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513" w:type="dxa"/>
        <w:tblBorders>
          <w:top w:val="threeDEmboss" w:sz="18" w:space="0" w:color="auto"/>
          <w:left w:val="threeDEmboss" w:sz="18" w:space="0" w:color="auto"/>
          <w:bottom w:val="threeDEmboss" w:sz="18" w:space="0" w:color="auto"/>
          <w:right w:val="threeDEmboss" w:sz="18" w:space="0" w:color="auto"/>
        </w:tblBorders>
        <w:tblLayout w:type="fixed"/>
        <w:tblLook w:val="0000" w:firstRow="0" w:lastRow="0" w:firstColumn="0" w:lastColumn="0" w:noHBand="0" w:noVBand="0"/>
      </w:tblPr>
      <w:tblGrid>
        <w:gridCol w:w="9513"/>
      </w:tblGrid>
      <w:tr w:rsidR="008D2FEC" w:rsidRPr="000624AA" w14:paraId="2E477085" w14:textId="77777777" w:rsidTr="008D2FEC">
        <w:trPr>
          <w:trHeight w:hRule="exact" w:val="3598"/>
        </w:trPr>
        <w:tc>
          <w:tcPr>
            <w:tcW w:w="9513" w:type="dxa"/>
            <w:vAlign w:val="center"/>
          </w:tcPr>
          <w:p w14:paraId="34B590DE" w14:textId="2D2AD712" w:rsidR="008D2FEC" w:rsidRPr="000624AA" w:rsidRDefault="00B93D29" w:rsidP="002661E3">
            <w:pPr>
              <w:pStyle w:val="RepTitle"/>
            </w:pPr>
            <w:r>
              <w:t xml:space="preserve">FINAL </w:t>
            </w:r>
            <w:r w:rsidR="008D2FEC" w:rsidRPr="000624AA">
              <w:t>REGISTRATION REPORT</w:t>
            </w:r>
          </w:p>
          <w:p w14:paraId="348372E9" w14:textId="77777777" w:rsidR="00F52E35" w:rsidRPr="000624AA" w:rsidRDefault="00D756A1" w:rsidP="0049434D">
            <w:pPr>
              <w:pStyle w:val="RepTitleBold"/>
            </w:pPr>
            <w:r w:rsidRPr="000624AA">
              <w:t>Part</w:t>
            </w:r>
            <w:r w:rsidR="0079112D" w:rsidRPr="000624AA">
              <w:t xml:space="preserve"> </w:t>
            </w:r>
            <w:r w:rsidR="00275D5B" w:rsidRPr="000624AA">
              <w:t>B</w:t>
            </w:r>
          </w:p>
          <w:p w14:paraId="31DC1B74" w14:textId="77777777" w:rsidR="00275D5B" w:rsidRPr="000624AA" w:rsidRDefault="00275D5B" w:rsidP="0049434D">
            <w:pPr>
              <w:pStyle w:val="RepTitleBold"/>
            </w:pPr>
            <w:r w:rsidRPr="000624AA">
              <w:t>Section 7</w:t>
            </w:r>
          </w:p>
          <w:p w14:paraId="6415FD91" w14:textId="77777777" w:rsidR="0079112D" w:rsidRPr="000624AA" w:rsidRDefault="00275D5B" w:rsidP="0049434D">
            <w:pPr>
              <w:pStyle w:val="RepTitleBold"/>
            </w:pPr>
            <w:r w:rsidRPr="000624AA">
              <w:t>Metabolism and Residues</w:t>
            </w:r>
          </w:p>
          <w:p w14:paraId="3AAD8801" w14:textId="77777777" w:rsidR="008D2FEC" w:rsidRPr="000624AA" w:rsidRDefault="00275D5B" w:rsidP="0049434D">
            <w:pPr>
              <w:pStyle w:val="RepSubtitle"/>
            </w:pPr>
            <w:r w:rsidRPr="000624AA">
              <w:t>Detailed summary of the risk assessment</w:t>
            </w:r>
          </w:p>
        </w:tc>
      </w:tr>
      <w:tr w:rsidR="008D2FEC" w:rsidRPr="000624AA" w14:paraId="11AF7FA2" w14:textId="77777777" w:rsidTr="008D2FEC">
        <w:trPr>
          <w:trHeight w:hRule="exact" w:val="3765"/>
        </w:trPr>
        <w:tc>
          <w:tcPr>
            <w:tcW w:w="9513" w:type="dxa"/>
            <w:vAlign w:val="center"/>
          </w:tcPr>
          <w:p w14:paraId="05B47636" w14:textId="77777777" w:rsidR="005732E0" w:rsidRPr="000624AA" w:rsidRDefault="005732E0" w:rsidP="005732E0">
            <w:pPr>
              <w:pStyle w:val="RepTitle"/>
            </w:pPr>
            <w:r w:rsidRPr="000624AA">
              <w:t xml:space="preserve">Product code: </w:t>
            </w:r>
            <w:r w:rsidR="00982EE3">
              <w:t>SIP</w:t>
            </w:r>
            <w:r w:rsidR="009D2B8A">
              <w:t xml:space="preserve"> </w:t>
            </w:r>
            <w:r w:rsidR="00982EE3">
              <w:t>41061</w:t>
            </w:r>
          </w:p>
          <w:p w14:paraId="7727AB90" w14:textId="77777777" w:rsidR="005732E0" w:rsidRPr="000624AA" w:rsidRDefault="005732E0" w:rsidP="005732E0">
            <w:pPr>
              <w:pStyle w:val="RepTitle"/>
            </w:pPr>
            <w:r w:rsidRPr="000624AA">
              <w:t xml:space="preserve">Product name: </w:t>
            </w:r>
            <w:r w:rsidR="0094606B">
              <w:t>SIP 41061</w:t>
            </w:r>
          </w:p>
          <w:p w14:paraId="47EDAB1F" w14:textId="77777777" w:rsidR="005732E0" w:rsidRPr="000624AA" w:rsidRDefault="005732E0" w:rsidP="005732E0">
            <w:pPr>
              <w:pStyle w:val="RepTitle"/>
              <w:rPr>
                <w:bCs/>
                <w:sz w:val="32"/>
                <w:szCs w:val="32"/>
              </w:rPr>
            </w:pPr>
            <w:r w:rsidRPr="000624AA">
              <w:rPr>
                <w:bCs/>
                <w:sz w:val="32"/>
                <w:szCs w:val="32"/>
              </w:rPr>
              <w:t xml:space="preserve">Chemical active substance: </w:t>
            </w:r>
          </w:p>
          <w:p w14:paraId="03CAAF30" w14:textId="77777777" w:rsidR="008D2FEC" w:rsidRPr="000624AA" w:rsidRDefault="00982EE3" w:rsidP="007C7930">
            <w:pPr>
              <w:pStyle w:val="RepSubtitle"/>
            </w:pPr>
            <w:r>
              <w:t>Prothioconazole 400 g/L SC</w:t>
            </w:r>
          </w:p>
        </w:tc>
      </w:tr>
      <w:tr w:rsidR="008D2FEC" w:rsidRPr="00024461" w14:paraId="65DBA80E" w14:textId="77777777" w:rsidTr="008D2FEC">
        <w:trPr>
          <w:trHeight w:hRule="exact" w:val="2268"/>
        </w:trPr>
        <w:tc>
          <w:tcPr>
            <w:tcW w:w="9513" w:type="dxa"/>
            <w:vAlign w:val="center"/>
          </w:tcPr>
          <w:p w14:paraId="14C0305D" w14:textId="77777777" w:rsidR="004235A7" w:rsidRPr="004235A7" w:rsidRDefault="004235A7" w:rsidP="004235A7">
            <w:pPr>
              <w:pStyle w:val="RepTitle"/>
              <w:rPr>
                <w:lang w:val="it-IT"/>
              </w:rPr>
            </w:pPr>
            <w:r w:rsidRPr="004235A7">
              <w:rPr>
                <w:lang w:val="it-IT"/>
              </w:rPr>
              <w:t>Central zone</w:t>
            </w:r>
          </w:p>
          <w:p w14:paraId="2C0C1057" w14:textId="77777777" w:rsidR="008D2FEC" w:rsidRPr="004235A7" w:rsidRDefault="004235A7" w:rsidP="004235A7">
            <w:pPr>
              <w:pStyle w:val="RepTitle"/>
              <w:rPr>
                <w:lang w:val="it-IT"/>
              </w:rPr>
            </w:pPr>
            <w:r w:rsidRPr="004235A7">
              <w:rPr>
                <w:lang w:val="it-IT"/>
              </w:rPr>
              <w:t>Zonal Rapporteur Member State: Poland</w:t>
            </w:r>
          </w:p>
        </w:tc>
      </w:tr>
      <w:tr w:rsidR="008D2FEC" w:rsidRPr="000624AA" w14:paraId="414F2E02" w14:textId="77777777" w:rsidTr="008D2FEC">
        <w:trPr>
          <w:trHeight w:hRule="exact" w:val="2268"/>
        </w:trPr>
        <w:tc>
          <w:tcPr>
            <w:tcW w:w="9513" w:type="dxa"/>
            <w:vAlign w:val="center"/>
          </w:tcPr>
          <w:p w14:paraId="36CB01BF" w14:textId="77777777" w:rsidR="00D918E1" w:rsidRPr="00982EE3" w:rsidRDefault="00D918E1" w:rsidP="0049434D">
            <w:pPr>
              <w:pStyle w:val="RepTitle"/>
            </w:pPr>
            <w:r w:rsidRPr="00982EE3">
              <w:t>CORE ASSESSMENT</w:t>
            </w:r>
          </w:p>
          <w:p w14:paraId="250EBC01" w14:textId="77777777" w:rsidR="008D2FEC" w:rsidRPr="000624AA" w:rsidRDefault="008D2FEC" w:rsidP="00F3247A">
            <w:pPr>
              <w:pStyle w:val="RepTitle"/>
            </w:pPr>
            <w:r w:rsidRPr="00982EE3">
              <w:t>(authori</w:t>
            </w:r>
            <w:r w:rsidR="00F3247A" w:rsidRPr="00982EE3">
              <w:t>z</w:t>
            </w:r>
            <w:r w:rsidRPr="00982EE3">
              <w:t>ation</w:t>
            </w:r>
            <w:r w:rsidR="00D563CE">
              <w:t xml:space="preserve"> of use</w:t>
            </w:r>
            <w:r w:rsidR="00982EE3" w:rsidRPr="00982EE3">
              <w:t>)</w:t>
            </w:r>
          </w:p>
        </w:tc>
      </w:tr>
      <w:tr w:rsidR="008D2FEC" w:rsidRPr="000624AA" w14:paraId="6B076785" w14:textId="77777777" w:rsidTr="002442E5">
        <w:trPr>
          <w:trHeight w:hRule="exact" w:val="2102"/>
        </w:trPr>
        <w:tc>
          <w:tcPr>
            <w:tcW w:w="9513" w:type="dxa"/>
            <w:vAlign w:val="center"/>
          </w:tcPr>
          <w:p w14:paraId="15A4CCAF" w14:textId="77777777" w:rsidR="008D2FEC" w:rsidRPr="000624AA" w:rsidRDefault="008D2FEC" w:rsidP="0049434D">
            <w:pPr>
              <w:pStyle w:val="RepTitle"/>
            </w:pPr>
            <w:r w:rsidRPr="000624AA">
              <w:t xml:space="preserve">Applicant: </w:t>
            </w:r>
            <w:r w:rsidR="00982EE3">
              <w:t>Sipcam Oxon S</w:t>
            </w:r>
            <w:r w:rsidR="0094606B">
              <w:t>.</w:t>
            </w:r>
            <w:r w:rsidR="00982EE3">
              <w:t>p</w:t>
            </w:r>
            <w:r w:rsidR="0094606B">
              <w:t>.</w:t>
            </w:r>
            <w:r w:rsidR="00982EE3">
              <w:t>A</w:t>
            </w:r>
            <w:r w:rsidR="0094606B">
              <w:t>.</w:t>
            </w:r>
          </w:p>
          <w:p w14:paraId="6E4D13C3" w14:textId="77777777" w:rsidR="008D2FEC" w:rsidRPr="000624AA" w:rsidRDefault="008D2FEC" w:rsidP="0049434D">
            <w:pPr>
              <w:pStyle w:val="RepTitle"/>
            </w:pPr>
            <w:r w:rsidRPr="000624AA">
              <w:t xml:space="preserve">Submission date: </w:t>
            </w:r>
            <w:r w:rsidR="007C3BD3">
              <w:t>April 202</w:t>
            </w:r>
            <w:r w:rsidR="00964A6C">
              <w:t>2</w:t>
            </w:r>
          </w:p>
          <w:p w14:paraId="1DFC16E7" w14:textId="532E1367" w:rsidR="008D2FEC" w:rsidRPr="00477A57" w:rsidRDefault="003674BF" w:rsidP="00C53904">
            <w:pPr>
              <w:pStyle w:val="RepTitle"/>
              <w:rPr>
                <w:sz w:val="28"/>
                <w:szCs w:val="28"/>
              </w:rPr>
            </w:pPr>
            <w:r w:rsidRPr="00477A57">
              <w:rPr>
                <w:sz w:val="28"/>
                <w:szCs w:val="28"/>
              </w:rPr>
              <w:t xml:space="preserve">MS </w:t>
            </w:r>
            <w:r w:rsidR="008D2FEC" w:rsidRPr="00477A57">
              <w:rPr>
                <w:sz w:val="28"/>
                <w:szCs w:val="28"/>
              </w:rPr>
              <w:t xml:space="preserve">Finalisation date: </w:t>
            </w:r>
            <w:r w:rsidR="00B95F15" w:rsidRPr="00477A57">
              <w:rPr>
                <w:sz w:val="28"/>
                <w:szCs w:val="28"/>
              </w:rPr>
              <w:t>01</w:t>
            </w:r>
            <w:r w:rsidR="008D2FEC" w:rsidRPr="00477A57">
              <w:rPr>
                <w:sz w:val="28"/>
                <w:szCs w:val="28"/>
              </w:rPr>
              <w:t>/</w:t>
            </w:r>
            <w:r w:rsidR="00B95F15" w:rsidRPr="00477A57">
              <w:rPr>
                <w:sz w:val="28"/>
                <w:szCs w:val="28"/>
              </w:rPr>
              <w:t>2023</w:t>
            </w:r>
            <w:r w:rsidR="008252CE" w:rsidRPr="00477A57">
              <w:rPr>
                <w:sz w:val="28"/>
                <w:szCs w:val="28"/>
              </w:rPr>
              <w:t>;</w:t>
            </w:r>
            <w:r w:rsidR="00233679" w:rsidRPr="00477A57">
              <w:rPr>
                <w:sz w:val="28"/>
                <w:szCs w:val="28"/>
              </w:rPr>
              <w:t xml:space="preserve">  03/2023</w:t>
            </w:r>
            <w:r w:rsidR="00B93D29" w:rsidRPr="00477A57">
              <w:rPr>
                <w:sz w:val="28"/>
                <w:szCs w:val="28"/>
              </w:rPr>
              <w:t>;</w:t>
            </w:r>
            <w:r w:rsidR="00C53904" w:rsidRPr="00477A57">
              <w:rPr>
                <w:sz w:val="28"/>
                <w:szCs w:val="28"/>
              </w:rPr>
              <w:t xml:space="preserve"> 06/2023</w:t>
            </w:r>
            <w:r w:rsidR="00AB6090">
              <w:rPr>
                <w:sz w:val="28"/>
                <w:szCs w:val="28"/>
              </w:rPr>
              <w:t xml:space="preserve">; </w:t>
            </w:r>
            <w:r w:rsidR="00477A57" w:rsidRPr="009802B4">
              <w:rPr>
                <w:sz w:val="28"/>
                <w:szCs w:val="28"/>
                <w:shd w:val="clear" w:color="auto" w:fill="D9E2F3" w:themeFill="accent1" w:themeFillTint="33"/>
              </w:rPr>
              <w:t>02</w:t>
            </w:r>
            <w:r w:rsidR="009802B4" w:rsidRPr="009802B4">
              <w:rPr>
                <w:sz w:val="28"/>
                <w:szCs w:val="28"/>
                <w:shd w:val="clear" w:color="auto" w:fill="D9E2F3" w:themeFill="accent1" w:themeFillTint="33"/>
              </w:rPr>
              <w:t>/2026</w:t>
            </w:r>
          </w:p>
        </w:tc>
      </w:tr>
    </w:tbl>
    <w:p w14:paraId="161B3DB9" w14:textId="77777777" w:rsidR="002442E5" w:rsidRPr="000624AA" w:rsidRDefault="002442E5" w:rsidP="0049434D">
      <w:pPr>
        <w:pStyle w:val="RepTitle"/>
        <w:sectPr w:rsidR="002442E5" w:rsidRPr="000624AA" w:rsidSect="000624AA">
          <w:headerReference w:type="default" r:id="rId8"/>
          <w:footerReference w:type="even" r:id="rId9"/>
          <w:footerReference w:type="default" r:id="rId10"/>
          <w:pgSz w:w="11906" w:h="16838" w:code="9"/>
          <w:pgMar w:top="1417" w:right="1134" w:bottom="1134" w:left="1417" w:header="709" w:footer="142" w:gutter="0"/>
          <w:pgNumType w:chapSep="period"/>
          <w:cols w:space="708"/>
          <w:titlePg/>
          <w:docGrid w:linePitch="360"/>
        </w:sectPr>
      </w:pPr>
    </w:p>
    <w:p w14:paraId="2E1BA4F8" w14:textId="77777777" w:rsidR="00E83884" w:rsidRPr="000624AA" w:rsidRDefault="008D2FEC" w:rsidP="0049434D">
      <w:pPr>
        <w:pStyle w:val="RepTitle"/>
      </w:pPr>
      <w:r w:rsidRPr="000624AA">
        <w:lastRenderedPageBreak/>
        <w:t>V</w:t>
      </w:r>
      <w:r w:rsidR="00E83884" w:rsidRPr="000624AA">
        <w:t xml:space="preserve">ersion </w:t>
      </w:r>
      <w:r w:rsidR="006701D3" w:rsidRPr="000624AA">
        <w:t>h</w:t>
      </w:r>
      <w:r w:rsidR="00E83884" w:rsidRPr="000624AA">
        <w:t>istory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88"/>
        <w:gridCol w:w="7857"/>
      </w:tblGrid>
      <w:tr w:rsidR="00E83884" w:rsidRPr="000624AA" w14:paraId="7DB4C974" w14:textId="77777777" w:rsidTr="00A407BB">
        <w:tc>
          <w:tcPr>
            <w:tcW w:w="796" w:type="pct"/>
          </w:tcPr>
          <w:p w14:paraId="759491DC" w14:textId="77777777" w:rsidR="00E83884" w:rsidRPr="000624AA" w:rsidRDefault="00E83884" w:rsidP="0049434D">
            <w:pPr>
              <w:pStyle w:val="RepTableHeader"/>
              <w:rPr>
                <w:lang w:val="en-GB"/>
              </w:rPr>
            </w:pPr>
            <w:r w:rsidRPr="000624AA">
              <w:rPr>
                <w:lang w:val="en-GB"/>
              </w:rPr>
              <w:t>When</w:t>
            </w:r>
          </w:p>
        </w:tc>
        <w:tc>
          <w:tcPr>
            <w:tcW w:w="4204" w:type="pct"/>
          </w:tcPr>
          <w:p w14:paraId="5FACA7F8" w14:textId="77777777" w:rsidR="00E83884" w:rsidRPr="000624AA" w:rsidRDefault="00E83884" w:rsidP="0049434D">
            <w:pPr>
              <w:pStyle w:val="RepTableHeader"/>
              <w:rPr>
                <w:lang w:val="en-GB"/>
              </w:rPr>
            </w:pPr>
            <w:r w:rsidRPr="000624AA">
              <w:rPr>
                <w:lang w:val="en-GB"/>
              </w:rPr>
              <w:t>What</w:t>
            </w:r>
          </w:p>
        </w:tc>
      </w:tr>
      <w:tr w:rsidR="00C64A65" w:rsidRPr="000624AA" w14:paraId="566C1440" w14:textId="77777777" w:rsidTr="00A407BB">
        <w:tc>
          <w:tcPr>
            <w:tcW w:w="796" w:type="pct"/>
          </w:tcPr>
          <w:p w14:paraId="1E1C2DF5" w14:textId="1A1F8121" w:rsidR="00C64A65" w:rsidRPr="00C64A65" w:rsidRDefault="00C64A65" w:rsidP="0049434D">
            <w:pPr>
              <w:pStyle w:val="RepTableHeader"/>
              <w:rPr>
                <w:b w:val="0"/>
                <w:bCs/>
                <w:lang w:val="en-GB"/>
              </w:rPr>
            </w:pPr>
            <w:r w:rsidRPr="00C64A65">
              <w:rPr>
                <w:b w:val="0"/>
                <w:bCs/>
                <w:lang w:val="en-GB"/>
              </w:rPr>
              <w:t>04/2022</w:t>
            </w:r>
          </w:p>
        </w:tc>
        <w:tc>
          <w:tcPr>
            <w:tcW w:w="4204" w:type="pct"/>
          </w:tcPr>
          <w:p w14:paraId="3A1BC547" w14:textId="385E8D50" w:rsidR="00C64A65" w:rsidRPr="00C64A65" w:rsidRDefault="00C64A65" w:rsidP="0049434D">
            <w:pPr>
              <w:pStyle w:val="RepTableHeader"/>
              <w:rPr>
                <w:b w:val="0"/>
                <w:bCs/>
                <w:lang w:val="en-GB"/>
              </w:rPr>
            </w:pPr>
            <w:r w:rsidRPr="00C64A65">
              <w:rPr>
                <w:b w:val="0"/>
                <w:bCs/>
                <w:lang w:val="en-GB"/>
              </w:rPr>
              <w:t>First dossier submission</w:t>
            </w:r>
          </w:p>
        </w:tc>
      </w:tr>
      <w:tr w:rsidR="00E83884" w:rsidRPr="000624AA" w14:paraId="65E3460C" w14:textId="77777777" w:rsidTr="00A407BB">
        <w:tc>
          <w:tcPr>
            <w:tcW w:w="796" w:type="pct"/>
          </w:tcPr>
          <w:p w14:paraId="1BA16AB8" w14:textId="573D4DBE" w:rsidR="00E83884" w:rsidRPr="000624AA" w:rsidRDefault="00B95F15" w:rsidP="002442E5">
            <w:pPr>
              <w:pStyle w:val="RepTable"/>
              <w:rPr>
                <w:noProof w:val="0"/>
              </w:rPr>
            </w:pPr>
            <w:r w:rsidRPr="00B95F15">
              <w:t>01/2023</w:t>
            </w:r>
          </w:p>
        </w:tc>
        <w:tc>
          <w:tcPr>
            <w:tcW w:w="4204" w:type="pct"/>
          </w:tcPr>
          <w:p w14:paraId="1A87C6D3" w14:textId="55913D0D" w:rsidR="00E83884" w:rsidRPr="000624AA" w:rsidRDefault="00B95F15" w:rsidP="0049434D">
            <w:pPr>
              <w:pStyle w:val="RepTable"/>
              <w:rPr>
                <w:noProof w:val="0"/>
              </w:rPr>
            </w:pPr>
            <w:r>
              <w:rPr>
                <w:noProof w:val="0"/>
              </w:rPr>
              <w:t>Assessment</w:t>
            </w:r>
          </w:p>
        </w:tc>
      </w:tr>
      <w:tr w:rsidR="007C4FBC" w:rsidRPr="000624AA" w14:paraId="49770443" w14:textId="77777777" w:rsidTr="00A407BB">
        <w:tc>
          <w:tcPr>
            <w:tcW w:w="796" w:type="pct"/>
          </w:tcPr>
          <w:p w14:paraId="5B031971" w14:textId="2EE0FF88" w:rsidR="007C4FBC" w:rsidRPr="000624AA" w:rsidRDefault="007C4FBC" w:rsidP="007C4FBC">
            <w:pPr>
              <w:pStyle w:val="RepTable"/>
              <w:rPr>
                <w:noProof w:val="0"/>
              </w:rPr>
            </w:pPr>
            <w:r>
              <w:rPr>
                <w:noProof w:val="0"/>
              </w:rPr>
              <w:t>02/2023</w:t>
            </w:r>
          </w:p>
        </w:tc>
        <w:tc>
          <w:tcPr>
            <w:tcW w:w="4204" w:type="pct"/>
          </w:tcPr>
          <w:p w14:paraId="20F3F126" w14:textId="07840608" w:rsidR="007C4FBC" w:rsidRPr="000624AA" w:rsidRDefault="007C4FBC" w:rsidP="007C4FBC">
            <w:pPr>
              <w:pStyle w:val="RepTable"/>
              <w:rPr>
                <w:noProof w:val="0"/>
              </w:rPr>
            </w:pPr>
            <w:r w:rsidRPr="00CC145F">
              <w:t xml:space="preserve">dRR update following RMS </w:t>
            </w:r>
            <w:r>
              <w:t>comments</w:t>
            </w:r>
            <w:r w:rsidRPr="00CC145F">
              <w:t xml:space="preserve">. </w:t>
            </w:r>
            <w:r>
              <w:t xml:space="preserve">Addition of studies submitted by the applicant not finalised yet during first dossier submission. Revision and update of consumer risk assessments according to the new data. </w:t>
            </w:r>
            <w:r w:rsidRPr="00CC145F">
              <w:t xml:space="preserve">Changes are highligted in </w:t>
            </w:r>
            <w:r>
              <w:rPr>
                <w:highlight w:val="green"/>
              </w:rPr>
              <w:t>green</w:t>
            </w:r>
            <w:r>
              <w:t>.</w:t>
            </w:r>
          </w:p>
        </w:tc>
      </w:tr>
      <w:tr w:rsidR="007C4FBC" w:rsidRPr="000624AA" w14:paraId="5BAB67BE" w14:textId="77777777" w:rsidTr="00A407BB">
        <w:tc>
          <w:tcPr>
            <w:tcW w:w="796" w:type="pct"/>
          </w:tcPr>
          <w:p w14:paraId="75EB66C9" w14:textId="7A82E175" w:rsidR="007C4FBC" w:rsidRPr="00233679" w:rsidRDefault="00233679" w:rsidP="007C4FBC">
            <w:pPr>
              <w:pStyle w:val="RepTable"/>
              <w:rPr>
                <w:noProof w:val="0"/>
                <w:highlight w:val="cyan"/>
              </w:rPr>
            </w:pPr>
            <w:bookmarkStart w:id="0" w:name="_Hlk129693613"/>
            <w:r w:rsidRPr="00233679">
              <w:rPr>
                <w:noProof w:val="0"/>
                <w:highlight w:val="cyan"/>
              </w:rPr>
              <w:t>03/2023</w:t>
            </w:r>
          </w:p>
        </w:tc>
        <w:tc>
          <w:tcPr>
            <w:tcW w:w="4204" w:type="pct"/>
          </w:tcPr>
          <w:p w14:paraId="62D3352A" w14:textId="0F18E433" w:rsidR="007C4FBC" w:rsidRPr="00233679" w:rsidRDefault="00233679" w:rsidP="007C4FBC">
            <w:pPr>
              <w:pStyle w:val="RepTable"/>
              <w:rPr>
                <w:noProof w:val="0"/>
                <w:highlight w:val="cyan"/>
              </w:rPr>
            </w:pPr>
            <w:r w:rsidRPr="00233679">
              <w:rPr>
                <w:noProof w:val="0"/>
                <w:highlight w:val="cyan"/>
              </w:rPr>
              <w:t>Assessment of updated dRR part B7</w:t>
            </w:r>
          </w:p>
        </w:tc>
      </w:tr>
      <w:bookmarkEnd w:id="0"/>
      <w:tr w:rsidR="00C53904" w:rsidRPr="000624AA" w14:paraId="2373A68D" w14:textId="77777777" w:rsidTr="00A407BB">
        <w:tc>
          <w:tcPr>
            <w:tcW w:w="796" w:type="pct"/>
          </w:tcPr>
          <w:p w14:paraId="59B7DBE8" w14:textId="7ACE2390" w:rsidR="00C53904" w:rsidRPr="00C53904" w:rsidRDefault="00C53904" w:rsidP="006414C9">
            <w:pPr>
              <w:pStyle w:val="RepTable"/>
              <w:rPr>
                <w:noProof w:val="0"/>
                <w:highlight w:val="yellow"/>
              </w:rPr>
            </w:pPr>
            <w:r w:rsidRPr="00C53904">
              <w:rPr>
                <w:noProof w:val="0"/>
                <w:highlight w:val="yellow"/>
              </w:rPr>
              <w:t>0</w:t>
            </w:r>
            <w:r w:rsidR="006414C9">
              <w:rPr>
                <w:noProof w:val="0"/>
                <w:highlight w:val="yellow"/>
              </w:rPr>
              <w:t>6</w:t>
            </w:r>
            <w:r w:rsidRPr="00C53904">
              <w:rPr>
                <w:noProof w:val="0"/>
                <w:highlight w:val="yellow"/>
              </w:rPr>
              <w:t>/2023</w:t>
            </w:r>
          </w:p>
        </w:tc>
        <w:tc>
          <w:tcPr>
            <w:tcW w:w="4204" w:type="pct"/>
          </w:tcPr>
          <w:p w14:paraId="7D7C4518" w14:textId="6BDDB624" w:rsidR="00C53904" w:rsidRPr="00C53904" w:rsidRDefault="00C53904" w:rsidP="00C53904">
            <w:pPr>
              <w:pStyle w:val="RepTable"/>
              <w:rPr>
                <w:noProof w:val="0"/>
                <w:highlight w:val="yellow"/>
              </w:rPr>
            </w:pPr>
            <w:r w:rsidRPr="00C53904">
              <w:rPr>
                <w:noProof w:val="0"/>
                <w:highlight w:val="yellow"/>
              </w:rPr>
              <w:t xml:space="preserve">RR update following commenting phase. </w:t>
            </w:r>
            <w:r w:rsidRPr="00C53904">
              <w:rPr>
                <w:highlight w:val="yellow"/>
              </w:rPr>
              <w:t>Changes are highligted in yellow.</w:t>
            </w:r>
          </w:p>
        </w:tc>
      </w:tr>
      <w:tr w:rsidR="006A638A" w:rsidRPr="000624AA" w14:paraId="6FEC9C0A" w14:textId="77777777" w:rsidTr="006A638A">
        <w:tc>
          <w:tcPr>
            <w:tcW w:w="796" w:type="pct"/>
            <w:shd w:val="clear" w:color="auto" w:fill="FFC000"/>
          </w:tcPr>
          <w:p w14:paraId="4B1BEF4B" w14:textId="1AD8066A" w:rsidR="006A638A" w:rsidRPr="006A638A" w:rsidRDefault="006A638A" w:rsidP="006414C9">
            <w:pPr>
              <w:pStyle w:val="RepTable"/>
              <w:rPr>
                <w:noProof w:val="0"/>
              </w:rPr>
            </w:pPr>
            <w:r>
              <w:rPr>
                <w:noProof w:val="0"/>
              </w:rPr>
              <w:t>12/2025</w:t>
            </w:r>
          </w:p>
        </w:tc>
        <w:tc>
          <w:tcPr>
            <w:tcW w:w="4204" w:type="pct"/>
            <w:shd w:val="clear" w:color="auto" w:fill="FFC000"/>
          </w:tcPr>
          <w:p w14:paraId="09B7EC30" w14:textId="43C6DE9E" w:rsidR="006A638A" w:rsidRPr="006A638A" w:rsidRDefault="006A638A" w:rsidP="00C53904">
            <w:pPr>
              <w:pStyle w:val="RepTable"/>
              <w:rPr>
                <w:noProof w:val="0"/>
              </w:rPr>
            </w:pPr>
            <w:r w:rsidRPr="006A638A">
              <w:rPr>
                <w:noProof w:val="0"/>
              </w:rPr>
              <w:t xml:space="preserve">Post registration submission of residue data. </w:t>
            </w:r>
            <w:r w:rsidR="00444C88" w:rsidRPr="006A638A">
              <w:rPr>
                <w:noProof w:val="0"/>
              </w:rPr>
              <w:t>Changes are high</w:t>
            </w:r>
            <w:r w:rsidR="00444C88">
              <w:rPr>
                <w:noProof w:val="0"/>
              </w:rPr>
              <w:t>lighted</w:t>
            </w:r>
            <w:r w:rsidR="00444C88" w:rsidRPr="006A638A">
              <w:rPr>
                <w:noProof w:val="0"/>
              </w:rPr>
              <w:t xml:space="preserve"> in orange</w:t>
            </w:r>
          </w:p>
        </w:tc>
      </w:tr>
      <w:tr w:rsidR="00402107" w:rsidRPr="000624AA" w14:paraId="72070BD7" w14:textId="77777777" w:rsidTr="00402107">
        <w:tc>
          <w:tcPr>
            <w:tcW w:w="796" w:type="pct"/>
            <w:shd w:val="clear" w:color="auto" w:fill="DEEAF6" w:themeFill="accent5" w:themeFillTint="33"/>
          </w:tcPr>
          <w:p w14:paraId="79384711" w14:textId="27778936" w:rsidR="00402107" w:rsidRDefault="00402107" w:rsidP="006414C9">
            <w:pPr>
              <w:pStyle w:val="RepTable"/>
              <w:rPr>
                <w:noProof w:val="0"/>
              </w:rPr>
            </w:pPr>
            <w:r>
              <w:rPr>
                <w:noProof w:val="0"/>
              </w:rPr>
              <w:t>02/2026</w:t>
            </w:r>
          </w:p>
        </w:tc>
        <w:tc>
          <w:tcPr>
            <w:tcW w:w="4204" w:type="pct"/>
            <w:shd w:val="clear" w:color="auto" w:fill="DEEAF6" w:themeFill="accent5" w:themeFillTint="33"/>
          </w:tcPr>
          <w:p w14:paraId="7F0B5D4B" w14:textId="74958F7E" w:rsidR="00402107" w:rsidRPr="006A638A" w:rsidRDefault="00393F8F" w:rsidP="00C53904">
            <w:pPr>
              <w:pStyle w:val="RepTable"/>
              <w:rPr>
                <w:noProof w:val="0"/>
              </w:rPr>
            </w:pPr>
            <w:r>
              <w:rPr>
                <w:noProof w:val="0"/>
              </w:rPr>
              <w:t xml:space="preserve">Assessment of </w:t>
            </w:r>
            <w:r w:rsidR="00DB4FD8">
              <w:rPr>
                <w:noProof w:val="0"/>
              </w:rPr>
              <w:t xml:space="preserve">data requested as </w:t>
            </w:r>
            <w:r w:rsidRPr="00393F8F">
              <w:rPr>
                <w:noProof w:val="0"/>
              </w:rPr>
              <w:t>post registration requirement</w:t>
            </w:r>
          </w:p>
        </w:tc>
      </w:tr>
    </w:tbl>
    <w:p w14:paraId="26C93A61" w14:textId="77777777" w:rsidR="00E83884" w:rsidRPr="000624AA" w:rsidRDefault="00E83884" w:rsidP="0049434D">
      <w:pPr>
        <w:pStyle w:val="RepStandard"/>
      </w:pPr>
    </w:p>
    <w:p w14:paraId="10D155D6" w14:textId="77777777" w:rsidR="002442E5" w:rsidRPr="000624AA" w:rsidRDefault="002442E5" w:rsidP="0049434D">
      <w:pPr>
        <w:pStyle w:val="RepSubtitle"/>
        <w:sectPr w:rsidR="002442E5" w:rsidRPr="000624AA" w:rsidSect="000624AA">
          <w:pgSz w:w="11906" w:h="16838" w:code="9"/>
          <w:pgMar w:top="1417" w:right="1134" w:bottom="1134" w:left="1417" w:header="709" w:footer="142" w:gutter="0"/>
          <w:pgNumType w:chapSep="period"/>
          <w:cols w:space="708"/>
          <w:docGrid w:linePitch="360"/>
        </w:sectPr>
      </w:pPr>
    </w:p>
    <w:p w14:paraId="49D6A7DE" w14:textId="77777777" w:rsidR="0075737D" w:rsidRPr="000624AA" w:rsidRDefault="00631197" w:rsidP="0049434D">
      <w:pPr>
        <w:pStyle w:val="RepSubtitle"/>
      </w:pPr>
      <w:r w:rsidRPr="000624AA">
        <w:lastRenderedPageBreak/>
        <w:t>Table</w:t>
      </w:r>
      <w:r w:rsidR="0075737D" w:rsidRPr="000624AA">
        <w:t xml:space="preserve"> of </w:t>
      </w:r>
      <w:r w:rsidR="002442E5" w:rsidRPr="000624AA">
        <w:t>C</w:t>
      </w:r>
      <w:r w:rsidR="0075737D" w:rsidRPr="000624AA">
        <w:t>ontents</w:t>
      </w:r>
    </w:p>
    <w:p w14:paraId="0F5BFAF8" w14:textId="23E38AFF" w:rsidR="00DF3918" w:rsidRDefault="001D37C7">
      <w:pPr>
        <w:pStyle w:val="Spistreci1"/>
        <w:rPr>
          <w:rFonts w:asciiTheme="minorHAnsi" w:eastAsiaTheme="minorEastAsia" w:hAnsiTheme="minorHAnsi" w:cstheme="minorBidi"/>
          <w:b w:val="0"/>
          <w:sz w:val="22"/>
          <w:szCs w:val="22"/>
          <w:lang w:val="it-IT" w:eastAsia="it-IT"/>
        </w:rPr>
      </w:pPr>
      <w:r>
        <w:fldChar w:fldCharType="begin"/>
      </w:r>
      <w:r>
        <w:instrText xml:space="preserve"> TOC \o "1-4" \h \z \t "Rep Appendix 3;3" </w:instrText>
      </w:r>
      <w:r>
        <w:fldChar w:fldCharType="separate"/>
      </w:r>
      <w:hyperlink w:anchor="_Toc126488799" w:history="1">
        <w:r w:rsidR="00DF3918" w:rsidRPr="00AB1B99">
          <w:rPr>
            <w:rStyle w:val="Hipercze"/>
          </w:rPr>
          <w:t>7</w:t>
        </w:r>
        <w:r w:rsidR="00DF3918">
          <w:rPr>
            <w:rFonts w:asciiTheme="minorHAnsi" w:eastAsiaTheme="minorEastAsia" w:hAnsiTheme="minorHAnsi" w:cstheme="minorBidi"/>
            <w:b w:val="0"/>
            <w:sz w:val="22"/>
            <w:szCs w:val="22"/>
            <w:lang w:val="it-IT" w:eastAsia="it-IT"/>
          </w:rPr>
          <w:tab/>
        </w:r>
        <w:r w:rsidR="00DF3918" w:rsidRPr="00AB1B99">
          <w:rPr>
            <w:rStyle w:val="Hipercze"/>
          </w:rPr>
          <w:t>Metabolism and residue data (KCA section 6)</w:t>
        </w:r>
        <w:r w:rsidR="00DF3918">
          <w:rPr>
            <w:webHidden/>
          </w:rPr>
          <w:tab/>
        </w:r>
        <w:r w:rsidR="00DF3918">
          <w:rPr>
            <w:webHidden/>
          </w:rPr>
          <w:fldChar w:fldCharType="begin"/>
        </w:r>
        <w:r w:rsidR="00DF3918">
          <w:rPr>
            <w:webHidden/>
          </w:rPr>
          <w:instrText xml:space="preserve"> PAGEREF _Toc126488799 \h </w:instrText>
        </w:r>
        <w:r w:rsidR="00DF3918">
          <w:rPr>
            <w:webHidden/>
          </w:rPr>
        </w:r>
        <w:r w:rsidR="00DF3918">
          <w:rPr>
            <w:webHidden/>
          </w:rPr>
          <w:fldChar w:fldCharType="separate"/>
        </w:r>
        <w:r w:rsidR="00AB6090">
          <w:rPr>
            <w:webHidden/>
          </w:rPr>
          <w:t>5</w:t>
        </w:r>
        <w:r w:rsidR="00DF3918">
          <w:rPr>
            <w:webHidden/>
          </w:rPr>
          <w:fldChar w:fldCharType="end"/>
        </w:r>
      </w:hyperlink>
    </w:p>
    <w:p w14:paraId="56B7BE54" w14:textId="27D0E29C" w:rsidR="00DF3918" w:rsidRDefault="00AB6090">
      <w:pPr>
        <w:pStyle w:val="Spistreci2"/>
        <w:rPr>
          <w:rFonts w:asciiTheme="minorHAnsi" w:eastAsiaTheme="minorEastAsia" w:hAnsiTheme="minorHAnsi" w:cstheme="minorBidi"/>
          <w:sz w:val="22"/>
          <w:lang w:val="it-IT" w:eastAsia="it-IT"/>
        </w:rPr>
      </w:pPr>
      <w:hyperlink w:anchor="_Toc126488800" w:history="1">
        <w:r w:rsidR="00DF3918" w:rsidRPr="00AB1B99">
          <w:rPr>
            <w:rStyle w:val="Hipercze"/>
          </w:rPr>
          <w:t>7.1</w:t>
        </w:r>
        <w:r w:rsidR="00DF3918">
          <w:rPr>
            <w:rFonts w:asciiTheme="minorHAnsi" w:eastAsiaTheme="minorEastAsia" w:hAnsiTheme="minorHAnsi" w:cstheme="minorBidi"/>
            <w:sz w:val="22"/>
            <w:lang w:val="it-IT" w:eastAsia="it-IT"/>
          </w:rPr>
          <w:tab/>
        </w:r>
        <w:r w:rsidR="00DF3918" w:rsidRPr="00AB1B99">
          <w:rPr>
            <w:rStyle w:val="Hipercze"/>
          </w:rPr>
          <w:t>Summary and zRMS Conclusion</w:t>
        </w:r>
        <w:r w:rsidR="00DF3918">
          <w:rPr>
            <w:webHidden/>
          </w:rPr>
          <w:tab/>
        </w:r>
        <w:r w:rsidR="00DF3918">
          <w:rPr>
            <w:webHidden/>
          </w:rPr>
          <w:fldChar w:fldCharType="begin"/>
        </w:r>
        <w:r w:rsidR="00DF3918">
          <w:rPr>
            <w:webHidden/>
          </w:rPr>
          <w:instrText xml:space="preserve"> PAGEREF _Toc126488800 \h </w:instrText>
        </w:r>
        <w:r w:rsidR="00DF3918">
          <w:rPr>
            <w:webHidden/>
          </w:rPr>
        </w:r>
        <w:r w:rsidR="00DF3918">
          <w:rPr>
            <w:webHidden/>
          </w:rPr>
          <w:fldChar w:fldCharType="separate"/>
        </w:r>
        <w:r>
          <w:rPr>
            <w:webHidden/>
          </w:rPr>
          <w:t>5</w:t>
        </w:r>
        <w:r w:rsidR="00DF3918">
          <w:rPr>
            <w:webHidden/>
          </w:rPr>
          <w:fldChar w:fldCharType="end"/>
        </w:r>
      </w:hyperlink>
    </w:p>
    <w:p w14:paraId="620D8C3B" w14:textId="4B2D0AF6" w:rsidR="00DF3918" w:rsidRDefault="00AB6090">
      <w:pPr>
        <w:pStyle w:val="Spistreci3"/>
        <w:rPr>
          <w:rFonts w:asciiTheme="minorHAnsi" w:eastAsiaTheme="minorEastAsia" w:hAnsiTheme="minorHAnsi" w:cstheme="minorBidi"/>
          <w:sz w:val="22"/>
          <w:szCs w:val="22"/>
          <w:lang w:val="it-IT" w:eastAsia="it-IT"/>
        </w:rPr>
      </w:pPr>
      <w:hyperlink w:anchor="_Toc126488801" w:history="1">
        <w:r w:rsidR="00DF3918" w:rsidRPr="00AB1B99">
          <w:rPr>
            <w:rStyle w:val="Hipercze"/>
          </w:rPr>
          <w:t>7.1.1</w:t>
        </w:r>
        <w:r w:rsidR="00DF3918">
          <w:rPr>
            <w:rFonts w:asciiTheme="minorHAnsi" w:eastAsiaTheme="minorEastAsia" w:hAnsiTheme="minorHAnsi" w:cstheme="minorBidi"/>
            <w:sz w:val="22"/>
            <w:szCs w:val="22"/>
            <w:lang w:val="it-IT" w:eastAsia="it-IT"/>
          </w:rPr>
          <w:tab/>
        </w:r>
        <w:r w:rsidR="00DF3918" w:rsidRPr="00AB1B99">
          <w:rPr>
            <w:rStyle w:val="Hipercze"/>
          </w:rPr>
          <w:t>Critical GAP(s) and overall conclusion</w:t>
        </w:r>
        <w:r w:rsidR="00DF3918">
          <w:rPr>
            <w:webHidden/>
          </w:rPr>
          <w:tab/>
        </w:r>
        <w:r w:rsidR="00DF3918">
          <w:rPr>
            <w:webHidden/>
          </w:rPr>
          <w:fldChar w:fldCharType="begin"/>
        </w:r>
        <w:r w:rsidR="00DF3918">
          <w:rPr>
            <w:webHidden/>
          </w:rPr>
          <w:instrText xml:space="preserve"> PAGEREF _Toc126488801 \h </w:instrText>
        </w:r>
        <w:r w:rsidR="00DF3918">
          <w:rPr>
            <w:webHidden/>
          </w:rPr>
        </w:r>
        <w:r w:rsidR="00DF3918">
          <w:rPr>
            <w:webHidden/>
          </w:rPr>
          <w:fldChar w:fldCharType="separate"/>
        </w:r>
        <w:r>
          <w:rPr>
            <w:webHidden/>
          </w:rPr>
          <w:t>17</w:t>
        </w:r>
        <w:r w:rsidR="00DF3918">
          <w:rPr>
            <w:webHidden/>
          </w:rPr>
          <w:fldChar w:fldCharType="end"/>
        </w:r>
      </w:hyperlink>
    </w:p>
    <w:p w14:paraId="3CC9ACF8" w14:textId="0729809E" w:rsidR="00DF3918" w:rsidRDefault="00AB6090">
      <w:pPr>
        <w:pStyle w:val="Spistreci3"/>
        <w:rPr>
          <w:rFonts w:asciiTheme="minorHAnsi" w:eastAsiaTheme="minorEastAsia" w:hAnsiTheme="minorHAnsi" w:cstheme="minorBidi"/>
          <w:sz w:val="22"/>
          <w:szCs w:val="22"/>
          <w:lang w:val="it-IT" w:eastAsia="it-IT"/>
        </w:rPr>
      </w:pPr>
      <w:hyperlink w:anchor="_Toc126488802" w:history="1">
        <w:r w:rsidR="00DF3918" w:rsidRPr="00AB1B99">
          <w:rPr>
            <w:rStyle w:val="Hipercze"/>
          </w:rPr>
          <w:t>7.1.2</w:t>
        </w:r>
        <w:r w:rsidR="00DF3918">
          <w:rPr>
            <w:rFonts w:asciiTheme="minorHAnsi" w:eastAsiaTheme="minorEastAsia" w:hAnsiTheme="minorHAnsi" w:cstheme="minorBidi"/>
            <w:sz w:val="22"/>
            <w:szCs w:val="22"/>
            <w:lang w:val="it-IT" w:eastAsia="it-IT"/>
          </w:rPr>
          <w:tab/>
        </w:r>
        <w:r w:rsidR="00DF3918" w:rsidRPr="00AB1B99">
          <w:rPr>
            <w:rStyle w:val="Hipercze"/>
          </w:rPr>
          <w:t>Summary of the evaluation</w:t>
        </w:r>
        <w:r w:rsidR="00DF3918">
          <w:rPr>
            <w:webHidden/>
          </w:rPr>
          <w:tab/>
        </w:r>
        <w:r w:rsidR="00DF3918">
          <w:rPr>
            <w:webHidden/>
          </w:rPr>
          <w:fldChar w:fldCharType="begin"/>
        </w:r>
        <w:r w:rsidR="00DF3918">
          <w:rPr>
            <w:webHidden/>
          </w:rPr>
          <w:instrText xml:space="preserve"> PAGEREF _Toc126488802 \h </w:instrText>
        </w:r>
        <w:r w:rsidR="00DF3918">
          <w:rPr>
            <w:webHidden/>
          </w:rPr>
        </w:r>
        <w:r w:rsidR="00DF3918">
          <w:rPr>
            <w:webHidden/>
          </w:rPr>
          <w:fldChar w:fldCharType="separate"/>
        </w:r>
        <w:r>
          <w:rPr>
            <w:webHidden/>
          </w:rPr>
          <w:t>22</w:t>
        </w:r>
        <w:r w:rsidR="00DF3918">
          <w:rPr>
            <w:webHidden/>
          </w:rPr>
          <w:fldChar w:fldCharType="end"/>
        </w:r>
      </w:hyperlink>
    </w:p>
    <w:p w14:paraId="1FFD7166" w14:textId="063C4857" w:rsidR="00DF3918" w:rsidRDefault="00AB6090">
      <w:pPr>
        <w:pStyle w:val="Spistreci4"/>
        <w:rPr>
          <w:rFonts w:asciiTheme="minorHAnsi" w:eastAsiaTheme="minorEastAsia" w:hAnsiTheme="minorHAnsi" w:cstheme="minorBidi"/>
          <w:sz w:val="22"/>
          <w:szCs w:val="22"/>
          <w:lang w:val="it-IT" w:eastAsia="it-IT"/>
        </w:rPr>
      </w:pPr>
      <w:hyperlink w:anchor="_Toc126488803" w:history="1">
        <w:r w:rsidR="00DF3918" w:rsidRPr="00AB1B99">
          <w:rPr>
            <w:rStyle w:val="Hipercze"/>
            <w:lang w:val="en-GB"/>
          </w:rPr>
          <w:t>7.1.2.1</w:t>
        </w:r>
        <w:r w:rsidR="00DF3918">
          <w:rPr>
            <w:rFonts w:asciiTheme="minorHAnsi" w:eastAsiaTheme="minorEastAsia" w:hAnsiTheme="minorHAnsi" w:cstheme="minorBidi"/>
            <w:sz w:val="22"/>
            <w:szCs w:val="22"/>
            <w:lang w:val="it-IT" w:eastAsia="it-IT"/>
          </w:rPr>
          <w:tab/>
        </w:r>
        <w:r w:rsidR="00DF3918" w:rsidRPr="00AB1B99">
          <w:rPr>
            <w:rStyle w:val="Hipercze"/>
            <w:lang w:val="en-GB"/>
          </w:rPr>
          <w:t>Summary for Prothioconazole</w:t>
        </w:r>
        <w:r w:rsidR="00DF3918">
          <w:rPr>
            <w:webHidden/>
          </w:rPr>
          <w:tab/>
        </w:r>
        <w:r w:rsidR="00DF3918">
          <w:rPr>
            <w:webHidden/>
          </w:rPr>
          <w:fldChar w:fldCharType="begin"/>
        </w:r>
        <w:r w:rsidR="00DF3918">
          <w:rPr>
            <w:webHidden/>
          </w:rPr>
          <w:instrText xml:space="preserve"> PAGEREF _Toc126488803 \h </w:instrText>
        </w:r>
        <w:r w:rsidR="00DF3918">
          <w:rPr>
            <w:webHidden/>
          </w:rPr>
        </w:r>
        <w:r w:rsidR="00DF3918">
          <w:rPr>
            <w:webHidden/>
          </w:rPr>
          <w:fldChar w:fldCharType="separate"/>
        </w:r>
        <w:r>
          <w:rPr>
            <w:webHidden/>
          </w:rPr>
          <w:t>23</w:t>
        </w:r>
        <w:r w:rsidR="00DF3918">
          <w:rPr>
            <w:webHidden/>
          </w:rPr>
          <w:fldChar w:fldCharType="end"/>
        </w:r>
      </w:hyperlink>
    </w:p>
    <w:p w14:paraId="58F41E96" w14:textId="525F3833" w:rsidR="00DF3918" w:rsidRDefault="00AB6090">
      <w:pPr>
        <w:pStyle w:val="Spistreci4"/>
        <w:rPr>
          <w:rFonts w:asciiTheme="minorHAnsi" w:eastAsiaTheme="minorEastAsia" w:hAnsiTheme="minorHAnsi" w:cstheme="minorBidi"/>
          <w:sz w:val="22"/>
          <w:szCs w:val="22"/>
          <w:lang w:val="it-IT" w:eastAsia="it-IT"/>
        </w:rPr>
      </w:pPr>
      <w:hyperlink w:anchor="_Toc126488804" w:history="1">
        <w:r w:rsidR="00DF3918" w:rsidRPr="00AB1B99">
          <w:rPr>
            <w:rStyle w:val="Hipercze"/>
            <w:lang w:val="en-GB"/>
          </w:rPr>
          <w:t>7.1.2.2</w:t>
        </w:r>
        <w:r w:rsidR="00DF3918">
          <w:rPr>
            <w:rFonts w:asciiTheme="minorHAnsi" w:eastAsiaTheme="minorEastAsia" w:hAnsiTheme="minorHAnsi" w:cstheme="minorBidi"/>
            <w:sz w:val="22"/>
            <w:szCs w:val="22"/>
            <w:lang w:val="it-IT" w:eastAsia="it-IT"/>
          </w:rPr>
          <w:tab/>
        </w:r>
        <w:r w:rsidR="00DF3918" w:rsidRPr="00AB1B99">
          <w:rPr>
            <w:rStyle w:val="Hipercze"/>
            <w:lang w:val="en-GB"/>
          </w:rPr>
          <w:t>Summary for active substance 2</w:t>
        </w:r>
        <w:r w:rsidR="00DF3918">
          <w:rPr>
            <w:webHidden/>
          </w:rPr>
          <w:tab/>
        </w:r>
        <w:r w:rsidR="00DF3918">
          <w:rPr>
            <w:webHidden/>
          </w:rPr>
          <w:fldChar w:fldCharType="begin"/>
        </w:r>
        <w:r w:rsidR="00DF3918">
          <w:rPr>
            <w:webHidden/>
          </w:rPr>
          <w:instrText xml:space="preserve"> PAGEREF _Toc126488804 \h </w:instrText>
        </w:r>
        <w:r w:rsidR="00DF3918">
          <w:rPr>
            <w:webHidden/>
          </w:rPr>
        </w:r>
        <w:r w:rsidR="00DF3918">
          <w:rPr>
            <w:webHidden/>
          </w:rPr>
          <w:fldChar w:fldCharType="separate"/>
        </w:r>
        <w:r>
          <w:rPr>
            <w:webHidden/>
          </w:rPr>
          <w:t>24</w:t>
        </w:r>
        <w:r w:rsidR="00DF3918">
          <w:rPr>
            <w:webHidden/>
          </w:rPr>
          <w:fldChar w:fldCharType="end"/>
        </w:r>
      </w:hyperlink>
    </w:p>
    <w:p w14:paraId="284633BD" w14:textId="253035DB" w:rsidR="00DF3918" w:rsidRDefault="00AB6090">
      <w:pPr>
        <w:pStyle w:val="Spistreci4"/>
        <w:rPr>
          <w:rFonts w:asciiTheme="minorHAnsi" w:eastAsiaTheme="minorEastAsia" w:hAnsiTheme="minorHAnsi" w:cstheme="minorBidi"/>
          <w:sz w:val="22"/>
          <w:szCs w:val="22"/>
          <w:lang w:val="it-IT" w:eastAsia="it-IT"/>
        </w:rPr>
      </w:pPr>
      <w:hyperlink w:anchor="_Toc126488805" w:history="1">
        <w:r w:rsidR="00DF3918" w:rsidRPr="00AB1B99">
          <w:rPr>
            <w:rStyle w:val="Hipercze"/>
            <w:lang w:val="en-GB"/>
          </w:rPr>
          <w:t>7.1.2.3</w:t>
        </w:r>
        <w:r w:rsidR="00DF3918">
          <w:rPr>
            <w:rFonts w:asciiTheme="minorHAnsi" w:eastAsiaTheme="minorEastAsia" w:hAnsiTheme="minorHAnsi" w:cstheme="minorBidi"/>
            <w:sz w:val="22"/>
            <w:szCs w:val="22"/>
            <w:lang w:val="it-IT" w:eastAsia="it-IT"/>
          </w:rPr>
          <w:tab/>
        </w:r>
        <w:r w:rsidR="00DF3918" w:rsidRPr="00AB1B99">
          <w:rPr>
            <w:rStyle w:val="Hipercze"/>
            <w:lang w:val="en-GB"/>
          </w:rPr>
          <w:t>Summary for SIP 41061</w:t>
        </w:r>
        <w:r w:rsidR="00DF3918">
          <w:rPr>
            <w:webHidden/>
          </w:rPr>
          <w:tab/>
        </w:r>
        <w:r w:rsidR="00DF3918">
          <w:rPr>
            <w:webHidden/>
          </w:rPr>
          <w:fldChar w:fldCharType="begin"/>
        </w:r>
        <w:r w:rsidR="00DF3918">
          <w:rPr>
            <w:webHidden/>
          </w:rPr>
          <w:instrText xml:space="preserve"> PAGEREF _Toc126488805 \h </w:instrText>
        </w:r>
        <w:r w:rsidR="00DF3918">
          <w:rPr>
            <w:webHidden/>
          </w:rPr>
        </w:r>
        <w:r w:rsidR="00DF3918">
          <w:rPr>
            <w:webHidden/>
          </w:rPr>
          <w:fldChar w:fldCharType="separate"/>
        </w:r>
        <w:r>
          <w:rPr>
            <w:webHidden/>
          </w:rPr>
          <w:t>25</w:t>
        </w:r>
        <w:r w:rsidR="00DF3918">
          <w:rPr>
            <w:webHidden/>
          </w:rPr>
          <w:fldChar w:fldCharType="end"/>
        </w:r>
      </w:hyperlink>
    </w:p>
    <w:p w14:paraId="283BABEF" w14:textId="3E5E51C4" w:rsidR="00DF3918" w:rsidRDefault="00AB6090">
      <w:pPr>
        <w:pStyle w:val="Spistreci2"/>
        <w:rPr>
          <w:rFonts w:asciiTheme="minorHAnsi" w:eastAsiaTheme="minorEastAsia" w:hAnsiTheme="minorHAnsi" w:cstheme="minorBidi"/>
          <w:sz w:val="22"/>
          <w:lang w:val="it-IT" w:eastAsia="it-IT"/>
        </w:rPr>
      </w:pPr>
      <w:hyperlink w:anchor="_Toc126488806" w:history="1">
        <w:r w:rsidR="00DF3918" w:rsidRPr="00AB1B99">
          <w:rPr>
            <w:rStyle w:val="Hipercze"/>
          </w:rPr>
          <w:t>7.2</w:t>
        </w:r>
        <w:r w:rsidR="00DF3918">
          <w:rPr>
            <w:rFonts w:asciiTheme="minorHAnsi" w:eastAsiaTheme="minorEastAsia" w:hAnsiTheme="minorHAnsi" w:cstheme="minorBidi"/>
            <w:sz w:val="22"/>
            <w:lang w:val="it-IT" w:eastAsia="it-IT"/>
          </w:rPr>
          <w:tab/>
        </w:r>
        <w:r w:rsidR="00DF3918" w:rsidRPr="00AB1B99">
          <w:rPr>
            <w:rStyle w:val="Hipercze"/>
          </w:rPr>
          <w:t>Prothioconazole</w:t>
        </w:r>
        <w:bookmarkStart w:id="1" w:name="_GoBack"/>
        <w:bookmarkEnd w:id="1"/>
        <w:r w:rsidR="00DF3918">
          <w:rPr>
            <w:webHidden/>
          </w:rPr>
          <w:tab/>
        </w:r>
        <w:r w:rsidR="00DF3918">
          <w:rPr>
            <w:webHidden/>
          </w:rPr>
          <w:fldChar w:fldCharType="begin"/>
        </w:r>
        <w:r w:rsidR="00DF3918">
          <w:rPr>
            <w:webHidden/>
          </w:rPr>
          <w:instrText xml:space="preserve"> PAGEREF _Toc126488806 \h </w:instrText>
        </w:r>
        <w:r w:rsidR="00DF3918">
          <w:rPr>
            <w:webHidden/>
          </w:rPr>
        </w:r>
        <w:r w:rsidR="00DF3918">
          <w:rPr>
            <w:webHidden/>
          </w:rPr>
          <w:fldChar w:fldCharType="separate"/>
        </w:r>
        <w:r>
          <w:rPr>
            <w:webHidden/>
          </w:rPr>
          <w:t>28</w:t>
        </w:r>
        <w:r w:rsidR="00DF3918">
          <w:rPr>
            <w:webHidden/>
          </w:rPr>
          <w:fldChar w:fldCharType="end"/>
        </w:r>
      </w:hyperlink>
    </w:p>
    <w:p w14:paraId="143FB43D" w14:textId="26E6C387" w:rsidR="00DF3918" w:rsidRDefault="00AB6090">
      <w:pPr>
        <w:pStyle w:val="Spistreci4"/>
        <w:rPr>
          <w:rFonts w:asciiTheme="minorHAnsi" w:eastAsiaTheme="minorEastAsia" w:hAnsiTheme="minorHAnsi" w:cstheme="minorBidi"/>
          <w:sz w:val="22"/>
          <w:szCs w:val="22"/>
          <w:lang w:val="it-IT" w:eastAsia="it-IT"/>
        </w:rPr>
      </w:pPr>
      <w:hyperlink w:anchor="_Toc126488807" w:history="1">
        <w:r w:rsidR="00DF3918" w:rsidRPr="00AB1B99">
          <w:rPr>
            <w:rStyle w:val="Hipercze"/>
            <w:lang w:val="en-GB"/>
          </w:rPr>
          <w:t>7.2.1.1</w:t>
        </w:r>
        <w:r w:rsidR="00DF3918">
          <w:rPr>
            <w:rFonts w:asciiTheme="minorHAnsi" w:eastAsiaTheme="minorEastAsia" w:hAnsiTheme="minorHAnsi" w:cstheme="minorBidi"/>
            <w:sz w:val="22"/>
            <w:szCs w:val="22"/>
            <w:lang w:val="it-IT" w:eastAsia="it-IT"/>
          </w:rPr>
          <w:tab/>
        </w:r>
        <w:r w:rsidR="00DF3918" w:rsidRPr="00AB1B99">
          <w:rPr>
            <w:rStyle w:val="Hipercze"/>
            <w:lang w:val="en-GB"/>
          </w:rPr>
          <w:t>Stability of residues during storage of samples</w:t>
        </w:r>
        <w:r w:rsidR="00DF3918">
          <w:rPr>
            <w:webHidden/>
          </w:rPr>
          <w:tab/>
        </w:r>
        <w:r w:rsidR="00DF3918">
          <w:rPr>
            <w:webHidden/>
          </w:rPr>
          <w:fldChar w:fldCharType="begin"/>
        </w:r>
        <w:r w:rsidR="00DF3918">
          <w:rPr>
            <w:webHidden/>
          </w:rPr>
          <w:instrText xml:space="preserve"> PAGEREF _Toc126488807 \h </w:instrText>
        </w:r>
        <w:r w:rsidR="00DF3918">
          <w:rPr>
            <w:webHidden/>
          </w:rPr>
        </w:r>
        <w:r w:rsidR="00DF3918">
          <w:rPr>
            <w:webHidden/>
          </w:rPr>
          <w:fldChar w:fldCharType="separate"/>
        </w:r>
        <w:r>
          <w:rPr>
            <w:webHidden/>
          </w:rPr>
          <w:t>29</w:t>
        </w:r>
        <w:r w:rsidR="00DF3918">
          <w:rPr>
            <w:webHidden/>
          </w:rPr>
          <w:fldChar w:fldCharType="end"/>
        </w:r>
      </w:hyperlink>
    </w:p>
    <w:p w14:paraId="6AF2356A" w14:textId="6F6F1B58" w:rsidR="00DF3918" w:rsidRDefault="00AB6090">
      <w:pPr>
        <w:pStyle w:val="Spistreci4"/>
        <w:rPr>
          <w:rFonts w:asciiTheme="minorHAnsi" w:eastAsiaTheme="minorEastAsia" w:hAnsiTheme="minorHAnsi" w:cstheme="minorBidi"/>
          <w:sz w:val="22"/>
          <w:szCs w:val="22"/>
          <w:lang w:val="it-IT" w:eastAsia="it-IT"/>
        </w:rPr>
      </w:pPr>
      <w:hyperlink w:anchor="_Toc126488808" w:history="1">
        <w:r w:rsidR="00DF3918" w:rsidRPr="00AB1B99">
          <w:rPr>
            <w:rStyle w:val="Hipercze"/>
            <w:lang w:val="en-GB"/>
          </w:rPr>
          <w:t>7.2.1.2</w:t>
        </w:r>
        <w:r w:rsidR="00DF3918">
          <w:rPr>
            <w:rFonts w:asciiTheme="minorHAnsi" w:eastAsiaTheme="minorEastAsia" w:hAnsiTheme="minorHAnsi" w:cstheme="minorBidi"/>
            <w:sz w:val="22"/>
            <w:szCs w:val="22"/>
            <w:lang w:val="it-IT" w:eastAsia="it-IT"/>
          </w:rPr>
          <w:tab/>
        </w:r>
        <w:r w:rsidR="00DF3918" w:rsidRPr="00AB1B99">
          <w:rPr>
            <w:rStyle w:val="Hipercze"/>
            <w:lang w:val="en-GB"/>
          </w:rPr>
          <w:t>Stability of residues in sample extracts (KCA 6.1)</w:t>
        </w:r>
        <w:r w:rsidR="00DF3918">
          <w:rPr>
            <w:webHidden/>
          </w:rPr>
          <w:tab/>
        </w:r>
        <w:r w:rsidR="00DF3918">
          <w:rPr>
            <w:webHidden/>
          </w:rPr>
          <w:fldChar w:fldCharType="begin"/>
        </w:r>
        <w:r w:rsidR="00DF3918">
          <w:rPr>
            <w:webHidden/>
          </w:rPr>
          <w:instrText xml:space="preserve"> PAGEREF _Toc126488808 \h </w:instrText>
        </w:r>
        <w:r w:rsidR="00DF3918">
          <w:rPr>
            <w:webHidden/>
          </w:rPr>
        </w:r>
        <w:r w:rsidR="00DF3918">
          <w:rPr>
            <w:webHidden/>
          </w:rPr>
          <w:fldChar w:fldCharType="separate"/>
        </w:r>
        <w:r>
          <w:rPr>
            <w:webHidden/>
          </w:rPr>
          <w:t>33</w:t>
        </w:r>
        <w:r w:rsidR="00DF3918">
          <w:rPr>
            <w:webHidden/>
          </w:rPr>
          <w:fldChar w:fldCharType="end"/>
        </w:r>
      </w:hyperlink>
    </w:p>
    <w:p w14:paraId="68F8189E" w14:textId="57FC4D43" w:rsidR="00DF3918" w:rsidRDefault="00AB6090">
      <w:pPr>
        <w:pStyle w:val="Spistreci3"/>
        <w:rPr>
          <w:rFonts w:asciiTheme="minorHAnsi" w:eastAsiaTheme="minorEastAsia" w:hAnsiTheme="minorHAnsi" w:cstheme="minorBidi"/>
          <w:sz w:val="22"/>
          <w:szCs w:val="22"/>
          <w:lang w:val="it-IT" w:eastAsia="it-IT"/>
        </w:rPr>
      </w:pPr>
      <w:hyperlink w:anchor="_Toc126488809" w:history="1">
        <w:r w:rsidR="00DF3918" w:rsidRPr="00AB1B99">
          <w:rPr>
            <w:rStyle w:val="Hipercze"/>
          </w:rPr>
          <w:t>7.2.2   Nature of residues in plants, livestock and processed commodities</w:t>
        </w:r>
        <w:r w:rsidR="00DF3918">
          <w:rPr>
            <w:webHidden/>
          </w:rPr>
          <w:tab/>
        </w:r>
        <w:r w:rsidR="00DF3918">
          <w:rPr>
            <w:webHidden/>
          </w:rPr>
          <w:fldChar w:fldCharType="begin"/>
        </w:r>
        <w:r w:rsidR="00DF3918">
          <w:rPr>
            <w:webHidden/>
          </w:rPr>
          <w:instrText xml:space="preserve"> PAGEREF _Toc126488809 \h </w:instrText>
        </w:r>
        <w:r w:rsidR="00DF3918">
          <w:rPr>
            <w:webHidden/>
          </w:rPr>
        </w:r>
        <w:r w:rsidR="00DF3918">
          <w:rPr>
            <w:webHidden/>
          </w:rPr>
          <w:fldChar w:fldCharType="separate"/>
        </w:r>
        <w:r>
          <w:rPr>
            <w:webHidden/>
          </w:rPr>
          <w:t>35</w:t>
        </w:r>
        <w:r w:rsidR="00DF3918">
          <w:rPr>
            <w:webHidden/>
          </w:rPr>
          <w:fldChar w:fldCharType="end"/>
        </w:r>
      </w:hyperlink>
    </w:p>
    <w:p w14:paraId="10D56202" w14:textId="1D629251" w:rsidR="00DF3918" w:rsidRDefault="00AB6090">
      <w:pPr>
        <w:pStyle w:val="Spistreci4"/>
        <w:rPr>
          <w:rFonts w:asciiTheme="minorHAnsi" w:eastAsiaTheme="minorEastAsia" w:hAnsiTheme="minorHAnsi" w:cstheme="minorBidi"/>
          <w:sz w:val="22"/>
          <w:szCs w:val="22"/>
          <w:lang w:val="it-IT" w:eastAsia="it-IT"/>
        </w:rPr>
      </w:pPr>
      <w:hyperlink w:anchor="_Toc126488810" w:history="1">
        <w:r w:rsidR="00DF3918" w:rsidRPr="00AB1B99">
          <w:rPr>
            <w:rStyle w:val="Hipercze"/>
            <w:lang w:val="en-GB"/>
          </w:rPr>
          <w:t>7.2.1.3</w:t>
        </w:r>
        <w:r w:rsidR="00DF3918">
          <w:rPr>
            <w:rFonts w:asciiTheme="minorHAnsi" w:eastAsiaTheme="minorEastAsia" w:hAnsiTheme="minorHAnsi" w:cstheme="minorBidi"/>
            <w:sz w:val="22"/>
            <w:szCs w:val="22"/>
            <w:lang w:val="it-IT" w:eastAsia="it-IT"/>
          </w:rPr>
          <w:tab/>
        </w:r>
        <w:r w:rsidR="00DF3918" w:rsidRPr="00AB1B99">
          <w:rPr>
            <w:rStyle w:val="Hipercze"/>
            <w:lang w:val="en-GB"/>
          </w:rPr>
          <w:t>Nature of residue in primary crops (KCA 6.2.1)</w:t>
        </w:r>
        <w:r w:rsidR="00DF3918">
          <w:rPr>
            <w:webHidden/>
          </w:rPr>
          <w:tab/>
        </w:r>
        <w:r w:rsidR="00DF3918">
          <w:rPr>
            <w:webHidden/>
          </w:rPr>
          <w:fldChar w:fldCharType="begin"/>
        </w:r>
        <w:r w:rsidR="00DF3918">
          <w:rPr>
            <w:webHidden/>
          </w:rPr>
          <w:instrText xml:space="preserve"> PAGEREF _Toc126488810 \h </w:instrText>
        </w:r>
        <w:r w:rsidR="00DF3918">
          <w:rPr>
            <w:webHidden/>
          </w:rPr>
        </w:r>
        <w:r w:rsidR="00DF3918">
          <w:rPr>
            <w:webHidden/>
          </w:rPr>
          <w:fldChar w:fldCharType="separate"/>
        </w:r>
        <w:r>
          <w:rPr>
            <w:webHidden/>
          </w:rPr>
          <w:t>35</w:t>
        </w:r>
        <w:r w:rsidR="00DF3918">
          <w:rPr>
            <w:webHidden/>
          </w:rPr>
          <w:fldChar w:fldCharType="end"/>
        </w:r>
      </w:hyperlink>
    </w:p>
    <w:p w14:paraId="651D9CD3" w14:textId="389EFFC6" w:rsidR="00DF3918" w:rsidRDefault="00AB6090">
      <w:pPr>
        <w:pStyle w:val="Spistreci4"/>
        <w:rPr>
          <w:rFonts w:asciiTheme="minorHAnsi" w:eastAsiaTheme="minorEastAsia" w:hAnsiTheme="minorHAnsi" w:cstheme="minorBidi"/>
          <w:sz w:val="22"/>
          <w:szCs w:val="22"/>
          <w:lang w:val="it-IT" w:eastAsia="it-IT"/>
        </w:rPr>
      </w:pPr>
      <w:hyperlink w:anchor="_Toc126488811" w:history="1">
        <w:r w:rsidR="00DF3918" w:rsidRPr="00AB1B99">
          <w:rPr>
            <w:rStyle w:val="Hipercze"/>
            <w:lang w:val="en-GB"/>
          </w:rPr>
          <w:t>7.2.1.4</w:t>
        </w:r>
        <w:r w:rsidR="00DF3918">
          <w:rPr>
            <w:rFonts w:asciiTheme="minorHAnsi" w:eastAsiaTheme="minorEastAsia" w:hAnsiTheme="minorHAnsi" w:cstheme="minorBidi"/>
            <w:sz w:val="22"/>
            <w:szCs w:val="22"/>
            <w:lang w:val="it-IT" w:eastAsia="it-IT"/>
          </w:rPr>
          <w:tab/>
        </w:r>
        <w:r w:rsidR="00DF3918" w:rsidRPr="00AB1B99">
          <w:rPr>
            <w:rStyle w:val="Hipercze"/>
            <w:lang w:val="en-GB"/>
          </w:rPr>
          <w:t>Nature of residue in rotational crops (KCA 6.6.1)</w:t>
        </w:r>
        <w:r w:rsidR="00DF3918">
          <w:rPr>
            <w:webHidden/>
          </w:rPr>
          <w:tab/>
        </w:r>
        <w:r w:rsidR="00DF3918">
          <w:rPr>
            <w:webHidden/>
          </w:rPr>
          <w:fldChar w:fldCharType="begin"/>
        </w:r>
        <w:r w:rsidR="00DF3918">
          <w:rPr>
            <w:webHidden/>
          </w:rPr>
          <w:instrText xml:space="preserve"> PAGEREF _Toc126488811 \h </w:instrText>
        </w:r>
        <w:r w:rsidR="00DF3918">
          <w:rPr>
            <w:webHidden/>
          </w:rPr>
        </w:r>
        <w:r w:rsidR="00DF3918">
          <w:rPr>
            <w:webHidden/>
          </w:rPr>
          <w:fldChar w:fldCharType="separate"/>
        </w:r>
        <w:r>
          <w:rPr>
            <w:webHidden/>
          </w:rPr>
          <w:t>38</w:t>
        </w:r>
        <w:r w:rsidR="00DF3918">
          <w:rPr>
            <w:webHidden/>
          </w:rPr>
          <w:fldChar w:fldCharType="end"/>
        </w:r>
      </w:hyperlink>
    </w:p>
    <w:p w14:paraId="3C162A09" w14:textId="2D2FFBDE" w:rsidR="00DF3918" w:rsidRDefault="00AB6090">
      <w:pPr>
        <w:pStyle w:val="Spistreci4"/>
        <w:rPr>
          <w:rFonts w:asciiTheme="minorHAnsi" w:eastAsiaTheme="minorEastAsia" w:hAnsiTheme="minorHAnsi" w:cstheme="minorBidi"/>
          <w:sz w:val="22"/>
          <w:szCs w:val="22"/>
          <w:lang w:val="it-IT" w:eastAsia="it-IT"/>
        </w:rPr>
      </w:pPr>
      <w:hyperlink w:anchor="_Toc126488812" w:history="1">
        <w:r w:rsidR="00DF3918" w:rsidRPr="00AB1B99">
          <w:rPr>
            <w:rStyle w:val="Hipercze"/>
            <w:lang w:val="en-GB"/>
          </w:rPr>
          <w:t>7.2.1.5</w:t>
        </w:r>
        <w:r w:rsidR="00DF3918">
          <w:rPr>
            <w:rFonts w:asciiTheme="minorHAnsi" w:eastAsiaTheme="minorEastAsia" w:hAnsiTheme="minorHAnsi" w:cstheme="minorBidi"/>
            <w:sz w:val="22"/>
            <w:szCs w:val="22"/>
            <w:lang w:val="it-IT" w:eastAsia="it-IT"/>
          </w:rPr>
          <w:tab/>
        </w:r>
        <w:r w:rsidR="00DF3918" w:rsidRPr="00AB1B99">
          <w:rPr>
            <w:rStyle w:val="Hipercze"/>
            <w:lang w:val="en-GB"/>
          </w:rPr>
          <w:t>Nature of residues in processed commodities (KCA 6.5.1)</w:t>
        </w:r>
        <w:r w:rsidR="00DF3918">
          <w:rPr>
            <w:webHidden/>
          </w:rPr>
          <w:tab/>
        </w:r>
        <w:r w:rsidR="00DF3918">
          <w:rPr>
            <w:webHidden/>
          </w:rPr>
          <w:fldChar w:fldCharType="begin"/>
        </w:r>
        <w:r w:rsidR="00DF3918">
          <w:rPr>
            <w:webHidden/>
          </w:rPr>
          <w:instrText xml:space="preserve"> PAGEREF _Toc126488812 \h </w:instrText>
        </w:r>
        <w:r w:rsidR="00DF3918">
          <w:rPr>
            <w:webHidden/>
          </w:rPr>
        </w:r>
        <w:r w:rsidR="00DF3918">
          <w:rPr>
            <w:webHidden/>
          </w:rPr>
          <w:fldChar w:fldCharType="separate"/>
        </w:r>
        <w:r>
          <w:rPr>
            <w:webHidden/>
          </w:rPr>
          <w:t>40</w:t>
        </w:r>
        <w:r w:rsidR="00DF3918">
          <w:rPr>
            <w:webHidden/>
          </w:rPr>
          <w:fldChar w:fldCharType="end"/>
        </w:r>
      </w:hyperlink>
    </w:p>
    <w:p w14:paraId="39577DE0" w14:textId="2EE9B088" w:rsidR="00DF3918" w:rsidRDefault="00AB6090">
      <w:pPr>
        <w:pStyle w:val="Spistreci4"/>
        <w:rPr>
          <w:rFonts w:asciiTheme="minorHAnsi" w:eastAsiaTheme="minorEastAsia" w:hAnsiTheme="minorHAnsi" w:cstheme="minorBidi"/>
          <w:sz w:val="22"/>
          <w:szCs w:val="22"/>
          <w:lang w:val="it-IT" w:eastAsia="it-IT"/>
        </w:rPr>
      </w:pPr>
      <w:hyperlink w:anchor="_Toc126488813" w:history="1">
        <w:r w:rsidR="00DF3918" w:rsidRPr="00AB1B99">
          <w:rPr>
            <w:rStyle w:val="Hipercze"/>
            <w:lang w:val="en-GB"/>
          </w:rPr>
          <w:t>7.2.1.6</w:t>
        </w:r>
        <w:r w:rsidR="00DF3918">
          <w:rPr>
            <w:rFonts w:asciiTheme="minorHAnsi" w:eastAsiaTheme="minorEastAsia" w:hAnsiTheme="minorHAnsi" w:cstheme="minorBidi"/>
            <w:sz w:val="22"/>
            <w:szCs w:val="22"/>
            <w:lang w:val="it-IT" w:eastAsia="it-IT"/>
          </w:rPr>
          <w:tab/>
        </w:r>
        <w:r w:rsidR="00DF3918" w:rsidRPr="00AB1B99">
          <w:rPr>
            <w:rStyle w:val="Hipercze"/>
            <w:lang w:val="en-GB"/>
          </w:rPr>
          <w:t>Conclusion on the nature of residues in commodities of plant origin (KCA 6.7.1)</w:t>
        </w:r>
        <w:r w:rsidR="00DF3918">
          <w:rPr>
            <w:webHidden/>
          </w:rPr>
          <w:tab/>
        </w:r>
        <w:r w:rsidR="00DF3918">
          <w:rPr>
            <w:webHidden/>
          </w:rPr>
          <w:fldChar w:fldCharType="begin"/>
        </w:r>
        <w:r w:rsidR="00DF3918">
          <w:rPr>
            <w:webHidden/>
          </w:rPr>
          <w:instrText xml:space="preserve"> PAGEREF _Toc126488813 \h </w:instrText>
        </w:r>
        <w:r w:rsidR="00DF3918">
          <w:rPr>
            <w:webHidden/>
          </w:rPr>
        </w:r>
        <w:r w:rsidR="00DF3918">
          <w:rPr>
            <w:webHidden/>
          </w:rPr>
          <w:fldChar w:fldCharType="separate"/>
        </w:r>
        <w:r>
          <w:rPr>
            <w:webHidden/>
          </w:rPr>
          <w:t>40</w:t>
        </w:r>
        <w:r w:rsidR="00DF3918">
          <w:rPr>
            <w:webHidden/>
          </w:rPr>
          <w:fldChar w:fldCharType="end"/>
        </w:r>
      </w:hyperlink>
    </w:p>
    <w:p w14:paraId="6C84D5B6" w14:textId="69D394A5" w:rsidR="00DF3918" w:rsidRDefault="00AB6090">
      <w:pPr>
        <w:pStyle w:val="Spistreci4"/>
        <w:rPr>
          <w:rFonts w:asciiTheme="minorHAnsi" w:eastAsiaTheme="minorEastAsia" w:hAnsiTheme="minorHAnsi" w:cstheme="minorBidi"/>
          <w:sz w:val="22"/>
          <w:szCs w:val="22"/>
          <w:lang w:val="it-IT" w:eastAsia="it-IT"/>
        </w:rPr>
      </w:pPr>
      <w:hyperlink w:anchor="_Toc126488814" w:history="1">
        <w:r w:rsidR="00DF3918" w:rsidRPr="00AB1B99">
          <w:rPr>
            <w:rStyle w:val="Hipercze"/>
            <w:lang w:val="en-GB"/>
          </w:rPr>
          <w:t>7.2.1.7</w:t>
        </w:r>
        <w:r w:rsidR="00DF3918">
          <w:rPr>
            <w:rFonts w:asciiTheme="minorHAnsi" w:eastAsiaTheme="minorEastAsia" w:hAnsiTheme="minorHAnsi" w:cstheme="minorBidi"/>
            <w:sz w:val="22"/>
            <w:szCs w:val="22"/>
            <w:lang w:val="it-IT" w:eastAsia="it-IT"/>
          </w:rPr>
          <w:tab/>
        </w:r>
        <w:r w:rsidR="00DF3918" w:rsidRPr="00AB1B99">
          <w:rPr>
            <w:rStyle w:val="Hipercze"/>
            <w:lang w:val="en-GB"/>
          </w:rPr>
          <w:t>Nature of residues in livestock (KCA 6.2.2-6.2.5)</w:t>
        </w:r>
        <w:r w:rsidR="00DF3918">
          <w:rPr>
            <w:webHidden/>
          </w:rPr>
          <w:tab/>
        </w:r>
        <w:r w:rsidR="00DF3918">
          <w:rPr>
            <w:webHidden/>
          </w:rPr>
          <w:fldChar w:fldCharType="begin"/>
        </w:r>
        <w:r w:rsidR="00DF3918">
          <w:rPr>
            <w:webHidden/>
          </w:rPr>
          <w:instrText xml:space="preserve"> PAGEREF _Toc126488814 \h </w:instrText>
        </w:r>
        <w:r w:rsidR="00DF3918">
          <w:rPr>
            <w:webHidden/>
          </w:rPr>
        </w:r>
        <w:r w:rsidR="00DF3918">
          <w:rPr>
            <w:webHidden/>
          </w:rPr>
          <w:fldChar w:fldCharType="separate"/>
        </w:r>
        <w:r>
          <w:rPr>
            <w:webHidden/>
          </w:rPr>
          <w:t>41</w:t>
        </w:r>
        <w:r w:rsidR="00DF3918">
          <w:rPr>
            <w:webHidden/>
          </w:rPr>
          <w:fldChar w:fldCharType="end"/>
        </w:r>
      </w:hyperlink>
    </w:p>
    <w:p w14:paraId="3F079111" w14:textId="0BEA6585" w:rsidR="00DF3918" w:rsidRDefault="00AB6090">
      <w:pPr>
        <w:pStyle w:val="Spistreci4"/>
        <w:rPr>
          <w:rFonts w:asciiTheme="minorHAnsi" w:eastAsiaTheme="minorEastAsia" w:hAnsiTheme="minorHAnsi" w:cstheme="minorBidi"/>
          <w:sz w:val="22"/>
          <w:szCs w:val="22"/>
          <w:lang w:val="it-IT" w:eastAsia="it-IT"/>
        </w:rPr>
      </w:pPr>
      <w:hyperlink w:anchor="_Toc126488815" w:history="1">
        <w:r w:rsidR="00DF3918" w:rsidRPr="00AB1B99">
          <w:rPr>
            <w:rStyle w:val="Hipercze"/>
            <w:lang w:val="en-US"/>
          </w:rPr>
          <w:t>7.2.1.8</w:t>
        </w:r>
        <w:r w:rsidR="00DF3918">
          <w:rPr>
            <w:rFonts w:asciiTheme="minorHAnsi" w:eastAsiaTheme="minorEastAsia" w:hAnsiTheme="minorHAnsi" w:cstheme="minorBidi"/>
            <w:sz w:val="22"/>
            <w:szCs w:val="22"/>
            <w:lang w:val="it-IT" w:eastAsia="it-IT"/>
          </w:rPr>
          <w:tab/>
        </w:r>
        <w:r w:rsidR="00DF3918" w:rsidRPr="00AB1B99">
          <w:rPr>
            <w:rStyle w:val="Hipercze"/>
            <w:lang w:val="en-US"/>
          </w:rPr>
          <w:t>Conclusion on the nature of residues in commodities of animal origin (KCA 6.7.1)</w:t>
        </w:r>
        <w:r w:rsidR="00DF3918">
          <w:rPr>
            <w:webHidden/>
          </w:rPr>
          <w:tab/>
        </w:r>
        <w:r w:rsidR="00DF3918">
          <w:rPr>
            <w:webHidden/>
          </w:rPr>
          <w:fldChar w:fldCharType="begin"/>
        </w:r>
        <w:r w:rsidR="00DF3918">
          <w:rPr>
            <w:webHidden/>
          </w:rPr>
          <w:instrText xml:space="preserve"> PAGEREF _Toc126488815 \h </w:instrText>
        </w:r>
        <w:r w:rsidR="00DF3918">
          <w:rPr>
            <w:webHidden/>
          </w:rPr>
        </w:r>
        <w:r w:rsidR="00DF3918">
          <w:rPr>
            <w:webHidden/>
          </w:rPr>
          <w:fldChar w:fldCharType="separate"/>
        </w:r>
        <w:r>
          <w:rPr>
            <w:webHidden/>
          </w:rPr>
          <w:t>44</w:t>
        </w:r>
        <w:r w:rsidR="00DF3918">
          <w:rPr>
            <w:webHidden/>
          </w:rPr>
          <w:fldChar w:fldCharType="end"/>
        </w:r>
      </w:hyperlink>
    </w:p>
    <w:p w14:paraId="20550D06" w14:textId="4228369D" w:rsidR="00DF3918" w:rsidRDefault="00AB6090">
      <w:pPr>
        <w:pStyle w:val="Spistreci3"/>
        <w:rPr>
          <w:rFonts w:asciiTheme="minorHAnsi" w:eastAsiaTheme="minorEastAsia" w:hAnsiTheme="minorHAnsi" w:cstheme="minorBidi"/>
          <w:sz w:val="22"/>
          <w:szCs w:val="22"/>
          <w:lang w:val="it-IT" w:eastAsia="it-IT"/>
        </w:rPr>
      </w:pPr>
      <w:hyperlink w:anchor="_Toc126488816" w:history="1">
        <w:r w:rsidR="00DF3918" w:rsidRPr="00AB1B99">
          <w:rPr>
            <w:rStyle w:val="Hipercze"/>
          </w:rPr>
          <w:t>7.2.2</w:t>
        </w:r>
        <w:r w:rsidR="00DF3918">
          <w:rPr>
            <w:rFonts w:asciiTheme="minorHAnsi" w:eastAsiaTheme="minorEastAsia" w:hAnsiTheme="minorHAnsi" w:cstheme="minorBidi"/>
            <w:sz w:val="22"/>
            <w:szCs w:val="22"/>
            <w:lang w:val="it-IT" w:eastAsia="it-IT"/>
          </w:rPr>
          <w:tab/>
        </w:r>
        <w:r w:rsidR="00DF3918" w:rsidRPr="00AB1B99">
          <w:rPr>
            <w:rStyle w:val="Hipercze"/>
          </w:rPr>
          <w:t>Magnitude of residues in plants (KCA 6.3)</w:t>
        </w:r>
        <w:r w:rsidR="00DF3918">
          <w:rPr>
            <w:webHidden/>
          </w:rPr>
          <w:tab/>
        </w:r>
        <w:r w:rsidR="00DF3918">
          <w:rPr>
            <w:webHidden/>
          </w:rPr>
          <w:fldChar w:fldCharType="begin"/>
        </w:r>
        <w:r w:rsidR="00DF3918">
          <w:rPr>
            <w:webHidden/>
          </w:rPr>
          <w:instrText xml:space="preserve"> PAGEREF _Toc126488816 \h </w:instrText>
        </w:r>
        <w:r w:rsidR="00DF3918">
          <w:rPr>
            <w:webHidden/>
          </w:rPr>
        </w:r>
        <w:r w:rsidR="00DF3918">
          <w:rPr>
            <w:webHidden/>
          </w:rPr>
          <w:fldChar w:fldCharType="separate"/>
        </w:r>
        <w:r>
          <w:rPr>
            <w:webHidden/>
          </w:rPr>
          <w:t>45</w:t>
        </w:r>
        <w:r w:rsidR="00DF3918">
          <w:rPr>
            <w:webHidden/>
          </w:rPr>
          <w:fldChar w:fldCharType="end"/>
        </w:r>
      </w:hyperlink>
    </w:p>
    <w:p w14:paraId="79E15C78" w14:textId="7A9C6C7F" w:rsidR="00DF3918" w:rsidRDefault="00AB6090">
      <w:pPr>
        <w:pStyle w:val="Spistreci4"/>
        <w:rPr>
          <w:rFonts w:asciiTheme="minorHAnsi" w:eastAsiaTheme="minorEastAsia" w:hAnsiTheme="minorHAnsi" w:cstheme="minorBidi"/>
          <w:sz w:val="22"/>
          <w:szCs w:val="22"/>
          <w:lang w:val="it-IT" w:eastAsia="it-IT"/>
        </w:rPr>
      </w:pPr>
      <w:hyperlink w:anchor="_Toc126488817" w:history="1">
        <w:r w:rsidR="00DF3918" w:rsidRPr="00AB1B99">
          <w:rPr>
            <w:rStyle w:val="Hipercze"/>
            <w:lang w:val="en-GB"/>
          </w:rPr>
          <w:t>7.2.2.1</w:t>
        </w:r>
        <w:r w:rsidR="00DF3918">
          <w:rPr>
            <w:rFonts w:asciiTheme="minorHAnsi" w:eastAsiaTheme="minorEastAsia" w:hAnsiTheme="minorHAnsi" w:cstheme="minorBidi"/>
            <w:sz w:val="22"/>
            <w:szCs w:val="22"/>
            <w:lang w:val="it-IT" w:eastAsia="it-IT"/>
          </w:rPr>
          <w:tab/>
        </w:r>
        <w:r w:rsidR="00DF3918" w:rsidRPr="00AB1B99">
          <w:rPr>
            <w:rStyle w:val="Hipercze"/>
            <w:lang w:val="en-GB"/>
          </w:rPr>
          <w:t>Summary of European data and new data supporting the intended uses</w:t>
        </w:r>
        <w:r w:rsidR="00DF3918">
          <w:rPr>
            <w:webHidden/>
          </w:rPr>
          <w:tab/>
        </w:r>
        <w:r w:rsidR="00DF3918">
          <w:rPr>
            <w:webHidden/>
          </w:rPr>
          <w:fldChar w:fldCharType="begin"/>
        </w:r>
        <w:r w:rsidR="00DF3918">
          <w:rPr>
            <w:webHidden/>
          </w:rPr>
          <w:instrText xml:space="preserve"> PAGEREF _Toc126488817 \h </w:instrText>
        </w:r>
        <w:r w:rsidR="00DF3918">
          <w:rPr>
            <w:webHidden/>
          </w:rPr>
        </w:r>
        <w:r w:rsidR="00DF3918">
          <w:rPr>
            <w:webHidden/>
          </w:rPr>
          <w:fldChar w:fldCharType="separate"/>
        </w:r>
        <w:r>
          <w:rPr>
            <w:webHidden/>
          </w:rPr>
          <w:t>45</w:t>
        </w:r>
        <w:r w:rsidR="00DF3918">
          <w:rPr>
            <w:webHidden/>
          </w:rPr>
          <w:fldChar w:fldCharType="end"/>
        </w:r>
      </w:hyperlink>
    </w:p>
    <w:p w14:paraId="55A557C3" w14:textId="16D73BE1" w:rsidR="00DF3918" w:rsidRDefault="00AB6090">
      <w:pPr>
        <w:pStyle w:val="Spistreci4"/>
        <w:rPr>
          <w:rFonts w:asciiTheme="minorHAnsi" w:eastAsiaTheme="minorEastAsia" w:hAnsiTheme="minorHAnsi" w:cstheme="minorBidi"/>
          <w:sz w:val="22"/>
          <w:szCs w:val="22"/>
          <w:lang w:val="it-IT" w:eastAsia="it-IT"/>
        </w:rPr>
      </w:pPr>
      <w:hyperlink w:anchor="_Toc126488818" w:history="1">
        <w:r w:rsidR="00DF3918" w:rsidRPr="00AB1B99">
          <w:rPr>
            <w:rStyle w:val="Hipercze"/>
            <w:lang w:val="en-GB"/>
          </w:rPr>
          <w:t>7.2.2.2</w:t>
        </w:r>
        <w:r w:rsidR="00DF3918">
          <w:rPr>
            <w:rFonts w:asciiTheme="minorHAnsi" w:eastAsiaTheme="minorEastAsia" w:hAnsiTheme="minorHAnsi" w:cstheme="minorBidi"/>
            <w:sz w:val="22"/>
            <w:szCs w:val="22"/>
            <w:lang w:val="it-IT" w:eastAsia="it-IT"/>
          </w:rPr>
          <w:tab/>
        </w:r>
        <w:r w:rsidR="00DF3918" w:rsidRPr="00AB1B99">
          <w:rPr>
            <w:rStyle w:val="Hipercze"/>
            <w:lang w:val="en-GB"/>
          </w:rPr>
          <w:t>Conclusion on the magnitude of residues in plants</w:t>
        </w:r>
        <w:r w:rsidR="00DF3918">
          <w:rPr>
            <w:webHidden/>
          </w:rPr>
          <w:tab/>
        </w:r>
        <w:r w:rsidR="00DF3918">
          <w:rPr>
            <w:webHidden/>
          </w:rPr>
          <w:fldChar w:fldCharType="begin"/>
        </w:r>
        <w:r w:rsidR="00DF3918">
          <w:rPr>
            <w:webHidden/>
          </w:rPr>
          <w:instrText xml:space="preserve"> PAGEREF _Toc126488818 \h </w:instrText>
        </w:r>
        <w:r w:rsidR="00DF3918">
          <w:rPr>
            <w:webHidden/>
          </w:rPr>
        </w:r>
        <w:r w:rsidR="00DF3918">
          <w:rPr>
            <w:webHidden/>
          </w:rPr>
          <w:fldChar w:fldCharType="separate"/>
        </w:r>
        <w:r>
          <w:rPr>
            <w:webHidden/>
          </w:rPr>
          <w:t>62</w:t>
        </w:r>
        <w:r w:rsidR="00DF3918">
          <w:rPr>
            <w:webHidden/>
          </w:rPr>
          <w:fldChar w:fldCharType="end"/>
        </w:r>
      </w:hyperlink>
    </w:p>
    <w:p w14:paraId="4324AA88" w14:textId="796CB288" w:rsidR="00DF3918" w:rsidRDefault="00AB6090">
      <w:pPr>
        <w:pStyle w:val="Spistreci3"/>
        <w:rPr>
          <w:rFonts w:asciiTheme="minorHAnsi" w:eastAsiaTheme="minorEastAsia" w:hAnsiTheme="minorHAnsi" w:cstheme="minorBidi"/>
          <w:sz w:val="22"/>
          <w:szCs w:val="22"/>
          <w:lang w:val="it-IT" w:eastAsia="it-IT"/>
        </w:rPr>
      </w:pPr>
      <w:hyperlink w:anchor="_Toc126488819" w:history="1">
        <w:r w:rsidR="00DF3918" w:rsidRPr="00AB1B99">
          <w:rPr>
            <w:rStyle w:val="Hipercze"/>
          </w:rPr>
          <w:t>7.2.3</w:t>
        </w:r>
        <w:r w:rsidR="00DF3918">
          <w:rPr>
            <w:rFonts w:asciiTheme="minorHAnsi" w:eastAsiaTheme="minorEastAsia" w:hAnsiTheme="minorHAnsi" w:cstheme="minorBidi"/>
            <w:sz w:val="22"/>
            <w:szCs w:val="22"/>
            <w:lang w:val="it-IT" w:eastAsia="it-IT"/>
          </w:rPr>
          <w:tab/>
        </w:r>
        <w:r w:rsidR="00DF3918" w:rsidRPr="00AB1B99">
          <w:rPr>
            <w:rStyle w:val="Hipercze"/>
          </w:rPr>
          <w:t>Magnitude of residues in livestock</w:t>
        </w:r>
        <w:r w:rsidR="00DF3918">
          <w:rPr>
            <w:webHidden/>
          </w:rPr>
          <w:tab/>
        </w:r>
        <w:r w:rsidR="00DF3918">
          <w:rPr>
            <w:webHidden/>
          </w:rPr>
          <w:fldChar w:fldCharType="begin"/>
        </w:r>
        <w:r w:rsidR="00DF3918">
          <w:rPr>
            <w:webHidden/>
          </w:rPr>
          <w:instrText xml:space="preserve"> PAGEREF _Toc126488819 \h </w:instrText>
        </w:r>
        <w:r w:rsidR="00DF3918">
          <w:rPr>
            <w:webHidden/>
          </w:rPr>
        </w:r>
        <w:r w:rsidR="00DF3918">
          <w:rPr>
            <w:webHidden/>
          </w:rPr>
          <w:fldChar w:fldCharType="separate"/>
        </w:r>
        <w:r>
          <w:rPr>
            <w:webHidden/>
          </w:rPr>
          <w:t>72</w:t>
        </w:r>
        <w:r w:rsidR="00DF3918">
          <w:rPr>
            <w:webHidden/>
          </w:rPr>
          <w:fldChar w:fldCharType="end"/>
        </w:r>
      </w:hyperlink>
    </w:p>
    <w:p w14:paraId="70AF0350" w14:textId="78B7F463" w:rsidR="00DF3918" w:rsidRDefault="00AB6090">
      <w:pPr>
        <w:pStyle w:val="Spistreci4"/>
        <w:rPr>
          <w:rFonts w:asciiTheme="minorHAnsi" w:eastAsiaTheme="minorEastAsia" w:hAnsiTheme="minorHAnsi" w:cstheme="minorBidi"/>
          <w:sz w:val="22"/>
          <w:szCs w:val="22"/>
          <w:lang w:val="it-IT" w:eastAsia="it-IT"/>
        </w:rPr>
      </w:pPr>
      <w:hyperlink w:anchor="_Toc126488820" w:history="1">
        <w:r w:rsidR="00DF3918" w:rsidRPr="00AB1B99">
          <w:rPr>
            <w:rStyle w:val="Hipercze"/>
            <w:lang w:val="en-GB"/>
          </w:rPr>
          <w:t>7.2.3.1</w:t>
        </w:r>
        <w:r w:rsidR="00DF3918">
          <w:rPr>
            <w:rFonts w:asciiTheme="minorHAnsi" w:eastAsiaTheme="minorEastAsia" w:hAnsiTheme="minorHAnsi" w:cstheme="minorBidi"/>
            <w:sz w:val="22"/>
            <w:szCs w:val="22"/>
            <w:lang w:val="it-IT" w:eastAsia="it-IT"/>
          </w:rPr>
          <w:tab/>
        </w:r>
        <w:r w:rsidR="00DF3918" w:rsidRPr="00AB1B99">
          <w:rPr>
            <w:rStyle w:val="Hipercze"/>
            <w:lang w:val="en-GB"/>
          </w:rPr>
          <w:t>Dietary burden calculation</w:t>
        </w:r>
        <w:r w:rsidR="00DF3918">
          <w:rPr>
            <w:webHidden/>
          </w:rPr>
          <w:tab/>
        </w:r>
        <w:r w:rsidR="00DF3918">
          <w:rPr>
            <w:webHidden/>
          </w:rPr>
          <w:fldChar w:fldCharType="begin"/>
        </w:r>
        <w:r w:rsidR="00DF3918">
          <w:rPr>
            <w:webHidden/>
          </w:rPr>
          <w:instrText xml:space="preserve"> PAGEREF _Toc126488820 \h </w:instrText>
        </w:r>
        <w:r w:rsidR="00DF3918">
          <w:rPr>
            <w:webHidden/>
          </w:rPr>
        </w:r>
        <w:r w:rsidR="00DF3918">
          <w:rPr>
            <w:webHidden/>
          </w:rPr>
          <w:fldChar w:fldCharType="separate"/>
        </w:r>
        <w:r>
          <w:rPr>
            <w:webHidden/>
          </w:rPr>
          <w:t>72</w:t>
        </w:r>
        <w:r w:rsidR="00DF3918">
          <w:rPr>
            <w:webHidden/>
          </w:rPr>
          <w:fldChar w:fldCharType="end"/>
        </w:r>
      </w:hyperlink>
    </w:p>
    <w:p w14:paraId="051F0116" w14:textId="02F6E1FB" w:rsidR="00DF3918" w:rsidRDefault="00AB6090">
      <w:pPr>
        <w:pStyle w:val="Spistreci4"/>
        <w:rPr>
          <w:rFonts w:asciiTheme="minorHAnsi" w:eastAsiaTheme="minorEastAsia" w:hAnsiTheme="minorHAnsi" w:cstheme="minorBidi"/>
          <w:sz w:val="22"/>
          <w:szCs w:val="22"/>
          <w:lang w:val="it-IT" w:eastAsia="it-IT"/>
        </w:rPr>
      </w:pPr>
      <w:hyperlink w:anchor="_Toc126488821" w:history="1">
        <w:r w:rsidR="00DF3918" w:rsidRPr="00AB1B99">
          <w:rPr>
            <w:rStyle w:val="Hipercze"/>
            <w:lang w:val="en-GB"/>
          </w:rPr>
          <w:t>7.2.3.2</w:t>
        </w:r>
        <w:r w:rsidR="00DF3918">
          <w:rPr>
            <w:rFonts w:asciiTheme="minorHAnsi" w:eastAsiaTheme="minorEastAsia" w:hAnsiTheme="minorHAnsi" w:cstheme="minorBidi"/>
            <w:sz w:val="22"/>
            <w:szCs w:val="22"/>
            <w:lang w:val="it-IT" w:eastAsia="it-IT"/>
          </w:rPr>
          <w:tab/>
        </w:r>
        <w:r w:rsidR="00DF3918" w:rsidRPr="00AB1B99">
          <w:rPr>
            <w:rStyle w:val="Hipercze"/>
            <w:lang w:val="en-GB"/>
          </w:rPr>
          <w:t>Livestock feeding studies (KCA 6.4.1-6.4.3)</w:t>
        </w:r>
        <w:r w:rsidR="00DF3918">
          <w:rPr>
            <w:webHidden/>
          </w:rPr>
          <w:tab/>
        </w:r>
        <w:r w:rsidR="00DF3918">
          <w:rPr>
            <w:webHidden/>
          </w:rPr>
          <w:fldChar w:fldCharType="begin"/>
        </w:r>
        <w:r w:rsidR="00DF3918">
          <w:rPr>
            <w:webHidden/>
          </w:rPr>
          <w:instrText xml:space="preserve"> PAGEREF _Toc126488821 \h </w:instrText>
        </w:r>
        <w:r w:rsidR="00DF3918">
          <w:rPr>
            <w:webHidden/>
          </w:rPr>
        </w:r>
        <w:r w:rsidR="00DF3918">
          <w:rPr>
            <w:webHidden/>
          </w:rPr>
          <w:fldChar w:fldCharType="separate"/>
        </w:r>
        <w:r>
          <w:rPr>
            <w:webHidden/>
          </w:rPr>
          <w:t>77</w:t>
        </w:r>
        <w:r w:rsidR="00DF3918">
          <w:rPr>
            <w:webHidden/>
          </w:rPr>
          <w:fldChar w:fldCharType="end"/>
        </w:r>
      </w:hyperlink>
    </w:p>
    <w:p w14:paraId="1179678F" w14:textId="641239E0" w:rsidR="00DF3918" w:rsidRDefault="00AB6090">
      <w:pPr>
        <w:pStyle w:val="Spistreci3"/>
        <w:rPr>
          <w:rFonts w:asciiTheme="minorHAnsi" w:eastAsiaTheme="minorEastAsia" w:hAnsiTheme="minorHAnsi" w:cstheme="minorBidi"/>
          <w:sz w:val="22"/>
          <w:szCs w:val="22"/>
          <w:lang w:val="it-IT" w:eastAsia="it-IT"/>
        </w:rPr>
      </w:pPr>
      <w:hyperlink w:anchor="_Toc126488822" w:history="1">
        <w:r w:rsidR="00DF3918" w:rsidRPr="00AB1B99">
          <w:rPr>
            <w:rStyle w:val="Hipercze"/>
          </w:rPr>
          <w:t>7.2.4</w:t>
        </w:r>
        <w:r w:rsidR="00DF3918">
          <w:rPr>
            <w:rFonts w:asciiTheme="minorHAnsi" w:eastAsiaTheme="minorEastAsia" w:hAnsiTheme="minorHAnsi" w:cstheme="minorBidi"/>
            <w:sz w:val="22"/>
            <w:szCs w:val="22"/>
            <w:lang w:val="it-IT" w:eastAsia="it-IT"/>
          </w:rPr>
          <w:tab/>
        </w:r>
        <w:r w:rsidR="00DF3918" w:rsidRPr="00AB1B99">
          <w:rPr>
            <w:rStyle w:val="Hipercze"/>
          </w:rPr>
          <w:t>Magnitude of residues in processed commodities (Industrial Processing and/or Household Preparation) (KCA 6.5.2-6.5.3)</w:t>
        </w:r>
        <w:r w:rsidR="00DF3918">
          <w:rPr>
            <w:webHidden/>
          </w:rPr>
          <w:tab/>
        </w:r>
        <w:r w:rsidR="00DF3918">
          <w:rPr>
            <w:webHidden/>
          </w:rPr>
          <w:fldChar w:fldCharType="begin"/>
        </w:r>
        <w:r w:rsidR="00DF3918">
          <w:rPr>
            <w:webHidden/>
          </w:rPr>
          <w:instrText xml:space="preserve"> PAGEREF _Toc126488822 \h </w:instrText>
        </w:r>
        <w:r w:rsidR="00DF3918">
          <w:rPr>
            <w:webHidden/>
          </w:rPr>
        </w:r>
        <w:r w:rsidR="00DF3918">
          <w:rPr>
            <w:webHidden/>
          </w:rPr>
          <w:fldChar w:fldCharType="separate"/>
        </w:r>
        <w:r>
          <w:rPr>
            <w:webHidden/>
          </w:rPr>
          <w:t>81</w:t>
        </w:r>
        <w:r w:rsidR="00DF3918">
          <w:rPr>
            <w:webHidden/>
          </w:rPr>
          <w:fldChar w:fldCharType="end"/>
        </w:r>
      </w:hyperlink>
    </w:p>
    <w:p w14:paraId="7986A61F" w14:textId="5C8E4DCF" w:rsidR="00DF3918" w:rsidRDefault="00AB6090">
      <w:pPr>
        <w:pStyle w:val="Spistreci4"/>
        <w:rPr>
          <w:rFonts w:asciiTheme="minorHAnsi" w:eastAsiaTheme="minorEastAsia" w:hAnsiTheme="minorHAnsi" w:cstheme="minorBidi"/>
          <w:sz w:val="22"/>
          <w:szCs w:val="22"/>
          <w:lang w:val="it-IT" w:eastAsia="it-IT"/>
        </w:rPr>
      </w:pPr>
      <w:hyperlink w:anchor="_Toc126488823" w:history="1">
        <w:r w:rsidR="00DF3918" w:rsidRPr="00AB1B99">
          <w:rPr>
            <w:rStyle w:val="Hipercze"/>
            <w:lang w:val="en-GB"/>
          </w:rPr>
          <w:t>7.2.4.1</w:t>
        </w:r>
        <w:r w:rsidR="00DF3918">
          <w:rPr>
            <w:rFonts w:asciiTheme="minorHAnsi" w:eastAsiaTheme="minorEastAsia" w:hAnsiTheme="minorHAnsi" w:cstheme="minorBidi"/>
            <w:sz w:val="22"/>
            <w:szCs w:val="22"/>
            <w:lang w:val="it-IT" w:eastAsia="it-IT"/>
          </w:rPr>
          <w:tab/>
        </w:r>
        <w:r w:rsidR="00DF3918" w:rsidRPr="00AB1B99">
          <w:rPr>
            <w:rStyle w:val="Hipercze"/>
            <w:lang w:val="en-GB"/>
          </w:rPr>
          <w:t>Available data for all crops under consideration</w:t>
        </w:r>
        <w:r w:rsidR="00DF3918">
          <w:rPr>
            <w:webHidden/>
          </w:rPr>
          <w:tab/>
        </w:r>
        <w:r w:rsidR="00DF3918">
          <w:rPr>
            <w:webHidden/>
          </w:rPr>
          <w:fldChar w:fldCharType="begin"/>
        </w:r>
        <w:r w:rsidR="00DF3918">
          <w:rPr>
            <w:webHidden/>
          </w:rPr>
          <w:instrText xml:space="preserve"> PAGEREF _Toc126488823 \h </w:instrText>
        </w:r>
        <w:r w:rsidR="00DF3918">
          <w:rPr>
            <w:webHidden/>
          </w:rPr>
        </w:r>
        <w:r w:rsidR="00DF3918">
          <w:rPr>
            <w:webHidden/>
          </w:rPr>
          <w:fldChar w:fldCharType="separate"/>
        </w:r>
        <w:r>
          <w:rPr>
            <w:webHidden/>
          </w:rPr>
          <w:t>81</w:t>
        </w:r>
        <w:r w:rsidR="00DF3918">
          <w:rPr>
            <w:webHidden/>
          </w:rPr>
          <w:fldChar w:fldCharType="end"/>
        </w:r>
      </w:hyperlink>
    </w:p>
    <w:p w14:paraId="3D9FF6E9" w14:textId="26FE2153" w:rsidR="00DF3918" w:rsidRDefault="00AB6090">
      <w:pPr>
        <w:pStyle w:val="Spistreci3"/>
        <w:rPr>
          <w:rFonts w:asciiTheme="minorHAnsi" w:eastAsiaTheme="minorEastAsia" w:hAnsiTheme="minorHAnsi" w:cstheme="minorBidi"/>
          <w:sz w:val="22"/>
          <w:szCs w:val="22"/>
          <w:lang w:val="it-IT" w:eastAsia="it-IT"/>
        </w:rPr>
      </w:pPr>
      <w:hyperlink w:anchor="_Toc126488824" w:history="1">
        <w:r w:rsidR="00DF3918" w:rsidRPr="00AB1B99">
          <w:rPr>
            <w:rStyle w:val="Hipercze"/>
          </w:rPr>
          <w:t>7.2.5</w:t>
        </w:r>
        <w:r w:rsidR="00DF3918">
          <w:rPr>
            <w:rFonts w:asciiTheme="minorHAnsi" w:eastAsiaTheme="minorEastAsia" w:hAnsiTheme="minorHAnsi" w:cstheme="minorBidi"/>
            <w:sz w:val="22"/>
            <w:szCs w:val="22"/>
            <w:lang w:val="it-IT" w:eastAsia="it-IT"/>
          </w:rPr>
          <w:tab/>
        </w:r>
        <w:r w:rsidR="00DF3918" w:rsidRPr="00AB1B99">
          <w:rPr>
            <w:rStyle w:val="Hipercze"/>
          </w:rPr>
          <w:t>Magnitude of residues in representative succeeding crops</w:t>
        </w:r>
        <w:r w:rsidR="00DF3918">
          <w:rPr>
            <w:webHidden/>
          </w:rPr>
          <w:tab/>
        </w:r>
        <w:r w:rsidR="00DF3918">
          <w:rPr>
            <w:webHidden/>
          </w:rPr>
          <w:fldChar w:fldCharType="begin"/>
        </w:r>
        <w:r w:rsidR="00DF3918">
          <w:rPr>
            <w:webHidden/>
          </w:rPr>
          <w:instrText xml:space="preserve"> PAGEREF _Toc126488824 \h </w:instrText>
        </w:r>
        <w:r w:rsidR="00DF3918">
          <w:rPr>
            <w:webHidden/>
          </w:rPr>
        </w:r>
        <w:r w:rsidR="00DF3918">
          <w:rPr>
            <w:webHidden/>
          </w:rPr>
          <w:fldChar w:fldCharType="separate"/>
        </w:r>
        <w:r>
          <w:rPr>
            <w:webHidden/>
          </w:rPr>
          <w:t>82</w:t>
        </w:r>
        <w:r w:rsidR="00DF3918">
          <w:rPr>
            <w:webHidden/>
          </w:rPr>
          <w:fldChar w:fldCharType="end"/>
        </w:r>
      </w:hyperlink>
    </w:p>
    <w:p w14:paraId="3CD02807" w14:textId="5B60C84A" w:rsidR="00DF3918" w:rsidRDefault="00AB6090">
      <w:pPr>
        <w:pStyle w:val="Spistreci4"/>
        <w:rPr>
          <w:rFonts w:asciiTheme="minorHAnsi" w:eastAsiaTheme="minorEastAsia" w:hAnsiTheme="minorHAnsi" w:cstheme="minorBidi"/>
          <w:sz w:val="22"/>
          <w:szCs w:val="22"/>
          <w:lang w:val="it-IT" w:eastAsia="it-IT"/>
        </w:rPr>
      </w:pPr>
      <w:hyperlink w:anchor="_Toc126488825" w:history="1">
        <w:r w:rsidR="00DF3918" w:rsidRPr="00AB1B99">
          <w:rPr>
            <w:rStyle w:val="Hipercze"/>
            <w:lang w:val="en-GB"/>
          </w:rPr>
          <w:t>7.2.5.1</w:t>
        </w:r>
        <w:r w:rsidR="00DF3918">
          <w:rPr>
            <w:rFonts w:asciiTheme="minorHAnsi" w:eastAsiaTheme="minorEastAsia" w:hAnsiTheme="minorHAnsi" w:cstheme="minorBidi"/>
            <w:sz w:val="22"/>
            <w:szCs w:val="22"/>
            <w:lang w:val="it-IT" w:eastAsia="it-IT"/>
          </w:rPr>
          <w:tab/>
        </w:r>
        <w:r w:rsidR="00DF3918" w:rsidRPr="00AB1B99">
          <w:rPr>
            <w:rStyle w:val="Hipercze"/>
            <w:lang w:val="en-GB"/>
          </w:rPr>
          <w:t>Field rotational crop studies (KCA 6.6.2)</w:t>
        </w:r>
        <w:r w:rsidR="00DF3918">
          <w:rPr>
            <w:webHidden/>
          </w:rPr>
          <w:tab/>
        </w:r>
        <w:r w:rsidR="00DF3918">
          <w:rPr>
            <w:webHidden/>
          </w:rPr>
          <w:fldChar w:fldCharType="begin"/>
        </w:r>
        <w:r w:rsidR="00DF3918">
          <w:rPr>
            <w:webHidden/>
          </w:rPr>
          <w:instrText xml:space="preserve"> PAGEREF _Toc126488825 \h </w:instrText>
        </w:r>
        <w:r w:rsidR="00DF3918">
          <w:rPr>
            <w:webHidden/>
          </w:rPr>
        </w:r>
        <w:r w:rsidR="00DF3918">
          <w:rPr>
            <w:webHidden/>
          </w:rPr>
          <w:fldChar w:fldCharType="separate"/>
        </w:r>
        <w:r>
          <w:rPr>
            <w:webHidden/>
          </w:rPr>
          <w:t>82</w:t>
        </w:r>
        <w:r w:rsidR="00DF3918">
          <w:rPr>
            <w:webHidden/>
          </w:rPr>
          <w:fldChar w:fldCharType="end"/>
        </w:r>
      </w:hyperlink>
    </w:p>
    <w:p w14:paraId="189C7727" w14:textId="3A019588" w:rsidR="00DF3918" w:rsidRDefault="00AB6090">
      <w:pPr>
        <w:pStyle w:val="Spistreci3"/>
        <w:rPr>
          <w:rFonts w:asciiTheme="minorHAnsi" w:eastAsiaTheme="minorEastAsia" w:hAnsiTheme="minorHAnsi" w:cstheme="minorBidi"/>
          <w:sz w:val="22"/>
          <w:szCs w:val="22"/>
          <w:lang w:val="it-IT" w:eastAsia="it-IT"/>
        </w:rPr>
      </w:pPr>
      <w:hyperlink w:anchor="_Toc126488826" w:history="1">
        <w:r w:rsidR="00DF3918" w:rsidRPr="00AB1B99">
          <w:rPr>
            <w:rStyle w:val="Hipercze"/>
          </w:rPr>
          <w:t>7.2.6</w:t>
        </w:r>
        <w:r w:rsidR="00DF3918">
          <w:rPr>
            <w:rFonts w:asciiTheme="minorHAnsi" w:eastAsiaTheme="minorEastAsia" w:hAnsiTheme="minorHAnsi" w:cstheme="minorBidi"/>
            <w:sz w:val="22"/>
            <w:szCs w:val="22"/>
            <w:lang w:val="it-IT" w:eastAsia="it-IT"/>
          </w:rPr>
          <w:tab/>
        </w:r>
        <w:r w:rsidR="00DF3918" w:rsidRPr="00AB1B99">
          <w:rPr>
            <w:rStyle w:val="Hipercze"/>
          </w:rPr>
          <w:t>Other / special studies (KCA6.10, 6.10.1)</w:t>
        </w:r>
        <w:r w:rsidR="00DF3918">
          <w:rPr>
            <w:webHidden/>
          </w:rPr>
          <w:tab/>
        </w:r>
        <w:r w:rsidR="00DF3918">
          <w:rPr>
            <w:webHidden/>
          </w:rPr>
          <w:fldChar w:fldCharType="begin"/>
        </w:r>
        <w:r w:rsidR="00DF3918">
          <w:rPr>
            <w:webHidden/>
          </w:rPr>
          <w:instrText xml:space="preserve"> PAGEREF _Toc126488826 \h </w:instrText>
        </w:r>
        <w:r w:rsidR="00DF3918">
          <w:rPr>
            <w:webHidden/>
          </w:rPr>
        </w:r>
        <w:r w:rsidR="00DF3918">
          <w:rPr>
            <w:webHidden/>
          </w:rPr>
          <w:fldChar w:fldCharType="separate"/>
        </w:r>
        <w:r>
          <w:rPr>
            <w:webHidden/>
          </w:rPr>
          <w:t>83</w:t>
        </w:r>
        <w:r w:rsidR="00DF3918">
          <w:rPr>
            <w:webHidden/>
          </w:rPr>
          <w:fldChar w:fldCharType="end"/>
        </w:r>
      </w:hyperlink>
    </w:p>
    <w:p w14:paraId="4593C824" w14:textId="2CFD9005" w:rsidR="00DF3918" w:rsidRDefault="00AB6090">
      <w:pPr>
        <w:pStyle w:val="Spistreci3"/>
        <w:rPr>
          <w:rFonts w:asciiTheme="minorHAnsi" w:eastAsiaTheme="minorEastAsia" w:hAnsiTheme="minorHAnsi" w:cstheme="minorBidi"/>
          <w:sz w:val="22"/>
          <w:szCs w:val="22"/>
          <w:lang w:val="it-IT" w:eastAsia="it-IT"/>
        </w:rPr>
      </w:pPr>
      <w:hyperlink w:anchor="_Toc126488827" w:history="1">
        <w:r w:rsidR="00DF3918" w:rsidRPr="00AB1B99">
          <w:rPr>
            <w:rStyle w:val="Hipercze"/>
          </w:rPr>
          <w:t>7.2.7</w:t>
        </w:r>
        <w:r w:rsidR="00DF3918">
          <w:rPr>
            <w:rFonts w:asciiTheme="minorHAnsi" w:eastAsiaTheme="minorEastAsia" w:hAnsiTheme="minorHAnsi" w:cstheme="minorBidi"/>
            <w:sz w:val="22"/>
            <w:szCs w:val="22"/>
            <w:lang w:val="it-IT" w:eastAsia="it-IT"/>
          </w:rPr>
          <w:tab/>
        </w:r>
        <w:r w:rsidR="00DF3918" w:rsidRPr="00AB1B99">
          <w:rPr>
            <w:rStyle w:val="Hipercze"/>
          </w:rPr>
          <w:t>Estimation of exposure through diet and other means (KCA 6.9)</w:t>
        </w:r>
        <w:r w:rsidR="00DF3918">
          <w:rPr>
            <w:webHidden/>
          </w:rPr>
          <w:tab/>
        </w:r>
        <w:r w:rsidR="00DF3918">
          <w:rPr>
            <w:webHidden/>
          </w:rPr>
          <w:fldChar w:fldCharType="begin"/>
        </w:r>
        <w:r w:rsidR="00DF3918">
          <w:rPr>
            <w:webHidden/>
          </w:rPr>
          <w:instrText xml:space="preserve"> PAGEREF _Toc126488827 \h </w:instrText>
        </w:r>
        <w:r w:rsidR="00DF3918">
          <w:rPr>
            <w:webHidden/>
          </w:rPr>
        </w:r>
        <w:r w:rsidR="00DF3918">
          <w:rPr>
            <w:webHidden/>
          </w:rPr>
          <w:fldChar w:fldCharType="separate"/>
        </w:r>
        <w:r>
          <w:rPr>
            <w:webHidden/>
          </w:rPr>
          <w:t>87</w:t>
        </w:r>
        <w:r w:rsidR="00DF3918">
          <w:rPr>
            <w:webHidden/>
          </w:rPr>
          <w:fldChar w:fldCharType="end"/>
        </w:r>
      </w:hyperlink>
    </w:p>
    <w:p w14:paraId="5171F707" w14:textId="0133DA29" w:rsidR="00DF3918" w:rsidRDefault="00AB6090">
      <w:pPr>
        <w:pStyle w:val="Spistreci4"/>
        <w:rPr>
          <w:rFonts w:asciiTheme="minorHAnsi" w:eastAsiaTheme="minorEastAsia" w:hAnsiTheme="minorHAnsi" w:cstheme="minorBidi"/>
          <w:sz w:val="22"/>
          <w:szCs w:val="22"/>
          <w:lang w:val="it-IT" w:eastAsia="it-IT"/>
        </w:rPr>
      </w:pPr>
      <w:hyperlink w:anchor="_Toc126488828" w:history="1">
        <w:r w:rsidR="00DF3918" w:rsidRPr="00AB1B99">
          <w:rPr>
            <w:rStyle w:val="Hipercze"/>
            <w:lang w:val="en-GB"/>
          </w:rPr>
          <w:t>7.2.7.1</w:t>
        </w:r>
        <w:r w:rsidR="00DF3918">
          <w:rPr>
            <w:rFonts w:asciiTheme="minorHAnsi" w:eastAsiaTheme="minorEastAsia" w:hAnsiTheme="minorHAnsi" w:cstheme="minorBidi"/>
            <w:sz w:val="22"/>
            <w:szCs w:val="22"/>
            <w:lang w:val="it-IT" w:eastAsia="it-IT"/>
          </w:rPr>
          <w:tab/>
        </w:r>
        <w:r w:rsidR="00DF3918" w:rsidRPr="00AB1B99">
          <w:rPr>
            <w:rStyle w:val="Hipercze"/>
            <w:lang w:val="en-GB"/>
          </w:rPr>
          <w:t>Input values for the consumer risk assessment</w:t>
        </w:r>
        <w:r w:rsidR="00DF3918">
          <w:rPr>
            <w:webHidden/>
          </w:rPr>
          <w:tab/>
        </w:r>
        <w:r w:rsidR="00DF3918">
          <w:rPr>
            <w:webHidden/>
          </w:rPr>
          <w:fldChar w:fldCharType="begin"/>
        </w:r>
        <w:r w:rsidR="00DF3918">
          <w:rPr>
            <w:webHidden/>
          </w:rPr>
          <w:instrText xml:space="preserve"> PAGEREF _Toc126488828 \h </w:instrText>
        </w:r>
        <w:r w:rsidR="00DF3918">
          <w:rPr>
            <w:webHidden/>
          </w:rPr>
        </w:r>
        <w:r w:rsidR="00DF3918">
          <w:rPr>
            <w:webHidden/>
          </w:rPr>
          <w:fldChar w:fldCharType="separate"/>
        </w:r>
        <w:r>
          <w:rPr>
            <w:webHidden/>
          </w:rPr>
          <w:t>87</w:t>
        </w:r>
        <w:r w:rsidR="00DF3918">
          <w:rPr>
            <w:webHidden/>
          </w:rPr>
          <w:fldChar w:fldCharType="end"/>
        </w:r>
      </w:hyperlink>
    </w:p>
    <w:p w14:paraId="1C1E9B3E" w14:textId="7387F4D6" w:rsidR="00DF3918" w:rsidRDefault="00AB6090">
      <w:pPr>
        <w:pStyle w:val="Spistreci4"/>
        <w:rPr>
          <w:rFonts w:asciiTheme="minorHAnsi" w:eastAsiaTheme="minorEastAsia" w:hAnsiTheme="minorHAnsi" w:cstheme="minorBidi"/>
          <w:sz w:val="22"/>
          <w:szCs w:val="22"/>
          <w:lang w:val="it-IT" w:eastAsia="it-IT"/>
        </w:rPr>
      </w:pPr>
      <w:hyperlink w:anchor="_Toc126488829" w:history="1">
        <w:r w:rsidR="00DF3918" w:rsidRPr="00AB1B99">
          <w:rPr>
            <w:rStyle w:val="Hipercze"/>
            <w:lang w:val="en-GB"/>
          </w:rPr>
          <w:t>7.2.8.2 Conclusion on consumer risk assessment</w:t>
        </w:r>
        <w:r w:rsidR="00DF3918">
          <w:rPr>
            <w:webHidden/>
          </w:rPr>
          <w:tab/>
        </w:r>
        <w:r w:rsidR="00DF3918">
          <w:rPr>
            <w:webHidden/>
          </w:rPr>
          <w:fldChar w:fldCharType="begin"/>
        </w:r>
        <w:r w:rsidR="00DF3918">
          <w:rPr>
            <w:webHidden/>
          </w:rPr>
          <w:instrText xml:space="preserve"> PAGEREF _Toc126488829 \h </w:instrText>
        </w:r>
        <w:r w:rsidR="00DF3918">
          <w:rPr>
            <w:webHidden/>
          </w:rPr>
        </w:r>
        <w:r w:rsidR="00DF3918">
          <w:rPr>
            <w:webHidden/>
          </w:rPr>
          <w:fldChar w:fldCharType="separate"/>
        </w:r>
        <w:r>
          <w:rPr>
            <w:webHidden/>
          </w:rPr>
          <w:t>94</w:t>
        </w:r>
        <w:r w:rsidR="00DF3918">
          <w:rPr>
            <w:webHidden/>
          </w:rPr>
          <w:fldChar w:fldCharType="end"/>
        </w:r>
      </w:hyperlink>
    </w:p>
    <w:p w14:paraId="5D3648E0" w14:textId="753532EF" w:rsidR="00DF3918" w:rsidRDefault="00AB6090">
      <w:pPr>
        <w:pStyle w:val="Spistreci2"/>
        <w:rPr>
          <w:rFonts w:asciiTheme="minorHAnsi" w:eastAsiaTheme="minorEastAsia" w:hAnsiTheme="minorHAnsi" w:cstheme="minorBidi"/>
          <w:sz w:val="22"/>
          <w:lang w:val="it-IT" w:eastAsia="it-IT"/>
        </w:rPr>
      </w:pPr>
      <w:hyperlink w:anchor="_Toc126488830" w:history="1">
        <w:r w:rsidR="00DF3918" w:rsidRPr="00AB1B99">
          <w:rPr>
            <w:rStyle w:val="Hipercze"/>
          </w:rPr>
          <w:t>7.3</w:t>
        </w:r>
        <w:r w:rsidR="00DF3918">
          <w:rPr>
            <w:rFonts w:asciiTheme="minorHAnsi" w:eastAsiaTheme="minorEastAsia" w:hAnsiTheme="minorHAnsi" w:cstheme="minorBidi"/>
            <w:sz w:val="22"/>
            <w:lang w:val="it-IT" w:eastAsia="it-IT"/>
          </w:rPr>
          <w:tab/>
        </w:r>
        <w:r w:rsidR="00DF3918" w:rsidRPr="00AB1B99">
          <w:rPr>
            <w:rStyle w:val="Hipercze"/>
          </w:rPr>
          <w:t>Active substance 2</w:t>
        </w:r>
        <w:r w:rsidR="00DF3918">
          <w:rPr>
            <w:webHidden/>
          </w:rPr>
          <w:tab/>
        </w:r>
        <w:r w:rsidR="00DF3918">
          <w:rPr>
            <w:webHidden/>
          </w:rPr>
          <w:fldChar w:fldCharType="begin"/>
        </w:r>
        <w:r w:rsidR="00DF3918">
          <w:rPr>
            <w:webHidden/>
          </w:rPr>
          <w:instrText xml:space="preserve"> PAGEREF _Toc126488830 \h </w:instrText>
        </w:r>
        <w:r w:rsidR="00DF3918">
          <w:rPr>
            <w:webHidden/>
          </w:rPr>
        </w:r>
        <w:r w:rsidR="00DF3918">
          <w:rPr>
            <w:webHidden/>
          </w:rPr>
          <w:fldChar w:fldCharType="separate"/>
        </w:r>
        <w:r>
          <w:rPr>
            <w:webHidden/>
          </w:rPr>
          <w:t>96</w:t>
        </w:r>
        <w:r w:rsidR="00DF3918">
          <w:rPr>
            <w:webHidden/>
          </w:rPr>
          <w:fldChar w:fldCharType="end"/>
        </w:r>
      </w:hyperlink>
    </w:p>
    <w:p w14:paraId="0696B1CA" w14:textId="0B5BE125" w:rsidR="00DF3918" w:rsidRDefault="00AB6090">
      <w:pPr>
        <w:pStyle w:val="Spistreci2"/>
        <w:rPr>
          <w:rFonts w:asciiTheme="minorHAnsi" w:eastAsiaTheme="minorEastAsia" w:hAnsiTheme="minorHAnsi" w:cstheme="minorBidi"/>
          <w:sz w:val="22"/>
          <w:lang w:val="it-IT" w:eastAsia="it-IT"/>
        </w:rPr>
      </w:pPr>
      <w:hyperlink w:anchor="_Toc126488831" w:history="1">
        <w:r w:rsidR="00DF3918" w:rsidRPr="00AB1B99">
          <w:rPr>
            <w:rStyle w:val="Hipercze"/>
          </w:rPr>
          <w:t>7.4</w:t>
        </w:r>
        <w:r w:rsidR="00DF3918">
          <w:rPr>
            <w:rFonts w:asciiTheme="minorHAnsi" w:eastAsiaTheme="minorEastAsia" w:hAnsiTheme="minorHAnsi" w:cstheme="minorBidi"/>
            <w:sz w:val="22"/>
            <w:lang w:val="it-IT" w:eastAsia="it-IT"/>
          </w:rPr>
          <w:tab/>
        </w:r>
        <w:r w:rsidR="00DF3918" w:rsidRPr="00AB1B99">
          <w:rPr>
            <w:rStyle w:val="Hipercze"/>
          </w:rPr>
          <w:t>Combined exposure and risk assessment</w:t>
        </w:r>
        <w:r w:rsidR="00DF3918">
          <w:rPr>
            <w:webHidden/>
          </w:rPr>
          <w:tab/>
        </w:r>
        <w:r w:rsidR="00DF3918">
          <w:rPr>
            <w:webHidden/>
          </w:rPr>
          <w:fldChar w:fldCharType="begin"/>
        </w:r>
        <w:r w:rsidR="00DF3918">
          <w:rPr>
            <w:webHidden/>
          </w:rPr>
          <w:instrText xml:space="preserve"> PAGEREF _Toc126488831 \h </w:instrText>
        </w:r>
        <w:r w:rsidR="00DF3918">
          <w:rPr>
            <w:webHidden/>
          </w:rPr>
        </w:r>
        <w:r w:rsidR="00DF3918">
          <w:rPr>
            <w:webHidden/>
          </w:rPr>
          <w:fldChar w:fldCharType="separate"/>
        </w:r>
        <w:r>
          <w:rPr>
            <w:webHidden/>
          </w:rPr>
          <w:t>96</w:t>
        </w:r>
        <w:r w:rsidR="00DF3918">
          <w:rPr>
            <w:webHidden/>
          </w:rPr>
          <w:fldChar w:fldCharType="end"/>
        </w:r>
      </w:hyperlink>
    </w:p>
    <w:p w14:paraId="5E2F41E3" w14:textId="09207EE6" w:rsidR="00DF3918" w:rsidRDefault="00AB6090">
      <w:pPr>
        <w:pStyle w:val="Spistreci2"/>
        <w:rPr>
          <w:rFonts w:asciiTheme="minorHAnsi" w:eastAsiaTheme="minorEastAsia" w:hAnsiTheme="minorHAnsi" w:cstheme="minorBidi"/>
          <w:sz w:val="22"/>
          <w:lang w:val="it-IT" w:eastAsia="it-IT"/>
        </w:rPr>
      </w:pPr>
      <w:hyperlink w:anchor="_Toc126488832" w:history="1">
        <w:r w:rsidR="00DF3918" w:rsidRPr="00AB1B99">
          <w:rPr>
            <w:rStyle w:val="Hipercze"/>
          </w:rPr>
          <w:t>7.5</w:t>
        </w:r>
        <w:r w:rsidR="00DF3918">
          <w:rPr>
            <w:rFonts w:asciiTheme="minorHAnsi" w:eastAsiaTheme="minorEastAsia" w:hAnsiTheme="minorHAnsi" w:cstheme="minorBidi"/>
            <w:sz w:val="22"/>
            <w:lang w:val="it-IT" w:eastAsia="it-IT"/>
          </w:rPr>
          <w:tab/>
        </w:r>
        <w:r w:rsidR="00DF3918" w:rsidRPr="00AB1B99">
          <w:rPr>
            <w:rStyle w:val="Hipercze"/>
          </w:rPr>
          <w:t>References</w:t>
        </w:r>
        <w:r w:rsidR="00DF3918">
          <w:rPr>
            <w:webHidden/>
          </w:rPr>
          <w:tab/>
        </w:r>
        <w:r w:rsidR="00DF3918">
          <w:rPr>
            <w:webHidden/>
          </w:rPr>
          <w:fldChar w:fldCharType="begin"/>
        </w:r>
        <w:r w:rsidR="00DF3918">
          <w:rPr>
            <w:webHidden/>
          </w:rPr>
          <w:instrText xml:space="preserve"> PAGEREF _Toc126488832 \h </w:instrText>
        </w:r>
        <w:r w:rsidR="00DF3918">
          <w:rPr>
            <w:webHidden/>
          </w:rPr>
        </w:r>
        <w:r w:rsidR="00DF3918">
          <w:rPr>
            <w:webHidden/>
          </w:rPr>
          <w:fldChar w:fldCharType="separate"/>
        </w:r>
        <w:r>
          <w:rPr>
            <w:webHidden/>
          </w:rPr>
          <w:t>97</w:t>
        </w:r>
        <w:r w:rsidR="00DF3918">
          <w:rPr>
            <w:webHidden/>
          </w:rPr>
          <w:fldChar w:fldCharType="end"/>
        </w:r>
      </w:hyperlink>
    </w:p>
    <w:p w14:paraId="55FF8172" w14:textId="43724C9B" w:rsidR="00DF3918" w:rsidRDefault="00AB6090">
      <w:pPr>
        <w:pStyle w:val="Spistreci1"/>
        <w:rPr>
          <w:rFonts w:asciiTheme="minorHAnsi" w:eastAsiaTheme="minorEastAsia" w:hAnsiTheme="minorHAnsi" w:cstheme="minorBidi"/>
          <w:b w:val="0"/>
          <w:sz w:val="22"/>
          <w:szCs w:val="22"/>
          <w:lang w:val="it-IT" w:eastAsia="it-IT"/>
        </w:rPr>
      </w:pPr>
      <w:hyperlink w:anchor="_Toc126488833" w:history="1">
        <w:r w:rsidR="00DF3918" w:rsidRPr="00AB1B99">
          <w:rPr>
            <w:rStyle w:val="Hipercze"/>
          </w:rPr>
          <w:t>Appendix 1</w:t>
        </w:r>
        <w:r w:rsidR="00DF3918">
          <w:rPr>
            <w:rFonts w:asciiTheme="minorHAnsi" w:eastAsiaTheme="minorEastAsia" w:hAnsiTheme="minorHAnsi" w:cstheme="minorBidi"/>
            <w:b w:val="0"/>
            <w:sz w:val="22"/>
            <w:szCs w:val="22"/>
            <w:lang w:val="it-IT" w:eastAsia="it-IT"/>
          </w:rPr>
          <w:tab/>
        </w:r>
        <w:r w:rsidR="00DF3918" w:rsidRPr="00AB1B99">
          <w:rPr>
            <w:rStyle w:val="Hipercze"/>
          </w:rPr>
          <w:t>Lists of data considered in support of the evaluation</w:t>
        </w:r>
        <w:r w:rsidR="00DF3918">
          <w:rPr>
            <w:webHidden/>
          </w:rPr>
          <w:tab/>
        </w:r>
        <w:r w:rsidR="00DF3918">
          <w:rPr>
            <w:webHidden/>
          </w:rPr>
          <w:fldChar w:fldCharType="begin"/>
        </w:r>
        <w:r w:rsidR="00DF3918">
          <w:rPr>
            <w:webHidden/>
          </w:rPr>
          <w:instrText xml:space="preserve"> PAGEREF _Toc126488833 \h </w:instrText>
        </w:r>
        <w:r w:rsidR="00DF3918">
          <w:rPr>
            <w:webHidden/>
          </w:rPr>
        </w:r>
        <w:r w:rsidR="00DF3918">
          <w:rPr>
            <w:webHidden/>
          </w:rPr>
          <w:fldChar w:fldCharType="separate"/>
        </w:r>
        <w:r>
          <w:rPr>
            <w:webHidden/>
          </w:rPr>
          <w:t>98</w:t>
        </w:r>
        <w:r w:rsidR="00DF3918">
          <w:rPr>
            <w:webHidden/>
          </w:rPr>
          <w:fldChar w:fldCharType="end"/>
        </w:r>
      </w:hyperlink>
    </w:p>
    <w:p w14:paraId="4615E667" w14:textId="040B8DEF" w:rsidR="00DF3918" w:rsidRDefault="00AB6090">
      <w:pPr>
        <w:pStyle w:val="Spistreci1"/>
        <w:rPr>
          <w:rFonts w:asciiTheme="minorHAnsi" w:eastAsiaTheme="minorEastAsia" w:hAnsiTheme="minorHAnsi" w:cstheme="minorBidi"/>
          <w:b w:val="0"/>
          <w:sz w:val="22"/>
          <w:szCs w:val="22"/>
          <w:lang w:val="it-IT" w:eastAsia="it-IT"/>
        </w:rPr>
      </w:pPr>
      <w:hyperlink w:anchor="_Toc126488834" w:history="1">
        <w:r w:rsidR="00DF3918" w:rsidRPr="00AB1B99">
          <w:rPr>
            <w:rStyle w:val="Hipercze"/>
          </w:rPr>
          <w:t>Appendix 2</w:t>
        </w:r>
        <w:r w:rsidR="00DF3918">
          <w:rPr>
            <w:rFonts w:asciiTheme="minorHAnsi" w:eastAsiaTheme="minorEastAsia" w:hAnsiTheme="minorHAnsi" w:cstheme="minorBidi"/>
            <w:b w:val="0"/>
            <w:sz w:val="22"/>
            <w:szCs w:val="22"/>
            <w:lang w:val="it-IT" w:eastAsia="it-IT"/>
          </w:rPr>
          <w:tab/>
        </w:r>
        <w:r w:rsidR="00DF3918" w:rsidRPr="00AB1B99">
          <w:rPr>
            <w:rStyle w:val="Hipercze"/>
          </w:rPr>
          <w:t>Detailed evaluation of the additional studies relied upon</w:t>
        </w:r>
        <w:r w:rsidR="00DF3918">
          <w:rPr>
            <w:webHidden/>
          </w:rPr>
          <w:tab/>
        </w:r>
        <w:r w:rsidR="00DF3918">
          <w:rPr>
            <w:webHidden/>
          </w:rPr>
          <w:fldChar w:fldCharType="begin"/>
        </w:r>
        <w:r w:rsidR="00DF3918">
          <w:rPr>
            <w:webHidden/>
          </w:rPr>
          <w:instrText xml:space="preserve"> PAGEREF _Toc126488834 \h </w:instrText>
        </w:r>
        <w:r w:rsidR="00DF3918">
          <w:rPr>
            <w:webHidden/>
          </w:rPr>
        </w:r>
        <w:r w:rsidR="00DF3918">
          <w:rPr>
            <w:webHidden/>
          </w:rPr>
          <w:fldChar w:fldCharType="separate"/>
        </w:r>
        <w:r>
          <w:rPr>
            <w:webHidden/>
          </w:rPr>
          <w:t>113</w:t>
        </w:r>
        <w:r w:rsidR="00DF3918">
          <w:rPr>
            <w:webHidden/>
          </w:rPr>
          <w:fldChar w:fldCharType="end"/>
        </w:r>
      </w:hyperlink>
    </w:p>
    <w:p w14:paraId="5134DE26" w14:textId="4D102462" w:rsidR="00DF3918" w:rsidRDefault="00AB6090">
      <w:pPr>
        <w:pStyle w:val="Spistreci2"/>
        <w:rPr>
          <w:rFonts w:asciiTheme="minorHAnsi" w:eastAsiaTheme="minorEastAsia" w:hAnsiTheme="minorHAnsi" w:cstheme="minorBidi"/>
          <w:sz w:val="22"/>
          <w:lang w:val="it-IT" w:eastAsia="it-IT"/>
        </w:rPr>
      </w:pPr>
      <w:hyperlink w:anchor="_Toc126488835" w:history="1">
        <w:r w:rsidR="00DF3918" w:rsidRPr="00AB1B99">
          <w:rPr>
            <w:rStyle w:val="Hipercze"/>
          </w:rPr>
          <w:t>A 2.1</w:t>
        </w:r>
        <w:r w:rsidR="00DF3918">
          <w:rPr>
            <w:rFonts w:asciiTheme="minorHAnsi" w:eastAsiaTheme="minorEastAsia" w:hAnsiTheme="minorHAnsi" w:cstheme="minorBidi"/>
            <w:sz w:val="22"/>
            <w:lang w:val="it-IT" w:eastAsia="it-IT"/>
          </w:rPr>
          <w:tab/>
        </w:r>
        <w:r w:rsidR="00DF3918" w:rsidRPr="00AB1B99">
          <w:rPr>
            <w:rStyle w:val="Hipercze"/>
          </w:rPr>
          <w:t>Prothioconazole</w:t>
        </w:r>
        <w:r w:rsidR="00DF3918">
          <w:rPr>
            <w:webHidden/>
          </w:rPr>
          <w:tab/>
        </w:r>
        <w:r w:rsidR="00DF3918">
          <w:rPr>
            <w:webHidden/>
          </w:rPr>
          <w:fldChar w:fldCharType="begin"/>
        </w:r>
        <w:r w:rsidR="00DF3918">
          <w:rPr>
            <w:webHidden/>
          </w:rPr>
          <w:instrText xml:space="preserve"> PAGEREF _Toc126488835 \h </w:instrText>
        </w:r>
        <w:r w:rsidR="00DF3918">
          <w:rPr>
            <w:webHidden/>
          </w:rPr>
        </w:r>
        <w:r w:rsidR="00DF3918">
          <w:rPr>
            <w:webHidden/>
          </w:rPr>
          <w:fldChar w:fldCharType="separate"/>
        </w:r>
        <w:r>
          <w:rPr>
            <w:webHidden/>
          </w:rPr>
          <w:t>113</w:t>
        </w:r>
        <w:r w:rsidR="00DF3918">
          <w:rPr>
            <w:webHidden/>
          </w:rPr>
          <w:fldChar w:fldCharType="end"/>
        </w:r>
      </w:hyperlink>
    </w:p>
    <w:p w14:paraId="743B44BF" w14:textId="026043F1" w:rsidR="00DF3918" w:rsidRDefault="00AB6090">
      <w:pPr>
        <w:pStyle w:val="Spistreci3"/>
        <w:rPr>
          <w:rFonts w:asciiTheme="minorHAnsi" w:eastAsiaTheme="minorEastAsia" w:hAnsiTheme="minorHAnsi" w:cstheme="minorBidi"/>
          <w:sz w:val="22"/>
          <w:szCs w:val="22"/>
          <w:lang w:val="it-IT" w:eastAsia="it-IT"/>
        </w:rPr>
      </w:pPr>
      <w:hyperlink w:anchor="_Toc126488836" w:history="1">
        <w:r w:rsidR="00DF3918" w:rsidRPr="00AB1B99">
          <w:rPr>
            <w:rStyle w:val="Hipercze"/>
          </w:rPr>
          <w:t>A 2.1.1</w:t>
        </w:r>
        <w:r w:rsidR="00DF3918">
          <w:rPr>
            <w:rFonts w:asciiTheme="minorHAnsi" w:eastAsiaTheme="minorEastAsia" w:hAnsiTheme="minorHAnsi" w:cstheme="minorBidi"/>
            <w:sz w:val="22"/>
            <w:szCs w:val="22"/>
            <w:lang w:val="it-IT" w:eastAsia="it-IT"/>
          </w:rPr>
          <w:tab/>
        </w:r>
        <w:r w:rsidR="00DF3918" w:rsidRPr="00AB1B99">
          <w:rPr>
            <w:rStyle w:val="Hipercze"/>
          </w:rPr>
          <w:t>Stability of residues</w:t>
        </w:r>
        <w:r w:rsidR="00DF3918">
          <w:rPr>
            <w:webHidden/>
          </w:rPr>
          <w:tab/>
        </w:r>
        <w:r w:rsidR="00DF3918">
          <w:rPr>
            <w:webHidden/>
          </w:rPr>
          <w:fldChar w:fldCharType="begin"/>
        </w:r>
        <w:r w:rsidR="00DF3918">
          <w:rPr>
            <w:webHidden/>
          </w:rPr>
          <w:instrText xml:space="preserve"> PAGEREF _Toc126488836 \h </w:instrText>
        </w:r>
        <w:r w:rsidR="00DF3918">
          <w:rPr>
            <w:webHidden/>
          </w:rPr>
        </w:r>
        <w:r w:rsidR="00DF3918">
          <w:rPr>
            <w:webHidden/>
          </w:rPr>
          <w:fldChar w:fldCharType="separate"/>
        </w:r>
        <w:r>
          <w:rPr>
            <w:webHidden/>
          </w:rPr>
          <w:t>113</w:t>
        </w:r>
        <w:r w:rsidR="00DF3918">
          <w:rPr>
            <w:webHidden/>
          </w:rPr>
          <w:fldChar w:fldCharType="end"/>
        </w:r>
      </w:hyperlink>
    </w:p>
    <w:p w14:paraId="20C957A3" w14:textId="3427A3EC" w:rsidR="00DF3918" w:rsidRDefault="00AB6090">
      <w:pPr>
        <w:pStyle w:val="Spistreci3"/>
        <w:rPr>
          <w:rFonts w:asciiTheme="minorHAnsi" w:eastAsiaTheme="minorEastAsia" w:hAnsiTheme="minorHAnsi" w:cstheme="minorBidi"/>
          <w:sz w:val="22"/>
          <w:szCs w:val="22"/>
          <w:lang w:val="it-IT" w:eastAsia="it-IT"/>
        </w:rPr>
      </w:pPr>
      <w:hyperlink w:anchor="_Toc126488837" w:history="1">
        <w:r w:rsidR="00DF3918" w:rsidRPr="00AB1B99">
          <w:rPr>
            <w:rStyle w:val="Hipercze"/>
          </w:rPr>
          <w:t>A 2.1.2</w:t>
        </w:r>
        <w:r w:rsidR="00DF3918">
          <w:rPr>
            <w:rFonts w:asciiTheme="minorHAnsi" w:eastAsiaTheme="minorEastAsia" w:hAnsiTheme="minorHAnsi" w:cstheme="minorBidi"/>
            <w:sz w:val="22"/>
            <w:szCs w:val="22"/>
            <w:lang w:val="it-IT" w:eastAsia="it-IT"/>
          </w:rPr>
          <w:tab/>
        </w:r>
        <w:r w:rsidR="00DF3918" w:rsidRPr="00AB1B99">
          <w:rPr>
            <w:rStyle w:val="Hipercze"/>
          </w:rPr>
          <w:t>Nature of residues in plants, livestock and processed commodities</w:t>
        </w:r>
        <w:r w:rsidR="00DF3918">
          <w:rPr>
            <w:webHidden/>
          </w:rPr>
          <w:tab/>
        </w:r>
        <w:r w:rsidR="00DF3918">
          <w:rPr>
            <w:webHidden/>
          </w:rPr>
          <w:fldChar w:fldCharType="begin"/>
        </w:r>
        <w:r w:rsidR="00DF3918">
          <w:rPr>
            <w:webHidden/>
          </w:rPr>
          <w:instrText xml:space="preserve"> PAGEREF _Toc126488837 \h </w:instrText>
        </w:r>
        <w:r w:rsidR="00DF3918">
          <w:rPr>
            <w:webHidden/>
          </w:rPr>
        </w:r>
        <w:r w:rsidR="00DF3918">
          <w:rPr>
            <w:webHidden/>
          </w:rPr>
          <w:fldChar w:fldCharType="separate"/>
        </w:r>
        <w:r>
          <w:rPr>
            <w:webHidden/>
          </w:rPr>
          <w:t>129</w:t>
        </w:r>
        <w:r w:rsidR="00DF3918">
          <w:rPr>
            <w:webHidden/>
          </w:rPr>
          <w:fldChar w:fldCharType="end"/>
        </w:r>
      </w:hyperlink>
    </w:p>
    <w:p w14:paraId="6733D29E" w14:textId="21BCC14B" w:rsidR="00DF3918" w:rsidRDefault="00AB6090">
      <w:pPr>
        <w:pStyle w:val="Spistreci3"/>
        <w:rPr>
          <w:rFonts w:asciiTheme="minorHAnsi" w:eastAsiaTheme="minorEastAsia" w:hAnsiTheme="minorHAnsi" w:cstheme="minorBidi"/>
          <w:sz w:val="22"/>
          <w:szCs w:val="22"/>
          <w:lang w:val="it-IT" w:eastAsia="it-IT"/>
        </w:rPr>
      </w:pPr>
      <w:hyperlink w:anchor="_Toc126488838" w:history="1">
        <w:r w:rsidR="00DF3918" w:rsidRPr="00AB1B99">
          <w:rPr>
            <w:rStyle w:val="Hipercze"/>
          </w:rPr>
          <w:t>A 2.1.3</w:t>
        </w:r>
        <w:r w:rsidR="00DF3918">
          <w:rPr>
            <w:rFonts w:asciiTheme="minorHAnsi" w:eastAsiaTheme="minorEastAsia" w:hAnsiTheme="minorHAnsi" w:cstheme="minorBidi"/>
            <w:sz w:val="22"/>
            <w:szCs w:val="22"/>
            <w:lang w:val="it-IT" w:eastAsia="it-IT"/>
          </w:rPr>
          <w:tab/>
        </w:r>
        <w:r w:rsidR="00DF3918" w:rsidRPr="00AB1B99">
          <w:rPr>
            <w:rStyle w:val="Hipercze"/>
          </w:rPr>
          <w:t>Magnitude of residues in plants</w:t>
        </w:r>
        <w:r w:rsidR="00DF3918">
          <w:rPr>
            <w:webHidden/>
          </w:rPr>
          <w:tab/>
        </w:r>
        <w:r w:rsidR="00DF3918">
          <w:rPr>
            <w:webHidden/>
          </w:rPr>
          <w:fldChar w:fldCharType="begin"/>
        </w:r>
        <w:r w:rsidR="00DF3918">
          <w:rPr>
            <w:webHidden/>
          </w:rPr>
          <w:instrText xml:space="preserve"> PAGEREF _Toc126488838 \h </w:instrText>
        </w:r>
        <w:r w:rsidR="00DF3918">
          <w:rPr>
            <w:webHidden/>
          </w:rPr>
        </w:r>
        <w:r w:rsidR="00DF3918">
          <w:rPr>
            <w:webHidden/>
          </w:rPr>
          <w:fldChar w:fldCharType="separate"/>
        </w:r>
        <w:r>
          <w:rPr>
            <w:webHidden/>
          </w:rPr>
          <w:t>130</w:t>
        </w:r>
        <w:r w:rsidR="00DF3918">
          <w:rPr>
            <w:webHidden/>
          </w:rPr>
          <w:fldChar w:fldCharType="end"/>
        </w:r>
      </w:hyperlink>
    </w:p>
    <w:p w14:paraId="4A23DF66" w14:textId="5731F869" w:rsidR="00DF3918" w:rsidRDefault="00AB6090">
      <w:pPr>
        <w:pStyle w:val="Spistreci3"/>
        <w:rPr>
          <w:rFonts w:asciiTheme="minorHAnsi" w:eastAsiaTheme="minorEastAsia" w:hAnsiTheme="minorHAnsi" w:cstheme="minorBidi"/>
          <w:sz w:val="22"/>
          <w:szCs w:val="22"/>
          <w:lang w:val="it-IT" w:eastAsia="it-IT"/>
        </w:rPr>
      </w:pPr>
      <w:hyperlink w:anchor="_Toc126488839" w:history="1">
        <w:r w:rsidR="00DF3918" w:rsidRPr="00AB1B99">
          <w:rPr>
            <w:rStyle w:val="Hipercze"/>
          </w:rPr>
          <w:t>A 2.1.4</w:t>
        </w:r>
        <w:r w:rsidR="00DF3918">
          <w:rPr>
            <w:rFonts w:asciiTheme="minorHAnsi" w:eastAsiaTheme="minorEastAsia" w:hAnsiTheme="minorHAnsi" w:cstheme="minorBidi"/>
            <w:sz w:val="22"/>
            <w:szCs w:val="22"/>
            <w:lang w:val="it-IT" w:eastAsia="it-IT"/>
          </w:rPr>
          <w:tab/>
        </w:r>
        <w:r w:rsidR="00DF3918" w:rsidRPr="00AB1B99">
          <w:rPr>
            <w:rStyle w:val="Hipercze"/>
          </w:rPr>
          <w:t>Magnitude of residues in livestock</w:t>
        </w:r>
        <w:r w:rsidR="00DF3918">
          <w:rPr>
            <w:webHidden/>
          </w:rPr>
          <w:tab/>
        </w:r>
        <w:r w:rsidR="00DF3918">
          <w:rPr>
            <w:webHidden/>
          </w:rPr>
          <w:fldChar w:fldCharType="begin"/>
        </w:r>
        <w:r w:rsidR="00DF3918">
          <w:rPr>
            <w:webHidden/>
          </w:rPr>
          <w:instrText xml:space="preserve"> PAGEREF _Toc126488839 \h </w:instrText>
        </w:r>
        <w:r w:rsidR="00DF3918">
          <w:rPr>
            <w:webHidden/>
          </w:rPr>
        </w:r>
        <w:r w:rsidR="00DF3918">
          <w:rPr>
            <w:webHidden/>
          </w:rPr>
          <w:fldChar w:fldCharType="separate"/>
        </w:r>
        <w:r>
          <w:rPr>
            <w:webHidden/>
          </w:rPr>
          <w:t>238</w:t>
        </w:r>
        <w:r w:rsidR="00DF3918">
          <w:rPr>
            <w:webHidden/>
          </w:rPr>
          <w:fldChar w:fldCharType="end"/>
        </w:r>
      </w:hyperlink>
    </w:p>
    <w:p w14:paraId="5D3E2A63" w14:textId="28DF6818" w:rsidR="00DF3918" w:rsidRDefault="00AB6090">
      <w:pPr>
        <w:pStyle w:val="Spistreci3"/>
        <w:rPr>
          <w:rFonts w:asciiTheme="minorHAnsi" w:eastAsiaTheme="minorEastAsia" w:hAnsiTheme="minorHAnsi" w:cstheme="minorBidi"/>
          <w:sz w:val="22"/>
          <w:szCs w:val="22"/>
          <w:lang w:val="it-IT" w:eastAsia="it-IT"/>
        </w:rPr>
      </w:pPr>
      <w:hyperlink w:anchor="_Toc126488840" w:history="1">
        <w:r w:rsidR="00DF3918" w:rsidRPr="00AB1B99">
          <w:rPr>
            <w:rStyle w:val="Hipercze"/>
          </w:rPr>
          <w:t>A 2.1.5</w:t>
        </w:r>
        <w:r w:rsidR="00DF3918">
          <w:rPr>
            <w:rFonts w:asciiTheme="minorHAnsi" w:eastAsiaTheme="minorEastAsia" w:hAnsiTheme="minorHAnsi" w:cstheme="minorBidi"/>
            <w:sz w:val="22"/>
            <w:szCs w:val="22"/>
            <w:lang w:val="it-IT" w:eastAsia="it-IT"/>
          </w:rPr>
          <w:tab/>
        </w:r>
        <w:r w:rsidR="00DF3918" w:rsidRPr="00AB1B99">
          <w:rPr>
            <w:rStyle w:val="Hipercze"/>
          </w:rPr>
          <w:t>Magnitude of residues in processed commodities (Industrial Processing and/or Household Preparation)</w:t>
        </w:r>
        <w:r w:rsidR="00DF3918">
          <w:rPr>
            <w:webHidden/>
          </w:rPr>
          <w:tab/>
        </w:r>
        <w:r w:rsidR="00DF3918">
          <w:rPr>
            <w:webHidden/>
          </w:rPr>
          <w:fldChar w:fldCharType="begin"/>
        </w:r>
        <w:r w:rsidR="00DF3918">
          <w:rPr>
            <w:webHidden/>
          </w:rPr>
          <w:instrText xml:space="preserve"> PAGEREF _Toc126488840 \h </w:instrText>
        </w:r>
        <w:r w:rsidR="00DF3918">
          <w:rPr>
            <w:webHidden/>
          </w:rPr>
        </w:r>
        <w:r w:rsidR="00DF3918">
          <w:rPr>
            <w:webHidden/>
          </w:rPr>
          <w:fldChar w:fldCharType="separate"/>
        </w:r>
        <w:r>
          <w:rPr>
            <w:webHidden/>
          </w:rPr>
          <w:t>238</w:t>
        </w:r>
        <w:r w:rsidR="00DF3918">
          <w:rPr>
            <w:webHidden/>
          </w:rPr>
          <w:fldChar w:fldCharType="end"/>
        </w:r>
      </w:hyperlink>
    </w:p>
    <w:p w14:paraId="34ED0C1B" w14:textId="159F02E7" w:rsidR="00DF3918" w:rsidRDefault="00AB6090">
      <w:pPr>
        <w:pStyle w:val="Spistreci3"/>
        <w:rPr>
          <w:rFonts w:asciiTheme="minorHAnsi" w:eastAsiaTheme="minorEastAsia" w:hAnsiTheme="minorHAnsi" w:cstheme="minorBidi"/>
          <w:sz w:val="22"/>
          <w:szCs w:val="22"/>
          <w:lang w:val="it-IT" w:eastAsia="it-IT"/>
        </w:rPr>
      </w:pPr>
      <w:hyperlink w:anchor="_Toc126488841" w:history="1">
        <w:r w:rsidR="00DF3918" w:rsidRPr="00AB1B99">
          <w:rPr>
            <w:rStyle w:val="Hipercze"/>
          </w:rPr>
          <w:t>A 2.1.6</w:t>
        </w:r>
        <w:r w:rsidR="00DF3918">
          <w:rPr>
            <w:rFonts w:asciiTheme="minorHAnsi" w:eastAsiaTheme="minorEastAsia" w:hAnsiTheme="minorHAnsi" w:cstheme="minorBidi"/>
            <w:sz w:val="22"/>
            <w:szCs w:val="22"/>
            <w:lang w:val="it-IT" w:eastAsia="it-IT"/>
          </w:rPr>
          <w:tab/>
        </w:r>
        <w:r w:rsidR="00DF3918" w:rsidRPr="00AB1B99">
          <w:rPr>
            <w:rStyle w:val="Hipercze"/>
          </w:rPr>
          <w:t>Magnitude of residues in representative succeeding crops</w:t>
        </w:r>
        <w:r w:rsidR="00DF3918">
          <w:rPr>
            <w:webHidden/>
          </w:rPr>
          <w:tab/>
        </w:r>
        <w:r w:rsidR="00DF3918">
          <w:rPr>
            <w:webHidden/>
          </w:rPr>
          <w:fldChar w:fldCharType="begin"/>
        </w:r>
        <w:r w:rsidR="00DF3918">
          <w:rPr>
            <w:webHidden/>
          </w:rPr>
          <w:instrText xml:space="preserve"> PAGEREF _Toc126488841 \h </w:instrText>
        </w:r>
        <w:r w:rsidR="00DF3918">
          <w:rPr>
            <w:webHidden/>
          </w:rPr>
        </w:r>
        <w:r w:rsidR="00DF3918">
          <w:rPr>
            <w:webHidden/>
          </w:rPr>
          <w:fldChar w:fldCharType="separate"/>
        </w:r>
        <w:r>
          <w:rPr>
            <w:webHidden/>
          </w:rPr>
          <w:t>238</w:t>
        </w:r>
        <w:r w:rsidR="00DF3918">
          <w:rPr>
            <w:webHidden/>
          </w:rPr>
          <w:fldChar w:fldCharType="end"/>
        </w:r>
      </w:hyperlink>
    </w:p>
    <w:p w14:paraId="04F6301E" w14:textId="048BB0C5" w:rsidR="00DF3918" w:rsidRDefault="00AB6090">
      <w:pPr>
        <w:pStyle w:val="Spistreci3"/>
        <w:rPr>
          <w:rFonts w:asciiTheme="minorHAnsi" w:eastAsiaTheme="minorEastAsia" w:hAnsiTheme="minorHAnsi" w:cstheme="minorBidi"/>
          <w:sz w:val="22"/>
          <w:szCs w:val="22"/>
          <w:lang w:val="it-IT" w:eastAsia="it-IT"/>
        </w:rPr>
      </w:pPr>
      <w:hyperlink w:anchor="_Toc126488842" w:history="1">
        <w:r w:rsidR="00DF3918" w:rsidRPr="00AB1B99">
          <w:rPr>
            <w:rStyle w:val="Hipercze"/>
          </w:rPr>
          <w:t>A 2.1.7</w:t>
        </w:r>
        <w:r w:rsidR="00DF3918">
          <w:rPr>
            <w:rFonts w:asciiTheme="minorHAnsi" w:eastAsiaTheme="minorEastAsia" w:hAnsiTheme="minorHAnsi" w:cstheme="minorBidi"/>
            <w:sz w:val="22"/>
            <w:szCs w:val="22"/>
            <w:lang w:val="it-IT" w:eastAsia="it-IT"/>
          </w:rPr>
          <w:tab/>
        </w:r>
        <w:r w:rsidR="00DF3918" w:rsidRPr="00AB1B99">
          <w:rPr>
            <w:rStyle w:val="Hipercze"/>
          </w:rPr>
          <w:t>Other/Special Studies</w:t>
        </w:r>
        <w:r w:rsidR="00DF3918">
          <w:rPr>
            <w:webHidden/>
          </w:rPr>
          <w:tab/>
        </w:r>
        <w:r w:rsidR="00DF3918">
          <w:rPr>
            <w:webHidden/>
          </w:rPr>
          <w:fldChar w:fldCharType="begin"/>
        </w:r>
        <w:r w:rsidR="00DF3918">
          <w:rPr>
            <w:webHidden/>
          </w:rPr>
          <w:instrText xml:space="preserve"> PAGEREF _Toc126488842 \h </w:instrText>
        </w:r>
        <w:r w:rsidR="00DF3918">
          <w:rPr>
            <w:webHidden/>
          </w:rPr>
        </w:r>
        <w:r w:rsidR="00DF3918">
          <w:rPr>
            <w:webHidden/>
          </w:rPr>
          <w:fldChar w:fldCharType="separate"/>
        </w:r>
        <w:r>
          <w:rPr>
            <w:webHidden/>
          </w:rPr>
          <w:t>239</w:t>
        </w:r>
        <w:r w:rsidR="00DF3918">
          <w:rPr>
            <w:webHidden/>
          </w:rPr>
          <w:fldChar w:fldCharType="end"/>
        </w:r>
      </w:hyperlink>
    </w:p>
    <w:p w14:paraId="73A0AD3C" w14:textId="36F6B384" w:rsidR="00DF3918" w:rsidRDefault="00AB6090">
      <w:pPr>
        <w:pStyle w:val="Spistreci1"/>
        <w:rPr>
          <w:rFonts w:asciiTheme="minorHAnsi" w:eastAsiaTheme="minorEastAsia" w:hAnsiTheme="minorHAnsi" w:cstheme="minorBidi"/>
          <w:b w:val="0"/>
          <w:sz w:val="22"/>
          <w:szCs w:val="22"/>
          <w:lang w:val="it-IT" w:eastAsia="it-IT"/>
        </w:rPr>
      </w:pPr>
      <w:hyperlink w:anchor="_Toc126488843" w:history="1">
        <w:r w:rsidR="00DF3918" w:rsidRPr="00AB1B99">
          <w:rPr>
            <w:rStyle w:val="Hipercze"/>
            <w:lang w:val="it-IT"/>
          </w:rPr>
          <w:t>Appendix 3</w:t>
        </w:r>
        <w:r w:rsidR="00DF3918">
          <w:rPr>
            <w:rFonts w:asciiTheme="minorHAnsi" w:eastAsiaTheme="minorEastAsia" w:hAnsiTheme="minorHAnsi" w:cstheme="minorBidi"/>
            <w:b w:val="0"/>
            <w:sz w:val="22"/>
            <w:szCs w:val="22"/>
            <w:lang w:val="it-IT" w:eastAsia="it-IT"/>
          </w:rPr>
          <w:tab/>
        </w:r>
        <w:r w:rsidR="00DF3918" w:rsidRPr="00AB1B99">
          <w:rPr>
            <w:rStyle w:val="Hipercze"/>
            <w:lang w:val="it-IT"/>
          </w:rPr>
          <w:t>Pesticide Residue Intake Model (PRIMo)</w:t>
        </w:r>
        <w:r w:rsidR="00DF3918">
          <w:rPr>
            <w:webHidden/>
          </w:rPr>
          <w:tab/>
        </w:r>
        <w:r w:rsidR="00DF3918">
          <w:rPr>
            <w:webHidden/>
          </w:rPr>
          <w:fldChar w:fldCharType="begin"/>
        </w:r>
        <w:r w:rsidR="00DF3918">
          <w:rPr>
            <w:webHidden/>
          </w:rPr>
          <w:instrText xml:space="preserve"> PAGEREF _Toc126488843 \h </w:instrText>
        </w:r>
        <w:r w:rsidR="00DF3918">
          <w:rPr>
            <w:webHidden/>
          </w:rPr>
        </w:r>
        <w:r w:rsidR="00DF3918">
          <w:rPr>
            <w:webHidden/>
          </w:rPr>
          <w:fldChar w:fldCharType="separate"/>
        </w:r>
        <w:r>
          <w:rPr>
            <w:webHidden/>
          </w:rPr>
          <w:t>267</w:t>
        </w:r>
        <w:r w:rsidR="00DF3918">
          <w:rPr>
            <w:webHidden/>
          </w:rPr>
          <w:fldChar w:fldCharType="end"/>
        </w:r>
      </w:hyperlink>
    </w:p>
    <w:p w14:paraId="7622DBCB" w14:textId="0C79C3A4" w:rsidR="00DF3918" w:rsidRDefault="00AB6090">
      <w:pPr>
        <w:pStyle w:val="Spistreci2"/>
        <w:rPr>
          <w:rFonts w:asciiTheme="minorHAnsi" w:eastAsiaTheme="minorEastAsia" w:hAnsiTheme="minorHAnsi" w:cstheme="minorBidi"/>
          <w:sz w:val="22"/>
          <w:lang w:val="it-IT" w:eastAsia="it-IT"/>
        </w:rPr>
      </w:pPr>
      <w:hyperlink w:anchor="_Toc126488844" w:history="1">
        <w:r w:rsidR="00DF3918" w:rsidRPr="00AB1B99">
          <w:rPr>
            <w:rStyle w:val="Hipercze"/>
          </w:rPr>
          <w:t>A 3.1</w:t>
        </w:r>
        <w:r w:rsidR="00DF3918">
          <w:rPr>
            <w:rFonts w:asciiTheme="minorHAnsi" w:eastAsiaTheme="minorEastAsia" w:hAnsiTheme="minorHAnsi" w:cstheme="minorBidi"/>
            <w:sz w:val="22"/>
            <w:lang w:val="it-IT" w:eastAsia="it-IT"/>
          </w:rPr>
          <w:tab/>
        </w:r>
        <w:r w:rsidR="00DF3918" w:rsidRPr="00AB1B99">
          <w:rPr>
            <w:rStyle w:val="Hipercze"/>
          </w:rPr>
          <w:t>TMDI calculations</w:t>
        </w:r>
        <w:r w:rsidR="00DF3918">
          <w:rPr>
            <w:webHidden/>
          </w:rPr>
          <w:tab/>
        </w:r>
        <w:r w:rsidR="00DF3918">
          <w:rPr>
            <w:webHidden/>
          </w:rPr>
          <w:fldChar w:fldCharType="begin"/>
        </w:r>
        <w:r w:rsidR="00DF3918">
          <w:rPr>
            <w:webHidden/>
          </w:rPr>
          <w:instrText xml:space="preserve"> PAGEREF _Toc126488844 \h </w:instrText>
        </w:r>
        <w:r w:rsidR="00DF3918">
          <w:rPr>
            <w:webHidden/>
          </w:rPr>
        </w:r>
        <w:r w:rsidR="00DF3918">
          <w:rPr>
            <w:webHidden/>
          </w:rPr>
          <w:fldChar w:fldCharType="separate"/>
        </w:r>
        <w:r>
          <w:rPr>
            <w:webHidden/>
          </w:rPr>
          <w:t>267</w:t>
        </w:r>
        <w:r w:rsidR="00DF3918">
          <w:rPr>
            <w:webHidden/>
          </w:rPr>
          <w:fldChar w:fldCharType="end"/>
        </w:r>
      </w:hyperlink>
    </w:p>
    <w:p w14:paraId="3256E479" w14:textId="7EAE90C6" w:rsidR="00DF3918" w:rsidRDefault="00AB6090">
      <w:pPr>
        <w:pStyle w:val="Spistreci2"/>
        <w:rPr>
          <w:rFonts w:asciiTheme="minorHAnsi" w:eastAsiaTheme="minorEastAsia" w:hAnsiTheme="minorHAnsi" w:cstheme="minorBidi"/>
          <w:sz w:val="22"/>
          <w:lang w:val="it-IT" w:eastAsia="it-IT"/>
        </w:rPr>
      </w:pPr>
      <w:hyperlink w:anchor="_Toc126488845" w:history="1">
        <w:r w:rsidR="00DF3918" w:rsidRPr="00AB1B99">
          <w:rPr>
            <w:rStyle w:val="Hipercze"/>
          </w:rPr>
          <w:t>A 3.2</w:t>
        </w:r>
        <w:r w:rsidR="00DF3918">
          <w:rPr>
            <w:rFonts w:asciiTheme="minorHAnsi" w:eastAsiaTheme="minorEastAsia" w:hAnsiTheme="minorHAnsi" w:cstheme="minorBidi"/>
            <w:sz w:val="22"/>
            <w:lang w:val="it-IT" w:eastAsia="it-IT"/>
          </w:rPr>
          <w:tab/>
        </w:r>
        <w:r w:rsidR="00DF3918" w:rsidRPr="00AB1B99">
          <w:rPr>
            <w:rStyle w:val="Hipercze"/>
          </w:rPr>
          <w:t>IEDI calculations</w:t>
        </w:r>
        <w:r w:rsidR="00DF3918">
          <w:rPr>
            <w:webHidden/>
          </w:rPr>
          <w:tab/>
        </w:r>
        <w:r w:rsidR="00DF3918">
          <w:rPr>
            <w:webHidden/>
          </w:rPr>
          <w:fldChar w:fldCharType="begin"/>
        </w:r>
        <w:r w:rsidR="00DF3918">
          <w:rPr>
            <w:webHidden/>
          </w:rPr>
          <w:instrText xml:space="preserve"> PAGEREF _Toc126488845 \h </w:instrText>
        </w:r>
        <w:r w:rsidR="00DF3918">
          <w:rPr>
            <w:webHidden/>
          </w:rPr>
        </w:r>
        <w:r w:rsidR="00DF3918">
          <w:rPr>
            <w:webHidden/>
          </w:rPr>
          <w:fldChar w:fldCharType="separate"/>
        </w:r>
        <w:r>
          <w:rPr>
            <w:webHidden/>
          </w:rPr>
          <w:t>275</w:t>
        </w:r>
        <w:r w:rsidR="00DF3918">
          <w:rPr>
            <w:webHidden/>
          </w:rPr>
          <w:fldChar w:fldCharType="end"/>
        </w:r>
      </w:hyperlink>
    </w:p>
    <w:p w14:paraId="4A87B4D2" w14:textId="350AE0CC" w:rsidR="00DF3918" w:rsidRDefault="00AB6090">
      <w:pPr>
        <w:pStyle w:val="Spistreci2"/>
        <w:rPr>
          <w:rFonts w:asciiTheme="minorHAnsi" w:eastAsiaTheme="minorEastAsia" w:hAnsiTheme="minorHAnsi" w:cstheme="minorBidi"/>
          <w:sz w:val="22"/>
          <w:lang w:val="it-IT" w:eastAsia="it-IT"/>
        </w:rPr>
      </w:pPr>
      <w:hyperlink w:anchor="_Toc126488846" w:history="1">
        <w:r w:rsidR="00DF3918" w:rsidRPr="00AB1B99">
          <w:rPr>
            <w:rStyle w:val="Hipercze"/>
          </w:rPr>
          <w:t>A 3.3</w:t>
        </w:r>
        <w:r w:rsidR="00DF3918">
          <w:rPr>
            <w:rFonts w:asciiTheme="minorHAnsi" w:eastAsiaTheme="minorEastAsia" w:hAnsiTheme="minorHAnsi" w:cstheme="minorBidi"/>
            <w:sz w:val="22"/>
            <w:lang w:val="it-IT" w:eastAsia="it-IT"/>
          </w:rPr>
          <w:tab/>
        </w:r>
        <w:r w:rsidR="00DF3918" w:rsidRPr="00AB1B99">
          <w:rPr>
            <w:rStyle w:val="Hipercze"/>
          </w:rPr>
          <w:t>IESTI calculations - Raw commodities</w:t>
        </w:r>
        <w:r w:rsidR="00DF3918">
          <w:rPr>
            <w:webHidden/>
          </w:rPr>
          <w:tab/>
        </w:r>
        <w:r w:rsidR="00DF3918">
          <w:rPr>
            <w:webHidden/>
          </w:rPr>
          <w:fldChar w:fldCharType="begin"/>
        </w:r>
        <w:r w:rsidR="00DF3918">
          <w:rPr>
            <w:webHidden/>
          </w:rPr>
          <w:instrText xml:space="preserve"> PAGEREF _Toc126488846 \h </w:instrText>
        </w:r>
        <w:r w:rsidR="00DF3918">
          <w:rPr>
            <w:webHidden/>
          </w:rPr>
        </w:r>
        <w:r w:rsidR="00DF3918">
          <w:rPr>
            <w:webHidden/>
          </w:rPr>
          <w:fldChar w:fldCharType="separate"/>
        </w:r>
        <w:r>
          <w:rPr>
            <w:webHidden/>
          </w:rPr>
          <w:t>275</w:t>
        </w:r>
        <w:r w:rsidR="00DF3918">
          <w:rPr>
            <w:webHidden/>
          </w:rPr>
          <w:fldChar w:fldCharType="end"/>
        </w:r>
      </w:hyperlink>
    </w:p>
    <w:p w14:paraId="5330C556" w14:textId="0DE00A12" w:rsidR="00DF3918" w:rsidRDefault="00AB6090">
      <w:pPr>
        <w:pStyle w:val="Spistreci2"/>
        <w:rPr>
          <w:rFonts w:asciiTheme="minorHAnsi" w:eastAsiaTheme="minorEastAsia" w:hAnsiTheme="minorHAnsi" w:cstheme="minorBidi"/>
          <w:sz w:val="22"/>
          <w:lang w:val="it-IT" w:eastAsia="it-IT"/>
        </w:rPr>
      </w:pPr>
      <w:hyperlink w:anchor="_Toc126488847" w:history="1">
        <w:r w:rsidR="00DF3918" w:rsidRPr="00AB1B99">
          <w:rPr>
            <w:rStyle w:val="Hipercze"/>
          </w:rPr>
          <w:t>A 3.4</w:t>
        </w:r>
        <w:r w:rsidR="00DF3918">
          <w:rPr>
            <w:rFonts w:asciiTheme="minorHAnsi" w:eastAsiaTheme="minorEastAsia" w:hAnsiTheme="minorHAnsi" w:cstheme="minorBidi"/>
            <w:sz w:val="22"/>
            <w:lang w:val="it-IT" w:eastAsia="it-IT"/>
          </w:rPr>
          <w:tab/>
        </w:r>
        <w:r w:rsidR="00DF3918" w:rsidRPr="00AB1B99">
          <w:rPr>
            <w:rStyle w:val="Hipercze"/>
          </w:rPr>
          <w:t>IESTI calculations - Processed commodities</w:t>
        </w:r>
        <w:r w:rsidR="00DF3918">
          <w:rPr>
            <w:webHidden/>
          </w:rPr>
          <w:tab/>
        </w:r>
        <w:r w:rsidR="00DF3918">
          <w:rPr>
            <w:webHidden/>
          </w:rPr>
          <w:fldChar w:fldCharType="begin"/>
        </w:r>
        <w:r w:rsidR="00DF3918">
          <w:rPr>
            <w:webHidden/>
          </w:rPr>
          <w:instrText xml:space="preserve"> PAGEREF _Toc126488847 \h </w:instrText>
        </w:r>
        <w:r w:rsidR="00DF3918">
          <w:rPr>
            <w:webHidden/>
          </w:rPr>
        </w:r>
        <w:r w:rsidR="00DF3918">
          <w:rPr>
            <w:webHidden/>
          </w:rPr>
          <w:fldChar w:fldCharType="separate"/>
        </w:r>
        <w:r>
          <w:rPr>
            <w:webHidden/>
          </w:rPr>
          <w:t>280</w:t>
        </w:r>
        <w:r w:rsidR="00DF3918">
          <w:rPr>
            <w:webHidden/>
          </w:rPr>
          <w:fldChar w:fldCharType="end"/>
        </w:r>
      </w:hyperlink>
    </w:p>
    <w:p w14:paraId="110F6769" w14:textId="72240500" w:rsidR="00DF3918" w:rsidRDefault="00AB6090">
      <w:pPr>
        <w:pStyle w:val="Spistreci1"/>
        <w:rPr>
          <w:rFonts w:asciiTheme="minorHAnsi" w:eastAsiaTheme="minorEastAsia" w:hAnsiTheme="minorHAnsi" w:cstheme="minorBidi"/>
          <w:b w:val="0"/>
          <w:sz w:val="22"/>
          <w:szCs w:val="22"/>
          <w:lang w:val="it-IT" w:eastAsia="it-IT"/>
        </w:rPr>
      </w:pPr>
      <w:hyperlink w:anchor="_Toc126488848" w:history="1">
        <w:r w:rsidR="00DF3918" w:rsidRPr="00AB1B99">
          <w:rPr>
            <w:rStyle w:val="Hipercze"/>
          </w:rPr>
          <w:t>Appendix 4</w:t>
        </w:r>
        <w:r w:rsidR="00DF3918">
          <w:rPr>
            <w:rFonts w:asciiTheme="minorHAnsi" w:eastAsiaTheme="minorEastAsia" w:hAnsiTheme="minorHAnsi" w:cstheme="minorBidi"/>
            <w:b w:val="0"/>
            <w:sz w:val="22"/>
            <w:szCs w:val="22"/>
            <w:lang w:val="it-IT" w:eastAsia="it-IT"/>
          </w:rPr>
          <w:tab/>
        </w:r>
        <w:r w:rsidR="00DF3918" w:rsidRPr="00AB1B99">
          <w:rPr>
            <w:rStyle w:val="Hipercze"/>
          </w:rPr>
          <w:t>Additional information provided by the applicant</w:t>
        </w:r>
        <w:r w:rsidR="00DF3918">
          <w:rPr>
            <w:webHidden/>
          </w:rPr>
          <w:tab/>
        </w:r>
        <w:r w:rsidR="00DF3918">
          <w:rPr>
            <w:webHidden/>
          </w:rPr>
          <w:fldChar w:fldCharType="begin"/>
        </w:r>
        <w:r w:rsidR="00DF3918">
          <w:rPr>
            <w:webHidden/>
          </w:rPr>
          <w:instrText xml:space="preserve"> PAGEREF _Toc126488848 \h </w:instrText>
        </w:r>
        <w:r w:rsidR="00DF3918">
          <w:rPr>
            <w:webHidden/>
          </w:rPr>
        </w:r>
        <w:r w:rsidR="00DF3918">
          <w:rPr>
            <w:webHidden/>
          </w:rPr>
          <w:fldChar w:fldCharType="separate"/>
        </w:r>
        <w:r>
          <w:rPr>
            <w:webHidden/>
          </w:rPr>
          <w:t>285</w:t>
        </w:r>
        <w:r w:rsidR="00DF3918">
          <w:rPr>
            <w:webHidden/>
          </w:rPr>
          <w:fldChar w:fldCharType="end"/>
        </w:r>
      </w:hyperlink>
    </w:p>
    <w:p w14:paraId="4E353C3E" w14:textId="16FEE197" w:rsidR="00C87689" w:rsidRPr="000624AA" w:rsidRDefault="001D37C7" w:rsidP="0049434D">
      <w:pPr>
        <w:pStyle w:val="RepStandard"/>
      </w:pPr>
      <w:r>
        <w:fldChar w:fldCharType="end"/>
      </w:r>
    </w:p>
    <w:p w14:paraId="6B54E891" w14:textId="77777777" w:rsidR="003C5413" w:rsidRPr="000624AA" w:rsidRDefault="003C5413" w:rsidP="0049434D">
      <w:pPr>
        <w:pStyle w:val="RepStandard"/>
      </w:pPr>
    </w:p>
    <w:p w14:paraId="336AFEE8" w14:textId="77777777" w:rsidR="007000DA" w:rsidRDefault="007000DA" w:rsidP="0049434D">
      <w:pPr>
        <w:pStyle w:val="RepStandard"/>
      </w:pPr>
    </w:p>
    <w:p w14:paraId="2AC1EA6A" w14:textId="77777777" w:rsidR="007C3BD3" w:rsidRPr="007C3BD3" w:rsidRDefault="007C3BD3" w:rsidP="007C3BD3">
      <w:pPr>
        <w:rPr>
          <w:lang w:val="en-GB"/>
        </w:rPr>
      </w:pPr>
    </w:p>
    <w:p w14:paraId="6C4AC011" w14:textId="77777777" w:rsidR="007C3BD3" w:rsidRPr="007C3BD3" w:rsidRDefault="007C3BD3" w:rsidP="007C3BD3">
      <w:pPr>
        <w:rPr>
          <w:lang w:val="en-GB"/>
        </w:rPr>
      </w:pPr>
    </w:p>
    <w:p w14:paraId="0AB74B08" w14:textId="77777777" w:rsidR="007C3BD3" w:rsidRPr="007C3BD3" w:rsidRDefault="007C3BD3" w:rsidP="007C3BD3">
      <w:pPr>
        <w:rPr>
          <w:lang w:val="en-GB"/>
        </w:rPr>
      </w:pPr>
    </w:p>
    <w:p w14:paraId="34C63950" w14:textId="77777777" w:rsidR="007C3BD3" w:rsidRPr="007C3BD3" w:rsidRDefault="007C3BD3" w:rsidP="007C3BD3">
      <w:pPr>
        <w:rPr>
          <w:lang w:val="en-GB"/>
        </w:rPr>
      </w:pPr>
    </w:p>
    <w:p w14:paraId="33918FE0" w14:textId="77777777" w:rsidR="007C3BD3" w:rsidRDefault="007C3BD3" w:rsidP="007C3BD3">
      <w:pPr>
        <w:tabs>
          <w:tab w:val="left" w:pos="3555"/>
        </w:tabs>
        <w:rPr>
          <w:lang w:val="en-GB"/>
        </w:rPr>
      </w:pPr>
      <w:r>
        <w:rPr>
          <w:lang w:val="en-GB"/>
        </w:rPr>
        <w:tab/>
      </w:r>
    </w:p>
    <w:p w14:paraId="724947BC" w14:textId="77777777" w:rsidR="007C3BD3" w:rsidRPr="007C3BD3" w:rsidRDefault="007C3BD3" w:rsidP="007C3BD3">
      <w:pPr>
        <w:tabs>
          <w:tab w:val="left" w:pos="3555"/>
        </w:tabs>
        <w:rPr>
          <w:lang w:val="en-GB"/>
        </w:rPr>
        <w:sectPr w:rsidR="007C3BD3" w:rsidRPr="007C3BD3" w:rsidSect="000624AA">
          <w:pgSz w:w="11906" w:h="16838" w:code="9"/>
          <w:pgMar w:top="1417" w:right="1134" w:bottom="1134" w:left="1417" w:header="709" w:footer="142" w:gutter="0"/>
          <w:pgNumType w:chapSep="period"/>
          <w:cols w:space="708"/>
          <w:docGrid w:linePitch="360"/>
        </w:sectPr>
      </w:pPr>
    </w:p>
    <w:p w14:paraId="0051DC74" w14:textId="77777777" w:rsidR="00FF3D8D" w:rsidRPr="000624AA" w:rsidRDefault="00FF3D8D" w:rsidP="00FF3D8D">
      <w:pPr>
        <w:pStyle w:val="RepStandard"/>
      </w:pPr>
      <w:bookmarkStart w:id="2" w:name="_Toc109205212"/>
      <w:bookmarkStart w:id="3" w:name="_Toc137263601"/>
      <w:bookmarkStart w:id="4" w:name="_Toc208802708"/>
      <w:bookmarkStart w:id="5" w:name="_Toc240618364"/>
      <w:bookmarkStart w:id="6" w:name="_Toc240618408"/>
      <w:bookmarkStart w:id="7" w:name="_Toc240618478"/>
      <w:bookmarkStart w:id="8" w:name="_Toc294079091"/>
    </w:p>
    <w:p w14:paraId="5F830A02" w14:textId="77777777" w:rsidR="00971C71" w:rsidRPr="000624AA" w:rsidRDefault="0076266E" w:rsidP="0049434D">
      <w:pPr>
        <w:pStyle w:val="Nagwek1"/>
      </w:pPr>
      <w:bookmarkStart w:id="9" w:name="_Toc414028388"/>
      <w:bookmarkStart w:id="10" w:name="_Toc412812123"/>
      <w:bookmarkStart w:id="11" w:name="_Toc413928256"/>
      <w:bookmarkStart w:id="12" w:name="_Toc413931924"/>
      <w:bookmarkStart w:id="13" w:name="_Toc414015103"/>
      <w:bookmarkStart w:id="14" w:name="_Toc414017992"/>
      <w:bookmarkStart w:id="15" w:name="_Toc414023231"/>
      <w:bookmarkStart w:id="16" w:name="_Toc414028331"/>
      <w:bookmarkStart w:id="17" w:name="_Toc414028389"/>
      <w:bookmarkStart w:id="18" w:name="_Toc414029311"/>
      <w:bookmarkStart w:id="19" w:name="_Toc414282447"/>
      <w:bookmarkStart w:id="20" w:name="_Toc414616942"/>
      <w:bookmarkStart w:id="21" w:name="_Toc414623418"/>
      <w:bookmarkStart w:id="22" w:name="_Toc414623509"/>
      <w:bookmarkStart w:id="23" w:name="_Toc414623586"/>
      <w:bookmarkStart w:id="24" w:name="_Toc414623738"/>
      <w:bookmarkStart w:id="25" w:name="_Toc414625659"/>
      <w:bookmarkStart w:id="26" w:name="_Toc415564186"/>
      <w:bookmarkStart w:id="27" w:name="_Toc415566513"/>
      <w:bookmarkStart w:id="28" w:name="_Toc415566576"/>
      <w:bookmarkStart w:id="29" w:name="_Toc415581604"/>
      <w:bookmarkStart w:id="30" w:name="_Toc415654723"/>
      <w:bookmarkStart w:id="31" w:name="_Toc126488799"/>
      <w:bookmarkEnd w:id="2"/>
      <w:bookmarkEnd w:id="3"/>
      <w:bookmarkEnd w:id="4"/>
      <w:bookmarkEnd w:id="5"/>
      <w:bookmarkEnd w:id="6"/>
      <w:bookmarkEnd w:id="7"/>
      <w:bookmarkEnd w:id="8"/>
      <w:bookmarkEnd w:id="9"/>
      <w:r w:rsidRPr="000624AA">
        <w:t>Metabolism and residue data</w:t>
      </w:r>
      <w:r w:rsidR="00971C71" w:rsidRPr="000624AA">
        <w:t xml:space="preserve"> (KCA section 6)</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123CD96" w14:textId="77777777" w:rsidR="0076266E" w:rsidRDefault="000C0819" w:rsidP="0049434D">
      <w:pPr>
        <w:pStyle w:val="Nagwek2"/>
      </w:pPr>
      <w:bookmarkStart w:id="32" w:name="_Toc415654724"/>
      <w:bookmarkStart w:id="33" w:name="_Toc126488800"/>
      <w:bookmarkStart w:id="34" w:name="_Toc415564187"/>
      <w:bookmarkStart w:id="35" w:name="_Toc415566514"/>
      <w:bookmarkStart w:id="36" w:name="_Toc415566577"/>
      <w:bookmarkStart w:id="37" w:name="_Toc415581605"/>
      <w:r w:rsidRPr="000624AA">
        <w:t xml:space="preserve">Summary and </w:t>
      </w:r>
      <w:r w:rsidR="000030E5" w:rsidRPr="00F510D7">
        <w:t>zRMS</w:t>
      </w:r>
      <w:r w:rsidR="000030E5" w:rsidRPr="000624AA">
        <w:t xml:space="preserve"> </w:t>
      </w:r>
      <w:r w:rsidRPr="000624AA">
        <w:t>Conclusion</w:t>
      </w:r>
      <w:bookmarkEnd w:id="32"/>
      <w:bookmarkEnd w:id="33"/>
      <w:r w:rsidR="000030E5" w:rsidRPr="000624AA">
        <w:t xml:space="preserve"> </w:t>
      </w:r>
      <w:bookmarkEnd w:id="34"/>
      <w:bookmarkEnd w:id="35"/>
      <w:bookmarkEnd w:id="36"/>
      <w:bookmarkEnd w:id="37"/>
    </w:p>
    <w:p w14:paraId="179CFA3B" w14:textId="77777777" w:rsidR="006E1536" w:rsidRPr="000D0B43" w:rsidRDefault="006E1536" w:rsidP="006E1536">
      <w:pPr>
        <w:pStyle w:val="RepEditorNotesMS"/>
        <w:rPr>
          <w:b/>
          <w:u w:val="single"/>
        </w:rPr>
      </w:pPr>
      <w:r w:rsidRPr="000D0B43">
        <w:rPr>
          <w:b/>
          <w:u w:val="single"/>
        </w:rPr>
        <w:t>Storage stability</w:t>
      </w:r>
    </w:p>
    <w:p w14:paraId="1DEFB886" w14:textId="0A7E46C8" w:rsidR="006E1536" w:rsidRDefault="004E2DF8" w:rsidP="004E2DF8">
      <w:pPr>
        <w:pStyle w:val="RepEditorNotesMS"/>
        <w:suppressAutoHyphens/>
      </w:pPr>
      <w:r>
        <w:t xml:space="preserve">- </w:t>
      </w:r>
      <w:r w:rsidR="006E1536" w:rsidRPr="004E2DF8">
        <w:rPr>
          <w:u w:val="single"/>
        </w:rPr>
        <w:t>High water content matrices</w:t>
      </w:r>
      <w:r w:rsidR="006E1536">
        <w:t xml:space="preserve"> (</w:t>
      </w:r>
      <w:r w:rsidR="006E1536" w:rsidRPr="00185F08">
        <w:t>prothioconazole</w:t>
      </w:r>
      <w:r w:rsidR="006E1536">
        <w:t>)</w:t>
      </w:r>
      <w:r w:rsidR="00AD4EE7">
        <w:t xml:space="preserve"> in regard to following proposed uses</w:t>
      </w:r>
      <w:r w:rsidR="006E1536">
        <w:t>:</w:t>
      </w:r>
      <w:r w:rsidR="00AD4EE7">
        <w:t xml:space="preserve"> cucurbits edible peel (courgette, cucumber), pome fruits (apple, quince, medlar), pome fruits (pear), stone fruits (plum, apricot, cherries), carrot (other roots and tubers vegetables)</w:t>
      </w:r>
    </w:p>
    <w:p w14:paraId="75C4DB46" w14:textId="55CCFA5B" w:rsidR="006E1536" w:rsidRDefault="006E1536" w:rsidP="006E1536">
      <w:pPr>
        <w:pStyle w:val="RepEditorNotesMS"/>
        <w:suppressAutoHyphens/>
      </w:pPr>
      <w:r w:rsidRPr="00185F08">
        <w:t>In the framework of the peer review, storage stability of prothioconazole and its metabolite prothi-oconazole-desthio residues was demonstrated at -18 °C for 18 months in wheat green matter</w:t>
      </w:r>
      <w:r>
        <w:t xml:space="preserve"> and for 24 months </w:t>
      </w:r>
      <w:r w:rsidR="00346448">
        <w:t>in</w:t>
      </w:r>
      <w:r>
        <w:t xml:space="preserve"> s</w:t>
      </w:r>
      <w:r w:rsidRPr="006E1536">
        <w:t xml:space="preserve">pinach, </w:t>
      </w:r>
      <w:r>
        <w:t>s</w:t>
      </w:r>
      <w:r w:rsidRPr="006E1536">
        <w:t xml:space="preserve">ugarbeet and </w:t>
      </w:r>
      <w:r w:rsidR="00346448">
        <w:t xml:space="preserve">in </w:t>
      </w:r>
      <w:r>
        <w:t>t</w:t>
      </w:r>
      <w:r w:rsidRPr="006E1536">
        <w:t>omato</w:t>
      </w:r>
      <w:r>
        <w:t xml:space="preserve">. </w:t>
      </w:r>
    </w:p>
    <w:p w14:paraId="3D0BD190" w14:textId="1D7D3F22" w:rsidR="006E1536" w:rsidRDefault="00B5096A" w:rsidP="006E1536">
      <w:pPr>
        <w:pStyle w:val="RepEditorNotesMS"/>
        <w:suppressAutoHyphens/>
      </w:pPr>
      <w:r>
        <w:t>According to OECD 506 i</w:t>
      </w:r>
      <w:r w:rsidRPr="00B5096A">
        <w:t>f the stability of test substance in three diverse commodities in this category is confirmed, further examination with other crops that belong to this category is unnecessary.</w:t>
      </w:r>
    </w:p>
    <w:p w14:paraId="70178432" w14:textId="6316514A" w:rsidR="00B5096A" w:rsidRDefault="004E2DF8" w:rsidP="004E2DF8">
      <w:pPr>
        <w:pStyle w:val="RepEditorNotesMS"/>
        <w:suppressAutoHyphens/>
      </w:pPr>
      <w:r>
        <w:t xml:space="preserve">- </w:t>
      </w:r>
      <w:r w:rsidR="00AD4EE7" w:rsidRPr="004E2DF8">
        <w:rPr>
          <w:u w:val="single"/>
        </w:rPr>
        <w:t>High starch content matrices</w:t>
      </w:r>
      <w:r w:rsidR="00AD4EE7">
        <w:t xml:space="preserve"> (</w:t>
      </w:r>
      <w:r w:rsidR="00AD4EE7" w:rsidRPr="00185F08">
        <w:t>prothioconazole</w:t>
      </w:r>
      <w:r w:rsidR="00AD4EE7">
        <w:t xml:space="preserve">) in regard to following proposed uses: </w:t>
      </w:r>
      <w:r w:rsidR="00467648">
        <w:t>w</w:t>
      </w:r>
      <w:r w:rsidR="00AD4EE7">
        <w:t>heat (</w:t>
      </w:r>
      <w:r w:rsidR="00467648">
        <w:t>s</w:t>
      </w:r>
      <w:r w:rsidR="00AD4EE7">
        <w:t xml:space="preserve">oft, </w:t>
      </w:r>
      <w:r w:rsidR="00467648">
        <w:t>d</w:t>
      </w:r>
      <w:r w:rsidR="00AD4EE7">
        <w:t xml:space="preserve">urum), </w:t>
      </w:r>
      <w:r w:rsidR="00467648">
        <w:t>t</w:t>
      </w:r>
      <w:r w:rsidR="00AD4EE7">
        <w:t xml:space="preserve">riticale, </w:t>
      </w:r>
      <w:r w:rsidR="00467648">
        <w:t>r</w:t>
      </w:r>
      <w:r w:rsidR="00AD4EE7">
        <w:t xml:space="preserve">ye, </w:t>
      </w:r>
      <w:r w:rsidR="00467648">
        <w:t>b</w:t>
      </w:r>
      <w:r w:rsidR="00AD4EE7">
        <w:t>arley and sugar beet.</w:t>
      </w:r>
    </w:p>
    <w:p w14:paraId="44C96664" w14:textId="78D7F934" w:rsidR="00AD4EE7" w:rsidRDefault="004E2DF8" w:rsidP="004E2DF8">
      <w:pPr>
        <w:pStyle w:val="RepEditorNotesMS"/>
        <w:suppressAutoHyphens/>
      </w:pPr>
      <w:r w:rsidRPr="00185F08">
        <w:t xml:space="preserve">In the framework of the peer review, storage stability of prothioconazole and its metabolite </w:t>
      </w:r>
      <w:r>
        <w:t>prothi</w:t>
      </w:r>
      <w:r w:rsidRPr="00185F08">
        <w:t>oconazole-desthio residues was demonstrated at -18 °C for 18 months in</w:t>
      </w:r>
      <w:r>
        <w:t xml:space="preserve"> cereal grain and 24 month in sugar beet.</w:t>
      </w:r>
    </w:p>
    <w:p w14:paraId="1F11665F" w14:textId="1855D4D0" w:rsidR="004E2DF8" w:rsidRDefault="004E2DF8" w:rsidP="006E1536">
      <w:pPr>
        <w:pStyle w:val="RepEditorNotesMS"/>
        <w:suppressAutoHyphens/>
      </w:pPr>
      <w:r w:rsidRPr="00185F08">
        <w:t xml:space="preserve">In the framework of the peer review, storage stability of prothioconazole and its metabolite </w:t>
      </w:r>
      <w:r>
        <w:t>prothi</w:t>
      </w:r>
      <w:r w:rsidRPr="00185F08">
        <w:t>oconazole-desthio residues was demonstrated at -18 °C for 18 months in</w:t>
      </w:r>
      <w:r>
        <w:t xml:space="preserve"> </w:t>
      </w:r>
      <w:r w:rsidRPr="004E2DF8">
        <w:rPr>
          <w:u w:val="single"/>
        </w:rPr>
        <w:t>cereal  straw</w:t>
      </w:r>
      <w:r>
        <w:t>.</w:t>
      </w:r>
    </w:p>
    <w:p w14:paraId="585327E6" w14:textId="77777777" w:rsidR="005F1113" w:rsidRDefault="005F1113" w:rsidP="005F1113">
      <w:pPr>
        <w:pStyle w:val="RepEditorNotesMS"/>
        <w:suppressAutoHyphens/>
      </w:pPr>
      <w:r>
        <w:t>- H</w:t>
      </w:r>
      <w:r w:rsidRPr="00124049">
        <w:t>igh oil content</w:t>
      </w:r>
    </w:p>
    <w:p w14:paraId="1A6552EB" w14:textId="5D2A899A" w:rsidR="00D258F5" w:rsidRPr="00346448" w:rsidRDefault="00346448" w:rsidP="00346448">
      <w:pPr>
        <w:pStyle w:val="RepEditorNotesMS"/>
        <w:suppressAutoHyphens/>
      </w:pPr>
      <w:r w:rsidRPr="00185F08">
        <w:t xml:space="preserve">In the framework of the peer review, storage stability of prothioconazole and its metabolite </w:t>
      </w:r>
      <w:r>
        <w:t>prothi</w:t>
      </w:r>
      <w:r w:rsidRPr="00185F08">
        <w:t>oconazole-desthio residues was demonstrated at -18 °C for</w:t>
      </w:r>
      <w:r>
        <w:t xml:space="preserve"> </w:t>
      </w:r>
      <w:r w:rsidRPr="00346448">
        <w:t>months in</w:t>
      </w:r>
      <w:r>
        <w:t xml:space="preserve"> </w:t>
      </w:r>
      <w:r w:rsidRPr="00346448">
        <w:t>Canola seeds</w:t>
      </w:r>
      <w:r>
        <w:t>.</w:t>
      </w:r>
    </w:p>
    <w:p w14:paraId="359584A5" w14:textId="77777777" w:rsidR="00D258F5" w:rsidRDefault="00D258F5" w:rsidP="006E1536">
      <w:pPr>
        <w:pStyle w:val="RepEditorNotesMS"/>
        <w:suppressAutoHyphens/>
      </w:pPr>
    </w:p>
    <w:p w14:paraId="1642BB42" w14:textId="0560E441" w:rsidR="00124049" w:rsidRDefault="00D258F5" w:rsidP="006E1536">
      <w:pPr>
        <w:pStyle w:val="RepEditorNotesMS"/>
        <w:suppressAutoHyphens/>
      </w:pPr>
      <w:r w:rsidRPr="00D258F5">
        <w:t>EFSA Journal 2020;18(2):5999</w:t>
      </w:r>
      <w:r w:rsidR="00346448">
        <w:t xml:space="preserve"> (</w:t>
      </w:r>
      <w:r w:rsidR="00346448" w:rsidRPr="00346448">
        <w:t>confirmatory data following the Article 12 MRL review</w:t>
      </w:r>
      <w:r w:rsidR="00346448">
        <w:t>)</w:t>
      </w:r>
      <w:r>
        <w:t>:</w:t>
      </w:r>
    </w:p>
    <w:p w14:paraId="2AE0F78F" w14:textId="3A478639" w:rsidR="00D258F5" w:rsidRDefault="00D258F5" w:rsidP="005F1113">
      <w:pPr>
        <w:pStyle w:val="RepEditorNotesMS"/>
        <w:suppressAutoHyphens/>
      </w:pPr>
      <w:r>
        <w:t>H</w:t>
      </w:r>
      <w:r w:rsidRPr="00D258F5">
        <w:t>ydroxylated metabolite included in the risk assessment residue definition</w:t>
      </w:r>
      <w:r>
        <w:t>:</w:t>
      </w:r>
    </w:p>
    <w:p w14:paraId="64C5A471" w14:textId="565DF758" w:rsidR="00D258F5" w:rsidRPr="00346448" w:rsidRDefault="00D258F5" w:rsidP="005F1113">
      <w:pPr>
        <w:pStyle w:val="RepEditorNotesMS"/>
        <w:suppressAutoHyphens/>
        <w:rPr>
          <w:i/>
        </w:rPr>
      </w:pPr>
      <w:r w:rsidRPr="00346448">
        <w:rPr>
          <w:i/>
        </w:rPr>
        <w:t>Freezer storage stability of prothioconazole-a-hydroxy-desthio, prothioconazole-3-hydroxy-desthio,prothioconazole-4-hydroxy-desthio,  prothioconazole-5-hydroxy-desthio,  prothioconazole-6-hydroxy-desthio was investigated in high water content (tomatoes), high starch content (potatoes), high oilcontent (soya beans, oilseed rape) and high acid content (oranges) commodities for a period of 24</w:t>
      </w:r>
      <w:r w:rsidR="00EF6B5D">
        <w:rPr>
          <w:i/>
        </w:rPr>
        <w:t xml:space="preserve"> </w:t>
      </w:r>
      <w:r w:rsidRPr="00346448">
        <w:rPr>
          <w:i/>
        </w:rPr>
        <w:t>months.</w:t>
      </w:r>
    </w:p>
    <w:p w14:paraId="3FB32C71" w14:textId="1CBAFA43" w:rsidR="00D258F5" w:rsidRPr="00346448" w:rsidRDefault="00346448" w:rsidP="005F1113">
      <w:pPr>
        <w:pStyle w:val="RepEditorNotesMS"/>
        <w:suppressAutoHyphens/>
        <w:rPr>
          <w:i/>
        </w:rPr>
      </w:pPr>
      <w:r w:rsidRPr="00346448">
        <w:rPr>
          <w:i/>
        </w:rPr>
        <w:t>EFSA accepted the storage stability data on potatoes (high starch</w:t>
      </w:r>
      <w:r>
        <w:rPr>
          <w:i/>
        </w:rPr>
        <w:t xml:space="preserve"> </w:t>
      </w:r>
      <w:r w:rsidRPr="00346448">
        <w:rPr>
          <w:i/>
        </w:rPr>
        <w:t>matrix) to address the storage stability in cereals.</w:t>
      </w:r>
    </w:p>
    <w:p w14:paraId="64000542" w14:textId="029F8665" w:rsidR="005F1113" w:rsidRDefault="005F1113" w:rsidP="005F1113">
      <w:pPr>
        <w:pStyle w:val="RepEditorNotesMS"/>
        <w:suppressAutoHyphens/>
      </w:pPr>
      <w:r w:rsidRPr="00B5096A">
        <w:t xml:space="preserve">Regarding </w:t>
      </w:r>
      <w:r w:rsidR="00346448">
        <w:t xml:space="preserve">prothioconazole, </w:t>
      </w:r>
      <w:r w:rsidRPr="00B5096A">
        <w:t>prothioconazole-desthio and its hydroxy metabolites, the</w:t>
      </w:r>
      <w:r>
        <w:t xml:space="preserve"> available data sufficiently co</w:t>
      </w:r>
      <w:r w:rsidRPr="00B5096A">
        <w:t>vers the maximum storage interval for commodities measured in the samples coming from residue trials</w:t>
      </w:r>
      <w:r>
        <w:t>.</w:t>
      </w:r>
    </w:p>
    <w:p w14:paraId="023329C9" w14:textId="71AC0B5E" w:rsidR="00124049" w:rsidRPr="00FE2492" w:rsidRDefault="00124049" w:rsidP="00124049">
      <w:pPr>
        <w:pStyle w:val="RepEditorNotesMS"/>
        <w:rPr>
          <w:bCs/>
          <w:u w:val="single"/>
        </w:rPr>
      </w:pPr>
      <w:r w:rsidRPr="00FE2492">
        <w:rPr>
          <w:bCs/>
          <w:u w:val="single"/>
        </w:rPr>
        <w:t>T</w:t>
      </w:r>
      <w:r w:rsidR="00C70281">
        <w:rPr>
          <w:bCs/>
          <w:u w:val="single"/>
        </w:rPr>
        <w:t>DM</w:t>
      </w:r>
      <w:r w:rsidRPr="00FE2492">
        <w:rPr>
          <w:bCs/>
          <w:u w:val="single"/>
        </w:rPr>
        <w:t>s</w:t>
      </w:r>
    </w:p>
    <w:p w14:paraId="7FD6AEBA" w14:textId="77777777" w:rsidR="00124049" w:rsidRDefault="00124049" w:rsidP="00124049">
      <w:pPr>
        <w:pStyle w:val="RepEditorNotesMS"/>
      </w:pPr>
      <w:r>
        <w:t xml:space="preserve">Storage stability data for TDMs are presented in EFSA Journal 2018;16(7):5376. </w:t>
      </w:r>
    </w:p>
    <w:tbl>
      <w:tblPr>
        <w:tblW w:w="86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000" w:firstRow="0" w:lastRow="0" w:firstColumn="0" w:lastColumn="0" w:noHBand="0" w:noVBand="0"/>
      </w:tblPr>
      <w:tblGrid>
        <w:gridCol w:w="1985"/>
        <w:gridCol w:w="1559"/>
        <w:gridCol w:w="1322"/>
        <w:gridCol w:w="1038"/>
        <w:gridCol w:w="96"/>
        <w:gridCol w:w="1275"/>
        <w:gridCol w:w="1418"/>
      </w:tblGrid>
      <w:tr w:rsidR="00124049" w:rsidRPr="00EE45E2" w14:paraId="30C2C4A5" w14:textId="77777777" w:rsidTr="00D258F5">
        <w:trPr>
          <w:cantSplit/>
          <w:trHeight w:val="335"/>
        </w:trPr>
        <w:tc>
          <w:tcPr>
            <w:tcW w:w="1985" w:type="dxa"/>
            <w:vMerge w:val="restart"/>
            <w:shd w:val="clear" w:color="auto" w:fill="D9D9D9"/>
            <w:vAlign w:val="center"/>
          </w:tcPr>
          <w:p w14:paraId="69FA03F1" w14:textId="77777777" w:rsidR="00124049" w:rsidRPr="00EE45E2" w:rsidRDefault="00124049" w:rsidP="00D258F5">
            <w:pPr>
              <w:numPr>
                <w:ilvl w:val="12"/>
                <w:numId w:val="0"/>
              </w:numPr>
              <w:tabs>
                <w:tab w:val="left" w:pos="997"/>
                <w:tab w:val="right" w:pos="4392"/>
              </w:tabs>
              <w:spacing w:before="40" w:after="40"/>
              <w:jc w:val="center"/>
              <w:rPr>
                <w:b/>
                <w:sz w:val="20"/>
                <w:szCs w:val="20"/>
              </w:rPr>
            </w:pPr>
            <w:r w:rsidRPr="00EE45E2">
              <w:rPr>
                <w:b/>
                <w:sz w:val="20"/>
                <w:szCs w:val="20"/>
              </w:rPr>
              <w:lastRenderedPageBreak/>
              <w:t>Plant products</w:t>
            </w:r>
            <w:r w:rsidRPr="00EE45E2">
              <w:rPr>
                <w:b/>
                <w:sz w:val="20"/>
                <w:szCs w:val="20"/>
              </w:rPr>
              <w:br/>
              <w:t>(Category)</w:t>
            </w:r>
          </w:p>
        </w:tc>
        <w:tc>
          <w:tcPr>
            <w:tcW w:w="1559" w:type="dxa"/>
            <w:vMerge w:val="restart"/>
            <w:shd w:val="clear" w:color="auto" w:fill="D9D9D9"/>
            <w:vAlign w:val="center"/>
          </w:tcPr>
          <w:p w14:paraId="37761463" w14:textId="77777777" w:rsidR="00124049" w:rsidRPr="00EE45E2" w:rsidRDefault="00124049" w:rsidP="00D258F5">
            <w:pPr>
              <w:numPr>
                <w:ilvl w:val="12"/>
                <w:numId w:val="0"/>
              </w:numPr>
              <w:tabs>
                <w:tab w:val="left" w:pos="997"/>
                <w:tab w:val="right" w:pos="4392"/>
              </w:tabs>
              <w:spacing w:before="40" w:after="40"/>
              <w:jc w:val="center"/>
              <w:rPr>
                <w:b/>
                <w:sz w:val="20"/>
                <w:szCs w:val="20"/>
              </w:rPr>
            </w:pPr>
            <w:r w:rsidRPr="00EE45E2">
              <w:rPr>
                <w:b/>
                <w:sz w:val="20"/>
                <w:szCs w:val="20"/>
              </w:rPr>
              <w:t>Commodity</w:t>
            </w:r>
          </w:p>
        </w:tc>
        <w:tc>
          <w:tcPr>
            <w:tcW w:w="5149" w:type="dxa"/>
            <w:gridSpan w:val="5"/>
            <w:shd w:val="clear" w:color="auto" w:fill="D9D9D9"/>
          </w:tcPr>
          <w:p w14:paraId="47F8D9A7" w14:textId="77777777" w:rsidR="00124049" w:rsidRPr="00EE45E2" w:rsidRDefault="00124049" w:rsidP="00D258F5">
            <w:pPr>
              <w:numPr>
                <w:ilvl w:val="12"/>
                <w:numId w:val="0"/>
              </w:numPr>
              <w:tabs>
                <w:tab w:val="left" w:pos="997"/>
                <w:tab w:val="right" w:pos="4392"/>
              </w:tabs>
              <w:spacing w:before="40" w:after="40" w:line="240" w:lineRule="atLeast"/>
              <w:jc w:val="center"/>
              <w:rPr>
                <w:b/>
                <w:sz w:val="20"/>
                <w:szCs w:val="20"/>
              </w:rPr>
            </w:pPr>
            <w:r w:rsidRPr="00EE45E2">
              <w:rPr>
                <w:b/>
                <w:sz w:val="20"/>
                <w:szCs w:val="20"/>
              </w:rPr>
              <w:t xml:space="preserve">Stability </w:t>
            </w:r>
            <w:r w:rsidRPr="00EE45E2">
              <w:rPr>
                <w:sz w:val="20"/>
                <w:szCs w:val="20"/>
              </w:rPr>
              <w:t>(Months)</w:t>
            </w:r>
          </w:p>
        </w:tc>
      </w:tr>
      <w:tr w:rsidR="00124049" w:rsidRPr="00EE45E2" w14:paraId="3D4AA19D" w14:textId="77777777" w:rsidTr="00D258F5">
        <w:trPr>
          <w:cantSplit/>
          <w:trHeight w:val="335"/>
        </w:trPr>
        <w:tc>
          <w:tcPr>
            <w:tcW w:w="1985" w:type="dxa"/>
            <w:vMerge/>
            <w:shd w:val="clear" w:color="auto" w:fill="D9D9D9"/>
          </w:tcPr>
          <w:p w14:paraId="3AFEB3C6" w14:textId="77777777" w:rsidR="00124049" w:rsidRPr="00EE45E2" w:rsidRDefault="00124049" w:rsidP="00D258F5">
            <w:pPr>
              <w:numPr>
                <w:ilvl w:val="12"/>
                <w:numId w:val="0"/>
              </w:numPr>
              <w:tabs>
                <w:tab w:val="left" w:pos="997"/>
                <w:tab w:val="right" w:pos="4392"/>
              </w:tabs>
              <w:rPr>
                <w:sz w:val="20"/>
                <w:szCs w:val="20"/>
              </w:rPr>
            </w:pPr>
          </w:p>
        </w:tc>
        <w:tc>
          <w:tcPr>
            <w:tcW w:w="1559" w:type="dxa"/>
            <w:vMerge/>
            <w:shd w:val="clear" w:color="auto" w:fill="D9D9D9"/>
          </w:tcPr>
          <w:p w14:paraId="584397DB" w14:textId="77777777" w:rsidR="00124049" w:rsidRPr="00EE45E2" w:rsidRDefault="00124049" w:rsidP="00D258F5">
            <w:pPr>
              <w:numPr>
                <w:ilvl w:val="12"/>
                <w:numId w:val="0"/>
              </w:numPr>
              <w:tabs>
                <w:tab w:val="left" w:pos="997"/>
                <w:tab w:val="right" w:pos="4392"/>
              </w:tabs>
              <w:rPr>
                <w:sz w:val="20"/>
                <w:szCs w:val="20"/>
              </w:rPr>
            </w:pPr>
          </w:p>
        </w:tc>
        <w:tc>
          <w:tcPr>
            <w:tcW w:w="1322" w:type="dxa"/>
            <w:shd w:val="clear" w:color="auto" w:fill="D9D9D9"/>
          </w:tcPr>
          <w:p w14:paraId="3425A019" w14:textId="77777777" w:rsidR="00124049" w:rsidRPr="00EE45E2" w:rsidRDefault="00124049" w:rsidP="00D258F5">
            <w:pPr>
              <w:numPr>
                <w:ilvl w:val="12"/>
                <w:numId w:val="0"/>
              </w:numPr>
              <w:tabs>
                <w:tab w:val="left" w:pos="997"/>
                <w:tab w:val="right" w:pos="4392"/>
              </w:tabs>
              <w:jc w:val="center"/>
              <w:rPr>
                <w:b/>
                <w:bCs/>
                <w:sz w:val="20"/>
                <w:szCs w:val="20"/>
              </w:rPr>
            </w:pPr>
            <w:r w:rsidRPr="00EE45E2">
              <w:rPr>
                <w:rFonts w:eastAsia="Calibri"/>
                <w:b/>
                <w:bCs/>
                <w:sz w:val="20"/>
                <w:szCs w:val="20"/>
                <w:lang w:val="pl-PL" w:eastAsia="pl-PL"/>
              </w:rPr>
              <w:t>1,2,4-Triazole</w:t>
            </w:r>
          </w:p>
        </w:tc>
        <w:tc>
          <w:tcPr>
            <w:tcW w:w="1134" w:type="dxa"/>
            <w:gridSpan w:val="2"/>
            <w:shd w:val="clear" w:color="auto" w:fill="D9D9D9"/>
            <w:vAlign w:val="center"/>
          </w:tcPr>
          <w:p w14:paraId="227BBC5F" w14:textId="77777777" w:rsidR="00124049" w:rsidRPr="00EE45E2" w:rsidRDefault="00124049" w:rsidP="00D258F5">
            <w:pPr>
              <w:numPr>
                <w:ilvl w:val="12"/>
                <w:numId w:val="0"/>
              </w:numPr>
              <w:tabs>
                <w:tab w:val="left" w:pos="997"/>
                <w:tab w:val="right" w:pos="4392"/>
              </w:tabs>
              <w:jc w:val="center"/>
              <w:rPr>
                <w:b/>
                <w:bCs/>
                <w:sz w:val="20"/>
                <w:szCs w:val="20"/>
              </w:rPr>
            </w:pPr>
            <w:r w:rsidRPr="00EE45E2">
              <w:rPr>
                <w:b/>
                <w:bCs/>
                <w:sz w:val="20"/>
                <w:szCs w:val="20"/>
              </w:rPr>
              <w:t>TA</w:t>
            </w:r>
          </w:p>
        </w:tc>
        <w:tc>
          <w:tcPr>
            <w:tcW w:w="1275" w:type="dxa"/>
            <w:shd w:val="clear" w:color="auto" w:fill="D9D9D9"/>
            <w:vAlign w:val="center"/>
          </w:tcPr>
          <w:p w14:paraId="7FF64174" w14:textId="77777777" w:rsidR="00124049" w:rsidRPr="00EE45E2" w:rsidRDefault="00124049" w:rsidP="00D258F5">
            <w:pPr>
              <w:numPr>
                <w:ilvl w:val="12"/>
                <w:numId w:val="0"/>
              </w:numPr>
              <w:tabs>
                <w:tab w:val="left" w:pos="997"/>
                <w:tab w:val="right" w:pos="4392"/>
              </w:tabs>
              <w:jc w:val="center"/>
              <w:rPr>
                <w:b/>
                <w:bCs/>
                <w:sz w:val="20"/>
                <w:szCs w:val="20"/>
              </w:rPr>
            </w:pPr>
            <w:r w:rsidRPr="00EE45E2">
              <w:rPr>
                <w:b/>
                <w:bCs/>
                <w:sz w:val="20"/>
                <w:szCs w:val="20"/>
              </w:rPr>
              <w:t>TAA</w:t>
            </w:r>
          </w:p>
        </w:tc>
        <w:tc>
          <w:tcPr>
            <w:tcW w:w="1418" w:type="dxa"/>
            <w:shd w:val="clear" w:color="auto" w:fill="D9D9D9"/>
            <w:vAlign w:val="center"/>
          </w:tcPr>
          <w:p w14:paraId="253A0125" w14:textId="77777777" w:rsidR="00124049" w:rsidRPr="00EE45E2" w:rsidRDefault="00124049" w:rsidP="00D258F5">
            <w:pPr>
              <w:numPr>
                <w:ilvl w:val="12"/>
                <w:numId w:val="0"/>
              </w:numPr>
              <w:tabs>
                <w:tab w:val="left" w:pos="997"/>
                <w:tab w:val="right" w:pos="4392"/>
              </w:tabs>
              <w:jc w:val="center"/>
              <w:rPr>
                <w:b/>
                <w:bCs/>
                <w:sz w:val="20"/>
                <w:szCs w:val="20"/>
              </w:rPr>
            </w:pPr>
            <w:r w:rsidRPr="00EE45E2">
              <w:rPr>
                <w:b/>
                <w:bCs/>
                <w:sz w:val="20"/>
                <w:szCs w:val="20"/>
              </w:rPr>
              <w:t>TLA</w:t>
            </w:r>
          </w:p>
        </w:tc>
      </w:tr>
      <w:tr w:rsidR="00124049" w:rsidRPr="00EE45E2" w14:paraId="1B385681" w14:textId="77777777" w:rsidTr="00D258F5">
        <w:trPr>
          <w:cantSplit/>
          <w:trHeight w:val="1025"/>
        </w:trPr>
        <w:tc>
          <w:tcPr>
            <w:tcW w:w="1985" w:type="dxa"/>
            <w:shd w:val="clear" w:color="auto" w:fill="D9D9D9"/>
            <w:vAlign w:val="center"/>
          </w:tcPr>
          <w:p w14:paraId="7326CE36" w14:textId="77777777" w:rsidR="00124049" w:rsidRPr="00EE45E2" w:rsidRDefault="00124049" w:rsidP="00D258F5">
            <w:pPr>
              <w:numPr>
                <w:ilvl w:val="12"/>
                <w:numId w:val="0"/>
              </w:numPr>
              <w:tabs>
                <w:tab w:val="left" w:pos="997"/>
                <w:tab w:val="right" w:pos="4392"/>
              </w:tabs>
              <w:rPr>
                <w:sz w:val="20"/>
                <w:szCs w:val="20"/>
              </w:rPr>
            </w:pPr>
            <w:r w:rsidRPr="00EE45E2">
              <w:rPr>
                <w:sz w:val="20"/>
                <w:szCs w:val="20"/>
              </w:rPr>
              <w:t>High water content</w:t>
            </w:r>
          </w:p>
        </w:tc>
        <w:tc>
          <w:tcPr>
            <w:tcW w:w="1559" w:type="dxa"/>
            <w:shd w:val="clear" w:color="auto" w:fill="D9D9D9"/>
            <w:vAlign w:val="center"/>
          </w:tcPr>
          <w:p w14:paraId="32C1E714" w14:textId="77777777" w:rsidR="00124049" w:rsidRPr="00EE45E2" w:rsidRDefault="00124049" w:rsidP="00D258F5">
            <w:pPr>
              <w:numPr>
                <w:ilvl w:val="12"/>
                <w:numId w:val="0"/>
              </w:numPr>
              <w:tabs>
                <w:tab w:val="left" w:pos="997"/>
                <w:tab w:val="right" w:pos="4392"/>
              </w:tabs>
              <w:spacing w:before="40" w:after="40"/>
              <w:rPr>
                <w:sz w:val="20"/>
                <w:szCs w:val="20"/>
              </w:rPr>
            </w:pPr>
            <w:r w:rsidRPr="00EE45E2">
              <w:rPr>
                <w:sz w:val="20"/>
                <w:szCs w:val="20"/>
              </w:rPr>
              <w:t>Apples, tomatoes, mustard leaves, wheat forage, radishes tops/roots, turnips roots, sugar beet roots, cabbages, lettuces</w:t>
            </w:r>
          </w:p>
        </w:tc>
        <w:tc>
          <w:tcPr>
            <w:tcW w:w="1322" w:type="dxa"/>
            <w:shd w:val="clear" w:color="auto" w:fill="D9D9D9"/>
            <w:vAlign w:val="center"/>
          </w:tcPr>
          <w:p w14:paraId="53CAAEAD"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6</w:t>
            </w:r>
          </w:p>
        </w:tc>
        <w:tc>
          <w:tcPr>
            <w:tcW w:w="1134" w:type="dxa"/>
            <w:gridSpan w:val="2"/>
            <w:shd w:val="clear" w:color="auto" w:fill="D9D9D9"/>
            <w:vAlign w:val="center"/>
          </w:tcPr>
          <w:p w14:paraId="219BF678"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53</w:t>
            </w:r>
          </w:p>
        </w:tc>
        <w:tc>
          <w:tcPr>
            <w:tcW w:w="1275" w:type="dxa"/>
            <w:shd w:val="clear" w:color="auto" w:fill="D9D9D9"/>
            <w:vAlign w:val="center"/>
          </w:tcPr>
          <w:p w14:paraId="774B2857"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53</w:t>
            </w:r>
          </w:p>
        </w:tc>
        <w:tc>
          <w:tcPr>
            <w:tcW w:w="1418" w:type="dxa"/>
            <w:shd w:val="clear" w:color="auto" w:fill="D9D9D9"/>
            <w:vAlign w:val="center"/>
          </w:tcPr>
          <w:p w14:paraId="19578E24"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48 ((lettuce</w:t>
            </w:r>
          </w:p>
          <w:p w14:paraId="4EF4AA5B"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only)</w:t>
            </w:r>
          </w:p>
        </w:tc>
      </w:tr>
      <w:tr w:rsidR="00124049" w:rsidRPr="00EE45E2" w14:paraId="72CD01D5" w14:textId="77777777" w:rsidTr="00D258F5">
        <w:trPr>
          <w:cantSplit/>
          <w:trHeight w:val="1025"/>
        </w:trPr>
        <w:tc>
          <w:tcPr>
            <w:tcW w:w="1985" w:type="dxa"/>
            <w:shd w:val="clear" w:color="auto" w:fill="D9D9D9"/>
            <w:vAlign w:val="center"/>
          </w:tcPr>
          <w:p w14:paraId="5B5B467D" w14:textId="77777777" w:rsidR="00124049" w:rsidRPr="00EE45E2" w:rsidRDefault="00124049" w:rsidP="00D258F5">
            <w:pPr>
              <w:numPr>
                <w:ilvl w:val="12"/>
                <w:numId w:val="0"/>
              </w:numPr>
              <w:tabs>
                <w:tab w:val="left" w:pos="997"/>
                <w:tab w:val="right" w:pos="4392"/>
              </w:tabs>
              <w:rPr>
                <w:sz w:val="20"/>
                <w:szCs w:val="20"/>
              </w:rPr>
            </w:pPr>
            <w:r w:rsidRPr="00EE45E2">
              <w:rPr>
                <w:sz w:val="20"/>
                <w:szCs w:val="20"/>
              </w:rPr>
              <w:t>High starch content</w:t>
            </w:r>
          </w:p>
        </w:tc>
        <w:tc>
          <w:tcPr>
            <w:tcW w:w="1559" w:type="dxa"/>
            <w:shd w:val="clear" w:color="auto" w:fill="D9D9D9"/>
            <w:vAlign w:val="center"/>
          </w:tcPr>
          <w:p w14:paraId="57AC0904" w14:textId="77777777" w:rsidR="00124049" w:rsidRPr="00EE45E2" w:rsidRDefault="00124049" w:rsidP="00D258F5">
            <w:pPr>
              <w:numPr>
                <w:ilvl w:val="12"/>
                <w:numId w:val="0"/>
              </w:numPr>
              <w:tabs>
                <w:tab w:val="left" w:pos="997"/>
                <w:tab w:val="right" w:pos="4392"/>
              </w:tabs>
              <w:spacing w:before="40" w:after="40"/>
              <w:rPr>
                <w:sz w:val="20"/>
                <w:szCs w:val="20"/>
              </w:rPr>
            </w:pPr>
            <w:r w:rsidRPr="00EE45E2">
              <w:rPr>
                <w:sz w:val="20"/>
                <w:szCs w:val="20"/>
              </w:rPr>
              <w:t>Barley, wheat</w:t>
            </w:r>
          </w:p>
        </w:tc>
        <w:tc>
          <w:tcPr>
            <w:tcW w:w="1322" w:type="dxa"/>
            <w:shd w:val="clear" w:color="auto" w:fill="D9D9D9"/>
            <w:vAlign w:val="center"/>
          </w:tcPr>
          <w:p w14:paraId="7DE2D5F6"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12</w:t>
            </w:r>
          </w:p>
        </w:tc>
        <w:tc>
          <w:tcPr>
            <w:tcW w:w="1134" w:type="dxa"/>
            <w:gridSpan w:val="2"/>
            <w:shd w:val="clear" w:color="auto" w:fill="D9D9D9"/>
            <w:vAlign w:val="center"/>
          </w:tcPr>
          <w:p w14:paraId="023733B6"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26</w:t>
            </w:r>
          </w:p>
        </w:tc>
        <w:tc>
          <w:tcPr>
            <w:tcW w:w="1275" w:type="dxa"/>
            <w:shd w:val="clear" w:color="auto" w:fill="D9D9D9"/>
            <w:vAlign w:val="center"/>
          </w:tcPr>
          <w:p w14:paraId="1AC76B9E"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26</w:t>
            </w:r>
          </w:p>
        </w:tc>
        <w:tc>
          <w:tcPr>
            <w:tcW w:w="1418" w:type="dxa"/>
            <w:shd w:val="clear" w:color="auto" w:fill="D9D9D9"/>
            <w:vAlign w:val="center"/>
          </w:tcPr>
          <w:p w14:paraId="6F783D1A"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48</w:t>
            </w:r>
          </w:p>
        </w:tc>
      </w:tr>
      <w:tr w:rsidR="00124049" w:rsidRPr="00EE45E2" w14:paraId="6E71FABA" w14:textId="77777777" w:rsidTr="00D258F5">
        <w:trPr>
          <w:cantSplit/>
          <w:trHeight w:val="680"/>
        </w:trPr>
        <w:tc>
          <w:tcPr>
            <w:tcW w:w="1985" w:type="dxa"/>
            <w:shd w:val="clear" w:color="auto" w:fill="D9D9D9"/>
            <w:vAlign w:val="center"/>
          </w:tcPr>
          <w:p w14:paraId="3DCC3E17" w14:textId="77777777" w:rsidR="00124049" w:rsidRPr="00EE45E2" w:rsidRDefault="00124049" w:rsidP="00D258F5">
            <w:pPr>
              <w:numPr>
                <w:ilvl w:val="12"/>
                <w:numId w:val="0"/>
              </w:numPr>
              <w:tabs>
                <w:tab w:val="left" w:pos="997"/>
                <w:tab w:val="right" w:pos="4392"/>
              </w:tabs>
              <w:spacing w:before="40" w:after="40"/>
              <w:rPr>
                <w:sz w:val="20"/>
                <w:szCs w:val="20"/>
              </w:rPr>
            </w:pPr>
            <w:r w:rsidRPr="00EE45E2">
              <w:rPr>
                <w:sz w:val="20"/>
                <w:szCs w:val="20"/>
              </w:rPr>
              <w:t>High oil content</w:t>
            </w:r>
          </w:p>
        </w:tc>
        <w:tc>
          <w:tcPr>
            <w:tcW w:w="1559" w:type="dxa"/>
            <w:shd w:val="clear" w:color="auto" w:fill="D9D9D9"/>
            <w:vAlign w:val="center"/>
          </w:tcPr>
          <w:p w14:paraId="5F76DFFB"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Oilseed rape (seed), soya beans</w:t>
            </w:r>
          </w:p>
        </w:tc>
        <w:tc>
          <w:tcPr>
            <w:tcW w:w="1322" w:type="dxa"/>
            <w:shd w:val="clear" w:color="auto" w:fill="D9D9D9"/>
            <w:vAlign w:val="center"/>
          </w:tcPr>
          <w:p w14:paraId="6E7B820A"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12 (soya bean</w:t>
            </w:r>
          </w:p>
          <w:p w14:paraId="13389C04" w14:textId="77777777" w:rsidR="00124049" w:rsidRPr="00EE45E2" w:rsidRDefault="00124049" w:rsidP="00D258F5">
            <w:pPr>
              <w:numPr>
                <w:ilvl w:val="12"/>
                <w:numId w:val="0"/>
              </w:numPr>
              <w:tabs>
                <w:tab w:val="left" w:pos="997"/>
                <w:tab w:val="right" w:pos="4392"/>
              </w:tabs>
              <w:spacing w:before="40" w:after="40"/>
              <w:jc w:val="center"/>
              <w:rPr>
                <w:sz w:val="20"/>
                <w:szCs w:val="20"/>
                <w:highlight w:val="yellow"/>
              </w:rPr>
            </w:pPr>
            <w:r w:rsidRPr="00EE45E2">
              <w:rPr>
                <w:sz w:val="20"/>
                <w:szCs w:val="20"/>
              </w:rPr>
              <w:t>only; not stable in rape seed)</w:t>
            </w:r>
          </w:p>
        </w:tc>
        <w:tc>
          <w:tcPr>
            <w:tcW w:w="1134" w:type="dxa"/>
            <w:gridSpan w:val="2"/>
            <w:shd w:val="clear" w:color="auto" w:fill="D9D9D9"/>
            <w:vAlign w:val="center"/>
          </w:tcPr>
          <w:p w14:paraId="7DC60BF5"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26 (soya bean</w:t>
            </w:r>
          </w:p>
          <w:p w14:paraId="31C5B349" w14:textId="77777777" w:rsidR="00124049" w:rsidRPr="00EE45E2" w:rsidRDefault="00124049" w:rsidP="00D258F5">
            <w:pPr>
              <w:numPr>
                <w:ilvl w:val="12"/>
                <w:numId w:val="0"/>
              </w:numPr>
              <w:tabs>
                <w:tab w:val="left" w:pos="997"/>
                <w:tab w:val="right" w:pos="4392"/>
              </w:tabs>
              <w:spacing w:before="40" w:after="40"/>
              <w:jc w:val="center"/>
              <w:rPr>
                <w:sz w:val="20"/>
                <w:szCs w:val="20"/>
                <w:highlight w:val="yellow"/>
              </w:rPr>
            </w:pPr>
            <w:r w:rsidRPr="00EE45E2">
              <w:rPr>
                <w:sz w:val="20"/>
                <w:szCs w:val="20"/>
              </w:rPr>
              <w:t>only; not stable in rape seed)</w:t>
            </w:r>
          </w:p>
        </w:tc>
        <w:tc>
          <w:tcPr>
            <w:tcW w:w="1275" w:type="dxa"/>
            <w:shd w:val="clear" w:color="auto" w:fill="D9D9D9"/>
            <w:vAlign w:val="center"/>
          </w:tcPr>
          <w:p w14:paraId="087BC5F9"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53</w:t>
            </w:r>
          </w:p>
        </w:tc>
        <w:tc>
          <w:tcPr>
            <w:tcW w:w="1418" w:type="dxa"/>
            <w:shd w:val="clear" w:color="auto" w:fill="D9D9D9"/>
            <w:vAlign w:val="center"/>
          </w:tcPr>
          <w:p w14:paraId="0F669BC1"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48</w:t>
            </w:r>
          </w:p>
        </w:tc>
      </w:tr>
      <w:tr w:rsidR="00124049" w:rsidRPr="00EE45E2" w14:paraId="0C54C657" w14:textId="77777777" w:rsidTr="00D258F5">
        <w:trPr>
          <w:cantSplit/>
          <w:trHeight w:val="335"/>
        </w:trPr>
        <w:tc>
          <w:tcPr>
            <w:tcW w:w="1985" w:type="dxa"/>
            <w:shd w:val="clear" w:color="auto" w:fill="D9D9D9"/>
            <w:vAlign w:val="center"/>
          </w:tcPr>
          <w:p w14:paraId="25AC9394" w14:textId="77777777" w:rsidR="00124049" w:rsidRPr="00EE45E2" w:rsidRDefault="00124049" w:rsidP="00D258F5">
            <w:pPr>
              <w:numPr>
                <w:ilvl w:val="12"/>
                <w:numId w:val="0"/>
              </w:numPr>
              <w:tabs>
                <w:tab w:val="left" w:pos="997"/>
                <w:tab w:val="right" w:pos="4392"/>
              </w:tabs>
              <w:spacing w:before="40" w:after="40"/>
              <w:rPr>
                <w:sz w:val="20"/>
                <w:szCs w:val="20"/>
                <w:highlight w:val="yellow"/>
              </w:rPr>
            </w:pPr>
            <w:r w:rsidRPr="00EE45E2">
              <w:rPr>
                <w:sz w:val="20"/>
                <w:szCs w:val="20"/>
              </w:rPr>
              <w:t>High protein content</w:t>
            </w:r>
          </w:p>
        </w:tc>
        <w:tc>
          <w:tcPr>
            <w:tcW w:w="1559" w:type="dxa"/>
            <w:shd w:val="clear" w:color="auto" w:fill="D9D9D9"/>
            <w:vAlign w:val="center"/>
          </w:tcPr>
          <w:p w14:paraId="68A65EB8" w14:textId="77777777" w:rsidR="00124049" w:rsidRPr="00EE45E2" w:rsidRDefault="00124049" w:rsidP="00D258F5">
            <w:pPr>
              <w:numPr>
                <w:ilvl w:val="12"/>
                <w:numId w:val="0"/>
              </w:numPr>
              <w:tabs>
                <w:tab w:val="left" w:pos="997"/>
                <w:tab w:val="right" w:pos="4392"/>
              </w:tabs>
              <w:spacing w:before="40" w:after="40"/>
              <w:jc w:val="center"/>
              <w:rPr>
                <w:sz w:val="20"/>
                <w:szCs w:val="20"/>
                <w:highlight w:val="yellow"/>
              </w:rPr>
            </w:pPr>
            <w:r w:rsidRPr="00EE45E2">
              <w:rPr>
                <w:sz w:val="20"/>
                <w:szCs w:val="20"/>
              </w:rPr>
              <w:t>Peas, dry; Navy beans</w:t>
            </w:r>
          </w:p>
        </w:tc>
        <w:tc>
          <w:tcPr>
            <w:tcW w:w="1322" w:type="dxa"/>
            <w:shd w:val="clear" w:color="auto" w:fill="D9D9D9"/>
            <w:vAlign w:val="center"/>
          </w:tcPr>
          <w:p w14:paraId="518C9D66"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134" w:type="dxa"/>
            <w:gridSpan w:val="2"/>
            <w:shd w:val="clear" w:color="auto" w:fill="D9D9D9"/>
            <w:vAlign w:val="center"/>
          </w:tcPr>
          <w:p w14:paraId="1A7F22C1"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15</w:t>
            </w:r>
          </w:p>
        </w:tc>
        <w:tc>
          <w:tcPr>
            <w:tcW w:w="1275" w:type="dxa"/>
            <w:shd w:val="clear" w:color="auto" w:fill="D9D9D9"/>
            <w:vAlign w:val="center"/>
          </w:tcPr>
          <w:p w14:paraId="1A6511A5"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25</w:t>
            </w:r>
          </w:p>
        </w:tc>
        <w:tc>
          <w:tcPr>
            <w:tcW w:w="1418" w:type="dxa"/>
            <w:shd w:val="clear" w:color="auto" w:fill="D9D9D9"/>
            <w:vAlign w:val="center"/>
          </w:tcPr>
          <w:p w14:paraId="32629E04"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48</w:t>
            </w:r>
          </w:p>
        </w:tc>
      </w:tr>
      <w:tr w:rsidR="00124049" w:rsidRPr="00EE45E2" w14:paraId="05F64004" w14:textId="77777777" w:rsidTr="00D258F5">
        <w:trPr>
          <w:cantSplit/>
          <w:trHeight w:val="335"/>
        </w:trPr>
        <w:tc>
          <w:tcPr>
            <w:tcW w:w="1985" w:type="dxa"/>
            <w:shd w:val="clear" w:color="auto" w:fill="D9D9D9"/>
            <w:vAlign w:val="center"/>
          </w:tcPr>
          <w:p w14:paraId="2B49A4A4" w14:textId="77777777" w:rsidR="00124049" w:rsidRPr="00EE45E2" w:rsidRDefault="00124049" w:rsidP="00D258F5">
            <w:pPr>
              <w:numPr>
                <w:ilvl w:val="12"/>
                <w:numId w:val="0"/>
              </w:numPr>
              <w:tabs>
                <w:tab w:val="left" w:pos="997"/>
                <w:tab w:val="right" w:pos="4392"/>
              </w:tabs>
              <w:spacing w:before="40" w:after="40"/>
              <w:rPr>
                <w:sz w:val="20"/>
                <w:szCs w:val="20"/>
              </w:rPr>
            </w:pPr>
            <w:r w:rsidRPr="00EE45E2">
              <w:rPr>
                <w:sz w:val="20"/>
                <w:szCs w:val="20"/>
              </w:rPr>
              <w:t>High acid content</w:t>
            </w:r>
          </w:p>
        </w:tc>
        <w:tc>
          <w:tcPr>
            <w:tcW w:w="1559" w:type="dxa"/>
            <w:shd w:val="clear" w:color="auto" w:fill="D9D9D9"/>
            <w:vAlign w:val="center"/>
          </w:tcPr>
          <w:p w14:paraId="433DE16C"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Oranges</w:t>
            </w:r>
          </w:p>
        </w:tc>
        <w:tc>
          <w:tcPr>
            <w:tcW w:w="1322" w:type="dxa"/>
            <w:shd w:val="clear" w:color="auto" w:fill="D9D9D9"/>
          </w:tcPr>
          <w:p w14:paraId="37FDCEC4"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134" w:type="dxa"/>
            <w:gridSpan w:val="2"/>
            <w:shd w:val="clear" w:color="auto" w:fill="D9D9D9"/>
            <w:vAlign w:val="center"/>
          </w:tcPr>
          <w:p w14:paraId="1EF20993"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275" w:type="dxa"/>
            <w:shd w:val="clear" w:color="auto" w:fill="D9D9D9"/>
            <w:vAlign w:val="center"/>
          </w:tcPr>
          <w:p w14:paraId="4666141C"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418" w:type="dxa"/>
            <w:shd w:val="clear" w:color="auto" w:fill="D9D9D9"/>
            <w:vAlign w:val="center"/>
          </w:tcPr>
          <w:p w14:paraId="551E497E" w14:textId="77777777" w:rsidR="00124049" w:rsidRPr="00EE45E2" w:rsidRDefault="00124049" w:rsidP="00D258F5">
            <w:pPr>
              <w:numPr>
                <w:ilvl w:val="12"/>
                <w:numId w:val="0"/>
              </w:numPr>
              <w:tabs>
                <w:tab w:val="left" w:pos="997"/>
                <w:tab w:val="right" w:pos="4392"/>
              </w:tabs>
              <w:spacing w:before="40" w:after="40"/>
              <w:jc w:val="center"/>
              <w:rPr>
                <w:sz w:val="20"/>
                <w:szCs w:val="20"/>
              </w:rPr>
            </w:pPr>
            <w:r w:rsidRPr="00EE45E2">
              <w:rPr>
                <w:sz w:val="20"/>
                <w:szCs w:val="20"/>
              </w:rPr>
              <w:t>48</w:t>
            </w:r>
          </w:p>
        </w:tc>
      </w:tr>
      <w:tr w:rsidR="00124049" w:rsidRPr="00EE45E2" w14:paraId="701C45A3" w14:textId="77777777" w:rsidTr="00D258F5">
        <w:trPr>
          <w:cantSplit/>
          <w:trHeight w:val="335"/>
        </w:trPr>
        <w:tc>
          <w:tcPr>
            <w:tcW w:w="1985" w:type="dxa"/>
            <w:shd w:val="clear" w:color="auto" w:fill="D9D9D9"/>
            <w:vAlign w:val="center"/>
          </w:tcPr>
          <w:p w14:paraId="530299BE" w14:textId="77777777" w:rsidR="00124049" w:rsidRPr="00EE45E2" w:rsidRDefault="00124049" w:rsidP="00D258F5">
            <w:pPr>
              <w:numPr>
                <w:ilvl w:val="12"/>
                <w:numId w:val="0"/>
              </w:numPr>
              <w:tabs>
                <w:tab w:val="left" w:pos="997"/>
                <w:tab w:val="right" w:pos="4392"/>
              </w:tabs>
              <w:spacing w:before="40" w:after="40"/>
              <w:rPr>
                <w:sz w:val="20"/>
                <w:szCs w:val="20"/>
              </w:rPr>
            </w:pPr>
            <w:r>
              <w:rPr>
                <w:sz w:val="20"/>
                <w:szCs w:val="20"/>
              </w:rPr>
              <w:t>Others</w:t>
            </w:r>
          </w:p>
        </w:tc>
        <w:tc>
          <w:tcPr>
            <w:tcW w:w="1559" w:type="dxa"/>
            <w:shd w:val="clear" w:color="auto" w:fill="D9D9D9"/>
            <w:vAlign w:val="center"/>
          </w:tcPr>
          <w:p w14:paraId="25D0E205" w14:textId="77777777" w:rsidR="00124049" w:rsidRPr="00EE45E2" w:rsidRDefault="00124049" w:rsidP="00D258F5">
            <w:pPr>
              <w:numPr>
                <w:ilvl w:val="12"/>
                <w:numId w:val="0"/>
              </w:numPr>
              <w:tabs>
                <w:tab w:val="left" w:pos="997"/>
                <w:tab w:val="right" w:pos="4392"/>
              </w:tabs>
              <w:spacing w:before="40" w:after="40"/>
              <w:jc w:val="center"/>
              <w:rPr>
                <w:sz w:val="20"/>
                <w:szCs w:val="20"/>
              </w:rPr>
            </w:pPr>
            <w:r>
              <w:rPr>
                <w:sz w:val="20"/>
                <w:szCs w:val="20"/>
              </w:rPr>
              <w:t>Cereal straw</w:t>
            </w:r>
          </w:p>
        </w:tc>
        <w:tc>
          <w:tcPr>
            <w:tcW w:w="1322" w:type="dxa"/>
            <w:shd w:val="clear" w:color="auto" w:fill="D9D9D9"/>
          </w:tcPr>
          <w:p w14:paraId="597BA50B" w14:textId="77777777" w:rsidR="00124049" w:rsidRPr="00EE45E2" w:rsidRDefault="00124049" w:rsidP="00D258F5">
            <w:pPr>
              <w:numPr>
                <w:ilvl w:val="12"/>
                <w:numId w:val="0"/>
              </w:numPr>
              <w:tabs>
                <w:tab w:val="left" w:pos="997"/>
                <w:tab w:val="right" w:pos="4392"/>
              </w:tabs>
              <w:spacing w:before="40" w:after="40"/>
              <w:jc w:val="center"/>
              <w:rPr>
                <w:sz w:val="20"/>
                <w:szCs w:val="20"/>
              </w:rPr>
            </w:pPr>
            <w:r>
              <w:rPr>
                <w:sz w:val="20"/>
                <w:szCs w:val="20"/>
              </w:rPr>
              <w:t>12</w:t>
            </w:r>
          </w:p>
        </w:tc>
        <w:tc>
          <w:tcPr>
            <w:tcW w:w="1134" w:type="dxa"/>
            <w:gridSpan w:val="2"/>
            <w:shd w:val="clear" w:color="auto" w:fill="D9D9D9"/>
            <w:vAlign w:val="center"/>
          </w:tcPr>
          <w:p w14:paraId="77777EEB" w14:textId="77777777" w:rsidR="00124049" w:rsidRPr="00EE45E2" w:rsidRDefault="00124049" w:rsidP="00D258F5">
            <w:pPr>
              <w:numPr>
                <w:ilvl w:val="12"/>
                <w:numId w:val="0"/>
              </w:numPr>
              <w:tabs>
                <w:tab w:val="left" w:pos="997"/>
                <w:tab w:val="right" w:pos="4392"/>
              </w:tabs>
              <w:spacing w:before="40" w:after="40"/>
              <w:jc w:val="center"/>
              <w:rPr>
                <w:sz w:val="20"/>
                <w:szCs w:val="20"/>
              </w:rPr>
            </w:pPr>
            <w:r>
              <w:rPr>
                <w:sz w:val="20"/>
                <w:szCs w:val="20"/>
              </w:rPr>
              <w:t>53</w:t>
            </w:r>
          </w:p>
        </w:tc>
        <w:tc>
          <w:tcPr>
            <w:tcW w:w="1275" w:type="dxa"/>
            <w:shd w:val="clear" w:color="auto" w:fill="D9D9D9"/>
            <w:vAlign w:val="center"/>
          </w:tcPr>
          <w:p w14:paraId="3E4CFB1A" w14:textId="77777777" w:rsidR="00124049" w:rsidRPr="00EE45E2" w:rsidRDefault="00124049" w:rsidP="00D258F5">
            <w:pPr>
              <w:numPr>
                <w:ilvl w:val="12"/>
                <w:numId w:val="0"/>
              </w:numPr>
              <w:tabs>
                <w:tab w:val="left" w:pos="997"/>
                <w:tab w:val="right" w:pos="4392"/>
              </w:tabs>
              <w:spacing w:before="40" w:after="40"/>
              <w:jc w:val="center"/>
              <w:rPr>
                <w:sz w:val="20"/>
                <w:szCs w:val="20"/>
              </w:rPr>
            </w:pPr>
            <w:r>
              <w:rPr>
                <w:sz w:val="20"/>
                <w:szCs w:val="20"/>
              </w:rPr>
              <w:t>40</w:t>
            </w:r>
          </w:p>
        </w:tc>
        <w:tc>
          <w:tcPr>
            <w:tcW w:w="1418" w:type="dxa"/>
            <w:shd w:val="clear" w:color="auto" w:fill="D9D9D9"/>
            <w:vAlign w:val="center"/>
          </w:tcPr>
          <w:p w14:paraId="2A49E67E" w14:textId="77777777" w:rsidR="00124049" w:rsidRPr="00EE45E2" w:rsidRDefault="00124049" w:rsidP="00D258F5">
            <w:pPr>
              <w:numPr>
                <w:ilvl w:val="12"/>
                <w:numId w:val="0"/>
              </w:numPr>
              <w:tabs>
                <w:tab w:val="left" w:pos="997"/>
                <w:tab w:val="right" w:pos="4392"/>
              </w:tabs>
              <w:spacing w:before="40" w:after="40"/>
              <w:jc w:val="center"/>
              <w:rPr>
                <w:sz w:val="20"/>
                <w:szCs w:val="20"/>
              </w:rPr>
            </w:pPr>
            <w:r>
              <w:rPr>
                <w:sz w:val="20"/>
                <w:szCs w:val="20"/>
              </w:rPr>
              <w:t>No data</w:t>
            </w:r>
          </w:p>
        </w:tc>
      </w:tr>
      <w:tr w:rsidR="00124049" w:rsidRPr="00EE45E2" w14:paraId="52246635" w14:textId="77777777" w:rsidTr="00D258F5">
        <w:trPr>
          <w:cantSplit/>
          <w:trHeight w:val="335"/>
        </w:trPr>
        <w:tc>
          <w:tcPr>
            <w:tcW w:w="1985" w:type="dxa"/>
            <w:vMerge w:val="restart"/>
            <w:shd w:val="clear" w:color="auto" w:fill="D9D9D9"/>
            <w:vAlign w:val="center"/>
          </w:tcPr>
          <w:p w14:paraId="07A88491" w14:textId="77777777" w:rsidR="00124049" w:rsidRPr="00EE45E2" w:rsidRDefault="00124049" w:rsidP="00D258F5">
            <w:pPr>
              <w:numPr>
                <w:ilvl w:val="12"/>
                <w:numId w:val="0"/>
              </w:numPr>
              <w:tabs>
                <w:tab w:val="left" w:pos="997"/>
                <w:tab w:val="right" w:pos="4392"/>
              </w:tabs>
              <w:spacing w:before="40" w:after="40"/>
              <w:jc w:val="center"/>
              <w:rPr>
                <w:b/>
                <w:sz w:val="20"/>
                <w:szCs w:val="20"/>
              </w:rPr>
            </w:pPr>
            <w:r w:rsidRPr="00EE45E2">
              <w:rPr>
                <w:b/>
                <w:sz w:val="20"/>
                <w:szCs w:val="20"/>
              </w:rPr>
              <w:t>Animal</w:t>
            </w:r>
          </w:p>
        </w:tc>
        <w:tc>
          <w:tcPr>
            <w:tcW w:w="1559" w:type="dxa"/>
            <w:vMerge w:val="restart"/>
            <w:shd w:val="clear" w:color="auto" w:fill="D9D9D9"/>
            <w:vAlign w:val="center"/>
          </w:tcPr>
          <w:p w14:paraId="66F25603" w14:textId="77777777" w:rsidR="00124049" w:rsidRPr="00EE45E2" w:rsidRDefault="00124049" w:rsidP="00D258F5">
            <w:pPr>
              <w:numPr>
                <w:ilvl w:val="12"/>
                <w:numId w:val="0"/>
              </w:numPr>
              <w:tabs>
                <w:tab w:val="left" w:pos="997"/>
                <w:tab w:val="right" w:pos="4392"/>
              </w:tabs>
              <w:spacing w:before="40" w:after="40"/>
              <w:jc w:val="center"/>
              <w:rPr>
                <w:b/>
                <w:sz w:val="20"/>
                <w:szCs w:val="20"/>
              </w:rPr>
            </w:pPr>
            <w:r w:rsidRPr="00EE45E2">
              <w:rPr>
                <w:b/>
                <w:sz w:val="20"/>
                <w:szCs w:val="20"/>
              </w:rPr>
              <w:t>Animal</w:t>
            </w:r>
            <w:r w:rsidRPr="00EE45E2">
              <w:rPr>
                <w:b/>
                <w:sz w:val="20"/>
                <w:szCs w:val="20"/>
              </w:rPr>
              <w:br/>
              <w:t>commodity</w:t>
            </w:r>
          </w:p>
        </w:tc>
        <w:tc>
          <w:tcPr>
            <w:tcW w:w="5149" w:type="dxa"/>
            <w:gridSpan w:val="5"/>
            <w:shd w:val="clear" w:color="auto" w:fill="D9D9D9"/>
          </w:tcPr>
          <w:p w14:paraId="79DA98CA" w14:textId="77777777" w:rsidR="00124049" w:rsidRPr="00EE45E2" w:rsidRDefault="00124049" w:rsidP="00D258F5">
            <w:pPr>
              <w:numPr>
                <w:ilvl w:val="12"/>
                <w:numId w:val="0"/>
              </w:numPr>
              <w:tabs>
                <w:tab w:val="left" w:pos="997"/>
                <w:tab w:val="right" w:pos="4392"/>
              </w:tabs>
              <w:spacing w:before="40" w:after="40" w:line="240" w:lineRule="atLeast"/>
              <w:jc w:val="center"/>
              <w:rPr>
                <w:b/>
                <w:sz w:val="20"/>
                <w:szCs w:val="20"/>
              </w:rPr>
            </w:pPr>
            <w:r w:rsidRPr="00EE45E2">
              <w:rPr>
                <w:b/>
                <w:sz w:val="20"/>
                <w:szCs w:val="20"/>
              </w:rPr>
              <w:t xml:space="preserve">Stability </w:t>
            </w:r>
            <w:r w:rsidRPr="00EE45E2">
              <w:rPr>
                <w:sz w:val="20"/>
                <w:szCs w:val="20"/>
              </w:rPr>
              <w:t>(Month/Year)</w:t>
            </w:r>
          </w:p>
        </w:tc>
      </w:tr>
      <w:tr w:rsidR="00124049" w:rsidRPr="00EE45E2" w14:paraId="5F793003" w14:textId="77777777" w:rsidTr="00D258F5">
        <w:trPr>
          <w:cantSplit/>
          <w:trHeight w:val="335"/>
        </w:trPr>
        <w:tc>
          <w:tcPr>
            <w:tcW w:w="1985" w:type="dxa"/>
            <w:vMerge/>
            <w:shd w:val="clear" w:color="auto" w:fill="D9D9D9"/>
          </w:tcPr>
          <w:p w14:paraId="5971DD96" w14:textId="77777777" w:rsidR="00124049" w:rsidRPr="00EE45E2" w:rsidRDefault="00124049" w:rsidP="00D258F5">
            <w:pPr>
              <w:numPr>
                <w:ilvl w:val="12"/>
                <w:numId w:val="0"/>
              </w:numPr>
              <w:tabs>
                <w:tab w:val="left" w:pos="997"/>
                <w:tab w:val="right" w:pos="4392"/>
              </w:tabs>
              <w:rPr>
                <w:sz w:val="20"/>
                <w:szCs w:val="20"/>
              </w:rPr>
            </w:pPr>
          </w:p>
        </w:tc>
        <w:tc>
          <w:tcPr>
            <w:tcW w:w="1559" w:type="dxa"/>
            <w:vMerge/>
            <w:shd w:val="clear" w:color="auto" w:fill="D9D9D9"/>
          </w:tcPr>
          <w:p w14:paraId="004EB7A3" w14:textId="77777777" w:rsidR="00124049" w:rsidRPr="00EE45E2" w:rsidRDefault="00124049" w:rsidP="00D258F5">
            <w:pPr>
              <w:numPr>
                <w:ilvl w:val="12"/>
                <w:numId w:val="0"/>
              </w:numPr>
              <w:tabs>
                <w:tab w:val="left" w:pos="997"/>
                <w:tab w:val="right" w:pos="4392"/>
              </w:tabs>
              <w:rPr>
                <w:sz w:val="20"/>
                <w:szCs w:val="20"/>
              </w:rPr>
            </w:pPr>
          </w:p>
        </w:tc>
        <w:tc>
          <w:tcPr>
            <w:tcW w:w="1322" w:type="dxa"/>
            <w:shd w:val="clear" w:color="auto" w:fill="D9D9D9"/>
          </w:tcPr>
          <w:p w14:paraId="66E78A28" w14:textId="77777777" w:rsidR="00124049" w:rsidRPr="00EE45E2" w:rsidRDefault="00124049" w:rsidP="00D258F5">
            <w:pPr>
              <w:numPr>
                <w:ilvl w:val="12"/>
                <w:numId w:val="0"/>
              </w:numPr>
              <w:tabs>
                <w:tab w:val="left" w:pos="997"/>
                <w:tab w:val="right" w:pos="4392"/>
              </w:tabs>
              <w:jc w:val="center"/>
              <w:rPr>
                <w:sz w:val="20"/>
                <w:szCs w:val="20"/>
              </w:rPr>
            </w:pPr>
          </w:p>
        </w:tc>
        <w:tc>
          <w:tcPr>
            <w:tcW w:w="1038" w:type="dxa"/>
            <w:shd w:val="clear" w:color="auto" w:fill="D9D9D9"/>
            <w:vAlign w:val="center"/>
          </w:tcPr>
          <w:p w14:paraId="5BAC053C" w14:textId="77777777" w:rsidR="00124049" w:rsidRPr="00EE45E2" w:rsidRDefault="00124049" w:rsidP="00D258F5">
            <w:pPr>
              <w:numPr>
                <w:ilvl w:val="12"/>
                <w:numId w:val="0"/>
              </w:numPr>
              <w:tabs>
                <w:tab w:val="left" w:pos="997"/>
                <w:tab w:val="right" w:pos="4392"/>
              </w:tabs>
              <w:jc w:val="center"/>
              <w:rPr>
                <w:sz w:val="20"/>
                <w:szCs w:val="20"/>
              </w:rPr>
            </w:pPr>
          </w:p>
        </w:tc>
        <w:tc>
          <w:tcPr>
            <w:tcW w:w="1371" w:type="dxa"/>
            <w:gridSpan w:val="2"/>
            <w:shd w:val="clear" w:color="auto" w:fill="D9D9D9"/>
            <w:vAlign w:val="center"/>
          </w:tcPr>
          <w:p w14:paraId="7151BBD1" w14:textId="77777777" w:rsidR="00124049" w:rsidRPr="00EE45E2" w:rsidRDefault="00124049" w:rsidP="00D258F5">
            <w:pPr>
              <w:numPr>
                <w:ilvl w:val="12"/>
                <w:numId w:val="0"/>
              </w:numPr>
              <w:tabs>
                <w:tab w:val="left" w:pos="997"/>
                <w:tab w:val="right" w:pos="4392"/>
              </w:tabs>
              <w:jc w:val="center"/>
              <w:rPr>
                <w:sz w:val="20"/>
                <w:szCs w:val="20"/>
              </w:rPr>
            </w:pPr>
          </w:p>
        </w:tc>
        <w:tc>
          <w:tcPr>
            <w:tcW w:w="1418" w:type="dxa"/>
            <w:shd w:val="clear" w:color="auto" w:fill="D9D9D9"/>
            <w:vAlign w:val="center"/>
          </w:tcPr>
          <w:p w14:paraId="679F25C7" w14:textId="77777777" w:rsidR="00124049" w:rsidRPr="00EE45E2" w:rsidRDefault="00124049" w:rsidP="00D258F5">
            <w:pPr>
              <w:numPr>
                <w:ilvl w:val="12"/>
                <w:numId w:val="0"/>
              </w:numPr>
              <w:tabs>
                <w:tab w:val="left" w:pos="997"/>
                <w:tab w:val="right" w:pos="4392"/>
              </w:tabs>
              <w:jc w:val="center"/>
              <w:rPr>
                <w:sz w:val="20"/>
                <w:szCs w:val="20"/>
                <w:highlight w:val="yellow"/>
              </w:rPr>
            </w:pPr>
          </w:p>
        </w:tc>
      </w:tr>
      <w:tr w:rsidR="008F5C3B" w:rsidRPr="00EE45E2" w14:paraId="754B47D0" w14:textId="77777777" w:rsidTr="000448AC">
        <w:trPr>
          <w:cantSplit/>
          <w:trHeight w:val="335"/>
        </w:trPr>
        <w:tc>
          <w:tcPr>
            <w:tcW w:w="1985" w:type="dxa"/>
            <w:shd w:val="clear" w:color="auto" w:fill="D9D9D9"/>
          </w:tcPr>
          <w:p w14:paraId="4733D26F" w14:textId="77777777" w:rsidR="008F5C3B" w:rsidRPr="00EE45E2" w:rsidRDefault="008F5C3B" w:rsidP="008F5C3B">
            <w:pPr>
              <w:numPr>
                <w:ilvl w:val="12"/>
                <w:numId w:val="0"/>
              </w:numPr>
              <w:tabs>
                <w:tab w:val="left" w:pos="997"/>
                <w:tab w:val="right" w:pos="4392"/>
              </w:tabs>
              <w:spacing w:before="60" w:after="60" w:line="240" w:lineRule="atLeast"/>
              <w:rPr>
                <w:sz w:val="20"/>
                <w:szCs w:val="20"/>
              </w:rPr>
            </w:pPr>
          </w:p>
        </w:tc>
        <w:tc>
          <w:tcPr>
            <w:tcW w:w="1559" w:type="dxa"/>
            <w:shd w:val="clear" w:color="auto" w:fill="D9D9D9"/>
          </w:tcPr>
          <w:p w14:paraId="2A1CC305" w14:textId="77777777" w:rsidR="008F5C3B" w:rsidRPr="00EE45E2" w:rsidRDefault="008F5C3B" w:rsidP="008F5C3B">
            <w:pPr>
              <w:numPr>
                <w:ilvl w:val="12"/>
                <w:numId w:val="0"/>
              </w:numPr>
              <w:tabs>
                <w:tab w:val="left" w:pos="997"/>
                <w:tab w:val="right" w:pos="4392"/>
              </w:tabs>
              <w:spacing w:before="60" w:after="60" w:line="240" w:lineRule="atLeast"/>
              <w:rPr>
                <w:sz w:val="20"/>
                <w:szCs w:val="20"/>
              </w:rPr>
            </w:pPr>
            <w:r w:rsidRPr="00EE45E2">
              <w:rPr>
                <w:sz w:val="20"/>
                <w:szCs w:val="20"/>
              </w:rPr>
              <w:t>Muscle</w:t>
            </w:r>
          </w:p>
        </w:tc>
        <w:tc>
          <w:tcPr>
            <w:tcW w:w="1322" w:type="dxa"/>
            <w:shd w:val="clear" w:color="auto" w:fill="D9D9D9"/>
          </w:tcPr>
          <w:p w14:paraId="2C72505D" w14:textId="275DBE66" w:rsidR="008F5C3B" w:rsidRPr="00EE45E2" w:rsidRDefault="008F5C3B" w:rsidP="008F5C3B">
            <w:pPr>
              <w:numPr>
                <w:ilvl w:val="12"/>
                <w:numId w:val="0"/>
              </w:numPr>
              <w:tabs>
                <w:tab w:val="left" w:pos="997"/>
                <w:tab w:val="right" w:pos="4392"/>
              </w:tabs>
              <w:spacing w:before="40" w:after="40"/>
              <w:jc w:val="center"/>
              <w:rPr>
                <w:sz w:val="20"/>
                <w:szCs w:val="20"/>
              </w:rPr>
            </w:pPr>
            <w:r w:rsidRPr="00E339FA">
              <w:t>18</w:t>
            </w:r>
          </w:p>
        </w:tc>
        <w:tc>
          <w:tcPr>
            <w:tcW w:w="1038" w:type="dxa"/>
            <w:shd w:val="clear" w:color="auto" w:fill="D9D9D9"/>
            <w:vAlign w:val="center"/>
          </w:tcPr>
          <w:p w14:paraId="3881C671"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371" w:type="dxa"/>
            <w:gridSpan w:val="2"/>
            <w:shd w:val="clear" w:color="auto" w:fill="D9D9D9"/>
            <w:vAlign w:val="center"/>
          </w:tcPr>
          <w:p w14:paraId="65A6C1E7"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418" w:type="dxa"/>
            <w:shd w:val="clear" w:color="auto" w:fill="D9D9D9"/>
            <w:vAlign w:val="center"/>
          </w:tcPr>
          <w:p w14:paraId="4969A77D"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r>
      <w:tr w:rsidR="008F5C3B" w:rsidRPr="00EE45E2" w14:paraId="7785AECB" w14:textId="77777777" w:rsidTr="00D258F5">
        <w:trPr>
          <w:cantSplit/>
          <w:trHeight w:val="335"/>
        </w:trPr>
        <w:tc>
          <w:tcPr>
            <w:tcW w:w="1985" w:type="dxa"/>
            <w:shd w:val="clear" w:color="auto" w:fill="D9D9D9"/>
          </w:tcPr>
          <w:p w14:paraId="640EFBDC" w14:textId="77777777" w:rsidR="008F5C3B" w:rsidRPr="00EE45E2" w:rsidRDefault="008F5C3B" w:rsidP="008F5C3B">
            <w:pPr>
              <w:numPr>
                <w:ilvl w:val="12"/>
                <w:numId w:val="0"/>
              </w:numPr>
              <w:tabs>
                <w:tab w:val="left" w:pos="997"/>
                <w:tab w:val="right" w:pos="4392"/>
              </w:tabs>
              <w:spacing w:before="60" w:after="60" w:line="240" w:lineRule="atLeast"/>
              <w:rPr>
                <w:sz w:val="20"/>
                <w:szCs w:val="20"/>
              </w:rPr>
            </w:pPr>
          </w:p>
        </w:tc>
        <w:tc>
          <w:tcPr>
            <w:tcW w:w="1559" w:type="dxa"/>
            <w:shd w:val="clear" w:color="auto" w:fill="D9D9D9"/>
          </w:tcPr>
          <w:p w14:paraId="2DE10628" w14:textId="77777777" w:rsidR="008F5C3B" w:rsidRPr="00EE45E2" w:rsidRDefault="008F5C3B" w:rsidP="008F5C3B">
            <w:pPr>
              <w:numPr>
                <w:ilvl w:val="12"/>
                <w:numId w:val="0"/>
              </w:numPr>
              <w:tabs>
                <w:tab w:val="left" w:pos="997"/>
                <w:tab w:val="right" w:pos="4392"/>
              </w:tabs>
              <w:spacing w:before="60" w:after="60" w:line="240" w:lineRule="atLeast"/>
              <w:rPr>
                <w:sz w:val="20"/>
                <w:szCs w:val="20"/>
              </w:rPr>
            </w:pPr>
            <w:r w:rsidRPr="00EE45E2">
              <w:rPr>
                <w:sz w:val="20"/>
                <w:szCs w:val="20"/>
              </w:rPr>
              <w:t>Liver</w:t>
            </w:r>
          </w:p>
        </w:tc>
        <w:tc>
          <w:tcPr>
            <w:tcW w:w="1322" w:type="dxa"/>
            <w:shd w:val="clear" w:color="auto" w:fill="D9D9D9"/>
          </w:tcPr>
          <w:p w14:paraId="2CB60134" w14:textId="7EF24647" w:rsidR="008F5C3B" w:rsidRPr="00EE45E2" w:rsidRDefault="008F5C3B" w:rsidP="008F5C3B">
            <w:pPr>
              <w:numPr>
                <w:ilvl w:val="12"/>
                <w:numId w:val="0"/>
              </w:numPr>
              <w:tabs>
                <w:tab w:val="left" w:pos="997"/>
                <w:tab w:val="right" w:pos="4392"/>
              </w:tabs>
              <w:spacing w:before="40" w:after="40"/>
              <w:jc w:val="center"/>
              <w:rPr>
                <w:sz w:val="20"/>
                <w:szCs w:val="20"/>
              </w:rPr>
            </w:pPr>
            <w:r w:rsidRPr="00E339FA">
              <w:t>12</w:t>
            </w:r>
          </w:p>
        </w:tc>
        <w:tc>
          <w:tcPr>
            <w:tcW w:w="1038" w:type="dxa"/>
            <w:shd w:val="clear" w:color="auto" w:fill="D9D9D9"/>
          </w:tcPr>
          <w:p w14:paraId="5D58E51B"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371" w:type="dxa"/>
            <w:gridSpan w:val="2"/>
            <w:shd w:val="clear" w:color="auto" w:fill="D9D9D9"/>
          </w:tcPr>
          <w:p w14:paraId="365A2602"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418" w:type="dxa"/>
            <w:shd w:val="clear" w:color="auto" w:fill="D9D9D9"/>
          </w:tcPr>
          <w:p w14:paraId="3B70F577"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r>
      <w:tr w:rsidR="008F5C3B" w:rsidRPr="00EE45E2" w14:paraId="2098F419" w14:textId="77777777" w:rsidTr="000448AC">
        <w:trPr>
          <w:cantSplit/>
          <w:trHeight w:val="335"/>
        </w:trPr>
        <w:tc>
          <w:tcPr>
            <w:tcW w:w="1985" w:type="dxa"/>
            <w:shd w:val="clear" w:color="auto" w:fill="D9D9D9"/>
          </w:tcPr>
          <w:p w14:paraId="5E8F9668" w14:textId="77777777" w:rsidR="008F5C3B" w:rsidRPr="00EE45E2" w:rsidRDefault="008F5C3B" w:rsidP="008F5C3B">
            <w:pPr>
              <w:numPr>
                <w:ilvl w:val="12"/>
                <w:numId w:val="0"/>
              </w:numPr>
              <w:tabs>
                <w:tab w:val="left" w:pos="997"/>
                <w:tab w:val="right" w:pos="4392"/>
              </w:tabs>
              <w:spacing w:before="60" w:after="60" w:line="240" w:lineRule="atLeast"/>
              <w:rPr>
                <w:sz w:val="20"/>
                <w:szCs w:val="20"/>
              </w:rPr>
            </w:pPr>
          </w:p>
        </w:tc>
        <w:tc>
          <w:tcPr>
            <w:tcW w:w="1559" w:type="dxa"/>
            <w:shd w:val="clear" w:color="auto" w:fill="D9D9D9"/>
          </w:tcPr>
          <w:p w14:paraId="458A0CF1" w14:textId="77777777" w:rsidR="008F5C3B" w:rsidRPr="00EE45E2" w:rsidRDefault="008F5C3B" w:rsidP="008F5C3B">
            <w:pPr>
              <w:numPr>
                <w:ilvl w:val="12"/>
                <w:numId w:val="0"/>
              </w:numPr>
              <w:tabs>
                <w:tab w:val="left" w:pos="997"/>
                <w:tab w:val="right" w:pos="4392"/>
              </w:tabs>
              <w:spacing w:before="60" w:after="60" w:line="240" w:lineRule="atLeast"/>
              <w:rPr>
                <w:sz w:val="20"/>
                <w:szCs w:val="20"/>
              </w:rPr>
            </w:pPr>
            <w:r w:rsidRPr="00EE45E2">
              <w:rPr>
                <w:sz w:val="20"/>
                <w:szCs w:val="20"/>
              </w:rPr>
              <w:t>Kidney</w:t>
            </w:r>
          </w:p>
        </w:tc>
        <w:tc>
          <w:tcPr>
            <w:tcW w:w="1322" w:type="dxa"/>
            <w:shd w:val="clear" w:color="auto" w:fill="D9D9D9"/>
          </w:tcPr>
          <w:p w14:paraId="5C1F4860" w14:textId="37838529" w:rsidR="008F5C3B" w:rsidRPr="00EE45E2" w:rsidRDefault="008F5C3B" w:rsidP="008F5C3B">
            <w:pPr>
              <w:numPr>
                <w:ilvl w:val="12"/>
                <w:numId w:val="0"/>
              </w:numPr>
              <w:tabs>
                <w:tab w:val="left" w:pos="997"/>
                <w:tab w:val="right" w:pos="4392"/>
              </w:tabs>
              <w:spacing w:before="40" w:after="40"/>
              <w:jc w:val="center"/>
              <w:rPr>
                <w:sz w:val="20"/>
                <w:szCs w:val="20"/>
              </w:rPr>
            </w:pPr>
            <w:r w:rsidRPr="00E339FA">
              <w:t>12</w:t>
            </w:r>
          </w:p>
        </w:tc>
        <w:tc>
          <w:tcPr>
            <w:tcW w:w="1038" w:type="dxa"/>
            <w:shd w:val="clear" w:color="auto" w:fill="D9D9D9"/>
            <w:vAlign w:val="center"/>
          </w:tcPr>
          <w:p w14:paraId="37286803"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371" w:type="dxa"/>
            <w:gridSpan w:val="2"/>
            <w:shd w:val="clear" w:color="auto" w:fill="D9D9D9"/>
            <w:vAlign w:val="center"/>
          </w:tcPr>
          <w:p w14:paraId="242B0C77"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418" w:type="dxa"/>
            <w:shd w:val="clear" w:color="auto" w:fill="D9D9D9"/>
            <w:vAlign w:val="center"/>
          </w:tcPr>
          <w:p w14:paraId="2289EEC0"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r>
      <w:tr w:rsidR="008F5C3B" w:rsidRPr="00EE45E2" w14:paraId="3195EB5F" w14:textId="77777777" w:rsidTr="00D258F5">
        <w:trPr>
          <w:cantSplit/>
          <w:trHeight w:val="335"/>
        </w:trPr>
        <w:tc>
          <w:tcPr>
            <w:tcW w:w="1985" w:type="dxa"/>
            <w:shd w:val="clear" w:color="auto" w:fill="D9D9D9"/>
          </w:tcPr>
          <w:p w14:paraId="26D92D56" w14:textId="77777777" w:rsidR="008F5C3B" w:rsidRPr="00EE45E2" w:rsidRDefault="008F5C3B" w:rsidP="008F5C3B">
            <w:pPr>
              <w:numPr>
                <w:ilvl w:val="12"/>
                <w:numId w:val="0"/>
              </w:numPr>
              <w:tabs>
                <w:tab w:val="left" w:pos="997"/>
                <w:tab w:val="right" w:pos="4392"/>
              </w:tabs>
              <w:spacing w:before="60" w:after="60" w:line="240" w:lineRule="atLeast"/>
              <w:rPr>
                <w:sz w:val="20"/>
                <w:szCs w:val="20"/>
              </w:rPr>
            </w:pPr>
          </w:p>
        </w:tc>
        <w:tc>
          <w:tcPr>
            <w:tcW w:w="1559" w:type="dxa"/>
            <w:shd w:val="clear" w:color="auto" w:fill="D9D9D9"/>
          </w:tcPr>
          <w:p w14:paraId="74AD164E" w14:textId="77777777" w:rsidR="008F5C3B" w:rsidRPr="00EE45E2" w:rsidRDefault="008F5C3B" w:rsidP="008F5C3B">
            <w:pPr>
              <w:numPr>
                <w:ilvl w:val="12"/>
                <w:numId w:val="0"/>
              </w:numPr>
              <w:tabs>
                <w:tab w:val="left" w:pos="997"/>
                <w:tab w:val="right" w:pos="4392"/>
              </w:tabs>
              <w:spacing w:before="60" w:after="60" w:line="240" w:lineRule="atLeast"/>
              <w:rPr>
                <w:sz w:val="20"/>
                <w:szCs w:val="20"/>
              </w:rPr>
            </w:pPr>
            <w:r w:rsidRPr="00EE45E2">
              <w:rPr>
                <w:sz w:val="20"/>
                <w:szCs w:val="20"/>
              </w:rPr>
              <w:t>Milk</w:t>
            </w:r>
          </w:p>
        </w:tc>
        <w:tc>
          <w:tcPr>
            <w:tcW w:w="1322" w:type="dxa"/>
            <w:shd w:val="clear" w:color="auto" w:fill="D9D9D9"/>
          </w:tcPr>
          <w:p w14:paraId="2F3D94EA" w14:textId="2ECCFEBC" w:rsidR="008F5C3B" w:rsidRPr="00EE45E2" w:rsidRDefault="008F5C3B" w:rsidP="008F5C3B">
            <w:pPr>
              <w:numPr>
                <w:ilvl w:val="12"/>
                <w:numId w:val="0"/>
              </w:numPr>
              <w:tabs>
                <w:tab w:val="left" w:pos="997"/>
                <w:tab w:val="right" w:pos="4392"/>
              </w:tabs>
              <w:spacing w:before="40" w:after="40"/>
              <w:jc w:val="center"/>
              <w:rPr>
                <w:sz w:val="20"/>
                <w:szCs w:val="20"/>
              </w:rPr>
            </w:pPr>
            <w:r w:rsidRPr="00E339FA">
              <w:t>12</w:t>
            </w:r>
          </w:p>
        </w:tc>
        <w:tc>
          <w:tcPr>
            <w:tcW w:w="1038" w:type="dxa"/>
            <w:shd w:val="clear" w:color="auto" w:fill="D9D9D9"/>
          </w:tcPr>
          <w:p w14:paraId="6886A21B"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371" w:type="dxa"/>
            <w:gridSpan w:val="2"/>
            <w:shd w:val="clear" w:color="auto" w:fill="D9D9D9"/>
          </w:tcPr>
          <w:p w14:paraId="1005E27E"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418" w:type="dxa"/>
            <w:shd w:val="clear" w:color="auto" w:fill="D9D9D9"/>
          </w:tcPr>
          <w:p w14:paraId="4CCEB8D7"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r>
      <w:tr w:rsidR="008F5C3B" w:rsidRPr="00EE45E2" w14:paraId="7B97E1CB" w14:textId="77777777" w:rsidTr="00D258F5">
        <w:trPr>
          <w:cantSplit/>
          <w:trHeight w:val="335"/>
        </w:trPr>
        <w:tc>
          <w:tcPr>
            <w:tcW w:w="1985" w:type="dxa"/>
            <w:shd w:val="clear" w:color="auto" w:fill="D9D9D9"/>
          </w:tcPr>
          <w:p w14:paraId="5F735821" w14:textId="77777777" w:rsidR="008F5C3B" w:rsidRPr="00EE45E2" w:rsidRDefault="008F5C3B" w:rsidP="008F5C3B">
            <w:pPr>
              <w:numPr>
                <w:ilvl w:val="12"/>
                <w:numId w:val="0"/>
              </w:numPr>
              <w:tabs>
                <w:tab w:val="left" w:pos="997"/>
                <w:tab w:val="right" w:pos="4392"/>
              </w:tabs>
              <w:spacing w:before="60" w:after="60" w:line="240" w:lineRule="atLeast"/>
              <w:rPr>
                <w:sz w:val="20"/>
                <w:szCs w:val="20"/>
              </w:rPr>
            </w:pPr>
          </w:p>
        </w:tc>
        <w:tc>
          <w:tcPr>
            <w:tcW w:w="1559" w:type="dxa"/>
            <w:shd w:val="clear" w:color="auto" w:fill="D9D9D9"/>
          </w:tcPr>
          <w:p w14:paraId="6708C1CD" w14:textId="77777777" w:rsidR="008F5C3B" w:rsidRPr="00EE45E2" w:rsidRDefault="008F5C3B" w:rsidP="008F5C3B">
            <w:pPr>
              <w:numPr>
                <w:ilvl w:val="12"/>
                <w:numId w:val="0"/>
              </w:numPr>
              <w:tabs>
                <w:tab w:val="left" w:pos="997"/>
                <w:tab w:val="right" w:pos="4392"/>
              </w:tabs>
              <w:spacing w:before="60" w:after="60" w:line="240" w:lineRule="atLeast"/>
              <w:rPr>
                <w:sz w:val="20"/>
                <w:szCs w:val="20"/>
              </w:rPr>
            </w:pPr>
            <w:r w:rsidRPr="00EE45E2">
              <w:rPr>
                <w:sz w:val="20"/>
                <w:szCs w:val="20"/>
              </w:rPr>
              <w:t>Egg</w:t>
            </w:r>
          </w:p>
        </w:tc>
        <w:tc>
          <w:tcPr>
            <w:tcW w:w="1322" w:type="dxa"/>
            <w:shd w:val="clear" w:color="auto" w:fill="D9D9D9"/>
          </w:tcPr>
          <w:p w14:paraId="55FFD12E" w14:textId="276DD6DD" w:rsidR="008F5C3B" w:rsidRPr="00EE45E2" w:rsidRDefault="008F5C3B" w:rsidP="008F5C3B">
            <w:pPr>
              <w:numPr>
                <w:ilvl w:val="12"/>
                <w:numId w:val="0"/>
              </w:numPr>
              <w:tabs>
                <w:tab w:val="left" w:pos="997"/>
                <w:tab w:val="right" w:pos="4392"/>
              </w:tabs>
              <w:spacing w:before="40" w:after="40"/>
              <w:jc w:val="center"/>
              <w:rPr>
                <w:sz w:val="20"/>
                <w:szCs w:val="20"/>
              </w:rPr>
            </w:pPr>
            <w:r w:rsidRPr="00E339FA">
              <w:t>12</w:t>
            </w:r>
          </w:p>
        </w:tc>
        <w:tc>
          <w:tcPr>
            <w:tcW w:w="1038" w:type="dxa"/>
            <w:shd w:val="clear" w:color="auto" w:fill="D9D9D9"/>
          </w:tcPr>
          <w:p w14:paraId="5208A747"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371" w:type="dxa"/>
            <w:gridSpan w:val="2"/>
            <w:shd w:val="clear" w:color="auto" w:fill="D9D9D9"/>
          </w:tcPr>
          <w:p w14:paraId="31063944"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c>
          <w:tcPr>
            <w:tcW w:w="1418" w:type="dxa"/>
            <w:shd w:val="clear" w:color="auto" w:fill="D9D9D9"/>
          </w:tcPr>
          <w:p w14:paraId="56CFC3D0" w14:textId="77777777" w:rsidR="008F5C3B" w:rsidRPr="00EE45E2" w:rsidRDefault="008F5C3B" w:rsidP="008F5C3B">
            <w:pPr>
              <w:numPr>
                <w:ilvl w:val="12"/>
                <w:numId w:val="0"/>
              </w:numPr>
              <w:tabs>
                <w:tab w:val="left" w:pos="997"/>
                <w:tab w:val="right" w:pos="4392"/>
              </w:tabs>
              <w:spacing w:before="40" w:after="40"/>
              <w:jc w:val="center"/>
              <w:rPr>
                <w:sz w:val="20"/>
                <w:szCs w:val="20"/>
              </w:rPr>
            </w:pPr>
            <w:r w:rsidRPr="00EE45E2">
              <w:rPr>
                <w:sz w:val="20"/>
                <w:szCs w:val="20"/>
              </w:rPr>
              <w:t>No data</w:t>
            </w:r>
          </w:p>
        </w:tc>
      </w:tr>
    </w:tbl>
    <w:p w14:paraId="0AB37A07" w14:textId="77777777" w:rsidR="00EF6B5D" w:rsidRDefault="00A2053F" w:rsidP="00440C17">
      <w:pPr>
        <w:pStyle w:val="RepEditorNotesMS"/>
        <w:suppressAutoHyphens/>
      </w:pPr>
      <w:r>
        <w:t xml:space="preserve">New study - </w:t>
      </w:r>
      <w:r w:rsidR="00440C17" w:rsidRPr="00440C17">
        <w:t xml:space="preserve">Freezer storage stability of </w:t>
      </w:r>
      <w:r w:rsidRPr="00A2053F">
        <w:t xml:space="preserve">Prothioconazole-desthio (M04) and its hydroxy metabolites M14, M15, M16, M17 and M18 </w:t>
      </w:r>
      <w:r>
        <w:t>in 5 dif</w:t>
      </w:r>
      <w:r w:rsidR="00440C17" w:rsidRPr="00440C17">
        <w:t>ferent matrices: high water commod</w:t>
      </w:r>
      <w:r>
        <w:t>ity (zucchini), high oil com</w:t>
      </w:r>
      <w:r w:rsidR="00440C17" w:rsidRPr="00440C17">
        <w:t>modity (oilseed rape seeds), high acid commodity (grape), dry commodity (peas dry seeds) and high starch commodity (sugar beet root)</w:t>
      </w:r>
      <w:r>
        <w:t xml:space="preserve"> is ongoing. </w:t>
      </w:r>
      <w:r w:rsidRPr="00A2053F">
        <w:t>6 months checkpoint</w:t>
      </w:r>
      <w:r>
        <w:t xml:space="preserve"> was presented.</w:t>
      </w:r>
      <w:r w:rsidR="00EF6B5D">
        <w:t xml:space="preserve"> </w:t>
      </w:r>
    </w:p>
    <w:p w14:paraId="18EF263B" w14:textId="0E54C6A9" w:rsidR="00440C17" w:rsidRDefault="005D74CF" w:rsidP="00440C17">
      <w:pPr>
        <w:pStyle w:val="RepEditorNotesMS"/>
        <w:suppressAutoHyphens/>
      </w:pPr>
      <w:r w:rsidRPr="005D74CF">
        <w:rPr>
          <w:highlight w:val="yellow"/>
        </w:rPr>
        <w:t xml:space="preserve">Final Report was provided. </w:t>
      </w:r>
      <w:r w:rsidRPr="005D74CF">
        <w:rPr>
          <w:highlight w:val="yellow"/>
          <w:lang w:val="en-US"/>
        </w:rPr>
        <w:t>In the new storage stability study submitted by the applicant, residues of prothioconazole-desthio (M04) and its hydroxy metabolites (M14, M15, M16, M17 and M18) which are all components included in the risk assessment residue definition, are stable in the 5 crop groups for</w:t>
      </w:r>
      <w:bookmarkStart w:id="38" w:name="_Hlk137206757"/>
      <w:r w:rsidRPr="005D74CF">
        <w:rPr>
          <w:highlight w:val="yellow"/>
        </w:rPr>
        <w:t xml:space="preserve"> 12 </w:t>
      </w:r>
      <w:bookmarkEnd w:id="38"/>
      <w:r w:rsidRPr="005D74CF">
        <w:rPr>
          <w:highlight w:val="yellow"/>
          <w:lang w:val="en-US"/>
        </w:rPr>
        <w:t xml:space="preserve">months when they are stored at -18°C. The only exceptions are the metabolites </w:t>
      </w:r>
      <w:bookmarkStart w:id="39" w:name="_Hlk137206774"/>
      <w:r w:rsidRPr="005D74CF">
        <w:rPr>
          <w:highlight w:val="yellow"/>
          <w:lang w:val="en-US"/>
        </w:rPr>
        <w:t xml:space="preserve">M14, </w:t>
      </w:r>
      <w:bookmarkEnd w:id="39"/>
      <w:r w:rsidRPr="005D74CF">
        <w:rPr>
          <w:highlight w:val="yellow"/>
          <w:lang w:val="en-US"/>
        </w:rPr>
        <w:t xml:space="preserve">M15 </w:t>
      </w:r>
      <w:bookmarkStart w:id="40" w:name="_Hlk137206786"/>
      <w:r w:rsidRPr="005D74CF">
        <w:rPr>
          <w:highlight w:val="yellow"/>
          <w:lang w:val="en-US"/>
        </w:rPr>
        <w:t xml:space="preserve">and M17 </w:t>
      </w:r>
      <w:bookmarkEnd w:id="40"/>
      <w:r w:rsidRPr="005D74CF">
        <w:rPr>
          <w:highlight w:val="yellow"/>
          <w:lang w:val="en-US"/>
        </w:rPr>
        <w:t xml:space="preserve">which degrade in high starch matrix </w:t>
      </w:r>
      <w:bookmarkStart w:id="41" w:name="_Hlk137206810"/>
      <w:r w:rsidRPr="005D74CF">
        <w:rPr>
          <w:highlight w:val="yellow"/>
          <w:lang w:val="en-US"/>
        </w:rPr>
        <w:t>after 6, 3 and 9 months respectively</w:t>
      </w:r>
      <w:bookmarkEnd w:id="41"/>
    </w:p>
    <w:p w14:paraId="16996302" w14:textId="77777777" w:rsidR="002E3B83" w:rsidRDefault="002E3B83" w:rsidP="002E3B83">
      <w:pPr>
        <w:pStyle w:val="RepEditorNotesMS"/>
        <w:suppressAutoHyphens/>
      </w:pPr>
      <w:r w:rsidRPr="000A0118">
        <w:rPr>
          <w:strike/>
          <w:shd w:val="clear" w:color="auto" w:fill="D9E2F3" w:themeFill="accent1" w:themeFillTint="33"/>
        </w:rPr>
        <w:t>Data gap</w:t>
      </w:r>
      <w:r>
        <w:t xml:space="preserve">: </w:t>
      </w:r>
      <w:r w:rsidRPr="000A0118">
        <w:rPr>
          <w:strike/>
          <w:shd w:val="clear" w:color="auto" w:fill="D9E2F3" w:themeFill="accent1" w:themeFillTint="33"/>
        </w:rPr>
        <w:t>Storage stability data for</w:t>
      </w:r>
      <w:r>
        <w:t xml:space="preserve"> </w:t>
      </w:r>
      <w:r w:rsidRPr="00764F22">
        <w:rPr>
          <w:strike/>
          <w:highlight w:val="yellow"/>
        </w:rPr>
        <w:t>1,2,4-T and</w:t>
      </w:r>
      <w:r w:rsidRPr="00A45433">
        <w:t xml:space="preserve"> </w:t>
      </w:r>
      <w:r w:rsidRPr="000A0118">
        <w:rPr>
          <w:strike/>
          <w:shd w:val="clear" w:color="auto" w:fill="D9E2F3" w:themeFill="accent1" w:themeFillTint="33"/>
        </w:rPr>
        <w:t>TA in rapeseeds</w:t>
      </w:r>
      <w:r>
        <w:t>.</w:t>
      </w:r>
    </w:p>
    <w:p w14:paraId="26C88E2B" w14:textId="05042F7C" w:rsidR="002E3B83" w:rsidRDefault="002E3B83" w:rsidP="002E3B83">
      <w:pPr>
        <w:pStyle w:val="RepEditorNotesMS"/>
        <w:suppressAutoHyphens/>
      </w:pPr>
      <w:r w:rsidRPr="002E3B83">
        <w:rPr>
          <w:highlight w:val="cyan"/>
        </w:rPr>
        <w:t>A new storage stability study on 1,2,4 Triazole is ongoing in the various matrix groups to support 2020 residue trials. The stability will be evaluated once available the results of storage study, however according to the available data reported in the Interim report, no degradation of 1,2,4 Triazole is expected in high water and high starch matrix, while a strong degradation was observed in oil seed rape seed</w:t>
      </w:r>
      <w:r>
        <w:t>.</w:t>
      </w:r>
    </w:p>
    <w:p w14:paraId="3FFCA7AA" w14:textId="07542155" w:rsidR="006E1536" w:rsidRPr="00185F08" w:rsidRDefault="00764F22" w:rsidP="00764F22">
      <w:pPr>
        <w:pStyle w:val="RepEditorNotesMS"/>
        <w:suppressAutoHyphens/>
        <w:rPr>
          <w:u w:val="single"/>
        </w:rPr>
      </w:pPr>
      <w:r w:rsidRPr="00764F22">
        <w:rPr>
          <w:highlight w:val="yellow"/>
        </w:rPr>
        <w:lastRenderedPageBreak/>
        <w:t xml:space="preserve">Final Report was provided. According to </w:t>
      </w:r>
      <w:r w:rsidR="001B17F1">
        <w:rPr>
          <w:highlight w:val="yellow"/>
        </w:rPr>
        <w:t>the available data, 1, 2 4 tria</w:t>
      </w:r>
      <w:r w:rsidRPr="00764F22">
        <w:rPr>
          <w:highlight w:val="yellow"/>
        </w:rPr>
        <w:t>zle is stable in high water (apple), high starch (sugar beet root) and dry commodity (peas dry seed) for 12 months when they are stored at -18°C. In grape samples a degradation was observed after 6 months</w:t>
      </w:r>
      <w:r>
        <w:t>.</w:t>
      </w:r>
    </w:p>
    <w:p w14:paraId="4E6EBC86" w14:textId="7A65C1AC" w:rsidR="00764F22" w:rsidRPr="00764F22" w:rsidRDefault="00572183" w:rsidP="006E1536">
      <w:pPr>
        <w:pStyle w:val="RepEditorNotesMS"/>
        <w:suppressAutoHyphens/>
      </w:pPr>
      <w:r w:rsidRPr="00572183">
        <w:rPr>
          <w:highlight w:val="yellow"/>
        </w:rPr>
        <w:t>Strong degradation was observed in high oil matrix (OSR seed) confirming the 1,2,4 triazole is not stable in this crop.</w:t>
      </w:r>
    </w:p>
    <w:p w14:paraId="79AB0A1B" w14:textId="394696C6" w:rsidR="009931FD" w:rsidRPr="00553054" w:rsidRDefault="0065722A" w:rsidP="009931FD">
      <w:pPr>
        <w:pStyle w:val="RepEditorNotesMS"/>
        <w:shd w:val="clear" w:color="auto" w:fill="DEEAF6" w:themeFill="accent5" w:themeFillTint="33"/>
        <w:suppressAutoHyphens/>
        <w:rPr>
          <w:b/>
          <w:bCs/>
        </w:rPr>
      </w:pPr>
      <w:r w:rsidRPr="00A369F2">
        <w:t>.</w:t>
      </w:r>
      <w:r w:rsidR="009931FD" w:rsidRPr="009931FD">
        <w:rPr>
          <w:b/>
          <w:bCs/>
        </w:rPr>
        <w:t xml:space="preserve"> </w:t>
      </w:r>
      <w:r w:rsidR="009931FD" w:rsidRPr="00553054">
        <w:rPr>
          <w:b/>
          <w:bCs/>
        </w:rPr>
        <w:t>02/2026</w:t>
      </w:r>
    </w:p>
    <w:p w14:paraId="457B8DC3" w14:textId="31AF9DD4" w:rsidR="0065722A" w:rsidRDefault="009931FD" w:rsidP="009931FD">
      <w:pPr>
        <w:pStyle w:val="RepEditorNotesMS"/>
        <w:shd w:val="clear" w:color="auto" w:fill="D9E2F3" w:themeFill="accent1" w:themeFillTint="33"/>
        <w:suppressAutoHyphens/>
      </w:pPr>
      <w:r w:rsidRPr="00A369F2">
        <w:t xml:space="preserve">A new storage stability study </w:t>
      </w:r>
      <w:r>
        <w:t>was</w:t>
      </w:r>
      <w:r w:rsidRPr="00A369F2">
        <w:t xml:space="preserve"> submitted in honey which confirm TDMs are stable for 6 months under frozen conditions</w:t>
      </w:r>
    </w:p>
    <w:p w14:paraId="5AB8EFFC" w14:textId="1A9B2738" w:rsidR="006E1536" w:rsidRPr="000D0B43" w:rsidRDefault="006E1536" w:rsidP="006E1536">
      <w:pPr>
        <w:pStyle w:val="RepEditorNotesMS"/>
        <w:suppressAutoHyphens/>
        <w:rPr>
          <w:b/>
          <w:u w:val="single"/>
        </w:rPr>
      </w:pPr>
      <w:r w:rsidRPr="000D0B43">
        <w:rPr>
          <w:b/>
          <w:u w:val="single"/>
        </w:rPr>
        <w:t>Metabolism in plants and animals</w:t>
      </w:r>
    </w:p>
    <w:p w14:paraId="03DB7E7A" w14:textId="77777777" w:rsidR="006E1536" w:rsidRPr="00185F08" w:rsidRDefault="006E1536" w:rsidP="006E1536">
      <w:pPr>
        <w:pStyle w:val="RepEditorNotesMS"/>
        <w:suppressAutoHyphens/>
        <w:rPr>
          <w:lang w:val="en-US"/>
        </w:rPr>
      </w:pPr>
      <w:r w:rsidRPr="00185F08">
        <w:rPr>
          <w:lang w:val="en-US"/>
        </w:rPr>
        <w:t>Plant residue definition for monitoring (RD-Mo): Prothioconazole: Prothioconazole-desthio (sum of isomers)</w:t>
      </w:r>
    </w:p>
    <w:p w14:paraId="168FBF54" w14:textId="77777777" w:rsidR="006E1536" w:rsidRPr="00185F08" w:rsidRDefault="006E1536" w:rsidP="006E1536">
      <w:pPr>
        <w:pStyle w:val="RepEditorNotesMS"/>
        <w:suppressAutoHyphens/>
        <w:rPr>
          <w:lang w:val="en-US"/>
        </w:rPr>
      </w:pPr>
      <w:r w:rsidRPr="00185F08">
        <w:rPr>
          <w:lang w:val="en-US"/>
        </w:rPr>
        <w:t>Plant residue definition for risk assessment (RD-RA):</w:t>
      </w:r>
    </w:p>
    <w:p w14:paraId="23ABA50D" w14:textId="77777777" w:rsidR="006E1536" w:rsidRPr="00185F08" w:rsidRDefault="006E1536" w:rsidP="006E1536">
      <w:pPr>
        <w:pStyle w:val="RepEditorNotesMS"/>
        <w:suppressAutoHyphens/>
        <w:rPr>
          <w:lang w:val="en-US"/>
        </w:rPr>
      </w:pPr>
      <w:r w:rsidRPr="00185F08">
        <w:rPr>
          <w:lang w:val="en-US"/>
        </w:rPr>
        <w:t>a) Sum of prothioconazole-desthio and all metabolites containing the 2-(1-chlorocyclopropyl)-3-(2-chlorophenyl)-2-hydroxypropyl-2H-1,2,4-triazole moiety, expressed as prothioconazole-desthio (sum of isomers) (EFSA, 2014)</w:t>
      </w:r>
    </w:p>
    <w:p w14:paraId="0AE7ABA8" w14:textId="77777777" w:rsidR="006E1536" w:rsidRPr="00185F08" w:rsidRDefault="006E1536" w:rsidP="006E1536">
      <w:pPr>
        <w:pStyle w:val="RepEditorNotesMS"/>
        <w:rPr>
          <w:lang w:val="en-US"/>
        </w:rPr>
      </w:pPr>
      <w:r w:rsidRPr="00185F08">
        <w:rPr>
          <w:lang w:val="en-US"/>
        </w:rPr>
        <w:t xml:space="preserve">b)TDMs (EFSA, 2018, </w:t>
      </w:r>
      <w:bookmarkStart w:id="42" w:name="_Hlk96337283"/>
      <w:r w:rsidRPr="00185F08">
        <w:rPr>
          <w:lang w:val="en-US"/>
        </w:rPr>
        <w:t>SANCO/3923 /07 – final 10 December 2007, 26 January 2021</w:t>
      </w:r>
      <w:bookmarkEnd w:id="42"/>
      <w:r w:rsidRPr="00185F08">
        <w:rPr>
          <w:lang w:val="en-US"/>
        </w:rPr>
        <w:t>), with separate assessment of:</w:t>
      </w:r>
    </w:p>
    <w:p w14:paraId="74B10DE4" w14:textId="77777777" w:rsidR="006E1536" w:rsidRPr="00185F08" w:rsidRDefault="006E1536" w:rsidP="006E1536">
      <w:pPr>
        <w:pStyle w:val="RepEditorNotesMS"/>
        <w:suppressAutoHyphens/>
        <w:rPr>
          <w:lang w:val="en-US"/>
        </w:rPr>
      </w:pPr>
      <w:r w:rsidRPr="00185F08">
        <w:rPr>
          <w:b/>
          <w:bCs/>
          <w:lang w:val="en-US"/>
        </w:rPr>
        <w:t xml:space="preserve">- </w:t>
      </w:r>
      <w:r w:rsidRPr="00185F08">
        <w:rPr>
          <w:lang w:val="en-US"/>
        </w:rPr>
        <w:t>Triazole alanine (TA) and triazole lactic acid (TLA)</w:t>
      </w:r>
    </w:p>
    <w:p w14:paraId="476ED711" w14:textId="77777777" w:rsidR="006E1536" w:rsidRPr="00185F08" w:rsidRDefault="006E1536" w:rsidP="006E1536">
      <w:pPr>
        <w:pStyle w:val="RepEditorNotesMS"/>
        <w:suppressAutoHyphens/>
        <w:rPr>
          <w:lang w:val="en-US"/>
        </w:rPr>
      </w:pPr>
      <w:r w:rsidRPr="00185F08">
        <w:rPr>
          <w:b/>
          <w:bCs/>
          <w:lang w:val="en-US"/>
        </w:rPr>
        <w:t xml:space="preserve">- </w:t>
      </w:r>
      <w:r w:rsidRPr="00185F08">
        <w:rPr>
          <w:lang w:val="en-US"/>
        </w:rPr>
        <w:t>Triazole acetic acid (TAA)</w:t>
      </w:r>
    </w:p>
    <w:p w14:paraId="023D8F1B" w14:textId="77777777" w:rsidR="006E1536" w:rsidRPr="00185F08" w:rsidRDefault="006E1536" w:rsidP="006E1536">
      <w:pPr>
        <w:pStyle w:val="RepEditorNotesMS"/>
        <w:suppressAutoHyphens/>
      </w:pPr>
      <w:r w:rsidRPr="00185F08">
        <w:rPr>
          <w:b/>
          <w:bCs/>
          <w:lang w:val="en-US"/>
        </w:rPr>
        <w:t xml:space="preserve">- </w:t>
      </w:r>
      <w:r w:rsidRPr="00185F08">
        <w:rPr>
          <w:lang w:val="en-US"/>
        </w:rPr>
        <w:t>1,2,4-triazole (1,2,4-T)</w:t>
      </w:r>
    </w:p>
    <w:p w14:paraId="0EA7AFD1" w14:textId="77777777" w:rsidR="006E1536" w:rsidRPr="00185F08" w:rsidRDefault="006E1536" w:rsidP="006E1536">
      <w:pPr>
        <w:pStyle w:val="RepEditorNotesMS"/>
        <w:suppressAutoHyphens/>
        <w:rPr>
          <w:u w:val="single"/>
        </w:rPr>
      </w:pPr>
    </w:p>
    <w:p w14:paraId="14F1BBC1" w14:textId="77777777" w:rsidR="00385C13" w:rsidRDefault="006E1536" w:rsidP="006E1536">
      <w:pPr>
        <w:pStyle w:val="RepEditorNotesMS"/>
        <w:suppressAutoHyphens/>
        <w:rPr>
          <w:b/>
          <w:u w:val="single"/>
        </w:rPr>
      </w:pPr>
      <w:r w:rsidRPr="000D0B43">
        <w:rPr>
          <w:b/>
          <w:u w:val="single"/>
        </w:rPr>
        <w:t>Magnitude of residues in plants</w:t>
      </w:r>
    </w:p>
    <w:p w14:paraId="3E9CF3B9" w14:textId="77777777" w:rsidR="00856650" w:rsidRPr="00B050D2" w:rsidRDefault="00856650" w:rsidP="00856650">
      <w:pPr>
        <w:pStyle w:val="RepEditorNotesMS"/>
        <w:jc w:val="center"/>
        <w:rPr>
          <w:u w:val="single"/>
        </w:rPr>
      </w:pPr>
      <w:r w:rsidRPr="00B050D2">
        <w:rPr>
          <w:u w:val="single"/>
        </w:rPr>
        <w:t>Wheat (Soft, Durum), Triticale, Rye</w:t>
      </w:r>
    </w:p>
    <w:p w14:paraId="6B52CD08" w14:textId="77777777" w:rsidR="00856650" w:rsidRDefault="00856650" w:rsidP="00856650">
      <w:pPr>
        <w:pStyle w:val="RepEditorNotesMS"/>
      </w:pPr>
      <w:r>
        <w:t xml:space="preserve">Proposed GAP: </w:t>
      </w:r>
    </w:p>
    <w:p w14:paraId="1F641754" w14:textId="1AAFE3C3" w:rsidR="00856650" w:rsidRDefault="00856650" w:rsidP="00856650">
      <w:pPr>
        <w:pStyle w:val="RepEditorNotesMS"/>
      </w:pPr>
      <w:r>
        <w:t xml:space="preserve">2 applications (14 </w:t>
      </w:r>
      <w:r w:rsidRPr="002B3AB1">
        <w:t>days</w:t>
      </w:r>
      <w:r>
        <w:t xml:space="preserve"> interval), </w:t>
      </w:r>
      <w:r w:rsidRPr="002B3AB1">
        <w:t xml:space="preserve">BBCH </w:t>
      </w:r>
      <w:r w:rsidRPr="00856650">
        <w:t>29-69</w:t>
      </w:r>
      <w:r>
        <w:t xml:space="preserve">; 200 </w:t>
      </w:r>
      <w:r w:rsidRPr="002B3AB1">
        <w:t>g as/ha</w:t>
      </w:r>
      <w:r>
        <w:t>, PHI: 21 days</w:t>
      </w:r>
    </w:p>
    <w:p w14:paraId="4BAAD95C" w14:textId="64695EBB" w:rsidR="00B561F1" w:rsidRDefault="00B561F1" w:rsidP="00B050D2">
      <w:pPr>
        <w:pStyle w:val="RepEditorNotesMS"/>
        <w:suppressAutoHyphens/>
      </w:pPr>
      <w:r w:rsidRPr="001B6468">
        <w:t>Prothioconazole</w:t>
      </w:r>
    </w:p>
    <w:p w14:paraId="3F5241C7" w14:textId="1C9CEFDE" w:rsidR="00B050D2" w:rsidRPr="00B050D2" w:rsidRDefault="00B050D2" w:rsidP="00B050D2">
      <w:pPr>
        <w:pStyle w:val="RepEditorNotesMS"/>
        <w:suppressAutoHyphens/>
      </w:pPr>
      <w:r w:rsidRPr="00B050D2">
        <w:t xml:space="preserve">8 residue trials in Northern Europe were submitted for wheat. Residues measured in the trials are all &lt; the LOQ except for one sample in which residue was above the LOQ but below the fixed MRL. </w:t>
      </w:r>
    </w:p>
    <w:p w14:paraId="6079CD7F" w14:textId="3EF853D6" w:rsidR="00B050D2" w:rsidRPr="006A638A" w:rsidRDefault="00B050D2" w:rsidP="00B050D2">
      <w:pPr>
        <w:pStyle w:val="RepEditorNotesMS"/>
        <w:suppressAutoHyphens/>
        <w:rPr>
          <w:lang w:val="it-IT"/>
        </w:rPr>
      </w:pPr>
      <w:r>
        <w:t xml:space="preserve">Trials </w:t>
      </w:r>
      <w:r w:rsidRPr="00B050D2">
        <w:t xml:space="preserve">GAP: 2x 200 g as/ha, BBCH 39-69, interval between appl. </w:t>
      </w:r>
      <w:r w:rsidRPr="006A638A">
        <w:rPr>
          <w:lang w:val="it-IT"/>
        </w:rPr>
        <w:t>14d; PHI 35d</w:t>
      </w:r>
    </w:p>
    <w:p w14:paraId="073B0882" w14:textId="1529230B" w:rsidR="00856650" w:rsidRPr="00750098" w:rsidRDefault="00B050D2" w:rsidP="00B050D2">
      <w:pPr>
        <w:pStyle w:val="RepEditorNotesMS"/>
        <w:suppressAutoHyphens/>
        <w:rPr>
          <w:lang w:val="it-IT"/>
        </w:rPr>
      </w:pPr>
      <w:r w:rsidRPr="00750098">
        <w:rPr>
          <w:lang w:val="it-IT"/>
        </w:rPr>
        <w:t>Mo: 7x &lt;0.01; 0.03 mg/kg</w:t>
      </w:r>
    </w:p>
    <w:p w14:paraId="4C678CF8" w14:textId="494CD5FC" w:rsidR="00AA5AEE" w:rsidRDefault="00AA5AEE" w:rsidP="00B050D2">
      <w:pPr>
        <w:pStyle w:val="RepEditorNotesMS"/>
        <w:suppressAutoHyphens/>
      </w:pPr>
      <w:r w:rsidRPr="00B050D2">
        <w:t>According to SANTE/2019/12752, wheat data could be extrapolated to rye and triticale</w:t>
      </w:r>
      <w:r>
        <w:t>.</w:t>
      </w:r>
    </w:p>
    <w:p w14:paraId="0F63E438" w14:textId="4DF4F44C" w:rsidR="00B050D2" w:rsidRPr="00B050D2" w:rsidRDefault="00B050D2" w:rsidP="00B050D2">
      <w:pPr>
        <w:pStyle w:val="RepEditorNotesMS"/>
        <w:suppressAutoHyphens/>
      </w:pPr>
      <w:r w:rsidRPr="00B050D2">
        <w:t xml:space="preserve">The data submitted show that no exceedance of the current MRL of 0.1 mg/kg </w:t>
      </w:r>
      <w:r w:rsidR="00EF27F3" w:rsidRPr="00EF27F3">
        <w:t>(wheat, triticale, durum, spelt)</w:t>
      </w:r>
      <w:r w:rsidR="00EF27F3">
        <w:t xml:space="preserve"> </w:t>
      </w:r>
      <w:r w:rsidR="00AA5AEE">
        <w:t xml:space="preserve">and </w:t>
      </w:r>
      <w:r w:rsidR="00AA5AEE" w:rsidRPr="00AA5AEE">
        <w:t xml:space="preserve">0.05 </w:t>
      </w:r>
      <w:r w:rsidR="00AA5AEE">
        <w:t xml:space="preserve">mg/kg </w:t>
      </w:r>
      <w:r w:rsidR="00AA5AEE" w:rsidRPr="00AA5AEE">
        <w:t>(oat, rye)</w:t>
      </w:r>
      <w:r w:rsidR="00AA5AEE">
        <w:t xml:space="preserve"> </w:t>
      </w:r>
      <w:r w:rsidRPr="00B050D2">
        <w:t>will occur when the PPP is applied according to the intended GAP.</w:t>
      </w:r>
    </w:p>
    <w:p w14:paraId="4FB25735" w14:textId="7A3EFDAF" w:rsidR="00B050D2" w:rsidRPr="00B050D2" w:rsidRDefault="001B6468" w:rsidP="00B050D2">
      <w:pPr>
        <w:pStyle w:val="RepEditorNotesMS"/>
        <w:suppressAutoHyphens/>
      </w:pPr>
      <w:r w:rsidRPr="001B6468">
        <w:t>With regard to</w:t>
      </w:r>
      <w:r>
        <w:t xml:space="preserve"> </w:t>
      </w:r>
      <w:r w:rsidRPr="001B6468">
        <w:t xml:space="preserve">Prothioconazole </w:t>
      </w:r>
      <w:r>
        <w:t>t</w:t>
      </w:r>
      <w:r w:rsidR="00B050D2" w:rsidRPr="00B050D2">
        <w:t>he use is considered acceptable</w:t>
      </w:r>
      <w:r w:rsidR="00F5445B">
        <w:t xml:space="preserve"> with PHI=35</w:t>
      </w:r>
      <w:r w:rsidR="00B050D2" w:rsidRPr="00B050D2">
        <w:t>.</w:t>
      </w:r>
    </w:p>
    <w:p w14:paraId="2E081688" w14:textId="5C893663" w:rsidR="001B6468" w:rsidRPr="001B6468" w:rsidRDefault="001B6468" w:rsidP="001B6468">
      <w:pPr>
        <w:pStyle w:val="RepEditorNotesMS"/>
        <w:suppressAutoHyphens/>
      </w:pPr>
      <w:r>
        <w:t>T</w:t>
      </w:r>
      <w:r w:rsidR="00C70281">
        <w:t>DM</w:t>
      </w:r>
      <w:r>
        <w:t>s</w:t>
      </w:r>
      <w:r w:rsidR="00286330">
        <w:t>:</w:t>
      </w:r>
    </w:p>
    <w:p w14:paraId="4FAFAD62" w14:textId="02A3846B" w:rsidR="001B6468" w:rsidRPr="001B6468" w:rsidRDefault="001B6468" w:rsidP="001B6468">
      <w:pPr>
        <w:pStyle w:val="RepEditorNotesMS"/>
        <w:suppressAutoHyphens/>
      </w:pPr>
      <w:r>
        <w:t xml:space="preserve">Applicant’s note: </w:t>
      </w:r>
      <w:r w:rsidRPr="001B6468">
        <w:rPr>
          <w:i/>
        </w:rPr>
        <w:t>An analytical method for the determination of triazole alanine (TA),</w:t>
      </w:r>
      <w:r w:rsidR="00FC37EF">
        <w:rPr>
          <w:i/>
        </w:rPr>
        <w:t xml:space="preserve"> 1,2,4-triazole (1,2,4-T), tria</w:t>
      </w:r>
      <w:r w:rsidRPr="001B6468">
        <w:rPr>
          <w:i/>
        </w:rPr>
        <w:t>zole acetic acid (TAA) and triazole lactic acid (TLA) was validated in plant commodities. However, due to the difficulty related to the validation of the method, analysis of the samples coming from residue trials are still ongoing at the time of the first dossier submission. Once available all the data, a revised dRR Section B7 will be submitted, and an update consu</w:t>
      </w:r>
      <w:r>
        <w:rPr>
          <w:i/>
        </w:rPr>
        <w:t>mer risk assessment will be pro</w:t>
      </w:r>
      <w:r w:rsidRPr="001B6468">
        <w:rPr>
          <w:i/>
        </w:rPr>
        <w:t>vided.</w:t>
      </w:r>
    </w:p>
    <w:p w14:paraId="2B3580A9" w14:textId="77777777" w:rsidR="00087A31" w:rsidRPr="001B6468" w:rsidRDefault="00087A31" w:rsidP="00087A31">
      <w:pPr>
        <w:pStyle w:val="RepEditorNotesMS"/>
        <w:suppressAutoHyphens/>
      </w:pPr>
      <w:r>
        <w:lastRenderedPageBreak/>
        <w:t>TDMs:</w:t>
      </w:r>
    </w:p>
    <w:p w14:paraId="50BC51F3" w14:textId="33785230" w:rsidR="00FC37EF" w:rsidRDefault="00087A31" w:rsidP="00087A31">
      <w:pPr>
        <w:pStyle w:val="RepEditorNotesMS"/>
        <w:suppressAutoHyphens/>
      </w:pPr>
      <w:r w:rsidRPr="00B561F1">
        <w:t xml:space="preserve">The proposed use can only be accepted after providing data on the </w:t>
      </w:r>
      <w:r>
        <w:t>TDMs</w:t>
      </w:r>
      <w:r w:rsidRPr="00B561F1">
        <w:t xml:space="preserve"> residues after the use of PPP</w:t>
      </w:r>
      <w:r>
        <w:t>.</w:t>
      </w:r>
    </w:p>
    <w:p w14:paraId="5EF2CF9A" w14:textId="6E6AEEDC" w:rsidR="00AA5AEE" w:rsidRPr="00AA5AEE" w:rsidRDefault="00AA5AEE" w:rsidP="001B6468">
      <w:pPr>
        <w:pStyle w:val="RepEditorNotesMS"/>
        <w:suppressAutoHyphens/>
        <w:rPr>
          <w:highlight w:val="cyan"/>
          <w:u w:val="single"/>
          <w:lang w:val="en-US"/>
        </w:rPr>
      </w:pPr>
      <w:r w:rsidRPr="00AA5AEE">
        <w:rPr>
          <w:highlight w:val="cyan"/>
          <w:u w:val="single"/>
          <w:lang w:val="en-US"/>
        </w:rPr>
        <w:t>03/2023</w:t>
      </w:r>
      <w:r w:rsidRPr="00AA5AEE">
        <w:rPr>
          <w:highlight w:val="cyan"/>
          <w:u w:val="single"/>
          <w:lang w:val="en-US"/>
        </w:rPr>
        <w:tab/>
        <w:t xml:space="preserve">Assessment of updated dRR part </w:t>
      </w:r>
      <w:r w:rsidRPr="00FF59BD">
        <w:rPr>
          <w:highlight w:val="cyan"/>
          <w:u w:val="single"/>
          <w:lang w:val="en-US"/>
        </w:rPr>
        <w:t>B7</w:t>
      </w:r>
      <w:r w:rsidR="00FF59BD" w:rsidRPr="00FF59BD">
        <w:rPr>
          <w:highlight w:val="cyan"/>
          <w:u w:val="single"/>
          <w:lang w:val="en-US"/>
        </w:rPr>
        <w:t xml:space="preserve"> (</w:t>
      </w:r>
      <w:r w:rsidR="00FF59BD" w:rsidRPr="00FF59BD">
        <w:rPr>
          <w:highlight w:val="cyan"/>
        </w:rPr>
        <w:t>TDMs):</w:t>
      </w:r>
    </w:p>
    <w:p w14:paraId="69B92E09" w14:textId="25A94531" w:rsidR="00FC37EF" w:rsidRDefault="00833E3C" w:rsidP="001B6468">
      <w:pPr>
        <w:pStyle w:val="RepEditorNotesMS"/>
        <w:suppressAutoHyphens/>
      </w:pPr>
      <w:r w:rsidRPr="00833E3C">
        <w:rPr>
          <w:highlight w:val="cyan"/>
        </w:rPr>
        <w:t>A reference has done to open data</w:t>
      </w:r>
      <w:r w:rsidR="00A86DEC">
        <w:rPr>
          <w:highlight w:val="cyan"/>
        </w:rPr>
        <w:t xml:space="preserve"> (4 NEU</w:t>
      </w:r>
      <w:r w:rsidR="00CF789E">
        <w:rPr>
          <w:highlight w:val="cyan"/>
        </w:rPr>
        <w:t>, 4 SEU</w:t>
      </w:r>
      <w:r w:rsidR="00A86DEC">
        <w:rPr>
          <w:highlight w:val="cyan"/>
        </w:rPr>
        <w:t xml:space="preserve"> trials)</w:t>
      </w:r>
      <w:r w:rsidRPr="00833E3C">
        <w:rPr>
          <w:highlight w:val="cyan"/>
        </w:rPr>
        <w:t>.</w:t>
      </w:r>
    </w:p>
    <w:p w14:paraId="69A99556" w14:textId="7BDBA66E" w:rsidR="00CF789E" w:rsidRPr="00CF789E" w:rsidRDefault="00CF789E" w:rsidP="001B6468">
      <w:pPr>
        <w:pStyle w:val="RepEditorNotesMS"/>
        <w:suppressAutoHyphens/>
        <w:rPr>
          <w:highlight w:val="cyan"/>
        </w:rPr>
      </w:pPr>
      <w:r w:rsidRPr="00CF789E">
        <w:rPr>
          <w:highlight w:val="cyan"/>
        </w:rPr>
        <w:t>EFSA Journal 2018;16(7):5376, United Kingdom, 2018. Triazole Derivative Metabolites Addendum – Confirmatory Data. United Kingdom, February 2018</w:t>
      </w:r>
      <w:r w:rsidR="00C8056D">
        <w:rPr>
          <w:highlight w:val="cyan"/>
        </w:rPr>
        <w:t xml:space="preserve">. </w:t>
      </w:r>
    </w:p>
    <w:p w14:paraId="49CFA8F9" w14:textId="1E9588B0" w:rsidR="00833E3C" w:rsidRPr="00B8779F" w:rsidRDefault="00833E3C" w:rsidP="001B6468">
      <w:pPr>
        <w:pStyle w:val="RepEditorNotesMS"/>
        <w:suppressAutoHyphens/>
        <w:rPr>
          <w:highlight w:val="cyan"/>
        </w:rPr>
      </w:pPr>
      <w:r w:rsidRPr="00B8779F">
        <w:rPr>
          <w:highlight w:val="cyan"/>
        </w:rPr>
        <w:t>Trials GAP: 3x 187.5 g as/ha, BBCH 32-69, interval</w:t>
      </w:r>
      <w:r w:rsidR="000D1B67" w:rsidRPr="00B8779F">
        <w:rPr>
          <w:highlight w:val="cyan"/>
        </w:rPr>
        <w:t xml:space="preserve"> </w:t>
      </w:r>
      <w:r w:rsidRPr="00B8779F">
        <w:rPr>
          <w:highlight w:val="cyan"/>
        </w:rPr>
        <w:t>14-35 d, PHI = 28d</w:t>
      </w:r>
    </w:p>
    <w:p w14:paraId="6554773D" w14:textId="69617AF4" w:rsidR="00B8779F" w:rsidRPr="00B216C8" w:rsidRDefault="00B8779F" w:rsidP="00B216C8">
      <w:pPr>
        <w:pStyle w:val="RepEditorNotesMS"/>
        <w:suppressAutoHyphens/>
        <w:rPr>
          <w:highlight w:val="yellow"/>
        </w:rPr>
      </w:pPr>
      <w:r w:rsidRPr="00B8779F">
        <w:rPr>
          <w:highlight w:val="cyan"/>
        </w:rPr>
        <w:t>No data is available for TLA, the applicant has planned with other Companies new residue trials on cereals in 2023 in order to analyse it.</w:t>
      </w:r>
      <w:r>
        <w:rPr>
          <w:highlight w:val="cyan"/>
        </w:rPr>
        <w:t xml:space="preserve"> </w:t>
      </w:r>
      <w:r w:rsidRPr="00B8779F">
        <w:rPr>
          <w:highlight w:val="cyan"/>
        </w:rPr>
        <w:t xml:space="preserve">In any case, evaluating all the available TDMs data in the various crops, in particular to TLA measured in barley grain (HR = 0.01 mg/kg), residues expected in this </w:t>
      </w:r>
      <w:r w:rsidR="00B216C8">
        <w:rPr>
          <w:highlight w:val="cyan"/>
        </w:rPr>
        <w:t>matrix are quite low and no con</w:t>
      </w:r>
      <w:r w:rsidRPr="00B8779F">
        <w:rPr>
          <w:highlight w:val="cyan"/>
        </w:rPr>
        <w:t>sumer risk is expected.</w:t>
      </w:r>
      <w:r w:rsidR="00B216C8">
        <w:rPr>
          <w:highlight w:val="cyan"/>
        </w:rPr>
        <w:t xml:space="preserve"> </w:t>
      </w:r>
      <w:r w:rsidR="00B216C8" w:rsidRPr="00B216C8">
        <w:rPr>
          <w:highlight w:val="yellow"/>
        </w:rPr>
        <w:t>New residue trials on wheat are ongoing this year. The final report could be submitted as post registration data requirement at national level.</w:t>
      </w:r>
    </w:p>
    <w:p w14:paraId="09782118" w14:textId="0029F97A" w:rsidR="00833E3C" w:rsidRDefault="00714343" w:rsidP="001B6468">
      <w:pPr>
        <w:pStyle w:val="RepEditorNotesMS"/>
        <w:suppressAutoHyphens/>
      </w:pPr>
      <w:r w:rsidRPr="00714343">
        <w:rPr>
          <w:highlight w:val="cyan"/>
        </w:rPr>
        <w:t>The data available are considered sufficient for risk assessment.</w:t>
      </w:r>
    </w:p>
    <w:p w14:paraId="15F0F056" w14:textId="77777777" w:rsidR="00553054" w:rsidRDefault="00287D14" w:rsidP="001B6468">
      <w:pPr>
        <w:pStyle w:val="RepEditorNotesMS"/>
        <w:suppressAutoHyphens/>
      </w:pPr>
      <w:r w:rsidRPr="00287D14">
        <w:rPr>
          <w:highlight w:val="cyan"/>
        </w:rPr>
        <w:t xml:space="preserve">Uses </w:t>
      </w:r>
      <w:r>
        <w:rPr>
          <w:highlight w:val="cyan"/>
        </w:rPr>
        <w:t>a</w:t>
      </w:r>
      <w:r w:rsidRPr="00287D14">
        <w:rPr>
          <w:highlight w:val="cyan"/>
        </w:rPr>
        <w:t>re accepted.</w:t>
      </w:r>
    </w:p>
    <w:p w14:paraId="6AC6B601" w14:textId="1BEA7EBA" w:rsidR="00553054" w:rsidRPr="00553054" w:rsidRDefault="00553054" w:rsidP="00553054">
      <w:pPr>
        <w:pStyle w:val="RepEditorNotesMS"/>
        <w:shd w:val="clear" w:color="auto" w:fill="DEEAF6" w:themeFill="accent5" w:themeFillTint="33"/>
        <w:suppressAutoHyphens/>
        <w:rPr>
          <w:b/>
          <w:bCs/>
        </w:rPr>
      </w:pPr>
      <w:r w:rsidRPr="00553054">
        <w:rPr>
          <w:b/>
          <w:bCs/>
        </w:rPr>
        <w:t>02/2026</w:t>
      </w:r>
    </w:p>
    <w:p w14:paraId="37687E43" w14:textId="09890AB4" w:rsidR="00CD669D" w:rsidRDefault="00CD669D" w:rsidP="00CD669D">
      <w:pPr>
        <w:pStyle w:val="RepEditorNotesMS"/>
        <w:shd w:val="clear" w:color="auto" w:fill="DEEAF6" w:themeFill="accent5" w:themeFillTint="33"/>
        <w:suppressAutoHyphens/>
      </w:pPr>
      <w:r>
        <w:t xml:space="preserve">New study </w:t>
      </w:r>
      <w:r w:rsidR="000111B8">
        <w:t>(</w:t>
      </w:r>
      <w:r>
        <w:t xml:space="preserve">Magnitude of the residue of prothioconazole metabolites in wheat in Northern and Southern Europe </w:t>
      </w:r>
      <w:r w:rsidR="000111B8">
        <w:t>–</w:t>
      </w:r>
      <w:r>
        <w:t xml:space="preserve"> 2023</w:t>
      </w:r>
      <w:r w:rsidR="00294DB5">
        <w:t>;</w:t>
      </w:r>
      <w:r w:rsidR="000111B8">
        <w:t xml:space="preserve"> </w:t>
      </w:r>
      <w:r>
        <w:t>Report N. 645-2023</w:t>
      </w:r>
      <w:r w:rsidR="00294DB5">
        <w:t>;</w:t>
      </w:r>
      <w:r w:rsidR="000111B8">
        <w:t xml:space="preserve"> </w:t>
      </w:r>
      <w:r>
        <w:t>Lebrun F.</w:t>
      </w:r>
      <w:r w:rsidR="00294DB5">
        <w:t>;</w:t>
      </w:r>
      <w:r>
        <w:t xml:space="preserve"> 2024</w:t>
      </w:r>
      <w:r w:rsidR="000111B8">
        <w:t>) was provided by the applicant.</w:t>
      </w:r>
    </w:p>
    <w:p w14:paraId="364C67DF" w14:textId="53780C17" w:rsidR="00553054" w:rsidRDefault="00502733" w:rsidP="00553054">
      <w:pPr>
        <w:pStyle w:val="RepEditorNotesMS"/>
        <w:shd w:val="clear" w:color="auto" w:fill="DEEAF6" w:themeFill="accent5" w:themeFillTint="33"/>
        <w:suppressAutoHyphens/>
      </w:pPr>
      <w:r w:rsidRPr="00502733">
        <w:t>Eight trials (4 decline and 4 harvest) were located in Northern Europe (Northern France, Germany, Poland, The Netherlands and Belgium)</w:t>
      </w:r>
      <w:r>
        <w:t>.</w:t>
      </w:r>
      <w:r w:rsidR="00A3581D">
        <w:t xml:space="preserve"> </w:t>
      </w:r>
      <w:r w:rsidR="00A3581D" w:rsidRPr="00A3581D">
        <w:t>The applications were performed at the target rate of 0.8 L FP/ha (equivalent to 200 g as/ha).</w:t>
      </w:r>
      <w:r w:rsidR="006969EF">
        <w:t xml:space="preserve"> </w:t>
      </w:r>
      <w:r w:rsidR="006969EF" w:rsidRPr="006969EF">
        <w:t xml:space="preserve">Trials from the </w:t>
      </w:r>
      <w:r w:rsidR="006969EF">
        <w:t>S</w:t>
      </w:r>
      <w:r w:rsidR="006969EF" w:rsidRPr="006969EF">
        <w:t>outhern zone were not included in the assessment</w:t>
      </w:r>
      <w:r w:rsidR="00D22BBE">
        <w:t>.</w:t>
      </w:r>
    </w:p>
    <w:p w14:paraId="06EA5262" w14:textId="2919B829" w:rsidR="00944388" w:rsidRDefault="00944388" w:rsidP="00D97EB1">
      <w:pPr>
        <w:pStyle w:val="RepEditorNotesMS"/>
        <w:shd w:val="clear" w:color="auto" w:fill="DEEAF6" w:themeFill="accent5" w:themeFillTint="33"/>
        <w:suppressAutoHyphens/>
      </w:pPr>
      <w:r>
        <w:t>Residues</w:t>
      </w:r>
      <w:r w:rsidR="00D97EB1">
        <w:t>:</w:t>
      </w:r>
    </w:p>
    <w:p w14:paraId="5F1CCEF0" w14:textId="3F9CADFD" w:rsidR="00ED5AC8" w:rsidRDefault="00944388" w:rsidP="00D97EB1">
      <w:pPr>
        <w:pStyle w:val="RepEditorNotesMS"/>
        <w:shd w:val="clear" w:color="auto" w:fill="DEEAF6" w:themeFill="accent5" w:themeFillTint="33"/>
        <w:suppressAutoHyphens/>
      </w:pPr>
      <w:r>
        <w:t>TLA</w:t>
      </w:r>
      <w:r w:rsidR="00D97EB1">
        <w:t xml:space="preserve">: 7 x nd, &lt;0.01 </w:t>
      </w:r>
      <w:r w:rsidR="00311DE5" w:rsidRPr="00311DE5">
        <w:t xml:space="preserve">(treated and untreated) </w:t>
      </w:r>
      <w:r w:rsidR="00D97EB1">
        <w:t>mg/kg</w:t>
      </w:r>
    </w:p>
    <w:p w14:paraId="5CFFEB2C" w14:textId="77777777" w:rsidR="00362D7B" w:rsidRDefault="00ED5AC8" w:rsidP="00D97EB1">
      <w:pPr>
        <w:pStyle w:val="RepEditorNotesMS"/>
        <w:shd w:val="clear" w:color="auto" w:fill="DEEAF6" w:themeFill="accent5" w:themeFillTint="33"/>
        <w:suppressAutoHyphens/>
      </w:pPr>
      <w:r>
        <w:t>T:</w:t>
      </w:r>
      <w:r w:rsidR="00362D7B">
        <w:t xml:space="preserve"> </w:t>
      </w:r>
      <w:r w:rsidR="006F2FD0">
        <w:t>8 x</w:t>
      </w:r>
      <w:r w:rsidR="00311DE5">
        <w:t xml:space="preserve"> </w:t>
      </w:r>
      <w:r w:rsidR="003764C9">
        <w:t>nd</w:t>
      </w:r>
    </w:p>
    <w:p w14:paraId="1230BCBB" w14:textId="08012C93" w:rsidR="00FD4610" w:rsidRDefault="00674772" w:rsidP="00FD4610">
      <w:pPr>
        <w:pStyle w:val="RepEditorNotesMS"/>
        <w:shd w:val="clear" w:color="auto" w:fill="DEEAF6" w:themeFill="accent5" w:themeFillTint="33"/>
        <w:suppressAutoHyphens/>
      </w:pPr>
      <w:r>
        <w:t xml:space="preserve">TA: </w:t>
      </w:r>
      <w:r w:rsidR="00A11BCC">
        <w:t>0.025 (</w:t>
      </w:r>
      <w:r w:rsidR="00B8155E">
        <w:t>untreated 0.05),</w:t>
      </w:r>
      <w:r w:rsidR="00553054">
        <w:t xml:space="preserve"> </w:t>
      </w:r>
      <w:r w:rsidR="006E1A5E">
        <w:t xml:space="preserve">0.12 (untreated 0.03), </w:t>
      </w:r>
      <w:r w:rsidR="00326FEF">
        <w:t xml:space="preserve">0.17 (untreated 0.03), </w:t>
      </w:r>
      <w:r w:rsidR="00923ACB">
        <w:t xml:space="preserve">0.27 (untreated 0.03), 0.33 (untreated 0.04), </w:t>
      </w:r>
      <w:r w:rsidR="00E5362A">
        <w:t>0.41 (</w:t>
      </w:r>
      <w:r w:rsidR="0030718F">
        <w:t xml:space="preserve">untreated </w:t>
      </w:r>
      <w:r w:rsidR="00E5362A">
        <w:t>0.06</w:t>
      </w:r>
      <w:r w:rsidR="0030718F">
        <w:t xml:space="preserve">), </w:t>
      </w:r>
      <w:r w:rsidR="0098501D">
        <w:t>0.68 (untreated 0.4</w:t>
      </w:r>
      <w:r w:rsidR="00514E3C">
        <w:t>1</w:t>
      </w:r>
      <w:r w:rsidR="0098501D">
        <w:t xml:space="preserve">), </w:t>
      </w:r>
      <w:r w:rsidR="00FD4610">
        <w:t>0.</w:t>
      </w:r>
      <w:r w:rsidR="006F4B32">
        <w:t>74</w:t>
      </w:r>
      <w:r w:rsidR="00FD4610">
        <w:t xml:space="preserve"> (untreated 0.</w:t>
      </w:r>
      <w:r w:rsidR="006F4B32">
        <w:t>3</w:t>
      </w:r>
      <w:r w:rsidR="00FD4610">
        <w:t>3)</w:t>
      </w:r>
      <w:r w:rsidR="006E1A5E">
        <w:t xml:space="preserve"> mg/kg</w:t>
      </w:r>
      <w:r w:rsidR="00FD4610">
        <w:t xml:space="preserve"> </w:t>
      </w:r>
    </w:p>
    <w:p w14:paraId="69E0C96B" w14:textId="37525810" w:rsidR="003D79A6" w:rsidRDefault="003D79A6" w:rsidP="003D79A6">
      <w:pPr>
        <w:pStyle w:val="RepEditorNotesMS"/>
        <w:shd w:val="clear" w:color="auto" w:fill="DEEAF6" w:themeFill="accent5" w:themeFillTint="33"/>
        <w:suppressAutoHyphens/>
      </w:pPr>
      <w:r>
        <w:t xml:space="preserve">TAA: </w:t>
      </w:r>
      <w:r w:rsidR="002B4259" w:rsidRPr="002B4259">
        <w:t>&lt;0.01 (untreated &lt;0.01) mg/kg</w:t>
      </w:r>
      <w:r w:rsidR="002B4259">
        <w:t xml:space="preserve">, </w:t>
      </w:r>
      <w:r>
        <w:t>0.0</w:t>
      </w:r>
      <w:r w:rsidR="00120DD5">
        <w:t>4</w:t>
      </w:r>
      <w:r>
        <w:t xml:space="preserve"> (untreated 0.0</w:t>
      </w:r>
      <w:r w:rsidR="00120DD5">
        <w:t>2</w:t>
      </w:r>
      <w:r>
        <w:t xml:space="preserve">), </w:t>
      </w:r>
      <w:r w:rsidR="005346DD" w:rsidRPr="00F16EDF">
        <w:t>0.05 (untreated 0.03</w:t>
      </w:r>
      <w:r w:rsidR="005346DD" w:rsidRPr="00113B45">
        <w:t xml:space="preserve">), 0.10 </w:t>
      </w:r>
      <w:r w:rsidR="005346DD" w:rsidRPr="002B4259">
        <w:t xml:space="preserve">(untreated 0.02), </w:t>
      </w:r>
      <w:r w:rsidR="00953161" w:rsidRPr="002B4259">
        <w:t xml:space="preserve">0.11 (untreated 0.25), </w:t>
      </w:r>
      <w:r>
        <w:t>0.1</w:t>
      </w:r>
      <w:r w:rsidR="00DA6F6F">
        <w:t>4</w:t>
      </w:r>
      <w:r>
        <w:t xml:space="preserve"> (untreated 0.0</w:t>
      </w:r>
      <w:r w:rsidR="00DA6F6F">
        <w:t>4</w:t>
      </w:r>
      <w:r w:rsidRPr="001C09A7">
        <w:t xml:space="preserve">), </w:t>
      </w:r>
      <w:r w:rsidR="00953161" w:rsidRPr="002B4259">
        <w:t xml:space="preserve">0.14 (untreated 0.03), </w:t>
      </w:r>
      <w:r w:rsidRPr="001C09A7">
        <w:t>0.1</w:t>
      </w:r>
      <w:r w:rsidR="00DA6F6F" w:rsidRPr="001C09A7">
        <w:t>6</w:t>
      </w:r>
      <w:r w:rsidRPr="001C09A7">
        <w:t xml:space="preserve"> (untreated 0.03) </w:t>
      </w:r>
    </w:p>
    <w:p w14:paraId="41BEF889" w14:textId="75D666AF" w:rsidR="0098501D" w:rsidRDefault="002A06AF" w:rsidP="0098501D">
      <w:pPr>
        <w:pStyle w:val="RepEditorNotesMS"/>
        <w:shd w:val="clear" w:color="auto" w:fill="DEEAF6" w:themeFill="accent5" w:themeFillTint="33"/>
        <w:suppressAutoHyphens/>
      </w:pPr>
      <w:r>
        <w:t>Study is accepted</w:t>
      </w:r>
      <w:r w:rsidR="006203E3">
        <w:t>. No additional data is required.</w:t>
      </w:r>
    </w:p>
    <w:p w14:paraId="28047CAE" w14:textId="528B3FBF" w:rsidR="00856650" w:rsidRDefault="00B050D2" w:rsidP="00B050D2">
      <w:pPr>
        <w:pStyle w:val="RepEditorNotesMS"/>
        <w:suppressAutoHyphens/>
        <w:jc w:val="center"/>
        <w:rPr>
          <w:u w:val="single"/>
        </w:rPr>
      </w:pPr>
      <w:r>
        <w:rPr>
          <w:u w:val="single"/>
        </w:rPr>
        <w:t>Barley</w:t>
      </w:r>
    </w:p>
    <w:p w14:paraId="5F8768BC" w14:textId="77777777" w:rsidR="00B050D2" w:rsidRDefault="00B050D2" w:rsidP="00B050D2">
      <w:pPr>
        <w:pStyle w:val="RepEditorNotesMS"/>
      </w:pPr>
      <w:r>
        <w:t xml:space="preserve">Proposed GAP: </w:t>
      </w:r>
    </w:p>
    <w:p w14:paraId="68C9E895" w14:textId="3B7CB57C" w:rsidR="00B050D2" w:rsidRDefault="00B050D2" w:rsidP="00B050D2">
      <w:pPr>
        <w:pStyle w:val="RepEditorNotesMS"/>
      </w:pPr>
      <w:r>
        <w:t xml:space="preserve">2 applications (14 </w:t>
      </w:r>
      <w:r w:rsidRPr="002B3AB1">
        <w:t>days</w:t>
      </w:r>
      <w:r>
        <w:t xml:space="preserve"> interval), </w:t>
      </w:r>
      <w:r w:rsidRPr="002B3AB1">
        <w:t xml:space="preserve">BBCH </w:t>
      </w:r>
      <w:r w:rsidRPr="00856650">
        <w:t>29-6</w:t>
      </w:r>
      <w:r>
        <w:t xml:space="preserve">1; 200 </w:t>
      </w:r>
      <w:r w:rsidRPr="002B3AB1">
        <w:t>g as/ha</w:t>
      </w:r>
      <w:r>
        <w:t>, PHI: 21 days</w:t>
      </w:r>
    </w:p>
    <w:p w14:paraId="07247C08" w14:textId="77777777" w:rsidR="00B561F1" w:rsidRDefault="00B561F1" w:rsidP="00B561F1">
      <w:pPr>
        <w:pStyle w:val="RepEditorNotesMS"/>
        <w:suppressAutoHyphens/>
      </w:pPr>
      <w:r w:rsidRPr="001B6468">
        <w:t>Prothioconazole</w:t>
      </w:r>
    </w:p>
    <w:p w14:paraId="186A2F81" w14:textId="6FE01142" w:rsidR="00556DD1" w:rsidRDefault="00556DD1" w:rsidP="00556DD1">
      <w:pPr>
        <w:pStyle w:val="RepEditorNotesMS"/>
        <w:suppressAutoHyphens/>
      </w:pPr>
      <w:r>
        <w:t xml:space="preserve">8 residue trials in Northern Europe were submitted for barley. Residues measured are all below the fixed MRL. </w:t>
      </w:r>
    </w:p>
    <w:p w14:paraId="3CCFD715" w14:textId="0A48DDDD" w:rsidR="00F5445B" w:rsidRPr="006A638A" w:rsidRDefault="00F5445B" w:rsidP="00F5445B">
      <w:pPr>
        <w:pStyle w:val="RepEditorNotesMS"/>
        <w:suppressAutoHyphens/>
        <w:rPr>
          <w:lang w:val="it-IT"/>
        </w:rPr>
      </w:pPr>
      <w:r w:rsidRPr="00F5445B">
        <w:t xml:space="preserve">Trials GAP: 2x 200 g as/ha, BBCH 39-69, interval between appl. </w:t>
      </w:r>
      <w:r w:rsidRPr="006A638A">
        <w:rPr>
          <w:lang w:val="it-IT"/>
        </w:rPr>
        <w:t>14d; PHI 35d</w:t>
      </w:r>
    </w:p>
    <w:p w14:paraId="45E5D27B" w14:textId="4A9ABF85" w:rsidR="00856650" w:rsidRPr="00750098" w:rsidRDefault="00F5445B" w:rsidP="00F5445B">
      <w:pPr>
        <w:pStyle w:val="RepEditorNotesMS"/>
        <w:suppressAutoHyphens/>
        <w:rPr>
          <w:lang w:val="it-IT"/>
        </w:rPr>
      </w:pPr>
      <w:r w:rsidRPr="00750098">
        <w:rPr>
          <w:lang w:val="it-IT"/>
        </w:rPr>
        <w:t>Mo: &lt;0.01; 0.08; 0.02; 0.11; 0.03; 0.02; 0.02; 0.01</w:t>
      </w:r>
      <w:r w:rsidR="00CB3AD1" w:rsidRPr="00750098">
        <w:rPr>
          <w:lang w:val="it-IT"/>
        </w:rPr>
        <w:t xml:space="preserve"> mg/kg</w:t>
      </w:r>
    </w:p>
    <w:p w14:paraId="0A611258" w14:textId="77777777" w:rsidR="00556DD1" w:rsidRDefault="00556DD1" w:rsidP="00556DD1">
      <w:pPr>
        <w:pStyle w:val="RepEditorNotesMS"/>
        <w:suppressAutoHyphens/>
      </w:pPr>
      <w:r>
        <w:t>According to SANTE/2019/12752, barley data could be extrapolated to oat.</w:t>
      </w:r>
    </w:p>
    <w:p w14:paraId="49097CA8" w14:textId="77777777" w:rsidR="00556DD1" w:rsidRDefault="00556DD1" w:rsidP="00556DD1">
      <w:pPr>
        <w:pStyle w:val="RepEditorNotesMS"/>
        <w:suppressAutoHyphens/>
      </w:pPr>
      <w:r>
        <w:t xml:space="preserve">The data submitted show that no exceedance of the current MRL of 0.2 mg/kg will occur when the PPP is applied according to the intended GAP. </w:t>
      </w:r>
    </w:p>
    <w:p w14:paraId="5E7FCF8D" w14:textId="6EC827F3" w:rsidR="005A7C6A" w:rsidRDefault="005A7C6A" w:rsidP="00556DD1">
      <w:pPr>
        <w:pStyle w:val="RepEditorNotesMS"/>
        <w:suppressAutoHyphens/>
      </w:pPr>
      <w:r w:rsidRPr="005A7C6A">
        <w:rPr>
          <w:highlight w:val="yellow"/>
        </w:rPr>
        <w:lastRenderedPageBreak/>
        <w:t>Additionally open data on barley are available and can support the intended use</w:t>
      </w:r>
      <w:r>
        <w:t>.</w:t>
      </w:r>
    </w:p>
    <w:p w14:paraId="64D67EBF" w14:textId="1A80E938" w:rsidR="00B561F1" w:rsidRDefault="001B0BF5" w:rsidP="00556DD1">
      <w:pPr>
        <w:pStyle w:val="RepEditorNotesMS"/>
        <w:suppressAutoHyphens/>
      </w:pPr>
      <w:r w:rsidRPr="001B6468">
        <w:t>With regard to</w:t>
      </w:r>
      <w:r>
        <w:t xml:space="preserve"> </w:t>
      </w:r>
      <w:r w:rsidRPr="001B6468">
        <w:t xml:space="preserve">Prothioconazole </w:t>
      </w:r>
      <w:r>
        <w:t>t</w:t>
      </w:r>
      <w:r w:rsidR="00556DD1">
        <w:t>he use is considered acceptable with PHI=35.</w:t>
      </w:r>
    </w:p>
    <w:p w14:paraId="0762E93C" w14:textId="2C620945" w:rsidR="00B561F1" w:rsidRPr="001B6468" w:rsidRDefault="00C70281" w:rsidP="00B561F1">
      <w:pPr>
        <w:pStyle w:val="RepEditorNotesMS"/>
        <w:suppressAutoHyphens/>
      </w:pPr>
      <w:r>
        <w:t>TDMs</w:t>
      </w:r>
      <w:r w:rsidR="00B561F1">
        <w:t>:</w:t>
      </w:r>
    </w:p>
    <w:p w14:paraId="789A4AF5" w14:textId="37D3CCD5" w:rsidR="00B561F1" w:rsidRPr="001B6468" w:rsidRDefault="00B561F1" w:rsidP="00B561F1">
      <w:pPr>
        <w:pStyle w:val="RepEditorNotesMS"/>
        <w:suppressAutoHyphens/>
      </w:pPr>
      <w:r>
        <w:t xml:space="preserve">Applicant’s note: </w:t>
      </w:r>
      <w:r w:rsidRPr="001B6468">
        <w:rPr>
          <w:i/>
        </w:rPr>
        <w:t>An analytical method for the determination of triazole alanine (TA),</w:t>
      </w:r>
      <w:r w:rsidR="00CA2FC4">
        <w:rPr>
          <w:i/>
        </w:rPr>
        <w:t xml:space="preserve"> 1,2,4-triazole (1,2,4-T), tria</w:t>
      </w:r>
      <w:r w:rsidRPr="001B6468">
        <w:rPr>
          <w:i/>
        </w:rPr>
        <w:t>zole acetic acid (TAA) and triazole lactic acid (TLA) was validated in plant commodities. However, due to the difficulty related to the validation of the method, analysis of the samples coming from residue trials are still ongoing at the time of the first dossier submission. Once available all the data, a revised dRR Section B7 will be submitted, and an update consu</w:t>
      </w:r>
      <w:r>
        <w:rPr>
          <w:i/>
        </w:rPr>
        <w:t>mer risk assessment will be pro</w:t>
      </w:r>
      <w:r w:rsidRPr="001B6468">
        <w:rPr>
          <w:i/>
        </w:rPr>
        <w:t>vided.</w:t>
      </w:r>
    </w:p>
    <w:p w14:paraId="7E75A0E1" w14:textId="77777777" w:rsidR="00087A31" w:rsidRPr="001B6468" w:rsidRDefault="00087A31" w:rsidP="00087A31">
      <w:pPr>
        <w:pStyle w:val="RepEditorNotesMS"/>
        <w:suppressAutoHyphens/>
      </w:pPr>
      <w:r>
        <w:t>TDMs:</w:t>
      </w:r>
    </w:p>
    <w:p w14:paraId="39A11F3B" w14:textId="7B655BB8" w:rsidR="00287D14" w:rsidRDefault="00087A31" w:rsidP="00087A31">
      <w:pPr>
        <w:pStyle w:val="RepEditorNotesMS"/>
        <w:suppressAutoHyphens/>
      </w:pPr>
      <w:r w:rsidRPr="00B561F1">
        <w:t xml:space="preserve">The proposed use can only be accepted after providing data on the </w:t>
      </w:r>
      <w:r>
        <w:t>TDMs</w:t>
      </w:r>
      <w:r w:rsidRPr="00B561F1">
        <w:t xml:space="preserve"> residues after the use of PPP</w:t>
      </w:r>
      <w:r>
        <w:t>.</w:t>
      </w:r>
    </w:p>
    <w:p w14:paraId="38F0000C" w14:textId="77777777" w:rsidR="00287D14" w:rsidRPr="00AA5AEE" w:rsidRDefault="00287D14" w:rsidP="00287D14">
      <w:pPr>
        <w:pStyle w:val="RepEditorNotesMS"/>
        <w:suppressAutoHyphens/>
        <w:rPr>
          <w:highlight w:val="cyan"/>
          <w:u w:val="single"/>
          <w:lang w:val="en-US"/>
        </w:rPr>
      </w:pPr>
      <w:r w:rsidRPr="00AA5AEE">
        <w:rPr>
          <w:highlight w:val="cyan"/>
          <w:u w:val="single"/>
          <w:lang w:val="en-US"/>
        </w:rPr>
        <w:t>03/2023</w:t>
      </w:r>
      <w:r w:rsidRPr="00AA5AEE">
        <w:rPr>
          <w:highlight w:val="cyan"/>
          <w:u w:val="single"/>
          <w:lang w:val="en-US"/>
        </w:rPr>
        <w:tab/>
        <w:t xml:space="preserve">Assessment of updated dRR part </w:t>
      </w:r>
      <w:r w:rsidRPr="00FF59BD">
        <w:rPr>
          <w:highlight w:val="cyan"/>
          <w:u w:val="single"/>
          <w:lang w:val="en-US"/>
        </w:rPr>
        <w:t>B7 (</w:t>
      </w:r>
      <w:r w:rsidRPr="00FF59BD">
        <w:rPr>
          <w:highlight w:val="cyan"/>
        </w:rPr>
        <w:t>TDMs):</w:t>
      </w:r>
    </w:p>
    <w:p w14:paraId="6A3EA85E" w14:textId="77777777" w:rsidR="00287D14" w:rsidRDefault="00287D14" w:rsidP="00287D14">
      <w:pPr>
        <w:pStyle w:val="RepEditorNotesMS"/>
        <w:suppressAutoHyphens/>
      </w:pPr>
      <w:r w:rsidRPr="00833E3C">
        <w:rPr>
          <w:highlight w:val="cyan"/>
        </w:rPr>
        <w:t>A reference has done to open data</w:t>
      </w:r>
      <w:r>
        <w:rPr>
          <w:highlight w:val="cyan"/>
        </w:rPr>
        <w:t xml:space="preserve"> (4 NEU, 4 SEU trials)</w:t>
      </w:r>
      <w:r w:rsidRPr="00833E3C">
        <w:rPr>
          <w:highlight w:val="cyan"/>
        </w:rPr>
        <w:t>.</w:t>
      </w:r>
    </w:p>
    <w:p w14:paraId="00CE2074" w14:textId="77777777" w:rsidR="00287D14" w:rsidRPr="00CF789E" w:rsidRDefault="00287D14" w:rsidP="00287D14">
      <w:pPr>
        <w:pStyle w:val="RepEditorNotesMS"/>
        <w:suppressAutoHyphens/>
        <w:rPr>
          <w:highlight w:val="cyan"/>
        </w:rPr>
      </w:pPr>
      <w:r w:rsidRPr="00CF789E">
        <w:rPr>
          <w:highlight w:val="cyan"/>
        </w:rPr>
        <w:t>EFSA Journal 2018;16(7):5376, United Kingdom, 2018. Triazole Derivative Metabolites Addendum – Confirmatory Data. United Kingdom, February 2018</w:t>
      </w:r>
    </w:p>
    <w:p w14:paraId="7EBFB0BE" w14:textId="5ECFA584" w:rsidR="00287D14" w:rsidRDefault="00287D14" w:rsidP="00287D14">
      <w:pPr>
        <w:pStyle w:val="RepEditorNotesMS"/>
        <w:suppressAutoHyphens/>
      </w:pPr>
      <w:r w:rsidRPr="00833E3C">
        <w:rPr>
          <w:highlight w:val="cyan"/>
        </w:rPr>
        <w:t xml:space="preserve">Trials GAP: </w:t>
      </w:r>
      <w:r>
        <w:rPr>
          <w:highlight w:val="cyan"/>
        </w:rPr>
        <w:t>2</w:t>
      </w:r>
      <w:r w:rsidRPr="00833E3C">
        <w:rPr>
          <w:highlight w:val="cyan"/>
        </w:rPr>
        <w:t xml:space="preserve">x </w:t>
      </w:r>
      <w:r>
        <w:rPr>
          <w:highlight w:val="cyan"/>
        </w:rPr>
        <w:t>150/200</w:t>
      </w:r>
      <w:r w:rsidRPr="00833E3C">
        <w:rPr>
          <w:highlight w:val="cyan"/>
        </w:rPr>
        <w:t xml:space="preserve"> g as/ha, BBCH 3</w:t>
      </w:r>
      <w:r>
        <w:rPr>
          <w:highlight w:val="cyan"/>
        </w:rPr>
        <w:t>7</w:t>
      </w:r>
      <w:r w:rsidRPr="00833E3C">
        <w:rPr>
          <w:highlight w:val="cyan"/>
        </w:rPr>
        <w:t>-6</w:t>
      </w:r>
      <w:r>
        <w:rPr>
          <w:highlight w:val="cyan"/>
        </w:rPr>
        <w:t>1</w:t>
      </w:r>
      <w:r w:rsidRPr="00833E3C">
        <w:rPr>
          <w:highlight w:val="cyan"/>
        </w:rPr>
        <w:t>, interval</w:t>
      </w:r>
      <w:r>
        <w:rPr>
          <w:highlight w:val="cyan"/>
        </w:rPr>
        <w:t xml:space="preserve"> 9/27</w:t>
      </w:r>
      <w:r w:rsidRPr="00833E3C">
        <w:rPr>
          <w:highlight w:val="cyan"/>
        </w:rPr>
        <w:t xml:space="preserve"> d, PHI = 28</w:t>
      </w:r>
      <w:r>
        <w:rPr>
          <w:highlight w:val="cyan"/>
        </w:rPr>
        <w:t>/35</w:t>
      </w:r>
      <w:r w:rsidRPr="00833E3C">
        <w:rPr>
          <w:highlight w:val="cyan"/>
        </w:rPr>
        <w:t>d</w:t>
      </w:r>
    </w:p>
    <w:p w14:paraId="1AEC687B" w14:textId="77777777" w:rsidR="00287D14" w:rsidRDefault="00287D14" w:rsidP="00287D14">
      <w:pPr>
        <w:pStyle w:val="RepEditorNotesMS"/>
        <w:suppressAutoHyphens/>
      </w:pPr>
      <w:r w:rsidRPr="00714343">
        <w:rPr>
          <w:highlight w:val="cyan"/>
        </w:rPr>
        <w:t>The data available are considered sufficient for risk assessment.</w:t>
      </w:r>
    </w:p>
    <w:p w14:paraId="7A70F4A5" w14:textId="7965FB5A" w:rsidR="00287D14" w:rsidRDefault="00287D14" w:rsidP="00287D14">
      <w:pPr>
        <w:pStyle w:val="RepEditorNotesMS"/>
        <w:suppressAutoHyphens/>
      </w:pPr>
      <w:r w:rsidRPr="00287D14">
        <w:rPr>
          <w:highlight w:val="cyan"/>
        </w:rPr>
        <w:t xml:space="preserve">Use </w:t>
      </w:r>
      <w:r>
        <w:rPr>
          <w:highlight w:val="cyan"/>
        </w:rPr>
        <w:t>is</w:t>
      </w:r>
      <w:r w:rsidRPr="00287D14">
        <w:rPr>
          <w:highlight w:val="cyan"/>
        </w:rPr>
        <w:t xml:space="preserve"> accepted.</w:t>
      </w:r>
    </w:p>
    <w:p w14:paraId="26B4F843" w14:textId="77777777" w:rsidR="00D604E3" w:rsidRDefault="00D604E3" w:rsidP="00D604E3">
      <w:pPr>
        <w:pStyle w:val="RepEditorNotesMS"/>
        <w:suppressAutoHyphens/>
        <w:rPr>
          <w:u w:val="single"/>
        </w:rPr>
      </w:pPr>
    </w:p>
    <w:p w14:paraId="31E041BD" w14:textId="5C9DA44D" w:rsidR="00856650" w:rsidRDefault="00871753" w:rsidP="00871753">
      <w:pPr>
        <w:pStyle w:val="RepEditorNotesMS"/>
        <w:suppressAutoHyphens/>
        <w:jc w:val="center"/>
        <w:rPr>
          <w:u w:val="single"/>
        </w:rPr>
      </w:pPr>
      <w:r w:rsidRPr="00871753">
        <w:rPr>
          <w:u w:val="single"/>
        </w:rPr>
        <w:t>Oilseed rape</w:t>
      </w:r>
    </w:p>
    <w:p w14:paraId="16FA29C4" w14:textId="77777777" w:rsidR="001516B5" w:rsidRDefault="001516B5" w:rsidP="001516B5">
      <w:pPr>
        <w:pStyle w:val="RepEditorNotesMS"/>
      </w:pPr>
      <w:r>
        <w:t xml:space="preserve">Proposed GAP: </w:t>
      </w:r>
    </w:p>
    <w:p w14:paraId="1620F6A2" w14:textId="52DA67EF" w:rsidR="001516B5" w:rsidRDefault="001516B5" w:rsidP="001516B5">
      <w:pPr>
        <w:pStyle w:val="RepEditorNotesMS"/>
      </w:pPr>
      <w:r>
        <w:t xml:space="preserve">2 applications (14 </w:t>
      </w:r>
      <w:r w:rsidRPr="002B3AB1">
        <w:t>days</w:t>
      </w:r>
      <w:r>
        <w:t xml:space="preserve"> interval), </w:t>
      </w:r>
      <w:r w:rsidRPr="002B3AB1">
        <w:t xml:space="preserve">BBCH </w:t>
      </w:r>
      <w:r w:rsidR="005F53EA" w:rsidRPr="005F53EA">
        <w:t>30-71</w:t>
      </w:r>
      <w:r>
        <w:t xml:space="preserve">; </w:t>
      </w:r>
      <w:r w:rsidR="005F53EA">
        <w:t>180</w:t>
      </w:r>
      <w:r>
        <w:t xml:space="preserve"> </w:t>
      </w:r>
      <w:r w:rsidRPr="002B3AB1">
        <w:t>g as/ha</w:t>
      </w:r>
      <w:r>
        <w:t xml:space="preserve">, PHI: </w:t>
      </w:r>
      <w:r w:rsidR="005F53EA">
        <w:t>50</w:t>
      </w:r>
      <w:r>
        <w:t xml:space="preserve"> days</w:t>
      </w:r>
    </w:p>
    <w:p w14:paraId="2531D155" w14:textId="77777777" w:rsidR="00B561F1" w:rsidRDefault="00B561F1" w:rsidP="00B561F1">
      <w:pPr>
        <w:pStyle w:val="RepEditorNotesMS"/>
        <w:suppressAutoHyphens/>
      </w:pPr>
      <w:r w:rsidRPr="001B6468">
        <w:t>Prothioconazole</w:t>
      </w:r>
    </w:p>
    <w:p w14:paraId="7663055A" w14:textId="290D840A" w:rsidR="00CB0E6E" w:rsidRPr="005F53EA" w:rsidRDefault="00CB0E6E" w:rsidP="00CB0E6E">
      <w:pPr>
        <w:pStyle w:val="RepEditorNotesMS"/>
        <w:suppressAutoHyphens/>
        <w:rPr>
          <w:lang w:val="en-US"/>
        </w:rPr>
      </w:pPr>
      <w:r w:rsidRPr="005F53EA">
        <w:rPr>
          <w:lang w:val="en-US"/>
        </w:rPr>
        <w:t xml:space="preserve">8 residue trials in Northern Europe were submitted for Oil seed rape as it is a major crop in the EU. </w:t>
      </w:r>
    </w:p>
    <w:p w14:paraId="290C3A50" w14:textId="69F5AB8C" w:rsidR="005F53EA" w:rsidRPr="002E6C93" w:rsidRDefault="005F53EA" w:rsidP="005F53EA">
      <w:pPr>
        <w:pStyle w:val="RepEditorNotesMS"/>
        <w:suppressAutoHyphens/>
        <w:rPr>
          <w:lang w:val="en-US"/>
        </w:rPr>
      </w:pPr>
      <w:r>
        <w:t xml:space="preserve">Trials GAP: 2x 180 g as/ha, BBCH 30-71, interval between appl. </w:t>
      </w:r>
      <w:r w:rsidRPr="002E6C93">
        <w:rPr>
          <w:lang w:val="en-US"/>
        </w:rPr>
        <w:t>14d; PHI 50d</w:t>
      </w:r>
    </w:p>
    <w:p w14:paraId="283FB04B" w14:textId="2B4DB41D" w:rsidR="005F53EA" w:rsidRPr="005F53EA" w:rsidRDefault="005F53EA" w:rsidP="005F53EA">
      <w:pPr>
        <w:pStyle w:val="RepEditorNotesMS"/>
        <w:suppressAutoHyphens/>
        <w:rPr>
          <w:lang w:val="en-US"/>
        </w:rPr>
      </w:pPr>
      <w:r w:rsidRPr="005F53EA">
        <w:rPr>
          <w:lang w:val="en-US"/>
        </w:rPr>
        <w:t>Residues</w:t>
      </w:r>
      <w:r w:rsidR="00F03745">
        <w:rPr>
          <w:lang w:val="en-US"/>
        </w:rPr>
        <w:t xml:space="preserve"> (Mo)</w:t>
      </w:r>
      <w:r w:rsidRPr="005F53EA">
        <w:rPr>
          <w:lang w:val="en-US"/>
        </w:rPr>
        <w:t>: 6x &lt;0.01; 0.01; 0.02 mg/kg</w:t>
      </w:r>
    </w:p>
    <w:p w14:paraId="68A793F4" w14:textId="0B5765BE" w:rsidR="005F53EA" w:rsidRPr="005F53EA" w:rsidRDefault="005F53EA" w:rsidP="005F53EA">
      <w:pPr>
        <w:pStyle w:val="RepEditorNotesMS"/>
        <w:suppressAutoHyphens/>
        <w:rPr>
          <w:lang w:val="en-US"/>
        </w:rPr>
      </w:pPr>
      <w:r w:rsidRPr="005F53EA">
        <w:rPr>
          <w:lang w:val="en-US"/>
        </w:rPr>
        <w:t>Residues measured in the trials conducted by the applicant show</w:t>
      </w:r>
      <w:r w:rsidR="008F2EC3">
        <w:rPr>
          <w:lang w:val="en-US"/>
        </w:rPr>
        <w:t>ed results all below the LOQ ex</w:t>
      </w:r>
      <w:r w:rsidRPr="005F53EA">
        <w:rPr>
          <w:lang w:val="en-US"/>
        </w:rPr>
        <w:t xml:space="preserve">cept for two samples in which residues were above the LOQ but below the fixed MRL. </w:t>
      </w:r>
    </w:p>
    <w:p w14:paraId="7FE3ECE6" w14:textId="77777777" w:rsidR="005F53EA" w:rsidRPr="005F53EA" w:rsidRDefault="005F53EA" w:rsidP="005F53EA">
      <w:pPr>
        <w:pStyle w:val="RepEditorNotesMS"/>
        <w:suppressAutoHyphens/>
        <w:rPr>
          <w:lang w:val="en-US"/>
        </w:rPr>
      </w:pPr>
      <w:r w:rsidRPr="005F53EA">
        <w:rPr>
          <w:lang w:val="en-US"/>
        </w:rPr>
        <w:t xml:space="preserve">The data submitted show that no exceedance of the current MRL of 0.15 mg/kg will occur when the PPP is applied according to the intended GAP. </w:t>
      </w:r>
    </w:p>
    <w:p w14:paraId="600F7559" w14:textId="45EAC279" w:rsidR="00B561F1" w:rsidRDefault="001B0BF5" w:rsidP="005F53EA">
      <w:pPr>
        <w:pStyle w:val="RepEditorNotesMS"/>
        <w:suppressAutoHyphens/>
        <w:rPr>
          <w:lang w:val="en-US"/>
        </w:rPr>
      </w:pPr>
      <w:r w:rsidRPr="001B6468">
        <w:t>With regard to</w:t>
      </w:r>
      <w:r>
        <w:t xml:space="preserve"> </w:t>
      </w:r>
      <w:r w:rsidRPr="001B6468">
        <w:t xml:space="preserve">Prothioconazole </w:t>
      </w:r>
      <w:r>
        <w:rPr>
          <w:lang w:val="en-US"/>
        </w:rPr>
        <w:t>t</w:t>
      </w:r>
      <w:r w:rsidR="005F53EA" w:rsidRPr="005F53EA">
        <w:rPr>
          <w:lang w:val="en-US"/>
        </w:rPr>
        <w:t>he use is considered acceptable.</w:t>
      </w:r>
    </w:p>
    <w:p w14:paraId="478C3B8F" w14:textId="6BDC7852" w:rsidR="00B561F1" w:rsidRPr="001B6468" w:rsidRDefault="00C70281" w:rsidP="00B561F1">
      <w:pPr>
        <w:pStyle w:val="RepEditorNotesMS"/>
        <w:suppressAutoHyphens/>
      </w:pPr>
      <w:r>
        <w:t>TDMs</w:t>
      </w:r>
      <w:r w:rsidR="00B561F1">
        <w:t>:</w:t>
      </w:r>
    </w:p>
    <w:p w14:paraId="7CED1806" w14:textId="77777777" w:rsidR="00B8779F" w:rsidRDefault="001B0BF5" w:rsidP="005F53EA">
      <w:pPr>
        <w:pStyle w:val="RepEditorNotesMS"/>
        <w:suppressAutoHyphens/>
      </w:pPr>
      <w:r w:rsidRPr="00B561F1">
        <w:t xml:space="preserve">The proposed use can only be accepted after providing data on the </w:t>
      </w:r>
      <w:r w:rsidR="00C70281">
        <w:t>TDMs</w:t>
      </w:r>
      <w:r w:rsidRPr="00B561F1">
        <w:t xml:space="preserve"> residues after the use of PPP with prothioconazole in the protection of </w:t>
      </w:r>
      <w:r>
        <w:t>oilseed rape (from the new studies or unprotected EU data).</w:t>
      </w:r>
    </w:p>
    <w:p w14:paraId="0582A614" w14:textId="77777777" w:rsidR="00B8779F" w:rsidRDefault="00B8779F" w:rsidP="005F53EA">
      <w:pPr>
        <w:pStyle w:val="RepEditorNotesMS"/>
        <w:suppressAutoHyphens/>
      </w:pPr>
    </w:p>
    <w:p w14:paraId="04940801" w14:textId="77777777" w:rsidR="00087A31" w:rsidRPr="00AA5AEE" w:rsidRDefault="00087A31" w:rsidP="00087A31">
      <w:pPr>
        <w:pStyle w:val="RepEditorNotesMS"/>
        <w:suppressAutoHyphens/>
        <w:rPr>
          <w:highlight w:val="cyan"/>
          <w:u w:val="single"/>
          <w:lang w:val="en-US"/>
        </w:rPr>
      </w:pPr>
      <w:r w:rsidRPr="00AA5AEE">
        <w:rPr>
          <w:highlight w:val="cyan"/>
          <w:u w:val="single"/>
          <w:lang w:val="en-US"/>
        </w:rPr>
        <w:t>03/2023</w:t>
      </w:r>
      <w:r w:rsidRPr="00AA5AEE">
        <w:rPr>
          <w:highlight w:val="cyan"/>
          <w:u w:val="single"/>
          <w:lang w:val="en-US"/>
        </w:rPr>
        <w:tab/>
        <w:t xml:space="preserve">Assessment of updated dRR part </w:t>
      </w:r>
      <w:r w:rsidRPr="00FF59BD">
        <w:rPr>
          <w:highlight w:val="cyan"/>
          <w:u w:val="single"/>
          <w:lang w:val="en-US"/>
        </w:rPr>
        <w:t>B7 (</w:t>
      </w:r>
      <w:r w:rsidRPr="00FF59BD">
        <w:rPr>
          <w:highlight w:val="cyan"/>
        </w:rPr>
        <w:t>TDMs):</w:t>
      </w:r>
    </w:p>
    <w:p w14:paraId="3E03C9A2" w14:textId="01750FB0" w:rsidR="00087A31" w:rsidRDefault="00087A31" w:rsidP="00087A31">
      <w:pPr>
        <w:pStyle w:val="RepEditorNotesMS"/>
        <w:suppressAutoHyphens/>
      </w:pPr>
      <w:r w:rsidRPr="00833E3C">
        <w:rPr>
          <w:highlight w:val="cyan"/>
        </w:rPr>
        <w:t>A reference has done to open data</w:t>
      </w:r>
      <w:r>
        <w:rPr>
          <w:highlight w:val="cyan"/>
        </w:rPr>
        <w:t xml:space="preserve"> (20 NEU) and new trials (8 NEU</w:t>
      </w:r>
      <w:r w:rsidR="00AD67D5">
        <w:rPr>
          <w:highlight w:val="cyan"/>
        </w:rPr>
        <w:t>)</w:t>
      </w:r>
      <w:r w:rsidRPr="00833E3C">
        <w:rPr>
          <w:highlight w:val="cya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989"/>
        <w:gridCol w:w="927"/>
        <w:gridCol w:w="5103"/>
        <w:gridCol w:w="1219"/>
        <w:gridCol w:w="1108"/>
      </w:tblGrid>
      <w:tr w:rsidR="00794467" w:rsidRPr="00794467" w14:paraId="25D03B8B" w14:textId="77777777" w:rsidTr="00794467">
        <w:trPr>
          <w:trHeight w:val="365"/>
        </w:trPr>
        <w:tc>
          <w:tcPr>
            <w:tcW w:w="529" w:type="pct"/>
          </w:tcPr>
          <w:p w14:paraId="0563D005" w14:textId="378CF47A" w:rsidR="00794467" w:rsidRPr="00794467" w:rsidRDefault="00794467" w:rsidP="00087A31">
            <w:pPr>
              <w:pStyle w:val="RepTable"/>
              <w:shd w:val="clear" w:color="auto" w:fill="D9D9D9" w:themeFill="background1" w:themeFillShade="D9"/>
              <w:rPr>
                <w:highlight w:val="cyan"/>
              </w:rPr>
            </w:pPr>
            <w:r w:rsidRPr="00794467">
              <w:rPr>
                <w:highlight w:val="cyan"/>
              </w:rPr>
              <w:lastRenderedPageBreak/>
              <w:t>Source</w:t>
            </w:r>
          </w:p>
        </w:tc>
        <w:tc>
          <w:tcPr>
            <w:tcW w:w="496" w:type="pct"/>
          </w:tcPr>
          <w:p w14:paraId="612FF428" w14:textId="0E4C59F1" w:rsidR="00794467" w:rsidRPr="00794467" w:rsidRDefault="00794467" w:rsidP="00087A31">
            <w:pPr>
              <w:pStyle w:val="RepTable"/>
              <w:shd w:val="clear" w:color="auto" w:fill="D9D9D9" w:themeFill="background1" w:themeFillShade="D9"/>
              <w:rPr>
                <w:color w:val="000000"/>
                <w:highlight w:val="cyan"/>
              </w:rPr>
            </w:pPr>
            <w:r w:rsidRPr="00794467">
              <w:rPr>
                <w:color w:val="000000"/>
                <w:highlight w:val="cyan"/>
              </w:rPr>
              <w:t>Residue zone</w:t>
            </w:r>
          </w:p>
        </w:tc>
        <w:tc>
          <w:tcPr>
            <w:tcW w:w="2730" w:type="pct"/>
          </w:tcPr>
          <w:p w14:paraId="07B6800C" w14:textId="2EFE4CC4" w:rsidR="00794467" w:rsidRPr="00462285" w:rsidRDefault="00794467" w:rsidP="00087A31">
            <w:pPr>
              <w:pStyle w:val="EFSATabletext"/>
              <w:keepLines/>
              <w:shd w:val="clear" w:color="auto" w:fill="D9D9D9" w:themeFill="background1" w:themeFillShade="D9"/>
              <w:rPr>
                <w:b w:val="0"/>
                <w:bCs/>
                <w:szCs w:val="18"/>
                <w:highlight w:val="cyan"/>
              </w:rPr>
            </w:pPr>
            <w:r w:rsidRPr="00462285">
              <w:rPr>
                <w:b w:val="0"/>
                <w:highlight w:val="cyan"/>
              </w:rPr>
              <w:t>Evaluation</w:t>
            </w:r>
            <w:r w:rsidRPr="00462285">
              <w:rPr>
                <w:b w:val="0"/>
                <w:highlight w:val="cyan"/>
              </w:rPr>
              <w:br/>
              <w:t>GAP</w:t>
            </w:r>
            <w:r w:rsidRPr="00462285">
              <w:rPr>
                <w:b w:val="0"/>
                <w:highlight w:val="cyan"/>
              </w:rPr>
              <w:br/>
              <w:t>Residue levels (mg/kg)</w:t>
            </w:r>
            <w:r w:rsidRPr="00462285">
              <w:rPr>
                <w:b w:val="0"/>
              </w:rPr>
              <w:br/>
            </w:r>
          </w:p>
        </w:tc>
        <w:tc>
          <w:tcPr>
            <w:tcW w:w="652" w:type="pct"/>
            <w:vAlign w:val="center"/>
          </w:tcPr>
          <w:p w14:paraId="7F5AF3D8" w14:textId="7FD6D771" w:rsidR="00794467" w:rsidRPr="00794467" w:rsidRDefault="00794467" w:rsidP="00087A31">
            <w:pPr>
              <w:pStyle w:val="RepTable"/>
              <w:shd w:val="clear" w:color="auto" w:fill="D9D9D9" w:themeFill="background1" w:themeFillShade="D9"/>
              <w:rPr>
                <w:highlight w:val="cyan"/>
                <w:lang w:val="it-IT"/>
              </w:rPr>
            </w:pPr>
            <w:r w:rsidRPr="00794467">
              <w:rPr>
                <w:highlight w:val="cyan"/>
              </w:rPr>
              <w:t>STMR</w:t>
            </w:r>
            <w:r w:rsidRPr="00794467">
              <w:rPr>
                <w:highlight w:val="cyan"/>
              </w:rPr>
              <w:br/>
              <w:t>(mg/kg)</w:t>
            </w:r>
          </w:p>
        </w:tc>
        <w:tc>
          <w:tcPr>
            <w:tcW w:w="593" w:type="pct"/>
            <w:vAlign w:val="center"/>
          </w:tcPr>
          <w:p w14:paraId="5F499B1B" w14:textId="70140D53" w:rsidR="00794467" w:rsidRPr="00794467" w:rsidRDefault="00794467" w:rsidP="00087A31">
            <w:pPr>
              <w:pStyle w:val="RepTable"/>
              <w:shd w:val="clear" w:color="auto" w:fill="D9D9D9" w:themeFill="background1" w:themeFillShade="D9"/>
              <w:rPr>
                <w:highlight w:val="cyan"/>
                <w:lang w:val="it-IT"/>
              </w:rPr>
            </w:pPr>
            <w:r w:rsidRPr="00794467">
              <w:rPr>
                <w:highlight w:val="cyan"/>
              </w:rPr>
              <w:t>HR</w:t>
            </w:r>
            <w:r w:rsidRPr="00794467">
              <w:rPr>
                <w:highlight w:val="cyan"/>
              </w:rPr>
              <w:br/>
              <w:t>(mg/kg)</w:t>
            </w:r>
          </w:p>
        </w:tc>
      </w:tr>
      <w:tr w:rsidR="00794467" w:rsidRPr="00794467" w14:paraId="57D178E0" w14:textId="77777777" w:rsidTr="00794467">
        <w:trPr>
          <w:trHeight w:val="365"/>
        </w:trPr>
        <w:tc>
          <w:tcPr>
            <w:tcW w:w="529" w:type="pct"/>
          </w:tcPr>
          <w:p w14:paraId="4E56961B" w14:textId="77777777" w:rsidR="00794467" w:rsidRPr="00794467" w:rsidRDefault="00794467" w:rsidP="00087A31">
            <w:pPr>
              <w:pStyle w:val="RepTable"/>
              <w:shd w:val="clear" w:color="auto" w:fill="D9D9D9" w:themeFill="background1" w:themeFillShade="D9"/>
              <w:rPr>
                <w:highlight w:val="cyan"/>
              </w:rPr>
            </w:pPr>
            <w:r w:rsidRPr="00794467">
              <w:rPr>
                <w:highlight w:val="cyan"/>
              </w:rPr>
              <w:t>UK, 2018</w:t>
            </w:r>
          </w:p>
        </w:tc>
        <w:tc>
          <w:tcPr>
            <w:tcW w:w="496" w:type="pct"/>
          </w:tcPr>
          <w:p w14:paraId="6AC976C1" w14:textId="77777777" w:rsidR="00794467" w:rsidRPr="00794467" w:rsidRDefault="00794467" w:rsidP="00087A31">
            <w:pPr>
              <w:pStyle w:val="RepTable"/>
              <w:shd w:val="clear" w:color="auto" w:fill="D9D9D9" w:themeFill="background1" w:themeFillShade="D9"/>
              <w:rPr>
                <w:color w:val="000000"/>
                <w:highlight w:val="cyan"/>
              </w:rPr>
            </w:pPr>
            <w:r w:rsidRPr="00794467">
              <w:rPr>
                <w:color w:val="000000"/>
                <w:highlight w:val="cyan"/>
              </w:rPr>
              <w:t xml:space="preserve"> 20 NEU</w:t>
            </w:r>
          </w:p>
        </w:tc>
        <w:tc>
          <w:tcPr>
            <w:tcW w:w="2730" w:type="pct"/>
          </w:tcPr>
          <w:p w14:paraId="4DDDA7FF" w14:textId="77777777" w:rsidR="00794467" w:rsidRPr="00794467" w:rsidRDefault="00794467" w:rsidP="00087A31">
            <w:pPr>
              <w:pStyle w:val="EFSATabletext"/>
              <w:keepLines/>
              <w:shd w:val="clear" w:color="auto" w:fill="D9D9D9" w:themeFill="background1" w:themeFillShade="D9"/>
              <w:rPr>
                <w:b w:val="0"/>
                <w:bCs/>
                <w:szCs w:val="18"/>
                <w:highlight w:val="cyan"/>
              </w:rPr>
            </w:pPr>
            <w:r w:rsidRPr="00794467">
              <w:rPr>
                <w:b w:val="0"/>
                <w:bCs/>
                <w:szCs w:val="18"/>
                <w:highlight w:val="cyan"/>
              </w:rPr>
              <w:t>GAP: 2x 125/150 g as/ha, BBCH 30-73/85, interval between appl. 14d; PHI nr</w:t>
            </w:r>
          </w:p>
          <w:p w14:paraId="4B82D267" w14:textId="77777777" w:rsidR="00794467" w:rsidRPr="00794467" w:rsidRDefault="00794467" w:rsidP="00087A31">
            <w:pPr>
              <w:pStyle w:val="EFSATabletext"/>
              <w:keepLines/>
              <w:shd w:val="clear" w:color="auto" w:fill="D9D9D9" w:themeFill="background1" w:themeFillShade="D9"/>
              <w:rPr>
                <w:b w:val="0"/>
                <w:bCs/>
                <w:szCs w:val="18"/>
                <w:highlight w:val="cyan"/>
              </w:rPr>
            </w:pPr>
          </w:p>
        </w:tc>
        <w:tc>
          <w:tcPr>
            <w:tcW w:w="652" w:type="pct"/>
          </w:tcPr>
          <w:p w14:paraId="74CEA16A" w14:textId="77777777" w:rsidR="00794467" w:rsidRPr="00794467" w:rsidRDefault="00794467" w:rsidP="00087A31">
            <w:pPr>
              <w:pStyle w:val="RepTable"/>
              <w:shd w:val="clear" w:color="auto" w:fill="D9D9D9" w:themeFill="background1" w:themeFillShade="D9"/>
              <w:rPr>
                <w:highlight w:val="cyan"/>
                <w:lang w:val="it-IT"/>
              </w:rPr>
            </w:pPr>
            <w:r w:rsidRPr="00794467">
              <w:rPr>
                <w:highlight w:val="cyan"/>
                <w:lang w:val="it-IT"/>
              </w:rPr>
              <w:t>T: 0.01</w:t>
            </w:r>
          </w:p>
          <w:p w14:paraId="36136435" w14:textId="77777777" w:rsidR="00794467" w:rsidRPr="00794467" w:rsidRDefault="00794467" w:rsidP="00087A31">
            <w:pPr>
              <w:pStyle w:val="RepTable"/>
              <w:shd w:val="clear" w:color="auto" w:fill="D9D9D9" w:themeFill="background1" w:themeFillShade="D9"/>
              <w:rPr>
                <w:highlight w:val="cyan"/>
                <w:lang w:val="it-IT"/>
              </w:rPr>
            </w:pPr>
            <w:r w:rsidRPr="00794467">
              <w:rPr>
                <w:highlight w:val="cyan"/>
                <w:lang w:val="it-IT"/>
              </w:rPr>
              <w:t>TA: 0.24</w:t>
            </w:r>
          </w:p>
          <w:p w14:paraId="20F8131B" w14:textId="77777777" w:rsidR="00794467" w:rsidRPr="00794467" w:rsidRDefault="00794467" w:rsidP="00087A31">
            <w:pPr>
              <w:pStyle w:val="RepTable"/>
              <w:shd w:val="clear" w:color="auto" w:fill="D9D9D9" w:themeFill="background1" w:themeFillShade="D9"/>
              <w:rPr>
                <w:highlight w:val="cyan"/>
                <w:lang w:val="it-IT"/>
              </w:rPr>
            </w:pPr>
            <w:r w:rsidRPr="00794467">
              <w:rPr>
                <w:highlight w:val="cyan"/>
                <w:lang w:val="it-IT"/>
              </w:rPr>
              <w:t>TAA: 0.01</w:t>
            </w:r>
          </w:p>
          <w:p w14:paraId="6801C215" w14:textId="77777777" w:rsidR="00794467" w:rsidRPr="00794467" w:rsidRDefault="00794467" w:rsidP="00087A31">
            <w:pPr>
              <w:pStyle w:val="RepTable"/>
              <w:shd w:val="clear" w:color="auto" w:fill="D9D9D9" w:themeFill="background1" w:themeFillShade="D9"/>
              <w:rPr>
                <w:highlight w:val="cyan"/>
                <w:lang w:val="it-IT"/>
              </w:rPr>
            </w:pPr>
            <w:r w:rsidRPr="00794467">
              <w:rPr>
                <w:highlight w:val="cyan"/>
                <w:lang w:val="it-IT"/>
              </w:rPr>
              <w:t>TLA: 0.015</w:t>
            </w:r>
          </w:p>
        </w:tc>
        <w:tc>
          <w:tcPr>
            <w:tcW w:w="593" w:type="pct"/>
          </w:tcPr>
          <w:p w14:paraId="267F8037" w14:textId="77777777" w:rsidR="00794467" w:rsidRPr="00794467" w:rsidRDefault="00794467" w:rsidP="00087A31">
            <w:pPr>
              <w:pStyle w:val="RepTable"/>
              <w:shd w:val="clear" w:color="auto" w:fill="D9D9D9" w:themeFill="background1" w:themeFillShade="D9"/>
              <w:rPr>
                <w:highlight w:val="cyan"/>
                <w:lang w:val="it-IT"/>
              </w:rPr>
            </w:pPr>
            <w:r w:rsidRPr="00794467">
              <w:rPr>
                <w:highlight w:val="cyan"/>
                <w:lang w:val="it-IT"/>
              </w:rPr>
              <w:t>T: 0.018</w:t>
            </w:r>
          </w:p>
          <w:p w14:paraId="046676A1" w14:textId="77777777" w:rsidR="00794467" w:rsidRPr="00794467" w:rsidRDefault="00794467" w:rsidP="00087A31">
            <w:pPr>
              <w:pStyle w:val="RepTable"/>
              <w:shd w:val="clear" w:color="auto" w:fill="D9D9D9" w:themeFill="background1" w:themeFillShade="D9"/>
              <w:rPr>
                <w:highlight w:val="cyan"/>
                <w:lang w:val="it-IT"/>
              </w:rPr>
            </w:pPr>
            <w:r w:rsidRPr="00794467">
              <w:rPr>
                <w:highlight w:val="cyan"/>
                <w:lang w:val="it-IT"/>
              </w:rPr>
              <w:t>TA: 2.17</w:t>
            </w:r>
          </w:p>
          <w:p w14:paraId="69E1BE40" w14:textId="77777777" w:rsidR="00794467" w:rsidRPr="00794467" w:rsidRDefault="00794467" w:rsidP="00087A31">
            <w:pPr>
              <w:pStyle w:val="RepTable"/>
              <w:shd w:val="clear" w:color="auto" w:fill="D9D9D9" w:themeFill="background1" w:themeFillShade="D9"/>
              <w:rPr>
                <w:highlight w:val="cyan"/>
                <w:lang w:val="it-IT"/>
              </w:rPr>
            </w:pPr>
            <w:r w:rsidRPr="00794467">
              <w:rPr>
                <w:highlight w:val="cyan"/>
                <w:lang w:val="it-IT"/>
              </w:rPr>
              <w:t>TAA: 0.062</w:t>
            </w:r>
          </w:p>
          <w:p w14:paraId="144C8D32" w14:textId="77777777" w:rsidR="00794467" w:rsidRPr="00794467" w:rsidRDefault="00794467" w:rsidP="00087A31">
            <w:pPr>
              <w:pStyle w:val="RepTable"/>
              <w:shd w:val="clear" w:color="auto" w:fill="D9D9D9" w:themeFill="background1" w:themeFillShade="D9"/>
              <w:rPr>
                <w:highlight w:val="cyan"/>
                <w:lang w:val="it-IT"/>
              </w:rPr>
            </w:pPr>
            <w:r w:rsidRPr="00794467">
              <w:rPr>
                <w:highlight w:val="cyan"/>
                <w:lang w:val="it-IT"/>
              </w:rPr>
              <w:t>TLA: 0.05</w:t>
            </w:r>
          </w:p>
        </w:tc>
      </w:tr>
      <w:tr w:rsidR="00794467" w:rsidRPr="00794467" w14:paraId="79C1BE01" w14:textId="77777777" w:rsidTr="00794467">
        <w:trPr>
          <w:trHeight w:val="365"/>
        </w:trPr>
        <w:tc>
          <w:tcPr>
            <w:tcW w:w="529" w:type="pct"/>
          </w:tcPr>
          <w:p w14:paraId="1A170EAE" w14:textId="77777777" w:rsidR="00794467" w:rsidRPr="00794467" w:rsidRDefault="00794467" w:rsidP="00087A31">
            <w:pPr>
              <w:pStyle w:val="RepTable"/>
              <w:shd w:val="clear" w:color="auto" w:fill="D9D9D9" w:themeFill="background1" w:themeFillShade="D9"/>
              <w:rPr>
                <w:highlight w:val="cyan"/>
              </w:rPr>
            </w:pPr>
            <w:r w:rsidRPr="00794467">
              <w:rPr>
                <w:highlight w:val="cyan"/>
              </w:rPr>
              <w:t>New trials</w:t>
            </w:r>
          </w:p>
        </w:tc>
        <w:tc>
          <w:tcPr>
            <w:tcW w:w="496" w:type="pct"/>
          </w:tcPr>
          <w:p w14:paraId="019AF2DF" w14:textId="77777777" w:rsidR="00794467" w:rsidRPr="00794467" w:rsidRDefault="00794467" w:rsidP="00087A31">
            <w:pPr>
              <w:pStyle w:val="RepTable"/>
              <w:shd w:val="clear" w:color="auto" w:fill="D9D9D9" w:themeFill="background1" w:themeFillShade="D9"/>
              <w:rPr>
                <w:color w:val="000000"/>
                <w:highlight w:val="cyan"/>
              </w:rPr>
            </w:pPr>
            <w:r w:rsidRPr="00794467">
              <w:rPr>
                <w:color w:val="000000"/>
                <w:highlight w:val="cyan"/>
              </w:rPr>
              <w:t>NEU</w:t>
            </w:r>
          </w:p>
        </w:tc>
        <w:tc>
          <w:tcPr>
            <w:tcW w:w="2730" w:type="pct"/>
          </w:tcPr>
          <w:p w14:paraId="3063F755" w14:textId="77777777" w:rsidR="00794467" w:rsidRPr="00794467" w:rsidRDefault="00794467" w:rsidP="00087A31">
            <w:pPr>
              <w:pStyle w:val="EFSATabletext"/>
              <w:keepLines/>
              <w:shd w:val="clear" w:color="auto" w:fill="D9D9D9" w:themeFill="background1" w:themeFillShade="D9"/>
              <w:rPr>
                <w:b w:val="0"/>
                <w:bCs/>
                <w:szCs w:val="18"/>
                <w:highlight w:val="cyan"/>
                <w:lang w:val="it-IT"/>
              </w:rPr>
            </w:pPr>
            <w:r w:rsidRPr="00794467">
              <w:rPr>
                <w:b w:val="0"/>
                <w:bCs/>
                <w:szCs w:val="18"/>
                <w:highlight w:val="cyan"/>
              </w:rPr>
              <w:t xml:space="preserve">GAP: 2x 180 g as/ha, BBCH 30-71, interval between appl. </w:t>
            </w:r>
            <w:r w:rsidRPr="00794467">
              <w:rPr>
                <w:b w:val="0"/>
                <w:bCs/>
                <w:szCs w:val="18"/>
                <w:highlight w:val="cyan"/>
                <w:lang w:val="it-IT"/>
              </w:rPr>
              <w:t>14d; PHI 50d</w:t>
            </w:r>
          </w:p>
          <w:p w14:paraId="061432B4" w14:textId="77777777" w:rsidR="00794467" w:rsidRPr="00794467" w:rsidRDefault="00794467" w:rsidP="00087A31">
            <w:pPr>
              <w:pStyle w:val="EFSATabletext"/>
              <w:keepLines/>
              <w:shd w:val="clear" w:color="auto" w:fill="D9D9D9" w:themeFill="background1" w:themeFillShade="D9"/>
              <w:rPr>
                <w:b w:val="0"/>
                <w:bCs/>
                <w:szCs w:val="18"/>
                <w:highlight w:val="cyan"/>
                <w:lang w:val="it-IT"/>
              </w:rPr>
            </w:pPr>
            <w:r w:rsidRPr="00794467">
              <w:rPr>
                <w:b w:val="0"/>
                <w:bCs/>
                <w:szCs w:val="18"/>
                <w:highlight w:val="cyan"/>
                <w:lang w:val="it-IT"/>
              </w:rPr>
              <w:t>RA:</w:t>
            </w:r>
          </w:p>
          <w:p w14:paraId="4FE9D28F" w14:textId="77777777" w:rsidR="00794467" w:rsidRPr="00794467" w:rsidRDefault="00794467" w:rsidP="00087A31">
            <w:pPr>
              <w:pStyle w:val="RepTableHeader"/>
              <w:numPr>
                <w:ilvl w:val="0"/>
                <w:numId w:val="28"/>
              </w:numPr>
              <w:shd w:val="clear" w:color="auto" w:fill="D9D9D9" w:themeFill="background1" w:themeFillShade="D9"/>
              <w:rPr>
                <w:b w:val="0"/>
                <w:highlight w:val="cyan"/>
                <w:lang w:val="en-GB"/>
              </w:rPr>
            </w:pPr>
            <w:r w:rsidRPr="00794467">
              <w:rPr>
                <w:b w:val="0"/>
                <w:highlight w:val="cyan"/>
                <w:lang w:val="en-GB"/>
              </w:rPr>
              <w:t xml:space="preserve">T: 8x &lt;0.04 </w:t>
            </w:r>
          </w:p>
          <w:p w14:paraId="583F8BC1" w14:textId="77777777" w:rsidR="00794467" w:rsidRPr="00794467" w:rsidRDefault="00794467" w:rsidP="00087A31">
            <w:pPr>
              <w:pStyle w:val="RepTableHeader"/>
              <w:numPr>
                <w:ilvl w:val="0"/>
                <w:numId w:val="28"/>
              </w:numPr>
              <w:shd w:val="clear" w:color="auto" w:fill="D9D9D9" w:themeFill="background1" w:themeFillShade="D9"/>
              <w:rPr>
                <w:b w:val="0"/>
                <w:highlight w:val="cyan"/>
                <w:lang w:val="en-GB"/>
              </w:rPr>
            </w:pPr>
            <w:r w:rsidRPr="00794467">
              <w:rPr>
                <w:b w:val="0"/>
                <w:highlight w:val="cyan"/>
                <w:lang w:val="en-GB"/>
              </w:rPr>
              <w:t>TA: 0.114; 0.18; 0.277; 0.297; 0.487; 0.81; 0.92; 6.23</w:t>
            </w:r>
          </w:p>
          <w:p w14:paraId="18E15E81" w14:textId="77777777" w:rsidR="00794467" w:rsidRPr="00794467" w:rsidRDefault="00794467" w:rsidP="00087A31">
            <w:pPr>
              <w:pStyle w:val="RepTableHeader"/>
              <w:numPr>
                <w:ilvl w:val="0"/>
                <w:numId w:val="28"/>
              </w:numPr>
              <w:shd w:val="clear" w:color="auto" w:fill="D9D9D9" w:themeFill="background1" w:themeFillShade="D9"/>
              <w:rPr>
                <w:b w:val="0"/>
                <w:highlight w:val="cyan"/>
                <w:lang w:val="en-GB"/>
              </w:rPr>
            </w:pPr>
            <w:r w:rsidRPr="00794467">
              <w:rPr>
                <w:b w:val="0"/>
                <w:highlight w:val="cyan"/>
                <w:lang w:val="en-GB"/>
              </w:rPr>
              <w:t>TAA: 7x &lt;0.04, 0.104</w:t>
            </w:r>
          </w:p>
          <w:p w14:paraId="18F34A37" w14:textId="77777777" w:rsidR="00794467" w:rsidRPr="00794467" w:rsidRDefault="00794467" w:rsidP="00087A31">
            <w:pPr>
              <w:pStyle w:val="RepTableHeader"/>
              <w:numPr>
                <w:ilvl w:val="0"/>
                <w:numId w:val="28"/>
              </w:numPr>
              <w:shd w:val="clear" w:color="auto" w:fill="D9D9D9" w:themeFill="background1" w:themeFillShade="D9"/>
              <w:rPr>
                <w:b w:val="0"/>
                <w:highlight w:val="cyan"/>
                <w:lang w:val="en-GB"/>
              </w:rPr>
            </w:pPr>
            <w:r w:rsidRPr="00794467">
              <w:rPr>
                <w:b w:val="0"/>
                <w:highlight w:val="cyan"/>
                <w:lang w:val="en-GB"/>
              </w:rPr>
              <w:t>TLA: 5x &lt;0.04, 0.056; 0.061; 0.204</w:t>
            </w:r>
          </w:p>
        </w:tc>
        <w:tc>
          <w:tcPr>
            <w:tcW w:w="652" w:type="pct"/>
          </w:tcPr>
          <w:p w14:paraId="4872E12B" w14:textId="77777777" w:rsidR="00794467" w:rsidRPr="00794467" w:rsidRDefault="00794467" w:rsidP="00087A31">
            <w:pPr>
              <w:pStyle w:val="RepTable"/>
              <w:shd w:val="clear" w:color="auto" w:fill="D9D9D9" w:themeFill="background1" w:themeFillShade="D9"/>
              <w:rPr>
                <w:highlight w:val="cyan"/>
              </w:rPr>
            </w:pPr>
            <w:r w:rsidRPr="00794467">
              <w:rPr>
                <w:highlight w:val="cyan"/>
              </w:rPr>
              <w:t>T: 0.04</w:t>
            </w:r>
          </w:p>
          <w:p w14:paraId="7A350982" w14:textId="77777777" w:rsidR="00794467" w:rsidRPr="00794467" w:rsidRDefault="00794467" w:rsidP="00087A31">
            <w:pPr>
              <w:pStyle w:val="RepTable"/>
              <w:shd w:val="clear" w:color="auto" w:fill="D9D9D9" w:themeFill="background1" w:themeFillShade="D9"/>
              <w:rPr>
                <w:highlight w:val="cyan"/>
              </w:rPr>
            </w:pPr>
            <w:r w:rsidRPr="00794467">
              <w:rPr>
                <w:highlight w:val="cyan"/>
              </w:rPr>
              <w:t>TA: 0.39</w:t>
            </w:r>
          </w:p>
          <w:p w14:paraId="5FBAA6BA" w14:textId="77777777" w:rsidR="00794467" w:rsidRPr="00794467" w:rsidRDefault="00794467" w:rsidP="00087A31">
            <w:pPr>
              <w:pStyle w:val="RepTable"/>
              <w:shd w:val="clear" w:color="auto" w:fill="D9D9D9" w:themeFill="background1" w:themeFillShade="D9"/>
              <w:rPr>
                <w:highlight w:val="cyan"/>
              </w:rPr>
            </w:pPr>
            <w:r w:rsidRPr="00794467">
              <w:rPr>
                <w:highlight w:val="cyan"/>
              </w:rPr>
              <w:t>TAA: 0.04</w:t>
            </w:r>
          </w:p>
          <w:p w14:paraId="169B19FF" w14:textId="77777777" w:rsidR="00794467" w:rsidRPr="00794467" w:rsidRDefault="00794467" w:rsidP="00087A31">
            <w:pPr>
              <w:pStyle w:val="RepTable"/>
              <w:shd w:val="clear" w:color="auto" w:fill="D9D9D9" w:themeFill="background1" w:themeFillShade="D9"/>
              <w:rPr>
                <w:highlight w:val="cyan"/>
              </w:rPr>
            </w:pPr>
            <w:r w:rsidRPr="00794467">
              <w:rPr>
                <w:highlight w:val="cyan"/>
              </w:rPr>
              <w:t>TLA: 0.04</w:t>
            </w:r>
          </w:p>
        </w:tc>
        <w:tc>
          <w:tcPr>
            <w:tcW w:w="593" w:type="pct"/>
          </w:tcPr>
          <w:p w14:paraId="5740F8BE" w14:textId="77777777" w:rsidR="00794467" w:rsidRPr="00794467" w:rsidRDefault="00794467" w:rsidP="00087A31">
            <w:pPr>
              <w:pStyle w:val="RepTable"/>
              <w:shd w:val="clear" w:color="auto" w:fill="D9D9D9" w:themeFill="background1" w:themeFillShade="D9"/>
              <w:rPr>
                <w:highlight w:val="cyan"/>
              </w:rPr>
            </w:pPr>
            <w:r w:rsidRPr="00794467">
              <w:rPr>
                <w:highlight w:val="cyan"/>
              </w:rPr>
              <w:t>T: 0.04</w:t>
            </w:r>
          </w:p>
          <w:p w14:paraId="72937832" w14:textId="77777777" w:rsidR="00794467" w:rsidRPr="00794467" w:rsidRDefault="00794467" w:rsidP="00087A31">
            <w:pPr>
              <w:pStyle w:val="RepTable"/>
              <w:shd w:val="clear" w:color="auto" w:fill="D9D9D9" w:themeFill="background1" w:themeFillShade="D9"/>
              <w:rPr>
                <w:highlight w:val="cyan"/>
              </w:rPr>
            </w:pPr>
            <w:r w:rsidRPr="00794467">
              <w:rPr>
                <w:highlight w:val="cyan"/>
              </w:rPr>
              <w:t>TA: 6.23</w:t>
            </w:r>
          </w:p>
          <w:p w14:paraId="1E771AF0" w14:textId="77777777" w:rsidR="00794467" w:rsidRPr="00794467" w:rsidRDefault="00794467" w:rsidP="00087A31">
            <w:pPr>
              <w:pStyle w:val="RepTable"/>
              <w:shd w:val="clear" w:color="auto" w:fill="D9D9D9" w:themeFill="background1" w:themeFillShade="D9"/>
              <w:rPr>
                <w:highlight w:val="cyan"/>
              </w:rPr>
            </w:pPr>
            <w:r w:rsidRPr="00794467">
              <w:rPr>
                <w:highlight w:val="cyan"/>
              </w:rPr>
              <w:t>TAA: 0.1</w:t>
            </w:r>
          </w:p>
          <w:p w14:paraId="5A513DEE" w14:textId="77777777" w:rsidR="00794467" w:rsidRPr="00794467" w:rsidRDefault="00794467" w:rsidP="00087A31">
            <w:pPr>
              <w:pStyle w:val="RepTable"/>
              <w:shd w:val="clear" w:color="auto" w:fill="D9D9D9" w:themeFill="background1" w:themeFillShade="D9"/>
              <w:rPr>
                <w:highlight w:val="cyan"/>
              </w:rPr>
            </w:pPr>
            <w:r w:rsidRPr="00794467">
              <w:rPr>
                <w:highlight w:val="cyan"/>
              </w:rPr>
              <w:t>TLA: 0.2</w:t>
            </w:r>
          </w:p>
        </w:tc>
      </w:tr>
    </w:tbl>
    <w:p w14:paraId="5BC20C51" w14:textId="59E49DEF" w:rsidR="00087A31" w:rsidRPr="005D7025" w:rsidRDefault="00087A31" w:rsidP="00087A31">
      <w:pPr>
        <w:pStyle w:val="RepEditorNotesMS"/>
        <w:suppressAutoHyphens/>
        <w:rPr>
          <w:highlight w:val="cyan"/>
        </w:rPr>
      </w:pPr>
      <w:r w:rsidRPr="005D7025">
        <w:rPr>
          <w:highlight w:val="cyan"/>
        </w:rPr>
        <w:t>Strong degradation of TLA and TA was observed in oil seed rape seed (storage stability data).</w:t>
      </w:r>
    </w:p>
    <w:p w14:paraId="492AF157" w14:textId="17F212B7" w:rsidR="00611DC7" w:rsidRPr="005D7025" w:rsidRDefault="00611DC7" w:rsidP="00611DC7">
      <w:pPr>
        <w:pStyle w:val="RepEditorNotesMS"/>
        <w:suppressAutoHyphens/>
        <w:rPr>
          <w:highlight w:val="cyan"/>
        </w:rPr>
      </w:pPr>
      <w:r w:rsidRPr="005D7025">
        <w:rPr>
          <w:highlight w:val="cyan"/>
        </w:rPr>
        <w:t xml:space="preserve">According to that, new residue trials will be planned in 2023 with the aim to analyse the samples within 30 days from harvest to avoid storage stability issue. New trials could be sent as soon as finalised and/or as post registration requirement. </w:t>
      </w:r>
    </w:p>
    <w:p w14:paraId="42AEDE2A" w14:textId="507DDC7D" w:rsidR="00611DC7" w:rsidRPr="005D7025" w:rsidRDefault="00611DC7" w:rsidP="00611DC7">
      <w:pPr>
        <w:pStyle w:val="RepEditorNotesMS"/>
        <w:suppressAutoHyphens/>
        <w:rPr>
          <w:highlight w:val="cyan"/>
        </w:rPr>
      </w:pPr>
      <w:r w:rsidRPr="005D7025">
        <w:rPr>
          <w:highlight w:val="cyan"/>
        </w:rPr>
        <w:t xml:space="preserve">In any case, since no risk for consumers is expected when the PPP is applied according to the intended GAP, at the moment enough data is available to perform </w:t>
      </w:r>
      <w:r w:rsidR="005D7025" w:rsidRPr="005D7025">
        <w:rPr>
          <w:highlight w:val="cyan"/>
        </w:rPr>
        <w:t xml:space="preserve">provisional </w:t>
      </w:r>
      <w:r w:rsidRPr="005D7025">
        <w:rPr>
          <w:highlight w:val="cyan"/>
        </w:rPr>
        <w:t>consumer risk assessment.</w:t>
      </w:r>
      <w:r w:rsidR="005D7025" w:rsidRPr="005D7025">
        <w:rPr>
          <w:highlight w:val="cyan"/>
        </w:rPr>
        <w:t xml:space="preserve"> It is up to each Member State to decide on the need to provide the above-mentioned data prior to registration in a given country. This data can be submitted at national level.</w:t>
      </w:r>
    </w:p>
    <w:p w14:paraId="72EA1AF2" w14:textId="77777777" w:rsidR="004D114A" w:rsidRPr="008C3E7F" w:rsidRDefault="004D114A" w:rsidP="004D114A">
      <w:pPr>
        <w:pStyle w:val="RepEditorNotesMS"/>
        <w:suppressAutoHyphens/>
        <w:rPr>
          <w:highlight w:val="cyan"/>
        </w:rPr>
      </w:pPr>
      <w:r w:rsidRPr="008C3E7F">
        <w:rPr>
          <w:highlight w:val="cyan"/>
        </w:rPr>
        <w:t>It should be noted that Triazol Alanine is a common biological compound and can normally be found in the environment.</w:t>
      </w:r>
    </w:p>
    <w:p w14:paraId="468C10D9" w14:textId="77777777" w:rsidR="00E12C68" w:rsidRDefault="005D7025" w:rsidP="00087A31">
      <w:pPr>
        <w:pStyle w:val="RepEditorNotesMS"/>
        <w:suppressAutoHyphens/>
      </w:pPr>
      <w:r w:rsidRPr="005D7025">
        <w:rPr>
          <w:highlight w:val="cyan"/>
        </w:rPr>
        <w:t>Although the evaluation is provisional, the use can be accepted.</w:t>
      </w:r>
    </w:p>
    <w:p w14:paraId="6A5775C9" w14:textId="75888540" w:rsidR="00E12C68" w:rsidRPr="00E12C68" w:rsidRDefault="00E12C68" w:rsidP="00941BCA">
      <w:pPr>
        <w:pStyle w:val="RepEditorNotesMS"/>
        <w:suppressAutoHyphens/>
        <w:ind w:firstLine="709"/>
        <w:rPr>
          <w:bCs/>
          <w:highlight w:val="yellow"/>
        </w:rPr>
      </w:pPr>
      <w:r w:rsidRPr="00E12C68">
        <w:rPr>
          <w:highlight w:val="yellow"/>
        </w:rPr>
        <w:t>TLA and TA</w:t>
      </w:r>
      <w:r w:rsidRPr="00E12C68">
        <w:rPr>
          <w:bCs/>
          <w:highlight w:val="yellow"/>
        </w:rPr>
        <w:t xml:space="preserve"> </w:t>
      </w:r>
      <w:r>
        <w:rPr>
          <w:bCs/>
          <w:highlight w:val="yellow"/>
        </w:rPr>
        <w:t>in rape seed</w:t>
      </w:r>
    </w:p>
    <w:p w14:paraId="597CC64E" w14:textId="612BDA02" w:rsidR="00E12C68" w:rsidRPr="00E12C68" w:rsidRDefault="00E12C68" w:rsidP="00E12C68">
      <w:pPr>
        <w:pStyle w:val="RepEditorNotesMS"/>
        <w:suppressAutoHyphens/>
        <w:rPr>
          <w:bCs/>
        </w:rPr>
      </w:pPr>
      <w:r w:rsidRPr="00E12C68">
        <w:rPr>
          <w:bCs/>
          <w:highlight w:val="yellow"/>
        </w:rPr>
        <w:t>New residue trials are ongoing in 2023 where samples will be analysed within 30 days from harvest to avoid storage stability issue. If required, the new report could be submitted as post registration data requirement at national level.</w:t>
      </w:r>
      <w:r w:rsidRPr="00E12C68">
        <w:rPr>
          <w:bCs/>
        </w:rPr>
        <w:t xml:space="preserve"> </w:t>
      </w:r>
    </w:p>
    <w:p w14:paraId="02368FDE" w14:textId="0CB71830" w:rsidR="00E12C68" w:rsidRDefault="00E12C68" w:rsidP="00941BCA">
      <w:pPr>
        <w:pStyle w:val="RepEditorNotesMS"/>
        <w:suppressAutoHyphens/>
        <w:ind w:firstLine="709"/>
      </w:pPr>
      <w:r w:rsidRPr="00E12C68">
        <w:rPr>
          <w:highlight w:val="yellow"/>
        </w:rPr>
        <w:t xml:space="preserve">Residues </w:t>
      </w:r>
      <w:r w:rsidR="00941BCA">
        <w:rPr>
          <w:highlight w:val="yellow"/>
        </w:rPr>
        <w:t xml:space="preserve">of TMDs </w:t>
      </w:r>
      <w:r w:rsidRPr="00E12C68">
        <w:rPr>
          <w:highlight w:val="yellow"/>
        </w:rPr>
        <w:t>in honey</w:t>
      </w:r>
    </w:p>
    <w:p w14:paraId="14CDBD3D" w14:textId="77777777" w:rsidR="008708DA" w:rsidRDefault="008708DA" w:rsidP="00087A31">
      <w:pPr>
        <w:pStyle w:val="RepEditorNotesMS"/>
        <w:suppressAutoHyphens/>
      </w:pPr>
      <w:r w:rsidRPr="008708DA">
        <w:rPr>
          <w:highlight w:val="yellow"/>
        </w:rPr>
        <w:t>No data have been submitted for the residue situation of TDMs in honey (oilseed rape use).</w:t>
      </w:r>
      <w:r>
        <w:t xml:space="preserve"> </w:t>
      </w:r>
    </w:p>
    <w:p w14:paraId="184B670E" w14:textId="77777777" w:rsidR="00645C2A" w:rsidRDefault="00941BCA" w:rsidP="00087A31">
      <w:pPr>
        <w:pStyle w:val="RepEditorNotesMS"/>
        <w:suppressAutoHyphens/>
      </w:pPr>
      <w:r w:rsidRPr="00941BCA">
        <w:rPr>
          <w:highlight w:val="yellow"/>
        </w:rPr>
        <w:t>It is up to each Member State to decide on the need to provide the above-mentioned data prior to registration in a given country. This data can be submitted at national level (see zRMS comment on “Other / special studies” in this point</w:t>
      </w:r>
      <w:r>
        <w:rPr>
          <w:highlight w:val="yellow"/>
        </w:rPr>
        <w:t xml:space="preserve"> and comments in the Reporting Table)</w:t>
      </w:r>
      <w:r w:rsidRPr="00941BCA">
        <w:rPr>
          <w:highlight w:val="yellow"/>
        </w:rPr>
        <w:t>.</w:t>
      </w:r>
    </w:p>
    <w:p w14:paraId="00697F3A" w14:textId="77777777" w:rsidR="00645C2A" w:rsidRPr="00553054" w:rsidRDefault="00645C2A" w:rsidP="00FF7CA0">
      <w:pPr>
        <w:pStyle w:val="RepEditorNotesMS"/>
        <w:shd w:val="clear" w:color="auto" w:fill="D9E2F3" w:themeFill="accent1" w:themeFillTint="33"/>
        <w:suppressAutoHyphens/>
        <w:rPr>
          <w:b/>
          <w:bCs/>
        </w:rPr>
      </w:pPr>
      <w:r w:rsidRPr="00553054">
        <w:rPr>
          <w:b/>
          <w:bCs/>
        </w:rPr>
        <w:t>02/2026</w:t>
      </w:r>
    </w:p>
    <w:p w14:paraId="0CE03635" w14:textId="77777777" w:rsidR="00FF7CA0" w:rsidRDefault="00FF7CA0" w:rsidP="00FF7CA0">
      <w:pPr>
        <w:pStyle w:val="RepEditorNotesMS"/>
        <w:shd w:val="clear" w:color="auto" w:fill="D9E2F3" w:themeFill="accent1" w:themeFillTint="33"/>
        <w:suppressAutoHyphens/>
      </w:pPr>
      <w:r>
        <w:t>New studies: Determination of triazole derivative metabolites residues in raw agricultural commodity oilseed rape after two applications of SIP41061 (Central Europe, 4 trials, year 2023)</w:t>
      </w:r>
    </w:p>
    <w:p w14:paraId="108C4535" w14:textId="77777777" w:rsidR="00FF7CA0" w:rsidRDefault="00FF7CA0" w:rsidP="00FF7CA0">
      <w:pPr>
        <w:pStyle w:val="RepEditorNotesMS"/>
        <w:shd w:val="clear" w:color="auto" w:fill="D9E2F3" w:themeFill="accent1" w:themeFillTint="33"/>
        <w:suppressAutoHyphens/>
      </w:pPr>
      <w:r>
        <w:t>Report N. RAU-015-23</w:t>
      </w:r>
    </w:p>
    <w:p w14:paraId="7047AD56" w14:textId="77777777" w:rsidR="00FF7CA0" w:rsidRDefault="00FF7CA0" w:rsidP="00FF7CA0">
      <w:pPr>
        <w:pStyle w:val="RepEditorNotesMS"/>
        <w:shd w:val="clear" w:color="auto" w:fill="D9E2F3" w:themeFill="accent1" w:themeFillTint="33"/>
        <w:suppressAutoHyphens/>
      </w:pPr>
      <w:r>
        <w:t>and</w:t>
      </w:r>
    </w:p>
    <w:p w14:paraId="08D1A718" w14:textId="77777777" w:rsidR="00FF7CA0" w:rsidRDefault="00FF7CA0" w:rsidP="00FF7CA0">
      <w:pPr>
        <w:pStyle w:val="RepEditorNotesMS"/>
        <w:shd w:val="clear" w:color="auto" w:fill="D9E2F3" w:themeFill="accent1" w:themeFillTint="33"/>
        <w:suppressAutoHyphens/>
      </w:pPr>
      <w:r>
        <w:t>Determination of triazole derivative metabolites residues in raw agricultural commodity oilseed rape after two applications of SIP41061 (Central Europe, 4 trials, year 2023)</w:t>
      </w:r>
    </w:p>
    <w:p w14:paraId="6E03F817" w14:textId="77777777" w:rsidR="00FF7CA0" w:rsidRDefault="00FF7CA0" w:rsidP="00FF7CA0">
      <w:pPr>
        <w:pStyle w:val="RepEditorNotesMS"/>
        <w:shd w:val="clear" w:color="auto" w:fill="D9E2F3" w:themeFill="accent1" w:themeFillTint="33"/>
        <w:suppressAutoHyphens/>
      </w:pPr>
      <w:r>
        <w:lastRenderedPageBreak/>
        <w:t>Report N. RAU-015-24</w:t>
      </w:r>
    </w:p>
    <w:p w14:paraId="29518949" w14:textId="77777777" w:rsidR="00FF7CA0" w:rsidRDefault="00FF7CA0" w:rsidP="00FF7CA0">
      <w:pPr>
        <w:pStyle w:val="RepEditorNotesMS"/>
        <w:shd w:val="clear" w:color="auto" w:fill="D9E2F3" w:themeFill="accent1" w:themeFillTint="33"/>
        <w:suppressAutoHyphens/>
      </w:pPr>
      <w:r>
        <w:t xml:space="preserve">were provided by the applicant. </w:t>
      </w:r>
    </w:p>
    <w:p w14:paraId="380C83F8" w14:textId="77777777" w:rsidR="00FF7CA0" w:rsidRDefault="00FF7CA0" w:rsidP="00FF7CA0">
      <w:pPr>
        <w:pStyle w:val="RepEditorNotesMS"/>
        <w:shd w:val="clear" w:color="auto" w:fill="D9E2F3" w:themeFill="accent1" w:themeFillTint="33"/>
        <w:suppressAutoHyphens/>
      </w:pPr>
      <w:r>
        <w:t>Residues (STMR):</w:t>
      </w:r>
    </w:p>
    <w:p w14:paraId="532FA1C0" w14:textId="77777777" w:rsidR="00FF7CA0" w:rsidRDefault="00FF7CA0" w:rsidP="00FF7CA0">
      <w:pPr>
        <w:pStyle w:val="RepEditorNotesMS"/>
        <w:shd w:val="clear" w:color="auto" w:fill="D9E2F3" w:themeFill="accent1" w:themeFillTint="33"/>
        <w:suppressAutoHyphens/>
      </w:pPr>
      <w:r>
        <w:t>T: 0.04 (N.D.) mg/kg</w:t>
      </w:r>
    </w:p>
    <w:p w14:paraId="655D28BA" w14:textId="77777777" w:rsidR="00FF7CA0" w:rsidRPr="00FF7CA0" w:rsidRDefault="00FF7CA0" w:rsidP="00FF7CA0">
      <w:pPr>
        <w:pStyle w:val="RepEditorNotesMS"/>
        <w:shd w:val="clear" w:color="auto" w:fill="D9E2F3" w:themeFill="accent1" w:themeFillTint="33"/>
        <w:suppressAutoHyphens/>
        <w:rPr>
          <w:lang w:val="pl-PL"/>
        </w:rPr>
      </w:pPr>
      <w:r w:rsidRPr="00FF7CA0">
        <w:rPr>
          <w:lang w:val="pl-PL"/>
        </w:rPr>
        <w:t>TA: 0.63 mg/kg</w:t>
      </w:r>
    </w:p>
    <w:p w14:paraId="41F04994" w14:textId="77777777" w:rsidR="00FF7CA0" w:rsidRPr="00FF7CA0" w:rsidRDefault="00FF7CA0" w:rsidP="00FF7CA0">
      <w:pPr>
        <w:pStyle w:val="RepEditorNotesMS"/>
        <w:shd w:val="clear" w:color="auto" w:fill="D9E2F3" w:themeFill="accent1" w:themeFillTint="33"/>
        <w:suppressAutoHyphens/>
        <w:rPr>
          <w:lang w:val="pl-PL"/>
        </w:rPr>
      </w:pPr>
      <w:r w:rsidRPr="00FF7CA0">
        <w:rPr>
          <w:lang w:val="pl-PL"/>
        </w:rPr>
        <w:t>TAA: 0.04 (N.D.) mg/kg</w:t>
      </w:r>
    </w:p>
    <w:p w14:paraId="3A437CB8" w14:textId="77777777" w:rsidR="00FF7CA0" w:rsidRDefault="00FF7CA0" w:rsidP="00FF7CA0">
      <w:pPr>
        <w:pStyle w:val="RepEditorNotesMS"/>
        <w:shd w:val="clear" w:color="auto" w:fill="D9E2F3" w:themeFill="accent1" w:themeFillTint="33"/>
        <w:suppressAutoHyphens/>
      </w:pPr>
      <w:r>
        <w:t>TLA: 0.04 (N.D.) mg/kg</w:t>
      </w:r>
    </w:p>
    <w:p w14:paraId="4A148366" w14:textId="77777777" w:rsidR="00FF7CA0" w:rsidRDefault="00FF7CA0" w:rsidP="00FF7CA0">
      <w:pPr>
        <w:pStyle w:val="RepEditorNotesMS"/>
        <w:shd w:val="clear" w:color="auto" w:fill="D9E2F3" w:themeFill="accent1" w:themeFillTint="33"/>
        <w:suppressAutoHyphens/>
      </w:pPr>
      <w:r>
        <w:t>Residues (HR):</w:t>
      </w:r>
    </w:p>
    <w:p w14:paraId="1001B0C1" w14:textId="77777777" w:rsidR="00FF7CA0" w:rsidRPr="00FF7CA0" w:rsidRDefault="00FF7CA0" w:rsidP="00FF7CA0">
      <w:pPr>
        <w:pStyle w:val="RepEditorNotesMS"/>
        <w:shd w:val="clear" w:color="auto" w:fill="D9E2F3" w:themeFill="accent1" w:themeFillTint="33"/>
        <w:suppressAutoHyphens/>
        <w:rPr>
          <w:lang w:val="pl-PL"/>
        </w:rPr>
      </w:pPr>
      <w:r w:rsidRPr="00FF7CA0">
        <w:rPr>
          <w:lang w:val="pl-PL"/>
        </w:rPr>
        <w:t>T: 0.04 (N.D.) mg/kg</w:t>
      </w:r>
    </w:p>
    <w:p w14:paraId="2BE6A7A4" w14:textId="77777777" w:rsidR="00FF7CA0" w:rsidRPr="00FF7CA0" w:rsidRDefault="00FF7CA0" w:rsidP="00FF7CA0">
      <w:pPr>
        <w:pStyle w:val="RepEditorNotesMS"/>
        <w:shd w:val="clear" w:color="auto" w:fill="D9E2F3" w:themeFill="accent1" w:themeFillTint="33"/>
        <w:suppressAutoHyphens/>
        <w:rPr>
          <w:lang w:val="pl-PL"/>
        </w:rPr>
      </w:pPr>
      <w:r w:rsidRPr="00FF7CA0">
        <w:rPr>
          <w:lang w:val="pl-PL"/>
        </w:rPr>
        <w:t>TA: 4.547 mg/kg</w:t>
      </w:r>
    </w:p>
    <w:p w14:paraId="4ABA1C03" w14:textId="77777777" w:rsidR="00FF7CA0" w:rsidRPr="00FF7CA0" w:rsidRDefault="00FF7CA0" w:rsidP="00FF7CA0">
      <w:pPr>
        <w:pStyle w:val="RepEditorNotesMS"/>
        <w:shd w:val="clear" w:color="auto" w:fill="D9E2F3" w:themeFill="accent1" w:themeFillTint="33"/>
        <w:suppressAutoHyphens/>
        <w:rPr>
          <w:lang w:val="pl-PL"/>
        </w:rPr>
      </w:pPr>
      <w:r w:rsidRPr="00FF7CA0">
        <w:rPr>
          <w:lang w:val="pl-PL"/>
        </w:rPr>
        <w:t>TAA: 0.04 (N.D.) mg/kg</w:t>
      </w:r>
    </w:p>
    <w:p w14:paraId="60D18C55" w14:textId="77777777" w:rsidR="00FF7CA0" w:rsidRPr="00FF7CA0" w:rsidRDefault="00FF7CA0" w:rsidP="00FF7CA0">
      <w:pPr>
        <w:pStyle w:val="RepEditorNotesMS"/>
        <w:shd w:val="clear" w:color="auto" w:fill="D9E2F3" w:themeFill="accent1" w:themeFillTint="33"/>
        <w:suppressAutoHyphens/>
        <w:rPr>
          <w:lang w:val="pl-PL"/>
        </w:rPr>
      </w:pPr>
      <w:r w:rsidRPr="00FF7CA0">
        <w:rPr>
          <w:lang w:val="pl-PL"/>
        </w:rPr>
        <w:t>TLA: 0.21 mg/kg</w:t>
      </w:r>
    </w:p>
    <w:p w14:paraId="6657EA5C" w14:textId="10FDA42B" w:rsidR="00087A31" w:rsidRDefault="00FF7CA0" w:rsidP="00FF7CA0">
      <w:pPr>
        <w:pStyle w:val="RepEditorNotesMS"/>
        <w:shd w:val="clear" w:color="auto" w:fill="D9E2F3" w:themeFill="accent1" w:themeFillTint="33"/>
        <w:suppressAutoHyphens/>
      </w:pPr>
      <w:r>
        <w:t>Studies are accepted. No additional data is required.</w:t>
      </w:r>
    </w:p>
    <w:p w14:paraId="40FC106B" w14:textId="71BEB02C" w:rsidR="00856650" w:rsidRPr="005F53EA" w:rsidRDefault="005F53EA" w:rsidP="005F53EA">
      <w:pPr>
        <w:pStyle w:val="RepEditorNotesMS"/>
        <w:suppressAutoHyphens/>
        <w:jc w:val="center"/>
        <w:rPr>
          <w:u w:val="single"/>
          <w:lang w:val="en-US"/>
        </w:rPr>
      </w:pPr>
      <w:r w:rsidRPr="005F53EA">
        <w:rPr>
          <w:u w:val="single"/>
          <w:lang w:val="en-US"/>
        </w:rPr>
        <w:t>Sugar beet</w:t>
      </w:r>
    </w:p>
    <w:p w14:paraId="31899B8F" w14:textId="77777777" w:rsidR="005F53EA" w:rsidRDefault="005F53EA" w:rsidP="005F53EA">
      <w:pPr>
        <w:pStyle w:val="RepEditorNotesMS"/>
      </w:pPr>
      <w:r>
        <w:t xml:space="preserve">Proposed GAP: </w:t>
      </w:r>
    </w:p>
    <w:p w14:paraId="072198D1" w14:textId="00509127" w:rsidR="005F53EA" w:rsidRDefault="005F53EA" w:rsidP="005F53EA">
      <w:pPr>
        <w:pStyle w:val="RepEditorNotesMS"/>
      </w:pPr>
      <w:r>
        <w:t xml:space="preserve">2 applications (14 </w:t>
      </w:r>
      <w:r w:rsidRPr="002B3AB1">
        <w:t>days</w:t>
      </w:r>
      <w:r>
        <w:t xml:space="preserve"> interval), </w:t>
      </w:r>
      <w:r w:rsidRPr="002B3AB1">
        <w:t xml:space="preserve">BBCH </w:t>
      </w:r>
      <w:r w:rsidRPr="005F53EA">
        <w:t>39-49</w:t>
      </w:r>
      <w:r>
        <w:t xml:space="preserve">; 160 </w:t>
      </w:r>
      <w:r w:rsidRPr="002B3AB1">
        <w:t>g as/ha</w:t>
      </w:r>
      <w:r>
        <w:t>, PHI: 28 days</w:t>
      </w:r>
    </w:p>
    <w:p w14:paraId="44C01B46" w14:textId="77777777" w:rsidR="00C70281" w:rsidRDefault="00C70281" w:rsidP="00C70281">
      <w:pPr>
        <w:pStyle w:val="RepEditorNotesMS"/>
        <w:suppressAutoHyphens/>
      </w:pPr>
      <w:r w:rsidRPr="001B6468">
        <w:t>Prothioconazole</w:t>
      </w:r>
    </w:p>
    <w:p w14:paraId="6CC21FA1" w14:textId="654BA0F9" w:rsidR="00CB0E6E" w:rsidRDefault="00CB0E6E" w:rsidP="00CB0E6E">
      <w:pPr>
        <w:pStyle w:val="RepEditorNotesMS"/>
        <w:suppressAutoHyphens/>
      </w:pPr>
      <w:r>
        <w:t>Four residue trials on sugar beet were conducted in Northern Europe on sugar beet. Residues measured are all below the LOQ.</w:t>
      </w:r>
    </w:p>
    <w:p w14:paraId="6E44433F" w14:textId="77777777" w:rsidR="00CB0E6E" w:rsidRDefault="00CB0E6E" w:rsidP="00CB0E6E">
      <w:pPr>
        <w:pStyle w:val="RepEditorNotesMS"/>
        <w:suppressAutoHyphens/>
      </w:pPr>
      <w:r>
        <w:t>According to SANTE 2019/12752 rev. 10.3 (Appendix d) and to Commission Regulation (EU) No 283/2013, the numbers of studies to be performed may be reduced if residue trials show that the residue levels in plant or plant products are lower than the LOQ. Four trials are sufficient to support sugar beet use.</w:t>
      </w:r>
    </w:p>
    <w:p w14:paraId="2B2192CF" w14:textId="77777777" w:rsidR="00CB0E6E" w:rsidRDefault="00CB0E6E" w:rsidP="00CB0E6E">
      <w:pPr>
        <w:pStyle w:val="RepEditorNotesMS"/>
        <w:suppressAutoHyphens/>
      </w:pPr>
      <w:r>
        <w:t>Trials GAP: 2x 160 g as/ha, BBCH 39-49, interval between appl. 14d; PHI 28d</w:t>
      </w:r>
    </w:p>
    <w:p w14:paraId="4209D87B" w14:textId="77777777" w:rsidR="00CB0E6E" w:rsidRPr="005F53EA" w:rsidRDefault="00CB0E6E" w:rsidP="00CB0E6E">
      <w:pPr>
        <w:pStyle w:val="RepEditorNotesMS"/>
        <w:suppressAutoHyphens/>
      </w:pPr>
      <w:r w:rsidRPr="005F53EA">
        <w:rPr>
          <w:lang w:val="en-US"/>
        </w:rPr>
        <w:t>Residues:</w:t>
      </w:r>
      <w:r>
        <w:t xml:space="preserve"> 4x &lt;0.01 mg/kg</w:t>
      </w:r>
    </w:p>
    <w:p w14:paraId="4BD4A71F" w14:textId="77777777" w:rsidR="00CB0E6E" w:rsidRDefault="00CB0E6E" w:rsidP="00CB0E6E">
      <w:pPr>
        <w:pStyle w:val="RepEditorNotesMS"/>
        <w:suppressAutoHyphens/>
      </w:pPr>
      <w:r>
        <w:t xml:space="preserve">The data submitted show that no exceedance of the current MRL of 0.01 mg/kg will occur when the PPP is applied according to the intended GAP. </w:t>
      </w:r>
    </w:p>
    <w:p w14:paraId="730F6DD3" w14:textId="06F65EBB" w:rsidR="00CB0E6E" w:rsidRPr="005F53EA" w:rsidRDefault="00C70281" w:rsidP="00CB0E6E">
      <w:pPr>
        <w:pStyle w:val="RepEditorNotesMS"/>
        <w:suppressAutoHyphens/>
      </w:pPr>
      <w:r w:rsidRPr="001B6468">
        <w:t>With regard to</w:t>
      </w:r>
      <w:r>
        <w:t xml:space="preserve"> </w:t>
      </w:r>
      <w:r w:rsidRPr="001B6468">
        <w:t xml:space="preserve">Prothioconazole </w:t>
      </w:r>
      <w:r>
        <w:t>t</w:t>
      </w:r>
      <w:r w:rsidR="00CB0E6E">
        <w:t>he use is considered acceptable.</w:t>
      </w:r>
    </w:p>
    <w:p w14:paraId="2E09730B" w14:textId="2ECC6296" w:rsidR="00C70281" w:rsidRPr="001B6468" w:rsidRDefault="00C70281" w:rsidP="00C70281">
      <w:pPr>
        <w:pStyle w:val="RepEditorNotesMS"/>
        <w:suppressAutoHyphens/>
      </w:pPr>
      <w:r>
        <w:t>TDMs:</w:t>
      </w:r>
    </w:p>
    <w:p w14:paraId="40A1DCC2" w14:textId="77777777" w:rsidR="00B922A9" w:rsidRDefault="00C70281" w:rsidP="00C70281">
      <w:pPr>
        <w:pStyle w:val="RepEditorNotesMS"/>
        <w:suppressAutoHyphens/>
      </w:pPr>
      <w:r w:rsidRPr="00B561F1">
        <w:t xml:space="preserve">The proposed use can only be accepted after providing data on the </w:t>
      </w:r>
      <w:r w:rsidR="002E6C93">
        <w:t>TDMs</w:t>
      </w:r>
      <w:r w:rsidR="002E6C93" w:rsidRPr="00B561F1">
        <w:t xml:space="preserve"> residues after the use of PPP with prothioconazole in the protection of </w:t>
      </w:r>
      <w:r w:rsidR="002E6C93">
        <w:t>sugar beet (from the new studies o</w:t>
      </w:r>
      <w:r w:rsidR="006A62FB">
        <w:t>r</w:t>
      </w:r>
      <w:r>
        <w:t xml:space="preserve"> unprotected EU data).</w:t>
      </w:r>
    </w:p>
    <w:p w14:paraId="7D0450D7" w14:textId="77777777" w:rsidR="004325FD" w:rsidRPr="00AA5AEE" w:rsidRDefault="004325FD" w:rsidP="004325FD">
      <w:pPr>
        <w:pStyle w:val="RepEditorNotesMS"/>
        <w:suppressAutoHyphens/>
        <w:rPr>
          <w:highlight w:val="cyan"/>
          <w:u w:val="single"/>
          <w:lang w:val="en-US"/>
        </w:rPr>
      </w:pPr>
      <w:r w:rsidRPr="00AA5AEE">
        <w:rPr>
          <w:highlight w:val="cyan"/>
          <w:u w:val="single"/>
          <w:lang w:val="en-US"/>
        </w:rPr>
        <w:t>03/2023</w:t>
      </w:r>
      <w:r w:rsidRPr="00AA5AEE">
        <w:rPr>
          <w:highlight w:val="cyan"/>
          <w:u w:val="single"/>
          <w:lang w:val="en-US"/>
        </w:rPr>
        <w:tab/>
        <w:t xml:space="preserve">Assessment of updated dRR part </w:t>
      </w:r>
      <w:r w:rsidRPr="00FF59BD">
        <w:rPr>
          <w:highlight w:val="cyan"/>
          <w:u w:val="single"/>
          <w:lang w:val="en-US"/>
        </w:rPr>
        <w:t>B7 (</w:t>
      </w:r>
      <w:r w:rsidRPr="00FF59BD">
        <w:rPr>
          <w:highlight w:val="cyan"/>
        </w:rPr>
        <w:t>TDMs):</w:t>
      </w:r>
    </w:p>
    <w:p w14:paraId="299E4889" w14:textId="7F8D8148" w:rsidR="004325FD" w:rsidRDefault="004325FD" w:rsidP="004325FD">
      <w:pPr>
        <w:pStyle w:val="RepEditorNotesMS"/>
        <w:shd w:val="clear" w:color="auto" w:fill="D9D9D9" w:themeFill="background1" w:themeFillShade="D9"/>
        <w:suppressAutoHyphens/>
      </w:pPr>
      <w:r w:rsidRPr="00833E3C">
        <w:rPr>
          <w:highlight w:val="cyan"/>
        </w:rPr>
        <w:t xml:space="preserve">A reference has done </w:t>
      </w:r>
      <w:r>
        <w:rPr>
          <w:highlight w:val="cyan"/>
        </w:rPr>
        <w:t>to new trials (7 NEU</w:t>
      </w:r>
      <w:r w:rsidR="00B233CB" w:rsidRPr="00B233CB">
        <w:rPr>
          <w:highlight w:val="cyan"/>
        </w:rPr>
        <w:t>)</w:t>
      </w:r>
      <w:r w:rsidRPr="00B233CB">
        <w:rPr>
          <w:highlight w:val="cyan"/>
        </w:rPr>
        <w:t>.</w:t>
      </w:r>
      <w:r w:rsidR="00B233CB" w:rsidRPr="00B233CB">
        <w:rPr>
          <w:highlight w:val="cyan"/>
        </w:rPr>
        <w:t xml:space="preserve"> Field phase an</w:t>
      </w:r>
      <w:r w:rsidR="0029631F">
        <w:rPr>
          <w:highlight w:val="cyan"/>
        </w:rPr>
        <w:t>d</w:t>
      </w:r>
      <w:r w:rsidR="00B233CB" w:rsidRPr="00B233CB">
        <w:rPr>
          <w:highlight w:val="cyan"/>
        </w:rPr>
        <w:t xml:space="preserve"> analitycal method </w:t>
      </w:r>
      <w:r w:rsidR="00B233CB">
        <w:rPr>
          <w:highlight w:val="cyan"/>
        </w:rPr>
        <w:t xml:space="preserve">used </w:t>
      </w:r>
      <w:r w:rsidR="0029631F">
        <w:rPr>
          <w:highlight w:val="cyan"/>
        </w:rPr>
        <w:t>a</w:t>
      </w:r>
      <w:r w:rsidR="00B233CB" w:rsidRPr="00B233CB">
        <w:rPr>
          <w:highlight w:val="cyan"/>
        </w:rPr>
        <w:t>re acceptable.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80"/>
        <w:gridCol w:w="1071"/>
        <w:gridCol w:w="6795"/>
      </w:tblGrid>
      <w:tr w:rsidR="00B922A9" w:rsidRPr="00B922A9" w14:paraId="19F00D3C" w14:textId="77777777" w:rsidTr="004325FD">
        <w:trPr>
          <w:trHeight w:val="365"/>
        </w:trPr>
        <w:tc>
          <w:tcPr>
            <w:tcW w:w="792" w:type="pct"/>
          </w:tcPr>
          <w:p w14:paraId="09056370" w14:textId="77777777" w:rsidR="00B922A9" w:rsidRPr="00B922A9" w:rsidRDefault="00B922A9" w:rsidP="004325FD">
            <w:pPr>
              <w:pStyle w:val="RepTable"/>
              <w:shd w:val="clear" w:color="auto" w:fill="D9D9D9" w:themeFill="background1" w:themeFillShade="D9"/>
              <w:rPr>
                <w:highlight w:val="cyan"/>
              </w:rPr>
            </w:pPr>
            <w:r w:rsidRPr="00B922A9">
              <w:rPr>
                <w:highlight w:val="cyan"/>
              </w:rPr>
              <w:t>New trials</w:t>
            </w:r>
          </w:p>
        </w:tc>
        <w:tc>
          <w:tcPr>
            <w:tcW w:w="573" w:type="pct"/>
          </w:tcPr>
          <w:p w14:paraId="2EC46621" w14:textId="77777777" w:rsidR="00B922A9" w:rsidRPr="00B922A9" w:rsidRDefault="00B922A9" w:rsidP="004325FD">
            <w:pPr>
              <w:pStyle w:val="RepTable"/>
              <w:shd w:val="clear" w:color="auto" w:fill="D9D9D9" w:themeFill="background1" w:themeFillShade="D9"/>
              <w:rPr>
                <w:highlight w:val="cyan"/>
              </w:rPr>
            </w:pPr>
            <w:r w:rsidRPr="00B922A9">
              <w:rPr>
                <w:highlight w:val="cyan"/>
              </w:rPr>
              <w:t>NEU</w:t>
            </w:r>
          </w:p>
        </w:tc>
        <w:tc>
          <w:tcPr>
            <w:tcW w:w="3635" w:type="pct"/>
          </w:tcPr>
          <w:p w14:paraId="3F8EBA6F" w14:textId="77777777" w:rsidR="00B922A9" w:rsidRPr="00B922A9" w:rsidRDefault="00B922A9" w:rsidP="004325FD">
            <w:pPr>
              <w:pStyle w:val="EFSATabletext"/>
              <w:keepLines/>
              <w:shd w:val="clear" w:color="auto" w:fill="D9D9D9" w:themeFill="background1" w:themeFillShade="D9"/>
              <w:rPr>
                <w:b w:val="0"/>
                <w:bCs/>
                <w:szCs w:val="18"/>
                <w:highlight w:val="cyan"/>
                <w:lang w:val="it-IT"/>
              </w:rPr>
            </w:pPr>
            <w:r w:rsidRPr="00B922A9">
              <w:rPr>
                <w:b w:val="0"/>
                <w:bCs/>
                <w:szCs w:val="18"/>
                <w:highlight w:val="cyan"/>
              </w:rPr>
              <w:t xml:space="preserve">GAP: 2x 160 g as/ha, BBCH 39-49, interval between appl. </w:t>
            </w:r>
            <w:r w:rsidRPr="00B922A9">
              <w:rPr>
                <w:b w:val="0"/>
                <w:bCs/>
                <w:szCs w:val="18"/>
                <w:highlight w:val="cyan"/>
                <w:lang w:val="it-IT"/>
              </w:rPr>
              <w:t>14d; PHI 28d</w:t>
            </w:r>
          </w:p>
          <w:p w14:paraId="619301E0" w14:textId="77777777" w:rsidR="00B922A9" w:rsidRPr="00B922A9" w:rsidRDefault="00B922A9" w:rsidP="004325FD">
            <w:pPr>
              <w:pStyle w:val="EFSATabletext"/>
              <w:keepLines/>
              <w:shd w:val="clear" w:color="auto" w:fill="D9D9D9" w:themeFill="background1" w:themeFillShade="D9"/>
              <w:rPr>
                <w:b w:val="0"/>
                <w:bCs/>
                <w:szCs w:val="18"/>
                <w:highlight w:val="cyan"/>
                <w:lang w:val="it-IT"/>
              </w:rPr>
            </w:pPr>
            <w:r w:rsidRPr="00B922A9">
              <w:rPr>
                <w:b w:val="0"/>
                <w:bCs/>
                <w:szCs w:val="18"/>
                <w:highlight w:val="cyan"/>
                <w:lang w:val="it-IT"/>
              </w:rPr>
              <w:t>RA:</w:t>
            </w:r>
          </w:p>
          <w:p w14:paraId="5FBBC823" w14:textId="77777777" w:rsidR="00B922A9" w:rsidRPr="00B922A9" w:rsidRDefault="00B922A9" w:rsidP="004325FD">
            <w:pPr>
              <w:pStyle w:val="RepTableHeader"/>
              <w:numPr>
                <w:ilvl w:val="0"/>
                <w:numId w:val="28"/>
              </w:numPr>
              <w:shd w:val="clear" w:color="auto" w:fill="D9D9D9" w:themeFill="background1" w:themeFillShade="D9"/>
              <w:rPr>
                <w:b w:val="0"/>
                <w:highlight w:val="cyan"/>
                <w:lang w:val="en-GB"/>
              </w:rPr>
            </w:pPr>
            <w:r w:rsidRPr="00B922A9">
              <w:rPr>
                <w:b w:val="0"/>
                <w:highlight w:val="cyan"/>
                <w:lang w:val="en-GB"/>
              </w:rPr>
              <w:lastRenderedPageBreak/>
              <w:t xml:space="preserve">T:  7x &lt;0.04 </w:t>
            </w:r>
          </w:p>
          <w:p w14:paraId="41F9D7C8" w14:textId="77777777" w:rsidR="00B922A9" w:rsidRPr="00B922A9" w:rsidRDefault="00B922A9" w:rsidP="004325FD">
            <w:pPr>
              <w:pStyle w:val="RepTableHeader"/>
              <w:numPr>
                <w:ilvl w:val="0"/>
                <w:numId w:val="28"/>
              </w:numPr>
              <w:shd w:val="clear" w:color="auto" w:fill="D9D9D9" w:themeFill="background1" w:themeFillShade="D9"/>
              <w:rPr>
                <w:b w:val="0"/>
                <w:highlight w:val="cyan"/>
                <w:lang w:val="en-GB"/>
              </w:rPr>
            </w:pPr>
            <w:r w:rsidRPr="00B922A9">
              <w:rPr>
                <w:b w:val="0"/>
                <w:highlight w:val="cyan"/>
                <w:lang w:val="en-GB"/>
              </w:rPr>
              <w:t>TA: 5x &lt;0.04; 0.053; 0.08</w:t>
            </w:r>
          </w:p>
          <w:p w14:paraId="28D7F12B" w14:textId="77777777" w:rsidR="00B922A9" w:rsidRPr="00B922A9" w:rsidRDefault="00B922A9" w:rsidP="004325FD">
            <w:pPr>
              <w:pStyle w:val="RepTableHeader"/>
              <w:numPr>
                <w:ilvl w:val="0"/>
                <w:numId w:val="28"/>
              </w:numPr>
              <w:shd w:val="clear" w:color="auto" w:fill="D9D9D9" w:themeFill="background1" w:themeFillShade="D9"/>
              <w:rPr>
                <w:b w:val="0"/>
                <w:highlight w:val="cyan"/>
                <w:lang w:val="en-GB"/>
              </w:rPr>
            </w:pPr>
            <w:r w:rsidRPr="00B922A9">
              <w:rPr>
                <w:b w:val="0"/>
                <w:highlight w:val="cyan"/>
                <w:lang w:val="en-GB"/>
              </w:rPr>
              <w:t>TAA: 7x &lt;0.04</w:t>
            </w:r>
          </w:p>
          <w:p w14:paraId="7F4BCC78" w14:textId="77777777" w:rsidR="00B922A9" w:rsidRPr="00B922A9" w:rsidRDefault="00B922A9" w:rsidP="004325FD">
            <w:pPr>
              <w:pStyle w:val="RepTableHeader"/>
              <w:numPr>
                <w:ilvl w:val="0"/>
                <w:numId w:val="28"/>
              </w:numPr>
              <w:shd w:val="clear" w:color="auto" w:fill="D9D9D9" w:themeFill="background1" w:themeFillShade="D9"/>
              <w:rPr>
                <w:b w:val="0"/>
                <w:highlight w:val="cyan"/>
                <w:lang w:val="en-GB"/>
              </w:rPr>
            </w:pPr>
            <w:r w:rsidRPr="00B922A9">
              <w:rPr>
                <w:b w:val="0"/>
                <w:highlight w:val="cyan"/>
                <w:lang w:val="en-GB"/>
              </w:rPr>
              <w:t>TLA: 7x &lt;0.04</w:t>
            </w:r>
            <w:r w:rsidRPr="00B922A9">
              <w:rPr>
                <w:b w:val="0"/>
                <w:highlight w:val="cyan"/>
              </w:rPr>
              <w:t xml:space="preserve"> </w:t>
            </w:r>
          </w:p>
        </w:tc>
      </w:tr>
    </w:tbl>
    <w:p w14:paraId="21C0A221" w14:textId="482EAB47" w:rsidR="004325FD" w:rsidRPr="00B233CB" w:rsidRDefault="004325FD" w:rsidP="004325FD">
      <w:pPr>
        <w:pStyle w:val="RepEditorNotesMS"/>
        <w:shd w:val="clear" w:color="auto" w:fill="D9D9D9" w:themeFill="background1" w:themeFillShade="D9"/>
        <w:suppressAutoHyphens/>
        <w:rPr>
          <w:highlight w:val="cyan"/>
        </w:rPr>
      </w:pPr>
      <w:r w:rsidRPr="00B233CB">
        <w:rPr>
          <w:highlight w:val="cyan"/>
        </w:rPr>
        <w:lastRenderedPageBreak/>
        <w:t>T, TA, TAA:</w:t>
      </w:r>
    </w:p>
    <w:p w14:paraId="757C2F1D" w14:textId="046F1AA0" w:rsidR="00B922A9" w:rsidRPr="00B233CB" w:rsidRDefault="008A5B2B" w:rsidP="004325FD">
      <w:pPr>
        <w:pStyle w:val="RepEditorNotesMS"/>
        <w:shd w:val="clear" w:color="auto" w:fill="D9D9D9" w:themeFill="background1" w:themeFillShade="D9"/>
        <w:suppressAutoHyphens/>
        <w:rPr>
          <w:highlight w:val="cyan"/>
        </w:rPr>
      </w:pPr>
      <w:r>
        <w:rPr>
          <w:highlight w:val="cyan"/>
        </w:rPr>
        <w:t>All t</w:t>
      </w:r>
      <w:r w:rsidR="004325FD" w:rsidRPr="00B233CB">
        <w:rPr>
          <w:highlight w:val="cyan"/>
        </w:rPr>
        <w:t>rials are acceptable with regard to storage stability data</w:t>
      </w:r>
      <w:r w:rsidR="00B233CB">
        <w:rPr>
          <w:highlight w:val="cyan"/>
        </w:rPr>
        <w:t>.</w:t>
      </w:r>
      <w:r w:rsidR="004325FD" w:rsidRPr="00B233CB">
        <w:rPr>
          <w:highlight w:val="cyan"/>
        </w:rPr>
        <w:t xml:space="preserve"> </w:t>
      </w:r>
    </w:p>
    <w:p w14:paraId="0E5D8430" w14:textId="25AB4F40" w:rsidR="00B922A9" w:rsidRPr="00B233CB" w:rsidRDefault="004325FD" w:rsidP="00C70281">
      <w:pPr>
        <w:pStyle w:val="RepEditorNotesMS"/>
        <w:suppressAutoHyphens/>
        <w:rPr>
          <w:highlight w:val="cyan"/>
        </w:rPr>
      </w:pPr>
      <w:r w:rsidRPr="00B233CB">
        <w:rPr>
          <w:highlight w:val="cyan"/>
        </w:rPr>
        <w:t>TLA</w:t>
      </w:r>
    </w:p>
    <w:p w14:paraId="4133944E" w14:textId="77777777" w:rsidR="008A5B2B" w:rsidRDefault="004325FD" w:rsidP="00C70281">
      <w:pPr>
        <w:pStyle w:val="RepEditorNotesMS"/>
        <w:suppressAutoHyphens/>
        <w:rPr>
          <w:lang w:val="en-US"/>
        </w:rPr>
      </w:pPr>
      <w:r w:rsidRPr="00B233CB">
        <w:rPr>
          <w:highlight w:val="cyan"/>
          <w:lang w:val="en-US"/>
        </w:rPr>
        <w:t xml:space="preserve">4 trials are acceptable </w:t>
      </w:r>
      <w:r w:rsidR="00B233CB" w:rsidRPr="00B233CB">
        <w:rPr>
          <w:highlight w:val="cyan"/>
        </w:rPr>
        <w:t xml:space="preserve">with regard to </w:t>
      </w:r>
      <w:r w:rsidRPr="00B233CB">
        <w:rPr>
          <w:highlight w:val="cyan"/>
          <w:lang w:val="en-US"/>
        </w:rPr>
        <w:t>storage stability data</w:t>
      </w:r>
      <w:r w:rsidR="00B233CB" w:rsidRPr="00B233CB">
        <w:rPr>
          <w:highlight w:val="cyan"/>
          <w:lang w:val="en-US"/>
        </w:rPr>
        <w:t>. The number of acceptable trials is sufficient since residues are below LOQ.</w:t>
      </w:r>
    </w:p>
    <w:p w14:paraId="65E48206" w14:textId="374E4A51" w:rsidR="008C3E7F" w:rsidRPr="008C3E7F" w:rsidRDefault="008C3E7F" w:rsidP="008A5B2B">
      <w:pPr>
        <w:pStyle w:val="RepEditorNotesMS"/>
        <w:suppressAutoHyphens/>
        <w:rPr>
          <w:highlight w:val="cyan"/>
        </w:rPr>
      </w:pPr>
      <w:r w:rsidRPr="008C3E7F">
        <w:rPr>
          <w:highlight w:val="cyan"/>
        </w:rPr>
        <w:t>It should be noted that Triazol Alanine is a common biological compound and can normally be found in the environment.</w:t>
      </w:r>
    </w:p>
    <w:p w14:paraId="3551FC17" w14:textId="70D992E0" w:rsidR="008A5B2B" w:rsidRDefault="008A5B2B" w:rsidP="008A5B2B">
      <w:pPr>
        <w:pStyle w:val="RepEditorNotesMS"/>
        <w:suppressAutoHyphens/>
      </w:pPr>
      <w:r w:rsidRPr="00611DC7">
        <w:rPr>
          <w:highlight w:val="cyan"/>
        </w:rPr>
        <w:t>Use is accepted.</w:t>
      </w:r>
    </w:p>
    <w:p w14:paraId="6F14D2B7" w14:textId="407B1A25" w:rsidR="00B95F15" w:rsidRPr="002B3AB1" w:rsidRDefault="002B3AB1" w:rsidP="002B3AB1">
      <w:pPr>
        <w:pStyle w:val="RepEditorNotesMS"/>
        <w:jc w:val="center"/>
        <w:rPr>
          <w:u w:val="single"/>
        </w:rPr>
      </w:pPr>
      <w:r w:rsidRPr="002B3AB1">
        <w:rPr>
          <w:u w:val="single"/>
        </w:rPr>
        <w:t>Pome fruits (Apple, Quince, Medlar, Pear)</w:t>
      </w:r>
    </w:p>
    <w:p w14:paraId="0094CF76" w14:textId="38134815" w:rsidR="00B95F15" w:rsidRDefault="002B3AB1" w:rsidP="007C7BD5">
      <w:pPr>
        <w:pStyle w:val="RepEditorNotesMS"/>
      </w:pPr>
      <w:r>
        <w:t xml:space="preserve">Proposed GAP: </w:t>
      </w:r>
    </w:p>
    <w:p w14:paraId="4546849C" w14:textId="03A9EBBE" w:rsidR="002B3AB1" w:rsidRDefault="002B3AB1" w:rsidP="007C7BD5">
      <w:pPr>
        <w:pStyle w:val="RepEditorNotesMS"/>
      </w:pPr>
      <w:r w:rsidRPr="002B3AB1">
        <w:t>Apple, Quince, Medlar</w:t>
      </w:r>
      <w:r>
        <w:t>: 2 applications (</w:t>
      </w:r>
      <w:r w:rsidRPr="002B3AB1">
        <w:t>7-10 days</w:t>
      </w:r>
      <w:r>
        <w:t xml:space="preserve"> interval), </w:t>
      </w:r>
      <w:r w:rsidRPr="002B3AB1">
        <w:t>BBCH 39-85</w:t>
      </w:r>
      <w:r>
        <w:t xml:space="preserve">; 120 </w:t>
      </w:r>
      <w:r w:rsidRPr="002B3AB1">
        <w:t>g as/ha</w:t>
      </w:r>
      <w:r>
        <w:t>, PHI: 14 days</w:t>
      </w:r>
    </w:p>
    <w:p w14:paraId="324EBF9B" w14:textId="2EDC4C6D" w:rsidR="002B3AB1" w:rsidRDefault="002B3AB1" w:rsidP="007C7BD5">
      <w:pPr>
        <w:pStyle w:val="RepEditorNotesMS"/>
      </w:pPr>
      <w:r>
        <w:t>Pear: 2 applications (</w:t>
      </w:r>
      <w:r w:rsidRPr="002B3AB1">
        <w:t>7-10 days</w:t>
      </w:r>
      <w:r>
        <w:t xml:space="preserve"> interval), </w:t>
      </w:r>
      <w:r w:rsidRPr="002B3AB1">
        <w:t>BBCH 39-85</w:t>
      </w:r>
      <w:r>
        <w:t xml:space="preserve">; 120 </w:t>
      </w:r>
      <w:r w:rsidRPr="002B3AB1">
        <w:t>g as/ha</w:t>
      </w:r>
      <w:r>
        <w:t>, PHI: 21 days</w:t>
      </w:r>
    </w:p>
    <w:p w14:paraId="06A33B31" w14:textId="77777777" w:rsidR="002E6C93" w:rsidRDefault="002E6C93" w:rsidP="002E6C93">
      <w:pPr>
        <w:pStyle w:val="RepEditorNotesMS"/>
        <w:suppressAutoHyphens/>
      </w:pPr>
      <w:r w:rsidRPr="001B6468">
        <w:t>Prothioconazole</w:t>
      </w:r>
    </w:p>
    <w:p w14:paraId="45001B45" w14:textId="6B262EE9" w:rsidR="002B3AB1" w:rsidRPr="003B4AA9" w:rsidRDefault="003B4AA9" w:rsidP="003B4AA9">
      <w:pPr>
        <w:pStyle w:val="RepEditorNotesMS"/>
      </w:pPr>
      <w:r w:rsidRPr="003B4AA9">
        <w:t xml:space="preserve">8 residue trials </w:t>
      </w:r>
      <w:r w:rsidR="00891820">
        <w:t xml:space="preserve">on apple </w:t>
      </w:r>
      <w:r w:rsidRPr="003B4AA9">
        <w:t>conducted in Northern Europe have been submitted by the applicant.</w:t>
      </w:r>
    </w:p>
    <w:p w14:paraId="17DBB693" w14:textId="698988F1" w:rsidR="002B3AB1" w:rsidRDefault="003D4F7D" w:rsidP="007C7BD5">
      <w:pPr>
        <w:pStyle w:val="RepEditorNotesMS"/>
      </w:pPr>
      <w:r>
        <w:t xml:space="preserve">Trials GAP: apple, </w:t>
      </w:r>
      <w:r w:rsidRPr="003D4F7D">
        <w:t>2x 120 g as/ha, BBCH 39-85, interval between appl. 7d; PHI 14d</w:t>
      </w:r>
    </w:p>
    <w:p w14:paraId="207F75AC" w14:textId="6D82F7B9" w:rsidR="004E4FB1" w:rsidRDefault="004E4FB1" w:rsidP="007C7BD5">
      <w:pPr>
        <w:pStyle w:val="RepEditorNotesMS"/>
      </w:pPr>
      <w:r>
        <w:t>Residues are above 0.01 mg/kg</w:t>
      </w:r>
      <w:r w:rsidR="00891820">
        <w:t xml:space="preserve"> (MRL)</w:t>
      </w:r>
    </w:p>
    <w:p w14:paraId="78B5B20B" w14:textId="5F7EDA09" w:rsidR="002B3AB1" w:rsidRDefault="004E4FB1" w:rsidP="007C7BD5">
      <w:pPr>
        <w:pStyle w:val="RepEditorNotesMS"/>
      </w:pPr>
      <w:r w:rsidRPr="004E4FB1">
        <w:t xml:space="preserve">Considering the intended use on </w:t>
      </w:r>
      <w:r>
        <w:t>pome fruits</w:t>
      </w:r>
      <w:r w:rsidRPr="004E4FB1">
        <w:t xml:space="preserve">, an exceedance of the MRL for prothioconazole is expected </w:t>
      </w:r>
      <w:r>
        <w:t xml:space="preserve">(0.01 mg/kg, </w:t>
      </w:r>
      <w:r w:rsidR="003D4F7D" w:rsidRPr="003D4F7D">
        <w:t>Reg. (EU) 2019/552</w:t>
      </w:r>
      <w:r>
        <w:t>)</w:t>
      </w:r>
    </w:p>
    <w:p w14:paraId="505145C7" w14:textId="77777777" w:rsidR="002E6C93" w:rsidRDefault="00EC5867" w:rsidP="007C7BD5">
      <w:pPr>
        <w:pStyle w:val="RepEditorNotesMS"/>
      </w:pPr>
      <w:r>
        <w:t xml:space="preserve">Assessment of </w:t>
      </w:r>
      <w:r w:rsidRPr="00EC5867">
        <w:t>applica</w:t>
      </w:r>
      <w:r>
        <w:t>tion</w:t>
      </w:r>
      <w:r w:rsidRPr="00EC5867">
        <w:t xml:space="preserve"> to modify the current EU MRL in various crops</w:t>
      </w:r>
      <w:r>
        <w:t xml:space="preserve"> is ongoing. </w:t>
      </w:r>
      <w:r w:rsidRPr="00EC5867">
        <w:t xml:space="preserve">Approval for the use in protection of </w:t>
      </w:r>
      <w:r>
        <w:t>pome fruits</w:t>
      </w:r>
      <w:r w:rsidRPr="00EC5867">
        <w:t xml:space="preserve"> will be possible after the change of the MRL</w:t>
      </w:r>
      <w:r>
        <w:t>s for this crops. Uses are not accepted.</w:t>
      </w:r>
    </w:p>
    <w:p w14:paraId="53128754" w14:textId="178AB855" w:rsidR="002E6C93" w:rsidRDefault="002E6C93" w:rsidP="002E6C93">
      <w:pPr>
        <w:pStyle w:val="RepEditorNotesMS"/>
        <w:suppressAutoHyphens/>
      </w:pPr>
      <w:r>
        <w:t>TDMs</w:t>
      </w:r>
    </w:p>
    <w:p w14:paraId="38667F1E" w14:textId="77777777" w:rsidR="0029631F" w:rsidRDefault="002E6C93" w:rsidP="007C7BD5">
      <w:pPr>
        <w:pStyle w:val="RepEditorNotesMS"/>
      </w:pPr>
      <w:r>
        <w:t>Data gap: TDMs</w:t>
      </w:r>
      <w:r w:rsidRPr="00B561F1">
        <w:t xml:space="preserve"> residues after the use of PPP with prothioconazole in the protection of </w:t>
      </w:r>
      <w:r>
        <w:t>pome fruit (from the new studies o</w:t>
      </w:r>
      <w:r w:rsidR="006A62FB">
        <w:t>r</w:t>
      </w:r>
      <w:r>
        <w:t xml:space="preserve"> unprotected EU data).</w:t>
      </w:r>
    </w:p>
    <w:p w14:paraId="0512AA84" w14:textId="77777777" w:rsidR="0029631F" w:rsidRPr="00AA5AEE" w:rsidRDefault="0029631F" w:rsidP="0029631F">
      <w:pPr>
        <w:pStyle w:val="RepEditorNotesMS"/>
        <w:suppressAutoHyphens/>
        <w:rPr>
          <w:highlight w:val="cyan"/>
          <w:u w:val="single"/>
          <w:lang w:val="en-US"/>
        </w:rPr>
      </w:pPr>
      <w:r w:rsidRPr="00AA5AEE">
        <w:rPr>
          <w:highlight w:val="cyan"/>
          <w:u w:val="single"/>
          <w:lang w:val="en-US"/>
        </w:rPr>
        <w:t>03/2023</w:t>
      </w:r>
      <w:r w:rsidRPr="00AA5AEE">
        <w:rPr>
          <w:highlight w:val="cyan"/>
          <w:u w:val="single"/>
          <w:lang w:val="en-US"/>
        </w:rPr>
        <w:tab/>
        <w:t xml:space="preserve">Assessment of updated dRR part </w:t>
      </w:r>
      <w:r w:rsidRPr="00FF59BD">
        <w:rPr>
          <w:highlight w:val="cyan"/>
          <w:u w:val="single"/>
          <w:lang w:val="en-US"/>
        </w:rPr>
        <w:t>B7 (</w:t>
      </w:r>
      <w:r w:rsidRPr="00FF59BD">
        <w:rPr>
          <w:highlight w:val="cyan"/>
        </w:rPr>
        <w:t>TDMs):</w:t>
      </w:r>
    </w:p>
    <w:p w14:paraId="1AB49EC2" w14:textId="75645353" w:rsidR="00510E44" w:rsidRDefault="00510E44" w:rsidP="00510E44">
      <w:pPr>
        <w:pStyle w:val="RepEditorNotesMS"/>
      </w:pPr>
      <w:r w:rsidRPr="00510E44">
        <w:rPr>
          <w:highlight w:val="cyan"/>
        </w:rPr>
        <w:t xml:space="preserve">Although new triazole residue trials have been provided, the use of the product in the protection of </w:t>
      </w:r>
      <w:r w:rsidR="00314B55">
        <w:rPr>
          <w:highlight w:val="cyan"/>
        </w:rPr>
        <w:t>pome</w:t>
      </w:r>
      <w:r w:rsidRPr="00510E44">
        <w:rPr>
          <w:highlight w:val="cyan"/>
        </w:rPr>
        <w:t xml:space="preserve"> fruits cannot be accepted due to the risk of exceeding the MRL</w:t>
      </w:r>
      <w:r>
        <w:t xml:space="preserve"> </w:t>
      </w:r>
    </w:p>
    <w:p w14:paraId="095AF619" w14:textId="77777777" w:rsidR="00891820" w:rsidRPr="00891820" w:rsidRDefault="00891820" w:rsidP="00891820">
      <w:pPr>
        <w:pStyle w:val="RepEditorNotesMS"/>
        <w:jc w:val="center"/>
        <w:rPr>
          <w:u w:val="single"/>
        </w:rPr>
      </w:pPr>
      <w:r w:rsidRPr="00891820">
        <w:rPr>
          <w:u w:val="single"/>
        </w:rPr>
        <w:t>Stone fruits (Plum, Apricot, Cherries)</w:t>
      </w:r>
    </w:p>
    <w:p w14:paraId="50867FD5" w14:textId="77777777" w:rsidR="00891820" w:rsidRDefault="00891820" w:rsidP="00891820">
      <w:pPr>
        <w:pStyle w:val="RepEditorNotesMS"/>
      </w:pPr>
      <w:r>
        <w:t xml:space="preserve">Proposed GAP: </w:t>
      </w:r>
    </w:p>
    <w:p w14:paraId="52E2DC87" w14:textId="75F50D20" w:rsidR="00891820" w:rsidRDefault="00891820" w:rsidP="00891820">
      <w:pPr>
        <w:pStyle w:val="RepEditorNotesMS"/>
      </w:pPr>
      <w:r w:rsidRPr="00891820">
        <w:t>Plum, Apricot, Cherries</w:t>
      </w:r>
      <w:r>
        <w:t>: 2 applications (</w:t>
      </w:r>
      <w:r w:rsidRPr="002B3AB1">
        <w:t>7</w:t>
      </w:r>
      <w:r>
        <w:t xml:space="preserve"> </w:t>
      </w:r>
      <w:r w:rsidRPr="002B3AB1">
        <w:t>days</w:t>
      </w:r>
      <w:r>
        <w:t xml:space="preserve"> interval), </w:t>
      </w:r>
      <w:r w:rsidRPr="002B3AB1">
        <w:t xml:space="preserve">BBCH </w:t>
      </w:r>
      <w:r w:rsidRPr="00891820">
        <w:t>51-85</w:t>
      </w:r>
      <w:r>
        <w:t xml:space="preserve">; 160 </w:t>
      </w:r>
      <w:r w:rsidRPr="002B3AB1">
        <w:t>g as/ha</w:t>
      </w:r>
      <w:r>
        <w:t>, PHI: 3 days</w:t>
      </w:r>
    </w:p>
    <w:p w14:paraId="7DD55466" w14:textId="77777777" w:rsidR="002E6C93" w:rsidRDefault="002E6C93" w:rsidP="002E6C93">
      <w:pPr>
        <w:pStyle w:val="RepEditorNotesMS"/>
        <w:suppressAutoHyphens/>
      </w:pPr>
      <w:r w:rsidRPr="001B6468">
        <w:t>Prothioconazole</w:t>
      </w:r>
    </w:p>
    <w:p w14:paraId="459BD147" w14:textId="05FB987F" w:rsidR="003B6E7F" w:rsidRPr="003B4AA9" w:rsidRDefault="003B6E7F" w:rsidP="003B6E7F">
      <w:pPr>
        <w:pStyle w:val="RepEditorNotesMS"/>
      </w:pPr>
      <w:r>
        <w:t>6</w:t>
      </w:r>
      <w:r w:rsidRPr="003B4AA9">
        <w:t xml:space="preserve"> residue trials </w:t>
      </w:r>
      <w:r>
        <w:t xml:space="preserve">on peaches,  </w:t>
      </w:r>
      <w:r w:rsidRPr="003B6E7F">
        <w:t xml:space="preserve">8 residue trials </w:t>
      </w:r>
      <w:r>
        <w:t xml:space="preserve">on plums and </w:t>
      </w:r>
      <w:r w:rsidRPr="003B6E7F">
        <w:t xml:space="preserve">8 residue trials </w:t>
      </w:r>
      <w:r>
        <w:t xml:space="preserve">on cherries </w:t>
      </w:r>
      <w:r w:rsidRPr="003B4AA9">
        <w:t>conducted in Northern Europe have been submitted by the applicant.</w:t>
      </w:r>
    </w:p>
    <w:p w14:paraId="35CD8F9D" w14:textId="050315D6" w:rsidR="00891820" w:rsidRDefault="00C212F0" w:rsidP="00891820">
      <w:pPr>
        <w:pStyle w:val="RepEditorNotesMS"/>
      </w:pPr>
      <w:r>
        <w:lastRenderedPageBreak/>
        <w:t>Trials</w:t>
      </w:r>
      <w:r w:rsidRPr="00C212F0">
        <w:t xml:space="preserve"> GAP: 2x 160 g as/ha, BBCH 39-85, interval between appl. 7d; PHI 3d</w:t>
      </w:r>
    </w:p>
    <w:p w14:paraId="7CC6E6DC" w14:textId="77777777" w:rsidR="00C212F0" w:rsidRDefault="00C212F0" w:rsidP="00C212F0">
      <w:pPr>
        <w:pStyle w:val="RepEditorNotesMS"/>
      </w:pPr>
      <w:r>
        <w:t>Residues are above 0.01 mg/kg (MRL)</w:t>
      </w:r>
    </w:p>
    <w:p w14:paraId="75938E10" w14:textId="4E052BBE" w:rsidR="00C212F0" w:rsidRDefault="00C212F0" w:rsidP="00C212F0">
      <w:pPr>
        <w:pStyle w:val="RepEditorNotesMS"/>
      </w:pPr>
      <w:r w:rsidRPr="004E4FB1">
        <w:t xml:space="preserve">Considering the intended use on </w:t>
      </w:r>
      <w:r>
        <w:t>stone fruits</w:t>
      </w:r>
      <w:r w:rsidRPr="004E4FB1">
        <w:t xml:space="preserve">, an exceedance of the MRL for prothioconazole is expected </w:t>
      </w:r>
      <w:r>
        <w:t xml:space="preserve">(0.01 mg/kg, </w:t>
      </w:r>
      <w:r w:rsidRPr="003D4F7D">
        <w:t>Reg. (EU) 2019/552</w:t>
      </w:r>
      <w:r>
        <w:t>)</w:t>
      </w:r>
    </w:p>
    <w:p w14:paraId="4AB1DC60" w14:textId="77777777" w:rsidR="002E6C93" w:rsidRDefault="00C212F0" w:rsidP="00C212F0">
      <w:pPr>
        <w:pStyle w:val="RepEditorNotesMS"/>
      </w:pPr>
      <w:r>
        <w:t xml:space="preserve">Assessment of </w:t>
      </w:r>
      <w:r w:rsidRPr="00EC5867">
        <w:t>applica</w:t>
      </w:r>
      <w:r>
        <w:t>tion</w:t>
      </w:r>
      <w:r w:rsidRPr="00EC5867">
        <w:t xml:space="preserve"> to modify the current EU MRL in various crops</w:t>
      </w:r>
      <w:r>
        <w:t xml:space="preserve"> is ongoing. </w:t>
      </w:r>
      <w:r w:rsidRPr="00EC5867">
        <w:t xml:space="preserve">Approval for the use in protection of </w:t>
      </w:r>
      <w:r>
        <w:t>stone fruits</w:t>
      </w:r>
      <w:r w:rsidRPr="00EC5867">
        <w:t xml:space="preserve"> will be possible after the change of the MRL</w:t>
      </w:r>
      <w:r>
        <w:t>s for this crops. Uses are not accepted.</w:t>
      </w:r>
    </w:p>
    <w:p w14:paraId="572CEC05" w14:textId="591B452C" w:rsidR="002E6C93" w:rsidRDefault="002E6C93" w:rsidP="00C212F0">
      <w:pPr>
        <w:pStyle w:val="RepEditorNotesMS"/>
      </w:pPr>
      <w:r>
        <w:t>TDMs</w:t>
      </w:r>
    </w:p>
    <w:p w14:paraId="24DC45BC" w14:textId="77777777" w:rsidR="00510E44" w:rsidRDefault="002E6C93" w:rsidP="00C212F0">
      <w:pPr>
        <w:pStyle w:val="RepEditorNotesMS"/>
      </w:pPr>
      <w:r>
        <w:t>Data gap: TDMs</w:t>
      </w:r>
      <w:r w:rsidRPr="00B561F1">
        <w:t xml:space="preserve"> residues after the use of PPP with prothioconazole in the protection of </w:t>
      </w:r>
      <w:r>
        <w:t>stone fruit (from the new studies o</w:t>
      </w:r>
      <w:r w:rsidR="006A62FB">
        <w:t>r</w:t>
      </w:r>
      <w:r>
        <w:t xml:space="preserve"> unprotected EU data).</w:t>
      </w:r>
    </w:p>
    <w:p w14:paraId="759C8CC8" w14:textId="77777777" w:rsidR="00510E44" w:rsidRPr="00AA5AEE" w:rsidRDefault="00510E44" w:rsidP="00510E44">
      <w:pPr>
        <w:pStyle w:val="RepEditorNotesMS"/>
        <w:suppressAutoHyphens/>
        <w:rPr>
          <w:highlight w:val="cyan"/>
          <w:u w:val="single"/>
          <w:lang w:val="en-US"/>
        </w:rPr>
      </w:pPr>
      <w:r w:rsidRPr="00AA5AEE">
        <w:rPr>
          <w:highlight w:val="cyan"/>
          <w:u w:val="single"/>
          <w:lang w:val="en-US"/>
        </w:rPr>
        <w:t>03/2023</w:t>
      </w:r>
      <w:r w:rsidRPr="00AA5AEE">
        <w:rPr>
          <w:highlight w:val="cyan"/>
          <w:u w:val="single"/>
          <w:lang w:val="en-US"/>
        </w:rPr>
        <w:tab/>
        <w:t xml:space="preserve">Assessment of updated dRR part </w:t>
      </w:r>
      <w:r w:rsidRPr="00FF59BD">
        <w:rPr>
          <w:highlight w:val="cyan"/>
          <w:u w:val="single"/>
          <w:lang w:val="en-US"/>
        </w:rPr>
        <w:t>B7 (</w:t>
      </w:r>
      <w:r w:rsidRPr="00FF59BD">
        <w:rPr>
          <w:highlight w:val="cyan"/>
        </w:rPr>
        <w:t>TDMs):</w:t>
      </w:r>
    </w:p>
    <w:p w14:paraId="38BDFDAA" w14:textId="4033E49C" w:rsidR="00C212F0" w:rsidRDefault="00510E44" w:rsidP="00C212F0">
      <w:pPr>
        <w:pStyle w:val="RepEditorNotesMS"/>
      </w:pPr>
      <w:r w:rsidRPr="00510E44">
        <w:rPr>
          <w:highlight w:val="cyan"/>
        </w:rPr>
        <w:t>Although new triazole residue trials have been provided, the use of the product in the protection of stone fruits cannot be accepted due to the risk of exceeding the MRL</w:t>
      </w:r>
      <w:r>
        <w:t xml:space="preserve"> </w:t>
      </w:r>
    </w:p>
    <w:p w14:paraId="64D0AD53" w14:textId="2D1AC7C9" w:rsidR="00891820" w:rsidRPr="008E61CC" w:rsidRDefault="008E61CC" w:rsidP="008E61CC">
      <w:pPr>
        <w:pStyle w:val="RepEditorNotesMS"/>
        <w:jc w:val="center"/>
        <w:rPr>
          <w:u w:val="single"/>
        </w:rPr>
      </w:pPr>
      <w:r w:rsidRPr="008E61CC">
        <w:rPr>
          <w:u w:val="single"/>
        </w:rPr>
        <w:t xml:space="preserve">Cucurbits </w:t>
      </w:r>
      <w:r w:rsidR="002E6C93">
        <w:rPr>
          <w:u w:val="single"/>
        </w:rPr>
        <w:t xml:space="preserve">with </w:t>
      </w:r>
      <w:r w:rsidRPr="008E61CC">
        <w:rPr>
          <w:u w:val="single"/>
        </w:rPr>
        <w:t>edible peel (courgette, cucumber)</w:t>
      </w:r>
    </w:p>
    <w:p w14:paraId="51C9CC30" w14:textId="77777777" w:rsidR="008E61CC" w:rsidRDefault="008E61CC" w:rsidP="008E61CC">
      <w:pPr>
        <w:pStyle w:val="RepEditorNotesMS"/>
      </w:pPr>
      <w:r>
        <w:t xml:space="preserve">Proposed GAP: </w:t>
      </w:r>
    </w:p>
    <w:p w14:paraId="76D52215" w14:textId="28C582AB" w:rsidR="008E61CC" w:rsidRDefault="008E61CC" w:rsidP="008E61CC">
      <w:pPr>
        <w:pStyle w:val="RepEditorNotesMS"/>
      </w:pPr>
      <w:r w:rsidRPr="008E61CC">
        <w:t>courgette, cucumber</w:t>
      </w:r>
      <w:r>
        <w:t xml:space="preserve">: </w:t>
      </w:r>
      <w:r w:rsidR="00FE7AFD">
        <w:t>3</w:t>
      </w:r>
      <w:r>
        <w:t xml:space="preserve"> applications (</w:t>
      </w:r>
      <w:r w:rsidR="00FE7AFD">
        <w:t>10</w:t>
      </w:r>
      <w:r>
        <w:t xml:space="preserve"> </w:t>
      </w:r>
      <w:r w:rsidRPr="002B3AB1">
        <w:t>days</w:t>
      </w:r>
      <w:r>
        <w:t xml:space="preserve"> interval), </w:t>
      </w:r>
      <w:r w:rsidRPr="002B3AB1">
        <w:t xml:space="preserve">BBCH </w:t>
      </w:r>
      <w:r w:rsidR="00FE7AFD" w:rsidRPr="00FE7AFD">
        <w:t>11-89</w:t>
      </w:r>
      <w:r>
        <w:t xml:space="preserve">; </w:t>
      </w:r>
      <w:r w:rsidR="00FE7AFD">
        <w:t>200</w:t>
      </w:r>
      <w:r>
        <w:t xml:space="preserve"> </w:t>
      </w:r>
      <w:r w:rsidRPr="002B3AB1">
        <w:t>g as/ha</w:t>
      </w:r>
      <w:r>
        <w:t xml:space="preserve">, PHI: </w:t>
      </w:r>
      <w:r w:rsidR="00FE7AFD">
        <w:t>10</w:t>
      </w:r>
      <w:r>
        <w:t xml:space="preserve"> days</w:t>
      </w:r>
    </w:p>
    <w:p w14:paraId="311A3924" w14:textId="77777777" w:rsidR="002E6C93" w:rsidRDefault="002E6C93" w:rsidP="002E6C93">
      <w:pPr>
        <w:pStyle w:val="RepEditorNotesMS"/>
        <w:suppressAutoHyphens/>
      </w:pPr>
      <w:r w:rsidRPr="001B6468">
        <w:t>Prothioconazole</w:t>
      </w:r>
    </w:p>
    <w:p w14:paraId="1E1F4054" w14:textId="08A924EB" w:rsidR="00891820" w:rsidRPr="008E61CC" w:rsidRDefault="0039442D" w:rsidP="008E61CC">
      <w:pPr>
        <w:pStyle w:val="RepEditorNotesMS"/>
      </w:pPr>
      <w:r>
        <w:t>8</w:t>
      </w:r>
      <w:r w:rsidRPr="003B4AA9">
        <w:t xml:space="preserve"> residue trials </w:t>
      </w:r>
      <w:r>
        <w:t xml:space="preserve">on </w:t>
      </w:r>
      <w:r w:rsidRPr="0039442D">
        <w:t>zucchini (courgette</w:t>
      </w:r>
      <w:r w:rsidR="008037AD">
        <w:t xml:space="preserve"> </w:t>
      </w:r>
      <w:r w:rsidR="008037AD" w:rsidRPr="00E07863">
        <w:t>in greenhouse conditions</w:t>
      </w:r>
      <w:r w:rsidRPr="0039442D">
        <w:t>) conducted</w:t>
      </w:r>
      <w:r w:rsidRPr="003B4AA9">
        <w:t xml:space="preserve"> in Northern Europe have been submitted by the applicant</w:t>
      </w:r>
    </w:p>
    <w:p w14:paraId="0ED4C801" w14:textId="1D0D91AD" w:rsidR="00891820" w:rsidRDefault="00F56A63" w:rsidP="00F56A63">
      <w:pPr>
        <w:pStyle w:val="RepEditorNotesMS"/>
      </w:pPr>
      <w:r>
        <w:t>Trials</w:t>
      </w:r>
      <w:r w:rsidRPr="00C212F0">
        <w:t xml:space="preserve"> GAP:</w:t>
      </w:r>
      <w:r>
        <w:t xml:space="preserve"> </w:t>
      </w:r>
      <w:r w:rsidRPr="00F56A63">
        <w:t>3x 120 g as/ha, BBCH 11-89, interval between appl. 10d; PHI 10d</w:t>
      </w:r>
    </w:p>
    <w:p w14:paraId="5FE13A1E" w14:textId="749C784A" w:rsidR="002E6C93" w:rsidRDefault="0010473D" w:rsidP="008E61CC">
      <w:pPr>
        <w:pStyle w:val="RepEditorNotesMS"/>
        <w:rPr>
          <w:rStyle w:val="rynqvb"/>
          <w:lang w:val="en"/>
        </w:rPr>
      </w:pPr>
      <w:r w:rsidRPr="008708DA">
        <w:rPr>
          <w:rStyle w:val="rynqvb"/>
          <w:highlight w:val="yellow"/>
          <w:lang w:val="en"/>
        </w:rPr>
        <w:t>T</w:t>
      </w:r>
      <w:r w:rsidR="00AD46EC" w:rsidRPr="008708DA">
        <w:rPr>
          <w:rStyle w:val="rynqvb"/>
          <w:highlight w:val="yellow"/>
          <w:lang w:val="en"/>
        </w:rPr>
        <w:t>he use cannot be accepted</w:t>
      </w:r>
      <w:r w:rsidR="00AD46EC" w:rsidRPr="009E542D">
        <w:rPr>
          <w:rStyle w:val="rynqvb"/>
          <w:strike/>
          <w:highlight w:val="yellow"/>
          <w:lang w:val="en"/>
        </w:rPr>
        <w:t xml:space="preserve"> due to the possibility of exceeding the MRL</w:t>
      </w:r>
      <w:r w:rsidR="00AD46EC">
        <w:rPr>
          <w:rStyle w:val="rynqvb"/>
          <w:lang w:val="en"/>
        </w:rPr>
        <w:t>.</w:t>
      </w:r>
    </w:p>
    <w:p w14:paraId="37694418" w14:textId="1EBE826D" w:rsidR="009E542D" w:rsidRDefault="009E542D" w:rsidP="002E6C93">
      <w:pPr>
        <w:pStyle w:val="RepEditorNotesMS"/>
      </w:pPr>
      <w:r w:rsidRPr="009E542D">
        <w:rPr>
          <w:highlight w:val="yellow"/>
        </w:rPr>
        <w:t xml:space="preserve">Intended use is not sufficiently supported. At least 4 trials with residue levels below LOQ are required (reduced dataset). For a PHI of 10 days, residue levels are below LOQ, and no MRL exceedance is expected, but only 2 trials are available. </w:t>
      </w:r>
    </w:p>
    <w:p w14:paraId="53E81178" w14:textId="3404CE40" w:rsidR="002E6C93" w:rsidRDefault="002E6C93" w:rsidP="002E6C93">
      <w:pPr>
        <w:pStyle w:val="RepEditorNotesMS"/>
      </w:pPr>
      <w:r>
        <w:t>TDMs</w:t>
      </w:r>
    </w:p>
    <w:p w14:paraId="3E9BF863" w14:textId="77777777" w:rsidR="0010473D" w:rsidRDefault="002E6C93" w:rsidP="002E6C93">
      <w:pPr>
        <w:pStyle w:val="RepEditorNotesMS"/>
      </w:pPr>
      <w:r>
        <w:t>Data gap: TDMs</w:t>
      </w:r>
      <w:r w:rsidRPr="00B561F1">
        <w:t xml:space="preserve"> residues after the use of PPP with prothioconazole in the protection of </w:t>
      </w:r>
      <w:r>
        <w:t>cucurbits with edible peel (from the new studies o</w:t>
      </w:r>
      <w:r w:rsidR="006A62FB">
        <w:t>r</w:t>
      </w:r>
      <w:r>
        <w:t xml:space="preserve"> unprotected EU data).</w:t>
      </w:r>
    </w:p>
    <w:p w14:paraId="7A840963" w14:textId="77777777" w:rsidR="0010473D" w:rsidRPr="0010473D" w:rsidRDefault="0010473D" w:rsidP="0010473D">
      <w:pPr>
        <w:pStyle w:val="RepEditorNotesMS"/>
        <w:suppressAutoHyphens/>
        <w:rPr>
          <w:highlight w:val="cyan"/>
          <w:u w:val="single"/>
          <w:lang w:val="en-US"/>
        </w:rPr>
      </w:pPr>
      <w:r w:rsidRPr="0010473D">
        <w:rPr>
          <w:highlight w:val="cyan"/>
          <w:u w:val="single"/>
          <w:lang w:val="en-US"/>
        </w:rPr>
        <w:t>03/2023</w:t>
      </w:r>
      <w:r w:rsidRPr="0010473D">
        <w:rPr>
          <w:highlight w:val="cyan"/>
          <w:u w:val="single"/>
          <w:lang w:val="en-US"/>
        </w:rPr>
        <w:tab/>
        <w:t>Assessment of updated dRR part B7 (</w:t>
      </w:r>
      <w:r w:rsidRPr="0010473D">
        <w:rPr>
          <w:highlight w:val="cyan"/>
        </w:rPr>
        <w:t>TDMs):</w:t>
      </w:r>
    </w:p>
    <w:p w14:paraId="3669122D" w14:textId="6C4D9C6F" w:rsidR="0010473D" w:rsidRDefault="0010473D" w:rsidP="0010473D">
      <w:pPr>
        <w:pStyle w:val="RepEditorNotesMS"/>
      </w:pPr>
      <w:r w:rsidRPr="0010473D">
        <w:rPr>
          <w:highlight w:val="cyan"/>
        </w:rPr>
        <w:t xml:space="preserve">Although new triazole residue trials have been provided, the use of the product in the protection of courgette, cucumber cannot </w:t>
      </w:r>
      <w:r w:rsidRPr="00510E44">
        <w:rPr>
          <w:highlight w:val="cyan"/>
        </w:rPr>
        <w:t>be accepted due to the risk of exceeding the MRL</w:t>
      </w:r>
      <w:r>
        <w:t xml:space="preserve">. </w:t>
      </w:r>
    </w:p>
    <w:p w14:paraId="4970862E" w14:textId="58C0D982" w:rsidR="00891820" w:rsidRPr="00126838" w:rsidRDefault="00126838" w:rsidP="0010473D">
      <w:pPr>
        <w:pStyle w:val="RepEditorNotesMS"/>
        <w:jc w:val="center"/>
        <w:rPr>
          <w:u w:val="single"/>
        </w:rPr>
      </w:pPr>
      <w:r w:rsidRPr="00126838">
        <w:rPr>
          <w:u w:val="single"/>
        </w:rPr>
        <w:t>Carrot (other roots and tubers vegetables)</w:t>
      </w:r>
    </w:p>
    <w:p w14:paraId="3D0E1B17" w14:textId="77777777" w:rsidR="00126838" w:rsidRDefault="00126838" w:rsidP="00126838">
      <w:pPr>
        <w:pStyle w:val="RepEditorNotesMS"/>
      </w:pPr>
      <w:r>
        <w:t xml:space="preserve">Proposed GAP: </w:t>
      </w:r>
    </w:p>
    <w:p w14:paraId="0452B385" w14:textId="2338BA12" w:rsidR="00126838" w:rsidRDefault="00126838" w:rsidP="00126838">
      <w:pPr>
        <w:pStyle w:val="RepEditorNotesMS"/>
      </w:pPr>
      <w:r>
        <w:t xml:space="preserve">2 applications (21 </w:t>
      </w:r>
      <w:r w:rsidRPr="002B3AB1">
        <w:t>days</w:t>
      </w:r>
      <w:r>
        <w:t xml:space="preserve"> interval), </w:t>
      </w:r>
      <w:r w:rsidRPr="002B3AB1">
        <w:t xml:space="preserve">BBCH </w:t>
      </w:r>
      <w:r w:rsidRPr="00126838">
        <w:t>16-46</w:t>
      </w:r>
      <w:r>
        <w:t xml:space="preserve">; 200 </w:t>
      </w:r>
      <w:r w:rsidRPr="002B3AB1">
        <w:t>g as/ha</w:t>
      </w:r>
      <w:r>
        <w:t>, PHI: 21 days</w:t>
      </w:r>
    </w:p>
    <w:p w14:paraId="690A45C3" w14:textId="77777777" w:rsidR="00290CCF" w:rsidRDefault="00290CCF" w:rsidP="00290CCF">
      <w:pPr>
        <w:pStyle w:val="RepEditorNotesMS"/>
        <w:suppressAutoHyphens/>
      </w:pPr>
      <w:r w:rsidRPr="001B6468">
        <w:t>Prothioconazole</w:t>
      </w:r>
    </w:p>
    <w:p w14:paraId="0075B828" w14:textId="140D5103" w:rsidR="00D53549" w:rsidRDefault="00D53549" w:rsidP="00D53549">
      <w:pPr>
        <w:pStyle w:val="RepEditorNotesMS"/>
      </w:pPr>
      <w:r w:rsidRPr="00D53549">
        <w:t xml:space="preserve">8 residue trials conducted in </w:t>
      </w:r>
      <w:r>
        <w:t>c</w:t>
      </w:r>
      <w:r w:rsidRPr="00D53549">
        <w:t>arrot have been submitted by the applicant.</w:t>
      </w:r>
    </w:p>
    <w:p w14:paraId="32DD6E51" w14:textId="28D05CFB" w:rsidR="00D53549" w:rsidRDefault="00D53549" w:rsidP="00D53549">
      <w:pPr>
        <w:pStyle w:val="RepEditorNotesMS"/>
      </w:pPr>
      <w:r>
        <w:t>Trials GAP</w:t>
      </w:r>
    </w:p>
    <w:p w14:paraId="3339345E" w14:textId="154FD650" w:rsidR="00D53549" w:rsidRDefault="00D53549" w:rsidP="00D53549">
      <w:pPr>
        <w:pStyle w:val="RepEditorNotesMS"/>
      </w:pPr>
      <w:r>
        <w:t>a)</w:t>
      </w:r>
      <w:r>
        <w:tab/>
        <w:t>GAP: 2x 160 g as/ha, BBCH 16-46, interval between appl. 7-10d; PHI 21d</w:t>
      </w:r>
    </w:p>
    <w:p w14:paraId="349ABE1C" w14:textId="77777777" w:rsidR="00D53549" w:rsidRDefault="00D53549" w:rsidP="00D53549">
      <w:pPr>
        <w:pStyle w:val="RepEditorNotesMS"/>
      </w:pPr>
      <w:r>
        <w:t>Mo: &lt;0.01; 0.011; 0.024; 0.083</w:t>
      </w:r>
    </w:p>
    <w:p w14:paraId="254C8C56" w14:textId="5D781E3B" w:rsidR="00D53549" w:rsidRDefault="008F5C3B" w:rsidP="00D53549">
      <w:pPr>
        <w:pStyle w:val="RepEditorNotesMS"/>
      </w:pPr>
      <w:r>
        <w:lastRenderedPageBreak/>
        <w:t>Proportionality approach</w:t>
      </w:r>
      <w:r w:rsidR="00D53549">
        <w:t>: 1x 200 g as/ha:</w:t>
      </w:r>
    </w:p>
    <w:p w14:paraId="04B08381" w14:textId="5FA77489" w:rsidR="00D53549" w:rsidRDefault="00D53549" w:rsidP="00D53549">
      <w:pPr>
        <w:pStyle w:val="RepEditorNotesMS"/>
      </w:pPr>
      <w:r>
        <w:t>Mo: &lt;0.01; 0.01; 0.03; 0.1</w:t>
      </w:r>
      <w:r w:rsidR="007E049F">
        <w:t xml:space="preserve"> mg/kg</w:t>
      </w:r>
    </w:p>
    <w:p w14:paraId="3DDB2FF6" w14:textId="6CE47B48" w:rsidR="009C7E2E" w:rsidRDefault="009C7E2E" w:rsidP="00D53549">
      <w:pPr>
        <w:pStyle w:val="RepEditorNotesMS"/>
      </w:pPr>
      <w:r>
        <w:rPr>
          <w:rStyle w:val="rynqvb"/>
          <w:lang w:val="en"/>
        </w:rPr>
        <w:t>The value of 0.1 mg/kg was presented by the applicant as an outlier.</w:t>
      </w:r>
      <w:r>
        <w:rPr>
          <w:rStyle w:val="hwtze"/>
          <w:lang w:val="en"/>
        </w:rPr>
        <w:t xml:space="preserve"> </w:t>
      </w:r>
      <w:r>
        <w:rPr>
          <w:rStyle w:val="rynqvb"/>
          <w:lang w:val="en"/>
        </w:rPr>
        <w:t>It does not exceed the MRL value, so it was taken into account by zRMS in the assessment.</w:t>
      </w:r>
      <w:r>
        <w:t xml:space="preserve"> </w:t>
      </w:r>
    </w:p>
    <w:p w14:paraId="324688A7" w14:textId="42897A60" w:rsidR="00D53549" w:rsidRPr="007C4FBC" w:rsidRDefault="00D53549" w:rsidP="00D53549">
      <w:pPr>
        <w:pStyle w:val="RepEditorNotesMS"/>
        <w:rPr>
          <w:lang w:val="it-IT"/>
        </w:rPr>
      </w:pPr>
      <w:r>
        <w:t>b)</w:t>
      </w:r>
      <w:r>
        <w:tab/>
        <w:t xml:space="preserve">GAP: 2x 200 g as/ha, BBCH 16-46, interval between appl. </w:t>
      </w:r>
      <w:r w:rsidRPr="007C4FBC">
        <w:rPr>
          <w:lang w:val="it-IT"/>
        </w:rPr>
        <w:t>7-10d; PHI 21d</w:t>
      </w:r>
    </w:p>
    <w:p w14:paraId="56F52C8F" w14:textId="3139D6B1" w:rsidR="00D53549" w:rsidRPr="00750098" w:rsidRDefault="00D53549" w:rsidP="00D53549">
      <w:pPr>
        <w:pStyle w:val="RepEditorNotesMS"/>
        <w:rPr>
          <w:lang w:val="it-IT"/>
        </w:rPr>
      </w:pPr>
      <w:r w:rsidRPr="00750098">
        <w:rPr>
          <w:lang w:val="it-IT"/>
        </w:rPr>
        <w:t xml:space="preserve">Mo: </w:t>
      </w:r>
      <w:r w:rsidR="008B3A1E" w:rsidRPr="00750098">
        <w:rPr>
          <w:lang w:val="it-IT"/>
        </w:rPr>
        <w:t xml:space="preserve">&lt;0.01; 0.0137; 0.03; 0.103 </w:t>
      </w:r>
      <w:r w:rsidR="007E049F" w:rsidRPr="00750098">
        <w:rPr>
          <w:lang w:val="it-IT"/>
        </w:rPr>
        <w:t>mg/kg</w:t>
      </w:r>
    </w:p>
    <w:p w14:paraId="113ECF7E" w14:textId="44E5E715" w:rsidR="0001571D" w:rsidRDefault="0001571D" w:rsidP="000448AC">
      <w:pPr>
        <w:pStyle w:val="RepEditorNotesMS"/>
      </w:pPr>
      <w:r>
        <w:t>Number of trials is sufficient.</w:t>
      </w:r>
    </w:p>
    <w:p w14:paraId="51B0F9D7" w14:textId="3319B19B" w:rsidR="000448AC" w:rsidRDefault="000448AC" w:rsidP="000448AC">
      <w:pPr>
        <w:pStyle w:val="RepEditorNotesMS"/>
      </w:pPr>
      <w:r>
        <w:t xml:space="preserve">According to SANTE/2019/12752, carrot data could be extrapolated to Whole subgroup (c) other root and tuber vegetables except sugar beets (0213000) and except </w:t>
      </w:r>
      <w:r w:rsidR="00CD67BB">
        <w:t>c</w:t>
      </w:r>
      <w:r w:rsidR="00CD67BB" w:rsidRPr="00CD67BB">
        <w:t>eleriacs/turnip rooted celeries</w:t>
      </w:r>
      <w:r>
        <w:t xml:space="preserve"> </w:t>
      </w:r>
      <w:r w:rsidR="00CD67BB">
        <w:t>(</w:t>
      </w:r>
      <w:r w:rsidR="00CD67BB" w:rsidRPr="00CD67BB">
        <w:t>213030</w:t>
      </w:r>
      <w:r w:rsidR="00CD67BB">
        <w:t xml:space="preserve">), </w:t>
      </w:r>
      <w:r w:rsidR="00CF4F60">
        <w:t>j</w:t>
      </w:r>
      <w:r w:rsidR="00CD67BB" w:rsidRPr="00CD67BB">
        <w:t>erusalem artichokes</w:t>
      </w:r>
      <w:r w:rsidR="00CD67BB">
        <w:t xml:space="preserve"> (</w:t>
      </w:r>
      <w:r w:rsidR="00CD67BB" w:rsidRPr="00CD67BB">
        <w:t>2130</w:t>
      </w:r>
      <w:r w:rsidR="00CD67BB">
        <w:t>5</w:t>
      </w:r>
      <w:r w:rsidR="00CD67BB" w:rsidRPr="00CD67BB">
        <w:t>0</w:t>
      </w:r>
      <w:r w:rsidR="00CD67BB">
        <w:t>) and radishes (</w:t>
      </w:r>
      <w:r w:rsidR="00CD67BB" w:rsidRPr="00CD67BB">
        <w:t>2130</w:t>
      </w:r>
      <w:r w:rsidR="00CD67BB">
        <w:t>8</w:t>
      </w:r>
      <w:r w:rsidR="00CD67BB" w:rsidRPr="00CD67BB">
        <w:t>0</w:t>
      </w:r>
      <w:r w:rsidR="00CD67BB">
        <w:t>)</w:t>
      </w:r>
      <w:r>
        <w:t xml:space="preserve"> which EU MRLs are set al lower level.</w:t>
      </w:r>
    </w:p>
    <w:p w14:paraId="0D6D7CAF" w14:textId="28B18C4F" w:rsidR="000448AC" w:rsidRDefault="000448AC" w:rsidP="00CF4F60">
      <w:pPr>
        <w:pStyle w:val="RepEditorNotesMS"/>
      </w:pPr>
      <w:r>
        <w:t xml:space="preserve">The data submitted show that no exceedance of the current MRL of 0.1 mg/kg </w:t>
      </w:r>
      <w:r w:rsidR="00CD67BB">
        <w:t xml:space="preserve">(beetroots, carrots, </w:t>
      </w:r>
      <w:r w:rsidR="00CF4F60">
        <w:t>h</w:t>
      </w:r>
      <w:r w:rsidR="00CF4F60" w:rsidRPr="00CF4F60">
        <w:t>orseradishes</w:t>
      </w:r>
      <w:r w:rsidR="00CF4F60">
        <w:t>, p</w:t>
      </w:r>
      <w:r w:rsidR="00CF4F60" w:rsidRPr="00CF4F60">
        <w:t>arsnips</w:t>
      </w:r>
      <w:r w:rsidR="00CF4F60">
        <w:t>, p</w:t>
      </w:r>
      <w:r w:rsidR="00CF4F60" w:rsidRPr="00CF4F60">
        <w:t>arsley roots/</w:t>
      </w:r>
      <w:r w:rsidR="00CF4F60">
        <w:t>h</w:t>
      </w:r>
      <w:r w:rsidR="00CF4F60" w:rsidRPr="00CF4F60">
        <w:t>amburg roots parsley</w:t>
      </w:r>
      <w:r w:rsidR="00CF4F60">
        <w:t>, salsifies, swedes/rutabagas and turnips</w:t>
      </w:r>
      <w:r w:rsidR="00CD67BB">
        <w:t xml:space="preserve">) </w:t>
      </w:r>
      <w:r>
        <w:t xml:space="preserve">will occur when the PPP is applied according to the intended GAP. </w:t>
      </w:r>
    </w:p>
    <w:p w14:paraId="0C2946F5" w14:textId="1C3F92EE" w:rsidR="00891820" w:rsidRDefault="00934E0B" w:rsidP="000448AC">
      <w:pPr>
        <w:pStyle w:val="RepEditorNotesMS"/>
      </w:pPr>
      <w:r w:rsidRPr="001B6468">
        <w:t>With regard to</w:t>
      </w:r>
      <w:r>
        <w:t xml:space="preserve"> </w:t>
      </w:r>
      <w:r w:rsidRPr="001B6468">
        <w:t xml:space="preserve">Prothioconazole </w:t>
      </w:r>
      <w:r>
        <w:t>t</w:t>
      </w:r>
      <w:r w:rsidR="000448AC">
        <w:t>he use</w:t>
      </w:r>
      <w:r w:rsidR="00CF4F60">
        <w:t>s</w:t>
      </w:r>
      <w:r w:rsidR="000448AC">
        <w:t xml:space="preserve"> </w:t>
      </w:r>
      <w:r w:rsidR="00CF4F60" w:rsidRPr="00CF4F60">
        <w:t>in protection</w:t>
      </w:r>
      <w:r w:rsidR="00CF4F60">
        <w:t xml:space="preserve"> beetroots, carrots, h</w:t>
      </w:r>
      <w:r w:rsidR="00CF4F60" w:rsidRPr="00CF4F60">
        <w:t>orseradishes</w:t>
      </w:r>
      <w:r w:rsidR="00CF4F60">
        <w:t>, p</w:t>
      </w:r>
      <w:r w:rsidR="00CF4F60" w:rsidRPr="00CF4F60">
        <w:t>arsnips</w:t>
      </w:r>
      <w:r w:rsidR="00CF4F60">
        <w:t>, p</w:t>
      </w:r>
      <w:r w:rsidR="00CF4F60" w:rsidRPr="00CF4F60">
        <w:t>arsley roots/</w:t>
      </w:r>
      <w:r w:rsidR="00CF4F60">
        <w:t>h</w:t>
      </w:r>
      <w:r w:rsidR="00CF4F60" w:rsidRPr="00CF4F60">
        <w:t>amburg roots parsley</w:t>
      </w:r>
      <w:r w:rsidR="00CF4F60">
        <w:t>, salsifies, swedes/rutabagas and turnips are</w:t>
      </w:r>
      <w:r w:rsidR="000448AC">
        <w:t xml:space="preserve"> considered acceptable.</w:t>
      </w:r>
    </w:p>
    <w:p w14:paraId="5A70C8E2" w14:textId="77777777" w:rsidR="00290CCF" w:rsidRDefault="00290CCF" w:rsidP="00290CCF">
      <w:pPr>
        <w:pStyle w:val="RepEditorNotesMS"/>
      </w:pPr>
      <w:r>
        <w:t>TDMs</w:t>
      </w:r>
    </w:p>
    <w:p w14:paraId="52555CD7" w14:textId="672E4658" w:rsidR="00856650" w:rsidRDefault="00290CCF" w:rsidP="00290CCF">
      <w:pPr>
        <w:pStyle w:val="RepEditorNotesMS"/>
      </w:pPr>
      <w:r>
        <w:t>Data gap: TDMs</w:t>
      </w:r>
      <w:r w:rsidRPr="00B561F1">
        <w:t xml:space="preserve"> residues after the use of PPP with prothioconazole in the protection of </w:t>
      </w:r>
      <w:r>
        <w:t>carrots (from the new studies o</w:t>
      </w:r>
      <w:r w:rsidR="006A62FB">
        <w:t>r</w:t>
      </w:r>
      <w:r>
        <w:t xml:space="preserve"> unprotected EU data)</w:t>
      </w:r>
    </w:p>
    <w:p w14:paraId="6192A7BB" w14:textId="77777777" w:rsidR="002C021E" w:rsidRPr="0010473D" w:rsidRDefault="002C021E" w:rsidP="002C021E">
      <w:pPr>
        <w:pStyle w:val="RepEditorNotesMS"/>
        <w:suppressAutoHyphens/>
        <w:rPr>
          <w:highlight w:val="cyan"/>
          <w:u w:val="single"/>
          <w:lang w:val="en-US"/>
        </w:rPr>
      </w:pPr>
      <w:r w:rsidRPr="0010473D">
        <w:rPr>
          <w:highlight w:val="cyan"/>
          <w:u w:val="single"/>
          <w:lang w:val="en-US"/>
        </w:rPr>
        <w:t>03/2023</w:t>
      </w:r>
      <w:r w:rsidRPr="0010473D">
        <w:rPr>
          <w:highlight w:val="cyan"/>
          <w:u w:val="single"/>
          <w:lang w:val="en-US"/>
        </w:rPr>
        <w:tab/>
        <w:t>Assessment of updated dRR part B7 (</w:t>
      </w:r>
      <w:r w:rsidRPr="0010473D">
        <w:rPr>
          <w:highlight w:val="cyan"/>
        </w:rPr>
        <w:t>TDMs):</w:t>
      </w:r>
    </w:p>
    <w:p w14:paraId="0475805F" w14:textId="7A8670E5" w:rsidR="00AD67D5" w:rsidRDefault="00AD67D5" w:rsidP="00AD67D5">
      <w:pPr>
        <w:pStyle w:val="RepEditorNotesMS"/>
        <w:suppressAutoHyphens/>
      </w:pPr>
      <w:r w:rsidRPr="00833E3C">
        <w:rPr>
          <w:highlight w:val="cyan"/>
        </w:rPr>
        <w:t>A reference has done to open data</w:t>
      </w:r>
      <w:r>
        <w:rPr>
          <w:highlight w:val="cyan"/>
        </w:rPr>
        <w:t xml:space="preserve"> (5 NEU) and new trials (4 NEU)</w:t>
      </w:r>
      <w:r w:rsidRPr="00833E3C">
        <w:rPr>
          <w:highlight w:val="cyan"/>
        </w:rPr>
        <w:t>.</w:t>
      </w:r>
    </w:p>
    <w:p w14:paraId="4117F3B2" w14:textId="3FD700AD" w:rsidR="00AD67D5" w:rsidRDefault="00AD67D5" w:rsidP="002C021E">
      <w:pPr>
        <w:pStyle w:val="RepEditorNotesMS"/>
      </w:pP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top w:w="57" w:type="dxa"/>
          <w:left w:w="57" w:type="dxa"/>
          <w:bottom w:w="57" w:type="dxa"/>
          <w:right w:w="57" w:type="dxa"/>
        </w:tblCellMar>
        <w:tblLook w:val="01E0" w:firstRow="1" w:lastRow="1" w:firstColumn="1" w:lastColumn="1" w:noHBand="0" w:noVBand="0"/>
      </w:tblPr>
      <w:tblGrid>
        <w:gridCol w:w="1112"/>
        <w:gridCol w:w="804"/>
        <w:gridCol w:w="5103"/>
        <w:gridCol w:w="1219"/>
        <w:gridCol w:w="1108"/>
      </w:tblGrid>
      <w:tr w:rsidR="00AD67D5" w:rsidRPr="00AD67D5" w14:paraId="6538E87A" w14:textId="77777777" w:rsidTr="00AD67D5">
        <w:trPr>
          <w:trHeight w:val="365"/>
        </w:trPr>
        <w:tc>
          <w:tcPr>
            <w:tcW w:w="5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D90F50" w14:textId="61034CF8" w:rsidR="00AD67D5" w:rsidRPr="00AD67D5" w:rsidRDefault="00AD67D5" w:rsidP="00AD67D5">
            <w:pPr>
              <w:pStyle w:val="RepTable"/>
              <w:rPr>
                <w:highlight w:val="cyan"/>
              </w:rPr>
            </w:pPr>
            <w:r w:rsidRPr="00794467">
              <w:rPr>
                <w:highlight w:val="cyan"/>
              </w:rPr>
              <w:t>Source</w:t>
            </w:r>
          </w:p>
        </w:tc>
        <w:tc>
          <w:tcPr>
            <w:tcW w:w="43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2D6A0B" w14:textId="56ACC0C0" w:rsidR="00AD67D5" w:rsidRPr="00AD67D5" w:rsidRDefault="00AD67D5" w:rsidP="00AD67D5">
            <w:pPr>
              <w:pStyle w:val="RepTable"/>
              <w:rPr>
                <w:color w:val="000000"/>
                <w:highlight w:val="cyan"/>
              </w:rPr>
            </w:pPr>
            <w:r w:rsidRPr="00794467">
              <w:rPr>
                <w:color w:val="000000"/>
                <w:highlight w:val="cyan"/>
              </w:rPr>
              <w:t>Residue zone</w:t>
            </w:r>
          </w:p>
        </w:tc>
        <w:tc>
          <w:tcPr>
            <w:tcW w:w="2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4A1D1B" w14:textId="3C6B6CDA" w:rsidR="00AD67D5" w:rsidRPr="00AD67D5" w:rsidRDefault="00AD67D5" w:rsidP="00AD67D5">
            <w:pPr>
              <w:pStyle w:val="EFSATabletext"/>
              <w:keepLines/>
              <w:rPr>
                <w:b w:val="0"/>
                <w:bCs/>
                <w:szCs w:val="18"/>
                <w:highlight w:val="cyan"/>
              </w:rPr>
            </w:pPr>
            <w:r w:rsidRPr="00462285">
              <w:rPr>
                <w:b w:val="0"/>
                <w:highlight w:val="cyan"/>
              </w:rPr>
              <w:t>Evaluation</w:t>
            </w:r>
            <w:r w:rsidRPr="00462285">
              <w:rPr>
                <w:b w:val="0"/>
                <w:highlight w:val="cyan"/>
              </w:rPr>
              <w:br/>
              <w:t>GAP</w:t>
            </w:r>
            <w:r w:rsidRPr="00462285">
              <w:rPr>
                <w:b w:val="0"/>
                <w:highlight w:val="cyan"/>
              </w:rPr>
              <w:br/>
              <w:t>Residue levels (mg/kg)</w:t>
            </w:r>
            <w:r w:rsidRPr="00462285">
              <w:rPr>
                <w:b w:val="0"/>
              </w:rPr>
              <w:br/>
            </w:r>
          </w:p>
        </w:tc>
        <w:tc>
          <w:tcPr>
            <w:tcW w:w="65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4B916A" w14:textId="003BBEA4" w:rsidR="00AD67D5" w:rsidRPr="00AD67D5" w:rsidRDefault="00AD67D5" w:rsidP="00AD67D5">
            <w:pPr>
              <w:pStyle w:val="RepTable"/>
              <w:rPr>
                <w:highlight w:val="cyan"/>
              </w:rPr>
            </w:pPr>
            <w:r w:rsidRPr="00794467">
              <w:rPr>
                <w:highlight w:val="cyan"/>
              </w:rPr>
              <w:t>STMR</w:t>
            </w:r>
            <w:r w:rsidRPr="00794467">
              <w:rPr>
                <w:highlight w:val="cyan"/>
              </w:rPr>
              <w:br/>
              <w:t>(mg/kg)</w:t>
            </w:r>
          </w:p>
        </w:tc>
        <w:tc>
          <w:tcPr>
            <w:tcW w:w="59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166BF8" w14:textId="0F0D4C15" w:rsidR="00AD67D5" w:rsidRPr="00AD67D5" w:rsidRDefault="00AD67D5" w:rsidP="00AD67D5">
            <w:pPr>
              <w:pStyle w:val="RepTable"/>
              <w:rPr>
                <w:highlight w:val="cyan"/>
              </w:rPr>
            </w:pPr>
            <w:r w:rsidRPr="00794467">
              <w:rPr>
                <w:highlight w:val="cyan"/>
              </w:rPr>
              <w:t>HR</w:t>
            </w:r>
            <w:r w:rsidRPr="00794467">
              <w:rPr>
                <w:highlight w:val="cyan"/>
              </w:rPr>
              <w:br/>
              <w:t>(mg/kg)</w:t>
            </w:r>
          </w:p>
        </w:tc>
      </w:tr>
      <w:tr w:rsidR="00AD67D5" w:rsidRPr="00AD67D5" w14:paraId="463FA65A" w14:textId="77777777" w:rsidTr="00AD67D5">
        <w:trPr>
          <w:trHeight w:val="365"/>
        </w:trPr>
        <w:tc>
          <w:tcPr>
            <w:tcW w:w="5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F039BD" w14:textId="77777777" w:rsidR="00AD67D5" w:rsidRPr="00AD67D5" w:rsidRDefault="00AD67D5" w:rsidP="006E25E0">
            <w:pPr>
              <w:pStyle w:val="RepTable"/>
              <w:rPr>
                <w:highlight w:val="cyan"/>
              </w:rPr>
            </w:pPr>
            <w:r w:rsidRPr="00AD67D5">
              <w:rPr>
                <w:highlight w:val="cyan"/>
              </w:rPr>
              <w:t>UK, 2018</w:t>
            </w:r>
          </w:p>
        </w:tc>
        <w:tc>
          <w:tcPr>
            <w:tcW w:w="43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E3EDDD" w14:textId="77777777" w:rsidR="00AD67D5" w:rsidRPr="00AD67D5" w:rsidRDefault="00AD67D5" w:rsidP="006E25E0">
            <w:pPr>
              <w:pStyle w:val="RepTable"/>
              <w:rPr>
                <w:highlight w:val="cyan"/>
              </w:rPr>
            </w:pPr>
            <w:r w:rsidRPr="00AD67D5">
              <w:rPr>
                <w:color w:val="000000"/>
                <w:highlight w:val="cyan"/>
              </w:rPr>
              <w:t>5 NEU</w:t>
            </w:r>
          </w:p>
        </w:tc>
        <w:tc>
          <w:tcPr>
            <w:tcW w:w="2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2907D5" w14:textId="77777777" w:rsidR="00AD67D5" w:rsidRPr="00AD67D5" w:rsidRDefault="00AD67D5" w:rsidP="006E25E0">
            <w:pPr>
              <w:pStyle w:val="EFSATabletext"/>
              <w:keepLines/>
              <w:rPr>
                <w:b w:val="0"/>
                <w:bCs/>
                <w:szCs w:val="18"/>
                <w:highlight w:val="cyan"/>
              </w:rPr>
            </w:pPr>
            <w:r w:rsidRPr="00AD67D5">
              <w:rPr>
                <w:b w:val="0"/>
                <w:bCs/>
                <w:szCs w:val="18"/>
                <w:highlight w:val="cyan"/>
              </w:rPr>
              <w:t>GAP: 3x 192 g as/ha, interval between application 14d, PHI 21d</w:t>
            </w:r>
          </w:p>
        </w:tc>
        <w:tc>
          <w:tcPr>
            <w:tcW w:w="65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1E5A56" w14:textId="77777777" w:rsidR="00AD67D5" w:rsidRPr="00AD67D5" w:rsidRDefault="00AD67D5" w:rsidP="006E25E0">
            <w:pPr>
              <w:pStyle w:val="RepTable"/>
              <w:rPr>
                <w:highlight w:val="cyan"/>
              </w:rPr>
            </w:pPr>
            <w:r w:rsidRPr="00AD67D5">
              <w:rPr>
                <w:highlight w:val="cyan"/>
              </w:rPr>
              <w:t>T: 0.01</w:t>
            </w:r>
          </w:p>
          <w:p w14:paraId="607C548E" w14:textId="77777777" w:rsidR="00AD67D5" w:rsidRPr="00AD67D5" w:rsidRDefault="00AD67D5" w:rsidP="006E25E0">
            <w:pPr>
              <w:pStyle w:val="RepTable"/>
              <w:rPr>
                <w:highlight w:val="cyan"/>
              </w:rPr>
            </w:pPr>
            <w:r w:rsidRPr="00AD67D5">
              <w:rPr>
                <w:highlight w:val="cyan"/>
              </w:rPr>
              <w:t>TA: 0.025</w:t>
            </w:r>
          </w:p>
          <w:p w14:paraId="1CC4B816" w14:textId="77777777" w:rsidR="00AD67D5" w:rsidRPr="00AD67D5" w:rsidRDefault="00AD67D5" w:rsidP="006E25E0">
            <w:pPr>
              <w:pStyle w:val="RepTable"/>
              <w:rPr>
                <w:highlight w:val="cyan"/>
              </w:rPr>
            </w:pPr>
            <w:r w:rsidRPr="00AD67D5">
              <w:rPr>
                <w:highlight w:val="cyan"/>
              </w:rPr>
              <w:t>TAA: 0.01</w:t>
            </w:r>
          </w:p>
          <w:p w14:paraId="41D6D811" w14:textId="77777777" w:rsidR="00AD67D5" w:rsidRPr="00AD67D5" w:rsidRDefault="00AD67D5" w:rsidP="006E25E0">
            <w:pPr>
              <w:pStyle w:val="RepTable"/>
              <w:rPr>
                <w:highlight w:val="cyan"/>
              </w:rPr>
            </w:pPr>
            <w:r w:rsidRPr="00AD67D5">
              <w:rPr>
                <w:highlight w:val="cyan"/>
              </w:rPr>
              <w:t>TLA: 0.01</w:t>
            </w:r>
          </w:p>
        </w:tc>
        <w:tc>
          <w:tcPr>
            <w:tcW w:w="59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2BE73B" w14:textId="77777777" w:rsidR="00AD67D5" w:rsidRPr="00AD67D5" w:rsidRDefault="00AD67D5" w:rsidP="006E25E0">
            <w:pPr>
              <w:pStyle w:val="RepTable"/>
              <w:rPr>
                <w:highlight w:val="cyan"/>
              </w:rPr>
            </w:pPr>
            <w:r w:rsidRPr="00AD67D5">
              <w:rPr>
                <w:highlight w:val="cyan"/>
              </w:rPr>
              <w:t>T: 0.016</w:t>
            </w:r>
          </w:p>
          <w:p w14:paraId="3152A138" w14:textId="77777777" w:rsidR="00AD67D5" w:rsidRPr="00AD67D5" w:rsidRDefault="00AD67D5" w:rsidP="006E25E0">
            <w:pPr>
              <w:pStyle w:val="RepTable"/>
              <w:rPr>
                <w:highlight w:val="cyan"/>
              </w:rPr>
            </w:pPr>
            <w:r w:rsidRPr="00AD67D5">
              <w:rPr>
                <w:highlight w:val="cyan"/>
              </w:rPr>
              <w:t>TA: 0.029</w:t>
            </w:r>
          </w:p>
          <w:p w14:paraId="49FFB291" w14:textId="77777777" w:rsidR="00AD67D5" w:rsidRPr="00AD67D5" w:rsidRDefault="00AD67D5" w:rsidP="006E25E0">
            <w:pPr>
              <w:pStyle w:val="RepTable"/>
              <w:rPr>
                <w:highlight w:val="cyan"/>
              </w:rPr>
            </w:pPr>
            <w:r w:rsidRPr="00AD67D5">
              <w:rPr>
                <w:highlight w:val="cyan"/>
              </w:rPr>
              <w:t>TAA: 0.010</w:t>
            </w:r>
          </w:p>
          <w:p w14:paraId="71723A9E" w14:textId="77777777" w:rsidR="00AD67D5" w:rsidRPr="00AD67D5" w:rsidRDefault="00AD67D5" w:rsidP="006E25E0">
            <w:pPr>
              <w:pStyle w:val="RepTable"/>
              <w:rPr>
                <w:highlight w:val="cyan"/>
              </w:rPr>
            </w:pPr>
            <w:r w:rsidRPr="00AD67D5">
              <w:rPr>
                <w:highlight w:val="cyan"/>
              </w:rPr>
              <w:t>TLA: 0.010</w:t>
            </w:r>
          </w:p>
        </w:tc>
      </w:tr>
      <w:tr w:rsidR="00AD67D5" w:rsidRPr="00AD67D5" w14:paraId="5E230CEC" w14:textId="77777777" w:rsidTr="00AD67D5">
        <w:trPr>
          <w:trHeight w:val="365"/>
        </w:trPr>
        <w:tc>
          <w:tcPr>
            <w:tcW w:w="5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DD945A" w14:textId="77777777" w:rsidR="00AD67D5" w:rsidRPr="00AD67D5" w:rsidRDefault="00AD67D5" w:rsidP="006E25E0">
            <w:pPr>
              <w:pStyle w:val="RepTable"/>
              <w:rPr>
                <w:highlight w:val="cyan"/>
              </w:rPr>
            </w:pPr>
            <w:r w:rsidRPr="00AD67D5">
              <w:rPr>
                <w:highlight w:val="cyan"/>
              </w:rPr>
              <w:t>New trials</w:t>
            </w:r>
          </w:p>
        </w:tc>
        <w:tc>
          <w:tcPr>
            <w:tcW w:w="43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910960" w14:textId="77777777" w:rsidR="00AD67D5" w:rsidRPr="00AD67D5" w:rsidRDefault="00AD67D5" w:rsidP="006E25E0">
            <w:pPr>
              <w:pStyle w:val="RepTable"/>
              <w:rPr>
                <w:highlight w:val="cyan"/>
              </w:rPr>
            </w:pPr>
            <w:r w:rsidRPr="00AD67D5">
              <w:rPr>
                <w:highlight w:val="cyan"/>
              </w:rPr>
              <w:t>NEU</w:t>
            </w:r>
          </w:p>
        </w:tc>
        <w:tc>
          <w:tcPr>
            <w:tcW w:w="2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21890F" w14:textId="77777777" w:rsidR="00AD67D5" w:rsidRPr="00AD67D5" w:rsidRDefault="00AD67D5" w:rsidP="006E25E0">
            <w:pPr>
              <w:pStyle w:val="EFSATabletext"/>
              <w:keepLines/>
              <w:rPr>
                <w:b w:val="0"/>
                <w:bCs/>
                <w:szCs w:val="18"/>
                <w:highlight w:val="cyan"/>
              </w:rPr>
            </w:pPr>
            <w:r w:rsidRPr="00AD67D5">
              <w:rPr>
                <w:b w:val="0"/>
                <w:bCs/>
                <w:szCs w:val="18"/>
                <w:highlight w:val="cyan"/>
              </w:rPr>
              <w:t>GAP: 2x 200 g as/ha, BBCH 16-46, interval between appl. 7-10d; PHI 21d</w:t>
            </w:r>
          </w:p>
          <w:p w14:paraId="1D93CE7B" w14:textId="77777777" w:rsidR="00AD67D5" w:rsidRPr="00AD67D5" w:rsidRDefault="00AD67D5" w:rsidP="006E25E0">
            <w:pPr>
              <w:pStyle w:val="EFSATabletext"/>
              <w:keepLines/>
              <w:rPr>
                <w:b w:val="0"/>
                <w:bCs/>
                <w:szCs w:val="18"/>
                <w:highlight w:val="cyan"/>
              </w:rPr>
            </w:pPr>
            <w:r w:rsidRPr="00AD67D5">
              <w:rPr>
                <w:b w:val="0"/>
                <w:bCs/>
                <w:szCs w:val="18"/>
                <w:highlight w:val="cyan"/>
              </w:rPr>
              <w:t xml:space="preserve">RA: </w:t>
            </w:r>
          </w:p>
          <w:p w14:paraId="4A6509D8" w14:textId="77777777" w:rsidR="00AD67D5" w:rsidRPr="00AD67D5" w:rsidRDefault="00AD67D5" w:rsidP="006E25E0">
            <w:pPr>
              <w:pStyle w:val="RepTableHeader"/>
              <w:numPr>
                <w:ilvl w:val="0"/>
                <w:numId w:val="28"/>
              </w:numPr>
              <w:rPr>
                <w:b w:val="0"/>
                <w:highlight w:val="cyan"/>
                <w:lang w:val="en-GB"/>
              </w:rPr>
            </w:pPr>
            <w:r w:rsidRPr="00AD67D5">
              <w:rPr>
                <w:b w:val="0"/>
                <w:highlight w:val="cyan"/>
                <w:lang w:val="en-GB"/>
              </w:rPr>
              <w:t xml:space="preserve">T: 4x &lt;0.04 </w:t>
            </w:r>
          </w:p>
          <w:p w14:paraId="2137700C" w14:textId="77777777" w:rsidR="00AD67D5" w:rsidRPr="00AD67D5" w:rsidRDefault="00AD67D5" w:rsidP="006E25E0">
            <w:pPr>
              <w:pStyle w:val="RepTableHeader"/>
              <w:numPr>
                <w:ilvl w:val="0"/>
                <w:numId w:val="28"/>
              </w:numPr>
              <w:rPr>
                <w:b w:val="0"/>
                <w:highlight w:val="cyan"/>
                <w:lang w:val="en-GB"/>
              </w:rPr>
            </w:pPr>
            <w:r w:rsidRPr="00AD67D5">
              <w:rPr>
                <w:b w:val="0"/>
                <w:highlight w:val="cyan"/>
                <w:lang w:val="en-GB"/>
              </w:rPr>
              <w:t>TA: 4x &lt;0.04</w:t>
            </w:r>
          </w:p>
          <w:p w14:paraId="66D24842" w14:textId="77777777" w:rsidR="00AD67D5" w:rsidRPr="00AD67D5" w:rsidRDefault="00AD67D5" w:rsidP="006E25E0">
            <w:pPr>
              <w:pStyle w:val="RepTableHeader"/>
              <w:numPr>
                <w:ilvl w:val="0"/>
                <w:numId w:val="28"/>
              </w:numPr>
              <w:rPr>
                <w:b w:val="0"/>
                <w:highlight w:val="cyan"/>
                <w:lang w:val="en-GB"/>
              </w:rPr>
            </w:pPr>
            <w:r w:rsidRPr="00AD67D5">
              <w:rPr>
                <w:b w:val="0"/>
                <w:highlight w:val="cyan"/>
                <w:lang w:val="en-GB"/>
              </w:rPr>
              <w:t>TAA: 4x &lt;0.04</w:t>
            </w:r>
          </w:p>
          <w:p w14:paraId="2C2B0C41" w14:textId="77777777" w:rsidR="00AD67D5" w:rsidRPr="00AD67D5" w:rsidRDefault="00AD67D5" w:rsidP="006E25E0">
            <w:pPr>
              <w:pStyle w:val="RepTableHeader"/>
              <w:numPr>
                <w:ilvl w:val="0"/>
                <w:numId w:val="28"/>
              </w:numPr>
              <w:rPr>
                <w:b w:val="0"/>
                <w:highlight w:val="cyan"/>
                <w:lang w:val="en-GB"/>
              </w:rPr>
            </w:pPr>
            <w:r w:rsidRPr="00AD67D5">
              <w:rPr>
                <w:b w:val="0"/>
                <w:highlight w:val="cyan"/>
                <w:lang w:val="en-GB"/>
              </w:rPr>
              <w:t>TLA: 4x &lt;0.04</w:t>
            </w:r>
          </w:p>
          <w:p w14:paraId="0A81F242" w14:textId="77777777" w:rsidR="00AD67D5" w:rsidRPr="00AD67D5" w:rsidRDefault="00AD67D5" w:rsidP="006E25E0">
            <w:pPr>
              <w:pStyle w:val="RepTableHeader"/>
              <w:rPr>
                <w:b w:val="0"/>
                <w:highlight w:val="cyan"/>
                <w:lang w:val="en-GB"/>
              </w:rPr>
            </w:pPr>
          </w:p>
          <w:p w14:paraId="36377CE2" w14:textId="77777777" w:rsidR="00AD67D5" w:rsidRPr="00AD67D5" w:rsidRDefault="00AD67D5" w:rsidP="006E25E0">
            <w:pPr>
              <w:pStyle w:val="RepTableHeader"/>
              <w:rPr>
                <w:b w:val="0"/>
                <w:bCs/>
                <w:szCs w:val="18"/>
                <w:highlight w:val="cyan"/>
              </w:rPr>
            </w:pPr>
            <w:r w:rsidRPr="00AD67D5">
              <w:rPr>
                <w:b w:val="0"/>
                <w:highlight w:val="cyan"/>
                <w:vertAlign w:val="superscript"/>
                <w:lang w:val="en-GB"/>
              </w:rPr>
              <w:t>+</w:t>
            </w:r>
            <w:r w:rsidRPr="00AD67D5">
              <w:rPr>
                <w:b w:val="0"/>
                <w:sz w:val="18"/>
                <w:szCs w:val="18"/>
                <w:highlight w:val="cyan"/>
                <w:lang w:val="en-GB"/>
              </w:rPr>
              <w:t>Only one year data package was analysed for NEU since all residues were found ND (not detectable, below LOD, &lt;0.01 mg/kg)</w:t>
            </w:r>
          </w:p>
        </w:tc>
        <w:tc>
          <w:tcPr>
            <w:tcW w:w="65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BEB8B4" w14:textId="77777777" w:rsidR="00AD67D5" w:rsidRPr="00AD67D5" w:rsidRDefault="00AD67D5" w:rsidP="006E25E0">
            <w:pPr>
              <w:pStyle w:val="RepTable"/>
              <w:rPr>
                <w:highlight w:val="cyan"/>
              </w:rPr>
            </w:pPr>
            <w:r w:rsidRPr="00AD67D5">
              <w:rPr>
                <w:highlight w:val="cyan"/>
              </w:rPr>
              <w:t>T: 0.04</w:t>
            </w:r>
          </w:p>
          <w:p w14:paraId="74C0999E" w14:textId="77777777" w:rsidR="00AD67D5" w:rsidRPr="00AD67D5" w:rsidRDefault="00AD67D5" w:rsidP="006E25E0">
            <w:pPr>
              <w:pStyle w:val="RepTable"/>
              <w:rPr>
                <w:highlight w:val="cyan"/>
              </w:rPr>
            </w:pPr>
            <w:r w:rsidRPr="00AD67D5">
              <w:rPr>
                <w:highlight w:val="cyan"/>
              </w:rPr>
              <w:t>TA: 0.04</w:t>
            </w:r>
          </w:p>
          <w:p w14:paraId="1BD24680" w14:textId="77777777" w:rsidR="00AD67D5" w:rsidRPr="00AD67D5" w:rsidRDefault="00AD67D5" w:rsidP="006E25E0">
            <w:pPr>
              <w:pStyle w:val="RepTable"/>
              <w:rPr>
                <w:highlight w:val="cyan"/>
              </w:rPr>
            </w:pPr>
            <w:r w:rsidRPr="00AD67D5">
              <w:rPr>
                <w:highlight w:val="cyan"/>
              </w:rPr>
              <w:t>TAA: 0.04</w:t>
            </w:r>
          </w:p>
          <w:p w14:paraId="6CE758F7" w14:textId="77777777" w:rsidR="00AD67D5" w:rsidRPr="00AD67D5" w:rsidRDefault="00AD67D5" w:rsidP="006E25E0">
            <w:pPr>
              <w:pStyle w:val="RepTable"/>
              <w:rPr>
                <w:highlight w:val="cyan"/>
              </w:rPr>
            </w:pPr>
            <w:r w:rsidRPr="00AD67D5">
              <w:rPr>
                <w:highlight w:val="cyan"/>
              </w:rPr>
              <w:t>TLA: 0.04</w:t>
            </w:r>
          </w:p>
        </w:tc>
        <w:tc>
          <w:tcPr>
            <w:tcW w:w="59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4CEBFA" w14:textId="77777777" w:rsidR="00AD67D5" w:rsidRPr="00AD67D5" w:rsidRDefault="00AD67D5" w:rsidP="006E25E0">
            <w:pPr>
              <w:pStyle w:val="RepTable"/>
              <w:rPr>
                <w:highlight w:val="cyan"/>
              </w:rPr>
            </w:pPr>
            <w:r w:rsidRPr="00AD67D5">
              <w:rPr>
                <w:highlight w:val="cyan"/>
              </w:rPr>
              <w:t>T: 0.04</w:t>
            </w:r>
          </w:p>
          <w:p w14:paraId="5C058D31" w14:textId="77777777" w:rsidR="00AD67D5" w:rsidRPr="00AD67D5" w:rsidRDefault="00AD67D5" w:rsidP="006E25E0">
            <w:pPr>
              <w:pStyle w:val="RepTable"/>
              <w:rPr>
                <w:highlight w:val="cyan"/>
              </w:rPr>
            </w:pPr>
            <w:r w:rsidRPr="00AD67D5">
              <w:rPr>
                <w:highlight w:val="cyan"/>
              </w:rPr>
              <w:t>TA: 0.04</w:t>
            </w:r>
          </w:p>
          <w:p w14:paraId="5C06738F" w14:textId="77777777" w:rsidR="00AD67D5" w:rsidRPr="00AD67D5" w:rsidRDefault="00AD67D5" w:rsidP="006E25E0">
            <w:pPr>
              <w:pStyle w:val="RepTable"/>
              <w:rPr>
                <w:highlight w:val="cyan"/>
              </w:rPr>
            </w:pPr>
            <w:r w:rsidRPr="00AD67D5">
              <w:rPr>
                <w:highlight w:val="cyan"/>
              </w:rPr>
              <w:t>TAA: 0.04</w:t>
            </w:r>
          </w:p>
          <w:p w14:paraId="7E8C0EDC" w14:textId="77777777" w:rsidR="00AD67D5" w:rsidRPr="00AD67D5" w:rsidRDefault="00AD67D5" w:rsidP="006E25E0">
            <w:pPr>
              <w:pStyle w:val="RepTable"/>
              <w:rPr>
                <w:highlight w:val="cyan"/>
              </w:rPr>
            </w:pPr>
            <w:r w:rsidRPr="00AD67D5">
              <w:rPr>
                <w:highlight w:val="cyan"/>
              </w:rPr>
              <w:t>TLA: 0.04</w:t>
            </w:r>
          </w:p>
        </w:tc>
      </w:tr>
    </w:tbl>
    <w:p w14:paraId="3081513E" w14:textId="7C18A611" w:rsidR="004A2FFD" w:rsidRDefault="004A2FFD" w:rsidP="004A2FFD">
      <w:pPr>
        <w:pStyle w:val="RepEditorNotesMS"/>
      </w:pPr>
      <w:r w:rsidRPr="002C021E">
        <w:rPr>
          <w:highlight w:val="cyan"/>
        </w:rPr>
        <w:t>Applications for the protection of beetroots, carrots, horseradishes, parsnips, parsley roots/hamburg roots parsley, salsifies, swedes/rutabagas and turnips are considered acceptable.</w:t>
      </w:r>
    </w:p>
    <w:p w14:paraId="65703B13" w14:textId="42F0C3B6" w:rsidR="00856650" w:rsidRPr="001F5668" w:rsidRDefault="001F5668" w:rsidP="00E91D4F">
      <w:pPr>
        <w:pStyle w:val="RepEditorNotesMS"/>
        <w:rPr>
          <w:b/>
          <w:u w:val="single"/>
        </w:rPr>
      </w:pPr>
      <w:r w:rsidRPr="001F5668">
        <w:rPr>
          <w:b/>
          <w:u w:val="single"/>
        </w:rPr>
        <w:t>Magnitude of residues in livestock</w:t>
      </w:r>
    </w:p>
    <w:p w14:paraId="494CA178" w14:textId="77777777" w:rsidR="003E6311" w:rsidRPr="00813328" w:rsidRDefault="003E6311" w:rsidP="003E6311">
      <w:pPr>
        <w:pStyle w:val="RepEditorNotesMS"/>
      </w:pPr>
      <w:r w:rsidRPr="00813328">
        <w:lastRenderedPageBreak/>
        <w:t>The calculated dietary burdens were found to exceed the trigger value of 0.004 mg/kg bw/day.  Further investigation of residues in livestock is required. Applicant refers to out of protection EU data.</w:t>
      </w:r>
    </w:p>
    <w:p w14:paraId="1BDB568F" w14:textId="27D77F07" w:rsidR="003E6311" w:rsidRPr="00813328" w:rsidRDefault="003E6311" w:rsidP="003E6311">
      <w:pPr>
        <w:pStyle w:val="RepEditorNotesMS"/>
      </w:pPr>
      <w:r w:rsidRPr="00813328">
        <w:t xml:space="preserve">No exceedances of the existing EU MRLs for prothioconazole in animal commodities are anticipated as a </w:t>
      </w:r>
      <w:r w:rsidR="0097364C">
        <w:t>result of the proposed uses.</w:t>
      </w:r>
    </w:p>
    <w:p w14:paraId="48946259" w14:textId="77777777" w:rsidR="003E6311" w:rsidRPr="008D0613" w:rsidRDefault="003E6311" w:rsidP="003E6311">
      <w:pPr>
        <w:pStyle w:val="RepEditorNotesMS"/>
        <w:suppressAutoHyphens/>
      </w:pPr>
      <w:r w:rsidRPr="008D0613">
        <w:t>TDMs</w:t>
      </w:r>
    </w:p>
    <w:p w14:paraId="7F8DC539" w14:textId="77777777" w:rsidR="003E6311" w:rsidRPr="008D0613" w:rsidRDefault="003E6311" w:rsidP="003E6311">
      <w:pPr>
        <w:pStyle w:val="RepEditorNotesMS"/>
        <w:suppressAutoHyphens/>
      </w:pPr>
      <w:r w:rsidRPr="008D0613">
        <w:t>EFSA Journal 2018;16(7):5376:</w:t>
      </w:r>
    </w:p>
    <w:p w14:paraId="7CD41430" w14:textId="77777777" w:rsidR="003E6311" w:rsidRPr="008D0613" w:rsidRDefault="003E6311" w:rsidP="003E6311">
      <w:pPr>
        <w:pStyle w:val="RepEditorNotesMS"/>
      </w:pPr>
      <w:r w:rsidRPr="008D0613">
        <w:t xml:space="preserve">The livestock exposure assessment cannot be finalised with regard to the </w:t>
      </w:r>
      <w:bookmarkStart w:id="43" w:name="_Hlk96334979"/>
      <w:r w:rsidRPr="008D0613">
        <w:t xml:space="preserve">outstanding data </w:t>
      </w:r>
      <w:bookmarkEnd w:id="43"/>
      <w:r w:rsidRPr="008D0613">
        <w:t>for acceptable residue trials in primary and rotational crops.</w:t>
      </w:r>
    </w:p>
    <w:p w14:paraId="6F1778A2" w14:textId="77777777" w:rsidR="003E6311" w:rsidRPr="008D0613" w:rsidRDefault="003E6311" w:rsidP="003E6311">
      <w:pPr>
        <w:pStyle w:val="RepEditorNotesMS"/>
      </w:pPr>
      <w:r w:rsidRPr="008D0613">
        <w:t>Data gap:</w:t>
      </w:r>
    </w:p>
    <w:p w14:paraId="727BE126" w14:textId="77777777" w:rsidR="003E6311" w:rsidRPr="008D0613" w:rsidRDefault="003E6311" w:rsidP="003E6311">
      <w:pPr>
        <w:pStyle w:val="RepEditorNotesMS"/>
        <w:rPr>
          <w:i/>
          <w:iCs/>
        </w:rPr>
      </w:pPr>
      <w:r w:rsidRPr="008D0613">
        <w:rPr>
          <w:i/>
          <w:iCs/>
        </w:rPr>
        <w:t xml:space="preserve">Poultry and ruminant feeding studies conducted with TLA or, alternatively, metabolism studies performed in accordance with the current recommendations as a surrogate to these feeding studies to determine the magnitude of TLA residues in products of animal origin </w:t>
      </w:r>
      <w:r w:rsidRPr="008D0613">
        <w:rPr>
          <w:iCs/>
        </w:rPr>
        <w:t>(</w:t>
      </w:r>
      <w:r w:rsidRPr="0097364C">
        <w:rPr>
          <w:iCs/>
          <w:u w:val="single"/>
        </w:rPr>
        <w:t>data gap at EU level</w:t>
      </w:r>
      <w:r w:rsidRPr="008D0613">
        <w:rPr>
          <w:iCs/>
        </w:rPr>
        <w:t>)</w:t>
      </w:r>
      <w:r w:rsidRPr="008D0613">
        <w:rPr>
          <w:i/>
          <w:iCs/>
        </w:rPr>
        <w:t>.</w:t>
      </w:r>
    </w:p>
    <w:p w14:paraId="2F8DF38F" w14:textId="77777777" w:rsidR="00EA5C5B" w:rsidRPr="00553054" w:rsidRDefault="00EA5C5B" w:rsidP="00EA5C5B">
      <w:pPr>
        <w:pStyle w:val="RepEditorNotesMS"/>
        <w:shd w:val="clear" w:color="auto" w:fill="DEEAF6" w:themeFill="accent5" w:themeFillTint="33"/>
        <w:suppressAutoHyphens/>
        <w:rPr>
          <w:b/>
          <w:bCs/>
        </w:rPr>
      </w:pPr>
      <w:r w:rsidRPr="00553054">
        <w:rPr>
          <w:b/>
          <w:bCs/>
        </w:rPr>
        <w:t>02/2026</w:t>
      </w:r>
    </w:p>
    <w:p w14:paraId="1A54ED86" w14:textId="7E1676FA" w:rsidR="00427DCE" w:rsidRPr="009F227D" w:rsidRDefault="009F227D" w:rsidP="009F227D">
      <w:pPr>
        <w:pStyle w:val="RepEditorNotesMS"/>
        <w:shd w:val="clear" w:color="auto" w:fill="D9E2F3" w:themeFill="accent1" w:themeFillTint="33"/>
        <w:rPr>
          <w:bCs/>
        </w:rPr>
      </w:pPr>
      <w:r w:rsidRPr="009F227D">
        <w:rPr>
          <w:bCs/>
        </w:rPr>
        <w:t xml:space="preserve">The presented new results of the research on TMDs in wheat and rapeseed do not change the conclusion </w:t>
      </w:r>
      <w:r w:rsidR="006977D5">
        <w:rPr>
          <w:bCs/>
        </w:rPr>
        <w:t>of the assessment</w:t>
      </w:r>
      <w:r w:rsidR="000C2F17">
        <w:t>.</w:t>
      </w:r>
    </w:p>
    <w:p w14:paraId="15796A37" w14:textId="0D734619" w:rsidR="003E6311" w:rsidRPr="003E6311" w:rsidRDefault="003E6311" w:rsidP="003E6311">
      <w:pPr>
        <w:pStyle w:val="RepEditorNotesMS"/>
        <w:rPr>
          <w:b/>
          <w:u w:val="single"/>
        </w:rPr>
      </w:pPr>
      <w:r w:rsidRPr="003E6311">
        <w:rPr>
          <w:b/>
          <w:u w:val="single"/>
        </w:rPr>
        <w:t xml:space="preserve">Industrial Processing and/or Household Preparation: </w:t>
      </w:r>
    </w:p>
    <w:p w14:paraId="5F84EF77" w14:textId="43AD21C5" w:rsidR="007822B4" w:rsidRDefault="007822B4" w:rsidP="007822B4">
      <w:pPr>
        <w:pStyle w:val="RepEditorNotesMS"/>
      </w:pPr>
      <w:r>
        <w:t>Prothiconazole</w:t>
      </w:r>
    </w:p>
    <w:p w14:paraId="143CC368" w14:textId="08D1465C" w:rsidR="007822B4" w:rsidRDefault="007822B4" w:rsidP="007822B4">
      <w:pPr>
        <w:pStyle w:val="RepEditorNotesMS"/>
      </w:pPr>
      <w:r>
        <w:t>Studies are currently not required, as the total theoretical maximum daily intake (TMDI) is below the trigger value of 10% of the ADI for the individual crops under assessment.</w:t>
      </w:r>
    </w:p>
    <w:p w14:paraId="79B0FF08" w14:textId="17D15899" w:rsidR="007822B4" w:rsidRPr="007822B4" w:rsidRDefault="007822B4" w:rsidP="007822B4">
      <w:pPr>
        <w:pStyle w:val="RepEditorNotesMS"/>
      </w:pPr>
      <w:r>
        <w:t>Such</w:t>
      </w:r>
      <w:r w:rsidRPr="007822B4">
        <w:t xml:space="preserve"> studies are not</w:t>
      </w:r>
      <w:r>
        <w:t xml:space="preserve"> expected to </w:t>
      </w:r>
      <w:r w:rsidRPr="007822B4">
        <w:t>affect the outcome of the risk assessment.</w:t>
      </w:r>
    </w:p>
    <w:p w14:paraId="09893829" w14:textId="5975160D" w:rsidR="0092266F" w:rsidRDefault="0092266F" w:rsidP="007822B4">
      <w:pPr>
        <w:pStyle w:val="RepEditorNotesMS"/>
      </w:pPr>
      <w:r>
        <w:t>TDMs</w:t>
      </w:r>
    </w:p>
    <w:p w14:paraId="27B848B5" w14:textId="5BD3C964" w:rsidR="00492F54" w:rsidRPr="008D0613" w:rsidRDefault="00492F54" w:rsidP="007822B4">
      <w:pPr>
        <w:pStyle w:val="RepEditorNotesMS"/>
      </w:pPr>
      <w:r w:rsidRPr="008D0613">
        <w:t>The TDMs remained stable under the standard hydrolysis conditions simulating processing of pasteurisation, baking, brewing and boiling and sterilisation (EFSA Journal 2018;16(7):5376).</w:t>
      </w:r>
      <w:r w:rsidR="008C3E7F">
        <w:t xml:space="preserve"> </w:t>
      </w:r>
    </w:p>
    <w:p w14:paraId="4853C49B" w14:textId="2007B387" w:rsidR="00856650" w:rsidRDefault="0092266F" w:rsidP="00E91D4F">
      <w:pPr>
        <w:pStyle w:val="RepEditorNotesMS"/>
      </w:pPr>
      <w:r>
        <w:t>Additional data are not required.</w:t>
      </w:r>
    </w:p>
    <w:p w14:paraId="0362CEA3" w14:textId="77777777" w:rsidR="00856650" w:rsidRDefault="00856650" w:rsidP="00E91D4F">
      <w:pPr>
        <w:pStyle w:val="RepEditorNotesMS"/>
      </w:pPr>
    </w:p>
    <w:p w14:paraId="2F3A4676" w14:textId="60401C6C" w:rsidR="00856650" w:rsidRPr="00427DCE" w:rsidRDefault="00427DCE" w:rsidP="00427DCE">
      <w:pPr>
        <w:pStyle w:val="RepEditorNotesMS"/>
        <w:rPr>
          <w:b/>
          <w:u w:val="single"/>
        </w:rPr>
      </w:pPr>
      <w:r w:rsidRPr="00427DCE">
        <w:rPr>
          <w:b/>
          <w:u w:val="single"/>
        </w:rPr>
        <w:t>Magnitude of residues in representative succeeding crops</w:t>
      </w:r>
    </w:p>
    <w:p w14:paraId="5D482637" w14:textId="77777777" w:rsidR="00C95CD3" w:rsidRDefault="00C95CD3" w:rsidP="00C95CD3">
      <w:pPr>
        <w:pStyle w:val="RepEditorNotesMS"/>
      </w:pPr>
      <w:r>
        <w:t>Considering available data dealing with nature of residues, no study dealing with magnitude of residues in succeeding crops is needed</w:t>
      </w:r>
    </w:p>
    <w:p w14:paraId="33EEEB24" w14:textId="77777777" w:rsidR="00C95CD3" w:rsidRDefault="00C95CD3" w:rsidP="00C95CD3">
      <w:pPr>
        <w:pStyle w:val="RepEditorNotesMS"/>
      </w:pPr>
      <w:r>
        <w:t>TDMs</w:t>
      </w:r>
    </w:p>
    <w:p w14:paraId="3D0B6044" w14:textId="6FBF91C7" w:rsidR="00856650" w:rsidRDefault="00C95CD3" w:rsidP="00C95CD3">
      <w:pPr>
        <w:pStyle w:val="RepEditorNotesMS"/>
        <w:jc w:val="left"/>
      </w:pPr>
      <w:r>
        <w:t>Data gap: Rotational crops field residue trials supported by acceptable storage stability data on TDMs (data gap at EU level).</w:t>
      </w:r>
    </w:p>
    <w:p w14:paraId="42A39432" w14:textId="77777777" w:rsidR="00856650" w:rsidRDefault="00856650" w:rsidP="00E91D4F">
      <w:pPr>
        <w:pStyle w:val="RepEditorNotesMS"/>
      </w:pPr>
    </w:p>
    <w:p w14:paraId="6E8ACE8C" w14:textId="3046C241" w:rsidR="00856650" w:rsidRPr="00C95CD3" w:rsidRDefault="00C95CD3" w:rsidP="00C95CD3">
      <w:pPr>
        <w:pStyle w:val="RepEditorNotesMS"/>
        <w:rPr>
          <w:b/>
          <w:u w:val="single"/>
        </w:rPr>
      </w:pPr>
      <w:r w:rsidRPr="00C95CD3">
        <w:rPr>
          <w:b/>
          <w:u w:val="single"/>
        </w:rPr>
        <w:t>Other / special studies</w:t>
      </w:r>
    </w:p>
    <w:p w14:paraId="689CAEC2" w14:textId="2B9DEED7" w:rsidR="00C95CD3" w:rsidRDefault="00C95CD3" w:rsidP="00E91D4F">
      <w:pPr>
        <w:pStyle w:val="RepEditorNotesMS"/>
      </w:pPr>
      <w:r w:rsidRPr="00C95CD3">
        <w:t xml:space="preserve">The applicant has conducted a residue study on honey in order to </w:t>
      </w:r>
      <w:r>
        <w:t>determine the magnitude of resi</w:t>
      </w:r>
      <w:r w:rsidRPr="00C95CD3">
        <w:t>due of prothioconazole-desthio in this matrix.</w:t>
      </w:r>
    </w:p>
    <w:p w14:paraId="06469A5C" w14:textId="209AA3AA" w:rsidR="00C95CD3" w:rsidRDefault="00C95CD3" w:rsidP="00C95CD3">
      <w:pPr>
        <w:pStyle w:val="RepEditorNotesMS"/>
      </w:pPr>
      <w:r>
        <w:t>2 residue trials were conducted in Northern Europe and 2 in Southern EU in tunnel conditions. As surrogate crop, phacelia was used. A worst case GAP has been selected for residue trials in order to cover all the uses in the intended GAP. The trials were done according to the Guideline SANTE/11956/2016 rev. 9, 14 September 2018.</w:t>
      </w:r>
      <w:r w:rsidR="00224700">
        <w:t xml:space="preserve"> </w:t>
      </w:r>
      <w:r w:rsidR="00224700" w:rsidRPr="00224700">
        <w:t>The analytical part of the study is still ongoing however, an Interim Report (KCA 6.10, Report N. QS21003) is available with the field data and the results of prothioconazole-desthio.</w:t>
      </w:r>
    </w:p>
    <w:p w14:paraId="372775E9" w14:textId="7311A76B" w:rsidR="00C95CD3" w:rsidRDefault="00224700" w:rsidP="00E91D4F">
      <w:pPr>
        <w:pStyle w:val="RepEditorNotesMS"/>
      </w:pPr>
      <w:r w:rsidRPr="00224700">
        <w:lastRenderedPageBreak/>
        <w:t>When prothioconazole-desthio is applied according to the intended GAP, no residue higher than MRL is expected.</w:t>
      </w:r>
    </w:p>
    <w:p w14:paraId="7FD9D981" w14:textId="5FD2B5C4" w:rsidR="0092120D" w:rsidRDefault="00894671" w:rsidP="00130AD0">
      <w:pPr>
        <w:pStyle w:val="RepEditorNotesMS"/>
        <w:ind w:firstLine="709"/>
      </w:pPr>
      <w:r w:rsidRPr="00894671">
        <w:rPr>
          <w:highlight w:val="yellow"/>
        </w:rPr>
        <w:t>No data have been submitted for the residue situation of TDMs in honey (</w:t>
      </w:r>
      <w:r w:rsidRPr="00894671">
        <w:rPr>
          <w:bCs/>
          <w:highlight w:val="yellow"/>
        </w:rPr>
        <w:t>oilseed rape use)</w:t>
      </w:r>
      <w:r w:rsidRPr="00894671">
        <w:rPr>
          <w:highlight w:val="yellow"/>
        </w:rPr>
        <w:t>.</w:t>
      </w:r>
    </w:p>
    <w:p w14:paraId="34B13EFD" w14:textId="77777777" w:rsidR="00894671" w:rsidRPr="00130AD0" w:rsidRDefault="00894671" w:rsidP="00894671">
      <w:pPr>
        <w:pStyle w:val="RepEditorNotesMS"/>
        <w:rPr>
          <w:highlight w:val="yellow"/>
        </w:rPr>
      </w:pPr>
      <w:r w:rsidRPr="00130AD0">
        <w:rPr>
          <w:highlight w:val="yellow"/>
        </w:rPr>
        <w:t>Applicant’s comment:</w:t>
      </w:r>
    </w:p>
    <w:p w14:paraId="0ECA35AC" w14:textId="77777777" w:rsidR="00894671" w:rsidRPr="00894671" w:rsidRDefault="00894671" w:rsidP="00894671">
      <w:pPr>
        <w:pStyle w:val="RepEditorNotesMS"/>
        <w:rPr>
          <w:bCs/>
          <w:highlight w:val="yellow"/>
        </w:rPr>
      </w:pPr>
      <w:r w:rsidRPr="00894671">
        <w:rPr>
          <w:bCs/>
          <w:highlight w:val="yellow"/>
        </w:rPr>
        <w:t>“correct, unfortunately there was some issue with the development of the analytical method for the determination of TDMs in honey matrix. Please take note new residue trials on honey are ongoing in 2023, if needed, the final report could be submitted as post registration data requirement at national level.</w:t>
      </w:r>
    </w:p>
    <w:p w14:paraId="7E79BF14" w14:textId="77777777" w:rsidR="00894671" w:rsidRPr="00894671" w:rsidRDefault="00894671" w:rsidP="00894671">
      <w:pPr>
        <w:pStyle w:val="RepEditorNotesMS"/>
        <w:rPr>
          <w:bCs/>
          <w:highlight w:val="yellow"/>
        </w:rPr>
      </w:pPr>
      <w:r w:rsidRPr="00894671">
        <w:rPr>
          <w:bCs/>
          <w:highlight w:val="yellow"/>
        </w:rPr>
        <w:t>However, no risk for consumer is expected when the PPP is applied according to the intended GAP.  Please see EFSA 2023 (</w:t>
      </w:r>
      <w:r w:rsidRPr="00894671">
        <w:rPr>
          <w:bCs/>
          <w:i/>
          <w:iCs/>
          <w:highlight w:val="yellow"/>
        </w:rPr>
        <w:t>Reasoned Opinion on the modification of the existing maximum residue levels for prothioconazole in garlic, onions and shallots. EFSA Journal 2023;21(1):7717, 48 pp.</w:t>
      </w:r>
      <w:r w:rsidRPr="00894671">
        <w:rPr>
          <w:bCs/>
          <w:highlight w:val="yellow"/>
        </w:rPr>
        <w:t xml:space="preserve">), where new residue trials investigating the prothioconazole and TDM residues to honey from the use of prothioconazole on oilseed rape have been evaluated. The data indicates that residues of prothioconazole in honey would not exceed the existing MRL of 0.05 mg/kg (LOQ). Moreover, please consider according to EFSA, 2023 </w:t>
      </w:r>
      <w:bookmarkStart w:id="44" w:name="_Hlk135926104"/>
      <w:r w:rsidRPr="00894671">
        <w:rPr>
          <w:bCs/>
          <w:highlight w:val="yellow"/>
        </w:rPr>
        <w:t>“</w:t>
      </w:r>
      <w:r w:rsidRPr="00894671">
        <w:rPr>
          <w:bCs/>
          <w:i/>
          <w:iCs/>
          <w:highlight w:val="yellow"/>
        </w:rPr>
        <w:t xml:space="preserve">the nature of prothioconazole in honey is not addressed to conclude on the relevant residues for enforcement purposes. Therefore, EFSA recommends considering this aspect further under the renewal assessment.” </w:t>
      </w:r>
      <w:bookmarkEnd w:id="44"/>
      <w:r w:rsidRPr="00894671">
        <w:rPr>
          <w:bCs/>
          <w:highlight w:val="yellow"/>
        </w:rPr>
        <w:t xml:space="preserve">Following the above information, no new data is considered to be relevant in the Art. 33 context. If required, according to EFSA, if needed, after the active renewal new data on honey will be submitted by the applicant in Art. 43 dossier.” </w:t>
      </w:r>
    </w:p>
    <w:p w14:paraId="676E5346" w14:textId="77777777" w:rsidR="00130AD0" w:rsidRPr="00130AD0" w:rsidRDefault="00130AD0" w:rsidP="00130AD0">
      <w:pPr>
        <w:pStyle w:val="RepEditorNotesMS"/>
        <w:ind w:firstLine="709"/>
        <w:rPr>
          <w:highlight w:val="yellow"/>
        </w:rPr>
      </w:pPr>
      <w:r w:rsidRPr="00130AD0">
        <w:rPr>
          <w:highlight w:val="yellow"/>
        </w:rPr>
        <w:t>Storage stability studies, neither for prothioconazole-desthio nor for TDMs in honey (oilseed rape use)</w:t>
      </w:r>
    </w:p>
    <w:p w14:paraId="0E7D92A7" w14:textId="77777777" w:rsidR="00130AD0" w:rsidRPr="00130AD0" w:rsidRDefault="00130AD0" w:rsidP="00130AD0">
      <w:pPr>
        <w:pStyle w:val="RepEditorNotesMS"/>
        <w:rPr>
          <w:highlight w:val="yellow"/>
        </w:rPr>
      </w:pPr>
      <w:r w:rsidRPr="00130AD0">
        <w:rPr>
          <w:highlight w:val="yellow"/>
        </w:rPr>
        <w:t>Applicant’s comment:</w:t>
      </w:r>
    </w:p>
    <w:p w14:paraId="1FA459EE" w14:textId="0123CC67" w:rsidR="00894671" w:rsidRPr="00894671" w:rsidRDefault="00130AD0" w:rsidP="00130AD0">
      <w:pPr>
        <w:pStyle w:val="RepEditorNotesMS"/>
      </w:pPr>
      <w:r>
        <w:rPr>
          <w:highlight w:val="yellow"/>
        </w:rPr>
        <w:t>“S</w:t>
      </w:r>
      <w:r w:rsidRPr="00130AD0">
        <w:rPr>
          <w:highlight w:val="yellow"/>
        </w:rPr>
        <w:t>torage stability study is ongoing for prothioconazole-desthio in honey. The final report could be submitted as soon as available (expected for September 2023), according to the preliminary data no degradation is expected. The final report could be submitted as post registration data requirement at national level. No data is needed for TDMs according to EFSA, 2023</w:t>
      </w:r>
      <w:r>
        <w:rPr>
          <w:highlight w:val="yellow"/>
        </w:rPr>
        <w:t>”</w:t>
      </w:r>
      <w:r w:rsidRPr="00130AD0">
        <w:rPr>
          <w:highlight w:val="yellow"/>
        </w:rPr>
        <w:t>.</w:t>
      </w:r>
    </w:p>
    <w:p w14:paraId="78E9B5C5" w14:textId="126251D6" w:rsidR="00894671" w:rsidRPr="00894671" w:rsidRDefault="000219AF" w:rsidP="000219AF">
      <w:pPr>
        <w:pStyle w:val="RepEditorNotesMS"/>
        <w:rPr>
          <w:u w:val="single"/>
        </w:rPr>
      </w:pPr>
      <w:r>
        <w:rPr>
          <w:highlight w:val="yellow"/>
        </w:rPr>
        <w:t xml:space="preserve">zRMS: </w:t>
      </w:r>
      <w:r w:rsidRPr="00941BCA">
        <w:rPr>
          <w:highlight w:val="yellow"/>
        </w:rPr>
        <w:t>It is up to each Member State to decide on the need to provide the above-mentioned data prior to registration in a given country. This data can be submitted at national level</w:t>
      </w:r>
      <w:r>
        <w:t>.</w:t>
      </w:r>
    </w:p>
    <w:p w14:paraId="622BA328" w14:textId="77777777" w:rsidR="00EA5C5B" w:rsidRPr="00553054" w:rsidRDefault="00EA5C5B" w:rsidP="00EA5C5B">
      <w:pPr>
        <w:pStyle w:val="RepEditorNotesMS"/>
        <w:shd w:val="clear" w:color="auto" w:fill="DEEAF6" w:themeFill="accent5" w:themeFillTint="33"/>
        <w:suppressAutoHyphens/>
        <w:rPr>
          <w:b/>
          <w:bCs/>
        </w:rPr>
      </w:pPr>
      <w:r w:rsidRPr="00553054">
        <w:rPr>
          <w:b/>
          <w:bCs/>
        </w:rPr>
        <w:t>02/2026</w:t>
      </w:r>
    </w:p>
    <w:p w14:paraId="1CDE5717" w14:textId="15175C3D" w:rsidR="00894671" w:rsidRPr="00C719A2" w:rsidRDefault="00C719A2" w:rsidP="00C719A2">
      <w:pPr>
        <w:pStyle w:val="RepEditorNotesMS"/>
        <w:shd w:val="clear" w:color="auto" w:fill="D9E2F3" w:themeFill="accent1" w:themeFillTint="33"/>
      </w:pPr>
      <w:r w:rsidRPr="00C719A2">
        <w:t>New residue data on honey for TDMs have been generated. All residues were &lt;LOQ and mostly non detectable (n.d.). No impact from residues in honey on the respective chronic or acute risk assessment for any of the TDMs</w:t>
      </w:r>
    </w:p>
    <w:p w14:paraId="5FA0D471" w14:textId="54460298" w:rsidR="0092120D" w:rsidRPr="0092120D" w:rsidRDefault="0092120D" w:rsidP="0092120D">
      <w:pPr>
        <w:pStyle w:val="RepEditorNotesMS"/>
        <w:rPr>
          <w:b/>
          <w:u w:val="single"/>
        </w:rPr>
      </w:pPr>
      <w:r w:rsidRPr="0092120D">
        <w:rPr>
          <w:b/>
          <w:u w:val="single"/>
        </w:rPr>
        <w:t>Estimation of exposure through diet and other means</w:t>
      </w:r>
    </w:p>
    <w:p w14:paraId="3AE2370B" w14:textId="1FFD262A" w:rsidR="0092120D" w:rsidRDefault="0092120D" w:rsidP="00E91D4F">
      <w:pPr>
        <w:pStyle w:val="RepEditorNotesMS"/>
      </w:pPr>
      <w:r>
        <w:t xml:space="preserve">- </w:t>
      </w:r>
      <w:r w:rsidRPr="0092120D">
        <w:t xml:space="preserve">Risk assessment </w:t>
      </w:r>
      <w:r w:rsidR="00351541">
        <w:t xml:space="preserve">for </w:t>
      </w:r>
      <w:r w:rsidRPr="0092120D">
        <w:t>residue definition 1: Prothioconazole-desthio</w:t>
      </w:r>
      <w:r w:rsidR="00894671">
        <w:t xml:space="preserve"> </w:t>
      </w:r>
    </w:p>
    <w:p w14:paraId="1D7D6110" w14:textId="77777777" w:rsidR="0092120D" w:rsidRDefault="0092120D" w:rsidP="0092120D">
      <w:pPr>
        <w:pStyle w:val="RepEditorNotesMS"/>
      </w:pPr>
      <w:r>
        <w:t xml:space="preserve">Chronic and acute exposure calculations were performed using EFSA PRIMo revision 3.1 and calculated exposures were compared with the established toxicological reference values. The proposed uses of prothioconazole in the formulation </w:t>
      </w:r>
      <w:r w:rsidRPr="0092120D">
        <w:t xml:space="preserve">SIP 41061 </w:t>
      </w:r>
      <w:r>
        <w:t xml:space="preserve"> do not represent unacceptable acute and chronic risks for the consumer. All calculation provided by the Applicant are accepted.</w:t>
      </w:r>
    </w:p>
    <w:p w14:paraId="58A84E7A" w14:textId="230C6775" w:rsidR="00A9736C" w:rsidRDefault="0092120D" w:rsidP="0092120D">
      <w:pPr>
        <w:pStyle w:val="RepEditorNotesMS"/>
      </w:pPr>
      <w:r>
        <w:t xml:space="preserve">- Risk assessment </w:t>
      </w:r>
      <w:r w:rsidR="00351541">
        <w:t xml:space="preserve">for </w:t>
      </w:r>
      <w:r>
        <w:t>residue definition 2: Triazole alanine and triazole lactic acid</w:t>
      </w:r>
      <w:r w:rsidR="006B2CE0">
        <w:t xml:space="preserve"> (data gap)</w:t>
      </w:r>
      <w:r>
        <w:t xml:space="preserve">; </w:t>
      </w:r>
    </w:p>
    <w:p w14:paraId="44C9705D" w14:textId="3765C6D8" w:rsidR="00A9736C" w:rsidRDefault="0092120D" w:rsidP="0092120D">
      <w:pPr>
        <w:pStyle w:val="RepEditorNotesMS"/>
      </w:pPr>
      <w:r>
        <w:t>Risk assessment residue definition 3: Triazole acetic acid</w:t>
      </w:r>
      <w:r w:rsidR="006B2CE0">
        <w:t xml:space="preserve"> (data gap)</w:t>
      </w:r>
      <w:r>
        <w:t xml:space="preserve">; </w:t>
      </w:r>
    </w:p>
    <w:p w14:paraId="3953AC94" w14:textId="51627EAC" w:rsidR="0092120D" w:rsidRDefault="0092120D" w:rsidP="0092120D">
      <w:pPr>
        <w:pStyle w:val="RepEditorNotesMS"/>
      </w:pPr>
      <w:r>
        <w:t>Risk assessment residue definition 4: 1,2,4-triazole</w:t>
      </w:r>
      <w:r w:rsidR="006B2CE0">
        <w:t xml:space="preserve"> (data gap)</w:t>
      </w:r>
    </w:p>
    <w:p w14:paraId="236774FB" w14:textId="77777777" w:rsidR="00B90A6C" w:rsidRPr="0010473D" w:rsidRDefault="00B90A6C" w:rsidP="00B90A6C">
      <w:pPr>
        <w:pStyle w:val="RepEditorNotesMS"/>
        <w:suppressAutoHyphens/>
        <w:rPr>
          <w:highlight w:val="cyan"/>
          <w:u w:val="single"/>
          <w:lang w:val="en-US"/>
        </w:rPr>
      </w:pPr>
      <w:r w:rsidRPr="0010473D">
        <w:rPr>
          <w:highlight w:val="cyan"/>
          <w:u w:val="single"/>
          <w:lang w:val="en-US"/>
        </w:rPr>
        <w:t>03/2023</w:t>
      </w:r>
      <w:r w:rsidRPr="0010473D">
        <w:rPr>
          <w:highlight w:val="cyan"/>
          <w:u w:val="single"/>
          <w:lang w:val="en-US"/>
        </w:rPr>
        <w:tab/>
        <w:t>Assessment of updated dRR part B7 (</w:t>
      </w:r>
      <w:r w:rsidRPr="0010473D">
        <w:rPr>
          <w:highlight w:val="cyan"/>
        </w:rPr>
        <w:t>TDMs):</w:t>
      </w:r>
    </w:p>
    <w:p w14:paraId="50FEDAEC" w14:textId="48CE52DF" w:rsidR="00B90A6C" w:rsidRPr="00B90A6C" w:rsidRDefault="001211B4" w:rsidP="0092120D">
      <w:pPr>
        <w:pStyle w:val="RepEditorNotesMS"/>
        <w:rPr>
          <w:lang w:val="en-US"/>
        </w:rPr>
      </w:pPr>
      <w:r w:rsidRPr="001211B4">
        <w:rPr>
          <w:highlight w:val="cyan"/>
          <w:lang w:val="en-US"/>
        </w:rPr>
        <w:t xml:space="preserve">Consumer risk assessment was performed separately for each </w:t>
      </w:r>
      <w:r>
        <w:rPr>
          <w:highlight w:val="cyan"/>
          <w:lang w:val="en-US"/>
        </w:rPr>
        <w:t>definitions</w:t>
      </w:r>
      <w:r w:rsidRPr="001211B4">
        <w:rPr>
          <w:highlight w:val="cyan"/>
          <w:lang w:val="en-US"/>
        </w:rPr>
        <w:t xml:space="preserve"> using and input values residue coming from applicant residue trials</w:t>
      </w:r>
      <w:r>
        <w:rPr>
          <w:lang w:val="en-US"/>
        </w:rPr>
        <w:t>.</w:t>
      </w:r>
    </w:p>
    <w:p w14:paraId="157B725C" w14:textId="77777777" w:rsidR="005242A4" w:rsidRDefault="001211B4" w:rsidP="0092120D">
      <w:pPr>
        <w:pStyle w:val="RepEditorNotesMS"/>
      </w:pPr>
      <w:r w:rsidRPr="001211B4">
        <w:rPr>
          <w:highlight w:val="cyan"/>
        </w:rPr>
        <w:lastRenderedPageBreak/>
        <w:t>No risk to the consumer identified</w:t>
      </w:r>
      <w:r>
        <w:t>.</w:t>
      </w:r>
    </w:p>
    <w:p w14:paraId="2474E87F" w14:textId="1E260F89" w:rsidR="00C851D3" w:rsidRDefault="00C851D3" w:rsidP="00C851D3">
      <w:pPr>
        <w:pStyle w:val="RepEditorNotesMS"/>
        <w:shd w:val="clear" w:color="auto" w:fill="D9E2F3" w:themeFill="accent1" w:themeFillTint="33"/>
      </w:pPr>
      <w:r w:rsidRPr="00C851D3">
        <w:t>There is no influence of TDM</w:t>
      </w:r>
      <w:r>
        <w:t>s</w:t>
      </w:r>
      <w:r w:rsidRPr="00C851D3">
        <w:t xml:space="preserve"> residues in honey on the assessment of chronic or acute risk</w:t>
      </w:r>
      <w:r>
        <w:t>.</w:t>
      </w:r>
    </w:p>
    <w:p w14:paraId="41251EB5" w14:textId="5EB6C372" w:rsidR="00C95CD3" w:rsidRDefault="00C851D3" w:rsidP="00C851D3">
      <w:pPr>
        <w:pStyle w:val="RepEditorNotesMS"/>
        <w:shd w:val="clear" w:color="auto" w:fill="D9E2F3" w:themeFill="accent1" w:themeFillTint="33"/>
      </w:pPr>
      <w:r>
        <w:t xml:space="preserve"> </w:t>
      </w:r>
    </w:p>
    <w:p w14:paraId="37CB9AF6" w14:textId="77777777" w:rsidR="00D42C1B" w:rsidRPr="00D42C1B" w:rsidRDefault="00D42C1B" w:rsidP="00D42C1B">
      <w:pPr>
        <w:pStyle w:val="RepStandard"/>
      </w:pPr>
    </w:p>
    <w:p w14:paraId="3DC4B191" w14:textId="77777777" w:rsidR="003F16FC" w:rsidRPr="000624AA" w:rsidRDefault="00C60B8E" w:rsidP="003F16FC">
      <w:pPr>
        <w:pStyle w:val="Nagwek3"/>
      </w:pPr>
      <w:bookmarkStart w:id="45" w:name="_Toc415564188"/>
      <w:bookmarkStart w:id="46" w:name="_Toc415566515"/>
      <w:bookmarkStart w:id="47" w:name="_Toc415566578"/>
      <w:bookmarkStart w:id="48" w:name="_Toc415581606"/>
      <w:bookmarkStart w:id="49" w:name="_Toc415654725"/>
      <w:bookmarkStart w:id="50" w:name="_Toc126488801"/>
      <w:r w:rsidRPr="000624AA">
        <w:t>C</w:t>
      </w:r>
      <w:r w:rsidR="003F16FC" w:rsidRPr="000624AA">
        <w:t xml:space="preserve">ritical </w:t>
      </w:r>
      <w:r w:rsidRPr="000624AA">
        <w:t>GAP(s)</w:t>
      </w:r>
      <w:r w:rsidR="003F16FC" w:rsidRPr="000624AA">
        <w:t xml:space="preserve"> and </w:t>
      </w:r>
      <w:bookmarkEnd w:id="45"/>
      <w:r w:rsidR="000A7262" w:rsidRPr="000624AA">
        <w:t>overall conclusion</w:t>
      </w:r>
      <w:bookmarkEnd w:id="46"/>
      <w:bookmarkEnd w:id="47"/>
      <w:bookmarkEnd w:id="48"/>
      <w:bookmarkEnd w:id="49"/>
      <w:bookmarkEnd w:id="50"/>
    </w:p>
    <w:p w14:paraId="3DDCD706" w14:textId="77777777" w:rsidR="00C60B8E" w:rsidRPr="000624AA" w:rsidRDefault="00C60B8E" w:rsidP="00C60B8E">
      <w:pPr>
        <w:pStyle w:val="RepNewPart"/>
      </w:pPr>
      <w:bookmarkStart w:id="51" w:name="_Hlk100242634"/>
      <w:r w:rsidRPr="000624AA">
        <w:t>Selection of critical uses and justification</w:t>
      </w:r>
    </w:p>
    <w:bookmarkEnd w:id="51"/>
    <w:p w14:paraId="5C31E8BB" w14:textId="77777777" w:rsidR="00A8309D" w:rsidRDefault="00A8309D" w:rsidP="00A8309D">
      <w:pPr>
        <w:pStyle w:val="RepStandard"/>
        <w:rPr>
          <w:color w:val="0000FF"/>
        </w:rPr>
      </w:pPr>
      <w:r w:rsidRPr="000624AA">
        <w:t xml:space="preserve">The critical GAPs with respect to consumer intake and risk assessment for the preparation </w:t>
      </w:r>
      <w:r>
        <w:t>SIP 41061</w:t>
      </w:r>
      <w:r w:rsidRPr="000624AA">
        <w:t xml:space="preserve"> are presented in </w:t>
      </w:r>
      <w:r w:rsidRPr="000624AA">
        <w:fldChar w:fldCharType="begin"/>
      </w:r>
      <w:r w:rsidRPr="000624AA">
        <w:instrText xml:space="preserve"> REF _Ref414269635 \h </w:instrText>
      </w:r>
      <w:r w:rsidRPr="000624AA">
        <w:fldChar w:fldCharType="separate"/>
      </w:r>
      <w:r w:rsidRPr="000624AA">
        <w:t>Table </w:t>
      </w:r>
      <w:r>
        <w:rPr>
          <w:noProof/>
        </w:rPr>
        <w:t>7.1</w:t>
      </w:r>
      <w:r w:rsidRPr="000624AA">
        <w:noBreakHyphen/>
      </w:r>
      <w:r>
        <w:rPr>
          <w:noProof/>
        </w:rPr>
        <w:t>1</w:t>
      </w:r>
      <w:r w:rsidRPr="000624AA">
        <w:fldChar w:fldCharType="end"/>
      </w:r>
      <w:r w:rsidRPr="000624AA">
        <w:t xml:space="preserve">. They have been selected from the individual GAPs in the </w:t>
      </w:r>
      <w:r>
        <w:t>Central zone</w:t>
      </w:r>
      <w:r w:rsidRPr="000624AA">
        <w:t xml:space="preserve"> for</w:t>
      </w:r>
      <w:r>
        <w:t xml:space="preserve"> </w:t>
      </w:r>
      <w:r w:rsidRPr="004E7EAE">
        <w:t>wheat</w:t>
      </w:r>
      <w:r>
        <w:t xml:space="preserve">, </w:t>
      </w:r>
      <w:r w:rsidRPr="004E7EAE">
        <w:t>rye, barley</w:t>
      </w:r>
      <w:r>
        <w:rPr>
          <w:rFonts w:ascii="Calibri" w:hAnsi="Calibri" w:cs="Calibri"/>
          <w:spacing w:val="-2"/>
          <w:sz w:val="18"/>
          <w:szCs w:val="18"/>
          <w:lang w:val="en-US"/>
        </w:rPr>
        <w:t xml:space="preserve">, </w:t>
      </w:r>
      <w:r w:rsidRPr="00412106">
        <w:t xml:space="preserve">oilseed rape, </w:t>
      </w:r>
      <w:r w:rsidRPr="0060723A">
        <w:t>sugar beet, cucurbits with edible peel, pome fruits,</w:t>
      </w:r>
      <w:r w:rsidRPr="00412106">
        <w:t xml:space="preserve"> stone fruits</w:t>
      </w:r>
      <w:r>
        <w:t xml:space="preserve"> and </w:t>
      </w:r>
      <w:r w:rsidRPr="00412106">
        <w:t>carrot</w:t>
      </w:r>
      <w:r>
        <w:rPr>
          <w:rFonts w:ascii="Calibri" w:hAnsi="Calibri" w:cs="Calibri"/>
          <w:spacing w:val="-2"/>
          <w:sz w:val="18"/>
          <w:szCs w:val="18"/>
        </w:rPr>
        <w:t xml:space="preserve">. </w:t>
      </w:r>
    </w:p>
    <w:p w14:paraId="01BA28D3" w14:textId="77777777" w:rsidR="00A8309D" w:rsidRDefault="00A8309D" w:rsidP="00A8309D">
      <w:pPr>
        <w:pStyle w:val="RepStandard"/>
        <w:rPr>
          <w:color w:val="0000FF"/>
        </w:rPr>
      </w:pPr>
    </w:p>
    <w:p w14:paraId="5DBCE6CA" w14:textId="77777777" w:rsidR="00A8309D" w:rsidRDefault="00A8309D" w:rsidP="00A8309D">
      <w:pPr>
        <w:pStyle w:val="RepStandard"/>
      </w:pPr>
      <w:r w:rsidRPr="000624AA">
        <w:t xml:space="preserve">A list of all intended uses within the </w:t>
      </w:r>
      <w:r>
        <w:t>Central zone</w:t>
      </w:r>
      <w:r w:rsidRPr="000624AA">
        <w:t xml:space="preserve"> is given in Part B, Section 0.</w:t>
      </w:r>
    </w:p>
    <w:p w14:paraId="32EEBFCF" w14:textId="77777777" w:rsidR="00A8309D" w:rsidRPr="000624AA" w:rsidRDefault="00A8309D" w:rsidP="00A8309D">
      <w:pPr>
        <w:pStyle w:val="RepStandard"/>
      </w:pPr>
    </w:p>
    <w:p w14:paraId="0C412C50" w14:textId="77777777" w:rsidR="00A8309D" w:rsidRPr="000624AA" w:rsidRDefault="00A8309D" w:rsidP="00A8309D">
      <w:pPr>
        <w:pStyle w:val="RepNewPart"/>
      </w:pPr>
      <w:r w:rsidRPr="000624AA">
        <w:t>Overall conclusion</w:t>
      </w:r>
    </w:p>
    <w:p w14:paraId="3B4DB0CF" w14:textId="331E82CE" w:rsidR="00A8309D" w:rsidRDefault="00A8309D" w:rsidP="00A8309D">
      <w:pPr>
        <w:pStyle w:val="RepStandard"/>
      </w:pPr>
      <w:r w:rsidRPr="000624AA">
        <w:t xml:space="preserve">The data available are considered </w:t>
      </w:r>
      <w:r w:rsidR="00351541" w:rsidRPr="006E25E0">
        <w:rPr>
          <w:strike/>
          <w:highlight w:val="cyan"/>
        </w:rPr>
        <w:t>not</w:t>
      </w:r>
      <w:r w:rsidR="00351541">
        <w:t xml:space="preserve"> </w:t>
      </w:r>
      <w:r w:rsidRPr="000624AA">
        <w:t xml:space="preserve">sufficient for risk assessment. An exceedance of the current MRL of </w:t>
      </w:r>
    </w:p>
    <w:p w14:paraId="2E84D46F" w14:textId="77777777" w:rsidR="00A8309D" w:rsidRDefault="00A8309D" w:rsidP="00A8309D">
      <w:pPr>
        <w:pStyle w:val="RepStandard"/>
      </w:pPr>
    </w:p>
    <w:p w14:paraId="38D67AFE" w14:textId="77777777" w:rsidR="00A8309D" w:rsidRPr="000541F5" w:rsidRDefault="00A8309D">
      <w:pPr>
        <w:pStyle w:val="RepStandard"/>
        <w:numPr>
          <w:ilvl w:val="0"/>
          <w:numId w:val="14"/>
        </w:numPr>
      </w:pPr>
      <w:r w:rsidRPr="000541F5">
        <w:t>wheat, 0.1 mg/kg</w:t>
      </w:r>
    </w:p>
    <w:p w14:paraId="0B39A566" w14:textId="77777777" w:rsidR="00A8309D" w:rsidRPr="000541F5" w:rsidRDefault="00A8309D">
      <w:pPr>
        <w:pStyle w:val="RepStandard"/>
        <w:numPr>
          <w:ilvl w:val="0"/>
          <w:numId w:val="14"/>
        </w:numPr>
      </w:pPr>
      <w:r w:rsidRPr="000541F5">
        <w:t xml:space="preserve">barley, 0.2 mg/kg </w:t>
      </w:r>
    </w:p>
    <w:p w14:paraId="3D8AEE6E" w14:textId="77777777" w:rsidR="00A8309D" w:rsidRPr="000541F5" w:rsidRDefault="00A8309D">
      <w:pPr>
        <w:pStyle w:val="RepStandard"/>
        <w:numPr>
          <w:ilvl w:val="0"/>
          <w:numId w:val="14"/>
        </w:numPr>
      </w:pPr>
      <w:r w:rsidRPr="000541F5">
        <w:t xml:space="preserve">oil seed rape, 0.15 mg/kg </w:t>
      </w:r>
    </w:p>
    <w:p w14:paraId="15E9CA87" w14:textId="77777777" w:rsidR="00A8309D" w:rsidRPr="000541F5" w:rsidRDefault="00A8309D">
      <w:pPr>
        <w:pStyle w:val="RepStandard"/>
        <w:numPr>
          <w:ilvl w:val="0"/>
          <w:numId w:val="14"/>
        </w:numPr>
      </w:pPr>
      <w:r w:rsidRPr="000541F5">
        <w:t>sugar beet roots, 0.01 mg/kg</w:t>
      </w:r>
    </w:p>
    <w:p w14:paraId="450B6B58" w14:textId="77777777" w:rsidR="00A8309D" w:rsidRPr="007631EE" w:rsidRDefault="00A8309D">
      <w:pPr>
        <w:pStyle w:val="RepStandard"/>
        <w:numPr>
          <w:ilvl w:val="0"/>
          <w:numId w:val="14"/>
        </w:numPr>
        <w:rPr>
          <w:strike/>
          <w:highlight w:val="lightGray"/>
        </w:rPr>
      </w:pPr>
      <w:r w:rsidRPr="007631EE">
        <w:rPr>
          <w:strike/>
          <w:highlight w:val="lightGray"/>
        </w:rPr>
        <w:t>cucurbits with edible peel, 0.01 mg/kg</w:t>
      </w:r>
    </w:p>
    <w:p w14:paraId="6221E1B0" w14:textId="77777777" w:rsidR="00A8309D" w:rsidRPr="007631EE" w:rsidRDefault="00A8309D">
      <w:pPr>
        <w:pStyle w:val="RepStandard"/>
        <w:numPr>
          <w:ilvl w:val="0"/>
          <w:numId w:val="14"/>
        </w:numPr>
        <w:rPr>
          <w:strike/>
          <w:highlight w:val="lightGray"/>
        </w:rPr>
      </w:pPr>
      <w:r w:rsidRPr="007631EE">
        <w:rPr>
          <w:strike/>
          <w:highlight w:val="lightGray"/>
        </w:rPr>
        <w:t>pome fruits, 0.01 mg/kg</w:t>
      </w:r>
    </w:p>
    <w:p w14:paraId="48DC0B28" w14:textId="77777777" w:rsidR="00A8309D" w:rsidRPr="007631EE" w:rsidRDefault="00A8309D">
      <w:pPr>
        <w:pStyle w:val="RepStandard"/>
        <w:numPr>
          <w:ilvl w:val="0"/>
          <w:numId w:val="14"/>
        </w:numPr>
        <w:rPr>
          <w:strike/>
          <w:highlight w:val="lightGray"/>
        </w:rPr>
      </w:pPr>
      <w:r w:rsidRPr="007631EE">
        <w:rPr>
          <w:strike/>
          <w:highlight w:val="lightGray"/>
        </w:rPr>
        <w:t xml:space="preserve">stone fruits, 0.01 mg/kg </w:t>
      </w:r>
    </w:p>
    <w:p w14:paraId="3CA4DECA" w14:textId="42FB7CA2" w:rsidR="00A8309D" w:rsidRDefault="00A8309D">
      <w:pPr>
        <w:pStyle w:val="RepStandard"/>
        <w:numPr>
          <w:ilvl w:val="0"/>
          <w:numId w:val="14"/>
        </w:numPr>
      </w:pPr>
      <w:r w:rsidRPr="000541F5">
        <w:t>carrot</w:t>
      </w:r>
      <w:r w:rsidR="00B44463">
        <w:t xml:space="preserve"> and sub group (c)</w:t>
      </w:r>
      <w:r w:rsidRPr="000541F5">
        <w:t>, 0.1 mg/kg</w:t>
      </w:r>
      <w:r w:rsidR="00351541">
        <w:t xml:space="preserve"> (</w:t>
      </w:r>
      <w:r w:rsidR="00351541" w:rsidRPr="00351541">
        <w:rPr>
          <w:highlight w:val="lightGray"/>
        </w:rPr>
        <w:t>except celeriacs/turnip rooted celeries (213030), jerusalem</w:t>
      </w:r>
      <w:r w:rsidR="00437D32">
        <w:rPr>
          <w:highlight w:val="lightGray"/>
        </w:rPr>
        <w:t xml:space="preserve"> artichokes (213050) and radish</w:t>
      </w:r>
      <w:r w:rsidR="00351541" w:rsidRPr="00351541">
        <w:rPr>
          <w:highlight w:val="lightGray"/>
        </w:rPr>
        <w:t>es (213080</w:t>
      </w:r>
      <w:r w:rsidR="00351541" w:rsidRPr="00351541">
        <w:t>)</w:t>
      </w:r>
      <w:r w:rsidR="00351541">
        <w:t>)</w:t>
      </w:r>
    </w:p>
    <w:p w14:paraId="44E91A68" w14:textId="3DA6F387" w:rsidR="0022710D" w:rsidRDefault="0022710D" w:rsidP="0022710D">
      <w:pPr>
        <w:pStyle w:val="RepStandard"/>
      </w:pPr>
    </w:p>
    <w:p w14:paraId="565EBCA3" w14:textId="6B63B56D" w:rsidR="00A8309D" w:rsidRDefault="00A8309D" w:rsidP="00A8309D">
      <w:pPr>
        <w:pStyle w:val="RepStandard"/>
      </w:pPr>
      <w:r w:rsidRPr="000624AA">
        <w:t xml:space="preserve">for </w:t>
      </w:r>
      <w:r>
        <w:t>Prothioconazole</w:t>
      </w:r>
      <w:r w:rsidRPr="000624AA">
        <w:t xml:space="preserve"> as laid down in Reg. (EU) 396/2005 is not expected.</w:t>
      </w:r>
      <w:r>
        <w:t xml:space="preserve"> However</w:t>
      </w:r>
      <w:r w:rsidR="00B44463">
        <w:t>,</w:t>
      </w:r>
      <w:r>
        <w:t xml:space="preserve"> for pome fruits</w:t>
      </w:r>
      <w:r w:rsidR="00E87277">
        <w:t xml:space="preserve"> and</w:t>
      </w:r>
      <w:r>
        <w:t xml:space="preserve"> stone fruits, </w:t>
      </w:r>
      <w:bookmarkStart w:id="52" w:name="_Hlk34382989"/>
      <w:r>
        <w:t>an exceedance of the current MRLs is expected. For this reason, the applicant in April 2022 submitted to Greece an Evaluation report in order to change the current MRLs</w:t>
      </w:r>
      <w:r w:rsidR="00E87277">
        <w:t>. I</w:t>
      </w:r>
      <w:r w:rsidR="00B44463">
        <w:t xml:space="preserve">n addition a </w:t>
      </w:r>
      <w:r w:rsidR="00B44463" w:rsidRPr="00B44463">
        <w:t>MRL dossier has been submitted as IUCLID dossier and it was uploaded on ECHA portal on 7th April 2022</w:t>
      </w:r>
      <w:r>
        <w:t>. No risk for consumers is expected with the new MRLs proposed.</w:t>
      </w:r>
    </w:p>
    <w:bookmarkEnd w:id="52"/>
    <w:p w14:paraId="56DB06B1" w14:textId="77777777" w:rsidR="00351541" w:rsidRDefault="00351541" w:rsidP="00A8309D">
      <w:pPr>
        <w:pStyle w:val="RepStandard"/>
      </w:pPr>
    </w:p>
    <w:p w14:paraId="0B77AC88" w14:textId="23D0C5E5" w:rsidR="00A8309D" w:rsidRPr="00351541" w:rsidRDefault="00351541" w:rsidP="00351541">
      <w:pPr>
        <w:pStyle w:val="RepStandard"/>
        <w:shd w:val="clear" w:color="auto" w:fill="D9D9D9" w:themeFill="background1" w:themeFillShade="D9"/>
      </w:pPr>
      <w:r w:rsidRPr="00351541">
        <w:t xml:space="preserve">MRLs excidence is expected for pome fruits, stone fruits, </w:t>
      </w:r>
      <w:r w:rsidRPr="00D34669">
        <w:rPr>
          <w:strike/>
          <w:highlight w:val="yellow"/>
        </w:rPr>
        <w:t>cucurbits</w:t>
      </w:r>
      <w:r w:rsidRPr="00351541">
        <w:t xml:space="preserve"> </w:t>
      </w:r>
      <w:r w:rsidRPr="00CB7E82">
        <w:rPr>
          <w:strike/>
          <w:highlight w:val="yellow"/>
        </w:rPr>
        <w:t>with edible peel</w:t>
      </w:r>
      <w:r w:rsidRPr="00351541">
        <w:t>, celeriacs/turnip rooted celeries, jerusalem artichokes and radishes</w:t>
      </w:r>
      <w:r w:rsidR="00D34669">
        <w:t xml:space="preserve">. </w:t>
      </w:r>
      <w:r w:rsidR="00D34669" w:rsidRPr="00D34669">
        <w:rPr>
          <w:highlight w:val="yellow"/>
        </w:rPr>
        <w:t>Intended use on cucurbits with edible peel is not sufficiently supported by field trials.</w:t>
      </w:r>
      <w:r w:rsidRPr="00351541">
        <w:t xml:space="preserve"> </w:t>
      </w:r>
    </w:p>
    <w:p w14:paraId="0922A5CA" w14:textId="3D72A2F3" w:rsidR="00A8309D" w:rsidRDefault="00A8309D" w:rsidP="00A8309D">
      <w:pPr>
        <w:pStyle w:val="RepStandard"/>
      </w:pPr>
    </w:p>
    <w:p w14:paraId="113EFBB2" w14:textId="3B0A22AE" w:rsidR="00A8309D" w:rsidRDefault="00A8309D" w:rsidP="00A8309D">
      <w:pPr>
        <w:pStyle w:val="RepStandard"/>
      </w:pPr>
      <w:r w:rsidRPr="000624AA">
        <w:t xml:space="preserve">The chronic and the short-term intakes of </w:t>
      </w:r>
      <w:r>
        <w:t>Prothioconazole and its metabolites</w:t>
      </w:r>
      <w:r w:rsidRPr="000624AA">
        <w:t xml:space="preserve"> residues are unlikely to present a public health concern.</w:t>
      </w:r>
    </w:p>
    <w:p w14:paraId="384A8FD1" w14:textId="1968C2C9" w:rsidR="00A8309D" w:rsidRDefault="00A8309D" w:rsidP="00A8309D">
      <w:pPr>
        <w:pStyle w:val="RepStandard"/>
      </w:pPr>
    </w:p>
    <w:p w14:paraId="1F7C0897" w14:textId="619B3D35" w:rsidR="00A8309D" w:rsidRPr="000624AA" w:rsidRDefault="00A8309D" w:rsidP="00A8309D">
      <w:pPr>
        <w:pStyle w:val="RepStandard"/>
      </w:pPr>
      <w:r w:rsidRPr="000624AA">
        <w:t xml:space="preserve">As far as consumer health protection is concerned, </w:t>
      </w:r>
      <w:r w:rsidR="00351541">
        <w:t>zRMS</w:t>
      </w:r>
      <w:r w:rsidRPr="000624AA">
        <w:t xml:space="preserve"> </w:t>
      </w:r>
      <w:r w:rsidR="00351541" w:rsidRPr="006E25E0">
        <w:rPr>
          <w:highlight w:val="cyan"/>
        </w:rPr>
        <w:t>agree</w:t>
      </w:r>
      <w:r w:rsidR="006E25E0" w:rsidRPr="006E25E0">
        <w:rPr>
          <w:highlight w:val="cyan"/>
          <w:shd w:val="clear" w:color="auto" w:fill="D9D9D9" w:themeFill="background1" w:themeFillShade="D9"/>
        </w:rPr>
        <w:t>s</w:t>
      </w:r>
      <w:r w:rsidRPr="000624AA">
        <w:t xml:space="preserve"> with the authorization of the </w:t>
      </w:r>
      <w:r w:rsidR="006E25E0" w:rsidRPr="006E25E0">
        <w:rPr>
          <w:highlight w:val="cyan"/>
          <w:shd w:val="clear" w:color="auto" w:fill="D9D9D9" w:themeFill="background1" w:themeFillShade="D9"/>
        </w:rPr>
        <w:t>following</w:t>
      </w:r>
      <w:r w:rsidR="006E25E0">
        <w:t xml:space="preserve"> </w:t>
      </w:r>
      <w:r w:rsidRPr="000624AA">
        <w:t>intended use(s)</w:t>
      </w:r>
      <w:r w:rsidR="006E25E0">
        <w:t>:</w:t>
      </w:r>
    </w:p>
    <w:p w14:paraId="74623D27" w14:textId="7C74EE03" w:rsidR="00A8309D" w:rsidRPr="0081175B" w:rsidRDefault="006E25E0" w:rsidP="006E25E0">
      <w:pPr>
        <w:pStyle w:val="RepStandard"/>
      </w:pPr>
      <w:r w:rsidRPr="006E25E0">
        <w:rPr>
          <w:highlight w:val="cyan"/>
        </w:rPr>
        <w:t>Wheat (Soft, Durum), Triticale, Rye, Barley, Oilseed rape, Sugar beet, Carrot (0213020) and other roots and tuber vegetables (beetroots 0213010</w:t>
      </w:r>
      <w:r w:rsidR="00EF1434">
        <w:rPr>
          <w:highlight w:val="cyan"/>
        </w:rPr>
        <w:t>; horse radishes 0213040; pars</w:t>
      </w:r>
      <w:r w:rsidRPr="006E25E0">
        <w:rPr>
          <w:highlight w:val="cyan"/>
        </w:rPr>
        <w:t>nips 021306</w:t>
      </w:r>
      <w:r w:rsidR="00EF1434">
        <w:rPr>
          <w:highlight w:val="cyan"/>
        </w:rPr>
        <w:t>0; parsley roots 0213070; s</w:t>
      </w:r>
      <w:r w:rsidR="00EF1434" w:rsidRPr="0081175B">
        <w:rPr>
          <w:highlight w:val="cyan"/>
        </w:rPr>
        <w:t>alsi</w:t>
      </w:r>
      <w:r w:rsidRPr="0081175B">
        <w:rPr>
          <w:highlight w:val="cyan"/>
        </w:rPr>
        <w:t>fies 0213090; swedes 0213100; turnips 0213110).</w:t>
      </w:r>
    </w:p>
    <w:p w14:paraId="26F2397C" w14:textId="7D76D2BB" w:rsidR="00A8309D" w:rsidRDefault="00A8309D" w:rsidP="00A8309D">
      <w:pPr>
        <w:pStyle w:val="RepStandard"/>
      </w:pPr>
    </w:p>
    <w:p w14:paraId="527F5142" w14:textId="09D6FE24" w:rsidR="0081175B" w:rsidRPr="009A2896" w:rsidRDefault="0081175B" w:rsidP="00A8309D">
      <w:pPr>
        <w:pStyle w:val="RepStandard"/>
        <w:rPr>
          <w:strike/>
        </w:rPr>
      </w:pPr>
      <w:r w:rsidRPr="009A2896">
        <w:rPr>
          <w:strike/>
          <w:highlight w:val="yellow"/>
          <w:u w:val="single"/>
        </w:rPr>
        <w:lastRenderedPageBreak/>
        <w:t>NOTE</w:t>
      </w:r>
      <w:r w:rsidRPr="009A2896">
        <w:rPr>
          <w:strike/>
          <w:highlight w:val="yellow"/>
        </w:rPr>
        <w:t xml:space="preserve">: It is up to each Member State to decide on the need to provide missing data for oil seed rape (data for TLA and TA in rape seed; residues of TMDs in honey) prior to registration in a given country. This data can be submitted </w:t>
      </w:r>
      <w:r w:rsidR="002C150D" w:rsidRPr="009A2896">
        <w:rPr>
          <w:strike/>
          <w:highlight w:val="yellow"/>
        </w:rPr>
        <w:t>as post registration requirement</w:t>
      </w:r>
      <w:r w:rsidRPr="009A2896">
        <w:rPr>
          <w:strike/>
          <w:highlight w:val="yellow"/>
        </w:rPr>
        <w:t>.</w:t>
      </w:r>
      <w:r w:rsidR="00091334" w:rsidRPr="009A2896">
        <w:rPr>
          <w:strike/>
          <w:highlight w:val="yellow"/>
        </w:rPr>
        <w:t xml:space="preserve"> In Poland use is accepted by the evaluator with post registration requirement.</w:t>
      </w:r>
    </w:p>
    <w:p w14:paraId="61B90861" w14:textId="77777777" w:rsidR="006A638A" w:rsidRDefault="006A638A" w:rsidP="00A8309D">
      <w:pPr>
        <w:pStyle w:val="RepStandard"/>
      </w:pPr>
    </w:p>
    <w:p w14:paraId="35942370" w14:textId="77777777" w:rsidR="00A8309D" w:rsidRPr="000624AA" w:rsidRDefault="00A8309D" w:rsidP="00A8309D">
      <w:pPr>
        <w:pStyle w:val="RepNewPart"/>
      </w:pPr>
      <w:r w:rsidRPr="000624AA">
        <w:t>Data gaps</w:t>
      </w:r>
    </w:p>
    <w:p w14:paraId="0F204DEA" w14:textId="77777777" w:rsidR="00A8309D" w:rsidRPr="003475F4" w:rsidRDefault="00A8309D" w:rsidP="00A8309D">
      <w:pPr>
        <w:pStyle w:val="RepEditorNotesMS"/>
      </w:pPr>
      <w:r w:rsidRPr="003475F4">
        <w:t xml:space="preserve">Data gaps </w:t>
      </w:r>
      <w:r w:rsidRPr="000624AA">
        <w:t>should be listed in the summary to give an overview (especially for cMS).</w:t>
      </w:r>
    </w:p>
    <w:p w14:paraId="6559D5C2" w14:textId="77777777" w:rsidR="00A8309D" w:rsidRPr="000624AA" w:rsidRDefault="00A8309D" w:rsidP="00A8309D">
      <w:pPr>
        <w:pStyle w:val="RepStandard"/>
      </w:pPr>
    </w:p>
    <w:p w14:paraId="426A65D1" w14:textId="77777777" w:rsidR="00A8309D" w:rsidRPr="000624AA" w:rsidRDefault="00A8309D" w:rsidP="009F7DB0">
      <w:pPr>
        <w:pStyle w:val="RepStandard"/>
        <w:shd w:val="clear" w:color="auto" w:fill="D9D9D9" w:themeFill="background1" w:themeFillShade="D9"/>
      </w:pPr>
      <w:r w:rsidRPr="000624AA">
        <w:t>Noticed data gaps are:</w:t>
      </w:r>
    </w:p>
    <w:p w14:paraId="774AC442" w14:textId="74BC5236" w:rsidR="00011CAE" w:rsidRDefault="00A245BF" w:rsidP="00F66DBF">
      <w:pPr>
        <w:pStyle w:val="RepBullet1"/>
      </w:pPr>
      <w:r w:rsidRPr="00456B72">
        <w:rPr>
          <w:b/>
          <w:highlight w:val="yellow"/>
        </w:rPr>
        <w:t xml:space="preserve">Data gap </w:t>
      </w:r>
      <w:r w:rsidR="000D6AFD" w:rsidRPr="00456B72">
        <w:rPr>
          <w:b/>
          <w:highlight w:val="yellow"/>
        </w:rPr>
        <w:t>1</w:t>
      </w:r>
      <w:r>
        <w:t>:</w:t>
      </w:r>
      <w:r w:rsidR="00011CAE">
        <w:t xml:space="preserve"> </w:t>
      </w:r>
      <w:r w:rsidR="00011CAE" w:rsidRPr="00011CAE">
        <w:t>MRLs excidence is expected for pome fruits</w:t>
      </w:r>
      <w:r w:rsidR="00BF79CB">
        <w:t xml:space="preserve"> </w:t>
      </w:r>
      <w:r w:rsidR="00BF79CB" w:rsidRPr="00BF79CB">
        <w:rPr>
          <w:highlight w:val="yellow"/>
        </w:rPr>
        <w:t>and</w:t>
      </w:r>
      <w:r w:rsidR="00011CAE" w:rsidRPr="00011CAE">
        <w:t xml:space="preserve"> stone frui</w:t>
      </w:r>
      <w:r w:rsidR="00E77274">
        <w:t xml:space="preserve">ts, </w:t>
      </w:r>
      <w:r w:rsidR="00E77274" w:rsidRPr="009D0BC9">
        <w:rPr>
          <w:strike/>
          <w:highlight w:val="yellow"/>
        </w:rPr>
        <w:t>cucurbits with edible peel</w:t>
      </w:r>
      <w:r w:rsidR="00E77274">
        <w:t>.</w:t>
      </w:r>
    </w:p>
    <w:p w14:paraId="3045752E" w14:textId="5EA6F5E7" w:rsidR="00456B72" w:rsidRPr="00B4171B" w:rsidRDefault="00456B72" w:rsidP="00F66DBF">
      <w:pPr>
        <w:pStyle w:val="RepBullet1"/>
      </w:pPr>
      <w:r w:rsidRPr="00456B72">
        <w:rPr>
          <w:highlight w:val="yellow"/>
        </w:rPr>
        <w:t>Cucurbits: Intended use is not sufficiently supported</w:t>
      </w:r>
      <w:r w:rsidR="00066893">
        <w:rPr>
          <w:highlight w:val="yellow"/>
        </w:rPr>
        <w:t xml:space="preserve"> by field trials</w:t>
      </w:r>
      <w:r w:rsidRPr="00B4171B">
        <w:rPr>
          <w:highlight w:val="yellow"/>
        </w:rPr>
        <w:t>.</w:t>
      </w:r>
      <w:r w:rsidR="00B4171B" w:rsidRPr="00B4171B">
        <w:rPr>
          <w:highlight w:val="yellow"/>
        </w:rPr>
        <w:t xml:space="preserve"> At least 4 trials with residue levels below LOQ are required</w:t>
      </w:r>
      <w:r w:rsidR="00B4171B">
        <w:t>.</w:t>
      </w:r>
    </w:p>
    <w:p w14:paraId="3562A3C4" w14:textId="7825ACFF" w:rsidR="0053672B" w:rsidRPr="0090036D" w:rsidRDefault="0053672B" w:rsidP="0090036D">
      <w:pPr>
        <w:pStyle w:val="RepBullet1"/>
        <w:shd w:val="clear" w:color="auto" w:fill="DEEAF6" w:themeFill="accent5" w:themeFillTint="33"/>
        <w:rPr>
          <w:strike/>
          <w:highlight w:val="yellow"/>
        </w:rPr>
      </w:pPr>
      <w:r w:rsidRPr="0090036D">
        <w:rPr>
          <w:b/>
          <w:strike/>
          <w:highlight w:val="yellow"/>
        </w:rPr>
        <w:t>Data gap 2</w:t>
      </w:r>
      <w:r w:rsidRPr="0090036D">
        <w:rPr>
          <w:strike/>
          <w:highlight w:val="yellow"/>
        </w:rPr>
        <w:t>: No data is available for TLA in wheat. New residue trials on wheat are ongoing. The final report could be submitted as post registration data requirement at national level.</w:t>
      </w:r>
    </w:p>
    <w:p w14:paraId="004C1E7E" w14:textId="40A45924" w:rsidR="00A8309D" w:rsidRPr="0090036D" w:rsidRDefault="000219AF" w:rsidP="0090036D">
      <w:pPr>
        <w:pStyle w:val="RepBullet1"/>
        <w:shd w:val="clear" w:color="auto" w:fill="DEEAF6" w:themeFill="accent5" w:themeFillTint="33"/>
        <w:rPr>
          <w:strike/>
        </w:rPr>
      </w:pPr>
      <w:r w:rsidRPr="0090036D">
        <w:rPr>
          <w:b/>
          <w:strike/>
          <w:highlight w:val="yellow"/>
        </w:rPr>
        <w:t>Data gap 3</w:t>
      </w:r>
      <w:r w:rsidRPr="0090036D">
        <w:rPr>
          <w:strike/>
          <w:highlight w:val="yellow"/>
        </w:rPr>
        <w:t xml:space="preserve">: Oilseed rape - TLA and TA in rape seed; </w:t>
      </w:r>
      <w:r w:rsidR="00AC5E67" w:rsidRPr="0090036D">
        <w:rPr>
          <w:strike/>
          <w:highlight w:val="yellow"/>
        </w:rPr>
        <w:t xml:space="preserve">Residues of TMDs in honey. It is up to each Member State to decide on the need to provide this data prior to registration in a given country. This data can be submitted </w:t>
      </w:r>
      <w:r w:rsidR="002C150D" w:rsidRPr="0090036D">
        <w:rPr>
          <w:strike/>
          <w:highlight w:val="yellow"/>
          <w:lang w:val="en-GB"/>
        </w:rPr>
        <w:t>as post registration requirement</w:t>
      </w:r>
      <w:r w:rsidR="00AC5E67" w:rsidRPr="0090036D">
        <w:rPr>
          <w:strike/>
          <w:highlight w:val="yellow"/>
        </w:rPr>
        <w:t>.</w:t>
      </w:r>
    </w:p>
    <w:p w14:paraId="751C24BD" w14:textId="77777777" w:rsidR="00F66DBF" w:rsidRDefault="00F66DBF" w:rsidP="00F66DBF">
      <w:pPr>
        <w:pStyle w:val="RepBullet1"/>
      </w:pPr>
    </w:p>
    <w:p w14:paraId="314B1B22" w14:textId="77777777" w:rsidR="00F66DBF" w:rsidRDefault="00F66DBF" w:rsidP="00F66DBF">
      <w:pPr>
        <w:pStyle w:val="RepBullet1"/>
      </w:pPr>
    </w:p>
    <w:p w14:paraId="6D8E4476" w14:textId="71AA6A8F" w:rsidR="00F66DBF" w:rsidRPr="00F66DBF" w:rsidRDefault="00F66DBF" w:rsidP="00F66DBF">
      <w:pPr>
        <w:pStyle w:val="RepStandard"/>
        <w:shd w:val="clear" w:color="auto" w:fill="FFC000"/>
      </w:pPr>
      <w:bookmarkStart w:id="53" w:name="_Hlk216962417"/>
      <w:r w:rsidRPr="00F66DBF">
        <w:t xml:space="preserve">As requested by Poland, the following new data is here </w:t>
      </w:r>
      <w:r w:rsidR="00024461">
        <w:t>submitted</w:t>
      </w:r>
      <w:r w:rsidR="00024461" w:rsidRPr="00024461">
        <w:t xml:space="preserve"> </w:t>
      </w:r>
      <w:r w:rsidR="00024461" w:rsidRPr="00F66DBF">
        <w:t>as post registration requirement</w:t>
      </w:r>
      <w:r w:rsidRPr="00F66DBF">
        <w:t>:</w:t>
      </w:r>
    </w:p>
    <w:p w14:paraId="774948AA" w14:textId="20541677" w:rsidR="00F66DBF" w:rsidRPr="00F66DBF" w:rsidRDefault="00F66DBF" w:rsidP="00F66DBF">
      <w:pPr>
        <w:pStyle w:val="RepStandard"/>
        <w:numPr>
          <w:ilvl w:val="0"/>
          <w:numId w:val="14"/>
        </w:numPr>
        <w:shd w:val="clear" w:color="auto" w:fill="FFC000"/>
        <w:rPr>
          <w:lang w:val="en-US"/>
        </w:rPr>
      </w:pPr>
      <w:r w:rsidRPr="00F66DBF">
        <w:rPr>
          <w:lang w:val="en-US"/>
        </w:rPr>
        <w:t>residue data for TLA in wheat</w:t>
      </w:r>
    </w:p>
    <w:p w14:paraId="05E558E2" w14:textId="4E28336A" w:rsidR="00F66DBF" w:rsidRPr="00F66DBF" w:rsidRDefault="00F66DBF" w:rsidP="00F66DBF">
      <w:pPr>
        <w:pStyle w:val="RepStandard"/>
        <w:numPr>
          <w:ilvl w:val="0"/>
          <w:numId w:val="14"/>
        </w:numPr>
        <w:shd w:val="clear" w:color="auto" w:fill="FFC000"/>
        <w:rPr>
          <w:lang w:val="en-US"/>
        </w:rPr>
      </w:pPr>
      <w:r w:rsidRPr="00F66DBF">
        <w:rPr>
          <w:lang w:val="en-US"/>
        </w:rPr>
        <w:t>residue data for TLA and RA in rape seed</w:t>
      </w:r>
    </w:p>
    <w:p w14:paraId="4A8F8CE0" w14:textId="00616AC3" w:rsidR="00F66DBF" w:rsidRDefault="00F66DBF" w:rsidP="00F66DBF">
      <w:pPr>
        <w:pStyle w:val="RepStandard"/>
        <w:numPr>
          <w:ilvl w:val="0"/>
          <w:numId w:val="14"/>
        </w:numPr>
        <w:shd w:val="clear" w:color="auto" w:fill="FFC000"/>
        <w:rPr>
          <w:lang w:val="en-US"/>
        </w:rPr>
      </w:pPr>
      <w:r w:rsidRPr="00F66DBF">
        <w:rPr>
          <w:lang w:val="en-US"/>
        </w:rPr>
        <w:t>residue of TDMs on honey</w:t>
      </w:r>
    </w:p>
    <w:p w14:paraId="01E8B648" w14:textId="43081527" w:rsidR="00750098" w:rsidRPr="00F66DBF" w:rsidRDefault="00750098" w:rsidP="00F66DBF">
      <w:pPr>
        <w:pStyle w:val="RepStandard"/>
        <w:numPr>
          <w:ilvl w:val="0"/>
          <w:numId w:val="14"/>
        </w:numPr>
        <w:shd w:val="clear" w:color="auto" w:fill="FFC000"/>
        <w:rPr>
          <w:lang w:val="en-US"/>
        </w:rPr>
      </w:pPr>
      <w:r>
        <w:rPr>
          <w:lang w:val="en-US"/>
        </w:rPr>
        <w:t>storage stability study TDMs in honey</w:t>
      </w:r>
    </w:p>
    <w:bookmarkEnd w:id="53"/>
    <w:p w14:paraId="64F518BB" w14:textId="77777777" w:rsidR="009854D9" w:rsidRPr="003732B9" w:rsidRDefault="009854D9" w:rsidP="003732B9">
      <w:pPr>
        <w:pStyle w:val="RepBullet1"/>
        <w:pBdr>
          <w:top w:val="single" w:sz="4" w:space="1" w:color="auto"/>
          <w:left w:val="single" w:sz="4" w:space="4" w:color="auto"/>
          <w:bottom w:val="single" w:sz="4" w:space="1" w:color="auto"/>
          <w:right w:val="single" w:sz="4" w:space="4" w:color="auto"/>
        </w:pBdr>
        <w:shd w:val="clear" w:color="auto" w:fill="D9E2F3" w:themeFill="accent1" w:themeFillTint="33"/>
        <w:rPr>
          <w:b/>
          <w:bCs/>
          <w:lang w:val="en-US"/>
        </w:rPr>
      </w:pPr>
    </w:p>
    <w:p w14:paraId="6EE48F55" w14:textId="77777777" w:rsidR="00E07D3C" w:rsidRPr="003732B9" w:rsidRDefault="009854D9" w:rsidP="003732B9">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b/>
          <w:bCs/>
        </w:rPr>
      </w:pPr>
      <w:r w:rsidRPr="003732B9">
        <w:rPr>
          <w:b/>
          <w:bCs/>
        </w:rPr>
        <w:t>z</w:t>
      </w:r>
      <w:r w:rsidR="001F5BA9" w:rsidRPr="003732B9">
        <w:rPr>
          <w:b/>
          <w:bCs/>
        </w:rPr>
        <w:t xml:space="preserve">RMS: </w:t>
      </w:r>
      <w:r w:rsidRPr="003732B9">
        <w:rPr>
          <w:b/>
          <w:bCs/>
        </w:rPr>
        <w:t>provided data are accepted</w:t>
      </w:r>
      <w:r w:rsidR="00990797" w:rsidRPr="003732B9">
        <w:rPr>
          <w:b/>
          <w:bCs/>
        </w:rPr>
        <w:t>.</w:t>
      </w:r>
      <w:r w:rsidR="00E07D3C" w:rsidRPr="003732B9">
        <w:rPr>
          <w:b/>
          <w:bCs/>
        </w:rPr>
        <w:t xml:space="preserve"> No additional data is required.</w:t>
      </w:r>
    </w:p>
    <w:p w14:paraId="65BCEE5C" w14:textId="515BB40D" w:rsidR="00F66DBF" w:rsidRPr="003732B9" w:rsidRDefault="00F66DBF" w:rsidP="003732B9">
      <w:pPr>
        <w:pStyle w:val="RepBullet1"/>
        <w:pBdr>
          <w:top w:val="single" w:sz="4" w:space="1" w:color="auto"/>
          <w:left w:val="single" w:sz="4" w:space="4" w:color="auto"/>
          <w:bottom w:val="single" w:sz="4" w:space="1" w:color="auto"/>
          <w:right w:val="single" w:sz="4" w:space="4" w:color="auto"/>
        </w:pBdr>
        <w:shd w:val="clear" w:color="auto" w:fill="D9E2F3" w:themeFill="accent1" w:themeFillTint="33"/>
        <w:rPr>
          <w:b/>
          <w:bCs/>
          <w:lang w:val="en-GB"/>
        </w:rPr>
      </w:pPr>
    </w:p>
    <w:p w14:paraId="5A1F2D30" w14:textId="77777777" w:rsidR="00F66DBF" w:rsidRDefault="00F66DBF" w:rsidP="00F66DBF">
      <w:pPr>
        <w:pStyle w:val="RepBullet1"/>
      </w:pPr>
    </w:p>
    <w:p w14:paraId="460ADA13" w14:textId="77777777" w:rsidR="00F66DBF" w:rsidRDefault="00F66DBF" w:rsidP="00F66DBF">
      <w:pPr>
        <w:pStyle w:val="RepBullet1"/>
      </w:pPr>
    </w:p>
    <w:p w14:paraId="6CF0D0FC" w14:textId="77777777" w:rsidR="00F66DBF" w:rsidRPr="00011CAE" w:rsidRDefault="00F66DBF" w:rsidP="00F66DBF">
      <w:pPr>
        <w:pStyle w:val="RepBullet1"/>
      </w:pPr>
    </w:p>
    <w:p w14:paraId="033A7B8E" w14:textId="77777777" w:rsidR="00A8309D" w:rsidRPr="00011CAE" w:rsidRDefault="00A8309D" w:rsidP="00A8309D">
      <w:pPr>
        <w:pStyle w:val="RepStandard"/>
        <w:rPr>
          <w:lang w:val="de-DE"/>
        </w:rPr>
        <w:sectPr w:rsidR="00A8309D" w:rsidRPr="00011CAE" w:rsidSect="000624AA">
          <w:pgSz w:w="11907" w:h="16840" w:code="9"/>
          <w:pgMar w:top="1417" w:right="1134" w:bottom="1134" w:left="1417" w:header="709" w:footer="142" w:gutter="0"/>
          <w:pgNumType w:chapSep="period"/>
          <w:cols w:space="720"/>
          <w:docGrid w:linePitch="299"/>
        </w:sectPr>
      </w:pPr>
    </w:p>
    <w:p w14:paraId="75A29767" w14:textId="77777777" w:rsidR="00A8309D" w:rsidRPr="001C5D1F" w:rsidRDefault="00A8309D" w:rsidP="00A8309D">
      <w:pPr>
        <w:pStyle w:val="RepLabel"/>
      </w:pPr>
      <w:bookmarkStart w:id="54" w:name="_Ref414269635"/>
      <w:r w:rsidRPr="000624AA">
        <w:lastRenderedPageBreak/>
        <w:t>Table </w:t>
      </w:r>
      <w:r w:rsidR="00AB6090">
        <w:fldChar w:fldCharType="begin"/>
      </w:r>
      <w:r w:rsidR="00AB6090">
        <w:instrText xml:space="preserve"> STYLEREF 2 \s </w:instrText>
      </w:r>
      <w:r w:rsidR="00AB6090">
        <w:fldChar w:fldCharType="separate"/>
      </w:r>
      <w:r>
        <w:rPr>
          <w:noProof/>
        </w:rPr>
        <w:t>7.1</w:t>
      </w:r>
      <w:r w:rsidR="00AB6090">
        <w:rPr>
          <w:noProof/>
        </w:rPr>
        <w:fldChar w:fldCharType="end"/>
      </w:r>
      <w:r w:rsidRPr="000624AA">
        <w:noBreakHyphen/>
      </w:r>
      <w:r w:rsidR="00AB6090">
        <w:fldChar w:fldCharType="begin"/>
      </w:r>
      <w:r w:rsidR="00AB6090">
        <w:instrText xml:space="preserve"> SEQ Table \* ARABIC \s 2 </w:instrText>
      </w:r>
      <w:r w:rsidR="00AB6090">
        <w:fldChar w:fldCharType="separate"/>
      </w:r>
      <w:r>
        <w:rPr>
          <w:noProof/>
        </w:rPr>
        <w:t>1</w:t>
      </w:r>
      <w:r w:rsidR="00AB6090">
        <w:rPr>
          <w:noProof/>
        </w:rPr>
        <w:fldChar w:fldCharType="end"/>
      </w:r>
      <w:bookmarkEnd w:id="54"/>
      <w:r w:rsidRPr="000624AA">
        <w:t>:</w:t>
      </w:r>
      <w:r w:rsidRPr="000624AA">
        <w:tab/>
        <w:t>Acceptability of critical GAPs (and respective fall-back GAPs, if applicable)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479"/>
        <w:gridCol w:w="1686"/>
        <w:gridCol w:w="842"/>
        <w:gridCol w:w="845"/>
        <w:gridCol w:w="562"/>
        <w:gridCol w:w="1404"/>
        <w:gridCol w:w="489"/>
        <w:gridCol w:w="617"/>
        <w:gridCol w:w="751"/>
        <w:gridCol w:w="882"/>
        <w:gridCol w:w="751"/>
        <w:gridCol w:w="955"/>
        <w:gridCol w:w="804"/>
        <w:gridCol w:w="944"/>
        <w:gridCol w:w="993"/>
        <w:gridCol w:w="600"/>
        <w:gridCol w:w="958"/>
      </w:tblGrid>
      <w:tr w:rsidR="00A8309D" w:rsidRPr="00E87277" w14:paraId="24B9061C" w14:textId="77777777" w:rsidTr="00E87277">
        <w:trPr>
          <w:trHeight w:val="113"/>
        </w:trPr>
        <w:tc>
          <w:tcPr>
            <w:tcW w:w="164" w:type="pct"/>
            <w:vAlign w:val="center"/>
          </w:tcPr>
          <w:p w14:paraId="7997480F" w14:textId="77777777" w:rsidR="00A8309D" w:rsidRPr="00E87277" w:rsidRDefault="00A8309D" w:rsidP="00372AC0">
            <w:pPr>
              <w:pStyle w:val="RepTableSmall"/>
              <w:jc w:val="center"/>
              <w:rPr>
                <w:sz w:val="18"/>
                <w:szCs w:val="22"/>
                <w:lang w:val="en-GB"/>
              </w:rPr>
            </w:pPr>
            <w:r w:rsidRPr="00E87277">
              <w:rPr>
                <w:sz w:val="18"/>
                <w:szCs w:val="22"/>
                <w:lang w:val="en-GB"/>
              </w:rPr>
              <w:t>1</w:t>
            </w:r>
          </w:p>
        </w:tc>
        <w:tc>
          <w:tcPr>
            <w:tcW w:w="579" w:type="pct"/>
            <w:vAlign w:val="center"/>
          </w:tcPr>
          <w:p w14:paraId="3BB458F7" w14:textId="77777777" w:rsidR="00A8309D" w:rsidRPr="00E87277" w:rsidRDefault="00A8309D" w:rsidP="00372AC0">
            <w:pPr>
              <w:pStyle w:val="RepTableSmall"/>
              <w:jc w:val="center"/>
              <w:rPr>
                <w:sz w:val="18"/>
                <w:szCs w:val="22"/>
                <w:lang w:val="en-GB"/>
              </w:rPr>
            </w:pPr>
            <w:r w:rsidRPr="00E87277">
              <w:rPr>
                <w:sz w:val="18"/>
                <w:szCs w:val="22"/>
                <w:lang w:val="en-GB"/>
              </w:rPr>
              <w:t>2</w:t>
            </w:r>
          </w:p>
        </w:tc>
        <w:tc>
          <w:tcPr>
            <w:tcW w:w="289" w:type="pct"/>
            <w:vAlign w:val="center"/>
          </w:tcPr>
          <w:p w14:paraId="10C5DCC4" w14:textId="77777777" w:rsidR="00A8309D" w:rsidRPr="00E87277" w:rsidRDefault="00A8309D" w:rsidP="00372AC0">
            <w:pPr>
              <w:pStyle w:val="RepTableSmall"/>
              <w:jc w:val="center"/>
              <w:rPr>
                <w:sz w:val="18"/>
                <w:szCs w:val="22"/>
                <w:lang w:val="en-GB"/>
              </w:rPr>
            </w:pPr>
            <w:r w:rsidRPr="00E87277">
              <w:rPr>
                <w:sz w:val="18"/>
                <w:szCs w:val="22"/>
                <w:lang w:val="en-GB"/>
              </w:rPr>
              <w:t>3</w:t>
            </w:r>
          </w:p>
        </w:tc>
        <w:tc>
          <w:tcPr>
            <w:tcW w:w="290" w:type="pct"/>
            <w:vAlign w:val="center"/>
          </w:tcPr>
          <w:p w14:paraId="11B3074C" w14:textId="77777777" w:rsidR="00A8309D" w:rsidRPr="00E87277" w:rsidRDefault="00A8309D" w:rsidP="00372AC0">
            <w:pPr>
              <w:pStyle w:val="RepTableSmall"/>
              <w:jc w:val="center"/>
              <w:rPr>
                <w:sz w:val="18"/>
                <w:szCs w:val="22"/>
                <w:lang w:val="en-GB"/>
              </w:rPr>
            </w:pPr>
            <w:r w:rsidRPr="00E87277">
              <w:rPr>
                <w:sz w:val="18"/>
                <w:szCs w:val="22"/>
                <w:lang w:val="en-GB"/>
              </w:rPr>
              <w:t>4</w:t>
            </w:r>
          </w:p>
        </w:tc>
        <w:tc>
          <w:tcPr>
            <w:tcW w:w="193" w:type="pct"/>
            <w:vAlign w:val="center"/>
          </w:tcPr>
          <w:p w14:paraId="1C2BBC03" w14:textId="77777777" w:rsidR="00A8309D" w:rsidRPr="00E87277" w:rsidRDefault="00A8309D" w:rsidP="00372AC0">
            <w:pPr>
              <w:pStyle w:val="RepTableSmall"/>
              <w:jc w:val="center"/>
              <w:rPr>
                <w:sz w:val="18"/>
                <w:szCs w:val="22"/>
                <w:lang w:val="en-GB"/>
              </w:rPr>
            </w:pPr>
            <w:r w:rsidRPr="00E87277">
              <w:rPr>
                <w:sz w:val="18"/>
                <w:szCs w:val="22"/>
                <w:lang w:val="en-GB"/>
              </w:rPr>
              <w:t>5</w:t>
            </w:r>
          </w:p>
        </w:tc>
        <w:tc>
          <w:tcPr>
            <w:tcW w:w="482" w:type="pct"/>
            <w:vAlign w:val="center"/>
          </w:tcPr>
          <w:p w14:paraId="54D88AEB" w14:textId="77777777" w:rsidR="00A8309D" w:rsidRPr="00E87277" w:rsidRDefault="00A8309D" w:rsidP="00372AC0">
            <w:pPr>
              <w:pStyle w:val="RepTableSmall"/>
              <w:jc w:val="center"/>
              <w:rPr>
                <w:sz w:val="18"/>
                <w:szCs w:val="22"/>
                <w:lang w:val="en-GB"/>
              </w:rPr>
            </w:pPr>
            <w:r w:rsidRPr="00E87277">
              <w:rPr>
                <w:sz w:val="18"/>
                <w:szCs w:val="22"/>
                <w:lang w:val="en-GB"/>
              </w:rPr>
              <w:t>6</w:t>
            </w:r>
          </w:p>
        </w:tc>
        <w:tc>
          <w:tcPr>
            <w:tcW w:w="380" w:type="pct"/>
            <w:gridSpan w:val="2"/>
            <w:vAlign w:val="center"/>
          </w:tcPr>
          <w:p w14:paraId="12562C52" w14:textId="77777777" w:rsidR="00A8309D" w:rsidRPr="00E87277" w:rsidRDefault="00A8309D" w:rsidP="00372AC0">
            <w:pPr>
              <w:pStyle w:val="RepTableSmall"/>
              <w:jc w:val="center"/>
              <w:rPr>
                <w:sz w:val="18"/>
                <w:szCs w:val="22"/>
                <w:lang w:val="en-GB"/>
              </w:rPr>
            </w:pPr>
            <w:r w:rsidRPr="00E87277">
              <w:rPr>
                <w:sz w:val="18"/>
                <w:szCs w:val="22"/>
                <w:lang w:val="en-GB"/>
              </w:rPr>
              <w:t>7</w:t>
            </w:r>
          </w:p>
        </w:tc>
        <w:tc>
          <w:tcPr>
            <w:tcW w:w="1146" w:type="pct"/>
            <w:gridSpan w:val="4"/>
            <w:vAlign w:val="center"/>
          </w:tcPr>
          <w:p w14:paraId="0EEEFC31" w14:textId="77777777" w:rsidR="00A8309D" w:rsidRPr="00E87277" w:rsidRDefault="00A8309D" w:rsidP="00372AC0">
            <w:pPr>
              <w:pStyle w:val="RepTableSmall"/>
              <w:jc w:val="center"/>
              <w:rPr>
                <w:sz w:val="18"/>
                <w:szCs w:val="22"/>
                <w:lang w:val="en-GB"/>
              </w:rPr>
            </w:pPr>
            <w:r w:rsidRPr="00E87277">
              <w:rPr>
                <w:sz w:val="18"/>
                <w:szCs w:val="22"/>
                <w:lang w:val="en-GB"/>
              </w:rPr>
              <w:t>8</w:t>
            </w:r>
          </w:p>
        </w:tc>
        <w:tc>
          <w:tcPr>
            <w:tcW w:w="941" w:type="pct"/>
            <w:gridSpan w:val="3"/>
            <w:vAlign w:val="center"/>
          </w:tcPr>
          <w:p w14:paraId="014D9256" w14:textId="77777777" w:rsidR="00A8309D" w:rsidRPr="00E87277" w:rsidRDefault="00A8309D" w:rsidP="00372AC0">
            <w:pPr>
              <w:pStyle w:val="RepTableSmall"/>
              <w:jc w:val="center"/>
              <w:rPr>
                <w:sz w:val="18"/>
                <w:szCs w:val="22"/>
                <w:lang w:val="en-GB"/>
              </w:rPr>
            </w:pPr>
            <w:r w:rsidRPr="00E87277">
              <w:rPr>
                <w:sz w:val="18"/>
                <w:szCs w:val="22"/>
                <w:lang w:val="en-GB"/>
              </w:rPr>
              <w:t>9</w:t>
            </w:r>
          </w:p>
        </w:tc>
        <w:tc>
          <w:tcPr>
            <w:tcW w:w="206" w:type="pct"/>
            <w:vAlign w:val="center"/>
          </w:tcPr>
          <w:p w14:paraId="17F39901" w14:textId="77777777" w:rsidR="00A8309D" w:rsidRPr="00E87277" w:rsidRDefault="00A8309D" w:rsidP="00372AC0">
            <w:pPr>
              <w:pStyle w:val="RepTableSmall"/>
              <w:jc w:val="center"/>
              <w:rPr>
                <w:sz w:val="18"/>
                <w:szCs w:val="22"/>
                <w:lang w:val="en-GB"/>
              </w:rPr>
            </w:pPr>
            <w:r w:rsidRPr="00E87277">
              <w:rPr>
                <w:sz w:val="18"/>
                <w:szCs w:val="22"/>
                <w:lang w:val="en-GB"/>
              </w:rPr>
              <w:t>10</w:t>
            </w:r>
          </w:p>
        </w:tc>
        <w:tc>
          <w:tcPr>
            <w:tcW w:w="329" w:type="pct"/>
            <w:vAlign w:val="center"/>
          </w:tcPr>
          <w:p w14:paraId="774171D6" w14:textId="77777777" w:rsidR="00A8309D" w:rsidRPr="00E87277" w:rsidRDefault="00A8309D" w:rsidP="00372AC0">
            <w:pPr>
              <w:pStyle w:val="RepTableSmall"/>
              <w:jc w:val="center"/>
              <w:rPr>
                <w:sz w:val="18"/>
                <w:szCs w:val="22"/>
                <w:lang w:val="en-GB"/>
              </w:rPr>
            </w:pPr>
            <w:r w:rsidRPr="00E87277">
              <w:rPr>
                <w:sz w:val="18"/>
                <w:szCs w:val="22"/>
                <w:lang w:val="en-GB"/>
              </w:rPr>
              <w:t>11</w:t>
            </w:r>
          </w:p>
        </w:tc>
      </w:tr>
      <w:tr w:rsidR="00A8309D" w:rsidRPr="00E87277" w14:paraId="03C42FA8" w14:textId="77777777" w:rsidTr="00E87277">
        <w:trPr>
          <w:trHeight w:val="923"/>
        </w:trPr>
        <w:tc>
          <w:tcPr>
            <w:tcW w:w="164" w:type="pct"/>
            <w:vMerge w:val="restart"/>
            <w:vAlign w:val="center"/>
          </w:tcPr>
          <w:p w14:paraId="692C167E" w14:textId="77777777" w:rsidR="00A8309D" w:rsidRPr="00E87277" w:rsidRDefault="00A8309D" w:rsidP="00372AC0">
            <w:pPr>
              <w:pStyle w:val="RepTableHeaderSmall"/>
              <w:jc w:val="center"/>
              <w:rPr>
                <w:sz w:val="18"/>
                <w:szCs w:val="22"/>
                <w:lang w:val="en-GB"/>
              </w:rPr>
            </w:pPr>
            <w:r w:rsidRPr="00E87277">
              <w:rPr>
                <w:sz w:val="18"/>
                <w:szCs w:val="22"/>
                <w:lang w:val="en-GB"/>
              </w:rPr>
              <w:t>GAP number (see part B.0)*</w:t>
            </w:r>
          </w:p>
        </w:tc>
        <w:tc>
          <w:tcPr>
            <w:tcW w:w="579" w:type="pct"/>
            <w:vMerge w:val="restart"/>
            <w:vAlign w:val="center"/>
          </w:tcPr>
          <w:p w14:paraId="5B67D410" w14:textId="77777777" w:rsidR="00A8309D" w:rsidRPr="00E87277" w:rsidRDefault="00A8309D" w:rsidP="00372AC0">
            <w:pPr>
              <w:pStyle w:val="RepTableHeaderSmall"/>
              <w:jc w:val="center"/>
              <w:rPr>
                <w:sz w:val="18"/>
                <w:szCs w:val="22"/>
                <w:lang w:val="en-GB"/>
              </w:rPr>
            </w:pPr>
            <w:r w:rsidRPr="00E87277">
              <w:rPr>
                <w:sz w:val="18"/>
                <w:szCs w:val="22"/>
                <w:lang w:val="en-GB"/>
              </w:rPr>
              <w:t>Crop and/</w:t>
            </w:r>
          </w:p>
          <w:p w14:paraId="393F400E" w14:textId="77777777" w:rsidR="00A8309D" w:rsidRPr="00E87277" w:rsidRDefault="00A8309D" w:rsidP="00372AC0">
            <w:pPr>
              <w:pStyle w:val="RepTableHeaderSmall"/>
              <w:jc w:val="center"/>
              <w:rPr>
                <w:sz w:val="18"/>
                <w:szCs w:val="22"/>
                <w:lang w:val="en-GB"/>
              </w:rPr>
            </w:pPr>
            <w:r w:rsidRPr="00E87277">
              <w:rPr>
                <w:sz w:val="18"/>
                <w:szCs w:val="22"/>
                <w:lang w:val="en-GB"/>
              </w:rPr>
              <w:t>or situation **</w:t>
            </w:r>
          </w:p>
        </w:tc>
        <w:tc>
          <w:tcPr>
            <w:tcW w:w="289" w:type="pct"/>
            <w:vMerge w:val="restart"/>
            <w:vAlign w:val="center"/>
          </w:tcPr>
          <w:p w14:paraId="4A89358C" w14:textId="77777777" w:rsidR="00A8309D" w:rsidRPr="00E87277" w:rsidRDefault="00A8309D" w:rsidP="00372AC0">
            <w:pPr>
              <w:pStyle w:val="RepTableHeaderSmall"/>
              <w:jc w:val="center"/>
              <w:rPr>
                <w:sz w:val="18"/>
                <w:szCs w:val="22"/>
                <w:lang w:val="en-GB"/>
              </w:rPr>
            </w:pPr>
            <w:r w:rsidRPr="00E87277">
              <w:rPr>
                <w:sz w:val="18"/>
                <w:szCs w:val="22"/>
                <w:lang w:val="en-GB"/>
              </w:rPr>
              <w:t>Zone</w:t>
            </w:r>
          </w:p>
        </w:tc>
        <w:tc>
          <w:tcPr>
            <w:tcW w:w="290" w:type="pct"/>
            <w:vMerge w:val="restart"/>
            <w:vAlign w:val="center"/>
          </w:tcPr>
          <w:p w14:paraId="0CD81B3F" w14:textId="77777777" w:rsidR="00A8309D" w:rsidRPr="00E87277" w:rsidRDefault="00A8309D" w:rsidP="00372AC0">
            <w:pPr>
              <w:pStyle w:val="RepTableHeaderSmall"/>
              <w:jc w:val="center"/>
              <w:rPr>
                <w:sz w:val="18"/>
                <w:szCs w:val="22"/>
                <w:lang w:val="en-GB"/>
              </w:rPr>
            </w:pPr>
            <w:r w:rsidRPr="00E87277">
              <w:rPr>
                <w:sz w:val="18"/>
                <w:szCs w:val="22"/>
                <w:lang w:val="en-GB"/>
              </w:rPr>
              <w:t>Product code</w:t>
            </w:r>
          </w:p>
        </w:tc>
        <w:tc>
          <w:tcPr>
            <w:tcW w:w="193" w:type="pct"/>
            <w:vMerge w:val="restart"/>
            <w:vAlign w:val="center"/>
          </w:tcPr>
          <w:p w14:paraId="5999FC21" w14:textId="77777777" w:rsidR="00A8309D" w:rsidRPr="00E87277" w:rsidRDefault="00A8309D" w:rsidP="00372AC0">
            <w:pPr>
              <w:pStyle w:val="RepTableHeaderSmall"/>
              <w:jc w:val="center"/>
              <w:rPr>
                <w:sz w:val="18"/>
                <w:szCs w:val="22"/>
                <w:lang w:val="en-GB"/>
              </w:rPr>
            </w:pPr>
            <w:r w:rsidRPr="00E87277">
              <w:rPr>
                <w:sz w:val="18"/>
                <w:szCs w:val="22"/>
                <w:lang w:val="en-GB"/>
              </w:rPr>
              <w:t>F,</w:t>
            </w:r>
            <w:r w:rsidRPr="00E87277" w:rsidDel="008876B1">
              <w:rPr>
                <w:sz w:val="18"/>
                <w:szCs w:val="22"/>
                <w:lang w:val="en-GB"/>
              </w:rPr>
              <w:br/>
            </w:r>
            <w:r w:rsidRPr="00E87277">
              <w:rPr>
                <w:sz w:val="18"/>
                <w:szCs w:val="22"/>
                <w:lang w:val="en-GB"/>
              </w:rPr>
              <w:t>Fn, Fpn</w:t>
            </w:r>
            <w:r w:rsidRPr="00E87277">
              <w:rPr>
                <w:sz w:val="18"/>
                <w:szCs w:val="22"/>
                <w:lang w:val="en-GB"/>
              </w:rPr>
              <w:br/>
              <w:t>G,</w:t>
            </w:r>
            <w:r w:rsidRPr="00E87277">
              <w:rPr>
                <w:sz w:val="18"/>
                <w:szCs w:val="22"/>
                <w:lang w:val="en-GB"/>
              </w:rPr>
              <w:br/>
              <w:t>Gn, Gpn</w:t>
            </w:r>
            <w:r w:rsidRPr="00E87277">
              <w:rPr>
                <w:sz w:val="18"/>
                <w:szCs w:val="22"/>
                <w:lang w:val="en-GB"/>
              </w:rPr>
              <w:br/>
              <w:t>or I***</w:t>
            </w:r>
          </w:p>
        </w:tc>
        <w:tc>
          <w:tcPr>
            <w:tcW w:w="482" w:type="pct"/>
            <w:vMerge w:val="restart"/>
            <w:vAlign w:val="center"/>
          </w:tcPr>
          <w:p w14:paraId="036A5954" w14:textId="77777777" w:rsidR="00A8309D" w:rsidRPr="00E87277" w:rsidRDefault="00A8309D" w:rsidP="00372AC0">
            <w:pPr>
              <w:pStyle w:val="RepTableHeaderSmall"/>
              <w:jc w:val="center"/>
              <w:rPr>
                <w:sz w:val="18"/>
                <w:szCs w:val="22"/>
                <w:lang w:val="en-GB"/>
              </w:rPr>
            </w:pPr>
            <w:r w:rsidRPr="00E87277">
              <w:rPr>
                <w:sz w:val="18"/>
                <w:szCs w:val="22"/>
                <w:lang w:val="en-GB"/>
              </w:rPr>
              <w:t>Pests or</w:t>
            </w:r>
          </w:p>
          <w:p w14:paraId="21F1AF1A" w14:textId="77777777" w:rsidR="00A8309D" w:rsidRPr="00E87277" w:rsidRDefault="00A8309D" w:rsidP="00372AC0">
            <w:pPr>
              <w:pStyle w:val="RepTableHeaderSmall"/>
              <w:jc w:val="center"/>
              <w:rPr>
                <w:sz w:val="18"/>
                <w:szCs w:val="22"/>
                <w:lang w:val="en-GB"/>
              </w:rPr>
            </w:pPr>
            <w:r w:rsidRPr="00E87277">
              <w:rPr>
                <w:sz w:val="18"/>
                <w:szCs w:val="22"/>
                <w:lang w:val="en-GB"/>
              </w:rPr>
              <w:t>Group of pests</w:t>
            </w:r>
          </w:p>
          <w:p w14:paraId="4FD74C24" w14:textId="77777777" w:rsidR="00A8309D" w:rsidRPr="00E87277" w:rsidRDefault="00A8309D" w:rsidP="00372AC0">
            <w:pPr>
              <w:pStyle w:val="RepTableHeaderSmall"/>
              <w:jc w:val="center"/>
              <w:rPr>
                <w:sz w:val="18"/>
                <w:szCs w:val="22"/>
                <w:lang w:val="en-GB"/>
              </w:rPr>
            </w:pPr>
            <w:r w:rsidRPr="00E87277">
              <w:rPr>
                <w:sz w:val="18"/>
                <w:szCs w:val="22"/>
                <w:lang w:val="en-GB"/>
              </w:rPr>
              <w:t>controlled</w:t>
            </w:r>
          </w:p>
        </w:tc>
        <w:tc>
          <w:tcPr>
            <w:tcW w:w="380" w:type="pct"/>
            <w:gridSpan w:val="2"/>
            <w:vAlign w:val="center"/>
          </w:tcPr>
          <w:p w14:paraId="1190D6CD" w14:textId="77777777" w:rsidR="00A8309D" w:rsidRPr="00E87277" w:rsidRDefault="00A8309D" w:rsidP="00372AC0">
            <w:pPr>
              <w:pStyle w:val="RepTableHeaderSmall"/>
              <w:jc w:val="center"/>
              <w:rPr>
                <w:sz w:val="18"/>
                <w:szCs w:val="22"/>
                <w:lang w:val="en-GB"/>
              </w:rPr>
            </w:pPr>
            <w:r w:rsidRPr="00E87277">
              <w:rPr>
                <w:sz w:val="18"/>
                <w:szCs w:val="22"/>
                <w:lang w:val="en-GB"/>
              </w:rPr>
              <w:t>Formulation</w:t>
            </w:r>
          </w:p>
        </w:tc>
        <w:tc>
          <w:tcPr>
            <w:tcW w:w="1146" w:type="pct"/>
            <w:gridSpan w:val="4"/>
            <w:vAlign w:val="center"/>
          </w:tcPr>
          <w:p w14:paraId="7C8D2227" w14:textId="77777777" w:rsidR="00A8309D" w:rsidRPr="00E87277" w:rsidRDefault="00A8309D" w:rsidP="00372AC0">
            <w:pPr>
              <w:pStyle w:val="RepTableHeaderSmall"/>
              <w:jc w:val="center"/>
              <w:rPr>
                <w:sz w:val="18"/>
                <w:szCs w:val="22"/>
                <w:lang w:val="en-GB"/>
              </w:rPr>
            </w:pPr>
            <w:r w:rsidRPr="00E87277">
              <w:rPr>
                <w:sz w:val="18"/>
                <w:szCs w:val="22"/>
                <w:lang w:val="en-GB"/>
              </w:rPr>
              <w:t>Application</w:t>
            </w:r>
          </w:p>
        </w:tc>
        <w:tc>
          <w:tcPr>
            <w:tcW w:w="941" w:type="pct"/>
            <w:gridSpan w:val="3"/>
            <w:vAlign w:val="center"/>
          </w:tcPr>
          <w:p w14:paraId="4D642E66" w14:textId="77777777" w:rsidR="00A8309D" w:rsidRPr="00E87277" w:rsidRDefault="00A8309D" w:rsidP="00372AC0">
            <w:pPr>
              <w:pStyle w:val="RepTableHeaderSmall"/>
              <w:jc w:val="center"/>
              <w:rPr>
                <w:sz w:val="18"/>
                <w:szCs w:val="22"/>
                <w:lang w:val="en-GB"/>
              </w:rPr>
            </w:pPr>
            <w:r w:rsidRPr="00E87277">
              <w:rPr>
                <w:sz w:val="18"/>
                <w:szCs w:val="22"/>
                <w:lang w:val="en-GB"/>
              </w:rPr>
              <w:t>Application rate per treatment</w:t>
            </w:r>
          </w:p>
        </w:tc>
        <w:tc>
          <w:tcPr>
            <w:tcW w:w="206" w:type="pct"/>
            <w:vMerge w:val="restart"/>
            <w:vAlign w:val="center"/>
          </w:tcPr>
          <w:p w14:paraId="1754DF31" w14:textId="77777777" w:rsidR="00A8309D" w:rsidRPr="00E87277" w:rsidRDefault="00A8309D" w:rsidP="00372AC0">
            <w:pPr>
              <w:pStyle w:val="RepTableHeaderSmall"/>
              <w:jc w:val="center"/>
              <w:rPr>
                <w:sz w:val="18"/>
                <w:szCs w:val="22"/>
                <w:lang w:val="en-GB"/>
              </w:rPr>
            </w:pPr>
            <w:r w:rsidRPr="00E87277">
              <w:rPr>
                <w:sz w:val="18"/>
                <w:szCs w:val="22"/>
                <w:lang w:val="en-GB"/>
              </w:rPr>
              <w:t>PHI</w:t>
            </w:r>
          </w:p>
          <w:p w14:paraId="2E031000" w14:textId="77777777" w:rsidR="00A8309D" w:rsidRPr="00E87277" w:rsidRDefault="00A8309D" w:rsidP="00372AC0">
            <w:pPr>
              <w:pStyle w:val="RepTableHeaderSmall"/>
              <w:jc w:val="center"/>
              <w:rPr>
                <w:sz w:val="18"/>
                <w:szCs w:val="22"/>
                <w:lang w:val="en-GB"/>
              </w:rPr>
            </w:pPr>
            <w:r w:rsidRPr="00E87277">
              <w:rPr>
                <w:sz w:val="18"/>
                <w:szCs w:val="22"/>
                <w:lang w:val="en-GB"/>
              </w:rPr>
              <w:t>(days)</w:t>
            </w:r>
          </w:p>
          <w:p w14:paraId="4689A87E" w14:textId="77777777" w:rsidR="00A8309D" w:rsidRPr="00E87277" w:rsidRDefault="00A8309D" w:rsidP="00372AC0">
            <w:pPr>
              <w:pStyle w:val="RepTableHeaderSmall"/>
              <w:jc w:val="center"/>
              <w:rPr>
                <w:sz w:val="18"/>
                <w:szCs w:val="22"/>
                <w:lang w:val="en-GB"/>
              </w:rPr>
            </w:pPr>
          </w:p>
        </w:tc>
        <w:tc>
          <w:tcPr>
            <w:tcW w:w="329" w:type="pct"/>
            <w:vMerge w:val="restart"/>
            <w:vAlign w:val="center"/>
          </w:tcPr>
          <w:p w14:paraId="2A11B11B" w14:textId="77777777" w:rsidR="00A8309D" w:rsidRPr="00E87277" w:rsidRDefault="00A8309D" w:rsidP="00372AC0">
            <w:pPr>
              <w:pStyle w:val="RepTableHeaderSmall"/>
              <w:jc w:val="center"/>
              <w:rPr>
                <w:sz w:val="18"/>
                <w:szCs w:val="22"/>
                <w:lang w:val="en-GB"/>
              </w:rPr>
            </w:pPr>
            <w:r w:rsidRPr="00E87277">
              <w:rPr>
                <w:sz w:val="18"/>
                <w:szCs w:val="22"/>
                <w:lang w:val="en-GB"/>
              </w:rPr>
              <w:t>Conclusion</w:t>
            </w:r>
          </w:p>
        </w:tc>
      </w:tr>
      <w:tr w:rsidR="00A8309D" w:rsidRPr="00E87277" w14:paraId="765AEE43" w14:textId="77777777" w:rsidTr="00E87277">
        <w:tc>
          <w:tcPr>
            <w:tcW w:w="164" w:type="pct"/>
            <w:vMerge/>
          </w:tcPr>
          <w:p w14:paraId="1864E127" w14:textId="77777777" w:rsidR="00A8309D" w:rsidRPr="00E87277" w:rsidRDefault="00A8309D" w:rsidP="00372AC0">
            <w:pPr>
              <w:pStyle w:val="RepTableHeaderSmall"/>
              <w:rPr>
                <w:sz w:val="18"/>
                <w:szCs w:val="22"/>
                <w:lang w:val="en-GB"/>
              </w:rPr>
            </w:pPr>
          </w:p>
        </w:tc>
        <w:tc>
          <w:tcPr>
            <w:tcW w:w="579" w:type="pct"/>
            <w:vMerge/>
          </w:tcPr>
          <w:p w14:paraId="711E5395" w14:textId="77777777" w:rsidR="00A8309D" w:rsidRPr="00E87277" w:rsidRDefault="00A8309D" w:rsidP="00372AC0">
            <w:pPr>
              <w:pStyle w:val="RepTableHeaderSmall"/>
              <w:rPr>
                <w:sz w:val="18"/>
                <w:szCs w:val="22"/>
                <w:lang w:val="en-GB"/>
              </w:rPr>
            </w:pPr>
          </w:p>
        </w:tc>
        <w:tc>
          <w:tcPr>
            <w:tcW w:w="289" w:type="pct"/>
            <w:vMerge/>
          </w:tcPr>
          <w:p w14:paraId="337960BC" w14:textId="77777777" w:rsidR="00A8309D" w:rsidRPr="00E87277" w:rsidRDefault="00A8309D" w:rsidP="00372AC0">
            <w:pPr>
              <w:pStyle w:val="RepTableHeaderSmall"/>
              <w:rPr>
                <w:sz w:val="18"/>
                <w:szCs w:val="22"/>
                <w:lang w:val="en-GB"/>
              </w:rPr>
            </w:pPr>
          </w:p>
        </w:tc>
        <w:tc>
          <w:tcPr>
            <w:tcW w:w="290" w:type="pct"/>
            <w:vMerge/>
          </w:tcPr>
          <w:p w14:paraId="5280CB76" w14:textId="77777777" w:rsidR="00A8309D" w:rsidRPr="00E87277" w:rsidRDefault="00A8309D" w:rsidP="00372AC0">
            <w:pPr>
              <w:pStyle w:val="RepTableHeaderSmall"/>
              <w:rPr>
                <w:sz w:val="18"/>
                <w:szCs w:val="22"/>
                <w:lang w:val="en-GB"/>
              </w:rPr>
            </w:pPr>
          </w:p>
        </w:tc>
        <w:tc>
          <w:tcPr>
            <w:tcW w:w="193" w:type="pct"/>
            <w:vMerge/>
          </w:tcPr>
          <w:p w14:paraId="320A4C6E" w14:textId="77777777" w:rsidR="00A8309D" w:rsidRPr="00E87277" w:rsidRDefault="00A8309D" w:rsidP="00372AC0">
            <w:pPr>
              <w:pStyle w:val="RepTableHeaderSmall"/>
              <w:rPr>
                <w:sz w:val="18"/>
                <w:szCs w:val="22"/>
                <w:lang w:val="en-GB"/>
              </w:rPr>
            </w:pPr>
          </w:p>
        </w:tc>
        <w:tc>
          <w:tcPr>
            <w:tcW w:w="482" w:type="pct"/>
            <w:vMerge/>
          </w:tcPr>
          <w:p w14:paraId="5022D447" w14:textId="77777777" w:rsidR="00A8309D" w:rsidRPr="00E87277" w:rsidRDefault="00A8309D" w:rsidP="00372AC0">
            <w:pPr>
              <w:pStyle w:val="RepTableHeaderSmall"/>
              <w:rPr>
                <w:sz w:val="18"/>
                <w:szCs w:val="22"/>
                <w:lang w:val="en-GB"/>
              </w:rPr>
            </w:pPr>
          </w:p>
        </w:tc>
        <w:tc>
          <w:tcPr>
            <w:tcW w:w="168" w:type="pct"/>
          </w:tcPr>
          <w:p w14:paraId="63368A19" w14:textId="77777777" w:rsidR="00A8309D" w:rsidRPr="00E87277" w:rsidRDefault="00A8309D" w:rsidP="00372AC0">
            <w:pPr>
              <w:pStyle w:val="RepTableHeaderSmall"/>
              <w:rPr>
                <w:sz w:val="18"/>
                <w:szCs w:val="22"/>
                <w:lang w:val="en-GB"/>
              </w:rPr>
            </w:pPr>
            <w:r w:rsidRPr="00E87277">
              <w:rPr>
                <w:sz w:val="18"/>
                <w:szCs w:val="22"/>
                <w:lang w:val="en-GB"/>
              </w:rPr>
              <w:t>Type</w:t>
            </w:r>
          </w:p>
          <w:p w14:paraId="3E5CC6E9" w14:textId="77777777" w:rsidR="00A8309D" w:rsidRPr="00E87277" w:rsidRDefault="00A8309D" w:rsidP="00372AC0">
            <w:pPr>
              <w:pStyle w:val="RepTableHeaderSmall"/>
              <w:rPr>
                <w:sz w:val="18"/>
                <w:szCs w:val="22"/>
                <w:lang w:val="en-GB"/>
              </w:rPr>
            </w:pPr>
          </w:p>
        </w:tc>
        <w:tc>
          <w:tcPr>
            <w:tcW w:w="212" w:type="pct"/>
          </w:tcPr>
          <w:p w14:paraId="0847ACB8" w14:textId="77777777" w:rsidR="00A8309D" w:rsidRPr="00E87277" w:rsidRDefault="00A8309D" w:rsidP="00372AC0">
            <w:pPr>
              <w:pStyle w:val="RepTableHeaderSmall"/>
              <w:rPr>
                <w:sz w:val="18"/>
                <w:szCs w:val="22"/>
                <w:lang w:val="en-GB"/>
              </w:rPr>
            </w:pPr>
            <w:r w:rsidRPr="00E87277">
              <w:rPr>
                <w:sz w:val="18"/>
                <w:szCs w:val="22"/>
                <w:lang w:val="en-GB"/>
              </w:rPr>
              <w:t>Conc.</w:t>
            </w:r>
          </w:p>
          <w:p w14:paraId="40B9BAAD" w14:textId="77777777" w:rsidR="00A8309D" w:rsidRPr="00E87277" w:rsidRDefault="00A8309D" w:rsidP="00372AC0">
            <w:pPr>
              <w:pStyle w:val="RepTableHeaderSmall"/>
              <w:rPr>
                <w:sz w:val="18"/>
                <w:szCs w:val="22"/>
                <w:lang w:val="en-GB"/>
              </w:rPr>
            </w:pPr>
            <w:r w:rsidRPr="00E87277">
              <w:rPr>
                <w:sz w:val="18"/>
                <w:szCs w:val="22"/>
                <w:lang w:val="en-GB"/>
              </w:rPr>
              <w:t>of as</w:t>
            </w:r>
          </w:p>
        </w:tc>
        <w:tc>
          <w:tcPr>
            <w:tcW w:w="258" w:type="pct"/>
          </w:tcPr>
          <w:p w14:paraId="303B62A7" w14:textId="77777777" w:rsidR="00A8309D" w:rsidRPr="00E87277" w:rsidRDefault="00A8309D" w:rsidP="00372AC0">
            <w:pPr>
              <w:pStyle w:val="RepTableHeaderSmall"/>
              <w:rPr>
                <w:sz w:val="18"/>
                <w:szCs w:val="22"/>
                <w:lang w:val="en-GB"/>
              </w:rPr>
            </w:pPr>
            <w:r w:rsidRPr="00E87277">
              <w:rPr>
                <w:sz w:val="18"/>
                <w:szCs w:val="22"/>
                <w:lang w:val="en-GB"/>
              </w:rPr>
              <w:t>method</w:t>
            </w:r>
          </w:p>
          <w:p w14:paraId="71447868" w14:textId="77777777" w:rsidR="00A8309D" w:rsidRPr="00E87277" w:rsidRDefault="00A8309D" w:rsidP="00372AC0">
            <w:pPr>
              <w:pStyle w:val="RepTableHeaderSmall"/>
              <w:rPr>
                <w:sz w:val="18"/>
                <w:szCs w:val="22"/>
                <w:lang w:val="en-GB"/>
              </w:rPr>
            </w:pPr>
            <w:r w:rsidRPr="00E87277">
              <w:rPr>
                <w:sz w:val="18"/>
                <w:szCs w:val="22"/>
                <w:lang w:val="en-GB"/>
              </w:rPr>
              <w:t>kind</w:t>
            </w:r>
          </w:p>
        </w:tc>
        <w:tc>
          <w:tcPr>
            <w:tcW w:w="303" w:type="pct"/>
          </w:tcPr>
          <w:p w14:paraId="6ACC2284" w14:textId="77777777" w:rsidR="00A8309D" w:rsidRPr="00E87277" w:rsidRDefault="00A8309D" w:rsidP="00372AC0">
            <w:pPr>
              <w:pStyle w:val="RepTableHeaderSmall"/>
              <w:rPr>
                <w:sz w:val="18"/>
                <w:szCs w:val="22"/>
                <w:lang w:val="en-GB"/>
              </w:rPr>
            </w:pPr>
            <w:r w:rsidRPr="00E87277">
              <w:rPr>
                <w:sz w:val="18"/>
                <w:szCs w:val="22"/>
                <w:lang w:val="en-GB"/>
              </w:rPr>
              <w:t>growth</w:t>
            </w:r>
          </w:p>
          <w:p w14:paraId="34552228" w14:textId="77777777" w:rsidR="00A8309D" w:rsidRPr="00E87277" w:rsidRDefault="00A8309D" w:rsidP="00372AC0">
            <w:pPr>
              <w:pStyle w:val="RepTableHeaderSmall"/>
              <w:rPr>
                <w:sz w:val="18"/>
                <w:szCs w:val="22"/>
                <w:lang w:val="en-GB"/>
              </w:rPr>
            </w:pPr>
            <w:r w:rsidRPr="00E87277">
              <w:rPr>
                <w:sz w:val="18"/>
                <w:szCs w:val="22"/>
                <w:lang w:val="en-GB"/>
              </w:rPr>
              <w:t>stage &amp; season</w:t>
            </w:r>
          </w:p>
        </w:tc>
        <w:tc>
          <w:tcPr>
            <w:tcW w:w="258" w:type="pct"/>
          </w:tcPr>
          <w:p w14:paraId="410C2A47" w14:textId="77777777" w:rsidR="00A8309D" w:rsidRPr="00E87277" w:rsidRDefault="00A8309D" w:rsidP="00372AC0">
            <w:pPr>
              <w:pStyle w:val="RepTableHeaderSmall"/>
              <w:rPr>
                <w:sz w:val="18"/>
                <w:szCs w:val="22"/>
                <w:lang w:val="en-GB"/>
              </w:rPr>
            </w:pPr>
            <w:r w:rsidRPr="00E87277">
              <w:rPr>
                <w:sz w:val="18"/>
                <w:szCs w:val="22"/>
                <w:lang w:val="en-GB"/>
              </w:rPr>
              <w:t>number</w:t>
            </w:r>
          </w:p>
          <w:p w14:paraId="0ABEC628" w14:textId="77777777" w:rsidR="00A8309D" w:rsidRPr="00E87277" w:rsidRDefault="00A8309D" w:rsidP="00372AC0">
            <w:pPr>
              <w:pStyle w:val="RepTableHeaderSmall"/>
              <w:rPr>
                <w:sz w:val="18"/>
                <w:szCs w:val="22"/>
                <w:lang w:val="en-GB"/>
              </w:rPr>
            </w:pPr>
            <w:r w:rsidRPr="00E87277">
              <w:rPr>
                <w:sz w:val="18"/>
                <w:szCs w:val="22"/>
                <w:lang w:val="en-GB"/>
              </w:rPr>
              <w:t>min   max</w:t>
            </w:r>
          </w:p>
        </w:tc>
        <w:tc>
          <w:tcPr>
            <w:tcW w:w="328" w:type="pct"/>
          </w:tcPr>
          <w:p w14:paraId="53C49045" w14:textId="77777777" w:rsidR="00A8309D" w:rsidRPr="00E87277" w:rsidRDefault="00A8309D" w:rsidP="00372AC0">
            <w:pPr>
              <w:pStyle w:val="RepTableHeaderSmall"/>
              <w:rPr>
                <w:sz w:val="18"/>
                <w:szCs w:val="22"/>
                <w:lang w:val="en-GB"/>
              </w:rPr>
            </w:pPr>
            <w:r w:rsidRPr="00E87277">
              <w:rPr>
                <w:sz w:val="18"/>
                <w:szCs w:val="22"/>
                <w:lang w:val="en-GB"/>
              </w:rPr>
              <w:t>interval between applications (min)</w:t>
            </w:r>
          </w:p>
        </w:tc>
        <w:tc>
          <w:tcPr>
            <w:tcW w:w="276" w:type="pct"/>
          </w:tcPr>
          <w:p w14:paraId="36DF998F" w14:textId="77777777" w:rsidR="00A8309D" w:rsidRPr="00E87277" w:rsidRDefault="00A8309D" w:rsidP="00372AC0">
            <w:pPr>
              <w:pStyle w:val="RepTableHeaderSmall"/>
              <w:rPr>
                <w:sz w:val="18"/>
                <w:szCs w:val="22"/>
                <w:lang w:val="en-GB"/>
              </w:rPr>
            </w:pPr>
            <w:r w:rsidRPr="00E87277">
              <w:rPr>
                <w:sz w:val="18"/>
                <w:szCs w:val="22"/>
                <w:lang w:val="en-GB"/>
              </w:rPr>
              <w:t>kg as/hL</w:t>
            </w:r>
          </w:p>
          <w:p w14:paraId="3B12CB68" w14:textId="77777777" w:rsidR="00A8309D" w:rsidRPr="00E87277" w:rsidRDefault="00A8309D" w:rsidP="00372AC0">
            <w:pPr>
              <w:pStyle w:val="RepTableHeaderSmall"/>
              <w:rPr>
                <w:sz w:val="18"/>
                <w:szCs w:val="22"/>
                <w:lang w:val="en-GB"/>
              </w:rPr>
            </w:pPr>
          </w:p>
          <w:p w14:paraId="5B12210F" w14:textId="77777777" w:rsidR="00A8309D" w:rsidRPr="00E87277" w:rsidRDefault="00A8309D" w:rsidP="00372AC0">
            <w:pPr>
              <w:pStyle w:val="RepTableHeaderSmall"/>
              <w:rPr>
                <w:sz w:val="18"/>
                <w:szCs w:val="22"/>
                <w:lang w:val="en-GB"/>
              </w:rPr>
            </w:pPr>
            <w:r w:rsidRPr="00E87277">
              <w:rPr>
                <w:sz w:val="18"/>
                <w:szCs w:val="22"/>
                <w:lang w:val="en-GB"/>
              </w:rPr>
              <w:t>min   max</w:t>
            </w:r>
          </w:p>
        </w:tc>
        <w:tc>
          <w:tcPr>
            <w:tcW w:w="324" w:type="pct"/>
          </w:tcPr>
          <w:p w14:paraId="618B12D7" w14:textId="77777777" w:rsidR="00A8309D" w:rsidRPr="00E87277" w:rsidRDefault="00A8309D" w:rsidP="00372AC0">
            <w:pPr>
              <w:pStyle w:val="RepTableHeaderSmall"/>
              <w:rPr>
                <w:sz w:val="18"/>
                <w:szCs w:val="22"/>
                <w:lang w:val="en-GB"/>
              </w:rPr>
            </w:pPr>
            <w:r w:rsidRPr="00E87277">
              <w:rPr>
                <w:sz w:val="18"/>
                <w:szCs w:val="22"/>
                <w:lang w:val="en-GB"/>
              </w:rPr>
              <w:t>water L/ha</w:t>
            </w:r>
          </w:p>
          <w:p w14:paraId="2F5EAC81" w14:textId="77777777" w:rsidR="00A8309D" w:rsidRPr="00E87277" w:rsidRDefault="00A8309D" w:rsidP="00372AC0">
            <w:pPr>
              <w:pStyle w:val="RepTableHeaderSmall"/>
              <w:rPr>
                <w:sz w:val="18"/>
                <w:szCs w:val="22"/>
                <w:lang w:val="en-GB"/>
              </w:rPr>
            </w:pPr>
          </w:p>
          <w:p w14:paraId="5E0CA801" w14:textId="77777777" w:rsidR="00A8309D" w:rsidRPr="00E87277" w:rsidRDefault="00A8309D" w:rsidP="00372AC0">
            <w:pPr>
              <w:pStyle w:val="RepTableHeaderSmall"/>
              <w:rPr>
                <w:sz w:val="18"/>
                <w:szCs w:val="22"/>
                <w:lang w:val="en-GB"/>
              </w:rPr>
            </w:pPr>
            <w:r w:rsidRPr="00E87277">
              <w:rPr>
                <w:sz w:val="18"/>
                <w:szCs w:val="22"/>
                <w:lang w:val="en-GB"/>
              </w:rPr>
              <w:t>min   max</w:t>
            </w:r>
          </w:p>
        </w:tc>
        <w:tc>
          <w:tcPr>
            <w:tcW w:w="341" w:type="pct"/>
          </w:tcPr>
          <w:p w14:paraId="269611B8" w14:textId="77777777" w:rsidR="00A8309D" w:rsidRPr="00E87277" w:rsidRDefault="00A8309D" w:rsidP="00372AC0">
            <w:pPr>
              <w:pStyle w:val="RepTableHeaderSmall"/>
              <w:rPr>
                <w:sz w:val="18"/>
                <w:szCs w:val="22"/>
                <w:lang w:val="en-GB"/>
              </w:rPr>
            </w:pPr>
            <w:r w:rsidRPr="00E87277">
              <w:rPr>
                <w:sz w:val="18"/>
                <w:szCs w:val="22"/>
                <w:lang w:val="en-GB"/>
              </w:rPr>
              <w:t>g as/ha</w:t>
            </w:r>
          </w:p>
          <w:p w14:paraId="66329423" w14:textId="77777777" w:rsidR="00A8309D" w:rsidRPr="00E87277" w:rsidRDefault="00A8309D" w:rsidP="00372AC0">
            <w:pPr>
              <w:pStyle w:val="RepTableHeaderSmall"/>
              <w:rPr>
                <w:sz w:val="18"/>
                <w:szCs w:val="22"/>
                <w:lang w:val="en-GB"/>
              </w:rPr>
            </w:pPr>
          </w:p>
          <w:p w14:paraId="3D69E9D1" w14:textId="77777777" w:rsidR="00A8309D" w:rsidRPr="00E87277" w:rsidRDefault="00A8309D" w:rsidP="00372AC0">
            <w:pPr>
              <w:pStyle w:val="RepTableHeaderSmall"/>
              <w:rPr>
                <w:sz w:val="18"/>
                <w:szCs w:val="22"/>
                <w:lang w:val="en-GB"/>
              </w:rPr>
            </w:pPr>
            <w:r w:rsidRPr="00E87277">
              <w:rPr>
                <w:sz w:val="18"/>
                <w:szCs w:val="22"/>
                <w:lang w:val="en-GB"/>
              </w:rPr>
              <w:t>min   max</w:t>
            </w:r>
          </w:p>
        </w:tc>
        <w:tc>
          <w:tcPr>
            <w:tcW w:w="206" w:type="pct"/>
            <w:vMerge/>
          </w:tcPr>
          <w:p w14:paraId="233BCE5F" w14:textId="77777777" w:rsidR="00A8309D" w:rsidRPr="00E87277" w:rsidRDefault="00A8309D" w:rsidP="00372AC0">
            <w:pPr>
              <w:pStyle w:val="RepTableHeaderSmall"/>
              <w:rPr>
                <w:sz w:val="18"/>
                <w:szCs w:val="22"/>
                <w:lang w:val="en-GB"/>
              </w:rPr>
            </w:pPr>
          </w:p>
        </w:tc>
        <w:tc>
          <w:tcPr>
            <w:tcW w:w="329" w:type="pct"/>
            <w:vMerge/>
          </w:tcPr>
          <w:p w14:paraId="4868C503" w14:textId="77777777" w:rsidR="00A8309D" w:rsidRPr="00E87277" w:rsidRDefault="00A8309D" w:rsidP="00372AC0">
            <w:pPr>
              <w:pStyle w:val="RepTableHeaderSmall"/>
              <w:rPr>
                <w:sz w:val="18"/>
                <w:szCs w:val="22"/>
                <w:lang w:val="en-GB"/>
              </w:rPr>
            </w:pPr>
          </w:p>
        </w:tc>
      </w:tr>
      <w:tr w:rsidR="00A8309D" w:rsidRPr="00E87277" w14:paraId="5A0B61B0" w14:textId="77777777" w:rsidTr="00CB3AD1">
        <w:trPr>
          <w:trHeight w:val="866"/>
        </w:trPr>
        <w:tc>
          <w:tcPr>
            <w:tcW w:w="164" w:type="pct"/>
          </w:tcPr>
          <w:p w14:paraId="197368F1" w14:textId="77777777" w:rsidR="00A8309D" w:rsidRPr="00E87277" w:rsidRDefault="00A8309D" w:rsidP="00372AC0">
            <w:pPr>
              <w:pStyle w:val="RepTableSmall"/>
              <w:rPr>
                <w:sz w:val="18"/>
                <w:szCs w:val="22"/>
                <w:lang w:val="en-GB"/>
              </w:rPr>
            </w:pPr>
            <w:r w:rsidRPr="00E87277">
              <w:rPr>
                <w:sz w:val="18"/>
                <w:szCs w:val="22"/>
                <w:lang w:val="en-GB"/>
              </w:rPr>
              <w:t>1</w:t>
            </w:r>
          </w:p>
        </w:tc>
        <w:tc>
          <w:tcPr>
            <w:tcW w:w="579" w:type="pct"/>
          </w:tcPr>
          <w:p w14:paraId="7B8DAEE7" w14:textId="77777777" w:rsidR="00A8309D" w:rsidRPr="00E87277" w:rsidRDefault="00A8309D" w:rsidP="00372AC0">
            <w:pPr>
              <w:spacing w:before="60" w:after="40"/>
              <w:rPr>
                <w:sz w:val="18"/>
                <w:lang w:val="en-GB"/>
              </w:rPr>
            </w:pPr>
            <w:r w:rsidRPr="00E87277">
              <w:rPr>
                <w:sz w:val="18"/>
                <w:lang w:val="en-GB"/>
              </w:rPr>
              <w:t>Wheat (Soft, Durum), Triticale, Rye</w:t>
            </w:r>
          </w:p>
          <w:p w14:paraId="057BCD75" w14:textId="77777777" w:rsidR="00A8309D" w:rsidRPr="00E87277" w:rsidRDefault="00A8309D" w:rsidP="00372AC0">
            <w:pPr>
              <w:pStyle w:val="RepTableSmall"/>
              <w:rPr>
                <w:sz w:val="18"/>
                <w:szCs w:val="22"/>
                <w:lang w:val="en-GB"/>
              </w:rPr>
            </w:pPr>
          </w:p>
        </w:tc>
        <w:tc>
          <w:tcPr>
            <w:tcW w:w="289" w:type="pct"/>
          </w:tcPr>
          <w:p w14:paraId="7985A697" w14:textId="77777777" w:rsidR="00A8309D" w:rsidRPr="00E87277" w:rsidRDefault="00A8309D" w:rsidP="00372AC0">
            <w:pPr>
              <w:autoSpaceDE w:val="0"/>
              <w:autoSpaceDN w:val="0"/>
              <w:adjustRightInd w:val="0"/>
              <w:rPr>
                <w:sz w:val="18"/>
                <w:lang w:val="en-GB"/>
              </w:rPr>
            </w:pPr>
            <w:r w:rsidRPr="00E87277">
              <w:rPr>
                <w:sz w:val="18"/>
                <w:lang w:val="en-GB"/>
              </w:rPr>
              <w:t>CEU (DE, PL, CZ, RO, HU, BE, NL, AT</w:t>
            </w:r>
            <w:r w:rsidR="00317561" w:rsidRPr="00E87277">
              <w:rPr>
                <w:sz w:val="18"/>
                <w:lang w:val="en-GB"/>
              </w:rPr>
              <w:t>, IE</w:t>
            </w:r>
            <w:r w:rsidRPr="00E87277">
              <w:rPr>
                <w:sz w:val="18"/>
                <w:lang w:val="en-GB"/>
              </w:rPr>
              <w:t>)</w:t>
            </w:r>
          </w:p>
        </w:tc>
        <w:tc>
          <w:tcPr>
            <w:tcW w:w="290" w:type="pct"/>
          </w:tcPr>
          <w:p w14:paraId="1754EBB0" w14:textId="77777777" w:rsidR="00A8309D" w:rsidRPr="00E87277" w:rsidRDefault="00A8309D" w:rsidP="00372AC0">
            <w:pPr>
              <w:spacing w:before="60" w:after="40"/>
              <w:rPr>
                <w:sz w:val="18"/>
                <w:lang w:val="en-GB"/>
              </w:rPr>
            </w:pPr>
            <w:r w:rsidRPr="00E87277">
              <w:rPr>
                <w:sz w:val="18"/>
                <w:lang w:val="en-GB"/>
              </w:rPr>
              <w:t>SIP 41061</w:t>
            </w:r>
          </w:p>
        </w:tc>
        <w:tc>
          <w:tcPr>
            <w:tcW w:w="193" w:type="pct"/>
          </w:tcPr>
          <w:p w14:paraId="2FE28A18" w14:textId="77777777" w:rsidR="00A8309D" w:rsidRPr="00E87277" w:rsidRDefault="00A8309D" w:rsidP="00372AC0">
            <w:pPr>
              <w:spacing w:before="60" w:after="40"/>
              <w:rPr>
                <w:sz w:val="18"/>
                <w:lang w:val="en-GB"/>
              </w:rPr>
            </w:pPr>
            <w:r w:rsidRPr="00E87277">
              <w:rPr>
                <w:sz w:val="18"/>
                <w:lang w:val="en-GB"/>
              </w:rPr>
              <w:t>F</w:t>
            </w:r>
          </w:p>
        </w:tc>
        <w:tc>
          <w:tcPr>
            <w:tcW w:w="482" w:type="pct"/>
          </w:tcPr>
          <w:p w14:paraId="20D87551" w14:textId="77777777" w:rsidR="00A8309D" w:rsidRPr="00E87277" w:rsidRDefault="00A8309D" w:rsidP="00372AC0">
            <w:pPr>
              <w:spacing w:before="60" w:after="40"/>
              <w:rPr>
                <w:i/>
                <w:iCs/>
                <w:sz w:val="18"/>
                <w:lang w:val="en-GB"/>
              </w:rPr>
            </w:pPr>
            <w:r w:rsidRPr="00E87277">
              <w:rPr>
                <w:i/>
                <w:iCs/>
                <w:sz w:val="18"/>
                <w:lang w:val="en-GB"/>
              </w:rPr>
              <w:t>Septoria spp., Fusarium spp., Puccinia spp., Erysiphe spp.</w:t>
            </w:r>
          </w:p>
        </w:tc>
        <w:tc>
          <w:tcPr>
            <w:tcW w:w="168" w:type="pct"/>
          </w:tcPr>
          <w:p w14:paraId="2B19598D" w14:textId="77777777" w:rsidR="00A8309D" w:rsidRPr="00E87277" w:rsidRDefault="00A8309D" w:rsidP="00372AC0">
            <w:pPr>
              <w:spacing w:before="60" w:after="40"/>
              <w:rPr>
                <w:sz w:val="18"/>
                <w:lang w:val="en-GB"/>
              </w:rPr>
            </w:pPr>
            <w:r w:rsidRPr="00E87277">
              <w:rPr>
                <w:sz w:val="18"/>
                <w:lang w:val="en-GB"/>
              </w:rPr>
              <w:t>SC</w:t>
            </w:r>
          </w:p>
        </w:tc>
        <w:tc>
          <w:tcPr>
            <w:tcW w:w="212" w:type="pct"/>
          </w:tcPr>
          <w:p w14:paraId="068D47C0" w14:textId="77777777" w:rsidR="00A8309D" w:rsidRPr="00E87277" w:rsidRDefault="00A8309D" w:rsidP="00372AC0">
            <w:pPr>
              <w:spacing w:before="60" w:after="40"/>
              <w:rPr>
                <w:sz w:val="18"/>
                <w:lang w:val="en-GB"/>
              </w:rPr>
            </w:pPr>
            <w:r w:rsidRPr="00E87277">
              <w:rPr>
                <w:sz w:val="18"/>
                <w:lang w:val="en-GB"/>
              </w:rPr>
              <w:t>400 g/L</w:t>
            </w:r>
          </w:p>
        </w:tc>
        <w:tc>
          <w:tcPr>
            <w:tcW w:w="258" w:type="pct"/>
          </w:tcPr>
          <w:p w14:paraId="750635D6" w14:textId="77777777" w:rsidR="00A8309D" w:rsidRPr="00E87277" w:rsidRDefault="00A8309D" w:rsidP="00372AC0">
            <w:pPr>
              <w:spacing w:before="60" w:after="40"/>
              <w:rPr>
                <w:sz w:val="18"/>
                <w:lang w:val="en-GB"/>
              </w:rPr>
            </w:pPr>
            <w:r w:rsidRPr="00E87277">
              <w:rPr>
                <w:sz w:val="18"/>
                <w:lang w:val="en-GB"/>
              </w:rPr>
              <w:t>Spray</w:t>
            </w:r>
          </w:p>
        </w:tc>
        <w:tc>
          <w:tcPr>
            <w:tcW w:w="303" w:type="pct"/>
          </w:tcPr>
          <w:p w14:paraId="0A4C4F94" w14:textId="77777777" w:rsidR="00A8309D" w:rsidRPr="00E87277" w:rsidRDefault="00A8309D" w:rsidP="00372AC0">
            <w:pPr>
              <w:spacing w:before="60" w:after="40"/>
              <w:rPr>
                <w:sz w:val="18"/>
                <w:lang w:val="en-GB"/>
              </w:rPr>
            </w:pPr>
            <w:r w:rsidRPr="00E87277">
              <w:rPr>
                <w:sz w:val="18"/>
                <w:lang w:val="en-GB"/>
              </w:rPr>
              <w:t>BBCH 29-69</w:t>
            </w:r>
          </w:p>
        </w:tc>
        <w:tc>
          <w:tcPr>
            <w:tcW w:w="258" w:type="pct"/>
          </w:tcPr>
          <w:p w14:paraId="2C95858F" w14:textId="77777777" w:rsidR="00A8309D" w:rsidRPr="00E87277" w:rsidRDefault="00A8309D" w:rsidP="00372AC0">
            <w:pPr>
              <w:spacing w:before="60" w:after="40"/>
              <w:rPr>
                <w:sz w:val="18"/>
                <w:lang w:val="en-GB"/>
              </w:rPr>
            </w:pPr>
            <w:r w:rsidRPr="00E87277">
              <w:rPr>
                <w:sz w:val="18"/>
                <w:lang w:val="en-GB"/>
              </w:rPr>
              <w:t>2</w:t>
            </w:r>
          </w:p>
        </w:tc>
        <w:tc>
          <w:tcPr>
            <w:tcW w:w="328" w:type="pct"/>
          </w:tcPr>
          <w:p w14:paraId="7F31798A" w14:textId="77777777" w:rsidR="00A8309D" w:rsidRPr="00E87277" w:rsidRDefault="00A8309D" w:rsidP="00372AC0">
            <w:pPr>
              <w:spacing w:before="60" w:after="40"/>
              <w:rPr>
                <w:sz w:val="18"/>
                <w:lang w:val="en-GB"/>
              </w:rPr>
            </w:pPr>
            <w:r w:rsidRPr="00E87277">
              <w:rPr>
                <w:sz w:val="18"/>
                <w:lang w:val="en-GB"/>
              </w:rPr>
              <w:t>14 days</w:t>
            </w:r>
          </w:p>
        </w:tc>
        <w:tc>
          <w:tcPr>
            <w:tcW w:w="276" w:type="pct"/>
          </w:tcPr>
          <w:p w14:paraId="2810A4FC" w14:textId="77777777" w:rsidR="00A8309D" w:rsidRPr="00E87277" w:rsidRDefault="00A8309D" w:rsidP="00372AC0">
            <w:pPr>
              <w:spacing w:before="60" w:after="40"/>
              <w:rPr>
                <w:sz w:val="18"/>
                <w:lang w:val="en-GB"/>
              </w:rPr>
            </w:pPr>
            <w:r w:rsidRPr="00E87277">
              <w:rPr>
                <w:sz w:val="18"/>
                <w:lang w:val="en-GB"/>
              </w:rPr>
              <w:t xml:space="preserve">0.06 - 0.1 </w:t>
            </w:r>
          </w:p>
        </w:tc>
        <w:tc>
          <w:tcPr>
            <w:tcW w:w="324" w:type="pct"/>
          </w:tcPr>
          <w:p w14:paraId="21962925" w14:textId="77777777" w:rsidR="00A8309D" w:rsidRPr="00E87277" w:rsidRDefault="00A8309D" w:rsidP="00372AC0">
            <w:pPr>
              <w:spacing w:before="60" w:after="40"/>
              <w:rPr>
                <w:sz w:val="18"/>
                <w:lang w:val="en-GB"/>
              </w:rPr>
            </w:pPr>
            <w:r w:rsidRPr="00E87277">
              <w:rPr>
                <w:sz w:val="18"/>
                <w:lang w:val="en-GB"/>
              </w:rPr>
              <w:t>200 - 600</w:t>
            </w:r>
          </w:p>
        </w:tc>
        <w:tc>
          <w:tcPr>
            <w:tcW w:w="341" w:type="pct"/>
          </w:tcPr>
          <w:p w14:paraId="18B542DE" w14:textId="77777777" w:rsidR="00A8309D" w:rsidRPr="00E87277" w:rsidRDefault="00A8309D" w:rsidP="00372AC0">
            <w:pPr>
              <w:spacing w:before="60" w:after="40"/>
              <w:rPr>
                <w:sz w:val="18"/>
                <w:lang w:val="en-GB"/>
              </w:rPr>
            </w:pPr>
            <w:r w:rsidRPr="00E87277">
              <w:rPr>
                <w:sz w:val="18"/>
                <w:lang w:val="en-GB"/>
              </w:rPr>
              <w:t>200</w:t>
            </w:r>
          </w:p>
        </w:tc>
        <w:tc>
          <w:tcPr>
            <w:tcW w:w="206" w:type="pct"/>
            <w:shd w:val="clear" w:color="auto" w:fill="D9D9D9" w:themeFill="background1" w:themeFillShade="D9"/>
          </w:tcPr>
          <w:p w14:paraId="7CD2EAA1" w14:textId="77777777" w:rsidR="00A8309D" w:rsidRPr="00F5445B" w:rsidRDefault="00A8309D" w:rsidP="00372AC0">
            <w:pPr>
              <w:spacing w:before="60" w:after="40"/>
              <w:rPr>
                <w:strike/>
                <w:sz w:val="18"/>
                <w:lang w:val="en-GB"/>
              </w:rPr>
            </w:pPr>
            <w:r w:rsidRPr="00F5445B">
              <w:rPr>
                <w:strike/>
                <w:sz w:val="18"/>
                <w:lang w:val="en-GB"/>
              </w:rPr>
              <w:t>21</w:t>
            </w:r>
          </w:p>
          <w:p w14:paraId="4280143B" w14:textId="71457230" w:rsidR="00A8309D" w:rsidRPr="00E87277" w:rsidRDefault="00F5445B" w:rsidP="00372AC0">
            <w:pPr>
              <w:spacing w:before="60" w:after="40"/>
              <w:rPr>
                <w:sz w:val="18"/>
                <w:lang w:val="en-GB"/>
              </w:rPr>
            </w:pPr>
            <w:r>
              <w:rPr>
                <w:sz w:val="18"/>
                <w:lang w:val="en-GB"/>
              </w:rPr>
              <w:t>35</w:t>
            </w:r>
          </w:p>
        </w:tc>
        <w:tc>
          <w:tcPr>
            <w:tcW w:w="329" w:type="pct"/>
            <w:shd w:val="clear" w:color="auto" w:fill="92D050"/>
          </w:tcPr>
          <w:p w14:paraId="0A222E0D" w14:textId="2BB96258" w:rsidR="00A8309D" w:rsidRDefault="00CB3AD1" w:rsidP="00372AC0">
            <w:pPr>
              <w:spacing w:before="60" w:after="40"/>
              <w:rPr>
                <w:sz w:val="18"/>
                <w:lang w:val="en-GB"/>
              </w:rPr>
            </w:pPr>
            <w:r>
              <w:rPr>
                <w:sz w:val="18"/>
                <w:lang w:val="en-GB"/>
              </w:rPr>
              <w:t>A</w:t>
            </w:r>
          </w:p>
          <w:p w14:paraId="4694EB15" w14:textId="2DB2290F" w:rsidR="009F7DB0" w:rsidRPr="00E87277" w:rsidRDefault="009F7DB0" w:rsidP="009F7DB0">
            <w:pPr>
              <w:spacing w:before="60" w:after="40"/>
              <w:rPr>
                <w:sz w:val="18"/>
                <w:lang w:val="en-GB"/>
              </w:rPr>
            </w:pPr>
          </w:p>
        </w:tc>
      </w:tr>
      <w:tr w:rsidR="00A8309D" w:rsidRPr="00E87277" w14:paraId="2EE875E3" w14:textId="77777777" w:rsidTr="00CB3AD1">
        <w:tc>
          <w:tcPr>
            <w:tcW w:w="164" w:type="pct"/>
          </w:tcPr>
          <w:p w14:paraId="01AF8DB5" w14:textId="77777777" w:rsidR="00A8309D" w:rsidRPr="00E87277" w:rsidRDefault="00A8309D" w:rsidP="00372AC0">
            <w:pPr>
              <w:pStyle w:val="RepTableSmall"/>
              <w:rPr>
                <w:sz w:val="18"/>
                <w:szCs w:val="22"/>
                <w:lang w:val="en-GB"/>
              </w:rPr>
            </w:pPr>
            <w:r w:rsidRPr="00E87277">
              <w:rPr>
                <w:sz w:val="18"/>
                <w:szCs w:val="22"/>
                <w:lang w:val="en-GB"/>
              </w:rPr>
              <w:t>2</w:t>
            </w:r>
          </w:p>
        </w:tc>
        <w:tc>
          <w:tcPr>
            <w:tcW w:w="579" w:type="pct"/>
          </w:tcPr>
          <w:p w14:paraId="46DC1A64" w14:textId="77777777" w:rsidR="00A8309D" w:rsidRPr="00E87277" w:rsidRDefault="00A8309D" w:rsidP="00372AC0">
            <w:pPr>
              <w:pStyle w:val="RepTableSmall"/>
              <w:rPr>
                <w:sz w:val="18"/>
                <w:szCs w:val="22"/>
                <w:lang w:val="en-GB"/>
              </w:rPr>
            </w:pPr>
            <w:r w:rsidRPr="00E87277">
              <w:rPr>
                <w:sz w:val="18"/>
                <w:szCs w:val="22"/>
                <w:lang w:val="en-GB"/>
              </w:rPr>
              <w:t>Barley</w:t>
            </w:r>
          </w:p>
        </w:tc>
        <w:tc>
          <w:tcPr>
            <w:tcW w:w="289" w:type="pct"/>
          </w:tcPr>
          <w:p w14:paraId="04ED4CAB" w14:textId="77777777" w:rsidR="00A8309D" w:rsidRPr="00E87277" w:rsidRDefault="00A8309D" w:rsidP="00372AC0">
            <w:pPr>
              <w:autoSpaceDE w:val="0"/>
              <w:autoSpaceDN w:val="0"/>
              <w:adjustRightInd w:val="0"/>
              <w:rPr>
                <w:sz w:val="18"/>
                <w:lang w:val="en-GB"/>
              </w:rPr>
            </w:pPr>
            <w:r w:rsidRPr="00E87277">
              <w:rPr>
                <w:sz w:val="18"/>
                <w:lang w:val="en-GB"/>
              </w:rPr>
              <w:t>CEU (DE, PL, CZ, RO, HU, BE, NL, AT</w:t>
            </w:r>
            <w:r w:rsidR="00317561" w:rsidRPr="00E87277">
              <w:rPr>
                <w:sz w:val="18"/>
                <w:lang w:val="en-GB"/>
              </w:rPr>
              <w:t>, IE</w:t>
            </w:r>
            <w:r w:rsidRPr="00E87277">
              <w:rPr>
                <w:sz w:val="18"/>
                <w:lang w:val="en-GB"/>
              </w:rPr>
              <w:t>)</w:t>
            </w:r>
          </w:p>
        </w:tc>
        <w:tc>
          <w:tcPr>
            <w:tcW w:w="290" w:type="pct"/>
          </w:tcPr>
          <w:p w14:paraId="1EA2FA8A" w14:textId="77777777" w:rsidR="00A8309D" w:rsidRPr="00E87277" w:rsidRDefault="00A8309D" w:rsidP="00372AC0">
            <w:pPr>
              <w:spacing w:before="60" w:after="40"/>
              <w:rPr>
                <w:sz w:val="18"/>
                <w:lang w:val="en-GB"/>
              </w:rPr>
            </w:pPr>
            <w:r w:rsidRPr="00E87277">
              <w:rPr>
                <w:sz w:val="18"/>
                <w:lang w:val="en-GB"/>
              </w:rPr>
              <w:t>SIP 41061</w:t>
            </w:r>
          </w:p>
        </w:tc>
        <w:tc>
          <w:tcPr>
            <w:tcW w:w="193" w:type="pct"/>
          </w:tcPr>
          <w:p w14:paraId="6D723F5F" w14:textId="77777777" w:rsidR="00A8309D" w:rsidRPr="00E87277" w:rsidRDefault="00A8309D" w:rsidP="00372AC0">
            <w:pPr>
              <w:spacing w:before="60" w:after="40"/>
              <w:rPr>
                <w:sz w:val="18"/>
                <w:lang w:val="en-GB"/>
              </w:rPr>
            </w:pPr>
            <w:r w:rsidRPr="00E87277">
              <w:rPr>
                <w:sz w:val="18"/>
                <w:lang w:val="en-GB"/>
              </w:rPr>
              <w:t>F</w:t>
            </w:r>
          </w:p>
        </w:tc>
        <w:tc>
          <w:tcPr>
            <w:tcW w:w="482" w:type="pct"/>
          </w:tcPr>
          <w:p w14:paraId="52F6050A" w14:textId="77777777" w:rsidR="00A8309D" w:rsidRPr="00E87277" w:rsidRDefault="00A8309D" w:rsidP="00372AC0">
            <w:pPr>
              <w:spacing w:before="60" w:after="40"/>
              <w:rPr>
                <w:i/>
                <w:iCs/>
                <w:sz w:val="18"/>
                <w:lang w:val="en-GB"/>
              </w:rPr>
            </w:pPr>
            <w:r w:rsidRPr="00E87277">
              <w:rPr>
                <w:i/>
                <w:iCs/>
                <w:sz w:val="18"/>
                <w:lang w:val="en-GB"/>
              </w:rPr>
              <w:t>Rinchosporium secalis, Puccinia hordei, Pyrenophora teres (Helminthosporium spp.)</w:t>
            </w:r>
          </w:p>
        </w:tc>
        <w:tc>
          <w:tcPr>
            <w:tcW w:w="168" w:type="pct"/>
          </w:tcPr>
          <w:p w14:paraId="432C2F44" w14:textId="77777777" w:rsidR="00A8309D" w:rsidRPr="00E87277" w:rsidRDefault="00A8309D" w:rsidP="00372AC0">
            <w:pPr>
              <w:spacing w:before="60" w:after="40"/>
              <w:rPr>
                <w:sz w:val="18"/>
                <w:lang w:val="en-GB"/>
              </w:rPr>
            </w:pPr>
            <w:r w:rsidRPr="00E87277">
              <w:rPr>
                <w:sz w:val="18"/>
                <w:lang w:val="en-GB"/>
              </w:rPr>
              <w:t>SC</w:t>
            </w:r>
          </w:p>
        </w:tc>
        <w:tc>
          <w:tcPr>
            <w:tcW w:w="212" w:type="pct"/>
          </w:tcPr>
          <w:p w14:paraId="111E2D5B" w14:textId="77777777" w:rsidR="00A8309D" w:rsidRPr="00E87277" w:rsidRDefault="00A8309D" w:rsidP="00372AC0">
            <w:pPr>
              <w:spacing w:before="60" w:after="40"/>
              <w:rPr>
                <w:sz w:val="18"/>
                <w:lang w:val="en-GB"/>
              </w:rPr>
            </w:pPr>
            <w:r w:rsidRPr="00E87277">
              <w:rPr>
                <w:sz w:val="18"/>
                <w:lang w:val="en-GB"/>
              </w:rPr>
              <w:t>400 g/L</w:t>
            </w:r>
          </w:p>
        </w:tc>
        <w:tc>
          <w:tcPr>
            <w:tcW w:w="258" w:type="pct"/>
          </w:tcPr>
          <w:p w14:paraId="4DBEB3E1" w14:textId="77777777" w:rsidR="00A8309D" w:rsidRPr="00E87277" w:rsidRDefault="00A8309D" w:rsidP="00372AC0">
            <w:pPr>
              <w:spacing w:before="60" w:after="40"/>
              <w:rPr>
                <w:sz w:val="18"/>
                <w:lang w:val="en-GB"/>
              </w:rPr>
            </w:pPr>
            <w:r w:rsidRPr="00E87277">
              <w:rPr>
                <w:sz w:val="18"/>
                <w:lang w:val="en-GB"/>
              </w:rPr>
              <w:t>Spray</w:t>
            </w:r>
          </w:p>
        </w:tc>
        <w:tc>
          <w:tcPr>
            <w:tcW w:w="303" w:type="pct"/>
          </w:tcPr>
          <w:p w14:paraId="2807A4F1" w14:textId="77777777" w:rsidR="00A8309D" w:rsidRPr="00E87277" w:rsidRDefault="00A8309D" w:rsidP="00372AC0">
            <w:pPr>
              <w:spacing w:before="60" w:after="40"/>
              <w:rPr>
                <w:sz w:val="18"/>
                <w:lang w:val="en-GB"/>
              </w:rPr>
            </w:pPr>
            <w:r w:rsidRPr="00E87277">
              <w:rPr>
                <w:sz w:val="18"/>
                <w:lang w:val="en-GB"/>
              </w:rPr>
              <w:t>BBCH 29-61</w:t>
            </w:r>
          </w:p>
        </w:tc>
        <w:tc>
          <w:tcPr>
            <w:tcW w:w="258" w:type="pct"/>
          </w:tcPr>
          <w:p w14:paraId="484F8219" w14:textId="77777777" w:rsidR="00A8309D" w:rsidRPr="00E87277" w:rsidRDefault="00A8309D" w:rsidP="00372AC0">
            <w:pPr>
              <w:spacing w:before="60" w:after="40"/>
              <w:rPr>
                <w:sz w:val="18"/>
                <w:lang w:val="en-GB"/>
              </w:rPr>
            </w:pPr>
            <w:r w:rsidRPr="00E87277">
              <w:rPr>
                <w:sz w:val="18"/>
                <w:lang w:val="en-GB"/>
              </w:rPr>
              <w:t xml:space="preserve">2 </w:t>
            </w:r>
          </w:p>
        </w:tc>
        <w:tc>
          <w:tcPr>
            <w:tcW w:w="328" w:type="pct"/>
          </w:tcPr>
          <w:p w14:paraId="2D3EDD0A" w14:textId="77777777" w:rsidR="00A8309D" w:rsidRPr="00E87277" w:rsidRDefault="00A8309D" w:rsidP="00372AC0">
            <w:pPr>
              <w:spacing w:before="60" w:after="40"/>
              <w:rPr>
                <w:sz w:val="18"/>
                <w:lang w:val="en-GB"/>
              </w:rPr>
            </w:pPr>
            <w:r w:rsidRPr="00E87277">
              <w:rPr>
                <w:sz w:val="18"/>
                <w:lang w:val="en-GB"/>
              </w:rPr>
              <w:t>14 days</w:t>
            </w:r>
          </w:p>
        </w:tc>
        <w:tc>
          <w:tcPr>
            <w:tcW w:w="276" w:type="pct"/>
          </w:tcPr>
          <w:p w14:paraId="5FB287F2" w14:textId="77777777" w:rsidR="00A8309D" w:rsidRPr="00E87277" w:rsidRDefault="00A8309D" w:rsidP="00372AC0">
            <w:pPr>
              <w:spacing w:before="60" w:after="40"/>
              <w:rPr>
                <w:sz w:val="18"/>
                <w:lang w:val="en-GB"/>
              </w:rPr>
            </w:pPr>
            <w:r w:rsidRPr="00E87277">
              <w:rPr>
                <w:sz w:val="18"/>
                <w:lang w:val="en-GB"/>
              </w:rPr>
              <w:t xml:space="preserve">0.06 - 0.1 </w:t>
            </w:r>
          </w:p>
        </w:tc>
        <w:tc>
          <w:tcPr>
            <w:tcW w:w="324" w:type="pct"/>
          </w:tcPr>
          <w:p w14:paraId="5F163B69" w14:textId="77777777" w:rsidR="00A8309D" w:rsidRPr="00E87277" w:rsidRDefault="00A8309D" w:rsidP="00372AC0">
            <w:pPr>
              <w:spacing w:before="60" w:after="40"/>
              <w:rPr>
                <w:sz w:val="18"/>
                <w:lang w:val="en-GB"/>
              </w:rPr>
            </w:pPr>
            <w:r w:rsidRPr="00E87277">
              <w:rPr>
                <w:sz w:val="18"/>
                <w:lang w:val="en-GB"/>
              </w:rPr>
              <w:t>200 - 600</w:t>
            </w:r>
          </w:p>
        </w:tc>
        <w:tc>
          <w:tcPr>
            <w:tcW w:w="341" w:type="pct"/>
          </w:tcPr>
          <w:p w14:paraId="72F20595" w14:textId="77777777" w:rsidR="00A8309D" w:rsidRPr="00E87277" w:rsidRDefault="00A8309D" w:rsidP="00372AC0">
            <w:pPr>
              <w:spacing w:before="60" w:after="40"/>
              <w:rPr>
                <w:sz w:val="18"/>
                <w:lang w:val="en-GB"/>
              </w:rPr>
            </w:pPr>
            <w:r w:rsidRPr="00E87277">
              <w:rPr>
                <w:sz w:val="18"/>
                <w:lang w:val="en-GB"/>
              </w:rPr>
              <w:t>200</w:t>
            </w:r>
          </w:p>
        </w:tc>
        <w:tc>
          <w:tcPr>
            <w:tcW w:w="206" w:type="pct"/>
            <w:shd w:val="clear" w:color="auto" w:fill="D9D9D9" w:themeFill="background1" w:themeFillShade="D9"/>
          </w:tcPr>
          <w:p w14:paraId="204D2FA1" w14:textId="77777777" w:rsidR="00556DD1" w:rsidRPr="00F5445B" w:rsidRDefault="00556DD1" w:rsidP="00556DD1">
            <w:pPr>
              <w:spacing w:before="60" w:after="40"/>
              <w:rPr>
                <w:strike/>
                <w:sz w:val="18"/>
                <w:lang w:val="en-GB"/>
              </w:rPr>
            </w:pPr>
            <w:r w:rsidRPr="00F5445B">
              <w:rPr>
                <w:strike/>
                <w:sz w:val="18"/>
                <w:lang w:val="en-GB"/>
              </w:rPr>
              <w:t>21</w:t>
            </w:r>
          </w:p>
          <w:p w14:paraId="49CD082F" w14:textId="4C28F75F" w:rsidR="00A8309D" w:rsidRPr="00E87277" w:rsidRDefault="00556DD1" w:rsidP="00556DD1">
            <w:pPr>
              <w:spacing w:before="60" w:after="40"/>
              <w:rPr>
                <w:sz w:val="18"/>
                <w:lang w:val="en-GB"/>
              </w:rPr>
            </w:pPr>
            <w:r>
              <w:rPr>
                <w:sz w:val="18"/>
                <w:lang w:val="en-GB"/>
              </w:rPr>
              <w:t>35</w:t>
            </w:r>
          </w:p>
        </w:tc>
        <w:tc>
          <w:tcPr>
            <w:tcW w:w="329" w:type="pct"/>
            <w:shd w:val="clear" w:color="auto" w:fill="92D050"/>
          </w:tcPr>
          <w:p w14:paraId="11FB9C0D" w14:textId="1D8F1406" w:rsidR="009F7DB0" w:rsidRDefault="00CB3AD1" w:rsidP="009F7DB0">
            <w:pPr>
              <w:spacing w:before="60" w:after="40"/>
              <w:rPr>
                <w:sz w:val="18"/>
                <w:lang w:val="en-GB"/>
              </w:rPr>
            </w:pPr>
            <w:r>
              <w:rPr>
                <w:sz w:val="18"/>
                <w:lang w:val="en-GB"/>
              </w:rPr>
              <w:t>A</w:t>
            </w:r>
          </w:p>
          <w:p w14:paraId="59BFD202" w14:textId="14FFF7A9" w:rsidR="00A8309D" w:rsidRPr="00E87277" w:rsidRDefault="00A8309D" w:rsidP="009F7DB0">
            <w:pPr>
              <w:pStyle w:val="RepTableSmall"/>
              <w:rPr>
                <w:sz w:val="18"/>
                <w:szCs w:val="22"/>
                <w:lang w:val="en-GB"/>
              </w:rPr>
            </w:pPr>
          </w:p>
        </w:tc>
      </w:tr>
      <w:tr w:rsidR="00A8309D" w:rsidRPr="00E87277" w14:paraId="39F26078" w14:textId="77777777" w:rsidTr="000C1195">
        <w:trPr>
          <w:trHeight w:val="620"/>
        </w:trPr>
        <w:tc>
          <w:tcPr>
            <w:tcW w:w="164" w:type="pct"/>
          </w:tcPr>
          <w:p w14:paraId="26FF532B" w14:textId="77777777" w:rsidR="00A8309D" w:rsidRPr="00E87277" w:rsidRDefault="00A8309D" w:rsidP="00372AC0">
            <w:pPr>
              <w:pStyle w:val="RepTableSmall"/>
              <w:rPr>
                <w:sz w:val="18"/>
                <w:szCs w:val="22"/>
                <w:lang w:val="en-GB"/>
              </w:rPr>
            </w:pPr>
            <w:r w:rsidRPr="00E87277">
              <w:rPr>
                <w:sz w:val="18"/>
                <w:szCs w:val="22"/>
                <w:lang w:val="en-GB"/>
              </w:rPr>
              <w:t>3</w:t>
            </w:r>
          </w:p>
        </w:tc>
        <w:tc>
          <w:tcPr>
            <w:tcW w:w="579" w:type="pct"/>
          </w:tcPr>
          <w:p w14:paraId="2C2659F6" w14:textId="77777777" w:rsidR="00A8309D" w:rsidRPr="00E87277" w:rsidRDefault="00A8309D" w:rsidP="00372AC0">
            <w:pPr>
              <w:spacing w:before="60" w:after="40"/>
              <w:rPr>
                <w:sz w:val="18"/>
                <w:lang w:val="en-GB"/>
              </w:rPr>
            </w:pPr>
            <w:r w:rsidRPr="00E87277">
              <w:rPr>
                <w:sz w:val="18"/>
                <w:lang w:val="en-GB"/>
              </w:rPr>
              <w:t>Oilseed rape</w:t>
            </w:r>
          </w:p>
        </w:tc>
        <w:tc>
          <w:tcPr>
            <w:tcW w:w="289" w:type="pct"/>
          </w:tcPr>
          <w:p w14:paraId="5655F4D4" w14:textId="77777777" w:rsidR="00A8309D" w:rsidRPr="00E87277" w:rsidRDefault="00A8309D" w:rsidP="00372AC0">
            <w:pPr>
              <w:pStyle w:val="Default"/>
              <w:rPr>
                <w:color w:val="auto"/>
                <w:sz w:val="18"/>
                <w:szCs w:val="22"/>
                <w:lang w:val="en-GB" w:eastAsia="de-DE"/>
              </w:rPr>
            </w:pPr>
            <w:r w:rsidRPr="00E87277">
              <w:rPr>
                <w:color w:val="auto"/>
                <w:sz w:val="18"/>
                <w:szCs w:val="22"/>
                <w:lang w:val="en-GB" w:eastAsia="de-DE"/>
              </w:rPr>
              <w:t>CEU (DE, CZ, PL, HU, RO, BE, AT</w:t>
            </w:r>
            <w:r w:rsidR="00317561" w:rsidRPr="00E87277">
              <w:rPr>
                <w:color w:val="auto"/>
                <w:sz w:val="18"/>
                <w:szCs w:val="22"/>
                <w:lang w:val="en-GB" w:eastAsia="de-DE"/>
              </w:rPr>
              <w:t>, IE</w:t>
            </w:r>
            <w:r w:rsidRPr="00E87277">
              <w:rPr>
                <w:color w:val="auto"/>
                <w:sz w:val="18"/>
                <w:szCs w:val="22"/>
                <w:lang w:val="en-GB" w:eastAsia="de-DE"/>
              </w:rPr>
              <w:t xml:space="preserve">)  </w:t>
            </w:r>
          </w:p>
        </w:tc>
        <w:tc>
          <w:tcPr>
            <w:tcW w:w="290" w:type="pct"/>
          </w:tcPr>
          <w:p w14:paraId="3A9E4747" w14:textId="77777777" w:rsidR="00A8309D" w:rsidRPr="00E87277" w:rsidRDefault="00A8309D" w:rsidP="00372AC0">
            <w:pPr>
              <w:spacing w:before="60" w:after="40"/>
              <w:rPr>
                <w:sz w:val="18"/>
                <w:lang w:val="en-GB"/>
              </w:rPr>
            </w:pPr>
            <w:r w:rsidRPr="00E87277">
              <w:rPr>
                <w:sz w:val="18"/>
                <w:lang w:val="en-GB"/>
              </w:rPr>
              <w:t>SIP 41061</w:t>
            </w:r>
          </w:p>
        </w:tc>
        <w:tc>
          <w:tcPr>
            <w:tcW w:w="193" w:type="pct"/>
          </w:tcPr>
          <w:p w14:paraId="65213599" w14:textId="77777777" w:rsidR="00A8309D" w:rsidRPr="00E87277" w:rsidRDefault="00A8309D" w:rsidP="00372AC0">
            <w:pPr>
              <w:spacing w:before="60" w:after="40"/>
              <w:rPr>
                <w:sz w:val="18"/>
                <w:lang w:val="en-GB"/>
              </w:rPr>
            </w:pPr>
            <w:r w:rsidRPr="00E87277">
              <w:rPr>
                <w:sz w:val="18"/>
                <w:lang w:val="en-GB"/>
              </w:rPr>
              <w:t>F</w:t>
            </w:r>
          </w:p>
        </w:tc>
        <w:tc>
          <w:tcPr>
            <w:tcW w:w="482" w:type="pct"/>
          </w:tcPr>
          <w:p w14:paraId="4612215F" w14:textId="77777777" w:rsidR="00A8309D" w:rsidRPr="00E87277" w:rsidRDefault="00A8309D" w:rsidP="00372AC0">
            <w:pPr>
              <w:spacing w:before="60" w:after="40"/>
              <w:rPr>
                <w:i/>
                <w:iCs/>
                <w:sz w:val="18"/>
                <w:lang w:val="en-GB"/>
              </w:rPr>
            </w:pPr>
            <w:r w:rsidRPr="00E87277">
              <w:rPr>
                <w:i/>
                <w:iCs/>
                <w:sz w:val="18"/>
                <w:lang w:val="en-GB"/>
              </w:rPr>
              <w:t>Sclerotinia, Phoma, Pyrenopeziza, Oidium</w:t>
            </w:r>
          </w:p>
        </w:tc>
        <w:tc>
          <w:tcPr>
            <w:tcW w:w="168" w:type="pct"/>
          </w:tcPr>
          <w:p w14:paraId="40971DD7" w14:textId="77777777" w:rsidR="00A8309D" w:rsidRPr="00E87277" w:rsidRDefault="00A8309D" w:rsidP="00372AC0">
            <w:pPr>
              <w:spacing w:before="60" w:after="40"/>
              <w:rPr>
                <w:sz w:val="18"/>
                <w:lang w:val="en-GB"/>
              </w:rPr>
            </w:pPr>
            <w:r w:rsidRPr="00E87277">
              <w:rPr>
                <w:sz w:val="18"/>
                <w:lang w:val="en-GB"/>
              </w:rPr>
              <w:t>SC</w:t>
            </w:r>
          </w:p>
        </w:tc>
        <w:tc>
          <w:tcPr>
            <w:tcW w:w="212" w:type="pct"/>
          </w:tcPr>
          <w:p w14:paraId="0060A344" w14:textId="77777777" w:rsidR="00A8309D" w:rsidRPr="00E87277" w:rsidRDefault="00A8309D" w:rsidP="00372AC0">
            <w:pPr>
              <w:spacing w:before="60" w:after="40"/>
              <w:rPr>
                <w:sz w:val="18"/>
                <w:lang w:val="en-GB"/>
              </w:rPr>
            </w:pPr>
            <w:r w:rsidRPr="00E87277">
              <w:rPr>
                <w:sz w:val="18"/>
                <w:lang w:val="en-GB"/>
              </w:rPr>
              <w:t>400 g/L</w:t>
            </w:r>
          </w:p>
        </w:tc>
        <w:tc>
          <w:tcPr>
            <w:tcW w:w="258" w:type="pct"/>
          </w:tcPr>
          <w:p w14:paraId="1664193C" w14:textId="77777777" w:rsidR="00A8309D" w:rsidRPr="00E87277" w:rsidRDefault="00A8309D" w:rsidP="00372AC0">
            <w:pPr>
              <w:spacing w:before="60" w:after="40"/>
              <w:rPr>
                <w:sz w:val="18"/>
                <w:lang w:val="en-GB"/>
              </w:rPr>
            </w:pPr>
            <w:r w:rsidRPr="00E87277">
              <w:rPr>
                <w:sz w:val="18"/>
                <w:lang w:val="en-GB"/>
              </w:rPr>
              <w:t>Spray</w:t>
            </w:r>
          </w:p>
        </w:tc>
        <w:tc>
          <w:tcPr>
            <w:tcW w:w="303" w:type="pct"/>
          </w:tcPr>
          <w:p w14:paraId="1928C8C0" w14:textId="77777777" w:rsidR="00A8309D" w:rsidRPr="00E87277" w:rsidRDefault="00A8309D" w:rsidP="00372AC0">
            <w:pPr>
              <w:spacing w:before="60" w:after="40"/>
              <w:rPr>
                <w:sz w:val="18"/>
                <w:lang w:val="en-GB"/>
              </w:rPr>
            </w:pPr>
            <w:r w:rsidRPr="00E87277">
              <w:rPr>
                <w:sz w:val="18"/>
                <w:lang w:val="en-GB"/>
              </w:rPr>
              <w:t>BBCH 30-71</w:t>
            </w:r>
          </w:p>
          <w:p w14:paraId="4CAA2733" w14:textId="77777777" w:rsidR="00A8309D" w:rsidRPr="00E87277" w:rsidRDefault="00A8309D" w:rsidP="00372AC0">
            <w:pPr>
              <w:spacing w:before="60" w:after="40"/>
              <w:rPr>
                <w:sz w:val="18"/>
                <w:lang w:val="en-GB"/>
              </w:rPr>
            </w:pPr>
          </w:p>
        </w:tc>
        <w:tc>
          <w:tcPr>
            <w:tcW w:w="258" w:type="pct"/>
          </w:tcPr>
          <w:p w14:paraId="36AEBD6E" w14:textId="77777777" w:rsidR="00A8309D" w:rsidRPr="00E87277" w:rsidRDefault="00A8309D" w:rsidP="00372AC0">
            <w:pPr>
              <w:spacing w:before="60" w:after="40"/>
              <w:rPr>
                <w:sz w:val="18"/>
                <w:lang w:val="en-GB"/>
              </w:rPr>
            </w:pPr>
            <w:r w:rsidRPr="00E87277">
              <w:rPr>
                <w:sz w:val="18"/>
                <w:lang w:val="en-GB"/>
              </w:rPr>
              <w:t xml:space="preserve">2 </w:t>
            </w:r>
          </w:p>
        </w:tc>
        <w:tc>
          <w:tcPr>
            <w:tcW w:w="328" w:type="pct"/>
          </w:tcPr>
          <w:p w14:paraId="68A5F236" w14:textId="77777777" w:rsidR="00A8309D" w:rsidRPr="00E87277" w:rsidRDefault="00A8309D" w:rsidP="00372AC0">
            <w:pPr>
              <w:spacing w:before="60" w:after="40"/>
              <w:rPr>
                <w:sz w:val="18"/>
                <w:lang w:val="en-GB"/>
              </w:rPr>
            </w:pPr>
            <w:r w:rsidRPr="00E87277">
              <w:rPr>
                <w:sz w:val="18"/>
                <w:lang w:val="en-GB"/>
              </w:rPr>
              <w:t>14 days</w:t>
            </w:r>
          </w:p>
        </w:tc>
        <w:tc>
          <w:tcPr>
            <w:tcW w:w="276" w:type="pct"/>
          </w:tcPr>
          <w:p w14:paraId="4149E5DF" w14:textId="77777777" w:rsidR="00A8309D" w:rsidRPr="00E87277" w:rsidRDefault="00A8309D" w:rsidP="00372AC0">
            <w:pPr>
              <w:spacing w:before="60" w:after="40"/>
              <w:rPr>
                <w:sz w:val="18"/>
                <w:lang w:val="en-GB"/>
              </w:rPr>
            </w:pPr>
            <w:r w:rsidRPr="00E87277">
              <w:rPr>
                <w:sz w:val="18"/>
                <w:lang w:val="en-GB"/>
              </w:rPr>
              <w:t>0.06 - 0.09</w:t>
            </w:r>
          </w:p>
        </w:tc>
        <w:tc>
          <w:tcPr>
            <w:tcW w:w="324" w:type="pct"/>
          </w:tcPr>
          <w:p w14:paraId="4B047733" w14:textId="77777777" w:rsidR="00A8309D" w:rsidRPr="00E87277" w:rsidRDefault="00A8309D" w:rsidP="00372AC0">
            <w:pPr>
              <w:spacing w:before="60" w:after="40"/>
              <w:rPr>
                <w:sz w:val="18"/>
                <w:lang w:val="en-GB"/>
              </w:rPr>
            </w:pPr>
            <w:r w:rsidRPr="00E87277">
              <w:rPr>
                <w:sz w:val="18"/>
                <w:lang w:val="en-GB"/>
              </w:rPr>
              <w:t>200 - 600</w:t>
            </w:r>
          </w:p>
        </w:tc>
        <w:tc>
          <w:tcPr>
            <w:tcW w:w="341" w:type="pct"/>
          </w:tcPr>
          <w:p w14:paraId="055DBB8B" w14:textId="77777777" w:rsidR="00A8309D" w:rsidRPr="00E87277" w:rsidRDefault="00A8309D" w:rsidP="00372AC0">
            <w:pPr>
              <w:spacing w:before="60" w:after="40"/>
              <w:rPr>
                <w:rFonts w:ascii="Calibri" w:hAnsi="Calibri" w:cs="Calibri"/>
                <w:spacing w:val="-2"/>
                <w:sz w:val="18"/>
              </w:rPr>
            </w:pPr>
            <w:r w:rsidRPr="00E87277">
              <w:rPr>
                <w:sz w:val="18"/>
                <w:lang w:val="en-GB"/>
              </w:rPr>
              <w:t>180</w:t>
            </w:r>
          </w:p>
        </w:tc>
        <w:tc>
          <w:tcPr>
            <w:tcW w:w="206" w:type="pct"/>
          </w:tcPr>
          <w:p w14:paraId="77F07911" w14:textId="77777777" w:rsidR="00A8309D" w:rsidRPr="00E87277" w:rsidRDefault="00A8309D" w:rsidP="00372AC0">
            <w:pPr>
              <w:spacing w:before="60" w:after="40"/>
              <w:rPr>
                <w:sz w:val="18"/>
                <w:lang w:val="en-GB"/>
              </w:rPr>
            </w:pPr>
            <w:r w:rsidRPr="00E87277">
              <w:rPr>
                <w:sz w:val="18"/>
                <w:lang w:val="en-GB"/>
              </w:rPr>
              <w:t>50</w:t>
            </w:r>
          </w:p>
        </w:tc>
        <w:tc>
          <w:tcPr>
            <w:tcW w:w="329" w:type="pct"/>
            <w:shd w:val="clear" w:color="auto" w:fill="92D050"/>
          </w:tcPr>
          <w:p w14:paraId="24DB05D6" w14:textId="28808E8F" w:rsidR="009F7DB0" w:rsidRPr="000C1195" w:rsidRDefault="0081175B" w:rsidP="000C1195">
            <w:pPr>
              <w:shd w:val="clear" w:color="auto" w:fill="D9E2F3" w:themeFill="accent1" w:themeFillTint="33"/>
              <w:spacing w:before="60" w:after="40"/>
              <w:rPr>
                <w:strike/>
                <w:sz w:val="18"/>
                <w:lang w:val="en-GB"/>
              </w:rPr>
            </w:pPr>
            <w:r w:rsidRPr="000C1195">
              <w:rPr>
                <w:strike/>
                <w:sz w:val="18"/>
                <w:lang w:val="en-GB"/>
              </w:rPr>
              <w:t>R****</w:t>
            </w:r>
          </w:p>
          <w:p w14:paraId="5F617C82" w14:textId="08D607C5" w:rsidR="00A8309D" w:rsidRPr="00E87277" w:rsidRDefault="000C1195" w:rsidP="009F7DB0">
            <w:pPr>
              <w:pStyle w:val="RepTableSmall"/>
              <w:rPr>
                <w:sz w:val="18"/>
                <w:szCs w:val="22"/>
                <w:lang w:val="en-GB"/>
              </w:rPr>
            </w:pPr>
            <w:r w:rsidRPr="000C1195">
              <w:rPr>
                <w:sz w:val="18"/>
                <w:szCs w:val="22"/>
                <w:shd w:val="clear" w:color="auto" w:fill="D9E2F3" w:themeFill="accent1" w:themeFillTint="33"/>
                <w:lang w:val="en-GB"/>
              </w:rPr>
              <w:t>A</w:t>
            </w:r>
          </w:p>
        </w:tc>
      </w:tr>
      <w:tr w:rsidR="00A8309D" w:rsidRPr="00E87277" w14:paraId="2F7AB40D" w14:textId="77777777" w:rsidTr="003944FE">
        <w:tc>
          <w:tcPr>
            <w:tcW w:w="164" w:type="pct"/>
          </w:tcPr>
          <w:p w14:paraId="226B9BE2" w14:textId="77777777" w:rsidR="00A8309D" w:rsidRPr="00E87277" w:rsidRDefault="00A8309D" w:rsidP="00372AC0">
            <w:pPr>
              <w:pStyle w:val="RepTableSmall"/>
              <w:rPr>
                <w:sz w:val="18"/>
                <w:szCs w:val="22"/>
                <w:lang w:val="en-GB"/>
              </w:rPr>
            </w:pPr>
            <w:r w:rsidRPr="00E87277">
              <w:rPr>
                <w:sz w:val="18"/>
                <w:szCs w:val="22"/>
                <w:lang w:val="en-GB"/>
              </w:rPr>
              <w:t>4</w:t>
            </w:r>
          </w:p>
        </w:tc>
        <w:tc>
          <w:tcPr>
            <w:tcW w:w="579" w:type="pct"/>
          </w:tcPr>
          <w:p w14:paraId="15480119" w14:textId="77777777" w:rsidR="00A8309D" w:rsidRPr="00E87277" w:rsidRDefault="00A8309D" w:rsidP="00372AC0">
            <w:pPr>
              <w:spacing w:before="60" w:after="40"/>
              <w:rPr>
                <w:sz w:val="18"/>
                <w:lang w:val="en-GB"/>
              </w:rPr>
            </w:pPr>
            <w:r w:rsidRPr="00E87277">
              <w:rPr>
                <w:sz w:val="18"/>
                <w:lang w:val="en-GB"/>
              </w:rPr>
              <w:t>Sugar beet</w:t>
            </w:r>
          </w:p>
        </w:tc>
        <w:tc>
          <w:tcPr>
            <w:tcW w:w="289" w:type="pct"/>
          </w:tcPr>
          <w:p w14:paraId="065EE750" w14:textId="77777777" w:rsidR="00A8309D" w:rsidRPr="00E87277" w:rsidRDefault="00A8309D" w:rsidP="00372AC0">
            <w:pPr>
              <w:pStyle w:val="Default"/>
              <w:rPr>
                <w:color w:val="auto"/>
                <w:sz w:val="18"/>
                <w:szCs w:val="22"/>
                <w:lang w:val="en-GB" w:eastAsia="de-DE"/>
              </w:rPr>
            </w:pPr>
            <w:r w:rsidRPr="00E87277">
              <w:rPr>
                <w:color w:val="auto"/>
                <w:sz w:val="18"/>
                <w:szCs w:val="22"/>
                <w:lang w:val="en-GB" w:eastAsia="de-DE"/>
              </w:rPr>
              <w:t xml:space="preserve">CEU (DE, NL, BE, PL, </w:t>
            </w:r>
            <w:r w:rsidRPr="00E87277">
              <w:rPr>
                <w:color w:val="auto"/>
                <w:sz w:val="18"/>
                <w:szCs w:val="22"/>
                <w:lang w:val="en-GB" w:eastAsia="de-DE"/>
              </w:rPr>
              <w:lastRenderedPageBreak/>
              <w:t>CZ, AT</w:t>
            </w:r>
            <w:r w:rsidR="00317561" w:rsidRPr="00E87277">
              <w:rPr>
                <w:color w:val="auto"/>
                <w:sz w:val="18"/>
                <w:szCs w:val="22"/>
                <w:lang w:val="en-GB" w:eastAsia="de-DE"/>
              </w:rPr>
              <w:t>, IE</w:t>
            </w:r>
            <w:r w:rsidRPr="00E87277">
              <w:rPr>
                <w:color w:val="auto"/>
                <w:sz w:val="18"/>
                <w:szCs w:val="22"/>
                <w:lang w:val="en-GB" w:eastAsia="de-DE"/>
              </w:rPr>
              <w:t xml:space="preserve">) </w:t>
            </w:r>
          </w:p>
        </w:tc>
        <w:tc>
          <w:tcPr>
            <w:tcW w:w="290" w:type="pct"/>
          </w:tcPr>
          <w:p w14:paraId="01DCA9A1" w14:textId="77777777" w:rsidR="00A8309D" w:rsidRPr="00E87277" w:rsidRDefault="00A8309D" w:rsidP="00372AC0">
            <w:pPr>
              <w:spacing w:before="60" w:after="40"/>
              <w:rPr>
                <w:sz w:val="18"/>
                <w:lang w:val="en-GB"/>
              </w:rPr>
            </w:pPr>
            <w:r w:rsidRPr="00E87277">
              <w:rPr>
                <w:sz w:val="18"/>
                <w:lang w:val="en-GB"/>
              </w:rPr>
              <w:lastRenderedPageBreak/>
              <w:t>SIP 41061</w:t>
            </w:r>
          </w:p>
        </w:tc>
        <w:tc>
          <w:tcPr>
            <w:tcW w:w="193" w:type="pct"/>
          </w:tcPr>
          <w:p w14:paraId="0964367F" w14:textId="77777777" w:rsidR="00A8309D" w:rsidRPr="00E87277" w:rsidRDefault="00A8309D" w:rsidP="00372AC0">
            <w:pPr>
              <w:spacing w:before="60" w:after="40"/>
              <w:rPr>
                <w:sz w:val="18"/>
                <w:lang w:val="en-GB"/>
              </w:rPr>
            </w:pPr>
            <w:r w:rsidRPr="00E87277">
              <w:rPr>
                <w:sz w:val="18"/>
                <w:lang w:val="en-GB"/>
              </w:rPr>
              <w:t>F</w:t>
            </w:r>
          </w:p>
        </w:tc>
        <w:tc>
          <w:tcPr>
            <w:tcW w:w="482" w:type="pct"/>
          </w:tcPr>
          <w:p w14:paraId="648B51AC" w14:textId="77777777" w:rsidR="00A8309D" w:rsidRPr="00E87277" w:rsidRDefault="00A8309D" w:rsidP="00372AC0">
            <w:pPr>
              <w:spacing w:before="60" w:after="40"/>
              <w:rPr>
                <w:i/>
                <w:iCs/>
                <w:sz w:val="18"/>
                <w:lang w:val="en-GB"/>
              </w:rPr>
            </w:pPr>
            <w:r w:rsidRPr="00E87277">
              <w:rPr>
                <w:i/>
                <w:iCs/>
                <w:sz w:val="18"/>
                <w:lang w:val="en-GB"/>
              </w:rPr>
              <w:t>Cercospora beticola, Erysiphe betae</w:t>
            </w:r>
          </w:p>
        </w:tc>
        <w:tc>
          <w:tcPr>
            <w:tcW w:w="168" w:type="pct"/>
          </w:tcPr>
          <w:p w14:paraId="4FC91269" w14:textId="77777777" w:rsidR="00A8309D" w:rsidRPr="00E87277" w:rsidRDefault="00A8309D" w:rsidP="00372AC0">
            <w:pPr>
              <w:spacing w:before="60" w:after="40"/>
              <w:rPr>
                <w:sz w:val="18"/>
                <w:lang w:val="en-GB"/>
              </w:rPr>
            </w:pPr>
            <w:r w:rsidRPr="00E87277">
              <w:rPr>
                <w:sz w:val="18"/>
                <w:lang w:val="en-GB"/>
              </w:rPr>
              <w:t>SC</w:t>
            </w:r>
          </w:p>
        </w:tc>
        <w:tc>
          <w:tcPr>
            <w:tcW w:w="212" w:type="pct"/>
          </w:tcPr>
          <w:p w14:paraId="6FD41604" w14:textId="77777777" w:rsidR="00A8309D" w:rsidRPr="00E87277" w:rsidRDefault="00A8309D" w:rsidP="00372AC0">
            <w:pPr>
              <w:spacing w:before="60" w:after="40"/>
              <w:rPr>
                <w:sz w:val="18"/>
                <w:lang w:val="en-GB"/>
              </w:rPr>
            </w:pPr>
            <w:r w:rsidRPr="00E87277">
              <w:rPr>
                <w:sz w:val="18"/>
                <w:lang w:val="en-GB"/>
              </w:rPr>
              <w:t>400 g/L</w:t>
            </w:r>
          </w:p>
        </w:tc>
        <w:tc>
          <w:tcPr>
            <w:tcW w:w="258" w:type="pct"/>
          </w:tcPr>
          <w:p w14:paraId="365D896C" w14:textId="77777777" w:rsidR="00A8309D" w:rsidRPr="00E87277" w:rsidRDefault="00A8309D" w:rsidP="00372AC0">
            <w:pPr>
              <w:spacing w:before="60" w:after="40"/>
              <w:rPr>
                <w:sz w:val="18"/>
                <w:lang w:val="en-GB"/>
              </w:rPr>
            </w:pPr>
            <w:r w:rsidRPr="00E87277">
              <w:rPr>
                <w:sz w:val="18"/>
                <w:lang w:val="en-GB"/>
              </w:rPr>
              <w:t>Spray</w:t>
            </w:r>
          </w:p>
        </w:tc>
        <w:tc>
          <w:tcPr>
            <w:tcW w:w="303" w:type="pct"/>
          </w:tcPr>
          <w:p w14:paraId="3D6DB25A" w14:textId="77777777" w:rsidR="00A8309D" w:rsidRPr="00E87277" w:rsidRDefault="00A8309D" w:rsidP="00372AC0">
            <w:pPr>
              <w:spacing w:before="60" w:after="40"/>
              <w:rPr>
                <w:sz w:val="18"/>
                <w:lang w:val="en-GB"/>
              </w:rPr>
            </w:pPr>
            <w:r w:rsidRPr="00E87277">
              <w:rPr>
                <w:sz w:val="18"/>
                <w:lang w:val="en-GB"/>
              </w:rPr>
              <w:t>BBCH 39-49</w:t>
            </w:r>
          </w:p>
        </w:tc>
        <w:tc>
          <w:tcPr>
            <w:tcW w:w="258" w:type="pct"/>
          </w:tcPr>
          <w:p w14:paraId="345FF06D" w14:textId="77777777" w:rsidR="00A8309D" w:rsidRPr="00E87277" w:rsidRDefault="00A8309D" w:rsidP="00372AC0">
            <w:pPr>
              <w:spacing w:before="60" w:after="40"/>
              <w:rPr>
                <w:sz w:val="18"/>
                <w:lang w:val="en-GB"/>
              </w:rPr>
            </w:pPr>
            <w:r w:rsidRPr="00E87277">
              <w:rPr>
                <w:sz w:val="18"/>
                <w:lang w:val="en-GB"/>
              </w:rPr>
              <w:t xml:space="preserve">2 </w:t>
            </w:r>
          </w:p>
        </w:tc>
        <w:tc>
          <w:tcPr>
            <w:tcW w:w="328" w:type="pct"/>
          </w:tcPr>
          <w:p w14:paraId="5F97553F" w14:textId="77777777" w:rsidR="00A8309D" w:rsidRPr="00E87277" w:rsidRDefault="00A8309D" w:rsidP="00372AC0">
            <w:pPr>
              <w:spacing w:before="60" w:after="40"/>
              <w:rPr>
                <w:sz w:val="18"/>
                <w:lang w:val="en-GB"/>
              </w:rPr>
            </w:pPr>
            <w:r w:rsidRPr="00E87277">
              <w:rPr>
                <w:sz w:val="18"/>
                <w:lang w:val="en-GB"/>
              </w:rPr>
              <w:t>14 days</w:t>
            </w:r>
          </w:p>
        </w:tc>
        <w:tc>
          <w:tcPr>
            <w:tcW w:w="276" w:type="pct"/>
          </w:tcPr>
          <w:p w14:paraId="4BAE2EF3" w14:textId="77777777" w:rsidR="00A8309D" w:rsidRPr="00E87277" w:rsidRDefault="00A8309D" w:rsidP="00372AC0">
            <w:pPr>
              <w:spacing w:before="60" w:after="40"/>
              <w:rPr>
                <w:sz w:val="18"/>
                <w:lang w:val="en-GB"/>
              </w:rPr>
            </w:pPr>
            <w:r w:rsidRPr="00E87277">
              <w:rPr>
                <w:sz w:val="18"/>
                <w:lang w:val="en-GB"/>
              </w:rPr>
              <w:t>0.05 - 0.08</w:t>
            </w:r>
          </w:p>
        </w:tc>
        <w:tc>
          <w:tcPr>
            <w:tcW w:w="324" w:type="pct"/>
          </w:tcPr>
          <w:p w14:paraId="744BEAAE" w14:textId="77777777" w:rsidR="00A8309D" w:rsidRPr="00E87277" w:rsidRDefault="00A8309D" w:rsidP="00372AC0">
            <w:pPr>
              <w:spacing w:before="60" w:after="40"/>
              <w:rPr>
                <w:sz w:val="18"/>
                <w:lang w:val="en-GB"/>
              </w:rPr>
            </w:pPr>
            <w:r w:rsidRPr="00E87277">
              <w:rPr>
                <w:sz w:val="18"/>
                <w:lang w:val="en-GB"/>
              </w:rPr>
              <w:t>200 - 600</w:t>
            </w:r>
          </w:p>
        </w:tc>
        <w:tc>
          <w:tcPr>
            <w:tcW w:w="341" w:type="pct"/>
          </w:tcPr>
          <w:p w14:paraId="1F76FD37" w14:textId="77777777" w:rsidR="00A8309D" w:rsidRPr="00E87277" w:rsidRDefault="00A8309D" w:rsidP="00372AC0">
            <w:pPr>
              <w:spacing w:before="60" w:after="40"/>
              <w:rPr>
                <w:sz w:val="18"/>
                <w:lang w:val="en-GB"/>
              </w:rPr>
            </w:pPr>
            <w:r w:rsidRPr="00E87277">
              <w:rPr>
                <w:sz w:val="18"/>
                <w:lang w:val="en-GB"/>
              </w:rPr>
              <w:t>160</w:t>
            </w:r>
          </w:p>
          <w:p w14:paraId="32DCDEF4" w14:textId="77777777" w:rsidR="00A8309D" w:rsidRPr="00E87277" w:rsidRDefault="00A8309D" w:rsidP="00372AC0">
            <w:pPr>
              <w:spacing w:before="60" w:after="40"/>
              <w:rPr>
                <w:sz w:val="18"/>
                <w:lang w:val="en-GB"/>
              </w:rPr>
            </w:pPr>
          </w:p>
        </w:tc>
        <w:tc>
          <w:tcPr>
            <w:tcW w:w="206" w:type="pct"/>
          </w:tcPr>
          <w:p w14:paraId="5E62046A" w14:textId="77777777" w:rsidR="00A8309D" w:rsidRPr="00E87277" w:rsidRDefault="00A8309D" w:rsidP="00372AC0">
            <w:pPr>
              <w:spacing w:before="60" w:after="40"/>
              <w:rPr>
                <w:sz w:val="18"/>
                <w:lang w:val="en-GB"/>
              </w:rPr>
            </w:pPr>
            <w:r w:rsidRPr="00E87277">
              <w:rPr>
                <w:sz w:val="18"/>
                <w:lang w:val="en-GB"/>
              </w:rPr>
              <w:t>28</w:t>
            </w:r>
          </w:p>
        </w:tc>
        <w:tc>
          <w:tcPr>
            <w:tcW w:w="329" w:type="pct"/>
            <w:shd w:val="clear" w:color="auto" w:fill="92D050"/>
          </w:tcPr>
          <w:p w14:paraId="71A8E216" w14:textId="20CA1701" w:rsidR="00A9736C" w:rsidRDefault="003944FE" w:rsidP="00A9736C">
            <w:pPr>
              <w:spacing w:before="60" w:after="40"/>
              <w:rPr>
                <w:sz w:val="18"/>
                <w:lang w:val="en-GB"/>
              </w:rPr>
            </w:pPr>
            <w:r>
              <w:rPr>
                <w:sz w:val="18"/>
                <w:lang w:val="en-GB"/>
              </w:rPr>
              <w:t>A</w:t>
            </w:r>
          </w:p>
          <w:p w14:paraId="7150452D" w14:textId="6CB0DA71" w:rsidR="00A8309D" w:rsidRPr="007E1779" w:rsidRDefault="00A8309D" w:rsidP="00A9736C">
            <w:pPr>
              <w:pStyle w:val="RepTableSmall"/>
              <w:rPr>
                <w:sz w:val="18"/>
                <w:szCs w:val="22"/>
                <w:lang w:val="en-GB"/>
              </w:rPr>
            </w:pPr>
          </w:p>
        </w:tc>
      </w:tr>
      <w:tr w:rsidR="00A8309D" w:rsidRPr="00E87277" w14:paraId="560D1E22" w14:textId="77777777" w:rsidTr="00054F32">
        <w:tc>
          <w:tcPr>
            <w:tcW w:w="164" w:type="pct"/>
          </w:tcPr>
          <w:p w14:paraId="115A355C" w14:textId="77777777" w:rsidR="00A8309D" w:rsidRPr="00E87277" w:rsidRDefault="00A8309D" w:rsidP="00372AC0">
            <w:pPr>
              <w:pStyle w:val="RepTableSmall"/>
              <w:rPr>
                <w:sz w:val="18"/>
                <w:szCs w:val="22"/>
                <w:lang w:val="en-GB"/>
              </w:rPr>
            </w:pPr>
            <w:r w:rsidRPr="00E87277">
              <w:rPr>
                <w:sz w:val="18"/>
                <w:szCs w:val="22"/>
                <w:lang w:val="en-GB"/>
              </w:rPr>
              <w:t>5</w:t>
            </w:r>
          </w:p>
        </w:tc>
        <w:tc>
          <w:tcPr>
            <w:tcW w:w="579" w:type="pct"/>
          </w:tcPr>
          <w:p w14:paraId="4CBDCDB5" w14:textId="77777777" w:rsidR="00A8309D" w:rsidRPr="00E87277" w:rsidRDefault="00A8309D" w:rsidP="00372AC0">
            <w:pPr>
              <w:spacing w:before="60" w:after="40"/>
              <w:rPr>
                <w:sz w:val="18"/>
                <w:lang w:val="en-GB"/>
              </w:rPr>
            </w:pPr>
            <w:r w:rsidRPr="00E87277">
              <w:rPr>
                <w:sz w:val="18"/>
                <w:lang w:val="en-GB"/>
              </w:rPr>
              <w:t>Cucurbits edible peel (courgette, cucumber)</w:t>
            </w:r>
          </w:p>
        </w:tc>
        <w:tc>
          <w:tcPr>
            <w:tcW w:w="289" w:type="pct"/>
          </w:tcPr>
          <w:p w14:paraId="288976F1" w14:textId="77777777" w:rsidR="00A8309D" w:rsidRPr="00E87277" w:rsidRDefault="00A8309D" w:rsidP="00372AC0">
            <w:pPr>
              <w:pStyle w:val="Default"/>
              <w:rPr>
                <w:color w:val="auto"/>
                <w:sz w:val="18"/>
                <w:szCs w:val="22"/>
                <w:lang w:val="en-GB" w:eastAsia="de-DE"/>
              </w:rPr>
            </w:pPr>
            <w:r w:rsidRPr="00E87277">
              <w:rPr>
                <w:color w:val="auto"/>
                <w:sz w:val="18"/>
                <w:szCs w:val="22"/>
                <w:lang w:val="en-GB" w:eastAsia="de-DE"/>
              </w:rPr>
              <w:t>CEU (NL, DE, AT)</w:t>
            </w:r>
          </w:p>
        </w:tc>
        <w:tc>
          <w:tcPr>
            <w:tcW w:w="290" w:type="pct"/>
          </w:tcPr>
          <w:p w14:paraId="3CA4BB64" w14:textId="77777777" w:rsidR="00A8309D" w:rsidRPr="00E87277" w:rsidRDefault="00A8309D" w:rsidP="00372AC0">
            <w:pPr>
              <w:spacing w:before="60" w:after="40"/>
              <w:rPr>
                <w:sz w:val="18"/>
                <w:lang w:val="en-GB"/>
              </w:rPr>
            </w:pPr>
            <w:r w:rsidRPr="00E87277">
              <w:rPr>
                <w:sz w:val="18"/>
                <w:lang w:val="en-GB"/>
              </w:rPr>
              <w:t>SIP 41061</w:t>
            </w:r>
          </w:p>
        </w:tc>
        <w:tc>
          <w:tcPr>
            <w:tcW w:w="193" w:type="pct"/>
          </w:tcPr>
          <w:p w14:paraId="16B5BBE1" w14:textId="77777777" w:rsidR="00A8309D" w:rsidRPr="00E87277" w:rsidRDefault="00A8309D" w:rsidP="00372AC0">
            <w:pPr>
              <w:spacing w:before="60" w:after="40"/>
              <w:rPr>
                <w:sz w:val="18"/>
                <w:lang w:val="en-GB"/>
              </w:rPr>
            </w:pPr>
            <w:r w:rsidRPr="00E87277">
              <w:rPr>
                <w:sz w:val="18"/>
                <w:lang w:val="en-GB"/>
              </w:rPr>
              <w:t>G</w:t>
            </w:r>
          </w:p>
        </w:tc>
        <w:tc>
          <w:tcPr>
            <w:tcW w:w="482" w:type="pct"/>
          </w:tcPr>
          <w:p w14:paraId="54F56454" w14:textId="77777777" w:rsidR="00A8309D" w:rsidRPr="00E87277" w:rsidRDefault="00A8309D" w:rsidP="00372AC0">
            <w:pPr>
              <w:spacing w:before="60" w:after="40"/>
              <w:rPr>
                <w:i/>
                <w:iCs/>
                <w:sz w:val="18"/>
                <w:lang w:val="en-GB"/>
              </w:rPr>
            </w:pPr>
            <w:r w:rsidRPr="00E87277">
              <w:rPr>
                <w:i/>
                <w:iCs/>
                <w:sz w:val="18"/>
                <w:lang w:val="en-GB"/>
              </w:rPr>
              <w:t>Oidium (Podosphaera xanthii, Golovinomyces cichoracearum, Sphaerotheca</w:t>
            </w:r>
          </w:p>
          <w:p w14:paraId="6516D031" w14:textId="77777777" w:rsidR="00A8309D" w:rsidRPr="00E87277" w:rsidRDefault="00A8309D" w:rsidP="00372AC0">
            <w:pPr>
              <w:spacing w:before="60" w:after="40"/>
              <w:rPr>
                <w:i/>
                <w:iCs/>
                <w:sz w:val="18"/>
                <w:lang w:val="en-GB"/>
              </w:rPr>
            </w:pPr>
            <w:r w:rsidRPr="00E87277">
              <w:rPr>
                <w:i/>
                <w:iCs/>
                <w:sz w:val="18"/>
                <w:lang w:val="en-GB"/>
              </w:rPr>
              <w:t>fuliginea)</w:t>
            </w:r>
          </w:p>
          <w:p w14:paraId="373DD44C" w14:textId="77777777" w:rsidR="00A8309D" w:rsidRPr="00E87277" w:rsidRDefault="00A8309D" w:rsidP="00372AC0">
            <w:pPr>
              <w:spacing w:before="60" w:after="40"/>
              <w:rPr>
                <w:i/>
                <w:iCs/>
                <w:sz w:val="18"/>
                <w:lang w:val="en-GB"/>
              </w:rPr>
            </w:pPr>
            <w:r w:rsidRPr="00E87277">
              <w:rPr>
                <w:i/>
                <w:iCs/>
                <w:sz w:val="18"/>
                <w:lang w:val="en-GB"/>
              </w:rPr>
              <w:t>Fusarium spp</w:t>
            </w:r>
          </w:p>
        </w:tc>
        <w:tc>
          <w:tcPr>
            <w:tcW w:w="168" w:type="pct"/>
          </w:tcPr>
          <w:p w14:paraId="5A06420C" w14:textId="77777777" w:rsidR="00A8309D" w:rsidRPr="00E87277" w:rsidRDefault="00A8309D" w:rsidP="00372AC0">
            <w:pPr>
              <w:spacing w:before="60" w:after="40"/>
              <w:rPr>
                <w:sz w:val="18"/>
                <w:lang w:val="en-GB"/>
              </w:rPr>
            </w:pPr>
            <w:r w:rsidRPr="00E87277">
              <w:rPr>
                <w:sz w:val="18"/>
                <w:lang w:val="en-GB"/>
              </w:rPr>
              <w:t>SC</w:t>
            </w:r>
          </w:p>
        </w:tc>
        <w:tc>
          <w:tcPr>
            <w:tcW w:w="212" w:type="pct"/>
          </w:tcPr>
          <w:p w14:paraId="3D20A96A" w14:textId="77777777" w:rsidR="00A8309D" w:rsidRPr="00E87277" w:rsidRDefault="00A8309D" w:rsidP="00372AC0">
            <w:pPr>
              <w:spacing w:before="60" w:after="40"/>
              <w:rPr>
                <w:sz w:val="18"/>
                <w:lang w:val="en-GB"/>
              </w:rPr>
            </w:pPr>
            <w:r w:rsidRPr="00E87277">
              <w:rPr>
                <w:sz w:val="18"/>
                <w:lang w:val="en-GB"/>
              </w:rPr>
              <w:t>400 g/L</w:t>
            </w:r>
          </w:p>
        </w:tc>
        <w:tc>
          <w:tcPr>
            <w:tcW w:w="258" w:type="pct"/>
          </w:tcPr>
          <w:p w14:paraId="2910264B" w14:textId="77777777" w:rsidR="00A8309D" w:rsidRPr="00E87277" w:rsidRDefault="00A8309D" w:rsidP="00372AC0">
            <w:pPr>
              <w:spacing w:before="60" w:after="40"/>
              <w:rPr>
                <w:sz w:val="18"/>
                <w:lang w:val="en-GB"/>
              </w:rPr>
            </w:pPr>
            <w:r w:rsidRPr="00E87277">
              <w:rPr>
                <w:sz w:val="18"/>
                <w:lang w:val="en-GB"/>
              </w:rPr>
              <w:t>Spray</w:t>
            </w:r>
          </w:p>
        </w:tc>
        <w:tc>
          <w:tcPr>
            <w:tcW w:w="303" w:type="pct"/>
          </w:tcPr>
          <w:p w14:paraId="6B99DC77" w14:textId="77777777" w:rsidR="00A8309D" w:rsidRPr="00E87277" w:rsidRDefault="00A8309D" w:rsidP="00372AC0">
            <w:pPr>
              <w:spacing w:before="60" w:after="40"/>
              <w:rPr>
                <w:sz w:val="18"/>
                <w:lang w:val="en-GB"/>
              </w:rPr>
            </w:pPr>
            <w:r w:rsidRPr="00E87277">
              <w:rPr>
                <w:sz w:val="18"/>
                <w:lang w:val="en-GB"/>
              </w:rPr>
              <w:t>BBCH 11-89</w:t>
            </w:r>
          </w:p>
        </w:tc>
        <w:tc>
          <w:tcPr>
            <w:tcW w:w="258" w:type="pct"/>
          </w:tcPr>
          <w:p w14:paraId="08ABBD8A" w14:textId="77777777" w:rsidR="00A8309D" w:rsidRPr="00E87277" w:rsidRDefault="00A8309D" w:rsidP="00372AC0">
            <w:pPr>
              <w:spacing w:before="60" w:after="40"/>
              <w:rPr>
                <w:sz w:val="18"/>
                <w:lang w:val="en-GB"/>
              </w:rPr>
            </w:pPr>
            <w:r w:rsidRPr="00E87277">
              <w:rPr>
                <w:sz w:val="18"/>
                <w:lang w:val="en-GB"/>
              </w:rPr>
              <w:t>3</w:t>
            </w:r>
          </w:p>
        </w:tc>
        <w:tc>
          <w:tcPr>
            <w:tcW w:w="328" w:type="pct"/>
          </w:tcPr>
          <w:p w14:paraId="3F9317CC" w14:textId="77777777" w:rsidR="00A8309D" w:rsidRPr="00E87277" w:rsidRDefault="00A8309D" w:rsidP="00372AC0">
            <w:pPr>
              <w:spacing w:before="60" w:after="40"/>
              <w:rPr>
                <w:sz w:val="18"/>
                <w:lang w:val="en-GB"/>
              </w:rPr>
            </w:pPr>
            <w:r w:rsidRPr="00E87277">
              <w:rPr>
                <w:sz w:val="18"/>
                <w:lang w:val="en-GB"/>
              </w:rPr>
              <w:t>10 days</w:t>
            </w:r>
          </w:p>
        </w:tc>
        <w:tc>
          <w:tcPr>
            <w:tcW w:w="276" w:type="pct"/>
          </w:tcPr>
          <w:p w14:paraId="0904BD96" w14:textId="77777777" w:rsidR="00A8309D" w:rsidRPr="00E87277" w:rsidRDefault="00A8309D" w:rsidP="00372AC0">
            <w:pPr>
              <w:spacing w:before="60" w:after="40"/>
              <w:rPr>
                <w:sz w:val="18"/>
                <w:lang w:val="en-GB"/>
              </w:rPr>
            </w:pPr>
            <w:r w:rsidRPr="00E87277">
              <w:rPr>
                <w:sz w:val="18"/>
                <w:lang w:val="en-GB"/>
              </w:rPr>
              <w:t xml:space="preserve">0.06 - 0.1 </w:t>
            </w:r>
          </w:p>
        </w:tc>
        <w:tc>
          <w:tcPr>
            <w:tcW w:w="324" w:type="pct"/>
          </w:tcPr>
          <w:p w14:paraId="15E9DA1E" w14:textId="77777777" w:rsidR="00A8309D" w:rsidRPr="00E87277" w:rsidRDefault="00A8309D" w:rsidP="00372AC0">
            <w:pPr>
              <w:spacing w:before="60" w:after="40"/>
              <w:rPr>
                <w:sz w:val="18"/>
                <w:lang w:val="en-GB"/>
              </w:rPr>
            </w:pPr>
            <w:r w:rsidRPr="00E87277">
              <w:rPr>
                <w:sz w:val="18"/>
                <w:lang w:val="en-GB"/>
              </w:rPr>
              <w:t>200 - 600</w:t>
            </w:r>
          </w:p>
        </w:tc>
        <w:tc>
          <w:tcPr>
            <w:tcW w:w="341" w:type="pct"/>
          </w:tcPr>
          <w:p w14:paraId="47617455" w14:textId="77777777" w:rsidR="00A8309D" w:rsidRPr="0031794A" w:rsidRDefault="00A8309D" w:rsidP="00372AC0">
            <w:pPr>
              <w:spacing w:before="60" w:after="40"/>
              <w:rPr>
                <w:strike/>
                <w:sz w:val="18"/>
                <w:lang w:val="en-GB"/>
              </w:rPr>
            </w:pPr>
            <w:r w:rsidRPr="0031794A">
              <w:rPr>
                <w:strike/>
                <w:sz w:val="18"/>
                <w:lang w:val="en-GB"/>
              </w:rPr>
              <w:t>200</w:t>
            </w:r>
          </w:p>
          <w:p w14:paraId="00B8CD01" w14:textId="7CC7A203" w:rsidR="00A8309D" w:rsidRPr="00E87277" w:rsidRDefault="0031794A" w:rsidP="00372AC0">
            <w:pPr>
              <w:spacing w:before="60" w:after="40"/>
              <w:rPr>
                <w:sz w:val="18"/>
                <w:lang w:val="en-GB"/>
              </w:rPr>
            </w:pPr>
            <w:r w:rsidRPr="0031794A">
              <w:rPr>
                <w:sz w:val="18"/>
                <w:highlight w:val="green"/>
                <w:lang w:val="en-GB"/>
              </w:rPr>
              <w:t>120</w:t>
            </w:r>
          </w:p>
        </w:tc>
        <w:tc>
          <w:tcPr>
            <w:tcW w:w="206" w:type="pct"/>
          </w:tcPr>
          <w:p w14:paraId="4C9D56F6" w14:textId="77777777" w:rsidR="00A8309D" w:rsidRPr="00E87277" w:rsidRDefault="00A8309D" w:rsidP="00372AC0">
            <w:pPr>
              <w:spacing w:before="60" w:after="40"/>
              <w:rPr>
                <w:sz w:val="18"/>
                <w:lang w:val="en-GB"/>
              </w:rPr>
            </w:pPr>
            <w:r w:rsidRPr="00E87277">
              <w:rPr>
                <w:sz w:val="18"/>
                <w:lang w:val="en-GB"/>
              </w:rPr>
              <w:t>10</w:t>
            </w:r>
          </w:p>
        </w:tc>
        <w:tc>
          <w:tcPr>
            <w:tcW w:w="329" w:type="pct"/>
            <w:shd w:val="clear" w:color="auto" w:fill="FF0000"/>
          </w:tcPr>
          <w:p w14:paraId="3D9DA1BF" w14:textId="77777777" w:rsidR="00A8309D" w:rsidRDefault="00054F32" w:rsidP="00372AC0">
            <w:pPr>
              <w:pStyle w:val="RepTableSmall"/>
              <w:rPr>
                <w:sz w:val="18"/>
                <w:szCs w:val="22"/>
                <w:lang w:val="en-GB"/>
              </w:rPr>
            </w:pPr>
            <w:r w:rsidRPr="00054F32">
              <w:rPr>
                <w:sz w:val="18"/>
                <w:szCs w:val="22"/>
                <w:lang w:val="en-GB"/>
              </w:rPr>
              <w:t>N</w:t>
            </w:r>
          </w:p>
          <w:p w14:paraId="5369D435" w14:textId="34393D20" w:rsidR="009F7DB0" w:rsidRDefault="00A8377E" w:rsidP="009F7DB0">
            <w:pPr>
              <w:spacing w:before="60" w:after="40"/>
              <w:rPr>
                <w:sz w:val="18"/>
                <w:lang w:val="en-GB"/>
              </w:rPr>
            </w:pPr>
            <w:r w:rsidRPr="00A8377E">
              <w:rPr>
                <w:sz w:val="18"/>
                <w:highlight w:val="yellow"/>
              </w:rPr>
              <w:t>Intended use is not sufficiently supported</w:t>
            </w:r>
            <w:r w:rsidR="00B43AA1">
              <w:rPr>
                <w:sz w:val="18"/>
                <w:highlight w:val="yellow"/>
              </w:rPr>
              <w:t xml:space="preserve"> by field trials</w:t>
            </w:r>
            <w:r w:rsidRPr="00A8377E">
              <w:rPr>
                <w:sz w:val="18"/>
                <w:highlight w:val="yellow"/>
              </w:rPr>
              <w:t>.</w:t>
            </w:r>
            <w:r w:rsidRPr="00A8377E">
              <w:rPr>
                <w:sz w:val="18"/>
              </w:rPr>
              <w:t xml:space="preserve"> </w:t>
            </w:r>
          </w:p>
          <w:p w14:paraId="4B1DECAA" w14:textId="25932DD8" w:rsidR="009F7DB0" w:rsidRPr="00054F32" w:rsidRDefault="009F7DB0" w:rsidP="009F7DB0">
            <w:pPr>
              <w:pStyle w:val="RepTableSmall"/>
              <w:rPr>
                <w:sz w:val="18"/>
                <w:szCs w:val="22"/>
                <w:lang w:val="en-GB"/>
              </w:rPr>
            </w:pPr>
          </w:p>
        </w:tc>
      </w:tr>
      <w:tr w:rsidR="00A8309D" w:rsidRPr="00E87277" w14:paraId="6EEFE7F9" w14:textId="77777777" w:rsidTr="00EC5867">
        <w:trPr>
          <w:trHeight w:val="738"/>
        </w:trPr>
        <w:tc>
          <w:tcPr>
            <w:tcW w:w="164" w:type="pct"/>
          </w:tcPr>
          <w:p w14:paraId="5049D92A" w14:textId="77777777" w:rsidR="00A8309D" w:rsidRPr="00E87277" w:rsidRDefault="00A8309D" w:rsidP="00372AC0">
            <w:pPr>
              <w:pStyle w:val="RepTableSmall"/>
              <w:rPr>
                <w:sz w:val="18"/>
                <w:szCs w:val="22"/>
                <w:lang w:val="en-GB"/>
              </w:rPr>
            </w:pPr>
            <w:r w:rsidRPr="00E87277">
              <w:rPr>
                <w:sz w:val="18"/>
                <w:szCs w:val="22"/>
                <w:lang w:val="en-GB"/>
              </w:rPr>
              <w:t>6</w:t>
            </w:r>
            <w:r w:rsidR="00317561" w:rsidRPr="00E87277">
              <w:rPr>
                <w:sz w:val="18"/>
                <w:szCs w:val="22"/>
                <w:lang w:val="en-GB"/>
              </w:rPr>
              <w:t>a</w:t>
            </w:r>
          </w:p>
        </w:tc>
        <w:tc>
          <w:tcPr>
            <w:tcW w:w="579" w:type="pct"/>
          </w:tcPr>
          <w:p w14:paraId="3C1CFFCB" w14:textId="77777777" w:rsidR="00A8309D" w:rsidRPr="00E87277" w:rsidRDefault="00A8309D" w:rsidP="00372AC0">
            <w:pPr>
              <w:spacing w:before="60" w:after="40"/>
              <w:rPr>
                <w:sz w:val="18"/>
                <w:lang w:val="en-GB"/>
              </w:rPr>
            </w:pPr>
            <w:r w:rsidRPr="00E87277">
              <w:rPr>
                <w:sz w:val="18"/>
                <w:lang w:val="en-GB"/>
              </w:rPr>
              <w:t>Pome fruits (Apple, Quince, Medlar)</w:t>
            </w:r>
          </w:p>
        </w:tc>
        <w:tc>
          <w:tcPr>
            <w:tcW w:w="289" w:type="pct"/>
          </w:tcPr>
          <w:p w14:paraId="3F8DD8ED" w14:textId="77777777" w:rsidR="00A8309D" w:rsidRPr="00E87277" w:rsidRDefault="00A8309D" w:rsidP="00372AC0">
            <w:pPr>
              <w:pStyle w:val="Default"/>
              <w:rPr>
                <w:sz w:val="18"/>
                <w:szCs w:val="22"/>
                <w:lang w:val="en-GB"/>
              </w:rPr>
            </w:pPr>
            <w:r w:rsidRPr="00E87277">
              <w:rPr>
                <w:sz w:val="18"/>
                <w:szCs w:val="22"/>
                <w:lang w:val="en-GB"/>
              </w:rPr>
              <w:t>CEU (PL, HU, DE, BE, AT</w:t>
            </w:r>
            <w:r w:rsidR="00317561" w:rsidRPr="00E87277">
              <w:rPr>
                <w:sz w:val="18"/>
                <w:szCs w:val="22"/>
                <w:lang w:val="en-GB"/>
              </w:rPr>
              <w:t>, IE</w:t>
            </w:r>
            <w:r w:rsidRPr="00E87277">
              <w:rPr>
                <w:sz w:val="18"/>
                <w:szCs w:val="22"/>
                <w:lang w:val="en-GB"/>
              </w:rPr>
              <w:t>)</w:t>
            </w:r>
          </w:p>
        </w:tc>
        <w:tc>
          <w:tcPr>
            <w:tcW w:w="290" w:type="pct"/>
          </w:tcPr>
          <w:p w14:paraId="3FC7CF32" w14:textId="77777777" w:rsidR="00A8309D" w:rsidRPr="00E87277" w:rsidRDefault="00A8309D" w:rsidP="00372AC0">
            <w:pPr>
              <w:pStyle w:val="RepTableSmall"/>
              <w:rPr>
                <w:sz w:val="18"/>
                <w:szCs w:val="22"/>
                <w:lang w:val="en-GB"/>
              </w:rPr>
            </w:pPr>
            <w:r w:rsidRPr="00E87277">
              <w:rPr>
                <w:sz w:val="18"/>
                <w:szCs w:val="22"/>
                <w:lang w:val="en-GB"/>
              </w:rPr>
              <w:t>SIP 41061</w:t>
            </w:r>
          </w:p>
        </w:tc>
        <w:tc>
          <w:tcPr>
            <w:tcW w:w="193" w:type="pct"/>
          </w:tcPr>
          <w:p w14:paraId="6F64757F" w14:textId="77777777" w:rsidR="00A8309D" w:rsidRPr="00E87277" w:rsidRDefault="00A8309D" w:rsidP="00372AC0">
            <w:pPr>
              <w:pStyle w:val="RepTableSmall"/>
              <w:rPr>
                <w:sz w:val="18"/>
                <w:szCs w:val="22"/>
                <w:lang w:val="en-GB"/>
              </w:rPr>
            </w:pPr>
            <w:r w:rsidRPr="00E87277">
              <w:rPr>
                <w:sz w:val="18"/>
                <w:szCs w:val="22"/>
                <w:lang w:val="en-GB"/>
              </w:rPr>
              <w:t>F</w:t>
            </w:r>
          </w:p>
        </w:tc>
        <w:tc>
          <w:tcPr>
            <w:tcW w:w="482" w:type="pct"/>
          </w:tcPr>
          <w:p w14:paraId="7BFC7C26" w14:textId="77777777" w:rsidR="00A8309D" w:rsidRPr="00E87277" w:rsidRDefault="00A8309D" w:rsidP="00372AC0">
            <w:pPr>
              <w:spacing w:before="60" w:after="40"/>
              <w:rPr>
                <w:i/>
                <w:iCs/>
                <w:sz w:val="18"/>
                <w:lang w:val="en-GB"/>
              </w:rPr>
            </w:pPr>
            <w:r w:rsidRPr="00E87277">
              <w:rPr>
                <w:i/>
                <w:iCs/>
                <w:sz w:val="18"/>
                <w:lang w:val="en-GB"/>
              </w:rPr>
              <w:t>Scab, Stemphylium, Oidium</w:t>
            </w:r>
          </w:p>
        </w:tc>
        <w:tc>
          <w:tcPr>
            <w:tcW w:w="168" w:type="pct"/>
          </w:tcPr>
          <w:p w14:paraId="2033B71E" w14:textId="77777777" w:rsidR="00A8309D" w:rsidRPr="00E87277" w:rsidRDefault="00A8309D" w:rsidP="00372AC0">
            <w:pPr>
              <w:pStyle w:val="RepTableSmall"/>
              <w:rPr>
                <w:sz w:val="18"/>
                <w:szCs w:val="22"/>
                <w:lang w:val="en-GB"/>
              </w:rPr>
            </w:pPr>
            <w:r w:rsidRPr="00E87277">
              <w:rPr>
                <w:sz w:val="18"/>
                <w:szCs w:val="22"/>
                <w:lang w:val="en-GB"/>
              </w:rPr>
              <w:t>SC</w:t>
            </w:r>
          </w:p>
        </w:tc>
        <w:tc>
          <w:tcPr>
            <w:tcW w:w="212" w:type="pct"/>
          </w:tcPr>
          <w:p w14:paraId="7B04B05E" w14:textId="77777777" w:rsidR="00A8309D" w:rsidRPr="00E87277" w:rsidRDefault="00A8309D" w:rsidP="00372AC0">
            <w:pPr>
              <w:spacing w:before="60" w:after="40"/>
              <w:rPr>
                <w:sz w:val="18"/>
                <w:lang w:val="en-GB"/>
              </w:rPr>
            </w:pPr>
            <w:r w:rsidRPr="00E87277">
              <w:rPr>
                <w:sz w:val="18"/>
                <w:lang w:val="en-GB"/>
              </w:rPr>
              <w:t>400 g/L</w:t>
            </w:r>
          </w:p>
        </w:tc>
        <w:tc>
          <w:tcPr>
            <w:tcW w:w="258" w:type="pct"/>
          </w:tcPr>
          <w:p w14:paraId="7DEF085F" w14:textId="77777777" w:rsidR="00A8309D" w:rsidRPr="00E87277" w:rsidRDefault="00A8309D" w:rsidP="00372AC0">
            <w:pPr>
              <w:spacing w:before="60" w:after="40"/>
              <w:rPr>
                <w:sz w:val="18"/>
                <w:lang w:val="en-GB"/>
              </w:rPr>
            </w:pPr>
            <w:r w:rsidRPr="00E87277">
              <w:rPr>
                <w:sz w:val="18"/>
                <w:lang w:val="en-GB"/>
              </w:rPr>
              <w:t>Spray</w:t>
            </w:r>
          </w:p>
        </w:tc>
        <w:tc>
          <w:tcPr>
            <w:tcW w:w="303" w:type="pct"/>
          </w:tcPr>
          <w:p w14:paraId="56211906" w14:textId="77777777" w:rsidR="00A8309D" w:rsidRPr="00E87277" w:rsidRDefault="00A8309D" w:rsidP="00372AC0">
            <w:pPr>
              <w:spacing w:before="60" w:after="40"/>
              <w:rPr>
                <w:sz w:val="18"/>
                <w:lang w:val="en-GB"/>
              </w:rPr>
            </w:pPr>
            <w:r w:rsidRPr="00E87277">
              <w:rPr>
                <w:sz w:val="18"/>
                <w:lang w:val="en-GB"/>
              </w:rPr>
              <w:t>BBCH 39-85</w:t>
            </w:r>
          </w:p>
        </w:tc>
        <w:tc>
          <w:tcPr>
            <w:tcW w:w="258" w:type="pct"/>
          </w:tcPr>
          <w:p w14:paraId="4EC9E667" w14:textId="77777777" w:rsidR="00A8309D" w:rsidRPr="00E87277" w:rsidRDefault="00A8309D" w:rsidP="00372AC0">
            <w:pPr>
              <w:spacing w:before="60" w:after="40"/>
              <w:rPr>
                <w:sz w:val="18"/>
                <w:lang w:val="en-GB"/>
              </w:rPr>
            </w:pPr>
            <w:r w:rsidRPr="00E87277">
              <w:rPr>
                <w:sz w:val="18"/>
                <w:lang w:val="en-GB"/>
              </w:rPr>
              <w:t>2</w:t>
            </w:r>
          </w:p>
        </w:tc>
        <w:tc>
          <w:tcPr>
            <w:tcW w:w="328" w:type="pct"/>
          </w:tcPr>
          <w:p w14:paraId="3298D47C" w14:textId="77777777" w:rsidR="00A8309D" w:rsidRPr="00E87277" w:rsidRDefault="00A8309D" w:rsidP="00372AC0">
            <w:pPr>
              <w:spacing w:before="60" w:after="40"/>
              <w:rPr>
                <w:sz w:val="18"/>
                <w:lang w:val="en-GB"/>
              </w:rPr>
            </w:pPr>
            <w:r w:rsidRPr="00E87277">
              <w:rPr>
                <w:sz w:val="18"/>
                <w:lang w:val="en-GB"/>
              </w:rPr>
              <w:t>7</w:t>
            </w:r>
            <w:r w:rsidR="00916FB5" w:rsidRPr="00E87277">
              <w:rPr>
                <w:sz w:val="18"/>
                <w:lang w:val="en-GB"/>
              </w:rPr>
              <w:t>-10</w:t>
            </w:r>
            <w:r w:rsidRPr="00E87277">
              <w:rPr>
                <w:sz w:val="18"/>
                <w:lang w:val="en-GB"/>
              </w:rPr>
              <w:t xml:space="preserve"> days</w:t>
            </w:r>
          </w:p>
        </w:tc>
        <w:tc>
          <w:tcPr>
            <w:tcW w:w="276" w:type="pct"/>
          </w:tcPr>
          <w:p w14:paraId="2C1C756F" w14:textId="77777777" w:rsidR="00A8309D" w:rsidRPr="00E87277" w:rsidRDefault="00A8309D" w:rsidP="00372AC0">
            <w:pPr>
              <w:spacing w:before="60" w:after="40"/>
              <w:rPr>
                <w:sz w:val="18"/>
                <w:lang w:val="en-GB"/>
              </w:rPr>
            </w:pPr>
            <w:r w:rsidRPr="00E87277">
              <w:rPr>
                <w:sz w:val="18"/>
                <w:lang w:val="en-GB"/>
              </w:rPr>
              <w:t xml:space="preserve">0.016 - 0.02 </w:t>
            </w:r>
          </w:p>
        </w:tc>
        <w:tc>
          <w:tcPr>
            <w:tcW w:w="324" w:type="pct"/>
          </w:tcPr>
          <w:p w14:paraId="5AD1FBBD" w14:textId="77777777" w:rsidR="00A8309D" w:rsidRPr="00E87277" w:rsidRDefault="00A8309D" w:rsidP="00372AC0">
            <w:pPr>
              <w:spacing w:before="60" w:after="40"/>
              <w:rPr>
                <w:sz w:val="18"/>
                <w:lang w:val="en-GB"/>
              </w:rPr>
            </w:pPr>
            <w:r w:rsidRPr="00E87277">
              <w:rPr>
                <w:sz w:val="18"/>
                <w:lang w:val="en-GB"/>
              </w:rPr>
              <w:t>500 - 1500</w:t>
            </w:r>
          </w:p>
        </w:tc>
        <w:tc>
          <w:tcPr>
            <w:tcW w:w="341" w:type="pct"/>
          </w:tcPr>
          <w:p w14:paraId="44B36863" w14:textId="77777777" w:rsidR="00A8309D" w:rsidRPr="00E87277" w:rsidRDefault="00A8309D" w:rsidP="00372AC0">
            <w:pPr>
              <w:spacing w:before="60" w:after="40"/>
              <w:rPr>
                <w:sz w:val="18"/>
                <w:lang w:val="en-GB"/>
              </w:rPr>
            </w:pPr>
            <w:r w:rsidRPr="00E87277">
              <w:rPr>
                <w:sz w:val="18"/>
                <w:lang w:val="en-GB"/>
              </w:rPr>
              <w:t>120</w:t>
            </w:r>
          </w:p>
        </w:tc>
        <w:tc>
          <w:tcPr>
            <w:tcW w:w="206" w:type="pct"/>
          </w:tcPr>
          <w:p w14:paraId="31B878EE" w14:textId="77777777" w:rsidR="00A8309D" w:rsidRPr="00E87277" w:rsidRDefault="00A8309D" w:rsidP="00372AC0">
            <w:pPr>
              <w:spacing w:before="60" w:after="40"/>
              <w:rPr>
                <w:sz w:val="18"/>
                <w:lang w:val="en-GB"/>
              </w:rPr>
            </w:pPr>
            <w:r w:rsidRPr="00E87277">
              <w:rPr>
                <w:sz w:val="18"/>
                <w:lang w:val="en-GB"/>
              </w:rPr>
              <w:t>14</w:t>
            </w:r>
          </w:p>
        </w:tc>
        <w:tc>
          <w:tcPr>
            <w:tcW w:w="329" w:type="pct"/>
            <w:shd w:val="clear" w:color="auto" w:fill="FF0000"/>
          </w:tcPr>
          <w:p w14:paraId="7207AFE5" w14:textId="77777777" w:rsidR="00A8309D" w:rsidRDefault="00EC5867" w:rsidP="00372AC0">
            <w:pPr>
              <w:pStyle w:val="RepTableSmall"/>
              <w:rPr>
                <w:sz w:val="18"/>
                <w:szCs w:val="22"/>
              </w:rPr>
            </w:pPr>
            <w:r>
              <w:rPr>
                <w:sz w:val="18"/>
                <w:szCs w:val="22"/>
              </w:rPr>
              <w:t>N</w:t>
            </w:r>
          </w:p>
          <w:p w14:paraId="33C21053" w14:textId="03D5276B" w:rsidR="003E25CA" w:rsidRDefault="003E25CA" w:rsidP="00372AC0">
            <w:pPr>
              <w:pStyle w:val="RepTableSmall"/>
              <w:rPr>
                <w:sz w:val="18"/>
                <w:szCs w:val="22"/>
              </w:rPr>
            </w:pPr>
            <w:r w:rsidRPr="003E25CA">
              <w:rPr>
                <w:sz w:val="18"/>
                <w:szCs w:val="22"/>
              </w:rPr>
              <w:t>MRL exceedance is possible</w:t>
            </w:r>
            <w:r w:rsidR="00CE45D3">
              <w:rPr>
                <w:sz w:val="18"/>
                <w:szCs w:val="22"/>
              </w:rPr>
              <w:t>.</w:t>
            </w:r>
          </w:p>
          <w:p w14:paraId="2CF99C2C" w14:textId="77777777" w:rsidR="00CE45D3" w:rsidRDefault="00CE45D3" w:rsidP="00372AC0">
            <w:pPr>
              <w:pStyle w:val="RepTableSmall"/>
              <w:rPr>
                <w:sz w:val="18"/>
                <w:lang w:val="en-GB"/>
              </w:rPr>
            </w:pPr>
          </w:p>
          <w:p w14:paraId="0D040992" w14:textId="3C436223" w:rsidR="00CE45D3" w:rsidRPr="00E87277" w:rsidRDefault="00CE45D3" w:rsidP="00372AC0">
            <w:pPr>
              <w:pStyle w:val="RepTableSmall"/>
              <w:rPr>
                <w:sz w:val="18"/>
                <w:szCs w:val="22"/>
              </w:rPr>
            </w:pPr>
          </w:p>
        </w:tc>
      </w:tr>
      <w:tr w:rsidR="00A8309D" w:rsidRPr="00E87277" w14:paraId="174E72E8" w14:textId="77777777" w:rsidTr="00EC5867">
        <w:trPr>
          <w:trHeight w:val="738"/>
        </w:trPr>
        <w:tc>
          <w:tcPr>
            <w:tcW w:w="164" w:type="pct"/>
          </w:tcPr>
          <w:p w14:paraId="04A335AB" w14:textId="77777777" w:rsidR="00A8309D" w:rsidRPr="00E87277" w:rsidRDefault="00317561" w:rsidP="00372AC0">
            <w:pPr>
              <w:pStyle w:val="RepTableSmall"/>
              <w:rPr>
                <w:sz w:val="18"/>
                <w:szCs w:val="22"/>
                <w:lang w:val="en-GB"/>
              </w:rPr>
            </w:pPr>
            <w:r w:rsidRPr="00E87277">
              <w:rPr>
                <w:sz w:val="18"/>
                <w:szCs w:val="22"/>
                <w:lang w:val="en-GB"/>
              </w:rPr>
              <w:t>6b</w:t>
            </w:r>
          </w:p>
        </w:tc>
        <w:tc>
          <w:tcPr>
            <w:tcW w:w="579" w:type="pct"/>
          </w:tcPr>
          <w:p w14:paraId="044E9E7E" w14:textId="77777777" w:rsidR="00A8309D" w:rsidRPr="00E87277" w:rsidRDefault="00A8309D" w:rsidP="00372AC0">
            <w:pPr>
              <w:spacing w:before="60" w:after="40"/>
              <w:rPr>
                <w:sz w:val="18"/>
                <w:lang w:val="en-GB"/>
              </w:rPr>
            </w:pPr>
            <w:r w:rsidRPr="00E87277">
              <w:rPr>
                <w:sz w:val="18"/>
                <w:lang w:val="en-GB"/>
              </w:rPr>
              <w:t>Pome fruits (Pear)</w:t>
            </w:r>
          </w:p>
        </w:tc>
        <w:tc>
          <w:tcPr>
            <w:tcW w:w="289" w:type="pct"/>
          </w:tcPr>
          <w:p w14:paraId="5722F22F" w14:textId="77777777" w:rsidR="00A8309D" w:rsidRPr="00E87277" w:rsidRDefault="00A8309D" w:rsidP="00372AC0">
            <w:pPr>
              <w:pStyle w:val="Default"/>
              <w:rPr>
                <w:sz w:val="18"/>
                <w:szCs w:val="22"/>
                <w:lang w:val="en-GB"/>
              </w:rPr>
            </w:pPr>
            <w:r w:rsidRPr="00E87277">
              <w:rPr>
                <w:sz w:val="18"/>
                <w:szCs w:val="22"/>
                <w:lang w:val="en-GB"/>
              </w:rPr>
              <w:t>CEU (PL, HU, DE, BE, AT</w:t>
            </w:r>
            <w:r w:rsidR="00916FB5" w:rsidRPr="00E87277">
              <w:rPr>
                <w:sz w:val="18"/>
                <w:szCs w:val="22"/>
                <w:lang w:val="en-GB"/>
              </w:rPr>
              <w:t>, IE</w:t>
            </w:r>
            <w:r w:rsidRPr="00E87277">
              <w:rPr>
                <w:sz w:val="18"/>
                <w:szCs w:val="22"/>
                <w:lang w:val="en-GB"/>
              </w:rPr>
              <w:t>)</w:t>
            </w:r>
          </w:p>
        </w:tc>
        <w:tc>
          <w:tcPr>
            <w:tcW w:w="290" w:type="pct"/>
          </w:tcPr>
          <w:p w14:paraId="72B1C791" w14:textId="77777777" w:rsidR="00A8309D" w:rsidRPr="00E87277" w:rsidRDefault="00A8309D" w:rsidP="00372AC0">
            <w:pPr>
              <w:pStyle w:val="RepTableSmall"/>
              <w:rPr>
                <w:sz w:val="18"/>
                <w:szCs w:val="22"/>
                <w:lang w:val="en-GB"/>
              </w:rPr>
            </w:pPr>
            <w:r w:rsidRPr="00E87277">
              <w:rPr>
                <w:sz w:val="18"/>
                <w:szCs w:val="22"/>
                <w:lang w:val="en-GB"/>
              </w:rPr>
              <w:t>SIP 41061</w:t>
            </w:r>
          </w:p>
        </w:tc>
        <w:tc>
          <w:tcPr>
            <w:tcW w:w="193" w:type="pct"/>
          </w:tcPr>
          <w:p w14:paraId="2942055B" w14:textId="77777777" w:rsidR="00A8309D" w:rsidRPr="00E87277" w:rsidRDefault="00A8309D" w:rsidP="00372AC0">
            <w:pPr>
              <w:pStyle w:val="RepTableSmall"/>
              <w:rPr>
                <w:sz w:val="18"/>
                <w:szCs w:val="22"/>
                <w:lang w:val="en-GB"/>
              </w:rPr>
            </w:pPr>
            <w:r w:rsidRPr="00E87277">
              <w:rPr>
                <w:sz w:val="18"/>
                <w:szCs w:val="22"/>
                <w:lang w:val="en-GB"/>
              </w:rPr>
              <w:t>F</w:t>
            </w:r>
          </w:p>
        </w:tc>
        <w:tc>
          <w:tcPr>
            <w:tcW w:w="482" w:type="pct"/>
          </w:tcPr>
          <w:p w14:paraId="64D43B50" w14:textId="77777777" w:rsidR="00A8309D" w:rsidRPr="00E87277" w:rsidRDefault="00A8309D" w:rsidP="00372AC0">
            <w:pPr>
              <w:spacing w:before="60" w:after="40"/>
              <w:rPr>
                <w:i/>
                <w:iCs/>
                <w:sz w:val="18"/>
                <w:lang w:val="en-GB"/>
              </w:rPr>
            </w:pPr>
            <w:r w:rsidRPr="00E87277">
              <w:rPr>
                <w:i/>
                <w:iCs/>
                <w:sz w:val="18"/>
                <w:lang w:val="en-GB"/>
              </w:rPr>
              <w:t>Scab, Stemphylium, Oidium</w:t>
            </w:r>
          </w:p>
        </w:tc>
        <w:tc>
          <w:tcPr>
            <w:tcW w:w="168" w:type="pct"/>
          </w:tcPr>
          <w:p w14:paraId="3CF4624D" w14:textId="77777777" w:rsidR="00A8309D" w:rsidRPr="00E87277" w:rsidRDefault="00A8309D" w:rsidP="00372AC0">
            <w:pPr>
              <w:pStyle w:val="RepTableSmall"/>
              <w:rPr>
                <w:sz w:val="18"/>
                <w:szCs w:val="22"/>
                <w:lang w:val="en-GB"/>
              </w:rPr>
            </w:pPr>
            <w:r w:rsidRPr="00E87277">
              <w:rPr>
                <w:sz w:val="18"/>
                <w:szCs w:val="22"/>
                <w:lang w:val="en-GB"/>
              </w:rPr>
              <w:t>SC</w:t>
            </w:r>
          </w:p>
        </w:tc>
        <w:tc>
          <w:tcPr>
            <w:tcW w:w="212" w:type="pct"/>
          </w:tcPr>
          <w:p w14:paraId="066BEF94" w14:textId="77777777" w:rsidR="00A8309D" w:rsidRPr="00E87277" w:rsidRDefault="00A8309D" w:rsidP="00372AC0">
            <w:pPr>
              <w:spacing w:before="60" w:after="40"/>
              <w:rPr>
                <w:sz w:val="18"/>
                <w:lang w:val="en-GB"/>
              </w:rPr>
            </w:pPr>
            <w:r w:rsidRPr="00E87277">
              <w:rPr>
                <w:sz w:val="18"/>
                <w:lang w:val="en-GB"/>
              </w:rPr>
              <w:t>400 g/L</w:t>
            </w:r>
          </w:p>
        </w:tc>
        <w:tc>
          <w:tcPr>
            <w:tcW w:w="258" w:type="pct"/>
          </w:tcPr>
          <w:p w14:paraId="75D2BECE" w14:textId="77777777" w:rsidR="00A8309D" w:rsidRPr="00E87277" w:rsidRDefault="00A8309D" w:rsidP="00372AC0">
            <w:pPr>
              <w:spacing w:before="60" w:after="40"/>
              <w:rPr>
                <w:sz w:val="18"/>
                <w:lang w:val="en-GB"/>
              </w:rPr>
            </w:pPr>
            <w:r w:rsidRPr="00E87277">
              <w:rPr>
                <w:sz w:val="18"/>
                <w:lang w:val="en-GB"/>
              </w:rPr>
              <w:t>Spray</w:t>
            </w:r>
          </w:p>
        </w:tc>
        <w:tc>
          <w:tcPr>
            <w:tcW w:w="303" w:type="pct"/>
          </w:tcPr>
          <w:p w14:paraId="30EECDF6" w14:textId="77777777" w:rsidR="00A8309D" w:rsidRPr="00E87277" w:rsidRDefault="00A8309D" w:rsidP="00372AC0">
            <w:pPr>
              <w:spacing w:before="60" w:after="40"/>
              <w:rPr>
                <w:sz w:val="18"/>
                <w:lang w:val="en-GB"/>
              </w:rPr>
            </w:pPr>
            <w:r w:rsidRPr="00E87277">
              <w:rPr>
                <w:sz w:val="18"/>
                <w:lang w:val="en-GB"/>
              </w:rPr>
              <w:t>BBCH 39-85</w:t>
            </w:r>
          </w:p>
        </w:tc>
        <w:tc>
          <w:tcPr>
            <w:tcW w:w="258" w:type="pct"/>
          </w:tcPr>
          <w:p w14:paraId="54602A36" w14:textId="77777777" w:rsidR="00A8309D" w:rsidRPr="00E87277" w:rsidRDefault="00A8309D" w:rsidP="00372AC0">
            <w:pPr>
              <w:spacing w:before="60" w:after="40"/>
              <w:rPr>
                <w:sz w:val="18"/>
                <w:lang w:val="en-GB"/>
              </w:rPr>
            </w:pPr>
            <w:r w:rsidRPr="00E87277">
              <w:rPr>
                <w:sz w:val="18"/>
                <w:lang w:val="en-GB"/>
              </w:rPr>
              <w:t>2</w:t>
            </w:r>
          </w:p>
        </w:tc>
        <w:tc>
          <w:tcPr>
            <w:tcW w:w="328" w:type="pct"/>
          </w:tcPr>
          <w:p w14:paraId="08403D47" w14:textId="77777777" w:rsidR="00A8309D" w:rsidRPr="00E87277" w:rsidRDefault="00A8309D" w:rsidP="00372AC0">
            <w:pPr>
              <w:spacing w:before="60" w:after="40"/>
              <w:rPr>
                <w:sz w:val="18"/>
                <w:lang w:val="en-GB"/>
              </w:rPr>
            </w:pPr>
            <w:r w:rsidRPr="00E87277">
              <w:rPr>
                <w:sz w:val="18"/>
                <w:lang w:val="en-GB"/>
              </w:rPr>
              <w:t>7</w:t>
            </w:r>
            <w:r w:rsidR="00916FB5" w:rsidRPr="00E87277">
              <w:rPr>
                <w:sz w:val="18"/>
                <w:lang w:val="en-GB"/>
              </w:rPr>
              <w:t>-10</w:t>
            </w:r>
            <w:r w:rsidRPr="00E87277">
              <w:rPr>
                <w:sz w:val="18"/>
                <w:lang w:val="en-GB"/>
              </w:rPr>
              <w:t xml:space="preserve"> days </w:t>
            </w:r>
          </w:p>
        </w:tc>
        <w:tc>
          <w:tcPr>
            <w:tcW w:w="276" w:type="pct"/>
          </w:tcPr>
          <w:p w14:paraId="237B703C" w14:textId="77777777" w:rsidR="00A8309D" w:rsidRPr="00E87277" w:rsidRDefault="00A8309D" w:rsidP="00372AC0">
            <w:pPr>
              <w:spacing w:before="60" w:after="40"/>
              <w:rPr>
                <w:sz w:val="18"/>
                <w:lang w:val="en-GB"/>
              </w:rPr>
            </w:pPr>
            <w:r w:rsidRPr="00E87277">
              <w:rPr>
                <w:sz w:val="18"/>
                <w:lang w:val="en-GB"/>
              </w:rPr>
              <w:t>0.016 - 0.02</w:t>
            </w:r>
          </w:p>
        </w:tc>
        <w:tc>
          <w:tcPr>
            <w:tcW w:w="324" w:type="pct"/>
          </w:tcPr>
          <w:p w14:paraId="518D846A" w14:textId="77777777" w:rsidR="00A8309D" w:rsidRPr="00E87277" w:rsidRDefault="00A8309D" w:rsidP="00372AC0">
            <w:pPr>
              <w:spacing w:before="60" w:after="40"/>
              <w:rPr>
                <w:sz w:val="18"/>
                <w:lang w:val="en-GB"/>
              </w:rPr>
            </w:pPr>
            <w:r w:rsidRPr="00E87277">
              <w:rPr>
                <w:sz w:val="18"/>
                <w:lang w:val="en-GB"/>
              </w:rPr>
              <w:t>500 - 1500</w:t>
            </w:r>
          </w:p>
        </w:tc>
        <w:tc>
          <w:tcPr>
            <w:tcW w:w="341" w:type="pct"/>
          </w:tcPr>
          <w:p w14:paraId="3D1DAF73" w14:textId="7C60FD79" w:rsidR="00A8309D" w:rsidRPr="00E87277" w:rsidRDefault="00A8309D" w:rsidP="00372AC0">
            <w:pPr>
              <w:spacing w:before="60" w:after="40"/>
              <w:rPr>
                <w:sz w:val="18"/>
                <w:lang w:val="en-GB"/>
              </w:rPr>
            </w:pPr>
            <w:r w:rsidRPr="00E87277">
              <w:rPr>
                <w:sz w:val="18"/>
                <w:lang w:val="en-GB"/>
              </w:rPr>
              <w:t>120</w:t>
            </w:r>
            <w:r w:rsidR="00437D32" w:rsidRPr="003E25CA">
              <w:rPr>
                <w:sz w:val="18"/>
              </w:rPr>
              <w:t xml:space="preserve"> MRL exceedance is possible</w:t>
            </w:r>
          </w:p>
        </w:tc>
        <w:tc>
          <w:tcPr>
            <w:tcW w:w="206" w:type="pct"/>
          </w:tcPr>
          <w:p w14:paraId="36E0998F" w14:textId="77777777" w:rsidR="00A8309D" w:rsidRPr="00E87277" w:rsidRDefault="00A8309D" w:rsidP="00372AC0">
            <w:pPr>
              <w:spacing w:before="60" w:after="40"/>
              <w:rPr>
                <w:sz w:val="18"/>
                <w:lang w:val="en-GB"/>
              </w:rPr>
            </w:pPr>
            <w:r w:rsidRPr="00E87277">
              <w:rPr>
                <w:sz w:val="18"/>
                <w:lang w:val="en-GB"/>
              </w:rPr>
              <w:t>21</w:t>
            </w:r>
          </w:p>
        </w:tc>
        <w:tc>
          <w:tcPr>
            <w:tcW w:w="329" w:type="pct"/>
            <w:shd w:val="clear" w:color="auto" w:fill="FF0000"/>
          </w:tcPr>
          <w:p w14:paraId="7C11B307" w14:textId="77777777" w:rsidR="00A8309D" w:rsidRDefault="00EC5867" w:rsidP="00372AC0">
            <w:pPr>
              <w:pStyle w:val="RepTableSmall"/>
              <w:rPr>
                <w:sz w:val="18"/>
                <w:szCs w:val="22"/>
              </w:rPr>
            </w:pPr>
            <w:r>
              <w:rPr>
                <w:sz w:val="18"/>
                <w:szCs w:val="22"/>
              </w:rPr>
              <w:t>N</w:t>
            </w:r>
          </w:p>
          <w:p w14:paraId="130B0BE3" w14:textId="01AFFD27" w:rsidR="003E25CA" w:rsidRDefault="003E25CA" w:rsidP="00372AC0">
            <w:pPr>
              <w:pStyle w:val="RepTableSmall"/>
              <w:rPr>
                <w:sz w:val="18"/>
                <w:szCs w:val="22"/>
              </w:rPr>
            </w:pPr>
            <w:r w:rsidRPr="003E25CA">
              <w:rPr>
                <w:sz w:val="18"/>
                <w:szCs w:val="22"/>
              </w:rPr>
              <w:t>MRL exceedance is possible</w:t>
            </w:r>
            <w:r w:rsidR="00CE45D3">
              <w:rPr>
                <w:sz w:val="18"/>
                <w:szCs w:val="22"/>
              </w:rPr>
              <w:t>.</w:t>
            </w:r>
          </w:p>
          <w:p w14:paraId="4D7935FB" w14:textId="77777777" w:rsidR="00CE45D3" w:rsidRDefault="00CE45D3" w:rsidP="00372AC0">
            <w:pPr>
              <w:pStyle w:val="RepTableSmall"/>
              <w:rPr>
                <w:sz w:val="18"/>
                <w:lang w:val="en-GB"/>
              </w:rPr>
            </w:pPr>
          </w:p>
          <w:p w14:paraId="616FC110" w14:textId="39668A79" w:rsidR="00CE45D3" w:rsidRPr="00E87277" w:rsidRDefault="00CE45D3" w:rsidP="00372AC0">
            <w:pPr>
              <w:pStyle w:val="RepTableSmall"/>
              <w:rPr>
                <w:sz w:val="18"/>
                <w:szCs w:val="22"/>
              </w:rPr>
            </w:pPr>
          </w:p>
        </w:tc>
      </w:tr>
      <w:tr w:rsidR="00A8309D" w:rsidRPr="00E87277" w14:paraId="4B710E81" w14:textId="77777777" w:rsidTr="00385C13">
        <w:trPr>
          <w:trHeight w:val="844"/>
        </w:trPr>
        <w:tc>
          <w:tcPr>
            <w:tcW w:w="164" w:type="pct"/>
          </w:tcPr>
          <w:p w14:paraId="379AFDEE" w14:textId="77777777" w:rsidR="00A8309D" w:rsidRPr="00E87277" w:rsidRDefault="00916FB5" w:rsidP="00372AC0">
            <w:pPr>
              <w:pStyle w:val="RepTableSmall"/>
              <w:rPr>
                <w:sz w:val="18"/>
                <w:szCs w:val="22"/>
                <w:lang w:val="en-GB"/>
              </w:rPr>
            </w:pPr>
            <w:r w:rsidRPr="00E87277">
              <w:rPr>
                <w:sz w:val="18"/>
                <w:szCs w:val="22"/>
                <w:lang w:val="en-GB"/>
              </w:rPr>
              <w:t>7</w:t>
            </w:r>
          </w:p>
        </w:tc>
        <w:tc>
          <w:tcPr>
            <w:tcW w:w="579" w:type="pct"/>
          </w:tcPr>
          <w:p w14:paraId="500C7085" w14:textId="77777777" w:rsidR="00A8309D" w:rsidRPr="00E87277" w:rsidRDefault="00A8309D" w:rsidP="00372AC0">
            <w:pPr>
              <w:spacing w:before="60" w:after="40"/>
              <w:rPr>
                <w:sz w:val="18"/>
                <w:lang w:val="en-GB"/>
              </w:rPr>
            </w:pPr>
            <w:r w:rsidRPr="00E87277">
              <w:rPr>
                <w:sz w:val="18"/>
                <w:lang w:val="en-GB"/>
              </w:rPr>
              <w:t>Stone fruits (Plum, Apricot, Cherries)</w:t>
            </w:r>
          </w:p>
        </w:tc>
        <w:tc>
          <w:tcPr>
            <w:tcW w:w="289" w:type="pct"/>
          </w:tcPr>
          <w:p w14:paraId="08458F16" w14:textId="77777777" w:rsidR="00A8309D" w:rsidRPr="00E87277" w:rsidRDefault="00A8309D" w:rsidP="00372AC0">
            <w:pPr>
              <w:spacing w:before="60" w:after="40"/>
              <w:rPr>
                <w:sz w:val="18"/>
                <w:lang w:val="en-GB"/>
              </w:rPr>
            </w:pPr>
            <w:r w:rsidRPr="00E87277">
              <w:rPr>
                <w:sz w:val="18"/>
                <w:lang w:val="en-GB"/>
              </w:rPr>
              <w:t>CEU (</w:t>
            </w:r>
            <w:r w:rsidRPr="00E87277">
              <w:rPr>
                <w:sz w:val="18"/>
              </w:rPr>
              <w:t xml:space="preserve">DE, PL, HU, AT) </w:t>
            </w:r>
          </w:p>
          <w:p w14:paraId="6F8F00A0" w14:textId="77777777" w:rsidR="00A8309D" w:rsidRPr="00E87277" w:rsidRDefault="00A8309D" w:rsidP="00372AC0">
            <w:pPr>
              <w:spacing w:before="60" w:after="40"/>
              <w:rPr>
                <w:sz w:val="18"/>
                <w:lang w:val="en-GB"/>
              </w:rPr>
            </w:pPr>
          </w:p>
        </w:tc>
        <w:tc>
          <w:tcPr>
            <w:tcW w:w="290" w:type="pct"/>
          </w:tcPr>
          <w:p w14:paraId="5C17FED2" w14:textId="77777777" w:rsidR="00A8309D" w:rsidRPr="00E87277" w:rsidRDefault="00A8309D" w:rsidP="00372AC0">
            <w:pPr>
              <w:spacing w:before="60" w:after="40"/>
              <w:rPr>
                <w:sz w:val="18"/>
                <w:lang w:val="en-GB"/>
              </w:rPr>
            </w:pPr>
            <w:r w:rsidRPr="00E87277">
              <w:rPr>
                <w:sz w:val="18"/>
                <w:lang w:val="en-GB"/>
              </w:rPr>
              <w:t>SIP 41061</w:t>
            </w:r>
          </w:p>
        </w:tc>
        <w:tc>
          <w:tcPr>
            <w:tcW w:w="193" w:type="pct"/>
          </w:tcPr>
          <w:p w14:paraId="1F97B281" w14:textId="77777777" w:rsidR="00A8309D" w:rsidRPr="00E87277" w:rsidRDefault="00A8309D" w:rsidP="00372AC0">
            <w:pPr>
              <w:pStyle w:val="RepTableSmall"/>
              <w:rPr>
                <w:sz w:val="18"/>
                <w:szCs w:val="22"/>
                <w:lang w:val="en-GB"/>
              </w:rPr>
            </w:pPr>
            <w:r w:rsidRPr="00E87277">
              <w:rPr>
                <w:sz w:val="18"/>
                <w:szCs w:val="22"/>
                <w:lang w:val="en-GB"/>
              </w:rPr>
              <w:t>F</w:t>
            </w:r>
          </w:p>
        </w:tc>
        <w:tc>
          <w:tcPr>
            <w:tcW w:w="482" w:type="pct"/>
          </w:tcPr>
          <w:p w14:paraId="19A7CE24" w14:textId="77777777" w:rsidR="00A8309D" w:rsidRPr="00E87277" w:rsidRDefault="00A8309D" w:rsidP="00372AC0">
            <w:pPr>
              <w:spacing w:before="60" w:after="40"/>
              <w:rPr>
                <w:sz w:val="18"/>
                <w:lang w:val="en-GB"/>
              </w:rPr>
            </w:pPr>
            <w:r w:rsidRPr="00E87277">
              <w:rPr>
                <w:i/>
                <w:iCs/>
                <w:sz w:val="18"/>
                <w:lang w:val="en-GB"/>
              </w:rPr>
              <w:t>Sphaerotheca spp Monilia spp.</w:t>
            </w:r>
          </w:p>
        </w:tc>
        <w:tc>
          <w:tcPr>
            <w:tcW w:w="168" w:type="pct"/>
          </w:tcPr>
          <w:p w14:paraId="559BF54C" w14:textId="77777777" w:rsidR="00A8309D" w:rsidRPr="00E87277" w:rsidRDefault="00A8309D" w:rsidP="00372AC0">
            <w:pPr>
              <w:pStyle w:val="RepTableSmall"/>
              <w:rPr>
                <w:sz w:val="18"/>
                <w:szCs w:val="22"/>
                <w:lang w:val="en-GB"/>
              </w:rPr>
            </w:pPr>
            <w:r w:rsidRPr="00E87277">
              <w:rPr>
                <w:sz w:val="18"/>
                <w:szCs w:val="22"/>
                <w:lang w:val="en-GB"/>
              </w:rPr>
              <w:t>SC</w:t>
            </w:r>
          </w:p>
        </w:tc>
        <w:tc>
          <w:tcPr>
            <w:tcW w:w="212" w:type="pct"/>
          </w:tcPr>
          <w:p w14:paraId="5B1E439E" w14:textId="77777777" w:rsidR="00A8309D" w:rsidRPr="00E87277" w:rsidRDefault="00A8309D" w:rsidP="00372AC0">
            <w:pPr>
              <w:spacing w:before="60" w:after="40"/>
              <w:rPr>
                <w:sz w:val="18"/>
                <w:lang w:val="en-GB"/>
              </w:rPr>
            </w:pPr>
            <w:r w:rsidRPr="00E87277">
              <w:rPr>
                <w:sz w:val="18"/>
                <w:lang w:val="en-GB"/>
              </w:rPr>
              <w:t>400 g/L</w:t>
            </w:r>
          </w:p>
        </w:tc>
        <w:tc>
          <w:tcPr>
            <w:tcW w:w="258" w:type="pct"/>
          </w:tcPr>
          <w:p w14:paraId="3314EA87" w14:textId="77777777" w:rsidR="00A8309D" w:rsidRPr="00E87277" w:rsidRDefault="00A8309D" w:rsidP="00372AC0">
            <w:pPr>
              <w:spacing w:before="60" w:after="40"/>
              <w:rPr>
                <w:sz w:val="18"/>
                <w:lang w:val="en-GB"/>
              </w:rPr>
            </w:pPr>
            <w:r w:rsidRPr="00E87277">
              <w:rPr>
                <w:sz w:val="18"/>
                <w:lang w:val="en-GB"/>
              </w:rPr>
              <w:t>Spray</w:t>
            </w:r>
          </w:p>
        </w:tc>
        <w:tc>
          <w:tcPr>
            <w:tcW w:w="303" w:type="pct"/>
          </w:tcPr>
          <w:p w14:paraId="4476069F" w14:textId="77777777" w:rsidR="00A8309D" w:rsidRPr="00E87277" w:rsidRDefault="00A8309D" w:rsidP="00372AC0">
            <w:pPr>
              <w:spacing w:before="60" w:after="40"/>
              <w:rPr>
                <w:sz w:val="18"/>
                <w:lang w:val="en-GB"/>
              </w:rPr>
            </w:pPr>
            <w:r w:rsidRPr="00E87277">
              <w:rPr>
                <w:sz w:val="18"/>
                <w:lang w:val="en-GB"/>
              </w:rPr>
              <w:t>BBCH 51-85</w:t>
            </w:r>
          </w:p>
        </w:tc>
        <w:tc>
          <w:tcPr>
            <w:tcW w:w="258" w:type="pct"/>
          </w:tcPr>
          <w:p w14:paraId="7EE8E9D5" w14:textId="77777777" w:rsidR="00A8309D" w:rsidRPr="00E87277" w:rsidRDefault="00A8309D" w:rsidP="00372AC0">
            <w:pPr>
              <w:spacing w:before="60" w:after="40"/>
              <w:rPr>
                <w:sz w:val="18"/>
                <w:lang w:val="en-GB"/>
              </w:rPr>
            </w:pPr>
            <w:r w:rsidRPr="00E87277">
              <w:rPr>
                <w:sz w:val="18"/>
                <w:lang w:val="en-GB"/>
              </w:rPr>
              <w:t>2</w:t>
            </w:r>
          </w:p>
        </w:tc>
        <w:tc>
          <w:tcPr>
            <w:tcW w:w="328" w:type="pct"/>
          </w:tcPr>
          <w:p w14:paraId="485F9C0C" w14:textId="77777777" w:rsidR="00A8309D" w:rsidRPr="00E87277" w:rsidRDefault="00A8309D" w:rsidP="00372AC0">
            <w:pPr>
              <w:spacing w:before="60" w:after="40"/>
              <w:rPr>
                <w:sz w:val="18"/>
                <w:lang w:val="en-GB"/>
              </w:rPr>
            </w:pPr>
            <w:r w:rsidRPr="00E87277">
              <w:rPr>
                <w:sz w:val="18"/>
                <w:lang w:val="en-GB"/>
              </w:rPr>
              <w:t xml:space="preserve">7 days </w:t>
            </w:r>
          </w:p>
        </w:tc>
        <w:tc>
          <w:tcPr>
            <w:tcW w:w="276" w:type="pct"/>
          </w:tcPr>
          <w:p w14:paraId="16F24204" w14:textId="77777777" w:rsidR="00A8309D" w:rsidRPr="00E87277" w:rsidRDefault="00A8309D" w:rsidP="00372AC0">
            <w:pPr>
              <w:spacing w:before="60" w:after="40"/>
              <w:rPr>
                <w:sz w:val="18"/>
                <w:lang w:val="en-GB"/>
              </w:rPr>
            </w:pPr>
            <w:r w:rsidRPr="00E87277">
              <w:rPr>
                <w:sz w:val="18"/>
                <w:lang w:val="en-GB"/>
              </w:rPr>
              <w:t>0.02 – 0.03</w:t>
            </w:r>
          </w:p>
        </w:tc>
        <w:tc>
          <w:tcPr>
            <w:tcW w:w="324" w:type="pct"/>
          </w:tcPr>
          <w:p w14:paraId="66DB5C22" w14:textId="77777777" w:rsidR="00A8309D" w:rsidRPr="00E87277" w:rsidRDefault="00A8309D" w:rsidP="00372AC0">
            <w:pPr>
              <w:spacing w:before="60" w:after="40"/>
              <w:rPr>
                <w:sz w:val="18"/>
                <w:lang w:val="en-GB"/>
              </w:rPr>
            </w:pPr>
            <w:r w:rsidRPr="00E87277">
              <w:rPr>
                <w:sz w:val="18"/>
                <w:lang w:val="en-GB"/>
              </w:rPr>
              <w:t>500 - 1500</w:t>
            </w:r>
          </w:p>
        </w:tc>
        <w:tc>
          <w:tcPr>
            <w:tcW w:w="341" w:type="pct"/>
          </w:tcPr>
          <w:p w14:paraId="086A658A" w14:textId="77777777" w:rsidR="00A8309D" w:rsidRPr="00E87277" w:rsidRDefault="00A8309D" w:rsidP="00372AC0">
            <w:pPr>
              <w:spacing w:before="60" w:after="40"/>
              <w:rPr>
                <w:sz w:val="18"/>
                <w:lang w:val="en-GB"/>
              </w:rPr>
            </w:pPr>
            <w:r w:rsidRPr="00E87277">
              <w:rPr>
                <w:sz w:val="18"/>
                <w:lang w:val="en-GB"/>
              </w:rPr>
              <w:t>160</w:t>
            </w:r>
          </w:p>
        </w:tc>
        <w:tc>
          <w:tcPr>
            <w:tcW w:w="206" w:type="pct"/>
          </w:tcPr>
          <w:p w14:paraId="74C602CC" w14:textId="77777777" w:rsidR="00A8309D" w:rsidRPr="00E87277" w:rsidRDefault="00A8309D" w:rsidP="00372AC0">
            <w:pPr>
              <w:spacing w:before="60" w:after="40"/>
              <w:rPr>
                <w:sz w:val="18"/>
                <w:lang w:val="en-GB"/>
              </w:rPr>
            </w:pPr>
            <w:r w:rsidRPr="00E87277">
              <w:rPr>
                <w:sz w:val="18"/>
                <w:lang w:val="en-GB"/>
              </w:rPr>
              <w:t>3</w:t>
            </w:r>
          </w:p>
        </w:tc>
        <w:tc>
          <w:tcPr>
            <w:tcW w:w="329" w:type="pct"/>
            <w:shd w:val="clear" w:color="auto" w:fill="FF0000"/>
          </w:tcPr>
          <w:p w14:paraId="01FF27BD" w14:textId="77777777" w:rsidR="00385C13" w:rsidRDefault="00385C13" w:rsidP="00385C13">
            <w:pPr>
              <w:pStyle w:val="RepTableSmall"/>
              <w:rPr>
                <w:sz w:val="18"/>
                <w:szCs w:val="22"/>
              </w:rPr>
            </w:pPr>
            <w:r>
              <w:rPr>
                <w:sz w:val="18"/>
                <w:szCs w:val="22"/>
              </w:rPr>
              <w:t>N</w:t>
            </w:r>
          </w:p>
          <w:p w14:paraId="4D1E36F1" w14:textId="77777777" w:rsidR="00A8309D" w:rsidRDefault="00385C13" w:rsidP="00385C13">
            <w:pPr>
              <w:pStyle w:val="RepTableSmall"/>
              <w:rPr>
                <w:sz w:val="18"/>
                <w:szCs w:val="22"/>
              </w:rPr>
            </w:pPr>
            <w:r w:rsidRPr="003E25CA">
              <w:rPr>
                <w:sz w:val="18"/>
                <w:szCs w:val="22"/>
              </w:rPr>
              <w:t>MRL exceedance is possible</w:t>
            </w:r>
            <w:r w:rsidR="00CE45D3">
              <w:rPr>
                <w:sz w:val="18"/>
                <w:szCs w:val="22"/>
              </w:rPr>
              <w:t>.</w:t>
            </w:r>
          </w:p>
          <w:p w14:paraId="4A36EEB2" w14:textId="77777777" w:rsidR="00CE45D3" w:rsidRDefault="00CE45D3" w:rsidP="00385C13">
            <w:pPr>
              <w:pStyle w:val="RepTableSmall"/>
              <w:rPr>
                <w:sz w:val="18"/>
                <w:lang w:val="en-GB"/>
              </w:rPr>
            </w:pPr>
          </w:p>
          <w:p w14:paraId="6B6637A1" w14:textId="5C8025F4" w:rsidR="00CE45D3" w:rsidRPr="00E87277" w:rsidRDefault="00CE45D3" w:rsidP="00385C13">
            <w:pPr>
              <w:pStyle w:val="RepTableSmall"/>
              <w:rPr>
                <w:sz w:val="18"/>
                <w:szCs w:val="22"/>
              </w:rPr>
            </w:pPr>
          </w:p>
        </w:tc>
      </w:tr>
      <w:tr w:rsidR="00A8309D" w:rsidRPr="00E87277" w14:paraId="5D101D87" w14:textId="77777777" w:rsidTr="00B90A6C">
        <w:tc>
          <w:tcPr>
            <w:tcW w:w="164" w:type="pct"/>
          </w:tcPr>
          <w:p w14:paraId="4B463DCF" w14:textId="77777777" w:rsidR="00A8309D" w:rsidRPr="00E87277" w:rsidRDefault="00916FB5" w:rsidP="00372AC0">
            <w:pPr>
              <w:pStyle w:val="RepTableSmall"/>
              <w:rPr>
                <w:sz w:val="18"/>
                <w:szCs w:val="22"/>
                <w:lang w:val="en-GB"/>
              </w:rPr>
            </w:pPr>
            <w:r w:rsidRPr="00E87277">
              <w:rPr>
                <w:sz w:val="18"/>
                <w:szCs w:val="22"/>
                <w:lang w:val="en-GB"/>
              </w:rPr>
              <w:t>8</w:t>
            </w:r>
          </w:p>
        </w:tc>
        <w:tc>
          <w:tcPr>
            <w:tcW w:w="579" w:type="pct"/>
          </w:tcPr>
          <w:p w14:paraId="0ADA0C31" w14:textId="12D1E649" w:rsidR="006E7DFC" w:rsidRDefault="00A8309D" w:rsidP="00372AC0">
            <w:pPr>
              <w:spacing w:before="60" w:after="40"/>
              <w:rPr>
                <w:sz w:val="18"/>
                <w:lang w:val="en-GB"/>
              </w:rPr>
            </w:pPr>
            <w:r w:rsidRPr="00E87277">
              <w:rPr>
                <w:sz w:val="18"/>
                <w:lang w:val="en-GB"/>
              </w:rPr>
              <w:t xml:space="preserve">Carrot </w:t>
            </w:r>
            <w:r w:rsidR="006E7DFC" w:rsidRPr="006E7DFC">
              <w:rPr>
                <w:sz w:val="18"/>
                <w:highlight w:val="green"/>
                <w:lang w:val="en-GB"/>
              </w:rPr>
              <w:t xml:space="preserve">(0213020) and other roots and tuber vegetables (beetroots 0213010; horse radishes 0213040; parsnips 0213060; parsley roots 0213070; </w:t>
            </w:r>
            <w:r w:rsidR="006E7DFC" w:rsidRPr="006E7DFC">
              <w:rPr>
                <w:sz w:val="18"/>
                <w:highlight w:val="green"/>
                <w:lang w:val="en-GB"/>
              </w:rPr>
              <w:lastRenderedPageBreak/>
              <w:t>salsifies 0213090; swedes 0213100; turnips 0213110)</w:t>
            </w:r>
          </w:p>
          <w:p w14:paraId="4D8F1748" w14:textId="057CFB1A" w:rsidR="006E7DFC" w:rsidRDefault="006E7DFC" w:rsidP="00372AC0">
            <w:pPr>
              <w:spacing w:before="60" w:after="40"/>
              <w:rPr>
                <w:sz w:val="18"/>
                <w:lang w:val="en-GB"/>
              </w:rPr>
            </w:pPr>
          </w:p>
          <w:p w14:paraId="26B9D509" w14:textId="422E83C6" w:rsidR="006E7DFC" w:rsidRDefault="006E7DFC" w:rsidP="00372AC0">
            <w:pPr>
              <w:spacing w:before="60" w:after="40"/>
              <w:rPr>
                <w:sz w:val="18"/>
                <w:lang w:val="en-GB"/>
              </w:rPr>
            </w:pPr>
          </w:p>
          <w:p w14:paraId="0D82240A" w14:textId="77777777" w:rsidR="006E7DFC" w:rsidRDefault="006E7DFC" w:rsidP="00372AC0">
            <w:pPr>
              <w:spacing w:before="60" w:after="40"/>
              <w:rPr>
                <w:sz w:val="18"/>
                <w:lang w:val="en-GB"/>
              </w:rPr>
            </w:pPr>
          </w:p>
          <w:p w14:paraId="390343FA" w14:textId="4FB26BB0" w:rsidR="00A8309D" w:rsidRPr="006E7DFC" w:rsidRDefault="00A8309D" w:rsidP="00372AC0">
            <w:pPr>
              <w:spacing w:before="60" w:after="40"/>
              <w:rPr>
                <w:strike/>
                <w:sz w:val="18"/>
                <w:lang w:val="en-GB"/>
              </w:rPr>
            </w:pPr>
            <w:r w:rsidRPr="006E7DFC">
              <w:rPr>
                <w:strike/>
                <w:sz w:val="18"/>
                <w:lang w:val="en-GB"/>
              </w:rPr>
              <w:t>(other roots and tubers vegetables)</w:t>
            </w:r>
          </w:p>
          <w:p w14:paraId="4DEBFE15" w14:textId="77777777" w:rsidR="0001571D" w:rsidRDefault="0001571D" w:rsidP="0034199E">
            <w:pPr>
              <w:spacing w:before="60" w:after="40"/>
              <w:rPr>
                <w:strike/>
                <w:sz w:val="18"/>
                <w:lang w:val="en-GB"/>
              </w:rPr>
            </w:pPr>
            <w:r w:rsidRPr="006E7DFC">
              <w:rPr>
                <w:strike/>
                <w:sz w:val="18"/>
                <w:highlight w:val="lightGray"/>
                <w:lang w:val="en-GB"/>
              </w:rPr>
              <w:t>except celeriacs/turnip rooted ce</w:t>
            </w:r>
            <w:r w:rsidR="00CE45D3" w:rsidRPr="006E7DFC">
              <w:rPr>
                <w:strike/>
                <w:sz w:val="18"/>
                <w:highlight w:val="lightGray"/>
                <w:lang w:val="en-GB"/>
              </w:rPr>
              <w:t>leries (213030), jerusalem arti</w:t>
            </w:r>
            <w:r w:rsidRPr="006E7DFC">
              <w:rPr>
                <w:strike/>
                <w:sz w:val="18"/>
                <w:highlight w:val="lightGray"/>
                <w:lang w:val="en-GB"/>
              </w:rPr>
              <w:t>chokes (213050) and radishes (213080)</w:t>
            </w:r>
          </w:p>
          <w:p w14:paraId="3BE64F44" w14:textId="77777777" w:rsidR="006E7DFC" w:rsidRDefault="006E7DFC" w:rsidP="0034199E">
            <w:pPr>
              <w:spacing w:before="60" w:after="40"/>
              <w:rPr>
                <w:strike/>
                <w:sz w:val="18"/>
                <w:lang w:val="en-GB"/>
              </w:rPr>
            </w:pPr>
          </w:p>
          <w:p w14:paraId="60BE0AF5" w14:textId="717F4E28" w:rsidR="006E7DFC" w:rsidRPr="00E87277" w:rsidRDefault="006E7DFC" w:rsidP="0034199E">
            <w:pPr>
              <w:spacing w:before="60" w:after="40"/>
              <w:rPr>
                <w:sz w:val="18"/>
                <w:lang w:val="en-GB"/>
              </w:rPr>
            </w:pPr>
          </w:p>
        </w:tc>
        <w:tc>
          <w:tcPr>
            <w:tcW w:w="289" w:type="pct"/>
          </w:tcPr>
          <w:p w14:paraId="75B75442" w14:textId="77777777" w:rsidR="00A8309D" w:rsidRPr="00E87277" w:rsidRDefault="00A8309D" w:rsidP="00372AC0">
            <w:pPr>
              <w:pStyle w:val="Default"/>
              <w:rPr>
                <w:sz w:val="18"/>
                <w:szCs w:val="22"/>
                <w:lang w:val="en-GB"/>
              </w:rPr>
            </w:pPr>
            <w:r w:rsidRPr="00E87277">
              <w:rPr>
                <w:sz w:val="18"/>
                <w:szCs w:val="22"/>
                <w:lang w:val="en-GB"/>
              </w:rPr>
              <w:lastRenderedPageBreak/>
              <w:t>CEU (PL, RO, NL, BE, AT</w:t>
            </w:r>
            <w:r w:rsidR="00916FB5" w:rsidRPr="00E87277">
              <w:rPr>
                <w:sz w:val="18"/>
                <w:szCs w:val="22"/>
                <w:lang w:val="en-GB"/>
              </w:rPr>
              <w:t>, IE</w:t>
            </w:r>
            <w:r w:rsidRPr="00E87277">
              <w:rPr>
                <w:sz w:val="18"/>
                <w:szCs w:val="22"/>
                <w:lang w:val="en-GB"/>
              </w:rPr>
              <w:t xml:space="preserve">) </w:t>
            </w:r>
          </w:p>
        </w:tc>
        <w:tc>
          <w:tcPr>
            <w:tcW w:w="290" w:type="pct"/>
          </w:tcPr>
          <w:p w14:paraId="15286077" w14:textId="77777777" w:rsidR="00A8309D" w:rsidRPr="00E87277" w:rsidRDefault="00A8309D" w:rsidP="00372AC0">
            <w:pPr>
              <w:spacing w:before="60" w:after="40"/>
              <w:rPr>
                <w:sz w:val="18"/>
                <w:lang w:val="en-GB"/>
              </w:rPr>
            </w:pPr>
            <w:r w:rsidRPr="00E87277">
              <w:rPr>
                <w:sz w:val="18"/>
                <w:lang w:val="en-GB"/>
              </w:rPr>
              <w:t>SIP 41061</w:t>
            </w:r>
          </w:p>
        </w:tc>
        <w:tc>
          <w:tcPr>
            <w:tcW w:w="193" w:type="pct"/>
          </w:tcPr>
          <w:p w14:paraId="49096BB4" w14:textId="77777777" w:rsidR="00A8309D" w:rsidRPr="00E87277" w:rsidRDefault="00A8309D" w:rsidP="00372AC0">
            <w:pPr>
              <w:pStyle w:val="RepTableSmall"/>
              <w:rPr>
                <w:sz w:val="18"/>
                <w:szCs w:val="22"/>
                <w:lang w:val="en-GB"/>
              </w:rPr>
            </w:pPr>
            <w:r w:rsidRPr="00E87277">
              <w:rPr>
                <w:sz w:val="18"/>
                <w:szCs w:val="22"/>
                <w:lang w:val="en-GB"/>
              </w:rPr>
              <w:t>F</w:t>
            </w:r>
          </w:p>
        </w:tc>
        <w:tc>
          <w:tcPr>
            <w:tcW w:w="482" w:type="pct"/>
          </w:tcPr>
          <w:p w14:paraId="0975B442" w14:textId="77777777" w:rsidR="00A8309D" w:rsidRPr="00E87277" w:rsidRDefault="00A8309D" w:rsidP="00372AC0">
            <w:pPr>
              <w:spacing w:before="60" w:after="40"/>
              <w:rPr>
                <w:i/>
                <w:iCs/>
                <w:sz w:val="18"/>
                <w:lang w:val="en-GB"/>
              </w:rPr>
            </w:pPr>
            <w:r w:rsidRPr="00E87277">
              <w:rPr>
                <w:sz w:val="18"/>
                <w:lang w:val="en-GB"/>
              </w:rPr>
              <w:t>Leaf blight</w:t>
            </w:r>
            <w:r w:rsidRPr="00E87277">
              <w:rPr>
                <w:i/>
                <w:iCs/>
                <w:sz w:val="18"/>
                <w:lang w:val="en-GB"/>
              </w:rPr>
              <w:t xml:space="preserve"> (Alternaria dauci), S</w:t>
            </w:r>
            <w:r w:rsidRPr="00E87277">
              <w:rPr>
                <w:sz w:val="18"/>
                <w:lang w:val="en-GB"/>
              </w:rPr>
              <w:t xml:space="preserve">clerotinia rot </w:t>
            </w:r>
            <w:r w:rsidRPr="00E87277">
              <w:rPr>
                <w:i/>
                <w:iCs/>
                <w:sz w:val="18"/>
                <w:lang w:val="en-GB"/>
              </w:rPr>
              <w:t xml:space="preserve">(Sclerotinia sclerotiorum), </w:t>
            </w:r>
            <w:r w:rsidRPr="00E87277">
              <w:rPr>
                <w:sz w:val="18"/>
                <w:lang w:val="en-GB"/>
              </w:rPr>
              <w:lastRenderedPageBreak/>
              <w:t>Powdery mildew</w:t>
            </w:r>
            <w:r w:rsidRPr="00E87277">
              <w:rPr>
                <w:i/>
                <w:iCs/>
                <w:sz w:val="18"/>
                <w:lang w:val="en-GB"/>
              </w:rPr>
              <w:t xml:space="preserve"> (Erysiphe heraclei)</w:t>
            </w:r>
          </w:p>
        </w:tc>
        <w:tc>
          <w:tcPr>
            <w:tcW w:w="168" w:type="pct"/>
          </w:tcPr>
          <w:p w14:paraId="0390EF9E" w14:textId="77777777" w:rsidR="00A8309D" w:rsidRPr="00E87277" w:rsidRDefault="00A8309D" w:rsidP="00372AC0">
            <w:pPr>
              <w:pStyle w:val="RepTableSmall"/>
              <w:rPr>
                <w:sz w:val="18"/>
                <w:szCs w:val="22"/>
                <w:lang w:val="en-GB"/>
              </w:rPr>
            </w:pPr>
            <w:r w:rsidRPr="00E87277">
              <w:rPr>
                <w:sz w:val="18"/>
                <w:szCs w:val="22"/>
                <w:lang w:val="en-GB"/>
              </w:rPr>
              <w:lastRenderedPageBreak/>
              <w:t>SC</w:t>
            </w:r>
          </w:p>
        </w:tc>
        <w:tc>
          <w:tcPr>
            <w:tcW w:w="212" w:type="pct"/>
          </w:tcPr>
          <w:p w14:paraId="6A45373E" w14:textId="77777777" w:rsidR="00A8309D" w:rsidRPr="00E87277" w:rsidRDefault="00A8309D" w:rsidP="00372AC0">
            <w:pPr>
              <w:spacing w:before="60" w:after="40"/>
              <w:rPr>
                <w:sz w:val="18"/>
                <w:lang w:val="en-GB"/>
              </w:rPr>
            </w:pPr>
            <w:r w:rsidRPr="00E87277">
              <w:rPr>
                <w:sz w:val="18"/>
                <w:lang w:val="en-GB"/>
              </w:rPr>
              <w:t>400 g/L</w:t>
            </w:r>
          </w:p>
        </w:tc>
        <w:tc>
          <w:tcPr>
            <w:tcW w:w="258" w:type="pct"/>
          </w:tcPr>
          <w:p w14:paraId="7C654439" w14:textId="77777777" w:rsidR="00A8309D" w:rsidRPr="00E87277" w:rsidRDefault="00A8309D" w:rsidP="00372AC0">
            <w:pPr>
              <w:spacing w:before="60" w:after="40"/>
              <w:rPr>
                <w:sz w:val="18"/>
                <w:lang w:val="en-GB"/>
              </w:rPr>
            </w:pPr>
            <w:r w:rsidRPr="00E87277">
              <w:rPr>
                <w:sz w:val="18"/>
                <w:lang w:val="en-GB"/>
              </w:rPr>
              <w:t>Spray</w:t>
            </w:r>
          </w:p>
        </w:tc>
        <w:tc>
          <w:tcPr>
            <w:tcW w:w="303" w:type="pct"/>
          </w:tcPr>
          <w:p w14:paraId="53F744D4" w14:textId="77777777" w:rsidR="00A8309D" w:rsidRPr="00E87277" w:rsidRDefault="00A8309D" w:rsidP="00372AC0">
            <w:pPr>
              <w:spacing w:before="60" w:after="40"/>
              <w:rPr>
                <w:sz w:val="18"/>
                <w:lang w:val="en-GB"/>
              </w:rPr>
            </w:pPr>
            <w:r w:rsidRPr="00E87277">
              <w:rPr>
                <w:sz w:val="18"/>
                <w:lang w:val="en-GB"/>
              </w:rPr>
              <w:t>BBCH 16-46</w:t>
            </w:r>
          </w:p>
        </w:tc>
        <w:tc>
          <w:tcPr>
            <w:tcW w:w="258" w:type="pct"/>
          </w:tcPr>
          <w:p w14:paraId="50185840" w14:textId="77777777" w:rsidR="00A8309D" w:rsidRPr="00E87277" w:rsidRDefault="00A8309D" w:rsidP="00372AC0">
            <w:pPr>
              <w:spacing w:before="60" w:after="40"/>
              <w:rPr>
                <w:sz w:val="18"/>
                <w:lang w:val="en-GB"/>
              </w:rPr>
            </w:pPr>
            <w:r w:rsidRPr="00E87277">
              <w:rPr>
                <w:sz w:val="18"/>
                <w:lang w:val="en-GB"/>
              </w:rPr>
              <w:t>2</w:t>
            </w:r>
          </w:p>
        </w:tc>
        <w:tc>
          <w:tcPr>
            <w:tcW w:w="328" w:type="pct"/>
          </w:tcPr>
          <w:p w14:paraId="50FE63EB" w14:textId="77777777" w:rsidR="00A8309D" w:rsidRPr="00E87277" w:rsidRDefault="00A8309D" w:rsidP="00372AC0">
            <w:pPr>
              <w:spacing w:before="60" w:after="40"/>
              <w:rPr>
                <w:sz w:val="18"/>
                <w:lang w:val="en-GB"/>
              </w:rPr>
            </w:pPr>
            <w:r w:rsidRPr="00E87277">
              <w:rPr>
                <w:sz w:val="18"/>
                <w:lang w:val="en-GB"/>
              </w:rPr>
              <w:t>21 days</w:t>
            </w:r>
          </w:p>
        </w:tc>
        <w:tc>
          <w:tcPr>
            <w:tcW w:w="276" w:type="pct"/>
          </w:tcPr>
          <w:p w14:paraId="4A4C11F3" w14:textId="77777777" w:rsidR="00A8309D" w:rsidRPr="00E87277" w:rsidRDefault="00A8309D" w:rsidP="00372AC0">
            <w:pPr>
              <w:spacing w:before="60" w:after="40"/>
              <w:rPr>
                <w:sz w:val="18"/>
                <w:lang w:val="en-GB"/>
              </w:rPr>
            </w:pPr>
            <w:r w:rsidRPr="00E87277">
              <w:rPr>
                <w:sz w:val="18"/>
                <w:lang w:val="en-GB"/>
              </w:rPr>
              <w:t>0.04</w:t>
            </w:r>
          </w:p>
          <w:p w14:paraId="6359807A" w14:textId="77777777" w:rsidR="00A8309D" w:rsidRPr="00E87277" w:rsidRDefault="00A8309D" w:rsidP="00372AC0">
            <w:pPr>
              <w:pStyle w:val="RepTableSmall"/>
              <w:rPr>
                <w:sz w:val="18"/>
                <w:szCs w:val="22"/>
                <w:lang w:val="en-GB"/>
              </w:rPr>
            </w:pPr>
          </w:p>
        </w:tc>
        <w:tc>
          <w:tcPr>
            <w:tcW w:w="324" w:type="pct"/>
          </w:tcPr>
          <w:p w14:paraId="7BA2A30E" w14:textId="77777777" w:rsidR="00A8309D" w:rsidRPr="00E87277" w:rsidRDefault="00A8309D" w:rsidP="00372AC0">
            <w:pPr>
              <w:spacing w:before="60" w:after="40"/>
              <w:rPr>
                <w:sz w:val="18"/>
                <w:lang w:val="en-GB"/>
              </w:rPr>
            </w:pPr>
            <w:r w:rsidRPr="00E87277">
              <w:rPr>
                <w:sz w:val="18"/>
                <w:lang w:val="en-GB"/>
              </w:rPr>
              <w:t>500 - 1000</w:t>
            </w:r>
          </w:p>
        </w:tc>
        <w:tc>
          <w:tcPr>
            <w:tcW w:w="341" w:type="pct"/>
          </w:tcPr>
          <w:p w14:paraId="29564F04" w14:textId="77777777" w:rsidR="00A8309D" w:rsidRPr="00E87277" w:rsidRDefault="00A8309D" w:rsidP="00372AC0">
            <w:pPr>
              <w:spacing w:before="60" w:after="40"/>
              <w:rPr>
                <w:sz w:val="18"/>
                <w:lang w:val="en-GB"/>
              </w:rPr>
            </w:pPr>
            <w:r w:rsidRPr="00E87277">
              <w:rPr>
                <w:sz w:val="18"/>
                <w:lang w:val="en-GB"/>
              </w:rPr>
              <w:t>200</w:t>
            </w:r>
          </w:p>
        </w:tc>
        <w:tc>
          <w:tcPr>
            <w:tcW w:w="206" w:type="pct"/>
          </w:tcPr>
          <w:p w14:paraId="6F221AE7" w14:textId="77777777" w:rsidR="00A8309D" w:rsidRPr="00E87277" w:rsidRDefault="00A8309D" w:rsidP="00372AC0">
            <w:pPr>
              <w:spacing w:before="60" w:after="40"/>
              <w:rPr>
                <w:sz w:val="18"/>
                <w:lang w:val="en-GB"/>
              </w:rPr>
            </w:pPr>
            <w:r w:rsidRPr="00E87277">
              <w:rPr>
                <w:sz w:val="18"/>
                <w:lang w:val="en-GB"/>
              </w:rPr>
              <w:t>21</w:t>
            </w:r>
          </w:p>
        </w:tc>
        <w:tc>
          <w:tcPr>
            <w:tcW w:w="329" w:type="pct"/>
            <w:shd w:val="clear" w:color="auto" w:fill="92D050"/>
          </w:tcPr>
          <w:p w14:paraId="0A6EF094" w14:textId="1BF238BD" w:rsidR="00CE45D3" w:rsidRPr="00E87277" w:rsidRDefault="00B90A6C" w:rsidP="00B90A6C">
            <w:pPr>
              <w:pStyle w:val="RepTableSmall"/>
              <w:rPr>
                <w:sz w:val="18"/>
                <w:szCs w:val="22"/>
              </w:rPr>
            </w:pPr>
            <w:r>
              <w:rPr>
                <w:sz w:val="18"/>
                <w:szCs w:val="22"/>
              </w:rPr>
              <w:t>A</w:t>
            </w:r>
          </w:p>
        </w:tc>
      </w:tr>
    </w:tbl>
    <w:p w14:paraId="4E49B3FC" w14:textId="77777777" w:rsidR="00A8309D" w:rsidRDefault="00A8309D" w:rsidP="00A8309D">
      <w:pPr>
        <w:pStyle w:val="RepTableFootnote"/>
        <w:rPr>
          <w:noProof w:val="0"/>
          <w:lang w:val="en-GB"/>
        </w:rPr>
      </w:pPr>
    </w:p>
    <w:p w14:paraId="7C8AB29E" w14:textId="77777777" w:rsidR="00A8309D" w:rsidRPr="000624AA" w:rsidRDefault="00A8309D" w:rsidP="00A8309D">
      <w:pPr>
        <w:pStyle w:val="RepTableFootnote"/>
        <w:rPr>
          <w:noProof w:val="0"/>
          <w:lang w:val="en-GB"/>
        </w:rPr>
      </w:pPr>
      <w:r w:rsidRPr="000624AA">
        <w:rPr>
          <w:noProof w:val="0"/>
          <w:lang w:val="en-GB"/>
        </w:rPr>
        <w:t xml:space="preserve">* </w:t>
      </w:r>
      <w:r w:rsidRPr="000624AA">
        <w:rPr>
          <w:noProof w:val="0"/>
          <w:vertAlign w:val="superscript"/>
          <w:lang w:val="en-GB"/>
        </w:rPr>
        <w:tab/>
      </w:r>
      <w:r w:rsidRPr="000624AA">
        <w:rPr>
          <w:noProof w:val="0"/>
          <w:lang w:val="en-GB"/>
        </w:rPr>
        <w:t>Use number(s) in accordance with the list of all intended GAPs in Part B, Section 0 should be given in column 1</w:t>
      </w:r>
    </w:p>
    <w:p w14:paraId="6FF36310" w14:textId="77777777" w:rsidR="00A8309D" w:rsidRPr="000624AA" w:rsidRDefault="00A8309D" w:rsidP="00A8309D">
      <w:pPr>
        <w:pStyle w:val="RepTableFootnote"/>
        <w:rPr>
          <w:noProof w:val="0"/>
          <w:lang w:val="en-GB"/>
        </w:rPr>
      </w:pPr>
      <w:r w:rsidRPr="000624AA">
        <w:rPr>
          <w:noProof w:val="0"/>
          <w:lang w:val="en-GB"/>
        </w:rPr>
        <w:t xml:space="preserve">** </w:t>
      </w:r>
      <w:r w:rsidRPr="000624AA">
        <w:rPr>
          <w:noProof w:val="0"/>
          <w:lang w:val="en-GB"/>
        </w:rPr>
        <w:tab/>
        <w:t xml:space="preserve">Use also code numbers according to Annex I of Regulation (EU) No 396/2005 </w:t>
      </w:r>
    </w:p>
    <w:p w14:paraId="672C4CD4" w14:textId="77777777" w:rsidR="00A8309D" w:rsidRPr="000624AA" w:rsidRDefault="00A8309D" w:rsidP="00A8309D">
      <w:pPr>
        <w:pStyle w:val="RepTableFootnote"/>
        <w:rPr>
          <w:noProof w:val="0"/>
          <w:lang w:val="en-GB"/>
        </w:rPr>
      </w:pPr>
      <w:r w:rsidRPr="000624AA">
        <w:rPr>
          <w:noProof w:val="0"/>
          <w:lang w:val="en-GB"/>
        </w:rPr>
        <w:t xml:space="preserve">*** </w:t>
      </w:r>
      <w:r w:rsidRPr="000624AA">
        <w:rPr>
          <w:noProof w:val="0"/>
          <w:lang w:val="en-GB"/>
        </w:rPr>
        <w:tab/>
        <w:t>F: professional field use, Fn: non-professional field use, Fpn: professional and non-professional field use, G: professional greenhouse use, Gn: non-professional greenhouse use, Gpn: professional and non-professional greenhouse use, I: indoor application</w:t>
      </w:r>
    </w:p>
    <w:p w14:paraId="6F65035F" w14:textId="74C9AA7D" w:rsidR="00E87277" w:rsidRDefault="0081175B" w:rsidP="00A8309D">
      <w:pPr>
        <w:pStyle w:val="RepStandard"/>
      </w:pPr>
      <w:r w:rsidRPr="0081175B">
        <w:rPr>
          <w:highlight w:val="yellow"/>
        </w:rPr>
        <w:t>**** NOTE: It is up to each Member State to decide on the need to provide missing data for oil seed rape (data for TLA and TA in rape seed; residues of TMDs in honey) prior to registration in a given country. This data can be submitted at national level</w:t>
      </w:r>
      <w:r w:rsidRPr="0080184F">
        <w:rPr>
          <w:highlight w:val="yellow"/>
        </w:rPr>
        <w:t>.</w:t>
      </w:r>
      <w:r w:rsidR="0080184F" w:rsidRPr="0080184F">
        <w:rPr>
          <w:highlight w:val="yellow"/>
        </w:rPr>
        <w:t xml:space="preserve"> In Poland use is accepted by the evaluator with post registration requirement.</w:t>
      </w:r>
    </w:p>
    <w:p w14:paraId="42032D44" w14:textId="38AD5630" w:rsidR="00E87277" w:rsidRPr="008363B8" w:rsidRDefault="00092335" w:rsidP="000C1195">
      <w:pPr>
        <w:pStyle w:val="RepStandard"/>
        <w:shd w:val="clear" w:color="auto" w:fill="D9E2F3" w:themeFill="accent1" w:themeFillTint="33"/>
        <w:rPr>
          <w:b/>
          <w:bCs/>
        </w:rPr>
      </w:pPr>
      <w:r w:rsidRPr="008363B8">
        <w:rPr>
          <w:b/>
          <w:bCs/>
        </w:rPr>
        <w:t xml:space="preserve">Studies </w:t>
      </w:r>
      <w:r w:rsidR="000C1195" w:rsidRPr="008363B8">
        <w:rPr>
          <w:b/>
          <w:bCs/>
        </w:rPr>
        <w:t>were provided. No additional data is required.</w:t>
      </w:r>
    </w:p>
    <w:p w14:paraId="06EB1081" w14:textId="77777777" w:rsidR="00A8309D" w:rsidRPr="000624AA" w:rsidRDefault="00A8309D" w:rsidP="00A8309D">
      <w:pPr>
        <w:pStyle w:val="RepTableFootnote"/>
        <w:rPr>
          <w:lang w:val="en-GB"/>
        </w:rPr>
      </w:pPr>
      <w:r w:rsidRPr="000624AA">
        <w:rPr>
          <w:lang w:val="en-GB"/>
        </w:rPr>
        <w:t xml:space="preserve">Explanation for </w:t>
      </w:r>
      <w:r>
        <w:rPr>
          <w:lang w:val="en-GB"/>
        </w:rPr>
        <w:t>C</w:t>
      </w:r>
      <w:r w:rsidRPr="000624AA">
        <w:rPr>
          <w:lang w:val="en-GB"/>
        </w:rPr>
        <w:t>olumn 1</w:t>
      </w:r>
      <w:r>
        <w:rPr>
          <w:lang w:val="en-GB"/>
        </w:rPr>
        <w:t>1</w:t>
      </w:r>
      <w:r w:rsidRPr="000624AA">
        <w:rPr>
          <w:lang w:val="en-GB"/>
        </w:rPr>
        <w:t xml:space="preserve"> “Conclusion”</w:t>
      </w:r>
    </w:p>
    <w:tbl>
      <w:tblPr>
        <w:tblW w:w="4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361"/>
        <w:gridCol w:w="4374"/>
      </w:tblGrid>
      <w:tr w:rsidR="00A8309D" w:rsidRPr="000624AA" w14:paraId="22CD654A" w14:textId="77777777" w:rsidTr="00372AC0">
        <w:trPr>
          <w:cantSplit/>
          <w:trHeight w:val="240"/>
        </w:trPr>
        <w:tc>
          <w:tcPr>
            <w:tcW w:w="361" w:type="dxa"/>
            <w:shd w:val="clear" w:color="auto" w:fill="92D050"/>
            <w:tcMar>
              <w:left w:w="57" w:type="dxa"/>
              <w:right w:w="57" w:type="dxa"/>
            </w:tcMar>
            <w:vAlign w:val="center"/>
          </w:tcPr>
          <w:p w14:paraId="02E4EAC7" w14:textId="77777777" w:rsidR="00A8309D" w:rsidRPr="000624AA" w:rsidRDefault="00A8309D" w:rsidP="00372AC0">
            <w:pPr>
              <w:pStyle w:val="RepTableSmall"/>
              <w:rPr>
                <w:lang w:val="en-GB"/>
              </w:rPr>
            </w:pPr>
            <w:r w:rsidRPr="000624AA">
              <w:rPr>
                <w:lang w:val="en-GB"/>
              </w:rPr>
              <w:t>A</w:t>
            </w:r>
          </w:p>
        </w:tc>
        <w:tc>
          <w:tcPr>
            <w:tcW w:w="4374" w:type="dxa"/>
            <w:tcMar>
              <w:left w:w="57" w:type="dxa"/>
              <w:right w:w="57" w:type="dxa"/>
            </w:tcMar>
            <w:vAlign w:val="center"/>
          </w:tcPr>
          <w:p w14:paraId="230F7377" w14:textId="77777777" w:rsidR="00A8309D" w:rsidRPr="000624AA" w:rsidRDefault="00A8309D" w:rsidP="00372AC0">
            <w:pPr>
              <w:pStyle w:val="RepTableSmall"/>
              <w:rPr>
                <w:lang w:val="en-GB"/>
              </w:rPr>
            </w:pPr>
            <w:r w:rsidRPr="000624AA">
              <w:rPr>
                <w:lang w:val="en-GB"/>
              </w:rPr>
              <w:t>Exposure acceptable</w:t>
            </w:r>
            <w:r w:rsidRPr="000624AA">
              <w:rPr>
                <w:sz w:val="22"/>
                <w:szCs w:val="22"/>
                <w:lang w:val="en-GB"/>
              </w:rPr>
              <w:t xml:space="preserve"> </w:t>
            </w:r>
            <w:r w:rsidRPr="000624AA">
              <w:rPr>
                <w:lang w:val="en-GB"/>
              </w:rPr>
              <w:t>without risk mitigation  measures, safe use</w:t>
            </w:r>
          </w:p>
        </w:tc>
      </w:tr>
      <w:tr w:rsidR="00A8309D" w:rsidRPr="000624AA" w14:paraId="0CEF68F8" w14:textId="77777777" w:rsidTr="00372AC0">
        <w:trPr>
          <w:cantSplit/>
          <w:trHeight w:val="240"/>
        </w:trPr>
        <w:tc>
          <w:tcPr>
            <w:tcW w:w="361" w:type="dxa"/>
            <w:tcBorders>
              <w:bottom w:val="single" w:sz="4" w:space="0" w:color="auto"/>
            </w:tcBorders>
            <w:shd w:val="clear" w:color="auto" w:fill="FFFF00"/>
            <w:tcMar>
              <w:left w:w="57" w:type="dxa"/>
              <w:right w:w="57" w:type="dxa"/>
            </w:tcMar>
            <w:vAlign w:val="center"/>
          </w:tcPr>
          <w:p w14:paraId="3CB3962F" w14:textId="77777777" w:rsidR="00A8309D" w:rsidRPr="000624AA" w:rsidRDefault="00A8309D" w:rsidP="00372AC0">
            <w:pPr>
              <w:pStyle w:val="RepTableSmall"/>
              <w:rPr>
                <w:lang w:val="en-GB"/>
              </w:rPr>
            </w:pPr>
            <w:r w:rsidRPr="000624AA">
              <w:rPr>
                <w:lang w:val="en-GB"/>
              </w:rPr>
              <w:t>R</w:t>
            </w:r>
          </w:p>
        </w:tc>
        <w:tc>
          <w:tcPr>
            <w:tcW w:w="4374" w:type="dxa"/>
            <w:tcMar>
              <w:left w:w="57" w:type="dxa"/>
              <w:right w:w="57" w:type="dxa"/>
            </w:tcMar>
            <w:vAlign w:val="center"/>
          </w:tcPr>
          <w:p w14:paraId="50955BCB" w14:textId="77777777" w:rsidR="00A8309D" w:rsidRPr="000624AA" w:rsidRDefault="00A8309D" w:rsidP="00372AC0">
            <w:pPr>
              <w:pStyle w:val="RepTableSmall"/>
              <w:rPr>
                <w:lang w:val="en-GB"/>
              </w:rPr>
            </w:pPr>
            <w:r w:rsidRPr="000624AA">
              <w:rPr>
                <w:lang w:val="en-GB"/>
              </w:rPr>
              <w:t>Further refinement and/or risk mitigation  measures required</w:t>
            </w:r>
          </w:p>
        </w:tc>
      </w:tr>
      <w:tr w:rsidR="00A8309D" w:rsidRPr="000624AA" w14:paraId="51A649AE" w14:textId="77777777" w:rsidTr="00372AC0">
        <w:trPr>
          <w:cantSplit/>
          <w:trHeight w:val="240"/>
        </w:trPr>
        <w:tc>
          <w:tcPr>
            <w:tcW w:w="361" w:type="dxa"/>
            <w:shd w:val="clear" w:color="auto" w:fill="FF0000"/>
            <w:tcMar>
              <w:left w:w="57" w:type="dxa"/>
              <w:right w:w="57" w:type="dxa"/>
            </w:tcMar>
            <w:vAlign w:val="center"/>
          </w:tcPr>
          <w:p w14:paraId="579AACFC" w14:textId="77777777" w:rsidR="00A8309D" w:rsidRPr="000624AA" w:rsidRDefault="00A8309D" w:rsidP="00372AC0">
            <w:pPr>
              <w:pStyle w:val="RepTableSmall"/>
              <w:rPr>
                <w:lang w:val="en-GB"/>
              </w:rPr>
            </w:pPr>
            <w:r w:rsidRPr="000624AA">
              <w:rPr>
                <w:lang w:val="en-GB"/>
              </w:rPr>
              <w:t>N</w:t>
            </w:r>
          </w:p>
        </w:tc>
        <w:tc>
          <w:tcPr>
            <w:tcW w:w="4374" w:type="dxa"/>
            <w:tcMar>
              <w:left w:w="57" w:type="dxa"/>
              <w:right w:w="57" w:type="dxa"/>
            </w:tcMar>
            <w:vAlign w:val="center"/>
          </w:tcPr>
          <w:p w14:paraId="63EB36E8" w14:textId="77777777" w:rsidR="00A8309D" w:rsidRPr="000624AA" w:rsidRDefault="00A8309D" w:rsidP="00372AC0">
            <w:pPr>
              <w:pStyle w:val="RepTableSmall"/>
              <w:rPr>
                <w:lang w:val="en-GB"/>
              </w:rPr>
            </w:pPr>
            <w:r w:rsidRPr="000624AA">
              <w:rPr>
                <w:lang w:val="en-GB"/>
              </w:rPr>
              <w:t>Exposure not acceptable, no safe use</w:t>
            </w:r>
          </w:p>
        </w:tc>
      </w:tr>
    </w:tbl>
    <w:p w14:paraId="23E6550F" w14:textId="77777777" w:rsidR="00C60B8E" w:rsidRPr="000624AA" w:rsidRDefault="00C60B8E" w:rsidP="0049434D">
      <w:pPr>
        <w:pStyle w:val="RepStandard"/>
      </w:pPr>
    </w:p>
    <w:p w14:paraId="5659E289" w14:textId="77777777" w:rsidR="00C60B8E" w:rsidRPr="000624AA" w:rsidRDefault="00C60B8E" w:rsidP="0049434D">
      <w:pPr>
        <w:pStyle w:val="RepStandard"/>
        <w:sectPr w:rsidR="00C60B8E" w:rsidRPr="000624AA" w:rsidSect="000624AA">
          <w:pgSz w:w="16840" w:h="11907" w:orient="landscape" w:code="9"/>
          <w:pgMar w:top="1417" w:right="1134" w:bottom="1134" w:left="1134" w:header="709" w:footer="142" w:gutter="0"/>
          <w:pgNumType w:chapSep="period"/>
          <w:cols w:space="720"/>
          <w:docGrid w:linePitch="299"/>
        </w:sectPr>
      </w:pPr>
    </w:p>
    <w:p w14:paraId="5154838D" w14:textId="77777777" w:rsidR="00971C71" w:rsidRDefault="00971C71" w:rsidP="0049434D">
      <w:pPr>
        <w:pStyle w:val="Nagwek3"/>
      </w:pPr>
      <w:bookmarkStart w:id="55" w:name="_Toc413928258"/>
      <w:bookmarkStart w:id="56" w:name="_Toc413931926"/>
      <w:bookmarkStart w:id="57" w:name="_Toc414015105"/>
      <w:bookmarkStart w:id="58" w:name="_Toc414017994"/>
      <w:bookmarkStart w:id="59" w:name="_Toc414023233"/>
      <w:bookmarkStart w:id="60" w:name="_Toc414028333"/>
      <w:bookmarkStart w:id="61" w:name="_Toc414028391"/>
      <w:bookmarkStart w:id="62" w:name="_Toc414029313"/>
      <w:bookmarkStart w:id="63" w:name="_Toc414282449"/>
      <w:bookmarkStart w:id="64" w:name="_Toc414616944"/>
      <w:bookmarkStart w:id="65" w:name="_Toc414623420"/>
      <w:bookmarkStart w:id="66" w:name="_Toc414623511"/>
      <w:bookmarkStart w:id="67" w:name="_Toc414623588"/>
      <w:bookmarkStart w:id="68" w:name="_Toc414623740"/>
      <w:bookmarkStart w:id="69" w:name="_Toc414625661"/>
      <w:bookmarkStart w:id="70" w:name="_Toc415564189"/>
      <w:bookmarkStart w:id="71" w:name="_Toc415566516"/>
      <w:bookmarkStart w:id="72" w:name="_Toc415566579"/>
      <w:bookmarkStart w:id="73" w:name="_Ref415580189"/>
      <w:bookmarkStart w:id="74" w:name="_Toc415581607"/>
      <w:bookmarkStart w:id="75" w:name="_Toc415654726"/>
      <w:bookmarkStart w:id="76" w:name="_Toc126488802"/>
      <w:r w:rsidRPr="000624AA">
        <w:lastRenderedPageBreak/>
        <w:t>Summary of the evaluation</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324793A3" w14:textId="0EEC5216" w:rsidR="00FB1C55" w:rsidRPr="000624AA" w:rsidRDefault="00FB1C55" w:rsidP="00FB1C55">
      <w:pPr>
        <w:pStyle w:val="RepStandard"/>
      </w:pPr>
      <w:bookmarkStart w:id="77" w:name="_Hlk100244299"/>
      <w:r w:rsidRPr="000624AA">
        <w:t xml:space="preserve">The preparation </w:t>
      </w:r>
      <w:r w:rsidR="00D8255A">
        <w:t>SIP</w:t>
      </w:r>
      <w:r w:rsidR="009D2B8A">
        <w:t xml:space="preserve"> </w:t>
      </w:r>
      <w:r w:rsidR="00D8255A">
        <w:t>41061</w:t>
      </w:r>
      <w:r w:rsidRPr="000624AA">
        <w:t xml:space="preserve"> is composed of</w:t>
      </w:r>
      <w:r w:rsidR="00D8255A">
        <w:t xml:space="preserve"> </w:t>
      </w:r>
      <w:r w:rsidR="00454BE5">
        <w:t>Prothioconazole.</w:t>
      </w:r>
      <w:r w:rsidR="00D8255A">
        <w:t xml:space="preserve"> </w:t>
      </w:r>
    </w:p>
    <w:p w14:paraId="7EF79EC4" w14:textId="77777777" w:rsidR="004E7B4C" w:rsidRPr="000624AA" w:rsidRDefault="004E7B4C" w:rsidP="004E7B4C">
      <w:pPr>
        <w:pStyle w:val="RepLabel"/>
      </w:pPr>
      <w:r w:rsidRPr="000624AA">
        <w:t>Table </w:t>
      </w:r>
      <w:r w:rsidR="00AB6090">
        <w:fldChar w:fldCharType="begin"/>
      </w:r>
      <w:r w:rsidR="00AB6090">
        <w:instrText xml:space="preserve"> STYLEREF 2 \s </w:instrText>
      </w:r>
      <w:r w:rsidR="00AB6090">
        <w:fldChar w:fldCharType="separate"/>
      </w:r>
      <w:r w:rsidR="00D814FB">
        <w:rPr>
          <w:noProof/>
        </w:rPr>
        <w:t>7.1</w:t>
      </w:r>
      <w:r w:rsidR="00AB6090">
        <w:rPr>
          <w:noProof/>
        </w:rPr>
        <w:fldChar w:fldCharType="end"/>
      </w:r>
      <w:r w:rsidRPr="000624AA">
        <w:noBreakHyphen/>
      </w:r>
      <w:r w:rsidR="00AB6090">
        <w:fldChar w:fldCharType="begin"/>
      </w:r>
      <w:r w:rsidR="00AB6090">
        <w:instrText xml:space="preserve"> SEQ Table \* ARABIC \s 2 </w:instrText>
      </w:r>
      <w:r w:rsidR="00AB6090">
        <w:fldChar w:fldCharType="separate"/>
      </w:r>
      <w:r w:rsidR="00D814FB">
        <w:rPr>
          <w:noProof/>
        </w:rPr>
        <w:t>2</w:t>
      </w:r>
      <w:r w:rsidR="00AB6090">
        <w:rPr>
          <w:noProof/>
        </w:rPr>
        <w:fldChar w:fldCharType="end"/>
      </w:r>
      <w:r w:rsidRPr="000624AA">
        <w:t>:</w:t>
      </w:r>
      <w:r w:rsidRPr="000624AA">
        <w:tab/>
        <w:t xml:space="preserve">Toxicological reference values for the dietary risk assessment of </w:t>
      </w:r>
      <w:r w:rsidR="009D2B8A">
        <w:t>Prothioconaole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38"/>
        <w:gridCol w:w="1294"/>
        <w:gridCol w:w="1293"/>
        <w:gridCol w:w="1437"/>
        <w:gridCol w:w="2587"/>
        <w:gridCol w:w="1297"/>
      </w:tblGrid>
      <w:tr w:rsidR="004E7B4C" w:rsidRPr="000624AA" w14:paraId="3EE7576C" w14:textId="77777777" w:rsidTr="002D2874">
        <w:trPr>
          <w:tblHeader/>
        </w:trPr>
        <w:tc>
          <w:tcPr>
            <w:tcW w:w="769" w:type="pct"/>
          </w:tcPr>
          <w:p w14:paraId="7C92BB23" w14:textId="77777777" w:rsidR="004E7B4C" w:rsidRPr="000624AA" w:rsidRDefault="00256E7B" w:rsidP="002D2874">
            <w:pPr>
              <w:pStyle w:val="RepTableHeader"/>
              <w:jc w:val="center"/>
              <w:rPr>
                <w:lang w:val="en-GB"/>
              </w:rPr>
            </w:pPr>
            <w:r>
              <w:rPr>
                <w:lang w:val="en-GB"/>
              </w:rPr>
              <w:t>Reference</w:t>
            </w:r>
            <w:r>
              <w:rPr>
                <w:lang w:val="en-GB"/>
              </w:rPr>
              <w:br/>
              <w:t>value</w:t>
            </w:r>
          </w:p>
        </w:tc>
        <w:tc>
          <w:tcPr>
            <w:tcW w:w="692" w:type="pct"/>
          </w:tcPr>
          <w:p w14:paraId="24222A53" w14:textId="77777777" w:rsidR="004E7B4C" w:rsidRPr="000624AA" w:rsidRDefault="004E7B4C" w:rsidP="002D2874">
            <w:pPr>
              <w:pStyle w:val="RepTableHeader"/>
              <w:jc w:val="center"/>
              <w:rPr>
                <w:lang w:val="en-GB"/>
              </w:rPr>
            </w:pPr>
            <w:r w:rsidRPr="000624AA">
              <w:rPr>
                <w:lang w:val="en-GB"/>
              </w:rPr>
              <w:t>Source</w:t>
            </w:r>
          </w:p>
        </w:tc>
        <w:tc>
          <w:tcPr>
            <w:tcW w:w="692" w:type="pct"/>
          </w:tcPr>
          <w:p w14:paraId="4DBE6853" w14:textId="77777777" w:rsidR="004E7B4C" w:rsidRPr="000624AA" w:rsidRDefault="004E7B4C" w:rsidP="002D2874">
            <w:pPr>
              <w:pStyle w:val="RepTableHeader"/>
              <w:jc w:val="center"/>
              <w:rPr>
                <w:lang w:val="en-GB"/>
              </w:rPr>
            </w:pPr>
            <w:r w:rsidRPr="000624AA">
              <w:rPr>
                <w:lang w:val="en-GB"/>
              </w:rPr>
              <w:t>Year</w:t>
            </w:r>
          </w:p>
        </w:tc>
        <w:tc>
          <w:tcPr>
            <w:tcW w:w="769" w:type="pct"/>
          </w:tcPr>
          <w:p w14:paraId="1CB51E82" w14:textId="77777777" w:rsidR="004E7B4C" w:rsidRPr="000624AA" w:rsidRDefault="004E7B4C" w:rsidP="002D2874">
            <w:pPr>
              <w:pStyle w:val="RepTableHeader"/>
              <w:jc w:val="center"/>
              <w:rPr>
                <w:lang w:val="en-GB"/>
              </w:rPr>
            </w:pPr>
            <w:r w:rsidRPr="000624AA">
              <w:rPr>
                <w:lang w:val="en-GB"/>
              </w:rPr>
              <w:t>Value</w:t>
            </w:r>
          </w:p>
        </w:tc>
        <w:tc>
          <w:tcPr>
            <w:tcW w:w="1384" w:type="pct"/>
          </w:tcPr>
          <w:p w14:paraId="6B601958" w14:textId="77777777" w:rsidR="004E7B4C" w:rsidRPr="000624AA" w:rsidRDefault="004E7B4C" w:rsidP="002D2874">
            <w:pPr>
              <w:pStyle w:val="RepTableHeader"/>
              <w:jc w:val="center"/>
              <w:rPr>
                <w:lang w:val="en-GB"/>
              </w:rPr>
            </w:pPr>
            <w:r w:rsidRPr="000624AA">
              <w:rPr>
                <w:lang w:val="en-GB"/>
              </w:rPr>
              <w:t>Study relied upon</w:t>
            </w:r>
          </w:p>
        </w:tc>
        <w:tc>
          <w:tcPr>
            <w:tcW w:w="694" w:type="pct"/>
          </w:tcPr>
          <w:p w14:paraId="60B9470B" w14:textId="77777777" w:rsidR="004E7B4C" w:rsidRPr="000624AA" w:rsidRDefault="004E7B4C" w:rsidP="002D2874">
            <w:pPr>
              <w:pStyle w:val="RepTableHeader"/>
              <w:jc w:val="center"/>
              <w:rPr>
                <w:lang w:val="en-GB"/>
              </w:rPr>
            </w:pPr>
            <w:r w:rsidRPr="000624AA">
              <w:rPr>
                <w:lang w:val="en-GB"/>
              </w:rPr>
              <w:t>Safety factor</w:t>
            </w:r>
          </w:p>
        </w:tc>
      </w:tr>
      <w:tr w:rsidR="004E7B4C" w:rsidRPr="000624AA" w14:paraId="5D8DCA87" w14:textId="77777777" w:rsidTr="002D2874">
        <w:tc>
          <w:tcPr>
            <w:tcW w:w="5000" w:type="pct"/>
            <w:gridSpan w:val="6"/>
          </w:tcPr>
          <w:p w14:paraId="4C11AFB0" w14:textId="77777777" w:rsidR="004E7B4C" w:rsidRPr="003058AC" w:rsidRDefault="009D2B8A" w:rsidP="002D2874">
            <w:pPr>
              <w:pStyle w:val="RepTable"/>
              <w:rPr>
                <w:b/>
                <w:bCs/>
                <w:noProof w:val="0"/>
              </w:rPr>
            </w:pPr>
            <w:r w:rsidRPr="003058AC">
              <w:rPr>
                <w:b/>
                <w:bCs/>
                <w:noProof w:val="0"/>
              </w:rPr>
              <w:t>Prothioconazole, parent</w:t>
            </w:r>
          </w:p>
        </w:tc>
      </w:tr>
      <w:tr w:rsidR="004E7B4C" w:rsidRPr="00F02ED0" w14:paraId="3F6D1F0A" w14:textId="77777777" w:rsidTr="002D2874">
        <w:tc>
          <w:tcPr>
            <w:tcW w:w="769" w:type="pct"/>
          </w:tcPr>
          <w:p w14:paraId="239F83D9" w14:textId="77777777" w:rsidR="004E7B4C" w:rsidRPr="003058AC" w:rsidRDefault="004E7B4C" w:rsidP="002D2874">
            <w:pPr>
              <w:pStyle w:val="RepTable"/>
              <w:rPr>
                <w:noProof w:val="0"/>
              </w:rPr>
            </w:pPr>
            <w:r w:rsidRPr="003058AC">
              <w:rPr>
                <w:noProof w:val="0"/>
              </w:rPr>
              <w:t>ADI</w:t>
            </w:r>
          </w:p>
        </w:tc>
        <w:tc>
          <w:tcPr>
            <w:tcW w:w="692" w:type="pct"/>
          </w:tcPr>
          <w:p w14:paraId="3991D767" w14:textId="77777777" w:rsidR="004E7B4C" w:rsidRPr="00D814FB" w:rsidRDefault="00F02ED0" w:rsidP="00F02ED0">
            <w:pPr>
              <w:pStyle w:val="RepTable"/>
              <w:jc w:val="center"/>
              <w:rPr>
                <w:noProof w:val="0"/>
              </w:rPr>
            </w:pPr>
            <w:r w:rsidRPr="00D814FB">
              <w:rPr>
                <w:noProof w:val="0"/>
              </w:rPr>
              <w:t>EFSA</w:t>
            </w:r>
          </w:p>
        </w:tc>
        <w:tc>
          <w:tcPr>
            <w:tcW w:w="692" w:type="pct"/>
          </w:tcPr>
          <w:p w14:paraId="2B014D68" w14:textId="77777777" w:rsidR="004E7B4C" w:rsidRPr="00D814FB" w:rsidRDefault="001F791C" w:rsidP="00F02ED0">
            <w:pPr>
              <w:pStyle w:val="RepTable"/>
              <w:jc w:val="center"/>
              <w:rPr>
                <w:noProof w:val="0"/>
              </w:rPr>
            </w:pPr>
            <w:r w:rsidRPr="00D814FB">
              <w:rPr>
                <w:noProof w:val="0"/>
              </w:rPr>
              <w:t>2007</w:t>
            </w:r>
            <w:r w:rsidR="00C42293">
              <w:rPr>
                <w:rStyle w:val="Odwoanieprzypisudolnego"/>
                <w:noProof w:val="0"/>
              </w:rPr>
              <w:footnoteReference w:id="1"/>
            </w:r>
          </w:p>
        </w:tc>
        <w:tc>
          <w:tcPr>
            <w:tcW w:w="769" w:type="pct"/>
          </w:tcPr>
          <w:p w14:paraId="6C035117" w14:textId="77777777" w:rsidR="004E7B4C" w:rsidRPr="00D814FB" w:rsidRDefault="00F02ED0" w:rsidP="00F02ED0">
            <w:pPr>
              <w:pStyle w:val="RepTable"/>
              <w:jc w:val="center"/>
              <w:rPr>
                <w:noProof w:val="0"/>
                <w:lang w:val="it-IT"/>
              </w:rPr>
            </w:pPr>
            <w:r w:rsidRPr="00D814FB">
              <w:rPr>
                <w:noProof w:val="0"/>
                <w:lang w:val="it-IT"/>
              </w:rPr>
              <w:t>0.05 mg/kg bw per d</w:t>
            </w:r>
          </w:p>
        </w:tc>
        <w:tc>
          <w:tcPr>
            <w:tcW w:w="1384" w:type="pct"/>
          </w:tcPr>
          <w:p w14:paraId="564AD60A" w14:textId="77777777" w:rsidR="004E7B4C" w:rsidRPr="00D814FB" w:rsidRDefault="00A17F30" w:rsidP="00A17F30">
            <w:pPr>
              <w:pStyle w:val="Default"/>
              <w:jc w:val="center"/>
              <w:rPr>
                <w:sz w:val="20"/>
                <w:szCs w:val="20"/>
                <w:lang w:val="en-GB"/>
              </w:rPr>
            </w:pPr>
            <w:r w:rsidRPr="00D814FB">
              <w:rPr>
                <w:sz w:val="20"/>
                <w:szCs w:val="20"/>
                <w:lang w:val="en-GB"/>
              </w:rPr>
              <w:t xml:space="preserve">Rat, 2 year study; dog, 1 year study </w:t>
            </w:r>
          </w:p>
        </w:tc>
        <w:tc>
          <w:tcPr>
            <w:tcW w:w="694" w:type="pct"/>
          </w:tcPr>
          <w:p w14:paraId="1002330C" w14:textId="77777777" w:rsidR="004E7B4C" w:rsidRPr="00D814FB" w:rsidRDefault="00A17F30" w:rsidP="00F02ED0">
            <w:pPr>
              <w:pStyle w:val="RepTable"/>
              <w:jc w:val="center"/>
              <w:rPr>
                <w:noProof w:val="0"/>
              </w:rPr>
            </w:pPr>
            <w:r w:rsidRPr="00D814FB">
              <w:rPr>
                <w:noProof w:val="0"/>
              </w:rPr>
              <w:t>100</w:t>
            </w:r>
          </w:p>
        </w:tc>
      </w:tr>
      <w:tr w:rsidR="004E7B4C" w:rsidRPr="000624AA" w14:paraId="18C7D512" w14:textId="77777777" w:rsidTr="002D2874">
        <w:tc>
          <w:tcPr>
            <w:tcW w:w="769" w:type="pct"/>
          </w:tcPr>
          <w:p w14:paraId="584C87A4" w14:textId="77777777" w:rsidR="004E7B4C" w:rsidRPr="003058AC" w:rsidRDefault="004E7B4C" w:rsidP="002D2874">
            <w:pPr>
              <w:pStyle w:val="RepTable"/>
              <w:rPr>
                <w:noProof w:val="0"/>
              </w:rPr>
            </w:pPr>
            <w:r w:rsidRPr="003058AC">
              <w:rPr>
                <w:noProof w:val="0"/>
              </w:rPr>
              <w:t>ARfD</w:t>
            </w:r>
          </w:p>
        </w:tc>
        <w:tc>
          <w:tcPr>
            <w:tcW w:w="692" w:type="pct"/>
          </w:tcPr>
          <w:p w14:paraId="0AFC8396" w14:textId="77777777" w:rsidR="004E7B4C" w:rsidRPr="00D814FB" w:rsidRDefault="00F02ED0" w:rsidP="00F02ED0">
            <w:pPr>
              <w:pStyle w:val="RepTable"/>
              <w:jc w:val="center"/>
              <w:rPr>
                <w:noProof w:val="0"/>
              </w:rPr>
            </w:pPr>
            <w:r w:rsidRPr="00D814FB">
              <w:rPr>
                <w:noProof w:val="0"/>
              </w:rPr>
              <w:t>EFSA</w:t>
            </w:r>
          </w:p>
        </w:tc>
        <w:tc>
          <w:tcPr>
            <w:tcW w:w="692" w:type="pct"/>
          </w:tcPr>
          <w:p w14:paraId="1450BF47" w14:textId="77777777" w:rsidR="004E7B4C" w:rsidRPr="00D814FB" w:rsidRDefault="001F791C" w:rsidP="00F02ED0">
            <w:pPr>
              <w:pStyle w:val="RepTable"/>
              <w:jc w:val="center"/>
              <w:rPr>
                <w:noProof w:val="0"/>
              </w:rPr>
            </w:pPr>
            <w:r w:rsidRPr="00D814FB">
              <w:rPr>
                <w:noProof w:val="0"/>
              </w:rPr>
              <w:t>2007</w:t>
            </w:r>
          </w:p>
        </w:tc>
        <w:tc>
          <w:tcPr>
            <w:tcW w:w="769" w:type="pct"/>
          </w:tcPr>
          <w:p w14:paraId="78C6B997" w14:textId="77777777" w:rsidR="004E7B4C" w:rsidRPr="00D814FB" w:rsidRDefault="00F02ED0" w:rsidP="00F02ED0">
            <w:pPr>
              <w:pStyle w:val="RepTable"/>
              <w:jc w:val="center"/>
              <w:rPr>
                <w:noProof w:val="0"/>
              </w:rPr>
            </w:pPr>
            <w:r w:rsidRPr="00D814FB">
              <w:rPr>
                <w:noProof w:val="0"/>
              </w:rPr>
              <w:t>0.2 mg/kg bw</w:t>
            </w:r>
          </w:p>
        </w:tc>
        <w:tc>
          <w:tcPr>
            <w:tcW w:w="1384" w:type="pct"/>
          </w:tcPr>
          <w:p w14:paraId="7ACADBE6" w14:textId="77777777" w:rsidR="004E7B4C" w:rsidRPr="00D814FB" w:rsidRDefault="00A17F30" w:rsidP="00A17F30">
            <w:pPr>
              <w:pStyle w:val="Default"/>
              <w:jc w:val="center"/>
              <w:rPr>
                <w:sz w:val="20"/>
                <w:szCs w:val="20"/>
              </w:rPr>
            </w:pPr>
            <w:r w:rsidRPr="00D814FB">
              <w:rPr>
                <w:sz w:val="20"/>
                <w:szCs w:val="20"/>
              </w:rPr>
              <w:t xml:space="preserve">Rat, developmental study </w:t>
            </w:r>
          </w:p>
        </w:tc>
        <w:tc>
          <w:tcPr>
            <w:tcW w:w="694" w:type="pct"/>
          </w:tcPr>
          <w:p w14:paraId="5363051C" w14:textId="77777777" w:rsidR="004E7B4C" w:rsidRPr="00D814FB" w:rsidRDefault="00A17F30" w:rsidP="00F02ED0">
            <w:pPr>
              <w:pStyle w:val="RepTable"/>
              <w:jc w:val="center"/>
              <w:rPr>
                <w:noProof w:val="0"/>
              </w:rPr>
            </w:pPr>
            <w:r w:rsidRPr="00D814FB">
              <w:rPr>
                <w:noProof w:val="0"/>
              </w:rPr>
              <w:t>100</w:t>
            </w:r>
          </w:p>
        </w:tc>
      </w:tr>
      <w:tr w:rsidR="00E67D2B" w:rsidRPr="000624AA" w14:paraId="240172D2" w14:textId="77777777" w:rsidTr="00E67D2B">
        <w:trPr>
          <w:trHeight w:val="273"/>
        </w:trPr>
        <w:tc>
          <w:tcPr>
            <w:tcW w:w="5000" w:type="pct"/>
            <w:gridSpan w:val="6"/>
          </w:tcPr>
          <w:p w14:paraId="4545DB78" w14:textId="77777777" w:rsidR="00E67D2B" w:rsidRPr="00701D4F" w:rsidRDefault="00E67D2B" w:rsidP="00E67D2B">
            <w:pPr>
              <w:pStyle w:val="RepTable"/>
              <w:rPr>
                <w:b/>
                <w:bCs/>
                <w:noProof w:val="0"/>
              </w:rPr>
            </w:pPr>
            <w:r w:rsidRPr="00701D4F">
              <w:rPr>
                <w:b/>
                <w:bCs/>
                <w:noProof w:val="0"/>
              </w:rPr>
              <w:t xml:space="preserve">Prothioconazole-desthio </w:t>
            </w:r>
          </w:p>
        </w:tc>
      </w:tr>
      <w:tr w:rsidR="00701D4F" w:rsidRPr="000624AA" w14:paraId="064D5CD3" w14:textId="77777777" w:rsidTr="002D2874">
        <w:tc>
          <w:tcPr>
            <w:tcW w:w="769" w:type="pct"/>
          </w:tcPr>
          <w:p w14:paraId="669EAF2A" w14:textId="77777777" w:rsidR="00701D4F" w:rsidRPr="00701D4F" w:rsidRDefault="00701D4F" w:rsidP="00701D4F">
            <w:pPr>
              <w:pStyle w:val="RepTable"/>
              <w:rPr>
                <w:noProof w:val="0"/>
              </w:rPr>
            </w:pPr>
            <w:r w:rsidRPr="00701D4F">
              <w:rPr>
                <w:noProof w:val="0"/>
              </w:rPr>
              <w:t>ADI</w:t>
            </w:r>
          </w:p>
        </w:tc>
        <w:tc>
          <w:tcPr>
            <w:tcW w:w="692" w:type="pct"/>
          </w:tcPr>
          <w:p w14:paraId="70B2C608" w14:textId="77777777" w:rsidR="00701D4F" w:rsidRDefault="00701D4F" w:rsidP="00701D4F">
            <w:pPr>
              <w:pStyle w:val="RepTable"/>
              <w:jc w:val="center"/>
              <w:rPr>
                <w:noProof w:val="0"/>
              </w:rPr>
            </w:pPr>
            <w:r>
              <w:rPr>
                <w:szCs w:val="20"/>
              </w:rPr>
              <w:t xml:space="preserve">EFSA </w:t>
            </w:r>
          </w:p>
        </w:tc>
        <w:tc>
          <w:tcPr>
            <w:tcW w:w="692" w:type="pct"/>
          </w:tcPr>
          <w:p w14:paraId="156410B4" w14:textId="77777777" w:rsidR="00701D4F" w:rsidRDefault="00701D4F" w:rsidP="00701D4F">
            <w:pPr>
              <w:pStyle w:val="RepTable"/>
              <w:jc w:val="center"/>
              <w:rPr>
                <w:noProof w:val="0"/>
              </w:rPr>
            </w:pPr>
            <w:r>
              <w:rPr>
                <w:szCs w:val="20"/>
              </w:rPr>
              <w:t xml:space="preserve">2007 </w:t>
            </w:r>
          </w:p>
        </w:tc>
        <w:tc>
          <w:tcPr>
            <w:tcW w:w="769" w:type="pct"/>
          </w:tcPr>
          <w:p w14:paraId="3AE17D2B" w14:textId="77777777" w:rsidR="00701D4F" w:rsidRPr="00701D4F" w:rsidRDefault="00701D4F" w:rsidP="00701D4F">
            <w:pPr>
              <w:pStyle w:val="RepTable"/>
              <w:jc w:val="center"/>
              <w:rPr>
                <w:noProof w:val="0"/>
                <w:lang w:val="it-IT"/>
              </w:rPr>
            </w:pPr>
            <w:r w:rsidRPr="00701D4F">
              <w:rPr>
                <w:szCs w:val="20"/>
                <w:lang w:val="it-IT"/>
              </w:rPr>
              <w:t xml:space="preserve">0.01 mg/kg bw per d </w:t>
            </w:r>
          </w:p>
        </w:tc>
        <w:tc>
          <w:tcPr>
            <w:tcW w:w="1384" w:type="pct"/>
          </w:tcPr>
          <w:p w14:paraId="778BA1CD" w14:textId="77777777" w:rsidR="00701D4F" w:rsidRDefault="00701D4F" w:rsidP="00701D4F">
            <w:pPr>
              <w:pStyle w:val="Default"/>
              <w:jc w:val="center"/>
              <w:rPr>
                <w:sz w:val="20"/>
                <w:szCs w:val="20"/>
              </w:rPr>
            </w:pPr>
            <w:r>
              <w:rPr>
                <w:sz w:val="20"/>
                <w:szCs w:val="20"/>
              </w:rPr>
              <w:t xml:space="preserve">Rat, carcinogenicity study </w:t>
            </w:r>
          </w:p>
        </w:tc>
        <w:tc>
          <w:tcPr>
            <w:tcW w:w="694" w:type="pct"/>
          </w:tcPr>
          <w:p w14:paraId="42CB24BE" w14:textId="77777777" w:rsidR="00701D4F" w:rsidRDefault="00701D4F" w:rsidP="00701D4F">
            <w:pPr>
              <w:pStyle w:val="RepTable"/>
              <w:jc w:val="center"/>
              <w:rPr>
                <w:noProof w:val="0"/>
              </w:rPr>
            </w:pPr>
            <w:r>
              <w:rPr>
                <w:szCs w:val="20"/>
              </w:rPr>
              <w:t xml:space="preserve">100 </w:t>
            </w:r>
          </w:p>
        </w:tc>
      </w:tr>
      <w:tr w:rsidR="00701D4F" w:rsidRPr="000624AA" w14:paraId="4A534CD7" w14:textId="77777777" w:rsidTr="002D2874">
        <w:tc>
          <w:tcPr>
            <w:tcW w:w="769" w:type="pct"/>
          </w:tcPr>
          <w:p w14:paraId="60EECF49" w14:textId="77777777" w:rsidR="00701D4F" w:rsidRPr="00701D4F" w:rsidRDefault="00701D4F" w:rsidP="00701D4F">
            <w:pPr>
              <w:pStyle w:val="RepTable"/>
              <w:rPr>
                <w:noProof w:val="0"/>
              </w:rPr>
            </w:pPr>
            <w:r w:rsidRPr="00701D4F">
              <w:rPr>
                <w:noProof w:val="0"/>
              </w:rPr>
              <w:t>ARfD</w:t>
            </w:r>
          </w:p>
        </w:tc>
        <w:tc>
          <w:tcPr>
            <w:tcW w:w="692" w:type="pct"/>
          </w:tcPr>
          <w:p w14:paraId="44930C0B" w14:textId="77777777" w:rsidR="00701D4F" w:rsidRDefault="00701D4F" w:rsidP="00701D4F">
            <w:pPr>
              <w:pStyle w:val="RepTable"/>
              <w:jc w:val="center"/>
              <w:rPr>
                <w:noProof w:val="0"/>
              </w:rPr>
            </w:pPr>
            <w:r>
              <w:rPr>
                <w:szCs w:val="20"/>
              </w:rPr>
              <w:t xml:space="preserve">EFSA </w:t>
            </w:r>
          </w:p>
        </w:tc>
        <w:tc>
          <w:tcPr>
            <w:tcW w:w="692" w:type="pct"/>
          </w:tcPr>
          <w:p w14:paraId="5841EABF" w14:textId="77777777" w:rsidR="00701D4F" w:rsidRDefault="00701D4F" w:rsidP="00701D4F">
            <w:pPr>
              <w:pStyle w:val="RepTable"/>
              <w:jc w:val="center"/>
              <w:rPr>
                <w:noProof w:val="0"/>
              </w:rPr>
            </w:pPr>
            <w:r>
              <w:rPr>
                <w:szCs w:val="20"/>
              </w:rPr>
              <w:t xml:space="preserve">2007 </w:t>
            </w:r>
          </w:p>
        </w:tc>
        <w:tc>
          <w:tcPr>
            <w:tcW w:w="769" w:type="pct"/>
          </w:tcPr>
          <w:p w14:paraId="73D778AD" w14:textId="77777777" w:rsidR="00701D4F" w:rsidRDefault="00701D4F" w:rsidP="00701D4F">
            <w:pPr>
              <w:pStyle w:val="RepTable"/>
              <w:jc w:val="center"/>
              <w:rPr>
                <w:noProof w:val="0"/>
              </w:rPr>
            </w:pPr>
            <w:r>
              <w:rPr>
                <w:szCs w:val="20"/>
              </w:rPr>
              <w:t xml:space="preserve">0.01 mg/kg bw </w:t>
            </w:r>
          </w:p>
        </w:tc>
        <w:tc>
          <w:tcPr>
            <w:tcW w:w="1384" w:type="pct"/>
          </w:tcPr>
          <w:p w14:paraId="2C3D7624" w14:textId="77777777" w:rsidR="00701D4F" w:rsidRDefault="00701D4F" w:rsidP="00701D4F">
            <w:pPr>
              <w:pStyle w:val="Default"/>
              <w:jc w:val="center"/>
              <w:rPr>
                <w:sz w:val="20"/>
                <w:szCs w:val="20"/>
              </w:rPr>
            </w:pPr>
            <w:r>
              <w:rPr>
                <w:sz w:val="20"/>
                <w:szCs w:val="20"/>
              </w:rPr>
              <w:t xml:space="preserve">Rat, developmental study </w:t>
            </w:r>
          </w:p>
        </w:tc>
        <w:tc>
          <w:tcPr>
            <w:tcW w:w="694" w:type="pct"/>
          </w:tcPr>
          <w:p w14:paraId="4CEA0F21" w14:textId="77777777" w:rsidR="00701D4F" w:rsidRDefault="00701D4F" w:rsidP="00701D4F">
            <w:pPr>
              <w:pStyle w:val="RepTable"/>
              <w:jc w:val="center"/>
              <w:rPr>
                <w:noProof w:val="0"/>
              </w:rPr>
            </w:pPr>
            <w:r>
              <w:rPr>
                <w:szCs w:val="20"/>
              </w:rPr>
              <w:t xml:space="preserve">100 </w:t>
            </w:r>
          </w:p>
        </w:tc>
      </w:tr>
      <w:tr w:rsidR="00E67D2B" w:rsidRPr="000624AA" w14:paraId="382EBEE2" w14:textId="77777777" w:rsidTr="00E67D2B">
        <w:tc>
          <w:tcPr>
            <w:tcW w:w="5000" w:type="pct"/>
            <w:gridSpan w:val="6"/>
          </w:tcPr>
          <w:p w14:paraId="78B7A480" w14:textId="77777777" w:rsidR="00E67D2B" w:rsidRPr="006E7DFC" w:rsidRDefault="00E67D2B" w:rsidP="00E67D2B">
            <w:pPr>
              <w:pStyle w:val="Default"/>
              <w:rPr>
                <w:b/>
                <w:bCs/>
                <w:strike/>
                <w:sz w:val="13"/>
                <w:szCs w:val="13"/>
                <w:lang w:val="en-GB"/>
              </w:rPr>
            </w:pPr>
            <w:r w:rsidRPr="006E7DFC">
              <w:rPr>
                <w:b/>
                <w:bCs/>
                <w:strike/>
                <w:color w:val="auto"/>
                <w:sz w:val="20"/>
                <w:szCs w:val="22"/>
                <w:lang w:val="en-GB" w:eastAsia="de-DE"/>
              </w:rPr>
              <w:t xml:space="preserve">1,2,4-triazole, triazole acetic acid </w:t>
            </w:r>
            <w:r w:rsidRPr="006E7DFC">
              <w:rPr>
                <w:b/>
                <w:bCs/>
                <w:strike/>
                <w:color w:val="auto"/>
                <w:sz w:val="20"/>
                <w:szCs w:val="22"/>
                <w:vertAlign w:val="superscript"/>
                <w:lang w:val="en-GB" w:eastAsia="de-DE"/>
              </w:rPr>
              <w:t xml:space="preserve">(a) </w:t>
            </w:r>
            <w:r w:rsidRPr="006E7DFC">
              <w:rPr>
                <w:b/>
                <w:bCs/>
                <w:strike/>
                <w:color w:val="auto"/>
                <w:sz w:val="20"/>
                <w:szCs w:val="22"/>
                <w:lang w:val="en-GB" w:eastAsia="de-DE"/>
              </w:rPr>
              <w:t xml:space="preserve">and triazole lactic acid </w:t>
            </w:r>
            <w:r w:rsidRPr="006E7DFC">
              <w:rPr>
                <w:b/>
                <w:bCs/>
                <w:strike/>
                <w:color w:val="auto"/>
                <w:sz w:val="20"/>
                <w:szCs w:val="22"/>
                <w:vertAlign w:val="superscript"/>
                <w:lang w:val="en-GB" w:eastAsia="de-DE"/>
              </w:rPr>
              <w:t>(a)</w:t>
            </w:r>
            <w:r w:rsidRPr="006E7DFC">
              <w:rPr>
                <w:b/>
                <w:bCs/>
                <w:strike/>
                <w:sz w:val="13"/>
                <w:szCs w:val="13"/>
                <w:vertAlign w:val="superscript"/>
                <w:lang w:val="en-GB"/>
              </w:rPr>
              <w:t xml:space="preserve"> </w:t>
            </w:r>
          </w:p>
        </w:tc>
      </w:tr>
      <w:tr w:rsidR="00701D4F" w:rsidRPr="000624AA" w14:paraId="2AFDEDD5" w14:textId="77777777" w:rsidTr="002D2874">
        <w:tc>
          <w:tcPr>
            <w:tcW w:w="769" w:type="pct"/>
          </w:tcPr>
          <w:p w14:paraId="745DABA8" w14:textId="77777777" w:rsidR="00701D4F" w:rsidRPr="006E7DFC" w:rsidRDefault="00701D4F" w:rsidP="00701D4F">
            <w:pPr>
              <w:pStyle w:val="RepTable"/>
              <w:rPr>
                <w:strike/>
                <w:noProof w:val="0"/>
              </w:rPr>
            </w:pPr>
            <w:r w:rsidRPr="006E7DFC">
              <w:rPr>
                <w:strike/>
                <w:noProof w:val="0"/>
              </w:rPr>
              <w:t>ADI</w:t>
            </w:r>
          </w:p>
        </w:tc>
        <w:tc>
          <w:tcPr>
            <w:tcW w:w="692" w:type="pct"/>
          </w:tcPr>
          <w:p w14:paraId="488F37C7" w14:textId="77777777" w:rsidR="00701D4F" w:rsidRPr="006E7DFC" w:rsidRDefault="00701D4F" w:rsidP="00701D4F">
            <w:pPr>
              <w:pStyle w:val="RepTable"/>
              <w:jc w:val="center"/>
              <w:rPr>
                <w:strike/>
                <w:noProof w:val="0"/>
              </w:rPr>
            </w:pPr>
            <w:r w:rsidRPr="006E7DFC">
              <w:rPr>
                <w:strike/>
                <w:szCs w:val="20"/>
              </w:rPr>
              <w:t xml:space="preserve">PRAPeR 14 </w:t>
            </w:r>
          </w:p>
        </w:tc>
        <w:tc>
          <w:tcPr>
            <w:tcW w:w="692" w:type="pct"/>
          </w:tcPr>
          <w:p w14:paraId="395BAEED" w14:textId="77777777" w:rsidR="00701D4F" w:rsidRPr="006E7DFC" w:rsidRDefault="00701D4F" w:rsidP="00701D4F">
            <w:pPr>
              <w:pStyle w:val="RepTable"/>
              <w:jc w:val="center"/>
              <w:rPr>
                <w:strike/>
                <w:noProof w:val="0"/>
              </w:rPr>
            </w:pPr>
            <w:r w:rsidRPr="006E7DFC">
              <w:rPr>
                <w:strike/>
                <w:szCs w:val="20"/>
              </w:rPr>
              <w:t xml:space="preserve">2007 </w:t>
            </w:r>
          </w:p>
        </w:tc>
        <w:tc>
          <w:tcPr>
            <w:tcW w:w="769" w:type="pct"/>
          </w:tcPr>
          <w:p w14:paraId="0D528794" w14:textId="77777777" w:rsidR="00701D4F" w:rsidRPr="006E7DFC" w:rsidRDefault="00701D4F" w:rsidP="00701D4F">
            <w:pPr>
              <w:pStyle w:val="RepTable"/>
              <w:jc w:val="center"/>
              <w:rPr>
                <w:strike/>
                <w:noProof w:val="0"/>
                <w:lang w:val="it-IT"/>
              </w:rPr>
            </w:pPr>
            <w:r w:rsidRPr="006E7DFC">
              <w:rPr>
                <w:strike/>
                <w:szCs w:val="20"/>
                <w:lang w:val="it-IT"/>
              </w:rPr>
              <w:t xml:space="preserve">0.02 mg/kg bw per d </w:t>
            </w:r>
          </w:p>
        </w:tc>
        <w:tc>
          <w:tcPr>
            <w:tcW w:w="1384" w:type="pct"/>
          </w:tcPr>
          <w:p w14:paraId="3227E533" w14:textId="77777777" w:rsidR="00701D4F" w:rsidRPr="006E7DFC" w:rsidRDefault="00701D4F" w:rsidP="00701D4F">
            <w:pPr>
              <w:pStyle w:val="Default"/>
              <w:jc w:val="center"/>
              <w:rPr>
                <w:strike/>
                <w:sz w:val="20"/>
                <w:szCs w:val="20"/>
                <w:lang w:val="en-GB"/>
              </w:rPr>
            </w:pPr>
            <w:r w:rsidRPr="006E7DFC">
              <w:rPr>
                <w:strike/>
                <w:sz w:val="20"/>
                <w:szCs w:val="20"/>
              </w:rPr>
              <w:t xml:space="preserve">Rat, multigeneration study </w:t>
            </w:r>
          </w:p>
        </w:tc>
        <w:tc>
          <w:tcPr>
            <w:tcW w:w="694" w:type="pct"/>
          </w:tcPr>
          <w:p w14:paraId="3F90A45A" w14:textId="77777777" w:rsidR="00701D4F" w:rsidRPr="006E7DFC" w:rsidRDefault="00701D4F" w:rsidP="00701D4F">
            <w:pPr>
              <w:pStyle w:val="RepTable"/>
              <w:jc w:val="center"/>
              <w:rPr>
                <w:strike/>
                <w:noProof w:val="0"/>
              </w:rPr>
            </w:pPr>
            <w:r w:rsidRPr="006E7DFC">
              <w:rPr>
                <w:strike/>
                <w:szCs w:val="20"/>
              </w:rPr>
              <w:t xml:space="preserve">1000 </w:t>
            </w:r>
          </w:p>
        </w:tc>
      </w:tr>
      <w:tr w:rsidR="00701D4F" w:rsidRPr="000624AA" w14:paraId="585C2A00" w14:textId="77777777" w:rsidTr="002D2874">
        <w:tc>
          <w:tcPr>
            <w:tcW w:w="769" w:type="pct"/>
          </w:tcPr>
          <w:p w14:paraId="6A99D5C0" w14:textId="77777777" w:rsidR="00701D4F" w:rsidRPr="006E7DFC" w:rsidRDefault="00701D4F" w:rsidP="00701D4F">
            <w:pPr>
              <w:pStyle w:val="RepTable"/>
              <w:rPr>
                <w:strike/>
                <w:noProof w:val="0"/>
              </w:rPr>
            </w:pPr>
            <w:r w:rsidRPr="006E7DFC">
              <w:rPr>
                <w:strike/>
                <w:noProof w:val="0"/>
              </w:rPr>
              <w:t>ARfD</w:t>
            </w:r>
          </w:p>
        </w:tc>
        <w:tc>
          <w:tcPr>
            <w:tcW w:w="692" w:type="pct"/>
          </w:tcPr>
          <w:p w14:paraId="2AAA0AA2" w14:textId="77777777" w:rsidR="00701D4F" w:rsidRPr="006E7DFC" w:rsidRDefault="00701D4F" w:rsidP="00701D4F">
            <w:pPr>
              <w:pStyle w:val="RepTable"/>
              <w:jc w:val="center"/>
              <w:rPr>
                <w:strike/>
                <w:noProof w:val="0"/>
              </w:rPr>
            </w:pPr>
            <w:r w:rsidRPr="006E7DFC">
              <w:rPr>
                <w:strike/>
                <w:szCs w:val="20"/>
              </w:rPr>
              <w:t xml:space="preserve">PRAPeR 14 </w:t>
            </w:r>
          </w:p>
        </w:tc>
        <w:tc>
          <w:tcPr>
            <w:tcW w:w="692" w:type="pct"/>
          </w:tcPr>
          <w:p w14:paraId="5866A132" w14:textId="77777777" w:rsidR="00701D4F" w:rsidRPr="006E7DFC" w:rsidRDefault="00701D4F" w:rsidP="00701D4F">
            <w:pPr>
              <w:pStyle w:val="RepTable"/>
              <w:jc w:val="center"/>
              <w:rPr>
                <w:strike/>
                <w:noProof w:val="0"/>
              </w:rPr>
            </w:pPr>
            <w:r w:rsidRPr="006E7DFC">
              <w:rPr>
                <w:strike/>
                <w:szCs w:val="20"/>
              </w:rPr>
              <w:t xml:space="preserve">2007 </w:t>
            </w:r>
          </w:p>
        </w:tc>
        <w:tc>
          <w:tcPr>
            <w:tcW w:w="769" w:type="pct"/>
          </w:tcPr>
          <w:p w14:paraId="7442EBC7" w14:textId="77777777" w:rsidR="00701D4F" w:rsidRPr="006E7DFC" w:rsidRDefault="00701D4F" w:rsidP="00701D4F">
            <w:pPr>
              <w:pStyle w:val="RepTable"/>
              <w:jc w:val="center"/>
              <w:rPr>
                <w:strike/>
                <w:noProof w:val="0"/>
              </w:rPr>
            </w:pPr>
            <w:r w:rsidRPr="006E7DFC">
              <w:rPr>
                <w:strike/>
                <w:szCs w:val="20"/>
              </w:rPr>
              <w:t xml:space="preserve">0.06 mg/kg bw </w:t>
            </w:r>
          </w:p>
        </w:tc>
        <w:tc>
          <w:tcPr>
            <w:tcW w:w="1384" w:type="pct"/>
          </w:tcPr>
          <w:p w14:paraId="465C31B8" w14:textId="77777777" w:rsidR="00701D4F" w:rsidRPr="006E7DFC" w:rsidRDefault="00701D4F" w:rsidP="00701D4F">
            <w:pPr>
              <w:pStyle w:val="Default"/>
              <w:jc w:val="center"/>
              <w:rPr>
                <w:strike/>
                <w:sz w:val="20"/>
                <w:szCs w:val="20"/>
                <w:lang w:val="en-GB"/>
              </w:rPr>
            </w:pPr>
            <w:r w:rsidRPr="006E7DFC">
              <w:rPr>
                <w:strike/>
                <w:sz w:val="20"/>
                <w:szCs w:val="20"/>
              </w:rPr>
              <w:t xml:space="preserve">Rat, developmental study </w:t>
            </w:r>
          </w:p>
        </w:tc>
        <w:tc>
          <w:tcPr>
            <w:tcW w:w="694" w:type="pct"/>
          </w:tcPr>
          <w:p w14:paraId="59EC4692" w14:textId="77777777" w:rsidR="00701D4F" w:rsidRPr="006E7DFC" w:rsidRDefault="00701D4F" w:rsidP="00701D4F">
            <w:pPr>
              <w:pStyle w:val="RepTable"/>
              <w:jc w:val="center"/>
              <w:rPr>
                <w:strike/>
                <w:noProof w:val="0"/>
              </w:rPr>
            </w:pPr>
            <w:r w:rsidRPr="006E7DFC">
              <w:rPr>
                <w:strike/>
                <w:szCs w:val="20"/>
              </w:rPr>
              <w:t xml:space="preserve">500 </w:t>
            </w:r>
          </w:p>
        </w:tc>
      </w:tr>
      <w:tr w:rsidR="00E67D2B" w:rsidRPr="000624AA" w14:paraId="1B5DF6E6" w14:textId="77777777" w:rsidTr="00E67D2B">
        <w:tc>
          <w:tcPr>
            <w:tcW w:w="5000" w:type="pct"/>
            <w:gridSpan w:val="6"/>
          </w:tcPr>
          <w:p w14:paraId="62C42F78" w14:textId="77777777" w:rsidR="00E67D2B" w:rsidRPr="006E7DFC" w:rsidRDefault="00E67D2B" w:rsidP="00E67D2B">
            <w:pPr>
              <w:pStyle w:val="Default"/>
              <w:rPr>
                <w:b/>
                <w:bCs/>
                <w:strike/>
                <w:sz w:val="20"/>
                <w:szCs w:val="20"/>
              </w:rPr>
            </w:pPr>
            <w:r w:rsidRPr="006E7DFC">
              <w:rPr>
                <w:b/>
                <w:bCs/>
                <w:strike/>
                <w:color w:val="auto"/>
                <w:sz w:val="20"/>
                <w:szCs w:val="22"/>
                <w:lang w:val="en-GB" w:eastAsia="de-DE"/>
              </w:rPr>
              <w:t>Triazole alanine</w:t>
            </w:r>
            <w:r w:rsidRPr="006E7DFC">
              <w:rPr>
                <w:b/>
                <w:bCs/>
                <w:strike/>
                <w:sz w:val="20"/>
                <w:szCs w:val="20"/>
              </w:rPr>
              <w:t xml:space="preserve"> </w:t>
            </w:r>
          </w:p>
        </w:tc>
      </w:tr>
      <w:tr w:rsidR="00701D4F" w:rsidRPr="000624AA" w14:paraId="37AF185D" w14:textId="77777777" w:rsidTr="002D2874">
        <w:tc>
          <w:tcPr>
            <w:tcW w:w="769" w:type="pct"/>
          </w:tcPr>
          <w:p w14:paraId="7ED58308" w14:textId="77777777" w:rsidR="00701D4F" w:rsidRPr="006E7DFC" w:rsidRDefault="00701D4F" w:rsidP="00701D4F">
            <w:pPr>
              <w:pStyle w:val="RepTable"/>
              <w:rPr>
                <w:strike/>
                <w:noProof w:val="0"/>
              </w:rPr>
            </w:pPr>
            <w:r w:rsidRPr="006E7DFC">
              <w:rPr>
                <w:strike/>
                <w:noProof w:val="0"/>
              </w:rPr>
              <w:t>ADI</w:t>
            </w:r>
          </w:p>
        </w:tc>
        <w:tc>
          <w:tcPr>
            <w:tcW w:w="692" w:type="pct"/>
          </w:tcPr>
          <w:p w14:paraId="6010D3EC" w14:textId="77777777" w:rsidR="00701D4F" w:rsidRPr="006E7DFC" w:rsidRDefault="00701D4F" w:rsidP="00701D4F">
            <w:pPr>
              <w:pStyle w:val="RepTable"/>
              <w:jc w:val="center"/>
              <w:rPr>
                <w:strike/>
                <w:noProof w:val="0"/>
              </w:rPr>
            </w:pPr>
            <w:r w:rsidRPr="006E7DFC">
              <w:rPr>
                <w:strike/>
                <w:szCs w:val="20"/>
              </w:rPr>
              <w:t xml:space="preserve">PRAPeR 14 </w:t>
            </w:r>
          </w:p>
        </w:tc>
        <w:tc>
          <w:tcPr>
            <w:tcW w:w="692" w:type="pct"/>
          </w:tcPr>
          <w:p w14:paraId="009EF50E" w14:textId="77777777" w:rsidR="00701D4F" w:rsidRPr="006E7DFC" w:rsidRDefault="00701D4F" w:rsidP="00701D4F">
            <w:pPr>
              <w:pStyle w:val="RepTable"/>
              <w:jc w:val="center"/>
              <w:rPr>
                <w:strike/>
                <w:noProof w:val="0"/>
              </w:rPr>
            </w:pPr>
            <w:r w:rsidRPr="006E7DFC">
              <w:rPr>
                <w:strike/>
                <w:szCs w:val="20"/>
              </w:rPr>
              <w:t xml:space="preserve">2007 </w:t>
            </w:r>
          </w:p>
        </w:tc>
        <w:tc>
          <w:tcPr>
            <w:tcW w:w="769" w:type="pct"/>
          </w:tcPr>
          <w:p w14:paraId="6D2BD846" w14:textId="77777777" w:rsidR="00701D4F" w:rsidRPr="006E7DFC" w:rsidRDefault="00701D4F" w:rsidP="00701D4F">
            <w:pPr>
              <w:pStyle w:val="RepTable"/>
              <w:jc w:val="center"/>
              <w:rPr>
                <w:strike/>
                <w:noProof w:val="0"/>
                <w:lang w:val="it-IT"/>
              </w:rPr>
            </w:pPr>
            <w:r w:rsidRPr="006E7DFC">
              <w:rPr>
                <w:strike/>
                <w:szCs w:val="20"/>
                <w:lang w:val="it-IT"/>
              </w:rPr>
              <w:t xml:space="preserve">0.1 mg/kg bw per d </w:t>
            </w:r>
          </w:p>
        </w:tc>
        <w:tc>
          <w:tcPr>
            <w:tcW w:w="1384" w:type="pct"/>
          </w:tcPr>
          <w:p w14:paraId="4614EC7E" w14:textId="77777777" w:rsidR="00701D4F" w:rsidRPr="006E7DFC" w:rsidRDefault="00701D4F" w:rsidP="00701D4F">
            <w:pPr>
              <w:pStyle w:val="Default"/>
              <w:jc w:val="center"/>
              <w:rPr>
                <w:strike/>
                <w:sz w:val="20"/>
                <w:szCs w:val="20"/>
                <w:lang w:val="en-GB"/>
              </w:rPr>
            </w:pPr>
            <w:r w:rsidRPr="006E7DFC">
              <w:rPr>
                <w:strike/>
                <w:sz w:val="20"/>
                <w:szCs w:val="20"/>
              </w:rPr>
              <w:t xml:space="preserve">Rat, developmental study </w:t>
            </w:r>
          </w:p>
        </w:tc>
        <w:tc>
          <w:tcPr>
            <w:tcW w:w="694" w:type="pct"/>
          </w:tcPr>
          <w:p w14:paraId="2BC174EB" w14:textId="77777777" w:rsidR="00701D4F" w:rsidRPr="006E7DFC" w:rsidRDefault="00701D4F" w:rsidP="00701D4F">
            <w:pPr>
              <w:pStyle w:val="RepTable"/>
              <w:jc w:val="center"/>
              <w:rPr>
                <w:strike/>
                <w:noProof w:val="0"/>
              </w:rPr>
            </w:pPr>
            <w:r w:rsidRPr="006E7DFC">
              <w:rPr>
                <w:strike/>
                <w:szCs w:val="20"/>
              </w:rPr>
              <w:t xml:space="preserve">1000 </w:t>
            </w:r>
          </w:p>
        </w:tc>
      </w:tr>
      <w:tr w:rsidR="00701D4F" w:rsidRPr="000624AA" w14:paraId="5B2B054F" w14:textId="77777777" w:rsidTr="002D2874">
        <w:tc>
          <w:tcPr>
            <w:tcW w:w="769" w:type="pct"/>
          </w:tcPr>
          <w:p w14:paraId="53467C14" w14:textId="77777777" w:rsidR="00701D4F" w:rsidRPr="006E7DFC" w:rsidRDefault="00701D4F" w:rsidP="00701D4F">
            <w:pPr>
              <w:pStyle w:val="RepTable"/>
              <w:rPr>
                <w:strike/>
                <w:noProof w:val="0"/>
              </w:rPr>
            </w:pPr>
            <w:r w:rsidRPr="006E7DFC">
              <w:rPr>
                <w:strike/>
                <w:noProof w:val="0"/>
              </w:rPr>
              <w:t>ARfD</w:t>
            </w:r>
          </w:p>
        </w:tc>
        <w:tc>
          <w:tcPr>
            <w:tcW w:w="692" w:type="pct"/>
          </w:tcPr>
          <w:p w14:paraId="5212F25E" w14:textId="77777777" w:rsidR="00701D4F" w:rsidRPr="006E7DFC" w:rsidRDefault="00701D4F" w:rsidP="00701D4F">
            <w:pPr>
              <w:pStyle w:val="RepTable"/>
              <w:jc w:val="center"/>
              <w:rPr>
                <w:strike/>
                <w:noProof w:val="0"/>
              </w:rPr>
            </w:pPr>
            <w:r w:rsidRPr="006E7DFC">
              <w:rPr>
                <w:strike/>
                <w:szCs w:val="20"/>
              </w:rPr>
              <w:t xml:space="preserve">PRAPeR 14 </w:t>
            </w:r>
          </w:p>
        </w:tc>
        <w:tc>
          <w:tcPr>
            <w:tcW w:w="692" w:type="pct"/>
          </w:tcPr>
          <w:p w14:paraId="3BE8D797" w14:textId="77777777" w:rsidR="00701D4F" w:rsidRPr="006E7DFC" w:rsidRDefault="00701D4F" w:rsidP="00701D4F">
            <w:pPr>
              <w:pStyle w:val="RepTable"/>
              <w:jc w:val="center"/>
              <w:rPr>
                <w:strike/>
                <w:noProof w:val="0"/>
              </w:rPr>
            </w:pPr>
            <w:r w:rsidRPr="006E7DFC">
              <w:rPr>
                <w:strike/>
                <w:szCs w:val="20"/>
              </w:rPr>
              <w:t xml:space="preserve">2007 </w:t>
            </w:r>
          </w:p>
        </w:tc>
        <w:tc>
          <w:tcPr>
            <w:tcW w:w="769" w:type="pct"/>
          </w:tcPr>
          <w:p w14:paraId="6EA394B8" w14:textId="77777777" w:rsidR="00701D4F" w:rsidRPr="006E7DFC" w:rsidRDefault="00701D4F" w:rsidP="00701D4F">
            <w:pPr>
              <w:pStyle w:val="RepTable"/>
              <w:jc w:val="center"/>
              <w:rPr>
                <w:strike/>
                <w:noProof w:val="0"/>
              </w:rPr>
            </w:pPr>
            <w:r w:rsidRPr="006E7DFC">
              <w:rPr>
                <w:strike/>
                <w:szCs w:val="20"/>
              </w:rPr>
              <w:t xml:space="preserve">0.1 mg/kg bw </w:t>
            </w:r>
          </w:p>
        </w:tc>
        <w:tc>
          <w:tcPr>
            <w:tcW w:w="1384" w:type="pct"/>
          </w:tcPr>
          <w:p w14:paraId="148D4105" w14:textId="77777777" w:rsidR="00701D4F" w:rsidRPr="006E7DFC" w:rsidRDefault="00701D4F" w:rsidP="00701D4F">
            <w:pPr>
              <w:pStyle w:val="Default"/>
              <w:jc w:val="center"/>
              <w:rPr>
                <w:strike/>
                <w:sz w:val="20"/>
                <w:szCs w:val="20"/>
                <w:lang w:val="en-GB"/>
              </w:rPr>
            </w:pPr>
            <w:r w:rsidRPr="006E7DFC">
              <w:rPr>
                <w:strike/>
                <w:sz w:val="20"/>
                <w:szCs w:val="20"/>
              </w:rPr>
              <w:t xml:space="preserve">Rat, developmental study </w:t>
            </w:r>
          </w:p>
        </w:tc>
        <w:tc>
          <w:tcPr>
            <w:tcW w:w="694" w:type="pct"/>
          </w:tcPr>
          <w:p w14:paraId="0A041F22" w14:textId="77777777" w:rsidR="00701D4F" w:rsidRPr="006E7DFC" w:rsidRDefault="00701D4F" w:rsidP="00701D4F">
            <w:pPr>
              <w:pStyle w:val="RepTable"/>
              <w:jc w:val="center"/>
              <w:rPr>
                <w:strike/>
                <w:noProof w:val="0"/>
              </w:rPr>
            </w:pPr>
            <w:r w:rsidRPr="006E7DFC">
              <w:rPr>
                <w:strike/>
                <w:szCs w:val="20"/>
              </w:rPr>
              <w:t xml:space="preserve">1000 </w:t>
            </w:r>
          </w:p>
        </w:tc>
      </w:tr>
      <w:tr w:rsidR="006E7DFC" w:rsidRPr="006D5CC8" w14:paraId="5A241744" w14:textId="77777777" w:rsidTr="006E7DFC">
        <w:trPr>
          <w:trHeight w:val="225"/>
        </w:trPr>
        <w:tc>
          <w:tcPr>
            <w:tcW w:w="5000" w:type="pct"/>
            <w:gridSpan w:val="6"/>
          </w:tcPr>
          <w:p w14:paraId="6ADA776A" w14:textId="77777777" w:rsidR="006E7DFC" w:rsidRPr="006D5CC8" w:rsidRDefault="006E7DFC" w:rsidP="00FC37EF">
            <w:pPr>
              <w:pStyle w:val="Default"/>
              <w:rPr>
                <w:b/>
                <w:bCs/>
                <w:sz w:val="13"/>
                <w:szCs w:val="13"/>
                <w:highlight w:val="green"/>
                <w:lang w:val="en-GB"/>
              </w:rPr>
            </w:pPr>
            <w:r w:rsidRPr="006D5CC8">
              <w:rPr>
                <w:b/>
                <w:bCs/>
                <w:color w:val="auto"/>
                <w:sz w:val="20"/>
                <w:szCs w:val="22"/>
                <w:highlight w:val="green"/>
                <w:lang w:val="en-GB" w:eastAsia="de-DE"/>
              </w:rPr>
              <w:t>1,2,4-triazole</w:t>
            </w:r>
          </w:p>
        </w:tc>
      </w:tr>
      <w:tr w:rsidR="006E7DFC" w:rsidRPr="006D5CC8" w14:paraId="2C2EC062" w14:textId="77777777" w:rsidTr="00FC37EF">
        <w:tc>
          <w:tcPr>
            <w:tcW w:w="769" w:type="pct"/>
          </w:tcPr>
          <w:p w14:paraId="359D6BFD" w14:textId="77777777" w:rsidR="006E7DFC" w:rsidRPr="006D5CC8" w:rsidRDefault="006E7DFC" w:rsidP="00FC37EF">
            <w:pPr>
              <w:pStyle w:val="RepTable"/>
              <w:rPr>
                <w:noProof w:val="0"/>
                <w:highlight w:val="green"/>
              </w:rPr>
            </w:pPr>
            <w:r w:rsidRPr="006D5CC8">
              <w:rPr>
                <w:noProof w:val="0"/>
                <w:highlight w:val="green"/>
              </w:rPr>
              <w:t>ADI</w:t>
            </w:r>
          </w:p>
        </w:tc>
        <w:tc>
          <w:tcPr>
            <w:tcW w:w="692" w:type="pct"/>
          </w:tcPr>
          <w:p w14:paraId="73448C0B" w14:textId="77777777" w:rsidR="006E7DFC" w:rsidRPr="006D5CC8" w:rsidRDefault="006E7DFC" w:rsidP="00FC37EF">
            <w:pPr>
              <w:pStyle w:val="RepTable"/>
              <w:jc w:val="center"/>
              <w:rPr>
                <w:noProof w:val="0"/>
                <w:highlight w:val="green"/>
              </w:rPr>
            </w:pPr>
            <w:r w:rsidRPr="006D5CC8">
              <w:rPr>
                <w:noProof w:val="0"/>
                <w:highlight w:val="green"/>
              </w:rPr>
              <w:t>SANCO/3923 /07_rev Jan 2021</w:t>
            </w:r>
            <w:r w:rsidRPr="006D5CC8">
              <w:rPr>
                <w:rStyle w:val="Odwoanieprzypisudolnego"/>
                <w:noProof w:val="0"/>
                <w:highlight w:val="green"/>
              </w:rPr>
              <w:footnoteReference w:id="2"/>
            </w:r>
          </w:p>
        </w:tc>
        <w:tc>
          <w:tcPr>
            <w:tcW w:w="692" w:type="pct"/>
          </w:tcPr>
          <w:p w14:paraId="27BD789C" w14:textId="77777777" w:rsidR="006E7DFC" w:rsidRPr="006D5CC8" w:rsidRDefault="006E7DFC" w:rsidP="00FC37EF">
            <w:pPr>
              <w:pStyle w:val="RepTable"/>
              <w:jc w:val="center"/>
              <w:rPr>
                <w:noProof w:val="0"/>
                <w:highlight w:val="green"/>
              </w:rPr>
            </w:pPr>
            <w:r w:rsidRPr="006D5CC8">
              <w:rPr>
                <w:noProof w:val="0"/>
                <w:highlight w:val="green"/>
              </w:rPr>
              <w:t>2021</w:t>
            </w:r>
          </w:p>
        </w:tc>
        <w:tc>
          <w:tcPr>
            <w:tcW w:w="769" w:type="pct"/>
          </w:tcPr>
          <w:p w14:paraId="2AC8C0D4" w14:textId="77777777" w:rsidR="006E7DFC" w:rsidRPr="006D5CC8" w:rsidRDefault="006E7DFC" w:rsidP="00FC37EF">
            <w:pPr>
              <w:pStyle w:val="RepTable"/>
              <w:jc w:val="center"/>
              <w:rPr>
                <w:noProof w:val="0"/>
                <w:highlight w:val="green"/>
                <w:lang w:val="it-IT"/>
              </w:rPr>
            </w:pPr>
            <w:r w:rsidRPr="006D5CC8">
              <w:rPr>
                <w:szCs w:val="20"/>
                <w:highlight w:val="green"/>
                <w:lang w:val="it-IT"/>
              </w:rPr>
              <w:t xml:space="preserve">0.023 mg/kg bw per d </w:t>
            </w:r>
          </w:p>
        </w:tc>
        <w:tc>
          <w:tcPr>
            <w:tcW w:w="1384" w:type="pct"/>
          </w:tcPr>
          <w:p w14:paraId="729A5BC8" w14:textId="77777777" w:rsidR="006E7DFC" w:rsidRPr="006D5CC8" w:rsidRDefault="006E7DFC" w:rsidP="00FC37EF">
            <w:pPr>
              <w:pStyle w:val="Default"/>
              <w:jc w:val="center"/>
              <w:rPr>
                <w:sz w:val="20"/>
                <w:szCs w:val="20"/>
                <w:highlight w:val="green"/>
                <w:lang w:val="en-GB"/>
              </w:rPr>
            </w:pPr>
            <w:r w:rsidRPr="006D5CC8">
              <w:rPr>
                <w:sz w:val="20"/>
                <w:szCs w:val="20"/>
                <w:highlight w:val="green"/>
              </w:rPr>
              <w:t xml:space="preserve">Rat, 12 month study </w:t>
            </w:r>
          </w:p>
        </w:tc>
        <w:tc>
          <w:tcPr>
            <w:tcW w:w="694" w:type="pct"/>
          </w:tcPr>
          <w:p w14:paraId="26BFEE89" w14:textId="77777777" w:rsidR="006E7DFC" w:rsidRPr="006D5CC8" w:rsidRDefault="006E7DFC" w:rsidP="00FC37EF">
            <w:pPr>
              <w:pStyle w:val="RepTable"/>
              <w:jc w:val="center"/>
              <w:rPr>
                <w:noProof w:val="0"/>
                <w:highlight w:val="green"/>
              </w:rPr>
            </w:pPr>
            <w:r w:rsidRPr="006D5CC8">
              <w:rPr>
                <w:szCs w:val="20"/>
                <w:highlight w:val="green"/>
              </w:rPr>
              <w:t xml:space="preserve">300 </w:t>
            </w:r>
          </w:p>
        </w:tc>
      </w:tr>
      <w:tr w:rsidR="006E7DFC" w:rsidRPr="006D5CC8" w14:paraId="59EE3B72" w14:textId="77777777" w:rsidTr="00FC37EF">
        <w:tc>
          <w:tcPr>
            <w:tcW w:w="769" w:type="pct"/>
          </w:tcPr>
          <w:p w14:paraId="18973570" w14:textId="77777777" w:rsidR="006E7DFC" w:rsidRPr="006D5CC8" w:rsidRDefault="006E7DFC" w:rsidP="00FC37EF">
            <w:pPr>
              <w:pStyle w:val="RepTable"/>
              <w:rPr>
                <w:noProof w:val="0"/>
                <w:highlight w:val="green"/>
              </w:rPr>
            </w:pPr>
            <w:r w:rsidRPr="006D5CC8">
              <w:rPr>
                <w:noProof w:val="0"/>
                <w:highlight w:val="green"/>
              </w:rPr>
              <w:t>ARfD</w:t>
            </w:r>
          </w:p>
        </w:tc>
        <w:tc>
          <w:tcPr>
            <w:tcW w:w="692" w:type="pct"/>
          </w:tcPr>
          <w:p w14:paraId="7BE9C840" w14:textId="77777777" w:rsidR="006E7DFC" w:rsidRPr="006D5CC8" w:rsidRDefault="006E7DFC" w:rsidP="00FC37EF">
            <w:pPr>
              <w:pStyle w:val="RepTable"/>
              <w:jc w:val="center"/>
              <w:rPr>
                <w:noProof w:val="0"/>
                <w:highlight w:val="green"/>
              </w:rPr>
            </w:pPr>
            <w:r w:rsidRPr="006D5CC8">
              <w:rPr>
                <w:noProof w:val="0"/>
                <w:highlight w:val="green"/>
              </w:rPr>
              <w:t>SANCO/3923 /07_rev Jan 2021</w:t>
            </w:r>
          </w:p>
        </w:tc>
        <w:tc>
          <w:tcPr>
            <w:tcW w:w="692" w:type="pct"/>
          </w:tcPr>
          <w:p w14:paraId="52B432CA" w14:textId="77777777" w:rsidR="006E7DFC" w:rsidRPr="006D5CC8" w:rsidRDefault="006E7DFC" w:rsidP="00FC37EF">
            <w:pPr>
              <w:pStyle w:val="RepTable"/>
              <w:jc w:val="center"/>
              <w:rPr>
                <w:noProof w:val="0"/>
                <w:highlight w:val="green"/>
              </w:rPr>
            </w:pPr>
            <w:r w:rsidRPr="006D5CC8">
              <w:rPr>
                <w:noProof w:val="0"/>
                <w:highlight w:val="green"/>
              </w:rPr>
              <w:t>2021</w:t>
            </w:r>
          </w:p>
        </w:tc>
        <w:tc>
          <w:tcPr>
            <w:tcW w:w="769" w:type="pct"/>
          </w:tcPr>
          <w:p w14:paraId="660D4CD1" w14:textId="77777777" w:rsidR="006E7DFC" w:rsidRPr="006D5CC8" w:rsidRDefault="006E7DFC" w:rsidP="00FC37EF">
            <w:pPr>
              <w:pStyle w:val="RepTable"/>
              <w:jc w:val="center"/>
              <w:rPr>
                <w:noProof w:val="0"/>
                <w:highlight w:val="green"/>
              </w:rPr>
            </w:pPr>
            <w:r w:rsidRPr="006D5CC8">
              <w:rPr>
                <w:szCs w:val="20"/>
                <w:highlight w:val="green"/>
              </w:rPr>
              <w:t xml:space="preserve">0.1 mg/kg bw </w:t>
            </w:r>
          </w:p>
        </w:tc>
        <w:tc>
          <w:tcPr>
            <w:tcW w:w="1384" w:type="pct"/>
          </w:tcPr>
          <w:p w14:paraId="2748DB2C" w14:textId="77777777" w:rsidR="006E7DFC" w:rsidRPr="006D5CC8" w:rsidRDefault="006E7DFC" w:rsidP="00FC37EF">
            <w:pPr>
              <w:pStyle w:val="Default"/>
              <w:jc w:val="center"/>
              <w:rPr>
                <w:sz w:val="20"/>
                <w:szCs w:val="20"/>
                <w:highlight w:val="green"/>
                <w:lang w:val="en-GB"/>
              </w:rPr>
            </w:pPr>
            <w:r w:rsidRPr="006D5CC8">
              <w:rPr>
                <w:sz w:val="20"/>
                <w:szCs w:val="20"/>
                <w:highlight w:val="green"/>
              </w:rPr>
              <w:t xml:space="preserve">Rat, developmental study </w:t>
            </w:r>
          </w:p>
        </w:tc>
        <w:tc>
          <w:tcPr>
            <w:tcW w:w="694" w:type="pct"/>
          </w:tcPr>
          <w:p w14:paraId="310CFA61" w14:textId="77777777" w:rsidR="006E7DFC" w:rsidRPr="006D5CC8" w:rsidRDefault="006E7DFC" w:rsidP="00FC37EF">
            <w:pPr>
              <w:pStyle w:val="RepTable"/>
              <w:jc w:val="center"/>
              <w:rPr>
                <w:noProof w:val="0"/>
                <w:highlight w:val="green"/>
              </w:rPr>
            </w:pPr>
            <w:r w:rsidRPr="006D5CC8">
              <w:rPr>
                <w:szCs w:val="20"/>
                <w:highlight w:val="green"/>
              </w:rPr>
              <w:t xml:space="preserve">300 </w:t>
            </w:r>
          </w:p>
        </w:tc>
      </w:tr>
      <w:tr w:rsidR="006E7DFC" w:rsidRPr="006D5CC8" w14:paraId="6A592648" w14:textId="77777777" w:rsidTr="006E7DFC">
        <w:trPr>
          <w:trHeight w:val="211"/>
        </w:trPr>
        <w:tc>
          <w:tcPr>
            <w:tcW w:w="5000" w:type="pct"/>
            <w:gridSpan w:val="6"/>
          </w:tcPr>
          <w:p w14:paraId="236B66F2" w14:textId="77777777" w:rsidR="006E7DFC" w:rsidRPr="006D5CC8" w:rsidRDefault="006E7DFC" w:rsidP="00FC37EF">
            <w:pPr>
              <w:pStyle w:val="Default"/>
              <w:rPr>
                <w:b/>
                <w:bCs/>
                <w:sz w:val="20"/>
                <w:szCs w:val="20"/>
                <w:highlight w:val="green"/>
                <w:lang w:val="en-GB"/>
              </w:rPr>
            </w:pPr>
            <w:r w:rsidRPr="006D5CC8">
              <w:rPr>
                <w:b/>
                <w:bCs/>
                <w:color w:val="auto"/>
                <w:sz w:val="20"/>
                <w:szCs w:val="22"/>
                <w:highlight w:val="green"/>
                <w:lang w:val="en-GB" w:eastAsia="de-DE"/>
              </w:rPr>
              <w:t>Triazole alanine</w:t>
            </w:r>
            <w:r w:rsidRPr="006D5CC8">
              <w:rPr>
                <w:b/>
                <w:bCs/>
                <w:sz w:val="20"/>
                <w:szCs w:val="20"/>
                <w:highlight w:val="green"/>
                <w:lang w:val="en-GB"/>
              </w:rPr>
              <w:t xml:space="preserve"> and Triazole lactic acid </w:t>
            </w:r>
            <w:r w:rsidRPr="006D5CC8">
              <w:rPr>
                <w:b/>
                <w:bCs/>
                <w:sz w:val="20"/>
                <w:szCs w:val="20"/>
                <w:highlight w:val="green"/>
                <w:vertAlign w:val="superscript"/>
                <w:lang w:val="en-GB"/>
              </w:rPr>
              <w:t>a)</w:t>
            </w:r>
          </w:p>
        </w:tc>
      </w:tr>
      <w:tr w:rsidR="006E7DFC" w:rsidRPr="006D5CC8" w14:paraId="79C903D9" w14:textId="77777777" w:rsidTr="00FC37EF">
        <w:tc>
          <w:tcPr>
            <w:tcW w:w="769" w:type="pct"/>
          </w:tcPr>
          <w:p w14:paraId="791E8639" w14:textId="77777777" w:rsidR="006E7DFC" w:rsidRPr="006D5CC8" w:rsidRDefault="006E7DFC" w:rsidP="00FC37EF">
            <w:pPr>
              <w:pStyle w:val="RepTable"/>
              <w:rPr>
                <w:noProof w:val="0"/>
                <w:highlight w:val="green"/>
              </w:rPr>
            </w:pPr>
            <w:r w:rsidRPr="006D5CC8">
              <w:rPr>
                <w:noProof w:val="0"/>
                <w:highlight w:val="green"/>
              </w:rPr>
              <w:t>ADI</w:t>
            </w:r>
          </w:p>
        </w:tc>
        <w:tc>
          <w:tcPr>
            <w:tcW w:w="692" w:type="pct"/>
          </w:tcPr>
          <w:p w14:paraId="23103265" w14:textId="77777777" w:rsidR="006E7DFC" w:rsidRPr="006D5CC8" w:rsidRDefault="006E7DFC" w:rsidP="00FC37EF">
            <w:pPr>
              <w:pStyle w:val="RepTable"/>
              <w:jc w:val="center"/>
              <w:rPr>
                <w:noProof w:val="0"/>
                <w:highlight w:val="green"/>
              </w:rPr>
            </w:pPr>
            <w:r w:rsidRPr="006D5CC8">
              <w:rPr>
                <w:noProof w:val="0"/>
                <w:highlight w:val="green"/>
              </w:rPr>
              <w:t>SANCO/3923 /07_rev Jan 2021</w:t>
            </w:r>
          </w:p>
        </w:tc>
        <w:tc>
          <w:tcPr>
            <w:tcW w:w="692" w:type="pct"/>
          </w:tcPr>
          <w:p w14:paraId="3F69FF91" w14:textId="77777777" w:rsidR="006E7DFC" w:rsidRPr="006D5CC8" w:rsidRDefault="006E7DFC" w:rsidP="00FC37EF">
            <w:pPr>
              <w:pStyle w:val="RepTable"/>
              <w:jc w:val="center"/>
              <w:rPr>
                <w:noProof w:val="0"/>
                <w:highlight w:val="green"/>
              </w:rPr>
            </w:pPr>
            <w:r w:rsidRPr="006D5CC8">
              <w:rPr>
                <w:noProof w:val="0"/>
                <w:highlight w:val="green"/>
              </w:rPr>
              <w:t>2021</w:t>
            </w:r>
          </w:p>
        </w:tc>
        <w:tc>
          <w:tcPr>
            <w:tcW w:w="769" w:type="pct"/>
          </w:tcPr>
          <w:p w14:paraId="607E4453" w14:textId="77777777" w:rsidR="006E7DFC" w:rsidRPr="006D5CC8" w:rsidRDefault="006E7DFC" w:rsidP="00FC37EF">
            <w:pPr>
              <w:pStyle w:val="RepTable"/>
              <w:jc w:val="center"/>
              <w:rPr>
                <w:noProof w:val="0"/>
                <w:highlight w:val="green"/>
                <w:lang w:val="it-IT"/>
              </w:rPr>
            </w:pPr>
            <w:r w:rsidRPr="006D5CC8">
              <w:rPr>
                <w:szCs w:val="20"/>
                <w:highlight w:val="green"/>
                <w:lang w:val="it-IT"/>
              </w:rPr>
              <w:t xml:space="preserve">0.3 mg/kg bw per d </w:t>
            </w:r>
          </w:p>
        </w:tc>
        <w:tc>
          <w:tcPr>
            <w:tcW w:w="1384" w:type="pct"/>
          </w:tcPr>
          <w:p w14:paraId="67101E82" w14:textId="77777777" w:rsidR="006E7DFC" w:rsidRPr="006D5CC8" w:rsidRDefault="006E7DFC" w:rsidP="00FC37EF">
            <w:pPr>
              <w:pStyle w:val="Default"/>
              <w:jc w:val="center"/>
              <w:rPr>
                <w:sz w:val="20"/>
                <w:szCs w:val="20"/>
                <w:highlight w:val="green"/>
                <w:lang w:val="en-GB"/>
              </w:rPr>
            </w:pPr>
            <w:r w:rsidRPr="006D5CC8">
              <w:rPr>
                <w:sz w:val="20"/>
                <w:szCs w:val="20"/>
                <w:highlight w:val="green"/>
              </w:rPr>
              <w:t xml:space="preserve">Rabbit, developmental study </w:t>
            </w:r>
          </w:p>
        </w:tc>
        <w:tc>
          <w:tcPr>
            <w:tcW w:w="694" w:type="pct"/>
          </w:tcPr>
          <w:p w14:paraId="706F52D1" w14:textId="77777777" w:rsidR="006E7DFC" w:rsidRPr="006D5CC8" w:rsidRDefault="006E7DFC" w:rsidP="00FC37EF">
            <w:pPr>
              <w:pStyle w:val="RepTable"/>
              <w:jc w:val="center"/>
              <w:rPr>
                <w:noProof w:val="0"/>
                <w:highlight w:val="green"/>
              </w:rPr>
            </w:pPr>
            <w:r w:rsidRPr="006D5CC8">
              <w:rPr>
                <w:szCs w:val="20"/>
                <w:highlight w:val="green"/>
              </w:rPr>
              <w:t>100</w:t>
            </w:r>
          </w:p>
        </w:tc>
      </w:tr>
      <w:tr w:rsidR="006E7DFC" w:rsidRPr="006D5CC8" w14:paraId="0ADA737F" w14:textId="77777777" w:rsidTr="00FC37EF">
        <w:tc>
          <w:tcPr>
            <w:tcW w:w="769" w:type="pct"/>
          </w:tcPr>
          <w:p w14:paraId="2FA599A3" w14:textId="77777777" w:rsidR="006E7DFC" w:rsidRPr="006D5CC8" w:rsidRDefault="006E7DFC" w:rsidP="00FC37EF">
            <w:pPr>
              <w:pStyle w:val="RepTable"/>
              <w:rPr>
                <w:noProof w:val="0"/>
                <w:highlight w:val="green"/>
              </w:rPr>
            </w:pPr>
            <w:r w:rsidRPr="006D5CC8">
              <w:rPr>
                <w:noProof w:val="0"/>
                <w:highlight w:val="green"/>
              </w:rPr>
              <w:lastRenderedPageBreak/>
              <w:t>ARfD</w:t>
            </w:r>
          </w:p>
        </w:tc>
        <w:tc>
          <w:tcPr>
            <w:tcW w:w="692" w:type="pct"/>
          </w:tcPr>
          <w:p w14:paraId="7F03DB27" w14:textId="77777777" w:rsidR="006E7DFC" w:rsidRPr="006D5CC8" w:rsidRDefault="006E7DFC" w:rsidP="00FC37EF">
            <w:pPr>
              <w:pStyle w:val="RepTable"/>
              <w:jc w:val="center"/>
              <w:rPr>
                <w:noProof w:val="0"/>
                <w:highlight w:val="green"/>
              </w:rPr>
            </w:pPr>
            <w:r w:rsidRPr="006D5CC8">
              <w:rPr>
                <w:noProof w:val="0"/>
                <w:highlight w:val="green"/>
              </w:rPr>
              <w:t>SANCO/3923 /07_rev Jan 2021</w:t>
            </w:r>
          </w:p>
        </w:tc>
        <w:tc>
          <w:tcPr>
            <w:tcW w:w="692" w:type="pct"/>
          </w:tcPr>
          <w:p w14:paraId="51FB584F" w14:textId="77777777" w:rsidR="006E7DFC" w:rsidRPr="006D5CC8" w:rsidRDefault="006E7DFC" w:rsidP="00FC37EF">
            <w:pPr>
              <w:pStyle w:val="RepTable"/>
              <w:jc w:val="center"/>
              <w:rPr>
                <w:noProof w:val="0"/>
                <w:highlight w:val="green"/>
              </w:rPr>
            </w:pPr>
            <w:r w:rsidRPr="006D5CC8">
              <w:rPr>
                <w:noProof w:val="0"/>
                <w:highlight w:val="green"/>
              </w:rPr>
              <w:t>2021</w:t>
            </w:r>
          </w:p>
        </w:tc>
        <w:tc>
          <w:tcPr>
            <w:tcW w:w="769" w:type="pct"/>
          </w:tcPr>
          <w:p w14:paraId="3277B354" w14:textId="77777777" w:rsidR="006E7DFC" w:rsidRPr="006D5CC8" w:rsidRDefault="006E7DFC" w:rsidP="00FC37EF">
            <w:pPr>
              <w:pStyle w:val="RepTable"/>
              <w:jc w:val="center"/>
              <w:rPr>
                <w:noProof w:val="0"/>
                <w:highlight w:val="green"/>
              </w:rPr>
            </w:pPr>
            <w:r w:rsidRPr="006D5CC8">
              <w:rPr>
                <w:szCs w:val="20"/>
                <w:highlight w:val="green"/>
              </w:rPr>
              <w:t xml:space="preserve">0.3 mg/kg bw </w:t>
            </w:r>
          </w:p>
        </w:tc>
        <w:tc>
          <w:tcPr>
            <w:tcW w:w="1384" w:type="pct"/>
          </w:tcPr>
          <w:p w14:paraId="3527752F" w14:textId="77777777" w:rsidR="006E7DFC" w:rsidRPr="006D5CC8" w:rsidRDefault="006E7DFC" w:rsidP="00FC37EF">
            <w:pPr>
              <w:pStyle w:val="Default"/>
              <w:jc w:val="center"/>
              <w:rPr>
                <w:sz w:val="20"/>
                <w:szCs w:val="20"/>
                <w:highlight w:val="green"/>
                <w:lang w:val="en-GB"/>
              </w:rPr>
            </w:pPr>
            <w:r w:rsidRPr="006D5CC8">
              <w:rPr>
                <w:sz w:val="20"/>
                <w:szCs w:val="20"/>
                <w:highlight w:val="green"/>
              </w:rPr>
              <w:t xml:space="preserve">Rabbit, developmental study </w:t>
            </w:r>
          </w:p>
        </w:tc>
        <w:tc>
          <w:tcPr>
            <w:tcW w:w="694" w:type="pct"/>
          </w:tcPr>
          <w:p w14:paraId="45C7537B" w14:textId="77777777" w:rsidR="006E7DFC" w:rsidRPr="006D5CC8" w:rsidRDefault="006E7DFC" w:rsidP="00FC37EF">
            <w:pPr>
              <w:pStyle w:val="RepTable"/>
              <w:jc w:val="center"/>
              <w:rPr>
                <w:noProof w:val="0"/>
                <w:highlight w:val="green"/>
              </w:rPr>
            </w:pPr>
            <w:r w:rsidRPr="006D5CC8">
              <w:rPr>
                <w:szCs w:val="20"/>
                <w:highlight w:val="green"/>
              </w:rPr>
              <w:t>100</w:t>
            </w:r>
          </w:p>
        </w:tc>
      </w:tr>
      <w:tr w:rsidR="006E7DFC" w:rsidRPr="006D5CC8" w14:paraId="2B5D1BB0" w14:textId="77777777" w:rsidTr="006E7DFC">
        <w:trPr>
          <w:trHeight w:val="257"/>
        </w:trPr>
        <w:tc>
          <w:tcPr>
            <w:tcW w:w="5000" w:type="pct"/>
            <w:gridSpan w:val="6"/>
          </w:tcPr>
          <w:p w14:paraId="7611FE7E" w14:textId="77777777" w:rsidR="006E7DFC" w:rsidRPr="006D5CC8" w:rsidRDefault="006E7DFC" w:rsidP="00FC37EF">
            <w:pPr>
              <w:pStyle w:val="Default"/>
              <w:rPr>
                <w:b/>
                <w:bCs/>
                <w:sz w:val="13"/>
                <w:szCs w:val="13"/>
                <w:highlight w:val="green"/>
                <w:lang w:val="en-GB"/>
              </w:rPr>
            </w:pPr>
            <w:r w:rsidRPr="006D5CC8">
              <w:rPr>
                <w:b/>
                <w:bCs/>
                <w:color w:val="auto"/>
                <w:sz w:val="20"/>
                <w:szCs w:val="22"/>
                <w:highlight w:val="green"/>
                <w:lang w:val="en-GB" w:eastAsia="de-DE"/>
              </w:rPr>
              <w:t>Triazole acetic acid</w:t>
            </w:r>
            <w:r w:rsidRPr="006D5CC8">
              <w:rPr>
                <w:b/>
                <w:bCs/>
                <w:sz w:val="13"/>
                <w:szCs w:val="13"/>
                <w:highlight w:val="green"/>
                <w:vertAlign w:val="superscript"/>
                <w:lang w:val="en-GB"/>
              </w:rPr>
              <w:t xml:space="preserve"> </w:t>
            </w:r>
          </w:p>
        </w:tc>
      </w:tr>
      <w:tr w:rsidR="006E7DFC" w:rsidRPr="006D5CC8" w14:paraId="13F493AF" w14:textId="77777777" w:rsidTr="00FC37EF">
        <w:tc>
          <w:tcPr>
            <w:tcW w:w="769" w:type="pct"/>
          </w:tcPr>
          <w:p w14:paraId="2DFC08C7" w14:textId="77777777" w:rsidR="006E7DFC" w:rsidRPr="006D5CC8" w:rsidRDefault="006E7DFC" w:rsidP="00FC37EF">
            <w:pPr>
              <w:pStyle w:val="RepTable"/>
              <w:rPr>
                <w:noProof w:val="0"/>
                <w:highlight w:val="green"/>
              </w:rPr>
            </w:pPr>
            <w:r w:rsidRPr="006D5CC8">
              <w:rPr>
                <w:noProof w:val="0"/>
                <w:highlight w:val="green"/>
              </w:rPr>
              <w:t>ADI</w:t>
            </w:r>
          </w:p>
        </w:tc>
        <w:tc>
          <w:tcPr>
            <w:tcW w:w="692" w:type="pct"/>
          </w:tcPr>
          <w:p w14:paraId="38E98BF7" w14:textId="77777777" w:rsidR="006E7DFC" w:rsidRPr="006D5CC8" w:rsidRDefault="006E7DFC" w:rsidP="00FC37EF">
            <w:pPr>
              <w:pStyle w:val="RepTable"/>
              <w:jc w:val="center"/>
              <w:rPr>
                <w:noProof w:val="0"/>
                <w:highlight w:val="green"/>
              </w:rPr>
            </w:pPr>
            <w:r w:rsidRPr="006D5CC8">
              <w:rPr>
                <w:noProof w:val="0"/>
                <w:highlight w:val="green"/>
              </w:rPr>
              <w:t>SANCO/3923 /07_rev Jan 2021</w:t>
            </w:r>
          </w:p>
        </w:tc>
        <w:tc>
          <w:tcPr>
            <w:tcW w:w="692" w:type="pct"/>
          </w:tcPr>
          <w:p w14:paraId="72AB5C1E" w14:textId="77777777" w:rsidR="006E7DFC" w:rsidRPr="006D5CC8" w:rsidRDefault="006E7DFC" w:rsidP="00FC37EF">
            <w:pPr>
              <w:pStyle w:val="RepTable"/>
              <w:jc w:val="center"/>
              <w:rPr>
                <w:noProof w:val="0"/>
                <w:highlight w:val="green"/>
              </w:rPr>
            </w:pPr>
            <w:r w:rsidRPr="006D5CC8">
              <w:rPr>
                <w:noProof w:val="0"/>
                <w:highlight w:val="green"/>
              </w:rPr>
              <w:t>2021</w:t>
            </w:r>
          </w:p>
        </w:tc>
        <w:tc>
          <w:tcPr>
            <w:tcW w:w="769" w:type="pct"/>
          </w:tcPr>
          <w:p w14:paraId="32F9DF7D" w14:textId="77777777" w:rsidR="006E7DFC" w:rsidRPr="006D5CC8" w:rsidRDefault="006E7DFC" w:rsidP="00FC37EF">
            <w:pPr>
              <w:pStyle w:val="RepTable"/>
              <w:jc w:val="center"/>
              <w:rPr>
                <w:noProof w:val="0"/>
                <w:highlight w:val="green"/>
                <w:lang w:val="it-IT"/>
              </w:rPr>
            </w:pPr>
            <w:r w:rsidRPr="006D5CC8">
              <w:rPr>
                <w:szCs w:val="20"/>
                <w:highlight w:val="green"/>
                <w:lang w:val="it-IT"/>
              </w:rPr>
              <w:t xml:space="preserve">1.0 mg/kg bw per d </w:t>
            </w:r>
          </w:p>
        </w:tc>
        <w:tc>
          <w:tcPr>
            <w:tcW w:w="1384" w:type="pct"/>
          </w:tcPr>
          <w:p w14:paraId="36FF8A2A" w14:textId="77777777" w:rsidR="006E7DFC" w:rsidRPr="006D5CC8" w:rsidRDefault="006E7DFC" w:rsidP="00FC37EF">
            <w:pPr>
              <w:pStyle w:val="Default"/>
              <w:jc w:val="center"/>
              <w:rPr>
                <w:sz w:val="20"/>
                <w:szCs w:val="20"/>
                <w:highlight w:val="green"/>
                <w:lang w:val="en-GB"/>
              </w:rPr>
            </w:pPr>
            <w:r w:rsidRPr="006D5CC8">
              <w:rPr>
                <w:sz w:val="20"/>
                <w:szCs w:val="20"/>
                <w:highlight w:val="green"/>
                <w:lang w:val="en-GB"/>
              </w:rPr>
              <w:t xml:space="preserve">Rat, 2 generation and rabbit development study </w:t>
            </w:r>
          </w:p>
        </w:tc>
        <w:tc>
          <w:tcPr>
            <w:tcW w:w="694" w:type="pct"/>
          </w:tcPr>
          <w:p w14:paraId="0464393D" w14:textId="77777777" w:rsidR="006E7DFC" w:rsidRPr="006D5CC8" w:rsidRDefault="006E7DFC" w:rsidP="00FC37EF">
            <w:pPr>
              <w:pStyle w:val="RepTable"/>
              <w:jc w:val="center"/>
              <w:rPr>
                <w:noProof w:val="0"/>
                <w:highlight w:val="green"/>
              </w:rPr>
            </w:pPr>
            <w:r w:rsidRPr="006D5CC8">
              <w:rPr>
                <w:szCs w:val="20"/>
                <w:highlight w:val="green"/>
              </w:rPr>
              <w:t>100</w:t>
            </w:r>
          </w:p>
        </w:tc>
      </w:tr>
      <w:tr w:rsidR="006E7DFC" w:rsidRPr="006D5CC8" w14:paraId="70A7829F" w14:textId="77777777" w:rsidTr="00FC37EF">
        <w:tc>
          <w:tcPr>
            <w:tcW w:w="769" w:type="pct"/>
          </w:tcPr>
          <w:p w14:paraId="28D24EBB" w14:textId="77777777" w:rsidR="006E7DFC" w:rsidRPr="006D5CC8" w:rsidRDefault="006E7DFC" w:rsidP="00FC37EF">
            <w:pPr>
              <w:pStyle w:val="RepTable"/>
              <w:rPr>
                <w:noProof w:val="0"/>
                <w:highlight w:val="green"/>
              </w:rPr>
            </w:pPr>
            <w:r w:rsidRPr="006D5CC8">
              <w:rPr>
                <w:noProof w:val="0"/>
                <w:highlight w:val="green"/>
              </w:rPr>
              <w:t>ARfD</w:t>
            </w:r>
          </w:p>
        </w:tc>
        <w:tc>
          <w:tcPr>
            <w:tcW w:w="692" w:type="pct"/>
          </w:tcPr>
          <w:p w14:paraId="27233194" w14:textId="77777777" w:rsidR="006E7DFC" w:rsidRPr="006D5CC8" w:rsidRDefault="006E7DFC" w:rsidP="00FC37EF">
            <w:pPr>
              <w:pStyle w:val="RepTable"/>
              <w:jc w:val="center"/>
              <w:rPr>
                <w:noProof w:val="0"/>
                <w:highlight w:val="green"/>
              </w:rPr>
            </w:pPr>
            <w:r w:rsidRPr="006D5CC8">
              <w:rPr>
                <w:noProof w:val="0"/>
                <w:highlight w:val="green"/>
              </w:rPr>
              <w:t>SANCO/3923 /07_rev Jan 2021</w:t>
            </w:r>
          </w:p>
        </w:tc>
        <w:tc>
          <w:tcPr>
            <w:tcW w:w="692" w:type="pct"/>
          </w:tcPr>
          <w:p w14:paraId="0C31C5D9" w14:textId="77777777" w:rsidR="006E7DFC" w:rsidRPr="006D5CC8" w:rsidRDefault="006E7DFC" w:rsidP="00FC37EF">
            <w:pPr>
              <w:pStyle w:val="RepTable"/>
              <w:jc w:val="center"/>
              <w:rPr>
                <w:noProof w:val="0"/>
                <w:highlight w:val="green"/>
              </w:rPr>
            </w:pPr>
            <w:r w:rsidRPr="006D5CC8">
              <w:rPr>
                <w:noProof w:val="0"/>
                <w:highlight w:val="green"/>
              </w:rPr>
              <w:t>2021</w:t>
            </w:r>
          </w:p>
        </w:tc>
        <w:tc>
          <w:tcPr>
            <w:tcW w:w="769" w:type="pct"/>
          </w:tcPr>
          <w:p w14:paraId="6C7FC975" w14:textId="77777777" w:rsidR="006E7DFC" w:rsidRPr="006D5CC8" w:rsidRDefault="006E7DFC" w:rsidP="00FC37EF">
            <w:pPr>
              <w:pStyle w:val="RepTable"/>
              <w:jc w:val="center"/>
              <w:rPr>
                <w:noProof w:val="0"/>
                <w:highlight w:val="green"/>
                <w:lang w:val="it-IT"/>
              </w:rPr>
            </w:pPr>
            <w:r w:rsidRPr="006D5CC8">
              <w:rPr>
                <w:szCs w:val="20"/>
                <w:highlight w:val="green"/>
                <w:lang w:val="it-IT"/>
              </w:rPr>
              <w:t xml:space="preserve">1.0 mg/kg bw per d </w:t>
            </w:r>
          </w:p>
        </w:tc>
        <w:tc>
          <w:tcPr>
            <w:tcW w:w="1384" w:type="pct"/>
          </w:tcPr>
          <w:p w14:paraId="7D606D1C" w14:textId="77777777" w:rsidR="006E7DFC" w:rsidRPr="006D5CC8" w:rsidRDefault="006E7DFC" w:rsidP="00FC37EF">
            <w:pPr>
              <w:pStyle w:val="Default"/>
              <w:jc w:val="center"/>
              <w:rPr>
                <w:sz w:val="20"/>
                <w:szCs w:val="20"/>
                <w:highlight w:val="green"/>
                <w:lang w:val="en-GB"/>
              </w:rPr>
            </w:pPr>
            <w:r w:rsidRPr="006D5CC8">
              <w:rPr>
                <w:sz w:val="20"/>
                <w:szCs w:val="20"/>
                <w:highlight w:val="green"/>
                <w:lang w:val="en-GB"/>
              </w:rPr>
              <w:t xml:space="preserve">Rat, 2 generation and rabbit development study </w:t>
            </w:r>
          </w:p>
        </w:tc>
        <w:tc>
          <w:tcPr>
            <w:tcW w:w="694" w:type="pct"/>
          </w:tcPr>
          <w:p w14:paraId="7746C2AE" w14:textId="77777777" w:rsidR="006E7DFC" w:rsidRPr="006D5CC8" w:rsidRDefault="006E7DFC" w:rsidP="00FC37EF">
            <w:pPr>
              <w:pStyle w:val="RepTable"/>
              <w:jc w:val="center"/>
              <w:rPr>
                <w:noProof w:val="0"/>
                <w:highlight w:val="green"/>
              </w:rPr>
            </w:pPr>
            <w:r w:rsidRPr="006D5CC8">
              <w:rPr>
                <w:szCs w:val="20"/>
                <w:highlight w:val="green"/>
              </w:rPr>
              <w:t>100</w:t>
            </w:r>
          </w:p>
        </w:tc>
      </w:tr>
    </w:tbl>
    <w:p w14:paraId="33D32D37" w14:textId="77777777" w:rsidR="00F6562B" w:rsidRPr="000624AA" w:rsidRDefault="00F6562B" w:rsidP="00F6562B">
      <w:pPr>
        <w:pStyle w:val="Nagwek4"/>
        <w:rPr>
          <w:lang w:val="en-GB"/>
        </w:rPr>
      </w:pPr>
      <w:bookmarkStart w:id="79" w:name="_Toc415566517"/>
      <w:bookmarkStart w:id="80" w:name="_Toc415566580"/>
      <w:bookmarkStart w:id="81" w:name="_Toc415581608"/>
      <w:bookmarkStart w:id="82" w:name="_Toc415654727"/>
      <w:bookmarkStart w:id="83" w:name="_Toc126488803"/>
      <w:bookmarkEnd w:id="77"/>
      <w:r w:rsidRPr="000624AA">
        <w:rPr>
          <w:lang w:val="en-GB"/>
        </w:rPr>
        <w:t xml:space="preserve">Summary for </w:t>
      </w:r>
      <w:bookmarkEnd w:id="79"/>
      <w:bookmarkEnd w:id="80"/>
      <w:bookmarkEnd w:id="81"/>
      <w:bookmarkEnd w:id="82"/>
      <w:r w:rsidR="009D2B8A">
        <w:rPr>
          <w:lang w:val="en-GB"/>
        </w:rPr>
        <w:t>Prothioconazole</w:t>
      </w:r>
      <w:bookmarkEnd w:id="83"/>
    </w:p>
    <w:p w14:paraId="477A5BFD" w14:textId="77777777" w:rsidR="0049434D" w:rsidRPr="000624AA" w:rsidRDefault="00AA3D3C" w:rsidP="00AA3D3C">
      <w:pPr>
        <w:pStyle w:val="RepLabel"/>
      </w:pPr>
      <w:bookmarkStart w:id="84" w:name="_Toc413928259"/>
      <w:bookmarkStart w:id="85" w:name="_Toc413931927"/>
      <w:bookmarkStart w:id="86" w:name="_Toc414015106"/>
      <w:bookmarkStart w:id="87" w:name="_Toc414017995"/>
      <w:bookmarkStart w:id="88" w:name="_Toc414023234"/>
      <w:bookmarkStart w:id="89" w:name="_Toc414028334"/>
      <w:bookmarkStart w:id="90" w:name="_Toc414028392"/>
      <w:bookmarkStart w:id="91" w:name="_Toc414029314"/>
      <w:bookmarkStart w:id="92" w:name="_Toc414282450"/>
      <w:bookmarkStart w:id="93" w:name="_Toc414616945"/>
      <w:bookmarkStart w:id="94" w:name="_Toc414623421"/>
      <w:bookmarkStart w:id="95" w:name="_Toc414623512"/>
      <w:bookmarkStart w:id="96" w:name="_Toc414623589"/>
      <w:bookmarkStart w:id="97" w:name="_Toc414623741"/>
      <w:bookmarkStart w:id="98" w:name="_Toc414625662"/>
      <w:r w:rsidRPr="000624AA">
        <w:t>Table </w:t>
      </w:r>
      <w:r w:rsidR="00AB6090">
        <w:fldChar w:fldCharType="begin"/>
      </w:r>
      <w:r w:rsidR="00AB6090">
        <w:instrText xml:space="preserve"> STYLEREF 2 \s </w:instrText>
      </w:r>
      <w:r w:rsidR="00AB6090">
        <w:fldChar w:fldCharType="separate"/>
      </w:r>
      <w:r w:rsidR="00D814FB">
        <w:rPr>
          <w:noProof/>
        </w:rPr>
        <w:t>7.1</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3</w:t>
      </w:r>
      <w:r w:rsidR="00AB6090">
        <w:rPr>
          <w:noProof/>
        </w:rPr>
        <w:fldChar w:fldCharType="end"/>
      </w:r>
      <w:r w:rsidRPr="000624AA">
        <w:t>:</w:t>
      </w:r>
      <w:r w:rsidRPr="000624AA">
        <w:tab/>
      </w:r>
      <w:r w:rsidR="0049434D" w:rsidRPr="000624AA">
        <w:t xml:space="preserve">Summary for </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r w:rsidR="009D2B8A">
        <w:t>Prothioconazole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541"/>
        <w:gridCol w:w="1108"/>
        <w:gridCol w:w="1088"/>
        <w:gridCol w:w="1088"/>
        <w:gridCol w:w="1135"/>
        <w:gridCol w:w="856"/>
        <w:gridCol w:w="1067"/>
        <w:gridCol w:w="1450"/>
        <w:gridCol w:w="1013"/>
      </w:tblGrid>
      <w:tr w:rsidR="00971C71" w:rsidRPr="000624AA" w14:paraId="4C6D130B" w14:textId="77777777" w:rsidTr="008C5C64">
        <w:trPr>
          <w:trHeight w:val="1390"/>
          <w:tblHeader/>
        </w:trPr>
        <w:tc>
          <w:tcPr>
            <w:tcW w:w="289" w:type="pct"/>
            <w:vAlign w:val="center"/>
          </w:tcPr>
          <w:p w14:paraId="3C27DDEA" w14:textId="77777777" w:rsidR="00971C71" w:rsidRPr="000624AA" w:rsidRDefault="00971C71" w:rsidP="001E09AB">
            <w:pPr>
              <w:pStyle w:val="RepTableHeader"/>
              <w:jc w:val="center"/>
              <w:rPr>
                <w:lang w:val="en-GB"/>
              </w:rPr>
            </w:pPr>
            <w:r w:rsidRPr="000624AA">
              <w:rPr>
                <w:lang w:val="en-GB"/>
              </w:rPr>
              <w:t>Use-No.*</w:t>
            </w:r>
          </w:p>
        </w:tc>
        <w:tc>
          <w:tcPr>
            <w:tcW w:w="592" w:type="pct"/>
            <w:vAlign w:val="center"/>
          </w:tcPr>
          <w:p w14:paraId="60792E27" w14:textId="77777777" w:rsidR="00971C71" w:rsidRPr="000624AA" w:rsidRDefault="00971C71" w:rsidP="001E09AB">
            <w:pPr>
              <w:pStyle w:val="RepTableHeader"/>
              <w:jc w:val="center"/>
              <w:rPr>
                <w:lang w:val="en-GB"/>
              </w:rPr>
            </w:pPr>
            <w:r w:rsidRPr="000624AA">
              <w:rPr>
                <w:lang w:val="en-GB"/>
              </w:rPr>
              <w:t>Crop</w:t>
            </w:r>
          </w:p>
        </w:tc>
        <w:tc>
          <w:tcPr>
            <w:tcW w:w="582" w:type="pct"/>
            <w:vAlign w:val="center"/>
          </w:tcPr>
          <w:p w14:paraId="23EC6756" w14:textId="77777777" w:rsidR="00971C71" w:rsidRPr="000624AA" w:rsidRDefault="00971C71" w:rsidP="001E09AB">
            <w:pPr>
              <w:pStyle w:val="RepTableHeader"/>
              <w:jc w:val="center"/>
              <w:rPr>
                <w:lang w:val="en-GB"/>
              </w:rPr>
            </w:pPr>
            <w:r w:rsidRPr="000624AA">
              <w:rPr>
                <w:lang w:val="en-GB"/>
              </w:rPr>
              <w:t>Plant metabolism covered?</w:t>
            </w:r>
          </w:p>
        </w:tc>
        <w:tc>
          <w:tcPr>
            <w:tcW w:w="582" w:type="pct"/>
            <w:vAlign w:val="center"/>
          </w:tcPr>
          <w:p w14:paraId="3F450790" w14:textId="77777777" w:rsidR="00971C71" w:rsidRPr="000624AA" w:rsidRDefault="00971C71" w:rsidP="001E09AB">
            <w:pPr>
              <w:pStyle w:val="RepTableHeader"/>
              <w:jc w:val="center"/>
              <w:rPr>
                <w:lang w:val="en-GB"/>
              </w:rPr>
            </w:pPr>
            <w:r w:rsidRPr="000624AA">
              <w:rPr>
                <w:lang w:val="en-GB"/>
              </w:rPr>
              <w:t>Sufficient residue trials?</w:t>
            </w:r>
          </w:p>
        </w:tc>
        <w:tc>
          <w:tcPr>
            <w:tcW w:w="607" w:type="pct"/>
            <w:vAlign w:val="center"/>
          </w:tcPr>
          <w:p w14:paraId="563FF76D" w14:textId="77777777" w:rsidR="00971C71" w:rsidRPr="000624AA" w:rsidRDefault="00971C71" w:rsidP="001E09AB">
            <w:pPr>
              <w:pStyle w:val="RepTableHeader"/>
              <w:jc w:val="center"/>
              <w:rPr>
                <w:lang w:val="en-GB"/>
              </w:rPr>
            </w:pPr>
            <w:r w:rsidRPr="000624AA">
              <w:rPr>
                <w:lang w:val="en-GB"/>
              </w:rPr>
              <w:t>PHI sufficiently supported?</w:t>
            </w:r>
          </w:p>
        </w:tc>
        <w:tc>
          <w:tcPr>
            <w:tcW w:w="458" w:type="pct"/>
            <w:vAlign w:val="center"/>
          </w:tcPr>
          <w:p w14:paraId="6F0401D0" w14:textId="77777777" w:rsidR="00971C71" w:rsidRPr="000624AA" w:rsidRDefault="00971C71" w:rsidP="001E09AB">
            <w:pPr>
              <w:pStyle w:val="RepTableHeader"/>
              <w:jc w:val="center"/>
              <w:rPr>
                <w:lang w:val="en-GB"/>
              </w:rPr>
            </w:pPr>
            <w:r w:rsidRPr="000624AA">
              <w:rPr>
                <w:lang w:val="en-GB"/>
              </w:rPr>
              <w:t>Sample sto</w:t>
            </w:r>
            <w:r w:rsidRPr="000624AA">
              <w:rPr>
                <w:lang w:val="en-GB"/>
              </w:rPr>
              <w:softHyphen/>
              <w:t>rage covered by stability data?</w:t>
            </w:r>
          </w:p>
        </w:tc>
        <w:tc>
          <w:tcPr>
            <w:tcW w:w="571" w:type="pct"/>
            <w:vAlign w:val="center"/>
          </w:tcPr>
          <w:p w14:paraId="07C67403" w14:textId="77777777" w:rsidR="00971C71" w:rsidRPr="000624AA" w:rsidRDefault="00971C71" w:rsidP="001E09AB">
            <w:pPr>
              <w:pStyle w:val="RepTableHeader"/>
              <w:jc w:val="center"/>
              <w:rPr>
                <w:lang w:val="en-GB"/>
              </w:rPr>
            </w:pPr>
            <w:r w:rsidRPr="000624AA">
              <w:rPr>
                <w:lang w:val="en-GB"/>
              </w:rPr>
              <w:t>MRL compliance</w:t>
            </w:r>
          </w:p>
        </w:tc>
        <w:tc>
          <w:tcPr>
            <w:tcW w:w="776" w:type="pct"/>
            <w:vAlign w:val="center"/>
          </w:tcPr>
          <w:p w14:paraId="586FEEC9" w14:textId="77777777" w:rsidR="00971C71" w:rsidRDefault="00971C71" w:rsidP="001E09AB">
            <w:pPr>
              <w:pStyle w:val="RepTableHeader"/>
              <w:jc w:val="center"/>
              <w:rPr>
                <w:lang w:val="en-GB"/>
              </w:rPr>
            </w:pPr>
            <w:r w:rsidRPr="000624AA">
              <w:rPr>
                <w:lang w:val="en-GB"/>
              </w:rPr>
              <w:t>Chronic risk for consumers identified?</w:t>
            </w:r>
          </w:p>
          <w:p w14:paraId="635D5CD9" w14:textId="2EDE0EB1" w:rsidR="00437D32" w:rsidRPr="000624AA" w:rsidRDefault="00437D32" w:rsidP="001E09AB">
            <w:pPr>
              <w:pStyle w:val="RepTableHeader"/>
              <w:jc w:val="center"/>
              <w:rPr>
                <w:lang w:val="en-GB"/>
              </w:rPr>
            </w:pPr>
          </w:p>
        </w:tc>
        <w:tc>
          <w:tcPr>
            <w:tcW w:w="542" w:type="pct"/>
            <w:vAlign w:val="center"/>
          </w:tcPr>
          <w:p w14:paraId="22A1AFEA" w14:textId="77777777" w:rsidR="00971C71" w:rsidRDefault="00971C71" w:rsidP="001E09AB">
            <w:pPr>
              <w:pStyle w:val="RepTableHeader"/>
              <w:jc w:val="center"/>
              <w:rPr>
                <w:lang w:val="en-GB"/>
              </w:rPr>
            </w:pPr>
            <w:r w:rsidRPr="000624AA">
              <w:rPr>
                <w:lang w:val="en-GB"/>
              </w:rPr>
              <w:t>Acute risk for consumers identified?</w:t>
            </w:r>
          </w:p>
          <w:p w14:paraId="0FBFCECC" w14:textId="2114C2FC" w:rsidR="00437D32" w:rsidRPr="000624AA" w:rsidRDefault="00437D32" w:rsidP="001E09AB">
            <w:pPr>
              <w:pStyle w:val="RepTableHeader"/>
              <w:jc w:val="center"/>
              <w:rPr>
                <w:lang w:val="en-GB"/>
              </w:rPr>
            </w:pPr>
          </w:p>
        </w:tc>
      </w:tr>
      <w:tr w:rsidR="00F914DF" w:rsidRPr="000624AA" w14:paraId="6CC55AA8" w14:textId="77777777" w:rsidTr="00341817">
        <w:trPr>
          <w:trHeight w:val="449"/>
        </w:trPr>
        <w:tc>
          <w:tcPr>
            <w:tcW w:w="289" w:type="pct"/>
          </w:tcPr>
          <w:p w14:paraId="0F8069E9" w14:textId="77777777" w:rsidR="00F914DF" w:rsidRPr="008A76CC" w:rsidRDefault="00F914DF" w:rsidP="00F914DF">
            <w:pPr>
              <w:pStyle w:val="RepTable"/>
              <w:rPr>
                <w:b/>
                <w:noProof w:val="0"/>
                <w:szCs w:val="20"/>
              </w:rPr>
            </w:pPr>
            <w:r w:rsidRPr="008A76CC">
              <w:rPr>
                <w:b/>
                <w:noProof w:val="0"/>
                <w:szCs w:val="20"/>
              </w:rPr>
              <w:t>1</w:t>
            </w:r>
          </w:p>
        </w:tc>
        <w:tc>
          <w:tcPr>
            <w:tcW w:w="592" w:type="pct"/>
          </w:tcPr>
          <w:p w14:paraId="308AF37D" w14:textId="77777777" w:rsidR="00E87277" w:rsidRDefault="00F914DF" w:rsidP="00F914DF">
            <w:pPr>
              <w:pStyle w:val="RepTable"/>
              <w:rPr>
                <w:noProof w:val="0"/>
              </w:rPr>
            </w:pPr>
            <w:r w:rsidRPr="0037462A">
              <w:rPr>
                <w:noProof w:val="0"/>
              </w:rPr>
              <w:t>Whea</w:t>
            </w:r>
            <w:r w:rsidR="00B404F1">
              <w:rPr>
                <w:noProof w:val="0"/>
              </w:rPr>
              <w:t xml:space="preserve">t, </w:t>
            </w:r>
          </w:p>
          <w:p w14:paraId="4C6BCC1C" w14:textId="1B15DB4E" w:rsidR="00F914DF" w:rsidRPr="0037462A" w:rsidRDefault="00B404F1" w:rsidP="00F914DF">
            <w:pPr>
              <w:pStyle w:val="RepTable"/>
              <w:rPr>
                <w:noProof w:val="0"/>
              </w:rPr>
            </w:pPr>
            <w:r>
              <w:rPr>
                <w:noProof w:val="0"/>
              </w:rPr>
              <w:t>Triticale and</w:t>
            </w:r>
            <w:r w:rsidR="0060723A">
              <w:rPr>
                <w:noProof w:val="0"/>
              </w:rPr>
              <w:t xml:space="preserve"> Rye</w:t>
            </w:r>
          </w:p>
        </w:tc>
        <w:tc>
          <w:tcPr>
            <w:tcW w:w="582" w:type="pct"/>
          </w:tcPr>
          <w:p w14:paraId="5E823E6A" w14:textId="77777777" w:rsidR="00F914DF" w:rsidRPr="000624AA" w:rsidRDefault="00F914DF" w:rsidP="00F914DF">
            <w:pPr>
              <w:pStyle w:val="RepTable"/>
              <w:rPr>
                <w:noProof w:val="0"/>
                <w:highlight w:val="yellow"/>
              </w:rPr>
            </w:pPr>
            <w:r w:rsidRPr="0037462A">
              <w:rPr>
                <w:noProof w:val="0"/>
              </w:rPr>
              <w:t>Yes</w:t>
            </w:r>
          </w:p>
        </w:tc>
        <w:tc>
          <w:tcPr>
            <w:tcW w:w="582" w:type="pct"/>
            <w:shd w:val="clear" w:color="auto" w:fill="D9D9D9" w:themeFill="background1" w:themeFillShade="D9"/>
          </w:tcPr>
          <w:p w14:paraId="3B98B1B3" w14:textId="7FE3D78A" w:rsidR="00EF1434" w:rsidRPr="00EF1434" w:rsidRDefault="00F914DF" w:rsidP="00EF1434">
            <w:pPr>
              <w:pStyle w:val="RepTable"/>
              <w:rPr>
                <w:noProof w:val="0"/>
              </w:rPr>
            </w:pPr>
            <w:r w:rsidRPr="00EF1434">
              <w:rPr>
                <w:noProof w:val="0"/>
                <w:highlight w:val="cyan"/>
              </w:rPr>
              <w:t>Yes</w:t>
            </w:r>
            <w:r w:rsidR="00341817" w:rsidRPr="00EF1434">
              <w:rPr>
                <w:noProof w:val="0"/>
              </w:rPr>
              <w:t xml:space="preserve">  </w:t>
            </w:r>
          </w:p>
          <w:p w14:paraId="45A14618" w14:textId="510AA5CB" w:rsidR="00341817" w:rsidRPr="000624AA" w:rsidRDefault="00341817" w:rsidP="00F914DF">
            <w:pPr>
              <w:pStyle w:val="RepTable"/>
              <w:rPr>
                <w:noProof w:val="0"/>
                <w:highlight w:val="yellow"/>
              </w:rPr>
            </w:pPr>
          </w:p>
        </w:tc>
        <w:tc>
          <w:tcPr>
            <w:tcW w:w="607" w:type="pct"/>
          </w:tcPr>
          <w:p w14:paraId="570ADB89" w14:textId="77777777" w:rsidR="00F914DF" w:rsidRPr="008C5C64" w:rsidRDefault="00F914DF" w:rsidP="00F914DF">
            <w:pPr>
              <w:pStyle w:val="RepTable"/>
              <w:rPr>
                <w:noProof w:val="0"/>
              </w:rPr>
            </w:pPr>
            <w:r w:rsidRPr="00BD32B8">
              <w:rPr>
                <w:noProof w:val="0"/>
              </w:rPr>
              <w:t>Yes</w:t>
            </w:r>
          </w:p>
        </w:tc>
        <w:tc>
          <w:tcPr>
            <w:tcW w:w="458" w:type="pct"/>
          </w:tcPr>
          <w:p w14:paraId="56950849" w14:textId="77777777" w:rsidR="00F914DF" w:rsidRPr="000624AA" w:rsidRDefault="00F914DF" w:rsidP="00F914DF">
            <w:pPr>
              <w:pStyle w:val="RepTable"/>
              <w:rPr>
                <w:noProof w:val="0"/>
                <w:highlight w:val="yellow"/>
              </w:rPr>
            </w:pPr>
            <w:r w:rsidRPr="000F7BD6">
              <w:rPr>
                <w:noProof w:val="0"/>
              </w:rPr>
              <w:t>Yes</w:t>
            </w:r>
          </w:p>
        </w:tc>
        <w:tc>
          <w:tcPr>
            <w:tcW w:w="571" w:type="pct"/>
          </w:tcPr>
          <w:p w14:paraId="2E6BB97A" w14:textId="77777777" w:rsidR="00F914DF" w:rsidRPr="00F914DF" w:rsidRDefault="00F914DF" w:rsidP="00F914DF">
            <w:pPr>
              <w:pStyle w:val="RepTable"/>
              <w:rPr>
                <w:noProof w:val="0"/>
              </w:rPr>
            </w:pPr>
            <w:r w:rsidRPr="00F914DF">
              <w:rPr>
                <w:noProof w:val="0"/>
              </w:rPr>
              <w:t>Yes</w:t>
            </w:r>
          </w:p>
        </w:tc>
        <w:tc>
          <w:tcPr>
            <w:tcW w:w="776" w:type="pct"/>
          </w:tcPr>
          <w:p w14:paraId="75B758CE" w14:textId="77777777" w:rsidR="00F914DF" w:rsidRPr="00520C64" w:rsidRDefault="00520C64" w:rsidP="00E67D2B">
            <w:pPr>
              <w:pStyle w:val="RepTable"/>
              <w:rPr>
                <w:noProof w:val="0"/>
              </w:rPr>
            </w:pPr>
            <w:r w:rsidRPr="00520C64">
              <w:rPr>
                <w:noProof w:val="0"/>
              </w:rPr>
              <w:t>No</w:t>
            </w:r>
          </w:p>
        </w:tc>
        <w:tc>
          <w:tcPr>
            <w:tcW w:w="542" w:type="pct"/>
          </w:tcPr>
          <w:p w14:paraId="15D6CEB9" w14:textId="77777777" w:rsidR="00F914DF" w:rsidRPr="000624AA" w:rsidRDefault="00D814FB" w:rsidP="00D814FB">
            <w:pPr>
              <w:pStyle w:val="RepTable"/>
              <w:rPr>
                <w:noProof w:val="0"/>
                <w:highlight w:val="yellow"/>
              </w:rPr>
            </w:pPr>
            <w:r w:rsidRPr="00520C64">
              <w:rPr>
                <w:noProof w:val="0"/>
              </w:rPr>
              <w:t>No</w:t>
            </w:r>
          </w:p>
        </w:tc>
      </w:tr>
      <w:tr w:rsidR="00D814FB" w:rsidRPr="000624AA" w14:paraId="19A8CF2D" w14:textId="77777777" w:rsidTr="00341817">
        <w:trPr>
          <w:trHeight w:val="234"/>
        </w:trPr>
        <w:tc>
          <w:tcPr>
            <w:tcW w:w="289" w:type="pct"/>
          </w:tcPr>
          <w:p w14:paraId="6A33DBDC" w14:textId="77777777" w:rsidR="00D814FB" w:rsidRPr="008A76CC" w:rsidRDefault="00D814FB" w:rsidP="00D814FB">
            <w:pPr>
              <w:pStyle w:val="RepTable"/>
              <w:rPr>
                <w:b/>
                <w:noProof w:val="0"/>
                <w:szCs w:val="20"/>
              </w:rPr>
            </w:pPr>
            <w:r w:rsidRPr="008A76CC">
              <w:rPr>
                <w:b/>
                <w:noProof w:val="0"/>
                <w:szCs w:val="20"/>
              </w:rPr>
              <w:t>2</w:t>
            </w:r>
          </w:p>
        </w:tc>
        <w:tc>
          <w:tcPr>
            <w:tcW w:w="592" w:type="pct"/>
          </w:tcPr>
          <w:p w14:paraId="62867870" w14:textId="77777777" w:rsidR="00D814FB" w:rsidRPr="0037462A" w:rsidRDefault="00D814FB" w:rsidP="00D814FB">
            <w:pPr>
              <w:pStyle w:val="RepTable"/>
              <w:rPr>
                <w:noProof w:val="0"/>
              </w:rPr>
            </w:pPr>
            <w:r>
              <w:rPr>
                <w:noProof w:val="0"/>
              </w:rPr>
              <w:t xml:space="preserve">Barley </w:t>
            </w:r>
          </w:p>
        </w:tc>
        <w:tc>
          <w:tcPr>
            <w:tcW w:w="582" w:type="pct"/>
          </w:tcPr>
          <w:p w14:paraId="5BC741A5" w14:textId="77777777" w:rsidR="00D814FB" w:rsidRPr="000624AA" w:rsidRDefault="00D814FB" w:rsidP="00D814FB">
            <w:pPr>
              <w:pStyle w:val="RepTable"/>
              <w:rPr>
                <w:noProof w:val="0"/>
                <w:highlight w:val="yellow"/>
              </w:rPr>
            </w:pPr>
            <w:r w:rsidRPr="00851E20">
              <w:rPr>
                <w:noProof w:val="0"/>
              </w:rPr>
              <w:t>Yes</w:t>
            </w:r>
          </w:p>
        </w:tc>
        <w:tc>
          <w:tcPr>
            <w:tcW w:w="582" w:type="pct"/>
            <w:shd w:val="clear" w:color="auto" w:fill="D9D9D9" w:themeFill="background1" w:themeFillShade="D9"/>
          </w:tcPr>
          <w:p w14:paraId="062E326F" w14:textId="05B4F1F4" w:rsidR="00D814FB" w:rsidRPr="000624AA" w:rsidRDefault="00EF1434" w:rsidP="00341817">
            <w:pPr>
              <w:pStyle w:val="RepTable"/>
              <w:rPr>
                <w:noProof w:val="0"/>
                <w:highlight w:val="yellow"/>
              </w:rPr>
            </w:pPr>
            <w:r w:rsidRPr="00EF1434">
              <w:rPr>
                <w:noProof w:val="0"/>
                <w:highlight w:val="cyan"/>
              </w:rPr>
              <w:t>Yes</w:t>
            </w:r>
          </w:p>
        </w:tc>
        <w:tc>
          <w:tcPr>
            <w:tcW w:w="607" w:type="pct"/>
          </w:tcPr>
          <w:p w14:paraId="3551777C" w14:textId="77777777" w:rsidR="00D814FB" w:rsidRPr="008C5C64" w:rsidRDefault="00D814FB" w:rsidP="00D814FB">
            <w:pPr>
              <w:pStyle w:val="RepTable"/>
              <w:rPr>
                <w:noProof w:val="0"/>
              </w:rPr>
            </w:pPr>
            <w:r w:rsidRPr="00BD32B8">
              <w:rPr>
                <w:noProof w:val="0"/>
              </w:rPr>
              <w:t>Yes</w:t>
            </w:r>
          </w:p>
        </w:tc>
        <w:tc>
          <w:tcPr>
            <w:tcW w:w="458" w:type="pct"/>
          </w:tcPr>
          <w:p w14:paraId="11619B81" w14:textId="77777777" w:rsidR="00D814FB" w:rsidRPr="000624AA" w:rsidRDefault="00D814FB" w:rsidP="00D814FB">
            <w:pPr>
              <w:pStyle w:val="RepTable"/>
              <w:rPr>
                <w:noProof w:val="0"/>
                <w:highlight w:val="yellow"/>
              </w:rPr>
            </w:pPr>
            <w:r w:rsidRPr="000F7BD6">
              <w:rPr>
                <w:noProof w:val="0"/>
              </w:rPr>
              <w:t>Yes</w:t>
            </w:r>
          </w:p>
        </w:tc>
        <w:tc>
          <w:tcPr>
            <w:tcW w:w="571" w:type="pct"/>
          </w:tcPr>
          <w:p w14:paraId="689753F7" w14:textId="77777777" w:rsidR="00D814FB" w:rsidRPr="00F914DF" w:rsidRDefault="00D814FB" w:rsidP="00D814FB">
            <w:pPr>
              <w:pStyle w:val="RepTable"/>
              <w:rPr>
                <w:noProof w:val="0"/>
              </w:rPr>
            </w:pPr>
            <w:r w:rsidRPr="00F914DF">
              <w:rPr>
                <w:noProof w:val="0"/>
              </w:rPr>
              <w:t>Yes</w:t>
            </w:r>
          </w:p>
        </w:tc>
        <w:tc>
          <w:tcPr>
            <w:tcW w:w="776" w:type="pct"/>
          </w:tcPr>
          <w:p w14:paraId="107D1C1A" w14:textId="77777777" w:rsidR="00D814FB" w:rsidRPr="000624AA" w:rsidRDefault="00D814FB" w:rsidP="00D814FB">
            <w:pPr>
              <w:pStyle w:val="RepTable"/>
              <w:rPr>
                <w:noProof w:val="0"/>
                <w:highlight w:val="yellow"/>
              </w:rPr>
            </w:pPr>
            <w:r w:rsidRPr="00520C64">
              <w:rPr>
                <w:noProof w:val="0"/>
              </w:rPr>
              <w:t>No</w:t>
            </w:r>
          </w:p>
        </w:tc>
        <w:tc>
          <w:tcPr>
            <w:tcW w:w="542" w:type="pct"/>
          </w:tcPr>
          <w:p w14:paraId="2AABBE1B" w14:textId="77777777" w:rsidR="00D814FB" w:rsidRPr="000624AA" w:rsidRDefault="00D814FB" w:rsidP="00D814FB">
            <w:pPr>
              <w:pStyle w:val="RepTable"/>
              <w:rPr>
                <w:noProof w:val="0"/>
                <w:highlight w:val="yellow"/>
              </w:rPr>
            </w:pPr>
            <w:r w:rsidRPr="00520C64">
              <w:rPr>
                <w:noProof w:val="0"/>
              </w:rPr>
              <w:t>No</w:t>
            </w:r>
          </w:p>
        </w:tc>
      </w:tr>
      <w:tr w:rsidR="00D814FB" w:rsidRPr="000624AA" w14:paraId="5EE11CCE" w14:textId="77777777" w:rsidTr="00437D32">
        <w:trPr>
          <w:trHeight w:val="248"/>
        </w:trPr>
        <w:tc>
          <w:tcPr>
            <w:tcW w:w="289" w:type="pct"/>
          </w:tcPr>
          <w:p w14:paraId="7C20C21E" w14:textId="77777777" w:rsidR="00D814FB" w:rsidRPr="008A76CC" w:rsidRDefault="00D814FB" w:rsidP="00D814FB">
            <w:pPr>
              <w:pStyle w:val="RepTable"/>
              <w:rPr>
                <w:b/>
                <w:noProof w:val="0"/>
                <w:szCs w:val="20"/>
              </w:rPr>
            </w:pPr>
            <w:r w:rsidRPr="008A76CC">
              <w:rPr>
                <w:b/>
                <w:noProof w:val="0"/>
                <w:szCs w:val="20"/>
              </w:rPr>
              <w:t>3</w:t>
            </w:r>
          </w:p>
        </w:tc>
        <w:tc>
          <w:tcPr>
            <w:tcW w:w="592" w:type="pct"/>
          </w:tcPr>
          <w:p w14:paraId="0FC3F1C3" w14:textId="77777777" w:rsidR="00D814FB" w:rsidRPr="0037462A" w:rsidRDefault="00D814FB" w:rsidP="00D814FB">
            <w:pPr>
              <w:pStyle w:val="RepTable"/>
              <w:rPr>
                <w:noProof w:val="0"/>
              </w:rPr>
            </w:pPr>
            <w:r>
              <w:rPr>
                <w:noProof w:val="0"/>
              </w:rPr>
              <w:t>Oilseed rape</w:t>
            </w:r>
          </w:p>
        </w:tc>
        <w:tc>
          <w:tcPr>
            <w:tcW w:w="582" w:type="pct"/>
          </w:tcPr>
          <w:p w14:paraId="6B1E78DD" w14:textId="77777777" w:rsidR="00D814FB" w:rsidRPr="000624AA" w:rsidRDefault="00D814FB" w:rsidP="00D814FB">
            <w:pPr>
              <w:pStyle w:val="RepTable"/>
              <w:rPr>
                <w:noProof w:val="0"/>
                <w:highlight w:val="yellow"/>
              </w:rPr>
            </w:pPr>
            <w:r w:rsidRPr="00851E20">
              <w:rPr>
                <w:noProof w:val="0"/>
              </w:rPr>
              <w:t>Yes</w:t>
            </w:r>
          </w:p>
        </w:tc>
        <w:tc>
          <w:tcPr>
            <w:tcW w:w="582" w:type="pct"/>
            <w:shd w:val="clear" w:color="auto" w:fill="D9D9D9" w:themeFill="background1" w:themeFillShade="D9"/>
          </w:tcPr>
          <w:p w14:paraId="0B0FAAE1" w14:textId="2DDB6F57" w:rsidR="00D814FB" w:rsidRPr="000624AA" w:rsidRDefault="00EF1434" w:rsidP="00341817">
            <w:pPr>
              <w:pStyle w:val="RepTable"/>
              <w:rPr>
                <w:noProof w:val="0"/>
                <w:highlight w:val="yellow"/>
              </w:rPr>
            </w:pPr>
            <w:r w:rsidRPr="00EF1434">
              <w:rPr>
                <w:noProof w:val="0"/>
                <w:highlight w:val="cyan"/>
              </w:rPr>
              <w:t>Yes</w:t>
            </w:r>
          </w:p>
        </w:tc>
        <w:tc>
          <w:tcPr>
            <w:tcW w:w="607" w:type="pct"/>
          </w:tcPr>
          <w:p w14:paraId="731B1F20" w14:textId="77777777" w:rsidR="00D814FB" w:rsidRPr="008C5C64" w:rsidRDefault="00D814FB" w:rsidP="00D814FB">
            <w:pPr>
              <w:pStyle w:val="RepTable"/>
              <w:rPr>
                <w:noProof w:val="0"/>
              </w:rPr>
            </w:pPr>
            <w:r w:rsidRPr="00BD32B8">
              <w:rPr>
                <w:noProof w:val="0"/>
              </w:rPr>
              <w:t>Yes</w:t>
            </w:r>
          </w:p>
        </w:tc>
        <w:tc>
          <w:tcPr>
            <w:tcW w:w="458" w:type="pct"/>
            <w:shd w:val="clear" w:color="auto" w:fill="D9D9D9" w:themeFill="background1" w:themeFillShade="D9"/>
          </w:tcPr>
          <w:p w14:paraId="41463417" w14:textId="77777777" w:rsidR="00D814FB" w:rsidRDefault="00D814FB" w:rsidP="00D814FB">
            <w:pPr>
              <w:pStyle w:val="RepTable"/>
              <w:rPr>
                <w:noProof w:val="0"/>
              </w:rPr>
            </w:pPr>
            <w:r w:rsidRPr="00437D32">
              <w:rPr>
                <w:strike/>
                <w:noProof w:val="0"/>
              </w:rPr>
              <w:t>Yes</w:t>
            </w:r>
            <w:r w:rsidR="00437D32">
              <w:rPr>
                <w:noProof w:val="0"/>
              </w:rPr>
              <w:t xml:space="preserve">  No</w:t>
            </w:r>
          </w:p>
          <w:p w14:paraId="728600F6" w14:textId="6CD2FBDD" w:rsidR="00437D32" w:rsidRPr="000624AA" w:rsidRDefault="00437D32" w:rsidP="00D814FB">
            <w:pPr>
              <w:pStyle w:val="RepTable"/>
              <w:rPr>
                <w:noProof w:val="0"/>
                <w:highlight w:val="yellow"/>
              </w:rPr>
            </w:pPr>
          </w:p>
        </w:tc>
        <w:tc>
          <w:tcPr>
            <w:tcW w:w="571" w:type="pct"/>
          </w:tcPr>
          <w:p w14:paraId="19DFE4C4" w14:textId="77777777" w:rsidR="00D814FB" w:rsidRPr="00F914DF" w:rsidRDefault="00D814FB" w:rsidP="00D814FB">
            <w:pPr>
              <w:pStyle w:val="RepTable"/>
              <w:rPr>
                <w:noProof w:val="0"/>
              </w:rPr>
            </w:pPr>
            <w:r w:rsidRPr="00F914DF">
              <w:rPr>
                <w:noProof w:val="0"/>
              </w:rPr>
              <w:t>Yes</w:t>
            </w:r>
          </w:p>
        </w:tc>
        <w:tc>
          <w:tcPr>
            <w:tcW w:w="776" w:type="pct"/>
          </w:tcPr>
          <w:p w14:paraId="3D57EF5F" w14:textId="77777777" w:rsidR="00D814FB" w:rsidRPr="000624AA" w:rsidRDefault="00D814FB" w:rsidP="00D814FB">
            <w:pPr>
              <w:pStyle w:val="RepTable"/>
              <w:rPr>
                <w:noProof w:val="0"/>
                <w:highlight w:val="yellow"/>
              </w:rPr>
            </w:pPr>
            <w:r w:rsidRPr="00520C64">
              <w:rPr>
                <w:noProof w:val="0"/>
              </w:rPr>
              <w:t>No</w:t>
            </w:r>
          </w:p>
        </w:tc>
        <w:tc>
          <w:tcPr>
            <w:tcW w:w="542" w:type="pct"/>
          </w:tcPr>
          <w:p w14:paraId="7186E3E1" w14:textId="77777777" w:rsidR="00D814FB" w:rsidRPr="000624AA" w:rsidRDefault="00D814FB" w:rsidP="00D814FB">
            <w:pPr>
              <w:pStyle w:val="RepTable"/>
              <w:rPr>
                <w:noProof w:val="0"/>
              </w:rPr>
            </w:pPr>
            <w:r w:rsidRPr="00520C64">
              <w:rPr>
                <w:noProof w:val="0"/>
              </w:rPr>
              <w:t>No</w:t>
            </w:r>
          </w:p>
        </w:tc>
      </w:tr>
      <w:tr w:rsidR="00D814FB" w:rsidRPr="000624AA" w14:paraId="41F7F7AC" w14:textId="77777777" w:rsidTr="00341817">
        <w:trPr>
          <w:trHeight w:val="248"/>
        </w:trPr>
        <w:tc>
          <w:tcPr>
            <w:tcW w:w="289" w:type="pct"/>
          </w:tcPr>
          <w:p w14:paraId="7D1B0497" w14:textId="77777777" w:rsidR="00D814FB" w:rsidRPr="008A76CC" w:rsidRDefault="00D814FB" w:rsidP="00D814FB">
            <w:pPr>
              <w:pStyle w:val="RepTable"/>
              <w:rPr>
                <w:b/>
                <w:noProof w:val="0"/>
                <w:szCs w:val="20"/>
              </w:rPr>
            </w:pPr>
            <w:r w:rsidRPr="008A76CC">
              <w:rPr>
                <w:b/>
                <w:noProof w:val="0"/>
                <w:szCs w:val="20"/>
              </w:rPr>
              <w:t>4</w:t>
            </w:r>
          </w:p>
        </w:tc>
        <w:tc>
          <w:tcPr>
            <w:tcW w:w="592" w:type="pct"/>
          </w:tcPr>
          <w:p w14:paraId="108C1B6E" w14:textId="77777777" w:rsidR="00D814FB" w:rsidRPr="008C5C64" w:rsidRDefault="00D814FB" w:rsidP="00D814FB">
            <w:pPr>
              <w:pStyle w:val="RepTable"/>
              <w:rPr>
                <w:noProof w:val="0"/>
              </w:rPr>
            </w:pPr>
            <w:r w:rsidRPr="008C5C64">
              <w:rPr>
                <w:noProof w:val="0"/>
              </w:rPr>
              <w:t>Sugar beet</w:t>
            </w:r>
          </w:p>
        </w:tc>
        <w:tc>
          <w:tcPr>
            <w:tcW w:w="582" w:type="pct"/>
          </w:tcPr>
          <w:p w14:paraId="6A050720" w14:textId="77777777" w:rsidR="00D814FB" w:rsidRPr="000624AA" w:rsidRDefault="00D814FB" w:rsidP="00D814FB">
            <w:pPr>
              <w:pStyle w:val="RepTable"/>
              <w:rPr>
                <w:noProof w:val="0"/>
                <w:highlight w:val="yellow"/>
              </w:rPr>
            </w:pPr>
            <w:r w:rsidRPr="00851E20">
              <w:rPr>
                <w:noProof w:val="0"/>
              </w:rPr>
              <w:t>Yes</w:t>
            </w:r>
          </w:p>
        </w:tc>
        <w:tc>
          <w:tcPr>
            <w:tcW w:w="582" w:type="pct"/>
            <w:shd w:val="clear" w:color="auto" w:fill="D9D9D9" w:themeFill="background1" w:themeFillShade="D9"/>
          </w:tcPr>
          <w:p w14:paraId="5DEF515B" w14:textId="18A4D318" w:rsidR="00D814FB" w:rsidRPr="000624AA" w:rsidRDefault="00EF1434" w:rsidP="00341817">
            <w:pPr>
              <w:pStyle w:val="RepTable"/>
              <w:rPr>
                <w:noProof w:val="0"/>
                <w:highlight w:val="yellow"/>
              </w:rPr>
            </w:pPr>
            <w:r w:rsidRPr="00EF1434">
              <w:rPr>
                <w:noProof w:val="0"/>
                <w:highlight w:val="cyan"/>
              </w:rPr>
              <w:t>Yes</w:t>
            </w:r>
          </w:p>
        </w:tc>
        <w:tc>
          <w:tcPr>
            <w:tcW w:w="607" w:type="pct"/>
          </w:tcPr>
          <w:p w14:paraId="4110FE21" w14:textId="77777777" w:rsidR="00D814FB" w:rsidRPr="008C5C64" w:rsidRDefault="00D814FB" w:rsidP="00D814FB">
            <w:pPr>
              <w:pStyle w:val="RepTable"/>
              <w:rPr>
                <w:noProof w:val="0"/>
              </w:rPr>
            </w:pPr>
            <w:r w:rsidRPr="00BD32B8">
              <w:rPr>
                <w:noProof w:val="0"/>
              </w:rPr>
              <w:t>Yes</w:t>
            </w:r>
          </w:p>
        </w:tc>
        <w:tc>
          <w:tcPr>
            <w:tcW w:w="458" w:type="pct"/>
          </w:tcPr>
          <w:p w14:paraId="43F20B4F" w14:textId="77777777" w:rsidR="00D814FB" w:rsidRPr="000624AA" w:rsidRDefault="00D814FB" w:rsidP="00D814FB">
            <w:pPr>
              <w:pStyle w:val="RepTable"/>
              <w:rPr>
                <w:noProof w:val="0"/>
                <w:highlight w:val="yellow"/>
              </w:rPr>
            </w:pPr>
            <w:r w:rsidRPr="000F7BD6">
              <w:rPr>
                <w:noProof w:val="0"/>
              </w:rPr>
              <w:t>Yes</w:t>
            </w:r>
          </w:p>
        </w:tc>
        <w:tc>
          <w:tcPr>
            <w:tcW w:w="571" w:type="pct"/>
          </w:tcPr>
          <w:p w14:paraId="37A8AEF1" w14:textId="77777777" w:rsidR="00D814FB" w:rsidRPr="00F914DF" w:rsidRDefault="00D814FB" w:rsidP="00D814FB">
            <w:pPr>
              <w:pStyle w:val="RepTable"/>
              <w:rPr>
                <w:noProof w:val="0"/>
              </w:rPr>
            </w:pPr>
            <w:r w:rsidRPr="00F914DF">
              <w:rPr>
                <w:noProof w:val="0"/>
              </w:rPr>
              <w:t>Yes</w:t>
            </w:r>
          </w:p>
        </w:tc>
        <w:tc>
          <w:tcPr>
            <w:tcW w:w="776" w:type="pct"/>
          </w:tcPr>
          <w:p w14:paraId="5D4C13D6" w14:textId="77777777" w:rsidR="00D814FB" w:rsidRPr="000624AA" w:rsidRDefault="00D814FB" w:rsidP="00D814FB">
            <w:pPr>
              <w:pStyle w:val="RepTable"/>
              <w:rPr>
                <w:noProof w:val="0"/>
                <w:highlight w:val="yellow"/>
              </w:rPr>
            </w:pPr>
            <w:r w:rsidRPr="00520C64">
              <w:rPr>
                <w:noProof w:val="0"/>
              </w:rPr>
              <w:t>No</w:t>
            </w:r>
          </w:p>
        </w:tc>
        <w:tc>
          <w:tcPr>
            <w:tcW w:w="542" w:type="pct"/>
          </w:tcPr>
          <w:p w14:paraId="4AA1F31A" w14:textId="77777777" w:rsidR="00D814FB" w:rsidRPr="000624AA" w:rsidRDefault="00D814FB" w:rsidP="00D814FB">
            <w:pPr>
              <w:pStyle w:val="RepTable"/>
              <w:rPr>
                <w:noProof w:val="0"/>
                <w:highlight w:val="yellow"/>
              </w:rPr>
            </w:pPr>
            <w:r w:rsidRPr="00520C64">
              <w:rPr>
                <w:noProof w:val="0"/>
              </w:rPr>
              <w:t>No</w:t>
            </w:r>
          </w:p>
        </w:tc>
      </w:tr>
      <w:tr w:rsidR="00D814FB" w:rsidRPr="000624AA" w14:paraId="6E3414D1" w14:textId="77777777" w:rsidTr="00437D32">
        <w:trPr>
          <w:trHeight w:val="248"/>
        </w:trPr>
        <w:tc>
          <w:tcPr>
            <w:tcW w:w="289" w:type="pct"/>
          </w:tcPr>
          <w:p w14:paraId="60E56969" w14:textId="77777777" w:rsidR="00D814FB" w:rsidRPr="008A76CC" w:rsidRDefault="00B44463" w:rsidP="00D814FB">
            <w:pPr>
              <w:pStyle w:val="RepTable"/>
              <w:rPr>
                <w:b/>
                <w:noProof w:val="0"/>
                <w:szCs w:val="20"/>
              </w:rPr>
            </w:pPr>
            <w:r>
              <w:rPr>
                <w:b/>
                <w:noProof w:val="0"/>
                <w:szCs w:val="20"/>
              </w:rPr>
              <w:t>5</w:t>
            </w:r>
          </w:p>
        </w:tc>
        <w:tc>
          <w:tcPr>
            <w:tcW w:w="592" w:type="pct"/>
          </w:tcPr>
          <w:p w14:paraId="5C09B882" w14:textId="77777777" w:rsidR="00D814FB" w:rsidRPr="00055477" w:rsidRDefault="00D814FB" w:rsidP="00D814FB">
            <w:pPr>
              <w:pStyle w:val="RepTable"/>
              <w:rPr>
                <w:noProof w:val="0"/>
              </w:rPr>
            </w:pPr>
            <w:r w:rsidRPr="00055477">
              <w:rPr>
                <w:noProof w:val="0"/>
              </w:rPr>
              <w:t xml:space="preserve">Cucurbits edible peel  </w:t>
            </w:r>
          </w:p>
        </w:tc>
        <w:tc>
          <w:tcPr>
            <w:tcW w:w="582" w:type="pct"/>
          </w:tcPr>
          <w:p w14:paraId="7BF84B7C" w14:textId="77777777" w:rsidR="00D814FB" w:rsidRPr="000624AA" w:rsidRDefault="00D814FB" w:rsidP="00D814FB">
            <w:pPr>
              <w:pStyle w:val="RepTable"/>
              <w:rPr>
                <w:noProof w:val="0"/>
                <w:highlight w:val="yellow"/>
              </w:rPr>
            </w:pPr>
            <w:r w:rsidRPr="00851E20">
              <w:rPr>
                <w:noProof w:val="0"/>
              </w:rPr>
              <w:t>Yes</w:t>
            </w:r>
          </w:p>
        </w:tc>
        <w:tc>
          <w:tcPr>
            <w:tcW w:w="582" w:type="pct"/>
            <w:shd w:val="clear" w:color="auto" w:fill="D9D9D9" w:themeFill="background1" w:themeFillShade="D9"/>
          </w:tcPr>
          <w:p w14:paraId="7F74C256" w14:textId="4551F5AC" w:rsidR="00D814FB" w:rsidRPr="00456B72" w:rsidRDefault="00EF1434" w:rsidP="00341817">
            <w:pPr>
              <w:pStyle w:val="RepTable"/>
              <w:rPr>
                <w:strike/>
                <w:noProof w:val="0"/>
                <w:highlight w:val="yellow"/>
              </w:rPr>
            </w:pPr>
            <w:r w:rsidRPr="00456B72">
              <w:rPr>
                <w:strike/>
                <w:noProof w:val="0"/>
                <w:highlight w:val="cyan"/>
              </w:rPr>
              <w:t>Yes</w:t>
            </w:r>
            <w:r w:rsidR="00456B72">
              <w:rPr>
                <w:strike/>
                <w:noProof w:val="0"/>
                <w:highlight w:val="cyan"/>
              </w:rPr>
              <w:t xml:space="preserve"> </w:t>
            </w:r>
            <w:r w:rsidR="00456B72" w:rsidRPr="00456B72">
              <w:rPr>
                <w:noProof w:val="0"/>
                <w:highlight w:val="yellow"/>
              </w:rPr>
              <w:t>No</w:t>
            </w:r>
          </w:p>
        </w:tc>
        <w:tc>
          <w:tcPr>
            <w:tcW w:w="607" w:type="pct"/>
          </w:tcPr>
          <w:p w14:paraId="3D506BD5" w14:textId="77777777" w:rsidR="00D814FB" w:rsidRPr="008C5C64" w:rsidRDefault="00D814FB" w:rsidP="00D814FB">
            <w:pPr>
              <w:pStyle w:val="RepTable"/>
              <w:rPr>
                <w:noProof w:val="0"/>
              </w:rPr>
            </w:pPr>
            <w:r w:rsidRPr="00BD32B8">
              <w:rPr>
                <w:noProof w:val="0"/>
              </w:rPr>
              <w:t>Yes</w:t>
            </w:r>
          </w:p>
        </w:tc>
        <w:tc>
          <w:tcPr>
            <w:tcW w:w="458" w:type="pct"/>
          </w:tcPr>
          <w:p w14:paraId="51459754" w14:textId="77777777" w:rsidR="00D814FB" w:rsidRPr="00F914DF" w:rsidRDefault="00D814FB" w:rsidP="00D814FB">
            <w:pPr>
              <w:pStyle w:val="RepTable"/>
              <w:rPr>
                <w:noProof w:val="0"/>
              </w:rPr>
            </w:pPr>
            <w:r w:rsidRPr="00F914DF">
              <w:rPr>
                <w:noProof w:val="0"/>
              </w:rPr>
              <w:t>Yes</w:t>
            </w:r>
          </w:p>
        </w:tc>
        <w:tc>
          <w:tcPr>
            <w:tcW w:w="571" w:type="pct"/>
            <w:shd w:val="clear" w:color="auto" w:fill="D9D9D9" w:themeFill="background1" w:themeFillShade="D9"/>
          </w:tcPr>
          <w:p w14:paraId="75CB6042" w14:textId="295DFDBF" w:rsidR="00D814FB" w:rsidRPr="00437D32" w:rsidRDefault="00B44463" w:rsidP="00D814FB">
            <w:pPr>
              <w:pStyle w:val="RepTable"/>
              <w:rPr>
                <w:noProof w:val="0"/>
              </w:rPr>
            </w:pPr>
            <w:r w:rsidRPr="00437D32">
              <w:rPr>
                <w:strike/>
                <w:noProof w:val="0"/>
              </w:rPr>
              <w:t>Yes</w:t>
            </w:r>
            <w:r w:rsidR="00437D32">
              <w:rPr>
                <w:strike/>
                <w:noProof w:val="0"/>
              </w:rPr>
              <w:t xml:space="preserve"> </w:t>
            </w:r>
            <w:r w:rsidR="00437D32">
              <w:rPr>
                <w:noProof w:val="0"/>
              </w:rPr>
              <w:t xml:space="preserve"> No</w:t>
            </w:r>
          </w:p>
        </w:tc>
        <w:tc>
          <w:tcPr>
            <w:tcW w:w="776" w:type="pct"/>
          </w:tcPr>
          <w:p w14:paraId="1638AFA7" w14:textId="77777777" w:rsidR="00D814FB" w:rsidRPr="000624AA" w:rsidRDefault="00D814FB" w:rsidP="00D814FB">
            <w:pPr>
              <w:pStyle w:val="RepTable"/>
              <w:rPr>
                <w:noProof w:val="0"/>
                <w:highlight w:val="yellow"/>
              </w:rPr>
            </w:pPr>
            <w:r w:rsidRPr="009979E2">
              <w:rPr>
                <w:noProof w:val="0"/>
              </w:rPr>
              <w:t>No</w:t>
            </w:r>
          </w:p>
        </w:tc>
        <w:tc>
          <w:tcPr>
            <w:tcW w:w="542" w:type="pct"/>
          </w:tcPr>
          <w:p w14:paraId="17B74DE5" w14:textId="77777777" w:rsidR="00D814FB" w:rsidRPr="000624AA" w:rsidRDefault="00D814FB" w:rsidP="00D814FB">
            <w:pPr>
              <w:pStyle w:val="RepTable"/>
              <w:rPr>
                <w:noProof w:val="0"/>
                <w:highlight w:val="yellow"/>
              </w:rPr>
            </w:pPr>
            <w:r w:rsidRPr="00520C64">
              <w:rPr>
                <w:noProof w:val="0"/>
              </w:rPr>
              <w:t>No</w:t>
            </w:r>
          </w:p>
        </w:tc>
      </w:tr>
      <w:tr w:rsidR="00B404F1" w:rsidRPr="000624AA" w14:paraId="23C87C21" w14:textId="77777777" w:rsidTr="00341817">
        <w:trPr>
          <w:trHeight w:val="248"/>
        </w:trPr>
        <w:tc>
          <w:tcPr>
            <w:tcW w:w="289" w:type="pct"/>
          </w:tcPr>
          <w:p w14:paraId="5F0F92D4" w14:textId="77777777" w:rsidR="00B404F1" w:rsidRPr="008A76CC" w:rsidRDefault="00B44463" w:rsidP="00D814FB">
            <w:pPr>
              <w:pStyle w:val="RepTable"/>
              <w:rPr>
                <w:b/>
                <w:noProof w:val="0"/>
                <w:szCs w:val="20"/>
              </w:rPr>
            </w:pPr>
            <w:r>
              <w:rPr>
                <w:b/>
                <w:noProof w:val="0"/>
                <w:szCs w:val="20"/>
              </w:rPr>
              <w:t>6a</w:t>
            </w:r>
          </w:p>
        </w:tc>
        <w:tc>
          <w:tcPr>
            <w:tcW w:w="592" w:type="pct"/>
          </w:tcPr>
          <w:p w14:paraId="7380C76C" w14:textId="77777777" w:rsidR="00B404F1" w:rsidRPr="000624AA" w:rsidRDefault="00B404F1" w:rsidP="00D814FB">
            <w:pPr>
              <w:pStyle w:val="RepTable"/>
              <w:rPr>
                <w:noProof w:val="0"/>
                <w:highlight w:val="yellow"/>
              </w:rPr>
            </w:pPr>
            <w:r w:rsidRPr="00055477">
              <w:rPr>
                <w:noProof w:val="0"/>
              </w:rPr>
              <w:t>Pome fruits (Apple, Quince, Medlar)</w:t>
            </w:r>
          </w:p>
        </w:tc>
        <w:tc>
          <w:tcPr>
            <w:tcW w:w="582" w:type="pct"/>
          </w:tcPr>
          <w:p w14:paraId="2E6F7678" w14:textId="77777777" w:rsidR="00B404F1" w:rsidRPr="000624AA" w:rsidRDefault="00B404F1" w:rsidP="00D814FB">
            <w:pPr>
              <w:pStyle w:val="RepTable"/>
              <w:rPr>
                <w:noProof w:val="0"/>
                <w:highlight w:val="yellow"/>
              </w:rPr>
            </w:pPr>
            <w:r w:rsidRPr="00851E20">
              <w:rPr>
                <w:noProof w:val="0"/>
              </w:rPr>
              <w:t>Yes</w:t>
            </w:r>
          </w:p>
        </w:tc>
        <w:tc>
          <w:tcPr>
            <w:tcW w:w="582" w:type="pct"/>
            <w:shd w:val="clear" w:color="auto" w:fill="D9D9D9" w:themeFill="background1" w:themeFillShade="D9"/>
          </w:tcPr>
          <w:p w14:paraId="0520935E" w14:textId="4DFF2DCF" w:rsidR="00B404F1" w:rsidRPr="000624AA" w:rsidRDefault="00EF1434" w:rsidP="00341817">
            <w:pPr>
              <w:pStyle w:val="RepTable"/>
              <w:rPr>
                <w:noProof w:val="0"/>
                <w:highlight w:val="yellow"/>
              </w:rPr>
            </w:pPr>
            <w:r w:rsidRPr="00EF1434">
              <w:rPr>
                <w:noProof w:val="0"/>
                <w:highlight w:val="cyan"/>
              </w:rPr>
              <w:t>Yes</w:t>
            </w:r>
          </w:p>
        </w:tc>
        <w:tc>
          <w:tcPr>
            <w:tcW w:w="607" w:type="pct"/>
          </w:tcPr>
          <w:p w14:paraId="4DC23259" w14:textId="77777777" w:rsidR="00B404F1" w:rsidRPr="008C5C64" w:rsidRDefault="00B404F1" w:rsidP="00D814FB">
            <w:pPr>
              <w:pStyle w:val="RepTable"/>
              <w:rPr>
                <w:noProof w:val="0"/>
              </w:rPr>
            </w:pPr>
            <w:r w:rsidRPr="00BD32B8">
              <w:rPr>
                <w:noProof w:val="0"/>
              </w:rPr>
              <w:t>Yes</w:t>
            </w:r>
          </w:p>
        </w:tc>
        <w:tc>
          <w:tcPr>
            <w:tcW w:w="458" w:type="pct"/>
          </w:tcPr>
          <w:p w14:paraId="2E1258D3" w14:textId="77777777" w:rsidR="00B404F1" w:rsidRPr="00F914DF" w:rsidRDefault="00B404F1" w:rsidP="00D814FB">
            <w:pPr>
              <w:pStyle w:val="RepTable"/>
              <w:rPr>
                <w:noProof w:val="0"/>
              </w:rPr>
            </w:pPr>
            <w:r w:rsidRPr="00F914DF">
              <w:rPr>
                <w:noProof w:val="0"/>
              </w:rPr>
              <w:t>Yes</w:t>
            </w:r>
          </w:p>
        </w:tc>
        <w:tc>
          <w:tcPr>
            <w:tcW w:w="571" w:type="pct"/>
          </w:tcPr>
          <w:p w14:paraId="10E65DFD" w14:textId="77777777" w:rsidR="00B404F1" w:rsidRPr="00F914DF" w:rsidRDefault="00B404F1" w:rsidP="00D814FB">
            <w:pPr>
              <w:pStyle w:val="RepTable"/>
              <w:rPr>
                <w:noProof w:val="0"/>
              </w:rPr>
            </w:pPr>
            <w:r w:rsidRPr="00F914DF">
              <w:rPr>
                <w:noProof w:val="0"/>
              </w:rPr>
              <w:t>No</w:t>
            </w:r>
            <w:r>
              <w:rPr>
                <w:noProof w:val="0"/>
              </w:rPr>
              <w:t xml:space="preserve"> </w:t>
            </w:r>
            <w:r w:rsidRPr="00862587">
              <w:rPr>
                <w:noProof w:val="0"/>
              </w:rPr>
              <w:t>(MRL change submitted and under evaluation)</w:t>
            </w:r>
          </w:p>
        </w:tc>
        <w:tc>
          <w:tcPr>
            <w:tcW w:w="776" w:type="pct"/>
          </w:tcPr>
          <w:p w14:paraId="70B06363" w14:textId="77777777" w:rsidR="00B404F1" w:rsidRPr="000624AA" w:rsidRDefault="00B404F1" w:rsidP="00D814FB">
            <w:pPr>
              <w:pStyle w:val="RepTable"/>
              <w:rPr>
                <w:noProof w:val="0"/>
                <w:highlight w:val="yellow"/>
              </w:rPr>
            </w:pPr>
            <w:r w:rsidRPr="009979E2">
              <w:rPr>
                <w:noProof w:val="0"/>
              </w:rPr>
              <w:t>No</w:t>
            </w:r>
          </w:p>
        </w:tc>
        <w:tc>
          <w:tcPr>
            <w:tcW w:w="542" w:type="pct"/>
          </w:tcPr>
          <w:p w14:paraId="39E1BACF" w14:textId="77777777" w:rsidR="00B404F1" w:rsidRPr="000624AA" w:rsidRDefault="00B404F1" w:rsidP="00D814FB">
            <w:pPr>
              <w:pStyle w:val="RepTable"/>
              <w:rPr>
                <w:noProof w:val="0"/>
                <w:highlight w:val="yellow"/>
              </w:rPr>
            </w:pPr>
            <w:r w:rsidRPr="00520C64">
              <w:rPr>
                <w:noProof w:val="0"/>
              </w:rPr>
              <w:t>No</w:t>
            </w:r>
          </w:p>
        </w:tc>
      </w:tr>
      <w:tr w:rsidR="00B404F1" w:rsidRPr="000624AA" w14:paraId="3E11EB0D" w14:textId="77777777" w:rsidTr="00341817">
        <w:trPr>
          <w:trHeight w:val="248"/>
        </w:trPr>
        <w:tc>
          <w:tcPr>
            <w:tcW w:w="289" w:type="pct"/>
          </w:tcPr>
          <w:p w14:paraId="5D4ECB2A" w14:textId="77777777" w:rsidR="00B404F1" w:rsidRPr="008A76CC" w:rsidRDefault="00B44463" w:rsidP="00D814FB">
            <w:pPr>
              <w:pStyle w:val="RepTable"/>
              <w:rPr>
                <w:b/>
                <w:noProof w:val="0"/>
                <w:szCs w:val="20"/>
              </w:rPr>
            </w:pPr>
            <w:r>
              <w:rPr>
                <w:b/>
                <w:noProof w:val="0"/>
                <w:szCs w:val="20"/>
              </w:rPr>
              <w:t>6b</w:t>
            </w:r>
          </w:p>
        </w:tc>
        <w:tc>
          <w:tcPr>
            <w:tcW w:w="592" w:type="pct"/>
          </w:tcPr>
          <w:p w14:paraId="32D4E78B" w14:textId="77777777" w:rsidR="00B404F1" w:rsidRPr="000624AA" w:rsidRDefault="00B404F1" w:rsidP="00D814FB">
            <w:pPr>
              <w:pStyle w:val="RepTable"/>
              <w:rPr>
                <w:noProof w:val="0"/>
                <w:highlight w:val="yellow"/>
              </w:rPr>
            </w:pPr>
            <w:r w:rsidRPr="00055477">
              <w:rPr>
                <w:noProof w:val="0"/>
              </w:rPr>
              <w:t>Pome fruits (</w:t>
            </w:r>
            <w:r>
              <w:rPr>
                <w:noProof w:val="0"/>
              </w:rPr>
              <w:t>Pear)</w:t>
            </w:r>
          </w:p>
        </w:tc>
        <w:tc>
          <w:tcPr>
            <w:tcW w:w="582" w:type="pct"/>
          </w:tcPr>
          <w:p w14:paraId="2CC39ECE" w14:textId="77777777" w:rsidR="00B404F1" w:rsidRPr="00851E20" w:rsidRDefault="00B404F1" w:rsidP="00D814FB">
            <w:pPr>
              <w:pStyle w:val="RepTable"/>
              <w:rPr>
                <w:noProof w:val="0"/>
              </w:rPr>
            </w:pPr>
            <w:r w:rsidRPr="00851E20">
              <w:rPr>
                <w:noProof w:val="0"/>
              </w:rPr>
              <w:t>Yes</w:t>
            </w:r>
          </w:p>
        </w:tc>
        <w:tc>
          <w:tcPr>
            <w:tcW w:w="582" w:type="pct"/>
            <w:shd w:val="clear" w:color="auto" w:fill="D9D9D9" w:themeFill="background1" w:themeFillShade="D9"/>
          </w:tcPr>
          <w:p w14:paraId="67B02079" w14:textId="7DEEA795" w:rsidR="00B404F1" w:rsidRPr="00B92E18" w:rsidRDefault="00EF1434" w:rsidP="00341817">
            <w:pPr>
              <w:pStyle w:val="RepTable"/>
              <w:rPr>
                <w:noProof w:val="0"/>
              </w:rPr>
            </w:pPr>
            <w:r w:rsidRPr="00EF1434">
              <w:rPr>
                <w:noProof w:val="0"/>
                <w:highlight w:val="cyan"/>
              </w:rPr>
              <w:t>Yes</w:t>
            </w:r>
          </w:p>
        </w:tc>
        <w:tc>
          <w:tcPr>
            <w:tcW w:w="607" w:type="pct"/>
          </w:tcPr>
          <w:p w14:paraId="6ADAA16A" w14:textId="77777777" w:rsidR="00B404F1" w:rsidRPr="00BD32B8" w:rsidRDefault="00B404F1" w:rsidP="00D814FB">
            <w:pPr>
              <w:pStyle w:val="RepTable"/>
              <w:rPr>
                <w:noProof w:val="0"/>
              </w:rPr>
            </w:pPr>
            <w:r w:rsidRPr="00BD32B8">
              <w:rPr>
                <w:noProof w:val="0"/>
              </w:rPr>
              <w:t>Yes</w:t>
            </w:r>
          </w:p>
        </w:tc>
        <w:tc>
          <w:tcPr>
            <w:tcW w:w="458" w:type="pct"/>
          </w:tcPr>
          <w:p w14:paraId="606F4915" w14:textId="77777777" w:rsidR="00B404F1" w:rsidRPr="00F914DF" w:rsidRDefault="00B404F1" w:rsidP="00D814FB">
            <w:pPr>
              <w:pStyle w:val="RepTable"/>
              <w:rPr>
                <w:noProof w:val="0"/>
              </w:rPr>
            </w:pPr>
            <w:r w:rsidRPr="00F914DF">
              <w:rPr>
                <w:noProof w:val="0"/>
              </w:rPr>
              <w:t>Yes</w:t>
            </w:r>
          </w:p>
        </w:tc>
        <w:tc>
          <w:tcPr>
            <w:tcW w:w="571" w:type="pct"/>
          </w:tcPr>
          <w:p w14:paraId="285381EC" w14:textId="77777777" w:rsidR="00B404F1" w:rsidRPr="00F914DF" w:rsidRDefault="00B404F1" w:rsidP="00D814FB">
            <w:pPr>
              <w:pStyle w:val="RepTable"/>
              <w:rPr>
                <w:noProof w:val="0"/>
              </w:rPr>
            </w:pPr>
            <w:r w:rsidRPr="00F914DF">
              <w:rPr>
                <w:noProof w:val="0"/>
              </w:rPr>
              <w:t>No</w:t>
            </w:r>
            <w:r>
              <w:rPr>
                <w:noProof w:val="0"/>
              </w:rPr>
              <w:t xml:space="preserve"> </w:t>
            </w:r>
            <w:r w:rsidRPr="00862587">
              <w:rPr>
                <w:noProof w:val="0"/>
              </w:rPr>
              <w:t>(MRL change submitted and under evaluation)</w:t>
            </w:r>
          </w:p>
        </w:tc>
        <w:tc>
          <w:tcPr>
            <w:tcW w:w="776" w:type="pct"/>
          </w:tcPr>
          <w:p w14:paraId="26AC05AA" w14:textId="77777777" w:rsidR="00B404F1" w:rsidRPr="000624AA" w:rsidRDefault="00B404F1" w:rsidP="00D814FB">
            <w:pPr>
              <w:pStyle w:val="RepTable"/>
              <w:rPr>
                <w:noProof w:val="0"/>
                <w:highlight w:val="yellow"/>
              </w:rPr>
            </w:pPr>
            <w:r w:rsidRPr="009979E2">
              <w:rPr>
                <w:noProof w:val="0"/>
              </w:rPr>
              <w:t>No</w:t>
            </w:r>
          </w:p>
        </w:tc>
        <w:tc>
          <w:tcPr>
            <w:tcW w:w="542" w:type="pct"/>
          </w:tcPr>
          <w:p w14:paraId="306216D0" w14:textId="77777777" w:rsidR="00B404F1" w:rsidRPr="000624AA" w:rsidRDefault="00B404F1" w:rsidP="00D814FB">
            <w:pPr>
              <w:pStyle w:val="RepTable"/>
              <w:rPr>
                <w:noProof w:val="0"/>
                <w:highlight w:val="yellow"/>
              </w:rPr>
            </w:pPr>
            <w:r w:rsidRPr="00520C64">
              <w:rPr>
                <w:noProof w:val="0"/>
              </w:rPr>
              <w:t>No</w:t>
            </w:r>
          </w:p>
        </w:tc>
      </w:tr>
      <w:tr w:rsidR="00D814FB" w:rsidRPr="000624AA" w14:paraId="4851161D" w14:textId="77777777" w:rsidTr="00341817">
        <w:trPr>
          <w:trHeight w:val="248"/>
        </w:trPr>
        <w:tc>
          <w:tcPr>
            <w:tcW w:w="289" w:type="pct"/>
          </w:tcPr>
          <w:p w14:paraId="5073221F" w14:textId="77777777" w:rsidR="00D814FB" w:rsidRPr="008A76CC" w:rsidRDefault="00B44463" w:rsidP="00D814FB">
            <w:pPr>
              <w:pStyle w:val="RepTable"/>
              <w:rPr>
                <w:b/>
                <w:noProof w:val="0"/>
                <w:szCs w:val="20"/>
              </w:rPr>
            </w:pPr>
            <w:r>
              <w:rPr>
                <w:b/>
                <w:noProof w:val="0"/>
                <w:szCs w:val="20"/>
              </w:rPr>
              <w:t>7</w:t>
            </w:r>
          </w:p>
        </w:tc>
        <w:tc>
          <w:tcPr>
            <w:tcW w:w="592" w:type="pct"/>
          </w:tcPr>
          <w:p w14:paraId="6BF0D547" w14:textId="77777777" w:rsidR="00D814FB" w:rsidRPr="000624AA" w:rsidRDefault="00D814FB" w:rsidP="00D814FB">
            <w:pPr>
              <w:pStyle w:val="RepTable"/>
              <w:rPr>
                <w:noProof w:val="0"/>
                <w:highlight w:val="yellow"/>
              </w:rPr>
            </w:pPr>
            <w:r w:rsidRPr="00055477">
              <w:rPr>
                <w:noProof w:val="0"/>
              </w:rPr>
              <w:t>Stone fruits (Plum, Apricot, Cherry)</w:t>
            </w:r>
          </w:p>
        </w:tc>
        <w:tc>
          <w:tcPr>
            <w:tcW w:w="582" w:type="pct"/>
          </w:tcPr>
          <w:p w14:paraId="1132F2B7" w14:textId="77777777" w:rsidR="00D814FB" w:rsidRPr="000624AA" w:rsidRDefault="00D814FB" w:rsidP="00D814FB">
            <w:pPr>
              <w:pStyle w:val="RepTable"/>
              <w:rPr>
                <w:noProof w:val="0"/>
                <w:highlight w:val="yellow"/>
              </w:rPr>
            </w:pPr>
            <w:r w:rsidRPr="00851E20">
              <w:rPr>
                <w:noProof w:val="0"/>
              </w:rPr>
              <w:t>Yes</w:t>
            </w:r>
          </w:p>
        </w:tc>
        <w:tc>
          <w:tcPr>
            <w:tcW w:w="582" w:type="pct"/>
            <w:shd w:val="clear" w:color="auto" w:fill="D9D9D9" w:themeFill="background1" w:themeFillShade="D9"/>
          </w:tcPr>
          <w:p w14:paraId="6A961BF0" w14:textId="754844B7" w:rsidR="00D814FB" w:rsidRPr="000624AA" w:rsidRDefault="00EF1434" w:rsidP="00341817">
            <w:pPr>
              <w:pStyle w:val="RepTable"/>
              <w:rPr>
                <w:noProof w:val="0"/>
                <w:highlight w:val="yellow"/>
              </w:rPr>
            </w:pPr>
            <w:r w:rsidRPr="00EF1434">
              <w:rPr>
                <w:noProof w:val="0"/>
                <w:highlight w:val="cyan"/>
              </w:rPr>
              <w:t>Yes</w:t>
            </w:r>
          </w:p>
        </w:tc>
        <w:tc>
          <w:tcPr>
            <w:tcW w:w="607" w:type="pct"/>
          </w:tcPr>
          <w:p w14:paraId="1BBAAEA4" w14:textId="77777777" w:rsidR="00D814FB" w:rsidRPr="008C5C64" w:rsidRDefault="00D814FB" w:rsidP="00D814FB">
            <w:pPr>
              <w:pStyle w:val="RepTable"/>
              <w:rPr>
                <w:noProof w:val="0"/>
              </w:rPr>
            </w:pPr>
            <w:r w:rsidRPr="00BD32B8">
              <w:rPr>
                <w:noProof w:val="0"/>
              </w:rPr>
              <w:t>Yes</w:t>
            </w:r>
          </w:p>
        </w:tc>
        <w:tc>
          <w:tcPr>
            <w:tcW w:w="458" w:type="pct"/>
          </w:tcPr>
          <w:p w14:paraId="63CA84FF" w14:textId="77777777" w:rsidR="00D814FB" w:rsidRPr="000624AA" w:rsidRDefault="00D814FB" w:rsidP="00D814FB">
            <w:pPr>
              <w:pStyle w:val="RepTable"/>
              <w:rPr>
                <w:noProof w:val="0"/>
                <w:highlight w:val="yellow"/>
              </w:rPr>
            </w:pPr>
            <w:r w:rsidRPr="000F7BD6">
              <w:rPr>
                <w:noProof w:val="0"/>
              </w:rPr>
              <w:t>Yes</w:t>
            </w:r>
          </w:p>
        </w:tc>
        <w:tc>
          <w:tcPr>
            <w:tcW w:w="571" w:type="pct"/>
          </w:tcPr>
          <w:p w14:paraId="6B5D060C" w14:textId="77777777" w:rsidR="00D814FB" w:rsidRPr="00F914DF" w:rsidRDefault="00D814FB" w:rsidP="00D814FB">
            <w:pPr>
              <w:pStyle w:val="RepTable"/>
              <w:rPr>
                <w:noProof w:val="0"/>
              </w:rPr>
            </w:pPr>
            <w:r w:rsidRPr="00F914DF">
              <w:rPr>
                <w:noProof w:val="0"/>
              </w:rPr>
              <w:t>No</w:t>
            </w:r>
            <w:r>
              <w:rPr>
                <w:noProof w:val="0"/>
              </w:rPr>
              <w:t xml:space="preserve"> </w:t>
            </w:r>
            <w:r w:rsidRPr="00862587">
              <w:rPr>
                <w:noProof w:val="0"/>
              </w:rPr>
              <w:t xml:space="preserve">(MRL change submitted and under </w:t>
            </w:r>
            <w:r w:rsidRPr="00862587">
              <w:rPr>
                <w:noProof w:val="0"/>
              </w:rPr>
              <w:lastRenderedPageBreak/>
              <w:t>evaluation)</w:t>
            </w:r>
          </w:p>
        </w:tc>
        <w:tc>
          <w:tcPr>
            <w:tcW w:w="776" w:type="pct"/>
          </w:tcPr>
          <w:p w14:paraId="6ABDEB46" w14:textId="77777777" w:rsidR="00D814FB" w:rsidRPr="000624AA" w:rsidRDefault="00D814FB" w:rsidP="00D814FB">
            <w:pPr>
              <w:pStyle w:val="RepTable"/>
              <w:rPr>
                <w:noProof w:val="0"/>
                <w:highlight w:val="yellow"/>
              </w:rPr>
            </w:pPr>
            <w:r w:rsidRPr="009979E2">
              <w:rPr>
                <w:noProof w:val="0"/>
              </w:rPr>
              <w:lastRenderedPageBreak/>
              <w:t>No</w:t>
            </w:r>
          </w:p>
        </w:tc>
        <w:tc>
          <w:tcPr>
            <w:tcW w:w="542" w:type="pct"/>
          </w:tcPr>
          <w:p w14:paraId="12F7D272" w14:textId="77777777" w:rsidR="00D814FB" w:rsidRPr="000624AA" w:rsidRDefault="00D814FB" w:rsidP="00D814FB">
            <w:pPr>
              <w:pStyle w:val="RepTable"/>
              <w:rPr>
                <w:noProof w:val="0"/>
                <w:highlight w:val="yellow"/>
              </w:rPr>
            </w:pPr>
            <w:r w:rsidRPr="00520C64">
              <w:rPr>
                <w:noProof w:val="0"/>
              </w:rPr>
              <w:t>No</w:t>
            </w:r>
          </w:p>
        </w:tc>
      </w:tr>
      <w:tr w:rsidR="00D814FB" w:rsidRPr="000624AA" w14:paraId="43D2699E" w14:textId="77777777" w:rsidTr="00341817">
        <w:trPr>
          <w:trHeight w:val="248"/>
        </w:trPr>
        <w:tc>
          <w:tcPr>
            <w:tcW w:w="289" w:type="pct"/>
          </w:tcPr>
          <w:p w14:paraId="69CA20F0" w14:textId="77777777" w:rsidR="00D814FB" w:rsidRPr="008A76CC" w:rsidRDefault="00B44463" w:rsidP="00D814FB">
            <w:pPr>
              <w:pStyle w:val="RepTable"/>
              <w:rPr>
                <w:b/>
                <w:noProof w:val="0"/>
                <w:szCs w:val="20"/>
              </w:rPr>
            </w:pPr>
            <w:r>
              <w:rPr>
                <w:b/>
                <w:noProof w:val="0"/>
                <w:szCs w:val="20"/>
              </w:rPr>
              <w:t>8</w:t>
            </w:r>
          </w:p>
        </w:tc>
        <w:tc>
          <w:tcPr>
            <w:tcW w:w="592" w:type="pct"/>
          </w:tcPr>
          <w:p w14:paraId="0CE89A99" w14:textId="77777777" w:rsidR="00D814FB" w:rsidRDefault="00D814FB" w:rsidP="00D814FB">
            <w:pPr>
              <w:pStyle w:val="RepTable"/>
              <w:rPr>
                <w:noProof w:val="0"/>
              </w:rPr>
            </w:pPr>
            <w:r w:rsidRPr="00055477">
              <w:rPr>
                <w:noProof w:val="0"/>
              </w:rPr>
              <w:t>Carrot</w:t>
            </w:r>
          </w:p>
          <w:p w14:paraId="0A5E7F31" w14:textId="6FA3A4B5" w:rsidR="00437D32" w:rsidRPr="00055477" w:rsidRDefault="00EF1434" w:rsidP="00A342B3">
            <w:pPr>
              <w:pStyle w:val="RepTable"/>
              <w:rPr>
                <w:noProof w:val="0"/>
              </w:rPr>
            </w:pPr>
            <w:r w:rsidRPr="00EF1434">
              <w:rPr>
                <w:noProof w:val="0"/>
                <w:highlight w:val="cyan"/>
              </w:rPr>
              <w:t>and other roots and tuber vegetables (beetroots 0213010; horse radishes 0213040; parsnips 021306</w:t>
            </w:r>
            <w:r>
              <w:rPr>
                <w:noProof w:val="0"/>
                <w:highlight w:val="cyan"/>
              </w:rPr>
              <w:t>0; parsley roots 0213070; salsi</w:t>
            </w:r>
            <w:r w:rsidRPr="00EF1434">
              <w:rPr>
                <w:noProof w:val="0"/>
                <w:highlight w:val="cyan"/>
              </w:rPr>
              <w:t>fies 0213090; swedes 0213100; turnips 0213110)</w:t>
            </w:r>
          </w:p>
        </w:tc>
        <w:tc>
          <w:tcPr>
            <w:tcW w:w="582" w:type="pct"/>
          </w:tcPr>
          <w:p w14:paraId="664232C5" w14:textId="77777777" w:rsidR="00D814FB" w:rsidRPr="000624AA" w:rsidRDefault="00D814FB" w:rsidP="00D814FB">
            <w:pPr>
              <w:pStyle w:val="RepTable"/>
              <w:rPr>
                <w:noProof w:val="0"/>
                <w:highlight w:val="yellow"/>
              </w:rPr>
            </w:pPr>
            <w:r w:rsidRPr="00851E20">
              <w:rPr>
                <w:noProof w:val="0"/>
              </w:rPr>
              <w:t>Yes</w:t>
            </w:r>
          </w:p>
        </w:tc>
        <w:tc>
          <w:tcPr>
            <w:tcW w:w="582" w:type="pct"/>
            <w:shd w:val="clear" w:color="auto" w:fill="D9D9D9" w:themeFill="background1" w:themeFillShade="D9"/>
          </w:tcPr>
          <w:p w14:paraId="14A2A3B5" w14:textId="6591FB7F" w:rsidR="00D814FB" w:rsidRPr="000624AA" w:rsidRDefault="00EF1434" w:rsidP="00341817">
            <w:pPr>
              <w:pStyle w:val="RepTable"/>
              <w:rPr>
                <w:noProof w:val="0"/>
                <w:highlight w:val="yellow"/>
              </w:rPr>
            </w:pPr>
            <w:r w:rsidRPr="00EF1434">
              <w:rPr>
                <w:noProof w:val="0"/>
                <w:highlight w:val="cyan"/>
              </w:rPr>
              <w:t>Yes</w:t>
            </w:r>
          </w:p>
        </w:tc>
        <w:tc>
          <w:tcPr>
            <w:tcW w:w="607" w:type="pct"/>
          </w:tcPr>
          <w:p w14:paraId="3E6F1F0F" w14:textId="77777777" w:rsidR="00D814FB" w:rsidRPr="008C5C64" w:rsidRDefault="00D814FB" w:rsidP="00D814FB">
            <w:pPr>
              <w:pStyle w:val="RepTable"/>
              <w:rPr>
                <w:noProof w:val="0"/>
              </w:rPr>
            </w:pPr>
            <w:r w:rsidRPr="00BD32B8">
              <w:rPr>
                <w:noProof w:val="0"/>
              </w:rPr>
              <w:t>Yes</w:t>
            </w:r>
          </w:p>
        </w:tc>
        <w:tc>
          <w:tcPr>
            <w:tcW w:w="458" w:type="pct"/>
          </w:tcPr>
          <w:p w14:paraId="48076727" w14:textId="77777777" w:rsidR="00D814FB" w:rsidRPr="000624AA" w:rsidRDefault="00D814FB" w:rsidP="00D814FB">
            <w:pPr>
              <w:pStyle w:val="RepTable"/>
              <w:rPr>
                <w:noProof w:val="0"/>
                <w:highlight w:val="yellow"/>
              </w:rPr>
            </w:pPr>
            <w:r w:rsidRPr="000F7BD6">
              <w:rPr>
                <w:noProof w:val="0"/>
              </w:rPr>
              <w:t>Yes</w:t>
            </w:r>
          </w:p>
        </w:tc>
        <w:tc>
          <w:tcPr>
            <w:tcW w:w="571" w:type="pct"/>
          </w:tcPr>
          <w:p w14:paraId="1EF4A575" w14:textId="77777777" w:rsidR="00D814FB" w:rsidRDefault="001B30F2" w:rsidP="00D814FB">
            <w:pPr>
              <w:pStyle w:val="RepTable"/>
              <w:rPr>
                <w:noProof w:val="0"/>
              </w:rPr>
            </w:pPr>
            <w:r>
              <w:rPr>
                <w:noProof w:val="0"/>
              </w:rPr>
              <w:t>Yes</w:t>
            </w:r>
          </w:p>
          <w:p w14:paraId="5F0D21CD" w14:textId="06379FA8" w:rsidR="00437D32" w:rsidRPr="00F914DF" w:rsidRDefault="00437D32" w:rsidP="00D814FB">
            <w:pPr>
              <w:pStyle w:val="RepTable"/>
              <w:rPr>
                <w:noProof w:val="0"/>
              </w:rPr>
            </w:pPr>
          </w:p>
        </w:tc>
        <w:tc>
          <w:tcPr>
            <w:tcW w:w="776" w:type="pct"/>
          </w:tcPr>
          <w:p w14:paraId="15D69F20" w14:textId="77777777" w:rsidR="00D814FB" w:rsidRPr="000624AA" w:rsidRDefault="00D814FB" w:rsidP="00D814FB">
            <w:pPr>
              <w:pStyle w:val="RepTable"/>
              <w:rPr>
                <w:noProof w:val="0"/>
                <w:highlight w:val="yellow"/>
              </w:rPr>
            </w:pPr>
            <w:r w:rsidRPr="009979E2">
              <w:rPr>
                <w:noProof w:val="0"/>
              </w:rPr>
              <w:t>No</w:t>
            </w:r>
          </w:p>
        </w:tc>
        <w:tc>
          <w:tcPr>
            <w:tcW w:w="542" w:type="pct"/>
          </w:tcPr>
          <w:p w14:paraId="65A34672" w14:textId="77777777" w:rsidR="00D814FB" w:rsidRPr="000624AA" w:rsidRDefault="00D814FB" w:rsidP="00D814FB">
            <w:pPr>
              <w:pStyle w:val="RepTable"/>
              <w:rPr>
                <w:noProof w:val="0"/>
                <w:highlight w:val="yellow"/>
              </w:rPr>
            </w:pPr>
            <w:r w:rsidRPr="00520C64">
              <w:rPr>
                <w:noProof w:val="0"/>
              </w:rPr>
              <w:t>No</w:t>
            </w:r>
          </w:p>
        </w:tc>
      </w:tr>
    </w:tbl>
    <w:p w14:paraId="7A2AA2F1" w14:textId="77777777" w:rsidR="008A76CC" w:rsidRDefault="008A76CC" w:rsidP="008A76CC">
      <w:pPr>
        <w:pStyle w:val="RepStandard"/>
      </w:pPr>
    </w:p>
    <w:p w14:paraId="50BA01DE" w14:textId="77777777" w:rsidR="00F65528" w:rsidRPr="000624AA" w:rsidRDefault="008A76CC" w:rsidP="00C42293">
      <w:pPr>
        <w:pStyle w:val="Stopka"/>
      </w:pPr>
      <w:r>
        <w:t xml:space="preserve"> </w:t>
      </w:r>
    </w:p>
    <w:p w14:paraId="0AE6877B" w14:textId="77777777" w:rsidR="00971C71" w:rsidRPr="000624AA" w:rsidRDefault="00971C71" w:rsidP="0049434D">
      <w:pPr>
        <w:pStyle w:val="RepStandard"/>
      </w:pPr>
      <w:r w:rsidRPr="000624AA">
        <w:t xml:space="preserve">As residues of </w:t>
      </w:r>
      <w:r w:rsidR="006324AE">
        <w:t>p</w:t>
      </w:r>
      <w:r w:rsidR="00946698">
        <w:t>rothioconazole</w:t>
      </w:r>
      <w:r w:rsidRPr="000624AA">
        <w:t xml:space="preserve"> do not exceed the trigger values defined in Reg (EU) No 283/2013, there is no need to investigate the effect of industrial and/or household processing.</w:t>
      </w:r>
    </w:p>
    <w:p w14:paraId="48E82764" w14:textId="77777777" w:rsidR="000C1FD2" w:rsidRPr="00C42293" w:rsidRDefault="000C1FD2" w:rsidP="000C1FD2">
      <w:pPr>
        <w:pStyle w:val="RepStandard"/>
      </w:pPr>
    </w:p>
    <w:p w14:paraId="0D3BF987" w14:textId="77777777" w:rsidR="00971C71" w:rsidRPr="000624AA" w:rsidRDefault="00971C71" w:rsidP="0049434D">
      <w:pPr>
        <w:pStyle w:val="RepStandard"/>
      </w:pPr>
      <w:r w:rsidRPr="000624AA">
        <w:t xml:space="preserve">Residues in succeeding crops have been sufficiently investigated taking </w:t>
      </w:r>
      <w:r w:rsidR="000C1FD2" w:rsidRPr="000624AA">
        <w:t xml:space="preserve">into </w:t>
      </w:r>
      <w:r w:rsidRPr="000624AA">
        <w:t xml:space="preserve">account the specific circumstances </w:t>
      </w:r>
      <w:r w:rsidR="000C1FD2" w:rsidRPr="000624AA">
        <w:t>of</w:t>
      </w:r>
      <w:r w:rsidRPr="000624AA">
        <w:t xml:space="preserve"> the cGAP uses being considered here. It is very unlikely that residues will be present in succeeding crops</w:t>
      </w:r>
      <w:r w:rsidR="000C1FD2" w:rsidRPr="000624AA">
        <w:t>.</w:t>
      </w:r>
    </w:p>
    <w:p w14:paraId="50E06D7C" w14:textId="77777777" w:rsidR="00971C71" w:rsidRPr="000624AA" w:rsidRDefault="00971C71" w:rsidP="0049434D">
      <w:pPr>
        <w:pStyle w:val="RepStandard"/>
      </w:pPr>
    </w:p>
    <w:p w14:paraId="4CD505CA" w14:textId="77777777" w:rsidR="00971C71" w:rsidRPr="000624AA" w:rsidRDefault="00971C71" w:rsidP="0049434D">
      <w:pPr>
        <w:pStyle w:val="RepStandard"/>
      </w:pPr>
      <w:r w:rsidRPr="000624AA">
        <w:t xml:space="preserve">Considering dietary burden and based on the intended uses, no significant modification of the intake was calculated for livestock. Further investigation of residues as well as the modification of MRLs in commodities of animal origin is therefore not necessary. </w:t>
      </w:r>
    </w:p>
    <w:p w14:paraId="234BE4C3" w14:textId="77777777" w:rsidR="00971C71" w:rsidRPr="00701D4F" w:rsidRDefault="00971C71" w:rsidP="0049434D">
      <w:pPr>
        <w:pStyle w:val="RepStandard"/>
        <w:rPr>
          <w:dstrike/>
        </w:rPr>
      </w:pPr>
    </w:p>
    <w:p w14:paraId="3193C02B" w14:textId="77777777" w:rsidR="002B044A" w:rsidRDefault="00F6562B" w:rsidP="009D2B8A">
      <w:pPr>
        <w:pStyle w:val="Nagwek4"/>
        <w:rPr>
          <w:lang w:val="en-GB"/>
        </w:rPr>
      </w:pPr>
      <w:bookmarkStart w:id="99" w:name="_Toc415566518"/>
      <w:bookmarkStart w:id="100" w:name="_Toc415566581"/>
      <w:bookmarkStart w:id="101" w:name="_Toc415581609"/>
      <w:bookmarkStart w:id="102" w:name="_Toc415654728"/>
      <w:bookmarkStart w:id="103" w:name="_Toc126488804"/>
      <w:r w:rsidRPr="000624AA">
        <w:rPr>
          <w:lang w:val="en-GB"/>
        </w:rPr>
        <w:t xml:space="preserve">Summary </w:t>
      </w:r>
      <w:r w:rsidRPr="009D2B8A">
        <w:rPr>
          <w:lang w:val="en-GB"/>
        </w:rPr>
        <w:t>for active substance 2</w:t>
      </w:r>
      <w:bookmarkEnd w:id="99"/>
      <w:bookmarkEnd w:id="100"/>
      <w:bookmarkEnd w:id="101"/>
      <w:bookmarkEnd w:id="102"/>
      <w:bookmarkEnd w:id="103"/>
    </w:p>
    <w:p w14:paraId="0C3FF55C" w14:textId="77777777" w:rsidR="009D2B8A" w:rsidRDefault="009D2B8A" w:rsidP="009D2B8A">
      <w:pPr>
        <w:pStyle w:val="RepStandard"/>
      </w:pPr>
      <w:r>
        <w:t>Not relevant.</w:t>
      </w:r>
    </w:p>
    <w:p w14:paraId="0CB485B2" w14:textId="77777777" w:rsidR="00967221" w:rsidRPr="009D2B8A" w:rsidRDefault="00967221" w:rsidP="009D2B8A">
      <w:pPr>
        <w:pStyle w:val="RepStandard"/>
      </w:pPr>
    </w:p>
    <w:p w14:paraId="0479A4C8" w14:textId="77777777" w:rsidR="00AF0561" w:rsidRPr="000624AA" w:rsidRDefault="00AF0561" w:rsidP="00F6562B">
      <w:pPr>
        <w:pStyle w:val="Nagwek4"/>
        <w:rPr>
          <w:lang w:val="en-GB"/>
        </w:rPr>
      </w:pPr>
      <w:bookmarkStart w:id="104" w:name="_Toc415564191"/>
      <w:bookmarkStart w:id="105" w:name="_Toc415566519"/>
      <w:bookmarkStart w:id="106" w:name="_Toc415566582"/>
      <w:bookmarkStart w:id="107" w:name="_Toc415581610"/>
      <w:bookmarkStart w:id="108" w:name="_Toc415654729"/>
      <w:bookmarkStart w:id="109" w:name="_Toc126488805"/>
      <w:r w:rsidRPr="000624AA">
        <w:rPr>
          <w:lang w:val="en-GB"/>
        </w:rPr>
        <w:lastRenderedPageBreak/>
        <w:t xml:space="preserve">Summary for </w:t>
      </w:r>
      <w:bookmarkEnd w:id="104"/>
      <w:bookmarkEnd w:id="105"/>
      <w:bookmarkEnd w:id="106"/>
      <w:bookmarkEnd w:id="107"/>
      <w:bookmarkEnd w:id="108"/>
      <w:r w:rsidR="009D2B8A">
        <w:rPr>
          <w:lang w:val="en-GB"/>
        </w:rPr>
        <w:t>SIP 41061</w:t>
      </w:r>
      <w:bookmarkEnd w:id="109"/>
    </w:p>
    <w:p w14:paraId="49B33917" w14:textId="77777777" w:rsidR="0049434D" w:rsidRPr="000624AA" w:rsidRDefault="00810CD0" w:rsidP="00810CD0">
      <w:pPr>
        <w:pStyle w:val="RepLabel"/>
      </w:pPr>
      <w:bookmarkStart w:id="110" w:name="_Toc413928261"/>
      <w:bookmarkStart w:id="111" w:name="_Toc413931929"/>
      <w:bookmarkStart w:id="112" w:name="_Toc414015108"/>
      <w:bookmarkStart w:id="113" w:name="_Toc414017997"/>
      <w:bookmarkStart w:id="114" w:name="_Toc414023236"/>
      <w:bookmarkStart w:id="115" w:name="_Toc414028336"/>
      <w:bookmarkStart w:id="116" w:name="_Toc414028394"/>
      <w:bookmarkStart w:id="117" w:name="_Toc414029316"/>
      <w:bookmarkStart w:id="118" w:name="_Toc414282452"/>
      <w:bookmarkStart w:id="119" w:name="_Toc414616947"/>
      <w:bookmarkStart w:id="120" w:name="_Toc414623423"/>
      <w:bookmarkStart w:id="121" w:name="_Toc414623514"/>
      <w:bookmarkStart w:id="122" w:name="_Toc414623591"/>
      <w:bookmarkStart w:id="123" w:name="_Toc414623743"/>
      <w:bookmarkStart w:id="124" w:name="_Toc414625664"/>
      <w:r w:rsidRPr="000624AA">
        <w:t>Table </w:t>
      </w:r>
      <w:r w:rsidR="00AB6090">
        <w:fldChar w:fldCharType="begin"/>
      </w:r>
      <w:r w:rsidR="00AB6090">
        <w:instrText xml:space="preserve"> STYLEREF 2 \s </w:instrText>
      </w:r>
      <w:r w:rsidR="00AB6090">
        <w:fldChar w:fldCharType="separate"/>
      </w:r>
      <w:r w:rsidR="00D814FB">
        <w:rPr>
          <w:noProof/>
        </w:rPr>
        <w:t>7.1</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4</w:t>
      </w:r>
      <w:r w:rsidR="00AB6090">
        <w:rPr>
          <w:noProof/>
        </w:rPr>
        <w:fldChar w:fldCharType="end"/>
      </w:r>
      <w:r w:rsidRPr="000624AA">
        <w:t>:</w:t>
      </w:r>
      <w:r w:rsidRPr="000624AA">
        <w:tab/>
        <w:t xml:space="preserve">Information on </w:t>
      </w:r>
      <w:r w:rsidR="00C31DC3">
        <w:t>SIP 41061</w:t>
      </w:r>
      <w:r w:rsidR="00C31DC3" w:rsidRPr="000624AA">
        <w:t xml:space="preserve"> </w:t>
      </w:r>
      <w:r w:rsidR="0049434D" w:rsidRPr="000624AA">
        <w:t>(KCA 6.8)</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tbl>
      <w:tblPr>
        <w:tblW w:w="48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316"/>
        <w:gridCol w:w="1177"/>
        <w:gridCol w:w="2393"/>
        <w:gridCol w:w="1643"/>
        <w:gridCol w:w="2481"/>
      </w:tblGrid>
      <w:tr w:rsidR="00C21368" w:rsidRPr="000624AA" w14:paraId="560E80BE" w14:textId="77777777" w:rsidTr="00561B12">
        <w:trPr>
          <w:tblHeader/>
        </w:trPr>
        <w:tc>
          <w:tcPr>
            <w:tcW w:w="730" w:type="pct"/>
            <w:vAlign w:val="center"/>
          </w:tcPr>
          <w:p w14:paraId="7BA1F62D" w14:textId="77777777" w:rsidR="00C21368" w:rsidRPr="000624AA" w:rsidRDefault="00C21368" w:rsidP="001E09AB">
            <w:pPr>
              <w:pStyle w:val="RepTableHeader"/>
              <w:jc w:val="center"/>
              <w:rPr>
                <w:highlight w:val="yellow"/>
                <w:lang w:val="en-GB"/>
              </w:rPr>
            </w:pPr>
            <w:r w:rsidRPr="003B6E01">
              <w:rPr>
                <w:lang w:val="en-GB"/>
              </w:rPr>
              <w:t>Crop</w:t>
            </w:r>
          </w:p>
        </w:tc>
        <w:tc>
          <w:tcPr>
            <w:tcW w:w="653" w:type="pct"/>
            <w:vAlign w:val="center"/>
          </w:tcPr>
          <w:p w14:paraId="0F6E1FDA" w14:textId="77777777" w:rsidR="00C21368" w:rsidRPr="00982652" w:rsidRDefault="00C21368" w:rsidP="001E09AB">
            <w:pPr>
              <w:pStyle w:val="RepTableHeader"/>
              <w:jc w:val="center"/>
              <w:rPr>
                <w:lang w:val="en-GB"/>
              </w:rPr>
            </w:pPr>
            <w:r w:rsidRPr="000624AA">
              <w:rPr>
                <w:lang w:val="en-GB"/>
              </w:rPr>
              <w:t xml:space="preserve">PHI for </w:t>
            </w:r>
            <w:r w:rsidRPr="00982652">
              <w:rPr>
                <w:lang w:val="en-GB"/>
              </w:rPr>
              <w:t>SIP 41061</w:t>
            </w:r>
          </w:p>
          <w:p w14:paraId="0EC89948" w14:textId="77777777" w:rsidR="00C21368" w:rsidRPr="000624AA" w:rsidRDefault="00C21368" w:rsidP="001E09AB">
            <w:pPr>
              <w:pStyle w:val="RepTableHeader"/>
              <w:jc w:val="center"/>
              <w:rPr>
                <w:highlight w:val="yellow"/>
                <w:lang w:val="en-GB"/>
              </w:rPr>
            </w:pPr>
            <w:r w:rsidRPr="000624AA">
              <w:rPr>
                <w:lang w:val="en-GB"/>
              </w:rPr>
              <w:t>proposed by applicant</w:t>
            </w:r>
          </w:p>
        </w:tc>
        <w:tc>
          <w:tcPr>
            <w:tcW w:w="1328" w:type="pct"/>
            <w:vAlign w:val="center"/>
          </w:tcPr>
          <w:p w14:paraId="40AD23A4" w14:textId="77777777" w:rsidR="00C21368" w:rsidRPr="000624AA" w:rsidRDefault="00C21368" w:rsidP="001E09AB">
            <w:pPr>
              <w:pStyle w:val="RepTableHeader"/>
              <w:jc w:val="center"/>
              <w:rPr>
                <w:highlight w:val="yellow"/>
                <w:lang w:val="en-GB"/>
              </w:rPr>
            </w:pPr>
            <w:r w:rsidRPr="000624AA">
              <w:rPr>
                <w:lang w:val="en-GB"/>
              </w:rPr>
              <w:t xml:space="preserve">PHI/ Withholding period* sufficiently supported for </w:t>
            </w:r>
            <w:r>
              <w:rPr>
                <w:lang w:val="en-GB"/>
              </w:rPr>
              <w:t>Prothioconazole</w:t>
            </w:r>
          </w:p>
        </w:tc>
        <w:tc>
          <w:tcPr>
            <w:tcW w:w="912" w:type="pct"/>
            <w:vAlign w:val="center"/>
          </w:tcPr>
          <w:p w14:paraId="4D3D252A" w14:textId="77777777" w:rsidR="00C21368" w:rsidRDefault="00C21368" w:rsidP="001E09AB">
            <w:pPr>
              <w:pStyle w:val="RepTableHeader"/>
              <w:jc w:val="center"/>
              <w:rPr>
                <w:lang w:val="en-GB"/>
              </w:rPr>
            </w:pPr>
            <w:r w:rsidRPr="000624AA">
              <w:rPr>
                <w:lang w:val="en-GB"/>
              </w:rPr>
              <w:t xml:space="preserve">PHI for </w:t>
            </w:r>
            <w:r>
              <w:rPr>
                <w:lang w:val="en-GB"/>
              </w:rPr>
              <w:t>SIP 41061</w:t>
            </w:r>
          </w:p>
          <w:p w14:paraId="3DC7AD40" w14:textId="77777777" w:rsidR="00C21368" w:rsidRPr="000624AA" w:rsidRDefault="00C21368" w:rsidP="001E09AB">
            <w:pPr>
              <w:pStyle w:val="RepTableHeader"/>
              <w:jc w:val="center"/>
              <w:rPr>
                <w:lang w:val="en-GB"/>
              </w:rPr>
            </w:pPr>
            <w:r w:rsidRPr="000624AA">
              <w:rPr>
                <w:lang w:val="en-GB"/>
              </w:rPr>
              <w:t>proposed by zRMS</w:t>
            </w:r>
          </w:p>
        </w:tc>
        <w:tc>
          <w:tcPr>
            <w:tcW w:w="1377" w:type="pct"/>
            <w:vAlign w:val="center"/>
          </w:tcPr>
          <w:p w14:paraId="304E46CB" w14:textId="77777777" w:rsidR="00C21368" w:rsidRPr="000624AA" w:rsidRDefault="00C21368" w:rsidP="001E09AB">
            <w:pPr>
              <w:pStyle w:val="RepTableHeader"/>
              <w:jc w:val="center"/>
              <w:rPr>
                <w:lang w:val="en-GB"/>
              </w:rPr>
            </w:pPr>
            <w:r w:rsidRPr="000624AA">
              <w:rPr>
                <w:lang w:val="en-GB"/>
              </w:rPr>
              <w:t>zRMS Comments</w:t>
            </w:r>
          </w:p>
          <w:p w14:paraId="45FEABB8" w14:textId="77777777" w:rsidR="00C21368" w:rsidRPr="000624AA" w:rsidRDefault="00C21368" w:rsidP="001E09AB">
            <w:pPr>
              <w:pStyle w:val="RepTableHeader"/>
              <w:jc w:val="center"/>
              <w:rPr>
                <w:lang w:val="en-GB"/>
              </w:rPr>
            </w:pPr>
            <w:r w:rsidRPr="000624AA">
              <w:rPr>
                <w:lang w:val="en-GB"/>
              </w:rPr>
              <w:t>(if different PHI proposed)</w:t>
            </w:r>
          </w:p>
        </w:tc>
      </w:tr>
      <w:tr w:rsidR="00C21368" w:rsidRPr="000624AA" w14:paraId="38D245C9" w14:textId="77777777" w:rsidTr="00561B12">
        <w:tc>
          <w:tcPr>
            <w:tcW w:w="730" w:type="pct"/>
          </w:tcPr>
          <w:p w14:paraId="056DDD22" w14:textId="77777777" w:rsidR="00C21368" w:rsidRPr="00E3170B" w:rsidRDefault="00C21368" w:rsidP="0049434D">
            <w:pPr>
              <w:pStyle w:val="RepTable"/>
              <w:rPr>
                <w:noProof w:val="0"/>
              </w:rPr>
            </w:pPr>
            <w:r w:rsidRPr="00E3170B">
              <w:rPr>
                <w:noProof w:val="0"/>
              </w:rPr>
              <w:t>Wheat</w:t>
            </w:r>
            <w:r w:rsidR="00967221">
              <w:rPr>
                <w:noProof w:val="0"/>
              </w:rPr>
              <w:t>,</w:t>
            </w:r>
            <w:r w:rsidRPr="00E3170B">
              <w:rPr>
                <w:noProof w:val="0"/>
              </w:rPr>
              <w:t xml:space="preserve"> Rye</w:t>
            </w:r>
          </w:p>
        </w:tc>
        <w:tc>
          <w:tcPr>
            <w:tcW w:w="653" w:type="pct"/>
          </w:tcPr>
          <w:p w14:paraId="62C9083D" w14:textId="77777777" w:rsidR="00C21368" w:rsidRPr="00E3170B" w:rsidRDefault="00E3170B" w:rsidP="0049434D">
            <w:pPr>
              <w:pStyle w:val="RepTable"/>
              <w:rPr>
                <w:noProof w:val="0"/>
              </w:rPr>
            </w:pPr>
            <w:r w:rsidRPr="00E3170B">
              <w:rPr>
                <w:noProof w:val="0"/>
              </w:rPr>
              <w:t>21</w:t>
            </w:r>
          </w:p>
        </w:tc>
        <w:tc>
          <w:tcPr>
            <w:tcW w:w="1328" w:type="pct"/>
          </w:tcPr>
          <w:p w14:paraId="554DF06A" w14:textId="77777777" w:rsidR="00C21368" w:rsidRPr="003B6E01" w:rsidRDefault="00C21368" w:rsidP="0049434D">
            <w:pPr>
              <w:pStyle w:val="RepTable"/>
              <w:rPr>
                <w:noProof w:val="0"/>
              </w:rPr>
            </w:pPr>
            <w:r w:rsidRPr="003B6E01">
              <w:rPr>
                <w:noProof w:val="0"/>
              </w:rPr>
              <w:t>Yes</w:t>
            </w:r>
          </w:p>
        </w:tc>
        <w:tc>
          <w:tcPr>
            <w:tcW w:w="912" w:type="pct"/>
          </w:tcPr>
          <w:p w14:paraId="2A0CEDB2" w14:textId="77777777" w:rsidR="00C21368" w:rsidRPr="00982652" w:rsidRDefault="00C21368" w:rsidP="0049434D">
            <w:pPr>
              <w:pStyle w:val="RepTable"/>
              <w:rPr>
                <w:strike/>
                <w:noProof w:val="0"/>
              </w:rPr>
            </w:pPr>
          </w:p>
        </w:tc>
        <w:tc>
          <w:tcPr>
            <w:tcW w:w="1377" w:type="pct"/>
          </w:tcPr>
          <w:p w14:paraId="4D07A1AD" w14:textId="77777777" w:rsidR="00C21368" w:rsidRPr="000624AA" w:rsidRDefault="00C21368" w:rsidP="0049434D">
            <w:pPr>
              <w:pStyle w:val="RepTable"/>
              <w:rPr>
                <w:noProof w:val="0"/>
                <w:highlight w:val="yellow"/>
              </w:rPr>
            </w:pPr>
          </w:p>
        </w:tc>
      </w:tr>
      <w:tr w:rsidR="00C21368" w:rsidRPr="000624AA" w14:paraId="735BF8F5" w14:textId="77777777" w:rsidTr="00561B12">
        <w:tc>
          <w:tcPr>
            <w:tcW w:w="730" w:type="pct"/>
          </w:tcPr>
          <w:p w14:paraId="75CC04FC" w14:textId="77777777" w:rsidR="00C21368" w:rsidRPr="00E3170B" w:rsidRDefault="00C21368" w:rsidP="00C21368">
            <w:pPr>
              <w:pStyle w:val="RepTable"/>
              <w:rPr>
                <w:noProof w:val="0"/>
              </w:rPr>
            </w:pPr>
            <w:r w:rsidRPr="00E3170B">
              <w:rPr>
                <w:noProof w:val="0"/>
              </w:rPr>
              <w:t xml:space="preserve">Barley </w:t>
            </w:r>
          </w:p>
        </w:tc>
        <w:tc>
          <w:tcPr>
            <w:tcW w:w="653" w:type="pct"/>
          </w:tcPr>
          <w:p w14:paraId="2EE83700" w14:textId="77777777" w:rsidR="00C21368" w:rsidRPr="00E3170B" w:rsidRDefault="00E3170B" w:rsidP="00C21368">
            <w:pPr>
              <w:pStyle w:val="RepTable"/>
              <w:rPr>
                <w:noProof w:val="0"/>
              </w:rPr>
            </w:pPr>
            <w:r w:rsidRPr="00E3170B">
              <w:rPr>
                <w:noProof w:val="0"/>
              </w:rPr>
              <w:t>21</w:t>
            </w:r>
          </w:p>
        </w:tc>
        <w:tc>
          <w:tcPr>
            <w:tcW w:w="1328" w:type="pct"/>
          </w:tcPr>
          <w:p w14:paraId="1D92D3CB" w14:textId="77777777" w:rsidR="00C21368" w:rsidRPr="000624AA" w:rsidRDefault="00C21368" w:rsidP="00C21368">
            <w:pPr>
              <w:pStyle w:val="RepTable"/>
              <w:rPr>
                <w:noProof w:val="0"/>
                <w:highlight w:val="yellow"/>
              </w:rPr>
            </w:pPr>
            <w:r w:rsidRPr="00C865CF">
              <w:rPr>
                <w:noProof w:val="0"/>
              </w:rPr>
              <w:t>Yes</w:t>
            </w:r>
          </w:p>
        </w:tc>
        <w:tc>
          <w:tcPr>
            <w:tcW w:w="912" w:type="pct"/>
          </w:tcPr>
          <w:p w14:paraId="24D3CF97" w14:textId="77777777" w:rsidR="00C21368" w:rsidRPr="00982652" w:rsidRDefault="00C21368" w:rsidP="00C21368">
            <w:pPr>
              <w:pStyle w:val="RepTable"/>
              <w:rPr>
                <w:strike/>
                <w:noProof w:val="0"/>
                <w:highlight w:val="yellow"/>
              </w:rPr>
            </w:pPr>
          </w:p>
        </w:tc>
        <w:tc>
          <w:tcPr>
            <w:tcW w:w="1377" w:type="pct"/>
          </w:tcPr>
          <w:p w14:paraId="6CCF9A36" w14:textId="77777777" w:rsidR="00C21368" w:rsidRPr="000624AA" w:rsidRDefault="00C21368" w:rsidP="00C21368">
            <w:pPr>
              <w:pStyle w:val="RepTable"/>
              <w:rPr>
                <w:noProof w:val="0"/>
                <w:highlight w:val="yellow"/>
              </w:rPr>
            </w:pPr>
          </w:p>
        </w:tc>
      </w:tr>
      <w:tr w:rsidR="00C21368" w:rsidRPr="000624AA" w14:paraId="1415182F" w14:textId="77777777" w:rsidTr="00561B12">
        <w:tc>
          <w:tcPr>
            <w:tcW w:w="730" w:type="pct"/>
          </w:tcPr>
          <w:p w14:paraId="2A6ACC36" w14:textId="77777777" w:rsidR="00C21368" w:rsidRPr="00E3170B" w:rsidRDefault="00C21368" w:rsidP="00C21368">
            <w:pPr>
              <w:pStyle w:val="RepTable"/>
              <w:rPr>
                <w:noProof w:val="0"/>
              </w:rPr>
            </w:pPr>
            <w:r w:rsidRPr="00E3170B">
              <w:rPr>
                <w:noProof w:val="0"/>
              </w:rPr>
              <w:t>Oilseed rape</w:t>
            </w:r>
          </w:p>
        </w:tc>
        <w:tc>
          <w:tcPr>
            <w:tcW w:w="653" w:type="pct"/>
          </w:tcPr>
          <w:p w14:paraId="5E28FB2C" w14:textId="77777777" w:rsidR="00C21368" w:rsidRPr="00E3170B" w:rsidRDefault="00E3170B" w:rsidP="00C21368">
            <w:pPr>
              <w:pStyle w:val="RepTable"/>
              <w:rPr>
                <w:noProof w:val="0"/>
              </w:rPr>
            </w:pPr>
            <w:r w:rsidRPr="00E3170B">
              <w:rPr>
                <w:noProof w:val="0"/>
              </w:rPr>
              <w:t>50</w:t>
            </w:r>
          </w:p>
        </w:tc>
        <w:tc>
          <w:tcPr>
            <w:tcW w:w="1328" w:type="pct"/>
          </w:tcPr>
          <w:p w14:paraId="6538B2BB" w14:textId="77777777" w:rsidR="00C21368" w:rsidRPr="000624AA" w:rsidRDefault="00C21368" w:rsidP="00C21368">
            <w:pPr>
              <w:pStyle w:val="RepTable"/>
              <w:rPr>
                <w:noProof w:val="0"/>
                <w:highlight w:val="yellow"/>
              </w:rPr>
            </w:pPr>
            <w:r w:rsidRPr="00C865CF">
              <w:rPr>
                <w:noProof w:val="0"/>
              </w:rPr>
              <w:t>Yes</w:t>
            </w:r>
          </w:p>
        </w:tc>
        <w:tc>
          <w:tcPr>
            <w:tcW w:w="912" w:type="pct"/>
          </w:tcPr>
          <w:p w14:paraId="4B2D916A" w14:textId="77777777" w:rsidR="00C21368" w:rsidRPr="00982652" w:rsidRDefault="00C21368" w:rsidP="00C21368">
            <w:pPr>
              <w:pStyle w:val="RepTable"/>
              <w:rPr>
                <w:strike/>
                <w:noProof w:val="0"/>
                <w:highlight w:val="yellow"/>
              </w:rPr>
            </w:pPr>
          </w:p>
        </w:tc>
        <w:tc>
          <w:tcPr>
            <w:tcW w:w="1377" w:type="pct"/>
          </w:tcPr>
          <w:p w14:paraId="2E307569" w14:textId="77777777" w:rsidR="00C21368" w:rsidRPr="000624AA" w:rsidRDefault="00C21368" w:rsidP="00C21368">
            <w:pPr>
              <w:pStyle w:val="RepTable"/>
              <w:rPr>
                <w:noProof w:val="0"/>
                <w:highlight w:val="yellow"/>
              </w:rPr>
            </w:pPr>
          </w:p>
        </w:tc>
      </w:tr>
      <w:tr w:rsidR="00C21368" w:rsidRPr="000624AA" w14:paraId="36C70954" w14:textId="77777777" w:rsidTr="00561B12">
        <w:tc>
          <w:tcPr>
            <w:tcW w:w="730" w:type="pct"/>
          </w:tcPr>
          <w:p w14:paraId="084D9127" w14:textId="77777777" w:rsidR="00C21368" w:rsidRPr="00E3170B" w:rsidRDefault="00C21368" w:rsidP="00C21368">
            <w:pPr>
              <w:pStyle w:val="RepTable"/>
              <w:rPr>
                <w:noProof w:val="0"/>
              </w:rPr>
            </w:pPr>
            <w:r w:rsidRPr="00E3170B">
              <w:rPr>
                <w:noProof w:val="0"/>
              </w:rPr>
              <w:t>Sugar Beet</w:t>
            </w:r>
          </w:p>
        </w:tc>
        <w:tc>
          <w:tcPr>
            <w:tcW w:w="653" w:type="pct"/>
          </w:tcPr>
          <w:p w14:paraId="22C642FC" w14:textId="77777777" w:rsidR="00C21368" w:rsidRPr="00E3170B" w:rsidRDefault="00E3170B" w:rsidP="00C21368">
            <w:pPr>
              <w:pStyle w:val="RepTable"/>
              <w:rPr>
                <w:noProof w:val="0"/>
              </w:rPr>
            </w:pPr>
            <w:r w:rsidRPr="00E3170B">
              <w:rPr>
                <w:noProof w:val="0"/>
              </w:rPr>
              <w:t>28</w:t>
            </w:r>
          </w:p>
        </w:tc>
        <w:tc>
          <w:tcPr>
            <w:tcW w:w="1328" w:type="pct"/>
          </w:tcPr>
          <w:p w14:paraId="2B0491C5" w14:textId="77777777" w:rsidR="00C21368" w:rsidRPr="000624AA" w:rsidRDefault="00C21368" w:rsidP="00C21368">
            <w:pPr>
              <w:pStyle w:val="RepTable"/>
              <w:rPr>
                <w:noProof w:val="0"/>
                <w:highlight w:val="yellow"/>
              </w:rPr>
            </w:pPr>
            <w:r w:rsidRPr="00C865CF">
              <w:rPr>
                <w:noProof w:val="0"/>
              </w:rPr>
              <w:t>Yes</w:t>
            </w:r>
          </w:p>
        </w:tc>
        <w:tc>
          <w:tcPr>
            <w:tcW w:w="912" w:type="pct"/>
          </w:tcPr>
          <w:p w14:paraId="6958EC55" w14:textId="77777777" w:rsidR="00C21368" w:rsidRPr="00982652" w:rsidRDefault="00C21368" w:rsidP="00C21368">
            <w:pPr>
              <w:pStyle w:val="RepTable"/>
              <w:rPr>
                <w:strike/>
                <w:noProof w:val="0"/>
                <w:highlight w:val="yellow"/>
              </w:rPr>
            </w:pPr>
          </w:p>
        </w:tc>
        <w:tc>
          <w:tcPr>
            <w:tcW w:w="1377" w:type="pct"/>
          </w:tcPr>
          <w:p w14:paraId="136F7ACF" w14:textId="77777777" w:rsidR="00C21368" w:rsidRPr="000624AA" w:rsidRDefault="00C21368" w:rsidP="00C21368">
            <w:pPr>
              <w:pStyle w:val="RepTable"/>
              <w:rPr>
                <w:noProof w:val="0"/>
                <w:highlight w:val="yellow"/>
              </w:rPr>
            </w:pPr>
          </w:p>
        </w:tc>
      </w:tr>
      <w:tr w:rsidR="00C21368" w:rsidRPr="000624AA" w14:paraId="7E5B205B" w14:textId="77777777" w:rsidTr="00437D32">
        <w:tc>
          <w:tcPr>
            <w:tcW w:w="730" w:type="pct"/>
          </w:tcPr>
          <w:p w14:paraId="0CBDA2DA" w14:textId="77777777" w:rsidR="00C21368" w:rsidRPr="00561B12" w:rsidRDefault="00561B12" w:rsidP="00C21368">
            <w:pPr>
              <w:pStyle w:val="RepTable"/>
              <w:rPr>
                <w:noProof w:val="0"/>
              </w:rPr>
            </w:pPr>
            <w:r w:rsidRPr="00561B12">
              <w:rPr>
                <w:noProof w:val="0"/>
              </w:rPr>
              <w:t xml:space="preserve">Cucurbits edible peel </w:t>
            </w:r>
          </w:p>
        </w:tc>
        <w:tc>
          <w:tcPr>
            <w:tcW w:w="653" w:type="pct"/>
          </w:tcPr>
          <w:p w14:paraId="621D35AC" w14:textId="77777777" w:rsidR="00C21368" w:rsidRPr="00561B12" w:rsidRDefault="001B30F2" w:rsidP="00C21368">
            <w:pPr>
              <w:pStyle w:val="RepTable"/>
              <w:rPr>
                <w:noProof w:val="0"/>
              </w:rPr>
            </w:pPr>
            <w:r>
              <w:rPr>
                <w:noProof w:val="0"/>
              </w:rPr>
              <w:t>10</w:t>
            </w:r>
          </w:p>
        </w:tc>
        <w:tc>
          <w:tcPr>
            <w:tcW w:w="1328" w:type="pct"/>
          </w:tcPr>
          <w:p w14:paraId="15A0F555" w14:textId="77777777" w:rsidR="00C21368" w:rsidRPr="000624AA" w:rsidRDefault="00C21368" w:rsidP="00C21368">
            <w:pPr>
              <w:pStyle w:val="RepTable"/>
              <w:rPr>
                <w:noProof w:val="0"/>
                <w:highlight w:val="yellow"/>
              </w:rPr>
            </w:pPr>
            <w:r w:rsidRPr="00C865CF">
              <w:rPr>
                <w:noProof w:val="0"/>
              </w:rPr>
              <w:t>Yes</w:t>
            </w:r>
          </w:p>
        </w:tc>
        <w:tc>
          <w:tcPr>
            <w:tcW w:w="912" w:type="pct"/>
          </w:tcPr>
          <w:p w14:paraId="5AF07C4B" w14:textId="77777777" w:rsidR="00C21368" w:rsidRPr="00982652" w:rsidRDefault="00C21368" w:rsidP="00C21368">
            <w:pPr>
              <w:pStyle w:val="RepTable"/>
              <w:rPr>
                <w:strike/>
                <w:noProof w:val="0"/>
                <w:highlight w:val="yellow"/>
              </w:rPr>
            </w:pPr>
          </w:p>
        </w:tc>
        <w:tc>
          <w:tcPr>
            <w:tcW w:w="1377" w:type="pct"/>
            <w:shd w:val="clear" w:color="auto" w:fill="D9D9D9" w:themeFill="background1" w:themeFillShade="D9"/>
          </w:tcPr>
          <w:p w14:paraId="56DD2ED9" w14:textId="12386E81" w:rsidR="00C21368" w:rsidRPr="000624AA" w:rsidRDefault="00437D32" w:rsidP="00C21368">
            <w:pPr>
              <w:pStyle w:val="RepTable"/>
              <w:rPr>
                <w:noProof w:val="0"/>
                <w:highlight w:val="yellow"/>
              </w:rPr>
            </w:pPr>
            <w:r w:rsidRPr="00437D32">
              <w:rPr>
                <w:noProof w:val="0"/>
              </w:rPr>
              <w:t>MRL exceedance is possible</w:t>
            </w:r>
          </w:p>
        </w:tc>
      </w:tr>
      <w:tr w:rsidR="00C21368" w:rsidRPr="000624AA" w14:paraId="5EC693E0" w14:textId="77777777" w:rsidTr="00437D32">
        <w:tc>
          <w:tcPr>
            <w:tcW w:w="730" w:type="pct"/>
          </w:tcPr>
          <w:p w14:paraId="08F547FC" w14:textId="77777777" w:rsidR="00C21368" w:rsidRPr="00561B12" w:rsidRDefault="00561B12" w:rsidP="00C21368">
            <w:pPr>
              <w:pStyle w:val="RepTable"/>
              <w:rPr>
                <w:noProof w:val="0"/>
              </w:rPr>
            </w:pPr>
            <w:r w:rsidRPr="00561B12">
              <w:rPr>
                <w:noProof w:val="0"/>
              </w:rPr>
              <w:t xml:space="preserve">Pome fruits </w:t>
            </w:r>
            <w:r>
              <w:rPr>
                <w:noProof w:val="0"/>
              </w:rPr>
              <w:t>(Apple, Quince, Medlar)</w:t>
            </w:r>
          </w:p>
        </w:tc>
        <w:tc>
          <w:tcPr>
            <w:tcW w:w="653" w:type="pct"/>
          </w:tcPr>
          <w:p w14:paraId="44D74B04" w14:textId="77777777" w:rsidR="00C21368" w:rsidRPr="00561B12" w:rsidRDefault="00561B12" w:rsidP="00C21368">
            <w:pPr>
              <w:pStyle w:val="RepTable"/>
              <w:rPr>
                <w:noProof w:val="0"/>
              </w:rPr>
            </w:pPr>
            <w:r w:rsidRPr="00561B12">
              <w:rPr>
                <w:noProof w:val="0"/>
              </w:rPr>
              <w:t>14</w:t>
            </w:r>
          </w:p>
        </w:tc>
        <w:tc>
          <w:tcPr>
            <w:tcW w:w="1328" w:type="pct"/>
          </w:tcPr>
          <w:p w14:paraId="1265A256" w14:textId="77777777" w:rsidR="00C21368" w:rsidRPr="000624AA" w:rsidRDefault="00C21368" w:rsidP="00C21368">
            <w:pPr>
              <w:pStyle w:val="RepTable"/>
              <w:rPr>
                <w:noProof w:val="0"/>
                <w:highlight w:val="yellow"/>
              </w:rPr>
            </w:pPr>
            <w:r w:rsidRPr="00C865CF">
              <w:rPr>
                <w:noProof w:val="0"/>
              </w:rPr>
              <w:t>Yes</w:t>
            </w:r>
          </w:p>
        </w:tc>
        <w:tc>
          <w:tcPr>
            <w:tcW w:w="912" w:type="pct"/>
          </w:tcPr>
          <w:p w14:paraId="60117476" w14:textId="77777777" w:rsidR="00C21368" w:rsidRPr="00982652" w:rsidRDefault="00C21368" w:rsidP="00C21368">
            <w:pPr>
              <w:pStyle w:val="RepTable"/>
              <w:rPr>
                <w:strike/>
                <w:noProof w:val="0"/>
                <w:highlight w:val="yellow"/>
              </w:rPr>
            </w:pPr>
          </w:p>
        </w:tc>
        <w:tc>
          <w:tcPr>
            <w:tcW w:w="1377" w:type="pct"/>
            <w:shd w:val="clear" w:color="auto" w:fill="D9D9D9" w:themeFill="background1" w:themeFillShade="D9"/>
          </w:tcPr>
          <w:p w14:paraId="18ADCE0D" w14:textId="0F35ABAE" w:rsidR="00C21368" w:rsidRPr="000624AA" w:rsidRDefault="00437D32" w:rsidP="00C21368">
            <w:pPr>
              <w:pStyle w:val="RepTable"/>
              <w:rPr>
                <w:noProof w:val="0"/>
                <w:highlight w:val="yellow"/>
              </w:rPr>
            </w:pPr>
            <w:r w:rsidRPr="00437D32">
              <w:rPr>
                <w:noProof w:val="0"/>
              </w:rPr>
              <w:t>MRL exceedance is possible</w:t>
            </w:r>
          </w:p>
        </w:tc>
      </w:tr>
      <w:tr w:rsidR="00C21368" w:rsidRPr="000624AA" w14:paraId="08ABC68C" w14:textId="77777777" w:rsidTr="00437D32">
        <w:tc>
          <w:tcPr>
            <w:tcW w:w="730" w:type="pct"/>
          </w:tcPr>
          <w:p w14:paraId="0323D956" w14:textId="77777777" w:rsidR="00C21368" w:rsidRPr="00561B12" w:rsidRDefault="00561B12" w:rsidP="00C21368">
            <w:pPr>
              <w:pStyle w:val="RepTable"/>
              <w:rPr>
                <w:noProof w:val="0"/>
              </w:rPr>
            </w:pPr>
            <w:r w:rsidRPr="00561B12">
              <w:rPr>
                <w:noProof w:val="0"/>
              </w:rPr>
              <w:t xml:space="preserve">Pome fruits </w:t>
            </w:r>
            <w:r>
              <w:rPr>
                <w:noProof w:val="0"/>
              </w:rPr>
              <w:t>(Pear)</w:t>
            </w:r>
          </w:p>
        </w:tc>
        <w:tc>
          <w:tcPr>
            <w:tcW w:w="653" w:type="pct"/>
          </w:tcPr>
          <w:p w14:paraId="11556D5F" w14:textId="77777777" w:rsidR="00C21368" w:rsidRPr="00561B12" w:rsidRDefault="00561B12" w:rsidP="00C21368">
            <w:pPr>
              <w:pStyle w:val="RepTable"/>
              <w:rPr>
                <w:noProof w:val="0"/>
              </w:rPr>
            </w:pPr>
            <w:r w:rsidRPr="00561B12">
              <w:rPr>
                <w:noProof w:val="0"/>
              </w:rPr>
              <w:t>21</w:t>
            </w:r>
          </w:p>
        </w:tc>
        <w:tc>
          <w:tcPr>
            <w:tcW w:w="1328" w:type="pct"/>
          </w:tcPr>
          <w:p w14:paraId="155180AD" w14:textId="77777777" w:rsidR="00C21368" w:rsidRPr="000624AA" w:rsidRDefault="00C21368" w:rsidP="00C21368">
            <w:pPr>
              <w:pStyle w:val="RepTable"/>
              <w:rPr>
                <w:noProof w:val="0"/>
                <w:highlight w:val="yellow"/>
              </w:rPr>
            </w:pPr>
            <w:r w:rsidRPr="00C865CF">
              <w:rPr>
                <w:noProof w:val="0"/>
              </w:rPr>
              <w:t>Yes</w:t>
            </w:r>
          </w:p>
        </w:tc>
        <w:tc>
          <w:tcPr>
            <w:tcW w:w="912" w:type="pct"/>
          </w:tcPr>
          <w:p w14:paraId="72C228F0" w14:textId="77777777" w:rsidR="00C21368" w:rsidRPr="00982652" w:rsidRDefault="00C21368" w:rsidP="00C21368">
            <w:pPr>
              <w:pStyle w:val="RepTable"/>
              <w:rPr>
                <w:strike/>
                <w:noProof w:val="0"/>
                <w:highlight w:val="yellow"/>
              </w:rPr>
            </w:pPr>
          </w:p>
        </w:tc>
        <w:tc>
          <w:tcPr>
            <w:tcW w:w="1377" w:type="pct"/>
            <w:shd w:val="clear" w:color="auto" w:fill="D9D9D9" w:themeFill="background1" w:themeFillShade="D9"/>
          </w:tcPr>
          <w:p w14:paraId="1DA972F4" w14:textId="3074AC79" w:rsidR="00C21368" w:rsidRPr="000624AA" w:rsidRDefault="00437D32" w:rsidP="00C21368">
            <w:pPr>
              <w:pStyle w:val="RepTable"/>
              <w:rPr>
                <w:noProof w:val="0"/>
                <w:highlight w:val="yellow"/>
              </w:rPr>
            </w:pPr>
            <w:r w:rsidRPr="00437D32">
              <w:rPr>
                <w:noProof w:val="0"/>
              </w:rPr>
              <w:t>MRL exceedance is possible</w:t>
            </w:r>
          </w:p>
        </w:tc>
      </w:tr>
      <w:tr w:rsidR="00C21368" w:rsidRPr="000624AA" w14:paraId="1C121B88" w14:textId="77777777" w:rsidTr="00437D32">
        <w:tc>
          <w:tcPr>
            <w:tcW w:w="730" w:type="pct"/>
          </w:tcPr>
          <w:p w14:paraId="40EC9C69" w14:textId="77777777" w:rsidR="00C21368" w:rsidRPr="00561B12" w:rsidRDefault="00561B12" w:rsidP="00C21368">
            <w:pPr>
              <w:pStyle w:val="RepTable"/>
              <w:rPr>
                <w:noProof w:val="0"/>
              </w:rPr>
            </w:pPr>
            <w:r w:rsidRPr="00561B12">
              <w:rPr>
                <w:noProof w:val="0"/>
              </w:rPr>
              <w:t xml:space="preserve">Stone fruits </w:t>
            </w:r>
            <w:r>
              <w:rPr>
                <w:noProof w:val="0"/>
              </w:rPr>
              <w:t>(Apricot, Cherry, Plum)</w:t>
            </w:r>
          </w:p>
        </w:tc>
        <w:tc>
          <w:tcPr>
            <w:tcW w:w="653" w:type="pct"/>
          </w:tcPr>
          <w:p w14:paraId="503940C9" w14:textId="77777777" w:rsidR="00C21368" w:rsidRPr="00561B12" w:rsidRDefault="00561B12" w:rsidP="00C21368">
            <w:pPr>
              <w:pStyle w:val="RepTable"/>
              <w:rPr>
                <w:noProof w:val="0"/>
              </w:rPr>
            </w:pPr>
            <w:r w:rsidRPr="00561B12">
              <w:rPr>
                <w:noProof w:val="0"/>
              </w:rPr>
              <w:t>3</w:t>
            </w:r>
          </w:p>
        </w:tc>
        <w:tc>
          <w:tcPr>
            <w:tcW w:w="1328" w:type="pct"/>
          </w:tcPr>
          <w:p w14:paraId="3F77344A" w14:textId="77777777" w:rsidR="00C21368" w:rsidRPr="000624AA" w:rsidRDefault="00C21368" w:rsidP="00C21368">
            <w:pPr>
              <w:pStyle w:val="RepTable"/>
              <w:rPr>
                <w:noProof w:val="0"/>
                <w:highlight w:val="yellow"/>
              </w:rPr>
            </w:pPr>
            <w:r w:rsidRPr="00C865CF">
              <w:rPr>
                <w:noProof w:val="0"/>
              </w:rPr>
              <w:t>Yes</w:t>
            </w:r>
          </w:p>
        </w:tc>
        <w:tc>
          <w:tcPr>
            <w:tcW w:w="912" w:type="pct"/>
          </w:tcPr>
          <w:p w14:paraId="5B1DC97B" w14:textId="77777777" w:rsidR="00C21368" w:rsidRPr="00982652" w:rsidRDefault="00C21368" w:rsidP="00C21368">
            <w:pPr>
              <w:pStyle w:val="RepTable"/>
              <w:rPr>
                <w:strike/>
                <w:noProof w:val="0"/>
                <w:highlight w:val="yellow"/>
              </w:rPr>
            </w:pPr>
          </w:p>
        </w:tc>
        <w:tc>
          <w:tcPr>
            <w:tcW w:w="1377" w:type="pct"/>
            <w:shd w:val="clear" w:color="auto" w:fill="D9D9D9" w:themeFill="background1" w:themeFillShade="D9"/>
          </w:tcPr>
          <w:p w14:paraId="20C76248" w14:textId="65372063" w:rsidR="00C21368" w:rsidRPr="000624AA" w:rsidRDefault="00437D32" w:rsidP="00C21368">
            <w:pPr>
              <w:pStyle w:val="RepTable"/>
              <w:rPr>
                <w:noProof w:val="0"/>
                <w:highlight w:val="yellow"/>
              </w:rPr>
            </w:pPr>
            <w:r w:rsidRPr="00437D32">
              <w:rPr>
                <w:noProof w:val="0"/>
              </w:rPr>
              <w:t>MRL exceedance is possible</w:t>
            </w:r>
          </w:p>
        </w:tc>
      </w:tr>
      <w:tr w:rsidR="00561B12" w:rsidRPr="000624AA" w14:paraId="6DBEB930" w14:textId="77777777" w:rsidTr="00616FD8">
        <w:tc>
          <w:tcPr>
            <w:tcW w:w="730" w:type="pct"/>
          </w:tcPr>
          <w:p w14:paraId="7DB6ECCC" w14:textId="71F2159C" w:rsidR="00561B12" w:rsidRPr="00561B12" w:rsidRDefault="00561B12" w:rsidP="00561B12">
            <w:pPr>
              <w:pStyle w:val="RepTable"/>
              <w:rPr>
                <w:noProof w:val="0"/>
              </w:rPr>
            </w:pPr>
            <w:r w:rsidRPr="00561B12">
              <w:rPr>
                <w:noProof w:val="0"/>
              </w:rPr>
              <w:t xml:space="preserve">Carrot </w:t>
            </w:r>
            <w:r w:rsidR="00616FD8" w:rsidRPr="00616FD8">
              <w:rPr>
                <w:noProof w:val="0"/>
                <w:highlight w:val="cyan"/>
              </w:rPr>
              <w:t>and other tuber vegetables (beetroots 0213010; horse radishes 0213040; parsnips 0213060; parsley roots 0213070; salsifies 0213090; swedes 0213100; turnips 0213110)</w:t>
            </w:r>
          </w:p>
        </w:tc>
        <w:tc>
          <w:tcPr>
            <w:tcW w:w="653" w:type="pct"/>
          </w:tcPr>
          <w:p w14:paraId="6DA73762" w14:textId="77777777" w:rsidR="00561B12" w:rsidRPr="00561B12" w:rsidRDefault="00561B12" w:rsidP="00561B12">
            <w:pPr>
              <w:pStyle w:val="RepTable"/>
              <w:rPr>
                <w:noProof w:val="0"/>
              </w:rPr>
            </w:pPr>
            <w:r w:rsidRPr="00561B12">
              <w:rPr>
                <w:noProof w:val="0"/>
              </w:rPr>
              <w:t>21</w:t>
            </w:r>
          </w:p>
        </w:tc>
        <w:tc>
          <w:tcPr>
            <w:tcW w:w="1328" w:type="pct"/>
          </w:tcPr>
          <w:p w14:paraId="43048C62" w14:textId="77777777" w:rsidR="00561B12" w:rsidRPr="00C865CF" w:rsidRDefault="00561B12" w:rsidP="00561B12">
            <w:pPr>
              <w:pStyle w:val="RepTable"/>
              <w:rPr>
                <w:noProof w:val="0"/>
              </w:rPr>
            </w:pPr>
            <w:r w:rsidRPr="003B6E01">
              <w:rPr>
                <w:noProof w:val="0"/>
              </w:rPr>
              <w:t>Yes</w:t>
            </w:r>
          </w:p>
        </w:tc>
        <w:tc>
          <w:tcPr>
            <w:tcW w:w="912" w:type="pct"/>
          </w:tcPr>
          <w:p w14:paraId="208A6717" w14:textId="77777777" w:rsidR="00561B12" w:rsidRPr="00982652" w:rsidRDefault="00561B12" w:rsidP="00561B12">
            <w:pPr>
              <w:pStyle w:val="RepTable"/>
              <w:rPr>
                <w:strike/>
                <w:noProof w:val="0"/>
                <w:highlight w:val="yellow"/>
              </w:rPr>
            </w:pPr>
          </w:p>
        </w:tc>
        <w:tc>
          <w:tcPr>
            <w:tcW w:w="1377" w:type="pct"/>
          </w:tcPr>
          <w:p w14:paraId="78A1AEE0" w14:textId="2931CF06" w:rsidR="00561B12" w:rsidRPr="000624AA" w:rsidRDefault="00561B12" w:rsidP="002B2985">
            <w:pPr>
              <w:pStyle w:val="RepTable"/>
              <w:rPr>
                <w:noProof w:val="0"/>
                <w:highlight w:val="yellow"/>
              </w:rPr>
            </w:pPr>
          </w:p>
        </w:tc>
      </w:tr>
    </w:tbl>
    <w:p w14:paraId="48D36358" w14:textId="77777777" w:rsidR="005C6132" w:rsidRPr="000624AA" w:rsidRDefault="005C6132" w:rsidP="005C6132">
      <w:pPr>
        <w:pStyle w:val="RepTableFootnote"/>
        <w:rPr>
          <w:noProof w:val="0"/>
          <w:szCs w:val="20"/>
          <w:lang w:val="en-GB"/>
        </w:rPr>
      </w:pPr>
      <w:r w:rsidRPr="00561B12">
        <w:rPr>
          <w:noProof w:val="0"/>
          <w:lang w:val="en-GB"/>
        </w:rPr>
        <w:t>NR: not relevant</w:t>
      </w:r>
    </w:p>
    <w:p w14:paraId="7096F903" w14:textId="77777777" w:rsidR="00971C71" w:rsidRDefault="00971C71" w:rsidP="0049434D">
      <w:pPr>
        <w:pStyle w:val="RepTableFootnote"/>
        <w:rPr>
          <w:noProof w:val="0"/>
          <w:lang w:val="en-GB"/>
        </w:rPr>
      </w:pPr>
      <w:r w:rsidRPr="000624AA">
        <w:rPr>
          <w:noProof w:val="0"/>
          <w:lang w:val="en-GB"/>
        </w:rPr>
        <w:t>*</w:t>
      </w:r>
      <w:r w:rsidR="0049434D" w:rsidRPr="000624AA">
        <w:rPr>
          <w:noProof w:val="0"/>
          <w:lang w:val="en-GB"/>
        </w:rPr>
        <w:tab/>
      </w:r>
      <w:r w:rsidR="002B044A" w:rsidRPr="000624AA">
        <w:rPr>
          <w:noProof w:val="0"/>
          <w:lang w:val="en-GB"/>
        </w:rPr>
        <w:t>P</w:t>
      </w:r>
      <w:r w:rsidRPr="000624AA">
        <w:rPr>
          <w:noProof w:val="0"/>
          <w:lang w:val="en-GB"/>
        </w:rPr>
        <w:t xml:space="preserve">urpose of withholding period to be specified </w:t>
      </w:r>
    </w:p>
    <w:p w14:paraId="6ADBE452" w14:textId="77777777" w:rsidR="00967221" w:rsidRPr="00967221" w:rsidRDefault="00967221" w:rsidP="00967221">
      <w:pPr>
        <w:pStyle w:val="RepStandard"/>
      </w:pPr>
    </w:p>
    <w:p w14:paraId="10D2FDED" w14:textId="77777777" w:rsidR="00DC3933" w:rsidRPr="000624AA" w:rsidRDefault="00DC3933" w:rsidP="00DC3933">
      <w:pPr>
        <w:pStyle w:val="RepStandard"/>
      </w:pPr>
    </w:p>
    <w:p w14:paraId="09642260" w14:textId="77777777" w:rsidR="002B044A" w:rsidRPr="000624AA" w:rsidRDefault="00AF0561" w:rsidP="00AF0561">
      <w:pPr>
        <w:pStyle w:val="RepLabel"/>
      </w:pPr>
      <w:r w:rsidRPr="000624AA">
        <w:lastRenderedPageBreak/>
        <w:t>Table </w:t>
      </w:r>
      <w:r w:rsidR="00AB6090">
        <w:fldChar w:fldCharType="begin"/>
      </w:r>
      <w:r w:rsidR="00AB6090">
        <w:instrText xml:space="preserve"> STYLEREF 2 \s </w:instrText>
      </w:r>
      <w:r w:rsidR="00AB6090">
        <w:fldChar w:fldCharType="separate"/>
      </w:r>
      <w:r w:rsidR="00D814FB">
        <w:rPr>
          <w:noProof/>
        </w:rPr>
        <w:t>7.1</w:t>
      </w:r>
      <w:r w:rsidR="00AB6090">
        <w:rPr>
          <w:noProof/>
        </w:rPr>
        <w:fldChar w:fldCharType="end"/>
      </w:r>
      <w:r w:rsidRPr="000624AA">
        <w:noBreakHyphen/>
      </w:r>
      <w:r w:rsidR="00AB6090">
        <w:fldChar w:fldCharType="begin"/>
      </w:r>
      <w:r w:rsidR="00AB6090">
        <w:instrText xml:space="preserve"> SEQ Table \* ARABIC \s 2 </w:instrText>
      </w:r>
      <w:r w:rsidR="00AB6090">
        <w:fldChar w:fldCharType="separate"/>
      </w:r>
      <w:r w:rsidR="00D814FB">
        <w:rPr>
          <w:noProof/>
        </w:rPr>
        <w:t>5</w:t>
      </w:r>
      <w:r w:rsidR="00AB6090">
        <w:rPr>
          <w:noProof/>
        </w:rPr>
        <w:fldChar w:fldCharType="end"/>
      </w:r>
      <w:r w:rsidRPr="000624AA">
        <w:t>:</w:t>
      </w:r>
      <w:r w:rsidRPr="000624AA">
        <w:tab/>
      </w:r>
      <w:r w:rsidRPr="003A7B37">
        <w:rPr>
          <w:highlight w:val="yellow"/>
        </w:rPr>
        <w:t>Waiting periods before planting succeeding crops</w:t>
      </w:r>
    </w:p>
    <w:tbl>
      <w:tblPr>
        <w:tblW w:w="38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803"/>
        <w:gridCol w:w="2311"/>
        <w:gridCol w:w="3094"/>
      </w:tblGrid>
      <w:tr w:rsidR="00E3170B" w:rsidRPr="000624AA" w14:paraId="4AE53B56" w14:textId="77777777" w:rsidTr="00E3170B">
        <w:trPr>
          <w:trHeight w:val="231"/>
        </w:trPr>
        <w:tc>
          <w:tcPr>
            <w:tcW w:w="2854" w:type="pct"/>
            <w:gridSpan w:val="2"/>
            <w:vAlign w:val="center"/>
          </w:tcPr>
          <w:p w14:paraId="618775F8" w14:textId="77777777" w:rsidR="00E3170B" w:rsidRPr="000624AA" w:rsidRDefault="00E3170B" w:rsidP="00BD5173">
            <w:pPr>
              <w:pStyle w:val="RepTableHeader"/>
              <w:jc w:val="center"/>
              <w:rPr>
                <w:highlight w:val="yellow"/>
                <w:lang w:val="en-GB"/>
              </w:rPr>
            </w:pPr>
            <w:bookmarkStart w:id="125" w:name="_Hlk100245210"/>
            <w:r w:rsidRPr="000624AA">
              <w:rPr>
                <w:lang w:val="en-GB"/>
              </w:rPr>
              <w:t xml:space="preserve">Waiting period before planting succeeding crops </w:t>
            </w:r>
          </w:p>
        </w:tc>
        <w:tc>
          <w:tcPr>
            <w:tcW w:w="2146" w:type="pct"/>
            <w:vAlign w:val="center"/>
          </w:tcPr>
          <w:p w14:paraId="24C594AB" w14:textId="77777777" w:rsidR="00E3170B" w:rsidRPr="000624AA" w:rsidRDefault="00E3170B" w:rsidP="00A22A99">
            <w:pPr>
              <w:pStyle w:val="RepTableHeader"/>
              <w:jc w:val="center"/>
              <w:rPr>
                <w:highlight w:val="yellow"/>
                <w:lang w:val="en-GB"/>
              </w:rPr>
            </w:pPr>
            <w:r w:rsidRPr="000624AA">
              <w:rPr>
                <w:lang w:val="en-GB"/>
              </w:rPr>
              <w:t xml:space="preserve">Overall waiting period proposed by zRMS </w:t>
            </w:r>
            <w:r w:rsidRPr="00E3170B">
              <w:rPr>
                <w:lang w:val="en-GB"/>
              </w:rPr>
              <w:t>for SIP 41061</w:t>
            </w:r>
          </w:p>
        </w:tc>
      </w:tr>
      <w:tr w:rsidR="00E3170B" w:rsidRPr="000624AA" w14:paraId="632C6C9E" w14:textId="77777777" w:rsidTr="00E3170B">
        <w:trPr>
          <w:trHeight w:val="448"/>
        </w:trPr>
        <w:tc>
          <w:tcPr>
            <w:tcW w:w="1251" w:type="pct"/>
          </w:tcPr>
          <w:p w14:paraId="57223C90" w14:textId="77777777" w:rsidR="00E3170B" w:rsidRPr="00256E7B" w:rsidRDefault="00E3170B" w:rsidP="0049434D">
            <w:pPr>
              <w:pStyle w:val="RepTableHeader"/>
              <w:rPr>
                <w:lang w:val="en-GB"/>
              </w:rPr>
            </w:pPr>
            <w:r w:rsidRPr="00256E7B">
              <w:rPr>
                <w:lang w:val="en-GB"/>
              </w:rPr>
              <w:t>Crop group</w:t>
            </w:r>
          </w:p>
        </w:tc>
        <w:tc>
          <w:tcPr>
            <w:tcW w:w="1603" w:type="pct"/>
          </w:tcPr>
          <w:p w14:paraId="577A56D9" w14:textId="77777777" w:rsidR="00E3170B" w:rsidRPr="000624AA" w:rsidRDefault="00E3170B" w:rsidP="0049434D">
            <w:pPr>
              <w:pStyle w:val="RepTableHeader"/>
              <w:rPr>
                <w:highlight w:val="yellow"/>
                <w:lang w:val="en-GB"/>
              </w:rPr>
            </w:pPr>
            <w:r w:rsidRPr="000624AA">
              <w:rPr>
                <w:lang w:val="en-GB"/>
              </w:rPr>
              <w:t xml:space="preserve">Led by </w:t>
            </w:r>
            <w:r w:rsidRPr="00E3170B">
              <w:rPr>
                <w:lang w:val="en-GB"/>
              </w:rPr>
              <w:t>Prothioconazole</w:t>
            </w:r>
          </w:p>
        </w:tc>
        <w:tc>
          <w:tcPr>
            <w:tcW w:w="2146" w:type="pct"/>
          </w:tcPr>
          <w:p w14:paraId="0B62AA50" w14:textId="553A35E5" w:rsidR="00E3170B" w:rsidRPr="000624AA" w:rsidRDefault="00540038" w:rsidP="0049434D">
            <w:pPr>
              <w:pStyle w:val="RepTableHeader"/>
              <w:rPr>
                <w:highlight w:val="yellow"/>
                <w:lang w:val="en-GB"/>
              </w:rPr>
            </w:pPr>
            <w:r>
              <w:rPr>
                <w:highlight w:val="yellow"/>
                <w:lang w:val="en-GB"/>
              </w:rPr>
              <w:t>-</w:t>
            </w:r>
          </w:p>
        </w:tc>
      </w:tr>
      <w:tr w:rsidR="00E3170B" w:rsidRPr="000624AA" w14:paraId="7450E135" w14:textId="77777777" w:rsidTr="00967221">
        <w:trPr>
          <w:trHeight w:val="293"/>
        </w:trPr>
        <w:tc>
          <w:tcPr>
            <w:tcW w:w="1251" w:type="pct"/>
          </w:tcPr>
          <w:p w14:paraId="3A4FD406" w14:textId="77777777" w:rsidR="00E3170B" w:rsidRPr="000624AA" w:rsidRDefault="00E3170B" w:rsidP="0049434D">
            <w:pPr>
              <w:pStyle w:val="RepTable"/>
              <w:rPr>
                <w:noProof w:val="0"/>
                <w:highlight w:val="yellow"/>
              </w:rPr>
            </w:pPr>
          </w:p>
        </w:tc>
        <w:tc>
          <w:tcPr>
            <w:tcW w:w="1603" w:type="pct"/>
          </w:tcPr>
          <w:p w14:paraId="2385AFDD" w14:textId="77777777" w:rsidR="00E3170B" w:rsidRPr="000624AA" w:rsidRDefault="00E3170B" w:rsidP="0049434D">
            <w:pPr>
              <w:pStyle w:val="RepTable"/>
              <w:rPr>
                <w:noProof w:val="0"/>
                <w:highlight w:val="yellow"/>
              </w:rPr>
            </w:pPr>
          </w:p>
        </w:tc>
        <w:tc>
          <w:tcPr>
            <w:tcW w:w="2146" w:type="pct"/>
          </w:tcPr>
          <w:p w14:paraId="5AB88847" w14:textId="77777777" w:rsidR="00E3170B" w:rsidRPr="000624AA" w:rsidRDefault="00E3170B" w:rsidP="00115BDB">
            <w:pPr>
              <w:pStyle w:val="RepTable"/>
              <w:rPr>
                <w:noProof w:val="0"/>
                <w:highlight w:val="yellow"/>
              </w:rPr>
            </w:pPr>
          </w:p>
        </w:tc>
      </w:tr>
      <w:tr w:rsidR="00E3170B" w:rsidRPr="000624AA" w14:paraId="3F38BD3A" w14:textId="77777777" w:rsidTr="00E3170B">
        <w:trPr>
          <w:trHeight w:val="231"/>
        </w:trPr>
        <w:tc>
          <w:tcPr>
            <w:tcW w:w="1251" w:type="pct"/>
          </w:tcPr>
          <w:p w14:paraId="5DDCB127" w14:textId="77777777" w:rsidR="00E3170B" w:rsidRPr="000624AA" w:rsidRDefault="00E3170B" w:rsidP="0049434D">
            <w:pPr>
              <w:pStyle w:val="RepTable"/>
              <w:rPr>
                <w:noProof w:val="0"/>
                <w:highlight w:val="yellow"/>
              </w:rPr>
            </w:pPr>
          </w:p>
        </w:tc>
        <w:tc>
          <w:tcPr>
            <w:tcW w:w="1603" w:type="pct"/>
          </w:tcPr>
          <w:p w14:paraId="76850B98" w14:textId="77777777" w:rsidR="00E3170B" w:rsidRPr="000624AA" w:rsidRDefault="00E3170B" w:rsidP="0049434D">
            <w:pPr>
              <w:pStyle w:val="RepTable"/>
              <w:rPr>
                <w:noProof w:val="0"/>
                <w:highlight w:val="yellow"/>
              </w:rPr>
            </w:pPr>
          </w:p>
        </w:tc>
        <w:tc>
          <w:tcPr>
            <w:tcW w:w="2146" w:type="pct"/>
          </w:tcPr>
          <w:p w14:paraId="691AABAB" w14:textId="77777777" w:rsidR="00E3170B" w:rsidRPr="000624AA" w:rsidRDefault="00E3170B" w:rsidP="0049434D">
            <w:pPr>
              <w:pStyle w:val="RepTable"/>
              <w:rPr>
                <w:noProof w:val="0"/>
                <w:highlight w:val="yellow"/>
              </w:rPr>
            </w:pPr>
          </w:p>
        </w:tc>
      </w:tr>
      <w:tr w:rsidR="00E3170B" w:rsidRPr="000624AA" w14:paraId="34EE3800" w14:textId="77777777" w:rsidTr="00E3170B">
        <w:trPr>
          <w:trHeight w:val="217"/>
        </w:trPr>
        <w:tc>
          <w:tcPr>
            <w:tcW w:w="1251" w:type="pct"/>
          </w:tcPr>
          <w:p w14:paraId="7EC02871" w14:textId="77777777" w:rsidR="00E3170B" w:rsidRPr="000624AA" w:rsidRDefault="00E3170B" w:rsidP="0049434D">
            <w:pPr>
              <w:pStyle w:val="RepTable"/>
              <w:rPr>
                <w:noProof w:val="0"/>
              </w:rPr>
            </w:pPr>
          </w:p>
        </w:tc>
        <w:tc>
          <w:tcPr>
            <w:tcW w:w="1603" w:type="pct"/>
          </w:tcPr>
          <w:p w14:paraId="2CDC771B" w14:textId="77777777" w:rsidR="00E3170B" w:rsidRPr="000624AA" w:rsidRDefault="00E3170B" w:rsidP="0049434D">
            <w:pPr>
              <w:pStyle w:val="RepTable"/>
              <w:rPr>
                <w:noProof w:val="0"/>
                <w:highlight w:val="yellow"/>
              </w:rPr>
            </w:pPr>
          </w:p>
        </w:tc>
        <w:tc>
          <w:tcPr>
            <w:tcW w:w="2146" w:type="pct"/>
          </w:tcPr>
          <w:p w14:paraId="20D20A9F" w14:textId="77777777" w:rsidR="00E3170B" w:rsidRPr="000624AA" w:rsidRDefault="00E3170B" w:rsidP="0049434D">
            <w:pPr>
              <w:pStyle w:val="RepTable"/>
              <w:rPr>
                <w:noProof w:val="0"/>
                <w:highlight w:val="yellow"/>
              </w:rPr>
            </w:pPr>
          </w:p>
        </w:tc>
      </w:tr>
      <w:tr w:rsidR="00E3170B" w:rsidRPr="000624AA" w14:paraId="41414031" w14:textId="77777777" w:rsidTr="00E3170B">
        <w:trPr>
          <w:trHeight w:val="245"/>
        </w:trPr>
        <w:tc>
          <w:tcPr>
            <w:tcW w:w="1251" w:type="pct"/>
          </w:tcPr>
          <w:p w14:paraId="31E7215B" w14:textId="77777777" w:rsidR="00E3170B" w:rsidRPr="000624AA" w:rsidRDefault="00E3170B" w:rsidP="0049434D">
            <w:pPr>
              <w:pStyle w:val="RepTable"/>
              <w:rPr>
                <w:noProof w:val="0"/>
                <w:highlight w:val="yellow"/>
              </w:rPr>
            </w:pPr>
          </w:p>
        </w:tc>
        <w:tc>
          <w:tcPr>
            <w:tcW w:w="1603" w:type="pct"/>
          </w:tcPr>
          <w:p w14:paraId="0AF7733C" w14:textId="77777777" w:rsidR="00E3170B" w:rsidRPr="000624AA" w:rsidRDefault="00E3170B" w:rsidP="0049434D">
            <w:pPr>
              <w:pStyle w:val="RepTable"/>
              <w:rPr>
                <w:noProof w:val="0"/>
                <w:highlight w:val="yellow"/>
              </w:rPr>
            </w:pPr>
          </w:p>
        </w:tc>
        <w:tc>
          <w:tcPr>
            <w:tcW w:w="2146" w:type="pct"/>
          </w:tcPr>
          <w:p w14:paraId="520C69BC" w14:textId="77777777" w:rsidR="00E3170B" w:rsidRPr="000624AA" w:rsidRDefault="00E3170B" w:rsidP="0049434D">
            <w:pPr>
              <w:pStyle w:val="RepTable"/>
              <w:rPr>
                <w:noProof w:val="0"/>
                <w:highlight w:val="yellow"/>
              </w:rPr>
            </w:pPr>
          </w:p>
        </w:tc>
      </w:tr>
    </w:tbl>
    <w:bookmarkEnd w:id="125"/>
    <w:p w14:paraId="7F486B0B" w14:textId="77777777" w:rsidR="00971C71" w:rsidRPr="000624AA" w:rsidRDefault="00971C71" w:rsidP="00C75749">
      <w:pPr>
        <w:pStyle w:val="RepTableFootnote"/>
        <w:rPr>
          <w:lang w:val="en-GB"/>
        </w:rPr>
      </w:pPr>
      <w:r w:rsidRPr="000624AA">
        <w:rPr>
          <w:lang w:val="en-GB"/>
        </w:rPr>
        <w:t>NR</w:t>
      </w:r>
      <w:r w:rsidR="00C75749" w:rsidRPr="000624AA">
        <w:rPr>
          <w:lang w:val="en-GB"/>
        </w:rPr>
        <w:t>:</w:t>
      </w:r>
      <w:r w:rsidR="00094B99" w:rsidRPr="000624AA">
        <w:rPr>
          <w:lang w:val="en-GB"/>
        </w:rPr>
        <w:t xml:space="preserve"> not relevant</w:t>
      </w:r>
    </w:p>
    <w:p w14:paraId="183F7DA2" w14:textId="77777777" w:rsidR="00F6562B" w:rsidRPr="000624AA" w:rsidRDefault="00F6562B" w:rsidP="00F6562B">
      <w:pPr>
        <w:pStyle w:val="RepStandard"/>
        <w:sectPr w:rsidR="00F6562B" w:rsidRPr="000624AA" w:rsidSect="000624AA">
          <w:pgSz w:w="11907" w:h="16840" w:code="9"/>
          <w:pgMar w:top="1417" w:right="1134" w:bottom="1134" w:left="1417" w:header="709" w:footer="142" w:gutter="0"/>
          <w:pgNumType w:chapSep="period"/>
          <w:cols w:space="720"/>
          <w:docGrid w:linePitch="326"/>
        </w:sectPr>
      </w:pPr>
    </w:p>
    <w:p w14:paraId="56C37469" w14:textId="77777777" w:rsidR="00F6562B" w:rsidRPr="000624AA" w:rsidRDefault="00F6562B" w:rsidP="00F6562B">
      <w:pPr>
        <w:pStyle w:val="RepNewPart"/>
      </w:pPr>
      <w:r w:rsidRPr="000624AA">
        <w:lastRenderedPageBreak/>
        <w:t>Assessment</w:t>
      </w:r>
    </w:p>
    <w:p w14:paraId="2355C1B4" w14:textId="77777777" w:rsidR="00F6562B" w:rsidRDefault="00F6562B" w:rsidP="00F6562B">
      <w:pPr>
        <w:pStyle w:val="RepStandard"/>
      </w:pPr>
    </w:p>
    <w:p w14:paraId="2BF4DCE6" w14:textId="77777777" w:rsidR="00E55DB1" w:rsidRPr="006C5F8F" w:rsidRDefault="00E55DB1" w:rsidP="001C3813">
      <w:pPr>
        <w:spacing w:after="60"/>
        <w:jc w:val="both"/>
        <w:rPr>
          <w:szCs w:val="24"/>
        </w:rPr>
      </w:pPr>
      <w:r w:rsidRPr="006C5F8F">
        <w:rPr>
          <w:szCs w:val="24"/>
        </w:rPr>
        <w:t>Prothioconazole is the ISO common name for (RS)-2-[2-(1-chlorocyclopropyl)-3-(2-chlorophenyl)-2-hydroxypropyl]-2,4-dihydro-1,2,4-triazole-3-thione (IUPAC). The active substance used in the pesticide formulations is a racemic mixture of the two stereoisomers (R- and S-enantiomer).</w:t>
      </w:r>
    </w:p>
    <w:p w14:paraId="6BCB3A78" w14:textId="77777777" w:rsidR="001C3813" w:rsidRPr="006C5F8F" w:rsidRDefault="00E55DB1" w:rsidP="001C3813">
      <w:pPr>
        <w:spacing w:after="60"/>
        <w:jc w:val="both"/>
        <w:rPr>
          <w:szCs w:val="24"/>
        </w:rPr>
      </w:pPr>
      <w:r w:rsidRPr="006C5F8F">
        <w:rPr>
          <w:szCs w:val="24"/>
        </w:rPr>
        <w:t>Prothioconazole is used as fungicide, it is a systemic compound which acts against a wide range of fungicidal diseases with protective, curative and eradicative activity. Its mode of action consists of a steroid demethylation in the ergosterol biosynthesis pathway. The technical active substance used in the pesticide formulations is a racemic mixture of the two stereoisomers (R – enantiomer and S – enantiomer).</w:t>
      </w:r>
    </w:p>
    <w:p w14:paraId="6E8F0268" w14:textId="77777777" w:rsidR="00E55DB1" w:rsidRPr="006C5F8F" w:rsidRDefault="00E55DB1" w:rsidP="001C3813">
      <w:pPr>
        <w:spacing w:after="60"/>
        <w:jc w:val="both"/>
        <w:rPr>
          <w:szCs w:val="24"/>
        </w:rPr>
      </w:pPr>
      <w:r w:rsidRPr="006C5F8F">
        <w:rPr>
          <w:szCs w:val="24"/>
        </w:rPr>
        <w:t>Prothioconazole was evaluated in the framework of Council Directive 91/414/EEC with United Kingdom designated as rapporteur Member State (RMS). It was included in Annex I of this Directive by Commission Directive 2008/44/EC5 which entered into force on 1 August 2008 for use as a fungicide. In accordance with Commission Implementing Regulation (EU) No 540/20115 prothioconazole is approved under Regulation (EC) No 1107/2009. The EFSA conclusion is available (EFSA, 2007</w:t>
      </w:r>
      <w:r w:rsidRPr="006C5F8F">
        <w:rPr>
          <w:rStyle w:val="Odwoanieprzypisudolnego"/>
          <w:sz w:val="24"/>
          <w:szCs w:val="24"/>
        </w:rPr>
        <w:footnoteReference w:id="3"/>
      </w:r>
      <w:r w:rsidRPr="006C5F8F">
        <w:rPr>
          <w:szCs w:val="24"/>
        </w:rPr>
        <w:t>).</w:t>
      </w:r>
    </w:p>
    <w:p w14:paraId="7F5C3083" w14:textId="77777777" w:rsidR="00E55DB1" w:rsidRDefault="00E55DB1" w:rsidP="001C3813">
      <w:pPr>
        <w:spacing w:after="60"/>
        <w:jc w:val="both"/>
        <w:rPr>
          <w:szCs w:val="24"/>
        </w:rPr>
      </w:pPr>
      <w:r w:rsidRPr="006C5F8F">
        <w:rPr>
          <w:szCs w:val="24"/>
        </w:rPr>
        <w:t>The EU MRLs for prothioconazole are established as prothioconazole-desthio in Annex IIIA of Regulation (EC) No 396/2005. The review of prothioconazole MRLs according to Article 12 of Regulation (EC) No 396/2005 has been finalised (EFSA, 2014</w:t>
      </w:r>
      <w:r w:rsidRPr="006C5F8F">
        <w:rPr>
          <w:rStyle w:val="Odwoanieprzypisudolnego"/>
          <w:sz w:val="24"/>
          <w:szCs w:val="24"/>
        </w:rPr>
        <w:footnoteReference w:id="4"/>
      </w:r>
      <w:r w:rsidRPr="006C5F8F">
        <w:rPr>
          <w:szCs w:val="24"/>
        </w:rPr>
        <w:t xml:space="preserve">). Current EU MRLS are set in the </w:t>
      </w:r>
      <w:bookmarkStart w:id="126" w:name="_Hlk100569019"/>
      <w:r w:rsidRPr="006C5F8F">
        <w:rPr>
          <w:szCs w:val="24"/>
        </w:rPr>
        <w:t>Reg. (EU) 2019/552.</w:t>
      </w:r>
    </w:p>
    <w:p w14:paraId="21DA7B34" w14:textId="77777777" w:rsidR="00E87277" w:rsidRDefault="00E87277" w:rsidP="001C3813">
      <w:pPr>
        <w:spacing w:after="60"/>
        <w:jc w:val="both"/>
        <w:rPr>
          <w:szCs w:val="24"/>
          <w:lang w:val="en-GB"/>
        </w:rPr>
      </w:pPr>
    </w:p>
    <w:p w14:paraId="0EBDFE9D" w14:textId="6221CFF3" w:rsidR="001C3813" w:rsidRPr="001C3813" w:rsidRDefault="002E028C" w:rsidP="001C3813">
      <w:pPr>
        <w:spacing w:after="60"/>
        <w:jc w:val="both"/>
        <w:rPr>
          <w:szCs w:val="24"/>
          <w:lang w:val="en-GB"/>
        </w:rPr>
      </w:pPr>
      <w:r w:rsidRPr="001C3813">
        <w:rPr>
          <w:szCs w:val="24"/>
          <w:lang w:val="en-GB"/>
        </w:rPr>
        <w:t>According to Review Report on Prothioconazole, SANCO/3923/07 – final, 26 January 2021</w:t>
      </w:r>
      <w:r w:rsidRPr="001C3813">
        <w:rPr>
          <w:szCs w:val="24"/>
        </w:rPr>
        <w:t>, EC agreed to include a second risk assessment residue definition for Triazole Derivate Metabolites (TDMs). An analytical method for the determination of triazole alanine (TA), 1,2,4-triazole (1,2,4-T), triazole acetic acid (TAA) and triazole lactic acid (TLA) was validated in plant commodities</w:t>
      </w:r>
      <w:r>
        <w:rPr>
          <w:szCs w:val="24"/>
        </w:rPr>
        <w:t xml:space="preserve"> (please refer to dRR Part B, Section 5)</w:t>
      </w:r>
      <w:r w:rsidRPr="001C3813">
        <w:rPr>
          <w:szCs w:val="24"/>
        </w:rPr>
        <w:t xml:space="preserve">. However, due to the difficulty related to the validation of the method, analysis of the samples coming from residue trials are still ongoing at the time of the first dossier submission. </w:t>
      </w:r>
      <w:r>
        <w:rPr>
          <w:szCs w:val="24"/>
        </w:rPr>
        <w:t xml:space="preserve">Since </w:t>
      </w:r>
      <w:r w:rsidRPr="002D1320">
        <w:rPr>
          <w:strike/>
          <w:szCs w:val="24"/>
        </w:rPr>
        <w:t>Once available all</w:t>
      </w:r>
      <w:r w:rsidRPr="001C3813">
        <w:rPr>
          <w:szCs w:val="24"/>
        </w:rPr>
        <w:t xml:space="preserve"> the data</w:t>
      </w:r>
      <w:r>
        <w:rPr>
          <w:szCs w:val="24"/>
        </w:rPr>
        <w:t xml:space="preserve"> </w:t>
      </w:r>
      <w:r w:rsidRPr="002D1320">
        <w:rPr>
          <w:szCs w:val="24"/>
          <w:highlight w:val="green"/>
        </w:rPr>
        <w:t>is now available</w:t>
      </w:r>
      <w:r w:rsidRPr="001C3813">
        <w:rPr>
          <w:szCs w:val="24"/>
        </w:rPr>
        <w:t xml:space="preserve">, a revised dRR Section B7 </w:t>
      </w:r>
      <w:r w:rsidRPr="002D1320">
        <w:rPr>
          <w:strike/>
          <w:szCs w:val="24"/>
        </w:rPr>
        <w:t>will be</w:t>
      </w:r>
      <w:r w:rsidRPr="001C3813">
        <w:rPr>
          <w:szCs w:val="24"/>
        </w:rPr>
        <w:t xml:space="preserve"> </w:t>
      </w:r>
      <w:r w:rsidRPr="002D1320">
        <w:rPr>
          <w:szCs w:val="24"/>
          <w:highlight w:val="green"/>
        </w:rPr>
        <w:t>was</w:t>
      </w:r>
      <w:r>
        <w:rPr>
          <w:szCs w:val="24"/>
        </w:rPr>
        <w:t xml:space="preserve"> </w:t>
      </w:r>
      <w:r w:rsidRPr="001C3813">
        <w:rPr>
          <w:szCs w:val="24"/>
        </w:rPr>
        <w:t xml:space="preserve">submitted, and an update consumer risk assessment </w:t>
      </w:r>
      <w:r w:rsidRPr="002D1320">
        <w:rPr>
          <w:strike/>
          <w:szCs w:val="24"/>
        </w:rPr>
        <w:t>will be</w:t>
      </w:r>
      <w:r w:rsidRPr="001C3813">
        <w:rPr>
          <w:szCs w:val="24"/>
        </w:rPr>
        <w:t xml:space="preserve"> </w:t>
      </w:r>
      <w:r w:rsidRPr="002D1320">
        <w:rPr>
          <w:szCs w:val="24"/>
          <w:highlight w:val="green"/>
        </w:rPr>
        <w:t>was</w:t>
      </w:r>
      <w:r>
        <w:rPr>
          <w:szCs w:val="24"/>
        </w:rPr>
        <w:t xml:space="preserve"> </w:t>
      </w:r>
      <w:r w:rsidRPr="001C3813">
        <w:rPr>
          <w:szCs w:val="24"/>
        </w:rPr>
        <w:t>provided</w:t>
      </w:r>
      <w:r w:rsidR="001C3813" w:rsidRPr="001C3813">
        <w:rPr>
          <w:szCs w:val="24"/>
        </w:rPr>
        <w:t xml:space="preserve">. </w:t>
      </w:r>
    </w:p>
    <w:p w14:paraId="29DD8B9A" w14:textId="77777777" w:rsidR="00E22952" w:rsidRPr="006C5F8F" w:rsidRDefault="00E22952" w:rsidP="00E55DB1">
      <w:pPr>
        <w:jc w:val="both"/>
        <w:rPr>
          <w:szCs w:val="24"/>
        </w:rPr>
      </w:pPr>
    </w:p>
    <w:bookmarkEnd w:id="126"/>
    <w:p w14:paraId="3341601F" w14:textId="77777777" w:rsidR="00E55DB1" w:rsidRPr="00E55DB1" w:rsidRDefault="001C3813" w:rsidP="00F6562B">
      <w:pPr>
        <w:pStyle w:val="RepStandard"/>
        <w:rPr>
          <w:lang w:val="en-US"/>
        </w:rPr>
      </w:pPr>
      <w:r>
        <w:rPr>
          <w:lang w:val="en-US"/>
        </w:rPr>
        <w:br w:type="page"/>
      </w:r>
    </w:p>
    <w:p w14:paraId="6E11628C" w14:textId="77777777" w:rsidR="00971C71" w:rsidRPr="000624AA" w:rsidRDefault="00C31DC3" w:rsidP="00B41B21">
      <w:pPr>
        <w:pStyle w:val="Nagwek2"/>
      </w:pPr>
      <w:bookmarkStart w:id="127" w:name="_Toc126488806"/>
      <w:r>
        <w:lastRenderedPageBreak/>
        <w:t>Prothioconazole</w:t>
      </w:r>
      <w:bookmarkEnd w:id="127"/>
    </w:p>
    <w:p w14:paraId="2BFE742B" w14:textId="77777777" w:rsidR="00F6562B" w:rsidRPr="000624AA" w:rsidRDefault="00F6562B" w:rsidP="00B41B21">
      <w:pPr>
        <w:pStyle w:val="RepStandard"/>
      </w:pPr>
    </w:p>
    <w:p w14:paraId="5BBB7142" w14:textId="77777777" w:rsidR="00971C71" w:rsidRPr="000624AA" w:rsidRDefault="00971C71" w:rsidP="00B41B21">
      <w:pPr>
        <w:pStyle w:val="RepStandard"/>
      </w:pPr>
      <w:r w:rsidRPr="000624AA">
        <w:t xml:space="preserve">General data on </w:t>
      </w:r>
      <w:r w:rsidR="00C31DC3">
        <w:t>Prothioconazole</w:t>
      </w:r>
      <w:r w:rsidRPr="000624AA">
        <w:t xml:space="preserve"> are summarized in the table below (last updated </w:t>
      </w:r>
      <w:r w:rsidR="00D814FB" w:rsidRPr="001C3813">
        <w:t>2022</w:t>
      </w:r>
      <w:r w:rsidRPr="001C3813">
        <w:t>/</w:t>
      </w:r>
      <w:r w:rsidR="00D814FB" w:rsidRPr="001C3813">
        <w:t>04</w:t>
      </w:r>
      <w:r w:rsidRPr="001C3813">
        <w:t>/</w:t>
      </w:r>
      <w:r w:rsidR="001C3813" w:rsidRPr="001C3813">
        <w:t>11</w:t>
      </w:r>
      <w:r w:rsidRPr="001C3813">
        <w:t>)</w:t>
      </w:r>
    </w:p>
    <w:p w14:paraId="40F4D06F" w14:textId="77777777" w:rsidR="002B044A" w:rsidRPr="000624AA" w:rsidRDefault="002B044A" w:rsidP="002B044A">
      <w:pPr>
        <w:pStyle w:val="RepStandard"/>
      </w:pPr>
    </w:p>
    <w:p w14:paraId="0AED1BE7" w14:textId="77777777" w:rsidR="002B044A" w:rsidRPr="000624AA" w:rsidRDefault="002B044A" w:rsidP="002B044A">
      <w:pPr>
        <w:pStyle w:val="RepStandard"/>
        <w:rPr>
          <w:b/>
          <w:bCs/>
        </w:rPr>
      </w:pPr>
      <w:r w:rsidRPr="000624AA">
        <w:rPr>
          <w:b/>
          <w:bCs/>
        </w:rPr>
        <w:t>Table </w:t>
      </w:r>
      <w:r w:rsidR="00AF0561" w:rsidRPr="000624AA">
        <w:rPr>
          <w:b/>
          <w:bCs/>
        </w:rPr>
        <w:fldChar w:fldCharType="begin"/>
      </w:r>
      <w:r w:rsidR="00AF0561" w:rsidRPr="000624AA">
        <w:rPr>
          <w:b/>
          <w:bCs/>
        </w:rPr>
        <w:instrText xml:space="preserve"> STYLEREF 2 \s </w:instrText>
      </w:r>
      <w:r w:rsidR="00AF0561" w:rsidRPr="000624AA">
        <w:rPr>
          <w:b/>
          <w:bCs/>
        </w:rPr>
        <w:fldChar w:fldCharType="separate"/>
      </w:r>
      <w:r w:rsidR="00D814FB">
        <w:rPr>
          <w:b/>
          <w:bCs/>
          <w:noProof/>
        </w:rPr>
        <w:t>7.2</w:t>
      </w:r>
      <w:r w:rsidR="00AF0561" w:rsidRPr="000624AA">
        <w:rPr>
          <w:b/>
          <w:bCs/>
        </w:rPr>
        <w:fldChar w:fldCharType="end"/>
      </w:r>
      <w:r w:rsidR="00AF0561" w:rsidRPr="000624AA">
        <w:rPr>
          <w:b/>
          <w:bCs/>
        </w:rPr>
        <w:noBreakHyphen/>
      </w:r>
      <w:r w:rsidR="00AF0561" w:rsidRPr="000624AA">
        <w:rPr>
          <w:b/>
          <w:bCs/>
        </w:rPr>
        <w:fldChar w:fldCharType="begin"/>
      </w:r>
      <w:r w:rsidR="00AF0561" w:rsidRPr="000624AA">
        <w:rPr>
          <w:b/>
          <w:bCs/>
        </w:rPr>
        <w:instrText xml:space="preserve"> SEQ Table \* ARABIC \s 2 </w:instrText>
      </w:r>
      <w:r w:rsidR="00AF0561" w:rsidRPr="000624AA">
        <w:rPr>
          <w:b/>
          <w:bCs/>
        </w:rPr>
        <w:fldChar w:fldCharType="separate"/>
      </w:r>
      <w:r w:rsidR="00D814FB">
        <w:rPr>
          <w:b/>
          <w:bCs/>
          <w:noProof/>
        </w:rPr>
        <w:t>1</w:t>
      </w:r>
      <w:r w:rsidR="00AF0561" w:rsidRPr="000624AA">
        <w:rPr>
          <w:b/>
          <w:bCs/>
        </w:rPr>
        <w:fldChar w:fldCharType="end"/>
      </w:r>
      <w:r w:rsidRPr="000624AA">
        <w:rPr>
          <w:b/>
          <w:bCs/>
        </w:rPr>
        <w:t>:</w:t>
      </w:r>
      <w:r w:rsidRPr="000624AA">
        <w:rPr>
          <w:b/>
          <w:bCs/>
        </w:rPr>
        <w:tab/>
        <w:t xml:space="preserve">General information on </w:t>
      </w:r>
      <w:r w:rsidR="00C31DC3">
        <w:rPr>
          <w:b/>
          <w:bCs/>
        </w:rPr>
        <w:t>Prothioconazole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630"/>
        <w:gridCol w:w="4716"/>
      </w:tblGrid>
      <w:tr w:rsidR="00971C71" w:rsidRPr="000624AA" w14:paraId="71871300" w14:textId="77777777" w:rsidTr="001E09AB">
        <w:tc>
          <w:tcPr>
            <w:tcW w:w="2477" w:type="pct"/>
          </w:tcPr>
          <w:p w14:paraId="45541DC5" w14:textId="77777777" w:rsidR="00971C71" w:rsidRPr="008927A1" w:rsidRDefault="00971C71" w:rsidP="00B41B21">
            <w:pPr>
              <w:pStyle w:val="RepTable"/>
              <w:rPr>
                <w:noProof w:val="0"/>
              </w:rPr>
            </w:pPr>
            <w:r w:rsidRPr="008927A1">
              <w:rPr>
                <w:noProof w:val="0"/>
              </w:rPr>
              <w:t xml:space="preserve">Active substance (ISO Common Name) </w:t>
            </w:r>
          </w:p>
        </w:tc>
        <w:tc>
          <w:tcPr>
            <w:tcW w:w="2523" w:type="pct"/>
          </w:tcPr>
          <w:p w14:paraId="4706F8E4" w14:textId="77777777" w:rsidR="00971C71" w:rsidRPr="008927A1" w:rsidRDefault="008927A1" w:rsidP="00B41B21">
            <w:pPr>
              <w:pStyle w:val="RepTable"/>
              <w:rPr>
                <w:noProof w:val="0"/>
              </w:rPr>
            </w:pPr>
            <w:r w:rsidRPr="008927A1">
              <w:rPr>
                <w:noProof w:val="0"/>
              </w:rPr>
              <w:t>Prothioconazole</w:t>
            </w:r>
          </w:p>
        </w:tc>
      </w:tr>
      <w:tr w:rsidR="00971C71" w:rsidRPr="000624AA" w14:paraId="36456698" w14:textId="77777777" w:rsidTr="001E09AB">
        <w:tc>
          <w:tcPr>
            <w:tcW w:w="2477" w:type="pct"/>
          </w:tcPr>
          <w:p w14:paraId="65F0CE79" w14:textId="77777777" w:rsidR="00971C71" w:rsidRPr="000624AA" w:rsidRDefault="00971C71" w:rsidP="00B41B21">
            <w:pPr>
              <w:pStyle w:val="RepTable"/>
              <w:rPr>
                <w:noProof w:val="0"/>
              </w:rPr>
            </w:pPr>
            <w:r w:rsidRPr="000624AA">
              <w:rPr>
                <w:noProof w:val="0"/>
              </w:rPr>
              <w:t>IUPAC</w:t>
            </w:r>
          </w:p>
        </w:tc>
        <w:tc>
          <w:tcPr>
            <w:tcW w:w="2523" w:type="pct"/>
          </w:tcPr>
          <w:p w14:paraId="622DF250" w14:textId="77777777" w:rsidR="008927A1" w:rsidRPr="008927A1" w:rsidRDefault="008927A1" w:rsidP="008927A1">
            <w:pPr>
              <w:pStyle w:val="RepTable"/>
              <w:rPr>
                <w:noProof w:val="0"/>
              </w:rPr>
            </w:pPr>
            <w:r w:rsidRPr="008927A1">
              <w:rPr>
                <w:noProof w:val="0"/>
              </w:rPr>
              <w:t xml:space="preserve">(RS)-2-[2-(1-chlorocyclopropyl)-3-(2-chlorophenyl)-2- </w:t>
            </w:r>
          </w:p>
          <w:p w14:paraId="17B5D8A8" w14:textId="77777777" w:rsidR="00971C71" w:rsidRPr="008927A1" w:rsidRDefault="008927A1" w:rsidP="008927A1">
            <w:pPr>
              <w:pStyle w:val="RepTable"/>
              <w:rPr>
                <w:noProof w:val="0"/>
              </w:rPr>
            </w:pPr>
            <w:r w:rsidRPr="008927A1">
              <w:rPr>
                <w:noProof w:val="0"/>
              </w:rPr>
              <w:t>hydroxypropyl]-2,4-dihydro-1,2,4-triazole-3-thione</w:t>
            </w:r>
          </w:p>
        </w:tc>
      </w:tr>
      <w:tr w:rsidR="00971C71" w:rsidRPr="000624AA" w14:paraId="09DE6C43" w14:textId="77777777" w:rsidTr="001E09AB">
        <w:tc>
          <w:tcPr>
            <w:tcW w:w="2477" w:type="pct"/>
          </w:tcPr>
          <w:p w14:paraId="1F7DAC96" w14:textId="77777777" w:rsidR="00971C71" w:rsidRPr="000624AA" w:rsidRDefault="00971C71" w:rsidP="00B41B21">
            <w:pPr>
              <w:pStyle w:val="RepTable"/>
              <w:rPr>
                <w:noProof w:val="0"/>
              </w:rPr>
            </w:pPr>
            <w:r w:rsidRPr="000624AA">
              <w:rPr>
                <w:noProof w:val="0"/>
              </w:rPr>
              <w:t xml:space="preserve">Chemical structure </w:t>
            </w:r>
          </w:p>
        </w:tc>
        <w:tc>
          <w:tcPr>
            <w:tcW w:w="2523" w:type="pct"/>
          </w:tcPr>
          <w:p w14:paraId="3352C864" w14:textId="68FF96B9" w:rsidR="00971C71" w:rsidRPr="000624AA" w:rsidRDefault="001F3F2A" w:rsidP="00B41B21">
            <w:pPr>
              <w:pStyle w:val="RepTable"/>
              <w:rPr>
                <w:noProof w:val="0"/>
                <w:highlight w:val="yellow"/>
              </w:rPr>
            </w:pPr>
            <w:r>
              <w:rPr>
                <w:lang w:val="pl-PL" w:eastAsia="pl-PL"/>
              </w:rPr>
              <w:drawing>
                <wp:inline distT="0" distB="0" distL="0" distR="0" wp14:anchorId="22DDB890" wp14:editId="4E172552">
                  <wp:extent cx="1710055" cy="141287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10055" cy="1412875"/>
                          </a:xfrm>
                          <a:prstGeom prst="rect">
                            <a:avLst/>
                          </a:prstGeom>
                          <a:noFill/>
                          <a:ln>
                            <a:noFill/>
                          </a:ln>
                        </pic:spPr>
                      </pic:pic>
                    </a:graphicData>
                  </a:graphic>
                </wp:inline>
              </w:drawing>
            </w:r>
          </w:p>
        </w:tc>
      </w:tr>
      <w:tr w:rsidR="00971C71" w:rsidRPr="000624AA" w14:paraId="474969FB" w14:textId="77777777" w:rsidTr="001E09AB">
        <w:tc>
          <w:tcPr>
            <w:tcW w:w="2477" w:type="pct"/>
          </w:tcPr>
          <w:p w14:paraId="34EC0834" w14:textId="77777777" w:rsidR="00971C71" w:rsidRPr="000624AA" w:rsidRDefault="00971C71" w:rsidP="00B41B21">
            <w:pPr>
              <w:pStyle w:val="RepTable"/>
              <w:rPr>
                <w:noProof w:val="0"/>
              </w:rPr>
            </w:pPr>
            <w:r w:rsidRPr="000624AA">
              <w:rPr>
                <w:noProof w:val="0"/>
              </w:rPr>
              <w:t>Molecular formula</w:t>
            </w:r>
          </w:p>
        </w:tc>
        <w:tc>
          <w:tcPr>
            <w:tcW w:w="2523" w:type="pct"/>
          </w:tcPr>
          <w:p w14:paraId="5E037FC4" w14:textId="77777777" w:rsidR="00971C71" w:rsidRPr="000624AA" w:rsidRDefault="00F85937" w:rsidP="00B41B21">
            <w:pPr>
              <w:pStyle w:val="RepTable"/>
              <w:rPr>
                <w:noProof w:val="0"/>
                <w:highlight w:val="yellow"/>
              </w:rPr>
            </w:pPr>
            <w:r>
              <w:t>C</w:t>
            </w:r>
            <w:r>
              <w:rPr>
                <w:vertAlign w:val="subscript"/>
              </w:rPr>
              <w:t>14</w:t>
            </w:r>
            <w:r>
              <w:t>H</w:t>
            </w:r>
            <w:r>
              <w:rPr>
                <w:vertAlign w:val="subscript"/>
              </w:rPr>
              <w:t>15</w:t>
            </w:r>
            <w:r>
              <w:t>Cl</w:t>
            </w:r>
            <w:r>
              <w:rPr>
                <w:vertAlign w:val="subscript"/>
              </w:rPr>
              <w:t>2</w:t>
            </w:r>
            <w:r>
              <w:t>N</w:t>
            </w:r>
            <w:r>
              <w:rPr>
                <w:vertAlign w:val="subscript"/>
              </w:rPr>
              <w:t>3</w:t>
            </w:r>
            <w:r>
              <w:t>OS</w:t>
            </w:r>
          </w:p>
        </w:tc>
      </w:tr>
      <w:tr w:rsidR="00971C71" w:rsidRPr="000624AA" w14:paraId="5107E587" w14:textId="77777777" w:rsidTr="001E09AB">
        <w:tc>
          <w:tcPr>
            <w:tcW w:w="2477" w:type="pct"/>
          </w:tcPr>
          <w:p w14:paraId="66738B9C" w14:textId="77777777" w:rsidR="00971C71" w:rsidRPr="000624AA" w:rsidRDefault="00971C71" w:rsidP="00B41B21">
            <w:pPr>
              <w:pStyle w:val="RepTable"/>
              <w:rPr>
                <w:noProof w:val="0"/>
              </w:rPr>
            </w:pPr>
            <w:r w:rsidRPr="000624AA">
              <w:rPr>
                <w:noProof w:val="0"/>
              </w:rPr>
              <w:t>Molar mass</w:t>
            </w:r>
          </w:p>
        </w:tc>
        <w:tc>
          <w:tcPr>
            <w:tcW w:w="2523" w:type="pct"/>
          </w:tcPr>
          <w:p w14:paraId="79BFE02C" w14:textId="77777777" w:rsidR="00971C71" w:rsidRPr="000624AA" w:rsidRDefault="00F85937" w:rsidP="00B41B21">
            <w:pPr>
              <w:pStyle w:val="RepTable"/>
              <w:rPr>
                <w:noProof w:val="0"/>
                <w:highlight w:val="yellow"/>
              </w:rPr>
            </w:pPr>
            <w:r w:rsidRPr="00F85937">
              <w:rPr>
                <w:noProof w:val="0"/>
              </w:rPr>
              <w:t>344.26 g/mol</w:t>
            </w:r>
          </w:p>
        </w:tc>
      </w:tr>
      <w:tr w:rsidR="00971C71" w:rsidRPr="000624AA" w14:paraId="1C1D65D5" w14:textId="77777777" w:rsidTr="001E09AB">
        <w:tc>
          <w:tcPr>
            <w:tcW w:w="2477" w:type="pct"/>
          </w:tcPr>
          <w:p w14:paraId="36FD5B76" w14:textId="77777777" w:rsidR="00971C71" w:rsidRPr="000624AA" w:rsidRDefault="00971C71" w:rsidP="00B41B21">
            <w:pPr>
              <w:pStyle w:val="RepTable"/>
              <w:rPr>
                <w:noProof w:val="0"/>
              </w:rPr>
            </w:pPr>
            <w:r w:rsidRPr="000624AA">
              <w:rPr>
                <w:noProof w:val="0"/>
              </w:rPr>
              <w:t>Chemical group</w:t>
            </w:r>
          </w:p>
        </w:tc>
        <w:tc>
          <w:tcPr>
            <w:tcW w:w="2523" w:type="pct"/>
          </w:tcPr>
          <w:p w14:paraId="30AA9B87" w14:textId="77777777" w:rsidR="00971C71" w:rsidRPr="000624AA" w:rsidRDefault="008927A1" w:rsidP="00B41B21">
            <w:pPr>
              <w:pStyle w:val="RepTable"/>
              <w:rPr>
                <w:noProof w:val="0"/>
                <w:highlight w:val="yellow"/>
              </w:rPr>
            </w:pPr>
            <w:r w:rsidRPr="008927A1">
              <w:rPr>
                <w:noProof w:val="0"/>
              </w:rPr>
              <w:t>Triazole group</w:t>
            </w:r>
          </w:p>
        </w:tc>
      </w:tr>
      <w:tr w:rsidR="00971C71" w:rsidRPr="000624AA" w14:paraId="19CEE44A" w14:textId="77777777" w:rsidTr="001E09AB">
        <w:tc>
          <w:tcPr>
            <w:tcW w:w="2477" w:type="pct"/>
          </w:tcPr>
          <w:p w14:paraId="2ED8636A" w14:textId="77777777" w:rsidR="00971C71" w:rsidRPr="000624AA" w:rsidRDefault="00971C71" w:rsidP="00B41B21">
            <w:pPr>
              <w:pStyle w:val="RepTable"/>
              <w:rPr>
                <w:noProof w:val="0"/>
              </w:rPr>
            </w:pPr>
            <w:r w:rsidRPr="000624AA">
              <w:rPr>
                <w:noProof w:val="0"/>
              </w:rPr>
              <w:t>Mode of action (if available)</w:t>
            </w:r>
          </w:p>
        </w:tc>
        <w:tc>
          <w:tcPr>
            <w:tcW w:w="2523" w:type="pct"/>
          </w:tcPr>
          <w:p w14:paraId="3E6A947A" w14:textId="77777777" w:rsidR="00971C71" w:rsidRPr="008927A1" w:rsidRDefault="008927A1" w:rsidP="00B41B21">
            <w:pPr>
              <w:pStyle w:val="RepTable"/>
              <w:rPr>
                <w:noProof w:val="0"/>
              </w:rPr>
            </w:pPr>
            <w:r>
              <w:rPr>
                <w:noProof w:val="0"/>
              </w:rPr>
              <w:t>S</w:t>
            </w:r>
            <w:r w:rsidRPr="008927A1">
              <w:rPr>
                <w:noProof w:val="0"/>
              </w:rPr>
              <w:t>teroid demethylation in the ergosterol biosynthesis pathway</w:t>
            </w:r>
          </w:p>
        </w:tc>
      </w:tr>
      <w:tr w:rsidR="00971C71" w:rsidRPr="000624AA" w14:paraId="485EED55" w14:textId="77777777" w:rsidTr="001E09AB">
        <w:tc>
          <w:tcPr>
            <w:tcW w:w="2477" w:type="pct"/>
          </w:tcPr>
          <w:p w14:paraId="3118A7CD" w14:textId="77777777" w:rsidR="00971C71" w:rsidRPr="000624AA" w:rsidRDefault="00971C71" w:rsidP="00B41B21">
            <w:pPr>
              <w:pStyle w:val="RepTable"/>
              <w:rPr>
                <w:noProof w:val="0"/>
              </w:rPr>
            </w:pPr>
            <w:r w:rsidRPr="000624AA">
              <w:rPr>
                <w:noProof w:val="0"/>
              </w:rPr>
              <w:t>Systemic</w:t>
            </w:r>
          </w:p>
        </w:tc>
        <w:tc>
          <w:tcPr>
            <w:tcW w:w="2523" w:type="pct"/>
          </w:tcPr>
          <w:p w14:paraId="19EA30CD" w14:textId="77777777" w:rsidR="00971C71" w:rsidRPr="008927A1" w:rsidRDefault="008927A1" w:rsidP="00B41B21">
            <w:pPr>
              <w:pStyle w:val="RepTable"/>
              <w:rPr>
                <w:noProof w:val="0"/>
              </w:rPr>
            </w:pPr>
            <w:r w:rsidRPr="008927A1">
              <w:rPr>
                <w:noProof w:val="0"/>
              </w:rPr>
              <w:t>Yes</w:t>
            </w:r>
          </w:p>
        </w:tc>
      </w:tr>
      <w:tr w:rsidR="00971C71" w:rsidRPr="000624AA" w14:paraId="064F0E78" w14:textId="77777777" w:rsidTr="001E09AB">
        <w:tc>
          <w:tcPr>
            <w:tcW w:w="2477" w:type="pct"/>
          </w:tcPr>
          <w:p w14:paraId="7CC3ACF1" w14:textId="77777777" w:rsidR="00971C71" w:rsidRPr="000624AA" w:rsidRDefault="00971C71" w:rsidP="00B41B21">
            <w:pPr>
              <w:pStyle w:val="RepTable"/>
              <w:rPr>
                <w:noProof w:val="0"/>
              </w:rPr>
            </w:pPr>
            <w:r w:rsidRPr="000624AA">
              <w:rPr>
                <w:noProof w:val="0"/>
              </w:rPr>
              <w:t>Company (ies)</w:t>
            </w:r>
          </w:p>
        </w:tc>
        <w:tc>
          <w:tcPr>
            <w:tcW w:w="2523" w:type="pct"/>
          </w:tcPr>
          <w:p w14:paraId="79CE9C4C" w14:textId="77777777" w:rsidR="00971C71" w:rsidRPr="000624AA" w:rsidRDefault="00D11268" w:rsidP="00FC1D9D">
            <w:pPr>
              <w:pStyle w:val="RepTable"/>
              <w:rPr>
                <w:noProof w:val="0"/>
                <w:highlight w:val="yellow"/>
              </w:rPr>
            </w:pPr>
            <w:r>
              <w:rPr>
                <w:noProof w:val="0"/>
              </w:rPr>
              <w:t xml:space="preserve">Notifier: </w:t>
            </w:r>
            <w:r w:rsidR="008D40CC">
              <w:rPr>
                <w:noProof w:val="0"/>
              </w:rPr>
              <w:t>Bayer Crop Science</w:t>
            </w:r>
          </w:p>
        </w:tc>
      </w:tr>
      <w:tr w:rsidR="00971C71" w:rsidRPr="000624AA" w14:paraId="356BD0E8" w14:textId="77777777" w:rsidTr="001E09AB">
        <w:tc>
          <w:tcPr>
            <w:tcW w:w="2477" w:type="pct"/>
          </w:tcPr>
          <w:p w14:paraId="21EAB2A4" w14:textId="77777777" w:rsidR="00971C71" w:rsidRPr="00D11268" w:rsidRDefault="00971C71" w:rsidP="00B41B21">
            <w:pPr>
              <w:pStyle w:val="RepTable"/>
              <w:rPr>
                <w:noProof w:val="0"/>
              </w:rPr>
            </w:pPr>
            <w:smartTag w:uri="urn:schemas-microsoft-com:office:smarttags" w:element="place">
              <w:smartTag w:uri="urn:schemas-microsoft-com:office:smarttags" w:element="PlaceName">
                <w:r w:rsidRPr="00D11268">
                  <w:rPr>
                    <w:noProof w:val="0"/>
                  </w:rPr>
                  <w:t>Rapporteur</w:t>
                </w:r>
              </w:smartTag>
              <w:r w:rsidRPr="00D11268">
                <w:rPr>
                  <w:noProof w:val="0"/>
                </w:rPr>
                <w:t xml:space="preserve"> </w:t>
              </w:r>
              <w:smartTag w:uri="urn:schemas-microsoft-com:office:smarttags" w:element="PlaceName">
                <w:r w:rsidRPr="00D11268">
                  <w:rPr>
                    <w:noProof w:val="0"/>
                  </w:rPr>
                  <w:t>Member</w:t>
                </w:r>
              </w:smartTag>
              <w:r w:rsidRPr="00D11268">
                <w:rPr>
                  <w:noProof w:val="0"/>
                </w:rPr>
                <w:t xml:space="preserve"> </w:t>
              </w:r>
              <w:smartTag w:uri="urn:schemas-microsoft-com:office:smarttags" w:element="PlaceType">
                <w:r w:rsidRPr="00D11268">
                  <w:rPr>
                    <w:noProof w:val="0"/>
                  </w:rPr>
                  <w:t>State</w:t>
                </w:r>
              </w:smartTag>
            </w:smartTag>
            <w:r w:rsidRPr="00D11268">
              <w:rPr>
                <w:noProof w:val="0"/>
              </w:rPr>
              <w:t xml:space="preserve"> (RMS)</w:t>
            </w:r>
          </w:p>
        </w:tc>
        <w:tc>
          <w:tcPr>
            <w:tcW w:w="2523" w:type="pct"/>
          </w:tcPr>
          <w:p w14:paraId="43D3F506" w14:textId="77777777" w:rsidR="00971C71" w:rsidRPr="00D11268" w:rsidRDefault="00D11268" w:rsidP="00B41B21">
            <w:pPr>
              <w:pStyle w:val="RepTable"/>
              <w:rPr>
                <w:noProof w:val="0"/>
              </w:rPr>
            </w:pPr>
            <w:r w:rsidRPr="00D11268">
              <w:rPr>
                <w:noProof w:val="0"/>
              </w:rPr>
              <w:t>UK</w:t>
            </w:r>
          </w:p>
        </w:tc>
      </w:tr>
      <w:tr w:rsidR="00971C71" w:rsidRPr="000624AA" w14:paraId="5EF2BACC" w14:textId="77777777" w:rsidTr="001E09AB">
        <w:tc>
          <w:tcPr>
            <w:tcW w:w="2477" w:type="pct"/>
          </w:tcPr>
          <w:p w14:paraId="043A1313" w14:textId="77777777" w:rsidR="00971C71" w:rsidRPr="000624AA" w:rsidRDefault="00971C71" w:rsidP="00B41B21">
            <w:pPr>
              <w:pStyle w:val="RepTable"/>
              <w:rPr>
                <w:noProof w:val="0"/>
              </w:rPr>
            </w:pPr>
            <w:r w:rsidRPr="000624AA">
              <w:rPr>
                <w:noProof w:val="0"/>
              </w:rPr>
              <w:t>Approval status</w:t>
            </w:r>
          </w:p>
        </w:tc>
        <w:tc>
          <w:tcPr>
            <w:tcW w:w="2523" w:type="pct"/>
          </w:tcPr>
          <w:p w14:paraId="42FA7B9F" w14:textId="77777777" w:rsidR="00971C71" w:rsidRPr="00F85937" w:rsidRDefault="00482250" w:rsidP="00B41B21">
            <w:pPr>
              <w:pStyle w:val="RepTable"/>
              <w:rPr>
                <w:noProof w:val="0"/>
              </w:rPr>
            </w:pPr>
            <w:r w:rsidRPr="00F85937">
              <w:rPr>
                <w:noProof w:val="0"/>
              </w:rPr>
              <w:t>A</w:t>
            </w:r>
            <w:r w:rsidR="00FC3CA1" w:rsidRPr="00F85937">
              <w:rPr>
                <w:noProof w:val="0"/>
              </w:rPr>
              <w:t>pproved</w:t>
            </w:r>
          </w:p>
          <w:p w14:paraId="1E6553B0" w14:textId="77777777" w:rsidR="004F732B" w:rsidRDefault="00971C71" w:rsidP="00B41B21">
            <w:pPr>
              <w:pStyle w:val="RepTable"/>
              <w:rPr>
                <w:noProof w:val="0"/>
              </w:rPr>
            </w:pPr>
            <w:r w:rsidRPr="00F85937">
              <w:rPr>
                <w:noProof w:val="0"/>
              </w:rPr>
              <w:t xml:space="preserve">Date of </w:t>
            </w:r>
            <w:r w:rsidRPr="00D11268">
              <w:rPr>
                <w:noProof w:val="0"/>
              </w:rPr>
              <w:t>(</w:t>
            </w:r>
            <w:r w:rsidR="00D11268" w:rsidRPr="00D11268">
              <w:rPr>
                <w:noProof w:val="0"/>
              </w:rPr>
              <w:t>01/08/2008</w:t>
            </w:r>
            <w:r w:rsidRPr="00D11268">
              <w:rPr>
                <w:noProof w:val="0"/>
              </w:rPr>
              <w:t xml:space="preserve">) </w:t>
            </w:r>
          </w:p>
          <w:p w14:paraId="30484102" w14:textId="77777777" w:rsidR="00971C71" w:rsidRPr="00FC38EB" w:rsidRDefault="004F732B" w:rsidP="00FC38EB">
            <w:pPr>
              <w:pStyle w:val="RepTable"/>
              <w:rPr>
                <w:noProof w:val="0"/>
              </w:rPr>
            </w:pPr>
            <w:r>
              <w:rPr>
                <w:noProof w:val="0"/>
              </w:rPr>
              <w:t xml:space="preserve">COMMISSION DIRECTIVE </w:t>
            </w:r>
            <w:r w:rsidR="00FC38EB">
              <w:rPr>
                <w:noProof w:val="0"/>
              </w:rPr>
              <w:t>20</w:t>
            </w:r>
            <w:r w:rsidRPr="004F732B">
              <w:rPr>
                <w:noProof w:val="0"/>
              </w:rPr>
              <w:t xml:space="preserve">08/44/EC </w:t>
            </w:r>
            <w:r w:rsidR="00FC38EB">
              <w:rPr>
                <w:noProof w:val="0"/>
              </w:rPr>
              <w:t xml:space="preserve">of  04 April 2008 - </w:t>
            </w:r>
            <w:r w:rsidR="00FC38EB" w:rsidRPr="006A7747">
              <w:rPr>
                <w:noProof w:val="0"/>
              </w:rPr>
              <w:t>COMMISSION IMPLEMENTING REGULATION (EU) No 540/2011 of 25 May 2011</w:t>
            </w:r>
          </w:p>
        </w:tc>
      </w:tr>
      <w:tr w:rsidR="00971C71" w:rsidRPr="000624AA" w14:paraId="1C52E0FB" w14:textId="77777777" w:rsidTr="001E09AB">
        <w:tc>
          <w:tcPr>
            <w:tcW w:w="2477" w:type="pct"/>
          </w:tcPr>
          <w:p w14:paraId="20F5127B" w14:textId="77777777" w:rsidR="00971C71" w:rsidRPr="00FC38EB" w:rsidRDefault="00971C71" w:rsidP="00B41B21">
            <w:pPr>
              <w:pStyle w:val="RepTable"/>
              <w:rPr>
                <w:noProof w:val="0"/>
              </w:rPr>
            </w:pPr>
            <w:r w:rsidRPr="00FC38EB">
              <w:rPr>
                <w:noProof w:val="0"/>
              </w:rPr>
              <w:t>Restriction</w:t>
            </w:r>
          </w:p>
          <w:p w14:paraId="74D2C183" w14:textId="77777777" w:rsidR="00971C71" w:rsidRPr="00FC38EB" w:rsidRDefault="00971C71" w:rsidP="00B41B21">
            <w:pPr>
              <w:pStyle w:val="RepTable"/>
              <w:rPr>
                <w:noProof w:val="0"/>
              </w:rPr>
            </w:pPr>
            <w:r w:rsidRPr="00FC38EB">
              <w:rPr>
                <w:noProof w:val="0"/>
              </w:rPr>
              <w:t>(</w:t>
            </w:r>
            <w:r w:rsidR="00402E62" w:rsidRPr="00FC38EB">
              <w:rPr>
                <w:noProof w:val="0"/>
              </w:rPr>
              <w:t xml:space="preserve">e.g. </w:t>
            </w:r>
            <w:r w:rsidRPr="00FC38EB">
              <w:rPr>
                <w:noProof w:val="0"/>
              </w:rPr>
              <w:t>is restricted to use as “...”)</w:t>
            </w:r>
          </w:p>
        </w:tc>
        <w:tc>
          <w:tcPr>
            <w:tcW w:w="2523" w:type="pct"/>
          </w:tcPr>
          <w:p w14:paraId="5456ADB5" w14:textId="77777777" w:rsidR="00971C71" w:rsidRPr="00FC38EB" w:rsidRDefault="003A7866" w:rsidP="00B41B21">
            <w:pPr>
              <w:pStyle w:val="RepTable"/>
              <w:rPr>
                <w:noProof w:val="0"/>
              </w:rPr>
            </w:pPr>
            <w:r>
              <w:rPr>
                <w:noProof w:val="0"/>
              </w:rPr>
              <w:t>Fungicide</w:t>
            </w:r>
          </w:p>
        </w:tc>
      </w:tr>
      <w:tr w:rsidR="00971C71" w:rsidRPr="000624AA" w14:paraId="70B2B9C2" w14:textId="77777777" w:rsidTr="001E09AB">
        <w:tc>
          <w:tcPr>
            <w:tcW w:w="2477" w:type="pct"/>
          </w:tcPr>
          <w:p w14:paraId="328DCA10" w14:textId="77777777" w:rsidR="00971C71" w:rsidRPr="000624AA" w:rsidRDefault="00971C71" w:rsidP="00B41B21">
            <w:pPr>
              <w:pStyle w:val="RepTable"/>
              <w:rPr>
                <w:noProof w:val="0"/>
              </w:rPr>
            </w:pPr>
            <w:r w:rsidRPr="000624AA">
              <w:rPr>
                <w:noProof w:val="0"/>
              </w:rPr>
              <w:t>Review Report</w:t>
            </w:r>
          </w:p>
        </w:tc>
        <w:tc>
          <w:tcPr>
            <w:tcW w:w="2523" w:type="pct"/>
          </w:tcPr>
          <w:p w14:paraId="048D893B" w14:textId="77777777" w:rsidR="00C6558F" w:rsidRPr="00C6558F" w:rsidRDefault="00C6558F" w:rsidP="00C6558F">
            <w:pPr>
              <w:pStyle w:val="Default"/>
              <w:rPr>
                <w:sz w:val="20"/>
                <w:szCs w:val="20"/>
              </w:rPr>
            </w:pPr>
            <w:r w:rsidRPr="00C6558F">
              <w:rPr>
                <w:sz w:val="20"/>
                <w:szCs w:val="20"/>
              </w:rPr>
              <w:t xml:space="preserve">SANCO/3923 /07 - final </w:t>
            </w:r>
          </w:p>
          <w:p w14:paraId="44D63F80" w14:textId="77777777" w:rsidR="00C6558F" w:rsidRPr="00C6558F" w:rsidRDefault="00C6558F" w:rsidP="00C6558F">
            <w:pPr>
              <w:pStyle w:val="Default"/>
              <w:rPr>
                <w:sz w:val="20"/>
                <w:szCs w:val="20"/>
              </w:rPr>
            </w:pPr>
            <w:r w:rsidRPr="00C6558F">
              <w:rPr>
                <w:sz w:val="20"/>
                <w:szCs w:val="20"/>
              </w:rPr>
              <w:t xml:space="preserve">10 December 2007 </w:t>
            </w:r>
          </w:p>
          <w:p w14:paraId="6A4EEBA3" w14:textId="77777777" w:rsidR="00103CB4" w:rsidRPr="00103CB4" w:rsidRDefault="00C6558F" w:rsidP="00C6558F">
            <w:pPr>
              <w:pStyle w:val="RepTable"/>
              <w:rPr>
                <w:szCs w:val="20"/>
              </w:rPr>
            </w:pPr>
            <w:r w:rsidRPr="00C6558F">
              <w:rPr>
                <w:szCs w:val="20"/>
              </w:rPr>
              <w:t>26 January 2021</w:t>
            </w:r>
          </w:p>
        </w:tc>
      </w:tr>
      <w:tr w:rsidR="00971C71" w:rsidRPr="000624AA" w14:paraId="0458AF13" w14:textId="77777777" w:rsidTr="001E09AB">
        <w:tc>
          <w:tcPr>
            <w:tcW w:w="2477" w:type="pct"/>
          </w:tcPr>
          <w:p w14:paraId="138D36C0" w14:textId="77777777" w:rsidR="00971C71" w:rsidRPr="000624AA" w:rsidRDefault="00971C71" w:rsidP="00B41B21">
            <w:pPr>
              <w:pStyle w:val="RepTable"/>
              <w:rPr>
                <w:noProof w:val="0"/>
              </w:rPr>
            </w:pPr>
            <w:r w:rsidRPr="000624AA">
              <w:rPr>
                <w:noProof w:val="0"/>
              </w:rPr>
              <w:t>Current MRL regulation</w:t>
            </w:r>
          </w:p>
        </w:tc>
        <w:tc>
          <w:tcPr>
            <w:tcW w:w="2523" w:type="pct"/>
          </w:tcPr>
          <w:p w14:paraId="2B7A0D30" w14:textId="77777777" w:rsidR="00971C71" w:rsidRPr="00C6558F" w:rsidRDefault="00C6558F" w:rsidP="00B41B21">
            <w:pPr>
              <w:pStyle w:val="RepTable"/>
              <w:rPr>
                <w:noProof w:val="0"/>
              </w:rPr>
            </w:pPr>
            <w:r w:rsidRPr="00C6558F">
              <w:rPr>
                <w:noProof w:val="0"/>
              </w:rPr>
              <w:t>Reg. (EU) 2019/552</w:t>
            </w:r>
          </w:p>
        </w:tc>
      </w:tr>
      <w:tr w:rsidR="00971C71" w:rsidRPr="000624AA" w14:paraId="6457083C" w14:textId="77777777" w:rsidTr="001E09AB">
        <w:tc>
          <w:tcPr>
            <w:tcW w:w="2477" w:type="pct"/>
          </w:tcPr>
          <w:p w14:paraId="59412E10" w14:textId="77777777" w:rsidR="00971C71" w:rsidRPr="000624AA" w:rsidRDefault="00971C71" w:rsidP="00B41B21">
            <w:pPr>
              <w:pStyle w:val="RepTable"/>
              <w:rPr>
                <w:noProof w:val="0"/>
              </w:rPr>
            </w:pPr>
            <w:r w:rsidRPr="000624AA">
              <w:rPr>
                <w:noProof w:val="0"/>
              </w:rPr>
              <w:t>Peer review of MRLs according to Article 12 of Reg No 396/2005 EC performed</w:t>
            </w:r>
          </w:p>
        </w:tc>
        <w:tc>
          <w:tcPr>
            <w:tcW w:w="2523" w:type="pct"/>
          </w:tcPr>
          <w:p w14:paraId="34910490" w14:textId="77777777" w:rsidR="003A7866" w:rsidRPr="00103CB4" w:rsidRDefault="003A7866" w:rsidP="003A7866">
            <w:pPr>
              <w:pStyle w:val="RepTable"/>
              <w:rPr>
                <w:noProof w:val="0"/>
              </w:rPr>
            </w:pPr>
            <w:r w:rsidRPr="00103CB4">
              <w:rPr>
                <w:noProof w:val="0"/>
              </w:rPr>
              <w:t>Yes</w:t>
            </w:r>
          </w:p>
          <w:p w14:paraId="3A68DF9B" w14:textId="77777777" w:rsidR="00103CB4" w:rsidRPr="00103CB4" w:rsidRDefault="003A7866" w:rsidP="003A7866">
            <w:pPr>
              <w:pStyle w:val="Default"/>
              <w:rPr>
                <w:sz w:val="20"/>
                <w:szCs w:val="22"/>
              </w:rPr>
            </w:pPr>
            <w:r w:rsidRPr="00103CB4">
              <w:rPr>
                <w:color w:val="auto"/>
                <w:sz w:val="20"/>
                <w:szCs w:val="22"/>
                <w:lang w:val="en-GB" w:eastAsia="de-DE"/>
              </w:rPr>
              <w:t>EFSA, 2014 (</w:t>
            </w:r>
            <w:r w:rsidRPr="00103CB4">
              <w:rPr>
                <w:sz w:val="20"/>
                <w:szCs w:val="22"/>
              </w:rPr>
              <w:t>EFSA Journal 2014;12(5):3689)</w:t>
            </w:r>
          </w:p>
        </w:tc>
      </w:tr>
      <w:tr w:rsidR="00971C71" w:rsidRPr="000624AA" w14:paraId="767CD408" w14:textId="77777777" w:rsidTr="001E09AB">
        <w:tc>
          <w:tcPr>
            <w:tcW w:w="2477" w:type="pct"/>
          </w:tcPr>
          <w:p w14:paraId="79E3D836" w14:textId="77777777" w:rsidR="00971C71" w:rsidRPr="000624AA" w:rsidRDefault="00971C71" w:rsidP="00B41B21">
            <w:pPr>
              <w:pStyle w:val="RepTable"/>
              <w:rPr>
                <w:noProof w:val="0"/>
              </w:rPr>
            </w:pPr>
            <w:r w:rsidRPr="000624AA">
              <w:rPr>
                <w:noProof w:val="0"/>
              </w:rPr>
              <w:t>EFSA Journal : Conclusion on the peer review</w:t>
            </w:r>
          </w:p>
        </w:tc>
        <w:tc>
          <w:tcPr>
            <w:tcW w:w="2523" w:type="pct"/>
          </w:tcPr>
          <w:p w14:paraId="34EA7778" w14:textId="77777777" w:rsidR="003A7866" w:rsidRPr="006A7747" w:rsidRDefault="003A7866" w:rsidP="003A7866">
            <w:pPr>
              <w:pStyle w:val="RepTable"/>
              <w:rPr>
                <w:noProof w:val="0"/>
              </w:rPr>
            </w:pPr>
            <w:r w:rsidRPr="006A7747">
              <w:rPr>
                <w:noProof w:val="0"/>
              </w:rPr>
              <w:t>Yes</w:t>
            </w:r>
          </w:p>
          <w:p w14:paraId="21F60725" w14:textId="77777777" w:rsidR="003A7866" w:rsidRPr="000624AA" w:rsidRDefault="003A7866" w:rsidP="003A7866">
            <w:pPr>
              <w:pStyle w:val="RepTable"/>
              <w:rPr>
                <w:noProof w:val="0"/>
              </w:rPr>
            </w:pPr>
            <w:r w:rsidRPr="005C74E8">
              <w:rPr>
                <w:noProof w:val="0"/>
              </w:rPr>
              <w:t>EFSA Scientific Report (2007) 106, 1-98</w:t>
            </w:r>
          </w:p>
        </w:tc>
      </w:tr>
      <w:tr w:rsidR="00971C71" w:rsidRPr="000624AA" w14:paraId="524EF06F" w14:textId="77777777" w:rsidTr="001E09AB">
        <w:tc>
          <w:tcPr>
            <w:tcW w:w="2477" w:type="pct"/>
          </w:tcPr>
          <w:p w14:paraId="2DDF1C96" w14:textId="77777777" w:rsidR="00971C71" w:rsidRPr="000624AA" w:rsidRDefault="00971C71" w:rsidP="00B41B21">
            <w:pPr>
              <w:pStyle w:val="RepTable"/>
              <w:rPr>
                <w:noProof w:val="0"/>
              </w:rPr>
            </w:pPr>
            <w:r w:rsidRPr="000624AA">
              <w:rPr>
                <w:noProof w:val="0"/>
              </w:rPr>
              <w:t>EFSA Journal: conclusion on article 12</w:t>
            </w:r>
          </w:p>
        </w:tc>
        <w:tc>
          <w:tcPr>
            <w:tcW w:w="2523" w:type="pct"/>
          </w:tcPr>
          <w:p w14:paraId="63586CB3" w14:textId="77777777" w:rsidR="00971C71" w:rsidRPr="008D40CC" w:rsidRDefault="00D814FB" w:rsidP="003A7866">
            <w:pPr>
              <w:pStyle w:val="RepTable"/>
              <w:rPr>
                <w:noProof w:val="0"/>
                <w:highlight w:val="yellow"/>
              </w:rPr>
            </w:pPr>
            <w:r w:rsidRPr="005C74E8">
              <w:t>No</w:t>
            </w:r>
          </w:p>
        </w:tc>
      </w:tr>
      <w:tr w:rsidR="00971C71" w:rsidRPr="000624AA" w14:paraId="2976DEB5" w14:textId="77777777" w:rsidTr="001E09AB">
        <w:tc>
          <w:tcPr>
            <w:tcW w:w="2477" w:type="pct"/>
          </w:tcPr>
          <w:p w14:paraId="396AB142" w14:textId="77777777" w:rsidR="00971C71" w:rsidRPr="000624AA" w:rsidRDefault="00971C71" w:rsidP="00B41B21">
            <w:pPr>
              <w:pStyle w:val="RepTable"/>
              <w:rPr>
                <w:noProof w:val="0"/>
              </w:rPr>
            </w:pPr>
            <w:r w:rsidRPr="000624AA">
              <w:rPr>
                <w:noProof w:val="0"/>
              </w:rPr>
              <w:t>Current MRL applications on intended uses</w:t>
            </w:r>
          </w:p>
        </w:tc>
        <w:tc>
          <w:tcPr>
            <w:tcW w:w="2523" w:type="pct"/>
          </w:tcPr>
          <w:p w14:paraId="4D1F1023" w14:textId="77777777" w:rsidR="003A7866" w:rsidRDefault="003A7866" w:rsidP="003A7866">
            <w:pPr>
              <w:pStyle w:val="RepTable"/>
              <w:rPr>
                <w:noProof w:val="0"/>
              </w:rPr>
            </w:pPr>
            <w:r w:rsidRPr="006A7747">
              <w:rPr>
                <w:noProof w:val="0"/>
              </w:rPr>
              <w:t>Yes</w:t>
            </w:r>
          </w:p>
          <w:p w14:paraId="3BBADC6B" w14:textId="77777777" w:rsidR="00CA1722" w:rsidRDefault="00CA1722" w:rsidP="003A7866">
            <w:pPr>
              <w:pStyle w:val="RepTable"/>
              <w:rPr>
                <w:noProof w:val="0"/>
              </w:rPr>
            </w:pPr>
          </w:p>
          <w:p w14:paraId="0AA6B636" w14:textId="77777777" w:rsidR="00CA1722" w:rsidRPr="00D814FB" w:rsidRDefault="00CA1722" w:rsidP="00CA1722">
            <w:pPr>
              <w:pStyle w:val="Default"/>
              <w:rPr>
                <w:sz w:val="20"/>
                <w:szCs w:val="20"/>
                <w:lang w:val="en-GB"/>
              </w:rPr>
            </w:pPr>
            <w:r w:rsidRPr="00D814FB">
              <w:rPr>
                <w:sz w:val="20"/>
                <w:szCs w:val="20"/>
                <w:lang w:val="en-GB"/>
              </w:rPr>
              <w:t xml:space="preserve">Pome fruits </w:t>
            </w:r>
          </w:p>
          <w:p w14:paraId="38A8F814" w14:textId="77777777" w:rsidR="00CA1722" w:rsidRPr="00D814FB" w:rsidRDefault="00C42293" w:rsidP="00CA1722">
            <w:pPr>
              <w:pStyle w:val="Default"/>
              <w:rPr>
                <w:sz w:val="20"/>
                <w:szCs w:val="20"/>
                <w:lang w:val="en-GB"/>
              </w:rPr>
            </w:pPr>
            <w:r>
              <w:rPr>
                <w:sz w:val="20"/>
                <w:szCs w:val="20"/>
                <w:lang w:val="en-GB"/>
              </w:rPr>
              <w:lastRenderedPageBreak/>
              <w:t>Stone fruits</w:t>
            </w:r>
          </w:p>
          <w:p w14:paraId="4541F587" w14:textId="77777777" w:rsidR="00CA1722" w:rsidRPr="00D814FB" w:rsidRDefault="00CA1722" w:rsidP="00CA1722">
            <w:pPr>
              <w:pStyle w:val="Default"/>
              <w:rPr>
                <w:sz w:val="20"/>
                <w:szCs w:val="20"/>
                <w:lang w:val="en-GB"/>
              </w:rPr>
            </w:pPr>
            <w:r w:rsidRPr="00D814FB">
              <w:rPr>
                <w:sz w:val="20"/>
                <w:szCs w:val="20"/>
                <w:lang w:val="en-GB"/>
              </w:rPr>
              <w:t xml:space="preserve">Cucurbits with edible peel </w:t>
            </w:r>
          </w:p>
          <w:p w14:paraId="0E7502DB" w14:textId="77777777" w:rsidR="00CA1722" w:rsidRPr="00D814FB" w:rsidRDefault="00CA1722" w:rsidP="00CA1722">
            <w:pPr>
              <w:pStyle w:val="Default"/>
              <w:rPr>
                <w:sz w:val="20"/>
                <w:szCs w:val="20"/>
                <w:lang w:val="en-GB"/>
              </w:rPr>
            </w:pPr>
            <w:r w:rsidRPr="00D814FB">
              <w:rPr>
                <w:sz w:val="20"/>
                <w:szCs w:val="20"/>
                <w:lang w:val="en-GB"/>
              </w:rPr>
              <w:t xml:space="preserve">Cucurbits with inedible peel </w:t>
            </w:r>
          </w:p>
          <w:p w14:paraId="39FB319F" w14:textId="77777777" w:rsidR="00CA1722" w:rsidRPr="00D814FB" w:rsidRDefault="00CA1722" w:rsidP="00CA1722">
            <w:pPr>
              <w:pStyle w:val="Default"/>
              <w:rPr>
                <w:sz w:val="20"/>
                <w:szCs w:val="20"/>
                <w:lang w:val="en-GB"/>
              </w:rPr>
            </w:pPr>
            <w:r w:rsidRPr="00D814FB">
              <w:rPr>
                <w:sz w:val="20"/>
                <w:szCs w:val="20"/>
                <w:lang w:val="en-GB"/>
              </w:rPr>
              <w:t>Rice</w:t>
            </w:r>
          </w:p>
          <w:p w14:paraId="74AB8516" w14:textId="77777777" w:rsidR="00CA1722" w:rsidRPr="006A7747" w:rsidRDefault="00CA1722" w:rsidP="003A7866">
            <w:pPr>
              <w:pStyle w:val="RepTable"/>
              <w:rPr>
                <w:noProof w:val="0"/>
              </w:rPr>
            </w:pPr>
          </w:p>
          <w:p w14:paraId="731DA582" w14:textId="77777777" w:rsidR="00C42293" w:rsidRPr="00C42293" w:rsidRDefault="00C42293" w:rsidP="003A7866">
            <w:pPr>
              <w:pStyle w:val="RepTable"/>
            </w:pPr>
            <w:r w:rsidRPr="00C42293">
              <w:t xml:space="preserve">The applicant Sipcam Oxon S.p.A. created a pre-ID number on EFSA Portal, EFSA-ID-2021-000296, the aim is to modify the current EU MRL in various crops. </w:t>
            </w:r>
          </w:p>
          <w:p w14:paraId="53636AA1" w14:textId="77777777" w:rsidR="00C42293" w:rsidRPr="00C42293" w:rsidRDefault="00C42293" w:rsidP="00C42293">
            <w:pPr>
              <w:pStyle w:val="RepTable"/>
            </w:pPr>
            <w:r w:rsidRPr="00C42293">
              <w:t>MRL dossier has been submitted as IUCLID dossier and it was uploaded on ECHA portal on 7</w:t>
            </w:r>
            <w:r w:rsidRPr="00C42293">
              <w:rPr>
                <w:vertAlign w:val="superscript"/>
              </w:rPr>
              <w:t>th</w:t>
            </w:r>
            <w:r w:rsidRPr="00C42293">
              <w:t xml:space="preserve"> April 2022:</w:t>
            </w:r>
          </w:p>
          <w:p w14:paraId="27FE8CD0" w14:textId="77777777" w:rsidR="00C42293" w:rsidRPr="00C42293" w:rsidRDefault="00C42293">
            <w:pPr>
              <w:pStyle w:val="RepTable"/>
              <w:numPr>
                <w:ilvl w:val="0"/>
                <w:numId w:val="18"/>
              </w:numPr>
              <w:rPr>
                <w:lang w:val="fr-FR"/>
              </w:rPr>
            </w:pPr>
            <w:r w:rsidRPr="00C42293">
              <w:rPr>
                <w:lang w:val="fr-FR"/>
              </w:rPr>
              <w:t>Submission type: EU PPP MRL application</w:t>
            </w:r>
          </w:p>
          <w:p w14:paraId="6B6CD7BC" w14:textId="77777777" w:rsidR="00C42293" w:rsidRPr="00C42293" w:rsidRDefault="00C42293">
            <w:pPr>
              <w:pStyle w:val="RepTable"/>
              <w:numPr>
                <w:ilvl w:val="0"/>
                <w:numId w:val="18"/>
              </w:numPr>
            </w:pPr>
            <w:r w:rsidRPr="00C42293">
              <w:t>Submission number: NRK209012-17</w:t>
            </w:r>
          </w:p>
          <w:p w14:paraId="499D2EC6" w14:textId="77777777" w:rsidR="00C42293" w:rsidRPr="00C42293" w:rsidRDefault="00C42293">
            <w:pPr>
              <w:pStyle w:val="RepTable"/>
              <w:numPr>
                <w:ilvl w:val="0"/>
                <w:numId w:val="18"/>
              </w:numPr>
            </w:pPr>
            <w:r w:rsidRPr="00C42293">
              <w:t>Submitted by: SIPCAM OXON SPA, IUC5-b1756b6a-b256-466d-8949-e2fc536dcd8d</w:t>
            </w:r>
          </w:p>
          <w:p w14:paraId="2E1835ED" w14:textId="77777777" w:rsidR="00C42293" w:rsidRPr="00C42293" w:rsidRDefault="00C42293">
            <w:pPr>
              <w:pStyle w:val="RepTable"/>
              <w:numPr>
                <w:ilvl w:val="0"/>
                <w:numId w:val="18"/>
              </w:numPr>
              <w:rPr>
                <w:lang w:val="it-IT"/>
              </w:rPr>
            </w:pPr>
            <w:r w:rsidRPr="00C42293">
              <w:rPr>
                <w:lang w:val="it-IT"/>
              </w:rPr>
              <w:t>Dossier IUCLID: f2c7cfd0-e37e-4f61-8914-09c0fedbb6d4</w:t>
            </w:r>
          </w:p>
          <w:p w14:paraId="71D99053" w14:textId="77777777" w:rsidR="00971C71" w:rsidRPr="00C42293" w:rsidRDefault="003A7866" w:rsidP="003A7866">
            <w:pPr>
              <w:pStyle w:val="RepTable"/>
              <w:rPr>
                <w:noProof w:val="0"/>
              </w:rPr>
            </w:pPr>
            <w:r w:rsidRPr="00C42293">
              <w:rPr>
                <w:noProof w:val="0"/>
              </w:rPr>
              <w:t>Status: Evaluation report submitted to Greece</w:t>
            </w:r>
            <w:r w:rsidR="00C42293" w:rsidRPr="00C42293">
              <w:rPr>
                <w:noProof w:val="0"/>
              </w:rPr>
              <w:t xml:space="preserve"> in April 2022</w:t>
            </w:r>
            <w:r w:rsidRPr="00C42293">
              <w:rPr>
                <w:noProof w:val="0"/>
              </w:rPr>
              <w:t>,</w:t>
            </w:r>
            <w:r w:rsidR="00C42293" w:rsidRPr="00C42293">
              <w:rPr>
                <w:noProof w:val="0"/>
              </w:rPr>
              <w:t xml:space="preserve"> </w:t>
            </w:r>
            <w:r w:rsidRPr="00C42293">
              <w:rPr>
                <w:noProof w:val="0"/>
              </w:rPr>
              <w:t>evaluation ongoing</w:t>
            </w:r>
            <w:r w:rsidR="00C42293" w:rsidRPr="00C42293">
              <w:rPr>
                <w:noProof w:val="0"/>
              </w:rPr>
              <w:t>.</w:t>
            </w:r>
          </w:p>
          <w:p w14:paraId="4282A814" w14:textId="77777777" w:rsidR="00103CB4" w:rsidRPr="00C42293" w:rsidRDefault="00103CB4" w:rsidP="009E7498">
            <w:pPr>
              <w:jc w:val="both"/>
              <w:rPr>
                <w:highlight w:val="yellow"/>
                <w:lang w:val="en-GB"/>
              </w:rPr>
            </w:pPr>
          </w:p>
        </w:tc>
      </w:tr>
    </w:tbl>
    <w:p w14:paraId="504A9E9E" w14:textId="77777777" w:rsidR="00971C71" w:rsidRPr="000624AA" w:rsidRDefault="00971C71" w:rsidP="003A7866">
      <w:pPr>
        <w:pStyle w:val="RepTableFootnote"/>
      </w:pPr>
    </w:p>
    <w:p w14:paraId="59B3FD92" w14:textId="77777777" w:rsidR="00971C71" w:rsidRPr="000624AA" w:rsidRDefault="00971C71" w:rsidP="00B41B21">
      <w:pPr>
        <w:pStyle w:val="Nagwek4"/>
        <w:rPr>
          <w:noProof w:val="0"/>
          <w:lang w:val="en-GB"/>
        </w:rPr>
      </w:pPr>
      <w:bookmarkStart w:id="128" w:name="_Toc161543221"/>
      <w:bookmarkStart w:id="129" w:name="_Toc240618366"/>
      <w:bookmarkStart w:id="130" w:name="_Toc240618410"/>
      <w:bookmarkStart w:id="131" w:name="_Toc240618480"/>
      <w:bookmarkStart w:id="132" w:name="_Toc294079093"/>
      <w:bookmarkStart w:id="133" w:name="_Toc412812128"/>
      <w:bookmarkStart w:id="134" w:name="_Toc413928264"/>
      <w:bookmarkStart w:id="135" w:name="_Toc413931932"/>
      <w:bookmarkStart w:id="136" w:name="_Toc414015111"/>
      <w:bookmarkStart w:id="137" w:name="_Toc414018000"/>
      <w:bookmarkStart w:id="138" w:name="_Toc414023239"/>
      <w:bookmarkStart w:id="139" w:name="_Toc414028339"/>
      <w:bookmarkStart w:id="140" w:name="_Toc414028397"/>
      <w:bookmarkStart w:id="141" w:name="_Toc414029319"/>
      <w:bookmarkStart w:id="142" w:name="_Toc414282455"/>
      <w:bookmarkStart w:id="143" w:name="_Toc414616950"/>
      <w:bookmarkStart w:id="144" w:name="_Toc414623426"/>
      <w:bookmarkStart w:id="145" w:name="_Toc414623517"/>
      <w:bookmarkStart w:id="146" w:name="_Toc414623594"/>
      <w:bookmarkStart w:id="147" w:name="_Toc414623746"/>
      <w:bookmarkStart w:id="148" w:name="_Toc414625667"/>
      <w:bookmarkStart w:id="149" w:name="_Toc415564196"/>
      <w:bookmarkStart w:id="150" w:name="_Toc415566522"/>
      <w:bookmarkStart w:id="151" w:name="_Toc415566585"/>
      <w:bookmarkStart w:id="152" w:name="_Toc415581613"/>
      <w:bookmarkStart w:id="153" w:name="_Toc415654732"/>
      <w:bookmarkStart w:id="154" w:name="_Toc126488807"/>
      <w:r w:rsidRPr="000624AA">
        <w:rPr>
          <w:noProof w:val="0"/>
          <w:lang w:val="en-GB"/>
        </w:rPr>
        <w:t>Stability of residues during storage of samples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r w:rsidRPr="000624AA">
        <w:rPr>
          <w:noProof w:val="0"/>
          <w:lang w:val="en-GB"/>
        </w:rPr>
        <w:t xml:space="preserve"> </w:t>
      </w:r>
    </w:p>
    <w:p w14:paraId="6913B2A3" w14:textId="77777777" w:rsidR="00971C71" w:rsidRPr="000624AA" w:rsidRDefault="00971C71" w:rsidP="00B41B21">
      <w:pPr>
        <w:pStyle w:val="RepNewPart"/>
      </w:pPr>
      <w:bookmarkStart w:id="155" w:name="_Toc412812129"/>
      <w:bookmarkStart w:id="156" w:name="_Toc413928265"/>
      <w:r w:rsidRPr="000624AA">
        <w:t>Available data</w:t>
      </w:r>
      <w:bookmarkEnd w:id="155"/>
      <w:bookmarkEnd w:id="156"/>
      <w:r w:rsidRPr="000624AA">
        <w:t xml:space="preserve"> </w:t>
      </w:r>
    </w:p>
    <w:p w14:paraId="33B906EF" w14:textId="77777777" w:rsidR="00774CD6" w:rsidRDefault="00774CD6" w:rsidP="009E7498">
      <w:pPr>
        <w:pStyle w:val="RepStandard"/>
      </w:pPr>
      <w:r w:rsidRPr="006E535E">
        <w:t>Please refer to</w:t>
      </w:r>
      <w:r w:rsidR="00A07E68">
        <w:t xml:space="preserve"> United Kingdom 2004, United Kingdom 2007</w:t>
      </w:r>
      <w:r w:rsidR="009E7498">
        <w:t xml:space="preserve">, </w:t>
      </w:r>
      <w:r w:rsidR="006E535E">
        <w:t>EFSA 2007 and EFSA 2014.</w:t>
      </w:r>
      <w:r w:rsidRPr="006E535E">
        <w:t xml:space="preserve"> </w:t>
      </w:r>
    </w:p>
    <w:p w14:paraId="5C4BD1FE" w14:textId="77777777" w:rsidR="009E7498" w:rsidRDefault="009E7498" w:rsidP="009E7498">
      <w:pPr>
        <w:pStyle w:val="RepStandard"/>
        <w:rPr>
          <w:dstrike/>
        </w:rPr>
      </w:pPr>
    </w:p>
    <w:p w14:paraId="63C3EEF0" w14:textId="77777777" w:rsidR="008D1C74" w:rsidRDefault="001D599B" w:rsidP="008D1C74">
      <w:pPr>
        <w:pStyle w:val="RepStandard"/>
      </w:pPr>
      <w:r w:rsidRPr="001D599B">
        <w:t>In the framework of the peer review, storage stability of prothioconazole-desthio residues was demonstrated at -18 °C for 18 months in high water content matrices (wheat green matter), dry commodities (cereal grain) and straw.</w:t>
      </w:r>
    </w:p>
    <w:p w14:paraId="6EB25C14" w14:textId="77777777" w:rsidR="001D599B" w:rsidRPr="001D599B" w:rsidRDefault="001D599B" w:rsidP="008D1C74">
      <w:pPr>
        <w:pStyle w:val="RepStandard"/>
      </w:pPr>
      <w:r>
        <w:t xml:space="preserve">In addition, </w:t>
      </w:r>
      <w:r w:rsidRPr="001D599B">
        <w:t>storage stability of prothioconazole-desthio residues was demonstrated for a period of 24 months at – 18 °C in commodities with high water content (spinach, sugar beet, tomatoes), high oil content (canola seeds), dry commodities (dried peas) and canola straw</w:t>
      </w:r>
      <w:r>
        <w:t>.</w:t>
      </w:r>
    </w:p>
    <w:p w14:paraId="4B8364E0" w14:textId="77777777" w:rsidR="000D4CC3" w:rsidRPr="001D599B" w:rsidRDefault="002219A5" w:rsidP="000D4CC3">
      <w:pPr>
        <w:pStyle w:val="RepStandard"/>
        <w:rPr>
          <w:lang w:val="en-US"/>
        </w:rPr>
      </w:pPr>
      <w:r w:rsidRPr="002219A5">
        <w:rPr>
          <w:lang w:val="en-US"/>
        </w:rPr>
        <w:t xml:space="preserve">For animal commodities </w:t>
      </w:r>
      <w:r w:rsidR="000D4CC3" w:rsidRPr="002219A5">
        <w:rPr>
          <w:lang w:val="en-US"/>
        </w:rPr>
        <w:t>in the framework of the feeding study,</w:t>
      </w:r>
      <w:r w:rsidR="000D4CC3" w:rsidRPr="002219A5">
        <w:rPr>
          <w:i/>
          <w:iCs/>
          <w:lang w:val="en-US"/>
        </w:rPr>
        <w:t xml:space="preserve"> </w:t>
      </w:r>
      <w:r w:rsidR="000D4CC3" w:rsidRPr="001D599B">
        <w:rPr>
          <w:lang w:val="en-US"/>
        </w:rPr>
        <w:t>the storage stability of prothioconazole-desthio, M14 and M15 was demonstrated in all matrices for up to 1 month when stored deep frozen and was shown to cover the storage time interval of the residue samples of the feeding study.</w:t>
      </w:r>
    </w:p>
    <w:p w14:paraId="0AC1B7BA" w14:textId="77777777" w:rsidR="00774CD6" w:rsidRPr="000D4CC3" w:rsidRDefault="00774CD6" w:rsidP="0049434D">
      <w:pPr>
        <w:pStyle w:val="RepStandard"/>
        <w:rPr>
          <w:lang w:val="en-US"/>
        </w:rPr>
      </w:pPr>
    </w:p>
    <w:p w14:paraId="44B1FF96" w14:textId="77777777" w:rsidR="000D4CC3" w:rsidRDefault="000D4CC3" w:rsidP="0049434D">
      <w:pPr>
        <w:pStyle w:val="RepStandard"/>
      </w:pPr>
    </w:p>
    <w:p w14:paraId="7BA6ECFD" w14:textId="38B44534" w:rsidR="00971C71" w:rsidRDefault="00D11268" w:rsidP="0049434D">
      <w:pPr>
        <w:pStyle w:val="RepStandard"/>
      </w:pPr>
      <w:r>
        <w:t>A</w:t>
      </w:r>
      <w:r w:rsidR="00971C71" w:rsidRPr="000624AA">
        <w:t xml:space="preserve"> new stability study</w:t>
      </w:r>
      <w:r w:rsidR="001365A3">
        <w:t xml:space="preserve"> (</w:t>
      </w:r>
      <w:r w:rsidR="00A56E03" w:rsidRPr="00836E49">
        <w:rPr>
          <w:strike/>
          <w:highlight w:val="yellow"/>
        </w:rPr>
        <w:t>Interim Report 6 months</w:t>
      </w:r>
      <w:r w:rsidR="00A56E03">
        <w:t xml:space="preserve"> </w:t>
      </w:r>
      <w:r w:rsidR="00A56E03" w:rsidRPr="00A56E03">
        <w:rPr>
          <w:color w:val="000000"/>
          <w:highlight w:val="yellow"/>
        </w:rPr>
        <w:t>Final report</w:t>
      </w:r>
      <w:r w:rsidR="002219A5">
        <w:t>, Report N. RAU-026-20, KCA 6.1</w:t>
      </w:r>
      <w:r w:rsidR="001365A3">
        <w:t>)</w:t>
      </w:r>
      <w:r w:rsidR="00971C71" w:rsidRPr="000624AA">
        <w:t xml:space="preserve"> has been submitted by the applicant in the framework of this application. Results are summarized in the Table below. The detailed assessment of this</w:t>
      </w:r>
      <w:r w:rsidR="00A07E68">
        <w:t xml:space="preserve"> study</w:t>
      </w:r>
      <w:r w:rsidR="00971C71" w:rsidRPr="000624AA">
        <w:t xml:space="preserve"> is presented in </w:t>
      </w:r>
      <w:r w:rsidR="00ED6D0E" w:rsidRPr="000624AA">
        <w:fldChar w:fldCharType="begin"/>
      </w:r>
      <w:r w:rsidR="00ED6D0E" w:rsidRPr="000624AA">
        <w:instrText xml:space="preserve"> REF _Ref414625714 \r \h </w:instrText>
      </w:r>
      <w:r w:rsidR="00ED6D0E" w:rsidRPr="000624AA">
        <w:fldChar w:fldCharType="separate"/>
      </w:r>
      <w:r w:rsidR="00D814FB">
        <w:t>Appendix 2</w:t>
      </w:r>
      <w:r w:rsidR="00ED6D0E" w:rsidRPr="000624AA">
        <w:fldChar w:fldCharType="end"/>
      </w:r>
      <w:r w:rsidR="00971C71" w:rsidRPr="000624AA">
        <w:t>.</w:t>
      </w:r>
    </w:p>
    <w:p w14:paraId="4DDE9B66" w14:textId="271DCCD5" w:rsidR="00E87277" w:rsidRDefault="00E87277" w:rsidP="0049434D">
      <w:pPr>
        <w:pStyle w:val="RepStandard"/>
      </w:pPr>
      <w:r>
        <w:br w:type="page"/>
      </w:r>
    </w:p>
    <w:p w14:paraId="3D47D9BA" w14:textId="77777777" w:rsidR="002219A5" w:rsidRPr="000624AA" w:rsidRDefault="002219A5" w:rsidP="0049434D">
      <w:pPr>
        <w:pStyle w:val="RepStandard"/>
      </w:pPr>
    </w:p>
    <w:p w14:paraId="6FFC6AB3" w14:textId="77777777" w:rsidR="00B41B21" w:rsidRPr="000624AA" w:rsidRDefault="00B41B21" w:rsidP="00B41B21">
      <w:pPr>
        <w:pStyle w:val="RepLabel"/>
      </w:pPr>
      <w:r w:rsidRPr="000624AA">
        <w:t>Table </w:t>
      </w:r>
      <w:r w:rsidR="00AB6090">
        <w:fldChar w:fldCharType="begin"/>
      </w:r>
      <w:r w:rsidR="00AB6090">
        <w:instrText xml:space="preserve"> STYLEREF 2 \s </w:instrText>
      </w:r>
      <w:r w:rsidR="00AB6090">
        <w:fldChar w:fldCharType="separate"/>
      </w:r>
      <w:r w:rsidR="00D814FB">
        <w:rPr>
          <w:noProof/>
        </w:rPr>
        <w:t>7.2</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2</w:t>
      </w:r>
      <w:r w:rsidR="00AB6090">
        <w:rPr>
          <w:noProof/>
        </w:rPr>
        <w:fldChar w:fldCharType="end"/>
      </w:r>
      <w:r w:rsidR="00DE2B23">
        <w:t>a</w:t>
      </w:r>
      <w:r w:rsidRPr="000624AA">
        <w:t>:</w:t>
      </w:r>
      <w:r w:rsidRPr="000624AA">
        <w:tab/>
        <w:t xml:space="preserve">Summary of stability data </w:t>
      </w:r>
      <w:r w:rsidR="00DE2B23">
        <w:t xml:space="preserve">of prothioconazole metabolites </w:t>
      </w:r>
      <w:r w:rsidRPr="000624AA">
        <w:t xml:space="preserve">achieved </w:t>
      </w:r>
      <w:r w:rsidRPr="000624AA">
        <w:rPr>
          <w:szCs w:val="20"/>
        </w:rPr>
        <w:t>at ≤ </w:t>
      </w:r>
      <w:r w:rsidRPr="000624AA">
        <w:rPr>
          <w:szCs w:val="20"/>
        </w:rPr>
        <w:noBreakHyphen/>
        <w:t> 18°C (unless stated otherwise)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55"/>
        <w:gridCol w:w="2236"/>
        <w:gridCol w:w="1682"/>
        <w:gridCol w:w="1643"/>
        <w:gridCol w:w="1630"/>
      </w:tblGrid>
      <w:tr w:rsidR="00255145" w:rsidRPr="000624AA" w14:paraId="4576D785" w14:textId="77777777" w:rsidTr="00E87277">
        <w:trPr>
          <w:tblHeader/>
        </w:trPr>
        <w:tc>
          <w:tcPr>
            <w:tcW w:w="1153" w:type="pct"/>
            <w:vAlign w:val="center"/>
          </w:tcPr>
          <w:p w14:paraId="41963C47" w14:textId="77777777" w:rsidR="002219A5" w:rsidRPr="000624AA" w:rsidRDefault="00255145" w:rsidP="001E09AB">
            <w:pPr>
              <w:pStyle w:val="RepTableHeader"/>
              <w:jc w:val="center"/>
              <w:rPr>
                <w:lang w:val="en-GB"/>
              </w:rPr>
            </w:pPr>
            <w:r>
              <w:rPr>
                <w:lang w:val="en-GB"/>
              </w:rPr>
              <w:t>Crop</w:t>
            </w:r>
          </w:p>
        </w:tc>
        <w:tc>
          <w:tcPr>
            <w:tcW w:w="1196" w:type="pct"/>
            <w:vAlign w:val="center"/>
          </w:tcPr>
          <w:p w14:paraId="3B935552" w14:textId="77777777" w:rsidR="002219A5" w:rsidRPr="000624AA" w:rsidRDefault="00954A0F" w:rsidP="00F97D98">
            <w:pPr>
              <w:pStyle w:val="RepTableHeader"/>
              <w:jc w:val="center"/>
              <w:rPr>
                <w:lang w:val="en-GB"/>
              </w:rPr>
            </w:pPr>
            <w:r>
              <w:rPr>
                <w:lang w:val="en-GB"/>
              </w:rPr>
              <w:t>Matrix group</w:t>
            </w:r>
          </w:p>
        </w:tc>
        <w:tc>
          <w:tcPr>
            <w:tcW w:w="900" w:type="pct"/>
          </w:tcPr>
          <w:p w14:paraId="1E3D095A" w14:textId="77777777" w:rsidR="002219A5" w:rsidRPr="000624AA" w:rsidRDefault="002219A5" w:rsidP="001E09AB">
            <w:pPr>
              <w:pStyle w:val="RepTableHeader"/>
              <w:jc w:val="center"/>
              <w:rPr>
                <w:lang w:val="en-GB"/>
              </w:rPr>
            </w:pPr>
            <w:r>
              <w:rPr>
                <w:lang w:val="en-GB"/>
              </w:rPr>
              <w:t>Compound</w:t>
            </w:r>
          </w:p>
        </w:tc>
        <w:tc>
          <w:tcPr>
            <w:tcW w:w="879" w:type="pct"/>
            <w:vAlign w:val="center"/>
          </w:tcPr>
          <w:p w14:paraId="269C7E04" w14:textId="77777777" w:rsidR="002219A5" w:rsidRPr="000624AA" w:rsidRDefault="002219A5" w:rsidP="001E09AB">
            <w:pPr>
              <w:pStyle w:val="RepTableHeader"/>
              <w:jc w:val="center"/>
              <w:rPr>
                <w:lang w:val="en-GB"/>
              </w:rPr>
            </w:pPr>
            <w:r w:rsidRPr="000624AA">
              <w:rPr>
                <w:lang w:val="en-GB"/>
              </w:rPr>
              <w:t>Acceptable Maximum Storage duration</w:t>
            </w:r>
            <w:r w:rsidR="00954A0F">
              <w:rPr>
                <w:lang w:val="en-GB"/>
              </w:rPr>
              <w:t xml:space="preserve"> at -18°C</w:t>
            </w:r>
          </w:p>
        </w:tc>
        <w:tc>
          <w:tcPr>
            <w:tcW w:w="872" w:type="pct"/>
            <w:vAlign w:val="center"/>
          </w:tcPr>
          <w:p w14:paraId="5C9B1B65" w14:textId="77777777" w:rsidR="002219A5" w:rsidRPr="000624AA" w:rsidRDefault="002219A5" w:rsidP="001E09AB">
            <w:pPr>
              <w:pStyle w:val="RepTableHeader"/>
              <w:jc w:val="center"/>
              <w:rPr>
                <w:lang w:val="en-GB"/>
              </w:rPr>
            </w:pPr>
            <w:r w:rsidRPr="000624AA">
              <w:rPr>
                <w:lang w:val="en-GB"/>
              </w:rPr>
              <w:t>Reference</w:t>
            </w:r>
          </w:p>
        </w:tc>
      </w:tr>
      <w:tr w:rsidR="002219A5" w:rsidRPr="000624AA" w14:paraId="02D7F12A" w14:textId="77777777" w:rsidTr="002219A5">
        <w:tc>
          <w:tcPr>
            <w:tcW w:w="5000" w:type="pct"/>
            <w:gridSpan w:val="5"/>
          </w:tcPr>
          <w:p w14:paraId="7B36DD62" w14:textId="77777777" w:rsidR="002219A5" w:rsidRPr="00954A0F" w:rsidRDefault="002219A5" w:rsidP="00B41B21">
            <w:pPr>
              <w:pStyle w:val="RepTableBold"/>
              <w:rPr>
                <w:lang w:val="en-GB"/>
              </w:rPr>
            </w:pPr>
            <w:r w:rsidRPr="00954A0F">
              <w:t>Data relied on in EU</w:t>
            </w:r>
          </w:p>
        </w:tc>
      </w:tr>
      <w:tr w:rsidR="00255145" w:rsidRPr="000624AA" w14:paraId="0AC075A3" w14:textId="77777777" w:rsidTr="00E87277">
        <w:tc>
          <w:tcPr>
            <w:tcW w:w="1153" w:type="pct"/>
          </w:tcPr>
          <w:p w14:paraId="314B95C6" w14:textId="77777777" w:rsidR="002219A5" w:rsidRPr="000624AA" w:rsidRDefault="002219A5" w:rsidP="00B41B21">
            <w:pPr>
              <w:pStyle w:val="RepTableBold"/>
              <w:rPr>
                <w:lang w:val="en-GB"/>
              </w:rPr>
            </w:pPr>
            <w:r w:rsidRPr="000624AA">
              <w:rPr>
                <w:lang w:val="en-GB"/>
              </w:rPr>
              <w:t>Plant products</w:t>
            </w:r>
          </w:p>
        </w:tc>
        <w:tc>
          <w:tcPr>
            <w:tcW w:w="1196" w:type="pct"/>
          </w:tcPr>
          <w:p w14:paraId="3BBDABA4" w14:textId="77777777" w:rsidR="002219A5" w:rsidRPr="000624AA" w:rsidRDefault="002219A5" w:rsidP="00B41B21">
            <w:pPr>
              <w:pStyle w:val="RepTableBold"/>
              <w:rPr>
                <w:lang w:val="en-GB"/>
              </w:rPr>
            </w:pPr>
          </w:p>
        </w:tc>
        <w:tc>
          <w:tcPr>
            <w:tcW w:w="900" w:type="pct"/>
          </w:tcPr>
          <w:p w14:paraId="766E93D5" w14:textId="77777777" w:rsidR="002219A5" w:rsidRPr="000624AA" w:rsidRDefault="002219A5" w:rsidP="00B41B21">
            <w:pPr>
              <w:pStyle w:val="RepTableBold"/>
              <w:rPr>
                <w:lang w:val="en-GB"/>
              </w:rPr>
            </w:pPr>
          </w:p>
        </w:tc>
        <w:tc>
          <w:tcPr>
            <w:tcW w:w="879" w:type="pct"/>
          </w:tcPr>
          <w:p w14:paraId="0B2A49BE" w14:textId="77777777" w:rsidR="002219A5" w:rsidRPr="000624AA" w:rsidRDefault="002219A5" w:rsidP="00B41B21">
            <w:pPr>
              <w:pStyle w:val="RepTableBold"/>
              <w:rPr>
                <w:lang w:val="en-GB"/>
              </w:rPr>
            </w:pPr>
          </w:p>
        </w:tc>
        <w:tc>
          <w:tcPr>
            <w:tcW w:w="872" w:type="pct"/>
          </w:tcPr>
          <w:p w14:paraId="705BBF22" w14:textId="77777777" w:rsidR="002219A5" w:rsidRPr="000624AA" w:rsidRDefault="002219A5" w:rsidP="00B41B21">
            <w:pPr>
              <w:pStyle w:val="RepTableBold"/>
              <w:rPr>
                <w:lang w:val="en-GB"/>
              </w:rPr>
            </w:pPr>
          </w:p>
        </w:tc>
      </w:tr>
      <w:tr w:rsidR="00255145" w:rsidRPr="000624AA" w14:paraId="7D04C520" w14:textId="77777777" w:rsidTr="00E87277">
        <w:tc>
          <w:tcPr>
            <w:tcW w:w="1153" w:type="pct"/>
          </w:tcPr>
          <w:p w14:paraId="146DB27A" w14:textId="77777777" w:rsidR="002219A5" w:rsidRPr="000624AA" w:rsidRDefault="002219A5" w:rsidP="00A07E68">
            <w:pPr>
              <w:pStyle w:val="RepTable"/>
              <w:rPr>
                <w:noProof w:val="0"/>
                <w:highlight w:val="yellow"/>
              </w:rPr>
            </w:pPr>
            <w:r w:rsidRPr="00FB2B96">
              <w:rPr>
                <w:noProof w:val="0"/>
              </w:rPr>
              <w:t>Wheat green matter</w:t>
            </w:r>
          </w:p>
        </w:tc>
        <w:tc>
          <w:tcPr>
            <w:tcW w:w="1196" w:type="pct"/>
          </w:tcPr>
          <w:p w14:paraId="4F64B801" w14:textId="77777777" w:rsidR="002219A5" w:rsidRPr="000624AA" w:rsidRDefault="002219A5" w:rsidP="00A07E68">
            <w:pPr>
              <w:pStyle w:val="RepTable"/>
              <w:rPr>
                <w:noProof w:val="0"/>
                <w:highlight w:val="yellow"/>
              </w:rPr>
            </w:pPr>
            <w:r w:rsidRPr="00707B4C">
              <w:rPr>
                <w:noProof w:val="0"/>
              </w:rPr>
              <w:t>High water content</w:t>
            </w:r>
          </w:p>
        </w:tc>
        <w:tc>
          <w:tcPr>
            <w:tcW w:w="900" w:type="pct"/>
          </w:tcPr>
          <w:p w14:paraId="65F3D55A" w14:textId="77777777" w:rsidR="002219A5" w:rsidRPr="00A07E68" w:rsidRDefault="002219A5" w:rsidP="00A07E68">
            <w:pPr>
              <w:pStyle w:val="RepTable"/>
              <w:rPr>
                <w:noProof w:val="0"/>
              </w:rPr>
            </w:pPr>
            <w:r>
              <w:rPr>
                <w:noProof w:val="0"/>
              </w:rPr>
              <w:t>Prothioconazole-desthio</w:t>
            </w:r>
          </w:p>
        </w:tc>
        <w:tc>
          <w:tcPr>
            <w:tcW w:w="879" w:type="pct"/>
          </w:tcPr>
          <w:p w14:paraId="564CD97A" w14:textId="77777777" w:rsidR="002219A5" w:rsidRPr="00A07E68" w:rsidRDefault="002219A5" w:rsidP="00A07E68">
            <w:pPr>
              <w:pStyle w:val="RepTable"/>
              <w:rPr>
                <w:noProof w:val="0"/>
              </w:rPr>
            </w:pPr>
            <w:r w:rsidRPr="00A07E68">
              <w:rPr>
                <w:noProof w:val="0"/>
              </w:rPr>
              <w:t>18 months</w:t>
            </w:r>
            <w:r>
              <w:rPr>
                <w:noProof w:val="0"/>
              </w:rPr>
              <w:t xml:space="preserve"> </w:t>
            </w:r>
          </w:p>
        </w:tc>
        <w:tc>
          <w:tcPr>
            <w:tcW w:w="872" w:type="pct"/>
          </w:tcPr>
          <w:p w14:paraId="5D3FF9DB" w14:textId="77777777" w:rsidR="002219A5" w:rsidRPr="00954A0F" w:rsidRDefault="002219A5" w:rsidP="00A07E68">
            <w:pPr>
              <w:pStyle w:val="RepTable"/>
              <w:rPr>
                <w:noProof w:val="0"/>
              </w:rPr>
            </w:pPr>
            <w:r w:rsidRPr="00954A0F">
              <w:rPr>
                <w:noProof w:val="0"/>
              </w:rPr>
              <w:t xml:space="preserve">UK, 2004 and </w:t>
            </w:r>
            <w:r w:rsidR="00954A0F" w:rsidRPr="00954A0F">
              <w:rPr>
                <w:noProof w:val="0"/>
              </w:rPr>
              <w:t xml:space="preserve">UK, </w:t>
            </w:r>
            <w:r w:rsidRPr="00954A0F">
              <w:rPr>
                <w:noProof w:val="0"/>
              </w:rPr>
              <w:t>2007</w:t>
            </w:r>
          </w:p>
          <w:p w14:paraId="7A612CE8" w14:textId="77777777" w:rsidR="002219A5" w:rsidRPr="00FB2B96" w:rsidRDefault="002219A5" w:rsidP="00A07E68">
            <w:pPr>
              <w:pStyle w:val="RepTable"/>
              <w:rPr>
                <w:noProof w:val="0"/>
                <w:highlight w:val="yellow"/>
              </w:rPr>
            </w:pPr>
          </w:p>
        </w:tc>
      </w:tr>
      <w:tr w:rsidR="00255145" w:rsidRPr="000624AA" w14:paraId="1E011FF3" w14:textId="77777777" w:rsidTr="00E87277">
        <w:tc>
          <w:tcPr>
            <w:tcW w:w="1153" w:type="pct"/>
          </w:tcPr>
          <w:p w14:paraId="3B0B5EC7" w14:textId="77777777" w:rsidR="002219A5" w:rsidRPr="000624AA" w:rsidRDefault="002219A5" w:rsidP="00A07E68">
            <w:pPr>
              <w:pStyle w:val="RepTable"/>
              <w:rPr>
                <w:noProof w:val="0"/>
                <w:highlight w:val="yellow"/>
              </w:rPr>
            </w:pPr>
            <w:r w:rsidRPr="00FB2B96">
              <w:rPr>
                <w:noProof w:val="0"/>
              </w:rPr>
              <w:t xml:space="preserve">Cereal grain and straw </w:t>
            </w:r>
          </w:p>
        </w:tc>
        <w:tc>
          <w:tcPr>
            <w:tcW w:w="1196" w:type="pct"/>
          </w:tcPr>
          <w:p w14:paraId="3E3FBF66" w14:textId="77777777" w:rsidR="002219A5" w:rsidRPr="000624AA" w:rsidRDefault="002219A5" w:rsidP="00A07E68">
            <w:pPr>
              <w:pStyle w:val="RepTable"/>
              <w:rPr>
                <w:noProof w:val="0"/>
                <w:highlight w:val="yellow"/>
              </w:rPr>
            </w:pPr>
            <w:r w:rsidRPr="00707B4C">
              <w:t>Dry</w:t>
            </w:r>
            <w:r w:rsidR="00954A0F">
              <w:t>/high protein</w:t>
            </w:r>
            <w:r w:rsidRPr="00707B4C">
              <w:t xml:space="preserve"> commodity</w:t>
            </w:r>
          </w:p>
        </w:tc>
        <w:tc>
          <w:tcPr>
            <w:tcW w:w="900" w:type="pct"/>
          </w:tcPr>
          <w:p w14:paraId="2E9E945B" w14:textId="77777777" w:rsidR="002219A5" w:rsidRPr="00A07E68" w:rsidRDefault="00954A0F" w:rsidP="00A07E68">
            <w:pPr>
              <w:pStyle w:val="RepTable"/>
              <w:rPr>
                <w:noProof w:val="0"/>
              </w:rPr>
            </w:pPr>
            <w:r>
              <w:rPr>
                <w:noProof w:val="0"/>
              </w:rPr>
              <w:t>Prothioconazole-desthio</w:t>
            </w:r>
          </w:p>
        </w:tc>
        <w:tc>
          <w:tcPr>
            <w:tcW w:w="879" w:type="pct"/>
          </w:tcPr>
          <w:p w14:paraId="14AE3AE8" w14:textId="77777777" w:rsidR="002219A5" w:rsidRPr="00A07E68" w:rsidRDefault="002219A5" w:rsidP="00A07E68">
            <w:pPr>
              <w:pStyle w:val="RepTable"/>
              <w:rPr>
                <w:noProof w:val="0"/>
              </w:rPr>
            </w:pPr>
            <w:r w:rsidRPr="00A07E68">
              <w:rPr>
                <w:noProof w:val="0"/>
              </w:rPr>
              <w:t>18 months</w:t>
            </w:r>
          </w:p>
        </w:tc>
        <w:tc>
          <w:tcPr>
            <w:tcW w:w="872" w:type="pct"/>
          </w:tcPr>
          <w:p w14:paraId="7B169392" w14:textId="77777777" w:rsidR="00954A0F" w:rsidRPr="00954A0F" w:rsidRDefault="00954A0F" w:rsidP="00954A0F">
            <w:pPr>
              <w:pStyle w:val="RepTable"/>
              <w:rPr>
                <w:noProof w:val="0"/>
              </w:rPr>
            </w:pPr>
            <w:r w:rsidRPr="00954A0F">
              <w:rPr>
                <w:noProof w:val="0"/>
              </w:rPr>
              <w:t>UK, 2004 and UK, 2007</w:t>
            </w:r>
          </w:p>
          <w:p w14:paraId="2C283835" w14:textId="77777777" w:rsidR="002219A5" w:rsidRPr="00FB2B96" w:rsidRDefault="002219A5" w:rsidP="000D4CC3">
            <w:pPr>
              <w:pStyle w:val="RepTable"/>
              <w:rPr>
                <w:noProof w:val="0"/>
                <w:highlight w:val="yellow"/>
              </w:rPr>
            </w:pPr>
          </w:p>
        </w:tc>
      </w:tr>
      <w:tr w:rsidR="00255145" w:rsidRPr="000624AA" w14:paraId="30836F1A" w14:textId="77777777" w:rsidTr="00E87277">
        <w:tc>
          <w:tcPr>
            <w:tcW w:w="1153" w:type="pct"/>
          </w:tcPr>
          <w:p w14:paraId="2C3366D3" w14:textId="77777777" w:rsidR="002219A5" w:rsidRPr="00FB2B96" w:rsidRDefault="002219A5" w:rsidP="00FB2B96">
            <w:pPr>
              <w:pStyle w:val="RepTable"/>
              <w:rPr>
                <w:noProof w:val="0"/>
              </w:rPr>
            </w:pPr>
            <w:r>
              <w:rPr>
                <w:noProof w:val="0"/>
              </w:rPr>
              <w:t xml:space="preserve">Spinach, Sugarbeet and Tomato </w:t>
            </w:r>
          </w:p>
        </w:tc>
        <w:tc>
          <w:tcPr>
            <w:tcW w:w="1196" w:type="pct"/>
          </w:tcPr>
          <w:p w14:paraId="4AFC734F" w14:textId="77777777" w:rsidR="002219A5" w:rsidRPr="00FB2B96" w:rsidRDefault="002219A5" w:rsidP="00FB2B96">
            <w:pPr>
              <w:pStyle w:val="RepTable"/>
            </w:pPr>
            <w:r w:rsidRPr="00FB2B96">
              <w:t>High water content</w:t>
            </w:r>
          </w:p>
        </w:tc>
        <w:tc>
          <w:tcPr>
            <w:tcW w:w="900" w:type="pct"/>
          </w:tcPr>
          <w:p w14:paraId="51E0828D" w14:textId="77777777" w:rsidR="002219A5" w:rsidRDefault="00954A0F" w:rsidP="00FB2B96">
            <w:pPr>
              <w:pStyle w:val="RepTable"/>
              <w:rPr>
                <w:noProof w:val="0"/>
              </w:rPr>
            </w:pPr>
            <w:r>
              <w:rPr>
                <w:noProof w:val="0"/>
              </w:rPr>
              <w:t>Prothioconazole-desthio</w:t>
            </w:r>
          </w:p>
        </w:tc>
        <w:tc>
          <w:tcPr>
            <w:tcW w:w="879" w:type="pct"/>
          </w:tcPr>
          <w:p w14:paraId="2CFD47CC" w14:textId="77777777" w:rsidR="002219A5" w:rsidRPr="00A07E68" w:rsidRDefault="002219A5" w:rsidP="00FB2B96">
            <w:pPr>
              <w:pStyle w:val="RepTable"/>
              <w:rPr>
                <w:noProof w:val="0"/>
              </w:rPr>
            </w:pPr>
            <w:r>
              <w:rPr>
                <w:noProof w:val="0"/>
              </w:rPr>
              <w:t xml:space="preserve">24 months </w:t>
            </w:r>
          </w:p>
        </w:tc>
        <w:tc>
          <w:tcPr>
            <w:tcW w:w="872" w:type="pct"/>
          </w:tcPr>
          <w:p w14:paraId="0BB81828" w14:textId="77777777" w:rsidR="002219A5" w:rsidRPr="00954A0F" w:rsidRDefault="002219A5" w:rsidP="00FB2B96">
            <w:pPr>
              <w:pStyle w:val="RepTable"/>
              <w:rPr>
                <w:noProof w:val="0"/>
              </w:rPr>
            </w:pPr>
            <w:r w:rsidRPr="00954A0F">
              <w:rPr>
                <w:noProof w:val="0"/>
              </w:rPr>
              <w:t>EFSA 2014</w:t>
            </w:r>
          </w:p>
        </w:tc>
      </w:tr>
      <w:tr w:rsidR="00954A0F" w:rsidRPr="000624AA" w14:paraId="0B570CF3" w14:textId="77777777" w:rsidTr="00E87277">
        <w:tc>
          <w:tcPr>
            <w:tcW w:w="1153" w:type="pct"/>
          </w:tcPr>
          <w:p w14:paraId="3D4A179B" w14:textId="77777777" w:rsidR="00954A0F" w:rsidRPr="00FB2B96" w:rsidRDefault="00954A0F" w:rsidP="00954A0F">
            <w:pPr>
              <w:pStyle w:val="RepTable"/>
              <w:rPr>
                <w:noProof w:val="0"/>
              </w:rPr>
            </w:pPr>
            <w:r>
              <w:rPr>
                <w:noProof w:val="0"/>
              </w:rPr>
              <w:t>Canola seeds</w:t>
            </w:r>
          </w:p>
        </w:tc>
        <w:tc>
          <w:tcPr>
            <w:tcW w:w="1196" w:type="pct"/>
          </w:tcPr>
          <w:p w14:paraId="5E786302" w14:textId="77777777" w:rsidR="00954A0F" w:rsidRPr="00FB2B96" w:rsidRDefault="00954A0F" w:rsidP="00954A0F">
            <w:pPr>
              <w:pStyle w:val="RepTable"/>
              <w:rPr>
                <w:noProof w:val="0"/>
              </w:rPr>
            </w:pPr>
            <w:r w:rsidRPr="00FB2B96">
              <w:rPr>
                <w:noProof w:val="0"/>
              </w:rPr>
              <w:t>High oil content</w:t>
            </w:r>
          </w:p>
        </w:tc>
        <w:tc>
          <w:tcPr>
            <w:tcW w:w="900" w:type="pct"/>
          </w:tcPr>
          <w:p w14:paraId="4B7B2B6D" w14:textId="77777777" w:rsidR="00954A0F" w:rsidRDefault="00954A0F" w:rsidP="00954A0F">
            <w:pPr>
              <w:pStyle w:val="RepTable"/>
              <w:rPr>
                <w:noProof w:val="0"/>
              </w:rPr>
            </w:pPr>
            <w:r w:rsidRPr="00F00366">
              <w:rPr>
                <w:noProof w:val="0"/>
              </w:rPr>
              <w:t>Prothioconazole-desthio</w:t>
            </w:r>
          </w:p>
        </w:tc>
        <w:tc>
          <w:tcPr>
            <w:tcW w:w="879" w:type="pct"/>
          </w:tcPr>
          <w:p w14:paraId="4F3DDD6C" w14:textId="77777777" w:rsidR="00954A0F" w:rsidRPr="000624AA" w:rsidRDefault="00954A0F" w:rsidP="00954A0F">
            <w:pPr>
              <w:pStyle w:val="RepTable"/>
              <w:rPr>
                <w:noProof w:val="0"/>
                <w:highlight w:val="yellow"/>
              </w:rPr>
            </w:pPr>
            <w:r>
              <w:rPr>
                <w:noProof w:val="0"/>
              </w:rPr>
              <w:t>24 months</w:t>
            </w:r>
          </w:p>
        </w:tc>
        <w:tc>
          <w:tcPr>
            <w:tcW w:w="872" w:type="pct"/>
          </w:tcPr>
          <w:p w14:paraId="1364567F" w14:textId="77777777" w:rsidR="00954A0F" w:rsidRPr="00954A0F" w:rsidRDefault="00954A0F" w:rsidP="00954A0F">
            <w:pPr>
              <w:pStyle w:val="RepTable"/>
              <w:rPr>
                <w:noProof w:val="0"/>
              </w:rPr>
            </w:pPr>
            <w:r w:rsidRPr="00954A0F">
              <w:rPr>
                <w:noProof w:val="0"/>
              </w:rPr>
              <w:t>EFSA 2014</w:t>
            </w:r>
          </w:p>
        </w:tc>
      </w:tr>
      <w:tr w:rsidR="00954A0F" w:rsidRPr="000624AA" w14:paraId="479E804C" w14:textId="77777777" w:rsidTr="00E87277">
        <w:tc>
          <w:tcPr>
            <w:tcW w:w="1153" w:type="pct"/>
          </w:tcPr>
          <w:p w14:paraId="25986C58" w14:textId="77777777" w:rsidR="00954A0F" w:rsidRPr="00FB2B96" w:rsidRDefault="00954A0F" w:rsidP="00954A0F">
            <w:pPr>
              <w:pStyle w:val="RepTable"/>
              <w:rPr>
                <w:noProof w:val="0"/>
              </w:rPr>
            </w:pPr>
            <w:r>
              <w:rPr>
                <w:noProof w:val="0"/>
              </w:rPr>
              <w:t>Dried Peas and Canola straw</w:t>
            </w:r>
          </w:p>
        </w:tc>
        <w:tc>
          <w:tcPr>
            <w:tcW w:w="1196" w:type="pct"/>
          </w:tcPr>
          <w:p w14:paraId="638129EF" w14:textId="77777777" w:rsidR="00954A0F" w:rsidRPr="00FB2B96" w:rsidRDefault="00954A0F" w:rsidP="00954A0F">
            <w:pPr>
              <w:pStyle w:val="RepTable"/>
              <w:rPr>
                <w:noProof w:val="0"/>
              </w:rPr>
            </w:pPr>
            <w:r>
              <w:rPr>
                <w:noProof w:val="0"/>
              </w:rPr>
              <w:t>Dry/high protein commodity</w:t>
            </w:r>
          </w:p>
        </w:tc>
        <w:tc>
          <w:tcPr>
            <w:tcW w:w="900" w:type="pct"/>
          </w:tcPr>
          <w:p w14:paraId="6D3297FA" w14:textId="77777777" w:rsidR="00954A0F" w:rsidRDefault="00954A0F" w:rsidP="00954A0F">
            <w:pPr>
              <w:pStyle w:val="RepTable"/>
              <w:rPr>
                <w:noProof w:val="0"/>
              </w:rPr>
            </w:pPr>
            <w:r w:rsidRPr="00F00366">
              <w:rPr>
                <w:noProof w:val="0"/>
              </w:rPr>
              <w:t>Prothioconazole-desthio</w:t>
            </w:r>
          </w:p>
        </w:tc>
        <w:tc>
          <w:tcPr>
            <w:tcW w:w="879" w:type="pct"/>
          </w:tcPr>
          <w:p w14:paraId="48FD5013" w14:textId="77777777" w:rsidR="00954A0F" w:rsidRDefault="00954A0F" w:rsidP="00954A0F">
            <w:pPr>
              <w:pStyle w:val="RepTable"/>
              <w:rPr>
                <w:noProof w:val="0"/>
              </w:rPr>
            </w:pPr>
            <w:r>
              <w:rPr>
                <w:noProof w:val="0"/>
              </w:rPr>
              <w:t>24 months</w:t>
            </w:r>
          </w:p>
        </w:tc>
        <w:tc>
          <w:tcPr>
            <w:tcW w:w="872" w:type="pct"/>
          </w:tcPr>
          <w:p w14:paraId="38F5C54A" w14:textId="77777777" w:rsidR="00954A0F" w:rsidRPr="00954A0F" w:rsidRDefault="00954A0F" w:rsidP="00954A0F">
            <w:pPr>
              <w:pStyle w:val="RepTable"/>
              <w:rPr>
                <w:noProof w:val="0"/>
              </w:rPr>
            </w:pPr>
            <w:r w:rsidRPr="00954A0F">
              <w:rPr>
                <w:noProof w:val="0"/>
              </w:rPr>
              <w:t>EFSA 2014</w:t>
            </w:r>
          </w:p>
        </w:tc>
      </w:tr>
      <w:tr w:rsidR="00255145" w:rsidRPr="000624AA" w14:paraId="4DDB2034" w14:textId="77777777" w:rsidTr="00255145">
        <w:tc>
          <w:tcPr>
            <w:tcW w:w="5000" w:type="pct"/>
            <w:gridSpan w:val="5"/>
          </w:tcPr>
          <w:p w14:paraId="26ACCA57" w14:textId="77777777" w:rsidR="00255145" w:rsidRPr="000624AA" w:rsidRDefault="00255145" w:rsidP="00B41B21">
            <w:pPr>
              <w:pStyle w:val="RepTableBold"/>
              <w:rPr>
                <w:lang w:val="en-GB"/>
              </w:rPr>
            </w:pPr>
            <w:r w:rsidRPr="000624AA">
              <w:rPr>
                <w:lang w:val="en-GB"/>
              </w:rPr>
              <w:t>Animal Products</w:t>
            </w:r>
          </w:p>
        </w:tc>
      </w:tr>
      <w:tr w:rsidR="00954A0F" w:rsidRPr="000624AA" w14:paraId="679A639C" w14:textId="77777777" w:rsidTr="00E87277">
        <w:tc>
          <w:tcPr>
            <w:tcW w:w="1153" w:type="pct"/>
          </w:tcPr>
          <w:p w14:paraId="6A6F585C" w14:textId="77777777" w:rsidR="00954A0F" w:rsidRPr="00954A0F" w:rsidRDefault="00954A0F" w:rsidP="00954A0F">
            <w:pPr>
              <w:pStyle w:val="RepTable"/>
              <w:rPr>
                <w:noProof w:val="0"/>
              </w:rPr>
            </w:pPr>
            <w:r w:rsidRPr="00954A0F">
              <w:rPr>
                <w:noProof w:val="0"/>
              </w:rPr>
              <w:t>Ruminant</w:t>
            </w:r>
          </w:p>
        </w:tc>
        <w:tc>
          <w:tcPr>
            <w:tcW w:w="1196" w:type="pct"/>
          </w:tcPr>
          <w:p w14:paraId="4C9DA9B9" w14:textId="77777777" w:rsidR="00954A0F" w:rsidRPr="00954A0F" w:rsidRDefault="00954A0F" w:rsidP="00954A0F">
            <w:pPr>
              <w:pStyle w:val="RepTable"/>
              <w:rPr>
                <w:noProof w:val="0"/>
              </w:rPr>
            </w:pPr>
            <w:r w:rsidRPr="00954A0F">
              <w:rPr>
                <w:noProof w:val="0"/>
              </w:rPr>
              <w:t>Liver, kidney, muscle, fat</w:t>
            </w:r>
          </w:p>
        </w:tc>
        <w:tc>
          <w:tcPr>
            <w:tcW w:w="900" w:type="pct"/>
          </w:tcPr>
          <w:p w14:paraId="5784F20D" w14:textId="77777777" w:rsidR="00954A0F" w:rsidRPr="00954A0F" w:rsidRDefault="00954A0F" w:rsidP="00954A0F">
            <w:pPr>
              <w:pStyle w:val="RepTable"/>
              <w:rPr>
                <w:noProof w:val="0"/>
              </w:rPr>
            </w:pPr>
            <w:r w:rsidRPr="00954A0F">
              <w:rPr>
                <w:noProof w:val="0"/>
              </w:rPr>
              <w:t>Prothioconazole-desthio, M14 and M15</w:t>
            </w:r>
          </w:p>
        </w:tc>
        <w:tc>
          <w:tcPr>
            <w:tcW w:w="879" w:type="pct"/>
          </w:tcPr>
          <w:p w14:paraId="2246C061" w14:textId="77777777" w:rsidR="00954A0F" w:rsidRPr="00954A0F" w:rsidRDefault="00954A0F" w:rsidP="00954A0F">
            <w:pPr>
              <w:pStyle w:val="RepTable"/>
              <w:rPr>
                <w:noProof w:val="0"/>
              </w:rPr>
            </w:pPr>
            <w:r w:rsidRPr="00954A0F">
              <w:rPr>
                <w:noProof w:val="0"/>
              </w:rPr>
              <w:t>1 month</w:t>
            </w:r>
          </w:p>
        </w:tc>
        <w:tc>
          <w:tcPr>
            <w:tcW w:w="872" w:type="pct"/>
          </w:tcPr>
          <w:p w14:paraId="0F4F130C" w14:textId="77777777" w:rsidR="00954A0F" w:rsidRPr="000624AA" w:rsidRDefault="00954A0F" w:rsidP="00954A0F">
            <w:pPr>
              <w:pStyle w:val="RepTable"/>
              <w:rPr>
                <w:noProof w:val="0"/>
                <w:highlight w:val="yellow"/>
              </w:rPr>
            </w:pPr>
            <w:r w:rsidRPr="004C0FA4">
              <w:rPr>
                <w:noProof w:val="0"/>
              </w:rPr>
              <w:t>UK, 2004 and UK, 2007</w:t>
            </w:r>
          </w:p>
        </w:tc>
      </w:tr>
      <w:tr w:rsidR="00954A0F" w:rsidRPr="000624AA" w14:paraId="0626AC82" w14:textId="77777777" w:rsidTr="00E87277">
        <w:tc>
          <w:tcPr>
            <w:tcW w:w="1153" w:type="pct"/>
          </w:tcPr>
          <w:p w14:paraId="28EC56FA" w14:textId="77777777" w:rsidR="00954A0F" w:rsidRPr="00954A0F" w:rsidRDefault="00954A0F" w:rsidP="00954A0F">
            <w:pPr>
              <w:pStyle w:val="RepTable"/>
              <w:rPr>
                <w:noProof w:val="0"/>
              </w:rPr>
            </w:pPr>
            <w:r w:rsidRPr="00954A0F">
              <w:rPr>
                <w:noProof w:val="0"/>
              </w:rPr>
              <w:t>Ruminant</w:t>
            </w:r>
          </w:p>
        </w:tc>
        <w:tc>
          <w:tcPr>
            <w:tcW w:w="1196" w:type="pct"/>
          </w:tcPr>
          <w:p w14:paraId="0DD17F9A" w14:textId="77777777" w:rsidR="00954A0F" w:rsidRPr="00954A0F" w:rsidRDefault="00954A0F" w:rsidP="00954A0F">
            <w:pPr>
              <w:pStyle w:val="RepTable"/>
              <w:rPr>
                <w:noProof w:val="0"/>
              </w:rPr>
            </w:pPr>
            <w:r w:rsidRPr="00954A0F">
              <w:rPr>
                <w:noProof w:val="0"/>
              </w:rPr>
              <w:t>Milk</w:t>
            </w:r>
          </w:p>
        </w:tc>
        <w:tc>
          <w:tcPr>
            <w:tcW w:w="900" w:type="pct"/>
          </w:tcPr>
          <w:p w14:paraId="3918F510" w14:textId="77777777" w:rsidR="00954A0F" w:rsidRPr="00954A0F" w:rsidRDefault="00954A0F" w:rsidP="00954A0F">
            <w:pPr>
              <w:pStyle w:val="RepTable"/>
              <w:rPr>
                <w:noProof w:val="0"/>
              </w:rPr>
            </w:pPr>
            <w:r w:rsidRPr="00954A0F">
              <w:rPr>
                <w:noProof w:val="0"/>
              </w:rPr>
              <w:t>Prothioconazole-desthio, M14 and M15</w:t>
            </w:r>
          </w:p>
        </w:tc>
        <w:tc>
          <w:tcPr>
            <w:tcW w:w="879" w:type="pct"/>
          </w:tcPr>
          <w:p w14:paraId="0D7E308C" w14:textId="77777777" w:rsidR="00954A0F" w:rsidRPr="00954A0F" w:rsidRDefault="00954A0F" w:rsidP="00954A0F">
            <w:pPr>
              <w:pStyle w:val="RepTable"/>
              <w:rPr>
                <w:noProof w:val="0"/>
              </w:rPr>
            </w:pPr>
            <w:r w:rsidRPr="00954A0F">
              <w:rPr>
                <w:noProof w:val="0"/>
              </w:rPr>
              <w:t>1 month</w:t>
            </w:r>
          </w:p>
        </w:tc>
        <w:tc>
          <w:tcPr>
            <w:tcW w:w="872" w:type="pct"/>
          </w:tcPr>
          <w:p w14:paraId="3D191425" w14:textId="77777777" w:rsidR="00954A0F" w:rsidRPr="000624AA" w:rsidRDefault="00954A0F" w:rsidP="00954A0F">
            <w:pPr>
              <w:pStyle w:val="RepTable"/>
              <w:rPr>
                <w:noProof w:val="0"/>
                <w:highlight w:val="yellow"/>
              </w:rPr>
            </w:pPr>
            <w:r w:rsidRPr="004C0FA4">
              <w:rPr>
                <w:noProof w:val="0"/>
              </w:rPr>
              <w:t>UK, 2004 and UK, 2007</w:t>
            </w:r>
          </w:p>
        </w:tc>
      </w:tr>
      <w:tr w:rsidR="00954A0F" w:rsidRPr="000624AA" w14:paraId="1C4EC0D0" w14:textId="77777777" w:rsidTr="00E87277">
        <w:tc>
          <w:tcPr>
            <w:tcW w:w="1153" w:type="pct"/>
          </w:tcPr>
          <w:p w14:paraId="14B49B45" w14:textId="77777777" w:rsidR="00954A0F" w:rsidRPr="00954A0F" w:rsidRDefault="00954A0F" w:rsidP="00954A0F">
            <w:pPr>
              <w:pStyle w:val="RepTable"/>
              <w:rPr>
                <w:noProof w:val="0"/>
              </w:rPr>
            </w:pPr>
            <w:r w:rsidRPr="00954A0F">
              <w:rPr>
                <w:noProof w:val="0"/>
              </w:rPr>
              <w:t>Pig</w:t>
            </w:r>
          </w:p>
        </w:tc>
        <w:tc>
          <w:tcPr>
            <w:tcW w:w="1196" w:type="pct"/>
          </w:tcPr>
          <w:p w14:paraId="6FB567B3" w14:textId="77777777" w:rsidR="00954A0F" w:rsidRPr="00954A0F" w:rsidRDefault="00954A0F" w:rsidP="00954A0F">
            <w:pPr>
              <w:pStyle w:val="RepTable"/>
              <w:rPr>
                <w:noProof w:val="0"/>
              </w:rPr>
            </w:pPr>
            <w:r w:rsidRPr="00954A0F">
              <w:rPr>
                <w:noProof w:val="0"/>
              </w:rPr>
              <w:t>Liver, kidney, muscle, fat</w:t>
            </w:r>
          </w:p>
        </w:tc>
        <w:tc>
          <w:tcPr>
            <w:tcW w:w="900" w:type="pct"/>
          </w:tcPr>
          <w:p w14:paraId="1D5842BA" w14:textId="77777777" w:rsidR="00954A0F" w:rsidRPr="00954A0F" w:rsidRDefault="00954A0F" w:rsidP="00954A0F">
            <w:pPr>
              <w:pStyle w:val="RepTable"/>
              <w:rPr>
                <w:noProof w:val="0"/>
              </w:rPr>
            </w:pPr>
            <w:r w:rsidRPr="00954A0F">
              <w:rPr>
                <w:noProof w:val="0"/>
              </w:rPr>
              <w:t>Prothioconazole-desthio, M14 and M15</w:t>
            </w:r>
          </w:p>
        </w:tc>
        <w:tc>
          <w:tcPr>
            <w:tcW w:w="879" w:type="pct"/>
          </w:tcPr>
          <w:p w14:paraId="5E04A76B" w14:textId="77777777" w:rsidR="00954A0F" w:rsidRPr="00954A0F" w:rsidRDefault="00954A0F" w:rsidP="00954A0F">
            <w:pPr>
              <w:pStyle w:val="RepTable"/>
              <w:rPr>
                <w:noProof w:val="0"/>
              </w:rPr>
            </w:pPr>
            <w:r w:rsidRPr="00954A0F">
              <w:rPr>
                <w:noProof w:val="0"/>
              </w:rPr>
              <w:t>1 month</w:t>
            </w:r>
          </w:p>
        </w:tc>
        <w:tc>
          <w:tcPr>
            <w:tcW w:w="872" w:type="pct"/>
          </w:tcPr>
          <w:p w14:paraId="7397A981" w14:textId="77777777" w:rsidR="00954A0F" w:rsidRPr="000624AA" w:rsidRDefault="00954A0F" w:rsidP="00954A0F">
            <w:pPr>
              <w:pStyle w:val="RepTable"/>
              <w:rPr>
                <w:noProof w:val="0"/>
                <w:highlight w:val="yellow"/>
              </w:rPr>
            </w:pPr>
            <w:r w:rsidRPr="004C0FA4">
              <w:rPr>
                <w:noProof w:val="0"/>
              </w:rPr>
              <w:t>UK, 2004 and UK, 2007</w:t>
            </w:r>
          </w:p>
        </w:tc>
      </w:tr>
      <w:tr w:rsidR="009D583D" w:rsidRPr="000624AA" w14:paraId="1B764B41" w14:textId="77777777" w:rsidTr="009D583D">
        <w:tc>
          <w:tcPr>
            <w:tcW w:w="5000" w:type="pct"/>
            <w:gridSpan w:val="5"/>
          </w:tcPr>
          <w:p w14:paraId="1447A449" w14:textId="77777777" w:rsidR="009D583D" w:rsidRPr="000624AA" w:rsidRDefault="009D583D" w:rsidP="00B41B21">
            <w:pPr>
              <w:pStyle w:val="RepStandard"/>
            </w:pPr>
            <w:r w:rsidRPr="000624AA">
              <w:rPr>
                <w:b/>
                <w:bCs/>
              </w:rPr>
              <w:t>New data</w:t>
            </w:r>
            <w:r>
              <w:rPr>
                <w:b/>
                <w:bCs/>
              </w:rPr>
              <w:t xml:space="preserve"> </w:t>
            </w:r>
          </w:p>
        </w:tc>
      </w:tr>
      <w:tr w:rsidR="009D583D" w:rsidRPr="000624AA" w14:paraId="23EF14FE" w14:textId="77777777" w:rsidTr="009D583D">
        <w:tc>
          <w:tcPr>
            <w:tcW w:w="5000" w:type="pct"/>
            <w:gridSpan w:val="5"/>
          </w:tcPr>
          <w:p w14:paraId="2431C213" w14:textId="77777777" w:rsidR="009D583D" w:rsidRPr="000624AA" w:rsidRDefault="009D583D" w:rsidP="00B41B21">
            <w:pPr>
              <w:pStyle w:val="RepTableBold"/>
              <w:rPr>
                <w:lang w:val="en-GB"/>
              </w:rPr>
            </w:pPr>
            <w:r w:rsidRPr="000624AA">
              <w:rPr>
                <w:lang w:val="en-GB"/>
              </w:rPr>
              <w:t>Plant products</w:t>
            </w:r>
          </w:p>
        </w:tc>
      </w:tr>
      <w:tr w:rsidR="00CE4F70" w:rsidRPr="000624AA" w14:paraId="75F45A5D" w14:textId="77777777" w:rsidTr="00E87277">
        <w:tc>
          <w:tcPr>
            <w:tcW w:w="1153" w:type="pct"/>
          </w:tcPr>
          <w:p w14:paraId="26050FB2" w14:textId="77777777" w:rsidR="00CE4F70" w:rsidRPr="000624AA" w:rsidRDefault="00CE4F70" w:rsidP="00CE4F70">
            <w:pPr>
              <w:pStyle w:val="RepTable"/>
              <w:rPr>
                <w:noProof w:val="0"/>
                <w:highlight w:val="yellow"/>
              </w:rPr>
            </w:pPr>
            <w:r>
              <w:t xml:space="preserve">Zucchini </w:t>
            </w:r>
          </w:p>
        </w:tc>
        <w:tc>
          <w:tcPr>
            <w:tcW w:w="1196" w:type="pct"/>
          </w:tcPr>
          <w:p w14:paraId="2B37D4B7" w14:textId="77777777" w:rsidR="00CE4F70" w:rsidRPr="00707B4C" w:rsidRDefault="00CE4F70" w:rsidP="00CE4F70">
            <w:pPr>
              <w:pStyle w:val="RepTable"/>
              <w:rPr>
                <w:noProof w:val="0"/>
              </w:rPr>
            </w:pPr>
            <w:r w:rsidRPr="00707B4C">
              <w:rPr>
                <w:noProof w:val="0"/>
              </w:rPr>
              <w:t>High water content</w:t>
            </w:r>
          </w:p>
        </w:tc>
        <w:tc>
          <w:tcPr>
            <w:tcW w:w="900" w:type="pct"/>
          </w:tcPr>
          <w:p w14:paraId="17E83B09" w14:textId="77777777" w:rsidR="00CE4F70" w:rsidRPr="00E87277" w:rsidRDefault="00CE4F70" w:rsidP="00CE4F70">
            <w:pPr>
              <w:pStyle w:val="RepTable"/>
              <w:rPr>
                <w:noProof w:val="0"/>
                <w:lang w:val="it-IT"/>
              </w:rPr>
            </w:pPr>
            <w:r w:rsidRPr="00E87277">
              <w:rPr>
                <w:noProof w:val="0"/>
                <w:lang w:val="it-IT"/>
              </w:rPr>
              <w:t>Prothioconazole-desthio, M14, M15,</w:t>
            </w:r>
          </w:p>
          <w:p w14:paraId="432D97D8" w14:textId="77777777" w:rsidR="00CE4F70" w:rsidRPr="00E87277" w:rsidRDefault="00CE4F70" w:rsidP="00CE4F70">
            <w:pPr>
              <w:pStyle w:val="RepTable"/>
              <w:rPr>
                <w:noProof w:val="0"/>
                <w:lang w:val="it-IT"/>
              </w:rPr>
            </w:pPr>
            <w:r w:rsidRPr="00E87277">
              <w:rPr>
                <w:noProof w:val="0"/>
                <w:lang w:val="it-IT"/>
              </w:rPr>
              <w:t>M16, M17, M18</w:t>
            </w:r>
          </w:p>
        </w:tc>
        <w:tc>
          <w:tcPr>
            <w:tcW w:w="879" w:type="pct"/>
          </w:tcPr>
          <w:p w14:paraId="47270F90" w14:textId="0521C41E" w:rsidR="00CE4F70" w:rsidRPr="00707B4C" w:rsidRDefault="00CE4F70" w:rsidP="00CE4F70">
            <w:pPr>
              <w:pStyle w:val="RepTable"/>
              <w:rPr>
                <w:noProof w:val="0"/>
              </w:rPr>
            </w:pPr>
            <w:r w:rsidRPr="000646C6">
              <w:rPr>
                <w:strike/>
                <w:noProof w:val="0"/>
              </w:rPr>
              <w:t>6</w:t>
            </w:r>
            <w:r>
              <w:rPr>
                <w:noProof w:val="0"/>
              </w:rPr>
              <w:t xml:space="preserve"> </w:t>
            </w:r>
            <w:r w:rsidRPr="000646C6">
              <w:rPr>
                <w:noProof w:val="0"/>
                <w:highlight w:val="yellow"/>
              </w:rPr>
              <w:t>12</w:t>
            </w:r>
            <w:r>
              <w:rPr>
                <w:noProof w:val="0"/>
              </w:rPr>
              <w:t xml:space="preserve"> </w:t>
            </w:r>
            <w:r w:rsidRPr="00707B4C">
              <w:rPr>
                <w:noProof w:val="0"/>
              </w:rPr>
              <w:t>months</w:t>
            </w:r>
          </w:p>
        </w:tc>
        <w:tc>
          <w:tcPr>
            <w:tcW w:w="872" w:type="pct"/>
            <w:vMerge w:val="restart"/>
            <w:vAlign w:val="center"/>
          </w:tcPr>
          <w:p w14:paraId="408CD5D6" w14:textId="77777777" w:rsidR="00CE4F70" w:rsidRPr="00707B4C" w:rsidRDefault="00CE4F70" w:rsidP="00CE4F70">
            <w:pPr>
              <w:pStyle w:val="RepTable"/>
              <w:rPr>
                <w:noProof w:val="0"/>
              </w:rPr>
            </w:pPr>
            <w:r>
              <w:rPr>
                <w:noProof w:val="0"/>
              </w:rPr>
              <w:t>RAU-026-21, KCA 6.1</w:t>
            </w:r>
          </w:p>
        </w:tc>
      </w:tr>
      <w:tr w:rsidR="00CE4F70" w:rsidRPr="00255145" w14:paraId="0473AA30" w14:textId="77777777" w:rsidTr="00E87277">
        <w:tc>
          <w:tcPr>
            <w:tcW w:w="1153" w:type="pct"/>
          </w:tcPr>
          <w:p w14:paraId="3A3BAA01" w14:textId="77777777" w:rsidR="00CE4F70" w:rsidRDefault="00CE4F70" w:rsidP="00CE4F70">
            <w:pPr>
              <w:pStyle w:val="RepTable"/>
            </w:pPr>
            <w:r>
              <w:t>Oil seed rape</w:t>
            </w:r>
          </w:p>
        </w:tc>
        <w:tc>
          <w:tcPr>
            <w:tcW w:w="1196" w:type="pct"/>
          </w:tcPr>
          <w:p w14:paraId="1DF5CAE5" w14:textId="77777777" w:rsidR="00CE4F70" w:rsidRPr="00707B4C" w:rsidRDefault="00CE4F70" w:rsidP="00CE4F70">
            <w:pPr>
              <w:pStyle w:val="RepTable"/>
              <w:rPr>
                <w:noProof w:val="0"/>
              </w:rPr>
            </w:pPr>
            <w:r>
              <w:rPr>
                <w:noProof w:val="0"/>
              </w:rPr>
              <w:t>High oil content</w:t>
            </w:r>
          </w:p>
        </w:tc>
        <w:tc>
          <w:tcPr>
            <w:tcW w:w="900" w:type="pct"/>
          </w:tcPr>
          <w:p w14:paraId="7975878F" w14:textId="77777777" w:rsidR="00CE4F70" w:rsidRPr="00255145" w:rsidRDefault="00CE4F70" w:rsidP="00CE4F70">
            <w:pPr>
              <w:pStyle w:val="RepTable"/>
              <w:rPr>
                <w:noProof w:val="0"/>
                <w:lang w:val="it-IT"/>
              </w:rPr>
            </w:pPr>
            <w:r w:rsidRPr="00255145">
              <w:rPr>
                <w:noProof w:val="0"/>
                <w:lang w:val="it-IT"/>
              </w:rPr>
              <w:t>Prothioconazole-desthio, M14, M15,</w:t>
            </w:r>
          </w:p>
          <w:p w14:paraId="2CDE6705" w14:textId="77777777" w:rsidR="00CE4F70" w:rsidRPr="00255145" w:rsidRDefault="00CE4F70" w:rsidP="00CE4F70">
            <w:pPr>
              <w:pStyle w:val="RepTable"/>
              <w:rPr>
                <w:noProof w:val="0"/>
                <w:lang w:val="it-IT"/>
              </w:rPr>
            </w:pPr>
            <w:r w:rsidRPr="00255145">
              <w:rPr>
                <w:noProof w:val="0"/>
                <w:lang w:val="it-IT"/>
              </w:rPr>
              <w:t xml:space="preserve">M16, M17, </w:t>
            </w:r>
            <w:r>
              <w:rPr>
                <w:noProof w:val="0"/>
                <w:lang w:val="it-IT"/>
              </w:rPr>
              <w:t>M</w:t>
            </w:r>
            <w:r w:rsidRPr="00255145">
              <w:rPr>
                <w:noProof w:val="0"/>
                <w:lang w:val="it-IT"/>
              </w:rPr>
              <w:t>18</w:t>
            </w:r>
          </w:p>
        </w:tc>
        <w:tc>
          <w:tcPr>
            <w:tcW w:w="879" w:type="pct"/>
          </w:tcPr>
          <w:p w14:paraId="6B22FE36" w14:textId="2F7E9CBB" w:rsidR="00CE4F70" w:rsidRPr="00255145" w:rsidRDefault="00CE4F70" w:rsidP="00CE4F70">
            <w:pPr>
              <w:pStyle w:val="RepTable"/>
              <w:rPr>
                <w:noProof w:val="0"/>
                <w:lang w:val="it-IT"/>
              </w:rPr>
            </w:pPr>
            <w:r w:rsidRPr="000646C6">
              <w:rPr>
                <w:strike/>
                <w:noProof w:val="0"/>
              </w:rPr>
              <w:t>6</w:t>
            </w:r>
            <w:r>
              <w:rPr>
                <w:noProof w:val="0"/>
              </w:rPr>
              <w:t xml:space="preserve"> </w:t>
            </w:r>
            <w:r w:rsidRPr="000646C6">
              <w:rPr>
                <w:noProof w:val="0"/>
                <w:highlight w:val="yellow"/>
              </w:rPr>
              <w:t>12</w:t>
            </w:r>
            <w:r>
              <w:rPr>
                <w:noProof w:val="0"/>
              </w:rPr>
              <w:t xml:space="preserve"> </w:t>
            </w:r>
            <w:r w:rsidRPr="00707B4C">
              <w:rPr>
                <w:noProof w:val="0"/>
              </w:rPr>
              <w:t>months</w:t>
            </w:r>
          </w:p>
        </w:tc>
        <w:tc>
          <w:tcPr>
            <w:tcW w:w="872" w:type="pct"/>
            <w:vMerge/>
          </w:tcPr>
          <w:p w14:paraId="387F3DD3" w14:textId="77777777" w:rsidR="00CE4F70" w:rsidRPr="00255145" w:rsidRDefault="00CE4F70" w:rsidP="00CE4F70">
            <w:pPr>
              <w:pStyle w:val="RepTable"/>
              <w:rPr>
                <w:noProof w:val="0"/>
                <w:lang w:val="it-IT"/>
              </w:rPr>
            </w:pPr>
          </w:p>
        </w:tc>
      </w:tr>
      <w:tr w:rsidR="00CE4F70" w:rsidRPr="000624AA" w14:paraId="565CA9E5" w14:textId="77777777" w:rsidTr="00E87277">
        <w:tc>
          <w:tcPr>
            <w:tcW w:w="1153" w:type="pct"/>
          </w:tcPr>
          <w:p w14:paraId="6454A171" w14:textId="77777777" w:rsidR="00CE4F70" w:rsidRPr="000624AA" w:rsidRDefault="00CE4F70" w:rsidP="00CE4F70">
            <w:pPr>
              <w:pStyle w:val="RepTable"/>
              <w:rPr>
                <w:noProof w:val="0"/>
                <w:highlight w:val="yellow"/>
              </w:rPr>
            </w:pPr>
            <w:r w:rsidRPr="00255145">
              <w:rPr>
                <w:noProof w:val="0"/>
              </w:rPr>
              <w:t>Grape</w:t>
            </w:r>
          </w:p>
        </w:tc>
        <w:tc>
          <w:tcPr>
            <w:tcW w:w="1196" w:type="pct"/>
          </w:tcPr>
          <w:p w14:paraId="1DC25A1F" w14:textId="77777777" w:rsidR="00CE4F70" w:rsidRPr="00707B4C" w:rsidRDefault="00CE4F70" w:rsidP="00CE4F70">
            <w:pPr>
              <w:pStyle w:val="RepTable"/>
            </w:pPr>
            <w:r>
              <w:t>High acid content</w:t>
            </w:r>
          </w:p>
        </w:tc>
        <w:tc>
          <w:tcPr>
            <w:tcW w:w="900" w:type="pct"/>
          </w:tcPr>
          <w:p w14:paraId="44082A95" w14:textId="77777777" w:rsidR="00CE4F70" w:rsidRPr="00255145" w:rsidRDefault="00CE4F70" w:rsidP="00CE4F70">
            <w:pPr>
              <w:pStyle w:val="RepTable"/>
              <w:rPr>
                <w:noProof w:val="0"/>
                <w:lang w:val="it-IT"/>
              </w:rPr>
            </w:pPr>
            <w:r w:rsidRPr="00255145">
              <w:rPr>
                <w:noProof w:val="0"/>
                <w:lang w:val="it-IT"/>
              </w:rPr>
              <w:t>Prothioconazole-desthio, M14, M15,</w:t>
            </w:r>
          </w:p>
          <w:p w14:paraId="08566F5F" w14:textId="77777777" w:rsidR="00CE4F70" w:rsidRPr="00255145" w:rsidRDefault="00CE4F70" w:rsidP="00CE4F70">
            <w:pPr>
              <w:pStyle w:val="RepTable"/>
              <w:rPr>
                <w:noProof w:val="0"/>
                <w:lang w:val="it-IT"/>
              </w:rPr>
            </w:pPr>
            <w:r w:rsidRPr="00255145">
              <w:rPr>
                <w:noProof w:val="0"/>
                <w:lang w:val="it-IT"/>
              </w:rPr>
              <w:t xml:space="preserve">M16, M17, </w:t>
            </w:r>
            <w:r>
              <w:rPr>
                <w:noProof w:val="0"/>
                <w:lang w:val="it-IT"/>
              </w:rPr>
              <w:t>M</w:t>
            </w:r>
            <w:r w:rsidRPr="00255145">
              <w:rPr>
                <w:noProof w:val="0"/>
                <w:lang w:val="it-IT"/>
              </w:rPr>
              <w:t>18</w:t>
            </w:r>
          </w:p>
        </w:tc>
        <w:tc>
          <w:tcPr>
            <w:tcW w:w="879" w:type="pct"/>
          </w:tcPr>
          <w:p w14:paraId="76FB4FCC" w14:textId="2CD83479" w:rsidR="00CE4F70" w:rsidRPr="00707B4C" w:rsidRDefault="00CE4F70" w:rsidP="00CE4F70">
            <w:pPr>
              <w:pStyle w:val="RepTable"/>
              <w:rPr>
                <w:noProof w:val="0"/>
              </w:rPr>
            </w:pPr>
            <w:r w:rsidRPr="000646C6">
              <w:rPr>
                <w:strike/>
                <w:noProof w:val="0"/>
              </w:rPr>
              <w:t>6</w:t>
            </w:r>
            <w:r>
              <w:rPr>
                <w:noProof w:val="0"/>
              </w:rPr>
              <w:t xml:space="preserve"> </w:t>
            </w:r>
            <w:r w:rsidRPr="000646C6">
              <w:rPr>
                <w:noProof w:val="0"/>
                <w:highlight w:val="yellow"/>
              </w:rPr>
              <w:t>12</w:t>
            </w:r>
            <w:r>
              <w:rPr>
                <w:noProof w:val="0"/>
              </w:rPr>
              <w:t xml:space="preserve"> </w:t>
            </w:r>
            <w:r w:rsidRPr="00707B4C">
              <w:rPr>
                <w:noProof w:val="0"/>
              </w:rPr>
              <w:t>months</w:t>
            </w:r>
          </w:p>
        </w:tc>
        <w:tc>
          <w:tcPr>
            <w:tcW w:w="872" w:type="pct"/>
            <w:vMerge/>
          </w:tcPr>
          <w:p w14:paraId="22313F78" w14:textId="77777777" w:rsidR="00CE4F70" w:rsidRPr="00707B4C" w:rsidRDefault="00CE4F70" w:rsidP="00CE4F70">
            <w:pPr>
              <w:pStyle w:val="RepTable"/>
              <w:rPr>
                <w:noProof w:val="0"/>
              </w:rPr>
            </w:pPr>
          </w:p>
        </w:tc>
      </w:tr>
      <w:tr w:rsidR="00CE4F70" w:rsidRPr="00255145" w14:paraId="2914846E" w14:textId="77777777" w:rsidTr="00E87277">
        <w:tc>
          <w:tcPr>
            <w:tcW w:w="1153" w:type="pct"/>
            <w:vMerge w:val="restart"/>
          </w:tcPr>
          <w:p w14:paraId="3BEEA516" w14:textId="77777777" w:rsidR="00CE4F70" w:rsidRDefault="00CE4F70" w:rsidP="00CE4F70">
            <w:pPr>
              <w:pStyle w:val="RepTable"/>
            </w:pPr>
            <w:r>
              <w:lastRenderedPageBreak/>
              <w:t>Sugar beet root</w:t>
            </w:r>
          </w:p>
        </w:tc>
        <w:tc>
          <w:tcPr>
            <w:tcW w:w="1196" w:type="pct"/>
            <w:vMerge w:val="restart"/>
          </w:tcPr>
          <w:p w14:paraId="4D40103D" w14:textId="77777777" w:rsidR="00CE4F70" w:rsidRPr="00707B4C" w:rsidRDefault="00CE4F70" w:rsidP="00CE4F70">
            <w:pPr>
              <w:pStyle w:val="RepTable"/>
            </w:pPr>
            <w:r>
              <w:t>High starch commodity</w:t>
            </w:r>
          </w:p>
        </w:tc>
        <w:tc>
          <w:tcPr>
            <w:tcW w:w="900" w:type="pct"/>
          </w:tcPr>
          <w:p w14:paraId="2DBBC66F" w14:textId="77777777" w:rsidR="00CE4F70" w:rsidRPr="00255145" w:rsidRDefault="00CE4F70" w:rsidP="00CE4F70">
            <w:pPr>
              <w:pStyle w:val="RepTable"/>
              <w:rPr>
                <w:noProof w:val="0"/>
                <w:lang w:val="it-IT"/>
              </w:rPr>
            </w:pPr>
            <w:r w:rsidRPr="00255145">
              <w:rPr>
                <w:noProof w:val="0"/>
                <w:lang w:val="it-IT"/>
              </w:rPr>
              <w:t>Prothioconazole-desthio, M14,</w:t>
            </w:r>
          </w:p>
          <w:p w14:paraId="17B854BD" w14:textId="77777777" w:rsidR="00CE4F70" w:rsidRPr="00255145" w:rsidRDefault="00CE4F70" w:rsidP="00CE4F70">
            <w:pPr>
              <w:pStyle w:val="RepTable"/>
              <w:rPr>
                <w:noProof w:val="0"/>
                <w:lang w:val="it-IT"/>
              </w:rPr>
            </w:pPr>
            <w:r w:rsidRPr="00255145">
              <w:rPr>
                <w:noProof w:val="0"/>
                <w:lang w:val="it-IT"/>
              </w:rPr>
              <w:t xml:space="preserve">M16, M17, </w:t>
            </w:r>
            <w:r>
              <w:rPr>
                <w:noProof w:val="0"/>
                <w:lang w:val="it-IT"/>
              </w:rPr>
              <w:t>M</w:t>
            </w:r>
            <w:r w:rsidRPr="00255145">
              <w:rPr>
                <w:noProof w:val="0"/>
                <w:lang w:val="it-IT"/>
              </w:rPr>
              <w:t>18</w:t>
            </w:r>
          </w:p>
        </w:tc>
        <w:tc>
          <w:tcPr>
            <w:tcW w:w="879" w:type="pct"/>
          </w:tcPr>
          <w:p w14:paraId="159783EB" w14:textId="2B584EE0" w:rsidR="00CE4F70" w:rsidRPr="00255145" w:rsidRDefault="00CE4F70" w:rsidP="00CE4F70">
            <w:pPr>
              <w:pStyle w:val="RepTable"/>
              <w:rPr>
                <w:noProof w:val="0"/>
                <w:lang w:val="it-IT"/>
              </w:rPr>
            </w:pPr>
            <w:r w:rsidRPr="000646C6">
              <w:rPr>
                <w:strike/>
                <w:noProof w:val="0"/>
              </w:rPr>
              <w:t>6</w:t>
            </w:r>
            <w:r>
              <w:rPr>
                <w:noProof w:val="0"/>
              </w:rPr>
              <w:t xml:space="preserve"> </w:t>
            </w:r>
            <w:r w:rsidRPr="000646C6">
              <w:rPr>
                <w:noProof w:val="0"/>
                <w:highlight w:val="yellow"/>
              </w:rPr>
              <w:t>12</w:t>
            </w:r>
            <w:r>
              <w:rPr>
                <w:noProof w:val="0"/>
              </w:rPr>
              <w:t xml:space="preserve"> </w:t>
            </w:r>
            <w:r w:rsidRPr="00707B4C">
              <w:rPr>
                <w:noProof w:val="0"/>
              </w:rPr>
              <w:t>months</w:t>
            </w:r>
          </w:p>
        </w:tc>
        <w:tc>
          <w:tcPr>
            <w:tcW w:w="872" w:type="pct"/>
            <w:vMerge/>
          </w:tcPr>
          <w:p w14:paraId="70AC9D1E" w14:textId="77777777" w:rsidR="00CE4F70" w:rsidRPr="00255145" w:rsidRDefault="00CE4F70" w:rsidP="00CE4F70">
            <w:pPr>
              <w:pStyle w:val="RepTable"/>
              <w:rPr>
                <w:noProof w:val="0"/>
                <w:lang w:val="it-IT"/>
              </w:rPr>
            </w:pPr>
          </w:p>
        </w:tc>
      </w:tr>
      <w:tr w:rsidR="00CE4F70" w:rsidRPr="00255145" w14:paraId="650BD089" w14:textId="77777777" w:rsidTr="00E87277">
        <w:tc>
          <w:tcPr>
            <w:tcW w:w="1153" w:type="pct"/>
            <w:vMerge/>
          </w:tcPr>
          <w:p w14:paraId="0AA4B763" w14:textId="77777777" w:rsidR="00CE4F70" w:rsidRDefault="00CE4F70" w:rsidP="00CE4F70">
            <w:pPr>
              <w:pStyle w:val="RepTable"/>
            </w:pPr>
          </w:p>
        </w:tc>
        <w:tc>
          <w:tcPr>
            <w:tcW w:w="1196" w:type="pct"/>
            <w:vMerge/>
          </w:tcPr>
          <w:p w14:paraId="6C1C0D21" w14:textId="77777777" w:rsidR="00CE4F70" w:rsidRDefault="00CE4F70" w:rsidP="00CE4F70">
            <w:pPr>
              <w:pStyle w:val="RepTable"/>
            </w:pPr>
          </w:p>
        </w:tc>
        <w:tc>
          <w:tcPr>
            <w:tcW w:w="900" w:type="pct"/>
          </w:tcPr>
          <w:p w14:paraId="0B30A5B9" w14:textId="7F93D103" w:rsidR="00CE4F70" w:rsidRPr="00255145" w:rsidRDefault="00CE4F70" w:rsidP="00CE4F70">
            <w:pPr>
              <w:pStyle w:val="RepTable"/>
              <w:rPr>
                <w:noProof w:val="0"/>
                <w:lang w:val="it-IT"/>
              </w:rPr>
            </w:pPr>
            <w:r w:rsidRPr="00EE0D03">
              <w:rPr>
                <w:noProof w:val="0"/>
                <w:highlight w:val="yellow"/>
                <w:lang w:val="it-IT"/>
              </w:rPr>
              <w:t>M1</w:t>
            </w:r>
            <w:r>
              <w:rPr>
                <w:noProof w:val="0"/>
                <w:highlight w:val="yellow"/>
                <w:lang w:val="it-IT"/>
              </w:rPr>
              <w:t>4</w:t>
            </w:r>
          </w:p>
        </w:tc>
        <w:tc>
          <w:tcPr>
            <w:tcW w:w="879" w:type="pct"/>
          </w:tcPr>
          <w:p w14:paraId="64527210" w14:textId="64C65FC4" w:rsidR="00CE4F70" w:rsidRPr="000646C6" w:rsidRDefault="00CE4F70" w:rsidP="00CE4F70">
            <w:pPr>
              <w:pStyle w:val="RepTable"/>
              <w:rPr>
                <w:strike/>
                <w:noProof w:val="0"/>
              </w:rPr>
            </w:pPr>
            <w:r>
              <w:rPr>
                <w:noProof w:val="0"/>
                <w:highlight w:val="yellow"/>
              </w:rPr>
              <w:t>6</w:t>
            </w:r>
            <w:r w:rsidRPr="00EE0D03">
              <w:rPr>
                <w:noProof w:val="0"/>
                <w:highlight w:val="yellow"/>
              </w:rPr>
              <w:t xml:space="preserve"> months</w:t>
            </w:r>
          </w:p>
        </w:tc>
        <w:tc>
          <w:tcPr>
            <w:tcW w:w="872" w:type="pct"/>
            <w:vMerge/>
          </w:tcPr>
          <w:p w14:paraId="49EEB112" w14:textId="77777777" w:rsidR="00CE4F70" w:rsidRPr="00255145" w:rsidRDefault="00CE4F70" w:rsidP="00CE4F70">
            <w:pPr>
              <w:pStyle w:val="RepTable"/>
              <w:rPr>
                <w:noProof w:val="0"/>
                <w:lang w:val="it-IT"/>
              </w:rPr>
            </w:pPr>
          </w:p>
        </w:tc>
      </w:tr>
      <w:tr w:rsidR="00CE4F70" w:rsidRPr="00255145" w14:paraId="4CBF3107" w14:textId="77777777" w:rsidTr="00E87277">
        <w:tc>
          <w:tcPr>
            <w:tcW w:w="1153" w:type="pct"/>
            <w:vMerge/>
          </w:tcPr>
          <w:p w14:paraId="1329459B" w14:textId="77777777" w:rsidR="00CE4F70" w:rsidRDefault="00CE4F70" w:rsidP="00707B4C">
            <w:pPr>
              <w:pStyle w:val="RepTable"/>
            </w:pPr>
          </w:p>
        </w:tc>
        <w:tc>
          <w:tcPr>
            <w:tcW w:w="1196" w:type="pct"/>
            <w:vMerge/>
          </w:tcPr>
          <w:p w14:paraId="31601663" w14:textId="77777777" w:rsidR="00CE4F70" w:rsidRDefault="00CE4F70" w:rsidP="00707B4C">
            <w:pPr>
              <w:pStyle w:val="RepTable"/>
            </w:pPr>
          </w:p>
        </w:tc>
        <w:tc>
          <w:tcPr>
            <w:tcW w:w="900" w:type="pct"/>
          </w:tcPr>
          <w:p w14:paraId="4E47ADF4" w14:textId="77777777" w:rsidR="00CE4F70" w:rsidRPr="00255145" w:rsidRDefault="00CE4F70" w:rsidP="00255145">
            <w:pPr>
              <w:pStyle w:val="RepTable"/>
              <w:rPr>
                <w:noProof w:val="0"/>
                <w:lang w:val="it-IT"/>
              </w:rPr>
            </w:pPr>
            <w:r>
              <w:rPr>
                <w:noProof w:val="0"/>
                <w:lang w:val="it-IT"/>
              </w:rPr>
              <w:t>M15</w:t>
            </w:r>
          </w:p>
        </w:tc>
        <w:tc>
          <w:tcPr>
            <w:tcW w:w="879" w:type="pct"/>
          </w:tcPr>
          <w:p w14:paraId="2EE94940" w14:textId="77777777" w:rsidR="00CE4F70" w:rsidRDefault="00CE4F70" w:rsidP="00707B4C">
            <w:pPr>
              <w:pStyle w:val="RepTable"/>
              <w:rPr>
                <w:noProof w:val="0"/>
              </w:rPr>
            </w:pPr>
            <w:r>
              <w:rPr>
                <w:noProof w:val="0"/>
              </w:rPr>
              <w:t>3 months*</w:t>
            </w:r>
          </w:p>
        </w:tc>
        <w:tc>
          <w:tcPr>
            <w:tcW w:w="872" w:type="pct"/>
            <w:vMerge/>
          </w:tcPr>
          <w:p w14:paraId="46ABED66" w14:textId="77777777" w:rsidR="00CE4F70" w:rsidRPr="00255145" w:rsidRDefault="00CE4F70" w:rsidP="00707B4C">
            <w:pPr>
              <w:pStyle w:val="RepTable"/>
              <w:rPr>
                <w:noProof w:val="0"/>
                <w:lang w:val="it-IT"/>
              </w:rPr>
            </w:pPr>
          </w:p>
        </w:tc>
      </w:tr>
      <w:tr w:rsidR="00CE4F70" w:rsidRPr="00255145" w14:paraId="2F5EA5F9" w14:textId="77777777" w:rsidTr="00E87277">
        <w:tc>
          <w:tcPr>
            <w:tcW w:w="1153" w:type="pct"/>
            <w:vMerge/>
          </w:tcPr>
          <w:p w14:paraId="1ED51E7E" w14:textId="77777777" w:rsidR="00CE4F70" w:rsidRDefault="00CE4F70" w:rsidP="00CE4F70">
            <w:pPr>
              <w:pStyle w:val="RepTable"/>
            </w:pPr>
          </w:p>
        </w:tc>
        <w:tc>
          <w:tcPr>
            <w:tcW w:w="1196" w:type="pct"/>
            <w:vMerge/>
          </w:tcPr>
          <w:p w14:paraId="70FF7E18" w14:textId="77777777" w:rsidR="00CE4F70" w:rsidRDefault="00CE4F70" w:rsidP="00CE4F70">
            <w:pPr>
              <w:pStyle w:val="RepTable"/>
            </w:pPr>
          </w:p>
        </w:tc>
        <w:tc>
          <w:tcPr>
            <w:tcW w:w="900" w:type="pct"/>
          </w:tcPr>
          <w:p w14:paraId="14955303" w14:textId="5E2F3451" w:rsidR="00CE4F70" w:rsidRDefault="00CE4F70" w:rsidP="00CE4F70">
            <w:pPr>
              <w:pStyle w:val="RepTable"/>
              <w:rPr>
                <w:noProof w:val="0"/>
                <w:lang w:val="it-IT"/>
              </w:rPr>
            </w:pPr>
            <w:r w:rsidRPr="00912EFD">
              <w:rPr>
                <w:noProof w:val="0"/>
                <w:highlight w:val="yellow"/>
                <w:lang w:val="it-IT"/>
              </w:rPr>
              <w:t>M17</w:t>
            </w:r>
          </w:p>
        </w:tc>
        <w:tc>
          <w:tcPr>
            <w:tcW w:w="879" w:type="pct"/>
          </w:tcPr>
          <w:p w14:paraId="3F9E49F8" w14:textId="53F6F5CB" w:rsidR="00CE4F70" w:rsidRDefault="00CE4F70" w:rsidP="00CE4F70">
            <w:pPr>
              <w:pStyle w:val="RepTable"/>
              <w:rPr>
                <w:noProof w:val="0"/>
              </w:rPr>
            </w:pPr>
            <w:r w:rsidRPr="00912EFD">
              <w:rPr>
                <w:noProof w:val="0"/>
                <w:highlight w:val="yellow"/>
              </w:rPr>
              <w:t>9 months</w:t>
            </w:r>
          </w:p>
        </w:tc>
        <w:tc>
          <w:tcPr>
            <w:tcW w:w="872" w:type="pct"/>
            <w:vMerge/>
          </w:tcPr>
          <w:p w14:paraId="36888B8E" w14:textId="77777777" w:rsidR="00CE4F70" w:rsidRPr="00255145" w:rsidRDefault="00CE4F70" w:rsidP="00CE4F70">
            <w:pPr>
              <w:pStyle w:val="RepTable"/>
              <w:rPr>
                <w:noProof w:val="0"/>
                <w:lang w:val="it-IT"/>
              </w:rPr>
            </w:pPr>
          </w:p>
        </w:tc>
      </w:tr>
      <w:tr w:rsidR="00255145" w:rsidRPr="000624AA" w14:paraId="364D8A6F" w14:textId="77777777" w:rsidTr="00E87277">
        <w:tc>
          <w:tcPr>
            <w:tcW w:w="1153" w:type="pct"/>
            <w:vMerge w:val="restart"/>
          </w:tcPr>
          <w:p w14:paraId="5DC8C49D" w14:textId="77777777" w:rsidR="00255145" w:rsidRDefault="00255145" w:rsidP="009D583D">
            <w:pPr>
              <w:pStyle w:val="RepTable"/>
            </w:pPr>
            <w:r>
              <w:t xml:space="preserve">Peas dry seed </w:t>
            </w:r>
          </w:p>
        </w:tc>
        <w:tc>
          <w:tcPr>
            <w:tcW w:w="1196" w:type="pct"/>
            <w:vMerge w:val="restart"/>
          </w:tcPr>
          <w:p w14:paraId="7A2BAA86" w14:textId="77777777" w:rsidR="00255145" w:rsidRPr="00707B4C" w:rsidRDefault="00255145" w:rsidP="009D583D">
            <w:pPr>
              <w:pStyle w:val="RepTable"/>
            </w:pPr>
            <w:r w:rsidRPr="00707B4C">
              <w:t>Dry</w:t>
            </w:r>
            <w:r>
              <w:t>/high protein</w:t>
            </w:r>
            <w:r w:rsidRPr="00707B4C">
              <w:t xml:space="preserve"> commodity</w:t>
            </w:r>
          </w:p>
        </w:tc>
        <w:tc>
          <w:tcPr>
            <w:tcW w:w="900" w:type="pct"/>
          </w:tcPr>
          <w:p w14:paraId="7839E1AB" w14:textId="77777777" w:rsidR="00255145" w:rsidRPr="00255145" w:rsidRDefault="00255145" w:rsidP="00255145">
            <w:pPr>
              <w:pStyle w:val="RepTable"/>
              <w:rPr>
                <w:noProof w:val="0"/>
                <w:lang w:val="it-IT"/>
              </w:rPr>
            </w:pPr>
            <w:r w:rsidRPr="00255145">
              <w:rPr>
                <w:noProof w:val="0"/>
                <w:lang w:val="it-IT"/>
              </w:rPr>
              <w:t>Prothioconazole-desthio, M14, M15,</w:t>
            </w:r>
          </w:p>
          <w:p w14:paraId="5F935B39" w14:textId="10798977" w:rsidR="00255145" w:rsidRPr="00255145" w:rsidRDefault="00255145" w:rsidP="00255145">
            <w:pPr>
              <w:pStyle w:val="RepTable"/>
              <w:rPr>
                <w:noProof w:val="0"/>
                <w:lang w:val="it-IT"/>
              </w:rPr>
            </w:pPr>
            <w:r w:rsidRPr="00255145">
              <w:rPr>
                <w:noProof w:val="0"/>
                <w:lang w:val="it-IT"/>
              </w:rPr>
              <w:t>M16</w:t>
            </w:r>
            <w:r w:rsidR="00850065" w:rsidRPr="00255145">
              <w:rPr>
                <w:noProof w:val="0"/>
                <w:lang w:val="it-IT"/>
              </w:rPr>
              <w:t xml:space="preserve">, </w:t>
            </w:r>
            <w:r w:rsidR="00850065" w:rsidRPr="00DC2B4B">
              <w:rPr>
                <w:noProof w:val="0"/>
                <w:highlight w:val="yellow"/>
                <w:lang w:val="it-IT"/>
              </w:rPr>
              <w:t>M17,</w:t>
            </w:r>
            <w:r w:rsidRPr="00255145">
              <w:rPr>
                <w:noProof w:val="0"/>
                <w:lang w:val="it-IT"/>
              </w:rPr>
              <w:t xml:space="preserve"> M18</w:t>
            </w:r>
          </w:p>
        </w:tc>
        <w:tc>
          <w:tcPr>
            <w:tcW w:w="879" w:type="pct"/>
          </w:tcPr>
          <w:p w14:paraId="331F8E85" w14:textId="2C7270A5" w:rsidR="00255145" w:rsidRDefault="00850065" w:rsidP="009D583D">
            <w:pPr>
              <w:pStyle w:val="RepTable"/>
              <w:rPr>
                <w:noProof w:val="0"/>
              </w:rPr>
            </w:pPr>
            <w:r w:rsidRPr="000646C6">
              <w:rPr>
                <w:strike/>
                <w:noProof w:val="0"/>
              </w:rPr>
              <w:t>6</w:t>
            </w:r>
            <w:r>
              <w:rPr>
                <w:noProof w:val="0"/>
              </w:rPr>
              <w:t xml:space="preserve"> </w:t>
            </w:r>
            <w:r w:rsidRPr="000646C6">
              <w:rPr>
                <w:noProof w:val="0"/>
                <w:highlight w:val="yellow"/>
              </w:rPr>
              <w:t>12</w:t>
            </w:r>
            <w:r>
              <w:rPr>
                <w:noProof w:val="0"/>
              </w:rPr>
              <w:t xml:space="preserve"> </w:t>
            </w:r>
            <w:r w:rsidR="00255145" w:rsidRPr="00707B4C">
              <w:rPr>
                <w:noProof w:val="0"/>
              </w:rPr>
              <w:t xml:space="preserve"> months</w:t>
            </w:r>
          </w:p>
        </w:tc>
        <w:tc>
          <w:tcPr>
            <w:tcW w:w="872" w:type="pct"/>
            <w:vMerge/>
          </w:tcPr>
          <w:p w14:paraId="5CAB64F9" w14:textId="77777777" w:rsidR="00255145" w:rsidRDefault="00255145" w:rsidP="009D583D">
            <w:pPr>
              <w:pStyle w:val="RepTable"/>
              <w:rPr>
                <w:noProof w:val="0"/>
              </w:rPr>
            </w:pPr>
          </w:p>
        </w:tc>
      </w:tr>
      <w:tr w:rsidR="00255145" w:rsidRPr="000624AA" w14:paraId="009FB6B2" w14:textId="77777777" w:rsidTr="00E87277">
        <w:tc>
          <w:tcPr>
            <w:tcW w:w="1153" w:type="pct"/>
            <w:vMerge/>
          </w:tcPr>
          <w:p w14:paraId="57C4A654" w14:textId="77777777" w:rsidR="00255145" w:rsidRDefault="00255145" w:rsidP="009D583D">
            <w:pPr>
              <w:pStyle w:val="RepTable"/>
            </w:pPr>
          </w:p>
        </w:tc>
        <w:tc>
          <w:tcPr>
            <w:tcW w:w="1196" w:type="pct"/>
            <w:vMerge/>
          </w:tcPr>
          <w:p w14:paraId="2E2DD4D6" w14:textId="77777777" w:rsidR="00255145" w:rsidRPr="00707B4C" w:rsidRDefault="00255145" w:rsidP="009D583D">
            <w:pPr>
              <w:pStyle w:val="RepTable"/>
            </w:pPr>
          </w:p>
        </w:tc>
        <w:tc>
          <w:tcPr>
            <w:tcW w:w="900" w:type="pct"/>
          </w:tcPr>
          <w:p w14:paraId="2F4AD3EF" w14:textId="77777777" w:rsidR="00255145" w:rsidRPr="005D74CF" w:rsidRDefault="00255145" w:rsidP="00255145">
            <w:pPr>
              <w:pStyle w:val="RepTable"/>
              <w:rPr>
                <w:strike/>
                <w:noProof w:val="0"/>
                <w:highlight w:val="yellow"/>
                <w:lang w:val="it-IT"/>
              </w:rPr>
            </w:pPr>
            <w:r w:rsidRPr="005D74CF">
              <w:rPr>
                <w:strike/>
                <w:noProof w:val="0"/>
                <w:highlight w:val="yellow"/>
                <w:lang w:val="it-IT"/>
              </w:rPr>
              <w:t>M17</w:t>
            </w:r>
          </w:p>
        </w:tc>
        <w:tc>
          <w:tcPr>
            <w:tcW w:w="879" w:type="pct"/>
          </w:tcPr>
          <w:p w14:paraId="64B14885" w14:textId="77777777" w:rsidR="00255145" w:rsidRPr="005D74CF" w:rsidRDefault="00255145" w:rsidP="009D583D">
            <w:pPr>
              <w:pStyle w:val="RepTable"/>
              <w:rPr>
                <w:strike/>
                <w:noProof w:val="0"/>
                <w:highlight w:val="yellow"/>
              </w:rPr>
            </w:pPr>
            <w:r w:rsidRPr="005D74CF">
              <w:rPr>
                <w:strike/>
                <w:noProof w:val="0"/>
                <w:highlight w:val="yellow"/>
              </w:rPr>
              <w:t>3 months*</w:t>
            </w:r>
          </w:p>
        </w:tc>
        <w:tc>
          <w:tcPr>
            <w:tcW w:w="872" w:type="pct"/>
          </w:tcPr>
          <w:p w14:paraId="00380836" w14:textId="77777777" w:rsidR="00255145" w:rsidRDefault="00255145" w:rsidP="009D583D">
            <w:pPr>
              <w:pStyle w:val="RepTable"/>
              <w:rPr>
                <w:noProof w:val="0"/>
              </w:rPr>
            </w:pPr>
          </w:p>
        </w:tc>
      </w:tr>
    </w:tbl>
    <w:p w14:paraId="0A306B30" w14:textId="77777777" w:rsidR="00255145" w:rsidRPr="00A52611" w:rsidRDefault="00255145" w:rsidP="00255145">
      <w:pPr>
        <w:pStyle w:val="RepNewPart"/>
        <w:spacing w:before="0"/>
        <w:rPr>
          <w:b w:val="0"/>
          <w:bCs/>
          <w:strike/>
          <w:sz w:val="18"/>
          <w:szCs w:val="18"/>
        </w:rPr>
      </w:pPr>
      <w:bookmarkStart w:id="157" w:name="_Toc412812130"/>
      <w:bookmarkStart w:id="158" w:name="_Toc413928266"/>
      <w:bookmarkStart w:id="159" w:name="_Toc161543222"/>
      <w:r>
        <w:t xml:space="preserve">* </w:t>
      </w:r>
      <w:r w:rsidRPr="00A52611">
        <w:rPr>
          <w:b w:val="0"/>
          <w:bCs/>
          <w:strike/>
          <w:sz w:val="18"/>
          <w:szCs w:val="18"/>
          <w:highlight w:val="yellow"/>
        </w:rPr>
        <w:t>The study is still ongoing and further analysis are planned after 9 and 12 months of storage. The confirmation of the stability of these metabolites will be evaluated when the other data will be available.</w:t>
      </w:r>
    </w:p>
    <w:p w14:paraId="7E8CCBD7" w14:textId="77777777" w:rsidR="00967221" w:rsidRPr="00967221" w:rsidRDefault="00967221" w:rsidP="00967221">
      <w:pPr>
        <w:pStyle w:val="RepStandard"/>
      </w:pPr>
    </w:p>
    <w:p w14:paraId="7A74ED7D" w14:textId="5276FA4C" w:rsidR="00296FCA" w:rsidRPr="00FC6A5D" w:rsidRDefault="00296FCA" w:rsidP="00296FCA">
      <w:pPr>
        <w:pStyle w:val="RepStandard"/>
        <w:rPr>
          <w:lang w:val="en-US"/>
        </w:rPr>
      </w:pPr>
      <w:r>
        <w:rPr>
          <w:lang w:val="en-US"/>
        </w:rPr>
        <w:t>In the new storage stability study submitted by the applicant, residues of prothioconazole-desthio (</w:t>
      </w:r>
      <w:r w:rsidRPr="00FC6A5D">
        <w:rPr>
          <w:lang w:val="en-US"/>
        </w:rPr>
        <w:t>M04</w:t>
      </w:r>
      <w:r>
        <w:rPr>
          <w:lang w:val="en-US"/>
        </w:rPr>
        <w:t>)</w:t>
      </w:r>
      <w:r w:rsidRPr="00FC6A5D">
        <w:rPr>
          <w:lang w:val="en-US"/>
        </w:rPr>
        <w:t xml:space="preserve"> and its hydroxy metabolites (M14, M15, M16, M17 and M18</w:t>
      </w:r>
      <w:r>
        <w:rPr>
          <w:lang w:val="en-US"/>
        </w:rPr>
        <w:t>)</w:t>
      </w:r>
      <w:r w:rsidRPr="00FC6A5D">
        <w:rPr>
          <w:lang w:val="en-US"/>
        </w:rPr>
        <w:t xml:space="preserve"> which are all components included in the risk assessment residue definition</w:t>
      </w:r>
      <w:r>
        <w:rPr>
          <w:lang w:val="en-US"/>
        </w:rPr>
        <w:t>,</w:t>
      </w:r>
      <w:r w:rsidRPr="00FC6A5D">
        <w:rPr>
          <w:lang w:val="en-US"/>
        </w:rPr>
        <w:t xml:space="preserve"> are stable in the 5 crop groups for </w:t>
      </w:r>
      <w:r w:rsidR="00A52611" w:rsidRPr="000646C6">
        <w:rPr>
          <w:strike/>
        </w:rPr>
        <w:t>6</w:t>
      </w:r>
      <w:r w:rsidR="00A52611">
        <w:t xml:space="preserve"> </w:t>
      </w:r>
      <w:r w:rsidR="00A52611" w:rsidRPr="000646C6">
        <w:rPr>
          <w:highlight w:val="yellow"/>
        </w:rPr>
        <w:t>12</w:t>
      </w:r>
      <w:r w:rsidR="00A52611">
        <w:t xml:space="preserve"> </w:t>
      </w:r>
      <w:r w:rsidRPr="00FC6A5D">
        <w:rPr>
          <w:lang w:val="en-US"/>
        </w:rPr>
        <w:t xml:space="preserve"> months when they are stored at -18°C. The only exceptions are the metabolite </w:t>
      </w:r>
      <w:r w:rsidR="00A52611" w:rsidRPr="00EE0D03">
        <w:rPr>
          <w:highlight w:val="yellow"/>
          <w:lang w:val="en-US"/>
        </w:rPr>
        <w:t>M14</w:t>
      </w:r>
      <w:r w:rsidR="00A52611">
        <w:rPr>
          <w:lang w:val="en-US"/>
        </w:rPr>
        <w:t xml:space="preserve">, </w:t>
      </w:r>
      <w:r w:rsidRPr="00FC6A5D">
        <w:rPr>
          <w:lang w:val="en-US"/>
        </w:rPr>
        <w:t xml:space="preserve">M15 </w:t>
      </w:r>
      <w:r w:rsidR="00A52611" w:rsidRPr="00912EFD">
        <w:rPr>
          <w:highlight w:val="yellow"/>
          <w:lang w:val="en-US"/>
        </w:rPr>
        <w:t>and M17</w:t>
      </w:r>
      <w:r w:rsidR="00A52611">
        <w:rPr>
          <w:lang w:val="en-US"/>
        </w:rPr>
        <w:t xml:space="preserve"> </w:t>
      </w:r>
      <w:r w:rsidRPr="00FC6A5D">
        <w:rPr>
          <w:lang w:val="en-US"/>
        </w:rPr>
        <w:t xml:space="preserve">which degrades in high starch matrix </w:t>
      </w:r>
      <w:r w:rsidR="00A52611" w:rsidRPr="00912EFD">
        <w:rPr>
          <w:highlight w:val="yellow"/>
          <w:lang w:val="en-US"/>
        </w:rPr>
        <w:t>af</w:t>
      </w:r>
      <w:r w:rsidR="00A52611" w:rsidRPr="00EE0D03">
        <w:rPr>
          <w:highlight w:val="yellow"/>
          <w:lang w:val="en-US"/>
        </w:rPr>
        <w:t>ter 6</w:t>
      </w:r>
      <w:r w:rsidR="00A52611">
        <w:rPr>
          <w:highlight w:val="yellow"/>
          <w:lang w:val="en-US"/>
        </w:rPr>
        <w:t xml:space="preserve">, </w:t>
      </w:r>
      <w:r w:rsidR="00A52611" w:rsidRPr="00EE0D03">
        <w:rPr>
          <w:highlight w:val="yellow"/>
          <w:lang w:val="en-US"/>
        </w:rPr>
        <w:t xml:space="preserve">3 </w:t>
      </w:r>
      <w:r w:rsidR="00A52611">
        <w:rPr>
          <w:highlight w:val="yellow"/>
          <w:lang w:val="en-US"/>
        </w:rPr>
        <w:t xml:space="preserve">and 9 </w:t>
      </w:r>
      <w:r w:rsidR="00A52611" w:rsidRPr="00EE0D03">
        <w:rPr>
          <w:highlight w:val="yellow"/>
          <w:lang w:val="en-US"/>
        </w:rPr>
        <w:t>months respectively</w:t>
      </w:r>
      <w:r w:rsidR="00A52611" w:rsidRPr="00FC6A5D">
        <w:rPr>
          <w:lang w:val="en-US"/>
        </w:rPr>
        <w:t xml:space="preserve"> </w:t>
      </w:r>
      <w:r w:rsidRPr="00A52611">
        <w:rPr>
          <w:strike/>
          <w:highlight w:val="yellow"/>
          <w:lang w:val="en-US"/>
        </w:rPr>
        <w:t>and M17 which degrades in high protein matrix. However, the study is still ongoing and further analysis are planned after 9 and 12 months of storage. The confirmation of the stability of these metabolites will be evaluated when the other data will be available</w:t>
      </w:r>
      <w:r w:rsidRPr="00FC6A5D">
        <w:rPr>
          <w:lang w:val="en-US"/>
        </w:rPr>
        <w:t>.</w:t>
      </w:r>
    </w:p>
    <w:p w14:paraId="72C7D44F" w14:textId="77777777" w:rsidR="00FC6A5D" w:rsidRDefault="00296FCA" w:rsidP="00DE2B23">
      <w:pPr>
        <w:pStyle w:val="RepNewPart"/>
        <w:jc w:val="both"/>
        <w:rPr>
          <w:b w:val="0"/>
          <w:iCs w:val="0"/>
          <w:lang w:val="en-US"/>
        </w:rPr>
      </w:pPr>
      <w:r>
        <w:rPr>
          <w:b w:val="0"/>
          <w:iCs w:val="0"/>
          <w:lang w:val="en-US"/>
        </w:rPr>
        <w:t>In addition, a</w:t>
      </w:r>
      <w:r w:rsidR="00FC6A5D" w:rsidRPr="00FC6A5D">
        <w:rPr>
          <w:b w:val="0"/>
          <w:iCs w:val="0"/>
          <w:lang w:val="en-US"/>
        </w:rPr>
        <w:t xml:space="preserve">ccording to </w:t>
      </w:r>
      <w:r w:rsidR="00FC6A5D">
        <w:rPr>
          <w:b w:val="0"/>
          <w:iCs w:val="0"/>
          <w:lang w:val="en-US"/>
        </w:rPr>
        <w:t>the new residue definition for risk assessment, triazole metabolites</w:t>
      </w:r>
      <w:r w:rsidR="00DE2B23">
        <w:rPr>
          <w:b w:val="0"/>
          <w:iCs w:val="0"/>
          <w:lang w:val="en-US"/>
        </w:rPr>
        <w:t xml:space="preserve">, </w:t>
      </w:r>
      <w:r w:rsidR="00DE2B23" w:rsidRPr="00DE2B23">
        <w:rPr>
          <w:b w:val="0"/>
          <w:iCs w:val="0"/>
          <w:lang w:val="en-US"/>
        </w:rPr>
        <w:t>Triazole alanine (TA)</w:t>
      </w:r>
      <w:r w:rsidR="00DE2B23">
        <w:rPr>
          <w:b w:val="0"/>
          <w:iCs w:val="0"/>
          <w:lang w:val="en-US"/>
        </w:rPr>
        <w:t xml:space="preserve">, </w:t>
      </w:r>
      <w:r w:rsidR="00DE2B23" w:rsidRPr="00DE2B23">
        <w:rPr>
          <w:b w:val="0"/>
          <w:iCs w:val="0"/>
          <w:lang w:val="en-US"/>
        </w:rPr>
        <w:t>triazole lactic acid (TLA)</w:t>
      </w:r>
      <w:r w:rsidR="00DE2B23">
        <w:rPr>
          <w:b w:val="0"/>
          <w:iCs w:val="0"/>
          <w:lang w:val="en-US"/>
        </w:rPr>
        <w:t xml:space="preserve">, </w:t>
      </w:r>
      <w:r w:rsidR="00DE2B23" w:rsidRPr="00DE2B23">
        <w:rPr>
          <w:b w:val="0"/>
          <w:iCs w:val="0"/>
          <w:lang w:val="en-US"/>
        </w:rPr>
        <w:t>Triazole acetic acid (TAA)</w:t>
      </w:r>
      <w:r w:rsidR="00DE2B23">
        <w:rPr>
          <w:b w:val="0"/>
          <w:iCs w:val="0"/>
          <w:lang w:val="en-US"/>
        </w:rPr>
        <w:t xml:space="preserve"> and </w:t>
      </w:r>
      <w:r w:rsidR="00DE2B23" w:rsidRPr="00DE2B23">
        <w:rPr>
          <w:b w:val="0"/>
          <w:iCs w:val="0"/>
          <w:lang w:val="en-US"/>
        </w:rPr>
        <w:t>1,2,4-triazole (1,2,4-T)</w:t>
      </w:r>
      <w:r w:rsidR="00FC6A5D">
        <w:rPr>
          <w:b w:val="0"/>
          <w:iCs w:val="0"/>
          <w:lang w:val="en-US"/>
        </w:rPr>
        <w:t xml:space="preserve"> are still of interest</w:t>
      </w:r>
      <w:r w:rsidR="00DE2B23">
        <w:rPr>
          <w:b w:val="0"/>
          <w:iCs w:val="0"/>
          <w:lang w:val="en-US"/>
        </w:rPr>
        <w:t>.</w:t>
      </w:r>
    </w:p>
    <w:p w14:paraId="7728DD4C" w14:textId="6ACB884E" w:rsidR="00482BB3" w:rsidRPr="00482BB3" w:rsidRDefault="00482BB3" w:rsidP="00482BB3">
      <w:pPr>
        <w:pStyle w:val="RepStandard"/>
        <w:rPr>
          <w:lang w:val="en-US"/>
        </w:rPr>
      </w:pPr>
      <w:r>
        <w:rPr>
          <w:lang w:val="en-US"/>
        </w:rPr>
        <w:t>Please refer to UK, 2018</w:t>
      </w:r>
      <w:r>
        <w:rPr>
          <w:rStyle w:val="Odwoanieprzypisudolnego"/>
          <w:lang w:val="en-US"/>
        </w:rPr>
        <w:footnoteReference w:id="5"/>
      </w:r>
      <w:r>
        <w:rPr>
          <w:lang w:val="en-US"/>
        </w:rPr>
        <w:t xml:space="preserve"> and to EFSA, </w:t>
      </w:r>
      <w:r w:rsidR="00230ECF" w:rsidRPr="00230ECF">
        <w:rPr>
          <w:highlight w:val="green"/>
          <w:lang w:val="en-US"/>
        </w:rPr>
        <w:t>2018</w:t>
      </w:r>
      <w:r w:rsidR="00230ECF">
        <w:rPr>
          <w:lang w:val="en-US"/>
        </w:rPr>
        <w:t xml:space="preserve"> </w:t>
      </w:r>
      <w:r w:rsidRPr="00230ECF">
        <w:rPr>
          <w:strike/>
          <w:lang w:val="en-US"/>
        </w:rPr>
        <w:t>2020</w:t>
      </w:r>
      <w:r>
        <w:rPr>
          <w:rStyle w:val="Odwoanieprzypisudolnego"/>
          <w:lang w:val="en-US"/>
        </w:rPr>
        <w:footnoteReference w:id="6"/>
      </w:r>
      <w:r>
        <w:rPr>
          <w:lang w:val="en-US"/>
        </w:rPr>
        <w:t>. In the below table the data coming from TDMs</w:t>
      </w:r>
      <w:r w:rsidRPr="00482BB3">
        <w:rPr>
          <w:lang w:val="en-US"/>
        </w:rPr>
        <w:t xml:space="preserve"> Confirmatory Data</w:t>
      </w:r>
      <w:r w:rsidR="00296FCA">
        <w:rPr>
          <w:lang w:val="en-US"/>
        </w:rPr>
        <w:t xml:space="preserve"> was summarised</w:t>
      </w:r>
      <w:r>
        <w:rPr>
          <w:lang w:val="en-US"/>
        </w:rPr>
        <w:t>.</w:t>
      </w:r>
    </w:p>
    <w:p w14:paraId="75BE9D86" w14:textId="77777777" w:rsidR="00DE2B23" w:rsidRPr="000624AA" w:rsidRDefault="00DE2B23" w:rsidP="00DE2B23">
      <w:pPr>
        <w:pStyle w:val="RepLabel"/>
      </w:pPr>
      <w:r w:rsidRPr="000624AA">
        <w:t>Table </w:t>
      </w:r>
      <w:r w:rsidR="00AB6090">
        <w:fldChar w:fldCharType="begin"/>
      </w:r>
      <w:r w:rsidR="00AB6090">
        <w:instrText xml:space="preserve"> STYLEREF 2 \s </w:instrText>
      </w:r>
      <w:r w:rsidR="00AB6090">
        <w:fldChar w:fldCharType="separate"/>
      </w:r>
      <w:r>
        <w:rPr>
          <w:noProof/>
        </w:rPr>
        <w:t>7.2</w:t>
      </w:r>
      <w:r w:rsidR="00AB6090">
        <w:rPr>
          <w:noProof/>
        </w:rPr>
        <w:fldChar w:fldCharType="end"/>
      </w:r>
      <w:r w:rsidRPr="000624AA">
        <w:noBreakHyphen/>
      </w:r>
      <w:r w:rsidR="00AB6090">
        <w:fldChar w:fldCharType="begin"/>
      </w:r>
      <w:r w:rsidR="00AB6090">
        <w:instrText xml:space="preserve"> SEQ Table \* ARABIC \s 2 </w:instrText>
      </w:r>
      <w:r w:rsidR="00AB6090">
        <w:fldChar w:fldCharType="separate"/>
      </w:r>
      <w:r>
        <w:rPr>
          <w:noProof/>
        </w:rPr>
        <w:t>2</w:t>
      </w:r>
      <w:r w:rsidR="00AB6090">
        <w:rPr>
          <w:noProof/>
        </w:rPr>
        <w:fldChar w:fldCharType="end"/>
      </w:r>
      <w:r>
        <w:t>b</w:t>
      </w:r>
      <w:r w:rsidRPr="000624AA">
        <w:t>:</w:t>
      </w:r>
      <w:r w:rsidRPr="000624AA">
        <w:tab/>
        <w:t xml:space="preserve">Summary of stability data </w:t>
      </w:r>
      <w:r>
        <w:t xml:space="preserve">of TDMs </w:t>
      </w:r>
      <w:r w:rsidRPr="000624AA">
        <w:t xml:space="preserve">achieved </w:t>
      </w:r>
      <w:r w:rsidRPr="000624AA">
        <w:rPr>
          <w:szCs w:val="20"/>
        </w:rPr>
        <w:t>at ≤ </w:t>
      </w:r>
      <w:r w:rsidRPr="000624AA">
        <w:rPr>
          <w:szCs w:val="20"/>
        </w:rPr>
        <w:noBreakHyphen/>
        <w:t> 18°C (unless stated otherwise)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015"/>
        <w:gridCol w:w="2097"/>
        <w:gridCol w:w="1821"/>
        <w:gridCol w:w="1783"/>
        <w:gridCol w:w="1630"/>
      </w:tblGrid>
      <w:tr w:rsidR="00DE2B23" w:rsidRPr="000624AA" w14:paraId="04E5C138" w14:textId="77777777" w:rsidTr="002A6380">
        <w:trPr>
          <w:tblHeader/>
        </w:trPr>
        <w:tc>
          <w:tcPr>
            <w:tcW w:w="1078" w:type="pct"/>
            <w:vAlign w:val="center"/>
          </w:tcPr>
          <w:p w14:paraId="2CAE13B1" w14:textId="77777777" w:rsidR="00DE2B23" w:rsidRPr="000624AA" w:rsidRDefault="00954A0F" w:rsidP="00AC7B30">
            <w:pPr>
              <w:pStyle w:val="RepTableHeader"/>
              <w:jc w:val="center"/>
              <w:rPr>
                <w:lang w:val="en-GB"/>
              </w:rPr>
            </w:pPr>
            <w:r>
              <w:rPr>
                <w:lang w:val="en-GB"/>
              </w:rPr>
              <w:t>Matrix group</w:t>
            </w:r>
          </w:p>
        </w:tc>
        <w:tc>
          <w:tcPr>
            <w:tcW w:w="1122" w:type="pct"/>
            <w:vAlign w:val="center"/>
          </w:tcPr>
          <w:p w14:paraId="2D364A70" w14:textId="77777777" w:rsidR="00DE2B23" w:rsidRPr="000624AA" w:rsidRDefault="00954A0F" w:rsidP="00AC7B30">
            <w:pPr>
              <w:pStyle w:val="RepTableHeader"/>
              <w:jc w:val="center"/>
              <w:rPr>
                <w:lang w:val="en-GB"/>
              </w:rPr>
            </w:pPr>
            <w:r>
              <w:rPr>
                <w:lang w:val="en-GB"/>
              </w:rPr>
              <w:t>Crops</w:t>
            </w:r>
          </w:p>
        </w:tc>
        <w:tc>
          <w:tcPr>
            <w:tcW w:w="974" w:type="pct"/>
          </w:tcPr>
          <w:p w14:paraId="16D27C10" w14:textId="77777777" w:rsidR="00DE2B23" w:rsidRPr="000624AA" w:rsidRDefault="00DE2B23" w:rsidP="00AC7B30">
            <w:pPr>
              <w:pStyle w:val="RepTableHeader"/>
              <w:jc w:val="center"/>
              <w:rPr>
                <w:lang w:val="en-GB"/>
              </w:rPr>
            </w:pPr>
            <w:r>
              <w:rPr>
                <w:lang w:val="en-GB"/>
              </w:rPr>
              <w:t>Compound</w:t>
            </w:r>
          </w:p>
        </w:tc>
        <w:tc>
          <w:tcPr>
            <w:tcW w:w="954" w:type="pct"/>
            <w:vAlign w:val="center"/>
          </w:tcPr>
          <w:p w14:paraId="23EE2F55" w14:textId="77777777" w:rsidR="002A6380" w:rsidRDefault="00DE2B23" w:rsidP="00AC7B30">
            <w:pPr>
              <w:pStyle w:val="RepTableHeader"/>
              <w:jc w:val="center"/>
              <w:rPr>
                <w:lang w:val="en-GB"/>
              </w:rPr>
            </w:pPr>
            <w:r w:rsidRPr="000624AA">
              <w:rPr>
                <w:lang w:val="en-GB"/>
              </w:rPr>
              <w:t xml:space="preserve">Acceptable Maximum Storage </w:t>
            </w:r>
          </w:p>
          <w:p w14:paraId="039A883B" w14:textId="77777777" w:rsidR="00DE2B23" w:rsidRPr="000624AA" w:rsidRDefault="00DE2B23" w:rsidP="00AC7B30">
            <w:pPr>
              <w:pStyle w:val="RepTableHeader"/>
              <w:jc w:val="center"/>
              <w:rPr>
                <w:lang w:val="en-GB"/>
              </w:rPr>
            </w:pPr>
            <w:r w:rsidRPr="000624AA">
              <w:rPr>
                <w:lang w:val="en-GB"/>
              </w:rPr>
              <w:t>duration</w:t>
            </w:r>
          </w:p>
        </w:tc>
        <w:tc>
          <w:tcPr>
            <w:tcW w:w="872" w:type="pct"/>
            <w:vAlign w:val="center"/>
          </w:tcPr>
          <w:p w14:paraId="5A68E353" w14:textId="77777777" w:rsidR="00DE2B23" w:rsidRPr="000624AA" w:rsidRDefault="00DE2B23" w:rsidP="00AC7B30">
            <w:pPr>
              <w:pStyle w:val="RepTableHeader"/>
              <w:jc w:val="center"/>
              <w:rPr>
                <w:lang w:val="en-GB"/>
              </w:rPr>
            </w:pPr>
            <w:r w:rsidRPr="000624AA">
              <w:rPr>
                <w:lang w:val="en-GB"/>
              </w:rPr>
              <w:t>Reference</w:t>
            </w:r>
          </w:p>
        </w:tc>
      </w:tr>
      <w:tr w:rsidR="00DE2B23" w:rsidRPr="000624AA" w14:paraId="0C09D7FB" w14:textId="77777777" w:rsidTr="00AC7B30">
        <w:tc>
          <w:tcPr>
            <w:tcW w:w="5000" w:type="pct"/>
            <w:gridSpan w:val="5"/>
          </w:tcPr>
          <w:p w14:paraId="7D32418E" w14:textId="77777777" w:rsidR="00DE2B23" w:rsidRPr="000624AA" w:rsidRDefault="00DE2B23" w:rsidP="00AC7B30">
            <w:pPr>
              <w:pStyle w:val="RepTableBold"/>
              <w:rPr>
                <w:lang w:val="en-GB"/>
              </w:rPr>
            </w:pPr>
            <w:r w:rsidRPr="000624AA">
              <w:rPr>
                <w:b w:val="0"/>
                <w:bCs w:val="0"/>
              </w:rPr>
              <w:t>Data relied on in EU</w:t>
            </w:r>
          </w:p>
        </w:tc>
      </w:tr>
      <w:tr w:rsidR="002A6380" w:rsidRPr="000624AA" w14:paraId="132F962D" w14:textId="77777777" w:rsidTr="002A6380">
        <w:tc>
          <w:tcPr>
            <w:tcW w:w="5000" w:type="pct"/>
            <w:gridSpan w:val="5"/>
          </w:tcPr>
          <w:p w14:paraId="70AF612B" w14:textId="77777777" w:rsidR="002A6380" w:rsidRPr="000624AA" w:rsidRDefault="002A6380" w:rsidP="00AC7B30">
            <w:pPr>
              <w:pStyle w:val="RepTableBold"/>
              <w:rPr>
                <w:lang w:val="en-GB"/>
              </w:rPr>
            </w:pPr>
            <w:r w:rsidRPr="000624AA">
              <w:rPr>
                <w:lang w:val="en-GB"/>
              </w:rPr>
              <w:t>Plant products</w:t>
            </w:r>
          </w:p>
        </w:tc>
      </w:tr>
      <w:tr w:rsidR="00296FCA" w:rsidRPr="000624AA" w14:paraId="128D87BE" w14:textId="77777777" w:rsidTr="00296FCA">
        <w:tc>
          <w:tcPr>
            <w:tcW w:w="1078" w:type="pct"/>
            <w:vMerge w:val="restart"/>
          </w:tcPr>
          <w:p w14:paraId="23A0F106" w14:textId="77777777" w:rsidR="00296FCA" w:rsidRPr="002A6380" w:rsidRDefault="00296FCA" w:rsidP="00AC7B30">
            <w:pPr>
              <w:pStyle w:val="RepTable"/>
              <w:rPr>
                <w:noProof w:val="0"/>
              </w:rPr>
            </w:pPr>
            <w:r w:rsidRPr="002A6380">
              <w:rPr>
                <w:noProof w:val="0"/>
              </w:rPr>
              <w:t>High water content</w:t>
            </w:r>
          </w:p>
        </w:tc>
        <w:tc>
          <w:tcPr>
            <w:tcW w:w="1122" w:type="pct"/>
            <w:vMerge w:val="restart"/>
          </w:tcPr>
          <w:p w14:paraId="704B4141" w14:textId="77777777" w:rsidR="00296FCA" w:rsidRPr="002A6380" w:rsidRDefault="00296FCA" w:rsidP="00AC7B30">
            <w:pPr>
              <w:pStyle w:val="RepTable"/>
              <w:rPr>
                <w:noProof w:val="0"/>
              </w:rPr>
            </w:pPr>
            <w:r>
              <w:rPr>
                <w:noProof w:val="0"/>
              </w:rPr>
              <w:t>Apple, tomato, mustard leave, wheat forage, radishes tops, cabbage, lettuce</w:t>
            </w:r>
          </w:p>
        </w:tc>
        <w:tc>
          <w:tcPr>
            <w:tcW w:w="974" w:type="pct"/>
          </w:tcPr>
          <w:p w14:paraId="12133ECC" w14:textId="77777777" w:rsidR="00296FCA" w:rsidRPr="002A6380" w:rsidRDefault="00296FCA" w:rsidP="00AC7B30">
            <w:pPr>
              <w:pStyle w:val="RepTable"/>
              <w:rPr>
                <w:noProof w:val="0"/>
              </w:rPr>
            </w:pPr>
            <w:r>
              <w:rPr>
                <w:noProof w:val="0"/>
              </w:rPr>
              <w:t>1,2,4-Triazole</w:t>
            </w:r>
          </w:p>
        </w:tc>
        <w:tc>
          <w:tcPr>
            <w:tcW w:w="954" w:type="pct"/>
          </w:tcPr>
          <w:p w14:paraId="075CC60B" w14:textId="77777777" w:rsidR="00296FCA" w:rsidRPr="002A6380" w:rsidRDefault="00296FCA" w:rsidP="00AC7B30">
            <w:pPr>
              <w:pStyle w:val="RepTable"/>
              <w:rPr>
                <w:noProof w:val="0"/>
              </w:rPr>
            </w:pPr>
            <w:r>
              <w:rPr>
                <w:noProof w:val="0"/>
              </w:rPr>
              <w:t>6 months</w:t>
            </w:r>
          </w:p>
        </w:tc>
        <w:tc>
          <w:tcPr>
            <w:tcW w:w="872" w:type="pct"/>
            <w:vMerge w:val="restart"/>
            <w:vAlign w:val="center"/>
          </w:tcPr>
          <w:p w14:paraId="0D2654BD" w14:textId="66D87200" w:rsidR="00296FCA" w:rsidRPr="002A6380" w:rsidRDefault="00296FCA" w:rsidP="00296FCA">
            <w:pPr>
              <w:pStyle w:val="RepTable"/>
              <w:rPr>
                <w:noProof w:val="0"/>
              </w:rPr>
            </w:pPr>
            <w:r>
              <w:rPr>
                <w:noProof w:val="0"/>
              </w:rPr>
              <w:t xml:space="preserve">UK, 2018 and EFSA, </w:t>
            </w:r>
            <w:r w:rsidR="00230ECF" w:rsidRPr="00230ECF">
              <w:rPr>
                <w:highlight w:val="green"/>
                <w:lang w:val="en-US"/>
              </w:rPr>
              <w:t>2018</w:t>
            </w:r>
            <w:r w:rsidR="00230ECF">
              <w:rPr>
                <w:lang w:val="en-US"/>
              </w:rPr>
              <w:t xml:space="preserve"> </w:t>
            </w:r>
            <w:r w:rsidR="00230ECF" w:rsidRPr="00230ECF">
              <w:rPr>
                <w:strike/>
                <w:lang w:val="en-US"/>
              </w:rPr>
              <w:t>2020</w:t>
            </w:r>
          </w:p>
        </w:tc>
      </w:tr>
      <w:tr w:rsidR="00296FCA" w:rsidRPr="000624AA" w14:paraId="4178F0B9" w14:textId="77777777" w:rsidTr="002A6380">
        <w:tc>
          <w:tcPr>
            <w:tcW w:w="1078" w:type="pct"/>
            <w:vMerge/>
          </w:tcPr>
          <w:p w14:paraId="5A9D3686" w14:textId="77777777" w:rsidR="00296FCA" w:rsidRPr="002A6380" w:rsidRDefault="00296FCA" w:rsidP="00AC7B30">
            <w:pPr>
              <w:pStyle w:val="RepTable"/>
              <w:rPr>
                <w:noProof w:val="0"/>
              </w:rPr>
            </w:pPr>
          </w:p>
        </w:tc>
        <w:tc>
          <w:tcPr>
            <w:tcW w:w="1122" w:type="pct"/>
            <w:vMerge/>
          </w:tcPr>
          <w:p w14:paraId="5C419CDA" w14:textId="77777777" w:rsidR="00296FCA" w:rsidRDefault="00296FCA" w:rsidP="00AC7B30">
            <w:pPr>
              <w:pStyle w:val="RepTable"/>
              <w:rPr>
                <w:noProof w:val="0"/>
              </w:rPr>
            </w:pPr>
          </w:p>
        </w:tc>
        <w:tc>
          <w:tcPr>
            <w:tcW w:w="974" w:type="pct"/>
          </w:tcPr>
          <w:p w14:paraId="5C2B3FCB" w14:textId="77777777" w:rsidR="00296FCA" w:rsidRPr="002A6380" w:rsidRDefault="00296FCA" w:rsidP="00AC7B30">
            <w:pPr>
              <w:pStyle w:val="RepTable"/>
              <w:rPr>
                <w:noProof w:val="0"/>
              </w:rPr>
            </w:pPr>
            <w:r>
              <w:rPr>
                <w:noProof w:val="0"/>
              </w:rPr>
              <w:t>TA</w:t>
            </w:r>
          </w:p>
        </w:tc>
        <w:tc>
          <w:tcPr>
            <w:tcW w:w="954" w:type="pct"/>
          </w:tcPr>
          <w:p w14:paraId="023B3E78" w14:textId="77777777" w:rsidR="00296FCA" w:rsidRPr="002A6380" w:rsidRDefault="00296FCA" w:rsidP="00AC7B30">
            <w:pPr>
              <w:pStyle w:val="RepTable"/>
              <w:rPr>
                <w:noProof w:val="0"/>
              </w:rPr>
            </w:pPr>
            <w:r>
              <w:rPr>
                <w:noProof w:val="0"/>
              </w:rPr>
              <w:t>53 months</w:t>
            </w:r>
          </w:p>
        </w:tc>
        <w:tc>
          <w:tcPr>
            <w:tcW w:w="872" w:type="pct"/>
            <w:vMerge/>
          </w:tcPr>
          <w:p w14:paraId="35D82E67" w14:textId="77777777" w:rsidR="00296FCA" w:rsidRPr="002A6380" w:rsidRDefault="00296FCA" w:rsidP="00AC7B30">
            <w:pPr>
              <w:pStyle w:val="RepTable"/>
              <w:rPr>
                <w:noProof w:val="0"/>
              </w:rPr>
            </w:pPr>
          </w:p>
        </w:tc>
      </w:tr>
      <w:tr w:rsidR="00296FCA" w:rsidRPr="000624AA" w14:paraId="223C3401" w14:textId="77777777" w:rsidTr="002A6380">
        <w:tc>
          <w:tcPr>
            <w:tcW w:w="1078" w:type="pct"/>
            <w:vMerge/>
          </w:tcPr>
          <w:p w14:paraId="57B7C8BD" w14:textId="77777777" w:rsidR="00296FCA" w:rsidRPr="002A6380" w:rsidRDefault="00296FCA" w:rsidP="00AC7B30">
            <w:pPr>
              <w:pStyle w:val="RepTable"/>
              <w:rPr>
                <w:noProof w:val="0"/>
              </w:rPr>
            </w:pPr>
          </w:p>
        </w:tc>
        <w:tc>
          <w:tcPr>
            <w:tcW w:w="1122" w:type="pct"/>
            <w:vMerge/>
          </w:tcPr>
          <w:p w14:paraId="409CEB34" w14:textId="77777777" w:rsidR="00296FCA" w:rsidRDefault="00296FCA" w:rsidP="00AC7B30">
            <w:pPr>
              <w:pStyle w:val="RepTable"/>
              <w:rPr>
                <w:noProof w:val="0"/>
              </w:rPr>
            </w:pPr>
          </w:p>
        </w:tc>
        <w:tc>
          <w:tcPr>
            <w:tcW w:w="974" w:type="pct"/>
          </w:tcPr>
          <w:p w14:paraId="5EF7FCFC" w14:textId="77777777" w:rsidR="00296FCA" w:rsidRPr="002A6380" w:rsidRDefault="00296FCA" w:rsidP="00AC7B30">
            <w:pPr>
              <w:pStyle w:val="RepTable"/>
              <w:rPr>
                <w:noProof w:val="0"/>
              </w:rPr>
            </w:pPr>
            <w:r>
              <w:rPr>
                <w:noProof w:val="0"/>
              </w:rPr>
              <w:t>TAA</w:t>
            </w:r>
          </w:p>
        </w:tc>
        <w:tc>
          <w:tcPr>
            <w:tcW w:w="954" w:type="pct"/>
          </w:tcPr>
          <w:p w14:paraId="6AB13A3E" w14:textId="77777777" w:rsidR="00296FCA" w:rsidRPr="002A6380" w:rsidRDefault="00296FCA" w:rsidP="00AC7B30">
            <w:pPr>
              <w:pStyle w:val="RepTable"/>
              <w:rPr>
                <w:noProof w:val="0"/>
              </w:rPr>
            </w:pPr>
            <w:r>
              <w:rPr>
                <w:noProof w:val="0"/>
              </w:rPr>
              <w:t>53 months</w:t>
            </w:r>
          </w:p>
        </w:tc>
        <w:tc>
          <w:tcPr>
            <w:tcW w:w="872" w:type="pct"/>
            <w:vMerge/>
          </w:tcPr>
          <w:p w14:paraId="2C144F8A" w14:textId="77777777" w:rsidR="00296FCA" w:rsidRPr="002A6380" w:rsidRDefault="00296FCA" w:rsidP="00AC7B30">
            <w:pPr>
              <w:pStyle w:val="RepTable"/>
              <w:rPr>
                <w:noProof w:val="0"/>
              </w:rPr>
            </w:pPr>
          </w:p>
        </w:tc>
      </w:tr>
      <w:tr w:rsidR="00296FCA" w:rsidRPr="000624AA" w14:paraId="3AB8B617" w14:textId="77777777" w:rsidTr="002A6380">
        <w:tc>
          <w:tcPr>
            <w:tcW w:w="1078" w:type="pct"/>
            <w:vMerge/>
          </w:tcPr>
          <w:p w14:paraId="7AA3E027" w14:textId="77777777" w:rsidR="00296FCA" w:rsidRPr="002A6380" w:rsidRDefault="00296FCA" w:rsidP="00AC7B30">
            <w:pPr>
              <w:pStyle w:val="RepTable"/>
              <w:rPr>
                <w:noProof w:val="0"/>
              </w:rPr>
            </w:pPr>
          </w:p>
        </w:tc>
        <w:tc>
          <w:tcPr>
            <w:tcW w:w="1122" w:type="pct"/>
            <w:vMerge/>
          </w:tcPr>
          <w:p w14:paraId="7BDB378B" w14:textId="77777777" w:rsidR="00296FCA" w:rsidRDefault="00296FCA" w:rsidP="00AC7B30">
            <w:pPr>
              <w:pStyle w:val="RepTable"/>
              <w:rPr>
                <w:noProof w:val="0"/>
              </w:rPr>
            </w:pPr>
          </w:p>
        </w:tc>
        <w:tc>
          <w:tcPr>
            <w:tcW w:w="974" w:type="pct"/>
          </w:tcPr>
          <w:p w14:paraId="23EEC79C" w14:textId="77777777" w:rsidR="00296FCA" w:rsidRPr="002A6380" w:rsidRDefault="00296FCA" w:rsidP="00AC7B30">
            <w:pPr>
              <w:pStyle w:val="RepTable"/>
              <w:rPr>
                <w:noProof w:val="0"/>
              </w:rPr>
            </w:pPr>
            <w:r>
              <w:rPr>
                <w:noProof w:val="0"/>
              </w:rPr>
              <w:t>TLA</w:t>
            </w:r>
          </w:p>
        </w:tc>
        <w:tc>
          <w:tcPr>
            <w:tcW w:w="954" w:type="pct"/>
          </w:tcPr>
          <w:p w14:paraId="1A6C65BE" w14:textId="77777777" w:rsidR="00296FCA" w:rsidRPr="002A6380" w:rsidRDefault="00296FCA" w:rsidP="00AC7B30">
            <w:pPr>
              <w:pStyle w:val="RepTable"/>
              <w:rPr>
                <w:noProof w:val="0"/>
              </w:rPr>
            </w:pPr>
            <w:r>
              <w:rPr>
                <w:noProof w:val="0"/>
              </w:rPr>
              <w:t>48 months</w:t>
            </w:r>
          </w:p>
        </w:tc>
        <w:tc>
          <w:tcPr>
            <w:tcW w:w="872" w:type="pct"/>
            <w:vMerge/>
          </w:tcPr>
          <w:p w14:paraId="4B87FB18" w14:textId="77777777" w:rsidR="00296FCA" w:rsidRPr="002A6380" w:rsidRDefault="00296FCA" w:rsidP="00AC7B30">
            <w:pPr>
              <w:pStyle w:val="RepTable"/>
              <w:rPr>
                <w:noProof w:val="0"/>
              </w:rPr>
            </w:pPr>
          </w:p>
        </w:tc>
      </w:tr>
      <w:tr w:rsidR="00296FCA" w:rsidRPr="000624AA" w14:paraId="0A9FA989" w14:textId="77777777" w:rsidTr="002A6380">
        <w:tc>
          <w:tcPr>
            <w:tcW w:w="1078" w:type="pct"/>
            <w:vMerge w:val="restart"/>
          </w:tcPr>
          <w:p w14:paraId="5B2E592F" w14:textId="77777777" w:rsidR="00296FCA" w:rsidRPr="002A6380" w:rsidRDefault="00296FCA" w:rsidP="002A6380">
            <w:pPr>
              <w:pStyle w:val="RepTable"/>
              <w:rPr>
                <w:noProof w:val="0"/>
              </w:rPr>
            </w:pPr>
            <w:r w:rsidRPr="002A6380">
              <w:rPr>
                <w:noProof w:val="0"/>
              </w:rPr>
              <w:t>High starch content</w:t>
            </w:r>
          </w:p>
        </w:tc>
        <w:tc>
          <w:tcPr>
            <w:tcW w:w="1122" w:type="pct"/>
            <w:vMerge w:val="restart"/>
          </w:tcPr>
          <w:p w14:paraId="1C204F32" w14:textId="77777777" w:rsidR="00296FCA" w:rsidRPr="002A6380" w:rsidRDefault="00296FCA" w:rsidP="002A6380">
            <w:pPr>
              <w:pStyle w:val="RepTable"/>
              <w:rPr>
                <w:noProof w:val="0"/>
              </w:rPr>
            </w:pPr>
            <w:r>
              <w:rPr>
                <w:noProof w:val="0"/>
              </w:rPr>
              <w:t>Barley, wheat grain</w:t>
            </w:r>
          </w:p>
        </w:tc>
        <w:tc>
          <w:tcPr>
            <w:tcW w:w="974" w:type="pct"/>
          </w:tcPr>
          <w:p w14:paraId="1E8AF2F4" w14:textId="77777777" w:rsidR="00296FCA" w:rsidRPr="002A6380" w:rsidRDefault="00296FCA" w:rsidP="002A6380">
            <w:pPr>
              <w:pStyle w:val="RepTable"/>
              <w:rPr>
                <w:noProof w:val="0"/>
              </w:rPr>
            </w:pPr>
            <w:r>
              <w:rPr>
                <w:noProof w:val="0"/>
              </w:rPr>
              <w:t>1,2,4-Triazole</w:t>
            </w:r>
          </w:p>
        </w:tc>
        <w:tc>
          <w:tcPr>
            <w:tcW w:w="954" w:type="pct"/>
          </w:tcPr>
          <w:p w14:paraId="5397408C" w14:textId="77777777" w:rsidR="00296FCA" w:rsidRPr="002A6380" w:rsidRDefault="00296FCA" w:rsidP="002A6380">
            <w:pPr>
              <w:pStyle w:val="RepTable"/>
              <w:rPr>
                <w:noProof w:val="0"/>
              </w:rPr>
            </w:pPr>
            <w:r>
              <w:rPr>
                <w:noProof w:val="0"/>
              </w:rPr>
              <w:t>12 months</w:t>
            </w:r>
          </w:p>
        </w:tc>
        <w:tc>
          <w:tcPr>
            <w:tcW w:w="872" w:type="pct"/>
            <w:vMerge/>
          </w:tcPr>
          <w:p w14:paraId="6C9426C1" w14:textId="77777777" w:rsidR="00296FCA" w:rsidRPr="002A6380" w:rsidRDefault="00296FCA" w:rsidP="002A6380">
            <w:pPr>
              <w:pStyle w:val="RepTable"/>
              <w:rPr>
                <w:noProof w:val="0"/>
              </w:rPr>
            </w:pPr>
          </w:p>
        </w:tc>
      </w:tr>
      <w:tr w:rsidR="00296FCA" w:rsidRPr="000624AA" w14:paraId="6B212A76" w14:textId="77777777" w:rsidTr="002A6380">
        <w:tc>
          <w:tcPr>
            <w:tcW w:w="1078" w:type="pct"/>
            <w:vMerge/>
          </w:tcPr>
          <w:p w14:paraId="2A37A425" w14:textId="77777777" w:rsidR="00296FCA" w:rsidRPr="002A6380" w:rsidRDefault="00296FCA" w:rsidP="002A6380">
            <w:pPr>
              <w:pStyle w:val="RepTable"/>
              <w:rPr>
                <w:noProof w:val="0"/>
              </w:rPr>
            </w:pPr>
          </w:p>
        </w:tc>
        <w:tc>
          <w:tcPr>
            <w:tcW w:w="1122" w:type="pct"/>
            <w:vMerge/>
          </w:tcPr>
          <w:p w14:paraId="33A0DBD6" w14:textId="77777777" w:rsidR="00296FCA" w:rsidRDefault="00296FCA" w:rsidP="002A6380">
            <w:pPr>
              <w:pStyle w:val="RepTable"/>
              <w:rPr>
                <w:noProof w:val="0"/>
              </w:rPr>
            </w:pPr>
          </w:p>
        </w:tc>
        <w:tc>
          <w:tcPr>
            <w:tcW w:w="974" w:type="pct"/>
          </w:tcPr>
          <w:p w14:paraId="3D1E63A7" w14:textId="77777777" w:rsidR="00296FCA" w:rsidRPr="002A6380" w:rsidRDefault="00296FCA" w:rsidP="002A6380">
            <w:pPr>
              <w:pStyle w:val="RepTable"/>
              <w:rPr>
                <w:noProof w:val="0"/>
              </w:rPr>
            </w:pPr>
            <w:r>
              <w:rPr>
                <w:noProof w:val="0"/>
              </w:rPr>
              <w:t>TA</w:t>
            </w:r>
          </w:p>
        </w:tc>
        <w:tc>
          <w:tcPr>
            <w:tcW w:w="954" w:type="pct"/>
          </w:tcPr>
          <w:p w14:paraId="51E1DF60" w14:textId="77777777" w:rsidR="00296FCA" w:rsidRPr="002A6380" w:rsidRDefault="00296FCA" w:rsidP="002A6380">
            <w:pPr>
              <w:pStyle w:val="RepTable"/>
              <w:rPr>
                <w:noProof w:val="0"/>
              </w:rPr>
            </w:pPr>
            <w:r>
              <w:rPr>
                <w:noProof w:val="0"/>
              </w:rPr>
              <w:t>26 months</w:t>
            </w:r>
          </w:p>
        </w:tc>
        <w:tc>
          <w:tcPr>
            <w:tcW w:w="872" w:type="pct"/>
            <w:vMerge/>
          </w:tcPr>
          <w:p w14:paraId="61433A51" w14:textId="77777777" w:rsidR="00296FCA" w:rsidRPr="002A6380" w:rsidRDefault="00296FCA" w:rsidP="002A6380">
            <w:pPr>
              <w:pStyle w:val="RepTable"/>
              <w:rPr>
                <w:noProof w:val="0"/>
              </w:rPr>
            </w:pPr>
          </w:p>
        </w:tc>
      </w:tr>
      <w:tr w:rsidR="00296FCA" w:rsidRPr="000624AA" w14:paraId="1B68CF6B" w14:textId="77777777" w:rsidTr="002A6380">
        <w:tc>
          <w:tcPr>
            <w:tcW w:w="1078" w:type="pct"/>
            <w:vMerge/>
          </w:tcPr>
          <w:p w14:paraId="7266E66D" w14:textId="77777777" w:rsidR="00296FCA" w:rsidRPr="002A6380" w:rsidRDefault="00296FCA" w:rsidP="002A6380">
            <w:pPr>
              <w:pStyle w:val="RepTable"/>
              <w:rPr>
                <w:noProof w:val="0"/>
              </w:rPr>
            </w:pPr>
          </w:p>
        </w:tc>
        <w:tc>
          <w:tcPr>
            <w:tcW w:w="1122" w:type="pct"/>
            <w:vMerge/>
          </w:tcPr>
          <w:p w14:paraId="70A2E3A6" w14:textId="77777777" w:rsidR="00296FCA" w:rsidRDefault="00296FCA" w:rsidP="002A6380">
            <w:pPr>
              <w:pStyle w:val="RepTable"/>
              <w:rPr>
                <w:noProof w:val="0"/>
              </w:rPr>
            </w:pPr>
          </w:p>
        </w:tc>
        <w:tc>
          <w:tcPr>
            <w:tcW w:w="974" w:type="pct"/>
          </w:tcPr>
          <w:p w14:paraId="3404417B" w14:textId="77777777" w:rsidR="00296FCA" w:rsidRPr="002A6380" w:rsidRDefault="00296FCA" w:rsidP="002A6380">
            <w:pPr>
              <w:pStyle w:val="RepTable"/>
              <w:rPr>
                <w:noProof w:val="0"/>
              </w:rPr>
            </w:pPr>
            <w:r>
              <w:rPr>
                <w:noProof w:val="0"/>
              </w:rPr>
              <w:t>TAA</w:t>
            </w:r>
          </w:p>
        </w:tc>
        <w:tc>
          <w:tcPr>
            <w:tcW w:w="954" w:type="pct"/>
          </w:tcPr>
          <w:p w14:paraId="2250CDFF" w14:textId="77777777" w:rsidR="00296FCA" w:rsidRPr="002A6380" w:rsidRDefault="00296FCA" w:rsidP="002A6380">
            <w:pPr>
              <w:pStyle w:val="RepTable"/>
              <w:rPr>
                <w:noProof w:val="0"/>
              </w:rPr>
            </w:pPr>
            <w:r>
              <w:rPr>
                <w:noProof w:val="0"/>
              </w:rPr>
              <w:t>26 months</w:t>
            </w:r>
          </w:p>
        </w:tc>
        <w:tc>
          <w:tcPr>
            <w:tcW w:w="872" w:type="pct"/>
            <w:vMerge/>
          </w:tcPr>
          <w:p w14:paraId="10FB7FF7" w14:textId="77777777" w:rsidR="00296FCA" w:rsidRPr="002A6380" w:rsidRDefault="00296FCA" w:rsidP="002A6380">
            <w:pPr>
              <w:pStyle w:val="RepTable"/>
              <w:rPr>
                <w:noProof w:val="0"/>
              </w:rPr>
            </w:pPr>
          </w:p>
        </w:tc>
      </w:tr>
      <w:tr w:rsidR="00296FCA" w:rsidRPr="000624AA" w14:paraId="6838512D" w14:textId="77777777" w:rsidTr="002A6380">
        <w:tc>
          <w:tcPr>
            <w:tcW w:w="1078" w:type="pct"/>
            <w:vMerge/>
          </w:tcPr>
          <w:p w14:paraId="1EEA078D" w14:textId="77777777" w:rsidR="00296FCA" w:rsidRPr="002A6380" w:rsidRDefault="00296FCA" w:rsidP="002A6380">
            <w:pPr>
              <w:pStyle w:val="RepTable"/>
              <w:rPr>
                <w:noProof w:val="0"/>
              </w:rPr>
            </w:pPr>
          </w:p>
        </w:tc>
        <w:tc>
          <w:tcPr>
            <w:tcW w:w="1122" w:type="pct"/>
            <w:vMerge/>
          </w:tcPr>
          <w:p w14:paraId="1330713C" w14:textId="77777777" w:rsidR="00296FCA" w:rsidRDefault="00296FCA" w:rsidP="002A6380">
            <w:pPr>
              <w:pStyle w:val="RepTable"/>
              <w:rPr>
                <w:noProof w:val="0"/>
              </w:rPr>
            </w:pPr>
          </w:p>
        </w:tc>
        <w:tc>
          <w:tcPr>
            <w:tcW w:w="974" w:type="pct"/>
          </w:tcPr>
          <w:p w14:paraId="4474C970" w14:textId="77777777" w:rsidR="00296FCA" w:rsidRPr="002A6380" w:rsidRDefault="00296FCA" w:rsidP="002A6380">
            <w:pPr>
              <w:pStyle w:val="RepTable"/>
              <w:rPr>
                <w:noProof w:val="0"/>
              </w:rPr>
            </w:pPr>
            <w:r>
              <w:rPr>
                <w:noProof w:val="0"/>
              </w:rPr>
              <w:t>TLA</w:t>
            </w:r>
          </w:p>
        </w:tc>
        <w:tc>
          <w:tcPr>
            <w:tcW w:w="954" w:type="pct"/>
          </w:tcPr>
          <w:p w14:paraId="4F60A1D5" w14:textId="77777777" w:rsidR="00296FCA" w:rsidRPr="002A6380" w:rsidRDefault="00296FCA" w:rsidP="002A6380">
            <w:pPr>
              <w:pStyle w:val="RepTable"/>
              <w:rPr>
                <w:noProof w:val="0"/>
              </w:rPr>
            </w:pPr>
            <w:r>
              <w:rPr>
                <w:noProof w:val="0"/>
              </w:rPr>
              <w:t>48 months</w:t>
            </w:r>
          </w:p>
        </w:tc>
        <w:tc>
          <w:tcPr>
            <w:tcW w:w="872" w:type="pct"/>
            <w:vMerge/>
          </w:tcPr>
          <w:p w14:paraId="492D418B" w14:textId="77777777" w:rsidR="00296FCA" w:rsidRPr="002A6380" w:rsidRDefault="00296FCA" w:rsidP="002A6380">
            <w:pPr>
              <w:pStyle w:val="RepTable"/>
              <w:rPr>
                <w:noProof w:val="0"/>
              </w:rPr>
            </w:pPr>
          </w:p>
        </w:tc>
      </w:tr>
      <w:tr w:rsidR="00296FCA" w:rsidRPr="000624AA" w14:paraId="428BAF90" w14:textId="77777777" w:rsidTr="002A6380">
        <w:tc>
          <w:tcPr>
            <w:tcW w:w="1078" w:type="pct"/>
            <w:vMerge w:val="restart"/>
          </w:tcPr>
          <w:p w14:paraId="538F29D3" w14:textId="77777777" w:rsidR="00296FCA" w:rsidRPr="002A6380" w:rsidRDefault="00296FCA" w:rsidP="002A6380">
            <w:pPr>
              <w:pStyle w:val="RepTable"/>
              <w:rPr>
                <w:noProof w:val="0"/>
              </w:rPr>
            </w:pPr>
            <w:r w:rsidRPr="002A6380">
              <w:rPr>
                <w:noProof w:val="0"/>
              </w:rPr>
              <w:t>High oil content</w:t>
            </w:r>
          </w:p>
        </w:tc>
        <w:tc>
          <w:tcPr>
            <w:tcW w:w="1122" w:type="pct"/>
            <w:vMerge w:val="restart"/>
          </w:tcPr>
          <w:p w14:paraId="364474DF" w14:textId="77777777" w:rsidR="00296FCA" w:rsidRPr="002A6380" w:rsidRDefault="00296FCA" w:rsidP="002A6380">
            <w:pPr>
              <w:pStyle w:val="RepTable"/>
            </w:pPr>
            <w:r>
              <w:t>Soya bean</w:t>
            </w:r>
          </w:p>
        </w:tc>
        <w:tc>
          <w:tcPr>
            <w:tcW w:w="974" w:type="pct"/>
          </w:tcPr>
          <w:p w14:paraId="7B445418" w14:textId="77777777" w:rsidR="00296FCA" w:rsidRPr="002A6380" w:rsidRDefault="00296FCA" w:rsidP="002A6380">
            <w:pPr>
              <w:pStyle w:val="RepTable"/>
              <w:rPr>
                <w:noProof w:val="0"/>
              </w:rPr>
            </w:pPr>
            <w:r>
              <w:rPr>
                <w:noProof w:val="0"/>
              </w:rPr>
              <w:t>1,2,4-Triazole</w:t>
            </w:r>
          </w:p>
        </w:tc>
        <w:tc>
          <w:tcPr>
            <w:tcW w:w="954" w:type="pct"/>
          </w:tcPr>
          <w:p w14:paraId="075B08B2" w14:textId="77777777" w:rsidR="00296FCA" w:rsidRPr="002A6380" w:rsidRDefault="00296FCA" w:rsidP="002A6380">
            <w:pPr>
              <w:pStyle w:val="RepTable"/>
              <w:rPr>
                <w:noProof w:val="0"/>
              </w:rPr>
            </w:pPr>
            <w:r>
              <w:rPr>
                <w:noProof w:val="0"/>
              </w:rPr>
              <w:t>12 months</w:t>
            </w:r>
          </w:p>
        </w:tc>
        <w:tc>
          <w:tcPr>
            <w:tcW w:w="872" w:type="pct"/>
            <w:vMerge/>
          </w:tcPr>
          <w:p w14:paraId="4A693E66" w14:textId="77777777" w:rsidR="00296FCA" w:rsidRPr="002A6380" w:rsidRDefault="00296FCA" w:rsidP="002A6380">
            <w:pPr>
              <w:pStyle w:val="RepTable"/>
              <w:rPr>
                <w:noProof w:val="0"/>
              </w:rPr>
            </w:pPr>
          </w:p>
        </w:tc>
      </w:tr>
      <w:tr w:rsidR="00296FCA" w:rsidRPr="000624AA" w14:paraId="29E0646F" w14:textId="77777777" w:rsidTr="002A6380">
        <w:tc>
          <w:tcPr>
            <w:tcW w:w="1078" w:type="pct"/>
            <w:vMerge/>
          </w:tcPr>
          <w:p w14:paraId="03DAFF5B" w14:textId="77777777" w:rsidR="00296FCA" w:rsidRPr="002A6380" w:rsidRDefault="00296FCA" w:rsidP="002A6380">
            <w:pPr>
              <w:pStyle w:val="RepTable"/>
              <w:rPr>
                <w:noProof w:val="0"/>
              </w:rPr>
            </w:pPr>
          </w:p>
        </w:tc>
        <w:tc>
          <w:tcPr>
            <w:tcW w:w="1122" w:type="pct"/>
            <w:vMerge/>
          </w:tcPr>
          <w:p w14:paraId="038309F3" w14:textId="77777777" w:rsidR="00296FCA" w:rsidRDefault="00296FCA" w:rsidP="002A6380">
            <w:pPr>
              <w:pStyle w:val="RepTable"/>
            </w:pPr>
          </w:p>
        </w:tc>
        <w:tc>
          <w:tcPr>
            <w:tcW w:w="974" w:type="pct"/>
          </w:tcPr>
          <w:p w14:paraId="5521521E" w14:textId="77777777" w:rsidR="00296FCA" w:rsidRPr="002A6380" w:rsidRDefault="00296FCA" w:rsidP="002A6380">
            <w:pPr>
              <w:pStyle w:val="RepTable"/>
              <w:rPr>
                <w:noProof w:val="0"/>
              </w:rPr>
            </w:pPr>
            <w:r>
              <w:rPr>
                <w:noProof w:val="0"/>
              </w:rPr>
              <w:t>TA</w:t>
            </w:r>
          </w:p>
        </w:tc>
        <w:tc>
          <w:tcPr>
            <w:tcW w:w="954" w:type="pct"/>
          </w:tcPr>
          <w:p w14:paraId="7A58347E" w14:textId="77777777" w:rsidR="00296FCA" w:rsidRPr="002A6380" w:rsidRDefault="00296FCA" w:rsidP="002A6380">
            <w:pPr>
              <w:pStyle w:val="RepTable"/>
              <w:rPr>
                <w:noProof w:val="0"/>
              </w:rPr>
            </w:pPr>
            <w:r>
              <w:rPr>
                <w:noProof w:val="0"/>
              </w:rPr>
              <w:t>26 months</w:t>
            </w:r>
          </w:p>
        </w:tc>
        <w:tc>
          <w:tcPr>
            <w:tcW w:w="872" w:type="pct"/>
            <w:vMerge/>
          </w:tcPr>
          <w:p w14:paraId="24E2BFAF" w14:textId="77777777" w:rsidR="00296FCA" w:rsidRPr="002A6380" w:rsidRDefault="00296FCA" w:rsidP="002A6380">
            <w:pPr>
              <w:pStyle w:val="RepTable"/>
              <w:rPr>
                <w:noProof w:val="0"/>
              </w:rPr>
            </w:pPr>
          </w:p>
        </w:tc>
      </w:tr>
      <w:tr w:rsidR="00296FCA" w:rsidRPr="000624AA" w14:paraId="3C957366" w14:textId="77777777" w:rsidTr="002A6380">
        <w:tc>
          <w:tcPr>
            <w:tcW w:w="1078" w:type="pct"/>
            <w:vMerge/>
          </w:tcPr>
          <w:p w14:paraId="2079B138" w14:textId="77777777" w:rsidR="00296FCA" w:rsidRPr="002A6380" w:rsidRDefault="00296FCA" w:rsidP="002A6380">
            <w:pPr>
              <w:pStyle w:val="RepTable"/>
              <w:rPr>
                <w:noProof w:val="0"/>
              </w:rPr>
            </w:pPr>
          </w:p>
        </w:tc>
        <w:tc>
          <w:tcPr>
            <w:tcW w:w="1122" w:type="pct"/>
            <w:vMerge/>
          </w:tcPr>
          <w:p w14:paraId="77908257" w14:textId="77777777" w:rsidR="00296FCA" w:rsidRDefault="00296FCA" w:rsidP="002A6380">
            <w:pPr>
              <w:pStyle w:val="RepTable"/>
            </w:pPr>
          </w:p>
        </w:tc>
        <w:tc>
          <w:tcPr>
            <w:tcW w:w="974" w:type="pct"/>
          </w:tcPr>
          <w:p w14:paraId="7DE52B01" w14:textId="77777777" w:rsidR="00296FCA" w:rsidRPr="002A6380" w:rsidRDefault="00296FCA" w:rsidP="002A6380">
            <w:pPr>
              <w:pStyle w:val="RepTable"/>
              <w:rPr>
                <w:noProof w:val="0"/>
              </w:rPr>
            </w:pPr>
            <w:r>
              <w:rPr>
                <w:noProof w:val="0"/>
              </w:rPr>
              <w:t>TAA</w:t>
            </w:r>
          </w:p>
        </w:tc>
        <w:tc>
          <w:tcPr>
            <w:tcW w:w="954" w:type="pct"/>
          </w:tcPr>
          <w:p w14:paraId="5BAFB8AD" w14:textId="77777777" w:rsidR="00296FCA" w:rsidRPr="002A6380" w:rsidRDefault="00296FCA" w:rsidP="002A6380">
            <w:pPr>
              <w:pStyle w:val="RepTable"/>
              <w:rPr>
                <w:noProof w:val="0"/>
              </w:rPr>
            </w:pPr>
            <w:r>
              <w:rPr>
                <w:noProof w:val="0"/>
              </w:rPr>
              <w:t>53 months</w:t>
            </w:r>
          </w:p>
        </w:tc>
        <w:tc>
          <w:tcPr>
            <w:tcW w:w="872" w:type="pct"/>
            <w:vMerge/>
          </w:tcPr>
          <w:p w14:paraId="7F4CB3AA" w14:textId="77777777" w:rsidR="00296FCA" w:rsidRPr="002A6380" w:rsidRDefault="00296FCA" w:rsidP="002A6380">
            <w:pPr>
              <w:pStyle w:val="RepTable"/>
              <w:rPr>
                <w:noProof w:val="0"/>
              </w:rPr>
            </w:pPr>
          </w:p>
        </w:tc>
      </w:tr>
      <w:tr w:rsidR="00296FCA" w:rsidRPr="000624AA" w14:paraId="22232A21" w14:textId="77777777" w:rsidTr="002A6380">
        <w:tc>
          <w:tcPr>
            <w:tcW w:w="1078" w:type="pct"/>
            <w:vMerge/>
          </w:tcPr>
          <w:p w14:paraId="4C78E699" w14:textId="77777777" w:rsidR="00296FCA" w:rsidRPr="002A6380" w:rsidRDefault="00296FCA" w:rsidP="002A6380">
            <w:pPr>
              <w:pStyle w:val="RepTable"/>
              <w:rPr>
                <w:noProof w:val="0"/>
              </w:rPr>
            </w:pPr>
          </w:p>
        </w:tc>
        <w:tc>
          <w:tcPr>
            <w:tcW w:w="1122" w:type="pct"/>
            <w:vMerge/>
          </w:tcPr>
          <w:p w14:paraId="55334D8D" w14:textId="77777777" w:rsidR="00296FCA" w:rsidRDefault="00296FCA" w:rsidP="002A6380">
            <w:pPr>
              <w:pStyle w:val="RepTable"/>
            </w:pPr>
          </w:p>
        </w:tc>
        <w:tc>
          <w:tcPr>
            <w:tcW w:w="974" w:type="pct"/>
          </w:tcPr>
          <w:p w14:paraId="2C330F7D" w14:textId="77777777" w:rsidR="00296FCA" w:rsidRPr="002A6380" w:rsidRDefault="00296FCA" w:rsidP="002A6380">
            <w:pPr>
              <w:pStyle w:val="RepTable"/>
              <w:rPr>
                <w:noProof w:val="0"/>
              </w:rPr>
            </w:pPr>
            <w:r>
              <w:rPr>
                <w:noProof w:val="0"/>
              </w:rPr>
              <w:t>TLA</w:t>
            </w:r>
          </w:p>
        </w:tc>
        <w:tc>
          <w:tcPr>
            <w:tcW w:w="954" w:type="pct"/>
          </w:tcPr>
          <w:p w14:paraId="3DE5EC27" w14:textId="77777777" w:rsidR="00296FCA" w:rsidRPr="002A6380" w:rsidRDefault="00296FCA" w:rsidP="002A6380">
            <w:pPr>
              <w:pStyle w:val="RepTable"/>
              <w:rPr>
                <w:noProof w:val="0"/>
              </w:rPr>
            </w:pPr>
            <w:r>
              <w:rPr>
                <w:noProof w:val="0"/>
              </w:rPr>
              <w:t>48 months</w:t>
            </w:r>
          </w:p>
        </w:tc>
        <w:tc>
          <w:tcPr>
            <w:tcW w:w="872" w:type="pct"/>
            <w:vMerge/>
          </w:tcPr>
          <w:p w14:paraId="38A1616B" w14:textId="77777777" w:rsidR="00296FCA" w:rsidRPr="002A6380" w:rsidRDefault="00296FCA" w:rsidP="002A6380">
            <w:pPr>
              <w:pStyle w:val="RepTable"/>
              <w:rPr>
                <w:noProof w:val="0"/>
              </w:rPr>
            </w:pPr>
          </w:p>
        </w:tc>
      </w:tr>
      <w:tr w:rsidR="00296FCA" w:rsidRPr="000624AA" w14:paraId="60D7567D" w14:textId="77777777" w:rsidTr="002A6380">
        <w:tc>
          <w:tcPr>
            <w:tcW w:w="1078" w:type="pct"/>
            <w:vMerge w:val="restart"/>
          </w:tcPr>
          <w:p w14:paraId="3A13E8D0" w14:textId="77777777" w:rsidR="00296FCA" w:rsidRPr="002A6380" w:rsidRDefault="00296FCA" w:rsidP="002A6380">
            <w:pPr>
              <w:pStyle w:val="RepTable"/>
              <w:rPr>
                <w:noProof w:val="0"/>
              </w:rPr>
            </w:pPr>
            <w:r w:rsidRPr="002A6380">
              <w:rPr>
                <w:noProof w:val="0"/>
              </w:rPr>
              <w:t>High protein content</w:t>
            </w:r>
          </w:p>
        </w:tc>
        <w:tc>
          <w:tcPr>
            <w:tcW w:w="1122" w:type="pct"/>
            <w:vMerge w:val="restart"/>
          </w:tcPr>
          <w:p w14:paraId="28D74F94" w14:textId="77777777" w:rsidR="00296FCA" w:rsidRPr="002A6380" w:rsidRDefault="00296FCA" w:rsidP="002A6380">
            <w:pPr>
              <w:pStyle w:val="RepTable"/>
              <w:rPr>
                <w:noProof w:val="0"/>
              </w:rPr>
            </w:pPr>
            <w:r>
              <w:rPr>
                <w:noProof w:val="0"/>
              </w:rPr>
              <w:t>Peas dry seed, navy beans seed</w:t>
            </w:r>
          </w:p>
        </w:tc>
        <w:tc>
          <w:tcPr>
            <w:tcW w:w="974" w:type="pct"/>
          </w:tcPr>
          <w:p w14:paraId="67149656" w14:textId="77777777" w:rsidR="00296FCA" w:rsidRPr="002A6380" w:rsidRDefault="00296FCA" w:rsidP="002A6380">
            <w:pPr>
              <w:pStyle w:val="RepTable"/>
              <w:rPr>
                <w:noProof w:val="0"/>
              </w:rPr>
            </w:pPr>
            <w:r>
              <w:rPr>
                <w:noProof w:val="0"/>
              </w:rPr>
              <w:t>1,2,4-Triazole</w:t>
            </w:r>
          </w:p>
        </w:tc>
        <w:tc>
          <w:tcPr>
            <w:tcW w:w="954" w:type="pct"/>
          </w:tcPr>
          <w:p w14:paraId="1BD85C94" w14:textId="77777777" w:rsidR="00296FCA" w:rsidRPr="002A6380" w:rsidRDefault="00296FCA" w:rsidP="002A6380">
            <w:pPr>
              <w:pStyle w:val="RepTable"/>
              <w:rPr>
                <w:noProof w:val="0"/>
              </w:rPr>
            </w:pPr>
            <w:r>
              <w:rPr>
                <w:noProof w:val="0"/>
              </w:rPr>
              <w:t>NA*</w:t>
            </w:r>
          </w:p>
        </w:tc>
        <w:tc>
          <w:tcPr>
            <w:tcW w:w="872" w:type="pct"/>
            <w:vMerge/>
          </w:tcPr>
          <w:p w14:paraId="56644C7E" w14:textId="77777777" w:rsidR="00296FCA" w:rsidRPr="002A6380" w:rsidRDefault="00296FCA" w:rsidP="002A6380">
            <w:pPr>
              <w:pStyle w:val="RepTable"/>
              <w:rPr>
                <w:noProof w:val="0"/>
              </w:rPr>
            </w:pPr>
          </w:p>
        </w:tc>
      </w:tr>
      <w:tr w:rsidR="00296FCA" w:rsidRPr="000624AA" w14:paraId="0263E457" w14:textId="77777777" w:rsidTr="002A6380">
        <w:tc>
          <w:tcPr>
            <w:tcW w:w="1078" w:type="pct"/>
            <w:vMerge/>
          </w:tcPr>
          <w:p w14:paraId="401DD5A6" w14:textId="77777777" w:rsidR="00296FCA" w:rsidRPr="002A6380" w:rsidRDefault="00296FCA" w:rsidP="002A6380">
            <w:pPr>
              <w:pStyle w:val="RepTable"/>
              <w:rPr>
                <w:noProof w:val="0"/>
              </w:rPr>
            </w:pPr>
          </w:p>
        </w:tc>
        <w:tc>
          <w:tcPr>
            <w:tcW w:w="1122" w:type="pct"/>
            <w:vMerge/>
          </w:tcPr>
          <w:p w14:paraId="539A0BC8" w14:textId="77777777" w:rsidR="00296FCA" w:rsidRDefault="00296FCA" w:rsidP="002A6380">
            <w:pPr>
              <w:pStyle w:val="RepTable"/>
              <w:rPr>
                <w:noProof w:val="0"/>
              </w:rPr>
            </w:pPr>
          </w:p>
        </w:tc>
        <w:tc>
          <w:tcPr>
            <w:tcW w:w="974" w:type="pct"/>
          </w:tcPr>
          <w:p w14:paraId="57C2E6A0" w14:textId="77777777" w:rsidR="00296FCA" w:rsidRPr="002A6380" w:rsidRDefault="00296FCA" w:rsidP="002A6380">
            <w:pPr>
              <w:pStyle w:val="RepTable"/>
              <w:rPr>
                <w:noProof w:val="0"/>
              </w:rPr>
            </w:pPr>
            <w:r>
              <w:rPr>
                <w:noProof w:val="0"/>
              </w:rPr>
              <w:t>TA</w:t>
            </w:r>
          </w:p>
        </w:tc>
        <w:tc>
          <w:tcPr>
            <w:tcW w:w="954" w:type="pct"/>
          </w:tcPr>
          <w:p w14:paraId="6B166256" w14:textId="77777777" w:rsidR="00296FCA" w:rsidRPr="002A6380" w:rsidRDefault="00296FCA" w:rsidP="002A6380">
            <w:pPr>
              <w:pStyle w:val="RepTable"/>
              <w:rPr>
                <w:noProof w:val="0"/>
              </w:rPr>
            </w:pPr>
            <w:r>
              <w:rPr>
                <w:noProof w:val="0"/>
              </w:rPr>
              <w:t>15 months</w:t>
            </w:r>
          </w:p>
        </w:tc>
        <w:tc>
          <w:tcPr>
            <w:tcW w:w="872" w:type="pct"/>
            <w:vMerge/>
          </w:tcPr>
          <w:p w14:paraId="54C771C1" w14:textId="77777777" w:rsidR="00296FCA" w:rsidRPr="002A6380" w:rsidRDefault="00296FCA" w:rsidP="002A6380">
            <w:pPr>
              <w:pStyle w:val="RepTable"/>
              <w:rPr>
                <w:noProof w:val="0"/>
              </w:rPr>
            </w:pPr>
          </w:p>
        </w:tc>
      </w:tr>
      <w:tr w:rsidR="00296FCA" w:rsidRPr="000624AA" w14:paraId="0CC8706C" w14:textId="77777777" w:rsidTr="002A6380">
        <w:tc>
          <w:tcPr>
            <w:tcW w:w="1078" w:type="pct"/>
            <w:vMerge/>
          </w:tcPr>
          <w:p w14:paraId="4D3B8E4F" w14:textId="77777777" w:rsidR="00296FCA" w:rsidRPr="002A6380" w:rsidRDefault="00296FCA" w:rsidP="002A6380">
            <w:pPr>
              <w:pStyle w:val="RepTable"/>
              <w:rPr>
                <w:noProof w:val="0"/>
              </w:rPr>
            </w:pPr>
          </w:p>
        </w:tc>
        <w:tc>
          <w:tcPr>
            <w:tcW w:w="1122" w:type="pct"/>
            <w:vMerge/>
          </w:tcPr>
          <w:p w14:paraId="00CF4918" w14:textId="77777777" w:rsidR="00296FCA" w:rsidRDefault="00296FCA" w:rsidP="002A6380">
            <w:pPr>
              <w:pStyle w:val="RepTable"/>
              <w:rPr>
                <w:noProof w:val="0"/>
              </w:rPr>
            </w:pPr>
          </w:p>
        </w:tc>
        <w:tc>
          <w:tcPr>
            <w:tcW w:w="974" w:type="pct"/>
          </w:tcPr>
          <w:p w14:paraId="2B33C06A" w14:textId="77777777" w:rsidR="00296FCA" w:rsidRPr="002A6380" w:rsidRDefault="00296FCA" w:rsidP="002A6380">
            <w:pPr>
              <w:pStyle w:val="RepTable"/>
              <w:rPr>
                <w:noProof w:val="0"/>
              </w:rPr>
            </w:pPr>
            <w:r>
              <w:rPr>
                <w:noProof w:val="0"/>
              </w:rPr>
              <w:t>TAA</w:t>
            </w:r>
          </w:p>
        </w:tc>
        <w:tc>
          <w:tcPr>
            <w:tcW w:w="954" w:type="pct"/>
          </w:tcPr>
          <w:p w14:paraId="7B6959CE" w14:textId="77777777" w:rsidR="00296FCA" w:rsidRPr="002A6380" w:rsidRDefault="00296FCA" w:rsidP="002A6380">
            <w:pPr>
              <w:pStyle w:val="RepTable"/>
              <w:rPr>
                <w:noProof w:val="0"/>
              </w:rPr>
            </w:pPr>
            <w:r>
              <w:rPr>
                <w:noProof w:val="0"/>
              </w:rPr>
              <w:t>25 months</w:t>
            </w:r>
          </w:p>
        </w:tc>
        <w:tc>
          <w:tcPr>
            <w:tcW w:w="872" w:type="pct"/>
            <w:vMerge/>
          </w:tcPr>
          <w:p w14:paraId="13A71B21" w14:textId="77777777" w:rsidR="00296FCA" w:rsidRPr="002A6380" w:rsidRDefault="00296FCA" w:rsidP="002A6380">
            <w:pPr>
              <w:pStyle w:val="RepTable"/>
              <w:rPr>
                <w:noProof w:val="0"/>
              </w:rPr>
            </w:pPr>
          </w:p>
        </w:tc>
      </w:tr>
      <w:tr w:rsidR="00296FCA" w:rsidRPr="000624AA" w14:paraId="118ED8CD" w14:textId="77777777" w:rsidTr="002A6380">
        <w:tc>
          <w:tcPr>
            <w:tcW w:w="1078" w:type="pct"/>
            <w:vMerge/>
          </w:tcPr>
          <w:p w14:paraId="008D91E4" w14:textId="77777777" w:rsidR="00296FCA" w:rsidRPr="002A6380" w:rsidRDefault="00296FCA" w:rsidP="002A6380">
            <w:pPr>
              <w:pStyle w:val="RepTable"/>
              <w:rPr>
                <w:noProof w:val="0"/>
              </w:rPr>
            </w:pPr>
          </w:p>
        </w:tc>
        <w:tc>
          <w:tcPr>
            <w:tcW w:w="1122" w:type="pct"/>
            <w:vMerge/>
          </w:tcPr>
          <w:p w14:paraId="52228336" w14:textId="77777777" w:rsidR="00296FCA" w:rsidRDefault="00296FCA" w:rsidP="002A6380">
            <w:pPr>
              <w:pStyle w:val="RepTable"/>
              <w:rPr>
                <w:noProof w:val="0"/>
              </w:rPr>
            </w:pPr>
          </w:p>
        </w:tc>
        <w:tc>
          <w:tcPr>
            <w:tcW w:w="974" w:type="pct"/>
          </w:tcPr>
          <w:p w14:paraId="11108EFB" w14:textId="77777777" w:rsidR="00296FCA" w:rsidRPr="002A6380" w:rsidRDefault="00296FCA" w:rsidP="002A6380">
            <w:pPr>
              <w:pStyle w:val="RepTable"/>
              <w:rPr>
                <w:noProof w:val="0"/>
              </w:rPr>
            </w:pPr>
            <w:r>
              <w:rPr>
                <w:noProof w:val="0"/>
              </w:rPr>
              <w:t>TLA</w:t>
            </w:r>
          </w:p>
        </w:tc>
        <w:tc>
          <w:tcPr>
            <w:tcW w:w="954" w:type="pct"/>
          </w:tcPr>
          <w:p w14:paraId="4349E263" w14:textId="77777777" w:rsidR="00296FCA" w:rsidRPr="002A6380" w:rsidRDefault="00296FCA" w:rsidP="002A6380">
            <w:pPr>
              <w:pStyle w:val="RepTable"/>
              <w:rPr>
                <w:noProof w:val="0"/>
              </w:rPr>
            </w:pPr>
            <w:r>
              <w:rPr>
                <w:noProof w:val="0"/>
              </w:rPr>
              <w:t>48 months</w:t>
            </w:r>
          </w:p>
        </w:tc>
        <w:tc>
          <w:tcPr>
            <w:tcW w:w="872" w:type="pct"/>
            <w:vMerge/>
          </w:tcPr>
          <w:p w14:paraId="047EDA71" w14:textId="77777777" w:rsidR="00296FCA" w:rsidRPr="002A6380" w:rsidRDefault="00296FCA" w:rsidP="002A6380">
            <w:pPr>
              <w:pStyle w:val="RepTable"/>
              <w:rPr>
                <w:noProof w:val="0"/>
              </w:rPr>
            </w:pPr>
          </w:p>
        </w:tc>
      </w:tr>
      <w:tr w:rsidR="00296FCA" w:rsidRPr="000624AA" w14:paraId="5535423B" w14:textId="77777777" w:rsidTr="002A6380">
        <w:tc>
          <w:tcPr>
            <w:tcW w:w="1078" w:type="pct"/>
            <w:vMerge w:val="restart"/>
          </w:tcPr>
          <w:p w14:paraId="301FE958" w14:textId="77777777" w:rsidR="00296FCA" w:rsidRPr="002A6380" w:rsidRDefault="00296FCA" w:rsidP="002A6380">
            <w:pPr>
              <w:pStyle w:val="RepTable"/>
              <w:rPr>
                <w:noProof w:val="0"/>
              </w:rPr>
            </w:pPr>
            <w:r w:rsidRPr="002A6380">
              <w:rPr>
                <w:noProof w:val="0"/>
              </w:rPr>
              <w:t>Dry matrix</w:t>
            </w:r>
          </w:p>
        </w:tc>
        <w:tc>
          <w:tcPr>
            <w:tcW w:w="1122" w:type="pct"/>
            <w:vMerge w:val="restart"/>
          </w:tcPr>
          <w:p w14:paraId="5347A9A3" w14:textId="77777777" w:rsidR="00296FCA" w:rsidRPr="002A6380" w:rsidRDefault="00296FCA" w:rsidP="002A6380">
            <w:pPr>
              <w:pStyle w:val="RepTable"/>
              <w:rPr>
                <w:noProof w:val="0"/>
              </w:rPr>
            </w:pPr>
            <w:r>
              <w:rPr>
                <w:noProof w:val="0"/>
              </w:rPr>
              <w:t>Barley, wheat straw</w:t>
            </w:r>
          </w:p>
        </w:tc>
        <w:tc>
          <w:tcPr>
            <w:tcW w:w="974" w:type="pct"/>
          </w:tcPr>
          <w:p w14:paraId="7F43B5CA" w14:textId="77777777" w:rsidR="00296FCA" w:rsidRPr="002A6380" w:rsidRDefault="00296FCA" w:rsidP="002A6380">
            <w:pPr>
              <w:pStyle w:val="RepTable"/>
              <w:rPr>
                <w:noProof w:val="0"/>
              </w:rPr>
            </w:pPr>
            <w:r>
              <w:rPr>
                <w:noProof w:val="0"/>
              </w:rPr>
              <w:t>1,2,4-Triazole</w:t>
            </w:r>
          </w:p>
        </w:tc>
        <w:tc>
          <w:tcPr>
            <w:tcW w:w="954" w:type="pct"/>
          </w:tcPr>
          <w:p w14:paraId="63A215F2" w14:textId="77777777" w:rsidR="00296FCA" w:rsidRPr="002A6380" w:rsidRDefault="00296FCA" w:rsidP="002A6380">
            <w:pPr>
              <w:pStyle w:val="RepTable"/>
              <w:rPr>
                <w:noProof w:val="0"/>
              </w:rPr>
            </w:pPr>
            <w:r>
              <w:rPr>
                <w:noProof w:val="0"/>
              </w:rPr>
              <w:t>12 months</w:t>
            </w:r>
          </w:p>
        </w:tc>
        <w:tc>
          <w:tcPr>
            <w:tcW w:w="872" w:type="pct"/>
            <w:vMerge/>
          </w:tcPr>
          <w:p w14:paraId="5C30BFA7" w14:textId="77777777" w:rsidR="00296FCA" w:rsidRPr="002A6380" w:rsidRDefault="00296FCA" w:rsidP="002A6380">
            <w:pPr>
              <w:pStyle w:val="RepTable"/>
              <w:rPr>
                <w:noProof w:val="0"/>
              </w:rPr>
            </w:pPr>
          </w:p>
        </w:tc>
      </w:tr>
      <w:tr w:rsidR="00296FCA" w:rsidRPr="000624AA" w14:paraId="43097D51" w14:textId="77777777" w:rsidTr="002A6380">
        <w:tc>
          <w:tcPr>
            <w:tcW w:w="1078" w:type="pct"/>
            <w:vMerge/>
          </w:tcPr>
          <w:p w14:paraId="773AC618" w14:textId="77777777" w:rsidR="00296FCA" w:rsidRPr="002A6380" w:rsidRDefault="00296FCA" w:rsidP="002A6380">
            <w:pPr>
              <w:pStyle w:val="RepTable"/>
              <w:rPr>
                <w:noProof w:val="0"/>
              </w:rPr>
            </w:pPr>
          </w:p>
        </w:tc>
        <w:tc>
          <w:tcPr>
            <w:tcW w:w="1122" w:type="pct"/>
            <w:vMerge/>
          </w:tcPr>
          <w:p w14:paraId="24CE7FCE" w14:textId="77777777" w:rsidR="00296FCA" w:rsidRDefault="00296FCA" w:rsidP="002A6380">
            <w:pPr>
              <w:pStyle w:val="RepTable"/>
              <w:rPr>
                <w:noProof w:val="0"/>
              </w:rPr>
            </w:pPr>
          </w:p>
        </w:tc>
        <w:tc>
          <w:tcPr>
            <w:tcW w:w="974" w:type="pct"/>
          </w:tcPr>
          <w:p w14:paraId="2109C9B2" w14:textId="77777777" w:rsidR="00296FCA" w:rsidRPr="002A6380" w:rsidRDefault="00296FCA" w:rsidP="002A6380">
            <w:pPr>
              <w:pStyle w:val="RepTable"/>
              <w:rPr>
                <w:noProof w:val="0"/>
              </w:rPr>
            </w:pPr>
            <w:r>
              <w:rPr>
                <w:noProof w:val="0"/>
              </w:rPr>
              <w:t>TA</w:t>
            </w:r>
          </w:p>
        </w:tc>
        <w:tc>
          <w:tcPr>
            <w:tcW w:w="954" w:type="pct"/>
          </w:tcPr>
          <w:p w14:paraId="0F8B6C90" w14:textId="77777777" w:rsidR="00296FCA" w:rsidRPr="002A6380" w:rsidRDefault="00296FCA" w:rsidP="002A6380">
            <w:pPr>
              <w:pStyle w:val="RepTable"/>
              <w:rPr>
                <w:noProof w:val="0"/>
              </w:rPr>
            </w:pPr>
            <w:r>
              <w:rPr>
                <w:noProof w:val="0"/>
              </w:rPr>
              <w:t>53 months</w:t>
            </w:r>
          </w:p>
        </w:tc>
        <w:tc>
          <w:tcPr>
            <w:tcW w:w="872" w:type="pct"/>
            <w:vMerge/>
          </w:tcPr>
          <w:p w14:paraId="72D07AF2" w14:textId="77777777" w:rsidR="00296FCA" w:rsidRPr="002A6380" w:rsidRDefault="00296FCA" w:rsidP="002A6380">
            <w:pPr>
              <w:pStyle w:val="RepTable"/>
              <w:rPr>
                <w:noProof w:val="0"/>
              </w:rPr>
            </w:pPr>
          </w:p>
        </w:tc>
      </w:tr>
      <w:tr w:rsidR="00296FCA" w:rsidRPr="000624AA" w14:paraId="437CB50E" w14:textId="77777777" w:rsidTr="002A6380">
        <w:tc>
          <w:tcPr>
            <w:tcW w:w="1078" w:type="pct"/>
            <w:vMerge/>
          </w:tcPr>
          <w:p w14:paraId="5E195960" w14:textId="77777777" w:rsidR="00296FCA" w:rsidRPr="002A6380" w:rsidRDefault="00296FCA" w:rsidP="002A6380">
            <w:pPr>
              <w:pStyle w:val="RepTable"/>
              <w:rPr>
                <w:noProof w:val="0"/>
              </w:rPr>
            </w:pPr>
          </w:p>
        </w:tc>
        <w:tc>
          <w:tcPr>
            <w:tcW w:w="1122" w:type="pct"/>
            <w:vMerge/>
          </w:tcPr>
          <w:p w14:paraId="0D86A69F" w14:textId="77777777" w:rsidR="00296FCA" w:rsidRDefault="00296FCA" w:rsidP="002A6380">
            <w:pPr>
              <w:pStyle w:val="RepTable"/>
              <w:rPr>
                <w:noProof w:val="0"/>
              </w:rPr>
            </w:pPr>
          </w:p>
        </w:tc>
        <w:tc>
          <w:tcPr>
            <w:tcW w:w="974" w:type="pct"/>
          </w:tcPr>
          <w:p w14:paraId="01B2E713" w14:textId="77777777" w:rsidR="00296FCA" w:rsidRPr="002A6380" w:rsidRDefault="00296FCA" w:rsidP="002A6380">
            <w:pPr>
              <w:pStyle w:val="RepTable"/>
              <w:rPr>
                <w:noProof w:val="0"/>
              </w:rPr>
            </w:pPr>
            <w:r>
              <w:rPr>
                <w:noProof w:val="0"/>
              </w:rPr>
              <w:t>TAA</w:t>
            </w:r>
          </w:p>
        </w:tc>
        <w:tc>
          <w:tcPr>
            <w:tcW w:w="954" w:type="pct"/>
          </w:tcPr>
          <w:p w14:paraId="4757780D" w14:textId="77777777" w:rsidR="00296FCA" w:rsidRPr="002A6380" w:rsidRDefault="00296FCA" w:rsidP="002A6380">
            <w:pPr>
              <w:pStyle w:val="RepTable"/>
              <w:rPr>
                <w:noProof w:val="0"/>
              </w:rPr>
            </w:pPr>
            <w:r>
              <w:rPr>
                <w:noProof w:val="0"/>
              </w:rPr>
              <w:t>40 months</w:t>
            </w:r>
          </w:p>
        </w:tc>
        <w:tc>
          <w:tcPr>
            <w:tcW w:w="872" w:type="pct"/>
            <w:vMerge/>
          </w:tcPr>
          <w:p w14:paraId="01A574C1" w14:textId="77777777" w:rsidR="00296FCA" w:rsidRPr="002A6380" w:rsidRDefault="00296FCA" w:rsidP="002A6380">
            <w:pPr>
              <w:pStyle w:val="RepTable"/>
              <w:rPr>
                <w:noProof w:val="0"/>
              </w:rPr>
            </w:pPr>
          </w:p>
        </w:tc>
      </w:tr>
      <w:tr w:rsidR="00296FCA" w:rsidRPr="000624AA" w14:paraId="43CCAB3A" w14:textId="77777777" w:rsidTr="002A6380">
        <w:tc>
          <w:tcPr>
            <w:tcW w:w="1078" w:type="pct"/>
            <w:vMerge/>
          </w:tcPr>
          <w:p w14:paraId="223AA29F" w14:textId="77777777" w:rsidR="00296FCA" w:rsidRPr="002A6380" w:rsidRDefault="00296FCA" w:rsidP="002A6380">
            <w:pPr>
              <w:pStyle w:val="RepTable"/>
              <w:rPr>
                <w:noProof w:val="0"/>
              </w:rPr>
            </w:pPr>
          </w:p>
        </w:tc>
        <w:tc>
          <w:tcPr>
            <w:tcW w:w="1122" w:type="pct"/>
            <w:vMerge/>
          </w:tcPr>
          <w:p w14:paraId="3E7D661C" w14:textId="77777777" w:rsidR="00296FCA" w:rsidRDefault="00296FCA" w:rsidP="002A6380">
            <w:pPr>
              <w:pStyle w:val="RepTable"/>
              <w:rPr>
                <w:noProof w:val="0"/>
              </w:rPr>
            </w:pPr>
          </w:p>
        </w:tc>
        <w:tc>
          <w:tcPr>
            <w:tcW w:w="974" w:type="pct"/>
          </w:tcPr>
          <w:p w14:paraId="6BC30A6C" w14:textId="77777777" w:rsidR="00296FCA" w:rsidRPr="002A6380" w:rsidRDefault="00296FCA" w:rsidP="002A6380">
            <w:pPr>
              <w:pStyle w:val="RepTable"/>
              <w:rPr>
                <w:noProof w:val="0"/>
              </w:rPr>
            </w:pPr>
            <w:r>
              <w:rPr>
                <w:noProof w:val="0"/>
              </w:rPr>
              <w:t>TLA</w:t>
            </w:r>
          </w:p>
        </w:tc>
        <w:tc>
          <w:tcPr>
            <w:tcW w:w="954" w:type="pct"/>
          </w:tcPr>
          <w:p w14:paraId="3473D1AA" w14:textId="77777777" w:rsidR="00296FCA" w:rsidRPr="002A6380" w:rsidRDefault="00296FCA" w:rsidP="002A6380">
            <w:pPr>
              <w:pStyle w:val="RepTable"/>
              <w:rPr>
                <w:noProof w:val="0"/>
              </w:rPr>
            </w:pPr>
            <w:r>
              <w:rPr>
                <w:noProof w:val="0"/>
              </w:rPr>
              <w:t>NA</w:t>
            </w:r>
          </w:p>
        </w:tc>
        <w:tc>
          <w:tcPr>
            <w:tcW w:w="872" w:type="pct"/>
            <w:vMerge/>
          </w:tcPr>
          <w:p w14:paraId="5A3F271F" w14:textId="77777777" w:rsidR="00296FCA" w:rsidRPr="002A6380" w:rsidRDefault="00296FCA" w:rsidP="002A6380">
            <w:pPr>
              <w:pStyle w:val="RepTable"/>
              <w:rPr>
                <w:noProof w:val="0"/>
              </w:rPr>
            </w:pPr>
          </w:p>
        </w:tc>
      </w:tr>
      <w:tr w:rsidR="00296FCA" w:rsidRPr="000624AA" w14:paraId="62BE072D" w14:textId="77777777" w:rsidTr="002A6380">
        <w:tc>
          <w:tcPr>
            <w:tcW w:w="1078" w:type="pct"/>
            <w:vMerge w:val="restart"/>
          </w:tcPr>
          <w:p w14:paraId="1DD1972E" w14:textId="77777777" w:rsidR="00296FCA" w:rsidRPr="002A6380" w:rsidRDefault="00296FCA" w:rsidP="002A6380">
            <w:pPr>
              <w:pStyle w:val="RepTable"/>
              <w:rPr>
                <w:noProof w:val="0"/>
              </w:rPr>
            </w:pPr>
            <w:r w:rsidRPr="002A6380">
              <w:rPr>
                <w:noProof w:val="0"/>
              </w:rPr>
              <w:t>High acid content</w:t>
            </w:r>
          </w:p>
        </w:tc>
        <w:tc>
          <w:tcPr>
            <w:tcW w:w="1122" w:type="pct"/>
            <w:vMerge w:val="restart"/>
          </w:tcPr>
          <w:p w14:paraId="0CA181A7" w14:textId="77777777" w:rsidR="00296FCA" w:rsidRPr="002A6380" w:rsidRDefault="00296FCA" w:rsidP="002A6380">
            <w:pPr>
              <w:pStyle w:val="RepTable"/>
              <w:rPr>
                <w:noProof w:val="0"/>
              </w:rPr>
            </w:pPr>
            <w:r>
              <w:rPr>
                <w:noProof w:val="0"/>
              </w:rPr>
              <w:t>Oranges</w:t>
            </w:r>
          </w:p>
        </w:tc>
        <w:tc>
          <w:tcPr>
            <w:tcW w:w="974" w:type="pct"/>
          </w:tcPr>
          <w:p w14:paraId="2AF79127" w14:textId="77777777" w:rsidR="00296FCA" w:rsidRPr="002A6380" w:rsidRDefault="00296FCA" w:rsidP="002A6380">
            <w:pPr>
              <w:pStyle w:val="RepTable"/>
              <w:rPr>
                <w:noProof w:val="0"/>
              </w:rPr>
            </w:pPr>
            <w:r>
              <w:rPr>
                <w:noProof w:val="0"/>
              </w:rPr>
              <w:t>1,2,4-Triazole</w:t>
            </w:r>
          </w:p>
        </w:tc>
        <w:tc>
          <w:tcPr>
            <w:tcW w:w="954" w:type="pct"/>
          </w:tcPr>
          <w:p w14:paraId="76884275" w14:textId="77777777" w:rsidR="00296FCA" w:rsidRPr="002A6380" w:rsidRDefault="00296FCA" w:rsidP="002A6380">
            <w:pPr>
              <w:pStyle w:val="RepTable"/>
              <w:rPr>
                <w:noProof w:val="0"/>
              </w:rPr>
            </w:pPr>
            <w:r>
              <w:rPr>
                <w:noProof w:val="0"/>
              </w:rPr>
              <w:t>NA</w:t>
            </w:r>
          </w:p>
        </w:tc>
        <w:tc>
          <w:tcPr>
            <w:tcW w:w="872" w:type="pct"/>
            <w:vMerge/>
          </w:tcPr>
          <w:p w14:paraId="646A72AB" w14:textId="77777777" w:rsidR="00296FCA" w:rsidRPr="002A6380" w:rsidRDefault="00296FCA" w:rsidP="002A6380">
            <w:pPr>
              <w:pStyle w:val="RepTable"/>
              <w:rPr>
                <w:noProof w:val="0"/>
              </w:rPr>
            </w:pPr>
          </w:p>
        </w:tc>
      </w:tr>
      <w:tr w:rsidR="00296FCA" w:rsidRPr="000624AA" w14:paraId="087CF3DE" w14:textId="77777777" w:rsidTr="002A6380">
        <w:tc>
          <w:tcPr>
            <w:tcW w:w="1078" w:type="pct"/>
            <w:vMerge/>
          </w:tcPr>
          <w:p w14:paraId="2F262942" w14:textId="77777777" w:rsidR="00296FCA" w:rsidRPr="002A6380" w:rsidRDefault="00296FCA" w:rsidP="002A6380">
            <w:pPr>
              <w:pStyle w:val="RepTable"/>
              <w:rPr>
                <w:noProof w:val="0"/>
              </w:rPr>
            </w:pPr>
          </w:p>
        </w:tc>
        <w:tc>
          <w:tcPr>
            <w:tcW w:w="1122" w:type="pct"/>
            <w:vMerge/>
          </w:tcPr>
          <w:p w14:paraId="66098FA2" w14:textId="77777777" w:rsidR="00296FCA" w:rsidRDefault="00296FCA" w:rsidP="002A6380">
            <w:pPr>
              <w:pStyle w:val="RepTable"/>
              <w:rPr>
                <w:noProof w:val="0"/>
              </w:rPr>
            </w:pPr>
          </w:p>
        </w:tc>
        <w:tc>
          <w:tcPr>
            <w:tcW w:w="974" w:type="pct"/>
          </w:tcPr>
          <w:p w14:paraId="17D81EB5" w14:textId="77777777" w:rsidR="00296FCA" w:rsidRPr="002A6380" w:rsidRDefault="00296FCA" w:rsidP="002A6380">
            <w:pPr>
              <w:pStyle w:val="RepTable"/>
              <w:rPr>
                <w:noProof w:val="0"/>
              </w:rPr>
            </w:pPr>
            <w:r>
              <w:rPr>
                <w:noProof w:val="0"/>
              </w:rPr>
              <w:t>TA</w:t>
            </w:r>
          </w:p>
        </w:tc>
        <w:tc>
          <w:tcPr>
            <w:tcW w:w="954" w:type="pct"/>
          </w:tcPr>
          <w:p w14:paraId="591ECBF6" w14:textId="77777777" w:rsidR="00296FCA" w:rsidRPr="002A6380" w:rsidRDefault="00296FCA" w:rsidP="002A6380">
            <w:pPr>
              <w:pStyle w:val="RepTable"/>
              <w:rPr>
                <w:noProof w:val="0"/>
              </w:rPr>
            </w:pPr>
            <w:r>
              <w:rPr>
                <w:noProof w:val="0"/>
              </w:rPr>
              <w:t>NA</w:t>
            </w:r>
          </w:p>
        </w:tc>
        <w:tc>
          <w:tcPr>
            <w:tcW w:w="872" w:type="pct"/>
            <w:vMerge/>
          </w:tcPr>
          <w:p w14:paraId="0D837DC7" w14:textId="77777777" w:rsidR="00296FCA" w:rsidRPr="002A6380" w:rsidRDefault="00296FCA" w:rsidP="002A6380">
            <w:pPr>
              <w:pStyle w:val="RepTable"/>
              <w:rPr>
                <w:noProof w:val="0"/>
              </w:rPr>
            </w:pPr>
          </w:p>
        </w:tc>
      </w:tr>
      <w:tr w:rsidR="00296FCA" w:rsidRPr="000624AA" w14:paraId="3BE273FD" w14:textId="77777777" w:rsidTr="002A6380">
        <w:tc>
          <w:tcPr>
            <w:tcW w:w="1078" w:type="pct"/>
            <w:vMerge/>
          </w:tcPr>
          <w:p w14:paraId="3CA44472" w14:textId="77777777" w:rsidR="00296FCA" w:rsidRPr="002A6380" w:rsidRDefault="00296FCA" w:rsidP="002A6380">
            <w:pPr>
              <w:pStyle w:val="RepTable"/>
              <w:rPr>
                <w:noProof w:val="0"/>
              </w:rPr>
            </w:pPr>
          </w:p>
        </w:tc>
        <w:tc>
          <w:tcPr>
            <w:tcW w:w="1122" w:type="pct"/>
            <w:vMerge/>
          </w:tcPr>
          <w:p w14:paraId="04E2971E" w14:textId="77777777" w:rsidR="00296FCA" w:rsidRDefault="00296FCA" w:rsidP="002A6380">
            <w:pPr>
              <w:pStyle w:val="RepTable"/>
              <w:rPr>
                <w:noProof w:val="0"/>
              </w:rPr>
            </w:pPr>
          </w:p>
        </w:tc>
        <w:tc>
          <w:tcPr>
            <w:tcW w:w="974" w:type="pct"/>
          </w:tcPr>
          <w:p w14:paraId="03CC1B3D" w14:textId="77777777" w:rsidR="00296FCA" w:rsidRPr="002A6380" w:rsidRDefault="00296FCA" w:rsidP="002A6380">
            <w:pPr>
              <w:pStyle w:val="RepTable"/>
              <w:rPr>
                <w:noProof w:val="0"/>
              </w:rPr>
            </w:pPr>
            <w:r>
              <w:rPr>
                <w:noProof w:val="0"/>
              </w:rPr>
              <w:t>TAA</w:t>
            </w:r>
          </w:p>
        </w:tc>
        <w:tc>
          <w:tcPr>
            <w:tcW w:w="954" w:type="pct"/>
          </w:tcPr>
          <w:p w14:paraId="483DB59F" w14:textId="77777777" w:rsidR="00296FCA" w:rsidRPr="002A6380" w:rsidRDefault="00296FCA" w:rsidP="002A6380">
            <w:pPr>
              <w:pStyle w:val="RepTable"/>
              <w:rPr>
                <w:noProof w:val="0"/>
              </w:rPr>
            </w:pPr>
            <w:r>
              <w:rPr>
                <w:noProof w:val="0"/>
              </w:rPr>
              <w:t>NA</w:t>
            </w:r>
          </w:p>
        </w:tc>
        <w:tc>
          <w:tcPr>
            <w:tcW w:w="872" w:type="pct"/>
            <w:vMerge/>
          </w:tcPr>
          <w:p w14:paraId="026D7307" w14:textId="77777777" w:rsidR="00296FCA" w:rsidRPr="002A6380" w:rsidRDefault="00296FCA" w:rsidP="002A6380">
            <w:pPr>
              <w:pStyle w:val="RepTable"/>
              <w:rPr>
                <w:noProof w:val="0"/>
              </w:rPr>
            </w:pPr>
          </w:p>
        </w:tc>
      </w:tr>
      <w:tr w:rsidR="00296FCA" w:rsidRPr="000624AA" w14:paraId="0F238731" w14:textId="77777777" w:rsidTr="002A6380">
        <w:tc>
          <w:tcPr>
            <w:tcW w:w="1078" w:type="pct"/>
            <w:vMerge/>
          </w:tcPr>
          <w:p w14:paraId="79887D56" w14:textId="77777777" w:rsidR="00296FCA" w:rsidRPr="002A6380" w:rsidRDefault="00296FCA" w:rsidP="002A6380">
            <w:pPr>
              <w:pStyle w:val="RepTable"/>
              <w:rPr>
                <w:noProof w:val="0"/>
              </w:rPr>
            </w:pPr>
          </w:p>
        </w:tc>
        <w:tc>
          <w:tcPr>
            <w:tcW w:w="1122" w:type="pct"/>
            <w:vMerge/>
          </w:tcPr>
          <w:p w14:paraId="043D4794" w14:textId="77777777" w:rsidR="00296FCA" w:rsidRDefault="00296FCA" w:rsidP="002A6380">
            <w:pPr>
              <w:pStyle w:val="RepTable"/>
              <w:rPr>
                <w:noProof w:val="0"/>
              </w:rPr>
            </w:pPr>
          </w:p>
        </w:tc>
        <w:tc>
          <w:tcPr>
            <w:tcW w:w="974" w:type="pct"/>
          </w:tcPr>
          <w:p w14:paraId="3DEFABA4" w14:textId="77777777" w:rsidR="00296FCA" w:rsidRPr="002A6380" w:rsidRDefault="00296FCA" w:rsidP="002A6380">
            <w:pPr>
              <w:pStyle w:val="RepTable"/>
              <w:rPr>
                <w:noProof w:val="0"/>
              </w:rPr>
            </w:pPr>
            <w:r>
              <w:rPr>
                <w:noProof w:val="0"/>
              </w:rPr>
              <w:t>TLA</w:t>
            </w:r>
          </w:p>
        </w:tc>
        <w:tc>
          <w:tcPr>
            <w:tcW w:w="954" w:type="pct"/>
          </w:tcPr>
          <w:p w14:paraId="2E98993B" w14:textId="77777777" w:rsidR="00296FCA" w:rsidRPr="002A6380" w:rsidRDefault="00296FCA" w:rsidP="002A6380">
            <w:pPr>
              <w:pStyle w:val="RepTable"/>
              <w:rPr>
                <w:noProof w:val="0"/>
              </w:rPr>
            </w:pPr>
            <w:r>
              <w:rPr>
                <w:noProof w:val="0"/>
              </w:rPr>
              <w:t>48 months</w:t>
            </w:r>
          </w:p>
        </w:tc>
        <w:tc>
          <w:tcPr>
            <w:tcW w:w="872" w:type="pct"/>
            <w:vMerge/>
          </w:tcPr>
          <w:p w14:paraId="2F3B406E" w14:textId="77777777" w:rsidR="00296FCA" w:rsidRPr="002A6380" w:rsidRDefault="00296FCA" w:rsidP="002A6380">
            <w:pPr>
              <w:pStyle w:val="RepTable"/>
              <w:rPr>
                <w:noProof w:val="0"/>
              </w:rPr>
            </w:pPr>
          </w:p>
        </w:tc>
      </w:tr>
    </w:tbl>
    <w:p w14:paraId="6106245D" w14:textId="77777777" w:rsidR="00DE2B23" w:rsidRDefault="00296FCA" w:rsidP="00DE2B23">
      <w:pPr>
        <w:pStyle w:val="RepStandard"/>
        <w:rPr>
          <w:lang w:val="en-US"/>
        </w:rPr>
      </w:pPr>
      <w:r>
        <w:rPr>
          <w:lang w:val="en-US"/>
        </w:rPr>
        <w:t>*NA: no data available</w:t>
      </w:r>
    </w:p>
    <w:p w14:paraId="43ADDB27" w14:textId="0CE281B6" w:rsidR="00DE2B23" w:rsidRDefault="00DE2B23" w:rsidP="00DE2B23">
      <w:pPr>
        <w:pStyle w:val="RepStandard"/>
        <w:rPr>
          <w:lang w:val="en-US"/>
        </w:rPr>
      </w:pPr>
    </w:p>
    <w:p w14:paraId="0CA0CE7B" w14:textId="5906FE97" w:rsidR="00FF57B1" w:rsidRPr="00BC3123" w:rsidRDefault="00FF57B1" w:rsidP="00FF57B1">
      <w:pPr>
        <w:pStyle w:val="RepLabel"/>
        <w:rPr>
          <w:highlight w:val="green"/>
        </w:rPr>
      </w:pPr>
      <w:r w:rsidRPr="00BC3123">
        <w:rPr>
          <w:highlight w:val="green"/>
        </w:rPr>
        <w:t>Table </w:t>
      </w:r>
      <w:r w:rsidRPr="00BC3123">
        <w:rPr>
          <w:highlight w:val="green"/>
        </w:rPr>
        <w:fldChar w:fldCharType="begin"/>
      </w:r>
      <w:r w:rsidRPr="00BC3123">
        <w:rPr>
          <w:highlight w:val="green"/>
        </w:rPr>
        <w:instrText xml:space="preserve"> STYLEREF 2 \s </w:instrText>
      </w:r>
      <w:r w:rsidRPr="00BC3123">
        <w:rPr>
          <w:highlight w:val="green"/>
        </w:rPr>
        <w:fldChar w:fldCharType="separate"/>
      </w:r>
      <w:r w:rsidRPr="00BC3123">
        <w:rPr>
          <w:noProof/>
          <w:highlight w:val="green"/>
        </w:rPr>
        <w:t>7.2</w:t>
      </w:r>
      <w:r w:rsidRPr="00BC3123">
        <w:rPr>
          <w:noProof/>
          <w:highlight w:val="green"/>
        </w:rPr>
        <w:fldChar w:fldCharType="end"/>
      </w:r>
      <w:r w:rsidRPr="00BC3123">
        <w:rPr>
          <w:highlight w:val="green"/>
        </w:rPr>
        <w:noBreakHyphen/>
      </w:r>
      <w:r w:rsidRPr="00BC3123">
        <w:rPr>
          <w:highlight w:val="green"/>
        </w:rPr>
        <w:fldChar w:fldCharType="begin"/>
      </w:r>
      <w:r w:rsidRPr="00BC3123">
        <w:rPr>
          <w:highlight w:val="green"/>
        </w:rPr>
        <w:instrText xml:space="preserve"> SEQ Table \* ARABIC \s 2 </w:instrText>
      </w:r>
      <w:r w:rsidRPr="00BC3123">
        <w:rPr>
          <w:highlight w:val="green"/>
        </w:rPr>
        <w:fldChar w:fldCharType="separate"/>
      </w:r>
      <w:r w:rsidRPr="00BC3123">
        <w:rPr>
          <w:noProof/>
          <w:highlight w:val="green"/>
        </w:rPr>
        <w:t>2</w:t>
      </w:r>
      <w:r w:rsidRPr="00BC3123">
        <w:rPr>
          <w:noProof/>
          <w:highlight w:val="green"/>
        </w:rPr>
        <w:fldChar w:fldCharType="end"/>
      </w:r>
      <w:r w:rsidRPr="00BC3123">
        <w:rPr>
          <w:noProof/>
          <w:highlight w:val="green"/>
        </w:rPr>
        <w:t>c</w:t>
      </w:r>
      <w:r w:rsidRPr="00BC3123">
        <w:rPr>
          <w:highlight w:val="green"/>
        </w:rPr>
        <w:t>:</w:t>
      </w:r>
      <w:r w:rsidRPr="00BC3123">
        <w:rPr>
          <w:highlight w:val="green"/>
        </w:rPr>
        <w:tab/>
        <w:t xml:space="preserve">Summary of stability data of 1,2,4 triazole achieved </w:t>
      </w:r>
      <w:r w:rsidRPr="00BC3123">
        <w:rPr>
          <w:szCs w:val="20"/>
          <w:highlight w:val="green"/>
        </w:rPr>
        <w:t>at ≤ </w:t>
      </w:r>
      <w:r w:rsidRPr="00BC3123">
        <w:rPr>
          <w:szCs w:val="20"/>
          <w:highlight w:val="green"/>
        </w:rPr>
        <w:noBreakHyphen/>
        <w:t> 18°C (unless stated otherwise)</w:t>
      </w:r>
    </w:p>
    <w:tbl>
      <w:tblPr>
        <w:tblStyle w:val="Tabela-Siatka"/>
        <w:tblW w:w="0" w:type="auto"/>
        <w:tblLook w:val="04A0" w:firstRow="1" w:lastRow="0" w:firstColumn="1" w:lastColumn="0" w:noHBand="0" w:noVBand="1"/>
      </w:tblPr>
      <w:tblGrid>
        <w:gridCol w:w="1980"/>
        <w:gridCol w:w="2126"/>
        <w:gridCol w:w="1843"/>
        <w:gridCol w:w="1701"/>
        <w:gridCol w:w="1696"/>
      </w:tblGrid>
      <w:tr w:rsidR="00FF57B1" w:rsidRPr="00BC3123" w14:paraId="63B95D7D" w14:textId="77777777" w:rsidTr="00BC3123">
        <w:tc>
          <w:tcPr>
            <w:tcW w:w="1980" w:type="dxa"/>
            <w:vAlign w:val="center"/>
          </w:tcPr>
          <w:p w14:paraId="32A3AC08" w14:textId="27DAA20A" w:rsidR="00FF57B1" w:rsidRPr="00BC3123" w:rsidRDefault="00FF57B1" w:rsidP="00FF57B1">
            <w:pPr>
              <w:pStyle w:val="RepStandard"/>
              <w:jc w:val="left"/>
              <w:rPr>
                <w:b/>
                <w:bCs/>
                <w:sz w:val="20"/>
                <w:szCs w:val="20"/>
                <w:highlight w:val="green"/>
                <w:lang w:val="en-US"/>
              </w:rPr>
            </w:pPr>
            <w:r w:rsidRPr="00BC3123">
              <w:rPr>
                <w:b/>
                <w:bCs/>
                <w:sz w:val="20"/>
                <w:szCs w:val="20"/>
                <w:highlight w:val="green"/>
              </w:rPr>
              <w:t>Matrix group</w:t>
            </w:r>
          </w:p>
        </w:tc>
        <w:tc>
          <w:tcPr>
            <w:tcW w:w="2126" w:type="dxa"/>
            <w:vAlign w:val="center"/>
          </w:tcPr>
          <w:p w14:paraId="4C0B794F" w14:textId="09871D4C" w:rsidR="00FF57B1" w:rsidRPr="00BC3123" w:rsidRDefault="00FF57B1" w:rsidP="00FF57B1">
            <w:pPr>
              <w:pStyle w:val="RepStandard"/>
              <w:jc w:val="left"/>
              <w:rPr>
                <w:b/>
                <w:bCs/>
                <w:sz w:val="20"/>
                <w:szCs w:val="20"/>
                <w:highlight w:val="green"/>
                <w:lang w:val="en-US"/>
              </w:rPr>
            </w:pPr>
            <w:r w:rsidRPr="00BC3123">
              <w:rPr>
                <w:b/>
                <w:bCs/>
                <w:sz w:val="20"/>
                <w:szCs w:val="20"/>
                <w:highlight w:val="green"/>
              </w:rPr>
              <w:t>Crops</w:t>
            </w:r>
          </w:p>
        </w:tc>
        <w:tc>
          <w:tcPr>
            <w:tcW w:w="1843" w:type="dxa"/>
            <w:vAlign w:val="center"/>
          </w:tcPr>
          <w:p w14:paraId="6F39B3B2" w14:textId="1F7BA0E9" w:rsidR="00FF57B1" w:rsidRPr="00BC3123" w:rsidRDefault="00FF57B1" w:rsidP="00BC3123">
            <w:pPr>
              <w:pStyle w:val="RepStandard"/>
              <w:jc w:val="center"/>
              <w:rPr>
                <w:b/>
                <w:bCs/>
                <w:sz w:val="20"/>
                <w:szCs w:val="20"/>
                <w:highlight w:val="green"/>
                <w:lang w:val="en-US"/>
              </w:rPr>
            </w:pPr>
            <w:r w:rsidRPr="00BC3123">
              <w:rPr>
                <w:b/>
                <w:bCs/>
                <w:sz w:val="20"/>
                <w:szCs w:val="20"/>
                <w:highlight w:val="green"/>
              </w:rPr>
              <w:t>Compound</w:t>
            </w:r>
          </w:p>
        </w:tc>
        <w:tc>
          <w:tcPr>
            <w:tcW w:w="1701" w:type="dxa"/>
            <w:vAlign w:val="center"/>
          </w:tcPr>
          <w:p w14:paraId="64D8DC3D" w14:textId="78541BCA" w:rsidR="00FF57B1" w:rsidRPr="00BC3123" w:rsidRDefault="00FF57B1" w:rsidP="00BC3123">
            <w:pPr>
              <w:pStyle w:val="RepTableHeader"/>
              <w:rPr>
                <w:bCs/>
                <w:highlight w:val="green"/>
                <w:lang w:val="en-GB"/>
              </w:rPr>
            </w:pPr>
            <w:r w:rsidRPr="00BC3123">
              <w:rPr>
                <w:bCs/>
                <w:highlight w:val="green"/>
                <w:lang w:val="en-GB"/>
              </w:rPr>
              <w:t>Acceptable Maximum Storage</w:t>
            </w:r>
          </w:p>
          <w:p w14:paraId="13AFB85D" w14:textId="6E8608F1" w:rsidR="00FF57B1" w:rsidRPr="00BC3123" w:rsidRDefault="00FF57B1" w:rsidP="00BC3123">
            <w:pPr>
              <w:pStyle w:val="RepStandard"/>
              <w:jc w:val="center"/>
              <w:rPr>
                <w:b/>
                <w:bCs/>
                <w:sz w:val="20"/>
                <w:szCs w:val="20"/>
                <w:highlight w:val="green"/>
                <w:lang w:val="en-US"/>
              </w:rPr>
            </w:pPr>
            <w:r w:rsidRPr="00BC3123">
              <w:rPr>
                <w:b/>
                <w:bCs/>
                <w:sz w:val="20"/>
                <w:szCs w:val="20"/>
                <w:highlight w:val="green"/>
              </w:rPr>
              <w:t>duration</w:t>
            </w:r>
          </w:p>
        </w:tc>
        <w:tc>
          <w:tcPr>
            <w:tcW w:w="1696" w:type="dxa"/>
            <w:vAlign w:val="center"/>
          </w:tcPr>
          <w:p w14:paraId="574095A2" w14:textId="2711FE43" w:rsidR="00FF57B1" w:rsidRPr="00BC3123" w:rsidRDefault="00FF57B1" w:rsidP="00FF57B1">
            <w:pPr>
              <w:pStyle w:val="RepStandard"/>
              <w:jc w:val="left"/>
              <w:rPr>
                <w:b/>
                <w:bCs/>
                <w:sz w:val="20"/>
                <w:szCs w:val="20"/>
                <w:highlight w:val="green"/>
                <w:lang w:val="en-US"/>
              </w:rPr>
            </w:pPr>
            <w:r w:rsidRPr="00BC3123">
              <w:rPr>
                <w:b/>
                <w:bCs/>
                <w:sz w:val="20"/>
                <w:szCs w:val="20"/>
                <w:highlight w:val="green"/>
              </w:rPr>
              <w:t>Reference</w:t>
            </w:r>
          </w:p>
        </w:tc>
      </w:tr>
      <w:tr w:rsidR="00FF57B1" w:rsidRPr="00BC3123" w14:paraId="7A51BBD5" w14:textId="77777777" w:rsidTr="00BC3123">
        <w:trPr>
          <w:trHeight w:val="408"/>
        </w:trPr>
        <w:tc>
          <w:tcPr>
            <w:tcW w:w="9346" w:type="dxa"/>
            <w:gridSpan w:val="5"/>
          </w:tcPr>
          <w:p w14:paraId="3F9CB828" w14:textId="06C4C652" w:rsidR="00FF57B1" w:rsidRPr="00BC3123" w:rsidRDefault="00BC3123" w:rsidP="00DE2B23">
            <w:pPr>
              <w:pStyle w:val="RepStandard"/>
              <w:rPr>
                <w:highlight w:val="green"/>
                <w:lang w:val="en-US"/>
              </w:rPr>
            </w:pPr>
            <w:r w:rsidRPr="00BC3123">
              <w:rPr>
                <w:b/>
                <w:bCs/>
                <w:highlight w:val="green"/>
              </w:rPr>
              <w:t>New data</w:t>
            </w:r>
          </w:p>
        </w:tc>
      </w:tr>
      <w:tr w:rsidR="00BC3123" w:rsidRPr="00BC3123" w14:paraId="687D2086" w14:textId="77777777" w:rsidTr="00BC3123">
        <w:trPr>
          <w:trHeight w:val="414"/>
        </w:trPr>
        <w:tc>
          <w:tcPr>
            <w:tcW w:w="1980" w:type="dxa"/>
          </w:tcPr>
          <w:p w14:paraId="2C9FCA66" w14:textId="2E9785B6" w:rsidR="00BC3123" w:rsidRPr="00BC3123" w:rsidRDefault="00BC3123" w:rsidP="00BC3123">
            <w:pPr>
              <w:pStyle w:val="RepStandard"/>
              <w:rPr>
                <w:sz w:val="20"/>
                <w:szCs w:val="20"/>
                <w:highlight w:val="green"/>
                <w:lang w:val="en-US"/>
              </w:rPr>
            </w:pPr>
            <w:r w:rsidRPr="00BC3123">
              <w:rPr>
                <w:sz w:val="20"/>
                <w:szCs w:val="20"/>
                <w:highlight w:val="green"/>
              </w:rPr>
              <w:t>High wate content</w:t>
            </w:r>
          </w:p>
        </w:tc>
        <w:tc>
          <w:tcPr>
            <w:tcW w:w="2126" w:type="dxa"/>
          </w:tcPr>
          <w:p w14:paraId="092473D0" w14:textId="48252AEC" w:rsidR="00BC3123" w:rsidRPr="00BC3123" w:rsidRDefault="00BC3123" w:rsidP="00BC3123">
            <w:pPr>
              <w:pStyle w:val="RepStandard"/>
              <w:rPr>
                <w:sz w:val="20"/>
                <w:szCs w:val="20"/>
                <w:highlight w:val="green"/>
                <w:lang w:val="en-US"/>
              </w:rPr>
            </w:pPr>
            <w:r w:rsidRPr="00BC3123">
              <w:rPr>
                <w:sz w:val="20"/>
                <w:szCs w:val="20"/>
                <w:highlight w:val="green"/>
                <w:lang w:val="en-US"/>
              </w:rPr>
              <w:t>Apple</w:t>
            </w:r>
          </w:p>
        </w:tc>
        <w:tc>
          <w:tcPr>
            <w:tcW w:w="1843" w:type="dxa"/>
            <w:vMerge w:val="restart"/>
          </w:tcPr>
          <w:p w14:paraId="567BB459" w14:textId="380D00A2" w:rsidR="00BC3123" w:rsidRPr="00BC3123" w:rsidRDefault="00BC3123" w:rsidP="00BC3123">
            <w:pPr>
              <w:pStyle w:val="RepStandard"/>
              <w:rPr>
                <w:sz w:val="20"/>
                <w:szCs w:val="20"/>
                <w:highlight w:val="green"/>
                <w:lang w:val="en-US"/>
              </w:rPr>
            </w:pPr>
            <w:r w:rsidRPr="00BC3123">
              <w:rPr>
                <w:sz w:val="20"/>
                <w:szCs w:val="20"/>
                <w:highlight w:val="green"/>
              </w:rPr>
              <w:t>1,2,4-Triazole</w:t>
            </w:r>
          </w:p>
        </w:tc>
        <w:tc>
          <w:tcPr>
            <w:tcW w:w="1701" w:type="dxa"/>
          </w:tcPr>
          <w:p w14:paraId="62C2A69A" w14:textId="648A9D5C" w:rsidR="00BC3123" w:rsidRPr="00BC3123" w:rsidRDefault="00BC3123" w:rsidP="00BC3123">
            <w:pPr>
              <w:pStyle w:val="RepStandard"/>
              <w:rPr>
                <w:sz w:val="20"/>
                <w:szCs w:val="20"/>
                <w:highlight w:val="green"/>
                <w:lang w:val="en-US"/>
              </w:rPr>
            </w:pPr>
            <w:r w:rsidRPr="00BE560D">
              <w:rPr>
                <w:strike/>
                <w:sz w:val="20"/>
                <w:szCs w:val="20"/>
                <w:highlight w:val="green"/>
                <w:lang w:val="en-US"/>
              </w:rPr>
              <w:t>6</w:t>
            </w:r>
            <w:r w:rsidR="00BE560D" w:rsidRPr="00BE560D">
              <w:rPr>
                <w:strike/>
                <w:sz w:val="20"/>
                <w:szCs w:val="20"/>
                <w:highlight w:val="green"/>
                <w:lang w:val="en-US"/>
              </w:rPr>
              <w:t xml:space="preserve"> </w:t>
            </w:r>
            <w:r w:rsidR="00BE560D" w:rsidRPr="00BE560D">
              <w:rPr>
                <w:sz w:val="20"/>
                <w:szCs w:val="20"/>
                <w:highlight w:val="yellow"/>
                <w:lang w:val="en-US"/>
              </w:rPr>
              <w:t>12</w:t>
            </w:r>
            <w:r w:rsidRPr="00BE560D">
              <w:rPr>
                <w:sz w:val="20"/>
                <w:szCs w:val="20"/>
                <w:highlight w:val="yellow"/>
                <w:lang w:val="en-US"/>
              </w:rPr>
              <w:t xml:space="preserve"> </w:t>
            </w:r>
            <w:r>
              <w:rPr>
                <w:sz w:val="20"/>
                <w:szCs w:val="20"/>
                <w:highlight w:val="green"/>
                <w:lang w:val="en-US"/>
              </w:rPr>
              <w:t>months</w:t>
            </w:r>
          </w:p>
        </w:tc>
        <w:tc>
          <w:tcPr>
            <w:tcW w:w="1696" w:type="dxa"/>
            <w:vMerge w:val="restart"/>
          </w:tcPr>
          <w:p w14:paraId="05147D4D" w14:textId="77777777" w:rsidR="00BC3123" w:rsidRDefault="00BC3123" w:rsidP="00BC3123">
            <w:pPr>
              <w:pStyle w:val="RepStandard"/>
              <w:rPr>
                <w:sz w:val="20"/>
                <w:szCs w:val="20"/>
                <w:highlight w:val="green"/>
                <w:lang w:val="en-US"/>
              </w:rPr>
            </w:pPr>
            <w:r w:rsidRPr="00BC3123">
              <w:rPr>
                <w:sz w:val="20"/>
                <w:szCs w:val="20"/>
                <w:highlight w:val="green"/>
                <w:lang w:val="en-US"/>
              </w:rPr>
              <w:t>RAU-011-22</w:t>
            </w:r>
            <w:r>
              <w:rPr>
                <w:sz w:val="20"/>
                <w:szCs w:val="20"/>
                <w:highlight w:val="green"/>
                <w:lang w:val="en-US"/>
              </w:rPr>
              <w:t xml:space="preserve"> </w:t>
            </w:r>
          </w:p>
          <w:p w14:paraId="2B72A221" w14:textId="26181619" w:rsidR="00BC3123" w:rsidRDefault="00BC3123" w:rsidP="00BC3123">
            <w:pPr>
              <w:pStyle w:val="RepStandard"/>
              <w:rPr>
                <w:strike/>
                <w:sz w:val="20"/>
                <w:szCs w:val="20"/>
                <w:highlight w:val="green"/>
                <w:lang w:val="en-US"/>
              </w:rPr>
            </w:pPr>
            <w:r w:rsidRPr="00BE560D">
              <w:rPr>
                <w:strike/>
                <w:sz w:val="20"/>
                <w:szCs w:val="20"/>
                <w:highlight w:val="green"/>
                <w:lang w:val="en-US"/>
              </w:rPr>
              <w:t>(interim report)</w:t>
            </w:r>
          </w:p>
          <w:p w14:paraId="1B429DA7" w14:textId="65A6DE57" w:rsidR="00BE560D" w:rsidRPr="00BE560D" w:rsidRDefault="00BE560D" w:rsidP="00BC3123">
            <w:pPr>
              <w:pStyle w:val="RepStandard"/>
              <w:rPr>
                <w:strike/>
                <w:sz w:val="20"/>
                <w:szCs w:val="20"/>
                <w:highlight w:val="green"/>
                <w:lang w:val="en-US"/>
              </w:rPr>
            </w:pPr>
            <w:r w:rsidRPr="00E37663">
              <w:rPr>
                <w:color w:val="000000"/>
                <w:sz w:val="20"/>
                <w:highlight w:val="yellow"/>
              </w:rPr>
              <w:t>Final report</w:t>
            </w:r>
          </w:p>
          <w:p w14:paraId="607E4DD7" w14:textId="3CA794A1" w:rsidR="00BC3123" w:rsidRPr="00BC3123" w:rsidRDefault="00BC3123" w:rsidP="00BC3123">
            <w:pPr>
              <w:pStyle w:val="RepStandard"/>
              <w:rPr>
                <w:sz w:val="20"/>
                <w:szCs w:val="20"/>
                <w:highlight w:val="green"/>
                <w:lang w:val="en-US"/>
              </w:rPr>
            </w:pPr>
            <w:r w:rsidRPr="00BC3123">
              <w:rPr>
                <w:sz w:val="20"/>
                <w:szCs w:val="20"/>
                <w:highlight w:val="green"/>
              </w:rPr>
              <w:t>KCA 6.1/02</w:t>
            </w:r>
          </w:p>
        </w:tc>
      </w:tr>
      <w:tr w:rsidR="00BC3123" w:rsidRPr="00BC3123" w14:paraId="16B8065A" w14:textId="77777777" w:rsidTr="00BC3123">
        <w:trPr>
          <w:trHeight w:val="548"/>
        </w:trPr>
        <w:tc>
          <w:tcPr>
            <w:tcW w:w="1980" w:type="dxa"/>
          </w:tcPr>
          <w:p w14:paraId="35E4D7BC" w14:textId="7353565E" w:rsidR="00BC3123" w:rsidRPr="00BC3123" w:rsidRDefault="00BC3123" w:rsidP="00BC3123">
            <w:pPr>
              <w:pStyle w:val="RepStandard"/>
              <w:rPr>
                <w:sz w:val="20"/>
                <w:szCs w:val="20"/>
                <w:highlight w:val="green"/>
                <w:lang w:val="en-US"/>
              </w:rPr>
            </w:pPr>
            <w:r w:rsidRPr="00BC3123">
              <w:rPr>
                <w:sz w:val="20"/>
                <w:szCs w:val="20"/>
                <w:highlight w:val="green"/>
              </w:rPr>
              <w:t xml:space="preserve"> High starch content</w:t>
            </w:r>
          </w:p>
        </w:tc>
        <w:tc>
          <w:tcPr>
            <w:tcW w:w="2126" w:type="dxa"/>
          </w:tcPr>
          <w:p w14:paraId="273508C9" w14:textId="5A4DACEA" w:rsidR="00BC3123" w:rsidRPr="00BC3123" w:rsidRDefault="00BC3123" w:rsidP="00BC3123">
            <w:pPr>
              <w:pStyle w:val="RepStandard"/>
              <w:rPr>
                <w:sz w:val="20"/>
                <w:szCs w:val="20"/>
                <w:highlight w:val="green"/>
                <w:lang w:val="en-US"/>
              </w:rPr>
            </w:pPr>
            <w:r w:rsidRPr="00BC3123">
              <w:rPr>
                <w:sz w:val="20"/>
                <w:szCs w:val="20"/>
                <w:highlight w:val="green"/>
              </w:rPr>
              <w:t>Sugar beet root</w:t>
            </w:r>
          </w:p>
        </w:tc>
        <w:tc>
          <w:tcPr>
            <w:tcW w:w="1843" w:type="dxa"/>
            <w:vMerge/>
          </w:tcPr>
          <w:p w14:paraId="389ED76B" w14:textId="77777777" w:rsidR="00BC3123" w:rsidRPr="00BC3123" w:rsidRDefault="00BC3123" w:rsidP="00BC3123">
            <w:pPr>
              <w:pStyle w:val="RepStandard"/>
              <w:rPr>
                <w:sz w:val="20"/>
                <w:szCs w:val="20"/>
                <w:highlight w:val="green"/>
                <w:lang w:val="en-US"/>
              </w:rPr>
            </w:pPr>
          </w:p>
        </w:tc>
        <w:tc>
          <w:tcPr>
            <w:tcW w:w="1701" w:type="dxa"/>
          </w:tcPr>
          <w:p w14:paraId="40BAF9E4" w14:textId="5A37FCB4" w:rsidR="00BC3123" w:rsidRPr="00BC3123" w:rsidRDefault="00BE560D" w:rsidP="00BC3123">
            <w:pPr>
              <w:pStyle w:val="RepStandard"/>
              <w:rPr>
                <w:sz w:val="20"/>
                <w:szCs w:val="20"/>
                <w:highlight w:val="green"/>
                <w:lang w:val="en-US"/>
              </w:rPr>
            </w:pPr>
            <w:r w:rsidRPr="00BE560D">
              <w:rPr>
                <w:strike/>
                <w:sz w:val="20"/>
                <w:szCs w:val="20"/>
                <w:highlight w:val="green"/>
                <w:lang w:val="en-US"/>
              </w:rPr>
              <w:t xml:space="preserve">6 </w:t>
            </w:r>
            <w:r w:rsidRPr="00BE560D">
              <w:rPr>
                <w:sz w:val="20"/>
                <w:szCs w:val="20"/>
                <w:highlight w:val="yellow"/>
                <w:lang w:val="en-US"/>
              </w:rPr>
              <w:t xml:space="preserve">12 </w:t>
            </w:r>
            <w:r>
              <w:rPr>
                <w:sz w:val="20"/>
                <w:szCs w:val="20"/>
                <w:highlight w:val="green"/>
                <w:lang w:val="en-US"/>
              </w:rPr>
              <w:t>months</w:t>
            </w:r>
          </w:p>
        </w:tc>
        <w:tc>
          <w:tcPr>
            <w:tcW w:w="1696" w:type="dxa"/>
            <w:vMerge/>
          </w:tcPr>
          <w:p w14:paraId="60116762" w14:textId="77777777" w:rsidR="00BC3123" w:rsidRPr="00BC3123" w:rsidRDefault="00BC3123" w:rsidP="00BC3123">
            <w:pPr>
              <w:pStyle w:val="RepStandard"/>
              <w:rPr>
                <w:sz w:val="20"/>
                <w:szCs w:val="20"/>
                <w:highlight w:val="green"/>
                <w:lang w:val="en-US"/>
              </w:rPr>
            </w:pPr>
          </w:p>
        </w:tc>
      </w:tr>
      <w:tr w:rsidR="00BC3123" w:rsidRPr="00BC3123" w14:paraId="77FFE65C" w14:textId="77777777" w:rsidTr="00BC3123">
        <w:trPr>
          <w:trHeight w:val="413"/>
        </w:trPr>
        <w:tc>
          <w:tcPr>
            <w:tcW w:w="1980" w:type="dxa"/>
          </w:tcPr>
          <w:p w14:paraId="23559258" w14:textId="1CF124FF" w:rsidR="00BC3123" w:rsidRPr="00BC3123" w:rsidRDefault="00BC3123" w:rsidP="00BC3123">
            <w:pPr>
              <w:pStyle w:val="RepStandard"/>
              <w:rPr>
                <w:sz w:val="20"/>
                <w:szCs w:val="20"/>
                <w:highlight w:val="green"/>
                <w:lang w:val="en-US"/>
              </w:rPr>
            </w:pPr>
            <w:r w:rsidRPr="00BC3123">
              <w:rPr>
                <w:sz w:val="20"/>
                <w:szCs w:val="20"/>
                <w:highlight w:val="green"/>
              </w:rPr>
              <w:t>High acid content</w:t>
            </w:r>
          </w:p>
        </w:tc>
        <w:tc>
          <w:tcPr>
            <w:tcW w:w="2126" w:type="dxa"/>
          </w:tcPr>
          <w:p w14:paraId="24DBEF65" w14:textId="5B602CF4" w:rsidR="00BC3123" w:rsidRPr="00BC3123" w:rsidRDefault="00BC3123" w:rsidP="00BC3123">
            <w:pPr>
              <w:pStyle w:val="RepStandard"/>
              <w:rPr>
                <w:sz w:val="20"/>
                <w:szCs w:val="20"/>
                <w:highlight w:val="green"/>
                <w:lang w:val="en-US"/>
              </w:rPr>
            </w:pPr>
            <w:r w:rsidRPr="00BC3123">
              <w:rPr>
                <w:sz w:val="20"/>
                <w:szCs w:val="20"/>
                <w:highlight w:val="green"/>
              </w:rPr>
              <w:t>Grape</w:t>
            </w:r>
          </w:p>
        </w:tc>
        <w:tc>
          <w:tcPr>
            <w:tcW w:w="1843" w:type="dxa"/>
            <w:vMerge/>
          </w:tcPr>
          <w:p w14:paraId="247BBCBA" w14:textId="77777777" w:rsidR="00BC3123" w:rsidRPr="00BC3123" w:rsidRDefault="00BC3123" w:rsidP="00BC3123">
            <w:pPr>
              <w:pStyle w:val="RepStandard"/>
              <w:rPr>
                <w:sz w:val="20"/>
                <w:szCs w:val="20"/>
                <w:highlight w:val="green"/>
                <w:lang w:val="en-US"/>
              </w:rPr>
            </w:pPr>
          </w:p>
        </w:tc>
        <w:tc>
          <w:tcPr>
            <w:tcW w:w="1701" w:type="dxa"/>
          </w:tcPr>
          <w:p w14:paraId="3A03E68A" w14:textId="746E9F25" w:rsidR="00BC3123" w:rsidRPr="00BC3123" w:rsidRDefault="00BC3123" w:rsidP="00BC3123">
            <w:pPr>
              <w:pStyle w:val="RepStandard"/>
              <w:rPr>
                <w:sz w:val="20"/>
                <w:szCs w:val="20"/>
                <w:highlight w:val="green"/>
                <w:lang w:val="en-US"/>
              </w:rPr>
            </w:pPr>
            <w:r>
              <w:rPr>
                <w:sz w:val="20"/>
                <w:szCs w:val="20"/>
                <w:highlight w:val="green"/>
                <w:lang w:val="en-US"/>
              </w:rPr>
              <w:t>Not stable</w:t>
            </w:r>
          </w:p>
        </w:tc>
        <w:tc>
          <w:tcPr>
            <w:tcW w:w="1696" w:type="dxa"/>
            <w:vMerge/>
          </w:tcPr>
          <w:p w14:paraId="42B01419" w14:textId="77777777" w:rsidR="00BC3123" w:rsidRPr="00BC3123" w:rsidRDefault="00BC3123" w:rsidP="00BC3123">
            <w:pPr>
              <w:pStyle w:val="RepStandard"/>
              <w:rPr>
                <w:sz w:val="20"/>
                <w:szCs w:val="20"/>
                <w:highlight w:val="green"/>
                <w:lang w:val="en-US"/>
              </w:rPr>
            </w:pPr>
          </w:p>
        </w:tc>
      </w:tr>
      <w:tr w:rsidR="00BC3123" w:rsidRPr="00BC3123" w14:paraId="3221EEC2" w14:textId="77777777" w:rsidTr="00BC3123">
        <w:tc>
          <w:tcPr>
            <w:tcW w:w="1980" w:type="dxa"/>
          </w:tcPr>
          <w:p w14:paraId="2F354B1D" w14:textId="794C82D5" w:rsidR="00BC3123" w:rsidRPr="00BC3123" w:rsidRDefault="00BC3123" w:rsidP="00BC3123">
            <w:pPr>
              <w:pStyle w:val="RepStandard"/>
              <w:rPr>
                <w:sz w:val="20"/>
                <w:szCs w:val="20"/>
                <w:highlight w:val="green"/>
                <w:lang w:val="en-US"/>
              </w:rPr>
            </w:pPr>
            <w:r w:rsidRPr="00BC3123">
              <w:rPr>
                <w:sz w:val="20"/>
                <w:szCs w:val="20"/>
                <w:highlight w:val="green"/>
              </w:rPr>
              <w:t>High oil content</w:t>
            </w:r>
          </w:p>
        </w:tc>
        <w:tc>
          <w:tcPr>
            <w:tcW w:w="2126" w:type="dxa"/>
          </w:tcPr>
          <w:p w14:paraId="7D37DB67" w14:textId="77777777" w:rsidR="00BC3123" w:rsidRPr="00BC3123" w:rsidRDefault="00BC3123" w:rsidP="00BC3123">
            <w:pPr>
              <w:pStyle w:val="AppCTableText"/>
              <w:rPr>
                <w:szCs w:val="20"/>
                <w:highlight w:val="green"/>
              </w:rPr>
            </w:pPr>
            <w:r w:rsidRPr="00BC3123">
              <w:rPr>
                <w:szCs w:val="20"/>
                <w:highlight w:val="green"/>
              </w:rPr>
              <w:t>OSR seed</w:t>
            </w:r>
          </w:p>
          <w:p w14:paraId="2A8F5C65" w14:textId="77777777" w:rsidR="00BC3123" w:rsidRPr="00BC3123" w:rsidRDefault="00BC3123" w:rsidP="00BC3123">
            <w:pPr>
              <w:pStyle w:val="RepStandard"/>
              <w:rPr>
                <w:sz w:val="20"/>
                <w:szCs w:val="20"/>
                <w:highlight w:val="green"/>
                <w:lang w:val="en-US"/>
              </w:rPr>
            </w:pPr>
          </w:p>
        </w:tc>
        <w:tc>
          <w:tcPr>
            <w:tcW w:w="1843" w:type="dxa"/>
            <w:vMerge/>
          </w:tcPr>
          <w:p w14:paraId="58D865C2" w14:textId="77777777" w:rsidR="00BC3123" w:rsidRPr="00BC3123" w:rsidRDefault="00BC3123" w:rsidP="00BC3123">
            <w:pPr>
              <w:pStyle w:val="RepStandard"/>
              <w:rPr>
                <w:sz w:val="20"/>
                <w:szCs w:val="20"/>
                <w:highlight w:val="green"/>
                <w:lang w:val="en-US"/>
              </w:rPr>
            </w:pPr>
          </w:p>
        </w:tc>
        <w:tc>
          <w:tcPr>
            <w:tcW w:w="1701" w:type="dxa"/>
          </w:tcPr>
          <w:p w14:paraId="00C49FDE" w14:textId="1451EEEA" w:rsidR="00BC3123" w:rsidRPr="00BC3123" w:rsidRDefault="00BC3123" w:rsidP="00BC3123">
            <w:pPr>
              <w:pStyle w:val="RepStandard"/>
              <w:rPr>
                <w:sz w:val="20"/>
                <w:szCs w:val="20"/>
                <w:highlight w:val="green"/>
                <w:lang w:val="en-US"/>
              </w:rPr>
            </w:pPr>
            <w:r>
              <w:rPr>
                <w:sz w:val="20"/>
                <w:szCs w:val="20"/>
                <w:highlight w:val="green"/>
                <w:lang w:val="en-US"/>
              </w:rPr>
              <w:t>Not stable</w:t>
            </w:r>
          </w:p>
        </w:tc>
        <w:tc>
          <w:tcPr>
            <w:tcW w:w="1696" w:type="dxa"/>
            <w:vMerge/>
          </w:tcPr>
          <w:p w14:paraId="1235B9B4" w14:textId="77777777" w:rsidR="00BC3123" w:rsidRPr="00BC3123" w:rsidRDefault="00BC3123" w:rsidP="00BC3123">
            <w:pPr>
              <w:pStyle w:val="RepStandard"/>
              <w:rPr>
                <w:sz w:val="20"/>
                <w:szCs w:val="20"/>
                <w:highlight w:val="green"/>
                <w:lang w:val="en-US"/>
              </w:rPr>
            </w:pPr>
          </w:p>
        </w:tc>
      </w:tr>
      <w:tr w:rsidR="00BC3123" w:rsidRPr="00BC3123" w14:paraId="0896903D" w14:textId="77777777" w:rsidTr="00BC3123">
        <w:tc>
          <w:tcPr>
            <w:tcW w:w="1980" w:type="dxa"/>
          </w:tcPr>
          <w:p w14:paraId="3F36B34D" w14:textId="7A32AB6A" w:rsidR="00BC3123" w:rsidRPr="00BC3123" w:rsidRDefault="00BC3123" w:rsidP="00BC3123">
            <w:pPr>
              <w:pStyle w:val="RepStandard"/>
              <w:rPr>
                <w:sz w:val="20"/>
                <w:szCs w:val="20"/>
                <w:highlight w:val="green"/>
                <w:lang w:val="en-US"/>
              </w:rPr>
            </w:pPr>
            <w:r w:rsidRPr="00BC3123">
              <w:rPr>
                <w:sz w:val="20"/>
                <w:szCs w:val="20"/>
                <w:highlight w:val="green"/>
              </w:rPr>
              <w:lastRenderedPageBreak/>
              <w:t xml:space="preserve"> High protein/dry commodity</w:t>
            </w:r>
          </w:p>
        </w:tc>
        <w:tc>
          <w:tcPr>
            <w:tcW w:w="2126" w:type="dxa"/>
          </w:tcPr>
          <w:p w14:paraId="30896FD5" w14:textId="7F391986" w:rsidR="00BC3123" w:rsidRPr="00BC3123" w:rsidRDefault="00BC3123" w:rsidP="00BC3123">
            <w:pPr>
              <w:pStyle w:val="RepStandard"/>
              <w:rPr>
                <w:sz w:val="20"/>
                <w:szCs w:val="20"/>
                <w:lang w:val="en-US"/>
              </w:rPr>
            </w:pPr>
            <w:r w:rsidRPr="00BC3123">
              <w:rPr>
                <w:sz w:val="20"/>
                <w:szCs w:val="20"/>
                <w:highlight w:val="green"/>
              </w:rPr>
              <w:t>Peas dry seed</w:t>
            </w:r>
          </w:p>
        </w:tc>
        <w:tc>
          <w:tcPr>
            <w:tcW w:w="1843" w:type="dxa"/>
            <w:vMerge/>
          </w:tcPr>
          <w:p w14:paraId="23941692" w14:textId="77777777" w:rsidR="00BC3123" w:rsidRPr="00BC3123" w:rsidRDefault="00BC3123" w:rsidP="00BC3123">
            <w:pPr>
              <w:pStyle w:val="RepStandard"/>
              <w:rPr>
                <w:sz w:val="20"/>
                <w:szCs w:val="20"/>
                <w:lang w:val="en-US"/>
              </w:rPr>
            </w:pPr>
          </w:p>
        </w:tc>
        <w:tc>
          <w:tcPr>
            <w:tcW w:w="1701" w:type="dxa"/>
          </w:tcPr>
          <w:p w14:paraId="0332B0DD" w14:textId="32607A76" w:rsidR="00BC3123" w:rsidRPr="00BC3123" w:rsidRDefault="00193F90" w:rsidP="00BC3123">
            <w:pPr>
              <w:pStyle w:val="RepStandard"/>
              <w:rPr>
                <w:sz w:val="20"/>
                <w:szCs w:val="20"/>
                <w:lang w:val="en-US"/>
              </w:rPr>
            </w:pPr>
            <w:r w:rsidRPr="00BE560D">
              <w:rPr>
                <w:strike/>
                <w:sz w:val="20"/>
                <w:szCs w:val="20"/>
                <w:highlight w:val="green"/>
                <w:lang w:val="en-US"/>
              </w:rPr>
              <w:t xml:space="preserve">6 </w:t>
            </w:r>
            <w:r w:rsidRPr="00BE560D">
              <w:rPr>
                <w:sz w:val="20"/>
                <w:szCs w:val="20"/>
                <w:highlight w:val="yellow"/>
                <w:lang w:val="en-US"/>
              </w:rPr>
              <w:t xml:space="preserve">12 </w:t>
            </w:r>
            <w:r>
              <w:rPr>
                <w:sz w:val="20"/>
                <w:szCs w:val="20"/>
                <w:highlight w:val="green"/>
                <w:lang w:val="en-US"/>
              </w:rPr>
              <w:t>months</w:t>
            </w:r>
          </w:p>
        </w:tc>
        <w:tc>
          <w:tcPr>
            <w:tcW w:w="1696" w:type="dxa"/>
            <w:vMerge/>
          </w:tcPr>
          <w:p w14:paraId="4AB7CF3F" w14:textId="77777777" w:rsidR="00BC3123" w:rsidRPr="00BC3123" w:rsidRDefault="00BC3123" w:rsidP="00BC3123">
            <w:pPr>
              <w:pStyle w:val="RepStandard"/>
              <w:rPr>
                <w:sz w:val="20"/>
                <w:szCs w:val="20"/>
                <w:lang w:val="en-US"/>
              </w:rPr>
            </w:pPr>
          </w:p>
        </w:tc>
      </w:tr>
      <w:tr w:rsidR="00F66DBF" w:rsidRPr="00F66DBF" w14:paraId="26381ECE" w14:textId="77777777" w:rsidTr="00F66DBF">
        <w:trPr>
          <w:trHeight w:val="408"/>
        </w:trPr>
        <w:tc>
          <w:tcPr>
            <w:tcW w:w="9346" w:type="dxa"/>
            <w:gridSpan w:val="5"/>
            <w:shd w:val="clear" w:color="auto" w:fill="FFC000"/>
            <w:vAlign w:val="bottom"/>
          </w:tcPr>
          <w:p w14:paraId="7C38B301" w14:textId="5311538A" w:rsidR="00F66DBF" w:rsidRPr="00F66DBF" w:rsidRDefault="00F66DBF" w:rsidP="00F66DBF">
            <w:pPr>
              <w:pStyle w:val="RepStandard"/>
              <w:jc w:val="left"/>
              <w:rPr>
                <w:b/>
                <w:bCs/>
                <w:lang w:val="en-US"/>
              </w:rPr>
            </w:pPr>
            <w:r w:rsidRPr="00F66DBF">
              <w:rPr>
                <w:b/>
                <w:bCs/>
                <w:lang w:val="en-US"/>
              </w:rPr>
              <w:t>New applicant data</w:t>
            </w:r>
          </w:p>
        </w:tc>
      </w:tr>
      <w:tr w:rsidR="00F66DBF" w:rsidRPr="00F66DBF" w14:paraId="43403DBA" w14:textId="77777777" w:rsidTr="00F66DBF">
        <w:tc>
          <w:tcPr>
            <w:tcW w:w="1980" w:type="dxa"/>
            <w:shd w:val="clear" w:color="auto" w:fill="FFC000"/>
            <w:vAlign w:val="center"/>
          </w:tcPr>
          <w:p w14:paraId="1E7EF2DE" w14:textId="4AD60538" w:rsidR="00F66DBF" w:rsidRPr="00F66DBF" w:rsidRDefault="00F66DBF" w:rsidP="00F66DBF">
            <w:pPr>
              <w:pStyle w:val="RepStandard"/>
              <w:rPr>
                <w:sz w:val="20"/>
                <w:szCs w:val="20"/>
              </w:rPr>
            </w:pPr>
            <w:r w:rsidRPr="00F66DBF">
              <w:rPr>
                <w:sz w:val="20"/>
                <w:szCs w:val="20"/>
              </w:rPr>
              <w:t>Difficult matrix</w:t>
            </w:r>
          </w:p>
        </w:tc>
        <w:tc>
          <w:tcPr>
            <w:tcW w:w="2126" w:type="dxa"/>
            <w:shd w:val="clear" w:color="auto" w:fill="FFC000"/>
            <w:vAlign w:val="center"/>
          </w:tcPr>
          <w:p w14:paraId="0737F7A2" w14:textId="0F931927" w:rsidR="00F66DBF" w:rsidRPr="00F66DBF" w:rsidRDefault="00F66DBF" w:rsidP="00F66DBF">
            <w:pPr>
              <w:pStyle w:val="RepStandard"/>
              <w:rPr>
                <w:sz w:val="20"/>
                <w:szCs w:val="20"/>
              </w:rPr>
            </w:pPr>
            <w:r w:rsidRPr="00F66DBF">
              <w:rPr>
                <w:sz w:val="20"/>
                <w:szCs w:val="20"/>
              </w:rPr>
              <w:t>Honey</w:t>
            </w:r>
          </w:p>
        </w:tc>
        <w:tc>
          <w:tcPr>
            <w:tcW w:w="1843" w:type="dxa"/>
            <w:shd w:val="clear" w:color="auto" w:fill="FFC000"/>
          </w:tcPr>
          <w:p w14:paraId="3BF561BE" w14:textId="77777777" w:rsidR="00F66DBF" w:rsidRPr="00F66DBF" w:rsidRDefault="00F66DBF" w:rsidP="00F66DBF">
            <w:pPr>
              <w:pStyle w:val="RepStandard"/>
              <w:rPr>
                <w:sz w:val="20"/>
                <w:szCs w:val="20"/>
                <w:lang w:val="en-US"/>
              </w:rPr>
            </w:pPr>
            <w:r w:rsidRPr="00F66DBF">
              <w:rPr>
                <w:sz w:val="20"/>
                <w:szCs w:val="20"/>
                <w:lang w:val="en-US"/>
              </w:rPr>
              <w:t>1,2,4 T</w:t>
            </w:r>
          </w:p>
          <w:p w14:paraId="0C5D59D0" w14:textId="77777777" w:rsidR="00F66DBF" w:rsidRPr="00F66DBF" w:rsidRDefault="00F66DBF" w:rsidP="00F66DBF">
            <w:pPr>
              <w:pStyle w:val="RepStandard"/>
              <w:rPr>
                <w:sz w:val="20"/>
                <w:szCs w:val="20"/>
                <w:lang w:val="en-US"/>
              </w:rPr>
            </w:pPr>
            <w:r w:rsidRPr="00F66DBF">
              <w:rPr>
                <w:sz w:val="20"/>
                <w:szCs w:val="20"/>
                <w:lang w:val="en-US"/>
              </w:rPr>
              <w:t>TA</w:t>
            </w:r>
          </w:p>
          <w:p w14:paraId="12863B8B" w14:textId="77777777" w:rsidR="00F66DBF" w:rsidRPr="00F66DBF" w:rsidRDefault="00F66DBF" w:rsidP="00F66DBF">
            <w:pPr>
              <w:pStyle w:val="RepStandard"/>
              <w:rPr>
                <w:sz w:val="20"/>
                <w:szCs w:val="20"/>
                <w:lang w:val="en-US"/>
              </w:rPr>
            </w:pPr>
            <w:r w:rsidRPr="00F66DBF">
              <w:rPr>
                <w:sz w:val="20"/>
                <w:szCs w:val="20"/>
                <w:lang w:val="en-US"/>
              </w:rPr>
              <w:t>TAA</w:t>
            </w:r>
          </w:p>
          <w:p w14:paraId="0923B22F" w14:textId="0A358215" w:rsidR="00F66DBF" w:rsidRPr="00F66DBF" w:rsidRDefault="00F66DBF" w:rsidP="00F66DBF">
            <w:pPr>
              <w:pStyle w:val="RepStandard"/>
              <w:rPr>
                <w:sz w:val="20"/>
                <w:szCs w:val="20"/>
                <w:lang w:val="en-US"/>
              </w:rPr>
            </w:pPr>
            <w:r w:rsidRPr="00F66DBF">
              <w:rPr>
                <w:sz w:val="20"/>
                <w:szCs w:val="20"/>
                <w:lang w:val="en-US"/>
              </w:rPr>
              <w:t>TLA</w:t>
            </w:r>
          </w:p>
        </w:tc>
        <w:tc>
          <w:tcPr>
            <w:tcW w:w="1701" w:type="dxa"/>
            <w:shd w:val="clear" w:color="auto" w:fill="FFC000"/>
          </w:tcPr>
          <w:p w14:paraId="39776E9F" w14:textId="4F7AFBF9" w:rsidR="00F66DBF" w:rsidRPr="00F66DBF" w:rsidRDefault="00F66DBF" w:rsidP="00F66DBF">
            <w:pPr>
              <w:pStyle w:val="RepStandard"/>
              <w:rPr>
                <w:sz w:val="20"/>
                <w:szCs w:val="20"/>
                <w:lang w:val="en-US"/>
              </w:rPr>
            </w:pPr>
            <w:r w:rsidRPr="00F66DBF">
              <w:rPr>
                <w:sz w:val="20"/>
                <w:szCs w:val="20"/>
                <w:lang w:val="en-US"/>
              </w:rPr>
              <w:t>6 months</w:t>
            </w:r>
          </w:p>
        </w:tc>
        <w:tc>
          <w:tcPr>
            <w:tcW w:w="1696" w:type="dxa"/>
            <w:shd w:val="clear" w:color="auto" w:fill="FFC000"/>
          </w:tcPr>
          <w:p w14:paraId="2FFDA04E" w14:textId="46B7D7AC" w:rsidR="00F66DBF" w:rsidRPr="00F66DBF" w:rsidRDefault="00F66DBF" w:rsidP="00F66DBF">
            <w:pPr>
              <w:pStyle w:val="RepTable"/>
              <w:rPr>
                <w:noProof w:val="0"/>
                <w:szCs w:val="20"/>
              </w:rPr>
            </w:pPr>
            <w:r w:rsidRPr="00F66DBF">
              <w:rPr>
                <w:noProof w:val="0"/>
                <w:szCs w:val="20"/>
              </w:rPr>
              <w:t>KCA 6.1/0</w:t>
            </w:r>
            <w:r w:rsidR="00193F90">
              <w:rPr>
                <w:noProof w:val="0"/>
                <w:szCs w:val="20"/>
              </w:rPr>
              <w:t>3</w:t>
            </w:r>
            <w:r w:rsidRPr="00F66DBF">
              <w:rPr>
                <w:noProof w:val="0"/>
                <w:szCs w:val="20"/>
              </w:rPr>
              <w:t>,</w:t>
            </w:r>
          </w:p>
          <w:p w14:paraId="40C7A976" w14:textId="77777777" w:rsidR="00F66DBF" w:rsidRPr="00F66DBF" w:rsidRDefault="00F66DBF" w:rsidP="00F66DBF">
            <w:pPr>
              <w:pStyle w:val="RepStandard"/>
              <w:rPr>
                <w:sz w:val="20"/>
                <w:szCs w:val="20"/>
              </w:rPr>
            </w:pPr>
            <w:r w:rsidRPr="00F66DBF">
              <w:rPr>
                <w:sz w:val="20"/>
                <w:szCs w:val="20"/>
              </w:rPr>
              <w:t xml:space="preserve">Report </w:t>
            </w:r>
          </w:p>
          <w:p w14:paraId="35DB906C" w14:textId="5630AA25" w:rsidR="00F66DBF" w:rsidRPr="00F66DBF" w:rsidRDefault="00F66DBF" w:rsidP="00F66DBF">
            <w:pPr>
              <w:pStyle w:val="RepStandard"/>
              <w:rPr>
                <w:sz w:val="20"/>
                <w:szCs w:val="20"/>
                <w:lang w:val="en-US"/>
              </w:rPr>
            </w:pPr>
            <w:r w:rsidRPr="00F66DBF">
              <w:rPr>
                <w:sz w:val="20"/>
                <w:szCs w:val="20"/>
              </w:rPr>
              <w:t>QG/21/006</w:t>
            </w:r>
          </w:p>
        </w:tc>
      </w:tr>
    </w:tbl>
    <w:p w14:paraId="6196CC9E" w14:textId="77777777" w:rsidR="00FF57B1" w:rsidRDefault="00FF57B1" w:rsidP="00DE2B23">
      <w:pPr>
        <w:pStyle w:val="RepStandard"/>
        <w:rPr>
          <w:lang w:val="en-US"/>
        </w:rPr>
      </w:pPr>
    </w:p>
    <w:p w14:paraId="7FBD3910" w14:textId="77777777" w:rsidR="00971C71" w:rsidRPr="000624AA" w:rsidRDefault="00971C71" w:rsidP="00B41B21">
      <w:pPr>
        <w:pStyle w:val="RepNewPart"/>
      </w:pPr>
      <w:r w:rsidRPr="000624AA">
        <w:t>Conclusion on stability of residues during storage</w:t>
      </w:r>
      <w:bookmarkEnd w:id="157"/>
      <w:bookmarkEnd w:id="158"/>
    </w:p>
    <w:p w14:paraId="45A9ED15" w14:textId="5C59BF3F" w:rsidR="00793654" w:rsidRDefault="00793654" w:rsidP="00DE2B23">
      <w:pPr>
        <w:pStyle w:val="RepStandard"/>
      </w:pPr>
      <w:r w:rsidRPr="00230ECF">
        <w:t>Regarding prothioconazole, prothioconazole-desthio and its hydroxy metabolites, the available data sufficiently covers the maximum storage interval for commodities measured in the samples coming from residue trials.</w:t>
      </w:r>
    </w:p>
    <w:p w14:paraId="1943091C" w14:textId="5E60E123" w:rsidR="00DE2B23" w:rsidRPr="00793654" w:rsidRDefault="00DE2B23" w:rsidP="00DE2B23">
      <w:pPr>
        <w:pStyle w:val="RepStandard"/>
        <w:rPr>
          <w:strike/>
        </w:rPr>
      </w:pPr>
      <w:r w:rsidRPr="00793654">
        <w:rPr>
          <w:strike/>
        </w:rPr>
        <w:t>Regarding prothioconazole-desthio and its hydroxy metabolites, t</w:t>
      </w:r>
      <w:r w:rsidR="005E4BC9" w:rsidRPr="00793654">
        <w:rPr>
          <w:strike/>
        </w:rPr>
        <w:t xml:space="preserve">he available data sufficiently covers the maximum storage interval for high water, high acid, high oil and high starch/dry commodities </w:t>
      </w:r>
      <w:r w:rsidRPr="00793654">
        <w:rPr>
          <w:strike/>
        </w:rPr>
        <w:t>measured</w:t>
      </w:r>
      <w:r w:rsidR="005E4BC9" w:rsidRPr="00793654">
        <w:rPr>
          <w:strike/>
        </w:rPr>
        <w:t xml:space="preserve"> </w:t>
      </w:r>
      <w:r w:rsidRPr="00793654">
        <w:rPr>
          <w:strike/>
        </w:rPr>
        <w:t xml:space="preserve">in the samples coming from residue trials </w:t>
      </w:r>
      <w:r w:rsidR="00FC6A5D" w:rsidRPr="00793654">
        <w:rPr>
          <w:strike/>
        </w:rPr>
        <w:t>conducted in year 2021</w:t>
      </w:r>
      <w:r w:rsidR="005E4BC9" w:rsidRPr="00793654">
        <w:rPr>
          <w:strike/>
        </w:rPr>
        <w:t>.</w:t>
      </w:r>
      <w:r w:rsidR="00FC6A5D" w:rsidRPr="00793654">
        <w:rPr>
          <w:strike/>
        </w:rPr>
        <w:t xml:space="preserve"> </w:t>
      </w:r>
      <w:r w:rsidRPr="00793654">
        <w:rPr>
          <w:strike/>
        </w:rPr>
        <w:t>While t</w:t>
      </w:r>
      <w:r w:rsidR="00FC6A5D" w:rsidRPr="00793654">
        <w:rPr>
          <w:strike/>
        </w:rPr>
        <w:t>he stability of samples coming from residue trials conducted in 2020, will be evaluated once available the results of 12 months of storage.</w:t>
      </w:r>
      <w:r w:rsidRPr="00793654">
        <w:rPr>
          <w:strike/>
        </w:rPr>
        <w:t xml:space="preserve"> However, according to the available data no degradation of </w:t>
      </w:r>
      <w:r w:rsidRPr="00793654">
        <w:rPr>
          <w:strike/>
          <w:lang w:val="en-US"/>
        </w:rPr>
        <w:t>prothioconazole-desthio is expected in any crop group</w:t>
      </w:r>
      <w:r w:rsidRPr="00793654">
        <w:rPr>
          <w:strike/>
        </w:rPr>
        <w:t>.</w:t>
      </w:r>
    </w:p>
    <w:p w14:paraId="3BC13909" w14:textId="77777777" w:rsidR="00DE2B23" w:rsidRDefault="00DE2B23" w:rsidP="005E4BC9">
      <w:pPr>
        <w:pStyle w:val="RepStandard"/>
      </w:pPr>
    </w:p>
    <w:p w14:paraId="7EB5DB24" w14:textId="27390A2B" w:rsidR="00DE2B23" w:rsidRPr="00BC3123" w:rsidRDefault="00DE2B23" w:rsidP="00DE2B23">
      <w:pPr>
        <w:pStyle w:val="RepStandard"/>
        <w:rPr>
          <w:highlight w:val="green"/>
        </w:rPr>
      </w:pPr>
      <w:r w:rsidRPr="00BC3123">
        <w:rPr>
          <w:highlight w:val="green"/>
        </w:rPr>
        <w:t xml:space="preserve">For TDMs, according to the available storage stability data, </w:t>
      </w:r>
      <w:r w:rsidR="00BC3123">
        <w:rPr>
          <w:highlight w:val="green"/>
        </w:rPr>
        <w:t xml:space="preserve">almost all </w:t>
      </w:r>
      <w:r w:rsidRPr="00BC3123">
        <w:rPr>
          <w:highlight w:val="green"/>
        </w:rPr>
        <w:t>samples coming from residue trials conducted in 2021 are covered, while samples from 2020 trials, exceeded the storage period for 1,2,4 Triazole</w:t>
      </w:r>
      <w:r w:rsidR="00BC3123" w:rsidRPr="00BC3123">
        <w:rPr>
          <w:highlight w:val="green"/>
        </w:rPr>
        <w:t xml:space="preserve"> only</w:t>
      </w:r>
      <w:r w:rsidRPr="00BC3123">
        <w:rPr>
          <w:highlight w:val="green"/>
        </w:rPr>
        <w:t xml:space="preserve">. </w:t>
      </w:r>
    </w:p>
    <w:p w14:paraId="21A50238" w14:textId="1DAD9AB7" w:rsidR="00DE2B23" w:rsidRDefault="00DE2B23" w:rsidP="00DE2B23">
      <w:pPr>
        <w:pStyle w:val="RepStandard"/>
      </w:pPr>
      <w:r w:rsidRPr="00BC3123">
        <w:rPr>
          <w:highlight w:val="green"/>
          <w:lang w:val="en-US"/>
        </w:rPr>
        <w:t xml:space="preserve">A new storage stability study on 1,2,4 Triazole is ongoing in the various matrix groups to support 2020 residue trials. </w:t>
      </w:r>
      <w:r w:rsidRPr="00BC3123">
        <w:rPr>
          <w:highlight w:val="green"/>
        </w:rPr>
        <w:t xml:space="preserve">The stability will be evaluated once available the results of storage study, however according to the available data </w:t>
      </w:r>
      <w:r w:rsidR="00BC3123">
        <w:rPr>
          <w:highlight w:val="green"/>
        </w:rPr>
        <w:t>reported in the Interim report</w:t>
      </w:r>
      <w:r w:rsidRPr="00BC3123">
        <w:rPr>
          <w:highlight w:val="green"/>
        </w:rPr>
        <w:t xml:space="preserve">, no degradation of </w:t>
      </w:r>
      <w:r w:rsidRPr="00BC3123">
        <w:rPr>
          <w:highlight w:val="green"/>
          <w:lang w:val="en-US"/>
        </w:rPr>
        <w:t xml:space="preserve">1,2,4 Triazole is expected in </w:t>
      </w:r>
      <w:r w:rsidR="00BC3123">
        <w:rPr>
          <w:highlight w:val="green"/>
          <w:lang w:val="en-US"/>
        </w:rPr>
        <w:t>high water and high starch matrix, while a strong degradation was observed in</w:t>
      </w:r>
      <w:r w:rsidR="00181521" w:rsidRPr="00BC3123">
        <w:rPr>
          <w:highlight w:val="green"/>
          <w:lang w:val="en-US"/>
        </w:rPr>
        <w:t xml:space="preserve"> oil seed</w:t>
      </w:r>
      <w:r w:rsidR="00181521" w:rsidRPr="00181521">
        <w:rPr>
          <w:highlight w:val="green"/>
          <w:lang w:val="en-US"/>
        </w:rPr>
        <w:t xml:space="preserve"> </w:t>
      </w:r>
      <w:r w:rsidR="00181521" w:rsidRPr="00BC3123">
        <w:rPr>
          <w:highlight w:val="green"/>
          <w:lang w:val="en-US"/>
        </w:rPr>
        <w:t>rape</w:t>
      </w:r>
      <w:r w:rsidR="00BC3123" w:rsidRPr="00BC3123">
        <w:rPr>
          <w:highlight w:val="green"/>
          <w:lang w:val="en-US"/>
        </w:rPr>
        <w:t xml:space="preserve"> seed</w:t>
      </w:r>
      <w:r w:rsidRPr="00BC3123">
        <w:rPr>
          <w:highlight w:val="green"/>
        </w:rPr>
        <w:t>.</w:t>
      </w:r>
    </w:p>
    <w:p w14:paraId="1B4AE907" w14:textId="77777777" w:rsidR="00F66DBF" w:rsidRDefault="00F66DBF" w:rsidP="00DE2B23">
      <w:pPr>
        <w:pStyle w:val="RepStandard"/>
      </w:pPr>
    </w:p>
    <w:p w14:paraId="1110EC90" w14:textId="02F60C81" w:rsidR="00F66DBF" w:rsidRDefault="00F66DBF" w:rsidP="00F66DBF">
      <w:pPr>
        <w:pStyle w:val="RepStandard"/>
        <w:shd w:val="clear" w:color="auto" w:fill="FFC000"/>
      </w:pPr>
      <w:r>
        <w:t>A new storage stability study is submitted in honey which confirm TDMs are stable for 6 months under frozen conditions.</w:t>
      </w:r>
    </w:p>
    <w:p w14:paraId="5252E7D9" w14:textId="79E44E6A" w:rsidR="00FF3D8D" w:rsidRPr="000624AA" w:rsidRDefault="00BB60E5" w:rsidP="00BB60E5">
      <w:pPr>
        <w:pStyle w:val="RepStandard"/>
        <w:shd w:val="clear" w:color="auto" w:fill="D9E2F3" w:themeFill="accent1" w:themeFillTint="33"/>
      </w:pPr>
      <w:r>
        <w:t>Study is accepted.</w:t>
      </w:r>
    </w:p>
    <w:p w14:paraId="519550F0" w14:textId="77777777" w:rsidR="00FF3D8D" w:rsidRPr="00310A22" w:rsidRDefault="00971C71" w:rsidP="00FF3D8D">
      <w:pPr>
        <w:pStyle w:val="Nagwek4"/>
        <w:rPr>
          <w:noProof w:val="0"/>
          <w:lang w:val="en-GB"/>
        </w:rPr>
      </w:pPr>
      <w:bookmarkStart w:id="160" w:name="_Toc240618367"/>
      <w:bookmarkStart w:id="161" w:name="_Toc240618411"/>
      <w:bookmarkStart w:id="162" w:name="_Toc240618481"/>
      <w:bookmarkStart w:id="163" w:name="_Toc294079094"/>
      <w:bookmarkStart w:id="164" w:name="_Toc412812131"/>
      <w:bookmarkStart w:id="165" w:name="_Toc413928267"/>
      <w:bookmarkStart w:id="166" w:name="_Toc413931933"/>
      <w:bookmarkStart w:id="167" w:name="_Toc414015112"/>
      <w:bookmarkStart w:id="168" w:name="_Toc414018001"/>
      <w:bookmarkStart w:id="169" w:name="_Toc414023240"/>
      <w:bookmarkStart w:id="170" w:name="_Toc414028340"/>
      <w:bookmarkStart w:id="171" w:name="_Toc414028398"/>
      <w:bookmarkStart w:id="172" w:name="_Toc414029320"/>
      <w:bookmarkStart w:id="173" w:name="_Toc414282456"/>
      <w:bookmarkStart w:id="174" w:name="_Toc414616951"/>
      <w:bookmarkStart w:id="175" w:name="_Toc414623427"/>
      <w:bookmarkStart w:id="176" w:name="_Toc414623518"/>
      <w:bookmarkStart w:id="177" w:name="_Toc414623595"/>
      <w:bookmarkStart w:id="178" w:name="_Toc414623747"/>
      <w:bookmarkStart w:id="179" w:name="_Toc414625668"/>
      <w:bookmarkStart w:id="180" w:name="_Toc415564197"/>
      <w:bookmarkStart w:id="181" w:name="_Toc415566523"/>
      <w:bookmarkStart w:id="182" w:name="_Toc415566586"/>
      <w:bookmarkStart w:id="183" w:name="_Toc415581614"/>
      <w:bookmarkStart w:id="184" w:name="_Toc415654733"/>
      <w:bookmarkStart w:id="185" w:name="_Toc126488808"/>
      <w:r w:rsidRPr="000624AA">
        <w:rPr>
          <w:noProof w:val="0"/>
          <w:lang w:val="en-GB"/>
        </w:rPr>
        <w:t>Stability of residues in sample extracts</w:t>
      </w:r>
      <w:bookmarkEnd w:id="159"/>
      <w:bookmarkEnd w:id="160"/>
      <w:bookmarkEnd w:id="161"/>
      <w:bookmarkEnd w:id="162"/>
      <w:bookmarkEnd w:id="163"/>
      <w:r w:rsidRPr="000624AA">
        <w:rPr>
          <w:noProof w:val="0"/>
          <w:lang w:val="en-GB"/>
        </w:rPr>
        <w:t xml:space="preserve"> (KCA 6.1)</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84EF09C" w14:textId="77777777" w:rsidR="00971C71" w:rsidRDefault="00971C71" w:rsidP="006910A6">
      <w:pPr>
        <w:pStyle w:val="RepNewPart"/>
      </w:pPr>
      <w:bookmarkStart w:id="186" w:name="_Toc412812132"/>
      <w:bookmarkStart w:id="187" w:name="_Toc413928268"/>
      <w:bookmarkStart w:id="188" w:name="_Toc413931934"/>
      <w:bookmarkStart w:id="189" w:name="_Toc414015113"/>
      <w:bookmarkStart w:id="190" w:name="_Toc414018002"/>
      <w:bookmarkStart w:id="191" w:name="_Toc414023241"/>
      <w:bookmarkStart w:id="192" w:name="_Toc414028341"/>
      <w:bookmarkStart w:id="193" w:name="_Toc414028399"/>
      <w:bookmarkStart w:id="194" w:name="_Toc414029321"/>
      <w:bookmarkStart w:id="195" w:name="_Toc414282457"/>
      <w:bookmarkStart w:id="196" w:name="_Toc414616952"/>
      <w:bookmarkStart w:id="197" w:name="_Toc414623428"/>
      <w:bookmarkStart w:id="198" w:name="_Toc414623519"/>
      <w:bookmarkStart w:id="199" w:name="_Toc414623596"/>
      <w:bookmarkStart w:id="200" w:name="_Toc414623748"/>
      <w:bookmarkStart w:id="201" w:name="_Toc414625669"/>
      <w:bookmarkStart w:id="202" w:name="_Toc415564198"/>
      <w:bookmarkStart w:id="203" w:name="_Toc415566524"/>
      <w:bookmarkStart w:id="204" w:name="_Toc415566587"/>
      <w:r w:rsidRPr="000624AA">
        <w:t>Available data</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r w:rsidRPr="000624AA">
        <w:t xml:space="preserve"> </w:t>
      </w:r>
    </w:p>
    <w:p w14:paraId="37718051" w14:textId="77777777" w:rsidR="00310A22" w:rsidRDefault="00310A22" w:rsidP="00310A22">
      <w:pPr>
        <w:pStyle w:val="RepStandard"/>
      </w:pPr>
    </w:p>
    <w:p w14:paraId="18546FA1" w14:textId="77777777" w:rsidR="00310A22" w:rsidRDefault="00310A22" w:rsidP="00310A22">
      <w:pPr>
        <w:pStyle w:val="OECD-BASIS-TEXT"/>
        <w:spacing w:after="120"/>
      </w:pPr>
      <w:r>
        <w:t xml:space="preserve">Storage stability in sample extracts can be assessed by the recovery samples. Recovery samples gave suitable recoveries within the acceptable range of 70-100 %, even after storage &gt;24 hours. Because recoveries were good and samples of the corresponding field trials were treated alike and stored under the same conditions, the validity of the analysed sample extracts is proven. </w:t>
      </w:r>
    </w:p>
    <w:p w14:paraId="7A4B42E9" w14:textId="77777777" w:rsidR="00FF3D8D" w:rsidRPr="000624AA" w:rsidRDefault="00FF3D8D" w:rsidP="00FF3D8D">
      <w:pPr>
        <w:pStyle w:val="RepStandard"/>
      </w:pPr>
    </w:p>
    <w:p w14:paraId="3452D32A" w14:textId="77777777" w:rsidR="00971C71" w:rsidRDefault="00971C71" w:rsidP="00B41B21">
      <w:pPr>
        <w:pStyle w:val="RepNewPart"/>
      </w:pPr>
      <w:bookmarkStart w:id="205" w:name="_Toc412812133"/>
      <w:bookmarkStart w:id="206" w:name="_Toc413928269"/>
      <w:r w:rsidRPr="000624AA">
        <w:t>Conclusion on stability of residues in sample extracts</w:t>
      </w:r>
      <w:bookmarkEnd w:id="205"/>
      <w:bookmarkEnd w:id="206"/>
    </w:p>
    <w:p w14:paraId="687BC919" w14:textId="77777777" w:rsidR="00310A22" w:rsidRDefault="00310A22" w:rsidP="00310A22">
      <w:pPr>
        <w:pStyle w:val="RepStandard"/>
      </w:pPr>
    </w:p>
    <w:p w14:paraId="6FDEB1ED" w14:textId="77777777" w:rsidR="00310A22" w:rsidRDefault="00310A22" w:rsidP="00310A22">
      <w:pPr>
        <w:pStyle w:val="RepStandard"/>
      </w:pPr>
      <w:r>
        <w:t xml:space="preserve">Recoveries measured in the residue trials submitted in this document were within the acceptable range of 70-100 % within the 24 hours. Moreover, according to the SOP followed for residues analysis, extracts generated from field samples were always stored till the analysis at 4°C under dryness condition after </w:t>
      </w:r>
      <w:r>
        <w:lastRenderedPageBreak/>
        <w:t>removing the aqueous component of the matrix which might have led to degradation of residues.</w:t>
      </w:r>
    </w:p>
    <w:p w14:paraId="4D5CB5E0" w14:textId="77777777" w:rsidR="00310A22" w:rsidRDefault="00310A22" w:rsidP="00310A22">
      <w:pPr>
        <w:pStyle w:val="RepStandard"/>
      </w:pPr>
      <w:r>
        <w:t>These data of storage stability in sample extracts cover the residue trials presented in this application.</w:t>
      </w:r>
    </w:p>
    <w:p w14:paraId="78BA380D" w14:textId="6A6DD190" w:rsidR="00BC3123" w:rsidRDefault="00BC3123" w:rsidP="00FF3D8D">
      <w:pPr>
        <w:pStyle w:val="RepStandard"/>
      </w:pPr>
      <w:r>
        <w:br w:type="page"/>
      </w:r>
    </w:p>
    <w:p w14:paraId="120D68F1" w14:textId="77777777" w:rsidR="00FF3D8D" w:rsidRPr="000624AA" w:rsidRDefault="00FF3D8D" w:rsidP="00FF3D8D">
      <w:pPr>
        <w:pStyle w:val="RepStandard"/>
      </w:pPr>
    </w:p>
    <w:p w14:paraId="1B053739" w14:textId="77777777" w:rsidR="00971C71" w:rsidRPr="000624AA" w:rsidRDefault="001365A3" w:rsidP="001365A3">
      <w:pPr>
        <w:pStyle w:val="Nagwek3"/>
        <w:numPr>
          <w:ilvl w:val="0"/>
          <w:numId w:val="0"/>
        </w:numPr>
      </w:pPr>
      <w:bookmarkStart w:id="207" w:name="_Toc412812134"/>
      <w:bookmarkStart w:id="208" w:name="_Toc413928270"/>
      <w:bookmarkStart w:id="209" w:name="_Toc413931935"/>
      <w:bookmarkStart w:id="210" w:name="_Toc414015114"/>
      <w:bookmarkStart w:id="211" w:name="_Toc414018003"/>
      <w:bookmarkStart w:id="212" w:name="_Toc414023242"/>
      <w:bookmarkStart w:id="213" w:name="_Toc414028342"/>
      <w:bookmarkStart w:id="214" w:name="_Toc414028400"/>
      <w:bookmarkStart w:id="215" w:name="_Toc414029322"/>
      <w:bookmarkStart w:id="216" w:name="_Toc414282458"/>
      <w:bookmarkStart w:id="217" w:name="_Toc414616953"/>
      <w:bookmarkStart w:id="218" w:name="_Toc414623429"/>
      <w:bookmarkStart w:id="219" w:name="_Toc414623520"/>
      <w:bookmarkStart w:id="220" w:name="_Toc414623597"/>
      <w:bookmarkStart w:id="221" w:name="_Toc414623749"/>
      <w:bookmarkStart w:id="222" w:name="_Toc414625670"/>
      <w:bookmarkStart w:id="223" w:name="_Toc415564199"/>
      <w:bookmarkStart w:id="224" w:name="_Toc415566525"/>
      <w:bookmarkStart w:id="225" w:name="_Toc415566588"/>
      <w:bookmarkStart w:id="226" w:name="_Toc415581615"/>
      <w:bookmarkStart w:id="227" w:name="_Toc415654734"/>
      <w:bookmarkStart w:id="228" w:name="_Toc126488809"/>
      <w:r>
        <w:t xml:space="preserve">7.2.2   </w:t>
      </w:r>
      <w:r w:rsidR="00971C71" w:rsidRPr="000624AA">
        <w:t>Nature of residues in plants, livestock and processed commodities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22439C9" w14:textId="77777777" w:rsidR="00971C71" w:rsidRPr="000624AA" w:rsidRDefault="00971C71" w:rsidP="00B41B21">
      <w:pPr>
        <w:pStyle w:val="Nagwek4"/>
        <w:rPr>
          <w:noProof w:val="0"/>
          <w:lang w:val="en-GB"/>
        </w:rPr>
      </w:pPr>
      <w:bookmarkStart w:id="229" w:name="_Toc412812135"/>
      <w:bookmarkStart w:id="230" w:name="_Toc413928271"/>
      <w:bookmarkStart w:id="231" w:name="_Toc413931936"/>
      <w:bookmarkStart w:id="232" w:name="_Toc414015115"/>
      <w:bookmarkStart w:id="233" w:name="_Toc414018004"/>
      <w:bookmarkStart w:id="234" w:name="_Toc414023243"/>
      <w:bookmarkStart w:id="235" w:name="_Toc414028343"/>
      <w:bookmarkStart w:id="236" w:name="_Toc414028401"/>
      <w:bookmarkStart w:id="237" w:name="_Toc414029323"/>
      <w:bookmarkStart w:id="238" w:name="_Toc414282459"/>
      <w:bookmarkStart w:id="239" w:name="_Toc414616954"/>
      <w:bookmarkStart w:id="240" w:name="_Toc414623430"/>
      <w:bookmarkStart w:id="241" w:name="_Toc414623521"/>
      <w:bookmarkStart w:id="242" w:name="_Toc414623598"/>
      <w:bookmarkStart w:id="243" w:name="_Toc414623750"/>
      <w:bookmarkStart w:id="244" w:name="_Toc414625671"/>
      <w:bookmarkStart w:id="245" w:name="_Toc415564200"/>
      <w:bookmarkStart w:id="246" w:name="_Toc415566526"/>
      <w:bookmarkStart w:id="247" w:name="_Toc415566589"/>
      <w:bookmarkStart w:id="248" w:name="_Toc415581616"/>
      <w:bookmarkStart w:id="249" w:name="_Toc415654735"/>
      <w:bookmarkStart w:id="250" w:name="_Toc126488810"/>
      <w:r w:rsidRPr="000624AA">
        <w:rPr>
          <w:noProof w:val="0"/>
          <w:lang w:val="en-GB"/>
        </w:rPr>
        <w:t>Nature of residue in primary crops (KCA 6.2.1)</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32C990B6" w14:textId="77777777" w:rsidR="00971C71" w:rsidRDefault="00971C71" w:rsidP="00B41B21">
      <w:pPr>
        <w:pStyle w:val="RepNewPart"/>
      </w:pPr>
      <w:bookmarkStart w:id="251" w:name="_Toc412812136"/>
      <w:bookmarkStart w:id="252" w:name="_Toc413928272"/>
      <w:r w:rsidRPr="000624AA">
        <w:t>Available data</w:t>
      </w:r>
      <w:bookmarkEnd w:id="251"/>
      <w:bookmarkEnd w:id="252"/>
    </w:p>
    <w:p w14:paraId="79C174E6" w14:textId="77777777" w:rsidR="008A2CFB" w:rsidRPr="008A2CFB" w:rsidRDefault="008A2CFB" w:rsidP="008A2CFB">
      <w:pPr>
        <w:pStyle w:val="RepStandard"/>
        <w:rPr>
          <w:sz w:val="20"/>
          <w:szCs w:val="20"/>
        </w:rPr>
      </w:pPr>
    </w:p>
    <w:p w14:paraId="0DAE9325" w14:textId="77777777" w:rsidR="008A2CFB" w:rsidRPr="008A2CFB" w:rsidRDefault="008A2CFB" w:rsidP="008A2CFB">
      <w:pPr>
        <w:pStyle w:val="EFSABodytext"/>
        <w:rPr>
          <w:sz w:val="22"/>
          <w:szCs w:val="22"/>
        </w:rPr>
      </w:pPr>
      <w:r w:rsidRPr="008A2CFB">
        <w:rPr>
          <w:sz w:val="22"/>
          <w:szCs w:val="22"/>
        </w:rPr>
        <w:t xml:space="preserve">No new metabolism study has been submitted in the framework of the MRL application. </w:t>
      </w:r>
    </w:p>
    <w:p w14:paraId="7D4FA204" w14:textId="77777777" w:rsidR="008A2CFB" w:rsidRPr="008A2CFB" w:rsidRDefault="008A2CFB" w:rsidP="008A2CFB">
      <w:pPr>
        <w:pStyle w:val="EFSABodytext"/>
        <w:rPr>
          <w:sz w:val="22"/>
          <w:szCs w:val="22"/>
        </w:rPr>
      </w:pPr>
      <w:r w:rsidRPr="008A2CFB">
        <w:rPr>
          <w:sz w:val="22"/>
          <w:szCs w:val="22"/>
        </w:rPr>
        <w:t xml:space="preserve">Please refer to United Kingdom 2004, United Kingdom 2007 and to EFSA documents. The metabolism studies already considered </w:t>
      </w:r>
      <w:r w:rsidR="00872258" w:rsidRPr="008A2CFB">
        <w:rPr>
          <w:sz w:val="22"/>
          <w:szCs w:val="22"/>
        </w:rPr>
        <w:t>during</w:t>
      </w:r>
      <w:r w:rsidRPr="008A2CFB">
        <w:rPr>
          <w:sz w:val="22"/>
          <w:szCs w:val="22"/>
        </w:rPr>
        <w:t xml:space="preserve"> the peer review of the active substances (EFSA, 2007) and in EFSA reasoned opinion (EFSA, 2014) are briefly summarized below. An additional reference has done to FAO, 2008</w:t>
      </w:r>
      <w:r w:rsidRPr="008A2CFB">
        <w:rPr>
          <w:rStyle w:val="Odwoanieprzypisudolnego"/>
          <w:sz w:val="22"/>
          <w:szCs w:val="22"/>
        </w:rPr>
        <w:footnoteReference w:id="7"/>
      </w:r>
      <w:r w:rsidRPr="008A2CFB">
        <w:rPr>
          <w:sz w:val="22"/>
          <w:szCs w:val="22"/>
        </w:rPr>
        <w:t>.</w:t>
      </w:r>
    </w:p>
    <w:p w14:paraId="730780C4" w14:textId="77777777" w:rsidR="008A2CFB" w:rsidRPr="008A2CFB" w:rsidRDefault="008A2CFB" w:rsidP="008A2CFB">
      <w:pPr>
        <w:pStyle w:val="EFSABodytext"/>
        <w:rPr>
          <w:i/>
          <w:iCs/>
          <w:sz w:val="22"/>
          <w:szCs w:val="22"/>
        </w:rPr>
      </w:pPr>
      <w:r w:rsidRPr="008A2CFB">
        <w:rPr>
          <w:i/>
          <w:iCs/>
          <w:sz w:val="22"/>
          <w:szCs w:val="22"/>
        </w:rPr>
        <w:t>Metabolism of prothioconazole was investigated for foliar application on root and tuber vegetables (sugar beet), pulses and oilseeds (peanut) and cereals (wheat) as well as for seed treatment on cereals (wheat) using [U-14C-phenyl]-labelled prothioconazole. In addition, the metabolism of prothioconazole-desthio was investigated for foliar application on cereals (wheat) using [3,5-14C-triazole]-labelled prothioconazole-desthio</w:t>
      </w:r>
      <w:r w:rsidRPr="008A2CFB">
        <w:rPr>
          <w:sz w:val="22"/>
          <w:szCs w:val="22"/>
        </w:rPr>
        <w:t xml:space="preserve">. Furthermore, </w:t>
      </w:r>
      <w:r w:rsidRPr="008A2CFB">
        <w:rPr>
          <w:i/>
          <w:iCs/>
          <w:sz w:val="22"/>
          <w:szCs w:val="22"/>
        </w:rPr>
        <w:t>three additional metabolism studies were conducted on root and tuber vegetables (sugar beet), pulses and oilseeds (peanut) and cereals (wheat) by foliar application using [3,5-14C-triazole]-labelled prothioconazole.</w:t>
      </w:r>
    </w:p>
    <w:p w14:paraId="01E3CF3A" w14:textId="77777777" w:rsidR="00976BAD" w:rsidRPr="000624AA" w:rsidRDefault="00976BAD" w:rsidP="0049434D">
      <w:pPr>
        <w:pStyle w:val="RepStandard"/>
      </w:pPr>
    </w:p>
    <w:p w14:paraId="1B918677" w14:textId="77777777" w:rsidR="00A8630A" w:rsidRDefault="00B41B21" w:rsidP="005B3D35">
      <w:pPr>
        <w:pStyle w:val="RepLabel"/>
      </w:pPr>
      <w:r w:rsidRPr="000624AA">
        <w:t>Table </w:t>
      </w:r>
      <w:r w:rsidR="00AB6090">
        <w:fldChar w:fldCharType="begin"/>
      </w:r>
      <w:r w:rsidR="00AB6090">
        <w:instrText xml:space="preserve"> STYLEREF 2 \s </w:instrText>
      </w:r>
      <w:r w:rsidR="00AB6090">
        <w:fldChar w:fldCharType="separate"/>
      </w:r>
      <w:r w:rsidR="00D814FB">
        <w:rPr>
          <w:noProof/>
        </w:rPr>
        <w:t>7.2</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3</w:t>
      </w:r>
      <w:r w:rsidR="00AB6090">
        <w:rPr>
          <w:noProof/>
        </w:rPr>
        <w:fldChar w:fldCharType="end"/>
      </w:r>
      <w:r w:rsidRPr="000624AA">
        <w:t>:</w:t>
      </w:r>
      <w:r w:rsidRPr="000624AA">
        <w:tab/>
        <w:t xml:space="preserve">Summary of plant metabolism studies </w:t>
      </w:r>
    </w:p>
    <w:p w14:paraId="38E04505" w14:textId="77777777" w:rsidR="005B3D35" w:rsidRPr="005B3D35" w:rsidRDefault="005B3D35" w:rsidP="005B3D35">
      <w:pPr>
        <w:pStyle w:val="RepStandard"/>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00"/>
        <w:gridCol w:w="1046"/>
        <w:gridCol w:w="968"/>
        <w:gridCol w:w="970"/>
        <w:gridCol w:w="971"/>
        <w:gridCol w:w="726"/>
        <w:gridCol w:w="1125"/>
        <w:gridCol w:w="1040"/>
        <w:gridCol w:w="1100"/>
      </w:tblGrid>
      <w:tr w:rsidR="00971C71" w:rsidRPr="000624AA" w14:paraId="355209B3" w14:textId="77777777" w:rsidTr="005B3D35">
        <w:trPr>
          <w:trHeight w:val="167"/>
        </w:trPr>
        <w:tc>
          <w:tcPr>
            <w:tcW w:w="751" w:type="pct"/>
            <w:vMerge w:val="restart"/>
            <w:vAlign w:val="center"/>
          </w:tcPr>
          <w:p w14:paraId="0EC4ADBB" w14:textId="77777777" w:rsidR="00971C71" w:rsidRPr="000624AA" w:rsidRDefault="00F97D98" w:rsidP="001E09AB">
            <w:pPr>
              <w:pStyle w:val="RepTableHeader"/>
              <w:jc w:val="center"/>
              <w:rPr>
                <w:lang w:val="en-GB"/>
              </w:rPr>
            </w:pPr>
            <w:r>
              <w:rPr>
                <w:lang w:val="en-GB"/>
              </w:rPr>
              <w:t xml:space="preserve">Crop </w:t>
            </w:r>
            <w:r w:rsidR="00971C71" w:rsidRPr="000624AA">
              <w:rPr>
                <w:lang w:val="en-GB"/>
              </w:rPr>
              <w:t>Group</w:t>
            </w:r>
          </w:p>
        </w:tc>
        <w:tc>
          <w:tcPr>
            <w:tcW w:w="562" w:type="pct"/>
            <w:vMerge w:val="restart"/>
            <w:vAlign w:val="center"/>
          </w:tcPr>
          <w:p w14:paraId="2A499B67" w14:textId="77777777" w:rsidR="00971C71" w:rsidRPr="000624AA" w:rsidRDefault="00971C71" w:rsidP="001E09AB">
            <w:pPr>
              <w:pStyle w:val="RepTableHeader"/>
              <w:jc w:val="center"/>
              <w:rPr>
                <w:lang w:val="en-GB"/>
              </w:rPr>
            </w:pPr>
            <w:r w:rsidRPr="000624AA">
              <w:rPr>
                <w:lang w:val="en-GB"/>
              </w:rPr>
              <w:t>Crop</w:t>
            </w:r>
          </w:p>
        </w:tc>
        <w:tc>
          <w:tcPr>
            <w:tcW w:w="520" w:type="pct"/>
            <w:vMerge w:val="restart"/>
            <w:vAlign w:val="center"/>
          </w:tcPr>
          <w:p w14:paraId="64DB884C" w14:textId="77777777" w:rsidR="00971C71" w:rsidRPr="000624AA" w:rsidRDefault="00971C71" w:rsidP="001E09AB">
            <w:pPr>
              <w:pStyle w:val="RepTableHeader"/>
              <w:jc w:val="center"/>
              <w:rPr>
                <w:lang w:val="en-GB"/>
              </w:rPr>
            </w:pPr>
            <w:r w:rsidRPr="000624AA">
              <w:rPr>
                <w:lang w:val="en-GB"/>
              </w:rPr>
              <w:t>Label position</w:t>
            </w:r>
          </w:p>
        </w:tc>
        <w:tc>
          <w:tcPr>
            <w:tcW w:w="2577" w:type="pct"/>
            <w:gridSpan w:val="5"/>
            <w:vAlign w:val="center"/>
          </w:tcPr>
          <w:p w14:paraId="5508A932" w14:textId="77777777" w:rsidR="00971C71" w:rsidRPr="000624AA" w:rsidRDefault="00971C71" w:rsidP="001E09AB">
            <w:pPr>
              <w:pStyle w:val="RepTableHeader"/>
              <w:jc w:val="center"/>
              <w:rPr>
                <w:lang w:val="en-GB"/>
              </w:rPr>
            </w:pPr>
            <w:r w:rsidRPr="000624AA">
              <w:rPr>
                <w:lang w:val="en-GB"/>
              </w:rPr>
              <w:t>Application and sampling details</w:t>
            </w:r>
          </w:p>
        </w:tc>
        <w:tc>
          <w:tcPr>
            <w:tcW w:w="591" w:type="pct"/>
            <w:vMerge w:val="restart"/>
            <w:vAlign w:val="center"/>
          </w:tcPr>
          <w:p w14:paraId="484FB7FC" w14:textId="77777777" w:rsidR="00971C71" w:rsidRPr="000624AA" w:rsidRDefault="00971C71" w:rsidP="001E09AB">
            <w:pPr>
              <w:pStyle w:val="RepTableHeader"/>
              <w:jc w:val="center"/>
              <w:rPr>
                <w:lang w:val="en-GB"/>
              </w:rPr>
            </w:pPr>
            <w:r w:rsidRPr="000624AA">
              <w:rPr>
                <w:lang w:val="en-GB"/>
              </w:rPr>
              <w:t xml:space="preserve">Reference </w:t>
            </w:r>
          </w:p>
        </w:tc>
      </w:tr>
      <w:tr w:rsidR="00971C71" w:rsidRPr="000624AA" w14:paraId="3132AECE" w14:textId="77777777" w:rsidTr="005B3D35">
        <w:trPr>
          <w:trHeight w:val="166"/>
        </w:trPr>
        <w:tc>
          <w:tcPr>
            <w:tcW w:w="751" w:type="pct"/>
            <w:vMerge/>
          </w:tcPr>
          <w:p w14:paraId="274AF8FD" w14:textId="77777777" w:rsidR="00971C71" w:rsidRPr="000624AA" w:rsidRDefault="00971C71" w:rsidP="00B41B21">
            <w:pPr>
              <w:pStyle w:val="RepTableHeader"/>
              <w:rPr>
                <w:lang w:val="en-GB"/>
              </w:rPr>
            </w:pPr>
          </w:p>
        </w:tc>
        <w:tc>
          <w:tcPr>
            <w:tcW w:w="562" w:type="pct"/>
            <w:vMerge/>
          </w:tcPr>
          <w:p w14:paraId="023EB70A" w14:textId="77777777" w:rsidR="00971C71" w:rsidRPr="000624AA" w:rsidRDefault="00971C71" w:rsidP="00B41B21">
            <w:pPr>
              <w:pStyle w:val="RepTableHeader"/>
              <w:rPr>
                <w:lang w:val="en-GB"/>
              </w:rPr>
            </w:pPr>
          </w:p>
        </w:tc>
        <w:tc>
          <w:tcPr>
            <w:tcW w:w="520" w:type="pct"/>
            <w:vMerge/>
          </w:tcPr>
          <w:p w14:paraId="3B00A5CB" w14:textId="77777777" w:rsidR="00971C71" w:rsidRPr="000624AA" w:rsidRDefault="00971C71" w:rsidP="00B41B21">
            <w:pPr>
              <w:pStyle w:val="RepTableHeader"/>
              <w:rPr>
                <w:lang w:val="en-GB"/>
              </w:rPr>
            </w:pPr>
          </w:p>
        </w:tc>
        <w:tc>
          <w:tcPr>
            <w:tcW w:w="521" w:type="pct"/>
          </w:tcPr>
          <w:p w14:paraId="22E52834" w14:textId="77777777" w:rsidR="00971C71" w:rsidRPr="000624AA" w:rsidRDefault="00971C71" w:rsidP="00B41B21">
            <w:pPr>
              <w:pStyle w:val="RepTableHeader"/>
              <w:rPr>
                <w:lang w:val="en-GB"/>
              </w:rPr>
            </w:pPr>
            <w:r w:rsidRPr="000624AA">
              <w:rPr>
                <w:lang w:val="en-GB"/>
              </w:rPr>
              <w:t xml:space="preserve">Method, </w:t>
            </w:r>
          </w:p>
          <w:p w14:paraId="4C4419FF" w14:textId="77777777" w:rsidR="00971C71" w:rsidRPr="000624AA" w:rsidRDefault="00971C71" w:rsidP="00B41B21">
            <w:pPr>
              <w:pStyle w:val="RepTableHeader"/>
              <w:rPr>
                <w:lang w:val="en-GB"/>
              </w:rPr>
            </w:pPr>
            <w:r w:rsidRPr="000624AA">
              <w:rPr>
                <w:lang w:val="en-GB"/>
              </w:rPr>
              <w:t>F or G (a)</w:t>
            </w:r>
          </w:p>
        </w:tc>
        <w:tc>
          <w:tcPr>
            <w:tcW w:w="521" w:type="pct"/>
          </w:tcPr>
          <w:p w14:paraId="6BA633EF" w14:textId="77777777" w:rsidR="00971C71" w:rsidRPr="000624AA" w:rsidRDefault="00971C71" w:rsidP="00B41B21">
            <w:pPr>
              <w:pStyle w:val="RepTableHeader"/>
              <w:rPr>
                <w:lang w:val="en-GB"/>
              </w:rPr>
            </w:pPr>
            <w:r w:rsidRPr="000624AA">
              <w:rPr>
                <w:lang w:val="en-GB"/>
              </w:rPr>
              <w:t>Rate</w:t>
            </w:r>
          </w:p>
          <w:p w14:paraId="62235208" w14:textId="77777777" w:rsidR="00971C71" w:rsidRPr="000624AA" w:rsidRDefault="00971C71" w:rsidP="00B41B21">
            <w:pPr>
              <w:pStyle w:val="RepTableHeader"/>
              <w:rPr>
                <w:lang w:val="en-GB"/>
              </w:rPr>
            </w:pPr>
            <w:r w:rsidRPr="000624AA">
              <w:rPr>
                <w:lang w:val="en-GB"/>
              </w:rPr>
              <w:t>(kg a.s./ha)</w:t>
            </w:r>
          </w:p>
        </w:tc>
        <w:tc>
          <w:tcPr>
            <w:tcW w:w="383" w:type="pct"/>
          </w:tcPr>
          <w:p w14:paraId="000EE0A4" w14:textId="77777777" w:rsidR="00971C71" w:rsidRPr="000624AA" w:rsidRDefault="00971C71" w:rsidP="00B41B21">
            <w:pPr>
              <w:pStyle w:val="RepTableHeader"/>
              <w:rPr>
                <w:lang w:val="en-GB"/>
              </w:rPr>
            </w:pPr>
            <w:r w:rsidRPr="000624AA">
              <w:rPr>
                <w:lang w:val="en-GB"/>
              </w:rPr>
              <w:t>No</w:t>
            </w:r>
          </w:p>
        </w:tc>
        <w:tc>
          <w:tcPr>
            <w:tcW w:w="594" w:type="pct"/>
          </w:tcPr>
          <w:p w14:paraId="55CC9DFD" w14:textId="77777777" w:rsidR="00971C71" w:rsidRPr="000624AA" w:rsidRDefault="00971C71" w:rsidP="00B41B21">
            <w:pPr>
              <w:pStyle w:val="RepTableHeader"/>
              <w:rPr>
                <w:lang w:val="en-GB"/>
              </w:rPr>
            </w:pPr>
            <w:r w:rsidRPr="000624AA">
              <w:rPr>
                <w:lang w:val="en-GB"/>
              </w:rPr>
              <w:t>Sampling (DAT)</w:t>
            </w:r>
          </w:p>
        </w:tc>
        <w:tc>
          <w:tcPr>
            <w:tcW w:w="557" w:type="pct"/>
          </w:tcPr>
          <w:p w14:paraId="25D5C569" w14:textId="77777777" w:rsidR="00971C71" w:rsidRPr="000624AA" w:rsidRDefault="00971C71" w:rsidP="00B41B21">
            <w:pPr>
              <w:pStyle w:val="RepTableHeader"/>
              <w:rPr>
                <w:lang w:val="en-GB"/>
              </w:rPr>
            </w:pPr>
            <w:r w:rsidRPr="000624AA">
              <w:rPr>
                <w:lang w:val="en-GB"/>
              </w:rPr>
              <w:t>Remarks</w:t>
            </w:r>
          </w:p>
        </w:tc>
        <w:tc>
          <w:tcPr>
            <w:tcW w:w="591" w:type="pct"/>
            <w:vMerge/>
          </w:tcPr>
          <w:p w14:paraId="15030DBC" w14:textId="77777777" w:rsidR="00971C71" w:rsidRPr="000624AA" w:rsidRDefault="00971C71" w:rsidP="00B41B21">
            <w:pPr>
              <w:pStyle w:val="RepTableHeader"/>
              <w:rPr>
                <w:lang w:val="en-GB"/>
              </w:rPr>
            </w:pPr>
          </w:p>
        </w:tc>
      </w:tr>
      <w:tr w:rsidR="00971C71" w:rsidRPr="000624AA" w14:paraId="4FF04A30" w14:textId="77777777" w:rsidTr="001E09AB">
        <w:tc>
          <w:tcPr>
            <w:tcW w:w="5000" w:type="pct"/>
            <w:gridSpan w:val="9"/>
          </w:tcPr>
          <w:p w14:paraId="0068CF95" w14:textId="77777777" w:rsidR="00971C71" w:rsidRPr="000624AA" w:rsidRDefault="00971C71" w:rsidP="00B41B21">
            <w:pPr>
              <w:pStyle w:val="RepStandard"/>
              <w:rPr>
                <w:highlight w:val="yellow"/>
              </w:rPr>
            </w:pPr>
            <w:r w:rsidRPr="000624AA">
              <w:rPr>
                <w:b/>
                <w:bCs/>
              </w:rPr>
              <w:t>EU data</w:t>
            </w:r>
          </w:p>
        </w:tc>
      </w:tr>
      <w:tr w:rsidR="00A8630A" w:rsidRPr="000624AA" w14:paraId="2793FF3D" w14:textId="77777777" w:rsidTr="005B3D35">
        <w:tc>
          <w:tcPr>
            <w:tcW w:w="751" w:type="pct"/>
            <w:vMerge w:val="restart"/>
          </w:tcPr>
          <w:p w14:paraId="505B0315" w14:textId="77777777" w:rsidR="00A8630A" w:rsidRPr="000624AA" w:rsidRDefault="00A8630A" w:rsidP="00A8630A">
            <w:pPr>
              <w:pStyle w:val="RepTableBold"/>
              <w:rPr>
                <w:lang w:val="en-GB"/>
              </w:rPr>
            </w:pPr>
            <w:r w:rsidRPr="000624AA">
              <w:rPr>
                <w:lang w:val="en-GB"/>
              </w:rPr>
              <w:t>Root and tuber vegetables</w:t>
            </w:r>
          </w:p>
        </w:tc>
        <w:tc>
          <w:tcPr>
            <w:tcW w:w="562" w:type="pct"/>
            <w:vMerge w:val="restart"/>
          </w:tcPr>
          <w:p w14:paraId="4E921737" w14:textId="77777777" w:rsidR="00A8630A" w:rsidRPr="00BA5EAE" w:rsidRDefault="00A8630A" w:rsidP="00A8630A">
            <w:pPr>
              <w:pStyle w:val="RepTable"/>
              <w:rPr>
                <w:noProof w:val="0"/>
                <w:szCs w:val="20"/>
              </w:rPr>
            </w:pPr>
            <w:r w:rsidRPr="00BA5EAE">
              <w:rPr>
                <w:noProof w:val="0"/>
                <w:szCs w:val="20"/>
              </w:rPr>
              <w:t xml:space="preserve">Sugar </w:t>
            </w:r>
          </w:p>
          <w:p w14:paraId="559189F9" w14:textId="77777777" w:rsidR="00A8630A" w:rsidRPr="000624AA" w:rsidRDefault="00A8630A" w:rsidP="00A8630A">
            <w:pPr>
              <w:pStyle w:val="RepTable"/>
              <w:rPr>
                <w:noProof w:val="0"/>
              </w:rPr>
            </w:pPr>
            <w:r w:rsidRPr="00BA5EAE">
              <w:rPr>
                <w:noProof w:val="0"/>
                <w:szCs w:val="20"/>
              </w:rPr>
              <w:t>beet</w:t>
            </w:r>
          </w:p>
        </w:tc>
        <w:tc>
          <w:tcPr>
            <w:tcW w:w="520" w:type="pct"/>
          </w:tcPr>
          <w:p w14:paraId="4B66EC00" w14:textId="77777777" w:rsidR="00A8630A" w:rsidRPr="00A8630A" w:rsidRDefault="00A8630A" w:rsidP="00A8630A">
            <w:pPr>
              <w:pStyle w:val="RepTable"/>
              <w:rPr>
                <w:noProof w:val="0"/>
                <w:lang w:val="it-IT"/>
              </w:rPr>
            </w:pPr>
            <w:r w:rsidRPr="00BA5EAE">
              <w:rPr>
                <w:szCs w:val="20"/>
                <w:lang w:val="it-IT"/>
              </w:rPr>
              <w:t xml:space="preserve">[U-14C-phenyl] prothio conazole </w:t>
            </w:r>
          </w:p>
        </w:tc>
        <w:tc>
          <w:tcPr>
            <w:tcW w:w="521" w:type="pct"/>
          </w:tcPr>
          <w:p w14:paraId="46788DF9" w14:textId="77777777" w:rsidR="00A8630A" w:rsidRPr="000624AA" w:rsidRDefault="00A8630A" w:rsidP="00A8630A">
            <w:pPr>
              <w:pStyle w:val="RepTable"/>
              <w:rPr>
                <w:noProof w:val="0"/>
              </w:rPr>
            </w:pPr>
            <w:r w:rsidRPr="00BA5EAE">
              <w:rPr>
                <w:noProof w:val="0"/>
                <w:szCs w:val="20"/>
                <w:lang w:val="it-IT"/>
              </w:rPr>
              <w:t>Foliar, F</w:t>
            </w:r>
          </w:p>
        </w:tc>
        <w:tc>
          <w:tcPr>
            <w:tcW w:w="521" w:type="pct"/>
          </w:tcPr>
          <w:p w14:paraId="19EB585C" w14:textId="77777777" w:rsidR="00A8630A" w:rsidRPr="000624AA" w:rsidRDefault="00A8630A" w:rsidP="00A8630A">
            <w:pPr>
              <w:pStyle w:val="RepTable"/>
              <w:rPr>
                <w:noProof w:val="0"/>
              </w:rPr>
            </w:pPr>
            <w:r w:rsidRPr="00BA5EAE">
              <w:rPr>
                <w:noProof w:val="0"/>
                <w:szCs w:val="20"/>
                <w:lang w:val="it-IT"/>
              </w:rPr>
              <w:t>0.29</w:t>
            </w:r>
          </w:p>
        </w:tc>
        <w:tc>
          <w:tcPr>
            <w:tcW w:w="383" w:type="pct"/>
          </w:tcPr>
          <w:p w14:paraId="74A97F29" w14:textId="77777777" w:rsidR="00A8630A" w:rsidRPr="00BA5EAE" w:rsidRDefault="00A8630A" w:rsidP="00A8630A">
            <w:pPr>
              <w:pStyle w:val="RepTable"/>
              <w:rPr>
                <w:noProof w:val="0"/>
                <w:szCs w:val="20"/>
                <w:lang w:val="it-IT"/>
              </w:rPr>
            </w:pPr>
            <w:r w:rsidRPr="00BA5EAE">
              <w:rPr>
                <w:noProof w:val="0"/>
                <w:szCs w:val="20"/>
                <w:lang w:val="it-IT"/>
              </w:rPr>
              <w:t xml:space="preserve">4 </w:t>
            </w:r>
          </w:p>
          <w:p w14:paraId="25803B83" w14:textId="77777777" w:rsidR="00A8630A" w:rsidRPr="000624AA" w:rsidRDefault="00A8630A" w:rsidP="00A8630A">
            <w:pPr>
              <w:pStyle w:val="RepTable"/>
              <w:rPr>
                <w:noProof w:val="0"/>
              </w:rPr>
            </w:pPr>
            <w:r w:rsidRPr="00BA5EAE">
              <w:rPr>
                <w:noProof w:val="0"/>
                <w:szCs w:val="20"/>
                <w:lang w:val="it-IT"/>
              </w:rPr>
              <w:t>(14 days)</w:t>
            </w:r>
          </w:p>
        </w:tc>
        <w:tc>
          <w:tcPr>
            <w:tcW w:w="594" w:type="pct"/>
          </w:tcPr>
          <w:p w14:paraId="4377CE8E" w14:textId="77777777" w:rsidR="00A8630A" w:rsidRPr="00BA5EAE" w:rsidRDefault="00A8630A" w:rsidP="00A8630A">
            <w:pPr>
              <w:pStyle w:val="Default"/>
              <w:rPr>
                <w:sz w:val="20"/>
                <w:szCs w:val="20"/>
              </w:rPr>
            </w:pPr>
            <w:r w:rsidRPr="00BA5EAE">
              <w:rPr>
                <w:sz w:val="20"/>
                <w:szCs w:val="20"/>
              </w:rPr>
              <w:t xml:space="preserve">Roots &amp; </w:t>
            </w:r>
          </w:p>
          <w:p w14:paraId="663BFFBD" w14:textId="77777777" w:rsidR="00A8630A" w:rsidRPr="000624AA" w:rsidRDefault="00A8630A" w:rsidP="00A8630A">
            <w:pPr>
              <w:pStyle w:val="RepTable"/>
              <w:rPr>
                <w:noProof w:val="0"/>
              </w:rPr>
            </w:pPr>
            <w:r w:rsidRPr="00BA5EAE">
              <w:rPr>
                <w:szCs w:val="20"/>
              </w:rPr>
              <w:t xml:space="preserve">Tops/leaves: 7 </w:t>
            </w:r>
          </w:p>
        </w:tc>
        <w:tc>
          <w:tcPr>
            <w:tcW w:w="557" w:type="pct"/>
          </w:tcPr>
          <w:p w14:paraId="26CEF3EB" w14:textId="77777777" w:rsidR="00A8630A" w:rsidRPr="000624AA" w:rsidRDefault="00A8630A" w:rsidP="00A8630A">
            <w:pPr>
              <w:pStyle w:val="RepTable"/>
              <w:rPr>
                <w:noProof w:val="0"/>
              </w:rPr>
            </w:pPr>
          </w:p>
        </w:tc>
        <w:tc>
          <w:tcPr>
            <w:tcW w:w="591" w:type="pct"/>
          </w:tcPr>
          <w:p w14:paraId="6C703451" w14:textId="77777777" w:rsidR="00A8630A" w:rsidRPr="000624AA" w:rsidRDefault="00A8630A" w:rsidP="00A8630A">
            <w:pPr>
              <w:pStyle w:val="RepTable"/>
              <w:rPr>
                <w:noProof w:val="0"/>
              </w:rPr>
            </w:pPr>
            <w:r w:rsidRPr="00BA5EAE">
              <w:rPr>
                <w:noProof w:val="0"/>
                <w:szCs w:val="20"/>
                <w:lang w:val="it-IT"/>
              </w:rPr>
              <w:t>FAO, 2008; EFSA, 2014</w:t>
            </w:r>
          </w:p>
        </w:tc>
      </w:tr>
      <w:tr w:rsidR="00A8630A" w:rsidRPr="000624AA" w14:paraId="2F3CCFAA" w14:textId="77777777" w:rsidTr="005B3D35">
        <w:tc>
          <w:tcPr>
            <w:tcW w:w="751" w:type="pct"/>
            <w:vMerge/>
          </w:tcPr>
          <w:p w14:paraId="73B38BB7" w14:textId="77777777" w:rsidR="00A8630A" w:rsidRPr="000624AA" w:rsidRDefault="00A8630A" w:rsidP="00A8630A">
            <w:pPr>
              <w:pStyle w:val="RepTableBold"/>
              <w:rPr>
                <w:lang w:val="en-GB"/>
              </w:rPr>
            </w:pPr>
          </w:p>
        </w:tc>
        <w:tc>
          <w:tcPr>
            <w:tcW w:w="562" w:type="pct"/>
            <w:vMerge/>
          </w:tcPr>
          <w:p w14:paraId="4A03F366" w14:textId="77777777" w:rsidR="00A8630A" w:rsidRPr="000624AA" w:rsidRDefault="00A8630A" w:rsidP="00A8630A">
            <w:pPr>
              <w:pStyle w:val="RepTable"/>
              <w:rPr>
                <w:noProof w:val="0"/>
              </w:rPr>
            </w:pPr>
          </w:p>
        </w:tc>
        <w:tc>
          <w:tcPr>
            <w:tcW w:w="520" w:type="pct"/>
          </w:tcPr>
          <w:p w14:paraId="149D7D14" w14:textId="77777777" w:rsidR="00A8630A" w:rsidRPr="00BA5EAE" w:rsidRDefault="00A8630A" w:rsidP="00A8630A">
            <w:pPr>
              <w:pStyle w:val="Default"/>
              <w:rPr>
                <w:sz w:val="20"/>
                <w:szCs w:val="20"/>
              </w:rPr>
            </w:pPr>
            <w:r w:rsidRPr="00BA5EAE">
              <w:rPr>
                <w:sz w:val="20"/>
                <w:szCs w:val="20"/>
              </w:rPr>
              <w:t xml:space="preserve">[3,5-14C-triazole] </w:t>
            </w:r>
          </w:p>
          <w:p w14:paraId="78D426C1" w14:textId="77777777" w:rsidR="00A8630A" w:rsidRPr="000624AA" w:rsidRDefault="00A8630A" w:rsidP="00A8630A">
            <w:pPr>
              <w:pStyle w:val="RepTable"/>
              <w:rPr>
                <w:noProof w:val="0"/>
              </w:rPr>
            </w:pPr>
            <w:r w:rsidRPr="00BA5EAE">
              <w:rPr>
                <w:szCs w:val="20"/>
              </w:rPr>
              <w:t xml:space="preserve">prothio conazole </w:t>
            </w:r>
          </w:p>
        </w:tc>
        <w:tc>
          <w:tcPr>
            <w:tcW w:w="521" w:type="pct"/>
          </w:tcPr>
          <w:p w14:paraId="7DDFA6AE" w14:textId="77777777" w:rsidR="00A8630A" w:rsidRPr="000624AA" w:rsidRDefault="00A8630A" w:rsidP="00A8630A">
            <w:pPr>
              <w:pStyle w:val="RepTable"/>
              <w:rPr>
                <w:noProof w:val="0"/>
              </w:rPr>
            </w:pPr>
            <w:r w:rsidRPr="00BA5EAE">
              <w:rPr>
                <w:noProof w:val="0"/>
                <w:szCs w:val="20"/>
                <w:lang w:val="it-IT"/>
              </w:rPr>
              <w:t>Foliar, F</w:t>
            </w:r>
          </w:p>
        </w:tc>
        <w:tc>
          <w:tcPr>
            <w:tcW w:w="521" w:type="pct"/>
          </w:tcPr>
          <w:p w14:paraId="080A690F" w14:textId="77777777" w:rsidR="00A8630A" w:rsidRPr="000624AA" w:rsidRDefault="00A8630A" w:rsidP="00A8630A">
            <w:pPr>
              <w:pStyle w:val="RepTable"/>
              <w:rPr>
                <w:noProof w:val="0"/>
              </w:rPr>
            </w:pPr>
            <w:r w:rsidRPr="00BA5EAE">
              <w:rPr>
                <w:noProof w:val="0"/>
                <w:szCs w:val="20"/>
                <w:lang w:val="it-IT"/>
              </w:rPr>
              <w:t>0.29</w:t>
            </w:r>
          </w:p>
        </w:tc>
        <w:tc>
          <w:tcPr>
            <w:tcW w:w="383" w:type="pct"/>
          </w:tcPr>
          <w:p w14:paraId="126D2411" w14:textId="77777777" w:rsidR="00A8630A" w:rsidRPr="00BA5EAE" w:rsidRDefault="00A8630A" w:rsidP="00A8630A">
            <w:pPr>
              <w:pStyle w:val="RepTable"/>
              <w:rPr>
                <w:noProof w:val="0"/>
                <w:szCs w:val="20"/>
                <w:lang w:val="it-IT"/>
              </w:rPr>
            </w:pPr>
            <w:r w:rsidRPr="00BA5EAE">
              <w:rPr>
                <w:noProof w:val="0"/>
                <w:szCs w:val="20"/>
                <w:lang w:val="it-IT"/>
              </w:rPr>
              <w:t xml:space="preserve">4 </w:t>
            </w:r>
          </w:p>
          <w:p w14:paraId="000D5BD3" w14:textId="77777777" w:rsidR="00A8630A" w:rsidRPr="000624AA" w:rsidRDefault="00A8630A" w:rsidP="00A8630A">
            <w:pPr>
              <w:pStyle w:val="RepTable"/>
              <w:rPr>
                <w:noProof w:val="0"/>
              </w:rPr>
            </w:pPr>
            <w:r w:rsidRPr="00BA5EAE">
              <w:rPr>
                <w:noProof w:val="0"/>
                <w:szCs w:val="20"/>
                <w:lang w:val="it-IT"/>
              </w:rPr>
              <w:t>(14 days)</w:t>
            </w:r>
          </w:p>
        </w:tc>
        <w:tc>
          <w:tcPr>
            <w:tcW w:w="594" w:type="pct"/>
          </w:tcPr>
          <w:p w14:paraId="1B88513F" w14:textId="77777777" w:rsidR="00A8630A" w:rsidRPr="00BA5EAE" w:rsidRDefault="00A8630A" w:rsidP="00A8630A">
            <w:pPr>
              <w:pStyle w:val="Default"/>
              <w:rPr>
                <w:sz w:val="20"/>
                <w:szCs w:val="20"/>
              </w:rPr>
            </w:pPr>
            <w:r w:rsidRPr="00BA5EAE">
              <w:rPr>
                <w:sz w:val="20"/>
                <w:szCs w:val="20"/>
              </w:rPr>
              <w:t xml:space="preserve">Roots &amp; </w:t>
            </w:r>
          </w:p>
          <w:p w14:paraId="57A19C14" w14:textId="77777777" w:rsidR="00A8630A" w:rsidRPr="000624AA" w:rsidRDefault="00A8630A" w:rsidP="00A8630A">
            <w:pPr>
              <w:pStyle w:val="RepTable"/>
              <w:rPr>
                <w:noProof w:val="0"/>
              </w:rPr>
            </w:pPr>
            <w:r w:rsidRPr="00BA5EAE">
              <w:rPr>
                <w:szCs w:val="20"/>
              </w:rPr>
              <w:t xml:space="preserve">Tops/leaves: 7 </w:t>
            </w:r>
          </w:p>
        </w:tc>
        <w:tc>
          <w:tcPr>
            <w:tcW w:w="557" w:type="pct"/>
          </w:tcPr>
          <w:p w14:paraId="6DED8999" w14:textId="77777777" w:rsidR="00A8630A" w:rsidRPr="000624AA" w:rsidRDefault="00A8630A" w:rsidP="00A8630A">
            <w:pPr>
              <w:pStyle w:val="RepTable"/>
              <w:rPr>
                <w:noProof w:val="0"/>
              </w:rPr>
            </w:pPr>
          </w:p>
        </w:tc>
        <w:tc>
          <w:tcPr>
            <w:tcW w:w="591" w:type="pct"/>
          </w:tcPr>
          <w:p w14:paraId="4CC4A6B8" w14:textId="77777777" w:rsidR="00A8630A" w:rsidRPr="000624AA" w:rsidRDefault="00A8630A" w:rsidP="00A8630A">
            <w:pPr>
              <w:pStyle w:val="RepTable"/>
              <w:rPr>
                <w:noProof w:val="0"/>
                <w:highlight w:val="yellow"/>
              </w:rPr>
            </w:pPr>
            <w:r w:rsidRPr="00BA5EAE">
              <w:rPr>
                <w:noProof w:val="0"/>
                <w:szCs w:val="20"/>
                <w:lang w:val="it-IT"/>
              </w:rPr>
              <w:t>FAO, 2008; EFSA, 2014</w:t>
            </w:r>
          </w:p>
        </w:tc>
      </w:tr>
      <w:tr w:rsidR="005B3D35" w:rsidRPr="000624AA" w14:paraId="074B8E72" w14:textId="77777777" w:rsidTr="005B3D35">
        <w:tc>
          <w:tcPr>
            <w:tcW w:w="751" w:type="pct"/>
            <w:vMerge w:val="restart"/>
          </w:tcPr>
          <w:p w14:paraId="4AF77909" w14:textId="77777777" w:rsidR="005B3D35" w:rsidRPr="000624AA" w:rsidRDefault="005B3D35" w:rsidP="005B3D35">
            <w:pPr>
              <w:pStyle w:val="RepTableBold"/>
              <w:rPr>
                <w:lang w:val="en-GB"/>
              </w:rPr>
            </w:pPr>
            <w:r w:rsidRPr="00BA5EAE">
              <w:rPr>
                <w:lang w:val="en-GB"/>
              </w:rPr>
              <w:t>Pulses and oilseeds</w:t>
            </w:r>
          </w:p>
        </w:tc>
        <w:tc>
          <w:tcPr>
            <w:tcW w:w="562" w:type="pct"/>
            <w:vMerge w:val="restart"/>
          </w:tcPr>
          <w:p w14:paraId="12EB24AA" w14:textId="77777777" w:rsidR="005B3D35" w:rsidRPr="000624AA" w:rsidRDefault="005B3D35" w:rsidP="005B3D35">
            <w:pPr>
              <w:pStyle w:val="RepTable"/>
              <w:rPr>
                <w:noProof w:val="0"/>
              </w:rPr>
            </w:pPr>
            <w:r w:rsidRPr="00BA5EAE">
              <w:rPr>
                <w:noProof w:val="0"/>
                <w:szCs w:val="20"/>
              </w:rPr>
              <w:t>Peanuts</w:t>
            </w:r>
          </w:p>
        </w:tc>
        <w:tc>
          <w:tcPr>
            <w:tcW w:w="520" w:type="pct"/>
          </w:tcPr>
          <w:p w14:paraId="61EA51CA" w14:textId="77777777" w:rsidR="005B3D35" w:rsidRPr="005B3D35" w:rsidRDefault="005B3D35" w:rsidP="005B3D35">
            <w:pPr>
              <w:pStyle w:val="RepTable"/>
              <w:rPr>
                <w:noProof w:val="0"/>
                <w:lang w:val="it-IT"/>
              </w:rPr>
            </w:pPr>
            <w:r w:rsidRPr="00BA5EAE">
              <w:rPr>
                <w:szCs w:val="20"/>
                <w:lang w:val="it-IT"/>
              </w:rPr>
              <w:t xml:space="preserve">[U-14C-phenyl] prothio </w:t>
            </w:r>
            <w:r w:rsidRPr="00BA5EAE">
              <w:rPr>
                <w:szCs w:val="20"/>
                <w:lang w:val="it-IT"/>
              </w:rPr>
              <w:lastRenderedPageBreak/>
              <w:t xml:space="preserve">conazole </w:t>
            </w:r>
          </w:p>
        </w:tc>
        <w:tc>
          <w:tcPr>
            <w:tcW w:w="521" w:type="pct"/>
          </w:tcPr>
          <w:p w14:paraId="7550AFE3" w14:textId="77777777" w:rsidR="005B3D35" w:rsidRPr="000624AA" w:rsidRDefault="005B3D35" w:rsidP="005B3D35">
            <w:pPr>
              <w:pStyle w:val="RepTable"/>
              <w:rPr>
                <w:noProof w:val="0"/>
              </w:rPr>
            </w:pPr>
            <w:r w:rsidRPr="00BA5EAE">
              <w:rPr>
                <w:noProof w:val="0"/>
                <w:szCs w:val="20"/>
                <w:lang w:val="it-IT"/>
              </w:rPr>
              <w:lastRenderedPageBreak/>
              <w:t>Foliar, G</w:t>
            </w:r>
          </w:p>
        </w:tc>
        <w:tc>
          <w:tcPr>
            <w:tcW w:w="521" w:type="pct"/>
          </w:tcPr>
          <w:p w14:paraId="33787AD2" w14:textId="77777777" w:rsidR="005B3D35" w:rsidRPr="000624AA" w:rsidRDefault="005B3D35" w:rsidP="005B3D35">
            <w:pPr>
              <w:pStyle w:val="RepTable"/>
              <w:rPr>
                <w:noProof w:val="0"/>
              </w:rPr>
            </w:pPr>
            <w:r w:rsidRPr="00BA5EAE">
              <w:rPr>
                <w:noProof w:val="0"/>
                <w:szCs w:val="20"/>
                <w:lang w:val="it-IT"/>
              </w:rPr>
              <w:t>0.30</w:t>
            </w:r>
          </w:p>
        </w:tc>
        <w:tc>
          <w:tcPr>
            <w:tcW w:w="383" w:type="pct"/>
          </w:tcPr>
          <w:p w14:paraId="300C9EBC" w14:textId="77777777" w:rsidR="005B3D35" w:rsidRPr="00BA5EAE" w:rsidRDefault="005B3D35" w:rsidP="005B3D35">
            <w:pPr>
              <w:pStyle w:val="Default"/>
              <w:rPr>
                <w:sz w:val="20"/>
                <w:szCs w:val="20"/>
              </w:rPr>
            </w:pPr>
            <w:r w:rsidRPr="00BA5EAE">
              <w:rPr>
                <w:sz w:val="20"/>
                <w:szCs w:val="20"/>
              </w:rPr>
              <w:t xml:space="preserve">(21 days) </w:t>
            </w:r>
          </w:p>
          <w:p w14:paraId="6F3260F8" w14:textId="77777777" w:rsidR="005B3D35" w:rsidRPr="000624AA" w:rsidRDefault="005B3D35" w:rsidP="005B3D35">
            <w:pPr>
              <w:pStyle w:val="RepTable"/>
              <w:rPr>
                <w:noProof w:val="0"/>
              </w:rPr>
            </w:pPr>
            <w:r w:rsidRPr="00BA5EAE">
              <w:rPr>
                <w:szCs w:val="20"/>
              </w:rPr>
              <w:t xml:space="preserve">(BBCH </w:t>
            </w:r>
            <w:r w:rsidRPr="00BA5EAE">
              <w:rPr>
                <w:szCs w:val="20"/>
              </w:rPr>
              <w:lastRenderedPageBreak/>
              <w:t xml:space="preserve">66 -75) </w:t>
            </w:r>
          </w:p>
        </w:tc>
        <w:tc>
          <w:tcPr>
            <w:tcW w:w="594" w:type="pct"/>
          </w:tcPr>
          <w:p w14:paraId="7ABEFFA7" w14:textId="77777777" w:rsidR="005B3D35" w:rsidRPr="00BA5EAE" w:rsidRDefault="005B3D35" w:rsidP="005B3D35">
            <w:pPr>
              <w:pStyle w:val="Default"/>
              <w:rPr>
                <w:sz w:val="20"/>
                <w:szCs w:val="20"/>
              </w:rPr>
            </w:pPr>
            <w:r w:rsidRPr="00BA5EAE">
              <w:rPr>
                <w:sz w:val="20"/>
                <w:szCs w:val="20"/>
              </w:rPr>
              <w:lastRenderedPageBreak/>
              <w:t xml:space="preserve">Hay &amp; nuts without shells: 14 </w:t>
            </w:r>
          </w:p>
          <w:p w14:paraId="0C62A9B9" w14:textId="77777777" w:rsidR="005B3D35" w:rsidRPr="000624AA" w:rsidRDefault="005B3D35" w:rsidP="005B3D35">
            <w:pPr>
              <w:pStyle w:val="RepTable"/>
              <w:rPr>
                <w:noProof w:val="0"/>
              </w:rPr>
            </w:pPr>
          </w:p>
        </w:tc>
        <w:tc>
          <w:tcPr>
            <w:tcW w:w="557" w:type="pct"/>
          </w:tcPr>
          <w:p w14:paraId="4015E204" w14:textId="77777777" w:rsidR="005B3D35" w:rsidRPr="000624AA" w:rsidRDefault="005B3D35" w:rsidP="005B3D35">
            <w:pPr>
              <w:pStyle w:val="RepTable"/>
              <w:rPr>
                <w:noProof w:val="0"/>
              </w:rPr>
            </w:pPr>
          </w:p>
        </w:tc>
        <w:tc>
          <w:tcPr>
            <w:tcW w:w="591" w:type="pct"/>
          </w:tcPr>
          <w:p w14:paraId="228C9C0E" w14:textId="77777777" w:rsidR="005B3D35" w:rsidRPr="00A8630A" w:rsidRDefault="005B3D35" w:rsidP="005B3D35">
            <w:pPr>
              <w:pStyle w:val="RepTable"/>
              <w:rPr>
                <w:noProof w:val="0"/>
                <w:highlight w:val="yellow"/>
              </w:rPr>
            </w:pPr>
            <w:r w:rsidRPr="00BA5EAE">
              <w:rPr>
                <w:noProof w:val="0"/>
                <w:szCs w:val="20"/>
                <w:lang w:val="it-IT"/>
              </w:rPr>
              <w:t xml:space="preserve">DAR UK, 2004, 2007; EFSA </w:t>
            </w:r>
            <w:r w:rsidRPr="00BA5EAE">
              <w:rPr>
                <w:noProof w:val="0"/>
                <w:szCs w:val="20"/>
                <w:lang w:val="it-IT"/>
              </w:rPr>
              <w:lastRenderedPageBreak/>
              <w:t>2007, EFSA 2014</w:t>
            </w:r>
          </w:p>
        </w:tc>
      </w:tr>
      <w:tr w:rsidR="005B3D35" w:rsidRPr="000624AA" w14:paraId="5B0A13B0" w14:textId="77777777" w:rsidTr="005B3D35">
        <w:tc>
          <w:tcPr>
            <w:tcW w:w="751" w:type="pct"/>
            <w:vMerge/>
          </w:tcPr>
          <w:p w14:paraId="78A45838" w14:textId="77777777" w:rsidR="005B3D35" w:rsidRPr="000624AA" w:rsidRDefault="005B3D35" w:rsidP="005B3D35">
            <w:pPr>
              <w:pStyle w:val="RepTableBold"/>
              <w:rPr>
                <w:lang w:val="en-GB"/>
              </w:rPr>
            </w:pPr>
          </w:p>
        </w:tc>
        <w:tc>
          <w:tcPr>
            <w:tcW w:w="562" w:type="pct"/>
            <w:vMerge/>
          </w:tcPr>
          <w:p w14:paraId="53D94E02" w14:textId="77777777" w:rsidR="005B3D35" w:rsidRPr="000624AA" w:rsidRDefault="005B3D35" w:rsidP="005B3D35">
            <w:pPr>
              <w:pStyle w:val="RepTable"/>
              <w:rPr>
                <w:noProof w:val="0"/>
              </w:rPr>
            </w:pPr>
          </w:p>
        </w:tc>
        <w:tc>
          <w:tcPr>
            <w:tcW w:w="520" w:type="pct"/>
          </w:tcPr>
          <w:p w14:paraId="529291B2" w14:textId="77777777" w:rsidR="005B3D35" w:rsidRPr="00BA5EAE" w:rsidRDefault="005B3D35" w:rsidP="005B3D35">
            <w:pPr>
              <w:pStyle w:val="Default"/>
              <w:rPr>
                <w:sz w:val="20"/>
                <w:szCs w:val="20"/>
              </w:rPr>
            </w:pPr>
            <w:r w:rsidRPr="00BA5EAE">
              <w:rPr>
                <w:sz w:val="20"/>
                <w:szCs w:val="20"/>
              </w:rPr>
              <w:t xml:space="preserve">[3,5-14C-triazole] </w:t>
            </w:r>
          </w:p>
          <w:p w14:paraId="5BEC33E0" w14:textId="77777777" w:rsidR="005B3D35" w:rsidRPr="000624AA" w:rsidRDefault="005B3D35" w:rsidP="005B3D35">
            <w:pPr>
              <w:pStyle w:val="RepTable"/>
              <w:rPr>
                <w:noProof w:val="0"/>
              </w:rPr>
            </w:pPr>
            <w:r w:rsidRPr="00BA5EAE">
              <w:rPr>
                <w:szCs w:val="20"/>
              </w:rPr>
              <w:t xml:space="preserve">prothio conazole </w:t>
            </w:r>
          </w:p>
        </w:tc>
        <w:tc>
          <w:tcPr>
            <w:tcW w:w="521" w:type="pct"/>
          </w:tcPr>
          <w:p w14:paraId="0F8F0CE4" w14:textId="77777777" w:rsidR="005B3D35" w:rsidRPr="000624AA" w:rsidRDefault="005B3D35" w:rsidP="005B3D35">
            <w:pPr>
              <w:pStyle w:val="RepTable"/>
              <w:rPr>
                <w:noProof w:val="0"/>
              </w:rPr>
            </w:pPr>
            <w:r w:rsidRPr="00BA5EAE">
              <w:rPr>
                <w:noProof w:val="0"/>
                <w:szCs w:val="20"/>
              </w:rPr>
              <w:t>Foliar, G</w:t>
            </w:r>
          </w:p>
        </w:tc>
        <w:tc>
          <w:tcPr>
            <w:tcW w:w="521" w:type="pct"/>
          </w:tcPr>
          <w:p w14:paraId="7DEE4B9C" w14:textId="77777777" w:rsidR="005B3D35" w:rsidRPr="000624AA" w:rsidRDefault="005B3D35" w:rsidP="005B3D35">
            <w:pPr>
              <w:pStyle w:val="RepTable"/>
              <w:rPr>
                <w:noProof w:val="0"/>
              </w:rPr>
            </w:pPr>
            <w:r w:rsidRPr="00BA5EAE">
              <w:rPr>
                <w:noProof w:val="0"/>
                <w:szCs w:val="20"/>
              </w:rPr>
              <w:t>0.30</w:t>
            </w:r>
          </w:p>
        </w:tc>
        <w:tc>
          <w:tcPr>
            <w:tcW w:w="383" w:type="pct"/>
          </w:tcPr>
          <w:p w14:paraId="39D79622" w14:textId="77777777" w:rsidR="005B3D35" w:rsidRPr="00BA5EAE" w:rsidRDefault="005B3D35" w:rsidP="005B3D35">
            <w:pPr>
              <w:pStyle w:val="Default"/>
              <w:rPr>
                <w:sz w:val="20"/>
                <w:szCs w:val="20"/>
              </w:rPr>
            </w:pPr>
            <w:r w:rsidRPr="00BA5EAE">
              <w:rPr>
                <w:sz w:val="20"/>
                <w:szCs w:val="20"/>
              </w:rPr>
              <w:t xml:space="preserve">(21 days) </w:t>
            </w:r>
          </w:p>
          <w:p w14:paraId="1EA776F0" w14:textId="77777777" w:rsidR="005B3D35" w:rsidRPr="000624AA" w:rsidRDefault="005B3D35" w:rsidP="005B3D35">
            <w:pPr>
              <w:pStyle w:val="RepTable"/>
              <w:rPr>
                <w:noProof w:val="0"/>
              </w:rPr>
            </w:pPr>
            <w:r w:rsidRPr="00BA5EAE">
              <w:rPr>
                <w:szCs w:val="20"/>
              </w:rPr>
              <w:t xml:space="preserve">(BBCH 66 -75) </w:t>
            </w:r>
          </w:p>
        </w:tc>
        <w:tc>
          <w:tcPr>
            <w:tcW w:w="594" w:type="pct"/>
          </w:tcPr>
          <w:p w14:paraId="198A8DD6" w14:textId="77777777" w:rsidR="005B3D35" w:rsidRPr="00BA5EAE" w:rsidRDefault="005B3D35" w:rsidP="005B3D35">
            <w:pPr>
              <w:pStyle w:val="Default"/>
              <w:rPr>
                <w:sz w:val="20"/>
                <w:szCs w:val="20"/>
              </w:rPr>
            </w:pPr>
            <w:r w:rsidRPr="00BA5EAE">
              <w:rPr>
                <w:sz w:val="20"/>
                <w:szCs w:val="20"/>
              </w:rPr>
              <w:t xml:space="preserve">Hay &amp; nuts without shells: 14 </w:t>
            </w:r>
          </w:p>
          <w:p w14:paraId="73700A81" w14:textId="77777777" w:rsidR="005B3D35" w:rsidRPr="000624AA" w:rsidRDefault="005B3D35" w:rsidP="005B3D35">
            <w:pPr>
              <w:pStyle w:val="RepTable"/>
              <w:rPr>
                <w:noProof w:val="0"/>
              </w:rPr>
            </w:pPr>
          </w:p>
        </w:tc>
        <w:tc>
          <w:tcPr>
            <w:tcW w:w="557" w:type="pct"/>
          </w:tcPr>
          <w:p w14:paraId="2C4FE6CF" w14:textId="77777777" w:rsidR="005B3D35" w:rsidRPr="000624AA" w:rsidRDefault="005B3D35" w:rsidP="005B3D35">
            <w:pPr>
              <w:pStyle w:val="RepTable"/>
              <w:rPr>
                <w:noProof w:val="0"/>
              </w:rPr>
            </w:pPr>
          </w:p>
        </w:tc>
        <w:tc>
          <w:tcPr>
            <w:tcW w:w="591" w:type="pct"/>
          </w:tcPr>
          <w:p w14:paraId="10565510" w14:textId="77777777" w:rsidR="005B3D35" w:rsidRPr="000624AA" w:rsidRDefault="005B3D35" w:rsidP="005B3D35">
            <w:pPr>
              <w:pStyle w:val="RepTable"/>
              <w:rPr>
                <w:noProof w:val="0"/>
                <w:highlight w:val="yellow"/>
              </w:rPr>
            </w:pPr>
            <w:r w:rsidRPr="00BA5EAE">
              <w:rPr>
                <w:noProof w:val="0"/>
                <w:szCs w:val="20"/>
              </w:rPr>
              <w:t>FAO 2008</w:t>
            </w:r>
          </w:p>
        </w:tc>
      </w:tr>
      <w:tr w:rsidR="005B3D35" w:rsidRPr="000624AA" w14:paraId="754AF0B8" w14:textId="77777777" w:rsidTr="005B3D35">
        <w:tc>
          <w:tcPr>
            <w:tcW w:w="751" w:type="pct"/>
            <w:vMerge w:val="restart"/>
          </w:tcPr>
          <w:p w14:paraId="2CA22EB7" w14:textId="77777777" w:rsidR="005B3D35" w:rsidRPr="000624AA" w:rsidRDefault="005B3D35" w:rsidP="005B3D35">
            <w:pPr>
              <w:pStyle w:val="RepTableBold"/>
              <w:rPr>
                <w:lang w:val="en-GB"/>
              </w:rPr>
            </w:pPr>
            <w:r w:rsidRPr="00BA5EAE">
              <w:rPr>
                <w:lang w:val="en-GB"/>
              </w:rPr>
              <w:t>Cereals</w:t>
            </w:r>
          </w:p>
        </w:tc>
        <w:tc>
          <w:tcPr>
            <w:tcW w:w="562" w:type="pct"/>
            <w:vMerge w:val="restart"/>
          </w:tcPr>
          <w:p w14:paraId="64E6EBE9" w14:textId="77777777" w:rsidR="005B3D35" w:rsidRPr="000624AA" w:rsidRDefault="005B3D35" w:rsidP="005B3D35">
            <w:pPr>
              <w:pStyle w:val="RepTable"/>
              <w:rPr>
                <w:noProof w:val="0"/>
              </w:rPr>
            </w:pPr>
            <w:r w:rsidRPr="00BA5EAE">
              <w:rPr>
                <w:noProof w:val="0"/>
                <w:szCs w:val="20"/>
              </w:rPr>
              <w:t>Wheat</w:t>
            </w:r>
          </w:p>
        </w:tc>
        <w:tc>
          <w:tcPr>
            <w:tcW w:w="520" w:type="pct"/>
          </w:tcPr>
          <w:p w14:paraId="09F523C9" w14:textId="77777777" w:rsidR="005B3D35" w:rsidRPr="005B3D35" w:rsidRDefault="005B3D35" w:rsidP="005B3D35">
            <w:pPr>
              <w:pStyle w:val="RepTable"/>
              <w:rPr>
                <w:noProof w:val="0"/>
                <w:lang w:val="it-IT"/>
              </w:rPr>
            </w:pPr>
            <w:r w:rsidRPr="00BA5EAE">
              <w:rPr>
                <w:szCs w:val="20"/>
                <w:lang w:val="it-IT"/>
              </w:rPr>
              <w:t xml:space="preserve">[U-14C-phenyl] prothio conazole </w:t>
            </w:r>
          </w:p>
        </w:tc>
        <w:tc>
          <w:tcPr>
            <w:tcW w:w="521" w:type="pct"/>
          </w:tcPr>
          <w:p w14:paraId="1C6A9D34" w14:textId="77777777" w:rsidR="005B3D35" w:rsidRPr="000624AA" w:rsidRDefault="005B3D35" w:rsidP="005B3D35">
            <w:pPr>
              <w:pStyle w:val="RepTable"/>
              <w:rPr>
                <w:noProof w:val="0"/>
              </w:rPr>
            </w:pPr>
            <w:r w:rsidRPr="00BA5EAE">
              <w:rPr>
                <w:noProof w:val="0"/>
                <w:szCs w:val="20"/>
                <w:lang w:val="it-IT"/>
              </w:rPr>
              <w:t>Foliar, G</w:t>
            </w:r>
          </w:p>
        </w:tc>
        <w:tc>
          <w:tcPr>
            <w:tcW w:w="521" w:type="pct"/>
          </w:tcPr>
          <w:p w14:paraId="411D9CCC" w14:textId="77777777" w:rsidR="005B3D35" w:rsidRPr="000624AA" w:rsidRDefault="005B3D35" w:rsidP="005B3D35">
            <w:pPr>
              <w:pStyle w:val="RepTable"/>
              <w:rPr>
                <w:noProof w:val="0"/>
              </w:rPr>
            </w:pPr>
            <w:r w:rsidRPr="00BA5EAE">
              <w:rPr>
                <w:noProof w:val="0"/>
                <w:szCs w:val="20"/>
                <w:lang w:val="it-IT"/>
              </w:rPr>
              <w:t>0.22</w:t>
            </w:r>
          </w:p>
        </w:tc>
        <w:tc>
          <w:tcPr>
            <w:tcW w:w="383" w:type="pct"/>
          </w:tcPr>
          <w:p w14:paraId="28150DD6" w14:textId="77777777" w:rsidR="005B3D35" w:rsidRPr="00BA5EAE" w:rsidRDefault="005B3D35" w:rsidP="005B3D35">
            <w:pPr>
              <w:pStyle w:val="Default"/>
              <w:rPr>
                <w:sz w:val="20"/>
                <w:szCs w:val="20"/>
              </w:rPr>
            </w:pPr>
            <w:r w:rsidRPr="00BA5EAE">
              <w:rPr>
                <w:sz w:val="20"/>
                <w:szCs w:val="20"/>
              </w:rPr>
              <w:t xml:space="preserve">2 </w:t>
            </w:r>
          </w:p>
          <w:p w14:paraId="4AC08868" w14:textId="77777777" w:rsidR="005B3D35" w:rsidRPr="000624AA" w:rsidRDefault="005B3D35" w:rsidP="005B3D35">
            <w:pPr>
              <w:pStyle w:val="RepTable"/>
              <w:rPr>
                <w:noProof w:val="0"/>
              </w:rPr>
            </w:pPr>
            <w:r w:rsidRPr="00BA5EAE">
              <w:rPr>
                <w:szCs w:val="20"/>
              </w:rPr>
              <w:t xml:space="preserve">(BBCH 32-65) </w:t>
            </w:r>
          </w:p>
        </w:tc>
        <w:tc>
          <w:tcPr>
            <w:tcW w:w="594" w:type="pct"/>
          </w:tcPr>
          <w:p w14:paraId="573DEA6D" w14:textId="77777777" w:rsidR="005B3D35" w:rsidRPr="00BA5EAE" w:rsidRDefault="005B3D35" w:rsidP="005B3D35">
            <w:pPr>
              <w:pStyle w:val="Default"/>
              <w:rPr>
                <w:sz w:val="20"/>
                <w:szCs w:val="20"/>
              </w:rPr>
            </w:pPr>
            <w:r w:rsidRPr="00BA5EAE">
              <w:rPr>
                <w:sz w:val="20"/>
                <w:szCs w:val="20"/>
              </w:rPr>
              <w:t xml:space="preserve">Forage: 6 </w:t>
            </w:r>
          </w:p>
          <w:p w14:paraId="7D573FF8" w14:textId="77777777" w:rsidR="005B3D35" w:rsidRPr="00BA5EAE" w:rsidRDefault="005B3D35" w:rsidP="005B3D35">
            <w:pPr>
              <w:pStyle w:val="Default"/>
              <w:rPr>
                <w:sz w:val="20"/>
                <w:szCs w:val="20"/>
              </w:rPr>
            </w:pPr>
            <w:r w:rsidRPr="00BA5EAE">
              <w:rPr>
                <w:sz w:val="20"/>
                <w:szCs w:val="20"/>
              </w:rPr>
              <w:t xml:space="preserve">Hay: 26 </w:t>
            </w:r>
          </w:p>
          <w:p w14:paraId="173E0E46" w14:textId="77777777" w:rsidR="005B3D35" w:rsidRPr="000624AA" w:rsidRDefault="005B3D35" w:rsidP="005B3D35">
            <w:pPr>
              <w:pStyle w:val="RepTable"/>
              <w:rPr>
                <w:noProof w:val="0"/>
              </w:rPr>
            </w:pPr>
            <w:r w:rsidRPr="00BA5EAE">
              <w:rPr>
                <w:szCs w:val="20"/>
              </w:rPr>
              <w:t xml:space="preserve">Grain &amp; straw: 48 </w:t>
            </w:r>
          </w:p>
        </w:tc>
        <w:tc>
          <w:tcPr>
            <w:tcW w:w="557" w:type="pct"/>
          </w:tcPr>
          <w:p w14:paraId="42B64C9A" w14:textId="77777777" w:rsidR="005B3D35" w:rsidRPr="000624AA" w:rsidRDefault="005B3D35" w:rsidP="005B3D35">
            <w:pPr>
              <w:pStyle w:val="RepTable"/>
              <w:rPr>
                <w:noProof w:val="0"/>
              </w:rPr>
            </w:pPr>
          </w:p>
        </w:tc>
        <w:tc>
          <w:tcPr>
            <w:tcW w:w="591" w:type="pct"/>
          </w:tcPr>
          <w:p w14:paraId="66A57A1F" w14:textId="77777777" w:rsidR="005B3D35" w:rsidRPr="000624AA" w:rsidRDefault="005B3D35" w:rsidP="005B3D35">
            <w:pPr>
              <w:pStyle w:val="RepTable"/>
              <w:rPr>
                <w:noProof w:val="0"/>
              </w:rPr>
            </w:pPr>
            <w:r w:rsidRPr="00BA5EAE">
              <w:rPr>
                <w:noProof w:val="0"/>
                <w:szCs w:val="20"/>
                <w:lang w:val="it-IT"/>
              </w:rPr>
              <w:t>DAR UK 2004, 2007; EFSA 2007; EFSA 2014</w:t>
            </w:r>
          </w:p>
        </w:tc>
      </w:tr>
      <w:tr w:rsidR="005B3D35" w:rsidRPr="000624AA" w14:paraId="55187216" w14:textId="77777777" w:rsidTr="005B3D35">
        <w:tc>
          <w:tcPr>
            <w:tcW w:w="751" w:type="pct"/>
            <w:vMerge/>
          </w:tcPr>
          <w:p w14:paraId="5701AD8A" w14:textId="77777777" w:rsidR="005B3D35" w:rsidRPr="000624AA" w:rsidRDefault="005B3D35" w:rsidP="005B3D35">
            <w:pPr>
              <w:pStyle w:val="RepTableBold"/>
              <w:rPr>
                <w:lang w:val="en-GB"/>
              </w:rPr>
            </w:pPr>
          </w:p>
        </w:tc>
        <w:tc>
          <w:tcPr>
            <w:tcW w:w="562" w:type="pct"/>
            <w:vMerge/>
          </w:tcPr>
          <w:p w14:paraId="766B7A25" w14:textId="77777777" w:rsidR="005B3D35" w:rsidRPr="000624AA" w:rsidRDefault="005B3D35" w:rsidP="005B3D35">
            <w:pPr>
              <w:pStyle w:val="RepTable"/>
              <w:rPr>
                <w:noProof w:val="0"/>
              </w:rPr>
            </w:pPr>
          </w:p>
        </w:tc>
        <w:tc>
          <w:tcPr>
            <w:tcW w:w="520" w:type="pct"/>
          </w:tcPr>
          <w:p w14:paraId="1439D6AE" w14:textId="77777777" w:rsidR="005B3D35" w:rsidRPr="00BA5EAE" w:rsidRDefault="005B3D35" w:rsidP="005B3D35">
            <w:pPr>
              <w:pStyle w:val="Default"/>
              <w:rPr>
                <w:sz w:val="20"/>
                <w:szCs w:val="20"/>
              </w:rPr>
            </w:pPr>
            <w:r w:rsidRPr="00BA5EAE">
              <w:rPr>
                <w:sz w:val="20"/>
                <w:szCs w:val="20"/>
              </w:rPr>
              <w:t xml:space="preserve">[3,5-14C-triazole] </w:t>
            </w:r>
          </w:p>
          <w:p w14:paraId="09ED80CB" w14:textId="77777777" w:rsidR="005B3D35" w:rsidRPr="000624AA" w:rsidRDefault="005B3D35" w:rsidP="005B3D35">
            <w:pPr>
              <w:pStyle w:val="RepTable"/>
              <w:rPr>
                <w:noProof w:val="0"/>
              </w:rPr>
            </w:pPr>
            <w:r w:rsidRPr="00BA5EAE">
              <w:rPr>
                <w:szCs w:val="20"/>
              </w:rPr>
              <w:t xml:space="preserve">prothio conazole </w:t>
            </w:r>
          </w:p>
        </w:tc>
        <w:tc>
          <w:tcPr>
            <w:tcW w:w="521" w:type="pct"/>
          </w:tcPr>
          <w:p w14:paraId="7772AC55" w14:textId="77777777" w:rsidR="005B3D35" w:rsidRPr="000624AA" w:rsidRDefault="005B3D35" w:rsidP="005B3D35">
            <w:pPr>
              <w:pStyle w:val="RepTable"/>
              <w:rPr>
                <w:noProof w:val="0"/>
              </w:rPr>
            </w:pPr>
            <w:r w:rsidRPr="00BA5EAE">
              <w:rPr>
                <w:noProof w:val="0"/>
                <w:szCs w:val="20"/>
                <w:lang w:val="it-IT"/>
              </w:rPr>
              <w:t>Foliar, G</w:t>
            </w:r>
          </w:p>
        </w:tc>
        <w:tc>
          <w:tcPr>
            <w:tcW w:w="521" w:type="pct"/>
          </w:tcPr>
          <w:p w14:paraId="054A28C0" w14:textId="77777777" w:rsidR="005B3D35" w:rsidRPr="000624AA" w:rsidRDefault="005B3D35" w:rsidP="005B3D35">
            <w:pPr>
              <w:pStyle w:val="RepTable"/>
              <w:rPr>
                <w:noProof w:val="0"/>
              </w:rPr>
            </w:pPr>
            <w:r w:rsidRPr="00BA5EAE">
              <w:rPr>
                <w:noProof w:val="0"/>
                <w:szCs w:val="20"/>
                <w:lang w:val="it-IT"/>
              </w:rPr>
              <w:t>0.25</w:t>
            </w:r>
          </w:p>
        </w:tc>
        <w:tc>
          <w:tcPr>
            <w:tcW w:w="383" w:type="pct"/>
          </w:tcPr>
          <w:p w14:paraId="090A0893" w14:textId="77777777" w:rsidR="005B3D35" w:rsidRPr="00BA5EAE" w:rsidRDefault="005B3D35" w:rsidP="005B3D35">
            <w:pPr>
              <w:pStyle w:val="Default"/>
              <w:rPr>
                <w:sz w:val="20"/>
                <w:szCs w:val="20"/>
              </w:rPr>
            </w:pPr>
            <w:r w:rsidRPr="00BA5EAE">
              <w:rPr>
                <w:sz w:val="20"/>
                <w:szCs w:val="20"/>
              </w:rPr>
              <w:t xml:space="preserve">2 </w:t>
            </w:r>
          </w:p>
          <w:p w14:paraId="60F79311" w14:textId="77777777" w:rsidR="005B3D35" w:rsidRPr="00BA5EAE" w:rsidRDefault="005B3D35" w:rsidP="005B3D35">
            <w:pPr>
              <w:pStyle w:val="Default"/>
              <w:rPr>
                <w:sz w:val="20"/>
                <w:szCs w:val="20"/>
              </w:rPr>
            </w:pPr>
            <w:r w:rsidRPr="00BA5EAE">
              <w:rPr>
                <w:sz w:val="20"/>
                <w:szCs w:val="20"/>
              </w:rPr>
              <w:t xml:space="preserve">(27 days) </w:t>
            </w:r>
          </w:p>
          <w:p w14:paraId="14D1DEB3" w14:textId="77777777" w:rsidR="005B3D35" w:rsidRPr="000624AA" w:rsidRDefault="005B3D35" w:rsidP="005B3D35">
            <w:pPr>
              <w:pStyle w:val="RepTable"/>
              <w:rPr>
                <w:noProof w:val="0"/>
              </w:rPr>
            </w:pPr>
            <w:r w:rsidRPr="00BA5EAE">
              <w:rPr>
                <w:szCs w:val="20"/>
              </w:rPr>
              <w:t xml:space="preserve">(BBCH 31-59) </w:t>
            </w:r>
          </w:p>
        </w:tc>
        <w:tc>
          <w:tcPr>
            <w:tcW w:w="594" w:type="pct"/>
          </w:tcPr>
          <w:p w14:paraId="5259459A" w14:textId="77777777" w:rsidR="005B3D35" w:rsidRPr="00BA5EAE" w:rsidRDefault="005B3D35" w:rsidP="005B3D35">
            <w:pPr>
              <w:pStyle w:val="Default"/>
              <w:rPr>
                <w:sz w:val="20"/>
                <w:szCs w:val="20"/>
              </w:rPr>
            </w:pPr>
            <w:r w:rsidRPr="00BA5EAE">
              <w:rPr>
                <w:sz w:val="20"/>
                <w:szCs w:val="20"/>
              </w:rPr>
              <w:t xml:space="preserve">Forage: </w:t>
            </w:r>
          </w:p>
          <w:p w14:paraId="45D01736" w14:textId="77777777" w:rsidR="005B3D35" w:rsidRPr="00BA5EAE" w:rsidRDefault="005B3D35" w:rsidP="005B3D35">
            <w:pPr>
              <w:pStyle w:val="Default"/>
              <w:rPr>
                <w:sz w:val="20"/>
                <w:szCs w:val="20"/>
              </w:rPr>
            </w:pPr>
            <w:r w:rsidRPr="00BA5EAE">
              <w:rPr>
                <w:sz w:val="20"/>
                <w:szCs w:val="20"/>
              </w:rPr>
              <w:t xml:space="preserve">0, 14 </w:t>
            </w:r>
          </w:p>
          <w:p w14:paraId="5B174C88" w14:textId="77777777" w:rsidR="005B3D35" w:rsidRPr="000624AA" w:rsidRDefault="005B3D35" w:rsidP="005B3D35">
            <w:pPr>
              <w:pStyle w:val="RepTable"/>
              <w:rPr>
                <w:noProof w:val="0"/>
              </w:rPr>
            </w:pPr>
            <w:r w:rsidRPr="00BA5EAE">
              <w:rPr>
                <w:szCs w:val="20"/>
              </w:rPr>
              <w:t xml:space="preserve">Grain &amp; straw: 48 </w:t>
            </w:r>
          </w:p>
        </w:tc>
        <w:tc>
          <w:tcPr>
            <w:tcW w:w="557" w:type="pct"/>
          </w:tcPr>
          <w:p w14:paraId="27DFD60C" w14:textId="77777777" w:rsidR="005B3D35" w:rsidRPr="000624AA" w:rsidRDefault="005B3D35" w:rsidP="005B3D35">
            <w:pPr>
              <w:pStyle w:val="RepTable"/>
              <w:rPr>
                <w:noProof w:val="0"/>
              </w:rPr>
            </w:pPr>
          </w:p>
        </w:tc>
        <w:tc>
          <w:tcPr>
            <w:tcW w:w="591" w:type="pct"/>
          </w:tcPr>
          <w:p w14:paraId="51235FA1" w14:textId="77777777" w:rsidR="005B3D35" w:rsidRPr="000624AA" w:rsidRDefault="005B3D35" w:rsidP="005B3D35">
            <w:pPr>
              <w:pStyle w:val="RepTable"/>
              <w:rPr>
                <w:noProof w:val="0"/>
                <w:highlight w:val="yellow"/>
              </w:rPr>
            </w:pPr>
            <w:r w:rsidRPr="00BA5EAE">
              <w:rPr>
                <w:noProof w:val="0"/>
                <w:szCs w:val="20"/>
                <w:lang w:val="it-IT"/>
              </w:rPr>
              <w:t>DAR UK 2004, 2007; EFSA 2007; EFSA 2014</w:t>
            </w:r>
          </w:p>
        </w:tc>
      </w:tr>
      <w:tr w:rsidR="005B3D35" w:rsidRPr="000624AA" w14:paraId="19EA7FAC" w14:textId="77777777" w:rsidTr="005B3D35">
        <w:tc>
          <w:tcPr>
            <w:tcW w:w="751" w:type="pct"/>
            <w:vMerge/>
          </w:tcPr>
          <w:p w14:paraId="25DDA497" w14:textId="77777777" w:rsidR="005B3D35" w:rsidRPr="000624AA" w:rsidRDefault="005B3D35" w:rsidP="005B3D35">
            <w:pPr>
              <w:pStyle w:val="RepTableBold"/>
              <w:rPr>
                <w:lang w:val="en-GB"/>
              </w:rPr>
            </w:pPr>
          </w:p>
        </w:tc>
        <w:tc>
          <w:tcPr>
            <w:tcW w:w="562" w:type="pct"/>
            <w:vMerge/>
          </w:tcPr>
          <w:p w14:paraId="42FFEC3A" w14:textId="77777777" w:rsidR="005B3D35" w:rsidRPr="000624AA" w:rsidRDefault="005B3D35" w:rsidP="005B3D35">
            <w:pPr>
              <w:pStyle w:val="RepTable"/>
              <w:rPr>
                <w:noProof w:val="0"/>
              </w:rPr>
            </w:pPr>
          </w:p>
        </w:tc>
        <w:tc>
          <w:tcPr>
            <w:tcW w:w="520" w:type="pct"/>
          </w:tcPr>
          <w:p w14:paraId="6F164FD3" w14:textId="77777777" w:rsidR="005B3D35" w:rsidRPr="00BA5EAE" w:rsidRDefault="005B3D35" w:rsidP="005B3D35">
            <w:pPr>
              <w:pStyle w:val="Default"/>
              <w:rPr>
                <w:sz w:val="20"/>
                <w:szCs w:val="20"/>
              </w:rPr>
            </w:pPr>
            <w:r w:rsidRPr="00BA5EAE">
              <w:rPr>
                <w:sz w:val="20"/>
                <w:szCs w:val="20"/>
              </w:rPr>
              <w:t xml:space="preserve">[3,5-14C-triazole] </w:t>
            </w:r>
          </w:p>
          <w:p w14:paraId="46013AED" w14:textId="77777777" w:rsidR="005B3D35" w:rsidRPr="000624AA" w:rsidRDefault="005B3D35" w:rsidP="005B3D35">
            <w:pPr>
              <w:pStyle w:val="RepTable"/>
              <w:rPr>
                <w:noProof w:val="0"/>
              </w:rPr>
            </w:pPr>
            <w:r w:rsidRPr="00BA5EAE">
              <w:rPr>
                <w:szCs w:val="20"/>
              </w:rPr>
              <w:t>prothio conazole</w:t>
            </w:r>
          </w:p>
        </w:tc>
        <w:tc>
          <w:tcPr>
            <w:tcW w:w="521" w:type="pct"/>
          </w:tcPr>
          <w:p w14:paraId="383E77E1" w14:textId="77777777" w:rsidR="005B3D35" w:rsidRPr="000624AA" w:rsidRDefault="005B3D35" w:rsidP="005B3D35">
            <w:pPr>
              <w:pStyle w:val="RepTable"/>
              <w:rPr>
                <w:noProof w:val="0"/>
              </w:rPr>
            </w:pPr>
            <w:r w:rsidRPr="00BA5EAE">
              <w:rPr>
                <w:noProof w:val="0"/>
                <w:szCs w:val="20"/>
                <w:lang w:val="it-IT"/>
              </w:rPr>
              <w:t>Foliar, F</w:t>
            </w:r>
          </w:p>
        </w:tc>
        <w:tc>
          <w:tcPr>
            <w:tcW w:w="521" w:type="pct"/>
          </w:tcPr>
          <w:p w14:paraId="4F89CE26" w14:textId="77777777" w:rsidR="005B3D35" w:rsidRPr="000624AA" w:rsidRDefault="005B3D35" w:rsidP="005B3D35">
            <w:pPr>
              <w:pStyle w:val="RepTable"/>
              <w:rPr>
                <w:noProof w:val="0"/>
              </w:rPr>
            </w:pPr>
            <w:r w:rsidRPr="00BA5EAE">
              <w:rPr>
                <w:noProof w:val="0"/>
                <w:szCs w:val="20"/>
                <w:lang w:val="it-IT"/>
              </w:rPr>
              <w:t>0.18 and 0.19</w:t>
            </w:r>
          </w:p>
        </w:tc>
        <w:tc>
          <w:tcPr>
            <w:tcW w:w="383" w:type="pct"/>
          </w:tcPr>
          <w:p w14:paraId="74B678B8" w14:textId="77777777" w:rsidR="005B3D35" w:rsidRPr="00BA5EAE" w:rsidRDefault="005B3D35" w:rsidP="005B3D35">
            <w:pPr>
              <w:pStyle w:val="Default"/>
              <w:rPr>
                <w:sz w:val="20"/>
                <w:szCs w:val="20"/>
              </w:rPr>
            </w:pPr>
            <w:r w:rsidRPr="00BA5EAE">
              <w:rPr>
                <w:sz w:val="20"/>
                <w:szCs w:val="20"/>
              </w:rPr>
              <w:t xml:space="preserve">2 </w:t>
            </w:r>
          </w:p>
          <w:p w14:paraId="174220C9" w14:textId="77777777" w:rsidR="005B3D35" w:rsidRPr="000624AA" w:rsidRDefault="005B3D35" w:rsidP="005B3D35">
            <w:pPr>
              <w:pStyle w:val="RepTable"/>
              <w:rPr>
                <w:noProof w:val="0"/>
              </w:rPr>
            </w:pPr>
            <w:r w:rsidRPr="00BA5EAE">
              <w:rPr>
                <w:szCs w:val="20"/>
              </w:rPr>
              <w:t xml:space="preserve">(BBCH 32-65) </w:t>
            </w:r>
          </w:p>
        </w:tc>
        <w:tc>
          <w:tcPr>
            <w:tcW w:w="594" w:type="pct"/>
          </w:tcPr>
          <w:p w14:paraId="5EF06EE6" w14:textId="77777777" w:rsidR="005B3D35" w:rsidRPr="00BA5EAE" w:rsidRDefault="005B3D35" w:rsidP="005B3D35">
            <w:pPr>
              <w:pStyle w:val="Default"/>
              <w:rPr>
                <w:sz w:val="20"/>
                <w:szCs w:val="20"/>
              </w:rPr>
            </w:pPr>
            <w:r w:rsidRPr="00BA5EAE">
              <w:rPr>
                <w:sz w:val="20"/>
                <w:szCs w:val="20"/>
              </w:rPr>
              <w:t xml:space="preserve">Forage, hay, grain, straw </w:t>
            </w:r>
          </w:p>
          <w:p w14:paraId="48DB4A04" w14:textId="77777777" w:rsidR="005B3D35" w:rsidRPr="000624AA" w:rsidRDefault="005B3D35" w:rsidP="005B3D35">
            <w:pPr>
              <w:pStyle w:val="RepTable"/>
              <w:rPr>
                <w:noProof w:val="0"/>
              </w:rPr>
            </w:pPr>
          </w:p>
        </w:tc>
        <w:tc>
          <w:tcPr>
            <w:tcW w:w="557" w:type="pct"/>
          </w:tcPr>
          <w:p w14:paraId="1FB35AD7" w14:textId="77777777" w:rsidR="005B3D35" w:rsidRPr="000624AA" w:rsidRDefault="005B3D35" w:rsidP="005B3D35">
            <w:pPr>
              <w:pStyle w:val="RepTable"/>
              <w:rPr>
                <w:noProof w:val="0"/>
              </w:rPr>
            </w:pPr>
          </w:p>
        </w:tc>
        <w:tc>
          <w:tcPr>
            <w:tcW w:w="591" w:type="pct"/>
          </w:tcPr>
          <w:p w14:paraId="3EB0A659" w14:textId="77777777" w:rsidR="005B3D35" w:rsidRPr="000624AA" w:rsidRDefault="005B3D35" w:rsidP="005B3D35">
            <w:pPr>
              <w:pStyle w:val="RepTable"/>
              <w:rPr>
                <w:noProof w:val="0"/>
                <w:highlight w:val="yellow"/>
              </w:rPr>
            </w:pPr>
            <w:r w:rsidRPr="00BA5EAE">
              <w:rPr>
                <w:noProof w:val="0"/>
                <w:szCs w:val="20"/>
              </w:rPr>
              <w:t>FAO 2008</w:t>
            </w:r>
          </w:p>
        </w:tc>
      </w:tr>
      <w:tr w:rsidR="005B3D35" w:rsidRPr="000624AA" w14:paraId="484BE7C0" w14:textId="77777777" w:rsidTr="005B3D35">
        <w:tc>
          <w:tcPr>
            <w:tcW w:w="751" w:type="pct"/>
            <w:vMerge/>
          </w:tcPr>
          <w:p w14:paraId="5430AD12" w14:textId="77777777" w:rsidR="005B3D35" w:rsidRPr="000624AA" w:rsidRDefault="005B3D35" w:rsidP="005B3D35">
            <w:pPr>
              <w:pStyle w:val="RepTableBold"/>
              <w:rPr>
                <w:lang w:val="en-GB"/>
              </w:rPr>
            </w:pPr>
          </w:p>
        </w:tc>
        <w:tc>
          <w:tcPr>
            <w:tcW w:w="562" w:type="pct"/>
            <w:vMerge/>
          </w:tcPr>
          <w:p w14:paraId="6A6C5F3B" w14:textId="77777777" w:rsidR="005B3D35" w:rsidRPr="000624AA" w:rsidRDefault="005B3D35" w:rsidP="005B3D35">
            <w:pPr>
              <w:pStyle w:val="RepTable"/>
              <w:rPr>
                <w:noProof w:val="0"/>
              </w:rPr>
            </w:pPr>
          </w:p>
        </w:tc>
        <w:tc>
          <w:tcPr>
            <w:tcW w:w="520" w:type="pct"/>
          </w:tcPr>
          <w:p w14:paraId="5A8E5683" w14:textId="77777777" w:rsidR="005B3D35" w:rsidRPr="005B3D35" w:rsidRDefault="005B3D35" w:rsidP="005B3D35">
            <w:pPr>
              <w:pStyle w:val="RepTable"/>
              <w:rPr>
                <w:noProof w:val="0"/>
                <w:lang w:val="it-IT"/>
              </w:rPr>
            </w:pPr>
            <w:r w:rsidRPr="00BA5EAE">
              <w:rPr>
                <w:szCs w:val="20"/>
                <w:lang w:val="it-IT"/>
              </w:rPr>
              <w:t xml:space="preserve">[U-14C-phenyl] prothio conazole </w:t>
            </w:r>
          </w:p>
        </w:tc>
        <w:tc>
          <w:tcPr>
            <w:tcW w:w="521" w:type="pct"/>
          </w:tcPr>
          <w:p w14:paraId="2199D800" w14:textId="77777777" w:rsidR="005B3D35" w:rsidRPr="000624AA" w:rsidRDefault="005B3D35" w:rsidP="005B3D35">
            <w:pPr>
              <w:pStyle w:val="RepTable"/>
              <w:rPr>
                <w:noProof w:val="0"/>
              </w:rPr>
            </w:pPr>
            <w:r w:rsidRPr="00BA5EAE">
              <w:rPr>
                <w:noProof w:val="0"/>
                <w:szCs w:val="20"/>
                <w:lang w:val="it-IT"/>
              </w:rPr>
              <w:t>Sees, G</w:t>
            </w:r>
          </w:p>
        </w:tc>
        <w:tc>
          <w:tcPr>
            <w:tcW w:w="521" w:type="pct"/>
          </w:tcPr>
          <w:p w14:paraId="26004DDF" w14:textId="77777777" w:rsidR="005B3D35" w:rsidRPr="005B3D35" w:rsidRDefault="005B3D35" w:rsidP="005B3D35">
            <w:pPr>
              <w:pStyle w:val="Default"/>
              <w:rPr>
                <w:sz w:val="20"/>
                <w:szCs w:val="20"/>
                <w:lang w:val="en-GB"/>
              </w:rPr>
            </w:pPr>
            <w:r w:rsidRPr="005B3D35">
              <w:rPr>
                <w:sz w:val="20"/>
                <w:szCs w:val="20"/>
                <w:lang w:val="en-GB"/>
              </w:rPr>
              <w:t xml:space="preserve">0.02 or 0.10 </w:t>
            </w:r>
          </w:p>
          <w:p w14:paraId="74B81DA1" w14:textId="77777777" w:rsidR="005B3D35" w:rsidRPr="005B3D35" w:rsidRDefault="005B3D35" w:rsidP="005B3D35">
            <w:pPr>
              <w:pStyle w:val="Default"/>
              <w:rPr>
                <w:sz w:val="20"/>
                <w:szCs w:val="20"/>
                <w:lang w:val="en-GB"/>
              </w:rPr>
            </w:pPr>
            <w:r w:rsidRPr="005B3D35">
              <w:rPr>
                <w:sz w:val="20"/>
                <w:szCs w:val="20"/>
                <w:lang w:val="en-GB"/>
              </w:rPr>
              <w:t xml:space="preserve">kg/100 kg seeds </w:t>
            </w:r>
          </w:p>
          <w:p w14:paraId="56559D7A" w14:textId="77777777" w:rsidR="005B3D35" w:rsidRPr="000624AA" w:rsidRDefault="005B3D35" w:rsidP="005B3D35">
            <w:pPr>
              <w:pStyle w:val="RepTable"/>
              <w:rPr>
                <w:noProof w:val="0"/>
              </w:rPr>
            </w:pPr>
            <w:r w:rsidRPr="00BA5EAE">
              <w:rPr>
                <w:szCs w:val="20"/>
              </w:rPr>
              <w:t>(</w:t>
            </w:r>
            <w:r w:rsidRPr="00BA5EAE">
              <w:rPr>
                <w:i/>
                <w:iCs/>
                <w:szCs w:val="20"/>
              </w:rPr>
              <w:t>ca</w:t>
            </w:r>
            <w:r w:rsidRPr="00BA5EAE">
              <w:rPr>
                <w:szCs w:val="20"/>
              </w:rPr>
              <w:t xml:space="preserve">. 220 kg seeds/ha) </w:t>
            </w:r>
          </w:p>
        </w:tc>
        <w:tc>
          <w:tcPr>
            <w:tcW w:w="383" w:type="pct"/>
          </w:tcPr>
          <w:p w14:paraId="2D87320E" w14:textId="77777777" w:rsidR="005B3D35" w:rsidRPr="000624AA" w:rsidRDefault="005B3D35" w:rsidP="005B3D35">
            <w:pPr>
              <w:pStyle w:val="RepTable"/>
              <w:rPr>
                <w:noProof w:val="0"/>
              </w:rPr>
            </w:pPr>
            <w:r w:rsidRPr="00BA5EAE">
              <w:rPr>
                <w:noProof w:val="0"/>
                <w:szCs w:val="20"/>
              </w:rPr>
              <w:t>1</w:t>
            </w:r>
          </w:p>
        </w:tc>
        <w:tc>
          <w:tcPr>
            <w:tcW w:w="594" w:type="pct"/>
          </w:tcPr>
          <w:p w14:paraId="369809AB" w14:textId="77777777" w:rsidR="005B3D35" w:rsidRPr="00BA5EAE" w:rsidRDefault="005B3D35" w:rsidP="005B3D35">
            <w:pPr>
              <w:pStyle w:val="Default"/>
              <w:rPr>
                <w:sz w:val="20"/>
                <w:szCs w:val="20"/>
              </w:rPr>
            </w:pPr>
            <w:r w:rsidRPr="00BA5EAE">
              <w:rPr>
                <w:sz w:val="20"/>
                <w:szCs w:val="20"/>
              </w:rPr>
              <w:t xml:space="preserve">Forage: 57 </w:t>
            </w:r>
          </w:p>
          <w:p w14:paraId="01B7C303" w14:textId="77777777" w:rsidR="005B3D35" w:rsidRPr="00BA5EAE" w:rsidRDefault="005B3D35" w:rsidP="005B3D35">
            <w:pPr>
              <w:pStyle w:val="Default"/>
              <w:rPr>
                <w:sz w:val="20"/>
                <w:szCs w:val="20"/>
              </w:rPr>
            </w:pPr>
            <w:r w:rsidRPr="00BA5EAE">
              <w:rPr>
                <w:sz w:val="20"/>
                <w:szCs w:val="20"/>
              </w:rPr>
              <w:t xml:space="preserve">Hay: 110 </w:t>
            </w:r>
          </w:p>
          <w:p w14:paraId="01C0EE0F" w14:textId="77777777" w:rsidR="005B3D35" w:rsidRPr="000624AA" w:rsidRDefault="005B3D35" w:rsidP="005B3D35">
            <w:pPr>
              <w:pStyle w:val="RepTable"/>
              <w:rPr>
                <w:noProof w:val="0"/>
              </w:rPr>
            </w:pPr>
            <w:r w:rsidRPr="00BA5EAE">
              <w:rPr>
                <w:szCs w:val="20"/>
              </w:rPr>
              <w:t xml:space="preserve">Grain &amp; straw : 153 </w:t>
            </w:r>
          </w:p>
        </w:tc>
        <w:tc>
          <w:tcPr>
            <w:tcW w:w="557" w:type="pct"/>
          </w:tcPr>
          <w:p w14:paraId="6179701E" w14:textId="77777777" w:rsidR="005B3D35" w:rsidRPr="000624AA" w:rsidRDefault="005B3D35" w:rsidP="005B3D35">
            <w:pPr>
              <w:pStyle w:val="RepTable"/>
              <w:rPr>
                <w:noProof w:val="0"/>
              </w:rPr>
            </w:pPr>
          </w:p>
        </w:tc>
        <w:tc>
          <w:tcPr>
            <w:tcW w:w="591" w:type="pct"/>
          </w:tcPr>
          <w:p w14:paraId="0ACF285B" w14:textId="77777777" w:rsidR="005B3D35" w:rsidRPr="000624AA" w:rsidRDefault="005B3D35" w:rsidP="005B3D35">
            <w:pPr>
              <w:pStyle w:val="RepTable"/>
              <w:rPr>
                <w:noProof w:val="0"/>
                <w:highlight w:val="yellow"/>
              </w:rPr>
            </w:pPr>
            <w:r w:rsidRPr="00BA5EAE">
              <w:rPr>
                <w:noProof w:val="0"/>
                <w:szCs w:val="20"/>
                <w:lang w:val="it-IT"/>
              </w:rPr>
              <w:t>DAR UK 2004, 2007; EFSA 2007; EFSA 2014</w:t>
            </w:r>
          </w:p>
        </w:tc>
      </w:tr>
    </w:tbl>
    <w:p w14:paraId="23068F89" w14:textId="77777777" w:rsidR="00971C71" w:rsidRPr="000624AA" w:rsidRDefault="000624AA" w:rsidP="00B41B21">
      <w:pPr>
        <w:pStyle w:val="RepNewPart"/>
      </w:pPr>
      <w:r w:rsidRPr="003D2902">
        <w:t xml:space="preserve">Summary of </w:t>
      </w:r>
      <w:r w:rsidR="003D2902">
        <w:t>plant metabolism studies reported in the EU</w:t>
      </w:r>
    </w:p>
    <w:p w14:paraId="4DBD4BFE" w14:textId="77777777" w:rsidR="005F472B" w:rsidRDefault="005F472B" w:rsidP="005F472B">
      <w:pPr>
        <w:pStyle w:val="Default"/>
        <w:jc w:val="both"/>
        <w:rPr>
          <w:i/>
          <w:iCs/>
          <w:sz w:val="22"/>
          <w:szCs w:val="22"/>
          <w:lang w:val="en-GB"/>
        </w:rPr>
      </w:pPr>
      <w:r w:rsidRPr="005F472B">
        <w:rPr>
          <w:i/>
          <w:iCs/>
          <w:sz w:val="22"/>
          <w:szCs w:val="22"/>
          <w:lang w:val="en-GB"/>
        </w:rPr>
        <w:t xml:space="preserve">Following seed treatment on wheat with the phenyl labelled prothioconazole, very low levels of radioactive residues were recovered in wheat grain (TRR &lt;0.01 mg/kg) and no metabolites’ identification could be attempted. In straw, forage and hay, TRR accounted for 0.03 - 0.28, 0.02 - 0.07 and 0.02 - 0.09 mg eq/kg, after the 1X and 5X experiments, respectively. Identification procedures in these matrices were performed in the 5X experiment and showed that the metabolic pattern of prothioconazole in the wheat plant parts after seed treatment was similar to the one depicted following foliar applications. Indeed, parent compound was extensively metabolised: prothioconazole-desthio and its hydroxylated forms (including their glucosides) (M14, M15, M17) constituted the major compounds in all crop parts. Prothioconazole-desthio represented 10.9 % of the TRR (0.008 mg eq/kg) in forage, 6.6 % of the TRR (0.019 mg eq/kg) in straw and 6.4 % of the TRR (0.005 mg eq/kg) in hay. Its hydroxylated metabolites and their corresponding glucosides amounted together to 19.7 % of the TRR (0.055 mg eq/kg) in straw, 13.5 % of the TRR (0.011 mg eq/kg) in fodder and 5.6 % of the TRR (0.005 mg eq/kg) in hay. Parent and all other metabolites were below 10 % of the TRR. </w:t>
      </w:r>
    </w:p>
    <w:p w14:paraId="72192537" w14:textId="77777777" w:rsidR="005F472B" w:rsidRPr="005F472B" w:rsidRDefault="005F472B" w:rsidP="005F472B">
      <w:pPr>
        <w:pStyle w:val="Default"/>
        <w:jc w:val="both"/>
        <w:rPr>
          <w:i/>
          <w:iCs/>
          <w:sz w:val="22"/>
          <w:szCs w:val="22"/>
          <w:lang w:val="en-GB"/>
        </w:rPr>
      </w:pPr>
    </w:p>
    <w:p w14:paraId="49B595EF" w14:textId="77777777" w:rsidR="005F472B" w:rsidRPr="005F472B" w:rsidRDefault="005F472B" w:rsidP="005F472B">
      <w:pPr>
        <w:pStyle w:val="Default"/>
        <w:jc w:val="both"/>
        <w:rPr>
          <w:i/>
          <w:iCs/>
          <w:sz w:val="22"/>
          <w:szCs w:val="22"/>
          <w:lang w:val="en-GB"/>
        </w:rPr>
      </w:pPr>
      <w:r w:rsidRPr="005F472B">
        <w:rPr>
          <w:i/>
          <w:iCs/>
          <w:sz w:val="22"/>
          <w:szCs w:val="22"/>
          <w:lang w:val="en-GB"/>
        </w:rPr>
        <w:t>In peanuts, following both labelling applications, the highest total radioactive residues were identified in peanut hay (47.4 - 107.5 mg eq/kg). In nutmeat, the total residues accounted for only 0.29 to 1.40 mg eq/kg. The level of identification of the total residues in hay and nutmeat for both labels ranged from 65.1 % to 82.7 % of the TRR. In peanut hay, following both labels, prothioconazole-desthio constituted the major component of the total radioactive residues (up to 28.2 % TRR, 30.4 mg eq/kg), whilst metabolite M27</w:t>
      </w:r>
      <w:r w:rsidRPr="005F472B">
        <w:rPr>
          <w:i/>
          <w:iCs/>
          <w:sz w:val="14"/>
          <w:szCs w:val="14"/>
          <w:lang w:val="en-GB"/>
        </w:rPr>
        <w:t xml:space="preserve">24 </w:t>
      </w:r>
      <w:r w:rsidRPr="005F472B">
        <w:rPr>
          <w:i/>
          <w:iCs/>
          <w:sz w:val="22"/>
          <w:szCs w:val="22"/>
          <w:lang w:val="en-GB"/>
        </w:rPr>
        <w:t xml:space="preserve">was also recovered as a significant metabolite in hay after phenyl label application only (14.1 % TRR, 15.09 mg eq/kg). The hydroxylated derivative metabolites of prothioconazole-desthio (M14, M15) </w:t>
      </w:r>
      <w:r w:rsidRPr="005F472B">
        <w:rPr>
          <w:i/>
          <w:iCs/>
          <w:sz w:val="22"/>
          <w:szCs w:val="22"/>
          <w:lang w:val="en-GB"/>
        </w:rPr>
        <w:lastRenderedPageBreak/>
        <w:t>accounted together for 9.6 % of the TRR (up to 10.31 mg eq/kg). Parent compound and all other identified metabolites were recovered at levels below 10 % of the TRR. In nutmeat, after phenyl label application, M27 was the predominant compound of the total residues, accounting for up to 12.2% of the TRR (0.04 mg/eq/kg). M24</w:t>
      </w:r>
      <w:r w:rsidRPr="005F472B">
        <w:rPr>
          <w:i/>
          <w:iCs/>
          <w:sz w:val="14"/>
          <w:szCs w:val="14"/>
          <w:lang w:val="en-GB"/>
        </w:rPr>
        <w:t xml:space="preserve">25 </w:t>
      </w:r>
      <w:r w:rsidRPr="005F472B">
        <w:rPr>
          <w:i/>
          <w:iCs/>
          <w:sz w:val="22"/>
          <w:szCs w:val="22"/>
          <w:lang w:val="en-GB"/>
        </w:rPr>
        <w:t xml:space="preserve">was also identified and accounted for up to 9 % of the TRR (0.03 mg eq/kg). Neither parent compound nor prothioconazole-desthio were detected and the major part of the radioactivity was incorporated into the fatty acids matrix (up to 47.8 % TRR, 0.14 mg eq/kg). For the triazole labelling form, the major compounds identified in nutmeat were triazole lactic acid and triazole alanine (24.5 % and 47.8 % TRR, respectively) whilst other compounds amongst which the parent compound and prothioconazole-desthio were identified at a level below 10% of the TRR. </w:t>
      </w:r>
    </w:p>
    <w:p w14:paraId="5645BB7A" w14:textId="77777777" w:rsidR="005F472B" w:rsidRPr="005F472B" w:rsidRDefault="005F472B" w:rsidP="005F472B">
      <w:pPr>
        <w:pStyle w:val="Default"/>
        <w:jc w:val="both"/>
        <w:rPr>
          <w:i/>
          <w:iCs/>
          <w:sz w:val="22"/>
          <w:szCs w:val="22"/>
          <w:lang w:val="en-GB"/>
        </w:rPr>
      </w:pPr>
    </w:p>
    <w:p w14:paraId="4C36265D" w14:textId="77777777" w:rsidR="00FF3D8D" w:rsidRPr="005F472B" w:rsidRDefault="005F472B" w:rsidP="005F472B">
      <w:pPr>
        <w:pStyle w:val="RepStandard"/>
        <w:rPr>
          <w:i/>
          <w:iCs/>
        </w:rPr>
      </w:pPr>
      <w:r w:rsidRPr="005F472B">
        <w:rPr>
          <w:i/>
          <w:iCs/>
        </w:rPr>
        <w:t>In sugar beets, for the phenyl and triazole labellings, TRR levels were higher in leaves (4.3 - 5.2 mg eq/kg) than in roots (0.12 - 0.13 mg eq/kg). Following phenyl labelled prothioconazole application, prothioconazole–desthio accounted for 28 % and 58 % of the TRR in leaves and roots, respectively. Metabolite M24 was also recovered in leaves at 10 % TRR (0.45 mg eq/kg). Regarding the triazole labelling moiety, besides prothioconazole-desthio that was identified in leaves (19 % TRR, 0.99 mg eq/kg) and in roots (25 % TRR, 0.03 mg eq/kg) and the metabolite M24 detected in leaves (10 % TRR, 0.51 mg eq/kg), triazole alanine was found to be the predominant compound of the total residues in roots (29 % TRR, 0.04 mg eq/kg). Prothioconazole was seen to be extensively degraded in both leaves and roots and accounted for less than 10 % of the TRR.</w:t>
      </w:r>
    </w:p>
    <w:p w14:paraId="546A9EF7" w14:textId="77777777" w:rsidR="00971C71" w:rsidRPr="000624AA" w:rsidRDefault="00971C71" w:rsidP="00B41B21">
      <w:pPr>
        <w:pStyle w:val="RepNewPart"/>
      </w:pPr>
      <w:r w:rsidRPr="000624AA">
        <w:t>Summary of new plant metabolism studies</w:t>
      </w:r>
    </w:p>
    <w:p w14:paraId="19615A20" w14:textId="77777777" w:rsidR="00FF3D8D" w:rsidRPr="000624AA" w:rsidRDefault="00825619" w:rsidP="00FF3D8D">
      <w:pPr>
        <w:pStyle w:val="RepStandard"/>
      </w:pPr>
      <w:r>
        <w:t>No new plant metabolism study has been submitted within the frame of this application.</w:t>
      </w:r>
    </w:p>
    <w:p w14:paraId="46CB42C9" w14:textId="77777777" w:rsidR="00971C71" w:rsidRPr="000624AA" w:rsidRDefault="00971C71" w:rsidP="00913E33">
      <w:pPr>
        <w:pStyle w:val="RepNewPart"/>
      </w:pPr>
      <w:bookmarkStart w:id="253" w:name="_Toc412812137"/>
      <w:bookmarkStart w:id="254" w:name="_Toc413928273"/>
      <w:r w:rsidRPr="000624AA">
        <w:t>Conclusion on metabolism in primary crops</w:t>
      </w:r>
      <w:bookmarkEnd w:id="253"/>
      <w:bookmarkEnd w:id="254"/>
    </w:p>
    <w:p w14:paraId="7ECDE598" w14:textId="77777777" w:rsidR="008A2CFB" w:rsidRPr="008A2CFB" w:rsidRDefault="008A2CFB" w:rsidP="008A2CFB">
      <w:pPr>
        <w:pStyle w:val="EFSABodytext"/>
        <w:rPr>
          <w:i/>
          <w:iCs/>
          <w:sz w:val="22"/>
          <w:szCs w:val="22"/>
        </w:rPr>
      </w:pPr>
      <w:bookmarkStart w:id="255" w:name="_Toc412812138"/>
      <w:bookmarkStart w:id="256" w:name="_Toc413928274"/>
      <w:bookmarkStart w:id="257" w:name="_Toc413931937"/>
      <w:bookmarkStart w:id="258" w:name="_Toc414015116"/>
      <w:bookmarkStart w:id="259" w:name="_Toc414018005"/>
      <w:bookmarkStart w:id="260" w:name="_Toc414023244"/>
      <w:bookmarkStart w:id="261" w:name="_Toc414028344"/>
      <w:bookmarkStart w:id="262" w:name="_Toc414028402"/>
      <w:bookmarkStart w:id="263" w:name="_Toc414029324"/>
      <w:bookmarkStart w:id="264" w:name="_Toc414282460"/>
      <w:bookmarkStart w:id="265" w:name="_Toc414616955"/>
      <w:bookmarkStart w:id="266" w:name="_Toc414623431"/>
      <w:bookmarkStart w:id="267" w:name="_Toc414623522"/>
      <w:bookmarkStart w:id="268" w:name="_Toc414623599"/>
      <w:bookmarkStart w:id="269" w:name="_Toc414623751"/>
      <w:bookmarkStart w:id="270" w:name="_Toc414625672"/>
      <w:bookmarkStart w:id="271" w:name="_Toc415564201"/>
      <w:bookmarkStart w:id="272" w:name="_Toc415566527"/>
      <w:bookmarkStart w:id="273" w:name="_Toc415566590"/>
      <w:bookmarkStart w:id="274" w:name="_Ref415579189"/>
      <w:bookmarkStart w:id="275" w:name="_Toc415581617"/>
      <w:bookmarkStart w:id="276" w:name="_Toc415654736"/>
      <w:r w:rsidRPr="008A2CFB">
        <w:rPr>
          <w:sz w:val="22"/>
          <w:szCs w:val="22"/>
        </w:rPr>
        <w:t>EFSA, 2014: “</w:t>
      </w:r>
      <w:r w:rsidRPr="008A2CFB">
        <w:rPr>
          <w:i/>
          <w:iCs/>
          <w:sz w:val="22"/>
          <w:szCs w:val="22"/>
        </w:rPr>
        <w:t>Based on the available metabolism studies, prothioconazole is extensively metabolised and the metabolic pathway is similar in all crops investigated. The main metabolic pathway consisted in the formation of prothioconazole-desthio: the sulphur group of the triazolinethione ring of parent prothioconazole is firstly oxidized to the corresponding sulfonic acid with subsequent elimination of the sulfonic acid moiety. This metabolite subsequently undergoes different pathways either by hydroxylation on the chlorophenyl ring, forming various hydroxyl-desthio isomers (M14, M15, M17), dihydroxy-olefins (M27) and hydroxy-dienyl-cysteine (M24) isomers followed by a glucosidation step or by cleavage of the triazole moiety of prothioconazole-desthio resulting in the formation of ‘triazole derivative metabolites’ (TDMs), mainly triazole alanine, triazole lactic acid and triazole acetic acid.</w:t>
      </w:r>
    </w:p>
    <w:p w14:paraId="3BEDEA7C" w14:textId="77777777" w:rsidR="008A2CFB" w:rsidRPr="008A2CFB" w:rsidRDefault="008A2CFB" w:rsidP="008A2CFB">
      <w:pPr>
        <w:autoSpaceDE w:val="0"/>
        <w:autoSpaceDN w:val="0"/>
        <w:adjustRightInd w:val="0"/>
        <w:rPr>
          <w:i/>
          <w:iCs/>
          <w:sz w:val="20"/>
        </w:rPr>
      </w:pPr>
    </w:p>
    <w:p w14:paraId="31497109" w14:textId="77777777" w:rsidR="008A2CFB" w:rsidRPr="008A2CFB" w:rsidRDefault="008A2CFB" w:rsidP="008A2CFB">
      <w:pPr>
        <w:pStyle w:val="EFSABodytext"/>
        <w:rPr>
          <w:sz w:val="22"/>
          <w:szCs w:val="22"/>
        </w:rPr>
      </w:pPr>
      <w:r w:rsidRPr="008A2CFB">
        <w:rPr>
          <w:sz w:val="22"/>
          <w:szCs w:val="22"/>
        </w:rPr>
        <w:t>According to the available data,</w:t>
      </w:r>
      <w:r w:rsidR="00501856">
        <w:rPr>
          <w:sz w:val="22"/>
          <w:szCs w:val="22"/>
        </w:rPr>
        <w:t xml:space="preserve"> no additional study is required and</w:t>
      </w:r>
      <w:r w:rsidRPr="008A2CFB">
        <w:rPr>
          <w:sz w:val="22"/>
          <w:szCs w:val="22"/>
        </w:rPr>
        <w:t xml:space="preserve"> EFSA concludes a general residue definition for monitoring as prothioconazole-desthio (sum of isomers)</w:t>
      </w:r>
      <w:r w:rsidR="00501856">
        <w:rPr>
          <w:sz w:val="22"/>
          <w:szCs w:val="22"/>
        </w:rPr>
        <w:t>, for all plant commodities.</w:t>
      </w:r>
    </w:p>
    <w:p w14:paraId="698245E0" w14:textId="77777777" w:rsidR="008A2CFB" w:rsidRPr="00131B37" w:rsidRDefault="008A2CFB" w:rsidP="008A2CFB">
      <w:pPr>
        <w:pStyle w:val="EFSABodytext"/>
        <w:rPr>
          <w:sz w:val="22"/>
          <w:szCs w:val="22"/>
        </w:rPr>
      </w:pPr>
      <w:r w:rsidRPr="008A2CFB">
        <w:rPr>
          <w:sz w:val="22"/>
          <w:szCs w:val="22"/>
        </w:rPr>
        <w:t xml:space="preserve">For risk assessment, EFSA proposes to take into account the metabolites which are structurally related to prothioconazole-desthio while the residue for risk assessment is defined as: sum of prothioconazole-desthio and all metabolites containing the 2-(1-chlorocyclopropyl)-3-(2-chlorophenyl)-2-hydroxypropyl-2H-1,2,4-triazole moiety, expressed as prothioconazole-desthio (sum of isomers). The proposed residue definitions apply for all plant commodities, for both foliar and seed treatments. </w:t>
      </w:r>
      <w:r w:rsidR="00131B37" w:rsidRPr="00131B37">
        <w:rPr>
          <w:sz w:val="22"/>
          <w:szCs w:val="22"/>
        </w:rPr>
        <w:t>During the peer review, it was assumed as a worst case that the toxicological end points allocated to prothioconazole-desthio should also be applied to these metabolites.</w:t>
      </w:r>
      <w:r w:rsidR="001C3813" w:rsidRPr="00131B37">
        <w:rPr>
          <w:sz w:val="22"/>
          <w:szCs w:val="22"/>
        </w:rPr>
        <w:t xml:space="preserve"> </w:t>
      </w:r>
    </w:p>
    <w:p w14:paraId="227ECDC4" w14:textId="77777777" w:rsidR="003F66AB" w:rsidRDefault="00131B37" w:rsidP="001C3813">
      <w:pPr>
        <w:pStyle w:val="EFSABodytext"/>
        <w:rPr>
          <w:color w:val="000000"/>
          <w:sz w:val="22"/>
          <w:szCs w:val="18"/>
          <w:lang w:val="en-US" w:eastAsia="it-IT"/>
        </w:rPr>
      </w:pPr>
      <w:r>
        <w:rPr>
          <w:color w:val="000000"/>
          <w:sz w:val="22"/>
          <w:szCs w:val="18"/>
          <w:lang w:eastAsia="it-IT"/>
        </w:rPr>
        <w:t xml:space="preserve">In the EFSA </w:t>
      </w:r>
      <w:r w:rsidR="004960A3">
        <w:rPr>
          <w:color w:val="000000"/>
          <w:sz w:val="22"/>
          <w:szCs w:val="18"/>
          <w:lang w:eastAsia="it-IT"/>
        </w:rPr>
        <w:t>2014</w:t>
      </w:r>
      <w:r>
        <w:rPr>
          <w:color w:val="000000"/>
          <w:sz w:val="22"/>
          <w:szCs w:val="18"/>
          <w:lang w:eastAsia="it-IT"/>
        </w:rPr>
        <w:t xml:space="preserve"> a second residue definition was prosed for </w:t>
      </w:r>
      <w:r w:rsidRPr="001C3813">
        <w:rPr>
          <w:color w:val="000000"/>
          <w:sz w:val="22"/>
          <w:szCs w:val="18"/>
          <w:lang w:val="en-US" w:eastAsia="it-IT"/>
        </w:rPr>
        <w:t>Triazole Derivate Metabolites (TDMs)</w:t>
      </w:r>
      <w:r w:rsidR="004960A3">
        <w:rPr>
          <w:color w:val="000000"/>
          <w:sz w:val="22"/>
          <w:szCs w:val="18"/>
          <w:lang w:val="en-US" w:eastAsia="it-IT"/>
        </w:rPr>
        <w:t xml:space="preserve">; </w:t>
      </w:r>
      <w:r w:rsidR="004960A3">
        <w:rPr>
          <w:color w:val="000000"/>
          <w:sz w:val="22"/>
          <w:szCs w:val="18"/>
          <w:lang w:eastAsia="it-IT"/>
        </w:rPr>
        <w:t>s</w:t>
      </w:r>
      <w:r w:rsidR="004960A3" w:rsidRPr="004960A3">
        <w:rPr>
          <w:color w:val="000000"/>
          <w:sz w:val="22"/>
          <w:szCs w:val="18"/>
          <w:lang w:eastAsia="it-IT"/>
        </w:rPr>
        <w:t>ince these metabolites may be generated by several pesticides belonging to the group of triazole fungicides, EFSA recommends that a separate risk assessment should be performed for TDMs</w:t>
      </w:r>
      <w:r w:rsidR="003F66AB">
        <w:rPr>
          <w:color w:val="000000"/>
          <w:sz w:val="22"/>
          <w:szCs w:val="18"/>
          <w:lang w:val="en-US" w:eastAsia="it-IT"/>
        </w:rPr>
        <w:t>:</w:t>
      </w:r>
    </w:p>
    <w:p w14:paraId="5EBE3B7A" w14:textId="77777777" w:rsidR="003F66AB" w:rsidRDefault="003F66AB" w:rsidP="001C3813">
      <w:pPr>
        <w:pStyle w:val="EFSABodytext"/>
        <w:rPr>
          <w:color w:val="000000"/>
          <w:sz w:val="22"/>
          <w:szCs w:val="18"/>
          <w:lang w:val="en-US" w:eastAsia="it-IT"/>
        </w:rPr>
      </w:pPr>
    </w:p>
    <w:p w14:paraId="45BF99E3" w14:textId="42FC9176" w:rsidR="001C3813" w:rsidRPr="001C3813" w:rsidRDefault="004960A3" w:rsidP="001C3813">
      <w:pPr>
        <w:pStyle w:val="EFSABodytext"/>
        <w:rPr>
          <w:color w:val="000000"/>
          <w:sz w:val="22"/>
          <w:szCs w:val="18"/>
          <w:lang w:eastAsia="it-IT"/>
        </w:rPr>
      </w:pPr>
      <w:r>
        <w:rPr>
          <w:color w:val="000000"/>
          <w:sz w:val="22"/>
          <w:szCs w:val="18"/>
          <w:lang w:eastAsia="it-IT"/>
        </w:rPr>
        <w:lastRenderedPageBreak/>
        <w:t>Th</w:t>
      </w:r>
      <w:r w:rsidR="003A42CD">
        <w:rPr>
          <w:color w:val="000000"/>
          <w:sz w:val="22"/>
          <w:szCs w:val="18"/>
          <w:lang w:eastAsia="it-IT"/>
        </w:rPr>
        <w:t>e need to consider the</w:t>
      </w:r>
      <w:r>
        <w:rPr>
          <w:color w:val="000000"/>
          <w:sz w:val="22"/>
          <w:szCs w:val="18"/>
          <w:lang w:eastAsia="it-IT"/>
        </w:rPr>
        <w:t xml:space="preserve"> second definition was</w:t>
      </w:r>
      <w:r w:rsidR="003A42CD">
        <w:rPr>
          <w:color w:val="000000"/>
          <w:sz w:val="22"/>
          <w:szCs w:val="18"/>
          <w:lang w:eastAsia="it-IT"/>
        </w:rPr>
        <w:t xml:space="preserve"> confirmed in the </w:t>
      </w:r>
      <w:r w:rsidR="001C3813" w:rsidRPr="001C3813">
        <w:rPr>
          <w:color w:val="000000"/>
          <w:sz w:val="22"/>
          <w:szCs w:val="18"/>
          <w:lang w:eastAsia="it-IT"/>
        </w:rPr>
        <w:t>Review Report on Prothioconazole, SANCO/3923/07 – final, 26 January 2021</w:t>
      </w:r>
      <w:r w:rsidR="001C3813" w:rsidRPr="001C3813">
        <w:rPr>
          <w:color w:val="000000"/>
          <w:sz w:val="22"/>
          <w:szCs w:val="18"/>
          <w:lang w:val="en-US" w:eastAsia="it-IT"/>
        </w:rPr>
        <w:t>, EC</w:t>
      </w:r>
      <w:r w:rsidR="003A42CD">
        <w:rPr>
          <w:color w:val="000000"/>
          <w:sz w:val="22"/>
          <w:szCs w:val="18"/>
          <w:lang w:val="en-US" w:eastAsia="it-IT"/>
        </w:rPr>
        <w:t xml:space="preserve"> where toxicological end point</w:t>
      </w:r>
      <w:r w:rsidR="00847325">
        <w:rPr>
          <w:color w:val="000000"/>
          <w:sz w:val="22"/>
          <w:szCs w:val="18"/>
          <w:lang w:val="en-US" w:eastAsia="it-IT"/>
        </w:rPr>
        <w:t>s</w:t>
      </w:r>
      <w:r w:rsidR="003A42CD">
        <w:rPr>
          <w:color w:val="000000"/>
          <w:sz w:val="22"/>
          <w:szCs w:val="18"/>
          <w:lang w:val="en-US" w:eastAsia="it-IT"/>
        </w:rPr>
        <w:t xml:space="preserve"> where fixed according to EFSA, 2018</w:t>
      </w:r>
      <w:r w:rsidR="00847325">
        <w:rPr>
          <w:rStyle w:val="Odwoanieprzypisudolnego"/>
          <w:color w:val="000000"/>
          <w:sz w:val="22"/>
          <w:szCs w:val="18"/>
          <w:lang w:val="en-US" w:eastAsia="it-IT"/>
        </w:rPr>
        <w:footnoteReference w:id="8"/>
      </w:r>
    </w:p>
    <w:p w14:paraId="627F6870" w14:textId="77777777" w:rsidR="001C3813" w:rsidRPr="00501856" w:rsidRDefault="001C3813" w:rsidP="008A2CFB">
      <w:pPr>
        <w:pStyle w:val="EFSABodytext"/>
        <w:rPr>
          <w:sz w:val="22"/>
          <w:szCs w:val="22"/>
          <w:lang w:val="en-US"/>
        </w:rPr>
      </w:pPr>
    </w:p>
    <w:p w14:paraId="4CD67BC2" w14:textId="77777777" w:rsidR="00971C71" w:rsidRPr="000624AA" w:rsidRDefault="00971C71" w:rsidP="00913E33">
      <w:pPr>
        <w:pStyle w:val="Nagwek4"/>
        <w:rPr>
          <w:lang w:val="en-GB"/>
        </w:rPr>
      </w:pPr>
      <w:bookmarkStart w:id="277" w:name="_Toc126488811"/>
      <w:r w:rsidRPr="000624AA">
        <w:rPr>
          <w:lang w:val="en-GB"/>
        </w:rPr>
        <w:t>Nature of residue in rotational crops (KCA 6.6.1)</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B56B0F8" w14:textId="77777777" w:rsidR="00971C71" w:rsidRPr="000624AA" w:rsidRDefault="00971C71" w:rsidP="00913E33">
      <w:pPr>
        <w:pStyle w:val="RepNewPart"/>
      </w:pPr>
      <w:bookmarkStart w:id="278" w:name="_Toc412812139"/>
      <w:bookmarkStart w:id="279" w:name="_Toc413928275"/>
      <w:r w:rsidRPr="000624AA">
        <w:t>Available data</w:t>
      </w:r>
      <w:bookmarkEnd w:id="278"/>
      <w:bookmarkEnd w:id="279"/>
      <w:r w:rsidRPr="000624AA">
        <w:t xml:space="preserve"> </w:t>
      </w:r>
    </w:p>
    <w:p w14:paraId="27CFFEB9" w14:textId="77777777" w:rsidR="00B015F8" w:rsidRDefault="00B015F8" w:rsidP="00B015F8">
      <w:r w:rsidRPr="006C5F8F">
        <w:t>Please refer to United Kingdom 2004, United Kingdom 2007, EFSA 2007 and EFSA 2014.</w:t>
      </w:r>
    </w:p>
    <w:p w14:paraId="716BD6DF" w14:textId="77777777" w:rsidR="007C7B8A" w:rsidRDefault="007C7B8A" w:rsidP="00B015F8"/>
    <w:p w14:paraId="511F16C8" w14:textId="77777777" w:rsidR="007C7B8A" w:rsidRDefault="000C2E4E" w:rsidP="000C2E4E">
      <w:pPr>
        <w:pStyle w:val="EFSABodytext"/>
        <w:rPr>
          <w:sz w:val="22"/>
          <w:szCs w:val="18"/>
        </w:rPr>
      </w:pPr>
      <w:r w:rsidRPr="00847325">
        <w:rPr>
          <w:sz w:val="22"/>
          <w:szCs w:val="18"/>
        </w:rPr>
        <w:t>According to the soil degradation studies evaluated in the framework of the peer review, DT90</w:t>
      </w:r>
      <w:r w:rsidR="00847325" w:rsidRPr="00847325">
        <w:rPr>
          <w:sz w:val="22"/>
          <w:szCs w:val="18"/>
        </w:rPr>
        <w:t xml:space="preserve"> </w:t>
      </w:r>
      <w:r w:rsidRPr="00847325">
        <w:rPr>
          <w:sz w:val="22"/>
          <w:szCs w:val="18"/>
        </w:rPr>
        <w:t>field values of prothioconazole and prothioconazole-desthio range between 4.4 – 9.3 days (median: 5.5 days) and 54 – 240 days (median: 140 days), respectively. The DT90field value of prothioconazole-desthio is therefore higher than the trigger value of 100 days and then further investigation of the nature of the residues in rotational crops is relevant.</w:t>
      </w:r>
      <w:r w:rsidR="007C7B8A">
        <w:rPr>
          <w:sz w:val="22"/>
          <w:szCs w:val="18"/>
        </w:rPr>
        <w:t xml:space="preserve"> </w:t>
      </w:r>
    </w:p>
    <w:p w14:paraId="30B9D48B" w14:textId="77777777" w:rsidR="000C2E4E" w:rsidRPr="000C2E4E" w:rsidRDefault="007C7B8A" w:rsidP="000C2E4E">
      <w:pPr>
        <w:pStyle w:val="EFSABodytext"/>
        <w:rPr>
          <w:sz w:val="22"/>
          <w:szCs w:val="18"/>
        </w:rPr>
      </w:pPr>
      <w:r w:rsidRPr="007C7B8A">
        <w:rPr>
          <w:sz w:val="22"/>
          <w:szCs w:val="18"/>
        </w:rPr>
        <w:t xml:space="preserve">The metabolism of prothioconazole in rotational crops </w:t>
      </w:r>
      <w:r>
        <w:rPr>
          <w:sz w:val="22"/>
          <w:szCs w:val="18"/>
        </w:rPr>
        <w:t>has been evaluated in the context of Annex I first inclusion.</w:t>
      </w:r>
      <w:r w:rsidRPr="007C7B8A">
        <w:rPr>
          <w:sz w:val="22"/>
          <w:szCs w:val="18"/>
        </w:rPr>
        <w:t xml:space="preserve"> The characteristics of </w:t>
      </w:r>
      <w:r>
        <w:rPr>
          <w:sz w:val="22"/>
          <w:szCs w:val="18"/>
        </w:rPr>
        <w:t xml:space="preserve">the </w:t>
      </w:r>
      <w:r w:rsidRPr="007C7B8A">
        <w:rPr>
          <w:sz w:val="22"/>
          <w:szCs w:val="18"/>
        </w:rPr>
        <w:t xml:space="preserve">confined rotational crop study investigating the nature of residues </w:t>
      </w:r>
      <w:r>
        <w:rPr>
          <w:sz w:val="22"/>
          <w:szCs w:val="18"/>
        </w:rPr>
        <w:t>were summarised in the below table.</w:t>
      </w:r>
    </w:p>
    <w:p w14:paraId="73777107" w14:textId="77777777" w:rsidR="00913E33" w:rsidRPr="000624AA" w:rsidRDefault="00913E33" w:rsidP="00913E33">
      <w:pPr>
        <w:pStyle w:val="RepLabel"/>
      </w:pPr>
      <w:r w:rsidRPr="000624AA">
        <w:t>Table </w:t>
      </w:r>
      <w:r w:rsidR="00AB6090">
        <w:fldChar w:fldCharType="begin"/>
      </w:r>
      <w:r w:rsidR="00AB6090">
        <w:instrText xml:space="preserve"> STYLEREF 2 \s </w:instrText>
      </w:r>
      <w:r w:rsidR="00AB6090">
        <w:fldChar w:fldCharType="separate"/>
      </w:r>
      <w:r w:rsidR="00D814FB">
        <w:rPr>
          <w:noProof/>
        </w:rPr>
        <w:t>7.2</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4</w:t>
      </w:r>
      <w:r w:rsidR="00AB6090">
        <w:rPr>
          <w:noProof/>
        </w:rPr>
        <w:fldChar w:fldCharType="end"/>
      </w:r>
      <w:r w:rsidRPr="000624AA">
        <w:t>:</w:t>
      </w:r>
      <w:r w:rsidRPr="000624AA">
        <w:tab/>
        <w:t>Summary of metabolism studies in rotational crops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38"/>
        <w:gridCol w:w="932"/>
        <w:gridCol w:w="1403"/>
        <w:gridCol w:w="1003"/>
        <w:gridCol w:w="932"/>
        <w:gridCol w:w="845"/>
        <w:gridCol w:w="865"/>
        <w:gridCol w:w="876"/>
        <w:gridCol w:w="1052"/>
      </w:tblGrid>
      <w:tr w:rsidR="00971C71" w:rsidRPr="000624AA" w14:paraId="7F5783BA" w14:textId="77777777" w:rsidTr="00CB7D12">
        <w:trPr>
          <w:trHeight w:val="167"/>
        </w:trPr>
        <w:tc>
          <w:tcPr>
            <w:tcW w:w="772" w:type="pct"/>
            <w:vMerge w:val="restart"/>
            <w:vAlign w:val="center"/>
          </w:tcPr>
          <w:p w14:paraId="48380D4F" w14:textId="77777777" w:rsidR="00971C71" w:rsidRPr="000624AA" w:rsidRDefault="00971C71" w:rsidP="001E09AB">
            <w:pPr>
              <w:pStyle w:val="RepTableHeader"/>
              <w:jc w:val="center"/>
              <w:rPr>
                <w:lang w:val="en-GB"/>
              </w:rPr>
            </w:pPr>
            <w:r w:rsidRPr="000624AA">
              <w:rPr>
                <w:lang w:val="en-GB"/>
              </w:rPr>
              <w:t>Crop group</w:t>
            </w:r>
          </w:p>
        </w:tc>
        <w:tc>
          <w:tcPr>
            <w:tcW w:w="501" w:type="pct"/>
            <w:vMerge w:val="restart"/>
            <w:vAlign w:val="center"/>
          </w:tcPr>
          <w:p w14:paraId="29635B9A" w14:textId="77777777" w:rsidR="00971C71" w:rsidRPr="000624AA" w:rsidRDefault="00971C71" w:rsidP="001E09AB">
            <w:pPr>
              <w:pStyle w:val="RepTableHeader"/>
              <w:jc w:val="center"/>
              <w:rPr>
                <w:lang w:val="en-GB"/>
              </w:rPr>
            </w:pPr>
            <w:r w:rsidRPr="000624AA">
              <w:rPr>
                <w:lang w:val="en-GB"/>
              </w:rPr>
              <w:t>Crop</w:t>
            </w:r>
          </w:p>
        </w:tc>
        <w:tc>
          <w:tcPr>
            <w:tcW w:w="741" w:type="pct"/>
            <w:vMerge w:val="restart"/>
            <w:vAlign w:val="center"/>
          </w:tcPr>
          <w:p w14:paraId="63BDFCDB" w14:textId="77777777" w:rsidR="00971C71" w:rsidRPr="000624AA" w:rsidRDefault="00971C71" w:rsidP="001E09AB">
            <w:pPr>
              <w:pStyle w:val="RepTableHeader"/>
              <w:jc w:val="center"/>
              <w:rPr>
                <w:lang w:val="en-GB"/>
              </w:rPr>
            </w:pPr>
            <w:r w:rsidRPr="000624AA">
              <w:rPr>
                <w:lang w:val="en-GB"/>
              </w:rPr>
              <w:t>Label position</w:t>
            </w:r>
          </w:p>
        </w:tc>
        <w:tc>
          <w:tcPr>
            <w:tcW w:w="2421" w:type="pct"/>
            <w:gridSpan w:val="5"/>
            <w:vAlign w:val="center"/>
          </w:tcPr>
          <w:p w14:paraId="0A9A5C91" w14:textId="77777777" w:rsidR="00971C71" w:rsidRPr="000624AA" w:rsidRDefault="00971C71" w:rsidP="001E09AB">
            <w:pPr>
              <w:pStyle w:val="RepTableHeader"/>
              <w:jc w:val="center"/>
              <w:rPr>
                <w:lang w:val="en-GB"/>
              </w:rPr>
            </w:pPr>
            <w:r w:rsidRPr="000624AA">
              <w:rPr>
                <w:lang w:val="en-GB"/>
              </w:rPr>
              <w:t>Application and sampling details</w:t>
            </w:r>
          </w:p>
        </w:tc>
        <w:tc>
          <w:tcPr>
            <w:tcW w:w="565" w:type="pct"/>
            <w:vMerge w:val="restart"/>
            <w:vAlign w:val="center"/>
          </w:tcPr>
          <w:p w14:paraId="5EDDD594" w14:textId="77777777" w:rsidR="00971C71" w:rsidRPr="000624AA" w:rsidRDefault="00971C71" w:rsidP="001E09AB">
            <w:pPr>
              <w:pStyle w:val="RepTableHeader"/>
              <w:jc w:val="center"/>
              <w:rPr>
                <w:lang w:val="en-GB"/>
              </w:rPr>
            </w:pPr>
            <w:r w:rsidRPr="000624AA">
              <w:rPr>
                <w:lang w:val="en-GB"/>
              </w:rPr>
              <w:t>Reference</w:t>
            </w:r>
          </w:p>
        </w:tc>
      </w:tr>
      <w:tr w:rsidR="00971C71" w:rsidRPr="000624AA" w14:paraId="0341A681" w14:textId="77777777" w:rsidTr="00CB7D12">
        <w:trPr>
          <w:trHeight w:val="166"/>
        </w:trPr>
        <w:tc>
          <w:tcPr>
            <w:tcW w:w="772" w:type="pct"/>
            <w:vMerge/>
          </w:tcPr>
          <w:p w14:paraId="5B65652A" w14:textId="77777777" w:rsidR="00971C71" w:rsidRPr="000624AA" w:rsidRDefault="00971C71" w:rsidP="00913E33">
            <w:pPr>
              <w:pStyle w:val="RepTableHeader"/>
              <w:rPr>
                <w:lang w:val="en-GB"/>
              </w:rPr>
            </w:pPr>
          </w:p>
        </w:tc>
        <w:tc>
          <w:tcPr>
            <w:tcW w:w="501" w:type="pct"/>
            <w:vMerge/>
          </w:tcPr>
          <w:p w14:paraId="5BE6D9FE" w14:textId="77777777" w:rsidR="00971C71" w:rsidRPr="000624AA" w:rsidRDefault="00971C71" w:rsidP="00913E33">
            <w:pPr>
              <w:pStyle w:val="RepTableHeader"/>
              <w:rPr>
                <w:lang w:val="en-GB"/>
              </w:rPr>
            </w:pPr>
          </w:p>
        </w:tc>
        <w:tc>
          <w:tcPr>
            <w:tcW w:w="741" w:type="pct"/>
            <w:vMerge/>
          </w:tcPr>
          <w:p w14:paraId="4245C807" w14:textId="77777777" w:rsidR="00971C71" w:rsidRPr="000624AA" w:rsidRDefault="00971C71" w:rsidP="00913E33">
            <w:pPr>
              <w:pStyle w:val="RepTableHeader"/>
              <w:rPr>
                <w:lang w:val="en-GB"/>
              </w:rPr>
            </w:pPr>
          </w:p>
        </w:tc>
        <w:tc>
          <w:tcPr>
            <w:tcW w:w="530" w:type="pct"/>
          </w:tcPr>
          <w:p w14:paraId="0A179DD2" w14:textId="77777777" w:rsidR="00971C71" w:rsidRPr="000624AA" w:rsidRDefault="00971C71" w:rsidP="00913E33">
            <w:pPr>
              <w:pStyle w:val="RepTableHeader"/>
              <w:rPr>
                <w:lang w:val="en-GB"/>
              </w:rPr>
            </w:pPr>
            <w:r w:rsidRPr="000624AA">
              <w:rPr>
                <w:lang w:val="en-GB"/>
              </w:rPr>
              <w:t xml:space="preserve">Method, </w:t>
            </w:r>
          </w:p>
          <w:p w14:paraId="470E3CA2" w14:textId="77777777" w:rsidR="00971C71" w:rsidRPr="000624AA" w:rsidRDefault="00971C71" w:rsidP="005C0317">
            <w:pPr>
              <w:pStyle w:val="RepTableHeader"/>
              <w:rPr>
                <w:lang w:val="en-GB"/>
              </w:rPr>
            </w:pPr>
            <w:r w:rsidRPr="000624AA">
              <w:rPr>
                <w:lang w:val="en-GB"/>
              </w:rPr>
              <w:t>F or G</w:t>
            </w:r>
            <w:r w:rsidR="005C0317" w:rsidRPr="000624AA">
              <w:rPr>
                <w:lang w:val="en-GB"/>
              </w:rPr>
              <w:t xml:space="preserve"> </w:t>
            </w:r>
          </w:p>
        </w:tc>
        <w:tc>
          <w:tcPr>
            <w:tcW w:w="501" w:type="pct"/>
          </w:tcPr>
          <w:p w14:paraId="0838E74D" w14:textId="77777777" w:rsidR="00971C71" w:rsidRPr="000624AA" w:rsidRDefault="00971C71" w:rsidP="00913E33">
            <w:pPr>
              <w:pStyle w:val="RepTableHeader"/>
              <w:rPr>
                <w:lang w:val="en-GB"/>
              </w:rPr>
            </w:pPr>
            <w:r w:rsidRPr="000624AA">
              <w:rPr>
                <w:lang w:val="en-GB"/>
              </w:rPr>
              <w:t>Rate</w:t>
            </w:r>
          </w:p>
          <w:p w14:paraId="0A0E1D4A" w14:textId="77777777" w:rsidR="00971C71" w:rsidRPr="000624AA" w:rsidRDefault="00971C71" w:rsidP="00913E33">
            <w:pPr>
              <w:pStyle w:val="RepTableHeader"/>
              <w:rPr>
                <w:lang w:val="en-GB"/>
              </w:rPr>
            </w:pPr>
            <w:r w:rsidRPr="000624AA">
              <w:rPr>
                <w:lang w:val="en-GB"/>
              </w:rPr>
              <w:t>(kg a.s./ha)</w:t>
            </w:r>
          </w:p>
        </w:tc>
        <w:tc>
          <w:tcPr>
            <w:tcW w:w="454" w:type="pct"/>
          </w:tcPr>
          <w:p w14:paraId="5A8648B8" w14:textId="77777777" w:rsidR="00971C71" w:rsidRPr="000624AA" w:rsidRDefault="00971C71" w:rsidP="00913E33">
            <w:pPr>
              <w:pStyle w:val="RepTableHeader"/>
              <w:rPr>
                <w:lang w:val="en-GB"/>
              </w:rPr>
            </w:pPr>
            <w:r w:rsidRPr="000624AA">
              <w:rPr>
                <w:lang w:val="en-GB"/>
              </w:rPr>
              <w:t>Sowing intervals</w:t>
            </w:r>
          </w:p>
          <w:p w14:paraId="6CA09475" w14:textId="77777777" w:rsidR="00971C71" w:rsidRPr="000624AA" w:rsidRDefault="00971C71" w:rsidP="00913E33">
            <w:pPr>
              <w:pStyle w:val="RepTableHeader"/>
              <w:rPr>
                <w:lang w:val="en-GB"/>
              </w:rPr>
            </w:pPr>
            <w:r w:rsidRPr="000624AA">
              <w:rPr>
                <w:lang w:val="en-GB"/>
              </w:rPr>
              <w:t>(DAT)</w:t>
            </w:r>
          </w:p>
        </w:tc>
        <w:tc>
          <w:tcPr>
            <w:tcW w:w="465" w:type="pct"/>
          </w:tcPr>
          <w:p w14:paraId="676C2FA2" w14:textId="77777777" w:rsidR="00971C71" w:rsidRPr="000624AA" w:rsidRDefault="00971C71" w:rsidP="00913E33">
            <w:pPr>
              <w:pStyle w:val="RepTableHeader"/>
              <w:rPr>
                <w:lang w:val="en-GB"/>
              </w:rPr>
            </w:pPr>
            <w:r w:rsidRPr="000624AA">
              <w:rPr>
                <w:lang w:val="en-GB"/>
              </w:rPr>
              <w:t>Harvest</w:t>
            </w:r>
          </w:p>
          <w:p w14:paraId="3C6C3FAE" w14:textId="77777777" w:rsidR="00971C71" w:rsidRPr="000624AA" w:rsidRDefault="00971C71" w:rsidP="00913E33">
            <w:pPr>
              <w:pStyle w:val="RepTableHeader"/>
              <w:rPr>
                <w:lang w:val="en-GB"/>
              </w:rPr>
            </w:pPr>
            <w:r w:rsidRPr="000624AA">
              <w:rPr>
                <w:lang w:val="en-GB"/>
              </w:rPr>
              <w:t>Intervals (DAT)</w:t>
            </w:r>
          </w:p>
        </w:tc>
        <w:tc>
          <w:tcPr>
            <w:tcW w:w="471" w:type="pct"/>
          </w:tcPr>
          <w:p w14:paraId="1FD3CA48" w14:textId="77777777" w:rsidR="00971C71" w:rsidRPr="000624AA" w:rsidRDefault="00971C71" w:rsidP="00913E33">
            <w:pPr>
              <w:pStyle w:val="RepTableHeader"/>
              <w:rPr>
                <w:lang w:val="en-GB"/>
              </w:rPr>
            </w:pPr>
            <w:r w:rsidRPr="000624AA">
              <w:rPr>
                <w:lang w:val="en-GB"/>
              </w:rPr>
              <w:t>Remarks</w:t>
            </w:r>
          </w:p>
        </w:tc>
        <w:tc>
          <w:tcPr>
            <w:tcW w:w="565" w:type="pct"/>
            <w:vMerge/>
          </w:tcPr>
          <w:p w14:paraId="1B03FE5B" w14:textId="77777777" w:rsidR="00971C71" w:rsidRPr="000624AA" w:rsidRDefault="00971C71" w:rsidP="00913E33">
            <w:pPr>
              <w:pStyle w:val="RepTableHeader"/>
              <w:rPr>
                <w:lang w:val="en-GB"/>
              </w:rPr>
            </w:pPr>
          </w:p>
        </w:tc>
      </w:tr>
      <w:tr w:rsidR="00971C71" w:rsidRPr="000624AA" w14:paraId="16B59CE7" w14:textId="77777777" w:rsidTr="001E09AB">
        <w:tc>
          <w:tcPr>
            <w:tcW w:w="5000" w:type="pct"/>
            <w:gridSpan w:val="9"/>
          </w:tcPr>
          <w:p w14:paraId="089D543F" w14:textId="77777777" w:rsidR="00971C71" w:rsidRPr="000624AA" w:rsidRDefault="00971C71" w:rsidP="00913E33">
            <w:pPr>
              <w:pStyle w:val="RepStandard"/>
              <w:rPr>
                <w:highlight w:val="yellow"/>
              </w:rPr>
            </w:pPr>
            <w:r w:rsidRPr="000624AA">
              <w:rPr>
                <w:b/>
                <w:bCs/>
              </w:rPr>
              <w:t>EU data</w:t>
            </w:r>
          </w:p>
        </w:tc>
      </w:tr>
      <w:tr w:rsidR="007C7B8A" w:rsidRPr="000624AA" w14:paraId="77607F4D" w14:textId="77777777" w:rsidTr="007C7B8A">
        <w:tc>
          <w:tcPr>
            <w:tcW w:w="772" w:type="pct"/>
          </w:tcPr>
          <w:p w14:paraId="5051143D" w14:textId="77777777" w:rsidR="007C7B8A" w:rsidRPr="000624AA" w:rsidRDefault="007C7B8A" w:rsidP="00CB7D12">
            <w:pPr>
              <w:pStyle w:val="RepTableBold"/>
              <w:rPr>
                <w:lang w:val="en-GB"/>
              </w:rPr>
            </w:pPr>
            <w:r w:rsidRPr="000624AA">
              <w:rPr>
                <w:lang w:val="en-GB"/>
              </w:rPr>
              <w:t xml:space="preserve">Leafy vegetables </w:t>
            </w:r>
          </w:p>
        </w:tc>
        <w:tc>
          <w:tcPr>
            <w:tcW w:w="501" w:type="pct"/>
          </w:tcPr>
          <w:p w14:paraId="518239F2" w14:textId="77777777" w:rsidR="007C7B8A" w:rsidRPr="000624AA" w:rsidRDefault="007C7B8A" w:rsidP="00CB7D12">
            <w:pPr>
              <w:pStyle w:val="RepTable"/>
              <w:rPr>
                <w:bCs/>
                <w:szCs w:val="18"/>
              </w:rPr>
            </w:pPr>
            <w:r w:rsidRPr="00E6634D">
              <w:t>Swiss chard</w:t>
            </w:r>
          </w:p>
        </w:tc>
        <w:tc>
          <w:tcPr>
            <w:tcW w:w="741" w:type="pct"/>
            <w:vAlign w:val="center"/>
          </w:tcPr>
          <w:p w14:paraId="0BF5C98A" w14:textId="77777777" w:rsidR="007C7B8A" w:rsidRPr="000624AA" w:rsidRDefault="007C7B8A" w:rsidP="00CB7D12">
            <w:pPr>
              <w:pStyle w:val="RepTable"/>
              <w:rPr>
                <w:bCs/>
                <w:szCs w:val="18"/>
              </w:rPr>
            </w:pPr>
            <w:r w:rsidRPr="00E6634D">
              <w:rPr>
                <w:szCs w:val="20"/>
              </w:rPr>
              <w:t xml:space="preserve">[U-14C-phenyl] prothioconazole </w:t>
            </w:r>
          </w:p>
        </w:tc>
        <w:tc>
          <w:tcPr>
            <w:tcW w:w="530" w:type="pct"/>
            <w:vAlign w:val="center"/>
          </w:tcPr>
          <w:p w14:paraId="6F4177B1" w14:textId="77777777" w:rsidR="007C7B8A" w:rsidRPr="000624AA" w:rsidRDefault="007C7B8A" w:rsidP="00CB7D12">
            <w:pPr>
              <w:pStyle w:val="RepTable"/>
              <w:rPr>
                <w:bCs/>
                <w:szCs w:val="18"/>
              </w:rPr>
            </w:pPr>
            <w:r w:rsidRPr="00E6634D">
              <w:t>Bare Soil application</w:t>
            </w:r>
          </w:p>
        </w:tc>
        <w:tc>
          <w:tcPr>
            <w:tcW w:w="501" w:type="pct"/>
            <w:vAlign w:val="center"/>
          </w:tcPr>
          <w:p w14:paraId="3D99A2DC" w14:textId="77777777" w:rsidR="007C7B8A" w:rsidRPr="000624AA" w:rsidRDefault="007C7B8A" w:rsidP="00CB7D12">
            <w:pPr>
              <w:pStyle w:val="RepTable"/>
              <w:rPr>
                <w:bCs/>
                <w:szCs w:val="18"/>
              </w:rPr>
            </w:pPr>
            <w:r w:rsidRPr="00E6634D">
              <w:t>0.58</w:t>
            </w:r>
          </w:p>
        </w:tc>
        <w:tc>
          <w:tcPr>
            <w:tcW w:w="454" w:type="pct"/>
            <w:vAlign w:val="center"/>
          </w:tcPr>
          <w:p w14:paraId="4A099894" w14:textId="77777777" w:rsidR="007C7B8A" w:rsidRPr="000624AA" w:rsidRDefault="007C7B8A" w:rsidP="00CB7D12">
            <w:pPr>
              <w:pStyle w:val="RepTable"/>
              <w:rPr>
                <w:bCs/>
                <w:szCs w:val="18"/>
              </w:rPr>
            </w:pPr>
            <w:r w:rsidRPr="00E6634D">
              <w:t>28, 146, 269</w:t>
            </w:r>
          </w:p>
        </w:tc>
        <w:tc>
          <w:tcPr>
            <w:tcW w:w="465" w:type="pct"/>
            <w:vAlign w:val="center"/>
          </w:tcPr>
          <w:p w14:paraId="6D2F4A9E" w14:textId="77777777" w:rsidR="007C7B8A" w:rsidRPr="000624AA" w:rsidRDefault="007C7B8A" w:rsidP="00CB7D12">
            <w:pPr>
              <w:pStyle w:val="RepTable"/>
              <w:rPr>
                <w:bCs/>
                <w:szCs w:val="18"/>
              </w:rPr>
            </w:pPr>
            <w:r w:rsidRPr="00E6634D">
              <w:t>80, 188, 348</w:t>
            </w:r>
          </w:p>
        </w:tc>
        <w:tc>
          <w:tcPr>
            <w:tcW w:w="471" w:type="pct"/>
          </w:tcPr>
          <w:p w14:paraId="4A4E7BF8" w14:textId="77777777" w:rsidR="007C7B8A" w:rsidRPr="000624AA" w:rsidRDefault="007C7B8A" w:rsidP="00CB7D12">
            <w:pPr>
              <w:pStyle w:val="RepTable"/>
              <w:rPr>
                <w:noProof w:val="0"/>
              </w:rPr>
            </w:pPr>
          </w:p>
        </w:tc>
        <w:tc>
          <w:tcPr>
            <w:tcW w:w="565" w:type="pct"/>
            <w:vMerge w:val="restart"/>
            <w:vAlign w:val="center"/>
          </w:tcPr>
          <w:p w14:paraId="3FF6BA93" w14:textId="77777777" w:rsidR="007C7B8A" w:rsidRPr="000624AA" w:rsidRDefault="007C7B8A" w:rsidP="007C7B8A">
            <w:pPr>
              <w:pStyle w:val="RepTable"/>
              <w:rPr>
                <w:noProof w:val="0"/>
              </w:rPr>
            </w:pPr>
            <w:r>
              <w:rPr>
                <w:noProof w:val="0"/>
              </w:rPr>
              <w:t>UK 2004, UK 2007</w:t>
            </w:r>
          </w:p>
        </w:tc>
      </w:tr>
      <w:tr w:rsidR="007C7B8A" w:rsidRPr="000624AA" w14:paraId="27748BF6" w14:textId="77777777" w:rsidTr="009A281A">
        <w:tc>
          <w:tcPr>
            <w:tcW w:w="772" w:type="pct"/>
          </w:tcPr>
          <w:p w14:paraId="4C00AE60" w14:textId="77777777" w:rsidR="007C7B8A" w:rsidRPr="000624AA" w:rsidRDefault="007C7B8A" w:rsidP="00CB7D12">
            <w:pPr>
              <w:pStyle w:val="RepTableBold"/>
              <w:rPr>
                <w:lang w:val="en-GB"/>
              </w:rPr>
            </w:pPr>
            <w:r w:rsidRPr="000624AA">
              <w:rPr>
                <w:lang w:val="en-GB"/>
              </w:rPr>
              <w:t>Root and tuber vegetables</w:t>
            </w:r>
          </w:p>
        </w:tc>
        <w:tc>
          <w:tcPr>
            <w:tcW w:w="501" w:type="pct"/>
          </w:tcPr>
          <w:p w14:paraId="512E6706" w14:textId="77777777" w:rsidR="007C7B8A" w:rsidRPr="000624AA" w:rsidRDefault="007C7B8A" w:rsidP="00CB7D12">
            <w:pPr>
              <w:pStyle w:val="RepTable"/>
              <w:rPr>
                <w:bCs/>
                <w:szCs w:val="18"/>
              </w:rPr>
            </w:pPr>
            <w:r w:rsidRPr="00E6634D">
              <w:t>Turnip</w:t>
            </w:r>
          </w:p>
        </w:tc>
        <w:tc>
          <w:tcPr>
            <w:tcW w:w="741" w:type="pct"/>
            <w:vAlign w:val="center"/>
          </w:tcPr>
          <w:p w14:paraId="7C333C53" w14:textId="77777777" w:rsidR="007C7B8A" w:rsidRPr="000624AA" w:rsidRDefault="007C7B8A" w:rsidP="00CB7D12">
            <w:pPr>
              <w:pStyle w:val="RepTable"/>
              <w:rPr>
                <w:bCs/>
                <w:szCs w:val="18"/>
              </w:rPr>
            </w:pPr>
            <w:r w:rsidRPr="00E6634D">
              <w:rPr>
                <w:szCs w:val="20"/>
              </w:rPr>
              <w:t xml:space="preserve">[U-14C-phenyl] prothioconazole </w:t>
            </w:r>
          </w:p>
        </w:tc>
        <w:tc>
          <w:tcPr>
            <w:tcW w:w="530" w:type="pct"/>
            <w:vAlign w:val="center"/>
          </w:tcPr>
          <w:p w14:paraId="549E329D" w14:textId="77777777" w:rsidR="007C7B8A" w:rsidRPr="000624AA" w:rsidRDefault="007C7B8A" w:rsidP="00CB7D12">
            <w:pPr>
              <w:pStyle w:val="RepTable"/>
              <w:rPr>
                <w:bCs/>
                <w:szCs w:val="18"/>
              </w:rPr>
            </w:pPr>
            <w:r w:rsidRPr="00E6634D">
              <w:t>Bare Soil application</w:t>
            </w:r>
          </w:p>
        </w:tc>
        <w:tc>
          <w:tcPr>
            <w:tcW w:w="501" w:type="pct"/>
            <w:vAlign w:val="center"/>
          </w:tcPr>
          <w:p w14:paraId="5408919E" w14:textId="77777777" w:rsidR="007C7B8A" w:rsidRPr="000624AA" w:rsidRDefault="007C7B8A" w:rsidP="00CB7D12">
            <w:pPr>
              <w:pStyle w:val="RepTable"/>
              <w:rPr>
                <w:bCs/>
                <w:szCs w:val="18"/>
              </w:rPr>
            </w:pPr>
            <w:r w:rsidRPr="00E6634D">
              <w:t>0.58</w:t>
            </w:r>
          </w:p>
        </w:tc>
        <w:tc>
          <w:tcPr>
            <w:tcW w:w="454" w:type="pct"/>
            <w:vAlign w:val="center"/>
          </w:tcPr>
          <w:p w14:paraId="67C73968" w14:textId="77777777" w:rsidR="007C7B8A" w:rsidRPr="000624AA" w:rsidRDefault="007C7B8A" w:rsidP="00CB7D12">
            <w:pPr>
              <w:pStyle w:val="RepTable"/>
              <w:rPr>
                <w:bCs/>
                <w:szCs w:val="18"/>
              </w:rPr>
            </w:pPr>
            <w:r w:rsidRPr="00E6634D">
              <w:t>28, 146, 269</w:t>
            </w:r>
          </w:p>
        </w:tc>
        <w:tc>
          <w:tcPr>
            <w:tcW w:w="465" w:type="pct"/>
            <w:vAlign w:val="center"/>
          </w:tcPr>
          <w:p w14:paraId="60F230E8" w14:textId="77777777" w:rsidR="007C7B8A" w:rsidRPr="000624AA" w:rsidRDefault="007C7B8A" w:rsidP="00CB7D12">
            <w:pPr>
              <w:pStyle w:val="RepTable"/>
              <w:rPr>
                <w:bCs/>
                <w:szCs w:val="18"/>
              </w:rPr>
            </w:pPr>
            <w:r w:rsidRPr="00E6634D">
              <w:t>94, 201,349</w:t>
            </w:r>
          </w:p>
        </w:tc>
        <w:tc>
          <w:tcPr>
            <w:tcW w:w="471" w:type="pct"/>
          </w:tcPr>
          <w:p w14:paraId="464B2439" w14:textId="77777777" w:rsidR="007C7B8A" w:rsidRPr="000624AA" w:rsidRDefault="007C7B8A" w:rsidP="00CB7D12">
            <w:pPr>
              <w:pStyle w:val="RepTable"/>
              <w:rPr>
                <w:noProof w:val="0"/>
              </w:rPr>
            </w:pPr>
          </w:p>
        </w:tc>
        <w:tc>
          <w:tcPr>
            <w:tcW w:w="565" w:type="pct"/>
            <w:vMerge/>
          </w:tcPr>
          <w:p w14:paraId="4BB986C8" w14:textId="77777777" w:rsidR="007C7B8A" w:rsidRPr="000624AA" w:rsidRDefault="007C7B8A" w:rsidP="00CB7D12">
            <w:pPr>
              <w:pStyle w:val="RepTable"/>
              <w:rPr>
                <w:noProof w:val="0"/>
              </w:rPr>
            </w:pPr>
          </w:p>
        </w:tc>
      </w:tr>
      <w:tr w:rsidR="007C7B8A" w:rsidRPr="000624AA" w14:paraId="491EAB7B" w14:textId="77777777" w:rsidTr="009A281A">
        <w:tc>
          <w:tcPr>
            <w:tcW w:w="772" w:type="pct"/>
          </w:tcPr>
          <w:p w14:paraId="3D2A2606" w14:textId="77777777" w:rsidR="007C7B8A" w:rsidRPr="000624AA" w:rsidRDefault="007C7B8A" w:rsidP="00CB7D12">
            <w:pPr>
              <w:pStyle w:val="RepTableBold"/>
              <w:rPr>
                <w:lang w:val="en-GB"/>
              </w:rPr>
            </w:pPr>
            <w:r w:rsidRPr="000624AA">
              <w:rPr>
                <w:lang w:val="en-GB"/>
              </w:rPr>
              <w:t>Cereals</w:t>
            </w:r>
          </w:p>
        </w:tc>
        <w:tc>
          <w:tcPr>
            <w:tcW w:w="501" w:type="pct"/>
          </w:tcPr>
          <w:p w14:paraId="15017CDD" w14:textId="77777777" w:rsidR="007C7B8A" w:rsidRPr="000624AA" w:rsidRDefault="007C7B8A" w:rsidP="00CB7D12">
            <w:pPr>
              <w:pStyle w:val="RepTable"/>
              <w:rPr>
                <w:bCs/>
                <w:szCs w:val="18"/>
              </w:rPr>
            </w:pPr>
            <w:r w:rsidRPr="00E6634D">
              <w:t>spring wheat</w:t>
            </w:r>
          </w:p>
        </w:tc>
        <w:tc>
          <w:tcPr>
            <w:tcW w:w="741" w:type="pct"/>
            <w:vAlign w:val="center"/>
          </w:tcPr>
          <w:p w14:paraId="751FE51A" w14:textId="77777777" w:rsidR="007C7B8A" w:rsidRPr="000624AA" w:rsidRDefault="007C7B8A" w:rsidP="00CB7D12">
            <w:pPr>
              <w:pStyle w:val="RepTable"/>
              <w:rPr>
                <w:bCs/>
                <w:szCs w:val="18"/>
              </w:rPr>
            </w:pPr>
            <w:r w:rsidRPr="00E6634D">
              <w:rPr>
                <w:szCs w:val="20"/>
              </w:rPr>
              <w:t xml:space="preserve">[U-14C-phenyl] prothioconazole </w:t>
            </w:r>
          </w:p>
        </w:tc>
        <w:tc>
          <w:tcPr>
            <w:tcW w:w="530" w:type="pct"/>
            <w:vAlign w:val="center"/>
          </w:tcPr>
          <w:p w14:paraId="63A506D6" w14:textId="77777777" w:rsidR="007C7B8A" w:rsidRPr="000624AA" w:rsidRDefault="007C7B8A" w:rsidP="00CB7D12">
            <w:pPr>
              <w:pStyle w:val="RepTable"/>
              <w:rPr>
                <w:bCs/>
                <w:szCs w:val="18"/>
              </w:rPr>
            </w:pPr>
            <w:r w:rsidRPr="00E6634D">
              <w:t>Bare Soil application</w:t>
            </w:r>
          </w:p>
        </w:tc>
        <w:tc>
          <w:tcPr>
            <w:tcW w:w="501" w:type="pct"/>
            <w:vAlign w:val="center"/>
          </w:tcPr>
          <w:p w14:paraId="4D042B44" w14:textId="77777777" w:rsidR="007C7B8A" w:rsidRPr="000624AA" w:rsidRDefault="007C7B8A" w:rsidP="00CB7D12">
            <w:pPr>
              <w:pStyle w:val="RepTable"/>
              <w:rPr>
                <w:bCs/>
                <w:szCs w:val="18"/>
              </w:rPr>
            </w:pPr>
            <w:r w:rsidRPr="00E6634D">
              <w:t>0.58</w:t>
            </w:r>
          </w:p>
        </w:tc>
        <w:tc>
          <w:tcPr>
            <w:tcW w:w="454" w:type="pct"/>
            <w:vAlign w:val="center"/>
          </w:tcPr>
          <w:p w14:paraId="33FC9C48" w14:textId="77777777" w:rsidR="007C7B8A" w:rsidRPr="000624AA" w:rsidRDefault="007C7B8A" w:rsidP="00CB7D12">
            <w:pPr>
              <w:pStyle w:val="RepTable"/>
              <w:rPr>
                <w:bCs/>
                <w:szCs w:val="18"/>
              </w:rPr>
            </w:pPr>
            <w:r w:rsidRPr="00E6634D">
              <w:t>28, 146, 269</w:t>
            </w:r>
          </w:p>
        </w:tc>
        <w:tc>
          <w:tcPr>
            <w:tcW w:w="465" w:type="pct"/>
            <w:vAlign w:val="center"/>
          </w:tcPr>
          <w:p w14:paraId="7D04420E" w14:textId="77777777" w:rsidR="007C7B8A" w:rsidRPr="00CB7D12" w:rsidRDefault="007C7B8A" w:rsidP="00CB7D12">
            <w:pPr>
              <w:pStyle w:val="Default"/>
              <w:rPr>
                <w:sz w:val="20"/>
                <w:szCs w:val="20"/>
                <w:lang w:val="en-GB"/>
              </w:rPr>
            </w:pPr>
            <w:r w:rsidRPr="00CB7D12">
              <w:rPr>
                <w:sz w:val="20"/>
                <w:szCs w:val="20"/>
                <w:lang w:val="en-GB"/>
              </w:rPr>
              <w:t xml:space="preserve">Green material: 73, 178, 327 </w:t>
            </w:r>
          </w:p>
          <w:p w14:paraId="2767135D" w14:textId="77777777" w:rsidR="007C7B8A" w:rsidRPr="00CB7D12" w:rsidRDefault="007C7B8A" w:rsidP="00CB7D12">
            <w:pPr>
              <w:pStyle w:val="Default"/>
              <w:rPr>
                <w:sz w:val="20"/>
                <w:szCs w:val="20"/>
                <w:lang w:val="en-GB"/>
              </w:rPr>
            </w:pPr>
            <w:r w:rsidRPr="00CB7D12">
              <w:rPr>
                <w:sz w:val="20"/>
                <w:szCs w:val="20"/>
                <w:lang w:val="en-GB"/>
              </w:rPr>
              <w:t xml:space="preserve">Hay: 111, 231, 377 </w:t>
            </w:r>
          </w:p>
          <w:p w14:paraId="385EAF6D" w14:textId="77777777" w:rsidR="007C7B8A" w:rsidRPr="000624AA" w:rsidRDefault="007C7B8A" w:rsidP="00CB7D12">
            <w:pPr>
              <w:pStyle w:val="RepTable"/>
              <w:rPr>
                <w:bCs/>
                <w:szCs w:val="18"/>
              </w:rPr>
            </w:pPr>
            <w:r w:rsidRPr="00E6634D">
              <w:t xml:space="preserve">Grain, straw: 145, 269, 412 </w:t>
            </w:r>
          </w:p>
        </w:tc>
        <w:tc>
          <w:tcPr>
            <w:tcW w:w="471" w:type="pct"/>
          </w:tcPr>
          <w:p w14:paraId="237CBDDE" w14:textId="77777777" w:rsidR="007C7B8A" w:rsidRPr="000624AA" w:rsidRDefault="007C7B8A" w:rsidP="00CB7D12">
            <w:pPr>
              <w:pStyle w:val="RepTable"/>
              <w:rPr>
                <w:noProof w:val="0"/>
              </w:rPr>
            </w:pPr>
          </w:p>
        </w:tc>
        <w:tc>
          <w:tcPr>
            <w:tcW w:w="565" w:type="pct"/>
            <w:vMerge/>
          </w:tcPr>
          <w:p w14:paraId="038CBC41" w14:textId="77777777" w:rsidR="007C7B8A" w:rsidRPr="000624AA" w:rsidRDefault="007C7B8A" w:rsidP="00CB7D12">
            <w:pPr>
              <w:pStyle w:val="RepTable"/>
              <w:rPr>
                <w:noProof w:val="0"/>
              </w:rPr>
            </w:pPr>
          </w:p>
        </w:tc>
      </w:tr>
    </w:tbl>
    <w:p w14:paraId="38A56B6B" w14:textId="77777777" w:rsidR="00971C71" w:rsidRPr="000624AA" w:rsidRDefault="00971C71" w:rsidP="00913E33">
      <w:pPr>
        <w:pStyle w:val="RepTableFootnote"/>
        <w:rPr>
          <w:lang w:val="en-GB"/>
        </w:rPr>
      </w:pPr>
    </w:p>
    <w:p w14:paraId="3D16CAA1" w14:textId="77777777" w:rsidR="00734AB4" w:rsidRDefault="00734AB4" w:rsidP="00734AB4">
      <w:pPr>
        <w:pStyle w:val="RepNewPart"/>
      </w:pPr>
      <w:r w:rsidRPr="003D2902">
        <w:lastRenderedPageBreak/>
        <w:t xml:space="preserve">Summary of </w:t>
      </w:r>
      <w:r>
        <w:t>plant metabolism studies reported in the EU</w:t>
      </w:r>
    </w:p>
    <w:p w14:paraId="2E684567" w14:textId="77777777" w:rsidR="000C2E4E" w:rsidRDefault="000C2E4E" w:rsidP="000C2E4E">
      <w:pPr>
        <w:pStyle w:val="RepStandard"/>
      </w:pPr>
    </w:p>
    <w:p w14:paraId="713B3BC2" w14:textId="77777777" w:rsidR="009E2E2C" w:rsidRPr="00760740" w:rsidRDefault="009E2E2C" w:rsidP="00760740">
      <w:pPr>
        <w:pStyle w:val="Default"/>
        <w:jc w:val="both"/>
        <w:rPr>
          <w:i/>
          <w:iCs/>
          <w:color w:val="auto"/>
          <w:sz w:val="22"/>
          <w:szCs w:val="22"/>
          <w:lang w:val="en-GB"/>
        </w:rPr>
      </w:pPr>
      <w:r w:rsidRPr="00760740">
        <w:rPr>
          <w:color w:val="auto"/>
          <w:sz w:val="22"/>
          <w:szCs w:val="22"/>
          <w:lang w:val="en-GB"/>
        </w:rPr>
        <w:t xml:space="preserve">EFSA: </w:t>
      </w:r>
      <w:r w:rsidRPr="00760740">
        <w:rPr>
          <w:i/>
          <w:iCs/>
          <w:color w:val="auto"/>
          <w:sz w:val="22"/>
          <w:szCs w:val="22"/>
          <w:lang w:val="en-GB"/>
        </w:rPr>
        <w:t xml:space="preserve">In wheat grain, the total radioactive residues were recovered at a trace level at all DATs (≤ 0.007 mg eq/kg) and no further metabolites’ identification was attempted. In wheat green material, hay and straw, TRR ranged from 0.021 mg eq/kg (green material, DAT 28) to 0.450 mg eq/kg (straw, DAT 28). In turnip roots, tops and Swiss chard, the highest residue levels ranged from 0.043 mg eq/kg (turnip root, DAT 28) to 0.053 mg eq/kg (Swiss chard, DAT 146). No significant decline of the residue levels was observed for any crop part throughout the first, second and third rotation. </w:t>
      </w:r>
    </w:p>
    <w:p w14:paraId="08707C4A" w14:textId="77777777" w:rsidR="009E2E2C" w:rsidRPr="00372B74" w:rsidRDefault="009E2E2C" w:rsidP="00760740">
      <w:pPr>
        <w:autoSpaceDE w:val="0"/>
        <w:autoSpaceDN w:val="0"/>
        <w:adjustRightInd w:val="0"/>
        <w:jc w:val="both"/>
        <w:rPr>
          <w:i/>
          <w:iCs/>
          <w:szCs w:val="24"/>
          <w:lang w:eastAsia="it-IT"/>
        </w:rPr>
      </w:pPr>
      <w:r w:rsidRPr="00372B74">
        <w:rPr>
          <w:i/>
          <w:iCs/>
          <w:szCs w:val="24"/>
          <w:lang w:eastAsia="it-IT"/>
        </w:rPr>
        <w:t xml:space="preserve">In the edible parts of the crops at harvest 61 to 87 % of the total residues were extracted and the level of identification ranged between 34.4 % TRR (Swiss chard, DAT 269) to 77.2 % TRR (turnip leaves, DAT 28). The major compounds of the total residues were identified as prothioconazole-desthio, its hydroxylated derivative metabolites, either free or conjugated (M14, M15, M16, M17), M27, free and conjugated and M0230. Residue levels of the main metabolites recovered in wheat were in general higher in straw than in hay. In straw, they reached the following levels: prothioconazole-desthio (0.066 mg eq/kg) (DAT 28), M02 (0.063 mg eq/kg) (DAT 269), glucoside of M27 (0.056 mg eq/kg) (DAT 269) and glucosides of the hydroxylated metabolites of prothioconazole-desthio (0.097 mg eq/kg) (DAT 28). In Swiss chard, levels of prothioconazole-desthio reached 0.014 mg eq/kg at 28 DAT, while levels of M27 glucosides were below 0.01 mg eq/kg at all sowing intervals. In turnip roots and leaves, the residue levels of the identified major metabolites were always below 0.01 mg eq/kg. </w:t>
      </w:r>
    </w:p>
    <w:p w14:paraId="5E5CCB45" w14:textId="77777777" w:rsidR="009E2E2C" w:rsidRPr="00760740" w:rsidRDefault="009E2E2C" w:rsidP="00760740">
      <w:pPr>
        <w:pStyle w:val="EFSABodytext"/>
        <w:rPr>
          <w:i/>
          <w:iCs/>
          <w:sz w:val="22"/>
          <w:szCs w:val="24"/>
          <w:lang w:val="en-US" w:eastAsia="it-IT"/>
        </w:rPr>
      </w:pPr>
      <w:r w:rsidRPr="00760740">
        <w:rPr>
          <w:i/>
          <w:iCs/>
          <w:sz w:val="22"/>
          <w:szCs w:val="24"/>
          <w:lang w:val="en-US" w:eastAsia="it-IT"/>
        </w:rPr>
        <w:t>Consequently, the metabolism of prothioconazole in primary and rotational crops was found to be similar and a specific residue definition for rotational crops is not deemed necessary.</w:t>
      </w:r>
    </w:p>
    <w:p w14:paraId="38FE72A1" w14:textId="77777777" w:rsidR="003F66AB" w:rsidRPr="009C4E84" w:rsidRDefault="003F66AB" w:rsidP="003F66AB">
      <w:pPr>
        <w:pStyle w:val="EFSABodytext"/>
        <w:rPr>
          <w:i/>
          <w:iCs/>
          <w:sz w:val="22"/>
          <w:szCs w:val="24"/>
          <w:lang w:val="en-US" w:eastAsia="it-IT"/>
        </w:rPr>
      </w:pPr>
      <w:r w:rsidRPr="009C4E84">
        <w:rPr>
          <w:sz w:val="22"/>
          <w:szCs w:val="24"/>
          <w:highlight w:val="yellow"/>
          <w:lang w:val="en-US" w:eastAsia="it-IT"/>
        </w:rPr>
        <w:t>Regarding triaz</w:t>
      </w:r>
      <w:r>
        <w:rPr>
          <w:sz w:val="22"/>
          <w:szCs w:val="24"/>
          <w:highlight w:val="yellow"/>
          <w:lang w:val="en-US" w:eastAsia="it-IT"/>
        </w:rPr>
        <w:t>o</w:t>
      </w:r>
      <w:r w:rsidRPr="009C4E84">
        <w:rPr>
          <w:sz w:val="22"/>
          <w:szCs w:val="24"/>
          <w:highlight w:val="yellow"/>
          <w:lang w:val="en-US" w:eastAsia="it-IT"/>
        </w:rPr>
        <w:t xml:space="preserve">les, </w:t>
      </w:r>
      <w:r>
        <w:rPr>
          <w:sz w:val="22"/>
          <w:szCs w:val="24"/>
          <w:highlight w:val="yellow"/>
          <w:lang w:val="en-US" w:eastAsia="it-IT"/>
        </w:rPr>
        <w:t>please refer to</w:t>
      </w:r>
      <w:r w:rsidRPr="009C4E84">
        <w:rPr>
          <w:sz w:val="22"/>
          <w:szCs w:val="24"/>
          <w:highlight w:val="yellow"/>
          <w:lang w:val="en-US" w:eastAsia="it-IT"/>
        </w:rPr>
        <w:t xml:space="preserve"> EFSA, 2018 </w:t>
      </w:r>
      <w:r>
        <w:rPr>
          <w:sz w:val="22"/>
          <w:szCs w:val="24"/>
          <w:highlight w:val="yellow"/>
          <w:lang w:val="en-US" w:eastAsia="it-IT"/>
        </w:rPr>
        <w:t>“</w:t>
      </w:r>
      <w:r w:rsidRPr="009C4E84">
        <w:rPr>
          <w:i/>
          <w:iCs/>
          <w:sz w:val="22"/>
          <w:szCs w:val="24"/>
          <w:highlight w:val="yellow"/>
          <w:lang w:val="en-US" w:eastAsia="it-IT"/>
        </w:rPr>
        <w:t>based</w:t>
      </w:r>
      <w:r>
        <w:rPr>
          <w:sz w:val="22"/>
          <w:szCs w:val="24"/>
          <w:highlight w:val="yellow"/>
          <w:lang w:val="en-US" w:eastAsia="it-IT"/>
        </w:rPr>
        <w:t xml:space="preserve"> </w:t>
      </w:r>
      <w:r w:rsidRPr="009C4E84">
        <w:rPr>
          <w:i/>
          <w:iCs/>
          <w:sz w:val="22"/>
          <w:szCs w:val="24"/>
          <w:highlight w:val="yellow"/>
          <w:lang w:val="en-US" w:eastAsia="it-IT"/>
        </w:rPr>
        <w:t>on the metabolism data in primary and rotational crops that were compiled from the assessment of the 18 triazole active substances the triazole active substances were shown to degrade into the common metabolites 1,2,4-T, TA, TLA and TAA, known as TDMs. Besides the parent compound that was identified at significant residue levels in all crop groups, TA was predominantly found in the organs of storage (79% total radioactive residue (TRR) in potato tuber, 31–88% TRR in oil seeds, 8–69% TRR in cereal grains) but also in cereal straw (1–16% TRR) and in fruit crops (up to 80% TRR). TAA was only detected at significant proportions in cereal grain and straw (5–35% and 7–41% TRR, respectively) and TLA in fruit crops (up to 67% TRR) and in cereal straw (up to 43% TRR). 1,2,4-T was detected at lower levels in all crop parts (up to 12% TRR).”</w:t>
      </w:r>
    </w:p>
    <w:p w14:paraId="28EEEC3C" w14:textId="77777777" w:rsidR="000C2E4E" w:rsidRPr="003F66AB" w:rsidRDefault="000C2E4E" w:rsidP="000C2E4E">
      <w:pPr>
        <w:pStyle w:val="RepStandard"/>
        <w:rPr>
          <w:lang w:val="en-US"/>
        </w:rPr>
      </w:pPr>
    </w:p>
    <w:p w14:paraId="70E98F4A" w14:textId="77777777" w:rsidR="00971C71" w:rsidRDefault="00971C71" w:rsidP="00913E33">
      <w:pPr>
        <w:pStyle w:val="RepNewPart"/>
      </w:pPr>
      <w:r w:rsidRPr="000624AA">
        <w:t xml:space="preserve">Summary of new plant metabolism studies </w:t>
      </w:r>
    </w:p>
    <w:p w14:paraId="4B2AED63" w14:textId="77777777" w:rsidR="000C2E4E" w:rsidRPr="000C2E4E" w:rsidRDefault="000C2E4E" w:rsidP="000C2E4E">
      <w:pPr>
        <w:pStyle w:val="RepStandard"/>
      </w:pPr>
      <w:r>
        <w:t>No new plant metabolism study w</w:t>
      </w:r>
      <w:r w:rsidR="007C7B8A">
        <w:t>as</w:t>
      </w:r>
      <w:r>
        <w:t xml:space="preserve"> submitted in the frame of this application.</w:t>
      </w:r>
    </w:p>
    <w:p w14:paraId="48E1D132" w14:textId="77777777" w:rsidR="00971C71" w:rsidRDefault="00971C71" w:rsidP="00913E33">
      <w:pPr>
        <w:pStyle w:val="RepNewPart"/>
      </w:pPr>
      <w:bookmarkStart w:id="280" w:name="_Toc412812140"/>
      <w:bookmarkStart w:id="281" w:name="_Toc413928276"/>
      <w:r w:rsidRPr="000624AA">
        <w:t>Conclusion on metabolism in rotational crops</w:t>
      </w:r>
      <w:bookmarkEnd w:id="280"/>
      <w:bookmarkEnd w:id="281"/>
    </w:p>
    <w:p w14:paraId="2EB60536" w14:textId="77777777" w:rsidR="003F66AB" w:rsidRPr="00DE7D91" w:rsidRDefault="005F68DC" w:rsidP="003F66AB">
      <w:pPr>
        <w:pStyle w:val="EFSABodytext"/>
        <w:rPr>
          <w:sz w:val="22"/>
          <w:szCs w:val="22"/>
          <w:lang w:val="en-US" w:eastAsia="it-IT"/>
        </w:rPr>
      </w:pPr>
      <w:r>
        <w:t>M</w:t>
      </w:r>
      <w:r w:rsidR="003F3800">
        <w:t>etabolism studies showed that prothioconazole has a similar behaviour in primary and rotational crops,</w:t>
      </w:r>
      <w:r>
        <w:t xml:space="preserve"> therefore</w:t>
      </w:r>
      <w:r w:rsidR="003F3800">
        <w:t xml:space="preserve"> no residue definition for rotational crops was evaluated necessary.</w:t>
      </w:r>
      <w:r w:rsidR="003F66AB">
        <w:t xml:space="preserve"> </w:t>
      </w:r>
      <w:r w:rsidR="003F66AB" w:rsidRPr="00DE7D91">
        <w:rPr>
          <w:sz w:val="22"/>
          <w:szCs w:val="22"/>
          <w:highlight w:val="yellow"/>
        </w:rPr>
        <w:t xml:space="preserve">Also, for triazole </w:t>
      </w:r>
      <w:r w:rsidR="003F66AB" w:rsidRPr="00DE7D91">
        <w:rPr>
          <w:sz w:val="22"/>
          <w:szCs w:val="22"/>
          <w:highlight w:val="yellow"/>
          <w:lang w:val="en-US" w:eastAsia="it-IT"/>
        </w:rPr>
        <w:t>similar metabolic patterns were depicted both in primary and in rotational crops.</w:t>
      </w:r>
    </w:p>
    <w:p w14:paraId="56DBA05F" w14:textId="77777777" w:rsidR="003F3800" w:rsidRPr="003F3800" w:rsidRDefault="005F68DC" w:rsidP="00824B06">
      <w:pPr>
        <w:pStyle w:val="RepStandard"/>
      </w:pPr>
      <w:r>
        <w:t>R</w:t>
      </w:r>
      <w:r w:rsidR="003F3800">
        <w:t xml:space="preserve">esidue levels in rotational crops are expected to be covered by residue levels in primary crops and no additional study is required. </w:t>
      </w:r>
    </w:p>
    <w:p w14:paraId="42A42E55" w14:textId="77777777" w:rsidR="003F3800" w:rsidRDefault="003F3800" w:rsidP="00824B06">
      <w:pPr>
        <w:pStyle w:val="RepStandard"/>
        <w:rPr>
          <w:i/>
          <w:iCs/>
        </w:rPr>
      </w:pPr>
    </w:p>
    <w:p w14:paraId="2F925A35" w14:textId="77777777" w:rsidR="00FF3D8D" w:rsidRPr="000624AA" w:rsidRDefault="00FF3D8D" w:rsidP="00FF3D8D">
      <w:pPr>
        <w:pStyle w:val="RepStandard"/>
      </w:pPr>
    </w:p>
    <w:p w14:paraId="1C9B693D" w14:textId="77777777" w:rsidR="00971C71" w:rsidRPr="000624AA" w:rsidRDefault="00971C71" w:rsidP="00913E33">
      <w:pPr>
        <w:pStyle w:val="Nagwek4"/>
        <w:rPr>
          <w:lang w:val="en-GB"/>
        </w:rPr>
      </w:pPr>
      <w:bookmarkStart w:id="282" w:name="_Toc412812141"/>
      <w:bookmarkStart w:id="283" w:name="_Toc413928277"/>
      <w:bookmarkStart w:id="284" w:name="_Toc413931938"/>
      <w:bookmarkStart w:id="285" w:name="_Toc414015117"/>
      <w:bookmarkStart w:id="286" w:name="_Toc414018006"/>
      <w:bookmarkStart w:id="287" w:name="_Toc414023245"/>
      <w:bookmarkStart w:id="288" w:name="_Toc414028345"/>
      <w:bookmarkStart w:id="289" w:name="_Toc414028403"/>
      <w:bookmarkStart w:id="290" w:name="_Toc414029325"/>
      <w:bookmarkStart w:id="291" w:name="_Toc414282461"/>
      <w:bookmarkStart w:id="292" w:name="_Toc414616956"/>
      <w:bookmarkStart w:id="293" w:name="_Toc414623432"/>
      <w:bookmarkStart w:id="294" w:name="_Toc414623523"/>
      <w:bookmarkStart w:id="295" w:name="_Toc414623600"/>
      <w:bookmarkStart w:id="296" w:name="_Toc414623752"/>
      <w:bookmarkStart w:id="297" w:name="_Toc414625673"/>
      <w:bookmarkStart w:id="298" w:name="_Toc415564202"/>
      <w:bookmarkStart w:id="299" w:name="_Toc415566528"/>
      <w:bookmarkStart w:id="300" w:name="_Toc415566591"/>
      <w:bookmarkStart w:id="301" w:name="_Toc415581618"/>
      <w:bookmarkStart w:id="302" w:name="_Toc415654737"/>
      <w:bookmarkStart w:id="303" w:name="_Toc126488812"/>
      <w:r w:rsidRPr="000624AA">
        <w:rPr>
          <w:lang w:val="en-GB"/>
        </w:rPr>
        <w:lastRenderedPageBreak/>
        <w:t>Nature of residues in processed commodities (KCA 6.5.1)</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112115AA" w14:textId="77777777" w:rsidR="00971C71" w:rsidRDefault="00971C71" w:rsidP="00913E33">
      <w:pPr>
        <w:pStyle w:val="RepNewPart"/>
      </w:pPr>
      <w:bookmarkStart w:id="304" w:name="_Toc412812142"/>
      <w:bookmarkStart w:id="305" w:name="_Toc413928278"/>
      <w:r w:rsidRPr="000624AA">
        <w:t>Available data</w:t>
      </w:r>
      <w:bookmarkEnd w:id="304"/>
      <w:bookmarkEnd w:id="305"/>
      <w:r w:rsidRPr="000624AA">
        <w:t xml:space="preserve"> </w:t>
      </w:r>
    </w:p>
    <w:p w14:paraId="3D48DFB1" w14:textId="77777777" w:rsidR="003F3800" w:rsidRDefault="003F3800" w:rsidP="003F3800">
      <w:pPr>
        <w:pStyle w:val="RepStandard"/>
      </w:pPr>
    </w:p>
    <w:p w14:paraId="2FBA6756" w14:textId="77777777" w:rsidR="003F3800" w:rsidRDefault="003F3800" w:rsidP="003F3800">
      <w:r w:rsidRPr="006C5F8F">
        <w:t>Please refer to United Kingdom 2004, United Kingdom 2007, EFSA 2007 and EFSA 2014.</w:t>
      </w:r>
    </w:p>
    <w:p w14:paraId="1D1B2683" w14:textId="77777777" w:rsidR="003F3800" w:rsidRPr="003F3800" w:rsidRDefault="003F3800" w:rsidP="005E0F66">
      <w:pPr>
        <w:pStyle w:val="RepStandard"/>
        <w:rPr>
          <w:lang w:val="en-US"/>
        </w:rPr>
      </w:pPr>
    </w:p>
    <w:p w14:paraId="35A12204" w14:textId="77777777" w:rsidR="005E0F66" w:rsidRDefault="005E0F66" w:rsidP="005E0F66">
      <w:pPr>
        <w:pStyle w:val="Default"/>
        <w:jc w:val="both"/>
        <w:rPr>
          <w:sz w:val="22"/>
          <w:szCs w:val="22"/>
          <w:lang w:val="en-GB"/>
        </w:rPr>
      </w:pPr>
      <w:r w:rsidRPr="005E0F66">
        <w:rPr>
          <w:sz w:val="22"/>
          <w:szCs w:val="22"/>
          <w:lang w:val="en-GB"/>
        </w:rPr>
        <w:t>The evaluation on the effect of processing on the nature of prothioconazole residues relies on studies assessed by the JMPR (FAO, 2008a, 2008b)</w:t>
      </w:r>
      <w:r>
        <w:rPr>
          <w:sz w:val="22"/>
          <w:szCs w:val="22"/>
          <w:lang w:val="en-GB"/>
        </w:rPr>
        <w:t xml:space="preserve">. </w:t>
      </w:r>
      <w:r w:rsidR="00EE66DF">
        <w:rPr>
          <w:sz w:val="22"/>
          <w:szCs w:val="22"/>
          <w:lang w:val="en-GB"/>
        </w:rPr>
        <w:t>In these studies</w:t>
      </w:r>
      <w:r>
        <w:rPr>
          <w:sz w:val="22"/>
          <w:szCs w:val="22"/>
          <w:lang w:val="en-GB"/>
        </w:rPr>
        <w:t xml:space="preserve"> </w:t>
      </w:r>
      <w:r w:rsidR="00EE66DF">
        <w:rPr>
          <w:sz w:val="22"/>
          <w:szCs w:val="22"/>
          <w:lang w:val="en-GB"/>
        </w:rPr>
        <w:t>conditions</w:t>
      </w:r>
      <w:r>
        <w:rPr>
          <w:sz w:val="22"/>
          <w:szCs w:val="22"/>
          <w:lang w:val="en-GB"/>
        </w:rPr>
        <w:t xml:space="preserve"> of </w:t>
      </w:r>
      <w:r w:rsidRPr="005E0F66">
        <w:rPr>
          <w:sz w:val="22"/>
          <w:szCs w:val="22"/>
          <w:lang w:val="en-GB"/>
        </w:rPr>
        <w:t>pasteurisation (20</w:t>
      </w:r>
      <w:r w:rsidRPr="00824B06">
        <w:rPr>
          <w:i/>
          <w:iCs/>
          <w:sz w:val="22"/>
          <w:szCs w:val="22"/>
          <w:lang w:val="en-GB"/>
        </w:rPr>
        <w:t xml:space="preserve"> </w:t>
      </w:r>
      <w:r w:rsidRPr="005E0F66">
        <w:rPr>
          <w:sz w:val="22"/>
          <w:szCs w:val="22"/>
          <w:lang w:val="en-GB"/>
        </w:rPr>
        <w:t>minutes at 90 °C, pH 4), boiling/brewing/baking (60 minutes at 100 °C, pH 5) and sterilisation (20 minutes at 120 °C, pH 6)</w:t>
      </w:r>
      <w:r w:rsidR="00EE66DF">
        <w:rPr>
          <w:sz w:val="22"/>
          <w:szCs w:val="22"/>
          <w:lang w:val="en-GB"/>
        </w:rPr>
        <w:t xml:space="preserve"> were tested. The conclusion of the studies was that the parent compound prothioconazole is stable under pasteurisation and baking/brewing/boiling, whilst it degrades to prothioconazole-desthio </w:t>
      </w:r>
      <w:r w:rsidR="00EE66DF" w:rsidRPr="00EE66DF">
        <w:rPr>
          <w:sz w:val="22"/>
          <w:szCs w:val="22"/>
          <w:lang w:val="en-GB"/>
        </w:rPr>
        <w:t>(≤ 11 %)</w:t>
      </w:r>
      <w:r w:rsidR="00EE66DF">
        <w:rPr>
          <w:sz w:val="22"/>
          <w:szCs w:val="22"/>
          <w:lang w:val="en-GB"/>
        </w:rPr>
        <w:t xml:space="preserve"> under sterilisation conditions. </w:t>
      </w:r>
    </w:p>
    <w:p w14:paraId="01A2D6AA" w14:textId="77777777" w:rsidR="0068739D" w:rsidRDefault="00EE66DF" w:rsidP="005E0F66">
      <w:pPr>
        <w:pStyle w:val="Default"/>
        <w:jc w:val="both"/>
        <w:rPr>
          <w:sz w:val="22"/>
          <w:szCs w:val="22"/>
          <w:lang w:val="en-GB"/>
        </w:rPr>
      </w:pPr>
      <w:r>
        <w:rPr>
          <w:sz w:val="22"/>
          <w:szCs w:val="22"/>
          <w:lang w:val="en-GB"/>
        </w:rPr>
        <w:t xml:space="preserve">Considering that metabolites included in the </w:t>
      </w:r>
      <w:r w:rsidR="0068739D">
        <w:rPr>
          <w:sz w:val="22"/>
          <w:szCs w:val="22"/>
          <w:lang w:val="en-GB"/>
        </w:rPr>
        <w:t xml:space="preserve">risk assessment </w:t>
      </w:r>
      <w:r>
        <w:rPr>
          <w:sz w:val="22"/>
          <w:szCs w:val="22"/>
          <w:lang w:val="en-GB"/>
        </w:rPr>
        <w:t xml:space="preserve">residue definition have a similar structure to parent compound prothioconazole and to prothioconazole desthio, it can be assumed that </w:t>
      </w:r>
      <w:r w:rsidR="0068739D">
        <w:rPr>
          <w:sz w:val="22"/>
          <w:szCs w:val="22"/>
          <w:lang w:val="en-GB"/>
        </w:rPr>
        <w:t xml:space="preserve">prothioconazole </w:t>
      </w:r>
      <w:r>
        <w:rPr>
          <w:sz w:val="22"/>
          <w:szCs w:val="22"/>
          <w:lang w:val="en-GB"/>
        </w:rPr>
        <w:t xml:space="preserve">metabolites </w:t>
      </w:r>
      <w:r w:rsidR="0068739D">
        <w:rPr>
          <w:sz w:val="22"/>
          <w:szCs w:val="22"/>
          <w:lang w:val="en-GB"/>
        </w:rPr>
        <w:t>are expected to be stable under conditions tested above and to behave as in primary crops.</w:t>
      </w:r>
    </w:p>
    <w:p w14:paraId="5F11D7C0" w14:textId="77777777" w:rsidR="00FF3D8D" w:rsidRPr="002723F1" w:rsidRDefault="00FF3D8D" w:rsidP="00FF3D8D">
      <w:pPr>
        <w:pStyle w:val="RepStandard"/>
        <w:rPr>
          <w:highlight w:val="yellow"/>
        </w:rPr>
      </w:pPr>
    </w:p>
    <w:p w14:paraId="4A8ED018" w14:textId="77777777" w:rsidR="00971C71" w:rsidRPr="00421C67" w:rsidRDefault="00971C71" w:rsidP="00042526">
      <w:pPr>
        <w:pStyle w:val="RepNewPart"/>
      </w:pPr>
      <w:bookmarkStart w:id="306" w:name="_Toc412812143"/>
      <w:bookmarkStart w:id="307" w:name="_Toc413928279"/>
      <w:r w:rsidRPr="00421C67">
        <w:t>Conclusion on nature of residues in processed commodities</w:t>
      </w:r>
      <w:bookmarkEnd w:id="306"/>
      <w:bookmarkEnd w:id="307"/>
    </w:p>
    <w:p w14:paraId="63D20ADF" w14:textId="77777777" w:rsidR="00F35BAC" w:rsidRDefault="00F35BAC" w:rsidP="0068739D">
      <w:pPr>
        <w:pStyle w:val="RepStandard"/>
      </w:pPr>
      <w:r>
        <w:t>Referring to the results of</w:t>
      </w:r>
      <w:r w:rsidR="00A51359" w:rsidRPr="00F35BAC">
        <w:t xml:space="preserve"> the studies assessed by the JMPR</w:t>
      </w:r>
      <w:r>
        <w:t>,</w:t>
      </w:r>
      <w:r w:rsidR="00A51359" w:rsidRPr="00F35BAC">
        <w:t xml:space="preserve"> no additional stud</w:t>
      </w:r>
      <w:r w:rsidRPr="00F35BAC">
        <w:t>y investigating</w:t>
      </w:r>
      <w:r w:rsidR="00A51359" w:rsidRPr="00F35BAC">
        <w:t xml:space="preserve"> magnitude of residues </w:t>
      </w:r>
      <w:r>
        <w:t xml:space="preserve">was evaluated </w:t>
      </w:r>
      <w:r w:rsidRPr="00F35BAC">
        <w:t>necessary</w:t>
      </w:r>
      <w:r>
        <w:t xml:space="preserve">; moreover, as such studies are not expected to affect the risk assessment, they are not required. </w:t>
      </w:r>
    </w:p>
    <w:p w14:paraId="0BF80B45" w14:textId="77777777" w:rsidR="009C53FA" w:rsidRPr="009C53FA" w:rsidRDefault="009C53FA" w:rsidP="009C53FA">
      <w:pPr>
        <w:pStyle w:val="RepStandard"/>
        <w:rPr>
          <w:highlight w:val="yellow"/>
        </w:rPr>
      </w:pPr>
    </w:p>
    <w:p w14:paraId="45D50C04" w14:textId="77777777" w:rsidR="00971C71" w:rsidRPr="000624AA" w:rsidRDefault="00971C71" w:rsidP="00042526">
      <w:pPr>
        <w:pStyle w:val="Nagwek4"/>
        <w:rPr>
          <w:lang w:val="en-GB"/>
        </w:rPr>
      </w:pPr>
      <w:bookmarkStart w:id="308" w:name="_Toc412812144"/>
      <w:bookmarkStart w:id="309" w:name="_Toc413928280"/>
      <w:bookmarkStart w:id="310" w:name="_Toc413931939"/>
      <w:bookmarkStart w:id="311" w:name="_Toc414015118"/>
      <w:bookmarkStart w:id="312" w:name="_Toc414018007"/>
      <w:bookmarkStart w:id="313" w:name="_Toc414023246"/>
      <w:bookmarkStart w:id="314" w:name="_Toc414028346"/>
      <w:bookmarkStart w:id="315" w:name="_Toc414028404"/>
      <w:bookmarkStart w:id="316" w:name="_Toc414029326"/>
      <w:bookmarkStart w:id="317" w:name="_Toc414282462"/>
      <w:bookmarkStart w:id="318" w:name="_Toc414616957"/>
      <w:bookmarkStart w:id="319" w:name="_Toc414623433"/>
      <w:bookmarkStart w:id="320" w:name="_Toc414623524"/>
      <w:bookmarkStart w:id="321" w:name="_Toc414623601"/>
      <w:bookmarkStart w:id="322" w:name="_Toc414623753"/>
      <w:bookmarkStart w:id="323" w:name="_Toc414625674"/>
      <w:bookmarkStart w:id="324" w:name="_Toc415564203"/>
      <w:bookmarkStart w:id="325" w:name="_Toc415566529"/>
      <w:bookmarkStart w:id="326" w:name="_Toc415566592"/>
      <w:bookmarkStart w:id="327" w:name="_Toc415581619"/>
      <w:bookmarkStart w:id="328" w:name="_Toc415654738"/>
      <w:bookmarkStart w:id="329" w:name="_Toc126488813"/>
      <w:r w:rsidRPr="000624AA">
        <w:rPr>
          <w:lang w:val="en-GB"/>
        </w:rPr>
        <w:t>Conclusion on the nature of residues in commodi</w:t>
      </w:r>
      <w:r w:rsidR="00FC3CA1">
        <w:rPr>
          <w:lang w:val="en-GB"/>
        </w:rPr>
        <w:t>ties of plant origin (KCA </w:t>
      </w:r>
      <w:r w:rsidRPr="000624AA">
        <w:rPr>
          <w:lang w:val="en-GB"/>
        </w:rPr>
        <w:t>6.7.1)</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93AC6E7" w14:textId="77777777" w:rsidR="00042526" w:rsidRPr="000624AA" w:rsidRDefault="00042526" w:rsidP="00042526">
      <w:pPr>
        <w:pStyle w:val="RepLabel"/>
      </w:pPr>
      <w:r w:rsidRPr="000624AA">
        <w:t>Table </w:t>
      </w:r>
      <w:r w:rsidR="00AB6090">
        <w:fldChar w:fldCharType="begin"/>
      </w:r>
      <w:r w:rsidR="00AB6090">
        <w:instrText xml:space="preserve"> STYLEREF 2 \s </w:instrText>
      </w:r>
      <w:r w:rsidR="00AB6090">
        <w:fldChar w:fldCharType="separate"/>
      </w:r>
      <w:r w:rsidR="00D814FB">
        <w:rPr>
          <w:noProof/>
        </w:rPr>
        <w:t>7.2</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6</w:t>
      </w:r>
      <w:r w:rsidR="00AB6090">
        <w:rPr>
          <w:noProof/>
        </w:rPr>
        <w:fldChar w:fldCharType="end"/>
      </w:r>
      <w:r w:rsidRPr="000624AA">
        <w:t>:</w:t>
      </w:r>
      <w:r w:rsidRPr="000624AA">
        <w:tab/>
        <w:t>Summary of the nature of residues in commodities of plant origin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3974"/>
        <w:gridCol w:w="5372"/>
      </w:tblGrid>
      <w:tr w:rsidR="00971C71" w:rsidRPr="000624AA" w14:paraId="71325A01" w14:textId="77777777" w:rsidTr="001E09AB">
        <w:tc>
          <w:tcPr>
            <w:tcW w:w="5000" w:type="pct"/>
            <w:gridSpan w:val="2"/>
          </w:tcPr>
          <w:p w14:paraId="7EED5066" w14:textId="77777777" w:rsidR="00971C71" w:rsidRPr="000624AA" w:rsidRDefault="00971C71" w:rsidP="00042526">
            <w:pPr>
              <w:pStyle w:val="RepStandard"/>
              <w:rPr>
                <w:b/>
                <w:bCs/>
              </w:rPr>
            </w:pPr>
            <w:r w:rsidRPr="000624AA">
              <w:rPr>
                <w:b/>
                <w:bCs/>
              </w:rPr>
              <w:t>Endpoints</w:t>
            </w:r>
          </w:p>
        </w:tc>
      </w:tr>
      <w:tr w:rsidR="00971C71" w:rsidRPr="000624AA" w14:paraId="6D4CD3BD" w14:textId="77777777" w:rsidTr="00AC2ABD">
        <w:tc>
          <w:tcPr>
            <w:tcW w:w="2126" w:type="pct"/>
          </w:tcPr>
          <w:p w14:paraId="33B3C96E" w14:textId="77777777" w:rsidR="00971C71" w:rsidRPr="000624AA" w:rsidRDefault="00971C71" w:rsidP="00042526">
            <w:pPr>
              <w:pStyle w:val="RepTable"/>
            </w:pPr>
            <w:r w:rsidRPr="000624AA">
              <w:t>Plant groups covered</w:t>
            </w:r>
          </w:p>
        </w:tc>
        <w:tc>
          <w:tcPr>
            <w:tcW w:w="2874" w:type="pct"/>
          </w:tcPr>
          <w:p w14:paraId="13435E8D" w14:textId="77777777" w:rsidR="00644988" w:rsidRPr="00644988" w:rsidRDefault="00644988" w:rsidP="00644988">
            <w:pPr>
              <w:autoSpaceDE w:val="0"/>
              <w:autoSpaceDN w:val="0"/>
              <w:adjustRightInd w:val="0"/>
              <w:rPr>
                <w:noProof/>
                <w:sz w:val="20"/>
                <w:lang w:val="en-GB"/>
              </w:rPr>
            </w:pPr>
            <w:r w:rsidRPr="00644988">
              <w:rPr>
                <w:noProof/>
                <w:sz w:val="20"/>
                <w:lang w:val="en-GB"/>
              </w:rPr>
              <w:t>Cereals (wheat), foliar and seed applications</w:t>
            </w:r>
          </w:p>
          <w:p w14:paraId="1A8EF5AE" w14:textId="77777777" w:rsidR="00971C71" w:rsidRDefault="00644988" w:rsidP="00644988">
            <w:pPr>
              <w:pStyle w:val="RepTable"/>
            </w:pPr>
            <w:r>
              <w:t>Oilseeds (peanut), foliar applications</w:t>
            </w:r>
          </w:p>
          <w:p w14:paraId="7973DF5C" w14:textId="77777777" w:rsidR="00AC2ABD" w:rsidRPr="000624AA" w:rsidRDefault="00AC2ABD" w:rsidP="00644988">
            <w:pPr>
              <w:pStyle w:val="RepTable"/>
              <w:rPr>
                <w:highlight w:val="yellow"/>
              </w:rPr>
            </w:pPr>
            <w:r w:rsidRPr="00AC2ABD">
              <w:t>Root and tuber (Sugar beet), foliar</w:t>
            </w:r>
          </w:p>
        </w:tc>
      </w:tr>
      <w:tr w:rsidR="00971C71" w:rsidRPr="000624AA" w14:paraId="364BB1A4" w14:textId="77777777" w:rsidTr="00AC2ABD">
        <w:tc>
          <w:tcPr>
            <w:tcW w:w="2126" w:type="pct"/>
          </w:tcPr>
          <w:p w14:paraId="3763FBA9" w14:textId="77777777" w:rsidR="00971C71" w:rsidRPr="000624AA" w:rsidRDefault="00971C71" w:rsidP="00042526">
            <w:pPr>
              <w:pStyle w:val="RepTable"/>
            </w:pPr>
            <w:r w:rsidRPr="000624AA">
              <w:t>Rotational crops covered</w:t>
            </w:r>
          </w:p>
        </w:tc>
        <w:tc>
          <w:tcPr>
            <w:tcW w:w="2874" w:type="pct"/>
          </w:tcPr>
          <w:p w14:paraId="11BA61EE" w14:textId="77777777" w:rsidR="00971C71" w:rsidRPr="000624AA" w:rsidRDefault="00644988" w:rsidP="00042526">
            <w:pPr>
              <w:pStyle w:val="RepTable"/>
              <w:rPr>
                <w:highlight w:val="yellow"/>
              </w:rPr>
            </w:pPr>
            <w:r>
              <w:rPr>
                <w:lang w:eastAsia="en-GB"/>
              </w:rPr>
              <w:t>Wheat / Swiss chard / Turnips</w:t>
            </w:r>
          </w:p>
        </w:tc>
      </w:tr>
      <w:tr w:rsidR="00971C71" w:rsidRPr="000624AA" w14:paraId="51D5AFBA" w14:textId="77777777" w:rsidTr="00AC2ABD">
        <w:tc>
          <w:tcPr>
            <w:tcW w:w="2126" w:type="pct"/>
          </w:tcPr>
          <w:p w14:paraId="10EAB3AD" w14:textId="77777777" w:rsidR="00971C71" w:rsidRPr="000624AA" w:rsidRDefault="00971C71" w:rsidP="00042526">
            <w:pPr>
              <w:pStyle w:val="RepTable"/>
            </w:pPr>
            <w:r w:rsidRPr="000624AA">
              <w:t>Metabolism in rotational crops similar to metabolism in primary crops?</w:t>
            </w:r>
          </w:p>
        </w:tc>
        <w:tc>
          <w:tcPr>
            <w:tcW w:w="2874" w:type="pct"/>
          </w:tcPr>
          <w:p w14:paraId="16FBB82F" w14:textId="77777777" w:rsidR="00971C71" w:rsidRPr="000624AA" w:rsidRDefault="003814F8" w:rsidP="00042526">
            <w:pPr>
              <w:pStyle w:val="RepTable"/>
              <w:rPr>
                <w:highlight w:val="yellow"/>
              </w:rPr>
            </w:pPr>
            <w:r w:rsidRPr="00644988">
              <w:t xml:space="preserve">Yes </w:t>
            </w:r>
          </w:p>
        </w:tc>
      </w:tr>
      <w:tr w:rsidR="00971C71" w:rsidRPr="000624AA" w14:paraId="5357987C" w14:textId="77777777" w:rsidTr="00AC2ABD">
        <w:tc>
          <w:tcPr>
            <w:tcW w:w="2126" w:type="pct"/>
          </w:tcPr>
          <w:p w14:paraId="0DC34572" w14:textId="77777777" w:rsidR="00971C71" w:rsidRPr="00824B06" w:rsidRDefault="00971C71" w:rsidP="00042526">
            <w:pPr>
              <w:pStyle w:val="RepTable"/>
            </w:pPr>
            <w:r w:rsidRPr="00824B06">
              <w:t>Processed commodities</w:t>
            </w:r>
          </w:p>
        </w:tc>
        <w:tc>
          <w:tcPr>
            <w:tcW w:w="2874" w:type="pct"/>
          </w:tcPr>
          <w:p w14:paraId="174BD5D9" w14:textId="77777777" w:rsidR="00971C71" w:rsidRPr="00824B06" w:rsidRDefault="00971C71" w:rsidP="00042526">
            <w:pPr>
              <w:pStyle w:val="RepTable"/>
            </w:pPr>
            <w:r w:rsidRPr="00824B06">
              <w:t xml:space="preserve">a.s. is stable </w:t>
            </w:r>
            <w:r w:rsidR="00824B06" w:rsidRPr="00824B06">
              <w:t xml:space="preserve">under </w:t>
            </w:r>
            <w:r w:rsidRPr="00824B06">
              <w:t>standard hydrolysis conditions</w:t>
            </w:r>
          </w:p>
        </w:tc>
      </w:tr>
      <w:tr w:rsidR="00971C71" w:rsidRPr="000624AA" w14:paraId="527E7FE9" w14:textId="77777777" w:rsidTr="00AC2ABD">
        <w:tc>
          <w:tcPr>
            <w:tcW w:w="2126" w:type="pct"/>
          </w:tcPr>
          <w:p w14:paraId="62819ECB" w14:textId="77777777" w:rsidR="00971C71" w:rsidRPr="000624AA" w:rsidRDefault="00971C71" w:rsidP="00042526">
            <w:pPr>
              <w:pStyle w:val="RepTable"/>
            </w:pPr>
            <w:r w:rsidRPr="000624AA">
              <w:t>Residue pattern in processed commodities similar to pattern in raw commodities?</w:t>
            </w:r>
          </w:p>
        </w:tc>
        <w:tc>
          <w:tcPr>
            <w:tcW w:w="2874" w:type="pct"/>
          </w:tcPr>
          <w:p w14:paraId="21B5B21B" w14:textId="77777777" w:rsidR="00971C71" w:rsidRPr="003A7B37" w:rsidRDefault="003814F8" w:rsidP="00042526">
            <w:pPr>
              <w:pStyle w:val="RepTable"/>
            </w:pPr>
            <w:r w:rsidRPr="00824B06">
              <w:t xml:space="preserve">Yes </w:t>
            </w:r>
          </w:p>
        </w:tc>
      </w:tr>
      <w:tr w:rsidR="00971C71" w:rsidRPr="000624AA" w14:paraId="4C17EF43" w14:textId="77777777" w:rsidTr="00AC2ABD">
        <w:tc>
          <w:tcPr>
            <w:tcW w:w="2126" w:type="pct"/>
          </w:tcPr>
          <w:p w14:paraId="59FE0022" w14:textId="77777777" w:rsidR="00971C71" w:rsidRPr="000624AA" w:rsidRDefault="00971C71" w:rsidP="00042526">
            <w:pPr>
              <w:pStyle w:val="RepTable"/>
            </w:pPr>
            <w:r w:rsidRPr="000624AA">
              <w:t>Plant residue definition for monitoring</w:t>
            </w:r>
          </w:p>
        </w:tc>
        <w:tc>
          <w:tcPr>
            <w:tcW w:w="2874" w:type="pct"/>
          </w:tcPr>
          <w:p w14:paraId="0058072D" w14:textId="77777777" w:rsidR="00971C71" w:rsidRPr="000624AA" w:rsidRDefault="00E53103" w:rsidP="00E53103">
            <w:pPr>
              <w:pStyle w:val="RepTable"/>
              <w:rPr>
                <w:highlight w:val="yellow"/>
              </w:rPr>
            </w:pPr>
            <w:r>
              <w:rPr>
                <w:lang w:eastAsia="en-GB"/>
              </w:rPr>
              <w:t xml:space="preserve">Reg. (EU) </w:t>
            </w:r>
            <w:r w:rsidRPr="00E53103">
              <w:rPr>
                <w:lang w:eastAsia="en-GB"/>
              </w:rPr>
              <w:t xml:space="preserve">2019/552: </w:t>
            </w:r>
            <w:r w:rsidR="002337B2">
              <w:rPr>
                <w:lang w:eastAsia="en-GB"/>
              </w:rPr>
              <w:t>Prothioconazole-desthio</w:t>
            </w:r>
            <w:r w:rsidR="007C7B8A">
              <w:rPr>
                <w:lang w:eastAsia="en-GB"/>
              </w:rPr>
              <w:t xml:space="preserve"> (sum of isomers)</w:t>
            </w:r>
            <w:r w:rsidR="002337B2">
              <w:rPr>
                <w:lang w:eastAsia="en-GB"/>
              </w:rPr>
              <w:t xml:space="preserve"> (JAU 6476-desthio</w:t>
            </w:r>
            <w:r>
              <w:rPr>
                <w:lang w:eastAsia="en-GB"/>
              </w:rPr>
              <w:t>; M04</w:t>
            </w:r>
            <w:r w:rsidR="002337B2">
              <w:rPr>
                <w:lang w:eastAsia="en-GB"/>
              </w:rPr>
              <w:t>)</w:t>
            </w:r>
            <w:r w:rsidR="002337B2" w:rsidRPr="000624AA">
              <w:t xml:space="preserve"> </w:t>
            </w:r>
          </w:p>
        </w:tc>
      </w:tr>
      <w:tr w:rsidR="00971C71" w:rsidRPr="000624AA" w14:paraId="78223B34" w14:textId="77777777" w:rsidTr="00AC2ABD">
        <w:tc>
          <w:tcPr>
            <w:tcW w:w="2126" w:type="pct"/>
          </w:tcPr>
          <w:p w14:paraId="4D42B3BC" w14:textId="77777777" w:rsidR="00971C71" w:rsidRPr="000624AA" w:rsidRDefault="00971C71" w:rsidP="00042526">
            <w:pPr>
              <w:pStyle w:val="RepTable"/>
            </w:pPr>
            <w:r w:rsidRPr="000624AA">
              <w:t>Plant residue definition for risk assessment</w:t>
            </w:r>
          </w:p>
        </w:tc>
        <w:tc>
          <w:tcPr>
            <w:tcW w:w="2874" w:type="pct"/>
          </w:tcPr>
          <w:p w14:paraId="12F605B9" w14:textId="77777777" w:rsidR="00E53103" w:rsidRPr="00E87277" w:rsidRDefault="00E53103" w:rsidP="00E53103">
            <w:pPr>
              <w:autoSpaceDE w:val="0"/>
              <w:autoSpaceDN w:val="0"/>
              <w:adjustRightInd w:val="0"/>
              <w:rPr>
                <w:noProof/>
                <w:sz w:val="20"/>
                <w:lang w:val="en-GB"/>
              </w:rPr>
            </w:pPr>
            <w:r>
              <w:rPr>
                <w:noProof/>
                <w:sz w:val="20"/>
                <w:lang w:val="en-GB"/>
              </w:rPr>
              <w:t xml:space="preserve">EFSA, 2014; Review Report Prothioconazole, </w:t>
            </w:r>
          </w:p>
          <w:p w14:paraId="03463632" w14:textId="77777777" w:rsidR="00E53103" w:rsidRDefault="00E53103" w:rsidP="00E53103">
            <w:pPr>
              <w:autoSpaceDE w:val="0"/>
              <w:autoSpaceDN w:val="0"/>
              <w:adjustRightInd w:val="0"/>
              <w:rPr>
                <w:noProof/>
                <w:sz w:val="20"/>
                <w:lang w:val="en-GB"/>
              </w:rPr>
            </w:pPr>
            <w:r w:rsidRPr="00E87277">
              <w:rPr>
                <w:noProof/>
                <w:sz w:val="20"/>
                <w:lang w:val="en-GB"/>
              </w:rPr>
              <w:t xml:space="preserve"> SANCO/3923 /07, rev</w:t>
            </w:r>
            <w:r>
              <w:rPr>
                <w:noProof/>
                <w:sz w:val="20"/>
                <w:lang w:val="en-GB"/>
              </w:rPr>
              <w:t>2021</w:t>
            </w:r>
          </w:p>
          <w:p w14:paraId="3799C12E" w14:textId="77777777" w:rsidR="00E53103" w:rsidRDefault="00E53103" w:rsidP="00E53103">
            <w:pPr>
              <w:autoSpaceDE w:val="0"/>
              <w:autoSpaceDN w:val="0"/>
              <w:adjustRightInd w:val="0"/>
              <w:rPr>
                <w:noProof/>
                <w:sz w:val="20"/>
                <w:lang w:val="en-GB"/>
              </w:rPr>
            </w:pPr>
          </w:p>
          <w:p w14:paraId="2094D137" w14:textId="77777777" w:rsidR="002337B2" w:rsidRPr="00E53103" w:rsidRDefault="00074775" w:rsidP="00074775">
            <w:pPr>
              <w:autoSpaceDE w:val="0"/>
              <w:autoSpaceDN w:val="0"/>
              <w:adjustRightInd w:val="0"/>
              <w:rPr>
                <w:noProof/>
                <w:sz w:val="20"/>
                <w:lang w:val="en-GB"/>
              </w:rPr>
            </w:pPr>
            <w:r w:rsidRPr="00E53103">
              <w:rPr>
                <w:noProof/>
                <w:sz w:val="20"/>
                <w:lang w:val="en-GB"/>
              </w:rPr>
              <w:t>1.</w:t>
            </w:r>
            <w:r w:rsidR="00E53103" w:rsidRPr="00E53103">
              <w:rPr>
                <w:noProof/>
                <w:sz w:val="20"/>
                <w:lang w:val="en-GB"/>
              </w:rPr>
              <w:t xml:space="preserve"> </w:t>
            </w:r>
            <w:r w:rsidR="002337B2" w:rsidRPr="00E53103">
              <w:rPr>
                <w:noProof/>
                <w:sz w:val="20"/>
                <w:lang w:val="en-GB"/>
              </w:rPr>
              <w:t>Sum of prothioconazole-desthio and all metabolites</w:t>
            </w:r>
          </w:p>
          <w:p w14:paraId="082AEAC0" w14:textId="77777777" w:rsidR="002337B2" w:rsidRPr="00E53103" w:rsidRDefault="002337B2" w:rsidP="002337B2">
            <w:pPr>
              <w:autoSpaceDE w:val="0"/>
              <w:autoSpaceDN w:val="0"/>
              <w:adjustRightInd w:val="0"/>
              <w:rPr>
                <w:noProof/>
                <w:sz w:val="20"/>
                <w:lang w:val="en-GB"/>
              </w:rPr>
            </w:pPr>
            <w:r w:rsidRPr="00E53103">
              <w:rPr>
                <w:noProof/>
                <w:sz w:val="20"/>
                <w:lang w:val="en-GB"/>
              </w:rPr>
              <w:t>containing the 2-(1-chlorocyclopropyl)-3-(2-chlorophenyl)</w:t>
            </w:r>
            <w:r w:rsidR="00AC2ABD">
              <w:rPr>
                <w:noProof/>
                <w:sz w:val="20"/>
                <w:lang w:val="en-GB"/>
              </w:rPr>
              <w:t xml:space="preserve"> </w:t>
            </w:r>
            <w:r w:rsidRPr="00E53103">
              <w:rPr>
                <w:noProof/>
                <w:sz w:val="20"/>
                <w:lang w:val="en-GB"/>
              </w:rPr>
              <w:t>-2-hydroxypropyl-2H-1,2,4-triazole</w:t>
            </w:r>
            <w:r w:rsidR="00AC2ABD">
              <w:rPr>
                <w:noProof/>
                <w:sz w:val="20"/>
                <w:lang w:val="en-GB"/>
              </w:rPr>
              <w:t xml:space="preserve"> </w:t>
            </w:r>
            <w:r w:rsidRPr="00E53103">
              <w:rPr>
                <w:noProof/>
                <w:sz w:val="20"/>
                <w:lang w:val="en-GB"/>
              </w:rPr>
              <w:t>moiety</w:t>
            </w:r>
            <w:r w:rsidR="00E53103" w:rsidRPr="00E53103">
              <w:rPr>
                <w:noProof/>
                <w:sz w:val="20"/>
                <w:lang w:val="en-GB"/>
              </w:rPr>
              <w:t>, M14, M15, M16, M17 and M18</w:t>
            </w:r>
            <w:r w:rsidRPr="00E53103">
              <w:rPr>
                <w:noProof/>
                <w:sz w:val="20"/>
                <w:lang w:val="en-GB"/>
              </w:rPr>
              <w:t>) expressed as prothioconazole-desthio.</w:t>
            </w:r>
          </w:p>
          <w:p w14:paraId="717C6AF7" w14:textId="77777777" w:rsidR="00E53103" w:rsidRPr="00E53103" w:rsidRDefault="00E53103" w:rsidP="002337B2">
            <w:pPr>
              <w:autoSpaceDE w:val="0"/>
              <w:autoSpaceDN w:val="0"/>
              <w:adjustRightInd w:val="0"/>
              <w:rPr>
                <w:noProof/>
                <w:sz w:val="20"/>
                <w:lang w:val="en-GB"/>
              </w:rPr>
            </w:pPr>
          </w:p>
          <w:p w14:paraId="4D206DCE" w14:textId="77777777" w:rsidR="00074775" w:rsidRPr="00E53103" w:rsidRDefault="00074775" w:rsidP="002337B2">
            <w:pPr>
              <w:pStyle w:val="RepTable"/>
            </w:pPr>
            <w:r w:rsidRPr="00E53103">
              <w:t>2. T</w:t>
            </w:r>
            <w:r w:rsidR="00E53103" w:rsidRPr="00E53103">
              <w:t>DMs</w:t>
            </w:r>
          </w:p>
          <w:p w14:paraId="70215D36" w14:textId="77777777" w:rsidR="00074775" w:rsidRPr="00E53103" w:rsidRDefault="00074775">
            <w:pPr>
              <w:pStyle w:val="RepTable"/>
              <w:numPr>
                <w:ilvl w:val="0"/>
                <w:numId w:val="19"/>
              </w:numPr>
            </w:pPr>
            <w:r w:rsidRPr="00E53103">
              <w:t>TA and TLA</w:t>
            </w:r>
          </w:p>
          <w:p w14:paraId="4B01D79A" w14:textId="77777777" w:rsidR="00074775" w:rsidRPr="00E53103" w:rsidRDefault="00074775">
            <w:pPr>
              <w:pStyle w:val="RepTable"/>
              <w:numPr>
                <w:ilvl w:val="0"/>
                <w:numId w:val="19"/>
              </w:numPr>
            </w:pPr>
            <w:r w:rsidRPr="00E53103">
              <w:t>TAA</w:t>
            </w:r>
          </w:p>
          <w:p w14:paraId="20B919DF" w14:textId="77777777" w:rsidR="00074775" w:rsidRPr="00E53103" w:rsidRDefault="00074775">
            <w:pPr>
              <w:pStyle w:val="RepTable"/>
              <w:numPr>
                <w:ilvl w:val="0"/>
                <w:numId w:val="19"/>
              </w:numPr>
            </w:pPr>
            <w:r w:rsidRPr="00E53103">
              <w:rPr>
                <w:lang w:val="en-US"/>
              </w:rPr>
              <w:t>1,2,4-T</w:t>
            </w:r>
          </w:p>
        </w:tc>
      </w:tr>
      <w:tr w:rsidR="00971C71" w:rsidRPr="000624AA" w14:paraId="7614B3A5" w14:textId="77777777" w:rsidTr="00AC2ABD">
        <w:tc>
          <w:tcPr>
            <w:tcW w:w="2126" w:type="pct"/>
          </w:tcPr>
          <w:p w14:paraId="544626C3" w14:textId="77777777" w:rsidR="00971C71" w:rsidRPr="000624AA" w:rsidRDefault="00074775" w:rsidP="00042526">
            <w:pPr>
              <w:pStyle w:val="RepTable"/>
            </w:pPr>
            <w:r>
              <w:lastRenderedPageBreak/>
              <w:t>CF</w:t>
            </w:r>
          </w:p>
        </w:tc>
        <w:tc>
          <w:tcPr>
            <w:tcW w:w="2874" w:type="pct"/>
          </w:tcPr>
          <w:p w14:paraId="2249DDD5" w14:textId="77777777" w:rsidR="00971C71" w:rsidRDefault="0075214E" w:rsidP="00042526">
            <w:pPr>
              <w:pStyle w:val="RepTable"/>
              <w:rPr>
                <w:lang w:eastAsia="en-GB"/>
              </w:rPr>
            </w:pPr>
            <w:r>
              <w:rPr>
                <w:lang w:eastAsia="en-GB"/>
              </w:rPr>
              <w:t>EFSA, 2007</w:t>
            </w:r>
          </w:p>
          <w:p w14:paraId="06D009CD" w14:textId="77777777" w:rsidR="0075214E" w:rsidRPr="00E53103" w:rsidRDefault="0075214E" w:rsidP="00042526">
            <w:pPr>
              <w:pStyle w:val="RepTable"/>
            </w:pPr>
            <w:r w:rsidRPr="0075214E">
              <w:rPr>
                <w:lang w:val="en-US" w:eastAsia="en-GB"/>
              </w:rPr>
              <w:t>2 in cereal grain, pulses and oilseeds, leafy vegetables, root and tuber vegetables; 3 in cereal straw</w:t>
            </w:r>
          </w:p>
        </w:tc>
      </w:tr>
    </w:tbl>
    <w:p w14:paraId="133CA74C" w14:textId="77777777" w:rsidR="004A47C3" w:rsidRPr="001D37C7" w:rsidRDefault="004A47C3" w:rsidP="00B605A4">
      <w:pPr>
        <w:pStyle w:val="RepTableFootnote"/>
        <w:rPr>
          <w:lang w:val="en-US"/>
        </w:rPr>
      </w:pPr>
      <w:bookmarkStart w:id="330" w:name="_Toc294079097"/>
      <w:bookmarkStart w:id="331" w:name="_Toc412812145"/>
      <w:bookmarkStart w:id="332" w:name="_Toc413928281"/>
      <w:bookmarkStart w:id="333" w:name="_Toc413931940"/>
      <w:bookmarkStart w:id="334" w:name="_Toc414015119"/>
      <w:bookmarkStart w:id="335" w:name="_Toc414018008"/>
      <w:bookmarkStart w:id="336" w:name="_Toc414023247"/>
      <w:bookmarkStart w:id="337" w:name="_Toc414028347"/>
      <w:bookmarkStart w:id="338" w:name="_Toc414028405"/>
      <w:bookmarkStart w:id="339" w:name="_Toc414029327"/>
      <w:bookmarkStart w:id="340" w:name="_Toc414282463"/>
      <w:bookmarkStart w:id="341" w:name="_Toc414616958"/>
      <w:bookmarkStart w:id="342" w:name="_Toc414623434"/>
      <w:bookmarkStart w:id="343" w:name="_Toc414623525"/>
      <w:bookmarkStart w:id="344" w:name="_Toc414623602"/>
      <w:bookmarkStart w:id="345" w:name="_Toc414623754"/>
      <w:bookmarkStart w:id="346" w:name="_Toc414625675"/>
    </w:p>
    <w:p w14:paraId="18EAC6E2" w14:textId="77777777" w:rsidR="00971C71" w:rsidRPr="000624AA" w:rsidRDefault="00971C71" w:rsidP="00042526">
      <w:pPr>
        <w:pStyle w:val="Nagwek4"/>
        <w:rPr>
          <w:lang w:val="en-GB"/>
        </w:rPr>
      </w:pPr>
      <w:bookmarkStart w:id="347" w:name="_Toc415564204"/>
      <w:bookmarkStart w:id="348" w:name="_Toc415566530"/>
      <w:bookmarkStart w:id="349" w:name="_Toc415566593"/>
      <w:bookmarkStart w:id="350" w:name="_Toc415581620"/>
      <w:bookmarkStart w:id="351" w:name="_Toc415654739"/>
      <w:bookmarkStart w:id="352" w:name="_Toc126488814"/>
      <w:r w:rsidRPr="000624AA">
        <w:rPr>
          <w:lang w:val="en-GB"/>
        </w:rPr>
        <w:t>Nature of residues in livestock</w:t>
      </w:r>
      <w:bookmarkEnd w:id="330"/>
      <w:r w:rsidRPr="000624AA">
        <w:rPr>
          <w:lang w:val="en-GB"/>
        </w:rPr>
        <w:t xml:space="preserve"> (KCA 6.2.2-6.2.5)</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01DC8F64" w14:textId="77777777" w:rsidR="00971C71" w:rsidRPr="000624AA" w:rsidRDefault="00971C71" w:rsidP="00834BF8">
      <w:pPr>
        <w:pStyle w:val="RepNewPart"/>
      </w:pPr>
      <w:bookmarkStart w:id="353" w:name="_Toc412812146"/>
      <w:bookmarkStart w:id="354" w:name="_Toc413928282"/>
      <w:r w:rsidRPr="000624AA">
        <w:t>Available data</w:t>
      </w:r>
      <w:bookmarkEnd w:id="353"/>
      <w:bookmarkEnd w:id="354"/>
      <w:r w:rsidRPr="000624AA">
        <w:t xml:space="preserve"> </w:t>
      </w:r>
    </w:p>
    <w:p w14:paraId="0575A727" w14:textId="77777777" w:rsidR="00FF3D8D" w:rsidRDefault="00FF3D8D" w:rsidP="00FF3D8D">
      <w:pPr>
        <w:pStyle w:val="RepStandard"/>
      </w:pPr>
    </w:p>
    <w:p w14:paraId="0D9A4303" w14:textId="77777777" w:rsidR="001E3D25" w:rsidRPr="00454BE5" w:rsidRDefault="001E3D25" w:rsidP="001E3D25">
      <w:pPr>
        <w:pStyle w:val="EFSABodytext"/>
        <w:rPr>
          <w:sz w:val="22"/>
          <w:szCs w:val="18"/>
        </w:rPr>
      </w:pPr>
      <w:r w:rsidRPr="00454BE5">
        <w:rPr>
          <w:sz w:val="22"/>
          <w:szCs w:val="18"/>
        </w:rPr>
        <w:t xml:space="preserve">Please refer to </w:t>
      </w:r>
      <w:r w:rsidR="00454BE5" w:rsidRPr="00454BE5">
        <w:rPr>
          <w:sz w:val="22"/>
          <w:szCs w:val="18"/>
        </w:rPr>
        <w:t xml:space="preserve">United Kingdom 2004, 2007, EFSA </w:t>
      </w:r>
      <w:r w:rsidRPr="00454BE5">
        <w:rPr>
          <w:sz w:val="22"/>
          <w:szCs w:val="18"/>
        </w:rPr>
        <w:t xml:space="preserve"> </w:t>
      </w:r>
      <w:r w:rsidR="00454BE5" w:rsidRPr="00454BE5">
        <w:rPr>
          <w:sz w:val="22"/>
          <w:szCs w:val="18"/>
        </w:rPr>
        <w:t>2007, 2014.</w:t>
      </w:r>
    </w:p>
    <w:p w14:paraId="72098B44" w14:textId="77777777" w:rsidR="009C53FA" w:rsidRPr="009C53FA" w:rsidRDefault="004E5859" w:rsidP="009C53FA">
      <w:pPr>
        <w:pStyle w:val="RepStandard"/>
      </w:pPr>
      <w:r>
        <w:t xml:space="preserve">The nature of prothioconazole residues in commodities of animal origin was investigated in the framework of Directive 91/414/EEC (United Kingdom, 2004, 2007). </w:t>
      </w:r>
      <w:r w:rsidR="009C53FA">
        <w:rPr>
          <w:szCs w:val="18"/>
        </w:rPr>
        <w:t>Metabolism studies investigating th</w:t>
      </w:r>
      <w:r w:rsidR="009C53FA" w:rsidRPr="00AD65B9">
        <w:rPr>
          <w:szCs w:val="18"/>
        </w:rPr>
        <w:t>e nature of prothioconazole residues in commodities of animal origin are available</w:t>
      </w:r>
      <w:r w:rsidR="009C53FA">
        <w:rPr>
          <w:szCs w:val="18"/>
        </w:rPr>
        <w:t>;</w:t>
      </w:r>
      <w:r w:rsidR="009C53FA" w:rsidRPr="00AD65B9">
        <w:rPr>
          <w:szCs w:val="18"/>
        </w:rPr>
        <w:t xml:space="preserve"> </w:t>
      </w:r>
      <w:r w:rsidR="009C53FA">
        <w:rPr>
          <w:szCs w:val="18"/>
        </w:rPr>
        <w:t>t</w:t>
      </w:r>
      <w:r w:rsidR="009C53FA" w:rsidRPr="00AD65B9">
        <w:rPr>
          <w:szCs w:val="18"/>
        </w:rPr>
        <w:t xml:space="preserve">hey include two studies in lactating goats using respectively [U-14C-phenyl]-labelled prothioconazole and prothioconazole-desthio and one study in laying hens using [U-14C-phenyl]-labelled prothioconazole. In addition, 2 studies were assessed by the JMPR (FAO, 2008a, 2008b) on lactating goats and laying hens, using both [3,5-14C-triazole]-labelled prothioconazole. </w:t>
      </w:r>
    </w:p>
    <w:p w14:paraId="7330A1B4" w14:textId="77777777" w:rsidR="009C53FA" w:rsidRDefault="009C53FA" w:rsidP="00FF3D8D">
      <w:pPr>
        <w:pStyle w:val="RepStandard"/>
      </w:pPr>
    </w:p>
    <w:p w14:paraId="2BB87180" w14:textId="77777777" w:rsidR="00971C71" w:rsidRDefault="00971C71" w:rsidP="0049434D">
      <w:pPr>
        <w:pStyle w:val="RepStandard"/>
      </w:pPr>
      <w:r w:rsidRPr="000624AA">
        <w:t>No new data submitted in the framework of this application.</w:t>
      </w:r>
    </w:p>
    <w:p w14:paraId="5DE6FFC2" w14:textId="68BA87D7" w:rsidR="00E87277" w:rsidRDefault="00E87277" w:rsidP="0049434D">
      <w:pPr>
        <w:pStyle w:val="RepStandard"/>
      </w:pPr>
      <w:r>
        <w:br w:type="page"/>
      </w:r>
    </w:p>
    <w:p w14:paraId="56FA3991" w14:textId="77777777" w:rsidR="00304115" w:rsidRPr="000624AA" w:rsidRDefault="00304115" w:rsidP="0049434D">
      <w:pPr>
        <w:pStyle w:val="RepStandard"/>
      </w:pPr>
    </w:p>
    <w:p w14:paraId="01EEA187" w14:textId="77777777" w:rsidR="00834BF8" w:rsidRPr="000624AA" w:rsidRDefault="00834BF8" w:rsidP="00834BF8">
      <w:pPr>
        <w:pStyle w:val="RepLabel"/>
      </w:pPr>
      <w:r w:rsidRPr="000624AA">
        <w:t>Table </w:t>
      </w:r>
      <w:r w:rsidR="00AB6090">
        <w:fldChar w:fldCharType="begin"/>
      </w:r>
      <w:r w:rsidR="00AB6090">
        <w:instrText xml:space="preserve"> STYLEREF 2 \s </w:instrText>
      </w:r>
      <w:r w:rsidR="00AB6090">
        <w:fldChar w:fldCharType="separate"/>
      </w:r>
      <w:r w:rsidR="00D814FB">
        <w:rPr>
          <w:noProof/>
        </w:rPr>
        <w:t>7.2</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7</w:t>
      </w:r>
      <w:r w:rsidR="00AB6090">
        <w:rPr>
          <w:noProof/>
        </w:rPr>
        <w:fldChar w:fldCharType="end"/>
      </w:r>
      <w:r w:rsidRPr="000624AA">
        <w:t>:</w:t>
      </w:r>
      <w:r w:rsidRPr="000624AA">
        <w:tab/>
        <w:t>Summary of animal metabolism studies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986"/>
        <w:gridCol w:w="722"/>
        <w:gridCol w:w="1469"/>
        <w:gridCol w:w="688"/>
        <w:gridCol w:w="943"/>
        <w:gridCol w:w="875"/>
        <w:gridCol w:w="1345"/>
        <w:gridCol w:w="1336"/>
        <w:gridCol w:w="982"/>
      </w:tblGrid>
      <w:tr w:rsidR="00971C71" w:rsidRPr="000624AA" w14:paraId="02F89BAB" w14:textId="77777777" w:rsidTr="001E3D25">
        <w:trPr>
          <w:trHeight w:val="167"/>
        </w:trPr>
        <w:tc>
          <w:tcPr>
            <w:tcW w:w="530" w:type="pct"/>
            <w:vMerge w:val="restart"/>
            <w:vAlign w:val="center"/>
          </w:tcPr>
          <w:p w14:paraId="3AB768AC" w14:textId="77777777" w:rsidR="00971C71" w:rsidRPr="000624AA" w:rsidRDefault="00971C71" w:rsidP="001E09AB">
            <w:pPr>
              <w:pStyle w:val="RepTableHeader"/>
              <w:jc w:val="center"/>
              <w:rPr>
                <w:lang w:val="en-GB"/>
              </w:rPr>
            </w:pPr>
            <w:r w:rsidRPr="000624AA">
              <w:rPr>
                <w:lang w:val="en-GB"/>
              </w:rPr>
              <w:t>Group</w:t>
            </w:r>
          </w:p>
        </w:tc>
        <w:tc>
          <w:tcPr>
            <w:tcW w:w="389" w:type="pct"/>
            <w:vMerge w:val="restart"/>
            <w:vAlign w:val="center"/>
          </w:tcPr>
          <w:p w14:paraId="293763E8" w14:textId="77777777" w:rsidR="00971C71" w:rsidRPr="000624AA" w:rsidRDefault="00971C71" w:rsidP="001E09AB">
            <w:pPr>
              <w:pStyle w:val="RepTableHeader"/>
              <w:jc w:val="center"/>
              <w:rPr>
                <w:lang w:val="en-GB"/>
              </w:rPr>
            </w:pPr>
            <w:r w:rsidRPr="000624AA">
              <w:rPr>
                <w:lang w:val="en-GB"/>
              </w:rPr>
              <w:t>Species</w:t>
            </w:r>
          </w:p>
        </w:tc>
        <w:tc>
          <w:tcPr>
            <w:tcW w:w="776" w:type="pct"/>
            <w:vMerge w:val="restart"/>
            <w:vAlign w:val="center"/>
          </w:tcPr>
          <w:p w14:paraId="4D008875" w14:textId="77777777" w:rsidR="00971C71" w:rsidRPr="000624AA" w:rsidRDefault="00971C71" w:rsidP="001E09AB">
            <w:pPr>
              <w:pStyle w:val="RepTableHeader"/>
              <w:jc w:val="center"/>
              <w:rPr>
                <w:lang w:val="en-GB"/>
              </w:rPr>
            </w:pPr>
            <w:r w:rsidRPr="000624AA">
              <w:rPr>
                <w:lang w:val="en-GB"/>
              </w:rPr>
              <w:t>Label position</w:t>
            </w:r>
          </w:p>
        </w:tc>
        <w:tc>
          <w:tcPr>
            <w:tcW w:w="371" w:type="pct"/>
            <w:vMerge w:val="restart"/>
            <w:vAlign w:val="center"/>
          </w:tcPr>
          <w:p w14:paraId="287FCDCB" w14:textId="77777777" w:rsidR="00971C71" w:rsidRPr="000624AA" w:rsidRDefault="00971C71" w:rsidP="001E09AB">
            <w:pPr>
              <w:pStyle w:val="RepTableHeader"/>
              <w:jc w:val="center"/>
              <w:rPr>
                <w:lang w:val="en-GB"/>
              </w:rPr>
            </w:pPr>
            <w:r w:rsidRPr="000624AA">
              <w:rPr>
                <w:lang w:val="en-GB"/>
              </w:rPr>
              <w:t>No of animal</w:t>
            </w:r>
          </w:p>
        </w:tc>
        <w:tc>
          <w:tcPr>
            <w:tcW w:w="978" w:type="pct"/>
            <w:gridSpan w:val="2"/>
            <w:vAlign w:val="center"/>
          </w:tcPr>
          <w:p w14:paraId="4A069DB1" w14:textId="77777777" w:rsidR="00971C71" w:rsidRPr="000624AA" w:rsidRDefault="00971C71" w:rsidP="001E09AB">
            <w:pPr>
              <w:pStyle w:val="RepTableHeader"/>
              <w:jc w:val="center"/>
              <w:rPr>
                <w:lang w:val="en-GB"/>
              </w:rPr>
            </w:pPr>
            <w:r w:rsidRPr="000624AA">
              <w:rPr>
                <w:lang w:val="en-GB"/>
              </w:rPr>
              <w:t>Application details</w:t>
            </w:r>
          </w:p>
        </w:tc>
        <w:tc>
          <w:tcPr>
            <w:tcW w:w="1428" w:type="pct"/>
            <w:gridSpan w:val="2"/>
            <w:vAlign w:val="center"/>
          </w:tcPr>
          <w:p w14:paraId="7ADC6AEF" w14:textId="77777777" w:rsidR="00971C71" w:rsidRPr="000624AA" w:rsidRDefault="00971C71" w:rsidP="001E09AB">
            <w:pPr>
              <w:pStyle w:val="RepTableHeader"/>
              <w:jc w:val="center"/>
              <w:rPr>
                <w:lang w:val="en-GB"/>
              </w:rPr>
            </w:pPr>
            <w:r w:rsidRPr="000624AA">
              <w:rPr>
                <w:lang w:val="en-GB"/>
              </w:rPr>
              <w:t>Sample details</w:t>
            </w:r>
          </w:p>
        </w:tc>
        <w:tc>
          <w:tcPr>
            <w:tcW w:w="529" w:type="pct"/>
            <w:vMerge w:val="restart"/>
            <w:vAlign w:val="center"/>
          </w:tcPr>
          <w:p w14:paraId="74FF58A5" w14:textId="77777777" w:rsidR="00971C71" w:rsidRPr="000624AA" w:rsidRDefault="00971C71" w:rsidP="001E09AB">
            <w:pPr>
              <w:pStyle w:val="RepTableHeader"/>
              <w:jc w:val="center"/>
              <w:rPr>
                <w:lang w:val="en-GB"/>
              </w:rPr>
            </w:pPr>
            <w:r w:rsidRPr="000624AA">
              <w:rPr>
                <w:lang w:val="en-GB"/>
              </w:rPr>
              <w:t xml:space="preserve">Reference </w:t>
            </w:r>
          </w:p>
        </w:tc>
      </w:tr>
      <w:tr w:rsidR="00971C71" w:rsidRPr="000624AA" w14:paraId="515B7C82" w14:textId="77777777" w:rsidTr="001E3D25">
        <w:trPr>
          <w:trHeight w:val="166"/>
        </w:trPr>
        <w:tc>
          <w:tcPr>
            <w:tcW w:w="530" w:type="pct"/>
            <w:vMerge/>
          </w:tcPr>
          <w:p w14:paraId="1678ADFD" w14:textId="77777777" w:rsidR="00971C71" w:rsidRPr="000624AA" w:rsidRDefault="00971C71" w:rsidP="00834BF8">
            <w:pPr>
              <w:pStyle w:val="RepTableHeader"/>
              <w:rPr>
                <w:lang w:val="en-GB"/>
              </w:rPr>
            </w:pPr>
          </w:p>
        </w:tc>
        <w:tc>
          <w:tcPr>
            <w:tcW w:w="389" w:type="pct"/>
            <w:vMerge/>
          </w:tcPr>
          <w:p w14:paraId="2EB7859A" w14:textId="77777777" w:rsidR="00971C71" w:rsidRPr="000624AA" w:rsidRDefault="00971C71" w:rsidP="00834BF8">
            <w:pPr>
              <w:pStyle w:val="RepTableHeader"/>
              <w:rPr>
                <w:lang w:val="en-GB"/>
              </w:rPr>
            </w:pPr>
          </w:p>
        </w:tc>
        <w:tc>
          <w:tcPr>
            <w:tcW w:w="776" w:type="pct"/>
            <w:vMerge/>
          </w:tcPr>
          <w:p w14:paraId="518D2263" w14:textId="77777777" w:rsidR="00971C71" w:rsidRPr="000624AA" w:rsidRDefault="00971C71" w:rsidP="00834BF8">
            <w:pPr>
              <w:pStyle w:val="RepTableHeader"/>
              <w:rPr>
                <w:lang w:val="en-GB"/>
              </w:rPr>
            </w:pPr>
          </w:p>
        </w:tc>
        <w:tc>
          <w:tcPr>
            <w:tcW w:w="371" w:type="pct"/>
            <w:vMerge/>
          </w:tcPr>
          <w:p w14:paraId="2E6D07B5" w14:textId="77777777" w:rsidR="00971C71" w:rsidRPr="000624AA" w:rsidRDefault="00971C71" w:rsidP="00834BF8">
            <w:pPr>
              <w:pStyle w:val="RepTableHeader"/>
              <w:rPr>
                <w:lang w:val="en-GB"/>
              </w:rPr>
            </w:pPr>
          </w:p>
        </w:tc>
        <w:tc>
          <w:tcPr>
            <w:tcW w:w="507" w:type="pct"/>
          </w:tcPr>
          <w:p w14:paraId="27CD7921" w14:textId="77777777" w:rsidR="00971C71" w:rsidRPr="000624AA" w:rsidRDefault="00971C71" w:rsidP="00834BF8">
            <w:pPr>
              <w:pStyle w:val="RepTableHeader"/>
              <w:rPr>
                <w:lang w:val="en-GB"/>
              </w:rPr>
            </w:pPr>
            <w:r w:rsidRPr="000624AA">
              <w:rPr>
                <w:lang w:val="en-GB"/>
              </w:rPr>
              <w:t>Rate</w:t>
            </w:r>
          </w:p>
          <w:p w14:paraId="10ACC0AE" w14:textId="77777777" w:rsidR="00971C71" w:rsidRPr="000624AA" w:rsidRDefault="00971C71" w:rsidP="00834BF8">
            <w:pPr>
              <w:pStyle w:val="RepTableHeader"/>
              <w:rPr>
                <w:lang w:val="en-GB"/>
              </w:rPr>
            </w:pPr>
            <w:r w:rsidRPr="000624AA">
              <w:rPr>
                <w:lang w:val="en-GB"/>
              </w:rPr>
              <w:t>(mg/kg bw/d)</w:t>
            </w:r>
          </w:p>
        </w:tc>
        <w:tc>
          <w:tcPr>
            <w:tcW w:w="471" w:type="pct"/>
          </w:tcPr>
          <w:p w14:paraId="4E6896F2" w14:textId="77777777" w:rsidR="00971C71" w:rsidRPr="000624AA" w:rsidRDefault="00971C71" w:rsidP="00834BF8">
            <w:pPr>
              <w:pStyle w:val="RepTableHeader"/>
              <w:rPr>
                <w:lang w:val="en-GB"/>
              </w:rPr>
            </w:pPr>
            <w:r w:rsidRPr="000624AA">
              <w:rPr>
                <w:lang w:val="en-GB"/>
              </w:rPr>
              <w:t>Duration</w:t>
            </w:r>
          </w:p>
          <w:p w14:paraId="1D73A38C" w14:textId="77777777" w:rsidR="00971C71" w:rsidRPr="000624AA" w:rsidRDefault="00971C71" w:rsidP="00834BF8">
            <w:pPr>
              <w:pStyle w:val="RepTableHeader"/>
              <w:rPr>
                <w:lang w:val="en-GB"/>
              </w:rPr>
            </w:pPr>
            <w:r w:rsidRPr="000624AA">
              <w:rPr>
                <w:lang w:val="en-GB"/>
              </w:rPr>
              <w:t>(days)</w:t>
            </w:r>
          </w:p>
        </w:tc>
        <w:tc>
          <w:tcPr>
            <w:tcW w:w="722" w:type="pct"/>
          </w:tcPr>
          <w:p w14:paraId="7855FF55" w14:textId="77777777" w:rsidR="00971C71" w:rsidRPr="000624AA" w:rsidRDefault="00971C71" w:rsidP="00834BF8">
            <w:pPr>
              <w:pStyle w:val="RepTableHeader"/>
              <w:rPr>
                <w:lang w:val="en-GB"/>
              </w:rPr>
            </w:pPr>
            <w:r w:rsidRPr="000624AA">
              <w:rPr>
                <w:lang w:val="en-GB"/>
              </w:rPr>
              <w:t>Commodity</w:t>
            </w:r>
          </w:p>
        </w:tc>
        <w:tc>
          <w:tcPr>
            <w:tcW w:w="706" w:type="pct"/>
          </w:tcPr>
          <w:p w14:paraId="1631590A" w14:textId="77777777" w:rsidR="00971C71" w:rsidRPr="000624AA" w:rsidRDefault="00971C71" w:rsidP="00834BF8">
            <w:pPr>
              <w:pStyle w:val="RepTableHeader"/>
              <w:rPr>
                <w:lang w:val="en-GB"/>
              </w:rPr>
            </w:pPr>
            <w:r w:rsidRPr="000624AA">
              <w:rPr>
                <w:lang w:val="en-GB"/>
              </w:rPr>
              <w:t>Time of samp</w:t>
            </w:r>
            <w:r w:rsidRPr="000624AA">
              <w:rPr>
                <w:lang w:val="en-GB"/>
              </w:rPr>
              <w:softHyphen/>
              <w:t>ling</w:t>
            </w:r>
          </w:p>
        </w:tc>
        <w:tc>
          <w:tcPr>
            <w:tcW w:w="529" w:type="pct"/>
            <w:vMerge/>
          </w:tcPr>
          <w:p w14:paraId="7E31A387" w14:textId="77777777" w:rsidR="00971C71" w:rsidRPr="000624AA" w:rsidRDefault="00971C71" w:rsidP="00834BF8">
            <w:pPr>
              <w:pStyle w:val="RepTableHeader"/>
              <w:rPr>
                <w:lang w:val="en-GB"/>
              </w:rPr>
            </w:pPr>
          </w:p>
        </w:tc>
      </w:tr>
      <w:tr w:rsidR="00971C71" w:rsidRPr="000624AA" w14:paraId="35A96E5C" w14:textId="77777777" w:rsidTr="001E09AB">
        <w:trPr>
          <w:trHeight w:val="299"/>
        </w:trPr>
        <w:tc>
          <w:tcPr>
            <w:tcW w:w="5000" w:type="pct"/>
            <w:gridSpan w:val="9"/>
          </w:tcPr>
          <w:p w14:paraId="3DC47AD7" w14:textId="77777777" w:rsidR="00971C71" w:rsidRPr="000624AA" w:rsidRDefault="00971C71" w:rsidP="00834BF8">
            <w:pPr>
              <w:pStyle w:val="RepStandard"/>
              <w:rPr>
                <w:b/>
                <w:bCs/>
              </w:rPr>
            </w:pPr>
            <w:r w:rsidRPr="000624AA">
              <w:rPr>
                <w:b/>
                <w:bCs/>
              </w:rPr>
              <w:t>EU data</w:t>
            </w:r>
          </w:p>
        </w:tc>
      </w:tr>
      <w:tr w:rsidR="0070620D" w:rsidRPr="000624AA" w14:paraId="3A3EF72E" w14:textId="77777777" w:rsidTr="001E3D25">
        <w:trPr>
          <w:trHeight w:val="299"/>
        </w:trPr>
        <w:tc>
          <w:tcPr>
            <w:tcW w:w="530" w:type="pct"/>
            <w:vMerge w:val="restart"/>
          </w:tcPr>
          <w:p w14:paraId="3FFB9A9C" w14:textId="77777777" w:rsidR="0070620D" w:rsidRPr="000624AA" w:rsidRDefault="0070620D" w:rsidP="0070620D">
            <w:pPr>
              <w:pStyle w:val="RepTableBold"/>
              <w:rPr>
                <w:lang w:val="en-GB"/>
              </w:rPr>
            </w:pPr>
            <w:r w:rsidRPr="000624AA">
              <w:rPr>
                <w:lang w:val="en-GB"/>
              </w:rPr>
              <w:t>Lactating ruminants</w:t>
            </w:r>
          </w:p>
        </w:tc>
        <w:tc>
          <w:tcPr>
            <w:tcW w:w="389" w:type="pct"/>
            <w:vMerge w:val="restart"/>
          </w:tcPr>
          <w:p w14:paraId="32672EAF" w14:textId="77777777" w:rsidR="0070620D" w:rsidRPr="000624AA" w:rsidRDefault="0070620D" w:rsidP="001E3D25">
            <w:pPr>
              <w:pStyle w:val="RepTable"/>
              <w:jc w:val="center"/>
            </w:pPr>
            <w:r>
              <w:t>Goat</w:t>
            </w:r>
          </w:p>
        </w:tc>
        <w:tc>
          <w:tcPr>
            <w:tcW w:w="776" w:type="pct"/>
            <w:vMerge w:val="restart"/>
          </w:tcPr>
          <w:p w14:paraId="3B76CB83" w14:textId="77777777" w:rsidR="0070620D" w:rsidRDefault="0070620D" w:rsidP="001E3D25">
            <w:pPr>
              <w:pStyle w:val="Default"/>
              <w:jc w:val="center"/>
              <w:rPr>
                <w:sz w:val="13"/>
                <w:szCs w:val="13"/>
              </w:rPr>
            </w:pPr>
            <w:r>
              <w:rPr>
                <w:sz w:val="20"/>
                <w:szCs w:val="20"/>
              </w:rPr>
              <w:t>[U-</w:t>
            </w:r>
            <w:r>
              <w:rPr>
                <w:sz w:val="13"/>
                <w:szCs w:val="13"/>
              </w:rPr>
              <w:t>14</w:t>
            </w:r>
            <w:r>
              <w:rPr>
                <w:sz w:val="20"/>
                <w:szCs w:val="20"/>
              </w:rPr>
              <w:t xml:space="preserve">C-phenyl] prothioconazole </w:t>
            </w:r>
            <w:r>
              <w:rPr>
                <w:sz w:val="13"/>
                <w:szCs w:val="13"/>
              </w:rPr>
              <w:t>(a)</w:t>
            </w:r>
          </w:p>
          <w:p w14:paraId="576A358F" w14:textId="77777777" w:rsidR="0070620D" w:rsidRPr="000624AA" w:rsidRDefault="0070620D" w:rsidP="001E3D25">
            <w:pPr>
              <w:pStyle w:val="RepTable"/>
              <w:jc w:val="center"/>
            </w:pPr>
          </w:p>
        </w:tc>
        <w:tc>
          <w:tcPr>
            <w:tcW w:w="371" w:type="pct"/>
            <w:vMerge w:val="restart"/>
          </w:tcPr>
          <w:p w14:paraId="2095880B" w14:textId="77777777" w:rsidR="0070620D" w:rsidRPr="000624AA" w:rsidRDefault="0070620D" w:rsidP="001E3D25">
            <w:pPr>
              <w:pStyle w:val="RepTable"/>
              <w:jc w:val="center"/>
            </w:pPr>
            <w:r>
              <w:t>1</w:t>
            </w:r>
          </w:p>
        </w:tc>
        <w:tc>
          <w:tcPr>
            <w:tcW w:w="507" w:type="pct"/>
            <w:vMerge w:val="restart"/>
          </w:tcPr>
          <w:p w14:paraId="2390C05A" w14:textId="77777777" w:rsidR="0070620D" w:rsidRPr="0070620D" w:rsidRDefault="0070620D" w:rsidP="001E3D25">
            <w:pPr>
              <w:pStyle w:val="Default"/>
              <w:jc w:val="center"/>
              <w:rPr>
                <w:sz w:val="20"/>
                <w:szCs w:val="20"/>
                <w:lang w:val="en-GB"/>
              </w:rPr>
            </w:pPr>
            <w:r w:rsidRPr="0070620D">
              <w:rPr>
                <w:sz w:val="20"/>
                <w:szCs w:val="20"/>
                <w:lang w:val="en-GB"/>
              </w:rPr>
              <w:t>10</w:t>
            </w:r>
          </w:p>
          <w:p w14:paraId="032FF293" w14:textId="77777777" w:rsidR="0070620D" w:rsidRPr="000624AA" w:rsidRDefault="0070620D" w:rsidP="001E3D25">
            <w:pPr>
              <w:pStyle w:val="RepTable"/>
              <w:jc w:val="center"/>
            </w:pPr>
            <w:r>
              <w:rPr>
                <w:szCs w:val="20"/>
              </w:rPr>
              <w:t>(250 mg a.s./kg feed)</w:t>
            </w:r>
          </w:p>
        </w:tc>
        <w:tc>
          <w:tcPr>
            <w:tcW w:w="471" w:type="pct"/>
            <w:vMerge w:val="restart"/>
          </w:tcPr>
          <w:p w14:paraId="61799584" w14:textId="77777777" w:rsidR="0070620D" w:rsidRPr="000624AA" w:rsidRDefault="0070620D" w:rsidP="001E3D25">
            <w:pPr>
              <w:pStyle w:val="RepTable"/>
              <w:jc w:val="center"/>
            </w:pPr>
            <w:r>
              <w:t>3</w:t>
            </w:r>
          </w:p>
        </w:tc>
        <w:tc>
          <w:tcPr>
            <w:tcW w:w="722" w:type="pct"/>
          </w:tcPr>
          <w:p w14:paraId="1069D7ED" w14:textId="77777777" w:rsidR="0070620D" w:rsidRPr="000624AA" w:rsidRDefault="0070620D" w:rsidP="001E3D25">
            <w:pPr>
              <w:pStyle w:val="RepTable"/>
              <w:jc w:val="center"/>
              <w:rPr>
                <w:highlight w:val="yellow"/>
              </w:rPr>
            </w:pPr>
            <w:r>
              <w:rPr>
                <w:szCs w:val="20"/>
              </w:rPr>
              <w:t>Milk</w:t>
            </w:r>
          </w:p>
        </w:tc>
        <w:tc>
          <w:tcPr>
            <w:tcW w:w="706" w:type="pct"/>
          </w:tcPr>
          <w:p w14:paraId="478D69F3" w14:textId="77777777" w:rsidR="0070620D" w:rsidRPr="000624AA" w:rsidRDefault="0070620D" w:rsidP="001E3D25">
            <w:pPr>
              <w:pStyle w:val="RepTable"/>
              <w:jc w:val="center"/>
              <w:rPr>
                <w:highlight w:val="yellow"/>
              </w:rPr>
            </w:pPr>
            <w:r>
              <w:rPr>
                <w:szCs w:val="20"/>
              </w:rPr>
              <w:t>Twice daily</w:t>
            </w:r>
          </w:p>
        </w:tc>
        <w:tc>
          <w:tcPr>
            <w:tcW w:w="529" w:type="pct"/>
            <w:vMerge w:val="restart"/>
          </w:tcPr>
          <w:p w14:paraId="17267ABA" w14:textId="77777777" w:rsidR="0070620D" w:rsidRPr="001E3D25" w:rsidRDefault="00C9463C" w:rsidP="001E3D25">
            <w:pPr>
              <w:pStyle w:val="RepTable"/>
              <w:rPr>
                <w:szCs w:val="20"/>
              </w:rPr>
            </w:pPr>
            <w:r w:rsidRPr="001E3D25">
              <w:rPr>
                <w:szCs w:val="20"/>
              </w:rPr>
              <w:t>United Kingdom, 2004, 2007</w:t>
            </w:r>
          </w:p>
        </w:tc>
      </w:tr>
      <w:tr w:rsidR="0070620D" w:rsidRPr="000624AA" w14:paraId="6952DAC1" w14:textId="77777777" w:rsidTr="001E3D25">
        <w:trPr>
          <w:trHeight w:val="144"/>
        </w:trPr>
        <w:tc>
          <w:tcPr>
            <w:tcW w:w="530" w:type="pct"/>
            <w:vMerge/>
          </w:tcPr>
          <w:p w14:paraId="1C9D6FBD" w14:textId="77777777" w:rsidR="0070620D" w:rsidRPr="000624AA" w:rsidRDefault="0070620D" w:rsidP="0070620D">
            <w:pPr>
              <w:pStyle w:val="RepTableBold"/>
              <w:rPr>
                <w:lang w:val="en-GB"/>
              </w:rPr>
            </w:pPr>
          </w:p>
        </w:tc>
        <w:tc>
          <w:tcPr>
            <w:tcW w:w="389" w:type="pct"/>
            <w:vMerge/>
          </w:tcPr>
          <w:p w14:paraId="5ED458D6" w14:textId="77777777" w:rsidR="0070620D" w:rsidRPr="000624AA" w:rsidRDefault="0070620D" w:rsidP="001E3D25">
            <w:pPr>
              <w:pStyle w:val="RepTable"/>
              <w:jc w:val="center"/>
            </w:pPr>
          </w:p>
        </w:tc>
        <w:tc>
          <w:tcPr>
            <w:tcW w:w="776" w:type="pct"/>
            <w:vMerge/>
          </w:tcPr>
          <w:p w14:paraId="1360E5E8" w14:textId="77777777" w:rsidR="0070620D" w:rsidRPr="000624AA" w:rsidRDefault="0070620D" w:rsidP="001E3D25">
            <w:pPr>
              <w:pStyle w:val="RepTable"/>
              <w:jc w:val="center"/>
            </w:pPr>
          </w:p>
        </w:tc>
        <w:tc>
          <w:tcPr>
            <w:tcW w:w="371" w:type="pct"/>
            <w:vMerge/>
          </w:tcPr>
          <w:p w14:paraId="0760B8CC" w14:textId="77777777" w:rsidR="0070620D" w:rsidRPr="000624AA" w:rsidRDefault="0070620D" w:rsidP="001E3D25">
            <w:pPr>
              <w:pStyle w:val="RepTable"/>
              <w:jc w:val="center"/>
            </w:pPr>
          </w:p>
        </w:tc>
        <w:tc>
          <w:tcPr>
            <w:tcW w:w="507" w:type="pct"/>
            <w:vMerge/>
          </w:tcPr>
          <w:p w14:paraId="249E107A" w14:textId="77777777" w:rsidR="0070620D" w:rsidRPr="000624AA" w:rsidRDefault="0070620D" w:rsidP="001E3D25">
            <w:pPr>
              <w:pStyle w:val="RepTable"/>
              <w:jc w:val="center"/>
            </w:pPr>
          </w:p>
        </w:tc>
        <w:tc>
          <w:tcPr>
            <w:tcW w:w="471" w:type="pct"/>
            <w:vMerge/>
          </w:tcPr>
          <w:p w14:paraId="5EEACBCB" w14:textId="77777777" w:rsidR="0070620D" w:rsidRPr="000624AA" w:rsidRDefault="0070620D" w:rsidP="001E3D25">
            <w:pPr>
              <w:pStyle w:val="RepTable"/>
              <w:jc w:val="center"/>
            </w:pPr>
          </w:p>
        </w:tc>
        <w:tc>
          <w:tcPr>
            <w:tcW w:w="722" w:type="pct"/>
          </w:tcPr>
          <w:p w14:paraId="709922C7" w14:textId="77777777" w:rsidR="0070620D" w:rsidRPr="000624AA" w:rsidRDefault="0070620D" w:rsidP="001E3D25">
            <w:pPr>
              <w:pStyle w:val="RepTable"/>
              <w:jc w:val="center"/>
              <w:rPr>
                <w:highlight w:val="yellow"/>
              </w:rPr>
            </w:pPr>
            <w:r>
              <w:rPr>
                <w:szCs w:val="20"/>
              </w:rPr>
              <w:t>Urine and faeces</w:t>
            </w:r>
          </w:p>
        </w:tc>
        <w:tc>
          <w:tcPr>
            <w:tcW w:w="706" w:type="pct"/>
          </w:tcPr>
          <w:p w14:paraId="3DD82C0C" w14:textId="77777777" w:rsidR="0070620D" w:rsidRDefault="0070620D" w:rsidP="001E3D25">
            <w:pPr>
              <w:pStyle w:val="Default"/>
              <w:jc w:val="center"/>
              <w:rPr>
                <w:sz w:val="20"/>
                <w:szCs w:val="20"/>
              </w:rPr>
            </w:pPr>
            <w:r>
              <w:rPr>
                <w:sz w:val="20"/>
                <w:szCs w:val="20"/>
              </w:rPr>
              <w:t>Daily</w:t>
            </w:r>
          </w:p>
          <w:p w14:paraId="291E96A9" w14:textId="77777777" w:rsidR="0070620D" w:rsidRPr="000624AA" w:rsidRDefault="0070620D" w:rsidP="001E3D25">
            <w:pPr>
              <w:pStyle w:val="RepTable"/>
              <w:jc w:val="center"/>
              <w:rPr>
                <w:highlight w:val="yellow"/>
              </w:rPr>
            </w:pPr>
            <w:r>
              <w:rPr>
                <w:szCs w:val="20"/>
              </w:rPr>
              <w:t>And at sacrifice</w:t>
            </w:r>
          </w:p>
        </w:tc>
        <w:tc>
          <w:tcPr>
            <w:tcW w:w="529" w:type="pct"/>
            <w:vMerge/>
          </w:tcPr>
          <w:p w14:paraId="1586A41E" w14:textId="77777777" w:rsidR="0070620D" w:rsidRPr="001E3D25" w:rsidRDefault="0070620D" w:rsidP="001E3D25">
            <w:pPr>
              <w:pStyle w:val="RepTable"/>
              <w:rPr>
                <w:szCs w:val="20"/>
              </w:rPr>
            </w:pPr>
          </w:p>
        </w:tc>
      </w:tr>
      <w:tr w:rsidR="0070620D" w:rsidRPr="000624AA" w14:paraId="3EB4089F" w14:textId="77777777" w:rsidTr="001E3D25">
        <w:trPr>
          <w:trHeight w:val="144"/>
        </w:trPr>
        <w:tc>
          <w:tcPr>
            <w:tcW w:w="530" w:type="pct"/>
            <w:vMerge/>
          </w:tcPr>
          <w:p w14:paraId="2A9EFF5F" w14:textId="77777777" w:rsidR="0070620D" w:rsidRPr="000624AA" w:rsidRDefault="0070620D" w:rsidP="0070620D">
            <w:pPr>
              <w:pStyle w:val="RepTableBold"/>
              <w:rPr>
                <w:lang w:val="en-GB"/>
              </w:rPr>
            </w:pPr>
          </w:p>
        </w:tc>
        <w:tc>
          <w:tcPr>
            <w:tcW w:w="389" w:type="pct"/>
            <w:vMerge/>
          </w:tcPr>
          <w:p w14:paraId="30B7B083" w14:textId="77777777" w:rsidR="0070620D" w:rsidRPr="000624AA" w:rsidRDefault="0070620D" w:rsidP="001E3D25">
            <w:pPr>
              <w:pStyle w:val="RepTable"/>
              <w:jc w:val="center"/>
            </w:pPr>
          </w:p>
        </w:tc>
        <w:tc>
          <w:tcPr>
            <w:tcW w:w="776" w:type="pct"/>
            <w:vMerge/>
          </w:tcPr>
          <w:p w14:paraId="11FB52A1" w14:textId="77777777" w:rsidR="0070620D" w:rsidRPr="000624AA" w:rsidRDefault="0070620D" w:rsidP="001E3D25">
            <w:pPr>
              <w:pStyle w:val="RepTable"/>
              <w:jc w:val="center"/>
            </w:pPr>
          </w:p>
        </w:tc>
        <w:tc>
          <w:tcPr>
            <w:tcW w:w="371" w:type="pct"/>
            <w:vMerge/>
          </w:tcPr>
          <w:p w14:paraId="719DB770" w14:textId="77777777" w:rsidR="0070620D" w:rsidRPr="000624AA" w:rsidRDefault="0070620D" w:rsidP="001E3D25">
            <w:pPr>
              <w:pStyle w:val="RepTable"/>
              <w:jc w:val="center"/>
            </w:pPr>
          </w:p>
        </w:tc>
        <w:tc>
          <w:tcPr>
            <w:tcW w:w="507" w:type="pct"/>
            <w:vMerge/>
          </w:tcPr>
          <w:p w14:paraId="4A93326E" w14:textId="77777777" w:rsidR="0070620D" w:rsidRPr="000624AA" w:rsidRDefault="0070620D" w:rsidP="001E3D25">
            <w:pPr>
              <w:pStyle w:val="RepTable"/>
              <w:jc w:val="center"/>
            </w:pPr>
          </w:p>
        </w:tc>
        <w:tc>
          <w:tcPr>
            <w:tcW w:w="471" w:type="pct"/>
            <w:vMerge/>
          </w:tcPr>
          <w:p w14:paraId="0C0291C9" w14:textId="77777777" w:rsidR="0070620D" w:rsidRPr="000624AA" w:rsidRDefault="0070620D" w:rsidP="001E3D25">
            <w:pPr>
              <w:pStyle w:val="RepTable"/>
              <w:jc w:val="center"/>
            </w:pPr>
          </w:p>
        </w:tc>
        <w:tc>
          <w:tcPr>
            <w:tcW w:w="722" w:type="pct"/>
          </w:tcPr>
          <w:p w14:paraId="599F8E1B" w14:textId="77777777" w:rsidR="0070620D" w:rsidRPr="000624AA" w:rsidRDefault="0070620D" w:rsidP="001E3D25">
            <w:pPr>
              <w:pStyle w:val="RepTable"/>
              <w:jc w:val="center"/>
              <w:rPr>
                <w:highlight w:val="yellow"/>
              </w:rPr>
            </w:pPr>
            <w:r>
              <w:rPr>
                <w:szCs w:val="20"/>
              </w:rPr>
              <w:t>Tissues</w:t>
            </w:r>
          </w:p>
        </w:tc>
        <w:tc>
          <w:tcPr>
            <w:tcW w:w="706" w:type="pct"/>
          </w:tcPr>
          <w:p w14:paraId="591B8397" w14:textId="77777777" w:rsidR="0070620D" w:rsidRPr="000624AA" w:rsidRDefault="0070620D" w:rsidP="001E3D25">
            <w:pPr>
              <w:pStyle w:val="RepTable"/>
              <w:jc w:val="center"/>
              <w:rPr>
                <w:highlight w:val="yellow"/>
              </w:rPr>
            </w:pPr>
            <w:r>
              <w:rPr>
                <w:szCs w:val="20"/>
              </w:rPr>
              <w:t>At sacrifice</w:t>
            </w:r>
          </w:p>
        </w:tc>
        <w:tc>
          <w:tcPr>
            <w:tcW w:w="529" w:type="pct"/>
            <w:vMerge/>
          </w:tcPr>
          <w:p w14:paraId="0F941345" w14:textId="77777777" w:rsidR="0070620D" w:rsidRPr="001E3D25" w:rsidRDefault="0070620D" w:rsidP="001E3D25">
            <w:pPr>
              <w:pStyle w:val="RepTable"/>
              <w:rPr>
                <w:szCs w:val="20"/>
              </w:rPr>
            </w:pPr>
          </w:p>
        </w:tc>
      </w:tr>
      <w:tr w:rsidR="0070620D" w:rsidRPr="0070620D" w14:paraId="62D97C24" w14:textId="77777777" w:rsidTr="001E3D25">
        <w:trPr>
          <w:trHeight w:val="144"/>
        </w:trPr>
        <w:tc>
          <w:tcPr>
            <w:tcW w:w="530" w:type="pct"/>
            <w:vMerge/>
          </w:tcPr>
          <w:p w14:paraId="1BBB8B57" w14:textId="77777777" w:rsidR="0070620D" w:rsidRPr="000624AA" w:rsidRDefault="0070620D" w:rsidP="0070620D">
            <w:pPr>
              <w:pStyle w:val="RepTableBold"/>
              <w:rPr>
                <w:lang w:val="en-GB"/>
              </w:rPr>
            </w:pPr>
          </w:p>
        </w:tc>
        <w:tc>
          <w:tcPr>
            <w:tcW w:w="389" w:type="pct"/>
            <w:vMerge/>
          </w:tcPr>
          <w:p w14:paraId="04DD3857" w14:textId="77777777" w:rsidR="0070620D" w:rsidRPr="000624AA" w:rsidRDefault="0070620D" w:rsidP="001E3D25">
            <w:pPr>
              <w:pStyle w:val="RepTable"/>
              <w:jc w:val="center"/>
            </w:pPr>
          </w:p>
        </w:tc>
        <w:tc>
          <w:tcPr>
            <w:tcW w:w="776" w:type="pct"/>
            <w:vMerge w:val="restart"/>
          </w:tcPr>
          <w:p w14:paraId="35C709C5" w14:textId="77777777" w:rsidR="0070620D" w:rsidRDefault="0070620D" w:rsidP="001E3D25">
            <w:pPr>
              <w:pStyle w:val="Default"/>
              <w:jc w:val="center"/>
              <w:rPr>
                <w:sz w:val="13"/>
                <w:szCs w:val="13"/>
              </w:rPr>
            </w:pPr>
            <w:r>
              <w:rPr>
                <w:sz w:val="20"/>
                <w:szCs w:val="20"/>
              </w:rPr>
              <w:t>[U-</w:t>
            </w:r>
            <w:r>
              <w:rPr>
                <w:sz w:val="13"/>
                <w:szCs w:val="13"/>
              </w:rPr>
              <w:t>14</w:t>
            </w:r>
            <w:r>
              <w:rPr>
                <w:sz w:val="20"/>
                <w:szCs w:val="20"/>
              </w:rPr>
              <w:t xml:space="preserve">C-phenyl] prothioconazole-desthio </w:t>
            </w:r>
            <w:r>
              <w:rPr>
                <w:sz w:val="13"/>
                <w:szCs w:val="13"/>
              </w:rPr>
              <w:t>(a)</w:t>
            </w:r>
          </w:p>
          <w:p w14:paraId="2FCE8BD5" w14:textId="77777777" w:rsidR="0070620D" w:rsidRPr="0070620D" w:rsidRDefault="0070620D" w:rsidP="001E3D25">
            <w:pPr>
              <w:pStyle w:val="RepTable"/>
              <w:jc w:val="center"/>
              <w:rPr>
                <w:lang w:val="it-IT"/>
              </w:rPr>
            </w:pPr>
          </w:p>
        </w:tc>
        <w:tc>
          <w:tcPr>
            <w:tcW w:w="371" w:type="pct"/>
            <w:vMerge w:val="restart"/>
          </w:tcPr>
          <w:p w14:paraId="21D725E0" w14:textId="77777777" w:rsidR="0070620D" w:rsidRPr="0070620D" w:rsidRDefault="0070620D" w:rsidP="001E3D25">
            <w:pPr>
              <w:pStyle w:val="RepTable"/>
              <w:jc w:val="center"/>
              <w:rPr>
                <w:lang w:val="it-IT"/>
              </w:rPr>
            </w:pPr>
            <w:r>
              <w:rPr>
                <w:lang w:val="it-IT"/>
              </w:rPr>
              <w:t>1</w:t>
            </w:r>
          </w:p>
        </w:tc>
        <w:tc>
          <w:tcPr>
            <w:tcW w:w="507" w:type="pct"/>
            <w:vMerge w:val="restart"/>
          </w:tcPr>
          <w:p w14:paraId="55D4BE64" w14:textId="77777777" w:rsidR="0070620D" w:rsidRPr="0070620D" w:rsidRDefault="0070620D" w:rsidP="001E3D25">
            <w:pPr>
              <w:pStyle w:val="Default"/>
              <w:jc w:val="center"/>
              <w:rPr>
                <w:sz w:val="20"/>
                <w:szCs w:val="20"/>
                <w:lang w:val="en-GB"/>
              </w:rPr>
            </w:pPr>
            <w:r w:rsidRPr="0070620D">
              <w:rPr>
                <w:sz w:val="20"/>
                <w:szCs w:val="20"/>
                <w:lang w:val="en-GB"/>
              </w:rPr>
              <w:t>10</w:t>
            </w:r>
          </w:p>
          <w:p w14:paraId="5D98EF1F" w14:textId="77777777" w:rsidR="0070620D" w:rsidRPr="0070620D" w:rsidRDefault="0070620D" w:rsidP="001E3D25">
            <w:pPr>
              <w:pStyle w:val="RepTable"/>
              <w:jc w:val="center"/>
            </w:pPr>
            <w:r>
              <w:rPr>
                <w:szCs w:val="20"/>
              </w:rPr>
              <w:t>(195 mg a.s./kg feed)</w:t>
            </w:r>
          </w:p>
        </w:tc>
        <w:tc>
          <w:tcPr>
            <w:tcW w:w="471" w:type="pct"/>
            <w:vMerge w:val="restart"/>
          </w:tcPr>
          <w:p w14:paraId="4F1A6E93" w14:textId="77777777" w:rsidR="0070620D" w:rsidRPr="0070620D" w:rsidRDefault="0070620D" w:rsidP="001E3D25">
            <w:pPr>
              <w:pStyle w:val="RepTable"/>
              <w:jc w:val="center"/>
              <w:rPr>
                <w:lang w:val="it-IT"/>
              </w:rPr>
            </w:pPr>
            <w:r>
              <w:rPr>
                <w:lang w:val="it-IT"/>
              </w:rPr>
              <w:t>3</w:t>
            </w:r>
          </w:p>
        </w:tc>
        <w:tc>
          <w:tcPr>
            <w:tcW w:w="722" w:type="pct"/>
          </w:tcPr>
          <w:p w14:paraId="4410CFF9" w14:textId="77777777" w:rsidR="0070620D" w:rsidRPr="0070620D" w:rsidRDefault="0070620D" w:rsidP="001E3D25">
            <w:pPr>
              <w:pStyle w:val="RepTable"/>
              <w:jc w:val="center"/>
              <w:rPr>
                <w:highlight w:val="yellow"/>
                <w:lang w:val="it-IT"/>
              </w:rPr>
            </w:pPr>
            <w:r>
              <w:rPr>
                <w:szCs w:val="20"/>
              </w:rPr>
              <w:t>Milk</w:t>
            </w:r>
          </w:p>
        </w:tc>
        <w:tc>
          <w:tcPr>
            <w:tcW w:w="706" w:type="pct"/>
          </w:tcPr>
          <w:p w14:paraId="540763BD" w14:textId="77777777" w:rsidR="0070620D" w:rsidRPr="0070620D" w:rsidRDefault="0070620D" w:rsidP="001E3D25">
            <w:pPr>
              <w:pStyle w:val="RepTable"/>
              <w:jc w:val="center"/>
              <w:rPr>
                <w:highlight w:val="yellow"/>
                <w:lang w:val="it-IT"/>
              </w:rPr>
            </w:pPr>
            <w:r>
              <w:rPr>
                <w:szCs w:val="20"/>
              </w:rPr>
              <w:t>Twice daily</w:t>
            </w:r>
          </w:p>
        </w:tc>
        <w:tc>
          <w:tcPr>
            <w:tcW w:w="529" w:type="pct"/>
            <w:vMerge/>
          </w:tcPr>
          <w:p w14:paraId="3A8A3329" w14:textId="77777777" w:rsidR="0070620D" w:rsidRPr="001E3D25" w:rsidRDefault="0070620D" w:rsidP="001E3D25">
            <w:pPr>
              <w:pStyle w:val="RepTable"/>
              <w:rPr>
                <w:szCs w:val="20"/>
                <w:lang w:val="it-IT"/>
              </w:rPr>
            </w:pPr>
          </w:p>
        </w:tc>
      </w:tr>
      <w:tr w:rsidR="0070620D" w:rsidRPr="0070620D" w14:paraId="4B6BB2E9" w14:textId="77777777" w:rsidTr="001E3D25">
        <w:trPr>
          <w:trHeight w:val="407"/>
        </w:trPr>
        <w:tc>
          <w:tcPr>
            <w:tcW w:w="530" w:type="pct"/>
            <w:vMerge/>
          </w:tcPr>
          <w:p w14:paraId="4C7C5F86" w14:textId="77777777" w:rsidR="0070620D" w:rsidRPr="0070620D" w:rsidRDefault="0070620D" w:rsidP="0070620D">
            <w:pPr>
              <w:pStyle w:val="RepTableBold"/>
              <w:rPr>
                <w:lang w:val="it-IT"/>
              </w:rPr>
            </w:pPr>
          </w:p>
        </w:tc>
        <w:tc>
          <w:tcPr>
            <w:tcW w:w="389" w:type="pct"/>
            <w:vMerge/>
          </w:tcPr>
          <w:p w14:paraId="5A69677A" w14:textId="77777777" w:rsidR="0070620D" w:rsidRPr="0070620D" w:rsidRDefault="0070620D" w:rsidP="001E3D25">
            <w:pPr>
              <w:pStyle w:val="RepTable"/>
              <w:jc w:val="center"/>
              <w:rPr>
                <w:lang w:val="it-IT"/>
              </w:rPr>
            </w:pPr>
          </w:p>
        </w:tc>
        <w:tc>
          <w:tcPr>
            <w:tcW w:w="776" w:type="pct"/>
            <w:vMerge/>
          </w:tcPr>
          <w:p w14:paraId="18B39E52" w14:textId="77777777" w:rsidR="0070620D" w:rsidRPr="0070620D" w:rsidRDefault="0070620D" w:rsidP="001E3D25">
            <w:pPr>
              <w:pStyle w:val="RepTable"/>
              <w:jc w:val="center"/>
              <w:rPr>
                <w:lang w:val="it-IT"/>
              </w:rPr>
            </w:pPr>
          </w:p>
        </w:tc>
        <w:tc>
          <w:tcPr>
            <w:tcW w:w="371" w:type="pct"/>
            <w:vMerge/>
          </w:tcPr>
          <w:p w14:paraId="3DCD71F4" w14:textId="77777777" w:rsidR="0070620D" w:rsidRPr="0070620D" w:rsidRDefault="0070620D" w:rsidP="001E3D25">
            <w:pPr>
              <w:pStyle w:val="RepTable"/>
              <w:jc w:val="center"/>
              <w:rPr>
                <w:lang w:val="it-IT"/>
              </w:rPr>
            </w:pPr>
          </w:p>
        </w:tc>
        <w:tc>
          <w:tcPr>
            <w:tcW w:w="507" w:type="pct"/>
            <w:vMerge/>
          </w:tcPr>
          <w:p w14:paraId="0D996008" w14:textId="77777777" w:rsidR="0070620D" w:rsidRPr="0070620D" w:rsidRDefault="0070620D" w:rsidP="001E3D25">
            <w:pPr>
              <w:pStyle w:val="RepTable"/>
              <w:jc w:val="center"/>
              <w:rPr>
                <w:lang w:val="it-IT"/>
              </w:rPr>
            </w:pPr>
          </w:p>
        </w:tc>
        <w:tc>
          <w:tcPr>
            <w:tcW w:w="471" w:type="pct"/>
            <w:vMerge/>
          </w:tcPr>
          <w:p w14:paraId="5005C3D5" w14:textId="77777777" w:rsidR="0070620D" w:rsidRPr="0070620D" w:rsidRDefault="0070620D" w:rsidP="001E3D25">
            <w:pPr>
              <w:pStyle w:val="RepTable"/>
              <w:jc w:val="center"/>
              <w:rPr>
                <w:lang w:val="it-IT"/>
              </w:rPr>
            </w:pPr>
          </w:p>
        </w:tc>
        <w:tc>
          <w:tcPr>
            <w:tcW w:w="722" w:type="pct"/>
          </w:tcPr>
          <w:p w14:paraId="0836B3AD" w14:textId="77777777" w:rsidR="0070620D" w:rsidRPr="0070620D" w:rsidRDefault="0070620D" w:rsidP="001E3D25">
            <w:pPr>
              <w:pStyle w:val="RepTable"/>
              <w:jc w:val="center"/>
              <w:rPr>
                <w:highlight w:val="yellow"/>
                <w:lang w:val="it-IT"/>
              </w:rPr>
            </w:pPr>
            <w:r>
              <w:rPr>
                <w:szCs w:val="20"/>
              </w:rPr>
              <w:t>Urine and faeces</w:t>
            </w:r>
          </w:p>
        </w:tc>
        <w:tc>
          <w:tcPr>
            <w:tcW w:w="706" w:type="pct"/>
          </w:tcPr>
          <w:p w14:paraId="3597998A" w14:textId="77777777" w:rsidR="0070620D" w:rsidRDefault="0070620D" w:rsidP="001E3D25">
            <w:pPr>
              <w:pStyle w:val="Default"/>
              <w:jc w:val="center"/>
              <w:rPr>
                <w:sz w:val="20"/>
                <w:szCs w:val="20"/>
              </w:rPr>
            </w:pPr>
            <w:r>
              <w:rPr>
                <w:sz w:val="20"/>
                <w:szCs w:val="20"/>
              </w:rPr>
              <w:t>Daily</w:t>
            </w:r>
          </w:p>
          <w:p w14:paraId="13EA04A0" w14:textId="77777777" w:rsidR="0070620D" w:rsidRPr="0070620D" w:rsidRDefault="0070620D" w:rsidP="001E3D25">
            <w:pPr>
              <w:pStyle w:val="RepTable"/>
              <w:jc w:val="center"/>
              <w:rPr>
                <w:highlight w:val="yellow"/>
                <w:lang w:val="it-IT"/>
              </w:rPr>
            </w:pPr>
            <w:r>
              <w:rPr>
                <w:szCs w:val="20"/>
              </w:rPr>
              <w:t>And at sacrifice</w:t>
            </w:r>
          </w:p>
        </w:tc>
        <w:tc>
          <w:tcPr>
            <w:tcW w:w="529" w:type="pct"/>
            <w:vMerge/>
          </w:tcPr>
          <w:p w14:paraId="13C0182A" w14:textId="77777777" w:rsidR="0070620D" w:rsidRPr="001E3D25" w:rsidRDefault="0070620D" w:rsidP="001E3D25">
            <w:pPr>
              <w:pStyle w:val="RepTable"/>
              <w:rPr>
                <w:szCs w:val="20"/>
                <w:lang w:val="it-IT"/>
              </w:rPr>
            </w:pPr>
          </w:p>
        </w:tc>
      </w:tr>
      <w:tr w:rsidR="0070620D" w:rsidRPr="0070620D" w14:paraId="34CA507B" w14:textId="77777777" w:rsidTr="001E3D25">
        <w:trPr>
          <w:trHeight w:val="144"/>
        </w:trPr>
        <w:tc>
          <w:tcPr>
            <w:tcW w:w="530" w:type="pct"/>
            <w:vMerge/>
          </w:tcPr>
          <w:p w14:paraId="7DBB8290" w14:textId="77777777" w:rsidR="0070620D" w:rsidRPr="0070620D" w:rsidRDefault="0070620D" w:rsidP="0070620D">
            <w:pPr>
              <w:pStyle w:val="RepTableBold"/>
              <w:rPr>
                <w:lang w:val="it-IT"/>
              </w:rPr>
            </w:pPr>
          </w:p>
        </w:tc>
        <w:tc>
          <w:tcPr>
            <w:tcW w:w="389" w:type="pct"/>
            <w:vMerge/>
          </w:tcPr>
          <w:p w14:paraId="1D8CBA10" w14:textId="77777777" w:rsidR="0070620D" w:rsidRPr="0070620D" w:rsidRDefault="0070620D" w:rsidP="001E3D25">
            <w:pPr>
              <w:pStyle w:val="RepTable"/>
              <w:jc w:val="center"/>
              <w:rPr>
                <w:lang w:val="it-IT"/>
              </w:rPr>
            </w:pPr>
          </w:p>
        </w:tc>
        <w:tc>
          <w:tcPr>
            <w:tcW w:w="776" w:type="pct"/>
            <w:vMerge/>
          </w:tcPr>
          <w:p w14:paraId="3ACAB315" w14:textId="77777777" w:rsidR="0070620D" w:rsidRPr="0070620D" w:rsidRDefault="0070620D" w:rsidP="001E3D25">
            <w:pPr>
              <w:pStyle w:val="RepTable"/>
              <w:jc w:val="center"/>
              <w:rPr>
                <w:lang w:val="it-IT"/>
              </w:rPr>
            </w:pPr>
          </w:p>
        </w:tc>
        <w:tc>
          <w:tcPr>
            <w:tcW w:w="371" w:type="pct"/>
            <w:vMerge/>
          </w:tcPr>
          <w:p w14:paraId="0D44FA1C" w14:textId="77777777" w:rsidR="0070620D" w:rsidRPr="0070620D" w:rsidRDefault="0070620D" w:rsidP="001E3D25">
            <w:pPr>
              <w:pStyle w:val="RepTable"/>
              <w:jc w:val="center"/>
              <w:rPr>
                <w:lang w:val="it-IT"/>
              </w:rPr>
            </w:pPr>
          </w:p>
        </w:tc>
        <w:tc>
          <w:tcPr>
            <w:tcW w:w="507" w:type="pct"/>
            <w:vMerge/>
          </w:tcPr>
          <w:p w14:paraId="2A3BB09B" w14:textId="77777777" w:rsidR="0070620D" w:rsidRPr="0070620D" w:rsidRDefault="0070620D" w:rsidP="001E3D25">
            <w:pPr>
              <w:pStyle w:val="RepTable"/>
              <w:jc w:val="center"/>
              <w:rPr>
                <w:lang w:val="it-IT"/>
              </w:rPr>
            </w:pPr>
          </w:p>
        </w:tc>
        <w:tc>
          <w:tcPr>
            <w:tcW w:w="471" w:type="pct"/>
            <w:vMerge/>
          </w:tcPr>
          <w:p w14:paraId="4EF2F922" w14:textId="77777777" w:rsidR="0070620D" w:rsidRPr="0070620D" w:rsidRDefault="0070620D" w:rsidP="001E3D25">
            <w:pPr>
              <w:pStyle w:val="RepTable"/>
              <w:jc w:val="center"/>
              <w:rPr>
                <w:lang w:val="it-IT"/>
              </w:rPr>
            </w:pPr>
          </w:p>
        </w:tc>
        <w:tc>
          <w:tcPr>
            <w:tcW w:w="722" w:type="pct"/>
          </w:tcPr>
          <w:p w14:paraId="5A4C6A7C" w14:textId="77777777" w:rsidR="0070620D" w:rsidRPr="0070620D" w:rsidRDefault="0070620D" w:rsidP="001E3D25">
            <w:pPr>
              <w:pStyle w:val="RepTable"/>
              <w:jc w:val="center"/>
              <w:rPr>
                <w:highlight w:val="yellow"/>
                <w:lang w:val="it-IT"/>
              </w:rPr>
            </w:pPr>
            <w:r>
              <w:rPr>
                <w:szCs w:val="20"/>
              </w:rPr>
              <w:t>Tissues</w:t>
            </w:r>
          </w:p>
        </w:tc>
        <w:tc>
          <w:tcPr>
            <w:tcW w:w="706" w:type="pct"/>
          </w:tcPr>
          <w:p w14:paraId="409E0EC8" w14:textId="77777777" w:rsidR="0070620D" w:rsidRPr="0070620D" w:rsidRDefault="0070620D" w:rsidP="001E3D25">
            <w:pPr>
              <w:pStyle w:val="RepTable"/>
              <w:jc w:val="center"/>
              <w:rPr>
                <w:highlight w:val="yellow"/>
                <w:lang w:val="it-IT"/>
              </w:rPr>
            </w:pPr>
            <w:r>
              <w:rPr>
                <w:szCs w:val="20"/>
              </w:rPr>
              <w:t>At sacrifice</w:t>
            </w:r>
          </w:p>
        </w:tc>
        <w:tc>
          <w:tcPr>
            <w:tcW w:w="529" w:type="pct"/>
            <w:vMerge/>
          </w:tcPr>
          <w:p w14:paraId="0AA9F28A" w14:textId="77777777" w:rsidR="0070620D" w:rsidRPr="001E3D25" w:rsidRDefault="0070620D" w:rsidP="001E3D25">
            <w:pPr>
              <w:pStyle w:val="RepTable"/>
              <w:rPr>
                <w:szCs w:val="20"/>
                <w:lang w:val="it-IT"/>
              </w:rPr>
            </w:pPr>
          </w:p>
        </w:tc>
      </w:tr>
      <w:tr w:rsidR="0070620D" w:rsidRPr="0070620D" w14:paraId="4E547A85" w14:textId="77777777" w:rsidTr="001E3D25">
        <w:trPr>
          <w:trHeight w:val="376"/>
        </w:trPr>
        <w:tc>
          <w:tcPr>
            <w:tcW w:w="530" w:type="pct"/>
            <w:vMerge/>
          </w:tcPr>
          <w:p w14:paraId="507E48F0" w14:textId="77777777" w:rsidR="0070620D" w:rsidRPr="0070620D" w:rsidRDefault="0070620D" w:rsidP="0070620D">
            <w:pPr>
              <w:pStyle w:val="RepTableBold"/>
              <w:rPr>
                <w:lang w:val="it-IT"/>
              </w:rPr>
            </w:pPr>
          </w:p>
        </w:tc>
        <w:tc>
          <w:tcPr>
            <w:tcW w:w="389" w:type="pct"/>
            <w:vMerge/>
          </w:tcPr>
          <w:p w14:paraId="17C0F941" w14:textId="77777777" w:rsidR="0070620D" w:rsidRPr="0070620D" w:rsidRDefault="0070620D" w:rsidP="001E3D25">
            <w:pPr>
              <w:pStyle w:val="RepTable"/>
              <w:jc w:val="center"/>
              <w:rPr>
                <w:lang w:val="it-IT"/>
              </w:rPr>
            </w:pPr>
          </w:p>
        </w:tc>
        <w:tc>
          <w:tcPr>
            <w:tcW w:w="776" w:type="pct"/>
            <w:vMerge w:val="restart"/>
          </w:tcPr>
          <w:p w14:paraId="6126F2D3" w14:textId="77777777" w:rsidR="0070620D" w:rsidRDefault="0070620D" w:rsidP="001E3D25">
            <w:pPr>
              <w:pStyle w:val="Default"/>
              <w:jc w:val="center"/>
              <w:rPr>
                <w:sz w:val="13"/>
                <w:szCs w:val="13"/>
              </w:rPr>
            </w:pPr>
            <w:r>
              <w:rPr>
                <w:sz w:val="20"/>
                <w:szCs w:val="20"/>
              </w:rPr>
              <w:t>[3,5-</w:t>
            </w:r>
            <w:r>
              <w:rPr>
                <w:sz w:val="13"/>
                <w:szCs w:val="13"/>
              </w:rPr>
              <w:t>14</w:t>
            </w:r>
            <w:r>
              <w:rPr>
                <w:sz w:val="20"/>
                <w:szCs w:val="20"/>
              </w:rPr>
              <w:t xml:space="preserve">C-triazole] prothioconazole </w:t>
            </w:r>
            <w:r>
              <w:rPr>
                <w:sz w:val="13"/>
                <w:szCs w:val="13"/>
              </w:rPr>
              <w:t>(b)</w:t>
            </w:r>
          </w:p>
          <w:p w14:paraId="2E3E7C0B" w14:textId="77777777" w:rsidR="0070620D" w:rsidRPr="0070620D" w:rsidRDefault="0070620D" w:rsidP="001E3D25">
            <w:pPr>
              <w:pStyle w:val="RepTable"/>
              <w:jc w:val="center"/>
              <w:rPr>
                <w:lang w:val="it-IT"/>
              </w:rPr>
            </w:pPr>
          </w:p>
        </w:tc>
        <w:tc>
          <w:tcPr>
            <w:tcW w:w="371" w:type="pct"/>
            <w:vMerge w:val="restart"/>
          </w:tcPr>
          <w:p w14:paraId="2E298159" w14:textId="77777777" w:rsidR="0070620D" w:rsidRPr="0070620D" w:rsidRDefault="0070620D" w:rsidP="001E3D25">
            <w:pPr>
              <w:pStyle w:val="RepTable"/>
              <w:jc w:val="center"/>
              <w:rPr>
                <w:lang w:val="it-IT"/>
              </w:rPr>
            </w:pPr>
            <w:r>
              <w:rPr>
                <w:lang w:val="it-IT"/>
              </w:rPr>
              <w:t>1</w:t>
            </w:r>
          </w:p>
        </w:tc>
        <w:tc>
          <w:tcPr>
            <w:tcW w:w="507" w:type="pct"/>
            <w:vMerge w:val="restart"/>
          </w:tcPr>
          <w:p w14:paraId="0953F486" w14:textId="77777777" w:rsidR="0070620D" w:rsidRPr="0070620D" w:rsidRDefault="0070620D" w:rsidP="001E3D25">
            <w:pPr>
              <w:pStyle w:val="RepTable"/>
              <w:jc w:val="center"/>
              <w:rPr>
                <w:lang w:val="it-IT"/>
              </w:rPr>
            </w:pPr>
            <w:r>
              <w:rPr>
                <w:lang w:val="it-IT"/>
              </w:rPr>
              <w:t>10</w:t>
            </w:r>
          </w:p>
        </w:tc>
        <w:tc>
          <w:tcPr>
            <w:tcW w:w="471" w:type="pct"/>
            <w:vMerge w:val="restart"/>
          </w:tcPr>
          <w:p w14:paraId="74D86D34" w14:textId="77777777" w:rsidR="0070620D" w:rsidRPr="0070620D" w:rsidRDefault="0070620D" w:rsidP="001E3D25">
            <w:pPr>
              <w:pStyle w:val="RepTable"/>
              <w:jc w:val="center"/>
              <w:rPr>
                <w:lang w:val="it-IT"/>
              </w:rPr>
            </w:pPr>
            <w:r>
              <w:rPr>
                <w:lang w:val="it-IT"/>
              </w:rPr>
              <w:t>3</w:t>
            </w:r>
          </w:p>
        </w:tc>
        <w:tc>
          <w:tcPr>
            <w:tcW w:w="722" w:type="pct"/>
          </w:tcPr>
          <w:p w14:paraId="2DE24A65" w14:textId="77777777" w:rsidR="0070620D" w:rsidRPr="0070620D" w:rsidRDefault="0070620D" w:rsidP="001E3D25">
            <w:pPr>
              <w:pStyle w:val="RepTable"/>
              <w:jc w:val="center"/>
              <w:rPr>
                <w:highlight w:val="yellow"/>
                <w:lang w:val="it-IT"/>
              </w:rPr>
            </w:pPr>
            <w:r>
              <w:rPr>
                <w:szCs w:val="20"/>
              </w:rPr>
              <w:t>Milk</w:t>
            </w:r>
          </w:p>
        </w:tc>
        <w:tc>
          <w:tcPr>
            <w:tcW w:w="706" w:type="pct"/>
          </w:tcPr>
          <w:p w14:paraId="5D4CCABF" w14:textId="77777777" w:rsidR="0070620D" w:rsidRPr="0070620D" w:rsidRDefault="0070620D" w:rsidP="001E3D25">
            <w:pPr>
              <w:pStyle w:val="RepTable"/>
              <w:jc w:val="center"/>
              <w:rPr>
                <w:highlight w:val="yellow"/>
                <w:lang w:val="it-IT"/>
              </w:rPr>
            </w:pPr>
            <w:r>
              <w:rPr>
                <w:szCs w:val="20"/>
              </w:rPr>
              <w:t>Twice daily</w:t>
            </w:r>
          </w:p>
        </w:tc>
        <w:tc>
          <w:tcPr>
            <w:tcW w:w="529" w:type="pct"/>
            <w:vMerge/>
          </w:tcPr>
          <w:p w14:paraId="660AFB38" w14:textId="77777777" w:rsidR="0070620D" w:rsidRPr="001E3D25" w:rsidRDefault="0070620D" w:rsidP="001E3D25">
            <w:pPr>
              <w:pStyle w:val="RepTable"/>
              <w:rPr>
                <w:szCs w:val="20"/>
                <w:lang w:val="it-IT"/>
              </w:rPr>
            </w:pPr>
          </w:p>
        </w:tc>
      </w:tr>
      <w:tr w:rsidR="0070620D" w:rsidRPr="0070620D" w14:paraId="05B3329F" w14:textId="77777777" w:rsidTr="001E3D25">
        <w:trPr>
          <w:trHeight w:val="144"/>
        </w:trPr>
        <w:tc>
          <w:tcPr>
            <w:tcW w:w="530" w:type="pct"/>
            <w:vMerge/>
          </w:tcPr>
          <w:p w14:paraId="19ED1EBB" w14:textId="77777777" w:rsidR="0070620D" w:rsidRPr="0070620D" w:rsidRDefault="0070620D" w:rsidP="0070620D">
            <w:pPr>
              <w:pStyle w:val="RepTableBold"/>
              <w:rPr>
                <w:lang w:val="it-IT"/>
              </w:rPr>
            </w:pPr>
          </w:p>
        </w:tc>
        <w:tc>
          <w:tcPr>
            <w:tcW w:w="389" w:type="pct"/>
            <w:vMerge/>
          </w:tcPr>
          <w:p w14:paraId="38C09A51" w14:textId="77777777" w:rsidR="0070620D" w:rsidRPr="0070620D" w:rsidRDefault="0070620D" w:rsidP="001E3D25">
            <w:pPr>
              <w:pStyle w:val="RepTable"/>
              <w:jc w:val="center"/>
              <w:rPr>
                <w:lang w:val="it-IT"/>
              </w:rPr>
            </w:pPr>
          </w:p>
        </w:tc>
        <w:tc>
          <w:tcPr>
            <w:tcW w:w="776" w:type="pct"/>
            <w:vMerge/>
          </w:tcPr>
          <w:p w14:paraId="4FECD99C" w14:textId="77777777" w:rsidR="0070620D" w:rsidRPr="0070620D" w:rsidRDefault="0070620D" w:rsidP="001E3D25">
            <w:pPr>
              <w:pStyle w:val="RepTable"/>
              <w:jc w:val="center"/>
              <w:rPr>
                <w:lang w:val="it-IT"/>
              </w:rPr>
            </w:pPr>
          </w:p>
        </w:tc>
        <w:tc>
          <w:tcPr>
            <w:tcW w:w="371" w:type="pct"/>
            <w:vMerge/>
          </w:tcPr>
          <w:p w14:paraId="4C651AC0" w14:textId="77777777" w:rsidR="0070620D" w:rsidRPr="0070620D" w:rsidRDefault="0070620D" w:rsidP="001E3D25">
            <w:pPr>
              <w:pStyle w:val="RepTable"/>
              <w:jc w:val="center"/>
              <w:rPr>
                <w:lang w:val="it-IT"/>
              </w:rPr>
            </w:pPr>
          </w:p>
        </w:tc>
        <w:tc>
          <w:tcPr>
            <w:tcW w:w="507" w:type="pct"/>
            <w:vMerge/>
          </w:tcPr>
          <w:p w14:paraId="5DC012DC" w14:textId="77777777" w:rsidR="0070620D" w:rsidRPr="0070620D" w:rsidRDefault="0070620D" w:rsidP="001E3D25">
            <w:pPr>
              <w:pStyle w:val="RepTable"/>
              <w:jc w:val="center"/>
              <w:rPr>
                <w:lang w:val="it-IT"/>
              </w:rPr>
            </w:pPr>
          </w:p>
        </w:tc>
        <w:tc>
          <w:tcPr>
            <w:tcW w:w="471" w:type="pct"/>
            <w:vMerge/>
          </w:tcPr>
          <w:p w14:paraId="2CA07D55" w14:textId="77777777" w:rsidR="0070620D" w:rsidRPr="0070620D" w:rsidRDefault="0070620D" w:rsidP="001E3D25">
            <w:pPr>
              <w:pStyle w:val="RepTable"/>
              <w:jc w:val="center"/>
              <w:rPr>
                <w:lang w:val="it-IT"/>
              </w:rPr>
            </w:pPr>
          </w:p>
        </w:tc>
        <w:tc>
          <w:tcPr>
            <w:tcW w:w="722" w:type="pct"/>
          </w:tcPr>
          <w:p w14:paraId="23F4DF93" w14:textId="77777777" w:rsidR="0070620D" w:rsidRPr="0070620D" w:rsidRDefault="0070620D" w:rsidP="001E3D25">
            <w:pPr>
              <w:pStyle w:val="RepTable"/>
              <w:jc w:val="center"/>
              <w:rPr>
                <w:highlight w:val="yellow"/>
                <w:lang w:val="it-IT"/>
              </w:rPr>
            </w:pPr>
            <w:r>
              <w:rPr>
                <w:szCs w:val="20"/>
              </w:rPr>
              <w:t>Urine and faeces</w:t>
            </w:r>
          </w:p>
        </w:tc>
        <w:tc>
          <w:tcPr>
            <w:tcW w:w="706" w:type="pct"/>
          </w:tcPr>
          <w:p w14:paraId="0431DF00" w14:textId="77777777" w:rsidR="0070620D" w:rsidRDefault="0070620D" w:rsidP="001E3D25">
            <w:pPr>
              <w:pStyle w:val="Default"/>
              <w:jc w:val="center"/>
              <w:rPr>
                <w:sz w:val="20"/>
                <w:szCs w:val="20"/>
              </w:rPr>
            </w:pPr>
            <w:r>
              <w:rPr>
                <w:sz w:val="20"/>
                <w:szCs w:val="20"/>
              </w:rPr>
              <w:t>Daily</w:t>
            </w:r>
          </w:p>
          <w:p w14:paraId="0844B940" w14:textId="77777777" w:rsidR="0070620D" w:rsidRPr="0070620D" w:rsidRDefault="0070620D" w:rsidP="001E3D25">
            <w:pPr>
              <w:pStyle w:val="RepTable"/>
              <w:jc w:val="center"/>
              <w:rPr>
                <w:highlight w:val="yellow"/>
                <w:lang w:val="it-IT"/>
              </w:rPr>
            </w:pPr>
            <w:r>
              <w:rPr>
                <w:szCs w:val="20"/>
              </w:rPr>
              <w:t>And at sacrifice</w:t>
            </w:r>
          </w:p>
        </w:tc>
        <w:tc>
          <w:tcPr>
            <w:tcW w:w="529" w:type="pct"/>
            <w:vMerge/>
          </w:tcPr>
          <w:p w14:paraId="4F839335" w14:textId="77777777" w:rsidR="0070620D" w:rsidRPr="001E3D25" w:rsidRDefault="0070620D" w:rsidP="001E3D25">
            <w:pPr>
              <w:pStyle w:val="RepTable"/>
              <w:rPr>
                <w:szCs w:val="20"/>
                <w:lang w:val="it-IT"/>
              </w:rPr>
            </w:pPr>
          </w:p>
        </w:tc>
      </w:tr>
      <w:tr w:rsidR="0070620D" w:rsidRPr="0070620D" w14:paraId="07D21C41" w14:textId="77777777" w:rsidTr="001E3D25">
        <w:trPr>
          <w:trHeight w:val="144"/>
        </w:trPr>
        <w:tc>
          <w:tcPr>
            <w:tcW w:w="530" w:type="pct"/>
            <w:vMerge/>
          </w:tcPr>
          <w:p w14:paraId="46A9B37C" w14:textId="77777777" w:rsidR="0070620D" w:rsidRPr="0070620D" w:rsidRDefault="0070620D" w:rsidP="0070620D">
            <w:pPr>
              <w:pStyle w:val="RepTableBold"/>
              <w:rPr>
                <w:lang w:val="it-IT"/>
              </w:rPr>
            </w:pPr>
          </w:p>
        </w:tc>
        <w:tc>
          <w:tcPr>
            <w:tcW w:w="389" w:type="pct"/>
            <w:vMerge/>
          </w:tcPr>
          <w:p w14:paraId="77577EF3" w14:textId="77777777" w:rsidR="0070620D" w:rsidRPr="0070620D" w:rsidRDefault="0070620D" w:rsidP="001E3D25">
            <w:pPr>
              <w:pStyle w:val="RepTable"/>
              <w:jc w:val="center"/>
              <w:rPr>
                <w:lang w:val="it-IT"/>
              </w:rPr>
            </w:pPr>
          </w:p>
        </w:tc>
        <w:tc>
          <w:tcPr>
            <w:tcW w:w="776" w:type="pct"/>
            <w:vMerge/>
          </w:tcPr>
          <w:p w14:paraId="72AE277C" w14:textId="77777777" w:rsidR="0070620D" w:rsidRPr="0070620D" w:rsidRDefault="0070620D" w:rsidP="001E3D25">
            <w:pPr>
              <w:pStyle w:val="RepTable"/>
              <w:jc w:val="center"/>
              <w:rPr>
                <w:lang w:val="it-IT"/>
              </w:rPr>
            </w:pPr>
          </w:p>
        </w:tc>
        <w:tc>
          <w:tcPr>
            <w:tcW w:w="371" w:type="pct"/>
            <w:vMerge/>
          </w:tcPr>
          <w:p w14:paraId="1E2DBFF4" w14:textId="77777777" w:rsidR="0070620D" w:rsidRPr="0070620D" w:rsidRDefault="0070620D" w:rsidP="001E3D25">
            <w:pPr>
              <w:pStyle w:val="RepTable"/>
              <w:jc w:val="center"/>
              <w:rPr>
                <w:lang w:val="it-IT"/>
              </w:rPr>
            </w:pPr>
          </w:p>
        </w:tc>
        <w:tc>
          <w:tcPr>
            <w:tcW w:w="507" w:type="pct"/>
            <w:vMerge/>
          </w:tcPr>
          <w:p w14:paraId="5C29A983" w14:textId="77777777" w:rsidR="0070620D" w:rsidRPr="0070620D" w:rsidRDefault="0070620D" w:rsidP="001E3D25">
            <w:pPr>
              <w:pStyle w:val="RepTable"/>
              <w:jc w:val="center"/>
              <w:rPr>
                <w:lang w:val="it-IT"/>
              </w:rPr>
            </w:pPr>
          </w:p>
        </w:tc>
        <w:tc>
          <w:tcPr>
            <w:tcW w:w="471" w:type="pct"/>
            <w:vMerge/>
          </w:tcPr>
          <w:p w14:paraId="4558F76F" w14:textId="77777777" w:rsidR="0070620D" w:rsidRPr="0070620D" w:rsidRDefault="0070620D" w:rsidP="001E3D25">
            <w:pPr>
              <w:pStyle w:val="RepTable"/>
              <w:jc w:val="center"/>
              <w:rPr>
                <w:lang w:val="it-IT"/>
              </w:rPr>
            </w:pPr>
          </w:p>
        </w:tc>
        <w:tc>
          <w:tcPr>
            <w:tcW w:w="722" w:type="pct"/>
          </w:tcPr>
          <w:p w14:paraId="011925EF" w14:textId="77777777" w:rsidR="0070620D" w:rsidRPr="0070620D" w:rsidRDefault="0070620D" w:rsidP="001E3D25">
            <w:pPr>
              <w:pStyle w:val="RepTable"/>
              <w:jc w:val="center"/>
              <w:rPr>
                <w:highlight w:val="yellow"/>
                <w:lang w:val="it-IT"/>
              </w:rPr>
            </w:pPr>
            <w:r>
              <w:rPr>
                <w:szCs w:val="20"/>
              </w:rPr>
              <w:t>Tissues</w:t>
            </w:r>
          </w:p>
        </w:tc>
        <w:tc>
          <w:tcPr>
            <w:tcW w:w="706" w:type="pct"/>
          </w:tcPr>
          <w:p w14:paraId="3CD0F5AD" w14:textId="77777777" w:rsidR="0070620D" w:rsidRPr="0070620D" w:rsidRDefault="0070620D" w:rsidP="001E3D25">
            <w:pPr>
              <w:pStyle w:val="RepTable"/>
              <w:jc w:val="center"/>
              <w:rPr>
                <w:highlight w:val="yellow"/>
                <w:lang w:val="it-IT"/>
              </w:rPr>
            </w:pPr>
            <w:r>
              <w:rPr>
                <w:szCs w:val="20"/>
              </w:rPr>
              <w:t>At sacrifice</w:t>
            </w:r>
          </w:p>
        </w:tc>
        <w:tc>
          <w:tcPr>
            <w:tcW w:w="529" w:type="pct"/>
            <w:vMerge/>
          </w:tcPr>
          <w:p w14:paraId="376DBC00" w14:textId="77777777" w:rsidR="0070620D" w:rsidRPr="001E3D25" w:rsidRDefault="0070620D" w:rsidP="001E3D25">
            <w:pPr>
              <w:pStyle w:val="RepTable"/>
              <w:rPr>
                <w:szCs w:val="20"/>
                <w:lang w:val="it-IT"/>
              </w:rPr>
            </w:pPr>
          </w:p>
        </w:tc>
      </w:tr>
      <w:tr w:rsidR="001E3D25" w:rsidRPr="000624AA" w14:paraId="220127D1" w14:textId="77777777" w:rsidTr="001E3D25">
        <w:trPr>
          <w:trHeight w:val="314"/>
        </w:trPr>
        <w:tc>
          <w:tcPr>
            <w:tcW w:w="530" w:type="pct"/>
            <w:vMerge w:val="restart"/>
          </w:tcPr>
          <w:p w14:paraId="22928B55" w14:textId="77777777" w:rsidR="001E3D25" w:rsidRPr="000624AA" w:rsidRDefault="001E3D25" w:rsidP="001E3D25">
            <w:pPr>
              <w:pStyle w:val="RepTableBold"/>
              <w:rPr>
                <w:lang w:val="en-GB"/>
              </w:rPr>
            </w:pPr>
            <w:r w:rsidRPr="000624AA">
              <w:rPr>
                <w:lang w:val="en-GB"/>
              </w:rPr>
              <w:t>Laying poultry</w:t>
            </w:r>
          </w:p>
        </w:tc>
        <w:tc>
          <w:tcPr>
            <w:tcW w:w="389" w:type="pct"/>
            <w:vMerge w:val="restart"/>
          </w:tcPr>
          <w:p w14:paraId="6AF80BAD" w14:textId="77777777" w:rsidR="001E3D25" w:rsidRPr="000624AA" w:rsidRDefault="001E3D25" w:rsidP="001E3D25">
            <w:pPr>
              <w:pStyle w:val="RepTable"/>
              <w:jc w:val="center"/>
            </w:pPr>
            <w:r>
              <w:t>Hens</w:t>
            </w:r>
          </w:p>
        </w:tc>
        <w:tc>
          <w:tcPr>
            <w:tcW w:w="776" w:type="pct"/>
            <w:vMerge w:val="restart"/>
          </w:tcPr>
          <w:p w14:paraId="48E4D6D8" w14:textId="77777777" w:rsidR="001E3D25" w:rsidRDefault="001E3D25" w:rsidP="001E3D25">
            <w:pPr>
              <w:pStyle w:val="Default"/>
              <w:jc w:val="center"/>
              <w:rPr>
                <w:sz w:val="13"/>
                <w:szCs w:val="13"/>
              </w:rPr>
            </w:pPr>
            <w:r>
              <w:rPr>
                <w:sz w:val="20"/>
                <w:szCs w:val="20"/>
              </w:rPr>
              <w:t>[U-</w:t>
            </w:r>
            <w:r>
              <w:rPr>
                <w:sz w:val="13"/>
                <w:szCs w:val="13"/>
              </w:rPr>
              <w:t>14</w:t>
            </w:r>
            <w:r>
              <w:rPr>
                <w:sz w:val="20"/>
                <w:szCs w:val="20"/>
              </w:rPr>
              <w:t xml:space="preserve">C-phenyl] prothioconazole-desthio </w:t>
            </w:r>
            <w:r>
              <w:rPr>
                <w:sz w:val="13"/>
                <w:szCs w:val="13"/>
              </w:rPr>
              <w:t>(a)</w:t>
            </w:r>
          </w:p>
          <w:p w14:paraId="0E1304FF" w14:textId="77777777" w:rsidR="001E3D25" w:rsidRPr="001E3D25" w:rsidRDefault="001E3D25" w:rsidP="001E3D25">
            <w:pPr>
              <w:pStyle w:val="RepTable"/>
              <w:jc w:val="center"/>
              <w:rPr>
                <w:lang w:val="it-IT"/>
              </w:rPr>
            </w:pPr>
          </w:p>
        </w:tc>
        <w:tc>
          <w:tcPr>
            <w:tcW w:w="371" w:type="pct"/>
            <w:vMerge w:val="restart"/>
          </w:tcPr>
          <w:p w14:paraId="0AB36D07" w14:textId="77777777" w:rsidR="001E3D25" w:rsidRPr="000624AA" w:rsidRDefault="001E3D25" w:rsidP="001E3D25">
            <w:pPr>
              <w:pStyle w:val="RepTable"/>
              <w:jc w:val="center"/>
            </w:pPr>
            <w:r>
              <w:t>6</w:t>
            </w:r>
          </w:p>
        </w:tc>
        <w:tc>
          <w:tcPr>
            <w:tcW w:w="507" w:type="pct"/>
            <w:vMerge w:val="restart"/>
          </w:tcPr>
          <w:p w14:paraId="206A5679" w14:textId="77777777" w:rsidR="001E3D25" w:rsidRPr="000624AA" w:rsidRDefault="001E3D25" w:rsidP="001E3D25">
            <w:pPr>
              <w:pStyle w:val="RepTable"/>
              <w:jc w:val="center"/>
            </w:pPr>
            <w:r>
              <w:t>10</w:t>
            </w:r>
          </w:p>
        </w:tc>
        <w:tc>
          <w:tcPr>
            <w:tcW w:w="471" w:type="pct"/>
            <w:vMerge w:val="restart"/>
          </w:tcPr>
          <w:p w14:paraId="2A842AE3" w14:textId="77777777" w:rsidR="001E3D25" w:rsidRPr="000624AA" w:rsidRDefault="001E3D25" w:rsidP="001E3D25">
            <w:pPr>
              <w:pStyle w:val="RepTable"/>
              <w:jc w:val="center"/>
            </w:pPr>
            <w:r w:rsidRPr="003C0534">
              <w:rPr>
                <w:lang w:val="it-IT"/>
              </w:rPr>
              <w:t>3</w:t>
            </w:r>
          </w:p>
        </w:tc>
        <w:tc>
          <w:tcPr>
            <w:tcW w:w="722" w:type="pct"/>
          </w:tcPr>
          <w:p w14:paraId="2B6E1285" w14:textId="77777777" w:rsidR="001E3D25" w:rsidRPr="000624AA" w:rsidRDefault="001E3D25" w:rsidP="001E3D25">
            <w:pPr>
              <w:pStyle w:val="RepTable"/>
              <w:jc w:val="center"/>
              <w:rPr>
                <w:highlight w:val="yellow"/>
              </w:rPr>
            </w:pPr>
            <w:r>
              <w:rPr>
                <w:szCs w:val="20"/>
              </w:rPr>
              <w:t>Eggs</w:t>
            </w:r>
          </w:p>
        </w:tc>
        <w:tc>
          <w:tcPr>
            <w:tcW w:w="706" w:type="pct"/>
          </w:tcPr>
          <w:p w14:paraId="38C939CE" w14:textId="77777777" w:rsidR="001E3D25" w:rsidRPr="000624AA" w:rsidRDefault="001E3D25" w:rsidP="001E3D25">
            <w:pPr>
              <w:pStyle w:val="RepTable"/>
              <w:jc w:val="center"/>
            </w:pPr>
            <w:r>
              <w:rPr>
                <w:szCs w:val="20"/>
              </w:rPr>
              <w:t>Once daily</w:t>
            </w:r>
          </w:p>
        </w:tc>
        <w:tc>
          <w:tcPr>
            <w:tcW w:w="529" w:type="pct"/>
            <w:vMerge w:val="restart"/>
          </w:tcPr>
          <w:p w14:paraId="1ABB643D" w14:textId="77777777" w:rsidR="001E3D25" w:rsidRPr="001E3D25" w:rsidRDefault="001E3D25" w:rsidP="001E3D25">
            <w:pPr>
              <w:pStyle w:val="RepTable"/>
              <w:rPr>
                <w:szCs w:val="20"/>
              </w:rPr>
            </w:pPr>
            <w:r w:rsidRPr="001E3D25">
              <w:rPr>
                <w:szCs w:val="20"/>
              </w:rPr>
              <w:t>United Kingdom, 2004, 2007</w:t>
            </w:r>
          </w:p>
        </w:tc>
      </w:tr>
      <w:tr w:rsidR="001E3D25" w:rsidRPr="000624AA" w14:paraId="78607823" w14:textId="77777777" w:rsidTr="001E3D25">
        <w:trPr>
          <w:trHeight w:val="144"/>
        </w:trPr>
        <w:tc>
          <w:tcPr>
            <w:tcW w:w="530" w:type="pct"/>
            <w:vMerge/>
          </w:tcPr>
          <w:p w14:paraId="2161447C" w14:textId="77777777" w:rsidR="001E3D25" w:rsidRPr="000624AA" w:rsidRDefault="001E3D25" w:rsidP="001E3D25">
            <w:pPr>
              <w:pStyle w:val="RepTable"/>
            </w:pPr>
          </w:p>
        </w:tc>
        <w:tc>
          <w:tcPr>
            <w:tcW w:w="389" w:type="pct"/>
            <w:vMerge/>
          </w:tcPr>
          <w:p w14:paraId="2B8D0E6F" w14:textId="77777777" w:rsidR="001E3D25" w:rsidRPr="000624AA" w:rsidRDefault="001E3D25" w:rsidP="001E3D25">
            <w:pPr>
              <w:pStyle w:val="RepTable"/>
              <w:jc w:val="center"/>
            </w:pPr>
          </w:p>
        </w:tc>
        <w:tc>
          <w:tcPr>
            <w:tcW w:w="776" w:type="pct"/>
            <w:vMerge/>
          </w:tcPr>
          <w:p w14:paraId="5D6F7371" w14:textId="77777777" w:rsidR="001E3D25" w:rsidRPr="000624AA" w:rsidRDefault="001E3D25" w:rsidP="001E3D25">
            <w:pPr>
              <w:pStyle w:val="RepTable"/>
              <w:jc w:val="center"/>
            </w:pPr>
          </w:p>
        </w:tc>
        <w:tc>
          <w:tcPr>
            <w:tcW w:w="371" w:type="pct"/>
            <w:vMerge/>
          </w:tcPr>
          <w:p w14:paraId="17AC9BF5" w14:textId="77777777" w:rsidR="001E3D25" w:rsidRPr="000624AA" w:rsidRDefault="001E3D25" w:rsidP="001E3D25">
            <w:pPr>
              <w:pStyle w:val="RepTable"/>
              <w:jc w:val="center"/>
            </w:pPr>
          </w:p>
        </w:tc>
        <w:tc>
          <w:tcPr>
            <w:tcW w:w="507" w:type="pct"/>
            <w:vMerge/>
          </w:tcPr>
          <w:p w14:paraId="53E7BAAD" w14:textId="77777777" w:rsidR="001E3D25" w:rsidRPr="000624AA" w:rsidRDefault="001E3D25" w:rsidP="001E3D25">
            <w:pPr>
              <w:pStyle w:val="RepTable"/>
              <w:jc w:val="center"/>
            </w:pPr>
          </w:p>
        </w:tc>
        <w:tc>
          <w:tcPr>
            <w:tcW w:w="471" w:type="pct"/>
            <w:vMerge/>
          </w:tcPr>
          <w:p w14:paraId="7BF17348" w14:textId="77777777" w:rsidR="001E3D25" w:rsidRPr="000624AA" w:rsidRDefault="001E3D25" w:rsidP="001E3D25">
            <w:pPr>
              <w:pStyle w:val="RepTable"/>
              <w:jc w:val="center"/>
            </w:pPr>
          </w:p>
        </w:tc>
        <w:tc>
          <w:tcPr>
            <w:tcW w:w="722" w:type="pct"/>
          </w:tcPr>
          <w:p w14:paraId="78E09BB2" w14:textId="77777777" w:rsidR="001E3D25" w:rsidRPr="000624AA" w:rsidRDefault="001E3D25" w:rsidP="001E3D25">
            <w:pPr>
              <w:pStyle w:val="RepTable"/>
              <w:jc w:val="center"/>
              <w:rPr>
                <w:highlight w:val="yellow"/>
              </w:rPr>
            </w:pPr>
            <w:r>
              <w:rPr>
                <w:szCs w:val="20"/>
              </w:rPr>
              <w:t>Excreta</w:t>
            </w:r>
          </w:p>
        </w:tc>
        <w:tc>
          <w:tcPr>
            <w:tcW w:w="706" w:type="pct"/>
          </w:tcPr>
          <w:p w14:paraId="5BC1F652" w14:textId="77777777" w:rsidR="001E3D25" w:rsidRPr="000624AA" w:rsidRDefault="001E3D25" w:rsidP="001E3D25">
            <w:pPr>
              <w:pStyle w:val="RepTable"/>
              <w:jc w:val="center"/>
            </w:pPr>
            <w:r>
              <w:rPr>
                <w:szCs w:val="20"/>
              </w:rPr>
              <w:t>At regular intervals</w:t>
            </w:r>
          </w:p>
        </w:tc>
        <w:tc>
          <w:tcPr>
            <w:tcW w:w="529" w:type="pct"/>
            <w:vMerge/>
          </w:tcPr>
          <w:p w14:paraId="3B138EF7" w14:textId="77777777" w:rsidR="001E3D25" w:rsidRPr="000624AA" w:rsidRDefault="001E3D25" w:rsidP="001E3D25">
            <w:pPr>
              <w:pStyle w:val="RepTable"/>
            </w:pPr>
          </w:p>
        </w:tc>
      </w:tr>
      <w:tr w:rsidR="001E3D25" w:rsidRPr="000624AA" w14:paraId="7E95A5CB" w14:textId="77777777" w:rsidTr="001E3D25">
        <w:trPr>
          <w:trHeight w:val="369"/>
        </w:trPr>
        <w:tc>
          <w:tcPr>
            <w:tcW w:w="530" w:type="pct"/>
            <w:vMerge/>
          </w:tcPr>
          <w:p w14:paraId="27EDD1D3" w14:textId="77777777" w:rsidR="001E3D25" w:rsidRPr="000624AA" w:rsidRDefault="001E3D25" w:rsidP="001E3D25">
            <w:pPr>
              <w:pStyle w:val="RepTable"/>
            </w:pPr>
          </w:p>
        </w:tc>
        <w:tc>
          <w:tcPr>
            <w:tcW w:w="389" w:type="pct"/>
            <w:vMerge/>
          </w:tcPr>
          <w:p w14:paraId="69974FE9" w14:textId="77777777" w:rsidR="001E3D25" w:rsidRPr="000624AA" w:rsidRDefault="001E3D25" w:rsidP="001E3D25">
            <w:pPr>
              <w:pStyle w:val="RepTable"/>
              <w:jc w:val="center"/>
            </w:pPr>
          </w:p>
        </w:tc>
        <w:tc>
          <w:tcPr>
            <w:tcW w:w="776" w:type="pct"/>
            <w:vMerge/>
          </w:tcPr>
          <w:p w14:paraId="6CE189B0" w14:textId="77777777" w:rsidR="001E3D25" w:rsidRPr="000624AA" w:rsidRDefault="001E3D25" w:rsidP="001E3D25">
            <w:pPr>
              <w:pStyle w:val="RepTable"/>
              <w:jc w:val="center"/>
            </w:pPr>
          </w:p>
        </w:tc>
        <w:tc>
          <w:tcPr>
            <w:tcW w:w="371" w:type="pct"/>
            <w:vMerge/>
          </w:tcPr>
          <w:p w14:paraId="236C224B" w14:textId="77777777" w:rsidR="001E3D25" w:rsidRPr="000624AA" w:rsidRDefault="001E3D25" w:rsidP="001E3D25">
            <w:pPr>
              <w:pStyle w:val="RepTable"/>
              <w:jc w:val="center"/>
            </w:pPr>
          </w:p>
        </w:tc>
        <w:tc>
          <w:tcPr>
            <w:tcW w:w="507" w:type="pct"/>
            <w:vMerge/>
          </w:tcPr>
          <w:p w14:paraId="066C6CBE" w14:textId="77777777" w:rsidR="001E3D25" w:rsidRPr="000624AA" w:rsidRDefault="001E3D25" w:rsidP="001E3D25">
            <w:pPr>
              <w:pStyle w:val="RepTable"/>
              <w:jc w:val="center"/>
            </w:pPr>
          </w:p>
        </w:tc>
        <w:tc>
          <w:tcPr>
            <w:tcW w:w="471" w:type="pct"/>
            <w:vMerge/>
          </w:tcPr>
          <w:p w14:paraId="0894722B" w14:textId="77777777" w:rsidR="001E3D25" w:rsidRPr="000624AA" w:rsidRDefault="001E3D25" w:rsidP="001E3D25">
            <w:pPr>
              <w:pStyle w:val="RepTable"/>
              <w:jc w:val="center"/>
            </w:pPr>
          </w:p>
        </w:tc>
        <w:tc>
          <w:tcPr>
            <w:tcW w:w="722" w:type="pct"/>
          </w:tcPr>
          <w:p w14:paraId="41EC977D" w14:textId="77777777" w:rsidR="001E3D25" w:rsidRPr="000624AA" w:rsidRDefault="001E3D25" w:rsidP="001E3D25">
            <w:pPr>
              <w:pStyle w:val="RepTable"/>
              <w:jc w:val="center"/>
              <w:rPr>
                <w:highlight w:val="yellow"/>
              </w:rPr>
            </w:pPr>
            <w:r>
              <w:rPr>
                <w:szCs w:val="20"/>
              </w:rPr>
              <w:t>Tissues</w:t>
            </w:r>
          </w:p>
        </w:tc>
        <w:tc>
          <w:tcPr>
            <w:tcW w:w="706" w:type="pct"/>
          </w:tcPr>
          <w:p w14:paraId="2C7C7545" w14:textId="77777777" w:rsidR="001E3D25" w:rsidRPr="000624AA" w:rsidRDefault="001E3D25" w:rsidP="001E3D25">
            <w:pPr>
              <w:pStyle w:val="RepTable"/>
              <w:jc w:val="center"/>
            </w:pPr>
            <w:r>
              <w:rPr>
                <w:szCs w:val="20"/>
              </w:rPr>
              <w:t>At sacrifice (5 h after last administration)</w:t>
            </w:r>
          </w:p>
        </w:tc>
        <w:tc>
          <w:tcPr>
            <w:tcW w:w="529" w:type="pct"/>
            <w:vMerge/>
          </w:tcPr>
          <w:p w14:paraId="3DABB042" w14:textId="77777777" w:rsidR="001E3D25" w:rsidRPr="000624AA" w:rsidRDefault="001E3D25" w:rsidP="001E3D25">
            <w:pPr>
              <w:pStyle w:val="RepTable"/>
            </w:pPr>
          </w:p>
        </w:tc>
      </w:tr>
      <w:tr w:rsidR="001E3D25" w:rsidRPr="000624AA" w14:paraId="7BCD353D" w14:textId="77777777" w:rsidTr="001E3D25">
        <w:trPr>
          <w:trHeight w:val="369"/>
        </w:trPr>
        <w:tc>
          <w:tcPr>
            <w:tcW w:w="530" w:type="pct"/>
            <w:vMerge/>
          </w:tcPr>
          <w:p w14:paraId="4E066A6F" w14:textId="77777777" w:rsidR="001E3D25" w:rsidRPr="000624AA" w:rsidRDefault="001E3D25" w:rsidP="001E3D25">
            <w:pPr>
              <w:pStyle w:val="RepTable"/>
            </w:pPr>
          </w:p>
        </w:tc>
        <w:tc>
          <w:tcPr>
            <w:tcW w:w="389" w:type="pct"/>
            <w:vMerge/>
          </w:tcPr>
          <w:p w14:paraId="672E10BE" w14:textId="77777777" w:rsidR="001E3D25" w:rsidRPr="000624AA" w:rsidRDefault="001E3D25" w:rsidP="001E3D25">
            <w:pPr>
              <w:pStyle w:val="RepTable"/>
              <w:jc w:val="center"/>
            </w:pPr>
          </w:p>
        </w:tc>
        <w:tc>
          <w:tcPr>
            <w:tcW w:w="776" w:type="pct"/>
            <w:vMerge w:val="restart"/>
          </w:tcPr>
          <w:p w14:paraId="6D4542DB" w14:textId="77777777" w:rsidR="001E3D25" w:rsidRDefault="001E3D25" w:rsidP="001E3D25">
            <w:pPr>
              <w:pStyle w:val="Default"/>
              <w:jc w:val="center"/>
              <w:rPr>
                <w:sz w:val="13"/>
                <w:szCs w:val="13"/>
              </w:rPr>
            </w:pPr>
            <w:r>
              <w:rPr>
                <w:sz w:val="20"/>
                <w:szCs w:val="20"/>
              </w:rPr>
              <w:t>[3,5-</w:t>
            </w:r>
            <w:r>
              <w:rPr>
                <w:sz w:val="13"/>
                <w:szCs w:val="13"/>
              </w:rPr>
              <w:t>14</w:t>
            </w:r>
            <w:r>
              <w:rPr>
                <w:sz w:val="20"/>
                <w:szCs w:val="20"/>
              </w:rPr>
              <w:t xml:space="preserve">C-triazole] prothioconazole </w:t>
            </w:r>
            <w:r>
              <w:rPr>
                <w:sz w:val="13"/>
                <w:szCs w:val="13"/>
              </w:rPr>
              <w:t>(b)</w:t>
            </w:r>
          </w:p>
          <w:p w14:paraId="1522B2BD" w14:textId="77777777" w:rsidR="001E3D25" w:rsidRPr="000624AA" w:rsidRDefault="001E3D25" w:rsidP="001E3D25">
            <w:pPr>
              <w:pStyle w:val="RepTable"/>
              <w:jc w:val="center"/>
            </w:pPr>
          </w:p>
        </w:tc>
        <w:tc>
          <w:tcPr>
            <w:tcW w:w="371" w:type="pct"/>
            <w:vMerge w:val="restart"/>
          </w:tcPr>
          <w:p w14:paraId="6F2FB4C7" w14:textId="77777777" w:rsidR="001E3D25" w:rsidRPr="000624AA" w:rsidRDefault="001E3D25" w:rsidP="001E3D25">
            <w:pPr>
              <w:pStyle w:val="RepTable"/>
              <w:jc w:val="center"/>
            </w:pPr>
            <w:r>
              <w:t>6</w:t>
            </w:r>
          </w:p>
        </w:tc>
        <w:tc>
          <w:tcPr>
            <w:tcW w:w="507" w:type="pct"/>
            <w:vMerge w:val="restart"/>
          </w:tcPr>
          <w:p w14:paraId="1437385F" w14:textId="77777777" w:rsidR="001E3D25" w:rsidRPr="000624AA" w:rsidRDefault="001E3D25" w:rsidP="001E3D25">
            <w:pPr>
              <w:pStyle w:val="RepTable"/>
              <w:jc w:val="center"/>
            </w:pPr>
            <w:r>
              <w:t>10</w:t>
            </w:r>
          </w:p>
        </w:tc>
        <w:tc>
          <w:tcPr>
            <w:tcW w:w="471" w:type="pct"/>
            <w:vMerge w:val="restart"/>
          </w:tcPr>
          <w:p w14:paraId="257A5494" w14:textId="77777777" w:rsidR="001E3D25" w:rsidRPr="000624AA" w:rsidRDefault="001E3D25" w:rsidP="001E3D25">
            <w:pPr>
              <w:pStyle w:val="RepTable"/>
              <w:jc w:val="center"/>
            </w:pPr>
            <w:r w:rsidRPr="003C0534">
              <w:rPr>
                <w:lang w:val="it-IT"/>
              </w:rPr>
              <w:t>3</w:t>
            </w:r>
          </w:p>
        </w:tc>
        <w:tc>
          <w:tcPr>
            <w:tcW w:w="722" w:type="pct"/>
          </w:tcPr>
          <w:p w14:paraId="610B70DB" w14:textId="77777777" w:rsidR="001E3D25" w:rsidRPr="000624AA" w:rsidRDefault="001E3D25" w:rsidP="001E3D25">
            <w:pPr>
              <w:pStyle w:val="RepTable"/>
              <w:jc w:val="center"/>
              <w:rPr>
                <w:highlight w:val="yellow"/>
              </w:rPr>
            </w:pPr>
            <w:r>
              <w:rPr>
                <w:szCs w:val="20"/>
              </w:rPr>
              <w:t>Eggs</w:t>
            </w:r>
          </w:p>
        </w:tc>
        <w:tc>
          <w:tcPr>
            <w:tcW w:w="706" w:type="pct"/>
          </w:tcPr>
          <w:p w14:paraId="0EF55927" w14:textId="77777777" w:rsidR="001E3D25" w:rsidRPr="000624AA" w:rsidRDefault="001E3D25" w:rsidP="001E3D25">
            <w:pPr>
              <w:pStyle w:val="RepTable"/>
              <w:jc w:val="center"/>
            </w:pPr>
            <w:r>
              <w:rPr>
                <w:szCs w:val="20"/>
              </w:rPr>
              <w:t>Once daily</w:t>
            </w:r>
          </w:p>
        </w:tc>
        <w:tc>
          <w:tcPr>
            <w:tcW w:w="529" w:type="pct"/>
            <w:vMerge/>
          </w:tcPr>
          <w:p w14:paraId="7569ED9A" w14:textId="77777777" w:rsidR="001E3D25" w:rsidRPr="000624AA" w:rsidRDefault="001E3D25" w:rsidP="001E3D25">
            <w:pPr>
              <w:pStyle w:val="RepTable"/>
            </w:pPr>
          </w:p>
        </w:tc>
      </w:tr>
      <w:tr w:rsidR="0070620D" w:rsidRPr="000624AA" w14:paraId="1A44808B" w14:textId="77777777" w:rsidTr="001E3D25">
        <w:trPr>
          <w:trHeight w:val="369"/>
        </w:trPr>
        <w:tc>
          <w:tcPr>
            <w:tcW w:w="530" w:type="pct"/>
            <w:vMerge/>
          </w:tcPr>
          <w:p w14:paraId="0A804E96" w14:textId="77777777" w:rsidR="0070620D" w:rsidRPr="000624AA" w:rsidRDefault="0070620D" w:rsidP="0070620D">
            <w:pPr>
              <w:pStyle w:val="RepTable"/>
            </w:pPr>
          </w:p>
        </w:tc>
        <w:tc>
          <w:tcPr>
            <w:tcW w:w="389" w:type="pct"/>
            <w:vMerge/>
          </w:tcPr>
          <w:p w14:paraId="775399D8" w14:textId="77777777" w:rsidR="0070620D" w:rsidRPr="000624AA" w:rsidRDefault="0070620D" w:rsidP="001E3D25">
            <w:pPr>
              <w:pStyle w:val="RepTable"/>
              <w:jc w:val="center"/>
            </w:pPr>
          </w:p>
        </w:tc>
        <w:tc>
          <w:tcPr>
            <w:tcW w:w="776" w:type="pct"/>
            <w:vMerge/>
          </w:tcPr>
          <w:p w14:paraId="5D41ED00" w14:textId="77777777" w:rsidR="0070620D" w:rsidRPr="000624AA" w:rsidRDefault="0070620D" w:rsidP="001E3D25">
            <w:pPr>
              <w:pStyle w:val="RepTable"/>
              <w:jc w:val="center"/>
            </w:pPr>
          </w:p>
        </w:tc>
        <w:tc>
          <w:tcPr>
            <w:tcW w:w="371" w:type="pct"/>
            <w:vMerge/>
          </w:tcPr>
          <w:p w14:paraId="452E0AD1" w14:textId="77777777" w:rsidR="0070620D" w:rsidRPr="000624AA" w:rsidRDefault="0070620D" w:rsidP="001E3D25">
            <w:pPr>
              <w:pStyle w:val="RepTable"/>
              <w:jc w:val="center"/>
            </w:pPr>
          </w:p>
        </w:tc>
        <w:tc>
          <w:tcPr>
            <w:tcW w:w="507" w:type="pct"/>
            <w:vMerge/>
          </w:tcPr>
          <w:p w14:paraId="1261CA65" w14:textId="77777777" w:rsidR="0070620D" w:rsidRPr="000624AA" w:rsidRDefault="0070620D" w:rsidP="001E3D25">
            <w:pPr>
              <w:pStyle w:val="RepTable"/>
              <w:jc w:val="center"/>
            </w:pPr>
          </w:p>
        </w:tc>
        <w:tc>
          <w:tcPr>
            <w:tcW w:w="471" w:type="pct"/>
            <w:vMerge/>
          </w:tcPr>
          <w:p w14:paraId="4C9E4FB2" w14:textId="77777777" w:rsidR="0070620D" w:rsidRPr="000624AA" w:rsidRDefault="0070620D" w:rsidP="001E3D25">
            <w:pPr>
              <w:pStyle w:val="RepTable"/>
              <w:jc w:val="center"/>
            </w:pPr>
          </w:p>
        </w:tc>
        <w:tc>
          <w:tcPr>
            <w:tcW w:w="722" w:type="pct"/>
          </w:tcPr>
          <w:p w14:paraId="706432AF" w14:textId="77777777" w:rsidR="0070620D" w:rsidRPr="000624AA" w:rsidRDefault="0070620D" w:rsidP="001E3D25">
            <w:pPr>
              <w:pStyle w:val="RepTable"/>
              <w:jc w:val="center"/>
              <w:rPr>
                <w:highlight w:val="yellow"/>
              </w:rPr>
            </w:pPr>
            <w:r>
              <w:rPr>
                <w:szCs w:val="20"/>
              </w:rPr>
              <w:t>Excreta</w:t>
            </w:r>
          </w:p>
        </w:tc>
        <w:tc>
          <w:tcPr>
            <w:tcW w:w="706" w:type="pct"/>
          </w:tcPr>
          <w:p w14:paraId="4EF9474E" w14:textId="77777777" w:rsidR="0070620D" w:rsidRPr="000624AA" w:rsidRDefault="0070620D" w:rsidP="001E3D25">
            <w:pPr>
              <w:pStyle w:val="RepTable"/>
              <w:jc w:val="center"/>
            </w:pPr>
            <w:r>
              <w:rPr>
                <w:szCs w:val="20"/>
              </w:rPr>
              <w:t>At regular intervals</w:t>
            </w:r>
          </w:p>
        </w:tc>
        <w:tc>
          <w:tcPr>
            <w:tcW w:w="529" w:type="pct"/>
            <w:vMerge/>
          </w:tcPr>
          <w:p w14:paraId="4C314C2F" w14:textId="77777777" w:rsidR="0070620D" w:rsidRPr="000624AA" w:rsidRDefault="0070620D" w:rsidP="0070620D">
            <w:pPr>
              <w:pStyle w:val="RepTable"/>
            </w:pPr>
          </w:p>
        </w:tc>
      </w:tr>
      <w:tr w:rsidR="0070620D" w:rsidRPr="000624AA" w14:paraId="071A8DF7" w14:textId="77777777" w:rsidTr="001E3D25">
        <w:trPr>
          <w:trHeight w:val="369"/>
        </w:trPr>
        <w:tc>
          <w:tcPr>
            <w:tcW w:w="530" w:type="pct"/>
            <w:vMerge/>
          </w:tcPr>
          <w:p w14:paraId="51040353" w14:textId="77777777" w:rsidR="0070620D" w:rsidRPr="000624AA" w:rsidRDefault="0070620D" w:rsidP="0070620D">
            <w:pPr>
              <w:pStyle w:val="RepTable"/>
            </w:pPr>
          </w:p>
        </w:tc>
        <w:tc>
          <w:tcPr>
            <w:tcW w:w="389" w:type="pct"/>
            <w:vMerge/>
          </w:tcPr>
          <w:p w14:paraId="22007526" w14:textId="77777777" w:rsidR="0070620D" w:rsidRPr="000624AA" w:rsidRDefault="0070620D" w:rsidP="001E3D25">
            <w:pPr>
              <w:pStyle w:val="RepTable"/>
              <w:jc w:val="center"/>
            </w:pPr>
          </w:p>
        </w:tc>
        <w:tc>
          <w:tcPr>
            <w:tcW w:w="776" w:type="pct"/>
            <w:vMerge/>
          </w:tcPr>
          <w:p w14:paraId="069AFF29" w14:textId="77777777" w:rsidR="0070620D" w:rsidRPr="000624AA" w:rsidRDefault="0070620D" w:rsidP="001E3D25">
            <w:pPr>
              <w:pStyle w:val="RepTable"/>
              <w:jc w:val="center"/>
            </w:pPr>
          </w:p>
        </w:tc>
        <w:tc>
          <w:tcPr>
            <w:tcW w:w="371" w:type="pct"/>
            <w:vMerge/>
          </w:tcPr>
          <w:p w14:paraId="033B7EE5" w14:textId="77777777" w:rsidR="0070620D" w:rsidRPr="000624AA" w:rsidRDefault="0070620D" w:rsidP="001E3D25">
            <w:pPr>
              <w:pStyle w:val="RepTable"/>
              <w:jc w:val="center"/>
            </w:pPr>
          </w:p>
        </w:tc>
        <w:tc>
          <w:tcPr>
            <w:tcW w:w="507" w:type="pct"/>
            <w:vMerge/>
          </w:tcPr>
          <w:p w14:paraId="1C7FD71C" w14:textId="77777777" w:rsidR="0070620D" w:rsidRPr="000624AA" w:rsidRDefault="0070620D" w:rsidP="001E3D25">
            <w:pPr>
              <w:pStyle w:val="RepTable"/>
              <w:jc w:val="center"/>
            </w:pPr>
          </w:p>
        </w:tc>
        <w:tc>
          <w:tcPr>
            <w:tcW w:w="471" w:type="pct"/>
            <w:vMerge/>
          </w:tcPr>
          <w:p w14:paraId="6F6BFE53" w14:textId="77777777" w:rsidR="0070620D" w:rsidRPr="000624AA" w:rsidRDefault="0070620D" w:rsidP="001E3D25">
            <w:pPr>
              <w:pStyle w:val="RepTable"/>
              <w:jc w:val="center"/>
            </w:pPr>
          </w:p>
        </w:tc>
        <w:tc>
          <w:tcPr>
            <w:tcW w:w="722" w:type="pct"/>
          </w:tcPr>
          <w:p w14:paraId="1D08ACFE" w14:textId="77777777" w:rsidR="0070620D" w:rsidRPr="000624AA" w:rsidRDefault="0070620D" w:rsidP="001E3D25">
            <w:pPr>
              <w:pStyle w:val="RepTable"/>
              <w:jc w:val="center"/>
              <w:rPr>
                <w:highlight w:val="yellow"/>
              </w:rPr>
            </w:pPr>
            <w:r>
              <w:rPr>
                <w:szCs w:val="20"/>
              </w:rPr>
              <w:t>Tissues</w:t>
            </w:r>
          </w:p>
        </w:tc>
        <w:tc>
          <w:tcPr>
            <w:tcW w:w="706" w:type="pct"/>
          </w:tcPr>
          <w:p w14:paraId="70E1430B" w14:textId="77777777" w:rsidR="0070620D" w:rsidRPr="000624AA" w:rsidRDefault="0070620D" w:rsidP="001E3D25">
            <w:pPr>
              <w:pStyle w:val="RepTable"/>
              <w:jc w:val="center"/>
            </w:pPr>
            <w:r>
              <w:rPr>
                <w:szCs w:val="20"/>
              </w:rPr>
              <w:t>At sacrifice (5 h after last administration)</w:t>
            </w:r>
          </w:p>
        </w:tc>
        <w:tc>
          <w:tcPr>
            <w:tcW w:w="529" w:type="pct"/>
            <w:vMerge/>
          </w:tcPr>
          <w:p w14:paraId="0CD5F4BC" w14:textId="77777777" w:rsidR="0070620D" w:rsidRPr="000624AA" w:rsidRDefault="0070620D" w:rsidP="0070620D">
            <w:pPr>
              <w:pStyle w:val="RepTable"/>
            </w:pPr>
          </w:p>
        </w:tc>
      </w:tr>
    </w:tbl>
    <w:p w14:paraId="20C50304" w14:textId="77777777" w:rsidR="001E3D25" w:rsidRPr="001E3D25" w:rsidRDefault="001E3D25" w:rsidP="001E3D25">
      <w:pPr>
        <w:pStyle w:val="Default"/>
        <w:rPr>
          <w:sz w:val="18"/>
          <w:szCs w:val="18"/>
          <w:lang w:val="en-GB"/>
        </w:rPr>
      </w:pPr>
      <w:r w:rsidRPr="001E3D25">
        <w:rPr>
          <w:sz w:val="18"/>
          <w:szCs w:val="18"/>
          <w:lang w:val="en-GB"/>
        </w:rPr>
        <w:t xml:space="preserve">(a): Sources: United Kingdom, 2004, 2007; JMPR, 2008a, 2008b </w:t>
      </w:r>
    </w:p>
    <w:p w14:paraId="41117277" w14:textId="77777777" w:rsidR="00FF3D8D" w:rsidRPr="000624AA" w:rsidRDefault="001E3D25" w:rsidP="001E3D25">
      <w:pPr>
        <w:pStyle w:val="RepStandard"/>
      </w:pPr>
      <w:r>
        <w:rPr>
          <w:sz w:val="18"/>
          <w:szCs w:val="18"/>
        </w:rPr>
        <w:t>(b): Source: JMPR, 2008a, 2008b</w:t>
      </w:r>
    </w:p>
    <w:p w14:paraId="55611A0B" w14:textId="77777777" w:rsidR="00304115" w:rsidRPr="000624AA" w:rsidRDefault="00304115" w:rsidP="00304115">
      <w:pPr>
        <w:pStyle w:val="RepNewPart"/>
      </w:pPr>
      <w:r w:rsidRPr="003D2902">
        <w:t xml:space="preserve">Summary of </w:t>
      </w:r>
      <w:r w:rsidR="000D2D0B">
        <w:t>animal</w:t>
      </w:r>
      <w:r>
        <w:t xml:space="preserve"> metabolism studies reported in the EU</w:t>
      </w:r>
    </w:p>
    <w:p w14:paraId="0930F789" w14:textId="77777777" w:rsidR="00650641" w:rsidRDefault="00650641" w:rsidP="00AD65B9">
      <w:pPr>
        <w:autoSpaceDE w:val="0"/>
        <w:autoSpaceDN w:val="0"/>
        <w:adjustRightInd w:val="0"/>
        <w:rPr>
          <w:color w:val="000000"/>
          <w:szCs w:val="24"/>
          <w:lang w:eastAsia="it-IT"/>
        </w:rPr>
      </w:pPr>
      <w:r>
        <w:rPr>
          <w:color w:val="000000"/>
          <w:szCs w:val="24"/>
          <w:lang w:eastAsia="it-IT"/>
        </w:rPr>
        <w:t xml:space="preserve">Metabolism studies </w:t>
      </w:r>
      <w:r w:rsidRPr="00650641">
        <w:rPr>
          <w:color w:val="000000"/>
          <w:szCs w:val="24"/>
          <w:lang w:eastAsia="it-IT"/>
        </w:rPr>
        <w:t>on goat and hen were conducted.</w:t>
      </w:r>
      <w:r>
        <w:rPr>
          <w:color w:val="000000"/>
          <w:szCs w:val="24"/>
          <w:lang w:eastAsia="it-IT"/>
        </w:rPr>
        <w:t xml:space="preserve"> </w:t>
      </w:r>
    </w:p>
    <w:p w14:paraId="3694E696" w14:textId="77777777" w:rsidR="00650641" w:rsidRDefault="00650641" w:rsidP="00AD65B9">
      <w:pPr>
        <w:autoSpaceDE w:val="0"/>
        <w:autoSpaceDN w:val="0"/>
        <w:adjustRightInd w:val="0"/>
        <w:rPr>
          <w:i/>
          <w:iCs/>
          <w:color w:val="000000"/>
          <w:szCs w:val="24"/>
          <w:lang w:eastAsia="it-IT"/>
        </w:rPr>
      </w:pPr>
    </w:p>
    <w:p w14:paraId="095EDB97" w14:textId="77777777" w:rsidR="006C09BF" w:rsidRDefault="00650641" w:rsidP="00AB45AE">
      <w:pPr>
        <w:autoSpaceDE w:val="0"/>
        <w:autoSpaceDN w:val="0"/>
        <w:adjustRightInd w:val="0"/>
        <w:jc w:val="both"/>
        <w:rPr>
          <w:i/>
          <w:iCs/>
          <w:color w:val="000000"/>
          <w:szCs w:val="24"/>
          <w:lang w:eastAsia="it-IT"/>
        </w:rPr>
      </w:pPr>
      <w:r w:rsidRPr="00650641">
        <w:rPr>
          <w:color w:val="000000"/>
          <w:szCs w:val="24"/>
          <w:lang w:eastAsia="it-IT"/>
        </w:rPr>
        <w:lastRenderedPageBreak/>
        <w:t>EFSA:</w:t>
      </w:r>
      <w:r>
        <w:rPr>
          <w:i/>
          <w:iCs/>
          <w:color w:val="000000"/>
          <w:szCs w:val="24"/>
          <w:lang w:eastAsia="it-IT"/>
        </w:rPr>
        <w:t xml:space="preserve"> </w:t>
      </w:r>
      <w:r w:rsidR="00AD65B9" w:rsidRPr="00650641">
        <w:rPr>
          <w:i/>
          <w:iCs/>
          <w:color w:val="000000"/>
          <w:szCs w:val="24"/>
          <w:lang w:eastAsia="it-IT"/>
        </w:rPr>
        <w:t xml:space="preserve">lactating goats were dosed with 10 mg/kg bw per d of prothioconazole or prothioconazole-desthio. The metabolism study conducted with prothioconazole was reported for information purposes only since the animals are mainly exposed to the prothioconazole-desthio residues. For prothioconazole-desthio, the application rate was overdosed, corresponding to approximately 48 times the exposure of meat ruminants. </w:t>
      </w:r>
    </w:p>
    <w:p w14:paraId="171AF431" w14:textId="77777777" w:rsidR="006C09BF" w:rsidRDefault="00AD65B9" w:rsidP="00AB45AE">
      <w:pPr>
        <w:autoSpaceDE w:val="0"/>
        <w:autoSpaceDN w:val="0"/>
        <w:adjustRightInd w:val="0"/>
        <w:jc w:val="both"/>
        <w:rPr>
          <w:i/>
          <w:iCs/>
          <w:color w:val="000000"/>
          <w:szCs w:val="24"/>
          <w:lang w:eastAsia="it-IT"/>
        </w:rPr>
      </w:pPr>
      <w:r w:rsidRPr="00650641">
        <w:rPr>
          <w:i/>
          <w:iCs/>
          <w:color w:val="000000"/>
          <w:szCs w:val="24"/>
          <w:lang w:eastAsia="it-IT"/>
        </w:rPr>
        <w:t xml:space="preserve">In the studies performed with both phenyl and triazole labellings of prothioconazole, the highest residue levels were found in kidney (6.8 - 4.5 mg eq/kg) and liver (6.1 - 6.2 mg eq/kg), respectively. Prothioconazole was rapidly adsorbed and extensively metabolised in all matrices but remained a significant compound of the residues in liver (13 – 17 % TRR), muscle, kidney and fat (7 - 20 % TRR) and to a minor extent in milk (0.9 % - 3 % TRR). Prothioconazole-desthio was detected at low levels in all matrices (&lt; 5 % TRR), except in fat (19 % TRR, 0.032 mg eq/kg). The only identified triazole related metabolite was the thiocyanate metabolite: 41 % TRR (0.061 mg eq/kg) in milk, 30 % TRR (0.035 mg eq/kg) in muscle, 12 % TRR (0.022 mg eq/kg) in fat, 9 % TRR (0.41 mg eq/kg) in kidney and 2 % TRR (0.13 mg eq/kg) in liver. At the maximum dietary burden of meat ruminants, this metabolite is expected to occur at a trace level in all matrices (up to 0.004 mg eq/kg in kidney). There is therefore no need to further address its toxicological properties. </w:t>
      </w:r>
    </w:p>
    <w:p w14:paraId="0016C875" w14:textId="77777777" w:rsidR="00AD65B9" w:rsidRPr="00650641" w:rsidRDefault="00AD65B9" w:rsidP="00AB45AE">
      <w:pPr>
        <w:autoSpaceDE w:val="0"/>
        <w:autoSpaceDN w:val="0"/>
        <w:adjustRightInd w:val="0"/>
        <w:jc w:val="both"/>
        <w:rPr>
          <w:i/>
          <w:iCs/>
          <w:color w:val="000000"/>
          <w:szCs w:val="24"/>
          <w:lang w:eastAsia="it-IT"/>
        </w:rPr>
      </w:pPr>
      <w:r w:rsidRPr="00650641">
        <w:rPr>
          <w:i/>
          <w:iCs/>
          <w:color w:val="000000"/>
          <w:szCs w:val="24"/>
          <w:lang w:eastAsia="it-IT"/>
        </w:rPr>
        <w:t xml:space="preserve">In the study performed with [U-14C-phenyl]-labelled prothioconazole-desthio, the highest residue levels were found in kidney and liver (up to 19 mg eq/kg). Total radioactive residues in milk, muscle and fat accounted for 0.286 mg eq/kg, 0.266 mg eq/kg and 0.231 mg eq/kg, respectively. Prothioconazole-desthio was the predominant compound of the total residues in liver (31.2 % TRR - 5.7 mg eq/kg) and in kidney both under its free and glucuronide conjugated forms (32 % TRR – 6 mg eq/kg) whilst it was extensively metabolised as glucuronide conjugates of the hydroxylated related metabolites in milk, muscle and fat. In milk, only prothioconazole-desthio under its glucuronide conjugated form was detected at a rather low level (6 % TRR – 0.017 mg eq/kg) whilst the sulphate conjugates of hydroxylated derivative prothioconazole-desthio metabolites (M14/M15/M16/M17/M2832/M3433/M3534) constituted the major part of the total residue in milk (44 % TRR, 0.126 mg eq/kg). All other compounds accounted for less than 10 % TRR. </w:t>
      </w:r>
    </w:p>
    <w:p w14:paraId="0514DD04" w14:textId="77777777" w:rsidR="00AD65B9" w:rsidRPr="00650641" w:rsidRDefault="00AD65B9" w:rsidP="00AD65B9">
      <w:pPr>
        <w:pStyle w:val="EFSABodytext"/>
        <w:spacing w:before="120"/>
        <w:rPr>
          <w:i/>
          <w:iCs/>
          <w:color w:val="000000"/>
          <w:sz w:val="22"/>
          <w:szCs w:val="24"/>
          <w:lang w:val="en-US" w:eastAsia="it-IT"/>
        </w:rPr>
      </w:pPr>
      <w:r w:rsidRPr="00650641">
        <w:rPr>
          <w:i/>
          <w:iCs/>
          <w:color w:val="000000"/>
          <w:sz w:val="22"/>
          <w:szCs w:val="24"/>
          <w:lang w:val="en-US" w:eastAsia="it-IT"/>
        </w:rPr>
        <w:t xml:space="preserve">Laying hens were dosed with 10 mg/kg bw per d of phenyl and triazole labelled prothioconazole, respectively. The major part of the total administered dose (AR) was recovered in excreta (66 % and 78 % AR for the triazole and phenyl labellings, respectively) and only trace amounts of radioactivity were detected both in eggs (0.01 % AR) and tissues (about 0.9 % AR). The total radioactive residues accounted for 4.0 – 3.5 mg eq/kg in liver, 0.036 – 0.05 mg eq/kg in eggs, 0.45 – 0.29 mg eq/kg in subcutaneous fat and 0.089 – 0.12 mg eq/kg in muscle, respectively for the phenyl and triazole labellings. Prothioconazole was the major compound of the total residues in liver (25 % - 31 % TRR, 1.0 - 1.1 mg/kg) and in fat (30 % - 16 % TRR, 0.14 - 0.046 mg/kg) for the phenyl and triazole labels, respectively. Prothioconazole-desthio (29 % - 27 % TRR, 0.13 - 0.08 mg eq/kg) and M0135 (20 % - 29 % TRR, 0.083 - 0.088 mg eq/kg) in fat as well as M0636 in liver (12 % - 15 % TRR, 0.48 - 0.53 mg eq/kg) were the only metabolites exceeding 10 % of the TRR in these commodities. In muscle, the major compounds were M4537 (28 % TRR, 0.035 mg eq/kg) and 1,2,4-triazole (19 % TRR, 0.023 mg eq/kg) specific to the triazole labelling, and M06 (16 % - 10 % TRR, 0.014 - 0.012 mg eq/kg) and parent prothioconazole (11 % - 2.5 % TRR, 0.01 - 0.003 mg eq/kg) for phenyl and triazole labelling, respectively. Prothioconazole-desthio accounted for only 7 % - 2.1 % TRR (0.006 - 0.003 mg eq/kg). In eggs, the major compounds of the total residues were M06 (24 % - 16 % TRR, 0.012 - 0.014 mg eq/kg) and prothioconazole-desthio (20 % - 6.2 % TRR, 0.007 - 0.003 mg eq/kg) for phenyl and triazole label, respectively. For the triazole labelling moiety, the metabolites M45 (15.6% TRR, 0.008 mg eq/kg) and 1,2,4-triazole (11 % TRR, 0.006 mg eq/kg) were also identified. Prothioconazole accounted for only 3.6 % - 3.4 % TRR (0.001 - 0.002 mg eq/kg), for phenyl and triazole label, respectively. All other metabolites identified were either glucuronic acid or sulphate conjugates of the hydroxylated prothioconazole and accounted for less than 10 % TRR. </w:t>
      </w:r>
    </w:p>
    <w:p w14:paraId="0C6F91E3" w14:textId="77777777" w:rsidR="00971C71" w:rsidRPr="000624AA" w:rsidRDefault="00971C71" w:rsidP="00834BF8">
      <w:pPr>
        <w:pStyle w:val="RepNewPart"/>
      </w:pPr>
      <w:r w:rsidRPr="000624AA">
        <w:t>Summary of new animal metabolism studies</w:t>
      </w:r>
    </w:p>
    <w:p w14:paraId="2F3C71C6" w14:textId="77777777" w:rsidR="000D2D0B" w:rsidRPr="000624AA" w:rsidRDefault="000D2D0B" w:rsidP="000D2D0B">
      <w:pPr>
        <w:pStyle w:val="RepStandard"/>
      </w:pPr>
      <w:r>
        <w:t xml:space="preserve">No new </w:t>
      </w:r>
      <w:r w:rsidR="00AD65B9">
        <w:t>animal</w:t>
      </w:r>
      <w:r>
        <w:t xml:space="preserve"> metabolism study has been submitted within the frame of this application.</w:t>
      </w:r>
    </w:p>
    <w:p w14:paraId="3CE58513" w14:textId="77777777" w:rsidR="00FF3D8D" w:rsidRPr="000624AA" w:rsidRDefault="00FF3D8D" w:rsidP="00FF3D8D">
      <w:pPr>
        <w:pStyle w:val="RepStandard"/>
      </w:pPr>
    </w:p>
    <w:p w14:paraId="4C2F10DA" w14:textId="77777777" w:rsidR="00971C71" w:rsidRDefault="00971C71" w:rsidP="00834BF8">
      <w:pPr>
        <w:pStyle w:val="RepNewPart"/>
      </w:pPr>
      <w:bookmarkStart w:id="355" w:name="_Toc412812147"/>
      <w:bookmarkStart w:id="356" w:name="_Toc413928283"/>
      <w:r w:rsidRPr="000624AA">
        <w:lastRenderedPageBreak/>
        <w:t>Conclusion on metabolism in livestock</w:t>
      </w:r>
      <w:bookmarkEnd w:id="355"/>
      <w:bookmarkEnd w:id="356"/>
    </w:p>
    <w:p w14:paraId="44A66B10" w14:textId="77777777" w:rsidR="004D23E5" w:rsidRPr="004D23E5" w:rsidRDefault="004D23E5" w:rsidP="004D23E5">
      <w:pPr>
        <w:pStyle w:val="RepStandard"/>
      </w:pPr>
      <w:r w:rsidRPr="004D23E5">
        <w:t xml:space="preserve">According to the available data, the residue definition for enforcement in animal products was proposed as prothioconazole-desthio (sum of isomers) for all livestock matrices. </w:t>
      </w:r>
    </w:p>
    <w:p w14:paraId="3F6625EC" w14:textId="77777777" w:rsidR="004D23E5" w:rsidRPr="004D23E5" w:rsidRDefault="004D23E5" w:rsidP="004D23E5">
      <w:pPr>
        <w:pStyle w:val="RepStandard"/>
      </w:pPr>
      <w:r w:rsidRPr="004D23E5">
        <w:t>For risk assessment, the residue is defined in all commodities of animal origin as the sum of prothioconazole-desthio and all metabolites containing the 2-(1-chlorocyclopropyl)-3-(2- chlorophenyl)-2-hydroxypropyl-2H-1,2,4-triazole moiety, expressed as prothioconazole-desthio (sum of isomers).</w:t>
      </w:r>
    </w:p>
    <w:p w14:paraId="4CC991CB" w14:textId="77777777" w:rsidR="0092774E" w:rsidRPr="0092774E" w:rsidRDefault="0092774E" w:rsidP="000F48B6">
      <w:pPr>
        <w:pStyle w:val="RepStandard"/>
        <w:rPr>
          <w:lang w:val="en-US"/>
        </w:rPr>
      </w:pPr>
    </w:p>
    <w:p w14:paraId="6BEB0863" w14:textId="77777777" w:rsidR="00FF3D8D" w:rsidRPr="001D37C7" w:rsidRDefault="003551F1" w:rsidP="003551F1">
      <w:pPr>
        <w:pStyle w:val="Nagwek4"/>
        <w:rPr>
          <w:lang w:val="en-US"/>
        </w:rPr>
      </w:pPr>
      <w:bookmarkStart w:id="357" w:name="_Toc126488815"/>
      <w:r w:rsidRPr="001D37C7">
        <w:rPr>
          <w:lang w:val="en-US"/>
        </w:rPr>
        <w:t>Conclusion on the nature of residues in commodities of</w:t>
      </w:r>
      <w:r w:rsidR="00FC3CA1">
        <w:rPr>
          <w:lang w:val="en-US"/>
        </w:rPr>
        <w:t xml:space="preserve"> animal origin (KCA </w:t>
      </w:r>
      <w:r w:rsidRPr="001D37C7">
        <w:rPr>
          <w:lang w:val="en-US"/>
        </w:rPr>
        <w:t>6.7.1)</w:t>
      </w:r>
      <w:bookmarkEnd w:id="357"/>
    </w:p>
    <w:p w14:paraId="32ADB088" w14:textId="77777777" w:rsidR="00280EB3" w:rsidRPr="000624AA" w:rsidRDefault="00834BF8" w:rsidP="00280EB3">
      <w:pPr>
        <w:pStyle w:val="RepLabel"/>
      </w:pPr>
      <w:r w:rsidRPr="00280EB3">
        <w:rPr>
          <w:lang w:val="en-US"/>
        </w:rPr>
        <w:t>Table </w:t>
      </w:r>
      <w:r w:rsidR="00AF0561" w:rsidRPr="000624AA">
        <w:fldChar w:fldCharType="begin"/>
      </w:r>
      <w:r w:rsidR="00AF0561" w:rsidRPr="00280EB3">
        <w:rPr>
          <w:lang w:val="en-US"/>
        </w:rPr>
        <w:instrText xml:space="preserve"> STYLEREF 2 \s </w:instrText>
      </w:r>
      <w:r w:rsidR="00AF0561" w:rsidRPr="000624AA">
        <w:fldChar w:fldCharType="separate"/>
      </w:r>
      <w:r w:rsidR="00D814FB">
        <w:rPr>
          <w:noProof/>
          <w:lang w:val="en-US"/>
        </w:rPr>
        <w:t>7.2</w:t>
      </w:r>
      <w:r w:rsidR="00AF0561" w:rsidRPr="000624AA">
        <w:fldChar w:fldCharType="end"/>
      </w:r>
      <w:r w:rsidR="00AF0561" w:rsidRPr="00280EB3">
        <w:rPr>
          <w:lang w:val="en-US"/>
        </w:rPr>
        <w:noBreakHyphen/>
      </w:r>
      <w:r w:rsidR="00AF0561" w:rsidRPr="000624AA">
        <w:fldChar w:fldCharType="begin"/>
      </w:r>
      <w:r w:rsidR="00AF0561" w:rsidRPr="00280EB3">
        <w:rPr>
          <w:lang w:val="en-US"/>
        </w:rPr>
        <w:instrText xml:space="preserve"> SEQ Table \* ARABIC \s 2 </w:instrText>
      </w:r>
      <w:r w:rsidR="00AF0561" w:rsidRPr="000624AA">
        <w:fldChar w:fldCharType="separate"/>
      </w:r>
      <w:r w:rsidR="00D814FB">
        <w:rPr>
          <w:noProof/>
          <w:lang w:val="en-US"/>
        </w:rPr>
        <w:t>8</w:t>
      </w:r>
      <w:r w:rsidR="00AF0561" w:rsidRPr="000624AA">
        <w:fldChar w:fldCharType="end"/>
      </w:r>
      <w:r w:rsidRPr="00280EB3">
        <w:rPr>
          <w:lang w:val="en-US"/>
        </w:rPr>
        <w:t>:</w:t>
      </w:r>
      <w:r w:rsidRPr="00280EB3">
        <w:rPr>
          <w:lang w:val="en-US"/>
        </w:rPr>
        <w:tab/>
      </w:r>
      <w:r w:rsidR="003551F1">
        <w:rPr>
          <w:lang w:val="en-US"/>
        </w:rPr>
        <w:t>Summary on the nature of residues in commodities of animal origin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3602"/>
        <w:gridCol w:w="5744"/>
      </w:tblGrid>
      <w:tr w:rsidR="00971C71" w:rsidRPr="00007527" w14:paraId="6799EF6D" w14:textId="77777777" w:rsidTr="001E09AB">
        <w:trPr>
          <w:trHeight w:val="147"/>
        </w:trPr>
        <w:tc>
          <w:tcPr>
            <w:tcW w:w="1927" w:type="pct"/>
            <w:vAlign w:val="center"/>
          </w:tcPr>
          <w:p w14:paraId="4C5A20E8" w14:textId="77777777" w:rsidR="00971C71" w:rsidRPr="00007527" w:rsidRDefault="00971C71" w:rsidP="00834BF8">
            <w:pPr>
              <w:pStyle w:val="RepTableHeader"/>
              <w:rPr>
                <w:lang w:val="en-GB"/>
              </w:rPr>
            </w:pPr>
          </w:p>
        </w:tc>
        <w:tc>
          <w:tcPr>
            <w:tcW w:w="3073" w:type="pct"/>
            <w:vAlign w:val="center"/>
          </w:tcPr>
          <w:p w14:paraId="38AD3368" w14:textId="77777777" w:rsidR="00971C71" w:rsidRPr="00007527" w:rsidRDefault="00971C71" w:rsidP="00834BF8">
            <w:pPr>
              <w:pStyle w:val="RepTableHeader"/>
              <w:rPr>
                <w:lang w:val="en-GB"/>
              </w:rPr>
            </w:pPr>
            <w:r w:rsidRPr="00007527">
              <w:rPr>
                <w:lang w:val="en-GB"/>
              </w:rPr>
              <w:t>Endpoints</w:t>
            </w:r>
          </w:p>
        </w:tc>
      </w:tr>
      <w:tr w:rsidR="00E275CD" w:rsidRPr="00007527" w14:paraId="214A313E" w14:textId="77777777" w:rsidTr="001E09AB">
        <w:trPr>
          <w:trHeight w:val="147"/>
        </w:trPr>
        <w:tc>
          <w:tcPr>
            <w:tcW w:w="1927" w:type="pct"/>
            <w:vMerge w:val="restart"/>
          </w:tcPr>
          <w:p w14:paraId="17830FDA" w14:textId="77777777" w:rsidR="00E275CD" w:rsidRPr="00007527" w:rsidRDefault="00E275CD" w:rsidP="00E275CD">
            <w:pPr>
              <w:pStyle w:val="RepTable"/>
              <w:rPr>
                <w:szCs w:val="20"/>
              </w:rPr>
            </w:pPr>
            <w:r w:rsidRPr="00007527">
              <w:rPr>
                <w:szCs w:val="20"/>
              </w:rPr>
              <w:t>Animals covered</w:t>
            </w:r>
          </w:p>
        </w:tc>
        <w:tc>
          <w:tcPr>
            <w:tcW w:w="3073" w:type="pct"/>
          </w:tcPr>
          <w:p w14:paraId="1A03DD36" w14:textId="77777777" w:rsidR="00E275CD" w:rsidRPr="00007527" w:rsidRDefault="00E275CD" w:rsidP="00E275CD">
            <w:pPr>
              <w:pStyle w:val="RepTable"/>
              <w:rPr>
                <w:szCs w:val="20"/>
                <w:highlight w:val="yellow"/>
              </w:rPr>
            </w:pPr>
            <w:r w:rsidRPr="00007527">
              <w:rPr>
                <w:szCs w:val="20"/>
                <w:lang w:eastAsia="en-GB"/>
              </w:rPr>
              <w:t>Lactating ruminants (goat)</w:t>
            </w:r>
          </w:p>
        </w:tc>
      </w:tr>
      <w:tr w:rsidR="00E275CD" w:rsidRPr="00007527" w14:paraId="0F103EF3" w14:textId="77777777" w:rsidTr="001E09AB">
        <w:trPr>
          <w:trHeight w:val="147"/>
        </w:trPr>
        <w:tc>
          <w:tcPr>
            <w:tcW w:w="1927" w:type="pct"/>
            <w:vMerge/>
          </w:tcPr>
          <w:p w14:paraId="364FDC15" w14:textId="77777777" w:rsidR="00E275CD" w:rsidRPr="00007527" w:rsidRDefault="00E275CD" w:rsidP="00E275CD">
            <w:pPr>
              <w:pStyle w:val="RepTable"/>
              <w:rPr>
                <w:szCs w:val="20"/>
              </w:rPr>
            </w:pPr>
          </w:p>
        </w:tc>
        <w:tc>
          <w:tcPr>
            <w:tcW w:w="3073" w:type="pct"/>
          </w:tcPr>
          <w:p w14:paraId="30BAF330" w14:textId="77777777" w:rsidR="00E275CD" w:rsidRPr="00007527" w:rsidRDefault="00E275CD" w:rsidP="00E275CD">
            <w:pPr>
              <w:pStyle w:val="RepTable"/>
              <w:rPr>
                <w:szCs w:val="20"/>
                <w:highlight w:val="yellow"/>
              </w:rPr>
            </w:pPr>
            <w:r w:rsidRPr="00007527">
              <w:rPr>
                <w:szCs w:val="20"/>
                <w:lang w:eastAsia="en-GB"/>
              </w:rPr>
              <w:t>Laying hens (chicken)</w:t>
            </w:r>
          </w:p>
        </w:tc>
      </w:tr>
      <w:tr w:rsidR="00971C71" w:rsidRPr="00007527" w14:paraId="33627AC0" w14:textId="77777777" w:rsidTr="001E09AB">
        <w:trPr>
          <w:trHeight w:val="147"/>
        </w:trPr>
        <w:tc>
          <w:tcPr>
            <w:tcW w:w="1927" w:type="pct"/>
            <w:vMerge w:val="restart"/>
          </w:tcPr>
          <w:p w14:paraId="7D4BA0D4" w14:textId="77777777" w:rsidR="00971C71" w:rsidRPr="00007527" w:rsidRDefault="00971C71" w:rsidP="00834BF8">
            <w:pPr>
              <w:pStyle w:val="RepTable"/>
              <w:rPr>
                <w:szCs w:val="20"/>
              </w:rPr>
            </w:pPr>
            <w:r w:rsidRPr="00007527">
              <w:rPr>
                <w:szCs w:val="20"/>
              </w:rPr>
              <w:t>Time needed to reach a plateau concentration</w:t>
            </w:r>
          </w:p>
        </w:tc>
        <w:tc>
          <w:tcPr>
            <w:tcW w:w="3073" w:type="pct"/>
          </w:tcPr>
          <w:p w14:paraId="5965D9D4" w14:textId="77777777" w:rsidR="00971C71" w:rsidRPr="00545597" w:rsidRDefault="0056773B" w:rsidP="00834BF8">
            <w:pPr>
              <w:pStyle w:val="RepTable"/>
              <w:rPr>
                <w:szCs w:val="20"/>
              </w:rPr>
            </w:pPr>
            <w:r w:rsidRPr="00545597">
              <w:rPr>
                <w:szCs w:val="20"/>
              </w:rPr>
              <w:t>NA</w:t>
            </w:r>
          </w:p>
        </w:tc>
      </w:tr>
      <w:tr w:rsidR="00971C71" w:rsidRPr="00007527" w14:paraId="328A6988" w14:textId="77777777" w:rsidTr="001E09AB">
        <w:trPr>
          <w:trHeight w:val="147"/>
        </w:trPr>
        <w:tc>
          <w:tcPr>
            <w:tcW w:w="1927" w:type="pct"/>
            <w:vMerge/>
          </w:tcPr>
          <w:p w14:paraId="640BDE55" w14:textId="77777777" w:rsidR="00971C71" w:rsidRPr="00007527" w:rsidRDefault="00971C71" w:rsidP="00834BF8">
            <w:pPr>
              <w:pStyle w:val="RepTable"/>
              <w:rPr>
                <w:szCs w:val="20"/>
              </w:rPr>
            </w:pPr>
          </w:p>
        </w:tc>
        <w:tc>
          <w:tcPr>
            <w:tcW w:w="3073" w:type="pct"/>
          </w:tcPr>
          <w:p w14:paraId="365D40C4" w14:textId="77777777" w:rsidR="00971C71" w:rsidRPr="00545597" w:rsidRDefault="0056773B" w:rsidP="00834BF8">
            <w:pPr>
              <w:pStyle w:val="RepTable"/>
              <w:rPr>
                <w:szCs w:val="20"/>
              </w:rPr>
            </w:pPr>
            <w:r w:rsidRPr="00545597">
              <w:rPr>
                <w:szCs w:val="20"/>
              </w:rPr>
              <w:t>NA</w:t>
            </w:r>
          </w:p>
        </w:tc>
      </w:tr>
      <w:tr w:rsidR="00971C71" w:rsidRPr="00750098" w14:paraId="6CE67F4C" w14:textId="77777777" w:rsidTr="001E09AB">
        <w:trPr>
          <w:trHeight w:val="147"/>
        </w:trPr>
        <w:tc>
          <w:tcPr>
            <w:tcW w:w="1927" w:type="pct"/>
          </w:tcPr>
          <w:p w14:paraId="02FF6771" w14:textId="77777777" w:rsidR="00971C71" w:rsidRPr="00007527" w:rsidRDefault="00971C71" w:rsidP="00834BF8">
            <w:pPr>
              <w:pStyle w:val="RepTable"/>
              <w:rPr>
                <w:szCs w:val="20"/>
              </w:rPr>
            </w:pPr>
            <w:r w:rsidRPr="00007527">
              <w:rPr>
                <w:szCs w:val="20"/>
              </w:rPr>
              <w:t>Animal residue definition for monitoring</w:t>
            </w:r>
          </w:p>
        </w:tc>
        <w:tc>
          <w:tcPr>
            <w:tcW w:w="3073" w:type="pct"/>
          </w:tcPr>
          <w:p w14:paraId="1B301625" w14:textId="77777777" w:rsidR="00E275CD" w:rsidRPr="00E87277" w:rsidRDefault="0095292E" w:rsidP="0095292E">
            <w:pPr>
              <w:autoSpaceDE w:val="0"/>
              <w:autoSpaceDN w:val="0"/>
              <w:adjustRightInd w:val="0"/>
              <w:rPr>
                <w:sz w:val="20"/>
                <w:szCs w:val="20"/>
                <w:lang w:val="it-IT" w:eastAsia="en-GB"/>
              </w:rPr>
            </w:pPr>
            <w:r w:rsidRPr="00E87277">
              <w:rPr>
                <w:sz w:val="20"/>
                <w:szCs w:val="20"/>
                <w:lang w:val="it-IT" w:eastAsia="en-GB"/>
              </w:rPr>
              <w:t>Prothioconazole-desthio (M04)</w:t>
            </w:r>
          </w:p>
          <w:p w14:paraId="1ECE56D9" w14:textId="77777777" w:rsidR="00971C71" w:rsidRPr="00E87277" w:rsidRDefault="00971C71" w:rsidP="00C63C73">
            <w:pPr>
              <w:pStyle w:val="RepTable"/>
              <w:rPr>
                <w:noProof w:val="0"/>
                <w:szCs w:val="20"/>
                <w:lang w:val="it-IT" w:eastAsia="en-GB"/>
              </w:rPr>
            </w:pPr>
            <w:r w:rsidRPr="00E87277">
              <w:rPr>
                <w:noProof w:val="0"/>
                <w:szCs w:val="20"/>
                <w:lang w:val="it-IT" w:eastAsia="en-GB"/>
              </w:rPr>
              <w:t>(</w:t>
            </w:r>
            <w:r w:rsidR="00007527" w:rsidRPr="00E87277">
              <w:rPr>
                <w:noProof w:val="0"/>
                <w:szCs w:val="20"/>
                <w:lang w:val="it-IT" w:eastAsia="en-GB"/>
              </w:rPr>
              <w:t>Reg. (EU) 2019/552</w:t>
            </w:r>
            <w:r w:rsidRPr="00E87277">
              <w:rPr>
                <w:noProof w:val="0"/>
                <w:szCs w:val="20"/>
                <w:lang w:val="it-IT" w:eastAsia="en-GB"/>
              </w:rPr>
              <w:t>)</w:t>
            </w:r>
          </w:p>
        </w:tc>
      </w:tr>
      <w:tr w:rsidR="00971C71" w:rsidRPr="00007527" w14:paraId="0856B2C2" w14:textId="77777777" w:rsidTr="001E09AB">
        <w:trPr>
          <w:trHeight w:val="514"/>
        </w:trPr>
        <w:tc>
          <w:tcPr>
            <w:tcW w:w="1927" w:type="pct"/>
          </w:tcPr>
          <w:p w14:paraId="61AE76DA" w14:textId="77777777" w:rsidR="00971C71" w:rsidRPr="00007527" w:rsidRDefault="00971C71" w:rsidP="00834BF8">
            <w:pPr>
              <w:pStyle w:val="RepTable"/>
              <w:rPr>
                <w:szCs w:val="20"/>
              </w:rPr>
            </w:pPr>
            <w:r w:rsidRPr="00007527">
              <w:rPr>
                <w:szCs w:val="20"/>
              </w:rPr>
              <w:t>Animal residue definition for risk assessment</w:t>
            </w:r>
          </w:p>
        </w:tc>
        <w:tc>
          <w:tcPr>
            <w:tcW w:w="3073" w:type="pct"/>
          </w:tcPr>
          <w:p w14:paraId="7D1266ED" w14:textId="77777777" w:rsidR="00E275CD" w:rsidRPr="00007527" w:rsidRDefault="00E275CD" w:rsidP="00E275CD">
            <w:pPr>
              <w:autoSpaceDE w:val="0"/>
              <w:autoSpaceDN w:val="0"/>
              <w:adjustRightInd w:val="0"/>
              <w:rPr>
                <w:sz w:val="20"/>
                <w:szCs w:val="20"/>
                <w:lang w:val="en-GB" w:eastAsia="en-GB"/>
              </w:rPr>
            </w:pPr>
            <w:r w:rsidRPr="00007527">
              <w:rPr>
                <w:sz w:val="20"/>
                <w:szCs w:val="20"/>
                <w:lang w:val="en-GB" w:eastAsia="en-GB"/>
              </w:rPr>
              <w:t>Sum of prothioconazole-desthio and all metabolites</w:t>
            </w:r>
          </w:p>
          <w:p w14:paraId="46039B37" w14:textId="77777777" w:rsidR="00E275CD" w:rsidRPr="00007527" w:rsidRDefault="00E275CD" w:rsidP="00E275CD">
            <w:pPr>
              <w:autoSpaceDE w:val="0"/>
              <w:autoSpaceDN w:val="0"/>
              <w:adjustRightInd w:val="0"/>
              <w:rPr>
                <w:sz w:val="20"/>
                <w:szCs w:val="20"/>
                <w:lang w:val="en-GB" w:eastAsia="en-GB"/>
              </w:rPr>
            </w:pPr>
            <w:r w:rsidRPr="00007527">
              <w:rPr>
                <w:sz w:val="20"/>
                <w:szCs w:val="20"/>
                <w:lang w:val="en-GB" w:eastAsia="en-GB"/>
              </w:rPr>
              <w:t>containing the 2-(1-chlorocyclopropyl)-3-(2-</w:t>
            </w:r>
          </w:p>
          <w:p w14:paraId="13667668" w14:textId="77777777" w:rsidR="00E275CD" w:rsidRPr="00007527" w:rsidRDefault="00E275CD" w:rsidP="00E275CD">
            <w:pPr>
              <w:autoSpaceDE w:val="0"/>
              <w:autoSpaceDN w:val="0"/>
              <w:adjustRightInd w:val="0"/>
              <w:rPr>
                <w:sz w:val="20"/>
                <w:szCs w:val="20"/>
                <w:lang w:val="en-GB" w:eastAsia="en-GB"/>
              </w:rPr>
            </w:pPr>
            <w:r w:rsidRPr="00007527">
              <w:rPr>
                <w:sz w:val="20"/>
                <w:szCs w:val="20"/>
                <w:lang w:val="en-GB" w:eastAsia="en-GB"/>
              </w:rPr>
              <w:t>chlorophenyl)-2-hydroxypropyl-2H-1,2,4-triazole</w:t>
            </w:r>
          </w:p>
          <w:p w14:paraId="5CD93D0F" w14:textId="77777777" w:rsidR="00E275CD" w:rsidRPr="00007527" w:rsidRDefault="00E275CD" w:rsidP="00E275CD">
            <w:pPr>
              <w:autoSpaceDE w:val="0"/>
              <w:autoSpaceDN w:val="0"/>
              <w:adjustRightInd w:val="0"/>
              <w:rPr>
                <w:sz w:val="20"/>
                <w:szCs w:val="20"/>
                <w:lang w:val="en-GB" w:eastAsia="en-GB"/>
              </w:rPr>
            </w:pPr>
            <w:r w:rsidRPr="00007527">
              <w:rPr>
                <w:sz w:val="20"/>
                <w:szCs w:val="20"/>
                <w:lang w:val="en-GB" w:eastAsia="en-GB"/>
              </w:rPr>
              <w:t>moiety) expressed as prothioconazole-desthio.</w:t>
            </w:r>
          </w:p>
          <w:p w14:paraId="15085B04" w14:textId="77777777" w:rsidR="00E275CD" w:rsidRPr="00007527" w:rsidRDefault="00E275CD" w:rsidP="00E275CD">
            <w:pPr>
              <w:autoSpaceDE w:val="0"/>
              <w:autoSpaceDN w:val="0"/>
              <w:adjustRightInd w:val="0"/>
              <w:rPr>
                <w:sz w:val="20"/>
                <w:szCs w:val="20"/>
                <w:lang w:val="en-GB" w:eastAsia="en-GB"/>
              </w:rPr>
            </w:pPr>
            <w:r w:rsidRPr="00007527">
              <w:rPr>
                <w:sz w:val="20"/>
                <w:szCs w:val="20"/>
                <w:lang w:val="en-GB" w:eastAsia="en-GB"/>
              </w:rPr>
              <w:t>This definition is provisional and will need to be</w:t>
            </w:r>
          </w:p>
          <w:p w14:paraId="7C9877E0" w14:textId="77777777" w:rsidR="00E275CD" w:rsidRPr="00007527" w:rsidRDefault="00E275CD" w:rsidP="00E275CD">
            <w:pPr>
              <w:autoSpaceDE w:val="0"/>
              <w:autoSpaceDN w:val="0"/>
              <w:adjustRightInd w:val="0"/>
              <w:rPr>
                <w:sz w:val="20"/>
                <w:szCs w:val="20"/>
                <w:lang w:val="en-GB" w:eastAsia="en-GB"/>
              </w:rPr>
            </w:pPr>
            <w:r w:rsidRPr="00007527">
              <w:rPr>
                <w:sz w:val="20"/>
                <w:szCs w:val="20"/>
                <w:lang w:val="en-GB" w:eastAsia="en-GB"/>
              </w:rPr>
              <w:t>reconsidered regarding the triazole derivative</w:t>
            </w:r>
          </w:p>
          <w:p w14:paraId="003BBAE6" w14:textId="77777777" w:rsidR="00E275CD" w:rsidRPr="00007527" w:rsidRDefault="00E275CD" w:rsidP="00E275CD">
            <w:pPr>
              <w:pStyle w:val="RepTable"/>
              <w:rPr>
                <w:szCs w:val="20"/>
                <w:highlight w:val="yellow"/>
              </w:rPr>
            </w:pPr>
            <w:r w:rsidRPr="00007527">
              <w:rPr>
                <w:szCs w:val="20"/>
                <w:lang w:eastAsia="en-GB"/>
              </w:rPr>
              <w:t>metabolites</w:t>
            </w:r>
          </w:p>
          <w:p w14:paraId="0E7DBA09" w14:textId="77777777" w:rsidR="00971C71" w:rsidRPr="00007527" w:rsidRDefault="00971C71" w:rsidP="00C63C73">
            <w:pPr>
              <w:pStyle w:val="RepTable"/>
              <w:rPr>
                <w:szCs w:val="20"/>
                <w:highlight w:val="yellow"/>
              </w:rPr>
            </w:pPr>
            <w:r w:rsidRPr="00007527">
              <w:rPr>
                <w:szCs w:val="20"/>
              </w:rPr>
              <w:t>(EFSA</w:t>
            </w:r>
            <w:r w:rsidR="00007527" w:rsidRPr="00007527">
              <w:rPr>
                <w:szCs w:val="20"/>
              </w:rPr>
              <w:t>,</w:t>
            </w:r>
            <w:r w:rsidRPr="00007527">
              <w:rPr>
                <w:szCs w:val="20"/>
              </w:rPr>
              <w:t xml:space="preserve"> </w:t>
            </w:r>
            <w:r w:rsidR="00E275CD" w:rsidRPr="00007527">
              <w:rPr>
                <w:szCs w:val="20"/>
              </w:rPr>
              <w:t>2007</w:t>
            </w:r>
            <w:r w:rsidRPr="00007527">
              <w:rPr>
                <w:szCs w:val="20"/>
              </w:rPr>
              <w:t>)</w:t>
            </w:r>
          </w:p>
        </w:tc>
      </w:tr>
      <w:tr w:rsidR="00971C71" w:rsidRPr="00007527" w14:paraId="295094C4" w14:textId="77777777" w:rsidTr="001E09AB">
        <w:trPr>
          <w:trHeight w:val="269"/>
        </w:trPr>
        <w:tc>
          <w:tcPr>
            <w:tcW w:w="1927" w:type="pct"/>
          </w:tcPr>
          <w:p w14:paraId="011462E6" w14:textId="77777777" w:rsidR="00971C71" w:rsidRPr="00007527" w:rsidRDefault="00971C71" w:rsidP="00834BF8">
            <w:pPr>
              <w:pStyle w:val="RepTable"/>
              <w:rPr>
                <w:szCs w:val="20"/>
              </w:rPr>
            </w:pPr>
            <w:r w:rsidRPr="00007527">
              <w:rPr>
                <w:szCs w:val="20"/>
              </w:rPr>
              <w:t>Conversion factor</w:t>
            </w:r>
          </w:p>
        </w:tc>
        <w:tc>
          <w:tcPr>
            <w:tcW w:w="3073" w:type="pct"/>
          </w:tcPr>
          <w:p w14:paraId="0622D3DA" w14:textId="77777777" w:rsidR="00E275CD" w:rsidRPr="00007527" w:rsidRDefault="00E275CD" w:rsidP="00E275CD">
            <w:pPr>
              <w:autoSpaceDE w:val="0"/>
              <w:autoSpaceDN w:val="0"/>
              <w:adjustRightInd w:val="0"/>
              <w:rPr>
                <w:sz w:val="20"/>
                <w:szCs w:val="20"/>
                <w:lang w:val="en-GB" w:eastAsia="en-GB"/>
              </w:rPr>
            </w:pPr>
            <w:r w:rsidRPr="00007527">
              <w:rPr>
                <w:sz w:val="20"/>
                <w:szCs w:val="20"/>
                <w:lang w:val="en-GB" w:eastAsia="en-GB"/>
              </w:rPr>
              <w:t>10 Milk</w:t>
            </w:r>
          </w:p>
          <w:p w14:paraId="01260402" w14:textId="77777777" w:rsidR="00E275CD" w:rsidRPr="00007527" w:rsidRDefault="00E275CD" w:rsidP="00E275CD">
            <w:pPr>
              <w:autoSpaceDE w:val="0"/>
              <w:autoSpaceDN w:val="0"/>
              <w:adjustRightInd w:val="0"/>
              <w:rPr>
                <w:sz w:val="20"/>
                <w:szCs w:val="20"/>
                <w:lang w:val="en-GB" w:eastAsia="en-GB"/>
              </w:rPr>
            </w:pPr>
            <w:r w:rsidRPr="00007527">
              <w:rPr>
                <w:sz w:val="20"/>
                <w:szCs w:val="20"/>
                <w:lang w:val="en-GB" w:eastAsia="en-GB"/>
              </w:rPr>
              <w:t>2 Liver</w:t>
            </w:r>
          </w:p>
          <w:p w14:paraId="2A747F88" w14:textId="77777777" w:rsidR="00E275CD" w:rsidRPr="00007527" w:rsidRDefault="00E275CD" w:rsidP="00E275CD">
            <w:pPr>
              <w:autoSpaceDE w:val="0"/>
              <w:autoSpaceDN w:val="0"/>
              <w:adjustRightInd w:val="0"/>
              <w:rPr>
                <w:sz w:val="20"/>
                <w:szCs w:val="20"/>
                <w:lang w:val="en-GB" w:eastAsia="en-GB"/>
              </w:rPr>
            </w:pPr>
            <w:r w:rsidRPr="00007527">
              <w:rPr>
                <w:sz w:val="20"/>
                <w:szCs w:val="20"/>
                <w:lang w:val="en-GB" w:eastAsia="en-GB"/>
              </w:rPr>
              <w:t>10 Muscle</w:t>
            </w:r>
          </w:p>
          <w:p w14:paraId="524D5703" w14:textId="77777777" w:rsidR="00E275CD" w:rsidRPr="00007527" w:rsidRDefault="00E275CD" w:rsidP="00E275CD">
            <w:pPr>
              <w:autoSpaceDE w:val="0"/>
              <w:autoSpaceDN w:val="0"/>
              <w:adjustRightInd w:val="0"/>
              <w:rPr>
                <w:sz w:val="20"/>
                <w:szCs w:val="20"/>
                <w:lang w:val="en-GB" w:eastAsia="en-GB"/>
              </w:rPr>
            </w:pPr>
            <w:r w:rsidRPr="00007527">
              <w:rPr>
                <w:sz w:val="20"/>
                <w:szCs w:val="20"/>
                <w:lang w:val="en-GB" w:eastAsia="en-GB"/>
              </w:rPr>
              <w:t>2 Kidney</w:t>
            </w:r>
          </w:p>
          <w:p w14:paraId="7C0FE288" w14:textId="77777777" w:rsidR="00007527" w:rsidRPr="00007527" w:rsidRDefault="00E275CD" w:rsidP="00E275CD">
            <w:pPr>
              <w:pStyle w:val="RepTable"/>
              <w:rPr>
                <w:szCs w:val="20"/>
                <w:highlight w:val="yellow"/>
              </w:rPr>
            </w:pPr>
            <w:r w:rsidRPr="00007527">
              <w:rPr>
                <w:szCs w:val="20"/>
                <w:lang w:eastAsia="en-GB"/>
              </w:rPr>
              <w:t>4 Fat</w:t>
            </w:r>
            <w:r w:rsidR="00971C71" w:rsidRPr="00007527">
              <w:rPr>
                <w:szCs w:val="20"/>
                <w:highlight w:val="yellow"/>
              </w:rPr>
              <w:t xml:space="preserve"> </w:t>
            </w:r>
          </w:p>
          <w:p w14:paraId="08727073" w14:textId="77777777" w:rsidR="00971C71" w:rsidRPr="00007527" w:rsidRDefault="00E275CD" w:rsidP="00834BF8">
            <w:pPr>
              <w:pStyle w:val="RepTable"/>
              <w:rPr>
                <w:szCs w:val="20"/>
                <w:highlight w:val="yellow"/>
              </w:rPr>
            </w:pPr>
            <w:r w:rsidRPr="00007527">
              <w:rPr>
                <w:szCs w:val="20"/>
              </w:rPr>
              <w:t>(</w:t>
            </w:r>
            <w:r w:rsidR="00971C71" w:rsidRPr="00007527">
              <w:rPr>
                <w:szCs w:val="20"/>
              </w:rPr>
              <w:t>EFSA</w:t>
            </w:r>
            <w:r w:rsidR="00007527" w:rsidRPr="00007527">
              <w:rPr>
                <w:szCs w:val="20"/>
              </w:rPr>
              <w:t xml:space="preserve">, </w:t>
            </w:r>
            <w:r w:rsidRPr="00007527">
              <w:rPr>
                <w:szCs w:val="20"/>
              </w:rPr>
              <w:t>2007)</w:t>
            </w:r>
          </w:p>
        </w:tc>
      </w:tr>
      <w:tr w:rsidR="00971C71" w:rsidRPr="00007527" w14:paraId="2202437C" w14:textId="77777777" w:rsidTr="001E09AB">
        <w:trPr>
          <w:trHeight w:val="584"/>
        </w:trPr>
        <w:tc>
          <w:tcPr>
            <w:tcW w:w="1927" w:type="pct"/>
          </w:tcPr>
          <w:p w14:paraId="1367E465" w14:textId="77777777" w:rsidR="00971C71" w:rsidRPr="00007527" w:rsidRDefault="00971C71" w:rsidP="00834BF8">
            <w:pPr>
              <w:pStyle w:val="RepTable"/>
              <w:rPr>
                <w:szCs w:val="20"/>
              </w:rPr>
            </w:pPr>
            <w:r w:rsidRPr="00007527">
              <w:rPr>
                <w:szCs w:val="20"/>
              </w:rPr>
              <w:t>Metabolism in rat and ruminant similar</w:t>
            </w:r>
          </w:p>
        </w:tc>
        <w:tc>
          <w:tcPr>
            <w:tcW w:w="3073" w:type="pct"/>
          </w:tcPr>
          <w:p w14:paraId="13B1AB38" w14:textId="77777777" w:rsidR="00971C71" w:rsidRPr="00007527" w:rsidRDefault="00971C71" w:rsidP="00834BF8">
            <w:pPr>
              <w:pStyle w:val="RepTable"/>
              <w:rPr>
                <w:szCs w:val="20"/>
              </w:rPr>
            </w:pPr>
            <w:r w:rsidRPr="00007527">
              <w:rPr>
                <w:szCs w:val="20"/>
              </w:rPr>
              <w:t>Yes</w:t>
            </w:r>
          </w:p>
        </w:tc>
      </w:tr>
      <w:tr w:rsidR="00971C71" w:rsidRPr="00007527" w14:paraId="6F834FF7" w14:textId="77777777" w:rsidTr="001E09AB">
        <w:trPr>
          <w:trHeight w:val="403"/>
        </w:trPr>
        <w:tc>
          <w:tcPr>
            <w:tcW w:w="1927" w:type="pct"/>
          </w:tcPr>
          <w:p w14:paraId="4BE3B21B" w14:textId="77777777" w:rsidR="00971C71" w:rsidRPr="00007527" w:rsidRDefault="00971C71" w:rsidP="00834BF8">
            <w:pPr>
              <w:pStyle w:val="RepTable"/>
              <w:rPr>
                <w:szCs w:val="20"/>
              </w:rPr>
            </w:pPr>
            <w:r w:rsidRPr="00007527">
              <w:rPr>
                <w:szCs w:val="20"/>
              </w:rPr>
              <w:t xml:space="preserve">Fat soluble residue </w:t>
            </w:r>
          </w:p>
        </w:tc>
        <w:tc>
          <w:tcPr>
            <w:tcW w:w="3073" w:type="pct"/>
          </w:tcPr>
          <w:p w14:paraId="79348947" w14:textId="77777777" w:rsidR="00971C71" w:rsidRPr="00007527" w:rsidRDefault="00007527" w:rsidP="00834BF8">
            <w:pPr>
              <w:pStyle w:val="RepTable"/>
              <w:rPr>
                <w:szCs w:val="20"/>
                <w:highlight w:val="yellow"/>
              </w:rPr>
            </w:pPr>
            <w:r w:rsidRPr="00007527">
              <w:rPr>
                <w:szCs w:val="20"/>
                <w:lang w:eastAsia="en-GB"/>
              </w:rPr>
              <w:t xml:space="preserve">Yes, Log Pow for </w:t>
            </w:r>
            <w:r w:rsidR="00967221">
              <w:rPr>
                <w:szCs w:val="20"/>
                <w:lang w:eastAsia="en-GB"/>
              </w:rPr>
              <w:t>prothioconazole</w:t>
            </w:r>
            <w:r w:rsidRPr="00007527">
              <w:rPr>
                <w:szCs w:val="20"/>
                <w:lang w:eastAsia="en-GB"/>
              </w:rPr>
              <w:t>-desthio = 3.04</w:t>
            </w:r>
          </w:p>
        </w:tc>
      </w:tr>
    </w:tbl>
    <w:p w14:paraId="1B9FBB95" w14:textId="77777777" w:rsidR="00C63C73" w:rsidRPr="000624AA" w:rsidRDefault="00C63C73" w:rsidP="00007527">
      <w:pPr>
        <w:pStyle w:val="RepTableFootnote"/>
        <w:ind w:left="0" w:firstLine="0"/>
        <w:rPr>
          <w:lang w:val="en-GB"/>
        </w:rPr>
      </w:pPr>
    </w:p>
    <w:p w14:paraId="59EBF88D" w14:textId="77777777" w:rsidR="00C63C73" w:rsidRPr="000624AA" w:rsidRDefault="00C63C73" w:rsidP="00C63C73">
      <w:pPr>
        <w:pStyle w:val="RepStandard"/>
      </w:pPr>
    </w:p>
    <w:p w14:paraId="4CAB269E" w14:textId="77777777" w:rsidR="00971C71" w:rsidRPr="000624AA" w:rsidRDefault="00971C71" w:rsidP="00834BF8">
      <w:pPr>
        <w:pStyle w:val="RepStandard"/>
      </w:pPr>
    </w:p>
    <w:p w14:paraId="5CF55CBB" w14:textId="77777777" w:rsidR="00971C71" w:rsidRPr="000624AA" w:rsidRDefault="00971C71" w:rsidP="00834BF8">
      <w:pPr>
        <w:pStyle w:val="RepStandard"/>
        <w:sectPr w:rsidR="00971C71" w:rsidRPr="000624AA" w:rsidSect="000624AA">
          <w:pgSz w:w="11907" w:h="16840" w:code="9"/>
          <w:pgMar w:top="1417" w:right="1134" w:bottom="1134" w:left="1417" w:header="709" w:footer="142" w:gutter="0"/>
          <w:pgNumType w:chapSep="period"/>
          <w:cols w:space="720"/>
          <w:docGrid w:linePitch="326"/>
        </w:sectPr>
      </w:pPr>
    </w:p>
    <w:p w14:paraId="4BF349E6" w14:textId="77777777" w:rsidR="00971C71" w:rsidRPr="000624AA" w:rsidRDefault="00971C71" w:rsidP="00EA41BA">
      <w:pPr>
        <w:pStyle w:val="Nagwek3"/>
      </w:pPr>
      <w:bookmarkStart w:id="358" w:name="_Toc412812149"/>
      <w:bookmarkStart w:id="359" w:name="_Toc413928285"/>
      <w:bookmarkStart w:id="360" w:name="_Toc413931942"/>
      <w:bookmarkStart w:id="361" w:name="_Toc414015121"/>
      <w:bookmarkStart w:id="362" w:name="_Toc414018010"/>
      <w:bookmarkStart w:id="363" w:name="_Toc414023249"/>
      <w:bookmarkStart w:id="364" w:name="_Toc414028349"/>
      <w:bookmarkStart w:id="365" w:name="_Toc414028407"/>
      <w:bookmarkStart w:id="366" w:name="_Toc414029329"/>
      <w:bookmarkStart w:id="367" w:name="_Toc414282465"/>
      <w:bookmarkStart w:id="368" w:name="_Toc414616960"/>
      <w:bookmarkStart w:id="369" w:name="_Toc414623436"/>
      <w:bookmarkStart w:id="370" w:name="_Toc414623527"/>
      <w:bookmarkStart w:id="371" w:name="_Toc414623604"/>
      <w:bookmarkStart w:id="372" w:name="_Toc414623756"/>
      <w:bookmarkStart w:id="373" w:name="_Toc414625677"/>
      <w:bookmarkStart w:id="374" w:name="_Toc415564206"/>
      <w:bookmarkStart w:id="375" w:name="_Toc415566532"/>
      <w:bookmarkStart w:id="376" w:name="_Toc415566595"/>
      <w:bookmarkStart w:id="377" w:name="_Toc415581622"/>
      <w:bookmarkStart w:id="378" w:name="_Toc415654740"/>
      <w:bookmarkStart w:id="379" w:name="_Toc126488816"/>
      <w:r w:rsidRPr="000624AA">
        <w:lastRenderedPageBreak/>
        <w:t>Magnitude of residues in plants (KCA 6.3)</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F66DFD6" w14:textId="77777777" w:rsidR="00971C71" w:rsidRPr="000624AA" w:rsidRDefault="00971C71" w:rsidP="00EA41BA">
      <w:pPr>
        <w:pStyle w:val="Nagwek4"/>
        <w:rPr>
          <w:lang w:val="en-GB"/>
        </w:rPr>
      </w:pPr>
      <w:bookmarkStart w:id="380" w:name="_Toc412812150"/>
      <w:bookmarkStart w:id="381" w:name="_Toc413928286"/>
      <w:bookmarkStart w:id="382" w:name="_Toc413931943"/>
      <w:bookmarkStart w:id="383" w:name="_Toc414015122"/>
      <w:bookmarkStart w:id="384" w:name="_Toc414018011"/>
      <w:bookmarkStart w:id="385" w:name="_Toc414023250"/>
      <w:bookmarkStart w:id="386" w:name="_Toc414028350"/>
      <w:bookmarkStart w:id="387" w:name="_Toc414028408"/>
      <w:bookmarkStart w:id="388" w:name="_Toc414029330"/>
      <w:bookmarkStart w:id="389" w:name="_Toc414282466"/>
      <w:bookmarkStart w:id="390" w:name="_Toc414616961"/>
      <w:bookmarkStart w:id="391" w:name="_Toc414623437"/>
      <w:bookmarkStart w:id="392" w:name="_Toc414623528"/>
      <w:bookmarkStart w:id="393" w:name="_Toc414623605"/>
      <w:bookmarkStart w:id="394" w:name="_Toc414623757"/>
      <w:bookmarkStart w:id="395" w:name="_Toc414625678"/>
      <w:bookmarkStart w:id="396" w:name="_Toc415564207"/>
      <w:bookmarkStart w:id="397" w:name="_Toc415566533"/>
      <w:bookmarkStart w:id="398" w:name="_Toc415566596"/>
      <w:bookmarkStart w:id="399" w:name="_Toc415581623"/>
      <w:bookmarkStart w:id="400" w:name="_Toc415654741"/>
      <w:bookmarkStart w:id="401" w:name="_Toc126488817"/>
      <w:r w:rsidRPr="000624AA">
        <w:rPr>
          <w:lang w:val="en-GB"/>
        </w:rPr>
        <w:t>Summary of European data and new data supporting the intended uses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38A5E212" w14:textId="77777777" w:rsidR="00967221" w:rsidRDefault="00967221" w:rsidP="00967221">
      <w:pPr>
        <w:pStyle w:val="RepStandard"/>
      </w:pPr>
      <w:r w:rsidRPr="000624AA">
        <w:t xml:space="preserve">New </w:t>
      </w:r>
      <w:r>
        <w:t xml:space="preserve">studies on the </w:t>
      </w:r>
      <w:r w:rsidRPr="000624AA">
        <w:t xml:space="preserve">magnitude of residue have been submitted by the applicant in the framework of this application. These studies are summarized in the Table below. The detailed assessment of these studies is presented in </w:t>
      </w:r>
      <w:r w:rsidRPr="000624AA">
        <w:fldChar w:fldCharType="begin"/>
      </w:r>
      <w:r w:rsidRPr="000624AA">
        <w:instrText xml:space="preserve"> REF _Ref415496715 \r \h </w:instrText>
      </w:r>
      <w:r w:rsidRPr="000624AA">
        <w:fldChar w:fldCharType="separate"/>
      </w:r>
      <w:r>
        <w:t>Appendix 2</w:t>
      </w:r>
      <w:r w:rsidRPr="000624AA">
        <w:fldChar w:fldCharType="end"/>
      </w:r>
      <w:r w:rsidRPr="000624AA">
        <w:t>.</w:t>
      </w:r>
    </w:p>
    <w:p w14:paraId="4EDE9166" w14:textId="77777777" w:rsidR="00967221" w:rsidRDefault="00967221" w:rsidP="00967221">
      <w:pPr>
        <w:pStyle w:val="RepStandard"/>
      </w:pPr>
    </w:p>
    <w:p w14:paraId="4B7CCD1F" w14:textId="77777777" w:rsidR="00967221" w:rsidRPr="0075214E" w:rsidRDefault="00967221" w:rsidP="00967221">
      <w:pPr>
        <w:pStyle w:val="RepStandard"/>
      </w:pPr>
      <w:r w:rsidRPr="0075214E">
        <w:t xml:space="preserve">In the current MRL regulation (Reg. (EU) 2019/552), MRLs are set according to </w:t>
      </w:r>
      <w:r>
        <w:t xml:space="preserve">the monitoring residue definition: </w:t>
      </w:r>
      <w:r w:rsidRPr="0075214E">
        <w:t>prothioconazole-desthio (M04) (sum of isomers)</w:t>
      </w:r>
      <w:r>
        <w:t>.</w:t>
      </w:r>
    </w:p>
    <w:p w14:paraId="0DD5FAA7" w14:textId="77777777" w:rsidR="00967221" w:rsidRDefault="00967221" w:rsidP="00967221">
      <w:pPr>
        <w:pStyle w:val="RepStandard"/>
      </w:pPr>
    </w:p>
    <w:p w14:paraId="64FD8AB8" w14:textId="77777777" w:rsidR="00967221" w:rsidRPr="0075214E" w:rsidRDefault="00967221" w:rsidP="00967221">
      <w:pPr>
        <w:pStyle w:val="RepStandard"/>
      </w:pPr>
      <w:r w:rsidRPr="0075214E">
        <w:t>For risk assessment definition, EFSA 2014, proposed the following RA definition:</w:t>
      </w:r>
    </w:p>
    <w:p w14:paraId="6DBF9B91" w14:textId="77777777" w:rsidR="00967221" w:rsidRPr="0075214E" w:rsidRDefault="00967221">
      <w:pPr>
        <w:pStyle w:val="RepStandard"/>
        <w:numPr>
          <w:ilvl w:val="0"/>
          <w:numId w:val="20"/>
        </w:numPr>
      </w:pPr>
      <w:r w:rsidRPr="0075214E">
        <w:t>sum of prothioconazole-desthio and all metabolites containing the 2-(1-chlorocyclopropyl)-3-(2-chlorophenyl)-2-hydroxypropyl-2H-1,2,4-triazole moiety (M14, M15, M16, M17 and M18), expressed as prothioconazole-desthio (sum of isomers).</w:t>
      </w:r>
    </w:p>
    <w:p w14:paraId="6AC00B00" w14:textId="77777777" w:rsidR="00967221" w:rsidRPr="0075214E" w:rsidRDefault="00967221" w:rsidP="00967221">
      <w:pPr>
        <w:pStyle w:val="RepStandard"/>
      </w:pPr>
      <w:bookmarkStart w:id="402" w:name="_Hlk30239917"/>
    </w:p>
    <w:p w14:paraId="6472EC9E" w14:textId="77777777" w:rsidR="00A771EA" w:rsidRDefault="00967221" w:rsidP="00967221">
      <w:pPr>
        <w:pStyle w:val="RepStandard"/>
      </w:pPr>
      <w:r w:rsidRPr="0075214E">
        <w:t>In EFSA,</w:t>
      </w:r>
      <w:bookmarkEnd w:id="402"/>
      <w:r w:rsidRPr="0075214E">
        <w:t xml:space="preserve"> 2007, considering that the residue definitions for enforcement and risk assessment are different, a conversion factors (CF) for enforcement to risk assessment was derived at on the basis of the available metabolism data</w:t>
      </w:r>
      <w:r w:rsidR="00A771EA">
        <w:t>.</w:t>
      </w:r>
    </w:p>
    <w:p w14:paraId="27EC5FA3" w14:textId="20797ED1" w:rsidR="00967221" w:rsidRDefault="00A771EA" w:rsidP="00967221">
      <w:pPr>
        <w:pStyle w:val="RepStandard"/>
      </w:pPr>
      <w:r>
        <w:t>The CF of 2 for</w:t>
      </w:r>
      <w:r w:rsidR="00967221" w:rsidRPr="0075214E">
        <w:t xml:space="preserve"> cereal grain</w:t>
      </w:r>
      <w:r>
        <w:t xml:space="preserve"> and</w:t>
      </w:r>
      <w:r w:rsidR="00967221" w:rsidRPr="0075214E">
        <w:t xml:space="preserve"> </w:t>
      </w:r>
      <w:r w:rsidR="00967221" w:rsidRPr="00D334D0">
        <w:t>3 in cereal straw</w:t>
      </w:r>
      <w:r>
        <w:t xml:space="preserve"> have been used for wheat and barley data</w:t>
      </w:r>
      <w:r w:rsidR="00D334D0">
        <w:t xml:space="preserve"> as stated in EFSA, 2007 and 2014</w:t>
      </w:r>
      <w:r w:rsidR="00967221" w:rsidRPr="0075214E">
        <w:t xml:space="preserve">. </w:t>
      </w:r>
      <w:r>
        <w:t>On the contrary, for all the other crops,</w:t>
      </w:r>
      <w:r w:rsidR="00967221" w:rsidRPr="0075214E">
        <w:t xml:space="preserve"> considering that in the new residue trails submitted by the applicant, residues have been analysed according to the risk assessment residue definition (all metabolite w</w:t>
      </w:r>
      <w:r w:rsidR="0031794A">
        <w:t>as</w:t>
      </w:r>
      <w:r w:rsidR="00967221" w:rsidRPr="0075214E">
        <w:t xml:space="preserve"> analysed separately), no CF was used. </w:t>
      </w:r>
    </w:p>
    <w:p w14:paraId="1B7A76B3" w14:textId="44287357" w:rsidR="0031794A" w:rsidRDefault="0031794A" w:rsidP="00967221">
      <w:pPr>
        <w:pStyle w:val="RepStandard"/>
      </w:pPr>
    </w:p>
    <w:p w14:paraId="77739982" w14:textId="77777777" w:rsidR="0031794A" w:rsidRPr="001934F1" w:rsidRDefault="0031794A" w:rsidP="0031794A">
      <w:pPr>
        <w:pStyle w:val="EFSABodytext"/>
        <w:rPr>
          <w:color w:val="000000"/>
          <w:sz w:val="22"/>
          <w:szCs w:val="22"/>
          <w:highlight w:val="green"/>
          <w:lang w:val="en-US" w:eastAsia="it-IT"/>
        </w:rPr>
      </w:pPr>
      <w:r w:rsidRPr="00CB530F">
        <w:rPr>
          <w:sz w:val="22"/>
          <w:szCs w:val="22"/>
        </w:rPr>
        <w:t>In addition, i</w:t>
      </w:r>
      <w:r w:rsidRPr="00CB530F">
        <w:rPr>
          <w:color w:val="000000"/>
          <w:sz w:val="22"/>
          <w:szCs w:val="22"/>
          <w:lang w:eastAsia="it-IT"/>
        </w:rPr>
        <w:t xml:space="preserve">n the EFSA 2014 a second residue definition was prosed for </w:t>
      </w:r>
      <w:r w:rsidRPr="00CB530F">
        <w:rPr>
          <w:color w:val="000000"/>
          <w:sz w:val="22"/>
          <w:szCs w:val="22"/>
          <w:lang w:val="en-US" w:eastAsia="it-IT"/>
        </w:rPr>
        <w:t xml:space="preserve">Triazole Derivate Metabolites (TDMs); </w:t>
      </w:r>
      <w:r w:rsidRPr="00CB530F">
        <w:rPr>
          <w:color w:val="000000"/>
          <w:sz w:val="22"/>
          <w:szCs w:val="22"/>
          <w:lang w:eastAsia="it-IT"/>
        </w:rPr>
        <w:t>since these metabolites may be generated by several pesticides belonging to the group of triazole fungicides, EFSA recommends that a separate risk assessment should be performed for TDMs</w:t>
      </w:r>
      <w:r w:rsidRPr="00CB530F">
        <w:rPr>
          <w:color w:val="000000"/>
          <w:sz w:val="22"/>
          <w:szCs w:val="22"/>
          <w:lang w:val="en-US" w:eastAsia="it-IT"/>
        </w:rPr>
        <w:t xml:space="preserve">. </w:t>
      </w:r>
      <w:r w:rsidRPr="00CB530F">
        <w:rPr>
          <w:color w:val="000000"/>
          <w:sz w:val="22"/>
          <w:szCs w:val="22"/>
          <w:lang w:eastAsia="it-IT"/>
        </w:rPr>
        <w:t>The need to consider the second definition was confirmed in the Review Report on Prothioconazole, SANCO/3923/07 – final, 26 January 2021</w:t>
      </w:r>
      <w:r w:rsidRPr="00CB530F">
        <w:rPr>
          <w:color w:val="000000"/>
          <w:sz w:val="22"/>
          <w:szCs w:val="22"/>
          <w:lang w:val="en-US" w:eastAsia="it-IT"/>
        </w:rPr>
        <w:t xml:space="preserve">, EC </w:t>
      </w:r>
      <w:r>
        <w:rPr>
          <w:color w:val="000000"/>
          <w:sz w:val="22"/>
          <w:szCs w:val="22"/>
          <w:highlight w:val="green"/>
          <w:lang w:val="en-US" w:eastAsia="it-IT"/>
        </w:rPr>
        <w:t>and in EFSA, 2018</w:t>
      </w:r>
      <w:r w:rsidRPr="001934F1">
        <w:rPr>
          <w:color w:val="000000"/>
          <w:sz w:val="22"/>
          <w:szCs w:val="22"/>
          <w:highlight w:val="green"/>
          <w:lang w:val="en-US" w:eastAsia="it-IT"/>
        </w:rPr>
        <w:t>.</w:t>
      </w:r>
    </w:p>
    <w:p w14:paraId="28D50245" w14:textId="6CD1CEC6" w:rsidR="0031794A" w:rsidRDefault="0031794A" w:rsidP="0031794A">
      <w:pPr>
        <w:pStyle w:val="EFSABodytext"/>
        <w:rPr>
          <w:strike/>
          <w:color w:val="000000"/>
          <w:sz w:val="22"/>
          <w:szCs w:val="22"/>
          <w:lang w:val="en-US" w:eastAsia="it-IT"/>
        </w:rPr>
      </w:pPr>
      <w:r w:rsidRPr="0031794A">
        <w:rPr>
          <w:strike/>
          <w:color w:val="000000"/>
          <w:sz w:val="22"/>
          <w:szCs w:val="22"/>
          <w:lang w:val="en-US" w:eastAsia="it-IT"/>
        </w:rPr>
        <w:t xml:space="preserve">An analytical method for the determination of triazole alanine (TA), 1,2,4-triazole (1,2,4-T), triazole acetic acid (TAA) and triazole lactic acid (TLA) was validated in plant commodities. However, due to the difficulty related to the validation of the method, analysis of the samples coming from residue trials are still ongoing at the time of the first dossier submission. Once available all the data, a revised dRR Section B7 will be submitted, and an update consumer risk assessment will be provided. </w:t>
      </w:r>
    </w:p>
    <w:p w14:paraId="0EC4D63B" w14:textId="04BA20F6" w:rsidR="0031794A" w:rsidRPr="00530F5D" w:rsidRDefault="0031794A" w:rsidP="0031794A">
      <w:pPr>
        <w:pStyle w:val="RepStandard"/>
      </w:pPr>
      <w:r>
        <w:rPr>
          <w:color w:val="000000"/>
          <w:highlight w:val="green"/>
          <w:lang w:val="en-US" w:eastAsia="it-IT"/>
        </w:rPr>
        <w:t>D</w:t>
      </w:r>
      <w:r w:rsidRPr="001934F1">
        <w:rPr>
          <w:color w:val="000000"/>
          <w:highlight w:val="green"/>
          <w:lang w:val="en-US" w:eastAsia="it-IT"/>
        </w:rPr>
        <w:t xml:space="preserve">ue to the </w:t>
      </w:r>
      <w:r w:rsidR="00DF3918">
        <w:rPr>
          <w:color w:val="000000"/>
          <w:highlight w:val="green"/>
          <w:lang w:val="en-US" w:eastAsia="it-IT"/>
        </w:rPr>
        <w:t xml:space="preserve">long time needed for the </w:t>
      </w:r>
      <w:r>
        <w:rPr>
          <w:color w:val="000000"/>
          <w:highlight w:val="green"/>
          <w:lang w:val="en-US" w:eastAsia="it-IT"/>
        </w:rPr>
        <w:t xml:space="preserve">analytical standards synthesis and </w:t>
      </w:r>
      <w:r w:rsidRPr="001934F1">
        <w:rPr>
          <w:color w:val="000000"/>
          <w:highlight w:val="green"/>
          <w:lang w:val="en-US" w:eastAsia="it-IT"/>
        </w:rPr>
        <w:t xml:space="preserve">the </w:t>
      </w:r>
      <w:r>
        <w:rPr>
          <w:color w:val="000000"/>
          <w:highlight w:val="green"/>
          <w:lang w:val="en-US" w:eastAsia="it-IT"/>
        </w:rPr>
        <w:t xml:space="preserve">difficulty to </w:t>
      </w:r>
      <w:r w:rsidRPr="001934F1">
        <w:rPr>
          <w:color w:val="000000"/>
          <w:highlight w:val="green"/>
          <w:lang w:val="en-US" w:eastAsia="it-IT"/>
        </w:rPr>
        <w:t>validat</w:t>
      </w:r>
      <w:r>
        <w:rPr>
          <w:color w:val="000000"/>
          <w:highlight w:val="green"/>
          <w:lang w:val="en-US" w:eastAsia="it-IT"/>
        </w:rPr>
        <w:t>e</w:t>
      </w:r>
      <w:r w:rsidRPr="001934F1">
        <w:rPr>
          <w:color w:val="000000"/>
          <w:highlight w:val="green"/>
          <w:lang w:val="en-US" w:eastAsia="it-IT"/>
        </w:rPr>
        <w:t xml:space="preserve"> </w:t>
      </w:r>
      <w:r>
        <w:rPr>
          <w:color w:val="000000"/>
          <w:highlight w:val="green"/>
          <w:lang w:val="en-US" w:eastAsia="it-IT"/>
        </w:rPr>
        <w:t>an analytical</w:t>
      </w:r>
      <w:r w:rsidRPr="001934F1">
        <w:rPr>
          <w:color w:val="000000"/>
          <w:highlight w:val="green"/>
          <w:lang w:val="en-US" w:eastAsia="it-IT"/>
        </w:rPr>
        <w:t xml:space="preserve"> method, analysis of the samples coming from residue trials </w:t>
      </w:r>
      <w:r>
        <w:rPr>
          <w:color w:val="000000"/>
          <w:highlight w:val="green"/>
          <w:lang w:val="en-US" w:eastAsia="it-IT"/>
        </w:rPr>
        <w:t>were</w:t>
      </w:r>
      <w:r w:rsidRPr="001934F1">
        <w:rPr>
          <w:color w:val="000000"/>
          <w:highlight w:val="green"/>
          <w:lang w:val="en-US" w:eastAsia="it-IT"/>
        </w:rPr>
        <w:t xml:space="preserve"> still ongoing at the time of the </w:t>
      </w:r>
      <w:r>
        <w:rPr>
          <w:color w:val="000000"/>
          <w:highlight w:val="green"/>
          <w:lang w:val="en-US" w:eastAsia="it-IT"/>
        </w:rPr>
        <w:t xml:space="preserve">first </w:t>
      </w:r>
      <w:r w:rsidRPr="001934F1">
        <w:rPr>
          <w:color w:val="000000"/>
          <w:highlight w:val="green"/>
          <w:lang w:val="en-US" w:eastAsia="it-IT"/>
        </w:rPr>
        <w:t xml:space="preserve">dossier submission. </w:t>
      </w:r>
      <w:r>
        <w:rPr>
          <w:color w:val="000000"/>
          <w:highlight w:val="green"/>
          <w:lang w:val="en-US" w:eastAsia="it-IT"/>
        </w:rPr>
        <w:t xml:space="preserve">The final reports with the analysis of TDMs are now available and the data were reported in the below tables </w:t>
      </w:r>
      <w:r w:rsidRPr="001934F1">
        <w:rPr>
          <w:color w:val="000000"/>
          <w:highlight w:val="green"/>
          <w:lang w:val="en-US" w:eastAsia="it-IT"/>
        </w:rPr>
        <w:t>7.</w:t>
      </w:r>
      <w:r>
        <w:rPr>
          <w:color w:val="000000"/>
          <w:highlight w:val="green"/>
          <w:lang w:val="en-US" w:eastAsia="it-IT"/>
        </w:rPr>
        <w:t>2-8b</w:t>
      </w:r>
      <w:r w:rsidRPr="001934F1">
        <w:rPr>
          <w:color w:val="000000"/>
          <w:highlight w:val="green"/>
          <w:lang w:val="en-US" w:eastAsia="it-IT"/>
        </w:rPr>
        <w:t xml:space="preserve"> </w:t>
      </w:r>
      <w:r>
        <w:rPr>
          <w:color w:val="000000"/>
          <w:highlight w:val="green"/>
          <w:lang w:val="en-US" w:eastAsia="it-IT"/>
        </w:rPr>
        <w:t xml:space="preserve">and summarized in </w:t>
      </w:r>
      <w:r w:rsidRPr="00530F5D">
        <w:rPr>
          <w:highlight w:val="green"/>
        </w:rPr>
        <w:fldChar w:fldCharType="begin"/>
      </w:r>
      <w:r w:rsidRPr="00530F5D">
        <w:rPr>
          <w:highlight w:val="green"/>
        </w:rPr>
        <w:instrText xml:space="preserve"> REF _Ref415496715 \r \h </w:instrText>
      </w:r>
      <w:r>
        <w:rPr>
          <w:highlight w:val="green"/>
        </w:rPr>
        <w:instrText xml:space="preserve"> \* MERGEFORMAT </w:instrText>
      </w:r>
      <w:r w:rsidRPr="00530F5D">
        <w:rPr>
          <w:highlight w:val="green"/>
        </w:rPr>
      </w:r>
      <w:r w:rsidRPr="00530F5D">
        <w:rPr>
          <w:highlight w:val="green"/>
        </w:rPr>
        <w:fldChar w:fldCharType="separate"/>
      </w:r>
      <w:r w:rsidRPr="00530F5D">
        <w:rPr>
          <w:highlight w:val="green"/>
        </w:rPr>
        <w:t>Appendix 2</w:t>
      </w:r>
      <w:r w:rsidRPr="00530F5D">
        <w:rPr>
          <w:highlight w:val="green"/>
        </w:rPr>
        <w:fldChar w:fldCharType="end"/>
      </w:r>
      <w:r w:rsidRPr="00530F5D">
        <w:rPr>
          <w:color w:val="000000"/>
          <w:highlight w:val="green"/>
          <w:lang w:val="en-US" w:eastAsia="it-IT"/>
        </w:rPr>
        <w:t>.</w:t>
      </w:r>
    </w:p>
    <w:p w14:paraId="305B3BA6" w14:textId="0A40ADC1" w:rsidR="0031794A" w:rsidRPr="001934F1" w:rsidRDefault="0031794A" w:rsidP="0031794A">
      <w:pPr>
        <w:pStyle w:val="EFSABodytext"/>
        <w:rPr>
          <w:color w:val="000000"/>
          <w:sz w:val="22"/>
          <w:szCs w:val="22"/>
          <w:highlight w:val="green"/>
          <w:lang w:val="en-US" w:eastAsia="it-IT"/>
        </w:rPr>
      </w:pPr>
      <w:r w:rsidRPr="001934F1">
        <w:rPr>
          <w:color w:val="000000"/>
          <w:sz w:val="22"/>
          <w:szCs w:val="22"/>
          <w:highlight w:val="green"/>
          <w:lang w:val="en-US" w:eastAsia="it-IT"/>
        </w:rPr>
        <w:t xml:space="preserve">In </w:t>
      </w:r>
      <w:r>
        <w:rPr>
          <w:color w:val="000000"/>
          <w:sz w:val="22"/>
          <w:szCs w:val="22"/>
          <w:highlight w:val="green"/>
          <w:lang w:val="en-US" w:eastAsia="it-IT"/>
        </w:rPr>
        <w:t xml:space="preserve">addition, in </w:t>
      </w:r>
      <w:r w:rsidRPr="001934F1">
        <w:rPr>
          <w:color w:val="000000"/>
          <w:sz w:val="22"/>
          <w:szCs w:val="22"/>
          <w:highlight w:val="green"/>
          <w:lang w:val="en-US" w:eastAsia="it-IT"/>
        </w:rPr>
        <w:t>the table 7.</w:t>
      </w:r>
      <w:r>
        <w:rPr>
          <w:color w:val="000000"/>
          <w:sz w:val="22"/>
          <w:szCs w:val="22"/>
          <w:highlight w:val="green"/>
          <w:lang w:val="en-US" w:eastAsia="it-IT"/>
        </w:rPr>
        <w:t>2-8b</w:t>
      </w:r>
      <w:r w:rsidRPr="001934F1">
        <w:rPr>
          <w:color w:val="000000"/>
          <w:sz w:val="22"/>
          <w:szCs w:val="22"/>
          <w:highlight w:val="green"/>
          <w:lang w:val="en-US" w:eastAsia="it-IT"/>
        </w:rPr>
        <w:t xml:space="preserve"> </w:t>
      </w:r>
      <w:r w:rsidR="00572D7E">
        <w:rPr>
          <w:color w:val="000000"/>
          <w:sz w:val="22"/>
          <w:szCs w:val="22"/>
          <w:highlight w:val="green"/>
          <w:lang w:val="en-US" w:eastAsia="it-IT"/>
        </w:rPr>
        <w:t xml:space="preserve">open </w:t>
      </w:r>
      <w:r w:rsidRPr="001934F1">
        <w:rPr>
          <w:color w:val="000000"/>
          <w:sz w:val="22"/>
          <w:szCs w:val="22"/>
          <w:highlight w:val="green"/>
          <w:lang w:val="en-US" w:eastAsia="it-IT"/>
        </w:rPr>
        <w:t>data from UK, 2018 (Triazole Derivative Metabolites Addendum – Confirmatory Data. United Kingdom, February 2018) was summarized joint to applicant new data.</w:t>
      </w:r>
    </w:p>
    <w:p w14:paraId="39BB2555" w14:textId="27A13F09" w:rsidR="00967221" w:rsidRDefault="0031794A" w:rsidP="00967221">
      <w:pPr>
        <w:pStyle w:val="RepStandard"/>
      </w:pPr>
      <w:r w:rsidRPr="00874DDE">
        <w:rPr>
          <w:color w:val="000000"/>
          <w:highlight w:val="green"/>
          <w:lang w:val="en-US" w:eastAsia="it-IT"/>
        </w:rPr>
        <w:t>Please take note in the table below</w:t>
      </w:r>
      <w:r>
        <w:rPr>
          <w:color w:val="000000"/>
          <w:highlight w:val="green"/>
          <w:lang w:val="en-US" w:eastAsia="it-IT"/>
        </w:rPr>
        <w:t xml:space="preserve">, </w:t>
      </w:r>
      <w:r w:rsidRPr="00874DDE">
        <w:rPr>
          <w:color w:val="000000"/>
          <w:highlight w:val="green"/>
          <w:lang w:val="en-US" w:eastAsia="it-IT"/>
        </w:rPr>
        <w:t xml:space="preserve">TDMs residues measured in samples </w:t>
      </w:r>
      <w:r>
        <w:rPr>
          <w:color w:val="000000"/>
          <w:highlight w:val="green"/>
          <w:lang w:val="en-US" w:eastAsia="it-IT"/>
        </w:rPr>
        <w:t xml:space="preserve">collected in treated plots </w:t>
      </w:r>
      <w:r w:rsidRPr="00874DDE">
        <w:rPr>
          <w:color w:val="000000"/>
          <w:highlight w:val="green"/>
          <w:lang w:val="en-US" w:eastAsia="it-IT"/>
        </w:rPr>
        <w:t>only were reported.  Residues &gt;LOQ were found in several control samples in the various matrices, in some cases they are in the same range of the respective treated samples while</w:t>
      </w:r>
      <w:r>
        <w:rPr>
          <w:color w:val="000000"/>
          <w:highlight w:val="green"/>
          <w:lang w:val="en-US" w:eastAsia="it-IT"/>
        </w:rPr>
        <w:t>,</w:t>
      </w:r>
      <w:r w:rsidRPr="00874DDE">
        <w:rPr>
          <w:color w:val="000000"/>
          <w:highlight w:val="green"/>
          <w:lang w:val="en-US" w:eastAsia="it-IT"/>
        </w:rPr>
        <w:t xml:space="preserve"> in other case they were found at higher level. This is probably due to normal background level </w:t>
      </w:r>
      <w:r>
        <w:rPr>
          <w:color w:val="000000"/>
          <w:highlight w:val="green"/>
          <w:lang w:val="en-US" w:eastAsia="it-IT"/>
        </w:rPr>
        <w:t xml:space="preserve">in the soil and in crops. The anomalous behavior was observed </w:t>
      </w:r>
      <w:r w:rsidRPr="00874DDE">
        <w:rPr>
          <w:color w:val="000000"/>
          <w:highlight w:val="green"/>
          <w:lang w:val="en-US" w:eastAsia="it-IT"/>
        </w:rPr>
        <w:t xml:space="preserve">in particular for Triazole Alanine which is a common biological </w:t>
      </w:r>
      <w:r w:rsidR="00572D7E" w:rsidRPr="00874DDE">
        <w:rPr>
          <w:color w:val="000000"/>
          <w:highlight w:val="green"/>
          <w:lang w:val="en-US" w:eastAsia="it-IT"/>
        </w:rPr>
        <w:t>compound,</w:t>
      </w:r>
      <w:r>
        <w:rPr>
          <w:color w:val="000000"/>
          <w:highlight w:val="green"/>
          <w:lang w:val="en-US" w:eastAsia="it-IT"/>
        </w:rPr>
        <w:t xml:space="preserve"> and it may be normally available in the environment</w:t>
      </w:r>
      <w:r w:rsidRPr="00874DDE">
        <w:rPr>
          <w:color w:val="000000"/>
          <w:highlight w:val="green"/>
          <w:lang w:val="en-US" w:eastAsia="it-IT"/>
        </w:rPr>
        <w:t xml:space="preserve">. Since the results are not easy to evaluate, the applicant decided to use for risk assessment the values measured in treated samples </w:t>
      </w:r>
      <w:r>
        <w:rPr>
          <w:color w:val="000000"/>
          <w:highlight w:val="green"/>
          <w:lang w:val="en-US" w:eastAsia="it-IT"/>
        </w:rPr>
        <w:t xml:space="preserve">only </w:t>
      </w:r>
      <w:r w:rsidRPr="00874DDE">
        <w:rPr>
          <w:color w:val="000000"/>
          <w:highlight w:val="green"/>
          <w:lang w:val="en-US" w:eastAsia="it-IT"/>
        </w:rPr>
        <w:t xml:space="preserve">which can be </w:t>
      </w:r>
      <w:r>
        <w:rPr>
          <w:color w:val="000000"/>
          <w:highlight w:val="green"/>
          <w:lang w:val="en-US" w:eastAsia="it-IT"/>
        </w:rPr>
        <w:t xml:space="preserve">better </w:t>
      </w:r>
      <w:r w:rsidRPr="00874DDE">
        <w:rPr>
          <w:color w:val="000000"/>
          <w:highlight w:val="green"/>
          <w:lang w:val="en-US" w:eastAsia="it-IT"/>
        </w:rPr>
        <w:lastRenderedPageBreak/>
        <w:t>compared each other’s</w:t>
      </w:r>
      <w:r w:rsidR="00572D7E">
        <w:rPr>
          <w:color w:val="000000"/>
          <w:highlight w:val="green"/>
          <w:lang w:val="en-US" w:eastAsia="it-IT"/>
        </w:rPr>
        <w:t>, no soctration was done</w:t>
      </w:r>
      <w:r w:rsidRPr="00874DDE">
        <w:rPr>
          <w:color w:val="000000"/>
          <w:highlight w:val="green"/>
          <w:lang w:val="en-US" w:eastAsia="it-IT"/>
        </w:rPr>
        <w:t xml:space="preserve">. </w:t>
      </w:r>
    </w:p>
    <w:p w14:paraId="5B93F0A3" w14:textId="77777777" w:rsidR="00967221" w:rsidRDefault="00967221" w:rsidP="00967221">
      <w:pPr>
        <w:pStyle w:val="RepStandard"/>
        <w:sectPr w:rsidR="00967221" w:rsidSect="00372AC0">
          <w:pgSz w:w="11907" w:h="16840" w:code="9"/>
          <w:pgMar w:top="1134" w:right="1134" w:bottom="1134" w:left="1417" w:header="709" w:footer="142" w:gutter="0"/>
          <w:pgNumType w:chapSep="period"/>
          <w:cols w:space="720"/>
          <w:docGrid w:linePitch="326"/>
        </w:sectPr>
      </w:pPr>
    </w:p>
    <w:p w14:paraId="55839759" w14:textId="77777777" w:rsidR="00967221" w:rsidRPr="000624AA" w:rsidRDefault="00967221" w:rsidP="00967221">
      <w:pPr>
        <w:pStyle w:val="RepLabel"/>
      </w:pPr>
      <w:r w:rsidRPr="000624AA">
        <w:lastRenderedPageBreak/>
        <w:t>Table </w:t>
      </w:r>
      <w:r w:rsidR="00AB6090">
        <w:fldChar w:fldCharType="begin"/>
      </w:r>
      <w:r w:rsidR="00AB6090">
        <w:instrText xml:space="preserve"> STYLEREF 2 \s </w:instrText>
      </w:r>
      <w:r w:rsidR="00AB6090">
        <w:fldChar w:fldCharType="separate"/>
      </w:r>
      <w:r>
        <w:rPr>
          <w:noProof/>
        </w:rPr>
        <w:t>7.2</w:t>
      </w:r>
      <w:r w:rsidR="00AB6090">
        <w:rPr>
          <w:noProof/>
        </w:rPr>
        <w:fldChar w:fldCharType="end"/>
      </w:r>
      <w:r w:rsidRPr="000624AA">
        <w:noBreakHyphen/>
      </w:r>
      <w:r w:rsidR="00AB6090">
        <w:fldChar w:fldCharType="begin"/>
      </w:r>
      <w:r w:rsidR="00AB6090">
        <w:instrText xml:space="preserve"> SEQ Table \* ARABIC \s 2 </w:instrText>
      </w:r>
      <w:r w:rsidR="00AB6090">
        <w:fldChar w:fldCharType="separate"/>
      </w:r>
      <w:r>
        <w:rPr>
          <w:noProof/>
        </w:rPr>
        <w:t>9</w:t>
      </w:r>
      <w:r w:rsidR="00AB6090">
        <w:rPr>
          <w:noProof/>
        </w:rPr>
        <w:fldChar w:fldCharType="end"/>
      </w:r>
      <w:r w:rsidRPr="000624AA">
        <w:t>:</w:t>
      </w:r>
      <w:r w:rsidRPr="000624AA">
        <w:tab/>
        <w:t xml:space="preserve">Summary of EU reported and new data supporting the intended uses of </w:t>
      </w:r>
      <w:r>
        <w:t>SIP41061</w:t>
      </w:r>
      <w:r w:rsidRPr="000624AA">
        <w:t xml:space="preserve"> and conformity to existing MRL</w:t>
      </w:r>
    </w:p>
    <w:p w14:paraId="34520E05" w14:textId="77777777" w:rsidR="00967221" w:rsidRDefault="00967221" w:rsidP="00967221">
      <w:pPr>
        <w:pStyle w:val="RepTableFootnote"/>
        <w:rPr>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322"/>
        <w:gridCol w:w="1191"/>
        <w:gridCol w:w="862"/>
        <w:gridCol w:w="5467"/>
        <w:gridCol w:w="1305"/>
        <w:gridCol w:w="996"/>
        <w:gridCol w:w="1293"/>
        <w:gridCol w:w="1008"/>
        <w:gridCol w:w="1118"/>
      </w:tblGrid>
      <w:tr w:rsidR="00967221" w:rsidRPr="000624AA" w14:paraId="0B88CD0F" w14:textId="77777777" w:rsidTr="00372AC0">
        <w:trPr>
          <w:trHeight w:val="146"/>
        </w:trPr>
        <w:tc>
          <w:tcPr>
            <w:tcW w:w="454" w:type="pct"/>
            <w:vAlign w:val="center"/>
          </w:tcPr>
          <w:p w14:paraId="4AF0A3BE" w14:textId="77777777" w:rsidR="00967221" w:rsidRPr="000624AA" w:rsidRDefault="00967221" w:rsidP="00372AC0">
            <w:pPr>
              <w:pStyle w:val="RepTableHeader"/>
              <w:jc w:val="center"/>
              <w:rPr>
                <w:lang w:val="en-GB"/>
              </w:rPr>
            </w:pPr>
            <w:r w:rsidRPr="000624AA">
              <w:rPr>
                <w:lang w:val="en-GB"/>
              </w:rPr>
              <w:t>Commodity</w:t>
            </w:r>
          </w:p>
        </w:tc>
        <w:tc>
          <w:tcPr>
            <w:tcW w:w="409" w:type="pct"/>
            <w:vAlign w:val="center"/>
          </w:tcPr>
          <w:p w14:paraId="0CC68645" w14:textId="77777777" w:rsidR="00967221" w:rsidRPr="000624AA" w:rsidRDefault="00967221" w:rsidP="00372AC0">
            <w:pPr>
              <w:pStyle w:val="RepTableHeader"/>
              <w:jc w:val="center"/>
              <w:rPr>
                <w:lang w:val="en-GB"/>
              </w:rPr>
            </w:pPr>
            <w:r w:rsidRPr="000624AA">
              <w:rPr>
                <w:lang w:val="en-GB"/>
              </w:rPr>
              <w:t>Source</w:t>
            </w:r>
          </w:p>
        </w:tc>
        <w:tc>
          <w:tcPr>
            <w:tcW w:w="296" w:type="pct"/>
            <w:vAlign w:val="center"/>
          </w:tcPr>
          <w:p w14:paraId="3719BB2A" w14:textId="77777777" w:rsidR="00967221" w:rsidRPr="0083168B" w:rsidRDefault="00967221" w:rsidP="00372AC0">
            <w:pPr>
              <w:pStyle w:val="RepTableHeader"/>
              <w:jc w:val="center"/>
              <w:rPr>
                <w:lang w:val="de-DE"/>
              </w:rPr>
            </w:pPr>
            <w:r w:rsidRPr="0083168B">
              <w:rPr>
                <w:lang w:val="de-DE"/>
              </w:rPr>
              <w:t xml:space="preserve">Residue zone (N-EU, S-EU, EU, outside EU) </w:t>
            </w:r>
          </w:p>
        </w:tc>
        <w:tc>
          <w:tcPr>
            <w:tcW w:w="1877" w:type="pct"/>
            <w:vAlign w:val="center"/>
          </w:tcPr>
          <w:p w14:paraId="712E19A4" w14:textId="77777777" w:rsidR="00967221" w:rsidRPr="000624AA" w:rsidRDefault="00967221" w:rsidP="00372AC0">
            <w:pPr>
              <w:pStyle w:val="RepTableHeader"/>
              <w:rPr>
                <w:lang w:val="en-GB"/>
              </w:rPr>
            </w:pPr>
            <w:r w:rsidRPr="000624AA">
              <w:rPr>
                <w:lang w:val="en-GB"/>
              </w:rPr>
              <w:t>Evaluation</w:t>
            </w:r>
            <w:r w:rsidRPr="000624AA">
              <w:rPr>
                <w:lang w:val="en-GB"/>
              </w:rPr>
              <w:br/>
              <w:t>GAP</w:t>
            </w:r>
            <w:r w:rsidRPr="000624AA">
              <w:rPr>
                <w:lang w:val="en-GB"/>
              </w:rPr>
              <w:br/>
              <w:t>Residue levels (mg/kg)</w:t>
            </w:r>
            <w:r w:rsidRPr="000624AA">
              <w:rPr>
                <w:lang w:val="en-GB"/>
              </w:rPr>
              <w:br/>
              <w:t>E = according to enforcement residue definition</w:t>
            </w:r>
            <w:r w:rsidRPr="000624AA">
              <w:rPr>
                <w:lang w:val="en-GB"/>
              </w:rPr>
              <w:br/>
              <w:t>RA = according to risk assessment residue definition</w:t>
            </w:r>
          </w:p>
        </w:tc>
        <w:tc>
          <w:tcPr>
            <w:tcW w:w="448" w:type="pct"/>
            <w:vAlign w:val="center"/>
          </w:tcPr>
          <w:p w14:paraId="109A8B30" w14:textId="77777777" w:rsidR="00967221" w:rsidRPr="000624AA" w:rsidRDefault="00967221" w:rsidP="00372AC0">
            <w:pPr>
              <w:pStyle w:val="RepTableHeader"/>
              <w:jc w:val="center"/>
              <w:rPr>
                <w:lang w:val="en-GB"/>
              </w:rPr>
            </w:pPr>
            <w:r w:rsidRPr="000624AA">
              <w:rPr>
                <w:lang w:val="en-GB"/>
              </w:rPr>
              <w:t>STMR</w:t>
            </w:r>
            <w:r w:rsidRPr="000624AA">
              <w:rPr>
                <w:lang w:val="en-GB"/>
              </w:rPr>
              <w:br/>
              <w:t>(mg/kg)</w:t>
            </w:r>
          </w:p>
        </w:tc>
        <w:tc>
          <w:tcPr>
            <w:tcW w:w="342" w:type="pct"/>
            <w:vAlign w:val="center"/>
          </w:tcPr>
          <w:p w14:paraId="13DA656A" w14:textId="77777777" w:rsidR="00967221" w:rsidRPr="000624AA" w:rsidRDefault="00967221" w:rsidP="00372AC0">
            <w:pPr>
              <w:pStyle w:val="RepTableHeader"/>
              <w:jc w:val="center"/>
              <w:rPr>
                <w:lang w:val="en-GB"/>
              </w:rPr>
            </w:pPr>
            <w:r w:rsidRPr="000624AA">
              <w:rPr>
                <w:lang w:val="en-GB"/>
              </w:rPr>
              <w:t>HR</w:t>
            </w:r>
            <w:r w:rsidRPr="000624AA">
              <w:rPr>
                <w:lang w:val="en-GB"/>
              </w:rPr>
              <w:br/>
              <w:t>(mg/kg)</w:t>
            </w:r>
          </w:p>
        </w:tc>
        <w:tc>
          <w:tcPr>
            <w:tcW w:w="444" w:type="pct"/>
            <w:vAlign w:val="center"/>
          </w:tcPr>
          <w:p w14:paraId="3C715718" w14:textId="77777777" w:rsidR="00967221" w:rsidRPr="000624AA" w:rsidRDefault="00967221" w:rsidP="00372AC0">
            <w:pPr>
              <w:pStyle w:val="RepTableHeader"/>
              <w:jc w:val="center"/>
              <w:rPr>
                <w:lang w:val="en-GB"/>
              </w:rPr>
            </w:pPr>
            <w:r w:rsidRPr="000624AA">
              <w:rPr>
                <w:lang w:val="en-GB"/>
              </w:rPr>
              <w:t>Unrounded OECD calculator MRL</w:t>
            </w:r>
            <w:r w:rsidRPr="000624AA">
              <w:rPr>
                <w:lang w:val="en-GB"/>
              </w:rPr>
              <w:br/>
              <w:t>(mg/kg)</w:t>
            </w:r>
          </w:p>
        </w:tc>
        <w:tc>
          <w:tcPr>
            <w:tcW w:w="346" w:type="pct"/>
            <w:vAlign w:val="center"/>
          </w:tcPr>
          <w:p w14:paraId="63270769" w14:textId="77777777" w:rsidR="00967221" w:rsidRPr="000624AA" w:rsidRDefault="00967221" w:rsidP="00372AC0">
            <w:pPr>
              <w:pStyle w:val="RepTableHeader"/>
              <w:jc w:val="center"/>
              <w:rPr>
                <w:lang w:val="en-GB"/>
              </w:rPr>
            </w:pPr>
            <w:r w:rsidRPr="000624AA">
              <w:rPr>
                <w:lang w:val="en-GB"/>
              </w:rPr>
              <w:t xml:space="preserve">Current EU MRL  </w:t>
            </w:r>
            <w:r w:rsidRPr="000624AA">
              <w:rPr>
                <w:lang w:val="en-GB"/>
              </w:rPr>
              <w:br/>
              <w:t>(mg/kg)</w:t>
            </w:r>
          </w:p>
          <w:p w14:paraId="6B544339" w14:textId="77777777" w:rsidR="00967221" w:rsidRPr="000624AA" w:rsidRDefault="00967221" w:rsidP="00372AC0">
            <w:pPr>
              <w:pStyle w:val="RepTableHeader"/>
              <w:jc w:val="center"/>
              <w:rPr>
                <w:lang w:val="en-GB"/>
              </w:rPr>
            </w:pPr>
            <w:r w:rsidRPr="000624AA">
              <w:rPr>
                <w:lang w:val="en-GB"/>
              </w:rPr>
              <w:t>*</w:t>
            </w:r>
            <w:r w:rsidR="00AC027B">
              <w:rPr>
                <w:lang w:val="en-GB"/>
              </w:rPr>
              <w:t>**</w:t>
            </w:r>
          </w:p>
        </w:tc>
        <w:tc>
          <w:tcPr>
            <w:tcW w:w="384" w:type="pct"/>
            <w:vAlign w:val="center"/>
          </w:tcPr>
          <w:p w14:paraId="1AA3DA1F" w14:textId="77777777" w:rsidR="00967221" w:rsidRPr="000624AA" w:rsidRDefault="00967221" w:rsidP="00372AC0">
            <w:pPr>
              <w:pStyle w:val="RepTableHeader"/>
              <w:jc w:val="center"/>
              <w:rPr>
                <w:lang w:val="en-GB"/>
              </w:rPr>
            </w:pPr>
            <w:r w:rsidRPr="000624AA">
              <w:rPr>
                <w:lang w:val="en-GB"/>
              </w:rPr>
              <w:t>MRL compliance</w:t>
            </w:r>
          </w:p>
          <w:p w14:paraId="1AF386D8" w14:textId="77777777" w:rsidR="00967221" w:rsidRPr="000624AA" w:rsidRDefault="00967221" w:rsidP="00372AC0">
            <w:pPr>
              <w:pStyle w:val="RepTableHeader"/>
              <w:jc w:val="center"/>
              <w:rPr>
                <w:lang w:val="en-GB"/>
              </w:rPr>
            </w:pPr>
          </w:p>
        </w:tc>
      </w:tr>
      <w:tr w:rsidR="00967221" w:rsidRPr="000624AA" w14:paraId="336EDED0" w14:textId="77777777" w:rsidTr="00372AC0">
        <w:trPr>
          <w:trHeight w:val="146"/>
        </w:trPr>
        <w:tc>
          <w:tcPr>
            <w:tcW w:w="5000" w:type="pct"/>
            <w:gridSpan w:val="9"/>
          </w:tcPr>
          <w:p w14:paraId="1A2F81F5" w14:textId="77777777" w:rsidR="00967221" w:rsidRPr="002E3F2F" w:rsidRDefault="00967221" w:rsidP="00372AC0">
            <w:pPr>
              <w:pStyle w:val="LoEcells"/>
              <w:rPr>
                <w:rFonts w:ascii="Times New Roman" w:hAnsi="Times New Roman"/>
                <w:lang w:val="en-GB"/>
              </w:rPr>
            </w:pPr>
            <w:r w:rsidRPr="002E3F2F">
              <w:rPr>
                <w:rFonts w:ascii="Times New Roman" w:hAnsi="Times New Roman"/>
                <w:b/>
                <w:bCs/>
                <w:lang w:val="en-GB"/>
              </w:rPr>
              <w:t>Residue definition for monitoring</w:t>
            </w:r>
            <w:r w:rsidRPr="002E3F2F">
              <w:rPr>
                <w:rFonts w:ascii="Times New Roman" w:hAnsi="Times New Roman"/>
                <w:lang w:val="en-GB"/>
              </w:rPr>
              <w:t>: prothioconazole-desthio (M04) (sum of isomers)</w:t>
            </w:r>
          </w:p>
          <w:p w14:paraId="2B994EC0" w14:textId="77777777" w:rsidR="00967221" w:rsidRPr="002E3F2F" w:rsidRDefault="00967221" w:rsidP="00372AC0">
            <w:pPr>
              <w:pStyle w:val="RepTableHeader"/>
              <w:rPr>
                <w:b w:val="0"/>
                <w:lang w:val="en-GB"/>
              </w:rPr>
            </w:pPr>
            <w:r w:rsidRPr="000F6F91">
              <w:rPr>
                <w:bCs/>
                <w:vertAlign w:val="superscript"/>
                <w:lang w:val="en-GB"/>
              </w:rPr>
              <w:t>A)</w:t>
            </w:r>
            <w:r>
              <w:rPr>
                <w:bCs/>
                <w:vertAlign w:val="superscript"/>
                <w:lang w:val="en-GB"/>
              </w:rPr>
              <w:t xml:space="preserve"> </w:t>
            </w:r>
            <w:r w:rsidRPr="002E3F2F">
              <w:rPr>
                <w:bCs/>
                <w:lang w:val="en-GB"/>
              </w:rPr>
              <w:t>Residue definition for risk assessment</w:t>
            </w:r>
            <w:r w:rsidRPr="002E3F2F">
              <w:rPr>
                <w:b w:val="0"/>
                <w:lang w:val="en-GB"/>
              </w:rPr>
              <w:t>: sum of prothioconazole-desthio and all metabolites containing the 2-(1-chlorocyclopropyl)-3-(2-chlorophenyl)-2-hydroxypropyl-2H-1,2,4-triazole moiety (M14, M15, M16, M17 and M18), expressed as prothioconazole-desthio (sum of isomers)</w:t>
            </w:r>
            <w:r>
              <w:rPr>
                <w:b w:val="0"/>
                <w:lang w:val="en-GB"/>
              </w:rPr>
              <w:t xml:space="preserve"> </w:t>
            </w:r>
          </w:p>
        </w:tc>
      </w:tr>
      <w:tr w:rsidR="00967221" w:rsidRPr="0007577C" w14:paraId="6551F39D" w14:textId="77777777" w:rsidTr="00372AC0">
        <w:trPr>
          <w:trHeight w:val="365"/>
        </w:trPr>
        <w:tc>
          <w:tcPr>
            <w:tcW w:w="454" w:type="pct"/>
          </w:tcPr>
          <w:p w14:paraId="3F669AD8" w14:textId="77777777" w:rsidR="00967221" w:rsidRPr="00905E5B" w:rsidRDefault="00967221" w:rsidP="00372AC0">
            <w:pPr>
              <w:pStyle w:val="LoEcells"/>
              <w:spacing w:before="0" w:after="0" w:line="240" w:lineRule="auto"/>
              <w:rPr>
                <w:rFonts w:ascii="Times New Roman" w:hAnsi="Times New Roman"/>
                <w:noProof/>
                <w:szCs w:val="22"/>
                <w:lang w:val="en-GB" w:eastAsia="de-DE"/>
              </w:rPr>
            </w:pPr>
            <w:r w:rsidRPr="00905E5B">
              <w:rPr>
                <w:rFonts w:ascii="Times New Roman" w:hAnsi="Times New Roman"/>
                <w:noProof/>
                <w:szCs w:val="22"/>
                <w:lang w:val="en-GB" w:eastAsia="de-DE"/>
              </w:rPr>
              <w:t xml:space="preserve">Apple </w:t>
            </w:r>
            <w:r w:rsidRPr="00905E5B">
              <w:rPr>
                <w:rFonts w:ascii="Times New Roman" w:hAnsi="Times New Roman"/>
                <w:noProof/>
                <w:szCs w:val="22"/>
                <w:lang w:val="en-GB" w:eastAsia="de-DE"/>
              </w:rPr>
              <w:sym w:font="Wingdings 3" w:char="F0D2"/>
            </w:r>
            <w:r w:rsidRPr="00905E5B">
              <w:rPr>
                <w:rFonts w:ascii="Times New Roman" w:hAnsi="Times New Roman"/>
                <w:noProof/>
                <w:szCs w:val="22"/>
                <w:lang w:val="en-GB" w:eastAsia="de-DE"/>
              </w:rPr>
              <w:t xml:space="preserve"> extrapolated to whole pome fruits (130000)</w:t>
            </w:r>
          </w:p>
          <w:p w14:paraId="5E4F1CAB" w14:textId="77777777" w:rsidR="00967221" w:rsidRPr="00967221" w:rsidRDefault="00967221" w:rsidP="00372AC0">
            <w:pPr>
              <w:pStyle w:val="LoEcells"/>
              <w:spacing w:before="0" w:after="0" w:line="240" w:lineRule="auto"/>
              <w:rPr>
                <w:rFonts w:ascii="Times New Roman" w:hAnsi="Times New Roman"/>
                <w:noProof/>
                <w:szCs w:val="22"/>
                <w:lang w:val="en-GB" w:eastAsia="de-DE"/>
              </w:rPr>
            </w:pPr>
          </w:p>
        </w:tc>
        <w:tc>
          <w:tcPr>
            <w:tcW w:w="409" w:type="pct"/>
          </w:tcPr>
          <w:p w14:paraId="1C0BC1E9" w14:textId="77777777" w:rsidR="00967221" w:rsidRPr="007F1727" w:rsidRDefault="00967221" w:rsidP="00372AC0">
            <w:pPr>
              <w:pStyle w:val="RepTable"/>
              <w:rPr>
                <w:lang w:val="it-IT"/>
              </w:rPr>
            </w:pPr>
            <w:r w:rsidRPr="000624AA">
              <w:t>New trials</w:t>
            </w:r>
          </w:p>
        </w:tc>
        <w:tc>
          <w:tcPr>
            <w:tcW w:w="296" w:type="pct"/>
          </w:tcPr>
          <w:p w14:paraId="0A1ACFCE" w14:textId="77777777" w:rsidR="00967221" w:rsidRPr="007F1727" w:rsidRDefault="00967221" w:rsidP="00372AC0">
            <w:pPr>
              <w:pStyle w:val="RepTable"/>
              <w:rPr>
                <w:lang w:val="it-IT"/>
              </w:rPr>
            </w:pPr>
            <w:r w:rsidRPr="00E1628E">
              <w:t>N-EU</w:t>
            </w:r>
          </w:p>
        </w:tc>
        <w:tc>
          <w:tcPr>
            <w:tcW w:w="1877" w:type="pct"/>
          </w:tcPr>
          <w:p w14:paraId="41A2C23D" w14:textId="77777777" w:rsidR="00967221" w:rsidRPr="00062842" w:rsidRDefault="00967221" w:rsidP="00372AC0">
            <w:pPr>
              <w:pStyle w:val="EFSATabletext"/>
              <w:keepLines/>
              <w:rPr>
                <w:b w:val="0"/>
                <w:bCs/>
                <w:szCs w:val="18"/>
                <w:lang w:val="it-IT"/>
              </w:rPr>
            </w:pPr>
            <w:r w:rsidRPr="005D442B">
              <w:rPr>
                <w:b w:val="0"/>
                <w:bCs/>
                <w:szCs w:val="18"/>
              </w:rPr>
              <w:t>GAP: 2x 120 g as/ha, B</w:t>
            </w:r>
            <w:r>
              <w:rPr>
                <w:b w:val="0"/>
                <w:bCs/>
                <w:szCs w:val="18"/>
              </w:rPr>
              <w:t xml:space="preserve">BCH 39-85, interval between appl. </w:t>
            </w:r>
            <w:r w:rsidRPr="00062842">
              <w:rPr>
                <w:b w:val="0"/>
                <w:bCs/>
                <w:szCs w:val="18"/>
                <w:lang w:val="it-IT"/>
              </w:rPr>
              <w:t>7d; PHI 14d</w:t>
            </w:r>
          </w:p>
          <w:p w14:paraId="1C02850A" w14:textId="77777777" w:rsidR="00967221" w:rsidRPr="00663F47" w:rsidRDefault="00967221" w:rsidP="00372AC0">
            <w:pPr>
              <w:pStyle w:val="EFSATabletext"/>
              <w:keepLines/>
              <w:rPr>
                <w:b w:val="0"/>
                <w:bCs/>
                <w:strike/>
                <w:szCs w:val="18"/>
                <w:lang w:val="it-IT"/>
              </w:rPr>
            </w:pPr>
            <w:r w:rsidRPr="00B546E4">
              <w:rPr>
                <w:b w:val="0"/>
                <w:bCs/>
                <w:szCs w:val="18"/>
                <w:lang w:val="it-IT"/>
              </w:rPr>
              <w:t>Mo: &lt;0.01; 0.0127; 0.017; 0.018; 0.0224; 0.0233; 0.039</w:t>
            </w:r>
            <w:r>
              <w:rPr>
                <w:b w:val="0"/>
                <w:bCs/>
                <w:szCs w:val="18"/>
                <w:lang w:val="it-IT"/>
              </w:rPr>
              <w:t xml:space="preserve">; </w:t>
            </w:r>
            <w:r w:rsidRPr="00663F47">
              <w:rPr>
                <w:b w:val="0"/>
                <w:bCs/>
                <w:strike/>
                <w:szCs w:val="18"/>
                <w:lang w:val="it-IT"/>
              </w:rPr>
              <w:t>0.08</w:t>
            </w:r>
            <w:r w:rsidRPr="00663F47">
              <w:rPr>
                <w:b w:val="0"/>
                <w:bCs/>
                <w:szCs w:val="18"/>
                <w:vertAlign w:val="superscript"/>
                <w:lang w:val="it-IT"/>
              </w:rPr>
              <w:t>1</w:t>
            </w:r>
          </w:p>
          <w:p w14:paraId="168FE3E3" w14:textId="4241DDF5" w:rsidR="00EC6F7A" w:rsidRDefault="00EC6F7A" w:rsidP="00372AC0">
            <w:pPr>
              <w:pStyle w:val="EFSATabletext"/>
              <w:keepLines/>
              <w:rPr>
                <w:b w:val="0"/>
                <w:bCs/>
                <w:szCs w:val="18"/>
                <w:lang w:val="it-IT"/>
              </w:rPr>
            </w:pPr>
            <w:r w:rsidRPr="00EC6F7A">
              <w:rPr>
                <w:b w:val="0"/>
                <w:bCs/>
                <w:szCs w:val="18"/>
                <w:highlight w:val="lightGray"/>
                <w:lang w:val="it-IT"/>
              </w:rPr>
              <w:t>Mo: &lt;0.01; 0.01; 4x 0.02; 0.04</w:t>
            </w:r>
          </w:p>
          <w:p w14:paraId="58D11BCD" w14:textId="77777777" w:rsidR="00EC6F7A" w:rsidRDefault="00EC6F7A" w:rsidP="00372AC0">
            <w:pPr>
              <w:pStyle w:val="EFSATabletext"/>
              <w:keepLines/>
              <w:rPr>
                <w:b w:val="0"/>
                <w:bCs/>
                <w:szCs w:val="18"/>
                <w:lang w:val="it-IT"/>
              </w:rPr>
            </w:pPr>
          </w:p>
          <w:p w14:paraId="27B6932C" w14:textId="45F811D6" w:rsidR="00967221" w:rsidRPr="007C4FBC" w:rsidRDefault="00967221" w:rsidP="00372AC0">
            <w:pPr>
              <w:pStyle w:val="EFSATabletext"/>
              <w:keepLines/>
              <w:rPr>
                <w:b w:val="0"/>
                <w:bCs/>
                <w:color w:val="000000"/>
                <w:szCs w:val="18"/>
              </w:rPr>
            </w:pPr>
            <w:r w:rsidRPr="007C4FBC">
              <w:rPr>
                <w:b w:val="0"/>
                <w:bCs/>
                <w:szCs w:val="18"/>
              </w:rPr>
              <w:t>RA:</w:t>
            </w:r>
            <w:r w:rsidRPr="007C4FBC">
              <w:rPr>
                <w:b w:val="0"/>
                <w:bCs/>
                <w:color w:val="00B0F0"/>
                <w:szCs w:val="18"/>
              </w:rPr>
              <w:t xml:space="preserve"> </w:t>
            </w:r>
            <w:r w:rsidRPr="007C4FBC">
              <w:rPr>
                <w:b w:val="0"/>
                <w:bCs/>
                <w:color w:val="000000"/>
                <w:szCs w:val="18"/>
              </w:rPr>
              <w:t xml:space="preserve">7x &lt;0.058 </w:t>
            </w:r>
            <w:r w:rsidRPr="007C4FBC">
              <w:rPr>
                <w:color w:val="000000"/>
                <w:szCs w:val="18"/>
                <w:vertAlign w:val="superscript"/>
              </w:rPr>
              <w:t>B)</w:t>
            </w:r>
          </w:p>
          <w:p w14:paraId="2238BDDA" w14:textId="77777777" w:rsidR="00967221" w:rsidRPr="007C4FBC" w:rsidRDefault="00967221" w:rsidP="00372AC0">
            <w:pPr>
              <w:pStyle w:val="EFSATabletext"/>
              <w:keepLines/>
              <w:rPr>
                <w:b w:val="0"/>
                <w:bCs/>
                <w:color w:val="000000"/>
                <w:szCs w:val="18"/>
              </w:rPr>
            </w:pPr>
          </w:p>
          <w:p w14:paraId="75D816E1" w14:textId="77777777" w:rsidR="00967221" w:rsidRPr="00663F47" w:rsidRDefault="00967221" w:rsidP="00372AC0">
            <w:pPr>
              <w:pStyle w:val="EFSATabletext"/>
              <w:keepLines/>
              <w:rPr>
                <w:b w:val="0"/>
                <w:bCs/>
                <w:sz w:val="16"/>
                <w:szCs w:val="16"/>
              </w:rPr>
            </w:pPr>
            <w:r w:rsidRPr="00040FBE">
              <w:rPr>
                <w:b w:val="0"/>
                <w:bCs/>
                <w:szCs w:val="18"/>
                <w:vertAlign w:val="superscript"/>
              </w:rPr>
              <w:t>1</w:t>
            </w:r>
            <w:r w:rsidRPr="00040FBE">
              <w:rPr>
                <w:b w:val="0"/>
                <w:bCs/>
                <w:sz w:val="16"/>
                <w:szCs w:val="16"/>
              </w:rPr>
              <w:t>Residue</w:t>
            </w:r>
            <w:r>
              <w:rPr>
                <w:b w:val="0"/>
                <w:bCs/>
                <w:sz w:val="16"/>
                <w:szCs w:val="16"/>
              </w:rPr>
              <w:t>s</w:t>
            </w:r>
            <w:r w:rsidRPr="00040FBE">
              <w:rPr>
                <w:b w:val="0"/>
                <w:bCs/>
                <w:sz w:val="16"/>
                <w:szCs w:val="16"/>
              </w:rPr>
              <w:t xml:space="preserve"> measured </w:t>
            </w:r>
            <w:r>
              <w:rPr>
                <w:b w:val="0"/>
                <w:bCs/>
                <w:sz w:val="16"/>
                <w:szCs w:val="16"/>
              </w:rPr>
              <w:t xml:space="preserve">in the residue No. </w:t>
            </w:r>
            <w:r w:rsidRPr="00663F47">
              <w:rPr>
                <w:b w:val="0"/>
                <w:bCs/>
                <w:sz w:val="16"/>
                <w:szCs w:val="16"/>
              </w:rPr>
              <w:t>RAU-008-21</w:t>
            </w:r>
            <w:r>
              <w:rPr>
                <w:b w:val="0"/>
                <w:bCs/>
                <w:sz w:val="16"/>
                <w:szCs w:val="16"/>
              </w:rPr>
              <w:t xml:space="preserve">, </w:t>
            </w:r>
            <w:r w:rsidRPr="00663F47">
              <w:rPr>
                <w:b w:val="0"/>
                <w:bCs/>
                <w:sz w:val="16"/>
                <w:szCs w:val="16"/>
              </w:rPr>
              <w:t>F/PR21/AP01</w:t>
            </w:r>
            <w:r>
              <w:rPr>
                <w:b w:val="0"/>
                <w:bCs/>
                <w:sz w:val="16"/>
                <w:szCs w:val="16"/>
              </w:rPr>
              <w:t xml:space="preserve"> are very anomalous according to the data came from the other trials. There was a deviation as a higher dose rate was applied respect the intended one, i.e. +14.7%. Moreover, according to OECD calculator it is an outlier. For these reasons it wasn’t used in the calculation.</w:t>
            </w:r>
          </w:p>
        </w:tc>
        <w:tc>
          <w:tcPr>
            <w:tcW w:w="448" w:type="pct"/>
          </w:tcPr>
          <w:p w14:paraId="7DF2A8E6" w14:textId="77777777" w:rsidR="00967221" w:rsidRPr="001E2468" w:rsidRDefault="00967221" w:rsidP="00372AC0">
            <w:pPr>
              <w:pStyle w:val="RepTable"/>
            </w:pPr>
            <w:r w:rsidRPr="001E2468">
              <w:t>E: 0.02</w:t>
            </w:r>
          </w:p>
          <w:p w14:paraId="614686CC" w14:textId="77777777" w:rsidR="00967221" w:rsidRPr="001E2468" w:rsidRDefault="00967221" w:rsidP="00372AC0">
            <w:pPr>
              <w:pStyle w:val="RepTable"/>
              <w:rPr>
                <w:lang w:val="it-IT"/>
              </w:rPr>
            </w:pPr>
            <w:r w:rsidRPr="001E2468">
              <w:t>RA: 0.058</w:t>
            </w:r>
          </w:p>
        </w:tc>
        <w:tc>
          <w:tcPr>
            <w:tcW w:w="342" w:type="pct"/>
          </w:tcPr>
          <w:p w14:paraId="69AE3B11" w14:textId="77777777" w:rsidR="00967221" w:rsidRPr="001E2468" w:rsidRDefault="00967221" w:rsidP="00372AC0">
            <w:pPr>
              <w:pStyle w:val="RepTable"/>
            </w:pPr>
            <w:r w:rsidRPr="001E2468">
              <w:t>E: 0.0</w:t>
            </w:r>
            <w:r>
              <w:t>3</w:t>
            </w:r>
            <w:r w:rsidRPr="001E2468">
              <w:t>9</w:t>
            </w:r>
          </w:p>
          <w:p w14:paraId="5C1CD7C9" w14:textId="77777777" w:rsidR="00967221" w:rsidRPr="001E2468" w:rsidRDefault="00967221" w:rsidP="00372AC0">
            <w:pPr>
              <w:pStyle w:val="RepTable"/>
              <w:rPr>
                <w:lang w:val="it-IT"/>
              </w:rPr>
            </w:pPr>
            <w:r w:rsidRPr="001E2468">
              <w:t>RA: 0.0</w:t>
            </w:r>
            <w:r>
              <w:t>58</w:t>
            </w:r>
          </w:p>
        </w:tc>
        <w:tc>
          <w:tcPr>
            <w:tcW w:w="444" w:type="pct"/>
          </w:tcPr>
          <w:p w14:paraId="598F2757" w14:textId="77777777" w:rsidR="00967221" w:rsidRPr="001E2468" w:rsidRDefault="00967221" w:rsidP="00372AC0">
            <w:pPr>
              <w:pStyle w:val="RepTable"/>
              <w:rPr>
                <w:b/>
                <w:bCs/>
                <w:lang w:val="it-IT"/>
              </w:rPr>
            </w:pPr>
            <w:r w:rsidRPr="001E2468">
              <w:rPr>
                <w:b/>
                <w:bCs/>
              </w:rPr>
              <w:t>0.</w:t>
            </w:r>
            <w:r>
              <w:rPr>
                <w:b/>
                <w:bCs/>
              </w:rPr>
              <w:t>06</w:t>
            </w:r>
          </w:p>
        </w:tc>
        <w:tc>
          <w:tcPr>
            <w:tcW w:w="346" w:type="pct"/>
          </w:tcPr>
          <w:p w14:paraId="63E50EF8" w14:textId="77777777" w:rsidR="00967221" w:rsidRPr="007F1727" w:rsidRDefault="00967221" w:rsidP="00372AC0">
            <w:pPr>
              <w:pStyle w:val="RepTable"/>
              <w:rPr>
                <w:rStyle w:val="RepEditorNote"/>
                <w:lang w:val="it-IT"/>
              </w:rPr>
            </w:pPr>
            <w:r w:rsidRPr="00AA5A8A">
              <w:rPr>
                <w:rStyle w:val="RepEditorNote"/>
              </w:rPr>
              <w:t>0.01</w:t>
            </w:r>
          </w:p>
        </w:tc>
        <w:tc>
          <w:tcPr>
            <w:tcW w:w="384" w:type="pct"/>
          </w:tcPr>
          <w:p w14:paraId="657C1C2E" w14:textId="77777777" w:rsidR="00967221" w:rsidRPr="0007577C" w:rsidRDefault="00967221" w:rsidP="00372AC0">
            <w:pPr>
              <w:pStyle w:val="RepTable"/>
            </w:pPr>
            <w:r w:rsidRPr="00AA5A8A">
              <w:t>No, MRL change request under evaluation</w:t>
            </w:r>
          </w:p>
        </w:tc>
      </w:tr>
      <w:tr w:rsidR="00A20C7A" w:rsidRPr="00AB6090" w14:paraId="6663DCA3" w14:textId="77777777" w:rsidTr="00A20C7A">
        <w:trPr>
          <w:trHeight w:val="365"/>
        </w:trPr>
        <w:tc>
          <w:tcPr>
            <w:tcW w:w="454" w:type="pct"/>
          </w:tcPr>
          <w:p w14:paraId="13FBC540" w14:textId="77777777" w:rsidR="00A20C7A" w:rsidRDefault="00A20C7A" w:rsidP="00372AC0">
            <w:pPr>
              <w:pStyle w:val="RepTable"/>
            </w:pPr>
            <w:r>
              <w:t>Apricots*</w:t>
            </w:r>
          </w:p>
        </w:tc>
        <w:tc>
          <w:tcPr>
            <w:tcW w:w="409" w:type="pct"/>
          </w:tcPr>
          <w:p w14:paraId="3CCADB5A" w14:textId="77777777" w:rsidR="00A20C7A" w:rsidRPr="000624AA" w:rsidRDefault="00A20C7A" w:rsidP="00372AC0">
            <w:pPr>
              <w:pStyle w:val="RepTable"/>
            </w:pPr>
            <w:r w:rsidRPr="00FC4639">
              <w:t>New trials</w:t>
            </w:r>
          </w:p>
        </w:tc>
        <w:tc>
          <w:tcPr>
            <w:tcW w:w="296" w:type="pct"/>
          </w:tcPr>
          <w:p w14:paraId="4D4DE0E3" w14:textId="77777777" w:rsidR="00A20C7A" w:rsidRPr="008368FA" w:rsidRDefault="00A20C7A" w:rsidP="00372AC0">
            <w:pPr>
              <w:pStyle w:val="RepTable"/>
            </w:pPr>
            <w:r w:rsidRPr="008368FA">
              <w:t>NEU</w:t>
            </w:r>
            <w:r>
              <w:t xml:space="preserve"> </w:t>
            </w:r>
          </w:p>
        </w:tc>
        <w:tc>
          <w:tcPr>
            <w:tcW w:w="1877" w:type="pct"/>
          </w:tcPr>
          <w:p w14:paraId="3FB95276" w14:textId="77777777" w:rsidR="00A20C7A" w:rsidRPr="008E61CC" w:rsidRDefault="00A20C7A" w:rsidP="00372AC0">
            <w:pPr>
              <w:pStyle w:val="EFSATabletext"/>
              <w:keepLines/>
              <w:rPr>
                <w:b w:val="0"/>
                <w:bCs/>
                <w:szCs w:val="18"/>
                <w:lang w:val="pl-PL"/>
              </w:rPr>
            </w:pPr>
            <w:r w:rsidRPr="005D442B">
              <w:rPr>
                <w:b w:val="0"/>
                <w:bCs/>
                <w:szCs w:val="18"/>
              </w:rPr>
              <w:t>GAP: 2x 1</w:t>
            </w:r>
            <w:r>
              <w:rPr>
                <w:b w:val="0"/>
                <w:bCs/>
                <w:szCs w:val="18"/>
              </w:rPr>
              <w:t>6</w:t>
            </w:r>
            <w:r w:rsidRPr="005D442B">
              <w:rPr>
                <w:b w:val="0"/>
                <w:bCs/>
                <w:szCs w:val="18"/>
              </w:rPr>
              <w:t>0 g as/ha, B</w:t>
            </w:r>
            <w:r>
              <w:rPr>
                <w:b w:val="0"/>
                <w:bCs/>
                <w:szCs w:val="18"/>
              </w:rPr>
              <w:t xml:space="preserve">BCH 39-85, interval between appl. </w:t>
            </w:r>
            <w:r w:rsidRPr="008E61CC">
              <w:rPr>
                <w:b w:val="0"/>
                <w:bCs/>
                <w:szCs w:val="18"/>
                <w:lang w:val="pl-PL"/>
              </w:rPr>
              <w:t>7d; PHI 3d</w:t>
            </w:r>
          </w:p>
          <w:p w14:paraId="439D4538" w14:textId="708CA8E3" w:rsidR="00A20C7A" w:rsidRPr="008E61CC" w:rsidRDefault="00A20C7A" w:rsidP="00372AC0">
            <w:pPr>
              <w:pStyle w:val="EFSATabletext"/>
              <w:keepLines/>
              <w:rPr>
                <w:b w:val="0"/>
                <w:bCs/>
                <w:szCs w:val="18"/>
                <w:lang w:val="pl-PL"/>
              </w:rPr>
            </w:pPr>
            <w:r w:rsidRPr="008E61CC">
              <w:rPr>
                <w:b w:val="0"/>
                <w:bCs/>
                <w:szCs w:val="18"/>
                <w:lang w:val="pl-PL"/>
              </w:rPr>
              <w:t>Mo: 0.080; 0.046; 0.088</w:t>
            </w:r>
          </w:p>
          <w:p w14:paraId="7553C8AD" w14:textId="6D334342" w:rsidR="00891820" w:rsidRPr="008E61CC" w:rsidRDefault="00891820" w:rsidP="00891820">
            <w:pPr>
              <w:pStyle w:val="EFSATabletext"/>
              <w:keepLines/>
              <w:rPr>
                <w:b w:val="0"/>
                <w:bCs/>
                <w:szCs w:val="18"/>
                <w:lang w:val="pl-PL"/>
              </w:rPr>
            </w:pPr>
            <w:r w:rsidRPr="008E61CC">
              <w:rPr>
                <w:b w:val="0"/>
                <w:bCs/>
                <w:szCs w:val="18"/>
                <w:highlight w:val="lightGray"/>
                <w:lang w:val="pl-PL"/>
              </w:rPr>
              <w:t>Mo: 0.08; 0.05; 0.09</w:t>
            </w:r>
          </w:p>
          <w:p w14:paraId="5F37EDF3" w14:textId="77777777" w:rsidR="00891820" w:rsidRPr="008E61CC" w:rsidRDefault="00891820" w:rsidP="00372AC0">
            <w:pPr>
              <w:pStyle w:val="EFSATabletext"/>
              <w:keepLines/>
              <w:rPr>
                <w:b w:val="0"/>
                <w:bCs/>
                <w:szCs w:val="18"/>
                <w:lang w:val="pl-PL"/>
              </w:rPr>
            </w:pPr>
          </w:p>
          <w:p w14:paraId="037552B5" w14:textId="77777777" w:rsidR="00A20C7A" w:rsidRPr="008E61CC" w:rsidRDefault="00A20C7A" w:rsidP="00372AC0">
            <w:pPr>
              <w:pStyle w:val="EFSATabletext"/>
              <w:keepLines/>
              <w:rPr>
                <w:b w:val="0"/>
                <w:bCs/>
                <w:szCs w:val="18"/>
                <w:lang w:val="pl-PL"/>
              </w:rPr>
            </w:pPr>
            <w:r w:rsidRPr="008E61CC">
              <w:rPr>
                <w:b w:val="0"/>
                <w:bCs/>
                <w:szCs w:val="18"/>
                <w:lang w:val="pl-PL"/>
              </w:rPr>
              <w:t>RA:</w:t>
            </w:r>
            <w:r w:rsidRPr="008E61CC">
              <w:rPr>
                <w:b w:val="0"/>
                <w:bCs/>
                <w:color w:val="00B0F0"/>
                <w:szCs w:val="18"/>
                <w:lang w:val="pl-PL"/>
              </w:rPr>
              <w:t xml:space="preserve"> </w:t>
            </w:r>
            <w:r w:rsidRPr="008E61CC">
              <w:rPr>
                <w:b w:val="0"/>
                <w:bCs/>
                <w:szCs w:val="18"/>
                <w:lang w:val="pl-PL"/>
              </w:rPr>
              <w:t>0.093; 0.06; 0.102</w:t>
            </w:r>
          </w:p>
        </w:tc>
        <w:tc>
          <w:tcPr>
            <w:tcW w:w="1964" w:type="pct"/>
            <w:gridSpan w:val="5"/>
          </w:tcPr>
          <w:p w14:paraId="46F2A9AB" w14:textId="77777777" w:rsidR="00A20C7A" w:rsidRPr="008E61CC" w:rsidRDefault="00A20C7A" w:rsidP="00372AC0">
            <w:pPr>
              <w:pStyle w:val="RepTable"/>
              <w:rPr>
                <w:lang w:val="pl-PL"/>
              </w:rPr>
            </w:pPr>
          </w:p>
        </w:tc>
      </w:tr>
      <w:tr w:rsidR="00A20C7A" w:rsidRPr="00AB6090" w14:paraId="73297C7C" w14:textId="77777777" w:rsidTr="00A20C7A">
        <w:trPr>
          <w:trHeight w:val="365"/>
        </w:trPr>
        <w:tc>
          <w:tcPr>
            <w:tcW w:w="454" w:type="pct"/>
          </w:tcPr>
          <w:p w14:paraId="2014390D" w14:textId="77777777" w:rsidR="00A20C7A" w:rsidRDefault="00A20C7A" w:rsidP="00372AC0">
            <w:pPr>
              <w:pStyle w:val="RepTable"/>
            </w:pPr>
            <w:r>
              <w:lastRenderedPageBreak/>
              <w:t>Peaches*</w:t>
            </w:r>
          </w:p>
          <w:p w14:paraId="42DD6769" w14:textId="77777777" w:rsidR="00A20C7A" w:rsidRDefault="00A20C7A" w:rsidP="00372AC0">
            <w:pPr>
              <w:pStyle w:val="RepTable"/>
            </w:pPr>
          </w:p>
        </w:tc>
        <w:tc>
          <w:tcPr>
            <w:tcW w:w="409" w:type="pct"/>
          </w:tcPr>
          <w:p w14:paraId="42D5101F" w14:textId="77777777" w:rsidR="00A20C7A" w:rsidRPr="00FC4639" w:rsidRDefault="00A20C7A" w:rsidP="00372AC0">
            <w:pPr>
              <w:pStyle w:val="RepTable"/>
            </w:pPr>
            <w:r w:rsidRPr="00FC4639">
              <w:t>New trials</w:t>
            </w:r>
          </w:p>
        </w:tc>
        <w:tc>
          <w:tcPr>
            <w:tcW w:w="296" w:type="pct"/>
          </w:tcPr>
          <w:p w14:paraId="02D83B19" w14:textId="77777777" w:rsidR="00A20C7A" w:rsidRDefault="00A20C7A" w:rsidP="00372AC0">
            <w:pPr>
              <w:pStyle w:val="RepTable"/>
            </w:pPr>
            <w:r w:rsidRPr="008368FA">
              <w:t>NEU</w:t>
            </w:r>
          </w:p>
        </w:tc>
        <w:tc>
          <w:tcPr>
            <w:tcW w:w="1877" w:type="pct"/>
          </w:tcPr>
          <w:p w14:paraId="3C5FECA6" w14:textId="77777777" w:rsidR="00A20C7A" w:rsidRPr="00385C13" w:rsidRDefault="00A20C7A" w:rsidP="00372AC0">
            <w:pPr>
              <w:pStyle w:val="EFSATabletext"/>
              <w:keepLines/>
              <w:rPr>
                <w:b w:val="0"/>
                <w:bCs/>
                <w:szCs w:val="18"/>
                <w:lang w:val="pl-PL"/>
              </w:rPr>
            </w:pPr>
            <w:r w:rsidRPr="005D442B">
              <w:rPr>
                <w:b w:val="0"/>
                <w:bCs/>
                <w:szCs w:val="18"/>
              </w:rPr>
              <w:t>GAP: 2x 1</w:t>
            </w:r>
            <w:r>
              <w:rPr>
                <w:b w:val="0"/>
                <w:bCs/>
                <w:szCs w:val="18"/>
              </w:rPr>
              <w:t>6</w:t>
            </w:r>
            <w:r w:rsidRPr="005D442B">
              <w:rPr>
                <w:b w:val="0"/>
                <w:bCs/>
                <w:szCs w:val="18"/>
              </w:rPr>
              <w:t>0 g as/ha, B</w:t>
            </w:r>
            <w:r>
              <w:rPr>
                <w:b w:val="0"/>
                <w:bCs/>
                <w:szCs w:val="18"/>
              </w:rPr>
              <w:t xml:space="preserve">BCH 39-85, interval between appl. </w:t>
            </w:r>
            <w:r w:rsidRPr="00385C13">
              <w:rPr>
                <w:b w:val="0"/>
                <w:bCs/>
                <w:szCs w:val="18"/>
                <w:lang w:val="pl-PL"/>
              </w:rPr>
              <w:t>7d; PHI 3d</w:t>
            </w:r>
          </w:p>
          <w:p w14:paraId="4706697C" w14:textId="77777777" w:rsidR="00A20C7A" w:rsidRPr="00385C13" w:rsidRDefault="00A20C7A" w:rsidP="00372AC0">
            <w:pPr>
              <w:pStyle w:val="EFSATabletext"/>
              <w:keepLines/>
              <w:rPr>
                <w:b w:val="0"/>
                <w:bCs/>
                <w:szCs w:val="18"/>
                <w:lang w:val="pl-PL"/>
              </w:rPr>
            </w:pPr>
            <w:r w:rsidRPr="00385C13">
              <w:rPr>
                <w:b w:val="0"/>
                <w:bCs/>
                <w:szCs w:val="18"/>
                <w:lang w:val="pl-PL"/>
              </w:rPr>
              <w:t>Mo: 0.064; 0.047; 0.077</w:t>
            </w:r>
          </w:p>
          <w:p w14:paraId="23CDA9A7" w14:textId="2CF755F9" w:rsidR="00385C13" w:rsidRPr="00385C13" w:rsidRDefault="00385C13" w:rsidP="00385C13">
            <w:pPr>
              <w:pStyle w:val="EFSATabletext"/>
              <w:keepLines/>
              <w:rPr>
                <w:b w:val="0"/>
                <w:bCs/>
                <w:szCs w:val="18"/>
                <w:lang w:val="pl-PL"/>
              </w:rPr>
            </w:pPr>
            <w:r w:rsidRPr="00385C13">
              <w:rPr>
                <w:b w:val="0"/>
                <w:bCs/>
                <w:szCs w:val="18"/>
                <w:highlight w:val="lightGray"/>
                <w:lang w:val="pl-PL"/>
              </w:rPr>
              <w:t>Mo: 0.06; 0.05; 0.08</w:t>
            </w:r>
          </w:p>
          <w:p w14:paraId="3A5C5E04" w14:textId="77777777" w:rsidR="00385C13" w:rsidRPr="00385C13" w:rsidRDefault="00385C13" w:rsidP="00372AC0">
            <w:pPr>
              <w:pStyle w:val="EFSATabletext"/>
              <w:keepLines/>
              <w:rPr>
                <w:b w:val="0"/>
                <w:bCs/>
                <w:szCs w:val="18"/>
                <w:lang w:val="pl-PL"/>
              </w:rPr>
            </w:pPr>
          </w:p>
          <w:p w14:paraId="5C0987F9" w14:textId="26879498" w:rsidR="00A20C7A" w:rsidRPr="00385C13" w:rsidRDefault="00A20C7A" w:rsidP="00372AC0">
            <w:pPr>
              <w:pStyle w:val="EFSATabletext"/>
              <w:keepLines/>
              <w:rPr>
                <w:b w:val="0"/>
                <w:bCs/>
                <w:szCs w:val="18"/>
                <w:lang w:val="pl-PL"/>
              </w:rPr>
            </w:pPr>
            <w:r w:rsidRPr="00385C13">
              <w:rPr>
                <w:b w:val="0"/>
                <w:bCs/>
                <w:szCs w:val="18"/>
                <w:lang w:val="pl-PL"/>
              </w:rPr>
              <w:t>RA: 0.077; 0.061; 0.091</w:t>
            </w:r>
          </w:p>
        </w:tc>
        <w:tc>
          <w:tcPr>
            <w:tcW w:w="1964" w:type="pct"/>
            <w:gridSpan w:val="5"/>
          </w:tcPr>
          <w:p w14:paraId="74B231B2" w14:textId="77777777" w:rsidR="00A20C7A" w:rsidRPr="00385C13" w:rsidRDefault="00A20C7A" w:rsidP="00372AC0">
            <w:pPr>
              <w:pStyle w:val="RepTable"/>
              <w:rPr>
                <w:lang w:val="pl-PL"/>
              </w:rPr>
            </w:pPr>
          </w:p>
        </w:tc>
      </w:tr>
      <w:tr w:rsidR="00967221" w:rsidRPr="000624AA" w14:paraId="24D41B23" w14:textId="77777777" w:rsidTr="00372AC0">
        <w:trPr>
          <w:trHeight w:val="365"/>
        </w:trPr>
        <w:tc>
          <w:tcPr>
            <w:tcW w:w="454" w:type="pct"/>
          </w:tcPr>
          <w:p w14:paraId="1999A6F2" w14:textId="77777777" w:rsidR="00967221" w:rsidRDefault="00967221" w:rsidP="00372AC0">
            <w:pPr>
              <w:pStyle w:val="RepTable"/>
            </w:pPr>
            <w:r>
              <w:t>Apricots and Peaches</w:t>
            </w:r>
          </w:p>
        </w:tc>
        <w:tc>
          <w:tcPr>
            <w:tcW w:w="409" w:type="pct"/>
          </w:tcPr>
          <w:p w14:paraId="36A65C2B" w14:textId="77777777" w:rsidR="00967221" w:rsidRPr="00FC4639" w:rsidRDefault="00967221" w:rsidP="00372AC0">
            <w:pPr>
              <w:pStyle w:val="RepTable"/>
            </w:pPr>
            <w:r>
              <w:t>Overall data</w:t>
            </w:r>
            <w:r w:rsidR="00A20C7A" w:rsidRPr="00A20C7A">
              <w:rPr>
                <w:vertAlign w:val="superscript"/>
              </w:rPr>
              <w:t>2</w:t>
            </w:r>
          </w:p>
        </w:tc>
        <w:tc>
          <w:tcPr>
            <w:tcW w:w="296" w:type="pct"/>
          </w:tcPr>
          <w:p w14:paraId="272AB7B0" w14:textId="77777777" w:rsidR="00967221" w:rsidRPr="008368FA" w:rsidRDefault="00967221" w:rsidP="00372AC0">
            <w:pPr>
              <w:pStyle w:val="RepTable"/>
            </w:pPr>
            <w:r>
              <w:t xml:space="preserve">NEU </w:t>
            </w:r>
          </w:p>
        </w:tc>
        <w:tc>
          <w:tcPr>
            <w:tcW w:w="1877" w:type="pct"/>
          </w:tcPr>
          <w:p w14:paraId="2CD59B27" w14:textId="77777777" w:rsidR="00967221" w:rsidRDefault="00967221" w:rsidP="00372AC0">
            <w:pPr>
              <w:pStyle w:val="EFSATabletext"/>
              <w:keepLines/>
              <w:rPr>
                <w:b w:val="0"/>
                <w:bCs/>
                <w:szCs w:val="18"/>
              </w:rPr>
            </w:pPr>
            <w:r w:rsidRPr="001721B7">
              <w:rPr>
                <w:b w:val="0"/>
                <w:bCs/>
                <w:szCs w:val="18"/>
              </w:rPr>
              <w:t xml:space="preserve">Mo: </w:t>
            </w:r>
            <w:r>
              <w:rPr>
                <w:b w:val="0"/>
                <w:bCs/>
                <w:szCs w:val="18"/>
              </w:rPr>
              <w:t>0.046; 0.047; 0.064; 0.077; 0.080; 0.088</w:t>
            </w:r>
          </w:p>
          <w:p w14:paraId="4F6FE2E5" w14:textId="52BDE8B8" w:rsidR="00385C13" w:rsidRDefault="00385C13" w:rsidP="00385C13">
            <w:pPr>
              <w:pStyle w:val="EFSATabletext"/>
              <w:keepLines/>
              <w:rPr>
                <w:b w:val="0"/>
                <w:bCs/>
                <w:szCs w:val="18"/>
              </w:rPr>
            </w:pPr>
            <w:r w:rsidRPr="00385C13">
              <w:rPr>
                <w:b w:val="0"/>
                <w:bCs/>
                <w:szCs w:val="18"/>
                <w:highlight w:val="lightGray"/>
              </w:rPr>
              <w:t>Mo: 0.05; 0.05; 0.06; 0.08; 0.08; 0.09</w:t>
            </w:r>
          </w:p>
          <w:p w14:paraId="1585983D" w14:textId="77777777" w:rsidR="00385C13" w:rsidRDefault="00385C13" w:rsidP="00372AC0">
            <w:pPr>
              <w:pStyle w:val="EFSATabletext"/>
              <w:keepLines/>
              <w:rPr>
                <w:b w:val="0"/>
                <w:bCs/>
                <w:szCs w:val="18"/>
              </w:rPr>
            </w:pPr>
          </w:p>
          <w:p w14:paraId="19ADF432" w14:textId="33426767" w:rsidR="00A20C7A" w:rsidRPr="002A55EA" w:rsidRDefault="00A20C7A" w:rsidP="00372AC0">
            <w:pPr>
              <w:pStyle w:val="EFSATabletext"/>
              <w:keepLines/>
              <w:rPr>
                <w:b w:val="0"/>
                <w:bCs/>
                <w:szCs w:val="18"/>
              </w:rPr>
            </w:pPr>
            <w:r>
              <w:rPr>
                <w:b w:val="0"/>
                <w:bCs/>
                <w:szCs w:val="18"/>
              </w:rPr>
              <w:t xml:space="preserve">RA: </w:t>
            </w:r>
            <w:r w:rsidRPr="00BD66F6">
              <w:rPr>
                <w:b w:val="0"/>
                <w:bCs/>
                <w:szCs w:val="18"/>
              </w:rPr>
              <w:t>0.093</w:t>
            </w:r>
            <w:r>
              <w:rPr>
                <w:b w:val="0"/>
                <w:bCs/>
                <w:szCs w:val="18"/>
              </w:rPr>
              <w:t>; 0.06; 0.102; 0.077; 0.061; 0.091</w:t>
            </w:r>
          </w:p>
          <w:p w14:paraId="417DF183" w14:textId="77777777" w:rsidR="00967221" w:rsidRDefault="00967221" w:rsidP="00372AC0">
            <w:pPr>
              <w:pStyle w:val="EFSATabletext"/>
              <w:keepLines/>
              <w:rPr>
                <w:b w:val="0"/>
                <w:bCs/>
                <w:szCs w:val="18"/>
              </w:rPr>
            </w:pPr>
          </w:p>
          <w:p w14:paraId="17A71625" w14:textId="77777777" w:rsidR="00967221" w:rsidRPr="005D442B" w:rsidRDefault="00967221" w:rsidP="00372AC0">
            <w:pPr>
              <w:pStyle w:val="EFSATabletext"/>
              <w:keepLines/>
              <w:rPr>
                <w:b w:val="0"/>
                <w:bCs/>
                <w:szCs w:val="18"/>
              </w:rPr>
            </w:pPr>
            <w:r w:rsidRPr="001721B7">
              <w:rPr>
                <w:b w:val="0"/>
                <w:bCs/>
                <w:sz w:val="18"/>
                <w:szCs w:val="16"/>
                <w:vertAlign w:val="superscript"/>
              </w:rPr>
              <w:t>2</w:t>
            </w:r>
            <w:r w:rsidRPr="001721B7">
              <w:rPr>
                <w:b w:val="0"/>
                <w:bCs/>
                <w:sz w:val="18"/>
                <w:szCs w:val="16"/>
              </w:rPr>
              <w:t xml:space="preserve">According to SANTE/2019/12752, peaches (0140030) data could be extrapolated to apricots (0140010) and </w:t>
            </w:r>
            <w:r w:rsidRPr="00C04197">
              <w:rPr>
                <w:b w:val="0"/>
                <w:bCs/>
                <w:i/>
                <w:iCs/>
                <w:sz w:val="18"/>
                <w:szCs w:val="16"/>
              </w:rPr>
              <w:t>vice versa</w:t>
            </w:r>
            <w:r w:rsidRPr="001721B7">
              <w:rPr>
                <w:b w:val="0"/>
                <w:bCs/>
                <w:sz w:val="18"/>
                <w:szCs w:val="16"/>
              </w:rPr>
              <w:t>. Residues measured in the various trials are not statistically different, according to that, MRL calculation is based on the merged data.</w:t>
            </w:r>
          </w:p>
        </w:tc>
        <w:tc>
          <w:tcPr>
            <w:tcW w:w="448" w:type="pct"/>
          </w:tcPr>
          <w:p w14:paraId="00093DF8" w14:textId="77777777" w:rsidR="00967221" w:rsidRDefault="00967221" w:rsidP="00372AC0">
            <w:pPr>
              <w:pStyle w:val="RepTable"/>
            </w:pPr>
            <w:r w:rsidRPr="00C04197">
              <w:t>E: 0.07</w:t>
            </w:r>
          </w:p>
          <w:p w14:paraId="7D9B133B" w14:textId="77777777" w:rsidR="00A20C7A" w:rsidRPr="00C04197" w:rsidRDefault="00A20C7A" w:rsidP="00372AC0">
            <w:pPr>
              <w:pStyle w:val="RepTable"/>
            </w:pPr>
            <w:r>
              <w:t>RA: 0.07</w:t>
            </w:r>
          </w:p>
        </w:tc>
        <w:tc>
          <w:tcPr>
            <w:tcW w:w="342" w:type="pct"/>
          </w:tcPr>
          <w:p w14:paraId="413DAADB" w14:textId="77777777" w:rsidR="00967221" w:rsidRDefault="00967221" w:rsidP="00372AC0">
            <w:pPr>
              <w:pStyle w:val="RepTable"/>
            </w:pPr>
            <w:r w:rsidRPr="00C04197">
              <w:t>E: 0.088</w:t>
            </w:r>
          </w:p>
          <w:p w14:paraId="75D074BD" w14:textId="77777777" w:rsidR="00A20C7A" w:rsidRPr="00C04197" w:rsidRDefault="00A20C7A" w:rsidP="00372AC0">
            <w:pPr>
              <w:pStyle w:val="RepTable"/>
            </w:pPr>
            <w:r>
              <w:t>RA: 0.1</w:t>
            </w:r>
          </w:p>
        </w:tc>
        <w:tc>
          <w:tcPr>
            <w:tcW w:w="444" w:type="pct"/>
          </w:tcPr>
          <w:p w14:paraId="591B670D" w14:textId="77777777" w:rsidR="00967221" w:rsidRPr="00C04197" w:rsidRDefault="00967221" w:rsidP="00372AC0">
            <w:pPr>
              <w:pStyle w:val="RepTable"/>
              <w:rPr>
                <w:b/>
                <w:bCs/>
              </w:rPr>
            </w:pPr>
            <w:r w:rsidRPr="00C04197">
              <w:rPr>
                <w:b/>
                <w:bCs/>
              </w:rPr>
              <w:t>0.2</w:t>
            </w:r>
          </w:p>
        </w:tc>
        <w:tc>
          <w:tcPr>
            <w:tcW w:w="346" w:type="pct"/>
          </w:tcPr>
          <w:p w14:paraId="0B4D4940" w14:textId="77777777" w:rsidR="00967221" w:rsidRPr="00AA5A8A" w:rsidRDefault="00967221" w:rsidP="00372AC0">
            <w:pPr>
              <w:pStyle w:val="RepTable"/>
              <w:rPr>
                <w:rStyle w:val="RepEditorNote"/>
              </w:rPr>
            </w:pPr>
            <w:r w:rsidRPr="00AA5A8A">
              <w:rPr>
                <w:rStyle w:val="RepEditorNote"/>
              </w:rPr>
              <w:t>0.01</w:t>
            </w:r>
          </w:p>
        </w:tc>
        <w:tc>
          <w:tcPr>
            <w:tcW w:w="384" w:type="pct"/>
          </w:tcPr>
          <w:p w14:paraId="2EFFC277" w14:textId="77777777" w:rsidR="00967221" w:rsidRPr="00AA5A8A" w:rsidRDefault="00967221" w:rsidP="00372AC0">
            <w:pPr>
              <w:pStyle w:val="RepTable"/>
            </w:pPr>
            <w:r w:rsidRPr="00AA5A8A">
              <w:t>No, MRL change request under evaluation</w:t>
            </w:r>
          </w:p>
        </w:tc>
      </w:tr>
      <w:tr w:rsidR="00967221" w:rsidRPr="008D0E0F" w14:paraId="74BECC1F" w14:textId="77777777" w:rsidTr="00372AC0">
        <w:trPr>
          <w:trHeight w:val="365"/>
        </w:trPr>
        <w:tc>
          <w:tcPr>
            <w:tcW w:w="454" w:type="pct"/>
          </w:tcPr>
          <w:p w14:paraId="7821C143" w14:textId="77777777" w:rsidR="00967221" w:rsidRDefault="00967221" w:rsidP="00372AC0">
            <w:pPr>
              <w:pStyle w:val="RepTable"/>
            </w:pPr>
            <w:r>
              <w:t>Plums*</w:t>
            </w:r>
          </w:p>
        </w:tc>
        <w:tc>
          <w:tcPr>
            <w:tcW w:w="409" w:type="pct"/>
          </w:tcPr>
          <w:p w14:paraId="42002658" w14:textId="77777777" w:rsidR="00967221" w:rsidRPr="00FC4639" w:rsidRDefault="00967221" w:rsidP="00372AC0">
            <w:pPr>
              <w:pStyle w:val="RepTable"/>
            </w:pPr>
            <w:r w:rsidRPr="00FC4639">
              <w:t>New trials</w:t>
            </w:r>
          </w:p>
        </w:tc>
        <w:tc>
          <w:tcPr>
            <w:tcW w:w="296" w:type="pct"/>
          </w:tcPr>
          <w:p w14:paraId="1ACBD351" w14:textId="77777777" w:rsidR="00967221" w:rsidRPr="00BD09F9" w:rsidRDefault="00967221" w:rsidP="00372AC0">
            <w:pPr>
              <w:pStyle w:val="RepTable"/>
              <w:rPr>
                <w:color w:val="000000"/>
              </w:rPr>
            </w:pPr>
            <w:r w:rsidRPr="00BD09F9">
              <w:rPr>
                <w:color w:val="000000"/>
              </w:rPr>
              <w:t>NEU</w:t>
            </w:r>
          </w:p>
        </w:tc>
        <w:tc>
          <w:tcPr>
            <w:tcW w:w="1877" w:type="pct"/>
          </w:tcPr>
          <w:p w14:paraId="187679A2" w14:textId="77777777" w:rsidR="00967221" w:rsidRPr="005D442B" w:rsidRDefault="00967221" w:rsidP="00372AC0">
            <w:pPr>
              <w:pStyle w:val="EFSATabletext"/>
              <w:keepLines/>
              <w:rPr>
                <w:b w:val="0"/>
                <w:bCs/>
                <w:szCs w:val="18"/>
                <w:lang w:val="it-IT"/>
              </w:rPr>
            </w:pPr>
            <w:r w:rsidRPr="005D442B">
              <w:rPr>
                <w:b w:val="0"/>
                <w:bCs/>
                <w:szCs w:val="18"/>
              </w:rPr>
              <w:t>GAP: 2x 1</w:t>
            </w:r>
            <w:r>
              <w:rPr>
                <w:b w:val="0"/>
                <w:bCs/>
                <w:szCs w:val="18"/>
              </w:rPr>
              <w:t>6</w:t>
            </w:r>
            <w:r w:rsidRPr="005D442B">
              <w:rPr>
                <w:b w:val="0"/>
                <w:bCs/>
                <w:szCs w:val="18"/>
              </w:rPr>
              <w:t>0 g as/ha, B</w:t>
            </w:r>
            <w:r>
              <w:rPr>
                <w:b w:val="0"/>
                <w:bCs/>
                <w:szCs w:val="18"/>
              </w:rPr>
              <w:t xml:space="preserve">BCH 39-85, interval between appl. </w:t>
            </w:r>
            <w:r w:rsidRPr="005D442B">
              <w:rPr>
                <w:b w:val="0"/>
                <w:bCs/>
                <w:szCs w:val="18"/>
                <w:lang w:val="it-IT"/>
              </w:rPr>
              <w:t>7d; PHI 3d</w:t>
            </w:r>
          </w:p>
          <w:p w14:paraId="1424FFF7" w14:textId="77777777" w:rsidR="00967221" w:rsidRPr="00BD09F9" w:rsidRDefault="00967221" w:rsidP="00372AC0">
            <w:pPr>
              <w:pStyle w:val="EFSATabletext"/>
              <w:keepLines/>
              <w:rPr>
                <w:b w:val="0"/>
                <w:bCs/>
                <w:color w:val="000000"/>
                <w:szCs w:val="18"/>
                <w:lang w:val="it-IT"/>
              </w:rPr>
            </w:pPr>
            <w:r w:rsidRPr="00BD09F9">
              <w:rPr>
                <w:b w:val="0"/>
                <w:bCs/>
                <w:color w:val="000000"/>
                <w:szCs w:val="18"/>
                <w:lang w:val="it-IT"/>
              </w:rPr>
              <w:t xml:space="preserve">Mo: </w:t>
            </w:r>
            <w:r>
              <w:rPr>
                <w:b w:val="0"/>
                <w:bCs/>
                <w:color w:val="000000"/>
                <w:szCs w:val="18"/>
                <w:lang w:val="it-IT"/>
              </w:rPr>
              <w:t>3x &lt;0.01; 0.011; 0.015; 0.022 0.043; 0.06</w:t>
            </w:r>
          </w:p>
          <w:p w14:paraId="547A809A" w14:textId="559F6C1E" w:rsidR="00385C13" w:rsidRPr="00BD09F9" w:rsidRDefault="00385C13" w:rsidP="00385C13">
            <w:pPr>
              <w:pStyle w:val="EFSATabletext"/>
              <w:keepLines/>
              <w:rPr>
                <w:b w:val="0"/>
                <w:bCs/>
                <w:color w:val="000000"/>
                <w:szCs w:val="18"/>
                <w:lang w:val="it-IT"/>
              </w:rPr>
            </w:pPr>
            <w:r w:rsidRPr="00385C13">
              <w:rPr>
                <w:b w:val="0"/>
                <w:bCs/>
                <w:color w:val="000000"/>
                <w:szCs w:val="18"/>
                <w:highlight w:val="lightGray"/>
                <w:lang w:val="it-IT"/>
              </w:rPr>
              <w:t>Mo: 3x &lt;0.01; 0.01; 0.02; 0.02 0.04; 0.06</w:t>
            </w:r>
          </w:p>
          <w:p w14:paraId="3689E51D" w14:textId="77777777" w:rsidR="00385C13" w:rsidRDefault="00385C13" w:rsidP="00372AC0">
            <w:pPr>
              <w:pStyle w:val="EFSATabletext"/>
              <w:keepLines/>
              <w:rPr>
                <w:b w:val="0"/>
                <w:bCs/>
                <w:color w:val="000000"/>
                <w:szCs w:val="18"/>
                <w:lang w:val="it-IT"/>
              </w:rPr>
            </w:pPr>
          </w:p>
          <w:p w14:paraId="6A7C5E7A" w14:textId="7C6129B4" w:rsidR="00967221" w:rsidRPr="004D29CE" w:rsidRDefault="00967221" w:rsidP="00372AC0">
            <w:pPr>
              <w:pStyle w:val="EFSATabletext"/>
              <w:keepLines/>
              <w:rPr>
                <w:b w:val="0"/>
                <w:bCs/>
                <w:szCs w:val="18"/>
                <w:lang w:val="it-IT"/>
              </w:rPr>
            </w:pPr>
            <w:r w:rsidRPr="00BD09F9">
              <w:rPr>
                <w:b w:val="0"/>
                <w:bCs/>
                <w:color w:val="000000"/>
                <w:szCs w:val="18"/>
                <w:lang w:val="it-IT"/>
              </w:rPr>
              <w:t>RA: 7x &lt;0.058; 0.073</w:t>
            </w:r>
          </w:p>
        </w:tc>
        <w:tc>
          <w:tcPr>
            <w:tcW w:w="448" w:type="pct"/>
          </w:tcPr>
          <w:p w14:paraId="40414D8E" w14:textId="77777777" w:rsidR="00967221" w:rsidRPr="00C04197" w:rsidRDefault="00967221" w:rsidP="00372AC0">
            <w:pPr>
              <w:pStyle w:val="RepTable"/>
            </w:pPr>
            <w:r w:rsidRPr="00C04197">
              <w:t>E: 0.013</w:t>
            </w:r>
          </w:p>
          <w:p w14:paraId="24491542" w14:textId="77777777" w:rsidR="00967221" w:rsidRPr="00C04197" w:rsidRDefault="00967221" w:rsidP="00372AC0">
            <w:pPr>
              <w:pStyle w:val="RepTable"/>
              <w:rPr>
                <w:lang w:val="it-IT"/>
              </w:rPr>
            </w:pPr>
            <w:r w:rsidRPr="00C04197">
              <w:t>RA: 0.058</w:t>
            </w:r>
          </w:p>
        </w:tc>
        <w:tc>
          <w:tcPr>
            <w:tcW w:w="342" w:type="pct"/>
          </w:tcPr>
          <w:p w14:paraId="22C14232" w14:textId="77777777" w:rsidR="00967221" w:rsidRPr="00C04197" w:rsidRDefault="00967221" w:rsidP="00372AC0">
            <w:pPr>
              <w:pStyle w:val="RepTable"/>
            </w:pPr>
            <w:r w:rsidRPr="00C04197">
              <w:t>E: 0.06</w:t>
            </w:r>
          </w:p>
          <w:p w14:paraId="6B153AFF" w14:textId="77777777" w:rsidR="00967221" w:rsidRPr="00C04197" w:rsidRDefault="00967221" w:rsidP="00372AC0">
            <w:pPr>
              <w:pStyle w:val="RepTable"/>
              <w:rPr>
                <w:lang w:val="it-IT"/>
              </w:rPr>
            </w:pPr>
            <w:r w:rsidRPr="00C04197">
              <w:t>RA: 0.07</w:t>
            </w:r>
          </w:p>
        </w:tc>
        <w:tc>
          <w:tcPr>
            <w:tcW w:w="444" w:type="pct"/>
          </w:tcPr>
          <w:p w14:paraId="288549BD" w14:textId="77777777" w:rsidR="00967221" w:rsidRPr="00C04197" w:rsidRDefault="00967221" w:rsidP="00372AC0">
            <w:pPr>
              <w:pStyle w:val="RepTable"/>
              <w:rPr>
                <w:lang w:val="it-IT"/>
              </w:rPr>
            </w:pPr>
            <w:r w:rsidRPr="00C04197">
              <w:rPr>
                <w:b/>
                <w:bCs/>
              </w:rPr>
              <w:t>0.1</w:t>
            </w:r>
          </w:p>
        </w:tc>
        <w:tc>
          <w:tcPr>
            <w:tcW w:w="346" w:type="pct"/>
          </w:tcPr>
          <w:p w14:paraId="1C6AB04E" w14:textId="77777777" w:rsidR="00967221" w:rsidRPr="00AA5A8A" w:rsidRDefault="00967221" w:rsidP="00372AC0">
            <w:pPr>
              <w:pStyle w:val="RepTable"/>
              <w:rPr>
                <w:rStyle w:val="RepEditorNote"/>
              </w:rPr>
            </w:pPr>
            <w:r w:rsidRPr="00AA5A8A">
              <w:rPr>
                <w:rStyle w:val="RepEditorNote"/>
              </w:rPr>
              <w:t>0.01</w:t>
            </w:r>
          </w:p>
        </w:tc>
        <w:tc>
          <w:tcPr>
            <w:tcW w:w="384" w:type="pct"/>
          </w:tcPr>
          <w:p w14:paraId="43FA4F3E" w14:textId="77777777" w:rsidR="00967221" w:rsidRPr="00AA5A8A" w:rsidRDefault="00967221" w:rsidP="00372AC0">
            <w:pPr>
              <w:pStyle w:val="RepTable"/>
            </w:pPr>
            <w:r w:rsidRPr="00AA5A8A">
              <w:t>No, MRL change request under evaluation</w:t>
            </w:r>
          </w:p>
        </w:tc>
      </w:tr>
      <w:tr w:rsidR="00967221" w:rsidRPr="008D0E0F" w14:paraId="4DADF6F8" w14:textId="77777777" w:rsidTr="00372AC0">
        <w:trPr>
          <w:trHeight w:val="365"/>
        </w:trPr>
        <w:tc>
          <w:tcPr>
            <w:tcW w:w="454" w:type="pct"/>
          </w:tcPr>
          <w:p w14:paraId="56A9AFDB" w14:textId="77777777" w:rsidR="00967221" w:rsidRDefault="00967221" w:rsidP="00372AC0">
            <w:pPr>
              <w:pStyle w:val="RepTable"/>
            </w:pPr>
            <w:r>
              <w:t>Cherries*</w:t>
            </w:r>
          </w:p>
        </w:tc>
        <w:tc>
          <w:tcPr>
            <w:tcW w:w="409" w:type="pct"/>
          </w:tcPr>
          <w:p w14:paraId="46CC424B" w14:textId="77777777" w:rsidR="00967221" w:rsidRPr="00FC4639" w:rsidRDefault="00967221" w:rsidP="00372AC0">
            <w:pPr>
              <w:pStyle w:val="RepTable"/>
            </w:pPr>
            <w:r w:rsidRPr="00FC4639">
              <w:t>New trials</w:t>
            </w:r>
          </w:p>
        </w:tc>
        <w:tc>
          <w:tcPr>
            <w:tcW w:w="296" w:type="pct"/>
          </w:tcPr>
          <w:p w14:paraId="25181A01" w14:textId="77777777" w:rsidR="00967221" w:rsidRPr="008368FA" w:rsidRDefault="00967221" w:rsidP="00372AC0">
            <w:pPr>
              <w:pStyle w:val="RepTable"/>
            </w:pPr>
            <w:r w:rsidRPr="008368FA">
              <w:t>NEU</w:t>
            </w:r>
          </w:p>
        </w:tc>
        <w:tc>
          <w:tcPr>
            <w:tcW w:w="1877" w:type="pct"/>
          </w:tcPr>
          <w:p w14:paraId="28AA5B47" w14:textId="77777777" w:rsidR="00967221" w:rsidRDefault="00967221" w:rsidP="00372AC0">
            <w:pPr>
              <w:pStyle w:val="EFSATabletext"/>
              <w:keepLines/>
              <w:rPr>
                <w:b w:val="0"/>
                <w:bCs/>
                <w:szCs w:val="18"/>
                <w:lang w:val="it-IT"/>
              </w:rPr>
            </w:pPr>
            <w:r w:rsidRPr="005D442B">
              <w:rPr>
                <w:b w:val="0"/>
                <w:bCs/>
                <w:szCs w:val="18"/>
              </w:rPr>
              <w:t>GAP: 2x 1</w:t>
            </w:r>
            <w:r>
              <w:rPr>
                <w:b w:val="0"/>
                <w:bCs/>
                <w:szCs w:val="18"/>
              </w:rPr>
              <w:t>6</w:t>
            </w:r>
            <w:r w:rsidRPr="005D442B">
              <w:rPr>
                <w:b w:val="0"/>
                <w:bCs/>
                <w:szCs w:val="18"/>
              </w:rPr>
              <w:t>0 g as/ha, B</w:t>
            </w:r>
            <w:r>
              <w:rPr>
                <w:b w:val="0"/>
                <w:bCs/>
                <w:szCs w:val="18"/>
              </w:rPr>
              <w:t xml:space="preserve">BCH 39-85, interval between appl. </w:t>
            </w:r>
            <w:r w:rsidRPr="005D442B">
              <w:rPr>
                <w:b w:val="0"/>
                <w:bCs/>
                <w:szCs w:val="18"/>
                <w:lang w:val="it-IT"/>
              </w:rPr>
              <w:t>7d; PHI 3d</w:t>
            </w:r>
          </w:p>
          <w:p w14:paraId="2A7C6E23" w14:textId="77777777" w:rsidR="00967221" w:rsidRPr="005D442B" w:rsidRDefault="00967221" w:rsidP="00372AC0">
            <w:pPr>
              <w:pStyle w:val="EFSATabletext"/>
              <w:keepLines/>
              <w:rPr>
                <w:b w:val="0"/>
                <w:bCs/>
                <w:szCs w:val="18"/>
                <w:lang w:val="it-IT"/>
              </w:rPr>
            </w:pPr>
            <w:r w:rsidRPr="005D442B">
              <w:rPr>
                <w:b w:val="0"/>
                <w:bCs/>
                <w:szCs w:val="18"/>
                <w:lang w:val="it-IT"/>
              </w:rPr>
              <w:t>Mo: 0.15; 0.078, 0.26; 0.25; 0.085; 0.092; 0.095; 0.32</w:t>
            </w:r>
          </w:p>
          <w:p w14:paraId="4F0B2E62" w14:textId="018EE96A" w:rsidR="00385C13" w:rsidRPr="005D442B" w:rsidRDefault="00385C13" w:rsidP="00385C13">
            <w:pPr>
              <w:pStyle w:val="EFSATabletext"/>
              <w:keepLines/>
              <w:rPr>
                <w:b w:val="0"/>
                <w:bCs/>
                <w:szCs w:val="18"/>
                <w:lang w:val="it-IT"/>
              </w:rPr>
            </w:pPr>
            <w:r w:rsidRPr="00385C13">
              <w:rPr>
                <w:b w:val="0"/>
                <w:bCs/>
                <w:szCs w:val="18"/>
                <w:highlight w:val="lightGray"/>
                <w:lang w:val="it-IT"/>
              </w:rPr>
              <w:t>Mo: 0.15; 0.08, 0.26; 0.25; 0.09; 0.09; 0.10; 0.32</w:t>
            </w:r>
          </w:p>
          <w:p w14:paraId="7CD8BE8C" w14:textId="77777777" w:rsidR="00385C13" w:rsidRDefault="00385C13" w:rsidP="00372AC0">
            <w:pPr>
              <w:pStyle w:val="EFSATabletext"/>
              <w:keepLines/>
              <w:rPr>
                <w:b w:val="0"/>
                <w:bCs/>
                <w:szCs w:val="18"/>
                <w:lang w:val="it-IT"/>
              </w:rPr>
            </w:pPr>
          </w:p>
          <w:p w14:paraId="029A092A" w14:textId="76C84A56" w:rsidR="00967221" w:rsidRPr="004D29CE" w:rsidRDefault="00967221" w:rsidP="00372AC0">
            <w:pPr>
              <w:pStyle w:val="EFSATabletext"/>
              <w:keepLines/>
              <w:rPr>
                <w:b w:val="0"/>
                <w:bCs/>
                <w:szCs w:val="18"/>
                <w:lang w:val="it-IT"/>
              </w:rPr>
            </w:pPr>
            <w:r w:rsidRPr="005D442B">
              <w:rPr>
                <w:b w:val="0"/>
                <w:bCs/>
                <w:szCs w:val="18"/>
                <w:lang w:val="it-IT"/>
              </w:rPr>
              <w:t>RA:</w:t>
            </w:r>
            <w:r w:rsidRPr="005D442B">
              <w:rPr>
                <w:b w:val="0"/>
                <w:bCs/>
                <w:color w:val="00B0F0"/>
                <w:szCs w:val="18"/>
                <w:lang w:val="it-IT"/>
              </w:rPr>
              <w:t xml:space="preserve"> </w:t>
            </w:r>
            <w:r w:rsidRPr="005D442B">
              <w:rPr>
                <w:b w:val="0"/>
                <w:bCs/>
                <w:color w:val="000000"/>
                <w:szCs w:val="18"/>
                <w:lang w:val="it-IT"/>
              </w:rPr>
              <w:t>0.16; 0.092; 0.27; 0.26; 0.099; 2x 0.11; 0.34</w:t>
            </w:r>
          </w:p>
        </w:tc>
        <w:tc>
          <w:tcPr>
            <w:tcW w:w="448" w:type="pct"/>
          </w:tcPr>
          <w:p w14:paraId="6A5E3891" w14:textId="77777777" w:rsidR="00967221" w:rsidRPr="00247EE8" w:rsidRDefault="00967221" w:rsidP="00372AC0">
            <w:pPr>
              <w:pStyle w:val="RepTable"/>
            </w:pPr>
            <w:r w:rsidRPr="00247EE8">
              <w:t>E: 0.12</w:t>
            </w:r>
          </w:p>
          <w:p w14:paraId="3BAD083E" w14:textId="77777777" w:rsidR="00967221" w:rsidRPr="00247EE8" w:rsidRDefault="00967221" w:rsidP="00372AC0">
            <w:pPr>
              <w:pStyle w:val="RepTable"/>
              <w:rPr>
                <w:lang w:val="it-IT"/>
              </w:rPr>
            </w:pPr>
            <w:r w:rsidRPr="00247EE8">
              <w:t>RA: 0.13</w:t>
            </w:r>
          </w:p>
        </w:tc>
        <w:tc>
          <w:tcPr>
            <w:tcW w:w="342" w:type="pct"/>
          </w:tcPr>
          <w:p w14:paraId="7821FCC6" w14:textId="77777777" w:rsidR="00967221" w:rsidRPr="00247EE8" w:rsidRDefault="00967221" w:rsidP="00372AC0">
            <w:pPr>
              <w:pStyle w:val="RepTable"/>
            </w:pPr>
            <w:r w:rsidRPr="00247EE8">
              <w:t>E: 0.32</w:t>
            </w:r>
          </w:p>
          <w:p w14:paraId="4AEB385B" w14:textId="77777777" w:rsidR="00967221" w:rsidRPr="00247EE8" w:rsidRDefault="00967221" w:rsidP="00372AC0">
            <w:pPr>
              <w:pStyle w:val="RepTable"/>
              <w:rPr>
                <w:lang w:val="it-IT"/>
              </w:rPr>
            </w:pPr>
            <w:r w:rsidRPr="00247EE8">
              <w:t>RA: 0.34</w:t>
            </w:r>
          </w:p>
        </w:tc>
        <w:tc>
          <w:tcPr>
            <w:tcW w:w="444" w:type="pct"/>
          </w:tcPr>
          <w:p w14:paraId="3CDDE1C9" w14:textId="77777777" w:rsidR="00967221" w:rsidRPr="00247EE8" w:rsidRDefault="00967221" w:rsidP="00372AC0">
            <w:pPr>
              <w:pStyle w:val="RepTable"/>
              <w:rPr>
                <w:lang w:val="it-IT"/>
              </w:rPr>
            </w:pPr>
            <w:r w:rsidRPr="00247EE8">
              <w:rPr>
                <w:b/>
                <w:bCs/>
              </w:rPr>
              <w:t>0.6</w:t>
            </w:r>
          </w:p>
        </w:tc>
        <w:tc>
          <w:tcPr>
            <w:tcW w:w="346" w:type="pct"/>
          </w:tcPr>
          <w:p w14:paraId="272BB6FC" w14:textId="77777777" w:rsidR="00967221" w:rsidRPr="00AA5A8A" w:rsidRDefault="00967221" w:rsidP="00372AC0">
            <w:pPr>
              <w:pStyle w:val="RepTable"/>
              <w:rPr>
                <w:rStyle w:val="RepEditorNote"/>
              </w:rPr>
            </w:pPr>
            <w:r w:rsidRPr="00AA5A8A">
              <w:rPr>
                <w:rStyle w:val="RepEditorNote"/>
              </w:rPr>
              <w:t>0.01</w:t>
            </w:r>
          </w:p>
        </w:tc>
        <w:tc>
          <w:tcPr>
            <w:tcW w:w="384" w:type="pct"/>
          </w:tcPr>
          <w:p w14:paraId="5317A8A7" w14:textId="77777777" w:rsidR="00967221" w:rsidRPr="00AA5A8A" w:rsidRDefault="00967221" w:rsidP="00372AC0">
            <w:pPr>
              <w:pStyle w:val="RepTable"/>
            </w:pPr>
            <w:r w:rsidRPr="00AA5A8A">
              <w:t>No, MRL change request under evaluation</w:t>
            </w:r>
          </w:p>
        </w:tc>
      </w:tr>
      <w:tr w:rsidR="00451965" w:rsidRPr="008D0E0F" w14:paraId="19D4DF12" w14:textId="77777777" w:rsidTr="00372AC0">
        <w:trPr>
          <w:trHeight w:val="365"/>
        </w:trPr>
        <w:tc>
          <w:tcPr>
            <w:tcW w:w="454" w:type="pct"/>
            <w:vMerge w:val="restart"/>
          </w:tcPr>
          <w:p w14:paraId="25E85BF1" w14:textId="77777777" w:rsidR="00451965" w:rsidRDefault="00451965" w:rsidP="00372AC0">
            <w:pPr>
              <w:pStyle w:val="LoEcells"/>
              <w:spacing w:before="0" w:after="0" w:line="240" w:lineRule="auto"/>
              <w:rPr>
                <w:rFonts w:ascii="Times New Roman" w:hAnsi="Times New Roman"/>
                <w:lang w:val="en-GB"/>
              </w:rPr>
            </w:pPr>
            <w:r>
              <w:rPr>
                <w:rFonts w:ascii="Times New Roman" w:hAnsi="Times New Roman"/>
                <w:color w:val="000000"/>
                <w:lang w:val="en-GB"/>
              </w:rPr>
              <w:t xml:space="preserve">Courgette/ Zucchini </w:t>
            </w:r>
            <w:r w:rsidRPr="00FC4639">
              <w:sym w:font="Wingdings 3" w:char="F0D2"/>
            </w:r>
            <w:r w:rsidRPr="00FC4639">
              <w:t xml:space="preserve"> </w:t>
            </w:r>
            <w:r>
              <w:rPr>
                <w:rFonts w:ascii="Times New Roman" w:hAnsi="Times New Roman"/>
                <w:lang w:val="en-GB"/>
              </w:rPr>
              <w:t xml:space="preserve">extrapolated to </w:t>
            </w:r>
            <w:r w:rsidRPr="00192E4B">
              <w:rPr>
                <w:rFonts w:ascii="Times New Roman" w:hAnsi="Times New Roman"/>
                <w:lang w:val="en-GB"/>
              </w:rPr>
              <w:t xml:space="preserve">Whole </w:t>
            </w:r>
            <w:r>
              <w:rPr>
                <w:rFonts w:ascii="Times New Roman" w:hAnsi="Times New Roman"/>
                <w:lang w:val="en-GB"/>
              </w:rPr>
              <w:t>sub</w:t>
            </w:r>
            <w:r w:rsidRPr="00192E4B">
              <w:rPr>
                <w:rFonts w:ascii="Times New Roman" w:hAnsi="Times New Roman"/>
                <w:lang w:val="en-GB"/>
              </w:rPr>
              <w:t xml:space="preserve">group </w:t>
            </w:r>
            <w:r>
              <w:rPr>
                <w:rFonts w:ascii="Times New Roman" w:hAnsi="Times New Roman"/>
                <w:lang w:val="en-GB"/>
              </w:rPr>
              <w:t xml:space="preserve">(b) cucurbits with </w:t>
            </w:r>
            <w:r>
              <w:rPr>
                <w:rFonts w:ascii="Times New Roman" w:hAnsi="Times New Roman"/>
                <w:lang w:val="en-GB"/>
              </w:rPr>
              <w:lastRenderedPageBreak/>
              <w:t>edible peel</w:t>
            </w:r>
            <w:r w:rsidRPr="00192E4B">
              <w:rPr>
                <w:rFonts w:ascii="Times New Roman" w:hAnsi="Times New Roman"/>
                <w:lang w:val="en-GB"/>
              </w:rPr>
              <w:t xml:space="preserve"> (</w:t>
            </w:r>
            <w:r>
              <w:rPr>
                <w:rFonts w:ascii="Times New Roman" w:hAnsi="Times New Roman"/>
                <w:lang w:val="en-GB"/>
              </w:rPr>
              <w:t>0232000</w:t>
            </w:r>
            <w:r w:rsidRPr="00192E4B">
              <w:rPr>
                <w:rFonts w:ascii="Times New Roman" w:hAnsi="Times New Roman"/>
                <w:lang w:val="en-GB"/>
              </w:rPr>
              <w:t>)</w:t>
            </w:r>
          </w:p>
          <w:p w14:paraId="5E1BE9D7" w14:textId="77777777" w:rsidR="00451965" w:rsidRDefault="00451965" w:rsidP="00372AC0">
            <w:pPr>
              <w:pStyle w:val="LoEcells"/>
              <w:spacing w:before="0" w:after="0" w:line="240" w:lineRule="auto"/>
              <w:rPr>
                <w:rFonts w:ascii="Times New Roman" w:hAnsi="Times New Roman"/>
                <w:color w:val="000000"/>
                <w:lang w:val="en-GB"/>
              </w:rPr>
            </w:pPr>
            <w:r>
              <w:t xml:space="preserve"> </w:t>
            </w:r>
          </w:p>
          <w:p w14:paraId="6FE6CD45" w14:textId="77777777" w:rsidR="00451965" w:rsidRPr="004D29CE" w:rsidRDefault="00451965" w:rsidP="00372AC0">
            <w:pPr>
              <w:pStyle w:val="LoEcells"/>
              <w:spacing w:before="0" w:after="0" w:line="240" w:lineRule="auto"/>
              <w:rPr>
                <w:rFonts w:ascii="Times New Roman" w:hAnsi="Times New Roman"/>
                <w:color w:val="000000"/>
                <w:lang w:val="en-GB"/>
              </w:rPr>
            </w:pPr>
          </w:p>
        </w:tc>
        <w:tc>
          <w:tcPr>
            <w:tcW w:w="409" w:type="pct"/>
            <w:vMerge w:val="restart"/>
          </w:tcPr>
          <w:p w14:paraId="045DCD0D" w14:textId="77777777" w:rsidR="00451965" w:rsidRPr="00FC4639" w:rsidRDefault="00451965" w:rsidP="00372AC0">
            <w:pPr>
              <w:pStyle w:val="RepTable"/>
            </w:pPr>
            <w:r w:rsidRPr="00FC4639">
              <w:lastRenderedPageBreak/>
              <w:t>New trials</w:t>
            </w:r>
          </w:p>
        </w:tc>
        <w:tc>
          <w:tcPr>
            <w:tcW w:w="296" w:type="pct"/>
            <w:vMerge w:val="restart"/>
          </w:tcPr>
          <w:p w14:paraId="1D901E4D" w14:textId="77777777" w:rsidR="00451965" w:rsidRDefault="00451965" w:rsidP="00372AC0">
            <w:pPr>
              <w:pStyle w:val="RepTable"/>
              <w:rPr>
                <w:color w:val="000000"/>
              </w:rPr>
            </w:pPr>
            <w:r>
              <w:rPr>
                <w:color w:val="000000"/>
              </w:rPr>
              <w:t>Indoor (GH)</w:t>
            </w:r>
          </w:p>
        </w:tc>
        <w:tc>
          <w:tcPr>
            <w:tcW w:w="1877" w:type="pct"/>
          </w:tcPr>
          <w:p w14:paraId="3CE73AC0" w14:textId="60ACF55F" w:rsidR="00451965" w:rsidRPr="008A4AD8" w:rsidRDefault="00451965" w:rsidP="00372AC0">
            <w:pPr>
              <w:pStyle w:val="EFSATabletext"/>
              <w:keepLines/>
              <w:rPr>
                <w:color w:val="000000"/>
                <w:szCs w:val="18"/>
                <w:lang w:val="it-IT"/>
              </w:rPr>
            </w:pPr>
            <w:r w:rsidRPr="00884A6A">
              <w:rPr>
                <w:b w:val="0"/>
                <w:bCs/>
                <w:color w:val="000000"/>
                <w:szCs w:val="18"/>
              </w:rPr>
              <w:t xml:space="preserve">GAP: 3x 120 g as/ha, BBCH 11-89, interval between appl. </w:t>
            </w:r>
            <w:r w:rsidRPr="00884A6A">
              <w:rPr>
                <w:b w:val="0"/>
                <w:bCs/>
                <w:color w:val="000000"/>
                <w:szCs w:val="18"/>
                <w:lang w:val="it-IT"/>
              </w:rPr>
              <w:t xml:space="preserve">10d; </w:t>
            </w:r>
            <w:r w:rsidRPr="008A4AD8">
              <w:rPr>
                <w:color w:val="000000"/>
                <w:szCs w:val="18"/>
                <w:lang w:val="it-IT"/>
              </w:rPr>
              <w:t>PHI 10d</w:t>
            </w:r>
          </w:p>
          <w:p w14:paraId="4E48F185" w14:textId="126B14F9" w:rsidR="008A4AD8" w:rsidRPr="008A4AD8" w:rsidRDefault="008A4AD8" w:rsidP="008A4AD8">
            <w:pPr>
              <w:pStyle w:val="EFSATabletext"/>
              <w:keepLines/>
              <w:rPr>
                <w:b w:val="0"/>
                <w:bCs/>
                <w:color w:val="000000"/>
                <w:szCs w:val="18"/>
                <w:highlight w:val="green"/>
                <w:lang w:val="it-IT"/>
              </w:rPr>
            </w:pPr>
            <w:r w:rsidRPr="008A4AD8">
              <w:rPr>
                <w:b w:val="0"/>
                <w:bCs/>
                <w:color w:val="000000"/>
                <w:szCs w:val="18"/>
                <w:highlight w:val="green"/>
                <w:lang w:val="it-IT"/>
              </w:rPr>
              <w:t>Mo: 2x &lt;0.01</w:t>
            </w:r>
          </w:p>
          <w:p w14:paraId="664E3791" w14:textId="5F666A49" w:rsidR="008A4AD8" w:rsidRDefault="008A4AD8" w:rsidP="008A4AD8">
            <w:pPr>
              <w:pStyle w:val="EFSATabletext"/>
              <w:keepLines/>
              <w:rPr>
                <w:b w:val="0"/>
                <w:bCs/>
                <w:color w:val="000000"/>
                <w:szCs w:val="18"/>
                <w:lang w:val="it-IT"/>
              </w:rPr>
            </w:pPr>
            <w:r w:rsidRPr="008A4AD8">
              <w:rPr>
                <w:b w:val="0"/>
                <w:bCs/>
                <w:color w:val="000000"/>
                <w:szCs w:val="18"/>
                <w:highlight w:val="green"/>
                <w:lang w:val="it-IT"/>
              </w:rPr>
              <w:t>RA: 2x &lt;0.058</w:t>
            </w:r>
          </w:p>
          <w:p w14:paraId="38CE3186" w14:textId="77777777" w:rsidR="008A4AD8" w:rsidRPr="00884A6A" w:rsidRDefault="008A4AD8" w:rsidP="00372AC0">
            <w:pPr>
              <w:pStyle w:val="EFSATabletext"/>
              <w:keepLines/>
              <w:rPr>
                <w:b w:val="0"/>
                <w:bCs/>
                <w:color w:val="000000"/>
                <w:szCs w:val="18"/>
                <w:lang w:val="it-IT"/>
              </w:rPr>
            </w:pPr>
          </w:p>
          <w:p w14:paraId="0DC5BC3B" w14:textId="77777777" w:rsidR="00451965" w:rsidRPr="00233679" w:rsidRDefault="00451965" w:rsidP="00372AC0">
            <w:pPr>
              <w:pStyle w:val="EFSATabletext"/>
              <w:keepLines/>
              <w:rPr>
                <w:b w:val="0"/>
                <w:bCs/>
                <w:strike/>
                <w:color w:val="000000"/>
                <w:szCs w:val="18"/>
                <w:highlight w:val="lightGray"/>
                <w:lang w:val="pl-PL"/>
              </w:rPr>
            </w:pPr>
            <w:r w:rsidRPr="00233679">
              <w:rPr>
                <w:b w:val="0"/>
                <w:bCs/>
                <w:strike/>
                <w:color w:val="000000"/>
                <w:szCs w:val="18"/>
                <w:highlight w:val="lightGray"/>
                <w:lang w:val="pl-PL"/>
              </w:rPr>
              <w:t>Mo: 2x &lt;0.01</w:t>
            </w:r>
          </w:p>
          <w:p w14:paraId="720A81DD" w14:textId="77777777" w:rsidR="00451965" w:rsidRPr="00D56AA3" w:rsidRDefault="00451965" w:rsidP="00372AC0">
            <w:pPr>
              <w:pStyle w:val="EFSATabletext"/>
              <w:keepLines/>
              <w:rPr>
                <w:b w:val="0"/>
                <w:bCs/>
                <w:strike/>
                <w:color w:val="000000"/>
                <w:szCs w:val="18"/>
              </w:rPr>
            </w:pPr>
            <w:r w:rsidRPr="00D56AA3">
              <w:rPr>
                <w:b w:val="0"/>
                <w:bCs/>
                <w:strike/>
                <w:color w:val="000000"/>
                <w:szCs w:val="18"/>
                <w:highlight w:val="lightGray"/>
              </w:rPr>
              <w:lastRenderedPageBreak/>
              <w:t>RA: 2x &lt;0.058</w:t>
            </w:r>
          </w:p>
          <w:p w14:paraId="24FBA28C" w14:textId="77777777" w:rsidR="00451965" w:rsidRPr="00D56AA3" w:rsidRDefault="00451965" w:rsidP="00372AC0">
            <w:pPr>
              <w:pStyle w:val="EFSATabletext"/>
              <w:keepLines/>
              <w:rPr>
                <w:b w:val="0"/>
                <w:bCs/>
                <w:color w:val="000000"/>
                <w:szCs w:val="18"/>
              </w:rPr>
            </w:pPr>
            <w:r w:rsidRPr="00D56AA3">
              <w:rPr>
                <w:b w:val="0"/>
                <w:bCs/>
                <w:color w:val="000000"/>
                <w:szCs w:val="18"/>
                <w:highlight w:val="lightGray"/>
              </w:rPr>
              <w:t>8 trials not acceptable</w:t>
            </w:r>
          </w:p>
          <w:p w14:paraId="75D2ED29" w14:textId="1375B05D" w:rsidR="008A4AD8" w:rsidRPr="00D56AA3" w:rsidRDefault="008A4AD8" w:rsidP="00372AC0">
            <w:pPr>
              <w:pStyle w:val="EFSATabletext"/>
              <w:keepLines/>
              <w:rPr>
                <w:b w:val="0"/>
                <w:bCs/>
                <w:color w:val="000000"/>
                <w:szCs w:val="18"/>
              </w:rPr>
            </w:pPr>
          </w:p>
        </w:tc>
        <w:tc>
          <w:tcPr>
            <w:tcW w:w="448" w:type="pct"/>
          </w:tcPr>
          <w:p w14:paraId="37E133E8" w14:textId="77777777" w:rsidR="00451965" w:rsidRPr="00247EE8" w:rsidRDefault="00451965" w:rsidP="00372AC0">
            <w:pPr>
              <w:pStyle w:val="RepTable"/>
            </w:pPr>
            <w:r w:rsidRPr="00247EE8">
              <w:lastRenderedPageBreak/>
              <w:t>E: 0.01</w:t>
            </w:r>
          </w:p>
          <w:p w14:paraId="5591286B" w14:textId="77777777" w:rsidR="00451965" w:rsidRPr="00247EE8" w:rsidRDefault="00451965" w:rsidP="00372AC0">
            <w:pPr>
              <w:pStyle w:val="RepTable"/>
              <w:rPr>
                <w:lang w:val="it-IT"/>
              </w:rPr>
            </w:pPr>
            <w:r w:rsidRPr="00247EE8">
              <w:t>RA: 0.058</w:t>
            </w:r>
          </w:p>
        </w:tc>
        <w:tc>
          <w:tcPr>
            <w:tcW w:w="342" w:type="pct"/>
          </w:tcPr>
          <w:p w14:paraId="3CC8623E" w14:textId="77777777" w:rsidR="00451965" w:rsidRPr="00247EE8" w:rsidRDefault="00451965" w:rsidP="00372AC0">
            <w:pPr>
              <w:pStyle w:val="RepTable"/>
            </w:pPr>
            <w:r w:rsidRPr="00247EE8">
              <w:t>E: 0.01</w:t>
            </w:r>
          </w:p>
          <w:p w14:paraId="6E6DC866" w14:textId="77777777" w:rsidR="00451965" w:rsidRPr="00247EE8" w:rsidRDefault="00451965" w:rsidP="00372AC0">
            <w:pPr>
              <w:pStyle w:val="RepTable"/>
              <w:rPr>
                <w:lang w:val="it-IT"/>
              </w:rPr>
            </w:pPr>
            <w:r w:rsidRPr="00247EE8">
              <w:t>RA: 0.058</w:t>
            </w:r>
          </w:p>
        </w:tc>
        <w:tc>
          <w:tcPr>
            <w:tcW w:w="444" w:type="pct"/>
          </w:tcPr>
          <w:p w14:paraId="04ADF622" w14:textId="77777777" w:rsidR="00451965" w:rsidRPr="00247EE8" w:rsidRDefault="00451965" w:rsidP="00372AC0">
            <w:pPr>
              <w:pStyle w:val="RepTable"/>
              <w:rPr>
                <w:lang w:val="it-IT"/>
              </w:rPr>
            </w:pPr>
            <w:r w:rsidRPr="00247EE8">
              <w:rPr>
                <w:b/>
                <w:bCs/>
              </w:rPr>
              <w:t>0.01</w:t>
            </w:r>
          </w:p>
        </w:tc>
        <w:tc>
          <w:tcPr>
            <w:tcW w:w="346" w:type="pct"/>
          </w:tcPr>
          <w:p w14:paraId="20C81A3F" w14:textId="77777777" w:rsidR="00451965" w:rsidRPr="008D0E0F" w:rsidRDefault="00451965" w:rsidP="00372AC0">
            <w:pPr>
              <w:pStyle w:val="RepTable"/>
              <w:rPr>
                <w:rStyle w:val="RepEditorNote"/>
                <w:lang w:val="it-IT"/>
              </w:rPr>
            </w:pPr>
            <w:r w:rsidRPr="00AA5A8A">
              <w:rPr>
                <w:rStyle w:val="RepEditorNote"/>
              </w:rPr>
              <w:t>0.01</w:t>
            </w:r>
          </w:p>
        </w:tc>
        <w:tc>
          <w:tcPr>
            <w:tcW w:w="384" w:type="pct"/>
          </w:tcPr>
          <w:p w14:paraId="37A39697" w14:textId="77777777" w:rsidR="00451965" w:rsidRPr="00884A6A" w:rsidRDefault="00451965" w:rsidP="00372AC0">
            <w:pPr>
              <w:pStyle w:val="RepTable"/>
              <w:rPr>
                <w:b/>
                <w:bCs/>
                <w:lang w:val="it-IT"/>
              </w:rPr>
            </w:pPr>
            <w:r w:rsidRPr="00777700">
              <w:rPr>
                <w:rStyle w:val="RepEditorNote"/>
              </w:rPr>
              <w:t>Yes</w:t>
            </w:r>
          </w:p>
        </w:tc>
      </w:tr>
      <w:tr w:rsidR="008A4AD8" w:rsidRPr="008A4AD8" w14:paraId="4ACE8E66" w14:textId="77777777" w:rsidTr="00372AC0">
        <w:trPr>
          <w:trHeight w:val="365"/>
        </w:trPr>
        <w:tc>
          <w:tcPr>
            <w:tcW w:w="454" w:type="pct"/>
            <w:vMerge/>
          </w:tcPr>
          <w:p w14:paraId="53F1C56E" w14:textId="77777777" w:rsidR="008A4AD8" w:rsidRDefault="008A4AD8" w:rsidP="008A4AD8">
            <w:pPr>
              <w:pStyle w:val="LoEcells"/>
              <w:spacing w:before="0" w:after="0" w:line="240" w:lineRule="auto"/>
              <w:rPr>
                <w:rFonts w:ascii="Times New Roman" w:hAnsi="Times New Roman"/>
                <w:color w:val="000000"/>
                <w:lang w:val="en-GB"/>
              </w:rPr>
            </w:pPr>
          </w:p>
        </w:tc>
        <w:tc>
          <w:tcPr>
            <w:tcW w:w="409" w:type="pct"/>
            <w:vMerge/>
          </w:tcPr>
          <w:p w14:paraId="7D2FDE41" w14:textId="77777777" w:rsidR="008A4AD8" w:rsidRPr="00FC4639" w:rsidRDefault="008A4AD8" w:rsidP="008A4AD8">
            <w:pPr>
              <w:pStyle w:val="RepTable"/>
            </w:pPr>
          </w:p>
        </w:tc>
        <w:tc>
          <w:tcPr>
            <w:tcW w:w="296" w:type="pct"/>
            <w:vMerge/>
          </w:tcPr>
          <w:p w14:paraId="306E66E4" w14:textId="77777777" w:rsidR="008A4AD8" w:rsidRDefault="008A4AD8" w:rsidP="008A4AD8">
            <w:pPr>
              <w:pStyle w:val="RepTable"/>
              <w:rPr>
                <w:color w:val="000000"/>
              </w:rPr>
            </w:pPr>
          </w:p>
        </w:tc>
        <w:tc>
          <w:tcPr>
            <w:tcW w:w="1877" w:type="pct"/>
          </w:tcPr>
          <w:p w14:paraId="1B196A6B" w14:textId="77777777" w:rsidR="008A4AD8" w:rsidRPr="00A957B6" w:rsidRDefault="008A4AD8" w:rsidP="008A4AD8">
            <w:pPr>
              <w:pStyle w:val="EFSATabletext"/>
              <w:keepLines/>
              <w:rPr>
                <w:b w:val="0"/>
                <w:bCs/>
                <w:color w:val="000000"/>
                <w:szCs w:val="18"/>
                <w:highlight w:val="green"/>
                <w:lang w:val="it-IT"/>
              </w:rPr>
            </w:pPr>
            <w:r w:rsidRPr="00A957B6">
              <w:rPr>
                <w:b w:val="0"/>
                <w:bCs/>
                <w:color w:val="000000"/>
                <w:szCs w:val="18"/>
                <w:highlight w:val="green"/>
              </w:rPr>
              <w:t xml:space="preserve">GAP: 3x 120 g as/ha, BBCH 11-89, interval between appl. </w:t>
            </w:r>
            <w:r w:rsidRPr="00A957B6">
              <w:rPr>
                <w:b w:val="0"/>
                <w:bCs/>
                <w:color w:val="000000"/>
                <w:szCs w:val="18"/>
                <w:highlight w:val="green"/>
                <w:lang w:val="it-IT"/>
              </w:rPr>
              <w:t xml:space="preserve">10d; </w:t>
            </w:r>
            <w:r w:rsidRPr="008A4AD8">
              <w:rPr>
                <w:color w:val="000000"/>
                <w:szCs w:val="18"/>
                <w:highlight w:val="green"/>
                <w:lang w:val="it-IT"/>
              </w:rPr>
              <w:t>PHI 3d</w:t>
            </w:r>
          </w:p>
          <w:p w14:paraId="391455CD" w14:textId="77777777" w:rsidR="008A4AD8" w:rsidRPr="00A957B6" w:rsidRDefault="008A4AD8" w:rsidP="008A4AD8">
            <w:pPr>
              <w:pStyle w:val="EFSATabletext"/>
              <w:keepLines/>
              <w:rPr>
                <w:b w:val="0"/>
                <w:bCs/>
                <w:color w:val="000000"/>
                <w:szCs w:val="18"/>
                <w:highlight w:val="green"/>
                <w:lang w:val="it-IT"/>
              </w:rPr>
            </w:pPr>
            <w:r w:rsidRPr="00A957B6">
              <w:rPr>
                <w:b w:val="0"/>
                <w:bCs/>
                <w:color w:val="000000"/>
                <w:szCs w:val="18"/>
                <w:highlight w:val="green"/>
                <w:lang w:val="it-IT"/>
              </w:rPr>
              <w:t xml:space="preserve">Mo: </w:t>
            </w:r>
            <w:r>
              <w:rPr>
                <w:b w:val="0"/>
                <w:bCs/>
                <w:color w:val="000000"/>
                <w:szCs w:val="18"/>
                <w:highlight w:val="green"/>
                <w:lang w:val="it-IT"/>
              </w:rPr>
              <w:t xml:space="preserve">3x </w:t>
            </w:r>
            <w:r w:rsidRPr="00A957B6">
              <w:rPr>
                <w:b w:val="0"/>
                <w:bCs/>
                <w:color w:val="000000"/>
                <w:szCs w:val="18"/>
                <w:highlight w:val="green"/>
                <w:lang w:val="it-IT"/>
              </w:rPr>
              <w:t>&lt;0.01</w:t>
            </w:r>
            <w:r>
              <w:rPr>
                <w:b w:val="0"/>
                <w:bCs/>
                <w:color w:val="000000"/>
                <w:szCs w:val="18"/>
                <w:highlight w:val="green"/>
                <w:lang w:val="it-IT"/>
              </w:rPr>
              <w:t>; 0.0175; 0.0197; 0.0245; 0.034; 0.035</w:t>
            </w:r>
          </w:p>
          <w:p w14:paraId="166DF54C" w14:textId="5C2C6586" w:rsidR="008A4AD8" w:rsidRPr="008A4AD8" w:rsidRDefault="008A4AD8" w:rsidP="008A4AD8">
            <w:pPr>
              <w:pStyle w:val="EFSATabletext"/>
              <w:keepLines/>
              <w:rPr>
                <w:b w:val="0"/>
                <w:bCs/>
                <w:color w:val="000000"/>
                <w:szCs w:val="18"/>
                <w:lang w:val="it-IT"/>
              </w:rPr>
            </w:pPr>
            <w:r w:rsidRPr="00A957B6">
              <w:rPr>
                <w:b w:val="0"/>
                <w:bCs/>
                <w:color w:val="000000"/>
                <w:szCs w:val="18"/>
                <w:highlight w:val="green"/>
                <w:lang w:val="it-IT"/>
              </w:rPr>
              <w:t xml:space="preserve">RA: </w:t>
            </w:r>
            <w:r>
              <w:rPr>
                <w:b w:val="0"/>
                <w:bCs/>
                <w:color w:val="000000"/>
                <w:szCs w:val="18"/>
                <w:highlight w:val="green"/>
                <w:lang w:val="it-IT"/>
              </w:rPr>
              <w:t>8</w:t>
            </w:r>
            <w:r w:rsidRPr="00A957B6">
              <w:rPr>
                <w:b w:val="0"/>
                <w:bCs/>
                <w:color w:val="000000"/>
                <w:szCs w:val="18"/>
                <w:highlight w:val="green"/>
                <w:lang w:val="it-IT"/>
              </w:rPr>
              <w:t>x &lt;0.058</w:t>
            </w:r>
          </w:p>
        </w:tc>
        <w:tc>
          <w:tcPr>
            <w:tcW w:w="448" w:type="pct"/>
          </w:tcPr>
          <w:p w14:paraId="08FE24AC" w14:textId="77777777" w:rsidR="008A4AD8" w:rsidRPr="008A4AD8" w:rsidRDefault="008A4AD8" w:rsidP="008A4AD8">
            <w:pPr>
              <w:pStyle w:val="RepTable"/>
              <w:rPr>
                <w:highlight w:val="green"/>
              </w:rPr>
            </w:pPr>
            <w:r w:rsidRPr="008A4AD8">
              <w:rPr>
                <w:highlight w:val="green"/>
              </w:rPr>
              <w:t>E: 0.01</w:t>
            </w:r>
          </w:p>
          <w:p w14:paraId="13682E7E" w14:textId="18D1912F" w:rsidR="008A4AD8" w:rsidRPr="008A4AD8" w:rsidRDefault="008A4AD8" w:rsidP="008A4AD8">
            <w:pPr>
              <w:pStyle w:val="RepTable"/>
              <w:rPr>
                <w:highlight w:val="green"/>
                <w:lang w:val="it-IT"/>
              </w:rPr>
            </w:pPr>
            <w:r w:rsidRPr="008A4AD8">
              <w:rPr>
                <w:highlight w:val="green"/>
              </w:rPr>
              <w:t>RA: 0.058</w:t>
            </w:r>
          </w:p>
        </w:tc>
        <w:tc>
          <w:tcPr>
            <w:tcW w:w="342" w:type="pct"/>
          </w:tcPr>
          <w:p w14:paraId="3ABB827B" w14:textId="0A91C848" w:rsidR="008A4AD8" w:rsidRPr="008A4AD8" w:rsidRDefault="008A4AD8" w:rsidP="008A4AD8">
            <w:pPr>
              <w:pStyle w:val="RepTable"/>
              <w:rPr>
                <w:highlight w:val="green"/>
              </w:rPr>
            </w:pPr>
            <w:r w:rsidRPr="008A4AD8">
              <w:rPr>
                <w:highlight w:val="green"/>
              </w:rPr>
              <w:t>E: 0.02</w:t>
            </w:r>
          </w:p>
          <w:p w14:paraId="1ECC4EFF" w14:textId="46896A52" w:rsidR="008A4AD8" w:rsidRPr="008A4AD8" w:rsidRDefault="008A4AD8" w:rsidP="008A4AD8">
            <w:pPr>
              <w:pStyle w:val="RepTable"/>
              <w:rPr>
                <w:highlight w:val="green"/>
                <w:lang w:val="it-IT"/>
              </w:rPr>
            </w:pPr>
            <w:r w:rsidRPr="008A4AD8">
              <w:rPr>
                <w:highlight w:val="green"/>
              </w:rPr>
              <w:t>RA: 0.058</w:t>
            </w:r>
          </w:p>
        </w:tc>
        <w:tc>
          <w:tcPr>
            <w:tcW w:w="444" w:type="pct"/>
          </w:tcPr>
          <w:p w14:paraId="1EFF6175" w14:textId="16B80E3D" w:rsidR="008A4AD8" w:rsidRPr="008A4AD8" w:rsidRDefault="008A4AD8" w:rsidP="008A4AD8">
            <w:pPr>
              <w:pStyle w:val="RepTable"/>
              <w:rPr>
                <w:b/>
                <w:bCs/>
                <w:highlight w:val="green"/>
                <w:lang w:val="it-IT"/>
              </w:rPr>
            </w:pPr>
            <w:r w:rsidRPr="008A4AD8">
              <w:rPr>
                <w:b/>
                <w:bCs/>
                <w:highlight w:val="green"/>
              </w:rPr>
              <w:t>0.07</w:t>
            </w:r>
          </w:p>
        </w:tc>
        <w:tc>
          <w:tcPr>
            <w:tcW w:w="346" w:type="pct"/>
          </w:tcPr>
          <w:p w14:paraId="464A90A8" w14:textId="1A4B5B67" w:rsidR="008A4AD8" w:rsidRPr="008A4AD8" w:rsidRDefault="008A4AD8" w:rsidP="008A4AD8">
            <w:pPr>
              <w:pStyle w:val="RepTable"/>
              <w:rPr>
                <w:rStyle w:val="RepEditorNote"/>
                <w:highlight w:val="green"/>
                <w:lang w:val="it-IT"/>
              </w:rPr>
            </w:pPr>
            <w:r w:rsidRPr="008A4AD8">
              <w:rPr>
                <w:rStyle w:val="RepEditorNote"/>
                <w:highlight w:val="green"/>
              </w:rPr>
              <w:t>0.01</w:t>
            </w:r>
          </w:p>
        </w:tc>
        <w:tc>
          <w:tcPr>
            <w:tcW w:w="384" w:type="pct"/>
          </w:tcPr>
          <w:p w14:paraId="359C5DFD" w14:textId="518D4B3B" w:rsidR="008A4AD8" w:rsidRPr="008A4AD8" w:rsidRDefault="008A4AD8" w:rsidP="008A4AD8">
            <w:pPr>
              <w:pStyle w:val="RepTable"/>
              <w:rPr>
                <w:rStyle w:val="RepEditorNote"/>
                <w:highlight w:val="green"/>
              </w:rPr>
            </w:pPr>
            <w:r w:rsidRPr="008A4AD8">
              <w:rPr>
                <w:rStyle w:val="RepEditorNote"/>
                <w:highlight w:val="green"/>
              </w:rPr>
              <w:t>No</w:t>
            </w:r>
            <w:r>
              <w:rPr>
                <w:rStyle w:val="RepEditorNote"/>
                <w:highlight w:val="green"/>
              </w:rPr>
              <w:t xml:space="preserve"> </w:t>
            </w:r>
            <w:r w:rsidRPr="008A4AD8">
              <w:rPr>
                <w:highlight w:val="green"/>
              </w:rPr>
              <w:t>MRL change request under evaluation</w:t>
            </w:r>
          </w:p>
        </w:tc>
      </w:tr>
      <w:tr w:rsidR="00967221" w:rsidRPr="000624AA" w14:paraId="0369C632" w14:textId="77777777" w:rsidTr="00372AC0">
        <w:trPr>
          <w:trHeight w:val="365"/>
        </w:trPr>
        <w:tc>
          <w:tcPr>
            <w:tcW w:w="454" w:type="pct"/>
          </w:tcPr>
          <w:p w14:paraId="167E8291" w14:textId="016ECD98" w:rsidR="00967221" w:rsidRDefault="00967221" w:rsidP="00372AC0">
            <w:pPr>
              <w:pStyle w:val="RepTable"/>
            </w:pPr>
            <w:r>
              <w:t xml:space="preserve">Carrot </w:t>
            </w:r>
            <w:r>
              <w:sym w:font="Wingdings" w:char="F0E0"/>
            </w:r>
            <w:r>
              <w:t xml:space="preserve"> </w:t>
            </w:r>
            <w:r w:rsidRPr="00D56AA3">
              <w:rPr>
                <w:strike/>
              </w:rPr>
              <w:t>Whole subgroup (c ) other root and tuber vegetables except sugar beets (0213000)</w:t>
            </w:r>
            <w:r w:rsidR="00D56AA3">
              <w:rPr>
                <w:strike/>
              </w:rPr>
              <w:t xml:space="preserve"> </w:t>
            </w:r>
            <w:r w:rsidR="00D56AA3" w:rsidRPr="00D56AA3">
              <w:rPr>
                <w:highlight w:val="green"/>
              </w:rPr>
              <w:t>extrapolation to beetroots; horse radishes; parsnips</w:t>
            </w:r>
            <w:r w:rsidR="00D56AA3">
              <w:rPr>
                <w:highlight w:val="green"/>
              </w:rPr>
              <w:t>;</w:t>
            </w:r>
            <w:r w:rsidR="00D56AA3" w:rsidRPr="00D56AA3">
              <w:rPr>
                <w:highlight w:val="green"/>
              </w:rPr>
              <w:t xml:space="preserve"> parsley roots; salsifies; swedes; turnips </w:t>
            </w:r>
          </w:p>
        </w:tc>
        <w:tc>
          <w:tcPr>
            <w:tcW w:w="409" w:type="pct"/>
          </w:tcPr>
          <w:p w14:paraId="0E63C407" w14:textId="77777777" w:rsidR="00967221" w:rsidRPr="00FC4639" w:rsidRDefault="00967221" w:rsidP="00372AC0">
            <w:pPr>
              <w:pStyle w:val="RepTable"/>
            </w:pPr>
            <w:r w:rsidRPr="00FC4639">
              <w:t>New trials</w:t>
            </w:r>
          </w:p>
        </w:tc>
        <w:tc>
          <w:tcPr>
            <w:tcW w:w="296" w:type="pct"/>
          </w:tcPr>
          <w:p w14:paraId="246401BC" w14:textId="77777777" w:rsidR="00967221" w:rsidRPr="008368FA" w:rsidRDefault="00967221" w:rsidP="00372AC0">
            <w:pPr>
              <w:pStyle w:val="RepTable"/>
            </w:pPr>
            <w:r w:rsidRPr="008368FA">
              <w:t>NEU</w:t>
            </w:r>
          </w:p>
        </w:tc>
        <w:tc>
          <w:tcPr>
            <w:tcW w:w="1877" w:type="pct"/>
          </w:tcPr>
          <w:p w14:paraId="2BA33DD3" w14:textId="77777777" w:rsidR="00967221" w:rsidRDefault="00967221">
            <w:pPr>
              <w:pStyle w:val="EFSATabletext"/>
              <w:keepLines/>
              <w:numPr>
                <w:ilvl w:val="0"/>
                <w:numId w:val="13"/>
              </w:numPr>
              <w:rPr>
                <w:b w:val="0"/>
                <w:bCs/>
                <w:szCs w:val="18"/>
                <w:lang w:val="it-IT"/>
              </w:rPr>
            </w:pPr>
            <w:r w:rsidRPr="005D442B">
              <w:rPr>
                <w:b w:val="0"/>
                <w:bCs/>
                <w:szCs w:val="18"/>
              </w:rPr>
              <w:t xml:space="preserve">GAP: 2x </w:t>
            </w:r>
            <w:r>
              <w:rPr>
                <w:b w:val="0"/>
                <w:bCs/>
                <w:szCs w:val="18"/>
              </w:rPr>
              <w:t>16</w:t>
            </w:r>
            <w:r w:rsidRPr="005D442B">
              <w:rPr>
                <w:b w:val="0"/>
                <w:bCs/>
                <w:szCs w:val="18"/>
              </w:rPr>
              <w:t>0 g as/ha, B</w:t>
            </w:r>
            <w:r>
              <w:rPr>
                <w:b w:val="0"/>
                <w:bCs/>
                <w:szCs w:val="18"/>
              </w:rPr>
              <w:t xml:space="preserve">BCH 16-46, interval between appl. </w:t>
            </w:r>
            <w:r w:rsidRPr="005D442B">
              <w:rPr>
                <w:b w:val="0"/>
                <w:bCs/>
                <w:szCs w:val="18"/>
                <w:lang w:val="it-IT"/>
              </w:rPr>
              <w:t>7</w:t>
            </w:r>
            <w:r>
              <w:rPr>
                <w:b w:val="0"/>
                <w:bCs/>
                <w:szCs w:val="18"/>
                <w:lang w:val="it-IT"/>
              </w:rPr>
              <w:t>-10</w:t>
            </w:r>
            <w:r w:rsidRPr="005D442B">
              <w:rPr>
                <w:b w:val="0"/>
                <w:bCs/>
                <w:szCs w:val="18"/>
                <w:lang w:val="it-IT"/>
              </w:rPr>
              <w:t xml:space="preserve">d; PHI </w:t>
            </w:r>
            <w:r>
              <w:rPr>
                <w:b w:val="0"/>
                <w:bCs/>
                <w:szCs w:val="18"/>
                <w:lang w:val="it-IT"/>
              </w:rPr>
              <w:t>21</w:t>
            </w:r>
            <w:r w:rsidRPr="005D442B">
              <w:rPr>
                <w:b w:val="0"/>
                <w:bCs/>
                <w:szCs w:val="18"/>
                <w:lang w:val="it-IT"/>
              </w:rPr>
              <w:t>d</w:t>
            </w:r>
          </w:p>
          <w:p w14:paraId="308787CB" w14:textId="77777777" w:rsidR="00967221" w:rsidRDefault="00967221" w:rsidP="00372AC0">
            <w:pPr>
              <w:pStyle w:val="EFSATabletext"/>
              <w:keepLines/>
              <w:rPr>
                <w:b w:val="0"/>
                <w:bCs/>
                <w:szCs w:val="18"/>
                <w:lang w:val="it-IT"/>
              </w:rPr>
            </w:pPr>
            <w:r w:rsidRPr="005D442B">
              <w:rPr>
                <w:b w:val="0"/>
                <w:bCs/>
                <w:szCs w:val="18"/>
                <w:lang w:val="it-IT"/>
              </w:rPr>
              <w:t xml:space="preserve">Mo: </w:t>
            </w:r>
            <w:r>
              <w:rPr>
                <w:b w:val="0"/>
                <w:bCs/>
                <w:szCs w:val="18"/>
                <w:lang w:val="it-IT"/>
              </w:rPr>
              <w:t xml:space="preserve">&lt;0.01; 0.011; 0.024; </w:t>
            </w:r>
            <w:r w:rsidRPr="003D3468">
              <w:rPr>
                <w:b w:val="0"/>
                <w:bCs/>
                <w:szCs w:val="18"/>
                <w:lang w:val="it-IT"/>
              </w:rPr>
              <w:t>0.083</w:t>
            </w:r>
          </w:p>
          <w:p w14:paraId="6C9FEC77" w14:textId="77777777" w:rsidR="003F01E7" w:rsidRDefault="003F01E7" w:rsidP="00372AC0">
            <w:pPr>
              <w:pStyle w:val="EFSATabletext"/>
              <w:keepLines/>
              <w:rPr>
                <w:b w:val="0"/>
                <w:bCs/>
                <w:szCs w:val="18"/>
                <w:lang w:val="it-IT"/>
              </w:rPr>
            </w:pPr>
          </w:p>
          <w:p w14:paraId="5A713CCE" w14:textId="6A4177DB" w:rsidR="00967221" w:rsidRPr="005D442B" w:rsidRDefault="00967221" w:rsidP="00372AC0">
            <w:pPr>
              <w:pStyle w:val="EFSATabletext"/>
              <w:keepLines/>
              <w:rPr>
                <w:b w:val="0"/>
                <w:bCs/>
                <w:szCs w:val="18"/>
                <w:lang w:val="it-IT"/>
              </w:rPr>
            </w:pPr>
            <w:r>
              <w:rPr>
                <w:b w:val="0"/>
                <w:bCs/>
                <w:szCs w:val="18"/>
                <w:lang w:val="it-IT"/>
              </w:rPr>
              <w:t>RA: 3x &lt;0.058; 0.097</w:t>
            </w:r>
          </w:p>
          <w:p w14:paraId="45367E4E" w14:textId="77777777" w:rsidR="00967221" w:rsidRDefault="00967221" w:rsidP="00372AC0">
            <w:pPr>
              <w:pStyle w:val="EFSATabletext"/>
              <w:keepLines/>
              <w:rPr>
                <w:b w:val="0"/>
                <w:bCs/>
                <w:szCs w:val="18"/>
              </w:rPr>
            </w:pPr>
            <w:r w:rsidRPr="003D3468">
              <w:rPr>
                <w:b w:val="0"/>
                <w:bCs/>
                <w:szCs w:val="18"/>
              </w:rPr>
              <w:sym w:font="Wingdings" w:char="F0E0"/>
            </w:r>
            <w:r>
              <w:rPr>
                <w:b w:val="0"/>
                <w:bCs/>
                <w:szCs w:val="18"/>
              </w:rPr>
              <w:t xml:space="preserve"> </w:t>
            </w:r>
            <w:r w:rsidRPr="00A5381E">
              <w:rPr>
                <w:b w:val="0"/>
                <w:bCs/>
                <w:szCs w:val="18"/>
              </w:rPr>
              <w:t xml:space="preserve">Proportionality </w:t>
            </w:r>
            <w:r>
              <w:rPr>
                <w:b w:val="0"/>
                <w:bCs/>
                <w:szCs w:val="18"/>
              </w:rPr>
              <w:t xml:space="preserve">approach </w:t>
            </w:r>
            <w:r w:rsidRPr="00D63A4F">
              <w:rPr>
                <w:b w:val="0"/>
                <w:bCs/>
                <w:szCs w:val="18"/>
                <w:vertAlign w:val="superscript"/>
              </w:rPr>
              <w:t>C)</w:t>
            </w:r>
            <w:r>
              <w:rPr>
                <w:b w:val="0"/>
                <w:bCs/>
                <w:szCs w:val="18"/>
              </w:rPr>
              <w:t xml:space="preserve">: </w:t>
            </w:r>
            <w:r w:rsidRPr="00A5381E">
              <w:rPr>
                <w:b w:val="0"/>
                <w:bCs/>
                <w:szCs w:val="18"/>
              </w:rPr>
              <w:t xml:space="preserve">1x </w:t>
            </w:r>
            <w:r>
              <w:rPr>
                <w:b w:val="0"/>
                <w:bCs/>
                <w:szCs w:val="18"/>
              </w:rPr>
              <w:t>200</w:t>
            </w:r>
            <w:r w:rsidRPr="00A5381E">
              <w:rPr>
                <w:b w:val="0"/>
                <w:bCs/>
                <w:szCs w:val="18"/>
              </w:rPr>
              <w:t xml:space="preserve"> g </w:t>
            </w:r>
            <w:r>
              <w:rPr>
                <w:b w:val="0"/>
                <w:bCs/>
                <w:szCs w:val="18"/>
              </w:rPr>
              <w:t>as/ha:</w:t>
            </w:r>
          </w:p>
          <w:p w14:paraId="56985D83" w14:textId="77777777" w:rsidR="00967221" w:rsidRPr="005D442B" w:rsidRDefault="00967221" w:rsidP="00372AC0">
            <w:pPr>
              <w:pStyle w:val="EFSATabletext"/>
              <w:keepLines/>
              <w:rPr>
                <w:b w:val="0"/>
                <w:bCs/>
                <w:szCs w:val="18"/>
                <w:lang w:val="it-IT"/>
              </w:rPr>
            </w:pPr>
            <w:r w:rsidRPr="005D442B">
              <w:rPr>
                <w:b w:val="0"/>
                <w:bCs/>
                <w:szCs w:val="18"/>
                <w:lang w:val="it-IT"/>
              </w:rPr>
              <w:t xml:space="preserve">Mo: </w:t>
            </w:r>
            <w:r>
              <w:rPr>
                <w:b w:val="0"/>
                <w:bCs/>
                <w:szCs w:val="18"/>
                <w:lang w:val="it-IT"/>
              </w:rPr>
              <w:t xml:space="preserve">&lt;0.01; 0.0137; 0.03; </w:t>
            </w:r>
            <w:r w:rsidRPr="00FC4639">
              <w:rPr>
                <w:b w:val="0"/>
                <w:bCs/>
                <w:strike/>
                <w:szCs w:val="18"/>
                <w:lang w:val="it-IT"/>
              </w:rPr>
              <w:t>0.</w:t>
            </w:r>
            <w:r>
              <w:rPr>
                <w:b w:val="0"/>
                <w:bCs/>
                <w:strike/>
                <w:szCs w:val="18"/>
                <w:lang w:val="it-IT"/>
              </w:rPr>
              <w:t>10</w:t>
            </w:r>
            <w:r w:rsidRPr="00FC4639">
              <w:rPr>
                <w:b w:val="0"/>
                <w:bCs/>
                <w:szCs w:val="18"/>
                <w:vertAlign w:val="superscript"/>
                <w:lang w:val="it-IT"/>
              </w:rPr>
              <w:t>3</w:t>
            </w:r>
          </w:p>
          <w:p w14:paraId="2DE0E3A9" w14:textId="75122049" w:rsidR="00856650" w:rsidRPr="005D442B" w:rsidRDefault="00856650" w:rsidP="00856650">
            <w:pPr>
              <w:pStyle w:val="EFSATabletext"/>
              <w:keepLines/>
              <w:rPr>
                <w:b w:val="0"/>
                <w:bCs/>
                <w:szCs w:val="18"/>
                <w:lang w:val="it-IT"/>
              </w:rPr>
            </w:pPr>
            <w:r w:rsidRPr="00B050D2">
              <w:rPr>
                <w:b w:val="0"/>
                <w:bCs/>
                <w:szCs w:val="18"/>
                <w:highlight w:val="lightGray"/>
                <w:lang w:val="it-IT"/>
              </w:rPr>
              <w:t>Mo: &lt;0.01; 0.01; 0.03; 0.10</w:t>
            </w:r>
          </w:p>
          <w:p w14:paraId="6F1FC614" w14:textId="77777777" w:rsidR="00D53549" w:rsidRDefault="00D53549" w:rsidP="00372AC0">
            <w:pPr>
              <w:pStyle w:val="EFSATabletext"/>
              <w:keepLines/>
              <w:rPr>
                <w:b w:val="0"/>
                <w:bCs/>
                <w:szCs w:val="18"/>
              </w:rPr>
            </w:pPr>
          </w:p>
          <w:p w14:paraId="2E484900" w14:textId="768F3637" w:rsidR="00967221" w:rsidRPr="00D63A4F" w:rsidRDefault="00967221" w:rsidP="00372AC0">
            <w:pPr>
              <w:pStyle w:val="EFSATabletext"/>
              <w:keepLines/>
              <w:rPr>
                <w:b w:val="0"/>
                <w:bCs/>
                <w:szCs w:val="18"/>
              </w:rPr>
            </w:pPr>
            <w:r>
              <w:rPr>
                <w:b w:val="0"/>
                <w:bCs/>
                <w:szCs w:val="18"/>
              </w:rPr>
              <w:t>RA: 3x &lt;0.058</w:t>
            </w:r>
          </w:p>
          <w:p w14:paraId="262559BF" w14:textId="77777777" w:rsidR="00967221" w:rsidRPr="00D63A4F" w:rsidRDefault="00967221" w:rsidP="00372AC0">
            <w:pPr>
              <w:pStyle w:val="EFSATabletext"/>
              <w:keepLines/>
              <w:rPr>
                <w:b w:val="0"/>
                <w:bCs/>
                <w:szCs w:val="18"/>
              </w:rPr>
            </w:pPr>
          </w:p>
          <w:p w14:paraId="01F0B893" w14:textId="77777777" w:rsidR="00967221" w:rsidRPr="003D3468" w:rsidRDefault="00967221">
            <w:pPr>
              <w:pStyle w:val="EFSATabletext"/>
              <w:keepLines/>
              <w:numPr>
                <w:ilvl w:val="0"/>
                <w:numId w:val="13"/>
              </w:numPr>
              <w:rPr>
                <w:b w:val="0"/>
                <w:bCs/>
                <w:szCs w:val="18"/>
              </w:rPr>
            </w:pPr>
            <w:r w:rsidRPr="005D442B">
              <w:rPr>
                <w:b w:val="0"/>
                <w:bCs/>
                <w:szCs w:val="18"/>
              </w:rPr>
              <w:t xml:space="preserve">GAP: 2x </w:t>
            </w:r>
            <w:r>
              <w:rPr>
                <w:b w:val="0"/>
                <w:bCs/>
                <w:szCs w:val="18"/>
              </w:rPr>
              <w:t>20</w:t>
            </w:r>
            <w:r w:rsidRPr="005D442B">
              <w:rPr>
                <w:b w:val="0"/>
                <w:bCs/>
                <w:szCs w:val="18"/>
              </w:rPr>
              <w:t>0 g as/ha, B</w:t>
            </w:r>
            <w:r>
              <w:rPr>
                <w:b w:val="0"/>
                <w:bCs/>
                <w:szCs w:val="18"/>
              </w:rPr>
              <w:t xml:space="preserve">BCH 16-46, interval between appl. </w:t>
            </w:r>
            <w:r w:rsidRPr="003D3468">
              <w:rPr>
                <w:b w:val="0"/>
                <w:bCs/>
                <w:szCs w:val="18"/>
              </w:rPr>
              <w:t>7-10d; PHI 21d</w:t>
            </w:r>
          </w:p>
          <w:p w14:paraId="0AE59E1F" w14:textId="77777777" w:rsidR="00967221" w:rsidRPr="00962D6E" w:rsidRDefault="00967221" w:rsidP="00372AC0">
            <w:pPr>
              <w:pStyle w:val="EFSATabletext"/>
              <w:keepLines/>
              <w:rPr>
                <w:b w:val="0"/>
                <w:bCs/>
                <w:szCs w:val="18"/>
              </w:rPr>
            </w:pPr>
            <w:r w:rsidRPr="00962D6E">
              <w:rPr>
                <w:b w:val="0"/>
                <w:bCs/>
                <w:szCs w:val="18"/>
              </w:rPr>
              <w:t>Mo: &lt;0.01; 0.021; 0.0287; 0.0336</w:t>
            </w:r>
          </w:p>
          <w:p w14:paraId="09C73DF8" w14:textId="1F08D2CD" w:rsidR="00B050D2" w:rsidRPr="00962D6E" w:rsidRDefault="00B050D2" w:rsidP="00B050D2">
            <w:pPr>
              <w:pStyle w:val="EFSATabletext"/>
              <w:keepLines/>
              <w:rPr>
                <w:b w:val="0"/>
                <w:bCs/>
                <w:szCs w:val="18"/>
              </w:rPr>
            </w:pPr>
            <w:r w:rsidRPr="00B050D2">
              <w:rPr>
                <w:b w:val="0"/>
                <w:bCs/>
                <w:szCs w:val="18"/>
                <w:highlight w:val="lightGray"/>
              </w:rPr>
              <w:t>Mo: &lt;0.01; 0.02; 0.03; 0.03</w:t>
            </w:r>
          </w:p>
          <w:p w14:paraId="451AC169" w14:textId="77777777" w:rsidR="003F01E7" w:rsidRDefault="003F01E7" w:rsidP="00372AC0">
            <w:pPr>
              <w:pStyle w:val="EFSATabletext"/>
              <w:keepLines/>
              <w:rPr>
                <w:b w:val="0"/>
                <w:bCs/>
                <w:szCs w:val="18"/>
              </w:rPr>
            </w:pPr>
          </w:p>
          <w:p w14:paraId="25EFC004" w14:textId="21E0B8B5" w:rsidR="00967221" w:rsidRPr="00962D6E" w:rsidRDefault="00967221" w:rsidP="00372AC0">
            <w:pPr>
              <w:pStyle w:val="EFSATabletext"/>
              <w:keepLines/>
              <w:rPr>
                <w:b w:val="0"/>
                <w:bCs/>
                <w:szCs w:val="18"/>
              </w:rPr>
            </w:pPr>
            <w:r w:rsidRPr="00962D6E">
              <w:rPr>
                <w:b w:val="0"/>
                <w:bCs/>
                <w:szCs w:val="18"/>
              </w:rPr>
              <w:t>RA: 4x &lt;0.058</w:t>
            </w:r>
          </w:p>
          <w:p w14:paraId="79A61F20" w14:textId="77777777" w:rsidR="00967221" w:rsidRDefault="00967221" w:rsidP="00372AC0">
            <w:pPr>
              <w:pStyle w:val="RepTable"/>
              <w:rPr>
                <w:highlight w:val="yellow"/>
              </w:rPr>
            </w:pPr>
          </w:p>
          <w:p w14:paraId="7504FCBB" w14:textId="77777777" w:rsidR="00967221" w:rsidRPr="004D29CE" w:rsidRDefault="00967221" w:rsidP="00372AC0">
            <w:pPr>
              <w:pStyle w:val="EFSATabletext"/>
              <w:keepLines/>
              <w:rPr>
                <w:b w:val="0"/>
                <w:bCs/>
                <w:szCs w:val="18"/>
              </w:rPr>
            </w:pPr>
            <w:r w:rsidRPr="004D29CE">
              <w:rPr>
                <w:b w:val="0"/>
                <w:bCs/>
                <w:szCs w:val="18"/>
                <w:vertAlign w:val="superscript"/>
              </w:rPr>
              <w:t>3</w:t>
            </w:r>
            <w:r>
              <w:rPr>
                <w:b w:val="0"/>
                <w:bCs/>
                <w:sz w:val="16"/>
                <w:szCs w:val="14"/>
              </w:rPr>
              <w:t>This residue is very high respect the other ones measured in residue trials, moreover, a</w:t>
            </w:r>
            <w:r w:rsidRPr="004D29CE">
              <w:rPr>
                <w:b w:val="0"/>
                <w:bCs/>
                <w:sz w:val="16"/>
                <w:szCs w:val="14"/>
              </w:rPr>
              <w:t xml:space="preserve">ccording to OECD calculator </w:t>
            </w:r>
            <w:r>
              <w:rPr>
                <w:b w:val="0"/>
                <w:bCs/>
                <w:sz w:val="16"/>
                <w:szCs w:val="14"/>
              </w:rPr>
              <w:t>it</w:t>
            </w:r>
            <w:r w:rsidRPr="004D29CE">
              <w:rPr>
                <w:b w:val="0"/>
                <w:bCs/>
                <w:sz w:val="16"/>
                <w:szCs w:val="14"/>
              </w:rPr>
              <w:t xml:space="preserve"> is an outlier</w:t>
            </w:r>
            <w:r>
              <w:rPr>
                <w:b w:val="0"/>
                <w:bCs/>
                <w:sz w:val="16"/>
                <w:szCs w:val="14"/>
              </w:rPr>
              <w:t>;</w:t>
            </w:r>
            <w:r w:rsidRPr="004D29CE">
              <w:rPr>
                <w:b w:val="0"/>
                <w:bCs/>
                <w:sz w:val="16"/>
                <w:szCs w:val="14"/>
              </w:rPr>
              <w:t xml:space="preserve"> for th</w:t>
            </w:r>
            <w:r>
              <w:rPr>
                <w:b w:val="0"/>
                <w:bCs/>
                <w:sz w:val="16"/>
                <w:szCs w:val="14"/>
              </w:rPr>
              <w:t>ese</w:t>
            </w:r>
            <w:r w:rsidRPr="004D29CE">
              <w:rPr>
                <w:b w:val="0"/>
                <w:bCs/>
                <w:sz w:val="16"/>
                <w:szCs w:val="14"/>
              </w:rPr>
              <w:t xml:space="preserve"> reason</w:t>
            </w:r>
            <w:r>
              <w:rPr>
                <w:b w:val="0"/>
                <w:bCs/>
                <w:sz w:val="16"/>
                <w:szCs w:val="14"/>
              </w:rPr>
              <w:t>s</w:t>
            </w:r>
            <w:r w:rsidRPr="004D29CE">
              <w:rPr>
                <w:b w:val="0"/>
                <w:bCs/>
                <w:sz w:val="16"/>
                <w:szCs w:val="14"/>
              </w:rPr>
              <w:t xml:space="preserve"> it wasn’t used to derive the MRL and neither for RA</w:t>
            </w:r>
          </w:p>
        </w:tc>
        <w:tc>
          <w:tcPr>
            <w:tcW w:w="448" w:type="pct"/>
          </w:tcPr>
          <w:p w14:paraId="5B607BF5" w14:textId="77777777" w:rsidR="00967221" w:rsidRPr="003D3468" w:rsidRDefault="00967221" w:rsidP="00372AC0">
            <w:pPr>
              <w:pStyle w:val="RepTable"/>
            </w:pPr>
            <w:r w:rsidRPr="003D3468">
              <w:t>E: 0.0</w:t>
            </w:r>
            <w:r>
              <w:t>2</w:t>
            </w:r>
          </w:p>
          <w:p w14:paraId="1F8040BF" w14:textId="77777777" w:rsidR="00967221" w:rsidRPr="003D3468" w:rsidRDefault="00967221" w:rsidP="00372AC0">
            <w:pPr>
              <w:pStyle w:val="RepTable"/>
            </w:pPr>
            <w:r w:rsidRPr="003D3468">
              <w:t>RA: 0.058</w:t>
            </w:r>
          </w:p>
        </w:tc>
        <w:tc>
          <w:tcPr>
            <w:tcW w:w="342" w:type="pct"/>
          </w:tcPr>
          <w:p w14:paraId="16409197" w14:textId="77777777" w:rsidR="00967221" w:rsidRPr="003D3468" w:rsidRDefault="00967221" w:rsidP="00372AC0">
            <w:pPr>
              <w:pStyle w:val="RepTable"/>
            </w:pPr>
            <w:r w:rsidRPr="003D3468">
              <w:t>E: 0.0</w:t>
            </w:r>
            <w:r>
              <w:t>34</w:t>
            </w:r>
          </w:p>
          <w:p w14:paraId="461E1C28" w14:textId="77777777" w:rsidR="00967221" w:rsidRPr="003D3468" w:rsidRDefault="00967221" w:rsidP="00372AC0">
            <w:pPr>
              <w:pStyle w:val="RepTable"/>
            </w:pPr>
            <w:r w:rsidRPr="003D3468">
              <w:t>RA: 0.0</w:t>
            </w:r>
            <w:r>
              <w:t>58</w:t>
            </w:r>
          </w:p>
        </w:tc>
        <w:tc>
          <w:tcPr>
            <w:tcW w:w="444" w:type="pct"/>
          </w:tcPr>
          <w:p w14:paraId="0C2AFD41" w14:textId="77777777" w:rsidR="00967221" w:rsidRPr="003D3468" w:rsidRDefault="00967221" w:rsidP="00372AC0">
            <w:pPr>
              <w:pStyle w:val="RepTable"/>
              <w:rPr>
                <w:b/>
                <w:bCs/>
              </w:rPr>
            </w:pPr>
            <w:r w:rsidRPr="003D3468">
              <w:rPr>
                <w:b/>
                <w:bCs/>
              </w:rPr>
              <w:t>0.06</w:t>
            </w:r>
          </w:p>
        </w:tc>
        <w:tc>
          <w:tcPr>
            <w:tcW w:w="346" w:type="pct"/>
          </w:tcPr>
          <w:p w14:paraId="68426E78" w14:textId="77777777" w:rsidR="00967221" w:rsidRPr="00FC4639" w:rsidRDefault="00967221" w:rsidP="00372AC0">
            <w:pPr>
              <w:pStyle w:val="RepTable"/>
              <w:rPr>
                <w:rStyle w:val="RepEditorNote"/>
              </w:rPr>
            </w:pPr>
            <w:r w:rsidRPr="00FC4639">
              <w:rPr>
                <w:rStyle w:val="RepEditorNote"/>
              </w:rPr>
              <w:t>0.1</w:t>
            </w:r>
          </w:p>
        </w:tc>
        <w:tc>
          <w:tcPr>
            <w:tcW w:w="384" w:type="pct"/>
          </w:tcPr>
          <w:p w14:paraId="5794D2D9" w14:textId="77777777" w:rsidR="00967221" w:rsidRPr="00FC4639" w:rsidRDefault="00967221" w:rsidP="00372AC0">
            <w:pPr>
              <w:pStyle w:val="RepTable"/>
            </w:pPr>
            <w:r w:rsidRPr="00777700">
              <w:rPr>
                <w:rStyle w:val="RepEditorNote"/>
              </w:rPr>
              <w:t>Yes</w:t>
            </w:r>
          </w:p>
        </w:tc>
      </w:tr>
      <w:tr w:rsidR="00967221" w:rsidRPr="000624AA" w14:paraId="4F12B85B" w14:textId="77777777" w:rsidTr="00372AC0">
        <w:trPr>
          <w:trHeight w:val="365"/>
        </w:trPr>
        <w:tc>
          <w:tcPr>
            <w:tcW w:w="454" w:type="pct"/>
          </w:tcPr>
          <w:p w14:paraId="0BE52D35" w14:textId="77777777" w:rsidR="00967221" w:rsidRPr="002274A4" w:rsidRDefault="00967221" w:rsidP="00372AC0">
            <w:pPr>
              <w:pStyle w:val="RepTable"/>
              <w:rPr>
                <w:lang w:val="it-IT"/>
              </w:rPr>
            </w:pPr>
            <w:r>
              <w:t>Oil seed Rape - seed</w:t>
            </w:r>
          </w:p>
        </w:tc>
        <w:tc>
          <w:tcPr>
            <w:tcW w:w="409" w:type="pct"/>
          </w:tcPr>
          <w:p w14:paraId="7203F0D7" w14:textId="77777777" w:rsidR="00967221" w:rsidRPr="00FC4639" w:rsidRDefault="00967221" w:rsidP="00372AC0">
            <w:pPr>
              <w:pStyle w:val="RepTable"/>
            </w:pPr>
            <w:r w:rsidRPr="00FC4639">
              <w:t>New trials</w:t>
            </w:r>
          </w:p>
        </w:tc>
        <w:tc>
          <w:tcPr>
            <w:tcW w:w="296" w:type="pct"/>
          </w:tcPr>
          <w:p w14:paraId="1C3B56DA" w14:textId="77777777" w:rsidR="00967221" w:rsidRDefault="00967221" w:rsidP="00372AC0">
            <w:pPr>
              <w:pStyle w:val="RepTable"/>
              <w:rPr>
                <w:color w:val="000000"/>
              </w:rPr>
            </w:pPr>
            <w:r>
              <w:rPr>
                <w:color w:val="000000"/>
              </w:rPr>
              <w:t>N</w:t>
            </w:r>
            <w:r w:rsidRPr="00BD09F9">
              <w:rPr>
                <w:color w:val="000000"/>
              </w:rPr>
              <w:t>EU</w:t>
            </w:r>
          </w:p>
        </w:tc>
        <w:tc>
          <w:tcPr>
            <w:tcW w:w="1877" w:type="pct"/>
          </w:tcPr>
          <w:p w14:paraId="2B7FAEA8" w14:textId="77777777" w:rsidR="00967221" w:rsidRPr="002274A4" w:rsidRDefault="00967221" w:rsidP="00372AC0">
            <w:pPr>
              <w:pStyle w:val="EFSATabletext"/>
              <w:keepLines/>
              <w:rPr>
                <w:b w:val="0"/>
                <w:bCs/>
                <w:szCs w:val="18"/>
                <w:lang w:val="it-IT"/>
              </w:rPr>
            </w:pPr>
            <w:r>
              <w:rPr>
                <w:b w:val="0"/>
                <w:bCs/>
                <w:szCs w:val="18"/>
              </w:rPr>
              <w:t xml:space="preserve">GAP: </w:t>
            </w:r>
            <w:r w:rsidRPr="005D442B">
              <w:rPr>
                <w:b w:val="0"/>
                <w:bCs/>
                <w:szCs w:val="18"/>
              </w:rPr>
              <w:t xml:space="preserve">2x </w:t>
            </w:r>
            <w:r>
              <w:rPr>
                <w:b w:val="0"/>
                <w:bCs/>
                <w:szCs w:val="18"/>
              </w:rPr>
              <w:t>18</w:t>
            </w:r>
            <w:r w:rsidRPr="005D442B">
              <w:rPr>
                <w:b w:val="0"/>
                <w:bCs/>
                <w:szCs w:val="18"/>
              </w:rPr>
              <w:t>0 g as/ha, B</w:t>
            </w:r>
            <w:r>
              <w:rPr>
                <w:b w:val="0"/>
                <w:bCs/>
                <w:szCs w:val="18"/>
              </w:rPr>
              <w:t xml:space="preserve">BCH 30-71, interval between appl. </w:t>
            </w:r>
            <w:r w:rsidRPr="002274A4">
              <w:rPr>
                <w:b w:val="0"/>
                <w:bCs/>
                <w:szCs w:val="18"/>
                <w:lang w:val="it-IT"/>
              </w:rPr>
              <w:t>14d; PHI 50d</w:t>
            </w:r>
          </w:p>
          <w:p w14:paraId="5C5C251E" w14:textId="09500BF3" w:rsidR="00967221" w:rsidRDefault="00967221" w:rsidP="00372AC0">
            <w:pPr>
              <w:pStyle w:val="EFSATabletext"/>
              <w:keepLines/>
              <w:rPr>
                <w:b w:val="0"/>
                <w:bCs/>
                <w:szCs w:val="18"/>
                <w:lang w:val="it-IT"/>
              </w:rPr>
            </w:pPr>
            <w:r w:rsidRPr="002274A4">
              <w:rPr>
                <w:b w:val="0"/>
                <w:bCs/>
                <w:szCs w:val="18"/>
                <w:lang w:val="it-IT"/>
              </w:rPr>
              <w:t xml:space="preserve">Mo: </w:t>
            </w:r>
            <w:r>
              <w:rPr>
                <w:b w:val="0"/>
                <w:bCs/>
                <w:szCs w:val="18"/>
                <w:lang w:val="it-IT"/>
              </w:rPr>
              <w:t>6</w:t>
            </w:r>
            <w:r w:rsidRPr="002274A4">
              <w:rPr>
                <w:b w:val="0"/>
                <w:bCs/>
                <w:szCs w:val="18"/>
                <w:lang w:val="it-IT"/>
              </w:rPr>
              <w:t>x &lt;0.01</w:t>
            </w:r>
            <w:r>
              <w:rPr>
                <w:b w:val="0"/>
                <w:bCs/>
                <w:szCs w:val="18"/>
                <w:lang w:val="it-IT"/>
              </w:rPr>
              <w:t xml:space="preserve">; </w:t>
            </w:r>
            <w:r w:rsidRPr="002274A4">
              <w:rPr>
                <w:b w:val="0"/>
                <w:bCs/>
                <w:szCs w:val="18"/>
                <w:lang w:val="it-IT"/>
              </w:rPr>
              <w:t>0.01; 0.022</w:t>
            </w:r>
          </w:p>
          <w:p w14:paraId="14AA7B86" w14:textId="0DF4A993" w:rsidR="005F53EA" w:rsidRDefault="005F53EA" w:rsidP="005F53EA">
            <w:pPr>
              <w:pStyle w:val="EFSATabletext"/>
              <w:keepLines/>
              <w:rPr>
                <w:b w:val="0"/>
                <w:bCs/>
                <w:szCs w:val="18"/>
                <w:lang w:val="it-IT"/>
              </w:rPr>
            </w:pPr>
            <w:r w:rsidRPr="005F53EA">
              <w:rPr>
                <w:b w:val="0"/>
                <w:bCs/>
                <w:szCs w:val="18"/>
                <w:highlight w:val="lightGray"/>
                <w:lang w:val="it-IT"/>
              </w:rPr>
              <w:t>Mo: 6x &lt;0.01; 0.01; 0.02</w:t>
            </w:r>
          </w:p>
          <w:p w14:paraId="5EE7316F" w14:textId="77777777" w:rsidR="005F53EA" w:rsidRPr="002274A4" w:rsidRDefault="005F53EA" w:rsidP="00372AC0">
            <w:pPr>
              <w:pStyle w:val="EFSATabletext"/>
              <w:keepLines/>
              <w:rPr>
                <w:b w:val="0"/>
                <w:bCs/>
                <w:szCs w:val="18"/>
                <w:lang w:val="it-IT"/>
              </w:rPr>
            </w:pPr>
          </w:p>
          <w:p w14:paraId="5608D1AE" w14:textId="77777777" w:rsidR="00967221" w:rsidRPr="002274A4" w:rsidRDefault="00967221" w:rsidP="00372AC0">
            <w:pPr>
              <w:pStyle w:val="EFSATabletext"/>
              <w:keepLines/>
              <w:rPr>
                <w:b w:val="0"/>
                <w:bCs/>
                <w:szCs w:val="18"/>
                <w:lang w:val="it-IT"/>
              </w:rPr>
            </w:pPr>
            <w:r w:rsidRPr="002274A4">
              <w:rPr>
                <w:b w:val="0"/>
                <w:bCs/>
                <w:szCs w:val="18"/>
                <w:lang w:val="it-IT"/>
              </w:rPr>
              <w:t>RA:</w:t>
            </w:r>
            <w:r>
              <w:rPr>
                <w:b w:val="0"/>
                <w:bCs/>
                <w:szCs w:val="18"/>
                <w:lang w:val="it-IT"/>
              </w:rPr>
              <w:t xml:space="preserve"> 8x &lt;0.058</w:t>
            </w:r>
          </w:p>
          <w:p w14:paraId="2B60DBA0" w14:textId="77777777" w:rsidR="00967221" w:rsidRPr="004D29CE" w:rsidRDefault="00967221" w:rsidP="00372AC0">
            <w:pPr>
              <w:pStyle w:val="EFSATabletext"/>
              <w:keepLines/>
              <w:rPr>
                <w:b w:val="0"/>
                <w:bCs/>
                <w:szCs w:val="18"/>
                <w:lang w:val="it-IT"/>
              </w:rPr>
            </w:pPr>
          </w:p>
        </w:tc>
        <w:tc>
          <w:tcPr>
            <w:tcW w:w="448" w:type="pct"/>
          </w:tcPr>
          <w:p w14:paraId="3DD653AE" w14:textId="77777777" w:rsidR="00967221" w:rsidRPr="00962D6E" w:rsidRDefault="00967221" w:rsidP="00372AC0">
            <w:pPr>
              <w:pStyle w:val="RepTable"/>
            </w:pPr>
            <w:r w:rsidRPr="00962D6E">
              <w:lastRenderedPageBreak/>
              <w:t>E: 0.01</w:t>
            </w:r>
          </w:p>
          <w:p w14:paraId="625509C8" w14:textId="77777777" w:rsidR="00967221" w:rsidRPr="00962D6E" w:rsidRDefault="00967221" w:rsidP="00372AC0">
            <w:pPr>
              <w:pStyle w:val="RepTable"/>
            </w:pPr>
            <w:r w:rsidRPr="00962D6E">
              <w:t>RA: 0.058</w:t>
            </w:r>
          </w:p>
        </w:tc>
        <w:tc>
          <w:tcPr>
            <w:tcW w:w="342" w:type="pct"/>
          </w:tcPr>
          <w:p w14:paraId="73653A1C" w14:textId="77777777" w:rsidR="00967221" w:rsidRPr="00962D6E" w:rsidRDefault="00967221" w:rsidP="00372AC0">
            <w:pPr>
              <w:pStyle w:val="RepTable"/>
            </w:pPr>
            <w:r w:rsidRPr="00962D6E">
              <w:t>E: 0.022</w:t>
            </w:r>
          </w:p>
          <w:p w14:paraId="0D733910" w14:textId="77777777" w:rsidR="00967221" w:rsidRPr="00962D6E" w:rsidRDefault="00967221" w:rsidP="00372AC0">
            <w:pPr>
              <w:pStyle w:val="RepTable"/>
            </w:pPr>
            <w:r w:rsidRPr="00962D6E">
              <w:t>RA: 0.058</w:t>
            </w:r>
          </w:p>
        </w:tc>
        <w:tc>
          <w:tcPr>
            <w:tcW w:w="444" w:type="pct"/>
          </w:tcPr>
          <w:p w14:paraId="1860DC14" w14:textId="77777777" w:rsidR="00967221" w:rsidRPr="00962D6E" w:rsidRDefault="00967221" w:rsidP="00372AC0">
            <w:pPr>
              <w:pStyle w:val="RepTable"/>
              <w:rPr>
                <w:b/>
                <w:bCs/>
              </w:rPr>
            </w:pPr>
            <w:r w:rsidRPr="00962D6E">
              <w:rPr>
                <w:b/>
                <w:bCs/>
              </w:rPr>
              <w:t>0.03</w:t>
            </w:r>
          </w:p>
        </w:tc>
        <w:tc>
          <w:tcPr>
            <w:tcW w:w="346" w:type="pct"/>
          </w:tcPr>
          <w:p w14:paraId="56E7A6C2" w14:textId="77777777" w:rsidR="00967221" w:rsidRDefault="00967221" w:rsidP="00372AC0">
            <w:pPr>
              <w:pStyle w:val="RepTable"/>
              <w:rPr>
                <w:rStyle w:val="RepEditorNote"/>
              </w:rPr>
            </w:pPr>
            <w:r w:rsidRPr="00AA5A8A">
              <w:rPr>
                <w:rStyle w:val="RepEditorNote"/>
              </w:rPr>
              <w:t>0.</w:t>
            </w:r>
            <w:r>
              <w:rPr>
                <w:rStyle w:val="RepEditorNote"/>
              </w:rPr>
              <w:t>15</w:t>
            </w:r>
          </w:p>
        </w:tc>
        <w:tc>
          <w:tcPr>
            <w:tcW w:w="384" w:type="pct"/>
          </w:tcPr>
          <w:p w14:paraId="0FF542DC" w14:textId="77777777" w:rsidR="00967221" w:rsidRDefault="00967221" w:rsidP="00372AC0">
            <w:pPr>
              <w:pStyle w:val="RepTable"/>
            </w:pPr>
            <w:r w:rsidRPr="00777700">
              <w:rPr>
                <w:rStyle w:val="RepEditorNote"/>
              </w:rPr>
              <w:t>Yes</w:t>
            </w:r>
          </w:p>
        </w:tc>
      </w:tr>
      <w:tr w:rsidR="00967221" w:rsidRPr="000624AA" w14:paraId="0325DCB8" w14:textId="77777777" w:rsidTr="00372AC0">
        <w:trPr>
          <w:trHeight w:val="365"/>
        </w:trPr>
        <w:tc>
          <w:tcPr>
            <w:tcW w:w="454" w:type="pct"/>
          </w:tcPr>
          <w:p w14:paraId="1C374B02" w14:textId="77777777" w:rsidR="00967221" w:rsidRPr="00BA2583" w:rsidRDefault="00967221" w:rsidP="00372AC0">
            <w:pPr>
              <w:pStyle w:val="RepTable"/>
            </w:pPr>
            <w:r w:rsidRPr="00BA2583">
              <w:t>Oil seed Rape – plant/straw</w:t>
            </w:r>
          </w:p>
        </w:tc>
        <w:tc>
          <w:tcPr>
            <w:tcW w:w="409" w:type="pct"/>
          </w:tcPr>
          <w:p w14:paraId="10455E4D" w14:textId="77777777" w:rsidR="00967221" w:rsidRPr="00BA2583" w:rsidRDefault="00967221" w:rsidP="00372AC0">
            <w:pPr>
              <w:pStyle w:val="RepTable"/>
            </w:pPr>
            <w:r w:rsidRPr="00BA2583">
              <w:t>New trials</w:t>
            </w:r>
          </w:p>
        </w:tc>
        <w:tc>
          <w:tcPr>
            <w:tcW w:w="296" w:type="pct"/>
          </w:tcPr>
          <w:p w14:paraId="503F69E4" w14:textId="77777777" w:rsidR="00967221" w:rsidRPr="00BA2583" w:rsidRDefault="00967221" w:rsidP="00372AC0">
            <w:pPr>
              <w:pStyle w:val="RepTable"/>
            </w:pPr>
            <w:r w:rsidRPr="00BA2583">
              <w:rPr>
                <w:color w:val="000000"/>
              </w:rPr>
              <w:t>NEU</w:t>
            </w:r>
          </w:p>
        </w:tc>
        <w:tc>
          <w:tcPr>
            <w:tcW w:w="1877" w:type="pct"/>
          </w:tcPr>
          <w:p w14:paraId="2BCE3954" w14:textId="77777777" w:rsidR="00967221" w:rsidRPr="00BA2583" w:rsidRDefault="00967221" w:rsidP="00372AC0">
            <w:pPr>
              <w:pStyle w:val="EFSATabletext"/>
              <w:keepLines/>
              <w:rPr>
                <w:b w:val="0"/>
                <w:bCs/>
                <w:szCs w:val="18"/>
                <w:lang w:val="it-IT"/>
              </w:rPr>
            </w:pPr>
            <w:r w:rsidRPr="00BA2583">
              <w:rPr>
                <w:b w:val="0"/>
                <w:bCs/>
                <w:szCs w:val="18"/>
              </w:rPr>
              <w:t xml:space="preserve">GAP: 2x 180 g as/ha, BBCH 30-71, interval between appl. </w:t>
            </w:r>
            <w:r w:rsidRPr="00BA2583">
              <w:rPr>
                <w:b w:val="0"/>
                <w:bCs/>
                <w:szCs w:val="18"/>
                <w:lang w:val="it-IT"/>
              </w:rPr>
              <w:t>14d; PHI 50d</w:t>
            </w:r>
          </w:p>
          <w:p w14:paraId="217A1BC4" w14:textId="77777777" w:rsidR="00967221" w:rsidRPr="00BA2583" w:rsidRDefault="00967221" w:rsidP="00372AC0">
            <w:pPr>
              <w:pStyle w:val="EFSATabletext"/>
              <w:keepLines/>
              <w:rPr>
                <w:b w:val="0"/>
                <w:bCs/>
                <w:szCs w:val="18"/>
                <w:lang w:val="it-IT"/>
              </w:rPr>
            </w:pPr>
            <w:r w:rsidRPr="00BA2583">
              <w:rPr>
                <w:b w:val="0"/>
                <w:bCs/>
                <w:szCs w:val="18"/>
                <w:lang w:val="it-IT"/>
              </w:rPr>
              <w:t>Mo: 0.172; 0.217; 0.025; 0.033</w:t>
            </w:r>
            <w:r>
              <w:rPr>
                <w:b w:val="0"/>
                <w:bCs/>
                <w:szCs w:val="18"/>
                <w:lang w:val="it-IT"/>
              </w:rPr>
              <w:t>; 0.0175; 0.033; 0.025; 0.017</w:t>
            </w:r>
          </w:p>
          <w:p w14:paraId="6487F648" w14:textId="77777777" w:rsidR="00967221" w:rsidRPr="00BA2583" w:rsidRDefault="00967221" w:rsidP="00372AC0">
            <w:pPr>
              <w:pStyle w:val="EFSATabletext"/>
              <w:keepLines/>
              <w:rPr>
                <w:b w:val="0"/>
                <w:bCs/>
                <w:szCs w:val="18"/>
                <w:lang w:val="it-IT"/>
              </w:rPr>
            </w:pPr>
            <w:r w:rsidRPr="00BA2583">
              <w:rPr>
                <w:b w:val="0"/>
                <w:bCs/>
                <w:szCs w:val="18"/>
                <w:lang w:val="it-IT"/>
              </w:rPr>
              <w:t>RA: 0.34; 0.36; 0.075; 0.063</w:t>
            </w:r>
            <w:r>
              <w:rPr>
                <w:b w:val="0"/>
                <w:bCs/>
                <w:szCs w:val="18"/>
                <w:lang w:val="it-IT"/>
              </w:rPr>
              <w:t>; 0.09; &lt;0.058; 0.092; 0.075</w:t>
            </w:r>
          </w:p>
        </w:tc>
        <w:tc>
          <w:tcPr>
            <w:tcW w:w="448" w:type="pct"/>
          </w:tcPr>
          <w:p w14:paraId="4F001E51" w14:textId="77777777" w:rsidR="00967221" w:rsidRPr="00DF7B7B" w:rsidRDefault="00967221" w:rsidP="00372AC0">
            <w:pPr>
              <w:pStyle w:val="RepTable"/>
              <w:rPr>
                <w:highlight w:val="yellow"/>
              </w:rPr>
            </w:pPr>
            <w:r w:rsidRPr="00F60921">
              <w:t>RA: 0.08</w:t>
            </w:r>
          </w:p>
        </w:tc>
        <w:tc>
          <w:tcPr>
            <w:tcW w:w="342" w:type="pct"/>
          </w:tcPr>
          <w:p w14:paraId="5297F46C" w14:textId="77777777" w:rsidR="00967221" w:rsidRPr="00962D6E" w:rsidRDefault="00967221" w:rsidP="00372AC0">
            <w:pPr>
              <w:pStyle w:val="RepTable"/>
            </w:pPr>
            <w:r w:rsidRPr="00962D6E">
              <w:t>RA: 0.36</w:t>
            </w:r>
          </w:p>
        </w:tc>
        <w:tc>
          <w:tcPr>
            <w:tcW w:w="444" w:type="pct"/>
          </w:tcPr>
          <w:p w14:paraId="2A88BBC3" w14:textId="77777777" w:rsidR="00967221" w:rsidRPr="00962D6E" w:rsidRDefault="00967221" w:rsidP="00372AC0">
            <w:pPr>
              <w:pStyle w:val="RepTable"/>
              <w:rPr>
                <w:b/>
                <w:bCs/>
              </w:rPr>
            </w:pPr>
            <w:r w:rsidRPr="00962D6E">
              <w:rPr>
                <w:b/>
                <w:bCs/>
              </w:rPr>
              <w:t>-</w:t>
            </w:r>
          </w:p>
        </w:tc>
        <w:tc>
          <w:tcPr>
            <w:tcW w:w="346" w:type="pct"/>
          </w:tcPr>
          <w:p w14:paraId="5A97EA3A" w14:textId="77777777" w:rsidR="00967221" w:rsidRPr="00962D6E" w:rsidRDefault="00967221" w:rsidP="00372AC0">
            <w:pPr>
              <w:pStyle w:val="RepTable"/>
              <w:rPr>
                <w:rStyle w:val="RepEditorNote"/>
              </w:rPr>
            </w:pPr>
            <w:r w:rsidRPr="00962D6E">
              <w:rPr>
                <w:rStyle w:val="RepEditorNote"/>
              </w:rPr>
              <w:t>-</w:t>
            </w:r>
          </w:p>
        </w:tc>
        <w:tc>
          <w:tcPr>
            <w:tcW w:w="384" w:type="pct"/>
          </w:tcPr>
          <w:p w14:paraId="11018A5D" w14:textId="77777777" w:rsidR="00967221" w:rsidRPr="00962D6E" w:rsidRDefault="00967221" w:rsidP="00372AC0">
            <w:pPr>
              <w:pStyle w:val="RepTable"/>
              <w:rPr>
                <w:rStyle w:val="RepEditorNote"/>
              </w:rPr>
            </w:pPr>
            <w:r w:rsidRPr="00962D6E">
              <w:t>No MRL set</w:t>
            </w:r>
          </w:p>
        </w:tc>
      </w:tr>
      <w:tr w:rsidR="00967221" w:rsidRPr="000624AA" w14:paraId="5DC2CE37" w14:textId="77777777" w:rsidTr="00372AC0">
        <w:trPr>
          <w:trHeight w:val="365"/>
        </w:trPr>
        <w:tc>
          <w:tcPr>
            <w:tcW w:w="454" w:type="pct"/>
          </w:tcPr>
          <w:p w14:paraId="5E912488" w14:textId="77777777" w:rsidR="00967221" w:rsidRPr="00EE5960" w:rsidRDefault="00967221" w:rsidP="00372AC0">
            <w:pPr>
              <w:pStyle w:val="RepTable"/>
              <w:rPr>
                <w:lang w:val="it-IT"/>
              </w:rPr>
            </w:pPr>
            <w:r>
              <w:t>Sugar beet root</w:t>
            </w:r>
          </w:p>
        </w:tc>
        <w:tc>
          <w:tcPr>
            <w:tcW w:w="409" w:type="pct"/>
          </w:tcPr>
          <w:p w14:paraId="01335D43" w14:textId="77777777" w:rsidR="00967221" w:rsidRDefault="00967221" w:rsidP="00372AC0">
            <w:pPr>
              <w:pStyle w:val="RepTable"/>
            </w:pPr>
            <w:r w:rsidRPr="00FC4639">
              <w:t>New trials</w:t>
            </w:r>
          </w:p>
        </w:tc>
        <w:tc>
          <w:tcPr>
            <w:tcW w:w="296" w:type="pct"/>
          </w:tcPr>
          <w:p w14:paraId="2A8D9461" w14:textId="77777777" w:rsidR="00967221" w:rsidRDefault="00967221" w:rsidP="00372AC0">
            <w:pPr>
              <w:pStyle w:val="RepTable"/>
            </w:pPr>
            <w:r>
              <w:rPr>
                <w:color w:val="000000"/>
              </w:rPr>
              <w:t>N</w:t>
            </w:r>
            <w:r w:rsidRPr="00BD09F9">
              <w:rPr>
                <w:color w:val="000000"/>
              </w:rPr>
              <w:t>EU</w:t>
            </w:r>
          </w:p>
        </w:tc>
        <w:tc>
          <w:tcPr>
            <w:tcW w:w="1877" w:type="pct"/>
          </w:tcPr>
          <w:p w14:paraId="14821A32" w14:textId="77777777" w:rsidR="00967221" w:rsidRPr="004D29CE" w:rsidRDefault="00967221" w:rsidP="00372AC0">
            <w:pPr>
              <w:pStyle w:val="EFSATabletext"/>
              <w:keepLines/>
              <w:rPr>
                <w:b w:val="0"/>
                <w:bCs/>
                <w:szCs w:val="18"/>
                <w:lang w:val="it-IT"/>
              </w:rPr>
            </w:pPr>
            <w:r>
              <w:rPr>
                <w:b w:val="0"/>
                <w:bCs/>
                <w:szCs w:val="18"/>
              </w:rPr>
              <w:t xml:space="preserve">GAP: </w:t>
            </w:r>
            <w:r w:rsidRPr="005D442B">
              <w:rPr>
                <w:b w:val="0"/>
                <w:bCs/>
                <w:szCs w:val="18"/>
              </w:rPr>
              <w:t xml:space="preserve">2x </w:t>
            </w:r>
            <w:r>
              <w:rPr>
                <w:b w:val="0"/>
                <w:bCs/>
                <w:szCs w:val="18"/>
              </w:rPr>
              <w:t>16</w:t>
            </w:r>
            <w:r w:rsidRPr="005D442B">
              <w:rPr>
                <w:b w:val="0"/>
                <w:bCs/>
                <w:szCs w:val="18"/>
              </w:rPr>
              <w:t>0 g as/ha, B</w:t>
            </w:r>
            <w:r>
              <w:rPr>
                <w:b w:val="0"/>
                <w:bCs/>
                <w:szCs w:val="18"/>
              </w:rPr>
              <w:t xml:space="preserve">BCH 39-49, interval between appl. </w:t>
            </w:r>
            <w:r w:rsidRPr="004D29CE">
              <w:rPr>
                <w:b w:val="0"/>
                <w:bCs/>
                <w:szCs w:val="18"/>
                <w:lang w:val="it-IT"/>
              </w:rPr>
              <w:t>14d; PHI 28d</w:t>
            </w:r>
          </w:p>
          <w:p w14:paraId="5E339DAE" w14:textId="77777777" w:rsidR="00967221" w:rsidRPr="00EE5960" w:rsidRDefault="00967221" w:rsidP="00372AC0">
            <w:pPr>
              <w:pStyle w:val="EFSATabletext"/>
              <w:keepLines/>
              <w:rPr>
                <w:b w:val="0"/>
                <w:bCs/>
                <w:szCs w:val="18"/>
                <w:lang w:val="it-IT"/>
              </w:rPr>
            </w:pPr>
            <w:r w:rsidRPr="00EE5960">
              <w:rPr>
                <w:b w:val="0"/>
                <w:bCs/>
                <w:szCs w:val="18"/>
                <w:lang w:val="it-IT"/>
              </w:rPr>
              <w:t xml:space="preserve">Mo: </w:t>
            </w:r>
            <w:r>
              <w:rPr>
                <w:b w:val="0"/>
                <w:bCs/>
                <w:szCs w:val="18"/>
                <w:lang w:val="it-IT"/>
              </w:rPr>
              <w:t>4</w:t>
            </w:r>
            <w:r w:rsidRPr="00EE5960">
              <w:rPr>
                <w:b w:val="0"/>
                <w:bCs/>
                <w:szCs w:val="18"/>
                <w:lang w:val="it-IT"/>
              </w:rPr>
              <w:t>x &lt;0.01</w:t>
            </w:r>
          </w:p>
          <w:p w14:paraId="7D351687" w14:textId="77777777" w:rsidR="00967221" w:rsidRPr="00EE5960" w:rsidRDefault="00967221" w:rsidP="00372AC0">
            <w:pPr>
              <w:pStyle w:val="EFSATabletext"/>
              <w:keepLines/>
              <w:rPr>
                <w:b w:val="0"/>
                <w:bCs/>
                <w:szCs w:val="18"/>
                <w:lang w:val="it-IT"/>
              </w:rPr>
            </w:pPr>
            <w:r w:rsidRPr="00EE5960">
              <w:rPr>
                <w:b w:val="0"/>
                <w:bCs/>
                <w:szCs w:val="18"/>
                <w:lang w:val="it-IT"/>
              </w:rPr>
              <w:t>RA:</w:t>
            </w:r>
            <w:r>
              <w:rPr>
                <w:b w:val="0"/>
                <w:bCs/>
                <w:szCs w:val="18"/>
                <w:lang w:val="it-IT"/>
              </w:rPr>
              <w:t>4</w:t>
            </w:r>
            <w:r w:rsidRPr="00EE5960">
              <w:rPr>
                <w:b w:val="0"/>
                <w:bCs/>
                <w:szCs w:val="18"/>
                <w:lang w:val="it-IT"/>
              </w:rPr>
              <w:t>x &lt;0.058</w:t>
            </w:r>
          </w:p>
          <w:p w14:paraId="78AE3A5E" w14:textId="77777777" w:rsidR="00967221" w:rsidRPr="003525B6" w:rsidRDefault="00967221" w:rsidP="00372AC0">
            <w:pPr>
              <w:pStyle w:val="EFSATabletext"/>
              <w:keepLines/>
              <w:rPr>
                <w:b w:val="0"/>
                <w:bCs/>
                <w:szCs w:val="18"/>
                <w:lang w:val="it-IT"/>
              </w:rPr>
            </w:pPr>
          </w:p>
        </w:tc>
        <w:tc>
          <w:tcPr>
            <w:tcW w:w="448" w:type="pct"/>
          </w:tcPr>
          <w:p w14:paraId="4F0215C5" w14:textId="77777777" w:rsidR="00967221" w:rsidRPr="00AA5A8A" w:rsidRDefault="00967221" w:rsidP="00372AC0">
            <w:pPr>
              <w:pStyle w:val="RepTable"/>
            </w:pPr>
            <w:r w:rsidRPr="00AA5A8A">
              <w:t>E: 0.</w:t>
            </w:r>
            <w:r>
              <w:t>01</w:t>
            </w:r>
          </w:p>
          <w:p w14:paraId="1E09F684" w14:textId="77777777" w:rsidR="00967221" w:rsidRPr="00AA5A8A" w:rsidRDefault="00967221" w:rsidP="00372AC0">
            <w:pPr>
              <w:pStyle w:val="RepTable"/>
            </w:pPr>
            <w:r w:rsidRPr="00AA5A8A">
              <w:t>RA: 0.</w:t>
            </w:r>
            <w:r>
              <w:t>058</w:t>
            </w:r>
          </w:p>
        </w:tc>
        <w:tc>
          <w:tcPr>
            <w:tcW w:w="342" w:type="pct"/>
          </w:tcPr>
          <w:p w14:paraId="7F42F885" w14:textId="77777777" w:rsidR="00967221" w:rsidRPr="00AA5A8A" w:rsidRDefault="00967221" w:rsidP="00372AC0">
            <w:pPr>
              <w:pStyle w:val="RepTable"/>
            </w:pPr>
            <w:r w:rsidRPr="00AA5A8A">
              <w:t>E: 0.</w:t>
            </w:r>
            <w:r>
              <w:t>01</w:t>
            </w:r>
          </w:p>
          <w:p w14:paraId="47450CF6" w14:textId="77777777" w:rsidR="00967221" w:rsidRPr="00AA5A8A" w:rsidRDefault="00967221" w:rsidP="00372AC0">
            <w:pPr>
              <w:pStyle w:val="RepTable"/>
            </w:pPr>
            <w:r w:rsidRPr="00AA5A8A">
              <w:t xml:space="preserve">RA: </w:t>
            </w:r>
            <w:r>
              <w:t>0.058</w:t>
            </w:r>
          </w:p>
        </w:tc>
        <w:tc>
          <w:tcPr>
            <w:tcW w:w="444" w:type="pct"/>
          </w:tcPr>
          <w:p w14:paraId="3F0F22F1" w14:textId="77777777" w:rsidR="00967221" w:rsidRPr="00A60EFD" w:rsidRDefault="00967221" w:rsidP="00372AC0">
            <w:pPr>
              <w:pStyle w:val="RepTable"/>
              <w:rPr>
                <w:b/>
                <w:bCs/>
              </w:rPr>
            </w:pPr>
            <w:r w:rsidRPr="00A60EFD">
              <w:rPr>
                <w:b/>
                <w:bCs/>
              </w:rPr>
              <w:t>0.</w:t>
            </w:r>
            <w:r>
              <w:rPr>
                <w:b/>
                <w:bCs/>
              </w:rPr>
              <w:t>01</w:t>
            </w:r>
          </w:p>
        </w:tc>
        <w:tc>
          <w:tcPr>
            <w:tcW w:w="346" w:type="pct"/>
          </w:tcPr>
          <w:p w14:paraId="42BC4EC4" w14:textId="77777777" w:rsidR="00967221" w:rsidRPr="00AA5A8A" w:rsidRDefault="00967221" w:rsidP="00372AC0">
            <w:pPr>
              <w:pStyle w:val="RepTable"/>
              <w:rPr>
                <w:rStyle w:val="RepEditorNote"/>
              </w:rPr>
            </w:pPr>
            <w:r w:rsidRPr="00AA5A8A">
              <w:rPr>
                <w:rStyle w:val="RepEditorNote"/>
              </w:rPr>
              <w:t>0.01</w:t>
            </w:r>
          </w:p>
        </w:tc>
        <w:tc>
          <w:tcPr>
            <w:tcW w:w="384" w:type="pct"/>
          </w:tcPr>
          <w:p w14:paraId="4D269F87" w14:textId="77777777" w:rsidR="00967221" w:rsidRPr="00777700" w:rsidRDefault="00967221" w:rsidP="00372AC0">
            <w:pPr>
              <w:pStyle w:val="RepTable"/>
              <w:rPr>
                <w:rStyle w:val="RepEditorNote"/>
              </w:rPr>
            </w:pPr>
            <w:r w:rsidRPr="00777700">
              <w:rPr>
                <w:rStyle w:val="RepEditorNote"/>
              </w:rPr>
              <w:t>Yes</w:t>
            </w:r>
          </w:p>
        </w:tc>
      </w:tr>
      <w:tr w:rsidR="00140933" w:rsidRPr="00ED7E94" w14:paraId="2AFB9668" w14:textId="77777777" w:rsidTr="00372AC0">
        <w:trPr>
          <w:trHeight w:val="365"/>
        </w:trPr>
        <w:tc>
          <w:tcPr>
            <w:tcW w:w="454" w:type="pct"/>
            <w:vMerge w:val="restart"/>
          </w:tcPr>
          <w:p w14:paraId="156DFB76" w14:textId="77777777" w:rsidR="00140933" w:rsidRDefault="00140933" w:rsidP="00372AC0">
            <w:pPr>
              <w:pStyle w:val="RepTable"/>
            </w:pPr>
            <w:r>
              <w:t xml:space="preserve">Wheat grain </w:t>
            </w:r>
            <w:r>
              <w:sym w:font="Wingdings" w:char="F0E0"/>
            </w:r>
            <w:r>
              <w:t xml:space="preserve"> extrapolation to rye and triticale</w:t>
            </w:r>
          </w:p>
        </w:tc>
        <w:tc>
          <w:tcPr>
            <w:tcW w:w="409" w:type="pct"/>
          </w:tcPr>
          <w:p w14:paraId="37548B6D" w14:textId="77777777" w:rsidR="00140933" w:rsidRPr="00FC4639" w:rsidRDefault="00140933" w:rsidP="00372AC0">
            <w:pPr>
              <w:pStyle w:val="RepTable"/>
            </w:pPr>
            <w:r w:rsidRPr="00FC4639">
              <w:t>New trials</w:t>
            </w:r>
          </w:p>
        </w:tc>
        <w:tc>
          <w:tcPr>
            <w:tcW w:w="296" w:type="pct"/>
          </w:tcPr>
          <w:p w14:paraId="417598DC" w14:textId="77777777" w:rsidR="00140933" w:rsidRDefault="00140933" w:rsidP="00372AC0">
            <w:pPr>
              <w:pStyle w:val="RepTable"/>
              <w:rPr>
                <w:color w:val="000000"/>
              </w:rPr>
            </w:pPr>
            <w:r>
              <w:rPr>
                <w:color w:val="000000"/>
              </w:rPr>
              <w:t>N</w:t>
            </w:r>
            <w:r w:rsidRPr="00BD09F9">
              <w:rPr>
                <w:color w:val="000000"/>
              </w:rPr>
              <w:t>EU</w:t>
            </w:r>
          </w:p>
        </w:tc>
        <w:tc>
          <w:tcPr>
            <w:tcW w:w="1877" w:type="pct"/>
          </w:tcPr>
          <w:p w14:paraId="5775F59B" w14:textId="77777777" w:rsidR="00140933" w:rsidRPr="004D29CE" w:rsidRDefault="00140933" w:rsidP="00372AC0">
            <w:pPr>
              <w:pStyle w:val="EFSATabletext"/>
              <w:keepLines/>
              <w:rPr>
                <w:b w:val="0"/>
                <w:bCs/>
                <w:szCs w:val="18"/>
                <w:lang w:val="it-IT"/>
              </w:rPr>
            </w:pPr>
            <w:r>
              <w:rPr>
                <w:b w:val="0"/>
                <w:bCs/>
                <w:szCs w:val="18"/>
              </w:rPr>
              <w:t xml:space="preserve">GAP: </w:t>
            </w:r>
            <w:r w:rsidRPr="005D442B">
              <w:rPr>
                <w:b w:val="0"/>
                <w:bCs/>
                <w:szCs w:val="18"/>
              </w:rPr>
              <w:t xml:space="preserve">2x </w:t>
            </w:r>
            <w:r>
              <w:rPr>
                <w:b w:val="0"/>
                <w:bCs/>
                <w:szCs w:val="18"/>
              </w:rPr>
              <w:t>20</w:t>
            </w:r>
            <w:r w:rsidRPr="005D442B">
              <w:rPr>
                <w:b w:val="0"/>
                <w:bCs/>
                <w:szCs w:val="18"/>
              </w:rPr>
              <w:t>0 g as/ha, B</w:t>
            </w:r>
            <w:r>
              <w:rPr>
                <w:b w:val="0"/>
                <w:bCs/>
                <w:szCs w:val="18"/>
              </w:rPr>
              <w:t xml:space="preserve">BCH 39-69, interval between appl. </w:t>
            </w:r>
            <w:r w:rsidRPr="004D29CE">
              <w:rPr>
                <w:b w:val="0"/>
                <w:bCs/>
                <w:szCs w:val="18"/>
                <w:lang w:val="it-IT"/>
              </w:rPr>
              <w:t xml:space="preserve">14d; PHI </w:t>
            </w:r>
            <w:r>
              <w:rPr>
                <w:b w:val="0"/>
                <w:bCs/>
                <w:szCs w:val="18"/>
                <w:lang w:val="it-IT"/>
              </w:rPr>
              <w:t>35</w:t>
            </w:r>
            <w:r w:rsidRPr="004D29CE">
              <w:rPr>
                <w:b w:val="0"/>
                <w:bCs/>
                <w:szCs w:val="18"/>
                <w:lang w:val="it-IT"/>
              </w:rPr>
              <w:t>d</w:t>
            </w:r>
          </w:p>
          <w:p w14:paraId="635C124C" w14:textId="2EDC2F1A" w:rsidR="00140933" w:rsidRDefault="00140933" w:rsidP="00372AC0">
            <w:pPr>
              <w:pStyle w:val="EFSATabletext"/>
              <w:keepLines/>
              <w:rPr>
                <w:b w:val="0"/>
                <w:bCs/>
                <w:szCs w:val="18"/>
                <w:lang w:val="it-IT"/>
              </w:rPr>
            </w:pPr>
            <w:r w:rsidRPr="00EE5960">
              <w:rPr>
                <w:b w:val="0"/>
                <w:bCs/>
                <w:szCs w:val="18"/>
                <w:lang w:val="it-IT"/>
              </w:rPr>
              <w:t xml:space="preserve">Mo: </w:t>
            </w:r>
            <w:r>
              <w:rPr>
                <w:b w:val="0"/>
                <w:bCs/>
                <w:szCs w:val="18"/>
                <w:lang w:val="it-IT"/>
              </w:rPr>
              <w:t>7</w:t>
            </w:r>
            <w:r w:rsidRPr="00EE5960">
              <w:rPr>
                <w:b w:val="0"/>
                <w:bCs/>
                <w:szCs w:val="18"/>
                <w:lang w:val="it-IT"/>
              </w:rPr>
              <w:t>x &lt;0.01</w:t>
            </w:r>
            <w:r>
              <w:rPr>
                <w:b w:val="0"/>
                <w:bCs/>
                <w:szCs w:val="18"/>
                <w:lang w:val="it-IT"/>
              </w:rPr>
              <w:t>; 0.031</w:t>
            </w:r>
          </w:p>
          <w:p w14:paraId="28683FEB" w14:textId="3C00CC56" w:rsidR="00140933" w:rsidRDefault="00140933" w:rsidP="00B050D2">
            <w:pPr>
              <w:pStyle w:val="EFSATabletext"/>
              <w:keepLines/>
              <w:rPr>
                <w:b w:val="0"/>
                <w:bCs/>
                <w:szCs w:val="18"/>
                <w:lang w:val="it-IT"/>
              </w:rPr>
            </w:pPr>
            <w:r w:rsidRPr="00B050D2">
              <w:rPr>
                <w:b w:val="0"/>
                <w:bCs/>
                <w:szCs w:val="18"/>
                <w:highlight w:val="lightGray"/>
                <w:lang w:val="it-IT"/>
              </w:rPr>
              <w:t>Mo: 7x &lt;0.01; 0.03</w:t>
            </w:r>
          </w:p>
          <w:p w14:paraId="5007C8FE" w14:textId="77777777" w:rsidR="00140933" w:rsidRPr="00EE5960" w:rsidRDefault="00140933" w:rsidP="00372AC0">
            <w:pPr>
              <w:pStyle w:val="EFSATabletext"/>
              <w:keepLines/>
              <w:rPr>
                <w:b w:val="0"/>
                <w:bCs/>
                <w:szCs w:val="18"/>
                <w:lang w:val="it-IT"/>
              </w:rPr>
            </w:pPr>
          </w:p>
          <w:p w14:paraId="5E36E964" w14:textId="77777777" w:rsidR="00140933" w:rsidRPr="00EE5960" w:rsidRDefault="00140933" w:rsidP="00372AC0">
            <w:pPr>
              <w:pStyle w:val="EFSATabletext"/>
              <w:keepLines/>
              <w:rPr>
                <w:b w:val="0"/>
                <w:bCs/>
                <w:szCs w:val="18"/>
                <w:lang w:val="it-IT"/>
              </w:rPr>
            </w:pPr>
            <w:r w:rsidRPr="00EE5960">
              <w:rPr>
                <w:b w:val="0"/>
                <w:bCs/>
                <w:szCs w:val="18"/>
                <w:lang w:val="it-IT"/>
              </w:rPr>
              <w:t>RA:</w:t>
            </w:r>
            <w:r>
              <w:rPr>
                <w:b w:val="0"/>
                <w:bCs/>
                <w:szCs w:val="18"/>
                <w:lang w:val="it-IT"/>
              </w:rPr>
              <w:t xml:space="preserve"> 7x &lt;0.02; 0.06</w:t>
            </w:r>
          </w:p>
          <w:p w14:paraId="7BA47DDC" w14:textId="77777777" w:rsidR="00140933" w:rsidRPr="00ED7E94" w:rsidRDefault="00140933" w:rsidP="00372AC0">
            <w:pPr>
              <w:pStyle w:val="EFSATabletext"/>
              <w:keepLines/>
              <w:rPr>
                <w:b w:val="0"/>
                <w:bCs/>
                <w:szCs w:val="18"/>
                <w:lang w:val="it-IT"/>
              </w:rPr>
            </w:pPr>
          </w:p>
        </w:tc>
        <w:tc>
          <w:tcPr>
            <w:tcW w:w="448" w:type="pct"/>
          </w:tcPr>
          <w:p w14:paraId="707D6DA2" w14:textId="77777777" w:rsidR="00140933" w:rsidRPr="00AA5A8A" w:rsidRDefault="00140933" w:rsidP="00372AC0">
            <w:pPr>
              <w:pStyle w:val="RepTable"/>
            </w:pPr>
            <w:r w:rsidRPr="00AA5A8A">
              <w:t>E: 0.</w:t>
            </w:r>
            <w:r>
              <w:t>01</w:t>
            </w:r>
          </w:p>
          <w:p w14:paraId="16E3E4DA" w14:textId="77777777" w:rsidR="00140933" w:rsidRPr="00ED7E94" w:rsidRDefault="00140933" w:rsidP="00372AC0">
            <w:pPr>
              <w:pStyle w:val="RepTable"/>
              <w:rPr>
                <w:lang w:val="it-IT"/>
              </w:rPr>
            </w:pPr>
            <w:r w:rsidRPr="00AA5A8A">
              <w:t>RA: 0.</w:t>
            </w:r>
            <w:r>
              <w:t>02</w:t>
            </w:r>
          </w:p>
        </w:tc>
        <w:tc>
          <w:tcPr>
            <w:tcW w:w="342" w:type="pct"/>
          </w:tcPr>
          <w:p w14:paraId="3FCF428E" w14:textId="77777777" w:rsidR="00140933" w:rsidRPr="00AA5A8A" w:rsidRDefault="00140933" w:rsidP="00372AC0">
            <w:pPr>
              <w:pStyle w:val="RepTable"/>
            </w:pPr>
            <w:r w:rsidRPr="00AA5A8A">
              <w:t>E: 0.</w:t>
            </w:r>
            <w:r>
              <w:t>03</w:t>
            </w:r>
          </w:p>
          <w:p w14:paraId="0D3926BE" w14:textId="77777777" w:rsidR="00140933" w:rsidRPr="00ED7E94" w:rsidRDefault="00140933" w:rsidP="00372AC0">
            <w:pPr>
              <w:pStyle w:val="RepTable"/>
              <w:rPr>
                <w:lang w:val="it-IT"/>
              </w:rPr>
            </w:pPr>
            <w:r w:rsidRPr="00AA5A8A">
              <w:t xml:space="preserve">RA: </w:t>
            </w:r>
            <w:r>
              <w:t>0.06</w:t>
            </w:r>
          </w:p>
        </w:tc>
        <w:tc>
          <w:tcPr>
            <w:tcW w:w="444" w:type="pct"/>
          </w:tcPr>
          <w:p w14:paraId="649002BD" w14:textId="77777777" w:rsidR="00140933" w:rsidRPr="00ED7E94" w:rsidRDefault="00140933" w:rsidP="00372AC0">
            <w:pPr>
              <w:pStyle w:val="RepTable"/>
              <w:rPr>
                <w:b/>
                <w:bCs/>
                <w:lang w:val="it-IT"/>
              </w:rPr>
            </w:pPr>
            <w:r w:rsidRPr="00A60EFD">
              <w:rPr>
                <w:b/>
                <w:bCs/>
              </w:rPr>
              <w:t>0.</w:t>
            </w:r>
            <w:r>
              <w:rPr>
                <w:b/>
                <w:bCs/>
              </w:rPr>
              <w:t>05</w:t>
            </w:r>
          </w:p>
        </w:tc>
        <w:tc>
          <w:tcPr>
            <w:tcW w:w="346" w:type="pct"/>
          </w:tcPr>
          <w:p w14:paraId="03C603F3" w14:textId="77777777" w:rsidR="00140933" w:rsidRPr="00ED7E94" w:rsidRDefault="00140933" w:rsidP="00372AC0">
            <w:pPr>
              <w:pStyle w:val="RepTable"/>
              <w:rPr>
                <w:rStyle w:val="RepEditorNote"/>
                <w:lang w:val="it-IT"/>
              </w:rPr>
            </w:pPr>
            <w:r w:rsidRPr="00AA5A8A">
              <w:rPr>
                <w:rStyle w:val="RepEditorNote"/>
              </w:rPr>
              <w:t>0.1</w:t>
            </w:r>
          </w:p>
        </w:tc>
        <w:tc>
          <w:tcPr>
            <w:tcW w:w="384" w:type="pct"/>
          </w:tcPr>
          <w:p w14:paraId="5E923B58" w14:textId="77777777" w:rsidR="00140933" w:rsidRPr="00ED7E94" w:rsidRDefault="00140933" w:rsidP="00372AC0">
            <w:pPr>
              <w:pStyle w:val="RepTable"/>
              <w:rPr>
                <w:rStyle w:val="RepEditorNote"/>
                <w:lang w:val="it-IT"/>
              </w:rPr>
            </w:pPr>
            <w:r w:rsidRPr="00777700">
              <w:rPr>
                <w:rStyle w:val="RepEditorNote"/>
              </w:rPr>
              <w:t>Yes</w:t>
            </w:r>
          </w:p>
        </w:tc>
      </w:tr>
      <w:tr w:rsidR="00755124" w:rsidRPr="00ED7E94" w14:paraId="2AE4741F" w14:textId="77777777" w:rsidTr="00372AC0">
        <w:trPr>
          <w:trHeight w:val="365"/>
        </w:trPr>
        <w:tc>
          <w:tcPr>
            <w:tcW w:w="454" w:type="pct"/>
            <w:vMerge/>
          </w:tcPr>
          <w:p w14:paraId="1EDE0F3B" w14:textId="77777777" w:rsidR="00755124" w:rsidRDefault="00755124" w:rsidP="00755124">
            <w:pPr>
              <w:pStyle w:val="RepTable"/>
            </w:pPr>
          </w:p>
        </w:tc>
        <w:tc>
          <w:tcPr>
            <w:tcW w:w="409" w:type="pct"/>
          </w:tcPr>
          <w:p w14:paraId="47FB1FED" w14:textId="1474F26C" w:rsidR="00755124" w:rsidRPr="00FC4639" w:rsidRDefault="00755124" w:rsidP="00755124">
            <w:pPr>
              <w:pStyle w:val="RepTable"/>
            </w:pPr>
            <w:r w:rsidRPr="00166116">
              <w:rPr>
                <w:highlight w:val="yellow"/>
              </w:rPr>
              <w:t>Open data DAR (UK, 2005)</w:t>
            </w:r>
          </w:p>
        </w:tc>
        <w:tc>
          <w:tcPr>
            <w:tcW w:w="296" w:type="pct"/>
          </w:tcPr>
          <w:p w14:paraId="0804AA9B" w14:textId="6584C3DE" w:rsidR="00755124" w:rsidRDefault="00755124" w:rsidP="00755124">
            <w:pPr>
              <w:pStyle w:val="RepTable"/>
              <w:rPr>
                <w:color w:val="000000"/>
              </w:rPr>
            </w:pPr>
            <w:r w:rsidRPr="00166116">
              <w:rPr>
                <w:highlight w:val="yellow"/>
              </w:rPr>
              <w:t>NEU</w:t>
            </w:r>
          </w:p>
        </w:tc>
        <w:tc>
          <w:tcPr>
            <w:tcW w:w="1877" w:type="pct"/>
          </w:tcPr>
          <w:p w14:paraId="315B030D" w14:textId="77777777" w:rsidR="00755124" w:rsidRPr="00166116" w:rsidRDefault="00755124" w:rsidP="00755124">
            <w:pPr>
              <w:pStyle w:val="EFSATabletext"/>
              <w:keepLines/>
              <w:rPr>
                <w:b w:val="0"/>
                <w:bCs/>
                <w:szCs w:val="18"/>
                <w:highlight w:val="yellow"/>
                <w:lang w:val="it-IT"/>
              </w:rPr>
            </w:pPr>
            <w:r w:rsidRPr="00166116">
              <w:rPr>
                <w:b w:val="0"/>
                <w:bCs/>
                <w:szCs w:val="18"/>
                <w:highlight w:val="yellow"/>
              </w:rPr>
              <w:t xml:space="preserve">GAP: </w:t>
            </w:r>
            <w:r>
              <w:rPr>
                <w:b w:val="0"/>
                <w:bCs/>
                <w:szCs w:val="18"/>
                <w:highlight w:val="yellow"/>
              </w:rPr>
              <w:t>3</w:t>
            </w:r>
            <w:r w:rsidRPr="00166116">
              <w:rPr>
                <w:b w:val="0"/>
                <w:bCs/>
                <w:szCs w:val="18"/>
                <w:highlight w:val="yellow"/>
              </w:rPr>
              <w:t xml:space="preserve">x 200 g as/ha, BBCH </w:t>
            </w:r>
            <w:r>
              <w:rPr>
                <w:b w:val="0"/>
                <w:bCs/>
                <w:szCs w:val="18"/>
                <w:highlight w:val="yellow"/>
              </w:rPr>
              <w:t>&lt;</w:t>
            </w:r>
            <w:r w:rsidRPr="00166116">
              <w:rPr>
                <w:b w:val="0"/>
                <w:bCs/>
                <w:szCs w:val="18"/>
                <w:highlight w:val="yellow"/>
              </w:rPr>
              <w:t>6</w:t>
            </w:r>
            <w:r>
              <w:rPr>
                <w:b w:val="0"/>
                <w:bCs/>
                <w:szCs w:val="18"/>
                <w:highlight w:val="yellow"/>
              </w:rPr>
              <w:t>9</w:t>
            </w:r>
            <w:r w:rsidRPr="00166116">
              <w:rPr>
                <w:b w:val="0"/>
                <w:bCs/>
                <w:szCs w:val="18"/>
                <w:highlight w:val="yellow"/>
              </w:rPr>
              <w:t xml:space="preserve">, interval between appl. </w:t>
            </w:r>
            <w:r w:rsidRPr="00166116">
              <w:rPr>
                <w:b w:val="0"/>
                <w:bCs/>
                <w:szCs w:val="18"/>
                <w:highlight w:val="yellow"/>
                <w:lang w:val="it-IT"/>
              </w:rPr>
              <w:t>14/21d; PHI 35d</w:t>
            </w:r>
          </w:p>
          <w:p w14:paraId="0B90D6AD" w14:textId="77777777" w:rsidR="00755124" w:rsidRPr="00166116" w:rsidRDefault="00755124" w:rsidP="00755124">
            <w:pPr>
              <w:pStyle w:val="EFSATabletext"/>
              <w:keepLines/>
              <w:rPr>
                <w:b w:val="0"/>
                <w:bCs/>
                <w:szCs w:val="18"/>
                <w:highlight w:val="yellow"/>
                <w:lang w:val="it-IT"/>
              </w:rPr>
            </w:pPr>
            <w:r w:rsidRPr="00166116">
              <w:rPr>
                <w:b w:val="0"/>
                <w:bCs/>
                <w:szCs w:val="18"/>
                <w:highlight w:val="yellow"/>
                <w:lang w:val="it-IT"/>
              </w:rPr>
              <w:t xml:space="preserve">Mo: </w:t>
            </w:r>
            <w:r>
              <w:rPr>
                <w:b w:val="0"/>
                <w:bCs/>
                <w:szCs w:val="18"/>
                <w:highlight w:val="yellow"/>
                <w:lang w:val="it-IT"/>
              </w:rPr>
              <w:t>5</w:t>
            </w:r>
            <w:r w:rsidRPr="00166116">
              <w:rPr>
                <w:b w:val="0"/>
                <w:bCs/>
                <w:szCs w:val="18"/>
                <w:highlight w:val="yellow"/>
                <w:lang w:val="it-IT"/>
              </w:rPr>
              <w:t>x &lt;0.01</w:t>
            </w:r>
          </w:p>
          <w:p w14:paraId="4E88733A" w14:textId="77777777" w:rsidR="00755124" w:rsidRPr="00166116" w:rsidRDefault="00755124" w:rsidP="00755124">
            <w:pPr>
              <w:pStyle w:val="EFSATabletext"/>
              <w:keepLines/>
              <w:rPr>
                <w:b w:val="0"/>
                <w:bCs/>
                <w:szCs w:val="18"/>
                <w:highlight w:val="yellow"/>
                <w:vertAlign w:val="superscript"/>
                <w:lang w:val="it-IT"/>
              </w:rPr>
            </w:pPr>
            <w:r w:rsidRPr="00166116">
              <w:rPr>
                <w:b w:val="0"/>
                <w:bCs/>
                <w:szCs w:val="18"/>
                <w:highlight w:val="yellow"/>
                <w:lang w:val="it-IT"/>
              </w:rPr>
              <w:t xml:space="preserve">RA: </w:t>
            </w:r>
            <w:r>
              <w:rPr>
                <w:b w:val="0"/>
                <w:bCs/>
                <w:szCs w:val="18"/>
                <w:highlight w:val="yellow"/>
                <w:lang w:val="it-IT"/>
              </w:rPr>
              <w:t>5x &lt;0.05</w:t>
            </w:r>
            <w:r w:rsidRPr="00DE7D91">
              <w:rPr>
                <w:b w:val="0"/>
                <w:bCs/>
                <w:szCs w:val="18"/>
                <w:highlight w:val="yellow"/>
                <w:vertAlign w:val="superscript"/>
                <w:lang w:val="it-IT"/>
              </w:rPr>
              <w:t>+</w:t>
            </w:r>
          </w:p>
          <w:p w14:paraId="63B963BE" w14:textId="77777777" w:rsidR="00755124" w:rsidRPr="00166116" w:rsidRDefault="00755124" w:rsidP="00755124">
            <w:pPr>
              <w:pStyle w:val="EFSATabletext"/>
              <w:keepLines/>
              <w:rPr>
                <w:b w:val="0"/>
                <w:bCs/>
                <w:szCs w:val="18"/>
                <w:highlight w:val="yellow"/>
                <w:lang w:val="it-IT"/>
              </w:rPr>
            </w:pPr>
          </w:p>
          <w:p w14:paraId="3611B82D" w14:textId="5A344A89" w:rsidR="00755124" w:rsidRDefault="00755124" w:rsidP="00755124">
            <w:pPr>
              <w:pStyle w:val="EFSATabletext"/>
              <w:keepLines/>
              <w:rPr>
                <w:b w:val="0"/>
                <w:bCs/>
                <w:szCs w:val="18"/>
              </w:rPr>
            </w:pPr>
            <w:r w:rsidRPr="00166116">
              <w:rPr>
                <w:b w:val="0"/>
                <w:bCs/>
                <w:szCs w:val="18"/>
                <w:highlight w:val="yellow"/>
                <w:vertAlign w:val="superscript"/>
              </w:rPr>
              <w:t>+</w:t>
            </w:r>
            <w:r w:rsidRPr="00166116">
              <w:rPr>
                <w:b w:val="0"/>
                <w:bCs/>
                <w:sz w:val="18"/>
                <w:szCs w:val="16"/>
                <w:highlight w:val="yellow"/>
              </w:rPr>
              <w:t>In these trials prothioconazole-desthio only was analysed. CF</w:t>
            </w:r>
            <w:r>
              <w:rPr>
                <w:b w:val="0"/>
                <w:bCs/>
                <w:sz w:val="18"/>
                <w:szCs w:val="16"/>
                <w:highlight w:val="yellow"/>
              </w:rPr>
              <w:t xml:space="preserve"> of 2</w:t>
            </w:r>
            <w:r w:rsidRPr="00166116">
              <w:rPr>
                <w:b w:val="0"/>
                <w:bCs/>
                <w:sz w:val="18"/>
                <w:szCs w:val="16"/>
                <w:highlight w:val="yellow"/>
              </w:rPr>
              <w:t xml:space="preserve"> was used </w:t>
            </w:r>
            <w:r>
              <w:rPr>
                <w:b w:val="0"/>
                <w:bCs/>
                <w:sz w:val="18"/>
                <w:szCs w:val="16"/>
                <w:highlight w:val="yellow"/>
              </w:rPr>
              <w:t>for cereal grain</w:t>
            </w:r>
          </w:p>
        </w:tc>
        <w:tc>
          <w:tcPr>
            <w:tcW w:w="448" w:type="pct"/>
          </w:tcPr>
          <w:p w14:paraId="231C53CC" w14:textId="77777777" w:rsidR="00755124" w:rsidRPr="0020626F" w:rsidRDefault="00755124" w:rsidP="00755124">
            <w:pPr>
              <w:pStyle w:val="RepTable"/>
              <w:rPr>
                <w:highlight w:val="yellow"/>
                <w:lang w:val="it-IT"/>
              </w:rPr>
            </w:pPr>
            <w:r w:rsidRPr="0020626F">
              <w:rPr>
                <w:highlight w:val="yellow"/>
                <w:lang w:val="it-IT"/>
              </w:rPr>
              <w:t>E: 0.0</w:t>
            </w:r>
            <w:r>
              <w:rPr>
                <w:highlight w:val="yellow"/>
                <w:lang w:val="it-IT"/>
              </w:rPr>
              <w:t>1</w:t>
            </w:r>
          </w:p>
          <w:p w14:paraId="60D37535" w14:textId="10C76D6A" w:rsidR="00755124" w:rsidRPr="00AA5A8A" w:rsidRDefault="00755124" w:rsidP="00755124">
            <w:pPr>
              <w:pStyle w:val="RepTable"/>
            </w:pPr>
            <w:r w:rsidRPr="0020626F">
              <w:rPr>
                <w:highlight w:val="yellow"/>
                <w:lang w:val="it-IT"/>
              </w:rPr>
              <w:t>RA: 0.05</w:t>
            </w:r>
          </w:p>
        </w:tc>
        <w:tc>
          <w:tcPr>
            <w:tcW w:w="342" w:type="pct"/>
          </w:tcPr>
          <w:p w14:paraId="4DBD26BE" w14:textId="77777777" w:rsidR="00755124" w:rsidRPr="0020626F" w:rsidRDefault="00755124" w:rsidP="00755124">
            <w:pPr>
              <w:pStyle w:val="RepTable"/>
              <w:rPr>
                <w:highlight w:val="yellow"/>
                <w:lang w:val="it-IT"/>
              </w:rPr>
            </w:pPr>
            <w:r w:rsidRPr="0020626F">
              <w:rPr>
                <w:highlight w:val="yellow"/>
                <w:lang w:val="it-IT"/>
              </w:rPr>
              <w:t>E: 0.</w:t>
            </w:r>
            <w:r>
              <w:rPr>
                <w:highlight w:val="yellow"/>
                <w:lang w:val="it-IT"/>
              </w:rPr>
              <w:t>0</w:t>
            </w:r>
            <w:r w:rsidRPr="0020626F">
              <w:rPr>
                <w:highlight w:val="yellow"/>
                <w:lang w:val="it-IT"/>
              </w:rPr>
              <w:t>1</w:t>
            </w:r>
          </w:p>
          <w:p w14:paraId="2B444A72" w14:textId="6C841971" w:rsidR="00755124" w:rsidRPr="00AA5A8A" w:rsidRDefault="00755124" w:rsidP="00755124">
            <w:pPr>
              <w:pStyle w:val="RepTable"/>
            </w:pPr>
            <w:r w:rsidRPr="0020626F">
              <w:rPr>
                <w:highlight w:val="yellow"/>
                <w:lang w:val="it-IT"/>
              </w:rPr>
              <w:t>RA: 0.</w:t>
            </w:r>
            <w:r>
              <w:rPr>
                <w:highlight w:val="yellow"/>
                <w:lang w:val="it-IT"/>
              </w:rPr>
              <w:t>05</w:t>
            </w:r>
          </w:p>
        </w:tc>
        <w:tc>
          <w:tcPr>
            <w:tcW w:w="444" w:type="pct"/>
          </w:tcPr>
          <w:p w14:paraId="75E8C93C" w14:textId="22D0FCC3" w:rsidR="00755124" w:rsidRPr="00A60EFD" w:rsidRDefault="00755124" w:rsidP="00755124">
            <w:pPr>
              <w:pStyle w:val="RepTable"/>
              <w:rPr>
                <w:b/>
                <w:bCs/>
              </w:rPr>
            </w:pPr>
            <w:r w:rsidRPr="0020626F">
              <w:rPr>
                <w:b/>
                <w:bCs/>
                <w:highlight w:val="yellow"/>
              </w:rPr>
              <w:t>0.</w:t>
            </w:r>
            <w:r>
              <w:rPr>
                <w:b/>
                <w:bCs/>
                <w:highlight w:val="yellow"/>
              </w:rPr>
              <w:t>03</w:t>
            </w:r>
          </w:p>
        </w:tc>
        <w:tc>
          <w:tcPr>
            <w:tcW w:w="346" w:type="pct"/>
          </w:tcPr>
          <w:p w14:paraId="7E7CEA1F" w14:textId="467D904B" w:rsidR="00755124" w:rsidRPr="00AA5A8A" w:rsidRDefault="00755124" w:rsidP="00755124">
            <w:pPr>
              <w:pStyle w:val="RepTable"/>
              <w:rPr>
                <w:rStyle w:val="RepEditorNote"/>
              </w:rPr>
            </w:pPr>
            <w:r w:rsidRPr="0020626F">
              <w:rPr>
                <w:rStyle w:val="RepEditorNote"/>
                <w:highlight w:val="yellow"/>
              </w:rPr>
              <w:t>0.2</w:t>
            </w:r>
          </w:p>
        </w:tc>
        <w:tc>
          <w:tcPr>
            <w:tcW w:w="384" w:type="pct"/>
          </w:tcPr>
          <w:p w14:paraId="192E93B0" w14:textId="5A1563B6" w:rsidR="00755124" w:rsidRPr="00777700" w:rsidRDefault="00755124" w:rsidP="00755124">
            <w:pPr>
              <w:pStyle w:val="RepTable"/>
              <w:rPr>
                <w:rStyle w:val="RepEditorNote"/>
              </w:rPr>
            </w:pPr>
            <w:r w:rsidRPr="0020626F">
              <w:rPr>
                <w:rStyle w:val="RepEditorNote"/>
                <w:color w:val="auto"/>
                <w:highlight w:val="yellow"/>
              </w:rPr>
              <w:t>Yes</w:t>
            </w:r>
          </w:p>
        </w:tc>
      </w:tr>
      <w:tr w:rsidR="00755124" w:rsidRPr="00ED7E94" w14:paraId="3463FF0F" w14:textId="77777777" w:rsidTr="00372AC0">
        <w:trPr>
          <w:trHeight w:val="365"/>
        </w:trPr>
        <w:tc>
          <w:tcPr>
            <w:tcW w:w="454" w:type="pct"/>
            <w:vMerge/>
          </w:tcPr>
          <w:p w14:paraId="35092CB4" w14:textId="77777777" w:rsidR="00755124" w:rsidRDefault="00755124" w:rsidP="00755124">
            <w:pPr>
              <w:pStyle w:val="RepTable"/>
            </w:pPr>
          </w:p>
        </w:tc>
        <w:tc>
          <w:tcPr>
            <w:tcW w:w="409" w:type="pct"/>
          </w:tcPr>
          <w:p w14:paraId="3C04D42D" w14:textId="019F2E7D" w:rsidR="00755124" w:rsidRPr="00FC4639" w:rsidRDefault="00755124" w:rsidP="00755124">
            <w:pPr>
              <w:pStyle w:val="RepTable"/>
            </w:pPr>
            <w:r w:rsidRPr="00166116">
              <w:rPr>
                <w:highlight w:val="yellow"/>
              </w:rPr>
              <w:t>Open data DAR (UK, 2005)</w:t>
            </w:r>
          </w:p>
        </w:tc>
        <w:tc>
          <w:tcPr>
            <w:tcW w:w="296" w:type="pct"/>
          </w:tcPr>
          <w:p w14:paraId="204C9392" w14:textId="52C71E11" w:rsidR="00755124" w:rsidRDefault="00755124" w:rsidP="00755124">
            <w:pPr>
              <w:pStyle w:val="RepTable"/>
              <w:rPr>
                <w:color w:val="000000"/>
              </w:rPr>
            </w:pPr>
            <w:r w:rsidRPr="00166116">
              <w:rPr>
                <w:highlight w:val="yellow"/>
              </w:rPr>
              <w:t>NEU</w:t>
            </w:r>
          </w:p>
        </w:tc>
        <w:tc>
          <w:tcPr>
            <w:tcW w:w="1877" w:type="pct"/>
          </w:tcPr>
          <w:p w14:paraId="3BD955E8" w14:textId="77777777" w:rsidR="00755124" w:rsidRPr="00166116" w:rsidRDefault="00755124" w:rsidP="00755124">
            <w:pPr>
              <w:pStyle w:val="EFSATabletext"/>
              <w:keepLines/>
              <w:rPr>
                <w:b w:val="0"/>
                <w:bCs/>
                <w:szCs w:val="18"/>
                <w:highlight w:val="yellow"/>
                <w:lang w:val="it-IT"/>
              </w:rPr>
            </w:pPr>
            <w:r w:rsidRPr="00166116">
              <w:rPr>
                <w:b w:val="0"/>
                <w:bCs/>
                <w:szCs w:val="18"/>
                <w:highlight w:val="yellow"/>
              </w:rPr>
              <w:t xml:space="preserve">GAP: </w:t>
            </w:r>
            <w:r>
              <w:rPr>
                <w:b w:val="0"/>
                <w:bCs/>
                <w:szCs w:val="18"/>
                <w:highlight w:val="yellow"/>
              </w:rPr>
              <w:t>3</w:t>
            </w:r>
            <w:r w:rsidRPr="00166116">
              <w:rPr>
                <w:b w:val="0"/>
                <w:bCs/>
                <w:szCs w:val="18"/>
                <w:highlight w:val="yellow"/>
              </w:rPr>
              <w:t xml:space="preserve">x 200 g as/ha, BBCH </w:t>
            </w:r>
            <w:r>
              <w:rPr>
                <w:b w:val="0"/>
                <w:bCs/>
                <w:szCs w:val="18"/>
                <w:highlight w:val="yellow"/>
              </w:rPr>
              <w:t>&lt;</w:t>
            </w:r>
            <w:r w:rsidRPr="00166116">
              <w:rPr>
                <w:b w:val="0"/>
                <w:bCs/>
                <w:szCs w:val="18"/>
                <w:highlight w:val="yellow"/>
              </w:rPr>
              <w:t>6</w:t>
            </w:r>
            <w:r>
              <w:rPr>
                <w:b w:val="0"/>
                <w:bCs/>
                <w:szCs w:val="18"/>
                <w:highlight w:val="yellow"/>
              </w:rPr>
              <w:t>9</w:t>
            </w:r>
            <w:r w:rsidRPr="00166116">
              <w:rPr>
                <w:b w:val="0"/>
                <w:bCs/>
                <w:szCs w:val="18"/>
                <w:highlight w:val="yellow"/>
              </w:rPr>
              <w:t xml:space="preserve">, interval between appl. </w:t>
            </w:r>
            <w:r w:rsidRPr="00166116">
              <w:rPr>
                <w:b w:val="0"/>
                <w:bCs/>
                <w:szCs w:val="18"/>
                <w:highlight w:val="yellow"/>
                <w:lang w:val="it-IT"/>
              </w:rPr>
              <w:t xml:space="preserve">14/21d; PHI </w:t>
            </w:r>
            <w:r>
              <w:rPr>
                <w:b w:val="0"/>
                <w:bCs/>
                <w:szCs w:val="18"/>
                <w:highlight w:val="yellow"/>
                <w:lang w:val="it-IT"/>
              </w:rPr>
              <w:t>49/56</w:t>
            </w:r>
            <w:r w:rsidRPr="00166116">
              <w:rPr>
                <w:b w:val="0"/>
                <w:bCs/>
                <w:szCs w:val="18"/>
                <w:highlight w:val="yellow"/>
                <w:lang w:val="it-IT"/>
              </w:rPr>
              <w:t>d</w:t>
            </w:r>
          </w:p>
          <w:p w14:paraId="1BC18185" w14:textId="77777777" w:rsidR="00755124" w:rsidRPr="00166116" w:rsidRDefault="00755124" w:rsidP="00755124">
            <w:pPr>
              <w:pStyle w:val="EFSATabletext"/>
              <w:keepLines/>
              <w:rPr>
                <w:b w:val="0"/>
                <w:bCs/>
                <w:szCs w:val="18"/>
                <w:highlight w:val="yellow"/>
                <w:lang w:val="it-IT"/>
              </w:rPr>
            </w:pPr>
            <w:r w:rsidRPr="00166116">
              <w:rPr>
                <w:b w:val="0"/>
                <w:bCs/>
                <w:szCs w:val="18"/>
                <w:highlight w:val="yellow"/>
                <w:lang w:val="it-IT"/>
              </w:rPr>
              <w:t xml:space="preserve">Mo: </w:t>
            </w:r>
            <w:r>
              <w:rPr>
                <w:b w:val="0"/>
                <w:bCs/>
                <w:szCs w:val="18"/>
                <w:highlight w:val="yellow"/>
                <w:lang w:val="it-IT"/>
              </w:rPr>
              <w:t>5</w:t>
            </w:r>
            <w:r w:rsidRPr="00166116">
              <w:rPr>
                <w:b w:val="0"/>
                <w:bCs/>
                <w:szCs w:val="18"/>
                <w:highlight w:val="yellow"/>
                <w:lang w:val="it-IT"/>
              </w:rPr>
              <w:t>x &lt;0.01</w:t>
            </w:r>
          </w:p>
          <w:p w14:paraId="699295CB" w14:textId="77777777" w:rsidR="00755124" w:rsidRPr="00166116" w:rsidRDefault="00755124" w:rsidP="00755124">
            <w:pPr>
              <w:pStyle w:val="EFSATabletext"/>
              <w:keepLines/>
              <w:rPr>
                <w:b w:val="0"/>
                <w:bCs/>
                <w:szCs w:val="18"/>
                <w:highlight w:val="yellow"/>
                <w:vertAlign w:val="superscript"/>
                <w:lang w:val="it-IT"/>
              </w:rPr>
            </w:pPr>
            <w:r w:rsidRPr="00166116">
              <w:rPr>
                <w:b w:val="0"/>
                <w:bCs/>
                <w:szCs w:val="18"/>
                <w:highlight w:val="yellow"/>
                <w:lang w:val="it-IT"/>
              </w:rPr>
              <w:t xml:space="preserve">RA: </w:t>
            </w:r>
            <w:r>
              <w:rPr>
                <w:b w:val="0"/>
                <w:bCs/>
                <w:szCs w:val="18"/>
                <w:highlight w:val="yellow"/>
                <w:lang w:val="it-IT"/>
              </w:rPr>
              <w:t>5x &lt;0.05</w:t>
            </w:r>
            <w:r w:rsidRPr="00DE7D91">
              <w:rPr>
                <w:b w:val="0"/>
                <w:bCs/>
                <w:szCs w:val="18"/>
                <w:highlight w:val="yellow"/>
                <w:vertAlign w:val="superscript"/>
                <w:lang w:val="it-IT"/>
              </w:rPr>
              <w:t>+</w:t>
            </w:r>
          </w:p>
          <w:p w14:paraId="37897BB7" w14:textId="77777777" w:rsidR="00755124" w:rsidRPr="00166116" w:rsidRDefault="00755124" w:rsidP="00755124">
            <w:pPr>
              <w:pStyle w:val="EFSATabletext"/>
              <w:keepLines/>
              <w:rPr>
                <w:b w:val="0"/>
                <w:bCs/>
                <w:szCs w:val="18"/>
                <w:highlight w:val="yellow"/>
                <w:lang w:val="it-IT"/>
              </w:rPr>
            </w:pPr>
          </w:p>
          <w:p w14:paraId="34C61DFC" w14:textId="305BF5B2" w:rsidR="00755124" w:rsidRDefault="00755124" w:rsidP="00755124">
            <w:pPr>
              <w:pStyle w:val="EFSATabletext"/>
              <w:keepLines/>
              <w:rPr>
                <w:b w:val="0"/>
                <w:bCs/>
                <w:szCs w:val="18"/>
              </w:rPr>
            </w:pPr>
            <w:r w:rsidRPr="00166116">
              <w:rPr>
                <w:b w:val="0"/>
                <w:bCs/>
                <w:szCs w:val="18"/>
                <w:highlight w:val="yellow"/>
                <w:vertAlign w:val="superscript"/>
              </w:rPr>
              <w:lastRenderedPageBreak/>
              <w:t>+</w:t>
            </w:r>
            <w:r w:rsidRPr="00166116">
              <w:rPr>
                <w:b w:val="0"/>
                <w:bCs/>
                <w:sz w:val="18"/>
                <w:szCs w:val="16"/>
                <w:highlight w:val="yellow"/>
              </w:rPr>
              <w:t>In these trials prothioconazole-desthio only was analysed. CF</w:t>
            </w:r>
            <w:r>
              <w:rPr>
                <w:b w:val="0"/>
                <w:bCs/>
                <w:sz w:val="18"/>
                <w:szCs w:val="16"/>
                <w:highlight w:val="yellow"/>
              </w:rPr>
              <w:t xml:space="preserve"> of 2</w:t>
            </w:r>
            <w:r w:rsidRPr="00166116">
              <w:rPr>
                <w:b w:val="0"/>
                <w:bCs/>
                <w:sz w:val="18"/>
                <w:szCs w:val="16"/>
                <w:highlight w:val="yellow"/>
              </w:rPr>
              <w:t xml:space="preserve"> was used </w:t>
            </w:r>
            <w:r>
              <w:rPr>
                <w:b w:val="0"/>
                <w:bCs/>
                <w:sz w:val="18"/>
                <w:szCs w:val="16"/>
                <w:highlight w:val="yellow"/>
              </w:rPr>
              <w:t>for cereal grain</w:t>
            </w:r>
          </w:p>
        </w:tc>
        <w:tc>
          <w:tcPr>
            <w:tcW w:w="448" w:type="pct"/>
          </w:tcPr>
          <w:p w14:paraId="52ED7BD0" w14:textId="77777777" w:rsidR="00755124" w:rsidRPr="0020626F" w:rsidRDefault="00755124" w:rsidP="00755124">
            <w:pPr>
              <w:pStyle w:val="RepTable"/>
              <w:rPr>
                <w:highlight w:val="yellow"/>
                <w:lang w:val="it-IT"/>
              </w:rPr>
            </w:pPr>
            <w:r w:rsidRPr="0020626F">
              <w:rPr>
                <w:highlight w:val="yellow"/>
                <w:lang w:val="it-IT"/>
              </w:rPr>
              <w:lastRenderedPageBreak/>
              <w:t>E: 0.0</w:t>
            </w:r>
            <w:r>
              <w:rPr>
                <w:highlight w:val="yellow"/>
                <w:lang w:val="it-IT"/>
              </w:rPr>
              <w:t>1</w:t>
            </w:r>
          </w:p>
          <w:p w14:paraId="2F790D23" w14:textId="7BB3C5B5" w:rsidR="00755124" w:rsidRPr="00AA5A8A" w:rsidRDefault="00755124" w:rsidP="00755124">
            <w:pPr>
              <w:pStyle w:val="RepTable"/>
            </w:pPr>
            <w:r w:rsidRPr="0020626F">
              <w:rPr>
                <w:highlight w:val="yellow"/>
                <w:lang w:val="it-IT"/>
              </w:rPr>
              <w:t>RA: 0.05</w:t>
            </w:r>
          </w:p>
        </w:tc>
        <w:tc>
          <w:tcPr>
            <w:tcW w:w="342" w:type="pct"/>
          </w:tcPr>
          <w:p w14:paraId="3AB4A737" w14:textId="77777777" w:rsidR="00755124" w:rsidRPr="0020626F" w:rsidRDefault="00755124" w:rsidP="00755124">
            <w:pPr>
              <w:pStyle w:val="RepTable"/>
              <w:rPr>
                <w:highlight w:val="yellow"/>
                <w:lang w:val="it-IT"/>
              </w:rPr>
            </w:pPr>
            <w:r w:rsidRPr="0020626F">
              <w:rPr>
                <w:highlight w:val="yellow"/>
                <w:lang w:val="it-IT"/>
              </w:rPr>
              <w:t>E: 0.</w:t>
            </w:r>
            <w:r>
              <w:rPr>
                <w:highlight w:val="yellow"/>
                <w:lang w:val="it-IT"/>
              </w:rPr>
              <w:t>0</w:t>
            </w:r>
            <w:r w:rsidRPr="0020626F">
              <w:rPr>
                <w:highlight w:val="yellow"/>
                <w:lang w:val="it-IT"/>
              </w:rPr>
              <w:t>1</w:t>
            </w:r>
          </w:p>
          <w:p w14:paraId="51F9C138" w14:textId="3F7FC990" w:rsidR="00755124" w:rsidRPr="00AA5A8A" w:rsidRDefault="00755124" w:rsidP="00755124">
            <w:pPr>
              <w:pStyle w:val="RepTable"/>
            </w:pPr>
            <w:r w:rsidRPr="0020626F">
              <w:rPr>
                <w:highlight w:val="yellow"/>
                <w:lang w:val="it-IT"/>
              </w:rPr>
              <w:t>RA: 0.</w:t>
            </w:r>
            <w:r>
              <w:rPr>
                <w:highlight w:val="yellow"/>
                <w:lang w:val="it-IT"/>
              </w:rPr>
              <w:t>05</w:t>
            </w:r>
          </w:p>
        </w:tc>
        <w:tc>
          <w:tcPr>
            <w:tcW w:w="444" w:type="pct"/>
          </w:tcPr>
          <w:p w14:paraId="75766273" w14:textId="24647853" w:rsidR="00755124" w:rsidRPr="00A60EFD" w:rsidRDefault="00755124" w:rsidP="00755124">
            <w:pPr>
              <w:pStyle w:val="RepTable"/>
              <w:rPr>
                <w:b/>
                <w:bCs/>
              </w:rPr>
            </w:pPr>
            <w:r w:rsidRPr="0020626F">
              <w:rPr>
                <w:b/>
                <w:bCs/>
                <w:highlight w:val="yellow"/>
              </w:rPr>
              <w:t>0.</w:t>
            </w:r>
            <w:r>
              <w:rPr>
                <w:b/>
                <w:bCs/>
                <w:highlight w:val="yellow"/>
              </w:rPr>
              <w:t>03</w:t>
            </w:r>
          </w:p>
        </w:tc>
        <w:tc>
          <w:tcPr>
            <w:tcW w:w="346" w:type="pct"/>
          </w:tcPr>
          <w:p w14:paraId="59ABBF33" w14:textId="3D68C7EB" w:rsidR="00755124" w:rsidRPr="00AA5A8A" w:rsidRDefault="00755124" w:rsidP="00755124">
            <w:pPr>
              <w:pStyle w:val="RepTable"/>
              <w:rPr>
                <w:rStyle w:val="RepEditorNote"/>
              </w:rPr>
            </w:pPr>
            <w:r w:rsidRPr="0020626F">
              <w:rPr>
                <w:rStyle w:val="RepEditorNote"/>
                <w:highlight w:val="yellow"/>
              </w:rPr>
              <w:t>0.2</w:t>
            </w:r>
          </w:p>
        </w:tc>
        <w:tc>
          <w:tcPr>
            <w:tcW w:w="384" w:type="pct"/>
          </w:tcPr>
          <w:p w14:paraId="2CD2F73F" w14:textId="77CA4BF3" w:rsidR="00755124" w:rsidRPr="00777700" w:rsidRDefault="00755124" w:rsidP="00755124">
            <w:pPr>
              <w:pStyle w:val="RepTable"/>
              <w:rPr>
                <w:rStyle w:val="RepEditorNote"/>
              </w:rPr>
            </w:pPr>
            <w:r w:rsidRPr="0020626F">
              <w:rPr>
                <w:rStyle w:val="RepEditorNote"/>
                <w:color w:val="auto"/>
                <w:highlight w:val="yellow"/>
              </w:rPr>
              <w:t>Yes</w:t>
            </w:r>
          </w:p>
        </w:tc>
      </w:tr>
      <w:tr w:rsidR="00967221" w:rsidRPr="00ED7E94" w14:paraId="232E0514" w14:textId="77777777" w:rsidTr="00372AC0">
        <w:trPr>
          <w:trHeight w:val="365"/>
        </w:trPr>
        <w:tc>
          <w:tcPr>
            <w:tcW w:w="454" w:type="pct"/>
          </w:tcPr>
          <w:p w14:paraId="10C5DBCA" w14:textId="77777777" w:rsidR="00967221" w:rsidRPr="00ED7E94" w:rsidRDefault="00967221" w:rsidP="00372AC0">
            <w:pPr>
              <w:pStyle w:val="RepTable"/>
              <w:rPr>
                <w:lang w:val="it-IT"/>
              </w:rPr>
            </w:pPr>
            <w:r>
              <w:rPr>
                <w:lang w:val="it-IT"/>
              </w:rPr>
              <w:t>Wheat straw</w:t>
            </w:r>
          </w:p>
        </w:tc>
        <w:tc>
          <w:tcPr>
            <w:tcW w:w="409" w:type="pct"/>
          </w:tcPr>
          <w:p w14:paraId="118D9D37" w14:textId="77777777" w:rsidR="00967221" w:rsidRPr="00ED7E94" w:rsidRDefault="00967221" w:rsidP="00372AC0">
            <w:pPr>
              <w:pStyle w:val="RepTable"/>
              <w:rPr>
                <w:lang w:val="it-IT"/>
              </w:rPr>
            </w:pPr>
            <w:r w:rsidRPr="00FC4639">
              <w:t>New trials</w:t>
            </w:r>
          </w:p>
        </w:tc>
        <w:tc>
          <w:tcPr>
            <w:tcW w:w="296" w:type="pct"/>
          </w:tcPr>
          <w:p w14:paraId="00D50FBD" w14:textId="77777777" w:rsidR="00967221" w:rsidRPr="00ED7E94" w:rsidRDefault="00967221" w:rsidP="00372AC0">
            <w:pPr>
              <w:pStyle w:val="RepTable"/>
              <w:rPr>
                <w:color w:val="000000"/>
                <w:lang w:val="it-IT"/>
              </w:rPr>
            </w:pPr>
            <w:r>
              <w:rPr>
                <w:color w:val="000000"/>
              </w:rPr>
              <w:t>N</w:t>
            </w:r>
            <w:r w:rsidRPr="00BD09F9">
              <w:rPr>
                <w:color w:val="000000"/>
              </w:rPr>
              <w:t>EU</w:t>
            </w:r>
          </w:p>
        </w:tc>
        <w:tc>
          <w:tcPr>
            <w:tcW w:w="1877" w:type="pct"/>
          </w:tcPr>
          <w:p w14:paraId="08C98773" w14:textId="77777777" w:rsidR="00967221" w:rsidRPr="004D29CE" w:rsidRDefault="00967221" w:rsidP="00372AC0">
            <w:pPr>
              <w:pStyle w:val="EFSATabletext"/>
              <w:keepLines/>
              <w:rPr>
                <w:b w:val="0"/>
                <w:bCs/>
                <w:szCs w:val="18"/>
                <w:lang w:val="it-IT"/>
              </w:rPr>
            </w:pPr>
            <w:r>
              <w:rPr>
                <w:b w:val="0"/>
                <w:bCs/>
                <w:szCs w:val="18"/>
              </w:rPr>
              <w:t xml:space="preserve">GAP: </w:t>
            </w:r>
            <w:r w:rsidRPr="005D442B">
              <w:rPr>
                <w:b w:val="0"/>
                <w:bCs/>
                <w:szCs w:val="18"/>
              </w:rPr>
              <w:t xml:space="preserve">2x </w:t>
            </w:r>
            <w:r>
              <w:rPr>
                <w:b w:val="0"/>
                <w:bCs/>
                <w:szCs w:val="18"/>
              </w:rPr>
              <w:t>20</w:t>
            </w:r>
            <w:r w:rsidRPr="005D442B">
              <w:rPr>
                <w:b w:val="0"/>
                <w:bCs/>
                <w:szCs w:val="18"/>
              </w:rPr>
              <w:t>0 g as/ha, B</w:t>
            </w:r>
            <w:r>
              <w:rPr>
                <w:b w:val="0"/>
                <w:bCs/>
                <w:szCs w:val="18"/>
              </w:rPr>
              <w:t xml:space="preserve">BCH 39-69, interval between appl. </w:t>
            </w:r>
            <w:r w:rsidRPr="004D29CE">
              <w:rPr>
                <w:b w:val="0"/>
                <w:bCs/>
                <w:szCs w:val="18"/>
                <w:lang w:val="it-IT"/>
              </w:rPr>
              <w:t xml:space="preserve">14d; PHI </w:t>
            </w:r>
            <w:r>
              <w:rPr>
                <w:b w:val="0"/>
                <w:bCs/>
                <w:szCs w:val="18"/>
                <w:lang w:val="it-IT"/>
              </w:rPr>
              <w:t>35</w:t>
            </w:r>
            <w:r w:rsidRPr="004D29CE">
              <w:rPr>
                <w:b w:val="0"/>
                <w:bCs/>
                <w:szCs w:val="18"/>
                <w:lang w:val="it-IT"/>
              </w:rPr>
              <w:t>d</w:t>
            </w:r>
          </w:p>
          <w:p w14:paraId="365E0CB0" w14:textId="77777777" w:rsidR="00967221" w:rsidRPr="00EE5960" w:rsidRDefault="00967221" w:rsidP="00372AC0">
            <w:pPr>
              <w:pStyle w:val="EFSATabletext"/>
              <w:keepLines/>
              <w:rPr>
                <w:b w:val="0"/>
                <w:bCs/>
                <w:szCs w:val="18"/>
                <w:lang w:val="it-IT"/>
              </w:rPr>
            </w:pPr>
            <w:r w:rsidRPr="00EE5960">
              <w:rPr>
                <w:b w:val="0"/>
                <w:bCs/>
                <w:szCs w:val="18"/>
                <w:lang w:val="it-IT"/>
              </w:rPr>
              <w:t xml:space="preserve">Mo: </w:t>
            </w:r>
            <w:r>
              <w:rPr>
                <w:b w:val="0"/>
                <w:bCs/>
                <w:szCs w:val="18"/>
                <w:lang w:val="it-IT"/>
              </w:rPr>
              <w:t>0.0445; 0.175; 0.37; 0.94; 0.195; 0.42; 0.34; 0.19</w:t>
            </w:r>
          </w:p>
          <w:p w14:paraId="51198CF9" w14:textId="77777777" w:rsidR="00967221" w:rsidRPr="00ED7E94" w:rsidRDefault="00967221" w:rsidP="00D334D0">
            <w:pPr>
              <w:pStyle w:val="EFSATabletext"/>
              <w:keepLines/>
              <w:rPr>
                <w:b w:val="0"/>
                <w:bCs/>
                <w:szCs w:val="18"/>
                <w:lang w:val="it-IT"/>
              </w:rPr>
            </w:pPr>
            <w:r w:rsidRPr="00EE5960">
              <w:rPr>
                <w:b w:val="0"/>
                <w:bCs/>
                <w:szCs w:val="18"/>
                <w:lang w:val="it-IT"/>
              </w:rPr>
              <w:t>RA:</w:t>
            </w:r>
            <w:r>
              <w:rPr>
                <w:b w:val="0"/>
                <w:bCs/>
                <w:szCs w:val="18"/>
                <w:lang w:val="it-IT"/>
              </w:rPr>
              <w:t xml:space="preserve"> </w:t>
            </w:r>
            <w:r w:rsidR="00D334D0">
              <w:rPr>
                <w:b w:val="0"/>
                <w:bCs/>
                <w:szCs w:val="18"/>
                <w:lang w:val="it-IT"/>
              </w:rPr>
              <w:t>0.133; 0.525; 1.11; 2.82; 0.585; 1.26; 1.02; 0.57</w:t>
            </w:r>
          </w:p>
        </w:tc>
        <w:tc>
          <w:tcPr>
            <w:tcW w:w="448" w:type="pct"/>
          </w:tcPr>
          <w:p w14:paraId="5C42041F" w14:textId="77777777" w:rsidR="00967221" w:rsidRPr="00ED7E94" w:rsidRDefault="00967221" w:rsidP="00372AC0">
            <w:pPr>
              <w:pStyle w:val="RepTable"/>
              <w:rPr>
                <w:lang w:val="it-IT"/>
              </w:rPr>
            </w:pPr>
            <w:r>
              <w:rPr>
                <w:lang w:val="it-IT"/>
              </w:rPr>
              <w:t>RA: 0.</w:t>
            </w:r>
            <w:r w:rsidR="00207D2D">
              <w:rPr>
                <w:lang w:val="it-IT"/>
              </w:rPr>
              <w:t>81</w:t>
            </w:r>
          </w:p>
        </w:tc>
        <w:tc>
          <w:tcPr>
            <w:tcW w:w="342" w:type="pct"/>
          </w:tcPr>
          <w:p w14:paraId="6BA50708" w14:textId="77777777" w:rsidR="00967221" w:rsidRPr="00ED7E94" w:rsidRDefault="00967221" w:rsidP="00372AC0">
            <w:pPr>
              <w:pStyle w:val="RepTable"/>
              <w:rPr>
                <w:lang w:val="it-IT"/>
              </w:rPr>
            </w:pPr>
            <w:r>
              <w:rPr>
                <w:lang w:val="it-IT"/>
              </w:rPr>
              <w:t xml:space="preserve">RA: </w:t>
            </w:r>
            <w:r w:rsidR="00207D2D">
              <w:rPr>
                <w:lang w:val="it-IT"/>
              </w:rPr>
              <w:t>2.82</w:t>
            </w:r>
          </w:p>
        </w:tc>
        <w:tc>
          <w:tcPr>
            <w:tcW w:w="444" w:type="pct"/>
          </w:tcPr>
          <w:p w14:paraId="350B9BB8" w14:textId="77777777" w:rsidR="00967221" w:rsidRPr="00ED7E94" w:rsidRDefault="00967221" w:rsidP="00372AC0">
            <w:pPr>
              <w:pStyle w:val="RepTable"/>
              <w:rPr>
                <w:b/>
                <w:bCs/>
                <w:lang w:val="it-IT"/>
              </w:rPr>
            </w:pPr>
            <w:r w:rsidRPr="00962D6E">
              <w:rPr>
                <w:b/>
                <w:bCs/>
              </w:rPr>
              <w:t>-</w:t>
            </w:r>
          </w:p>
        </w:tc>
        <w:tc>
          <w:tcPr>
            <w:tcW w:w="346" w:type="pct"/>
          </w:tcPr>
          <w:p w14:paraId="1961A535" w14:textId="77777777" w:rsidR="00967221" w:rsidRPr="00ED7E94" w:rsidRDefault="00967221" w:rsidP="00372AC0">
            <w:pPr>
              <w:pStyle w:val="RepTable"/>
              <w:rPr>
                <w:rStyle w:val="RepEditorNote"/>
                <w:lang w:val="it-IT"/>
              </w:rPr>
            </w:pPr>
            <w:r w:rsidRPr="00962D6E">
              <w:rPr>
                <w:rStyle w:val="RepEditorNote"/>
              </w:rPr>
              <w:t>-</w:t>
            </w:r>
          </w:p>
        </w:tc>
        <w:tc>
          <w:tcPr>
            <w:tcW w:w="384" w:type="pct"/>
          </w:tcPr>
          <w:p w14:paraId="520BA10B" w14:textId="77777777" w:rsidR="00967221" w:rsidRPr="00ED7E94" w:rsidRDefault="00967221" w:rsidP="00372AC0">
            <w:pPr>
              <w:pStyle w:val="RepTable"/>
              <w:rPr>
                <w:rStyle w:val="RepEditorNote"/>
                <w:lang w:val="it-IT"/>
              </w:rPr>
            </w:pPr>
            <w:r w:rsidRPr="00962D6E">
              <w:t>No MRL set</w:t>
            </w:r>
          </w:p>
        </w:tc>
      </w:tr>
      <w:tr w:rsidR="00755124" w:rsidRPr="00ED7E94" w14:paraId="0790165F" w14:textId="77777777" w:rsidTr="00764F22">
        <w:trPr>
          <w:trHeight w:val="365"/>
        </w:trPr>
        <w:tc>
          <w:tcPr>
            <w:tcW w:w="454" w:type="pct"/>
            <w:vMerge w:val="restart"/>
            <w:tcBorders>
              <w:top w:val="single" w:sz="4" w:space="0" w:color="auto"/>
              <w:left w:val="single" w:sz="4" w:space="0" w:color="auto"/>
              <w:right w:val="single" w:sz="4" w:space="0" w:color="auto"/>
            </w:tcBorders>
          </w:tcPr>
          <w:p w14:paraId="3785A130" w14:textId="77777777" w:rsidR="00755124" w:rsidRPr="00C63DC2" w:rsidRDefault="00755124" w:rsidP="00372AC0">
            <w:pPr>
              <w:pStyle w:val="RepTable"/>
            </w:pPr>
            <w:bookmarkStart w:id="403" w:name="_Hlk100672377"/>
            <w:r>
              <w:t>Barley</w:t>
            </w:r>
            <w:r w:rsidRPr="00C63DC2">
              <w:t xml:space="preserve"> grain </w:t>
            </w:r>
            <w:r w:rsidRPr="00C63DC2">
              <w:rPr>
                <w:lang w:val="it-IT"/>
              </w:rPr>
              <w:sym w:font="Wingdings" w:char="F0E0"/>
            </w:r>
            <w:r w:rsidRPr="00C63DC2">
              <w:t xml:space="preserve"> extrapolation to </w:t>
            </w:r>
            <w:r>
              <w:t>oat</w:t>
            </w:r>
          </w:p>
        </w:tc>
        <w:tc>
          <w:tcPr>
            <w:tcW w:w="409" w:type="pct"/>
            <w:tcBorders>
              <w:top w:val="single" w:sz="4" w:space="0" w:color="auto"/>
              <w:left w:val="single" w:sz="4" w:space="0" w:color="auto"/>
              <w:bottom w:val="single" w:sz="4" w:space="0" w:color="auto"/>
              <w:right w:val="single" w:sz="4" w:space="0" w:color="auto"/>
            </w:tcBorders>
          </w:tcPr>
          <w:p w14:paraId="1C858EDF" w14:textId="77777777" w:rsidR="00755124" w:rsidRPr="00FC4639" w:rsidRDefault="00755124" w:rsidP="00372AC0">
            <w:pPr>
              <w:pStyle w:val="RepTable"/>
            </w:pPr>
            <w:r w:rsidRPr="00FC4639">
              <w:t>New trials</w:t>
            </w:r>
          </w:p>
        </w:tc>
        <w:tc>
          <w:tcPr>
            <w:tcW w:w="296" w:type="pct"/>
            <w:tcBorders>
              <w:top w:val="single" w:sz="4" w:space="0" w:color="auto"/>
              <w:left w:val="single" w:sz="4" w:space="0" w:color="auto"/>
              <w:bottom w:val="single" w:sz="4" w:space="0" w:color="auto"/>
              <w:right w:val="single" w:sz="4" w:space="0" w:color="auto"/>
            </w:tcBorders>
          </w:tcPr>
          <w:p w14:paraId="4AC6D215" w14:textId="77777777" w:rsidR="00755124" w:rsidRDefault="00755124" w:rsidP="00372AC0">
            <w:pPr>
              <w:pStyle w:val="RepTable"/>
              <w:rPr>
                <w:color w:val="000000"/>
              </w:rPr>
            </w:pPr>
            <w:r>
              <w:rPr>
                <w:color w:val="000000"/>
              </w:rPr>
              <w:t>N</w:t>
            </w:r>
            <w:r w:rsidRPr="00BD09F9">
              <w:rPr>
                <w:color w:val="000000"/>
              </w:rPr>
              <w:t>EU</w:t>
            </w:r>
          </w:p>
        </w:tc>
        <w:tc>
          <w:tcPr>
            <w:tcW w:w="1877" w:type="pct"/>
            <w:tcBorders>
              <w:top w:val="single" w:sz="4" w:space="0" w:color="auto"/>
              <w:left w:val="single" w:sz="4" w:space="0" w:color="auto"/>
              <w:bottom w:val="single" w:sz="4" w:space="0" w:color="auto"/>
              <w:right w:val="single" w:sz="4" w:space="0" w:color="auto"/>
            </w:tcBorders>
          </w:tcPr>
          <w:p w14:paraId="48765E00" w14:textId="77777777" w:rsidR="00755124" w:rsidRPr="004D29CE" w:rsidRDefault="00755124" w:rsidP="00372AC0">
            <w:pPr>
              <w:pStyle w:val="EFSATabletext"/>
              <w:keepLines/>
              <w:rPr>
                <w:b w:val="0"/>
                <w:bCs/>
                <w:szCs w:val="18"/>
                <w:lang w:val="it-IT"/>
              </w:rPr>
            </w:pPr>
            <w:r w:rsidRPr="00C63DC2">
              <w:rPr>
                <w:b w:val="0"/>
                <w:bCs/>
                <w:szCs w:val="18"/>
              </w:rPr>
              <w:t xml:space="preserve">GAP: 2x 200 g as/ha, BBCH 39-69, interval between appl. </w:t>
            </w:r>
            <w:r w:rsidRPr="004D29CE">
              <w:rPr>
                <w:b w:val="0"/>
                <w:bCs/>
                <w:szCs w:val="18"/>
                <w:lang w:val="it-IT"/>
              </w:rPr>
              <w:t xml:space="preserve">14d; PHI </w:t>
            </w:r>
            <w:r>
              <w:rPr>
                <w:b w:val="0"/>
                <w:bCs/>
                <w:szCs w:val="18"/>
                <w:lang w:val="it-IT"/>
              </w:rPr>
              <w:t>35</w:t>
            </w:r>
            <w:r w:rsidRPr="004D29CE">
              <w:rPr>
                <w:b w:val="0"/>
                <w:bCs/>
                <w:szCs w:val="18"/>
                <w:lang w:val="it-IT"/>
              </w:rPr>
              <w:t>d</w:t>
            </w:r>
          </w:p>
          <w:p w14:paraId="0000EED6" w14:textId="77777777" w:rsidR="00755124" w:rsidRPr="00EE5960" w:rsidRDefault="00755124" w:rsidP="00372AC0">
            <w:pPr>
              <w:pStyle w:val="EFSATabletext"/>
              <w:keepLines/>
              <w:rPr>
                <w:b w:val="0"/>
                <w:bCs/>
                <w:szCs w:val="18"/>
                <w:lang w:val="it-IT"/>
              </w:rPr>
            </w:pPr>
            <w:r w:rsidRPr="00EE5960">
              <w:rPr>
                <w:b w:val="0"/>
                <w:bCs/>
                <w:szCs w:val="18"/>
                <w:lang w:val="it-IT"/>
              </w:rPr>
              <w:t xml:space="preserve">Mo: </w:t>
            </w:r>
            <w:r>
              <w:rPr>
                <w:b w:val="0"/>
                <w:bCs/>
                <w:szCs w:val="18"/>
                <w:lang w:val="it-IT"/>
              </w:rPr>
              <w:t>&lt;0.01; 0.08; 0.0215; 0.11; 0.032; 0.019; 0.0233; 0.012</w:t>
            </w:r>
          </w:p>
          <w:p w14:paraId="2F2F3CBF" w14:textId="1DD960B3" w:rsidR="00755124" w:rsidRPr="00EE5960" w:rsidRDefault="00755124" w:rsidP="00F5445B">
            <w:pPr>
              <w:pStyle w:val="EFSATabletext"/>
              <w:keepLines/>
              <w:rPr>
                <w:b w:val="0"/>
                <w:bCs/>
                <w:szCs w:val="18"/>
                <w:lang w:val="it-IT"/>
              </w:rPr>
            </w:pPr>
            <w:r w:rsidRPr="00F5445B">
              <w:rPr>
                <w:b w:val="0"/>
                <w:bCs/>
                <w:szCs w:val="18"/>
                <w:highlight w:val="lightGray"/>
                <w:lang w:val="it-IT"/>
              </w:rPr>
              <w:t>Mo: &lt;0.01; 0.08; 0.02; 0.11; 0.03; 0.02; 0.02; 0.01</w:t>
            </w:r>
          </w:p>
          <w:p w14:paraId="0CF6A086" w14:textId="77777777" w:rsidR="00755124" w:rsidRDefault="00755124" w:rsidP="00372AC0">
            <w:pPr>
              <w:pStyle w:val="EFSATabletext"/>
              <w:keepLines/>
              <w:rPr>
                <w:b w:val="0"/>
                <w:bCs/>
                <w:szCs w:val="18"/>
                <w:lang w:val="it-IT"/>
              </w:rPr>
            </w:pPr>
          </w:p>
          <w:p w14:paraId="3ED72A22" w14:textId="44C67801" w:rsidR="00755124" w:rsidRPr="00EE5960" w:rsidRDefault="00755124" w:rsidP="00372AC0">
            <w:pPr>
              <w:pStyle w:val="EFSATabletext"/>
              <w:keepLines/>
              <w:rPr>
                <w:b w:val="0"/>
                <w:bCs/>
                <w:szCs w:val="18"/>
                <w:lang w:val="it-IT"/>
              </w:rPr>
            </w:pPr>
            <w:r w:rsidRPr="00EE5960">
              <w:rPr>
                <w:b w:val="0"/>
                <w:bCs/>
                <w:szCs w:val="18"/>
                <w:lang w:val="it-IT"/>
              </w:rPr>
              <w:t>RA:</w:t>
            </w:r>
            <w:r>
              <w:rPr>
                <w:b w:val="0"/>
                <w:bCs/>
                <w:szCs w:val="18"/>
                <w:lang w:val="it-IT"/>
              </w:rPr>
              <w:t xml:space="preserve"> &lt;0.02; 0.16; 0.04; 0.22; 0.064; 0.038; 0.466; 0.024</w:t>
            </w:r>
          </w:p>
          <w:p w14:paraId="5F784280" w14:textId="77777777" w:rsidR="00755124" w:rsidRPr="00ED7E94" w:rsidRDefault="00755124" w:rsidP="00372AC0">
            <w:pPr>
              <w:pStyle w:val="EFSATabletext"/>
              <w:keepLines/>
              <w:rPr>
                <w:b w:val="0"/>
                <w:bCs/>
                <w:szCs w:val="18"/>
                <w:lang w:val="it-IT"/>
              </w:rPr>
            </w:pPr>
          </w:p>
        </w:tc>
        <w:tc>
          <w:tcPr>
            <w:tcW w:w="448" w:type="pct"/>
            <w:tcBorders>
              <w:top w:val="single" w:sz="4" w:space="0" w:color="auto"/>
              <w:left w:val="single" w:sz="4" w:space="0" w:color="auto"/>
              <w:bottom w:val="single" w:sz="4" w:space="0" w:color="auto"/>
              <w:right w:val="single" w:sz="4" w:space="0" w:color="auto"/>
            </w:tcBorders>
          </w:tcPr>
          <w:p w14:paraId="239C228F" w14:textId="77777777" w:rsidR="00755124" w:rsidRDefault="00755124" w:rsidP="00372AC0">
            <w:pPr>
              <w:pStyle w:val="RepTable"/>
              <w:rPr>
                <w:lang w:val="it-IT"/>
              </w:rPr>
            </w:pPr>
            <w:r w:rsidRPr="00C63DC2">
              <w:rPr>
                <w:lang w:val="it-IT"/>
              </w:rPr>
              <w:t xml:space="preserve">E: </w:t>
            </w:r>
            <w:r>
              <w:rPr>
                <w:lang w:val="it-IT"/>
              </w:rPr>
              <w:t>0.02</w:t>
            </w:r>
          </w:p>
          <w:p w14:paraId="37E69DAB" w14:textId="77777777" w:rsidR="00755124" w:rsidRPr="00ED7E94" w:rsidRDefault="00755124" w:rsidP="00372AC0">
            <w:pPr>
              <w:pStyle w:val="RepTable"/>
              <w:rPr>
                <w:lang w:val="it-IT"/>
              </w:rPr>
            </w:pPr>
            <w:r w:rsidRPr="00C63DC2">
              <w:rPr>
                <w:lang w:val="it-IT"/>
              </w:rPr>
              <w:t xml:space="preserve">RA: </w:t>
            </w:r>
            <w:r>
              <w:rPr>
                <w:lang w:val="it-IT"/>
              </w:rPr>
              <w:t>0.05</w:t>
            </w:r>
          </w:p>
        </w:tc>
        <w:tc>
          <w:tcPr>
            <w:tcW w:w="342" w:type="pct"/>
            <w:tcBorders>
              <w:top w:val="single" w:sz="4" w:space="0" w:color="auto"/>
              <w:left w:val="single" w:sz="4" w:space="0" w:color="auto"/>
              <w:bottom w:val="single" w:sz="4" w:space="0" w:color="auto"/>
              <w:right w:val="single" w:sz="4" w:space="0" w:color="auto"/>
            </w:tcBorders>
          </w:tcPr>
          <w:p w14:paraId="253B7B2B" w14:textId="77777777" w:rsidR="00755124" w:rsidRPr="00C63DC2" w:rsidRDefault="00755124" w:rsidP="00372AC0">
            <w:pPr>
              <w:pStyle w:val="RepTable"/>
              <w:rPr>
                <w:lang w:val="it-IT"/>
              </w:rPr>
            </w:pPr>
            <w:r w:rsidRPr="00C63DC2">
              <w:rPr>
                <w:lang w:val="it-IT"/>
              </w:rPr>
              <w:t xml:space="preserve">E: </w:t>
            </w:r>
            <w:r>
              <w:rPr>
                <w:lang w:val="it-IT"/>
              </w:rPr>
              <w:t>0.11</w:t>
            </w:r>
          </w:p>
          <w:p w14:paraId="75F0F67C" w14:textId="77777777" w:rsidR="00755124" w:rsidRPr="00ED7E94" w:rsidRDefault="00755124" w:rsidP="00372AC0">
            <w:pPr>
              <w:pStyle w:val="RepTable"/>
              <w:rPr>
                <w:lang w:val="it-IT"/>
              </w:rPr>
            </w:pPr>
            <w:r w:rsidRPr="00C63DC2">
              <w:rPr>
                <w:lang w:val="it-IT"/>
              </w:rPr>
              <w:t xml:space="preserve">RA: </w:t>
            </w:r>
            <w:r>
              <w:rPr>
                <w:lang w:val="it-IT"/>
              </w:rPr>
              <w:t>0.47</w:t>
            </w:r>
          </w:p>
        </w:tc>
        <w:tc>
          <w:tcPr>
            <w:tcW w:w="444" w:type="pct"/>
            <w:tcBorders>
              <w:top w:val="single" w:sz="4" w:space="0" w:color="auto"/>
              <w:left w:val="single" w:sz="4" w:space="0" w:color="auto"/>
              <w:bottom w:val="single" w:sz="4" w:space="0" w:color="auto"/>
              <w:right w:val="single" w:sz="4" w:space="0" w:color="auto"/>
            </w:tcBorders>
          </w:tcPr>
          <w:p w14:paraId="382CF965" w14:textId="77777777" w:rsidR="00755124" w:rsidRPr="00C63DC2" w:rsidRDefault="00755124" w:rsidP="00372AC0">
            <w:pPr>
              <w:pStyle w:val="RepTable"/>
              <w:rPr>
                <w:b/>
                <w:bCs/>
              </w:rPr>
            </w:pPr>
            <w:r>
              <w:rPr>
                <w:b/>
                <w:bCs/>
              </w:rPr>
              <w:t>0.2</w:t>
            </w:r>
          </w:p>
        </w:tc>
        <w:tc>
          <w:tcPr>
            <w:tcW w:w="346" w:type="pct"/>
            <w:tcBorders>
              <w:top w:val="single" w:sz="4" w:space="0" w:color="auto"/>
              <w:left w:val="single" w:sz="4" w:space="0" w:color="auto"/>
              <w:bottom w:val="single" w:sz="4" w:space="0" w:color="auto"/>
              <w:right w:val="single" w:sz="4" w:space="0" w:color="auto"/>
            </w:tcBorders>
          </w:tcPr>
          <w:p w14:paraId="30686565" w14:textId="77777777" w:rsidR="00755124" w:rsidRPr="00C63DC2" w:rsidRDefault="00755124" w:rsidP="00372AC0">
            <w:pPr>
              <w:pStyle w:val="RepTable"/>
              <w:rPr>
                <w:rStyle w:val="RepEditorNote"/>
              </w:rPr>
            </w:pPr>
            <w:r w:rsidRPr="00AA5A8A">
              <w:rPr>
                <w:rStyle w:val="RepEditorNote"/>
              </w:rPr>
              <w:t>0.</w:t>
            </w:r>
            <w:r>
              <w:rPr>
                <w:rStyle w:val="RepEditorNote"/>
              </w:rPr>
              <w:t>2</w:t>
            </w:r>
          </w:p>
        </w:tc>
        <w:tc>
          <w:tcPr>
            <w:tcW w:w="384" w:type="pct"/>
            <w:tcBorders>
              <w:top w:val="single" w:sz="4" w:space="0" w:color="auto"/>
              <w:left w:val="single" w:sz="4" w:space="0" w:color="auto"/>
              <w:bottom w:val="single" w:sz="4" w:space="0" w:color="auto"/>
              <w:right w:val="single" w:sz="4" w:space="0" w:color="auto"/>
            </w:tcBorders>
          </w:tcPr>
          <w:p w14:paraId="30069508" w14:textId="77777777" w:rsidR="00755124" w:rsidRPr="00C63DC2" w:rsidRDefault="00755124" w:rsidP="00372AC0">
            <w:pPr>
              <w:pStyle w:val="RepTable"/>
              <w:rPr>
                <w:rStyle w:val="RepEditorNote"/>
                <w:color w:val="auto"/>
              </w:rPr>
            </w:pPr>
            <w:r w:rsidRPr="00C63DC2">
              <w:rPr>
                <w:rStyle w:val="RepEditorNote"/>
                <w:color w:val="auto"/>
              </w:rPr>
              <w:t>Yes</w:t>
            </w:r>
          </w:p>
        </w:tc>
      </w:tr>
      <w:tr w:rsidR="00755124" w:rsidRPr="00ED7E94" w14:paraId="58B81E7E" w14:textId="77777777" w:rsidTr="00764F22">
        <w:trPr>
          <w:trHeight w:val="365"/>
        </w:trPr>
        <w:tc>
          <w:tcPr>
            <w:tcW w:w="454" w:type="pct"/>
            <w:vMerge/>
            <w:tcBorders>
              <w:left w:val="single" w:sz="4" w:space="0" w:color="auto"/>
              <w:right w:val="single" w:sz="4" w:space="0" w:color="auto"/>
            </w:tcBorders>
          </w:tcPr>
          <w:p w14:paraId="2D3982A0" w14:textId="77777777" w:rsidR="00755124" w:rsidRDefault="00755124" w:rsidP="00755124">
            <w:pPr>
              <w:pStyle w:val="RepTable"/>
            </w:pPr>
          </w:p>
        </w:tc>
        <w:tc>
          <w:tcPr>
            <w:tcW w:w="409" w:type="pct"/>
            <w:tcBorders>
              <w:top w:val="single" w:sz="4" w:space="0" w:color="auto"/>
              <w:left w:val="single" w:sz="4" w:space="0" w:color="auto"/>
              <w:bottom w:val="single" w:sz="4" w:space="0" w:color="auto"/>
              <w:right w:val="single" w:sz="4" w:space="0" w:color="auto"/>
            </w:tcBorders>
          </w:tcPr>
          <w:p w14:paraId="1254F444" w14:textId="417234E9" w:rsidR="00755124" w:rsidRPr="00FC4639" w:rsidRDefault="00755124" w:rsidP="00755124">
            <w:pPr>
              <w:pStyle w:val="RepTable"/>
            </w:pPr>
            <w:r w:rsidRPr="00166116">
              <w:rPr>
                <w:highlight w:val="yellow"/>
              </w:rPr>
              <w:t>Open data DAR (UK, 2005)</w:t>
            </w:r>
          </w:p>
        </w:tc>
        <w:tc>
          <w:tcPr>
            <w:tcW w:w="296" w:type="pct"/>
            <w:tcBorders>
              <w:top w:val="single" w:sz="4" w:space="0" w:color="auto"/>
              <w:left w:val="single" w:sz="4" w:space="0" w:color="auto"/>
              <w:bottom w:val="single" w:sz="4" w:space="0" w:color="auto"/>
              <w:right w:val="single" w:sz="4" w:space="0" w:color="auto"/>
            </w:tcBorders>
          </w:tcPr>
          <w:p w14:paraId="602B9AC2" w14:textId="5564A735" w:rsidR="00755124" w:rsidRDefault="00755124" w:rsidP="00755124">
            <w:pPr>
              <w:pStyle w:val="RepTable"/>
              <w:rPr>
                <w:color w:val="000000"/>
              </w:rPr>
            </w:pPr>
            <w:r w:rsidRPr="00166116">
              <w:rPr>
                <w:highlight w:val="yellow"/>
              </w:rPr>
              <w:t>NEU</w:t>
            </w:r>
          </w:p>
        </w:tc>
        <w:tc>
          <w:tcPr>
            <w:tcW w:w="1877" w:type="pct"/>
            <w:tcBorders>
              <w:top w:val="single" w:sz="4" w:space="0" w:color="auto"/>
              <w:left w:val="single" w:sz="4" w:space="0" w:color="auto"/>
              <w:bottom w:val="single" w:sz="4" w:space="0" w:color="auto"/>
              <w:right w:val="single" w:sz="4" w:space="0" w:color="auto"/>
            </w:tcBorders>
          </w:tcPr>
          <w:p w14:paraId="116F90EC" w14:textId="77777777" w:rsidR="00755124" w:rsidRPr="00166116" w:rsidRDefault="00755124" w:rsidP="00755124">
            <w:pPr>
              <w:pStyle w:val="EFSATabletext"/>
              <w:keepLines/>
              <w:rPr>
                <w:b w:val="0"/>
                <w:bCs/>
                <w:szCs w:val="18"/>
                <w:highlight w:val="yellow"/>
                <w:lang w:val="it-IT"/>
              </w:rPr>
            </w:pPr>
            <w:r w:rsidRPr="00166116">
              <w:rPr>
                <w:b w:val="0"/>
                <w:bCs/>
                <w:szCs w:val="18"/>
                <w:highlight w:val="yellow"/>
              </w:rPr>
              <w:t xml:space="preserve">GAP: 2x 200 g as/ha, BBCH </w:t>
            </w:r>
            <w:r>
              <w:rPr>
                <w:b w:val="0"/>
                <w:bCs/>
                <w:szCs w:val="18"/>
                <w:highlight w:val="yellow"/>
              </w:rPr>
              <w:t>&lt;</w:t>
            </w:r>
            <w:r w:rsidRPr="00166116">
              <w:rPr>
                <w:b w:val="0"/>
                <w:bCs/>
                <w:szCs w:val="18"/>
                <w:highlight w:val="yellow"/>
              </w:rPr>
              <w:t xml:space="preserve">61, interval between appl. </w:t>
            </w:r>
            <w:r w:rsidRPr="00166116">
              <w:rPr>
                <w:b w:val="0"/>
                <w:bCs/>
                <w:szCs w:val="18"/>
                <w:highlight w:val="yellow"/>
                <w:lang w:val="it-IT"/>
              </w:rPr>
              <w:t>14/21d; PHI 35d</w:t>
            </w:r>
          </w:p>
          <w:p w14:paraId="00175A19" w14:textId="77777777" w:rsidR="00755124" w:rsidRPr="00166116" w:rsidRDefault="00755124" w:rsidP="00755124">
            <w:pPr>
              <w:pStyle w:val="EFSATabletext"/>
              <w:keepLines/>
              <w:rPr>
                <w:b w:val="0"/>
                <w:bCs/>
                <w:szCs w:val="18"/>
                <w:highlight w:val="yellow"/>
                <w:lang w:val="it-IT"/>
              </w:rPr>
            </w:pPr>
            <w:r w:rsidRPr="00166116">
              <w:rPr>
                <w:b w:val="0"/>
                <w:bCs/>
                <w:szCs w:val="18"/>
                <w:highlight w:val="yellow"/>
                <w:lang w:val="it-IT"/>
              </w:rPr>
              <w:t xml:space="preserve">Mo: </w:t>
            </w:r>
            <w:r>
              <w:rPr>
                <w:b w:val="0"/>
                <w:bCs/>
                <w:szCs w:val="18"/>
                <w:highlight w:val="yellow"/>
                <w:lang w:val="it-IT"/>
              </w:rPr>
              <w:t>2</w:t>
            </w:r>
            <w:r w:rsidRPr="00166116">
              <w:rPr>
                <w:b w:val="0"/>
                <w:bCs/>
                <w:szCs w:val="18"/>
                <w:highlight w:val="yellow"/>
                <w:lang w:val="it-IT"/>
              </w:rPr>
              <w:t xml:space="preserve">x &lt;0.01; </w:t>
            </w:r>
            <w:r>
              <w:rPr>
                <w:b w:val="0"/>
                <w:bCs/>
                <w:szCs w:val="18"/>
                <w:highlight w:val="yellow"/>
                <w:lang w:val="it-IT"/>
              </w:rPr>
              <w:t>0.01; 0.02</w:t>
            </w:r>
          </w:p>
          <w:p w14:paraId="1AE81294" w14:textId="77777777" w:rsidR="00755124" w:rsidRPr="00166116" w:rsidRDefault="00755124" w:rsidP="00755124">
            <w:pPr>
              <w:pStyle w:val="EFSATabletext"/>
              <w:keepLines/>
              <w:rPr>
                <w:b w:val="0"/>
                <w:bCs/>
                <w:szCs w:val="18"/>
                <w:highlight w:val="yellow"/>
                <w:vertAlign w:val="superscript"/>
                <w:lang w:val="it-IT"/>
              </w:rPr>
            </w:pPr>
            <w:r w:rsidRPr="00166116">
              <w:rPr>
                <w:b w:val="0"/>
                <w:bCs/>
                <w:szCs w:val="18"/>
                <w:highlight w:val="yellow"/>
                <w:lang w:val="it-IT"/>
              </w:rPr>
              <w:t xml:space="preserve">RA: </w:t>
            </w:r>
            <w:r>
              <w:rPr>
                <w:b w:val="0"/>
                <w:bCs/>
                <w:szCs w:val="18"/>
                <w:highlight w:val="yellow"/>
                <w:lang w:val="it-IT"/>
              </w:rPr>
              <w:t>2x &lt;0.05; 0.05; 0.10</w:t>
            </w:r>
            <w:r w:rsidRPr="00DE7D91">
              <w:rPr>
                <w:b w:val="0"/>
                <w:bCs/>
                <w:szCs w:val="18"/>
                <w:highlight w:val="yellow"/>
                <w:vertAlign w:val="superscript"/>
                <w:lang w:val="it-IT"/>
              </w:rPr>
              <w:t>+</w:t>
            </w:r>
          </w:p>
          <w:p w14:paraId="541D72A9" w14:textId="77777777" w:rsidR="00755124" w:rsidRPr="00166116" w:rsidRDefault="00755124" w:rsidP="00755124">
            <w:pPr>
              <w:pStyle w:val="EFSATabletext"/>
              <w:keepLines/>
              <w:rPr>
                <w:b w:val="0"/>
                <w:bCs/>
                <w:szCs w:val="18"/>
                <w:highlight w:val="yellow"/>
                <w:lang w:val="it-IT"/>
              </w:rPr>
            </w:pPr>
          </w:p>
          <w:p w14:paraId="03DCFE50" w14:textId="08C49C08" w:rsidR="00755124" w:rsidRPr="00C63DC2" w:rsidRDefault="00755124" w:rsidP="00755124">
            <w:pPr>
              <w:pStyle w:val="EFSATabletext"/>
              <w:keepLines/>
              <w:rPr>
                <w:b w:val="0"/>
                <w:bCs/>
                <w:szCs w:val="18"/>
              </w:rPr>
            </w:pPr>
            <w:r w:rsidRPr="00166116">
              <w:rPr>
                <w:b w:val="0"/>
                <w:bCs/>
                <w:szCs w:val="18"/>
                <w:highlight w:val="yellow"/>
                <w:vertAlign w:val="superscript"/>
              </w:rPr>
              <w:t>+</w:t>
            </w:r>
            <w:r w:rsidRPr="00166116">
              <w:rPr>
                <w:b w:val="0"/>
                <w:bCs/>
                <w:sz w:val="18"/>
                <w:szCs w:val="16"/>
                <w:highlight w:val="yellow"/>
              </w:rPr>
              <w:t>In these trials prothioconazole-desthio only was analysed. CF</w:t>
            </w:r>
            <w:r>
              <w:rPr>
                <w:b w:val="0"/>
                <w:bCs/>
                <w:sz w:val="18"/>
                <w:szCs w:val="16"/>
                <w:highlight w:val="yellow"/>
              </w:rPr>
              <w:t xml:space="preserve"> of 2</w:t>
            </w:r>
            <w:r w:rsidRPr="00166116">
              <w:rPr>
                <w:b w:val="0"/>
                <w:bCs/>
                <w:sz w:val="18"/>
                <w:szCs w:val="16"/>
                <w:highlight w:val="yellow"/>
              </w:rPr>
              <w:t xml:space="preserve"> was used </w:t>
            </w:r>
            <w:r>
              <w:rPr>
                <w:b w:val="0"/>
                <w:bCs/>
                <w:sz w:val="18"/>
                <w:szCs w:val="16"/>
                <w:highlight w:val="yellow"/>
              </w:rPr>
              <w:t>for cereal grain</w:t>
            </w:r>
          </w:p>
        </w:tc>
        <w:tc>
          <w:tcPr>
            <w:tcW w:w="448" w:type="pct"/>
            <w:tcBorders>
              <w:top w:val="single" w:sz="4" w:space="0" w:color="auto"/>
              <w:left w:val="single" w:sz="4" w:space="0" w:color="auto"/>
              <w:bottom w:val="single" w:sz="4" w:space="0" w:color="auto"/>
              <w:right w:val="single" w:sz="4" w:space="0" w:color="auto"/>
            </w:tcBorders>
          </w:tcPr>
          <w:p w14:paraId="79A2A230" w14:textId="77777777" w:rsidR="00755124" w:rsidRPr="0020626F" w:rsidRDefault="00755124" w:rsidP="00755124">
            <w:pPr>
              <w:pStyle w:val="RepTable"/>
              <w:rPr>
                <w:highlight w:val="yellow"/>
                <w:lang w:val="it-IT"/>
              </w:rPr>
            </w:pPr>
            <w:r w:rsidRPr="0020626F">
              <w:rPr>
                <w:highlight w:val="yellow"/>
                <w:lang w:val="it-IT"/>
              </w:rPr>
              <w:t>E: 0.0</w:t>
            </w:r>
            <w:r>
              <w:rPr>
                <w:highlight w:val="yellow"/>
                <w:lang w:val="it-IT"/>
              </w:rPr>
              <w:t>1</w:t>
            </w:r>
          </w:p>
          <w:p w14:paraId="501503E0" w14:textId="6F350FFC" w:rsidR="00755124" w:rsidRPr="00C63DC2" w:rsidRDefault="00755124" w:rsidP="00755124">
            <w:pPr>
              <w:pStyle w:val="RepTable"/>
              <w:rPr>
                <w:lang w:val="it-IT"/>
              </w:rPr>
            </w:pPr>
            <w:r w:rsidRPr="0020626F">
              <w:rPr>
                <w:highlight w:val="yellow"/>
                <w:lang w:val="it-IT"/>
              </w:rPr>
              <w:t>RA: 0.05</w:t>
            </w:r>
          </w:p>
        </w:tc>
        <w:tc>
          <w:tcPr>
            <w:tcW w:w="342" w:type="pct"/>
            <w:tcBorders>
              <w:top w:val="single" w:sz="4" w:space="0" w:color="auto"/>
              <w:left w:val="single" w:sz="4" w:space="0" w:color="auto"/>
              <w:bottom w:val="single" w:sz="4" w:space="0" w:color="auto"/>
              <w:right w:val="single" w:sz="4" w:space="0" w:color="auto"/>
            </w:tcBorders>
          </w:tcPr>
          <w:p w14:paraId="61B31CD3" w14:textId="77777777" w:rsidR="00755124" w:rsidRPr="0020626F" w:rsidRDefault="00755124" w:rsidP="00755124">
            <w:pPr>
              <w:pStyle w:val="RepTable"/>
              <w:rPr>
                <w:highlight w:val="yellow"/>
                <w:lang w:val="it-IT"/>
              </w:rPr>
            </w:pPr>
            <w:r w:rsidRPr="0020626F">
              <w:rPr>
                <w:highlight w:val="yellow"/>
                <w:lang w:val="it-IT"/>
              </w:rPr>
              <w:t>E: 0.</w:t>
            </w:r>
            <w:r>
              <w:rPr>
                <w:highlight w:val="yellow"/>
                <w:lang w:val="it-IT"/>
              </w:rPr>
              <w:t>02</w:t>
            </w:r>
          </w:p>
          <w:p w14:paraId="514286C9" w14:textId="2F65A23F" w:rsidR="00755124" w:rsidRPr="00C63DC2" w:rsidRDefault="00755124" w:rsidP="00755124">
            <w:pPr>
              <w:pStyle w:val="RepTable"/>
              <w:rPr>
                <w:lang w:val="it-IT"/>
              </w:rPr>
            </w:pPr>
            <w:r w:rsidRPr="0020626F">
              <w:rPr>
                <w:highlight w:val="yellow"/>
                <w:lang w:val="it-IT"/>
              </w:rPr>
              <w:t>RA: 0.</w:t>
            </w:r>
            <w:r>
              <w:rPr>
                <w:highlight w:val="yellow"/>
                <w:lang w:val="it-IT"/>
              </w:rPr>
              <w:t>1</w:t>
            </w:r>
          </w:p>
        </w:tc>
        <w:tc>
          <w:tcPr>
            <w:tcW w:w="444" w:type="pct"/>
            <w:tcBorders>
              <w:top w:val="single" w:sz="4" w:space="0" w:color="auto"/>
              <w:left w:val="single" w:sz="4" w:space="0" w:color="auto"/>
              <w:bottom w:val="single" w:sz="4" w:space="0" w:color="auto"/>
              <w:right w:val="single" w:sz="4" w:space="0" w:color="auto"/>
            </w:tcBorders>
          </w:tcPr>
          <w:p w14:paraId="0039A1C5" w14:textId="690E0B53" w:rsidR="00755124" w:rsidRDefault="00755124" w:rsidP="00755124">
            <w:pPr>
              <w:pStyle w:val="RepTable"/>
              <w:rPr>
                <w:b/>
                <w:bCs/>
              </w:rPr>
            </w:pPr>
            <w:r w:rsidRPr="0020626F">
              <w:rPr>
                <w:b/>
                <w:bCs/>
                <w:highlight w:val="yellow"/>
              </w:rPr>
              <w:t>0.</w:t>
            </w:r>
            <w:r>
              <w:rPr>
                <w:b/>
                <w:bCs/>
                <w:highlight w:val="yellow"/>
              </w:rPr>
              <w:t>04</w:t>
            </w:r>
          </w:p>
        </w:tc>
        <w:tc>
          <w:tcPr>
            <w:tcW w:w="346" w:type="pct"/>
            <w:tcBorders>
              <w:top w:val="single" w:sz="4" w:space="0" w:color="auto"/>
              <w:left w:val="single" w:sz="4" w:space="0" w:color="auto"/>
              <w:bottom w:val="single" w:sz="4" w:space="0" w:color="auto"/>
              <w:right w:val="single" w:sz="4" w:space="0" w:color="auto"/>
            </w:tcBorders>
          </w:tcPr>
          <w:p w14:paraId="3DFFA063" w14:textId="5AD55115" w:rsidR="00755124" w:rsidRPr="00AA5A8A" w:rsidRDefault="00755124" w:rsidP="00755124">
            <w:pPr>
              <w:pStyle w:val="RepTable"/>
              <w:rPr>
                <w:rStyle w:val="RepEditorNote"/>
              </w:rPr>
            </w:pPr>
            <w:r w:rsidRPr="0020626F">
              <w:rPr>
                <w:rStyle w:val="RepEditorNote"/>
                <w:highlight w:val="yellow"/>
              </w:rPr>
              <w:t>0.2</w:t>
            </w:r>
          </w:p>
        </w:tc>
        <w:tc>
          <w:tcPr>
            <w:tcW w:w="384" w:type="pct"/>
            <w:tcBorders>
              <w:top w:val="single" w:sz="4" w:space="0" w:color="auto"/>
              <w:left w:val="single" w:sz="4" w:space="0" w:color="auto"/>
              <w:bottom w:val="single" w:sz="4" w:space="0" w:color="auto"/>
              <w:right w:val="single" w:sz="4" w:space="0" w:color="auto"/>
            </w:tcBorders>
          </w:tcPr>
          <w:p w14:paraId="12B8DB0C" w14:textId="44947BFA" w:rsidR="00755124" w:rsidRPr="00C63DC2" w:rsidRDefault="00755124" w:rsidP="00755124">
            <w:pPr>
              <w:pStyle w:val="RepTable"/>
              <w:rPr>
                <w:rStyle w:val="RepEditorNote"/>
                <w:color w:val="auto"/>
              </w:rPr>
            </w:pPr>
            <w:r w:rsidRPr="0020626F">
              <w:rPr>
                <w:rStyle w:val="RepEditorNote"/>
                <w:color w:val="auto"/>
                <w:highlight w:val="yellow"/>
              </w:rPr>
              <w:t>Yes</w:t>
            </w:r>
          </w:p>
        </w:tc>
      </w:tr>
      <w:tr w:rsidR="00755124" w:rsidRPr="00ED7E94" w14:paraId="05ED8814" w14:textId="77777777" w:rsidTr="00764F22">
        <w:trPr>
          <w:trHeight w:val="365"/>
        </w:trPr>
        <w:tc>
          <w:tcPr>
            <w:tcW w:w="454" w:type="pct"/>
            <w:vMerge/>
            <w:tcBorders>
              <w:left w:val="single" w:sz="4" w:space="0" w:color="auto"/>
              <w:bottom w:val="single" w:sz="4" w:space="0" w:color="auto"/>
              <w:right w:val="single" w:sz="4" w:space="0" w:color="auto"/>
            </w:tcBorders>
          </w:tcPr>
          <w:p w14:paraId="40322CF8" w14:textId="77777777" w:rsidR="00755124" w:rsidRDefault="00755124" w:rsidP="00755124">
            <w:pPr>
              <w:pStyle w:val="RepTable"/>
            </w:pPr>
          </w:p>
        </w:tc>
        <w:tc>
          <w:tcPr>
            <w:tcW w:w="409" w:type="pct"/>
            <w:tcBorders>
              <w:top w:val="single" w:sz="4" w:space="0" w:color="auto"/>
              <w:left w:val="single" w:sz="4" w:space="0" w:color="auto"/>
              <w:bottom w:val="single" w:sz="4" w:space="0" w:color="auto"/>
              <w:right w:val="single" w:sz="4" w:space="0" w:color="auto"/>
            </w:tcBorders>
          </w:tcPr>
          <w:p w14:paraId="5FF3FD89" w14:textId="0F650E80" w:rsidR="00755124" w:rsidRPr="00FC4639" w:rsidRDefault="00755124" w:rsidP="00755124">
            <w:pPr>
              <w:pStyle w:val="RepTable"/>
            </w:pPr>
            <w:r w:rsidRPr="00166116">
              <w:rPr>
                <w:highlight w:val="yellow"/>
              </w:rPr>
              <w:t>Open data DAR (UK, 2005)</w:t>
            </w:r>
          </w:p>
        </w:tc>
        <w:tc>
          <w:tcPr>
            <w:tcW w:w="296" w:type="pct"/>
            <w:tcBorders>
              <w:top w:val="single" w:sz="4" w:space="0" w:color="auto"/>
              <w:left w:val="single" w:sz="4" w:space="0" w:color="auto"/>
              <w:bottom w:val="single" w:sz="4" w:space="0" w:color="auto"/>
              <w:right w:val="single" w:sz="4" w:space="0" w:color="auto"/>
            </w:tcBorders>
          </w:tcPr>
          <w:p w14:paraId="2E5249A3" w14:textId="32E9EE76" w:rsidR="00755124" w:rsidRDefault="00755124" w:rsidP="00755124">
            <w:pPr>
              <w:pStyle w:val="RepTable"/>
              <w:rPr>
                <w:color w:val="000000"/>
              </w:rPr>
            </w:pPr>
            <w:r w:rsidRPr="00166116">
              <w:rPr>
                <w:highlight w:val="yellow"/>
              </w:rPr>
              <w:t>NEU</w:t>
            </w:r>
          </w:p>
        </w:tc>
        <w:tc>
          <w:tcPr>
            <w:tcW w:w="1877" w:type="pct"/>
            <w:tcBorders>
              <w:top w:val="single" w:sz="4" w:space="0" w:color="auto"/>
              <w:left w:val="single" w:sz="4" w:space="0" w:color="auto"/>
              <w:bottom w:val="single" w:sz="4" w:space="0" w:color="auto"/>
              <w:right w:val="single" w:sz="4" w:space="0" w:color="auto"/>
            </w:tcBorders>
          </w:tcPr>
          <w:p w14:paraId="536DF3EA" w14:textId="77777777" w:rsidR="00755124" w:rsidRPr="00166116" w:rsidRDefault="00755124" w:rsidP="00755124">
            <w:pPr>
              <w:pStyle w:val="EFSATabletext"/>
              <w:keepLines/>
              <w:rPr>
                <w:b w:val="0"/>
                <w:bCs/>
                <w:szCs w:val="18"/>
                <w:highlight w:val="yellow"/>
                <w:lang w:val="it-IT"/>
              </w:rPr>
            </w:pPr>
            <w:r w:rsidRPr="00166116">
              <w:rPr>
                <w:b w:val="0"/>
                <w:bCs/>
                <w:szCs w:val="18"/>
                <w:highlight w:val="yellow"/>
              </w:rPr>
              <w:t xml:space="preserve">GAP: 2x 200 g as/ha, BBCH </w:t>
            </w:r>
            <w:r>
              <w:rPr>
                <w:b w:val="0"/>
                <w:bCs/>
                <w:szCs w:val="18"/>
                <w:highlight w:val="yellow"/>
              </w:rPr>
              <w:t>&lt;</w:t>
            </w:r>
            <w:r w:rsidRPr="00166116">
              <w:rPr>
                <w:b w:val="0"/>
                <w:bCs/>
                <w:szCs w:val="18"/>
                <w:highlight w:val="yellow"/>
              </w:rPr>
              <w:t xml:space="preserve">61, interval between appl. </w:t>
            </w:r>
            <w:r w:rsidRPr="00166116">
              <w:rPr>
                <w:b w:val="0"/>
                <w:bCs/>
                <w:szCs w:val="18"/>
                <w:highlight w:val="yellow"/>
                <w:lang w:val="it-IT"/>
              </w:rPr>
              <w:t xml:space="preserve">14/21d; PHI </w:t>
            </w:r>
            <w:r>
              <w:rPr>
                <w:b w:val="0"/>
                <w:bCs/>
                <w:szCs w:val="18"/>
                <w:highlight w:val="yellow"/>
                <w:lang w:val="it-IT"/>
              </w:rPr>
              <w:t>48/61</w:t>
            </w:r>
            <w:r w:rsidRPr="00166116">
              <w:rPr>
                <w:b w:val="0"/>
                <w:bCs/>
                <w:szCs w:val="18"/>
                <w:highlight w:val="yellow"/>
                <w:lang w:val="it-IT"/>
              </w:rPr>
              <w:t>d</w:t>
            </w:r>
          </w:p>
          <w:p w14:paraId="3C334A0D" w14:textId="77777777" w:rsidR="00755124" w:rsidRPr="00166116" w:rsidRDefault="00755124" w:rsidP="00755124">
            <w:pPr>
              <w:pStyle w:val="EFSATabletext"/>
              <w:keepLines/>
              <w:rPr>
                <w:b w:val="0"/>
                <w:bCs/>
                <w:szCs w:val="18"/>
                <w:highlight w:val="yellow"/>
                <w:lang w:val="it-IT"/>
              </w:rPr>
            </w:pPr>
            <w:r w:rsidRPr="00166116">
              <w:rPr>
                <w:b w:val="0"/>
                <w:bCs/>
                <w:szCs w:val="18"/>
                <w:highlight w:val="yellow"/>
                <w:lang w:val="it-IT"/>
              </w:rPr>
              <w:t xml:space="preserve">Mo: </w:t>
            </w:r>
            <w:r>
              <w:rPr>
                <w:b w:val="0"/>
                <w:bCs/>
                <w:szCs w:val="18"/>
                <w:highlight w:val="yellow"/>
                <w:lang w:val="it-IT"/>
              </w:rPr>
              <w:t>8x &lt;0.01; 0.02</w:t>
            </w:r>
          </w:p>
          <w:p w14:paraId="16AC99BC" w14:textId="77777777" w:rsidR="00755124" w:rsidRPr="00166116" w:rsidRDefault="00755124" w:rsidP="00755124">
            <w:pPr>
              <w:pStyle w:val="EFSATabletext"/>
              <w:keepLines/>
              <w:rPr>
                <w:b w:val="0"/>
                <w:bCs/>
                <w:szCs w:val="18"/>
                <w:highlight w:val="yellow"/>
                <w:vertAlign w:val="superscript"/>
                <w:lang w:val="it-IT"/>
              </w:rPr>
            </w:pPr>
            <w:r w:rsidRPr="00166116">
              <w:rPr>
                <w:b w:val="0"/>
                <w:bCs/>
                <w:szCs w:val="18"/>
                <w:highlight w:val="yellow"/>
                <w:lang w:val="it-IT"/>
              </w:rPr>
              <w:t xml:space="preserve">RA: </w:t>
            </w:r>
            <w:r>
              <w:rPr>
                <w:b w:val="0"/>
                <w:bCs/>
                <w:szCs w:val="18"/>
                <w:highlight w:val="yellow"/>
                <w:lang w:val="it-IT"/>
              </w:rPr>
              <w:t>8x &lt;0.05; 0.10</w:t>
            </w:r>
            <w:r w:rsidRPr="00DE7D91">
              <w:rPr>
                <w:b w:val="0"/>
                <w:bCs/>
                <w:szCs w:val="18"/>
                <w:highlight w:val="yellow"/>
                <w:vertAlign w:val="superscript"/>
                <w:lang w:val="it-IT"/>
              </w:rPr>
              <w:t>+</w:t>
            </w:r>
          </w:p>
          <w:p w14:paraId="76927FEF" w14:textId="77777777" w:rsidR="00755124" w:rsidRPr="00166116" w:rsidRDefault="00755124" w:rsidP="00755124">
            <w:pPr>
              <w:pStyle w:val="EFSATabletext"/>
              <w:keepLines/>
              <w:rPr>
                <w:b w:val="0"/>
                <w:bCs/>
                <w:szCs w:val="18"/>
                <w:highlight w:val="yellow"/>
                <w:lang w:val="it-IT"/>
              </w:rPr>
            </w:pPr>
          </w:p>
          <w:p w14:paraId="25DFB607" w14:textId="6D42EE54" w:rsidR="00755124" w:rsidRPr="00C63DC2" w:rsidRDefault="00755124" w:rsidP="00755124">
            <w:pPr>
              <w:pStyle w:val="EFSATabletext"/>
              <w:keepLines/>
              <w:rPr>
                <w:b w:val="0"/>
                <w:bCs/>
                <w:szCs w:val="18"/>
              </w:rPr>
            </w:pPr>
            <w:r w:rsidRPr="00166116">
              <w:rPr>
                <w:b w:val="0"/>
                <w:bCs/>
                <w:szCs w:val="18"/>
                <w:highlight w:val="yellow"/>
                <w:vertAlign w:val="superscript"/>
              </w:rPr>
              <w:t>+</w:t>
            </w:r>
            <w:r w:rsidRPr="00166116">
              <w:rPr>
                <w:b w:val="0"/>
                <w:bCs/>
                <w:sz w:val="18"/>
                <w:szCs w:val="16"/>
                <w:highlight w:val="yellow"/>
              </w:rPr>
              <w:t>In these trials prothioconazole-desthio only was analysed. CF</w:t>
            </w:r>
            <w:r>
              <w:rPr>
                <w:b w:val="0"/>
                <w:bCs/>
                <w:sz w:val="18"/>
                <w:szCs w:val="16"/>
                <w:highlight w:val="yellow"/>
              </w:rPr>
              <w:t xml:space="preserve"> of 2</w:t>
            </w:r>
            <w:r w:rsidRPr="00166116">
              <w:rPr>
                <w:b w:val="0"/>
                <w:bCs/>
                <w:sz w:val="18"/>
                <w:szCs w:val="16"/>
                <w:highlight w:val="yellow"/>
              </w:rPr>
              <w:t xml:space="preserve"> was used </w:t>
            </w:r>
            <w:r>
              <w:rPr>
                <w:b w:val="0"/>
                <w:bCs/>
                <w:sz w:val="18"/>
                <w:szCs w:val="16"/>
                <w:highlight w:val="yellow"/>
              </w:rPr>
              <w:t>for cereal grain</w:t>
            </w:r>
          </w:p>
        </w:tc>
        <w:tc>
          <w:tcPr>
            <w:tcW w:w="448" w:type="pct"/>
            <w:tcBorders>
              <w:top w:val="single" w:sz="4" w:space="0" w:color="auto"/>
              <w:left w:val="single" w:sz="4" w:space="0" w:color="auto"/>
              <w:bottom w:val="single" w:sz="4" w:space="0" w:color="auto"/>
              <w:right w:val="single" w:sz="4" w:space="0" w:color="auto"/>
            </w:tcBorders>
          </w:tcPr>
          <w:p w14:paraId="3BBE0C1E" w14:textId="77777777" w:rsidR="00755124" w:rsidRPr="0020626F" w:rsidRDefault="00755124" w:rsidP="00755124">
            <w:pPr>
              <w:pStyle w:val="RepTable"/>
              <w:rPr>
                <w:highlight w:val="yellow"/>
                <w:lang w:val="it-IT"/>
              </w:rPr>
            </w:pPr>
            <w:r w:rsidRPr="0020626F">
              <w:rPr>
                <w:highlight w:val="yellow"/>
                <w:lang w:val="it-IT"/>
              </w:rPr>
              <w:t>E: 0.0</w:t>
            </w:r>
            <w:r>
              <w:rPr>
                <w:highlight w:val="yellow"/>
                <w:lang w:val="it-IT"/>
              </w:rPr>
              <w:t>1</w:t>
            </w:r>
          </w:p>
          <w:p w14:paraId="1256ECC8" w14:textId="04E3C1A1" w:rsidR="00755124" w:rsidRPr="00C63DC2" w:rsidRDefault="00755124" w:rsidP="00755124">
            <w:pPr>
              <w:pStyle w:val="RepTable"/>
              <w:rPr>
                <w:lang w:val="it-IT"/>
              </w:rPr>
            </w:pPr>
            <w:r w:rsidRPr="0020626F">
              <w:rPr>
                <w:highlight w:val="yellow"/>
                <w:lang w:val="it-IT"/>
              </w:rPr>
              <w:t>RA: 0.05</w:t>
            </w:r>
          </w:p>
        </w:tc>
        <w:tc>
          <w:tcPr>
            <w:tcW w:w="342" w:type="pct"/>
            <w:tcBorders>
              <w:top w:val="single" w:sz="4" w:space="0" w:color="auto"/>
              <w:left w:val="single" w:sz="4" w:space="0" w:color="auto"/>
              <w:bottom w:val="single" w:sz="4" w:space="0" w:color="auto"/>
              <w:right w:val="single" w:sz="4" w:space="0" w:color="auto"/>
            </w:tcBorders>
          </w:tcPr>
          <w:p w14:paraId="3087F217" w14:textId="77777777" w:rsidR="00755124" w:rsidRPr="0020626F" w:rsidRDefault="00755124" w:rsidP="00755124">
            <w:pPr>
              <w:pStyle w:val="RepTable"/>
              <w:rPr>
                <w:highlight w:val="yellow"/>
                <w:lang w:val="it-IT"/>
              </w:rPr>
            </w:pPr>
            <w:r w:rsidRPr="0020626F">
              <w:rPr>
                <w:highlight w:val="yellow"/>
                <w:lang w:val="it-IT"/>
              </w:rPr>
              <w:t>E: 0.</w:t>
            </w:r>
            <w:r>
              <w:rPr>
                <w:highlight w:val="yellow"/>
                <w:lang w:val="it-IT"/>
              </w:rPr>
              <w:t>02</w:t>
            </w:r>
          </w:p>
          <w:p w14:paraId="2BC67E03" w14:textId="6A5F2376" w:rsidR="00755124" w:rsidRPr="00C63DC2" w:rsidRDefault="00755124" w:rsidP="00755124">
            <w:pPr>
              <w:pStyle w:val="RepTable"/>
              <w:rPr>
                <w:lang w:val="it-IT"/>
              </w:rPr>
            </w:pPr>
            <w:r w:rsidRPr="0020626F">
              <w:rPr>
                <w:highlight w:val="yellow"/>
                <w:lang w:val="it-IT"/>
              </w:rPr>
              <w:t>RA: 0.</w:t>
            </w:r>
            <w:r>
              <w:rPr>
                <w:highlight w:val="yellow"/>
                <w:lang w:val="it-IT"/>
              </w:rPr>
              <w:t>1</w:t>
            </w:r>
          </w:p>
        </w:tc>
        <w:tc>
          <w:tcPr>
            <w:tcW w:w="444" w:type="pct"/>
            <w:tcBorders>
              <w:top w:val="single" w:sz="4" w:space="0" w:color="auto"/>
              <w:left w:val="single" w:sz="4" w:space="0" w:color="auto"/>
              <w:bottom w:val="single" w:sz="4" w:space="0" w:color="auto"/>
              <w:right w:val="single" w:sz="4" w:space="0" w:color="auto"/>
            </w:tcBorders>
          </w:tcPr>
          <w:p w14:paraId="78DD0C42" w14:textId="5EE04E2A" w:rsidR="00755124" w:rsidRDefault="00755124" w:rsidP="00755124">
            <w:pPr>
              <w:pStyle w:val="RepTable"/>
              <w:rPr>
                <w:b/>
                <w:bCs/>
              </w:rPr>
            </w:pPr>
            <w:r w:rsidRPr="0020626F">
              <w:rPr>
                <w:b/>
                <w:bCs/>
                <w:highlight w:val="yellow"/>
              </w:rPr>
              <w:t>0.</w:t>
            </w:r>
            <w:r>
              <w:rPr>
                <w:b/>
                <w:bCs/>
                <w:highlight w:val="yellow"/>
              </w:rPr>
              <w:t>03</w:t>
            </w:r>
          </w:p>
        </w:tc>
        <w:tc>
          <w:tcPr>
            <w:tcW w:w="346" w:type="pct"/>
            <w:tcBorders>
              <w:top w:val="single" w:sz="4" w:space="0" w:color="auto"/>
              <w:left w:val="single" w:sz="4" w:space="0" w:color="auto"/>
              <w:bottom w:val="single" w:sz="4" w:space="0" w:color="auto"/>
              <w:right w:val="single" w:sz="4" w:space="0" w:color="auto"/>
            </w:tcBorders>
          </w:tcPr>
          <w:p w14:paraId="532C31A4" w14:textId="5E239B77" w:rsidR="00755124" w:rsidRPr="00AA5A8A" w:rsidRDefault="00755124" w:rsidP="00755124">
            <w:pPr>
              <w:pStyle w:val="RepTable"/>
              <w:rPr>
                <w:rStyle w:val="RepEditorNote"/>
              </w:rPr>
            </w:pPr>
            <w:r w:rsidRPr="0020626F">
              <w:rPr>
                <w:rStyle w:val="RepEditorNote"/>
                <w:highlight w:val="yellow"/>
              </w:rPr>
              <w:t>0.2</w:t>
            </w:r>
          </w:p>
        </w:tc>
        <w:tc>
          <w:tcPr>
            <w:tcW w:w="384" w:type="pct"/>
            <w:tcBorders>
              <w:top w:val="single" w:sz="4" w:space="0" w:color="auto"/>
              <w:left w:val="single" w:sz="4" w:space="0" w:color="auto"/>
              <w:bottom w:val="single" w:sz="4" w:space="0" w:color="auto"/>
              <w:right w:val="single" w:sz="4" w:space="0" w:color="auto"/>
            </w:tcBorders>
          </w:tcPr>
          <w:p w14:paraId="61794F8C" w14:textId="171007E3" w:rsidR="00755124" w:rsidRPr="00C63DC2" w:rsidRDefault="00755124" w:rsidP="00755124">
            <w:pPr>
              <w:pStyle w:val="RepTable"/>
              <w:rPr>
                <w:rStyle w:val="RepEditorNote"/>
                <w:color w:val="auto"/>
              </w:rPr>
            </w:pPr>
            <w:r w:rsidRPr="0020626F">
              <w:rPr>
                <w:rStyle w:val="RepEditorNote"/>
                <w:color w:val="auto"/>
                <w:highlight w:val="yellow"/>
              </w:rPr>
              <w:t>Yes</w:t>
            </w:r>
          </w:p>
        </w:tc>
      </w:tr>
      <w:tr w:rsidR="00967221" w:rsidRPr="00ED7E94" w14:paraId="41FBFDD7" w14:textId="77777777" w:rsidTr="00372AC0">
        <w:trPr>
          <w:trHeight w:val="365"/>
        </w:trPr>
        <w:tc>
          <w:tcPr>
            <w:tcW w:w="454" w:type="pct"/>
            <w:tcBorders>
              <w:top w:val="single" w:sz="4" w:space="0" w:color="auto"/>
              <w:left w:val="single" w:sz="4" w:space="0" w:color="auto"/>
              <w:bottom w:val="single" w:sz="4" w:space="0" w:color="auto"/>
              <w:right w:val="single" w:sz="4" w:space="0" w:color="auto"/>
            </w:tcBorders>
          </w:tcPr>
          <w:p w14:paraId="3DB6F269" w14:textId="77777777" w:rsidR="00967221" w:rsidRPr="00ED7E94" w:rsidRDefault="00967221" w:rsidP="00372AC0">
            <w:pPr>
              <w:pStyle w:val="RepTable"/>
              <w:rPr>
                <w:lang w:val="it-IT"/>
              </w:rPr>
            </w:pPr>
            <w:r>
              <w:rPr>
                <w:lang w:val="it-IT"/>
              </w:rPr>
              <w:t>Barley straw</w:t>
            </w:r>
          </w:p>
        </w:tc>
        <w:tc>
          <w:tcPr>
            <w:tcW w:w="409" w:type="pct"/>
            <w:tcBorders>
              <w:top w:val="single" w:sz="4" w:space="0" w:color="auto"/>
              <w:left w:val="single" w:sz="4" w:space="0" w:color="auto"/>
              <w:bottom w:val="single" w:sz="4" w:space="0" w:color="auto"/>
              <w:right w:val="single" w:sz="4" w:space="0" w:color="auto"/>
            </w:tcBorders>
          </w:tcPr>
          <w:p w14:paraId="2E7E6CF4" w14:textId="77777777" w:rsidR="00967221" w:rsidRPr="00C63DC2" w:rsidRDefault="00967221" w:rsidP="00372AC0">
            <w:pPr>
              <w:pStyle w:val="RepTable"/>
            </w:pPr>
            <w:r w:rsidRPr="00FC4639">
              <w:t>New trials</w:t>
            </w:r>
          </w:p>
        </w:tc>
        <w:tc>
          <w:tcPr>
            <w:tcW w:w="296" w:type="pct"/>
            <w:tcBorders>
              <w:top w:val="single" w:sz="4" w:space="0" w:color="auto"/>
              <w:left w:val="single" w:sz="4" w:space="0" w:color="auto"/>
              <w:bottom w:val="single" w:sz="4" w:space="0" w:color="auto"/>
              <w:right w:val="single" w:sz="4" w:space="0" w:color="auto"/>
            </w:tcBorders>
          </w:tcPr>
          <w:p w14:paraId="43269911" w14:textId="77777777" w:rsidR="00967221" w:rsidRPr="00C63DC2" w:rsidRDefault="00967221" w:rsidP="00372AC0">
            <w:pPr>
              <w:pStyle w:val="RepTable"/>
              <w:rPr>
                <w:color w:val="000000"/>
              </w:rPr>
            </w:pPr>
            <w:r>
              <w:rPr>
                <w:color w:val="000000"/>
              </w:rPr>
              <w:t>N</w:t>
            </w:r>
            <w:r w:rsidRPr="00BD09F9">
              <w:rPr>
                <w:color w:val="000000"/>
              </w:rPr>
              <w:t>EU</w:t>
            </w:r>
          </w:p>
        </w:tc>
        <w:tc>
          <w:tcPr>
            <w:tcW w:w="1877" w:type="pct"/>
            <w:tcBorders>
              <w:top w:val="single" w:sz="4" w:space="0" w:color="auto"/>
              <w:left w:val="single" w:sz="4" w:space="0" w:color="auto"/>
              <w:bottom w:val="single" w:sz="4" w:space="0" w:color="auto"/>
              <w:right w:val="single" w:sz="4" w:space="0" w:color="auto"/>
            </w:tcBorders>
          </w:tcPr>
          <w:p w14:paraId="3ACB0581" w14:textId="77777777" w:rsidR="00967221" w:rsidRPr="004D29CE" w:rsidRDefault="00967221" w:rsidP="00372AC0">
            <w:pPr>
              <w:pStyle w:val="EFSATabletext"/>
              <w:keepLines/>
              <w:rPr>
                <w:b w:val="0"/>
                <w:bCs/>
                <w:szCs w:val="18"/>
                <w:lang w:val="it-IT"/>
              </w:rPr>
            </w:pPr>
            <w:r w:rsidRPr="00C63DC2">
              <w:rPr>
                <w:b w:val="0"/>
                <w:bCs/>
                <w:szCs w:val="18"/>
              </w:rPr>
              <w:t xml:space="preserve">GAP: 2x 200 g as/ha, BBCH 39-69, interval between appl. </w:t>
            </w:r>
            <w:r w:rsidRPr="004D29CE">
              <w:rPr>
                <w:b w:val="0"/>
                <w:bCs/>
                <w:szCs w:val="18"/>
                <w:lang w:val="it-IT"/>
              </w:rPr>
              <w:t xml:space="preserve">14d; PHI </w:t>
            </w:r>
            <w:r>
              <w:rPr>
                <w:b w:val="0"/>
                <w:bCs/>
                <w:szCs w:val="18"/>
                <w:lang w:val="it-IT"/>
              </w:rPr>
              <w:t>35</w:t>
            </w:r>
            <w:r w:rsidRPr="004D29CE">
              <w:rPr>
                <w:b w:val="0"/>
                <w:bCs/>
                <w:szCs w:val="18"/>
                <w:lang w:val="it-IT"/>
              </w:rPr>
              <w:t>d</w:t>
            </w:r>
          </w:p>
          <w:p w14:paraId="199F0806" w14:textId="77777777" w:rsidR="00967221" w:rsidRPr="00EE5960" w:rsidRDefault="00967221" w:rsidP="00372AC0">
            <w:pPr>
              <w:pStyle w:val="EFSATabletext"/>
              <w:keepLines/>
              <w:rPr>
                <w:b w:val="0"/>
                <w:bCs/>
                <w:szCs w:val="18"/>
                <w:lang w:val="it-IT"/>
              </w:rPr>
            </w:pPr>
            <w:r w:rsidRPr="00EE5960">
              <w:rPr>
                <w:b w:val="0"/>
                <w:bCs/>
                <w:szCs w:val="18"/>
                <w:lang w:val="it-IT"/>
              </w:rPr>
              <w:t xml:space="preserve">Mo: </w:t>
            </w:r>
            <w:r>
              <w:rPr>
                <w:b w:val="0"/>
                <w:bCs/>
                <w:szCs w:val="18"/>
                <w:lang w:val="it-IT"/>
              </w:rPr>
              <w:t>0.2; 0.68; 2.02; 2.24; 0.42; 0.29; 0.65; 0.16</w:t>
            </w:r>
          </w:p>
          <w:p w14:paraId="05037FB6" w14:textId="77777777" w:rsidR="00967221" w:rsidRPr="00ED7E94" w:rsidRDefault="00967221" w:rsidP="00372AC0">
            <w:pPr>
              <w:pStyle w:val="EFSATabletext"/>
              <w:keepLines/>
              <w:rPr>
                <w:b w:val="0"/>
                <w:bCs/>
                <w:szCs w:val="18"/>
                <w:lang w:val="it-IT"/>
              </w:rPr>
            </w:pPr>
            <w:r w:rsidRPr="00EE5960">
              <w:rPr>
                <w:b w:val="0"/>
                <w:bCs/>
                <w:szCs w:val="18"/>
                <w:lang w:val="it-IT"/>
              </w:rPr>
              <w:t>RA:</w:t>
            </w:r>
            <w:r>
              <w:rPr>
                <w:b w:val="0"/>
                <w:bCs/>
                <w:szCs w:val="18"/>
                <w:lang w:val="it-IT"/>
              </w:rPr>
              <w:t xml:space="preserve"> </w:t>
            </w:r>
            <w:r w:rsidR="00207D2D">
              <w:rPr>
                <w:b w:val="0"/>
                <w:bCs/>
                <w:szCs w:val="18"/>
                <w:lang w:val="it-IT"/>
              </w:rPr>
              <w:t>0.6; 2.04; 6.06; 6.72; 1.26; 0.87; 1.95; 0.48</w:t>
            </w:r>
          </w:p>
        </w:tc>
        <w:tc>
          <w:tcPr>
            <w:tcW w:w="448" w:type="pct"/>
            <w:tcBorders>
              <w:top w:val="single" w:sz="4" w:space="0" w:color="auto"/>
              <w:left w:val="single" w:sz="4" w:space="0" w:color="auto"/>
              <w:bottom w:val="single" w:sz="4" w:space="0" w:color="auto"/>
              <w:right w:val="single" w:sz="4" w:space="0" w:color="auto"/>
            </w:tcBorders>
          </w:tcPr>
          <w:p w14:paraId="72471F10" w14:textId="77777777" w:rsidR="00967221" w:rsidRPr="00ED7E94" w:rsidRDefault="00967221" w:rsidP="00372AC0">
            <w:pPr>
              <w:pStyle w:val="RepTable"/>
              <w:rPr>
                <w:lang w:val="it-IT"/>
              </w:rPr>
            </w:pPr>
            <w:r>
              <w:rPr>
                <w:lang w:val="it-IT"/>
              </w:rPr>
              <w:t xml:space="preserve">RA: </w:t>
            </w:r>
            <w:r w:rsidR="00207D2D">
              <w:rPr>
                <w:lang w:val="it-IT"/>
              </w:rPr>
              <w:t>1.45</w:t>
            </w:r>
          </w:p>
        </w:tc>
        <w:tc>
          <w:tcPr>
            <w:tcW w:w="342" w:type="pct"/>
            <w:tcBorders>
              <w:top w:val="single" w:sz="4" w:space="0" w:color="auto"/>
              <w:left w:val="single" w:sz="4" w:space="0" w:color="auto"/>
              <w:bottom w:val="single" w:sz="4" w:space="0" w:color="auto"/>
              <w:right w:val="single" w:sz="4" w:space="0" w:color="auto"/>
            </w:tcBorders>
          </w:tcPr>
          <w:p w14:paraId="2D7FA0A0" w14:textId="77777777" w:rsidR="00967221" w:rsidRPr="00ED7E94" w:rsidRDefault="00967221" w:rsidP="00372AC0">
            <w:pPr>
              <w:pStyle w:val="RepTable"/>
              <w:rPr>
                <w:lang w:val="it-IT"/>
              </w:rPr>
            </w:pPr>
            <w:r>
              <w:rPr>
                <w:lang w:val="it-IT"/>
              </w:rPr>
              <w:t xml:space="preserve">RA: </w:t>
            </w:r>
            <w:r w:rsidR="00207D2D">
              <w:rPr>
                <w:lang w:val="it-IT"/>
              </w:rPr>
              <w:t>6.72</w:t>
            </w:r>
          </w:p>
        </w:tc>
        <w:tc>
          <w:tcPr>
            <w:tcW w:w="444" w:type="pct"/>
            <w:tcBorders>
              <w:top w:val="single" w:sz="4" w:space="0" w:color="auto"/>
              <w:left w:val="single" w:sz="4" w:space="0" w:color="auto"/>
              <w:bottom w:val="single" w:sz="4" w:space="0" w:color="auto"/>
              <w:right w:val="single" w:sz="4" w:space="0" w:color="auto"/>
            </w:tcBorders>
          </w:tcPr>
          <w:p w14:paraId="1441DEB0" w14:textId="77777777" w:rsidR="00967221" w:rsidRPr="00C63DC2" w:rsidRDefault="00967221" w:rsidP="00372AC0">
            <w:pPr>
              <w:pStyle w:val="RepTable"/>
              <w:rPr>
                <w:b/>
                <w:bCs/>
              </w:rPr>
            </w:pPr>
            <w:r w:rsidRPr="00962D6E">
              <w:rPr>
                <w:b/>
                <w:bCs/>
              </w:rPr>
              <w:t>-</w:t>
            </w:r>
          </w:p>
        </w:tc>
        <w:tc>
          <w:tcPr>
            <w:tcW w:w="346" w:type="pct"/>
            <w:tcBorders>
              <w:top w:val="single" w:sz="4" w:space="0" w:color="auto"/>
              <w:left w:val="single" w:sz="4" w:space="0" w:color="auto"/>
              <w:bottom w:val="single" w:sz="4" w:space="0" w:color="auto"/>
              <w:right w:val="single" w:sz="4" w:space="0" w:color="auto"/>
            </w:tcBorders>
          </w:tcPr>
          <w:p w14:paraId="3E08C122" w14:textId="77777777" w:rsidR="00967221" w:rsidRPr="00C63DC2" w:rsidRDefault="00967221" w:rsidP="00372AC0">
            <w:pPr>
              <w:pStyle w:val="RepTable"/>
              <w:rPr>
                <w:rStyle w:val="RepEditorNote"/>
              </w:rPr>
            </w:pPr>
            <w:r w:rsidRPr="00962D6E">
              <w:rPr>
                <w:rStyle w:val="RepEditorNote"/>
              </w:rPr>
              <w:t>-</w:t>
            </w:r>
          </w:p>
        </w:tc>
        <w:tc>
          <w:tcPr>
            <w:tcW w:w="384" w:type="pct"/>
            <w:tcBorders>
              <w:top w:val="single" w:sz="4" w:space="0" w:color="auto"/>
              <w:left w:val="single" w:sz="4" w:space="0" w:color="auto"/>
              <w:bottom w:val="single" w:sz="4" w:space="0" w:color="auto"/>
              <w:right w:val="single" w:sz="4" w:space="0" w:color="auto"/>
            </w:tcBorders>
          </w:tcPr>
          <w:p w14:paraId="70E5FBDB" w14:textId="77777777" w:rsidR="00967221" w:rsidRPr="00C63DC2" w:rsidRDefault="00967221" w:rsidP="00372AC0">
            <w:pPr>
              <w:pStyle w:val="RepTable"/>
              <w:rPr>
                <w:rStyle w:val="RepEditorNote"/>
                <w:color w:val="auto"/>
              </w:rPr>
            </w:pPr>
            <w:r w:rsidRPr="00962D6E">
              <w:t>No MRL set</w:t>
            </w:r>
          </w:p>
        </w:tc>
      </w:tr>
    </w:tbl>
    <w:p w14:paraId="7B45EF8D" w14:textId="77777777" w:rsidR="00967221" w:rsidRPr="000F6F91" w:rsidRDefault="00967221">
      <w:pPr>
        <w:numPr>
          <w:ilvl w:val="0"/>
          <w:numId w:val="23"/>
        </w:numPr>
        <w:rPr>
          <w:sz w:val="20"/>
          <w:szCs w:val="20"/>
          <w:lang w:eastAsia="x-none"/>
        </w:rPr>
      </w:pPr>
      <w:r w:rsidRPr="00040FBE">
        <w:rPr>
          <w:sz w:val="20"/>
          <w:szCs w:val="20"/>
          <w:lang w:eastAsia="x-none"/>
        </w:rPr>
        <w:lastRenderedPageBreak/>
        <w:t>Residue of sum of M04 and its hydroxy isomers (M14, M15, M16, M17, M18) expressed as M04 was calculated by the following formulae:</w:t>
      </w:r>
      <w:r w:rsidRPr="000F6F91">
        <w:t xml:space="preserve"> </w:t>
      </w:r>
      <w:r w:rsidRPr="000F6F91">
        <w:rPr>
          <w:i/>
          <w:iCs/>
          <w:sz w:val="20"/>
          <w:szCs w:val="20"/>
          <w:lang w:eastAsia="x-none"/>
        </w:rPr>
        <w:t>Residue of sum expressed as M04 (mg/kg) = residue of M04+ M14 expressed as M04 + M15 expressed as M04 + M16 expressed as M04 + M17 expressed as M04 + M18 expressed as M04</w:t>
      </w:r>
      <w:r>
        <w:rPr>
          <w:i/>
          <w:iCs/>
          <w:sz w:val="20"/>
          <w:szCs w:val="20"/>
          <w:lang w:eastAsia="x-none"/>
        </w:rPr>
        <w:t xml:space="preserve"> </w:t>
      </w:r>
    </w:p>
    <w:p w14:paraId="4503FB3E" w14:textId="77777777" w:rsidR="00967221" w:rsidRDefault="00967221" w:rsidP="00967221">
      <w:pPr>
        <w:ind w:left="13608" w:hanging="13608"/>
        <w:rPr>
          <w:sz w:val="20"/>
          <w:szCs w:val="20"/>
          <w:lang w:eastAsia="x-none"/>
        </w:rPr>
      </w:pPr>
      <w:r w:rsidRPr="00040FBE">
        <w:rPr>
          <w:sz w:val="20"/>
          <w:szCs w:val="20"/>
          <w:lang w:eastAsia="x-none"/>
        </w:rPr>
        <w:t xml:space="preserve"> </w:t>
      </w:r>
      <w:r>
        <w:rPr>
          <w:sz w:val="20"/>
          <w:szCs w:val="20"/>
          <w:lang w:eastAsia="x-none"/>
        </w:rPr>
        <w:t xml:space="preserve">         </w:t>
      </w:r>
    </w:p>
    <w:p w14:paraId="44CA5FA7" w14:textId="77777777" w:rsidR="00967221" w:rsidRPr="00040FBE" w:rsidRDefault="00967221" w:rsidP="00967221">
      <w:pPr>
        <w:ind w:left="14317" w:hanging="13608"/>
        <w:rPr>
          <w:sz w:val="20"/>
          <w:szCs w:val="20"/>
          <w:u w:val="single"/>
          <w:lang w:eastAsia="x-none"/>
        </w:rPr>
      </w:pPr>
      <w:r>
        <w:rPr>
          <w:sz w:val="20"/>
          <w:szCs w:val="20"/>
          <w:lang w:eastAsia="x-none"/>
        </w:rPr>
        <w:t>Where the r</w:t>
      </w:r>
      <w:r w:rsidRPr="00040FBE">
        <w:rPr>
          <w:sz w:val="20"/>
          <w:szCs w:val="20"/>
          <w:lang w:eastAsia="x-none"/>
        </w:rPr>
        <w:t xml:space="preserve">esidue of </w:t>
      </w:r>
      <w:r w:rsidRPr="00040FBE">
        <w:rPr>
          <w:i/>
          <w:iCs/>
          <w:sz w:val="20"/>
          <w:szCs w:val="20"/>
          <w:lang w:eastAsia="x-none"/>
        </w:rPr>
        <w:t>analyte</w:t>
      </w:r>
      <w:r w:rsidRPr="00040FBE">
        <w:rPr>
          <w:sz w:val="20"/>
          <w:szCs w:val="20"/>
          <w:lang w:eastAsia="x-none"/>
        </w:rPr>
        <w:t xml:space="preserve"> expressed as M04 (mg/kg) </w:t>
      </w:r>
      <w:r>
        <w:rPr>
          <w:sz w:val="20"/>
          <w:szCs w:val="20"/>
          <w:lang w:eastAsia="x-none"/>
        </w:rPr>
        <w:t xml:space="preserve">was calculated as follow </w:t>
      </w:r>
      <w:r w:rsidRPr="00040FBE">
        <w:rPr>
          <w:sz w:val="20"/>
          <w:szCs w:val="20"/>
          <w:lang w:eastAsia="x-none"/>
        </w:rPr>
        <w:t xml:space="preserve">= </w:t>
      </w:r>
      <w:r w:rsidRPr="00040FBE">
        <w:rPr>
          <w:sz w:val="20"/>
          <w:szCs w:val="20"/>
          <w:u w:val="single"/>
          <w:lang w:eastAsia="x-none"/>
        </w:rPr>
        <w:t xml:space="preserve">MW M04 (g/mol) * </w:t>
      </w:r>
      <w:r w:rsidRPr="00040FBE">
        <w:rPr>
          <w:i/>
          <w:iCs/>
          <w:sz w:val="20"/>
          <w:szCs w:val="20"/>
          <w:u w:val="single"/>
          <w:lang w:eastAsia="x-none"/>
        </w:rPr>
        <w:t>analyte</w:t>
      </w:r>
      <w:r w:rsidRPr="00040FBE">
        <w:rPr>
          <w:sz w:val="20"/>
          <w:szCs w:val="20"/>
          <w:u w:val="single"/>
          <w:lang w:eastAsia="x-none"/>
        </w:rPr>
        <w:t xml:space="preserve"> residue measured (mg/kg) </w:t>
      </w:r>
    </w:p>
    <w:p w14:paraId="22C45340" w14:textId="77777777" w:rsidR="00967221" w:rsidRPr="00040FBE" w:rsidRDefault="00967221" w:rsidP="00967221">
      <w:pPr>
        <w:ind w:left="4962"/>
        <w:rPr>
          <w:sz w:val="20"/>
          <w:szCs w:val="20"/>
          <w:lang w:eastAsia="x-none"/>
        </w:rPr>
      </w:pPr>
      <w:r>
        <w:rPr>
          <w:i/>
          <w:iCs/>
          <w:sz w:val="20"/>
          <w:szCs w:val="20"/>
          <w:lang w:eastAsia="x-none"/>
        </w:rPr>
        <w:t xml:space="preserve">                                                                    </w:t>
      </w:r>
      <w:r w:rsidRPr="00040FBE">
        <w:rPr>
          <w:i/>
          <w:iCs/>
          <w:sz w:val="20"/>
          <w:szCs w:val="20"/>
          <w:lang w:eastAsia="x-none"/>
        </w:rPr>
        <w:t xml:space="preserve">Analyte </w:t>
      </w:r>
      <w:r w:rsidRPr="00040FBE">
        <w:rPr>
          <w:sz w:val="20"/>
          <w:szCs w:val="20"/>
          <w:lang w:eastAsia="x-none"/>
        </w:rPr>
        <w:t>MW</w:t>
      </w:r>
      <w:r w:rsidRPr="00040FBE">
        <w:rPr>
          <w:i/>
          <w:iCs/>
          <w:sz w:val="20"/>
          <w:szCs w:val="20"/>
          <w:lang w:eastAsia="x-none"/>
        </w:rPr>
        <w:t xml:space="preserve"> </w:t>
      </w:r>
      <w:r w:rsidRPr="00040FBE">
        <w:rPr>
          <w:sz w:val="20"/>
          <w:szCs w:val="20"/>
          <w:lang w:eastAsia="x-none"/>
        </w:rPr>
        <w:t>(g/mol)</w:t>
      </w:r>
    </w:p>
    <w:p w14:paraId="60BA7FF6" w14:textId="77777777" w:rsidR="00967221" w:rsidRPr="000F6F91" w:rsidRDefault="00967221" w:rsidP="00967221">
      <w:pPr>
        <w:ind w:left="709"/>
        <w:rPr>
          <w:sz w:val="18"/>
          <w:szCs w:val="18"/>
          <w:lang w:eastAsia="x-none"/>
        </w:rPr>
      </w:pPr>
      <w:r w:rsidRPr="000F6F91">
        <w:rPr>
          <w:sz w:val="18"/>
          <w:szCs w:val="18"/>
          <w:lang w:eastAsia="x-none"/>
        </w:rPr>
        <w:t xml:space="preserve">The molecular weight (MW) of each analyte is: </w:t>
      </w:r>
    </w:p>
    <w:p w14:paraId="6DCBE5AB" w14:textId="77777777" w:rsidR="00967221" w:rsidRPr="000F6F91" w:rsidRDefault="00967221" w:rsidP="00967221">
      <w:pPr>
        <w:ind w:left="709"/>
        <w:rPr>
          <w:sz w:val="18"/>
          <w:szCs w:val="18"/>
          <w:lang w:val="en-GB" w:eastAsia="x-none"/>
        </w:rPr>
      </w:pPr>
      <w:r w:rsidRPr="000F6F91">
        <w:rPr>
          <w:sz w:val="18"/>
          <w:szCs w:val="18"/>
          <w:lang w:val="en-GB" w:eastAsia="x-none"/>
        </w:rPr>
        <w:t xml:space="preserve">M04: 312.29 g/mol, </w:t>
      </w:r>
    </w:p>
    <w:p w14:paraId="4236C124" w14:textId="77777777" w:rsidR="00967221" w:rsidRPr="000F6F91" w:rsidRDefault="00967221" w:rsidP="00967221">
      <w:pPr>
        <w:ind w:left="709"/>
        <w:rPr>
          <w:sz w:val="18"/>
          <w:szCs w:val="18"/>
          <w:lang w:val="en-GB" w:eastAsia="x-none"/>
        </w:rPr>
      </w:pPr>
      <w:r w:rsidRPr="000F6F91">
        <w:rPr>
          <w:sz w:val="18"/>
          <w:szCs w:val="18"/>
          <w:lang w:val="en-GB" w:eastAsia="x-none"/>
        </w:rPr>
        <w:t xml:space="preserve">M14: 328.19 g/mol, </w:t>
      </w:r>
    </w:p>
    <w:p w14:paraId="499C4AD5" w14:textId="77777777" w:rsidR="00967221" w:rsidRPr="000F6F91" w:rsidRDefault="00967221" w:rsidP="00967221">
      <w:pPr>
        <w:ind w:left="709"/>
        <w:rPr>
          <w:sz w:val="18"/>
          <w:szCs w:val="18"/>
          <w:lang w:val="en-GB" w:eastAsia="x-none"/>
        </w:rPr>
      </w:pPr>
      <w:r w:rsidRPr="000F6F91">
        <w:rPr>
          <w:sz w:val="18"/>
          <w:szCs w:val="18"/>
          <w:lang w:val="en-GB" w:eastAsia="x-none"/>
        </w:rPr>
        <w:t xml:space="preserve">M15: 328.19 g/mol, </w:t>
      </w:r>
    </w:p>
    <w:p w14:paraId="0BEFB588" w14:textId="77777777" w:rsidR="00967221" w:rsidRPr="000F6F91" w:rsidRDefault="00967221" w:rsidP="00967221">
      <w:pPr>
        <w:ind w:left="709"/>
        <w:rPr>
          <w:sz w:val="18"/>
          <w:szCs w:val="18"/>
          <w:lang w:val="en-GB" w:eastAsia="x-none"/>
        </w:rPr>
      </w:pPr>
      <w:r w:rsidRPr="000F6F91">
        <w:rPr>
          <w:sz w:val="18"/>
          <w:szCs w:val="18"/>
          <w:lang w:val="en-GB" w:eastAsia="x-none"/>
        </w:rPr>
        <w:t xml:space="preserve">M16: 328.19 g/mol, </w:t>
      </w:r>
    </w:p>
    <w:p w14:paraId="0613E851" w14:textId="77777777" w:rsidR="00967221" w:rsidRPr="000F6F91" w:rsidRDefault="00967221" w:rsidP="00967221">
      <w:pPr>
        <w:ind w:left="709"/>
        <w:rPr>
          <w:sz w:val="18"/>
          <w:szCs w:val="18"/>
          <w:lang w:val="en-GB" w:eastAsia="x-none"/>
        </w:rPr>
      </w:pPr>
      <w:r w:rsidRPr="000F6F91">
        <w:rPr>
          <w:sz w:val="18"/>
          <w:szCs w:val="18"/>
          <w:lang w:val="en-GB" w:eastAsia="x-none"/>
        </w:rPr>
        <w:t xml:space="preserve">M17: 328.19 g/mol, </w:t>
      </w:r>
    </w:p>
    <w:p w14:paraId="44C430F6" w14:textId="77777777" w:rsidR="00967221" w:rsidRPr="000F6F91" w:rsidRDefault="00967221" w:rsidP="00967221">
      <w:pPr>
        <w:ind w:left="709"/>
        <w:rPr>
          <w:sz w:val="18"/>
          <w:szCs w:val="18"/>
        </w:rPr>
      </w:pPr>
      <w:r w:rsidRPr="000F6F91">
        <w:rPr>
          <w:sz w:val="18"/>
          <w:szCs w:val="18"/>
          <w:lang w:eastAsia="x-none"/>
        </w:rPr>
        <w:t>M18: 328.19 g/mol</w:t>
      </w:r>
      <w:r w:rsidRPr="000F6F91">
        <w:rPr>
          <w:sz w:val="18"/>
          <w:szCs w:val="18"/>
        </w:rPr>
        <w:t xml:space="preserve"> </w:t>
      </w:r>
    </w:p>
    <w:p w14:paraId="3597166C" w14:textId="77777777" w:rsidR="00967221" w:rsidRPr="00040FBE" w:rsidRDefault="00967221" w:rsidP="00967221">
      <w:pPr>
        <w:ind w:left="13608" w:hanging="13608"/>
        <w:rPr>
          <w:sz w:val="20"/>
          <w:szCs w:val="20"/>
          <w:lang w:eastAsia="x-none"/>
        </w:rPr>
      </w:pPr>
    </w:p>
    <w:p w14:paraId="00440AE6" w14:textId="77777777" w:rsidR="00967221" w:rsidRPr="000F6F91" w:rsidRDefault="00967221">
      <w:pPr>
        <w:numPr>
          <w:ilvl w:val="0"/>
          <w:numId w:val="23"/>
        </w:numPr>
        <w:rPr>
          <w:sz w:val="20"/>
          <w:szCs w:val="20"/>
          <w:lang w:eastAsia="x-none"/>
        </w:rPr>
      </w:pPr>
      <w:r w:rsidRPr="00040FBE">
        <w:rPr>
          <w:sz w:val="20"/>
          <w:szCs w:val="20"/>
          <w:lang w:eastAsia="x-none"/>
        </w:rPr>
        <w:t>The LOQ for the sum expressed as M04 (0.058 mg/kg) was calculated using the same formulae</w:t>
      </w:r>
      <w:r>
        <w:rPr>
          <w:sz w:val="20"/>
          <w:szCs w:val="20"/>
          <w:lang w:eastAsia="x-none"/>
        </w:rPr>
        <w:t xml:space="preserve">: </w:t>
      </w:r>
      <w:r w:rsidRPr="000F6F91">
        <w:rPr>
          <w:i/>
          <w:iCs/>
          <w:sz w:val="20"/>
          <w:szCs w:val="20"/>
          <w:lang w:eastAsia="x-none"/>
        </w:rPr>
        <w:t>LOQ of M04+ M14 expressed as M04 + M15 expressed as M04 + M16 expressed as M04 + M17 expressed as M04 + M18 expressed as M04</w:t>
      </w:r>
      <w:r>
        <w:rPr>
          <w:i/>
          <w:iCs/>
          <w:sz w:val="20"/>
          <w:szCs w:val="20"/>
          <w:lang w:eastAsia="x-none"/>
        </w:rPr>
        <w:t xml:space="preserve">. </w:t>
      </w:r>
      <w:r w:rsidRPr="000F6F91">
        <w:rPr>
          <w:sz w:val="20"/>
          <w:szCs w:val="20"/>
          <w:lang w:eastAsia="x-none"/>
        </w:rPr>
        <w:t>It was calculated at 0.058 mg/kg</w:t>
      </w:r>
    </w:p>
    <w:p w14:paraId="4D62CEFA" w14:textId="77777777" w:rsidR="00967221" w:rsidRDefault="00967221" w:rsidP="00967221">
      <w:pPr>
        <w:pStyle w:val="EFSABodytext"/>
        <w:spacing w:after="0"/>
        <w:rPr>
          <w:sz w:val="18"/>
          <w:szCs w:val="14"/>
          <w:lang w:val="en-US"/>
        </w:rPr>
      </w:pPr>
    </w:p>
    <w:p w14:paraId="62AB3A37" w14:textId="77777777" w:rsidR="00967221" w:rsidRPr="000F6F91" w:rsidRDefault="00967221" w:rsidP="00967221">
      <w:pPr>
        <w:pStyle w:val="LoEtextChar"/>
        <w:tabs>
          <w:tab w:val="left" w:pos="426"/>
          <w:tab w:val="left" w:pos="1134"/>
        </w:tabs>
        <w:ind w:left="426" w:right="-499" w:hanging="426"/>
        <w:rPr>
          <w:szCs w:val="22"/>
        </w:rPr>
      </w:pPr>
      <w:r>
        <w:rPr>
          <w:sz w:val="18"/>
        </w:rPr>
        <w:t>*</w:t>
      </w:r>
      <w:r w:rsidRPr="00C96A23">
        <w:t xml:space="preserve"> </w:t>
      </w:r>
      <w:r w:rsidRPr="000F6F91">
        <w:rPr>
          <w:szCs w:val="22"/>
        </w:rPr>
        <w:t>Residues for stone fruits are expressed as whole fruit as requested by the guidance.</w:t>
      </w:r>
    </w:p>
    <w:p w14:paraId="5DE53FB2" w14:textId="77777777" w:rsidR="00967221" w:rsidRDefault="00967221" w:rsidP="00AC027B">
      <w:pPr>
        <w:pStyle w:val="LoEtextChar"/>
        <w:tabs>
          <w:tab w:val="left" w:pos="426"/>
          <w:tab w:val="left" w:pos="1134"/>
        </w:tabs>
        <w:ind w:left="426" w:right="-499" w:hanging="426"/>
        <w:rPr>
          <w:szCs w:val="22"/>
        </w:rPr>
      </w:pPr>
      <w:r w:rsidRPr="000F6F91">
        <w:rPr>
          <w:szCs w:val="22"/>
        </w:rPr>
        <w:t>** Residues were analysed separately in peel and pulp. Results reported in the above tables are expressed as whole fruit as requested by the guidance.</w:t>
      </w:r>
      <w:bookmarkEnd w:id="403"/>
    </w:p>
    <w:p w14:paraId="3EC98933" w14:textId="77777777" w:rsidR="00AC027B" w:rsidRPr="00AC027B" w:rsidRDefault="00AC027B" w:rsidP="00AC027B">
      <w:pPr>
        <w:spacing w:after="60"/>
        <w:jc w:val="both"/>
        <w:rPr>
          <w:sz w:val="20"/>
        </w:rPr>
      </w:pPr>
      <w:r>
        <w:t>***</w:t>
      </w:r>
      <w:r w:rsidRPr="00AC027B">
        <w:rPr>
          <w:sz w:val="20"/>
        </w:rPr>
        <w:t xml:space="preserve"> Current EU MRLS are set in the Reg. (EU) 2019/552.</w:t>
      </w:r>
    </w:p>
    <w:p w14:paraId="54A134D4" w14:textId="77777777" w:rsidR="00AC027B" w:rsidRDefault="00AC027B" w:rsidP="00AC027B">
      <w:pPr>
        <w:pStyle w:val="LoEtextChar"/>
        <w:tabs>
          <w:tab w:val="left" w:pos="426"/>
          <w:tab w:val="left" w:pos="1134"/>
        </w:tabs>
        <w:ind w:left="426" w:right="-499" w:hanging="426"/>
      </w:pPr>
    </w:p>
    <w:p w14:paraId="689A3519" w14:textId="18AFB717" w:rsidR="0031794A" w:rsidRPr="00755124" w:rsidRDefault="00967221" w:rsidP="00967221">
      <w:pPr>
        <w:pStyle w:val="RepStandard"/>
        <w:numPr>
          <w:ilvl w:val="0"/>
          <w:numId w:val="23"/>
        </w:numPr>
        <w:rPr>
          <w:sz w:val="20"/>
          <w:szCs w:val="20"/>
          <w:lang w:eastAsia="x-none"/>
        </w:rPr>
      </w:pPr>
      <w:r w:rsidRPr="00040FBE">
        <w:rPr>
          <w:sz w:val="20"/>
          <w:szCs w:val="20"/>
          <w:lang w:eastAsia="x-none"/>
        </w:rPr>
        <w:t xml:space="preserve">The </w:t>
      </w:r>
      <w:r w:rsidRPr="00D63A4F">
        <w:rPr>
          <w:sz w:val="20"/>
          <w:szCs w:val="20"/>
          <w:lang w:eastAsia="x-none"/>
        </w:rPr>
        <w:t>proportionality approach was agreed at the 2013 CCPR meeting and endorsed by the Codex Alimentarius Commission at their 36th meeting in July 2013. Details are reported in Annex VIII of REP13/PR. It is also mentioned in the draft OECD guideline 509 on crop field trials. The proportionality concept assumes a linear relationship between application rates and residue levels. Therefore, residue data from trials conducted with variable application rates can be used for MRL calculations, assuming a scaling to the nominal application rate.</w:t>
      </w:r>
      <w:r w:rsidR="0031794A" w:rsidRPr="00755124">
        <w:rPr>
          <w:sz w:val="20"/>
          <w:szCs w:val="20"/>
          <w:lang w:eastAsia="x-none"/>
        </w:rPr>
        <w:br w:type="page"/>
      </w:r>
    </w:p>
    <w:p w14:paraId="03B3D063" w14:textId="77777777" w:rsidR="0031794A" w:rsidRDefault="0031794A" w:rsidP="00967221">
      <w:pPr>
        <w:pStyle w:val="RepStandard"/>
        <w:rPr>
          <w:sz w:val="20"/>
          <w:szCs w:val="20"/>
          <w:lang w:eastAsia="x-none"/>
        </w:rPr>
      </w:pPr>
    </w:p>
    <w:p w14:paraId="7E5A8F9B" w14:textId="77777777" w:rsidR="00451965" w:rsidRPr="001934F1" w:rsidRDefault="00451965" w:rsidP="00451965">
      <w:pPr>
        <w:pStyle w:val="RepLabel"/>
        <w:rPr>
          <w:highlight w:val="green"/>
        </w:rPr>
      </w:pPr>
      <w:bookmarkStart w:id="404" w:name="_Hlk107329622"/>
      <w:r w:rsidRPr="001934F1">
        <w:rPr>
          <w:highlight w:val="green"/>
        </w:rPr>
        <w:t>Table </w:t>
      </w:r>
      <w:r w:rsidRPr="001934F1">
        <w:rPr>
          <w:highlight w:val="green"/>
        </w:rPr>
        <w:fldChar w:fldCharType="begin"/>
      </w:r>
      <w:r w:rsidRPr="001934F1">
        <w:rPr>
          <w:highlight w:val="green"/>
        </w:rPr>
        <w:instrText xml:space="preserve"> STYLEREF 2 \s </w:instrText>
      </w:r>
      <w:r w:rsidRPr="001934F1">
        <w:rPr>
          <w:highlight w:val="green"/>
        </w:rPr>
        <w:fldChar w:fldCharType="separate"/>
      </w:r>
      <w:r w:rsidRPr="001934F1">
        <w:rPr>
          <w:noProof/>
          <w:highlight w:val="green"/>
        </w:rPr>
        <w:t>7.2</w:t>
      </w:r>
      <w:r w:rsidRPr="001934F1">
        <w:rPr>
          <w:noProof/>
          <w:highlight w:val="green"/>
        </w:rPr>
        <w:fldChar w:fldCharType="end"/>
      </w:r>
      <w:r w:rsidRPr="001934F1">
        <w:rPr>
          <w:highlight w:val="green"/>
        </w:rPr>
        <w:noBreakHyphen/>
      </w:r>
      <w:r>
        <w:rPr>
          <w:highlight w:val="green"/>
        </w:rPr>
        <w:t>8b</w:t>
      </w:r>
      <w:r w:rsidRPr="001934F1">
        <w:rPr>
          <w:highlight w:val="green"/>
        </w:rPr>
        <w:t>:</w:t>
      </w:r>
      <w:r w:rsidRPr="001934F1">
        <w:rPr>
          <w:highlight w:val="green"/>
        </w:rPr>
        <w:tab/>
        <w:t xml:space="preserve">Summary of Triazole EU reported and new data supporting the intended uses of SIP41061 </w:t>
      </w:r>
    </w:p>
    <w:p w14:paraId="73443740" w14:textId="77777777" w:rsidR="00451965" w:rsidRPr="001934F1" w:rsidRDefault="00451965" w:rsidP="00451965">
      <w:pPr>
        <w:pStyle w:val="RepTableFootnote"/>
        <w:rPr>
          <w:highlight w:val="green"/>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322"/>
        <w:gridCol w:w="1191"/>
        <w:gridCol w:w="862"/>
        <w:gridCol w:w="5467"/>
        <w:gridCol w:w="1305"/>
        <w:gridCol w:w="1188"/>
        <w:gridCol w:w="1101"/>
        <w:gridCol w:w="1008"/>
        <w:gridCol w:w="1118"/>
      </w:tblGrid>
      <w:tr w:rsidR="00451965" w:rsidRPr="001934F1" w14:paraId="37BF503E" w14:textId="77777777" w:rsidTr="00FC37EF">
        <w:trPr>
          <w:trHeight w:val="146"/>
        </w:trPr>
        <w:tc>
          <w:tcPr>
            <w:tcW w:w="454" w:type="pct"/>
            <w:vAlign w:val="center"/>
          </w:tcPr>
          <w:p w14:paraId="1B087B87" w14:textId="77777777" w:rsidR="00451965" w:rsidRPr="001934F1" w:rsidRDefault="00451965" w:rsidP="00FC37EF">
            <w:pPr>
              <w:pStyle w:val="RepTableHeader"/>
              <w:jc w:val="center"/>
              <w:rPr>
                <w:highlight w:val="green"/>
                <w:lang w:val="en-GB"/>
              </w:rPr>
            </w:pPr>
            <w:r w:rsidRPr="001934F1">
              <w:rPr>
                <w:highlight w:val="green"/>
                <w:lang w:val="en-GB"/>
              </w:rPr>
              <w:t>Commodity</w:t>
            </w:r>
          </w:p>
        </w:tc>
        <w:tc>
          <w:tcPr>
            <w:tcW w:w="409" w:type="pct"/>
            <w:vAlign w:val="center"/>
          </w:tcPr>
          <w:p w14:paraId="2F77A576" w14:textId="77777777" w:rsidR="00451965" w:rsidRPr="001934F1" w:rsidRDefault="00451965" w:rsidP="00FC37EF">
            <w:pPr>
              <w:pStyle w:val="RepTableHeader"/>
              <w:jc w:val="center"/>
              <w:rPr>
                <w:highlight w:val="green"/>
                <w:lang w:val="en-GB"/>
              </w:rPr>
            </w:pPr>
            <w:r w:rsidRPr="001934F1">
              <w:rPr>
                <w:highlight w:val="green"/>
                <w:lang w:val="en-GB"/>
              </w:rPr>
              <w:t>Source</w:t>
            </w:r>
          </w:p>
        </w:tc>
        <w:tc>
          <w:tcPr>
            <w:tcW w:w="296" w:type="pct"/>
            <w:vAlign w:val="center"/>
          </w:tcPr>
          <w:p w14:paraId="1C137B48" w14:textId="77777777" w:rsidR="00451965" w:rsidRPr="001934F1" w:rsidRDefault="00451965" w:rsidP="00FC37EF">
            <w:pPr>
              <w:pStyle w:val="RepTableHeader"/>
              <w:jc w:val="center"/>
              <w:rPr>
                <w:highlight w:val="green"/>
                <w:lang w:val="de-DE"/>
              </w:rPr>
            </w:pPr>
            <w:r w:rsidRPr="001934F1">
              <w:rPr>
                <w:highlight w:val="green"/>
                <w:lang w:val="de-DE"/>
              </w:rPr>
              <w:t xml:space="preserve">Residue zone (N-EU, S-EU, EU, outside EU) </w:t>
            </w:r>
          </w:p>
        </w:tc>
        <w:tc>
          <w:tcPr>
            <w:tcW w:w="1877" w:type="pct"/>
            <w:vAlign w:val="center"/>
          </w:tcPr>
          <w:p w14:paraId="326D43B6" w14:textId="77777777" w:rsidR="00451965" w:rsidRPr="001934F1" w:rsidRDefault="00451965" w:rsidP="00FC37EF">
            <w:pPr>
              <w:pStyle w:val="RepTableHeader"/>
              <w:rPr>
                <w:highlight w:val="green"/>
                <w:lang w:val="en-GB"/>
              </w:rPr>
            </w:pPr>
            <w:r w:rsidRPr="001934F1">
              <w:rPr>
                <w:highlight w:val="green"/>
                <w:lang w:val="en-GB"/>
              </w:rPr>
              <w:t>Evaluation</w:t>
            </w:r>
            <w:r w:rsidRPr="001934F1">
              <w:rPr>
                <w:highlight w:val="green"/>
                <w:lang w:val="en-GB"/>
              </w:rPr>
              <w:br/>
              <w:t>GAP</w:t>
            </w:r>
            <w:r w:rsidRPr="001934F1">
              <w:rPr>
                <w:highlight w:val="green"/>
                <w:lang w:val="en-GB"/>
              </w:rPr>
              <w:br/>
              <w:t>Residue levels (mg/kg)</w:t>
            </w:r>
            <w:r w:rsidRPr="001934F1">
              <w:rPr>
                <w:highlight w:val="green"/>
                <w:lang w:val="en-GB"/>
              </w:rPr>
              <w:br/>
              <w:t>E = according to enforcement residue definition</w:t>
            </w:r>
            <w:r w:rsidRPr="001934F1">
              <w:rPr>
                <w:highlight w:val="green"/>
                <w:lang w:val="en-GB"/>
              </w:rPr>
              <w:br/>
              <w:t>RA = according to risk assessment residue definition</w:t>
            </w:r>
          </w:p>
        </w:tc>
        <w:tc>
          <w:tcPr>
            <w:tcW w:w="448" w:type="pct"/>
            <w:vAlign w:val="center"/>
          </w:tcPr>
          <w:p w14:paraId="24CB6CB1" w14:textId="77777777" w:rsidR="00451965" w:rsidRPr="001934F1" w:rsidRDefault="00451965" w:rsidP="00FC37EF">
            <w:pPr>
              <w:pStyle w:val="RepTableHeader"/>
              <w:jc w:val="center"/>
              <w:rPr>
                <w:highlight w:val="green"/>
                <w:lang w:val="en-GB"/>
              </w:rPr>
            </w:pPr>
            <w:r w:rsidRPr="001934F1">
              <w:rPr>
                <w:highlight w:val="green"/>
                <w:lang w:val="en-GB"/>
              </w:rPr>
              <w:t>STMR</w:t>
            </w:r>
            <w:r w:rsidRPr="001934F1">
              <w:rPr>
                <w:highlight w:val="green"/>
                <w:lang w:val="en-GB"/>
              </w:rPr>
              <w:br/>
              <w:t>(mg/kg)</w:t>
            </w:r>
          </w:p>
        </w:tc>
        <w:tc>
          <w:tcPr>
            <w:tcW w:w="408" w:type="pct"/>
            <w:vAlign w:val="center"/>
          </w:tcPr>
          <w:p w14:paraId="2B159865" w14:textId="77777777" w:rsidR="00451965" w:rsidRPr="001934F1" w:rsidRDefault="00451965" w:rsidP="00FC37EF">
            <w:pPr>
              <w:pStyle w:val="RepTableHeader"/>
              <w:jc w:val="center"/>
              <w:rPr>
                <w:highlight w:val="green"/>
                <w:lang w:val="en-GB"/>
              </w:rPr>
            </w:pPr>
            <w:r w:rsidRPr="001934F1">
              <w:rPr>
                <w:highlight w:val="green"/>
                <w:lang w:val="en-GB"/>
              </w:rPr>
              <w:t>HR</w:t>
            </w:r>
            <w:r w:rsidRPr="001934F1">
              <w:rPr>
                <w:highlight w:val="green"/>
                <w:lang w:val="en-GB"/>
              </w:rPr>
              <w:br/>
              <w:t>(mg/kg)</w:t>
            </w:r>
          </w:p>
        </w:tc>
        <w:tc>
          <w:tcPr>
            <w:tcW w:w="378" w:type="pct"/>
            <w:vAlign w:val="center"/>
          </w:tcPr>
          <w:p w14:paraId="76842937" w14:textId="77777777" w:rsidR="00451965" w:rsidRPr="001934F1" w:rsidRDefault="00451965" w:rsidP="00FC37EF">
            <w:pPr>
              <w:pStyle w:val="RepTableHeader"/>
              <w:jc w:val="center"/>
              <w:rPr>
                <w:highlight w:val="green"/>
                <w:lang w:val="en-GB"/>
              </w:rPr>
            </w:pPr>
            <w:r w:rsidRPr="001934F1">
              <w:rPr>
                <w:highlight w:val="green"/>
                <w:lang w:val="en-GB"/>
              </w:rPr>
              <w:t>Unrounded OECD calculator MRL</w:t>
            </w:r>
            <w:r w:rsidRPr="001934F1">
              <w:rPr>
                <w:highlight w:val="green"/>
                <w:lang w:val="en-GB"/>
              </w:rPr>
              <w:br/>
              <w:t>(mg/kg)</w:t>
            </w:r>
          </w:p>
        </w:tc>
        <w:tc>
          <w:tcPr>
            <w:tcW w:w="346" w:type="pct"/>
            <w:vAlign w:val="center"/>
          </w:tcPr>
          <w:p w14:paraId="472E0A9B" w14:textId="77777777" w:rsidR="00451965" w:rsidRPr="001934F1" w:rsidRDefault="00451965" w:rsidP="00FC37EF">
            <w:pPr>
              <w:pStyle w:val="RepTableHeader"/>
              <w:jc w:val="center"/>
              <w:rPr>
                <w:highlight w:val="green"/>
                <w:lang w:val="en-GB"/>
              </w:rPr>
            </w:pPr>
            <w:r w:rsidRPr="001934F1">
              <w:rPr>
                <w:highlight w:val="green"/>
                <w:lang w:val="en-GB"/>
              </w:rPr>
              <w:t xml:space="preserve">Current EU MRL  </w:t>
            </w:r>
            <w:r w:rsidRPr="001934F1">
              <w:rPr>
                <w:highlight w:val="green"/>
                <w:lang w:val="en-GB"/>
              </w:rPr>
              <w:br/>
              <w:t>(mg/kg)</w:t>
            </w:r>
          </w:p>
          <w:p w14:paraId="4C59BE3D" w14:textId="77777777" w:rsidR="00451965" w:rsidRPr="001934F1" w:rsidRDefault="00451965" w:rsidP="00FC37EF">
            <w:pPr>
              <w:pStyle w:val="RepTableHeader"/>
              <w:jc w:val="center"/>
              <w:rPr>
                <w:highlight w:val="green"/>
                <w:lang w:val="en-GB"/>
              </w:rPr>
            </w:pPr>
            <w:r w:rsidRPr="001934F1">
              <w:rPr>
                <w:highlight w:val="green"/>
                <w:lang w:val="en-GB"/>
              </w:rPr>
              <w:t>*</w:t>
            </w:r>
          </w:p>
        </w:tc>
        <w:tc>
          <w:tcPr>
            <w:tcW w:w="384" w:type="pct"/>
            <w:vAlign w:val="center"/>
          </w:tcPr>
          <w:p w14:paraId="29E41383" w14:textId="77777777" w:rsidR="00451965" w:rsidRPr="001934F1" w:rsidRDefault="00451965" w:rsidP="00FC37EF">
            <w:pPr>
              <w:pStyle w:val="RepTableHeader"/>
              <w:jc w:val="center"/>
              <w:rPr>
                <w:highlight w:val="green"/>
                <w:lang w:val="en-GB"/>
              </w:rPr>
            </w:pPr>
            <w:r w:rsidRPr="001934F1">
              <w:rPr>
                <w:highlight w:val="green"/>
                <w:lang w:val="en-GB"/>
              </w:rPr>
              <w:t>MRL compliance</w:t>
            </w:r>
          </w:p>
          <w:p w14:paraId="2DCD4AE7" w14:textId="77777777" w:rsidR="00451965" w:rsidRPr="001934F1" w:rsidRDefault="00451965" w:rsidP="00FC37EF">
            <w:pPr>
              <w:pStyle w:val="RepTableHeader"/>
              <w:jc w:val="center"/>
              <w:rPr>
                <w:highlight w:val="green"/>
                <w:lang w:val="en-GB"/>
              </w:rPr>
            </w:pPr>
          </w:p>
        </w:tc>
      </w:tr>
      <w:tr w:rsidR="00451965" w:rsidRPr="001934F1" w14:paraId="2F358278" w14:textId="77777777" w:rsidTr="00FC37EF">
        <w:trPr>
          <w:trHeight w:val="146"/>
        </w:trPr>
        <w:tc>
          <w:tcPr>
            <w:tcW w:w="5000" w:type="pct"/>
            <w:gridSpan w:val="9"/>
          </w:tcPr>
          <w:p w14:paraId="41762993" w14:textId="77777777" w:rsidR="00451965" w:rsidRPr="001934F1" w:rsidRDefault="00451965" w:rsidP="00FC37EF">
            <w:pPr>
              <w:pStyle w:val="RepTableHeader"/>
              <w:rPr>
                <w:b w:val="0"/>
                <w:highlight w:val="green"/>
                <w:lang w:val="en-GB"/>
              </w:rPr>
            </w:pPr>
            <w:r w:rsidRPr="001934F1">
              <w:rPr>
                <w:bCs/>
                <w:highlight w:val="green"/>
                <w:vertAlign w:val="superscript"/>
                <w:lang w:val="en-GB"/>
              </w:rPr>
              <w:t xml:space="preserve"> </w:t>
            </w:r>
            <w:r w:rsidRPr="001934F1">
              <w:rPr>
                <w:bCs/>
                <w:highlight w:val="green"/>
                <w:lang w:val="en-GB"/>
              </w:rPr>
              <w:t>Residue definition for risk assessment</w:t>
            </w:r>
            <w:r w:rsidRPr="001934F1">
              <w:rPr>
                <w:b w:val="0"/>
                <w:highlight w:val="green"/>
                <w:lang w:val="en-GB"/>
              </w:rPr>
              <w:t>:</w:t>
            </w:r>
          </w:p>
          <w:p w14:paraId="6D25B814" w14:textId="77777777" w:rsidR="00451965" w:rsidRPr="001934F1" w:rsidRDefault="00451965">
            <w:pPr>
              <w:pStyle w:val="RepTableHeader"/>
              <w:numPr>
                <w:ilvl w:val="0"/>
                <w:numId w:val="27"/>
              </w:numPr>
              <w:rPr>
                <w:b w:val="0"/>
                <w:highlight w:val="green"/>
                <w:lang w:val="en-GB"/>
              </w:rPr>
            </w:pPr>
            <w:r w:rsidRPr="001934F1">
              <w:rPr>
                <w:b w:val="0"/>
                <w:highlight w:val="green"/>
                <w:lang w:val="en-GB"/>
              </w:rPr>
              <w:t>1,2,4-triazole (T)</w:t>
            </w:r>
          </w:p>
          <w:p w14:paraId="5B13C2A3" w14:textId="77777777" w:rsidR="00451965" w:rsidRPr="001934F1" w:rsidRDefault="00451965">
            <w:pPr>
              <w:pStyle w:val="RepTableHeader"/>
              <w:numPr>
                <w:ilvl w:val="0"/>
                <w:numId w:val="27"/>
              </w:numPr>
              <w:rPr>
                <w:b w:val="0"/>
                <w:highlight w:val="green"/>
                <w:lang w:val="en-GB"/>
              </w:rPr>
            </w:pPr>
            <w:r w:rsidRPr="001934F1">
              <w:rPr>
                <w:b w:val="0"/>
                <w:highlight w:val="green"/>
                <w:lang w:val="en-GB"/>
              </w:rPr>
              <w:t>Triazole alanine (TA)</w:t>
            </w:r>
          </w:p>
          <w:p w14:paraId="201ECC4C" w14:textId="77777777" w:rsidR="00451965" w:rsidRPr="001934F1" w:rsidRDefault="00451965">
            <w:pPr>
              <w:pStyle w:val="RepTableHeader"/>
              <w:numPr>
                <w:ilvl w:val="0"/>
                <w:numId w:val="27"/>
              </w:numPr>
              <w:rPr>
                <w:b w:val="0"/>
                <w:highlight w:val="green"/>
                <w:lang w:val="en-GB"/>
              </w:rPr>
            </w:pPr>
            <w:r w:rsidRPr="001934F1">
              <w:rPr>
                <w:b w:val="0"/>
                <w:highlight w:val="green"/>
                <w:lang w:val="en-GB"/>
              </w:rPr>
              <w:t>Triazole acetic acid (TAA)</w:t>
            </w:r>
          </w:p>
          <w:p w14:paraId="5890345C" w14:textId="77777777" w:rsidR="00451965" w:rsidRPr="001934F1" w:rsidRDefault="00451965">
            <w:pPr>
              <w:pStyle w:val="RepTableHeader"/>
              <w:numPr>
                <w:ilvl w:val="0"/>
                <w:numId w:val="27"/>
              </w:numPr>
              <w:rPr>
                <w:b w:val="0"/>
                <w:highlight w:val="green"/>
                <w:lang w:val="en-GB"/>
              </w:rPr>
            </w:pPr>
            <w:r w:rsidRPr="001934F1">
              <w:rPr>
                <w:b w:val="0"/>
                <w:highlight w:val="green"/>
              </w:rPr>
              <w:t>Triazole lactic acid (TLA)</w:t>
            </w:r>
          </w:p>
        </w:tc>
      </w:tr>
      <w:bookmarkEnd w:id="404"/>
      <w:tr w:rsidR="00230ECF" w:rsidRPr="001934F1" w14:paraId="3CF5E2E8" w14:textId="77777777" w:rsidTr="00FC37EF">
        <w:trPr>
          <w:trHeight w:val="365"/>
        </w:trPr>
        <w:tc>
          <w:tcPr>
            <w:tcW w:w="454" w:type="pct"/>
          </w:tcPr>
          <w:p w14:paraId="734DF6F5" w14:textId="3CD0891D" w:rsidR="00230ECF" w:rsidRPr="001934F1" w:rsidRDefault="00230ECF" w:rsidP="00230ECF">
            <w:pPr>
              <w:pStyle w:val="LoEcells"/>
              <w:spacing w:before="0" w:after="0" w:line="240" w:lineRule="auto"/>
              <w:rPr>
                <w:rFonts w:ascii="Times New Roman" w:hAnsi="Times New Roman"/>
                <w:highlight w:val="green"/>
              </w:rPr>
            </w:pPr>
            <w:r>
              <w:rPr>
                <w:rFonts w:ascii="Times New Roman" w:hAnsi="Times New Roman"/>
                <w:noProof/>
                <w:szCs w:val="22"/>
                <w:highlight w:val="green"/>
                <w:lang w:val="en-GB" w:eastAsia="de-DE"/>
              </w:rPr>
              <w:t xml:space="preserve">Apple </w:t>
            </w:r>
            <w:r w:rsidRPr="00A25C3A">
              <w:rPr>
                <w:rFonts w:ascii="Times New Roman" w:hAnsi="Times New Roman"/>
                <w:noProof/>
                <w:szCs w:val="22"/>
                <w:highlight w:val="green"/>
                <w:lang w:val="en-GB" w:eastAsia="de-DE"/>
              </w:rPr>
              <w:sym w:font="Wingdings" w:char="F0E0"/>
            </w:r>
            <w:r>
              <w:rPr>
                <w:rFonts w:ascii="Times New Roman" w:hAnsi="Times New Roman"/>
                <w:noProof/>
                <w:szCs w:val="22"/>
                <w:highlight w:val="green"/>
                <w:lang w:val="en-GB" w:eastAsia="de-DE"/>
              </w:rPr>
              <w:t xml:space="preserve"> extrapolation to whole pome fruits</w:t>
            </w:r>
          </w:p>
        </w:tc>
        <w:tc>
          <w:tcPr>
            <w:tcW w:w="409" w:type="pct"/>
          </w:tcPr>
          <w:p w14:paraId="11080374" w14:textId="020536A5" w:rsidR="00230ECF" w:rsidRPr="001934F1" w:rsidRDefault="00230ECF" w:rsidP="00230ECF">
            <w:pPr>
              <w:pStyle w:val="RepTable"/>
              <w:rPr>
                <w:highlight w:val="green"/>
              </w:rPr>
            </w:pPr>
            <w:r w:rsidRPr="001C26BA">
              <w:rPr>
                <w:highlight w:val="green"/>
              </w:rPr>
              <w:t>New trials</w:t>
            </w:r>
          </w:p>
        </w:tc>
        <w:tc>
          <w:tcPr>
            <w:tcW w:w="296" w:type="pct"/>
          </w:tcPr>
          <w:p w14:paraId="7B7922B9" w14:textId="3BEA9B4D" w:rsidR="00230ECF" w:rsidRPr="001934F1" w:rsidRDefault="00230ECF" w:rsidP="00230ECF">
            <w:pPr>
              <w:pStyle w:val="RepTable"/>
              <w:rPr>
                <w:color w:val="000000"/>
                <w:highlight w:val="green"/>
              </w:rPr>
            </w:pPr>
            <w:r w:rsidRPr="001C26BA">
              <w:rPr>
                <w:highlight w:val="green"/>
              </w:rPr>
              <w:t>NEU</w:t>
            </w:r>
          </w:p>
        </w:tc>
        <w:tc>
          <w:tcPr>
            <w:tcW w:w="1877" w:type="pct"/>
          </w:tcPr>
          <w:p w14:paraId="7434C010" w14:textId="77777777" w:rsidR="00230ECF" w:rsidRPr="001B6B37" w:rsidRDefault="00230ECF" w:rsidP="00230ECF">
            <w:pPr>
              <w:pStyle w:val="EFSATabletext"/>
              <w:keepLines/>
              <w:rPr>
                <w:b w:val="0"/>
                <w:bCs/>
                <w:szCs w:val="18"/>
                <w:highlight w:val="green"/>
              </w:rPr>
            </w:pPr>
            <w:r w:rsidRPr="001C26BA">
              <w:rPr>
                <w:b w:val="0"/>
                <w:bCs/>
                <w:szCs w:val="18"/>
                <w:highlight w:val="green"/>
              </w:rPr>
              <w:t xml:space="preserve">GAP: 2x 120 g </w:t>
            </w:r>
            <w:r>
              <w:rPr>
                <w:b w:val="0"/>
                <w:bCs/>
                <w:szCs w:val="18"/>
                <w:highlight w:val="green"/>
              </w:rPr>
              <w:t>as**</w:t>
            </w:r>
            <w:r w:rsidRPr="001C26BA">
              <w:rPr>
                <w:b w:val="0"/>
                <w:bCs/>
                <w:szCs w:val="18"/>
                <w:highlight w:val="green"/>
              </w:rPr>
              <w:t xml:space="preserve">/ha, BBCH 39-85, interval between appl. </w:t>
            </w:r>
            <w:r w:rsidRPr="001B6B37">
              <w:rPr>
                <w:b w:val="0"/>
                <w:bCs/>
                <w:szCs w:val="18"/>
                <w:highlight w:val="green"/>
              </w:rPr>
              <w:t>7d; PHI 14d</w:t>
            </w:r>
          </w:p>
          <w:p w14:paraId="26B9172E" w14:textId="77777777" w:rsidR="00230ECF" w:rsidRPr="001C26BA" w:rsidRDefault="00230ECF" w:rsidP="00230ECF">
            <w:pPr>
              <w:pStyle w:val="EFSATabletext"/>
              <w:keepLines/>
              <w:rPr>
                <w:b w:val="0"/>
                <w:bCs/>
                <w:szCs w:val="18"/>
                <w:highlight w:val="green"/>
                <w:lang w:val="it-IT"/>
              </w:rPr>
            </w:pPr>
            <w:r w:rsidRPr="001C26BA">
              <w:rPr>
                <w:b w:val="0"/>
                <w:bCs/>
                <w:szCs w:val="18"/>
                <w:highlight w:val="green"/>
                <w:lang w:val="it-IT"/>
              </w:rPr>
              <w:t>RA:</w:t>
            </w:r>
          </w:p>
          <w:p w14:paraId="25BB12CF"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  </w:t>
            </w:r>
            <w:r>
              <w:rPr>
                <w:b w:val="0"/>
                <w:highlight w:val="green"/>
                <w:lang w:val="en-GB"/>
              </w:rPr>
              <w:t>8</w:t>
            </w:r>
            <w:r w:rsidRPr="001C26BA">
              <w:rPr>
                <w:b w:val="0"/>
                <w:highlight w:val="green"/>
                <w:lang w:val="en-GB"/>
              </w:rPr>
              <w:t xml:space="preserve">x &lt;0.04 </w:t>
            </w:r>
          </w:p>
          <w:p w14:paraId="14CD5389"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TA: </w:t>
            </w:r>
            <w:r>
              <w:rPr>
                <w:b w:val="0"/>
                <w:highlight w:val="green"/>
                <w:lang w:val="en-GB"/>
              </w:rPr>
              <w:t>8</w:t>
            </w:r>
            <w:r w:rsidRPr="001C26BA">
              <w:rPr>
                <w:b w:val="0"/>
                <w:highlight w:val="green"/>
                <w:lang w:val="en-GB"/>
              </w:rPr>
              <w:t>x &lt;0.04</w:t>
            </w:r>
          </w:p>
          <w:p w14:paraId="240A7B6C"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TAA: </w:t>
            </w:r>
            <w:r>
              <w:rPr>
                <w:b w:val="0"/>
                <w:highlight w:val="green"/>
                <w:lang w:val="en-GB"/>
              </w:rPr>
              <w:t>8</w:t>
            </w:r>
            <w:r w:rsidRPr="001C26BA">
              <w:rPr>
                <w:b w:val="0"/>
                <w:highlight w:val="green"/>
                <w:lang w:val="en-GB"/>
              </w:rPr>
              <w:t>x &lt;0.04</w:t>
            </w:r>
          </w:p>
          <w:p w14:paraId="5395F4A2" w14:textId="412DB11B" w:rsidR="00230ECF" w:rsidRPr="001934F1" w:rsidRDefault="00230ECF">
            <w:pPr>
              <w:pStyle w:val="RepTableHeader"/>
              <w:numPr>
                <w:ilvl w:val="0"/>
                <w:numId w:val="28"/>
              </w:numPr>
              <w:rPr>
                <w:b w:val="0"/>
                <w:bCs/>
                <w:szCs w:val="18"/>
                <w:highlight w:val="green"/>
              </w:rPr>
            </w:pPr>
            <w:r w:rsidRPr="001C26BA">
              <w:rPr>
                <w:b w:val="0"/>
                <w:highlight w:val="green"/>
              </w:rPr>
              <w:t xml:space="preserve">TLA: </w:t>
            </w:r>
            <w:r>
              <w:rPr>
                <w:b w:val="0"/>
                <w:highlight w:val="green"/>
              </w:rPr>
              <w:t>8</w:t>
            </w:r>
            <w:r w:rsidRPr="001C26BA">
              <w:rPr>
                <w:b w:val="0"/>
                <w:highlight w:val="green"/>
              </w:rPr>
              <w:t xml:space="preserve">x &lt;0.04 </w:t>
            </w:r>
          </w:p>
        </w:tc>
        <w:tc>
          <w:tcPr>
            <w:tcW w:w="448" w:type="pct"/>
          </w:tcPr>
          <w:p w14:paraId="3AD6D5ED" w14:textId="77777777" w:rsidR="00230ECF" w:rsidRPr="001934F1" w:rsidRDefault="00230ECF" w:rsidP="00230ECF">
            <w:pPr>
              <w:pStyle w:val="RepTable"/>
              <w:rPr>
                <w:highlight w:val="green"/>
                <w:lang w:val="it-IT"/>
              </w:rPr>
            </w:pPr>
            <w:r w:rsidRPr="001934F1">
              <w:rPr>
                <w:highlight w:val="green"/>
                <w:lang w:val="it-IT"/>
              </w:rPr>
              <w:t xml:space="preserve">T: </w:t>
            </w:r>
            <w:r>
              <w:rPr>
                <w:highlight w:val="green"/>
                <w:lang w:val="it-IT"/>
              </w:rPr>
              <w:t>0.04</w:t>
            </w:r>
          </w:p>
          <w:p w14:paraId="5ED9AE3A" w14:textId="77777777" w:rsidR="00230ECF" w:rsidRPr="001934F1" w:rsidRDefault="00230ECF" w:rsidP="00230ECF">
            <w:pPr>
              <w:pStyle w:val="RepTable"/>
              <w:rPr>
                <w:highlight w:val="green"/>
                <w:lang w:val="it-IT"/>
              </w:rPr>
            </w:pPr>
            <w:r w:rsidRPr="001934F1">
              <w:rPr>
                <w:highlight w:val="green"/>
                <w:lang w:val="it-IT"/>
              </w:rPr>
              <w:t xml:space="preserve">TA: </w:t>
            </w:r>
            <w:r>
              <w:rPr>
                <w:highlight w:val="green"/>
                <w:lang w:val="it-IT"/>
              </w:rPr>
              <w:t>0.04</w:t>
            </w:r>
          </w:p>
          <w:p w14:paraId="5FFDCBB3" w14:textId="77777777" w:rsidR="00230ECF" w:rsidRPr="001934F1" w:rsidRDefault="00230ECF" w:rsidP="00230ECF">
            <w:pPr>
              <w:pStyle w:val="RepTable"/>
              <w:rPr>
                <w:highlight w:val="green"/>
                <w:lang w:val="it-IT"/>
              </w:rPr>
            </w:pPr>
            <w:r w:rsidRPr="001934F1">
              <w:rPr>
                <w:highlight w:val="green"/>
                <w:lang w:val="it-IT"/>
              </w:rPr>
              <w:t xml:space="preserve">TAA: </w:t>
            </w:r>
            <w:r>
              <w:rPr>
                <w:highlight w:val="green"/>
                <w:lang w:val="it-IT"/>
              </w:rPr>
              <w:t>0.04</w:t>
            </w:r>
          </w:p>
          <w:p w14:paraId="267C69B2" w14:textId="77777777" w:rsidR="00230ECF" w:rsidRPr="00A25C3A" w:rsidRDefault="00230ECF" w:rsidP="00230ECF">
            <w:pPr>
              <w:pStyle w:val="RepTable"/>
              <w:rPr>
                <w:highlight w:val="green"/>
                <w:lang w:val="it-IT"/>
              </w:rPr>
            </w:pPr>
            <w:r w:rsidRPr="001934F1">
              <w:rPr>
                <w:highlight w:val="green"/>
                <w:lang w:val="it-IT"/>
              </w:rPr>
              <w:t xml:space="preserve">TLA: </w:t>
            </w:r>
            <w:r>
              <w:rPr>
                <w:highlight w:val="green"/>
                <w:lang w:val="it-IT"/>
              </w:rPr>
              <w:t>0.04</w:t>
            </w:r>
          </w:p>
        </w:tc>
        <w:tc>
          <w:tcPr>
            <w:tcW w:w="408" w:type="pct"/>
          </w:tcPr>
          <w:p w14:paraId="0DEF9913" w14:textId="77777777" w:rsidR="00230ECF" w:rsidRPr="001934F1" w:rsidRDefault="00230ECF" w:rsidP="00230ECF">
            <w:pPr>
              <w:pStyle w:val="RepTable"/>
              <w:rPr>
                <w:highlight w:val="green"/>
                <w:lang w:val="it-IT"/>
              </w:rPr>
            </w:pPr>
            <w:r w:rsidRPr="001934F1">
              <w:rPr>
                <w:highlight w:val="green"/>
                <w:lang w:val="it-IT"/>
              </w:rPr>
              <w:t xml:space="preserve">T: </w:t>
            </w:r>
            <w:r>
              <w:rPr>
                <w:highlight w:val="green"/>
                <w:lang w:val="it-IT"/>
              </w:rPr>
              <w:t>0.04</w:t>
            </w:r>
          </w:p>
          <w:p w14:paraId="1FE41C29" w14:textId="77777777" w:rsidR="006D36CF" w:rsidRPr="001934F1" w:rsidRDefault="006D36CF" w:rsidP="006D36CF">
            <w:pPr>
              <w:pStyle w:val="RepTable"/>
              <w:rPr>
                <w:highlight w:val="green"/>
                <w:lang w:val="it-IT"/>
              </w:rPr>
            </w:pPr>
            <w:r w:rsidRPr="001934F1">
              <w:rPr>
                <w:highlight w:val="green"/>
                <w:lang w:val="it-IT"/>
              </w:rPr>
              <w:t xml:space="preserve">TA: </w:t>
            </w:r>
            <w:r w:rsidRPr="007D1551">
              <w:rPr>
                <w:strike/>
                <w:highlight w:val="green"/>
                <w:lang w:val="it-IT"/>
              </w:rPr>
              <w:t>0.04</w:t>
            </w:r>
            <w:r>
              <w:rPr>
                <w:strike/>
                <w:highlight w:val="green"/>
                <w:lang w:val="it-IT"/>
              </w:rPr>
              <w:t xml:space="preserve">0 </w:t>
            </w:r>
            <w:r w:rsidRPr="007D1551">
              <w:rPr>
                <w:highlight w:val="yellow"/>
                <w:lang w:val="it-IT"/>
              </w:rPr>
              <w:t>0.059</w:t>
            </w:r>
          </w:p>
          <w:p w14:paraId="3B35B10E" w14:textId="77777777" w:rsidR="00230ECF" w:rsidRPr="001934F1" w:rsidRDefault="00230ECF" w:rsidP="00230ECF">
            <w:pPr>
              <w:pStyle w:val="RepTable"/>
              <w:rPr>
                <w:highlight w:val="green"/>
                <w:lang w:val="it-IT"/>
              </w:rPr>
            </w:pPr>
            <w:r w:rsidRPr="001934F1">
              <w:rPr>
                <w:highlight w:val="green"/>
                <w:lang w:val="it-IT"/>
              </w:rPr>
              <w:t xml:space="preserve">TAA: </w:t>
            </w:r>
            <w:r>
              <w:rPr>
                <w:highlight w:val="green"/>
                <w:lang w:val="it-IT"/>
              </w:rPr>
              <w:t>0.04</w:t>
            </w:r>
          </w:p>
          <w:p w14:paraId="15D64B3E" w14:textId="1FC95162" w:rsidR="00230ECF" w:rsidRPr="00A25C3A" w:rsidRDefault="00230ECF" w:rsidP="00230ECF">
            <w:pPr>
              <w:pStyle w:val="RepTable"/>
              <w:rPr>
                <w:highlight w:val="green"/>
                <w:lang w:val="it-IT"/>
              </w:rPr>
            </w:pPr>
            <w:r w:rsidRPr="001934F1">
              <w:rPr>
                <w:highlight w:val="green"/>
                <w:lang w:val="it-IT"/>
              </w:rPr>
              <w:t xml:space="preserve">TLA: </w:t>
            </w:r>
            <w:r>
              <w:rPr>
                <w:highlight w:val="green"/>
                <w:lang w:val="it-IT"/>
              </w:rPr>
              <w:t>0.0</w:t>
            </w:r>
            <w:r w:rsidR="00572D7E">
              <w:rPr>
                <w:highlight w:val="green"/>
                <w:lang w:val="it-IT"/>
              </w:rPr>
              <w:t>4</w:t>
            </w:r>
          </w:p>
        </w:tc>
        <w:tc>
          <w:tcPr>
            <w:tcW w:w="378" w:type="pct"/>
          </w:tcPr>
          <w:p w14:paraId="5911453D" w14:textId="77777777" w:rsidR="00230ECF" w:rsidRPr="001934F1" w:rsidRDefault="00230ECF" w:rsidP="00230ECF">
            <w:pPr>
              <w:pStyle w:val="RepTable"/>
              <w:rPr>
                <w:b/>
                <w:bCs/>
                <w:highlight w:val="green"/>
              </w:rPr>
            </w:pPr>
            <w:r w:rsidRPr="001934F1">
              <w:rPr>
                <w:b/>
                <w:bCs/>
                <w:highlight w:val="green"/>
              </w:rPr>
              <w:t>-</w:t>
            </w:r>
          </w:p>
        </w:tc>
        <w:tc>
          <w:tcPr>
            <w:tcW w:w="346" w:type="pct"/>
          </w:tcPr>
          <w:p w14:paraId="069A2C73" w14:textId="77777777" w:rsidR="00230ECF" w:rsidRPr="001934F1" w:rsidRDefault="00230ECF" w:rsidP="00230ECF">
            <w:pPr>
              <w:pStyle w:val="RepTable"/>
              <w:rPr>
                <w:rStyle w:val="RepEditorNote"/>
                <w:highlight w:val="green"/>
              </w:rPr>
            </w:pPr>
            <w:r w:rsidRPr="001934F1">
              <w:rPr>
                <w:rStyle w:val="RepEditorNote"/>
                <w:highlight w:val="green"/>
              </w:rPr>
              <w:t>-</w:t>
            </w:r>
          </w:p>
        </w:tc>
        <w:tc>
          <w:tcPr>
            <w:tcW w:w="384" w:type="pct"/>
          </w:tcPr>
          <w:p w14:paraId="63A7F1D8" w14:textId="77777777" w:rsidR="00230ECF" w:rsidRPr="001934F1" w:rsidRDefault="00230ECF" w:rsidP="00230ECF">
            <w:pPr>
              <w:pStyle w:val="RepTable"/>
              <w:rPr>
                <w:highlight w:val="green"/>
              </w:rPr>
            </w:pPr>
            <w:r w:rsidRPr="001934F1">
              <w:rPr>
                <w:highlight w:val="green"/>
              </w:rPr>
              <w:t>No MRL set</w:t>
            </w:r>
          </w:p>
        </w:tc>
      </w:tr>
      <w:tr w:rsidR="00230ECF" w:rsidRPr="001934F1" w14:paraId="3FFDC376" w14:textId="77777777" w:rsidTr="00FC37EF">
        <w:trPr>
          <w:trHeight w:val="365"/>
        </w:trPr>
        <w:tc>
          <w:tcPr>
            <w:tcW w:w="454" w:type="pct"/>
          </w:tcPr>
          <w:p w14:paraId="7B54E0FD" w14:textId="4D40963E" w:rsidR="00230ECF" w:rsidRPr="001934F1" w:rsidRDefault="00230ECF" w:rsidP="00230ECF">
            <w:pPr>
              <w:pStyle w:val="LoEcells"/>
              <w:spacing w:before="0" w:after="0" w:line="240" w:lineRule="auto"/>
              <w:rPr>
                <w:rFonts w:ascii="Times New Roman" w:hAnsi="Times New Roman"/>
                <w:highlight w:val="green"/>
              </w:rPr>
            </w:pPr>
            <w:r>
              <w:rPr>
                <w:rFonts w:ascii="Times New Roman" w:hAnsi="Times New Roman"/>
                <w:highlight w:val="green"/>
              </w:rPr>
              <w:t>Plum</w:t>
            </w:r>
          </w:p>
        </w:tc>
        <w:tc>
          <w:tcPr>
            <w:tcW w:w="409" w:type="pct"/>
          </w:tcPr>
          <w:p w14:paraId="024845D8" w14:textId="055F642A" w:rsidR="00230ECF" w:rsidRPr="001444A4" w:rsidRDefault="00230ECF" w:rsidP="00230ECF">
            <w:pPr>
              <w:pStyle w:val="RepTable"/>
              <w:rPr>
                <w:highlight w:val="green"/>
              </w:rPr>
            </w:pPr>
            <w:r w:rsidRPr="001C26BA">
              <w:rPr>
                <w:highlight w:val="green"/>
              </w:rPr>
              <w:t>New trials</w:t>
            </w:r>
          </w:p>
        </w:tc>
        <w:tc>
          <w:tcPr>
            <w:tcW w:w="296" w:type="pct"/>
          </w:tcPr>
          <w:p w14:paraId="29AC33BB" w14:textId="0168FFE6" w:rsidR="00230ECF" w:rsidRPr="001444A4" w:rsidRDefault="00230ECF" w:rsidP="00230ECF">
            <w:pPr>
              <w:pStyle w:val="RepTable"/>
              <w:rPr>
                <w:highlight w:val="green"/>
              </w:rPr>
            </w:pPr>
            <w:r w:rsidRPr="001C26BA">
              <w:rPr>
                <w:highlight w:val="green"/>
              </w:rPr>
              <w:t>NEU</w:t>
            </w:r>
          </w:p>
        </w:tc>
        <w:tc>
          <w:tcPr>
            <w:tcW w:w="1877" w:type="pct"/>
          </w:tcPr>
          <w:p w14:paraId="5B79C3C3" w14:textId="77777777" w:rsidR="00230ECF" w:rsidRPr="00AC6413" w:rsidRDefault="00230ECF" w:rsidP="00230ECF">
            <w:pPr>
              <w:pStyle w:val="EFSATabletext"/>
              <w:keepLines/>
              <w:rPr>
                <w:b w:val="0"/>
                <w:bCs/>
                <w:szCs w:val="18"/>
                <w:highlight w:val="green"/>
                <w:lang w:val="it-IT"/>
              </w:rPr>
            </w:pPr>
            <w:r w:rsidRPr="00AC6413">
              <w:rPr>
                <w:b w:val="0"/>
                <w:bCs/>
                <w:szCs w:val="18"/>
                <w:highlight w:val="green"/>
              </w:rPr>
              <w:t xml:space="preserve">GAP: 2x 160 g /ha, BBCH 39-85, interval between appl. </w:t>
            </w:r>
            <w:r w:rsidRPr="00AC6413">
              <w:rPr>
                <w:b w:val="0"/>
                <w:bCs/>
                <w:szCs w:val="18"/>
                <w:highlight w:val="green"/>
                <w:lang w:val="it-IT"/>
              </w:rPr>
              <w:t>7d; PHI</w:t>
            </w:r>
            <w:r>
              <w:rPr>
                <w:b w:val="0"/>
                <w:bCs/>
                <w:szCs w:val="18"/>
                <w:highlight w:val="green"/>
                <w:lang w:val="it-IT"/>
              </w:rPr>
              <w:t xml:space="preserve"> </w:t>
            </w:r>
            <w:r w:rsidRPr="00AC6413">
              <w:rPr>
                <w:b w:val="0"/>
                <w:bCs/>
                <w:szCs w:val="18"/>
                <w:highlight w:val="green"/>
                <w:lang w:val="it-IT"/>
              </w:rPr>
              <w:t>3d</w:t>
            </w:r>
          </w:p>
          <w:p w14:paraId="6957E66B" w14:textId="77777777" w:rsidR="00230ECF" w:rsidRPr="001C26BA" w:rsidRDefault="00230ECF" w:rsidP="00230ECF">
            <w:pPr>
              <w:pStyle w:val="EFSATabletext"/>
              <w:keepLines/>
              <w:rPr>
                <w:b w:val="0"/>
                <w:bCs/>
                <w:szCs w:val="18"/>
                <w:highlight w:val="green"/>
                <w:lang w:val="it-IT"/>
              </w:rPr>
            </w:pPr>
            <w:r w:rsidRPr="001C26BA">
              <w:rPr>
                <w:b w:val="0"/>
                <w:bCs/>
                <w:szCs w:val="18"/>
                <w:highlight w:val="green"/>
                <w:lang w:val="it-IT"/>
              </w:rPr>
              <w:t>RA:</w:t>
            </w:r>
          </w:p>
          <w:p w14:paraId="6C2F7F78"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lastRenderedPageBreak/>
              <w:t xml:space="preserve">T:  </w:t>
            </w:r>
            <w:r>
              <w:rPr>
                <w:b w:val="0"/>
                <w:highlight w:val="green"/>
                <w:lang w:val="en-GB"/>
              </w:rPr>
              <w:t>8</w:t>
            </w:r>
            <w:r w:rsidRPr="001C26BA">
              <w:rPr>
                <w:b w:val="0"/>
                <w:highlight w:val="green"/>
                <w:lang w:val="en-GB"/>
              </w:rPr>
              <w:t xml:space="preserve">x &lt;0.04 </w:t>
            </w:r>
          </w:p>
          <w:p w14:paraId="753A0E4F"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TA: </w:t>
            </w:r>
            <w:r>
              <w:rPr>
                <w:b w:val="0"/>
                <w:highlight w:val="green"/>
                <w:lang w:val="en-GB"/>
              </w:rPr>
              <w:t>6</w:t>
            </w:r>
            <w:r w:rsidRPr="001C26BA">
              <w:rPr>
                <w:b w:val="0"/>
                <w:highlight w:val="green"/>
                <w:lang w:val="en-GB"/>
              </w:rPr>
              <w:t>x &lt;0.04</w:t>
            </w:r>
            <w:r>
              <w:rPr>
                <w:b w:val="0"/>
                <w:highlight w:val="green"/>
                <w:lang w:val="en-GB"/>
              </w:rPr>
              <w:t>; 0.047; 0.059</w:t>
            </w:r>
          </w:p>
          <w:p w14:paraId="4F43E64F"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TAA: </w:t>
            </w:r>
            <w:r>
              <w:rPr>
                <w:b w:val="0"/>
                <w:highlight w:val="green"/>
                <w:lang w:val="en-GB"/>
              </w:rPr>
              <w:t>8</w:t>
            </w:r>
            <w:r w:rsidRPr="001C26BA">
              <w:rPr>
                <w:b w:val="0"/>
                <w:highlight w:val="green"/>
                <w:lang w:val="en-GB"/>
              </w:rPr>
              <w:t>x &lt;0.04</w:t>
            </w:r>
          </w:p>
          <w:p w14:paraId="7A59A36E" w14:textId="7AE7370B" w:rsidR="00230ECF" w:rsidRPr="001C26BA" w:rsidRDefault="00230ECF">
            <w:pPr>
              <w:pStyle w:val="RepTableHeader"/>
              <w:numPr>
                <w:ilvl w:val="0"/>
                <w:numId w:val="28"/>
              </w:numPr>
              <w:rPr>
                <w:b w:val="0"/>
                <w:highlight w:val="green"/>
                <w:lang w:val="en-GB"/>
              </w:rPr>
            </w:pPr>
            <w:r w:rsidRPr="0056042F">
              <w:rPr>
                <w:b w:val="0"/>
                <w:highlight w:val="green"/>
                <w:lang w:val="en-GB"/>
              </w:rPr>
              <w:t xml:space="preserve">TLA: </w:t>
            </w:r>
            <w:r>
              <w:rPr>
                <w:b w:val="0"/>
                <w:highlight w:val="green"/>
                <w:lang w:val="en-GB"/>
              </w:rPr>
              <w:t>8</w:t>
            </w:r>
            <w:r w:rsidRPr="0056042F">
              <w:rPr>
                <w:b w:val="0"/>
                <w:highlight w:val="green"/>
                <w:lang w:val="en-GB"/>
              </w:rPr>
              <w:t>x &lt;0.04</w:t>
            </w:r>
            <w:r w:rsidRPr="001C26BA">
              <w:rPr>
                <w:b w:val="0"/>
                <w:highlight w:val="green"/>
              </w:rPr>
              <w:t xml:space="preserve"> </w:t>
            </w:r>
          </w:p>
        </w:tc>
        <w:tc>
          <w:tcPr>
            <w:tcW w:w="448" w:type="pct"/>
          </w:tcPr>
          <w:p w14:paraId="5BDFA034" w14:textId="77777777" w:rsidR="00230ECF" w:rsidRPr="001934F1" w:rsidRDefault="00230ECF" w:rsidP="00230ECF">
            <w:pPr>
              <w:pStyle w:val="RepTable"/>
              <w:rPr>
                <w:highlight w:val="green"/>
                <w:lang w:val="it-IT"/>
              </w:rPr>
            </w:pPr>
            <w:r w:rsidRPr="001934F1">
              <w:rPr>
                <w:highlight w:val="green"/>
                <w:lang w:val="it-IT"/>
              </w:rPr>
              <w:lastRenderedPageBreak/>
              <w:t xml:space="preserve">T: </w:t>
            </w:r>
            <w:r>
              <w:rPr>
                <w:highlight w:val="green"/>
                <w:lang w:val="it-IT"/>
              </w:rPr>
              <w:t>0.04</w:t>
            </w:r>
          </w:p>
          <w:p w14:paraId="2D11E4CD" w14:textId="77777777" w:rsidR="00230ECF" w:rsidRPr="001934F1" w:rsidRDefault="00230ECF" w:rsidP="00230ECF">
            <w:pPr>
              <w:pStyle w:val="RepTable"/>
              <w:rPr>
                <w:highlight w:val="green"/>
                <w:lang w:val="it-IT"/>
              </w:rPr>
            </w:pPr>
            <w:r w:rsidRPr="001934F1">
              <w:rPr>
                <w:highlight w:val="green"/>
                <w:lang w:val="it-IT"/>
              </w:rPr>
              <w:t xml:space="preserve">TA: </w:t>
            </w:r>
            <w:r>
              <w:rPr>
                <w:highlight w:val="green"/>
                <w:lang w:val="it-IT"/>
              </w:rPr>
              <w:t>0.04</w:t>
            </w:r>
          </w:p>
          <w:p w14:paraId="22835442" w14:textId="77777777" w:rsidR="00230ECF" w:rsidRPr="001934F1" w:rsidRDefault="00230ECF" w:rsidP="00230ECF">
            <w:pPr>
              <w:pStyle w:val="RepTable"/>
              <w:rPr>
                <w:highlight w:val="green"/>
                <w:lang w:val="it-IT"/>
              </w:rPr>
            </w:pPr>
            <w:r w:rsidRPr="001934F1">
              <w:rPr>
                <w:highlight w:val="green"/>
                <w:lang w:val="it-IT"/>
              </w:rPr>
              <w:t xml:space="preserve">TAA: </w:t>
            </w:r>
            <w:r>
              <w:rPr>
                <w:highlight w:val="green"/>
                <w:lang w:val="it-IT"/>
              </w:rPr>
              <w:t>0.04</w:t>
            </w:r>
          </w:p>
          <w:p w14:paraId="23441BE7" w14:textId="77777777" w:rsidR="00230ECF" w:rsidRPr="001934F1" w:rsidRDefault="00230ECF" w:rsidP="00230ECF">
            <w:pPr>
              <w:pStyle w:val="RepTable"/>
              <w:rPr>
                <w:highlight w:val="green"/>
                <w:lang w:val="it-IT"/>
              </w:rPr>
            </w:pPr>
            <w:r w:rsidRPr="001934F1">
              <w:rPr>
                <w:highlight w:val="green"/>
                <w:lang w:val="it-IT"/>
              </w:rPr>
              <w:t xml:space="preserve">TLA: </w:t>
            </w:r>
            <w:r>
              <w:rPr>
                <w:highlight w:val="green"/>
                <w:lang w:val="it-IT"/>
              </w:rPr>
              <w:t>0.04</w:t>
            </w:r>
          </w:p>
        </w:tc>
        <w:tc>
          <w:tcPr>
            <w:tcW w:w="408" w:type="pct"/>
          </w:tcPr>
          <w:p w14:paraId="06EF420A" w14:textId="77777777" w:rsidR="00230ECF" w:rsidRPr="001934F1" w:rsidRDefault="00230ECF" w:rsidP="00230ECF">
            <w:pPr>
              <w:pStyle w:val="RepTable"/>
              <w:rPr>
                <w:highlight w:val="green"/>
                <w:lang w:val="it-IT"/>
              </w:rPr>
            </w:pPr>
            <w:r w:rsidRPr="001934F1">
              <w:rPr>
                <w:highlight w:val="green"/>
                <w:lang w:val="it-IT"/>
              </w:rPr>
              <w:t xml:space="preserve">T: </w:t>
            </w:r>
            <w:r>
              <w:rPr>
                <w:highlight w:val="green"/>
                <w:lang w:val="it-IT"/>
              </w:rPr>
              <w:t>0.04</w:t>
            </w:r>
          </w:p>
          <w:p w14:paraId="23C53A4C" w14:textId="77777777" w:rsidR="00230ECF" w:rsidRPr="001934F1" w:rsidRDefault="00230ECF" w:rsidP="00230ECF">
            <w:pPr>
              <w:pStyle w:val="RepTable"/>
              <w:rPr>
                <w:highlight w:val="green"/>
                <w:lang w:val="it-IT"/>
              </w:rPr>
            </w:pPr>
            <w:r w:rsidRPr="001934F1">
              <w:rPr>
                <w:highlight w:val="green"/>
                <w:lang w:val="it-IT"/>
              </w:rPr>
              <w:t xml:space="preserve">TA: </w:t>
            </w:r>
            <w:r>
              <w:rPr>
                <w:highlight w:val="green"/>
                <w:lang w:val="it-IT"/>
              </w:rPr>
              <w:t>0.04</w:t>
            </w:r>
          </w:p>
          <w:p w14:paraId="605A4615" w14:textId="77777777" w:rsidR="00230ECF" w:rsidRPr="001934F1" w:rsidRDefault="00230ECF" w:rsidP="00230ECF">
            <w:pPr>
              <w:pStyle w:val="RepTable"/>
              <w:rPr>
                <w:highlight w:val="green"/>
                <w:lang w:val="it-IT"/>
              </w:rPr>
            </w:pPr>
            <w:r w:rsidRPr="001934F1">
              <w:rPr>
                <w:highlight w:val="green"/>
                <w:lang w:val="it-IT"/>
              </w:rPr>
              <w:t xml:space="preserve">TAA: </w:t>
            </w:r>
            <w:r>
              <w:rPr>
                <w:highlight w:val="green"/>
                <w:lang w:val="it-IT"/>
              </w:rPr>
              <w:t>0.04</w:t>
            </w:r>
          </w:p>
          <w:p w14:paraId="023F709E" w14:textId="77777777" w:rsidR="00230ECF" w:rsidRPr="001934F1" w:rsidRDefault="00230ECF" w:rsidP="00230ECF">
            <w:pPr>
              <w:pStyle w:val="RepTable"/>
              <w:rPr>
                <w:highlight w:val="green"/>
                <w:lang w:val="it-IT"/>
              </w:rPr>
            </w:pPr>
            <w:r w:rsidRPr="001934F1">
              <w:rPr>
                <w:highlight w:val="green"/>
                <w:lang w:val="it-IT"/>
              </w:rPr>
              <w:t xml:space="preserve">TLA: </w:t>
            </w:r>
            <w:r>
              <w:rPr>
                <w:highlight w:val="green"/>
                <w:lang w:val="it-IT"/>
              </w:rPr>
              <w:t>0.04</w:t>
            </w:r>
          </w:p>
        </w:tc>
        <w:tc>
          <w:tcPr>
            <w:tcW w:w="378" w:type="pct"/>
          </w:tcPr>
          <w:p w14:paraId="56D020D5" w14:textId="77777777" w:rsidR="00230ECF" w:rsidRPr="001934F1" w:rsidRDefault="00230ECF" w:rsidP="00230ECF">
            <w:pPr>
              <w:pStyle w:val="RepTable"/>
              <w:rPr>
                <w:b/>
                <w:bCs/>
                <w:highlight w:val="green"/>
              </w:rPr>
            </w:pPr>
            <w:r w:rsidRPr="001934F1">
              <w:rPr>
                <w:b/>
                <w:bCs/>
                <w:highlight w:val="green"/>
              </w:rPr>
              <w:t>-</w:t>
            </w:r>
          </w:p>
        </w:tc>
        <w:tc>
          <w:tcPr>
            <w:tcW w:w="346" w:type="pct"/>
          </w:tcPr>
          <w:p w14:paraId="09887782" w14:textId="77777777" w:rsidR="00230ECF" w:rsidRPr="001934F1" w:rsidRDefault="00230ECF" w:rsidP="00230ECF">
            <w:pPr>
              <w:pStyle w:val="RepTable"/>
              <w:rPr>
                <w:rStyle w:val="RepEditorNote"/>
                <w:highlight w:val="green"/>
              </w:rPr>
            </w:pPr>
            <w:r w:rsidRPr="001934F1">
              <w:rPr>
                <w:rStyle w:val="RepEditorNote"/>
                <w:highlight w:val="green"/>
              </w:rPr>
              <w:t>-</w:t>
            </w:r>
          </w:p>
        </w:tc>
        <w:tc>
          <w:tcPr>
            <w:tcW w:w="384" w:type="pct"/>
          </w:tcPr>
          <w:p w14:paraId="535D5E76" w14:textId="77777777" w:rsidR="00230ECF" w:rsidRPr="001934F1" w:rsidRDefault="00230ECF" w:rsidP="00230ECF">
            <w:pPr>
              <w:pStyle w:val="RepTable"/>
              <w:rPr>
                <w:highlight w:val="green"/>
              </w:rPr>
            </w:pPr>
            <w:r w:rsidRPr="001934F1">
              <w:rPr>
                <w:highlight w:val="green"/>
              </w:rPr>
              <w:t>No MRL set</w:t>
            </w:r>
          </w:p>
        </w:tc>
      </w:tr>
      <w:tr w:rsidR="00230ECF" w:rsidRPr="001934F1" w14:paraId="3587B740" w14:textId="77777777" w:rsidTr="00FC37EF">
        <w:trPr>
          <w:trHeight w:val="365"/>
        </w:trPr>
        <w:tc>
          <w:tcPr>
            <w:tcW w:w="454" w:type="pct"/>
          </w:tcPr>
          <w:p w14:paraId="14E3E27A" w14:textId="6EABA122" w:rsidR="00230ECF" w:rsidRPr="001934F1" w:rsidRDefault="00230ECF" w:rsidP="00230ECF">
            <w:pPr>
              <w:pStyle w:val="LoEcells"/>
              <w:spacing w:before="0" w:after="0" w:line="240" w:lineRule="auto"/>
              <w:rPr>
                <w:rFonts w:ascii="Times New Roman" w:hAnsi="Times New Roman"/>
                <w:highlight w:val="green"/>
              </w:rPr>
            </w:pPr>
            <w:r>
              <w:rPr>
                <w:rFonts w:ascii="Times New Roman" w:hAnsi="Times New Roman"/>
                <w:noProof/>
                <w:szCs w:val="22"/>
                <w:highlight w:val="green"/>
                <w:lang w:val="en-GB" w:eastAsia="de-DE"/>
              </w:rPr>
              <w:t xml:space="preserve">Peach and apricots </w:t>
            </w:r>
            <w:r w:rsidRPr="00E278D1">
              <w:rPr>
                <w:rFonts w:ascii="Times New Roman" w:hAnsi="Times New Roman"/>
                <w:noProof/>
                <w:szCs w:val="22"/>
                <w:highlight w:val="green"/>
                <w:lang w:val="en-GB" w:eastAsia="de-DE"/>
              </w:rPr>
              <w:sym w:font="Wingdings" w:char="F0E0"/>
            </w:r>
            <w:r>
              <w:rPr>
                <w:rFonts w:ascii="Times New Roman" w:hAnsi="Times New Roman"/>
                <w:noProof/>
                <w:szCs w:val="22"/>
                <w:highlight w:val="green"/>
                <w:lang w:val="en-GB" w:eastAsia="de-DE"/>
              </w:rPr>
              <w:t xml:space="preserve"> extrapolated to each other</w:t>
            </w:r>
          </w:p>
        </w:tc>
        <w:tc>
          <w:tcPr>
            <w:tcW w:w="409" w:type="pct"/>
          </w:tcPr>
          <w:p w14:paraId="05741B1F" w14:textId="6791E490" w:rsidR="00230ECF" w:rsidRPr="001444A4" w:rsidRDefault="00230ECF" w:rsidP="00230ECF">
            <w:pPr>
              <w:pStyle w:val="RepTable"/>
              <w:rPr>
                <w:highlight w:val="green"/>
              </w:rPr>
            </w:pPr>
            <w:r w:rsidRPr="001C26BA">
              <w:rPr>
                <w:highlight w:val="green"/>
              </w:rPr>
              <w:t>New trials</w:t>
            </w:r>
          </w:p>
        </w:tc>
        <w:tc>
          <w:tcPr>
            <w:tcW w:w="296" w:type="pct"/>
          </w:tcPr>
          <w:p w14:paraId="52411B99" w14:textId="36979A87" w:rsidR="00230ECF" w:rsidRPr="001444A4" w:rsidRDefault="00230ECF" w:rsidP="00230ECF">
            <w:pPr>
              <w:pStyle w:val="RepTable"/>
              <w:rPr>
                <w:highlight w:val="green"/>
              </w:rPr>
            </w:pPr>
            <w:r w:rsidRPr="001C26BA">
              <w:rPr>
                <w:highlight w:val="green"/>
              </w:rPr>
              <w:t>NEU</w:t>
            </w:r>
          </w:p>
        </w:tc>
        <w:tc>
          <w:tcPr>
            <w:tcW w:w="1877" w:type="pct"/>
          </w:tcPr>
          <w:p w14:paraId="105A8CF7" w14:textId="77777777" w:rsidR="00230ECF" w:rsidRPr="00AC6413" w:rsidRDefault="00230ECF" w:rsidP="00230ECF">
            <w:pPr>
              <w:pStyle w:val="EFSATabletext"/>
              <w:keepLines/>
              <w:rPr>
                <w:b w:val="0"/>
                <w:bCs/>
                <w:szCs w:val="18"/>
                <w:highlight w:val="green"/>
                <w:lang w:val="it-IT"/>
              </w:rPr>
            </w:pPr>
            <w:r w:rsidRPr="00AC6413">
              <w:rPr>
                <w:b w:val="0"/>
                <w:bCs/>
                <w:szCs w:val="18"/>
                <w:highlight w:val="green"/>
              </w:rPr>
              <w:t xml:space="preserve">GAP: 2x 160 g /ha, BBCH 39-85, interval between appl. </w:t>
            </w:r>
            <w:r w:rsidRPr="00AC6413">
              <w:rPr>
                <w:b w:val="0"/>
                <w:bCs/>
                <w:szCs w:val="18"/>
                <w:highlight w:val="green"/>
                <w:lang w:val="it-IT"/>
              </w:rPr>
              <w:t>7d; PHI</w:t>
            </w:r>
            <w:r>
              <w:rPr>
                <w:b w:val="0"/>
                <w:bCs/>
                <w:szCs w:val="18"/>
                <w:highlight w:val="green"/>
                <w:lang w:val="it-IT"/>
              </w:rPr>
              <w:t xml:space="preserve"> </w:t>
            </w:r>
            <w:r w:rsidRPr="00AC6413">
              <w:rPr>
                <w:b w:val="0"/>
                <w:bCs/>
                <w:szCs w:val="18"/>
                <w:highlight w:val="green"/>
                <w:lang w:val="it-IT"/>
              </w:rPr>
              <w:t>3d</w:t>
            </w:r>
          </w:p>
          <w:p w14:paraId="7CDE941A" w14:textId="77777777" w:rsidR="00230ECF" w:rsidRPr="001C26BA" w:rsidRDefault="00230ECF" w:rsidP="00230ECF">
            <w:pPr>
              <w:pStyle w:val="EFSATabletext"/>
              <w:keepLines/>
              <w:rPr>
                <w:b w:val="0"/>
                <w:bCs/>
                <w:szCs w:val="18"/>
                <w:highlight w:val="green"/>
                <w:lang w:val="it-IT"/>
              </w:rPr>
            </w:pPr>
            <w:r w:rsidRPr="001C26BA">
              <w:rPr>
                <w:b w:val="0"/>
                <w:bCs/>
                <w:szCs w:val="18"/>
                <w:highlight w:val="green"/>
                <w:lang w:val="it-IT"/>
              </w:rPr>
              <w:t>RA:</w:t>
            </w:r>
          </w:p>
          <w:p w14:paraId="01E4A861"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  </w:t>
            </w:r>
            <w:r>
              <w:rPr>
                <w:b w:val="0"/>
                <w:highlight w:val="green"/>
                <w:lang w:val="en-GB"/>
              </w:rPr>
              <w:t>6x</w:t>
            </w:r>
            <w:r w:rsidRPr="001C26BA">
              <w:rPr>
                <w:b w:val="0"/>
                <w:highlight w:val="green"/>
                <w:lang w:val="en-GB"/>
              </w:rPr>
              <w:t xml:space="preserve"> &lt;0.04 </w:t>
            </w:r>
          </w:p>
          <w:p w14:paraId="3C1C3953"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TA: </w:t>
            </w:r>
            <w:r>
              <w:rPr>
                <w:b w:val="0"/>
                <w:highlight w:val="green"/>
                <w:lang w:val="en-GB"/>
              </w:rPr>
              <w:t>0.063; 0.10; 0.12; 0.156; 0.089; 0.22</w:t>
            </w:r>
          </w:p>
          <w:p w14:paraId="21D005D0"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TAA: </w:t>
            </w:r>
            <w:r>
              <w:rPr>
                <w:b w:val="0"/>
                <w:highlight w:val="green"/>
                <w:lang w:val="en-GB"/>
              </w:rPr>
              <w:t>6</w:t>
            </w:r>
            <w:r w:rsidRPr="001C26BA">
              <w:rPr>
                <w:b w:val="0"/>
                <w:highlight w:val="green"/>
                <w:lang w:val="en-GB"/>
              </w:rPr>
              <w:t>x &lt;0.04</w:t>
            </w:r>
          </w:p>
          <w:p w14:paraId="5ADA8138" w14:textId="447BD32E" w:rsidR="00230ECF" w:rsidRPr="001C26BA" w:rsidRDefault="00230ECF">
            <w:pPr>
              <w:pStyle w:val="RepTableHeader"/>
              <w:numPr>
                <w:ilvl w:val="0"/>
                <w:numId w:val="28"/>
              </w:numPr>
              <w:rPr>
                <w:b w:val="0"/>
                <w:highlight w:val="green"/>
                <w:lang w:val="en-GB"/>
              </w:rPr>
            </w:pPr>
            <w:r w:rsidRPr="0056042F">
              <w:rPr>
                <w:b w:val="0"/>
                <w:highlight w:val="green"/>
                <w:lang w:val="en-GB"/>
              </w:rPr>
              <w:t xml:space="preserve">TLA: </w:t>
            </w:r>
            <w:r>
              <w:rPr>
                <w:b w:val="0"/>
                <w:highlight w:val="green"/>
                <w:lang w:val="en-GB"/>
              </w:rPr>
              <w:t>5</w:t>
            </w:r>
            <w:r w:rsidRPr="0056042F">
              <w:rPr>
                <w:b w:val="0"/>
                <w:highlight w:val="green"/>
                <w:lang w:val="en-GB"/>
              </w:rPr>
              <w:t>x &lt;0.04</w:t>
            </w:r>
            <w:r>
              <w:rPr>
                <w:b w:val="0"/>
                <w:highlight w:val="green"/>
                <w:lang w:val="en-GB"/>
              </w:rPr>
              <w:t>; 0.085</w:t>
            </w:r>
            <w:r w:rsidRPr="001C26BA">
              <w:rPr>
                <w:b w:val="0"/>
                <w:highlight w:val="green"/>
              </w:rPr>
              <w:t xml:space="preserve"> </w:t>
            </w:r>
          </w:p>
        </w:tc>
        <w:tc>
          <w:tcPr>
            <w:tcW w:w="448" w:type="pct"/>
          </w:tcPr>
          <w:p w14:paraId="0B9C3423" w14:textId="77777777" w:rsidR="00230ECF" w:rsidRPr="001934F1" w:rsidRDefault="00230ECF" w:rsidP="00230ECF">
            <w:pPr>
              <w:pStyle w:val="RepTable"/>
              <w:rPr>
                <w:highlight w:val="green"/>
                <w:lang w:val="it-IT"/>
              </w:rPr>
            </w:pPr>
            <w:r w:rsidRPr="001934F1">
              <w:rPr>
                <w:highlight w:val="green"/>
                <w:lang w:val="it-IT"/>
              </w:rPr>
              <w:t xml:space="preserve">T: </w:t>
            </w:r>
            <w:r>
              <w:rPr>
                <w:highlight w:val="green"/>
                <w:lang w:val="it-IT"/>
              </w:rPr>
              <w:t>0.04</w:t>
            </w:r>
          </w:p>
          <w:p w14:paraId="0288E0AF" w14:textId="77777777" w:rsidR="00230ECF" w:rsidRPr="001934F1" w:rsidRDefault="00230ECF" w:rsidP="00230ECF">
            <w:pPr>
              <w:pStyle w:val="RepTable"/>
              <w:rPr>
                <w:highlight w:val="green"/>
                <w:lang w:val="it-IT"/>
              </w:rPr>
            </w:pPr>
            <w:r w:rsidRPr="001934F1">
              <w:rPr>
                <w:highlight w:val="green"/>
                <w:lang w:val="it-IT"/>
              </w:rPr>
              <w:t xml:space="preserve">TA: </w:t>
            </w:r>
            <w:r>
              <w:rPr>
                <w:highlight w:val="green"/>
                <w:lang w:val="it-IT"/>
              </w:rPr>
              <w:t>0.1</w:t>
            </w:r>
          </w:p>
          <w:p w14:paraId="5820555E" w14:textId="77777777" w:rsidR="00230ECF" w:rsidRPr="001934F1" w:rsidRDefault="00230ECF" w:rsidP="00230ECF">
            <w:pPr>
              <w:pStyle w:val="RepTable"/>
              <w:rPr>
                <w:highlight w:val="green"/>
                <w:lang w:val="it-IT"/>
              </w:rPr>
            </w:pPr>
            <w:r w:rsidRPr="001934F1">
              <w:rPr>
                <w:highlight w:val="green"/>
                <w:lang w:val="it-IT"/>
              </w:rPr>
              <w:t xml:space="preserve">TAA: </w:t>
            </w:r>
            <w:r>
              <w:rPr>
                <w:highlight w:val="green"/>
                <w:lang w:val="it-IT"/>
              </w:rPr>
              <w:t>0.04</w:t>
            </w:r>
          </w:p>
          <w:p w14:paraId="6B77CF0A" w14:textId="77777777" w:rsidR="00230ECF" w:rsidRPr="001934F1" w:rsidRDefault="00230ECF" w:rsidP="00230ECF">
            <w:pPr>
              <w:pStyle w:val="RepTable"/>
              <w:rPr>
                <w:highlight w:val="green"/>
                <w:lang w:val="it-IT"/>
              </w:rPr>
            </w:pPr>
            <w:r w:rsidRPr="001934F1">
              <w:rPr>
                <w:highlight w:val="green"/>
                <w:lang w:val="it-IT"/>
              </w:rPr>
              <w:t xml:space="preserve">TLA: </w:t>
            </w:r>
            <w:r>
              <w:rPr>
                <w:highlight w:val="green"/>
                <w:lang w:val="it-IT"/>
              </w:rPr>
              <w:t>0.04</w:t>
            </w:r>
          </w:p>
        </w:tc>
        <w:tc>
          <w:tcPr>
            <w:tcW w:w="408" w:type="pct"/>
          </w:tcPr>
          <w:p w14:paraId="6E4EA5F2" w14:textId="77777777" w:rsidR="00230ECF" w:rsidRPr="001934F1" w:rsidRDefault="00230ECF" w:rsidP="00230ECF">
            <w:pPr>
              <w:pStyle w:val="RepTable"/>
              <w:rPr>
                <w:highlight w:val="green"/>
                <w:lang w:val="it-IT"/>
              </w:rPr>
            </w:pPr>
            <w:r w:rsidRPr="001934F1">
              <w:rPr>
                <w:highlight w:val="green"/>
                <w:lang w:val="it-IT"/>
              </w:rPr>
              <w:t xml:space="preserve">T: </w:t>
            </w:r>
            <w:r>
              <w:rPr>
                <w:highlight w:val="green"/>
                <w:lang w:val="it-IT"/>
              </w:rPr>
              <w:t>0.04</w:t>
            </w:r>
          </w:p>
          <w:p w14:paraId="5A4123BB" w14:textId="7C5F2571" w:rsidR="00230ECF" w:rsidRPr="001934F1" w:rsidRDefault="00230ECF" w:rsidP="00230ECF">
            <w:pPr>
              <w:pStyle w:val="RepTable"/>
              <w:rPr>
                <w:highlight w:val="green"/>
                <w:lang w:val="it-IT"/>
              </w:rPr>
            </w:pPr>
            <w:r w:rsidRPr="001934F1">
              <w:rPr>
                <w:highlight w:val="green"/>
                <w:lang w:val="it-IT"/>
              </w:rPr>
              <w:t xml:space="preserve">TA: </w:t>
            </w:r>
            <w:r>
              <w:rPr>
                <w:highlight w:val="green"/>
                <w:lang w:val="it-IT"/>
              </w:rPr>
              <w:t>0.22</w:t>
            </w:r>
          </w:p>
          <w:p w14:paraId="1004AFA7" w14:textId="77777777" w:rsidR="00230ECF" w:rsidRPr="001934F1" w:rsidRDefault="00230ECF" w:rsidP="00230ECF">
            <w:pPr>
              <w:pStyle w:val="RepTable"/>
              <w:rPr>
                <w:highlight w:val="green"/>
                <w:lang w:val="it-IT"/>
              </w:rPr>
            </w:pPr>
            <w:r w:rsidRPr="001934F1">
              <w:rPr>
                <w:highlight w:val="green"/>
                <w:lang w:val="it-IT"/>
              </w:rPr>
              <w:t xml:space="preserve">TAA: </w:t>
            </w:r>
            <w:r>
              <w:rPr>
                <w:highlight w:val="green"/>
                <w:lang w:val="it-IT"/>
              </w:rPr>
              <w:t>0.04</w:t>
            </w:r>
          </w:p>
          <w:p w14:paraId="1ED350AB" w14:textId="29E72A9C" w:rsidR="00230ECF" w:rsidRPr="001934F1" w:rsidRDefault="00230ECF" w:rsidP="00230ECF">
            <w:pPr>
              <w:pStyle w:val="RepTable"/>
              <w:rPr>
                <w:highlight w:val="green"/>
                <w:lang w:val="it-IT"/>
              </w:rPr>
            </w:pPr>
            <w:r w:rsidRPr="001934F1">
              <w:rPr>
                <w:highlight w:val="green"/>
                <w:lang w:val="it-IT"/>
              </w:rPr>
              <w:t xml:space="preserve">TLA: </w:t>
            </w:r>
            <w:r>
              <w:rPr>
                <w:highlight w:val="green"/>
                <w:lang w:val="it-IT"/>
              </w:rPr>
              <w:t>0.08</w:t>
            </w:r>
            <w:r w:rsidR="006D36CF" w:rsidRPr="006D36CF">
              <w:rPr>
                <w:highlight w:val="yellow"/>
                <w:lang w:val="it-IT"/>
              </w:rPr>
              <w:t>5</w:t>
            </w:r>
          </w:p>
        </w:tc>
        <w:tc>
          <w:tcPr>
            <w:tcW w:w="378" w:type="pct"/>
          </w:tcPr>
          <w:p w14:paraId="2BCA7009" w14:textId="77777777" w:rsidR="00230ECF" w:rsidRPr="001934F1" w:rsidRDefault="00230ECF" w:rsidP="00230ECF">
            <w:pPr>
              <w:pStyle w:val="RepTable"/>
              <w:rPr>
                <w:b/>
                <w:bCs/>
                <w:highlight w:val="green"/>
              </w:rPr>
            </w:pPr>
            <w:r w:rsidRPr="001934F1">
              <w:rPr>
                <w:b/>
                <w:bCs/>
                <w:highlight w:val="green"/>
              </w:rPr>
              <w:t>-</w:t>
            </w:r>
          </w:p>
        </w:tc>
        <w:tc>
          <w:tcPr>
            <w:tcW w:w="346" w:type="pct"/>
          </w:tcPr>
          <w:p w14:paraId="1038E0CA" w14:textId="77777777" w:rsidR="00230ECF" w:rsidRPr="001934F1" w:rsidRDefault="00230ECF" w:rsidP="00230ECF">
            <w:pPr>
              <w:pStyle w:val="RepTable"/>
              <w:rPr>
                <w:rStyle w:val="RepEditorNote"/>
                <w:highlight w:val="green"/>
              </w:rPr>
            </w:pPr>
            <w:r w:rsidRPr="001934F1">
              <w:rPr>
                <w:rStyle w:val="RepEditorNote"/>
                <w:highlight w:val="green"/>
              </w:rPr>
              <w:t>-</w:t>
            </w:r>
          </w:p>
        </w:tc>
        <w:tc>
          <w:tcPr>
            <w:tcW w:w="384" w:type="pct"/>
          </w:tcPr>
          <w:p w14:paraId="71145EDA" w14:textId="77777777" w:rsidR="00230ECF" w:rsidRPr="001934F1" w:rsidRDefault="00230ECF" w:rsidP="00230ECF">
            <w:pPr>
              <w:pStyle w:val="RepTable"/>
              <w:rPr>
                <w:highlight w:val="green"/>
              </w:rPr>
            </w:pPr>
            <w:r w:rsidRPr="001934F1">
              <w:rPr>
                <w:highlight w:val="green"/>
              </w:rPr>
              <w:t>No MRL set</w:t>
            </w:r>
          </w:p>
        </w:tc>
      </w:tr>
      <w:tr w:rsidR="00230ECF" w:rsidRPr="001934F1" w14:paraId="3D65A497" w14:textId="77777777" w:rsidTr="00FC37EF">
        <w:trPr>
          <w:trHeight w:val="365"/>
        </w:trPr>
        <w:tc>
          <w:tcPr>
            <w:tcW w:w="454" w:type="pct"/>
          </w:tcPr>
          <w:p w14:paraId="729076EF" w14:textId="68EB2823" w:rsidR="00230ECF" w:rsidRPr="001934F1" w:rsidRDefault="00230ECF" w:rsidP="00230ECF">
            <w:pPr>
              <w:pStyle w:val="LoEcells"/>
              <w:spacing w:before="0" w:after="0" w:line="240" w:lineRule="auto"/>
              <w:rPr>
                <w:rFonts w:ascii="Times New Roman" w:hAnsi="Times New Roman"/>
                <w:highlight w:val="green"/>
              </w:rPr>
            </w:pPr>
            <w:bookmarkStart w:id="405" w:name="_Hlk113367924"/>
            <w:r>
              <w:rPr>
                <w:rFonts w:ascii="Times New Roman" w:hAnsi="Times New Roman"/>
                <w:highlight w:val="green"/>
              </w:rPr>
              <w:t>Cherry</w:t>
            </w:r>
          </w:p>
        </w:tc>
        <w:tc>
          <w:tcPr>
            <w:tcW w:w="409" w:type="pct"/>
          </w:tcPr>
          <w:p w14:paraId="2B2F927B" w14:textId="2D1F28BE" w:rsidR="00230ECF" w:rsidRPr="001444A4" w:rsidRDefault="00230ECF" w:rsidP="00230ECF">
            <w:pPr>
              <w:pStyle w:val="RepTable"/>
              <w:rPr>
                <w:highlight w:val="green"/>
              </w:rPr>
            </w:pPr>
            <w:r w:rsidRPr="001C26BA">
              <w:rPr>
                <w:highlight w:val="green"/>
              </w:rPr>
              <w:t>New trials</w:t>
            </w:r>
          </w:p>
        </w:tc>
        <w:tc>
          <w:tcPr>
            <w:tcW w:w="296" w:type="pct"/>
          </w:tcPr>
          <w:p w14:paraId="5B1342A3" w14:textId="617AC088" w:rsidR="00230ECF" w:rsidRPr="001444A4" w:rsidRDefault="00230ECF" w:rsidP="00230ECF">
            <w:pPr>
              <w:pStyle w:val="RepTable"/>
              <w:rPr>
                <w:highlight w:val="green"/>
              </w:rPr>
            </w:pPr>
            <w:r w:rsidRPr="001C26BA">
              <w:rPr>
                <w:highlight w:val="green"/>
              </w:rPr>
              <w:t>NEU</w:t>
            </w:r>
          </w:p>
        </w:tc>
        <w:tc>
          <w:tcPr>
            <w:tcW w:w="1877" w:type="pct"/>
          </w:tcPr>
          <w:p w14:paraId="52AE9C25" w14:textId="77777777" w:rsidR="00230ECF" w:rsidRPr="00AC6413" w:rsidRDefault="00230ECF" w:rsidP="00230ECF">
            <w:pPr>
              <w:pStyle w:val="EFSATabletext"/>
              <w:keepLines/>
              <w:rPr>
                <w:b w:val="0"/>
                <w:bCs/>
                <w:szCs w:val="18"/>
                <w:highlight w:val="green"/>
                <w:lang w:val="it-IT"/>
              </w:rPr>
            </w:pPr>
            <w:r w:rsidRPr="00AC6413">
              <w:rPr>
                <w:b w:val="0"/>
                <w:bCs/>
                <w:szCs w:val="18"/>
                <w:highlight w:val="green"/>
              </w:rPr>
              <w:t xml:space="preserve">GAP: 2x 160 g /ha, BBCH 39-85, interval between appl. </w:t>
            </w:r>
            <w:r w:rsidRPr="00AC6413">
              <w:rPr>
                <w:b w:val="0"/>
                <w:bCs/>
                <w:szCs w:val="18"/>
                <w:highlight w:val="green"/>
                <w:lang w:val="it-IT"/>
              </w:rPr>
              <w:t>7d; PHI</w:t>
            </w:r>
            <w:r>
              <w:rPr>
                <w:b w:val="0"/>
                <w:bCs/>
                <w:szCs w:val="18"/>
                <w:highlight w:val="green"/>
                <w:lang w:val="it-IT"/>
              </w:rPr>
              <w:t xml:space="preserve"> </w:t>
            </w:r>
            <w:r w:rsidRPr="00AC6413">
              <w:rPr>
                <w:b w:val="0"/>
                <w:bCs/>
                <w:szCs w:val="18"/>
                <w:highlight w:val="green"/>
                <w:lang w:val="it-IT"/>
              </w:rPr>
              <w:t>3d</w:t>
            </w:r>
          </w:p>
          <w:p w14:paraId="0FA92930" w14:textId="77777777" w:rsidR="00230ECF" w:rsidRPr="001C26BA" w:rsidRDefault="00230ECF" w:rsidP="00230ECF">
            <w:pPr>
              <w:pStyle w:val="EFSATabletext"/>
              <w:keepLines/>
              <w:rPr>
                <w:b w:val="0"/>
                <w:bCs/>
                <w:szCs w:val="18"/>
                <w:highlight w:val="green"/>
                <w:lang w:val="it-IT"/>
              </w:rPr>
            </w:pPr>
            <w:r w:rsidRPr="001C26BA">
              <w:rPr>
                <w:b w:val="0"/>
                <w:bCs/>
                <w:szCs w:val="18"/>
                <w:highlight w:val="green"/>
                <w:lang w:val="it-IT"/>
              </w:rPr>
              <w:t>RA:</w:t>
            </w:r>
          </w:p>
          <w:p w14:paraId="679DBF92"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  </w:t>
            </w:r>
            <w:r>
              <w:rPr>
                <w:b w:val="0"/>
                <w:highlight w:val="green"/>
                <w:lang w:val="en-GB"/>
              </w:rPr>
              <w:t>8x</w:t>
            </w:r>
            <w:r w:rsidRPr="001C26BA">
              <w:rPr>
                <w:b w:val="0"/>
                <w:highlight w:val="green"/>
                <w:lang w:val="en-GB"/>
              </w:rPr>
              <w:t xml:space="preserve"> &lt;0.04 </w:t>
            </w:r>
          </w:p>
          <w:p w14:paraId="29CB3987"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TA: </w:t>
            </w:r>
            <w:r>
              <w:rPr>
                <w:b w:val="0"/>
                <w:highlight w:val="green"/>
                <w:lang w:val="en-GB"/>
              </w:rPr>
              <w:t>3x &lt;0.04; 0.051; 0.054; 0.09; 0.97; 1.11</w:t>
            </w:r>
          </w:p>
          <w:p w14:paraId="746AC2B0" w14:textId="77777777"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TAA: </w:t>
            </w:r>
            <w:r>
              <w:rPr>
                <w:b w:val="0"/>
                <w:highlight w:val="green"/>
                <w:lang w:val="en-GB"/>
              </w:rPr>
              <w:t>7</w:t>
            </w:r>
            <w:r w:rsidRPr="001C26BA">
              <w:rPr>
                <w:b w:val="0"/>
                <w:highlight w:val="green"/>
                <w:lang w:val="en-GB"/>
              </w:rPr>
              <w:t>x &lt;0.04</w:t>
            </w:r>
            <w:r>
              <w:rPr>
                <w:b w:val="0"/>
                <w:highlight w:val="green"/>
                <w:lang w:val="en-GB"/>
              </w:rPr>
              <w:t>; 0.095</w:t>
            </w:r>
          </w:p>
          <w:p w14:paraId="67DC3DDE" w14:textId="3EBBC130" w:rsidR="00230ECF" w:rsidRPr="001C26BA" w:rsidRDefault="00230ECF">
            <w:pPr>
              <w:pStyle w:val="RepTableHeader"/>
              <w:numPr>
                <w:ilvl w:val="0"/>
                <w:numId w:val="28"/>
              </w:numPr>
              <w:rPr>
                <w:b w:val="0"/>
                <w:highlight w:val="green"/>
                <w:lang w:val="en-GB"/>
              </w:rPr>
            </w:pPr>
            <w:r w:rsidRPr="0056042F">
              <w:rPr>
                <w:b w:val="0"/>
                <w:highlight w:val="green"/>
                <w:lang w:val="en-GB"/>
              </w:rPr>
              <w:t xml:space="preserve">TLA: </w:t>
            </w:r>
            <w:r>
              <w:rPr>
                <w:b w:val="0"/>
                <w:highlight w:val="green"/>
                <w:lang w:val="en-GB"/>
              </w:rPr>
              <w:t>6</w:t>
            </w:r>
            <w:r w:rsidRPr="0056042F">
              <w:rPr>
                <w:b w:val="0"/>
                <w:highlight w:val="green"/>
                <w:lang w:val="en-GB"/>
              </w:rPr>
              <w:t>x &lt;0.04</w:t>
            </w:r>
            <w:r>
              <w:rPr>
                <w:b w:val="0"/>
                <w:highlight w:val="green"/>
                <w:lang w:val="en-GB"/>
              </w:rPr>
              <w:t>; 0.048; 0.157</w:t>
            </w:r>
            <w:r w:rsidRPr="001C26BA">
              <w:rPr>
                <w:b w:val="0"/>
                <w:highlight w:val="green"/>
              </w:rPr>
              <w:t xml:space="preserve"> </w:t>
            </w:r>
          </w:p>
        </w:tc>
        <w:tc>
          <w:tcPr>
            <w:tcW w:w="448" w:type="pct"/>
          </w:tcPr>
          <w:p w14:paraId="073E5AE6" w14:textId="77777777" w:rsidR="00230ECF" w:rsidRPr="001934F1" w:rsidRDefault="00230ECF" w:rsidP="00230ECF">
            <w:pPr>
              <w:pStyle w:val="RepTable"/>
              <w:rPr>
                <w:highlight w:val="green"/>
                <w:lang w:val="it-IT"/>
              </w:rPr>
            </w:pPr>
            <w:r w:rsidRPr="001934F1">
              <w:rPr>
                <w:highlight w:val="green"/>
                <w:lang w:val="it-IT"/>
              </w:rPr>
              <w:t xml:space="preserve">T: </w:t>
            </w:r>
            <w:r>
              <w:rPr>
                <w:highlight w:val="green"/>
                <w:lang w:val="it-IT"/>
              </w:rPr>
              <w:t>0.04</w:t>
            </w:r>
          </w:p>
          <w:p w14:paraId="7E31D695" w14:textId="77777777" w:rsidR="00230ECF" w:rsidRPr="001934F1" w:rsidRDefault="00230ECF" w:rsidP="00230ECF">
            <w:pPr>
              <w:pStyle w:val="RepTable"/>
              <w:rPr>
                <w:highlight w:val="green"/>
                <w:lang w:val="it-IT"/>
              </w:rPr>
            </w:pPr>
            <w:r w:rsidRPr="001934F1">
              <w:rPr>
                <w:highlight w:val="green"/>
                <w:lang w:val="it-IT"/>
              </w:rPr>
              <w:t xml:space="preserve">TA: </w:t>
            </w:r>
            <w:r>
              <w:rPr>
                <w:highlight w:val="green"/>
                <w:lang w:val="it-IT"/>
              </w:rPr>
              <w:t>0.06</w:t>
            </w:r>
          </w:p>
          <w:p w14:paraId="590218B3" w14:textId="77777777" w:rsidR="00230ECF" w:rsidRPr="001934F1" w:rsidRDefault="00230ECF" w:rsidP="00230ECF">
            <w:pPr>
              <w:pStyle w:val="RepTable"/>
              <w:rPr>
                <w:highlight w:val="green"/>
                <w:lang w:val="it-IT"/>
              </w:rPr>
            </w:pPr>
            <w:r w:rsidRPr="001934F1">
              <w:rPr>
                <w:highlight w:val="green"/>
                <w:lang w:val="it-IT"/>
              </w:rPr>
              <w:t xml:space="preserve">TAA: </w:t>
            </w:r>
            <w:r>
              <w:rPr>
                <w:highlight w:val="green"/>
                <w:lang w:val="it-IT"/>
              </w:rPr>
              <w:t>0.04</w:t>
            </w:r>
          </w:p>
          <w:p w14:paraId="407A6D8F" w14:textId="77777777" w:rsidR="00230ECF" w:rsidRPr="001934F1" w:rsidRDefault="00230ECF" w:rsidP="00230ECF">
            <w:pPr>
              <w:pStyle w:val="RepTable"/>
              <w:rPr>
                <w:highlight w:val="green"/>
                <w:lang w:val="it-IT"/>
              </w:rPr>
            </w:pPr>
            <w:r w:rsidRPr="001934F1">
              <w:rPr>
                <w:highlight w:val="green"/>
                <w:lang w:val="it-IT"/>
              </w:rPr>
              <w:t xml:space="preserve">TLA: </w:t>
            </w:r>
            <w:r>
              <w:rPr>
                <w:highlight w:val="green"/>
                <w:lang w:val="it-IT"/>
              </w:rPr>
              <w:t>0.04</w:t>
            </w:r>
          </w:p>
        </w:tc>
        <w:tc>
          <w:tcPr>
            <w:tcW w:w="408" w:type="pct"/>
          </w:tcPr>
          <w:p w14:paraId="33C9DB52" w14:textId="77777777" w:rsidR="00230ECF" w:rsidRPr="001934F1" w:rsidRDefault="00230ECF" w:rsidP="00230ECF">
            <w:pPr>
              <w:pStyle w:val="RepTable"/>
              <w:rPr>
                <w:highlight w:val="green"/>
                <w:lang w:val="it-IT"/>
              </w:rPr>
            </w:pPr>
            <w:r w:rsidRPr="001934F1">
              <w:rPr>
                <w:highlight w:val="green"/>
                <w:lang w:val="it-IT"/>
              </w:rPr>
              <w:t xml:space="preserve">T: </w:t>
            </w:r>
            <w:r>
              <w:rPr>
                <w:highlight w:val="green"/>
                <w:lang w:val="it-IT"/>
              </w:rPr>
              <w:t>0.04</w:t>
            </w:r>
          </w:p>
          <w:p w14:paraId="61EFA07E" w14:textId="77777777" w:rsidR="00230ECF" w:rsidRPr="001934F1" w:rsidRDefault="00230ECF" w:rsidP="00230ECF">
            <w:pPr>
              <w:pStyle w:val="RepTable"/>
              <w:rPr>
                <w:highlight w:val="green"/>
                <w:lang w:val="it-IT"/>
              </w:rPr>
            </w:pPr>
            <w:r w:rsidRPr="001934F1">
              <w:rPr>
                <w:highlight w:val="green"/>
                <w:lang w:val="it-IT"/>
              </w:rPr>
              <w:t xml:space="preserve">TA: </w:t>
            </w:r>
            <w:r>
              <w:rPr>
                <w:highlight w:val="green"/>
                <w:lang w:val="it-IT"/>
              </w:rPr>
              <w:t>1.11</w:t>
            </w:r>
          </w:p>
          <w:p w14:paraId="40ECFB75" w14:textId="77777777" w:rsidR="00230ECF" w:rsidRPr="001934F1" w:rsidRDefault="00230ECF" w:rsidP="00230ECF">
            <w:pPr>
              <w:pStyle w:val="RepTable"/>
              <w:rPr>
                <w:highlight w:val="green"/>
                <w:lang w:val="it-IT"/>
              </w:rPr>
            </w:pPr>
            <w:r w:rsidRPr="001934F1">
              <w:rPr>
                <w:highlight w:val="green"/>
                <w:lang w:val="it-IT"/>
              </w:rPr>
              <w:t xml:space="preserve">TAA: </w:t>
            </w:r>
            <w:r>
              <w:rPr>
                <w:highlight w:val="green"/>
                <w:lang w:val="it-IT"/>
              </w:rPr>
              <w:t>0.095</w:t>
            </w:r>
          </w:p>
          <w:p w14:paraId="5E7790BE" w14:textId="77777777" w:rsidR="00230ECF" w:rsidRPr="001934F1" w:rsidRDefault="00230ECF" w:rsidP="00230ECF">
            <w:pPr>
              <w:pStyle w:val="RepTable"/>
              <w:rPr>
                <w:highlight w:val="green"/>
                <w:lang w:val="it-IT"/>
              </w:rPr>
            </w:pPr>
            <w:r w:rsidRPr="001934F1">
              <w:rPr>
                <w:highlight w:val="green"/>
                <w:lang w:val="it-IT"/>
              </w:rPr>
              <w:t xml:space="preserve">TLA: </w:t>
            </w:r>
            <w:r>
              <w:rPr>
                <w:highlight w:val="green"/>
                <w:lang w:val="it-IT"/>
              </w:rPr>
              <w:t>0.157</w:t>
            </w:r>
          </w:p>
        </w:tc>
        <w:tc>
          <w:tcPr>
            <w:tcW w:w="378" w:type="pct"/>
          </w:tcPr>
          <w:p w14:paraId="2BF8AFAD" w14:textId="77777777" w:rsidR="00230ECF" w:rsidRPr="001934F1" w:rsidRDefault="00230ECF" w:rsidP="00230ECF">
            <w:pPr>
              <w:pStyle w:val="RepTable"/>
              <w:rPr>
                <w:b/>
                <w:bCs/>
                <w:highlight w:val="green"/>
              </w:rPr>
            </w:pPr>
            <w:r w:rsidRPr="001934F1">
              <w:rPr>
                <w:b/>
                <w:bCs/>
                <w:highlight w:val="green"/>
              </w:rPr>
              <w:t>-</w:t>
            </w:r>
          </w:p>
        </w:tc>
        <w:tc>
          <w:tcPr>
            <w:tcW w:w="346" w:type="pct"/>
          </w:tcPr>
          <w:p w14:paraId="7E7853D7" w14:textId="77777777" w:rsidR="00230ECF" w:rsidRPr="001934F1" w:rsidRDefault="00230ECF" w:rsidP="00230ECF">
            <w:pPr>
              <w:pStyle w:val="RepTable"/>
              <w:rPr>
                <w:rStyle w:val="RepEditorNote"/>
                <w:highlight w:val="green"/>
              </w:rPr>
            </w:pPr>
            <w:r w:rsidRPr="001934F1">
              <w:rPr>
                <w:rStyle w:val="RepEditorNote"/>
                <w:highlight w:val="green"/>
              </w:rPr>
              <w:t>-</w:t>
            </w:r>
          </w:p>
        </w:tc>
        <w:tc>
          <w:tcPr>
            <w:tcW w:w="384" w:type="pct"/>
          </w:tcPr>
          <w:p w14:paraId="693550B2" w14:textId="77777777" w:rsidR="00230ECF" w:rsidRPr="001934F1" w:rsidRDefault="00230ECF" w:rsidP="00230ECF">
            <w:pPr>
              <w:pStyle w:val="RepTable"/>
              <w:rPr>
                <w:highlight w:val="green"/>
              </w:rPr>
            </w:pPr>
            <w:r w:rsidRPr="001934F1">
              <w:rPr>
                <w:highlight w:val="green"/>
              </w:rPr>
              <w:t>No MRL set</w:t>
            </w:r>
          </w:p>
        </w:tc>
      </w:tr>
      <w:bookmarkEnd w:id="405"/>
      <w:tr w:rsidR="00230ECF" w:rsidRPr="001934F1" w14:paraId="68F8BEFB" w14:textId="77777777" w:rsidTr="00FC37EF">
        <w:trPr>
          <w:trHeight w:val="365"/>
        </w:trPr>
        <w:tc>
          <w:tcPr>
            <w:tcW w:w="454" w:type="pct"/>
          </w:tcPr>
          <w:p w14:paraId="42E42AED" w14:textId="26F8AC3C" w:rsidR="00230ECF" w:rsidRPr="001934F1" w:rsidRDefault="00230ECF" w:rsidP="00230ECF">
            <w:pPr>
              <w:pStyle w:val="LoEcells"/>
              <w:spacing w:before="0" w:after="0" w:line="240" w:lineRule="auto"/>
              <w:rPr>
                <w:rFonts w:ascii="Times New Roman" w:hAnsi="Times New Roman"/>
                <w:highlight w:val="green"/>
              </w:rPr>
            </w:pPr>
            <w:r>
              <w:rPr>
                <w:rFonts w:ascii="Times New Roman" w:hAnsi="Times New Roman"/>
                <w:highlight w:val="green"/>
              </w:rPr>
              <w:t>Sugar beet (root)</w:t>
            </w:r>
          </w:p>
        </w:tc>
        <w:tc>
          <w:tcPr>
            <w:tcW w:w="409" w:type="pct"/>
          </w:tcPr>
          <w:p w14:paraId="464F91A0" w14:textId="1A30B6AD" w:rsidR="00230ECF" w:rsidRPr="001444A4" w:rsidRDefault="00230ECF" w:rsidP="00230ECF">
            <w:pPr>
              <w:pStyle w:val="RepTable"/>
              <w:rPr>
                <w:highlight w:val="green"/>
              </w:rPr>
            </w:pPr>
            <w:r w:rsidRPr="001C26BA">
              <w:rPr>
                <w:highlight w:val="green"/>
              </w:rPr>
              <w:t>New trials</w:t>
            </w:r>
          </w:p>
        </w:tc>
        <w:tc>
          <w:tcPr>
            <w:tcW w:w="296" w:type="pct"/>
          </w:tcPr>
          <w:p w14:paraId="7592848F" w14:textId="074FC75E" w:rsidR="00230ECF" w:rsidRPr="001444A4" w:rsidRDefault="00230ECF" w:rsidP="00230ECF">
            <w:pPr>
              <w:pStyle w:val="RepTable"/>
              <w:rPr>
                <w:highlight w:val="green"/>
              </w:rPr>
            </w:pPr>
            <w:r w:rsidRPr="001C26BA">
              <w:rPr>
                <w:highlight w:val="green"/>
              </w:rPr>
              <w:t>NEU</w:t>
            </w:r>
          </w:p>
        </w:tc>
        <w:tc>
          <w:tcPr>
            <w:tcW w:w="1877" w:type="pct"/>
          </w:tcPr>
          <w:p w14:paraId="0A696E1F" w14:textId="77777777" w:rsidR="00230ECF" w:rsidRPr="007802E4" w:rsidRDefault="00230ECF" w:rsidP="00230ECF">
            <w:pPr>
              <w:pStyle w:val="EFSATabletext"/>
              <w:keepLines/>
              <w:rPr>
                <w:b w:val="0"/>
                <w:bCs/>
                <w:szCs w:val="18"/>
                <w:lang w:val="it-IT"/>
              </w:rPr>
            </w:pPr>
            <w:r w:rsidRPr="001B6B37">
              <w:rPr>
                <w:b w:val="0"/>
                <w:bCs/>
                <w:szCs w:val="18"/>
                <w:highlight w:val="green"/>
              </w:rPr>
              <w:t xml:space="preserve">GAP: 2x 160 g as/ha, BBCH 39-49, interval between appl. </w:t>
            </w:r>
            <w:r w:rsidRPr="001B6B37">
              <w:rPr>
                <w:b w:val="0"/>
                <w:bCs/>
                <w:szCs w:val="18"/>
                <w:highlight w:val="green"/>
                <w:lang w:val="it-IT"/>
              </w:rPr>
              <w:t>14d; PHI 28d</w:t>
            </w:r>
          </w:p>
          <w:p w14:paraId="09B23F15" w14:textId="77777777" w:rsidR="00230ECF" w:rsidRPr="001C26BA" w:rsidRDefault="00230ECF" w:rsidP="00230ECF">
            <w:pPr>
              <w:pStyle w:val="EFSATabletext"/>
              <w:keepLines/>
              <w:rPr>
                <w:b w:val="0"/>
                <w:bCs/>
                <w:szCs w:val="18"/>
                <w:highlight w:val="green"/>
                <w:lang w:val="it-IT"/>
              </w:rPr>
            </w:pPr>
            <w:r w:rsidRPr="001C26BA">
              <w:rPr>
                <w:b w:val="0"/>
                <w:bCs/>
                <w:szCs w:val="18"/>
                <w:highlight w:val="green"/>
                <w:lang w:val="it-IT"/>
              </w:rPr>
              <w:t>RA:</w:t>
            </w:r>
          </w:p>
          <w:p w14:paraId="162AB55D" w14:textId="78D929A2"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  </w:t>
            </w:r>
            <w:r w:rsidR="00F61786">
              <w:rPr>
                <w:b w:val="0"/>
                <w:highlight w:val="green"/>
                <w:lang w:val="en-GB"/>
              </w:rPr>
              <w:t>7</w:t>
            </w:r>
            <w:r>
              <w:rPr>
                <w:b w:val="0"/>
                <w:highlight w:val="green"/>
                <w:lang w:val="en-GB"/>
              </w:rPr>
              <w:t>x</w:t>
            </w:r>
            <w:r w:rsidRPr="001C26BA">
              <w:rPr>
                <w:b w:val="0"/>
                <w:highlight w:val="green"/>
                <w:lang w:val="en-GB"/>
              </w:rPr>
              <w:t xml:space="preserve"> &lt;0.04 </w:t>
            </w:r>
          </w:p>
          <w:p w14:paraId="7F7C751E" w14:textId="38D350DD"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TA: </w:t>
            </w:r>
            <w:r w:rsidR="00F61786">
              <w:rPr>
                <w:b w:val="0"/>
                <w:highlight w:val="green"/>
                <w:lang w:val="en-GB"/>
              </w:rPr>
              <w:t>5</w:t>
            </w:r>
            <w:r>
              <w:rPr>
                <w:b w:val="0"/>
                <w:highlight w:val="green"/>
                <w:lang w:val="en-GB"/>
              </w:rPr>
              <w:t>x &lt;0.04; 0.05</w:t>
            </w:r>
            <w:r w:rsidR="00F61786">
              <w:rPr>
                <w:b w:val="0"/>
                <w:highlight w:val="green"/>
                <w:lang w:val="en-GB"/>
              </w:rPr>
              <w:t>3; 0.08</w:t>
            </w:r>
          </w:p>
          <w:p w14:paraId="64A5F2E9" w14:textId="1DFBC063" w:rsidR="00230ECF" w:rsidRPr="001C26BA" w:rsidRDefault="00230ECF">
            <w:pPr>
              <w:pStyle w:val="RepTableHeader"/>
              <w:numPr>
                <w:ilvl w:val="0"/>
                <w:numId w:val="28"/>
              </w:numPr>
              <w:rPr>
                <w:b w:val="0"/>
                <w:highlight w:val="green"/>
                <w:lang w:val="en-GB"/>
              </w:rPr>
            </w:pPr>
            <w:r w:rsidRPr="001C26BA">
              <w:rPr>
                <w:b w:val="0"/>
                <w:highlight w:val="green"/>
                <w:lang w:val="en-GB"/>
              </w:rPr>
              <w:t xml:space="preserve">TAA: </w:t>
            </w:r>
            <w:r w:rsidR="00F61786">
              <w:rPr>
                <w:b w:val="0"/>
                <w:highlight w:val="green"/>
                <w:lang w:val="en-GB"/>
              </w:rPr>
              <w:t>7</w:t>
            </w:r>
            <w:r w:rsidRPr="001C26BA">
              <w:rPr>
                <w:b w:val="0"/>
                <w:highlight w:val="green"/>
                <w:lang w:val="en-GB"/>
              </w:rPr>
              <w:t>x &lt;0.04</w:t>
            </w:r>
          </w:p>
          <w:p w14:paraId="6BE82ED7" w14:textId="31544BEE" w:rsidR="00230ECF" w:rsidRPr="001C26BA" w:rsidRDefault="00230ECF">
            <w:pPr>
              <w:pStyle w:val="RepTableHeader"/>
              <w:numPr>
                <w:ilvl w:val="0"/>
                <w:numId w:val="28"/>
              </w:numPr>
              <w:rPr>
                <w:b w:val="0"/>
                <w:highlight w:val="green"/>
                <w:lang w:val="en-GB"/>
              </w:rPr>
            </w:pPr>
            <w:r w:rsidRPr="0056042F">
              <w:rPr>
                <w:b w:val="0"/>
                <w:highlight w:val="green"/>
                <w:lang w:val="en-GB"/>
              </w:rPr>
              <w:t xml:space="preserve">TLA: </w:t>
            </w:r>
            <w:r w:rsidR="00F61786">
              <w:rPr>
                <w:b w:val="0"/>
                <w:highlight w:val="green"/>
                <w:lang w:val="en-GB"/>
              </w:rPr>
              <w:t>7</w:t>
            </w:r>
            <w:r w:rsidRPr="0056042F">
              <w:rPr>
                <w:b w:val="0"/>
                <w:highlight w:val="green"/>
                <w:lang w:val="en-GB"/>
              </w:rPr>
              <w:t>x &lt;0.04</w:t>
            </w:r>
            <w:r w:rsidRPr="001C26BA">
              <w:rPr>
                <w:b w:val="0"/>
                <w:highlight w:val="green"/>
              </w:rPr>
              <w:t xml:space="preserve"> </w:t>
            </w:r>
          </w:p>
        </w:tc>
        <w:tc>
          <w:tcPr>
            <w:tcW w:w="448" w:type="pct"/>
          </w:tcPr>
          <w:p w14:paraId="4559E996" w14:textId="77777777" w:rsidR="00230ECF" w:rsidRPr="001934F1" w:rsidRDefault="00230ECF" w:rsidP="00230ECF">
            <w:pPr>
              <w:pStyle w:val="RepTable"/>
              <w:rPr>
                <w:highlight w:val="green"/>
                <w:lang w:val="it-IT"/>
              </w:rPr>
            </w:pPr>
            <w:r w:rsidRPr="001934F1">
              <w:rPr>
                <w:highlight w:val="green"/>
                <w:lang w:val="it-IT"/>
              </w:rPr>
              <w:t xml:space="preserve">T: </w:t>
            </w:r>
            <w:r>
              <w:rPr>
                <w:highlight w:val="green"/>
                <w:lang w:val="it-IT"/>
              </w:rPr>
              <w:t>0.04</w:t>
            </w:r>
          </w:p>
          <w:p w14:paraId="25630685" w14:textId="77777777" w:rsidR="00230ECF" w:rsidRPr="001934F1" w:rsidRDefault="00230ECF" w:rsidP="00230ECF">
            <w:pPr>
              <w:pStyle w:val="RepTable"/>
              <w:rPr>
                <w:highlight w:val="green"/>
                <w:lang w:val="it-IT"/>
              </w:rPr>
            </w:pPr>
            <w:r w:rsidRPr="001934F1">
              <w:rPr>
                <w:highlight w:val="green"/>
                <w:lang w:val="it-IT"/>
              </w:rPr>
              <w:t xml:space="preserve">TA: </w:t>
            </w:r>
            <w:r>
              <w:rPr>
                <w:highlight w:val="green"/>
                <w:lang w:val="it-IT"/>
              </w:rPr>
              <w:t>0.04</w:t>
            </w:r>
          </w:p>
          <w:p w14:paraId="62FDECCA" w14:textId="77777777" w:rsidR="00230ECF" w:rsidRPr="001934F1" w:rsidRDefault="00230ECF" w:rsidP="00230ECF">
            <w:pPr>
              <w:pStyle w:val="RepTable"/>
              <w:rPr>
                <w:highlight w:val="green"/>
                <w:lang w:val="it-IT"/>
              </w:rPr>
            </w:pPr>
            <w:r w:rsidRPr="001934F1">
              <w:rPr>
                <w:highlight w:val="green"/>
                <w:lang w:val="it-IT"/>
              </w:rPr>
              <w:t xml:space="preserve">TAA: </w:t>
            </w:r>
            <w:r>
              <w:rPr>
                <w:highlight w:val="green"/>
                <w:lang w:val="it-IT"/>
              </w:rPr>
              <w:t>0.04</w:t>
            </w:r>
          </w:p>
          <w:p w14:paraId="4271DE5E" w14:textId="77777777" w:rsidR="00230ECF" w:rsidRPr="001934F1" w:rsidRDefault="00230ECF" w:rsidP="00230ECF">
            <w:pPr>
              <w:pStyle w:val="RepTable"/>
              <w:rPr>
                <w:highlight w:val="green"/>
                <w:lang w:val="it-IT"/>
              </w:rPr>
            </w:pPr>
            <w:r w:rsidRPr="001934F1">
              <w:rPr>
                <w:highlight w:val="green"/>
                <w:lang w:val="it-IT"/>
              </w:rPr>
              <w:t xml:space="preserve">TLA: </w:t>
            </w:r>
            <w:r>
              <w:rPr>
                <w:highlight w:val="green"/>
                <w:lang w:val="it-IT"/>
              </w:rPr>
              <w:t>0.04</w:t>
            </w:r>
          </w:p>
        </w:tc>
        <w:tc>
          <w:tcPr>
            <w:tcW w:w="408" w:type="pct"/>
          </w:tcPr>
          <w:p w14:paraId="256CA5F3" w14:textId="77777777" w:rsidR="00230ECF" w:rsidRPr="001934F1" w:rsidRDefault="00230ECF" w:rsidP="00230ECF">
            <w:pPr>
              <w:pStyle w:val="RepTable"/>
              <w:rPr>
                <w:highlight w:val="green"/>
                <w:lang w:val="it-IT"/>
              </w:rPr>
            </w:pPr>
            <w:r w:rsidRPr="001934F1">
              <w:rPr>
                <w:highlight w:val="green"/>
                <w:lang w:val="it-IT"/>
              </w:rPr>
              <w:t xml:space="preserve">T: </w:t>
            </w:r>
            <w:r>
              <w:rPr>
                <w:highlight w:val="green"/>
                <w:lang w:val="it-IT"/>
              </w:rPr>
              <w:t>0.04</w:t>
            </w:r>
          </w:p>
          <w:p w14:paraId="54272109" w14:textId="77777777" w:rsidR="00230ECF" w:rsidRPr="001934F1" w:rsidRDefault="00230ECF" w:rsidP="00230ECF">
            <w:pPr>
              <w:pStyle w:val="RepTable"/>
              <w:rPr>
                <w:highlight w:val="green"/>
                <w:lang w:val="it-IT"/>
              </w:rPr>
            </w:pPr>
            <w:r w:rsidRPr="001934F1">
              <w:rPr>
                <w:highlight w:val="green"/>
                <w:lang w:val="it-IT"/>
              </w:rPr>
              <w:t xml:space="preserve">TA: </w:t>
            </w:r>
            <w:r>
              <w:rPr>
                <w:highlight w:val="green"/>
                <w:lang w:val="it-IT"/>
              </w:rPr>
              <w:t>0.08</w:t>
            </w:r>
          </w:p>
          <w:p w14:paraId="7C2B343A" w14:textId="77777777" w:rsidR="00230ECF" w:rsidRPr="001934F1" w:rsidRDefault="00230ECF" w:rsidP="00230ECF">
            <w:pPr>
              <w:pStyle w:val="RepTable"/>
              <w:rPr>
                <w:highlight w:val="green"/>
                <w:lang w:val="it-IT"/>
              </w:rPr>
            </w:pPr>
            <w:r w:rsidRPr="001934F1">
              <w:rPr>
                <w:highlight w:val="green"/>
                <w:lang w:val="it-IT"/>
              </w:rPr>
              <w:t xml:space="preserve">TAA: </w:t>
            </w:r>
            <w:r>
              <w:rPr>
                <w:highlight w:val="green"/>
                <w:lang w:val="it-IT"/>
              </w:rPr>
              <w:t>0.04</w:t>
            </w:r>
          </w:p>
          <w:p w14:paraId="207F8CBC" w14:textId="2F3DE667" w:rsidR="00230ECF" w:rsidRPr="001934F1" w:rsidRDefault="00230ECF" w:rsidP="00230ECF">
            <w:pPr>
              <w:pStyle w:val="RepTable"/>
              <w:rPr>
                <w:highlight w:val="green"/>
                <w:lang w:val="it-IT"/>
              </w:rPr>
            </w:pPr>
            <w:r w:rsidRPr="001934F1">
              <w:rPr>
                <w:highlight w:val="green"/>
                <w:lang w:val="it-IT"/>
              </w:rPr>
              <w:t xml:space="preserve">TLA: </w:t>
            </w:r>
            <w:r>
              <w:rPr>
                <w:highlight w:val="green"/>
                <w:lang w:val="it-IT"/>
              </w:rPr>
              <w:t>0.04</w:t>
            </w:r>
          </w:p>
        </w:tc>
        <w:tc>
          <w:tcPr>
            <w:tcW w:w="378" w:type="pct"/>
          </w:tcPr>
          <w:p w14:paraId="5846BEEB" w14:textId="77777777" w:rsidR="00230ECF" w:rsidRPr="001934F1" w:rsidRDefault="00230ECF" w:rsidP="00230ECF">
            <w:pPr>
              <w:pStyle w:val="RepTable"/>
              <w:rPr>
                <w:b/>
                <w:bCs/>
                <w:highlight w:val="green"/>
              </w:rPr>
            </w:pPr>
            <w:r w:rsidRPr="001934F1">
              <w:rPr>
                <w:b/>
                <w:bCs/>
                <w:highlight w:val="green"/>
              </w:rPr>
              <w:t>-</w:t>
            </w:r>
          </w:p>
        </w:tc>
        <w:tc>
          <w:tcPr>
            <w:tcW w:w="346" w:type="pct"/>
          </w:tcPr>
          <w:p w14:paraId="2D17272C" w14:textId="77777777" w:rsidR="00230ECF" w:rsidRPr="001934F1" w:rsidRDefault="00230ECF" w:rsidP="00230ECF">
            <w:pPr>
              <w:pStyle w:val="RepTable"/>
              <w:rPr>
                <w:rStyle w:val="RepEditorNote"/>
                <w:highlight w:val="green"/>
              </w:rPr>
            </w:pPr>
            <w:r w:rsidRPr="001934F1">
              <w:rPr>
                <w:rStyle w:val="RepEditorNote"/>
                <w:highlight w:val="green"/>
              </w:rPr>
              <w:t>-</w:t>
            </w:r>
          </w:p>
        </w:tc>
        <w:tc>
          <w:tcPr>
            <w:tcW w:w="384" w:type="pct"/>
          </w:tcPr>
          <w:p w14:paraId="6C4688BE" w14:textId="77777777" w:rsidR="00230ECF" w:rsidRPr="001934F1" w:rsidRDefault="00230ECF" w:rsidP="00230ECF">
            <w:pPr>
              <w:pStyle w:val="RepTable"/>
              <w:rPr>
                <w:highlight w:val="green"/>
              </w:rPr>
            </w:pPr>
            <w:r w:rsidRPr="001934F1">
              <w:rPr>
                <w:highlight w:val="green"/>
              </w:rPr>
              <w:t>No MRL set</w:t>
            </w:r>
          </w:p>
        </w:tc>
      </w:tr>
      <w:tr w:rsidR="008A4AD8" w:rsidRPr="001934F1" w14:paraId="0DBD2C2C" w14:textId="77777777" w:rsidTr="00FC37EF">
        <w:trPr>
          <w:trHeight w:val="365"/>
        </w:trPr>
        <w:tc>
          <w:tcPr>
            <w:tcW w:w="454" w:type="pct"/>
          </w:tcPr>
          <w:p w14:paraId="19DF8E75" w14:textId="51426E6C" w:rsidR="008A4AD8" w:rsidRPr="00C85DCF" w:rsidRDefault="008A4AD8" w:rsidP="008A4AD8">
            <w:pPr>
              <w:pStyle w:val="LoEcells"/>
              <w:spacing w:before="0" w:after="0" w:line="240" w:lineRule="auto"/>
              <w:rPr>
                <w:rFonts w:ascii="Times New Roman" w:hAnsi="Times New Roman"/>
                <w:highlight w:val="green"/>
              </w:rPr>
            </w:pPr>
            <w:r w:rsidRPr="00387DD3">
              <w:rPr>
                <w:rFonts w:ascii="Times New Roman" w:hAnsi="Times New Roman"/>
                <w:color w:val="000000"/>
                <w:highlight w:val="green"/>
                <w:lang w:val="en-GB"/>
              </w:rPr>
              <w:lastRenderedPageBreak/>
              <w:t xml:space="preserve">Zucchini </w:t>
            </w:r>
            <w:r w:rsidRPr="00387DD3">
              <w:rPr>
                <w:highlight w:val="green"/>
              </w:rPr>
              <w:sym w:font="Wingdings 3" w:char="F0D2"/>
            </w:r>
            <w:r w:rsidRPr="00387DD3">
              <w:rPr>
                <w:highlight w:val="green"/>
              </w:rPr>
              <w:t xml:space="preserve"> </w:t>
            </w:r>
            <w:r w:rsidRPr="00387DD3">
              <w:rPr>
                <w:rFonts w:ascii="Times New Roman" w:hAnsi="Times New Roman"/>
                <w:highlight w:val="green"/>
                <w:lang w:val="en-GB"/>
              </w:rPr>
              <w:t>extrapolated to Whole subgroup (b) cucurbits with edible peel</w:t>
            </w:r>
          </w:p>
        </w:tc>
        <w:tc>
          <w:tcPr>
            <w:tcW w:w="409" w:type="pct"/>
          </w:tcPr>
          <w:p w14:paraId="3068DD5F" w14:textId="50C06F87" w:rsidR="008A4AD8" w:rsidRPr="00C85DCF" w:rsidRDefault="008A4AD8" w:rsidP="008A4AD8">
            <w:pPr>
              <w:pStyle w:val="RepTable"/>
              <w:rPr>
                <w:highlight w:val="green"/>
              </w:rPr>
            </w:pPr>
            <w:r w:rsidRPr="00C85DCF">
              <w:rPr>
                <w:highlight w:val="green"/>
              </w:rPr>
              <w:t>New trials</w:t>
            </w:r>
          </w:p>
        </w:tc>
        <w:tc>
          <w:tcPr>
            <w:tcW w:w="296" w:type="pct"/>
          </w:tcPr>
          <w:p w14:paraId="42014833" w14:textId="290CDC96" w:rsidR="008A4AD8" w:rsidRPr="00C85DCF" w:rsidRDefault="008A4AD8" w:rsidP="008A4AD8">
            <w:pPr>
              <w:pStyle w:val="RepTable"/>
              <w:rPr>
                <w:highlight w:val="green"/>
              </w:rPr>
            </w:pPr>
            <w:r>
              <w:rPr>
                <w:highlight w:val="green"/>
              </w:rPr>
              <w:t>GH</w:t>
            </w:r>
          </w:p>
        </w:tc>
        <w:tc>
          <w:tcPr>
            <w:tcW w:w="1877" w:type="pct"/>
          </w:tcPr>
          <w:p w14:paraId="10007BAE" w14:textId="25B6C3AE" w:rsidR="008A4AD8" w:rsidRPr="00884A6A" w:rsidRDefault="008A4AD8" w:rsidP="008A4AD8">
            <w:pPr>
              <w:pStyle w:val="EFSATabletext"/>
              <w:keepLines/>
              <w:rPr>
                <w:b w:val="0"/>
                <w:bCs/>
                <w:color w:val="000000"/>
                <w:szCs w:val="18"/>
                <w:lang w:val="it-IT"/>
              </w:rPr>
            </w:pPr>
            <w:r w:rsidRPr="00387DD3">
              <w:rPr>
                <w:b w:val="0"/>
                <w:bCs/>
                <w:color w:val="000000"/>
                <w:szCs w:val="18"/>
                <w:highlight w:val="green"/>
              </w:rPr>
              <w:t xml:space="preserve">GAP: 3x 120 g as/ha, BBCH 11-89, interval between appl. </w:t>
            </w:r>
            <w:r w:rsidRPr="00387DD3">
              <w:rPr>
                <w:b w:val="0"/>
                <w:bCs/>
                <w:color w:val="000000"/>
                <w:szCs w:val="18"/>
                <w:highlight w:val="green"/>
                <w:lang w:val="it-IT"/>
              </w:rPr>
              <w:t xml:space="preserve">10d; PHI </w:t>
            </w:r>
            <w:r w:rsidR="009F3E8D" w:rsidRPr="009F3E8D">
              <w:rPr>
                <w:color w:val="000000"/>
                <w:szCs w:val="18"/>
                <w:highlight w:val="green"/>
                <w:lang w:val="it-IT"/>
              </w:rPr>
              <w:t>3d</w:t>
            </w:r>
          </w:p>
          <w:p w14:paraId="7D958139" w14:textId="77777777" w:rsidR="008A4AD8" w:rsidRPr="00C85DCF" w:rsidRDefault="008A4AD8" w:rsidP="008A4AD8">
            <w:pPr>
              <w:pStyle w:val="EFSATabletext"/>
              <w:keepLines/>
              <w:rPr>
                <w:b w:val="0"/>
                <w:bCs/>
                <w:szCs w:val="18"/>
                <w:highlight w:val="green"/>
                <w:lang w:val="it-IT"/>
              </w:rPr>
            </w:pPr>
            <w:r w:rsidRPr="00C85DCF">
              <w:rPr>
                <w:b w:val="0"/>
                <w:bCs/>
                <w:szCs w:val="18"/>
                <w:highlight w:val="green"/>
                <w:lang w:val="it-IT"/>
              </w:rPr>
              <w:t>RA:</w:t>
            </w:r>
          </w:p>
          <w:p w14:paraId="6B8B5EB1" w14:textId="77777777" w:rsidR="008A4AD8" w:rsidRPr="00C85DCF" w:rsidRDefault="008A4AD8">
            <w:pPr>
              <w:pStyle w:val="RepTableHeader"/>
              <w:numPr>
                <w:ilvl w:val="0"/>
                <w:numId w:val="28"/>
              </w:numPr>
              <w:rPr>
                <w:b w:val="0"/>
                <w:highlight w:val="green"/>
                <w:lang w:val="en-GB"/>
              </w:rPr>
            </w:pPr>
            <w:r w:rsidRPr="00C85DCF">
              <w:rPr>
                <w:b w:val="0"/>
                <w:highlight w:val="green"/>
                <w:lang w:val="en-GB"/>
              </w:rPr>
              <w:t xml:space="preserve">T:  </w:t>
            </w:r>
            <w:r>
              <w:rPr>
                <w:b w:val="0"/>
                <w:highlight w:val="green"/>
                <w:lang w:val="en-GB"/>
              </w:rPr>
              <w:t>6</w:t>
            </w:r>
            <w:r w:rsidRPr="00C85DCF">
              <w:rPr>
                <w:b w:val="0"/>
                <w:highlight w:val="green"/>
                <w:lang w:val="en-GB"/>
              </w:rPr>
              <w:t xml:space="preserve">x &lt;0.04 </w:t>
            </w:r>
          </w:p>
          <w:p w14:paraId="5CBC9739" w14:textId="77777777" w:rsidR="008A4AD8" w:rsidRPr="00C85DCF" w:rsidRDefault="008A4AD8">
            <w:pPr>
              <w:pStyle w:val="RepTableHeader"/>
              <w:numPr>
                <w:ilvl w:val="0"/>
                <w:numId w:val="28"/>
              </w:numPr>
              <w:rPr>
                <w:b w:val="0"/>
                <w:highlight w:val="green"/>
                <w:lang w:val="en-GB"/>
              </w:rPr>
            </w:pPr>
            <w:r w:rsidRPr="00C85DCF">
              <w:rPr>
                <w:b w:val="0"/>
                <w:highlight w:val="green"/>
                <w:lang w:val="en-GB"/>
              </w:rPr>
              <w:t xml:space="preserve">TA: </w:t>
            </w:r>
            <w:r>
              <w:rPr>
                <w:b w:val="0"/>
                <w:highlight w:val="green"/>
                <w:lang w:val="en-GB"/>
              </w:rPr>
              <w:t>6</w:t>
            </w:r>
            <w:r w:rsidRPr="00C85DCF">
              <w:rPr>
                <w:b w:val="0"/>
                <w:highlight w:val="green"/>
                <w:lang w:val="en-GB"/>
              </w:rPr>
              <w:t>x &lt;0.04</w:t>
            </w:r>
          </w:p>
          <w:p w14:paraId="4A024757" w14:textId="77777777" w:rsidR="008A4AD8" w:rsidRPr="00C85DCF" w:rsidRDefault="008A4AD8">
            <w:pPr>
              <w:pStyle w:val="RepTableHeader"/>
              <w:numPr>
                <w:ilvl w:val="0"/>
                <w:numId w:val="28"/>
              </w:numPr>
              <w:rPr>
                <w:b w:val="0"/>
                <w:highlight w:val="green"/>
                <w:lang w:val="en-GB"/>
              </w:rPr>
            </w:pPr>
            <w:r w:rsidRPr="00C85DCF">
              <w:rPr>
                <w:b w:val="0"/>
                <w:highlight w:val="green"/>
                <w:lang w:val="en-GB"/>
              </w:rPr>
              <w:t xml:space="preserve">TAA: </w:t>
            </w:r>
            <w:r>
              <w:rPr>
                <w:b w:val="0"/>
                <w:highlight w:val="green"/>
                <w:lang w:val="en-GB"/>
              </w:rPr>
              <w:t>6</w:t>
            </w:r>
            <w:r w:rsidRPr="00C85DCF">
              <w:rPr>
                <w:b w:val="0"/>
                <w:highlight w:val="green"/>
                <w:lang w:val="en-GB"/>
              </w:rPr>
              <w:t>x &lt;0.04</w:t>
            </w:r>
          </w:p>
          <w:p w14:paraId="18EC683B" w14:textId="5477A215" w:rsidR="008A4AD8" w:rsidRPr="00C85DCF" w:rsidRDefault="008A4AD8">
            <w:pPr>
              <w:pStyle w:val="RepTableHeader"/>
              <w:numPr>
                <w:ilvl w:val="0"/>
                <w:numId w:val="28"/>
              </w:numPr>
              <w:rPr>
                <w:b w:val="0"/>
                <w:highlight w:val="green"/>
                <w:lang w:val="en-GB"/>
              </w:rPr>
            </w:pPr>
            <w:r w:rsidRPr="00C85DCF">
              <w:rPr>
                <w:b w:val="0"/>
                <w:highlight w:val="green"/>
                <w:lang w:val="en-GB"/>
              </w:rPr>
              <w:t xml:space="preserve">TLA: </w:t>
            </w:r>
            <w:r>
              <w:rPr>
                <w:b w:val="0"/>
                <w:highlight w:val="green"/>
                <w:lang w:val="en-GB"/>
              </w:rPr>
              <w:t>6</w:t>
            </w:r>
            <w:r w:rsidRPr="00C85DCF">
              <w:rPr>
                <w:b w:val="0"/>
                <w:highlight w:val="green"/>
                <w:lang w:val="en-GB"/>
              </w:rPr>
              <w:t>x &lt;0.04</w:t>
            </w:r>
            <w:r w:rsidRPr="00C85DCF">
              <w:rPr>
                <w:b w:val="0"/>
                <w:highlight w:val="green"/>
              </w:rPr>
              <w:t xml:space="preserve"> </w:t>
            </w:r>
          </w:p>
        </w:tc>
        <w:tc>
          <w:tcPr>
            <w:tcW w:w="448" w:type="pct"/>
          </w:tcPr>
          <w:p w14:paraId="4067711B" w14:textId="77777777" w:rsidR="008A4AD8" w:rsidRPr="001934F1" w:rsidRDefault="008A4AD8" w:rsidP="008A4AD8">
            <w:pPr>
              <w:pStyle w:val="RepTable"/>
              <w:rPr>
                <w:highlight w:val="green"/>
                <w:lang w:val="it-IT"/>
              </w:rPr>
            </w:pPr>
            <w:r w:rsidRPr="001934F1">
              <w:rPr>
                <w:highlight w:val="green"/>
                <w:lang w:val="it-IT"/>
              </w:rPr>
              <w:t xml:space="preserve">T: </w:t>
            </w:r>
            <w:r>
              <w:rPr>
                <w:highlight w:val="green"/>
                <w:lang w:val="it-IT"/>
              </w:rPr>
              <w:t>0.04</w:t>
            </w:r>
          </w:p>
          <w:p w14:paraId="5B6AF232" w14:textId="77777777" w:rsidR="008A4AD8" w:rsidRPr="001934F1" w:rsidRDefault="008A4AD8" w:rsidP="008A4AD8">
            <w:pPr>
              <w:pStyle w:val="RepTable"/>
              <w:rPr>
                <w:highlight w:val="green"/>
                <w:lang w:val="it-IT"/>
              </w:rPr>
            </w:pPr>
            <w:r w:rsidRPr="001934F1">
              <w:rPr>
                <w:highlight w:val="green"/>
                <w:lang w:val="it-IT"/>
              </w:rPr>
              <w:t xml:space="preserve">TA: </w:t>
            </w:r>
            <w:r>
              <w:rPr>
                <w:highlight w:val="green"/>
                <w:lang w:val="it-IT"/>
              </w:rPr>
              <w:t>0.04</w:t>
            </w:r>
          </w:p>
          <w:p w14:paraId="30DA5CC1" w14:textId="77777777" w:rsidR="008A4AD8" w:rsidRPr="001934F1" w:rsidRDefault="008A4AD8" w:rsidP="008A4AD8">
            <w:pPr>
              <w:pStyle w:val="RepTable"/>
              <w:rPr>
                <w:highlight w:val="green"/>
                <w:lang w:val="it-IT"/>
              </w:rPr>
            </w:pPr>
            <w:r w:rsidRPr="001934F1">
              <w:rPr>
                <w:highlight w:val="green"/>
                <w:lang w:val="it-IT"/>
              </w:rPr>
              <w:t xml:space="preserve">TAA: </w:t>
            </w:r>
            <w:r>
              <w:rPr>
                <w:highlight w:val="green"/>
                <w:lang w:val="it-IT"/>
              </w:rPr>
              <w:t>0.04</w:t>
            </w:r>
          </w:p>
          <w:p w14:paraId="442523DE" w14:textId="77777777" w:rsidR="008A4AD8" w:rsidRPr="001934F1" w:rsidRDefault="008A4AD8" w:rsidP="008A4AD8">
            <w:pPr>
              <w:pStyle w:val="RepTable"/>
              <w:rPr>
                <w:highlight w:val="green"/>
                <w:lang w:val="it-IT"/>
              </w:rPr>
            </w:pPr>
            <w:r w:rsidRPr="001934F1">
              <w:rPr>
                <w:highlight w:val="green"/>
                <w:lang w:val="it-IT"/>
              </w:rPr>
              <w:t xml:space="preserve">TLA: </w:t>
            </w:r>
            <w:r>
              <w:rPr>
                <w:highlight w:val="green"/>
                <w:lang w:val="it-IT"/>
              </w:rPr>
              <w:t>0.04</w:t>
            </w:r>
          </w:p>
        </w:tc>
        <w:tc>
          <w:tcPr>
            <w:tcW w:w="408" w:type="pct"/>
          </w:tcPr>
          <w:p w14:paraId="5FDDC7A0" w14:textId="77777777" w:rsidR="008A4AD8" w:rsidRPr="001934F1" w:rsidRDefault="008A4AD8" w:rsidP="008A4AD8">
            <w:pPr>
              <w:pStyle w:val="RepTable"/>
              <w:rPr>
                <w:highlight w:val="green"/>
                <w:lang w:val="it-IT"/>
              </w:rPr>
            </w:pPr>
            <w:r w:rsidRPr="001934F1">
              <w:rPr>
                <w:highlight w:val="green"/>
                <w:lang w:val="it-IT"/>
              </w:rPr>
              <w:t xml:space="preserve">T: </w:t>
            </w:r>
            <w:r>
              <w:rPr>
                <w:highlight w:val="green"/>
                <w:lang w:val="it-IT"/>
              </w:rPr>
              <w:t>0.04</w:t>
            </w:r>
          </w:p>
          <w:p w14:paraId="5A402602" w14:textId="77777777" w:rsidR="008A4AD8" w:rsidRPr="001934F1" w:rsidRDefault="008A4AD8" w:rsidP="008A4AD8">
            <w:pPr>
              <w:pStyle w:val="RepTable"/>
              <w:rPr>
                <w:highlight w:val="green"/>
                <w:lang w:val="it-IT"/>
              </w:rPr>
            </w:pPr>
            <w:r w:rsidRPr="001934F1">
              <w:rPr>
                <w:highlight w:val="green"/>
                <w:lang w:val="it-IT"/>
              </w:rPr>
              <w:t xml:space="preserve">TA: </w:t>
            </w:r>
            <w:r>
              <w:rPr>
                <w:highlight w:val="green"/>
                <w:lang w:val="it-IT"/>
              </w:rPr>
              <w:t>0.04</w:t>
            </w:r>
          </w:p>
          <w:p w14:paraId="69FEEF3E" w14:textId="77777777" w:rsidR="008A4AD8" w:rsidRPr="001934F1" w:rsidRDefault="008A4AD8" w:rsidP="008A4AD8">
            <w:pPr>
              <w:pStyle w:val="RepTable"/>
              <w:rPr>
                <w:highlight w:val="green"/>
                <w:lang w:val="it-IT"/>
              </w:rPr>
            </w:pPr>
            <w:r w:rsidRPr="001934F1">
              <w:rPr>
                <w:highlight w:val="green"/>
                <w:lang w:val="it-IT"/>
              </w:rPr>
              <w:t xml:space="preserve">TAA: </w:t>
            </w:r>
            <w:r>
              <w:rPr>
                <w:highlight w:val="green"/>
                <w:lang w:val="it-IT"/>
              </w:rPr>
              <w:t>0.04</w:t>
            </w:r>
          </w:p>
          <w:p w14:paraId="742D1987" w14:textId="77777777" w:rsidR="008A4AD8" w:rsidRPr="001934F1" w:rsidRDefault="008A4AD8" w:rsidP="008A4AD8">
            <w:pPr>
              <w:pStyle w:val="RepTable"/>
              <w:rPr>
                <w:highlight w:val="green"/>
                <w:lang w:val="it-IT"/>
              </w:rPr>
            </w:pPr>
            <w:r w:rsidRPr="001934F1">
              <w:rPr>
                <w:highlight w:val="green"/>
                <w:lang w:val="it-IT"/>
              </w:rPr>
              <w:t xml:space="preserve">TLA: </w:t>
            </w:r>
            <w:r>
              <w:rPr>
                <w:highlight w:val="green"/>
                <w:lang w:val="it-IT"/>
              </w:rPr>
              <w:t>0.04</w:t>
            </w:r>
          </w:p>
        </w:tc>
        <w:tc>
          <w:tcPr>
            <w:tcW w:w="378" w:type="pct"/>
          </w:tcPr>
          <w:p w14:paraId="0139417D" w14:textId="77777777" w:rsidR="008A4AD8" w:rsidRPr="001934F1" w:rsidRDefault="008A4AD8" w:rsidP="008A4AD8">
            <w:pPr>
              <w:pStyle w:val="RepTable"/>
              <w:rPr>
                <w:b/>
                <w:bCs/>
                <w:highlight w:val="green"/>
              </w:rPr>
            </w:pPr>
            <w:r w:rsidRPr="001934F1">
              <w:rPr>
                <w:b/>
                <w:bCs/>
                <w:highlight w:val="green"/>
              </w:rPr>
              <w:t>-</w:t>
            </w:r>
          </w:p>
        </w:tc>
        <w:tc>
          <w:tcPr>
            <w:tcW w:w="346" w:type="pct"/>
          </w:tcPr>
          <w:p w14:paraId="0C920C30" w14:textId="77777777" w:rsidR="008A4AD8" w:rsidRPr="001934F1" w:rsidRDefault="008A4AD8" w:rsidP="008A4AD8">
            <w:pPr>
              <w:pStyle w:val="RepTable"/>
              <w:rPr>
                <w:rStyle w:val="RepEditorNote"/>
                <w:highlight w:val="green"/>
              </w:rPr>
            </w:pPr>
            <w:r w:rsidRPr="001934F1">
              <w:rPr>
                <w:rStyle w:val="RepEditorNote"/>
                <w:highlight w:val="green"/>
              </w:rPr>
              <w:t>-</w:t>
            </w:r>
          </w:p>
        </w:tc>
        <w:tc>
          <w:tcPr>
            <w:tcW w:w="384" w:type="pct"/>
          </w:tcPr>
          <w:p w14:paraId="59EA549F" w14:textId="77777777" w:rsidR="008A4AD8" w:rsidRPr="001934F1" w:rsidRDefault="008A4AD8" w:rsidP="008A4AD8">
            <w:pPr>
              <w:pStyle w:val="RepTable"/>
              <w:rPr>
                <w:highlight w:val="green"/>
              </w:rPr>
            </w:pPr>
            <w:r w:rsidRPr="001934F1">
              <w:rPr>
                <w:highlight w:val="green"/>
              </w:rPr>
              <w:t>No MRL set</w:t>
            </w:r>
          </w:p>
        </w:tc>
      </w:tr>
      <w:tr w:rsidR="00451965" w:rsidRPr="001934F1" w14:paraId="5159EF87" w14:textId="77777777" w:rsidTr="00FC37EF">
        <w:trPr>
          <w:trHeight w:val="365"/>
        </w:trPr>
        <w:tc>
          <w:tcPr>
            <w:tcW w:w="454" w:type="pct"/>
          </w:tcPr>
          <w:p w14:paraId="26E9A7AB" w14:textId="77777777" w:rsidR="00451965" w:rsidRPr="001934F1" w:rsidRDefault="00451965" w:rsidP="00FC37EF">
            <w:pPr>
              <w:pStyle w:val="LoEcells"/>
              <w:spacing w:before="0" w:after="0" w:line="240" w:lineRule="auto"/>
              <w:rPr>
                <w:rFonts w:ascii="Times New Roman" w:hAnsi="Times New Roman"/>
                <w:highlight w:val="green"/>
              </w:rPr>
            </w:pPr>
            <w:r w:rsidRPr="001934F1">
              <w:rPr>
                <w:rFonts w:ascii="Times New Roman" w:hAnsi="Times New Roman"/>
                <w:highlight w:val="green"/>
              </w:rPr>
              <w:t xml:space="preserve">Wheat grain </w:t>
            </w:r>
            <w:r w:rsidRPr="001934F1">
              <w:rPr>
                <w:rFonts w:ascii="Times New Roman" w:hAnsi="Times New Roman"/>
                <w:highlight w:val="green"/>
              </w:rPr>
              <w:sym w:font="Wingdings" w:char="F0E0"/>
            </w:r>
            <w:r w:rsidRPr="001934F1">
              <w:rPr>
                <w:rFonts w:ascii="Times New Roman" w:hAnsi="Times New Roman"/>
                <w:highlight w:val="green"/>
              </w:rPr>
              <w:t xml:space="preserve"> extrapolation to rye and triticale</w:t>
            </w:r>
          </w:p>
        </w:tc>
        <w:tc>
          <w:tcPr>
            <w:tcW w:w="409" w:type="pct"/>
          </w:tcPr>
          <w:p w14:paraId="6CD210E0" w14:textId="77777777" w:rsidR="00451965" w:rsidRPr="001934F1" w:rsidRDefault="00451965" w:rsidP="00FC37EF">
            <w:pPr>
              <w:pStyle w:val="RepTable"/>
              <w:rPr>
                <w:highlight w:val="green"/>
              </w:rPr>
            </w:pPr>
            <w:r w:rsidRPr="001934F1">
              <w:rPr>
                <w:highlight w:val="green"/>
              </w:rPr>
              <w:t>UK, 2018</w:t>
            </w:r>
          </w:p>
        </w:tc>
        <w:tc>
          <w:tcPr>
            <w:tcW w:w="296" w:type="pct"/>
          </w:tcPr>
          <w:p w14:paraId="51DE65B3" w14:textId="77777777" w:rsidR="00451965" w:rsidRPr="001934F1" w:rsidRDefault="00451965" w:rsidP="00FC37EF">
            <w:pPr>
              <w:pStyle w:val="RepTable"/>
              <w:rPr>
                <w:color w:val="000000"/>
                <w:highlight w:val="green"/>
              </w:rPr>
            </w:pPr>
            <w:r w:rsidRPr="001934F1">
              <w:rPr>
                <w:color w:val="000000"/>
                <w:highlight w:val="green"/>
              </w:rPr>
              <w:t>4 NEU/ 4 SEU</w:t>
            </w:r>
          </w:p>
        </w:tc>
        <w:tc>
          <w:tcPr>
            <w:tcW w:w="1877" w:type="pct"/>
          </w:tcPr>
          <w:p w14:paraId="5BF05579" w14:textId="77777777" w:rsidR="00451965" w:rsidRPr="001934F1" w:rsidRDefault="00451965" w:rsidP="00FC37EF">
            <w:pPr>
              <w:pStyle w:val="EFSATabletext"/>
              <w:keepLines/>
              <w:rPr>
                <w:b w:val="0"/>
                <w:bCs/>
                <w:szCs w:val="18"/>
                <w:highlight w:val="green"/>
              </w:rPr>
            </w:pPr>
            <w:r w:rsidRPr="001934F1">
              <w:rPr>
                <w:b w:val="0"/>
                <w:bCs/>
                <w:szCs w:val="18"/>
                <w:highlight w:val="green"/>
              </w:rPr>
              <w:t>GAP: 3x 187.5 g as/ha, BBCH 32-69, interval14-35 d, PHI = 28d</w:t>
            </w:r>
          </w:p>
          <w:p w14:paraId="2E0BEDCE" w14:textId="77777777" w:rsidR="00451965" w:rsidRPr="001934F1" w:rsidRDefault="00451965" w:rsidP="00FC37EF">
            <w:pPr>
              <w:pStyle w:val="EFSATabletext"/>
              <w:keepLines/>
              <w:rPr>
                <w:b w:val="0"/>
                <w:bCs/>
                <w:szCs w:val="18"/>
                <w:highlight w:val="green"/>
              </w:rPr>
            </w:pPr>
          </w:p>
        </w:tc>
        <w:tc>
          <w:tcPr>
            <w:tcW w:w="448" w:type="pct"/>
          </w:tcPr>
          <w:p w14:paraId="1AAED26D" w14:textId="77777777" w:rsidR="00451965" w:rsidRPr="001934F1" w:rsidRDefault="00451965" w:rsidP="00FC37EF">
            <w:pPr>
              <w:pStyle w:val="RepTable"/>
              <w:rPr>
                <w:highlight w:val="green"/>
                <w:lang w:val="it-IT"/>
              </w:rPr>
            </w:pPr>
            <w:r w:rsidRPr="001934F1">
              <w:rPr>
                <w:highlight w:val="green"/>
                <w:lang w:val="it-IT"/>
              </w:rPr>
              <w:t>T: 0.01</w:t>
            </w:r>
          </w:p>
          <w:p w14:paraId="3FCB6A3A" w14:textId="77777777" w:rsidR="00451965" w:rsidRPr="001934F1" w:rsidRDefault="00451965" w:rsidP="00FC37EF">
            <w:pPr>
              <w:pStyle w:val="RepTable"/>
              <w:rPr>
                <w:highlight w:val="green"/>
                <w:lang w:val="it-IT"/>
              </w:rPr>
            </w:pPr>
            <w:r w:rsidRPr="001934F1">
              <w:rPr>
                <w:highlight w:val="green"/>
                <w:lang w:val="it-IT"/>
              </w:rPr>
              <w:t>TA: 0.434</w:t>
            </w:r>
          </w:p>
          <w:p w14:paraId="79B7099C" w14:textId="77777777" w:rsidR="00451965" w:rsidRPr="001934F1" w:rsidRDefault="00451965" w:rsidP="00FC37EF">
            <w:pPr>
              <w:pStyle w:val="RepTable"/>
              <w:rPr>
                <w:highlight w:val="green"/>
                <w:lang w:val="it-IT"/>
              </w:rPr>
            </w:pPr>
            <w:r w:rsidRPr="001934F1">
              <w:rPr>
                <w:highlight w:val="green"/>
                <w:lang w:val="it-IT"/>
              </w:rPr>
              <w:t>TAA: 0.189</w:t>
            </w:r>
          </w:p>
          <w:p w14:paraId="7DF89E01" w14:textId="77777777" w:rsidR="00451965" w:rsidRPr="001934F1" w:rsidRDefault="00451965" w:rsidP="00FC37EF">
            <w:pPr>
              <w:pStyle w:val="RepTable"/>
              <w:rPr>
                <w:highlight w:val="green"/>
                <w:lang w:val="it-IT"/>
              </w:rPr>
            </w:pPr>
            <w:r w:rsidRPr="001934F1">
              <w:rPr>
                <w:highlight w:val="green"/>
                <w:lang w:val="it-IT"/>
              </w:rPr>
              <w:t>TLA: na</w:t>
            </w:r>
          </w:p>
        </w:tc>
        <w:tc>
          <w:tcPr>
            <w:tcW w:w="408" w:type="pct"/>
          </w:tcPr>
          <w:p w14:paraId="45D281C7" w14:textId="77777777" w:rsidR="00451965" w:rsidRPr="001934F1" w:rsidRDefault="00451965" w:rsidP="00FC37EF">
            <w:pPr>
              <w:pStyle w:val="RepTable"/>
              <w:rPr>
                <w:highlight w:val="green"/>
                <w:lang w:val="it-IT"/>
              </w:rPr>
            </w:pPr>
            <w:r w:rsidRPr="001934F1">
              <w:rPr>
                <w:highlight w:val="green"/>
                <w:lang w:val="it-IT"/>
              </w:rPr>
              <w:t>T: 0.01</w:t>
            </w:r>
          </w:p>
          <w:p w14:paraId="37C97B0C" w14:textId="77777777" w:rsidR="00451965" w:rsidRPr="001934F1" w:rsidRDefault="00451965" w:rsidP="00FC37EF">
            <w:pPr>
              <w:pStyle w:val="RepTable"/>
              <w:rPr>
                <w:highlight w:val="green"/>
                <w:lang w:val="it-IT"/>
              </w:rPr>
            </w:pPr>
            <w:r w:rsidRPr="001934F1">
              <w:rPr>
                <w:highlight w:val="green"/>
                <w:lang w:val="it-IT"/>
              </w:rPr>
              <w:t>TA: 1.069</w:t>
            </w:r>
          </w:p>
          <w:p w14:paraId="47824756" w14:textId="77777777" w:rsidR="00451965" w:rsidRPr="001934F1" w:rsidRDefault="00451965" w:rsidP="00FC37EF">
            <w:pPr>
              <w:pStyle w:val="RepTable"/>
              <w:rPr>
                <w:highlight w:val="green"/>
                <w:lang w:val="it-IT"/>
              </w:rPr>
            </w:pPr>
            <w:r w:rsidRPr="001934F1">
              <w:rPr>
                <w:highlight w:val="green"/>
                <w:lang w:val="it-IT"/>
              </w:rPr>
              <w:t>TAA: 0.517</w:t>
            </w:r>
          </w:p>
          <w:p w14:paraId="6BF78F1F" w14:textId="77777777" w:rsidR="00451965" w:rsidRPr="001934F1" w:rsidRDefault="00451965" w:rsidP="00FC37EF">
            <w:pPr>
              <w:pStyle w:val="RepTable"/>
              <w:rPr>
                <w:highlight w:val="green"/>
                <w:lang w:val="it-IT"/>
              </w:rPr>
            </w:pPr>
            <w:r w:rsidRPr="001934F1">
              <w:rPr>
                <w:highlight w:val="green"/>
                <w:lang w:val="it-IT"/>
              </w:rPr>
              <w:t>TLA: na</w:t>
            </w:r>
          </w:p>
        </w:tc>
        <w:tc>
          <w:tcPr>
            <w:tcW w:w="378" w:type="pct"/>
          </w:tcPr>
          <w:p w14:paraId="133A9326" w14:textId="77777777" w:rsidR="00451965" w:rsidRPr="001934F1" w:rsidRDefault="00451965" w:rsidP="00FC37EF">
            <w:pPr>
              <w:pStyle w:val="RepTable"/>
              <w:rPr>
                <w:b/>
                <w:bCs/>
                <w:highlight w:val="green"/>
              </w:rPr>
            </w:pPr>
            <w:r w:rsidRPr="001934F1">
              <w:rPr>
                <w:b/>
                <w:bCs/>
                <w:highlight w:val="green"/>
              </w:rPr>
              <w:t>-</w:t>
            </w:r>
          </w:p>
        </w:tc>
        <w:tc>
          <w:tcPr>
            <w:tcW w:w="346" w:type="pct"/>
          </w:tcPr>
          <w:p w14:paraId="492BC816" w14:textId="77777777" w:rsidR="00451965" w:rsidRPr="001934F1" w:rsidRDefault="00451965" w:rsidP="00FC37EF">
            <w:pPr>
              <w:pStyle w:val="RepTable"/>
              <w:rPr>
                <w:rStyle w:val="RepEditorNote"/>
                <w:highlight w:val="green"/>
              </w:rPr>
            </w:pPr>
            <w:r w:rsidRPr="001934F1">
              <w:rPr>
                <w:rStyle w:val="RepEditorNote"/>
                <w:highlight w:val="green"/>
              </w:rPr>
              <w:t>-</w:t>
            </w:r>
          </w:p>
        </w:tc>
        <w:tc>
          <w:tcPr>
            <w:tcW w:w="384" w:type="pct"/>
          </w:tcPr>
          <w:p w14:paraId="2FA7BF12" w14:textId="77777777" w:rsidR="00451965" w:rsidRPr="001934F1" w:rsidRDefault="00451965" w:rsidP="00FC37EF">
            <w:pPr>
              <w:pStyle w:val="RepTable"/>
              <w:rPr>
                <w:highlight w:val="green"/>
              </w:rPr>
            </w:pPr>
            <w:r w:rsidRPr="001934F1">
              <w:rPr>
                <w:highlight w:val="green"/>
              </w:rPr>
              <w:t>No MRL set</w:t>
            </w:r>
          </w:p>
        </w:tc>
      </w:tr>
      <w:tr w:rsidR="00451965" w:rsidRPr="001934F1" w14:paraId="6D830E31" w14:textId="77777777" w:rsidTr="00FC37EF">
        <w:trPr>
          <w:trHeight w:val="365"/>
        </w:trPr>
        <w:tc>
          <w:tcPr>
            <w:tcW w:w="454" w:type="pct"/>
          </w:tcPr>
          <w:p w14:paraId="0246EDA8" w14:textId="77777777" w:rsidR="00451965" w:rsidRPr="001934F1" w:rsidRDefault="00451965" w:rsidP="00FC37EF">
            <w:pPr>
              <w:pStyle w:val="LoEcells"/>
              <w:spacing w:before="0" w:after="0" w:line="240" w:lineRule="auto"/>
              <w:rPr>
                <w:rFonts w:ascii="Times New Roman" w:hAnsi="Times New Roman"/>
                <w:highlight w:val="green"/>
              </w:rPr>
            </w:pPr>
            <w:r w:rsidRPr="001934F1">
              <w:rPr>
                <w:rFonts w:ascii="Times New Roman" w:hAnsi="Times New Roman"/>
                <w:highlight w:val="green"/>
              </w:rPr>
              <w:t>Wheat straw</w:t>
            </w:r>
          </w:p>
        </w:tc>
        <w:tc>
          <w:tcPr>
            <w:tcW w:w="409" w:type="pct"/>
          </w:tcPr>
          <w:p w14:paraId="7617F0D0" w14:textId="77777777" w:rsidR="00451965" w:rsidRPr="001934F1" w:rsidRDefault="00451965" w:rsidP="00FC37EF">
            <w:pPr>
              <w:pStyle w:val="RepTable"/>
              <w:rPr>
                <w:highlight w:val="green"/>
              </w:rPr>
            </w:pPr>
            <w:r w:rsidRPr="001934F1">
              <w:rPr>
                <w:highlight w:val="green"/>
              </w:rPr>
              <w:t>UK, 2018</w:t>
            </w:r>
          </w:p>
        </w:tc>
        <w:tc>
          <w:tcPr>
            <w:tcW w:w="296" w:type="pct"/>
          </w:tcPr>
          <w:p w14:paraId="0F7E50E8" w14:textId="77777777" w:rsidR="00451965" w:rsidRPr="001934F1" w:rsidRDefault="00451965" w:rsidP="00FC37EF">
            <w:pPr>
              <w:pStyle w:val="RepTable"/>
              <w:rPr>
                <w:color w:val="000000"/>
                <w:highlight w:val="green"/>
              </w:rPr>
            </w:pPr>
            <w:r w:rsidRPr="001934F1">
              <w:rPr>
                <w:color w:val="000000"/>
                <w:highlight w:val="green"/>
              </w:rPr>
              <w:t>4 NEU/ 4 SEU</w:t>
            </w:r>
          </w:p>
        </w:tc>
        <w:tc>
          <w:tcPr>
            <w:tcW w:w="1877" w:type="pct"/>
          </w:tcPr>
          <w:p w14:paraId="7BF289B4" w14:textId="77777777" w:rsidR="00451965" w:rsidRPr="001934F1" w:rsidRDefault="00451965" w:rsidP="00FC37EF">
            <w:pPr>
              <w:pStyle w:val="EFSATabletext"/>
              <w:keepLines/>
              <w:rPr>
                <w:b w:val="0"/>
                <w:bCs/>
                <w:szCs w:val="18"/>
                <w:highlight w:val="green"/>
              </w:rPr>
            </w:pPr>
            <w:r w:rsidRPr="001934F1">
              <w:rPr>
                <w:b w:val="0"/>
                <w:bCs/>
                <w:szCs w:val="18"/>
                <w:highlight w:val="green"/>
              </w:rPr>
              <w:t>GAP: 3x 187.5 g as/ha, BBCH 32-69, interval14-35 d, PHI = 28d</w:t>
            </w:r>
          </w:p>
          <w:p w14:paraId="2299ABCA" w14:textId="77777777" w:rsidR="00451965" w:rsidRPr="001934F1" w:rsidRDefault="00451965" w:rsidP="00FC37EF">
            <w:pPr>
              <w:pStyle w:val="EFSATabletext"/>
              <w:keepLines/>
              <w:rPr>
                <w:b w:val="0"/>
                <w:bCs/>
                <w:szCs w:val="18"/>
                <w:highlight w:val="green"/>
              </w:rPr>
            </w:pPr>
          </w:p>
        </w:tc>
        <w:tc>
          <w:tcPr>
            <w:tcW w:w="448" w:type="pct"/>
          </w:tcPr>
          <w:p w14:paraId="7C601F59" w14:textId="77777777" w:rsidR="00451965" w:rsidRPr="001934F1" w:rsidRDefault="00451965" w:rsidP="00FC37EF">
            <w:pPr>
              <w:pStyle w:val="RepTable"/>
              <w:rPr>
                <w:highlight w:val="green"/>
                <w:lang w:val="it-IT"/>
              </w:rPr>
            </w:pPr>
            <w:r w:rsidRPr="001934F1">
              <w:rPr>
                <w:highlight w:val="green"/>
                <w:lang w:val="it-IT"/>
              </w:rPr>
              <w:t>T: 0.05</w:t>
            </w:r>
          </w:p>
          <w:p w14:paraId="0E9F97AA" w14:textId="77777777" w:rsidR="00451965" w:rsidRPr="001934F1" w:rsidRDefault="00451965" w:rsidP="00FC37EF">
            <w:pPr>
              <w:pStyle w:val="RepTable"/>
              <w:rPr>
                <w:highlight w:val="green"/>
                <w:lang w:val="it-IT"/>
              </w:rPr>
            </w:pPr>
            <w:r w:rsidRPr="001934F1">
              <w:rPr>
                <w:highlight w:val="green"/>
                <w:lang w:val="it-IT"/>
              </w:rPr>
              <w:t>TA: 0.05</w:t>
            </w:r>
          </w:p>
          <w:p w14:paraId="1B8A11D4" w14:textId="77777777" w:rsidR="00451965" w:rsidRPr="001934F1" w:rsidRDefault="00451965" w:rsidP="00FC37EF">
            <w:pPr>
              <w:pStyle w:val="RepTable"/>
              <w:rPr>
                <w:highlight w:val="green"/>
                <w:lang w:val="it-IT"/>
              </w:rPr>
            </w:pPr>
            <w:r w:rsidRPr="001934F1">
              <w:rPr>
                <w:highlight w:val="green"/>
                <w:lang w:val="it-IT"/>
              </w:rPr>
              <w:t>TAA: 0.058</w:t>
            </w:r>
          </w:p>
          <w:p w14:paraId="1ADAA6EB" w14:textId="77777777" w:rsidR="00451965" w:rsidRPr="001934F1" w:rsidRDefault="00451965" w:rsidP="00FC37EF">
            <w:pPr>
              <w:pStyle w:val="RepTable"/>
              <w:rPr>
                <w:highlight w:val="green"/>
                <w:lang w:val="it-IT"/>
              </w:rPr>
            </w:pPr>
            <w:r w:rsidRPr="001934F1">
              <w:rPr>
                <w:highlight w:val="green"/>
                <w:lang w:val="it-IT"/>
              </w:rPr>
              <w:t>TLA: na</w:t>
            </w:r>
          </w:p>
        </w:tc>
        <w:tc>
          <w:tcPr>
            <w:tcW w:w="408" w:type="pct"/>
          </w:tcPr>
          <w:p w14:paraId="514241FD" w14:textId="77777777" w:rsidR="00451965" w:rsidRPr="001934F1" w:rsidRDefault="00451965" w:rsidP="00FC37EF">
            <w:pPr>
              <w:pStyle w:val="RepTable"/>
              <w:rPr>
                <w:highlight w:val="green"/>
                <w:lang w:val="it-IT"/>
              </w:rPr>
            </w:pPr>
            <w:r w:rsidRPr="001934F1">
              <w:rPr>
                <w:highlight w:val="green"/>
                <w:lang w:val="it-IT"/>
              </w:rPr>
              <w:t>T: 0.015</w:t>
            </w:r>
          </w:p>
          <w:p w14:paraId="75EA5EB9" w14:textId="77777777" w:rsidR="00451965" w:rsidRPr="001934F1" w:rsidRDefault="00451965" w:rsidP="00FC37EF">
            <w:pPr>
              <w:pStyle w:val="RepTable"/>
              <w:rPr>
                <w:highlight w:val="green"/>
                <w:lang w:val="it-IT"/>
              </w:rPr>
            </w:pPr>
            <w:r w:rsidRPr="001934F1">
              <w:rPr>
                <w:highlight w:val="green"/>
                <w:lang w:val="it-IT"/>
              </w:rPr>
              <w:t>TA: 0.079</w:t>
            </w:r>
          </w:p>
          <w:p w14:paraId="3B40DAEA" w14:textId="77777777" w:rsidR="00451965" w:rsidRPr="001934F1" w:rsidRDefault="00451965" w:rsidP="00FC37EF">
            <w:pPr>
              <w:pStyle w:val="RepTable"/>
              <w:rPr>
                <w:highlight w:val="green"/>
                <w:lang w:val="it-IT"/>
              </w:rPr>
            </w:pPr>
            <w:r w:rsidRPr="001934F1">
              <w:rPr>
                <w:highlight w:val="green"/>
                <w:lang w:val="it-IT"/>
              </w:rPr>
              <w:t>TAA: 0.307</w:t>
            </w:r>
          </w:p>
          <w:p w14:paraId="421B18A7" w14:textId="77777777" w:rsidR="00451965" w:rsidRPr="001934F1" w:rsidRDefault="00451965" w:rsidP="00FC37EF">
            <w:pPr>
              <w:pStyle w:val="RepTable"/>
              <w:rPr>
                <w:highlight w:val="green"/>
                <w:lang w:val="it-IT"/>
              </w:rPr>
            </w:pPr>
            <w:r w:rsidRPr="001934F1">
              <w:rPr>
                <w:highlight w:val="green"/>
                <w:lang w:val="it-IT"/>
              </w:rPr>
              <w:t>TLA: na</w:t>
            </w:r>
          </w:p>
        </w:tc>
        <w:tc>
          <w:tcPr>
            <w:tcW w:w="378" w:type="pct"/>
          </w:tcPr>
          <w:p w14:paraId="248D89C0" w14:textId="77777777" w:rsidR="00451965" w:rsidRPr="001934F1" w:rsidRDefault="00451965" w:rsidP="00FC37EF">
            <w:pPr>
              <w:pStyle w:val="RepTable"/>
              <w:rPr>
                <w:b/>
                <w:bCs/>
                <w:highlight w:val="green"/>
              </w:rPr>
            </w:pPr>
            <w:r w:rsidRPr="001934F1">
              <w:rPr>
                <w:b/>
                <w:bCs/>
                <w:highlight w:val="green"/>
              </w:rPr>
              <w:t>-</w:t>
            </w:r>
          </w:p>
        </w:tc>
        <w:tc>
          <w:tcPr>
            <w:tcW w:w="346" w:type="pct"/>
          </w:tcPr>
          <w:p w14:paraId="64EA3E60" w14:textId="77777777" w:rsidR="00451965" w:rsidRPr="001934F1" w:rsidRDefault="00451965" w:rsidP="00FC37EF">
            <w:pPr>
              <w:pStyle w:val="RepTable"/>
              <w:rPr>
                <w:rStyle w:val="RepEditorNote"/>
                <w:highlight w:val="green"/>
              </w:rPr>
            </w:pPr>
            <w:r w:rsidRPr="001934F1">
              <w:rPr>
                <w:rStyle w:val="RepEditorNote"/>
                <w:highlight w:val="green"/>
              </w:rPr>
              <w:t>-</w:t>
            </w:r>
          </w:p>
        </w:tc>
        <w:tc>
          <w:tcPr>
            <w:tcW w:w="384" w:type="pct"/>
          </w:tcPr>
          <w:p w14:paraId="0967C87D" w14:textId="77777777" w:rsidR="00451965" w:rsidRPr="001934F1" w:rsidRDefault="00451965" w:rsidP="00FC37EF">
            <w:pPr>
              <w:pStyle w:val="RepTable"/>
              <w:rPr>
                <w:highlight w:val="green"/>
              </w:rPr>
            </w:pPr>
            <w:r w:rsidRPr="001934F1">
              <w:rPr>
                <w:highlight w:val="green"/>
              </w:rPr>
              <w:t>No MRL set</w:t>
            </w:r>
          </w:p>
        </w:tc>
      </w:tr>
      <w:tr w:rsidR="00451965" w:rsidRPr="001934F1" w14:paraId="2C8661B2" w14:textId="77777777" w:rsidTr="00FC37EF">
        <w:trPr>
          <w:trHeight w:val="365"/>
        </w:trPr>
        <w:tc>
          <w:tcPr>
            <w:tcW w:w="454" w:type="pct"/>
          </w:tcPr>
          <w:p w14:paraId="57C46323" w14:textId="77777777" w:rsidR="00451965" w:rsidRPr="001934F1" w:rsidRDefault="00451965" w:rsidP="00FC37EF">
            <w:pPr>
              <w:pStyle w:val="LoEcells"/>
              <w:spacing w:before="0" w:after="0" w:line="240" w:lineRule="auto"/>
              <w:rPr>
                <w:rFonts w:ascii="Times New Roman" w:hAnsi="Times New Roman"/>
                <w:noProof/>
                <w:szCs w:val="22"/>
                <w:highlight w:val="green"/>
                <w:lang w:val="en-GB" w:eastAsia="de-DE"/>
              </w:rPr>
            </w:pPr>
            <w:r w:rsidRPr="001934F1">
              <w:rPr>
                <w:rFonts w:ascii="Times New Roman" w:hAnsi="Times New Roman"/>
                <w:highlight w:val="green"/>
              </w:rPr>
              <w:t xml:space="preserve">Barley grain </w:t>
            </w:r>
            <w:r w:rsidRPr="001934F1">
              <w:rPr>
                <w:rFonts w:ascii="Times New Roman" w:hAnsi="Times New Roman"/>
                <w:highlight w:val="green"/>
                <w:lang w:val="it-IT"/>
              </w:rPr>
              <w:sym w:font="Wingdings" w:char="F0E0"/>
            </w:r>
            <w:r w:rsidRPr="001934F1">
              <w:rPr>
                <w:rFonts w:ascii="Times New Roman" w:hAnsi="Times New Roman"/>
                <w:highlight w:val="green"/>
              </w:rPr>
              <w:t xml:space="preserve"> extrapolation to oat</w:t>
            </w:r>
          </w:p>
        </w:tc>
        <w:tc>
          <w:tcPr>
            <w:tcW w:w="409" w:type="pct"/>
          </w:tcPr>
          <w:p w14:paraId="241C20F0" w14:textId="77777777" w:rsidR="00451965" w:rsidRPr="001934F1" w:rsidRDefault="00451965" w:rsidP="00FC37EF">
            <w:pPr>
              <w:pStyle w:val="RepTable"/>
              <w:rPr>
                <w:highlight w:val="green"/>
              </w:rPr>
            </w:pPr>
            <w:r w:rsidRPr="001934F1">
              <w:rPr>
                <w:highlight w:val="green"/>
              </w:rPr>
              <w:t>UK, 2018</w:t>
            </w:r>
          </w:p>
        </w:tc>
        <w:tc>
          <w:tcPr>
            <w:tcW w:w="296" w:type="pct"/>
          </w:tcPr>
          <w:p w14:paraId="66286E41" w14:textId="77777777" w:rsidR="00451965" w:rsidRPr="001934F1" w:rsidRDefault="00451965" w:rsidP="00FC37EF">
            <w:pPr>
              <w:pStyle w:val="RepTable"/>
              <w:rPr>
                <w:highlight w:val="green"/>
              </w:rPr>
            </w:pPr>
            <w:r w:rsidRPr="001934F1">
              <w:rPr>
                <w:color w:val="000000"/>
                <w:highlight w:val="green"/>
              </w:rPr>
              <w:t>4 NEU/ 4 SEU</w:t>
            </w:r>
          </w:p>
        </w:tc>
        <w:tc>
          <w:tcPr>
            <w:tcW w:w="1877" w:type="pct"/>
          </w:tcPr>
          <w:p w14:paraId="381A9000" w14:textId="07513937" w:rsidR="00451965" w:rsidRPr="001934F1" w:rsidRDefault="00451965" w:rsidP="00FC37EF">
            <w:pPr>
              <w:pStyle w:val="EFSATabletext"/>
              <w:keepLines/>
              <w:rPr>
                <w:b w:val="0"/>
                <w:bCs/>
                <w:szCs w:val="18"/>
                <w:highlight w:val="green"/>
              </w:rPr>
            </w:pPr>
            <w:r w:rsidRPr="001934F1">
              <w:rPr>
                <w:b w:val="0"/>
                <w:bCs/>
                <w:szCs w:val="18"/>
                <w:highlight w:val="green"/>
              </w:rPr>
              <w:t>GAP: 2x 150</w:t>
            </w:r>
            <w:r w:rsidR="00FC03A1">
              <w:rPr>
                <w:b w:val="0"/>
                <w:bCs/>
                <w:szCs w:val="18"/>
                <w:highlight w:val="green"/>
              </w:rPr>
              <w:t>/200</w:t>
            </w:r>
            <w:r w:rsidRPr="001934F1">
              <w:rPr>
                <w:b w:val="0"/>
                <w:bCs/>
                <w:szCs w:val="18"/>
                <w:highlight w:val="green"/>
              </w:rPr>
              <w:t xml:space="preserve"> g as/ha, BBCH 37-61, interval 9/27 days. PHI 28/35d</w:t>
            </w:r>
          </w:p>
          <w:p w14:paraId="6E13286A" w14:textId="77777777" w:rsidR="00451965" w:rsidRPr="001934F1" w:rsidRDefault="00451965" w:rsidP="00FC37EF">
            <w:pPr>
              <w:pStyle w:val="EFSATabletext"/>
              <w:keepLines/>
              <w:rPr>
                <w:b w:val="0"/>
                <w:bCs/>
                <w:szCs w:val="18"/>
                <w:highlight w:val="green"/>
              </w:rPr>
            </w:pPr>
          </w:p>
        </w:tc>
        <w:tc>
          <w:tcPr>
            <w:tcW w:w="448" w:type="pct"/>
          </w:tcPr>
          <w:p w14:paraId="7002513B" w14:textId="77777777" w:rsidR="00451965" w:rsidRPr="001934F1" w:rsidRDefault="00451965" w:rsidP="00FC37EF">
            <w:pPr>
              <w:pStyle w:val="RepTable"/>
              <w:rPr>
                <w:highlight w:val="green"/>
              </w:rPr>
            </w:pPr>
            <w:r w:rsidRPr="001934F1">
              <w:rPr>
                <w:highlight w:val="green"/>
              </w:rPr>
              <w:t>T: 0.01</w:t>
            </w:r>
          </w:p>
          <w:p w14:paraId="23F345D6" w14:textId="77777777" w:rsidR="00451965" w:rsidRPr="001934F1" w:rsidRDefault="00451965" w:rsidP="00FC37EF">
            <w:pPr>
              <w:pStyle w:val="RepTable"/>
              <w:rPr>
                <w:highlight w:val="green"/>
              </w:rPr>
            </w:pPr>
            <w:r w:rsidRPr="001934F1">
              <w:rPr>
                <w:highlight w:val="green"/>
              </w:rPr>
              <w:t>TA: 0.208</w:t>
            </w:r>
          </w:p>
          <w:p w14:paraId="46CAF0E4" w14:textId="77777777" w:rsidR="00451965" w:rsidRPr="001934F1" w:rsidRDefault="00451965" w:rsidP="00FC37EF">
            <w:pPr>
              <w:pStyle w:val="RepTable"/>
              <w:rPr>
                <w:highlight w:val="green"/>
              </w:rPr>
            </w:pPr>
            <w:r w:rsidRPr="001934F1">
              <w:rPr>
                <w:highlight w:val="green"/>
              </w:rPr>
              <w:t>TAA: 0.107</w:t>
            </w:r>
          </w:p>
          <w:p w14:paraId="728845F9" w14:textId="77777777" w:rsidR="00451965" w:rsidRPr="001934F1" w:rsidRDefault="00451965" w:rsidP="00FC37EF">
            <w:pPr>
              <w:pStyle w:val="RepTable"/>
              <w:rPr>
                <w:highlight w:val="green"/>
              </w:rPr>
            </w:pPr>
            <w:r w:rsidRPr="001934F1">
              <w:rPr>
                <w:highlight w:val="green"/>
              </w:rPr>
              <w:t>TLA: 0.01</w:t>
            </w:r>
          </w:p>
        </w:tc>
        <w:tc>
          <w:tcPr>
            <w:tcW w:w="408" w:type="pct"/>
          </w:tcPr>
          <w:p w14:paraId="70F157EA" w14:textId="77777777" w:rsidR="00451965" w:rsidRPr="001934F1" w:rsidRDefault="00451965" w:rsidP="00FC37EF">
            <w:pPr>
              <w:pStyle w:val="RepTable"/>
              <w:rPr>
                <w:highlight w:val="green"/>
              </w:rPr>
            </w:pPr>
            <w:r w:rsidRPr="001934F1">
              <w:rPr>
                <w:highlight w:val="green"/>
              </w:rPr>
              <w:t>T: 0.011</w:t>
            </w:r>
          </w:p>
          <w:p w14:paraId="75C6B2F3" w14:textId="77777777" w:rsidR="00451965" w:rsidRPr="001934F1" w:rsidRDefault="00451965" w:rsidP="00FC37EF">
            <w:pPr>
              <w:pStyle w:val="RepTable"/>
              <w:rPr>
                <w:highlight w:val="green"/>
              </w:rPr>
            </w:pPr>
            <w:r w:rsidRPr="001934F1">
              <w:rPr>
                <w:highlight w:val="green"/>
              </w:rPr>
              <w:t>TA: 0.440</w:t>
            </w:r>
          </w:p>
          <w:p w14:paraId="62CC19B9" w14:textId="77777777" w:rsidR="00451965" w:rsidRPr="001934F1" w:rsidRDefault="00451965" w:rsidP="00FC37EF">
            <w:pPr>
              <w:pStyle w:val="RepTable"/>
              <w:rPr>
                <w:highlight w:val="green"/>
              </w:rPr>
            </w:pPr>
            <w:r w:rsidRPr="001934F1">
              <w:rPr>
                <w:highlight w:val="green"/>
              </w:rPr>
              <w:t>TAA: 0.320</w:t>
            </w:r>
          </w:p>
          <w:p w14:paraId="4B03BB61" w14:textId="77777777" w:rsidR="00451965" w:rsidRPr="001934F1" w:rsidRDefault="00451965" w:rsidP="00FC37EF">
            <w:pPr>
              <w:pStyle w:val="RepTable"/>
              <w:rPr>
                <w:highlight w:val="green"/>
              </w:rPr>
            </w:pPr>
            <w:r w:rsidRPr="001934F1">
              <w:rPr>
                <w:highlight w:val="green"/>
              </w:rPr>
              <w:t>TLA: 0.01</w:t>
            </w:r>
          </w:p>
        </w:tc>
        <w:tc>
          <w:tcPr>
            <w:tcW w:w="378" w:type="pct"/>
          </w:tcPr>
          <w:p w14:paraId="693844AA" w14:textId="77777777" w:rsidR="00451965" w:rsidRPr="001934F1" w:rsidRDefault="00451965" w:rsidP="00FC37EF">
            <w:pPr>
              <w:pStyle w:val="RepTable"/>
              <w:rPr>
                <w:b/>
                <w:bCs/>
                <w:highlight w:val="green"/>
              </w:rPr>
            </w:pPr>
            <w:r w:rsidRPr="001934F1">
              <w:rPr>
                <w:b/>
                <w:bCs/>
                <w:highlight w:val="green"/>
              </w:rPr>
              <w:t>-</w:t>
            </w:r>
          </w:p>
        </w:tc>
        <w:tc>
          <w:tcPr>
            <w:tcW w:w="346" w:type="pct"/>
          </w:tcPr>
          <w:p w14:paraId="2EAF1217" w14:textId="77777777" w:rsidR="00451965" w:rsidRPr="001934F1" w:rsidRDefault="00451965" w:rsidP="00FC37EF">
            <w:pPr>
              <w:pStyle w:val="RepTable"/>
              <w:rPr>
                <w:rStyle w:val="RepEditorNote"/>
                <w:highlight w:val="green"/>
              </w:rPr>
            </w:pPr>
            <w:r w:rsidRPr="001934F1">
              <w:rPr>
                <w:rStyle w:val="RepEditorNote"/>
                <w:highlight w:val="green"/>
              </w:rPr>
              <w:t>-</w:t>
            </w:r>
          </w:p>
        </w:tc>
        <w:tc>
          <w:tcPr>
            <w:tcW w:w="384" w:type="pct"/>
          </w:tcPr>
          <w:p w14:paraId="0D55B827" w14:textId="77777777" w:rsidR="00451965" w:rsidRPr="001934F1" w:rsidRDefault="00451965" w:rsidP="00FC37EF">
            <w:pPr>
              <w:pStyle w:val="RepTable"/>
              <w:rPr>
                <w:highlight w:val="green"/>
              </w:rPr>
            </w:pPr>
            <w:r w:rsidRPr="001934F1">
              <w:rPr>
                <w:highlight w:val="green"/>
              </w:rPr>
              <w:t>No MRL set</w:t>
            </w:r>
          </w:p>
        </w:tc>
      </w:tr>
      <w:tr w:rsidR="00451965" w:rsidRPr="001934F1" w14:paraId="69A6A9E4" w14:textId="77777777" w:rsidTr="00FC37EF">
        <w:trPr>
          <w:trHeight w:val="365"/>
        </w:trPr>
        <w:tc>
          <w:tcPr>
            <w:tcW w:w="454" w:type="pct"/>
          </w:tcPr>
          <w:p w14:paraId="3A5EC5FA" w14:textId="77777777" w:rsidR="00451965" w:rsidRPr="001934F1" w:rsidRDefault="00451965" w:rsidP="00FC37EF">
            <w:pPr>
              <w:pStyle w:val="LoEcells"/>
              <w:spacing w:before="0" w:after="0" w:line="240" w:lineRule="auto"/>
              <w:rPr>
                <w:rFonts w:ascii="Times New Roman" w:hAnsi="Times New Roman"/>
                <w:highlight w:val="green"/>
              </w:rPr>
            </w:pPr>
            <w:r w:rsidRPr="001934F1">
              <w:rPr>
                <w:rFonts w:ascii="Times New Roman" w:hAnsi="Times New Roman"/>
                <w:highlight w:val="green"/>
              </w:rPr>
              <w:t>Barley straw</w:t>
            </w:r>
          </w:p>
        </w:tc>
        <w:tc>
          <w:tcPr>
            <w:tcW w:w="409" w:type="pct"/>
          </w:tcPr>
          <w:p w14:paraId="60DDD944" w14:textId="77777777" w:rsidR="00451965" w:rsidRPr="001934F1" w:rsidRDefault="00451965" w:rsidP="00FC37EF">
            <w:pPr>
              <w:pStyle w:val="RepTable"/>
              <w:rPr>
                <w:highlight w:val="green"/>
              </w:rPr>
            </w:pPr>
            <w:r w:rsidRPr="001934F1">
              <w:rPr>
                <w:highlight w:val="green"/>
              </w:rPr>
              <w:t>UK, 2018</w:t>
            </w:r>
          </w:p>
        </w:tc>
        <w:tc>
          <w:tcPr>
            <w:tcW w:w="296" w:type="pct"/>
          </w:tcPr>
          <w:p w14:paraId="39E4F08D" w14:textId="77777777" w:rsidR="00451965" w:rsidRPr="001934F1" w:rsidRDefault="00451965" w:rsidP="00FC37EF">
            <w:pPr>
              <w:pStyle w:val="RepTable"/>
              <w:rPr>
                <w:color w:val="000000"/>
                <w:highlight w:val="green"/>
              </w:rPr>
            </w:pPr>
            <w:r w:rsidRPr="001934F1">
              <w:rPr>
                <w:color w:val="000000"/>
                <w:highlight w:val="green"/>
              </w:rPr>
              <w:t>4 NEU/ 4 SEU</w:t>
            </w:r>
          </w:p>
        </w:tc>
        <w:tc>
          <w:tcPr>
            <w:tcW w:w="1877" w:type="pct"/>
          </w:tcPr>
          <w:p w14:paraId="1EED2BD0" w14:textId="4A160041" w:rsidR="00451965" w:rsidRPr="001934F1" w:rsidRDefault="00451965" w:rsidP="00FC37EF">
            <w:pPr>
              <w:pStyle w:val="EFSATabletext"/>
              <w:keepLines/>
              <w:rPr>
                <w:b w:val="0"/>
                <w:bCs/>
                <w:szCs w:val="18"/>
                <w:highlight w:val="green"/>
              </w:rPr>
            </w:pPr>
            <w:r w:rsidRPr="001934F1">
              <w:rPr>
                <w:b w:val="0"/>
                <w:bCs/>
                <w:szCs w:val="18"/>
                <w:highlight w:val="green"/>
              </w:rPr>
              <w:t>GAP: 2x 150</w:t>
            </w:r>
            <w:r w:rsidR="00FC03A1">
              <w:rPr>
                <w:b w:val="0"/>
                <w:bCs/>
                <w:szCs w:val="18"/>
                <w:highlight w:val="green"/>
              </w:rPr>
              <w:t>/200</w:t>
            </w:r>
            <w:r w:rsidRPr="001934F1">
              <w:rPr>
                <w:b w:val="0"/>
                <w:bCs/>
                <w:szCs w:val="18"/>
                <w:highlight w:val="green"/>
              </w:rPr>
              <w:t xml:space="preserve"> g as/ha, BBCH 37-61, interval 9/27 days. PHI 28/35d</w:t>
            </w:r>
          </w:p>
          <w:p w14:paraId="0BB69532" w14:textId="77777777" w:rsidR="00451965" w:rsidRPr="001934F1" w:rsidRDefault="00451965" w:rsidP="00FC37EF">
            <w:pPr>
              <w:pStyle w:val="EFSATabletext"/>
              <w:keepLines/>
              <w:rPr>
                <w:b w:val="0"/>
                <w:bCs/>
                <w:szCs w:val="18"/>
                <w:highlight w:val="green"/>
              </w:rPr>
            </w:pPr>
          </w:p>
        </w:tc>
        <w:tc>
          <w:tcPr>
            <w:tcW w:w="448" w:type="pct"/>
          </w:tcPr>
          <w:p w14:paraId="76864F57" w14:textId="77777777" w:rsidR="00451965" w:rsidRPr="001934F1" w:rsidRDefault="00451965" w:rsidP="00FC37EF">
            <w:pPr>
              <w:pStyle w:val="RepTable"/>
              <w:rPr>
                <w:highlight w:val="green"/>
                <w:lang w:val="it-IT"/>
              </w:rPr>
            </w:pPr>
            <w:r w:rsidRPr="001934F1">
              <w:rPr>
                <w:highlight w:val="green"/>
                <w:lang w:val="it-IT"/>
              </w:rPr>
              <w:t>T: 0.050</w:t>
            </w:r>
          </w:p>
          <w:p w14:paraId="199EB4F1" w14:textId="77777777" w:rsidR="00451965" w:rsidRPr="001934F1" w:rsidRDefault="00451965" w:rsidP="00FC37EF">
            <w:pPr>
              <w:pStyle w:val="RepTable"/>
              <w:rPr>
                <w:highlight w:val="green"/>
                <w:lang w:val="it-IT"/>
              </w:rPr>
            </w:pPr>
            <w:r w:rsidRPr="001934F1">
              <w:rPr>
                <w:highlight w:val="green"/>
                <w:lang w:val="it-IT"/>
              </w:rPr>
              <w:t>TA: 0.50</w:t>
            </w:r>
          </w:p>
          <w:p w14:paraId="78905099" w14:textId="77777777" w:rsidR="00451965" w:rsidRPr="001934F1" w:rsidRDefault="00451965" w:rsidP="00FC37EF">
            <w:pPr>
              <w:pStyle w:val="RepTable"/>
              <w:rPr>
                <w:highlight w:val="green"/>
                <w:lang w:val="it-IT"/>
              </w:rPr>
            </w:pPr>
            <w:r w:rsidRPr="001934F1">
              <w:rPr>
                <w:highlight w:val="green"/>
                <w:lang w:val="it-IT"/>
              </w:rPr>
              <w:t>TAA: 0.57</w:t>
            </w:r>
          </w:p>
          <w:p w14:paraId="5370EF9F" w14:textId="77777777" w:rsidR="00451965" w:rsidRPr="001934F1" w:rsidRDefault="00451965" w:rsidP="00FC37EF">
            <w:pPr>
              <w:pStyle w:val="RepTable"/>
              <w:rPr>
                <w:highlight w:val="green"/>
                <w:lang w:val="it-IT"/>
              </w:rPr>
            </w:pPr>
            <w:r w:rsidRPr="001934F1">
              <w:rPr>
                <w:highlight w:val="green"/>
                <w:lang w:val="it-IT"/>
              </w:rPr>
              <w:t>TLA: na</w:t>
            </w:r>
          </w:p>
        </w:tc>
        <w:tc>
          <w:tcPr>
            <w:tcW w:w="408" w:type="pct"/>
          </w:tcPr>
          <w:p w14:paraId="2EA59249" w14:textId="77777777" w:rsidR="00451965" w:rsidRPr="001934F1" w:rsidRDefault="00451965" w:rsidP="00FC37EF">
            <w:pPr>
              <w:pStyle w:val="RepTable"/>
              <w:rPr>
                <w:highlight w:val="green"/>
                <w:lang w:val="it-IT"/>
              </w:rPr>
            </w:pPr>
            <w:r w:rsidRPr="001934F1">
              <w:rPr>
                <w:highlight w:val="green"/>
                <w:lang w:val="it-IT"/>
              </w:rPr>
              <w:t>T: 0.05</w:t>
            </w:r>
          </w:p>
          <w:p w14:paraId="20E9C719" w14:textId="77777777" w:rsidR="00451965" w:rsidRPr="001934F1" w:rsidRDefault="00451965" w:rsidP="00FC37EF">
            <w:pPr>
              <w:pStyle w:val="RepTable"/>
              <w:rPr>
                <w:highlight w:val="green"/>
                <w:lang w:val="it-IT"/>
              </w:rPr>
            </w:pPr>
            <w:r w:rsidRPr="001934F1">
              <w:rPr>
                <w:highlight w:val="green"/>
                <w:lang w:val="it-IT"/>
              </w:rPr>
              <w:t>TA: 0.050</w:t>
            </w:r>
          </w:p>
          <w:p w14:paraId="4387D5FC" w14:textId="77777777" w:rsidR="00451965" w:rsidRPr="001934F1" w:rsidRDefault="00451965" w:rsidP="00FC37EF">
            <w:pPr>
              <w:pStyle w:val="RepTable"/>
              <w:rPr>
                <w:highlight w:val="green"/>
                <w:lang w:val="it-IT"/>
              </w:rPr>
            </w:pPr>
            <w:r w:rsidRPr="001934F1">
              <w:rPr>
                <w:highlight w:val="green"/>
                <w:lang w:val="it-IT"/>
              </w:rPr>
              <w:t>TAA: 0.136</w:t>
            </w:r>
          </w:p>
          <w:p w14:paraId="4D28FE76" w14:textId="77777777" w:rsidR="00451965" w:rsidRPr="001934F1" w:rsidRDefault="00451965" w:rsidP="00FC37EF">
            <w:pPr>
              <w:pStyle w:val="RepTable"/>
              <w:rPr>
                <w:highlight w:val="green"/>
                <w:lang w:val="it-IT"/>
              </w:rPr>
            </w:pPr>
            <w:r w:rsidRPr="001934F1">
              <w:rPr>
                <w:highlight w:val="green"/>
                <w:lang w:val="it-IT"/>
              </w:rPr>
              <w:t>TLA: na</w:t>
            </w:r>
          </w:p>
        </w:tc>
        <w:tc>
          <w:tcPr>
            <w:tcW w:w="378" w:type="pct"/>
          </w:tcPr>
          <w:p w14:paraId="38B6CD82" w14:textId="77777777" w:rsidR="00451965" w:rsidRPr="001934F1" w:rsidRDefault="00451965" w:rsidP="00FC37EF">
            <w:pPr>
              <w:pStyle w:val="RepTable"/>
              <w:rPr>
                <w:b/>
                <w:bCs/>
                <w:highlight w:val="green"/>
              </w:rPr>
            </w:pPr>
            <w:r w:rsidRPr="001934F1">
              <w:rPr>
                <w:b/>
                <w:bCs/>
                <w:highlight w:val="green"/>
              </w:rPr>
              <w:t>-</w:t>
            </w:r>
          </w:p>
        </w:tc>
        <w:tc>
          <w:tcPr>
            <w:tcW w:w="346" w:type="pct"/>
          </w:tcPr>
          <w:p w14:paraId="57F6C97E" w14:textId="77777777" w:rsidR="00451965" w:rsidRPr="001934F1" w:rsidRDefault="00451965" w:rsidP="00FC37EF">
            <w:pPr>
              <w:pStyle w:val="RepTable"/>
              <w:rPr>
                <w:rStyle w:val="RepEditorNote"/>
                <w:highlight w:val="green"/>
              </w:rPr>
            </w:pPr>
            <w:r w:rsidRPr="001934F1">
              <w:rPr>
                <w:rStyle w:val="RepEditorNote"/>
                <w:highlight w:val="green"/>
              </w:rPr>
              <w:t>-</w:t>
            </w:r>
          </w:p>
        </w:tc>
        <w:tc>
          <w:tcPr>
            <w:tcW w:w="384" w:type="pct"/>
          </w:tcPr>
          <w:p w14:paraId="319CDBBD" w14:textId="77777777" w:rsidR="00451965" w:rsidRPr="001934F1" w:rsidRDefault="00451965" w:rsidP="00FC37EF">
            <w:pPr>
              <w:pStyle w:val="RepTable"/>
              <w:rPr>
                <w:highlight w:val="green"/>
              </w:rPr>
            </w:pPr>
            <w:r w:rsidRPr="001934F1">
              <w:rPr>
                <w:highlight w:val="green"/>
              </w:rPr>
              <w:t>No MRL set</w:t>
            </w:r>
          </w:p>
        </w:tc>
      </w:tr>
      <w:tr w:rsidR="00451965" w:rsidRPr="001934F1" w14:paraId="0D805B12" w14:textId="77777777" w:rsidTr="00FC37EF">
        <w:trPr>
          <w:trHeight w:val="365"/>
        </w:trPr>
        <w:tc>
          <w:tcPr>
            <w:tcW w:w="454" w:type="pct"/>
            <w:vMerge w:val="restart"/>
          </w:tcPr>
          <w:p w14:paraId="39D06D90" w14:textId="77777777" w:rsidR="00451965" w:rsidRPr="001934F1" w:rsidRDefault="00451965" w:rsidP="00FC37EF">
            <w:pPr>
              <w:pStyle w:val="RepTable"/>
              <w:rPr>
                <w:highlight w:val="green"/>
              </w:rPr>
            </w:pPr>
            <w:r w:rsidRPr="001934F1">
              <w:rPr>
                <w:highlight w:val="green"/>
              </w:rPr>
              <w:t>Oil seed Rape - seed</w:t>
            </w:r>
          </w:p>
        </w:tc>
        <w:tc>
          <w:tcPr>
            <w:tcW w:w="409" w:type="pct"/>
          </w:tcPr>
          <w:p w14:paraId="0C081012" w14:textId="77777777" w:rsidR="00451965" w:rsidRPr="001934F1" w:rsidRDefault="00451965" w:rsidP="00FC37EF">
            <w:pPr>
              <w:pStyle w:val="RepTable"/>
              <w:rPr>
                <w:highlight w:val="green"/>
              </w:rPr>
            </w:pPr>
            <w:r w:rsidRPr="001934F1">
              <w:rPr>
                <w:highlight w:val="green"/>
              </w:rPr>
              <w:t>UK, 2018</w:t>
            </w:r>
          </w:p>
        </w:tc>
        <w:tc>
          <w:tcPr>
            <w:tcW w:w="296" w:type="pct"/>
          </w:tcPr>
          <w:p w14:paraId="2C5D4574" w14:textId="77777777" w:rsidR="00451965" w:rsidRPr="001934F1" w:rsidRDefault="00451965" w:rsidP="00FC37EF">
            <w:pPr>
              <w:pStyle w:val="RepTable"/>
              <w:rPr>
                <w:color w:val="000000"/>
                <w:highlight w:val="green"/>
              </w:rPr>
            </w:pPr>
            <w:r w:rsidRPr="001934F1">
              <w:rPr>
                <w:color w:val="000000"/>
                <w:highlight w:val="green"/>
              </w:rPr>
              <w:t xml:space="preserve"> 20 NEU</w:t>
            </w:r>
          </w:p>
        </w:tc>
        <w:tc>
          <w:tcPr>
            <w:tcW w:w="1877" w:type="pct"/>
          </w:tcPr>
          <w:p w14:paraId="113E2E7D" w14:textId="77777777" w:rsidR="00451965" w:rsidRPr="001934F1" w:rsidRDefault="00451965" w:rsidP="00FC37EF">
            <w:pPr>
              <w:pStyle w:val="EFSATabletext"/>
              <w:keepLines/>
              <w:rPr>
                <w:b w:val="0"/>
                <w:bCs/>
                <w:szCs w:val="18"/>
                <w:highlight w:val="green"/>
              </w:rPr>
            </w:pPr>
            <w:r w:rsidRPr="001934F1">
              <w:rPr>
                <w:b w:val="0"/>
                <w:bCs/>
                <w:szCs w:val="18"/>
                <w:highlight w:val="green"/>
              </w:rPr>
              <w:t>GAP: 2x 125/150 g as/ha, BBCH 30-73/85, interval between appl. 14d; PHI nr</w:t>
            </w:r>
          </w:p>
          <w:p w14:paraId="198A1F7E" w14:textId="77777777" w:rsidR="00451965" w:rsidRPr="001934F1" w:rsidRDefault="00451965" w:rsidP="00FC37EF">
            <w:pPr>
              <w:pStyle w:val="EFSATabletext"/>
              <w:keepLines/>
              <w:rPr>
                <w:b w:val="0"/>
                <w:bCs/>
                <w:szCs w:val="18"/>
                <w:highlight w:val="green"/>
              </w:rPr>
            </w:pPr>
          </w:p>
        </w:tc>
        <w:tc>
          <w:tcPr>
            <w:tcW w:w="448" w:type="pct"/>
          </w:tcPr>
          <w:p w14:paraId="62E6F372" w14:textId="77777777" w:rsidR="00451965" w:rsidRPr="001934F1" w:rsidRDefault="00451965" w:rsidP="00FC37EF">
            <w:pPr>
              <w:pStyle w:val="RepTable"/>
              <w:rPr>
                <w:highlight w:val="green"/>
                <w:lang w:val="it-IT"/>
              </w:rPr>
            </w:pPr>
            <w:r w:rsidRPr="001934F1">
              <w:rPr>
                <w:highlight w:val="green"/>
                <w:lang w:val="it-IT"/>
              </w:rPr>
              <w:t>T: 0.01</w:t>
            </w:r>
          </w:p>
          <w:p w14:paraId="511651FA" w14:textId="77777777" w:rsidR="00451965" w:rsidRPr="001934F1" w:rsidRDefault="00451965" w:rsidP="00FC37EF">
            <w:pPr>
              <w:pStyle w:val="RepTable"/>
              <w:rPr>
                <w:highlight w:val="green"/>
                <w:lang w:val="it-IT"/>
              </w:rPr>
            </w:pPr>
            <w:r w:rsidRPr="001934F1">
              <w:rPr>
                <w:highlight w:val="green"/>
                <w:lang w:val="it-IT"/>
              </w:rPr>
              <w:t>TA: 0.24</w:t>
            </w:r>
          </w:p>
          <w:p w14:paraId="6053BD6F" w14:textId="77777777" w:rsidR="00451965" w:rsidRPr="001934F1" w:rsidRDefault="00451965" w:rsidP="00FC37EF">
            <w:pPr>
              <w:pStyle w:val="RepTable"/>
              <w:rPr>
                <w:highlight w:val="green"/>
                <w:lang w:val="it-IT"/>
              </w:rPr>
            </w:pPr>
            <w:r w:rsidRPr="001934F1">
              <w:rPr>
                <w:highlight w:val="green"/>
                <w:lang w:val="it-IT"/>
              </w:rPr>
              <w:t>TAA: 0.01</w:t>
            </w:r>
          </w:p>
          <w:p w14:paraId="07972E75" w14:textId="77777777" w:rsidR="00451965" w:rsidRPr="001934F1" w:rsidRDefault="00451965" w:rsidP="00FC37EF">
            <w:pPr>
              <w:pStyle w:val="RepTable"/>
              <w:rPr>
                <w:highlight w:val="green"/>
                <w:lang w:val="it-IT"/>
              </w:rPr>
            </w:pPr>
            <w:r w:rsidRPr="001934F1">
              <w:rPr>
                <w:highlight w:val="green"/>
                <w:lang w:val="it-IT"/>
              </w:rPr>
              <w:t>TLA: 0.015</w:t>
            </w:r>
          </w:p>
        </w:tc>
        <w:tc>
          <w:tcPr>
            <w:tcW w:w="408" w:type="pct"/>
          </w:tcPr>
          <w:p w14:paraId="4DDDFDE5" w14:textId="77777777" w:rsidR="00451965" w:rsidRPr="001934F1" w:rsidRDefault="00451965" w:rsidP="00FC37EF">
            <w:pPr>
              <w:pStyle w:val="RepTable"/>
              <w:rPr>
                <w:highlight w:val="green"/>
                <w:lang w:val="it-IT"/>
              </w:rPr>
            </w:pPr>
            <w:r w:rsidRPr="001934F1">
              <w:rPr>
                <w:highlight w:val="green"/>
                <w:lang w:val="it-IT"/>
              </w:rPr>
              <w:t>T: 0.018</w:t>
            </w:r>
          </w:p>
          <w:p w14:paraId="5862074B" w14:textId="77777777" w:rsidR="00451965" w:rsidRPr="001934F1" w:rsidRDefault="00451965" w:rsidP="00FC37EF">
            <w:pPr>
              <w:pStyle w:val="RepTable"/>
              <w:rPr>
                <w:highlight w:val="green"/>
                <w:lang w:val="it-IT"/>
              </w:rPr>
            </w:pPr>
            <w:r w:rsidRPr="001934F1">
              <w:rPr>
                <w:highlight w:val="green"/>
                <w:lang w:val="it-IT"/>
              </w:rPr>
              <w:t>TA: 2.17</w:t>
            </w:r>
          </w:p>
          <w:p w14:paraId="43BE9E90" w14:textId="77777777" w:rsidR="00451965" w:rsidRPr="001934F1" w:rsidRDefault="00451965" w:rsidP="00FC37EF">
            <w:pPr>
              <w:pStyle w:val="RepTable"/>
              <w:rPr>
                <w:highlight w:val="green"/>
                <w:lang w:val="it-IT"/>
              </w:rPr>
            </w:pPr>
            <w:r w:rsidRPr="001934F1">
              <w:rPr>
                <w:highlight w:val="green"/>
                <w:lang w:val="it-IT"/>
              </w:rPr>
              <w:t>TAA: 0.062</w:t>
            </w:r>
          </w:p>
          <w:p w14:paraId="02D5DDBF" w14:textId="77777777" w:rsidR="00451965" w:rsidRPr="001934F1" w:rsidRDefault="00451965" w:rsidP="00FC37EF">
            <w:pPr>
              <w:pStyle w:val="RepTable"/>
              <w:rPr>
                <w:highlight w:val="green"/>
                <w:lang w:val="it-IT"/>
              </w:rPr>
            </w:pPr>
            <w:r w:rsidRPr="001934F1">
              <w:rPr>
                <w:highlight w:val="green"/>
                <w:lang w:val="it-IT"/>
              </w:rPr>
              <w:t>TLA: 0.05</w:t>
            </w:r>
          </w:p>
        </w:tc>
        <w:tc>
          <w:tcPr>
            <w:tcW w:w="378" w:type="pct"/>
          </w:tcPr>
          <w:p w14:paraId="61A89D49" w14:textId="77777777" w:rsidR="00451965" w:rsidRPr="001934F1" w:rsidRDefault="00451965" w:rsidP="00FC37EF">
            <w:pPr>
              <w:pStyle w:val="RepTable"/>
              <w:rPr>
                <w:b/>
                <w:bCs/>
                <w:highlight w:val="green"/>
                <w:lang w:val="it-IT"/>
              </w:rPr>
            </w:pPr>
            <w:r w:rsidRPr="001934F1">
              <w:rPr>
                <w:b/>
                <w:bCs/>
                <w:highlight w:val="green"/>
              </w:rPr>
              <w:t>-</w:t>
            </w:r>
          </w:p>
        </w:tc>
        <w:tc>
          <w:tcPr>
            <w:tcW w:w="346" w:type="pct"/>
          </w:tcPr>
          <w:p w14:paraId="1CA6DC81" w14:textId="77777777" w:rsidR="00451965" w:rsidRPr="001934F1" w:rsidRDefault="00451965" w:rsidP="00FC37EF">
            <w:pPr>
              <w:pStyle w:val="RepTable"/>
              <w:rPr>
                <w:rStyle w:val="RepEditorNote"/>
                <w:highlight w:val="green"/>
                <w:lang w:val="it-IT"/>
              </w:rPr>
            </w:pPr>
            <w:r w:rsidRPr="001934F1">
              <w:rPr>
                <w:rStyle w:val="RepEditorNote"/>
                <w:highlight w:val="green"/>
              </w:rPr>
              <w:t>-</w:t>
            </w:r>
          </w:p>
        </w:tc>
        <w:tc>
          <w:tcPr>
            <w:tcW w:w="384" w:type="pct"/>
          </w:tcPr>
          <w:p w14:paraId="48660952" w14:textId="77777777" w:rsidR="00451965" w:rsidRPr="001934F1" w:rsidRDefault="00451965" w:rsidP="00FC37EF">
            <w:pPr>
              <w:pStyle w:val="RepTable"/>
              <w:rPr>
                <w:highlight w:val="green"/>
                <w:lang w:val="it-IT"/>
              </w:rPr>
            </w:pPr>
            <w:r w:rsidRPr="001934F1">
              <w:rPr>
                <w:highlight w:val="green"/>
              </w:rPr>
              <w:t>No MRL set</w:t>
            </w:r>
          </w:p>
        </w:tc>
      </w:tr>
      <w:tr w:rsidR="008A4AD8" w:rsidRPr="001934F1" w14:paraId="02DF93BB" w14:textId="77777777" w:rsidTr="00FC37EF">
        <w:trPr>
          <w:trHeight w:val="365"/>
        </w:trPr>
        <w:tc>
          <w:tcPr>
            <w:tcW w:w="454" w:type="pct"/>
            <w:vMerge/>
          </w:tcPr>
          <w:p w14:paraId="6F7428A2" w14:textId="77777777" w:rsidR="008A4AD8" w:rsidRPr="001934F1" w:rsidRDefault="008A4AD8" w:rsidP="008A4AD8">
            <w:pPr>
              <w:pStyle w:val="RepTable"/>
              <w:rPr>
                <w:highlight w:val="green"/>
                <w:lang w:val="it-IT"/>
              </w:rPr>
            </w:pPr>
          </w:p>
        </w:tc>
        <w:tc>
          <w:tcPr>
            <w:tcW w:w="409" w:type="pct"/>
          </w:tcPr>
          <w:p w14:paraId="5647CBAE" w14:textId="4CD92927" w:rsidR="008A4AD8" w:rsidRPr="001934F1" w:rsidRDefault="008A4AD8" w:rsidP="008A4AD8">
            <w:pPr>
              <w:pStyle w:val="RepTable"/>
              <w:rPr>
                <w:highlight w:val="green"/>
              </w:rPr>
            </w:pPr>
            <w:r w:rsidRPr="001934F1">
              <w:rPr>
                <w:highlight w:val="green"/>
              </w:rPr>
              <w:t>New trials</w:t>
            </w:r>
          </w:p>
        </w:tc>
        <w:tc>
          <w:tcPr>
            <w:tcW w:w="296" w:type="pct"/>
          </w:tcPr>
          <w:p w14:paraId="1B5DC3BB" w14:textId="7601B0CE" w:rsidR="008A4AD8" w:rsidRPr="001934F1" w:rsidRDefault="008A4AD8" w:rsidP="008A4AD8">
            <w:pPr>
              <w:pStyle w:val="RepTable"/>
              <w:rPr>
                <w:color w:val="000000"/>
                <w:highlight w:val="green"/>
              </w:rPr>
            </w:pPr>
            <w:r w:rsidRPr="001934F1">
              <w:rPr>
                <w:color w:val="000000"/>
                <w:highlight w:val="green"/>
              </w:rPr>
              <w:t>NEU</w:t>
            </w:r>
          </w:p>
        </w:tc>
        <w:tc>
          <w:tcPr>
            <w:tcW w:w="1877" w:type="pct"/>
          </w:tcPr>
          <w:p w14:paraId="301709F1" w14:textId="77777777" w:rsidR="008A4AD8" w:rsidRPr="001934F1" w:rsidRDefault="008A4AD8" w:rsidP="008A4AD8">
            <w:pPr>
              <w:pStyle w:val="EFSATabletext"/>
              <w:keepLines/>
              <w:rPr>
                <w:b w:val="0"/>
                <w:bCs/>
                <w:szCs w:val="18"/>
                <w:highlight w:val="green"/>
                <w:lang w:val="it-IT"/>
              </w:rPr>
            </w:pPr>
            <w:r w:rsidRPr="001934F1">
              <w:rPr>
                <w:b w:val="0"/>
                <w:bCs/>
                <w:szCs w:val="18"/>
                <w:highlight w:val="green"/>
              </w:rPr>
              <w:t xml:space="preserve">GAP: 2x 180 g as/ha, BBCH 30-71, interval between appl. </w:t>
            </w:r>
            <w:r w:rsidRPr="001934F1">
              <w:rPr>
                <w:b w:val="0"/>
                <w:bCs/>
                <w:szCs w:val="18"/>
                <w:highlight w:val="green"/>
                <w:lang w:val="it-IT"/>
              </w:rPr>
              <w:t>14d; PHI 50d</w:t>
            </w:r>
          </w:p>
          <w:p w14:paraId="7EE51F8A" w14:textId="77777777" w:rsidR="008A4AD8" w:rsidRPr="001934F1" w:rsidRDefault="008A4AD8" w:rsidP="008A4AD8">
            <w:pPr>
              <w:pStyle w:val="EFSATabletext"/>
              <w:keepLines/>
              <w:rPr>
                <w:b w:val="0"/>
                <w:bCs/>
                <w:szCs w:val="18"/>
                <w:highlight w:val="green"/>
                <w:lang w:val="it-IT"/>
              </w:rPr>
            </w:pPr>
            <w:r w:rsidRPr="001934F1">
              <w:rPr>
                <w:b w:val="0"/>
                <w:bCs/>
                <w:szCs w:val="18"/>
                <w:highlight w:val="green"/>
                <w:lang w:val="it-IT"/>
              </w:rPr>
              <w:t>RA:</w:t>
            </w:r>
          </w:p>
          <w:p w14:paraId="36F7EBCB" w14:textId="77777777" w:rsidR="008A4AD8" w:rsidRPr="001934F1" w:rsidRDefault="008A4AD8">
            <w:pPr>
              <w:pStyle w:val="RepTableHeader"/>
              <w:numPr>
                <w:ilvl w:val="0"/>
                <w:numId w:val="28"/>
              </w:numPr>
              <w:rPr>
                <w:b w:val="0"/>
                <w:highlight w:val="green"/>
                <w:lang w:val="en-GB"/>
              </w:rPr>
            </w:pPr>
            <w:r w:rsidRPr="001934F1">
              <w:rPr>
                <w:b w:val="0"/>
                <w:highlight w:val="green"/>
                <w:lang w:val="en-GB"/>
              </w:rPr>
              <w:lastRenderedPageBreak/>
              <w:t xml:space="preserve">T: </w:t>
            </w:r>
            <w:r>
              <w:rPr>
                <w:b w:val="0"/>
                <w:highlight w:val="green"/>
                <w:lang w:val="en-GB"/>
              </w:rPr>
              <w:t>8</w:t>
            </w:r>
            <w:r w:rsidRPr="001934F1">
              <w:rPr>
                <w:b w:val="0"/>
                <w:highlight w:val="green"/>
                <w:lang w:val="en-GB"/>
              </w:rPr>
              <w:t xml:space="preserve">x &lt;0.04 </w:t>
            </w:r>
          </w:p>
          <w:p w14:paraId="601D8B8F" w14:textId="77777777" w:rsidR="008A4AD8" w:rsidRPr="001934F1" w:rsidRDefault="008A4AD8">
            <w:pPr>
              <w:pStyle w:val="RepTableHeader"/>
              <w:numPr>
                <w:ilvl w:val="0"/>
                <w:numId w:val="28"/>
              </w:numPr>
              <w:rPr>
                <w:b w:val="0"/>
                <w:highlight w:val="green"/>
                <w:lang w:val="en-GB"/>
              </w:rPr>
            </w:pPr>
            <w:r w:rsidRPr="001934F1">
              <w:rPr>
                <w:b w:val="0"/>
                <w:highlight w:val="green"/>
                <w:lang w:val="en-GB"/>
              </w:rPr>
              <w:t>TA: 0.114</w:t>
            </w:r>
            <w:r>
              <w:rPr>
                <w:b w:val="0"/>
                <w:highlight w:val="green"/>
                <w:lang w:val="en-GB"/>
              </w:rPr>
              <w:t>;</w:t>
            </w:r>
            <w:r w:rsidRPr="001934F1">
              <w:rPr>
                <w:b w:val="0"/>
                <w:highlight w:val="green"/>
                <w:lang w:val="en-GB"/>
              </w:rPr>
              <w:t xml:space="preserve"> </w:t>
            </w:r>
            <w:r>
              <w:rPr>
                <w:b w:val="0"/>
                <w:highlight w:val="green"/>
                <w:lang w:val="en-GB"/>
              </w:rPr>
              <w:t xml:space="preserve">0.18; 0.277; </w:t>
            </w:r>
            <w:r w:rsidRPr="001934F1">
              <w:rPr>
                <w:b w:val="0"/>
                <w:highlight w:val="green"/>
                <w:lang w:val="en-GB"/>
              </w:rPr>
              <w:t>0.297</w:t>
            </w:r>
            <w:r>
              <w:rPr>
                <w:b w:val="0"/>
                <w:highlight w:val="green"/>
                <w:lang w:val="en-GB"/>
              </w:rPr>
              <w:t>;</w:t>
            </w:r>
            <w:r w:rsidRPr="001934F1">
              <w:rPr>
                <w:b w:val="0"/>
                <w:highlight w:val="green"/>
                <w:lang w:val="en-GB"/>
              </w:rPr>
              <w:t xml:space="preserve"> 0.487</w:t>
            </w:r>
            <w:r>
              <w:rPr>
                <w:b w:val="0"/>
                <w:highlight w:val="green"/>
                <w:lang w:val="en-GB"/>
              </w:rPr>
              <w:t xml:space="preserve">; 0.81; 0.92; </w:t>
            </w:r>
            <w:r w:rsidRPr="001934F1">
              <w:rPr>
                <w:b w:val="0"/>
                <w:highlight w:val="green"/>
                <w:lang w:val="en-GB"/>
              </w:rPr>
              <w:t>6.23</w:t>
            </w:r>
          </w:p>
          <w:p w14:paraId="687FCB5B" w14:textId="77777777" w:rsidR="008A4AD8" w:rsidRPr="001934F1" w:rsidRDefault="008A4AD8">
            <w:pPr>
              <w:pStyle w:val="RepTableHeader"/>
              <w:numPr>
                <w:ilvl w:val="0"/>
                <w:numId w:val="28"/>
              </w:numPr>
              <w:rPr>
                <w:b w:val="0"/>
                <w:highlight w:val="green"/>
                <w:lang w:val="en-GB"/>
              </w:rPr>
            </w:pPr>
            <w:r w:rsidRPr="001934F1">
              <w:rPr>
                <w:b w:val="0"/>
                <w:highlight w:val="green"/>
                <w:lang w:val="en-GB"/>
              </w:rPr>
              <w:t xml:space="preserve">TAA: </w:t>
            </w:r>
            <w:r>
              <w:rPr>
                <w:b w:val="0"/>
                <w:highlight w:val="green"/>
                <w:lang w:val="en-GB"/>
              </w:rPr>
              <w:t>7</w:t>
            </w:r>
            <w:r w:rsidRPr="001934F1">
              <w:rPr>
                <w:b w:val="0"/>
                <w:highlight w:val="green"/>
                <w:lang w:val="en-GB"/>
              </w:rPr>
              <w:t>x &lt;0.04, 0.104</w:t>
            </w:r>
          </w:p>
          <w:p w14:paraId="16B3B8CA" w14:textId="09A95D2B" w:rsidR="008A4AD8" w:rsidRPr="00C85DCF" w:rsidRDefault="008A4AD8">
            <w:pPr>
              <w:pStyle w:val="RepTableHeader"/>
              <w:numPr>
                <w:ilvl w:val="0"/>
                <w:numId w:val="28"/>
              </w:numPr>
              <w:rPr>
                <w:b w:val="0"/>
                <w:highlight w:val="green"/>
                <w:lang w:val="en-GB"/>
              </w:rPr>
            </w:pPr>
            <w:r w:rsidRPr="0056042F">
              <w:rPr>
                <w:b w:val="0"/>
                <w:highlight w:val="green"/>
                <w:lang w:val="en-GB"/>
              </w:rPr>
              <w:t xml:space="preserve">TLA: </w:t>
            </w:r>
            <w:r>
              <w:rPr>
                <w:b w:val="0"/>
                <w:highlight w:val="green"/>
                <w:lang w:val="en-GB"/>
              </w:rPr>
              <w:t>5</w:t>
            </w:r>
            <w:r w:rsidRPr="0056042F">
              <w:rPr>
                <w:b w:val="0"/>
                <w:highlight w:val="green"/>
                <w:lang w:val="en-GB"/>
              </w:rPr>
              <w:t xml:space="preserve">x &lt;0.04, </w:t>
            </w:r>
            <w:r>
              <w:rPr>
                <w:b w:val="0"/>
                <w:highlight w:val="green"/>
                <w:lang w:val="en-GB"/>
              </w:rPr>
              <w:t xml:space="preserve">0.056; 0.061; </w:t>
            </w:r>
            <w:r w:rsidRPr="0056042F">
              <w:rPr>
                <w:b w:val="0"/>
                <w:highlight w:val="green"/>
                <w:lang w:val="en-GB"/>
              </w:rPr>
              <w:t>0.204</w:t>
            </w:r>
          </w:p>
        </w:tc>
        <w:tc>
          <w:tcPr>
            <w:tcW w:w="448" w:type="pct"/>
          </w:tcPr>
          <w:p w14:paraId="07C4C95F" w14:textId="77777777" w:rsidR="008A4AD8" w:rsidRPr="001934F1" w:rsidRDefault="008A4AD8" w:rsidP="008A4AD8">
            <w:pPr>
              <w:pStyle w:val="RepTable"/>
              <w:rPr>
                <w:highlight w:val="green"/>
              </w:rPr>
            </w:pPr>
            <w:r w:rsidRPr="001934F1">
              <w:rPr>
                <w:highlight w:val="green"/>
              </w:rPr>
              <w:lastRenderedPageBreak/>
              <w:t>T: 0.04</w:t>
            </w:r>
          </w:p>
          <w:p w14:paraId="236DE687" w14:textId="27D1AA15" w:rsidR="008A4AD8" w:rsidRPr="001934F1" w:rsidRDefault="008A4AD8" w:rsidP="008A4AD8">
            <w:pPr>
              <w:pStyle w:val="RepTable"/>
              <w:rPr>
                <w:highlight w:val="green"/>
              </w:rPr>
            </w:pPr>
            <w:r w:rsidRPr="001934F1">
              <w:rPr>
                <w:highlight w:val="green"/>
              </w:rPr>
              <w:t>TA: 0.</w:t>
            </w:r>
            <w:r w:rsidR="007375AE">
              <w:rPr>
                <w:highlight w:val="green"/>
              </w:rPr>
              <w:t>3</w:t>
            </w:r>
            <w:r>
              <w:rPr>
                <w:highlight w:val="green"/>
              </w:rPr>
              <w:t>9</w:t>
            </w:r>
          </w:p>
          <w:p w14:paraId="4A31988B" w14:textId="77777777" w:rsidR="008A4AD8" w:rsidRPr="001934F1" w:rsidRDefault="008A4AD8" w:rsidP="008A4AD8">
            <w:pPr>
              <w:pStyle w:val="RepTable"/>
              <w:rPr>
                <w:highlight w:val="green"/>
              </w:rPr>
            </w:pPr>
            <w:r w:rsidRPr="001934F1">
              <w:rPr>
                <w:highlight w:val="green"/>
              </w:rPr>
              <w:t>TAA: 0.04</w:t>
            </w:r>
          </w:p>
          <w:p w14:paraId="6BB5DB9E" w14:textId="77777777" w:rsidR="008A4AD8" w:rsidRPr="001934F1" w:rsidRDefault="008A4AD8" w:rsidP="008A4AD8">
            <w:pPr>
              <w:pStyle w:val="RepTable"/>
              <w:rPr>
                <w:highlight w:val="green"/>
              </w:rPr>
            </w:pPr>
            <w:r w:rsidRPr="001934F1">
              <w:rPr>
                <w:highlight w:val="green"/>
              </w:rPr>
              <w:lastRenderedPageBreak/>
              <w:t>TLA: 0.04</w:t>
            </w:r>
          </w:p>
        </w:tc>
        <w:tc>
          <w:tcPr>
            <w:tcW w:w="408" w:type="pct"/>
          </w:tcPr>
          <w:p w14:paraId="3AB73569" w14:textId="77777777" w:rsidR="008A4AD8" w:rsidRPr="001934F1" w:rsidRDefault="008A4AD8" w:rsidP="008A4AD8">
            <w:pPr>
              <w:pStyle w:val="RepTable"/>
              <w:rPr>
                <w:highlight w:val="green"/>
              </w:rPr>
            </w:pPr>
            <w:r w:rsidRPr="001934F1">
              <w:rPr>
                <w:highlight w:val="green"/>
              </w:rPr>
              <w:lastRenderedPageBreak/>
              <w:t>T: 0.04</w:t>
            </w:r>
          </w:p>
          <w:p w14:paraId="2188BE1C" w14:textId="77777777" w:rsidR="008A4AD8" w:rsidRPr="001934F1" w:rsidRDefault="008A4AD8" w:rsidP="008A4AD8">
            <w:pPr>
              <w:pStyle w:val="RepTable"/>
              <w:rPr>
                <w:highlight w:val="green"/>
              </w:rPr>
            </w:pPr>
            <w:r w:rsidRPr="001934F1">
              <w:rPr>
                <w:highlight w:val="green"/>
              </w:rPr>
              <w:t>TA: 6.23</w:t>
            </w:r>
          </w:p>
          <w:p w14:paraId="15F1FE28" w14:textId="77777777" w:rsidR="008A4AD8" w:rsidRPr="001934F1" w:rsidRDefault="008A4AD8" w:rsidP="008A4AD8">
            <w:pPr>
              <w:pStyle w:val="RepTable"/>
              <w:rPr>
                <w:highlight w:val="green"/>
              </w:rPr>
            </w:pPr>
            <w:r w:rsidRPr="001934F1">
              <w:rPr>
                <w:highlight w:val="green"/>
              </w:rPr>
              <w:t>TAA: 0.1</w:t>
            </w:r>
          </w:p>
          <w:p w14:paraId="7FB01108" w14:textId="77777777" w:rsidR="008A4AD8" w:rsidRPr="001934F1" w:rsidRDefault="008A4AD8" w:rsidP="008A4AD8">
            <w:pPr>
              <w:pStyle w:val="RepTable"/>
              <w:rPr>
                <w:highlight w:val="green"/>
              </w:rPr>
            </w:pPr>
            <w:r w:rsidRPr="001934F1">
              <w:rPr>
                <w:highlight w:val="green"/>
              </w:rPr>
              <w:lastRenderedPageBreak/>
              <w:t>TLA: 0.2</w:t>
            </w:r>
          </w:p>
        </w:tc>
        <w:tc>
          <w:tcPr>
            <w:tcW w:w="378" w:type="pct"/>
          </w:tcPr>
          <w:p w14:paraId="208A4B35" w14:textId="77777777" w:rsidR="008A4AD8" w:rsidRPr="001934F1" w:rsidRDefault="008A4AD8" w:rsidP="008A4AD8">
            <w:pPr>
              <w:pStyle w:val="RepTable"/>
              <w:rPr>
                <w:b/>
                <w:bCs/>
                <w:highlight w:val="green"/>
              </w:rPr>
            </w:pPr>
            <w:r w:rsidRPr="001934F1">
              <w:rPr>
                <w:b/>
                <w:bCs/>
                <w:highlight w:val="green"/>
              </w:rPr>
              <w:lastRenderedPageBreak/>
              <w:t>-</w:t>
            </w:r>
          </w:p>
        </w:tc>
        <w:tc>
          <w:tcPr>
            <w:tcW w:w="346" w:type="pct"/>
          </w:tcPr>
          <w:p w14:paraId="7473E7EC" w14:textId="77777777" w:rsidR="008A4AD8" w:rsidRPr="001934F1" w:rsidRDefault="008A4AD8" w:rsidP="008A4AD8">
            <w:pPr>
              <w:pStyle w:val="RepTable"/>
              <w:rPr>
                <w:rStyle w:val="RepEditorNote"/>
                <w:highlight w:val="green"/>
              </w:rPr>
            </w:pPr>
            <w:r w:rsidRPr="001934F1">
              <w:rPr>
                <w:rStyle w:val="RepEditorNote"/>
                <w:highlight w:val="green"/>
              </w:rPr>
              <w:t>-</w:t>
            </w:r>
          </w:p>
        </w:tc>
        <w:tc>
          <w:tcPr>
            <w:tcW w:w="384" w:type="pct"/>
          </w:tcPr>
          <w:p w14:paraId="1D95475E" w14:textId="77777777" w:rsidR="008A4AD8" w:rsidRPr="001934F1" w:rsidRDefault="008A4AD8" w:rsidP="008A4AD8">
            <w:pPr>
              <w:pStyle w:val="RepTable"/>
              <w:rPr>
                <w:highlight w:val="green"/>
              </w:rPr>
            </w:pPr>
            <w:r w:rsidRPr="001934F1">
              <w:rPr>
                <w:highlight w:val="green"/>
              </w:rPr>
              <w:t>No MRL set</w:t>
            </w:r>
          </w:p>
        </w:tc>
      </w:tr>
      <w:tr w:rsidR="00F66DBF" w:rsidRPr="001934F1" w14:paraId="0A01D32B" w14:textId="77777777" w:rsidTr="00BE560D">
        <w:trPr>
          <w:trHeight w:val="365"/>
        </w:trPr>
        <w:tc>
          <w:tcPr>
            <w:tcW w:w="454" w:type="pct"/>
            <w:shd w:val="clear" w:color="auto" w:fill="FFC000"/>
          </w:tcPr>
          <w:p w14:paraId="3E4036D8" w14:textId="7C11A3C5" w:rsidR="00F66DBF" w:rsidRPr="00F66DBF" w:rsidRDefault="00F66DBF" w:rsidP="00F66DBF">
            <w:pPr>
              <w:pStyle w:val="RepTable"/>
              <w:rPr>
                <w:lang w:val="it-IT"/>
              </w:rPr>
            </w:pPr>
            <w:r w:rsidRPr="00F66DBF">
              <w:rPr>
                <w:lang w:val="it-IT"/>
              </w:rPr>
              <w:t>Oil seed rape seed</w:t>
            </w:r>
          </w:p>
        </w:tc>
        <w:tc>
          <w:tcPr>
            <w:tcW w:w="409" w:type="pct"/>
            <w:shd w:val="clear" w:color="auto" w:fill="FFC000"/>
          </w:tcPr>
          <w:p w14:paraId="4084DA21" w14:textId="02D125A6" w:rsidR="00F66DBF" w:rsidRPr="00F66DBF" w:rsidRDefault="00F66DBF" w:rsidP="00F66DBF">
            <w:pPr>
              <w:pStyle w:val="RepTable"/>
            </w:pPr>
            <w:r w:rsidRPr="00F66DBF">
              <w:rPr>
                <w:color w:val="000000"/>
                <w:szCs w:val="20"/>
                <w:lang w:eastAsia="it-IT"/>
              </w:rPr>
              <w:t>New trials (RAU-015-23; RAU-016-23)</w:t>
            </w:r>
          </w:p>
        </w:tc>
        <w:tc>
          <w:tcPr>
            <w:tcW w:w="296" w:type="pct"/>
            <w:shd w:val="clear" w:color="auto" w:fill="FFC000"/>
          </w:tcPr>
          <w:p w14:paraId="43B0FFC7" w14:textId="27D95C71" w:rsidR="00F66DBF" w:rsidRPr="00F66DBF" w:rsidRDefault="00F66DBF" w:rsidP="00F66DBF">
            <w:pPr>
              <w:pStyle w:val="RepTable"/>
              <w:rPr>
                <w:color w:val="000000"/>
              </w:rPr>
            </w:pPr>
            <w:r w:rsidRPr="00F66DBF">
              <w:rPr>
                <w:color w:val="000000"/>
              </w:rPr>
              <w:t>NEU</w:t>
            </w:r>
          </w:p>
        </w:tc>
        <w:tc>
          <w:tcPr>
            <w:tcW w:w="1877" w:type="pct"/>
            <w:shd w:val="clear" w:color="auto" w:fill="FFC000"/>
            <w:vAlign w:val="center"/>
          </w:tcPr>
          <w:p w14:paraId="77A9CC37" w14:textId="77777777" w:rsidR="00F66DBF" w:rsidRPr="00F66DBF" w:rsidRDefault="00F66DBF" w:rsidP="00F66DBF">
            <w:pPr>
              <w:pStyle w:val="EFSATabletext"/>
              <w:keepLines/>
              <w:rPr>
                <w:b w:val="0"/>
                <w:bCs/>
                <w:color w:val="000000"/>
                <w:lang w:eastAsia="it-IT"/>
              </w:rPr>
            </w:pPr>
            <w:r w:rsidRPr="00F66DBF">
              <w:rPr>
                <w:b w:val="0"/>
                <w:bCs/>
                <w:color w:val="000000"/>
                <w:lang w:eastAsia="it-IT"/>
              </w:rPr>
              <w:t>Trials GAP: 2 x 180 g as/ha, PHI 50d, outdoor</w:t>
            </w:r>
          </w:p>
          <w:p w14:paraId="78513C52" w14:textId="1A90E9FB" w:rsidR="00F66DBF" w:rsidRPr="0090036D" w:rsidRDefault="00F66DBF" w:rsidP="00F66DBF">
            <w:pPr>
              <w:pStyle w:val="EFSATabletext"/>
              <w:keepLines/>
              <w:rPr>
                <w:b w:val="0"/>
                <w:bCs/>
                <w:szCs w:val="18"/>
                <w:highlight w:val="green"/>
                <w:lang w:val="pl-PL"/>
              </w:rPr>
            </w:pPr>
            <w:r w:rsidRPr="0090036D">
              <w:rPr>
                <w:b w:val="0"/>
                <w:bCs/>
                <w:color w:val="000000"/>
                <w:lang w:val="pl-PL" w:eastAsia="it-IT"/>
              </w:rPr>
              <w:t>•T: 8x &lt;0.04</w:t>
            </w:r>
            <w:r w:rsidRPr="0090036D">
              <w:rPr>
                <w:b w:val="0"/>
                <w:bCs/>
                <w:color w:val="000000"/>
                <w:lang w:val="pl-PL" w:eastAsia="it-IT"/>
              </w:rPr>
              <w:br/>
              <w:t xml:space="preserve">•TA: </w:t>
            </w:r>
            <w:r w:rsidRPr="0090036D">
              <w:rPr>
                <w:b w:val="0"/>
                <w:bCs/>
                <w:lang w:val="pl-PL" w:eastAsia="it-IT"/>
              </w:rPr>
              <w:t>0.1672, 0.2940, 0.3341, 0.4482, 0.8108, 1.1929, 2.0906, 4.5474</w:t>
            </w:r>
            <w:r w:rsidRPr="0090036D">
              <w:rPr>
                <w:b w:val="0"/>
                <w:bCs/>
                <w:color w:val="000000"/>
                <w:lang w:val="pl-PL" w:eastAsia="it-IT"/>
              </w:rPr>
              <w:br/>
              <w:t>•TAA: 8x &lt;0.04</w:t>
            </w:r>
            <w:r w:rsidRPr="0090036D">
              <w:rPr>
                <w:b w:val="0"/>
                <w:bCs/>
                <w:color w:val="000000"/>
                <w:lang w:val="pl-PL" w:eastAsia="it-IT"/>
              </w:rPr>
              <w:br/>
              <w:t>•TLA: 3x &lt;0.04, 0.0401, 0.0451, 0.0650, 0.1780, 0.2110</w:t>
            </w:r>
          </w:p>
        </w:tc>
        <w:tc>
          <w:tcPr>
            <w:tcW w:w="448" w:type="pct"/>
            <w:shd w:val="clear" w:color="auto" w:fill="FFC000"/>
          </w:tcPr>
          <w:p w14:paraId="6D8E286F" w14:textId="77777777" w:rsidR="00F66DBF" w:rsidRPr="00BE560D" w:rsidRDefault="00F66DBF" w:rsidP="00F66DBF">
            <w:pPr>
              <w:pStyle w:val="RepTable"/>
            </w:pPr>
            <w:r w:rsidRPr="00BE560D">
              <w:t>T: 0.04</w:t>
            </w:r>
          </w:p>
          <w:p w14:paraId="01B21061" w14:textId="6448943A" w:rsidR="00F66DBF" w:rsidRPr="00BE560D" w:rsidRDefault="00F66DBF" w:rsidP="00F66DBF">
            <w:pPr>
              <w:pStyle w:val="RepTable"/>
            </w:pPr>
            <w:r w:rsidRPr="00BE560D">
              <w:t xml:space="preserve">TA: </w:t>
            </w:r>
            <w:r w:rsidR="00BE560D">
              <w:t>0.63</w:t>
            </w:r>
          </w:p>
          <w:p w14:paraId="272B1C00" w14:textId="77777777" w:rsidR="00F66DBF" w:rsidRPr="00BE560D" w:rsidRDefault="00F66DBF" w:rsidP="00F66DBF">
            <w:pPr>
              <w:pStyle w:val="RepTable"/>
            </w:pPr>
            <w:r w:rsidRPr="00BE560D">
              <w:t>TAA: 0.04</w:t>
            </w:r>
          </w:p>
          <w:p w14:paraId="5F841D7C" w14:textId="3BDDFFC6" w:rsidR="00F66DBF" w:rsidRPr="00BE560D" w:rsidRDefault="00F66DBF" w:rsidP="00F66DBF">
            <w:pPr>
              <w:pStyle w:val="RepTable"/>
            </w:pPr>
            <w:r w:rsidRPr="00BE560D">
              <w:t>TLA: 0.04</w:t>
            </w:r>
          </w:p>
        </w:tc>
        <w:tc>
          <w:tcPr>
            <w:tcW w:w="408" w:type="pct"/>
            <w:shd w:val="clear" w:color="auto" w:fill="FFC000"/>
          </w:tcPr>
          <w:p w14:paraId="4EAA1C41" w14:textId="77777777" w:rsidR="00F66DBF" w:rsidRPr="00BE560D" w:rsidRDefault="00F66DBF" w:rsidP="00F66DBF">
            <w:pPr>
              <w:pStyle w:val="RepTable"/>
            </w:pPr>
            <w:r w:rsidRPr="00BE560D">
              <w:t>T: 0.04</w:t>
            </w:r>
          </w:p>
          <w:p w14:paraId="6F0AD4D5" w14:textId="7BD476D4" w:rsidR="00F66DBF" w:rsidRPr="00BE560D" w:rsidRDefault="00F66DBF" w:rsidP="00F66DBF">
            <w:pPr>
              <w:pStyle w:val="RepTable"/>
            </w:pPr>
            <w:r w:rsidRPr="00BE560D">
              <w:t xml:space="preserve">TA: </w:t>
            </w:r>
            <w:r w:rsidR="00BE560D">
              <w:t>4.547</w:t>
            </w:r>
          </w:p>
          <w:p w14:paraId="0D93ECD0" w14:textId="502F4796" w:rsidR="00F66DBF" w:rsidRPr="00BE560D" w:rsidRDefault="00F66DBF" w:rsidP="00F66DBF">
            <w:pPr>
              <w:pStyle w:val="RepTable"/>
            </w:pPr>
            <w:r w:rsidRPr="00BE560D">
              <w:t>TAA: 0.</w:t>
            </w:r>
            <w:r w:rsidR="00BE560D">
              <w:t>04</w:t>
            </w:r>
          </w:p>
          <w:p w14:paraId="6A6BF616" w14:textId="676BF2EB" w:rsidR="00F66DBF" w:rsidRPr="00BE560D" w:rsidRDefault="00F66DBF" w:rsidP="00F66DBF">
            <w:pPr>
              <w:pStyle w:val="RepTable"/>
            </w:pPr>
            <w:r w:rsidRPr="00BE560D">
              <w:t>TLA: 0.2</w:t>
            </w:r>
            <w:r w:rsidR="00BE560D">
              <w:t>1</w:t>
            </w:r>
          </w:p>
        </w:tc>
        <w:tc>
          <w:tcPr>
            <w:tcW w:w="378" w:type="pct"/>
            <w:shd w:val="clear" w:color="auto" w:fill="FFC000"/>
          </w:tcPr>
          <w:p w14:paraId="4ACC943D" w14:textId="6FE01BA5" w:rsidR="00F66DBF" w:rsidRPr="00BE560D" w:rsidRDefault="00F66DBF" w:rsidP="00F66DBF">
            <w:pPr>
              <w:pStyle w:val="RepTable"/>
              <w:rPr>
                <w:b/>
                <w:bCs/>
              </w:rPr>
            </w:pPr>
            <w:r w:rsidRPr="00BE560D">
              <w:rPr>
                <w:b/>
                <w:bCs/>
              </w:rPr>
              <w:t>-</w:t>
            </w:r>
          </w:p>
        </w:tc>
        <w:tc>
          <w:tcPr>
            <w:tcW w:w="346" w:type="pct"/>
            <w:shd w:val="clear" w:color="auto" w:fill="FFC000"/>
          </w:tcPr>
          <w:p w14:paraId="255FD7BB" w14:textId="03918DF1" w:rsidR="00F66DBF" w:rsidRPr="00BE560D" w:rsidRDefault="00F66DBF" w:rsidP="00F66DBF">
            <w:pPr>
              <w:pStyle w:val="RepTable"/>
              <w:rPr>
                <w:rStyle w:val="RepEditorNote"/>
              </w:rPr>
            </w:pPr>
            <w:r w:rsidRPr="00BE560D">
              <w:rPr>
                <w:rStyle w:val="RepEditorNote"/>
              </w:rPr>
              <w:t>-</w:t>
            </w:r>
          </w:p>
        </w:tc>
        <w:tc>
          <w:tcPr>
            <w:tcW w:w="384" w:type="pct"/>
            <w:shd w:val="clear" w:color="auto" w:fill="FFC000"/>
          </w:tcPr>
          <w:p w14:paraId="68E3E62A" w14:textId="01FF19EA" w:rsidR="00F66DBF" w:rsidRPr="00BE560D" w:rsidRDefault="00F66DBF" w:rsidP="00F66DBF">
            <w:pPr>
              <w:pStyle w:val="RepTable"/>
            </w:pPr>
            <w:r w:rsidRPr="00BE560D">
              <w:t>No MRL set</w:t>
            </w:r>
          </w:p>
        </w:tc>
      </w:tr>
      <w:tr w:rsidR="00F66DBF" w:rsidRPr="001934F1" w14:paraId="5A1312B4" w14:textId="77777777" w:rsidTr="00FC37EF">
        <w:trPr>
          <w:trHeight w:val="365"/>
        </w:trPr>
        <w:tc>
          <w:tcPr>
            <w:tcW w:w="454" w:type="pct"/>
            <w:vMerge w:val="restart"/>
          </w:tcPr>
          <w:p w14:paraId="56331159" w14:textId="77777777" w:rsidR="00F66DBF" w:rsidRPr="001934F1" w:rsidRDefault="00F66DBF" w:rsidP="00F66DBF">
            <w:pPr>
              <w:pStyle w:val="RepTable"/>
              <w:rPr>
                <w:highlight w:val="green"/>
              </w:rPr>
            </w:pPr>
            <w:r w:rsidRPr="001934F1">
              <w:rPr>
                <w:highlight w:val="green"/>
              </w:rPr>
              <w:t>Oil seed Rape – plant/straw</w:t>
            </w:r>
          </w:p>
        </w:tc>
        <w:tc>
          <w:tcPr>
            <w:tcW w:w="409" w:type="pct"/>
          </w:tcPr>
          <w:p w14:paraId="002D67D1" w14:textId="77777777" w:rsidR="00F66DBF" w:rsidRPr="001934F1" w:rsidRDefault="00F66DBF" w:rsidP="00F66DBF">
            <w:pPr>
              <w:pStyle w:val="RepTable"/>
              <w:rPr>
                <w:highlight w:val="green"/>
              </w:rPr>
            </w:pPr>
            <w:r w:rsidRPr="001934F1">
              <w:rPr>
                <w:highlight w:val="green"/>
              </w:rPr>
              <w:t>UK, 2018</w:t>
            </w:r>
          </w:p>
        </w:tc>
        <w:tc>
          <w:tcPr>
            <w:tcW w:w="296" w:type="pct"/>
          </w:tcPr>
          <w:p w14:paraId="68F4774B" w14:textId="77777777" w:rsidR="00F66DBF" w:rsidRPr="001934F1" w:rsidRDefault="00F66DBF" w:rsidP="00F66DBF">
            <w:pPr>
              <w:pStyle w:val="RepTable"/>
              <w:rPr>
                <w:color w:val="000000"/>
                <w:highlight w:val="green"/>
              </w:rPr>
            </w:pPr>
            <w:r w:rsidRPr="001934F1">
              <w:rPr>
                <w:color w:val="000000"/>
                <w:highlight w:val="green"/>
              </w:rPr>
              <w:t xml:space="preserve"> 20 NEU</w:t>
            </w:r>
          </w:p>
        </w:tc>
        <w:tc>
          <w:tcPr>
            <w:tcW w:w="1877" w:type="pct"/>
          </w:tcPr>
          <w:p w14:paraId="05916532" w14:textId="77777777" w:rsidR="00F66DBF" w:rsidRPr="001934F1" w:rsidRDefault="00F66DBF" w:rsidP="00F66DBF">
            <w:pPr>
              <w:pStyle w:val="EFSATabletext"/>
              <w:keepLines/>
              <w:rPr>
                <w:b w:val="0"/>
                <w:bCs/>
                <w:szCs w:val="18"/>
                <w:highlight w:val="green"/>
              </w:rPr>
            </w:pPr>
            <w:r w:rsidRPr="001934F1">
              <w:rPr>
                <w:b w:val="0"/>
                <w:bCs/>
                <w:szCs w:val="18"/>
                <w:highlight w:val="green"/>
              </w:rPr>
              <w:t>GAP: 2x 125/150 g as/ha, BBCH 30-73/85, interval between appl. 14d; PHI nr</w:t>
            </w:r>
          </w:p>
          <w:p w14:paraId="35E3F513" w14:textId="77777777" w:rsidR="00F66DBF" w:rsidRPr="001934F1" w:rsidRDefault="00F66DBF" w:rsidP="00F66DBF">
            <w:pPr>
              <w:pStyle w:val="EFSATabletext"/>
              <w:keepLines/>
              <w:rPr>
                <w:b w:val="0"/>
                <w:bCs/>
                <w:szCs w:val="18"/>
                <w:highlight w:val="green"/>
              </w:rPr>
            </w:pPr>
          </w:p>
        </w:tc>
        <w:tc>
          <w:tcPr>
            <w:tcW w:w="448" w:type="pct"/>
          </w:tcPr>
          <w:p w14:paraId="053D9F71" w14:textId="77777777" w:rsidR="00F66DBF" w:rsidRPr="001934F1" w:rsidRDefault="00F66DBF" w:rsidP="00F66DBF">
            <w:pPr>
              <w:pStyle w:val="RepTable"/>
              <w:rPr>
                <w:highlight w:val="green"/>
                <w:lang w:val="it-IT"/>
              </w:rPr>
            </w:pPr>
            <w:r w:rsidRPr="001934F1">
              <w:rPr>
                <w:highlight w:val="green"/>
                <w:lang w:val="it-IT"/>
              </w:rPr>
              <w:t>T: 0.01</w:t>
            </w:r>
          </w:p>
          <w:p w14:paraId="281A54BF" w14:textId="77777777" w:rsidR="00F66DBF" w:rsidRPr="001934F1" w:rsidRDefault="00F66DBF" w:rsidP="00F66DBF">
            <w:pPr>
              <w:pStyle w:val="RepTable"/>
              <w:rPr>
                <w:highlight w:val="green"/>
                <w:lang w:val="it-IT"/>
              </w:rPr>
            </w:pPr>
            <w:r w:rsidRPr="001934F1">
              <w:rPr>
                <w:highlight w:val="green"/>
                <w:lang w:val="it-IT"/>
              </w:rPr>
              <w:t>TA: 0.077</w:t>
            </w:r>
          </w:p>
          <w:p w14:paraId="1531DAB0" w14:textId="77777777" w:rsidR="00F66DBF" w:rsidRPr="001934F1" w:rsidRDefault="00F66DBF" w:rsidP="00F66DBF">
            <w:pPr>
              <w:pStyle w:val="RepTable"/>
              <w:rPr>
                <w:highlight w:val="green"/>
                <w:lang w:val="it-IT"/>
              </w:rPr>
            </w:pPr>
            <w:r w:rsidRPr="001934F1">
              <w:rPr>
                <w:highlight w:val="green"/>
                <w:lang w:val="it-IT"/>
              </w:rPr>
              <w:t>TAA: 0.01</w:t>
            </w:r>
          </w:p>
          <w:p w14:paraId="349F475D" w14:textId="77777777" w:rsidR="00F66DBF" w:rsidRPr="001934F1" w:rsidRDefault="00F66DBF" w:rsidP="00F66DBF">
            <w:pPr>
              <w:pStyle w:val="RepTable"/>
              <w:rPr>
                <w:highlight w:val="green"/>
              </w:rPr>
            </w:pPr>
            <w:r w:rsidRPr="001934F1">
              <w:rPr>
                <w:highlight w:val="green"/>
                <w:lang w:val="it-IT"/>
              </w:rPr>
              <w:t>TLA: 0.01</w:t>
            </w:r>
          </w:p>
        </w:tc>
        <w:tc>
          <w:tcPr>
            <w:tcW w:w="408" w:type="pct"/>
          </w:tcPr>
          <w:p w14:paraId="5D8181D1" w14:textId="77777777" w:rsidR="00F66DBF" w:rsidRPr="001934F1" w:rsidRDefault="00F66DBF" w:rsidP="00F66DBF">
            <w:pPr>
              <w:pStyle w:val="RepTable"/>
              <w:rPr>
                <w:highlight w:val="green"/>
                <w:lang w:val="it-IT"/>
              </w:rPr>
            </w:pPr>
            <w:r w:rsidRPr="001934F1">
              <w:rPr>
                <w:highlight w:val="green"/>
                <w:lang w:val="it-IT"/>
              </w:rPr>
              <w:t>T: 0.015</w:t>
            </w:r>
          </w:p>
          <w:p w14:paraId="4C5E1042" w14:textId="77777777" w:rsidR="00F66DBF" w:rsidRPr="001934F1" w:rsidRDefault="00F66DBF" w:rsidP="00F66DBF">
            <w:pPr>
              <w:pStyle w:val="RepTable"/>
              <w:rPr>
                <w:highlight w:val="green"/>
                <w:lang w:val="it-IT"/>
              </w:rPr>
            </w:pPr>
            <w:r w:rsidRPr="001934F1">
              <w:rPr>
                <w:highlight w:val="green"/>
                <w:lang w:val="it-IT"/>
              </w:rPr>
              <w:t>TA: 0.913</w:t>
            </w:r>
          </w:p>
          <w:p w14:paraId="4FA28BF1" w14:textId="77777777" w:rsidR="00F66DBF" w:rsidRPr="001934F1" w:rsidRDefault="00F66DBF" w:rsidP="00F66DBF">
            <w:pPr>
              <w:pStyle w:val="RepTable"/>
              <w:rPr>
                <w:highlight w:val="green"/>
                <w:lang w:val="it-IT"/>
              </w:rPr>
            </w:pPr>
            <w:r w:rsidRPr="001934F1">
              <w:rPr>
                <w:highlight w:val="green"/>
                <w:lang w:val="it-IT"/>
              </w:rPr>
              <w:t>TAA: 0.034</w:t>
            </w:r>
          </w:p>
          <w:p w14:paraId="29DF7FD5" w14:textId="77777777" w:rsidR="00F66DBF" w:rsidRPr="001934F1" w:rsidRDefault="00F66DBF" w:rsidP="00F66DBF">
            <w:pPr>
              <w:pStyle w:val="RepTable"/>
              <w:rPr>
                <w:highlight w:val="green"/>
              </w:rPr>
            </w:pPr>
            <w:r w:rsidRPr="001934F1">
              <w:rPr>
                <w:highlight w:val="green"/>
                <w:lang w:val="it-IT"/>
              </w:rPr>
              <w:t>TLA: 0.02</w:t>
            </w:r>
          </w:p>
        </w:tc>
        <w:tc>
          <w:tcPr>
            <w:tcW w:w="378" w:type="pct"/>
          </w:tcPr>
          <w:p w14:paraId="7E37DBB4" w14:textId="77777777" w:rsidR="00F66DBF" w:rsidRPr="001934F1" w:rsidRDefault="00F66DBF" w:rsidP="00F66DBF">
            <w:pPr>
              <w:pStyle w:val="RepTable"/>
              <w:rPr>
                <w:b/>
                <w:bCs/>
                <w:highlight w:val="green"/>
              </w:rPr>
            </w:pPr>
            <w:r w:rsidRPr="001934F1">
              <w:rPr>
                <w:b/>
                <w:bCs/>
                <w:highlight w:val="green"/>
              </w:rPr>
              <w:t>-</w:t>
            </w:r>
          </w:p>
        </w:tc>
        <w:tc>
          <w:tcPr>
            <w:tcW w:w="346" w:type="pct"/>
          </w:tcPr>
          <w:p w14:paraId="3FF4739D" w14:textId="77777777" w:rsidR="00F66DBF" w:rsidRPr="001934F1" w:rsidRDefault="00F66DBF" w:rsidP="00F66DBF">
            <w:pPr>
              <w:pStyle w:val="RepTable"/>
              <w:rPr>
                <w:rStyle w:val="RepEditorNote"/>
                <w:highlight w:val="green"/>
              </w:rPr>
            </w:pPr>
            <w:r w:rsidRPr="001934F1">
              <w:rPr>
                <w:rStyle w:val="RepEditorNote"/>
                <w:highlight w:val="green"/>
              </w:rPr>
              <w:t>-</w:t>
            </w:r>
          </w:p>
        </w:tc>
        <w:tc>
          <w:tcPr>
            <w:tcW w:w="384" w:type="pct"/>
          </w:tcPr>
          <w:p w14:paraId="2004252E" w14:textId="77777777" w:rsidR="00F66DBF" w:rsidRPr="001934F1" w:rsidRDefault="00F66DBF" w:rsidP="00F66DBF">
            <w:pPr>
              <w:pStyle w:val="RepTable"/>
              <w:rPr>
                <w:highlight w:val="green"/>
              </w:rPr>
            </w:pPr>
            <w:r w:rsidRPr="001934F1">
              <w:rPr>
                <w:highlight w:val="green"/>
              </w:rPr>
              <w:t>No MRL set</w:t>
            </w:r>
          </w:p>
        </w:tc>
      </w:tr>
      <w:tr w:rsidR="00F66DBF" w:rsidRPr="001934F1" w14:paraId="5C780FBC" w14:textId="77777777" w:rsidTr="00FC37EF">
        <w:trPr>
          <w:trHeight w:val="365"/>
        </w:trPr>
        <w:tc>
          <w:tcPr>
            <w:tcW w:w="454" w:type="pct"/>
            <w:vMerge/>
            <w:tcBorders>
              <w:bottom w:val="single" w:sz="4" w:space="0" w:color="auto"/>
            </w:tcBorders>
          </w:tcPr>
          <w:p w14:paraId="4B6033A8" w14:textId="77777777" w:rsidR="00F66DBF" w:rsidRPr="001934F1" w:rsidRDefault="00F66DBF" w:rsidP="00F66DBF">
            <w:pPr>
              <w:pStyle w:val="RepTable"/>
              <w:rPr>
                <w:highlight w:val="green"/>
              </w:rPr>
            </w:pPr>
          </w:p>
        </w:tc>
        <w:tc>
          <w:tcPr>
            <w:tcW w:w="409" w:type="pct"/>
            <w:tcBorders>
              <w:top w:val="single" w:sz="4" w:space="0" w:color="auto"/>
              <w:bottom w:val="single" w:sz="4" w:space="0" w:color="auto"/>
              <w:right w:val="single" w:sz="4" w:space="0" w:color="auto"/>
            </w:tcBorders>
          </w:tcPr>
          <w:p w14:paraId="44AA8315" w14:textId="5D52267B" w:rsidR="00F66DBF" w:rsidRPr="001934F1" w:rsidRDefault="00F66DBF" w:rsidP="00F66DBF">
            <w:pPr>
              <w:pStyle w:val="RepTable"/>
              <w:rPr>
                <w:highlight w:val="green"/>
              </w:rPr>
            </w:pPr>
            <w:r w:rsidRPr="001934F1">
              <w:rPr>
                <w:highlight w:val="green"/>
              </w:rPr>
              <w:t>New trials</w:t>
            </w:r>
          </w:p>
        </w:tc>
        <w:tc>
          <w:tcPr>
            <w:tcW w:w="296" w:type="pct"/>
            <w:tcBorders>
              <w:top w:val="single" w:sz="4" w:space="0" w:color="auto"/>
              <w:left w:val="single" w:sz="4" w:space="0" w:color="auto"/>
              <w:bottom w:val="single" w:sz="4" w:space="0" w:color="auto"/>
              <w:right w:val="single" w:sz="4" w:space="0" w:color="auto"/>
            </w:tcBorders>
          </w:tcPr>
          <w:p w14:paraId="5C73884E" w14:textId="60A1DA01" w:rsidR="00F66DBF" w:rsidRPr="001934F1" w:rsidRDefault="00F66DBF" w:rsidP="00F66DBF">
            <w:pPr>
              <w:pStyle w:val="RepTable"/>
              <w:rPr>
                <w:color w:val="000000"/>
                <w:highlight w:val="green"/>
              </w:rPr>
            </w:pPr>
            <w:r w:rsidRPr="001934F1">
              <w:rPr>
                <w:color w:val="000000"/>
                <w:highlight w:val="green"/>
              </w:rPr>
              <w:t>NEU</w:t>
            </w:r>
          </w:p>
        </w:tc>
        <w:tc>
          <w:tcPr>
            <w:tcW w:w="1877" w:type="pct"/>
            <w:tcBorders>
              <w:top w:val="single" w:sz="4" w:space="0" w:color="auto"/>
              <w:left w:val="single" w:sz="4" w:space="0" w:color="auto"/>
              <w:bottom w:val="single" w:sz="4" w:space="0" w:color="auto"/>
              <w:right w:val="single" w:sz="4" w:space="0" w:color="auto"/>
            </w:tcBorders>
          </w:tcPr>
          <w:p w14:paraId="62186C70" w14:textId="77777777" w:rsidR="00F66DBF" w:rsidRPr="001934F1" w:rsidRDefault="00F66DBF" w:rsidP="00F66DBF">
            <w:pPr>
              <w:pStyle w:val="EFSATabletext"/>
              <w:keepLines/>
              <w:rPr>
                <w:b w:val="0"/>
                <w:bCs/>
                <w:szCs w:val="18"/>
                <w:highlight w:val="green"/>
                <w:lang w:val="it-IT"/>
              </w:rPr>
            </w:pPr>
            <w:r w:rsidRPr="001934F1">
              <w:rPr>
                <w:b w:val="0"/>
                <w:bCs/>
                <w:szCs w:val="18"/>
                <w:highlight w:val="green"/>
              </w:rPr>
              <w:t xml:space="preserve">GAP: 2x 180 g as/ha, BBCH 30-71, interval between appl. </w:t>
            </w:r>
            <w:r w:rsidRPr="001934F1">
              <w:rPr>
                <w:b w:val="0"/>
                <w:bCs/>
                <w:szCs w:val="18"/>
                <w:highlight w:val="green"/>
                <w:lang w:val="it-IT"/>
              </w:rPr>
              <w:t>14d; PHI 50d</w:t>
            </w:r>
          </w:p>
          <w:p w14:paraId="5E04E99D" w14:textId="77777777" w:rsidR="00F66DBF" w:rsidRPr="001934F1" w:rsidRDefault="00F66DBF" w:rsidP="00F66DBF">
            <w:pPr>
              <w:pStyle w:val="EFSATabletext"/>
              <w:keepLines/>
              <w:rPr>
                <w:b w:val="0"/>
                <w:bCs/>
                <w:szCs w:val="18"/>
                <w:highlight w:val="green"/>
                <w:lang w:val="it-IT"/>
              </w:rPr>
            </w:pPr>
            <w:r w:rsidRPr="001934F1">
              <w:rPr>
                <w:b w:val="0"/>
                <w:bCs/>
                <w:szCs w:val="18"/>
                <w:highlight w:val="green"/>
                <w:lang w:val="it-IT"/>
              </w:rPr>
              <w:t>RA:</w:t>
            </w:r>
          </w:p>
          <w:p w14:paraId="7D831F92" w14:textId="77777777" w:rsidR="00F66DBF" w:rsidRPr="001934F1" w:rsidRDefault="00F66DBF" w:rsidP="00F66DBF">
            <w:pPr>
              <w:pStyle w:val="RepTableHeader"/>
              <w:numPr>
                <w:ilvl w:val="0"/>
                <w:numId w:val="28"/>
              </w:numPr>
              <w:rPr>
                <w:b w:val="0"/>
                <w:highlight w:val="green"/>
                <w:lang w:val="en-GB"/>
              </w:rPr>
            </w:pPr>
            <w:r w:rsidRPr="001934F1">
              <w:rPr>
                <w:b w:val="0"/>
                <w:highlight w:val="green"/>
                <w:lang w:val="en-GB"/>
              </w:rPr>
              <w:t>T: 4x &lt;0.0</w:t>
            </w:r>
            <w:r>
              <w:rPr>
                <w:b w:val="0"/>
                <w:highlight w:val="green"/>
                <w:lang w:val="en-GB"/>
              </w:rPr>
              <w:t>6</w:t>
            </w:r>
            <w:r w:rsidRPr="001934F1">
              <w:rPr>
                <w:b w:val="0"/>
                <w:highlight w:val="green"/>
                <w:lang w:val="en-GB"/>
              </w:rPr>
              <w:t xml:space="preserve"> </w:t>
            </w:r>
          </w:p>
          <w:p w14:paraId="2A5F27B1" w14:textId="77777777" w:rsidR="00F66DBF" w:rsidRPr="001934F1" w:rsidRDefault="00F66DBF" w:rsidP="00F66DBF">
            <w:pPr>
              <w:pStyle w:val="RepTableHeader"/>
              <w:numPr>
                <w:ilvl w:val="0"/>
                <w:numId w:val="28"/>
              </w:numPr>
              <w:rPr>
                <w:b w:val="0"/>
                <w:highlight w:val="green"/>
                <w:lang w:val="en-GB"/>
              </w:rPr>
            </w:pPr>
            <w:r w:rsidRPr="001934F1">
              <w:rPr>
                <w:b w:val="0"/>
                <w:highlight w:val="green"/>
                <w:lang w:val="en-GB"/>
              </w:rPr>
              <w:t>TA: 4x &lt;0.0</w:t>
            </w:r>
            <w:r>
              <w:rPr>
                <w:b w:val="0"/>
                <w:highlight w:val="green"/>
                <w:lang w:val="en-GB"/>
              </w:rPr>
              <w:t>6</w:t>
            </w:r>
          </w:p>
          <w:p w14:paraId="1F826A53" w14:textId="77777777" w:rsidR="00F66DBF" w:rsidRPr="001934F1" w:rsidRDefault="00F66DBF" w:rsidP="00F66DBF">
            <w:pPr>
              <w:pStyle w:val="RepTableHeader"/>
              <w:numPr>
                <w:ilvl w:val="0"/>
                <w:numId w:val="28"/>
              </w:numPr>
              <w:rPr>
                <w:b w:val="0"/>
                <w:highlight w:val="green"/>
                <w:lang w:val="en-GB"/>
              </w:rPr>
            </w:pPr>
            <w:r w:rsidRPr="001934F1">
              <w:rPr>
                <w:b w:val="0"/>
                <w:highlight w:val="green"/>
                <w:lang w:val="en-GB"/>
              </w:rPr>
              <w:t>TAA: 3x &lt;0.0</w:t>
            </w:r>
            <w:r>
              <w:rPr>
                <w:b w:val="0"/>
                <w:highlight w:val="green"/>
                <w:lang w:val="en-GB"/>
              </w:rPr>
              <w:t xml:space="preserve">6; </w:t>
            </w:r>
            <w:r w:rsidRPr="001934F1">
              <w:rPr>
                <w:b w:val="0"/>
                <w:highlight w:val="green"/>
                <w:lang w:val="en-GB"/>
              </w:rPr>
              <w:t>0.466</w:t>
            </w:r>
          </w:p>
          <w:p w14:paraId="6935AE64" w14:textId="77777777" w:rsidR="00F66DBF" w:rsidRPr="001934F1" w:rsidRDefault="00F66DBF" w:rsidP="00F66DBF">
            <w:pPr>
              <w:pStyle w:val="RepTableHeader"/>
              <w:numPr>
                <w:ilvl w:val="0"/>
                <w:numId w:val="28"/>
              </w:numPr>
              <w:rPr>
                <w:b w:val="0"/>
                <w:highlight w:val="green"/>
                <w:lang w:val="en-GB"/>
              </w:rPr>
            </w:pPr>
            <w:r w:rsidRPr="0056042F">
              <w:rPr>
                <w:b w:val="0"/>
                <w:highlight w:val="green"/>
                <w:lang w:val="en-GB"/>
              </w:rPr>
              <w:t>TLA: 3x &lt;0.0</w:t>
            </w:r>
            <w:r>
              <w:rPr>
                <w:b w:val="0"/>
                <w:highlight w:val="green"/>
                <w:lang w:val="en-GB"/>
              </w:rPr>
              <w:t>6;</w:t>
            </w:r>
            <w:r w:rsidRPr="0056042F">
              <w:rPr>
                <w:b w:val="0"/>
                <w:highlight w:val="green"/>
                <w:lang w:val="en-GB"/>
              </w:rPr>
              <w:t xml:space="preserve"> 0.236</w:t>
            </w:r>
          </w:p>
          <w:p w14:paraId="027D6E01" w14:textId="3C354157" w:rsidR="00F66DBF" w:rsidRPr="006006A0" w:rsidRDefault="00F66DBF" w:rsidP="00F66DBF">
            <w:pPr>
              <w:pStyle w:val="RepTableHeader"/>
              <w:numPr>
                <w:ilvl w:val="0"/>
                <w:numId w:val="28"/>
              </w:numPr>
              <w:rPr>
                <w:b w:val="0"/>
                <w:highlight w:val="green"/>
                <w:lang w:val="en-GB"/>
              </w:rPr>
            </w:pPr>
          </w:p>
        </w:tc>
        <w:tc>
          <w:tcPr>
            <w:tcW w:w="448" w:type="pct"/>
            <w:tcBorders>
              <w:top w:val="single" w:sz="4" w:space="0" w:color="auto"/>
              <w:left w:val="single" w:sz="4" w:space="0" w:color="auto"/>
              <w:bottom w:val="single" w:sz="4" w:space="0" w:color="auto"/>
              <w:right w:val="single" w:sz="4" w:space="0" w:color="auto"/>
            </w:tcBorders>
          </w:tcPr>
          <w:p w14:paraId="20F1DCA7" w14:textId="77777777" w:rsidR="00F66DBF" w:rsidRPr="001934F1" w:rsidRDefault="00F66DBF" w:rsidP="00F66DBF">
            <w:pPr>
              <w:pStyle w:val="RepTable"/>
              <w:rPr>
                <w:highlight w:val="green"/>
              </w:rPr>
            </w:pPr>
            <w:r w:rsidRPr="001934F1">
              <w:rPr>
                <w:highlight w:val="green"/>
              </w:rPr>
              <w:t>T: 0.0</w:t>
            </w:r>
            <w:r>
              <w:rPr>
                <w:highlight w:val="green"/>
              </w:rPr>
              <w:t>6</w:t>
            </w:r>
          </w:p>
          <w:p w14:paraId="79AAC6A9" w14:textId="77777777" w:rsidR="00F66DBF" w:rsidRPr="001934F1" w:rsidRDefault="00F66DBF" w:rsidP="00F66DBF">
            <w:pPr>
              <w:pStyle w:val="RepTable"/>
              <w:rPr>
                <w:highlight w:val="green"/>
              </w:rPr>
            </w:pPr>
            <w:r w:rsidRPr="001934F1">
              <w:rPr>
                <w:highlight w:val="green"/>
              </w:rPr>
              <w:t>TA: 0.0</w:t>
            </w:r>
            <w:r>
              <w:rPr>
                <w:highlight w:val="green"/>
              </w:rPr>
              <w:t>6</w:t>
            </w:r>
            <w:r w:rsidRPr="001934F1">
              <w:rPr>
                <w:highlight w:val="green"/>
              </w:rPr>
              <w:t xml:space="preserve"> </w:t>
            </w:r>
          </w:p>
          <w:p w14:paraId="279449FE" w14:textId="77777777" w:rsidR="00F66DBF" w:rsidRPr="001934F1" w:rsidRDefault="00F66DBF" w:rsidP="00F66DBF">
            <w:pPr>
              <w:pStyle w:val="RepTable"/>
              <w:rPr>
                <w:highlight w:val="green"/>
              </w:rPr>
            </w:pPr>
            <w:r w:rsidRPr="001934F1">
              <w:rPr>
                <w:highlight w:val="green"/>
              </w:rPr>
              <w:t>TAA: 0.0</w:t>
            </w:r>
            <w:r>
              <w:rPr>
                <w:highlight w:val="green"/>
              </w:rPr>
              <w:t>6</w:t>
            </w:r>
          </w:p>
          <w:p w14:paraId="7EE74DD7" w14:textId="77777777" w:rsidR="00F66DBF" w:rsidRPr="001934F1" w:rsidRDefault="00F66DBF" w:rsidP="00F66DBF">
            <w:pPr>
              <w:pStyle w:val="RepTable"/>
              <w:rPr>
                <w:highlight w:val="green"/>
                <w:lang w:val="it-IT"/>
              </w:rPr>
            </w:pPr>
            <w:r w:rsidRPr="001934F1">
              <w:rPr>
                <w:highlight w:val="green"/>
              </w:rPr>
              <w:t>TLA: 0.0</w:t>
            </w:r>
            <w:r>
              <w:rPr>
                <w:highlight w:val="green"/>
              </w:rPr>
              <w:t>6</w:t>
            </w:r>
          </w:p>
        </w:tc>
        <w:tc>
          <w:tcPr>
            <w:tcW w:w="408" w:type="pct"/>
            <w:tcBorders>
              <w:top w:val="single" w:sz="4" w:space="0" w:color="auto"/>
              <w:left w:val="single" w:sz="4" w:space="0" w:color="auto"/>
              <w:bottom w:val="single" w:sz="4" w:space="0" w:color="auto"/>
              <w:right w:val="single" w:sz="4" w:space="0" w:color="auto"/>
            </w:tcBorders>
          </w:tcPr>
          <w:p w14:paraId="0AA236A2" w14:textId="77777777" w:rsidR="00F66DBF" w:rsidRPr="001934F1" w:rsidRDefault="00F66DBF" w:rsidP="00F66DBF">
            <w:pPr>
              <w:pStyle w:val="RepTable"/>
              <w:rPr>
                <w:highlight w:val="green"/>
              </w:rPr>
            </w:pPr>
            <w:r w:rsidRPr="001934F1">
              <w:rPr>
                <w:highlight w:val="green"/>
              </w:rPr>
              <w:t>T: 0.0</w:t>
            </w:r>
            <w:r>
              <w:rPr>
                <w:highlight w:val="green"/>
              </w:rPr>
              <w:t>6</w:t>
            </w:r>
          </w:p>
          <w:p w14:paraId="0C168C58" w14:textId="77777777" w:rsidR="00F66DBF" w:rsidRPr="001934F1" w:rsidRDefault="00F66DBF" w:rsidP="00F66DBF">
            <w:pPr>
              <w:pStyle w:val="RepTable"/>
              <w:rPr>
                <w:highlight w:val="green"/>
              </w:rPr>
            </w:pPr>
            <w:r w:rsidRPr="001934F1">
              <w:rPr>
                <w:highlight w:val="green"/>
              </w:rPr>
              <w:t>TA: 0.0</w:t>
            </w:r>
            <w:r>
              <w:rPr>
                <w:highlight w:val="green"/>
              </w:rPr>
              <w:t>6</w:t>
            </w:r>
          </w:p>
          <w:p w14:paraId="5812B4E1" w14:textId="77777777" w:rsidR="00F66DBF" w:rsidRPr="001934F1" w:rsidRDefault="00F66DBF" w:rsidP="00F66DBF">
            <w:pPr>
              <w:pStyle w:val="RepTable"/>
              <w:rPr>
                <w:highlight w:val="green"/>
              </w:rPr>
            </w:pPr>
            <w:r w:rsidRPr="001934F1">
              <w:rPr>
                <w:highlight w:val="green"/>
              </w:rPr>
              <w:t>TAA: 0.466</w:t>
            </w:r>
          </w:p>
          <w:p w14:paraId="60B1FC52" w14:textId="77777777" w:rsidR="00F66DBF" w:rsidRPr="001934F1" w:rsidRDefault="00F66DBF" w:rsidP="00F66DBF">
            <w:pPr>
              <w:pStyle w:val="RepTable"/>
              <w:rPr>
                <w:highlight w:val="green"/>
                <w:lang w:val="it-IT"/>
              </w:rPr>
            </w:pPr>
            <w:r w:rsidRPr="001934F1">
              <w:rPr>
                <w:highlight w:val="green"/>
              </w:rPr>
              <w:t>TLA: 0.236</w:t>
            </w:r>
          </w:p>
        </w:tc>
        <w:tc>
          <w:tcPr>
            <w:tcW w:w="378" w:type="pct"/>
            <w:tcBorders>
              <w:top w:val="single" w:sz="4" w:space="0" w:color="auto"/>
              <w:left w:val="single" w:sz="4" w:space="0" w:color="auto"/>
              <w:bottom w:val="single" w:sz="4" w:space="0" w:color="auto"/>
              <w:right w:val="single" w:sz="4" w:space="0" w:color="auto"/>
            </w:tcBorders>
          </w:tcPr>
          <w:p w14:paraId="2729B4CD" w14:textId="77777777" w:rsidR="00F66DBF" w:rsidRPr="001934F1" w:rsidRDefault="00F66DBF" w:rsidP="00F66DBF">
            <w:pPr>
              <w:pStyle w:val="RepTable"/>
              <w:rPr>
                <w:b/>
                <w:bCs/>
                <w:highlight w:val="green"/>
                <w:lang w:val="it-IT"/>
              </w:rPr>
            </w:pPr>
            <w:r w:rsidRPr="001934F1">
              <w:rPr>
                <w:b/>
                <w:bCs/>
                <w:highlight w:val="green"/>
              </w:rPr>
              <w:t>-</w:t>
            </w:r>
          </w:p>
        </w:tc>
        <w:tc>
          <w:tcPr>
            <w:tcW w:w="346" w:type="pct"/>
            <w:tcBorders>
              <w:top w:val="single" w:sz="4" w:space="0" w:color="auto"/>
              <w:left w:val="single" w:sz="4" w:space="0" w:color="auto"/>
              <w:bottom w:val="single" w:sz="4" w:space="0" w:color="auto"/>
              <w:right w:val="single" w:sz="4" w:space="0" w:color="auto"/>
            </w:tcBorders>
          </w:tcPr>
          <w:p w14:paraId="0609DC3E" w14:textId="77777777" w:rsidR="00F66DBF" w:rsidRPr="001934F1" w:rsidRDefault="00F66DBF" w:rsidP="00F66DBF">
            <w:pPr>
              <w:pStyle w:val="RepTable"/>
              <w:rPr>
                <w:rStyle w:val="RepEditorNote"/>
                <w:highlight w:val="green"/>
                <w:lang w:val="it-IT"/>
              </w:rPr>
            </w:pPr>
            <w:r w:rsidRPr="001934F1">
              <w:rPr>
                <w:rStyle w:val="RepEditorNote"/>
                <w:highlight w:val="green"/>
              </w:rPr>
              <w:t>-</w:t>
            </w:r>
          </w:p>
        </w:tc>
        <w:tc>
          <w:tcPr>
            <w:tcW w:w="384" w:type="pct"/>
            <w:tcBorders>
              <w:top w:val="single" w:sz="4" w:space="0" w:color="auto"/>
              <w:left w:val="single" w:sz="4" w:space="0" w:color="auto"/>
              <w:bottom w:val="single" w:sz="4" w:space="0" w:color="auto"/>
              <w:right w:val="single" w:sz="4" w:space="0" w:color="auto"/>
            </w:tcBorders>
          </w:tcPr>
          <w:p w14:paraId="4352D9BD" w14:textId="77777777" w:rsidR="00F66DBF" w:rsidRPr="001934F1" w:rsidRDefault="00F66DBF" w:rsidP="00F66DBF">
            <w:pPr>
              <w:pStyle w:val="RepTable"/>
              <w:rPr>
                <w:rStyle w:val="RepEditorNote"/>
                <w:color w:val="auto"/>
                <w:highlight w:val="green"/>
                <w:lang w:val="it-IT"/>
              </w:rPr>
            </w:pPr>
            <w:r w:rsidRPr="001934F1">
              <w:rPr>
                <w:highlight w:val="green"/>
              </w:rPr>
              <w:t>No MRL set</w:t>
            </w:r>
          </w:p>
        </w:tc>
      </w:tr>
      <w:tr w:rsidR="00BE560D" w:rsidRPr="001934F1" w14:paraId="51E2B1F9" w14:textId="77777777" w:rsidTr="00BE560D">
        <w:trPr>
          <w:trHeight w:val="365"/>
        </w:trPr>
        <w:tc>
          <w:tcPr>
            <w:tcW w:w="454" w:type="pct"/>
            <w:tcBorders>
              <w:bottom w:val="single" w:sz="4" w:space="0" w:color="auto"/>
            </w:tcBorders>
            <w:shd w:val="clear" w:color="auto" w:fill="FFC000"/>
          </w:tcPr>
          <w:p w14:paraId="2F2F43A8" w14:textId="2FB54BD0" w:rsidR="00BE560D" w:rsidRPr="001934F1" w:rsidRDefault="00BE560D" w:rsidP="00BE560D">
            <w:pPr>
              <w:pStyle w:val="RepTable"/>
              <w:rPr>
                <w:highlight w:val="green"/>
              </w:rPr>
            </w:pPr>
            <w:r w:rsidRPr="00F66DBF">
              <w:rPr>
                <w:lang w:val="it-IT"/>
              </w:rPr>
              <w:t xml:space="preserve">Oil seed rape </w:t>
            </w:r>
            <w:r>
              <w:rPr>
                <w:lang w:val="it-IT"/>
              </w:rPr>
              <w:t>straw</w:t>
            </w:r>
          </w:p>
        </w:tc>
        <w:tc>
          <w:tcPr>
            <w:tcW w:w="409" w:type="pct"/>
            <w:tcBorders>
              <w:top w:val="single" w:sz="4" w:space="0" w:color="auto"/>
              <w:bottom w:val="single" w:sz="4" w:space="0" w:color="auto"/>
              <w:right w:val="single" w:sz="4" w:space="0" w:color="auto"/>
            </w:tcBorders>
            <w:shd w:val="clear" w:color="auto" w:fill="FFC000"/>
          </w:tcPr>
          <w:p w14:paraId="43435FF8" w14:textId="22298912" w:rsidR="00BE560D" w:rsidRPr="001934F1" w:rsidRDefault="00BE560D" w:rsidP="00BE560D">
            <w:pPr>
              <w:pStyle w:val="RepTable"/>
              <w:rPr>
                <w:highlight w:val="green"/>
              </w:rPr>
            </w:pPr>
            <w:r w:rsidRPr="00F66DBF">
              <w:rPr>
                <w:color w:val="000000"/>
                <w:szCs w:val="20"/>
                <w:lang w:eastAsia="it-IT"/>
              </w:rPr>
              <w:t>New trials (RAU-015-23; RAU-016-23)</w:t>
            </w:r>
          </w:p>
        </w:tc>
        <w:tc>
          <w:tcPr>
            <w:tcW w:w="296" w:type="pct"/>
            <w:tcBorders>
              <w:top w:val="single" w:sz="4" w:space="0" w:color="auto"/>
              <w:left w:val="single" w:sz="4" w:space="0" w:color="auto"/>
              <w:bottom w:val="single" w:sz="4" w:space="0" w:color="auto"/>
              <w:right w:val="single" w:sz="4" w:space="0" w:color="auto"/>
            </w:tcBorders>
            <w:shd w:val="clear" w:color="auto" w:fill="FFC000"/>
          </w:tcPr>
          <w:p w14:paraId="0AC58211" w14:textId="2E7C2998" w:rsidR="00BE560D" w:rsidRPr="001934F1" w:rsidRDefault="00BE560D" w:rsidP="00BE560D">
            <w:pPr>
              <w:pStyle w:val="RepTable"/>
              <w:rPr>
                <w:color w:val="000000"/>
                <w:highlight w:val="green"/>
              </w:rPr>
            </w:pPr>
            <w:r w:rsidRPr="00F66DBF">
              <w:rPr>
                <w:color w:val="000000"/>
              </w:rPr>
              <w:t>NEU</w:t>
            </w:r>
          </w:p>
        </w:tc>
        <w:tc>
          <w:tcPr>
            <w:tcW w:w="1877" w:type="pct"/>
            <w:tcBorders>
              <w:top w:val="single" w:sz="4" w:space="0" w:color="auto"/>
              <w:left w:val="single" w:sz="4" w:space="0" w:color="auto"/>
              <w:bottom w:val="single" w:sz="4" w:space="0" w:color="auto"/>
              <w:right w:val="single" w:sz="4" w:space="0" w:color="auto"/>
            </w:tcBorders>
            <w:shd w:val="clear" w:color="auto" w:fill="FFC000"/>
          </w:tcPr>
          <w:p w14:paraId="5F81DF65" w14:textId="3CB7425A" w:rsidR="00BE560D" w:rsidRDefault="00BE560D" w:rsidP="00BE560D">
            <w:pPr>
              <w:pStyle w:val="EFSATabletext"/>
              <w:keepLines/>
              <w:rPr>
                <w:b w:val="0"/>
                <w:bCs/>
                <w:szCs w:val="18"/>
                <w:highlight w:val="green"/>
              </w:rPr>
            </w:pPr>
            <w:r w:rsidRPr="00BE560D">
              <w:rPr>
                <w:b w:val="0"/>
                <w:bCs/>
                <w:szCs w:val="18"/>
              </w:rPr>
              <w:t>Trials GAP: 2 x 180 g as/ha, PHI 50d, outdoor</w:t>
            </w:r>
          </w:p>
          <w:p w14:paraId="561B78E7" w14:textId="14640E72" w:rsidR="00BE560D" w:rsidRPr="0090036D" w:rsidRDefault="00BE560D" w:rsidP="00BE560D">
            <w:pPr>
              <w:pStyle w:val="EFSATabletext"/>
              <w:keepLines/>
              <w:rPr>
                <w:b w:val="0"/>
                <w:bCs/>
                <w:szCs w:val="18"/>
                <w:highlight w:val="green"/>
                <w:lang w:val="pl-PL"/>
              </w:rPr>
            </w:pPr>
            <w:r w:rsidRPr="0090036D">
              <w:rPr>
                <w:color w:val="000000"/>
                <w:lang w:val="pl-PL" w:eastAsia="it-IT"/>
              </w:rPr>
              <w:t>•</w:t>
            </w:r>
            <w:r w:rsidRPr="0090036D">
              <w:rPr>
                <w:b w:val="0"/>
                <w:bCs/>
                <w:color w:val="000000"/>
                <w:lang w:val="pl-PL" w:eastAsia="it-IT"/>
              </w:rPr>
              <w:t>T: 8x &lt;0.06</w:t>
            </w:r>
            <w:r w:rsidRPr="0090036D">
              <w:rPr>
                <w:b w:val="0"/>
                <w:bCs/>
                <w:color w:val="000000"/>
                <w:lang w:val="pl-PL" w:eastAsia="it-IT"/>
              </w:rPr>
              <w:br/>
              <w:t>•TA: 8x &lt;0.06</w:t>
            </w:r>
            <w:r w:rsidRPr="0090036D">
              <w:rPr>
                <w:b w:val="0"/>
                <w:bCs/>
                <w:color w:val="000000"/>
                <w:lang w:val="pl-PL" w:eastAsia="it-IT"/>
              </w:rPr>
              <w:br/>
              <w:t>•TAA: 8x &lt;0.06</w:t>
            </w:r>
            <w:r w:rsidRPr="0090036D">
              <w:rPr>
                <w:b w:val="0"/>
                <w:bCs/>
                <w:color w:val="000000"/>
                <w:lang w:val="pl-PL" w:eastAsia="it-IT"/>
              </w:rPr>
              <w:br/>
              <w:t>•TLA: 8x &lt;0.06</w:t>
            </w:r>
          </w:p>
        </w:tc>
        <w:tc>
          <w:tcPr>
            <w:tcW w:w="448" w:type="pct"/>
            <w:tcBorders>
              <w:top w:val="single" w:sz="4" w:space="0" w:color="auto"/>
              <w:left w:val="single" w:sz="4" w:space="0" w:color="auto"/>
              <w:bottom w:val="single" w:sz="4" w:space="0" w:color="auto"/>
              <w:right w:val="single" w:sz="4" w:space="0" w:color="auto"/>
            </w:tcBorders>
            <w:shd w:val="clear" w:color="auto" w:fill="FFC000"/>
          </w:tcPr>
          <w:p w14:paraId="3E410AFF" w14:textId="77777777" w:rsidR="00BE560D" w:rsidRPr="00BE560D" w:rsidRDefault="00BE560D" w:rsidP="00BE560D">
            <w:pPr>
              <w:pStyle w:val="RepTable"/>
            </w:pPr>
            <w:r w:rsidRPr="00BE560D">
              <w:t>T: 0.06</w:t>
            </w:r>
          </w:p>
          <w:p w14:paraId="604FB3E6" w14:textId="77777777" w:rsidR="00BE560D" w:rsidRPr="00BE560D" w:rsidRDefault="00BE560D" w:rsidP="00BE560D">
            <w:pPr>
              <w:pStyle w:val="RepTable"/>
            </w:pPr>
            <w:r w:rsidRPr="00BE560D">
              <w:t xml:space="preserve">TA: 0.06 </w:t>
            </w:r>
          </w:p>
          <w:p w14:paraId="6CB56CFF" w14:textId="77777777" w:rsidR="00BE560D" w:rsidRPr="00BE560D" w:rsidRDefault="00BE560D" w:rsidP="00BE560D">
            <w:pPr>
              <w:pStyle w:val="RepTable"/>
            </w:pPr>
            <w:r w:rsidRPr="00BE560D">
              <w:t>TAA: 0.06</w:t>
            </w:r>
          </w:p>
          <w:p w14:paraId="76FA0EA1" w14:textId="072368CD" w:rsidR="00BE560D" w:rsidRPr="00BE560D" w:rsidRDefault="00BE560D" w:rsidP="00BE560D">
            <w:pPr>
              <w:pStyle w:val="RepTable"/>
            </w:pPr>
            <w:r w:rsidRPr="00BE560D">
              <w:t>TLA: 0.06</w:t>
            </w:r>
          </w:p>
        </w:tc>
        <w:tc>
          <w:tcPr>
            <w:tcW w:w="408" w:type="pct"/>
            <w:tcBorders>
              <w:top w:val="single" w:sz="4" w:space="0" w:color="auto"/>
              <w:left w:val="single" w:sz="4" w:space="0" w:color="auto"/>
              <w:bottom w:val="single" w:sz="4" w:space="0" w:color="auto"/>
              <w:right w:val="single" w:sz="4" w:space="0" w:color="auto"/>
            </w:tcBorders>
            <w:shd w:val="clear" w:color="auto" w:fill="FFC000"/>
          </w:tcPr>
          <w:p w14:paraId="7478452E" w14:textId="77777777" w:rsidR="00BE560D" w:rsidRPr="00BE560D" w:rsidRDefault="00BE560D" w:rsidP="00BE560D">
            <w:pPr>
              <w:pStyle w:val="RepTable"/>
            </w:pPr>
            <w:r w:rsidRPr="00BE560D">
              <w:t>T: 0.06</w:t>
            </w:r>
          </w:p>
          <w:p w14:paraId="4502E534" w14:textId="77777777" w:rsidR="00BE560D" w:rsidRPr="00BE560D" w:rsidRDefault="00BE560D" w:rsidP="00BE560D">
            <w:pPr>
              <w:pStyle w:val="RepTable"/>
            </w:pPr>
            <w:r w:rsidRPr="00BE560D">
              <w:t>TA: 0.06</w:t>
            </w:r>
          </w:p>
          <w:p w14:paraId="1B1FE086" w14:textId="6FD86F69" w:rsidR="00BE560D" w:rsidRPr="00BE560D" w:rsidRDefault="00BE560D" w:rsidP="00BE560D">
            <w:pPr>
              <w:pStyle w:val="RepTable"/>
            </w:pPr>
            <w:r w:rsidRPr="00BE560D">
              <w:t>TAA: 0.</w:t>
            </w:r>
            <w:r>
              <w:t>0</w:t>
            </w:r>
            <w:r w:rsidRPr="00BE560D">
              <w:t>6</w:t>
            </w:r>
          </w:p>
          <w:p w14:paraId="72103916" w14:textId="3F4DE8CF" w:rsidR="00BE560D" w:rsidRPr="00BE560D" w:rsidRDefault="00BE560D" w:rsidP="00BE560D">
            <w:pPr>
              <w:pStyle w:val="RepTable"/>
            </w:pPr>
            <w:r w:rsidRPr="00BE560D">
              <w:t>TLA: 0.</w:t>
            </w:r>
            <w:r>
              <w:t>0</w:t>
            </w:r>
            <w:r w:rsidRPr="00BE560D">
              <w:t>6</w:t>
            </w:r>
          </w:p>
        </w:tc>
        <w:tc>
          <w:tcPr>
            <w:tcW w:w="378" w:type="pct"/>
            <w:tcBorders>
              <w:top w:val="single" w:sz="4" w:space="0" w:color="auto"/>
              <w:left w:val="single" w:sz="4" w:space="0" w:color="auto"/>
              <w:bottom w:val="single" w:sz="4" w:space="0" w:color="auto"/>
              <w:right w:val="single" w:sz="4" w:space="0" w:color="auto"/>
            </w:tcBorders>
            <w:shd w:val="clear" w:color="auto" w:fill="FFC000"/>
          </w:tcPr>
          <w:p w14:paraId="736AF1E8" w14:textId="47BEFBF4" w:rsidR="00BE560D" w:rsidRPr="00BE560D" w:rsidRDefault="00BE560D" w:rsidP="00BE560D">
            <w:pPr>
              <w:pStyle w:val="RepTable"/>
              <w:rPr>
                <w:b/>
                <w:bCs/>
              </w:rPr>
            </w:pPr>
            <w:r w:rsidRPr="00BE560D">
              <w:rPr>
                <w:b/>
                <w:bCs/>
              </w:rPr>
              <w:t>-</w:t>
            </w:r>
          </w:p>
        </w:tc>
        <w:tc>
          <w:tcPr>
            <w:tcW w:w="346" w:type="pct"/>
            <w:tcBorders>
              <w:top w:val="single" w:sz="4" w:space="0" w:color="auto"/>
              <w:left w:val="single" w:sz="4" w:space="0" w:color="auto"/>
              <w:bottom w:val="single" w:sz="4" w:space="0" w:color="auto"/>
              <w:right w:val="single" w:sz="4" w:space="0" w:color="auto"/>
            </w:tcBorders>
            <w:shd w:val="clear" w:color="auto" w:fill="FFC000"/>
          </w:tcPr>
          <w:p w14:paraId="68CF474B" w14:textId="04D49D74" w:rsidR="00BE560D" w:rsidRPr="00BE560D" w:rsidRDefault="00BE560D" w:rsidP="00BE560D">
            <w:pPr>
              <w:pStyle w:val="RepTable"/>
              <w:rPr>
                <w:rStyle w:val="RepEditorNote"/>
              </w:rPr>
            </w:pPr>
            <w:r w:rsidRPr="00BE560D">
              <w:rPr>
                <w:rStyle w:val="RepEditorNote"/>
              </w:rPr>
              <w:t>-</w:t>
            </w:r>
          </w:p>
        </w:tc>
        <w:tc>
          <w:tcPr>
            <w:tcW w:w="384" w:type="pct"/>
            <w:tcBorders>
              <w:top w:val="single" w:sz="4" w:space="0" w:color="auto"/>
              <w:left w:val="single" w:sz="4" w:space="0" w:color="auto"/>
              <w:bottom w:val="single" w:sz="4" w:space="0" w:color="auto"/>
              <w:right w:val="single" w:sz="4" w:space="0" w:color="auto"/>
            </w:tcBorders>
            <w:shd w:val="clear" w:color="auto" w:fill="FFC000"/>
          </w:tcPr>
          <w:p w14:paraId="72EEE561" w14:textId="6BA92E80" w:rsidR="00BE560D" w:rsidRPr="00BE560D" w:rsidRDefault="00BE560D" w:rsidP="00BE560D">
            <w:pPr>
              <w:pStyle w:val="RepTable"/>
            </w:pPr>
            <w:r w:rsidRPr="00BE560D">
              <w:t>No MRL set</w:t>
            </w:r>
          </w:p>
        </w:tc>
      </w:tr>
      <w:tr w:rsidR="00F66DBF" w:rsidRPr="001934F1" w14:paraId="3197711F" w14:textId="77777777" w:rsidTr="00FC37EF">
        <w:trPr>
          <w:trHeight w:val="365"/>
        </w:trPr>
        <w:tc>
          <w:tcPr>
            <w:tcW w:w="454" w:type="pct"/>
            <w:vMerge w:val="restart"/>
            <w:tcBorders>
              <w:top w:val="single" w:sz="4" w:space="0" w:color="auto"/>
              <w:left w:val="single" w:sz="4" w:space="0" w:color="auto"/>
              <w:right w:val="single" w:sz="4" w:space="0" w:color="auto"/>
            </w:tcBorders>
          </w:tcPr>
          <w:p w14:paraId="0500849B" w14:textId="11563B7B" w:rsidR="00F66DBF" w:rsidRPr="001934F1" w:rsidRDefault="00F66DBF" w:rsidP="00F66DBF">
            <w:pPr>
              <w:pStyle w:val="RepTable"/>
              <w:rPr>
                <w:highlight w:val="green"/>
              </w:rPr>
            </w:pPr>
            <w:r w:rsidRPr="001934F1">
              <w:rPr>
                <w:highlight w:val="green"/>
              </w:rPr>
              <w:t>Carrot  root</w:t>
            </w:r>
            <w:r w:rsidRPr="001934F1">
              <w:rPr>
                <w:highlight w:val="green"/>
              </w:rPr>
              <w:sym w:font="Wingdings" w:char="F0E0"/>
            </w:r>
            <w:r w:rsidRPr="001934F1">
              <w:rPr>
                <w:highlight w:val="green"/>
              </w:rPr>
              <w:t xml:space="preserve"> </w:t>
            </w:r>
            <w:r w:rsidRPr="00480417">
              <w:rPr>
                <w:highlight w:val="green"/>
              </w:rPr>
              <w:lastRenderedPageBreak/>
              <w:t xml:space="preserve">extrapolation to beetroots; horse radishes; parsnips; parsley roots; salsifies; swedes; turnips </w:t>
            </w:r>
          </w:p>
        </w:tc>
        <w:tc>
          <w:tcPr>
            <w:tcW w:w="409" w:type="pct"/>
            <w:tcBorders>
              <w:top w:val="single" w:sz="4" w:space="0" w:color="auto"/>
              <w:left w:val="single" w:sz="4" w:space="0" w:color="auto"/>
              <w:bottom w:val="single" w:sz="4" w:space="0" w:color="auto"/>
              <w:right w:val="single" w:sz="4" w:space="0" w:color="auto"/>
            </w:tcBorders>
          </w:tcPr>
          <w:p w14:paraId="7FEBD199" w14:textId="77777777" w:rsidR="00F66DBF" w:rsidRPr="001934F1" w:rsidRDefault="00F66DBF" w:rsidP="00F66DBF">
            <w:pPr>
              <w:pStyle w:val="RepTable"/>
              <w:rPr>
                <w:highlight w:val="green"/>
              </w:rPr>
            </w:pPr>
            <w:r w:rsidRPr="001934F1">
              <w:rPr>
                <w:highlight w:val="green"/>
              </w:rPr>
              <w:lastRenderedPageBreak/>
              <w:t>UK, 2018</w:t>
            </w:r>
          </w:p>
        </w:tc>
        <w:tc>
          <w:tcPr>
            <w:tcW w:w="296" w:type="pct"/>
            <w:tcBorders>
              <w:top w:val="single" w:sz="4" w:space="0" w:color="auto"/>
              <w:left w:val="single" w:sz="4" w:space="0" w:color="auto"/>
              <w:bottom w:val="single" w:sz="4" w:space="0" w:color="auto"/>
              <w:right w:val="single" w:sz="4" w:space="0" w:color="auto"/>
            </w:tcBorders>
          </w:tcPr>
          <w:p w14:paraId="14D4C9A1" w14:textId="77777777" w:rsidR="00F66DBF" w:rsidRPr="001934F1" w:rsidRDefault="00F66DBF" w:rsidP="00F66DBF">
            <w:pPr>
              <w:pStyle w:val="RepTable"/>
              <w:rPr>
                <w:highlight w:val="green"/>
              </w:rPr>
            </w:pPr>
            <w:r w:rsidRPr="001934F1">
              <w:rPr>
                <w:color w:val="000000"/>
                <w:highlight w:val="green"/>
              </w:rPr>
              <w:t>5 NEU</w:t>
            </w:r>
          </w:p>
        </w:tc>
        <w:tc>
          <w:tcPr>
            <w:tcW w:w="1877" w:type="pct"/>
            <w:tcBorders>
              <w:top w:val="single" w:sz="4" w:space="0" w:color="auto"/>
              <w:left w:val="single" w:sz="4" w:space="0" w:color="auto"/>
              <w:bottom w:val="single" w:sz="4" w:space="0" w:color="auto"/>
              <w:right w:val="single" w:sz="4" w:space="0" w:color="auto"/>
            </w:tcBorders>
          </w:tcPr>
          <w:p w14:paraId="4247E075" w14:textId="77777777" w:rsidR="00F66DBF" w:rsidRPr="001934F1" w:rsidRDefault="00F66DBF" w:rsidP="00F66DBF">
            <w:pPr>
              <w:pStyle w:val="EFSATabletext"/>
              <w:keepLines/>
              <w:rPr>
                <w:b w:val="0"/>
                <w:bCs/>
                <w:szCs w:val="18"/>
                <w:highlight w:val="green"/>
              </w:rPr>
            </w:pPr>
            <w:r w:rsidRPr="001934F1">
              <w:rPr>
                <w:b w:val="0"/>
                <w:bCs/>
                <w:szCs w:val="18"/>
                <w:highlight w:val="green"/>
              </w:rPr>
              <w:t>GAP: 3x 192 g as/ha, interval between application 14d, PHI 21d</w:t>
            </w:r>
          </w:p>
        </w:tc>
        <w:tc>
          <w:tcPr>
            <w:tcW w:w="448" w:type="pct"/>
            <w:tcBorders>
              <w:top w:val="single" w:sz="4" w:space="0" w:color="auto"/>
              <w:left w:val="single" w:sz="4" w:space="0" w:color="auto"/>
              <w:bottom w:val="single" w:sz="4" w:space="0" w:color="auto"/>
              <w:right w:val="single" w:sz="4" w:space="0" w:color="auto"/>
            </w:tcBorders>
          </w:tcPr>
          <w:p w14:paraId="5A7AC078" w14:textId="77777777" w:rsidR="00F66DBF" w:rsidRPr="001934F1" w:rsidRDefault="00F66DBF" w:rsidP="00F66DBF">
            <w:pPr>
              <w:pStyle w:val="RepTable"/>
              <w:rPr>
                <w:highlight w:val="green"/>
              </w:rPr>
            </w:pPr>
            <w:r w:rsidRPr="001934F1">
              <w:rPr>
                <w:highlight w:val="green"/>
              </w:rPr>
              <w:t>T: 0.01</w:t>
            </w:r>
          </w:p>
          <w:p w14:paraId="32369EE0" w14:textId="77777777" w:rsidR="00F66DBF" w:rsidRPr="001934F1" w:rsidRDefault="00F66DBF" w:rsidP="00F66DBF">
            <w:pPr>
              <w:pStyle w:val="RepTable"/>
              <w:rPr>
                <w:highlight w:val="green"/>
              </w:rPr>
            </w:pPr>
            <w:r w:rsidRPr="001934F1">
              <w:rPr>
                <w:highlight w:val="green"/>
              </w:rPr>
              <w:lastRenderedPageBreak/>
              <w:t>TA: 0.025</w:t>
            </w:r>
          </w:p>
          <w:p w14:paraId="7479C4B3" w14:textId="77777777" w:rsidR="00F66DBF" w:rsidRPr="001934F1" w:rsidRDefault="00F66DBF" w:rsidP="00F66DBF">
            <w:pPr>
              <w:pStyle w:val="RepTable"/>
              <w:rPr>
                <w:highlight w:val="green"/>
              </w:rPr>
            </w:pPr>
            <w:r w:rsidRPr="001934F1">
              <w:rPr>
                <w:highlight w:val="green"/>
              </w:rPr>
              <w:t>TAA: 0.01</w:t>
            </w:r>
          </w:p>
          <w:p w14:paraId="7E7BF23F" w14:textId="77777777" w:rsidR="00F66DBF" w:rsidRPr="001934F1" w:rsidRDefault="00F66DBF" w:rsidP="00F66DBF">
            <w:pPr>
              <w:pStyle w:val="RepTable"/>
              <w:rPr>
                <w:highlight w:val="green"/>
              </w:rPr>
            </w:pPr>
            <w:r w:rsidRPr="001934F1">
              <w:rPr>
                <w:highlight w:val="green"/>
              </w:rPr>
              <w:t>TLA: 0.01</w:t>
            </w:r>
          </w:p>
        </w:tc>
        <w:tc>
          <w:tcPr>
            <w:tcW w:w="408" w:type="pct"/>
            <w:tcBorders>
              <w:top w:val="single" w:sz="4" w:space="0" w:color="auto"/>
              <w:left w:val="single" w:sz="4" w:space="0" w:color="auto"/>
              <w:bottom w:val="single" w:sz="4" w:space="0" w:color="auto"/>
              <w:right w:val="single" w:sz="4" w:space="0" w:color="auto"/>
            </w:tcBorders>
          </w:tcPr>
          <w:p w14:paraId="74095864" w14:textId="77777777" w:rsidR="00F66DBF" w:rsidRPr="001934F1" w:rsidRDefault="00F66DBF" w:rsidP="00F66DBF">
            <w:pPr>
              <w:pStyle w:val="RepTable"/>
              <w:rPr>
                <w:highlight w:val="green"/>
              </w:rPr>
            </w:pPr>
            <w:r w:rsidRPr="001934F1">
              <w:rPr>
                <w:highlight w:val="green"/>
              </w:rPr>
              <w:lastRenderedPageBreak/>
              <w:t>T: 0.016</w:t>
            </w:r>
          </w:p>
          <w:p w14:paraId="2590D7C3" w14:textId="77777777" w:rsidR="00F66DBF" w:rsidRPr="001934F1" w:rsidRDefault="00F66DBF" w:rsidP="00F66DBF">
            <w:pPr>
              <w:pStyle w:val="RepTable"/>
              <w:rPr>
                <w:highlight w:val="green"/>
              </w:rPr>
            </w:pPr>
            <w:r w:rsidRPr="001934F1">
              <w:rPr>
                <w:highlight w:val="green"/>
              </w:rPr>
              <w:lastRenderedPageBreak/>
              <w:t>TA: 0.029</w:t>
            </w:r>
          </w:p>
          <w:p w14:paraId="40B208D0" w14:textId="77777777" w:rsidR="00F66DBF" w:rsidRPr="001934F1" w:rsidRDefault="00F66DBF" w:rsidP="00F66DBF">
            <w:pPr>
              <w:pStyle w:val="RepTable"/>
              <w:rPr>
                <w:highlight w:val="green"/>
              </w:rPr>
            </w:pPr>
            <w:r w:rsidRPr="001934F1">
              <w:rPr>
                <w:highlight w:val="green"/>
              </w:rPr>
              <w:t>TAA: 0.010</w:t>
            </w:r>
          </w:p>
          <w:p w14:paraId="0908FD84" w14:textId="77777777" w:rsidR="00F66DBF" w:rsidRPr="001934F1" w:rsidRDefault="00F66DBF" w:rsidP="00F66DBF">
            <w:pPr>
              <w:pStyle w:val="RepTable"/>
              <w:rPr>
                <w:highlight w:val="green"/>
              </w:rPr>
            </w:pPr>
            <w:r w:rsidRPr="001934F1">
              <w:rPr>
                <w:highlight w:val="green"/>
              </w:rPr>
              <w:t>TLA: 0.010</w:t>
            </w:r>
          </w:p>
        </w:tc>
        <w:tc>
          <w:tcPr>
            <w:tcW w:w="378" w:type="pct"/>
            <w:tcBorders>
              <w:top w:val="single" w:sz="4" w:space="0" w:color="auto"/>
              <w:left w:val="single" w:sz="4" w:space="0" w:color="auto"/>
              <w:bottom w:val="single" w:sz="4" w:space="0" w:color="auto"/>
              <w:right w:val="single" w:sz="4" w:space="0" w:color="auto"/>
            </w:tcBorders>
          </w:tcPr>
          <w:p w14:paraId="38F25E49" w14:textId="77777777" w:rsidR="00F66DBF" w:rsidRPr="001934F1" w:rsidRDefault="00F66DBF" w:rsidP="00F66DBF">
            <w:pPr>
              <w:pStyle w:val="RepTable"/>
              <w:rPr>
                <w:b/>
                <w:bCs/>
                <w:highlight w:val="green"/>
              </w:rPr>
            </w:pPr>
          </w:p>
        </w:tc>
        <w:tc>
          <w:tcPr>
            <w:tcW w:w="346" w:type="pct"/>
            <w:tcBorders>
              <w:top w:val="single" w:sz="4" w:space="0" w:color="auto"/>
              <w:left w:val="single" w:sz="4" w:space="0" w:color="auto"/>
              <w:bottom w:val="single" w:sz="4" w:space="0" w:color="auto"/>
              <w:right w:val="single" w:sz="4" w:space="0" w:color="auto"/>
            </w:tcBorders>
          </w:tcPr>
          <w:p w14:paraId="4517EC3D" w14:textId="77777777" w:rsidR="00F66DBF" w:rsidRPr="001934F1" w:rsidRDefault="00F66DBF" w:rsidP="00F66DBF">
            <w:pPr>
              <w:pStyle w:val="RepTable"/>
              <w:rPr>
                <w:rStyle w:val="RepEditorNote"/>
                <w:highlight w:val="green"/>
              </w:rPr>
            </w:pPr>
          </w:p>
        </w:tc>
        <w:tc>
          <w:tcPr>
            <w:tcW w:w="384" w:type="pct"/>
            <w:tcBorders>
              <w:top w:val="single" w:sz="4" w:space="0" w:color="auto"/>
              <w:left w:val="single" w:sz="4" w:space="0" w:color="auto"/>
              <w:bottom w:val="single" w:sz="4" w:space="0" w:color="auto"/>
              <w:right w:val="single" w:sz="4" w:space="0" w:color="auto"/>
            </w:tcBorders>
          </w:tcPr>
          <w:p w14:paraId="41CEB235" w14:textId="77777777" w:rsidR="00F66DBF" w:rsidRPr="001934F1" w:rsidRDefault="00F66DBF" w:rsidP="00F66DBF">
            <w:pPr>
              <w:pStyle w:val="RepTable"/>
              <w:rPr>
                <w:highlight w:val="green"/>
              </w:rPr>
            </w:pPr>
          </w:p>
        </w:tc>
      </w:tr>
      <w:tr w:rsidR="00F66DBF" w:rsidRPr="001934F1" w14:paraId="44D54BB4" w14:textId="77777777" w:rsidTr="00AF6C33">
        <w:trPr>
          <w:trHeight w:val="2776"/>
        </w:trPr>
        <w:tc>
          <w:tcPr>
            <w:tcW w:w="454" w:type="pct"/>
            <w:vMerge/>
            <w:tcBorders>
              <w:left w:val="single" w:sz="4" w:space="0" w:color="auto"/>
              <w:right w:val="single" w:sz="4" w:space="0" w:color="auto"/>
            </w:tcBorders>
          </w:tcPr>
          <w:p w14:paraId="173C91C9" w14:textId="77777777" w:rsidR="00F66DBF" w:rsidRPr="001934F1" w:rsidRDefault="00F66DBF" w:rsidP="00F66DBF">
            <w:pPr>
              <w:pStyle w:val="RepTable"/>
              <w:rPr>
                <w:highlight w:val="green"/>
              </w:rPr>
            </w:pPr>
          </w:p>
        </w:tc>
        <w:tc>
          <w:tcPr>
            <w:tcW w:w="409" w:type="pct"/>
            <w:tcBorders>
              <w:top w:val="single" w:sz="4" w:space="0" w:color="auto"/>
              <w:left w:val="single" w:sz="4" w:space="0" w:color="auto"/>
              <w:bottom w:val="single" w:sz="4" w:space="0" w:color="auto"/>
              <w:right w:val="single" w:sz="4" w:space="0" w:color="auto"/>
            </w:tcBorders>
          </w:tcPr>
          <w:p w14:paraId="09B19800" w14:textId="3859B971" w:rsidR="00F66DBF" w:rsidRPr="001934F1" w:rsidRDefault="00F66DBF" w:rsidP="00F66DBF">
            <w:pPr>
              <w:pStyle w:val="RepTable"/>
              <w:rPr>
                <w:highlight w:val="green"/>
              </w:rPr>
            </w:pPr>
            <w:r w:rsidRPr="001934F1">
              <w:rPr>
                <w:highlight w:val="green"/>
              </w:rPr>
              <w:t>New trials</w:t>
            </w:r>
          </w:p>
        </w:tc>
        <w:tc>
          <w:tcPr>
            <w:tcW w:w="296" w:type="pct"/>
            <w:tcBorders>
              <w:top w:val="single" w:sz="4" w:space="0" w:color="auto"/>
              <w:left w:val="single" w:sz="4" w:space="0" w:color="auto"/>
              <w:bottom w:val="single" w:sz="4" w:space="0" w:color="auto"/>
              <w:right w:val="single" w:sz="4" w:space="0" w:color="auto"/>
            </w:tcBorders>
          </w:tcPr>
          <w:p w14:paraId="7404ACD5" w14:textId="655B929E" w:rsidR="00F66DBF" w:rsidRPr="001934F1" w:rsidRDefault="00F66DBF" w:rsidP="00F66DBF">
            <w:pPr>
              <w:pStyle w:val="RepTable"/>
              <w:rPr>
                <w:highlight w:val="green"/>
              </w:rPr>
            </w:pPr>
            <w:r w:rsidRPr="001934F1">
              <w:rPr>
                <w:highlight w:val="green"/>
              </w:rPr>
              <w:t>NEU</w:t>
            </w:r>
          </w:p>
        </w:tc>
        <w:tc>
          <w:tcPr>
            <w:tcW w:w="1877" w:type="pct"/>
            <w:tcBorders>
              <w:top w:val="single" w:sz="4" w:space="0" w:color="auto"/>
              <w:left w:val="single" w:sz="4" w:space="0" w:color="auto"/>
              <w:bottom w:val="single" w:sz="4" w:space="0" w:color="auto"/>
              <w:right w:val="single" w:sz="4" w:space="0" w:color="auto"/>
            </w:tcBorders>
          </w:tcPr>
          <w:p w14:paraId="05149CEE" w14:textId="77777777" w:rsidR="00F66DBF" w:rsidRPr="001934F1" w:rsidRDefault="00F66DBF" w:rsidP="00F66DBF">
            <w:pPr>
              <w:pStyle w:val="EFSATabletext"/>
              <w:keepLines/>
              <w:rPr>
                <w:b w:val="0"/>
                <w:bCs/>
                <w:szCs w:val="18"/>
                <w:highlight w:val="green"/>
              </w:rPr>
            </w:pPr>
            <w:r w:rsidRPr="001934F1">
              <w:rPr>
                <w:b w:val="0"/>
                <w:bCs/>
                <w:szCs w:val="18"/>
                <w:highlight w:val="green"/>
              </w:rPr>
              <w:t>GAP: 2x 200 g as/ha, BBCH 16-46, interval between appl. 7-10d; PHI 21d</w:t>
            </w:r>
          </w:p>
          <w:p w14:paraId="02D50EA9" w14:textId="77777777" w:rsidR="00F66DBF" w:rsidRPr="001934F1" w:rsidRDefault="00F66DBF" w:rsidP="00F66DBF">
            <w:pPr>
              <w:pStyle w:val="EFSATabletext"/>
              <w:keepLines/>
              <w:rPr>
                <w:b w:val="0"/>
                <w:bCs/>
                <w:szCs w:val="18"/>
                <w:highlight w:val="green"/>
              </w:rPr>
            </w:pPr>
            <w:r w:rsidRPr="001934F1">
              <w:rPr>
                <w:b w:val="0"/>
                <w:bCs/>
                <w:szCs w:val="18"/>
                <w:highlight w:val="green"/>
              </w:rPr>
              <w:t xml:space="preserve">RA: </w:t>
            </w:r>
          </w:p>
          <w:p w14:paraId="42A025B6" w14:textId="77777777" w:rsidR="00F66DBF" w:rsidRPr="001934F1" w:rsidRDefault="00F66DBF" w:rsidP="00F66DBF">
            <w:pPr>
              <w:pStyle w:val="RepTableHeader"/>
              <w:numPr>
                <w:ilvl w:val="0"/>
                <w:numId w:val="28"/>
              </w:numPr>
              <w:rPr>
                <w:b w:val="0"/>
                <w:highlight w:val="green"/>
                <w:lang w:val="en-GB"/>
              </w:rPr>
            </w:pPr>
            <w:r w:rsidRPr="001934F1">
              <w:rPr>
                <w:b w:val="0"/>
                <w:highlight w:val="green"/>
                <w:lang w:val="en-GB"/>
              </w:rPr>
              <w:t xml:space="preserve">T: 4x &lt;0.04 </w:t>
            </w:r>
          </w:p>
          <w:p w14:paraId="14D3996E" w14:textId="77777777" w:rsidR="00F66DBF" w:rsidRPr="001934F1" w:rsidRDefault="00F66DBF" w:rsidP="00F66DBF">
            <w:pPr>
              <w:pStyle w:val="RepTableHeader"/>
              <w:numPr>
                <w:ilvl w:val="0"/>
                <w:numId w:val="28"/>
              </w:numPr>
              <w:rPr>
                <w:b w:val="0"/>
                <w:highlight w:val="green"/>
                <w:lang w:val="en-GB"/>
              </w:rPr>
            </w:pPr>
            <w:r w:rsidRPr="001934F1">
              <w:rPr>
                <w:b w:val="0"/>
                <w:highlight w:val="green"/>
                <w:lang w:val="en-GB"/>
              </w:rPr>
              <w:t>TA: 4x &lt;0.04</w:t>
            </w:r>
          </w:p>
          <w:p w14:paraId="14B1C111" w14:textId="77777777" w:rsidR="00F66DBF" w:rsidRPr="001934F1" w:rsidRDefault="00F66DBF" w:rsidP="00F66DBF">
            <w:pPr>
              <w:pStyle w:val="RepTableHeader"/>
              <w:numPr>
                <w:ilvl w:val="0"/>
                <w:numId w:val="28"/>
              </w:numPr>
              <w:rPr>
                <w:b w:val="0"/>
                <w:highlight w:val="green"/>
                <w:lang w:val="en-GB"/>
              </w:rPr>
            </w:pPr>
            <w:r w:rsidRPr="001934F1">
              <w:rPr>
                <w:b w:val="0"/>
                <w:highlight w:val="green"/>
                <w:lang w:val="en-GB"/>
              </w:rPr>
              <w:t>TAA: 4x &lt;0.04</w:t>
            </w:r>
          </w:p>
          <w:p w14:paraId="0248742F" w14:textId="77777777" w:rsidR="00F66DBF" w:rsidRDefault="00F66DBF" w:rsidP="00F66DBF">
            <w:pPr>
              <w:pStyle w:val="RepTableHeader"/>
              <w:numPr>
                <w:ilvl w:val="0"/>
                <w:numId w:val="28"/>
              </w:numPr>
              <w:rPr>
                <w:b w:val="0"/>
                <w:highlight w:val="green"/>
                <w:lang w:val="en-GB"/>
              </w:rPr>
            </w:pPr>
            <w:r w:rsidRPr="0056042F">
              <w:rPr>
                <w:b w:val="0"/>
                <w:highlight w:val="green"/>
                <w:lang w:val="en-GB"/>
              </w:rPr>
              <w:t>TLA: 4x &lt;0.04</w:t>
            </w:r>
          </w:p>
          <w:p w14:paraId="309DDBBC" w14:textId="77777777" w:rsidR="00F66DBF" w:rsidRDefault="00F66DBF" w:rsidP="00F66DBF">
            <w:pPr>
              <w:pStyle w:val="RepTableHeader"/>
              <w:rPr>
                <w:b w:val="0"/>
                <w:highlight w:val="green"/>
                <w:lang w:val="en-GB"/>
              </w:rPr>
            </w:pPr>
          </w:p>
          <w:p w14:paraId="54F06FC5" w14:textId="330378AB" w:rsidR="00F66DBF" w:rsidRPr="001934F1" w:rsidRDefault="00F66DBF" w:rsidP="00F66DBF">
            <w:pPr>
              <w:pStyle w:val="RepTableHeader"/>
              <w:rPr>
                <w:b w:val="0"/>
                <w:bCs/>
                <w:szCs w:val="18"/>
                <w:highlight w:val="green"/>
              </w:rPr>
            </w:pPr>
            <w:r w:rsidRPr="00D30C0E">
              <w:rPr>
                <w:b w:val="0"/>
                <w:highlight w:val="green"/>
                <w:vertAlign w:val="superscript"/>
                <w:lang w:val="en-GB"/>
              </w:rPr>
              <w:t>+</w:t>
            </w:r>
            <w:r w:rsidRPr="00D30C0E">
              <w:rPr>
                <w:b w:val="0"/>
                <w:sz w:val="18"/>
                <w:szCs w:val="18"/>
                <w:highlight w:val="green"/>
                <w:lang w:val="en-GB"/>
              </w:rPr>
              <w:t>Only one year data package was analyse</w:t>
            </w:r>
            <w:r>
              <w:rPr>
                <w:b w:val="0"/>
                <w:sz w:val="18"/>
                <w:szCs w:val="18"/>
                <w:highlight w:val="green"/>
                <w:lang w:val="en-GB"/>
              </w:rPr>
              <w:t>d for NEU</w:t>
            </w:r>
            <w:r w:rsidRPr="00D30C0E">
              <w:rPr>
                <w:b w:val="0"/>
                <w:sz w:val="18"/>
                <w:szCs w:val="18"/>
                <w:highlight w:val="green"/>
                <w:lang w:val="en-GB"/>
              </w:rPr>
              <w:t xml:space="preserve"> since all residues were found ND (not detectable, below LOD, &lt;0.01 mg/kg)</w:t>
            </w:r>
          </w:p>
        </w:tc>
        <w:tc>
          <w:tcPr>
            <w:tcW w:w="448" w:type="pct"/>
            <w:tcBorders>
              <w:top w:val="single" w:sz="4" w:space="0" w:color="auto"/>
              <w:left w:val="single" w:sz="4" w:space="0" w:color="auto"/>
              <w:bottom w:val="single" w:sz="4" w:space="0" w:color="auto"/>
              <w:right w:val="single" w:sz="4" w:space="0" w:color="auto"/>
            </w:tcBorders>
          </w:tcPr>
          <w:p w14:paraId="26FCCAD5" w14:textId="77777777" w:rsidR="00F66DBF" w:rsidRPr="001934F1" w:rsidRDefault="00F66DBF" w:rsidP="00F66DBF">
            <w:pPr>
              <w:pStyle w:val="RepTable"/>
              <w:rPr>
                <w:highlight w:val="green"/>
              </w:rPr>
            </w:pPr>
            <w:r w:rsidRPr="001934F1">
              <w:rPr>
                <w:highlight w:val="green"/>
              </w:rPr>
              <w:t>T: 0.04</w:t>
            </w:r>
          </w:p>
          <w:p w14:paraId="4AFE274B" w14:textId="77777777" w:rsidR="00F66DBF" w:rsidRPr="001934F1" w:rsidRDefault="00F66DBF" w:rsidP="00F66DBF">
            <w:pPr>
              <w:pStyle w:val="RepTable"/>
              <w:rPr>
                <w:highlight w:val="green"/>
              </w:rPr>
            </w:pPr>
            <w:r w:rsidRPr="001934F1">
              <w:rPr>
                <w:highlight w:val="green"/>
              </w:rPr>
              <w:t>TA: 0.04</w:t>
            </w:r>
          </w:p>
          <w:p w14:paraId="133640E4" w14:textId="77777777" w:rsidR="00F66DBF" w:rsidRPr="001934F1" w:rsidRDefault="00F66DBF" w:rsidP="00F66DBF">
            <w:pPr>
              <w:pStyle w:val="RepTable"/>
              <w:rPr>
                <w:highlight w:val="green"/>
              </w:rPr>
            </w:pPr>
            <w:r w:rsidRPr="001934F1">
              <w:rPr>
                <w:highlight w:val="green"/>
              </w:rPr>
              <w:t>TAA: 0.04</w:t>
            </w:r>
          </w:p>
          <w:p w14:paraId="236419BC" w14:textId="77777777" w:rsidR="00F66DBF" w:rsidRPr="001934F1" w:rsidRDefault="00F66DBF" w:rsidP="00F66DBF">
            <w:pPr>
              <w:pStyle w:val="RepTable"/>
              <w:rPr>
                <w:highlight w:val="green"/>
              </w:rPr>
            </w:pPr>
            <w:r w:rsidRPr="001934F1">
              <w:rPr>
                <w:highlight w:val="green"/>
              </w:rPr>
              <w:t>TLA: 0.04</w:t>
            </w:r>
          </w:p>
        </w:tc>
        <w:tc>
          <w:tcPr>
            <w:tcW w:w="408" w:type="pct"/>
            <w:tcBorders>
              <w:top w:val="single" w:sz="4" w:space="0" w:color="auto"/>
              <w:left w:val="single" w:sz="4" w:space="0" w:color="auto"/>
              <w:bottom w:val="single" w:sz="4" w:space="0" w:color="auto"/>
              <w:right w:val="single" w:sz="4" w:space="0" w:color="auto"/>
            </w:tcBorders>
          </w:tcPr>
          <w:p w14:paraId="523C0FE5" w14:textId="77777777" w:rsidR="00F66DBF" w:rsidRPr="001934F1" w:rsidRDefault="00F66DBF" w:rsidP="00F66DBF">
            <w:pPr>
              <w:pStyle w:val="RepTable"/>
              <w:rPr>
                <w:highlight w:val="green"/>
              </w:rPr>
            </w:pPr>
            <w:r w:rsidRPr="001934F1">
              <w:rPr>
                <w:highlight w:val="green"/>
              </w:rPr>
              <w:t>T: 0.04</w:t>
            </w:r>
          </w:p>
          <w:p w14:paraId="653AB2C9" w14:textId="77777777" w:rsidR="00F66DBF" w:rsidRPr="001934F1" w:rsidRDefault="00F66DBF" w:rsidP="00F66DBF">
            <w:pPr>
              <w:pStyle w:val="RepTable"/>
              <w:rPr>
                <w:highlight w:val="green"/>
              </w:rPr>
            </w:pPr>
            <w:r w:rsidRPr="001934F1">
              <w:rPr>
                <w:highlight w:val="green"/>
              </w:rPr>
              <w:t>TA: 0.04</w:t>
            </w:r>
          </w:p>
          <w:p w14:paraId="17E9A6C2" w14:textId="77777777" w:rsidR="00F66DBF" w:rsidRPr="001934F1" w:rsidRDefault="00F66DBF" w:rsidP="00F66DBF">
            <w:pPr>
              <w:pStyle w:val="RepTable"/>
              <w:rPr>
                <w:highlight w:val="green"/>
              </w:rPr>
            </w:pPr>
            <w:r w:rsidRPr="001934F1">
              <w:rPr>
                <w:highlight w:val="green"/>
              </w:rPr>
              <w:t>TAA: 0.04</w:t>
            </w:r>
          </w:p>
          <w:p w14:paraId="79AF1CDE" w14:textId="77777777" w:rsidR="00F66DBF" w:rsidRPr="001934F1" w:rsidRDefault="00F66DBF" w:rsidP="00F66DBF">
            <w:pPr>
              <w:pStyle w:val="RepTable"/>
              <w:rPr>
                <w:highlight w:val="green"/>
              </w:rPr>
            </w:pPr>
            <w:r w:rsidRPr="001934F1">
              <w:rPr>
                <w:highlight w:val="green"/>
              </w:rPr>
              <w:t>TLA: 0.04</w:t>
            </w:r>
          </w:p>
        </w:tc>
        <w:tc>
          <w:tcPr>
            <w:tcW w:w="378" w:type="pct"/>
            <w:tcBorders>
              <w:top w:val="single" w:sz="4" w:space="0" w:color="auto"/>
              <w:left w:val="single" w:sz="4" w:space="0" w:color="auto"/>
              <w:bottom w:val="single" w:sz="4" w:space="0" w:color="auto"/>
              <w:right w:val="single" w:sz="4" w:space="0" w:color="auto"/>
            </w:tcBorders>
          </w:tcPr>
          <w:p w14:paraId="4DF359EC" w14:textId="77777777" w:rsidR="00F66DBF" w:rsidRPr="001934F1" w:rsidRDefault="00F66DBF" w:rsidP="00F66DBF">
            <w:pPr>
              <w:pStyle w:val="RepTable"/>
              <w:rPr>
                <w:b/>
                <w:bCs/>
                <w:highlight w:val="green"/>
              </w:rPr>
            </w:pPr>
            <w:r w:rsidRPr="001934F1">
              <w:rPr>
                <w:b/>
                <w:bCs/>
                <w:highlight w:val="green"/>
              </w:rPr>
              <w:t>-</w:t>
            </w:r>
          </w:p>
        </w:tc>
        <w:tc>
          <w:tcPr>
            <w:tcW w:w="346" w:type="pct"/>
            <w:tcBorders>
              <w:top w:val="single" w:sz="4" w:space="0" w:color="auto"/>
              <w:left w:val="single" w:sz="4" w:space="0" w:color="auto"/>
              <w:bottom w:val="single" w:sz="4" w:space="0" w:color="auto"/>
              <w:right w:val="single" w:sz="4" w:space="0" w:color="auto"/>
            </w:tcBorders>
          </w:tcPr>
          <w:p w14:paraId="0BCD9485" w14:textId="77777777" w:rsidR="00F66DBF" w:rsidRPr="001934F1" w:rsidRDefault="00F66DBF" w:rsidP="00F66DBF">
            <w:pPr>
              <w:pStyle w:val="RepTable"/>
              <w:rPr>
                <w:rStyle w:val="RepEditorNote"/>
                <w:highlight w:val="green"/>
              </w:rPr>
            </w:pPr>
            <w:r w:rsidRPr="001934F1">
              <w:rPr>
                <w:rStyle w:val="RepEditorNote"/>
                <w:highlight w:val="green"/>
              </w:rPr>
              <w:t>-</w:t>
            </w:r>
          </w:p>
        </w:tc>
        <w:tc>
          <w:tcPr>
            <w:tcW w:w="384" w:type="pct"/>
            <w:tcBorders>
              <w:top w:val="single" w:sz="4" w:space="0" w:color="auto"/>
              <w:left w:val="single" w:sz="4" w:space="0" w:color="auto"/>
              <w:bottom w:val="single" w:sz="4" w:space="0" w:color="auto"/>
              <w:right w:val="single" w:sz="4" w:space="0" w:color="auto"/>
            </w:tcBorders>
          </w:tcPr>
          <w:p w14:paraId="68C7675D" w14:textId="77777777" w:rsidR="00F66DBF" w:rsidRPr="001934F1" w:rsidRDefault="00F66DBF" w:rsidP="00F66DBF">
            <w:pPr>
              <w:pStyle w:val="RepTable"/>
              <w:rPr>
                <w:highlight w:val="green"/>
              </w:rPr>
            </w:pPr>
            <w:r w:rsidRPr="001934F1">
              <w:rPr>
                <w:highlight w:val="green"/>
              </w:rPr>
              <w:t>No MRL set</w:t>
            </w:r>
          </w:p>
        </w:tc>
      </w:tr>
      <w:tr w:rsidR="00423B52" w:rsidRPr="00BE1643" w14:paraId="72A98AD1" w14:textId="77777777" w:rsidTr="00423B52">
        <w:trPr>
          <w:trHeight w:val="365"/>
        </w:trPr>
        <w:tc>
          <w:tcPr>
            <w:tcW w:w="454" w:type="pct"/>
            <w:tcBorders>
              <w:left w:val="single" w:sz="4" w:space="0" w:color="auto"/>
              <w:bottom w:val="single" w:sz="4" w:space="0" w:color="auto"/>
              <w:right w:val="single" w:sz="4" w:space="0" w:color="auto"/>
            </w:tcBorders>
            <w:shd w:val="clear" w:color="auto" w:fill="DEEAF6" w:themeFill="accent5" w:themeFillTint="33"/>
          </w:tcPr>
          <w:p w14:paraId="2AB80BED" w14:textId="58C69635" w:rsidR="00423B52" w:rsidRPr="00423B52" w:rsidRDefault="00423B52" w:rsidP="00423B52">
            <w:pPr>
              <w:pStyle w:val="RepTable"/>
            </w:pPr>
            <w:r w:rsidRPr="00423B52">
              <w:t>Wheat grain</w:t>
            </w:r>
          </w:p>
        </w:tc>
        <w:tc>
          <w:tcPr>
            <w:tcW w:w="409" w:type="pct"/>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1AE403D" w14:textId="1BF08324" w:rsidR="00423B52" w:rsidRPr="00423B52" w:rsidRDefault="00423B52" w:rsidP="00423B52">
            <w:pPr>
              <w:pStyle w:val="RepTable"/>
            </w:pPr>
            <w:r w:rsidRPr="00724E8F">
              <w:t>New trials</w:t>
            </w:r>
          </w:p>
        </w:tc>
        <w:tc>
          <w:tcPr>
            <w:tcW w:w="296" w:type="pct"/>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44E34664" w14:textId="74E3B3D2" w:rsidR="00423B52" w:rsidRPr="00423B52" w:rsidRDefault="00423B52" w:rsidP="00423B52">
            <w:pPr>
              <w:pStyle w:val="RepTable"/>
            </w:pPr>
            <w:r w:rsidRPr="00724E8F">
              <w:t>NEU</w:t>
            </w:r>
          </w:p>
        </w:tc>
        <w:tc>
          <w:tcPr>
            <w:tcW w:w="1877" w:type="pct"/>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E104943" w14:textId="74B1D83F" w:rsidR="00423B52" w:rsidRPr="00423B52" w:rsidRDefault="00A75EE3" w:rsidP="00423B52">
            <w:pPr>
              <w:pStyle w:val="EFSATabletext"/>
              <w:keepLines/>
              <w:rPr>
                <w:b w:val="0"/>
                <w:bCs/>
                <w:szCs w:val="18"/>
              </w:rPr>
            </w:pPr>
            <w:r>
              <w:rPr>
                <w:b w:val="0"/>
                <w:bCs/>
                <w:szCs w:val="18"/>
              </w:rPr>
              <w:t xml:space="preserve">2 x </w:t>
            </w:r>
            <w:r w:rsidR="00E52136">
              <w:rPr>
                <w:b w:val="0"/>
                <w:bCs/>
                <w:szCs w:val="18"/>
              </w:rPr>
              <w:t>2</w:t>
            </w:r>
            <w:r>
              <w:rPr>
                <w:b w:val="0"/>
                <w:bCs/>
                <w:szCs w:val="18"/>
              </w:rPr>
              <w:t xml:space="preserve">00 </w:t>
            </w:r>
            <w:r w:rsidR="00E52136" w:rsidRPr="00E52136">
              <w:rPr>
                <w:b w:val="0"/>
                <w:bCs/>
                <w:szCs w:val="18"/>
              </w:rPr>
              <w:t>g as/ha, BBCH</w:t>
            </w:r>
            <w:r w:rsidR="00E52136">
              <w:rPr>
                <w:b w:val="0"/>
                <w:bCs/>
                <w:szCs w:val="18"/>
              </w:rPr>
              <w:t>69</w:t>
            </w:r>
          </w:p>
        </w:tc>
        <w:tc>
          <w:tcPr>
            <w:tcW w:w="448" w:type="pct"/>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E39A539" w14:textId="21E155D9" w:rsidR="00D3785E" w:rsidRPr="00BE1643" w:rsidRDefault="00D3785E" w:rsidP="00D3785E">
            <w:pPr>
              <w:pStyle w:val="RepTable"/>
              <w:rPr>
                <w:lang w:val="pl-PL"/>
              </w:rPr>
            </w:pPr>
            <w:r w:rsidRPr="00BE1643">
              <w:rPr>
                <w:lang w:val="pl-PL"/>
              </w:rPr>
              <w:t xml:space="preserve">T: </w:t>
            </w:r>
            <w:r w:rsidR="00825FAC" w:rsidRPr="00377842">
              <w:rPr>
                <w:lang w:val="pl-PL"/>
              </w:rPr>
              <w:t>0.01</w:t>
            </w:r>
          </w:p>
          <w:p w14:paraId="24844729" w14:textId="25AFEC7C" w:rsidR="00D3785E" w:rsidRPr="00EE315A" w:rsidRDefault="00D3785E" w:rsidP="00D3785E">
            <w:pPr>
              <w:pStyle w:val="RepTable"/>
              <w:rPr>
                <w:lang w:val="pl-PL"/>
              </w:rPr>
            </w:pPr>
            <w:r w:rsidRPr="00EE315A">
              <w:rPr>
                <w:lang w:val="pl-PL"/>
              </w:rPr>
              <w:t xml:space="preserve">TA: </w:t>
            </w:r>
            <w:r w:rsidR="00825FAC" w:rsidRPr="00EE315A">
              <w:rPr>
                <w:lang w:val="pl-PL"/>
              </w:rPr>
              <w:t>0.26</w:t>
            </w:r>
          </w:p>
          <w:p w14:paraId="01AAC65E" w14:textId="288D6FB7" w:rsidR="00D3785E" w:rsidRPr="00EE315A" w:rsidRDefault="00D3785E" w:rsidP="00D3785E">
            <w:pPr>
              <w:pStyle w:val="RepTable"/>
              <w:rPr>
                <w:lang w:val="pl-PL"/>
              </w:rPr>
            </w:pPr>
            <w:r w:rsidRPr="00EE315A">
              <w:rPr>
                <w:lang w:val="pl-PL"/>
              </w:rPr>
              <w:t>TAA</w:t>
            </w:r>
            <w:r w:rsidR="00825FAC" w:rsidRPr="00EE315A">
              <w:rPr>
                <w:lang w:val="pl-PL"/>
              </w:rPr>
              <w:t>: 0.</w:t>
            </w:r>
            <w:r w:rsidR="00EE315A" w:rsidRPr="00EE315A">
              <w:rPr>
                <w:lang w:val="pl-PL"/>
              </w:rPr>
              <w:t>08</w:t>
            </w:r>
          </w:p>
          <w:p w14:paraId="31D76E80" w14:textId="4FAD8352" w:rsidR="00423B52" w:rsidRPr="00BE1643" w:rsidRDefault="00D3785E" w:rsidP="00D3785E">
            <w:pPr>
              <w:pStyle w:val="RepTable"/>
              <w:rPr>
                <w:lang w:val="pl-PL"/>
              </w:rPr>
            </w:pPr>
            <w:r w:rsidRPr="00EE315A">
              <w:rPr>
                <w:lang w:val="pl-PL"/>
              </w:rPr>
              <w:t>TLA: 0.0</w:t>
            </w:r>
            <w:r w:rsidR="00377842" w:rsidRPr="00EE315A">
              <w:rPr>
                <w:lang w:val="pl-PL"/>
              </w:rPr>
              <w:t>1</w:t>
            </w:r>
          </w:p>
        </w:tc>
        <w:tc>
          <w:tcPr>
            <w:tcW w:w="408" w:type="pct"/>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037C2AC" w14:textId="1AFE1E69" w:rsidR="00D3785E" w:rsidRPr="00BE1643" w:rsidRDefault="00D3785E" w:rsidP="00D3785E">
            <w:pPr>
              <w:pStyle w:val="RepTable"/>
              <w:rPr>
                <w:lang w:val="pl-PL"/>
              </w:rPr>
            </w:pPr>
            <w:r w:rsidRPr="00BE1643">
              <w:rPr>
                <w:lang w:val="pl-PL"/>
              </w:rPr>
              <w:t xml:space="preserve">T: </w:t>
            </w:r>
            <w:r w:rsidR="00825FAC" w:rsidRPr="00377842">
              <w:rPr>
                <w:lang w:val="pl-PL"/>
              </w:rPr>
              <w:t>0.01</w:t>
            </w:r>
          </w:p>
          <w:p w14:paraId="46340CB0" w14:textId="5146E3DA" w:rsidR="00D3785E" w:rsidRPr="00825FAC" w:rsidRDefault="00D3785E" w:rsidP="00D3785E">
            <w:pPr>
              <w:pStyle w:val="RepTable"/>
              <w:rPr>
                <w:lang w:val="pl-PL"/>
              </w:rPr>
            </w:pPr>
            <w:r w:rsidRPr="00825FAC">
              <w:rPr>
                <w:lang w:val="pl-PL"/>
              </w:rPr>
              <w:t>TA: 0.</w:t>
            </w:r>
            <w:r w:rsidR="00825FAC" w:rsidRPr="00825FAC">
              <w:rPr>
                <w:lang w:val="pl-PL"/>
              </w:rPr>
              <w:t>41</w:t>
            </w:r>
          </w:p>
          <w:p w14:paraId="55D78B5C" w14:textId="018C9E2C" w:rsidR="00D3785E" w:rsidRPr="00EE315A" w:rsidRDefault="00D3785E" w:rsidP="00D3785E">
            <w:pPr>
              <w:pStyle w:val="RepTable"/>
              <w:rPr>
                <w:lang w:val="pl-PL"/>
              </w:rPr>
            </w:pPr>
            <w:r w:rsidRPr="00EE315A">
              <w:rPr>
                <w:lang w:val="pl-PL"/>
              </w:rPr>
              <w:t>TAA: 0.</w:t>
            </w:r>
            <w:r w:rsidR="00EE315A" w:rsidRPr="00EE315A">
              <w:rPr>
                <w:lang w:val="pl-PL"/>
              </w:rPr>
              <w:t>13</w:t>
            </w:r>
          </w:p>
          <w:p w14:paraId="30B6F234" w14:textId="134C1119" w:rsidR="00423B52" w:rsidRPr="00BE1643" w:rsidRDefault="00D3785E" w:rsidP="00D3785E">
            <w:pPr>
              <w:pStyle w:val="RepTable"/>
              <w:rPr>
                <w:lang w:val="pl-PL"/>
              </w:rPr>
            </w:pPr>
            <w:r w:rsidRPr="00377842">
              <w:rPr>
                <w:lang w:val="pl-PL"/>
              </w:rPr>
              <w:t>TLA: 0.0</w:t>
            </w:r>
            <w:r w:rsidR="00377842" w:rsidRPr="00377842">
              <w:rPr>
                <w:lang w:val="pl-PL"/>
              </w:rPr>
              <w:t>1</w:t>
            </w:r>
          </w:p>
        </w:tc>
        <w:tc>
          <w:tcPr>
            <w:tcW w:w="378" w:type="pct"/>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576763A" w14:textId="77777777" w:rsidR="00423B52" w:rsidRPr="00BE1643" w:rsidRDefault="00423B52" w:rsidP="00423B52">
            <w:pPr>
              <w:pStyle w:val="RepTable"/>
              <w:rPr>
                <w:b/>
                <w:bCs/>
                <w:lang w:val="pl-PL"/>
              </w:rPr>
            </w:pPr>
          </w:p>
        </w:tc>
        <w:tc>
          <w:tcPr>
            <w:tcW w:w="346" w:type="pct"/>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CA277E5" w14:textId="77777777" w:rsidR="00423B52" w:rsidRPr="00BE1643" w:rsidRDefault="00423B52" w:rsidP="00423B52">
            <w:pPr>
              <w:pStyle w:val="RepTable"/>
              <w:rPr>
                <w:rStyle w:val="RepEditorNote"/>
                <w:lang w:val="pl-PL"/>
              </w:rPr>
            </w:pPr>
          </w:p>
        </w:tc>
        <w:tc>
          <w:tcPr>
            <w:tcW w:w="384" w:type="pct"/>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FDE6A86" w14:textId="77777777" w:rsidR="00423B52" w:rsidRPr="00BE1643" w:rsidRDefault="00423B52" w:rsidP="00423B52">
            <w:pPr>
              <w:pStyle w:val="RepTable"/>
              <w:rPr>
                <w:lang w:val="pl-PL"/>
              </w:rPr>
            </w:pPr>
          </w:p>
        </w:tc>
      </w:tr>
    </w:tbl>
    <w:p w14:paraId="45C607F7" w14:textId="77777777" w:rsidR="00451965" w:rsidRPr="001B6B37" w:rsidRDefault="00451965" w:rsidP="00451965">
      <w:pPr>
        <w:pStyle w:val="EFSABodytext"/>
        <w:rPr>
          <w:color w:val="000000"/>
          <w:sz w:val="20"/>
          <w:highlight w:val="green"/>
          <w:lang w:val="en-US" w:eastAsia="it-IT"/>
        </w:rPr>
      </w:pPr>
      <w:r w:rsidRPr="001B6B37">
        <w:rPr>
          <w:color w:val="000000"/>
          <w:sz w:val="20"/>
          <w:highlight w:val="green"/>
          <w:lang w:val="en-US" w:eastAsia="it-IT"/>
        </w:rPr>
        <w:t>*No MRL are set for TMDs</w:t>
      </w:r>
    </w:p>
    <w:p w14:paraId="592C64D2" w14:textId="77777777" w:rsidR="00451965" w:rsidRDefault="00451965" w:rsidP="00451965">
      <w:pPr>
        <w:pStyle w:val="EFSABodytext"/>
        <w:rPr>
          <w:color w:val="000000"/>
          <w:sz w:val="20"/>
          <w:highlight w:val="green"/>
          <w:lang w:val="en-US" w:eastAsia="it-IT"/>
        </w:rPr>
      </w:pPr>
      <w:r w:rsidRPr="001B6B37">
        <w:rPr>
          <w:color w:val="000000"/>
          <w:sz w:val="20"/>
          <w:highlight w:val="green"/>
          <w:lang w:val="en-US" w:eastAsia="it-IT"/>
        </w:rPr>
        <w:t>**in the GAP the dose rate was expressed as prothioconazole</w:t>
      </w:r>
    </w:p>
    <w:p w14:paraId="2DC7EEDB" w14:textId="77777777" w:rsidR="00377842" w:rsidRDefault="00377842" w:rsidP="00451965">
      <w:pPr>
        <w:pStyle w:val="EFSABodytext"/>
        <w:rPr>
          <w:color w:val="000000"/>
          <w:sz w:val="20"/>
          <w:highlight w:val="green"/>
          <w:lang w:val="en-US" w:eastAsia="it-IT"/>
        </w:rPr>
      </w:pPr>
    </w:p>
    <w:p w14:paraId="5CDCC4BB" w14:textId="77777777" w:rsidR="00377842" w:rsidRDefault="00377842" w:rsidP="00451965">
      <w:pPr>
        <w:pStyle w:val="EFSABodytext"/>
        <w:rPr>
          <w:color w:val="000000"/>
          <w:sz w:val="20"/>
          <w:highlight w:val="green"/>
          <w:lang w:val="en-US" w:eastAsia="it-IT"/>
        </w:rPr>
      </w:pPr>
    </w:p>
    <w:p w14:paraId="2E498C08" w14:textId="77777777" w:rsidR="00377842" w:rsidRPr="001B6B37" w:rsidRDefault="00377842" w:rsidP="00451965">
      <w:pPr>
        <w:pStyle w:val="EFSABodytext"/>
        <w:rPr>
          <w:color w:val="000000"/>
          <w:sz w:val="20"/>
          <w:highlight w:val="green"/>
          <w:lang w:val="en-US" w:eastAsia="it-IT"/>
        </w:rPr>
      </w:pPr>
    </w:p>
    <w:p w14:paraId="2738F989" w14:textId="77777777" w:rsidR="008A4AD8" w:rsidRDefault="008A4AD8" w:rsidP="00451965">
      <w:pPr>
        <w:pStyle w:val="EFSABodytext"/>
        <w:rPr>
          <w:color w:val="000000"/>
          <w:sz w:val="22"/>
          <w:szCs w:val="22"/>
          <w:highlight w:val="green"/>
          <w:lang w:val="en-US" w:eastAsia="it-IT"/>
        </w:rPr>
        <w:sectPr w:rsidR="008A4AD8" w:rsidSect="000624AA">
          <w:pgSz w:w="16840" w:h="11907" w:orient="landscape" w:code="9"/>
          <w:pgMar w:top="1417" w:right="1134" w:bottom="1134" w:left="1134" w:header="709" w:footer="142" w:gutter="0"/>
          <w:pgNumType w:chapSep="period"/>
          <w:cols w:space="720"/>
          <w:docGrid w:linePitch="326"/>
        </w:sectPr>
      </w:pPr>
    </w:p>
    <w:p w14:paraId="1724C12E" w14:textId="77777777" w:rsidR="00451965" w:rsidRDefault="00451965" w:rsidP="00451965">
      <w:pPr>
        <w:pStyle w:val="EFSABodytext"/>
        <w:rPr>
          <w:color w:val="000000"/>
          <w:sz w:val="22"/>
          <w:szCs w:val="22"/>
          <w:highlight w:val="green"/>
          <w:lang w:val="en-US" w:eastAsia="it-IT"/>
        </w:rPr>
      </w:pPr>
    </w:p>
    <w:p w14:paraId="292BAC51" w14:textId="33E524FB" w:rsidR="00451965" w:rsidRPr="001934F1" w:rsidRDefault="00451965" w:rsidP="00451965">
      <w:pPr>
        <w:pStyle w:val="RepStandard"/>
        <w:rPr>
          <w:highlight w:val="green"/>
        </w:rPr>
      </w:pPr>
      <w:r w:rsidRPr="001934F1">
        <w:rPr>
          <w:highlight w:val="green"/>
        </w:rPr>
        <w:t>For the expert’s convenience, please find below a short summary of the results reported in Confirmatory data UK, 2018 where the residues of TDMs were evaluated by UK coming from the application of various prothioconazole formulated products</w:t>
      </w:r>
      <w:r>
        <w:rPr>
          <w:highlight w:val="green"/>
        </w:rPr>
        <w:t xml:space="preserve"> in various crops</w:t>
      </w:r>
      <w:r w:rsidRPr="001934F1">
        <w:rPr>
          <w:highlight w:val="green"/>
        </w:rPr>
        <w:t>.</w:t>
      </w:r>
      <w:r w:rsidR="008A4AD8">
        <w:rPr>
          <w:highlight w:val="green"/>
        </w:rPr>
        <w:t xml:space="preserve"> All data are unpotrected.</w:t>
      </w:r>
    </w:p>
    <w:p w14:paraId="0B7E5B99" w14:textId="77777777" w:rsidR="00451965" w:rsidRPr="001934F1" w:rsidRDefault="00451965" w:rsidP="00451965">
      <w:pPr>
        <w:pStyle w:val="RepStandard"/>
        <w:rPr>
          <w:highlight w:val="green"/>
        </w:rPr>
      </w:pPr>
    </w:p>
    <w:p w14:paraId="098CAA97" w14:textId="77777777" w:rsidR="00451965" w:rsidRPr="001934F1" w:rsidRDefault="00451965" w:rsidP="00451965">
      <w:pPr>
        <w:pStyle w:val="RepStandard"/>
        <w:rPr>
          <w:sz w:val="24"/>
          <w:szCs w:val="24"/>
          <w:highlight w:val="green"/>
          <w:u w:val="single"/>
        </w:rPr>
      </w:pPr>
    </w:p>
    <w:p w14:paraId="74792A8F" w14:textId="77777777" w:rsidR="00451965" w:rsidRPr="001934F1" w:rsidRDefault="00451965" w:rsidP="00451965">
      <w:pPr>
        <w:pStyle w:val="RepStandard"/>
        <w:rPr>
          <w:b/>
          <w:bCs/>
          <w:highlight w:val="green"/>
        </w:rPr>
      </w:pPr>
      <w:r w:rsidRPr="001934F1">
        <w:rPr>
          <w:b/>
          <w:bCs/>
          <w:highlight w:val="green"/>
        </w:rPr>
        <w:t>Wheat</w:t>
      </w:r>
    </w:p>
    <w:p w14:paraId="6762A9A1" w14:textId="77777777" w:rsidR="00451965" w:rsidRPr="001934F1" w:rsidRDefault="00451965" w:rsidP="00451965">
      <w:pPr>
        <w:pStyle w:val="RepStandard"/>
        <w:rPr>
          <w:b/>
          <w:bCs/>
          <w:highlight w:val="green"/>
        </w:rPr>
      </w:pPr>
      <w:r w:rsidRPr="001934F1">
        <w:rPr>
          <w:noProof/>
          <w:highlight w:val="green"/>
          <w:lang w:val="pl-PL" w:eastAsia="pl-PL"/>
        </w:rPr>
        <w:drawing>
          <wp:inline distT="0" distB="0" distL="0" distR="0" wp14:anchorId="1E5AF7F5" wp14:editId="083578D3">
            <wp:extent cx="5374207" cy="3097701"/>
            <wp:effectExtent l="0" t="0" r="0" b="7620"/>
            <wp:docPr id="16" name="Immagine 16"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6" descr="Immagine che contiene tavolo&#10;&#10;Descrizione generata automaticamente"/>
                    <pic:cNvPicPr/>
                  </pic:nvPicPr>
                  <pic:blipFill rotWithShape="1">
                    <a:blip r:embed="rId12"/>
                    <a:srcRect t="9271"/>
                    <a:stretch/>
                  </pic:blipFill>
                  <pic:spPr bwMode="auto">
                    <a:xfrm>
                      <a:off x="0" y="0"/>
                      <a:ext cx="5377767" cy="3099753"/>
                    </a:xfrm>
                    <a:prstGeom prst="rect">
                      <a:avLst/>
                    </a:prstGeom>
                    <a:ln>
                      <a:noFill/>
                    </a:ln>
                    <a:extLst>
                      <a:ext uri="{53640926-AAD7-44D8-BBD7-CCE9431645EC}">
                        <a14:shadowObscured xmlns:a14="http://schemas.microsoft.com/office/drawing/2010/main"/>
                      </a:ext>
                    </a:extLst>
                  </pic:spPr>
                </pic:pic>
              </a:graphicData>
            </a:graphic>
          </wp:inline>
        </w:drawing>
      </w:r>
    </w:p>
    <w:p w14:paraId="4CE31515" w14:textId="77777777" w:rsidR="002B4BAA" w:rsidRDefault="002B4BAA" w:rsidP="00451965">
      <w:pPr>
        <w:pStyle w:val="RepStandard"/>
        <w:rPr>
          <w:sz w:val="24"/>
          <w:szCs w:val="24"/>
          <w:highlight w:val="green"/>
          <w:u w:val="single"/>
        </w:rPr>
      </w:pPr>
    </w:p>
    <w:p w14:paraId="2A22CF9E" w14:textId="77777777" w:rsidR="002B4BAA" w:rsidRPr="00553054" w:rsidRDefault="002B4BAA" w:rsidP="002B4BAA">
      <w:pPr>
        <w:pStyle w:val="RepEditorNotesMS"/>
        <w:shd w:val="clear" w:color="auto" w:fill="DEEAF6" w:themeFill="accent5" w:themeFillTint="33"/>
        <w:suppressAutoHyphens/>
        <w:rPr>
          <w:b/>
          <w:bCs/>
        </w:rPr>
      </w:pPr>
      <w:bookmarkStart w:id="406" w:name="_Hlk221615464"/>
      <w:r w:rsidRPr="00553054">
        <w:rPr>
          <w:b/>
          <w:bCs/>
        </w:rPr>
        <w:t>02/2026</w:t>
      </w:r>
    </w:p>
    <w:bookmarkEnd w:id="406"/>
    <w:p w14:paraId="1483B020" w14:textId="77777777" w:rsidR="002B4BAA" w:rsidRDefault="002B4BAA" w:rsidP="002B4BAA">
      <w:pPr>
        <w:pStyle w:val="RepEditorNotesMS"/>
        <w:shd w:val="clear" w:color="auto" w:fill="DEEAF6" w:themeFill="accent5" w:themeFillTint="33"/>
        <w:suppressAutoHyphens/>
      </w:pPr>
      <w:r>
        <w:t>New study (Magnitude of the residue of prothioconazole metabolites in wheat in Northern and Southern Europe – 2023 Report N. 645-2023, Lebrun F., 2024) was provided by the applicant.</w:t>
      </w:r>
    </w:p>
    <w:p w14:paraId="583CA89B" w14:textId="77777777" w:rsidR="00BB6AFB" w:rsidRDefault="00BB6AFB" w:rsidP="00BB6AFB">
      <w:pPr>
        <w:pStyle w:val="RepEditorNotesMS"/>
        <w:shd w:val="clear" w:color="auto" w:fill="DEEAF6" w:themeFill="accent5" w:themeFillTint="33"/>
        <w:suppressAutoHyphens/>
      </w:pPr>
      <w:r>
        <w:t>Residues:</w:t>
      </w:r>
    </w:p>
    <w:p w14:paraId="2A1D230B" w14:textId="77777777" w:rsidR="00BB6AFB" w:rsidRDefault="00BB6AFB" w:rsidP="00BB6AFB">
      <w:pPr>
        <w:pStyle w:val="RepEditorNotesMS"/>
        <w:shd w:val="clear" w:color="auto" w:fill="DEEAF6" w:themeFill="accent5" w:themeFillTint="33"/>
        <w:suppressAutoHyphens/>
      </w:pPr>
      <w:r>
        <w:t>TLA: 7 x nd, &lt;0.01 (treated and untreated) mg/kg</w:t>
      </w:r>
    </w:p>
    <w:p w14:paraId="3AD62394" w14:textId="77777777" w:rsidR="00BB6AFB" w:rsidRDefault="00BB6AFB" w:rsidP="00BB6AFB">
      <w:pPr>
        <w:pStyle w:val="RepEditorNotesMS"/>
        <w:shd w:val="clear" w:color="auto" w:fill="DEEAF6" w:themeFill="accent5" w:themeFillTint="33"/>
        <w:suppressAutoHyphens/>
      </w:pPr>
      <w:r>
        <w:t>T: 8 x nd</w:t>
      </w:r>
    </w:p>
    <w:p w14:paraId="441FC2A7" w14:textId="77777777" w:rsidR="00BB6AFB" w:rsidRDefault="00BB6AFB" w:rsidP="00BB6AFB">
      <w:pPr>
        <w:pStyle w:val="RepEditorNotesMS"/>
        <w:shd w:val="clear" w:color="auto" w:fill="DEEAF6" w:themeFill="accent5" w:themeFillTint="33"/>
        <w:suppressAutoHyphens/>
      </w:pPr>
      <w:r>
        <w:t xml:space="preserve">TA: 0.025 (untreated 0.05), 0.12 (untreated 0.03), 0.17 (untreated 0.03), 0.27 (untreated 0.03), 0.33 (untreated 0.04), 0.41 (untreated 0.06), 0.68 (untreated 0.41), 0.74 (untreated 0.33) mg/kg </w:t>
      </w:r>
    </w:p>
    <w:p w14:paraId="117B4B00" w14:textId="77777777" w:rsidR="00BB6AFB" w:rsidRDefault="00BB6AFB" w:rsidP="00BB6AFB">
      <w:pPr>
        <w:pStyle w:val="RepEditorNotesMS"/>
        <w:shd w:val="clear" w:color="auto" w:fill="DEEAF6" w:themeFill="accent5" w:themeFillTint="33"/>
        <w:suppressAutoHyphens/>
      </w:pPr>
      <w:r>
        <w:t xml:space="preserve">TAA: &lt;0.01 (untreated &lt;0.01) mg/kg, 0.04 (untreated 0.02), 0.05 (untreated 0.03), 0.10 (untreated 0.02), 0.11 (untreated 0.25), 0.14 (untreated 0.04), 0.14 (untreated 0.03), 0.16 (untreated 0.03) </w:t>
      </w:r>
    </w:p>
    <w:p w14:paraId="1B08794B" w14:textId="41F8F9AB" w:rsidR="002B4BAA" w:rsidRDefault="00BB6AFB" w:rsidP="00BB6AFB">
      <w:pPr>
        <w:pStyle w:val="RepEditorNotesMS"/>
        <w:shd w:val="clear" w:color="auto" w:fill="DEEAF6" w:themeFill="accent5" w:themeFillTint="33"/>
        <w:suppressAutoHyphens/>
      </w:pPr>
      <w:r>
        <w:t>Study is accepted. No additional data is required.</w:t>
      </w:r>
    </w:p>
    <w:p w14:paraId="00EAFDE1" w14:textId="77777777" w:rsidR="002B4BAA" w:rsidRDefault="002B4BAA" w:rsidP="00451965">
      <w:pPr>
        <w:pStyle w:val="RepStandard"/>
        <w:rPr>
          <w:sz w:val="24"/>
          <w:szCs w:val="24"/>
          <w:highlight w:val="green"/>
          <w:u w:val="single"/>
        </w:rPr>
      </w:pPr>
    </w:p>
    <w:p w14:paraId="584B6613" w14:textId="77777777" w:rsidR="002B4BAA" w:rsidRDefault="002B4BAA" w:rsidP="00451965">
      <w:pPr>
        <w:pStyle w:val="RepStandard"/>
        <w:rPr>
          <w:sz w:val="24"/>
          <w:szCs w:val="24"/>
          <w:highlight w:val="green"/>
          <w:u w:val="single"/>
        </w:rPr>
      </w:pPr>
    </w:p>
    <w:p w14:paraId="5BD58A2D" w14:textId="77777777" w:rsidR="002B4BAA" w:rsidRDefault="002B4BAA" w:rsidP="00451965">
      <w:pPr>
        <w:pStyle w:val="RepStandard"/>
        <w:rPr>
          <w:sz w:val="24"/>
          <w:szCs w:val="24"/>
          <w:highlight w:val="green"/>
          <w:u w:val="single"/>
        </w:rPr>
      </w:pPr>
    </w:p>
    <w:p w14:paraId="4F128517" w14:textId="5F97C10A" w:rsidR="00451965" w:rsidRPr="001934F1" w:rsidRDefault="00451965" w:rsidP="00451965">
      <w:pPr>
        <w:pStyle w:val="RepStandard"/>
        <w:rPr>
          <w:sz w:val="24"/>
          <w:szCs w:val="24"/>
          <w:highlight w:val="green"/>
          <w:u w:val="single"/>
        </w:rPr>
      </w:pPr>
      <w:r w:rsidRPr="001934F1">
        <w:rPr>
          <w:sz w:val="24"/>
          <w:szCs w:val="24"/>
          <w:highlight w:val="green"/>
          <w:u w:val="single"/>
        </w:rPr>
        <w:br w:type="page"/>
      </w:r>
    </w:p>
    <w:p w14:paraId="1488AA03" w14:textId="77777777" w:rsidR="00451965" w:rsidRPr="001934F1" w:rsidRDefault="00451965" w:rsidP="00451965">
      <w:pPr>
        <w:pStyle w:val="RepStandard"/>
        <w:rPr>
          <w:sz w:val="24"/>
          <w:szCs w:val="24"/>
          <w:highlight w:val="green"/>
          <w:u w:val="single"/>
        </w:rPr>
      </w:pPr>
    </w:p>
    <w:p w14:paraId="59EEE2B8" w14:textId="77777777" w:rsidR="00451965" w:rsidRPr="001934F1" w:rsidRDefault="00451965" w:rsidP="00451965">
      <w:pPr>
        <w:pStyle w:val="RepStandard"/>
        <w:rPr>
          <w:b/>
          <w:bCs/>
          <w:highlight w:val="green"/>
        </w:rPr>
      </w:pPr>
      <w:r w:rsidRPr="001934F1">
        <w:rPr>
          <w:b/>
          <w:bCs/>
          <w:highlight w:val="green"/>
        </w:rPr>
        <w:t>Barley</w:t>
      </w:r>
    </w:p>
    <w:p w14:paraId="3C7C9E70" w14:textId="77777777" w:rsidR="00451965" w:rsidRPr="001934F1" w:rsidRDefault="00451965" w:rsidP="00451965">
      <w:pPr>
        <w:pStyle w:val="RepStandard"/>
        <w:rPr>
          <w:sz w:val="24"/>
          <w:szCs w:val="24"/>
          <w:highlight w:val="green"/>
          <w:u w:val="single"/>
        </w:rPr>
      </w:pPr>
    </w:p>
    <w:p w14:paraId="13D6F041" w14:textId="77777777" w:rsidR="00451965" w:rsidRPr="001934F1" w:rsidRDefault="00451965" w:rsidP="00451965">
      <w:pPr>
        <w:pStyle w:val="RepStandard"/>
        <w:rPr>
          <w:sz w:val="24"/>
          <w:szCs w:val="24"/>
          <w:highlight w:val="green"/>
          <w:u w:val="single"/>
        </w:rPr>
      </w:pPr>
      <w:r w:rsidRPr="001934F1">
        <w:rPr>
          <w:noProof/>
          <w:highlight w:val="green"/>
          <w:lang w:val="pl-PL" w:eastAsia="pl-PL"/>
        </w:rPr>
        <w:drawing>
          <wp:inline distT="0" distB="0" distL="0" distR="0" wp14:anchorId="1C643105" wp14:editId="201CFACA">
            <wp:extent cx="5446644" cy="3645397"/>
            <wp:effectExtent l="0" t="0" r="1905" b="0"/>
            <wp:docPr id="8" name="Immagine 8"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descr="Immagine che contiene tavolo&#10;&#10;Descrizione generata automaticamente"/>
                    <pic:cNvPicPr/>
                  </pic:nvPicPr>
                  <pic:blipFill rotWithShape="1">
                    <a:blip r:embed="rId13"/>
                    <a:srcRect t="6890"/>
                    <a:stretch/>
                  </pic:blipFill>
                  <pic:spPr bwMode="auto">
                    <a:xfrm>
                      <a:off x="0" y="0"/>
                      <a:ext cx="5452515" cy="3649327"/>
                    </a:xfrm>
                    <a:prstGeom prst="rect">
                      <a:avLst/>
                    </a:prstGeom>
                    <a:ln>
                      <a:noFill/>
                    </a:ln>
                    <a:extLst>
                      <a:ext uri="{53640926-AAD7-44D8-BBD7-CCE9431645EC}">
                        <a14:shadowObscured xmlns:a14="http://schemas.microsoft.com/office/drawing/2010/main"/>
                      </a:ext>
                    </a:extLst>
                  </pic:spPr>
                </pic:pic>
              </a:graphicData>
            </a:graphic>
          </wp:inline>
        </w:drawing>
      </w:r>
    </w:p>
    <w:p w14:paraId="37CB9E9E" w14:textId="77777777" w:rsidR="00451965" w:rsidRPr="001934F1" w:rsidRDefault="00451965" w:rsidP="00451965">
      <w:pPr>
        <w:pStyle w:val="RepStandard"/>
        <w:rPr>
          <w:sz w:val="24"/>
          <w:szCs w:val="24"/>
          <w:highlight w:val="green"/>
          <w:u w:val="single"/>
        </w:rPr>
      </w:pPr>
      <w:r w:rsidRPr="001934F1">
        <w:rPr>
          <w:noProof/>
          <w:highlight w:val="green"/>
          <w:lang w:val="pl-PL" w:eastAsia="pl-PL"/>
        </w:rPr>
        <w:drawing>
          <wp:inline distT="0" distB="0" distL="0" distR="0" wp14:anchorId="3FA0C1F5" wp14:editId="3DDEFD80">
            <wp:extent cx="5621573" cy="725590"/>
            <wp:effectExtent l="0" t="0" r="0" b="0"/>
            <wp:docPr id="7" name="Immagine 7"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descr="Immagine che contiene testo&#10;&#10;Descrizione generata automaticamente"/>
                    <pic:cNvPicPr/>
                  </pic:nvPicPr>
                  <pic:blipFill>
                    <a:blip r:embed="rId14"/>
                    <a:stretch>
                      <a:fillRect/>
                    </a:stretch>
                  </pic:blipFill>
                  <pic:spPr>
                    <a:xfrm>
                      <a:off x="0" y="0"/>
                      <a:ext cx="5635837" cy="727431"/>
                    </a:xfrm>
                    <a:prstGeom prst="rect">
                      <a:avLst/>
                    </a:prstGeom>
                  </pic:spPr>
                </pic:pic>
              </a:graphicData>
            </a:graphic>
          </wp:inline>
        </w:drawing>
      </w:r>
    </w:p>
    <w:p w14:paraId="1990E54C" w14:textId="77777777" w:rsidR="00451965" w:rsidRPr="001934F1" w:rsidRDefault="00451965" w:rsidP="00451965">
      <w:pPr>
        <w:pStyle w:val="RepStandard"/>
        <w:rPr>
          <w:sz w:val="24"/>
          <w:szCs w:val="24"/>
          <w:highlight w:val="green"/>
          <w:u w:val="single"/>
        </w:rPr>
      </w:pPr>
    </w:p>
    <w:p w14:paraId="66B95C8A" w14:textId="77777777" w:rsidR="00451965" w:rsidRPr="001934F1" w:rsidRDefault="00451965" w:rsidP="00451965">
      <w:pPr>
        <w:pStyle w:val="RepStandard"/>
        <w:rPr>
          <w:sz w:val="24"/>
          <w:szCs w:val="24"/>
          <w:highlight w:val="green"/>
          <w:u w:val="single"/>
        </w:rPr>
      </w:pPr>
      <w:r w:rsidRPr="001934F1">
        <w:rPr>
          <w:sz w:val="24"/>
          <w:szCs w:val="24"/>
          <w:highlight w:val="green"/>
          <w:u w:val="single"/>
        </w:rPr>
        <w:br w:type="page"/>
      </w:r>
    </w:p>
    <w:p w14:paraId="7020025B" w14:textId="77777777" w:rsidR="00451965" w:rsidRPr="001934F1" w:rsidRDefault="00451965" w:rsidP="00451965">
      <w:pPr>
        <w:pStyle w:val="RepStandard"/>
        <w:rPr>
          <w:sz w:val="24"/>
          <w:szCs w:val="24"/>
          <w:highlight w:val="green"/>
          <w:u w:val="single"/>
        </w:rPr>
      </w:pPr>
    </w:p>
    <w:p w14:paraId="1707504D" w14:textId="77777777" w:rsidR="00451965" w:rsidRPr="001934F1" w:rsidRDefault="00451965" w:rsidP="00451965">
      <w:pPr>
        <w:pStyle w:val="RepStandard"/>
        <w:rPr>
          <w:b/>
          <w:bCs/>
          <w:highlight w:val="green"/>
        </w:rPr>
      </w:pPr>
      <w:r w:rsidRPr="001934F1">
        <w:rPr>
          <w:b/>
          <w:bCs/>
          <w:highlight w:val="green"/>
        </w:rPr>
        <w:t>Carrot</w:t>
      </w:r>
    </w:p>
    <w:p w14:paraId="0EA05B8A" w14:textId="77777777" w:rsidR="00451965" w:rsidRPr="001934F1" w:rsidRDefault="00451965" w:rsidP="00451965">
      <w:pPr>
        <w:pStyle w:val="RepStandard"/>
        <w:rPr>
          <w:sz w:val="24"/>
          <w:szCs w:val="24"/>
          <w:highlight w:val="green"/>
          <w:u w:val="single"/>
        </w:rPr>
      </w:pPr>
      <w:r w:rsidRPr="001934F1">
        <w:rPr>
          <w:noProof/>
          <w:highlight w:val="green"/>
          <w:lang w:val="pl-PL" w:eastAsia="pl-PL"/>
        </w:rPr>
        <w:drawing>
          <wp:inline distT="0" distB="0" distL="0" distR="0" wp14:anchorId="7A57283B" wp14:editId="375FC24A">
            <wp:extent cx="5383033" cy="3458823"/>
            <wp:effectExtent l="0" t="0" r="8255" b="8890"/>
            <wp:docPr id="9" name="Immagine 9"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avolo&#10;&#10;Descrizione generata automaticamente"/>
                    <pic:cNvPicPr/>
                  </pic:nvPicPr>
                  <pic:blipFill rotWithShape="1">
                    <a:blip r:embed="rId15"/>
                    <a:srcRect t="9262"/>
                    <a:stretch/>
                  </pic:blipFill>
                  <pic:spPr bwMode="auto">
                    <a:xfrm>
                      <a:off x="0" y="0"/>
                      <a:ext cx="5390270" cy="3463473"/>
                    </a:xfrm>
                    <a:prstGeom prst="rect">
                      <a:avLst/>
                    </a:prstGeom>
                    <a:ln>
                      <a:noFill/>
                    </a:ln>
                    <a:extLst>
                      <a:ext uri="{53640926-AAD7-44D8-BBD7-CCE9431645EC}">
                        <a14:shadowObscured xmlns:a14="http://schemas.microsoft.com/office/drawing/2010/main"/>
                      </a:ext>
                    </a:extLst>
                  </pic:spPr>
                </pic:pic>
              </a:graphicData>
            </a:graphic>
          </wp:inline>
        </w:drawing>
      </w:r>
    </w:p>
    <w:p w14:paraId="6C1A7EE9" w14:textId="77777777" w:rsidR="008A4AD8" w:rsidRDefault="008A4AD8" w:rsidP="00451965">
      <w:pPr>
        <w:pStyle w:val="RepStandard"/>
        <w:rPr>
          <w:b/>
          <w:bCs/>
          <w:highlight w:val="green"/>
        </w:rPr>
      </w:pPr>
    </w:p>
    <w:p w14:paraId="06A36EEF" w14:textId="77777777" w:rsidR="008A4AD8" w:rsidRDefault="008A4AD8" w:rsidP="00451965">
      <w:pPr>
        <w:pStyle w:val="RepStandard"/>
        <w:rPr>
          <w:b/>
          <w:bCs/>
          <w:highlight w:val="green"/>
        </w:rPr>
      </w:pPr>
    </w:p>
    <w:p w14:paraId="38E46E23" w14:textId="4F839978" w:rsidR="00451965" w:rsidRPr="001934F1" w:rsidRDefault="00451965" w:rsidP="00451965">
      <w:pPr>
        <w:pStyle w:val="RepStandard"/>
        <w:rPr>
          <w:b/>
          <w:bCs/>
          <w:highlight w:val="green"/>
        </w:rPr>
      </w:pPr>
      <w:r w:rsidRPr="001934F1">
        <w:rPr>
          <w:b/>
          <w:bCs/>
          <w:highlight w:val="green"/>
        </w:rPr>
        <w:t xml:space="preserve"> Oil seed rape</w:t>
      </w:r>
    </w:p>
    <w:p w14:paraId="2E62069D" w14:textId="77777777" w:rsidR="00451965" w:rsidRPr="001934F1" w:rsidRDefault="00451965" w:rsidP="00451965">
      <w:pPr>
        <w:pStyle w:val="RepStandard"/>
        <w:rPr>
          <w:b/>
          <w:bCs/>
          <w:highlight w:val="green"/>
        </w:rPr>
      </w:pPr>
    </w:p>
    <w:p w14:paraId="01A47CF8" w14:textId="77777777" w:rsidR="00451965" w:rsidRDefault="00451965" w:rsidP="00451965">
      <w:pPr>
        <w:pStyle w:val="RepStandard"/>
        <w:rPr>
          <w:b/>
          <w:bCs/>
        </w:rPr>
      </w:pPr>
      <w:r w:rsidRPr="001934F1">
        <w:rPr>
          <w:noProof/>
          <w:highlight w:val="green"/>
          <w:lang w:val="pl-PL" w:eastAsia="pl-PL"/>
        </w:rPr>
        <w:drawing>
          <wp:inline distT="0" distB="0" distL="0" distR="0" wp14:anchorId="7050923C" wp14:editId="6350CD40">
            <wp:extent cx="5382895" cy="2762378"/>
            <wp:effectExtent l="0" t="0" r="8255" b="0"/>
            <wp:docPr id="10" name="Immagine 10"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0" descr="Immagine che contiene tavolo&#10;&#10;Descrizione generata automaticamente"/>
                    <pic:cNvPicPr/>
                  </pic:nvPicPr>
                  <pic:blipFill>
                    <a:blip r:embed="rId16"/>
                    <a:stretch>
                      <a:fillRect/>
                    </a:stretch>
                  </pic:blipFill>
                  <pic:spPr>
                    <a:xfrm>
                      <a:off x="0" y="0"/>
                      <a:ext cx="5388427" cy="2765217"/>
                    </a:xfrm>
                    <a:prstGeom prst="rect">
                      <a:avLst/>
                    </a:prstGeom>
                  </pic:spPr>
                </pic:pic>
              </a:graphicData>
            </a:graphic>
          </wp:inline>
        </w:drawing>
      </w:r>
    </w:p>
    <w:p w14:paraId="7A4723AA" w14:textId="77777777" w:rsidR="00BB6AFB" w:rsidRDefault="00BB6AFB" w:rsidP="00451965">
      <w:pPr>
        <w:pStyle w:val="RepStandard"/>
        <w:rPr>
          <w:b/>
          <w:bCs/>
        </w:rPr>
      </w:pPr>
    </w:p>
    <w:p w14:paraId="436DBD2B" w14:textId="3587E42B" w:rsidR="00AE1542" w:rsidRPr="00AE1542" w:rsidRDefault="00AE1542" w:rsidP="00AE1542">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b/>
          <w:bCs/>
        </w:rPr>
      </w:pPr>
      <w:r w:rsidRPr="00AE1542">
        <w:rPr>
          <w:b/>
          <w:bCs/>
        </w:rPr>
        <w:t>02/2026</w:t>
      </w:r>
    </w:p>
    <w:p w14:paraId="1F3A87B3" w14:textId="74EEC465" w:rsidR="00870B0A" w:rsidRPr="00870B0A" w:rsidRDefault="00AE1542" w:rsidP="00AE1542">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AE1542">
        <w:t>New stud</w:t>
      </w:r>
      <w:r>
        <w:t>ies:</w:t>
      </w:r>
      <w:r w:rsidRPr="00AE1542">
        <w:t xml:space="preserve"> </w:t>
      </w:r>
      <w:r w:rsidR="00870B0A" w:rsidRPr="00870B0A">
        <w:t>Determination of triazole derivative metabolites residues in raw agricultural commodity oilseed rape after two applications of SIP41061 (Central Europe, 4 trials, year 2023)</w:t>
      </w:r>
    </w:p>
    <w:p w14:paraId="4F9718C6" w14:textId="23749135" w:rsidR="00BB6AFB" w:rsidRDefault="00870B0A" w:rsidP="00AE1542">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870B0A">
        <w:t>Report N. RAU-015-23</w:t>
      </w:r>
    </w:p>
    <w:p w14:paraId="2414E537" w14:textId="639B6314" w:rsidR="00065A93" w:rsidRDefault="00065A93" w:rsidP="00AE1542">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t>and</w:t>
      </w:r>
    </w:p>
    <w:p w14:paraId="7267B6AB" w14:textId="77777777" w:rsidR="00D938B5" w:rsidRPr="00870B0A" w:rsidRDefault="00D938B5" w:rsidP="00D938B5">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870B0A">
        <w:lastRenderedPageBreak/>
        <w:t>Determination of triazole derivative metabolites residues in raw agricultural commodity oilseed rape after two applications of SIP41061 (Central Europe, 4 trials, year 2023)</w:t>
      </w:r>
    </w:p>
    <w:p w14:paraId="623FC0CD" w14:textId="77777777" w:rsidR="00D938B5" w:rsidRDefault="00D938B5" w:rsidP="00D938B5">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870B0A">
        <w:t>Report N. RAU-015-2</w:t>
      </w:r>
      <w:r>
        <w:t>4</w:t>
      </w:r>
    </w:p>
    <w:p w14:paraId="34431A84" w14:textId="7770FF44" w:rsidR="00065A93" w:rsidRDefault="00D938B5" w:rsidP="00D938B5">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D938B5">
        <w:t>w</w:t>
      </w:r>
      <w:r>
        <w:t>ere</w:t>
      </w:r>
      <w:r w:rsidRPr="00D938B5">
        <w:t xml:space="preserve"> provided by the applicant.</w:t>
      </w:r>
      <w:r>
        <w:t xml:space="preserve"> </w:t>
      </w:r>
    </w:p>
    <w:p w14:paraId="59D98FE4" w14:textId="70D6A479" w:rsidR="00D938B5" w:rsidRPr="0057650C" w:rsidRDefault="002335B6" w:rsidP="00D938B5">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57650C">
        <w:t>Residues</w:t>
      </w:r>
      <w:r w:rsidR="0057650C" w:rsidRPr="0057650C">
        <w:t xml:space="preserve"> (STMR)</w:t>
      </w:r>
      <w:r w:rsidRPr="0057650C">
        <w:t>:</w:t>
      </w:r>
    </w:p>
    <w:p w14:paraId="5A7A04D9" w14:textId="76FADF99" w:rsidR="0057650C" w:rsidRDefault="0057650C" w:rsidP="0057650C">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t xml:space="preserve">T: 0.04 </w:t>
      </w:r>
      <w:r w:rsidR="005D3D1A">
        <w:t xml:space="preserve">(N.D.) </w:t>
      </w:r>
      <w:r>
        <w:t>mg/kg</w:t>
      </w:r>
    </w:p>
    <w:p w14:paraId="1618F091" w14:textId="64B25A19" w:rsidR="0057650C" w:rsidRPr="00C851D3" w:rsidRDefault="0057650C" w:rsidP="0057650C">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C851D3">
        <w:rPr>
          <w:lang w:val="pl-PL"/>
        </w:rPr>
        <w:t>TA: 0.63 mg/kg</w:t>
      </w:r>
    </w:p>
    <w:p w14:paraId="55D197EE" w14:textId="0643F0B6" w:rsidR="0057650C" w:rsidRPr="00C851D3" w:rsidRDefault="0057650C" w:rsidP="0057650C">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C851D3">
        <w:rPr>
          <w:lang w:val="pl-PL"/>
        </w:rPr>
        <w:t xml:space="preserve">TAA: 0.04 </w:t>
      </w:r>
      <w:r w:rsidR="00E62B1D" w:rsidRPr="00C851D3">
        <w:rPr>
          <w:lang w:val="pl-PL"/>
        </w:rPr>
        <w:t xml:space="preserve">(N.D.) </w:t>
      </w:r>
      <w:r w:rsidRPr="00C851D3">
        <w:rPr>
          <w:lang w:val="pl-PL"/>
        </w:rPr>
        <w:t>mg/kg</w:t>
      </w:r>
    </w:p>
    <w:p w14:paraId="5203439C" w14:textId="255C3A84" w:rsidR="00D938B5" w:rsidRDefault="0057650C" w:rsidP="0057650C">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t xml:space="preserve">TLA: 0.04 </w:t>
      </w:r>
      <w:r w:rsidR="00E62B1D">
        <w:t xml:space="preserve">(N.D.) </w:t>
      </w:r>
      <w:r>
        <w:t>mg/kg</w:t>
      </w:r>
    </w:p>
    <w:p w14:paraId="62D97AF1" w14:textId="13ECAEDD" w:rsidR="00635C91" w:rsidRPr="0057650C" w:rsidRDefault="00635C91" w:rsidP="00635C91">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57650C">
        <w:t>Residues (</w:t>
      </w:r>
      <w:r>
        <w:t>HR</w:t>
      </w:r>
      <w:r w:rsidRPr="0057650C">
        <w:t>):</w:t>
      </w:r>
    </w:p>
    <w:p w14:paraId="6B769259" w14:textId="3F5F0DB0" w:rsidR="00E86A6D" w:rsidRPr="00C851D3" w:rsidRDefault="00E86A6D" w:rsidP="00E86A6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C851D3">
        <w:rPr>
          <w:lang w:val="pl-PL"/>
        </w:rPr>
        <w:t xml:space="preserve">T: 0.04 </w:t>
      </w:r>
      <w:r w:rsidR="00473C91" w:rsidRPr="00C851D3">
        <w:rPr>
          <w:lang w:val="pl-PL"/>
        </w:rPr>
        <w:t xml:space="preserve">(N.D.) </w:t>
      </w:r>
      <w:r w:rsidRPr="00C851D3">
        <w:rPr>
          <w:lang w:val="pl-PL"/>
        </w:rPr>
        <w:t>mg/kg</w:t>
      </w:r>
    </w:p>
    <w:p w14:paraId="3ED96149" w14:textId="211B58E6" w:rsidR="00E86A6D" w:rsidRPr="00C851D3" w:rsidRDefault="00E86A6D" w:rsidP="00E86A6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C851D3">
        <w:rPr>
          <w:lang w:val="pl-PL"/>
        </w:rPr>
        <w:t>TA: 4.547 mg/kg</w:t>
      </w:r>
    </w:p>
    <w:p w14:paraId="3475F839" w14:textId="7C53BDCC" w:rsidR="00E86A6D" w:rsidRPr="00C851D3" w:rsidRDefault="00E86A6D" w:rsidP="00E86A6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C851D3">
        <w:rPr>
          <w:lang w:val="pl-PL"/>
        </w:rPr>
        <w:t xml:space="preserve">TAA: 0.04 </w:t>
      </w:r>
      <w:r w:rsidR="007D21A6" w:rsidRPr="00C851D3">
        <w:rPr>
          <w:lang w:val="pl-PL"/>
        </w:rPr>
        <w:t xml:space="preserve">(N.D.) </w:t>
      </w:r>
      <w:r w:rsidRPr="00C851D3">
        <w:rPr>
          <w:lang w:val="pl-PL"/>
        </w:rPr>
        <w:t>mg/kg</w:t>
      </w:r>
    </w:p>
    <w:p w14:paraId="30B3D115" w14:textId="72575CFD" w:rsidR="00635C91" w:rsidRPr="00C851D3" w:rsidRDefault="00E86A6D" w:rsidP="00E86A6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C851D3">
        <w:rPr>
          <w:lang w:val="pl-PL"/>
        </w:rPr>
        <w:t>TLA: 0.21 mg/kg</w:t>
      </w:r>
    </w:p>
    <w:p w14:paraId="398A3434" w14:textId="7868C008" w:rsidR="00635C91" w:rsidRDefault="004E63DD" w:rsidP="00D938B5">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4E63DD">
        <w:t>Stud</w:t>
      </w:r>
      <w:r>
        <w:t>ies</w:t>
      </w:r>
      <w:r w:rsidRPr="004E63DD">
        <w:t xml:space="preserve"> </w:t>
      </w:r>
      <w:r>
        <w:t>are</w:t>
      </w:r>
      <w:r w:rsidRPr="004E63DD">
        <w:t xml:space="preserve"> accepted. No additional data is required.</w:t>
      </w:r>
    </w:p>
    <w:p w14:paraId="3DCE080E" w14:textId="77777777" w:rsidR="00BB6AFB" w:rsidRDefault="00BB6AFB" w:rsidP="00451965">
      <w:pPr>
        <w:pStyle w:val="RepStandard"/>
        <w:rPr>
          <w:b/>
          <w:bCs/>
        </w:rPr>
      </w:pPr>
    </w:p>
    <w:p w14:paraId="41A6CE3C" w14:textId="77777777" w:rsidR="00BB6AFB" w:rsidRDefault="00BB6AFB" w:rsidP="00451965">
      <w:pPr>
        <w:pStyle w:val="RepStandard"/>
        <w:rPr>
          <w:b/>
          <w:bCs/>
        </w:rPr>
      </w:pPr>
    </w:p>
    <w:p w14:paraId="161D0018" w14:textId="77777777" w:rsidR="00BB6AFB" w:rsidRDefault="00BB6AFB" w:rsidP="00451965">
      <w:pPr>
        <w:pStyle w:val="RepStandard"/>
        <w:rPr>
          <w:b/>
          <w:bCs/>
        </w:rPr>
      </w:pPr>
    </w:p>
    <w:p w14:paraId="22549D18" w14:textId="77777777" w:rsidR="00BB6AFB" w:rsidRDefault="00BB6AFB" w:rsidP="00451965">
      <w:pPr>
        <w:pStyle w:val="RepStandard"/>
        <w:rPr>
          <w:b/>
          <w:bCs/>
        </w:rPr>
      </w:pPr>
    </w:p>
    <w:p w14:paraId="6EE47FB1" w14:textId="77777777" w:rsidR="00BB6AFB" w:rsidRPr="00247AB4" w:rsidRDefault="00BB6AFB" w:rsidP="00451965">
      <w:pPr>
        <w:pStyle w:val="RepStandard"/>
        <w:rPr>
          <w:b/>
          <w:bCs/>
        </w:rPr>
      </w:pPr>
    </w:p>
    <w:p w14:paraId="0B1235C9" w14:textId="54A61D03" w:rsidR="0031794A" w:rsidRPr="00D63A4F" w:rsidRDefault="0031794A" w:rsidP="00967221">
      <w:pPr>
        <w:pStyle w:val="RepStandard"/>
        <w:rPr>
          <w:sz w:val="20"/>
          <w:szCs w:val="20"/>
          <w:lang w:eastAsia="x-none"/>
        </w:rPr>
        <w:sectPr w:rsidR="0031794A" w:rsidRPr="00D63A4F" w:rsidSect="008A4AD8">
          <w:pgSz w:w="11907" w:h="16840" w:code="9"/>
          <w:pgMar w:top="1134" w:right="1134" w:bottom="1134" w:left="1417" w:header="709" w:footer="142" w:gutter="0"/>
          <w:pgNumType w:chapSep="period"/>
          <w:cols w:space="720"/>
          <w:docGrid w:linePitch="326"/>
        </w:sectPr>
      </w:pPr>
    </w:p>
    <w:p w14:paraId="1E4BBD4A" w14:textId="5AA98172" w:rsidR="0031794A" w:rsidRPr="0031794A" w:rsidRDefault="0031794A" w:rsidP="00E87277">
      <w:pPr>
        <w:pStyle w:val="EFSABodytext"/>
        <w:rPr>
          <w:color w:val="000000"/>
          <w:sz w:val="22"/>
          <w:szCs w:val="22"/>
          <w:lang w:eastAsia="it-IT"/>
        </w:rPr>
      </w:pPr>
    </w:p>
    <w:p w14:paraId="10A861C2" w14:textId="77777777" w:rsidR="00971C71" w:rsidRPr="000624AA" w:rsidRDefault="00971C71" w:rsidP="007A370C">
      <w:pPr>
        <w:pStyle w:val="Nagwek4"/>
        <w:rPr>
          <w:lang w:val="en-GB"/>
        </w:rPr>
      </w:pPr>
      <w:bookmarkStart w:id="407" w:name="_Toc412812151"/>
      <w:bookmarkStart w:id="408" w:name="_Toc413928287"/>
      <w:bookmarkStart w:id="409" w:name="_Toc413931944"/>
      <w:bookmarkStart w:id="410" w:name="_Toc414015123"/>
      <w:bookmarkStart w:id="411" w:name="_Toc414018012"/>
      <w:bookmarkStart w:id="412" w:name="_Toc414023251"/>
      <w:bookmarkStart w:id="413" w:name="_Toc414028351"/>
      <w:bookmarkStart w:id="414" w:name="_Toc414028409"/>
      <w:bookmarkStart w:id="415" w:name="_Toc414029331"/>
      <w:bookmarkStart w:id="416" w:name="_Toc414282467"/>
      <w:bookmarkStart w:id="417" w:name="_Toc414616962"/>
      <w:bookmarkStart w:id="418" w:name="_Toc414623438"/>
      <w:bookmarkStart w:id="419" w:name="_Toc414623529"/>
      <w:bookmarkStart w:id="420" w:name="_Toc414623606"/>
      <w:bookmarkStart w:id="421" w:name="_Toc414623758"/>
      <w:bookmarkStart w:id="422" w:name="_Toc414625679"/>
      <w:bookmarkStart w:id="423" w:name="_Toc415564208"/>
      <w:bookmarkStart w:id="424" w:name="_Toc415566534"/>
      <w:bookmarkStart w:id="425" w:name="_Toc415566597"/>
      <w:bookmarkStart w:id="426" w:name="_Toc415581624"/>
      <w:bookmarkStart w:id="427" w:name="_Toc415654742"/>
      <w:bookmarkStart w:id="428" w:name="_Toc126488818"/>
      <w:bookmarkStart w:id="429" w:name="_Toc128461089"/>
      <w:bookmarkStart w:id="430" w:name="_Toc161543226"/>
      <w:bookmarkStart w:id="431" w:name="_Toc240618371"/>
      <w:bookmarkStart w:id="432" w:name="_Toc240618415"/>
      <w:bookmarkStart w:id="433" w:name="_Toc240618485"/>
      <w:r w:rsidRPr="000624AA">
        <w:rPr>
          <w:lang w:val="en-GB"/>
        </w:rPr>
        <w:t>Conclusion on the magnitude of residues in plants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26BB1310" w14:textId="77777777" w:rsidR="00971C71" w:rsidRPr="000624AA" w:rsidRDefault="00971C71" w:rsidP="0049434D">
      <w:pPr>
        <w:pStyle w:val="RepStandard"/>
      </w:pPr>
    </w:p>
    <w:p w14:paraId="71D72081" w14:textId="2DDF06B7" w:rsidR="003032CE" w:rsidRPr="000624AA" w:rsidRDefault="00971C71" w:rsidP="003032CE">
      <w:pPr>
        <w:pStyle w:val="RepStandard"/>
      </w:pPr>
      <w:r w:rsidRPr="000624AA">
        <w:t xml:space="preserve">According to the available data, the intended uses on </w:t>
      </w:r>
      <w:r w:rsidR="00207D2D">
        <w:t xml:space="preserve">pome fruits, stone fruits, </w:t>
      </w:r>
      <w:r w:rsidR="000B0A22">
        <w:t xml:space="preserve">wheat, </w:t>
      </w:r>
      <w:r w:rsidR="003032CE">
        <w:t xml:space="preserve">rye, </w:t>
      </w:r>
      <w:r w:rsidR="000B0A22">
        <w:t>barley,</w:t>
      </w:r>
      <w:r w:rsidR="003032CE">
        <w:t xml:space="preserve"> oil seed rape, sugar beet (roots)</w:t>
      </w:r>
      <w:r w:rsidR="00207D2D">
        <w:t xml:space="preserve"> and carrot </w:t>
      </w:r>
      <w:r w:rsidR="003032CE">
        <w:t>f</w:t>
      </w:r>
      <w:r w:rsidRPr="003032CE">
        <w:t>or outdoor uses</w:t>
      </w:r>
      <w:r w:rsidR="003032CE">
        <w:t xml:space="preserve"> </w:t>
      </w:r>
      <w:r w:rsidR="00207D2D">
        <w:t>and on cucurbits edible peel in greenhouse</w:t>
      </w:r>
      <w:r w:rsidR="003032CE" w:rsidRPr="000624AA">
        <w:t xml:space="preserve"> </w:t>
      </w:r>
      <w:r w:rsidR="00207D2D" w:rsidRPr="000624AA">
        <w:t xml:space="preserve">are </w:t>
      </w:r>
      <w:r w:rsidR="00207D2D" w:rsidRPr="003032CE">
        <w:t>considered acceptable</w:t>
      </w:r>
    </w:p>
    <w:p w14:paraId="6506F0F1" w14:textId="77777777" w:rsidR="003032CE" w:rsidRDefault="003032CE" w:rsidP="0049434D">
      <w:pPr>
        <w:pStyle w:val="RepStandard"/>
      </w:pPr>
    </w:p>
    <w:p w14:paraId="565645F6" w14:textId="77777777" w:rsidR="00207D2D" w:rsidRDefault="003032CE" w:rsidP="003032CE">
      <w:pPr>
        <w:pStyle w:val="RepStandard"/>
      </w:pPr>
      <w:r w:rsidRPr="000624AA">
        <w:t xml:space="preserve">According to the available data, the intended uses on </w:t>
      </w:r>
      <w:r>
        <w:t>pome fruits, apricot, cherries, plums, show an exceedance of the MRL. For this reason, the applicant in April 2022 submitted to Greece an Evaluation report in order to change the current MRLs</w:t>
      </w:r>
      <w:r w:rsidR="00207D2D">
        <w:t>; in addition a IUCLID dossier was submitted.</w:t>
      </w:r>
    </w:p>
    <w:p w14:paraId="46C6C43C" w14:textId="77777777" w:rsidR="003032CE" w:rsidRDefault="003032CE" w:rsidP="003032CE">
      <w:pPr>
        <w:pStyle w:val="RepStandard"/>
      </w:pPr>
      <w:r>
        <w:t>No risk for consumers is expected with the new MRLs proposed.</w:t>
      </w:r>
    </w:p>
    <w:p w14:paraId="3DADF348" w14:textId="77777777" w:rsidR="00F5390D" w:rsidRDefault="00F5390D" w:rsidP="00F5390D">
      <w:pPr>
        <w:pStyle w:val="RepStandard"/>
      </w:pPr>
    </w:p>
    <w:p w14:paraId="555AF1E3" w14:textId="77777777" w:rsidR="00F5390D" w:rsidRDefault="00F5390D" w:rsidP="00FF3D8D">
      <w:pPr>
        <w:pStyle w:val="RepStandard"/>
      </w:pPr>
    </w:p>
    <w:p w14:paraId="1CFE7E6A" w14:textId="77777777" w:rsidR="002D0888" w:rsidRPr="002D0888" w:rsidRDefault="002D0888" w:rsidP="002D0888">
      <w:pPr>
        <w:pStyle w:val="RepStandard"/>
        <w:rPr>
          <w:b/>
          <w:bCs/>
        </w:rPr>
      </w:pPr>
      <w:r w:rsidRPr="002D0888">
        <w:rPr>
          <w:b/>
          <w:bCs/>
        </w:rPr>
        <w:t>Pome fruits</w:t>
      </w:r>
    </w:p>
    <w:p w14:paraId="6A446007" w14:textId="77777777" w:rsidR="002D0888" w:rsidRPr="002D0888" w:rsidRDefault="002D0888" w:rsidP="002D0888">
      <w:pPr>
        <w:pStyle w:val="RepStandard"/>
      </w:pPr>
      <w:r w:rsidRPr="002D0888">
        <w:t xml:space="preserve">Pome fruits are major crops in </w:t>
      </w:r>
      <w:r w:rsidR="00207D2D">
        <w:t>N</w:t>
      </w:r>
      <w:r w:rsidRPr="002D0888">
        <w:t>EU for this reason 8 residue trials conducted in Northern Europe have been submitted by the applicant. Half of them are decline residue trials.</w:t>
      </w:r>
    </w:p>
    <w:p w14:paraId="5C24DD3C" w14:textId="77777777" w:rsidR="002D0888" w:rsidRPr="002D0888" w:rsidRDefault="002D0888" w:rsidP="002D0888">
      <w:pPr>
        <w:pStyle w:val="RepStandard"/>
      </w:pPr>
      <w:r w:rsidRPr="002D0888">
        <w:t xml:space="preserve">One decline residue trial conducted in NEU in 2021, give anomalous results, residues of M04 (prothioconazole-desthio) are higher than the ones measured in the other trials. Moreover, a degradation was not observed </w:t>
      </w:r>
      <w:r w:rsidR="00EF5A71">
        <w:t xml:space="preserve">in this trial </w:t>
      </w:r>
      <w:r w:rsidRPr="002D0888">
        <w:t xml:space="preserve">while in the other trials a degradation was clearly observed. No specific reason was found which can justify these results, the only difference is a higher dose rate was applied respected the intended GAP, +14.7%. </w:t>
      </w:r>
    </w:p>
    <w:p w14:paraId="0D4827D5" w14:textId="77777777" w:rsidR="002D0888" w:rsidRPr="002D0888" w:rsidRDefault="002D0888" w:rsidP="002D0888">
      <w:pPr>
        <w:pStyle w:val="RepStandard"/>
      </w:pPr>
      <w:r w:rsidRPr="002D0888">
        <w:t>According to SANTE/2019/12752, apple (0130010) data could be extrapolated to Whole group Pome fruits (130000).</w:t>
      </w:r>
    </w:p>
    <w:p w14:paraId="242CD279" w14:textId="31103D38" w:rsidR="002D0888" w:rsidRDefault="002D0888" w:rsidP="002D0888">
      <w:pPr>
        <w:pStyle w:val="RepStandard"/>
      </w:pPr>
      <w:r w:rsidRPr="002D0888">
        <w:t xml:space="preserve">For pear </w:t>
      </w:r>
      <w:r w:rsidR="00EF5A71">
        <w:t>to avoid any possible</w:t>
      </w:r>
      <w:r w:rsidRPr="002D0888">
        <w:t xml:space="preserve"> acute risk for consumer</w:t>
      </w:r>
      <w:r w:rsidR="00EF5A71">
        <w:t xml:space="preserve">, a </w:t>
      </w:r>
      <w:r w:rsidRPr="002D0888">
        <w:t xml:space="preserve">longer PHI was proposed for this crop, i.e. 21 days. Residues measured at this PHI are considered safe for consumers. </w:t>
      </w:r>
    </w:p>
    <w:p w14:paraId="57095FFD" w14:textId="1DB4542A" w:rsidR="00572D7E" w:rsidRDefault="00572D7E" w:rsidP="002D0888">
      <w:pPr>
        <w:pStyle w:val="RepStandard"/>
      </w:pPr>
    </w:p>
    <w:p w14:paraId="2F6CB86D" w14:textId="77777777" w:rsidR="002013AF" w:rsidRDefault="00572D7E" w:rsidP="002D0888">
      <w:pPr>
        <w:pStyle w:val="RepStandard"/>
        <w:rPr>
          <w:highlight w:val="green"/>
        </w:rPr>
      </w:pPr>
      <w:r w:rsidRPr="00974081">
        <w:rPr>
          <w:highlight w:val="green"/>
        </w:rPr>
        <w:t xml:space="preserve">TDMs data is also available. Samples collected in applicant new residue trials have been analysed for the determination of the 4 triazoles. </w:t>
      </w:r>
    </w:p>
    <w:p w14:paraId="470233CF" w14:textId="2BE893C4" w:rsidR="00974081" w:rsidRDefault="00572D7E" w:rsidP="002D0888">
      <w:pPr>
        <w:pStyle w:val="RepStandard"/>
        <w:rPr>
          <w:highlight w:val="green"/>
        </w:rPr>
      </w:pPr>
      <w:r w:rsidRPr="00974081">
        <w:rPr>
          <w:highlight w:val="green"/>
        </w:rPr>
        <w:t xml:space="preserve">8 samples were analised and residues were all &lt;LOQ. </w:t>
      </w:r>
      <w:r w:rsidR="002013AF">
        <w:rPr>
          <w:highlight w:val="green"/>
        </w:rPr>
        <w:t xml:space="preserve"> </w:t>
      </w:r>
      <w:r w:rsidRPr="00974081">
        <w:rPr>
          <w:highlight w:val="green"/>
        </w:rPr>
        <w:t xml:space="preserve">According to the </w:t>
      </w:r>
      <w:r w:rsidR="002013AF">
        <w:rPr>
          <w:highlight w:val="green"/>
        </w:rPr>
        <w:t xml:space="preserve">available </w:t>
      </w:r>
      <w:r w:rsidRPr="00974081">
        <w:rPr>
          <w:highlight w:val="green"/>
        </w:rPr>
        <w:t>storage stability data</w:t>
      </w:r>
      <w:r w:rsidR="002013AF">
        <w:rPr>
          <w:highlight w:val="green"/>
        </w:rPr>
        <w:t xml:space="preserve"> </w:t>
      </w:r>
      <w:r w:rsidR="002013AF" w:rsidRPr="00974081">
        <w:rPr>
          <w:highlight w:val="green"/>
        </w:rPr>
        <w:t>(see Table 7.2-2b)</w:t>
      </w:r>
      <w:r w:rsidRPr="00974081">
        <w:rPr>
          <w:highlight w:val="green"/>
        </w:rPr>
        <w:t xml:space="preserve">, storage </w:t>
      </w:r>
      <w:r w:rsidR="00527798">
        <w:rPr>
          <w:highlight w:val="green"/>
        </w:rPr>
        <w:t>data in high water matrix</w:t>
      </w:r>
      <w:r w:rsidRPr="00974081">
        <w:rPr>
          <w:highlight w:val="green"/>
        </w:rPr>
        <w:t xml:space="preserve"> cover the analysis of TA</w:t>
      </w:r>
      <w:r w:rsidR="0009575F">
        <w:rPr>
          <w:highlight w:val="green"/>
        </w:rPr>
        <w:t xml:space="preserve"> and </w:t>
      </w:r>
      <w:r w:rsidRPr="00974081">
        <w:rPr>
          <w:highlight w:val="green"/>
        </w:rPr>
        <w:t>TAA</w:t>
      </w:r>
      <w:r w:rsidR="0009575F">
        <w:rPr>
          <w:highlight w:val="green"/>
        </w:rPr>
        <w:t xml:space="preserve"> (53 m)</w:t>
      </w:r>
      <w:r w:rsidRPr="00974081">
        <w:rPr>
          <w:highlight w:val="green"/>
        </w:rPr>
        <w:t xml:space="preserve"> and TLA</w:t>
      </w:r>
      <w:r w:rsidR="0009575F">
        <w:rPr>
          <w:highlight w:val="green"/>
        </w:rPr>
        <w:t xml:space="preserve"> (48 m)</w:t>
      </w:r>
      <w:r w:rsidR="009D6D04" w:rsidRPr="00974081">
        <w:rPr>
          <w:highlight w:val="green"/>
        </w:rPr>
        <w:t>.</w:t>
      </w:r>
      <w:r w:rsidR="002013AF">
        <w:rPr>
          <w:highlight w:val="green"/>
        </w:rPr>
        <w:t xml:space="preserve"> </w:t>
      </w:r>
      <w:r w:rsidR="009D6D04" w:rsidRPr="00974081">
        <w:rPr>
          <w:highlight w:val="green"/>
        </w:rPr>
        <w:t>For</w:t>
      </w:r>
      <w:r w:rsidRPr="00974081">
        <w:rPr>
          <w:highlight w:val="green"/>
        </w:rPr>
        <w:t xml:space="preserve"> 1,2,4 triazole</w:t>
      </w:r>
      <w:r w:rsidR="009D6D04" w:rsidRPr="00974081">
        <w:rPr>
          <w:highlight w:val="green"/>
        </w:rPr>
        <w:t xml:space="preserve">, four </w:t>
      </w:r>
      <w:r w:rsidR="002013AF">
        <w:rPr>
          <w:highlight w:val="green"/>
        </w:rPr>
        <w:t xml:space="preserve">apple </w:t>
      </w:r>
      <w:r w:rsidR="009D6D04" w:rsidRPr="00974081">
        <w:rPr>
          <w:highlight w:val="green"/>
        </w:rPr>
        <w:t xml:space="preserve">samples </w:t>
      </w:r>
      <w:r w:rsidRPr="00974081">
        <w:rPr>
          <w:highlight w:val="green"/>
        </w:rPr>
        <w:t>ha</w:t>
      </w:r>
      <w:r w:rsidR="009D6D04" w:rsidRPr="00974081">
        <w:rPr>
          <w:highlight w:val="green"/>
        </w:rPr>
        <w:t xml:space="preserve">d been analysed within the acceptable maximum storage duration </w:t>
      </w:r>
      <w:r w:rsidR="002013AF">
        <w:rPr>
          <w:highlight w:val="green"/>
        </w:rPr>
        <w:t>(6 months)</w:t>
      </w:r>
      <w:r w:rsidRPr="00974081">
        <w:rPr>
          <w:highlight w:val="green"/>
        </w:rPr>
        <w:t xml:space="preserve"> </w:t>
      </w:r>
      <w:r w:rsidR="009D6D04" w:rsidRPr="00974081">
        <w:rPr>
          <w:highlight w:val="green"/>
        </w:rPr>
        <w:t>while the</w:t>
      </w:r>
      <w:r w:rsidR="00FC4353" w:rsidRPr="00974081">
        <w:rPr>
          <w:highlight w:val="green"/>
        </w:rPr>
        <w:t xml:space="preserve"> others </w:t>
      </w:r>
      <w:r w:rsidR="00974081" w:rsidRPr="00974081">
        <w:rPr>
          <w:highlight w:val="green"/>
        </w:rPr>
        <w:t xml:space="preserve">(trials conducted in 2020) went over </w:t>
      </w:r>
      <w:r w:rsidR="00FC4353" w:rsidRPr="00974081">
        <w:rPr>
          <w:highlight w:val="green"/>
        </w:rPr>
        <w:t>that period.</w:t>
      </w:r>
      <w:r w:rsidR="00974081" w:rsidRPr="00974081">
        <w:rPr>
          <w:highlight w:val="green"/>
        </w:rPr>
        <w:t xml:space="preserve"> </w:t>
      </w:r>
    </w:p>
    <w:p w14:paraId="4B9C4E7F" w14:textId="77777777" w:rsidR="00FC4353" w:rsidRPr="00974081" w:rsidRDefault="00FC4353" w:rsidP="002D0888">
      <w:pPr>
        <w:pStyle w:val="RepStandard"/>
        <w:rPr>
          <w:highlight w:val="green"/>
        </w:rPr>
      </w:pPr>
    </w:p>
    <w:p w14:paraId="08ECBAA9" w14:textId="02330B1E" w:rsidR="00527798" w:rsidRDefault="00527798" w:rsidP="00181521">
      <w:pPr>
        <w:pStyle w:val="RepStandard"/>
        <w:rPr>
          <w:highlight w:val="green"/>
        </w:rPr>
      </w:pPr>
      <w:r>
        <w:rPr>
          <w:highlight w:val="green"/>
        </w:rPr>
        <w:t xml:space="preserve">Please find below the overview of </w:t>
      </w:r>
      <w:r w:rsidRPr="00974081">
        <w:rPr>
          <w:highlight w:val="green"/>
        </w:rPr>
        <w:t xml:space="preserve">the maximum storage interval </w:t>
      </w:r>
      <w:r>
        <w:rPr>
          <w:highlight w:val="green"/>
        </w:rPr>
        <w:t>of a</w:t>
      </w:r>
      <w:r w:rsidR="00FC4353" w:rsidRPr="00974081">
        <w:rPr>
          <w:highlight w:val="green"/>
        </w:rPr>
        <w:t>pple samples coming from residue trials conducted in 2021 (please see report RA</w:t>
      </w:r>
      <w:r>
        <w:rPr>
          <w:highlight w:val="green"/>
        </w:rPr>
        <w:t>U</w:t>
      </w:r>
      <w:r w:rsidR="00FC4353" w:rsidRPr="00974081">
        <w:rPr>
          <w:highlight w:val="green"/>
        </w:rPr>
        <w:t>-008-21)</w:t>
      </w:r>
      <w:r>
        <w:rPr>
          <w:highlight w:val="green"/>
        </w:rPr>
        <w:t xml:space="preserve"> and the one performed in 2020 (see report </w:t>
      </w:r>
      <w:r w:rsidR="00555A45">
        <w:rPr>
          <w:highlight w:val="green"/>
        </w:rPr>
        <w:t>SPK-20-45305</w:t>
      </w:r>
      <w:r>
        <w:rPr>
          <w:highlight w:val="green"/>
        </w:rPr>
        <w:t>)</w:t>
      </w:r>
    </w:p>
    <w:p w14:paraId="3D61E6B7" w14:textId="32CF4597" w:rsidR="00181521" w:rsidRPr="00974081" w:rsidRDefault="00527798" w:rsidP="00181521">
      <w:pPr>
        <w:pStyle w:val="RepStandard"/>
        <w:rPr>
          <w:highlight w:val="green"/>
        </w:rPr>
      </w:pPr>
      <w:r>
        <w:rPr>
          <w:highlight w:val="green"/>
        </w:rPr>
        <w:t xml:space="preserve">For </w:t>
      </w:r>
      <w:r w:rsidR="00181521" w:rsidRPr="00974081">
        <w:rPr>
          <w:highlight w:val="green"/>
        </w:rPr>
        <w:t>samples extration and analysis of TDMs please refer to report RAU-029-21</w:t>
      </w:r>
      <w:r>
        <w:rPr>
          <w:highlight w:val="green"/>
        </w:rPr>
        <w:t xml:space="preserve"> and </w:t>
      </w:r>
      <w:r w:rsidR="00555A45">
        <w:rPr>
          <w:highlight w:val="green"/>
        </w:rPr>
        <w:t>RAU-024-22</w:t>
      </w:r>
      <w:r w:rsidR="00181521" w:rsidRPr="00974081">
        <w:rPr>
          <w:highlight w:val="green"/>
        </w:rPr>
        <w:t>:</w:t>
      </w:r>
    </w:p>
    <w:p w14:paraId="4306481F" w14:textId="0CA61FAE" w:rsidR="00181521" w:rsidRPr="00974081" w:rsidRDefault="00181521" w:rsidP="00181521">
      <w:pPr>
        <w:pStyle w:val="RepStandard"/>
        <w:rPr>
          <w:highlight w:val="green"/>
        </w:rPr>
      </w:pPr>
    </w:p>
    <w:tbl>
      <w:tblPr>
        <w:tblStyle w:val="Tabela-Siatka"/>
        <w:tblW w:w="0" w:type="auto"/>
        <w:tblLook w:val="04A0" w:firstRow="1" w:lastRow="0" w:firstColumn="1" w:lastColumn="0" w:noHBand="0" w:noVBand="1"/>
      </w:tblPr>
      <w:tblGrid>
        <w:gridCol w:w="1273"/>
        <w:gridCol w:w="1949"/>
        <w:gridCol w:w="1480"/>
        <w:gridCol w:w="1217"/>
        <w:gridCol w:w="1507"/>
        <w:gridCol w:w="1919"/>
      </w:tblGrid>
      <w:tr w:rsidR="00527798" w:rsidRPr="00974081" w14:paraId="6CFE9F4F" w14:textId="77777777" w:rsidTr="00527798">
        <w:tc>
          <w:tcPr>
            <w:tcW w:w="1273" w:type="dxa"/>
          </w:tcPr>
          <w:p w14:paraId="5E97C1B2" w14:textId="77777777" w:rsidR="00527798" w:rsidRDefault="00527798" w:rsidP="00181521">
            <w:pPr>
              <w:pStyle w:val="RepStandard"/>
              <w:rPr>
                <w:b/>
                <w:bCs/>
                <w:highlight w:val="green"/>
              </w:rPr>
            </w:pPr>
            <w:r>
              <w:rPr>
                <w:b/>
                <w:bCs/>
                <w:highlight w:val="green"/>
              </w:rPr>
              <w:t xml:space="preserve">Residue report </w:t>
            </w:r>
          </w:p>
          <w:p w14:paraId="2649DE52" w14:textId="591A3CB5" w:rsidR="00527798" w:rsidRPr="00974081" w:rsidRDefault="00527798" w:rsidP="00181521">
            <w:pPr>
              <w:pStyle w:val="RepStandard"/>
              <w:rPr>
                <w:b/>
                <w:bCs/>
                <w:highlight w:val="green"/>
              </w:rPr>
            </w:pPr>
            <w:r>
              <w:rPr>
                <w:b/>
                <w:bCs/>
                <w:highlight w:val="green"/>
              </w:rPr>
              <w:t>Number</w:t>
            </w:r>
          </w:p>
        </w:tc>
        <w:tc>
          <w:tcPr>
            <w:tcW w:w="1949" w:type="dxa"/>
          </w:tcPr>
          <w:p w14:paraId="33DBF5B2" w14:textId="70A2880A" w:rsidR="00527798" w:rsidRPr="00974081" w:rsidRDefault="00527798" w:rsidP="00181521">
            <w:pPr>
              <w:pStyle w:val="RepStandard"/>
              <w:rPr>
                <w:b/>
                <w:bCs/>
                <w:highlight w:val="green"/>
              </w:rPr>
            </w:pPr>
            <w:r w:rsidRPr="00974081">
              <w:rPr>
                <w:b/>
                <w:bCs/>
                <w:highlight w:val="green"/>
              </w:rPr>
              <w:t xml:space="preserve">Trial number </w:t>
            </w:r>
          </w:p>
        </w:tc>
        <w:tc>
          <w:tcPr>
            <w:tcW w:w="1480" w:type="dxa"/>
          </w:tcPr>
          <w:p w14:paraId="52DA5D91" w14:textId="77777777" w:rsidR="00527798" w:rsidRPr="00974081" w:rsidRDefault="00527798" w:rsidP="00181521">
            <w:pPr>
              <w:pStyle w:val="RepStandard"/>
              <w:rPr>
                <w:b/>
                <w:bCs/>
                <w:highlight w:val="green"/>
              </w:rPr>
            </w:pPr>
            <w:r w:rsidRPr="00974081">
              <w:rPr>
                <w:b/>
                <w:bCs/>
                <w:highlight w:val="green"/>
              </w:rPr>
              <w:t xml:space="preserve">Date of </w:t>
            </w:r>
          </w:p>
          <w:p w14:paraId="074ACFB7" w14:textId="25E16487" w:rsidR="00527798" w:rsidRPr="00974081" w:rsidRDefault="00527798" w:rsidP="00181521">
            <w:pPr>
              <w:pStyle w:val="RepStandard"/>
              <w:rPr>
                <w:b/>
                <w:bCs/>
                <w:highlight w:val="green"/>
              </w:rPr>
            </w:pPr>
            <w:r w:rsidRPr="00974081">
              <w:rPr>
                <w:b/>
                <w:bCs/>
                <w:highlight w:val="green"/>
              </w:rPr>
              <w:t>sampling</w:t>
            </w:r>
          </w:p>
        </w:tc>
        <w:tc>
          <w:tcPr>
            <w:tcW w:w="1217" w:type="dxa"/>
          </w:tcPr>
          <w:p w14:paraId="39771743" w14:textId="08BA558C" w:rsidR="00527798" w:rsidRPr="00974081" w:rsidRDefault="00527798" w:rsidP="00181521">
            <w:pPr>
              <w:pStyle w:val="RepStandard"/>
              <w:rPr>
                <w:b/>
                <w:bCs/>
                <w:highlight w:val="green"/>
              </w:rPr>
            </w:pPr>
            <w:r w:rsidRPr="00974081">
              <w:rPr>
                <w:b/>
                <w:bCs/>
                <w:highlight w:val="green"/>
              </w:rPr>
              <w:t>DALA of sampling (intended GAP)</w:t>
            </w:r>
          </w:p>
          <w:p w14:paraId="186D6C3B" w14:textId="09D5AF1D" w:rsidR="00527798" w:rsidRPr="00974081" w:rsidRDefault="00527798" w:rsidP="00181521">
            <w:pPr>
              <w:pStyle w:val="RepStandard"/>
              <w:rPr>
                <w:b/>
                <w:bCs/>
                <w:highlight w:val="green"/>
              </w:rPr>
            </w:pPr>
          </w:p>
        </w:tc>
        <w:tc>
          <w:tcPr>
            <w:tcW w:w="1507" w:type="dxa"/>
          </w:tcPr>
          <w:p w14:paraId="38DDE09C" w14:textId="0BF9D313" w:rsidR="00527798" w:rsidRPr="00974081" w:rsidRDefault="00527798" w:rsidP="00181521">
            <w:pPr>
              <w:pStyle w:val="RepStandard"/>
              <w:rPr>
                <w:b/>
                <w:bCs/>
                <w:highlight w:val="green"/>
              </w:rPr>
            </w:pPr>
            <w:r w:rsidRPr="00974081">
              <w:rPr>
                <w:b/>
                <w:bCs/>
                <w:highlight w:val="green"/>
              </w:rPr>
              <w:t>Date of extraction and TDMs analysis</w:t>
            </w:r>
          </w:p>
        </w:tc>
        <w:tc>
          <w:tcPr>
            <w:tcW w:w="1919" w:type="dxa"/>
          </w:tcPr>
          <w:p w14:paraId="3DD3137E" w14:textId="77777777" w:rsidR="00527798" w:rsidRPr="00974081" w:rsidRDefault="00527798" w:rsidP="00181521">
            <w:pPr>
              <w:pStyle w:val="RepStandard"/>
              <w:rPr>
                <w:b/>
                <w:bCs/>
                <w:highlight w:val="green"/>
              </w:rPr>
            </w:pPr>
            <w:r w:rsidRPr="00974081">
              <w:rPr>
                <w:b/>
                <w:bCs/>
                <w:highlight w:val="green"/>
              </w:rPr>
              <w:t>Time interval</w:t>
            </w:r>
          </w:p>
          <w:p w14:paraId="32FE9DF5" w14:textId="1551B073" w:rsidR="00527798" w:rsidRPr="00974081" w:rsidRDefault="00527798" w:rsidP="00181521">
            <w:pPr>
              <w:pStyle w:val="RepStandard"/>
              <w:rPr>
                <w:b/>
                <w:bCs/>
                <w:highlight w:val="green"/>
              </w:rPr>
            </w:pPr>
            <w:r w:rsidRPr="00974081">
              <w:rPr>
                <w:b/>
                <w:bCs/>
                <w:highlight w:val="green"/>
              </w:rPr>
              <w:t>between sampling and sample extraction (days and months)</w:t>
            </w:r>
          </w:p>
        </w:tc>
      </w:tr>
      <w:tr w:rsidR="00527798" w:rsidRPr="00974081" w14:paraId="3D96D03D" w14:textId="77777777" w:rsidTr="00527798">
        <w:tc>
          <w:tcPr>
            <w:tcW w:w="1273" w:type="dxa"/>
            <w:vMerge w:val="restart"/>
          </w:tcPr>
          <w:p w14:paraId="67C009C8" w14:textId="5D870F7B" w:rsidR="00527798" w:rsidRPr="00974081" w:rsidRDefault="00527798" w:rsidP="00181521">
            <w:pPr>
              <w:pStyle w:val="RepStandard"/>
              <w:rPr>
                <w:highlight w:val="green"/>
              </w:rPr>
            </w:pPr>
            <w:r>
              <w:rPr>
                <w:highlight w:val="green"/>
              </w:rPr>
              <w:t>RAU-008-21</w:t>
            </w:r>
          </w:p>
        </w:tc>
        <w:tc>
          <w:tcPr>
            <w:tcW w:w="1949" w:type="dxa"/>
          </w:tcPr>
          <w:p w14:paraId="7F329BB2" w14:textId="7AE2BED6" w:rsidR="00527798" w:rsidRPr="00974081" w:rsidRDefault="00527798" w:rsidP="00181521">
            <w:pPr>
              <w:pStyle w:val="RepStandard"/>
              <w:rPr>
                <w:highlight w:val="green"/>
              </w:rPr>
            </w:pPr>
            <w:r w:rsidRPr="00974081">
              <w:rPr>
                <w:highlight w:val="green"/>
              </w:rPr>
              <w:t>F/PR21/AP01/03T</w:t>
            </w:r>
          </w:p>
        </w:tc>
        <w:tc>
          <w:tcPr>
            <w:tcW w:w="1480" w:type="dxa"/>
          </w:tcPr>
          <w:p w14:paraId="557DB530" w14:textId="46508CEA" w:rsidR="00527798" w:rsidRPr="00974081" w:rsidRDefault="00527798" w:rsidP="00181521">
            <w:pPr>
              <w:pStyle w:val="RepStandard"/>
              <w:rPr>
                <w:highlight w:val="green"/>
              </w:rPr>
            </w:pPr>
            <w:r w:rsidRPr="00974081">
              <w:rPr>
                <w:highlight w:val="green"/>
              </w:rPr>
              <w:t>14/09/2021</w:t>
            </w:r>
          </w:p>
        </w:tc>
        <w:tc>
          <w:tcPr>
            <w:tcW w:w="1217" w:type="dxa"/>
          </w:tcPr>
          <w:p w14:paraId="538C018F" w14:textId="32CC8252" w:rsidR="00527798" w:rsidRPr="00974081" w:rsidRDefault="00527798" w:rsidP="00181521">
            <w:pPr>
              <w:pStyle w:val="RepStandard"/>
              <w:rPr>
                <w:highlight w:val="green"/>
              </w:rPr>
            </w:pPr>
            <w:r w:rsidRPr="00974081">
              <w:rPr>
                <w:highlight w:val="green"/>
              </w:rPr>
              <w:t xml:space="preserve">14 days </w:t>
            </w:r>
          </w:p>
        </w:tc>
        <w:tc>
          <w:tcPr>
            <w:tcW w:w="1507" w:type="dxa"/>
            <w:vMerge w:val="restart"/>
          </w:tcPr>
          <w:p w14:paraId="3D24BB91" w14:textId="570EC8AC" w:rsidR="00527798" w:rsidRPr="00974081" w:rsidRDefault="00527798" w:rsidP="00181521">
            <w:pPr>
              <w:pStyle w:val="RepStandard"/>
              <w:rPr>
                <w:highlight w:val="green"/>
              </w:rPr>
            </w:pPr>
            <w:r w:rsidRPr="00974081">
              <w:rPr>
                <w:highlight w:val="green"/>
              </w:rPr>
              <w:t>14/03/2022</w:t>
            </w:r>
          </w:p>
        </w:tc>
        <w:tc>
          <w:tcPr>
            <w:tcW w:w="1919" w:type="dxa"/>
          </w:tcPr>
          <w:p w14:paraId="453C83BD" w14:textId="1A5EB63D" w:rsidR="00527798" w:rsidRPr="00974081" w:rsidRDefault="00527798" w:rsidP="00181521">
            <w:pPr>
              <w:pStyle w:val="RepStandard"/>
              <w:rPr>
                <w:highlight w:val="green"/>
              </w:rPr>
            </w:pPr>
            <w:r w:rsidRPr="00974081">
              <w:rPr>
                <w:highlight w:val="green"/>
              </w:rPr>
              <w:t>182 d – 6 m</w:t>
            </w:r>
          </w:p>
        </w:tc>
      </w:tr>
      <w:tr w:rsidR="00527798" w:rsidRPr="00974081" w14:paraId="0E69609A" w14:textId="77777777" w:rsidTr="00527798">
        <w:tc>
          <w:tcPr>
            <w:tcW w:w="1273" w:type="dxa"/>
            <w:vMerge/>
          </w:tcPr>
          <w:p w14:paraId="4AEC964A" w14:textId="77777777" w:rsidR="00527798" w:rsidRPr="00974081" w:rsidRDefault="00527798" w:rsidP="00181521">
            <w:pPr>
              <w:pStyle w:val="RepStandard"/>
              <w:rPr>
                <w:highlight w:val="green"/>
              </w:rPr>
            </w:pPr>
          </w:p>
        </w:tc>
        <w:tc>
          <w:tcPr>
            <w:tcW w:w="1949" w:type="dxa"/>
          </w:tcPr>
          <w:p w14:paraId="5DBF812F" w14:textId="4D44292E" w:rsidR="00527798" w:rsidRPr="00974081" w:rsidRDefault="00527798" w:rsidP="00181521">
            <w:pPr>
              <w:pStyle w:val="RepStandard"/>
              <w:rPr>
                <w:highlight w:val="green"/>
              </w:rPr>
            </w:pPr>
            <w:r w:rsidRPr="00974081">
              <w:rPr>
                <w:highlight w:val="green"/>
              </w:rPr>
              <w:t>H/PR21/AP02/09T</w:t>
            </w:r>
          </w:p>
        </w:tc>
        <w:tc>
          <w:tcPr>
            <w:tcW w:w="1480" w:type="dxa"/>
          </w:tcPr>
          <w:p w14:paraId="672FB09D" w14:textId="3BFC5614" w:rsidR="00527798" w:rsidRPr="00974081" w:rsidRDefault="00527798" w:rsidP="00181521">
            <w:pPr>
              <w:pStyle w:val="RepStandard"/>
              <w:rPr>
                <w:highlight w:val="green"/>
              </w:rPr>
            </w:pPr>
            <w:r w:rsidRPr="00974081">
              <w:rPr>
                <w:highlight w:val="green"/>
              </w:rPr>
              <w:t>03/09/2021</w:t>
            </w:r>
          </w:p>
        </w:tc>
        <w:tc>
          <w:tcPr>
            <w:tcW w:w="1217" w:type="dxa"/>
          </w:tcPr>
          <w:p w14:paraId="16CBDDCA" w14:textId="6F708B96" w:rsidR="00527798" w:rsidRPr="00974081" w:rsidRDefault="00527798" w:rsidP="00181521">
            <w:pPr>
              <w:pStyle w:val="RepStandard"/>
              <w:rPr>
                <w:highlight w:val="green"/>
              </w:rPr>
            </w:pPr>
            <w:r w:rsidRPr="00974081">
              <w:rPr>
                <w:highlight w:val="green"/>
              </w:rPr>
              <w:t xml:space="preserve">14 days </w:t>
            </w:r>
          </w:p>
        </w:tc>
        <w:tc>
          <w:tcPr>
            <w:tcW w:w="1507" w:type="dxa"/>
            <w:vMerge/>
          </w:tcPr>
          <w:p w14:paraId="26084F93" w14:textId="77777777" w:rsidR="00527798" w:rsidRPr="00974081" w:rsidRDefault="00527798" w:rsidP="00181521">
            <w:pPr>
              <w:pStyle w:val="RepStandard"/>
              <w:rPr>
                <w:highlight w:val="green"/>
              </w:rPr>
            </w:pPr>
          </w:p>
        </w:tc>
        <w:tc>
          <w:tcPr>
            <w:tcW w:w="1919" w:type="dxa"/>
          </w:tcPr>
          <w:p w14:paraId="27E16EEE" w14:textId="015DACA8" w:rsidR="00527798" w:rsidRPr="00974081" w:rsidRDefault="00527798" w:rsidP="00181521">
            <w:pPr>
              <w:pStyle w:val="RepStandard"/>
              <w:rPr>
                <w:highlight w:val="green"/>
              </w:rPr>
            </w:pPr>
            <w:r w:rsidRPr="00974081">
              <w:rPr>
                <w:highlight w:val="green"/>
              </w:rPr>
              <w:t>193 d – 6.4 m</w:t>
            </w:r>
          </w:p>
        </w:tc>
      </w:tr>
      <w:tr w:rsidR="00527798" w:rsidRPr="00974081" w14:paraId="33B1E92A" w14:textId="77777777" w:rsidTr="00527798">
        <w:tc>
          <w:tcPr>
            <w:tcW w:w="1273" w:type="dxa"/>
            <w:vMerge/>
          </w:tcPr>
          <w:p w14:paraId="66E3D8EE" w14:textId="77777777" w:rsidR="00527798" w:rsidRPr="00974081" w:rsidRDefault="00527798" w:rsidP="00181521">
            <w:pPr>
              <w:pStyle w:val="RepStandard"/>
              <w:rPr>
                <w:highlight w:val="green"/>
              </w:rPr>
            </w:pPr>
          </w:p>
        </w:tc>
        <w:tc>
          <w:tcPr>
            <w:tcW w:w="1949" w:type="dxa"/>
          </w:tcPr>
          <w:p w14:paraId="7BABBA00" w14:textId="714E60C8" w:rsidR="00527798" w:rsidRPr="00974081" w:rsidRDefault="00527798" w:rsidP="00181521">
            <w:pPr>
              <w:pStyle w:val="RepStandard"/>
              <w:rPr>
                <w:highlight w:val="green"/>
              </w:rPr>
            </w:pPr>
            <w:r w:rsidRPr="00974081">
              <w:rPr>
                <w:highlight w:val="green"/>
              </w:rPr>
              <w:t>P/PR21/AP03/15T</w:t>
            </w:r>
          </w:p>
        </w:tc>
        <w:tc>
          <w:tcPr>
            <w:tcW w:w="1480" w:type="dxa"/>
          </w:tcPr>
          <w:p w14:paraId="6B11447D" w14:textId="1AD3B8C4" w:rsidR="00527798" w:rsidRPr="00974081" w:rsidRDefault="00527798" w:rsidP="00181521">
            <w:pPr>
              <w:pStyle w:val="RepStandard"/>
              <w:rPr>
                <w:highlight w:val="green"/>
              </w:rPr>
            </w:pPr>
            <w:r w:rsidRPr="00974081">
              <w:rPr>
                <w:highlight w:val="green"/>
              </w:rPr>
              <w:t>15/09/2021</w:t>
            </w:r>
          </w:p>
        </w:tc>
        <w:tc>
          <w:tcPr>
            <w:tcW w:w="1217" w:type="dxa"/>
          </w:tcPr>
          <w:p w14:paraId="060B8BD6" w14:textId="4BA7EE61" w:rsidR="00527798" w:rsidRPr="00974081" w:rsidRDefault="00527798" w:rsidP="00181521">
            <w:pPr>
              <w:pStyle w:val="RepStandard"/>
              <w:rPr>
                <w:highlight w:val="green"/>
              </w:rPr>
            </w:pPr>
            <w:r w:rsidRPr="00974081">
              <w:rPr>
                <w:highlight w:val="green"/>
              </w:rPr>
              <w:t xml:space="preserve">14 days </w:t>
            </w:r>
          </w:p>
        </w:tc>
        <w:tc>
          <w:tcPr>
            <w:tcW w:w="1507" w:type="dxa"/>
            <w:vMerge/>
          </w:tcPr>
          <w:p w14:paraId="040051B6" w14:textId="77777777" w:rsidR="00527798" w:rsidRPr="00974081" w:rsidRDefault="00527798" w:rsidP="00181521">
            <w:pPr>
              <w:pStyle w:val="RepStandard"/>
              <w:rPr>
                <w:highlight w:val="green"/>
              </w:rPr>
            </w:pPr>
          </w:p>
        </w:tc>
        <w:tc>
          <w:tcPr>
            <w:tcW w:w="1919" w:type="dxa"/>
          </w:tcPr>
          <w:p w14:paraId="1B4B52BD" w14:textId="4139BBDE" w:rsidR="00527798" w:rsidRPr="00974081" w:rsidRDefault="00527798" w:rsidP="00181521">
            <w:pPr>
              <w:pStyle w:val="RepStandard"/>
              <w:rPr>
                <w:highlight w:val="green"/>
              </w:rPr>
            </w:pPr>
            <w:r w:rsidRPr="00974081">
              <w:rPr>
                <w:highlight w:val="green"/>
              </w:rPr>
              <w:t>183 d – 6 m</w:t>
            </w:r>
          </w:p>
        </w:tc>
      </w:tr>
      <w:tr w:rsidR="00527798" w:rsidRPr="00974081" w14:paraId="1E08A429" w14:textId="77777777" w:rsidTr="00527798">
        <w:tc>
          <w:tcPr>
            <w:tcW w:w="1273" w:type="dxa"/>
            <w:vMerge/>
          </w:tcPr>
          <w:p w14:paraId="5C3EA77F" w14:textId="77777777" w:rsidR="00527798" w:rsidRPr="00974081" w:rsidRDefault="00527798" w:rsidP="00181521">
            <w:pPr>
              <w:pStyle w:val="RepStandard"/>
              <w:rPr>
                <w:highlight w:val="green"/>
              </w:rPr>
            </w:pPr>
          </w:p>
        </w:tc>
        <w:tc>
          <w:tcPr>
            <w:tcW w:w="1949" w:type="dxa"/>
          </w:tcPr>
          <w:p w14:paraId="4B4AB531" w14:textId="4E062177" w:rsidR="00527798" w:rsidRPr="00974081" w:rsidRDefault="00527798" w:rsidP="00181521">
            <w:pPr>
              <w:pStyle w:val="RepStandard"/>
              <w:rPr>
                <w:highlight w:val="green"/>
              </w:rPr>
            </w:pPr>
            <w:r w:rsidRPr="00974081">
              <w:rPr>
                <w:highlight w:val="green"/>
              </w:rPr>
              <w:t>P/PR21/AP04/21T</w:t>
            </w:r>
          </w:p>
        </w:tc>
        <w:tc>
          <w:tcPr>
            <w:tcW w:w="1480" w:type="dxa"/>
          </w:tcPr>
          <w:p w14:paraId="3341990C" w14:textId="31DA5F45" w:rsidR="00527798" w:rsidRPr="00974081" w:rsidRDefault="00527798" w:rsidP="00181521">
            <w:pPr>
              <w:pStyle w:val="RepStandard"/>
              <w:rPr>
                <w:highlight w:val="green"/>
              </w:rPr>
            </w:pPr>
            <w:r w:rsidRPr="00974081">
              <w:rPr>
                <w:highlight w:val="green"/>
              </w:rPr>
              <w:t>15/09/2021</w:t>
            </w:r>
          </w:p>
        </w:tc>
        <w:tc>
          <w:tcPr>
            <w:tcW w:w="1217" w:type="dxa"/>
          </w:tcPr>
          <w:p w14:paraId="0C15F6D7" w14:textId="0470E6DE" w:rsidR="00527798" w:rsidRPr="00974081" w:rsidRDefault="00527798" w:rsidP="00181521">
            <w:pPr>
              <w:pStyle w:val="RepStandard"/>
              <w:rPr>
                <w:highlight w:val="green"/>
              </w:rPr>
            </w:pPr>
            <w:r w:rsidRPr="00974081">
              <w:rPr>
                <w:highlight w:val="green"/>
              </w:rPr>
              <w:t xml:space="preserve">14 days </w:t>
            </w:r>
          </w:p>
        </w:tc>
        <w:tc>
          <w:tcPr>
            <w:tcW w:w="1507" w:type="dxa"/>
            <w:vMerge/>
          </w:tcPr>
          <w:p w14:paraId="41AB4802" w14:textId="77777777" w:rsidR="00527798" w:rsidRPr="00974081" w:rsidRDefault="00527798" w:rsidP="00181521">
            <w:pPr>
              <w:pStyle w:val="RepStandard"/>
              <w:rPr>
                <w:highlight w:val="green"/>
              </w:rPr>
            </w:pPr>
          </w:p>
        </w:tc>
        <w:tc>
          <w:tcPr>
            <w:tcW w:w="1919" w:type="dxa"/>
          </w:tcPr>
          <w:p w14:paraId="62F64D84" w14:textId="692188F4" w:rsidR="00527798" w:rsidRPr="00974081" w:rsidRDefault="00527798" w:rsidP="00181521">
            <w:pPr>
              <w:pStyle w:val="RepStandard"/>
              <w:rPr>
                <w:highlight w:val="green"/>
              </w:rPr>
            </w:pPr>
            <w:r w:rsidRPr="00974081">
              <w:rPr>
                <w:highlight w:val="green"/>
              </w:rPr>
              <w:t>183 d – 6 m</w:t>
            </w:r>
          </w:p>
        </w:tc>
      </w:tr>
      <w:tr w:rsidR="00555A45" w:rsidRPr="00974081" w14:paraId="058781AC" w14:textId="77777777" w:rsidTr="00527798">
        <w:tc>
          <w:tcPr>
            <w:tcW w:w="1273" w:type="dxa"/>
            <w:vMerge w:val="restart"/>
          </w:tcPr>
          <w:p w14:paraId="79EDE362" w14:textId="5AE912F9" w:rsidR="00555A45" w:rsidRPr="00555A45" w:rsidRDefault="00555A45" w:rsidP="00181521">
            <w:pPr>
              <w:pStyle w:val="RepStandard"/>
              <w:rPr>
                <w:highlight w:val="green"/>
              </w:rPr>
            </w:pPr>
            <w:r w:rsidRPr="00555A45">
              <w:rPr>
                <w:highlight w:val="green"/>
              </w:rPr>
              <w:t>SPK-20-</w:t>
            </w:r>
            <w:r w:rsidRPr="00555A45">
              <w:rPr>
                <w:highlight w:val="green"/>
              </w:rPr>
              <w:lastRenderedPageBreak/>
              <w:t>45305</w:t>
            </w:r>
          </w:p>
        </w:tc>
        <w:tc>
          <w:tcPr>
            <w:tcW w:w="1949" w:type="dxa"/>
          </w:tcPr>
          <w:p w14:paraId="36391652" w14:textId="2A38AE12" w:rsidR="00555A45" w:rsidRPr="00555A45" w:rsidRDefault="00555A45" w:rsidP="00181521">
            <w:pPr>
              <w:pStyle w:val="RepStandard"/>
              <w:rPr>
                <w:highlight w:val="green"/>
              </w:rPr>
            </w:pPr>
            <w:r w:rsidRPr="00555A45">
              <w:rPr>
                <w:highlight w:val="green"/>
              </w:rPr>
              <w:lastRenderedPageBreak/>
              <w:t xml:space="preserve">SPK-20-45305 </w:t>
            </w:r>
            <w:r w:rsidRPr="00555A45">
              <w:rPr>
                <w:highlight w:val="green"/>
              </w:rPr>
              <w:lastRenderedPageBreak/>
              <w:t>FR01 3</w:t>
            </w:r>
          </w:p>
        </w:tc>
        <w:tc>
          <w:tcPr>
            <w:tcW w:w="1480" w:type="dxa"/>
          </w:tcPr>
          <w:p w14:paraId="471A1B09" w14:textId="74095D4C" w:rsidR="00555A45" w:rsidRPr="00974081" w:rsidRDefault="00555A45" w:rsidP="00181521">
            <w:pPr>
              <w:pStyle w:val="RepStandard"/>
              <w:rPr>
                <w:highlight w:val="green"/>
              </w:rPr>
            </w:pPr>
            <w:r>
              <w:rPr>
                <w:highlight w:val="green"/>
              </w:rPr>
              <w:lastRenderedPageBreak/>
              <w:t>17/09/2020</w:t>
            </w:r>
          </w:p>
        </w:tc>
        <w:tc>
          <w:tcPr>
            <w:tcW w:w="1217" w:type="dxa"/>
          </w:tcPr>
          <w:p w14:paraId="4F8BFA8A" w14:textId="3654EE14" w:rsidR="00555A45" w:rsidRPr="00974081" w:rsidRDefault="00555A45" w:rsidP="00181521">
            <w:pPr>
              <w:pStyle w:val="RepStandard"/>
              <w:rPr>
                <w:highlight w:val="green"/>
              </w:rPr>
            </w:pPr>
            <w:r w:rsidRPr="00974081">
              <w:rPr>
                <w:highlight w:val="green"/>
              </w:rPr>
              <w:t>14 days</w:t>
            </w:r>
          </w:p>
        </w:tc>
        <w:tc>
          <w:tcPr>
            <w:tcW w:w="1507" w:type="dxa"/>
          </w:tcPr>
          <w:p w14:paraId="48176AE8" w14:textId="4666D614" w:rsidR="00555A45" w:rsidRPr="00974081" w:rsidRDefault="00555A45" w:rsidP="00181521">
            <w:pPr>
              <w:pStyle w:val="RepStandard"/>
              <w:rPr>
                <w:highlight w:val="green"/>
              </w:rPr>
            </w:pPr>
            <w:r>
              <w:rPr>
                <w:highlight w:val="green"/>
              </w:rPr>
              <w:t>19/07/2022</w:t>
            </w:r>
          </w:p>
        </w:tc>
        <w:tc>
          <w:tcPr>
            <w:tcW w:w="1919" w:type="dxa"/>
          </w:tcPr>
          <w:p w14:paraId="456D19E7" w14:textId="1C7DD753" w:rsidR="00555A45" w:rsidRPr="00974081" w:rsidRDefault="000A5744" w:rsidP="000A5744">
            <w:pPr>
              <w:pStyle w:val="RepStandard"/>
              <w:rPr>
                <w:highlight w:val="green"/>
              </w:rPr>
            </w:pPr>
            <w:r>
              <w:rPr>
                <w:highlight w:val="green"/>
              </w:rPr>
              <w:t>670 d – 22 m</w:t>
            </w:r>
          </w:p>
        </w:tc>
      </w:tr>
      <w:tr w:rsidR="00555A45" w:rsidRPr="00974081" w14:paraId="6C06CBB2" w14:textId="77777777" w:rsidTr="00527798">
        <w:tc>
          <w:tcPr>
            <w:tcW w:w="1273" w:type="dxa"/>
            <w:vMerge/>
          </w:tcPr>
          <w:p w14:paraId="540C948C" w14:textId="77777777" w:rsidR="00555A45" w:rsidRPr="00555A45" w:rsidRDefault="00555A45" w:rsidP="00181521">
            <w:pPr>
              <w:pStyle w:val="RepStandard"/>
              <w:rPr>
                <w:highlight w:val="green"/>
              </w:rPr>
            </w:pPr>
          </w:p>
        </w:tc>
        <w:tc>
          <w:tcPr>
            <w:tcW w:w="1949" w:type="dxa"/>
          </w:tcPr>
          <w:p w14:paraId="01AB9DDF" w14:textId="249D0DC6" w:rsidR="00555A45" w:rsidRPr="00555A45" w:rsidRDefault="00555A45" w:rsidP="00181521">
            <w:pPr>
              <w:pStyle w:val="RepStandard"/>
              <w:rPr>
                <w:highlight w:val="green"/>
              </w:rPr>
            </w:pPr>
            <w:r w:rsidRPr="00555A45">
              <w:rPr>
                <w:highlight w:val="green"/>
              </w:rPr>
              <w:t>SPK-20-45305 HU02 7</w:t>
            </w:r>
          </w:p>
        </w:tc>
        <w:tc>
          <w:tcPr>
            <w:tcW w:w="1480" w:type="dxa"/>
          </w:tcPr>
          <w:p w14:paraId="2FD433C7" w14:textId="5A18F208" w:rsidR="00555A45" w:rsidRPr="00974081" w:rsidRDefault="00555A45" w:rsidP="00181521">
            <w:pPr>
              <w:pStyle w:val="RepStandard"/>
              <w:rPr>
                <w:highlight w:val="green"/>
              </w:rPr>
            </w:pPr>
            <w:r>
              <w:rPr>
                <w:highlight w:val="green"/>
              </w:rPr>
              <w:t>14/09/2020</w:t>
            </w:r>
          </w:p>
        </w:tc>
        <w:tc>
          <w:tcPr>
            <w:tcW w:w="1217" w:type="dxa"/>
          </w:tcPr>
          <w:p w14:paraId="7AD322DF" w14:textId="733E34CD" w:rsidR="00555A45" w:rsidRPr="00974081" w:rsidRDefault="00555A45" w:rsidP="00181521">
            <w:pPr>
              <w:pStyle w:val="RepStandard"/>
              <w:rPr>
                <w:highlight w:val="green"/>
              </w:rPr>
            </w:pPr>
            <w:r w:rsidRPr="00974081">
              <w:rPr>
                <w:highlight w:val="green"/>
              </w:rPr>
              <w:t>14 days</w:t>
            </w:r>
          </w:p>
        </w:tc>
        <w:tc>
          <w:tcPr>
            <w:tcW w:w="1507" w:type="dxa"/>
          </w:tcPr>
          <w:p w14:paraId="10EDC418" w14:textId="77777777" w:rsidR="00555A45" w:rsidRPr="00974081" w:rsidRDefault="00555A45" w:rsidP="00181521">
            <w:pPr>
              <w:pStyle w:val="RepStandard"/>
              <w:rPr>
                <w:highlight w:val="green"/>
              </w:rPr>
            </w:pPr>
          </w:p>
        </w:tc>
        <w:tc>
          <w:tcPr>
            <w:tcW w:w="1919" w:type="dxa"/>
          </w:tcPr>
          <w:p w14:paraId="0C888298" w14:textId="30D624DA" w:rsidR="00555A45" w:rsidRPr="00974081" w:rsidRDefault="000A5744" w:rsidP="00181521">
            <w:pPr>
              <w:pStyle w:val="RepStandard"/>
              <w:rPr>
                <w:highlight w:val="green"/>
              </w:rPr>
            </w:pPr>
            <w:r>
              <w:rPr>
                <w:highlight w:val="green"/>
              </w:rPr>
              <w:t>673 d – 22 m</w:t>
            </w:r>
          </w:p>
        </w:tc>
      </w:tr>
      <w:tr w:rsidR="00555A45" w:rsidRPr="00974081" w14:paraId="4FA7E460" w14:textId="77777777" w:rsidTr="00527798">
        <w:tc>
          <w:tcPr>
            <w:tcW w:w="1273" w:type="dxa"/>
            <w:vMerge/>
          </w:tcPr>
          <w:p w14:paraId="6E248CEC" w14:textId="77777777" w:rsidR="00555A45" w:rsidRPr="00555A45" w:rsidRDefault="00555A45" w:rsidP="00181521">
            <w:pPr>
              <w:pStyle w:val="RepStandard"/>
              <w:rPr>
                <w:highlight w:val="green"/>
              </w:rPr>
            </w:pPr>
          </w:p>
        </w:tc>
        <w:tc>
          <w:tcPr>
            <w:tcW w:w="1949" w:type="dxa"/>
          </w:tcPr>
          <w:p w14:paraId="0B3F3166" w14:textId="1FB6F983" w:rsidR="00555A45" w:rsidRPr="00555A45" w:rsidRDefault="00555A45" w:rsidP="00181521">
            <w:pPr>
              <w:pStyle w:val="RepStandard"/>
              <w:rPr>
                <w:highlight w:val="green"/>
              </w:rPr>
            </w:pPr>
            <w:r w:rsidRPr="00555A45">
              <w:rPr>
                <w:highlight w:val="green"/>
              </w:rPr>
              <w:t>SPK-20-45305 PL03 11</w:t>
            </w:r>
          </w:p>
        </w:tc>
        <w:tc>
          <w:tcPr>
            <w:tcW w:w="1480" w:type="dxa"/>
          </w:tcPr>
          <w:p w14:paraId="1256CCAE" w14:textId="5589DC34" w:rsidR="00555A45" w:rsidRPr="00974081" w:rsidRDefault="00555A45" w:rsidP="00181521">
            <w:pPr>
              <w:pStyle w:val="RepStandard"/>
              <w:rPr>
                <w:highlight w:val="green"/>
              </w:rPr>
            </w:pPr>
            <w:r>
              <w:rPr>
                <w:highlight w:val="green"/>
              </w:rPr>
              <w:t>26/08/2020</w:t>
            </w:r>
          </w:p>
        </w:tc>
        <w:tc>
          <w:tcPr>
            <w:tcW w:w="1217" w:type="dxa"/>
          </w:tcPr>
          <w:p w14:paraId="26F6F2A6" w14:textId="347C9DE0" w:rsidR="00555A45" w:rsidRPr="00974081" w:rsidRDefault="00555A45" w:rsidP="00181521">
            <w:pPr>
              <w:pStyle w:val="RepStandard"/>
              <w:rPr>
                <w:highlight w:val="green"/>
              </w:rPr>
            </w:pPr>
            <w:r w:rsidRPr="00974081">
              <w:rPr>
                <w:highlight w:val="green"/>
              </w:rPr>
              <w:t>14 days</w:t>
            </w:r>
          </w:p>
        </w:tc>
        <w:tc>
          <w:tcPr>
            <w:tcW w:w="1507" w:type="dxa"/>
          </w:tcPr>
          <w:p w14:paraId="6AC79010" w14:textId="77777777" w:rsidR="00555A45" w:rsidRPr="00974081" w:rsidRDefault="00555A45" w:rsidP="00181521">
            <w:pPr>
              <w:pStyle w:val="RepStandard"/>
              <w:rPr>
                <w:highlight w:val="green"/>
              </w:rPr>
            </w:pPr>
          </w:p>
        </w:tc>
        <w:tc>
          <w:tcPr>
            <w:tcW w:w="1919" w:type="dxa"/>
          </w:tcPr>
          <w:p w14:paraId="04EE93C7" w14:textId="4B7BA146" w:rsidR="00555A45" w:rsidRPr="00974081" w:rsidRDefault="000A5744" w:rsidP="00181521">
            <w:pPr>
              <w:pStyle w:val="RepStandard"/>
              <w:rPr>
                <w:highlight w:val="green"/>
              </w:rPr>
            </w:pPr>
            <w:r>
              <w:rPr>
                <w:highlight w:val="green"/>
              </w:rPr>
              <w:t>692 d – 23 m</w:t>
            </w:r>
          </w:p>
        </w:tc>
      </w:tr>
      <w:tr w:rsidR="00555A45" w:rsidRPr="00974081" w14:paraId="33E4EF1B" w14:textId="77777777" w:rsidTr="00527798">
        <w:tc>
          <w:tcPr>
            <w:tcW w:w="1273" w:type="dxa"/>
            <w:vMerge/>
          </w:tcPr>
          <w:p w14:paraId="306EB5B4" w14:textId="77777777" w:rsidR="00555A45" w:rsidRPr="00555A45" w:rsidRDefault="00555A45" w:rsidP="00181521">
            <w:pPr>
              <w:pStyle w:val="RepStandard"/>
              <w:rPr>
                <w:highlight w:val="green"/>
              </w:rPr>
            </w:pPr>
          </w:p>
        </w:tc>
        <w:tc>
          <w:tcPr>
            <w:tcW w:w="1949" w:type="dxa"/>
          </w:tcPr>
          <w:p w14:paraId="223D98A7" w14:textId="02C09A44" w:rsidR="00555A45" w:rsidRPr="00555A45" w:rsidRDefault="00555A45" w:rsidP="00181521">
            <w:pPr>
              <w:pStyle w:val="RepStandard"/>
              <w:rPr>
                <w:highlight w:val="green"/>
              </w:rPr>
            </w:pPr>
            <w:r w:rsidRPr="00555A45">
              <w:rPr>
                <w:highlight w:val="green"/>
              </w:rPr>
              <w:t>SPK-20-45305 PL04 15</w:t>
            </w:r>
          </w:p>
        </w:tc>
        <w:tc>
          <w:tcPr>
            <w:tcW w:w="1480" w:type="dxa"/>
          </w:tcPr>
          <w:p w14:paraId="3016057A" w14:textId="048EA35E" w:rsidR="00555A45" w:rsidRPr="00974081" w:rsidRDefault="00555A45" w:rsidP="00181521">
            <w:pPr>
              <w:pStyle w:val="RepStandard"/>
              <w:rPr>
                <w:highlight w:val="green"/>
              </w:rPr>
            </w:pPr>
            <w:r>
              <w:rPr>
                <w:highlight w:val="green"/>
              </w:rPr>
              <w:t>15/09/2020</w:t>
            </w:r>
          </w:p>
        </w:tc>
        <w:tc>
          <w:tcPr>
            <w:tcW w:w="1217" w:type="dxa"/>
          </w:tcPr>
          <w:p w14:paraId="57DCE5BF" w14:textId="2BC16887" w:rsidR="00555A45" w:rsidRPr="00974081" w:rsidRDefault="00555A45" w:rsidP="00181521">
            <w:pPr>
              <w:pStyle w:val="RepStandard"/>
              <w:rPr>
                <w:highlight w:val="green"/>
              </w:rPr>
            </w:pPr>
            <w:r w:rsidRPr="00974081">
              <w:rPr>
                <w:highlight w:val="green"/>
              </w:rPr>
              <w:t>14 days</w:t>
            </w:r>
          </w:p>
        </w:tc>
        <w:tc>
          <w:tcPr>
            <w:tcW w:w="1507" w:type="dxa"/>
          </w:tcPr>
          <w:p w14:paraId="5066B4B7" w14:textId="77777777" w:rsidR="00555A45" w:rsidRPr="00974081" w:rsidRDefault="00555A45" w:rsidP="00181521">
            <w:pPr>
              <w:pStyle w:val="RepStandard"/>
              <w:rPr>
                <w:highlight w:val="green"/>
              </w:rPr>
            </w:pPr>
          </w:p>
        </w:tc>
        <w:tc>
          <w:tcPr>
            <w:tcW w:w="1919" w:type="dxa"/>
          </w:tcPr>
          <w:p w14:paraId="0F2FB2A4" w14:textId="11A26D23" w:rsidR="00555A45" w:rsidRPr="00974081" w:rsidRDefault="000A5744" w:rsidP="00181521">
            <w:pPr>
              <w:pStyle w:val="RepStandard"/>
              <w:rPr>
                <w:highlight w:val="green"/>
              </w:rPr>
            </w:pPr>
            <w:r>
              <w:rPr>
                <w:highlight w:val="green"/>
              </w:rPr>
              <w:t>672 d – 22 m</w:t>
            </w:r>
          </w:p>
        </w:tc>
      </w:tr>
    </w:tbl>
    <w:p w14:paraId="5C1A18D2" w14:textId="77777777" w:rsidR="00181521" w:rsidRPr="00974081" w:rsidRDefault="00181521" w:rsidP="00181521">
      <w:pPr>
        <w:pStyle w:val="RepStandard"/>
        <w:rPr>
          <w:highlight w:val="green"/>
        </w:rPr>
      </w:pPr>
    </w:p>
    <w:p w14:paraId="18BC2F8A" w14:textId="77777777" w:rsidR="0009575F" w:rsidRDefault="0009575F" w:rsidP="00181521">
      <w:pPr>
        <w:pStyle w:val="RepStandard"/>
        <w:rPr>
          <w:highlight w:val="green"/>
        </w:rPr>
      </w:pPr>
      <w:r>
        <w:rPr>
          <w:highlight w:val="green"/>
        </w:rPr>
        <w:t>A complete data packeage is available for TA, TAA and TLA.</w:t>
      </w:r>
    </w:p>
    <w:p w14:paraId="7514BE6B" w14:textId="5DC9D5B1" w:rsidR="001D57AB" w:rsidRDefault="001D57AB" w:rsidP="001D57AB">
      <w:pPr>
        <w:pStyle w:val="RepStandard"/>
        <w:rPr>
          <w:highlight w:val="yellow"/>
        </w:rPr>
      </w:pPr>
      <w:r w:rsidRPr="001D57AB">
        <w:rPr>
          <w:highlight w:val="yellow"/>
        </w:rPr>
        <w:t xml:space="preserve">In addition, a new storage stability study on 1,2,4 Triazole confirmed </w:t>
      </w:r>
      <w:r w:rsidRPr="00DE73B3">
        <w:rPr>
          <w:highlight w:val="yellow"/>
        </w:rPr>
        <w:t xml:space="preserve">the stability in high water matrix for 12 months in frozen storage conditions. </w:t>
      </w:r>
    </w:p>
    <w:p w14:paraId="37D9FC31" w14:textId="77777777" w:rsidR="001D57AB" w:rsidRDefault="001D57AB" w:rsidP="001D57AB">
      <w:pPr>
        <w:pStyle w:val="RepStandard"/>
        <w:rPr>
          <w:highlight w:val="yellow"/>
        </w:rPr>
      </w:pPr>
      <w:r>
        <w:rPr>
          <w:highlight w:val="yellow"/>
        </w:rPr>
        <w:t>All samples coming from 2021 residue trials were covered by storage stability data, while for 2020 data, an exceedance of storage period was found for 1,2,4 T.</w:t>
      </w:r>
    </w:p>
    <w:p w14:paraId="04034621" w14:textId="1183E160" w:rsidR="00181521" w:rsidRPr="00974081" w:rsidRDefault="0009575F" w:rsidP="00181521">
      <w:pPr>
        <w:pStyle w:val="RepStandard"/>
        <w:rPr>
          <w:highlight w:val="green"/>
        </w:rPr>
      </w:pPr>
      <w:r>
        <w:rPr>
          <w:highlight w:val="green"/>
        </w:rPr>
        <w:t xml:space="preserve">For 1,2,4 triazole please take note </w:t>
      </w:r>
      <w:r w:rsidR="009D6D04" w:rsidRPr="00974081">
        <w:rPr>
          <w:highlight w:val="green"/>
        </w:rPr>
        <w:t>3 samples were analysied within 6 months, time covered by storage stability study, one was analised a couple of weeks after but very close to the 6 months.</w:t>
      </w:r>
      <w:r>
        <w:rPr>
          <w:highlight w:val="green"/>
        </w:rPr>
        <w:t xml:space="preserve"> Considering that 4 samples are available with residue &lt;LOQ, a half data package can be considered as sufficient to support the use.</w:t>
      </w:r>
      <w:r w:rsidRPr="0009575F">
        <w:rPr>
          <w:highlight w:val="green"/>
        </w:rPr>
        <w:t xml:space="preserve"> </w:t>
      </w:r>
      <w:r>
        <w:rPr>
          <w:highlight w:val="green"/>
        </w:rPr>
        <w:t>Moreover</w:t>
      </w:r>
      <w:r w:rsidRPr="00974081">
        <w:rPr>
          <w:highlight w:val="green"/>
        </w:rPr>
        <w:t xml:space="preserve">, considering the 1,2,4 triazole residues were all &lt;LOQ, the </w:t>
      </w:r>
      <w:r w:rsidR="0043668A">
        <w:rPr>
          <w:highlight w:val="green"/>
        </w:rPr>
        <w:t>samples</w:t>
      </w:r>
      <w:r w:rsidRPr="00974081">
        <w:rPr>
          <w:highlight w:val="green"/>
        </w:rPr>
        <w:t xml:space="preserve"> covered by storage stability data and the ones analysied after that period, it can be confirmed no residue of TDMs is expected when the PPP is applied according to the intended GAP.</w:t>
      </w:r>
    </w:p>
    <w:p w14:paraId="2ED6357D" w14:textId="6BCB02DA" w:rsidR="00FC4353" w:rsidRPr="00974081" w:rsidRDefault="00FC4353" w:rsidP="009D6D04">
      <w:pPr>
        <w:pStyle w:val="RepStandard"/>
        <w:rPr>
          <w:highlight w:val="green"/>
        </w:rPr>
      </w:pPr>
    </w:p>
    <w:p w14:paraId="58486FE3" w14:textId="70A3D110" w:rsidR="00572D7E" w:rsidRPr="001D57AB" w:rsidRDefault="0009575F" w:rsidP="002D0888">
      <w:pPr>
        <w:pStyle w:val="RepStandard"/>
        <w:rPr>
          <w:strike/>
          <w:highlight w:val="green"/>
        </w:rPr>
      </w:pPr>
      <w:r w:rsidRPr="001D57AB">
        <w:rPr>
          <w:strike/>
          <w:highlight w:val="green"/>
        </w:rPr>
        <w:t>In addition, p</w:t>
      </w:r>
      <w:r w:rsidR="00974081" w:rsidRPr="001D57AB">
        <w:rPr>
          <w:strike/>
          <w:highlight w:val="green"/>
        </w:rPr>
        <w:t xml:space="preserve">lease take note, a new storage stability study on 1,2,4 Triazole is ongoing in the various matrix groups to support residue trials done in 2020. </w:t>
      </w:r>
      <w:r w:rsidR="00C91869" w:rsidRPr="001D57AB">
        <w:rPr>
          <w:strike/>
          <w:highlight w:val="green"/>
        </w:rPr>
        <w:t>As soon as the final report is available it will be submitted to RMS.</w:t>
      </w:r>
    </w:p>
    <w:p w14:paraId="1C935205" w14:textId="77777777" w:rsidR="00974081" w:rsidRPr="00974081" w:rsidRDefault="00974081" w:rsidP="00974081">
      <w:pPr>
        <w:pStyle w:val="RepStandard"/>
        <w:rPr>
          <w:highlight w:val="green"/>
        </w:rPr>
      </w:pPr>
    </w:p>
    <w:p w14:paraId="10C7A880" w14:textId="632A3D5F" w:rsidR="00974081" w:rsidRDefault="00974081" w:rsidP="00974081">
      <w:pPr>
        <w:pStyle w:val="RepStandard"/>
      </w:pPr>
      <w:r w:rsidRPr="00974081">
        <w:rPr>
          <w:highlight w:val="green"/>
        </w:rPr>
        <w:t>In conclusion enough TDMs data is available to support apple use and they could be used to run consumer risk assessment.</w:t>
      </w:r>
    </w:p>
    <w:p w14:paraId="72655B3E" w14:textId="77777777" w:rsidR="00181521" w:rsidRPr="002D0888" w:rsidRDefault="00181521" w:rsidP="002D0888">
      <w:pPr>
        <w:pStyle w:val="RepStandard"/>
      </w:pPr>
    </w:p>
    <w:p w14:paraId="6693395B" w14:textId="77777777" w:rsidR="002D0888" w:rsidRPr="0035497B" w:rsidRDefault="002D0888" w:rsidP="002D0888">
      <w:pPr>
        <w:pStyle w:val="RepStandard"/>
        <w:rPr>
          <w:strike/>
        </w:rPr>
      </w:pPr>
      <w:r w:rsidRPr="0035497B">
        <w:rPr>
          <w:strike/>
          <w:highlight w:val="yellow"/>
        </w:rPr>
        <w:t>Sufficient residue data is available to set a MRL in pome fruits</w:t>
      </w:r>
      <w:r w:rsidR="00EF5A71" w:rsidRPr="0035497B">
        <w:rPr>
          <w:strike/>
          <w:highlight w:val="yellow"/>
        </w:rPr>
        <w:t xml:space="preserve"> and the uses can be considered acceptable.</w:t>
      </w:r>
    </w:p>
    <w:p w14:paraId="390C4A40" w14:textId="77777777" w:rsidR="002D0888" w:rsidRPr="002D0888" w:rsidRDefault="002D0888" w:rsidP="002D0888">
      <w:pPr>
        <w:pStyle w:val="RepStandard"/>
      </w:pPr>
    </w:p>
    <w:p w14:paraId="27894C33" w14:textId="791E0F09" w:rsidR="002D0888" w:rsidRPr="002D0888" w:rsidRDefault="002D0888" w:rsidP="002D0888">
      <w:pPr>
        <w:pStyle w:val="RepStandard"/>
        <w:rPr>
          <w:b/>
          <w:bCs/>
        </w:rPr>
      </w:pPr>
      <w:r w:rsidRPr="002D0888">
        <w:rPr>
          <w:b/>
          <w:bCs/>
        </w:rPr>
        <w:t>Apricots</w:t>
      </w:r>
      <w:r w:rsidR="002352F8">
        <w:rPr>
          <w:b/>
          <w:bCs/>
        </w:rPr>
        <w:t>/Peaches</w:t>
      </w:r>
    </w:p>
    <w:p w14:paraId="593CF6ED" w14:textId="77777777" w:rsidR="002D0888" w:rsidRPr="002D0888" w:rsidRDefault="002D0888" w:rsidP="002D0888">
      <w:pPr>
        <w:pStyle w:val="RepStandard"/>
      </w:pPr>
      <w:r w:rsidRPr="002D0888">
        <w:t>According to SANTE/2019/12752 Apricots and Peaches are minor crop in NEU. For this reason, 6 conducted in Northern Europe have been submitted by the applicant. Half of them are decline residue trials.</w:t>
      </w:r>
    </w:p>
    <w:p w14:paraId="12D9B6FF" w14:textId="77777777" w:rsidR="002D0888" w:rsidRPr="002D0888" w:rsidRDefault="002D0888" w:rsidP="002D0888">
      <w:pPr>
        <w:pStyle w:val="RepStandard"/>
        <w:rPr>
          <w:i/>
          <w:iCs/>
        </w:rPr>
      </w:pPr>
      <w:r w:rsidRPr="002D0888">
        <w:t xml:space="preserve">According to SANTE/2019/12752, peaches (0140030) data could be extrapolated to apricots (0140010) and </w:t>
      </w:r>
      <w:r w:rsidRPr="002D0888">
        <w:rPr>
          <w:i/>
          <w:iCs/>
        </w:rPr>
        <w:t>vice versa.</w:t>
      </w:r>
    </w:p>
    <w:p w14:paraId="24289F72" w14:textId="77777777" w:rsidR="00EB12AE" w:rsidRDefault="00EB12AE" w:rsidP="00EF5A71">
      <w:pPr>
        <w:pStyle w:val="RepStandard"/>
      </w:pPr>
    </w:p>
    <w:p w14:paraId="769DFE7C" w14:textId="77777777" w:rsidR="00EB12AE" w:rsidRDefault="00EB12AE" w:rsidP="00EB12AE">
      <w:pPr>
        <w:pStyle w:val="RepStandard"/>
        <w:rPr>
          <w:highlight w:val="green"/>
        </w:rPr>
      </w:pPr>
      <w:r w:rsidRPr="00974081">
        <w:rPr>
          <w:highlight w:val="green"/>
        </w:rPr>
        <w:t xml:space="preserve">TDMs data is also available. Samples collected in applicant new residue trials have been analysed for the determination of the 4 triazoles. </w:t>
      </w:r>
    </w:p>
    <w:p w14:paraId="2638C0A7" w14:textId="2C443D1C" w:rsidR="00EB12AE" w:rsidRPr="002352F8" w:rsidRDefault="00EB12AE" w:rsidP="00EB12AE">
      <w:pPr>
        <w:pStyle w:val="RepStandard"/>
        <w:rPr>
          <w:highlight w:val="green"/>
        </w:rPr>
      </w:pPr>
      <w:r>
        <w:rPr>
          <w:highlight w:val="green"/>
        </w:rPr>
        <w:t>6</w:t>
      </w:r>
      <w:r w:rsidRPr="00974081">
        <w:rPr>
          <w:highlight w:val="green"/>
        </w:rPr>
        <w:t xml:space="preserve"> samples were analised and residues were all &lt;LOQ</w:t>
      </w:r>
      <w:r>
        <w:rPr>
          <w:highlight w:val="green"/>
        </w:rPr>
        <w:t xml:space="preserve"> for 1,2,4 T and TAA while residues &gt;LOQ were found for TA and TLA</w:t>
      </w:r>
      <w:r w:rsidRPr="00974081">
        <w:rPr>
          <w:highlight w:val="green"/>
        </w:rPr>
        <w:t xml:space="preserve">. </w:t>
      </w:r>
      <w:r>
        <w:rPr>
          <w:highlight w:val="green"/>
        </w:rPr>
        <w:t xml:space="preserve"> </w:t>
      </w:r>
      <w:r w:rsidRPr="00974081">
        <w:rPr>
          <w:highlight w:val="green"/>
        </w:rPr>
        <w:t xml:space="preserve">According to the </w:t>
      </w:r>
      <w:r>
        <w:rPr>
          <w:highlight w:val="green"/>
        </w:rPr>
        <w:t xml:space="preserve">available </w:t>
      </w:r>
      <w:r w:rsidRPr="00974081">
        <w:rPr>
          <w:highlight w:val="green"/>
        </w:rPr>
        <w:t>storage stability data</w:t>
      </w:r>
      <w:r>
        <w:rPr>
          <w:highlight w:val="green"/>
        </w:rPr>
        <w:t xml:space="preserve"> </w:t>
      </w:r>
      <w:r w:rsidRPr="00974081">
        <w:rPr>
          <w:highlight w:val="green"/>
        </w:rPr>
        <w:t xml:space="preserve">(see Table 7.2-2b), storage </w:t>
      </w:r>
      <w:r>
        <w:rPr>
          <w:highlight w:val="green"/>
        </w:rPr>
        <w:t>data in high water matrix</w:t>
      </w:r>
      <w:r w:rsidRPr="00974081">
        <w:rPr>
          <w:highlight w:val="green"/>
        </w:rPr>
        <w:t xml:space="preserve"> cover the analysis of TA</w:t>
      </w:r>
      <w:r>
        <w:rPr>
          <w:highlight w:val="green"/>
        </w:rPr>
        <w:t xml:space="preserve"> and </w:t>
      </w:r>
      <w:r w:rsidRPr="00974081">
        <w:rPr>
          <w:highlight w:val="green"/>
        </w:rPr>
        <w:t>TAA</w:t>
      </w:r>
      <w:r>
        <w:rPr>
          <w:highlight w:val="green"/>
        </w:rPr>
        <w:t xml:space="preserve"> (53 m)</w:t>
      </w:r>
      <w:r w:rsidRPr="00974081">
        <w:rPr>
          <w:highlight w:val="green"/>
        </w:rPr>
        <w:t xml:space="preserve"> and TLA</w:t>
      </w:r>
      <w:r>
        <w:rPr>
          <w:highlight w:val="green"/>
        </w:rPr>
        <w:t xml:space="preserve"> (48 m)</w:t>
      </w:r>
      <w:r w:rsidRPr="00974081">
        <w:rPr>
          <w:highlight w:val="green"/>
        </w:rPr>
        <w:t>.</w:t>
      </w:r>
      <w:r>
        <w:rPr>
          <w:highlight w:val="green"/>
        </w:rPr>
        <w:t xml:space="preserve"> </w:t>
      </w:r>
      <w:r w:rsidRPr="00974081">
        <w:rPr>
          <w:highlight w:val="green"/>
        </w:rPr>
        <w:t xml:space="preserve">For 1,2,4 </w:t>
      </w:r>
      <w:r w:rsidRPr="002352F8">
        <w:rPr>
          <w:highlight w:val="green"/>
        </w:rPr>
        <w:t xml:space="preserve">triazole, </w:t>
      </w:r>
      <w:r w:rsidR="002352F8" w:rsidRPr="002352F8">
        <w:rPr>
          <w:highlight w:val="green"/>
        </w:rPr>
        <w:t xml:space="preserve">no sample </w:t>
      </w:r>
      <w:r w:rsidRPr="002352F8">
        <w:rPr>
          <w:highlight w:val="green"/>
        </w:rPr>
        <w:t xml:space="preserve">had been analysed within the acceptable maximum storage duration (6 months). </w:t>
      </w:r>
    </w:p>
    <w:p w14:paraId="6A4385D5" w14:textId="77777777" w:rsidR="00EB12AE" w:rsidRPr="00974081" w:rsidRDefault="00EB12AE" w:rsidP="00EB12AE">
      <w:pPr>
        <w:pStyle w:val="RepStandard"/>
        <w:rPr>
          <w:highlight w:val="green"/>
        </w:rPr>
      </w:pPr>
    </w:p>
    <w:p w14:paraId="3B721AF0" w14:textId="263163E3" w:rsidR="00EB12AE" w:rsidRDefault="00EB12AE" w:rsidP="00EB12AE">
      <w:pPr>
        <w:pStyle w:val="RepStandard"/>
        <w:rPr>
          <w:highlight w:val="green"/>
        </w:rPr>
      </w:pPr>
      <w:r>
        <w:rPr>
          <w:highlight w:val="green"/>
        </w:rPr>
        <w:t xml:space="preserve">Please find below the overview of </w:t>
      </w:r>
      <w:r w:rsidRPr="00974081">
        <w:rPr>
          <w:highlight w:val="green"/>
        </w:rPr>
        <w:t xml:space="preserve">the maximum storage interval </w:t>
      </w:r>
      <w:r>
        <w:rPr>
          <w:highlight w:val="green"/>
        </w:rPr>
        <w:t>of a</w:t>
      </w:r>
      <w:r w:rsidRPr="00974081">
        <w:rPr>
          <w:highlight w:val="green"/>
        </w:rPr>
        <w:t>p</w:t>
      </w:r>
      <w:r w:rsidR="00573CCF">
        <w:rPr>
          <w:highlight w:val="green"/>
        </w:rPr>
        <w:t>ricot/peach</w:t>
      </w:r>
      <w:r w:rsidRPr="00974081">
        <w:rPr>
          <w:highlight w:val="green"/>
        </w:rPr>
        <w:t xml:space="preserve"> samples coming from residue trials conducted in 2021 (please see report RA</w:t>
      </w:r>
      <w:r>
        <w:rPr>
          <w:highlight w:val="green"/>
        </w:rPr>
        <w:t>U</w:t>
      </w:r>
      <w:r w:rsidRPr="00974081">
        <w:rPr>
          <w:highlight w:val="green"/>
        </w:rPr>
        <w:t>-00</w:t>
      </w:r>
      <w:r w:rsidR="00A45C36">
        <w:rPr>
          <w:highlight w:val="green"/>
        </w:rPr>
        <w:t>9</w:t>
      </w:r>
      <w:r w:rsidRPr="00974081">
        <w:rPr>
          <w:highlight w:val="green"/>
        </w:rPr>
        <w:t>-21)</w:t>
      </w:r>
      <w:r>
        <w:rPr>
          <w:highlight w:val="green"/>
        </w:rPr>
        <w:t xml:space="preserve"> and the one performed in 2020 (see report SPK-20-45305)</w:t>
      </w:r>
    </w:p>
    <w:p w14:paraId="23804BDF" w14:textId="77777777" w:rsidR="00EB12AE" w:rsidRPr="00974081" w:rsidRDefault="00EB12AE" w:rsidP="00EB12AE">
      <w:pPr>
        <w:pStyle w:val="RepStandard"/>
        <w:rPr>
          <w:highlight w:val="green"/>
        </w:rPr>
      </w:pPr>
      <w:r>
        <w:rPr>
          <w:highlight w:val="green"/>
        </w:rPr>
        <w:t xml:space="preserve">For </w:t>
      </w:r>
      <w:r w:rsidRPr="00974081">
        <w:rPr>
          <w:highlight w:val="green"/>
        </w:rPr>
        <w:t>samples extration and analysis of TDMs please refer to report RAU-029-21</w:t>
      </w:r>
      <w:r>
        <w:rPr>
          <w:highlight w:val="green"/>
        </w:rPr>
        <w:t xml:space="preserve"> and RAU-024-22</w:t>
      </w:r>
      <w:r w:rsidRPr="00974081">
        <w:rPr>
          <w:highlight w:val="green"/>
        </w:rPr>
        <w:t>:</w:t>
      </w:r>
    </w:p>
    <w:p w14:paraId="0BEB65F5" w14:textId="77777777" w:rsidR="00EB12AE" w:rsidRPr="00974081" w:rsidRDefault="00EB12AE" w:rsidP="00EB12AE">
      <w:pPr>
        <w:pStyle w:val="RepStandard"/>
        <w:rPr>
          <w:highlight w:val="green"/>
        </w:rPr>
      </w:pPr>
    </w:p>
    <w:tbl>
      <w:tblPr>
        <w:tblStyle w:val="Tabela-Siatka"/>
        <w:tblW w:w="0" w:type="auto"/>
        <w:tblLook w:val="04A0" w:firstRow="1" w:lastRow="0" w:firstColumn="1" w:lastColumn="0" w:noHBand="0" w:noVBand="1"/>
      </w:tblPr>
      <w:tblGrid>
        <w:gridCol w:w="1273"/>
        <w:gridCol w:w="1949"/>
        <w:gridCol w:w="1480"/>
        <w:gridCol w:w="1217"/>
        <w:gridCol w:w="1507"/>
        <w:gridCol w:w="1919"/>
      </w:tblGrid>
      <w:tr w:rsidR="00EB12AE" w:rsidRPr="00974081" w14:paraId="5490A101" w14:textId="77777777" w:rsidTr="00FC37EF">
        <w:tc>
          <w:tcPr>
            <w:tcW w:w="1273" w:type="dxa"/>
          </w:tcPr>
          <w:p w14:paraId="60B32777" w14:textId="77777777" w:rsidR="00EB12AE" w:rsidRDefault="00EB12AE" w:rsidP="00FC37EF">
            <w:pPr>
              <w:pStyle w:val="RepStandard"/>
              <w:rPr>
                <w:b/>
                <w:bCs/>
                <w:highlight w:val="green"/>
              </w:rPr>
            </w:pPr>
            <w:r>
              <w:rPr>
                <w:b/>
                <w:bCs/>
                <w:highlight w:val="green"/>
              </w:rPr>
              <w:t xml:space="preserve">Residue report </w:t>
            </w:r>
          </w:p>
          <w:p w14:paraId="53FDFAAA" w14:textId="77777777" w:rsidR="00EB12AE" w:rsidRPr="00974081" w:rsidRDefault="00EB12AE" w:rsidP="00FC37EF">
            <w:pPr>
              <w:pStyle w:val="RepStandard"/>
              <w:rPr>
                <w:b/>
                <w:bCs/>
                <w:highlight w:val="green"/>
              </w:rPr>
            </w:pPr>
            <w:r>
              <w:rPr>
                <w:b/>
                <w:bCs/>
                <w:highlight w:val="green"/>
              </w:rPr>
              <w:t>Number</w:t>
            </w:r>
          </w:p>
        </w:tc>
        <w:tc>
          <w:tcPr>
            <w:tcW w:w="1949" w:type="dxa"/>
          </w:tcPr>
          <w:p w14:paraId="51861DF4" w14:textId="77777777" w:rsidR="00EB12AE" w:rsidRPr="00974081" w:rsidRDefault="00EB12AE" w:rsidP="00FC37EF">
            <w:pPr>
              <w:pStyle w:val="RepStandard"/>
              <w:rPr>
                <w:b/>
                <w:bCs/>
                <w:highlight w:val="green"/>
              </w:rPr>
            </w:pPr>
            <w:r w:rsidRPr="00974081">
              <w:rPr>
                <w:b/>
                <w:bCs/>
                <w:highlight w:val="green"/>
              </w:rPr>
              <w:t xml:space="preserve">Trial number </w:t>
            </w:r>
          </w:p>
        </w:tc>
        <w:tc>
          <w:tcPr>
            <w:tcW w:w="1480" w:type="dxa"/>
          </w:tcPr>
          <w:p w14:paraId="2137FD73" w14:textId="77777777" w:rsidR="00EB12AE" w:rsidRPr="00974081" w:rsidRDefault="00EB12AE" w:rsidP="00FC37EF">
            <w:pPr>
              <w:pStyle w:val="RepStandard"/>
              <w:rPr>
                <w:b/>
                <w:bCs/>
                <w:highlight w:val="green"/>
              </w:rPr>
            </w:pPr>
            <w:r w:rsidRPr="00974081">
              <w:rPr>
                <w:b/>
                <w:bCs/>
                <w:highlight w:val="green"/>
              </w:rPr>
              <w:t xml:space="preserve">Date of </w:t>
            </w:r>
          </w:p>
          <w:p w14:paraId="7C02D627" w14:textId="77777777" w:rsidR="00EB12AE" w:rsidRPr="00974081" w:rsidRDefault="00EB12AE" w:rsidP="00FC37EF">
            <w:pPr>
              <w:pStyle w:val="RepStandard"/>
              <w:rPr>
                <w:b/>
                <w:bCs/>
                <w:highlight w:val="green"/>
              </w:rPr>
            </w:pPr>
            <w:r w:rsidRPr="00974081">
              <w:rPr>
                <w:b/>
                <w:bCs/>
                <w:highlight w:val="green"/>
              </w:rPr>
              <w:t>sampling</w:t>
            </w:r>
          </w:p>
        </w:tc>
        <w:tc>
          <w:tcPr>
            <w:tcW w:w="1217" w:type="dxa"/>
          </w:tcPr>
          <w:p w14:paraId="13DE8AE9" w14:textId="77777777" w:rsidR="00EB12AE" w:rsidRPr="00974081" w:rsidRDefault="00EB12AE" w:rsidP="00FC37EF">
            <w:pPr>
              <w:pStyle w:val="RepStandard"/>
              <w:rPr>
                <w:b/>
                <w:bCs/>
                <w:highlight w:val="green"/>
              </w:rPr>
            </w:pPr>
            <w:r w:rsidRPr="00974081">
              <w:rPr>
                <w:b/>
                <w:bCs/>
                <w:highlight w:val="green"/>
              </w:rPr>
              <w:t>DALA of sampling (intended GAP)</w:t>
            </w:r>
          </w:p>
          <w:p w14:paraId="5B83C01E" w14:textId="77777777" w:rsidR="00EB12AE" w:rsidRPr="00974081" w:rsidRDefault="00EB12AE" w:rsidP="00FC37EF">
            <w:pPr>
              <w:pStyle w:val="RepStandard"/>
              <w:rPr>
                <w:b/>
                <w:bCs/>
                <w:highlight w:val="green"/>
              </w:rPr>
            </w:pPr>
          </w:p>
        </w:tc>
        <w:tc>
          <w:tcPr>
            <w:tcW w:w="1507" w:type="dxa"/>
          </w:tcPr>
          <w:p w14:paraId="686E36EE" w14:textId="77777777" w:rsidR="00EB12AE" w:rsidRPr="00974081" w:rsidRDefault="00EB12AE" w:rsidP="00FC37EF">
            <w:pPr>
              <w:pStyle w:val="RepStandard"/>
              <w:rPr>
                <w:b/>
                <w:bCs/>
                <w:highlight w:val="green"/>
              </w:rPr>
            </w:pPr>
            <w:r w:rsidRPr="00974081">
              <w:rPr>
                <w:b/>
                <w:bCs/>
                <w:highlight w:val="green"/>
              </w:rPr>
              <w:lastRenderedPageBreak/>
              <w:t>Date of extraction and TDMs analysis</w:t>
            </w:r>
          </w:p>
        </w:tc>
        <w:tc>
          <w:tcPr>
            <w:tcW w:w="1919" w:type="dxa"/>
          </w:tcPr>
          <w:p w14:paraId="673E4836" w14:textId="77777777" w:rsidR="00EB12AE" w:rsidRPr="00974081" w:rsidRDefault="00EB12AE" w:rsidP="00FC37EF">
            <w:pPr>
              <w:pStyle w:val="RepStandard"/>
              <w:rPr>
                <w:b/>
                <w:bCs/>
                <w:highlight w:val="green"/>
              </w:rPr>
            </w:pPr>
            <w:r w:rsidRPr="00974081">
              <w:rPr>
                <w:b/>
                <w:bCs/>
                <w:highlight w:val="green"/>
              </w:rPr>
              <w:t>Time interval</w:t>
            </w:r>
          </w:p>
          <w:p w14:paraId="5B653434" w14:textId="77777777" w:rsidR="00EB12AE" w:rsidRPr="00974081" w:rsidRDefault="00EB12AE" w:rsidP="00FC37EF">
            <w:pPr>
              <w:pStyle w:val="RepStandard"/>
              <w:rPr>
                <w:b/>
                <w:bCs/>
                <w:highlight w:val="green"/>
              </w:rPr>
            </w:pPr>
            <w:r w:rsidRPr="00974081">
              <w:rPr>
                <w:b/>
                <w:bCs/>
                <w:highlight w:val="green"/>
              </w:rPr>
              <w:t xml:space="preserve">between sampling and sample extraction (days and </w:t>
            </w:r>
            <w:r w:rsidRPr="00974081">
              <w:rPr>
                <w:b/>
                <w:bCs/>
                <w:highlight w:val="green"/>
              </w:rPr>
              <w:lastRenderedPageBreak/>
              <w:t>months)</w:t>
            </w:r>
          </w:p>
        </w:tc>
      </w:tr>
      <w:tr w:rsidR="00EB12AE" w:rsidRPr="00974081" w14:paraId="3453F4D5" w14:textId="77777777" w:rsidTr="00FC37EF">
        <w:tc>
          <w:tcPr>
            <w:tcW w:w="1273" w:type="dxa"/>
            <w:vMerge w:val="restart"/>
          </w:tcPr>
          <w:p w14:paraId="4B7D95B4" w14:textId="08BB8259" w:rsidR="00EB12AE" w:rsidRPr="00974081" w:rsidRDefault="00EB12AE" w:rsidP="00FC37EF">
            <w:pPr>
              <w:pStyle w:val="RepStandard"/>
              <w:rPr>
                <w:highlight w:val="green"/>
              </w:rPr>
            </w:pPr>
            <w:r>
              <w:rPr>
                <w:highlight w:val="green"/>
              </w:rPr>
              <w:lastRenderedPageBreak/>
              <w:t>RAU-00</w:t>
            </w:r>
            <w:r w:rsidR="00A45C36">
              <w:rPr>
                <w:highlight w:val="green"/>
              </w:rPr>
              <w:t>9</w:t>
            </w:r>
            <w:r>
              <w:rPr>
                <w:highlight w:val="green"/>
              </w:rPr>
              <w:t>-21</w:t>
            </w:r>
          </w:p>
        </w:tc>
        <w:tc>
          <w:tcPr>
            <w:tcW w:w="1949" w:type="dxa"/>
          </w:tcPr>
          <w:p w14:paraId="2BE4FB46" w14:textId="515B16D9" w:rsidR="00EB12AE" w:rsidRPr="00A45C36" w:rsidRDefault="00A45C36" w:rsidP="00FC37EF">
            <w:pPr>
              <w:pStyle w:val="RepStandard"/>
              <w:rPr>
                <w:highlight w:val="green"/>
              </w:rPr>
            </w:pPr>
            <w:r w:rsidRPr="00A45C36">
              <w:rPr>
                <w:highlight w:val="green"/>
              </w:rPr>
              <w:t>H/PR21/PE01/03T</w:t>
            </w:r>
          </w:p>
        </w:tc>
        <w:tc>
          <w:tcPr>
            <w:tcW w:w="1480" w:type="dxa"/>
          </w:tcPr>
          <w:p w14:paraId="0A8880F4" w14:textId="77777777" w:rsidR="00EB12AE" w:rsidRPr="00974081" w:rsidRDefault="00EB12AE" w:rsidP="00FC37EF">
            <w:pPr>
              <w:pStyle w:val="RepStandard"/>
              <w:rPr>
                <w:highlight w:val="green"/>
              </w:rPr>
            </w:pPr>
            <w:r w:rsidRPr="00974081">
              <w:rPr>
                <w:highlight w:val="green"/>
              </w:rPr>
              <w:t>14/09/2021</w:t>
            </w:r>
          </w:p>
        </w:tc>
        <w:tc>
          <w:tcPr>
            <w:tcW w:w="1217" w:type="dxa"/>
          </w:tcPr>
          <w:p w14:paraId="31C7BFEC" w14:textId="1A645559" w:rsidR="00EB12AE" w:rsidRPr="00974081" w:rsidRDefault="00A45C36" w:rsidP="00FC37EF">
            <w:pPr>
              <w:pStyle w:val="RepStandard"/>
              <w:rPr>
                <w:highlight w:val="green"/>
              </w:rPr>
            </w:pPr>
            <w:r>
              <w:rPr>
                <w:highlight w:val="green"/>
              </w:rPr>
              <w:t>3</w:t>
            </w:r>
            <w:r w:rsidR="00EB12AE" w:rsidRPr="00974081">
              <w:rPr>
                <w:highlight w:val="green"/>
              </w:rPr>
              <w:t xml:space="preserve"> days </w:t>
            </w:r>
          </w:p>
        </w:tc>
        <w:tc>
          <w:tcPr>
            <w:tcW w:w="1507" w:type="dxa"/>
            <w:vMerge w:val="restart"/>
          </w:tcPr>
          <w:p w14:paraId="571A8BD0" w14:textId="47BFD65F" w:rsidR="00A45C36" w:rsidRPr="00974081" w:rsidRDefault="00A45C36" w:rsidP="00FC37EF">
            <w:pPr>
              <w:pStyle w:val="RepStandard"/>
              <w:rPr>
                <w:highlight w:val="green"/>
              </w:rPr>
            </w:pPr>
            <w:r w:rsidRPr="00547F6A">
              <w:rPr>
                <w:highlight w:val="green"/>
              </w:rPr>
              <w:t>01/06/2022</w:t>
            </w:r>
          </w:p>
        </w:tc>
        <w:tc>
          <w:tcPr>
            <w:tcW w:w="1919" w:type="dxa"/>
          </w:tcPr>
          <w:p w14:paraId="3072848D" w14:textId="500E4C99" w:rsidR="00EB12AE" w:rsidRPr="00974081" w:rsidRDefault="00547F6A" w:rsidP="00FC37EF">
            <w:pPr>
              <w:pStyle w:val="RepStandard"/>
              <w:rPr>
                <w:highlight w:val="green"/>
              </w:rPr>
            </w:pPr>
            <w:r>
              <w:rPr>
                <w:highlight w:val="green"/>
              </w:rPr>
              <w:t>259</w:t>
            </w:r>
            <w:r w:rsidR="00EB12AE" w:rsidRPr="00974081">
              <w:rPr>
                <w:highlight w:val="green"/>
              </w:rPr>
              <w:t xml:space="preserve"> d – </w:t>
            </w:r>
            <w:r>
              <w:rPr>
                <w:highlight w:val="green"/>
              </w:rPr>
              <w:t>8.</w:t>
            </w:r>
            <w:r w:rsidR="00EB12AE" w:rsidRPr="00974081">
              <w:rPr>
                <w:highlight w:val="green"/>
              </w:rPr>
              <w:t>6 m</w:t>
            </w:r>
          </w:p>
        </w:tc>
      </w:tr>
      <w:tr w:rsidR="00EB12AE" w:rsidRPr="00974081" w14:paraId="374FBCCC" w14:textId="77777777" w:rsidTr="00FC37EF">
        <w:tc>
          <w:tcPr>
            <w:tcW w:w="1273" w:type="dxa"/>
            <w:vMerge/>
          </w:tcPr>
          <w:p w14:paraId="13E46087" w14:textId="77777777" w:rsidR="00EB12AE" w:rsidRPr="00974081" w:rsidRDefault="00EB12AE" w:rsidP="00FC37EF">
            <w:pPr>
              <w:pStyle w:val="RepStandard"/>
              <w:rPr>
                <w:highlight w:val="green"/>
              </w:rPr>
            </w:pPr>
          </w:p>
        </w:tc>
        <w:tc>
          <w:tcPr>
            <w:tcW w:w="1949" w:type="dxa"/>
          </w:tcPr>
          <w:p w14:paraId="3B57EA05" w14:textId="6895EB4C" w:rsidR="00EB12AE" w:rsidRPr="00A45C36" w:rsidRDefault="00A45C36" w:rsidP="00FC37EF">
            <w:pPr>
              <w:pStyle w:val="RepStandard"/>
              <w:rPr>
                <w:highlight w:val="green"/>
              </w:rPr>
            </w:pPr>
            <w:r w:rsidRPr="00A45C36">
              <w:rPr>
                <w:highlight w:val="green"/>
              </w:rPr>
              <w:t>P/PR21/AR01/03T</w:t>
            </w:r>
          </w:p>
        </w:tc>
        <w:tc>
          <w:tcPr>
            <w:tcW w:w="1480" w:type="dxa"/>
          </w:tcPr>
          <w:p w14:paraId="36B98687" w14:textId="77777777" w:rsidR="00EB12AE" w:rsidRPr="00974081" w:rsidRDefault="00EB12AE" w:rsidP="00FC37EF">
            <w:pPr>
              <w:pStyle w:val="RepStandard"/>
              <w:rPr>
                <w:highlight w:val="green"/>
              </w:rPr>
            </w:pPr>
            <w:r w:rsidRPr="00974081">
              <w:rPr>
                <w:highlight w:val="green"/>
              </w:rPr>
              <w:t>03/09/2021</w:t>
            </w:r>
          </w:p>
        </w:tc>
        <w:tc>
          <w:tcPr>
            <w:tcW w:w="1217" w:type="dxa"/>
          </w:tcPr>
          <w:p w14:paraId="066AB22D" w14:textId="1DD75F3B" w:rsidR="00EB12AE" w:rsidRPr="00974081" w:rsidRDefault="00A45C36" w:rsidP="00FC37EF">
            <w:pPr>
              <w:pStyle w:val="RepStandard"/>
              <w:rPr>
                <w:highlight w:val="green"/>
              </w:rPr>
            </w:pPr>
            <w:r>
              <w:rPr>
                <w:highlight w:val="green"/>
              </w:rPr>
              <w:t>3</w:t>
            </w:r>
            <w:r w:rsidR="00EB12AE" w:rsidRPr="00974081">
              <w:rPr>
                <w:highlight w:val="green"/>
              </w:rPr>
              <w:t xml:space="preserve"> days </w:t>
            </w:r>
          </w:p>
        </w:tc>
        <w:tc>
          <w:tcPr>
            <w:tcW w:w="1507" w:type="dxa"/>
            <w:vMerge/>
          </w:tcPr>
          <w:p w14:paraId="4642269D" w14:textId="77777777" w:rsidR="00EB12AE" w:rsidRPr="00974081" w:rsidRDefault="00EB12AE" w:rsidP="00FC37EF">
            <w:pPr>
              <w:pStyle w:val="RepStandard"/>
              <w:rPr>
                <w:highlight w:val="green"/>
              </w:rPr>
            </w:pPr>
          </w:p>
        </w:tc>
        <w:tc>
          <w:tcPr>
            <w:tcW w:w="1919" w:type="dxa"/>
          </w:tcPr>
          <w:p w14:paraId="72D02CB3" w14:textId="1D906EF5" w:rsidR="00EB12AE" w:rsidRPr="00974081" w:rsidRDefault="00547F6A" w:rsidP="00FC37EF">
            <w:pPr>
              <w:pStyle w:val="RepStandard"/>
              <w:rPr>
                <w:highlight w:val="green"/>
              </w:rPr>
            </w:pPr>
            <w:r>
              <w:rPr>
                <w:highlight w:val="green"/>
              </w:rPr>
              <w:t>270</w:t>
            </w:r>
            <w:r w:rsidR="00EB12AE" w:rsidRPr="00974081">
              <w:rPr>
                <w:highlight w:val="green"/>
              </w:rPr>
              <w:t xml:space="preserve"> d – </w:t>
            </w:r>
            <w:r>
              <w:rPr>
                <w:highlight w:val="green"/>
              </w:rPr>
              <w:t>9</w:t>
            </w:r>
            <w:r w:rsidR="00EB12AE" w:rsidRPr="00974081">
              <w:rPr>
                <w:highlight w:val="green"/>
              </w:rPr>
              <w:t xml:space="preserve"> m</w:t>
            </w:r>
          </w:p>
        </w:tc>
      </w:tr>
      <w:tr w:rsidR="00547F6A" w:rsidRPr="00974081" w14:paraId="03BEA363" w14:textId="77777777" w:rsidTr="00FC37EF">
        <w:tc>
          <w:tcPr>
            <w:tcW w:w="1273" w:type="dxa"/>
            <w:vMerge w:val="restart"/>
          </w:tcPr>
          <w:p w14:paraId="35E5664E" w14:textId="77777777" w:rsidR="00547F6A" w:rsidRPr="00555A45" w:rsidRDefault="00547F6A" w:rsidP="00FC37EF">
            <w:pPr>
              <w:pStyle w:val="RepStandard"/>
              <w:rPr>
                <w:highlight w:val="green"/>
              </w:rPr>
            </w:pPr>
            <w:r w:rsidRPr="00555A45">
              <w:rPr>
                <w:highlight w:val="green"/>
              </w:rPr>
              <w:t>SPK-20-45305</w:t>
            </w:r>
          </w:p>
        </w:tc>
        <w:tc>
          <w:tcPr>
            <w:tcW w:w="1949" w:type="dxa"/>
          </w:tcPr>
          <w:p w14:paraId="3C92860B" w14:textId="1CE44C6B" w:rsidR="00547F6A" w:rsidRPr="00547F6A" w:rsidRDefault="00547F6A" w:rsidP="00FC37EF">
            <w:pPr>
              <w:pStyle w:val="RepStandard"/>
              <w:rPr>
                <w:highlight w:val="green"/>
              </w:rPr>
            </w:pPr>
            <w:r w:rsidRPr="00547F6A">
              <w:rPr>
                <w:highlight w:val="green"/>
              </w:rPr>
              <w:t>SPK-20-45307 HU01 3</w:t>
            </w:r>
          </w:p>
        </w:tc>
        <w:tc>
          <w:tcPr>
            <w:tcW w:w="1480" w:type="dxa"/>
          </w:tcPr>
          <w:p w14:paraId="5C2D2751" w14:textId="5316E6FD" w:rsidR="00547F6A" w:rsidRPr="00974081" w:rsidRDefault="00547F6A" w:rsidP="00FC37EF">
            <w:pPr>
              <w:pStyle w:val="RepStandard"/>
              <w:rPr>
                <w:highlight w:val="green"/>
              </w:rPr>
            </w:pPr>
            <w:r>
              <w:rPr>
                <w:highlight w:val="green"/>
              </w:rPr>
              <w:t>25/06/2020</w:t>
            </w:r>
          </w:p>
        </w:tc>
        <w:tc>
          <w:tcPr>
            <w:tcW w:w="1217" w:type="dxa"/>
          </w:tcPr>
          <w:p w14:paraId="4B4A27AA" w14:textId="596EC3AA" w:rsidR="00547F6A" w:rsidRPr="00974081" w:rsidRDefault="00547F6A" w:rsidP="00FC37EF">
            <w:pPr>
              <w:pStyle w:val="RepStandard"/>
              <w:rPr>
                <w:highlight w:val="green"/>
              </w:rPr>
            </w:pPr>
            <w:r>
              <w:rPr>
                <w:highlight w:val="green"/>
              </w:rPr>
              <w:t>3</w:t>
            </w:r>
            <w:r w:rsidRPr="00974081">
              <w:rPr>
                <w:highlight w:val="green"/>
              </w:rPr>
              <w:t xml:space="preserve"> days</w:t>
            </w:r>
          </w:p>
        </w:tc>
        <w:tc>
          <w:tcPr>
            <w:tcW w:w="1507" w:type="dxa"/>
            <w:vMerge w:val="restart"/>
          </w:tcPr>
          <w:p w14:paraId="76E08B68" w14:textId="47043DBA" w:rsidR="00547F6A" w:rsidRPr="00974081" w:rsidRDefault="00547F6A" w:rsidP="00FC37EF">
            <w:pPr>
              <w:pStyle w:val="RepStandard"/>
              <w:rPr>
                <w:highlight w:val="green"/>
              </w:rPr>
            </w:pPr>
            <w:r>
              <w:rPr>
                <w:highlight w:val="green"/>
              </w:rPr>
              <w:t>25/07/2022</w:t>
            </w:r>
          </w:p>
        </w:tc>
        <w:tc>
          <w:tcPr>
            <w:tcW w:w="1919" w:type="dxa"/>
          </w:tcPr>
          <w:p w14:paraId="1F510F24" w14:textId="273D39B7" w:rsidR="00547F6A" w:rsidRPr="00974081" w:rsidRDefault="002C0190" w:rsidP="00FC37EF">
            <w:pPr>
              <w:pStyle w:val="RepStandard"/>
              <w:rPr>
                <w:highlight w:val="green"/>
              </w:rPr>
            </w:pPr>
            <w:r>
              <w:rPr>
                <w:highlight w:val="green"/>
              </w:rPr>
              <w:t>760</w:t>
            </w:r>
            <w:r w:rsidR="00547F6A">
              <w:rPr>
                <w:highlight w:val="green"/>
              </w:rPr>
              <w:t xml:space="preserve"> d – 2</w:t>
            </w:r>
            <w:r>
              <w:rPr>
                <w:highlight w:val="green"/>
              </w:rPr>
              <w:t>5.3</w:t>
            </w:r>
            <w:r w:rsidR="00547F6A">
              <w:rPr>
                <w:highlight w:val="green"/>
              </w:rPr>
              <w:t xml:space="preserve"> m</w:t>
            </w:r>
          </w:p>
        </w:tc>
      </w:tr>
      <w:tr w:rsidR="00547F6A" w:rsidRPr="00974081" w14:paraId="381B3F9A" w14:textId="77777777" w:rsidTr="00FC37EF">
        <w:tc>
          <w:tcPr>
            <w:tcW w:w="1273" w:type="dxa"/>
            <w:vMerge/>
          </w:tcPr>
          <w:p w14:paraId="438EAF22" w14:textId="77777777" w:rsidR="00547F6A" w:rsidRPr="00555A45" w:rsidRDefault="00547F6A" w:rsidP="00FC37EF">
            <w:pPr>
              <w:pStyle w:val="RepStandard"/>
              <w:rPr>
                <w:highlight w:val="green"/>
              </w:rPr>
            </w:pPr>
          </w:p>
        </w:tc>
        <w:tc>
          <w:tcPr>
            <w:tcW w:w="1949" w:type="dxa"/>
          </w:tcPr>
          <w:p w14:paraId="53E17E99" w14:textId="6A09D8AC" w:rsidR="00547F6A" w:rsidRPr="00547F6A" w:rsidRDefault="00547F6A" w:rsidP="00FC37EF">
            <w:pPr>
              <w:pStyle w:val="RepStandard"/>
              <w:rPr>
                <w:highlight w:val="green"/>
              </w:rPr>
            </w:pPr>
            <w:r w:rsidRPr="00547F6A">
              <w:rPr>
                <w:highlight w:val="green"/>
              </w:rPr>
              <w:t>SPK-20-45307 HU02 7</w:t>
            </w:r>
          </w:p>
        </w:tc>
        <w:tc>
          <w:tcPr>
            <w:tcW w:w="1480" w:type="dxa"/>
          </w:tcPr>
          <w:p w14:paraId="0CC285DB" w14:textId="18CB30D4" w:rsidR="00547F6A" w:rsidRPr="00974081" w:rsidRDefault="00547F6A" w:rsidP="00FC37EF">
            <w:pPr>
              <w:pStyle w:val="RepStandard"/>
              <w:rPr>
                <w:highlight w:val="green"/>
              </w:rPr>
            </w:pPr>
            <w:r>
              <w:rPr>
                <w:highlight w:val="green"/>
              </w:rPr>
              <w:t>06/07/2020</w:t>
            </w:r>
          </w:p>
        </w:tc>
        <w:tc>
          <w:tcPr>
            <w:tcW w:w="1217" w:type="dxa"/>
          </w:tcPr>
          <w:p w14:paraId="1D95E6F8" w14:textId="60523FCC" w:rsidR="00547F6A" w:rsidRPr="00974081" w:rsidRDefault="00547F6A" w:rsidP="00FC37EF">
            <w:pPr>
              <w:pStyle w:val="RepStandard"/>
              <w:rPr>
                <w:highlight w:val="green"/>
              </w:rPr>
            </w:pPr>
            <w:r>
              <w:rPr>
                <w:highlight w:val="green"/>
              </w:rPr>
              <w:t>3</w:t>
            </w:r>
            <w:r w:rsidRPr="00974081">
              <w:rPr>
                <w:highlight w:val="green"/>
              </w:rPr>
              <w:t xml:space="preserve"> day</w:t>
            </w:r>
            <w:r w:rsidR="002C0190">
              <w:rPr>
                <w:highlight w:val="green"/>
              </w:rPr>
              <w:t>s</w:t>
            </w:r>
          </w:p>
        </w:tc>
        <w:tc>
          <w:tcPr>
            <w:tcW w:w="1507" w:type="dxa"/>
            <w:vMerge/>
          </w:tcPr>
          <w:p w14:paraId="1ACA8BB7" w14:textId="1D9061CA" w:rsidR="00547F6A" w:rsidRPr="00974081" w:rsidRDefault="00547F6A" w:rsidP="00FC37EF">
            <w:pPr>
              <w:pStyle w:val="RepStandard"/>
              <w:rPr>
                <w:highlight w:val="green"/>
              </w:rPr>
            </w:pPr>
          </w:p>
        </w:tc>
        <w:tc>
          <w:tcPr>
            <w:tcW w:w="1919" w:type="dxa"/>
          </w:tcPr>
          <w:p w14:paraId="675EBA3A" w14:textId="3F0BEB9A" w:rsidR="00547F6A" w:rsidRPr="00974081" w:rsidRDefault="002C0190" w:rsidP="00FC37EF">
            <w:pPr>
              <w:pStyle w:val="RepStandard"/>
              <w:rPr>
                <w:highlight w:val="green"/>
              </w:rPr>
            </w:pPr>
            <w:r>
              <w:rPr>
                <w:highlight w:val="green"/>
              </w:rPr>
              <w:t>749</w:t>
            </w:r>
            <w:r w:rsidR="00547F6A">
              <w:rPr>
                <w:highlight w:val="green"/>
              </w:rPr>
              <w:t xml:space="preserve"> d – 2</w:t>
            </w:r>
            <w:r>
              <w:rPr>
                <w:highlight w:val="green"/>
              </w:rPr>
              <w:t>5</w:t>
            </w:r>
            <w:r w:rsidR="00547F6A">
              <w:rPr>
                <w:highlight w:val="green"/>
              </w:rPr>
              <w:t xml:space="preserve"> m</w:t>
            </w:r>
          </w:p>
        </w:tc>
      </w:tr>
      <w:tr w:rsidR="00547F6A" w:rsidRPr="00974081" w14:paraId="5C3B8331" w14:textId="77777777" w:rsidTr="00FC37EF">
        <w:tc>
          <w:tcPr>
            <w:tcW w:w="1273" w:type="dxa"/>
            <w:vMerge/>
          </w:tcPr>
          <w:p w14:paraId="0863CC71" w14:textId="77777777" w:rsidR="00547F6A" w:rsidRPr="00555A45" w:rsidRDefault="00547F6A" w:rsidP="00FC37EF">
            <w:pPr>
              <w:pStyle w:val="RepStandard"/>
              <w:rPr>
                <w:highlight w:val="green"/>
              </w:rPr>
            </w:pPr>
          </w:p>
        </w:tc>
        <w:tc>
          <w:tcPr>
            <w:tcW w:w="1949" w:type="dxa"/>
          </w:tcPr>
          <w:p w14:paraId="77A6C830" w14:textId="4F23089B" w:rsidR="00547F6A" w:rsidRPr="00547F6A" w:rsidRDefault="00547F6A" w:rsidP="00FC37EF">
            <w:pPr>
              <w:pStyle w:val="RepStandard"/>
              <w:rPr>
                <w:highlight w:val="green"/>
              </w:rPr>
            </w:pPr>
            <w:r w:rsidRPr="00547F6A">
              <w:rPr>
                <w:highlight w:val="green"/>
              </w:rPr>
              <w:t>SPK-20-45307 PL03 11</w:t>
            </w:r>
          </w:p>
        </w:tc>
        <w:tc>
          <w:tcPr>
            <w:tcW w:w="1480" w:type="dxa"/>
          </w:tcPr>
          <w:p w14:paraId="545AE208" w14:textId="53AEB81B" w:rsidR="00547F6A" w:rsidRPr="00974081" w:rsidRDefault="00547F6A" w:rsidP="00FC37EF">
            <w:pPr>
              <w:pStyle w:val="RepStandard"/>
              <w:rPr>
                <w:highlight w:val="green"/>
              </w:rPr>
            </w:pPr>
            <w:r>
              <w:rPr>
                <w:highlight w:val="green"/>
              </w:rPr>
              <w:t>27/07/2020</w:t>
            </w:r>
          </w:p>
        </w:tc>
        <w:tc>
          <w:tcPr>
            <w:tcW w:w="1217" w:type="dxa"/>
          </w:tcPr>
          <w:p w14:paraId="3D9E2BD7" w14:textId="203FC051" w:rsidR="00547F6A" w:rsidRPr="00974081" w:rsidRDefault="00547F6A" w:rsidP="00FC37EF">
            <w:pPr>
              <w:pStyle w:val="RepStandard"/>
              <w:rPr>
                <w:highlight w:val="green"/>
              </w:rPr>
            </w:pPr>
            <w:r>
              <w:rPr>
                <w:highlight w:val="green"/>
              </w:rPr>
              <w:t>3</w:t>
            </w:r>
            <w:r w:rsidRPr="00974081">
              <w:rPr>
                <w:highlight w:val="green"/>
              </w:rPr>
              <w:t xml:space="preserve"> days</w:t>
            </w:r>
          </w:p>
        </w:tc>
        <w:tc>
          <w:tcPr>
            <w:tcW w:w="1507" w:type="dxa"/>
            <w:vMerge/>
          </w:tcPr>
          <w:p w14:paraId="7804B643" w14:textId="77777777" w:rsidR="00547F6A" w:rsidRPr="00974081" w:rsidRDefault="00547F6A" w:rsidP="00FC37EF">
            <w:pPr>
              <w:pStyle w:val="RepStandard"/>
              <w:rPr>
                <w:highlight w:val="green"/>
              </w:rPr>
            </w:pPr>
          </w:p>
        </w:tc>
        <w:tc>
          <w:tcPr>
            <w:tcW w:w="1919" w:type="dxa"/>
          </w:tcPr>
          <w:p w14:paraId="67D11C67" w14:textId="6A303059" w:rsidR="00547F6A" w:rsidRPr="00974081" w:rsidRDefault="002C0190" w:rsidP="00FC37EF">
            <w:pPr>
              <w:pStyle w:val="RepStandard"/>
              <w:rPr>
                <w:highlight w:val="green"/>
              </w:rPr>
            </w:pPr>
            <w:r>
              <w:rPr>
                <w:highlight w:val="green"/>
              </w:rPr>
              <w:t>728</w:t>
            </w:r>
            <w:r w:rsidR="00547F6A">
              <w:rPr>
                <w:highlight w:val="green"/>
              </w:rPr>
              <w:t xml:space="preserve"> d – 2</w:t>
            </w:r>
            <w:r>
              <w:rPr>
                <w:highlight w:val="green"/>
              </w:rPr>
              <w:t>4.2</w:t>
            </w:r>
            <w:r w:rsidR="00547F6A">
              <w:rPr>
                <w:highlight w:val="green"/>
              </w:rPr>
              <w:t xml:space="preserve"> m</w:t>
            </w:r>
          </w:p>
        </w:tc>
      </w:tr>
      <w:tr w:rsidR="00547F6A" w:rsidRPr="00974081" w14:paraId="0704A4E4" w14:textId="77777777" w:rsidTr="00FC37EF">
        <w:tc>
          <w:tcPr>
            <w:tcW w:w="1273" w:type="dxa"/>
            <w:vMerge/>
          </w:tcPr>
          <w:p w14:paraId="7224DE97" w14:textId="77777777" w:rsidR="00547F6A" w:rsidRPr="00555A45" w:rsidRDefault="00547F6A" w:rsidP="00FC37EF">
            <w:pPr>
              <w:pStyle w:val="RepStandard"/>
              <w:rPr>
                <w:highlight w:val="green"/>
              </w:rPr>
            </w:pPr>
          </w:p>
        </w:tc>
        <w:tc>
          <w:tcPr>
            <w:tcW w:w="1949" w:type="dxa"/>
          </w:tcPr>
          <w:p w14:paraId="0B7C475C" w14:textId="355E5B44" w:rsidR="00547F6A" w:rsidRPr="00547F6A" w:rsidRDefault="00547F6A" w:rsidP="00FC37EF">
            <w:pPr>
              <w:pStyle w:val="RepStandard"/>
              <w:rPr>
                <w:highlight w:val="green"/>
              </w:rPr>
            </w:pPr>
            <w:r w:rsidRPr="00547F6A">
              <w:rPr>
                <w:highlight w:val="green"/>
              </w:rPr>
              <w:t>SPK-20-45307 PL04 15</w:t>
            </w:r>
          </w:p>
        </w:tc>
        <w:tc>
          <w:tcPr>
            <w:tcW w:w="1480" w:type="dxa"/>
          </w:tcPr>
          <w:p w14:paraId="39CA5BAE" w14:textId="174E1589" w:rsidR="00547F6A" w:rsidRPr="00974081" w:rsidRDefault="00547F6A" w:rsidP="00FC37EF">
            <w:pPr>
              <w:pStyle w:val="RepStandard"/>
              <w:rPr>
                <w:highlight w:val="green"/>
              </w:rPr>
            </w:pPr>
            <w:r>
              <w:rPr>
                <w:highlight w:val="green"/>
              </w:rPr>
              <w:t>13/07/2020</w:t>
            </w:r>
          </w:p>
        </w:tc>
        <w:tc>
          <w:tcPr>
            <w:tcW w:w="1217" w:type="dxa"/>
          </w:tcPr>
          <w:p w14:paraId="232BF216" w14:textId="594E9C73" w:rsidR="00547F6A" w:rsidRPr="00974081" w:rsidRDefault="00547F6A" w:rsidP="00FC37EF">
            <w:pPr>
              <w:pStyle w:val="RepStandard"/>
              <w:rPr>
                <w:highlight w:val="green"/>
              </w:rPr>
            </w:pPr>
            <w:r>
              <w:rPr>
                <w:highlight w:val="green"/>
              </w:rPr>
              <w:t>3</w:t>
            </w:r>
            <w:r w:rsidRPr="00974081">
              <w:rPr>
                <w:highlight w:val="green"/>
              </w:rPr>
              <w:t xml:space="preserve"> days</w:t>
            </w:r>
          </w:p>
        </w:tc>
        <w:tc>
          <w:tcPr>
            <w:tcW w:w="1507" w:type="dxa"/>
            <w:vMerge/>
          </w:tcPr>
          <w:p w14:paraId="67F30198" w14:textId="77777777" w:rsidR="00547F6A" w:rsidRPr="00974081" w:rsidRDefault="00547F6A" w:rsidP="00FC37EF">
            <w:pPr>
              <w:pStyle w:val="RepStandard"/>
              <w:rPr>
                <w:highlight w:val="green"/>
              </w:rPr>
            </w:pPr>
          </w:p>
        </w:tc>
        <w:tc>
          <w:tcPr>
            <w:tcW w:w="1919" w:type="dxa"/>
          </w:tcPr>
          <w:p w14:paraId="7091089F" w14:textId="6C171AEC" w:rsidR="00547F6A" w:rsidRPr="00974081" w:rsidRDefault="002C0190" w:rsidP="00FC37EF">
            <w:pPr>
              <w:pStyle w:val="RepStandard"/>
              <w:rPr>
                <w:highlight w:val="green"/>
              </w:rPr>
            </w:pPr>
            <w:r>
              <w:rPr>
                <w:highlight w:val="green"/>
              </w:rPr>
              <w:t>74</w:t>
            </w:r>
            <w:r w:rsidR="00547F6A">
              <w:rPr>
                <w:highlight w:val="green"/>
              </w:rPr>
              <w:t>2 d – 2</w:t>
            </w:r>
            <w:r>
              <w:rPr>
                <w:highlight w:val="green"/>
              </w:rPr>
              <w:t>4.7</w:t>
            </w:r>
            <w:r w:rsidR="00547F6A">
              <w:rPr>
                <w:highlight w:val="green"/>
              </w:rPr>
              <w:t xml:space="preserve"> m</w:t>
            </w:r>
          </w:p>
        </w:tc>
      </w:tr>
    </w:tbl>
    <w:p w14:paraId="58366C4F" w14:textId="77777777" w:rsidR="00EB12AE" w:rsidRPr="00974081" w:rsidRDefault="00EB12AE" w:rsidP="00EB12AE">
      <w:pPr>
        <w:pStyle w:val="RepStandard"/>
        <w:rPr>
          <w:highlight w:val="green"/>
        </w:rPr>
      </w:pPr>
    </w:p>
    <w:p w14:paraId="3AE5F65B" w14:textId="50E91CF5" w:rsidR="00EB12AE" w:rsidRDefault="00EB12AE" w:rsidP="00EB12AE">
      <w:pPr>
        <w:pStyle w:val="RepStandard"/>
        <w:rPr>
          <w:highlight w:val="green"/>
        </w:rPr>
      </w:pPr>
      <w:r>
        <w:rPr>
          <w:highlight w:val="green"/>
        </w:rPr>
        <w:t>A complete data package is available for TA, TAA and TLA.</w:t>
      </w:r>
    </w:p>
    <w:p w14:paraId="41987CAB" w14:textId="7B67F9AE" w:rsidR="001D57AB" w:rsidRDefault="001D57AB" w:rsidP="001D57AB">
      <w:pPr>
        <w:pStyle w:val="RepStandard"/>
        <w:rPr>
          <w:highlight w:val="yellow"/>
        </w:rPr>
      </w:pPr>
      <w:r w:rsidRPr="001D57AB">
        <w:rPr>
          <w:highlight w:val="yellow"/>
        </w:rPr>
        <w:t xml:space="preserve">In addition, a new storage stability study on 1,2,4 Triazole confirmed </w:t>
      </w:r>
      <w:r w:rsidRPr="00DE73B3">
        <w:rPr>
          <w:highlight w:val="yellow"/>
        </w:rPr>
        <w:t xml:space="preserve">the stability in high water matrix for 12 months in frozen storage conditions. </w:t>
      </w:r>
    </w:p>
    <w:p w14:paraId="11F37435" w14:textId="77777777" w:rsidR="001D57AB" w:rsidRDefault="001D57AB" w:rsidP="001D57AB">
      <w:pPr>
        <w:pStyle w:val="RepStandard"/>
        <w:rPr>
          <w:highlight w:val="yellow"/>
        </w:rPr>
      </w:pPr>
      <w:r>
        <w:rPr>
          <w:highlight w:val="yellow"/>
        </w:rPr>
        <w:t>All samples coming from 2021 residue trials were covered by storage stability data, while for 2020 data, an exceedance of storage period was found for 1,2,4 T.</w:t>
      </w:r>
    </w:p>
    <w:p w14:paraId="6EFB56E6" w14:textId="68662B13" w:rsidR="00EB12AE" w:rsidRPr="00974081" w:rsidRDefault="00EB12AE" w:rsidP="00EB12AE">
      <w:pPr>
        <w:pStyle w:val="RepStandard"/>
        <w:rPr>
          <w:highlight w:val="green"/>
        </w:rPr>
      </w:pPr>
      <w:r>
        <w:rPr>
          <w:highlight w:val="green"/>
        </w:rPr>
        <w:t>For 1,2,4 triazole</w:t>
      </w:r>
      <w:r w:rsidR="002352F8">
        <w:rPr>
          <w:highlight w:val="green"/>
        </w:rPr>
        <w:t>, even if samples were analysed after the maximum acceptable storage perio</w:t>
      </w:r>
      <w:r w:rsidR="00602834">
        <w:rPr>
          <w:highlight w:val="green"/>
        </w:rPr>
        <w:t>d</w:t>
      </w:r>
      <w:r w:rsidR="002352F8">
        <w:rPr>
          <w:highlight w:val="green"/>
        </w:rPr>
        <w:t>, no residue &gt;LOQ is expected according to the overall data set.</w:t>
      </w:r>
    </w:p>
    <w:p w14:paraId="3B41B4DC" w14:textId="4FD1D168" w:rsidR="00EB12AE" w:rsidRPr="00974081" w:rsidRDefault="002352F8" w:rsidP="00EB12AE">
      <w:pPr>
        <w:pStyle w:val="RepStandard"/>
        <w:rPr>
          <w:highlight w:val="green"/>
        </w:rPr>
      </w:pPr>
      <w:r w:rsidRPr="001D57AB">
        <w:rPr>
          <w:strike/>
          <w:highlight w:val="green"/>
        </w:rPr>
        <w:t>To confirm this assumption</w:t>
      </w:r>
      <w:r w:rsidR="00EB12AE" w:rsidRPr="001D57AB">
        <w:rPr>
          <w:strike/>
          <w:highlight w:val="green"/>
        </w:rPr>
        <w:t xml:space="preserve"> please take note, a new storage stability study on 1,2,4 Triazole is ongoing in the various matrix groups to support residue trials.</w:t>
      </w:r>
      <w:r w:rsidRPr="001D57AB">
        <w:rPr>
          <w:strike/>
          <w:highlight w:val="green"/>
        </w:rPr>
        <w:t xml:space="preserve"> It will be provide</w:t>
      </w:r>
      <w:r w:rsidR="00573CCF" w:rsidRPr="001D57AB">
        <w:rPr>
          <w:strike/>
          <w:highlight w:val="green"/>
        </w:rPr>
        <w:t>d</w:t>
      </w:r>
      <w:r w:rsidRPr="001D57AB">
        <w:rPr>
          <w:strike/>
          <w:highlight w:val="green"/>
        </w:rPr>
        <w:t xml:space="preserve"> to RMS as soos as finalised</w:t>
      </w:r>
      <w:r>
        <w:rPr>
          <w:highlight w:val="green"/>
        </w:rPr>
        <w:t>.</w:t>
      </w:r>
      <w:r w:rsidR="00EB12AE" w:rsidRPr="00974081">
        <w:rPr>
          <w:highlight w:val="green"/>
        </w:rPr>
        <w:t xml:space="preserve"> </w:t>
      </w:r>
    </w:p>
    <w:p w14:paraId="62C426C6" w14:textId="77777777" w:rsidR="00EB12AE" w:rsidRPr="00974081" w:rsidRDefault="00EB12AE" w:rsidP="00EB12AE">
      <w:pPr>
        <w:pStyle w:val="RepStandard"/>
        <w:rPr>
          <w:highlight w:val="green"/>
        </w:rPr>
      </w:pPr>
    </w:p>
    <w:p w14:paraId="1A106561" w14:textId="3C3E4304" w:rsidR="00EB12AE" w:rsidRDefault="002352F8" w:rsidP="00EB12AE">
      <w:pPr>
        <w:pStyle w:val="RepStandard"/>
      </w:pPr>
      <w:r>
        <w:rPr>
          <w:highlight w:val="green"/>
        </w:rPr>
        <w:t xml:space="preserve">At the moment </w:t>
      </w:r>
      <w:r w:rsidR="00EB12AE" w:rsidRPr="00974081">
        <w:rPr>
          <w:highlight w:val="green"/>
        </w:rPr>
        <w:t>enough TDMs data is available to support ap</w:t>
      </w:r>
      <w:r w:rsidR="00F15196">
        <w:rPr>
          <w:highlight w:val="green"/>
        </w:rPr>
        <w:t>ricot/peach</w:t>
      </w:r>
      <w:r w:rsidR="00EB12AE" w:rsidRPr="00974081">
        <w:rPr>
          <w:highlight w:val="green"/>
        </w:rPr>
        <w:t xml:space="preserve"> use and they could be used to run consumer risk assessment.</w:t>
      </w:r>
    </w:p>
    <w:p w14:paraId="454E0065" w14:textId="3B1EEAD6" w:rsidR="00EF5A71" w:rsidRPr="0035497B" w:rsidRDefault="002D0888" w:rsidP="00EF5A71">
      <w:pPr>
        <w:pStyle w:val="RepStandard"/>
        <w:rPr>
          <w:strike/>
        </w:rPr>
      </w:pPr>
      <w:r w:rsidRPr="0035497B">
        <w:rPr>
          <w:strike/>
          <w:highlight w:val="yellow"/>
        </w:rPr>
        <w:t xml:space="preserve">Sufficient residue data is available to set a MRL in Apricots </w:t>
      </w:r>
      <w:r w:rsidR="00EF5A71" w:rsidRPr="0035497B">
        <w:rPr>
          <w:strike/>
          <w:highlight w:val="yellow"/>
        </w:rPr>
        <w:t>and the uses can be considered acceptable.</w:t>
      </w:r>
    </w:p>
    <w:p w14:paraId="1C64B9E8" w14:textId="6E00847D" w:rsidR="002D0888" w:rsidRDefault="002D0888" w:rsidP="002D0888">
      <w:pPr>
        <w:pStyle w:val="RepStandard"/>
      </w:pPr>
    </w:p>
    <w:p w14:paraId="5F3CC748" w14:textId="77777777" w:rsidR="002D0888" w:rsidRPr="002D0888" w:rsidRDefault="002D0888" w:rsidP="002D0888">
      <w:pPr>
        <w:pStyle w:val="RepStandard"/>
        <w:rPr>
          <w:b/>
          <w:bCs/>
        </w:rPr>
      </w:pPr>
      <w:r w:rsidRPr="002D0888">
        <w:rPr>
          <w:b/>
          <w:bCs/>
        </w:rPr>
        <w:t>Plums</w:t>
      </w:r>
    </w:p>
    <w:p w14:paraId="39B5F25E" w14:textId="77777777" w:rsidR="002D0888" w:rsidRPr="002D0888" w:rsidRDefault="002D0888" w:rsidP="002D0888">
      <w:pPr>
        <w:pStyle w:val="RepStandard"/>
      </w:pPr>
      <w:r w:rsidRPr="002D0888">
        <w:t>Plums are major crops in EU for this reason 8 residue trials conducted in Northern Europe have been submitted by the applicant. Half of them are decline residue trials.</w:t>
      </w:r>
    </w:p>
    <w:p w14:paraId="11E169B5" w14:textId="77777777" w:rsidR="002352F8" w:rsidRDefault="002352F8" w:rsidP="00EF5A71">
      <w:pPr>
        <w:pStyle w:val="RepStandard"/>
      </w:pPr>
    </w:p>
    <w:p w14:paraId="60C3250D" w14:textId="77777777" w:rsidR="002352F8" w:rsidRDefault="002352F8" w:rsidP="002352F8">
      <w:pPr>
        <w:pStyle w:val="RepStandard"/>
        <w:rPr>
          <w:highlight w:val="green"/>
        </w:rPr>
      </w:pPr>
      <w:r w:rsidRPr="00974081">
        <w:rPr>
          <w:highlight w:val="green"/>
        </w:rPr>
        <w:t xml:space="preserve">TDMs data is also available. Samples collected in applicant new residue trials have been analysed for the determination of the 4 triazoles. </w:t>
      </w:r>
    </w:p>
    <w:p w14:paraId="39713B64" w14:textId="77777777" w:rsidR="002352F8" w:rsidRPr="002352F8" w:rsidRDefault="002352F8" w:rsidP="002352F8">
      <w:pPr>
        <w:pStyle w:val="RepStandard"/>
        <w:rPr>
          <w:highlight w:val="green"/>
        </w:rPr>
      </w:pPr>
      <w:r>
        <w:rPr>
          <w:highlight w:val="green"/>
        </w:rPr>
        <w:t>6</w:t>
      </w:r>
      <w:r w:rsidRPr="00974081">
        <w:rPr>
          <w:highlight w:val="green"/>
        </w:rPr>
        <w:t xml:space="preserve"> samples were analised and residues were all &lt;LOQ</w:t>
      </w:r>
      <w:r>
        <w:rPr>
          <w:highlight w:val="green"/>
        </w:rPr>
        <w:t xml:space="preserve"> for 1,2,4 T and TAA while residues &gt;LOQ were found for TA and TLA</w:t>
      </w:r>
      <w:r w:rsidRPr="00974081">
        <w:rPr>
          <w:highlight w:val="green"/>
        </w:rPr>
        <w:t xml:space="preserve">. </w:t>
      </w:r>
      <w:r>
        <w:rPr>
          <w:highlight w:val="green"/>
        </w:rPr>
        <w:t xml:space="preserve"> </w:t>
      </w:r>
      <w:r w:rsidRPr="00974081">
        <w:rPr>
          <w:highlight w:val="green"/>
        </w:rPr>
        <w:t xml:space="preserve">According to the </w:t>
      </w:r>
      <w:r>
        <w:rPr>
          <w:highlight w:val="green"/>
        </w:rPr>
        <w:t xml:space="preserve">available </w:t>
      </w:r>
      <w:r w:rsidRPr="00974081">
        <w:rPr>
          <w:highlight w:val="green"/>
        </w:rPr>
        <w:t>storage stability data</w:t>
      </w:r>
      <w:r>
        <w:rPr>
          <w:highlight w:val="green"/>
        </w:rPr>
        <w:t xml:space="preserve"> </w:t>
      </w:r>
      <w:r w:rsidRPr="00974081">
        <w:rPr>
          <w:highlight w:val="green"/>
        </w:rPr>
        <w:t xml:space="preserve">(see Table 7.2-2b), storage </w:t>
      </w:r>
      <w:r>
        <w:rPr>
          <w:highlight w:val="green"/>
        </w:rPr>
        <w:t>data in high water matrix</w:t>
      </w:r>
      <w:r w:rsidRPr="00974081">
        <w:rPr>
          <w:highlight w:val="green"/>
        </w:rPr>
        <w:t xml:space="preserve"> cover the analysis of TA</w:t>
      </w:r>
      <w:r>
        <w:rPr>
          <w:highlight w:val="green"/>
        </w:rPr>
        <w:t xml:space="preserve"> and </w:t>
      </w:r>
      <w:r w:rsidRPr="00974081">
        <w:rPr>
          <w:highlight w:val="green"/>
        </w:rPr>
        <w:t>TAA</w:t>
      </w:r>
      <w:r>
        <w:rPr>
          <w:highlight w:val="green"/>
        </w:rPr>
        <w:t xml:space="preserve"> (53 m)</w:t>
      </w:r>
      <w:r w:rsidRPr="00974081">
        <w:rPr>
          <w:highlight w:val="green"/>
        </w:rPr>
        <w:t xml:space="preserve"> and TLA</w:t>
      </w:r>
      <w:r>
        <w:rPr>
          <w:highlight w:val="green"/>
        </w:rPr>
        <w:t xml:space="preserve"> (48 m)</w:t>
      </w:r>
      <w:r w:rsidRPr="00974081">
        <w:rPr>
          <w:highlight w:val="green"/>
        </w:rPr>
        <w:t>.</w:t>
      </w:r>
      <w:r>
        <w:rPr>
          <w:highlight w:val="green"/>
        </w:rPr>
        <w:t xml:space="preserve"> </w:t>
      </w:r>
      <w:r w:rsidRPr="00974081">
        <w:rPr>
          <w:highlight w:val="green"/>
        </w:rPr>
        <w:t xml:space="preserve">For 1,2,4 </w:t>
      </w:r>
      <w:r w:rsidRPr="002352F8">
        <w:rPr>
          <w:highlight w:val="green"/>
        </w:rPr>
        <w:t xml:space="preserve">triazole, no sample had been analysed within the acceptable maximum storage duration (6 months). </w:t>
      </w:r>
    </w:p>
    <w:p w14:paraId="480032BC" w14:textId="77777777" w:rsidR="002352F8" w:rsidRPr="00974081" w:rsidRDefault="002352F8" w:rsidP="002352F8">
      <w:pPr>
        <w:pStyle w:val="RepStandard"/>
        <w:rPr>
          <w:highlight w:val="green"/>
        </w:rPr>
      </w:pPr>
    </w:p>
    <w:p w14:paraId="4AA7341B" w14:textId="270EDCEF" w:rsidR="002352F8" w:rsidRDefault="002352F8" w:rsidP="002352F8">
      <w:pPr>
        <w:pStyle w:val="RepStandard"/>
        <w:rPr>
          <w:highlight w:val="green"/>
        </w:rPr>
      </w:pPr>
      <w:r>
        <w:rPr>
          <w:highlight w:val="green"/>
        </w:rPr>
        <w:t xml:space="preserve">Please find below the overview of </w:t>
      </w:r>
      <w:r w:rsidRPr="00974081">
        <w:rPr>
          <w:highlight w:val="green"/>
        </w:rPr>
        <w:t xml:space="preserve">the maximum storage interval </w:t>
      </w:r>
      <w:r>
        <w:rPr>
          <w:highlight w:val="green"/>
        </w:rPr>
        <w:t xml:space="preserve">of </w:t>
      </w:r>
      <w:r w:rsidR="00573CCF">
        <w:rPr>
          <w:highlight w:val="green"/>
        </w:rPr>
        <w:t>plum</w:t>
      </w:r>
      <w:r w:rsidRPr="00974081">
        <w:rPr>
          <w:highlight w:val="green"/>
        </w:rPr>
        <w:t xml:space="preserve"> samples coming from residue trials conducted in 2021 (please see report RA</w:t>
      </w:r>
      <w:r>
        <w:rPr>
          <w:highlight w:val="green"/>
        </w:rPr>
        <w:t>U</w:t>
      </w:r>
      <w:r w:rsidRPr="00974081">
        <w:rPr>
          <w:highlight w:val="green"/>
        </w:rPr>
        <w:t>-0</w:t>
      </w:r>
      <w:r w:rsidR="0090376E">
        <w:rPr>
          <w:highlight w:val="green"/>
        </w:rPr>
        <w:t>10</w:t>
      </w:r>
      <w:r w:rsidRPr="00974081">
        <w:rPr>
          <w:highlight w:val="green"/>
        </w:rPr>
        <w:t>-21)</w:t>
      </w:r>
      <w:r>
        <w:rPr>
          <w:highlight w:val="green"/>
        </w:rPr>
        <w:t xml:space="preserve"> and the one performed in 2020 (see report RAU-024-20)</w:t>
      </w:r>
    </w:p>
    <w:p w14:paraId="0B86D989" w14:textId="77777777" w:rsidR="002352F8" w:rsidRPr="00974081" w:rsidRDefault="002352F8" w:rsidP="002352F8">
      <w:pPr>
        <w:pStyle w:val="RepStandard"/>
        <w:rPr>
          <w:highlight w:val="green"/>
        </w:rPr>
      </w:pPr>
      <w:r>
        <w:rPr>
          <w:highlight w:val="green"/>
        </w:rPr>
        <w:t xml:space="preserve">For </w:t>
      </w:r>
      <w:r w:rsidRPr="00974081">
        <w:rPr>
          <w:highlight w:val="green"/>
        </w:rPr>
        <w:t>samples extration and analysis of TDMs please refer to report RAU-029-21</w:t>
      </w:r>
      <w:r>
        <w:rPr>
          <w:highlight w:val="green"/>
        </w:rPr>
        <w:t xml:space="preserve"> and RAU-024-22</w:t>
      </w:r>
      <w:r w:rsidRPr="00974081">
        <w:rPr>
          <w:highlight w:val="green"/>
        </w:rPr>
        <w:t>:</w:t>
      </w:r>
    </w:p>
    <w:p w14:paraId="4F541B8F" w14:textId="77777777" w:rsidR="002352F8" w:rsidRPr="00974081" w:rsidRDefault="002352F8" w:rsidP="002352F8">
      <w:pPr>
        <w:pStyle w:val="RepStandard"/>
        <w:rPr>
          <w:highlight w:val="green"/>
        </w:rPr>
      </w:pPr>
    </w:p>
    <w:tbl>
      <w:tblPr>
        <w:tblStyle w:val="Tabela-Siatka"/>
        <w:tblW w:w="0" w:type="auto"/>
        <w:tblLook w:val="04A0" w:firstRow="1" w:lastRow="0" w:firstColumn="1" w:lastColumn="0" w:noHBand="0" w:noVBand="1"/>
      </w:tblPr>
      <w:tblGrid>
        <w:gridCol w:w="1273"/>
        <w:gridCol w:w="1949"/>
        <w:gridCol w:w="1480"/>
        <w:gridCol w:w="1217"/>
        <w:gridCol w:w="1507"/>
        <w:gridCol w:w="1919"/>
      </w:tblGrid>
      <w:tr w:rsidR="002352F8" w:rsidRPr="00974081" w14:paraId="229CF092" w14:textId="77777777" w:rsidTr="00FC37EF">
        <w:tc>
          <w:tcPr>
            <w:tcW w:w="1273" w:type="dxa"/>
          </w:tcPr>
          <w:p w14:paraId="68B21F07" w14:textId="77777777" w:rsidR="002352F8" w:rsidRDefault="002352F8" w:rsidP="00FC37EF">
            <w:pPr>
              <w:pStyle w:val="RepStandard"/>
              <w:rPr>
                <w:b/>
                <w:bCs/>
                <w:highlight w:val="green"/>
              </w:rPr>
            </w:pPr>
            <w:r>
              <w:rPr>
                <w:b/>
                <w:bCs/>
                <w:highlight w:val="green"/>
              </w:rPr>
              <w:t xml:space="preserve">Residue report </w:t>
            </w:r>
          </w:p>
          <w:p w14:paraId="145D46D5" w14:textId="77777777" w:rsidR="002352F8" w:rsidRPr="00974081" w:rsidRDefault="002352F8" w:rsidP="00FC37EF">
            <w:pPr>
              <w:pStyle w:val="RepStandard"/>
              <w:rPr>
                <w:b/>
                <w:bCs/>
                <w:highlight w:val="green"/>
              </w:rPr>
            </w:pPr>
            <w:r>
              <w:rPr>
                <w:b/>
                <w:bCs/>
                <w:highlight w:val="green"/>
              </w:rPr>
              <w:t>Number</w:t>
            </w:r>
          </w:p>
        </w:tc>
        <w:tc>
          <w:tcPr>
            <w:tcW w:w="1949" w:type="dxa"/>
          </w:tcPr>
          <w:p w14:paraId="59731372" w14:textId="77777777" w:rsidR="002352F8" w:rsidRPr="00974081" w:rsidRDefault="002352F8" w:rsidP="00FC37EF">
            <w:pPr>
              <w:pStyle w:val="RepStandard"/>
              <w:rPr>
                <w:b/>
                <w:bCs/>
                <w:highlight w:val="green"/>
              </w:rPr>
            </w:pPr>
            <w:r w:rsidRPr="00974081">
              <w:rPr>
                <w:b/>
                <w:bCs/>
                <w:highlight w:val="green"/>
              </w:rPr>
              <w:t xml:space="preserve">Trial number </w:t>
            </w:r>
          </w:p>
        </w:tc>
        <w:tc>
          <w:tcPr>
            <w:tcW w:w="1480" w:type="dxa"/>
          </w:tcPr>
          <w:p w14:paraId="2EBDF3DA" w14:textId="77777777" w:rsidR="002352F8" w:rsidRPr="00974081" w:rsidRDefault="002352F8" w:rsidP="00FC37EF">
            <w:pPr>
              <w:pStyle w:val="RepStandard"/>
              <w:rPr>
                <w:b/>
                <w:bCs/>
                <w:highlight w:val="green"/>
              </w:rPr>
            </w:pPr>
            <w:r w:rsidRPr="00974081">
              <w:rPr>
                <w:b/>
                <w:bCs/>
                <w:highlight w:val="green"/>
              </w:rPr>
              <w:t xml:space="preserve">Date of </w:t>
            </w:r>
          </w:p>
          <w:p w14:paraId="4840BA34" w14:textId="77777777" w:rsidR="002352F8" w:rsidRPr="00974081" w:rsidRDefault="002352F8" w:rsidP="00FC37EF">
            <w:pPr>
              <w:pStyle w:val="RepStandard"/>
              <w:rPr>
                <w:b/>
                <w:bCs/>
                <w:highlight w:val="green"/>
              </w:rPr>
            </w:pPr>
            <w:r w:rsidRPr="00974081">
              <w:rPr>
                <w:b/>
                <w:bCs/>
                <w:highlight w:val="green"/>
              </w:rPr>
              <w:t>sampling</w:t>
            </w:r>
          </w:p>
        </w:tc>
        <w:tc>
          <w:tcPr>
            <w:tcW w:w="1217" w:type="dxa"/>
          </w:tcPr>
          <w:p w14:paraId="763425B8" w14:textId="77777777" w:rsidR="002352F8" w:rsidRPr="00974081" w:rsidRDefault="002352F8" w:rsidP="00FC37EF">
            <w:pPr>
              <w:pStyle w:val="RepStandard"/>
              <w:rPr>
                <w:b/>
                <w:bCs/>
                <w:highlight w:val="green"/>
              </w:rPr>
            </w:pPr>
            <w:r w:rsidRPr="00974081">
              <w:rPr>
                <w:b/>
                <w:bCs/>
                <w:highlight w:val="green"/>
              </w:rPr>
              <w:t>DALA of sampling (intended GAP)</w:t>
            </w:r>
          </w:p>
          <w:p w14:paraId="4997F2F6" w14:textId="77777777" w:rsidR="002352F8" w:rsidRPr="00974081" w:rsidRDefault="002352F8" w:rsidP="00FC37EF">
            <w:pPr>
              <w:pStyle w:val="RepStandard"/>
              <w:rPr>
                <w:b/>
                <w:bCs/>
                <w:highlight w:val="green"/>
              </w:rPr>
            </w:pPr>
          </w:p>
        </w:tc>
        <w:tc>
          <w:tcPr>
            <w:tcW w:w="1507" w:type="dxa"/>
          </w:tcPr>
          <w:p w14:paraId="6550AF97" w14:textId="77777777" w:rsidR="002352F8" w:rsidRPr="00974081" w:rsidRDefault="002352F8" w:rsidP="00FC37EF">
            <w:pPr>
              <w:pStyle w:val="RepStandard"/>
              <w:rPr>
                <w:b/>
                <w:bCs/>
                <w:highlight w:val="green"/>
              </w:rPr>
            </w:pPr>
            <w:r w:rsidRPr="00974081">
              <w:rPr>
                <w:b/>
                <w:bCs/>
                <w:highlight w:val="green"/>
              </w:rPr>
              <w:t>Date of extraction and TDMs analysis</w:t>
            </w:r>
          </w:p>
        </w:tc>
        <w:tc>
          <w:tcPr>
            <w:tcW w:w="1919" w:type="dxa"/>
          </w:tcPr>
          <w:p w14:paraId="636D2718" w14:textId="77777777" w:rsidR="002352F8" w:rsidRPr="00974081" w:rsidRDefault="002352F8" w:rsidP="00FC37EF">
            <w:pPr>
              <w:pStyle w:val="RepStandard"/>
              <w:rPr>
                <w:b/>
                <w:bCs/>
                <w:highlight w:val="green"/>
              </w:rPr>
            </w:pPr>
            <w:r w:rsidRPr="00974081">
              <w:rPr>
                <w:b/>
                <w:bCs/>
                <w:highlight w:val="green"/>
              </w:rPr>
              <w:t>Time interval</w:t>
            </w:r>
          </w:p>
          <w:p w14:paraId="6D81AB7E" w14:textId="77777777" w:rsidR="002352F8" w:rsidRPr="00974081" w:rsidRDefault="002352F8" w:rsidP="00FC37EF">
            <w:pPr>
              <w:pStyle w:val="RepStandard"/>
              <w:rPr>
                <w:b/>
                <w:bCs/>
                <w:highlight w:val="green"/>
              </w:rPr>
            </w:pPr>
            <w:r w:rsidRPr="00974081">
              <w:rPr>
                <w:b/>
                <w:bCs/>
                <w:highlight w:val="green"/>
              </w:rPr>
              <w:t>between sampling and sample extraction (days and months)</w:t>
            </w:r>
          </w:p>
        </w:tc>
      </w:tr>
      <w:tr w:rsidR="0090376E" w:rsidRPr="00974081" w14:paraId="01FA085E" w14:textId="77777777" w:rsidTr="00FC37EF">
        <w:tc>
          <w:tcPr>
            <w:tcW w:w="1273" w:type="dxa"/>
            <w:vMerge w:val="restart"/>
          </w:tcPr>
          <w:p w14:paraId="79C5C4D0" w14:textId="03931F20" w:rsidR="0090376E" w:rsidRPr="00974081" w:rsidRDefault="0090376E" w:rsidP="00FC37EF">
            <w:pPr>
              <w:pStyle w:val="RepStandard"/>
              <w:rPr>
                <w:highlight w:val="green"/>
              </w:rPr>
            </w:pPr>
            <w:r>
              <w:rPr>
                <w:highlight w:val="green"/>
              </w:rPr>
              <w:t>RAU-010-21</w:t>
            </w:r>
          </w:p>
        </w:tc>
        <w:tc>
          <w:tcPr>
            <w:tcW w:w="1949" w:type="dxa"/>
          </w:tcPr>
          <w:p w14:paraId="331C4D1C" w14:textId="32025C4F" w:rsidR="0090376E" w:rsidRPr="0090376E" w:rsidRDefault="0090376E" w:rsidP="00FC37EF">
            <w:pPr>
              <w:pStyle w:val="RepStandard"/>
              <w:rPr>
                <w:highlight w:val="green"/>
              </w:rPr>
            </w:pPr>
            <w:r w:rsidRPr="0090376E">
              <w:rPr>
                <w:highlight w:val="green"/>
              </w:rPr>
              <w:t>H/PR21/PL01/03T</w:t>
            </w:r>
          </w:p>
        </w:tc>
        <w:tc>
          <w:tcPr>
            <w:tcW w:w="1480" w:type="dxa"/>
          </w:tcPr>
          <w:p w14:paraId="5FC6F43A" w14:textId="596737B3" w:rsidR="0090376E" w:rsidRPr="00974081" w:rsidRDefault="0090376E" w:rsidP="00FC37EF">
            <w:pPr>
              <w:pStyle w:val="RepStandard"/>
              <w:rPr>
                <w:highlight w:val="green"/>
              </w:rPr>
            </w:pPr>
            <w:r>
              <w:rPr>
                <w:highlight w:val="green"/>
              </w:rPr>
              <w:t>02/08/2021</w:t>
            </w:r>
          </w:p>
        </w:tc>
        <w:tc>
          <w:tcPr>
            <w:tcW w:w="1217" w:type="dxa"/>
            <w:vMerge w:val="restart"/>
          </w:tcPr>
          <w:p w14:paraId="6E9432BA" w14:textId="77777777" w:rsidR="0090376E" w:rsidRPr="00974081" w:rsidRDefault="0090376E" w:rsidP="00FC37EF">
            <w:pPr>
              <w:pStyle w:val="RepStandard"/>
              <w:rPr>
                <w:highlight w:val="green"/>
              </w:rPr>
            </w:pPr>
            <w:r>
              <w:rPr>
                <w:highlight w:val="green"/>
              </w:rPr>
              <w:t>3</w:t>
            </w:r>
            <w:r w:rsidRPr="00974081">
              <w:rPr>
                <w:highlight w:val="green"/>
              </w:rPr>
              <w:t xml:space="preserve"> days </w:t>
            </w:r>
          </w:p>
        </w:tc>
        <w:tc>
          <w:tcPr>
            <w:tcW w:w="1507" w:type="dxa"/>
            <w:vMerge w:val="restart"/>
          </w:tcPr>
          <w:p w14:paraId="466B0BB8" w14:textId="53DD7E18" w:rsidR="0090376E" w:rsidRPr="00974081" w:rsidRDefault="0090376E" w:rsidP="00FC37EF">
            <w:pPr>
              <w:pStyle w:val="RepStandard"/>
              <w:rPr>
                <w:highlight w:val="green"/>
              </w:rPr>
            </w:pPr>
            <w:r w:rsidRPr="00547F6A">
              <w:rPr>
                <w:highlight w:val="green"/>
              </w:rPr>
              <w:t>0</w:t>
            </w:r>
            <w:r>
              <w:rPr>
                <w:highlight w:val="green"/>
              </w:rPr>
              <w:t>6</w:t>
            </w:r>
            <w:r w:rsidRPr="00547F6A">
              <w:rPr>
                <w:highlight w:val="green"/>
              </w:rPr>
              <w:t>/0</w:t>
            </w:r>
            <w:r>
              <w:rPr>
                <w:highlight w:val="green"/>
              </w:rPr>
              <w:t>4</w:t>
            </w:r>
            <w:r w:rsidRPr="00547F6A">
              <w:rPr>
                <w:highlight w:val="green"/>
              </w:rPr>
              <w:t>/2022</w:t>
            </w:r>
          </w:p>
        </w:tc>
        <w:tc>
          <w:tcPr>
            <w:tcW w:w="1919" w:type="dxa"/>
          </w:tcPr>
          <w:p w14:paraId="13AD7F51" w14:textId="63C0679E" w:rsidR="0090376E" w:rsidRPr="00974081" w:rsidRDefault="00C91869" w:rsidP="00FC37EF">
            <w:pPr>
              <w:pStyle w:val="RepStandard"/>
              <w:rPr>
                <w:highlight w:val="green"/>
              </w:rPr>
            </w:pPr>
            <w:r>
              <w:rPr>
                <w:highlight w:val="green"/>
              </w:rPr>
              <w:t>247 d – 8.2</w:t>
            </w:r>
            <w:r w:rsidR="00573CCF">
              <w:rPr>
                <w:highlight w:val="green"/>
              </w:rPr>
              <w:t xml:space="preserve"> m</w:t>
            </w:r>
          </w:p>
        </w:tc>
      </w:tr>
      <w:tr w:rsidR="0090376E" w:rsidRPr="00974081" w14:paraId="2A64722B" w14:textId="77777777" w:rsidTr="00FC37EF">
        <w:tc>
          <w:tcPr>
            <w:tcW w:w="1273" w:type="dxa"/>
            <w:vMerge/>
          </w:tcPr>
          <w:p w14:paraId="701FABA1" w14:textId="77777777" w:rsidR="0090376E" w:rsidRPr="00974081" w:rsidRDefault="0090376E" w:rsidP="00FC37EF">
            <w:pPr>
              <w:pStyle w:val="RepStandard"/>
              <w:rPr>
                <w:highlight w:val="green"/>
              </w:rPr>
            </w:pPr>
          </w:p>
        </w:tc>
        <w:tc>
          <w:tcPr>
            <w:tcW w:w="1949" w:type="dxa"/>
          </w:tcPr>
          <w:p w14:paraId="0A082326" w14:textId="63229E68" w:rsidR="0090376E" w:rsidRPr="0090376E" w:rsidRDefault="0090376E" w:rsidP="0090376E">
            <w:pPr>
              <w:pStyle w:val="RepStandard"/>
              <w:rPr>
                <w:highlight w:val="green"/>
              </w:rPr>
            </w:pPr>
            <w:r w:rsidRPr="0090376E">
              <w:rPr>
                <w:highlight w:val="green"/>
              </w:rPr>
              <w:t>H/PR21/PL02/09T</w:t>
            </w:r>
          </w:p>
        </w:tc>
        <w:tc>
          <w:tcPr>
            <w:tcW w:w="1480" w:type="dxa"/>
          </w:tcPr>
          <w:p w14:paraId="75392352" w14:textId="35E471BD" w:rsidR="0090376E" w:rsidRPr="00974081" w:rsidRDefault="0090376E" w:rsidP="00FC37EF">
            <w:pPr>
              <w:pStyle w:val="RepStandard"/>
              <w:rPr>
                <w:highlight w:val="green"/>
              </w:rPr>
            </w:pPr>
            <w:r>
              <w:rPr>
                <w:highlight w:val="green"/>
              </w:rPr>
              <w:t>26/08/2021</w:t>
            </w:r>
          </w:p>
        </w:tc>
        <w:tc>
          <w:tcPr>
            <w:tcW w:w="1217" w:type="dxa"/>
            <w:vMerge/>
          </w:tcPr>
          <w:p w14:paraId="2C0CFBAC" w14:textId="3551B9A3" w:rsidR="0090376E" w:rsidRPr="00974081" w:rsidRDefault="0090376E" w:rsidP="00FC37EF">
            <w:pPr>
              <w:pStyle w:val="RepStandard"/>
              <w:rPr>
                <w:highlight w:val="green"/>
              </w:rPr>
            </w:pPr>
          </w:p>
        </w:tc>
        <w:tc>
          <w:tcPr>
            <w:tcW w:w="1507" w:type="dxa"/>
            <w:vMerge/>
          </w:tcPr>
          <w:p w14:paraId="091FCB22" w14:textId="77777777" w:rsidR="0090376E" w:rsidRPr="00974081" w:rsidRDefault="0090376E" w:rsidP="00FC37EF">
            <w:pPr>
              <w:pStyle w:val="RepStandard"/>
              <w:rPr>
                <w:highlight w:val="green"/>
              </w:rPr>
            </w:pPr>
          </w:p>
        </w:tc>
        <w:tc>
          <w:tcPr>
            <w:tcW w:w="1919" w:type="dxa"/>
          </w:tcPr>
          <w:p w14:paraId="23C07C12" w14:textId="24CEE77E" w:rsidR="0090376E" w:rsidRPr="00974081" w:rsidRDefault="00573CCF" w:rsidP="00FC37EF">
            <w:pPr>
              <w:pStyle w:val="RepStandard"/>
              <w:rPr>
                <w:highlight w:val="green"/>
              </w:rPr>
            </w:pPr>
            <w:r>
              <w:rPr>
                <w:highlight w:val="green"/>
              </w:rPr>
              <w:t>223 d – 7.4 m</w:t>
            </w:r>
          </w:p>
        </w:tc>
      </w:tr>
      <w:tr w:rsidR="0090376E" w:rsidRPr="00974081" w14:paraId="74271986" w14:textId="77777777" w:rsidTr="00FC37EF">
        <w:tc>
          <w:tcPr>
            <w:tcW w:w="1273" w:type="dxa"/>
            <w:vMerge/>
          </w:tcPr>
          <w:p w14:paraId="3C672314" w14:textId="77777777" w:rsidR="0090376E" w:rsidRPr="00974081" w:rsidRDefault="0090376E" w:rsidP="00FC37EF">
            <w:pPr>
              <w:pStyle w:val="RepStandard"/>
              <w:rPr>
                <w:highlight w:val="green"/>
              </w:rPr>
            </w:pPr>
          </w:p>
        </w:tc>
        <w:tc>
          <w:tcPr>
            <w:tcW w:w="1949" w:type="dxa"/>
          </w:tcPr>
          <w:p w14:paraId="5BB97D12" w14:textId="0DEFEC69" w:rsidR="0090376E" w:rsidRPr="0090376E" w:rsidRDefault="0090376E" w:rsidP="00FC37EF">
            <w:pPr>
              <w:pStyle w:val="RepStandard"/>
              <w:rPr>
                <w:highlight w:val="green"/>
              </w:rPr>
            </w:pPr>
            <w:r w:rsidRPr="0090376E">
              <w:rPr>
                <w:highlight w:val="green"/>
              </w:rPr>
              <w:t>H/PR21/PL03/14T</w:t>
            </w:r>
          </w:p>
        </w:tc>
        <w:tc>
          <w:tcPr>
            <w:tcW w:w="1480" w:type="dxa"/>
          </w:tcPr>
          <w:p w14:paraId="76000E54" w14:textId="22EED42B" w:rsidR="0090376E" w:rsidRPr="00974081" w:rsidRDefault="0090376E" w:rsidP="00FC37EF">
            <w:pPr>
              <w:pStyle w:val="RepStandard"/>
              <w:rPr>
                <w:highlight w:val="green"/>
              </w:rPr>
            </w:pPr>
            <w:r>
              <w:rPr>
                <w:highlight w:val="green"/>
              </w:rPr>
              <w:t>02/08/2021</w:t>
            </w:r>
          </w:p>
        </w:tc>
        <w:tc>
          <w:tcPr>
            <w:tcW w:w="1217" w:type="dxa"/>
            <w:vMerge/>
          </w:tcPr>
          <w:p w14:paraId="7B3290D7" w14:textId="77777777" w:rsidR="0090376E" w:rsidRDefault="0090376E" w:rsidP="00FC37EF">
            <w:pPr>
              <w:pStyle w:val="RepStandard"/>
              <w:rPr>
                <w:highlight w:val="green"/>
              </w:rPr>
            </w:pPr>
          </w:p>
        </w:tc>
        <w:tc>
          <w:tcPr>
            <w:tcW w:w="1507" w:type="dxa"/>
            <w:vMerge/>
          </w:tcPr>
          <w:p w14:paraId="5DEB90B3" w14:textId="77777777" w:rsidR="0090376E" w:rsidRPr="00974081" w:rsidRDefault="0090376E" w:rsidP="00FC37EF">
            <w:pPr>
              <w:pStyle w:val="RepStandard"/>
              <w:rPr>
                <w:highlight w:val="green"/>
              </w:rPr>
            </w:pPr>
          </w:p>
        </w:tc>
        <w:tc>
          <w:tcPr>
            <w:tcW w:w="1919" w:type="dxa"/>
          </w:tcPr>
          <w:p w14:paraId="311B01F6" w14:textId="72EBF64F" w:rsidR="0090376E" w:rsidRDefault="00573CCF" w:rsidP="00FC37EF">
            <w:pPr>
              <w:pStyle w:val="RepStandard"/>
              <w:rPr>
                <w:highlight w:val="green"/>
              </w:rPr>
            </w:pPr>
            <w:r>
              <w:rPr>
                <w:highlight w:val="green"/>
              </w:rPr>
              <w:t>247 d – 8.2 m</w:t>
            </w:r>
          </w:p>
        </w:tc>
      </w:tr>
      <w:tr w:rsidR="0090376E" w:rsidRPr="00974081" w14:paraId="22378E09" w14:textId="77777777" w:rsidTr="00FC37EF">
        <w:tc>
          <w:tcPr>
            <w:tcW w:w="1273" w:type="dxa"/>
            <w:vMerge/>
          </w:tcPr>
          <w:p w14:paraId="0FB5A595" w14:textId="77777777" w:rsidR="0090376E" w:rsidRPr="00974081" w:rsidRDefault="0090376E" w:rsidP="00FC37EF">
            <w:pPr>
              <w:pStyle w:val="RepStandard"/>
              <w:rPr>
                <w:highlight w:val="green"/>
              </w:rPr>
            </w:pPr>
          </w:p>
        </w:tc>
        <w:tc>
          <w:tcPr>
            <w:tcW w:w="1949" w:type="dxa"/>
          </w:tcPr>
          <w:p w14:paraId="469DEC2B" w14:textId="140595D5" w:rsidR="0090376E" w:rsidRPr="0090376E" w:rsidRDefault="0090376E" w:rsidP="00FC37EF">
            <w:pPr>
              <w:pStyle w:val="RepStandard"/>
              <w:rPr>
                <w:highlight w:val="green"/>
              </w:rPr>
            </w:pPr>
            <w:r w:rsidRPr="0090376E">
              <w:rPr>
                <w:highlight w:val="green"/>
              </w:rPr>
              <w:t>G/PR21/PL04/21T</w:t>
            </w:r>
          </w:p>
        </w:tc>
        <w:tc>
          <w:tcPr>
            <w:tcW w:w="1480" w:type="dxa"/>
          </w:tcPr>
          <w:p w14:paraId="3379F973" w14:textId="5C816357" w:rsidR="0090376E" w:rsidRPr="00974081" w:rsidRDefault="0090376E" w:rsidP="00FC37EF">
            <w:pPr>
              <w:pStyle w:val="RepStandard"/>
              <w:rPr>
                <w:highlight w:val="green"/>
              </w:rPr>
            </w:pPr>
            <w:r>
              <w:rPr>
                <w:highlight w:val="green"/>
              </w:rPr>
              <w:t>23/07/2021</w:t>
            </w:r>
          </w:p>
        </w:tc>
        <w:tc>
          <w:tcPr>
            <w:tcW w:w="1217" w:type="dxa"/>
            <w:vMerge/>
          </w:tcPr>
          <w:p w14:paraId="696383B9" w14:textId="77777777" w:rsidR="0090376E" w:rsidRDefault="0090376E" w:rsidP="00FC37EF">
            <w:pPr>
              <w:pStyle w:val="RepStandard"/>
              <w:rPr>
                <w:highlight w:val="green"/>
              </w:rPr>
            </w:pPr>
          </w:p>
        </w:tc>
        <w:tc>
          <w:tcPr>
            <w:tcW w:w="1507" w:type="dxa"/>
            <w:vMerge/>
          </w:tcPr>
          <w:p w14:paraId="29C12CF8" w14:textId="77777777" w:rsidR="0090376E" w:rsidRPr="00974081" w:rsidRDefault="0090376E" w:rsidP="00FC37EF">
            <w:pPr>
              <w:pStyle w:val="RepStandard"/>
              <w:rPr>
                <w:highlight w:val="green"/>
              </w:rPr>
            </w:pPr>
          </w:p>
        </w:tc>
        <w:tc>
          <w:tcPr>
            <w:tcW w:w="1919" w:type="dxa"/>
          </w:tcPr>
          <w:p w14:paraId="72E6FAFC" w14:textId="0B08E972" w:rsidR="0090376E" w:rsidRDefault="00573CCF" w:rsidP="00FC37EF">
            <w:pPr>
              <w:pStyle w:val="RepStandard"/>
              <w:rPr>
                <w:highlight w:val="green"/>
              </w:rPr>
            </w:pPr>
            <w:r>
              <w:rPr>
                <w:highlight w:val="green"/>
              </w:rPr>
              <w:t>257 d – 8.5 m</w:t>
            </w:r>
          </w:p>
        </w:tc>
      </w:tr>
      <w:tr w:rsidR="0090376E" w:rsidRPr="00974081" w14:paraId="0F7C1DA9" w14:textId="77777777" w:rsidTr="00FC37EF">
        <w:tc>
          <w:tcPr>
            <w:tcW w:w="1273" w:type="dxa"/>
            <w:vMerge w:val="restart"/>
          </w:tcPr>
          <w:p w14:paraId="6A7C94DD" w14:textId="7E8290A1" w:rsidR="0090376E" w:rsidRPr="00555A45" w:rsidRDefault="0090376E" w:rsidP="00FC37EF">
            <w:pPr>
              <w:pStyle w:val="RepStandard"/>
              <w:rPr>
                <w:highlight w:val="green"/>
              </w:rPr>
            </w:pPr>
            <w:r>
              <w:rPr>
                <w:highlight w:val="green"/>
              </w:rPr>
              <w:lastRenderedPageBreak/>
              <w:t>RAU-024-20</w:t>
            </w:r>
          </w:p>
        </w:tc>
        <w:tc>
          <w:tcPr>
            <w:tcW w:w="1949" w:type="dxa"/>
          </w:tcPr>
          <w:p w14:paraId="4867D9CC" w14:textId="17B6EAA0" w:rsidR="0090376E" w:rsidRPr="006D20B3" w:rsidRDefault="0090376E" w:rsidP="00FC37EF">
            <w:pPr>
              <w:pStyle w:val="RepStandard"/>
              <w:rPr>
                <w:highlight w:val="green"/>
              </w:rPr>
            </w:pPr>
            <w:r w:rsidRPr="006D20B3">
              <w:rPr>
                <w:highlight w:val="green"/>
              </w:rPr>
              <w:t>F/PR20/PL01/02T</w:t>
            </w:r>
          </w:p>
        </w:tc>
        <w:tc>
          <w:tcPr>
            <w:tcW w:w="1480" w:type="dxa"/>
          </w:tcPr>
          <w:p w14:paraId="531B3615" w14:textId="335A0EAE" w:rsidR="0090376E" w:rsidRPr="00974081" w:rsidRDefault="0090376E" w:rsidP="00FC37EF">
            <w:pPr>
              <w:pStyle w:val="RepStandard"/>
              <w:rPr>
                <w:highlight w:val="green"/>
              </w:rPr>
            </w:pPr>
            <w:r>
              <w:rPr>
                <w:highlight w:val="green"/>
              </w:rPr>
              <w:t>14/08/2020</w:t>
            </w:r>
          </w:p>
        </w:tc>
        <w:tc>
          <w:tcPr>
            <w:tcW w:w="1217" w:type="dxa"/>
            <w:vMerge w:val="restart"/>
          </w:tcPr>
          <w:p w14:paraId="55F6AEB3" w14:textId="77777777" w:rsidR="0090376E" w:rsidRPr="00974081" w:rsidRDefault="0090376E" w:rsidP="00FC37EF">
            <w:pPr>
              <w:pStyle w:val="RepStandard"/>
              <w:rPr>
                <w:highlight w:val="green"/>
              </w:rPr>
            </w:pPr>
            <w:r>
              <w:rPr>
                <w:highlight w:val="green"/>
              </w:rPr>
              <w:t>3</w:t>
            </w:r>
            <w:r w:rsidRPr="00974081">
              <w:rPr>
                <w:highlight w:val="green"/>
              </w:rPr>
              <w:t xml:space="preserve"> days</w:t>
            </w:r>
          </w:p>
        </w:tc>
        <w:tc>
          <w:tcPr>
            <w:tcW w:w="1507" w:type="dxa"/>
            <w:vMerge w:val="restart"/>
          </w:tcPr>
          <w:p w14:paraId="7398F885" w14:textId="4D106F6C" w:rsidR="0090376E" w:rsidRPr="00974081" w:rsidRDefault="0090376E" w:rsidP="00FC37EF">
            <w:pPr>
              <w:pStyle w:val="RepStandard"/>
              <w:rPr>
                <w:highlight w:val="green"/>
              </w:rPr>
            </w:pPr>
            <w:r>
              <w:rPr>
                <w:highlight w:val="green"/>
              </w:rPr>
              <w:t>21/07/2022</w:t>
            </w:r>
          </w:p>
        </w:tc>
        <w:tc>
          <w:tcPr>
            <w:tcW w:w="1919" w:type="dxa"/>
          </w:tcPr>
          <w:p w14:paraId="4E82EAF2" w14:textId="4971F7B8" w:rsidR="0090376E" w:rsidRPr="00974081" w:rsidRDefault="0090376E" w:rsidP="00FC37EF">
            <w:pPr>
              <w:pStyle w:val="RepStandard"/>
              <w:rPr>
                <w:highlight w:val="green"/>
              </w:rPr>
            </w:pPr>
            <w:r>
              <w:rPr>
                <w:highlight w:val="green"/>
              </w:rPr>
              <w:t>706 d – 23.5 m</w:t>
            </w:r>
          </w:p>
        </w:tc>
      </w:tr>
      <w:tr w:rsidR="0090376E" w:rsidRPr="00974081" w14:paraId="6EFDB726" w14:textId="77777777" w:rsidTr="00FC37EF">
        <w:tc>
          <w:tcPr>
            <w:tcW w:w="1273" w:type="dxa"/>
            <w:vMerge/>
          </w:tcPr>
          <w:p w14:paraId="278A8468" w14:textId="77777777" w:rsidR="0090376E" w:rsidRPr="00555A45" w:rsidRDefault="0090376E" w:rsidP="00FC37EF">
            <w:pPr>
              <w:pStyle w:val="RepStandard"/>
              <w:rPr>
                <w:highlight w:val="green"/>
              </w:rPr>
            </w:pPr>
          </w:p>
        </w:tc>
        <w:tc>
          <w:tcPr>
            <w:tcW w:w="1949" w:type="dxa"/>
          </w:tcPr>
          <w:p w14:paraId="08066379" w14:textId="7A432D0F" w:rsidR="0090376E" w:rsidRPr="006D20B3" w:rsidRDefault="0090376E" w:rsidP="00FC37EF">
            <w:pPr>
              <w:pStyle w:val="RepStandard"/>
              <w:rPr>
                <w:highlight w:val="green"/>
              </w:rPr>
            </w:pPr>
            <w:r w:rsidRPr="006D20B3">
              <w:rPr>
                <w:highlight w:val="green"/>
              </w:rPr>
              <w:t>H/PR20/PL02/04T</w:t>
            </w:r>
          </w:p>
        </w:tc>
        <w:tc>
          <w:tcPr>
            <w:tcW w:w="1480" w:type="dxa"/>
          </w:tcPr>
          <w:p w14:paraId="7822DCB0" w14:textId="311F69BC" w:rsidR="0090376E" w:rsidRPr="00974081" w:rsidRDefault="0090376E" w:rsidP="00FC37EF">
            <w:pPr>
              <w:pStyle w:val="RepStandard"/>
              <w:rPr>
                <w:highlight w:val="green"/>
              </w:rPr>
            </w:pPr>
            <w:r>
              <w:rPr>
                <w:highlight w:val="green"/>
              </w:rPr>
              <w:t>17/07/2020</w:t>
            </w:r>
          </w:p>
        </w:tc>
        <w:tc>
          <w:tcPr>
            <w:tcW w:w="1217" w:type="dxa"/>
            <w:vMerge/>
          </w:tcPr>
          <w:p w14:paraId="6C7953EE" w14:textId="4BA1B584" w:rsidR="0090376E" w:rsidRPr="00974081" w:rsidRDefault="0090376E" w:rsidP="00FC37EF">
            <w:pPr>
              <w:pStyle w:val="RepStandard"/>
              <w:rPr>
                <w:highlight w:val="green"/>
              </w:rPr>
            </w:pPr>
          </w:p>
        </w:tc>
        <w:tc>
          <w:tcPr>
            <w:tcW w:w="1507" w:type="dxa"/>
            <w:vMerge/>
          </w:tcPr>
          <w:p w14:paraId="0595C561" w14:textId="77777777" w:rsidR="0090376E" w:rsidRPr="00974081" w:rsidRDefault="0090376E" w:rsidP="00FC37EF">
            <w:pPr>
              <w:pStyle w:val="RepStandard"/>
              <w:rPr>
                <w:highlight w:val="green"/>
              </w:rPr>
            </w:pPr>
          </w:p>
        </w:tc>
        <w:tc>
          <w:tcPr>
            <w:tcW w:w="1919" w:type="dxa"/>
          </w:tcPr>
          <w:p w14:paraId="5DC1CDB6" w14:textId="6D75F652" w:rsidR="0090376E" w:rsidRPr="00974081" w:rsidRDefault="0090376E" w:rsidP="00FC37EF">
            <w:pPr>
              <w:pStyle w:val="RepStandard"/>
              <w:rPr>
                <w:highlight w:val="green"/>
              </w:rPr>
            </w:pPr>
            <w:r>
              <w:rPr>
                <w:highlight w:val="green"/>
              </w:rPr>
              <w:t>734 d – 24.5 m</w:t>
            </w:r>
          </w:p>
        </w:tc>
      </w:tr>
      <w:tr w:rsidR="0090376E" w:rsidRPr="00974081" w14:paraId="6084CF6C" w14:textId="77777777" w:rsidTr="00FC37EF">
        <w:tc>
          <w:tcPr>
            <w:tcW w:w="1273" w:type="dxa"/>
            <w:vMerge/>
          </w:tcPr>
          <w:p w14:paraId="16682C8F" w14:textId="77777777" w:rsidR="0090376E" w:rsidRPr="00555A45" w:rsidRDefault="0090376E" w:rsidP="00FC37EF">
            <w:pPr>
              <w:pStyle w:val="RepStandard"/>
              <w:rPr>
                <w:highlight w:val="green"/>
              </w:rPr>
            </w:pPr>
          </w:p>
        </w:tc>
        <w:tc>
          <w:tcPr>
            <w:tcW w:w="1949" w:type="dxa"/>
          </w:tcPr>
          <w:p w14:paraId="35823840" w14:textId="7DAE7765" w:rsidR="0090376E" w:rsidRPr="006D20B3" w:rsidRDefault="0090376E" w:rsidP="00FC37EF">
            <w:pPr>
              <w:pStyle w:val="RepStandard"/>
              <w:rPr>
                <w:highlight w:val="green"/>
              </w:rPr>
            </w:pPr>
            <w:r w:rsidRPr="006D20B3">
              <w:rPr>
                <w:highlight w:val="green"/>
              </w:rPr>
              <w:t>P/PR20/PL03/06T</w:t>
            </w:r>
          </w:p>
        </w:tc>
        <w:tc>
          <w:tcPr>
            <w:tcW w:w="1480" w:type="dxa"/>
          </w:tcPr>
          <w:p w14:paraId="5FB4C1F8" w14:textId="15E40B11" w:rsidR="0090376E" w:rsidRPr="00974081" w:rsidRDefault="0090376E" w:rsidP="00FC37EF">
            <w:pPr>
              <w:pStyle w:val="RepStandard"/>
              <w:rPr>
                <w:highlight w:val="green"/>
              </w:rPr>
            </w:pPr>
            <w:r>
              <w:rPr>
                <w:highlight w:val="green"/>
              </w:rPr>
              <w:t>03/09/2020</w:t>
            </w:r>
          </w:p>
        </w:tc>
        <w:tc>
          <w:tcPr>
            <w:tcW w:w="1217" w:type="dxa"/>
            <w:vMerge/>
          </w:tcPr>
          <w:p w14:paraId="34823550" w14:textId="15BD67D1" w:rsidR="0090376E" w:rsidRPr="00974081" w:rsidRDefault="0090376E" w:rsidP="00FC37EF">
            <w:pPr>
              <w:pStyle w:val="RepStandard"/>
              <w:rPr>
                <w:highlight w:val="green"/>
              </w:rPr>
            </w:pPr>
          </w:p>
        </w:tc>
        <w:tc>
          <w:tcPr>
            <w:tcW w:w="1507" w:type="dxa"/>
            <w:vMerge/>
          </w:tcPr>
          <w:p w14:paraId="02441F53" w14:textId="77777777" w:rsidR="0090376E" w:rsidRPr="00974081" w:rsidRDefault="0090376E" w:rsidP="00FC37EF">
            <w:pPr>
              <w:pStyle w:val="RepStandard"/>
              <w:rPr>
                <w:highlight w:val="green"/>
              </w:rPr>
            </w:pPr>
          </w:p>
        </w:tc>
        <w:tc>
          <w:tcPr>
            <w:tcW w:w="1919" w:type="dxa"/>
          </w:tcPr>
          <w:p w14:paraId="0A725DCA" w14:textId="7FC47795" w:rsidR="0090376E" w:rsidRPr="00974081" w:rsidRDefault="0090376E" w:rsidP="00FC37EF">
            <w:pPr>
              <w:pStyle w:val="RepStandard"/>
              <w:rPr>
                <w:highlight w:val="green"/>
              </w:rPr>
            </w:pPr>
            <w:r>
              <w:rPr>
                <w:highlight w:val="green"/>
              </w:rPr>
              <w:t>668 d – 22.2 m</w:t>
            </w:r>
          </w:p>
        </w:tc>
      </w:tr>
      <w:tr w:rsidR="0090376E" w:rsidRPr="00974081" w14:paraId="4815B9D8" w14:textId="77777777" w:rsidTr="00FC37EF">
        <w:tc>
          <w:tcPr>
            <w:tcW w:w="1273" w:type="dxa"/>
            <w:vMerge/>
          </w:tcPr>
          <w:p w14:paraId="6216462D" w14:textId="77777777" w:rsidR="0090376E" w:rsidRPr="00555A45" w:rsidRDefault="0090376E" w:rsidP="00FC37EF">
            <w:pPr>
              <w:pStyle w:val="RepStandard"/>
              <w:rPr>
                <w:highlight w:val="green"/>
              </w:rPr>
            </w:pPr>
          </w:p>
        </w:tc>
        <w:tc>
          <w:tcPr>
            <w:tcW w:w="1949" w:type="dxa"/>
          </w:tcPr>
          <w:p w14:paraId="0B8F291B" w14:textId="0117276D" w:rsidR="0090376E" w:rsidRPr="006D20B3" w:rsidRDefault="0090376E" w:rsidP="00FC37EF">
            <w:pPr>
              <w:pStyle w:val="RepStandard"/>
              <w:rPr>
                <w:highlight w:val="green"/>
              </w:rPr>
            </w:pPr>
            <w:r w:rsidRPr="006D20B3">
              <w:rPr>
                <w:highlight w:val="green"/>
              </w:rPr>
              <w:t>P/PR20/PL04/08T</w:t>
            </w:r>
          </w:p>
        </w:tc>
        <w:tc>
          <w:tcPr>
            <w:tcW w:w="1480" w:type="dxa"/>
          </w:tcPr>
          <w:p w14:paraId="0E28B4D9" w14:textId="62873C25" w:rsidR="0090376E" w:rsidRPr="00974081" w:rsidRDefault="0090376E" w:rsidP="00FC37EF">
            <w:pPr>
              <w:pStyle w:val="RepStandard"/>
              <w:rPr>
                <w:highlight w:val="green"/>
              </w:rPr>
            </w:pPr>
            <w:r>
              <w:rPr>
                <w:highlight w:val="green"/>
              </w:rPr>
              <w:t>26/08/2020</w:t>
            </w:r>
          </w:p>
        </w:tc>
        <w:tc>
          <w:tcPr>
            <w:tcW w:w="1217" w:type="dxa"/>
            <w:vMerge/>
          </w:tcPr>
          <w:p w14:paraId="4AAE999C" w14:textId="1E446EC1" w:rsidR="0090376E" w:rsidRPr="00974081" w:rsidRDefault="0090376E" w:rsidP="00FC37EF">
            <w:pPr>
              <w:pStyle w:val="RepStandard"/>
              <w:rPr>
                <w:highlight w:val="green"/>
              </w:rPr>
            </w:pPr>
          </w:p>
        </w:tc>
        <w:tc>
          <w:tcPr>
            <w:tcW w:w="1507" w:type="dxa"/>
            <w:vMerge/>
          </w:tcPr>
          <w:p w14:paraId="2747D907" w14:textId="77777777" w:rsidR="0090376E" w:rsidRPr="00974081" w:rsidRDefault="0090376E" w:rsidP="00FC37EF">
            <w:pPr>
              <w:pStyle w:val="RepStandard"/>
              <w:rPr>
                <w:highlight w:val="green"/>
              </w:rPr>
            </w:pPr>
          </w:p>
        </w:tc>
        <w:tc>
          <w:tcPr>
            <w:tcW w:w="1919" w:type="dxa"/>
          </w:tcPr>
          <w:p w14:paraId="0A5DB5D7" w14:textId="4C48C1F6" w:rsidR="0090376E" w:rsidRPr="00974081" w:rsidRDefault="0090376E" w:rsidP="00FC37EF">
            <w:pPr>
              <w:pStyle w:val="RepStandard"/>
              <w:rPr>
                <w:highlight w:val="green"/>
              </w:rPr>
            </w:pPr>
            <w:r>
              <w:rPr>
                <w:highlight w:val="green"/>
              </w:rPr>
              <w:t>676 d – 22.5 m</w:t>
            </w:r>
          </w:p>
        </w:tc>
      </w:tr>
    </w:tbl>
    <w:p w14:paraId="04876AEA" w14:textId="77777777" w:rsidR="002352F8" w:rsidRPr="00974081" w:rsidRDefault="002352F8" w:rsidP="002352F8">
      <w:pPr>
        <w:pStyle w:val="RepStandard"/>
        <w:rPr>
          <w:highlight w:val="green"/>
        </w:rPr>
      </w:pPr>
    </w:p>
    <w:p w14:paraId="5A1D4582" w14:textId="77777777" w:rsidR="002352F8" w:rsidRDefault="002352F8" w:rsidP="002352F8">
      <w:pPr>
        <w:pStyle w:val="RepStandard"/>
        <w:rPr>
          <w:highlight w:val="green"/>
        </w:rPr>
      </w:pPr>
      <w:r>
        <w:rPr>
          <w:highlight w:val="green"/>
        </w:rPr>
        <w:t>A complete data package is available for TA, TAA and TLA.</w:t>
      </w:r>
    </w:p>
    <w:p w14:paraId="278299C9" w14:textId="56CF2270" w:rsidR="001D57AB" w:rsidRPr="001D57AB" w:rsidRDefault="001D57AB" w:rsidP="001D57AB">
      <w:pPr>
        <w:pStyle w:val="RepStandard"/>
        <w:rPr>
          <w:highlight w:val="yellow"/>
        </w:rPr>
      </w:pPr>
      <w:r w:rsidRPr="001D57AB">
        <w:rPr>
          <w:highlight w:val="yellow"/>
        </w:rPr>
        <w:t xml:space="preserve">In addition, a new storage stability study on 1,2,4 Triazole confirmed the stability in high water matrix for 12 months in frozen storage conditions. </w:t>
      </w:r>
    </w:p>
    <w:p w14:paraId="58528A7C" w14:textId="77777777" w:rsidR="001D57AB" w:rsidRDefault="001D57AB" w:rsidP="001D57AB">
      <w:pPr>
        <w:pStyle w:val="RepStandard"/>
        <w:rPr>
          <w:highlight w:val="yellow"/>
        </w:rPr>
      </w:pPr>
      <w:r>
        <w:rPr>
          <w:highlight w:val="yellow"/>
        </w:rPr>
        <w:t>All samples coming from 2021 residue trials were covered by storage stability data, while for 2020 data, an exceedance of storage period was found for 1,2,4 T.</w:t>
      </w:r>
    </w:p>
    <w:p w14:paraId="0792D85A" w14:textId="77777777" w:rsidR="001D57AB" w:rsidRDefault="001D57AB" w:rsidP="002352F8">
      <w:pPr>
        <w:pStyle w:val="RepStandard"/>
        <w:rPr>
          <w:highlight w:val="green"/>
        </w:rPr>
      </w:pPr>
    </w:p>
    <w:p w14:paraId="30007667" w14:textId="789BAEEE" w:rsidR="002352F8" w:rsidRPr="00974081" w:rsidRDefault="002352F8" w:rsidP="002352F8">
      <w:pPr>
        <w:pStyle w:val="RepStandard"/>
        <w:rPr>
          <w:highlight w:val="green"/>
        </w:rPr>
      </w:pPr>
      <w:r>
        <w:rPr>
          <w:highlight w:val="green"/>
        </w:rPr>
        <w:t>For 1,2,4 triazole, even if samples were analysed after the maximum acceptable storage perio</w:t>
      </w:r>
      <w:r w:rsidR="00602834">
        <w:rPr>
          <w:highlight w:val="green"/>
        </w:rPr>
        <w:t>d</w:t>
      </w:r>
      <w:r>
        <w:rPr>
          <w:highlight w:val="green"/>
        </w:rPr>
        <w:t>, no residue &gt;LOQ is expected according to the overall data set.</w:t>
      </w:r>
    </w:p>
    <w:p w14:paraId="1CCB0FA8" w14:textId="446FFAF3" w:rsidR="002352F8" w:rsidRPr="001D57AB" w:rsidRDefault="002352F8" w:rsidP="002352F8">
      <w:pPr>
        <w:pStyle w:val="RepStandard"/>
        <w:rPr>
          <w:strike/>
          <w:highlight w:val="green"/>
        </w:rPr>
      </w:pPr>
      <w:r w:rsidRPr="001D57AB">
        <w:rPr>
          <w:strike/>
          <w:highlight w:val="green"/>
        </w:rPr>
        <w:t xml:space="preserve">To confirm this assumption please take note, a new storage stability study on 1,2,4 Triazole is ongoing in the various matrix groups to support residue trials. It will be </w:t>
      </w:r>
      <w:r w:rsidR="00573CCF" w:rsidRPr="001D57AB">
        <w:rPr>
          <w:strike/>
          <w:highlight w:val="green"/>
        </w:rPr>
        <w:t>provided</w:t>
      </w:r>
      <w:r w:rsidRPr="001D57AB">
        <w:rPr>
          <w:strike/>
          <w:highlight w:val="green"/>
        </w:rPr>
        <w:t xml:space="preserve"> to RMS as soos as finalised. </w:t>
      </w:r>
    </w:p>
    <w:p w14:paraId="35246963" w14:textId="77777777" w:rsidR="002352F8" w:rsidRPr="00974081" w:rsidRDefault="002352F8" w:rsidP="002352F8">
      <w:pPr>
        <w:pStyle w:val="RepStandard"/>
        <w:rPr>
          <w:highlight w:val="green"/>
        </w:rPr>
      </w:pPr>
    </w:p>
    <w:p w14:paraId="50EBCE22" w14:textId="18A4A366" w:rsidR="002352F8" w:rsidRDefault="002352F8" w:rsidP="002352F8">
      <w:pPr>
        <w:pStyle w:val="RepStandard"/>
      </w:pPr>
      <w:r>
        <w:rPr>
          <w:highlight w:val="green"/>
        </w:rPr>
        <w:t xml:space="preserve">At the moment </w:t>
      </w:r>
      <w:r w:rsidRPr="00974081">
        <w:rPr>
          <w:highlight w:val="green"/>
        </w:rPr>
        <w:t xml:space="preserve">enough TDMs data is available to support </w:t>
      </w:r>
      <w:r w:rsidR="00F15196">
        <w:rPr>
          <w:highlight w:val="green"/>
        </w:rPr>
        <w:t>plum</w:t>
      </w:r>
      <w:r w:rsidRPr="00974081">
        <w:rPr>
          <w:highlight w:val="green"/>
        </w:rPr>
        <w:t xml:space="preserve"> use and they could be used to run consumer risk assessment.</w:t>
      </w:r>
    </w:p>
    <w:p w14:paraId="2FF4E35D" w14:textId="77777777" w:rsidR="002352F8" w:rsidRDefault="002352F8" w:rsidP="00EF5A71">
      <w:pPr>
        <w:pStyle w:val="RepStandard"/>
      </w:pPr>
    </w:p>
    <w:p w14:paraId="141FD87E" w14:textId="0FA10977" w:rsidR="00EF5A71" w:rsidRPr="0035497B" w:rsidRDefault="002D0888" w:rsidP="00EF5A71">
      <w:pPr>
        <w:pStyle w:val="RepStandard"/>
        <w:rPr>
          <w:strike/>
        </w:rPr>
      </w:pPr>
      <w:r w:rsidRPr="0035497B">
        <w:rPr>
          <w:strike/>
          <w:highlight w:val="yellow"/>
        </w:rPr>
        <w:t>Sufficient residue data is available to set a MRL in plums</w:t>
      </w:r>
      <w:r w:rsidR="00EF5A71" w:rsidRPr="0035497B">
        <w:rPr>
          <w:strike/>
          <w:highlight w:val="yellow"/>
        </w:rPr>
        <w:t xml:space="preserve"> and the use can be considered acceptable.</w:t>
      </w:r>
    </w:p>
    <w:p w14:paraId="1E0937B5" w14:textId="77777777" w:rsidR="002D0888" w:rsidRPr="002D0888" w:rsidRDefault="002D0888" w:rsidP="002D0888">
      <w:pPr>
        <w:pStyle w:val="RepStandard"/>
      </w:pPr>
    </w:p>
    <w:p w14:paraId="62AAE17C" w14:textId="77777777" w:rsidR="002D0888" w:rsidRPr="002D0888" w:rsidRDefault="002D0888" w:rsidP="002D0888">
      <w:pPr>
        <w:pStyle w:val="RepStandard"/>
        <w:rPr>
          <w:b/>
          <w:bCs/>
        </w:rPr>
      </w:pPr>
      <w:r w:rsidRPr="002D0888">
        <w:rPr>
          <w:b/>
          <w:bCs/>
        </w:rPr>
        <w:t>Cherries</w:t>
      </w:r>
    </w:p>
    <w:p w14:paraId="50993DDE" w14:textId="77777777" w:rsidR="002D0888" w:rsidRPr="002D0888" w:rsidRDefault="002D0888" w:rsidP="002D0888">
      <w:pPr>
        <w:pStyle w:val="RepStandard"/>
      </w:pPr>
      <w:r w:rsidRPr="002D0888">
        <w:t>According to SANTE/2019/12752 cherries are major crops in NEU</w:t>
      </w:r>
      <w:r w:rsidR="00EF5A71">
        <w:t xml:space="preserve">, </w:t>
      </w:r>
      <w:r w:rsidRPr="002D0888">
        <w:t>8 residue trials conducted in Northern Europe. Half of them are decline residue trials.</w:t>
      </w:r>
    </w:p>
    <w:p w14:paraId="21E7561A" w14:textId="77777777" w:rsidR="00EF5A71" w:rsidRPr="0035497B" w:rsidRDefault="002D0888" w:rsidP="00EF5A71">
      <w:pPr>
        <w:pStyle w:val="RepStandard"/>
        <w:rPr>
          <w:strike/>
        </w:rPr>
      </w:pPr>
      <w:r w:rsidRPr="0035497B">
        <w:rPr>
          <w:strike/>
          <w:highlight w:val="yellow"/>
        </w:rPr>
        <w:t>Sufficient residue data is available to set a MRL in cherries</w:t>
      </w:r>
      <w:r w:rsidR="00EF5A71" w:rsidRPr="0035497B">
        <w:rPr>
          <w:strike/>
          <w:highlight w:val="yellow"/>
        </w:rPr>
        <w:t xml:space="preserve"> and the uses can be considered acceptable.</w:t>
      </w:r>
    </w:p>
    <w:p w14:paraId="42DEDEDD" w14:textId="73090BD5" w:rsidR="002D0888" w:rsidRDefault="002D0888" w:rsidP="002D0888">
      <w:pPr>
        <w:pStyle w:val="RepStandard"/>
      </w:pPr>
    </w:p>
    <w:p w14:paraId="2BD44166" w14:textId="77777777" w:rsidR="00573CCF" w:rsidRDefault="00573CCF" w:rsidP="00573CCF">
      <w:pPr>
        <w:pStyle w:val="RepStandard"/>
        <w:rPr>
          <w:highlight w:val="green"/>
        </w:rPr>
      </w:pPr>
      <w:r w:rsidRPr="00974081">
        <w:rPr>
          <w:highlight w:val="green"/>
        </w:rPr>
        <w:t xml:space="preserve">TDMs data is also available. Samples collected in applicant new residue trials have been analysed for the determination of the 4 triazoles. </w:t>
      </w:r>
    </w:p>
    <w:p w14:paraId="08DD9E1B" w14:textId="371D5131" w:rsidR="00573CCF" w:rsidRPr="002352F8" w:rsidRDefault="00573CCF" w:rsidP="00573CCF">
      <w:pPr>
        <w:pStyle w:val="RepStandard"/>
        <w:rPr>
          <w:highlight w:val="green"/>
        </w:rPr>
      </w:pPr>
      <w:r>
        <w:rPr>
          <w:highlight w:val="green"/>
        </w:rPr>
        <w:t>8</w:t>
      </w:r>
      <w:r w:rsidRPr="00974081">
        <w:rPr>
          <w:highlight w:val="green"/>
        </w:rPr>
        <w:t xml:space="preserve"> samples were analised and residues were all &lt;LOQ</w:t>
      </w:r>
      <w:r>
        <w:rPr>
          <w:highlight w:val="green"/>
        </w:rPr>
        <w:t xml:space="preserve"> for 1,2,4 T while residues &gt;LOQ were found for TA, TAA and TLA</w:t>
      </w:r>
      <w:r w:rsidRPr="00974081">
        <w:rPr>
          <w:highlight w:val="green"/>
        </w:rPr>
        <w:t xml:space="preserve">. According to the </w:t>
      </w:r>
      <w:r>
        <w:rPr>
          <w:highlight w:val="green"/>
        </w:rPr>
        <w:t xml:space="preserve">available </w:t>
      </w:r>
      <w:r w:rsidRPr="00974081">
        <w:rPr>
          <w:highlight w:val="green"/>
        </w:rPr>
        <w:t>storage stability data</w:t>
      </w:r>
      <w:r>
        <w:rPr>
          <w:highlight w:val="green"/>
        </w:rPr>
        <w:t xml:space="preserve"> </w:t>
      </w:r>
      <w:r w:rsidRPr="00974081">
        <w:rPr>
          <w:highlight w:val="green"/>
        </w:rPr>
        <w:t xml:space="preserve">(see Table 7.2-2b), storage </w:t>
      </w:r>
      <w:r>
        <w:rPr>
          <w:highlight w:val="green"/>
        </w:rPr>
        <w:t>data in high water matrix</w:t>
      </w:r>
      <w:r w:rsidRPr="00974081">
        <w:rPr>
          <w:highlight w:val="green"/>
        </w:rPr>
        <w:t xml:space="preserve"> cover the analysis of TA</w:t>
      </w:r>
      <w:r>
        <w:rPr>
          <w:highlight w:val="green"/>
        </w:rPr>
        <w:t xml:space="preserve"> and </w:t>
      </w:r>
      <w:r w:rsidRPr="00974081">
        <w:rPr>
          <w:highlight w:val="green"/>
        </w:rPr>
        <w:t>TAA</w:t>
      </w:r>
      <w:r>
        <w:rPr>
          <w:highlight w:val="green"/>
        </w:rPr>
        <w:t xml:space="preserve"> (53 m)</w:t>
      </w:r>
      <w:r w:rsidRPr="00974081">
        <w:rPr>
          <w:highlight w:val="green"/>
        </w:rPr>
        <w:t xml:space="preserve"> and TLA</w:t>
      </w:r>
      <w:r>
        <w:rPr>
          <w:highlight w:val="green"/>
        </w:rPr>
        <w:t xml:space="preserve"> (48 m)</w:t>
      </w:r>
      <w:r w:rsidRPr="00974081">
        <w:rPr>
          <w:highlight w:val="green"/>
        </w:rPr>
        <w:t>.</w:t>
      </w:r>
      <w:r>
        <w:rPr>
          <w:highlight w:val="green"/>
        </w:rPr>
        <w:t xml:space="preserve"> </w:t>
      </w:r>
      <w:r w:rsidRPr="00974081">
        <w:rPr>
          <w:highlight w:val="green"/>
        </w:rPr>
        <w:t xml:space="preserve">For 1,2,4 </w:t>
      </w:r>
      <w:r w:rsidRPr="002352F8">
        <w:rPr>
          <w:highlight w:val="green"/>
        </w:rPr>
        <w:t xml:space="preserve">triazole, no sample had been analysed within the acceptable maximum storage duration (6 months). </w:t>
      </w:r>
    </w:p>
    <w:p w14:paraId="39072031" w14:textId="77777777" w:rsidR="00573CCF" w:rsidRPr="00974081" w:rsidRDefault="00573CCF" w:rsidP="00573CCF">
      <w:pPr>
        <w:pStyle w:val="RepStandard"/>
        <w:rPr>
          <w:highlight w:val="green"/>
        </w:rPr>
      </w:pPr>
    </w:p>
    <w:p w14:paraId="616ABBFC" w14:textId="6DEF34FA" w:rsidR="00573CCF" w:rsidRDefault="00573CCF" w:rsidP="00573CCF">
      <w:pPr>
        <w:pStyle w:val="RepStandard"/>
        <w:rPr>
          <w:highlight w:val="green"/>
        </w:rPr>
      </w:pPr>
      <w:r>
        <w:rPr>
          <w:highlight w:val="green"/>
        </w:rPr>
        <w:t xml:space="preserve">Please find below the overview of </w:t>
      </w:r>
      <w:r w:rsidRPr="00974081">
        <w:rPr>
          <w:highlight w:val="green"/>
        </w:rPr>
        <w:t xml:space="preserve">the maximum storage interval </w:t>
      </w:r>
      <w:r>
        <w:rPr>
          <w:highlight w:val="green"/>
        </w:rPr>
        <w:t>of cherry</w:t>
      </w:r>
      <w:r w:rsidRPr="00974081">
        <w:rPr>
          <w:highlight w:val="green"/>
        </w:rPr>
        <w:t xml:space="preserve"> samples coming from residue trials conducted in 2021 (please see report RA</w:t>
      </w:r>
      <w:r>
        <w:rPr>
          <w:highlight w:val="green"/>
        </w:rPr>
        <w:t>U</w:t>
      </w:r>
      <w:r w:rsidRPr="00974081">
        <w:rPr>
          <w:highlight w:val="green"/>
        </w:rPr>
        <w:t>-0</w:t>
      </w:r>
      <w:r>
        <w:rPr>
          <w:highlight w:val="green"/>
        </w:rPr>
        <w:t>11</w:t>
      </w:r>
      <w:r w:rsidRPr="00974081">
        <w:rPr>
          <w:highlight w:val="green"/>
        </w:rPr>
        <w:t>-21)</w:t>
      </w:r>
      <w:r>
        <w:rPr>
          <w:highlight w:val="green"/>
        </w:rPr>
        <w:t xml:space="preserve"> and the one performed in 2020 (see report RAU-017-20)</w:t>
      </w:r>
    </w:p>
    <w:p w14:paraId="56BA97A0" w14:textId="77777777" w:rsidR="00573CCF" w:rsidRPr="00974081" w:rsidRDefault="00573CCF" w:rsidP="00573CCF">
      <w:pPr>
        <w:pStyle w:val="RepStandard"/>
        <w:rPr>
          <w:highlight w:val="green"/>
        </w:rPr>
      </w:pPr>
      <w:r>
        <w:rPr>
          <w:highlight w:val="green"/>
        </w:rPr>
        <w:t xml:space="preserve">For </w:t>
      </w:r>
      <w:r w:rsidRPr="00974081">
        <w:rPr>
          <w:highlight w:val="green"/>
        </w:rPr>
        <w:t>samples extration and analysis of TDMs please refer to report RAU-029-21</w:t>
      </w:r>
      <w:r>
        <w:rPr>
          <w:highlight w:val="green"/>
        </w:rPr>
        <w:t xml:space="preserve"> and RAU-024-22</w:t>
      </w:r>
      <w:r w:rsidRPr="00974081">
        <w:rPr>
          <w:highlight w:val="green"/>
        </w:rPr>
        <w:t>:</w:t>
      </w:r>
    </w:p>
    <w:p w14:paraId="4F57B03D" w14:textId="77777777" w:rsidR="00573CCF" w:rsidRPr="00974081" w:rsidRDefault="00573CCF" w:rsidP="00573CCF">
      <w:pPr>
        <w:pStyle w:val="RepStandard"/>
        <w:rPr>
          <w:highlight w:val="green"/>
        </w:rPr>
      </w:pPr>
    </w:p>
    <w:tbl>
      <w:tblPr>
        <w:tblStyle w:val="Tabela-Siatka"/>
        <w:tblW w:w="0" w:type="auto"/>
        <w:tblLook w:val="04A0" w:firstRow="1" w:lastRow="0" w:firstColumn="1" w:lastColumn="0" w:noHBand="0" w:noVBand="1"/>
      </w:tblPr>
      <w:tblGrid>
        <w:gridCol w:w="1273"/>
        <w:gridCol w:w="1949"/>
        <w:gridCol w:w="1480"/>
        <w:gridCol w:w="1217"/>
        <w:gridCol w:w="1507"/>
        <w:gridCol w:w="1919"/>
      </w:tblGrid>
      <w:tr w:rsidR="00573CCF" w:rsidRPr="00974081" w14:paraId="47EF47D2" w14:textId="77777777" w:rsidTr="00FC37EF">
        <w:tc>
          <w:tcPr>
            <w:tcW w:w="1273" w:type="dxa"/>
          </w:tcPr>
          <w:p w14:paraId="7210E933" w14:textId="77777777" w:rsidR="00573CCF" w:rsidRDefault="00573CCF" w:rsidP="00FC37EF">
            <w:pPr>
              <w:pStyle w:val="RepStandard"/>
              <w:rPr>
                <w:b/>
                <w:bCs/>
                <w:highlight w:val="green"/>
              </w:rPr>
            </w:pPr>
            <w:r>
              <w:rPr>
                <w:b/>
                <w:bCs/>
                <w:highlight w:val="green"/>
              </w:rPr>
              <w:t xml:space="preserve">Residue report </w:t>
            </w:r>
          </w:p>
          <w:p w14:paraId="0DCF4FF4" w14:textId="77777777" w:rsidR="00573CCF" w:rsidRPr="00974081" w:rsidRDefault="00573CCF" w:rsidP="00FC37EF">
            <w:pPr>
              <w:pStyle w:val="RepStandard"/>
              <w:rPr>
                <w:b/>
                <w:bCs/>
                <w:highlight w:val="green"/>
              </w:rPr>
            </w:pPr>
            <w:r>
              <w:rPr>
                <w:b/>
                <w:bCs/>
                <w:highlight w:val="green"/>
              </w:rPr>
              <w:t>Number</w:t>
            </w:r>
          </w:p>
        </w:tc>
        <w:tc>
          <w:tcPr>
            <w:tcW w:w="1949" w:type="dxa"/>
          </w:tcPr>
          <w:p w14:paraId="653AF205" w14:textId="77777777" w:rsidR="00573CCF" w:rsidRPr="00974081" w:rsidRDefault="00573CCF" w:rsidP="00FC37EF">
            <w:pPr>
              <w:pStyle w:val="RepStandard"/>
              <w:rPr>
                <w:b/>
                <w:bCs/>
                <w:highlight w:val="green"/>
              </w:rPr>
            </w:pPr>
            <w:r w:rsidRPr="00974081">
              <w:rPr>
                <w:b/>
                <w:bCs/>
                <w:highlight w:val="green"/>
              </w:rPr>
              <w:t xml:space="preserve">Trial number </w:t>
            </w:r>
          </w:p>
        </w:tc>
        <w:tc>
          <w:tcPr>
            <w:tcW w:w="1480" w:type="dxa"/>
          </w:tcPr>
          <w:p w14:paraId="2163945E" w14:textId="77777777" w:rsidR="00573CCF" w:rsidRPr="00974081" w:rsidRDefault="00573CCF" w:rsidP="00FC37EF">
            <w:pPr>
              <w:pStyle w:val="RepStandard"/>
              <w:rPr>
                <w:b/>
                <w:bCs/>
                <w:highlight w:val="green"/>
              </w:rPr>
            </w:pPr>
            <w:r w:rsidRPr="00974081">
              <w:rPr>
                <w:b/>
                <w:bCs/>
                <w:highlight w:val="green"/>
              </w:rPr>
              <w:t xml:space="preserve">Date of </w:t>
            </w:r>
          </w:p>
          <w:p w14:paraId="043F98DE" w14:textId="77777777" w:rsidR="00573CCF" w:rsidRPr="00974081" w:rsidRDefault="00573CCF" w:rsidP="00FC37EF">
            <w:pPr>
              <w:pStyle w:val="RepStandard"/>
              <w:rPr>
                <w:b/>
                <w:bCs/>
                <w:highlight w:val="green"/>
              </w:rPr>
            </w:pPr>
            <w:r w:rsidRPr="00974081">
              <w:rPr>
                <w:b/>
                <w:bCs/>
                <w:highlight w:val="green"/>
              </w:rPr>
              <w:t>sampling</w:t>
            </w:r>
          </w:p>
        </w:tc>
        <w:tc>
          <w:tcPr>
            <w:tcW w:w="1217" w:type="dxa"/>
          </w:tcPr>
          <w:p w14:paraId="16D83167" w14:textId="77777777" w:rsidR="00573CCF" w:rsidRPr="00974081" w:rsidRDefault="00573CCF" w:rsidP="00FC37EF">
            <w:pPr>
              <w:pStyle w:val="RepStandard"/>
              <w:rPr>
                <w:b/>
                <w:bCs/>
                <w:highlight w:val="green"/>
              </w:rPr>
            </w:pPr>
            <w:r w:rsidRPr="00974081">
              <w:rPr>
                <w:b/>
                <w:bCs/>
                <w:highlight w:val="green"/>
              </w:rPr>
              <w:t>DALA of sampling (intended GAP)</w:t>
            </w:r>
          </w:p>
          <w:p w14:paraId="7EEBEB18" w14:textId="77777777" w:rsidR="00573CCF" w:rsidRPr="00974081" w:rsidRDefault="00573CCF" w:rsidP="00FC37EF">
            <w:pPr>
              <w:pStyle w:val="RepStandard"/>
              <w:rPr>
                <w:b/>
                <w:bCs/>
                <w:highlight w:val="green"/>
              </w:rPr>
            </w:pPr>
          </w:p>
        </w:tc>
        <w:tc>
          <w:tcPr>
            <w:tcW w:w="1507" w:type="dxa"/>
          </w:tcPr>
          <w:p w14:paraId="3BA6FE24" w14:textId="77777777" w:rsidR="00573CCF" w:rsidRPr="00974081" w:rsidRDefault="00573CCF" w:rsidP="00FC37EF">
            <w:pPr>
              <w:pStyle w:val="RepStandard"/>
              <w:rPr>
                <w:b/>
                <w:bCs/>
                <w:highlight w:val="green"/>
              </w:rPr>
            </w:pPr>
            <w:r w:rsidRPr="00974081">
              <w:rPr>
                <w:b/>
                <w:bCs/>
                <w:highlight w:val="green"/>
              </w:rPr>
              <w:t>Date of extraction and TDMs analysis</w:t>
            </w:r>
          </w:p>
        </w:tc>
        <w:tc>
          <w:tcPr>
            <w:tcW w:w="1919" w:type="dxa"/>
          </w:tcPr>
          <w:p w14:paraId="10707FD3" w14:textId="77777777" w:rsidR="00573CCF" w:rsidRPr="00974081" w:rsidRDefault="00573CCF" w:rsidP="00FC37EF">
            <w:pPr>
              <w:pStyle w:val="RepStandard"/>
              <w:rPr>
                <w:b/>
                <w:bCs/>
                <w:highlight w:val="green"/>
              </w:rPr>
            </w:pPr>
            <w:r w:rsidRPr="00974081">
              <w:rPr>
                <w:b/>
                <w:bCs/>
                <w:highlight w:val="green"/>
              </w:rPr>
              <w:t>Time interval</w:t>
            </w:r>
          </w:p>
          <w:p w14:paraId="46E485D6" w14:textId="77777777" w:rsidR="00573CCF" w:rsidRPr="00974081" w:rsidRDefault="00573CCF" w:rsidP="00FC37EF">
            <w:pPr>
              <w:pStyle w:val="RepStandard"/>
              <w:rPr>
                <w:b/>
                <w:bCs/>
                <w:highlight w:val="green"/>
              </w:rPr>
            </w:pPr>
            <w:r w:rsidRPr="00974081">
              <w:rPr>
                <w:b/>
                <w:bCs/>
                <w:highlight w:val="green"/>
              </w:rPr>
              <w:t>between sampling and sample extraction (days and months)</w:t>
            </w:r>
          </w:p>
        </w:tc>
      </w:tr>
      <w:tr w:rsidR="00573CCF" w:rsidRPr="00974081" w14:paraId="2537DCFD" w14:textId="77777777" w:rsidTr="00FC37EF">
        <w:tc>
          <w:tcPr>
            <w:tcW w:w="1273" w:type="dxa"/>
            <w:vMerge w:val="restart"/>
          </w:tcPr>
          <w:p w14:paraId="41A31E67" w14:textId="3AFCE44F" w:rsidR="00573CCF" w:rsidRPr="00974081" w:rsidRDefault="00573CCF" w:rsidP="00FC37EF">
            <w:pPr>
              <w:pStyle w:val="RepStandard"/>
              <w:rPr>
                <w:highlight w:val="green"/>
              </w:rPr>
            </w:pPr>
            <w:r>
              <w:rPr>
                <w:highlight w:val="green"/>
              </w:rPr>
              <w:t>RAU-011-21</w:t>
            </w:r>
          </w:p>
        </w:tc>
        <w:tc>
          <w:tcPr>
            <w:tcW w:w="1949" w:type="dxa"/>
          </w:tcPr>
          <w:p w14:paraId="29D22A77" w14:textId="50685FFD" w:rsidR="00573CCF" w:rsidRPr="00F15196" w:rsidRDefault="00573CCF" w:rsidP="00FC37EF">
            <w:pPr>
              <w:pStyle w:val="RepStandard"/>
              <w:rPr>
                <w:highlight w:val="green"/>
              </w:rPr>
            </w:pPr>
            <w:r w:rsidRPr="00F15196">
              <w:rPr>
                <w:highlight w:val="green"/>
              </w:rPr>
              <w:t>H/PR21/CH01/03T</w:t>
            </w:r>
          </w:p>
        </w:tc>
        <w:tc>
          <w:tcPr>
            <w:tcW w:w="1480" w:type="dxa"/>
          </w:tcPr>
          <w:p w14:paraId="7EB3D0EC" w14:textId="102C5000" w:rsidR="00573CCF" w:rsidRPr="00974081" w:rsidRDefault="00573CCF" w:rsidP="00FC37EF">
            <w:pPr>
              <w:pStyle w:val="RepStandard"/>
              <w:rPr>
                <w:highlight w:val="green"/>
              </w:rPr>
            </w:pPr>
            <w:r>
              <w:rPr>
                <w:highlight w:val="green"/>
              </w:rPr>
              <w:t>18/06/2021</w:t>
            </w:r>
          </w:p>
        </w:tc>
        <w:tc>
          <w:tcPr>
            <w:tcW w:w="1217" w:type="dxa"/>
            <w:vMerge w:val="restart"/>
          </w:tcPr>
          <w:p w14:paraId="5362E8B1" w14:textId="77777777" w:rsidR="00573CCF" w:rsidRPr="00974081" w:rsidRDefault="00573CCF" w:rsidP="00FC37EF">
            <w:pPr>
              <w:pStyle w:val="RepStandard"/>
              <w:rPr>
                <w:highlight w:val="green"/>
              </w:rPr>
            </w:pPr>
            <w:r>
              <w:rPr>
                <w:highlight w:val="green"/>
              </w:rPr>
              <w:t>3</w:t>
            </w:r>
            <w:r w:rsidRPr="00974081">
              <w:rPr>
                <w:highlight w:val="green"/>
              </w:rPr>
              <w:t xml:space="preserve"> days </w:t>
            </w:r>
          </w:p>
        </w:tc>
        <w:tc>
          <w:tcPr>
            <w:tcW w:w="1507" w:type="dxa"/>
            <w:vMerge w:val="restart"/>
          </w:tcPr>
          <w:p w14:paraId="1485AAFD" w14:textId="3C24CC4D" w:rsidR="00573CCF" w:rsidRPr="00974081" w:rsidRDefault="00F15196" w:rsidP="00FC37EF">
            <w:pPr>
              <w:pStyle w:val="RepStandard"/>
              <w:rPr>
                <w:highlight w:val="green"/>
              </w:rPr>
            </w:pPr>
            <w:r>
              <w:rPr>
                <w:highlight w:val="green"/>
              </w:rPr>
              <w:t>31</w:t>
            </w:r>
            <w:r w:rsidR="00573CCF" w:rsidRPr="00547F6A">
              <w:rPr>
                <w:highlight w:val="green"/>
              </w:rPr>
              <w:t>/0</w:t>
            </w:r>
            <w:r>
              <w:rPr>
                <w:highlight w:val="green"/>
              </w:rPr>
              <w:t>3</w:t>
            </w:r>
            <w:r w:rsidR="00573CCF" w:rsidRPr="00547F6A">
              <w:rPr>
                <w:highlight w:val="green"/>
              </w:rPr>
              <w:t>/2022</w:t>
            </w:r>
          </w:p>
        </w:tc>
        <w:tc>
          <w:tcPr>
            <w:tcW w:w="1919" w:type="dxa"/>
          </w:tcPr>
          <w:p w14:paraId="66FD79D5" w14:textId="66ED2754" w:rsidR="00573CCF" w:rsidRPr="00974081" w:rsidRDefault="00573CCF" w:rsidP="00FC37EF">
            <w:pPr>
              <w:pStyle w:val="RepStandard"/>
              <w:rPr>
                <w:highlight w:val="green"/>
              </w:rPr>
            </w:pPr>
            <w:r>
              <w:rPr>
                <w:highlight w:val="green"/>
              </w:rPr>
              <w:t>2</w:t>
            </w:r>
            <w:r w:rsidR="00F15196">
              <w:rPr>
                <w:highlight w:val="green"/>
              </w:rPr>
              <w:t>86</w:t>
            </w:r>
            <w:r>
              <w:rPr>
                <w:highlight w:val="green"/>
              </w:rPr>
              <w:t xml:space="preserve"> d – </w:t>
            </w:r>
            <w:r w:rsidR="00F15196">
              <w:rPr>
                <w:highlight w:val="green"/>
              </w:rPr>
              <w:t>9.5</w:t>
            </w:r>
            <w:r>
              <w:rPr>
                <w:highlight w:val="green"/>
              </w:rPr>
              <w:t xml:space="preserve"> m</w:t>
            </w:r>
          </w:p>
        </w:tc>
      </w:tr>
      <w:tr w:rsidR="00573CCF" w:rsidRPr="00974081" w14:paraId="4103FFB0" w14:textId="77777777" w:rsidTr="00FC37EF">
        <w:tc>
          <w:tcPr>
            <w:tcW w:w="1273" w:type="dxa"/>
            <w:vMerge/>
          </w:tcPr>
          <w:p w14:paraId="6B258C02" w14:textId="77777777" w:rsidR="00573CCF" w:rsidRPr="00974081" w:rsidRDefault="00573CCF" w:rsidP="00FC37EF">
            <w:pPr>
              <w:pStyle w:val="RepStandard"/>
              <w:rPr>
                <w:highlight w:val="green"/>
              </w:rPr>
            </w:pPr>
          </w:p>
        </w:tc>
        <w:tc>
          <w:tcPr>
            <w:tcW w:w="1949" w:type="dxa"/>
          </w:tcPr>
          <w:p w14:paraId="1A79081D" w14:textId="0458B701" w:rsidR="00573CCF" w:rsidRPr="00F15196" w:rsidRDefault="00573CCF" w:rsidP="00FC37EF">
            <w:pPr>
              <w:pStyle w:val="RepStandard"/>
              <w:rPr>
                <w:highlight w:val="green"/>
              </w:rPr>
            </w:pPr>
            <w:r w:rsidRPr="00F15196">
              <w:rPr>
                <w:highlight w:val="green"/>
              </w:rPr>
              <w:t>H/PR21/CH02/09T</w:t>
            </w:r>
          </w:p>
        </w:tc>
        <w:tc>
          <w:tcPr>
            <w:tcW w:w="1480" w:type="dxa"/>
          </w:tcPr>
          <w:p w14:paraId="3038FCDB" w14:textId="06EEF2EF" w:rsidR="00573CCF" w:rsidRPr="00974081" w:rsidRDefault="00573CCF" w:rsidP="00FC37EF">
            <w:pPr>
              <w:pStyle w:val="RepStandard"/>
              <w:rPr>
                <w:highlight w:val="green"/>
              </w:rPr>
            </w:pPr>
            <w:r>
              <w:rPr>
                <w:highlight w:val="green"/>
              </w:rPr>
              <w:t>19/06/2021</w:t>
            </w:r>
          </w:p>
        </w:tc>
        <w:tc>
          <w:tcPr>
            <w:tcW w:w="1217" w:type="dxa"/>
            <w:vMerge/>
          </w:tcPr>
          <w:p w14:paraId="15491981" w14:textId="77777777" w:rsidR="00573CCF" w:rsidRPr="00974081" w:rsidRDefault="00573CCF" w:rsidP="00FC37EF">
            <w:pPr>
              <w:pStyle w:val="RepStandard"/>
              <w:rPr>
                <w:highlight w:val="green"/>
              </w:rPr>
            </w:pPr>
          </w:p>
        </w:tc>
        <w:tc>
          <w:tcPr>
            <w:tcW w:w="1507" w:type="dxa"/>
            <w:vMerge/>
          </w:tcPr>
          <w:p w14:paraId="30642954" w14:textId="77777777" w:rsidR="00573CCF" w:rsidRPr="00974081" w:rsidRDefault="00573CCF" w:rsidP="00FC37EF">
            <w:pPr>
              <w:pStyle w:val="RepStandard"/>
              <w:rPr>
                <w:highlight w:val="green"/>
              </w:rPr>
            </w:pPr>
          </w:p>
        </w:tc>
        <w:tc>
          <w:tcPr>
            <w:tcW w:w="1919" w:type="dxa"/>
          </w:tcPr>
          <w:p w14:paraId="0D924F97" w14:textId="3EF593D4" w:rsidR="00573CCF" w:rsidRPr="00974081" w:rsidRDefault="00573CCF" w:rsidP="00FC37EF">
            <w:pPr>
              <w:pStyle w:val="RepStandard"/>
              <w:rPr>
                <w:highlight w:val="green"/>
              </w:rPr>
            </w:pPr>
            <w:r>
              <w:rPr>
                <w:highlight w:val="green"/>
              </w:rPr>
              <w:t>2</w:t>
            </w:r>
            <w:r w:rsidR="00F15196">
              <w:rPr>
                <w:highlight w:val="green"/>
              </w:rPr>
              <w:t>85</w:t>
            </w:r>
            <w:r>
              <w:rPr>
                <w:highlight w:val="green"/>
              </w:rPr>
              <w:t xml:space="preserve"> d – </w:t>
            </w:r>
            <w:r w:rsidR="00F15196">
              <w:rPr>
                <w:highlight w:val="green"/>
              </w:rPr>
              <w:t>9.5</w:t>
            </w:r>
            <w:r>
              <w:rPr>
                <w:highlight w:val="green"/>
              </w:rPr>
              <w:t xml:space="preserve"> m</w:t>
            </w:r>
          </w:p>
        </w:tc>
      </w:tr>
      <w:tr w:rsidR="00573CCF" w:rsidRPr="00974081" w14:paraId="3B0F861D" w14:textId="77777777" w:rsidTr="00FC37EF">
        <w:tc>
          <w:tcPr>
            <w:tcW w:w="1273" w:type="dxa"/>
            <w:vMerge/>
          </w:tcPr>
          <w:p w14:paraId="5174E6BE" w14:textId="77777777" w:rsidR="00573CCF" w:rsidRPr="00974081" w:rsidRDefault="00573CCF" w:rsidP="00FC37EF">
            <w:pPr>
              <w:pStyle w:val="RepStandard"/>
              <w:rPr>
                <w:highlight w:val="green"/>
              </w:rPr>
            </w:pPr>
          </w:p>
        </w:tc>
        <w:tc>
          <w:tcPr>
            <w:tcW w:w="1949" w:type="dxa"/>
          </w:tcPr>
          <w:p w14:paraId="0CC4DEC5" w14:textId="4D318DB7" w:rsidR="00573CCF" w:rsidRPr="00F15196" w:rsidRDefault="00573CCF" w:rsidP="00573CCF">
            <w:pPr>
              <w:pStyle w:val="RepStandard"/>
              <w:rPr>
                <w:highlight w:val="green"/>
              </w:rPr>
            </w:pPr>
            <w:r w:rsidRPr="00F15196">
              <w:rPr>
                <w:highlight w:val="green"/>
              </w:rPr>
              <w:t>P/PR21/CH03/15T</w:t>
            </w:r>
          </w:p>
        </w:tc>
        <w:tc>
          <w:tcPr>
            <w:tcW w:w="1480" w:type="dxa"/>
          </w:tcPr>
          <w:p w14:paraId="77A2D393" w14:textId="51447DBA" w:rsidR="00573CCF" w:rsidRPr="00974081" w:rsidRDefault="00573CCF" w:rsidP="00FC37EF">
            <w:pPr>
              <w:pStyle w:val="RepStandard"/>
              <w:rPr>
                <w:highlight w:val="green"/>
              </w:rPr>
            </w:pPr>
            <w:r>
              <w:rPr>
                <w:highlight w:val="green"/>
              </w:rPr>
              <w:t>22/07/2021</w:t>
            </w:r>
          </w:p>
        </w:tc>
        <w:tc>
          <w:tcPr>
            <w:tcW w:w="1217" w:type="dxa"/>
            <w:vMerge/>
          </w:tcPr>
          <w:p w14:paraId="3C9BAE75" w14:textId="77777777" w:rsidR="00573CCF" w:rsidRDefault="00573CCF" w:rsidP="00FC37EF">
            <w:pPr>
              <w:pStyle w:val="RepStandard"/>
              <w:rPr>
                <w:highlight w:val="green"/>
              </w:rPr>
            </w:pPr>
          </w:p>
        </w:tc>
        <w:tc>
          <w:tcPr>
            <w:tcW w:w="1507" w:type="dxa"/>
            <w:vMerge/>
          </w:tcPr>
          <w:p w14:paraId="3B808251" w14:textId="77777777" w:rsidR="00573CCF" w:rsidRPr="00974081" w:rsidRDefault="00573CCF" w:rsidP="00FC37EF">
            <w:pPr>
              <w:pStyle w:val="RepStandard"/>
              <w:rPr>
                <w:highlight w:val="green"/>
              </w:rPr>
            </w:pPr>
          </w:p>
        </w:tc>
        <w:tc>
          <w:tcPr>
            <w:tcW w:w="1919" w:type="dxa"/>
          </w:tcPr>
          <w:p w14:paraId="4C141FA9" w14:textId="34A7A4D3" w:rsidR="00573CCF" w:rsidRDefault="00573CCF" w:rsidP="00FC37EF">
            <w:pPr>
              <w:pStyle w:val="RepStandard"/>
              <w:rPr>
                <w:highlight w:val="green"/>
              </w:rPr>
            </w:pPr>
            <w:r>
              <w:rPr>
                <w:highlight w:val="green"/>
              </w:rPr>
              <w:t>2</w:t>
            </w:r>
            <w:r w:rsidR="00F15196">
              <w:rPr>
                <w:highlight w:val="green"/>
              </w:rPr>
              <w:t>52</w:t>
            </w:r>
            <w:r>
              <w:rPr>
                <w:highlight w:val="green"/>
              </w:rPr>
              <w:t xml:space="preserve"> d – 8.</w:t>
            </w:r>
            <w:r w:rsidR="00F15196">
              <w:rPr>
                <w:highlight w:val="green"/>
              </w:rPr>
              <w:t>4</w:t>
            </w:r>
            <w:r>
              <w:rPr>
                <w:highlight w:val="green"/>
              </w:rPr>
              <w:t xml:space="preserve"> m</w:t>
            </w:r>
          </w:p>
        </w:tc>
      </w:tr>
      <w:tr w:rsidR="00573CCF" w:rsidRPr="00974081" w14:paraId="4DB823F3" w14:textId="77777777" w:rsidTr="00FC37EF">
        <w:tc>
          <w:tcPr>
            <w:tcW w:w="1273" w:type="dxa"/>
            <w:vMerge/>
          </w:tcPr>
          <w:p w14:paraId="5D98D9B4" w14:textId="77777777" w:rsidR="00573CCF" w:rsidRPr="00974081" w:rsidRDefault="00573CCF" w:rsidP="00FC37EF">
            <w:pPr>
              <w:pStyle w:val="RepStandard"/>
              <w:rPr>
                <w:highlight w:val="green"/>
              </w:rPr>
            </w:pPr>
          </w:p>
        </w:tc>
        <w:tc>
          <w:tcPr>
            <w:tcW w:w="1949" w:type="dxa"/>
          </w:tcPr>
          <w:p w14:paraId="4BE4C00E" w14:textId="260BA8CF" w:rsidR="00573CCF" w:rsidRPr="00F15196" w:rsidRDefault="00573CCF" w:rsidP="00FC37EF">
            <w:pPr>
              <w:pStyle w:val="RepStandard"/>
              <w:rPr>
                <w:highlight w:val="green"/>
              </w:rPr>
            </w:pPr>
            <w:r w:rsidRPr="00F15196">
              <w:rPr>
                <w:highlight w:val="green"/>
              </w:rPr>
              <w:t>P/PR21/CH04/21T</w:t>
            </w:r>
          </w:p>
        </w:tc>
        <w:tc>
          <w:tcPr>
            <w:tcW w:w="1480" w:type="dxa"/>
          </w:tcPr>
          <w:p w14:paraId="21A8C7FB" w14:textId="29559019" w:rsidR="00573CCF" w:rsidRPr="00974081" w:rsidRDefault="00573CCF" w:rsidP="00FC37EF">
            <w:pPr>
              <w:pStyle w:val="RepStandard"/>
              <w:rPr>
                <w:highlight w:val="green"/>
              </w:rPr>
            </w:pPr>
            <w:r>
              <w:rPr>
                <w:highlight w:val="green"/>
              </w:rPr>
              <w:t>15/07/2021</w:t>
            </w:r>
          </w:p>
        </w:tc>
        <w:tc>
          <w:tcPr>
            <w:tcW w:w="1217" w:type="dxa"/>
            <w:vMerge/>
          </w:tcPr>
          <w:p w14:paraId="630CBB6D" w14:textId="77777777" w:rsidR="00573CCF" w:rsidRDefault="00573CCF" w:rsidP="00FC37EF">
            <w:pPr>
              <w:pStyle w:val="RepStandard"/>
              <w:rPr>
                <w:highlight w:val="green"/>
              </w:rPr>
            </w:pPr>
          </w:p>
        </w:tc>
        <w:tc>
          <w:tcPr>
            <w:tcW w:w="1507" w:type="dxa"/>
            <w:vMerge/>
          </w:tcPr>
          <w:p w14:paraId="7A7F3D3B" w14:textId="77777777" w:rsidR="00573CCF" w:rsidRPr="00974081" w:rsidRDefault="00573CCF" w:rsidP="00FC37EF">
            <w:pPr>
              <w:pStyle w:val="RepStandard"/>
              <w:rPr>
                <w:highlight w:val="green"/>
              </w:rPr>
            </w:pPr>
          </w:p>
        </w:tc>
        <w:tc>
          <w:tcPr>
            <w:tcW w:w="1919" w:type="dxa"/>
          </w:tcPr>
          <w:p w14:paraId="7E5CEB34" w14:textId="7BF23D81" w:rsidR="00573CCF" w:rsidRDefault="00573CCF" w:rsidP="00FC37EF">
            <w:pPr>
              <w:pStyle w:val="RepStandard"/>
              <w:rPr>
                <w:highlight w:val="green"/>
              </w:rPr>
            </w:pPr>
            <w:r>
              <w:rPr>
                <w:highlight w:val="green"/>
              </w:rPr>
              <w:t>25</w:t>
            </w:r>
            <w:r w:rsidR="00F15196">
              <w:rPr>
                <w:highlight w:val="green"/>
              </w:rPr>
              <w:t>9</w:t>
            </w:r>
            <w:r>
              <w:rPr>
                <w:highlight w:val="green"/>
              </w:rPr>
              <w:t xml:space="preserve"> d – 8.</w:t>
            </w:r>
            <w:r w:rsidR="00F15196">
              <w:rPr>
                <w:highlight w:val="green"/>
              </w:rPr>
              <w:t>6</w:t>
            </w:r>
            <w:r>
              <w:rPr>
                <w:highlight w:val="green"/>
              </w:rPr>
              <w:t xml:space="preserve"> m</w:t>
            </w:r>
          </w:p>
        </w:tc>
      </w:tr>
      <w:tr w:rsidR="00573CCF" w:rsidRPr="00974081" w14:paraId="3FA5399E" w14:textId="77777777" w:rsidTr="00FC37EF">
        <w:tc>
          <w:tcPr>
            <w:tcW w:w="1273" w:type="dxa"/>
            <w:vMerge w:val="restart"/>
          </w:tcPr>
          <w:p w14:paraId="2C47F712" w14:textId="37E32657" w:rsidR="00573CCF" w:rsidRPr="00555A45" w:rsidRDefault="00573CCF" w:rsidP="00FC37EF">
            <w:pPr>
              <w:pStyle w:val="RepStandard"/>
              <w:rPr>
                <w:highlight w:val="green"/>
              </w:rPr>
            </w:pPr>
            <w:r>
              <w:rPr>
                <w:highlight w:val="green"/>
              </w:rPr>
              <w:t>RAU-017-20</w:t>
            </w:r>
          </w:p>
        </w:tc>
        <w:tc>
          <w:tcPr>
            <w:tcW w:w="1949" w:type="dxa"/>
          </w:tcPr>
          <w:p w14:paraId="5FDE468D" w14:textId="0712A48E" w:rsidR="00573CCF" w:rsidRPr="00F15196" w:rsidRDefault="00573CCF" w:rsidP="00FC37EF">
            <w:pPr>
              <w:pStyle w:val="RepStandard"/>
              <w:rPr>
                <w:highlight w:val="green"/>
              </w:rPr>
            </w:pPr>
            <w:r w:rsidRPr="00F15196">
              <w:rPr>
                <w:highlight w:val="green"/>
              </w:rPr>
              <w:t>H/PR20/CH01/02T</w:t>
            </w:r>
          </w:p>
        </w:tc>
        <w:tc>
          <w:tcPr>
            <w:tcW w:w="1480" w:type="dxa"/>
          </w:tcPr>
          <w:p w14:paraId="6D458755" w14:textId="6948FCC3" w:rsidR="00573CCF" w:rsidRPr="00974081" w:rsidRDefault="00573CCF" w:rsidP="00FC37EF">
            <w:pPr>
              <w:pStyle w:val="RepStandard"/>
              <w:rPr>
                <w:highlight w:val="green"/>
              </w:rPr>
            </w:pPr>
            <w:r>
              <w:rPr>
                <w:highlight w:val="green"/>
              </w:rPr>
              <w:t>29/06/2020</w:t>
            </w:r>
          </w:p>
        </w:tc>
        <w:tc>
          <w:tcPr>
            <w:tcW w:w="1217" w:type="dxa"/>
            <w:vMerge w:val="restart"/>
          </w:tcPr>
          <w:p w14:paraId="1F65A83D" w14:textId="77777777" w:rsidR="00573CCF" w:rsidRPr="00974081" w:rsidRDefault="00573CCF" w:rsidP="00FC37EF">
            <w:pPr>
              <w:pStyle w:val="RepStandard"/>
              <w:rPr>
                <w:highlight w:val="green"/>
              </w:rPr>
            </w:pPr>
            <w:r>
              <w:rPr>
                <w:highlight w:val="green"/>
              </w:rPr>
              <w:t>3</w:t>
            </w:r>
            <w:r w:rsidRPr="00974081">
              <w:rPr>
                <w:highlight w:val="green"/>
              </w:rPr>
              <w:t xml:space="preserve"> days</w:t>
            </w:r>
          </w:p>
        </w:tc>
        <w:tc>
          <w:tcPr>
            <w:tcW w:w="1507" w:type="dxa"/>
            <w:vMerge w:val="restart"/>
          </w:tcPr>
          <w:p w14:paraId="19F3F66B" w14:textId="08386854" w:rsidR="00573CCF" w:rsidRPr="00974081" w:rsidRDefault="00573CCF" w:rsidP="00FC37EF">
            <w:pPr>
              <w:pStyle w:val="RepStandard"/>
              <w:rPr>
                <w:highlight w:val="green"/>
              </w:rPr>
            </w:pPr>
            <w:r>
              <w:rPr>
                <w:highlight w:val="green"/>
              </w:rPr>
              <w:t>19/07/2022</w:t>
            </w:r>
          </w:p>
        </w:tc>
        <w:tc>
          <w:tcPr>
            <w:tcW w:w="1919" w:type="dxa"/>
          </w:tcPr>
          <w:p w14:paraId="3F411A92" w14:textId="64AD701F" w:rsidR="00573CCF" w:rsidRPr="00974081" w:rsidRDefault="00573CCF" w:rsidP="00FC37EF">
            <w:pPr>
              <w:pStyle w:val="RepStandard"/>
              <w:rPr>
                <w:highlight w:val="green"/>
              </w:rPr>
            </w:pPr>
            <w:r>
              <w:rPr>
                <w:highlight w:val="green"/>
              </w:rPr>
              <w:t>750 d – 25 m</w:t>
            </w:r>
          </w:p>
        </w:tc>
      </w:tr>
      <w:tr w:rsidR="00573CCF" w:rsidRPr="00974081" w14:paraId="5D3F1FCA" w14:textId="77777777" w:rsidTr="00FC37EF">
        <w:tc>
          <w:tcPr>
            <w:tcW w:w="1273" w:type="dxa"/>
            <w:vMerge/>
          </w:tcPr>
          <w:p w14:paraId="40A02F6D" w14:textId="77777777" w:rsidR="00573CCF" w:rsidRPr="00555A45" w:rsidRDefault="00573CCF" w:rsidP="00FC37EF">
            <w:pPr>
              <w:pStyle w:val="RepStandard"/>
              <w:rPr>
                <w:highlight w:val="green"/>
              </w:rPr>
            </w:pPr>
          </w:p>
        </w:tc>
        <w:tc>
          <w:tcPr>
            <w:tcW w:w="1949" w:type="dxa"/>
          </w:tcPr>
          <w:p w14:paraId="5C4837F2" w14:textId="1FD04961" w:rsidR="00573CCF" w:rsidRPr="00F15196" w:rsidRDefault="00573CCF" w:rsidP="00FC37EF">
            <w:pPr>
              <w:pStyle w:val="RepStandard"/>
              <w:rPr>
                <w:highlight w:val="green"/>
              </w:rPr>
            </w:pPr>
            <w:r w:rsidRPr="00F15196">
              <w:rPr>
                <w:highlight w:val="green"/>
              </w:rPr>
              <w:t>H/PR20/CH02/04T</w:t>
            </w:r>
          </w:p>
        </w:tc>
        <w:tc>
          <w:tcPr>
            <w:tcW w:w="1480" w:type="dxa"/>
          </w:tcPr>
          <w:p w14:paraId="59972677" w14:textId="6793FDE4" w:rsidR="00573CCF" w:rsidRPr="00974081" w:rsidRDefault="00573CCF" w:rsidP="00FC37EF">
            <w:pPr>
              <w:pStyle w:val="RepStandard"/>
              <w:rPr>
                <w:highlight w:val="green"/>
              </w:rPr>
            </w:pPr>
            <w:r>
              <w:rPr>
                <w:highlight w:val="green"/>
              </w:rPr>
              <w:t>12/06/2020</w:t>
            </w:r>
          </w:p>
        </w:tc>
        <w:tc>
          <w:tcPr>
            <w:tcW w:w="1217" w:type="dxa"/>
            <w:vMerge/>
          </w:tcPr>
          <w:p w14:paraId="16AB7E1F" w14:textId="77777777" w:rsidR="00573CCF" w:rsidRPr="00974081" w:rsidRDefault="00573CCF" w:rsidP="00FC37EF">
            <w:pPr>
              <w:pStyle w:val="RepStandard"/>
              <w:rPr>
                <w:highlight w:val="green"/>
              </w:rPr>
            </w:pPr>
          </w:p>
        </w:tc>
        <w:tc>
          <w:tcPr>
            <w:tcW w:w="1507" w:type="dxa"/>
            <w:vMerge/>
          </w:tcPr>
          <w:p w14:paraId="4C122B66" w14:textId="77777777" w:rsidR="00573CCF" w:rsidRPr="00974081" w:rsidRDefault="00573CCF" w:rsidP="00FC37EF">
            <w:pPr>
              <w:pStyle w:val="RepStandard"/>
              <w:rPr>
                <w:highlight w:val="green"/>
              </w:rPr>
            </w:pPr>
          </w:p>
        </w:tc>
        <w:tc>
          <w:tcPr>
            <w:tcW w:w="1919" w:type="dxa"/>
          </w:tcPr>
          <w:p w14:paraId="7017D479" w14:textId="0C997761" w:rsidR="00573CCF" w:rsidRPr="00974081" w:rsidRDefault="00573CCF" w:rsidP="00FC37EF">
            <w:pPr>
              <w:pStyle w:val="RepStandard"/>
              <w:rPr>
                <w:highlight w:val="green"/>
              </w:rPr>
            </w:pPr>
            <w:r>
              <w:rPr>
                <w:highlight w:val="green"/>
              </w:rPr>
              <w:t>767 d – 25.5 m</w:t>
            </w:r>
          </w:p>
        </w:tc>
      </w:tr>
      <w:tr w:rsidR="00573CCF" w:rsidRPr="00974081" w14:paraId="2C5A0BC4" w14:textId="77777777" w:rsidTr="00FC37EF">
        <w:tc>
          <w:tcPr>
            <w:tcW w:w="1273" w:type="dxa"/>
            <w:vMerge/>
          </w:tcPr>
          <w:p w14:paraId="59B36FB5" w14:textId="77777777" w:rsidR="00573CCF" w:rsidRPr="00555A45" w:rsidRDefault="00573CCF" w:rsidP="00FC37EF">
            <w:pPr>
              <w:pStyle w:val="RepStandard"/>
              <w:rPr>
                <w:highlight w:val="green"/>
              </w:rPr>
            </w:pPr>
          </w:p>
        </w:tc>
        <w:tc>
          <w:tcPr>
            <w:tcW w:w="1949" w:type="dxa"/>
          </w:tcPr>
          <w:p w14:paraId="53D15F19" w14:textId="55408CEF" w:rsidR="00573CCF" w:rsidRPr="00F15196" w:rsidRDefault="00573CCF" w:rsidP="00FC37EF">
            <w:pPr>
              <w:pStyle w:val="RepStandard"/>
              <w:rPr>
                <w:highlight w:val="green"/>
              </w:rPr>
            </w:pPr>
            <w:r w:rsidRPr="00F15196">
              <w:rPr>
                <w:highlight w:val="green"/>
              </w:rPr>
              <w:t>P/PR20/CH03/06T</w:t>
            </w:r>
          </w:p>
        </w:tc>
        <w:tc>
          <w:tcPr>
            <w:tcW w:w="1480" w:type="dxa"/>
          </w:tcPr>
          <w:p w14:paraId="223A34F3" w14:textId="728F34A1" w:rsidR="00573CCF" w:rsidRPr="00974081" w:rsidRDefault="00573CCF" w:rsidP="00FC37EF">
            <w:pPr>
              <w:pStyle w:val="RepStandard"/>
              <w:rPr>
                <w:highlight w:val="green"/>
              </w:rPr>
            </w:pPr>
            <w:r>
              <w:rPr>
                <w:highlight w:val="green"/>
              </w:rPr>
              <w:t>27/07/2020</w:t>
            </w:r>
          </w:p>
        </w:tc>
        <w:tc>
          <w:tcPr>
            <w:tcW w:w="1217" w:type="dxa"/>
            <w:vMerge/>
          </w:tcPr>
          <w:p w14:paraId="2E0E1336" w14:textId="77777777" w:rsidR="00573CCF" w:rsidRPr="00974081" w:rsidRDefault="00573CCF" w:rsidP="00FC37EF">
            <w:pPr>
              <w:pStyle w:val="RepStandard"/>
              <w:rPr>
                <w:highlight w:val="green"/>
              </w:rPr>
            </w:pPr>
          </w:p>
        </w:tc>
        <w:tc>
          <w:tcPr>
            <w:tcW w:w="1507" w:type="dxa"/>
            <w:vMerge/>
          </w:tcPr>
          <w:p w14:paraId="6D03DCA6" w14:textId="77777777" w:rsidR="00573CCF" w:rsidRPr="00974081" w:rsidRDefault="00573CCF" w:rsidP="00FC37EF">
            <w:pPr>
              <w:pStyle w:val="RepStandard"/>
              <w:rPr>
                <w:highlight w:val="green"/>
              </w:rPr>
            </w:pPr>
          </w:p>
        </w:tc>
        <w:tc>
          <w:tcPr>
            <w:tcW w:w="1919" w:type="dxa"/>
          </w:tcPr>
          <w:p w14:paraId="4834CAEF" w14:textId="3516C81B" w:rsidR="00573CCF" w:rsidRPr="00974081" w:rsidRDefault="00573CCF" w:rsidP="00FC37EF">
            <w:pPr>
              <w:pStyle w:val="RepStandard"/>
              <w:rPr>
                <w:highlight w:val="green"/>
              </w:rPr>
            </w:pPr>
            <w:r>
              <w:rPr>
                <w:highlight w:val="green"/>
              </w:rPr>
              <w:t>722 d – 24 m</w:t>
            </w:r>
          </w:p>
        </w:tc>
      </w:tr>
      <w:tr w:rsidR="00573CCF" w:rsidRPr="00974081" w14:paraId="517F9259" w14:textId="77777777" w:rsidTr="00FC37EF">
        <w:tc>
          <w:tcPr>
            <w:tcW w:w="1273" w:type="dxa"/>
            <w:vMerge/>
          </w:tcPr>
          <w:p w14:paraId="158228FC" w14:textId="77777777" w:rsidR="00573CCF" w:rsidRPr="00555A45" w:rsidRDefault="00573CCF" w:rsidP="00FC37EF">
            <w:pPr>
              <w:pStyle w:val="RepStandard"/>
              <w:rPr>
                <w:highlight w:val="green"/>
              </w:rPr>
            </w:pPr>
          </w:p>
        </w:tc>
        <w:tc>
          <w:tcPr>
            <w:tcW w:w="1949" w:type="dxa"/>
          </w:tcPr>
          <w:p w14:paraId="3D6B09AA" w14:textId="057FE897" w:rsidR="00573CCF" w:rsidRPr="00F15196" w:rsidRDefault="00573CCF" w:rsidP="00FC37EF">
            <w:pPr>
              <w:pStyle w:val="RepStandard"/>
              <w:rPr>
                <w:highlight w:val="green"/>
              </w:rPr>
            </w:pPr>
            <w:r w:rsidRPr="00F15196">
              <w:rPr>
                <w:highlight w:val="green"/>
              </w:rPr>
              <w:t>P/PR20/CH04/08T</w:t>
            </w:r>
          </w:p>
        </w:tc>
        <w:tc>
          <w:tcPr>
            <w:tcW w:w="1480" w:type="dxa"/>
          </w:tcPr>
          <w:p w14:paraId="4E5E887D" w14:textId="1A94876E" w:rsidR="00573CCF" w:rsidRPr="00974081" w:rsidRDefault="00573CCF" w:rsidP="00FC37EF">
            <w:pPr>
              <w:pStyle w:val="RepStandard"/>
              <w:rPr>
                <w:highlight w:val="green"/>
              </w:rPr>
            </w:pPr>
            <w:r>
              <w:rPr>
                <w:highlight w:val="green"/>
              </w:rPr>
              <w:t>10/07/2020</w:t>
            </w:r>
          </w:p>
        </w:tc>
        <w:tc>
          <w:tcPr>
            <w:tcW w:w="1217" w:type="dxa"/>
            <w:vMerge/>
          </w:tcPr>
          <w:p w14:paraId="1BA6F310" w14:textId="77777777" w:rsidR="00573CCF" w:rsidRPr="00974081" w:rsidRDefault="00573CCF" w:rsidP="00FC37EF">
            <w:pPr>
              <w:pStyle w:val="RepStandard"/>
              <w:rPr>
                <w:highlight w:val="green"/>
              </w:rPr>
            </w:pPr>
          </w:p>
        </w:tc>
        <w:tc>
          <w:tcPr>
            <w:tcW w:w="1507" w:type="dxa"/>
            <w:vMerge/>
          </w:tcPr>
          <w:p w14:paraId="6EC76382" w14:textId="77777777" w:rsidR="00573CCF" w:rsidRPr="00974081" w:rsidRDefault="00573CCF" w:rsidP="00FC37EF">
            <w:pPr>
              <w:pStyle w:val="RepStandard"/>
              <w:rPr>
                <w:highlight w:val="green"/>
              </w:rPr>
            </w:pPr>
          </w:p>
        </w:tc>
        <w:tc>
          <w:tcPr>
            <w:tcW w:w="1919" w:type="dxa"/>
          </w:tcPr>
          <w:p w14:paraId="724162FE" w14:textId="6C610CC6" w:rsidR="00573CCF" w:rsidRPr="00974081" w:rsidRDefault="00573CCF" w:rsidP="00FC37EF">
            <w:pPr>
              <w:pStyle w:val="RepStandard"/>
              <w:rPr>
                <w:highlight w:val="green"/>
              </w:rPr>
            </w:pPr>
            <w:r>
              <w:rPr>
                <w:highlight w:val="green"/>
              </w:rPr>
              <w:t>739 d – 24.6 m</w:t>
            </w:r>
          </w:p>
        </w:tc>
      </w:tr>
    </w:tbl>
    <w:p w14:paraId="261E45B6" w14:textId="77777777" w:rsidR="00573CCF" w:rsidRPr="00974081" w:rsidRDefault="00573CCF" w:rsidP="00573CCF">
      <w:pPr>
        <w:pStyle w:val="RepStandard"/>
        <w:rPr>
          <w:highlight w:val="green"/>
        </w:rPr>
      </w:pPr>
    </w:p>
    <w:p w14:paraId="726527BD" w14:textId="77777777" w:rsidR="00573CCF" w:rsidRDefault="00573CCF" w:rsidP="00573CCF">
      <w:pPr>
        <w:pStyle w:val="RepStandard"/>
        <w:rPr>
          <w:highlight w:val="green"/>
        </w:rPr>
      </w:pPr>
      <w:r>
        <w:rPr>
          <w:highlight w:val="green"/>
        </w:rPr>
        <w:t>A complete data package is available for TA, TAA and TLA.</w:t>
      </w:r>
    </w:p>
    <w:p w14:paraId="5F9251B9" w14:textId="2B13EA36" w:rsidR="001D57AB" w:rsidRDefault="001D57AB" w:rsidP="001D57AB">
      <w:pPr>
        <w:pStyle w:val="RepStandard"/>
        <w:rPr>
          <w:highlight w:val="yellow"/>
        </w:rPr>
      </w:pPr>
      <w:r w:rsidRPr="001D57AB">
        <w:rPr>
          <w:highlight w:val="yellow"/>
        </w:rPr>
        <w:t xml:space="preserve">In addition, a new storage stability study on 1,2,4 Triazole confirmed </w:t>
      </w:r>
      <w:r w:rsidRPr="00DE73B3">
        <w:rPr>
          <w:highlight w:val="yellow"/>
        </w:rPr>
        <w:t xml:space="preserve">the stability in high water matrix for 12 months in frozen storage conditions. </w:t>
      </w:r>
    </w:p>
    <w:p w14:paraId="0B561016" w14:textId="77777777" w:rsidR="001D57AB" w:rsidRDefault="001D57AB" w:rsidP="001D57AB">
      <w:pPr>
        <w:pStyle w:val="RepStandard"/>
        <w:rPr>
          <w:highlight w:val="yellow"/>
        </w:rPr>
      </w:pPr>
      <w:r>
        <w:rPr>
          <w:highlight w:val="yellow"/>
        </w:rPr>
        <w:t>All samples coming from 2021 residue trials were covered by storage stability data, while for 2020 data, an exceedance of storage period was found for 1,2,4 T.</w:t>
      </w:r>
    </w:p>
    <w:p w14:paraId="2DB26896" w14:textId="652F8FEB" w:rsidR="00573CCF" w:rsidRPr="00974081" w:rsidRDefault="00573CCF" w:rsidP="00573CCF">
      <w:pPr>
        <w:pStyle w:val="RepStandard"/>
        <w:rPr>
          <w:highlight w:val="green"/>
        </w:rPr>
      </w:pPr>
      <w:r>
        <w:rPr>
          <w:highlight w:val="green"/>
        </w:rPr>
        <w:t>For 1,2,4 triazole, even if samples were analysed after the maximum acceptable storage perio</w:t>
      </w:r>
      <w:r w:rsidR="00F15196">
        <w:rPr>
          <w:highlight w:val="green"/>
        </w:rPr>
        <w:t>d</w:t>
      </w:r>
      <w:r>
        <w:rPr>
          <w:highlight w:val="green"/>
        </w:rPr>
        <w:t>, no residue &gt;LOQ is expected according to the overall data set.</w:t>
      </w:r>
    </w:p>
    <w:p w14:paraId="3062FDC3" w14:textId="49143BF7" w:rsidR="00573CCF" w:rsidRPr="001D57AB" w:rsidRDefault="00573CCF" w:rsidP="00573CCF">
      <w:pPr>
        <w:pStyle w:val="RepStandard"/>
        <w:rPr>
          <w:strike/>
          <w:highlight w:val="green"/>
        </w:rPr>
      </w:pPr>
      <w:r w:rsidRPr="001D57AB">
        <w:rPr>
          <w:strike/>
          <w:highlight w:val="green"/>
        </w:rPr>
        <w:t>To confirm this assumption please take note, a new storage stability study on 1,2,4 Triazole is ongoing in the various matrix groups to support residue trials. It will be provide</w:t>
      </w:r>
      <w:r w:rsidR="00F15196" w:rsidRPr="001D57AB">
        <w:rPr>
          <w:strike/>
          <w:highlight w:val="green"/>
        </w:rPr>
        <w:t>d</w:t>
      </w:r>
      <w:r w:rsidRPr="001D57AB">
        <w:rPr>
          <w:strike/>
          <w:highlight w:val="green"/>
        </w:rPr>
        <w:t xml:space="preserve"> to RMS as soos as finalised. </w:t>
      </w:r>
    </w:p>
    <w:p w14:paraId="60ADEF50" w14:textId="77777777" w:rsidR="00573CCF" w:rsidRPr="00974081" w:rsidRDefault="00573CCF" w:rsidP="00573CCF">
      <w:pPr>
        <w:pStyle w:val="RepStandard"/>
        <w:rPr>
          <w:highlight w:val="green"/>
        </w:rPr>
      </w:pPr>
    </w:p>
    <w:p w14:paraId="0BC2C93A" w14:textId="0F9B9BE1" w:rsidR="00573CCF" w:rsidRDefault="00573CCF" w:rsidP="00573CCF">
      <w:pPr>
        <w:pStyle w:val="RepStandard"/>
      </w:pPr>
      <w:r>
        <w:rPr>
          <w:highlight w:val="green"/>
        </w:rPr>
        <w:t xml:space="preserve">At the moment </w:t>
      </w:r>
      <w:r w:rsidRPr="00974081">
        <w:rPr>
          <w:highlight w:val="green"/>
        </w:rPr>
        <w:t xml:space="preserve">enough TDMs data is available to support </w:t>
      </w:r>
      <w:r w:rsidR="00F15196">
        <w:rPr>
          <w:highlight w:val="green"/>
        </w:rPr>
        <w:t>cherry</w:t>
      </w:r>
      <w:r w:rsidRPr="00974081">
        <w:rPr>
          <w:highlight w:val="green"/>
        </w:rPr>
        <w:t xml:space="preserve"> use and they could be used to run consumer risk assessment.</w:t>
      </w:r>
    </w:p>
    <w:p w14:paraId="3D17DF6B" w14:textId="57E2DB38" w:rsidR="00573CCF" w:rsidRDefault="00573CCF" w:rsidP="002D0888">
      <w:pPr>
        <w:pStyle w:val="RepStandard"/>
      </w:pPr>
    </w:p>
    <w:p w14:paraId="1AE3AF99" w14:textId="77777777" w:rsidR="00573CCF" w:rsidRPr="002D0888" w:rsidRDefault="00573CCF" w:rsidP="002D0888">
      <w:pPr>
        <w:pStyle w:val="RepStandard"/>
      </w:pPr>
    </w:p>
    <w:p w14:paraId="7B189FB2" w14:textId="77777777" w:rsidR="002D0888" w:rsidRPr="002D0888" w:rsidRDefault="002D0888" w:rsidP="002D0888">
      <w:pPr>
        <w:pStyle w:val="RepStandard"/>
        <w:rPr>
          <w:b/>
          <w:bCs/>
        </w:rPr>
      </w:pPr>
    </w:p>
    <w:p w14:paraId="7AB36094" w14:textId="77777777" w:rsidR="002D0888" w:rsidRPr="002E5554" w:rsidRDefault="002D0888" w:rsidP="002D0888">
      <w:pPr>
        <w:pStyle w:val="RepStandard"/>
        <w:rPr>
          <w:b/>
          <w:bCs/>
          <w:strike/>
          <w:highlight w:val="lightGray"/>
        </w:rPr>
      </w:pPr>
      <w:r w:rsidRPr="002E5554">
        <w:rPr>
          <w:b/>
          <w:bCs/>
          <w:strike/>
          <w:highlight w:val="lightGray"/>
        </w:rPr>
        <w:t>Cucurbits with inedible peel</w:t>
      </w:r>
    </w:p>
    <w:p w14:paraId="4E8D03C7" w14:textId="77777777" w:rsidR="002D0888" w:rsidRPr="002E5554" w:rsidRDefault="002D0888" w:rsidP="002D0888">
      <w:pPr>
        <w:pStyle w:val="RepStandard"/>
        <w:rPr>
          <w:strike/>
          <w:highlight w:val="lightGray"/>
        </w:rPr>
      </w:pPr>
      <w:r w:rsidRPr="002E5554">
        <w:rPr>
          <w:strike/>
          <w:highlight w:val="lightGray"/>
        </w:rPr>
        <w:t xml:space="preserve">8 residue trials conducted in Melon in </w:t>
      </w:r>
      <w:r w:rsidR="00EF5A71" w:rsidRPr="002E5554">
        <w:rPr>
          <w:strike/>
          <w:highlight w:val="lightGray"/>
        </w:rPr>
        <w:t>greenhouse conditions</w:t>
      </w:r>
      <w:r w:rsidRPr="002E5554">
        <w:rPr>
          <w:strike/>
          <w:highlight w:val="lightGray"/>
        </w:rPr>
        <w:t xml:space="preserve"> have been submitted by the applicant. 2 of them are decline residue trials and other 4 are multi-RAC trials. </w:t>
      </w:r>
    </w:p>
    <w:p w14:paraId="12D6C66F" w14:textId="77777777" w:rsidR="002D0888" w:rsidRPr="002E5554" w:rsidRDefault="002D0888" w:rsidP="002D0888">
      <w:pPr>
        <w:pStyle w:val="RepStandard"/>
        <w:rPr>
          <w:strike/>
          <w:highlight w:val="lightGray"/>
        </w:rPr>
      </w:pPr>
      <w:r w:rsidRPr="002E5554">
        <w:rPr>
          <w:strike/>
          <w:highlight w:val="lightGray"/>
        </w:rPr>
        <w:t>According to SANTE/2019/12752, melon (0232010) data could be extrapolated to Whole subgroup (c) cucurbits with inedible peel (0233000).</w:t>
      </w:r>
    </w:p>
    <w:p w14:paraId="54873B55" w14:textId="77777777" w:rsidR="00EF5A71" w:rsidRPr="002E5554" w:rsidRDefault="00EF5A71" w:rsidP="002D0888">
      <w:pPr>
        <w:pStyle w:val="RepStandard"/>
        <w:rPr>
          <w:strike/>
          <w:highlight w:val="lightGray"/>
        </w:rPr>
      </w:pPr>
      <w:r w:rsidRPr="002E5554">
        <w:rPr>
          <w:strike/>
          <w:highlight w:val="lightGray"/>
        </w:rPr>
        <w:t>In the various trials a rapid degradation of prothioconazole-desthio was observed. According to that, a PHI of 10days was proposed as at this interval, residues were all &lt;LOQ.</w:t>
      </w:r>
    </w:p>
    <w:p w14:paraId="62FC0FC2" w14:textId="77777777" w:rsidR="002D0888" w:rsidRPr="002E5554" w:rsidRDefault="00EF5A71" w:rsidP="002D0888">
      <w:pPr>
        <w:pStyle w:val="RepStandard"/>
        <w:rPr>
          <w:strike/>
        </w:rPr>
      </w:pPr>
      <w:r w:rsidRPr="002E5554">
        <w:rPr>
          <w:strike/>
          <w:highlight w:val="lightGray"/>
        </w:rPr>
        <w:t>No exceedance of current MRL is expected when the PPP is applied according to the intended GAP.</w:t>
      </w:r>
    </w:p>
    <w:p w14:paraId="7AF5642F" w14:textId="215350B6" w:rsidR="002D0888" w:rsidRDefault="002D0888" w:rsidP="002D0888">
      <w:pPr>
        <w:pStyle w:val="RepStandard"/>
      </w:pPr>
    </w:p>
    <w:p w14:paraId="4D1A3EE1" w14:textId="7974D409" w:rsidR="00451965" w:rsidRPr="00451965" w:rsidRDefault="00451965" w:rsidP="00451965">
      <w:pPr>
        <w:pStyle w:val="RepStandard"/>
        <w:rPr>
          <w:b/>
          <w:bCs/>
          <w:highlight w:val="green"/>
        </w:rPr>
      </w:pPr>
      <w:r w:rsidRPr="00451965">
        <w:rPr>
          <w:b/>
          <w:bCs/>
          <w:highlight w:val="green"/>
        </w:rPr>
        <w:t>Cucurbits with edible peel</w:t>
      </w:r>
    </w:p>
    <w:p w14:paraId="02EB0D17" w14:textId="00AC914F" w:rsidR="00451965" w:rsidRPr="00451965" w:rsidRDefault="00451965" w:rsidP="00451965">
      <w:pPr>
        <w:pStyle w:val="RepStandard"/>
        <w:rPr>
          <w:highlight w:val="green"/>
        </w:rPr>
      </w:pPr>
      <w:r w:rsidRPr="00451965">
        <w:rPr>
          <w:highlight w:val="green"/>
        </w:rPr>
        <w:t xml:space="preserve">8 residue trials conducted in </w:t>
      </w:r>
      <w:r w:rsidR="0016096A">
        <w:rPr>
          <w:highlight w:val="green"/>
        </w:rPr>
        <w:t>zucchini</w:t>
      </w:r>
      <w:r w:rsidRPr="00451965">
        <w:rPr>
          <w:highlight w:val="green"/>
        </w:rPr>
        <w:t xml:space="preserve"> in greenhouse conditions have been submitted by the applicant. 2 of them are decline residue trials and other </w:t>
      </w:r>
      <w:r>
        <w:rPr>
          <w:highlight w:val="green"/>
        </w:rPr>
        <w:t>6</w:t>
      </w:r>
      <w:r w:rsidRPr="00451965">
        <w:rPr>
          <w:highlight w:val="green"/>
        </w:rPr>
        <w:t xml:space="preserve"> are RAC trials. </w:t>
      </w:r>
    </w:p>
    <w:p w14:paraId="0428BE61" w14:textId="062E3256" w:rsidR="00451965" w:rsidRPr="00CD5557" w:rsidRDefault="00451965" w:rsidP="00451965">
      <w:pPr>
        <w:pStyle w:val="RepStandard"/>
        <w:rPr>
          <w:highlight w:val="green"/>
        </w:rPr>
      </w:pPr>
      <w:r w:rsidRPr="00CD5557">
        <w:rPr>
          <w:highlight w:val="green"/>
        </w:rPr>
        <w:t xml:space="preserve">The initial intended PHI was </w:t>
      </w:r>
      <w:r>
        <w:rPr>
          <w:highlight w:val="green"/>
        </w:rPr>
        <w:t>3</w:t>
      </w:r>
      <w:r w:rsidRPr="00CD5557">
        <w:rPr>
          <w:highlight w:val="green"/>
        </w:rPr>
        <w:t xml:space="preserve"> days, however, according to the residue data, since at </w:t>
      </w:r>
      <w:r>
        <w:rPr>
          <w:highlight w:val="green"/>
        </w:rPr>
        <w:t>3</w:t>
      </w:r>
      <w:r w:rsidRPr="00CD5557">
        <w:rPr>
          <w:highlight w:val="green"/>
        </w:rPr>
        <w:t xml:space="preserve"> days residues were found &gt;LOQ</w:t>
      </w:r>
      <w:r>
        <w:rPr>
          <w:highlight w:val="green"/>
        </w:rPr>
        <w:t xml:space="preserve"> in almost all samples</w:t>
      </w:r>
      <w:r w:rsidRPr="00CD5557">
        <w:rPr>
          <w:highlight w:val="green"/>
        </w:rPr>
        <w:t xml:space="preserve">, the applicant </w:t>
      </w:r>
      <w:r>
        <w:rPr>
          <w:highlight w:val="green"/>
        </w:rPr>
        <w:t>decided</w:t>
      </w:r>
      <w:r w:rsidRPr="00CD5557">
        <w:rPr>
          <w:highlight w:val="green"/>
        </w:rPr>
        <w:t xml:space="preserve"> to support a </w:t>
      </w:r>
      <w:r>
        <w:rPr>
          <w:highlight w:val="green"/>
        </w:rPr>
        <w:t xml:space="preserve">longer </w:t>
      </w:r>
      <w:r w:rsidRPr="00CD5557">
        <w:rPr>
          <w:highlight w:val="green"/>
        </w:rPr>
        <w:t xml:space="preserve">PHI </w:t>
      </w:r>
      <w:r>
        <w:rPr>
          <w:highlight w:val="green"/>
        </w:rPr>
        <w:t xml:space="preserve">(i.e. </w:t>
      </w:r>
      <w:r w:rsidRPr="00CD5557">
        <w:rPr>
          <w:highlight w:val="green"/>
        </w:rPr>
        <w:t>10</w:t>
      </w:r>
      <w:r>
        <w:rPr>
          <w:highlight w:val="green"/>
        </w:rPr>
        <w:t xml:space="preserve"> </w:t>
      </w:r>
      <w:r w:rsidRPr="00CD5557">
        <w:rPr>
          <w:highlight w:val="green"/>
        </w:rPr>
        <w:t>d</w:t>
      </w:r>
      <w:r>
        <w:rPr>
          <w:highlight w:val="green"/>
        </w:rPr>
        <w:t>ays)</w:t>
      </w:r>
      <w:r w:rsidRPr="00CD5557">
        <w:rPr>
          <w:highlight w:val="green"/>
        </w:rPr>
        <w:t xml:space="preserve">. In fact, at 10 DALA residues were all &lt;LOQ and </w:t>
      </w:r>
      <w:r>
        <w:rPr>
          <w:highlight w:val="green"/>
        </w:rPr>
        <w:t xml:space="preserve">then </w:t>
      </w:r>
      <w:r w:rsidRPr="00CD5557">
        <w:rPr>
          <w:highlight w:val="green"/>
        </w:rPr>
        <w:t>&lt; current MRL</w:t>
      </w:r>
      <w:r>
        <w:rPr>
          <w:highlight w:val="green"/>
        </w:rPr>
        <w:t xml:space="preserve"> for the group cucurbits edible peel (0.01 mg/kg)</w:t>
      </w:r>
      <w:r w:rsidRPr="00CD5557">
        <w:rPr>
          <w:highlight w:val="green"/>
        </w:rPr>
        <w:t xml:space="preserve">. </w:t>
      </w:r>
    </w:p>
    <w:p w14:paraId="3BF25202" w14:textId="0077B70D" w:rsidR="00451965" w:rsidRPr="00451965" w:rsidRDefault="00451965" w:rsidP="00451965">
      <w:pPr>
        <w:pStyle w:val="RepStandard"/>
        <w:rPr>
          <w:highlight w:val="green"/>
        </w:rPr>
      </w:pPr>
      <w:r w:rsidRPr="00451965">
        <w:rPr>
          <w:highlight w:val="green"/>
        </w:rPr>
        <w:t>According to SANTE/2019/12752,</w:t>
      </w:r>
      <w:r w:rsidR="0016096A">
        <w:rPr>
          <w:highlight w:val="green"/>
        </w:rPr>
        <w:t xml:space="preserve"> </w:t>
      </w:r>
      <w:r w:rsidR="0016096A" w:rsidRPr="0016096A">
        <w:rPr>
          <w:highlight w:val="green"/>
        </w:rPr>
        <w:t>Courgettes (0232030)</w:t>
      </w:r>
      <w:r w:rsidRPr="0016096A">
        <w:rPr>
          <w:highlight w:val="green"/>
        </w:rPr>
        <w:t xml:space="preserve"> </w:t>
      </w:r>
      <w:r w:rsidRPr="00451965">
        <w:rPr>
          <w:highlight w:val="green"/>
        </w:rPr>
        <w:t>data could be extrapolated to Whole subgroup (c) cucurbits with edible peel (023</w:t>
      </w:r>
      <w:r w:rsidR="0016096A">
        <w:rPr>
          <w:highlight w:val="green"/>
        </w:rPr>
        <w:t>1</w:t>
      </w:r>
      <w:r w:rsidRPr="00451965">
        <w:rPr>
          <w:highlight w:val="green"/>
        </w:rPr>
        <w:t>000).</w:t>
      </w:r>
    </w:p>
    <w:p w14:paraId="652D927D" w14:textId="2059B090" w:rsidR="00451965" w:rsidRDefault="00451965" w:rsidP="00451965">
      <w:pPr>
        <w:pStyle w:val="RepStandard"/>
        <w:rPr>
          <w:highlight w:val="green"/>
        </w:rPr>
      </w:pPr>
    </w:p>
    <w:p w14:paraId="2BD73C6F" w14:textId="7D492954" w:rsidR="00451965" w:rsidRDefault="00451965" w:rsidP="00451965">
      <w:pPr>
        <w:pStyle w:val="RepStandard"/>
        <w:rPr>
          <w:highlight w:val="green"/>
        </w:rPr>
      </w:pPr>
      <w:r>
        <w:rPr>
          <w:highlight w:val="green"/>
        </w:rPr>
        <w:t xml:space="preserve">Please take note the applicant submitted a MRL change application to increase the MRL in whole group cucurbits with edible peel, however as first istance, the applciant </w:t>
      </w:r>
      <w:r w:rsidR="00602834">
        <w:rPr>
          <w:highlight w:val="green"/>
        </w:rPr>
        <w:t>would support a PHI of 10 days, in fact</w:t>
      </w:r>
      <w:r>
        <w:rPr>
          <w:highlight w:val="green"/>
        </w:rPr>
        <w:t xml:space="preserve"> at the intended GAP no current MRL exceedance is expected. </w:t>
      </w:r>
      <w:r w:rsidR="00602834">
        <w:rPr>
          <w:highlight w:val="green"/>
        </w:rPr>
        <w:t>Even if</w:t>
      </w:r>
      <w:r>
        <w:rPr>
          <w:highlight w:val="green"/>
        </w:rPr>
        <w:t xml:space="preserve"> only 2 trials are available at PHI 10d, since a rapid degradation was observed from 1 to 10 DALA, n</w:t>
      </w:r>
      <w:r w:rsidRPr="00451965">
        <w:rPr>
          <w:highlight w:val="green"/>
        </w:rPr>
        <w:t>o exceedance of current MRL is expected when the PPP is applied according to the intended GAP</w:t>
      </w:r>
      <w:r>
        <w:rPr>
          <w:highlight w:val="green"/>
        </w:rPr>
        <w:t xml:space="preserve"> using a PHI of 10d</w:t>
      </w:r>
      <w:r w:rsidRPr="00451965">
        <w:rPr>
          <w:highlight w:val="green"/>
        </w:rPr>
        <w:t>.</w:t>
      </w:r>
    </w:p>
    <w:p w14:paraId="2FFBEA32" w14:textId="6E544313" w:rsidR="00F15196" w:rsidRDefault="00F15196" w:rsidP="00451965">
      <w:pPr>
        <w:pStyle w:val="RepStandard"/>
        <w:rPr>
          <w:highlight w:val="green"/>
        </w:rPr>
      </w:pPr>
    </w:p>
    <w:p w14:paraId="59C2E296" w14:textId="77777777" w:rsidR="00F15196" w:rsidRDefault="00F15196" w:rsidP="00F15196">
      <w:pPr>
        <w:pStyle w:val="RepStandard"/>
        <w:rPr>
          <w:highlight w:val="green"/>
        </w:rPr>
      </w:pPr>
      <w:r w:rsidRPr="00974081">
        <w:rPr>
          <w:highlight w:val="green"/>
        </w:rPr>
        <w:t xml:space="preserve">TDMs data is also available. Samples collected in applicant new residue trials have been analysed for the determination of the 4 triazoles. </w:t>
      </w:r>
    </w:p>
    <w:p w14:paraId="247B7DD8" w14:textId="23521BB2" w:rsidR="00F15196" w:rsidRPr="002352F8" w:rsidRDefault="009F3E8D" w:rsidP="00F15196">
      <w:pPr>
        <w:pStyle w:val="RepStandard"/>
        <w:rPr>
          <w:highlight w:val="green"/>
        </w:rPr>
      </w:pPr>
      <w:r>
        <w:rPr>
          <w:highlight w:val="green"/>
        </w:rPr>
        <w:t>6</w:t>
      </w:r>
      <w:r w:rsidR="00F15196" w:rsidRPr="00974081">
        <w:rPr>
          <w:highlight w:val="green"/>
        </w:rPr>
        <w:t xml:space="preserve"> samples </w:t>
      </w:r>
      <w:r>
        <w:rPr>
          <w:highlight w:val="green"/>
        </w:rPr>
        <w:t xml:space="preserve">collected at 3 DALA </w:t>
      </w:r>
      <w:r w:rsidR="00F15196" w:rsidRPr="00974081">
        <w:rPr>
          <w:highlight w:val="green"/>
        </w:rPr>
        <w:t xml:space="preserve">were analised and residues were all &lt;LOQ. According to the </w:t>
      </w:r>
      <w:r w:rsidR="00F15196">
        <w:rPr>
          <w:highlight w:val="green"/>
        </w:rPr>
        <w:t xml:space="preserve">available </w:t>
      </w:r>
      <w:r w:rsidR="00F15196" w:rsidRPr="00974081">
        <w:rPr>
          <w:highlight w:val="green"/>
        </w:rPr>
        <w:t>storage stability data</w:t>
      </w:r>
      <w:r w:rsidR="00F15196">
        <w:rPr>
          <w:highlight w:val="green"/>
        </w:rPr>
        <w:t xml:space="preserve"> </w:t>
      </w:r>
      <w:r w:rsidR="00F15196" w:rsidRPr="00974081">
        <w:rPr>
          <w:highlight w:val="green"/>
        </w:rPr>
        <w:t xml:space="preserve">(see Table 7.2-2b), storage </w:t>
      </w:r>
      <w:r w:rsidR="00F15196">
        <w:rPr>
          <w:highlight w:val="green"/>
        </w:rPr>
        <w:t>data in high water matrix</w:t>
      </w:r>
      <w:r w:rsidR="00F15196" w:rsidRPr="00974081">
        <w:rPr>
          <w:highlight w:val="green"/>
        </w:rPr>
        <w:t xml:space="preserve"> cover the analysis of TA</w:t>
      </w:r>
      <w:r w:rsidR="00F15196">
        <w:rPr>
          <w:highlight w:val="green"/>
        </w:rPr>
        <w:t xml:space="preserve"> and </w:t>
      </w:r>
      <w:r w:rsidR="00F15196" w:rsidRPr="00974081">
        <w:rPr>
          <w:highlight w:val="green"/>
        </w:rPr>
        <w:t>TAA</w:t>
      </w:r>
      <w:r w:rsidR="00F15196">
        <w:rPr>
          <w:highlight w:val="green"/>
        </w:rPr>
        <w:t xml:space="preserve"> (53 m)</w:t>
      </w:r>
      <w:r w:rsidR="00F15196" w:rsidRPr="00974081">
        <w:rPr>
          <w:highlight w:val="green"/>
        </w:rPr>
        <w:t xml:space="preserve"> and TLA</w:t>
      </w:r>
      <w:r w:rsidR="00F15196">
        <w:rPr>
          <w:highlight w:val="green"/>
        </w:rPr>
        <w:t xml:space="preserve"> (48 m)</w:t>
      </w:r>
      <w:r w:rsidR="00F15196" w:rsidRPr="00974081">
        <w:rPr>
          <w:highlight w:val="green"/>
        </w:rPr>
        <w:t>.</w:t>
      </w:r>
      <w:r w:rsidR="00F15196">
        <w:rPr>
          <w:highlight w:val="green"/>
        </w:rPr>
        <w:t xml:space="preserve"> </w:t>
      </w:r>
      <w:r w:rsidR="00F15196" w:rsidRPr="00974081">
        <w:rPr>
          <w:highlight w:val="green"/>
        </w:rPr>
        <w:t xml:space="preserve">For 1,2,4 </w:t>
      </w:r>
      <w:r w:rsidR="00F15196" w:rsidRPr="002352F8">
        <w:rPr>
          <w:highlight w:val="green"/>
        </w:rPr>
        <w:t xml:space="preserve">triazole, no sample had been analysed within the acceptable maximum storage duration (6 months). </w:t>
      </w:r>
    </w:p>
    <w:p w14:paraId="309789C8" w14:textId="77777777" w:rsidR="00F15196" w:rsidRPr="00974081" w:rsidRDefault="00F15196" w:rsidP="00F15196">
      <w:pPr>
        <w:pStyle w:val="RepStandard"/>
        <w:rPr>
          <w:highlight w:val="green"/>
        </w:rPr>
      </w:pPr>
    </w:p>
    <w:p w14:paraId="408D8DFB" w14:textId="19CA9D0B" w:rsidR="00F15196" w:rsidRDefault="00F15196" w:rsidP="00F15196">
      <w:pPr>
        <w:pStyle w:val="RepStandard"/>
        <w:rPr>
          <w:highlight w:val="green"/>
        </w:rPr>
      </w:pPr>
      <w:r>
        <w:rPr>
          <w:highlight w:val="green"/>
        </w:rPr>
        <w:t xml:space="preserve">Please find below the overview of </w:t>
      </w:r>
      <w:r w:rsidRPr="00974081">
        <w:rPr>
          <w:highlight w:val="green"/>
        </w:rPr>
        <w:t xml:space="preserve">the maximum storage interval </w:t>
      </w:r>
      <w:r>
        <w:rPr>
          <w:highlight w:val="green"/>
        </w:rPr>
        <w:t xml:space="preserve">of </w:t>
      </w:r>
      <w:r w:rsidR="00602834">
        <w:rPr>
          <w:highlight w:val="green"/>
        </w:rPr>
        <w:t>zucchini</w:t>
      </w:r>
      <w:r w:rsidRPr="00974081">
        <w:rPr>
          <w:highlight w:val="green"/>
        </w:rPr>
        <w:t xml:space="preserve"> samples coming from residue trials conducted in 2021 (please see report </w:t>
      </w:r>
      <w:r>
        <w:rPr>
          <w:highlight w:val="green"/>
        </w:rPr>
        <w:t>BIU-017</w:t>
      </w:r>
      <w:r w:rsidRPr="00974081">
        <w:rPr>
          <w:highlight w:val="green"/>
        </w:rPr>
        <w:t>-21)</w:t>
      </w:r>
      <w:r>
        <w:rPr>
          <w:highlight w:val="green"/>
        </w:rPr>
        <w:t xml:space="preserve"> and the one</w:t>
      </w:r>
      <w:r w:rsidR="009F3E8D">
        <w:rPr>
          <w:highlight w:val="green"/>
        </w:rPr>
        <w:t>s</w:t>
      </w:r>
      <w:r>
        <w:rPr>
          <w:highlight w:val="green"/>
        </w:rPr>
        <w:t xml:space="preserve"> performed in 2020 (see report </w:t>
      </w:r>
      <w:r w:rsidR="009F3E8D">
        <w:rPr>
          <w:highlight w:val="green"/>
        </w:rPr>
        <w:t>BIU-021</w:t>
      </w:r>
      <w:r>
        <w:rPr>
          <w:highlight w:val="green"/>
        </w:rPr>
        <w:t>-20)</w:t>
      </w:r>
    </w:p>
    <w:p w14:paraId="118CA53C" w14:textId="77777777" w:rsidR="00F15196" w:rsidRPr="00974081" w:rsidRDefault="00F15196" w:rsidP="00F15196">
      <w:pPr>
        <w:pStyle w:val="RepStandard"/>
        <w:rPr>
          <w:highlight w:val="green"/>
        </w:rPr>
      </w:pPr>
      <w:r>
        <w:rPr>
          <w:highlight w:val="green"/>
        </w:rPr>
        <w:t xml:space="preserve">For </w:t>
      </w:r>
      <w:r w:rsidRPr="00974081">
        <w:rPr>
          <w:highlight w:val="green"/>
        </w:rPr>
        <w:t>samples extration and analysis of TDMs please refer to report RAU-029-21</w:t>
      </w:r>
      <w:r>
        <w:rPr>
          <w:highlight w:val="green"/>
        </w:rPr>
        <w:t xml:space="preserve"> and RAU-024-22</w:t>
      </w:r>
      <w:r w:rsidRPr="00974081">
        <w:rPr>
          <w:highlight w:val="green"/>
        </w:rPr>
        <w:t>:</w:t>
      </w:r>
    </w:p>
    <w:p w14:paraId="5BABBA79" w14:textId="77777777" w:rsidR="00F15196" w:rsidRPr="00974081" w:rsidRDefault="00F15196" w:rsidP="00F15196">
      <w:pPr>
        <w:pStyle w:val="RepStandard"/>
        <w:rPr>
          <w:highlight w:val="green"/>
        </w:rPr>
      </w:pPr>
    </w:p>
    <w:tbl>
      <w:tblPr>
        <w:tblStyle w:val="Tabela-Siatka"/>
        <w:tblW w:w="0" w:type="auto"/>
        <w:tblLook w:val="04A0" w:firstRow="1" w:lastRow="0" w:firstColumn="1" w:lastColumn="0" w:noHBand="0" w:noVBand="1"/>
      </w:tblPr>
      <w:tblGrid>
        <w:gridCol w:w="1273"/>
        <w:gridCol w:w="1949"/>
        <w:gridCol w:w="1480"/>
        <w:gridCol w:w="1217"/>
        <w:gridCol w:w="1507"/>
        <w:gridCol w:w="1919"/>
      </w:tblGrid>
      <w:tr w:rsidR="00F15196" w:rsidRPr="00974081" w14:paraId="29B6C326" w14:textId="77777777" w:rsidTr="00FC37EF">
        <w:tc>
          <w:tcPr>
            <w:tcW w:w="1273" w:type="dxa"/>
          </w:tcPr>
          <w:p w14:paraId="661D9F54" w14:textId="77777777" w:rsidR="00F15196" w:rsidRDefault="00F15196" w:rsidP="00FC37EF">
            <w:pPr>
              <w:pStyle w:val="RepStandard"/>
              <w:rPr>
                <w:b/>
                <w:bCs/>
                <w:highlight w:val="green"/>
              </w:rPr>
            </w:pPr>
            <w:r>
              <w:rPr>
                <w:b/>
                <w:bCs/>
                <w:highlight w:val="green"/>
              </w:rPr>
              <w:t xml:space="preserve">Residue report </w:t>
            </w:r>
          </w:p>
          <w:p w14:paraId="19763E86" w14:textId="77777777" w:rsidR="00F15196" w:rsidRPr="00974081" w:rsidRDefault="00F15196" w:rsidP="00FC37EF">
            <w:pPr>
              <w:pStyle w:val="RepStandard"/>
              <w:rPr>
                <w:b/>
                <w:bCs/>
                <w:highlight w:val="green"/>
              </w:rPr>
            </w:pPr>
            <w:r>
              <w:rPr>
                <w:b/>
                <w:bCs/>
                <w:highlight w:val="green"/>
              </w:rPr>
              <w:t>Number</w:t>
            </w:r>
          </w:p>
        </w:tc>
        <w:tc>
          <w:tcPr>
            <w:tcW w:w="1949" w:type="dxa"/>
          </w:tcPr>
          <w:p w14:paraId="68494875" w14:textId="77777777" w:rsidR="00F15196" w:rsidRPr="00974081" w:rsidRDefault="00F15196" w:rsidP="00FC37EF">
            <w:pPr>
              <w:pStyle w:val="RepStandard"/>
              <w:rPr>
                <w:b/>
                <w:bCs/>
                <w:highlight w:val="green"/>
              </w:rPr>
            </w:pPr>
            <w:r w:rsidRPr="00974081">
              <w:rPr>
                <w:b/>
                <w:bCs/>
                <w:highlight w:val="green"/>
              </w:rPr>
              <w:t xml:space="preserve">Trial number </w:t>
            </w:r>
          </w:p>
        </w:tc>
        <w:tc>
          <w:tcPr>
            <w:tcW w:w="1480" w:type="dxa"/>
          </w:tcPr>
          <w:p w14:paraId="5E6DB008" w14:textId="77777777" w:rsidR="00F15196" w:rsidRPr="00974081" w:rsidRDefault="00F15196" w:rsidP="00FC37EF">
            <w:pPr>
              <w:pStyle w:val="RepStandard"/>
              <w:rPr>
                <w:b/>
                <w:bCs/>
                <w:highlight w:val="green"/>
              </w:rPr>
            </w:pPr>
            <w:r w:rsidRPr="00974081">
              <w:rPr>
                <w:b/>
                <w:bCs/>
                <w:highlight w:val="green"/>
              </w:rPr>
              <w:t xml:space="preserve">Date of </w:t>
            </w:r>
          </w:p>
          <w:p w14:paraId="31070297" w14:textId="77777777" w:rsidR="00F15196" w:rsidRPr="00974081" w:rsidRDefault="00F15196" w:rsidP="00FC37EF">
            <w:pPr>
              <w:pStyle w:val="RepStandard"/>
              <w:rPr>
                <w:b/>
                <w:bCs/>
                <w:highlight w:val="green"/>
              </w:rPr>
            </w:pPr>
            <w:r w:rsidRPr="00974081">
              <w:rPr>
                <w:b/>
                <w:bCs/>
                <w:highlight w:val="green"/>
              </w:rPr>
              <w:t>sampling</w:t>
            </w:r>
          </w:p>
        </w:tc>
        <w:tc>
          <w:tcPr>
            <w:tcW w:w="1217" w:type="dxa"/>
          </w:tcPr>
          <w:p w14:paraId="74FB32F8" w14:textId="77777777" w:rsidR="00F15196" w:rsidRPr="00974081" w:rsidRDefault="00F15196" w:rsidP="00FC37EF">
            <w:pPr>
              <w:pStyle w:val="RepStandard"/>
              <w:rPr>
                <w:b/>
                <w:bCs/>
                <w:highlight w:val="green"/>
              </w:rPr>
            </w:pPr>
            <w:r w:rsidRPr="00974081">
              <w:rPr>
                <w:b/>
                <w:bCs/>
                <w:highlight w:val="green"/>
              </w:rPr>
              <w:t>DALA of sampling (intended GAP)</w:t>
            </w:r>
          </w:p>
          <w:p w14:paraId="63DF454F" w14:textId="77777777" w:rsidR="00F15196" w:rsidRPr="00974081" w:rsidRDefault="00F15196" w:rsidP="00FC37EF">
            <w:pPr>
              <w:pStyle w:val="RepStandard"/>
              <w:rPr>
                <w:b/>
                <w:bCs/>
                <w:highlight w:val="green"/>
              </w:rPr>
            </w:pPr>
          </w:p>
        </w:tc>
        <w:tc>
          <w:tcPr>
            <w:tcW w:w="1507" w:type="dxa"/>
          </w:tcPr>
          <w:p w14:paraId="0772D33A" w14:textId="77777777" w:rsidR="00F15196" w:rsidRPr="00974081" w:rsidRDefault="00F15196" w:rsidP="00FC37EF">
            <w:pPr>
              <w:pStyle w:val="RepStandard"/>
              <w:rPr>
                <w:b/>
                <w:bCs/>
                <w:highlight w:val="green"/>
              </w:rPr>
            </w:pPr>
            <w:r w:rsidRPr="00974081">
              <w:rPr>
                <w:b/>
                <w:bCs/>
                <w:highlight w:val="green"/>
              </w:rPr>
              <w:t>Date of extraction and TDMs analysis</w:t>
            </w:r>
          </w:p>
        </w:tc>
        <w:tc>
          <w:tcPr>
            <w:tcW w:w="1919" w:type="dxa"/>
          </w:tcPr>
          <w:p w14:paraId="5B1DFE48" w14:textId="77777777" w:rsidR="00F15196" w:rsidRPr="00974081" w:rsidRDefault="00F15196" w:rsidP="00FC37EF">
            <w:pPr>
              <w:pStyle w:val="RepStandard"/>
              <w:rPr>
                <w:b/>
                <w:bCs/>
                <w:highlight w:val="green"/>
              </w:rPr>
            </w:pPr>
            <w:r w:rsidRPr="00974081">
              <w:rPr>
                <w:b/>
                <w:bCs/>
                <w:highlight w:val="green"/>
              </w:rPr>
              <w:t>Time interval</w:t>
            </w:r>
          </w:p>
          <w:p w14:paraId="28B1026C" w14:textId="77777777" w:rsidR="00F15196" w:rsidRPr="00974081" w:rsidRDefault="00F15196" w:rsidP="00FC37EF">
            <w:pPr>
              <w:pStyle w:val="RepStandard"/>
              <w:rPr>
                <w:b/>
                <w:bCs/>
                <w:highlight w:val="green"/>
              </w:rPr>
            </w:pPr>
            <w:r w:rsidRPr="00974081">
              <w:rPr>
                <w:b/>
                <w:bCs/>
                <w:highlight w:val="green"/>
              </w:rPr>
              <w:t>between sampling and sample extraction (days and months)</w:t>
            </w:r>
          </w:p>
        </w:tc>
      </w:tr>
      <w:tr w:rsidR="00F15196" w:rsidRPr="00974081" w14:paraId="0BB397C3" w14:textId="77777777" w:rsidTr="00FC37EF">
        <w:tc>
          <w:tcPr>
            <w:tcW w:w="1273" w:type="dxa"/>
            <w:vMerge w:val="restart"/>
          </w:tcPr>
          <w:p w14:paraId="63696171" w14:textId="323D785E" w:rsidR="00F15196" w:rsidRPr="00974081" w:rsidRDefault="00F15196" w:rsidP="00FC37EF">
            <w:pPr>
              <w:pStyle w:val="RepStandard"/>
              <w:rPr>
                <w:highlight w:val="green"/>
              </w:rPr>
            </w:pPr>
            <w:r>
              <w:rPr>
                <w:highlight w:val="green"/>
              </w:rPr>
              <w:t>BIU-017-21</w:t>
            </w:r>
          </w:p>
        </w:tc>
        <w:tc>
          <w:tcPr>
            <w:tcW w:w="1949" w:type="dxa"/>
          </w:tcPr>
          <w:p w14:paraId="5CCC27AE" w14:textId="26AEDA64" w:rsidR="00F15196" w:rsidRPr="009F3E8D" w:rsidRDefault="00F15196" w:rsidP="00FC37EF">
            <w:pPr>
              <w:pStyle w:val="RepStandard"/>
              <w:rPr>
                <w:highlight w:val="green"/>
              </w:rPr>
            </w:pPr>
            <w:r w:rsidRPr="009F3E8D">
              <w:rPr>
                <w:highlight w:val="green"/>
              </w:rPr>
              <w:t>I/PR21/ZU05/03T</w:t>
            </w:r>
          </w:p>
        </w:tc>
        <w:tc>
          <w:tcPr>
            <w:tcW w:w="1480" w:type="dxa"/>
          </w:tcPr>
          <w:p w14:paraId="1F1B332D" w14:textId="249101FF" w:rsidR="00F15196" w:rsidRPr="00974081" w:rsidRDefault="00F15196" w:rsidP="00FC37EF">
            <w:pPr>
              <w:pStyle w:val="RepStandard"/>
              <w:rPr>
                <w:highlight w:val="green"/>
              </w:rPr>
            </w:pPr>
            <w:r>
              <w:rPr>
                <w:highlight w:val="green"/>
              </w:rPr>
              <w:t>08/07/2021</w:t>
            </w:r>
          </w:p>
        </w:tc>
        <w:tc>
          <w:tcPr>
            <w:tcW w:w="1217" w:type="dxa"/>
          </w:tcPr>
          <w:p w14:paraId="71870D93" w14:textId="77777777" w:rsidR="00F15196" w:rsidRPr="00974081" w:rsidRDefault="00F15196" w:rsidP="00FC37EF">
            <w:pPr>
              <w:pStyle w:val="RepStandard"/>
              <w:rPr>
                <w:highlight w:val="green"/>
              </w:rPr>
            </w:pPr>
            <w:r>
              <w:rPr>
                <w:highlight w:val="green"/>
              </w:rPr>
              <w:t>3</w:t>
            </w:r>
            <w:r w:rsidRPr="00974081">
              <w:rPr>
                <w:highlight w:val="green"/>
              </w:rPr>
              <w:t xml:space="preserve"> days </w:t>
            </w:r>
          </w:p>
        </w:tc>
        <w:tc>
          <w:tcPr>
            <w:tcW w:w="1507" w:type="dxa"/>
            <w:vMerge w:val="restart"/>
          </w:tcPr>
          <w:p w14:paraId="6520C480" w14:textId="00B4B067" w:rsidR="00F15196" w:rsidRPr="00974081" w:rsidRDefault="00F15196" w:rsidP="00FC37EF">
            <w:pPr>
              <w:pStyle w:val="RepStandard"/>
              <w:rPr>
                <w:highlight w:val="green"/>
              </w:rPr>
            </w:pPr>
            <w:r>
              <w:rPr>
                <w:highlight w:val="green"/>
              </w:rPr>
              <w:t>04</w:t>
            </w:r>
            <w:r w:rsidRPr="00547F6A">
              <w:rPr>
                <w:highlight w:val="green"/>
              </w:rPr>
              <w:t>/0</w:t>
            </w:r>
            <w:r>
              <w:rPr>
                <w:highlight w:val="green"/>
              </w:rPr>
              <w:t>5</w:t>
            </w:r>
            <w:r w:rsidRPr="00547F6A">
              <w:rPr>
                <w:highlight w:val="green"/>
              </w:rPr>
              <w:t>/2022</w:t>
            </w:r>
          </w:p>
        </w:tc>
        <w:tc>
          <w:tcPr>
            <w:tcW w:w="1919" w:type="dxa"/>
          </w:tcPr>
          <w:p w14:paraId="351F4555" w14:textId="7E69B5F6" w:rsidR="00F15196" w:rsidRPr="00974081" w:rsidRDefault="009F3E8D" w:rsidP="00FC37EF">
            <w:pPr>
              <w:pStyle w:val="RepStandard"/>
              <w:rPr>
                <w:highlight w:val="green"/>
              </w:rPr>
            </w:pPr>
            <w:r>
              <w:rPr>
                <w:highlight w:val="green"/>
              </w:rPr>
              <w:t>300</w:t>
            </w:r>
            <w:r w:rsidR="00F15196">
              <w:rPr>
                <w:highlight w:val="green"/>
              </w:rPr>
              <w:t xml:space="preserve"> d – </w:t>
            </w:r>
            <w:r>
              <w:rPr>
                <w:highlight w:val="green"/>
              </w:rPr>
              <w:t>10</w:t>
            </w:r>
            <w:r w:rsidR="00F15196">
              <w:rPr>
                <w:highlight w:val="green"/>
              </w:rPr>
              <w:t xml:space="preserve"> m</w:t>
            </w:r>
          </w:p>
        </w:tc>
      </w:tr>
      <w:tr w:rsidR="00F15196" w:rsidRPr="00974081" w14:paraId="2063D6E1" w14:textId="77777777" w:rsidTr="00FC37EF">
        <w:tc>
          <w:tcPr>
            <w:tcW w:w="1273" w:type="dxa"/>
            <w:vMerge/>
          </w:tcPr>
          <w:p w14:paraId="03D1CB11" w14:textId="77777777" w:rsidR="00F15196" w:rsidRPr="00974081" w:rsidRDefault="00F15196" w:rsidP="00FC37EF">
            <w:pPr>
              <w:pStyle w:val="RepStandard"/>
              <w:rPr>
                <w:highlight w:val="green"/>
              </w:rPr>
            </w:pPr>
          </w:p>
        </w:tc>
        <w:tc>
          <w:tcPr>
            <w:tcW w:w="1949" w:type="dxa"/>
          </w:tcPr>
          <w:p w14:paraId="2267F9A2" w14:textId="38582D4F" w:rsidR="00F15196" w:rsidRPr="009F3E8D" w:rsidRDefault="00F15196" w:rsidP="00FC37EF">
            <w:pPr>
              <w:pStyle w:val="RepStandard"/>
              <w:rPr>
                <w:highlight w:val="green"/>
              </w:rPr>
            </w:pPr>
            <w:r w:rsidRPr="009F3E8D">
              <w:rPr>
                <w:highlight w:val="green"/>
              </w:rPr>
              <w:t>I/PR21/ZU05/06T</w:t>
            </w:r>
          </w:p>
        </w:tc>
        <w:tc>
          <w:tcPr>
            <w:tcW w:w="1480" w:type="dxa"/>
          </w:tcPr>
          <w:p w14:paraId="09E08702" w14:textId="489E681B" w:rsidR="00F15196" w:rsidRPr="00974081" w:rsidRDefault="00F15196" w:rsidP="00FC37EF">
            <w:pPr>
              <w:pStyle w:val="RepStandard"/>
              <w:rPr>
                <w:highlight w:val="green"/>
              </w:rPr>
            </w:pPr>
            <w:r>
              <w:rPr>
                <w:highlight w:val="green"/>
              </w:rPr>
              <w:t>15/07/2021</w:t>
            </w:r>
          </w:p>
        </w:tc>
        <w:tc>
          <w:tcPr>
            <w:tcW w:w="1217" w:type="dxa"/>
          </w:tcPr>
          <w:p w14:paraId="05A81253" w14:textId="3EB095D7" w:rsidR="00F15196" w:rsidRPr="00974081" w:rsidRDefault="00F15196" w:rsidP="00FC37EF">
            <w:pPr>
              <w:pStyle w:val="RepStandard"/>
              <w:rPr>
                <w:highlight w:val="green"/>
              </w:rPr>
            </w:pPr>
            <w:r>
              <w:rPr>
                <w:highlight w:val="green"/>
              </w:rPr>
              <w:t>10 days</w:t>
            </w:r>
          </w:p>
        </w:tc>
        <w:tc>
          <w:tcPr>
            <w:tcW w:w="1507" w:type="dxa"/>
            <w:vMerge/>
          </w:tcPr>
          <w:p w14:paraId="1BD3AF47" w14:textId="77777777" w:rsidR="00F15196" w:rsidRPr="00974081" w:rsidRDefault="00F15196" w:rsidP="00FC37EF">
            <w:pPr>
              <w:pStyle w:val="RepStandard"/>
              <w:rPr>
                <w:highlight w:val="green"/>
              </w:rPr>
            </w:pPr>
          </w:p>
        </w:tc>
        <w:tc>
          <w:tcPr>
            <w:tcW w:w="1919" w:type="dxa"/>
          </w:tcPr>
          <w:p w14:paraId="22F80851" w14:textId="641D03B1" w:rsidR="00F15196" w:rsidRPr="00974081" w:rsidRDefault="009F3E8D" w:rsidP="00FC37EF">
            <w:pPr>
              <w:pStyle w:val="RepStandard"/>
              <w:rPr>
                <w:highlight w:val="green"/>
              </w:rPr>
            </w:pPr>
            <w:r>
              <w:rPr>
                <w:highlight w:val="green"/>
              </w:rPr>
              <w:t>293</w:t>
            </w:r>
            <w:r w:rsidR="00F15196">
              <w:rPr>
                <w:highlight w:val="green"/>
              </w:rPr>
              <w:t xml:space="preserve"> d – 9.</w:t>
            </w:r>
            <w:r>
              <w:rPr>
                <w:highlight w:val="green"/>
              </w:rPr>
              <w:t>7</w:t>
            </w:r>
            <w:r w:rsidR="00F15196">
              <w:rPr>
                <w:highlight w:val="green"/>
              </w:rPr>
              <w:t xml:space="preserve"> m</w:t>
            </w:r>
          </w:p>
        </w:tc>
      </w:tr>
      <w:tr w:rsidR="00F15196" w:rsidRPr="00974081" w14:paraId="1026067F" w14:textId="77777777" w:rsidTr="00FC37EF">
        <w:tc>
          <w:tcPr>
            <w:tcW w:w="1273" w:type="dxa"/>
            <w:vMerge/>
          </w:tcPr>
          <w:p w14:paraId="31374C35" w14:textId="77777777" w:rsidR="00F15196" w:rsidRPr="00974081" w:rsidRDefault="00F15196" w:rsidP="00F15196">
            <w:pPr>
              <w:pStyle w:val="RepStandard"/>
              <w:rPr>
                <w:highlight w:val="green"/>
              </w:rPr>
            </w:pPr>
          </w:p>
        </w:tc>
        <w:tc>
          <w:tcPr>
            <w:tcW w:w="1949" w:type="dxa"/>
          </w:tcPr>
          <w:p w14:paraId="31735842" w14:textId="1E157965" w:rsidR="00F15196" w:rsidRPr="009F3E8D" w:rsidRDefault="00F15196" w:rsidP="00F15196">
            <w:pPr>
              <w:pStyle w:val="RepStandard"/>
              <w:rPr>
                <w:highlight w:val="green"/>
              </w:rPr>
            </w:pPr>
            <w:r w:rsidRPr="009F3E8D">
              <w:rPr>
                <w:highlight w:val="green"/>
              </w:rPr>
              <w:t>I/PR21/ZU06/09T</w:t>
            </w:r>
          </w:p>
        </w:tc>
        <w:tc>
          <w:tcPr>
            <w:tcW w:w="1480" w:type="dxa"/>
          </w:tcPr>
          <w:p w14:paraId="310DAF00" w14:textId="0915ACE5" w:rsidR="00F15196" w:rsidRPr="00974081" w:rsidRDefault="00F15196" w:rsidP="00F15196">
            <w:pPr>
              <w:pStyle w:val="RepStandard"/>
              <w:rPr>
                <w:highlight w:val="green"/>
              </w:rPr>
            </w:pPr>
            <w:r>
              <w:rPr>
                <w:highlight w:val="green"/>
              </w:rPr>
              <w:t>04/06/2021</w:t>
            </w:r>
          </w:p>
        </w:tc>
        <w:tc>
          <w:tcPr>
            <w:tcW w:w="1217" w:type="dxa"/>
          </w:tcPr>
          <w:p w14:paraId="74FF505D" w14:textId="51B6ED2C" w:rsidR="00F15196" w:rsidRDefault="00F15196" w:rsidP="00F15196">
            <w:pPr>
              <w:pStyle w:val="RepStandard"/>
              <w:rPr>
                <w:highlight w:val="green"/>
              </w:rPr>
            </w:pPr>
            <w:r>
              <w:rPr>
                <w:highlight w:val="green"/>
              </w:rPr>
              <w:t>3</w:t>
            </w:r>
            <w:r w:rsidRPr="00974081">
              <w:rPr>
                <w:highlight w:val="green"/>
              </w:rPr>
              <w:t xml:space="preserve"> days </w:t>
            </w:r>
          </w:p>
        </w:tc>
        <w:tc>
          <w:tcPr>
            <w:tcW w:w="1507" w:type="dxa"/>
            <w:vMerge/>
          </w:tcPr>
          <w:p w14:paraId="01BAF6ED" w14:textId="77777777" w:rsidR="00F15196" w:rsidRPr="00974081" w:rsidRDefault="00F15196" w:rsidP="00F15196">
            <w:pPr>
              <w:pStyle w:val="RepStandard"/>
              <w:rPr>
                <w:highlight w:val="green"/>
              </w:rPr>
            </w:pPr>
          </w:p>
        </w:tc>
        <w:tc>
          <w:tcPr>
            <w:tcW w:w="1919" w:type="dxa"/>
          </w:tcPr>
          <w:p w14:paraId="7C9F8E60" w14:textId="6A6DA3AE" w:rsidR="00F15196" w:rsidRDefault="009F3E8D" w:rsidP="00F15196">
            <w:pPr>
              <w:pStyle w:val="RepStandard"/>
              <w:rPr>
                <w:highlight w:val="green"/>
              </w:rPr>
            </w:pPr>
            <w:r>
              <w:rPr>
                <w:highlight w:val="green"/>
              </w:rPr>
              <w:t>334</w:t>
            </w:r>
            <w:r w:rsidR="00F15196">
              <w:rPr>
                <w:highlight w:val="green"/>
              </w:rPr>
              <w:t xml:space="preserve"> d – </w:t>
            </w:r>
            <w:r>
              <w:rPr>
                <w:highlight w:val="green"/>
              </w:rPr>
              <w:t>11</w:t>
            </w:r>
            <w:r w:rsidR="00F15196">
              <w:rPr>
                <w:highlight w:val="green"/>
              </w:rPr>
              <w:t xml:space="preserve"> m</w:t>
            </w:r>
          </w:p>
        </w:tc>
      </w:tr>
      <w:tr w:rsidR="00F15196" w:rsidRPr="00974081" w14:paraId="33D7E0DB" w14:textId="77777777" w:rsidTr="00FC37EF">
        <w:tc>
          <w:tcPr>
            <w:tcW w:w="1273" w:type="dxa"/>
            <w:vMerge/>
          </w:tcPr>
          <w:p w14:paraId="1DD3E5DE" w14:textId="77777777" w:rsidR="00F15196" w:rsidRPr="00974081" w:rsidRDefault="00F15196" w:rsidP="00F15196">
            <w:pPr>
              <w:pStyle w:val="RepStandard"/>
              <w:rPr>
                <w:highlight w:val="green"/>
              </w:rPr>
            </w:pPr>
          </w:p>
        </w:tc>
        <w:tc>
          <w:tcPr>
            <w:tcW w:w="1949" w:type="dxa"/>
          </w:tcPr>
          <w:p w14:paraId="6526442C" w14:textId="70B7B003" w:rsidR="00F15196" w:rsidRPr="009F3E8D" w:rsidRDefault="00F15196" w:rsidP="00F15196">
            <w:pPr>
              <w:pStyle w:val="RepStandard"/>
              <w:rPr>
                <w:highlight w:val="green"/>
              </w:rPr>
            </w:pPr>
            <w:r w:rsidRPr="009F3E8D">
              <w:rPr>
                <w:highlight w:val="green"/>
              </w:rPr>
              <w:t>I/PR21/ZU06/12T</w:t>
            </w:r>
          </w:p>
        </w:tc>
        <w:tc>
          <w:tcPr>
            <w:tcW w:w="1480" w:type="dxa"/>
          </w:tcPr>
          <w:p w14:paraId="0812339D" w14:textId="5641E8D1" w:rsidR="00F15196" w:rsidRPr="00974081" w:rsidRDefault="00F15196" w:rsidP="00F15196">
            <w:pPr>
              <w:pStyle w:val="RepStandard"/>
              <w:rPr>
                <w:highlight w:val="green"/>
              </w:rPr>
            </w:pPr>
            <w:r>
              <w:rPr>
                <w:highlight w:val="green"/>
              </w:rPr>
              <w:t>10/06/2021</w:t>
            </w:r>
          </w:p>
        </w:tc>
        <w:tc>
          <w:tcPr>
            <w:tcW w:w="1217" w:type="dxa"/>
          </w:tcPr>
          <w:p w14:paraId="3D52C987" w14:textId="5DCE8390" w:rsidR="00F15196" w:rsidRDefault="00F15196" w:rsidP="00F15196">
            <w:pPr>
              <w:pStyle w:val="RepStandard"/>
              <w:rPr>
                <w:highlight w:val="green"/>
              </w:rPr>
            </w:pPr>
            <w:r>
              <w:rPr>
                <w:highlight w:val="green"/>
              </w:rPr>
              <w:t>9 days</w:t>
            </w:r>
          </w:p>
        </w:tc>
        <w:tc>
          <w:tcPr>
            <w:tcW w:w="1507" w:type="dxa"/>
            <w:vMerge/>
          </w:tcPr>
          <w:p w14:paraId="2C0A226D" w14:textId="77777777" w:rsidR="00F15196" w:rsidRPr="00974081" w:rsidRDefault="00F15196" w:rsidP="00F15196">
            <w:pPr>
              <w:pStyle w:val="RepStandard"/>
              <w:rPr>
                <w:highlight w:val="green"/>
              </w:rPr>
            </w:pPr>
          </w:p>
        </w:tc>
        <w:tc>
          <w:tcPr>
            <w:tcW w:w="1919" w:type="dxa"/>
          </w:tcPr>
          <w:p w14:paraId="1BD77608" w14:textId="24C07DB2" w:rsidR="00F15196" w:rsidRDefault="009F3E8D" w:rsidP="00F15196">
            <w:pPr>
              <w:pStyle w:val="RepStandard"/>
              <w:rPr>
                <w:highlight w:val="green"/>
              </w:rPr>
            </w:pPr>
            <w:r>
              <w:rPr>
                <w:highlight w:val="green"/>
              </w:rPr>
              <w:t>328</w:t>
            </w:r>
            <w:r w:rsidR="00F15196">
              <w:rPr>
                <w:highlight w:val="green"/>
              </w:rPr>
              <w:t xml:space="preserve"> d – </w:t>
            </w:r>
            <w:r>
              <w:rPr>
                <w:highlight w:val="green"/>
              </w:rPr>
              <w:t>11</w:t>
            </w:r>
            <w:r w:rsidR="00F15196">
              <w:rPr>
                <w:highlight w:val="green"/>
              </w:rPr>
              <w:t xml:space="preserve"> m</w:t>
            </w:r>
          </w:p>
        </w:tc>
      </w:tr>
      <w:tr w:rsidR="00F15196" w:rsidRPr="00974081" w14:paraId="051F7CB1" w14:textId="77777777" w:rsidTr="00FC37EF">
        <w:tc>
          <w:tcPr>
            <w:tcW w:w="1273" w:type="dxa"/>
            <w:vMerge/>
          </w:tcPr>
          <w:p w14:paraId="7605B6BA" w14:textId="77777777" w:rsidR="00F15196" w:rsidRPr="00974081" w:rsidRDefault="00F15196" w:rsidP="00F15196">
            <w:pPr>
              <w:pStyle w:val="RepStandard"/>
              <w:rPr>
                <w:highlight w:val="green"/>
              </w:rPr>
            </w:pPr>
          </w:p>
        </w:tc>
        <w:tc>
          <w:tcPr>
            <w:tcW w:w="1949" w:type="dxa"/>
          </w:tcPr>
          <w:p w14:paraId="543FE8F1" w14:textId="33799E17" w:rsidR="00F15196" w:rsidRPr="009F3E8D" w:rsidRDefault="00F15196" w:rsidP="00F15196">
            <w:pPr>
              <w:pStyle w:val="RepStandard"/>
              <w:rPr>
                <w:highlight w:val="green"/>
              </w:rPr>
            </w:pPr>
            <w:r w:rsidRPr="009F3E8D">
              <w:rPr>
                <w:highlight w:val="green"/>
              </w:rPr>
              <w:t>I/PR21/ZU07/14T</w:t>
            </w:r>
          </w:p>
        </w:tc>
        <w:tc>
          <w:tcPr>
            <w:tcW w:w="1480" w:type="dxa"/>
          </w:tcPr>
          <w:p w14:paraId="32D84AA1" w14:textId="69FF4F2A" w:rsidR="00F15196" w:rsidRDefault="00F15196" w:rsidP="00F15196">
            <w:pPr>
              <w:pStyle w:val="RepStandard"/>
              <w:rPr>
                <w:highlight w:val="green"/>
              </w:rPr>
            </w:pPr>
            <w:r>
              <w:rPr>
                <w:highlight w:val="green"/>
              </w:rPr>
              <w:t>25/10/2021</w:t>
            </w:r>
          </w:p>
        </w:tc>
        <w:tc>
          <w:tcPr>
            <w:tcW w:w="1217" w:type="dxa"/>
          </w:tcPr>
          <w:p w14:paraId="2EB3DD9A" w14:textId="5D367594" w:rsidR="00F15196" w:rsidRDefault="00F15196" w:rsidP="00F15196">
            <w:pPr>
              <w:pStyle w:val="RepStandard"/>
              <w:rPr>
                <w:highlight w:val="green"/>
              </w:rPr>
            </w:pPr>
            <w:r>
              <w:rPr>
                <w:highlight w:val="green"/>
              </w:rPr>
              <w:t>3</w:t>
            </w:r>
            <w:r w:rsidRPr="00974081">
              <w:rPr>
                <w:highlight w:val="green"/>
              </w:rPr>
              <w:t xml:space="preserve"> days</w:t>
            </w:r>
          </w:p>
        </w:tc>
        <w:tc>
          <w:tcPr>
            <w:tcW w:w="1507" w:type="dxa"/>
            <w:vMerge/>
          </w:tcPr>
          <w:p w14:paraId="454931FD" w14:textId="77777777" w:rsidR="00F15196" w:rsidRPr="00974081" w:rsidRDefault="00F15196" w:rsidP="00F15196">
            <w:pPr>
              <w:pStyle w:val="RepStandard"/>
              <w:rPr>
                <w:highlight w:val="green"/>
              </w:rPr>
            </w:pPr>
          </w:p>
        </w:tc>
        <w:tc>
          <w:tcPr>
            <w:tcW w:w="1919" w:type="dxa"/>
          </w:tcPr>
          <w:p w14:paraId="240F96F8" w14:textId="0CD78FA7" w:rsidR="00F15196" w:rsidRDefault="009F3E8D" w:rsidP="00F15196">
            <w:pPr>
              <w:pStyle w:val="RepStandard"/>
              <w:rPr>
                <w:highlight w:val="green"/>
              </w:rPr>
            </w:pPr>
            <w:r>
              <w:rPr>
                <w:highlight w:val="green"/>
              </w:rPr>
              <w:t>191 d – 6 m</w:t>
            </w:r>
          </w:p>
        </w:tc>
      </w:tr>
      <w:tr w:rsidR="00F15196" w:rsidRPr="00974081" w14:paraId="603F5F99" w14:textId="77777777" w:rsidTr="00FC37EF">
        <w:tc>
          <w:tcPr>
            <w:tcW w:w="1273" w:type="dxa"/>
            <w:vMerge/>
          </w:tcPr>
          <w:p w14:paraId="144414AA" w14:textId="77777777" w:rsidR="00F15196" w:rsidRPr="00974081" w:rsidRDefault="00F15196" w:rsidP="00F15196">
            <w:pPr>
              <w:pStyle w:val="RepStandard"/>
              <w:rPr>
                <w:highlight w:val="green"/>
              </w:rPr>
            </w:pPr>
          </w:p>
        </w:tc>
        <w:tc>
          <w:tcPr>
            <w:tcW w:w="1949" w:type="dxa"/>
          </w:tcPr>
          <w:p w14:paraId="12D96ACB" w14:textId="1E780D0D" w:rsidR="00F15196" w:rsidRPr="009F3E8D" w:rsidRDefault="00F15196" w:rsidP="00F15196">
            <w:pPr>
              <w:pStyle w:val="RepStandard"/>
              <w:rPr>
                <w:highlight w:val="green"/>
              </w:rPr>
            </w:pPr>
            <w:r w:rsidRPr="009F3E8D">
              <w:rPr>
                <w:highlight w:val="green"/>
              </w:rPr>
              <w:t>I/PR21/ZU08/16T</w:t>
            </w:r>
          </w:p>
        </w:tc>
        <w:tc>
          <w:tcPr>
            <w:tcW w:w="1480" w:type="dxa"/>
          </w:tcPr>
          <w:p w14:paraId="39E2A797" w14:textId="370257BA" w:rsidR="00F15196" w:rsidRDefault="00F15196" w:rsidP="00F15196">
            <w:pPr>
              <w:pStyle w:val="RepStandard"/>
              <w:rPr>
                <w:highlight w:val="green"/>
              </w:rPr>
            </w:pPr>
            <w:r>
              <w:rPr>
                <w:highlight w:val="green"/>
              </w:rPr>
              <w:t>04/06/2021</w:t>
            </w:r>
          </w:p>
        </w:tc>
        <w:tc>
          <w:tcPr>
            <w:tcW w:w="1217" w:type="dxa"/>
          </w:tcPr>
          <w:p w14:paraId="47442E63" w14:textId="0D498802" w:rsidR="00F15196" w:rsidRDefault="00F15196" w:rsidP="00F15196">
            <w:pPr>
              <w:pStyle w:val="RepStandard"/>
              <w:rPr>
                <w:highlight w:val="green"/>
              </w:rPr>
            </w:pPr>
            <w:r>
              <w:rPr>
                <w:highlight w:val="green"/>
              </w:rPr>
              <w:t>3</w:t>
            </w:r>
            <w:r w:rsidRPr="00974081">
              <w:rPr>
                <w:highlight w:val="green"/>
              </w:rPr>
              <w:t xml:space="preserve"> days</w:t>
            </w:r>
          </w:p>
        </w:tc>
        <w:tc>
          <w:tcPr>
            <w:tcW w:w="1507" w:type="dxa"/>
            <w:vMerge/>
          </w:tcPr>
          <w:p w14:paraId="1DB46056" w14:textId="77777777" w:rsidR="00F15196" w:rsidRPr="00974081" w:rsidRDefault="00F15196" w:rsidP="00F15196">
            <w:pPr>
              <w:pStyle w:val="RepStandard"/>
              <w:rPr>
                <w:highlight w:val="green"/>
              </w:rPr>
            </w:pPr>
          </w:p>
        </w:tc>
        <w:tc>
          <w:tcPr>
            <w:tcW w:w="1919" w:type="dxa"/>
          </w:tcPr>
          <w:p w14:paraId="2BE08AF3" w14:textId="72F7BAF5" w:rsidR="00F15196" w:rsidRDefault="009F3E8D" w:rsidP="00F15196">
            <w:pPr>
              <w:pStyle w:val="RepStandard"/>
              <w:rPr>
                <w:highlight w:val="green"/>
              </w:rPr>
            </w:pPr>
            <w:r>
              <w:rPr>
                <w:highlight w:val="green"/>
              </w:rPr>
              <w:t>334 d – 11 m</w:t>
            </w:r>
          </w:p>
        </w:tc>
      </w:tr>
      <w:tr w:rsidR="009F3E8D" w:rsidRPr="00974081" w14:paraId="086F5DCD" w14:textId="77777777" w:rsidTr="00FC37EF">
        <w:tc>
          <w:tcPr>
            <w:tcW w:w="1273" w:type="dxa"/>
            <w:vMerge w:val="restart"/>
          </w:tcPr>
          <w:p w14:paraId="7BDA0420" w14:textId="34F98D19" w:rsidR="009F3E8D" w:rsidRPr="00555A45" w:rsidRDefault="009F3E8D" w:rsidP="009F3E8D">
            <w:pPr>
              <w:pStyle w:val="RepStandard"/>
              <w:rPr>
                <w:highlight w:val="green"/>
              </w:rPr>
            </w:pPr>
            <w:r>
              <w:rPr>
                <w:highlight w:val="green"/>
              </w:rPr>
              <w:t>BIU-021-20</w:t>
            </w:r>
          </w:p>
        </w:tc>
        <w:tc>
          <w:tcPr>
            <w:tcW w:w="1949" w:type="dxa"/>
          </w:tcPr>
          <w:p w14:paraId="75DD4645" w14:textId="0744AA94" w:rsidR="009F3E8D" w:rsidRPr="009F3E8D" w:rsidRDefault="009F3E8D" w:rsidP="009F3E8D">
            <w:pPr>
              <w:pStyle w:val="RepStandard"/>
              <w:rPr>
                <w:highlight w:val="green"/>
              </w:rPr>
            </w:pPr>
            <w:r w:rsidRPr="009F3E8D">
              <w:rPr>
                <w:highlight w:val="green"/>
              </w:rPr>
              <w:t>I/PA20/ZU05/02T</w:t>
            </w:r>
          </w:p>
        </w:tc>
        <w:tc>
          <w:tcPr>
            <w:tcW w:w="1480" w:type="dxa"/>
          </w:tcPr>
          <w:p w14:paraId="44DDAEA4" w14:textId="71850022" w:rsidR="009F3E8D" w:rsidRPr="00974081" w:rsidRDefault="009F3E8D" w:rsidP="009F3E8D">
            <w:pPr>
              <w:pStyle w:val="RepStandard"/>
              <w:rPr>
                <w:highlight w:val="green"/>
              </w:rPr>
            </w:pPr>
            <w:r>
              <w:rPr>
                <w:highlight w:val="green"/>
              </w:rPr>
              <w:t>04/06/2020</w:t>
            </w:r>
          </w:p>
        </w:tc>
        <w:tc>
          <w:tcPr>
            <w:tcW w:w="1217" w:type="dxa"/>
            <w:vMerge w:val="restart"/>
          </w:tcPr>
          <w:p w14:paraId="0781A0E0" w14:textId="77777777" w:rsidR="009F3E8D" w:rsidRPr="00974081" w:rsidRDefault="009F3E8D" w:rsidP="009F3E8D">
            <w:pPr>
              <w:pStyle w:val="RepStandard"/>
              <w:rPr>
                <w:highlight w:val="green"/>
              </w:rPr>
            </w:pPr>
            <w:r>
              <w:rPr>
                <w:highlight w:val="green"/>
              </w:rPr>
              <w:t>3</w:t>
            </w:r>
            <w:r w:rsidRPr="00974081">
              <w:rPr>
                <w:highlight w:val="green"/>
              </w:rPr>
              <w:t xml:space="preserve"> days</w:t>
            </w:r>
          </w:p>
        </w:tc>
        <w:tc>
          <w:tcPr>
            <w:tcW w:w="1507" w:type="dxa"/>
            <w:vMerge w:val="restart"/>
          </w:tcPr>
          <w:p w14:paraId="130555F1" w14:textId="32894740" w:rsidR="009F3E8D" w:rsidRPr="00974081" w:rsidRDefault="009F3E8D" w:rsidP="009F3E8D">
            <w:pPr>
              <w:pStyle w:val="RepStandard"/>
              <w:rPr>
                <w:highlight w:val="green"/>
              </w:rPr>
            </w:pPr>
            <w:r>
              <w:rPr>
                <w:highlight w:val="green"/>
              </w:rPr>
              <w:t>22/07/2022</w:t>
            </w:r>
          </w:p>
        </w:tc>
        <w:tc>
          <w:tcPr>
            <w:tcW w:w="1919" w:type="dxa"/>
          </w:tcPr>
          <w:p w14:paraId="4EBECA9A" w14:textId="4ACC1F6B" w:rsidR="009F3E8D" w:rsidRPr="00974081" w:rsidRDefault="009F3E8D" w:rsidP="009F3E8D">
            <w:pPr>
              <w:pStyle w:val="RepStandard"/>
              <w:rPr>
                <w:highlight w:val="green"/>
              </w:rPr>
            </w:pPr>
            <w:r>
              <w:rPr>
                <w:highlight w:val="green"/>
              </w:rPr>
              <w:t>778 d – 25.9 m</w:t>
            </w:r>
          </w:p>
        </w:tc>
      </w:tr>
      <w:tr w:rsidR="009F3E8D" w:rsidRPr="00974081" w14:paraId="4EA41084" w14:textId="77777777" w:rsidTr="00FC37EF">
        <w:tc>
          <w:tcPr>
            <w:tcW w:w="1273" w:type="dxa"/>
            <w:vMerge/>
          </w:tcPr>
          <w:p w14:paraId="336E2B82" w14:textId="77777777" w:rsidR="009F3E8D" w:rsidRPr="00555A45" w:rsidRDefault="009F3E8D" w:rsidP="009F3E8D">
            <w:pPr>
              <w:pStyle w:val="RepStandard"/>
              <w:rPr>
                <w:highlight w:val="green"/>
              </w:rPr>
            </w:pPr>
          </w:p>
        </w:tc>
        <w:tc>
          <w:tcPr>
            <w:tcW w:w="1949" w:type="dxa"/>
          </w:tcPr>
          <w:p w14:paraId="2487F03F" w14:textId="1232D464" w:rsidR="009F3E8D" w:rsidRPr="009F3E8D" w:rsidRDefault="009F3E8D" w:rsidP="009F3E8D">
            <w:pPr>
              <w:pStyle w:val="RepStandard"/>
              <w:rPr>
                <w:highlight w:val="green"/>
              </w:rPr>
            </w:pPr>
            <w:r w:rsidRPr="009F3E8D">
              <w:rPr>
                <w:highlight w:val="green"/>
              </w:rPr>
              <w:t>I/PA20/ZU06/06T</w:t>
            </w:r>
          </w:p>
        </w:tc>
        <w:tc>
          <w:tcPr>
            <w:tcW w:w="1480" w:type="dxa"/>
          </w:tcPr>
          <w:p w14:paraId="0E186872" w14:textId="39867107" w:rsidR="009F3E8D" w:rsidRPr="00974081" w:rsidRDefault="009F3E8D" w:rsidP="009F3E8D">
            <w:pPr>
              <w:pStyle w:val="RepStandard"/>
              <w:rPr>
                <w:highlight w:val="green"/>
              </w:rPr>
            </w:pPr>
            <w:r>
              <w:rPr>
                <w:highlight w:val="green"/>
              </w:rPr>
              <w:t>02/11/2020</w:t>
            </w:r>
          </w:p>
        </w:tc>
        <w:tc>
          <w:tcPr>
            <w:tcW w:w="1217" w:type="dxa"/>
            <w:vMerge/>
          </w:tcPr>
          <w:p w14:paraId="596BA2CC" w14:textId="77777777" w:rsidR="009F3E8D" w:rsidRPr="00974081" w:rsidRDefault="009F3E8D" w:rsidP="009F3E8D">
            <w:pPr>
              <w:pStyle w:val="RepStandard"/>
              <w:rPr>
                <w:highlight w:val="green"/>
              </w:rPr>
            </w:pPr>
          </w:p>
        </w:tc>
        <w:tc>
          <w:tcPr>
            <w:tcW w:w="1507" w:type="dxa"/>
            <w:vMerge/>
          </w:tcPr>
          <w:p w14:paraId="11514D98" w14:textId="77777777" w:rsidR="009F3E8D" w:rsidRPr="00974081" w:rsidRDefault="009F3E8D" w:rsidP="009F3E8D">
            <w:pPr>
              <w:pStyle w:val="RepStandard"/>
              <w:rPr>
                <w:highlight w:val="green"/>
              </w:rPr>
            </w:pPr>
          </w:p>
        </w:tc>
        <w:tc>
          <w:tcPr>
            <w:tcW w:w="1919" w:type="dxa"/>
          </w:tcPr>
          <w:p w14:paraId="771A7FC1" w14:textId="178A702D" w:rsidR="009F3E8D" w:rsidRPr="00974081" w:rsidRDefault="009F3E8D" w:rsidP="009F3E8D">
            <w:pPr>
              <w:pStyle w:val="RepStandard"/>
              <w:rPr>
                <w:highlight w:val="green"/>
              </w:rPr>
            </w:pPr>
            <w:r>
              <w:rPr>
                <w:highlight w:val="green"/>
              </w:rPr>
              <w:t>627 d – 20.9 m</w:t>
            </w:r>
          </w:p>
        </w:tc>
      </w:tr>
    </w:tbl>
    <w:p w14:paraId="42058330" w14:textId="77777777" w:rsidR="00F15196" w:rsidRPr="00974081" w:rsidRDefault="00F15196" w:rsidP="00F15196">
      <w:pPr>
        <w:pStyle w:val="RepStandard"/>
        <w:rPr>
          <w:highlight w:val="green"/>
        </w:rPr>
      </w:pPr>
    </w:p>
    <w:p w14:paraId="6886A054" w14:textId="77777777" w:rsidR="00F15196" w:rsidRDefault="00F15196" w:rsidP="00F15196">
      <w:pPr>
        <w:pStyle w:val="RepStandard"/>
        <w:rPr>
          <w:highlight w:val="green"/>
        </w:rPr>
      </w:pPr>
      <w:r>
        <w:rPr>
          <w:highlight w:val="green"/>
        </w:rPr>
        <w:t>A complete data package is available for TA, TAA and TLA.</w:t>
      </w:r>
    </w:p>
    <w:p w14:paraId="2070B3F9" w14:textId="2216E061" w:rsidR="001D57AB" w:rsidRDefault="001D57AB" w:rsidP="001D57AB">
      <w:pPr>
        <w:pStyle w:val="RepStandard"/>
        <w:rPr>
          <w:highlight w:val="yellow"/>
        </w:rPr>
      </w:pPr>
      <w:r w:rsidRPr="001D57AB">
        <w:rPr>
          <w:highlight w:val="yellow"/>
        </w:rPr>
        <w:t xml:space="preserve">In addition, a new storage stability study on 1,2,4 Triazole confirmed </w:t>
      </w:r>
      <w:r w:rsidRPr="00DE73B3">
        <w:rPr>
          <w:highlight w:val="yellow"/>
        </w:rPr>
        <w:t xml:space="preserve">the stability in high water matrix for 12 months in frozen storage conditions. </w:t>
      </w:r>
    </w:p>
    <w:p w14:paraId="1EB51593" w14:textId="77777777" w:rsidR="001D57AB" w:rsidRDefault="001D57AB" w:rsidP="001D57AB">
      <w:pPr>
        <w:pStyle w:val="RepStandard"/>
        <w:rPr>
          <w:highlight w:val="yellow"/>
        </w:rPr>
      </w:pPr>
      <w:r>
        <w:rPr>
          <w:highlight w:val="yellow"/>
        </w:rPr>
        <w:t>All samples coming from 2021 residue trials were covered by storage stability data, while for 2020 data, an exceedance of storage period was found for 1,2,4 T.</w:t>
      </w:r>
    </w:p>
    <w:p w14:paraId="0FC192D5" w14:textId="77777777" w:rsidR="00F15196" w:rsidRPr="00974081" w:rsidRDefault="00F15196" w:rsidP="00F15196">
      <w:pPr>
        <w:pStyle w:val="RepStandard"/>
        <w:rPr>
          <w:highlight w:val="green"/>
        </w:rPr>
      </w:pPr>
      <w:r>
        <w:rPr>
          <w:highlight w:val="green"/>
        </w:rPr>
        <w:t>For 1,2,4 triazole, even if samples were analysed after the maximum acceptable storage period, no residue &gt;LOQ is expected according to the overall data set.</w:t>
      </w:r>
    </w:p>
    <w:p w14:paraId="102AA077" w14:textId="77777777" w:rsidR="00F15196" w:rsidRPr="001D57AB" w:rsidRDefault="00F15196" w:rsidP="00F15196">
      <w:pPr>
        <w:pStyle w:val="RepStandard"/>
        <w:rPr>
          <w:strike/>
          <w:highlight w:val="green"/>
        </w:rPr>
      </w:pPr>
      <w:r w:rsidRPr="001D57AB">
        <w:rPr>
          <w:strike/>
          <w:highlight w:val="green"/>
        </w:rPr>
        <w:t xml:space="preserve">To confirm this assumption please take note, a new storage stability study on 1,2,4 Triazole is ongoing in the various matrix groups to support residue trials. It will be provided to RMS as soos as finalised. </w:t>
      </w:r>
    </w:p>
    <w:p w14:paraId="4E5AB9B7" w14:textId="77777777" w:rsidR="00F15196" w:rsidRPr="00974081" w:rsidRDefault="00F15196" w:rsidP="00F15196">
      <w:pPr>
        <w:pStyle w:val="RepStandard"/>
        <w:rPr>
          <w:highlight w:val="green"/>
        </w:rPr>
      </w:pPr>
    </w:p>
    <w:p w14:paraId="09937C13" w14:textId="3F4FA373" w:rsidR="00F15196" w:rsidRDefault="00F15196" w:rsidP="00F15196">
      <w:pPr>
        <w:pStyle w:val="RepStandard"/>
      </w:pPr>
      <w:r>
        <w:rPr>
          <w:highlight w:val="green"/>
        </w:rPr>
        <w:t xml:space="preserve">At the moment </w:t>
      </w:r>
      <w:r w:rsidRPr="00974081">
        <w:rPr>
          <w:highlight w:val="green"/>
        </w:rPr>
        <w:t xml:space="preserve">enough TDMs data is available to support </w:t>
      </w:r>
      <w:r w:rsidR="009F3E8D">
        <w:rPr>
          <w:highlight w:val="green"/>
        </w:rPr>
        <w:t>cucurbits edible peel greenhouse</w:t>
      </w:r>
      <w:r w:rsidRPr="00974081">
        <w:rPr>
          <w:highlight w:val="green"/>
        </w:rPr>
        <w:t xml:space="preserve"> use and they could be used to run consumer risk assessment.</w:t>
      </w:r>
    </w:p>
    <w:p w14:paraId="328E03FA" w14:textId="77777777" w:rsidR="00A8377E" w:rsidRDefault="00A8377E" w:rsidP="00A8377E">
      <w:pPr>
        <w:pStyle w:val="RepStandard"/>
        <w:rPr>
          <w:highlight w:val="yellow"/>
        </w:rPr>
      </w:pPr>
    </w:p>
    <w:p w14:paraId="59BA557D" w14:textId="280850F9" w:rsidR="00451965" w:rsidRPr="00A8377E" w:rsidRDefault="00A8377E" w:rsidP="00A8377E">
      <w:pPr>
        <w:pStyle w:val="RepStandard"/>
      </w:pPr>
      <w:r w:rsidRPr="00A8377E">
        <w:rPr>
          <w:highlight w:val="yellow"/>
        </w:rPr>
        <w:t xml:space="preserve">ntended use is not sufficiently supported. At least 4 trials with </w:t>
      </w:r>
      <w:r>
        <w:rPr>
          <w:highlight w:val="yellow"/>
        </w:rPr>
        <w:t>residue levels below LOQ are re</w:t>
      </w:r>
      <w:r w:rsidRPr="00A8377E">
        <w:rPr>
          <w:highlight w:val="yellow"/>
        </w:rPr>
        <w:t>quired (reduced dataset). For a PHI of 10 days, residue levels are below LOQ, and no MRL ex-ceedance is expected, but only 2 trials are available.</w:t>
      </w:r>
    </w:p>
    <w:p w14:paraId="0C1851C4" w14:textId="77777777" w:rsidR="00A8377E" w:rsidRDefault="00A8377E" w:rsidP="002D0888">
      <w:pPr>
        <w:pStyle w:val="RepStandard"/>
        <w:rPr>
          <w:b/>
          <w:bCs/>
        </w:rPr>
      </w:pPr>
    </w:p>
    <w:p w14:paraId="33114FB1" w14:textId="75B717C8" w:rsidR="002D0888" w:rsidRPr="00EF5A71" w:rsidRDefault="00EF5A71" w:rsidP="002D0888">
      <w:pPr>
        <w:pStyle w:val="RepStandard"/>
        <w:rPr>
          <w:b/>
          <w:bCs/>
        </w:rPr>
      </w:pPr>
      <w:r w:rsidRPr="00EF5A71">
        <w:rPr>
          <w:b/>
          <w:bCs/>
        </w:rPr>
        <w:t>Carrot</w:t>
      </w:r>
    </w:p>
    <w:p w14:paraId="3A2B1371" w14:textId="77777777" w:rsidR="00310246" w:rsidRPr="002D0888" w:rsidRDefault="00310246" w:rsidP="00310246">
      <w:pPr>
        <w:pStyle w:val="RepStandard"/>
      </w:pPr>
      <w:r w:rsidRPr="002D0888">
        <w:t xml:space="preserve">8 residue trials conducted in </w:t>
      </w:r>
      <w:r>
        <w:t>Carrot</w:t>
      </w:r>
      <w:r w:rsidRPr="002D0888">
        <w:t xml:space="preserve"> have been submitted by the applicant. </w:t>
      </w:r>
      <w:r>
        <w:t>In one trial conducted in 2020, a high residue was measured, no specific reason was found for this anomalous data. Moreover, according to OECD calculator, it is an outlier. F</w:t>
      </w:r>
      <w:r w:rsidRPr="00310246">
        <w:t>or these reasons it wasn’t used to derive the MRL and neither for RA</w:t>
      </w:r>
      <w:r>
        <w:t xml:space="preserve"> purpose.</w:t>
      </w:r>
    </w:p>
    <w:p w14:paraId="21959D3C" w14:textId="37A765E6" w:rsidR="00EF5A71" w:rsidRPr="00EF5A71" w:rsidRDefault="00310246" w:rsidP="002D0888">
      <w:pPr>
        <w:pStyle w:val="RepStandard"/>
        <w:rPr>
          <w:b/>
          <w:bCs/>
        </w:rPr>
      </w:pPr>
      <w:r w:rsidRPr="002D0888">
        <w:t xml:space="preserve">According to SANTE/2019/12752, </w:t>
      </w:r>
      <w:r>
        <w:t xml:space="preserve">carrot data could be extrapolated to </w:t>
      </w:r>
      <w:r w:rsidRPr="00777700">
        <w:t>Whole subgroup (c) other root and tuber vegetables except sugar beets (0213000)</w:t>
      </w:r>
      <w:r w:rsidR="00E87277">
        <w:t xml:space="preserve"> and except also </w:t>
      </w:r>
      <w:r w:rsidR="00E87277" w:rsidRPr="00E87277">
        <w:t>celeriac e radishes</w:t>
      </w:r>
      <w:r w:rsidR="00E87277">
        <w:t>for which EU MRLs are set al lower level.</w:t>
      </w:r>
    </w:p>
    <w:p w14:paraId="03BDCFB5" w14:textId="77777777" w:rsidR="00310246" w:rsidRPr="001A1C62" w:rsidRDefault="00310246" w:rsidP="00310246">
      <w:pPr>
        <w:pStyle w:val="RepStandard"/>
      </w:pPr>
      <w:r w:rsidRPr="000624AA">
        <w:t xml:space="preserve">The data submitted show that </w:t>
      </w:r>
      <w:r w:rsidRPr="001A1C62">
        <w:t xml:space="preserve">no exceedance of the </w:t>
      </w:r>
      <w:r>
        <w:t xml:space="preserve">current </w:t>
      </w:r>
      <w:r w:rsidRPr="001A1C62">
        <w:t xml:space="preserve">MRL </w:t>
      </w:r>
      <w:r>
        <w:t xml:space="preserve">of 0.1 mg/kg </w:t>
      </w:r>
      <w:r w:rsidRPr="001A1C62">
        <w:t>will occur</w:t>
      </w:r>
      <w:r w:rsidRPr="00310246">
        <w:t xml:space="preserve"> </w:t>
      </w:r>
      <w:r>
        <w:t>when the PPP is applied according to the intended GAP.</w:t>
      </w:r>
      <w:r w:rsidRPr="001A1C62">
        <w:t xml:space="preserve"> </w:t>
      </w:r>
    </w:p>
    <w:p w14:paraId="7DAA62AB" w14:textId="77777777" w:rsidR="00527798" w:rsidRDefault="00527798" w:rsidP="00310246">
      <w:pPr>
        <w:pStyle w:val="RepStandard"/>
      </w:pPr>
    </w:p>
    <w:p w14:paraId="1AE4F2D3" w14:textId="70E72BDA" w:rsidR="0024563F" w:rsidRDefault="0024563F" w:rsidP="0024563F">
      <w:pPr>
        <w:pStyle w:val="RepStandard"/>
        <w:rPr>
          <w:highlight w:val="green"/>
        </w:rPr>
      </w:pPr>
      <w:r w:rsidRPr="00974081">
        <w:rPr>
          <w:highlight w:val="green"/>
        </w:rPr>
        <w:t xml:space="preserve">TDMs data is also available. </w:t>
      </w:r>
      <w:r>
        <w:rPr>
          <w:highlight w:val="green"/>
        </w:rPr>
        <w:t xml:space="preserve">The applicant refers to open data reported in UK, 2018. The available trials were conducted with a worst case GAP 3x 192 g as/ha instead </w:t>
      </w:r>
      <w:r w:rsidR="00602834">
        <w:rPr>
          <w:highlight w:val="green"/>
        </w:rPr>
        <w:t xml:space="preserve">of </w:t>
      </w:r>
      <w:r>
        <w:rPr>
          <w:highlight w:val="green"/>
        </w:rPr>
        <w:t>the intended SIP 41061 GAP, 2x 200 g as/ha. These data can be considered as supportive information. In addition, s</w:t>
      </w:r>
      <w:r w:rsidRPr="00974081">
        <w:rPr>
          <w:highlight w:val="green"/>
        </w:rPr>
        <w:t xml:space="preserve">amples collected in applicant new residue trials have been analysed for the determination of the 4 triazoles. </w:t>
      </w:r>
    </w:p>
    <w:p w14:paraId="667BF04A" w14:textId="2267AB03" w:rsidR="003D2359" w:rsidRPr="00603A28" w:rsidRDefault="0024563F" w:rsidP="003D2359">
      <w:pPr>
        <w:pStyle w:val="RepStandard"/>
        <w:rPr>
          <w:highlight w:val="green"/>
        </w:rPr>
      </w:pPr>
      <w:r>
        <w:rPr>
          <w:highlight w:val="green"/>
        </w:rPr>
        <w:t>4 carrot</w:t>
      </w:r>
      <w:r w:rsidRPr="00974081">
        <w:rPr>
          <w:highlight w:val="green"/>
        </w:rPr>
        <w:t xml:space="preserve"> samples </w:t>
      </w:r>
      <w:r w:rsidRPr="00603A28">
        <w:rPr>
          <w:highlight w:val="green"/>
        </w:rPr>
        <w:t xml:space="preserve">coming from 2021 trials were analised and residues were all &lt;LOQ. </w:t>
      </w:r>
      <w:r>
        <w:rPr>
          <w:highlight w:val="green"/>
        </w:rPr>
        <w:t>T</w:t>
      </w:r>
      <w:r w:rsidRPr="00603A28">
        <w:rPr>
          <w:highlight w:val="green"/>
        </w:rPr>
        <w:t xml:space="preserve">he </w:t>
      </w:r>
      <w:r>
        <w:rPr>
          <w:highlight w:val="green"/>
        </w:rPr>
        <w:t xml:space="preserve">available </w:t>
      </w:r>
      <w:r w:rsidRPr="00603A28">
        <w:rPr>
          <w:highlight w:val="green"/>
        </w:rPr>
        <w:t>storage stability data</w:t>
      </w:r>
      <w:r>
        <w:rPr>
          <w:highlight w:val="green"/>
        </w:rPr>
        <w:t xml:space="preserve"> </w:t>
      </w:r>
      <w:r w:rsidRPr="00603A28">
        <w:rPr>
          <w:highlight w:val="green"/>
        </w:rPr>
        <w:t xml:space="preserve">in high starch matrix </w:t>
      </w:r>
      <w:r w:rsidR="003D2359">
        <w:rPr>
          <w:highlight w:val="green"/>
        </w:rPr>
        <w:t xml:space="preserve">of </w:t>
      </w:r>
      <w:r w:rsidR="003D2359" w:rsidRPr="00603A28">
        <w:rPr>
          <w:highlight w:val="green"/>
        </w:rPr>
        <w:t>1,2,4 triazole</w:t>
      </w:r>
      <w:r w:rsidR="003D2359">
        <w:rPr>
          <w:highlight w:val="green"/>
        </w:rPr>
        <w:t xml:space="preserve"> (12 m)</w:t>
      </w:r>
      <w:r w:rsidR="003D2359" w:rsidRPr="00603A28">
        <w:rPr>
          <w:highlight w:val="green"/>
        </w:rPr>
        <w:t>, TA</w:t>
      </w:r>
      <w:r w:rsidR="003D2359">
        <w:rPr>
          <w:highlight w:val="green"/>
        </w:rPr>
        <w:t xml:space="preserve"> and</w:t>
      </w:r>
      <w:r w:rsidR="003D2359" w:rsidRPr="00603A28">
        <w:rPr>
          <w:highlight w:val="green"/>
        </w:rPr>
        <w:t xml:space="preserve"> TAA</w:t>
      </w:r>
      <w:r w:rsidR="003D2359">
        <w:rPr>
          <w:highlight w:val="green"/>
        </w:rPr>
        <w:t xml:space="preserve"> (26 m)</w:t>
      </w:r>
      <w:r w:rsidR="003D2359" w:rsidRPr="00603A28">
        <w:rPr>
          <w:highlight w:val="green"/>
        </w:rPr>
        <w:t xml:space="preserve"> and TLA</w:t>
      </w:r>
      <w:r w:rsidR="003D2359">
        <w:rPr>
          <w:highlight w:val="green"/>
        </w:rPr>
        <w:t xml:space="preserve"> (28 m),</w:t>
      </w:r>
      <w:r w:rsidR="003D2359" w:rsidRPr="00603A28">
        <w:rPr>
          <w:highlight w:val="green"/>
        </w:rPr>
        <w:t xml:space="preserve"> </w:t>
      </w:r>
      <w:r w:rsidRPr="00603A28">
        <w:rPr>
          <w:highlight w:val="green"/>
        </w:rPr>
        <w:t>(see OECD 506</w:t>
      </w:r>
      <w:r>
        <w:rPr>
          <w:highlight w:val="green"/>
        </w:rPr>
        <w:t xml:space="preserve"> and Table </w:t>
      </w:r>
      <w:r w:rsidRPr="00974081">
        <w:rPr>
          <w:highlight w:val="green"/>
        </w:rPr>
        <w:t>7.2-2b</w:t>
      </w:r>
      <w:r w:rsidRPr="00603A28">
        <w:rPr>
          <w:highlight w:val="green"/>
        </w:rPr>
        <w:t xml:space="preserve">) cover the analysis of </w:t>
      </w:r>
      <w:r w:rsidR="003D2359">
        <w:rPr>
          <w:highlight w:val="green"/>
        </w:rPr>
        <w:t>applicant samples.</w:t>
      </w:r>
    </w:p>
    <w:p w14:paraId="24E2A904" w14:textId="3BBE2AD6" w:rsidR="0024563F" w:rsidRPr="00603A28" w:rsidRDefault="0024563F" w:rsidP="0024563F">
      <w:pPr>
        <w:pStyle w:val="RepStandard"/>
        <w:rPr>
          <w:highlight w:val="green"/>
        </w:rPr>
      </w:pPr>
      <w:r w:rsidRPr="00603A28">
        <w:rPr>
          <w:highlight w:val="green"/>
        </w:rPr>
        <w:t xml:space="preserve">Please find below the overview of the maximum storage interval of carrot samples coming from residue </w:t>
      </w:r>
      <w:r w:rsidRPr="00603A28">
        <w:rPr>
          <w:highlight w:val="green"/>
        </w:rPr>
        <w:lastRenderedPageBreak/>
        <w:t>trials conducted in 2021 (please see report RAU-017-21)</w:t>
      </w:r>
      <w:r>
        <w:rPr>
          <w:highlight w:val="green"/>
        </w:rPr>
        <w:t>, f</w:t>
      </w:r>
      <w:r w:rsidRPr="00603A28">
        <w:rPr>
          <w:highlight w:val="green"/>
        </w:rPr>
        <w:t>or samples extration and analysis of TDMs please refer to report RAU-028-21:</w:t>
      </w:r>
    </w:p>
    <w:p w14:paraId="267AD0BA" w14:textId="77777777" w:rsidR="0024563F" w:rsidRPr="00974081" w:rsidRDefault="0024563F" w:rsidP="0024563F">
      <w:pPr>
        <w:pStyle w:val="RepStandard"/>
        <w:rPr>
          <w:highlight w:val="green"/>
        </w:rPr>
      </w:pPr>
    </w:p>
    <w:tbl>
      <w:tblPr>
        <w:tblStyle w:val="Tabela-Siatka"/>
        <w:tblW w:w="0" w:type="auto"/>
        <w:tblLook w:val="04A0" w:firstRow="1" w:lastRow="0" w:firstColumn="1" w:lastColumn="0" w:noHBand="0" w:noVBand="1"/>
      </w:tblPr>
      <w:tblGrid>
        <w:gridCol w:w="1555"/>
        <w:gridCol w:w="1891"/>
        <w:gridCol w:w="1480"/>
        <w:gridCol w:w="1507"/>
        <w:gridCol w:w="1919"/>
      </w:tblGrid>
      <w:tr w:rsidR="0024563F" w:rsidRPr="00974081" w14:paraId="52A0D4CB" w14:textId="77777777" w:rsidTr="00FC37EF">
        <w:tc>
          <w:tcPr>
            <w:tcW w:w="1555" w:type="dxa"/>
          </w:tcPr>
          <w:p w14:paraId="50A633FB" w14:textId="77777777" w:rsidR="0024563F" w:rsidRDefault="0024563F" w:rsidP="00FC37EF">
            <w:pPr>
              <w:pStyle w:val="RepStandard"/>
              <w:rPr>
                <w:b/>
                <w:bCs/>
                <w:highlight w:val="green"/>
              </w:rPr>
            </w:pPr>
            <w:r>
              <w:rPr>
                <w:b/>
                <w:bCs/>
                <w:highlight w:val="green"/>
              </w:rPr>
              <w:t xml:space="preserve">Residue </w:t>
            </w:r>
          </w:p>
          <w:p w14:paraId="1324F7CE" w14:textId="77777777" w:rsidR="0024563F" w:rsidRDefault="0024563F" w:rsidP="00FC37EF">
            <w:pPr>
              <w:pStyle w:val="RepStandard"/>
              <w:rPr>
                <w:b/>
                <w:bCs/>
                <w:highlight w:val="green"/>
              </w:rPr>
            </w:pPr>
            <w:r>
              <w:rPr>
                <w:b/>
                <w:bCs/>
                <w:highlight w:val="green"/>
              </w:rPr>
              <w:t xml:space="preserve">report </w:t>
            </w:r>
          </w:p>
          <w:p w14:paraId="0C436897" w14:textId="77777777" w:rsidR="0024563F" w:rsidRPr="00974081" w:rsidRDefault="0024563F" w:rsidP="00FC37EF">
            <w:pPr>
              <w:pStyle w:val="RepStandard"/>
              <w:rPr>
                <w:b/>
                <w:bCs/>
                <w:highlight w:val="green"/>
              </w:rPr>
            </w:pPr>
            <w:r>
              <w:rPr>
                <w:b/>
                <w:bCs/>
                <w:highlight w:val="green"/>
              </w:rPr>
              <w:t>Number</w:t>
            </w:r>
          </w:p>
        </w:tc>
        <w:tc>
          <w:tcPr>
            <w:tcW w:w="1667" w:type="dxa"/>
          </w:tcPr>
          <w:p w14:paraId="111018AA" w14:textId="77777777" w:rsidR="0024563F" w:rsidRPr="00974081" w:rsidRDefault="0024563F" w:rsidP="00FC37EF">
            <w:pPr>
              <w:pStyle w:val="RepStandard"/>
              <w:rPr>
                <w:b/>
                <w:bCs/>
                <w:highlight w:val="green"/>
              </w:rPr>
            </w:pPr>
            <w:r w:rsidRPr="00974081">
              <w:rPr>
                <w:b/>
                <w:bCs/>
                <w:highlight w:val="green"/>
              </w:rPr>
              <w:t xml:space="preserve">Trial number </w:t>
            </w:r>
          </w:p>
        </w:tc>
        <w:tc>
          <w:tcPr>
            <w:tcW w:w="1480" w:type="dxa"/>
          </w:tcPr>
          <w:p w14:paraId="318EE0E4" w14:textId="77777777" w:rsidR="0024563F" w:rsidRPr="00974081" w:rsidRDefault="0024563F" w:rsidP="00FC37EF">
            <w:pPr>
              <w:pStyle w:val="RepStandard"/>
              <w:rPr>
                <w:b/>
                <w:bCs/>
                <w:highlight w:val="green"/>
              </w:rPr>
            </w:pPr>
            <w:r w:rsidRPr="00974081">
              <w:rPr>
                <w:b/>
                <w:bCs/>
                <w:highlight w:val="green"/>
              </w:rPr>
              <w:t xml:space="preserve">Date of </w:t>
            </w:r>
          </w:p>
          <w:p w14:paraId="515647F8" w14:textId="77777777" w:rsidR="0024563F" w:rsidRPr="00974081" w:rsidRDefault="0024563F" w:rsidP="00FC37EF">
            <w:pPr>
              <w:pStyle w:val="RepStandard"/>
              <w:rPr>
                <w:b/>
                <w:bCs/>
                <w:highlight w:val="green"/>
              </w:rPr>
            </w:pPr>
            <w:r w:rsidRPr="00974081">
              <w:rPr>
                <w:b/>
                <w:bCs/>
                <w:highlight w:val="green"/>
              </w:rPr>
              <w:t>sampling</w:t>
            </w:r>
          </w:p>
        </w:tc>
        <w:tc>
          <w:tcPr>
            <w:tcW w:w="1507" w:type="dxa"/>
          </w:tcPr>
          <w:p w14:paraId="7613D752" w14:textId="77777777" w:rsidR="0024563F" w:rsidRPr="00974081" w:rsidRDefault="0024563F" w:rsidP="00FC37EF">
            <w:pPr>
              <w:pStyle w:val="RepStandard"/>
              <w:rPr>
                <w:b/>
                <w:bCs/>
                <w:highlight w:val="green"/>
              </w:rPr>
            </w:pPr>
            <w:r w:rsidRPr="00974081">
              <w:rPr>
                <w:b/>
                <w:bCs/>
                <w:highlight w:val="green"/>
              </w:rPr>
              <w:t>Date of extraction and TDMs analysis</w:t>
            </w:r>
          </w:p>
        </w:tc>
        <w:tc>
          <w:tcPr>
            <w:tcW w:w="1919" w:type="dxa"/>
          </w:tcPr>
          <w:p w14:paraId="72386A02" w14:textId="77777777" w:rsidR="0024563F" w:rsidRPr="00974081" w:rsidRDefault="0024563F" w:rsidP="00FC37EF">
            <w:pPr>
              <w:pStyle w:val="RepStandard"/>
              <w:rPr>
                <w:b/>
                <w:bCs/>
                <w:highlight w:val="green"/>
              </w:rPr>
            </w:pPr>
            <w:r w:rsidRPr="00974081">
              <w:rPr>
                <w:b/>
                <w:bCs/>
                <w:highlight w:val="green"/>
              </w:rPr>
              <w:t>Time interval</w:t>
            </w:r>
          </w:p>
          <w:p w14:paraId="7947CD6D" w14:textId="77777777" w:rsidR="0024563F" w:rsidRPr="00974081" w:rsidRDefault="0024563F" w:rsidP="00FC37EF">
            <w:pPr>
              <w:pStyle w:val="RepStandard"/>
              <w:rPr>
                <w:b/>
                <w:bCs/>
                <w:highlight w:val="green"/>
              </w:rPr>
            </w:pPr>
            <w:r w:rsidRPr="00974081">
              <w:rPr>
                <w:b/>
                <w:bCs/>
                <w:highlight w:val="green"/>
              </w:rPr>
              <w:t>between sampling and sample extraction (days and months)</w:t>
            </w:r>
          </w:p>
        </w:tc>
      </w:tr>
      <w:tr w:rsidR="0024563F" w:rsidRPr="00974081" w14:paraId="7789B9EE" w14:textId="77777777" w:rsidTr="00FC37EF">
        <w:tc>
          <w:tcPr>
            <w:tcW w:w="1555" w:type="dxa"/>
            <w:vMerge w:val="restart"/>
          </w:tcPr>
          <w:p w14:paraId="7F1055DF" w14:textId="77777777" w:rsidR="0024563F" w:rsidRPr="00974081" w:rsidRDefault="0024563F" w:rsidP="00FC37EF">
            <w:pPr>
              <w:pStyle w:val="RepStandard"/>
              <w:rPr>
                <w:highlight w:val="green"/>
              </w:rPr>
            </w:pPr>
            <w:r>
              <w:rPr>
                <w:highlight w:val="green"/>
              </w:rPr>
              <w:t>RAU-017-21</w:t>
            </w:r>
          </w:p>
        </w:tc>
        <w:tc>
          <w:tcPr>
            <w:tcW w:w="1667" w:type="dxa"/>
          </w:tcPr>
          <w:p w14:paraId="30BB3BF5" w14:textId="77777777" w:rsidR="0024563F" w:rsidRPr="004A6A7B" w:rsidRDefault="0024563F" w:rsidP="00FC37EF">
            <w:pPr>
              <w:pStyle w:val="RepStandard"/>
              <w:rPr>
                <w:highlight w:val="green"/>
              </w:rPr>
            </w:pPr>
            <w:r w:rsidRPr="004A6A7B">
              <w:rPr>
                <w:highlight w:val="green"/>
              </w:rPr>
              <w:t>F/PR21/CA01/02T</w:t>
            </w:r>
          </w:p>
        </w:tc>
        <w:tc>
          <w:tcPr>
            <w:tcW w:w="1480" w:type="dxa"/>
          </w:tcPr>
          <w:p w14:paraId="19F7E7DE" w14:textId="77777777" w:rsidR="0024563F" w:rsidRPr="00974081" w:rsidRDefault="0024563F" w:rsidP="00FC37EF">
            <w:pPr>
              <w:pStyle w:val="RepStandard"/>
              <w:rPr>
                <w:highlight w:val="green"/>
              </w:rPr>
            </w:pPr>
            <w:r>
              <w:rPr>
                <w:highlight w:val="green"/>
              </w:rPr>
              <w:t>25</w:t>
            </w:r>
            <w:r w:rsidRPr="00974081">
              <w:rPr>
                <w:highlight w:val="green"/>
              </w:rPr>
              <w:t>/</w:t>
            </w:r>
            <w:r>
              <w:rPr>
                <w:highlight w:val="green"/>
              </w:rPr>
              <w:t>10</w:t>
            </w:r>
            <w:r w:rsidRPr="00974081">
              <w:rPr>
                <w:highlight w:val="green"/>
              </w:rPr>
              <w:t>/2021</w:t>
            </w:r>
          </w:p>
        </w:tc>
        <w:tc>
          <w:tcPr>
            <w:tcW w:w="1507" w:type="dxa"/>
            <w:vMerge w:val="restart"/>
          </w:tcPr>
          <w:p w14:paraId="5686FC86" w14:textId="77777777" w:rsidR="0024563F" w:rsidRPr="00974081" w:rsidRDefault="0024563F" w:rsidP="00FC37EF">
            <w:pPr>
              <w:pStyle w:val="RepStandard"/>
              <w:rPr>
                <w:highlight w:val="green"/>
              </w:rPr>
            </w:pPr>
            <w:r>
              <w:rPr>
                <w:highlight w:val="green"/>
              </w:rPr>
              <w:t>28</w:t>
            </w:r>
            <w:r w:rsidRPr="00974081">
              <w:rPr>
                <w:highlight w:val="green"/>
              </w:rPr>
              <w:t>/0</w:t>
            </w:r>
            <w:r>
              <w:rPr>
                <w:highlight w:val="green"/>
              </w:rPr>
              <w:t>4</w:t>
            </w:r>
            <w:r w:rsidRPr="00974081">
              <w:rPr>
                <w:highlight w:val="green"/>
              </w:rPr>
              <w:t>/2022</w:t>
            </w:r>
          </w:p>
        </w:tc>
        <w:tc>
          <w:tcPr>
            <w:tcW w:w="1919" w:type="dxa"/>
          </w:tcPr>
          <w:p w14:paraId="13928875" w14:textId="77777777" w:rsidR="0024563F" w:rsidRPr="00974081" w:rsidRDefault="0024563F" w:rsidP="00FC37EF">
            <w:pPr>
              <w:pStyle w:val="RepStandard"/>
              <w:rPr>
                <w:highlight w:val="green"/>
              </w:rPr>
            </w:pPr>
            <w:r w:rsidRPr="00974081">
              <w:rPr>
                <w:highlight w:val="green"/>
              </w:rPr>
              <w:t>18</w:t>
            </w:r>
            <w:r>
              <w:rPr>
                <w:highlight w:val="green"/>
              </w:rPr>
              <w:t>5</w:t>
            </w:r>
            <w:r w:rsidRPr="00974081">
              <w:rPr>
                <w:highlight w:val="green"/>
              </w:rPr>
              <w:t xml:space="preserve"> d – 6 m</w:t>
            </w:r>
          </w:p>
        </w:tc>
      </w:tr>
      <w:tr w:rsidR="0024563F" w:rsidRPr="00974081" w14:paraId="4B941096" w14:textId="77777777" w:rsidTr="00FC37EF">
        <w:tc>
          <w:tcPr>
            <w:tcW w:w="1555" w:type="dxa"/>
            <w:vMerge/>
          </w:tcPr>
          <w:p w14:paraId="79AEDFF6" w14:textId="77777777" w:rsidR="0024563F" w:rsidRPr="00974081" w:rsidRDefault="0024563F" w:rsidP="00FC37EF">
            <w:pPr>
              <w:pStyle w:val="RepStandard"/>
              <w:rPr>
                <w:highlight w:val="green"/>
              </w:rPr>
            </w:pPr>
          </w:p>
        </w:tc>
        <w:tc>
          <w:tcPr>
            <w:tcW w:w="1667" w:type="dxa"/>
          </w:tcPr>
          <w:p w14:paraId="44D2CDFD" w14:textId="77777777" w:rsidR="0024563F" w:rsidRPr="004A6A7B" w:rsidRDefault="0024563F" w:rsidP="00FC37EF">
            <w:pPr>
              <w:pStyle w:val="RepStandard"/>
              <w:rPr>
                <w:highlight w:val="green"/>
              </w:rPr>
            </w:pPr>
            <w:r w:rsidRPr="004A6A7B">
              <w:rPr>
                <w:highlight w:val="green"/>
              </w:rPr>
              <w:t>F/PR21/CA02/04T</w:t>
            </w:r>
          </w:p>
        </w:tc>
        <w:tc>
          <w:tcPr>
            <w:tcW w:w="1480" w:type="dxa"/>
          </w:tcPr>
          <w:p w14:paraId="663532DB" w14:textId="77777777" w:rsidR="0024563F" w:rsidRPr="00974081" w:rsidRDefault="0024563F" w:rsidP="00FC37EF">
            <w:pPr>
              <w:pStyle w:val="RepStandard"/>
              <w:rPr>
                <w:highlight w:val="green"/>
              </w:rPr>
            </w:pPr>
            <w:r>
              <w:rPr>
                <w:highlight w:val="green"/>
              </w:rPr>
              <w:t>13/10</w:t>
            </w:r>
            <w:r w:rsidRPr="00974081">
              <w:rPr>
                <w:highlight w:val="green"/>
              </w:rPr>
              <w:t>/2021</w:t>
            </w:r>
          </w:p>
        </w:tc>
        <w:tc>
          <w:tcPr>
            <w:tcW w:w="1507" w:type="dxa"/>
            <w:vMerge/>
          </w:tcPr>
          <w:p w14:paraId="21ECF47F" w14:textId="77777777" w:rsidR="0024563F" w:rsidRPr="00974081" w:rsidRDefault="0024563F" w:rsidP="00FC37EF">
            <w:pPr>
              <w:pStyle w:val="RepStandard"/>
              <w:rPr>
                <w:highlight w:val="green"/>
              </w:rPr>
            </w:pPr>
          </w:p>
        </w:tc>
        <w:tc>
          <w:tcPr>
            <w:tcW w:w="1919" w:type="dxa"/>
          </w:tcPr>
          <w:p w14:paraId="1A6C660F" w14:textId="77777777" w:rsidR="0024563F" w:rsidRPr="00974081" w:rsidRDefault="0024563F" w:rsidP="00FC37EF">
            <w:pPr>
              <w:pStyle w:val="RepStandard"/>
              <w:rPr>
                <w:highlight w:val="green"/>
              </w:rPr>
            </w:pPr>
            <w:r w:rsidRPr="00974081">
              <w:rPr>
                <w:highlight w:val="green"/>
              </w:rPr>
              <w:t>1</w:t>
            </w:r>
            <w:r>
              <w:rPr>
                <w:highlight w:val="green"/>
              </w:rPr>
              <w:t>7</w:t>
            </w:r>
            <w:r w:rsidRPr="00974081">
              <w:rPr>
                <w:highlight w:val="green"/>
              </w:rPr>
              <w:t xml:space="preserve">3 d – </w:t>
            </w:r>
            <w:r>
              <w:rPr>
                <w:highlight w:val="green"/>
              </w:rPr>
              <w:t>5.7</w:t>
            </w:r>
            <w:r w:rsidRPr="00974081">
              <w:rPr>
                <w:highlight w:val="green"/>
              </w:rPr>
              <w:t xml:space="preserve"> m</w:t>
            </w:r>
          </w:p>
        </w:tc>
      </w:tr>
      <w:tr w:rsidR="0024563F" w:rsidRPr="00974081" w14:paraId="21199B2D" w14:textId="77777777" w:rsidTr="00FC37EF">
        <w:tc>
          <w:tcPr>
            <w:tcW w:w="1555" w:type="dxa"/>
            <w:vMerge/>
          </w:tcPr>
          <w:p w14:paraId="0A4D1ABE" w14:textId="77777777" w:rsidR="0024563F" w:rsidRPr="00974081" w:rsidRDefault="0024563F" w:rsidP="00FC37EF">
            <w:pPr>
              <w:pStyle w:val="RepStandard"/>
              <w:rPr>
                <w:highlight w:val="green"/>
              </w:rPr>
            </w:pPr>
          </w:p>
        </w:tc>
        <w:tc>
          <w:tcPr>
            <w:tcW w:w="1667" w:type="dxa"/>
          </w:tcPr>
          <w:p w14:paraId="4B07B31B" w14:textId="77777777" w:rsidR="0024563F" w:rsidRPr="004A6A7B" w:rsidRDefault="0024563F" w:rsidP="00FC37EF">
            <w:pPr>
              <w:pStyle w:val="RepStandard"/>
              <w:rPr>
                <w:highlight w:val="green"/>
              </w:rPr>
            </w:pPr>
            <w:r w:rsidRPr="004A6A7B">
              <w:rPr>
                <w:highlight w:val="green"/>
              </w:rPr>
              <w:t>P/PR21/CA03/06T</w:t>
            </w:r>
          </w:p>
        </w:tc>
        <w:tc>
          <w:tcPr>
            <w:tcW w:w="1480" w:type="dxa"/>
          </w:tcPr>
          <w:p w14:paraId="016EE29D" w14:textId="77777777" w:rsidR="0024563F" w:rsidRPr="00974081" w:rsidRDefault="0024563F" w:rsidP="00FC37EF">
            <w:pPr>
              <w:pStyle w:val="RepStandard"/>
              <w:rPr>
                <w:highlight w:val="green"/>
              </w:rPr>
            </w:pPr>
            <w:r>
              <w:rPr>
                <w:highlight w:val="green"/>
              </w:rPr>
              <w:t>20</w:t>
            </w:r>
            <w:r w:rsidRPr="00974081">
              <w:rPr>
                <w:highlight w:val="green"/>
              </w:rPr>
              <w:t>/</w:t>
            </w:r>
            <w:r>
              <w:rPr>
                <w:highlight w:val="green"/>
              </w:rPr>
              <w:t>10</w:t>
            </w:r>
            <w:r w:rsidRPr="00974081">
              <w:rPr>
                <w:highlight w:val="green"/>
              </w:rPr>
              <w:t>/2021</w:t>
            </w:r>
          </w:p>
        </w:tc>
        <w:tc>
          <w:tcPr>
            <w:tcW w:w="1507" w:type="dxa"/>
            <w:vMerge/>
          </w:tcPr>
          <w:p w14:paraId="15F83F4F" w14:textId="77777777" w:rsidR="0024563F" w:rsidRPr="00974081" w:rsidRDefault="0024563F" w:rsidP="00FC37EF">
            <w:pPr>
              <w:pStyle w:val="RepStandard"/>
              <w:rPr>
                <w:highlight w:val="green"/>
              </w:rPr>
            </w:pPr>
          </w:p>
        </w:tc>
        <w:tc>
          <w:tcPr>
            <w:tcW w:w="1919" w:type="dxa"/>
          </w:tcPr>
          <w:p w14:paraId="6FA17BDC" w14:textId="77777777" w:rsidR="0024563F" w:rsidRPr="00974081" w:rsidRDefault="0024563F" w:rsidP="00FC37EF">
            <w:pPr>
              <w:pStyle w:val="RepStandard"/>
              <w:rPr>
                <w:highlight w:val="green"/>
              </w:rPr>
            </w:pPr>
            <w:r w:rsidRPr="00974081">
              <w:rPr>
                <w:highlight w:val="green"/>
              </w:rPr>
              <w:t>18</w:t>
            </w:r>
            <w:r>
              <w:rPr>
                <w:highlight w:val="green"/>
              </w:rPr>
              <w:t>0</w:t>
            </w:r>
            <w:r w:rsidRPr="00974081">
              <w:rPr>
                <w:highlight w:val="green"/>
              </w:rPr>
              <w:t xml:space="preserve"> d – 6 m</w:t>
            </w:r>
          </w:p>
        </w:tc>
      </w:tr>
      <w:tr w:rsidR="0024563F" w:rsidRPr="00974081" w14:paraId="0783C331" w14:textId="77777777" w:rsidTr="00FC37EF">
        <w:tc>
          <w:tcPr>
            <w:tcW w:w="1555" w:type="dxa"/>
            <w:vMerge/>
          </w:tcPr>
          <w:p w14:paraId="6E62CCF6" w14:textId="77777777" w:rsidR="0024563F" w:rsidRPr="00974081" w:rsidRDefault="0024563F" w:rsidP="00FC37EF">
            <w:pPr>
              <w:pStyle w:val="RepStandard"/>
              <w:rPr>
                <w:highlight w:val="green"/>
              </w:rPr>
            </w:pPr>
          </w:p>
        </w:tc>
        <w:tc>
          <w:tcPr>
            <w:tcW w:w="1667" w:type="dxa"/>
          </w:tcPr>
          <w:p w14:paraId="5F5DDB5F" w14:textId="77777777" w:rsidR="0024563F" w:rsidRPr="004A6A7B" w:rsidRDefault="0024563F" w:rsidP="00FC37EF">
            <w:pPr>
              <w:pStyle w:val="RepStandard"/>
              <w:rPr>
                <w:highlight w:val="green"/>
              </w:rPr>
            </w:pPr>
            <w:r w:rsidRPr="004A6A7B">
              <w:rPr>
                <w:highlight w:val="green"/>
              </w:rPr>
              <w:t>P/PR21/CA04/08T</w:t>
            </w:r>
          </w:p>
        </w:tc>
        <w:tc>
          <w:tcPr>
            <w:tcW w:w="1480" w:type="dxa"/>
          </w:tcPr>
          <w:p w14:paraId="2EB5BBD5" w14:textId="77777777" w:rsidR="0024563F" w:rsidRPr="00974081" w:rsidRDefault="0024563F" w:rsidP="00FC37EF">
            <w:pPr>
              <w:pStyle w:val="RepStandard"/>
              <w:rPr>
                <w:highlight w:val="green"/>
              </w:rPr>
            </w:pPr>
            <w:r>
              <w:rPr>
                <w:highlight w:val="green"/>
              </w:rPr>
              <w:t>12</w:t>
            </w:r>
            <w:r w:rsidRPr="00974081">
              <w:rPr>
                <w:highlight w:val="green"/>
              </w:rPr>
              <w:t>/0</w:t>
            </w:r>
            <w:r>
              <w:rPr>
                <w:highlight w:val="green"/>
              </w:rPr>
              <w:t>8</w:t>
            </w:r>
            <w:r w:rsidRPr="00974081">
              <w:rPr>
                <w:highlight w:val="green"/>
              </w:rPr>
              <w:t>/2021</w:t>
            </w:r>
          </w:p>
        </w:tc>
        <w:tc>
          <w:tcPr>
            <w:tcW w:w="1507" w:type="dxa"/>
            <w:vMerge/>
          </w:tcPr>
          <w:p w14:paraId="0CF39893" w14:textId="77777777" w:rsidR="0024563F" w:rsidRPr="00974081" w:rsidRDefault="0024563F" w:rsidP="00FC37EF">
            <w:pPr>
              <w:pStyle w:val="RepStandard"/>
              <w:rPr>
                <w:highlight w:val="green"/>
              </w:rPr>
            </w:pPr>
          </w:p>
        </w:tc>
        <w:tc>
          <w:tcPr>
            <w:tcW w:w="1919" w:type="dxa"/>
          </w:tcPr>
          <w:p w14:paraId="7830E9BC" w14:textId="77777777" w:rsidR="0024563F" w:rsidRPr="00974081" w:rsidRDefault="0024563F" w:rsidP="00FC37EF">
            <w:pPr>
              <w:pStyle w:val="RepStandard"/>
              <w:rPr>
                <w:highlight w:val="green"/>
              </w:rPr>
            </w:pPr>
            <w:r>
              <w:rPr>
                <w:highlight w:val="green"/>
              </w:rPr>
              <w:t>259</w:t>
            </w:r>
            <w:r w:rsidRPr="00974081">
              <w:rPr>
                <w:highlight w:val="green"/>
              </w:rPr>
              <w:t xml:space="preserve"> d – </w:t>
            </w:r>
            <w:r>
              <w:rPr>
                <w:highlight w:val="green"/>
              </w:rPr>
              <w:t>8.</w:t>
            </w:r>
            <w:r w:rsidRPr="00974081">
              <w:rPr>
                <w:highlight w:val="green"/>
              </w:rPr>
              <w:t>6 m</w:t>
            </w:r>
          </w:p>
        </w:tc>
      </w:tr>
    </w:tbl>
    <w:p w14:paraId="64E3E5DF" w14:textId="77777777" w:rsidR="0024563F" w:rsidRPr="00974081" w:rsidRDefault="0024563F" w:rsidP="0024563F">
      <w:pPr>
        <w:pStyle w:val="RepStandard"/>
        <w:rPr>
          <w:highlight w:val="green"/>
        </w:rPr>
      </w:pPr>
    </w:p>
    <w:p w14:paraId="15F68943" w14:textId="77777777" w:rsidR="0024563F" w:rsidRDefault="0024563F" w:rsidP="0024563F">
      <w:pPr>
        <w:pStyle w:val="RepStandard"/>
      </w:pPr>
      <w:r>
        <w:rPr>
          <w:highlight w:val="green"/>
        </w:rPr>
        <w:t xml:space="preserve">Enough </w:t>
      </w:r>
      <w:r w:rsidRPr="00974081">
        <w:rPr>
          <w:highlight w:val="green"/>
        </w:rPr>
        <w:t xml:space="preserve">TDMs data is available to support </w:t>
      </w:r>
      <w:r>
        <w:rPr>
          <w:highlight w:val="green"/>
        </w:rPr>
        <w:t>carrot</w:t>
      </w:r>
      <w:r w:rsidRPr="00974081">
        <w:rPr>
          <w:highlight w:val="green"/>
        </w:rPr>
        <w:t xml:space="preserve"> use and they could be used to run consumer risk assessment.</w:t>
      </w:r>
    </w:p>
    <w:p w14:paraId="4DFCE608" w14:textId="77777777" w:rsidR="002013AF" w:rsidRDefault="002013AF" w:rsidP="00310246">
      <w:pPr>
        <w:pStyle w:val="RepStandard"/>
      </w:pPr>
    </w:p>
    <w:p w14:paraId="23D5FC1E" w14:textId="330E7DCD" w:rsidR="00310246" w:rsidRPr="00070814" w:rsidRDefault="00310246" w:rsidP="00310246">
      <w:pPr>
        <w:pStyle w:val="RepStandard"/>
      </w:pPr>
      <w:r w:rsidRPr="001A1C62">
        <w:t>The use</w:t>
      </w:r>
      <w:r>
        <w:t xml:space="preserve"> is </w:t>
      </w:r>
      <w:r w:rsidRPr="001A1C62">
        <w:t>considered acceptable.</w:t>
      </w:r>
      <w:r w:rsidRPr="000624AA">
        <w:t xml:space="preserve"> </w:t>
      </w:r>
    </w:p>
    <w:p w14:paraId="6335C890" w14:textId="77777777" w:rsidR="00EF5A71" w:rsidRDefault="00EF5A71" w:rsidP="002D0888">
      <w:pPr>
        <w:pStyle w:val="RepStandard"/>
      </w:pPr>
    </w:p>
    <w:p w14:paraId="215C28F6" w14:textId="77777777" w:rsidR="00EF5A71" w:rsidRPr="002D0888" w:rsidRDefault="00EF5A71" w:rsidP="002D0888">
      <w:pPr>
        <w:pStyle w:val="RepStandard"/>
      </w:pPr>
    </w:p>
    <w:p w14:paraId="679C2760" w14:textId="77777777" w:rsidR="007B7B33" w:rsidRDefault="007B7B33" w:rsidP="007B7B33">
      <w:pPr>
        <w:pStyle w:val="RepStandard"/>
        <w:rPr>
          <w:b/>
          <w:bCs/>
        </w:rPr>
      </w:pPr>
      <w:r w:rsidRPr="003032CE">
        <w:rPr>
          <w:b/>
          <w:bCs/>
        </w:rPr>
        <w:t xml:space="preserve">Oil seed rape </w:t>
      </w:r>
    </w:p>
    <w:p w14:paraId="6C9F8F0D" w14:textId="77777777" w:rsidR="007B7B33" w:rsidRDefault="007B7B33" w:rsidP="007B7B33">
      <w:pPr>
        <w:pStyle w:val="RepStandard"/>
      </w:pPr>
      <w:r>
        <w:t xml:space="preserve">8 residue trials in Northern Europe were submitted for </w:t>
      </w:r>
      <w:r w:rsidRPr="00F5390D">
        <w:t xml:space="preserve">Oil seed rape </w:t>
      </w:r>
      <w:r>
        <w:t xml:space="preserve">as it </w:t>
      </w:r>
      <w:r w:rsidRPr="00F5390D">
        <w:t xml:space="preserve">is a </w:t>
      </w:r>
      <w:r>
        <w:t xml:space="preserve">major crop in the EU. </w:t>
      </w:r>
    </w:p>
    <w:p w14:paraId="403FC542" w14:textId="77777777" w:rsidR="007B7B33" w:rsidRDefault="007B7B33" w:rsidP="007B7B33">
      <w:pPr>
        <w:pStyle w:val="RepStandard"/>
      </w:pPr>
      <w:r>
        <w:t xml:space="preserve">Residues measured in the trials conducted by the applicant showed results all below the LOQ except for two samples in which residues were above the LOQ but below the fixed MRL. </w:t>
      </w:r>
    </w:p>
    <w:p w14:paraId="697F3F3A" w14:textId="77777777" w:rsidR="00310246" w:rsidRPr="001A1C62" w:rsidRDefault="00310246" w:rsidP="00310246">
      <w:pPr>
        <w:pStyle w:val="RepStandard"/>
      </w:pPr>
      <w:r w:rsidRPr="000624AA">
        <w:t xml:space="preserve">The data submitted show that </w:t>
      </w:r>
      <w:r w:rsidRPr="001A1C62">
        <w:t xml:space="preserve">no exceedance of the </w:t>
      </w:r>
      <w:r>
        <w:t xml:space="preserve">current </w:t>
      </w:r>
      <w:r w:rsidRPr="001A1C62">
        <w:t xml:space="preserve">MRL </w:t>
      </w:r>
      <w:r>
        <w:t xml:space="preserve">of 0.15 mg/kg </w:t>
      </w:r>
      <w:r w:rsidRPr="001A1C62">
        <w:t>will occur</w:t>
      </w:r>
      <w:r w:rsidRPr="00310246">
        <w:t xml:space="preserve"> </w:t>
      </w:r>
      <w:r>
        <w:t>when the PPP is applied according to the intended GAP.</w:t>
      </w:r>
      <w:r w:rsidRPr="001A1C62">
        <w:t xml:space="preserve"> </w:t>
      </w:r>
    </w:p>
    <w:p w14:paraId="4CD39464" w14:textId="77777777" w:rsidR="002013AF" w:rsidRDefault="002013AF" w:rsidP="00310246">
      <w:pPr>
        <w:pStyle w:val="RepStandard"/>
      </w:pPr>
    </w:p>
    <w:p w14:paraId="78B59E88" w14:textId="5B75A5C0" w:rsidR="002013AF" w:rsidRDefault="002013AF" w:rsidP="002013AF">
      <w:pPr>
        <w:pStyle w:val="RepStandard"/>
        <w:rPr>
          <w:highlight w:val="green"/>
        </w:rPr>
      </w:pPr>
      <w:r w:rsidRPr="00974081">
        <w:rPr>
          <w:highlight w:val="green"/>
        </w:rPr>
        <w:t xml:space="preserve">TDMs data is also available. </w:t>
      </w:r>
      <w:r>
        <w:rPr>
          <w:highlight w:val="green"/>
        </w:rPr>
        <w:t xml:space="preserve">The applicant refers to open data reported in UK, 2018. The available trials were conducted with a </w:t>
      </w:r>
      <w:r w:rsidR="0024563F">
        <w:rPr>
          <w:highlight w:val="green"/>
        </w:rPr>
        <w:t>similar</w:t>
      </w:r>
      <w:r>
        <w:rPr>
          <w:highlight w:val="green"/>
        </w:rPr>
        <w:t xml:space="preserve"> case GAP </w:t>
      </w:r>
      <w:r w:rsidR="0024563F">
        <w:rPr>
          <w:highlight w:val="green"/>
        </w:rPr>
        <w:t>2</w:t>
      </w:r>
      <w:r>
        <w:rPr>
          <w:highlight w:val="green"/>
        </w:rPr>
        <w:t xml:space="preserve">x </w:t>
      </w:r>
      <w:r w:rsidR="0024563F">
        <w:rPr>
          <w:highlight w:val="green"/>
        </w:rPr>
        <w:t>150</w:t>
      </w:r>
      <w:r>
        <w:rPr>
          <w:highlight w:val="green"/>
        </w:rPr>
        <w:t xml:space="preserve"> g as/ha</w:t>
      </w:r>
      <w:r w:rsidR="0024563F">
        <w:rPr>
          <w:highlight w:val="green"/>
        </w:rPr>
        <w:t xml:space="preserve">, </w:t>
      </w:r>
      <w:r>
        <w:rPr>
          <w:highlight w:val="green"/>
        </w:rPr>
        <w:t xml:space="preserve">intended SIP 41061 GAP, 2x </w:t>
      </w:r>
      <w:r w:rsidR="0024563F">
        <w:rPr>
          <w:highlight w:val="green"/>
        </w:rPr>
        <w:t>18</w:t>
      </w:r>
      <w:r>
        <w:rPr>
          <w:highlight w:val="green"/>
        </w:rPr>
        <w:t>0 g as/ha. These data can be considered as supportive information. In addition, s</w:t>
      </w:r>
      <w:r w:rsidRPr="00974081">
        <w:rPr>
          <w:highlight w:val="green"/>
        </w:rPr>
        <w:t xml:space="preserve">amples collected in applicant new residue trials have been analysed for the determination of the 4 triazoles. </w:t>
      </w:r>
    </w:p>
    <w:p w14:paraId="2A11902D" w14:textId="336C3B3A" w:rsidR="002013AF" w:rsidRPr="00603A28" w:rsidRDefault="002013AF" w:rsidP="002013AF">
      <w:pPr>
        <w:pStyle w:val="RepStandard"/>
        <w:rPr>
          <w:highlight w:val="green"/>
        </w:rPr>
      </w:pPr>
      <w:r>
        <w:rPr>
          <w:highlight w:val="green"/>
        </w:rPr>
        <w:t xml:space="preserve">4 </w:t>
      </w:r>
      <w:r w:rsidR="0024563F">
        <w:rPr>
          <w:highlight w:val="green"/>
        </w:rPr>
        <w:t>OSR</w:t>
      </w:r>
      <w:r w:rsidRPr="00974081">
        <w:rPr>
          <w:highlight w:val="green"/>
        </w:rPr>
        <w:t xml:space="preserve"> samples </w:t>
      </w:r>
      <w:r w:rsidRPr="00603A28">
        <w:rPr>
          <w:highlight w:val="green"/>
        </w:rPr>
        <w:t xml:space="preserve">coming from 2021 trials </w:t>
      </w:r>
      <w:r w:rsidR="0024563F">
        <w:rPr>
          <w:highlight w:val="green"/>
        </w:rPr>
        <w:t xml:space="preserve">and 4 from 2020 trials </w:t>
      </w:r>
      <w:r w:rsidRPr="00603A28">
        <w:rPr>
          <w:highlight w:val="green"/>
        </w:rPr>
        <w:t>were analised.</w:t>
      </w:r>
      <w:r w:rsidR="0024563F">
        <w:rPr>
          <w:highlight w:val="green"/>
        </w:rPr>
        <w:t xml:space="preserve"> </w:t>
      </w:r>
      <w:r>
        <w:rPr>
          <w:highlight w:val="green"/>
        </w:rPr>
        <w:t>T</w:t>
      </w:r>
      <w:r w:rsidRPr="00603A28">
        <w:rPr>
          <w:highlight w:val="green"/>
        </w:rPr>
        <w:t xml:space="preserve">he </w:t>
      </w:r>
      <w:r>
        <w:rPr>
          <w:highlight w:val="green"/>
        </w:rPr>
        <w:t xml:space="preserve">available </w:t>
      </w:r>
      <w:r w:rsidRPr="00603A28">
        <w:rPr>
          <w:highlight w:val="green"/>
        </w:rPr>
        <w:t>storage stability data</w:t>
      </w:r>
      <w:r>
        <w:rPr>
          <w:highlight w:val="green"/>
        </w:rPr>
        <w:t xml:space="preserve"> </w:t>
      </w:r>
      <w:r w:rsidRPr="00603A28">
        <w:rPr>
          <w:highlight w:val="green"/>
        </w:rPr>
        <w:t xml:space="preserve">in high starch matrix </w:t>
      </w:r>
      <w:r w:rsidR="00F25B05" w:rsidRPr="00603A28">
        <w:rPr>
          <w:highlight w:val="green"/>
        </w:rPr>
        <w:t xml:space="preserve">of TAA </w:t>
      </w:r>
      <w:r w:rsidR="00F25B05">
        <w:rPr>
          <w:highlight w:val="green"/>
        </w:rPr>
        <w:t xml:space="preserve">(53 m) </w:t>
      </w:r>
      <w:r w:rsidR="00F25B05" w:rsidRPr="00603A28">
        <w:rPr>
          <w:highlight w:val="green"/>
        </w:rPr>
        <w:t>and TLA</w:t>
      </w:r>
      <w:r w:rsidR="00F25B05">
        <w:rPr>
          <w:highlight w:val="green"/>
        </w:rPr>
        <w:t xml:space="preserve"> (48 m) </w:t>
      </w:r>
      <w:r w:rsidRPr="00603A28">
        <w:rPr>
          <w:highlight w:val="green"/>
        </w:rPr>
        <w:t>(see OECD 506</w:t>
      </w:r>
      <w:r>
        <w:rPr>
          <w:highlight w:val="green"/>
        </w:rPr>
        <w:t xml:space="preserve"> and Table </w:t>
      </w:r>
      <w:r w:rsidRPr="00974081">
        <w:rPr>
          <w:highlight w:val="green"/>
        </w:rPr>
        <w:t>7.2-2b</w:t>
      </w:r>
      <w:r w:rsidRPr="00603A28">
        <w:rPr>
          <w:highlight w:val="green"/>
        </w:rPr>
        <w:t xml:space="preserve">) cover the analysis </w:t>
      </w:r>
      <w:r w:rsidR="00F25B05">
        <w:rPr>
          <w:highlight w:val="green"/>
        </w:rPr>
        <w:t xml:space="preserve">of these compounds </w:t>
      </w:r>
      <w:r w:rsidR="0024563F">
        <w:rPr>
          <w:highlight w:val="green"/>
        </w:rPr>
        <w:t>while 1,2,4 T and TA seems instable in this crop.</w:t>
      </w:r>
    </w:p>
    <w:p w14:paraId="7ED4CCD6" w14:textId="4318D583" w:rsidR="002013AF" w:rsidRPr="00603A28" w:rsidRDefault="002013AF" w:rsidP="002013AF">
      <w:pPr>
        <w:pStyle w:val="RepStandard"/>
        <w:rPr>
          <w:highlight w:val="green"/>
        </w:rPr>
      </w:pPr>
      <w:r w:rsidRPr="00603A28">
        <w:rPr>
          <w:highlight w:val="green"/>
        </w:rPr>
        <w:t xml:space="preserve">Please find below the overview of the maximum storage interval of </w:t>
      </w:r>
      <w:r w:rsidR="0024563F">
        <w:rPr>
          <w:highlight w:val="green"/>
        </w:rPr>
        <w:t>OSR grain</w:t>
      </w:r>
      <w:r w:rsidRPr="00603A28">
        <w:rPr>
          <w:highlight w:val="green"/>
        </w:rPr>
        <w:t xml:space="preserve"> samples coming from residue trials conducted in 2021 (please see report RAU-01</w:t>
      </w:r>
      <w:r w:rsidR="00C45476">
        <w:rPr>
          <w:highlight w:val="green"/>
        </w:rPr>
        <w:t>4</w:t>
      </w:r>
      <w:r w:rsidRPr="00603A28">
        <w:rPr>
          <w:highlight w:val="green"/>
        </w:rPr>
        <w:t>-21)</w:t>
      </w:r>
      <w:r>
        <w:rPr>
          <w:highlight w:val="green"/>
        </w:rPr>
        <w:t>, f</w:t>
      </w:r>
      <w:r w:rsidRPr="00603A28">
        <w:rPr>
          <w:highlight w:val="green"/>
        </w:rPr>
        <w:t>or samples extration and analysis of TDMs please refer to report RAU-028-21 and</w:t>
      </w:r>
      <w:r w:rsidR="00F25B05">
        <w:rPr>
          <w:highlight w:val="green"/>
        </w:rPr>
        <w:t xml:space="preserve"> RAU-024-22</w:t>
      </w:r>
      <w:r w:rsidRPr="00603A28">
        <w:rPr>
          <w:highlight w:val="green"/>
        </w:rPr>
        <w:t>:</w:t>
      </w:r>
    </w:p>
    <w:p w14:paraId="44C31A50" w14:textId="77777777" w:rsidR="002013AF" w:rsidRPr="00974081" w:rsidRDefault="002013AF" w:rsidP="002013AF">
      <w:pPr>
        <w:pStyle w:val="RepStandard"/>
        <w:rPr>
          <w:highlight w:val="green"/>
        </w:rPr>
      </w:pPr>
    </w:p>
    <w:tbl>
      <w:tblPr>
        <w:tblStyle w:val="Tabela-Siatka"/>
        <w:tblpPr w:leftFromText="141" w:rightFromText="141" w:vertAnchor="text" w:tblpY="1"/>
        <w:tblOverlap w:val="never"/>
        <w:tblW w:w="0" w:type="auto"/>
        <w:tblLook w:val="04A0" w:firstRow="1" w:lastRow="0" w:firstColumn="1" w:lastColumn="0" w:noHBand="0" w:noVBand="1"/>
      </w:tblPr>
      <w:tblGrid>
        <w:gridCol w:w="1555"/>
        <w:gridCol w:w="1903"/>
        <w:gridCol w:w="1480"/>
        <w:gridCol w:w="1507"/>
        <w:gridCol w:w="1919"/>
      </w:tblGrid>
      <w:tr w:rsidR="002013AF" w:rsidRPr="00974081" w14:paraId="3D2E2297" w14:textId="77777777" w:rsidTr="003D2359">
        <w:tc>
          <w:tcPr>
            <w:tcW w:w="1555" w:type="dxa"/>
          </w:tcPr>
          <w:p w14:paraId="0BD5508C" w14:textId="77777777" w:rsidR="002013AF" w:rsidRDefault="002013AF" w:rsidP="003D2359">
            <w:pPr>
              <w:pStyle w:val="RepStandard"/>
              <w:rPr>
                <w:b/>
                <w:bCs/>
                <w:highlight w:val="green"/>
              </w:rPr>
            </w:pPr>
            <w:r>
              <w:rPr>
                <w:b/>
                <w:bCs/>
                <w:highlight w:val="green"/>
              </w:rPr>
              <w:t xml:space="preserve">Residue </w:t>
            </w:r>
          </w:p>
          <w:p w14:paraId="117FCA67" w14:textId="77777777" w:rsidR="002013AF" w:rsidRDefault="002013AF" w:rsidP="003D2359">
            <w:pPr>
              <w:pStyle w:val="RepStandard"/>
              <w:rPr>
                <w:b/>
                <w:bCs/>
                <w:highlight w:val="green"/>
              </w:rPr>
            </w:pPr>
            <w:r>
              <w:rPr>
                <w:b/>
                <w:bCs/>
                <w:highlight w:val="green"/>
              </w:rPr>
              <w:t xml:space="preserve">report </w:t>
            </w:r>
          </w:p>
          <w:p w14:paraId="6E848617" w14:textId="77777777" w:rsidR="002013AF" w:rsidRPr="00974081" w:rsidRDefault="002013AF" w:rsidP="003D2359">
            <w:pPr>
              <w:pStyle w:val="RepStandard"/>
              <w:rPr>
                <w:b/>
                <w:bCs/>
                <w:highlight w:val="green"/>
              </w:rPr>
            </w:pPr>
            <w:r>
              <w:rPr>
                <w:b/>
                <w:bCs/>
                <w:highlight w:val="green"/>
              </w:rPr>
              <w:t>Number</w:t>
            </w:r>
          </w:p>
        </w:tc>
        <w:tc>
          <w:tcPr>
            <w:tcW w:w="1903" w:type="dxa"/>
          </w:tcPr>
          <w:p w14:paraId="6D1914CB" w14:textId="77777777" w:rsidR="002013AF" w:rsidRPr="00974081" w:rsidRDefault="002013AF" w:rsidP="003D2359">
            <w:pPr>
              <w:pStyle w:val="RepStandard"/>
              <w:rPr>
                <w:b/>
                <w:bCs/>
                <w:highlight w:val="green"/>
              </w:rPr>
            </w:pPr>
            <w:r w:rsidRPr="00974081">
              <w:rPr>
                <w:b/>
                <w:bCs/>
                <w:highlight w:val="green"/>
              </w:rPr>
              <w:t xml:space="preserve">Trial number </w:t>
            </w:r>
          </w:p>
        </w:tc>
        <w:tc>
          <w:tcPr>
            <w:tcW w:w="1480" w:type="dxa"/>
          </w:tcPr>
          <w:p w14:paraId="763F9412" w14:textId="77777777" w:rsidR="002013AF" w:rsidRPr="00974081" w:rsidRDefault="002013AF" w:rsidP="003D2359">
            <w:pPr>
              <w:pStyle w:val="RepStandard"/>
              <w:rPr>
                <w:b/>
                <w:bCs/>
                <w:highlight w:val="green"/>
              </w:rPr>
            </w:pPr>
            <w:r w:rsidRPr="00974081">
              <w:rPr>
                <w:b/>
                <w:bCs/>
                <w:highlight w:val="green"/>
              </w:rPr>
              <w:t xml:space="preserve">Date of </w:t>
            </w:r>
          </w:p>
          <w:p w14:paraId="00207F23" w14:textId="77777777" w:rsidR="002013AF" w:rsidRPr="00974081" w:rsidRDefault="002013AF" w:rsidP="003D2359">
            <w:pPr>
              <w:pStyle w:val="RepStandard"/>
              <w:rPr>
                <w:b/>
                <w:bCs/>
                <w:highlight w:val="green"/>
              </w:rPr>
            </w:pPr>
            <w:r w:rsidRPr="00974081">
              <w:rPr>
                <w:b/>
                <w:bCs/>
                <w:highlight w:val="green"/>
              </w:rPr>
              <w:t>sampling</w:t>
            </w:r>
          </w:p>
        </w:tc>
        <w:tc>
          <w:tcPr>
            <w:tcW w:w="1507" w:type="dxa"/>
          </w:tcPr>
          <w:p w14:paraId="79BA1A48" w14:textId="77777777" w:rsidR="002013AF" w:rsidRPr="00974081" w:rsidRDefault="002013AF" w:rsidP="003D2359">
            <w:pPr>
              <w:pStyle w:val="RepStandard"/>
              <w:rPr>
                <w:b/>
                <w:bCs/>
                <w:highlight w:val="green"/>
              </w:rPr>
            </w:pPr>
            <w:r w:rsidRPr="00974081">
              <w:rPr>
                <w:b/>
                <w:bCs/>
                <w:highlight w:val="green"/>
              </w:rPr>
              <w:t>Date of extraction and TDMs analysis</w:t>
            </w:r>
          </w:p>
        </w:tc>
        <w:tc>
          <w:tcPr>
            <w:tcW w:w="1919" w:type="dxa"/>
          </w:tcPr>
          <w:p w14:paraId="738F41AD" w14:textId="77777777" w:rsidR="002013AF" w:rsidRPr="00974081" w:rsidRDefault="002013AF" w:rsidP="003D2359">
            <w:pPr>
              <w:pStyle w:val="RepStandard"/>
              <w:rPr>
                <w:b/>
                <w:bCs/>
                <w:highlight w:val="green"/>
              </w:rPr>
            </w:pPr>
            <w:r w:rsidRPr="00974081">
              <w:rPr>
                <w:b/>
                <w:bCs/>
                <w:highlight w:val="green"/>
              </w:rPr>
              <w:t>Time interval</w:t>
            </w:r>
          </w:p>
          <w:p w14:paraId="59D78C4C" w14:textId="77777777" w:rsidR="002013AF" w:rsidRPr="00974081" w:rsidRDefault="002013AF" w:rsidP="003D2359">
            <w:pPr>
              <w:pStyle w:val="RepStandard"/>
              <w:rPr>
                <w:b/>
                <w:bCs/>
                <w:highlight w:val="green"/>
              </w:rPr>
            </w:pPr>
            <w:r w:rsidRPr="00974081">
              <w:rPr>
                <w:b/>
                <w:bCs/>
                <w:highlight w:val="green"/>
              </w:rPr>
              <w:t>between sampling and sample extraction (days and months)</w:t>
            </w:r>
          </w:p>
        </w:tc>
      </w:tr>
      <w:tr w:rsidR="00C45476" w:rsidRPr="00974081" w14:paraId="1EA66745" w14:textId="77777777" w:rsidTr="003D2359">
        <w:tc>
          <w:tcPr>
            <w:tcW w:w="1555" w:type="dxa"/>
            <w:vMerge w:val="restart"/>
          </w:tcPr>
          <w:p w14:paraId="2DF1D2AC" w14:textId="544C325B" w:rsidR="00C45476" w:rsidRPr="00974081" w:rsidRDefault="00C45476" w:rsidP="003D2359">
            <w:pPr>
              <w:pStyle w:val="RepStandard"/>
              <w:rPr>
                <w:highlight w:val="green"/>
              </w:rPr>
            </w:pPr>
            <w:r>
              <w:rPr>
                <w:highlight w:val="green"/>
              </w:rPr>
              <w:t>RAU-014-21</w:t>
            </w:r>
          </w:p>
        </w:tc>
        <w:tc>
          <w:tcPr>
            <w:tcW w:w="1903" w:type="dxa"/>
          </w:tcPr>
          <w:p w14:paraId="312BE5D4" w14:textId="287F2941" w:rsidR="00C45476" w:rsidRPr="00C45476" w:rsidRDefault="00C45476" w:rsidP="003D2359">
            <w:pPr>
              <w:pStyle w:val="RepStandard"/>
              <w:rPr>
                <w:highlight w:val="green"/>
              </w:rPr>
            </w:pPr>
            <w:r w:rsidRPr="00C45476">
              <w:rPr>
                <w:highlight w:val="green"/>
              </w:rPr>
              <w:t>F/PR21/OS01/03T</w:t>
            </w:r>
          </w:p>
        </w:tc>
        <w:tc>
          <w:tcPr>
            <w:tcW w:w="1480" w:type="dxa"/>
          </w:tcPr>
          <w:p w14:paraId="7C1CCB95" w14:textId="435269A8" w:rsidR="00C45476" w:rsidRPr="00974081" w:rsidRDefault="00C45476" w:rsidP="003D2359">
            <w:pPr>
              <w:pStyle w:val="RepStandard"/>
              <w:rPr>
                <w:highlight w:val="green"/>
              </w:rPr>
            </w:pPr>
            <w:r>
              <w:rPr>
                <w:highlight w:val="green"/>
              </w:rPr>
              <w:t>16/07/2021</w:t>
            </w:r>
          </w:p>
        </w:tc>
        <w:tc>
          <w:tcPr>
            <w:tcW w:w="1507" w:type="dxa"/>
            <w:vMerge w:val="restart"/>
          </w:tcPr>
          <w:p w14:paraId="77BAFD99" w14:textId="50DE6293" w:rsidR="00C45476" w:rsidRPr="00974081" w:rsidRDefault="00C45476" w:rsidP="003D2359">
            <w:pPr>
              <w:pStyle w:val="RepStandard"/>
              <w:rPr>
                <w:highlight w:val="green"/>
              </w:rPr>
            </w:pPr>
            <w:r>
              <w:rPr>
                <w:highlight w:val="green"/>
              </w:rPr>
              <w:t>23/03/2022</w:t>
            </w:r>
          </w:p>
        </w:tc>
        <w:tc>
          <w:tcPr>
            <w:tcW w:w="1919" w:type="dxa"/>
          </w:tcPr>
          <w:p w14:paraId="5B9FDB21" w14:textId="2EB375C6" w:rsidR="00C45476" w:rsidRPr="00974081" w:rsidRDefault="00C45476" w:rsidP="003D2359">
            <w:pPr>
              <w:pStyle w:val="RepStandard"/>
              <w:rPr>
                <w:highlight w:val="green"/>
              </w:rPr>
            </w:pPr>
            <w:r>
              <w:rPr>
                <w:highlight w:val="green"/>
              </w:rPr>
              <w:t>250</w:t>
            </w:r>
            <w:r w:rsidRPr="00974081">
              <w:rPr>
                <w:highlight w:val="green"/>
              </w:rPr>
              <w:t xml:space="preserve"> d – </w:t>
            </w:r>
            <w:r>
              <w:rPr>
                <w:highlight w:val="green"/>
              </w:rPr>
              <w:t>8.3</w:t>
            </w:r>
            <w:r w:rsidRPr="00974081">
              <w:rPr>
                <w:highlight w:val="green"/>
              </w:rPr>
              <w:t xml:space="preserve"> m</w:t>
            </w:r>
          </w:p>
        </w:tc>
      </w:tr>
      <w:tr w:rsidR="00C45476" w:rsidRPr="00974081" w14:paraId="46C310CB" w14:textId="77777777" w:rsidTr="003D2359">
        <w:tc>
          <w:tcPr>
            <w:tcW w:w="1555" w:type="dxa"/>
            <w:vMerge/>
          </w:tcPr>
          <w:p w14:paraId="70D47337" w14:textId="77777777" w:rsidR="00C45476" w:rsidRPr="00974081" w:rsidRDefault="00C45476" w:rsidP="003D2359">
            <w:pPr>
              <w:pStyle w:val="RepStandard"/>
              <w:rPr>
                <w:highlight w:val="green"/>
              </w:rPr>
            </w:pPr>
          </w:p>
        </w:tc>
        <w:tc>
          <w:tcPr>
            <w:tcW w:w="1903" w:type="dxa"/>
          </w:tcPr>
          <w:p w14:paraId="21550B2E" w14:textId="1941864E" w:rsidR="00C45476" w:rsidRPr="00C45476" w:rsidRDefault="00C45476" w:rsidP="003D2359">
            <w:pPr>
              <w:pStyle w:val="RepStandard"/>
              <w:rPr>
                <w:highlight w:val="green"/>
              </w:rPr>
            </w:pPr>
            <w:r w:rsidRPr="00C45476">
              <w:rPr>
                <w:highlight w:val="green"/>
              </w:rPr>
              <w:t>H/PR21/OS02/07T</w:t>
            </w:r>
          </w:p>
        </w:tc>
        <w:tc>
          <w:tcPr>
            <w:tcW w:w="1480" w:type="dxa"/>
          </w:tcPr>
          <w:p w14:paraId="569AA379" w14:textId="09324DC1" w:rsidR="00C45476" w:rsidRPr="00974081" w:rsidRDefault="00C45476" w:rsidP="003D2359">
            <w:pPr>
              <w:pStyle w:val="RepStandard"/>
              <w:rPr>
                <w:highlight w:val="green"/>
              </w:rPr>
            </w:pPr>
            <w:r>
              <w:rPr>
                <w:highlight w:val="green"/>
              </w:rPr>
              <w:t>08/07/2021</w:t>
            </w:r>
          </w:p>
        </w:tc>
        <w:tc>
          <w:tcPr>
            <w:tcW w:w="1507" w:type="dxa"/>
            <w:vMerge/>
          </w:tcPr>
          <w:p w14:paraId="057E48E7" w14:textId="5412EAFB" w:rsidR="00C45476" w:rsidRPr="00974081" w:rsidRDefault="00C45476" w:rsidP="003D2359">
            <w:pPr>
              <w:pStyle w:val="RepStandard"/>
              <w:rPr>
                <w:highlight w:val="green"/>
              </w:rPr>
            </w:pPr>
          </w:p>
        </w:tc>
        <w:tc>
          <w:tcPr>
            <w:tcW w:w="1919" w:type="dxa"/>
          </w:tcPr>
          <w:p w14:paraId="58BF87A1" w14:textId="04073A69" w:rsidR="00C45476" w:rsidRPr="00974081" w:rsidRDefault="00C45476" w:rsidP="003D2359">
            <w:pPr>
              <w:pStyle w:val="RepStandard"/>
              <w:rPr>
                <w:highlight w:val="green"/>
              </w:rPr>
            </w:pPr>
            <w:r>
              <w:rPr>
                <w:highlight w:val="green"/>
              </w:rPr>
              <w:t>258</w:t>
            </w:r>
            <w:r w:rsidRPr="00974081">
              <w:rPr>
                <w:highlight w:val="green"/>
              </w:rPr>
              <w:t xml:space="preserve"> d – </w:t>
            </w:r>
            <w:r>
              <w:rPr>
                <w:highlight w:val="green"/>
              </w:rPr>
              <w:t>8.6</w:t>
            </w:r>
            <w:r w:rsidRPr="00974081">
              <w:rPr>
                <w:highlight w:val="green"/>
              </w:rPr>
              <w:t xml:space="preserve"> m</w:t>
            </w:r>
          </w:p>
        </w:tc>
      </w:tr>
      <w:tr w:rsidR="00C45476" w:rsidRPr="00974081" w14:paraId="4D3DA515" w14:textId="77777777" w:rsidTr="003D2359">
        <w:tc>
          <w:tcPr>
            <w:tcW w:w="1555" w:type="dxa"/>
            <w:vMerge/>
          </w:tcPr>
          <w:p w14:paraId="44680567" w14:textId="77777777" w:rsidR="00C45476" w:rsidRPr="00974081" w:rsidRDefault="00C45476" w:rsidP="003D2359">
            <w:pPr>
              <w:pStyle w:val="RepStandard"/>
              <w:rPr>
                <w:highlight w:val="green"/>
              </w:rPr>
            </w:pPr>
          </w:p>
        </w:tc>
        <w:tc>
          <w:tcPr>
            <w:tcW w:w="1903" w:type="dxa"/>
          </w:tcPr>
          <w:p w14:paraId="65A40919" w14:textId="59EE5A82" w:rsidR="00C45476" w:rsidRPr="00C45476" w:rsidRDefault="00C45476" w:rsidP="003D2359">
            <w:pPr>
              <w:pStyle w:val="RepStandard"/>
              <w:rPr>
                <w:highlight w:val="green"/>
              </w:rPr>
            </w:pPr>
            <w:r w:rsidRPr="00C45476">
              <w:rPr>
                <w:highlight w:val="green"/>
              </w:rPr>
              <w:t>P/PR21/OS03/11T</w:t>
            </w:r>
          </w:p>
        </w:tc>
        <w:tc>
          <w:tcPr>
            <w:tcW w:w="1480" w:type="dxa"/>
          </w:tcPr>
          <w:p w14:paraId="60FDE543" w14:textId="6CF3E374" w:rsidR="00C45476" w:rsidRPr="00974081" w:rsidRDefault="00C45476" w:rsidP="003D2359">
            <w:pPr>
              <w:pStyle w:val="RepStandard"/>
              <w:rPr>
                <w:highlight w:val="green"/>
              </w:rPr>
            </w:pPr>
            <w:r>
              <w:rPr>
                <w:highlight w:val="green"/>
              </w:rPr>
              <w:t>29/07/2021</w:t>
            </w:r>
          </w:p>
        </w:tc>
        <w:tc>
          <w:tcPr>
            <w:tcW w:w="1507" w:type="dxa"/>
            <w:vMerge/>
          </w:tcPr>
          <w:p w14:paraId="07512BBC" w14:textId="77777777" w:rsidR="00C45476" w:rsidRPr="00974081" w:rsidRDefault="00C45476" w:rsidP="003D2359">
            <w:pPr>
              <w:pStyle w:val="RepStandard"/>
              <w:rPr>
                <w:highlight w:val="green"/>
              </w:rPr>
            </w:pPr>
          </w:p>
        </w:tc>
        <w:tc>
          <w:tcPr>
            <w:tcW w:w="1919" w:type="dxa"/>
          </w:tcPr>
          <w:p w14:paraId="50079074" w14:textId="765A4C1B" w:rsidR="00C45476" w:rsidRPr="00974081" w:rsidRDefault="00C45476" w:rsidP="003D2359">
            <w:pPr>
              <w:pStyle w:val="RepStandard"/>
              <w:rPr>
                <w:highlight w:val="green"/>
              </w:rPr>
            </w:pPr>
            <w:r>
              <w:rPr>
                <w:highlight w:val="green"/>
              </w:rPr>
              <w:t>237</w:t>
            </w:r>
            <w:r w:rsidRPr="00974081">
              <w:rPr>
                <w:highlight w:val="green"/>
              </w:rPr>
              <w:t xml:space="preserve"> d – </w:t>
            </w:r>
            <w:r>
              <w:rPr>
                <w:highlight w:val="green"/>
              </w:rPr>
              <w:t>7.9</w:t>
            </w:r>
            <w:r w:rsidRPr="00974081">
              <w:rPr>
                <w:highlight w:val="green"/>
              </w:rPr>
              <w:t xml:space="preserve"> m</w:t>
            </w:r>
          </w:p>
        </w:tc>
      </w:tr>
      <w:tr w:rsidR="00C45476" w:rsidRPr="00974081" w14:paraId="06201781" w14:textId="77777777" w:rsidTr="003D2359">
        <w:tc>
          <w:tcPr>
            <w:tcW w:w="1555" w:type="dxa"/>
            <w:vMerge/>
          </w:tcPr>
          <w:p w14:paraId="50F2E288" w14:textId="77777777" w:rsidR="00C45476" w:rsidRPr="00974081" w:rsidRDefault="00C45476" w:rsidP="003D2359">
            <w:pPr>
              <w:pStyle w:val="RepStandard"/>
              <w:rPr>
                <w:highlight w:val="green"/>
              </w:rPr>
            </w:pPr>
          </w:p>
        </w:tc>
        <w:tc>
          <w:tcPr>
            <w:tcW w:w="1903" w:type="dxa"/>
          </w:tcPr>
          <w:p w14:paraId="10E95553" w14:textId="2B3D8C24" w:rsidR="00C45476" w:rsidRPr="00C45476" w:rsidRDefault="00C45476" w:rsidP="003D2359">
            <w:pPr>
              <w:pStyle w:val="RepStandard"/>
              <w:rPr>
                <w:highlight w:val="green"/>
              </w:rPr>
            </w:pPr>
            <w:r w:rsidRPr="00C45476">
              <w:rPr>
                <w:highlight w:val="green"/>
              </w:rPr>
              <w:t>P/PR21/OS04/15T</w:t>
            </w:r>
          </w:p>
        </w:tc>
        <w:tc>
          <w:tcPr>
            <w:tcW w:w="1480" w:type="dxa"/>
          </w:tcPr>
          <w:p w14:paraId="627B036D" w14:textId="448B9899" w:rsidR="00C45476" w:rsidRPr="00974081" w:rsidRDefault="00C45476" w:rsidP="003D2359">
            <w:pPr>
              <w:pStyle w:val="RepStandard"/>
              <w:rPr>
                <w:highlight w:val="green"/>
              </w:rPr>
            </w:pPr>
            <w:r>
              <w:rPr>
                <w:highlight w:val="green"/>
              </w:rPr>
              <w:t>02/08/2021</w:t>
            </w:r>
          </w:p>
        </w:tc>
        <w:tc>
          <w:tcPr>
            <w:tcW w:w="1507" w:type="dxa"/>
            <w:vMerge/>
          </w:tcPr>
          <w:p w14:paraId="243F683B" w14:textId="77777777" w:rsidR="00C45476" w:rsidRPr="00974081" w:rsidRDefault="00C45476" w:rsidP="003D2359">
            <w:pPr>
              <w:pStyle w:val="RepStandard"/>
              <w:rPr>
                <w:highlight w:val="green"/>
              </w:rPr>
            </w:pPr>
          </w:p>
        </w:tc>
        <w:tc>
          <w:tcPr>
            <w:tcW w:w="1919" w:type="dxa"/>
          </w:tcPr>
          <w:p w14:paraId="2F8E6E09" w14:textId="6103FE2E" w:rsidR="00C45476" w:rsidRPr="00974081" w:rsidRDefault="00C45476" w:rsidP="003D2359">
            <w:pPr>
              <w:pStyle w:val="RepStandard"/>
              <w:rPr>
                <w:highlight w:val="green"/>
              </w:rPr>
            </w:pPr>
            <w:r>
              <w:rPr>
                <w:highlight w:val="green"/>
              </w:rPr>
              <w:t>233</w:t>
            </w:r>
            <w:r w:rsidRPr="00974081">
              <w:rPr>
                <w:highlight w:val="green"/>
              </w:rPr>
              <w:t xml:space="preserve"> d – </w:t>
            </w:r>
            <w:r>
              <w:rPr>
                <w:highlight w:val="green"/>
              </w:rPr>
              <w:t>7.8</w:t>
            </w:r>
            <w:r w:rsidRPr="00974081">
              <w:rPr>
                <w:highlight w:val="green"/>
              </w:rPr>
              <w:t xml:space="preserve"> m</w:t>
            </w:r>
          </w:p>
        </w:tc>
      </w:tr>
      <w:tr w:rsidR="00F25B05" w:rsidRPr="00974081" w14:paraId="338382AC" w14:textId="77777777" w:rsidTr="003D2359">
        <w:tc>
          <w:tcPr>
            <w:tcW w:w="1555" w:type="dxa"/>
            <w:vMerge w:val="restart"/>
          </w:tcPr>
          <w:p w14:paraId="5F9364A8" w14:textId="21B8D61C" w:rsidR="00F25B05" w:rsidRPr="00974081" w:rsidRDefault="00F25B05" w:rsidP="003D2359">
            <w:pPr>
              <w:pStyle w:val="RepStandard"/>
              <w:rPr>
                <w:highlight w:val="green"/>
              </w:rPr>
            </w:pPr>
            <w:r>
              <w:rPr>
                <w:highlight w:val="green"/>
              </w:rPr>
              <w:t>RAU-015-20</w:t>
            </w:r>
          </w:p>
        </w:tc>
        <w:tc>
          <w:tcPr>
            <w:tcW w:w="1903" w:type="dxa"/>
          </w:tcPr>
          <w:p w14:paraId="348979E4" w14:textId="28C574B7" w:rsidR="00F25B05" w:rsidRPr="00F25B05" w:rsidRDefault="00F25B05" w:rsidP="003D2359">
            <w:pPr>
              <w:pStyle w:val="RepStandard"/>
              <w:rPr>
                <w:highlight w:val="green"/>
              </w:rPr>
            </w:pPr>
            <w:r w:rsidRPr="00F25B05">
              <w:rPr>
                <w:highlight w:val="green"/>
              </w:rPr>
              <w:t>F/PA20/OS01/03T</w:t>
            </w:r>
          </w:p>
        </w:tc>
        <w:tc>
          <w:tcPr>
            <w:tcW w:w="1480" w:type="dxa"/>
          </w:tcPr>
          <w:p w14:paraId="1915F925" w14:textId="2FABF222" w:rsidR="00F25B05" w:rsidRDefault="00F25B05" w:rsidP="003D2359">
            <w:pPr>
              <w:pStyle w:val="RepStandard"/>
              <w:rPr>
                <w:highlight w:val="green"/>
              </w:rPr>
            </w:pPr>
            <w:r>
              <w:rPr>
                <w:highlight w:val="green"/>
              </w:rPr>
              <w:t>09/07/2020</w:t>
            </w:r>
          </w:p>
        </w:tc>
        <w:tc>
          <w:tcPr>
            <w:tcW w:w="1507" w:type="dxa"/>
            <w:vMerge w:val="restart"/>
          </w:tcPr>
          <w:p w14:paraId="7B03C7B2" w14:textId="29CB3005" w:rsidR="00F25B05" w:rsidRPr="00974081" w:rsidRDefault="00F25B05" w:rsidP="003D2359">
            <w:pPr>
              <w:pStyle w:val="RepStandard"/>
              <w:rPr>
                <w:highlight w:val="green"/>
              </w:rPr>
            </w:pPr>
            <w:r>
              <w:rPr>
                <w:highlight w:val="green"/>
              </w:rPr>
              <w:t>03/08/2022</w:t>
            </w:r>
          </w:p>
        </w:tc>
        <w:tc>
          <w:tcPr>
            <w:tcW w:w="1919" w:type="dxa"/>
          </w:tcPr>
          <w:p w14:paraId="5B10EDE6" w14:textId="70F00C73" w:rsidR="00F25B05" w:rsidRDefault="00F25B05" w:rsidP="003D2359">
            <w:pPr>
              <w:pStyle w:val="RepStandard"/>
              <w:rPr>
                <w:highlight w:val="green"/>
              </w:rPr>
            </w:pPr>
            <w:r>
              <w:rPr>
                <w:highlight w:val="green"/>
              </w:rPr>
              <w:t>755 d – 25 m</w:t>
            </w:r>
          </w:p>
        </w:tc>
      </w:tr>
      <w:tr w:rsidR="00F25B05" w:rsidRPr="00974081" w14:paraId="5985A831" w14:textId="77777777" w:rsidTr="003D2359">
        <w:tc>
          <w:tcPr>
            <w:tcW w:w="1555" w:type="dxa"/>
            <w:vMerge/>
          </w:tcPr>
          <w:p w14:paraId="630A7269" w14:textId="77777777" w:rsidR="00F25B05" w:rsidRPr="00974081" w:rsidRDefault="00F25B05" w:rsidP="003D2359">
            <w:pPr>
              <w:pStyle w:val="RepStandard"/>
              <w:rPr>
                <w:highlight w:val="green"/>
              </w:rPr>
            </w:pPr>
          </w:p>
        </w:tc>
        <w:tc>
          <w:tcPr>
            <w:tcW w:w="1903" w:type="dxa"/>
          </w:tcPr>
          <w:p w14:paraId="22D410FF" w14:textId="08EA2385" w:rsidR="00F25B05" w:rsidRPr="00F25B05" w:rsidRDefault="00F25B05" w:rsidP="003D2359">
            <w:pPr>
              <w:pStyle w:val="RepStandard"/>
              <w:rPr>
                <w:highlight w:val="green"/>
              </w:rPr>
            </w:pPr>
            <w:r w:rsidRPr="00F25B05">
              <w:rPr>
                <w:highlight w:val="green"/>
              </w:rPr>
              <w:t>F/PA20/OS02/07T</w:t>
            </w:r>
          </w:p>
        </w:tc>
        <w:tc>
          <w:tcPr>
            <w:tcW w:w="1480" w:type="dxa"/>
          </w:tcPr>
          <w:p w14:paraId="3C9CBADD" w14:textId="6D21DD5C" w:rsidR="00F25B05" w:rsidRDefault="00F25B05" w:rsidP="003D2359">
            <w:pPr>
              <w:pStyle w:val="RepStandard"/>
              <w:rPr>
                <w:highlight w:val="green"/>
              </w:rPr>
            </w:pPr>
            <w:r>
              <w:rPr>
                <w:highlight w:val="green"/>
              </w:rPr>
              <w:t>21/07/2020</w:t>
            </w:r>
          </w:p>
        </w:tc>
        <w:tc>
          <w:tcPr>
            <w:tcW w:w="1507" w:type="dxa"/>
            <w:vMerge/>
          </w:tcPr>
          <w:p w14:paraId="63B97AE9" w14:textId="77777777" w:rsidR="00F25B05" w:rsidRPr="00974081" w:rsidRDefault="00F25B05" w:rsidP="003D2359">
            <w:pPr>
              <w:pStyle w:val="RepStandard"/>
              <w:rPr>
                <w:highlight w:val="green"/>
              </w:rPr>
            </w:pPr>
          </w:p>
        </w:tc>
        <w:tc>
          <w:tcPr>
            <w:tcW w:w="1919" w:type="dxa"/>
          </w:tcPr>
          <w:p w14:paraId="5DAD398C" w14:textId="1F19B9D8" w:rsidR="00F25B05" w:rsidRDefault="00F25B05" w:rsidP="003D2359">
            <w:pPr>
              <w:pStyle w:val="RepStandard"/>
              <w:rPr>
                <w:highlight w:val="green"/>
              </w:rPr>
            </w:pPr>
            <w:r>
              <w:rPr>
                <w:highlight w:val="green"/>
              </w:rPr>
              <w:t>743 d – 24.7 m</w:t>
            </w:r>
          </w:p>
        </w:tc>
      </w:tr>
      <w:tr w:rsidR="00F25B05" w:rsidRPr="00974081" w14:paraId="68E37A9B" w14:textId="77777777" w:rsidTr="003D2359">
        <w:tc>
          <w:tcPr>
            <w:tcW w:w="1555" w:type="dxa"/>
            <w:vMerge/>
          </w:tcPr>
          <w:p w14:paraId="119A637B" w14:textId="77777777" w:rsidR="00F25B05" w:rsidRPr="00974081" w:rsidRDefault="00F25B05" w:rsidP="003D2359">
            <w:pPr>
              <w:pStyle w:val="RepStandard"/>
              <w:rPr>
                <w:highlight w:val="green"/>
              </w:rPr>
            </w:pPr>
          </w:p>
        </w:tc>
        <w:tc>
          <w:tcPr>
            <w:tcW w:w="1903" w:type="dxa"/>
          </w:tcPr>
          <w:p w14:paraId="6AE73209" w14:textId="6742602B" w:rsidR="00F25B05" w:rsidRPr="00F25B05" w:rsidRDefault="00F25B05" w:rsidP="003D2359">
            <w:pPr>
              <w:pStyle w:val="RepStandard"/>
              <w:rPr>
                <w:highlight w:val="green"/>
              </w:rPr>
            </w:pPr>
            <w:r w:rsidRPr="00F25B05">
              <w:rPr>
                <w:highlight w:val="green"/>
              </w:rPr>
              <w:t>P/PA20/OS03/11T</w:t>
            </w:r>
          </w:p>
        </w:tc>
        <w:tc>
          <w:tcPr>
            <w:tcW w:w="1480" w:type="dxa"/>
          </w:tcPr>
          <w:p w14:paraId="427760A1" w14:textId="3CF9ACAC" w:rsidR="00F25B05" w:rsidRDefault="00F25B05" w:rsidP="003D2359">
            <w:pPr>
              <w:pStyle w:val="RepStandard"/>
              <w:rPr>
                <w:highlight w:val="green"/>
              </w:rPr>
            </w:pPr>
            <w:r>
              <w:rPr>
                <w:highlight w:val="green"/>
              </w:rPr>
              <w:t>29/07/2020</w:t>
            </w:r>
          </w:p>
        </w:tc>
        <w:tc>
          <w:tcPr>
            <w:tcW w:w="1507" w:type="dxa"/>
            <w:vMerge/>
          </w:tcPr>
          <w:p w14:paraId="78C2E6EA" w14:textId="77777777" w:rsidR="00F25B05" w:rsidRPr="00974081" w:rsidRDefault="00F25B05" w:rsidP="003D2359">
            <w:pPr>
              <w:pStyle w:val="RepStandard"/>
              <w:rPr>
                <w:highlight w:val="green"/>
              </w:rPr>
            </w:pPr>
          </w:p>
        </w:tc>
        <w:tc>
          <w:tcPr>
            <w:tcW w:w="1919" w:type="dxa"/>
          </w:tcPr>
          <w:p w14:paraId="68218475" w14:textId="5F4CB22D" w:rsidR="00F25B05" w:rsidRDefault="00F25B05" w:rsidP="00F25B05">
            <w:pPr>
              <w:pStyle w:val="RepStandard"/>
              <w:rPr>
                <w:highlight w:val="green"/>
              </w:rPr>
            </w:pPr>
            <w:r>
              <w:rPr>
                <w:highlight w:val="green"/>
              </w:rPr>
              <w:t>735 d – 24 m</w:t>
            </w:r>
          </w:p>
        </w:tc>
      </w:tr>
      <w:tr w:rsidR="00F25B05" w:rsidRPr="00974081" w14:paraId="72328D5E" w14:textId="77777777" w:rsidTr="003D2359">
        <w:tc>
          <w:tcPr>
            <w:tcW w:w="1555" w:type="dxa"/>
            <w:vMerge/>
          </w:tcPr>
          <w:p w14:paraId="02D6AE28" w14:textId="77777777" w:rsidR="00F25B05" w:rsidRPr="00974081" w:rsidRDefault="00F25B05" w:rsidP="003D2359">
            <w:pPr>
              <w:pStyle w:val="RepStandard"/>
              <w:rPr>
                <w:highlight w:val="green"/>
              </w:rPr>
            </w:pPr>
          </w:p>
        </w:tc>
        <w:tc>
          <w:tcPr>
            <w:tcW w:w="1903" w:type="dxa"/>
          </w:tcPr>
          <w:p w14:paraId="00E3EDC8" w14:textId="444A285B" w:rsidR="00F25B05" w:rsidRPr="00F25B05" w:rsidRDefault="00F25B05" w:rsidP="003D2359">
            <w:pPr>
              <w:pStyle w:val="RepStandard"/>
              <w:rPr>
                <w:highlight w:val="green"/>
              </w:rPr>
            </w:pPr>
            <w:r w:rsidRPr="00F25B05">
              <w:rPr>
                <w:highlight w:val="green"/>
              </w:rPr>
              <w:t>P/PA20/OS04/15T</w:t>
            </w:r>
          </w:p>
        </w:tc>
        <w:tc>
          <w:tcPr>
            <w:tcW w:w="1480" w:type="dxa"/>
          </w:tcPr>
          <w:p w14:paraId="4325BC71" w14:textId="7A894633" w:rsidR="00F25B05" w:rsidRDefault="00F25B05" w:rsidP="003D2359">
            <w:pPr>
              <w:pStyle w:val="RepStandard"/>
              <w:rPr>
                <w:highlight w:val="green"/>
              </w:rPr>
            </w:pPr>
            <w:r>
              <w:rPr>
                <w:highlight w:val="green"/>
              </w:rPr>
              <w:t>21/07/2020</w:t>
            </w:r>
          </w:p>
        </w:tc>
        <w:tc>
          <w:tcPr>
            <w:tcW w:w="1507" w:type="dxa"/>
            <w:vMerge/>
          </w:tcPr>
          <w:p w14:paraId="19BB2106" w14:textId="77777777" w:rsidR="00F25B05" w:rsidRPr="00974081" w:rsidRDefault="00F25B05" w:rsidP="003D2359">
            <w:pPr>
              <w:pStyle w:val="RepStandard"/>
              <w:rPr>
                <w:highlight w:val="green"/>
              </w:rPr>
            </w:pPr>
          </w:p>
        </w:tc>
        <w:tc>
          <w:tcPr>
            <w:tcW w:w="1919" w:type="dxa"/>
          </w:tcPr>
          <w:p w14:paraId="3AEEB214" w14:textId="26531D45" w:rsidR="00F25B05" w:rsidRDefault="00F25B05" w:rsidP="003D2359">
            <w:pPr>
              <w:pStyle w:val="RepStandard"/>
              <w:rPr>
                <w:highlight w:val="green"/>
              </w:rPr>
            </w:pPr>
            <w:r>
              <w:rPr>
                <w:highlight w:val="green"/>
              </w:rPr>
              <w:t>743 d – 24.7 m</w:t>
            </w:r>
          </w:p>
        </w:tc>
      </w:tr>
    </w:tbl>
    <w:p w14:paraId="0A3946A0" w14:textId="77777777" w:rsidR="003D2359" w:rsidRDefault="003D2359" w:rsidP="002013AF">
      <w:pPr>
        <w:pStyle w:val="RepStandard"/>
        <w:rPr>
          <w:highlight w:val="green"/>
        </w:rPr>
      </w:pPr>
    </w:p>
    <w:p w14:paraId="745A42A3" w14:textId="77777777" w:rsidR="003D2359" w:rsidRPr="003D2359" w:rsidRDefault="003D2359" w:rsidP="003D2359">
      <w:pPr>
        <w:rPr>
          <w:highlight w:val="green"/>
          <w:lang w:val="en-GB"/>
        </w:rPr>
      </w:pPr>
    </w:p>
    <w:p w14:paraId="41CEA1CB" w14:textId="77777777" w:rsidR="003D2359" w:rsidRPr="003D2359" w:rsidRDefault="003D2359" w:rsidP="003D2359">
      <w:pPr>
        <w:rPr>
          <w:highlight w:val="green"/>
          <w:lang w:val="en-GB"/>
        </w:rPr>
      </w:pPr>
    </w:p>
    <w:p w14:paraId="3C77EE92" w14:textId="77777777" w:rsidR="003D2359" w:rsidRPr="003D2359" w:rsidRDefault="003D2359" w:rsidP="003D2359">
      <w:pPr>
        <w:rPr>
          <w:highlight w:val="green"/>
          <w:lang w:val="en-GB"/>
        </w:rPr>
      </w:pPr>
    </w:p>
    <w:p w14:paraId="351CDB5A" w14:textId="77777777" w:rsidR="003D2359" w:rsidRPr="003D2359" w:rsidRDefault="003D2359" w:rsidP="003D2359">
      <w:pPr>
        <w:rPr>
          <w:highlight w:val="green"/>
          <w:lang w:val="en-GB"/>
        </w:rPr>
      </w:pPr>
    </w:p>
    <w:p w14:paraId="408044F4" w14:textId="77777777" w:rsidR="003D2359" w:rsidRPr="003D2359" w:rsidRDefault="003D2359" w:rsidP="003D2359">
      <w:pPr>
        <w:rPr>
          <w:highlight w:val="green"/>
          <w:lang w:val="en-GB"/>
        </w:rPr>
      </w:pPr>
    </w:p>
    <w:p w14:paraId="64C685B5" w14:textId="77777777" w:rsidR="003D2359" w:rsidRPr="003D2359" w:rsidRDefault="003D2359" w:rsidP="003D2359">
      <w:pPr>
        <w:rPr>
          <w:highlight w:val="green"/>
          <w:lang w:val="en-GB"/>
        </w:rPr>
      </w:pPr>
    </w:p>
    <w:p w14:paraId="55467D04" w14:textId="77777777" w:rsidR="003D2359" w:rsidRPr="003D2359" w:rsidRDefault="003D2359" w:rsidP="003D2359">
      <w:pPr>
        <w:rPr>
          <w:highlight w:val="green"/>
          <w:lang w:val="en-GB"/>
        </w:rPr>
      </w:pPr>
    </w:p>
    <w:p w14:paraId="30ADCF69" w14:textId="77777777" w:rsidR="003D2359" w:rsidRDefault="003D2359" w:rsidP="002013AF">
      <w:pPr>
        <w:pStyle w:val="RepStandard"/>
        <w:rPr>
          <w:highlight w:val="green"/>
        </w:rPr>
      </w:pPr>
    </w:p>
    <w:p w14:paraId="2AB3031D" w14:textId="77777777" w:rsidR="003D2359" w:rsidRDefault="003D2359" w:rsidP="002013AF">
      <w:pPr>
        <w:pStyle w:val="RepStandard"/>
        <w:rPr>
          <w:highlight w:val="green"/>
        </w:rPr>
      </w:pPr>
    </w:p>
    <w:p w14:paraId="1832673D" w14:textId="16FAB308" w:rsidR="002013AF" w:rsidRPr="00974081" w:rsidRDefault="003D2359" w:rsidP="002013AF">
      <w:pPr>
        <w:pStyle w:val="RepStandard"/>
        <w:rPr>
          <w:highlight w:val="green"/>
        </w:rPr>
      </w:pPr>
      <w:r>
        <w:rPr>
          <w:highlight w:val="green"/>
        </w:rPr>
        <w:br w:type="textWrapping" w:clear="all"/>
      </w:r>
    </w:p>
    <w:p w14:paraId="05D2DD55" w14:textId="77777777" w:rsidR="0024563F" w:rsidRDefault="0024563F" w:rsidP="002013AF">
      <w:pPr>
        <w:pStyle w:val="RepStandard"/>
        <w:rPr>
          <w:highlight w:val="green"/>
        </w:rPr>
      </w:pPr>
    </w:p>
    <w:p w14:paraId="3DECA9A8" w14:textId="6D3E48F1" w:rsidR="00C45476" w:rsidRDefault="0024563F" w:rsidP="002013AF">
      <w:pPr>
        <w:pStyle w:val="RepStandard"/>
        <w:rPr>
          <w:highlight w:val="green"/>
        </w:rPr>
      </w:pPr>
      <w:r>
        <w:rPr>
          <w:highlight w:val="green"/>
        </w:rPr>
        <w:t xml:space="preserve">A new storage stability </w:t>
      </w:r>
      <w:r w:rsidR="00C45476">
        <w:rPr>
          <w:highlight w:val="green"/>
        </w:rPr>
        <w:t>is ongoing but unfortunately according to the preliminary data, the instability of 1,2,4 T seems confirmed in oil seed rape matrix. According to that</w:t>
      </w:r>
      <w:r w:rsidR="009F3E8D">
        <w:rPr>
          <w:highlight w:val="green"/>
        </w:rPr>
        <w:t>,</w:t>
      </w:r>
      <w:r w:rsidR="00C45476">
        <w:rPr>
          <w:highlight w:val="green"/>
        </w:rPr>
        <w:t xml:space="preserve"> new residue trials will be planned in 2023 with the aim to analyse the samples within 30 days from harvest to avoid storage stability issue. </w:t>
      </w:r>
      <w:r w:rsidR="00FC03A1">
        <w:rPr>
          <w:highlight w:val="green"/>
        </w:rPr>
        <w:t>If RMS agrees, n</w:t>
      </w:r>
      <w:r w:rsidR="00C45476">
        <w:rPr>
          <w:highlight w:val="green"/>
        </w:rPr>
        <w:t xml:space="preserve">ew trials could be sent </w:t>
      </w:r>
      <w:r w:rsidR="00FC03A1">
        <w:rPr>
          <w:highlight w:val="green"/>
        </w:rPr>
        <w:t>as soon as finalised and/or</w:t>
      </w:r>
      <w:r w:rsidR="00C45476">
        <w:rPr>
          <w:highlight w:val="green"/>
        </w:rPr>
        <w:t xml:space="preserve"> as post registration requirement. </w:t>
      </w:r>
    </w:p>
    <w:p w14:paraId="62AB088D" w14:textId="77777777" w:rsidR="00602834" w:rsidRDefault="00602834" w:rsidP="00310246">
      <w:pPr>
        <w:pStyle w:val="RepStandard"/>
        <w:rPr>
          <w:highlight w:val="green"/>
        </w:rPr>
      </w:pPr>
      <w:r>
        <w:rPr>
          <w:highlight w:val="green"/>
        </w:rPr>
        <w:t>In any case, since no risk for consumers is expected</w:t>
      </w:r>
      <w:r w:rsidRPr="00602834">
        <w:rPr>
          <w:highlight w:val="green"/>
        </w:rPr>
        <w:t xml:space="preserve"> </w:t>
      </w:r>
      <w:r>
        <w:rPr>
          <w:highlight w:val="green"/>
        </w:rPr>
        <w:t>when the PPP is applied according to the intended GAP., at</w:t>
      </w:r>
      <w:r w:rsidR="00C45476">
        <w:rPr>
          <w:highlight w:val="green"/>
        </w:rPr>
        <w:t xml:space="preserve"> the moment enough data is available to perform consumer risk assessment</w:t>
      </w:r>
      <w:r>
        <w:rPr>
          <w:highlight w:val="green"/>
        </w:rPr>
        <w:t>.</w:t>
      </w:r>
    </w:p>
    <w:p w14:paraId="097F6E42" w14:textId="77777777" w:rsidR="002013AF" w:rsidRDefault="002013AF" w:rsidP="00310246">
      <w:pPr>
        <w:pStyle w:val="RepStandard"/>
      </w:pPr>
    </w:p>
    <w:p w14:paraId="51A9947F" w14:textId="70D3D42B" w:rsidR="00310246" w:rsidRDefault="00310246" w:rsidP="00310246">
      <w:pPr>
        <w:pStyle w:val="RepStandard"/>
      </w:pPr>
      <w:r w:rsidRPr="001A1C62">
        <w:t>The use</w:t>
      </w:r>
      <w:r>
        <w:t xml:space="preserve"> is </w:t>
      </w:r>
      <w:r w:rsidRPr="001A1C62">
        <w:t>considered acceptable.</w:t>
      </w:r>
      <w:r w:rsidRPr="000624AA">
        <w:t xml:space="preserve"> </w:t>
      </w:r>
    </w:p>
    <w:p w14:paraId="7D5225CD" w14:textId="77777777" w:rsidR="0035497B" w:rsidRDefault="0035497B" w:rsidP="0035497B">
      <w:pPr>
        <w:pStyle w:val="RepStandard"/>
      </w:pPr>
      <w:r w:rsidRPr="0081175B">
        <w:rPr>
          <w:highlight w:val="yellow"/>
          <w:u w:val="single"/>
        </w:rPr>
        <w:t>NOTE</w:t>
      </w:r>
      <w:r w:rsidRPr="0081175B">
        <w:rPr>
          <w:highlight w:val="yellow"/>
        </w:rPr>
        <w:t>: It is up to each Member State to decide on the need to provide missing data for oil seed rape (data for TLA and TA in rape seed; residues of TMDs in honey) prior to registration in a given country. This data can be submitted at national level.</w:t>
      </w:r>
    </w:p>
    <w:p w14:paraId="22A53BBA" w14:textId="77777777" w:rsidR="00B36CBD" w:rsidRPr="00AE1542"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b/>
          <w:bCs/>
        </w:rPr>
      </w:pPr>
      <w:r w:rsidRPr="00AE1542">
        <w:rPr>
          <w:b/>
          <w:bCs/>
        </w:rPr>
        <w:t>02/2026</w:t>
      </w:r>
    </w:p>
    <w:p w14:paraId="37F12437" w14:textId="77777777" w:rsidR="00B36CBD" w:rsidRPr="00870B0A"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AE1542">
        <w:t>New stud</w:t>
      </w:r>
      <w:r>
        <w:t>ies:</w:t>
      </w:r>
      <w:r w:rsidRPr="00AE1542">
        <w:t xml:space="preserve"> </w:t>
      </w:r>
      <w:r w:rsidRPr="00870B0A">
        <w:t>Determination of triazole derivative metabolites residues in raw agricultural commodity oilseed rape after two applications of SIP41061 (Central Europe, 4 trials, year 2023)</w:t>
      </w:r>
    </w:p>
    <w:p w14:paraId="39071D0F" w14:textId="77777777" w:rsidR="00B36CBD"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870B0A">
        <w:t>Report N. RAU-015-23</w:t>
      </w:r>
    </w:p>
    <w:p w14:paraId="60F2A270" w14:textId="77777777" w:rsidR="00B36CBD"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t>and</w:t>
      </w:r>
    </w:p>
    <w:p w14:paraId="574E824B" w14:textId="77777777" w:rsidR="00B36CBD" w:rsidRPr="00870B0A"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870B0A">
        <w:t>Determination of triazole derivative metabolites residues in raw agricultural commodity oilseed rape after two applications of SIP41061 (Central Europe, 4 trials, year 2023)</w:t>
      </w:r>
    </w:p>
    <w:p w14:paraId="79E96EC1" w14:textId="77777777" w:rsidR="00B36CBD"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870B0A">
        <w:t>Report N. RAU-015-2</w:t>
      </w:r>
      <w:r>
        <w:t>4</w:t>
      </w:r>
    </w:p>
    <w:p w14:paraId="0B4AD774" w14:textId="77777777" w:rsidR="00B36CBD"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D938B5">
        <w:t>w</w:t>
      </w:r>
      <w:r>
        <w:t>ere</w:t>
      </w:r>
      <w:r w:rsidRPr="00D938B5">
        <w:t xml:space="preserve"> provided by the applicant.</w:t>
      </w:r>
      <w:r>
        <w:t xml:space="preserve"> </w:t>
      </w:r>
    </w:p>
    <w:p w14:paraId="51384200" w14:textId="77777777" w:rsidR="00B36CBD" w:rsidRPr="0057650C"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57650C">
        <w:t>Residues (STMR):</w:t>
      </w:r>
    </w:p>
    <w:p w14:paraId="7648D110" w14:textId="77777777" w:rsidR="00B36CBD"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t>T: 0.04 (N.D.) mg/kg</w:t>
      </w:r>
    </w:p>
    <w:p w14:paraId="62895590" w14:textId="77777777" w:rsidR="00B36CBD" w:rsidRPr="00FF7CA0"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FF7CA0">
        <w:rPr>
          <w:lang w:val="pl-PL"/>
        </w:rPr>
        <w:t>TA: 0.63 mg/kg</w:t>
      </w:r>
    </w:p>
    <w:p w14:paraId="49A44DCD" w14:textId="77777777" w:rsidR="00B36CBD" w:rsidRPr="00FF7CA0"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FF7CA0">
        <w:rPr>
          <w:lang w:val="pl-PL"/>
        </w:rPr>
        <w:t>TAA: 0.04 (N.D.) mg/kg</w:t>
      </w:r>
    </w:p>
    <w:p w14:paraId="3F499F2B" w14:textId="77777777" w:rsidR="00B36CBD"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t>TLA: 0.04 (N.D.) mg/kg</w:t>
      </w:r>
    </w:p>
    <w:p w14:paraId="066C0B78" w14:textId="77777777" w:rsidR="00B36CBD" w:rsidRPr="0057650C"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57650C">
        <w:t>Residues (</w:t>
      </w:r>
      <w:r>
        <w:t>HR</w:t>
      </w:r>
      <w:r w:rsidRPr="0057650C">
        <w:t>):</w:t>
      </w:r>
    </w:p>
    <w:p w14:paraId="7A009BB5" w14:textId="77777777" w:rsidR="00B36CBD" w:rsidRPr="00FF7CA0"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FF7CA0">
        <w:rPr>
          <w:lang w:val="pl-PL"/>
        </w:rPr>
        <w:t>T: 0.04 (N.D.) mg/kg</w:t>
      </w:r>
    </w:p>
    <w:p w14:paraId="046279E6" w14:textId="77777777" w:rsidR="00B36CBD" w:rsidRPr="00FF7CA0"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FF7CA0">
        <w:rPr>
          <w:lang w:val="pl-PL"/>
        </w:rPr>
        <w:t>TA: 4.547 mg/kg</w:t>
      </w:r>
    </w:p>
    <w:p w14:paraId="50EB2BDE" w14:textId="77777777" w:rsidR="00B36CBD" w:rsidRPr="00FF7CA0"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FF7CA0">
        <w:rPr>
          <w:lang w:val="pl-PL"/>
        </w:rPr>
        <w:t>TAA: 0.04 (N.D.) mg/kg</w:t>
      </w:r>
    </w:p>
    <w:p w14:paraId="68FED024" w14:textId="77777777" w:rsidR="00B36CBD" w:rsidRPr="00FF7CA0"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rPr>
          <w:lang w:val="pl-PL"/>
        </w:rPr>
      </w:pPr>
      <w:r w:rsidRPr="00FF7CA0">
        <w:rPr>
          <w:lang w:val="pl-PL"/>
        </w:rPr>
        <w:t>TLA: 0.21 mg/kg</w:t>
      </w:r>
    </w:p>
    <w:p w14:paraId="1283F5E2" w14:textId="77777777" w:rsidR="00B36CBD" w:rsidRDefault="00B36CBD" w:rsidP="00B36CBD">
      <w:pPr>
        <w:pStyle w:val="RepStandard"/>
        <w:pBdr>
          <w:top w:val="single" w:sz="4" w:space="1" w:color="auto"/>
          <w:left w:val="single" w:sz="4" w:space="4" w:color="auto"/>
          <w:bottom w:val="single" w:sz="4" w:space="1" w:color="auto"/>
          <w:right w:val="single" w:sz="4" w:space="4" w:color="auto"/>
        </w:pBdr>
        <w:shd w:val="clear" w:color="auto" w:fill="D9E2F3" w:themeFill="accent1" w:themeFillTint="33"/>
      </w:pPr>
      <w:r w:rsidRPr="004E63DD">
        <w:t>Stud</w:t>
      </w:r>
      <w:r>
        <w:t>ies</w:t>
      </w:r>
      <w:r w:rsidRPr="004E63DD">
        <w:t xml:space="preserve"> </w:t>
      </w:r>
      <w:r>
        <w:t>are</w:t>
      </w:r>
      <w:r w:rsidRPr="004E63DD">
        <w:t xml:space="preserve"> accepted. No additional data is required.</w:t>
      </w:r>
    </w:p>
    <w:p w14:paraId="71B2B2B6" w14:textId="77777777" w:rsidR="00310246" w:rsidRDefault="00310246" w:rsidP="00310246">
      <w:pPr>
        <w:pStyle w:val="RepStandard"/>
      </w:pPr>
    </w:p>
    <w:p w14:paraId="6F7EE381" w14:textId="77777777" w:rsidR="00310246" w:rsidRPr="00070814" w:rsidRDefault="00310246" w:rsidP="00310246">
      <w:pPr>
        <w:pStyle w:val="RepStandard"/>
      </w:pPr>
    </w:p>
    <w:p w14:paraId="71EAC193" w14:textId="77777777" w:rsidR="007B7B33" w:rsidRDefault="007B7B33" w:rsidP="007B7B33">
      <w:pPr>
        <w:pStyle w:val="RepStandard"/>
        <w:rPr>
          <w:b/>
          <w:bCs/>
        </w:rPr>
      </w:pPr>
      <w:r>
        <w:rPr>
          <w:b/>
          <w:bCs/>
        </w:rPr>
        <w:t>Sugar beet</w:t>
      </w:r>
    </w:p>
    <w:p w14:paraId="56110C07" w14:textId="77777777" w:rsidR="007B7B33" w:rsidRDefault="007B7B33" w:rsidP="007B7B33">
      <w:pPr>
        <w:pStyle w:val="RepStandard"/>
      </w:pPr>
      <w:r>
        <w:t>Four residue trials on sugar beet</w:t>
      </w:r>
      <w:r w:rsidRPr="00F5390D">
        <w:t xml:space="preserve"> </w:t>
      </w:r>
      <w:r>
        <w:t>were conducted in Northern Europe on sugar beet</w:t>
      </w:r>
      <w:r w:rsidR="00310246">
        <w:t>.</w:t>
      </w:r>
      <w:r w:rsidRPr="00F5390D">
        <w:t xml:space="preserve"> </w:t>
      </w:r>
      <w:r>
        <w:t xml:space="preserve">Residues measured </w:t>
      </w:r>
      <w:r w:rsidR="002A4652">
        <w:t xml:space="preserve">are </w:t>
      </w:r>
      <w:r>
        <w:t>all below the LOQ.</w:t>
      </w:r>
    </w:p>
    <w:p w14:paraId="67074A79" w14:textId="77777777" w:rsidR="007B7B33" w:rsidRDefault="007B7B33" w:rsidP="007B7B33">
      <w:pPr>
        <w:pStyle w:val="RepStandard"/>
      </w:pPr>
      <w:r w:rsidRPr="00067944">
        <w:t>According to</w:t>
      </w:r>
      <w:r w:rsidRPr="00030C7A">
        <w:rPr>
          <w:szCs w:val="18"/>
        </w:rPr>
        <w:t xml:space="preserve"> </w:t>
      </w:r>
      <w:r w:rsidRPr="00BE3E0B">
        <w:t xml:space="preserve">SANTE 2019/12752 </w:t>
      </w:r>
      <w:r w:rsidRPr="00030C7A">
        <w:rPr>
          <w:szCs w:val="18"/>
        </w:rPr>
        <w:t>rev. 10.3 (Appendix d)</w:t>
      </w:r>
      <w:r w:rsidRPr="00067944">
        <w:t xml:space="preserve"> and to Commission Regulation (EU) No 283/2013, the numbers of studies to be performed may be reduced if residue trials show that the residue levels in plant or plant products are lower than the LOQ. </w:t>
      </w:r>
      <w:r>
        <w:t>Four trials are sufficient to support sugar beet use.</w:t>
      </w:r>
    </w:p>
    <w:p w14:paraId="1DC0ED4F" w14:textId="77777777" w:rsidR="007B7B33" w:rsidRPr="001A1C62" w:rsidRDefault="007B7B33" w:rsidP="007B7B33">
      <w:pPr>
        <w:pStyle w:val="RepStandard"/>
      </w:pPr>
      <w:r w:rsidRPr="000624AA">
        <w:t xml:space="preserve">The data submitted show that </w:t>
      </w:r>
      <w:r w:rsidRPr="001A1C62">
        <w:t xml:space="preserve">no exceedance of the </w:t>
      </w:r>
      <w:r>
        <w:t xml:space="preserve">current </w:t>
      </w:r>
      <w:r w:rsidRPr="001A1C62">
        <w:t xml:space="preserve">MRL </w:t>
      </w:r>
      <w:r>
        <w:t xml:space="preserve">of 0.01 mg/kg </w:t>
      </w:r>
      <w:r w:rsidRPr="001A1C62">
        <w:t>will occur</w:t>
      </w:r>
      <w:r w:rsidR="00310246">
        <w:t xml:space="preserve"> when the PPP is applied according to the intended GAP</w:t>
      </w:r>
      <w:r w:rsidRPr="001A1C62">
        <w:t xml:space="preserve">. </w:t>
      </w:r>
    </w:p>
    <w:p w14:paraId="31B38F1A" w14:textId="77777777" w:rsidR="00B922A9" w:rsidRDefault="00B922A9" w:rsidP="007B7B33">
      <w:pPr>
        <w:pStyle w:val="RepStandard"/>
      </w:pPr>
    </w:p>
    <w:p w14:paraId="7A52A4B6" w14:textId="0F9BC4CF" w:rsidR="00FC7638" w:rsidRDefault="00FC7638" w:rsidP="00FC7638">
      <w:pPr>
        <w:pStyle w:val="RepStandard"/>
        <w:rPr>
          <w:highlight w:val="green"/>
        </w:rPr>
      </w:pPr>
      <w:r w:rsidRPr="00974081">
        <w:rPr>
          <w:highlight w:val="green"/>
        </w:rPr>
        <w:t xml:space="preserve">TDMs data is also available. </w:t>
      </w:r>
      <w:r>
        <w:rPr>
          <w:highlight w:val="green"/>
        </w:rPr>
        <w:t>S</w:t>
      </w:r>
      <w:r w:rsidRPr="00974081">
        <w:rPr>
          <w:highlight w:val="green"/>
        </w:rPr>
        <w:t xml:space="preserve">amples collected in applicant new residue trials have been analysed for the determination of the 4 triazoles. </w:t>
      </w:r>
    </w:p>
    <w:p w14:paraId="6ED19E94" w14:textId="1687F94B" w:rsidR="00611A2D" w:rsidRDefault="00F61786" w:rsidP="00FC7638">
      <w:pPr>
        <w:pStyle w:val="RepStandard"/>
        <w:rPr>
          <w:highlight w:val="green"/>
        </w:rPr>
      </w:pPr>
      <w:r>
        <w:rPr>
          <w:highlight w:val="green"/>
        </w:rPr>
        <w:t>4</w:t>
      </w:r>
      <w:r w:rsidR="00FC7638">
        <w:rPr>
          <w:highlight w:val="green"/>
        </w:rPr>
        <w:t xml:space="preserve"> sugar beet root</w:t>
      </w:r>
      <w:r w:rsidR="00FC7638" w:rsidRPr="00974081">
        <w:rPr>
          <w:highlight w:val="green"/>
        </w:rPr>
        <w:t xml:space="preserve"> sample </w:t>
      </w:r>
      <w:r w:rsidR="00FC7638" w:rsidRPr="00603A28">
        <w:rPr>
          <w:highlight w:val="green"/>
        </w:rPr>
        <w:t xml:space="preserve">coming from 2021 </w:t>
      </w:r>
      <w:r w:rsidR="00FC7638">
        <w:rPr>
          <w:highlight w:val="green"/>
        </w:rPr>
        <w:t xml:space="preserve">trials </w:t>
      </w:r>
      <w:r w:rsidR="00611A2D">
        <w:rPr>
          <w:highlight w:val="green"/>
        </w:rPr>
        <w:t xml:space="preserve">(please see RAU-015-21) </w:t>
      </w:r>
      <w:r w:rsidR="00FC7638">
        <w:rPr>
          <w:highlight w:val="green"/>
        </w:rPr>
        <w:t xml:space="preserve">and </w:t>
      </w:r>
      <w:r>
        <w:rPr>
          <w:highlight w:val="green"/>
        </w:rPr>
        <w:t>3</w:t>
      </w:r>
      <w:r w:rsidR="00FC7638">
        <w:rPr>
          <w:highlight w:val="green"/>
        </w:rPr>
        <w:t xml:space="preserve"> from 2020 </w:t>
      </w:r>
      <w:r w:rsidR="00FC7638" w:rsidRPr="00603A28">
        <w:rPr>
          <w:highlight w:val="green"/>
        </w:rPr>
        <w:t xml:space="preserve">trials </w:t>
      </w:r>
      <w:r w:rsidR="00611A2D">
        <w:rPr>
          <w:highlight w:val="green"/>
        </w:rPr>
        <w:t xml:space="preserve">(please see report N. RAU-020-20) </w:t>
      </w:r>
      <w:r w:rsidR="00FC7638" w:rsidRPr="00603A28">
        <w:rPr>
          <w:highlight w:val="green"/>
        </w:rPr>
        <w:t>were analised</w:t>
      </w:r>
      <w:r w:rsidR="00611A2D">
        <w:rPr>
          <w:highlight w:val="green"/>
        </w:rPr>
        <w:t>. R</w:t>
      </w:r>
      <w:r w:rsidR="00FC7638" w:rsidRPr="00603A28">
        <w:rPr>
          <w:highlight w:val="green"/>
        </w:rPr>
        <w:t xml:space="preserve">esidues </w:t>
      </w:r>
      <w:r w:rsidR="00FC7638">
        <w:rPr>
          <w:highlight w:val="green"/>
        </w:rPr>
        <w:t xml:space="preserve">of </w:t>
      </w:r>
      <w:r w:rsidR="00611A2D">
        <w:rPr>
          <w:highlight w:val="green"/>
        </w:rPr>
        <w:t xml:space="preserve">1,2,4 T, TAA and TLA </w:t>
      </w:r>
      <w:r w:rsidR="00FC7638" w:rsidRPr="00603A28">
        <w:rPr>
          <w:highlight w:val="green"/>
        </w:rPr>
        <w:t>were all &lt;LOQ</w:t>
      </w:r>
      <w:r w:rsidR="00611A2D">
        <w:rPr>
          <w:highlight w:val="green"/>
        </w:rPr>
        <w:t xml:space="preserve"> while TA was found &gt;LOQ in 2 samples.</w:t>
      </w:r>
    </w:p>
    <w:p w14:paraId="4F85D872" w14:textId="4C2FA34E" w:rsidR="00FC7638" w:rsidRPr="00603A28" w:rsidRDefault="00FC7638" w:rsidP="00FC7638">
      <w:pPr>
        <w:pStyle w:val="RepStandard"/>
        <w:rPr>
          <w:highlight w:val="green"/>
        </w:rPr>
      </w:pPr>
      <w:r>
        <w:rPr>
          <w:highlight w:val="green"/>
        </w:rPr>
        <w:t>T</w:t>
      </w:r>
      <w:r w:rsidRPr="00603A28">
        <w:rPr>
          <w:highlight w:val="green"/>
        </w:rPr>
        <w:t xml:space="preserve">he </w:t>
      </w:r>
      <w:r>
        <w:rPr>
          <w:highlight w:val="green"/>
        </w:rPr>
        <w:t xml:space="preserve">available </w:t>
      </w:r>
      <w:r w:rsidRPr="00603A28">
        <w:rPr>
          <w:highlight w:val="green"/>
        </w:rPr>
        <w:t>storage stability data</w:t>
      </w:r>
      <w:r>
        <w:rPr>
          <w:highlight w:val="green"/>
        </w:rPr>
        <w:t xml:space="preserve"> </w:t>
      </w:r>
      <w:r w:rsidRPr="00603A28">
        <w:rPr>
          <w:highlight w:val="green"/>
        </w:rPr>
        <w:t>in high starch matrix (see OECD 506</w:t>
      </w:r>
      <w:r>
        <w:rPr>
          <w:highlight w:val="green"/>
        </w:rPr>
        <w:t xml:space="preserve"> and Table </w:t>
      </w:r>
      <w:r w:rsidRPr="00974081">
        <w:rPr>
          <w:highlight w:val="green"/>
        </w:rPr>
        <w:t>7.2-2b</w:t>
      </w:r>
      <w:r w:rsidRPr="00603A28">
        <w:rPr>
          <w:highlight w:val="green"/>
        </w:rPr>
        <w:t>) cover the analysis of TA</w:t>
      </w:r>
      <w:r w:rsidR="003D74F2">
        <w:rPr>
          <w:highlight w:val="green"/>
        </w:rPr>
        <w:t xml:space="preserve"> and</w:t>
      </w:r>
      <w:r w:rsidRPr="00603A28">
        <w:rPr>
          <w:highlight w:val="green"/>
        </w:rPr>
        <w:t xml:space="preserve"> TAA</w:t>
      </w:r>
      <w:r w:rsidR="003D74F2">
        <w:rPr>
          <w:highlight w:val="green"/>
        </w:rPr>
        <w:t xml:space="preserve"> (26 m)</w:t>
      </w:r>
      <w:r w:rsidRPr="00603A28">
        <w:rPr>
          <w:highlight w:val="green"/>
        </w:rPr>
        <w:t xml:space="preserve"> and TLA</w:t>
      </w:r>
      <w:r w:rsidR="003D74F2">
        <w:rPr>
          <w:highlight w:val="green"/>
        </w:rPr>
        <w:t xml:space="preserve"> (28 m)</w:t>
      </w:r>
      <w:r w:rsidRPr="00603A28">
        <w:rPr>
          <w:highlight w:val="green"/>
        </w:rPr>
        <w:t>.</w:t>
      </w:r>
      <w:r w:rsidR="0043668A" w:rsidRPr="0043668A">
        <w:rPr>
          <w:highlight w:val="green"/>
        </w:rPr>
        <w:t xml:space="preserve"> </w:t>
      </w:r>
      <w:r w:rsidR="0043668A">
        <w:rPr>
          <w:highlight w:val="green"/>
        </w:rPr>
        <w:t xml:space="preserve">While for </w:t>
      </w:r>
      <w:r w:rsidR="0043668A" w:rsidRPr="00603A28">
        <w:rPr>
          <w:highlight w:val="green"/>
        </w:rPr>
        <w:t>1,2,4 triazole</w:t>
      </w:r>
      <w:r w:rsidR="0043668A">
        <w:rPr>
          <w:highlight w:val="green"/>
        </w:rPr>
        <w:t xml:space="preserve"> only the four trials performed in 2021 have been analysied within the acceptable storage interval (12 m). </w:t>
      </w:r>
    </w:p>
    <w:p w14:paraId="5CCD70D8" w14:textId="0BEBF6F9" w:rsidR="00FC7638" w:rsidRDefault="00FC7638" w:rsidP="00FC7638">
      <w:pPr>
        <w:pStyle w:val="RepStandard"/>
        <w:rPr>
          <w:highlight w:val="green"/>
        </w:rPr>
      </w:pPr>
      <w:r w:rsidRPr="00603A28">
        <w:rPr>
          <w:highlight w:val="green"/>
        </w:rPr>
        <w:lastRenderedPageBreak/>
        <w:t xml:space="preserve">Please find below the overview of the maximum storage interval of </w:t>
      </w:r>
      <w:r w:rsidR="00611A2D">
        <w:rPr>
          <w:highlight w:val="green"/>
        </w:rPr>
        <w:t>sugar beet</w:t>
      </w:r>
      <w:r w:rsidRPr="00603A28">
        <w:rPr>
          <w:highlight w:val="green"/>
        </w:rPr>
        <w:t xml:space="preserve"> samples coming from residue trials</w:t>
      </w:r>
      <w:r w:rsidR="00611A2D">
        <w:rPr>
          <w:highlight w:val="green"/>
        </w:rPr>
        <w:t xml:space="preserve">, </w:t>
      </w:r>
      <w:r>
        <w:rPr>
          <w:highlight w:val="green"/>
        </w:rPr>
        <w:t>f</w:t>
      </w:r>
      <w:r w:rsidRPr="00603A28">
        <w:rPr>
          <w:highlight w:val="green"/>
        </w:rPr>
        <w:t>or samples extration and analysis of TDMs please refer to report RAU-028-21</w:t>
      </w:r>
      <w:r w:rsidR="00611A2D">
        <w:rPr>
          <w:highlight w:val="green"/>
        </w:rPr>
        <w:t xml:space="preserve"> and RAU-024-22.</w:t>
      </w:r>
    </w:p>
    <w:p w14:paraId="10A98C11" w14:textId="77777777" w:rsidR="00F61786" w:rsidRPr="00603A28" w:rsidRDefault="00F61786" w:rsidP="00FC7638">
      <w:pPr>
        <w:pStyle w:val="RepStandard"/>
        <w:rPr>
          <w:highlight w:val="green"/>
        </w:rPr>
      </w:pPr>
    </w:p>
    <w:p w14:paraId="506EE9BB" w14:textId="77777777" w:rsidR="00FC7638" w:rsidRPr="00974081" w:rsidRDefault="00FC7638" w:rsidP="00FC7638">
      <w:pPr>
        <w:pStyle w:val="RepStandard"/>
        <w:rPr>
          <w:highlight w:val="green"/>
        </w:rPr>
      </w:pPr>
    </w:p>
    <w:tbl>
      <w:tblPr>
        <w:tblStyle w:val="Tabela-Siatka"/>
        <w:tblW w:w="0" w:type="auto"/>
        <w:tblLook w:val="04A0" w:firstRow="1" w:lastRow="0" w:firstColumn="1" w:lastColumn="0" w:noHBand="0" w:noVBand="1"/>
      </w:tblPr>
      <w:tblGrid>
        <w:gridCol w:w="1555"/>
        <w:gridCol w:w="1903"/>
        <w:gridCol w:w="1480"/>
        <w:gridCol w:w="1507"/>
        <w:gridCol w:w="1919"/>
      </w:tblGrid>
      <w:tr w:rsidR="00FC7638" w:rsidRPr="00974081" w14:paraId="263B7A7D" w14:textId="77777777" w:rsidTr="00F61786">
        <w:tc>
          <w:tcPr>
            <w:tcW w:w="1555" w:type="dxa"/>
          </w:tcPr>
          <w:p w14:paraId="4A098DEA" w14:textId="77777777" w:rsidR="00FC7638" w:rsidRDefault="00FC7638" w:rsidP="00FC37EF">
            <w:pPr>
              <w:pStyle w:val="RepStandard"/>
              <w:rPr>
                <w:b/>
                <w:bCs/>
                <w:highlight w:val="green"/>
              </w:rPr>
            </w:pPr>
            <w:r>
              <w:rPr>
                <w:b/>
                <w:bCs/>
                <w:highlight w:val="green"/>
              </w:rPr>
              <w:t xml:space="preserve">Residue </w:t>
            </w:r>
          </w:p>
          <w:p w14:paraId="6B9621D2" w14:textId="77777777" w:rsidR="00FC7638" w:rsidRDefault="00FC7638" w:rsidP="00FC37EF">
            <w:pPr>
              <w:pStyle w:val="RepStandard"/>
              <w:rPr>
                <w:b/>
                <w:bCs/>
                <w:highlight w:val="green"/>
              </w:rPr>
            </w:pPr>
            <w:r>
              <w:rPr>
                <w:b/>
                <w:bCs/>
                <w:highlight w:val="green"/>
              </w:rPr>
              <w:t xml:space="preserve">report </w:t>
            </w:r>
          </w:p>
          <w:p w14:paraId="799C70FE" w14:textId="77777777" w:rsidR="00FC7638" w:rsidRPr="00974081" w:rsidRDefault="00FC7638" w:rsidP="00FC37EF">
            <w:pPr>
              <w:pStyle w:val="RepStandard"/>
              <w:rPr>
                <w:b/>
                <w:bCs/>
                <w:highlight w:val="green"/>
              </w:rPr>
            </w:pPr>
            <w:r>
              <w:rPr>
                <w:b/>
                <w:bCs/>
                <w:highlight w:val="green"/>
              </w:rPr>
              <w:t>Number</w:t>
            </w:r>
          </w:p>
        </w:tc>
        <w:tc>
          <w:tcPr>
            <w:tcW w:w="1903" w:type="dxa"/>
          </w:tcPr>
          <w:p w14:paraId="01A7BC49" w14:textId="77777777" w:rsidR="00FC7638" w:rsidRPr="00974081" w:rsidRDefault="00FC7638" w:rsidP="00FC37EF">
            <w:pPr>
              <w:pStyle w:val="RepStandard"/>
              <w:rPr>
                <w:b/>
                <w:bCs/>
                <w:highlight w:val="green"/>
              </w:rPr>
            </w:pPr>
            <w:r w:rsidRPr="00974081">
              <w:rPr>
                <w:b/>
                <w:bCs/>
                <w:highlight w:val="green"/>
              </w:rPr>
              <w:t xml:space="preserve">Trial number </w:t>
            </w:r>
          </w:p>
        </w:tc>
        <w:tc>
          <w:tcPr>
            <w:tcW w:w="1480" w:type="dxa"/>
          </w:tcPr>
          <w:p w14:paraId="1AEEE150" w14:textId="77777777" w:rsidR="00FC7638" w:rsidRPr="00974081" w:rsidRDefault="00FC7638" w:rsidP="00FC37EF">
            <w:pPr>
              <w:pStyle w:val="RepStandard"/>
              <w:rPr>
                <w:b/>
                <w:bCs/>
                <w:highlight w:val="green"/>
              </w:rPr>
            </w:pPr>
            <w:r w:rsidRPr="00974081">
              <w:rPr>
                <w:b/>
                <w:bCs/>
                <w:highlight w:val="green"/>
              </w:rPr>
              <w:t xml:space="preserve">Date of </w:t>
            </w:r>
          </w:p>
          <w:p w14:paraId="594674A8" w14:textId="77777777" w:rsidR="00FC7638" w:rsidRPr="00974081" w:rsidRDefault="00FC7638" w:rsidP="00FC37EF">
            <w:pPr>
              <w:pStyle w:val="RepStandard"/>
              <w:rPr>
                <w:b/>
                <w:bCs/>
                <w:highlight w:val="green"/>
              </w:rPr>
            </w:pPr>
            <w:r w:rsidRPr="00974081">
              <w:rPr>
                <w:b/>
                <w:bCs/>
                <w:highlight w:val="green"/>
              </w:rPr>
              <w:t>sampling</w:t>
            </w:r>
          </w:p>
        </w:tc>
        <w:tc>
          <w:tcPr>
            <w:tcW w:w="1507" w:type="dxa"/>
          </w:tcPr>
          <w:p w14:paraId="7EF63804" w14:textId="77777777" w:rsidR="00FC7638" w:rsidRPr="00974081" w:rsidRDefault="00FC7638" w:rsidP="00FC37EF">
            <w:pPr>
              <w:pStyle w:val="RepStandard"/>
              <w:rPr>
                <w:b/>
                <w:bCs/>
                <w:highlight w:val="green"/>
              </w:rPr>
            </w:pPr>
            <w:r w:rsidRPr="00974081">
              <w:rPr>
                <w:b/>
                <w:bCs/>
                <w:highlight w:val="green"/>
              </w:rPr>
              <w:t>Date of extraction and TDMs analysis</w:t>
            </w:r>
          </w:p>
        </w:tc>
        <w:tc>
          <w:tcPr>
            <w:tcW w:w="1919" w:type="dxa"/>
          </w:tcPr>
          <w:p w14:paraId="46CFF806" w14:textId="77777777" w:rsidR="00FC7638" w:rsidRPr="00974081" w:rsidRDefault="00FC7638" w:rsidP="00FC37EF">
            <w:pPr>
              <w:pStyle w:val="RepStandard"/>
              <w:rPr>
                <w:b/>
                <w:bCs/>
                <w:highlight w:val="green"/>
              </w:rPr>
            </w:pPr>
            <w:r w:rsidRPr="00974081">
              <w:rPr>
                <w:b/>
                <w:bCs/>
                <w:highlight w:val="green"/>
              </w:rPr>
              <w:t>Time interval</w:t>
            </w:r>
          </w:p>
          <w:p w14:paraId="336AE0B6" w14:textId="77777777" w:rsidR="00FC7638" w:rsidRPr="00974081" w:rsidRDefault="00FC7638" w:rsidP="00FC37EF">
            <w:pPr>
              <w:pStyle w:val="RepStandard"/>
              <w:rPr>
                <w:b/>
                <w:bCs/>
                <w:highlight w:val="green"/>
              </w:rPr>
            </w:pPr>
            <w:r w:rsidRPr="00974081">
              <w:rPr>
                <w:b/>
                <w:bCs/>
                <w:highlight w:val="green"/>
              </w:rPr>
              <w:t>between sampling and sample extraction (days and months)</w:t>
            </w:r>
          </w:p>
        </w:tc>
      </w:tr>
      <w:tr w:rsidR="00FC7638" w:rsidRPr="00974081" w14:paraId="5CF7CBE5" w14:textId="77777777" w:rsidTr="00F61786">
        <w:tc>
          <w:tcPr>
            <w:tcW w:w="1555" w:type="dxa"/>
            <w:vMerge w:val="restart"/>
          </w:tcPr>
          <w:p w14:paraId="52D6D51E" w14:textId="3CC8342E" w:rsidR="00FC7638" w:rsidRPr="00974081" w:rsidRDefault="00F61786" w:rsidP="00FC37EF">
            <w:pPr>
              <w:pStyle w:val="RepStandard"/>
              <w:rPr>
                <w:highlight w:val="green"/>
              </w:rPr>
            </w:pPr>
            <w:r>
              <w:rPr>
                <w:highlight w:val="green"/>
              </w:rPr>
              <w:t>RAU-020-20</w:t>
            </w:r>
          </w:p>
        </w:tc>
        <w:tc>
          <w:tcPr>
            <w:tcW w:w="1903" w:type="dxa"/>
          </w:tcPr>
          <w:p w14:paraId="16BAB339" w14:textId="111B5E42" w:rsidR="00FC7638" w:rsidRPr="00AB53C6" w:rsidRDefault="00F61786" w:rsidP="00FC37EF">
            <w:pPr>
              <w:pStyle w:val="RepStandard"/>
              <w:rPr>
                <w:highlight w:val="green"/>
              </w:rPr>
            </w:pPr>
            <w:r w:rsidRPr="00AB53C6">
              <w:rPr>
                <w:highlight w:val="green"/>
              </w:rPr>
              <w:t>U/PA20/SB01/03T</w:t>
            </w:r>
          </w:p>
        </w:tc>
        <w:tc>
          <w:tcPr>
            <w:tcW w:w="1480" w:type="dxa"/>
          </w:tcPr>
          <w:p w14:paraId="137A4496" w14:textId="5F149F01" w:rsidR="00FC7638" w:rsidRPr="00974081" w:rsidRDefault="00F61786" w:rsidP="00FC37EF">
            <w:pPr>
              <w:pStyle w:val="RepStandard"/>
              <w:rPr>
                <w:highlight w:val="green"/>
              </w:rPr>
            </w:pPr>
            <w:r>
              <w:rPr>
                <w:highlight w:val="green"/>
              </w:rPr>
              <w:t>20/10/2020</w:t>
            </w:r>
          </w:p>
        </w:tc>
        <w:tc>
          <w:tcPr>
            <w:tcW w:w="1507" w:type="dxa"/>
            <w:vMerge w:val="restart"/>
          </w:tcPr>
          <w:p w14:paraId="54A5EEC8" w14:textId="55456548" w:rsidR="00FC7638" w:rsidRPr="00974081" w:rsidRDefault="00611A2D" w:rsidP="00FC37EF">
            <w:pPr>
              <w:pStyle w:val="RepStandard"/>
              <w:rPr>
                <w:highlight w:val="green"/>
              </w:rPr>
            </w:pPr>
            <w:r>
              <w:rPr>
                <w:highlight w:val="green"/>
              </w:rPr>
              <w:t>22/07/2022</w:t>
            </w:r>
          </w:p>
        </w:tc>
        <w:tc>
          <w:tcPr>
            <w:tcW w:w="1919" w:type="dxa"/>
          </w:tcPr>
          <w:p w14:paraId="7CC642A6" w14:textId="0BFFFFC6" w:rsidR="00FC7638" w:rsidRPr="00974081" w:rsidRDefault="00301C21" w:rsidP="00FC37EF">
            <w:pPr>
              <w:pStyle w:val="RepStandard"/>
              <w:rPr>
                <w:highlight w:val="green"/>
              </w:rPr>
            </w:pPr>
            <w:r>
              <w:rPr>
                <w:highlight w:val="green"/>
              </w:rPr>
              <w:t>640</w:t>
            </w:r>
            <w:r w:rsidR="00FC7638" w:rsidRPr="00974081">
              <w:rPr>
                <w:highlight w:val="green"/>
              </w:rPr>
              <w:t xml:space="preserve"> d – </w:t>
            </w:r>
            <w:r>
              <w:rPr>
                <w:highlight w:val="green"/>
              </w:rPr>
              <w:t>21</w:t>
            </w:r>
            <w:r w:rsidR="00FC7638" w:rsidRPr="00974081">
              <w:rPr>
                <w:highlight w:val="green"/>
              </w:rPr>
              <w:t xml:space="preserve"> m</w:t>
            </w:r>
          </w:p>
        </w:tc>
      </w:tr>
      <w:tr w:rsidR="00FC7638" w:rsidRPr="00974081" w14:paraId="7E4CA0E5" w14:textId="77777777" w:rsidTr="00F61786">
        <w:tc>
          <w:tcPr>
            <w:tcW w:w="1555" w:type="dxa"/>
            <w:vMerge/>
          </w:tcPr>
          <w:p w14:paraId="2955F81E" w14:textId="77777777" w:rsidR="00FC7638" w:rsidRPr="00974081" w:rsidRDefault="00FC7638" w:rsidP="00FC37EF">
            <w:pPr>
              <w:pStyle w:val="RepStandard"/>
              <w:rPr>
                <w:highlight w:val="green"/>
              </w:rPr>
            </w:pPr>
          </w:p>
        </w:tc>
        <w:tc>
          <w:tcPr>
            <w:tcW w:w="1903" w:type="dxa"/>
          </w:tcPr>
          <w:p w14:paraId="621C6E43" w14:textId="48716D3C" w:rsidR="00FC7638" w:rsidRPr="00AB53C6" w:rsidRDefault="00F61786" w:rsidP="00FC37EF">
            <w:pPr>
              <w:pStyle w:val="RepStandard"/>
              <w:rPr>
                <w:highlight w:val="green"/>
              </w:rPr>
            </w:pPr>
            <w:r w:rsidRPr="00AB53C6">
              <w:rPr>
                <w:highlight w:val="green"/>
              </w:rPr>
              <w:t>P/PA20/SB02/07T</w:t>
            </w:r>
          </w:p>
        </w:tc>
        <w:tc>
          <w:tcPr>
            <w:tcW w:w="1480" w:type="dxa"/>
          </w:tcPr>
          <w:p w14:paraId="77BEF899" w14:textId="7F4E8168" w:rsidR="00FC7638" w:rsidRPr="00974081" w:rsidRDefault="00F61786" w:rsidP="00FC37EF">
            <w:pPr>
              <w:pStyle w:val="RepStandard"/>
              <w:rPr>
                <w:highlight w:val="green"/>
              </w:rPr>
            </w:pPr>
            <w:r>
              <w:rPr>
                <w:highlight w:val="green"/>
              </w:rPr>
              <w:t>23/09/2020</w:t>
            </w:r>
          </w:p>
        </w:tc>
        <w:tc>
          <w:tcPr>
            <w:tcW w:w="1507" w:type="dxa"/>
            <w:vMerge/>
          </w:tcPr>
          <w:p w14:paraId="7453F3E0" w14:textId="77777777" w:rsidR="00FC7638" w:rsidRPr="00974081" w:rsidRDefault="00FC7638" w:rsidP="00FC37EF">
            <w:pPr>
              <w:pStyle w:val="RepStandard"/>
              <w:rPr>
                <w:highlight w:val="green"/>
              </w:rPr>
            </w:pPr>
          </w:p>
        </w:tc>
        <w:tc>
          <w:tcPr>
            <w:tcW w:w="1919" w:type="dxa"/>
          </w:tcPr>
          <w:p w14:paraId="53BFC099" w14:textId="4139D5DC" w:rsidR="00FC7638" w:rsidRPr="00974081" w:rsidRDefault="00301C21" w:rsidP="00FC37EF">
            <w:pPr>
              <w:pStyle w:val="RepStandard"/>
              <w:rPr>
                <w:highlight w:val="green"/>
              </w:rPr>
            </w:pPr>
            <w:r>
              <w:rPr>
                <w:highlight w:val="green"/>
              </w:rPr>
              <w:t>6</w:t>
            </w:r>
            <w:r w:rsidR="00FC7638">
              <w:rPr>
                <w:highlight w:val="green"/>
              </w:rPr>
              <w:t>7</w:t>
            </w:r>
            <w:r w:rsidR="00FC7638" w:rsidRPr="00974081">
              <w:rPr>
                <w:highlight w:val="green"/>
              </w:rPr>
              <w:t xml:space="preserve">3 d – </w:t>
            </w:r>
            <w:r>
              <w:rPr>
                <w:highlight w:val="green"/>
              </w:rPr>
              <w:t>22.4</w:t>
            </w:r>
            <w:r w:rsidR="00FC7638" w:rsidRPr="00974081">
              <w:rPr>
                <w:highlight w:val="green"/>
              </w:rPr>
              <w:t xml:space="preserve"> m</w:t>
            </w:r>
          </w:p>
        </w:tc>
      </w:tr>
      <w:tr w:rsidR="00301C21" w:rsidRPr="00974081" w14:paraId="1F40E50C" w14:textId="77777777" w:rsidTr="00F61786">
        <w:tc>
          <w:tcPr>
            <w:tcW w:w="1555" w:type="dxa"/>
            <w:vMerge/>
          </w:tcPr>
          <w:p w14:paraId="5CC55FEF" w14:textId="77777777" w:rsidR="00301C21" w:rsidRPr="00974081" w:rsidRDefault="00301C21" w:rsidP="00301C21">
            <w:pPr>
              <w:pStyle w:val="RepStandard"/>
              <w:rPr>
                <w:highlight w:val="green"/>
              </w:rPr>
            </w:pPr>
          </w:p>
        </w:tc>
        <w:tc>
          <w:tcPr>
            <w:tcW w:w="1903" w:type="dxa"/>
          </w:tcPr>
          <w:p w14:paraId="1AFE3FA6" w14:textId="417DDC5F" w:rsidR="00301C21" w:rsidRPr="00AB53C6" w:rsidRDefault="00301C21" w:rsidP="00301C21">
            <w:pPr>
              <w:pStyle w:val="RepStandard"/>
              <w:rPr>
                <w:highlight w:val="green"/>
              </w:rPr>
            </w:pPr>
            <w:r w:rsidRPr="00AB53C6">
              <w:rPr>
                <w:highlight w:val="green"/>
              </w:rPr>
              <w:t>P/PA20/SB04/15T</w:t>
            </w:r>
          </w:p>
        </w:tc>
        <w:tc>
          <w:tcPr>
            <w:tcW w:w="1480" w:type="dxa"/>
          </w:tcPr>
          <w:p w14:paraId="26DC8565" w14:textId="158FE978" w:rsidR="00301C21" w:rsidRPr="00974081" w:rsidRDefault="00301C21" w:rsidP="00301C21">
            <w:pPr>
              <w:pStyle w:val="RepStandard"/>
              <w:rPr>
                <w:highlight w:val="green"/>
              </w:rPr>
            </w:pPr>
            <w:r>
              <w:rPr>
                <w:highlight w:val="green"/>
              </w:rPr>
              <w:t>23/09/2020</w:t>
            </w:r>
          </w:p>
        </w:tc>
        <w:tc>
          <w:tcPr>
            <w:tcW w:w="1507" w:type="dxa"/>
            <w:vMerge/>
          </w:tcPr>
          <w:p w14:paraId="74F62F1B" w14:textId="77777777" w:rsidR="00301C21" w:rsidRPr="00974081" w:rsidRDefault="00301C21" w:rsidP="00301C21">
            <w:pPr>
              <w:pStyle w:val="RepStandard"/>
              <w:rPr>
                <w:highlight w:val="green"/>
              </w:rPr>
            </w:pPr>
          </w:p>
        </w:tc>
        <w:tc>
          <w:tcPr>
            <w:tcW w:w="1919" w:type="dxa"/>
          </w:tcPr>
          <w:p w14:paraId="237A2096" w14:textId="09BE8650" w:rsidR="00301C21" w:rsidRPr="00974081" w:rsidRDefault="00301C21" w:rsidP="00301C21">
            <w:pPr>
              <w:pStyle w:val="RepStandard"/>
              <w:rPr>
                <w:highlight w:val="green"/>
              </w:rPr>
            </w:pPr>
            <w:r>
              <w:rPr>
                <w:highlight w:val="green"/>
              </w:rPr>
              <w:t>67</w:t>
            </w:r>
            <w:r w:rsidRPr="00974081">
              <w:rPr>
                <w:highlight w:val="green"/>
              </w:rPr>
              <w:t xml:space="preserve">3 d – </w:t>
            </w:r>
            <w:r>
              <w:rPr>
                <w:highlight w:val="green"/>
              </w:rPr>
              <w:t>22.4</w:t>
            </w:r>
            <w:r w:rsidRPr="00974081">
              <w:rPr>
                <w:highlight w:val="green"/>
              </w:rPr>
              <w:t xml:space="preserve"> m</w:t>
            </w:r>
          </w:p>
        </w:tc>
      </w:tr>
      <w:tr w:rsidR="00301C21" w:rsidRPr="00974081" w14:paraId="3B5ACB0D" w14:textId="77777777" w:rsidTr="00F61786">
        <w:tc>
          <w:tcPr>
            <w:tcW w:w="1555" w:type="dxa"/>
            <w:vMerge w:val="restart"/>
          </w:tcPr>
          <w:p w14:paraId="0BEE295F" w14:textId="2F9D41D2" w:rsidR="00301C21" w:rsidRPr="00974081" w:rsidRDefault="00301C21" w:rsidP="00301C21">
            <w:pPr>
              <w:pStyle w:val="RepStandard"/>
              <w:rPr>
                <w:highlight w:val="green"/>
              </w:rPr>
            </w:pPr>
            <w:r>
              <w:rPr>
                <w:highlight w:val="green"/>
              </w:rPr>
              <w:t>RAU-015-21</w:t>
            </w:r>
          </w:p>
        </w:tc>
        <w:tc>
          <w:tcPr>
            <w:tcW w:w="1903" w:type="dxa"/>
          </w:tcPr>
          <w:p w14:paraId="4AB5C9BF" w14:textId="2BCD6DB9" w:rsidR="00301C21" w:rsidRPr="00AB53C6" w:rsidRDefault="00301C21" w:rsidP="00301C21">
            <w:pPr>
              <w:pStyle w:val="RepStandard"/>
              <w:rPr>
                <w:highlight w:val="green"/>
              </w:rPr>
            </w:pPr>
            <w:r w:rsidRPr="00AB53C6">
              <w:rPr>
                <w:highlight w:val="green"/>
              </w:rPr>
              <w:t>P/PR21/SB02/04T</w:t>
            </w:r>
          </w:p>
        </w:tc>
        <w:tc>
          <w:tcPr>
            <w:tcW w:w="1480" w:type="dxa"/>
          </w:tcPr>
          <w:p w14:paraId="3B0992FB" w14:textId="225AF437" w:rsidR="00301C21" w:rsidRDefault="00301C21" w:rsidP="00301C21">
            <w:pPr>
              <w:pStyle w:val="RepStandard"/>
              <w:rPr>
                <w:highlight w:val="green"/>
              </w:rPr>
            </w:pPr>
            <w:r>
              <w:rPr>
                <w:highlight w:val="green"/>
              </w:rPr>
              <w:t>20/10/2021</w:t>
            </w:r>
          </w:p>
        </w:tc>
        <w:tc>
          <w:tcPr>
            <w:tcW w:w="1507" w:type="dxa"/>
            <w:vMerge w:val="restart"/>
          </w:tcPr>
          <w:p w14:paraId="795884EA" w14:textId="03EC7FE9" w:rsidR="00301C21" w:rsidRPr="00974081" w:rsidRDefault="00301C21" w:rsidP="00301C21">
            <w:pPr>
              <w:pStyle w:val="RepStandard"/>
              <w:rPr>
                <w:highlight w:val="green"/>
              </w:rPr>
            </w:pPr>
            <w:r>
              <w:rPr>
                <w:highlight w:val="green"/>
              </w:rPr>
              <w:t>28</w:t>
            </w:r>
            <w:r w:rsidRPr="00974081">
              <w:rPr>
                <w:highlight w:val="green"/>
              </w:rPr>
              <w:t>/0</w:t>
            </w:r>
            <w:r>
              <w:rPr>
                <w:highlight w:val="green"/>
              </w:rPr>
              <w:t>4</w:t>
            </w:r>
            <w:r w:rsidRPr="00974081">
              <w:rPr>
                <w:highlight w:val="green"/>
              </w:rPr>
              <w:t>/2022</w:t>
            </w:r>
          </w:p>
        </w:tc>
        <w:tc>
          <w:tcPr>
            <w:tcW w:w="1919" w:type="dxa"/>
          </w:tcPr>
          <w:p w14:paraId="53F00E20" w14:textId="520E36FC" w:rsidR="00301C21" w:rsidRDefault="00301C21" w:rsidP="00301C21">
            <w:pPr>
              <w:pStyle w:val="RepStandard"/>
              <w:rPr>
                <w:highlight w:val="green"/>
              </w:rPr>
            </w:pPr>
            <w:r>
              <w:rPr>
                <w:highlight w:val="green"/>
              </w:rPr>
              <w:t>190 d – 6.3 m</w:t>
            </w:r>
          </w:p>
        </w:tc>
      </w:tr>
      <w:tr w:rsidR="00301C21" w:rsidRPr="00974081" w14:paraId="4FAEFFC0" w14:textId="77777777" w:rsidTr="00F61786">
        <w:tc>
          <w:tcPr>
            <w:tcW w:w="1555" w:type="dxa"/>
            <w:vMerge/>
          </w:tcPr>
          <w:p w14:paraId="0EA798E6" w14:textId="77777777" w:rsidR="00301C21" w:rsidRDefault="00301C21" w:rsidP="00301C21">
            <w:pPr>
              <w:pStyle w:val="RepStandard"/>
              <w:rPr>
                <w:highlight w:val="green"/>
              </w:rPr>
            </w:pPr>
          </w:p>
        </w:tc>
        <w:tc>
          <w:tcPr>
            <w:tcW w:w="1903" w:type="dxa"/>
          </w:tcPr>
          <w:p w14:paraId="4EA17709" w14:textId="457BA995" w:rsidR="00301C21" w:rsidRPr="00AB53C6" w:rsidRDefault="00301C21" w:rsidP="00301C21">
            <w:pPr>
              <w:pStyle w:val="RepStandard"/>
              <w:rPr>
                <w:highlight w:val="green"/>
              </w:rPr>
            </w:pPr>
            <w:r w:rsidRPr="00AB53C6">
              <w:rPr>
                <w:highlight w:val="green"/>
              </w:rPr>
              <w:t>P/PR21/SB03/06T</w:t>
            </w:r>
          </w:p>
        </w:tc>
        <w:tc>
          <w:tcPr>
            <w:tcW w:w="1480" w:type="dxa"/>
          </w:tcPr>
          <w:p w14:paraId="2360790D" w14:textId="19716CA9" w:rsidR="00301C21" w:rsidRDefault="00301C21" w:rsidP="00301C21">
            <w:pPr>
              <w:pStyle w:val="RepStandard"/>
              <w:rPr>
                <w:highlight w:val="green"/>
              </w:rPr>
            </w:pPr>
            <w:r>
              <w:rPr>
                <w:highlight w:val="green"/>
              </w:rPr>
              <w:t>21/11/2021</w:t>
            </w:r>
          </w:p>
        </w:tc>
        <w:tc>
          <w:tcPr>
            <w:tcW w:w="1507" w:type="dxa"/>
            <w:vMerge/>
          </w:tcPr>
          <w:p w14:paraId="4710A6F6" w14:textId="77777777" w:rsidR="00301C21" w:rsidRPr="00974081" w:rsidRDefault="00301C21" w:rsidP="00301C21">
            <w:pPr>
              <w:pStyle w:val="RepStandard"/>
              <w:rPr>
                <w:highlight w:val="green"/>
              </w:rPr>
            </w:pPr>
          </w:p>
        </w:tc>
        <w:tc>
          <w:tcPr>
            <w:tcW w:w="1919" w:type="dxa"/>
          </w:tcPr>
          <w:p w14:paraId="64E210E5" w14:textId="182341AB" w:rsidR="00301C21" w:rsidRDefault="00301C21" w:rsidP="00301C21">
            <w:pPr>
              <w:pStyle w:val="RepStandard"/>
              <w:rPr>
                <w:highlight w:val="green"/>
              </w:rPr>
            </w:pPr>
            <w:r>
              <w:rPr>
                <w:highlight w:val="green"/>
              </w:rPr>
              <w:t>159 d – 5.3 m</w:t>
            </w:r>
          </w:p>
        </w:tc>
      </w:tr>
      <w:tr w:rsidR="00301C21" w:rsidRPr="00974081" w14:paraId="26CFD65E" w14:textId="77777777" w:rsidTr="00F61786">
        <w:tc>
          <w:tcPr>
            <w:tcW w:w="1555" w:type="dxa"/>
            <w:vMerge/>
          </w:tcPr>
          <w:p w14:paraId="352355C2" w14:textId="77777777" w:rsidR="00301C21" w:rsidRDefault="00301C21" w:rsidP="00301C21">
            <w:pPr>
              <w:pStyle w:val="RepStandard"/>
              <w:rPr>
                <w:highlight w:val="green"/>
              </w:rPr>
            </w:pPr>
          </w:p>
        </w:tc>
        <w:tc>
          <w:tcPr>
            <w:tcW w:w="1903" w:type="dxa"/>
          </w:tcPr>
          <w:p w14:paraId="279DCB38" w14:textId="4B4B4A86" w:rsidR="00301C21" w:rsidRPr="00AB53C6" w:rsidRDefault="00301C21" w:rsidP="00301C21">
            <w:pPr>
              <w:pStyle w:val="RepStandard"/>
              <w:rPr>
                <w:highlight w:val="green"/>
              </w:rPr>
            </w:pPr>
            <w:r w:rsidRPr="00AB53C6">
              <w:rPr>
                <w:highlight w:val="green"/>
              </w:rPr>
              <w:t>H/PR21/SB04/08T</w:t>
            </w:r>
          </w:p>
        </w:tc>
        <w:tc>
          <w:tcPr>
            <w:tcW w:w="1480" w:type="dxa"/>
          </w:tcPr>
          <w:p w14:paraId="6B89F1B7" w14:textId="15EEABF1" w:rsidR="00301C21" w:rsidRDefault="00301C21" w:rsidP="00301C21">
            <w:pPr>
              <w:pStyle w:val="RepStandard"/>
              <w:rPr>
                <w:highlight w:val="green"/>
              </w:rPr>
            </w:pPr>
            <w:r>
              <w:rPr>
                <w:highlight w:val="green"/>
              </w:rPr>
              <w:t>16/09/2021</w:t>
            </w:r>
          </w:p>
        </w:tc>
        <w:tc>
          <w:tcPr>
            <w:tcW w:w="1507" w:type="dxa"/>
            <w:vMerge/>
          </w:tcPr>
          <w:p w14:paraId="260AF989" w14:textId="77777777" w:rsidR="00301C21" w:rsidRPr="00974081" w:rsidRDefault="00301C21" w:rsidP="00301C21">
            <w:pPr>
              <w:pStyle w:val="RepStandard"/>
              <w:rPr>
                <w:highlight w:val="green"/>
              </w:rPr>
            </w:pPr>
          </w:p>
        </w:tc>
        <w:tc>
          <w:tcPr>
            <w:tcW w:w="1919" w:type="dxa"/>
          </w:tcPr>
          <w:p w14:paraId="0E13C095" w14:textId="7D31816F" w:rsidR="00301C21" w:rsidRDefault="00301C21" w:rsidP="00301C21">
            <w:pPr>
              <w:pStyle w:val="RepStandard"/>
              <w:rPr>
                <w:highlight w:val="green"/>
              </w:rPr>
            </w:pPr>
            <w:r>
              <w:rPr>
                <w:highlight w:val="green"/>
              </w:rPr>
              <w:t>224 d – 7.4 m</w:t>
            </w:r>
          </w:p>
        </w:tc>
      </w:tr>
      <w:tr w:rsidR="00301C21" w:rsidRPr="00974081" w14:paraId="0D205142" w14:textId="77777777" w:rsidTr="00F61786">
        <w:tc>
          <w:tcPr>
            <w:tcW w:w="1555" w:type="dxa"/>
            <w:vMerge/>
          </w:tcPr>
          <w:p w14:paraId="36CA54D0" w14:textId="77777777" w:rsidR="00301C21" w:rsidRDefault="00301C21" w:rsidP="00301C21">
            <w:pPr>
              <w:pStyle w:val="RepStandard"/>
              <w:rPr>
                <w:highlight w:val="green"/>
              </w:rPr>
            </w:pPr>
          </w:p>
        </w:tc>
        <w:tc>
          <w:tcPr>
            <w:tcW w:w="1903" w:type="dxa"/>
          </w:tcPr>
          <w:p w14:paraId="0B2473FA" w14:textId="6E80FA5E" w:rsidR="00301C21" w:rsidRPr="00AB53C6" w:rsidRDefault="00301C21" w:rsidP="00301C21">
            <w:pPr>
              <w:pStyle w:val="RepStandard"/>
              <w:rPr>
                <w:highlight w:val="green"/>
              </w:rPr>
            </w:pPr>
            <w:r w:rsidRPr="00AB53C6">
              <w:rPr>
                <w:highlight w:val="green"/>
              </w:rPr>
              <w:t>H/PR21/SB05/10T</w:t>
            </w:r>
          </w:p>
        </w:tc>
        <w:tc>
          <w:tcPr>
            <w:tcW w:w="1480" w:type="dxa"/>
          </w:tcPr>
          <w:p w14:paraId="1081EB15" w14:textId="6BB713A0" w:rsidR="00301C21" w:rsidRDefault="00301C21" w:rsidP="00301C21">
            <w:pPr>
              <w:pStyle w:val="RepStandard"/>
              <w:rPr>
                <w:highlight w:val="green"/>
              </w:rPr>
            </w:pPr>
            <w:r>
              <w:rPr>
                <w:highlight w:val="green"/>
              </w:rPr>
              <w:t>17/10/2021</w:t>
            </w:r>
          </w:p>
        </w:tc>
        <w:tc>
          <w:tcPr>
            <w:tcW w:w="1507" w:type="dxa"/>
            <w:vMerge/>
          </w:tcPr>
          <w:p w14:paraId="63242D03" w14:textId="77777777" w:rsidR="00301C21" w:rsidRPr="00974081" w:rsidRDefault="00301C21" w:rsidP="00301C21">
            <w:pPr>
              <w:pStyle w:val="RepStandard"/>
              <w:rPr>
                <w:highlight w:val="green"/>
              </w:rPr>
            </w:pPr>
          </w:p>
        </w:tc>
        <w:tc>
          <w:tcPr>
            <w:tcW w:w="1919" w:type="dxa"/>
          </w:tcPr>
          <w:p w14:paraId="7DDFC89E" w14:textId="73E0BAC8" w:rsidR="00301C21" w:rsidRDefault="00301C21" w:rsidP="00301C21">
            <w:pPr>
              <w:pStyle w:val="RepStandard"/>
              <w:rPr>
                <w:highlight w:val="green"/>
              </w:rPr>
            </w:pPr>
            <w:r>
              <w:rPr>
                <w:highlight w:val="green"/>
              </w:rPr>
              <w:t>193 d – 6.3 m</w:t>
            </w:r>
          </w:p>
        </w:tc>
      </w:tr>
    </w:tbl>
    <w:p w14:paraId="5AF3111B" w14:textId="77777777" w:rsidR="00FC7638" w:rsidRPr="00974081" w:rsidRDefault="00FC7638" w:rsidP="00FC7638">
      <w:pPr>
        <w:pStyle w:val="RepStandard"/>
        <w:rPr>
          <w:highlight w:val="green"/>
        </w:rPr>
      </w:pPr>
    </w:p>
    <w:p w14:paraId="370A449F" w14:textId="10E1B0A0" w:rsidR="003D74F2" w:rsidRDefault="003D74F2" w:rsidP="003D74F2">
      <w:pPr>
        <w:pStyle w:val="RepStandard"/>
        <w:rPr>
          <w:highlight w:val="green"/>
        </w:rPr>
      </w:pPr>
      <w:r>
        <w:rPr>
          <w:highlight w:val="green"/>
        </w:rPr>
        <w:t>In total</w:t>
      </w:r>
      <w:r w:rsidR="00F61786">
        <w:rPr>
          <w:highlight w:val="green"/>
        </w:rPr>
        <w:t xml:space="preserve"> 7 trials only were analysed, trial </w:t>
      </w:r>
      <w:r w:rsidR="00F61786" w:rsidRPr="00F61786">
        <w:rPr>
          <w:highlight w:val="green"/>
        </w:rPr>
        <w:t>U/PR21/SB01 conducted in 2021 in United Kingdom was not analyised due to shipment issue</w:t>
      </w:r>
      <w:r>
        <w:rPr>
          <w:highlight w:val="green"/>
        </w:rPr>
        <w:t>.</w:t>
      </w:r>
      <w:r w:rsidR="00F61786" w:rsidRPr="00F61786">
        <w:rPr>
          <w:highlight w:val="green"/>
        </w:rPr>
        <w:t xml:space="preserve"> The delivery of crop sample from UK to a</w:t>
      </w:r>
      <w:r>
        <w:rPr>
          <w:highlight w:val="green"/>
        </w:rPr>
        <w:t>n</w:t>
      </w:r>
      <w:r w:rsidR="00F61786" w:rsidRPr="00F61786">
        <w:rPr>
          <w:highlight w:val="green"/>
        </w:rPr>
        <w:t xml:space="preserve"> EU Country was </w:t>
      </w:r>
      <w:r>
        <w:rPr>
          <w:highlight w:val="green"/>
        </w:rPr>
        <w:t>stopped</w:t>
      </w:r>
      <w:r w:rsidR="00F61786" w:rsidRPr="00F61786">
        <w:rPr>
          <w:highlight w:val="green"/>
        </w:rPr>
        <w:t xml:space="preserve"> due to costume issue. However, 7 data </w:t>
      </w:r>
      <w:r>
        <w:rPr>
          <w:highlight w:val="green"/>
        </w:rPr>
        <w:t>can be considered</w:t>
      </w:r>
      <w:r w:rsidR="00F61786" w:rsidRPr="00F61786">
        <w:rPr>
          <w:highlight w:val="green"/>
        </w:rPr>
        <w:t xml:space="preserve"> enough to support the use and the avail</w:t>
      </w:r>
      <w:r>
        <w:rPr>
          <w:highlight w:val="green"/>
        </w:rPr>
        <w:t>a</w:t>
      </w:r>
      <w:r w:rsidR="00F61786" w:rsidRPr="00F61786">
        <w:rPr>
          <w:highlight w:val="green"/>
        </w:rPr>
        <w:t>bl</w:t>
      </w:r>
      <w:r>
        <w:rPr>
          <w:highlight w:val="green"/>
        </w:rPr>
        <w:t>e</w:t>
      </w:r>
      <w:r w:rsidR="00F61786" w:rsidRPr="00F61786">
        <w:rPr>
          <w:highlight w:val="green"/>
        </w:rPr>
        <w:t xml:space="preserve"> number are sufficient to perform </w:t>
      </w:r>
      <w:r w:rsidR="00FC7638" w:rsidRPr="00F61786">
        <w:rPr>
          <w:highlight w:val="green"/>
        </w:rPr>
        <w:t xml:space="preserve">consumer </w:t>
      </w:r>
      <w:r w:rsidR="00FC7638" w:rsidRPr="00974081">
        <w:rPr>
          <w:highlight w:val="green"/>
        </w:rPr>
        <w:t>risk assessment.</w:t>
      </w:r>
      <w:r w:rsidRPr="003D74F2">
        <w:rPr>
          <w:highlight w:val="green"/>
        </w:rPr>
        <w:t xml:space="preserve"> </w:t>
      </w:r>
    </w:p>
    <w:p w14:paraId="319688C1" w14:textId="222D0738" w:rsidR="0043668A" w:rsidRPr="00603A28" w:rsidRDefault="003D74F2" w:rsidP="0043668A">
      <w:pPr>
        <w:pStyle w:val="RepStandard"/>
        <w:rPr>
          <w:highlight w:val="green"/>
        </w:rPr>
      </w:pPr>
      <w:r>
        <w:rPr>
          <w:highlight w:val="green"/>
        </w:rPr>
        <w:t>Please take note for 1,2,4 triazole 4 samples only were analysied within 12 months, all of them were &lt;LOQ</w:t>
      </w:r>
      <w:r w:rsidR="0043668A" w:rsidRPr="0043668A">
        <w:t xml:space="preserve">. </w:t>
      </w:r>
      <w:r w:rsidR="0043668A" w:rsidRPr="0043668A">
        <w:rPr>
          <w:highlight w:val="green"/>
        </w:rPr>
        <w:t>Considering that 4 samples are available with residue &lt;LOQ, a half data package can be considered as sufficient to support the use. Moreover, considering the 1,2,4 triazole residues were all &lt;LOQ, in the samples covered by storage stability data and the ones analysed after that period, it can be confirmed no residue of TDMs is expected when the PPP is applied according to the intended GAP.</w:t>
      </w:r>
    </w:p>
    <w:p w14:paraId="44D5DE80" w14:textId="77091898" w:rsidR="003D74F2" w:rsidRDefault="003D74F2" w:rsidP="003D74F2">
      <w:pPr>
        <w:pStyle w:val="RepStandard"/>
        <w:rPr>
          <w:highlight w:val="green"/>
        </w:rPr>
      </w:pPr>
    </w:p>
    <w:p w14:paraId="0D5CB204" w14:textId="4E7A680B" w:rsidR="007B7B33" w:rsidRDefault="007B7B33" w:rsidP="007B7B33">
      <w:pPr>
        <w:pStyle w:val="RepStandard"/>
      </w:pPr>
      <w:r w:rsidRPr="001A1C62">
        <w:t>The use</w:t>
      </w:r>
      <w:r>
        <w:t xml:space="preserve"> is </w:t>
      </w:r>
      <w:r w:rsidRPr="001A1C62">
        <w:t>considered acceptable.</w:t>
      </w:r>
      <w:r w:rsidRPr="000624AA">
        <w:t xml:space="preserve"> </w:t>
      </w:r>
    </w:p>
    <w:p w14:paraId="20CB16F9" w14:textId="77777777" w:rsidR="00E87277" w:rsidRDefault="00E87277" w:rsidP="007B7B33">
      <w:pPr>
        <w:pStyle w:val="RepStandard"/>
      </w:pPr>
    </w:p>
    <w:p w14:paraId="2211CA8F" w14:textId="77777777" w:rsidR="002A4652" w:rsidRDefault="002A4652" w:rsidP="002A4652">
      <w:pPr>
        <w:pStyle w:val="RepStandard"/>
        <w:rPr>
          <w:b/>
          <w:bCs/>
        </w:rPr>
      </w:pPr>
      <w:r>
        <w:rPr>
          <w:b/>
          <w:bCs/>
        </w:rPr>
        <w:t>Wheat</w:t>
      </w:r>
    </w:p>
    <w:p w14:paraId="1F949BA1" w14:textId="77777777" w:rsidR="002A4652" w:rsidRDefault="002A4652" w:rsidP="002A4652">
      <w:pPr>
        <w:pStyle w:val="RepStandard"/>
      </w:pPr>
      <w:r>
        <w:t xml:space="preserve">8 residue trials in Northern Europe were submitted for wheat. Residues measured in the trials are all &lt; the LOQ except for one sample in which residue was above the LOQ but below the fixed MRL. </w:t>
      </w:r>
    </w:p>
    <w:p w14:paraId="23233480" w14:textId="77777777" w:rsidR="002A4652" w:rsidRDefault="002A4652" w:rsidP="002A4652">
      <w:pPr>
        <w:pStyle w:val="RepStandard"/>
      </w:pPr>
      <w:r w:rsidRPr="002D0888">
        <w:t xml:space="preserve">According to SANTE/2019/12752, </w:t>
      </w:r>
      <w:r>
        <w:t>wheat data could be extrapolated to rye and triticale.</w:t>
      </w:r>
    </w:p>
    <w:p w14:paraId="18A1D125" w14:textId="77777777" w:rsidR="002A4652" w:rsidRPr="001A1C62" w:rsidRDefault="002A4652" w:rsidP="002A4652">
      <w:pPr>
        <w:pStyle w:val="RepStandard"/>
      </w:pPr>
      <w:r w:rsidRPr="000624AA">
        <w:t xml:space="preserve">The data submitted show that </w:t>
      </w:r>
      <w:r w:rsidRPr="001A1C62">
        <w:t xml:space="preserve">no exceedance of the </w:t>
      </w:r>
      <w:r>
        <w:t xml:space="preserve">current </w:t>
      </w:r>
      <w:r w:rsidRPr="001A1C62">
        <w:t xml:space="preserve">MRL </w:t>
      </w:r>
      <w:r>
        <w:t xml:space="preserve">of 0.1 mg/kg </w:t>
      </w:r>
      <w:r w:rsidRPr="001A1C62">
        <w:t>will occur</w:t>
      </w:r>
      <w:r w:rsidRPr="00310246">
        <w:t xml:space="preserve"> </w:t>
      </w:r>
      <w:r>
        <w:t>when the PPP is applied according to the intended GAP.</w:t>
      </w:r>
      <w:r w:rsidRPr="001A1C62">
        <w:t xml:space="preserve"> </w:t>
      </w:r>
    </w:p>
    <w:p w14:paraId="1DE32059" w14:textId="77777777" w:rsidR="001D57AB" w:rsidRPr="001A1C62" w:rsidRDefault="001D57AB" w:rsidP="001D57AB">
      <w:pPr>
        <w:pStyle w:val="RepStandard"/>
      </w:pPr>
      <w:r w:rsidRPr="00A10964">
        <w:rPr>
          <w:highlight w:val="yellow"/>
        </w:rPr>
        <w:t>In addition, a reference has done to open data sumamrised in DAR, 200</w:t>
      </w:r>
      <w:r>
        <w:rPr>
          <w:highlight w:val="yellow"/>
        </w:rPr>
        <w:t>5</w:t>
      </w:r>
      <w:r w:rsidRPr="00A10964">
        <w:rPr>
          <w:highlight w:val="yellow"/>
        </w:rPr>
        <w:t xml:space="preserve">. </w:t>
      </w:r>
      <w:r>
        <w:rPr>
          <w:highlight w:val="yellow"/>
        </w:rPr>
        <w:t>10 r</w:t>
      </w:r>
      <w:r w:rsidRPr="00A10964">
        <w:rPr>
          <w:highlight w:val="yellow"/>
        </w:rPr>
        <w:t>esidue trials have been conduetd at a worst case GAP, 3 appli</w:t>
      </w:r>
      <w:r>
        <w:rPr>
          <w:highlight w:val="yellow"/>
        </w:rPr>
        <w:t>c</w:t>
      </w:r>
      <w:r w:rsidRPr="00A10964">
        <w:rPr>
          <w:highlight w:val="yellow"/>
        </w:rPr>
        <w:t>ation</w:t>
      </w:r>
      <w:r>
        <w:rPr>
          <w:highlight w:val="yellow"/>
        </w:rPr>
        <w:t>s</w:t>
      </w:r>
      <w:r w:rsidRPr="00A10964">
        <w:rPr>
          <w:highlight w:val="yellow"/>
        </w:rPr>
        <w:t xml:space="preserve"> instead of 2 </w:t>
      </w:r>
      <w:r>
        <w:rPr>
          <w:highlight w:val="yellow"/>
        </w:rPr>
        <w:t>of</w:t>
      </w:r>
      <w:r w:rsidRPr="00A10964">
        <w:rPr>
          <w:highlight w:val="yellow"/>
        </w:rPr>
        <w:t xml:space="preserve"> the applicant intended GAP, however the dose rate is the same (i.e. 200 g as/ha). Residues </w:t>
      </w:r>
      <w:r>
        <w:rPr>
          <w:highlight w:val="yellow"/>
        </w:rPr>
        <w:t>measured in grain at 35 DALA a</w:t>
      </w:r>
      <w:r w:rsidRPr="00A10964">
        <w:rPr>
          <w:highlight w:val="yellow"/>
        </w:rPr>
        <w:t>re all &lt;LOQ confirm no exceedance of current MRL is expected.</w:t>
      </w:r>
      <w:r>
        <w:t xml:space="preserve"> </w:t>
      </w:r>
    </w:p>
    <w:p w14:paraId="76CB37D1" w14:textId="77777777" w:rsidR="00C64A65" w:rsidRDefault="00C64A65" w:rsidP="002A4652">
      <w:pPr>
        <w:pStyle w:val="RepStandard"/>
        <w:rPr>
          <w:highlight w:val="green"/>
        </w:rPr>
      </w:pPr>
    </w:p>
    <w:p w14:paraId="2FD355D8" w14:textId="1067A089" w:rsidR="00C64A65" w:rsidRDefault="00C64A65" w:rsidP="002A4652">
      <w:pPr>
        <w:pStyle w:val="RepStandard"/>
        <w:rPr>
          <w:highlight w:val="green"/>
        </w:rPr>
      </w:pPr>
      <w:r w:rsidRPr="00974081">
        <w:rPr>
          <w:highlight w:val="green"/>
        </w:rPr>
        <w:t xml:space="preserve">TDMs data is also available. </w:t>
      </w:r>
      <w:r>
        <w:rPr>
          <w:highlight w:val="green"/>
        </w:rPr>
        <w:t>The applicant refers to open data reported in UK, 2018. The available trials were conducted with a worst case GAP 3x 187.5 g as/ha, intended of SIP 41061 GAP, 2x 200 g as/ha.</w:t>
      </w:r>
      <w:r>
        <w:t xml:space="preserve"> </w:t>
      </w:r>
      <w:r w:rsidRPr="007564E1">
        <w:rPr>
          <w:highlight w:val="green"/>
        </w:rPr>
        <w:t>However</w:t>
      </w:r>
      <w:r w:rsidR="007564E1">
        <w:rPr>
          <w:highlight w:val="green"/>
        </w:rPr>
        <w:t>,</w:t>
      </w:r>
      <w:r w:rsidRPr="007564E1">
        <w:rPr>
          <w:highlight w:val="green"/>
        </w:rPr>
        <w:t xml:space="preserve"> the dose rate is similar (187.5 is within 25% variability rule), and 3 appli</w:t>
      </w:r>
      <w:r w:rsidR="007564E1">
        <w:rPr>
          <w:highlight w:val="green"/>
        </w:rPr>
        <w:t>c</w:t>
      </w:r>
      <w:r w:rsidRPr="007564E1">
        <w:rPr>
          <w:highlight w:val="green"/>
        </w:rPr>
        <w:t>ation</w:t>
      </w:r>
      <w:r w:rsidR="007564E1">
        <w:rPr>
          <w:highlight w:val="green"/>
        </w:rPr>
        <w:t>s</w:t>
      </w:r>
      <w:r w:rsidRPr="007564E1">
        <w:rPr>
          <w:highlight w:val="green"/>
        </w:rPr>
        <w:t xml:space="preserve"> can be considered as worst case respect the 2 of SIP 41061 GAP. </w:t>
      </w:r>
      <w:r w:rsidR="00FC03A1">
        <w:rPr>
          <w:highlight w:val="green"/>
        </w:rPr>
        <w:t>Residues of 1,2,4 T, TA and TAA were analysied and</w:t>
      </w:r>
      <w:r w:rsidRPr="007564E1">
        <w:rPr>
          <w:highlight w:val="green"/>
        </w:rPr>
        <w:t xml:space="preserve"> </w:t>
      </w:r>
      <w:r w:rsidR="007564E1" w:rsidRPr="007564E1">
        <w:rPr>
          <w:highlight w:val="green"/>
        </w:rPr>
        <w:t>e</w:t>
      </w:r>
      <w:r w:rsidRPr="007564E1">
        <w:rPr>
          <w:highlight w:val="green"/>
        </w:rPr>
        <w:t>nough stor</w:t>
      </w:r>
      <w:r w:rsidR="007564E1" w:rsidRPr="007564E1">
        <w:rPr>
          <w:highlight w:val="green"/>
        </w:rPr>
        <w:t>a</w:t>
      </w:r>
      <w:r w:rsidRPr="007564E1">
        <w:rPr>
          <w:highlight w:val="green"/>
        </w:rPr>
        <w:t>ge stability data is available for this matrix</w:t>
      </w:r>
      <w:r w:rsidR="007564E1">
        <w:rPr>
          <w:highlight w:val="green"/>
        </w:rPr>
        <w:t>.</w:t>
      </w:r>
    </w:p>
    <w:p w14:paraId="56147723" w14:textId="6ABA0CB3" w:rsidR="00FC03A1" w:rsidRDefault="00FC03A1" w:rsidP="00FC03A1">
      <w:pPr>
        <w:pStyle w:val="RepStandard"/>
        <w:rPr>
          <w:highlight w:val="green"/>
        </w:rPr>
      </w:pPr>
      <w:r>
        <w:rPr>
          <w:highlight w:val="green"/>
        </w:rPr>
        <w:t xml:space="preserve">No data is available for TLA, the applicant has planned with other Companies new residue trials on cereals in 2023 in order to analyse it. If RMS agrees, new trials could be sent as soon as finalised and/or as post registration requirement. </w:t>
      </w:r>
    </w:p>
    <w:p w14:paraId="7C07AB9F" w14:textId="59DB986F" w:rsidR="007564E1" w:rsidRDefault="00FC03A1" w:rsidP="002A4652">
      <w:pPr>
        <w:pStyle w:val="RepStandard"/>
        <w:rPr>
          <w:highlight w:val="green"/>
        </w:rPr>
      </w:pPr>
      <w:r>
        <w:rPr>
          <w:highlight w:val="green"/>
        </w:rPr>
        <w:t xml:space="preserve">In any case, evaluating all the available TDMs data in the various crops, in particular to TLA measured in barley grain (HR = 0.01 mg/kg), residues expected in this matrix are quite low and no consumer risk is expected. </w:t>
      </w:r>
    </w:p>
    <w:p w14:paraId="033B1667" w14:textId="074A20F4" w:rsidR="00C64A65" w:rsidRDefault="00FC03A1" w:rsidP="002A4652">
      <w:pPr>
        <w:pStyle w:val="RepStandard"/>
      </w:pPr>
      <w:r>
        <w:rPr>
          <w:highlight w:val="green"/>
        </w:rPr>
        <w:lastRenderedPageBreak/>
        <w:t>According to that, the applicant thinks e</w:t>
      </w:r>
      <w:r w:rsidR="007564E1" w:rsidRPr="007564E1">
        <w:rPr>
          <w:highlight w:val="green"/>
        </w:rPr>
        <w:t xml:space="preserve">nough TDMs data is available for wheat and the residue results can be used to perform the risk </w:t>
      </w:r>
      <w:r w:rsidR="007564E1" w:rsidRPr="00FC03A1">
        <w:rPr>
          <w:highlight w:val="green"/>
        </w:rPr>
        <w:t>assessment a</w:t>
      </w:r>
      <w:r w:rsidR="007564E1" w:rsidRPr="007564E1">
        <w:rPr>
          <w:highlight w:val="green"/>
        </w:rPr>
        <w:t>nd dietary burden calculation.</w:t>
      </w:r>
      <w:r w:rsidR="007564E1">
        <w:t xml:space="preserve"> </w:t>
      </w:r>
    </w:p>
    <w:p w14:paraId="3485DDD3" w14:textId="77777777" w:rsidR="00C64A65" w:rsidRDefault="00C64A65" w:rsidP="002A4652">
      <w:pPr>
        <w:pStyle w:val="RepStandard"/>
      </w:pPr>
    </w:p>
    <w:p w14:paraId="12E1263A" w14:textId="0CD723D2" w:rsidR="002A4652" w:rsidRDefault="002A4652" w:rsidP="002A4652">
      <w:pPr>
        <w:pStyle w:val="RepStandard"/>
      </w:pPr>
      <w:r w:rsidRPr="001A1C62">
        <w:t>The use</w:t>
      </w:r>
      <w:r>
        <w:t xml:space="preserve"> is </w:t>
      </w:r>
      <w:r w:rsidRPr="001A1C62">
        <w:t>considered acceptable.</w:t>
      </w:r>
      <w:r w:rsidRPr="000624AA">
        <w:t xml:space="preserve"> </w:t>
      </w:r>
    </w:p>
    <w:p w14:paraId="01FF166E" w14:textId="77777777" w:rsidR="002400BB" w:rsidRPr="00553054" w:rsidRDefault="002400BB" w:rsidP="002400BB">
      <w:pPr>
        <w:pStyle w:val="RepEditorNotesMS"/>
        <w:shd w:val="clear" w:color="auto" w:fill="DEEAF6" w:themeFill="accent5" w:themeFillTint="33"/>
        <w:suppressAutoHyphens/>
        <w:rPr>
          <w:b/>
          <w:bCs/>
        </w:rPr>
      </w:pPr>
      <w:r w:rsidRPr="00553054">
        <w:rPr>
          <w:b/>
          <w:bCs/>
        </w:rPr>
        <w:t>02/2026</w:t>
      </w:r>
    </w:p>
    <w:p w14:paraId="320C18C2" w14:textId="77777777" w:rsidR="002400BB" w:rsidRDefault="002400BB" w:rsidP="002400BB">
      <w:pPr>
        <w:pStyle w:val="RepEditorNotesMS"/>
        <w:shd w:val="clear" w:color="auto" w:fill="DEEAF6" w:themeFill="accent5" w:themeFillTint="33"/>
        <w:suppressAutoHyphens/>
      </w:pPr>
      <w:r>
        <w:t>New study (Magnitude of the residue of prothioconazole metabolites in wheat in Northern and Southern Europe – 2023; Report N. 645-2023; Lebrun F.; 2024) was provided by the applicant.</w:t>
      </w:r>
    </w:p>
    <w:p w14:paraId="151E970F" w14:textId="2A31BF64" w:rsidR="002400BB" w:rsidRDefault="002400BB" w:rsidP="002400BB">
      <w:pPr>
        <w:pStyle w:val="RepEditorNotesMS"/>
        <w:shd w:val="clear" w:color="auto" w:fill="DEEAF6" w:themeFill="accent5" w:themeFillTint="33"/>
        <w:suppressAutoHyphens/>
      </w:pPr>
      <w:r w:rsidRPr="00502733">
        <w:t>Eight trials (4 decline and 4 harvest) were located in Northern Europe (Northern France, Germa-ny, Poland, The Netherlands and Belgium)</w:t>
      </w:r>
      <w:r>
        <w:t xml:space="preserve">. </w:t>
      </w:r>
      <w:r w:rsidRPr="00A3581D">
        <w:t>The applications were performed at the target rate of 0.8 L FP/ha (equivalent to 200 g as/ha).</w:t>
      </w:r>
      <w:r w:rsidR="00A15AA9">
        <w:t xml:space="preserve"> Trials</w:t>
      </w:r>
      <w:r w:rsidR="00A15AA9" w:rsidRPr="00A15AA9">
        <w:t xml:space="preserve"> from the southern zone were not included in the assessment</w:t>
      </w:r>
      <w:r w:rsidR="00A15AA9">
        <w:t>.</w:t>
      </w:r>
    </w:p>
    <w:p w14:paraId="5195D6FE" w14:textId="77777777" w:rsidR="002400BB" w:rsidRDefault="002400BB" w:rsidP="002400BB">
      <w:pPr>
        <w:pStyle w:val="RepEditorNotesMS"/>
        <w:shd w:val="clear" w:color="auto" w:fill="DEEAF6" w:themeFill="accent5" w:themeFillTint="33"/>
        <w:suppressAutoHyphens/>
      </w:pPr>
      <w:r>
        <w:t>Residues:</w:t>
      </w:r>
    </w:p>
    <w:p w14:paraId="7C659F1E" w14:textId="77777777" w:rsidR="002400BB" w:rsidRDefault="002400BB" w:rsidP="002400BB">
      <w:pPr>
        <w:pStyle w:val="RepEditorNotesMS"/>
        <w:shd w:val="clear" w:color="auto" w:fill="DEEAF6" w:themeFill="accent5" w:themeFillTint="33"/>
        <w:suppressAutoHyphens/>
      </w:pPr>
      <w:r>
        <w:t xml:space="preserve">TLA: 7 x nd, &lt;0.01 </w:t>
      </w:r>
      <w:r w:rsidRPr="00311DE5">
        <w:t xml:space="preserve">(treated and untreated) </w:t>
      </w:r>
      <w:r>
        <w:t>mg/kg</w:t>
      </w:r>
    </w:p>
    <w:p w14:paraId="619641B9" w14:textId="77777777" w:rsidR="002400BB" w:rsidRDefault="002400BB" w:rsidP="002400BB">
      <w:pPr>
        <w:pStyle w:val="RepEditorNotesMS"/>
        <w:shd w:val="clear" w:color="auto" w:fill="DEEAF6" w:themeFill="accent5" w:themeFillTint="33"/>
        <w:suppressAutoHyphens/>
      </w:pPr>
      <w:r>
        <w:t>T: 8 x nd</w:t>
      </w:r>
    </w:p>
    <w:p w14:paraId="5C6451EA" w14:textId="77777777" w:rsidR="002400BB" w:rsidRDefault="002400BB" w:rsidP="002400BB">
      <w:pPr>
        <w:pStyle w:val="RepEditorNotesMS"/>
        <w:shd w:val="clear" w:color="auto" w:fill="DEEAF6" w:themeFill="accent5" w:themeFillTint="33"/>
        <w:suppressAutoHyphens/>
      </w:pPr>
      <w:r>
        <w:t xml:space="preserve">TA: 0.025 (untreated 0.05), 0.12 (untreated 0.03), 0.17 (untreated 0.03), 0.27 (untreated 0.03), 0.33 (untreated 0.04), 0.41 (untreated 0.06), 0.68 (untreated 0.41), 0.74 (untreated 0.33) mg/kg </w:t>
      </w:r>
    </w:p>
    <w:p w14:paraId="0FA75394" w14:textId="77777777" w:rsidR="002400BB" w:rsidRDefault="002400BB" w:rsidP="002400BB">
      <w:pPr>
        <w:pStyle w:val="RepEditorNotesMS"/>
        <w:shd w:val="clear" w:color="auto" w:fill="DEEAF6" w:themeFill="accent5" w:themeFillTint="33"/>
        <w:suppressAutoHyphens/>
      </w:pPr>
      <w:r>
        <w:t xml:space="preserve">TAA: </w:t>
      </w:r>
      <w:r w:rsidRPr="002B4259">
        <w:t>&lt;0.01 (untreated &lt;0.01) mg/kg</w:t>
      </w:r>
      <w:r>
        <w:t xml:space="preserve">, 0.04 (untreated 0.02), </w:t>
      </w:r>
      <w:r w:rsidRPr="00F16EDF">
        <w:t>0.05 (untreated 0.03</w:t>
      </w:r>
      <w:r w:rsidRPr="00113B45">
        <w:t xml:space="preserve">), 0.10 </w:t>
      </w:r>
      <w:r w:rsidRPr="002B4259">
        <w:t xml:space="preserve">(untreated 0.02), 0.11 (untreated 0.25), </w:t>
      </w:r>
      <w:r>
        <w:t>0.14 (untreated 0.04</w:t>
      </w:r>
      <w:r w:rsidRPr="001C09A7">
        <w:t xml:space="preserve">), </w:t>
      </w:r>
      <w:r w:rsidRPr="002B4259">
        <w:t xml:space="preserve">0.14 (untreated 0.03), </w:t>
      </w:r>
      <w:r w:rsidRPr="001C09A7">
        <w:t xml:space="preserve">0.16 (untreated 0.03) </w:t>
      </w:r>
    </w:p>
    <w:p w14:paraId="213E18E1" w14:textId="77777777" w:rsidR="002400BB" w:rsidRDefault="002400BB" w:rsidP="002400BB">
      <w:pPr>
        <w:pStyle w:val="RepEditorNotesMS"/>
        <w:shd w:val="clear" w:color="auto" w:fill="DEEAF6" w:themeFill="accent5" w:themeFillTint="33"/>
        <w:suppressAutoHyphens/>
      </w:pPr>
      <w:r>
        <w:t>Study is accepted. No additional data is required.</w:t>
      </w:r>
    </w:p>
    <w:p w14:paraId="05A1CFE8" w14:textId="77777777" w:rsidR="00E87277" w:rsidRDefault="00E87277" w:rsidP="002A4652">
      <w:pPr>
        <w:pStyle w:val="RepStandard"/>
      </w:pPr>
    </w:p>
    <w:p w14:paraId="628431DF" w14:textId="77777777" w:rsidR="002A4652" w:rsidRDefault="002A4652" w:rsidP="007B7B33">
      <w:pPr>
        <w:pStyle w:val="RepStandard"/>
      </w:pPr>
    </w:p>
    <w:p w14:paraId="047A17B3" w14:textId="77777777" w:rsidR="002A4652" w:rsidRDefault="002A4652" w:rsidP="002A4652">
      <w:pPr>
        <w:pStyle w:val="RepStandard"/>
        <w:rPr>
          <w:b/>
          <w:bCs/>
        </w:rPr>
      </w:pPr>
      <w:r>
        <w:rPr>
          <w:b/>
          <w:bCs/>
        </w:rPr>
        <w:t>Barley</w:t>
      </w:r>
    </w:p>
    <w:p w14:paraId="5AEBDFC7" w14:textId="77777777" w:rsidR="002A4652" w:rsidRDefault="002A4652" w:rsidP="002A4652">
      <w:pPr>
        <w:pStyle w:val="RepStandard"/>
      </w:pPr>
      <w:r>
        <w:t xml:space="preserve">8 residue trials in Northern Europe were submitted for barley. Residues measured are all below the fixed MRL. </w:t>
      </w:r>
    </w:p>
    <w:p w14:paraId="25F4C683" w14:textId="77777777" w:rsidR="002A4652" w:rsidRDefault="002A4652" w:rsidP="002A4652">
      <w:pPr>
        <w:pStyle w:val="RepStandard"/>
      </w:pPr>
      <w:r w:rsidRPr="002D0888">
        <w:t xml:space="preserve">According to SANTE/2019/12752, </w:t>
      </w:r>
      <w:r>
        <w:t>barley data could be extrapolated to oat.</w:t>
      </w:r>
    </w:p>
    <w:p w14:paraId="3A7054AD" w14:textId="77777777" w:rsidR="002A4652" w:rsidRPr="001A1C62" w:rsidRDefault="002A4652" w:rsidP="002A4652">
      <w:pPr>
        <w:pStyle w:val="RepStandard"/>
      </w:pPr>
      <w:r w:rsidRPr="000624AA">
        <w:t xml:space="preserve">The data submitted show that </w:t>
      </w:r>
      <w:r w:rsidRPr="001A1C62">
        <w:t xml:space="preserve">no exceedance of the </w:t>
      </w:r>
      <w:r>
        <w:t xml:space="preserve">current </w:t>
      </w:r>
      <w:r w:rsidRPr="001A1C62">
        <w:t xml:space="preserve">MRL </w:t>
      </w:r>
      <w:r>
        <w:t xml:space="preserve">of 0.2 mg/kg </w:t>
      </w:r>
      <w:r w:rsidRPr="001A1C62">
        <w:t>will occur</w:t>
      </w:r>
      <w:r w:rsidRPr="00310246">
        <w:t xml:space="preserve"> </w:t>
      </w:r>
      <w:r>
        <w:t>when the PPP is applied according to the intended GAP.</w:t>
      </w:r>
      <w:r w:rsidRPr="001A1C62">
        <w:t xml:space="preserve"> </w:t>
      </w:r>
    </w:p>
    <w:p w14:paraId="1827175F" w14:textId="77777777" w:rsidR="001D57AB" w:rsidRPr="001A1C62" w:rsidRDefault="001D57AB" w:rsidP="001D57AB">
      <w:pPr>
        <w:pStyle w:val="RepStandard"/>
      </w:pPr>
      <w:r w:rsidRPr="00A10964">
        <w:rPr>
          <w:highlight w:val="yellow"/>
        </w:rPr>
        <w:t>In addition, a reference has done to open data sumamrised in DAR, 200</w:t>
      </w:r>
      <w:r>
        <w:rPr>
          <w:highlight w:val="yellow"/>
        </w:rPr>
        <w:t>5</w:t>
      </w:r>
      <w:r w:rsidRPr="00A10964">
        <w:rPr>
          <w:highlight w:val="yellow"/>
        </w:rPr>
        <w:t xml:space="preserve">. </w:t>
      </w:r>
      <w:r>
        <w:rPr>
          <w:highlight w:val="yellow"/>
        </w:rPr>
        <w:t>13 r</w:t>
      </w:r>
      <w:r w:rsidRPr="00A10964">
        <w:rPr>
          <w:highlight w:val="yellow"/>
        </w:rPr>
        <w:t>esidue trials have been condu</w:t>
      </w:r>
      <w:r>
        <w:rPr>
          <w:highlight w:val="yellow"/>
        </w:rPr>
        <w:t xml:space="preserve">cted according to </w:t>
      </w:r>
      <w:r w:rsidRPr="00A10964">
        <w:rPr>
          <w:highlight w:val="yellow"/>
        </w:rPr>
        <w:t>the applicant intended GAP</w:t>
      </w:r>
      <w:r>
        <w:rPr>
          <w:highlight w:val="yellow"/>
        </w:rPr>
        <w:t xml:space="preserve"> (2x 200 g as/ha), four of them with a PHI of 35 days while the other had a PHI of 48/61 d.</w:t>
      </w:r>
      <w:r w:rsidRPr="00A10964">
        <w:rPr>
          <w:highlight w:val="yellow"/>
        </w:rPr>
        <w:t xml:space="preserve"> Residues </w:t>
      </w:r>
      <w:r>
        <w:rPr>
          <w:highlight w:val="yellow"/>
        </w:rPr>
        <w:t>measured in grain at 35 DALA a</w:t>
      </w:r>
      <w:r w:rsidRPr="00A10964">
        <w:rPr>
          <w:highlight w:val="yellow"/>
        </w:rPr>
        <w:t>re all &lt;</w:t>
      </w:r>
      <w:r>
        <w:rPr>
          <w:highlight w:val="yellow"/>
        </w:rPr>
        <w:t>MRL</w:t>
      </w:r>
      <w:r w:rsidRPr="00A10964">
        <w:rPr>
          <w:highlight w:val="yellow"/>
        </w:rPr>
        <w:t xml:space="preserve"> confirm no exceedance of current MRL is expected.</w:t>
      </w:r>
      <w:r>
        <w:t xml:space="preserve"> </w:t>
      </w:r>
    </w:p>
    <w:p w14:paraId="758981DA" w14:textId="0BB64286" w:rsidR="00FC03A1" w:rsidRDefault="00FC03A1" w:rsidP="002A4652">
      <w:pPr>
        <w:pStyle w:val="RepStandard"/>
      </w:pPr>
    </w:p>
    <w:p w14:paraId="77A4E37F" w14:textId="77777777" w:rsidR="00FC03A1" w:rsidRDefault="00FC03A1" w:rsidP="00FC03A1">
      <w:pPr>
        <w:pStyle w:val="RepStandard"/>
        <w:rPr>
          <w:highlight w:val="green"/>
        </w:rPr>
      </w:pPr>
      <w:r w:rsidRPr="00974081">
        <w:rPr>
          <w:highlight w:val="green"/>
        </w:rPr>
        <w:t xml:space="preserve">TDMs data is also available. </w:t>
      </w:r>
      <w:r>
        <w:rPr>
          <w:highlight w:val="green"/>
        </w:rPr>
        <w:t>The applicant refers to open data reported in UK, 2018. The available trials were conducted at the GAP 2x 150/200 g as/ha, in line with SIP 41061 GAP, 2x 200 g as/ha.</w:t>
      </w:r>
      <w:r>
        <w:t xml:space="preserve"> </w:t>
      </w:r>
    </w:p>
    <w:p w14:paraId="5467F437" w14:textId="2026ABCF" w:rsidR="00FC03A1" w:rsidRDefault="00FC03A1" w:rsidP="00FC03A1">
      <w:pPr>
        <w:pStyle w:val="RepStandard"/>
        <w:rPr>
          <w:highlight w:val="green"/>
        </w:rPr>
      </w:pPr>
      <w:r>
        <w:rPr>
          <w:highlight w:val="green"/>
        </w:rPr>
        <w:t>Residues of 1,2,4 T, TA, TLA and TAA were analysied in barley grain and</w:t>
      </w:r>
      <w:r w:rsidRPr="007564E1">
        <w:rPr>
          <w:highlight w:val="green"/>
        </w:rPr>
        <w:t xml:space="preserve"> enough storage stability data is available for this matrix</w:t>
      </w:r>
      <w:r>
        <w:rPr>
          <w:highlight w:val="green"/>
        </w:rPr>
        <w:t>.</w:t>
      </w:r>
    </w:p>
    <w:p w14:paraId="42A1EE15" w14:textId="0A007A73" w:rsidR="00FC03A1" w:rsidRDefault="00FC03A1" w:rsidP="00FC03A1">
      <w:pPr>
        <w:pStyle w:val="RepStandard"/>
      </w:pPr>
      <w:r>
        <w:rPr>
          <w:highlight w:val="green"/>
        </w:rPr>
        <w:t>E</w:t>
      </w:r>
      <w:r w:rsidRPr="007564E1">
        <w:rPr>
          <w:highlight w:val="green"/>
        </w:rPr>
        <w:t xml:space="preserve">nough TDMs data is available for </w:t>
      </w:r>
      <w:r>
        <w:rPr>
          <w:highlight w:val="green"/>
        </w:rPr>
        <w:t>barley</w:t>
      </w:r>
      <w:r w:rsidRPr="007564E1">
        <w:rPr>
          <w:highlight w:val="green"/>
        </w:rPr>
        <w:t xml:space="preserve"> and the residue results can be used to perform the risk </w:t>
      </w:r>
      <w:r w:rsidRPr="00FC03A1">
        <w:rPr>
          <w:highlight w:val="green"/>
        </w:rPr>
        <w:t>assessment a</w:t>
      </w:r>
      <w:r w:rsidRPr="007564E1">
        <w:rPr>
          <w:highlight w:val="green"/>
        </w:rPr>
        <w:t>nd dietary burden calculation.</w:t>
      </w:r>
      <w:r>
        <w:t xml:space="preserve"> </w:t>
      </w:r>
    </w:p>
    <w:p w14:paraId="4F22F8F9" w14:textId="77777777" w:rsidR="00FC03A1" w:rsidRDefault="00FC03A1" w:rsidP="002A4652">
      <w:pPr>
        <w:pStyle w:val="RepStandard"/>
      </w:pPr>
    </w:p>
    <w:p w14:paraId="026D3676" w14:textId="37478E18" w:rsidR="002A4652" w:rsidRDefault="002A4652" w:rsidP="002A4652">
      <w:pPr>
        <w:pStyle w:val="RepStandard"/>
      </w:pPr>
      <w:r w:rsidRPr="001A1C62">
        <w:t>The use</w:t>
      </w:r>
      <w:r>
        <w:t xml:space="preserve"> is </w:t>
      </w:r>
      <w:r w:rsidRPr="001A1C62">
        <w:t>considered acceptable.</w:t>
      </w:r>
      <w:r w:rsidRPr="000624AA">
        <w:t xml:space="preserve"> </w:t>
      </w:r>
    </w:p>
    <w:p w14:paraId="32CEF687" w14:textId="77777777" w:rsidR="002A4652" w:rsidRDefault="002A4652" w:rsidP="007B7B33">
      <w:pPr>
        <w:pStyle w:val="RepStandard"/>
      </w:pPr>
    </w:p>
    <w:p w14:paraId="48D47296" w14:textId="77777777" w:rsidR="002D0888" w:rsidRPr="000624AA" w:rsidRDefault="002A4652" w:rsidP="00FF3D8D">
      <w:pPr>
        <w:pStyle w:val="RepStandard"/>
      </w:pPr>
      <w:r>
        <w:br w:type="page"/>
      </w:r>
    </w:p>
    <w:p w14:paraId="193CB14C" w14:textId="77777777" w:rsidR="00971C71" w:rsidRPr="000624AA" w:rsidRDefault="00971C71" w:rsidP="007B7B33">
      <w:pPr>
        <w:pStyle w:val="Nagwek3"/>
        <w:tabs>
          <w:tab w:val="clear" w:pos="2977"/>
          <w:tab w:val="num" w:pos="1418"/>
        </w:tabs>
        <w:ind w:left="0"/>
      </w:pPr>
      <w:bookmarkStart w:id="434" w:name="_Toc350704136"/>
      <w:bookmarkStart w:id="435" w:name="_Toc350704431"/>
      <w:bookmarkStart w:id="436" w:name="_Toc350704139"/>
      <w:bookmarkStart w:id="437" w:name="_Toc350704434"/>
      <w:bookmarkStart w:id="438" w:name="_Toc350704141"/>
      <w:bookmarkStart w:id="439" w:name="_Toc350704436"/>
      <w:bookmarkStart w:id="440" w:name="_Toc412812152"/>
      <w:bookmarkStart w:id="441" w:name="_Toc413928288"/>
      <w:bookmarkStart w:id="442" w:name="_Toc413931945"/>
      <w:bookmarkStart w:id="443" w:name="_Toc414015124"/>
      <w:bookmarkStart w:id="444" w:name="_Toc414018013"/>
      <w:bookmarkStart w:id="445" w:name="_Toc414023252"/>
      <w:bookmarkStart w:id="446" w:name="_Toc414028352"/>
      <w:bookmarkStart w:id="447" w:name="_Toc414028410"/>
      <w:bookmarkStart w:id="448" w:name="_Toc414029332"/>
      <w:bookmarkStart w:id="449" w:name="_Toc414282468"/>
      <w:bookmarkStart w:id="450" w:name="_Toc414616963"/>
      <w:bookmarkStart w:id="451" w:name="_Toc414623439"/>
      <w:bookmarkStart w:id="452" w:name="_Toc414623530"/>
      <w:bookmarkStart w:id="453" w:name="_Toc414623607"/>
      <w:bookmarkStart w:id="454" w:name="_Toc414623759"/>
      <w:bookmarkStart w:id="455" w:name="_Toc414625680"/>
      <w:bookmarkStart w:id="456" w:name="_Toc415564209"/>
      <w:bookmarkStart w:id="457" w:name="_Toc415566535"/>
      <w:bookmarkStart w:id="458" w:name="_Toc415566598"/>
      <w:bookmarkStart w:id="459" w:name="_Toc415581625"/>
      <w:bookmarkStart w:id="460" w:name="_Toc415654743"/>
      <w:bookmarkStart w:id="461" w:name="_Toc126488819"/>
      <w:bookmarkEnd w:id="429"/>
      <w:bookmarkEnd w:id="430"/>
      <w:bookmarkEnd w:id="431"/>
      <w:bookmarkEnd w:id="432"/>
      <w:bookmarkEnd w:id="433"/>
      <w:bookmarkEnd w:id="434"/>
      <w:bookmarkEnd w:id="435"/>
      <w:bookmarkEnd w:id="436"/>
      <w:bookmarkEnd w:id="437"/>
      <w:bookmarkEnd w:id="438"/>
      <w:bookmarkEnd w:id="439"/>
      <w:r w:rsidRPr="000624AA">
        <w:lastRenderedPageBreak/>
        <w:t>Magnitude of residues in livestock</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486A6B0E" w14:textId="77777777" w:rsidR="00971C71" w:rsidRPr="000624AA" w:rsidRDefault="00971C71" w:rsidP="007D7B8E">
      <w:pPr>
        <w:pStyle w:val="Nagwek4"/>
        <w:rPr>
          <w:lang w:val="en-GB"/>
        </w:rPr>
      </w:pPr>
      <w:bookmarkStart w:id="462" w:name="_Toc260928265"/>
      <w:bookmarkStart w:id="463" w:name="_Toc294079104"/>
      <w:bookmarkStart w:id="464" w:name="_Toc412812153"/>
      <w:bookmarkStart w:id="465" w:name="_Toc413928289"/>
      <w:bookmarkStart w:id="466" w:name="_Toc413931946"/>
      <w:bookmarkStart w:id="467" w:name="_Toc414015125"/>
      <w:bookmarkStart w:id="468" w:name="_Toc414018014"/>
      <w:bookmarkStart w:id="469" w:name="_Toc414023253"/>
      <w:bookmarkStart w:id="470" w:name="_Toc414028353"/>
      <w:bookmarkStart w:id="471" w:name="_Toc414028411"/>
      <w:bookmarkStart w:id="472" w:name="_Toc414029333"/>
      <w:bookmarkStart w:id="473" w:name="_Toc414282469"/>
      <w:bookmarkStart w:id="474" w:name="_Toc414616964"/>
      <w:bookmarkStart w:id="475" w:name="_Toc414623440"/>
      <w:bookmarkStart w:id="476" w:name="_Toc414623531"/>
      <w:bookmarkStart w:id="477" w:name="_Toc414623608"/>
      <w:bookmarkStart w:id="478" w:name="_Toc414623760"/>
      <w:bookmarkStart w:id="479" w:name="_Toc414625681"/>
      <w:bookmarkStart w:id="480" w:name="_Toc415564210"/>
      <w:bookmarkStart w:id="481" w:name="_Toc415566536"/>
      <w:bookmarkStart w:id="482" w:name="_Toc415566599"/>
      <w:bookmarkStart w:id="483" w:name="_Toc415581626"/>
      <w:bookmarkStart w:id="484" w:name="_Toc415654744"/>
      <w:bookmarkStart w:id="485" w:name="_Toc126488820"/>
      <w:r w:rsidRPr="000624AA">
        <w:rPr>
          <w:lang w:val="en-GB"/>
        </w:rPr>
        <w:t>Dietary burden calculation</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3599C5A3" w14:textId="77777777" w:rsidR="002D0888" w:rsidRDefault="002D0888" w:rsidP="002D0888">
      <w:pPr>
        <w:pStyle w:val="RepStandard"/>
      </w:pPr>
      <w:r>
        <w:t>A dietary burden calculation has done using as input values:</w:t>
      </w:r>
    </w:p>
    <w:p w14:paraId="673FD7FA" w14:textId="4C62576C" w:rsidR="002D0888" w:rsidRDefault="002D0888" w:rsidP="002D0888">
      <w:pPr>
        <w:pStyle w:val="RepStandard"/>
      </w:pPr>
      <w:r>
        <w:t>o</w:t>
      </w:r>
      <w:r>
        <w:tab/>
        <w:t xml:space="preserve">for the crops related to the </w:t>
      </w:r>
      <w:r w:rsidR="007375AE">
        <w:t>present</w:t>
      </w:r>
      <w:r>
        <w:t xml:space="preserve"> application, the residues expressed according to the current residue definition for RA: sum of prothioconazole-desthio (M04) and all metabolites containing the 2-(1-chlorocyclopropyl)-3-(2-chlorophenyl)-2-hydroxy propyl-2H-1,2,4-triazole moiety (M14, M15, M16, M17, M18) expressed as prothioconazole-desthio (sum of isomers).</w:t>
      </w:r>
    </w:p>
    <w:p w14:paraId="174D82E4" w14:textId="77777777" w:rsidR="00FF3D8D" w:rsidRDefault="002D0888" w:rsidP="002D0888">
      <w:pPr>
        <w:pStyle w:val="RepStandard"/>
      </w:pPr>
      <w:r>
        <w:t>o</w:t>
      </w:r>
      <w:r>
        <w:tab/>
        <w:t xml:space="preserve">For other uses, input values reported in EFSA, 2014 </w:t>
      </w:r>
    </w:p>
    <w:p w14:paraId="13A31BFA" w14:textId="7E38F4C3" w:rsidR="00CB099D" w:rsidRDefault="00CB099D" w:rsidP="002D0888">
      <w:pPr>
        <w:pStyle w:val="RepStandard"/>
      </w:pPr>
    </w:p>
    <w:p w14:paraId="5CF45137" w14:textId="77777777" w:rsidR="007375AE" w:rsidRPr="007375AE" w:rsidRDefault="007375AE" w:rsidP="007375AE">
      <w:pPr>
        <w:pStyle w:val="RepStandard"/>
        <w:rPr>
          <w:highlight w:val="green"/>
        </w:rPr>
      </w:pPr>
      <w:r w:rsidRPr="007375AE">
        <w:rPr>
          <w:highlight w:val="green"/>
        </w:rPr>
        <w:t>In addition, dietary burden calculations have done separately for each TDMs using as input values:</w:t>
      </w:r>
    </w:p>
    <w:p w14:paraId="23DC8173" w14:textId="49C23EAE" w:rsidR="007375AE" w:rsidRPr="007375AE" w:rsidRDefault="007375AE">
      <w:pPr>
        <w:pStyle w:val="RepStandard"/>
        <w:numPr>
          <w:ilvl w:val="0"/>
          <w:numId w:val="14"/>
        </w:numPr>
        <w:rPr>
          <w:highlight w:val="green"/>
        </w:rPr>
      </w:pPr>
      <w:r w:rsidRPr="007375AE">
        <w:rPr>
          <w:highlight w:val="green"/>
        </w:rPr>
        <w:t>data from applicant residue trials for the crops analysed (oil seed rape, carrot, sugar beet</w:t>
      </w:r>
      <w:r w:rsidR="009F3E8D">
        <w:rPr>
          <w:highlight w:val="green"/>
        </w:rPr>
        <w:t xml:space="preserve">, apple </w:t>
      </w:r>
      <w:r w:rsidR="009F3E8D">
        <w:rPr>
          <w:highlight w:val="green"/>
        </w:rPr>
        <w:pgNum/>
      </w:r>
      <w:r w:rsidR="009F3E8D">
        <w:rPr>
          <w:highlight w:val="green"/>
        </w:rPr>
        <w:t>omace</w:t>
      </w:r>
      <w:r w:rsidRPr="007375AE">
        <w:rPr>
          <w:highlight w:val="green"/>
        </w:rPr>
        <w:t>)</w:t>
      </w:r>
    </w:p>
    <w:p w14:paraId="5D5EE3C7" w14:textId="47B3A75D" w:rsidR="007375AE" w:rsidRPr="007375AE" w:rsidRDefault="007375AE">
      <w:pPr>
        <w:pStyle w:val="RepStandard"/>
        <w:numPr>
          <w:ilvl w:val="0"/>
          <w:numId w:val="14"/>
        </w:numPr>
        <w:rPr>
          <w:highlight w:val="green"/>
        </w:rPr>
      </w:pPr>
      <w:r w:rsidRPr="007375AE">
        <w:rPr>
          <w:highlight w:val="green"/>
        </w:rPr>
        <w:t>for wheat and barley open data from UK, 2018. Please see Table 7.2-1</w:t>
      </w:r>
      <w:r>
        <w:rPr>
          <w:highlight w:val="green"/>
        </w:rPr>
        <w:t>0b</w:t>
      </w:r>
      <w:r w:rsidRPr="007375AE">
        <w:rPr>
          <w:highlight w:val="green"/>
        </w:rPr>
        <w:t>.</w:t>
      </w:r>
    </w:p>
    <w:p w14:paraId="6A12C643" w14:textId="6D4CE80E" w:rsidR="007375AE" w:rsidRDefault="007375AE" w:rsidP="002D0888">
      <w:pPr>
        <w:pStyle w:val="RepStandard"/>
      </w:pPr>
    </w:p>
    <w:p w14:paraId="3A6F5A9F" w14:textId="77777777" w:rsidR="007375AE" w:rsidRPr="000624AA" w:rsidRDefault="007375AE" w:rsidP="002D0888">
      <w:pPr>
        <w:pStyle w:val="RepStandard"/>
      </w:pPr>
    </w:p>
    <w:p w14:paraId="737513AB" w14:textId="144D3B27" w:rsidR="007D7B8E" w:rsidRPr="000624AA" w:rsidRDefault="007D7B8E" w:rsidP="007D7B8E">
      <w:pPr>
        <w:pStyle w:val="RepLabel"/>
      </w:pPr>
      <w:r w:rsidRPr="000624AA">
        <w:t>Table </w:t>
      </w:r>
      <w:r w:rsidR="00AB6090">
        <w:fldChar w:fldCharType="begin"/>
      </w:r>
      <w:r w:rsidR="00AB6090">
        <w:instrText xml:space="preserve"> STYLEREF 2 \s </w:instrText>
      </w:r>
      <w:r w:rsidR="00AB6090">
        <w:fldChar w:fldCharType="separate"/>
      </w:r>
      <w:r w:rsidR="00D814FB">
        <w:rPr>
          <w:noProof/>
        </w:rPr>
        <w:t>7.2</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10</w:t>
      </w:r>
      <w:r w:rsidR="00AB6090">
        <w:rPr>
          <w:noProof/>
        </w:rPr>
        <w:fldChar w:fldCharType="end"/>
      </w:r>
      <w:r w:rsidRPr="000624AA">
        <w:t>:</w:t>
      </w:r>
      <w:r w:rsidRPr="000624AA">
        <w:tab/>
        <w:t xml:space="preserve">Input values for the dietary burden calculation (considering the </w:t>
      </w:r>
      <w:r w:rsidRPr="00CB099D">
        <w:t>uses evaluated in Art. 12 procedure and the uses under consideration)</w:t>
      </w:r>
      <w:r w:rsidR="007375AE">
        <w:t xml:space="preserve"> </w:t>
      </w:r>
      <w:r w:rsidR="007375AE" w:rsidRPr="007375AE">
        <w:rPr>
          <w:highlight w:val="green"/>
        </w:rPr>
        <w:t>– Prothioconazole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4"/>
        <w:gridCol w:w="992"/>
        <w:gridCol w:w="2126"/>
        <w:gridCol w:w="992"/>
        <w:gridCol w:w="2269"/>
      </w:tblGrid>
      <w:tr w:rsidR="002D0888" w:rsidRPr="00053A08" w14:paraId="5C593F5B" w14:textId="77777777" w:rsidTr="00756159">
        <w:trPr>
          <w:cantSplit/>
          <w:tblHeader/>
        </w:trPr>
        <w:tc>
          <w:tcPr>
            <w:tcW w:w="2694" w:type="dxa"/>
            <w:vMerge w:val="restart"/>
            <w:tcBorders>
              <w:top w:val="single" w:sz="12" w:space="0" w:color="auto"/>
              <w:left w:val="single" w:sz="6" w:space="0" w:color="auto"/>
              <w:bottom w:val="single" w:sz="12" w:space="0" w:color="auto"/>
            </w:tcBorders>
            <w:tcMar>
              <w:top w:w="57" w:type="dxa"/>
              <w:left w:w="108" w:type="dxa"/>
              <w:bottom w:w="57" w:type="dxa"/>
              <w:right w:w="108" w:type="dxa"/>
            </w:tcMar>
            <w:vAlign w:val="center"/>
          </w:tcPr>
          <w:p w14:paraId="6D807CC2" w14:textId="77777777" w:rsidR="002D0888" w:rsidRPr="00053A08" w:rsidRDefault="002D0888" w:rsidP="00756159">
            <w:pPr>
              <w:pStyle w:val="LoEtextChar"/>
              <w:spacing w:line="240" w:lineRule="auto"/>
              <w:jc w:val="center"/>
              <w:rPr>
                <w:b/>
                <w:sz w:val="22"/>
              </w:rPr>
            </w:pPr>
            <w:r w:rsidRPr="00053A08">
              <w:rPr>
                <w:b/>
                <w:sz w:val="22"/>
              </w:rPr>
              <w:t>Feed commodity</w:t>
            </w:r>
          </w:p>
        </w:tc>
        <w:tc>
          <w:tcPr>
            <w:tcW w:w="3118" w:type="dxa"/>
            <w:gridSpan w:val="2"/>
            <w:tcBorders>
              <w:top w:val="single" w:sz="12" w:space="0" w:color="auto"/>
              <w:bottom w:val="single" w:sz="4" w:space="0" w:color="auto"/>
            </w:tcBorders>
            <w:tcMar>
              <w:top w:w="57" w:type="dxa"/>
              <w:bottom w:w="57" w:type="dxa"/>
            </w:tcMar>
            <w:vAlign w:val="center"/>
          </w:tcPr>
          <w:p w14:paraId="753EFF35" w14:textId="77777777" w:rsidR="002D0888" w:rsidRPr="00053A08" w:rsidRDefault="002D0888" w:rsidP="00756159">
            <w:pPr>
              <w:pStyle w:val="EFSATabletextBoldCentered"/>
              <w:keepNext/>
              <w:rPr>
                <w:b/>
                <w:sz w:val="22"/>
              </w:rPr>
            </w:pPr>
            <w:r w:rsidRPr="00053A08">
              <w:rPr>
                <w:b/>
                <w:sz w:val="22"/>
              </w:rPr>
              <w:t>Median dietary burden</w:t>
            </w:r>
          </w:p>
        </w:tc>
        <w:tc>
          <w:tcPr>
            <w:tcW w:w="3261" w:type="dxa"/>
            <w:gridSpan w:val="2"/>
            <w:tcBorders>
              <w:top w:val="single" w:sz="12" w:space="0" w:color="auto"/>
              <w:bottom w:val="single" w:sz="4" w:space="0" w:color="auto"/>
              <w:right w:val="single" w:sz="6" w:space="0" w:color="auto"/>
            </w:tcBorders>
            <w:tcMar>
              <w:top w:w="57" w:type="dxa"/>
              <w:bottom w:w="57" w:type="dxa"/>
            </w:tcMar>
            <w:vAlign w:val="center"/>
          </w:tcPr>
          <w:p w14:paraId="0CD18147" w14:textId="77777777" w:rsidR="002D0888" w:rsidRPr="00053A08" w:rsidRDefault="002D0888" w:rsidP="00756159">
            <w:pPr>
              <w:pStyle w:val="EFSATabletextBoldCentered"/>
              <w:keepNext/>
              <w:rPr>
                <w:b/>
                <w:sz w:val="22"/>
              </w:rPr>
            </w:pPr>
            <w:r w:rsidRPr="00053A08">
              <w:rPr>
                <w:b/>
                <w:sz w:val="22"/>
              </w:rPr>
              <w:t>Maximum dietary burden</w:t>
            </w:r>
          </w:p>
        </w:tc>
      </w:tr>
      <w:tr w:rsidR="002D0888" w:rsidRPr="00053A08" w14:paraId="76D949D7" w14:textId="77777777" w:rsidTr="00756159">
        <w:trPr>
          <w:cantSplit/>
          <w:tblHeader/>
        </w:trPr>
        <w:tc>
          <w:tcPr>
            <w:tcW w:w="2694" w:type="dxa"/>
            <w:vMerge/>
            <w:tcBorders>
              <w:left w:val="single" w:sz="6" w:space="0" w:color="auto"/>
              <w:bottom w:val="single" w:sz="6" w:space="0" w:color="auto"/>
            </w:tcBorders>
            <w:tcMar>
              <w:top w:w="57" w:type="dxa"/>
              <w:left w:w="108" w:type="dxa"/>
              <w:bottom w:w="57" w:type="dxa"/>
              <w:right w:w="108" w:type="dxa"/>
            </w:tcMar>
            <w:vAlign w:val="center"/>
          </w:tcPr>
          <w:p w14:paraId="66E07999" w14:textId="77777777" w:rsidR="002D0888" w:rsidRPr="00053A08" w:rsidRDefault="002D0888" w:rsidP="00756159">
            <w:pPr>
              <w:pStyle w:val="EFSATabletextBoldCentered"/>
              <w:keepNext/>
              <w:rPr>
                <w:sz w:val="22"/>
              </w:rPr>
            </w:pPr>
          </w:p>
        </w:tc>
        <w:tc>
          <w:tcPr>
            <w:tcW w:w="992" w:type="dxa"/>
            <w:tcBorders>
              <w:bottom w:val="single" w:sz="6" w:space="0" w:color="auto"/>
              <w:right w:val="dotted" w:sz="4" w:space="0" w:color="auto"/>
            </w:tcBorders>
            <w:tcMar>
              <w:top w:w="57" w:type="dxa"/>
              <w:bottom w:w="57" w:type="dxa"/>
            </w:tcMar>
            <w:vAlign w:val="center"/>
          </w:tcPr>
          <w:p w14:paraId="4CA5BFDE" w14:textId="77777777" w:rsidR="002D0888" w:rsidRPr="00053A08" w:rsidRDefault="002D0888" w:rsidP="00756159">
            <w:pPr>
              <w:pStyle w:val="EFSATabletextBoldCentered"/>
              <w:keepNext/>
              <w:rPr>
                <w:sz w:val="22"/>
              </w:rPr>
            </w:pPr>
            <w:r w:rsidRPr="00053A08">
              <w:rPr>
                <w:sz w:val="22"/>
              </w:rPr>
              <w:t>(mg/kg)</w:t>
            </w:r>
          </w:p>
        </w:tc>
        <w:tc>
          <w:tcPr>
            <w:tcW w:w="2126" w:type="dxa"/>
            <w:tcBorders>
              <w:left w:val="dotted" w:sz="4" w:space="0" w:color="auto"/>
              <w:bottom w:val="single" w:sz="6" w:space="0" w:color="auto"/>
            </w:tcBorders>
            <w:tcMar>
              <w:top w:w="57" w:type="dxa"/>
              <w:bottom w:w="57" w:type="dxa"/>
            </w:tcMar>
            <w:vAlign w:val="center"/>
          </w:tcPr>
          <w:p w14:paraId="0DBE86F6" w14:textId="77777777" w:rsidR="002D0888" w:rsidRPr="00053A08" w:rsidRDefault="002D0888" w:rsidP="00756159">
            <w:pPr>
              <w:pStyle w:val="EFSATabletextBoldCentered"/>
              <w:keepNext/>
              <w:rPr>
                <w:sz w:val="22"/>
              </w:rPr>
            </w:pPr>
            <w:r w:rsidRPr="00053A08">
              <w:rPr>
                <w:sz w:val="22"/>
              </w:rPr>
              <w:t>Comment</w:t>
            </w:r>
          </w:p>
        </w:tc>
        <w:tc>
          <w:tcPr>
            <w:tcW w:w="992" w:type="dxa"/>
            <w:tcBorders>
              <w:bottom w:val="single" w:sz="6" w:space="0" w:color="auto"/>
              <w:right w:val="dotted" w:sz="4" w:space="0" w:color="auto"/>
            </w:tcBorders>
            <w:tcMar>
              <w:top w:w="57" w:type="dxa"/>
              <w:bottom w:w="57" w:type="dxa"/>
            </w:tcMar>
            <w:vAlign w:val="center"/>
          </w:tcPr>
          <w:p w14:paraId="614C40A4" w14:textId="77777777" w:rsidR="002D0888" w:rsidRPr="00053A08" w:rsidRDefault="002D0888" w:rsidP="00756159">
            <w:pPr>
              <w:pStyle w:val="EFSATabletextBoldCentered"/>
              <w:keepNext/>
              <w:rPr>
                <w:sz w:val="22"/>
              </w:rPr>
            </w:pPr>
            <w:r w:rsidRPr="00053A08">
              <w:rPr>
                <w:sz w:val="22"/>
              </w:rPr>
              <w:t>(mg/kg)</w:t>
            </w:r>
          </w:p>
        </w:tc>
        <w:tc>
          <w:tcPr>
            <w:tcW w:w="2269" w:type="dxa"/>
            <w:tcBorders>
              <w:left w:val="dotted" w:sz="4" w:space="0" w:color="auto"/>
              <w:bottom w:val="single" w:sz="6" w:space="0" w:color="auto"/>
              <w:right w:val="single" w:sz="6" w:space="0" w:color="auto"/>
            </w:tcBorders>
            <w:tcMar>
              <w:top w:w="57" w:type="dxa"/>
              <w:bottom w:w="57" w:type="dxa"/>
            </w:tcMar>
            <w:vAlign w:val="center"/>
          </w:tcPr>
          <w:p w14:paraId="4558B309" w14:textId="77777777" w:rsidR="002D0888" w:rsidRPr="00053A08" w:rsidRDefault="002D0888" w:rsidP="00756159">
            <w:pPr>
              <w:pStyle w:val="EFSATabletextBoldCentered"/>
              <w:keepNext/>
              <w:rPr>
                <w:sz w:val="22"/>
              </w:rPr>
            </w:pPr>
            <w:r w:rsidRPr="00053A08">
              <w:rPr>
                <w:sz w:val="22"/>
              </w:rPr>
              <w:t>Comment</w:t>
            </w:r>
          </w:p>
        </w:tc>
      </w:tr>
      <w:tr w:rsidR="002D0888" w:rsidRPr="00053A08" w14:paraId="62F0B5E5" w14:textId="77777777" w:rsidTr="00756159">
        <w:trPr>
          <w:cantSplit/>
          <w:tblHeader/>
        </w:trPr>
        <w:tc>
          <w:tcPr>
            <w:tcW w:w="9073" w:type="dxa"/>
            <w:gridSpan w:val="5"/>
            <w:tcBorders>
              <w:left w:val="single" w:sz="6" w:space="0" w:color="auto"/>
              <w:bottom w:val="single" w:sz="6" w:space="0" w:color="auto"/>
              <w:right w:val="single" w:sz="6" w:space="0" w:color="auto"/>
            </w:tcBorders>
            <w:tcMar>
              <w:top w:w="57" w:type="dxa"/>
              <w:left w:w="108" w:type="dxa"/>
              <w:bottom w:w="57" w:type="dxa"/>
              <w:right w:w="108" w:type="dxa"/>
            </w:tcMar>
            <w:vAlign w:val="center"/>
          </w:tcPr>
          <w:p w14:paraId="08F2BAB0" w14:textId="77777777" w:rsidR="002D0888" w:rsidRPr="00053A08" w:rsidRDefault="002D0888" w:rsidP="00756159">
            <w:pPr>
              <w:pStyle w:val="EFSATabletextBoldCentered"/>
              <w:keepNext/>
              <w:jc w:val="left"/>
              <w:rPr>
                <w:sz w:val="22"/>
              </w:rPr>
            </w:pPr>
            <w:r w:rsidRPr="00053A08">
              <w:rPr>
                <w:szCs w:val="18"/>
                <w:u w:val="single"/>
              </w:rPr>
              <w:t>Risk assessment residue definition</w:t>
            </w:r>
            <w:r w:rsidRPr="00053A08">
              <w:rPr>
                <w:szCs w:val="18"/>
              </w:rPr>
              <w:t>: sum of prothioconazole-desthio and all metabolites containing the 2-(1-chlorocyclopropyl)-3-(2-chlorophenyl)-2-hydroxypropyl-2H-1,2,4-triazole moiety, expressed as prothioconazole-desthio (sum of isomers)</w:t>
            </w:r>
          </w:p>
        </w:tc>
      </w:tr>
      <w:tr w:rsidR="002D0888" w:rsidRPr="00053A08" w14:paraId="6F7EAF0B" w14:textId="77777777" w:rsidTr="00756159">
        <w:trPr>
          <w:cantSplit/>
          <w:trHeight w:val="238"/>
        </w:trPr>
        <w:tc>
          <w:tcPr>
            <w:tcW w:w="9073" w:type="dxa"/>
            <w:gridSpan w:val="5"/>
            <w:tcBorders>
              <w:top w:val="single" w:sz="12" w:space="0" w:color="auto"/>
              <w:bottom w:val="single" w:sz="4" w:space="0" w:color="auto"/>
              <w:right w:val="single" w:sz="6" w:space="0" w:color="auto"/>
            </w:tcBorders>
            <w:tcMar>
              <w:top w:w="57" w:type="dxa"/>
              <w:left w:w="108" w:type="dxa"/>
              <w:bottom w:w="57" w:type="dxa"/>
              <w:right w:w="108" w:type="dxa"/>
            </w:tcMar>
          </w:tcPr>
          <w:p w14:paraId="477F08BA" w14:textId="77777777" w:rsidR="002D0888" w:rsidRPr="00053A08" w:rsidRDefault="002D0888" w:rsidP="00756159">
            <w:pPr>
              <w:pStyle w:val="EFSATabletext"/>
              <w:rPr>
                <w:b w:val="0"/>
                <w:sz w:val="22"/>
              </w:rPr>
            </w:pPr>
            <w:r w:rsidRPr="00053A08">
              <w:rPr>
                <w:sz w:val="22"/>
              </w:rPr>
              <w:t>Feed items related to previous evaluations</w:t>
            </w:r>
          </w:p>
        </w:tc>
      </w:tr>
      <w:tr w:rsidR="002D0888" w:rsidRPr="00053A08" w14:paraId="7AA3B79B" w14:textId="77777777" w:rsidTr="00756159">
        <w:trPr>
          <w:cantSplit/>
          <w:trHeight w:val="245"/>
        </w:trPr>
        <w:tc>
          <w:tcPr>
            <w:tcW w:w="2694" w:type="dxa"/>
            <w:tcBorders>
              <w:top w:val="single" w:sz="4" w:space="0" w:color="auto"/>
              <w:bottom w:val="single" w:sz="4" w:space="0" w:color="auto"/>
              <w:right w:val="single" w:sz="4" w:space="0" w:color="auto"/>
            </w:tcBorders>
            <w:tcMar>
              <w:top w:w="57" w:type="dxa"/>
              <w:left w:w="108" w:type="dxa"/>
              <w:bottom w:w="57" w:type="dxa"/>
              <w:right w:w="108" w:type="dxa"/>
            </w:tcMar>
          </w:tcPr>
          <w:p w14:paraId="6A0E3347" w14:textId="77777777" w:rsidR="002D0888" w:rsidRPr="00053A08" w:rsidRDefault="002D0888" w:rsidP="00756159">
            <w:pPr>
              <w:pStyle w:val="EFSATabletext"/>
              <w:rPr>
                <w:b w:val="0"/>
              </w:rPr>
            </w:pPr>
            <w:r w:rsidRPr="00053A08">
              <w:rPr>
                <w:b w:val="0"/>
              </w:rPr>
              <w:t>Head cabbage</w:t>
            </w:r>
          </w:p>
        </w:tc>
        <w:tc>
          <w:tcPr>
            <w:tcW w:w="992" w:type="dxa"/>
            <w:tcBorders>
              <w:top w:val="single" w:sz="4" w:space="0" w:color="auto"/>
              <w:left w:val="single" w:sz="4" w:space="0" w:color="auto"/>
              <w:bottom w:val="single" w:sz="4" w:space="0" w:color="auto"/>
              <w:right w:val="single" w:sz="4" w:space="0" w:color="auto"/>
            </w:tcBorders>
            <w:tcMar>
              <w:top w:w="57" w:type="dxa"/>
              <w:bottom w:w="57" w:type="dxa"/>
            </w:tcMar>
          </w:tcPr>
          <w:p w14:paraId="3DD2156B" w14:textId="77777777" w:rsidR="002D0888" w:rsidRPr="00053A08" w:rsidRDefault="002D0888" w:rsidP="00756159">
            <w:pPr>
              <w:pStyle w:val="EFSATabletext"/>
              <w:jc w:val="center"/>
              <w:rPr>
                <w:b w:val="0"/>
              </w:rPr>
            </w:pPr>
            <w:r w:rsidRPr="00053A08">
              <w:rPr>
                <w:b w:val="0"/>
              </w:rPr>
              <w:t>0.0</w:t>
            </w:r>
            <w:r>
              <w:rPr>
                <w:b w:val="0"/>
              </w:rPr>
              <w:t>2</w:t>
            </w:r>
          </w:p>
        </w:tc>
        <w:tc>
          <w:tcPr>
            <w:tcW w:w="2126" w:type="dxa"/>
            <w:tcBorders>
              <w:top w:val="single" w:sz="4" w:space="0" w:color="auto"/>
              <w:left w:val="single" w:sz="4" w:space="0" w:color="auto"/>
              <w:bottom w:val="single" w:sz="4" w:space="0" w:color="auto"/>
              <w:right w:val="single" w:sz="4" w:space="0" w:color="auto"/>
            </w:tcBorders>
            <w:tcMar>
              <w:top w:w="57" w:type="dxa"/>
              <w:bottom w:w="57" w:type="dxa"/>
            </w:tcMar>
          </w:tcPr>
          <w:p w14:paraId="3F8C6F8E" w14:textId="77777777" w:rsidR="002D0888" w:rsidRPr="00053A08" w:rsidRDefault="002D0888" w:rsidP="00756159">
            <w:pPr>
              <w:pStyle w:val="EFSATabletext"/>
              <w:rPr>
                <w:b w:val="0"/>
              </w:rPr>
            </w:pPr>
            <w:r w:rsidRPr="00053A08">
              <w:rPr>
                <w:b w:val="0"/>
              </w:rPr>
              <w:t>Median residue x CF</w:t>
            </w:r>
          </w:p>
        </w:tc>
        <w:tc>
          <w:tcPr>
            <w:tcW w:w="992" w:type="dxa"/>
            <w:tcBorders>
              <w:top w:val="single" w:sz="4" w:space="0" w:color="auto"/>
              <w:left w:val="single" w:sz="4" w:space="0" w:color="auto"/>
              <w:bottom w:val="single" w:sz="4" w:space="0" w:color="auto"/>
              <w:right w:val="single" w:sz="4" w:space="0" w:color="auto"/>
            </w:tcBorders>
            <w:tcMar>
              <w:top w:w="57" w:type="dxa"/>
              <w:bottom w:w="57" w:type="dxa"/>
            </w:tcMar>
          </w:tcPr>
          <w:p w14:paraId="09A07195" w14:textId="77777777" w:rsidR="002D0888" w:rsidRPr="00053A08" w:rsidRDefault="002D0888" w:rsidP="00756159">
            <w:pPr>
              <w:pStyle w:val="EFSATabletext"/>
              <w:jc w:val="center"/>
              <w:rPr>
                <w:b w:val="0"/>
              </w:rPr>
            </w:pPr>
            <w:r w:rsidRPr="00053A08">
              <w:rPr>
                <w:b w:val="0"/>
              </w:rPr>
              <w:t>0.12</w:t>
            </w:r>
          </w:p>
        </w:tc>
        <w:tc>
          <w:tcPr>
            <w:tcW w:w="2269" w:type="dxa"/>
            <w:tcBorders>
              <w:top w:val="single" w:sz="4" w:space="0" w:color="auto"/>
              <w:left w:val="single" w:sz="4" w:space="0" w:color="auto"/>
              <w:bottom w:val="single" w:sz="4" w:space="0" w:color="auto"/>
              <w:right w:val="single" w:sz="4" w:space="0" w:color="auto"/>
            </w:tcBorders>
            <w:tcMar>
              <w:top w:w="57" w:type="dxa"/>
              <w:bottom w:w="57" w:type="dxa"/>
            </w:tcMar>
          </w:tcPr>
          <w:p w14:paraId="6B32102E" w14:textId="77777777" w:rsidR="002D0888" w:rsidRPr="00053A08" w:rsidRDefault="002D0888" w:rsidP="00756159">
            <w:pPr>
              <w:pStyle w:val="EFSATabletext"/>
              <w:rPr>
                <w:b w:val="0"/>
              </w:rPr>
            </w:pPr>
            <w:r w:rsidRPr="00053A08">
              <w:rPr>
                <w:b w:val="0"/>
              </w:rPr>
              <w:t>Highest residue x CF</w:t>
            </w:r>
          </w:p>
        </w:tc>
      </w:tr>
      <w:tr w:rsidR="002D0888" w:rsidRPr="00053A08" w14:paraId="3F9E4323" w14:textId="77777777" w:rsidTr="00756159">
        <w:trPr>
          <w:cantSplit/>
          <w:trHeight w:val="87"/>
        </w:trPr>
        <w:tc>
          <w:tcPr>
            <w:tcW w:w="2694" w:type="dxa"/>
            <w:tcBorders>
              <w:top w:val="single" w:sz="4" w:space="0" w:color="auto"/>
              <w:bottom w:val="single" w:sz="4" w:space="0" w:color="auto"/>
              <w:right w:val="single" w:sz="4" w:space="0" w:color="auto"/>
            </w:tcBorders>
            <w:tcMar>
              <w:top w:w="57" w:type="dxa"/>
              <w:left w:w="108" w:type="dxa"/>
              <w:bottom w:w="57" w:type="dxa"/>
              <w:right w:w="108" w:type="dxa"/>
            </w:tcMar>
          </w:tcPr>
          <w:p w14:paraId="75C7C219" w14:textId="77777777" w:rsidR="002D0888" w:rsidRPr="00053A08" w:rsidRDefault="002D0888" w:rsidP="00756159">
            <w:pPr>
              <w:pStyle w:val="EFSATabletext"/>
              <w:rPr>
                <w:b w:val="0"/>
              </w:rPr>
            </w:pPr>
            <w:r w:rsidRPr="00053A08">
              <w:rPr>
                <w:b w:val="0"/>
              </w:rPr>
              <w:t>Maize silage</w:t>
            </w:r>
          </w:p>
        </w:tc>
        <w:tc>
          <w:tcPr>
            <w:tcW w:w="992" w:type="dxa"/>
            <w:tcBorders>
              <w:top w:val="single" w:sz="4" w:space="0" w:color="auto"/>
              <w:left w:val="single" w:sz="4" w:space="0" w:color="auto"/>
              <w:bottom w:val="single" w:sz="4" w:space="0" w:color="auto"/>
              <w:right w:val="single" w:sz="4" w:space="0" w:color="auto"/>
            </w:tcBorders>
            <w:tcMar>
              <w:top w:w="57" w:type="dxa"/>
              <w:bottom w:w="57" w:type="dxa"/>
            </w:tcMar>
          </w:tcPr>
          <w:p w14:paraId="0B6E1E9D" w14:textId="77777777" w:rsidR="002D0888" w:rsidRPr="00053A08" w:rsidRDefault="002D0888" w:rsidP="00756159">
            <w:pPr>
              <w:pStyle w:val="EFSATabletext"/>
              <w:jc w:val="center"/>
              <w:rPr>
                <w:b w:val="0"/>
              </w:rPr>
            </w:pPr>
            <w:r w:rsidRPr="00053A08">
              <w:rPr>
                <w:b w:val="0"/>
              </w:rPr>
              <w:t>0.01</w:t>
            </w:r>
          </w:p>
        </w:tc>
        <w:tc>
          <w:tcPr>
            <w:tcW w:w="2126" w:type="dxa"/>
            <w:tcBorders>
              <w:top w:val="single" w:sz="4" w:space="0" w:color="auto"/>
              <w:left w:val="single" w:sz="4" w:space="0" w:color="auto"/>
              <w:bottom w:val="single" w:sz="4" w:space="0" w:color="auto"/>
              <w:right w:val="single" w:sz="4" w:space="0" w:color="auto"/>
            </w:tcBorders>
            <w:tcMar>
              <w:top w:w="57" w:type="dxa"/>
              <w:bottom w:w="57" w:type="dxa"/>
            </w:tcMar>
          </w:tcPr>
          <w:p w14:paraId="1A99254F" w14:textId="77777777" w:rsidR="002D0888" w:rsidRPr="00053A08" w:rsidRDefault="002D0888" w:rsidP="00756159">
            <w:pPr>
              <w:pStyle w:val="EFSATabletext"/>
              <w:rPr>
                <w:b w:val="0"/>
              </w:rPr>
            </w:pPr>
            <w:r w:rsidRPr="00053A08">
              <w:rPr>
                <w:b w:val="0"/>
              </w:rPr>
              <w:t>Median residue</w:t>
            </w:r>
          </w:p>
        </w:tc>
        <w:tc>
          <w:tcPr>
            <w:tcW w:w="992" w:type="dxa"/>
            <w:tcBorders>
              <w:top w:val="single" w:sz="4" w:space="0" w:color="auto"/>
              <w:left w:val="single" w:sz="4" w:space="0" w:color="auto"/>
              <w:bottom w:val="single" w:sz="4" w:space="0" w:color="auto"/>
              <w:right w:val="single" w:sz="4" w:space="0" w:color="auto"/>
            </w:tcBorders>
            <w:tcMar>
              <w:top w:w="57" w:type="dxa"/>
              <w:bottom w:w="57" w:type="dxa"/>
            </w:tcMar>
          </w:tcPr>
          <w:p w14:paraId="00390AFD" w14:textId="77777777" w:rsidR="002D0888" w:rsidRPr="00053A08" w:rsidRDefault="002D0888" w:rsidP="00756159">
            <w:pPr>
              <w:pStyle w:val="EFSATabletext"/>
              <w:jc w:val="center"/>
              <w:rPr>
                <w:b w:val="0"/>
              </w:rPr>
            </w:pPr>
            <w:r w:rsidRPr="00053A08">
              <w:rPr>
                <w:b w:val="0"/>
              </w:rPr>
              <w:t>0.01</w:t>
            </w:r>
          </w:p>
        </w:tc>
        <w:tc>
          <w:tcPr>
            <w:tcW w:w="2269" w:type="dxa"/>
            <w:tcBorders>
              <w:top w:val="single" w:sz="4" w:space="0" w:color="auto"/>
              <w:left w:val="single" w:sz="4" w:space="0" w:color="auto"/>
              <w:bottom w:val="single" w:sz="4" w:space="0" w:color="auto"/>
              <w:right w:val="single" w:sz="4" w:space="0" w:color="auto"/>
            </w:tcBorders>
            <w:tcMar>
              <w:top w:w="57" w:type="dxa"/>
              <w:bottom w:w="57" w:type="dxa"/>
            </w:tcMar>
          </w:tcPr>
          <w:p w14:paraId="276743BC" w14:textId="77777777" w:rsidR="002D0888" w:rsidRPr="00053A08" w:rsidRDefault="002D0888" w:rsidP="00756159">
            <w:pPr>
              <w:pStyle w:val="EFSATabletext"/>
              <w:rPr>
                <w:b w:val="0"/>
              </w:rPr>
            </w:pPr>
            <w:r w:rsidRPr="00053A08">
              <w:rPr>
                <w:b w:val="0"/>
              </w:rPr>
              <w:t>Highest residue</w:t>
            </w:r>
          </w:p>
        </w:tc>
      </w:tr>
      <w:tr w:rsidR="002D0888" w:rsidRPr="00053A08" w14:paraId="4CB7491A" w14:textId="77777777" w:rsidTr="00756159">
        <w:trPr>
          <w:cantSplit/>
          <w:trHeight w:val="87"/>
        </w:trPr>
        <w:tc>
          <w:tcPr>
            <w:tcW w:w="2694" w:type="dxa"/>
            <w:tcBorders>
              <w:top w:val="dotted" w:sz="4" w:space="0" w:color="auto"/>
              <w:bottom w:val="single" w:sz="4" w:space="0" w:color="auto"/>
            </w:tcBorders>
            <w:tcMar>
              <w:top w:w="57" w:type="dxa"/>
              <w:left w:w="108" w:type="dxa"/>
              <w:bottom w:w="57" w:type="dxa"/>
              <w:right w:w="108" w:type="dxa"/>
            </w:tcMar>
          </w:tcPr>
          <w:p w14:paraId="358274A6" w14:textId="77777777" w:rsidR="002D0888" w:rsidRPr="00053A08" w:rsidRDefault="002D0888" w:rsidP="00756159">
            <w:pPr>
              <w:pStyle w:val="EFSATabletext"/>
              <w:rPr>
                <w:b w:val="0"/>
              </w:rPr>
            </w:pPr>
            <w:r w:rsidRPr="00053A08">
              <w:rPr>
                <w:b w:val="0"/>
              </w:rPr>
              <w:t>Maize grain</w:t>
            </w:r>
          </w:p>
        </w:tc>
        <w:tc>
          <w:tcPr>
            <w:tcW w:w="992" w:type="dxa"/>
            <w:tcBorders>
              <w:top w:val="dotted" w:sz="4" w:space="0" w:color="auto"/>
              <w:bottom w:val="single" w:sz="4" w:space="0" w:color="auto"/>
              <w:right w:val="dotted" w:sz="4" w:space="0" w:color="auto"/>
            </w:tcBorders>
            <w:tcMar>
              <w:top w:w="57" w:type="dxa"/>
              <w:bottom w:w="57" w:type="dxa"/>
            </w:tcMar>
          </w:tcPr>
          <w:p w14:paraId="68C1E376" w14:textId="77777777" w:rsidR="002D0888" w:rsidRPr="00053A08" w:rsidRDefault="002D0888" w:rsidP="00756159">
            <w:pPr>
              <w:pStyle w:val="EFSATabletext"/>
              <w:jc w:val="center"/>
              <w:rPr>
                <w:b w:val="0"/>
              </w:rPr>
            </w:pPr>
            <w:r w:rsidRPr="00053A08">
              <w:rPr>
                <w:b w:val="0"/>
              </w:rPr>
              <w:t>0.01</w:t>
            </w:r>
          </w:p>
        </w:tc>
        <w:tc>
          <w:tcPr>
            <w:tcW w:w="2126" w:type="dxa"/>
            <w:tcBorders>
              <w:top w:val="dotted" w:sz="4" w:space="0" w:color="auto"/>
              <w:left w:val="dotted" w:sz="4" w:space="0" w:color="auto"/>
              <w:bottom w:val="single" w:sz="4" w:space="0" w:color="auto"/>
            </w:tcBorders>
            <w:tcMar>
              <w:top w:w="57" w:type="dxa"/>
              <w:bottom w:w="57" w:type="dxa"/>
            </w:tcMar>
          </w:tcPr>
          <w:p w14:paraId="714019EE" w14:textId="77777777" w:rsidR="002D0888" w:rsidRPr="00053A08" w:rsidRDefault="002D0888" w:rsidP="00756159">
            <w:pPr>
              <w:pStyle w:val="EFSATabletext"/>
              <w:rPr>
                <w:b w:val="0"/>
              </w:rPr>
            </w:pPr>
            <w:r w:rsidRPr="00053A08">
              <w:rPr>
                <w:b w:val="0"/>
              </w:rPr>
              <w:t>Median residue</w:t>
            </w:r>
          </w:p>
        </w:tc>
        <w:tc>
          <w:tcPr>
            <w:tcW w:w="992" w:type="dxa"/>
            <w:tcBorders>
              <w:top w:val="dotted" w:sz="4" w:space="0" w:color="auto"/>
              <w:bottom w:val="single" w:sz="4" w:space="0" w:color="auto"/>
              <w:right w:val="dotted" w:sz="4" w:space="0" w:color="auto"/>
            </w:tcBorders>
            <w:tcMar>
              <w:top w:w="57" w:type="dxa"/>
              <w:bottom w:w="57" w:type="dxa"/>
            </w:tcMar>
          </w:tcPr>
          <w:p w14:paraId="432FA729" w14:textId="77777777" w:rsidR="002D0888" w:rsidRPr="00053A08" w:rsidRDefault="002D0888" w:rsidP="00756159">
            <w:pPr>
              <w:pStyle w:val="EFSATabletext"/>
              <w:jc w:val="center"/>
              <w:rPr>
                <w:b w:val="0"/>
              </w:rPr>
            </w:pPr>
            <w:r w:rsidRPr="00053A08">
              <w:rPr>
                <w:b w:val="0"/>
              </w:rPr>
              <w:t>0.01</w:t>
            </w:r>
          </w:p>
        </w:tc>
        <w:tc>
          <w:tcPr>
            <w:tcW w:w="2269" w:type="dxa"/>
            <w:tcBorders>
              <w:top w:val="dotted" w:sz="4" w:space="0" w:color="auto"/>
              <w:left w:val="dotted" w:sz="4" w:space="0" w:color="auto"/>
              <w:bottom w:val="single" w:sz="4" w:space="0" w:color="auto"/>
              <w:right w:val="single" w:sz="6" w:space="0" w:color="auto"/>
            </w:tcBorders>
            <w:tcMar>
              <w:top w:w="57" w:type="dxa"/>
              <w:bottom w:w="57" w:type="dxa"/>
            </w:tcMar>
          </w:tcPr>
          <w:p w14:paraId="162CB8B9" w14:textId="77777777" w:rsidR="002D0888" w:rsidRPr="00053A08" w:rsidRDefault="002D0888" w:rsidP="00756159">
            <w:pPr>
              <w:pStyle w:val="EFSATabletext"/>
              <w:rPr>
                <w:b w:val="0"/>
              </w:rPr>
            </w:pPr>
            <w:r w:rsidRPr="00053A08">
              <w:rPr>
                <w:b w:val="0"/>
              </w:rPr>
              <w:t>Median residue</w:t>
            </w:r>
          </w:p>
        </w:tc>
      </w:tr>
      <w:tr w:rsidR="002D0888" w:rsidRPr="00053A08" w14:paraId="0080A058" w14:textId="77777777" w:rsidTr="00756159">
        <w:trPr>
          <w:cantSplit/>
          <w:trHeight w:val="87"/>
        </w:trPr>
        <w:tc>
          <w:tcPr>
            <w:tcW w:w="2694" w:type="dxa"/>
            <w:tcBorders>
              <w:top w:val="dotted" w:sz="4" w:space="0" w:color="auto"/>
              <w:bottom w:val="single" w:sz="4" w:space="0" w:color="auto"/>
            </w:tcBorders>
            <w:tcMar>
              <w:top w:w="57" w:type="dxa"/>
              <w:left w:w="108" w:type="dxa"/>
              <w:bottom w:w="57" w:type="dxa"/>
              <w:right w:w="108" w:type="dxa"/>
            </w:tcMar>
          </w:tcPr>
          <w:p w14:paraId="2E7C579E" w14:textId="77777777" w:rsidR="002D0888" w:rsidRPr="00053A08" w:rsidRDefault="002D0888" w:rsidP="00756159">
            <w:pPr>
              <w:pStyle w:val="EFSATabletext"/>
              <w:rPr>
                <w:b w:val="0"/>
              </w:rPr>
            </w:pPr>
            <w:r w:rsidRPr="00053A08">
              <w:rPr>
                <w:b w:val="0"/>
              </w:rPr>
              <w:t>Potato</w:t>
            </w:r>
          </w:p>
        </w:tc>
        <w:tc>
          <w:tcPr>
            <w:tcW w:w="992" w:type="dxa"/>
            <w:tcBorders>
              <w:top w:val="dotted" w:sz="4" w:space="0" w:color="auto"/>
              <w:bottom w:val="single" w:sz="4" w:space="0" w:color="auto"/>
              <w:right w:val="dotted" w:sz="4" w:space="0" w:color="auto"/>
            </w:tcBorders>
            <w:tcMar>
              <w:top w:w="57" w:type="dxa"/>
              <w:bottom w:w="57" w:type="dxa"/>
            </w:tcMar>
          </w:tcPr>
          <w:p w14:paraId="733A14D3" w14:textId="77777777" w:rsidR="002D0888" w:rsidRPr="00053A08" w:rsidRDefault="002D0888" w:rsidP="00756159">
            <w:pPr>
              <w:pStyle w:val="EFSATabletext"/>
              <w:jc w:val="center"/>
              <w:rPr>
                <w:b w:val="0"/>
              </w:rPr>
            </w:pPr>
            <w:r w:rsidRPr="00053A08">
              <w:rPr>
                <w:b w:val="0"/>
              </w:rPr>
              <w:t>0.01</w:t>
            </w:r>
          </w:p>
        </w:tc>
        <w:tc>
          <w:tcPr>
            <w:tcW w:w="2126" w:type="dxa"/>
            <w:tcBorders>
              <w:top w:val="dotted" w:sz="4" w:space="0" w:color="auto"/>
              <w:left w:val="dotted" w:sz="4" w:space="0" w:color="auto"/>
              <w:bottom w:val="single" w:sz="4" w:space="0" w:color="auto"/>
            </w:tcBorders>
            <w:tcMar>
              <w:top w:w="57" w:type="dxa"/>
              <w:bottom w:w="57" w:type="dxa"/>
            </w:tcMar>
          </w:tcPr>
          <w:p w14:paraId="163DC6FC" w14:textId="77777777" w:rsidR="002D0888" w:rsidRPr="00053A08" w:rsidRDefault="002D0888" w:rsidP="00756159">
            <w:pPr>
              <w:pStyle w:val="EFSATabletext"/>
              <w:rPr>
                <w:b w:val="0"/>
              </w:rPr>
            </w:pPr>
            <w:r w:rsidRPr="00053A08">
              <w:rPr>
                <w:b w:val="0"/>
              </w:rPr>
              <w:t>Median residue</w:t>
            </w:r>
          </w:p>
        </w:tc>
        <w:tc>
          <w:tcPr>
            <w:tcW w:w="992" w:type="dxa"/>
            <w:tcBorders>
              <w:top w:val="dotted" w:sz="4" w:space="0" w:color="auto"/>
              <w:bottom w:val="single" w:sz="4" w:space="0" w:color="auto"/>
              <w:right w:val="dotted" w:sz="4" w:space="0" w:color="auto"/>
            </w:tcBorders>
            <w:tcMar>
              <w:top w:w="57" w:type="dxa"/>
              <w:bottom w:w="57" w:type="dxa"/>
            </w:tcMar>
          </w:tcPr>
          <w:p w14:paraId="5B076D6A" w14:textId="77777777" w:rsidR="002D0888" w:rsidRPr="00053A08" w:rsidRDefault="002D0888" w:rsidP="00756159">
            <w:pPr>
              <w:pStyle w:val="EFSATabletext"/>
              <w:jc w:val="center"/>
              <w:rPr>
                <w:b w:val="0"/>
              </w:rPr>
            </w:pPr>
            <w:r w:rsidRPr="00053A08">
              <w:rPr>
                <w:b w:val="0"/>
              </w:rPr>
              <w:t>0.01</w:t>
            </w:r>
          </w:p>
        </w:tc>
        <w:tc>
          <w:tcPr>
            <w:tcW w:w="2269" w:type="dxa"/>
            <w:tcBorders>
              <w:top w:val="dotted" w:sz="4" w:space="0" w:color="auto"/>
              <w:left w:val="dotted" w:sz="4" w:space="0" w:color="auto"/>
              <w:bottom w:val="single" w:sz="4" w:space="0" w:color="auto"/>
              <w:right w:val="single" w:sz="6" w:space="0" w:color="auto"/>
            </w:tcBorders>
            <w:tcMar>
              <w:top w:w="57" w:type="dxa"/>
              <w:bottom w:w="57" w:type="dxa"/>
            </w:tcMar>
          </w:tcPr>
          <w:p w14:paraId="46FD5A5E" w14:textId="77777777" w:rsidR="002D0888" w:rsidRPr="00053A08" w:rsidRDefault="002D0888" w:rsidP="00756159">
            <w:pPr>
              <w:pStyle w:val="EFSATabletext"/>
              <w:rPr>
                <w:b w:val="0"/>
              </w:rPr>
            </w:pPr>
            <w:r w:rsidRPr="00053A08">
              <w:rPr>
                <w:b w:val="0"/>
              </w:rPr>
              <w:t>Highest residue</w:t>
            </w:r>
          </w:p>
        </w:tc>
      </w:tr>
      <w:tr w:rsidR="002D0888" w:rsidRPr="00053A08" w14:paraId="654A9551" w14:textId="77777777" w:rsidTr="00756159">
        <w:trPr>
          <w:cantSplit/>
          <w:trHeight w:val="87"/>
        </w:trPr>
        <w:tc>
          <w:tcPr>
            <w:tcW w:w="2694" w:type="dxa"/>
            <w:tcBorders>
              <w:top w:val="dotted" w:sz="4" w:space="0" w:color="auto"/>
              <w:bottom w:val="single" w:sz="4" w:space="0" w:color="auto"/>
            </w:tcBorders>
            <w:tcMar>
              <w:top w:w="57" w:type="dxa"/>
              <w:left w:w="108" w:type="dxa"/>
              <w:bottom w:w="57" w:type="dxa"/>
              <w:right w:w="108" w:type="dxa"/>
            </w:tcMar>
          </w:tcPr>
          <w:p w14:paraId="6193FB6D" w14:textId="77777777" w:rsidR="002D0888" w:rsidRPr="00053A08" w:rsidRDefault="002D0888" w:rsidP="00756159">
            <w:pPr>
              <w:pStyle w:val="EFSATabletext"/>
              <w:rPr>
                <w:b w:val="0"/>
              </w:rPr>
            </w:pPr>
            <w:r w:rsidRPr="00053A08">
              <w:rPr>
                <w:b w:val="0"/>
              </w:rPr>
              <w:t>Linseed meal</w:t>
            </w:r>
          </w:p>
        </w:tc>
        <w:tc>
          <w:tcPr>
            <w:tcW w:w="992" w:type="dxa"/>
            <w:tcBorders>
              <w:top w:val="dotted" w:sz="4" w:space="0" w:color="auto"/>
              <w:bottom w:val="single" w:sz="4" w:space="0" w:color="auto"/>
              <w:right w:val="dotted" w:sz="4" w:space="0" w:color="auto"/>
            </w:tcBorders>
            <w:tcMar>
              <w:top w:w="57" w:type="dxa"/>
              <w:bottom w:w="57" w:type="dxa"/>
            </w:tcMar>
          </w:tcPr>
          <w:p w14:paraId="05216BEE" w14:textId="77777777" w:rsidR="002D0888" w:rsidRPr="00053A08" w:rsidRDefault="002D0888" w:rsidP="00756159">
            <w:pPr>
              <w:pStyle w:val="EFSATabletext"/>
              <w:jc w:val="center"/>
              <w:rPr>
                <w:b w:val="0"/>
              </w:rPr>
            </w:pPr>
            <w:r w:rsidRPr="00053A08">
              <w:rPr>
                <w:b w:val="0"/>
              </w:rPr>
              <w:t>0.12</w:t>
            </w:r>
          </w:p>
        </w:tc>
        <w:tc>
          <w:tcPr>
            <w:tcW w:w="2126" w:type="dxa"/>
            <w:tcBorders>
              <w:top w:val="dotted" w:sz="4" w:space="0" w:color="auto"/>
              <w:left w:val="dotted" w:sz="4" w:space="0" w:color="auto"/>
              <w:bottom w:val="single" w:sz="4" w:space="0" w:color="auto"/>
            </w:tcBorders>
            <w:tcMar>
              <w:top w:w="57" w:type="dxa"/>
              <w:bottom w:w="57" w:type="dxa"/>
            </w:tcMar>
          </w:tcPr>
          <w:p w14:paraId="6E36348B" w14:textId="77777777" w:rsidR="002D0888" w:rsidRPr="00053A08" w:rsidRDefault="002D0888" w:rsidP="00756159">
            <w:pPr>
              <w:pStyle w:val="EFSATabletext"/>
              <w:rPr>
                <w:b w:val="0"/>
              </w:rPr>
            </w:pPr>
            <w:r w:rsidRPr="00053A08">
              <w:rPr>
                <w:b w:val="0"/>
              </w:rPr>
              <w:t>Median residue x CF</w:t>
            </w:r>
          </w:p>
        </w:tc>
        <w:tc>
          <w:tcPr>
            <w:tcW w:w="992" w:type="dxa"/>
            <w:tcBorders>
              <w:top w:val="dotted" w:sz="4" w:space="0" w:color="auto"/>
              <w:bottom w:val="single" w:sz="4" w:space="0" w:color="auto"/>
              <w:right w:val="dotted" w:sz="4" w:space="0" w:color="auto"/>
            </w:tcBorders>
            <w:tcMar>
              <w:top w:w="57" w:type="dxa"/>
              <w:bottom w:w="57" w:type="dxa"/>
            </w:tcMar>
          </w:tcPr>
          <w:p w14:paraId="308AA358" w14:textId="77777777" w:rsidR="002D0888" w:rsidRPr="00053A08" w:rsidRDefault="002D0888" w:rsidP="00756159">
            <w:pPr>
              <w:pStyle w:val="EFSATabletext"/>
              <w:jc w:val="center"/>
              <w:rPr>
                <w:b w:val="0"/>
              </w:rPr>
            </w:pPr>
            <w:r w:rsidRPr="00053A08">
              <w:rPr>
                <w:b w:val="0"/>
              </w:rPr>
              <w:t>0.12</w:t>
            </w:r>
          </w:p>
        </w:tc>
        <w:tc>
          <w:tcPr>
            <w:tcW w:w="2269" w:type="dxa"/>
            <w:tcBorders>
              <w:top w:val="dotted" w:sz="4" w:space="0" w:color="auto"/>
              <w:left w:val="dotted" w:sz="4" w:space="0" w:color="auto"/>
              <w:bottom w:val="single" w:sz="4" w:space="0" w:color="auto"/>
              <w:right w:val="single" w:sz="6" w:space="0" w:color="auto"/>
            </w:tcBorders>
            <w:tcMar>
              <w:top w:w="57" w:type="dxa"/>
              <w:bottom w:w="57" w:type="dxa"/>
            </w:tcMar>
          </w:tcPr>
          <w:p w14:paraId="51A941B5" w14:textId="77777777" w:rsidR="002D0888" w:rsidRPr="00053A08" w:rsidRDefault="002D0888" w:rsidP="00756159">
            <w:pPr>
              <w:pStyle w:val="EFSATabletext"/>
              <w:rPr>
                <w:b w:val="0"/>
              </w:rPr>
            </w:pPr>
            <w:r w:rsidRPr="00053A08">
              <w:rPr>
                <w:b w:val="0"/>
              </w:rPr>
              <w:t>Highest residue x CF x 2</w:t>
            </w:r>
          </w:p>
        </w:tc>
      </w:tr>
      <w:tr w:rsidR="00825FFF" w:rsidRPr="00053A08" w14:paraId="4954E45B" w14:textId="77777777" w:rsidTr="00756159">
        <w:trPr>
          <w:cantSplit/>
          <w:trHeight w:val="87"/>
        </w:trPr>
        <w:tc>
          <w:tcPr>
            <w:tcW w:w="2694" w:type="dxa"/>
            <w:tcBorders>
              <w:top w:val="dotted" w:sz="4" w:space="0" w:color="auto"/>
              <w:bottom w:val="single" w:sz="4" w:space="0" w:color="auto"/>
            </w:tcBorders>
            <w:tcMar>
              <w:top w:w="57" w:type="dxa"/>
              <w:left w:w="108" w:type="dxa"/>
              <w:bottom w:w="57" w:type="dxa"/>
              <w:right w:w="108" w:type="dxa"/>
            </w:tcMar>
          </w:tcPr>
          <w:p w14:paraId="794F3916" w14:textId="77777777" w:rsidR="00825FFF" w:rsidRPr="00053A08" w:rsidRDefault="00825FFF" w:rsidP="00825FFF">
            <w:pPr>
              <w:pStyle w:val="EFSATabletext"/>
              <w:rPr>
                <w:b w:val="0"/>
              </w:rPr>
            </w:pPr>
            <w:r>
              <w:rPr>
                <w:b w:val="0"/>
              </w:rPr>
              <w:t>Peas and beans (dry)</w:t>
            </w:r>
          </w:p>
        </w:tc>
        <w:tc>
          <w:tcPr>
            <w:tcW w:w="992" w:type="dxa"/>
            <w:tcBorders>
              <w:top w:val="dotted" w:sz="4" w:space="0" w:color="auto"/>
              <w:bottom w:val="single" w:sz="4" w:space="0" w:color="auto"/>
              <w:right w:val="dotted" w:sz="4" w:space="0" w:color="auto"/>
            </w:tcBorders>
            <w:tcMar>
              <w:top w:w="57" w:type="dxa"/>
              <w:bottom w:w="57" w:type="dxa"/>
            </w:tcMar>
          </w:tcPr>
          <w:p w14:paraId="6F4DFA13" w14:textId="77777777" w:rsidR="00825FFF" w:rsidRPr="00053A08" w:rsidRDefault="00825FFF" w:rsidP="00825FFF">
            <w:pPr>
              <w:pStyle w:val="EFSATabletext"/>
              <w:jc w:val="center"/>
              <w:rPr>
                <w:b w:val="0"/>
              </w:rPr>
            </w:pPr>
            <w:r w:rsidRPr="00053A08">
              <w:rPr>
                <w:b w:val="0"/>
              </w:rPr>
              <w:t>0.0</w:t>
            </w:r>
            <w:r>
              <w:rPr>
                <w:b w:val="0"/>
              </w:rPr>
              <w:t>2</w:t>
            </w:r>
          </w:p>
        </w:tc>
        <w:tc>
          <w:tcPr>
            <w:tcW w:w="2126" w:type="dxa"/>
            <w:tcBorders>
              <w:top w:val="dotted" w:sz="4" w:space="0" w:color="auto"/>
              <w:left w:val="dotted" w:sz="4" w:space="0" w:color="auto"/>
              <w:bottom w:val="single" w:sz="4" w:space="0" w:color="auto"/>
            </w:tcBorders>
            <w:tcMar>
              <w:top w:w="57" w:type="dxa"/>
              <w:bottom w:w="57" w:type="dxa"/>
            </w:tcMar>
          </w:tcPr>
          <w:p w14:paraId="1D7F9920" w14:textId="77777777" w:rsidR="00825FFF" w:rsidRPr="00053A08" w:rsidRDefault="00825FFF" w:rsidP="00825FFF">
            <w:pPr>
              <w:pStyle w:val="EFSATabletext"/>
              <w:rPr>
                <w:b w:val="0"/>
              </w:rPr>
            </w:pPr>
            <w:r w:rsidRPr="00053A08">
              <w:rPr>
                <w:b w:val="0"/>
              </w:rPr>
              <w:t>Median residue</w:t>
            </w:r>
          </w:p>
        </w:tc>
        <w:tc>
          <w:tcPr>
            <w:tcW w:w="992" w:type="dxa"/>
            <w:tcBorders>
              <w:top w:val="dotted" w:sz="4" w:space="0" w:color="auto"/>
              <w:bottom w:val="single" w:sz="4" w:space="0" w:color="auto"/>
              <w:right w:val="dotted" w:sz="4" w:space="0" w:color="auto"/>
            </w:tcBorders>
            <w:tcMar>
              <w:top w:w="57" w:type="dxa"/>
              <w:bottom w:w="57" w:type="dxa"/>
            </w:tcMar>
          </w:tcPr>
          <w:p w14:paraId="43221B98" w14:textId="77777777" w:rsidR="00825FFF" w:rsidRPr="00053A08" w:rsidRDefault="00825FFF" w:rsidP="00825FFF">
            <w:pPr>
              <w:pStyle w:val="EFSATabletext"/>
              <w:jc w:val="center"/>
              <w:rPr>
                <w:b w:val="0"/>
              </w:rPr>
            </w:pPr>
            <w:r w:rsidRPr="00053A08">
              <w:rPr>
                <w:b w:val="0"/>
              </w:rPr>
              <w:t>0.0</w:t>
            </w:r>
            <w:r>
              <w:rPr>
                <w:b w:val="0"/>
              </w:rPr>
              <w:t>2</w:t>
            </w:r>
          </w:p>
        </w:tc>
        <w:tc>
          <w:tcPr>
            <w:tcW w:w="2269" w:type="dxa"/>
            <w:tcBorders>
              <w:top w:val="dotted" w:sz="4" w:space="0" w:color="auto"/>
              <w:left w:val="dotted" w:sz="4" w:space="0" w:color="auto"/>
              <w:bottom w:val="single" w:sz="4" w:space="0" w:color="auto"/>
              <w:right w:val="single" w:sz="6" w:space="0" w:color="auto"/>
            </w:tcBorders>
            <w:tcMar>
              <w:top w:w="57" w:type="dxa"/>
              <w:bottom w:w="57" w:type="dxa"/>
            </w:tcMar>
          </w:tcPr>
          <w:p w14:paraId="0E896E30" w14:textId="77777777" w:rsidR="00825FFF" w:rsidRPr="00053A08" w:rsidRDefault="00825FFF" w:rsidP="00825FFF">
            <w:pPr>
              <w:pStyle w:val="EFSATabletext"/>
              <w:rPr>
                <w:b w:val="0"/>
              </w:rPr>
            </w:pPr>
            <w:r w:rsidRPr="00053A08">
              <w:rPr>
                <w:b w:val="0"/>
              </w:rPr>
              <w:t>Highest residue</w:t>
            </w:r>
          </w:p>
        </w:tc>
      </w:tr>
      <w:tr w:rsidR="002D0888" w:rsidRPr="00053A08" w14:paraId="3C514ED3" w14:textId="77777777" w:rsidTr="00756159">
        <w:trPr>
          <w:cantSplit/>
          <w:trHeight w:val="174"/>
        </w:trPr>
        <w:tc>
          <w:tcPr>
            <w:tcW w:w="9073" w:type="dxa"/>
            <w:gridSpan w:val="5"/>
            <w:tcBorders>
              <w:top w:val="single" w:sz="4" w:space="0" w:color="auto"/>
              <w:bottom w:val="single" w:sz="4" w:space="0" w:color="auto"/>
              <w:right w:val="single" w:sz="6" w:space="0" w:color="auto"/>
            </w:tcBorders>
            <w:tcMar>
              <w:top w:w="57" w:type="dxa"/>
              <w:left w:w="108" w:type="dxa"/>
              <w:bottom w:w="57" w:type="dxa"/>
              <w:right w:w="108" w:type="dxa"/>
            </w:tcMar>
          </w:tcPr>
          <w:p w14:paraId="58C94462" w14:textId="77777777" w:rsidR="002D0888" w:rsidRPr="00053A08" w:rsidRDefault="002D0888" w:rsidP="00756159">
            <w:pPr>
              <w:pStyle w:val="EFSATabletext"/>
              <w:rPr>
                <w:b w:val="0"/>
                <w:sz w:val="22"/>
              </w:rPr>
            </w:pPr>
            <w:r w:rsidRPr="00053A08">
              <w:rPr>
                <w:sz w:val="22"/>
              </w:rPr>
              <w:t xml:space="preserve">Feed items related to the </w:t>
            </w:r>
            <w:r>
              <w:rPr>
                <w:sz w:val="22"/>
              </w:rPr>
              <w:t>current</w:t>
            </w:r>
            <w:r w:rsidRPr="00053A08">
              <w:rPr>
                <w:sz w:val="22"/>
              </w:rPr>
              <w:t xml:space="preserve"> application</w:t>
            </w:r>
          </w:p>
        </w:tc>
      </w:tr>
      <w:tr w:rsidR="006A6539" w:rsidRPr="00053A08" w14:paraId="1430FC1E" w14:textId="77777777" w:rsidTr="00756159">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1649CBB9" w14:textId="77777777" w:rsidR="006A6539" w:rsidRPr="0040481D" w:rsidRDefault="006A6539" w:rsidP="00756159">
            <w:pPr>
              <w:pStyle w:val="EFSATabletext"/>
              <w:rPr>
                <w:b w:val="0"/>
              </w:rPr>
            </w:pPr>
            <w:r w:rsidRPr="0040481D">
              <w:rPr>
                <w:b w:val="0"/>
              </w:rPr>
              <w:t>Wheat/rye grain</w:t>
            </w:r>
          </w:p>
        </w:tc>
        <w:tc>
          <w:tcPr>
            <w:tcW w:w="992" w:type="dxa"/>
            <w:tcBorders>
              <w:top w:val="single" w:sz="4" w:space="0" w:color="auto"/>
              <w:bottom w:val="dotted" w:sz="4" w:space="0" w:color="auto"/>
              <w:right w:val="dotted" w:sz="4" w:space="0" w:color="auto"/>
            </w:tcBorders>
            <w:tcMar>
              <w:top w:w="57" w:type="dxa"/>
              <w:bottom w:w="57" w:type="dxa"/>
            </w:tcMar>
          </w:tcPr>
          <w:p w14:paraId="28192E3B" w14:textId="77777777" w:rsidR="006A6539" w:rsidRPr="00053A08" w:rsidRDefault="00A20C7A" w:rsidP="00756159">
            <w:pPr>
              <w:pStyle w:val="EFSATabletext"/>
              <w:jc w:val="center"/>
              <w:rPr>
                <w:b w:val="0"/>
              </w:rPr>
            </w:pPr>
            <w:r>
              <w:rPr>
                <w:b w:val="0"/>
              </w:rPr>
              <w:t>0.02</w:t>
            </w:r>
          </w:p>
        </w:tc>
        <w:tc>
          <w:tcPr>
            <w:tcW w:w="2126" w:type="dxa"/>
            <w:tcBorders>
              <w:top w:val="single" w:sz="4" w:space="0" w:color="auto"/>
              <w:left w:val="dotted" w:sz="4" w:space="0" w:color="auto"/>
              <w:bottom w:val="dotted" w:sz="4" w:space="0" w:color="auto"/>
            </w:tcBorders>
            <w:tcMar>
              <w:top w:w="57" w:type="dxa"/>
              <w:bottom w:w="57" w:type="dxa"/>
            </w:tcMar>
          </w:tcPr>
          <w:p w14:paraId="690F65D9" w14:textId="77777777" w:rsidR="006A6539" w:rsidRPr="00053A08" w:rsidRDefault="0040481D" w:rsidP="00756159">
            <w:pPr>
              <w:pStyle w:val="EFSATabletext"/>
              <w:rPr>
                <w:b w:val="0"/>
              </w:rPr>
            </w:pPr>
            <w:r w:rsidRPr="00053A08">
              <w:rPr>
                <w:b w:val="0"/>
              </w:rPr>
              <w:t>Median residue</w:t>
            </w:r>
          </w:p>
        </w:tc>
        <w:tc>
          <w:tcPr>
            <w:tcW w:w="992" w:type="dxa"/>
            <w:tcBorders>
              <w:top w:val="single" w:sz="4" w:space="0" w:color="auto"/>
              <w:bottom w:val="dotted" w:sz="4" w:space="0" w:color="auto"/>
              <w:right w:val="dotted" w:sz="4" w:space="0" w:color="auto"/>
            </w:tcBorders>
            <w:tcMar>
              <w:top w:w="57" w:type="dxa"/>
              <w:bottom w:w="57" w:type="dxa"/>
            </w:tcMar>
          </w:tcPr>
          <w:p w14:paraId="0EC31C90" w14:textId="77777777" w:rsidR="006A6539" w:rsidRPr="00053A08" w:rsidRDefault="00A20C7A" w:rsidP="00756159">
            <w:pPr>
              <w:pStyle w:val="EFSATabletext"/>
              <w:jc w:val="center"/>
              <w:rPr>
                <w:b w:val="0"/>
              </w:rPr>
            </w:pPr>
            <w:r>
              <w:rPr>
                <w:b w:val="0"/>
              </w:rPr>
              <w:t>0.06</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6E2B74E9" w14:textId="77777777" w:rsidR="006A6539" w:rsidRPr="00053A08" w:rsidRDefault="0040481D" w:rsidP="00756159">
            <w:pPr>
              <w:pStyle w:val="EFSATabletext"/>
              <w:rPr>
                <w:b w:val="0"/>
              </w:rPr>
            </w:pPr>
            <w:r w:rsidRPr="00053A08">
              <w:rPr>
                <w:b w:val="0"/>
              </w:rPr>
              <w:t>Highest residue</w:t>
            </w:r>
          </w:p>
        </w:tc>
      </w:tr>
      <w:tr w:rsidR="00A20C7A" w:rsidRPr="00053A08" w14:paraId="398D67BB" w14:textId="77777777" w:rsidTr="00756159">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3644CCE9" w14:textId="77777777" w:rsidR="00A20C7A" w:rsidRPr="0040481D" w:rsidRDefault="00A20C7A" w:rsidP="00756159">
            <w:pPr>
              <w:pStyle w:val="EFSATabletext"/>
              <w:rPr>
                <w:b w:val="0"/>
              </w:rPr>
            </w:pPr>
            <w:r>
              <w:rPr>
                <w:b w:val="0"/>
              </w:rPr>
              <w:t>Wheat straw</w:t>
            </w:r>
          </w:p>
        </w:tc>
        <w:tc>
          <w:tcPr>
            <w:tcW w:w="992" w:type="dxa"/>
            <w:tcBorders>
              <w:top w:val="single" w:sz="4" w:space="0" w:color="auto"/>
              <w:bottom w:val="dotted" w:sz="4" w:space="0" w:color="auto"/>
              <w:right w:val="dotted" w:sz="4" w:space="0" w:color="auto"/>
            </w:tcBorders>
            <w:tcMar>
              <w:top w:w="57" w:type="dxa"/>
              <w:bottom w:w="57" w:type="dxa"/>
            </w:tcMar>
          </w:tcPr>
          <w:p w14:paraId="0875E176" w14:textId="77777777" w:rsidR="00A20C7A" w:rsidRPr="00281A81" w:rsidRDefault="00A20C7A" w:rsidP="00756159">
            <w:pPr>
              <w:pStyle w:val="EFSATabletext"/>
              <w:jc w:val="center"/>
              <w:rPr>
                <w:b w:val="0"/>
              </w:rPr>
            </w:pPr>
            <w:r w:rsidRPr="00281A81">
              <w:rPr>
                <w:b w:val="0"/>
              </w:rPr>
              <w:t>0.</w:t>
            </w:r>
            <w:r w:rsidR="00281A81" w:rsidRPr="00281A81">
              <w:rPr>
                <w:b w:val="0"/>
              </w:rPr>
              <w:t>81</w:t>
            </w:r>
          </w:p>
        </w:tc>
        <w:tc>
          <w:tcPr>
            <w:tcW w:w="2126" w:type="dxa"/>
            <w:tcBorders>
              <w:top w:val="single" w:sz="4" w:space="0" w:color="auto"/>
              <w:left w:val="dotted" w:sz="4" w:space="0" w:color="auto"/>
              <w:bottom w:val="dotted" w:sz="4" w:space="0" w:color="auto"/>
            </w:tcBorders>
            <w:tcMar>
              <w:top w:w="57" w:type="dxa"/>
              <w:bottom w:w="57" w:type="dxa"/>
            </w:tcMar>
          </w:tcPr>
          <w:p w14:paraId="2D57250A" w14:textId="77777777" w:rsidR="00A20C7A" w:rsidRPr="00281A81" w:rsidRDefault="00A20C7A" w:rsidP="00756159">
            <w:pPr>
              <w:pStyle w:val="EFSATabletext"/>
              <w:rPr>
                <w:b w:val="0"/>
              </w:rPr>
            </w:pPr>
            <w:r w:rsidRPr="00281A81">
              <w:rPr>
                <w:b w:val="0"/>
              </w:rPr>
              <w:t>Median residue</w:t>
            </w:r>
          </w:p>
        </w:tc>
        <w:tc>
          <w:tcPr>
            <w:tcW w:w="992" w:type="dxa"/>
            <w:tcBorders>
              <w:top w:val="single" w:sz="4" w:space="0" w:color="auto"/>
              <w:bottom w:val="dotted" w:sz="4" w:space="0" w:color="auto"/>
              <w:right w:val="dotted" w:sz="4" w:space="0" w:color="auto"/>
            </w:tcBorders>
            <w:tcMar>
              <w:top w:w="57" w:type="dxa"/>
              <w:bottom w:w="57" w:type="dxa"/>
            </w:tcMar>
          </w:tcPr>
          <w:p w14:paraId="0334BAD1" w14:textId="77777777" w:rsidR="00A20C7A" w:rsidRPr="00281A81" w:rsidRDefault="007B7B33" w:rsidP="00756159">
            <w:pPr>
              <w:pStyle w:val="EFSATabletext"/>
              <w:jc w:val="center"/>
              <w:rPr>
                <w:b w:val="0"/>
              </w:rPr>
            </w:pPr>
            <w:r w:rsidRPr="00281A81">
              <w:rPr>
                <w:b w:val="0"/>
              </w:rPr>
              <w:t>2.82</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18EF90A9" w14:textId="77777777" w:rsidR="00A20C7A" w:rsidRPr="00281A81" w:rsidRDefault="00A20C7A" w:rsidP="00756159">
            <w:pPr>
              <w:pStyle w:val="EFSATabletext"/>
              <w:rPr>
                <w:b w:val="0"/>
              </w:rPr>
            </w:pPr>
            <w:r w:rsidRPr="00281A81">
              <w:rPr>
                <w:b w:val="0"/>
              </w:rPr>
              <w:t>Highest residue</w:t>
            </w:r>
          </w:p>
        </w:tc>
      </w:tr>
      <w:tr w:rsidR="002D0888" w:rsidRPr="00053A08" w14:paraId="4D4B8637" w14:textId="77777777" w:rsidTr="00756159">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00D15498" w14:textId="77777777" w:rsidR="002D0888" w:rsidRPr="0040481D" w:rsidRDefault="00C272C0" w:rsidP="00756159">
            <w:pPr>
              <w:pStyle w:val="EFSATabletext"/>
              <w:rPr>
                <w:b w:val="0"/>
              </w:rPr>
            </w:pPr>
            <w:r w:rsidRPr="0040481D">
              <w:rPr>
                <w:b w:val="0"/>
              </w:rPr>
              <w:t>Barley</w:t>
            </w:r>
            <w:r w:rsidR="006A6539" w:rsidRPr="0040481D">
              <w:rPr>
                <w:b w:val="0"/>
              </w:rPr>
              <w:t>/oat</w:t>
            </w:r>
            <w:r w:rsidR="00366745" w:rsidRPr="0040481D">
              <w:rPr>
                <w:b w:val="0"/>
              </w:rPr>
              <w:t xml:space="preserve"> straw</w:t>
            </w:r>
          </w:p>
        </w:tc>
        <w:tc>
          <w:tcPr>
            <w:tcW w:w="992" w:type="dxa"/>
            <w:tcBorders>
              <w:top w:val="dotted" w:sz="4" w:space="0" w:color="auto"/>
              <w:bottom w:val="dotted" w:sz="4" w:space="0" w:color="auto"/>
              <w:right w:val="dotted" w:sz="4" w:space="0" w:color="auto"/>
            </w:tcBorders>
            <w:tcMar>
              <w:top w:w="57" w:type="dxa"/>
              <w:bottom w:w="57" w:type="dxa"/>
            </w:tcMar>
          </w:tcPr>
          <w:p w14:paraId="79A6EEA8" w14:textId="77777777" w:rsidR="002D0888" w:rsidRPr="00281A81" w:rsidRDefault="00281A81" w:rsidP="00756159">
            <w:pPr>
              <w:pStyle w:val="EFSATabletext"/>
              <w:jc w:val="center"/>
              <w:rPr>
                <w:b w:val="0"/>
              </w:rPr>
            </w:pPr>
            <w:r w:rsidRPr="00281A81">
              <w:rPr>
                <w:b w:val="0"/>
              </w:rPr>
              <w:t>1.45</w:t>
            </w:r>
          </w:p>
        </w:tc>
        <w:tc>
          <w:tcPr>
            <w:tcW w:w="2126" w:type="dxa"/>
            <w:tcBorders>
              <w:top w:val="dotted" w:sz="4" w:space="0" w:color="auto"/>
              <w:left w:val="dotted" w:sz="4" w:space="0" w:color="auto"/>
              <w:bottom w:val="dotted" w:sz="4" w:space="0" w:color="auto"/>
            </w:tcBorders>
            <w:tcMar>
              <w:top w:w="57" w:type="dxa"/>
              <w:bottom w:w="57" w:type="dxa"/>
            </w:tcMar>
          </w:tcPr>
          <w:p w14:paraId="141EA004" w14:textId="77777777" w:rsidR="002D0888" w:rsidRPr="00281A81" w:rsidRDefault="0040481D" w:rsidP="00756159">
            <w:pPr>
              <w:pStyle w:val="EFSATabletext"/>
              <w:rPr>
                <w:b w:val="0"/>
              </w:rPr>
            </w:pPr>
            <w:r w:rsidRPr="00281A81">
              <w:rPr>
                <w:b w:val="0"/>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75ED7791" w14:textId="77777777" w:rsidR="002D0888" w:rsidRPr="00281A81" w:rsidRDefault="007B7B33" w:rsidP="00756159">
            <w:pPr>
              <w:pStyle w:val="EFSATabletext"/>
              <w:jc w:val="center"/>
              <w:rPr>
                <w:b w:val="0"/>
              </w:rPr>
            </w:pPr>
            <w:r w:rsidRPr="00281A81">
              <w:rPr>
                <w:b w:val="0"/>
              </w:rPr>
              <w:t>6.72</w:t>
            </w:r>
          </w:p>
        </w:tc>
        <w:tc>
          <w:tcPr>
            <w:tcW w:w="2269" w:type="dxa"/>
            <w:tcBorders>
              <w:top w:val="dotted" w:sz="4" w:space="0" w:color="auto"/>
              <w:left w:val="dotted" w:sz="4" w:space="0" w:color="auto"/>
              <w:bottom w:val="dotted" w:sz="4" w:space="0" w:color="auto"/>
            </w:tcBorders>
            <w:tcMar>
              <w:top w:w="57" w:type="dxa"/>
              <w:bottom w:w="57" w:type="dxa"/>
            </w:tcMar>
          </w:tcPr>
          <w:p w14:paraId="3210E5C5" w14:textId="77777777" w:rsidR="002D0888" w:rsidRPr="00281A81" w:rsidRDefault="0040481D" w:rsidP="00756159">
            <w:pPr>
              <w:pStyle w:val="EFSATabletext"/>
              <w:rPr>
                <w:b w:val="0"/>
              </w:rPr>
            </w:pPr>
            <w:r w:rsidRPr="00281A81">
              <w:rPr>
                <w:b w:val="0"/>
              </w:rPr>
              <w:t>Highest residue</w:t>
            </w:r>
          </w:p>
        </w:tc>
      </w:tr>
      <w:tr w:rsidR="006A6539" w:rsidRPr="00053A08" w14:paraId="208A8D66" w14:textId="77777777" w:rsidTr="00756159">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6568C90A" w14:textId="77777777" w:rsidR="006A6539" w:rsidRPr="0040481D" w:rsidRDefault="006A6539" w:rsidP="00756159">
            <w:pPr>
              <w:pStyle w:val="EFSATabletext"/>
              <w:rPr>
                <w:b w:val="0"/>
              </w:rPr>
            </w:pPr>
            <w:r w:rsidRPr="0040481D">
              <w:rPr>
                <w:b w:val="0"/>
              </w:rPr>
              <w:t>Barley/oat grain</w:t>
            </w:r>
          </w:p>
        </w:tc>
        <w:tc>
          <w:tcPr>
            <w:tcW w:w="992" w:type="dxa"/>
            <w:tcBorders>
              <w:top w:val="dotted" w:sz="4" w:space="0" w:color="auto"/>
              <w:bottom w:val="dotted" w:sz="4" w:space="0" w:color="auto"/>
              <w:right w:val="dotted" w:sz="4" w:space="0" w:color="auto"/>
            </w:tcBorders>
            <w:tcMar>
              <w:top w:w="57" w:type="dxa"/>
              <w:bottom w:w="57" w:type="dxa"/>
            </w:tcMar>
          </w:tcPr>
          <w:p w14:paraId="7FF57565" w14:textId="77777777" w:rsidR="006A6539" w:rsidRPr="00053A08" w:rsidRDefault="00A20C7A" w:rsidP="00756159">
            <w:pPr>
              <w:pStyle w:val="EFSATabletext"/>
              <w:jc w:val="center"/>
              <w:rPr>
                <w:b w:val="0"/>
              </w:rPr>
            </w:pPr>
            <w:r>
              <w:rPr>
                <w:b w:val="0"/>
              </w:rPr>
              <w:t>0.05</w:t>
            </w:r>
          </w:p>
        </w:tc>
        <w:tc>
          <w:tcPr>
            <w:tcW w:w="2126" w:type="dxa"/>
            <w:tcBorders>
              <w:top w:val="dotted" w:sz="4" w:space="0" w:color="auto"/>
              <w:left w:val="dotted" w:sz="4" w:space="0" w:color="auto"/>
              <w:bottom w:val="dotted" w:sz="4" w:space="0" w:color="auto"/>
            </w:tcBorders>
            <w:tcMar>
              <w:top w:w="57" w:type="dxa"/>
              <w:bottom w:w="57" w:type="dxa"/>
            </w:tcMar>
          </w:tcPr>
          <w:p w14:paraId="06A5B20F" w14:textId="77777777" w:rsidR="006A6539" w:rsidRPr="00053A08" w:rsidRDefault="0040481D" w:rsidP="00756159">
            <w:pPr>
              <w:pStyle w:val="EFSATabletext"/>
              <w:rPr>
                <w:b w:val="0"/>
              </w:rPr>
            </w:pPr>
            <w:r w:rsidRPr="00053A08">
              <w:rPr>
                <w:b w:val="0"/>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1DACA16C" w14:textId="77777777" w:rsidR="006A6539" w:rsidRPr="00053A08" w:rsidRDefault="00A20C7A" w:rsidP="00756159">
            <w:pPr>
              <w:pStyle w:val="EFSATabletext"/>
              <w:jc w:val="center"/>
              <w:rPr>
                <w:b w:val="0"/>
              </w:rPr>
            </w:pPr>
            <w:r>
              <w:rPr>
                <w:b w:val="0"/>
              </w:rPr>
              <w:t>0.47</w:t>
            </w:r>
          </w:p>
        </w:tc>
        <w:tc>
          <w:tcPr>
            <w:tcW w:w="2269" w:type="dxa"/>
            <w:tcBorders>
              <w:top w:val="dotted" w:sz="4" w:space="0" w:color="auto"/>
              <w:left w:val="dotted" w:sz="4" w:space="0" w:color="auto"/>
              <w:bottom w:val="dotted" w:sz="4" w:space="0" w:color="auto"/>
            </w:tcBorders>
            <w:tcMar>
              <w:top w:w="57" w:type="dxa"/>
              <w:bottom w:w="57" w:type="dxa"/>
            </w:tcMar>
          </w:tcPr>
          <w:p w14:paraId="02B97A04" w14:textId="77777777" w:rsidR="006A6539" w:rsidRPr="00053A08" w:rsidRDefault="0040481D" w:rsidP="00756159">
            <w:pPr>
              <w:pStyle w:val="EFSATabletext"/>
              <w:rPr>
                <w:b w:val="0"/>
              </w:rPr>
            </w:pPr>
            <w:r w:rsidRPr="00053A08">
              <w:rPr>
                <w:b w:val="0"/>
              </w:rPr>
              <w:t>Highest residue</w:t>
            </w:r>
          </w:p>
        </w:tc>
      </w:tr>
      <w:tr w:rsidR="0040481D" w:rsidRPr="00053A08" w14:paraId="2CACEFC6" w14:textId="77777777" w:rsidTr="00756159">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7E5F4065" w14:textId="77777777" w:rsidR="0040481D" w:rsidRPr="0040481D" w:rsidRDefault="0040481D" w:rsidP="0040481D">
            <w:pPr>
              <w:pStyle w:val="EFSATabletext"/>
              <w:rPr>
                <w:b w:val="0"/>
              </w:rPr>
            </w:pPr>
            <w:r w:rsidRPr="0040481D">
              <w:rPr>
                <w:b w:val="0"/>
              </w:rPr>
              <w:t>Sugar beet root</w:t>
            </w:r>
          </w:p>
        </w:tc>
        <w:tc>
          <w:tcPr>
            <w:tcW w:w="992" w:type="dxa"/>
            <w:tcBorders>
              <w:top w:val="dotted" w:sz="4" w:space="0" w:color="auto"/>
              <w:bottom w:val="dotted" w:sz="4" w:space="0" w:color="auto"/>
              <w:right w:val="dotted" w:sz="4" w:space="0" w:color="auto"/>
            </w:tcBorders>
            <w:tcMar>
              <w:top w:w="57" w:type="dxa"/>
              <w:bottom w:w="57" w:type="dxa"/>
            </w:tcMar>
          </w:tcPr>
          <w:p w14:paraId="27365855" w14:textId="77777777" w:rsidR="0040481D" w:rsidRPr="00053A08" w:rsidRDefault="00A20C7A" w:rsidP="0040481D">
            <w:pPr>
              <w:pStyle w:val="EFSATabletext"/>
              <w:jc w:val="center"/>
              <w:rPr>
                <w:b w:val="0"/>
              </w:rPr>
            </w:pPr>
            <w:r>
              <w:rPr>
                <w:b w:val="0"/>
              </w:rPr>
              <w:t>0.058</w:t>
            </w:r>
          </w:p>
        </w:tc>
        <w:tc>
          <w:tcPr>
            <w:tcW w:w="2126" w:type="dxa"/>
            <w:tcBorders>
              <w:top w:val="dotted" w:sz="4" w:space="0" w:color="auto"/>
              <w:left w:val="dotted" w:sz="4" w:space="0" w:color="auto"/>
              <w:bottom w:val="dotted" w:sz="4" w:space="0" w:color="auto"/>
            </w:tcBorders>
            <w:tcMar>
              <w:top w:w="57" w:type="dxa"/>
              <w:bottom w:w="57" w:type="dxa"/>
            </w:tcMar>
          </w:tcPr>
          <w:p w14:paraId="6AE76F3F" w14:textId="77777777" w:rsidR="0040481D" w:rsidRPr="00053A08" w:rsidRDefault="0040481D" w:rsidP="0040481D">
            <w:pPr>
              <w:pStyle w:val="EFSATabletext"/>
              <w:rPr>
                <w:b w:val="0"/>
              </w:rPr>
            </w:pPr>
            <w:r w:rsidRPr="00053A08">
              <w:rPr>
                <w:b w:val="0"/>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4BA3B0D5" w14:textId="77777777" w:rsidR="0040481D" w:rsidRPr="00053A08" w:rsidRDefault="00A20C7A" w:rsidP="0040481D">
            <w:pPr>
              <w:pStyle w:val="EFSATabletext"/>
              <w:jc w:val="center"/>
              <w:rPr>
                <w:b w:val="0"/>
              </w:rPr>
            </w:pPr>
            <w:r>
              <w:rPr>
                <w:b w:val="0"/>
              </w:rPr>
              <w:t>0.058</w:t>
            </w:r>
          </w:p>
        </w:tc>
        <w:tc>
          <w:tcPr>
            <w:tcW w:w="2269" w:type="dxa"/>
            <w:tcBorders>
              <w:top w:val="dotted" w:sz="4" w:space="0" w:color="auto"/>
              <w:left w:val="dotted" w:sz="4" w:space="0" w:color="auto"/>
              <w:bottom w:val="dotted" w:sz="4" w:space="0" w:color="auto"/>
            </w:tcBorders>
            <w:tcMar>
              <w:top w:w="57" w:type="dxa"/>
              <w:bottom w:w="57" w:type="dxa"/>
            </w:tcMar>
          </w:tcPr>
          <w:p w14:paraId="61C3B96A" w14:textId="77777777" w:rsidR="0040481D" w:rsidRPr="00053A08" w:rsidRDefault="0040481D" w:rsidP="0040481D">
            <w:pPr>
              <w:pStyle w:val="EFSATabletext"/>
              <w:rPr>
                <w:b w:val="0"/>
              </w:rPr>
            </w:pPr>
            <w:r w:rsidRPr="00053A08">
              <w:rPr>
                <w:b w:val="0"/>
              </w:rPr>
              <w:t>Highest residue</w:t>
            </w:r>
          </w:p>
        </w:tc>
      </w:tr>
      <w:tr w:rsidR="0040481D" w:rsidRPr="00053A08" w14:paraId="2B6D6FF7" w14:textId="77777777" w:rsidTr="00756159">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017757B9" w14:textId="77777777" w:rsidR="0040481D" w:rsidRPr="0040481D" w:rsidRDefault="0040481D" w:rsidP="0040481D">
            <w:pPr>
              <w:pStyle w:val="EFSATabletext"/>
              <w:rPr>
                <w:b w:val="0"/>
              </w:rPr>
            </w:pPr>
            <w:r w:rsidRPr="0040481D">
              <w:rPr>
                <w:b w:val="0"/>
              </w:rPr>
              <w:t>Carrot root</w:t>
            </w:r>
          </w:p>
        </w:tc>
        <w:tc>
          <w:tcPr>
            <w:tcW w:w="992" w:type="dxa"/>
            <w:tcBorders>
              <w:top w:val="dotted" w:sz="4" w:space="0" w:color="auto"/>
              <w:bottom w:val="dotted" w:sz="4" w:space="0" w:color="auto"/>
              <w:right w:val="dotted" w:sz="4" w:space="0" w:color="auto"/>
            </w:tcBorders>
            <w:tcMar>
              <w:top w:w="57" w:type="dxa"/>
              <w:bottom w:w="57" w:type="dxa"/>
            </w:tcMar>
          </w:tcPr>
          <w:p w14:paraId="5A6D110C" w14:textId="77777777" w:rsidR="0040481D" w:rsidRPr="00053A08" w:rsidRDefault="0040481D" w:rsidP="0040481D">
            <w:pPr>
              <w:pStyle w:val="EFSATabletext"/>
              <w:jc w:val="center"/>
              <w:rPr>
                <w:b w:val="0"/>
              </w:rPr>
            </w:pPr>
            <w:r>
              <w:rPr>
                <w:b w:val="0"/>
              </w:rPr>
              <w:t>0.058</w:t>
            </w:r>
          </w:p>
        </w:tc>
        <w:tc>
          <w:tcPr>
            <w:tcW w:w="2126" w:type="dxa"/>
            <w:tcBorders>
              <w:top w:val="dotted" w:sz="4" w:space="0" w:color="auto"/>
              <w:left w:val="dotted" w:sz="4" w:space="0" w:color="auto"/>
              <w:bottom w:val="dotted" w:sz="4" w:space="0" w:color="auto"/>
            </w:tcBorders>
            <w:tcMar>
              <w:top w:w="57" w:type="dxa"/>
              <w:bottom w:w="57" w:type="dxa"/>
            </w:tcMar>
          </w:tcPr>
          <w:p w14:paraId="2533E615" w14:textId="77777777" w:rsidR="0040481D" w:rsidRPr="00053A08" w:rsidRDefault="0040481D" w:rsidP="0040481D">
            <w:pPr>
              <w:pStyle w:val="EFSATabletext"/>
              <w:rPr>
                <w:b w:val="0"/>
              </w:rPr>
            </w:pPr>
            <w:r w:rsidRPr="00053A08">
              <w:rPr>
                <w:b w:val="0"/>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530E8812" w14:textId="77777777" w:rsidR="0040481D" w:rsidRPr="00053A08" w:rsidRDefault="0040481D" w:rsidP="0040481D">
            <w:pPr>
              <w:pStyle w:val="EFSATabletext"/>
              <w:jc w:val="center"/>
              <w:rPr>
                <w:b w:val="0"/>
              </w:rPr>
            </w:pPr>
            <w:r>
              <w:rPr>
                <w:b w:val="0"/>
              </w:rPr>
              <w:t>0.07</w:t>
            </w:r>
          </w:p>
        </w:tc>
        <w:tc>
          <w:tcPr>
            <w:tcW w:w="2269" w:type="dxa"/>
            <w:tcBorders>
              <w:top w:val="dotted" w:sz="4" w:space="0" w:color="auto"/>
              <w:left w:val="dotted" w:sz="4" w:space="0" w:color="auto"/>
              <w:bottom w:val="dotted" w:sz="4" w:space="0" w:color="auto"/>
            </w:tcBorders>
            <w:tcMar>
              <w:top w:w="57" w:type="dxa"/>
              <w:bottom w:w="57" w:type="dxa"/>
            </w:tcMar>
          </w:tcPr>
          <w:p w14:paraId="6F870F93" w14:textId="77777777" w:rsidR="0040481D" w:rsidRPr="00053A08" w:rsidRDefault="0040481D" w:rsidP="0040481D">
            <w:pPr>
              <w:pStyle w:val="EFSATabletext"/>
              <w:rPr>
                <w:b w:val="0"/>
              </w:rPr>
            </w:pPr>
            <w:r w:rsidRPr="00053A08">
              <w:rPr>
                <w:b w:val="0"/>
              </w:rPr>
              <w:t>Highest residue</w:t>
            </w:r>
          </w:p>
        </w:tc>
      </w:tr>
      <w:tr w:rsidR="00A20C7A" w:rsidRPr="00053A08" w14:paraId="168C9E5C" w14:textId="77777777" w:rsidTr="00756159">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206D306C" w14:textId="77777777" w:rsidR="00A20C7A" w:rsidRPr="0040481D" w:rsidRDefault="00A20C7A" w:rsidP="00A20C7A">
            <w:pPr>
              <w:pStyle w:val="EFSATabletext"/>
              <w:rPr>
                <w:b w:val="0"/>
              </w:rPr>
            </w:pPr>
            <w:r>
              <w:rPr>
                <w:b w:val="0"/>
              </w:rPr>
              <w:t>Turnip and swede root</w:t>
            </w:r>
          </w:p>
        </w:tc>
        <w:tc>
          <w:tcPr>
            <w:tcW w:w="992" w:type="dxa"/>
            <w:tcBorders>
              <w:top w:val="dotted" w:sz="4" w:space="0" w:color="auto"/>
              <w:bottom w:val="dotted" w:sz="4" w:space="0" w:color="auto"/>
              <w:right w:val="dotted" w:sz="4" w:space="0" w:color="auto"/>
            </w:tcBorders>
            <w:tcMar>
              <w:top w:w="57" w:type="dxa"/>
              <w:bottom w:w="57" w:type="dxa"/>
            </w:tcMar>
          </w:tcPr>
          <w:p w14:paraId="17E762F9" w14:textId="77777777" w:rsidR="00A20C7A" w:rsidRDefault="00A20C7A" w:rsidP="00A20C7A">
            <w:pPr>
              <w:pStyle w:val="EFSATabletext"/>
              <w:jc w:val="center"/>
              <w:rPr>
                <w:b w:val="0"/>
              </w:rPr>
            </w:pPr>
            <w:r>
              <w:rPr>
                <w:b w:val="0"/>
              </w:rPr>
              <w:t>0.058</w:t>
            </w:r>
          </w:p>
        </w:tc>
        <w:tc>
          <w:tcPr>
            <w:tcW w:w="2126" w:type="dxa"/>
            <w:tcBorders>
              <w:top w:val="dotted" w:sz="4" w:space="0" w:color="auto"/>
              <w:left w:val="dotted" w:sz="4" w:space="0" w:color="auto"/>
              <w:bottom w:val="dotted" w:sz="4" w:space="0" w:color="auto"/>
            </w:tcBorders>
            <w:tcMar>
              <w:top w:w="57" w:type="dxa"/>
              <w:bottom w:w="57" w:type="dxa"/>
            </w:tcMar>
          </w:tcPr>
          <w:p w14:paraId="22CCA5BA" w14:textId="77777777" w:rsidR="00A20C7A" w:rsidRPr="00053A08" w:rsidRDefault="00A20C7A" w:rsidP="00A20C7A">
            <w:pPr>
              <w:pStyle w:val="EFSATabletext"/>
              <w:rPr>
                <w:b w:val="0"/>
              </w:rPr>
            </w:pPr>
            <w:r w:rsidRPr="00053A08">
              <w:rPr>
                <w:b w:val="0"/>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1FFE9E0C" w14:textId="77777777" w:rsidR="00A20C7A" w:rsidRDefault="00A20C7A" w:rsidP="00A20C7A">
            <w:pPr>
              <w:pStyle w:val="EFSATabletext"/>
              <w:jc w:val="center"/>
              <w:rPr>
                <w:b w:val="0"/>
              </w:rPr>
            </w:pPr>
            <w:r>
              <w:rPr>
                <w:b w:val="0"/>
              </w:rPr>
              <w:t>0.07</w:t>
            </w:r>
          </w:p>
        </w:tc>
        <w:tc>
          <w:tcPr>
            <w:tcW w:w="2269" w:type="dxa"/>
            <w:tcBorders>
              <w:top w:val="dotted" w:sz="4" w:space="0" w:color="auto"/>
              <w:left w:val="dotted" w:sz="4" w:space="0" w:color="auto"/>
              <w:bottom w:val="dotted" w:sz="4" w:space="0" w:color="auto"/>
            </w:tcBorders>
            <w:tcMar>
              <w:top w:w="57" w:type="dxa"/>
              <w:bottom w:w="57" w:type="dxa"/>
            </w:tcMar>
          </w:tcPr>
          <w:p w14:paraId="06020529" w14:textId="77777777" w:rsidR="00A20C7A" w:rsidRPr="00053A08" w:rsidRDefault="00A20C7A" w:rsidP="00A20C7A">
            <w:pPr>
              <w:pStyle w:val="EFSATabletext"/>
              <w:rPr>
                <w:b w:val="0"/>
              </w:rPr>
            </w:pPr>
            <w:r w:rsidRPr="00053A08">
              <w:rPr>
                <w:b w:val="0"/>
              </w:rPr>
              <w:t>Highest residue</w:t>
            </w:r>
          </w:p>
        </w:tc>
      </w:tr>
      <w:tr w:rsidR="0040481D" w:rsidRPr="00053A08" w14:paraId="2E9D6BD2" w14:textId="77777777" w:rsidTr="00756159">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2BA3E632" w14:textId="77777777" w:rsidR="0040481D" w:rsidRPr="0040481D" w:rsidRDefault="0040481D" w:rsidP="0040481D">
            <w:pPr>
              <w:pStyle w:val="EFSATabletext"/>
              <w:rPr>
                <w:b w:val="0"/>
              </w:rPr>
            </w:pPr>
            <w:r w:rsidRPr="0040481D">
              <w:rPr>
                <w:b w:val="0"/>
              </w:rPr>
              <w:lastRenderedPageBreak/>
              <w:t xml:space="preserve">OSR grain </w:t>
            </w:r>
            <w:r w:rsidR="00C15C89">
              <w:rPr>
                <w:b w:val="0"/>
              </w:rPr>
              <w:t>(meal)</w:t>
            </w:r>
          </w:p>
        </w:tc>
        <w:tc>
          <w:tcPr>
            <w:tcW w:w="992" w:type="dxa"/>
            <w:tcBorders>
              <w:top w:val="dotted" w:sz="4" w:space="0" w:color="auto"/>
              <w:bottom w:val="dotted" w:sz="4" w:space="0" w:color="auto"/>
              <w:right w:val="dotted" w:sz="4" w:space="0" w:color="auto"/>
            </w:tcBorders>
            <w:tcMar>
              <w:top w:w="57" w:type="dxa"/>
              <w:bottom w:w="57" w:type="dxa"/>
            </w:tcMar>
          </w:tcPr>
          <w:p w14:paraId="49C2DD89" w14:textId="77777777" w:rsidR="0040481D" w:rsidRPr="00053A08" w:rsidRDefault="0040481D" w:rsidP="0040481D">
            <w:pPr>
              <w:pStyle w:val="EFSATabletext"/>
              <w:jc w:val="center"/>
              <w:rPr>
                <w:b w:val="0"/>
              </w:rPr>
            </w:pPr>
            <w:r>
              <w:rPr>
                <w:b w:val="0"/>
              </w:rPr>
              <w:t>0.058</w:t>
            </w:r>
          </w:p>
        </w:tc>
        <w:tc>
          <w:tcPr>
            <w:tcW w:w="2126" w:type="dxa"/>
            <w:tcBorders>
              <w:top w:val="dotted" w:sz="4" w:space="0" w:color="auto"/>
              <w:left w:val="dotted" w:sz="4" w:space="0" w:color="auto"/>
              <w:bottom w:val="dotted" w:sz="4" w:space="0" w:color="auto"/>
            </w:tcBorders>
            <w:tcMar>
              <w:top w:w="57" w:type="dxa"/>
              <w:bottom w:w="57" w:type="dxa"/>
            </w:tcMar>
          </w:tcPr>
          <w:p w14:paraId="53B9B4A6" w14:textId="77777777" w:rsidR="0040481D" w:rsidRPr="00053A08" w:rsidRDefault="0040481D" w:rsidP="0040481D">
            <w:pPr>
              <w:pStyle w:val="EFSATabletext"/>
              <w:rPr>
                <w:b w:val="0"/>
              </w:rPr>
            </w:pPr>
            <w:r w:rsidRPr="00053A08">
              <w:rPr>
                <w:b w:val="0"/>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16542304" w14:textId="77777777" w:rsidR="0040481D" w:rsidRPr="00053A08" w:rsidRDefault="0040481D" w:rsidP="0040481D">
            <w:pPr>
              <w:pStyle w:val="EFSATabletext"/>
              <w:jc w:val="center"/>
              <w:rPr>
                <w:b w:val="0"/>
              </w:rPr>
            </w:pPr>
            <w:r>
              <w:rPr>
                <w:b w:val="0"/>
              </w:rPr>
              <w:t>0.058</w:t>
            </w:r>
          </w:p>
        </w:tc>
        <w:tc>
          <w:tcPr>
            <w:tcW w:w="2269" w:type="dxa"/>
            <w:tcBorders>
              <w:top w:val="dotted" w:sz="4" w:space="0" w:color="auto"/>
              <w:left w:val="dotted" w:sz="4" w:space="0" w:color="auto"/>
              <w:bottom w:val="dotted" w:sz="4" w:space="0" w:color="auto"/>
            </w:tcBorders>
            <w:tcMar>
              <w:top w:w="57" w:type="dxa"/>
              <w:bottom w:w="57" w:type="dxa"/>
            </w:tcMar>
          </w:tcPr>
          <w:p w14:paraId="34D01AB5" w14:textId="77777777" w:rsidR="0040481D" w:rsidRPr="00053A08" w:rsidRDefault="0040481D" w:rsidP="0040481D">
            <w:pPr>
              <w:pStyle w:val="EFSATabletext"/>
              <w:rPr>
                <w:b w:val="0"/>
              </w:rPr>
            </w:pPr>
            <w:r w:rsidRPr="00AD06CA">
              <w:rPr>
                <w:b w:val="0"/>
              </w:rPr>
              <w:t>Highest residue</w:t>
            </w:r>
          </w:p>
        </w:tc>
      </w:tr>
      <w:tr w:rsidR="0040481D" w:rsidRPr="00053A08" w14:paraId="17D44A8E" w14:textId="77777777" w:rsidTr="00756159">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683E1780" w14:textId="77777777" w:rsidR="0040481D" w:rsidRPr="0040481D" w:rsidRDefault="0040481D" w:rsidP="0040481D">
            <w:pPr>
              <w:pStyle w:val="EFSATabletext"/>
              <w:rPr>
                <w:b w:val="0"/>
              </w:rPr>
            </w:pPr>
            <w:r w:rsidRPr="0040481D">
              <w:rPr>
                <w:b w:val="0"/>
              </w:rPr>
              <w:t>OSR forage/plant</w:t>
            </w:r>
          </w:p>
        </w:tc>
        <w:tc>
          <w:tcPr>
            <w:tcW w:w="992" w:type="dxa"/>
            <w:tcBorders>
              <w:top w:val="dotted" w:sz="4" w:space="0" w:color="auto"/>
              <w:bottom w:val="dotted" w:sz="4" w:space="0" w:color="auto"/>
              <w:right w:val="dotted" w:sz="4" w:space="0" w:color="auto"/>
            </w:tcBorders>
            <w:tcMar>
              <w:top w:w="57" w:type="dxa"/>
              <w:bottom w:w="57" w:type="dxa"/>
            </w:tcMar>
          </w:tcPr>
          <w:p w14:paraId="31187CE4" w14:textId="77777777" w:rsidR="0040481D" w:rsidRPr="00053A08" w:rsidRDefault="0040481D" w:rsidP="0040481D">
            <w:pPr>
              <w:pStyle w:val="EFSATabletext"/>
              <w:jc w:val="center"/>
              <w:rPr>
                <w:b w:val="0"/>
              </w:rPr>
            </w:pPr>
            <w:r>
              <w:rPr>
                <w:b w:val="0"/>
              </w:rPr>
              <w:t>0.</w:t>
            </w:r>
            <w:r w:rsidR="00A20C7A">
              <w:rPr>
                <w:b w:val="0"/>
              </w:rPr>
              <w:t>08</w:t>
            </w:r>
          </w:p>
        </w:tc>
        <w:tc>
          <w:tcPr>
            <w:tcW w:w="2126" w:type="dxa"/>
            <w:tcBorders>
              <w:top w:val="dotted" w:sz="4" w:space="0" w:color="auto"/>
              <w:left w:val="dotted" w:sz="4" w:space="0" w:color="auto"/>
              <w:bottom w:val="dotted" w:sz="4" w:space="0" w:color="auto"/>
            </w:tcBorders>
            <w:tcMar>
              <w:top w:w="57" w:type="dxa"/>
              <w:bottom w:w="57" w:type="dxa"/>
            </w:tcMar>
          </w:tcPr>
          <w:p w14:paraId="137C062E" w14:textId="77777777" w:rsidR="0040481D" w:rsidRPr="00053A08" w:rsidRDefault="0040481D" w:rsidP="0040481D">
            <w:pPr>
              <w:pStyle w:val="EFSATabletext"/>
              <w:rPr>
                <w:b w:val="0"/>
              </w:rPr>
            </w:pPr>
            <w:r w:rsidRPr="00053A08">
              <w:rPr>
                <w:b w:val="0"/>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1805D3E7" w14:textId="77777777" w:rsidR="0040481D" w:rsidRPr="00053A08" w:rsidRDefault="0040481D" w:rsidP="0040481D">
            <w:pPr>
              <w:pStyle w:val="EFSATabletext"/>
              <w:jc w:val="center"/>
              <w:rPr>
                <w:b w:val="0"/>
              </w:rPr>
            </w:pPr>
            <w:r>
              <w:rPr>
                <w:b w:val="0"/>
              </w:rPr>
              <w:t>0.</w:t>
            </w:r>
            <w:r w:rsidR="00A20C7A">
              <w:rPr>
                <w:b w:val="0"/>
              </w:rPr>
              <w:t>36</w:t>
            </w:r>
          </w:p>
        </w:tc>
        <w:tc>
          <w:tcPr>
            <w:tcW w:w="2269" w:type="dxa"/>
            <w:tcBorders>
              <w:top w:val="dotted" w:sz="4" w:space="0" w:color="auto"/>
              <w:left w:val="dotted" w:sz="4" w:space="0" w:color="auto"/>
              <w:bottom w:val="dotted" w:sz="4" w:space="0" w:color="auto"/>
            </w:tcBorders>
            <w:tcMar>
              <w:top w:w="57" w:type="dxa"/>
              <w:bottom w:w="57" w:type="dxa"/>
            </w:tcMar>
          </w:tcPr>
          <w:p w14:paraId="329EF972" w14:textId="77777777" w:rsidR="0040481D" w:rsidRPr="00053A08" w:rsidRDefault="0040481D" w:rsidP="0040481D">
            <w:pPr>
              <w:pStyle w:val="EFSATabletext"/>
              <w:rPr>
                <w:b w:val="0"/>
              </w:rPr>
            </w:pPr>
            <w:r w:rsidRPr="00AD06CA">
              <w:rPr>
                <w:b w:val="0"/>
              </w:rPr>
              <w:t>Highest residue</w:t>
            </w:r>
          </w:p>
        </w:tc>
      </w:tr>
      <w:tr w:rsidR="0040481D" w:rsidRPr="00053A08" w14:paraId="09FD2D9E" w14:textId="77777777" w:rsidTr="00756159">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463CEFA5" w14:textId="77777777" w:rsidR="0040481D" w:rsidRPr="0040481D" w:rsidRDefault="0040481D" w:rsidP="0040481D">
            <w:pPr>
              <w:pStyle w:val="EFSATabletext"/>
              <w:rPr>
                <w:b w:val="0"/>
              </w:rPr>
            </w:pPr>
            <w:r w:rsidRPr="0040481D">
              <w:rPr>
                <w:b w:val="0"/>
              </w:rPr>
              <w:t>Sugar beet root</w:t>
            </w:r>
            <w:r w:rsidR="00C15C89">
              <w:rPr>
                <w:b w:val="0"/>
              </w:rPr>
              <w:t xml:space="preserve"> (dried pulp)</w:t>
            </w:r>
          </w:p>
        </w:tc>
        <w:tc>
          <w:tcPr>
            <w:tcW w:w="992" w:type="dxa"/>
            <w:tcBorders>
              <w:top w:val="dotted" w:sz="4" w:space="0" w:color="auto"/>
              <w:bottom w:val="dotted" w:sz="4" w:space="0" w:color="auto"/>
              <w:right w:val="dotted" w:sz="4" w:space="0" w:color="auto"/>
            </w:tcBorders>
            <w:tcMar>
              <w:top w:w="57" w:type="dxa"/>
              <w:bottom w:w="57" w:type="dxa"/>
            </w:tcMar>
          </w:tcPr>
          <w:p w14:paraId="2AC2606A" w14:textId="77777777" w:rsidR="0040481D" w:rsidRPr="00053A08" w:rsidRDefault="00C15C89" w:rsidP="0040481D">
            <w:pPr>
              <w:pStyle w:val="EFSATabletext"/>
              <w:jc w:val="center"/>
              <w:rPr>
                <w:b w:val="0"/>
              </w:rPr>
            </w:pPr>
            <w:r>
              <w:rPr>
                <w:b w:val="0"/>
              </w:rPr>
              <w:t>0.058</w:t>
            </w:r>
          </w:p>
        </w:tc>
        <w:tc>
          <w:tcPr>
            <w:tcW w:w="2126" w:type="dxa"/>
            <w:tcBorders>
              <w:top w:val="dotted" w:sz="4" w:space="0" w:color="auto"/>
              <w:left w:val="dotted" w:sz="4" w:space="0" w:color="auto"/>
              <w:bottom w:val="dotted" w:sz="4" w:space="0" w:color="auto"/>
            </w:tcBorders>
            <w:tcMar>
              <w:top w:w="57" w:type="dxa"/>
              <w:bottom w:w="57" w:type="dxa"/>
            </w:tcMar>
          </w:tcPr>
          <w:p w14:paraId="7DF98351" w14:textId="77777777" w:rsidR="0040481D" w:rsidRPr="00053A08" w:rsidRDefault="0040481D" w:rsidP="0040481D">
            <w:pPr>
              <w:pStyle w:val="EFSATabletext"/>
              <w:rPr>
                <w:b w:val="0"/>
              </w:rPr>
            </w:pPr>
            <w:r w:rsidRPr="00053A08">
              <w:rPr>
                <w:b w:val="0"/>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682FBF32" w14:textId="77777777" w:rsidR="0040481D" w:rsidRPr="00053A08" w:rsidRDefault="00C15C89" w:rsidP="0040481D">
            <w:pPr>
              <w:pStyle w:val="EFSATabletext"/>
              <w:jc w:val="center"/>
              <w:rPr>
                <w:b w:val="0"/>
              </w:rPr>
            </w:pPr>
            <w:r>
              <w:rPr>
                <w:b w:val="0"/>
              </w:rPr>
              <w:t>0.058</w:t>
            </w:r>
          </w:p>
        </w:tc>
        <w:tc>
          <w:tcPr>
            <w:tcW w:w="2269" w:type="dxa"/>
            <w:tcBorders>
              <w:top w:val="dotted" w:sz="4" w:space="0" w:color="auto"/>
              <w:left w:val="dotted" w:sz="4" w:space="0" w:color="auto"/>
              <w:bottom w:val="dotted" w:sz="4" w:space="0" w:color="auto"/>
            </w:tcBorders>
            <w:tcMar>
              <w:top w:w="57" w:type="dxa"/>
              <w:bottom w:w="57" w:type="dxa"/>
            </w:tcMar>
          </w:tcPr>
          <w:p w14:paraId="0AC6DC46" w14:textId="77777777" w:rsidR="0040481D" w:rsidRPr="00053A08" w:rsidRDefault="0040481D" w:rsidP="0040481D">
            <w:pPr>
              <w:pStyle w:val="EFSATabletext"/>
              <w:rPr>
                <w:b w:val="0"/>
              </w:rPr>
            </w:pPr>
            <w:r w:rsidRPr="00AD06CA">
              <w:rPr>
                <w:b w:val="0"/>
              </w:rPr>
              <w:t>Highest residue</w:t>
            </w:r>
          </w:p>
        </w:tc>
      </w:tr>
      <w:tr w:rsidR="00C272C0" w:rsidRPr="00053A08" w14:paraId="68A2BD58" w14:textId="77777777" w:rsidTr="00756159">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50CBC51D" w14:textId="77777777" w:rsidR="00C272C0" w:rsidRDefault="00C272C0" w:rsidP="00C272C0">
            <w:pPr>
              <w:pStyle w:val="EFSATabletext"/>
              <w:rPr>
                <w:b w:val="0"/>
              </w:rPr>
            </w:pPr>
            <w:r w:rsidRPr="00053A08">
              <w:rPr>
                <w:b w:val="0"/>
              </w:rPr>
              <w:t>Apple pomace</w:t>
            </w:r>
            <w:r>
              <w:rPr>
                <w:b w:val="0"/>
              </w:rPr>
              <w:t>, wet</w:t>
            </w:r>
          </w:p>
        </w:tc>
        <w:tc>
          <w:tcPr>
            <w:tcW w:w="992" w:type="dxa"/>
            <w:tcBorders>
              <w:top w:val="dotted" w:sz="4" w:space="0" w:color="auto"/>
              <w:bottom w:val="dotted" w:sz="4" w:space="0" w:color="auto"/>
              <w:right w:val="dotted" w:sz="4" w:space="0" w:color="auto"/>
            </w:tcBorders>
            <w:tcMar>
              <w:top w:w="57" w:type="dxa"/>
              <w:bottom w:w="57" w:type="dxa"/>
            </w:tcMar>
          </w:tcPr>
          <w:p w14:paraId="3455C4A6" w14:textId="77777777" w:rsidR="00C272C0" w:rsidRPr="00053A08" w:rsidRDefault="00C272C0" w:rsidP="00C272C0">
            <w:pPr>
              <w:pStyle w:val="EFSATabletext"/>
              <w:jc w:val="center"/>
              <w:rPr>
                <w:b w:val="0"/>
              </w:rPr>
            </w:pPr>
            <w:r>
              <w:rPr>
                <w:b w:val="0"/>
              </w:rPr>
              <w:t>0.058</w:t>
            </w:r>
          </w:p>
        </w:tc>
        <w:tc>
          <w:tcPr>
            <w:tcW w:w="2126" w:type="dxa"/>
            <w:tcBorders>
              <w:top w:val="dotted" w:sz="4" w:space="0" w:color="auto"/>
              <w:left w:val="dotted" w:sz="4" w:space="0" w:color="auto"/>
              <w:bottom w:val="dotted" w:sz="4" w:space="0" w:color="auto"/>
            </w:tcBorders>
            <w:tcMar>
              <w:top w:w="57" w:type="dxa"/>
              <w:bottom w:w="57" w:type="dxa"/>
            </w:tcMar>
          </w:tcPr>
          <w:p w14:paraId="5965E959" w14:textId="77777777" w:rsidR="00C272C0" w:rsidRPr="00053A08" w:rsidRDefault="00C272C0" w:rsidP="00C272C0">
            <w:pPr>
              <w:pStyle w:val="EFSATabletext"/>
              <w:rPr>
                <w:b w:val="0"/>
              </w:rPr>
            </w:pPr>
            <w:r w:rsidRPr="00053A08">
              <w:rPr>
                <w:b w:val="0"/>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35B5DB64" w14:textId="77777777" w:rsidR="00C272C0" w:rsidRPr="00053A08" w:rsidRDefault="006A6539" w:rsidP="00C272C0">
            <w:pPr>
              <w:pStyle w:val="EFSATabletext"/>
              <w:jc w:val="center"/>
              <w:rPr>
                <w:b w:val="0"/>
              </w:rPr>
            </w:pPr>
            <w:r>
              <w:rPr>
                <w:b w:val="0"/>
              </w:rPr>
              <w:t>-</w:t>
            </w:r>
          </w:p>
        </w:tc>
        <w:tc>
          <w:tcPr>
            <w:tcW w:w="2269" w:type="dxa"/>
            <w:tcBorders>
              <w:top w:val="dotted" w:sz="4" w:space="0" w:color="auto"/>
              <w:left w:val="dotted" w:sz="4" w:space="0" w:color="auto"/>
              <w:bottom w:val="dotted" w:sz="4" w:space="0" w:color="auto"/>
            </w:tcBorders>
            <w:tcMar>
              <w:top w:w="57" w:type="dxa"/>
              <w:bottom w:w="57" w:type="dxa"/>
            </w:tcMar>
          </w:tcPr>
          <w:p w14:paraId="1CAE5FED" w14:textId="77777777" w:rsidR="00C272C0" w:rsidRPr="00053A08" w:rsidRDefault="006A6539" w:rsidP="00C272C0">
            <w:pPr>
              <w:pStyle w:val="EFSATabletext"/>
              <w:rPr>
                <w:b w:val="0"/>
              </w:rPr>
            </w:pPr>
            <w:r>
              <w:rPr>
                <w:b w:val="0"/>
              </w:rPr>
              <w:t>-</w:t>
            </w:r>
          </w:p>
        </w:tc>
      </w:tr>
    </w:tbl>
    <w:p w14:paraId="4646C64A" w14:textId="23198FB3" w:rsidR="00971C71" w:rsidRDefault="00971C71" w:rsidP="007D7B8E">
      <w:pPr>
        <w:pStyle w:val="RepTableFootnote"/>
        <w:rPr>
          <w:lang w:val="en-GB"/>
        </w:rPr>
      </w:pPr>
    </w:p>
    <w:p w14:paraId="26AA9348" w14:textId="78E0EF0B" w:rsidR="007375AE" w:rsidRDefault="007375AE" w:rsidP="007375AE">
      <w:pPr>
        <w:pStyle w:val="RepStandard"/>
      </w:pPr>
    </w:p>
    <w:p w14:paraId="68C77F22" w14:textId="73880162" w:rsidR="007375AE" w:rsidRPr="007375AE" w:rsidRDefault="007375AE" w:rsidP="007375AE">
      <w:pPr>
        <w:pStyle w:val="RepLabel"/>
        <w:rPr>
          <w:highlight w:val="green"/>
        </w:rPr>
      </w:pPr>
      <w:r w:rsidRPr="007375AE">
        <w:rPr>
          <w:highlight w:val="green"/>
        </w:rPr>
        <w:t>Table </w:t>
      </w:r>
      <w:r w:rsidRPr="007375AE">
        <w:rPr>
          <w:highlight w:val="green"/>
        </w:rPr>
        <w:fldChar w:fldCharType="begin"/>
      </w:r>
      <w:r w:rsidRPr="007375AE">
        <w:rPr>
          <w:highlight w:val="green"/>
        </w:rPr>
        <w:instrText xml:space="preserve"> STYLEREF 2 \s </w:instrText>
      </w:r>
      <w:r w:rsidRPr="007375AE">
        <w:rPr>
          <w:highlight w:val="green"/>
        </w:rPr>
        <w:fldChar w:fldCharType="separate"/>
      </w:r>
      <w:r w:rsidRPr="007375AE">
        <w:rPr>
          <w:noProof/>
          <w:highlight w:val="green"/>
        </w:rPr>
        <w:t>7.2</w:t>
      </w:r>
      <w:r w:rsidRPr="007375AE">
        <w:rPr>
          <w:noProof/>
          <w:highlight w:val="green"/>
        </w:rPr>
        <w:fldChar w:fldCharType="end"/>
      </w:r>
      <w:r w:rsidRPr="007375AE">
        <w:rPr>
          <w:highlight w:val="green"/>
        </w:rPr>
        <w:noBreakHyphen/>
        <w:t>1</w:t>
      </w:r>
      <w:r>
        <w:rPr>
          <w:highlight w:val="green"/>
        </w:rPr>
        <w:t>0b</w:t>
      </w:r>
      <w:r w:rsidRPr="007375AE">
        <w:rPr>
          <w:highlight w:val="green"/>
        </w:rPr>
        <w:t>:</w:t>
      </w:r>
      <w:r w:rsidRPr="007375AE">
        <w:rPr>
          <w:highlight w:val="green"/>
        </w:rPr>
        <w:tab/>
        <w:t>Input values for the dietary burden calculation (considering the uses evaluated in Art. 12 procedure and the uses under consideration) – TDMs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4"/>
        <w:gridCol w:w="992"/>
        <w:gridCol w:w="2126"/>
        <w:gridCol w:w="992"/>
        <w:gridCol w:w="2269"/>
      </w:tblGrid>
      <w:tr w:rsidR="007375AE" w:rsidRPr="007375AE" w14:paraId="043AC45D" w14:textId="77777777" w:rsidTr="00FC37EF">
        <w:trPr>
          <w:cantSplit/>
          <w:tblHeader/>
        </w:trPr>
        <w:tc>
          <w:tcPr>
            <w:tcW w:w="2694" w:type="dxa"/>
            <w:vMerge w:val="restart"/>
            <w:tcBorders>
              <w:top w:val="single" w:sz="12" w:space="0" w:color="auto"/>
              <w:left w:val="single" w:sz="6" w:space="0" w:color="auto"/>
              <w:bottom w:val="single" w:sz="12" w:space="0" w:color="auto"/>
            </w:tcBorders>
            <w:tcMar>
              <w:top w:w="57" w:type="dxa"/>
              <w:left w:w="108" w:type="dxa"/>
              <w:bottom w:w="57" w:type="dxa"/>
              <w:right w:w="108" w:type="dxa"/>
            </w:tcMar>
            <w:vAlign w:val="center"/>
          </w:tcPr>
          <w:p w14:paraId="48653B2E" w14:textId="77777777" w:rsidR="007375AE" w:rsidRPr="007375AE" w:rsidRDefault="007375AE" w:rsidP="00FC37EF">
            <w:pPr>
              <w:pStyle w:val="LoEtextChar"/>
              <w:spacing w:line="240" w:lineRule="auto"/>
              <w:jc w:val="center"/>
              <w:rPr>
                <w:b/>
                <w:sz w:val="22"/>
                <w:highlight w:val="green"/>
              </w:rPr>
            </w:pPr>
            <w:r w:rsidRPr="007375AE">
              <w:rPr>
                <w:b/>
                <w:sz w:val="22"/>
                <w:highlight w:val="green"/>
              </w:rPr>
              <w:t>Feed commodity</w:t>
            </w:r>
          </w:p>
        </w:tc>
        <w:tc>
          <w:tcPr>
            <w:tcW w:w="3118" w:type="dxa"/>
            <w:gridSpan w:val="2"/>
            <w:tcBorders>
              <w:top w:val="single" w:sz="12" w:space="0" w:color="auto"/>
              <w:bottom w:val="single" w:sz="4" w:space="0" w:color="auto"/>
            </w:tcBorders>
            <w:tcMar>
              <w:top w:w="57" w:type="dxa"/>
              <w:bottom w:w="57" w:type="dxa"/>
            </w:tcMar>
            <w:vAlign w:val="center"/>
          </w:tcPr>
          <w:p w14:paraId="6E9C28E7" w14:textId="77777777" w:rsidR="007375AE" w:rsidRPr="007375AE" w:rsidRDefault="007375AE" w:rsidP="00FC37EF">
            <w:pPr>
              <w:pStyle w:val="EFSATabletextBoldCentered"/>
              <w:keepNext/>
              <w:rPr>
                <w:b/>
                <w:sz w:val="22"/>
                <w:highlight w:val="green"/>
              </w:rPr>
            </w:pPr>
            <w:r w:rsidRPr="007375AE">
              <w:rPr>
                <w:b/>
                <w:sz w:val="22"/>
                <w:highlight w:val="green"/>
              </w:rPr>
              <w:t>Median dietary burden</w:t>
            </w:r>
          </w:p>
        </w:tc>
        <w:tc>
          <w:tcPr>
            <w:tcW w:w="3261" w:type="dxa"/>
            <w:gridSpan w:val="2"/>
            <w:tcBorders>
              <w:top w:val="single" w:sz="12" w:space="0" w:color="auto"/>
              <w:bottom w:val="single" w:sz="4" w:space="0" w:color="auto"/>
              <w:right w:val="single" w:sz="6" w:space="0" w:color="auto"/>
            </w:tcBorders>
            <w:tcMar>
              <w:top w:w="57" w:type="dxa"/>
              <w:bottom w:w="57" w:type="dxa"/>
            </w:tcMar>
            <w:vAlign w:val="center"/>
          </w:tcPr>
          <w:p w14:paraId="77DA13E9" w14:textId="77777777" w:rsidR="007375AE" w:rsidRPr="007375AE" w:rsidRDefault="007375AE" w:rsidP="00FC37EF">
            <w:pPr>
              <w:pStyle w:val="EFSATabletextBoldCentered"/>
              <w:keepNext/>
              <w:rPr>
                <w:b/>
                <w:sz w:val="22"/>
                <w:highlight w:val="green"/>
              </w:rPr>
            </w:pPr>
            <w:r w:rsidRPr="007375AE">
              <w:rPr>
                <w:b/>
                <w:sz w:val="22"/>
                <w:highlight w:val="green"/>
              </w:rPr>
              <w:t>Maximum dietary burden</w:t>
            </w:r>
          </w:p>
        </w:tc>
      </w:tr>
      <w:tr w:rsidR="007375AE" w:rsidRPr="007375AE" w14:paraId="0F9DFD8B" w14:textId="77777777" w:rsidTr="00FC37EF">
        <w:trPr>
          <w:cantSplit/>
          <w:tblHeader/>
        </w:trPr>
        <w:tc>
          <w:tcPr>
            <w:tcW w:w="2694" w:type="dxa"/>
            <w:vMerge/>
            <w:tcBorders>
              <w:left w:val="single" w:sz="6" w:space="0" w:color="auto"/>
              <w:bottom w:val="single" w:sz="6" w:space="0" w:color="auto"/>
            </w:tcBorders>
            <w:tcMar>
              <w:top w:w="57" w:type="dxa"/>
              <w:left w:w="108" w:type="dxa"/>
              <w:bottom w:w="57" w:type="dxa"/>
              <w:right w:w="108" w:type="dxa"/>
            </w:tcMar>
            <w:vAlign w:val="center"/>
          </w:tcPr>
          <w:p w14:paraId="5D8BDADB" w14:textId="77777777" w:rsidR="007375AE" w:rsidRPr="007375AE" w:rsidRDefault="007375AE" w:rsidP="00FC37EF">
            <w:pPr>
              <w:pStyle w:val="EFSATabletextBoldCentered"/>
              <w:keepNext/>
              <w:rPr>
                <w:sz w:val="22"/>
                <w:highlight w:val="green"/>
              </w:rPr>
            </w:pPr>
          </w:p>
        </w:tc>
        <w:tc>
          <w:tcPr>
            <w:tcW w:w="992" w:type="dxa"/>
            <w:tcBorders>
              <w:bottom w:val="single" w:sz="6" w:space="0" w:color="auto"/>
              <w:right w:val="dotted" w:sz="4" w:space="0" w:color="auto"/>
            </w:tcBorders>
            <w:tcMar>
              <w:top w:w="57" w:type="dxa"/>
              <w:bottom w:w="57" w:type="dxa"/>
            </w:tcMar>
            <w:vAlign w:val="center"/>
          </w:tcPr>
          <w:p w14:paraId="5957F0CE" w14:textId="77777777" w:rsidR="007375AE" w:rsidRPr="007375AE" w:rsidRDefault="007375AE" w:rsidP="00FC37EF">
            <w:pPr>
              <w:pStyle w:val="EFSATabletextBoldCentered"/>
              <w:keepNext/>
              <w:rPr>
                <w:sz w:val="22"/>
                <w:highlight w:val="green"/>
              </w:rPr>
            </w:pPr>
            <w:r w:rsidRPr="007375AE">
              <w:rPr>
                <w:sz w:val="22"/>
                <w:highlight w:val="green"/>
              </w:rPr>
              <w:t>(mg/kg)</w:t>
            </w:r>
          </w:p>
        </w:tc>
        <w:tc>
          <w:tcPr>
            <w:tcW w:w="2126" w:type="dxa"/>
            <w:tcBorders>
              <w:left w:val="dotted" w:sz="4" w:space="0" w:color="auto"/>
              <w:bottom w:val="single" w:sz="6" w:space="0" w:color="auto"/>
            </w:tcBorders>
            <w:tcMar>
              <w:top w:w="57" w:type="dxa"/>
              <w:bottom w:w="57" w:type="dxa"/>
            </w:tcMar>
            <w:vAlign w:val="center"/>
          </w:tcPr>
          <w:p w14:paraId="1DBDE23C" w14:textId="77777777" w:rsidR="007375AE" w:rsidRPr="007375AE" w:rsidRDefault="007375AE" w:rsidP="00FC37EF">
            <w:pPr>
              <w:pStyle w:val="EFSATabletextBoldCentered"/>
              <w:keepNext/>
              <w:rPr>
                <w:sz w:val="22"/>
                <w:highlight w:val="green"/>
              </w:rPr>
            </w:pPr>
            <w:r w:rsidRPr="007375AE">
              <w:rPr>
                <w:sz w:val="22"/>
                <w:highlight w:val="green"/>
              </w:rPr>
              <w:t>Comment</w:t>
            </w:r>
          </w:p>
        </w:tc>
        <w:tc>
          <w:tcPr>
            <w:tcW w:w="992" w:type="dxa"/>
            <w:tcBorders>
              <w:bottom w:val="single" w:sz="6" w:space="0" w:color="auto"/>
              <w:right w:val="dotted" w:sz="4" w:space="0" w:color="auto"/>
            </w:tcBorders>
            <w:tcMar>
              <w:top w:w="57" w:type="dxa"/>
              <w:bottom w:w="57" w:type="dxa"/>
            </w:tcMar>
            <w:vAlign w:val="center"/>
          </w:tcPr>
          <w:p w14:paraId="189CD1A5" w14:textId="77777777" w:rsidR="007375AE" w:rsidRPr="007375AE" w:rsidRDefault="007375AE" w:rsidP="00FC37EF">
            <w:pPr>
              <w:pStyle w:val="EFSATabletextBoldCentered"/>
              <w:keepNext/>
              <w:rPr>
                <w:sz w:val="22"/>
                <w:highlight w:val="green"/>
              </w:rPr>
            </w:pPr>
            <w:r w:rsidRPr="007375AE">
              <w:rPr>
                <w:sz w:val="22"/>
                <w:highlight w:val="green"/>
              </w:rPr>
              <w:t>(mg/kg)</w:t>
            </w:r>
          </w:p>
        </w:tc>
        <w:tc>
          <w:tcPr>
            <w:tcW w:w="2269" w:type="dxa"/>
            <w:tcBorders>
              <w:left w:val="dotted" w:sz="4" w:space="0" w:color="auto"/>
              <w:bottom w:val="single" w:sz="6" w:space="0" w:color="auto"/>
              <w:right w:val="single" w:sz="6" w:space="0" w:color="auto"/>
            </w:tcBorders>
            <w:tcMar>
              <w:top w:w="57" w:type="dxa"/>
              <w:bottom w:w="57" w:type="dxa"/>
            </w:tcMar>
            <w:vAlign w:val="center"/>
          </w:tcPr>
          <w:p w14:paraId="5323631C" w14:textId="77777777" w:rsidR="007375AE" w:rsidRPr="007375AE" w:rsidRDefault="007375AE" w:rsidP="00FC37EF">
            <w:pPr>
              <w:pStyle w:val="EFSATabletextBoldCentered"/>
              <w:keepNext/>
              <w:rPr>
                <w:sz w:val="22"/>
                <w:highlight w:val="green"/>
              </w:rPr>
            </w:pPr>
            <w:r w:rsidRPr="007375AE">
              <w:rPr>
                <w:sz w:val="22"/>
                <w:highlight w:val="green"/>
              </w:rPr>
              <w:t>Comment</w:t>
            </w:r>
          </w:p>
        </w:tc>
      </w:tr>
      <w:tr w:rsidR="007375AE" w:rsidRPr="007375AE" w14:paraId="1D46EF37" w14:textId="77777777" w:rsidTr="00FC37EF">
        <w:trPr>
          <w:cantSplit/>
          <w:trHeight w:val="174"/>
        </w:trPr>
        <w:tc>
          <w:tcPr>
            <w:tcW w:w="9073" w:type="dxa"/>
            <w:gridSpan w:val="5"/>
            <w:tcBorders>
              <w:top w:val="single" w:sz="4" w:space="0" w:color="auto"/>
              <w:bottom w:val="single" w:sz="4" w:space="0" w:color="auto"/>
              <w:right w:val="single" w:sz="6" w:space="0" w:color="auto"/>
            </w:tcBorders>
            <w:tcMar>
              <w:top w:w="57" w:type="dxa"/>
              <w:left w:w="108" w:type="dxa"/>
              <w:bottom w:w="57" w:type="dxa"/>
              <w:right w:w="108" w:type="dxa"/>
            </w:tcMar>
            <w:vAlign w:val="center"/>
          </w:tcPr>
          <w:p w14:paraId="3B148534" w14:textId="77777777" w:rsidR="007375AE" w:rsidRPr="007375AE" w:rsidRDefault="007375AE" w:rsidP="00FC37EF">
            <w:pPr>
              <w:pStyle w:val="EFSATabletext"/>
              <w:rPr>
                <w:b w:val="0"/>
                <w:sz w:val="22"/>
                <w:highlight w:val="green"/>
              </w:rPr>
            </w:pPr>
            <w:r w:rsidRPr="007375AE">
              <w:rPr>
                <w:szCs w:val="18"/>
                <w:highlight w:val="green"/>
                <w:u w:val="single"/>
              </w:rPr>
              <w:t>Risk assessment residue definition</w:t>
            </w:r>
            <w:r w:rsidRPr="007375AE">
              <w:rPr>
                <w:szCs w:val="18"/>
                <w:highlight w:val="green"/>
              </w:rPr>
              <w:t>: 1,2,4 Triazole</w:t>
            </w:r>
          </w:p>
        </w:tc>
      </w:tr>
      <w:tr w:rsidR="007375AE" w:rsidRPr="007375AE" w14:paraId="0982AA26" w14:textId="77777777" w:rsidTr="00FC37EF">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4553C3DB" w14:textId="77777777" w:rsidR="007375AE" w:rsidRPr="007375AE" w:rsidRDefault="007375AE" w:rsidP="00FC37EF">
            <w:pPr>
              <w:pStyle w:val="EFSATabletext"/>
              <w:rPr>
                <w:b w:val="0"/>
                <w:highlight w:val="green"/>
              </w:rPr>
            </w:pPr>
            <w:r w:rsidRPr="007375AE">
              <w:rPr>
                <w:b w:val="0"/>
                <w:highlight w:val="green"/>
              </w:rPr>
              <w:t>Wheat/rye grain</w:t>
            </w:r>
          </w:p>
        </w:tc>
        <w:tc>
          <w:tcPr>
            <w:tcW w:w="992" w:type="dxa"/>
            <w:tcBorders>
              <w:top w:val="single" w:sz="4" w:space="0" w:color="auto"/>
              <w:bottom w:val="dotted" w:sz="4" w:space="0" w:color="auto"/>
              <w:right w:val="dotted" w:sz="4" w:space="0" w:color="auto"/>
            </w:tcBorders>
            <w:tcMar>
              <w:top w:w="57" w:type="dxa"/>
              <w:bottom w:w="57" w:type="dxa"/>
            </w:tcMar>
          </w:tcPr>
          <w:p w14:paraId="398D8F36" w14:textId="77777777" w:rsidR="007375AE" w:rsidRPr="007375AE" w:rsidRDefault="007375AE" w:rsidP="00FC37EF">
            <w:pPr>
              <w:pStyle w:val="EFSATabletext"/>
              <w:jc w:val="center"/>
              <w:rPr>
                <w:b w:val="0"/>
                <w:highlight w:val="green"/>
              </w:rPr>
            </w:pPr>
            <w:r w:rsidRPr="007375AE">
              <w:rPr>
                <w:b w:val="0"/>
                <w:highlight w:val="green"/>
              </w:rPr>
              <w:t>0.01</w:t>
            </w:r>
          </w:p>
        </w:tc>
        <w:tc>
          <w:tcPr>
            <w:tcW w:w="2126" w:type="dxa"/>
            <w:tcBorders>
              <w:top w:val="single" w:sz="4" w:space="0" w:color="auto"/>
              <w:left w:val="dotted" w:sz="4" w:space="0" w:color="auto"/>
              <w:bottom w:val="dotted" w:sz="4" w:space="0" w:color="auto"/>
            </w:tcBorders>
            <w:tcMar>
              <w:top w:w="57" w:type="dxa"/>
              <w:bottom w:w="57" w:type="dxa"/>
            </w:tcMar>
          </w:tcPr>
          <w:p w14:paraId="06BBDE9E"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single" w:sz="4" w:space="0" w:color="auto"/>
              <w:bottom w:val="dotted" w:sz="4" w:space="0" w:color="auto"/>
              <w:right w:val="dotted" w:sz="4" w:space="0" w:color="auto"/>
            </w:tcBorders>
            <w:tcMar>
              <w:top w:w="57" w:type="dxa"/>
              <w:bottom w:w="57" w:type="dxa"/>
            </w:tcMar>
          </w:tcPr>
          <w:p w14:paraId="7057F843"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79DC0A43"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08AB1A15" w14:textId="77777777" w:rsidTr="00FC37EF">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74C62661" w14:textId="77777777" w:rsidR="007375AE" w:rsidRPr="007375AE" w:rsidRDefault="007375AE" w:rsidP="00FC37EF">
            <w:pPr>
              <w:pStyle w:val="EFSATabletext"/>
              <w:rPr>
                <w:b w:val="0"/>
                <w:highlight w:val="green"/>
              </w:rPr>
            </w:pPr>
            <w:r w:rsidRPr="007375AE">
              <w:rPr>
                <w:b w:val="0"/>
                <w:highlight w:val="green"/>
              </w:rPr>
              <w:t>Wheat/ray straw</w:t>
            </w:r>
          </w:p>
        </w:tc>
        <w:tc>
          <w:tcPr>
            <w:tcW w:w="992" w:type="dxa"/>
            <w:tcBorders>
              <w:top w:val="single" w:sz="4" w:space="0" w:color="auto"/>
              <w:bottom w:val="dotted" w:sz="4" w:space="0" w:color="auto"/>
              <w:right w:val="dotted" w:sz="4" w:space="0" w:color="auto"/>
            </w:tcBorders>
            <w:tcMar>
              <w:top w:w="57" w:type="dxa"/>
              <w:bottom w:w="57" w:type="dxa"/>
            </w:tcMar>
          </w:tcPr>
          <w:p w14:paraId="70BB4861" w14:textId="77777777" w:rsidR="007375AE" w:rsidRPr="007375AE" w:rsidRDefault="007375AE" w:rsidP="00FC37EF">
            <w:pPr>
              <w:pStyle w:val="EFSATabletext"/>
              <w:jc w:val="center"/>
              <w:rPr>
                <w:b w:val="0"/>
                <w:highlight w:val="green"/>
              </w:rPr>
            </w:pPr>
            <w:r w:rsidRPr="007375AE">
              <w:rPr>
                <w:b w:val="0"/>
                <w:highlight w:val="green"/>
              </w:rPr>
              <w:t>0.05</w:t>
            </w:r>
          </w:p>
        </w:tc>
        <w:tc>
          <w:tcPr>
            <w:tcW w:w="2126" w:type="dxa"/>
            <w:tcBorders>
              <w:top w:val="single" w:sz="4" w:space="0" w:color="auto"/>
              <w:left w:val="dotted" w:sz="4" w:space="0" w:color="auto"/>
              <w:bottom w:val="dotted" w:sz="4" w:space="0" w:color="auto"/>
            </w:tcBorders>
            <w:tcMar>
              <w:top w:w="57" w:type="dxa"/>
              <w:bottom w:w="57" w:type="dxa"/>
            </w:tcMar>
          </w:tcPr>
          <w:p w14:paraId="5BD495DE"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single" w:sz="4" w:space="0" w:color="auto"/>
              <w:bottom w:val="dotted" w:sz="4" w:space="0" w:color="auto"/>
              <w:right w:val="dotted" w:sz="4" w:space="0" w:color="auto"/>
            </w:tcBorders>
            <w:tcMar>
              <w:top w:w="57" w:type="dxa"/>
              <w:bottom w:w="57" w:type="dxa"/>
            </w:tcMar>
          </w:tcPr>
          <w:p w14:paraId="05863D65" w14:textId="77777777" w:rsidR="007375AE" w:rsidRPr="007375AE" w:rsidRDefault="007375AE" w:rsidP="00FC37EF">
            <w:pPr>
              <w:pStyle w:val="EFSATabletext"/>
              <w:jc w:val="center"/>
              <w:rPr>
                <w:b w:val="0"/>
                <w:highlight w:val="green"/>
              </w:rPr>
            </w:pPr>
            <w:r w:rsidRPr="007375AE">
              <w:rPr>
                <w:b w:val="0"/>
                <w:highlight w:val="green"/>
              </w:rPr>
              <w:t>0.015</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09EDF3B5"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385607B3" w14:textId="77777777" w:rsidTr="00FC37EF">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27145B5E" w14:textId="77777777" w:rsidR="007375AE" w:rsidRPr="007375AE" w:rsidRDefault="007375AE" w:rsidP="00FC37EF">
            <w:pPr>
              <w:pStyle w:val="EFSATabletext"/>
              <w:rPr>
                <w:b w:val="0"/>
                <w:highlight w:val="green"/>
              </w:rPr>
            </w:pPr>
            <w:r w:rsidRPr="007375AE">
              <w:rPr>
                <w:b w:val="0"/>
                <w:highlight w:val="green"/>
              </w:rPr>
              <w:t>Barley/oat grain</w:t>
            </w:r>
          </w:p>
        </w:tc>
        <w:tc>
          <w:tcPr>
            <w:tcW w:w="992" w:type="dxa"/>
            <w:tcBorders>
              <w:top w:val="single" w:sz="4" w:space="0" w:color="auto"/>
              <w:bottom w:val="dotted" w:sz="4" w:space="0" w:color="auto"/>
              <w:right w:val="dotted" w:sz="4" w:space="0" w:color="auto"/>
            </w:tcBorders>
            <w:tcMar>
              <w:top w:w="57" w:type="dxa"/>
              <w:bottom w:w="57" w:type="dxa"/>
            </w:tcMar>
          </w:tcPr>
          <w:p w14:paraId="5301E06A" w14:textId="77777777" w:rsidR="007375AE" w:rsidRPr="007375AE" w:rsidRDefault="007375AE" w:rsidP="00FC37EF">
            <w:pPr>
              <w:pStyle w:val="EFSATabletext"/>
              <w:jc w:val="center"/>
              <w:rPr>
                <w:b w:val="0"/>
                <w:highlight w:val="green"/>
              </w:rPr>
            </w:pPr>
            <w:r w:rsidRPr="007375AE">
              <w:rPr>
                <w:b w:val="0"/>
                <w:highlight w:val="green"/>
              </w:rPr>
              <w:t>0.01</w:t>
            </w:r>
          </w:p>
        </w:tc>
        <w:tc>
          <w:tcPr>
            <w:tcW w:w="2126" w:type="dxa"/>
            <w:tcBorders>
              <w:top w:val="single" w:sz="4" w:space="0" w:color="auto"/>
              <w:left w:val="dotted" w:sz="4" w:space="0" w:color="auto"/>
              <w:bottom w:val="dotted" w:sz="4" w:space="0" w:color="auto"/>
            </w:tcBorders>
            <w:tcMar>
              <w:top w:w="57" w:type="dxa"/>
              <w:bottom w:w="57" w:type="dxa"/>
            </w:tcMar>
          </w:tcPr>
          <w:p w14:paraId="0A0B365A"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single" w:sz="4" w:space="0" w:color="auto"/>
              <w:bottom w:val="dotted" w:sz="4" w:space="0" w:color="auto"/>
              <w:right w:val="dotted" w:sz="4" w:space="0" w:color="auto"/>
            </w:tcBorders>
            <w:tcMar>
              <w:top w:w="57" w:type="dxa"/>
              <w:bottom w:w="57" w:type="dxa"/>
            </w:tcMar>
          </w:tcPr>
          <w:p w14:paraId="6B30C720"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49540BD0"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14E12D1A"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57722F66" w14:textId="77777777" w:rsidR="007375AE" w:rsidRPr="007375AE" w:rsidRDefault="007375AE" w:rsidP="00FC37EF">
            <w:pPr>
              <w:pStyle w:val="EFSATabletext"/>
              <w:rPr>
                <w:b w:val="0"/>
                <w:highlight w:val="green"/>
              </w:rPr>
            </w:pPr>
            <w:r w:rsidRPr="007375AE">
              <w:rPr>
                <w:b w:val="0"/>
                <w:highlight w:val="green"/>
              </w:rPr>
              <w:t>Barley/oat straw</w:t>
            </w:r>
          </w:p>
        </w:tc>
        <w:tc>
          <w:tcPr>
            <w:tcW w:w="992" w:type="dxa"/>
            <w:tcBorders>
              <w:top w:val="dotted" w:sz="4" w:space="0" w:color="auto"/>
              <w:bottom w:val="dotted" w:sz="4" w:space="0" w:color="auto"/>
              <w:right w:val="dotted" w:sz="4" w:space="0" w:color="auto"/>
            </w:tcBorders>
            <w:tcMar>
              <w:top w:w="57" w:type="dxa"/>
              <w:bottom w:w="57" w:type="dxa"/>
            </w:tcMar>
          </w:tcPr>
          <w:p w14:paraId="52913FEF" w14:textId="77777777" w:rsidR="007375AE" w:rsidRPr="007375AE" w:rsidRDefault="007375AE" w:rsidP="00FC37EF">
            <w:pPr>
              <w:pStyle w:val="EFSATabletext"/>
              <w:jc w:val="center"/>
              <w:rPr>
                <w:b w:val="0"/>
                <w:highlight w:val="green"/>
              </w:rPr>
            </w:pPr>
            <w:r w:rsidRPr="007375AE">
              <w:rPr>
                <w:b w:val="0"/>
                <w:highlight w:val="green"/>
              </w:rPr>
              <w:t>0.05</w:t>
            </w:r>
          </w:p>
        </w:tc>
        <w:tc>
          <w:tcPr>
            <w:tcW w:w="2126" w:type="dxa"/>
            <w:tcBorders>
              <w:top w:val="dotted" w:sz="4" w:space="0" w:color="auto"/>
              <w:left w:val="dotted" w:sz="4" w:space="0" w:color="auto"/>
              <w:bottom w:val="dotted" w:sz="4" w:space="0" w:color="auto"/>
            </w:tcBorders>
            <w:tcMar>
              <w:top w:w="57" w:type="dxa"/>
              <w:bottom w:w="57" w:type="dxa"/>
            </w:tcMar>
          </w:tcPr>
          <w:p w14:paraId="294E9289"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46585C06" w14:textId="77777777" w:rsidR="007375AE" w:rsidRPr="007375AE" w:rsidRDefault="007375AE" w:rsidP="00FC37EF">
            <w:pPr>
              <w:pStyle w:val="EFSATabletext"/>
              <w:jc w:val="center"/>
              <w:rPr>
                <w:b w:val="0"/>
                <w:highlight w:val="green"/>
              </w:rPr>
            </w:pPr>
            <w:r w:rsidRPr="007375AE">
              <w:rPr>
                <w:b w:val="0"/>
                <w:highlight w:val="green"/>
              </w:rPr>
              <w:t>0.05</w:t>
            </w:r>
          </w:p>
        </w:tc>
        <w:tc>
          <w:tcPr>
            <w:tcW w:w="2269" w:type="dxa"/>
            <w:tcBorders>
              <w:top w:val="dotted" w:sz="4" w:space="0" w:color="auto"/>
              <w:left w:val="dotted" w:sz="4" w:space="0" w:color="auto"/>
              <w:bottom w:val="dotted" w:sz="4" w:space="0" w:color="auto"/>
            </w:tcBorders>
            <w:tcMar>
              <w:top w:w="57" w:type="dxa"/>
              <w:bottom w:w="57" w:type="dxa"/>
            </w:tcMar>
          </w:tcPr>
          <w:p w14:paraId="46CF2C3E"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48335B96"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1D8C0B79" w14:textId="77777777" w:rsidR="007375AE" w:rsidRPr="007375AE" w:rsidRDefault="007375AE" w:rsidP="00FC37EF">
            <w:pPr>
              <w:pStyle w:val="EFSATabletext"/>
              <w:rPr>
                <w:b w:val="0"/>
                <w:highlight w:val="green"/>
              </w:rPr>
            </w:pPr>
            <w:r w:rsidRPr="007375AE">
              <w:rPr>
                <w:b w:val="0"/>
                <w:highlight w:val="green"/>
              </w:rPr>
              <w:t>Oil seed rape meal (grain)</w:t>
            </w:r>
          </w:p>
        </w:tc>
        <w:tc>
          <w:tcPr>
            <w:tcW w:w="992" w:type="dxa"/>
            <w:tcBorders>
              <w:top w:val="dotted" w:sz="4" w:space="0" w:color="auto"/>
              <w:bottom w:val="dotted" w:sz="4" w:space="0" w:color="auto"/>
              <w:right w:val="dotted" w:sz="4" w:space="0" w:color="auto"/>
            </w:tcBorders>
            <w:tcMar>
              <w:top w:w="57" w:type="dxa"/>
              <w:bottom w:w="57" w:type="dxa"/>
            </w:tcMar>
          </w:tcPr>
          <w:p w14:paraId="20A0F04F"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592FC7E3"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19142A5B"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35A9A533"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5D116FDA"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754D5CF6" w14:textId="77777777" w:rsidR="007375AE" w:rsidRPr="007375AE" w:rsidRDefault="007375AE" w:rsidP="00FC37EF">
            <w:pPr>
              <w:pStyle w:val="EFSATabletext"/>
              <w:rPr>
                <w:b w:val="0"/>
                <w:highlight w:val="green"/>
              </w:rPr>
            </w:pPr>
            <w:r w:rsidRPr="007375AE">
              <w:rPr>
                <w:b w:val="0"/>
                <w:highlight w:val="green"/>
              </w:rPr>
              <w:t>Oil seed rape forage/plant</w:t>
            </w:r>
          </w:p>
        </w:tc>
        <w:tc>
          <w:tcPr>
            <w:tcW w:w="992" w:type="dxa"/>
            <w:tcBorders>
              <w:top w:val="dotted" w:sz="4" w:space="0" w:color="auto"/>
              <w:bottom w:val="dotted" w:sz="4" w:space="0" w:color="auto"/>
              <w:right w:val="dotted" w:sz="4" w:space="0" w:color="auto"/>
            </w:tcBorders>
            <w:tcMar>
              <w:top w:w="57" w:type="dxa"/>
              <w:bottom w:w="57" w:type="dxa"/>
            </w:tcMar>
          </w:tcPr>
          <w:p w14:paraId="33F4308B" w14:textId="070A9A37" w:rsidR="007375AE" w:rsidRPr="007375AE" w:rsidRDefault="007375AE" w:rsidP="00FC37EF">
            <w:pPr>
              <w:pStyle w:val="EFSATabletext"/>
              <w:jc w:val="center"/>
              <w:rPr>
                <w:b w:val="0"/>
                <w:highlight w:val="green"/>
              </w:rPr>
            </w:pPr>
            <w:r w:rsidRPr="007375AE">
              <w:rPr>
                <w:b w:val="0"/>
                <w:highlight w:val="green"/>
              </w:rPr>
              <w:t>0.0</w:t>
            </w:r>
            <w:r w:rsidR="007B27A6">
              <w:rPr>
                <w:b w:val="0"/>
                <w:highlight w:val="green"/>
              </w:rPr>
              <w:t>6</w:t>
            </w:r>
          </w:p>
        </w:tc>
        <w:tc>
          <w:tcPr>
            <w:tcW w:w="2126" w:type="dxa"/>
            <w:tcBorders>
              <w:top w:val="dotted" w:sz="4" w:space="0" w:color="auto"/>
              <w:left w:val="dotted" w:sz="4" w:space="0" w:color="auto"/>
              <w:bottom w:val="dotted" w:sz="4" w:space="0" w:color="auto"/>
            </w:tcBorders>
            <w:tcMar>
              <w:top w:w="57" w:type="dxa"/>
              <w:bottom w:w="57" w:type="dxa"/>
            </w:tcMar>
          </w:tcPr>
          <w:p w14:paraId="39F722FB"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5905D2E5" w14:textId="4F3FA8C5" w:rsidR="007375AE" w:rsidRPr="007375AE" w:rsidRDefault="007375AE" w:rsidP="00FC37EF">
            <w:pPr>
              <w:pStyle w:val="EFSATabletext"/>
              <w:jc w:val="center"/>
              <w:rPr>
                <w:b w:val="0"/>
                <w:highlight w:val="green"/>
              </w:rPr>
            </w:pPr>
            <w:r w:rsidRPr="007375AE">
              <w:rPr>
                <w:b w:val="0"/>
                <w:highlight w:val="green"/>
              </w:rPr>
              <w:t>0.0</w:t>
            </w:r>
            <w:r w:rsidR="007B27A6">
              <w:rPr>
                <w:b w:val="0"/>
                <w:highlight w:val="green"/>
              </w:rPr>
              <w:t>6</w:t>
            </w:r>
          </w:p>
        </w:tc>
        <w:tc>
          <w:tcPr>
            <w:tcW w:w="2269" w:type="dxa"/>
            <w:tcBorders>
              <w:top w:val="dotted" w:sz="4" w:space="0" w:color="auto"/>
              <w:left w:val="dotted" w:sz="4" w:space="0" w:color="auto"/>
              <w:bottom w:val="dotted" w:sz="4" w:space="0" w:color="auto"/>
            </w:tcBorders>
            <w:tcMar>
              <w:top w:w="57" w:type="dxa"/>
              <w:bottom w:w="57" w:type="dxa"/>
            </w:tcMar>
          </w:tcPr>
          <w:p w14:paraId="4F78819E"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5DDAD732"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00FCD5CA" w14:textId="77777777" w:rsidR="007375AE" w:rsidRPr="007375AE" w:rsidRDefault="007375AE" w:rsidP="00FC37EF">
            <w:pPr>
              <w:pStyle w:val="EFSATabletext"/>
              <w:rPr>
                <w:b w:val="0"/>
                <w:highlight w:val="green"/>
              </w:rPr>
            </w:pPr>
            <w:r w:rsidRPr="007375AE">
              <w:rPr>
                <w:b w:val="0"/>
                <w:highlight w:val="green"/>
              </w:rPr>
              <w:t>Sugar beet root</w:t>
            </w:r>
          </w:p>
        </w:tc>
        <w:tc>
          <w:tcPr>
            <w:tcW w:w="992" w:type="dxa"/>
            <w:tcBorders>
              <w:top w:val="dotted" w:sz="4" w:space="0" w:color="auto"/>
              <w:bottom w:val="dotted" w:sz="4" w:space="0" w:color="auto"/>
              <w:right w:val="dotted" w:sz="4" w:space="0" w:color="auto"/>
            </w:tcBorders>
            <w:tcMar>
              <w:top w:w="57" w:type="dxa"/>
              <w:bottom w:w="57" w:type="dxa"/>
            </w:tcMar>
          </w:tcPr>
          <w:p w14:paraId="7EA266D1"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374F6839"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7C5E214E"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42309BEE"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451842F2"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2F7E7BEC" w14:textId="77777777" w:rsidR="007375AE" w:rsidRPr="007375AE" w:rsidRDefault="007375AE" w:rsidP="00FC37EF">
            <w:pPr>
              <w:pStyle w:val="EFSATabletext"/>
              <w:rPr>
                <w:b w:val="0"/>
                <w:highlight w:val="green"/>
              </w:rPr>
            </w:pPr>
            <w:r w:rsidRPr="007375AE">
              <w:rPr>
                <w:b w:val="0"/>
                <w:highlight w:val="green"/>
              </w:rPr>
              <w:t>Sugar beet root (dried pulp)</w:t>
            </w:r>
          </w:p>
        </w:tc>
        <w:tc>
          <w:tcPr>
            <w:tcW w:w="992" w:type="dxa"/>
            <w:tcBorders>
              <w:top w:val="dotted" w:sz="4" w:space="0" w:color="auto"/>
              <w:bottom w:val="dotted" w:sz="4" w:space="0" w:color="auto"/>
              <w:right w:val="dotted" w:sz="4" w:space="0" w:color="auto"/>
            </w:tcBorders>
            <w:tcMar>
              <w:top w:w="57" w:type="dxa"/>
              <w:bottom w:w="57" w:type="dxa"/>
            </w:tcMar>
          </w:tcPr>
          <w:p w14:paraId="2264CFA6"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107ECEA7"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6BCA8ABF"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5439B66C"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620B133A"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0E87F041" w14:textId="20FF8714" w:rsidR="007375AE" w:rsidRPr="007375AE" w:rsidRDefault="009F3E8D" w:rsidP="00FC37EF">
            <w:pPr>
              <w:pStyle w:val="EFSATabletext"/>
              <w:rPr>
                <w:b w:val="0"/>
                <w:highlight w:val="green"/>
              </w:rPr>
            </w:pPr>
            <w:r>
              <w:rPr>
                <w:b w:val="0"/>
                <w:highlight w:val="green"/>
              </w:rPr>
              <w:t>Apple pomacee</w:t>
            </w:r>
          </w:p>
        </w:tc>
        <w:tc>
          <w:tcPr>
            <w:tcW w:w="992" w:type="dxa"/>
            <w:tcBorders>
              <w:top w:val="dotted" w:sz="4" w:space="0" w:color="auto"/>
              <w:bottom w:val="dotted" w:sz="4" w:space="0" w:color="auto"/>
              <w:right w:val="dotted" w:sz="4" w:space="0" w:color="auto"/>
            </w:tcBorders>
            <w:tcMar>
              <w:top w:w="57" w:type="dxa"/>
              <w:bottom w:w="57" w:type="dxa"/>
            </w:tcMar>
          </w:tcPr>
          <w:p w14:paraId="10189C5F"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1B33A92D"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27EDF3D3"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6EAF9C46"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36F1B4C6"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5DED8431" w14:textId="77777777" w:rsidR="007375AE" w:rsidRPr="007375AE" w:rsidRDefault="007375AE" w:rsidP="00FC37EF">
            <w:pPr>
              <w:pStyle w:val="EFSATabletext"/>
              <w:rPr>
                <w:b w:val="0"/>
                <w:highlight w:val="green"/>
              </w:rPr>
            </w:pPr>
            <w:r w:rsidRPr="007375AE">
              <w:rPr>
                <w:b w:val="0"/>
                <w:highlight w:val="green"/>
              </w:rPr>
              <w:t>Carrot root</w:t>
            </w:r>
          </w:p>
        </w:tc>
        <w:tc>
          <w:tcPr>
            <w:tcW w:w="992" w:type="dxa"/>
            <w:tcBorders>
              <w:top w:val="dotted" w:sz="4" w:space="0" w:color="auto"/>
              <w:bottom w:val="dotted" w:sz="4" w:space="0" w:color="auto"/>
              <w:right w:val="dotted" w:sz="4" w:space="0" w:color="auto"/>
            </w:tcBorders>
            <w:tcMar>
              <w:top w:w="57" w:type="dxa"/>
              <w:bottom w:w="57" w:type="dxa"/>
            </w:tcMar>
          </w:tcPr>
          <w:p w14:paraId="7BF529C2"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074FEF24"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2095EEB4"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32F332D4"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03FBBC72"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71B0EDE3" w14:textId="77777777" w:rsidR="007375AE" w:rsidRPr="007375AE" w:rsidRDefault="007375AE" w:rsidP="00FC37EF">
            <w:pPr>
              <w:pStyle w:val="EFSATabletext"/>
              <w:rPr>
                <w:b w:val="0"/>
                <w:highlight w:val="green"/>
              </w:rPr>
            </w:pPr>
            <w:r w:rsidRPr="007375AE">
              <w:rPr>
                <w:b w:val="0"/>
                <w:highlight w:val="green"/>
              </w:rPr>
              <w:t>Turnip and swede root</w:t>
            </w:r>
          </w:p>
        </w:tc>
        <w:tc>
          <w:tcPr>
            <w:tcW w:w="992" w:type="dxa"/>
            <w:tcBorders>
              <w:top w:val="dotted" w:sz="4" w:space="0" w:color="auto"/>
              <w:bottom w:val="dotted" w:sz="4" w:space="0" w:color="auto"/>
              <w:right w:val="dotted" w:sz="4" w:space="0" w:color="auto"/>
            </w:tcBorders>
            <w:tcMar>
              <w:top w:w="57" w:type="dxa"/>
              <w:bottom w:w="57" w:type="dxa"/>
            </w:tcMar>
          </w:tcPr>
          <w:p w14:paraId="2BA31520"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2A6E499D"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640ACF78"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0DC61AB8"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1DDB8F3F" w14:textId="77777777" w:rsidTr="00FC37EF">
        <w:trPr>
          <w:cantSplit/>
          <w:tblHeader/>
        </w:trPr>
        <w:tc>
          <w:tcPr>
            <w:tcW w:w="9073" w:type="dxa"/>
            <w:gridSpan w:val="5"/>
            <w:tcBorders>
              <w:left w:val="single" w:sz="6" w:space="0" w:color="auto"/>
              <w:bottom w:val="single" w:sz="6" w:space="0" w:color="auto"/>
              <w:right w:val="single" w:sz="6" w:space="0" w:color="auto"/>
            </w:tcBorders>
            <w:tcMar>
              <w:top w:w="57" w:type="dxa"/>
              <w:left w:w="108" w:type="dxa"/>
              <w:bottom w:w="57" w:type="dxa"/>
              <w:right w:w="108" w:type="dxa"/>
            </w:tcMar>
            <w:vAlign w:val="center"/>
          </w:tcPr>
          <w:p w14:paraId="6B790C58" w14:textId="77777777" w:rsidR="007375AE" w:rsidRPr="007375AE" w:rsidRDefault="007375AE" w:rsidP="00FC37EF">
            <w:pPr>
              <w:pStyle w:val="EFSATabletextBoldCentered"/>
              <w:keepNext/>
              <w:jc w:val="left"/>
              <w:rPr>
                <w:sz w:val="22"/>
                <w:highlight w:val="green"/>
              </w:rPr>
            </w:pPr>
            <w:r w:rsidRPr="007375AE">
              <w:rPr>
                <w:szCs w:val="18"/>
                <w:highlight w:val="green"/>
                <w:u w:val="single"/>
              </w:rPr>
              <w:t>Risk assessment residue definition</w:t>
            </w:r>
            <w:r w:rsidRPr="007375AE">
              <w:rPr>
                <w:szCs w:val="18"/>
                <w:highlight w:val="green"/>
              </w:rPr>
              <w:t xml:space="preserve">: </w:t>
            </w:r>
            <w:r w:rsidRPr="007375AE">
              <w:rPr>
                <w:b/>
                <w:bCs w:val="0"/>
                <w:szCs w:val="18"/>
                <w:highlight w:val="green"/>
              </w:rPr>
              <w:t>Triazole Alanine</w:t>
            </w:r>
          </w:p>
        </w:tc>
      </w:tr>
      <w:tr w:rsidR="007375AE" w:rsidRPr="007375AE" w14:paraId="7F9CA8C3" w14:textId="77777777" w:rsidTr="00FC37EF">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0B13205B" w14:textId="77777777" w:rsidR="007375AE" w:rsidRPr="007375AE" w:rsidRDefault="007375AE" w:rsidP="00FC37EF">
            <w:pPr>
              <w:pStyle w:val="EFSATabletext"/>
              <w:rPr>
                <w:b w:val="0"/>
                <w:highlight w:val="green"/>
              </w:rPr>
            </w:pPr>
            <w:r w:rsidRPr="007375AE">
              <w:rPr>
                <w:b w:val="0"/>
                <w:highlight w:val="green"/>
              </w:rPr>
              <w:t>Wheat/rye grain</w:t>
            </w:r>
          </w:p>
        </w:tc>
        <w:tc>
          <w:tcPr>
            <w:tcW w:w="992" w:type="dxa"/>
            <w:tcBorders>
              <w:top w:val="single" w:sz="4" w:space="0" w:color="auto"/>
              <w:bottom w:val="dotted" w:sz="4" w:space="0" w:color="auto"/>
              <w:right w:val="dotted" w:sz="4" w:space="0" w:color="auto"/>
            </w:tcBorders>
            <w:tcMar>
              <w:top w:w="57" w:type="dxa"/>
              <w:bottom w:w="57" w:type="dxa"/>
            </w:tcMar>
          </w:tcPr>
          <w:p w14:paraId="77CD0CEF" w14:textId="77777777" w:rsidR="007375AE" w:rsidRPr="007375AE" w:rsidRDefault="007375AE" w:rsidP="00FC37EF">
            <w:pPr>
              <w:pStyle w:val="EFSATabletext"/>
              <w:jc w:val="center"/>
              <w:rPr>
                <w:b w:val="0"/>
                <w:highlight w:val="green"/>
              </w:rPr>
            </w:pPr>
            <w:r w:rsidRPr="007375AE">
              <w:rPr>
                <w:b w:val="0"/>
                <w:highlight w:val="green"/>
              </w:rPr>
              <w:t>0.434</w:t>
            </w:r>
          </w:p>
        </w:tc>
        <w:tc>
          <w:tcPr>
            <w:tcW w:w="2126" w:type="dxa"/>
            <w:tcBorders>
              <w:top w:val="single" w:sz="4" w:space="0" w:color="auto"/>
              <w:left w:val="dotted" w:sz="4" w:space="0" w:color="auto"/>
              <w:bottom w:val="dotted" w:sz="4" w:space="0" w:color="auto"/>
            </w:tcBorders>
            <w:tcMar>
              <w:top w:w="57" w:type="dxa"/>
              <w:bottom w:w="57" w:type="dxa"/>
            </w:tcMar>
          </w:tcPr>
          <w:p w14:paraId="107630C7"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single" w:sz="4" w:space="0" w:color="auto"/>
              <w:bottom w:val="dotted" w:sz="4" w:space="0" w:color="auto"/>
              <w:right w:val="dotted" w:sz="4" w:space="0" w:color="auto"/>
            </w:tcBorders>
            <w:tcMar>
              <w:top w:w="57" w:type="dxa"/>
              <w:bottom w:w="57" w:type="dxa"/>
            </w:tcMar>
          </w:tcPr>
          <w:p w14:paraId="2139F0D3"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46D8A0C6"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2934D12F" w14:textId="77777777" w:rsidTr="00FC37EF">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38034311" w14:textId="6B0D4762" w:rsidR="007375AE" w:rsidRPr="007375AE" w:rsidRDefault="007375AE" w:rsidP="00FC37EF">
            <w:pPr>
              <w:pStyle w:val="EFSATabletext"/>
              <w:rPr>
                <w:b w:val="0"/>
                <w:highlight w:val="green"/>
              </w:rPr>
            </w:pPr>
            <w:r w:rsidRPr="007375AE">
              <w:rPr>
                <w:b w:val="0"/>
                <w:highlight w:val="green"/>
              </w:rPr>
              <w:t>Wheat</w:t>
            </w:r>
            <w:r w:rsidR="007B27A6">
              <w:rPr>
                <w:b w:val="0"/>
                <w:highlight w:val="green"/>
              </w:rPr>
              <w:t>/rye</w:t>
            </w:r>
            <w:r w:rsidRPr="007375AE">
              <w:rPr>
                <w:b w:val="0"/>
                <w:highlight w:val="green"/>
              </w:rPr>
              <w:t xml:space="preserve"> straw</w:t>
            </w:r>
          </w:p>
        </w:tc>
        <w:tc>
          <w:tcPr>
            <w:tcW w:w="992" w:type="dxa"/>
            <w:tcBorders>
              <w:top w:val="single" w:sz="4" w:space="0" w:color="auto"/>
              <w:bottom w:val="dotted" w:sz="4" w:space="0" w:color="auto"/>
              <w:right w:val="dotted" w:sz="4" w:space="0" w:color="auto"/>
            </w:tcBorders>
            <w:tcMar>
              <w:top w:w="57" w:type="dxa"/>
              <w:bottom w:w="57" w:type="dxa"/>
            </w:tcMar>
          </w:tcPr>
          <w:p w14:paraId="7030B153" w14:textId="77777777" w:rsidR="007375AE" w:rsidRPr="007375AE" w:rsidRDefault="007375AE" w:rsidP="00FC37EF">
            <w:pPr>
              <w:pStyle w:val="EFSATabletext"/>
              <w:jc w:val="center"/>
              <w:rPr>
                <w:b w:val="0"/>
                <w:highlight w:val="green"/>
              </w:rPr>
            </w:pPr>
            <w:r w:rsidRPr="007375AE">
              <w:rPr>
                <w:b w:val="0"/>
                <w:highlight w:val="green"/>
              </w:rPr>
              <w:t>0.05</w:t>
            </w:r>
          </w:p>
        </w:tc>
        <w:tc>
          <w:tcPr>
            <w:tcW w:w="2126" w:type="dxa"/>
            <w:tcBorders>
              <w:top w:val="single" w:sz="4" w:space="0" w:color="auto"/>
              <w:left w:val="dotted" w:sz="4" w:space="0" w:color="auto"/>
              <w:bottom w:val="dotted" w:sz="4" w:space="0" w:color="auto"/>
            </w:tcBorders>
            <w:tcMar>
              <w:top w:w="57" w:type="dxa"/>
              <w:bottom w:w="57" w:type="dxa"/>
            </w:tcMar>
          </w:tcPr>
          <w:p w14:paraId="170FA84D"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single" w:sz="4" w:space="0" w:color="auto"/>
              <w:bottom w:val="dotted" w:sz="4" w:space="0" w:color="auto"/>
              <w:right w:val="dotted" w:sz="4" w:space="0" w:color="auto"/>
            </w:tcBorders>
            <w:tcMar>
              <w:top w:w="57" w:type="dxa"/>
              <w:bottom w:w="57" w:type="dxa"/>
            </w:tcMar>
          </w:tcPr>
          <w:p w14:paraId="4EB86238" w14:textId="77777777" w:rsidR="007375AE" w:rsidRPr="007375AE" w:rsidRDefault="007375AE" w:rsidP="00FC37EF">
            <w:pPr>
              <w:pStyle w:val="EFSATabletext"/>
              <w:jc w:val="center"/>
              <w:rPr>
                <w:b w:val="0"/>
                <w:highlight w:val="green"/>
              </w:rPr>
            </w:pPr>
            <w:r w:rsidRPr="007375AE">
              <w:rPr>
                <w:b w:val="0"/>
                <w:highlight w:val="green"/>
              </w:rPr>
              <w:t>0.079</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129CECCB"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07DB2C1E"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6A49BCB5" w14:textId="77777777" w:rsidR="007375AE" w:rsidRPr="007375AE" w:rsidRDefault="007375AE" w:rsidP="00FC37EF">
            <w:pPr>
              <w:pStyle w:val="EFSATabletext"/>
              <w:rPr>
                <w:b w:val="0"/>
                <w:highlight w:val="green"/>
              </w:rPr>
            </w:pPr>
            <w:r w:rsidRPr="007375AE">
              <w:rPr>
                <w:b w:val="0"/>
                <w:highlight w:val="green"/>
              </w:rPr>
              <w:t>Barley/oat grain</w:t>
            </w:r>
          </w:p>
        </w:tc>
        <w:tc>
          <w:tcPr>
            <w:tcW w:w="992" w:type="dxa"/>
            <w:tcBorders>
              <w:top w:val="dotted" w:sz="4" w:space="0" w:color="auto"/>
              <w:bottom w:val="dotted" w:sz="4" w:space="0" w:color="auto"/>
              <w:right w:val="dotted" w:sz="4" w:space="0" w:color="auto"/>
            </w:tcBorders>
            <w:tcMar>
              <w:top w:w="57" w:type="dxa"/>
              <w:bottom w:w="57" w:type="dxa"/>
            </w:tcMar>
          </w:tcPr>
          <w:p w14:paraId="29D95448" w14:textId="77777777" w:rsidR="007375AE" w:rsidRPr="007375AE" w:rsidRDefault="007375AE" w:rsidP="00FC37EF">
            <w:pPr>
              <w:pStyle w:val="EFSATabletext"/>
              <w:jc w:val="center"/>
              <w:rPr>
                <w:b w:val="0"/>
                <w:highlight w:val="green"/>
              </w:rPr>
            </w:pPr>
            <w:r w:rsidRPr="007375AE">
              <w:rPr>
                <w:b w:val="0"/>
                <w:highlight w:val="green"/>
              </w:rPr>
              <w:t>0.208</w:t>
            </w:r>
          </w:p>
        </w:tc>
        <w:tc>
          <w:tcPr>
            <w:tcW w:w="2126" w:type="dxa"/>
            <w:tcBorders>
              <w:top w:val="dotted" w:sz="4" w:space="0" w:color="auto"/>
              <w:left w:val="dotted" w:sz="4" w:space="0" w:color="auto"/>
              <w:bottom w:val="dotted" w:sz="4" w:space="0" w:color="auto"/>
            </w:tcBorders>
            <w:tcMar>
              <w:top w:w="57" w:type="dxa"/>
              <w:bottom w:w="57" w:type="dxa"/>
            </w:tcMar>
          </w:tcPr>
          <w:p w14:paraId="1183108C"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6C1E7BC9"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687FBF4F"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44AC9396"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7E383C62" w14:textId="77777777" w:rsidR="007375AE" w:rsidRPr="007375AE" w:rsidRDefault="007375AE" w:rsidP="00FC37EF">
            <w:pPr>
              <w:pStyle w:val="EFSATabletext"/>
              <w:rPr>
                <w:b w:val="0"/>
                <w:highlight w:val="green"/>
              </w:rPr>
            </w:pPr>
            <w:r w:rsidRPr="007375AE">
              <w:rPr>
                <w:b w:val="0"/>
                <w:highlight w:val="green"/>
              </w:rPr>
              <w:t>Barley/oat straw</w:t>
            </w:r>
          </w:p>
        </w:tc>
        <w:tc>
          <w:tcPr>
            <w:tcW w:w="992" w:type="dxa"/>
            <w:tcBorders>
              <w:top w:val="dotted" w:sz="4" w:space="0" w:color="auto"/>
              <w:bottom w:val="dotted" w:sz="4" w:space="0" w:color="auto"/>
              <w:right w:val="dotted" w:sz="4" w:space="0" w:color="auto"/>
            </w:tcBorders>
            <w:tcMar>
              <w:top w:w="57" w:type="dxa"/>
              <w:bottom w:w="57" w:type="dxa"/>
            </w:tcMar>
          </w:tcPr>
          <w:p w14:paraId="4E71725D" w14:textId="77777777" w:rsidR="007375AE" w:rsidRPr="007375AE" w:rsidRDefault="007375AE" w:rsidP="00FC37EF">
            <w:pPr>
              <w:pStyle w:val="EFSATabletext"/>
              <w:jc w:val="center"/>
              <w:rPr>
                <w:b w:val="0"/>
                <w:highlight w:val="green"/>
              </w:rPr>
            </w:pPr>
            <w:r w:rsidRPr="007375AE">
              <w:rPr>
                <w:b w:val="0"/>
                <w:highlight w:val="green"/>
              </w:rPr>
              <w:t>0.05</w:t>
            </w:r>
          </w:p>
        </w:tc>
        <w:tc>
          <w:tcPr>
            <w:tcW w:w="2126" w:type="dxa"/>
            <w:tcBorders>
              <w:top w:val="dotted" w:sz="4" w:space="0" w:color="auto"/>
              <w:left w:val="dotted" w:sz="4" w:space="0" w:color="auto"/>
              <w:bottom w:val="dotted" w:sz="4" w:space="0" w:color="auto"/>
            </w:tcBorders>
            <w:tcMar>
              <w:top w:w="57" w:type="dxa"/>
              <w:bottom w:w="57" w:type="dxa"/>
            </w:tcMar>
          </w:tcPr>
          <w:p w14:paraId="713D2FE0"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53629943" w14:textId="77777777" w:rsidR="007375AE" w:rsidRPr="007375AE" w:rsidRDefault="007375AE" w:rsidP="00FC37EF">
            <w:pPr>
              <w:pStyle w:val="EFSATabletext"/>
              <w:jc w:val="center"/>
              <w:rPr>
                <w:b w:val="0"/>
                <w:highlight w:val="green"/>
              </w:rPr>
            </w:pPr>
            <w:r w:rsidRPr="007375AE">
              <w:rPr>
                <w:b w:val="0"/>
                <w:highlight w:val="green"/>
              </w:rPr>
              <w:t>0.05</w:t>
            </w:r>
          </w:p>
        </w:tc>
        <w:tc>
          <w:tcPr>
            <w:tcW w:w="2269" w:type="dxa"/>
            <w:tcBorders>
              <w:top w:val="dotted" w:sz="4" w:space="0" w:color="auto"/>
              <w:left w:val="dotted" w:sz="4" w:space="0" w:color="auto"/>
              <w:bottom w:val="dotted" w:sz="4" w:space="0" w:color="auto"/>
            </w:tcBorders>
            <w:tcMar>
              <w:top w:w="57" w:type="dxa"/>
              <w:bottom w:w="57" w:type="dxa"/>
            </w:tcMar>
          </w:tcPr>
          <w:p w14:paraId="089E86F8"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5E999A07"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2BA6C3E0" w14:textId="77777777" w:rsidR="007375AE" w:rsidRPr="007375AE" w:rsidRDefault="007375AE" w:rsidP="00FC37EF">
            <w:pPr>
              <w:pStyle w:val="EFSATabletext"/>
              <w:rPr>
                <w:b w:val="0"/>
                <w:highlight w:val="green"/>
              </w:rPr>
            </w:pPr>
            <w:r w:rsidRPr="007375AE">
              <w:rPr>
                <w:b w:val="0"/>
                <w:highlight w:val="green"/>
              </w:rPr>
              <w:t>OSR grain (meal)</w:t>
            </w:r>
          </w:p>
        </w:tc>
        <w:tc>
          <w:tcPr>
            <w:tcW w:w="992" w:type="dxa"/>
            <w:tcBorders>
              <w:top w:val="dotted" w:sz="4" w:space="0" w:color="auto"/>
              <w:bottom w:val="dotted" w:sz="4" w:space="0" w:color="auto"/>
              <w:right w:val="dotted" w:sz="4" w:space="0" w:color="auto"/>
            </w:tcBorders>
            <w:tcMar>
              <w:top w:w="57" w:type="dxa"/>
              <w:bottom w:w="57" w:type="dxa"/>
            </w:tcMar>
          </w:tcPr>
          <w:p w14:paraId="37B52ECF" w14:textId="77777777" w:rsidR="007375AE" w:rsidRPr="007375AE" w:rsidRDefault="007375AE" w:rsidP="00FC37EF">
            <w:pPr>
              <w:pStyle w:val="EFSATabletext"/>
              <w:jc w:val="center"/>
              <w:rPr>
                <w:b w:val="0"/>
                <w:highlight w:val="green"/>
              </w:rPr>
            </w:pPr>
            <w:r w:rsidRPr="007375AE">
              <w:rPr>
                <w:b w:val="0"/>
                <w:highlight w:val="green"/>
              </w:rPr>
              <w:t>0.39</w:t>
            </w:r>
          </w:p>
        </w:tc>
        <w:tc>
          <w:tcPr>
            <w:tcW w:w="2126" w:type="dxa"/>
            <w:tcBorders>
              <w:top w:val="dotted" w:sz="4" w:space="0" w:color="auto"/>
              <w:left w:val="dotted" w:sz="4" w:space="0" w:color="auto"/>
              <w:bottom w:val="dotted" w:sz="4" w:space="0" w:color="auto"/>
            </w:tcBorders>
            <w:tcMar>
              <w:top w:w="57" w:type="dxa"/>
              <w:bottom w:w="57" w:type="dxa"/>
            </w:tcMar>
          </w:tcPr>
          <w:p w14:paraId="3CD18B26"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4DD40360" w14:textId="77777777" w:rsidR="007375AE" w:rsidRPr="007375AE" w:rsidRDefault="007375AE" w:rsidP="00FC37EF">
            <w:pPr>
              <w:pStyle w:val="EFSATabletext"/>
              <w:jc w:val="center"/>
              <w:rPr>
                <w:b w:val="0"/>
                <w:highlight w:val="green"/>
              </w:rPr>
            </w:pPr>
            <w:r w:rsidRPr="007375AE">
              <w:rPr>
                <w:b w:val="0"/>
                <w:highlight w:val="green"/>
              </w:rPr>
              <w:t>6.23</w:t>
            </w:r>
          </w:p>
        </w:tc>
        <w:tc>
          <w:tcPr>
            <w:tcW w:w="2269" w:type="dxa"/>
            <w:tcBorders>
              <w:top w:val="dotted" w:sz="4" w:space="0" w:color="auto"/>
              <w:left w:val="dotted" w:sz="4" w:space="0" w:color="auto"/>
              <w:bottom w:val="dotted" w:sz="4" w:space="0" w:color="auto"/>
            </w:tcBorders>
            <w:tcMar>
              <w:top w:w="57" w:type="dxa"/>
              <w:bottom w:w="57" w:type="dxa"/>
            </w:tcMar>
          </w:tcPr>
          <w:p w14:paraId="59925A28"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3C8A9BE1"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45B6F528" w14:textId="77777777" w:rsidR="007375AE" w:rsidRPr="007375AE" w:rsidRDefault="007375AE" w:rsidP="00FC37EF">
            <w:pPr>
              <w:pStyle w:val="EFSATabletext"/>
              <w:rPr>
                <w:b w:val="0"/>
                <w:highlight w:val="green"/>
              </w:rPr>
            </w:pPr>
            <w:r w:rsidRPr="007375AE">
              <w:rPr>
                <w:b w:val="0"/>
                <w:highlight w:val="green"/>
              </w:rPr>
              <w:t>OSR forage/plant</w:t>
            </w:r>
          </w:p>
        </w:tc>
        <w:tc>
          <w:tcPr>
            <w:tcW w:w="992" w:type="dxa"/>
            <w:tcBorders>
              <w:top w:val="dotted" w:sz="4" w:space="0" w:color="auto"/>
              <w:bottom w:val="dotted" w:sz="4" w:space="0" w:color="auto"/>
              <w:right w:val="dotted" w:sz="4" w:space="0" w:color="auto"/>
            </w:tcBorders>
            <w:tcMar>
              <w:top w:w="57" w:type="dxa"/>
              <w:bottom w:w="57" w:type="dxa"/>
            </w:tcMar>
          </w:tcPr>
          <w:p w14:paraId="16E7C79D" w14:textId="30E96CCC" w:rsidR="007375AE" w:rsidRPr="009F3E8D" w:rsidRDefault="007375AE" w:rsidP="00FC37EF">
            <w:pPr>
              <w:pStyle w:val="EFSATabletext"/>
              <w:jc w:val="center"/>
              <w:rPr>
                <w:b w:val="0"/>
                <w:highlight w:val="green"/>
              </w:rPr>
            </w:pPr>
            <w:r w:rsidRPr="009F3E8D">
              <w:rPr>
                <w:b w:val="0"/>
                <w:highlight w:val="green"/>
              </w:rPr>
              <w:t>0.06</w:t>
            </w:r>
          </w:p>
        </w:tc>
        <w:tc>
          <w:tcPr>
            <w:tcW w:w="2126" w:type="dxa"/>
            <w:tcBorders>
              <w:top w:val="dotted" w:sz="4" w:space="0" w:color="auto"/>
              <w:left w:val="dotted" w:sz="4" w:space="0" w:color="auto"/>
              <w:bottom w:val="dotted" w:sz="4" w:space="0" w:color="auto"/>
            </w:tcBorders>
            <w:tcMar>
              <w:top w:w="57" w:type="dxa"/>
              <w:bottom w:w="57" w:type="dxa"/>
            </w:tcMar>
          </w:tcPr>
          <w:p w14:paraId="54E1A1D5" w14:textId="77777777" w:rsidR="007375AE" w:rsidRPr="009F3E8D" w:rsidRDefault="007375AE" w:rsidP="00FC37EF">
            <w:pPr>
              <w:pStyle w:val="EFSATabletext"/>
              <w:rPr>
                <w:b w:val="0"/>
                <w:highlight w:val="green"/>
              </w:rPr>
            </w:pPr>
            <w:r w:rsidRPr="009F3E8D">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6F0A5360" w14:textId="24AFB86B" w:rsidR="007375AE" w:rsidRPr="009F3E8D" w:rsidRDefault="007375AE" w:rsidP="00FC37EF">
            <w:pPr>
              <w:pStyle w:val="EFSATabletext"/>
              <w:jc w:val="center"/>
              <w:rPr>
                <w:b w:val="0"/>
                <w:highlight w:val="green"/>
              </w:rPr>
            </w:pPr>
            <w:r w:rsidRPr="009F3E8D">
              <w:rPr>
                <w:b w:val="0"/>
                <w:highlight w:val="green"/>
              </w:rPr>
              <w:t>0.06</w:t>
            </w:r>
          </w:p>
        </w:tc>
        <w:tc>
          <w:tcPr>
            <w:tcW w:w="2269" w:type="dxa"/>
            <w:tcBorders>
              <w:top w:val="dotted" w:sz="4" w:space="0" w:color="auto"/>
              <w:left w:val="dotted" w:sz="4" w:space="0" w:color="auto"/>
              <w:bottom w:val="dotted" w:sz="4" w:space="0" w:color="auto"/>
            </w:tcBorders>
            <w:tcMar>
              <w:top w:w="57" w:type="dxa"/>
              <w:bottom w:w="57" w:type="dxa"/>
            </w:tcMar>
          </w:tcPr>
          <w:p w14:paraId="7A2D7266" w14:textId="77777777" w:rsidR="007375AE" w:rsidRPr="009F3E8D" w:rsidRDefault="007375AE" w:rsidP="00FC37EF">
            <w:pPr>
              <w:pStyle w:val="EFSATabletext"/>
              <w:rPr>
                <w:b w:val="0"/>
                <w:highlight w:val="green"/>
              </w:rPr>
            </w:pPr>
            <w:r w:rsidRPr="009F3E8D">
              <w:rPr>
                <w:b w:val="0"/>
                <w:highlight w:val="green"/>
              </w:rPr>
              <w:t>Highest residue</w:t>
            </w:r>
          </w:p>
        </w:tc>
      </w:tr>
      <w:tr w:rsidR="007375AE" w:rsidRPr="007375AE" w14:paraId="476A3C68"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2C8AE513" w14:textId="77777777" w:rsidR="007375AE" w:rsidRPr="007375AE" w:rsidRDefault="007375AE" w:rsidP="00FC37EF">
            <w:pPr>
              <w:pStyle w:val="EFSATabletext"/>
              <w:rPr>
                <w:b w:val="0"/>
                <w:highlight w:val="green"/>
              </w:rPr>
            </w:pPr>
            <w:r w:rsidRPr="007375AE">
              <w:rPr>
                <w:b w:val="0"/>
                <w:highlight w:val="green"/>
              </w:rPr>
              <w:lastRenderedPageBreak/>
              <w:t>Sugar beet root</w:t>
            </w:r>
          </w:p>
        </w:tc>
        <w:tc>
          <w:tcPr>
            <w:tcW w:w="992" w:type="dxa"/>
            <w:tcBorders>
              <w:top w:val="dotted" w:sz="4" w:space="0" w:color="auto"/>
              <w:bottom w:val="dotted" w:sz="4" w:space="0" w:color="auto"/>
              <w:right w:val="dotted" w:sz="4" w:space="0" w:color="auto"/>
            </w:tcBorders>
            <w:tcMar>
              <w:top w:w="57" w:type="dxa"/>
              <w:bottom w:w="57" w:type="dxa"/>
            </w:tcMar>
          </w:tcPr>
          <w:p w14:paraId="6782D7AD"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2198F685"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04360AA9"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2843ADAB"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614B7DAB"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519C3FF7" w14:textId="77777777" w:rsidR="007375AE" w:rsidRPr="007375AE" w:rsidRDefault="007375AE" w:rsidP="00FC37EF">
            <w:pPr>
              <w:pStyle w:val="EFSATabletext"/>
              <w:rPr>
                <w:b w:val="0"/>
                <w:highlight w:val="green"/>
              </w:rPr>
            </w:pPr>
            <w:r w:rsidRPr="007375AE">
              <w:rPr>
                <w:b w:val="0"/>
                <w:highlight w:val="green"/>
              </w:rPr>
              <w:t>Sugar beet root (dried pulp)</w:t>
            </w:r>
          </w:p>
        </w:tc>
        <w:tc>
          <w:tcPr>
            <w:tcW w:w="992" w:type="dxa"/>
            <w:tcBorders>
              <w:top w:val="dotted" w:sz="4" w:space="0" w:color="auto"/>
              <w:bottom w:val="dotted" w:sz="4" w:space="0" w:color="auto"/>
              <w:right w:val="dotted" w:sz="4" w:space="0" w:color="auto"/>
            </w:tcBorders>
            <w:tcMar>
              <w:top w:w="57" w:type="dxa"/>
              <w:bottom w:w="57" w:type="dxa"/>
            </w:tcMar>
          </w:tcPr>
          <w:p w14:paraId="724ECCEE"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5418BD5F"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5425C98A"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48B19FC7" w14:textId="77777777" w:rsidR="007375AE" w:rsidRPr="007375AE" w:rsidRDefault="007375AE" w:rsidP="00FC37EF">
            <w:pPr>
              <w:pStyle w:val="EFSATabletext"/>
              <w:rPr>
                <w:b w:val="0"/>
                <w:highlight w:val="green"/>
              </w:rPr>
            </w:pPr>
            <w:r w:rsidRPr="007375AE">
              <w:rPr>
                <w:b w:val="0"/>
                <w:highlight w:val="green"/>
              </w:rPr>
              <w:t>-</w:t>
            </w:r>
          </w:p>
        </w:tc>
      </w:tr>
      <w:tr w:rsidR="009F3E8D" w:rsidRPr="007375AE" w14:paraId="10E02089"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2820E3F0" w14:textId="2D01BCAA" w:rsidR="009F3E8D" w:rsidRPr="007375AE" w:rsidRDefault="009F3E8D" w:rsidP="009F3E8D">
            <w:pPr>
              <w:pStyle w:val="EFSATabletext"/>
              <w:rPr>
                <w:b w:val="0"/>
                <w:highlight w:val="green"/>
              </w:rPr>
            </w:pPr>
            <w:r>
              <w:rPr>
                <w:b w:val="0"/>
                <w:highlight w:val="green"/>
              </w:rPr>
              <w:t>Apple pomacee</w:t>
            </w:r>
          </w:p>
        </w:tc>
        <w:tc>
          <w:tcPr>
            <w:tcW w:w="992" w:type="dxa"/>
            <w:tcBorders>
              <w:top w:val="dotted" w:sz="4" w:space="0" w:color="auto"/>
              <w:bottom w:val="dotted" w:sz="4" w:space="0" w:color="auto"/>
              <w:right w:val="dotted" w:sz="4" w:space="0" w:color="auto"/>
            </w:tcBorders>
            <w:tcMar>
              <w:top w:w="57" w:type="dxa"/>
              <w:bottom w:w="57" w:type="dxa"/>
            </w:tcMar>
          </w:tcPr>
          <w:p w14:paraId="10D5275C" w14:textId="77777777" w:rsidR="009F3E8D" w:rsidRPr="007375AE" w:rsidRDefault="009F3E8D" w:rsidP="009F3E8D">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5C53BE99" w14:textId="77777777" w:rsidR="009F3E8D" w:rsidRPr="007375AE" w:rsidRDefault="009F3E8D" w:rsidP="009F3E8D">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13C3ED0B" w14:textId="6D72287F" w:rsidR="009F3E8D" w:rsidRPr="007375AE" w:rsidRDefault="009F3E8D" w:rsidP="009F3E8D">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5E698354" w14:textId="4F888CBE" w:rsidR="009F3E8D" w:rsidRPr="007375AE" w:rsidRDefault="009F3E8D" w:rsidP="009F3E8D">
            <w:pPr>
              <w:pStyle w:val="EFSATabletext"/>
              <w:rPr>
                <w:b w:val="0"/>
                <w:highlight w:val="green"/>
              </w:rPr>
            </w:pPr>
            <w:r w:rsidRPr="007375AE">
              <w:rPr>
                <w:b w:val="0"/>
                <w:highlight w:val="green"/>
              </w:rPr>
              <w:t>-</w:t>
            </w:r>
          </w:p>
        </w:tc>
      </w:tr>
      <w:tr w:rsidR="007375AE" w:rsidRPr="007375AE" w14:paraId="0D5AB2D2"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1F911243" w14:textId="77777777" w:rsidR="007375AE" w:rsidRPr="007375AE" w:rsidRDefault="007375AE" w:rsidP="00FC37EF">
            <w:pPr>
              <w:pStyle w:val="EFSATabletext"/>
              <w:rPr>
                <w:b w:val="0"/>
                <w:highlight w:val="green"/>
              </w:rPr>
            </w:pPr>
            <w:r w:rsidRPr="007375AE">
              <w:rPr>
                <w:b w:val="0"/>
                <w:highlight w:val="green"/>
              </w:rPr>
              <w:t>Carrot root</w:t>
            </w:r>
          </w:p>
        </w:tc>
        <w:tc>
          <w:tcPr>
            <w:tcW w:w="992" w:type="dxa"/>
            <w:tcBorders>
              <w:top w:val="dotted" w:sz="4" w:space="0" w:color="auto"/>
              <w:bottom w:val="dotted" w:sz="4" w:space="0" w:color="auto"/>
              <w:right w:val="dotted" w:sz="4" w:space="0" w:color="auto"/>
            </w:tcBorders>
            <w:tcMar>
              <w:top w:w="57" w:type="dxa"/>
              <w:bottom w:w="57" w:type="dxa"/>
            </w:tcMar>
          </w:tcPr>
          <w:p w14:paraId="1B76578E"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26099371"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586A1A02"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7974B543"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61F5287F"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6B8ACFEB" w14:textId="77777777" w:rsidR="007375AE" w:rsidRPr="007375AE" w:rsidRDefault="007375AE" w:rsidP="00FC37EF">
            <w:pPr>
              <w:pStyle w:val="EFSATabletext"/>
              <w:rPr>
                <w:b w:val="0"/>
                <w:highlight w:val="green"/>
              </w:rPr>
            </w:pPr>
            <w:r w:rsidRPr="007375AE">
              <w:rPr>
                <w:b w:val="0"/>
                <w:highlight w:val="green"/>
              </w:rPr>
              <w:t>Turnip and swede root</w:t>
            </w:r>
          </w:p>
        </w:tc>
        <w:tc>
          <w:tcPr>
            <w:tcW w:w="992" w:type="dxa"/>
            <w:tcBorders>
              <w:top w:val="dotted" w:sz="4" w:space="0" w:color="auto"/>
              <w:bottom w:val="dotted" w:sz="4" w:space="0" w:color="auto"/>
              <w:right w:val="dotted" w:sz="4" w:space="0" w:color="auto"/>
            </w:tcBorders>
            <w:tcMar>
              <w:top w:w="57" w:type="dxa"/>
              <w:bottom w:w="57" w:type="dxa"/>
            </w:tcMar>
          </w:tcPr>
          <w:p w14:paraId="47575BF6"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7D6FD44A"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4630189D"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3E2D1115"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721D22E2" w14:textId="77777777" w:rsidTr="00FC37EF">
        <w:trPr>
          <w:cantSplit/>
          <w:tblHeader/>
        </w:trPr>
        <w:tc>
          <w:tcPr>
            <w:tcW w:w="9073" w:type="dxa"/>
            <w:gridSpan w:val="5"/>
            <w:tcBorders>
              <w:left w:val="single" w:sz="6" w:space="0" w:color="auto"/>
              <w:bottom w:val="single" w:sz="6" w:space="0" w:color="auto"/>
              <w:right w:val="single" w:sz="6" w:space="0" w:color="auto"/>
            </w:tcBorders>
            <w:tcMar>
              <w:top w:w="57" w:type="dxa"/>
              <w:left w:w="108" w:type="dxa"/>
              <w:bottom w:w="57" w:type="dxa"/>
              <w:right w:w="108" w:type="dxa"/>
            </w:tcMar>
            <w:vAlign w:val="center"/>
          </w:tcPr>
          <w:p w14:paraId="151F701F" w14:textId="77777777" w:rsidR="007375AE" w:rsidRPr="007375AE" w:rsidRDefault="007375AE" w:rsidP="00FC37EF">
            <w:pPr>
              <w:pStyle w:val="EFSATabletextBoldCentered"/>
              <w:keepNext/>
              <w:jc w:val="left"/>
              <w:rPr>
                <w:sz w:val="22"/>
                <w:highlight w:val="green"/>
              </w:rPr>
            </w:pPr>
            <w:r w:rsidRPr="007375AE">
              <w:rPr>
                <w:szCs w:val="18"/>
                <w:highlight w:val="green"/>
                <w:u w:val="single"/>
              </w:rPr>
              <w:t>Risk assessment residue definition</w:t>
            </w:r>
            <w:r w:rsidRPr="007375AE">
              <w:rPr>
                <w:szCs w:val="18"/>
                <w:highlight w:val="green"/>
              </w:rPr>
              <w:t xml:space="preserve">: </w:t>
            </w:r>
            <w:r w:rsidRPr="007375AE">
              <w:rPr>
                <w:b/>
                <w:bCs w:val="0"/>
                <w:szCs w:val="18"/>
                <w:highlight w:val="green"/>
              </w:rPr>
              <w:t>Triazole acetic acid</w:t>
            </w:r>
          </w:p>
        </w:tc>
      </w:tr>
      <w:tr w:rsidR="007375AE" w:rsidRPr="007375AE" w14:paraId="5FDE3FFA" w14:textId="77777777" w:rsidTr="00FC37EF">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62D03F32" w14:textId="77777777" w:rsidR="007375AE" w:rsidRPr="007375AE" w:rsidRDefault="007375AE" w:rsidP="00FC37EF">
            <w:pPr>
              <w:pStyle w:val="EFSATabletext"/>
              <w:rPr>
                <w:b w:val="0"/>
                <w:highlight w:val="green"/>
              </w:rPr>
            </w:pPr>
            <w:r w:rsidRPr="007375AE">
              <w:rPr>
                <w:b w:val="0"/>
                <w:highlight w:val="green"/>
              </w:rPr>
              <w:t>Wheat/rye grain</w:t>
            </w:r>
          </w:p>
        </w:tc>
        <w:tc>
          <w:tcPr>
            <w:tcW w:w="992" w:type="dxa"/>
            <w:tcBorders>
              <w:top w:val="single" w:sz="4" w:space="0" w:color="auto"/>
              <w:bottom w:val="dotted" w:sz="4" w:space="0" w:color="auto"/>
              <w:right w:val="dotted" w:sz="4" w:space="0" w:color="auto"/>
            </w:tcBorders>
            <w:tcMar>
              <w:top w:w="57" w:type="dxa"/>
              <w:bottom w:w="57" w:type="dxa"/>
            </w:tcMar>
          </w:tcPr>
          <w:p w14:paraId="6A154E2F" w14:textId="77777777" w:rsidR="007375AE" w:rsidRPr="007375AE" w:rsidRDefault="007375AE" w:rsidP="00FC37EF">
            <w:pPr>
              <w:pStyle w:val="EFSATabletext"/>
              <w:jc w:val="center"/>
              <w:rPr>
                <w:b w:val="0"/>
                <w:highlight w:val="green"/>
              </w:rPr>
            </w:pPr>
            <w:r w:rsidRPr="007375AE">
              <w:rPr>
                <w:b w:val="0"/>
                <w:highlight w:val="green"/>
              </w:rPr>
              <w:t>0.189</w:t>
            </w:r>
          </w:p>
        </w:tc>
        <w:tc>
          <w:tcPr>
            <w:tcW w:w="2126" w:type="dxa"/>
            <w:tcBorders>
              <w:top w:val="single" w:sz="4" w:space="0" w:color="auto"/>
              <w:left w:val="dotted" w:sz="4" w:space="0" w:color="auto"/>
              <w:bottom w:val="dotted" w:sz="4" w:space="0" w:color="auto"/>
            </w:tcBorders>
            <w:tcMar>
              <w:top w:w="57" w:type="dxa"/>
              <w:bottom w:w="57" w:type="dxa"/>
            </w:tcMar>
          </w:tcPr>
          <w:p w14:paraId="4E6545ED"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single" w:sz="4" w:space="0" w:color="auto"/>
              <w:bottom w:val="dotted" w:sz="4" w:space="0" w:color="auto"/>
              <w:right w:val="dotted" w:sz="4" w:space="0" w:color="auto"/>
            </w:tcBorders>
            <w:tcMar>
              <w:top w:w="57" w:type="dxa"/>
              <w:bottom w:w="57" w:type="dxa"/>
            </w:tcMar>
          </w:tcPr>
          <w:p w14:paraId="1E3881AC"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78D35E86"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484A5621" w14:textId="77777777" w:rsidTr="00FC37EF">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6C49390D" w14:textId="77777777" w:rsidR="007375AE" w:rsidRPr="007375AE" w:rsidRDefault="007375AE" w:rsidP="00FC37EF">
            <w:pPr>
              <w:pStyle w:val="EFSATabletext"/>
              <w:rPr>
                <w:b w:val="0"/>
                <w:highlight w:val="green"/>
              </w:rPr>
            </w:pPr>
            <w:r w:rsidRPr="007375AE">
              <w:rPr>
                <w:b w:val="0"/>
                <w:highlight w:val="green"/>
              </w:rPr>
              <w:t>Wheat straw</w:t>
            </w:r>
          </w:p>
        </w:tc>
        <w:tc>
          <w:tcPr>
            <w:tcW w:w="992" w:type="dxa"/>
            <w:tcBorders>
              <w:top w:val="single" w:sz="4" w:space="0" w:color="auto"/>
              <w:bottom w:val="dotted" w:sz="4" w:space="0" w:color="auto"/>
              <w:right w:val="dotted" w:sz="4" w:space="0" w:color="auto"/>
            </w:tcBorders>
            <w:tcMar>
              <w:top w:w="57" w:type="dxa"/>
              <w:bottom w:w="57" w:type="dxa"/>
            </w:tcMar>
          </w:tcPr>
          <w:p w14:paraId="501EA2C1" w14:textId="77777777" w:rsidR="007375AE" w:rsidRPr="007375AE" w:rsidRDefault="007375AE" w:rsidP="00FC37EF">
            <w:pPr>
              <w:pStyle w:val="EFSATabletext"/>
              <w:jc w:val="center"/>
              <w:rPr>
                <w:b w:val="0"/>
                <w:highlight w:val="green"/>
              </w:rPr>
            </w:pPr>
            <w:r w:rsidRPr="007375AE">
              <w:rPr>
                <w:b w:val="0"/>
                <w:highlight w:val="green"/>
              </w:rPr>
              <w:t>0.058</w:t>
            </w:r>
          </w:p>
        </w:tc>
        <w:tc>
          <w:tcPr>
            <w:tcW w:w="2126" w:type="dxa"/>
            <w:tcBorders>
              <w:top w:val="single" w:sz="4" w:space="0" w:color="auto"/>
              <w:left w:val="dotted" w:sz="4" w:space="0" w:color="auto"/>
              <w:bottom w:val="dotted" w:sz="4" w:space="0" w:color="auto"/>
            </w:tcBorders>
            <w:tcMar>
              <w:top w:w="57" w:type="dxa"/>
              <w:bottom w:w="57" w:type="dxa"/>
            </w:tcMar>
          </w:tcPr>
          <w:p w14:paraId="4256A9D8"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single" w:sz="4" w:space="0" w:color="auto"/>
              <w:bottom w:val="dotted" w:sz="4" w:space="0" w:color="auto"/>
              <w:right w:val="dotted" w:sz="4" w:space="0" w:color="auto"/>
            </w:tcBorders>
            <w:tcMar>
              <w:top w:w="57" w:type="dxa"/>
              <w:bottom w:w="57" w:type="dxa"/>
            </w:tcMar>
          </w:tcPr>
          <w:p w14:paraId="11BE943F" w14:textId="77777777" w:rsidR="007375AE" w:rsidRPr="007375AE" w:rsidRDefault="007375AE" w:rsidP="00FC37EF">
            <w:pPr>
              <w:pStyle w:val="EFSATabletext"/>
              <w:jc w:val="center"/>
              <w:rPr>
                <w:b w:val="0"/>
                <w:highlight w:val="green"/>
              </w:rPr>
            </w:pPr>
            <w:r w:rsidRPr="007375AE">
              <w:rPr>
                <w:b w:val="0"/>
                <w:highlight w:val="green"/>
              </w:rPr>
              <w:t>0.307</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5749E105"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2934BD93"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66D71D9B" w14:textId="77777777" w:rsidR="007375AE" w:rsidRPr="007375AE" w:rsidRDefault="007375AE" w:rsidP="00FC37EF">
            <w:pPr>
              <w:pStyle w:val="EFSATabletext"/>
              <w:rPr>
                <w:b w:val="0"/>
                <w:highlight w:val="green"/>
              </w:rPr>
            </w:pPr>
            <w:r w:rsidRPr="007375AE">
              <w:rPr>
                <w:b w:val="0"/>
                <w:highlight w:val="green"/>
              </w:rPr>
              <w:t>Barley/oat grain</w:t>
            </w:r>
          </w:p>
        </w:tc>
        <w:tc>
          <w:tcPr>
            <w:tcW w:w="992" w:type="dxa"/>
            <w:tcBorders>
              <w:top w:val="dotted" w:sz="4" w:space="0" w:color="auto"/>
              <w:bottom w:val="dotted" w:sz="4" w:space="0" w:color="auto"/>
              <w:right w:val="dotted" w:sz="4" w:space="0" w:color="auto"/>
            </w:tcBorders>
            <w:tcMar>
              <w:top w:w="57" w:type="dxa"/>
              <w:bottom w:w="57" w:type="dxa"/>
            </w:tcMar>
          </w:tcPr>
          <w:p w14:paraId="6597B98B" w14:textId="77777777" w:rsidR="007375AE" w:rsidRPr="007375AE" w:rsidRDefault="007375AE" w:rsidP="00FC37EF">
            <w:pPr>
              <w:pStyle w:val="EFSATabletext"/>
              <w:jc w:val="center"/>
              <w:rPr>
                <w:b w:val="0"/>
                <w:highlight w:val="green"/>
              </w:rPr>
            </w:pPr>
            <w:r w:rsidRPr="007375AE">
              <w:rPr>
                <w:b w:val="0"/>
                <w:highlight w:val="green"/>
              </w:rPr>
              <w:t>0.107</w:t>
            </w:r>
          </w:p>
        </w:tc>
        <w:tc>
          <w:tcPr>
            <w:tcW w:w="2126" w:type="dxa"/>
            <w:tcBorders>
              <w:top w:val="dotted" w:sz="4" w:space="0" w:color="auto"/>
              <w:left w:val="dotted" w:sz="4" w:space="0" w:color="auto"/>
              <w:bottom w:val="dotted" w:sz="4" w:space="0" w:color="auto"/>
            </w:tcBorders>
            <w:tcMar>
              <w:top w:w="57" w:type="dxa"/>
              <w:bottom w:w="57" w:type="dxa"/>
            </w:tcMar>
          </w:tcPr>
          <w:p w14:paraId="08B5FB77"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487CC245"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7535BA30"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72A58673"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675966E0" w14:textId="77777777" w:rsidR="007375AE" w:rsidRPr="007375AE" w:rsidRDefault="007375AE" w:rsidP="00FC37EF">
            <w:pPr>
              <w:pStyle w:val="EFSATabletext"/>
              <w:rPr>
                <w:b w:val="0"/>
                <w:highlight w:val="green"/>
              </w:rPr>
            </w:pPr>
            <w:r w:rsidRPr="007375AE">
              <w:rPr>
                <w:b w:val="0"/>
                <w:highlight w:val="green"/>
              </w:rPr>
              <w:t>Barley/oat straw</w:t>
            </w:r>
          </w:p>
        </w:tc>
        <w:tc>
          <w:tcPr>
            <w:tcW w:w="992" w:type="dxa"/>
            <w:tcBorders>
              <w:top w:val="dotted" w:sz="4" w:space="0" w:color="auto"/>
              <w:bottom w:val="dotted" w:sz="4" w:space="0" w:color="auto"/>
              <w:right w:val="dotted" w:sz="4" w:space="0" w:color="auto"/>
            </w:tcBorders>
            <w:tcMar>
              <w:top w:w="57" w:type="dxa"/>
              <w:bottom w:w="57" w:type="dxa"/>
            </w:tcMar>
          </w:tcPr>
          <w:p w14:paraId="6BCC7B3C" w14:textId="77777777" w:rsidR="007375AE" w:rsidRPr="007375AE" w:rsidRDefault="007375AE" w:rsidP="00FC37EF">
            <w:pPr>
              <w:pStyle w:val="EFSATabletext"/>
              <w:jc w:val="center"/>
              <w:rPr>
                <w:b w:val="0"/>
                <w:highlight w:val="green"/>
              </w:rPr>
            </w:pPr>
            <w:r w:rsidRPr="007375AE">
              <w:rPr>
                <w:b w:val="0"/>
                <w:highlight w:val="green"/>
              </w:rPr>
              <w:t>0.57</w:t>
            </w:r>
          </w:p>
        </w:tc>
        <w:tc>
          <w:tcPr>
            <w:tcW w:w="2126" w:type="dxa"/>
            <w:tcBorders>
              <w:top w:val="dotted" w:sz="4" w:space="0" w:color="auto"/>
              <w:left w:val="dotted" w:sz="4" w:space="0" w:color="auto"/>
              <w:bottom w:val="dotted" w:sz="4" w:space="0" w:color="auto"/>
            </w:tcBorders>
            <w:tcMar>
              <w:top w:w="57" w:type="dxa"/>
              <w:bottom w:w="57" w:type="dxa"/>
            </w:tcMar>
          </w:tcPr>
          <w:p w14:paraId="1EA0A12A"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13537F2F" w14:textId="77777777" w:rsidR="007375AE" w:rsidRPr="007375AE" w:rsidRDefault="007375AE" w:rsidP="00FC37EF">
            <w:pPr>
              <w:pStyle w:val="EFSATabletext"/>
              <w:jc w:val="center"/>
              <w:rPr>
                <w:b w:val="0"/>
                <w:highlight w:val="green"/>
              </w:rPr>
            </w:pPr>
            <w:r w:rsidRPr="007375AE">
              <w:rPr>
                <w:b w:val="0"/>
                <w:highlight w:val="green"/>
              </w:rPr>
              <w:t>0.136</w:t>
            </w:r>
          </w:p>
        </w:tc>
        <w:tc>
          <w:tcPr>
            <w:tcW w:w="2269" w:type="dxa"/>
            <w:tcBorders>
              <w:top w:val="dotted" w:sz="4" w:space="0" w:color="auto"/>
              <w:left w:val="dotted" w:sz="4" w:space="0" w:color="auto"/>
              <w:bottom w:val="dotted" w:sz="4" w:space="0" w:color="auto"/>
            </w:tcBorders>
            <w:tcMar>
              <w:top w:w="57" w:type="dxa"/>
              <w:bottom w:w="57" w:type="dxa"/>
            </w:tcMar>
          </w:tcPr>
          <w:p w14:paraId="0542E706"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3C412F19"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5323EF99" w14:textId="77777777" w:rsidR="007375AE" w:rsidRPr="007375AE" w:rsidRDefault="007375AE" w:rsidP="00FC37EF">
            <w:pPr>
              <w:pStyle w:val="EFSATabletext"/>
              <w:rPr>
                <w:b w:val="0"/>
                <w:highlight w:val="green"/>
              </w:rPr>
            </w:pPr>
            <w:r w:rsidRPr="007375AE">
              <w:rPr>
                <w:b w:val="0"/>
                <w:highlight w:val="green"/>
              </w:rPr>
              <w:t>OSR grain (meal)</w:t>
            </w:r>
          </w:p>
        </w:tc>
        <w:tc>
          <w:tcPr>
            <w:tcW w:w="992" w:type="dxa"/>
            <w:tcBorders>
              <w:top w:val="dotted" w:sz="4" w:space="0" w:color="auto"/>
              <w:bottom w:val="dotted" w:sz="4" w:space="0" w:color="auto"/>
              <w:right w:val="dotted" w:sz="4" w:space="0" w:color="auto"/>
            </w:tcBorders>
            <w:tcMar>
              <w:top w:w="57" w:type="dxa"/>
              <w:bottom w:w="57" w:type="dxa"/>
            </w:tcMar>
          </w:tcPr>
          <w:p w14:paraId="24ABAA4F"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68B1577D"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7676387D" w14:textId="77777777" w:rsidR="007375AE" w:rsidRPr="007375AE" w:rsidRDefault="007375AE" w:rsidP="00FC37EF">
            <w:pPr>
              <w:pStyle w:val="EFSATabletext"/>
              <w:jc w:val="center"/>
              <w:rPr>
                <w:b w:val="0"/>
                <w:highlight w:val="green"/>
              </w:rPr>
            </w:pPr>
            <w:r w:rsidRPr="007375AE">
              <w:rPr>
                <w:b w:val="0"/>
                <w:highlight w:val="green"/>
              </w:rPr>
              <w:t>0.1</w:t>
            </w:r>
          </w:p>
        </w:tc>
        <w:tc>
          <w:tcPr>
            <w:tcW w:w="2269" w:type="dxa"/>
            <w:tcBorders>
              <w:top w:val="dotted" w:sz="4" w:space="0" w:color="auto"/>
              <w:left w:val="dotted" w:sz="4" w:space="0" w:color="auto"/>
              <w:bottom w:val="dotted" w:sz="4" w:space="0" w:color="auto"/>
            </w:tcBorders>
            <w:tcMar>
              <w:top w:w="57" w:type="dxa"/>
              <w:bottom w:w="57" w:type="dxa"/>
            </w:tcMar>
          </w:tcPr>
          <w:p w14:paraId="30620AB3"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2542BA4F"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2BB8A328" w14:textId="77777777" w:rsidR="007375AE" w:rsidRPr="007375AE" w:rsidRDefault="007375AE" w:rsidP="00FC37EF">
            <w:pPr>
              <w:pStyle w:val="EFSATabletext"/>
              <w:rPr>
                <w:b w:val="0"/>
                <w:highlight w:val="green"/>
              </w:rPr>
            </w:pPr>
            <w:r w:rsidRPr="007375AE">
              <w:rPr>
                <w:b w:val="0"/>
                <w:highlight w:val="green"/>
              </w:rPr>
              <w:t>OSR forage/plant</w:t>
            </w:r>
          </w:p>
        </w:tc>
        <w:tc>
          <w:tcPr>
            <w:tcW w:w="992" w:type="dxa"/>
            <w:tcBorders>
              <w:top w:val="dotted" w:sz="4" w:space="0" w:color="auto"/>
              <w:bottom w:val="dotted" w:sz="4" w:space="0" w:color="auto"/>
              <w:right w:val="dotted" w:sz="4" w:space="0" w:color="auto"/>
            </w:tcBorders>
            <w:tcMar>
              <w:top w:w="57" w:type="dxa"/>
              <w:bottom w:w="57" w:type="dxa"/>
            </w:tcMar>
          </w:tcPr>
          <w:p w14:paraId="6557FD89" w14:textId="0B4D1478" w:rsidR="007375AE" w:rsidRPr="009F3E8D" w:rsidRDefault="007375AE" w:rsidP="00FC37EF">
            <w:pPr>
              <w:pStyle w:val="EFSATabletext"/>
              <w:jc w:val="center"/>
              <w:rPr>
                <w:b w:val="0"/>
                <w:highlight w:val="green"/>
              </w:rPr>
            </w:pPr>
            <w:r w:rsidRPr="009F3E8D">
              <w:rPr>
                <w:b w:val="0"/>
                <w:highlight w:val="green"/>
              </w:rPr>
              <w:t>0.06</w:t>
            </w:r>
          </w:p>
        </w:tc>
        <w:tc>
          <w:tcPr>
            <w:tcW w:w="2126" w:type="dxa"/>
            <w:tcBorders>
              <w:top w:val="dotted" w:sz="4" w:space="0" w:color="auto"/>
              <w:left w:val="dotted" w:sz="4" w:space="0" w:color="auto"/>
              <w:bottom w:val="dotted" w:sz="4" w:space="0" w:color="auto"/>
            </w:tcBorders>
            <w:tcMar>
              <w:top w:w="57" w:type="dxa"/>
              <w:bottom w:w="57" w:type="dxa"/>
            </w:tcMar>
          </w:tcPr>
          <w:p w14:paraId="7BA65FF6" w14:textId="77777777" w:rsidR="007375AE" w:rsidRPr="009F3E8D" w:rsidRDefault="007375AE" w:rsidP="00FC37EF">
            <w:pPr>
              <w:pStyle w:val="EFSATabletext"/>
              <w:rPr>
                <w:b w:val="0"/>
                <w:highlight w:val="green"/>
              </w:rPr>
            </w:pPr>
            <w:r w:rsidRPr="009F3E8D">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38BC4F7D" w14:textId="77777777" w:rsidR="007375AE" w:rsidRPr="007375AE" w:rsidRDefault="007375AE" w:rsidP="00FC37EF">
            <w:pPr>
              <w:pStyle w:val="EFSATabletext"/>
              <w:jc w:val="center"/>
              <w:rPr>
                <w:b w:val="0"/>
                <w:highlight w:val="green"/>
              </w:rPr>
            </w:pPr>
            <w:r w:rsidRPr="007375AE">
              <w:rPr>
                <w:b w:val="0"/>
                <w:highlight w:val="green"/>
              </w:rPr>
              <w:t>0.466</w:t>
            </w:r>
          </w:p>
        </w:tc>
        <w:tc>
          <w:tcPr>
            <w:tcW w:w="2269" w:type="dxa"/>
            <w:tcBorders>
              <w:top w:val="dotted" w:sz="4" w:space="0" w:color="auto"/>
              <w:left w:val="dotted" w:sz="4" w:space="0" w:color="auto"/>
              <w:bottom w:val="dotted" w:sz="4" w:space="0" w:color="auto"/>
            </w:tcBorders>
            <w:tcMar>
              <w:top w:w="57" w:type="dxa"/>
              <w:bottom w:w="57" w:type="dxa"/>
            </w:tcMar>
          </w:tcPr>
          <w:p w14:paraId="2B423046"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67197314"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0BF22A1D" w14:textId="77777777" w:rsidR="007375AE" w:rsidRPr="007375AE" w:rsidRDefault="007375AE" w:rsidP="00FC37EF">
            <w:pPr>
              <w:pStyle w:val="EFSATabletext"/>
              <w:rPr>
                <w:b w:val="0"/>
                <w:highlight w:val="green"/>
              </w:rPr>
            </w:pPr>
            <w:r w:rsidRPr="007375AE">
              <w:rPr>
                <w:b w:val="0"/>
                <w:highlight w:val="green"/>
              </w:rPr>
              <w:t>Sugar beet root</w:t>
            </w:r>
          </w:p>
        </w:tc>
        <w:tc>
          <w:tcPr>
            <w:tcW w:w="992" w:type="dxa"/>
            <w:tcBorders>
              <w:top w:val="dotted" w:sz="4" w:space="0" w:color="auto"/>
              <w:bottom w:val="dotted" w:sz="4" w:space="0" w:color="auto"/>
              <w:right w:val="dotted" w:sz="4" w:space="0" w:color="auto"/>
            </w:tcBorders>
            <w:tcMar>
              <w:top w:w="57" w:type="dxa"/>
              <w:bottom w:w="57" w:type="dxa"/>
            </w:tcMar>
          </w:tcPr>
          <w:p w14:paraId="644663F7"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7B75D4DE"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72743631"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6F4FE537"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67AD5EC6"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5660A918" w14:textId="77777777" w:rsidR="007375AE" w:rsidRPr="007375AE" w:rsidRDefault="007375AE" w:rsidP="00FC37EF">
            <w:pPr>
              <w:pStyle w:val="EFSATabletext"/>
              <w:rPr>
                <w:b w:val="0"/>
                <w:highlight w:val="green"/>
              </w:rPr>
            </w:pPr>
            <w:r w:rsidRPr="007375AE">
              <w:rPr>
                <w:b w:val="0"/>
                <w:highlight w:val="green"/>
              </w:rPr>
              <w:t>Sugar beet root (dried pulp)</w:t>
            </w:r>
          </w:p>
        </w:tc>
        <w:tc>
          <w:tcPr>
            <w:tcW w:w="992" w:type="dxa"/>
            <w:tcBorders>
              <w:top w:val="dotted" w:sz="4" w:space="0" w:color="auto"/>
              <w:bottom w:val="dotted" w:sz="4" w:space="0" w:color="auto"/>
              <w:right w:val="dotted" w:sz="4" w:space="0" w:color="auto"/>
            </w:tcBorders>
            <w:tcMar>
              <w:top w:w="57" w:type="dxa"/>
              <w:bottom w:w="57" w:type="dxa"/>
            </w:tcMar>
          </w:tcPr>
          <w:p w14:paraId="5543EDF6"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2A0CD3F4"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492C0C76"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39E6D605"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3F600626"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68A267E8" w14:textId="4B4E7E45" w:rsidR="007375AE" w:rsidRPr="007375AE" w:rsidRDefault="0047666D" w:rsidP="00FC37EF">
            <w:pPr>
              <w:pStyle w:val="EFSATabletext"/>
              <w:rPr>
                <w:b w:val="0"/>
                <w:highlight w:val="green"/>
              </w:rPr>
            </w:pPr>
            <w:r>
              <w:rPr>
                <w:b w:val="0"/>
                <w:highlight w:val="green"/>
              </w:rPr>
              <w:t>Apple pomacee</w:t>
            </w:r>
          </w:p>
        </w:tc>
        <w:tc>
          <w:tcPr>
            <w:tcW w:w="992" w:type="dxa"/>
            <w:tcBorders>
              <w:top w:val="dotted" w:sz="4" w:space="0" w:color="auto"/>
              <w:bottom w:val="dotted" w:sz="4" w:space="0" w:color="auto"/>
              <w:right w:val="dotted" w:sz="4" w:space="0" w:color="auto"/>
            </w:tcBorders>
            <w:tcMar>
              <w:top w:w="57" w:type="dxa"/>
              <w:bottom w:w="57" w:type="dxa"/>
            </w:tcMar>
          </w:tcPr>
          <w:p w14:paraId="39791BA1"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7625BBFD"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20A9C436"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2BD9034A"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38E35612"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61D8B898" w14:textId="77777777" w:rsidR="007375AE" w:rsidRPr="007375AE" w:rsidRDefault="007375AE" w:rsidP="00FC37EF">
            <w:pPr>
              <w:pStyle w:val="EFSATabletext"/>
              <w:rPr>
                <w:b w:val="0"/>
                <w:highlight w:val="green"/>
              </w:rPr>
            </w:pPr>
            <w:r w:rsidRPr="007375AE">
              <w:rPr>
                <w:b w:val="0"/>
                <w:highlight w:val="green"/>
              </w:rPr>
              <w:t>Carrot root</w:t>
            </w:r>
          </w:p>
        </w:tc>
        <w:tc>
          <w:tcPr>
            <w:tcW w:w="992" w:type="dxa"/>
            <w:tcBorders>
              <w:top w:val="dotted" w:sz="4" w:space="0" w:color="auto"/>
              <w:bottom w:val="dotted" w:sz="4" w:space="0" w:color="auto"/>
              <w:right w:val="dotted" w:sz="4" w:space="0" w:color="auto"/>
            </w:tcBorders>
            <w:tcMar>
              <w:top w:w="57" w:type="dxa"/>
              <w:bottom w:w="57" w:type="dxa"/>
            </w:tcMar>
          </w:tcPr>
          <w:p w14:paraId="522E826C"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5D4E55F4"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214460FC"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57497A3D"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6C96A4C1"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0469B733" w14:textId="77777777" w:rsidR="007375AE" w:rsidRPr="007375AE" w:rsidRDefault="007375AE" w:rsidP="00FC37EF">
            <w:pPr>
              <w:pStyle w:val="EFSATabletext"/>
              <w:rPr>
                <w:b w:val="0"/>
                <w:highlight w:val="green"/>
              </w:rPr>
            </w:pPr>
            <w:r w:rsidRPr="007375AE">
              <w:rPr>
                <w:b w:val="0"/>
                <w:highlight w:val="green"/>
              </w:rPr>
              <w:t>Turnip and swede root</w:t>
            </w:r>
          </w:p>
        </w:tc>
        <w:tc>
          <w:tcPr>
            <w:tcW w:w="992" w:type="dxa"/>
            <w:tcBorders>
              <w:top w:val="dotted" w:sz="4" w:space="0" w:color="auto"/>
              <w:bottom w:val="dotted" w:sz="4" w:space="0" w:color="auto"/>
              <w:right w:val="dotted" w:sz="4" w:space="0" w:color="auto"/>
            </w:tcBorders>
            <w:tcMar>
              <w:top w:w="57" w:type="dxa"/>
              <w:bottom w:w="57" w:type="dxa"/>
            </w:tcMar>
          </w:tcPr>
          <w:p w14:paraId="66A5DE04"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04432C07"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1FFCC397"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3EE8306D"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05E4CA21" w14:textId="77777777" w:rsidTr="00FC37EF">
        <w:trPr>
          <w:cantSplit/>
          <w:tblHeader/>
        </w:trPr>
        <w:tc>
          <w:tcPr>
            <w:tcW w:w="9073" w:type="dxa"/>
            <w:gridSpan w:val="5"/>
            <w:tcBorders>
              <w:left w:val="single" w:sz="6" w:space="0" w:color="auto"/>
              <w:bottom w:val="single" w:sz="6" w:space="0" w:color="auto"/>
              <w:right w:val="single" w:sz="6" w:space="0" w:color="auto"/>
            </w:tcBorders>
            <w:tcMar>
              <w:top w:w="57" w:type="dxa"/>
              <w:left w:w="108" w:type="dxa"/>
              <w:bottom w:w="57" w:type="dxa"/>
              <w:right w:w="108" w:type="dxa"/>
            </w:tcMar>
            <w:vAlign w:val="center"/>
          </w:tcPr>
          <w:p w14:paraId="6A3B742D" w14:textId="77777777" w:rsidR="007375AE" w:rsidRPr="007375AE" w:rsidRDefault="007375AE" w:rsidP="00FC37EF">
            <w:pPr>
              <w:pStyle w:val="EFSATabletextBoldCentered"/>
              <w:keepNext/>
              <w:jc w:val="left"/>
              <w:rPr>
                <w:sz w:val="22"/>
                <w:highlight w:val="green"/>
              </w:rPr>
            </w:pPr>
            <w:r w:rsidRPr="007375AE">
              <w:rPr>
                <w:szCs w:val="18"/>
                <w:highlight w:val="green"/>
                <w:u w:val="single"/>
              </w:rPr>
              <w:t>Risk assessment residue definition</w:t>
            </w:r>
            <w:r w:rsidRPr="007375AE">
              <w:rPr>
                <w:szCs w:val="18"/>
                <w:highlight w:val="green"/>
              </w:rPr>
              <w:t xml:space="preserve">: </w:t>
            </w:r>
            <w:r w:rsidRPr="007375AE">
              <w:rPr>
                <w:b/>
                <w:bCs w:val="0"/>
                <w:szCs w:val="18"/>
                <w:highlight w:val="green"/>
              </w:rPr>
              <w:t>Triazole lactic acid</w:t>
            </w:r>
          </w:p>
        </w:tc>
      </w:tr>
      <w:tr w:rsidR="007375AE" w:rsidRPr="007375AE" w14:paraId="0A1405AA" w14:textId="77777777" w:rsidTr="00FC37EF">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352AF70E" w14:textId="77777777" w:rsidR="007375AE" w:rsidRPr="007375AE" w:rsidRDefault="007375AE" w:rsidP="00FC37EF">
            <w:pPr>
              <w:pStyle w:val="EFSATabletext"/>
              <w:rPr>
                <w:b w:val="0"/>
                <w:highlight w:val="green"/>
              </w:rPr>
            </w:pPr>
            <w:r w:rsidRPr="007375AE">
              <w:rPr>
                <w:b w:val="0"/>
                <w:highlight w:val="green"/>
              </w:rPr>
              <w:t>Wheat/rye grain</w:t>
            </w:r>
          </w:p>
        </w:tc>
        <w:tc>
          <w:tcPr>
            <w:tcW w:w="992" w:type="dxa"/>
            <w:tcBorders>
              <w:top w:val="single" w:sz="4" w:space="0" w:color="auto"/>
              <w:bottom w:val="dotted" w:sz="4" w:space="0" w:color="auto"/>
              <w:right w:val="dotted" w:sz="4" w:space="0" w:color="auto"/>
            </w:tcBorders>
            <w:tcMar>
              <w:top w:w="57" w:type="dxa"/>
              <w:bottom w:w="57" w:type="dxa"/>
            </w:tcMar>
          </w:tcPr>
          <w:p w14:paraId="4C54AE39" w14:textId="77777777" w:rsidR="007375AE" w:rsidRPr="007375AE" w:rsidRDefault="007375AE" w:rsidP="00FC37EF">
            <w:pPr>
              <w:pStyle w:val="EFSATabletext"/>
              <w:jc w:val="center"/>
              <w:rPr>
                <w:b w:val="0"/>
                <w:highlight w:val="green"/>
              </w:rPr>
            </w:pPr>
            <w:r w:rsidRPr="007375AE">
              <w:rPr>
                <w:b w:val="0"/>
                <w:highlight w:val="green"/>
              </w:rPr>
              <w:t>-</w:t>
            </w:r>
          </w:p>
        </w:tc>
        <w:tc>
          <w:tcPr>
            <w:tcW w:w="2126" w:type="dxa"/>
            <w:tcBorders>
              <w:top w:val="single" w:sz="4" w:space="0" w:color="auto"/>
              <w:left w:val="dotted" w:sz="4" w:space="0" w:color="auto"/>
              <w:bottom w:val="dotted" w:sz="4" w:space="0" w:color="auto"/>
            </w:tcBorders>
            <w:tcMar>
              <w:top w:w="57" w:type="dxa"/>
              <w:bottom w:w="57" w:type="dxa"/>
            </w:tcMar>
          </w:tcPr>
          <w:p w14:paraId="67ACAE40" w14:textId="77777777" w:rsidR="007375AE" w:rsidRPr="007375AE" w:rsidRDefault="007375AE" w:rsidP="00FC37EF">
            <w:pPr>
              <w:pStyle w:val="EFSATabletext"/>
              <w:rPr>
                <w:b w:val="0"/>
                <w:highlight w:val="green"/>
              </w:rPr>
            </w:pPr>
          </w:p>
        </w:tc>
        <w:tc>
          <w:tcPr>
            <w:tcW w:w="992" w:type="dxa"/>
            <w:tcBorders>
              <w:top w:val="single" w:sz="4" w:space="0" w:color="auto"/>
              <w:bottom w:val="dotted" w:sz="4" w:space="0" w:color="auto"/>
              <w:right w:val="dotted" w:sz="4" w:space="0" w:color="auto"/>
            </w:tcBorders>
            <w:tcMar>
              <w:top w:w="57" w:type="dxa"/>
              <w:bottom w:w="57" w:type="dxa"/>
            </w:tcMar>
          </w:tcPr>
          <w:p w14:paraId="66A5BC84"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7F3E0A09"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21623F0D" w14:textId="77777777" w:rsidTr="00FC37EF">
        <w:trPr>
          <w:cantSplit/>
          <w:trHeight w:val="283"/>
        </w:trPr>
        <w:tc>
          <w:tcPr>
            <w:tcW w:w="2694" w:type="dxa"/>
            <w:tcBorders>
              <w:top w:val="single" w:sz="4" w:space="0" w:color="auto"/>
              <w:bottom w:val="dotted" w:sz="4" w:space="0" w:color="auto"/>
            </w:tcBorders>
            <w:tcMar>
              <w:top w:w="57" w:type="dxa"/>
              <w:left w:w="108" w:type="dxa"/>
              <w:bottom w:w="57" w:type="dxa"/>
              <w:right w:w="108" w:type="dxa"/>
            </w:tcMar>
          </w:tcPr>
          <w:p w14:paraId="3D2A111E" w14:textId="77777777" w:rsidR="007375AE" w:rsidRPr="007375AE" w:rsidRDefault="007375AE" w:rsidP="00FC37EF">
            <w:pPr>
              <w:pStyle w:val="EFSATabletext"/>
              <w:rPr>
                <w:b w:val="0"/>
                <w:highlight w:val="green"/>
              </w:rPr>
            </w:pPr>
            <w:r w:rsidRPr="007375AE">
              <w:rPr>
                <w:b w:val="0"/>
                <w:highlight w:val="green"/>
              </w:rPr>
              <w:t>Wheat straw</w:t>
            </w:r>
          </w:p>
        </w:tc>
        <w:tc>
          <w:tcPr>
            <w:tcW w:w="992" w:type="dxa"/>
            <w:tcBorders>
              <w:top w:val="single" w:sz="4" w:space="0" w:color="auto"/>
              <w:bottom w:val="dotted" w:sz="4" w:space="0" w:color="auto"/>
              <w:right w:val="dotted" w:sz="4" w:space="0" w:color="auto"/>
            </w:tcBorders>
            <w:tcMar>
              <w:top w:w="57" w:type="dxa"/>
              <w:bottom w:w="57" w:type="dxa"/>
            </w:tcMar>
          </w:tcPr>
          <w:p w14:paraId="11DF74E2" w14:textId="77777777" w:rsidR="007375AE" w:rsidRPr="007375AE" w:rsidRDefault="007375AE" w:rsidP="00FC37EF">
            <w:pPr>
              <w:pStyle w:val="EFSATabletext"/>
              <w:jc w:val="center"/>
              <w:rPr>
                <w:b w:val="0"/>
                <w:highlight w:val="green"/>
              </w:rPr>
            </w:pPr>
            <w:r w:rsidRPr="007375AE">
              <w:rPr>
                <w:b w:val="0"/>
                <w:highlight w:val="green"/>
              </w:rPr>
              <w:t>-</w:t>
            </w:r>
          </w:p>
        </w:tc>
        <w:tc>
          <w:tcPr>
            <w:tcW w:w="2126" w:type="dxa"/>
            <w:tcBorders>
              <w:top w:val="single" w:sz="4" w:space="0" w:color="auto"/>
              <w:left w:val="dotted" w:sz="4" w:space="0" w:color="auto"/>
              <w:bottom w:val="dotted" w:sz="4" w:space="0" w:color="auto"/>
            </w:tcBorders>
            <w:tcMar>
              <w:top w:w="57" w:type="dxa"/>
              <w:bottom w:w="57" w:type="dxa"/>
            </w:tcMar>
          </w:tcPr>
          <w:p w14:paraId="4493B26E" w14:textId="77777777" w:rsidR="007375AE" w:rsidRPr="007375AE" w:rsidRDefault="007375AE" w:rsidP="00FC37EF">
            <w:pPr>
              <w:pStyle w:val="EFSATabletext"/>
              <w:rPr>
                <w:b w:val="0"/>
                <w:highlight w:val="green"/>
              </w:rPr>
            </w:pPr>
          </w:p>
        </w:tc>
        <w:tc>
          <w:tcPr>
            <w:tcW w:w="992" w:type="dxa"/>
            <w:tcBorders>
              <w:top w:val="single" w:sz="4" w:space="0" w:color="auto"/>
              <w:bottom w:val="dotted" w:sz="4" w:space="0" w:color="auto"/>
              <w:right w:val="dotted" w:sz="4" w:space="0" w:color="auto"/>
            </w:tcBorders>
            <w:tcMar>
              <w:top w:w="57" w:type="dxa"/>
              <w:bottom w:w="57" w:type="dxa"/>
            </w:tcMar>
          </w:tcPr>
          <w:p w14:paraId="713105DE"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single" w:sz="4" w:space="0" w:color="auto"/>
              <w:left w:val="dotted" w:sz="4" w:space="0" w:color="auto"/>
              <w:bottom w:val="dotted" w:sz="4" w:space="0" w:color="auto"/>
              <w:right w:val="single" w:sz="6" w:space="0" w:color="auto"/>
            </w:tcBorders>
            <w:tcMar>
              <w:top w:w="57" w:type="dxa"/>
              <w:bottom w:w="57" w:type="dxa"/>
            </w:tcMar>
          </w:tcPr>
          <w:p w14:paraId="00BB02AC"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22893D3E"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5119A2E6" w14:textId="77777777" w:rsidR="007375AE" w:rsidRPr="007375AE" w:rsidRDefault="007375AE" w:rsidP="00FC37EF">
            <w:pPr>
              <w:pStyle w:val="EFSATabletext"/>
              <w:rPr>
                <w:b w:val="0"/>
                <w:highlight w:val="green"/>
              </w:rPr>
            </w:pPr>
            <w:r w:rsidRPr="007375AE">
              <w:rPr>
                <w:b w:val="0"/>
                <w:highlight w:val="green"/>
              </w:rPr>
              <w:t>Barley/oat grain</w:t>
            </w:r>
          </w:p>
        </w:tc>
        <w:tc>
          <w:tcPr>
            <w:tcW w:w="992" w:type="dxa"/>
            <w:tcBorders>
              <w:top w:val="dotted" w:sz="4" w:space="0" w:color="auto"/>
              <w:bottom w:val="dotted" w:sz="4" w:space="0" w:color="auto"/>
              <w:right w:val="dotted" w:sz="4" w:space="0" w:color="auto"/>
            </w:tcBorders>
            <w:tcMar>
              <w:top w:w="57" w:type="dxa"/>
              <w:bottom w:w="57" w:type="dxa"/>
            </w:tcMar>
          </w:tcPr>
          <w:p w14:paraId="5F8B3A57" w14:textId="77777777" w:rsidR="007375AE" w:rsidRPr="007375AE" w:rsidRDefault="007375AE" w:rsidP="00FC37EF">
            <w:pPr>
              <w:pStyle w:val="EFSATabletext"/>
              <w:jc w:val="center"/>
              <w:rPr>
                <w:b w:val="0"/>
                <w:highlight w:val="green"/>
              </w:rPr>
            </w:pPr>
            <w:r w:rsidRPr="007375AE">
              <w:rPr>
                <w:b w:val="0"/>
                <w:highlight w:val="green"/>
              </w:rPr>
              <w:t>0.01</w:t>
            </w:r>
          </w:p>
        </w:tc>
        <w:tc>
          <w:tcPr>
            <w:tcW w:w="2126" w:type="dxa"/>
            <w:tcBorders>
              <w:top w:val="dotted" w:sz="4" w:space="0" w:color="auto"/>
              <w:left w:val="dotted" w:sz="4" w:space="0" w:color="auto"/>
              <w:bottom w:val="dotted" w:sz="4" w:space="0" w:color="auto"/>
            </w:tcBorders>
            <w:tcMar>
              <w:top w:w="57" w:type="dxa"/>
              <w:bottom w:w="57" w:type="dxa"/>
            </w:tcMar>
          </w:tcPr>
          <w:p w14:paraId="7B4A0999"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625F254C"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7726B20B"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582EEC09"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05FF4713" w14:textId="77777777" w:rsidR="007375AE" w:rsidRPr="007375AE" w:rsidRDefault="007375AE" w:rsidP="00FC37EF">
            <w:pPr>
              <w:pStyle w:val="EFSATabletext"/>
              <w:rPr>
                <w:b w:val="0"/>
                <w:highlight w:val="green"/>
              </w:rPr>
            </w:pPr>
            <w:r w:rsidRPr="007375AE">
              <w:rPr>
                <w:b w:val="0"/>
                <w:highlight w:val="green"/>
              </w:rPr>
              <w:t>Barley/oat straw</w:t>
            </w:r>
          </w:p>
        </w:tc>
        <w:tc>
          <w:tcPr>
            <w:tcW w:w="992" w:type="dxa"/>
            <w:tcBorders>
              <w:top w:val="dotted" w:sz="4" w:space="0" w:color="auto"/>
              <w:bottom w:val="dotted" w:sz="4" w:space="0" w:color="auto"/>
              <w:right w:val="dotted" w:sz="4" w:space="0" w:color="auto"/>
            </w:tcBorders>
            <w:tcMar>
              <w:top w:w="57" w:type="dxa"/>
              <w:bottom w:w="57" w:type="dxa"/>
            </w:tcMar>
          </w:tcPr>
          <w:p w14:paraId="2D564552" w14:textId="77777777" w:rsidR="007375AE" w:rsidRPr="007375AE" w:rsidRDefault="007375AE" w:rsidP="00FC37EF">
            <w:pPr>
              <w:pStyle w:val="EFSATabletext"/>
              <w:jc w:val="center"/>
              <w:rPr>
                <w:b w:val="0"/>
                <w:highlight w:val="green"/>
              </w:rPr>
            </w:pPr>
            <w:r w:rsidRPr="007375AE">
              <w:rPr>
                <w:b w:val="0"/>
                <w:highlight w:val="green"/>
              </w:rPr>
              <w:t>-</w:t>
            </w:r>
          </w:p>
        </w:tc>
        <w:tc>
          <w:tcPr>
            <w:tcW w:w="2126" w:type="dxa"/>
            <w:tcBorders>
              <w:top w:val="dotted" w:sz="4" w:space="0" w:color="auto"/>
              <w:left w:val="dotted" w:sz="4" w:space="0" w:color="auto"/>
              <w:bottom w:val="dotted" w:sz="4" w:space="0" w:color="auto"/>
            </w:tcBorders>
            <w:tcMar>
              <w:top w:w="57" w:type="dxa"/>
              <w:bottom w:w="57" w:type="dxa"/>
            </w:tcMar>
          </w:tcPr>
          <w:p w14:paraId="61AE3513" w14:textId="77777777" w:rsidR="007375AE" w:rsidRPr="007375AE" w:rsidRDefault="007375AE" w:rsidP="00FC37EF">
            <w:pPr>
              <w:pStyle w:val="EFSATabletext"/>
              <w:rPr>
                <w:b w:val="0"/>
                <w:highlight w:val="green"/>
              </w:rPr>
            </w:pPr>
          </w:p>
        </w:tc>
        <w:tc>
          <w:tcPr>
            <w:tcW w:w="992" w:type="dxa"/>
            <w:tcBorders>
              <w:top w:val="dotted" w:sz="4" w:space="0" w:color="auto"/>
              <w:bottom w:val="dotted" w:sz="4" w:space="0" w:color="auto"/>
              <w:right w:val="dotted" w:sz="4" w:space="0" w:color="auto"/>
            </w:tcBorders>
            <w:tcMar>
              <w:top w:w="57" w:type="dxa"/>
              <w:bottom w:w="57" w:type="dxa"/>
            </w:tcMar>
          </w:tcPr>
          <w:p w14:paraId="73371562"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233C37A1"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380BF683"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1B21F93A" w14:textId="77777777" w:rsidR="007375AE" w:rsidRPr="007375AE" w:rsidRDefault="007375AE" w:rsidP="00FC37EF">
            <w:pPr>
              <w:pStyle w:val="EFSATabletext"/>
              <w:rPr>
                <w:b w:val="0"/>
                <w:highlight w:val="green"/>
              </w:rPr>
            </w:pPr>
            <w:r w:rsidRPr="007375AE">
              <w:rPr>
                <w:b w:val="0"/>
                <w:highlight w:val="green"/>
              </w:rPr>
              <w:t>OSR grain (meal)</w:t>
            </w:r>
          </w:p>
        </w:tc>
        <w:tc>
          <w:tcPr>
            <w:tcW w:w="992" w:type="dxa"/>
            <w:tcBorders>
              <w:top w:val="dotted" w:sz="4" w:space="0" w:color="auto"/>
              <w:bottom w:val="dotted" w:sz="4" w:space="0" w:color="auto"/>
              <w:right w:val="dotted" w:sz="4" w:space="0" w:color="auto"/>
            </w:tcBorders>
            <w:tcMar>
              <w:top w:w="57" w:type="dxa"/>
              <w:bottom w:w="57" w:type="dxa"/>
            </w:tcMar>
          </w:tcPr>
          <w:p w14:paraId="0162E564"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4A06CD19"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01F71287" w14:textId="77777777" w:rsidR="007375AE" w:rsidRPr="007375AE" w:rsidRDefault="007375AE" w:rsidP="00FC37EF">
            <w:pPr>
              <w:pStyle w:val="EFSATabletext"/>
              <w:jc w:val="center"/>
              <w:rPr>
                <w:b w:val="0"/>
                <w:highlight w:val="green"/>
              </w:rPr>
            </w:pPr>
            <w:r w:rsidRPr="007375AE">
              <w:rPr>
                <w:b w:val="0"/>
                <w:highlight w:val="green"/>
              </w:rPr>
              <w:t>0.2</w:t>
            </w:r>
          </w:p>
        </w:tc>
        <w:tc>
          <w:tcPr>
            <w:tcW w:w="2269" w:type="dxa"/>
            <w:tcBorders>
              <w:top w:val="dotted" w:sz="4" w:space="0" w:color="auto"/>
              <w:left w:val="dotted" w:sz="4" w:space="0" w:color="auto"/>
              <w:bottom w:val="dotted" w:sz="4" w:space="0" w:color="auto"/>
            </w:tcBorders>
            <w:tcMar>
              <w:top w:w="57" w:type="dxa"/>
              <w:bottom w:w="57" w:type="dxa"/>
            </w:tcMar>
          </w:tcPr>
          <w:p w14:paraId="7E8E66D5"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2AE630A6"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3DFCD72E" w14:textId="77777777" w:rsidR="007375AE" w:rsidRPr="007375AE" w:rsidRDefault="007375AE" w:rsidP="00FC37EF">
            <w:pPr>
              <w:pStyle w:val="EFSATabletext"/>
              <w:rPr>
                <w:b w:val="0"/>
                <w:highlight w:val="green"/>
              </w:rPr>
            </w:pPr>
            <w:r w:rsidRPr="007375AE">
              <w:rPr>
                <w:b w:val="0"/>
                <w:highlight w:val="green"/>
              </w:rPr>
              <w:t>OSR forage/plant</w:t>
            </w:r>
          </w:p>
        </w:tc>
        <w:tc>
          <w:tcPr>
            <w:tcW w:w="992" w:type="dxa"/>
            <w:tcBorders>
              <w:top w:val="dotted" w:sz="4" w:space="0" w:color="auto"/>
              <w:bottom w:val="dotted" w:sz="4" w:space="0" w:color="auto"/>
              <w:right w:val="dotted" w:sz="4" w:space="0" w:color="auto"/>
            </w:tcBorders>
            <w:tcMar>
              <w:top w:w="57" w:type="dxa"/>
              <w:bottom w:w="57" w:type="dxa"/>
            </w:tcMar>
          </w:tcPr>
          <w:p w14:paraId="27D7E684" w14:textId="38FBAE3E" w:rsidR="007375AE" w:rsidRPr="0047666D" w:rsidRDefault="007375AE" w:rsidP="00FC37EF">
            <w:pPr>
              <w:pStyle w:val="EFSATabletext"/>
              <w:jc w:val="center"/>
              <w:rPr>
                <w:b w:val="0"/>
                <w:highlight w:val="green"/>
              </w:rPr>
            </w:pPr>
            <w:r w:rsidRPr="0047666D">
              <w:rPr>
                <w:b w:val="0"/>
                <w:highlight w:val="green"/>
              </w:rPr>
              <w:t>0.06</w:t>
            </w:r>
          </w:p>
        </w:tc>
        <w:tc>
          <w:tcPr>
            <w:tcW w:w="2126" w:type="dxa"/>
            <w:tcBorders>
              <w:top w:val="dotted" w:sz="4" w:space="0" w:color="auto"/>
              <w:left w:val="dotted" w:sz="4" w:space="0" w:color="auto"/>
              <w:bottom w:val="dotted" w:sz="4" w:space="0" w:color="auto"/>
            </w:tcBorders>
            <w:tcMar>
              <w:top w:w="57" w:type="dxa"/>
              <w:bottom w:w="57" w:type="dxa"/>
            </w:tcMar>
          </w:tcPr>
          <w:p w14:paraId="20B31186" w14:textId="77777777" w:rsidR="007375AE" w:rsidRPr="0047666D" w:rsidRDefault="007375AE" w:rsidP="00FC37EF">
            <w:pPr>
              <w:pStyle w:val="EFSATabletext"/>
              <w:rPr>
                <w:b w:val="0"/>
                <w:highlight w:val="green"/>
              </w:rPr>
            </w:pPr>
            <w:r w:rsidRPr="0047666D">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10B404AB" w14:textId="77777777" w:rsidR="007375AE" w:rsidRPr="007375AE" w:rsidRDefault="007375AE" w:rsidP="00FC37EF">
            <w:pPr>
              <w:pStyle w:val="EFSATabletext"/>
              <w:jc w:val="center"/>
              <w:rPr>
                <w:b w:val="0"/>
                <w:highlight w:val="green"/>
              </w:rPr>
            </w:pPr>
            <w:r w:rsidRPr="007375AE">
              <w:rPr>
                <w:b w:val="0"/>
                <w:highlight w:val="green"/>
              </w:rPr>
              <w:t>0.236</w:t>
            </w:r>
          </w:p>
        </w:tc>
        <w:tc>
          <w:tcPr>
            <w:tcW w:w="2269" w:type="dxa"/>
            <w:tcBorders>
              <w:top w:val="dotted" w:sz="4" w:space="0" w:color="auto"/>
              <w:left w:val="dotted" w:sz="4" w:space="0" w:color="auto"/>
              <w:bottom w:val="dotted" w:sz="4" w:space="0" w:color="auto"/>
            </w:tcBorders>
            <w:tcMar>
              <w:top w:w="57" w:type="dxa"/>
              <w:bottom w:w="57" w:type="dxa"/>
            </w:tcMar>
          </w:tcPr>
          <w:p w14:paraId="6523D66E"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7A5DEC9E"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5BE51F5A" w14:textId="77777777" w:rsidR="007375AE" w:rsidRPr="007375AE" w:rsidRDefault="007375AE" w:rsidP="00FC37EF">
            <w:pPr>
              <w:pStyle w:val="EFSATabletext"/>
              <w:rPr>
                <w:b w:val="0"/>
                <w:highlight w:val="green"/>
              </w:rPr>
            </w:pPr>
            <w:r w:rsidRPr="007375AE">
              <w:rPr>
                <w:b w:val="0"/>
                <w:highlight w:val="green"/>
              </w:rPr>
              <w:t>Sugar beet root</w:t>
            </w:r>
          </w:p>
        </w:tc>
        <w:tc>
          <w:tcPr>
            <w:tcW w:w="992" w:type="dxa"/>
            <w:tcBorders>
              <w:top w:val="dotted" w:sz="4" w:space="0" w:color="auto"/>
              <w:bottom w:val="dotted" w:sz="4" w:space="0" w:color="auto"/>
              <w:right w:val="dotted" w:sz="4" w:space="0" w:color="auto"/>
            </w:tcBorders>
            <w:tcMar>
              <w:top w:w="57" w:type="dxa"/>
              <w:bottom w:w="57" w:type="dxa"/>
            </w:tcMar>
          </w:tcPr>
          <w:p w14:paraId="7FF0B1BC"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4FDF64AB"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4825D933"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6F0A54A3" w14:textId="77777777" w:rsidR="007375AE" w:rsidRPr="007375AE" w:rsidRDefault="007375AE" w:rsidP="00FC37EF">
            <w:pPr>
              <w:pStyle w:val="EFSATabletext"/>
              <w:rPr>
                <w:b w:val="0"/>
                <w:highlight w:val="green"/>
              </w:rPr>
            </w:pPr>
            <w:r w:rsidRPr="007375AE">
              <w:rPr>
                <w:b w:val="0"/>
                <w:highlight w:val="green"/>
              </w:rPr>
              <w:t>Highest residue</w:t>
            </w:r>
          </w:p>
        </w:tc>
      </w:tr>
      <w:tr w:rsidR="007375AE" w:rsidRPr="007375AE" w14:paraId="62640717"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004B6FE6" w14:textId="77777777" w:rsidR="007375AE" w:rsidRPr="007375AE" w:rsidRDefault="007375AE" w:rsidP="00FC37EF">
            <w:pPr>
              <w:pStyle w:val="EFSATabletext"/>
              <w:rPr>
                <w:b w:val="0"/>
                <w:highlight w:val="green"/>
              </w:rPr>
            </w:pPr>
            <w:r w:rsidRPr="007375AE">
              <w:rPr>
                <w:b w:val="0"/>
                <w:highlight w:val="green"/>
              </w:rPr>
              <w:t>Sugar beet root (dried pulp)</w:t>
            </w:r>
          </w:p>
        </w:tc>
        <w:tc>
          <w:tcPr>
            <w:tcW w:w="992" w:type="dxa"/>
            <w:tcBorders>
              <w:top w:val="dotted" w:sz="4" w:space="0" w:color="auto"/>
              <w:bottom w:val="dotted" w:sz="4" w:space="0" w:color="auto"/>
              <w:right w:val="dotted" w:sz="4" w:space="0" w:color="auto"/>
            </w:tcBorders>
            <w:tcMar>
              <w:top w:w="57" w:type="dxa"/>
              <w:bottom w:w="57" w:type="dxa"/>
            </w:tcMar>
          </w:tcPr>
          <w:p w14:paraId="69107FD4"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3904C77A"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076564EC"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57DD5DCB"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3DB86B91"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4B861D66" w14:textId="780CE357" w:rsidR="007375AE" w:rsidRPr="007375AE" w:rsidRDefault="0047666D" w:rsidP="00FC37EF">
            <w:pPr>
              <w:pStyle w:val="EFSATabletext"/>
              <w:rPr>
                <w:b w:val="0"/>
                <w:highlight w:val="green"/>
              </w:rPr>
            </w:pPr>
            <w:r>
              <w:rPr>
                <w:b w:val="0"/>
                <w:highlight w:val="green"/>
              </w:rPr>
              <w:t>Apple pomacee</w:t>
            </w:r>
          </w:p>
        </w:tc>
        <w:tc>
          <w:tcPr>
            <w:tcW w:w="992" w:type="dxa"/>
            <w:tcBorders>
              <w:top w:val="dotted" w:sz="4" w:space="0" w:color="auto"/>
              <w:bottom w:val="dotted" w:sz="4" w:space="0" w:color="auto"/>
              <w:right w:val="dotted" w:sz="4" w:space="0" w:color="auto"/>
            </w:tcBorders>
            <w:tcMar>
              <w:top w:w="57" w:type="dxa"/>
              <w:bottom w:w="57" w:type="dxa"/>
            </w:tcMar>
          </w:tcPr>
          <w:p w14:paraId="7322BCF9"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16B8A461"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4486E3E5" w14:textId="77777777" w:rsidR="007375AE" w:rsidRPr="007375AE" w:rsidRDefault="007375AE" w:rsidP="00FC37EF">
            <w:pPr>
              <w:pStyle w:val="EFSATabletext"/>
              <w:jc w:val="center"/>
              <w:rPr>
                <w:b w:val="0"/>
                <w:highlight w:val="green"/>
              </w:rPr>
            </w:pPr>
            <w:r w:rsidRPr="007375AE">
              <w:rPr>
                <w:b w:val="0"/>
                <w:highlight w:val="green"/>
              </w:rPr>
              <w:t>-</w:t>
            </w:r>
          </w:p>
        </w:tc>
        <w:tc>
          <w:tcPr>
            <w:tcW w:w="2269" w:type="dxa"/>
            <w:tcBorders>
              <w:top w:val="dotted" w:sz="4" w:space="0" w:color="auto"/>
              <w:left w:val="dotted" w:sz="4" w:space="0" w:color="auto"/>
              <w:bottom w:val="dotted" w:sz="4" w:space="0" w:color="auto"/>
            </w:tcBorders>
            <w:tcMar>
              <w:top w:w="57" w:type="dxa"/>
              <w:bottom w:w="57" w:type="dxa"/>
            </w:tcMar>
          </w:tcPr>
          <w:p w14:paraId="05E1AD0C" w14:textId="77777777" w:rsidR="007375AE" w:rsidRPr="007375AE" w:rsidRDefault="007375AE" w:rsidP="00FC37EF">
            <w:pPr>
              <w:pStyle w:val="EFSATabletext"/>
              <w:rPr>
                <w:b w:val="0"/>
                <w:highlight w:val="green"/>
              </w:rPr>
            </w:pPr>
            <w:r w:rsidRPr="007375AE">
              <w:rPr>
                <w:b w:val="0"/>
                <w:highlight w:val="green"/>
              </w:rPr>
              <w:t>-</w:t>
            </w:r>
          </w:p>
        </w:tc>
      </w:tr>
      <w:tr w:rsidR="007375AE" w:rsidRPr="007375AE" w14:paraId="5C733BC2"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67037B15" w14:textId="77777777" w:rsidR="007375AE" w:rsidRPr="007375AE" w:rsidRDefault="007375AE" w:rsidP="00FC37EF">
            <w:pPr>
              <w:pStyle w:val="EFSATabletext"/>
              <w:rPr>
                <w:b w:val="0"/>
                <w:highlight w:val="green"/>
              </w:rPr>
            </w:pPr>
            <w:r w:rsidRPr="007375AE">
              <w:rPr>
                <w:b w:val="0"/>
                <w:highlight w:val="green"/>
              </w:rPr>
              <w:t>Carrot root</w:t>
            </w:r>
          </w:p>
        </w:tc>
        <w:tc>
          <w:tcPr>
            <w:tcW w:w="992" w:type="dxa"/>
            <w:tcBorders>
              <w:top w:val="dotted" w:sz="4" w:space="0" w:color="auto"/>
              <w:bottom w:val="dotted" w:sz="4" w:space="0" w:color="auto"/>
              <w:right w:val="dotted" w:sz="4" w:space="0" w:color="auto"/>
            </w:tcBorders>
            <w:tcMar>
              <w:top w:w="57" w:type="dxa"/>
              <w:bottom w:w="57" w:type="dxa"/>
            </w:tcMar>
          </w:tcPr>
          <w:p w14:paraId="0B95B391"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09167A7A"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3E6541A8"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4D94B1BB" w14:textId="77777777" w:rsidR="007375AE" w:rsidRPr="007375AE" w:rsidRDefault="007375AE" w:rsidP="00FC37EF">
            <w:pPr>
              <w:pStyle w:val="EFSATabletext"/>
              <w:rPr>
                <w:b w:val="0"/>
                <w:highlight w:val="green"/>
              </w:rPr>
            </w:pPr>
            <w:r w:rsidRPr="007375AE">
              <w:rPr>
                <w:b w:val="0"/>
                <w:highlight w:val="green"/>
              </w:rPr>
              <w:t>Highest residue</w:t>
            </w:r>
          </w:p>
        </w:tc>
      </w:tr>
      <w:tr w:rsidR="007375AE" w14:paraId="7A876678" w14:textId="77777777" w:rsidTr="00FC37EF">
        <w:trPr>
          <w:cantSplit/>
          <w:trHeight w:val="283"/>
        </w:trPr>
        <w:tc>
          <w:tcPr>
            <w:tcW w:w="2694" w:type="dxa"/>
            <w:tcBorders>
              <w:top w:val="dotted" w:sz="4" w:space="0" w:color="auto"/>
              <w:bottom w:val="dotted" w:sz="4" w:space="0" w:color="auto"/>
            </w:tcBorders>
            <w:tcMar>
              <w:top w:w="57" w:type="dxa"/>
              <w:left w:w="108" w:type="dxa"/>
              <w:bottom w:w="57" w:type="dxa"/>
              <w:right w:w="108" w:type="dxa"/>
            </w:tcMar>
          </w:tcPr>
          <w:p w14:paraId="4BC85FBC" w14:textId="77777777" w:rsidR="007375AE" w:rsidRPr="007375AE" w:rsidRDefault="007375AE" w:rsidP="00FC37EF">
            <w:pPr>
              <w:pStyle w:val="EFSATabletext"/>
              <w:rPr>
                <w:b w:val="0"/>
                <w:highlight w:val="green"/>
              </w:rPr>
            </w:pPr>
            <w:r w:rsidRPr="007375AE">
              <w:rPr>
                <w:b w:val="0"/>
                <w:highlight w:val="green"/>
              </w:rPr>
              <w:t>Turnip and swede root</w:t>
            </w:r>
          </w:p>
        </w:tc>
        <w:tc>
          <w:tcPr>
            <w:tcW w:w="992" w:type="dxa"/>
            <w:tcBorders>
              <w:top w:val="dotted" w:sz="4" w:space="0" w:color="auto"/>
              <w:bottom w:val="dotted" w:sz="4" w:space="0" w:color="auto"/>
              <w:right w:val="dotted" w:sz="4" w:space="0" w:color="auto"/>
            </w:tcBorders>
            <w:tcMar>
              <w:top w:w="57" w:type="dxa"/>
              <w:bottom w:w="57" w:type="dxa"/>
            </w:tcMar>
          </w:tcPr>
          <w:p w14:paraId="610D9C77" w14:textId="77777777" w:rsidR="007375AE" w:rsidRPr="007375AE" w:rsidRDefault="007375AE" w:rsidP="00FC37EF">
            <w:pPr>
              <w:pStyle w:val="EFSATabletext"/>
              <w:jc w:val="center"/>
              <w:rPr>
                <w:b w:val="0"/>
                <w:highlight w:val="green"/>
              </w:rPr>
            </w:pPr>
            <w:r w:rsidRPr="007375AE">
              <w:rPr>
                <w:b w:val="0"/>
                <w:highlight w:val="green"/>
              </w:rPr>
              <w:t>0.04</w:t>
            </w:r>
          </w:p>
        </w:tc>
        <w:tc>
          <w:tcPr>
            <w:tcW w:w="2126" w:type="dxa"/>
            <w:tcBorders>
              <w:top w:val="dotted" w:sz="4" w:space="0" w:color="auto"/>
              <w:left w:val="dotted" w:sz="4" w:space="0" w:color="auto"/>
              <w:bottom w:val="dotted" w:sz="4" w:space="0" w:color="auto"/>
            </w:tcBorders>
            <w:tcMar>
              <w:top w:w="57" w:type="dxa"/>
              <w:bottom w:w="57" w:type="dxa"/>
            </w:tcMar>
          </w:tcPr>
          <w:p w14:paraId="62387405" w14:textId="77777777" w:rsidR="007375AE" w:rsidRPr="007375AE" w:rsidRDefault="007375AE" w:rsidP="00FC37EF">
            <w:pPr>
              <w:pStyle w:val="EFSATabletext"/>
              <w:rPr>
                <w:b w:val="0"/>
                <w:highlight w:val="green"/>
              </w:rPr>
            </w:pPr>
            <w:r w:rsidRPr="007375AE">
              <w:rPr>
                <w:b w:val="0"/>
                <w:highlight w:val="green"/>
              </w:rPr>
              <w:t>Median residue</w:t>
            </w:r>
          </w:p>
        </w:tc>
        <w:tc>
          <w:tcPr>
            <w:tcW w:w="992" w:type="dxa"/>
            <w:tcBorders>
              <w:top w:val="dotted" w:sz="4" w:space="0" w:color="auto"/>
              <w:bottom w:val="dotted" w:sz="4" w:space="0" w:color="auto"/>
              <w:right w:val="dotted" w:sz="4" w:space="0" w:color="auto"/>
            </w:tcBorders>
            <w:tcMar>
              <w:top w:w="57" w:type="dxa"/>
              <w:bottom w:w="57" w:type="dxa"/>
            </w:tcMar>
          </w:tcPr>
          <w:p w14:paraId="2AC7C826" w14:textId="77777777" w:rsidR="007375AE" w:rsidRPr="007375AE" w:rsidRDefault="007375AE" w:rsidP="00FC37EF">
            <w:pPr>
              <w:pStyle w:val="EFSATabletext"/>
              <w:jc w:val="center"/>
              <w:rPr>
                <w:b w:val="0"/>
                <w:highlight w:val="green"/>
              </w:rPr>
            </w:pPr>
            <w:r w:rsidRPr="007375AE">
              <w:rPr>
                <w:b w:val="0"/>
                <w:highlight w:val="green"/>
              </w:rPr>
              <w:t>0.04</w:t>
            </w:r>
          </w:p>
        </w:tc>
        <w:tc>
          <w:tcPr>
            <w:tcW w:w="2269" w:type="dxa"/>
            <w:tcBorders>
              <w:top w:val="dotted" w:sz="4" w:space="0" w:color="auto"/>
              <w:left w:val="dotted" w:sz="4" w:space="0" w:color="auto"/>
              <w:bottom w:val="dotted" w:sz="4" w:space="0" w:color="auto"/>
            </w:tcBorders>
            <w:tcMar>
              <w:top w:w="57" w:type="dxa"/>
              <w:bottom w:w="57" w:type="dxa"/>
            </w:tcMar>
          </w:tcPr>
          <w:p w14:paraId="4D561599" w14:textId="77777777" w:rsidR="007375AE" w:rsidRDefault="007375AE" w:rsidP="00FC37EF">
            <w:pPr>
              <w:pStyle w:val="EFSATabletext"/>
              <w:rPr>
                <w:b w:val="0"/>
              </w:rPr>
            </w:pPr>
            <w:r w:rsidRPr="007375AE">
              <w:rPr>
                <w:b w:val="0"/>
                <w:highlight w:val="green"/>
              </w:rPr>
              <w:t>Highest residue</w:t>
            </w:r>
          </w:p>
        </w:tc>
      </w:tr>
    </w:tbl>
    <w:p w14:paraId="3928AED2" w14:textId="77777777" w:rsidR="007375AE" w:rsidRPr="007375AE" w:rsidRDefault="007375AE" w:rsidP="007375AE">
      <w:pPr>
        <w:pStyle w:val="RepStandard"/>
      </w:pPr>
    </w:p>
    <w:p w14:paraId="2431DF40" w14:textId="77777777" w:rsidR="007D7B8E" w:rsidRPr="000624AA" w:rsidRDefault="007D7B8E" w:rsidP="007D7B8E">
      <w:pPr>
        <w:pStyle w:val="RepLabel"/>
      </w:pPr>
      <w:r w:rsidRPr="000624AA">
        <w:lastRenderedPageBreak/>
        <w:t>Table </w:t>
      </w:r>
      <w:r w:rsidR="00AB6090">
        <w:fldChar w:fldCharType="begin"/>
      </w:r>
      <w:r w:rsidR="00AB6090">
        <w:instrText xml:space="preserve"> STYLEREF 2 \s </w:instrText>
      </w:r>
      <w:r w:rsidR="00AB6090">
        <w:fldChar w:fldCharType="separate"/>
      </w:r>
      <w:r w:rsidR="00D814FB">
        <w:rPr>
          <w:noProof/>
        </w:rPr>
        <w:t>7.2</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11</w:t>
      </w:r>
      <w:r w:rsidR="00AB6090">
        <w:rPr>
          <w:noProof/>
        </w:rPr>
        <w:fldChar w:fldCharType="end"/>
      </w:r>
      <w:r w:rsidRPr="000624AA">
        <w:t>:</w:t>
      </w:r>
      <w:r w:rsidRPr="000624AA">
        <w:tab/>
        <w:t>Results of the dietary burden calculation</w:t>
      </w:r>
    </w:p>
    <w:p w14:paraId="284E4FFA" w14:textId="51FC44B5" w:rsidR="00281A81" w:rsidRDefault="001F3F2A" w:rsidP="00E25819">
      <w:pPr>
        <w:pStyle w:val="RepTableFootnote"/>
        <w:rPr>
          <w:lang w:val="en-US"/>
        </w:rPr>
      </w:pPr>
      <w:r w:rsidRPr="00281A81">
        <w:rPr>
          <w:lang w:val="pl-PL" w:eastAsia="pl-PL"/>
        </w:rPr>
        <w:drawing>
          <wp:inline distT="0" distB="0" distL="0" distR="0" wp14:anchorId="5CE95DEE" wp14:editId="62B84357">
            <wp:extent cx="5937885" cy="210185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7885" cy="2101850"/>
                    </a:xfrm>
                    <a:prstGeom prst="rect">
                      <a:avLst/>
                    </a:prstGeom>
                    <a:noFill/>
                    <a:ln>
                      <a:noFill/>
                    </a:ln>
                  </pic:spPr>
                </pic:pic>
              </a:graphicData>
            </a:graphic>
          </wp:inline>
        </w:drawing>
      </w:r>
    </w:p>
    <w:p w14:paraId="5F5EE65C" w14:textId="77777777" w:rsidR="00FF3D8D" w:rsidRDefault="00E25819" w:rsidP="00E25819">
      <w:pPr>
        <w:pStyle w:val="RepTableFootnote"/>
        <w:rPr>
          <w:lang w:val="en-US"/>
        </w:rPr>
      </w:pPr>
      <w:r w:rsidRPr="00E25819">
        <w:rPr>
          <w:lang w:val="en-US"/>
        </w:rPr>
        <w:t>*</w:t>
      </w:r>
      <w:r w:rsidRPr="00E25819">
        <w:rPr>
          <w:lang w:val="en-US"/>
        </w:rPr>
        <w:tab/>
        <w:t xml:space="preserve">These categories correspond to those </w:t>
      </w:r>
      <w:r>
        <w:rPr>
          <w:lang w:val="en-US"/>
        </w:rPr>
        <w:t>(</w:t>
      </w:r>
      <w:r w:rsidRPr="00E25819">
        <w:rPr>
          <w:lang w:val="en-US"/>
        </w:rPr>
        <w:t>formerly</w:t>
      </w:r>
      <w:r>
        <w:rPr>
          <w:lang w:val="en-US"/>
        </w:rPr>
        <w:t>)</w:t>
      </w:r>
      <w:r w:rsidRPr="00E25819">
        <w:rPr>
          <w:lang w:val="en-US"/>
        </w:rPr>
        <w:t xml:space="preserve"> assessed at EU level. </w:t>
      </w:r>
    </w:p>
    <w:p w14:paraId="56B84EA2" w14:textId="77777777" w:rsidR="00281A81" w:rsidRDefault="00281A81" w:rsidP="00281A81">
      <w:pPr>
        <w:pStyle w:val="RepStandard"/>
        <w:rPr>
          <w:lang w:val="en-US"/>
        </w:rPr>
      </w:pPr>
    </w:p>
    <w:p w14:paraId="77AD7650" w14:textId="77777777" w:rsidR="00833B82" w:rsidRDefault="00833B82" w:rsidP="00281A81">
      <w:pPr>
        <w:pStyle w:val="RepStandard"/>
        <w:rPr>
          <w:lang w:val="en-US"/>
        </w:rPr>
      </w:pPr>
      <w:r>
        <w:t xml:space="preserve">The calculated dietary burdens for all groups of livestock were found to exceed the trigger value of 0.004 mg/kg bw </w:t>
      </w:r>
      <w:r>
        <w:rPr>
          <w:lang w:val="en-US"/>
        </w:rPr>
        <w:t xml:space="preserve">for all livestock groups. The results are in line with the calculation done in EFSA, 2014 where also in that case, the major compound was Barley straw. </w:t>
      </w:r>
    </w:p>
    <w:p w14:paraId="54A0D69E" w14:textId="77777777" w:rsidR="00281A81" w:rsidRDefault="00833B82" w:rsidP="00281A81">
      <w:pPr>
        <w:pStyle w:val="RepStandard"/>
        <w:rPr>
          <w:lang w:val="en-US"/>
        </w:rPr>
      </w:pPr>
      <w:r>
        <w:t>Further investigation of residues is therefore required in all commodities of animal origin.</w:t>
      </w:r>
    </w:p>
    <w:p w14:paraId="39565978" w14:textId="42E771E6" w:rsidR="00833B82" w:rsidRDefault="00833B82" w:rsidP="00281A81">
      <w:pPr>
        <w:pStyle w:val="RepStandard"/>
        <w:rPr>
          <w:lang w:val="en-US"/>
        </w:rPr>
      </w:pPr>
    </w:p>
    <w:p w14:paraId="44095806" w14:textId="3582C55B" w:rsidR="007375AE" w:rsidRDefault="007375AE" w:rsidP="00281A81">
      <w:pPr>
        <w:pStyle w:val="RepStandard"/>
        <w:rPr>
          <w:lang w:val="en-US"/>
        </w:rPr>
      </w:pPr>
    </w:p>
    <w:p w14:paraId="6D035A56" w14:textId="63746DF2" w:rsidR="007375AE" w:rsidRPr="007375AE" w:rsidRDefault="007375AE" w:rsidP="007375AE">
      <w:pPr>
        <w:pStyle w:val="RepLabel"/>
        <w:rPr>
          <w:highlight w:val="green"/>
        </w:rPr>
      </w:pPr>
      <w:r w:rsidRPr="007375AE">
        <w:rPr>
          <w:highlight w:val="green"/>
        </w:rPr>
        <w:t>Table </w:t>
      </w:r>
      <w:r w:rsidRPr="007375AE">
        <w:rPr>
          <w:highlight w:val="green"/>
        </w:rPr>
        <w:fldChar w:fldCharType="begin"/>
      </w:r>
      <w:r w:rsidRPr="007375AE">
        <w:rPr>
          <w:highlight w:val="green"/>
        </w:rPr>
        <w:instrText xml:space="preserve"> STYLEREF 2 \s </w:instrText>
      </w:r>
      <w:r w:rsidRPr="007375AE">
        <w:rPr>
          <w:highlight w:val="green"/>
        </w:rPr>
        <w:fldChar w:fldCharType="separate"/>
      </w:r>
      <w:r w:rsidRPr="007375AE">
        <w:rPr>
          <w:noProof/>
          <w:highlight w:val="green"/>
        </w:rPr>
        <w:t>7.2</w:t>
      </w:r>
      <w:r w:rsidRPr="007375AE">
        <w:rPr>
          <w:noProof/>
          <w:highlight w:val="green"/>
        </w:rPr>
        <w:fldChar w:fldCharType="end"/>
      </w:r>
      <w:r w:rsidRPr="007375AE">
        <w:rPr>
          <w:highlight w:val="green"/>
        </w:rPr>
        <w:noBreakHyphen/>
        <w:t>1</w:t>
      </w:r>
      <w:r>
        <w:rPr>
          <w:highlight w:val="green"/>
        </w:rPr>
        <w:t>1b</w:t>
      </w:r>
      <w:r w:rsidRPr="007375AE">
        <w:rPr>
          <w:highlight w:val="green"/>
        </w:rPr>
        <w:t>:</w:t>
      </w:r>
      <w:r w:rsidRPr="007375AE">
        <w:rPr>
          <w:highlight w:val="green"/>
        </w:rPr>
        <w:tab/>
        <w:t xml:space="preserve">Results of the dietary burden calculation – </w:t>
      </w:r>
      <w:r w:rsidRPr="007375AE">
        <w:rPr>
          <w:highlight w:val="green"/>
          <w:lang w:val="en-US"/>
        </w:rPr>
        <w:t>1,2,4 Triazole</w:t>
      </w:r>
    </w:p>
    <w:p w14:paraId="34AD7FDE" w14:textId="1B0479BD" w:rsidR="007375AE" w:rsidRPr="007375AE" w:rsidRDefault="007B27A6" w:rsidP="007375AE">
      <w:pPr>
        <w:pStyle w:val="RepStandard"/>
        <w:rPr>
          <w:highlight w:val="green"/>
          <w:lang w:val="en-US"/>
        </w:rPr>
      </w:pPr>
      <w:r w:rsidRPr="007B27A6">
        <w:rPr>
          <w:noProof/>
          <w:highlight w:val="green"/>
          <w:lang w:val="pl-PL" w:eastAsia="pl-PL"/>
        </w:rPr>
        <w:drawing>
          <wp:inline distT="0" distB="0" distL="0" distR="0" wp14:anchorId="0313F7E3" wp14:editId="3721E748">
            <wp:extent cx="5940425" cy="2108200"/>
            <wp:effectExtent l="0" t="0" r="3175" b="635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2108200"/>
                    </a:xfrm>
                    <a:prstGeom prst="rect">
                      <a:avLst/>
                    </a:prstGeom>
                    <a:noFill/>
                    <a:ln>
                      <a:noFill/>
                    </a:ln>
                  </pic:spPr>
                </pic:pic>
              </a:graphicData>
            </a:graphic>
          </wp:inline>
        </w:drawing>
      </w:r>
    </w:p>
    <w:p w14:paraId="7F0F2D67" w14:textId="77777777" w:rsidR="007375AE" w:rsidRPr="007375AE" w:rsidRDefault="007375AE" w:rsidP="007375AE">
      <w:pPr>
        <w:pStyle w:val="RepStandard"/>
        <w:rPr>
          <w:highlight w:val="green"/>
        </w:rPr>
      </w:pPr>
    </w:p>
    <w:p w14:paraId="044DCCBF" w14:textId="77777777" w:rsidR="007375AE" w:rsidRPr="007375AE" w:rsidRDefault="007375AE" w:rsidP="007375AE">
      <w:pPr>
        <w:pStyle w:val="RepStandard"/>
        <w:rPr>
          <w:highlight w:val="green"/>
          <w:lang w:val="en-US"/>
        </w:rPr>
      </w:pPr>
      <w:r w:rsidRPr="007375AE">
        <w:rPr>
          <w:highlight w:val="green"/>
        </w:rPr>
        <w:t xml:space="preserve">The calculated dietary burdens for all groups of livestock were found to exceed the trigger value of 0.004 mg/kg bw </w:t>
      </w:r>
      <w:r w:rsidRPr="007375AE">
        <w:rPr>
          <w:highlight w:val="green"/>
          <w:lang w:val="en-US"/>
        </w:rPr>
        <w:t>for all livestock groups. The maximum DM are lower than dietary burden calculated in UK, 2018 (TDMs confirmatory addendum) where the most critical commodity was potato process waste, DM maximum 3.75 mg/kg in Cattle (all diet).</w:t>
      </w:r>
    </w:p>
    <w:p w14:paraId="37B46679" w14:textId="77777777" w:rsidR="007375AE" w:rsidRPr="007375AE" w:rsidRDefault="007375AE" w:rsidP="007375AE">
      <w:pPr>
        <w:pStyle w:val="RepStandard"/>
        <w:rPr>
          <w:highlight w:val="green"/>
          <w:lang w:val="en-US"/>
        </w:rPr>
      </w:pPr>
      <w:r w:rsidRPr="007375AE">
        <w:rPr>
          <w:highlight w:val="green"/>
          <w:lang w:val="en-US"/>
        </w:rPr>
        <w:t xml:space="preserve"> </w:t>
      </w:r>
    </w:p>
    <w:p w14:paraId="1ECBF472" w14:textId="1203EEF6" w:rsidR="007375AE" w:rsidRPr="007375AE" w:rsidRDefault="007375AE" w:rsidP="007375AE">
      <w:pPr>
        <w:pStyle w:val="RepLabel"/>
        <w:rPr>
          <w:highlight w:val="green"/>
        </w:rPr>
      </w:pPr>
      <w:r w:rsidRPr="007375AE">
        <w:rPr>
          <w:highlight w:val="green"/>
        </w:rPr>
        <w:lastRenderedPageBreak/>
        <w:t>Table </w:t>
      </w:r>
      <w:r w:rsidRPr="007375AE">
        <w:rPr>
          <w:highlight w:val="green"/>
        </w:rPr>
        <w:fldChar w:fldCharType="begin"/>
      </w:r>
      <w:r w:rsidRPr="007375AE">
        <w:rPr>
          <w:highlight w:val="green"/>
        </w:rPr>
        <w:instrText xml:space="preserve"> STYLEREF 2 \s </w:instrText>
      </w:r>
      <w:r w:rsidRPr="007375AE">
        <w:rPr>
          <w:highlight w:val="green"/>
        </w:rPr>
        <w:fldChar w:fldCharType="separate"/>
      </w:r>
      <w:r w:rsidRPr="007375AE">
        <w:rPr>
          <w:noProof/>
          <w:highlight w:val="green"/>
        </w:rPr>
        <w:t>7.2</w:t>
      </w:r>
      <w:r w:rsidRPr="007375AE">
        <w:rPr>
          <w:noProof/>
          <w:highlight w:val="green"/>
        </w:rPr>
        <w:fldChar w:fldCharType="end"/>
      </w:r>
      <w:r w:rsidRPr="007375AE">
        <w:rPr>
          <w:highlight w:val="green"/>
        </w:rPr>
        <w:noBreakHyphen/>
        <w:t>1</w:t>
      </w:r>
      <w:r>
        <w:rPr>
          <w:highlight w:val="green"/>
        </w:rPr>
        <w:t>1c</w:t>
      </w:r>
      <w:r w:rsidRPr="007375AE">
        <w:rPr>
          <w:highlight w:val="green"/>
        </w:rPr>
        <w:t>:</w:t>
      </w:r>
      <w:r w:rsidRPr="007375AE">
        <w:rPr>
          <w:highlight w:val="green"/>
        </w:rPr>
        <w:tab/>
        <w:t>Results of the dietary burden calculation – Triazole Alanine</w:t>
      </w:r>
    </w:p>
    <w:p w14:paraId="116D6DA4" w14:textId="2C2F053C" w:rsidR="007375AE" w:rsidRPr="007375AE" w:rsidRDefault="007B27A6" w:rsidP="007375AE">
      <w:pPr>
        <w:pStyle w:val="RepStandard"/>
        <w:rPr>
          <w:highlight w:val="green"/>
          <w:lang w:val="en-US"/>
        </w:rPr>
      </w:pPr>
      <w:r w:rsidRPr="007B27A6">
        <w:rPr>
          <w:noProof/>
          <w:highlight w:val="green"/>
          <w:lang w:val="pl-PL" w:eastAsia="pl-PL"/>
        </w:rPr>
        <w:drawing>
          <wp:inline distT="0" distB="0" distL="0" distR="0" wp14:anchorId="21703508" wp14:editId="4EAFC3BD">
            <wp:extent cx="5940425" cy="2108200"/>
            <wp:effectExtent l="0" t="0" r="3175" b="635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2108200"/>
                    </a:xfrm>
                    <a:prstGeom prst="rect">
                      <a:avLst/>
                    </a:prstGeom>
                    <a:noFill/>
                    <a:ln>
                      <a:noFill/>
                    </a:ln>
                  </pic:spPr>
                </pic:pic>
              </a:graphicData>
            </a:graphic>
          </wp:inline>
        </w:drawing>
      </w:r>
    </w:p>
    <w:p w14:paraId="2E13F735" w14:textId="77777777" w:rsidR="007375AE" w:rsidRPr="007375AE" w:rsidRDefault="007375AE" w:rsidP="007375AE">
      <w:pPr>
        <w:pStyle w:val="RepStandard"/>
        <w:rPr>
          <w:highlight w:val="green"/>
        </w:rPr>
      </w:pPr>
    </w:p>
    <w:p w14:paraId="4EFF82CC" w14:textId="77777777" w:rsidR="007375AE" w:rsidRPr="007375AE" w:rsidRDefault="007375AE" w:rsidP="007375AE">
      <w:pPr>
        <w:pStyle w:val="RepStandard"/>
        <w:rPr>
          <w:highlight w:val="green"/>
          <w:lang w:val="en-US"/>
        </w:rPr>
      </w:pPr>
      <w:r w:rsidRPr="007375AE">
        <w:rPr>
          <w:highlight w:val="green"/>
        </w:rPr>
        <w:t xml:space="preserve">The calculated dietary burdens for all groups of livestock were found to exceed the trigger value of 0.004 mg/kg bw </w:t>
      </w:r>
      <w:r w:rsidRPr="007375AE">
        <w:rPr>
          <w:highlight w:val="green"/>
          <w:lang w:val="en-US"/>
        </w:rPr>
        <w:t>for all livestock groups. The maximum DM are lower than dietary burden calculated in UK, 2018 (TDMs confirmatory addendum) where the most critical commodity was potato process waste, DM maximum 13.63 mg/kg in Cattle (all diet).</w:t>
      </w:r>
    </w:p>
    <w:p w14:paraId="3B499E15" w14:textId="77777777" w:rsidR="007375AE" w:rsidRPr="007375AE" w:rsidRDefault="007375AE" w:rsidP="007375AE">
      <w:pPr>
        <w:pStyle w:val="RepStandard"/>
        <w:rPr>
          <w:highlight w:val="green"/>
          <w:lang w:val="en-US"/>
        </w:rPr>
      </w:pPr>
    </w:p>
    <w:p w14:paraId="12425A88" w14:textId="755C4D28" w:rsidR="007375AE" w:rsidRPr="007375AE" w:rsidRDefault="007375AE" w:rsidP="007375AE">
      <w:pPr>
        <w:pStyle w:val="RepLabel"/>
        <w:rPr>
          <w:highlight w:val="green"/>
        </w:rPr>
      </w:pPr>
      <w:r w:rsidRPr="007375AE">
        <w:rPr>
          <w:highlight w:val="green"/>
        </w:rPr>
        <w:t>Table </w:t>
      </w:r>
      <w:r w:rsidRPr="007375AE">
        <w:rPr>
          <w:highlight w:val="green"/>
        </w:rPr>
        <w:fldChar w:fldCharType="begin"/>
      </w:r>
      <w:r w:rsidRPr="007375AE">
        <w:rPr>
          <w:highlight w:val="green"/>
        </w:rPr>
        <w:instrText xml:space="preserve"> STYLEREF 2 \s </w:instrText>
      </w:r>
      <w:r w:rsidRPr="007375AE">
        <w:rPr>
          <w:highlight w:val="green"/>
        </w:rPr>
        <w:fldChar w:fldCharType="separate"/>
      </w:r>
      <w:r w:rsidRPr="007375AE">
        <w:rPr>
          <w:noProof/>
          <w:highlight w:val="green"/>
        </w:rPr>
        <w:t>7.2</w:t>
      </w:r>
      <w:r w:rsidRPr="007375AE">
        <w:rPr>
          <w:noProof/>
          <w:highlight w:val="green"/>
        </w:rPr>
        <w:fldChar w:fldCharType="end"/>
      </w:r>
      <w:r w:rsidRPr="007375AE">
        <w:rPr>
          <w:highlight w:val="green"/>
        </w:rPr>
        <w:noBreakHyphen/>
        <w:t>1</w:t>
      </w:r>
      <w:r>
        <w:rPr>
          <w:highlight w:val="green"/>
        </w:rPr>
        <w:t>1d</w:t>
      </w:r>
      <w:r w:rsidRPr="007375AE">
        <w:rPr>
          <w:highlight w:val="green"/>
        </w:rPr>
        <w:t>:</w:t>
      </w:r>
      <w:r w:rsidRPr="007375AE">
        <w:rPr>
          <w:highlight w:val="green"/>
        </w:rPr>
        <w:tab/>
        <w:t>Results of the dietary burden calculation – Triazole Acetic Acid</w:t>
      </w:r>
    </w:p>
    <w:p w14:paraId="1697D126" w14:textId="2718B035" w:rsidR="007375AE" w:rsidRPr="007375AE" w:rsidRDefault="007B27A6" w:rsidP="007375AE">
      <w:pPr>
        <w:pStyle w:val="RepStandard"/>
        <w:rPr>
          <w:highlight w:val="green"/>
          <w:lang w:val="en-US"/>
        </w:rPr>
      </w:pPr>
      <w:r w:rsidRPr="007B27A6">
        <w:rPr>
          <w:noProof/>
          <w:highlight w:val="green"/>
          <w:lang w:val="pl-PL" w:eastAsia="pl-PL"/>
        </w:rPr>
        <w:drawing>
          <wp:inline distT="0" distB="0" distL="0" distR="0" wp14:anchorId="521D8F27" wp14:editId="5620BD5E">
            <wp:extent cx="5940425" cy="2108200"/>
            <wp:effectExtent l="0" t="0" r="3175" b="635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2108200"/>
                    </a:xfrm>
                    <a:prstGeom prst="rect">
                      <a:avLst/>
                    </a:prstGeom>
                    <a:noFill/>
                    <a:ln>
                      <a:noFill/>
                    </a:ln>
                  </pic:spPr>
                </pic:pic>
              </a:graphicData>
            </a:graphic>
          </wp:inline>
        </w:drawing>
      </w:r>
    </w:p>
    <w:p w14:paraId="593F6C0E" w14:textId="77777777" w:rsidR="007375AE" w:rsidRPr="007375AE" w:rsidRDefault="007375AE" w:rsidP="007375AE">
      <w:pPr>
        <w:pStyle w:val="RepStandard"/>
        <w:rPr>
          <w:highlight w:val="green"/>
        </w:rPr>
      </w:pPr>
    </w:p>
    <w:p w14:paraId="71213956" w14:textId="77777777" w:rsidR="007375AE" w:rsidRPr="007375AE" w:rsidRDefault="007375AE" w:rsidP="007375AE">
      <w:pPr>
        <w:pStyle w:val="RepStandard"/>
        <w:rPr>
          <w:highlight w:val="green"/>
          <w:lang w:val="en-US"/>
        </w:rPr>
      </w:pPr>
      <w:r w:rsidRPr="007375AE">
        <w:rPr>
          <w:highlight w:val="green"/>
        </w:rPr>
        <w:t xml:space="preserve">The calculated dietary burdens for all groups of livestock were found to exceed the trigger value of 0.004 mg/kg bw </w:t>
      </w:r>
      <w:r w:rsidRPr="007375AE">
        <w:rPr>
          <w:highlight w:val="green"/>
          <w:lang w:val="en-US"/>
        </w:rPr>
        <w:t>for all livestock groups. The maximum DM are lower than dietary burden calculated in UK, 2018 (TDMs confirmatory addendum) where the most critical commodity was potato process waste, DM maximum 4.29 mg/kg in Cattle (all diet).</w:t>
      </w:r>
    </w:p>
    <w:p w14:paraId="22A199CC" w14:textId="77777777" w:rsidR="007375AE" w:rsidRPr="007375AE" w:rsidRDefault="007375AE" w:rsidP="007375AE">
      <w:pPr>
        <w:pStyle w:val="RepStandard"/>
        <w:rPr>
          <w:highlight w:val="green"/>
          <w:lang w:val="en-US"/>
        </w:rPr>
      </w:pPr>
    </w:p>
    <w:p w14:paraId="2C95DCD6" w14:textId="77777777" w:rsidR="007375AE" w:rsidRPr="007375AE" w:rsidRDefault="007375AE" w:rsidP="007375AE">
      <w:pPr>
        <w:pStyle w:val="RepStandard"/>
        <w:rPr>
          <w:highlight w:val="green"/>
          <w:lang w:val="en-US"/>
        </w:rPr>
      </w:pPr>
    </w:p>
    <w:p w14:paraId="0C45BA4A" w14:textId="77777777" w:rsidR="007375AE" w:rsidRPr="007375AE" w:rsidRDefault="007375AE" w:rsidP="007375AE">
      <w:pPr>
        <w:pStyle w:val="RepStandard"/>
        <w:rPr>
          <w:highlight w:val="green"/>
          <w:lang w:val="en-US"/>
        </w:rPr>
      </w:pPr>
    </w:p>
    <w:p w14:paraId="6A08535D" w14:textId="5B65CBB6" w:rsidR="007375AE" w:rsidRPr="007375AE" w:rsidRDefault="007375AE" w:rsidP="007375AE">
      <w:pPr>
        <w:pStyle w:val="RepLabel"/>
        <w:rPr>
          <w:highlight w:val="green"/>
        </w:rPr>
      </w:pPr>
      <w:r w:rsidRPr="007375AE">
        <w:rPr>
          <w:highlight w:val="green"/>
        </w:rPr>
        <w:lastRenderedPageBreak/>
        <w:t>Table </w:t>
      </w:r>
      <w:r w:rsidRPr="007375AE">
        <w:rPr>
          <w:highlight w:val="green"/>
        </w:rPr>
        <w:fldChar w:fldCharType="begin"/>
      </w:r>
      <w:r w:rsidRPr="007375AE">
        <w:rPr>
          <w:highlight w:val="green"/>
        </w:rPr>
        <w:instrText xml:space="preserve"> STYLEREF 2 \s </w:instrText>
      </w:r>
      <w:r w:rsidRPr="007375AE">
        <w:rPr>
          <w:highlight w:val="green"/>
        </w:rPr>
        <w:fldChar w:fldCharType="separate"/>
      </w:r>
      <w:r w:rsidRPr="007375AE">
        <w:rPr>
          <w:noProof/>
          <w:highlight w:val="green"/>
        </w:rPr>
        <w:t>7.2</w:t>
      </w:r>
      <w:r w:rsidRPr="007375AE">
        <w:rPr>
          <w:noProof/>
          <w:highlight w:val="green"/>
        </w:rPr>
        <w:fldChar w:fldCharType="end"/>
      </w:r>
      <w:r w:rsidRPr="007375AE">
        <w:rPr>
          <w:highlight w:val="green"/>
        </w:rPr>
        <w:noBreakHyphen/>
        <w:t>1</w:t>
      </w:r>
      <w:r>
        <w:rPr>
          <w:highlight w:val="green"/>
        </w:rPr>
        <w:t>1e</w:t>
      </w:r>
      <w:r w:rsidRPr="007375AE">
        <w:rPr>
          <w:highlight w:val="green"/>
        </w:rPr>
        <w:t>:</w:t>
      </w:r>
      <w:r w:rsidRPr="007375AE">
        <w:rPr>
          <w:highlight w:val="green"/>
        </w:rPr>
        <w:tab/>
        <w:t xml:space="preserve">Results of the dietary burden calculation – </w:t>
      </w:r>
      <w:r w:rsidRPr="007375AE">
        <w:rPr>
          <w:highlight w:val="green"/>
          <w:lang w:val="en-US"/>
        </w:rPr>
        <w:t>Triazole lactic acid</w:t>
      </w:r>
    </w:p>
    <w:p w14:paraId="5C73169D" w14:textId="2F5080A1" w:rsidR="007375AE" w:rsidRPr="007375AE" w:rsidRDefault="00916D62" w:rsidP="007375AE">
      <w:pPr>
        <w:pStyle w:val="RepStandard"/>
        <w:rPr>
          <w:highlight w:val="green"/>
        </w:rPr>
      </w:pPr>
      <w:r w:rsidRPr="00916D62">
        <w:rPr>
          <w:noProof/>
          <w:highlight w:val="green"/>
          <w:lang w:val="pl-PL" w:eastAsia="pl-PL"/>
        </w:rPr>
        <w:drawing>
          <wp:inline distT="0" distB="0" distL="0" distR="0" wp14:anchorId="4BD7B45B" wp14:editId="78C4DBAB">
            <wp:extent cx="5940425" cy="2108200"/>
            <wp:effectExtent l="0" t="0" r="3175" b="635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2108200"/>
                    </a:xfrm>
                    <a:prstGeom prst="rect">
                      <a:avLst/>
                    </a:prstGeom>
                    <a:noFill/>
                    <a:ln>
                      <a:noFill/>
                    </a:ln>
                  </pic:spPr>
                </pic:pic>
              </a:graphicData>
            </a:graphic>
          </wp:inline>
        </w:drawing>
      </w:r>
    </w:p>
    <w:p w14:paraId="46375A3B" w14:textId="77777777" w:rsidR="007375AE" w:rsidRPr="007375AE" w:rsidRDefault="007375AE" w:rsidP="007375AE">
      <w:pPr>
        <w:pStyle w:val="RepStandard"/>
        <w:rPr>
          <w:highlight w:val="green"/>
        </w:rPr>
      </w:pPr>
    </w:p>
    <w:p w14:paraId="548D5110" w14:textId="77777777" w:rsidR="007375AE" w:rsidRDefault="007375AE" w:rsidP="007375AE">
      <w:pPr>
        <w:pStyle w:val="RepStandard"/>
        <w:rPr>
          <w:lang w:val="en-US"/>
        </w:rPr>
      </w:pPr>
      <w:r w:rsidRPr="007375AE">
        <w:rPr>
          <w:highlight w:val="green"/>
        </w:rPr>
        <w:t xml:space="preserve">The calculated dietary burdens for all groups of livestock were found to exceed the trigger value of 0.004 mg/kg bw </w:t>
      </w:r>
      <w:r w:rsidRPr="007375AE">
        <w:rPr>
          <w:highlight w:val="green"/>
          <w:lang w:val="en-US"/>
        </w:rPr>
        <w:t xml:space="preserve">for all livestock groups. The maximum DM are </w:t>
      </w:r>
      <w:bookmarkStart w:id="486" w:name="_Hlk126489219"/>
      <w:r w:rsidRPr="007375AE">
        <w:rPr>
          <w:highlight w:val="green"/>
          <w:lang w:val="en-US"/>
        </w:rPr>
        <w:t>lower than dietary burden calculated in UK, 201</w:t>
      </w:r>
      <w:bookmarkEnd w:id="486"/>
      <w:r w:rsidRPr="007375AE">
        <w:rPr>
          <w:highlight w:val="green"/>
          <w:lang w:val="en-US"/>
        </w:rPr>
        <w:t>8 (TDMs confirmatory addendum) where the most critical commodity was Grass forage (fresh), DM maximum 4.61 mg/kg in Cattle (all diet).</w:t>
      </w:r>
    </w:p>
    <w:p w14:paraId="74DA1277" w14:textId="77777777" w:rsidR="007375AE" w:rsidRDefault="007375AE" w:rsidP="00281A81">
      <w:pPr>
        <w:pStyle w:val="RepStandard"/>
        <w:rPr>
          <w:lang w:val="en-US"/>
        </w:rPr>
      </w:pPr>
    </w:p>
    <w:p w14:paraId="65D29CBA" w14:textId="77777777" w:rsidR="00B07B91" w:rsidRPr="009F227D" w:rsidRDefault="00B07B91" w:rsidP="00B07B91">
      <w:pPr>
        <w:pStyle w:val="RepEditorNotesMS"/>
        <w:shd w:val="clear" w:color="auto" w:fill="D9E2F3" w:themeFill="accent1" w:themeFillTint="33"/>
        <w:rPr>
          <w:bCs/>
        </w:rPr>
      </w:pPr>
      <w:r w:rsidRPr="009F227D">
        <w:rPr>
          <w:bCs/>
        </w:rPr>
        <w:t xml:space="preserve">The presented new results of the research on TMDs in wheat and rapeseed do not change the conclusion </w:t>
      </w:r>
      <w:r>
        <w:rPr>
          <w:bCs/>
        </w:rPr>
        <w:t>of the assessment</w:t>
      </w:r>
      <w:r>
        <w:t>.</w:t>
      </w:r>
    </w:p>
    <w:p w14:paraId="40B323EA" w14:textId="77777777" w:rsidR="00833B82" w:rsidRPr="00B07B91" w:rsidRDefault="00833B82" w:rsidP="00281A81">
      <w:pPr>
        <w:pStyle w:val="RepStandard"/>
      </w:pPr>
    </w:p>
    <w:p w14:paraId="3375A140" w14:textId="77777777" w:rsidR="00971C71" w:rsidRPr="000624AA" w:rsidRDefault="00971C71" w:rsidP="007D7B8E">
      <w:pPr>
        <w:pStyle w:val="Nagwek4"/>
        <w:rPr>
          <w:lang w:val="en-GB"/>
        </w:rPr>
      </w:pPr>
      <w:bookmarkStart w:id="487" w:name="_Toc412812154"/>
      <w:bookmarkStart w:id="488" w:name="_Toc413928290"/>
      <w:bookmarkStart w:id="489" w:name="_Toc413931947"/>
      <w:bookmarkStart w:id="490" w:name="_Toc414015126"/>
      <w:bookmarkStart w:id="491" w:name="_Toc414018015"/>
      <w:bookmarkStart w:id="492" w:name="_Toc414023254"/>
      <w:bookmarkStart w:id="493" w:name="_Toc414028354"/>
      <w:bookmarkStart w:id="494" w:name="_Toc414028412"/>
      <w:bookmarkStart w:id="495" w:name="_Toc414029334"/>
      <w:bookmarkStart w:id="496" w:name="_Toc414282470"/>
      <w:bookmarkStart w:id="497" w:name="_Toc414616965"/>
      <w:bookmarkStart w:id="498" w:name="_Toc414623441"/>
      <w:bookmarkStart w:id="499" w:name="_Toc414623532"/>
      <w:bookmarkStart w:id="500" w:name="_Toc414623609"/>
      <w:bookmarkStart w:id="501" w:name="_Toc414623761"/>
      <w:bookmarkStart w:id="502" w:name="_Toc414625682"/>
      <w:bookmarkStart w:id="503" w:name="_Toc415564211"/>
      <w:bookmarkStart w:id="504" w:name="_Toc415566537"/>
      <w:bookmarkStart w:id="505" w:name="_Toc415566600"/>
      <w:bookmarkStart w:id="506" w:name="_Toc415581627"/>
      <w:bookmarkStart w:id="507" w:name="_Toc415654745"/>
      <w:bookmarkStart w:id="508" w:name="_Toc126488821"/>
      <w:r w:rsidRPr="000624AA">
        <w:rPr>
          <w:lang w:val="en-GB"/>
        </w:rPr>
        <w:t>Livestock feeding studies (KCA 6.4.1-6.4.3)</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42B7D48A" w14:textId="77777777" w:rsidR="0096209E" w:rsidRPr="0092774E" w:rsidRDefault="00AE02D5" w:rsidP="007A0360">
      <w:pPr>
        <w:pStyle w:val="EFSABodytext"/>
        <w:rPr>
          <w:sz w:val="22"/>
          <w:szCs w:val="22"/>
        </w:rPr>
      </w:pPr>
      <w:r w:rsidRPr="007A0360">
        <w:rPr>
          <w:sz w:val="22"/>
          <w:szCs w:val="22"/>
        </w:rPr>
        <w:t>Please refer to United Kingdom 2004, 2007, EFSA  2007, 2014.</w:t>
      </w:r>
      <w:r w:rsidR="0092774E">
        <w:rPr>
          <w:sz w:val="22"/>
          <w:szCs w:val="22"/>
        </w:rPr>
        <w:t xml:space="preserve"> </w:t>
      </w:r>
      <w:r w:rsidR="0096209E" w:rsidRPr="007A0360">
        <w:rPr>
          <w:sz w:val="22"/>
          <w:szCs w:val="22"/>
        </w:rPr>
        <w:t>No new data were submitted in the framework of this applicatio</w:t>
      </w:r>
      <w:r w:rsidR="0092774E">
        <w:rPr>
          <w:sz w:val="22"/>
          <w:szCs w:val="22"/>
        </w:rPr>
        <w:t>n</w:t>
      </w:r>
      <w:r w:rsidR="0096209E" w:rsidRPr="008C3E2E">
        <w:t>.</w:t>
      </w:r>
    </w:p>
    <w:p w14:paraId="21618621" w14:textId="77777777" w:rsidR="0096209E" w:rsidRPr="000624AA" w:rsidRDefault="0096209E" w:rsidP="0096209E">
      <w:pPr>
        <w:pStyle w:val="RepNewPart"/>
      </w:pPr>
      <w:r w:rsidRPr="000624AA">
        <w:t xml:space="preserve">Available data </w:t>
      </w:r>
    </w:p>
    <w:p w14:paraId="35636B38" w14:textId="77777777" w:rsidR="00C84C61" w:rsidRPr="001330D5" w:rsidRDefault="00C84C61" w:rsidP="00360F46">
      <w:pPr>
        <w:pStyle w:val="Default"/>
        <w:jc w:val="both"/>
        <w:rPr>
          <w:sz w:val="22"/>
          <w:szCs w:val="22"/>
          <w:lang w:val="en-GB"/>
        </w:rPr>
      </w:pPr>
      <w:r w:rsidRPr="001330D5">
        <w:rPr>
          <w:sz w:val="22"/>
          <w:szCs w:val="22"/>
          <w:lang w:val="en-GB"/>
        </w:rPr>
        <w:t xml:space="preserve">The magnitude of prothioconazole residues was investigated in a feeding study with lactating cows (EFSA, 2007b; FAO, 2008a, 2008b; United Kingdom, 2004, 2007). </w:t>
      </w:r>
    </w:p>
    <w:p w14:paraId="421504E8" w14:textId="77777777" w:rsidR="00825FFF" w:rsidRDefault="00837C64" w:rsidP="006A5A1C">
      <w:pPr>
        <w:pStyle w:val="Default"/>
        <w:jc w:val="both"/>
        <w:rPr>
          <w:i/>
          <w:iCs/>
          <w:sz w:val="22"/>
          <w:szCs w:val="22"/>
          <w:lang w:val="en-GB"/>
        </w:rPr>
      </w:pPr>
      <w:r w:rsidRPr="00837C64">
        <w:rPr>
          <w:sz w:val="22"/>
          <w:szCs w:val="22"/>
          <w:lang w:val="en-GB"/>
        </w:rPr>
        <w:t>EFSA</w:t>
      </w:r>
      <w:r>
        <w:rPr>
          <w:i/>
          <w:iCs/>
          <w:sz w:val="22"/>
          <w:szCs w:val="22"/>
          <w:lang w:val="en-GB"/>
        </w:rPr>
        <w:t xml:space="preserve">: </w:t>
      </w:r>
      <w:r w:rsidR="00C84C61" w:rsidRPr="00360F46">
        <w:rPr>
          <w:i/>
          <w:iCs/>
          <w:sz w:val="22"/>
          <w:szCs w:val="22"/>
          <w:lang w:val="en-GB"/>
        </w:rPr>
        <w:t xml:space="preserve">Three groups of lactating cows, each consisting of three animals, were dosed for 28 consecutive days with prothioconazole-desthio at levels of 4, 25, and 100 mg/kg in the diet (equivalent to 0.145, 0.909 and 3.636 </w:t>
      </w:r>
      <w:r w:rsidR="00C84C61" w:rsidRPr="006A5A1C">
        <w:rPr>
          <w:i/>
          <w:iCs/>
          <w:sz w:val="22"/>
          <w:szCs w:val="22"/>
          <w:lang w:val="en-GB"/>
        </w:rPr>
        <w:t>mg/kg bw per d, respectively). The samples were analysed for prothioconazole-desthio, M14 and</w:t>
      </w:r>
      <w:r w:rsidR="00360F46" w:rsidRPr="006A5A1C">
        <w:rPr>
          <w:i/>
          <w:iCs/>
          <w:sz w:val="22"/>
          <w:szCs w:val="22"/>
          <w:lang w:val="en-GB"/>
        </w:rPr>
        <w:t xml:space="preserve"> M15.</w:t>
      </w:r>
      <w:r w:rsidR="006A5A1C" w:rsidRPr="006A5A1C">
        <w:rPr>
          <w:i/>
          <w:iCs/>
          <w:sz w:val="22"/>
          <w:szCs w:val="22"/>
          <w:lang w:val="en-GB"/>
        </w:rPr>
        <w:t xml:space="preserve"> </w:t>
      </w:r>
      <w:r w:rsidR="00360F46" w:rsidRPr="006A5A1C">
        <w:rPr>
          <w:i/>
          <w:iCs/>
          <w:sz w:val="22"/>
          <w:szCs w:val="22"/>
          <w:lang w:val="en-GB"/>
        </w:rPr>
        <w:t>In milk, a plateau level was reached after 1 or 2 days of exposure, according to</w:t>
      </w:r>
      <w:r w:rsidR="00360F46" w:rsidRPr="00360F46">
        <w:rPr>
          <w:i/>
          <w:iCs/>
          <w:sz w:val="22"/>
          <w:szCs w:val="22"/>
          <w:lang w:val="en-GB"/>
        </w:rPr>
        <w:t xml:space="preserve"> the dose level group. Since neither the metabolites (free and conjugated) containing the common moiety and included in the residue definition for risk assessment nor the glucuronide conjugates of prothioconazole-desthio were analysed, EFSA reported the residue levels for enforcement only (prothioconazole-desthio) and considered the conversion factors for enforcement to risk assessment of 2 and 9 respectively for liver and kidney based on the goat metabolism study with administration of prothioconazole-desthio. No tentative CF was derived for milk, muscle and fat since the residue levels in these matrices are expected to be negligible (&lt;0.01 mg/kg) at the calculated dietary burden. </w:t>
      </w:r>
      <w:r w:rsidR="0092774E">
        <w:rPr>
          <w:i/>
          <w:iCs/>
          <w:sz w:val="22"/>
          <w:szCs w:val="22"/>
          <w:lang w:val="en-GB"/>
        </w:rPr>
        <w:t xml:space="preserve"> </w:t>
      </w:r>
      <w:r w:rsidR="00360F46" w:rsidRPr="00360F46">
        <w:rPr>
          <w:i/>
          <w:iCs/>
          <w:sz w:val="22"/>
          <w:szCs w:val="22"/>
          <w:lang w:val="en-GB"/>
        </w:rPr>
        <w:t xml:space="preserve">Furthermore, in the framework of the reported feeding study, the storage stability of prothioconazole-desthio, M14 and M15 was demonstrated in all matrices for up to 1 month when stored deep frozen and was shown to cover the storage time interval of the residue samples of the feeding study. Degradation of prothioconazole-desthio residues during storage of the feeding study residue samples is therefore not expected. Consequently, the available data allow deriving tentative MRLs in ruminants and pigs. These MRLs were derived in compliance with the latest recommendations on this </w:t>
      </w:r>
      <w:r w:rsidR="00360F46" w:rsidRPr="00360F46">
        <w:rPr>
          <w:i/>
          <w:iCs/>
          <w:sz w:val="22"/>
          <w:szCs w:val="22"/>
          <w:lang w:val="en-GB"/>
        </w:rPr>
        <w:lastRenderedPageBreak/>
        <w:t>matter (FAO, 2009b). Tentative MRLs in all commodities are established at the LOQ, except in liver and kidney of ruminants, where MRLs of 0.05 and 0.02 mg/kg respectively are proposed. EFSA notes that all the MRLs in ruminant and pig matrices can only be derived on a tentative basis, due to the data gaps, leading to a provisional dietary burden calculation and the missing livestock feedin</w:t>
      </w:r>
      <w:r w:rsidR="001330D5">
        <w:rPr>
          <w:i/>
          <w:iCs/>
          <w:sz w:val="22"/>
          <w:szCs w:val="22"/>
          <w:lang w:val="en-GB"/>
        </w:rPr>
        <w:t>g</w:t>
      </w:r>
      <w:r w:rsidR="00360F46" w:rsidRPr="00360F46">
        <w:rPr>
          <w:i/>
          <w:iCs/>
          <w:sz w:val="22"/>
          <w:szCs w:val="22"/>
          <w:lang w:val="en-GB"/>
        </w:rPr>
        <w:t xml:space="preserve"> study. Finally, although the maximum dietary burden for poultry exceeds the threshold of 0.1 mg/kg DM, no appropriate feeding study is available and is required, since based on the metabolism study, no residues above the LOQ are expected in poultry matrices at the calculated dietary burden. Therefore, tentative MRLs can be established at the LOQ in all poultry commodities and no default conversion factors for risk assessment need to be derived.</w:t>
      </w:r>
    </w:p>
    <w:p w14:paraId="3B6A0FA6" w14:textId="77777777" w:rsidR="00971C71" w:rsidRPr="0092774E" w:rsidRDefault="00360F46" w:rsidP="006A5A1C">
      <w:pPr>
        <w:pStyle w:val="Default"/>
        <w:jc w:val="both"/>
        <w:rPr>
          <w:i/>
          <w:iCs/>
          <w:sz w:val="22"/>
          <w:szCs w:val="22"/>
          <w:lang w:val="en-GB"/>
        </w:rPr>
        <w:sectPr w:rsidR="00971C71" w:rsidRPr="0092774E" w:rsidSect="000624AA">
          <w:pgSz w:w="11906" w:h="16838" w:code="9"/>
          <w:pgMar w:top="1417" w:right="1134" w:bottom="1134" w:left="1417" w:header="709" w:footer="142" w:gutter="0"/>
          <w:pgNumType w:chapSep="period"/>
          <w:cols w:space="720"/>
          <w:docGrid w:linePitch="326"/>
        </w:sectPr>
      </w:pPr>
      <w:r w:rsidRPr="00360F46">
        <w:rPr>
          <w:i/>
          <w:iCs/>
          <w:sz w:val="22"/>
          <w:szCs w:val="22"/>
          <w:lang w:val="en-GB"/>
        </w:rPr>
        <w:t xml:space="preserve"> </w:t>
      </w:r>
    </w:p>
    <w:p w14:paraId="6EE72533" w14:textId="77777777" w:rsidR="007D7B8E" w:rsidRPr="000624AA" w:rsidRDefault="007D7B8E" w:rsidP="007D7B8E">
      <w:pPr>
        <w:pStyle w:val="RepLabel"/>
      </w:pPr>
      <w:r w:rsidRPr="000624AA">
        <w:lastRenderedPageBreak/>
        <w:t>Table </w:t>
      </w:r>
      <w:r w:rsidR="00AB6090">
        <w:fldChar w:fldCharType="begin"/>
      </w:r>
      <w:r w:rsidR="00AB6090">
        <w:instrText xml:space="preserve"> STYLEREF 2 \s </w:instrText>
      </w:r>
      <w:r w:rsidR="00AB6090">
        <w:fldChar w:fldCharType="separate"/>
      </w:r>
      <w:r w:rsidR="00D814FB">
        <w:rPr>
          <w:noProof/>
        </w:rPr>
        <w:t>7.2</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12</w:t>
      </w:r>
      <w:r w:rsidR="00AB6090">
        <w:rPr>
          <w:noProof/>
        </w:rPr>
        <w:fldChar w:fldCharType="end"/>
      </w:r>
      <w:r w:rsidRPr="000624AA">
        <w:t>:</w:t>
      </w:r>
      <w:r w:rsidRPr="000624AA">
        <w:tab/>
        <w:t>Overview of the values derived from livestock feeding studies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873"/>
        <w:gridCol w:w="1150"/>
        <w:gridCol w:w="1109"/>
        <w:gridCol w:w="1220"/>
        <w:gridCol w:w="574"/>
        <w:gridCol w:w="1008"/>
        <w:gridCol w:w="1008"/>
        <w:gridCol w:w="1005"/>
        <w:gridCol w:w="1013"/>
        <w:gridCol w:w="1150"/>
        <w:gridCol w:w="1150"/>
        <w:gridCol w:w="1150"/>
        <w:gridCol w:w="1150"/>
      </w:tblGrid>
      <w:tr w:rsidR="00971C71" w:rsidRPr="000624AA" w14:paraId="6A679D11" w14:textId="77777777" w:rsidTr="0039492B">
        <w:tc>
          <w:tcPr>
            <w:tcW w:w="643" w:type="pct"/>
            <w:vMerge w:val="restart"/>
            <w:vAlign w:val="center"/>
          </w:tcPr>
          <w:p w14:paraId="348B03D3" w14:textId="77777777" w:rsidR="00971C71" w:rsidRPr="000624AA" w:rsidRDefault="00971C71" w:rsidP="001E09AB">
            <w:pPr>
              <w:pStyle w:val="RepTableHeader"/>
              <w:jc w:val="center"/>
              <w:rPr>
                <w:lang w:val="en-GB"/>
              </w:rPr>
            </w:pPr>
            <w:r w:rsidRPr="000624AA">
              <w:rPr>
                <w:lang w:val="en-GB"/>
              </w:rPr>
              <w:t>Commodity</w:t>
            </w:r>
          </w:p>
        </w:tc>
        <w:tc>
          <w:tcPr>
            <w:tcW w:w="776" w:type="pct"/>
            <w:gridSpan w:val="2"/>
            <w:vAlign w:val="center"/>
          </w:tcPr>
          <w:p w14:paraId="541E7783" w14:textId="77777777" w:rsidR="00971C71" w:rsidRPr="000624AA" w:rsidRDefault="00971C71" w:rsidP="001E09AB">
            <w:pPr>
              <w:pStyle w:val="RepTableHeader"/>
              <w:jc w:val="center"/>
              <w:rPr>
                <w:lang w:val="en-GB"/>
              </w:rPr>
            </w:pPr>
            <w:r w:rsidRPr="000624AA">
              <w:rPr>
                <w:lang w:val="en-GB"/>
              </w:rPr>
              <w:t>Dietary burden</w:t>
            </w:r>
          </w:p>
        </w:tc>
        <w:tc>
          <w:tcPr>
            <w:tcW w:w="2001" w:type="pct"/>
            <w:gridSpan w:val="6"/>
            <w:vAlign w:val="center"/>
          </w:tcPr>
          <w:p w14:paraId="2FDBCFD5" w14:textId="77777777" w:rsidR="00971C71" w:rsidRPr="000624AA" w:rsidRDefault="00971C71" w:rsidP="001E09AB">
            <w:pPr>
              <w:pStyle w:val="RepTableHeader"/>
              <w:jc w:val="center"/>
              <w:rPr>
                <w:lang w:val="en-GB"/>
              </w:rPr>
            </w:pPr>
            <w:r w:rsidRPr="000624AA">
              <w:rPr>
                <w:lang w:val="en-GB"/>
              </w:rPr>
              <w:t>Results of the livestock feeding study</w:t>
            </w:r>
          </w:p>
        </w:tc>
        <w:tc>
          <w:tcPr>
            <w:tcW w:w="395" w:type="pct"/>
            <w:vMerge w:val="restart"/>
            <w:vAlign w:val="center"/>
          </w:tcPr>
          <w:p w14:paraId="1EC0DFCB" w14:textId="77777777" w:rsidR="00971C71" w:rsidRPr="000624AA" w:rsidRDefault="00971C71" w:rsidP="001E09AB">
            <w:pPr>
              <w:pStyle w:val="RepTableHeader"/>
              <w:jc w:val="center"/>
              <w:rPr>
                <w:lang w:val="en-GB"/>
              </w:rPr>
            </w:pPr>
            <w:r w:rsidRPr="000624AA">
              <w:rPr>
                <w:lang w:val="en-GB"/>
              </w:rPr>
              <w:t>Median residue</w:t>
            </w:r>
          </w:p>
          <w:p w14:paraId="6856382C" w14:textId="77777777" w:rsidR="00971C71" w:rsidRPr="000624AA" w:rsidRDefault="00971C71" w:rsidP="001E09AB">
            <w:pPr>
              <w:pStyle w:val="RepTableHeader"/>
              <w:jc w:val="center"/>
              <w:rPr>
                <w:lang w:val="en-GB"/>
              </w:rPr>
            </w:pPr>
            <w:r w:rsidRPr="000624AA">
              <w:rPr>
                <w:lang w:val="en-GB"/>
              </w:rPr>
              <w:t>(mg/kg)</w:t>
            </w:r>
            <w:r w:rsidRPr="000624AA">
              <w:rPr>
                <w:vertAlign w:val="superscript"/>
                <w:lang w:val="en-GB"/>
              </w:rPr>
              <w:t>(b)</w:t>
            </w:r>
          </w:p>
        </w:tc>
        <w:tc>
          <w:tcPr>
            <w:tcW w:w="395" w:type="pct"/>
            <w:vMerge w:val="restart"/>
            <w:vAlign w:val="center"/>
          </w:tcPr>
          <w:p w14:paraId="4EB5F07C" w14:textId="77777777" w:rsidR="00971C71" w:rsidRPr="000624AA" w:rsidRDefault="00971C71" w:rsidP="001E09AB">
            <w:pPr>
              <w:pStyle w:val="RepTableHeader"/>
              <w:jc w:val="center"/>
              <w:rPr>
                <w:lang w:val="en-GB"/>
              </w:rPr>
            </w:pPr>
            <w:r w:rsidRPr="000624AA">
              <w:rPr>
                <w:lang w:val="en-GB"/>
              </w:rPr>
              <w:t>Highest residue</w:t>
            </w:r>
          </w:p>
          <w:p w14:paraId="34D7B298" w14:textId="77777777" w:rsidR="00971C71" w:rsidRPr="000624AA" w:rsidRDefault="00971C71" w:rsidP="001E09AB">
            <w:pPr>
              <w:pStyle w:val="RepTableHeader"/>
              <w:jc w:val="center"/>
              <w:rPr>
                <w:lang w:val="en-GB"/>
              </w:rPr>
            </w:pPr>
            <w:r w:rsidRPr="000624AA">
              <w:rPr>
                <w:lang w:val="en-GB"/>
              </w:rPr>
              <w:t>(mg/kg)</w:t>
            </w:r>
            <w:r w:rsidRPr="000624AA">
              <w:rPr>
                <w:vertAlign w:val="superscript"/>
                <w:lang w:val="en-GB"/>
              </w:rPr>
              <w:t>(c)</w:t>
            </w:r>
          </w:p>
        </w:tc>
        <w:tc>
          <w:tcPr>
            <w:tcW w:w="395" w:type="pct"/>
            <w:vMerge w:val="restart"/>
            <w:vAlign w:val="center"/>
          </w:tcPr>
          <w:p w14:paraId="51EB3A20" w14:textId="77777777" w:rsidR="00971C71" w:rsidRPr="000624AA" w:rsidRDefault="00971C71" w:rsidP="001E09AB">
            <w:pPr>
              <w:pStyle w:val="RepTableHeader"/>
              <w:jc w:val="center"/>
              <w:rPr>
                <w:lang w:val="en-GB"/>
              </w:rPr>
            </w:pPr>
            <w:r w:rsidRPr="000624AA">
              <w:rPr>
                <w:lang w:val="en-GB"/>
              </w:rPr>
              <w:t>Calculated MRL</w:t>
            </w:r>
          </w:p>
          <w:p w14:paraId="4821AD59" w14:textId="77777777" w:rsidR="00971C71" w:rsidRPr="000624AA" w:rsidRDefault="00971C71" w:rsidP="001E09AB">
            <w:pPr>
              <w:pStyle w:val="RepTableHeader"/>
              <w:jc w:val="center"/>
              <w:rPr>
                <w:lang w:val="en-GB"/>
              </w:rPr>
            </w:pPr>
            <w:r w:rsidRPr="000624AA">
              <w:rPr>
                <w:lang w:val="en-GB"/>
              </w:rPr>
              <w:t>(mg/kg)</w:t>
            </w:r>
          </w:p>
        </w:tc>
        <w:tc>
          <w:tcPr>
            <w:tcW w:w="395" w:type="pct"/>
            <w:vMerge w:val="restart"/>
            <w:vAlign w:val="center"/>
          </w:tcPr>
          <w:p w14:paraId="4F04135C" w14:textId="77777777" w:rsidR="00971C71" w:rsidRPr="000624AA" w:rsidRDefault="00971C71" w:rsidP="001E09AB">
            <w:pPr>
              <w:pStyle w:val="RepTableHeader"/>
              <w:jc w:val="center"/>
              <w:rPr>
                <w:lang w:val="en-GB"/>
              </w:rPr>
            </w:pPr>
            <w:r w:rsidRPr="000624AA">
              <w:rPr>
                <w:lang w:val="en-GB"/>
              </w:rPr>
              <w:t>CF for RA</w:t>
            </w:r>
            <w:r w:rsidRPr="000624AA">
              <w:rPr>
                <w:vertAlign w:val="superscript"/>
                <w:lang w:val="en-GB"/>
              </w:rPr>
              <w:t>(d)</w:t>
            </w:r>
          </w:p>
        </w:tc>
      </w:tr>
      <w:tr w:rsidR="00971C71" w:rsidRPr="000624AA" w14:paraId="6745AAE2" w14:textId="77777777" w:rsidTr="0039492B">
        <w:tc>
          <w:tcPr>
            <w:tcW w:w="643" w:type="pct"/>
            <w:vMerge/>
          </w:tcPr>
          <w:p w14:paraId="24017D8E" w14:textId="77777777" w:rsidR="00971C71" w:rsidRPr="000624AA" w:rsidRDefault="00971C71" w:rsidP="007D7B8E">
            <w:pPr>
              <w:pStyle w:val="RepTableHeader"/>
              <w:rPr>
                <w:lang w:val="en-GB"/>
              </w:rPr>
            </w:pPr>
          </w:p>
        </w:tc>
        <w:tc>
          <w:tcPr>
            <w:tcW w:w="395" w:type="pct"/>
            <w:vMerge w:val="restart"/>
          </w:tcPr>
          <w:p w14:paraId="683A6509" w14:textId="77777777" w:rsidR="00971C71" w:rsidRPr="000624AA" w:rsidRDefault="00971C71" w:rsidP="007D7B8E">
            <w:pPr>
              <w:pStyle w:val="RepTableHeader"/>
              <w:rPr>
                <w:lang w:val="en-GB"/>
              </w:rPr>
            </w:pPr>
            <w:r w:rsidRPr="000624AA">
              <w:rPr>
                <w:lang w:val="en-GB"/>
              </w:rPr>
              <w:t>Med.</w:t>
            </w:r>
            <w:r w:rsidR="007D7B8E" w:rsidRPr="000624AA">
              <w:rPr>
                <w:lang w:val="en-GB"/>
              </w:rPr>
              <w:br/>
            </w:r>
            <w:r w:rsidRPr="000624AA">
              <w:rPr>
                <w:lang w:val="en-GB"/>
              </w:rPr>
              <w:t>(mg/kg bw/d)</w:t>
            </w:r>
          </w:p>
        </w:tc>
        <w:tc>
          <w:tcPr>
            <w:tcW w:w="381" w:type="pct"/>
            <w:vMerge w:val="restart"/>
          </w:tcPr>
          <w:p w14:paraId="2342E9CE" w14:textId="77777777" w:rsidR="00971C71" w:rsidRPr="0083168B" w:rsidRDefault="00971C71" w:rsidP="007D7B8E">
            <w:pPr>
              <w:pStyle w:val="RepTableHeader"/>
              <w:rPr>
                <w:lang w:val="de-DE"/>
              </w:rPr>
            </w:pPr>
            <w:r w:rsidRPr="0083168B">
              <w:rPr>
                <w:lang w:val="de-DE"/>
              </w:rPr>
              <w:t>Max.</w:t>
            </w:r>
            <w:r w:rsidR="007D7B8E" w:rsidRPr="0083168B">
              <w:rPr>
                <w:lang w:val="de-DE"/>
              </w:rPr>
              <w:br/>
            </w:r>
            <w:r w:rsidRPr="0083168B">
              <w:rPr>
                <w:lang w:val="de-DE"/>
              </w:rPr>
              <w:t>(mg/kg bw/d)</w:t>
            </w:r>
          </w:p>
        </w:tc>
        <w:tc>
          <w:tcPr>
            <w:tcW w:w="419" w:type="pct"/>
            <w:vMerge w:val="restart"/>
          </w:tcPr>
          <w:p w14:paraId="59104E04" w14:textId="77777777" w:rsidR="00971C71" w:rsidRPr="000624AA" w:rsidRDefault="00971C71" w:rsidP="007D7B8E">
            <w:pPr>
              <w:pStyle w:val="RepTableHeader"/>
              <w:rPr>
                <w:lang w:val="en-GB"/>
              </w:rPr>
            </w:pPr>
            <w:r w:rsidRPr="000624AA">
              <w:rPr>
                <w:lang w:val="en-GB"/>
              </w:rPr>
              <w:t>Dose Level</w:t>
            </w:r>
            <w:r w:rsidR="007D7B8E" w:rsidRPr="000624AA">
              <w:rPr>
                <w:lang w:val="en-GB"/>
              </w:rPr>
              <w:br/>
            </w:r>
            <w:r w:rsidRPr="000624AA">
              <w:rPr>
                <w:lang w:val="en-GB"/>
              </w:rPr>
              <w:t>(mg/kg bw/</w:t>
            </w:r>
            <w:r w:rsidRPr="00DC1AA8">
              <w:rPr>
                <w:lang w:val="en-GB"/>
              </w:rPr>
              <w:t>d)</w:t>
            </w:r>
            <w:r w:rsidRPr="00DC1AA8">
              <w:rPr>
                <w:vertAlign w:val="superscript"/>
                <w:lang w:val="en-GB"/>
              </w:rPr>
              <w:t>(a)</w:t>
            </w:r>
          </w:p>
        </w:tc>
        <w:tc>
          <w:tcPr>
            <w:tcW w:w="197" w:type="pct"/>
            <w:vMerge w:val="restart"/>
          </w:tcPr>
          <w:p w14:paraId="618DC28C" w14:textId="77777777" w:rsidR="00971C71" w:rsidRPr="000624AA" w:rsidRDefault="00971C71" w:rsidP="007D7B8E">
            <w:pPr>
              <w:pStyle w:val="RepTableHeader"/>
              <w:rPr>
                <w:lang w:val="en-GB"/>
              </w:rPr>
            </w:pPr>
            <w:r w:rsidRPr="000624AA">
              <w:rPr>
                <w:lang w:val="en-GB"/>
              </w:rPr>
              <w:t>No</w:t>
            </w:r>
          </w:p>
        </w:tc>
        <w:tc>
          <w:tcPr>
            <w:tcW w:w="692" w:type="pct"/>
            <w:gridSpan w:val="2"/>
          </w:tcPr>
          <w:p w14:paraId="166D5F8F" w14:textId="77777777" w:rsidR="00971C71" w:rsidRPr="000624AA" w:rsidRDefault="001232B1" w:rsidP="007D7B8E">
            <w:pPr>
              <w:pStyle w:val="RepTableHeader"/>
              <w:rPr>
                <w:lang w:val="en-GB"/>
              </w:rPr>
            </w:pPr>
            <w:r>
              <w:rPr>
                <w:lang w:val="en-GB"/>
              </w:rPr>
              <w:t>Result for enforcement</w:t>
            </w:r>
          </w:p>
        </w:tc>
        <w:tc>
          <w:tcPr>
            <w:tcW w:w="693" w:type="pct"/>
            <w:gridSpan w:val="2"/>
          </w:tcPr>
          <w:p w14:paraId="7CF7BD99" w14:textId="77777777" w:rsidR="00971C71" w:rsidRPr="000624AA" w:rsidRDefault="00971C71" w:rsidP="007D7B8E">
            <w:pPr>
              <w:pStyle w:val="RepTableHeader"/>
              <w:rPr>
                <w:lang w:val="en-GB"/>
              </w:rPr>
            </w:pPr>
            <w:r w:rsidRPr="000624AA">
              <w:rPr>
                <w:lang w:val="en-GB"/>
              </w:rPr>
              <w:t>Result for RA</w:t>
            </w:r>
          </w:p>
        </w:tc>
        <w:tc>
          <w:tcPr>
            <w:tcW w:w="395" w:type="pct"/>
            <w:vMerge/>
          </w:tcPr>
          <w:p w14:paraId="47318FD1" w14:textId="77777777" w:rsidR="00971C71" w:rsidRPr="000624AA" w:rsidRDefault="00971C71" w:rsidP="007D7B8E">
            <w:pPr>
              <w:pStyle w:val="RepTableHeader"/>
              <w:rPr>
                <w:bCs/>
                <w:lang w:val="en-GB"/>
              </w:rPr>
            </w:pPr>
          </w:p>
        </w:tc>
        <w:tc>
          <w:tcPr>
            <w:tcW w:w="395" w:type="pct"/>
            <w:vMerge/>
          </w:tcPr>
          <w:p w14:paraId="53671ADE" w14:textId="77777777" w:rsidR="00971C71" w:rsidRPr="000624AA" w:rsidRDefault="00971C71" w:rsidP="007D7B8E">
            <w:pPr>
              <w:pStyle w:val="RepTableHeader"/>
              <w:rPr>
                <w:lang w:val="en-GB"/>
              </w:rPr>
            </w:pPr>
          </w:p>
        </w:tc>
        <w:tc>
          <w:tcPr>
            <w:tcW w:w="395" w:type="pct"/>
            <w:vMerge/>
          </w:tcPr>
          <w:p w14:paraId="357E9D9A" w14:textId="77777777" w:rsidR="00971C71" w:rsidRPr="000624AA" w:rsidRDefault="00971C71" w:rsidP="007D7B8E">
            <w:pPr>
              <w:pStyle w:val="RepTableHeader"/>
              <w:rPr>
                <w:lang w:val="en-GB"/>
              </w:rPr>
            </w:pPr>
          </w:p>
        </w:tc>
        <w:tc>
          <w:tcPr>
            <w:tcW w:w="395" w:type="pct"/>
            <w:vMerge/>
          </w:tcPr>
          <w:p w14:paraId="5570E673" w14:textId="77777777" w:rsidR="00971C71" w:rsidRPr="000624AA" w:rsidRDefault="00971C71" w:rsidP="007D7B8E">
            <w:pPr>
              <w:pStyle w:val="RepTableHeader"/>
              <w:rPr>
                <w:lang w:val="en-GB"/>
              </w:rPr>
            </w:pPr>
          </w:p>
        </w:tc>
      </w:tr>
      <w:tr w:rsidR="00971C71" w:rsidRPr="000624AA" w14:paraId="7EA3B856" w14:textId="77777777" w:rsidTr="0039492B">
        <w:tc>
          <w:tcPr>
            <w:tcW w:w="643" w:type="pct"/>
            <w:vMerge/>
          </w:tcPr>
          <w:p w14:paraId="76B98986" w14:textId="77777777" w:rsidR="00971C71" w:rsidRPr="000624AA" w:rsidRDefault="00971C71" w:rsidP="007D7B8E">
            <w:pPr>
              <w:pStyle w:val="RepTableHeader"/>
              <w:rPr>
                <w:lang w:val="en-GB"/>
              </w:rPr>
            </w:pPr>
          </w:p>
        </w:tc>
        <w:tc>
          <w:tcPr>
            <w:tcW w:w="395" w:type="pct"/>
            <w:vMerge/>
          </w:tcPr>
          <w:p w14:paraId="46DDC953" w14:textId="77777777" w:rsidR="00971C71" w:rsidRPr="000624AA" w:rsidRDefault="00971C71" w:rsidP="007D7B8E">
            <w:pPr>
              <w:pStyle w:val="RepTableHeader"/>
              <w:rPr>
                <w:lang w:val="en-GB"/>
              </w:rPr>
            </w:pPr>
          </w:p>
        </w:tc>
        <w:tc>
          <w:tcPr>
            <w:tcW w:w="381" w:type="pct"/>
            <w:vMerge/>
          </w:tcPr>
          <w:p w14:paraId="45814181" w14:textId="77777777" w:rsidR="00971C71" w:rsidRPr="000624AA" w:rsidRDefault="00971C71" w:rsidP="007D7B8E">
            <w:pPr>
              <w:pStyle w:val="RepTableHeader"/>
              <w:rPr>
                <w:lang w:val="en-GB"/>
              </w:rPr>
            </w:pPr>
          </w:p>
        </w:tc>
        <w:tc>
          <w:tcPr>
            <w:tcW w:w="419" w:type="pct"/>
            <w:vMerge/>
          </w:tcPr>
          <w:p w14:paraId="0ABACF3A" w14:textId="77777777" w:rsidR="00971C71" w:rsidRPr="000624AA" w:rsidRDefault="00971C71" w:rsidP="007D7B8E">
            <w:pPr>
              <w:pStyle w:val="RepTableHeader"/>
              <w:rPr>
                <w:lang w:val="en-GB"/>
              </w:rPr>
            </w:pPr>
          </w:p>
        </w:tc>
        <w:tc>
          <w:tcPr>
            <w:tcW w:w="197" w:type="pct"/>
            <w:vMerge/>
          </w:tcPr>
          <w:p w14:paraId="3BACA3FC" w14:textId="77777777" w:rsidR="00971C71" w:rsidRPr="000624AA" w:rsidRDefault="00971C71" w:rsidP="007D7B8E">
            <w:pPr>
              <w:pStyle w:val="RepTableHeader"/>
              <w:rPr>
                <w:lang w:val="en-GB"/>
              </w:rPr>
            </w:pPr>
          </w:p>
        </w:tc>
        <w:tc>
          <w:tcPr>
            <w:tcW w:w="346" w:type="pct"/>
          </w:tcPr>
          <w:p w14:paraId="691BD210" w14:textId="77777777" w:rsidR="00971C71" w:rsidRPr="000624AA" w:rsidRDefault="00971C71" w:rsidP="007D7B8E">
            <w:pPr>
              <w:pStyle w:val="RepTableHeader"/>
              <w:rPr>
                <w:lang w:val="en-GB"/>
              </w:rPr>
            </w:pPr>
            <w:r w:rsidRPr="000624AA">
              <w:rPr>
                <w:lang w:val="en-GB"/>
              </w:rPr>
              <w:t>Mean</w:t>
            </w:r>
            <w:r w:rsidR="007D7B8E" w:rsidRPr="000624AA">
              <w:rPr>
                <w:lang w:val="en-GB"/>
              </w:rPr>
              <w:br/>
            </w:r>
            <w:r w:rsidRPr="000624AA">
              <w:rPr>
                <w:lang w:val="en-GB"/>
              </w:rPr>
              <w:t>(mg/kg)</w:t>
            </w:r>
          </w:p>
        </w:tc>
        <w:tc>
          <w:tcPr>
            <w:tcW w:w="346" w:type="pct"/>
          </w:tcPr>
          <w:p w14:paraId="6B568FA5" w14:textId="77777777" w:rsidR="00971C71" w:rsidRPr="000624AA" w:rsidRDefault="00971C71" w:rsidP="007D7B8E">
            <w:pPr>
              <w:pStyle w:val="RepTableHeader"/>
              <w:rPr>
                <w:lang w:val="en-GB"/>
              </w:rPr>
            </w:pPr>
            <w:r w:rsidRPr="000624AA">
              <w:rPr>
                <w:lang w:val="en-GB"/>
              </w:rPr>
              <w:t>Max.</w:t>
            </w:r>
            <w:r w:rsidR="007D7B8E" w:rsidRPr="000624AA">
              <w:rPr>
                <w:lang w:val="en-GB"/>
              </w:rPr>
              <w:br/>
            </w:r>
            <w:r w:rsidRPr="000624AA">
              <w:rPr>
                <w:lang w:val="en-GB"/>
              </w:rPr>
              <w:t>(mg/kg)</w:t>
            </w:r>
          </w:p>
        </w:tc>
        <w:tc>
          <w:tcPr>
            <w:tcW w:w="345" w:type="pct"/>
          </w:tcPr>
          <w:p w14:paraId="72D192FE" w14:textId="77777777" w:rsidR="00971C71" w:rsidRPr="000624AA" w:rsidRDefault="00971C71" w:rsidP="007D7B8E">
            <w:pPr>
              <w:pStyle w:val="RepTableHeader"/>
              <w:rPr>
                <w:lang w:val="en-GB"/>
              </w:rPr>
            </w:pPr>
            <w:r w:rsidRPr="000624AA">
              <w:rPr>
                <w:lang w:val="en-GB"/>
              </w:rPr>
              <w:t>Mean</w:t>
            </w:r>
            <w:r w:rsidR="007D7B8E" w:rsidRPr="000624AA">
              <w:rPr>
                <w:lang w:val="en-GB"/>
              </w:rPr>
              <w:br/>
            </w:r>
            <w:r w:rsidRPr="000624AA">
              <w:rPr>
                <w:lang w:val="en-GB"/>
              </w:rPr>
              <w:t>(mg/kg)</w:t>
            </w:r>
          </w:p>
        </w:tc>
        <w:tc>
          <w:tcPr>
            <w:tcW w:w="348" w:type="pct"/>
          </w:tcPr>
          <w:p w14:paraId="6D010365" w14:textId="77777777" w:rsidR="00971C71" w:rsidRPr="000624AA" w:rsidRDefault="00971C71" w:rsidP="007D7B8E">
            <w:pPr>
              <w:pStyle w:val="RepTableHeader"/>
              <w:rPr>
                <w:lang w:val="en-GB"/>
              </w:rPr>
            </w:pPr>
            <w:r w:rsidRPr="000624AA">
              <w:rPr>
                <w:lang w:val="en-GB"/>
              </w:rPr>
              <w:t>Max.</w:t>
            </w:r>
            <w:r w:rsidR="007D7B8E" w:rsidRPr="000624AA">
              <w:rPr>
                <w:lang w:val="en-GB"/>
              </w:rPr>
              <w:br/>
              <w:t>(</w:t>
            </w:r>
            <w:r w:rsidRPr="000624AA">
              <w:rPr>
                <w:lang w:val="en-GB"/>
              </w:rPr>
              <w:t>mg/kg)</w:t>
            </w:r>
          </w:p>
        </w:tc>
        <w:tc>
          <w:tcPr>
            <w:tcW w:w="395" w:type="pct"/>
            <w:vMerge/>
          </w:tcPr>
          <w:p w14:paraId="5AEC33E6" w14:textId="77777777" w:rsidR="00971C71" w:rsidRPr="000624AA" w:rsidRDefault="00971C71" w:rsidP="007D7B8E">
            <w:pPr>
              <w:pStyle w:val="RepTableHeader"/>
              <w:rPr>
                <w:bCs/>
                <w:lang w:val="en-GB"/>
              </w:rPr>
            </w:pPr>
          </w:p>
        </w:tc>
        <w:tc>
          <w:tcPr>
            <w:tcW w:w="395" w:type="pct"/>
            <w:vMerge/>
          </w:tcPr>
          <w:p w14:paraId="328FE249" w14:textId="77777777" w:rsidR="00971C71" w:rsidRPr="000624AA" w:rsidRDefault="00971C71" w:rsidP="007D7B8E">
            <w:pPr>
              <w:pStyle w:val="RepTableHeader"/>
              <w:rPr>
                <w:lang w:val="en-GB"/>
              </w:rPr>
            </w:pPr>
          </w:p>
        </w:tc>
        <w:tc>
          <w:tcPr>
            <w:tcW w:w="395" w:type="pct"/>
            <w:vMerge/>
          </w:tcPr>
          <w:p w14:paraId="54E8DB4B" w14:textId="77777777" w:rsidR="00971C71" w:rsidRPr="000624AA" w:rsidRDefault="00971C71" w:rsidP="007D7B8E">
            <w:pPr>
              <w:pStyle w:val="RepTableHeader"/>
              <w:rPr>
                <w:lang w:val="en-GB"/>
              </w:rPr>
            </w:pPr>
          </w:p>
        </w:tc>
        <w:tc>
          <w:tcPr>
            <w:tcW w:w="395" w:type="pct"/>
            <w:vMerge/>
          </w:tcPr>
          <w:p w14:paraId="04319EBF" w14:textId="77777777" w:rsidR="00971C71" w:rsidRPr="000624AA" w:rsidRDefault="00971C71" w:rsidP="007D7B8E">
            <w:pPr>
              <w:pStyle w:val="RepTableHeader"/>
              <w:rPr>
                <w:lang w:val="en-GB"/>
              </w:rPr>
            </w:pPr>
          </w:p>
        </w:tc>
      </w:tr>
      <w:tr w:rsidR="00971C71" w:rsidRPr="000624AA" w14:paraId="5DD1F63B" w14:textId="77777777" w:rsidTr="001E09AB">
        <w:tc>
          <w:tcPr>
            <w:tcW w:w="5000" w:type="pct"/>
            <w:gridSpan w:val="13"/>
          </w:tcPr>
          <w:p w14:paraId="69E3A8DC" w14:textId="77777777" w:rsidR="00971C71" w:rsidRPr="000624AA" w:rsidRDefault="00971C71" w:rsidP="007D7B8E">
            <w:pPr>
              <w:pStyle w:val="RepStandard"/>
              <w:rPr>
                <w:b/>
                <w:bCs/>
              </w:rPr>
            </w:pPr>
            <w:r w:rsidRPr="00EB1982">
              <w:rPr>
                <w:b/>
                <w:bCs/>
              </w:rPr>
              <w:t xml:space="preserve">EU data </w:t>
            </w:r>
            <w:r w:rsidR="00B64E48" w:rsidRPr="00EB1982">
              <w:rPr>
                <w:b/>
                <w:bCs/>
              </w:rPr>
              <w:t>(</w:t>
            </w:r>
            <w:r w:rsidR="00EB1982" w:rsidRPr="00EB1982">
              <w:rPr>
                <w:b/>
                <w:bCs/>
              </w:rPr>
              <w:t>EFSA, 2014</w:t>
            </w:r>
            <w:r w:rsidRPr="00EB1982">
              <w:rPr>
                <w:b/>
                <w:bCs/>
              </w:rPr>
              <w:t>)</w:t>
            </w:r>
          </w:p>
        </w:tc>
      </w:tr>
      <w:tr w:rsidR="00971C71" w:rsidRPr="000624AA" w14:paraId="2266E176" w14:textId="77777777" w:rsidTr="001E09AB">
        <w:tc>
          <w:tcPr>
            <w:tcW w:w="5000" w:type="pct"/>
            <w:gridSpan w:val="13"/>
          </w:tcPr>
          <w:p w14:paraId="5AE02E5E" w14:textId="77777777" w:rsidR="00EB1982" w:rsidRPr="00C42047" w:rsidRDefault="00EB1982" w:rsidP="00EB1982">
            <w:pPr>
              <w:pStyle w:val="Default"/>
              <w:rPr>
                <w:sz w:val="20"/>
                <w:szCs w:val="20"/>
                <w:lang w:val="en-GB"/>
              </w:rPr>
            </w:pPr>
            <w:r w:rsidRPr="00C42047">
              <w:rPr>
                <w:b/>
                <w:bCs/>
                <w:sz w:val="20"/>
                <w:szCs w:val="20"/>
                <w:lang w:val="en-GB"/>
              </w:rPr>
              <w:t xml:space="preserve">Enforcement residue definition: </w:t>
            </w:r>
            <w:r w:rsidRPr="00C42047">
              <w:rPr>
                <w:sz w:val="20"/>
                <w:szCs w:val="20"/>
                <w:lang w:val="en-GB"/>
              </w:rPr>
              <w:t xml:space="preserve">prothioconazole-desthio (sum of isomers). </w:t>
            </w:r>
          </w:p>
          <w:p w14:paraId="655FAC6E" w14:textId="77777777" w:rsidR="00971C71" w:rsidRPr="000624AA" w:rsidRDefault="00EB1982" w:rsidP="00EB1982">
            <w:pPr>
              <w:pStyle w:val="RepTable"/>
              <w:rPr>
                <w:highlight w:val="lightGray"/>
              </w:rPr>
            </w:pPr>
            <w:r>
              <w:rPr>
                <w:b/>
                <w:bCs/>
                <w:szCs w:val="20"/>
              </w:rPr>
              <w:t xml:space="preserve">Risk assessment residue definition: </w:t>
            </w:r>
            <w:r>
              <w:rPr>
                <w:szCs w:val="20"/>
              </w:rPr>
              <w:t xml:space="preserve">sum of prothioconazole-desthio and all metabolites containing the 2-(1-chlorocyclopropyl)-3-(2-chlorophenyl)-2-hydroxypropyl-2H-1,2,4-triazole moiety, expressed as prothioconazole-desthio (sum of isomers). </w:t>
            </w:r>
          </w:p>
        </w:tc>
      </w:tr>
      <w:tr w:rsidR="00DC5483" w:rsidRPr="000624AA" w14:paraId="5BEDBB60" w14:textId="77777777" w:rsidTr="0039492B">
        <w:tc>
          <w:tcPr>
            <w:tcW w:w="643" w:type="pct"/>
            <w:vMerge w:val="restart"/>
          </w:tcPr>
          <w:p w14:paraId="5FE43C1D" w14:textId="77777777" w:rsidR="00DC5483" w:rsidRPr="000624AA" w:rsidRDefault="00DC5483" w:rsidP="00DC5483">
            <w:pPr>
              <w:pStyle w:val="RepTableBold"/>
              <w:rPr>
                <w:lang w:val="en-GB"/>
              </w:rPr>
            </w:pPr>
            <w:r w:rsidRPr="000624AA">
              <w:rPr>
                <w:lang w:val="en-GB"/>
              </w:rPr>
              <w:t xml:space="preserve">Pig </w:t>
            </w:r>
            <w:r>
              <w:rPr>
                <w:lang w:val="en-GB"/>
              </w:rPr>
              <w:t>muscle</w:t>
            </w:r>
          </w:p>
        </w:tc>
        <w:tc>
          <w:tcPr>
            <w:tcW w:w="395" w:type="pct"/>
            <w:vMerge w:val="restart"/>
          </w:tcPr>
          <w:p w14:paraId="51E312FB" w14:textId="77777777" w:rsidR="00DC5483" w:rsidRPr="000624AA" w:rsidRDefault="00DC5483" w:rsidP="00DC5483">
            <w:pPr>
              <w:pStyle w:val="RepTable"/>
            </w:pPr>
            <w:r>
              <w:rPr>
                <w:szCs w:val="20"/>
              </w:rPr>
              <w:t xml:space="preserve">0.017 </w:t>
            </w:r>
          </w:p>
        </w:tc>
        <w:tc>
          <w:tcPr>
            <w:tcW w:w="381" w:type="pct"/>
            <w:vMerge w:val="restart"/>
          </w:tcPr>
          <w:p w14:paraId="0F5BF6FC" w14:textId="77777777" w:rsidR="00DC5483" w:rsidRPr="000624AA" w:rsidRDefault="00DC5483" w:rsidP="00DC5483">
            <w:pPr>
              <w:pStyle w:val="RepTable"/>
            </w:pPr>
            <w:r>
              <w:rPr>
                <w:szCs w:val="20"/>
              </w:rPr>
              <w:t xml:space="preserve">0.031 </w:t>
            </w:r>
          </w:p>
        </w:tc>
        <w:tc>
          <w:tcPr>
            <w:tcW w:w="419" w:type="pct"/>
          </w:tcPr>
          <w:p w14:paraId="561EE62E" w14:textId="77777777" w:rsidR="00DC5483" w:rsidRPr="000624AA" w:rsidRDefault="00DC5483" w:rsidP="00DC5483">
            <w:pPr>
              <w:pStyle w:val="RepTable"/>
              <w:rPr>
                <w:highlight w:val="yellow"/>
              </w:rPr>
            </w:pPr>
            <w:r>
              <w:rPr>
                <w:szCs w:val="20"/>
              </w:rPr>
              <w:t xml:space="preserve">0.15 </w:t>
            </w:r>
          </w:p>
        </w:tc>
        <w:tc>
          <w:tcPr>
            <w:tcW w:w="197" w:type="pct"/>
          </w:tcPr>
          <w:p w14:paraId="7A715B3C" w14:textId="77777777" w:rsidR="00DC5483" w:rsidRPr="000624AA" w:rsidRDefault="00DC5483" w:rsidP="00DC5483">
            <w:pPr>
              <w:pStyle w:val="RepTable"/>
            </w:pPr>
            <w:r>
              <w:rPr>
                <w:szCs w:val="20"/>
              </w:rPr>
              <w:t xml:space="preserve">3 </w:t>
            </w:r>
          </w:p>
        </w:tc>
        <w:tc>
          <w:tcPr>
            <w:tcW w:w="346" w:type="pct"/>
          </w:tcPr>
          <w:p w14:paraId="69C5F58B" w14:textId="77777777" w:rsidR="00DC5483" w:rsidRPr="000624AA" w:rsidRDefault="00DC5483" w:rsidP="00DC5483">
            <w:pPr>
              <w:pStyle w:val="RepTable"/>
            </w:pPr>
            <w:r>
              <w:rPr>
                <w:szCs w:val="20"/>
              </w:rPr>
              <w:t xml:space="preserve">&lt;0.01 </w:t>
            </w:r>
          </w:p>
        </w:tc>
        <w:tc>
          <w:tcPr>
            <w:tcW w:w="346" w:type="pct"/>
          </w:tcPr>
          <w:p w14:paraId="6A69D34C" w14:textId="77777777" w:rsidR="00DC5483" w:rsidRPr="000624AA" w:rsidRDefault="00DC5483" w:rsidP="00DC5483">
            <w:pPr>
              <w:pStyle w:val="RepTable"/>
            </w:pPr>
            <w:r>
              <w:rPr>
                <w:szCs w:val="20"/>
              </w:rPr>
              <w:t xml:space="preserve">&lt;0.01 </w:t>
            </w:r>
          </w:p>
        </w:tc>
        <w:tc>
          <w:tcPr>
            <w:tcW w:w="345" w:type="pct"/>
          </w:tcPr>
          <w:p w14:paraId="78DC09D6" w14:textId="77777777" w:rsidR="00DC5483" w:rsidRPr="000624AA" w:rsidRDefault="00DC5483" w:rsidP="00DC5483">
            <w:pPr>
              <w:pStyle w:val="RepTable"/>
            </w:pPr>
            <w:r>
              <w:rPr>
                <w:szCs w:val="20"/>
              </w:rPr>
              <w:t xml:space="preserve">n.a. </w:t>
            </w:r>
          </w:p>
        </w:tc>
        <w:tc>
          <w:tcPr>
            <w:tcW w:w="348" w:type="pct"/>
          </w:tcPr>
          <w:p w14:paraId="2C7240EB" w14:textId="77777777" w:rsidR="00DC5483" w:rsidRPr="000624AA" w:rsidRDefault="00DC5483" w:rsidP="00DC5483">
            <w:pPr>
              <w:pStyle w:val="RepTable"/>
            </w:pPr>
            <w:r>
              <w:rPr>
                <w:szCs w:val="20"/>
              </w:rPr>
              <w:t xml:space="preserve">n.a. </w:t>
            </w:r>
          </w:p>
        </w:tc>
        <w:tc>
          <w:tcPr>
            <w:tcW w:w="395" w:type="pct"/>
            <w:vMerge w:val="restart"/>
          </w:tcPr>
          <w:p w14:paraId="363139AF" w14:textId="77777777" w:rsidR="00DC5483" w:rsidRPr="000624AA" w:rsidRDefault="00DC5483" w:rsidP="00DC5483">
            <w:pPr>
              <w:pStyle w:val="RepTable"/>
            </w:pPr>
            <w:r>
              <w:rPr>
                <w:szCs w:val="20"/>
              </w:rPr>
              <w:t xml:space="preserve">&lt;0.01 </w:t>
            </w:r>
          </w:p>
        </w:tc>
        <w:tc>
          <w:tcPr>
            <w:tcW w:w="395" w:type="pct"/>
            <w:vMerge w:val="restart"/>
          </w:tcPr>
          <w:p w14:paraId="197EBEE6" w14:textId="77777777" w:rsidR="00DC5483" w:rsidRPr="000624AA" w:rsidRDefault="00DC5483" w:rsidP="00DC5483">
            <w:pPr>
              <w:pStyle w:val="RepTable"/>
            </w:pPr>
            <w:r>
              <w:rPr>
                <w:szCs w:val="20"/>
              </w:rPr>
              <w:t xml:space="preserve">&lt;0.01 </w:t>
            </w:r>
          </w:p>
        </w:tc>
        <w:tc>
          <w:tcPr>
            <w:tcW w:w="395" w:type="pct"/>
            <w:vMerge w:val="restart"/>
          </w:tcPr>
          <w:p w14:paraId="2E6E4C9B" w14:textId="77777777" w:rsidR="00DC5483" w:rsidRDefault="00DC5483" w:rsidP="00DC5483">
            <w:pPr>
              <w:pStyle w:val="Default"/>
              <w:rPr>
                <w:sz w:val="20"/>
                <w:szCs w:val="20"/>
              </w:rPr>
            </w:pPr>
            <w:r>
              <w:rPr>
                <w:sz w:val="20"/>
                <w:szCs w:val="20"/>
              </w:rPr>
              <w:t xml:space="preserve">0.01* </w:t>
            </w:r>
          </w:p>
          <w:p w14:paraId="587DA1FC" w14:textId="77777777" w:rsidR="00DC5483" w:rsidRPr="000624AA" w:rsidRDefault="00DC5483" w:rsidP="00DC5483">
            <w:pPr>
              <w:pStyle w:val="RepTable"/>
            </w:pPr>
            <w:r>
              <w:rPr>
                <w:szCs w:val="20"/>
              </w:rPr>
              <w:t xml:space="preserve">(tentative) </w:t>
            </w:r>
          </w:p>
        </w:tc>
        <w:tc>
          <w:tcPr>
            <w:tcW w:w="395" w:type="pct"/>
            <w:vMerge w:val="restart"/>
          </w:tcPr>
          <w:p w14:paraId="66BC2BEB" w14:textId="77777777" w:rsidR="00DC5483" w:rsidRPr="000624AA" w:rsidRDefault="00DC5483" w:rsidP="00DC5483">
            <w:pPr>
              <w:pStyle w:val="RepTable"/>
            </w:pPr>
            <w:r>
              <w:rPr>
                <w:szCs w:val="20"/>
              </w:rPr>
              <w:t xml:space="preserve">1.0 </w:t>
            </w:r>
          </w:p>
        </w:tc>
      </w:tr>
      <w:tr w:rsidR="00DC5483" w:rsidRPr="000624AA" w14:paraId="5FE8261E" w14:textId="77777777" w:rsidTr="0039492B">
        <w:tc>
          <w:tcPr>
            <w:tcW w:w="643" w:type="pct"/>
            <w:vMerge/>
          </w:tcPr>
          <w:p w14:paraId="4A3A2605" w14:textId="77777777" w:rsidR="00DC5483" w:rsidRPr="000624AA" w:rsidRDefault="00DC5483" w:rsidP="00DC5483">
            <w:pPr>
              <w:pStyle w:val="RepTableBold"/>
              <w:rPr>
                <w:lang w:val="en-GB"/>
              </w:rPr>
            </w:pPr>
          </w:p>
        </w:tc>
        <w:tc>
          <w:tcPr>
            <w:tcW w:w="395" w:type="pct"/>
            <w:vMerge/>
          </w:tcPr>
          <w:p w14:paraId="33D166FB" w14:textId="77777777" w:rsidR="00DC5483" w:rsidRPr="000624AA" w:rsidRDefault="00DC5483" w:rsidP="00DC5483">
            <w:pPr>
              <w:pStyle w:val="RepTable"/>
            </w:pPr>
          </w:p>
        </w:tc>
        <w:tc>
          <w:tcPr>
            <w:tcW w:w="381" w:type="pct"/>
            <w:vMerge/>
          </w:tcPr>
          <w:p w14:paraId="03688ADF" w14:textId="77777777" w:rsidR="00DC5483" w:rsidRPr="000624AA" w:rsidRDefault="00DC5483" w:rsidP="00DC5483">
            <w:pPr>
              <w:pStyle w:val="RepTable"/>
            </w:pPr>
          </w:p>
        </w:tc>
        <w:tc>
          <w:tcPr>
            <w:tcW w:w="419" w:type="pct"/>
          </w:tcPr>
          <w:p w14:paraId="5CA43EC3" w14:textId="77777777" w:rsidR="00DC5483" w:rsidRPr="000624AA" w:rsidRDefault="00DC5483" w:rsidP="00DC5483">
            <w:pPr>
              <w:pStyle w:val="RepTable"/>
              <w:rPr>
                <w:highlight w:val="yellow"/>
              </w:rPr>
            </w:pPr>
            <w:r>
              <w:rPr>
                <w:szCs w:val="20"/>
              </w:rPr>
              <w:t xml:space="preserve">0.91 </w:t>
            </w:r>
          </w:p>
        </w:tc>
        <w:tc>
          <w:tcPr>
            <w:tcW w:w="197" w:type="pct"/>
          </w:tcPr>
          <w:p w14:paraId="2408B00F" w14:textId="77777777" w:rsidR="00DC5483" w:rsidRPr="000624AA" w:rsidRDefault="00DC5483" w:rsidP="00DC5483">
            <w:pPr>
              <w:pStyle w:val="RepTable"/>
            </w:pPr>
            <w:r>
              <w:rPr>
                <w:szCs w:val="20"/>
              </w:rPr>
              <w:t xml:space="preserve">3 </w:t>
            </w:r>
          </w:p>
        </w:tc>
        <w:tc>
          <w:tcPr>
            <w:tcW w:w="346" w:type="pct"/>
          </w:tcPr>
          <w:p w14:paraId="7C56F488" w14:textId="77777777" w:rsidR="00DC5483" w:rsidRPr="000624AA" w:rsidRDefault="00DC5483" w:rsidP="00DC5483">
            <w:pPr>
              <w:pStyle w:val="RepTable"/>
            </w:pPr>
            <w:r>
              <w:rPr>
                <w:szCs w:val="20"/>
              </w:rPr>
              <w:t xml:space="preserve">&lt;0.01 </w:t>
            </w:r>
          </w:p>
        </w:tc>
        <w:tc>
          <w:tcPr>
            <w:tcW w:w="346" w:type="pct"/>
          </w:tcPr>
          <w:p w14:paraId="2EEFF161" w14:textId="77777777" w:rsidR="00DC5483" w:rsidRPr="000624AA" w:rsidRDefault="00DC5483" w:rsidP="00DC5483">
            <w:pPr>
              <w:pStyle w:val="RepTable"/>
            </w:pPr>
            <w:r>
              <w:rPr>
                <w:szCs w:val="20"/>
              </w:rPr>
              <w:t xml:space="preserve">&lt;0.01 </w:t>
            </w:r>
          </w:p>
        </w:tc>
        <w:tc>
          <w:tcPr>
            <w:tcW w:w="345" w:type="pct"/>
          </w:tcPr>
          <w:p w14:paraId="460BE656" w14:textId="77777777" w:rsidR="00DC5483" w:rsidRPr="000624AA" w:rsidRDefault="00DC5483" w:rsidP="00DC5483">
            <w:pPr>
              <w:pStyle w:val="RepTable"/>
            </w:pPr>
            <w:r>
              <w:rPr>
                <w:szCs w:val="20"/>
              </w:rPr>
              <w:t xml:space="preserve">n.a. </w:t>
            </w:r>
          </w:p>
        </w:tc>
        <w:tc>
          <w:tcPr>
            <w:tcW w:w="348" w:type="pct"/>
          </w:tcPr>
          <w:p w14:paraId="519051C0" w14:textId="77777777" w:rsidR="00DC5483" w:rsidRPr="000624AA" w:rsidRDefault="00DC5483" w:rsidP="00DC5483">
            <w:pPr>
              <w:pStyle w:val="RepTable"/>
            </w:pPr>
            <w:r>
              <w:rPr>
                <w:szCs w:val="20"/>
              </w:rPr>
              <w:t xml:space="preserve">n.a. </w:t>
            </w:r>
          </w:p>
        </w:tc>
        <w:tc>
          <w:tcPr>
            <w:tcW w:w="395" w:type="pct"/>
            <w:vMerge/>
          </w:tcPr>
          <w:p w14:paraId="289D0ACB" w14:textId="77777777" w:rsidR="00DC5483" w:rsidRPr="000624AA" w:rsidRDefault="00DC5483" w:rsidP="00DC5483">
            <w:pPr>
              <w:pStyle w:val="RepTable"/>
            </w:pPr>
          </w:p>
        </w:tc>
        <w:tc>
          <w:tcPr>
            <w:tcW w:w="395" w:type="pct"/>
            <w:vMerge/>
          </w:tcPr>
          <w:p w14:paraId="2BB3D1A2" w14:textId="77777777" w:rsidR="00DC5483" w:rsidRPr="000624AA" w:rsidRDefault="00DC5483" w:rsidP="00DC5483">
            <w:pPr>
              <w:pStyle w:val="RepTable"/>
            </w:pPr>
          </w:p>
        </w:tc>
        <w:tc>
          <w:tcPr>
            <w:tcW w:w="395" w:type="pct"/>
            <w:vMerge/>
          </w:tcPr>
          <w:p w14:paraId="2C7DFD0F" w14:textId="77777777" w:rsidR="00DC5483" w:rsidRPr="000624AA" w:rsidRDefault="00DC5483" w:rsidP="00DC5483">
            <w:pPr>
              <w:pStyle w:val="RepTable"/>
            </w:pPr>
          </w:p>
        </w:tc>
        <w:tc>
          <w:tcPr>
            <w:tcW w:w="395" w:type="pct"/>
            <w:vMerge/>
          </w:tcPr>
          <w:p w14:paraId="7861EDAE" w14:textId="77777777" w:rsidR="00DC5483" w:rsidRPr="000624AA" w:rsidRDefault="00DC5483" w:rsidP="00DC5483">
            <w:pPr>
              <w:pStyle w:val="RepTable"/>
            </w:pPr>
          </w:p>
        </w:tc>
      </w:tr>
      <w:tr w:rsidR="00DC5483" w:rsidRPr="000624AA" w14:paraId="6BCED945" w14:textId="77777777" w:rsidTr="0039492B">
        <w:tc>
          <w:tcPr>
            <w:tcW w:w="643" w:type="pct"/>
            <w:vMerge/>
          </w:tcPr>
          <w:p w14:paraId="680B3B1E" w14:textId="77777777" w:rsidR="00DC5483" w:rsidRPr="000624AA" w:rsidRDefault="00DC5483" w:rsidP="00DC5483">
            <w:pPr>
              <w:pStyle w:val="RepTableBold"/>
              <w:rPr>
                <w:lang w:val="en-GB"/>
              </w:rPr>
            </w:pPr>
          </w:p>
        </w:tc>
        <w:tc>
          <w:tcPr>
            <w:tcW w:w="395" w:type="pct"/>
            <w:vMerge/>
          </w:tcPr>
          <w:p w14:paraId="11E7CF29" w14:textId="77777777" w:rsidR="00DC5483" w:rsidRPr="000624AA" w:rsidRDefault="00DC5483" w:rsidP="00DC5483">
            <w:pPr>
              <w:pStyle w:val="RepTable"/>
            </w:pPr>
          </w:p>
        </w:tc>
        <w:tc>
          <w:tcPr>
            <w:tcW w:w="381" w:type="pct"/>
            <w:vMerge/>
          </w:tcPr>
          <w:p w14:paraId="05030288" w14:textId="77777777" w:rsidR="00DC5483" w:rsidRPr="000624AA" w:rsidRDefault="00DC5483" w:rsidP="00DC5483">
            <w:pPr>
              <w:pStyle w:val="RepTable"/>
            </w:pPr>
          </w:p>
        </w:tc>
        <w:tc>
          <w:tcPr>
            <w:tcW w:w="419" w:type="pct"/>
          </w:tcPr>
          <w:p w14:paraId="5F84DC71" w14:textId="77777777" w:rsidR="00DC5483" w:rsidRPr="000624AA" w:rsidRDefault="00DC5483" w:rsidP="00DC5483">
            <w:pPr>
              <w:pStyle w:val="RepTable"/>
              <w:rPr>
                <w:highlight w:val="yellow"/>
              </w:rPr>
            </w:pPr>
            <w:r>
              <w:rPr>
                <w:szCs w:val="20"/>
              </w:rPr>
              <w:t xml:space="preserve">3.64 </w:t>
            </w:r>
          </w:p>
        </w:tc>
        <w:tc>
          <w:tcPr>
            <w:tcW w:w="197" w:type="pct"/>
          </w:tcPr>
          <w:p w14:paraId="0709CE5F" w14:textId="77777777" w:rsidR="00DC5483" w:rsidRPr="000624AA" w:rsidRDefault="00DC5483" w:rsidP="00DC5483">
            <w:pPr>
              <w:pStyle w:val="RepTable"/>
            </w:pPr>
            <w:r>
              <w:rPr>
                <w:szCs w:val="20"/>
              </w:rPr>
              <w:t xml:space="preserve">3 </w:t>
            </w:r>
          </w:p>
        </w:tc>
        <w:tc>
          <w:tcPr>
            <w:tcW w:w="346" w:type="pct"/>
          </w:tcPr>
          <w:p w14:paraId="1E3EB488" w14:textId="77777777" w:rsidR="00DC5483" w:rsidRPr="000624AA" w:rsidRDefault="00DC5483" w:rsidP="00DC5483">
            <w:pPr>
              <w:pStyle w:val="RepTable"/>
            </w:pPr>
            <w:r>
              <w:rPr>
                <w:szCs w:val="20"/>
              </w:rPr>
              <w:t xml:space="preserve">&lt;0.01 </w:t>
            </w:r>
          </w:p>
        </w:tc>
        <w:tc>
          <w:tcPr>
            <w:tcW w:w="346" w:type="pct"/>
          </w:tcPr>
          <w:p w14:paraId="66A08AB6" w14:textId="77777777" w:rsidR="00DC5483" w:rsidRPr="000624AA" w:rsidRDefault="00DC5483" w:rsidP="00DC5483">
            <w:pPr>
              <w:pStyle w:val="RepTable"/>
            </w:pPr>
            <w:r>
              <w:rPr>
                <w:szCs w:val="20"/>
              </w:rPr>
              <w:t xml:space="preserve">&lt;0.01 </w:t>
            </w:r>
          </w:p>
        </w:tc>
        <w:tc>
          <w:tcPr>
            <w:tcW w:w="345" w:type="pct"/>
          </w:tcPr>
          <w:p w14:paraId="37F668FF" w14:textId="77777777" w:rsidR="00DC5483" w:rsidRPr="000624AA" w:rsidRDefault="00DC5483" w:rsidP="00DC5483">
            <w:pPr>
              <w:pStyle w:val="RepTable"/>
            </w:pPr>
            <w:r>
              <w:rPr>
                <w:szCs w:val="20"/>
              </w:rPr>
              <w:t xml:space="preserve">n.a. </w:t>
            </w:r>
          </w:p>
        </w:tc>
        <w:tc>
          <w:tcPr>
            <w:tcW w:w="348" w:type="pct"/>
          </w:tcPr>
          <w:p w14:paraId="0326C24D" w14:textId="77777777" w:rsidR="00DC5483" w:rsidRPr="000624AA" w:rsidRDefault="00DC5483" w:rsidP="00DC5483">
            <w:pPr>
              <w:pStyle w:val="RepTable"/>
            </w:pPr>
            <w:r>
              <w:rPr>
                <w:szCs w:val="20"/>
              </w:rPr>
              <w:t xml:space="preserve">n.a. </w:t>
            </w:r>
          </w:p>
        </w:tc>
        <w:tc>
          <w:tcPr>
            <w:tcW w:w="395" w:type="pct"/>
            <w:vMerge/>
          </w:tcPr>
          <w:p w14:paraId="00F8B847" w14:textId="77777777" w:rsidR="00DC5483" w:rsidRPr="000624AA" w:rsidRDefault="00DC5483" w:rsidP="00DC5483">
            <w:pPr>
              <w:pStyle w:val="RepTable"/>
            </w:pPr>
          </w:p>
        </w:tc>
        <w:tc>
          <w:tcPr>
            <w:tcW w:w="395" w:type="pct"/>
            <w:vMerge/>
          </w:tcPr>
          <w:p w14:paraId="60C22707" w14:textId="77777777" w:rsidR="00DC5483" w:rsidRPr="000624AA" w:rsidRDefault="00DC5483" w:rsidP="00DC5483">
            <w:pPr>
              <w:pStyle w:val="RepTable"/>
            </w:pPr>
          </w:p>
        </w:tc>
        <w:tc>
          <w:tcPr>
            <w:tcW w:w="395" w:type="pct"/>
            <w:vMerge/>
          </w:tcPr>
          <w:p w14:paraId="136020F7" w14:textId="77777777" w:rsidR="00DC5483" w:rsidRPr="000624AA" w:rsidRDefault="00DC5483" w:rsidP="00DC5483">
            <w:pPr>
              <w:pStyle w:val="RepTable"/>
            </w:pPr>
          </w:p>
        </w:tc>
        <w:tc>
          <w:tcPr>
            <w:tcW w:w="395" w:type="pct"/>
            <w:vMerge/>
          </w:tcPr>
          <w:p w14:paraId="69DD59E7" w14:textId="77777777" w:rsidR="00DC5483" w:rsidRPr="000624AA" w:rsidRDefault="00DC5483" w:rsidP="00DC5483">
            <w:pPr>
              <w:pStyle w:val="RepTable"/>
            </w:pPr>
          </w:p>
        </w:tc>
      </w:tr>
      <w:tr w:rsidR="00DC5483" w:rsidRPr="000624AA" w14:paraId="4E28C9E1" w14:textId="77777777" w:rsidTr="0039492B">
        <w:tc>
          <w:tcPr>
            <w:tcW w:w="643" w:type="pct"/>
            <w:vMerge w:val="restart"/>
          </w:tcPr>
          <w:p w14:paraId="79720A8C" w14:textId="77777777" w:rsidR="00DC5483" w:rsidRPr="000624AA" w:rsidRDefault="00DC5483" w:rsidP="00DC5483">
            <w:pPr>
              <w:pStyle w:val="RepTableBold"/>
              <w:rPr>
                <w:lang w:val="en-GB"/>
              </w:rPr>
            </w:pPr>
            <w:r w:rsidRPr="000624AA">
              <w:rPr>
                <w:lang w:val="en-GB"/>
              </w:rPr>
              <w:t>Pig fat</w:t>
            </w:r>
          </w:p>
        </w:tc>
        <w:tc>
          <w:tcPr>
            <w:tcW w:w="395" w:type="pct"/>
            <w:vMerge/>
          </w:tcPr>
          <w:p w14:paraId="270B9F03" w14:textId="77777777" w:rsidR="00DC5483" w:rsidRPr="000624AA" w:rsidRDefault="00DC5483" w:rsidP="00DC5483">
            <w:pPr>
              <w:pStyle w:val="RepTable"/>
            </w:pPr>
          </w:p>
        </w:tc>
        <w:tc>
          <w:tcPr>
            <w:tcW w:w="381" w:type="pct"/>
            <w:vMerge/>
          </w:tcPr>
          <w:p w14:paraId="03DFFD33" w14:textId="77777777" w:rsidR="00DC5483" w:rsidRPr="000624AA" w:rsidRDefault="00DC5483" w:rsidP="00DC5483">
            <w:pPr>
              <w:pStyle w:val="RepTable"/>
            </w:pPr>
          </w:p>
        </w:tc>
        <w:tc>
          <w:tcPr>
            <w:tcW w:w="419" w:type="pct"/>
          </w:tcPr>
          <w:p w14:paraId="43014F77" w14:textId="77777777" w:rsidR="00DC5483" w:rsidRPr="000624AA" w:rsidRDefault="00DC5483" w:rsidP="00DC5483">
            <w:pPr>
              <w:pStyle w:val="RepTable"/>
              <w:rPr>
                <w:highlight w:val="yellow"/>
              </w:rPr>
            </w:pPr>
            <w:r>
              <w:rPr>
                <w:szCs w:val="20"/>
              </w:rPr>
              <w:t xml:space="preserve">0.15 </w:t>
            </w:r>
          </w:p>
        </w:tc>
        <w:tc>
          <w:tcPr>
            <w:tcW w:w="197" w:type="pct"/>
          </w:tcPr>
          <w:p w14:paraId="24525C14" w14:textId="77777777" w:rsidR="00DC5483" w:rsidRPr="000624AA" w:rsidRDefault="00DC5483" w:rsidP="00DC5483">
            <w:pPr>
              <w:pStyle w:val="RepTable"/>
            </w:pPr>
            <w:r>
              <w:rPr>
                <w:szCs w:val="20"/>
              </w:rPr>
              <w:t xml:space="preserve">3 </w:t>
            </w:r>
          </w:p>
        </w:tc>
        <w:tc>
          <w:tcPr>
            <w:tcW w:w="346" w:type="pct"/>
          </w:tcPr>
          <w:p w14:paraId="06A32890" w14:textId="77777777" w:rsidR="00DC5483" w:rsidRPr="000624AA" w:rsidRDefault="00DC5483" w:rsidP="00DC5483">
            <w:pPr>
              <w:pStyle w:val="RepTable"/>
            </w:pPr>
            <w:r>
              <w:rPr>
                <w:szCs w:val="20"/>
              </w:rPr>
              <w:t xml:space="preserve">&lt;0.01 </w:t>
            </w:r>
          </w:p>
        </w:tc>
        <w:tc>
          <w:tcPr>
            <w:tcW w:w="346" w:type="pct"/>
          </w:tcPr>
          <w:p w14:paraId="3C57BFC1" w14:textId="77777777" w:rsidR="00DC5483" w:rsidRPr="000624AA" w:rsidRDefault="00DC5483" w:rsidP="00DC5483">
            <w:pPr>
              <w:pStyle w:val="RepTable"/>
            </w:pPr>
            <w:r>
              <w:rPr>
                <w:szCs w:val="20"/>
              </w:rPr>
              <w:t xml:space="preserve">&lt;0.01 </w:t>
            </w:r>
          </w:p>
        </w:tc>
        <w:tc>
          <w:tcPr>
            <w:tcW w:w="345" w:type="pct"/>
          </w:tcPr>
          <w:p w14:paraId="0D6425BC" w14:textId="77777777" w:rsidR="00DC5483" w:rsidRPr="000624AA" w:rsidRDefault="00DC5483" w:rsidP="00DC5483">
            <w:pPr>
              <w:pStyle w:val="RepTable"/>
            </w:pPr>
            <w:r>
              <w:rPr>
                <w:szCs w:val="20"/>
              </w:rPr>
              <w:t xml:space="preserve">n.a. </w:t>
            </w:r>
          </w:p>
        </w:tc>
        <w:tc>
          <w:tcPr>
            <w:tcW w:w="348" w:type="pct"/>
          </w:tcPr>
          <w:p w14:paraId="56084FDF" w14:textId="77777777" w:rsidR="00DC5483" w:rsidRPr="000624AA" w:rsidRDefault="00DC5483" w:rsidP="00DC5483">
            <w:pPr>
              <w:pStyle w:val="RepTable"/>
            </w:pPr>
            <w:r>
              <w:rPr>
                <w:szCs w:val="20"/>
              </w:rPr>
              <w:t xml:space="preserve">n.a. </w:t>
            </w:r>
          </w:p>
        </w:tc>
        <w:tc>
          <w:tcPr>
            <w:tcW w:w="395" w:type="pct"/>
            <w:vMerge w:val="restart"/>
          </w:tcPr>
          <w:p w14:paraId="17ED0F28" w14:textId="77777777" w:rsidR="00DC5483" w:rsidRPr="000624AA" w:rsidRDefault="00DC5483" w:rsidP="00DC5483">
            <w:pPr>
              <w:pStyle w:val="RepTable"/>
            </w:pPr>
            <w:r>
              <w:rPr>
                <w:szCs w:val="20"/>
              </w:rPr>
              <w:t xml:space="preserve">&lt;0.01 </w:t>
            </w:r>
          </w:p>
        </w:tc>
        <w:tc>
          <w:tcPr>
            <w:tcW w:w="395" w:type="pct"/>
            <w:vMerge w:val="restart"/>
          </w:tcPr>
          <w:p w14:paraId="7C6B2FA5" w14:textId="77777777" w:rsidR="00DC5483" w:rsidRPr="000624AA" w:rsidRDefault="00DC5483" w:rsidP="00DC5483">
            <w:pPr>
              <w:pStyle w:val="RepTable"/>
            </w:pPr>
            <w:r>
              <w:rPr>
                <w:szCs w:val="20"/>
              </w:rPr>
              <w:t xml:space="preserve">&lt;0.01 </w:t>
            </w:r>
          </w:p>
        </w:tc>
        <w:tc>
          <w:tcPr>
            <w:tcW w:w="395" w:type="pct"/>
            <w:vMerge w:val="restart"/>
          </w:tcPr>
          <w:p w14:paraId="370FBD09" w14:textId="77777777" w:rsidR="00DC5483" w:rsidRDefault="00DC5483" w:rsidP="00DC5483">
            <w:pPr>
              <w:pStyle w:val="Default"/>
              <w:rPr>
                <w:sz w:val="20"/>
                <w:szCs w:val="20"/>
              </w:rPr>
            </w:pPr>
            <w:r>
              <w:rPr>
                <w:sz w:val="20"/>
                <w:szCs w:val="20"/>
              </w:rPr>
              <w:t xml:space="preserve">0.01* </w:t>
            </w:r>
          </w:p>
          <w:p w14:paraId="71D3D1EA" w14:textId="77777777" w:rsidR="00DC5483" w:rsidRPr="000624AA" w:rsidRDefault="00DC5483" w:rsidP="00DC5483">
            <w:pPr>
              <w:pStyle w:val="RepTable"/>
            </w:pPr>
            <w:r>
              <w:rPr>
                <w:szCs w:val="20"/>
              </w:rPr>
              <w:t xml:space="preserve">(tentative) </w:t>
            </w:r>
          </w:p>
        </w:tc>
        <w:tc>
          <w:tcPr>
            <w:tcW w:w="395" w:type="pct"/>
            <w:vMerge w:val="restart"/>
          </w:tcPr>
          <w:p w14:paraId="6629016E" w14:textId="77777777" w:rsidR="00DC5483" w:rsidRPr="000624AA" w:rsidRDefault="00DC5483" w:rsidP="00DC5483">
            <w:pPr>
              <w:pStyle w:val="RepTable"/>
            </w:pPr>
            <w:r>
              <w:rPr>
                <w:szCs w:val="20"/>
              </w:rPr>
              <w:t xml:space="preserve">1.0 </w:t>
            </w:r>
          </w:p>
        </w:tc>
      </w:tr>
      <w:tr w:rsidR="00DC5483" w:rsidRPr="000624AA" w14:paraId="0359C9B7" w14:textId="77777777" w:rsidTr="0039492B">
        <w:tc>
          <w:tcPr>
            <w:tcW w:w="643" w:type="pct"/>
            <w:vMerge/>
          </w:tcPr>
          <w:p w14:paraId="0DD58C51" w14:textId="77777777" w:rsidR="00DC5483" w:rsidRPr="000624AA" w:rsidRDefault="00DC5483" w:rsidP="00DC5483">
            <w:pPr>
              <w:pStyle w:val="RepTableBold"/>
              <w:rPr>
                <w:lang w:val="en-GB"/>
              </w:rPr>
            </w:pPr>
          </w:p>
        </w:tc>
        <w:tc>
          <w:tcPr>
            <w:tcW w:w="395" w:type="pct"/>
            <w:vMerge/>
          </w:tcPr>
          <w:p w14:paraId="5474AF27" w14:textId="77777777" w:rsidR="00DC5483" w:rsidRPr="000624AA" w:rsidRDefault="00DC5483" w:rsidP="00DC5483">
            <w:pPr>
              <w:pStyle w:val="RepTable"/>
            </w:pPr>
          </w:p>
        </w:tc>
        <w:tc>
          <w:tcPr>
            <w:tcW w:w="381" w:type="pct"/>
            <w:vMerge/>
          </w:tcPr>
          <w:p w14:paraId="1B70600F" w14:textId="77777777" w:rsidR="00DC5483" w:rsidRPr="000624AA" w:rsidRDefault="00DC5483" w:rsidP="00DC5483">
            <w:pPr>
              <w:pStyle w:val="RepTable"/>
            </w:pPr>
          </w:p>
        </w:tc>
        <w:tc>
          <w:tcPr>
            <w:tcW w:w="419" w:type="pct"/>
          </w:tcPr>
          <w:p w14:paraId="4121E0B6" w14:textId="77777777" w:rsidR="00DC5483" w:rsidRPr="000624AA" w:rsidRDefault="00DC5483" w:rsidP="00DC5483">
            <w:pPr>
              <w:pStyle w:val="RepTable"/>
              <w:rPr>
                <w:highlight w:val="yellow"/>
              </w:rPr>
            </w:pPr>
            <w:r>
              <w:rPr>
                <w:szCs w:val="20"/>
              </w:rPr>
              <w:t xml:space="preserve">0.91 </w:t>
            </w:r>
          </w:p>
        </w:tc>
        <w:tc>
          <w:tcPr>
            <w:tcW w:w="197" w:type="pct"/>
          </w:tcPr>
          <w:p w14:paraId="4BB687F9" w14:textId="77777777" w:rsidR="00DC5483" w:rsidRPr="000624AA" w:rsidRDefault="00DC5483" w:rsidP="00DC5483">
            <w:pPr>
              <w:pStyle w:val="RepTable"/>
            </w:pPr>
            <w:r>
              <w:rPr>
                <w:szCs w:val="20"/>
              </w:rPr>
              <w:t xml:space="preserve">3 </w:t>
            </w:r>
          </w:p>
        </w:tc>
        <w:tc>
          <w:tcPr>
            <w:tcW w:w="346" w:type="pct"/>
          </w:tcPr>
          <w:p w14:paraId="348B3DD7" w14:textId="77777777" w:rsidR="00DC5483" w:rsidRPr="000624AA" w:rsidRDefault="00DC5483" w:rsidP="00DC5483">
            <w:pPr>
              <w:pStyle w:val="RepTable"/>
            </w:pPr>
            <w:r>
              <w:rPr>
                <w:szCs w:val="20"/>
              </w:rPr>
              <w:t xml:space="preserve">&lt;0.01 </w:t>
            </w:r>
          </w:p>
        </w:tc>
        <w:tc>
          <w:tcPr>
            <w:tcW w:w="346" w:type="pct"/>
          </w:tcPr>
          <w:p w14:paraId="5CD02789" w14:textId="77777777" w:rsidR="00DC5483" w:rsidRPr="000624AA" w:rsidRDefault="00DC5483" w:rsidP="00DC5483">
            <w:pPr>
              <w:pStyle w:val="RepTable"/>
            </w:pPr>
            <w:r>
              <w:rPr>
                <w:szCs w:val="20"/>
              </w:rPr>
              <w:t xml:space="preserve">0.01 </w:t>
            </w:r>
          </w:p>
        </w:tc>
        <w:tc>
          <w:tcPr>
            <w:tcW w:w="345" w:type="pct"/>
          </w:tcPr>
          <w:p w14:paraId="3889A915" w14:textId="77777777" w:rsidR="00DC5483" w:rsidRPr="000624AA" w:rsidRDefault="00DC5483" w:rsidP="00DC5483">
            <w:pPr>
              <w:pStyle w:val="RepTable"/>
            </w:pPr>
            <w:r>
              <w:rPr>
                <w:szCs w:val="20"/>
              </w:rPr>
              <w:t xml:space="preserve">n.a. </w:t>
            </w:r>
          </w:p>
        </w:tc>
        <w:tc>
          <w:tcPr>
            <w:tcW w:w="348" w:type="pct"/>
          </w:tcPr>
          <w:p w14:paraId="14285D34" w14:textId="77777777" w:rsidR="00DC5483" w:rsidRPr="000624AA" w:rsidRDefault="00DC5483" w:rsidP="00DC5483">
            <w:pPr>
              <w:pStyle w:val="RepTable"/>
            </w:pPr>
            <w:r>
              <w:rPr>
                <w:szCs w:val="20"/>
              </w:rPr>
              <w:t xml:space="preserve">n.a. </w:t>
            </w:r>
          </w:p>
        </w:tc>
        <w:tc>
          <w:tcPr>
            <w:tcW w:w="395" w:type="pct"/>
            <w:vMerge/>
          </w:tcPr>
          <w:p w14:paraId="6B8C4DCF" w14:textId="77777777" w:rsidR="00DC5483" w:rsidRPr="000624AA" w:rsidRDefault="00DC5483" w:rsidP="00DC5483">
            <w:pPr>
              <w:pStyle w:val="RepTable"/>
            </w:pPr>
          </w:p>
        </w:tc>
        <w:tc>
          <w:tcPr>
            <w:tcW w:w="395" w:type="pct"/>
            <w:vMerge/>
          </w:tcPr>
          <w:p w14:paraId="0091E7B4" w14:textId="77777777" w:rsidR="00DC5483" w:rsidRPr="000624AA" w:rsidRDefault="00DC5483" w:rsidP="00DC5483">
            <w:pPr>
              <w:pStyle w:val="RepTable"/>
            </w:pPr>
          </w:p>
        </w:tc>
        <w:tc>
          <w:tcPr>
            <w:tcW w:w="395" w:type="pct"/>
            <w:vMerge/>
          </w:tcPr>
          <w:p w14:paraId="78728E46" w14:textId="77777777" w:rsidR="00DC5483" w:rsidRPr="000624AA" w:rsidRDefault="00DC5483" w:rsidP="00DC5483">
            <w:pPr>
              <w:pStyle w:val="RepTable"/>
            </w:pPr>
          </w:p>
        </w:tc>
        <w:tc>
          <w:tcPr>
            <w:tcW w:w="395" w:type="pct"/>
            <w:vMerge/>
          </w:tcPr>
          <w:p w14:paraId="5DC901E0" w14:textId="77777777" w:rsidR="00DC5483" w:rsidRPr="000624AA" w:rsidRDefault="00DC5483" w:rsidP="00DC5483">
            <w:pPr>
              <w:pStyle w:val="RepTable"/>
            </w:pPr>
          </w:p>
        </w:tc>
      </w:tr>
      <w:tr w:rsidR="00DC5483" w:rsidRPr="000624AA" w14:paraId="5AF3BB59" w14:textId="77777777" w:rsidTr="0039492B">
        <w:tc>
          <w:tcPr>
            <w:tcW w:w="643" w:type="pct"/>
            <w:vMerge/>
          </w:tcPr>
          <w:p w14:paraId="269C3511" w14:textId="77777777" w:rsidR="00DC5483" w:rsidRPr="000624AA" w:rsidRDefault="00DC5483" w:rsidP="00DC5483">
            <w:pPr>
              <w:pStyle w:val="RepTableBold"/>
              <w:rPr>
                <w:lang w:val="en-GB"/>
              </w:rPr>
            </w:pPr>
          </w:p>
        </w:tc>
        <w:tc>
          <w:tcPr>
            <w:tcW w:w="395" w:type="pct"/>
            <w:vMerge/>
          </w:tcPr>
          <w:p w14:paraId="51ACA0DF" w14:textId="77777777" w:rsidR="00DC5483" w:rsidRPr="000624AA" w:rsidRDefault="00DC5483" w:rsidP="00DC5483">
            <w:pPr>
              <w:pStyle w:val="RepTable"/>
            </w:pPr>
          </w:p>
        </w:tc>
        <w:tc>
          <w:tcPr>
            <w:tcW w:w="381" w:type="pct"/>
            <w:vMerge/>
          </w:tcPr>
          <w:p w14:paraId="66A460BA" w14:textId="77777777" w:rsidR="00DC5483" w:rsidRPr="000624AA" w:rsidRDefault="00DC5483" w:rsidP="00DC5483">
            <w:pPr>
              <w:pStyle w:val="RepTable"/>
            </w:pPr>
          </w:p>
        </w:tc>
        <w:tc>
          <w:tcPr>
            <w:tcW w:w="419" w:type="pct"/>
          </w:tcPr>
          <w:p w14:paraId="4B1FB7FB" w14:textId="77777777" w:rsidR="00DC5483" w:rsidRPr="000624AA" w:rsidRDefault="00DC5483" w:rsidP="00DC5483">
            <w:pPr>
              <w:pStyle w:val="RepTable"/>
              <w:rPr>
                <w:highlight w:val="yellow"/>
              </w:rPr>
            </w:pPr>
            <w:r>
              <w:rPr>
                <w:szCs w:val="20"/>
              </w:rPr>
              <w:t xml:space="preserve">3.64 </w:t>
            </w:r>
          </w:p>
        </w:tc>
        <w:tc>
          <w:tcPr>
            <w:tcW w:w="197" w:type="pct"/>
          </w:tcPr>
          <w:p w14:paraId="1AE1EE0E" w14:textId="77777777" w:rsidR="00DC5483" w:rsidRPr="000624AA" w:rsidRDefault="00DC5483" w:rsidP="00DC5483">
            <w:pPr>
              <w:pStyle w:val="RepTable"/>
            </w:pPr>
            <w:r>
              <w:rPr>
                <w:szCs w:val="20"/>
              </w:rPr>
              <w:t xml:space="preserve">3 </w:t>
            </w:r>
          </w:p>
        </w:tc>
        <w:tc>
          <w:tcPr>
            <w:tcW w:w="346" w:type="pct"/>
          </w:tcPr>
          <w:p w14:paraId="687648B4" w14:textId="77777777" w:rsidR="00DC5483" w:rsidRPr="000624AA" w:rsidRDefault="00DC5483" w:rsidP="00DC5483">
            <w:pPr>
              <w:pStyle w:val="RepTable"/>
            </w:pPr>
            <w:r>
              <w:rPr>
                <w:szCs w:val="20"/>
              </w:rPr>
              <w:t xml:space="preserve">0.02 </w:t>
            </w:r>
          </w:p>
        </w:tc>
        <w:tc>
          <w:tcPr>
            <w:tcW w:w="346" w:type="pct"/>
          </w:tcPr>
          <w:p w14:paraId="1CD01562" w14:textId="77777777" w:rsidR="00DC5483" w:rsidRPr="000624AA" w:rsidRDefault="00DC5483" w:rsidP="00DC5483">
            <w:pPr>
              <w:pStyle w:val="RepTable"/>
            </w:pPr>
            <w:r>
              <w:rPr>
                <w:szCs w:val="20"/>
              </w:rPr>
              <w:t xml:space="preserve">0.04 </w:t>
            </w:r>
          </w:p>
        </w:tc>
        <w:tc>
          <w:tcPr>
            <w:tcW w:w="345" w:type="pct"/>
          </w:tcPr>
          <w:p w14:paraId="75D10AF8" w14:textId="77777777" w:rsidR="00DC5483" w:rsidRPr="000624AA" w:rsidRDefault="00DC5483" w:rsidP="00DC5483">
            <w:pPr>
              <w:pStyle w:val="RepTable"/>
            </w:pPr>
            <w:r>
              <w:rPr>
                <w:szCs w:val="20"/>
              </w:rPr>
              <w:t xml:space="preserve">n.a. </w:t>
            </w:r>
          </w:p>
        </w:tc>
        <w:tc>
          <w:tcPr>
            <w:tcW w:w="348" w:type="pct"/>
          </w:tcPr>
          <w:p w14:paraId="6F9EB909" w14:textId="77777777" w:rsidR="00DC5483" w:rsidRPr="000624AA" w:rsidRDefault="00DC5483" w:rsidP="00DC5483">
            <w:pPr>
              <w:pStyle w:val="RepTable"/>
            </w:pPr>
            <w:r>
              <w:rPr>
                <w:szCs w:val="20"/>
              </w:rPr>
              <w:t xml:space="preserve">n.a. </w:t>
            </w:r>
          </w:p>
        </w:tc>
        <w:tc>
          <w:tcPr>
            <w:tcW w:w="395" w:type="pct"/>
            <w:vMerge/>
          </w:tcPr>
          <w:p w14:paraId="372D92AB" w14:textId="77777777" w:rsidR="00DC5483" w:rsidRPr="000624AA" w:rsidRDefault="00DC5483" w:rsidP="00DC5483">
            <w:pPr>
              <w:pStyle w:val="RepTable"/>
            </w:pPr>
          </w:p>
        </w:tc>
        <w:tc>
          <w:tcPr>
            <w:tcW w:w="395" w:type="pct"/>
            <w:vMerge/>
          </w:tcPr>
          <w:p w14:paraId="6A608276" w14:textId="77777777" w:rsidR="00DC5483" w:rsidRPr="000624AA" w:rsidRDefault="00DC5483" w:rsidP="00DC5483">
            <w:pPr>
              <w:pStyle w:val="RepTable"/>
            </w:pPr>
          </w:p>
        </w:tc>
        <w:tc>
          <w:tcPr>
            <w:tcW w:w="395" w:type="pct"/>
            <w:vMerge/>
          </w:tcPr>
          <w:p w14:paraId="1379C8A1" w14:textId="77777777" w:rsidR="00DC5483" w:rsidRPr="000624AA" w:rsidRDefault="00DC5483" w:rsidP="00DC5483">
            <w:pPr>
              <w:pStyle w:val="RepTable"/>
            </w:pPr>
          </w:p>
        </w:tc>
        <w:tc>
          <w:tcPr>
            <w:tcW w:w="395" w:type="pct"/>
            <w:vMerge/>
          </w:tcPr>
          <w:p w14:paraId="42128136" w14:textId="77777777" w:rsidR="00DC5483" w:rsidRPr="000624AA" w:rsidRDefault="00DC5483" w:rsidP="00DC5483">
            <w:pPr>
              <w:pStyle w:val="RepTable"/>
            </w:pPr>
          </w:p>
        </w:tc>
      </w:tr>
      <w:tr w:rsidR="00DC5483" w:rsidRPr="000624AA" w14:paraId="15F63865" w14:textId="77777777" w:rsidTr="0039492B">
        <w:tc>
          <w:tcPr>
            <w:tcW w:w="643" w:type="pct"/>
            <w:vMerge w:val="restart"/>
          </w:tcPr>
          <w:p w14:paraId="53673127" w14:textId="77777777" w:rsidR="00DC5483" w:rsidRPr="000624AA" w:rsidRDefault="00DC5483" w:rsidP="00DC5483">
            <w:pPr>
              <w:pStyle w:val="RepTableBold"/>
              <w:rPr>
                <w:lang w:val="en-GB"/>
              </w:rPr>
            </w:pPr>
            <w:r w:rsidRPr="000624AA">
              <w:rPr>
                <w:lang w:val="en-GB"/>
              </w:rPr>
              <w:t>Pig liver</w:t>
            </w:r>
          </w:p>
        </w:tc>
        <w:tc>
          <w:tcPr>
            <w:tcW w:w="395" w:type="pct"/>
            <w:vMerge/>
          </w:tcPr>
          <w:p w14:paraId="38D58D9E" w14:textId="77777777" w:rsidR="00DC5483" w:rsidRPr="000624AA" w:rsidRDefault="00DC5483" w:rsidP="00DC5483">
            <w:pPr>
              <w:pStyle w:val="RepTable"/>
            </w:pPr>
          </w:p>
        </w:tc>
        <w:tc>
          <w:tcPr>
            <w:tcW w:w="381" w:type="pct"/>
            <w:vMerge/>
          </w:tcPr>
          <w:p w14:paraId="73A6C82D" w14:textId="77777777" w:rsidR="00DC5483" w:rsidRPr="000624AA" w:rsidRDefault="00DC5483" w:rsidP="00DC5483">
            <w:pPr>
              <w:pStyle w:val="RepTable"/>
            </w:pPr>
          </w:p>
        </w:tc>
        <w:tc>
          <w:tcPr>
            <w:tcW w:w="419" w:type="pct"/>
          </w:tcPr>
          <w:p w14:paraId="605A681F" w14:textId="77777777" w:rsidR="00DC5483" w:rsidRPr="000624AA" w:rsidRDefault="00DC5483" w:rsidP="00DC5483">
            <w:pPr>
              <w:pStyle w:val="RepTable"/>
              <w:rPr>
                <w:highlight w:val="yellow"/>
              </w:rPr>
            </w:pPr>
            <w:r>
              <w:rPr>
                <w:szCs w:val="20"/>
              </w:rPr>
              <w:t xml:space="preserve">0.15 </w:t>
            </w:r>
          </w:p>
        </w:tc>
        <w:tc>
          <w:tcPr>
            <w:tcW w:w="197" w:type="pct"/>
          </w:tcPr>
          <w:p w14:paraId="07595E2F" w14:textId="77777777" w:rsidR="00DC5483" w:rsidRPr="000624AA" w:rsidRDefault="00DC5483" w:rsidP="00DC5483">
            <w:pPr>
              <w:pStyle w:val="RepTable"/>
            </w:pPr>
            <w:r>
              <w:rPr>
                <w:szCs w:val="20"/>
              </w:rPr>
              <w:t xml:space="preserve">3 </w:t>
            </w:r>
          </w:p>
        </w:tc>
        <w:tc>
          <w:tcPr>
            <w:tcW w:w="346" w:type="pct"/>
          </w:tcPr>
          <w:p w14:paraId="0A7EDA4A" w14:textId="77777777" w:rsidR="00DC5483" w:rsidRPr="000624AA" w:rsidRDefault="00DC5483" w:rsidP="00DC5483">
            <w:pPr>
              <w:pStyle w:val="RepTable"/>
            </w:pPr>
            <w:r>
              <w:rPr>
                <w:szCs w:val="20"/>
              </w:rPr>
              <w:t xml:space="preserve">0.02 </w:t>
            </w:r>
          </w:p>
        </w:tc>
        <w:tc>
          <w:tcPr>
            <w:tcW w:w="346" w:type="pct"/>
          </w:tcPr>
          <w:p w14:paraId="3F88F89D" w14:textId="77777777" w:rsidR="00DC5483" w:rsidRPr="000624AA" w:rsidRDefault="00DC5483" w:rsidP="00DC5483">
            <w:pPr>
              <w:pStyle w:val="RepTable"/>
            </w:pPr>
            <w:r>
              <w:rPr>
                <w:szCs w:val="20"/>
              </w:rPr>
              <w:t xml:space="preserve">0.03 </w:t>
            </w:r>
          </w:p>
        </w:tc>
        <w:tc>
          <w:tcPr>
            <w:tcW w:w="345" w:type="pct"/>
          </w:tcPr>
          <w:p w14:paraId="04B66D90" w14:textId="77777777" w:rsidR="00DC5483" w:rsidRPr="000624AA" w:rsidRDefault="00DC5483" w:rsidP="00DC5483">
            <w:pPr>
              <w:pStyle w:val="RepTable"/>
            </w:pPr>
            <w:r>
              <w:rPr>
                <w:szCs w:val="20"/>
              </w:rPr>
              <w:t xml:space="preserve">n.a. </w:t>
            </w:r>
          </w:p>
        </w:tc>
        <w:tc>
          <w:tcPr>
            <w:tcW w:w="348" w:type="pct"/>
          </w:tcPr>
          <w:p w14:paraId="6595EE93" w14:textId="77777777" w:rsidR="00DC5483" w:rsidRPr="000624AA" w:rsidRDefault="00DC5483" w:rsidP="00DC5483">
            <w:pPr>
              <w:pStyle w:val="RepTable"/>
            </w:pPr>
            <w:r>
              <w:rPr>
                <w:szCs w:val="20"/>
              </w:rPr>
              <w:t xml:space="preserve">n.a. </w:t>
            </w:r>
          </w:p>
        </w:tc>
        <w:tc>
          <w:tcPr>
            <w:tcW w:w="395" w:type="pct"/>
            <w:vMerge w:val="restart"/>
          </w:tcPr>
          <w:p w14:paraId="43EE5F42" w14:textId="77777777" w:rsidR="00DC5483" w:rsidRPr="000624AA" w:rsidRDefault="00DC5483" w:rsidP="00DC5483">
            <w:pPr>
              <w:pStyle w:val="RepTable"/>
            </w:pPr>
            <w:r>
              <w:rPr>
                <w:szCs w:val="20"/>
              </w:rPr>
              <w:t xml:space="preserve">&lt;0.01 </w:t>
            </w:r>
          </w:p>
        </w:tc>
        <w:tc>
          <w:tcPr>
            <w:tcW w:w="395" w:type="pct"/>
            <w:vMerge w:val="restart"/>
          </w:tcPr>
          <w:p w14:paraId="2AC9495C" w14:textId="77777777" w:rsidR="00DC5483" w:rsidRPr="000624AA" w:rsidRDefault="00DC5483" w:rsidP="00DC5483">
            <w:pPr>
              <w:pStyle w:val="RepTable"/>
            </w:pPr>
            <w:r>
              <w:rPr>
                <w:szCs w:val="20"/>
              </w:rPr>
              <w:t xml:space="preserve">&lt;0.01 </w:t>
            </w:r>
          </w:p>
        </w:tc>
        <w:tc>
          <w:tcPr>
            <w:tcW w:w="395" w:type="pct"/>
            <w:vMerge w:val="restart"/>
          </w:tcPr>
          <w:p w14:paraId="071014DC" w14:textId="77777777" w:rsidR="00DC5483" w:rsidRDefault="00DC5483" w:rsidP="00DC5483">
            <w:pPr>
              <w:pStyle w:val="Default"/>
              <w:rPr>
                <w:sz w:val="20"/>
                <w:szCs w:val="20"/>
              </w:rPr>
            </w:pPr>
            <w:r>
              <w:rPr>
                <w:sz w:val="20"/>
                <w:szCs w:val="20"/>
              </w:rPr>
              <w:t xml:space="preserve">0.01* </w:t>
            </w:r>
          </w:p>
          <w:p w14:paraId="0EFCE583" w14:textId="77777777" w:rsidR="00DC5483" w:rsidRPr="000624AA" w:rsidRDefault="00DC5483" w:rsidP="00DC5483">
            <w:pPr>
              <w:pStyle w:val="RepTable"/>
            </w:pPr>
            <w:r>
              <w:rPr>
                <w:szCs w:val="20"/>
              </w:rPr>
              <w:t xml:space="preserve">(tentative) </w:t>
            </w:r>
          </w:p>
        </w:tc>
        <w:tc>
          <w:tcPr>
            <w:tcW w:w="395" w:type="pct"/>
            <w:vMerge w:val="restart"/>
          </w:tcPr>
          <w:p w14:paraId="16FD7ECD" w14:textId="77777777" w:rsidR="00DC5483" w:rsidRPr="000624AA" w:rsidRDefault="00DC5483" w:rsidP="00DC5483">
            <w:pPr>
              <w:pStyle w:val="RepTable"/>
            </w:pPr>
            <w:r>
              <w:rPr>
                <w:szCs w:val="20"/>
              </w:rPr>
              <w:t xml:space="preserve">2.0 </w:t>
            </w:r>
          </w:p>
        </w:tc>
      </w:tr>
      <w:tr w:rsidR="00DC5483" w:rsidRPr="000624AA" w14:paraId="204BD48B" w14:textId="77777777" w:rsidTr="0039492B">
        <w:tc>
          <w:tcPr>
            <w:tcW w:w="643" w:type="pct"/>
            <w:vMerge/>
          </w:tcPr>
          <w:p w14:paraId="21DE3DD4" w14:textId="77777777" w:rsidR="00DC5483" w:rsidRPr="000624AA" w:rsidRDefault="00DC5483" w:rsidP="00DC5483">
            <w:pPr>
              <w:pStyle w:val="RepTableBold"/>
              <w:rPr>
                <w:lang w:val="en-GB"/>
              </w:rPr>
            </w:pPr>
          </w:p>
        </w:tc>
        <w:tc>
          <w:tcPr>
            <w:tcW w:w="395" w:type="pct"/>
            <w:vMerge/>
          </w:tcPr>
          <w:p w14:paraId="65F6BE43" w14:textId="77777777" w:rsidR="00DC5483" w:rsidRPr="000624AA" w:rsidRDefault="00DC5483" w:rsidP="00DC5483">
            <w:pPr>
              <w:pStyle w:val="RepTable"/>
            </w:pPr>
          </w:p>
        </w:tc>
        <w:tc>
          <w:tcPr>
            <w:tcW w:w="381" w:type="pct"/>
            <w:vMerge/>
          </w:tcPr>
          <w:p w14:paraId="45EDFEC9" w14:textId="77777777" w:rsidR="00DC5483" w:rsidRPr="000624AA" w:rsidRDefault="00DC5483" w:rsidP="00DC5483">
            <w:pPr>
              <w:pStyle w:val="RepTable"/>
            </w:pPr>
          </w:p>
        </w:tc>
        <w:tc>
          <w:tcPr>
            <w:tcW w:w="419" w:type="pct"/>
          </w:tcPr>
          <w:p w14:paraId="565434D1" w14:textId="77777777" w:rsidR="00DC5483" w:rsidRPr="000624AA" w:rsidRDefault="00DC5483" w:rsidP="00DC5483">
            <w:pPr>
              <w:pStyle w:val="RepTable"/>
              <w:rPr>
                <w:highlight w:val="yellow"/>
              </w:rPr>
            </w:pPr>
            <w:r>
              <w:rPr>
                <w:szCs w:val="20"/>
              </w:rPr>
              <w:t xml:space="preserve">0.91 </w:t>
            </w:r>
          </w:p>
        </w:tc>
        <w:tc>
          <w:tcPr>
            <w:tcW w:w="197" w:type="pct"/>
          </w:tcPr>
          <w:p w14:paraId="777B20EC" w14:textId="77777777" w:rsidR="00DC5483" w:rsidRPr="000624AA" w:rsidRDefault="00DC5483" w:rsidP="00DC5483">
            <w:pPr>
              <w:pStyle w:val="RepTable"/>
            </w:pPr>
            <w:r>
              <w:rPr>
                <w:szCs w:val="20"/>
              </w:rPr>
              <w:t xml:space="preserve">3 </w:t>
            </w:r>
          </w:p>
        </w:tc>
        <w:tc>
          <w:tcPr>
            <w:tcW w:w="346" w:type="pct"/>
          </w:tcPr>
          <w:p w14:paraId="49AAE642" w14:textId="77777777" w:rsidR="00DC5483" w:rsidRPr="000624AA" w:rsidRDefault="00DC5483" w:rsidP="00DC5483">
            <w:pPr>
              <w:pStyle w:val="RepTable"/>
            </w:pPr>
            <w:r>
              <w:rPr>
                <w:szCs w:val="20"/>
              </w:rPr>
              <w:t xml:space="preserve">0.14 </w:t>
            </w:r>
          </w:p>
        </w:tc>
        <w:tc>
          <w:tcPr>
            <w:tcW w:w="346" w:type="pct"/>
          </w:tcPr>
          <w:p w14:paraId="3C505ACD" w14:textId="77777777" w:rsidR="00DC5483" w:rsidRPr="000624AA" w:rsidRDefault="00DC5483" w:rsidP="00DC5483">
            <w:pPr>
              <w:pStyle w:val="RepTable"/>
            </w:pPr>
            <w:r>
              <w:rPr>
                <w:szCs w:val="20"/>
              </w:rPr>
              <w:t xml:space="preserve">0.18 </w:t>
            </w:r>
          </w:p>
        </w:tc>
        <w:tc>
          <w:tcPr>
            <w:tcW w:w="345" w:type="pct"/>
          </w:tcPr>
          <w:p w14:paraId="71B848BB" w14:textId="77777777" w:rsidR="00DC5483" w:rsidRPr="000624AA" w:rsidRDefault="00DC5483" w:rsidP="00DC5483">
            <w:pPr>
              <w:pStyle w:val="RepTable"/>
            </w:pPr>
            <w:r>
              <w:rPr>
                <w:szCs w:val="20"/>
              </w:rPr>
              <w:t xml:space="preserve">n.a. </w:t>
            </w:r>
          </w:p>
        </w:tc>
        <w:tc>
          <w:tcPr>
            <w:tcW w:w="348" w:type="pct"/>
          </w:tcPr>
          <w:p w14:paraId="45CB1B1B" w14:textId="77777777" w:rsidR="00DC5483" w:rsidRPr="000624AA" w:rsidRDefault="00DC5483" w:rsidP="00DC5483">
            <w:pPr>
              <w:pStyle w:val="RepTable"/>
            </w:pPr>
            <w:r>
              <w:rPr>
                <w:szCs w:val="20"/>
              </w:rPr>
              <w:t xml:space="preserve">n.a. </w:t>
            </w:r>
          </w:p>
        </w:tc>
        <w:tc>
          <w:tcPr>
            <w:tcW w:w="395" w:type="pct"/>
            <w:vMerge/>
          </w:tcPr>
          <w:p w14:paraId="1BDBA750" w14:textId="77777777" w:rsidR="00DC5483" w:rsidRPr="000624AA" w:rsidRDefault="00DC5483" w:rsidP="00DC5483">
            <w:pPr>
              <w:pStyle w:val="RepTable"/>
            </w:pPr>
          </w:p>
        </w:tc>
        <w:tc>
          <w:tcPr>
            <w:tcW w:w="395" w:type="pct"/>
            <w:vMerge/>
          </w:tcPr>
          <w:p w14:paraId="54AE6CFF" w14:textId="77777777" w:rsidR="00DC5483" w:rsidRPr="000624AA" w:rsidRDefault="00DC5483" w:rsidP="00DC5483">
            <w:pPr>
              <w:pStyle w:val="RepTable"/>
            </w:pPr>
          </w:p>
        </w:tc>
        <w:tc>
          <w:tcPr>
            <w:tcW w:w="395" w:type="pct"/>
            <w:vMerge/>
          </w:tcPr>
          <w:p w14:paraId="429850AC" w14:textId="77777777" w:rsidR="00DC5483" w:rsidRPr="000624AA" w:rsidRDefault="00DC5483" w:rsidP="00DC5483">
            <w:pPr>
              <w:pStyle w:val="RepTable"/>
            </w:pPr>
          </w:p>
        </w:tc>
        <w:tc>
          <w:tcPr>
            <w:tcW w:w="395" w:type="pct"/>
            <w:vMerge/>
          </w:tcPr>
          <w:p w14:paraId="685BAEBF" w14:textId="77777777" w:rsidR="00DC5483" w:rsidRPr="000624AA" w:rsidRDefault="00DC5483" w:rsidP="00DC5483">
            <w:pPr>
              <w:pStyle w:val="RepTable"/>
            </w:pPr>
          </w:p>
        </w:tc>
      </w:tr>
      <w:tr w:rsidR="00DC5483" w:rsidRPr="000624AA" w14:paraId="1941BFDF" w14:textId="77777777" w:rsidTr="0039492B">
        <w:tc>
          <w:tcPr>
            <w:tcW w:w="643" w:type="pct"/>
            <w:vMerge/>
          </w:tcPr>
          <w:p w14:paraId="18259557" w14:textId="77777777" w:rsidR="00DC5483" w:rsidRPr="000624AA" w:rsidRDefault="00DC5483" w:rsidP="00DC5483">
            <w:pPr>
              <w:pStyle w:val="RepTableBold"/>
              <w:rPr>
                <w:lang w:val="en-GB"/>
              </w:rPr>
            </w:pPr>
          </w:p>
        </w:tc>
        <w:tc>
          <w:tcPr>
            <w:tcW w:w="395" w:type="pct"/>
            <w:vMerge/>
          </w:tcPr>
          <w:p w14:paraId="74DEF0F6" w14:textId="77777777" w:rsidR="00DC5483" w:rsidRPr="000624AA" w:rsidRDefault="00DC5483" w:rsidP="00DC5483">
            <w:pPr>
              <w:pStyle w:val="RepTable"/>
            </w:pPr>
          </w:p>
        </w:tc>
        <w:tc>
          <w:tcPr>
            <w:tcW w:w="381" w:type="pct"/>
            <w:vMerge/>
          </w:tcPr>
          <w:p w14:paraId="27CEFCB6" w14:textId="77777777" w:rsidR="00DC5483" w:rsidRPr="000624AA" w:rsidRDefault="00DC5483" w:rsidP="00DC5483">
            <w:pPr>
              <w:pStyle w:val="RepTable"/>
            </w:pPr>
          </w:p>
        </w:tc>
        <w:tc>
          <w:tcPr>
            <w:tcW w:w="419" w:type="pct"/>
          </w:tcPr>
          <w:p w14:paraId="4AC1A8F5" w14:textId="77777777" w:rsidR="00DC5483" w:rsidRPr="000624AA" w:rsidRDefault="00DC5483" w:rsidP="00DC5483">
            <w:pPr>
              <w:pStyle w:val="RepTable"/>
              <w:rPr>
                <w:highlight w:val="yellow"/>
              </w:rPr>
            </w:pPr>
            <w:r>
              <w:rPr>
                <w:szCs w:val="20"/>
              </w:rPr>
              <w:t xml:space="preserve">3.64 </w:t>
            </w:r>
          </w:p>
        </w:tc>
        <w:tc>
          <w:tcPr>
            <w:tcW w:w="197" w:type="pct"/>
          </w:tcPr>
          <w:p w14:paraId="027BACDA" w14:textId="77777777" w:rsidR="00DC5483" w:rsidRPr="000624AA" w:rsidRDefault="00DC5483" w:rsidP="00DC5483">
            <w:pPr>
              <w:pStyle w:val="RepTable"/>
            </w:pPr>
            <w:r>
              <w:rPr>
                <w:szCs w:val="20"/>
              </w:rPr>
              <w:t xml:space="preserve">3 </w:t>
            </w:r>
          </w:p>
        </w:tc>
        <w:tc>
          <w:tcPr>
            <w:tcW w:w="346" w:type="pct"/>
          </w:tcPr>
          <w:p w14:paraId="5DA2E59C" w14:textId="77777777" w:rsidR="00DC5483" w:rsidRPr="000624AA" w:rsidRDefault="00DC5483" w:rsidP="00DC5483">
            <w:pPr>
              <w:pStyle w:val="RepTable"/>
            </w:pPr>
            <w:r>
              <w:rPr>
                <w:szCs w:val="20"/>
              </w:rPr>
              <w:t xml:space="preserve">0.68 </w:t>
            </w:r>
          </w:p>
        </w:tc>
        <w:tc>
          <w:tcPr>
            <w:tcW w:w="346" w:type="pct"/>
          </w:tcPr>
          <w:p w14:paraId="4D4F7747" w14:textId="77777777" w:rsidR="00DC5483" w:rsidRPr="000624AA" w:rsidRDefault="00DC5483" w:rsidP="00DC5483">
            <w:pPr>
              <w:pStyle w:val="RepTable"/>
            </w:pPr>
            <w:r>
              <w:rPr>
                <w:szCs w:val="20"/>
              </w:rPr>
              <w:t xml:space="preserve">1.20 </w:t>
            </w:r>
          </w:p>
        </w:tc>
        <w:tc>
          <w:tcPr>
            <w:tcW w:w="345" w:type="pct"/>
          </w:tcPr>
          <w:p w14:paraId="7C9FB4F5" w14:textId="77777777" w:rsidR="00DC5483" w:rsidRPr="000624AA" w:rsidRDefault="00DC5483" w:rsidP="00DC5483">
            <w:pPr>
              <w:pStyle w:val="RepTable"/>
            </w:pPr>
            <w:r>
              <w:rPr>
                <w:szCs w:val="20"/>
              </w:rPr>
              <w:t xml:space="preserve">n.a. </w:t>
            </w:r>
          </w:p>
        </w:tc>
        <w:tc>
          <w:tcPr>
            <w:tcW w:w="348" w:type="pct"/>
          </w:tcPr>
          <w:p w14:paraId="15EE16DD" w14:textId="77777777" w:rsidR="00DC5483" w:rsidRPr="000624AA" w:rsidRDefault="00DC5483" w:rsidP="00DC5483">
            <w:pPr>
              <w:pStyle w:val="RepTable"/>
            </w:pPr>
            <w:r>
              <w:rPr>
                <w:szCs w:val="20"/>
              </w:rPr>
              <w:t xml:space="preserve">n.a. </w:t>
            </w:r>
          </w:p>
        </w:tc>
        <w:tc>
          <w:tcPr>
            <w:tcW w:w="395" w:type="pct"/>
            <w:vMerge/>
          </w:tcPr>
          <w:p w14:paraId="69EFD980" w14:textId="77777777" w:rsidR="00DC5483" w:rsidRPr="000624AA" w:rsidRDefault="00DC5483" w:rsidP="00DC5483">
            <w:pPr>
              <w:pStyle w:val="RepTable"/>
            </w:pPr>
          </w:p>
        </w:tc>
        <w:tc>
          <w:tcPr>
            <w:tcW w:w="395" w:type="pct"/>
            <w:vMerge/>
          </w:tcPr>
          <w:p w14:paraId="3177ECB3" w14:textId="77777777" w:rsidR="00DC5483" w:rsidRPr="000624AA" w:rsidRDefault="00DC5483" w:rsidP="00DC5483">
            <w:pPr>
              <w:pStyle w:val="RepTable"/>
            </w:pPr>
          </w:p>
        </w:tc>
        <w:tc>
          <w:tcPr>
            <w:tcW w:w="395" w:type="pct"/>
            <w:vMerge/>
          </w:tcPr>
          <w:p w14:paraId="60C069C4" w14:textId="77777777" w:rsidR="00DC5483" w:rsidRPr="000624AA" w:rsidRDefault="00DC5483" w:rsidP="00DC5483">
            <w:pPr>
              <w:pStyle w:val="RepTable"/>
            </w:pPr>
          </w:p>
        </w:tc>
        <w:tc>
          <w:tcPr>
            <w:tcW w:w="395" w:type="pct"/>
            <w:vMerge/>
          </w:tcPr>
          <w:p w14:paraId="50A65CC5" w14:textId="77777777" w:rsidR="00DC5483" w:rsidRPr="000624AA" w:rsidRDefault="00DC5483" w:rsidP="00DC5483">
            <w:pPr>
              <w:pStyle w:val="RepTable"/>
            </w:pPr>
          </w:p>
        </w:tc>
      </w:tr>
      <w:tr w:rsidR="00DC5483" w:rsidRPr="000624AA" w14:paraId="16CF1654" w14:textId="77777777" w:rsidTr="0039492B">
        <w:tc>
          <w:tcPr>
            <w:tcW w:w="643" w:type="pct"/>
            <w:vMerge w:val="restart"/>
          </w:tcPr>
          <w:p w14:paraId="0A6A7A5F" w14:textId="77777777" w:rsidR="00DC5483" w:rsidRPr="000624AA" w:rsidRDefault="00DC5483" w:rsidP="00DC5483">
            <w:pPr>
              <w:pStyle w:val="RepTableBold"/>
              <w:rPr>
                <w:lang w:val="en-GB"/>
              </w:rPr>
            </w:pPr>
            <w:r w:rsidRPr="000624AA">
              <w:rPr>
                <w:lang w:val="en-GB"/>
              </w:rPr>
              <w:t>Pig kidney</w:t>
            </w:r>
          </w:p>
        </w:tc>
        <w:tc>
          <w:tcPr>
            <w:tcW w:w="395" w:type="pct"/>
            <w:vMerge/>
          </w:tcPr>
          <w:p w14:paraId="31E5565E" w14:textId="77777777" w:rsidR="00DC5483" w:rsidRPr="000624AA" w:rsidRDefault="00DC5483" w:rsidP="00DC5483">
            <w:pPr>
              <w:pStyle w:val="RepTable"/>
            </w:pPr>
          </w:p>
        </w:tc>
        <w:tc>
          <w:tcPr>
            <w:tcW w:w="381" w:type="pct"/>
            <w:vMerge/>
          </w:tcPr>
          <w:p w14:paraId="462F3568" w14:textId="77777777" w:rsidR="00DC5483" w:rsidRPr="000624AA" w:rsidRDefault="00DC5483" w:rsidP="00DC5483">
            <w:pPr>
              <w:pStyle w:val="RepTable"/>
            </w:pPr>
          </w:p>
        </w:tc>
        <w:tc>
          <w:tcPr>
            <w:tcW w:w="419" w:type="pct"/>
          </w:tcPr>
          <w:p w14:paraId="1C20A7C8" w14:textId="77777777" w:rsidR="00DC5483" w:rsidRPr="000624AA" w:rsidRDefault="00DC5483" w:rsidP="00DC5483">
            <w:pPr>
              <w:pStyle w:val="RepTable"/>
              <w:rPr>
                <w:highlight w:val="yellow"/>
              </w:rPr>
            </w:pPr>
            <w:r>
              <w:rPr>
                <w:szCs w:val="20"/>
              </w:rPr>
              <w:t xml:space="preserve">0.15 </w:t>
            </w:r>
          </w:p>
        </w:tc>
        <w:tc>
          <w:tcPr>
            <w:tcW w:w="197" w:type="pct"/>
          </w:tcPr>
          <w:p w14:paraId="2BD164B2" w14:textId="77777777" w:rsidR="00DC5483" w:rsidRPr="000624AA" w:rsidRDefault="00DC5483" w:rsidP="00DC5483">
            <w:pPr>
              <w:pStyle w:val="RepTable"/>
            </w:pPr>
            <w:r>
              <w:rPr>
                <w:szCs w:val="20"/>
              </w:rPr>
              <w:t xml:space="preserve">3 </w:t>
            </w:r>
          </w:p>
        </w:tc>
        <w:tc>
          <w:tcPr>
            <w:tcW w:w="346" w:type="pct"/>
          </w:tcPr>
          <w:p w14:paraId="1B10CD9E" w14:textId="77777777" w:rsidR="00DC5483" w:rsidRPr="000624AA" w:rsidRDefault="00DC5483" w:rsidP="00DC5483">
            <w:pPr>
              <w:pStyle w:val="RepTable"/>
            </w:pPr>
            <w:r>
              <w:rPr>
                <w:szCs w:val="20"/>
              </w:rPr>
              <w:t xml:space="preserve">&lt;0.01 </w:t>
            </w:r>
          </w:p>
        </w:tc>
        <w:tc>
          <w:tcPr>
            <w:tcW w:w="346" w:type="pct"/>
          </w:tcPr>
          <w:p w14:paraId="6EACEEC7" w14:textId="77777777" w:rsidR="00DC5483" w:rsidRPr="000624AA" w:rsidRDefault="00DC5483" w:rsidP="00DC5483">
            <w:pPr>
              <w:pStyle w:val="RepTable"/>
            </w:pPr>
            <w:r>
              <w:rPr>
                <w:szCs w:val="20"/>
              </w:rPr>
              <w:t xml:space="preserve">&lt;0.01 </w:t>
            </w:r>
          </w:p>
        </w:tc>
        <w:tc>
          <w:tcPr>
            <w:tcW w:w="345" w:type="pct"/>
          </w:tcPr>
          <w:p w14:paraId="7B5133F6" w14:textId="77777777" w:rsidR="00DC5483" w:rsidRPr="000624AA" w:rsidRDefault="00DC5483" w:rsidP="00DC5483">
            <w:pPr>
              <w:pStyle w:val="RepTable"/>
            </w:pPr>
            <w:r>
              <w:rPr>
                <w:szCs w:val="20"/>
              </w:rPr>
              <w:t xml:space="preserve">n.a. </w:t>
            </w:r>
          </w:p>
        </w:tc>
        <w:tc>
          <w:tcPr>
            <w:tcW w:w="348" w:type="pct"/>
          </w:tcPr>
          <w:p w14:paraId="75436551" w14:textId="77777777" w:rsidR="00DC5483" w:rsidRPr="000624AA" w:rsidRDefault="00DC5483" w:rsidP="00DC5483">
            <w:pPr>
              <w:pStyle w:val="RepTable"/>
            </w:pPr>
            <w:r>
              <w:rPr>
                <w:szCs w:val="20"/>
              </w:rPr>
              <w:t xml:space="preserve">n.a. </w:t>
            </w:r>
          </w:p>
        </w:tc>
        <w:tc>
          <w:tcPr>
            <w:tcW w:w="395" w:type="pct"/>
            <w:vMerge w:val="restart"/>
          </w:tcPr>
          <w:p w14:paraId="3592C57E" w14:textId="77777777" w:rsidR="00DC5483" w:rsidRPr="000624AA" w:rsidRDefault="00DC5483" w:rsidP="00DC5483">
            <w:pPr>
              <w:pStyle w:val="RepTable"/>
            </w:pPr>
            <w:r>
              <w:rPr>
                <w:szCs w:val="20"/>
              </w:rPr>
              <w:t xml:space="preserve">&lt;0.01 </w:t>
            </w:r>
          </w:p>
        </w:tc>
        <w:tc>
          <w:tcPr>
            <w:tcW w:w="395" w:type="pct"/>
            <w:vMerge w:val="restart"/>
          </w:tcPr>
          <w:p w14:paraId="5AAF505C" w14:textId="77777777" w:rsidR="00DC5483" w:rsidRPr="000624AA" w:rsidRDefault="00DC5483" w:rsidP="00DC5483">
            <w:pPr>
              <w:pStyle w:val="RepTable"/>
            </w:pPr>
            <w:r>
              <w:rPr>
                <w:szCs w:val="20"/>
              </w:rPr>
              <w:t xml:space="preserve">&lt;0.01 </w:t>
            </w:r>
          </w:p>
        </w:tc>
        <w:tc>
          <w:tcPr>
            <w:tcW w:w="395" w:type="pct"/>
            <w:vMerge w:val="restart"/>
          </w:tcPr>
          <w:p w14:paraId="12AAAE3E" w14:textId="77777777" w:rsidR="00DC5483" w:rsidRDefault="00DC5483" w:rsidP="00DC5483">
            <w:pPr>
              <w:pStyle w:val="Default"/>
              <w:rPr>
                <w:sz w:val="20"/>
                <w:szCs w:val="20"/>
              </w:rPr>
            </w:pPr>
            <w:r>
              <w:rPr>
                <w:sz w:val="20"/>
                <w:szCs w:val="20"/>
              </w:rPr>
              <w:t xml:space="preserve">0.01* </w:t>
            </w:r>
          </w:p>
          <w:p w14:paraId="38EB4BAD" w14:textId="77777777" w:rsidR="00DC5483" w:rsidRPr="000624AA" w:rsidRDefault="00DC5483" w:rsidP="00DC5483">
            <w:pPr>
              <w:pStyle w:val="RepTable"/>
            </w:pPr>
            <w:r>
              <w:rPr>
                <w:szCs w:val="20"/>
              </w:rPr>
              <w:t xml:space="preserve">(tentative) </w:t>
            </w:r>
          </w:p>
        </w:tc>
        <w:tc>
          <w:tcPr>
            <w:tcW w:w="395" w:type="pct"/>
            <w:vMerge w:val="restart"/>
          </w:tcPr>
          <w:p w14:paraId="35C30CCE" w14:textId="77777777" w:rsidR="00DC5483" w:rsidRPr="000624AA" w:rsidRDefault="00DC5483" w:rsidP="00DC5483">
            <w:pPr>
              <w:pStyle w:val="RepTable"/>
            </w:pPr>
            <w:r>
              <w:rPr>
                <w:szCs w:val="20"/>
              </w:rPr>
              <w:t xml:space="preserve">9.0 </w:t>
            </w:r>
          </w:p>
        </w:tc>
      </w:tr>
      <w:tr w:rsidR="00DC5483" w:rsidRPr="000624AA" w14:paraId="04751C6F" w14:textId="77777777" w:rsidTr="0039492B">
        <w:tc>
          <w:tcPr>
            <w:tcW w:w="643" w:type="pct"/>
            <w:vMerge/>
          </w:tcPr>
          <w:p w14:paraId="21983FAD" w14:textId="77777777" w:rsidR="00DC5483" w:rsidRPr="000624AA" w:rsidRDefault="00DC5483" w:rsidP="00DC5483">
            <w:pPr>
              <w:pStyle w:val="RepTableBold"/>
              <w:rPr>
                <w:lang w:val="en-GB"/>
              </w:rPr>
            </w:pPr>
          </w:p>
        </w:tc>
        <w:tc>
          <w:tcPr>
            <w:tcW w:w="395" w:type="pct"/>
            <w:vMerge/>
          </w:tcPr>
          <w:p w14:paraId="68CF9B4C" w14:textId="77777777" w:rsidR="00DC5483" w:rsidRPr="000624AA" w:rsidRDefault="00DC5483" w:rsidP="00DC5483">
            <w:pPr>
              <w:pStyle w:val="RepTable"/>
            </w:pPr>
          </w:p>
        </w:tc>
        <w:tc>
          <w:tcPr>
            <w:tcW w:w="381" w:type="pct"/>
            <w:vMerge/>
          </w:tcPr>
          <w:p w14:paraId="7F85AF70" w14:textId="77777777" w:rsidR="00DC5483" w:rsidRPr="000624AA" w:rsidRDefault="00DC5483" w:rsidP="00DC5483">
            <w:pPr>
              <w:pStyle w:val="RepTable"/>
            </w:pPr>
          </w:p>
        </w:tc>
        <w:tc>
          <w:tcPr>
            <w:tcW w:w="419" w:type="pct"/>
          </w:tcPr>
          <w:p w14:paraId="46A84D0E" w14:textId="77777777" w:rsidR="00DC5483" w:rsidRPr="000624AA" w:rsidRDefault="00DC5483" w:rsidP="00DC5483">
            <w:pPr>
              <w:pStyle w:val="RepTable"/>
              <w:rPr>
                <w:highlight w:val="yellow"/>
              </w:rPr>
            </w:pPr>
            <w:r>
              <w:rPr>
                <w:szCs w:val="20"/>
              </w:rPr>
              <w:t xml:space="preserve">0.91 </w:t>
            </w:r>
          </w:p>
        </w:tc>
        <w:tc>
          <w:tcPr>
            <w:tcW w:w="197" w:type="pct"/>
          </w:tcPr>
          <w:p w14:paraId="41A0E52E" w14:textId="77777777" w:rsidR="00DC5483" w:rsidRPr="000624AA" w:rsidRDefault="00DC5483" w:rsidP="00DC5483">
            <w:pPr>
              <w:pStyle w:val="RepTable"/>
            </w:pPr>
            <w:r>
              <w:rPr>
                <w:szCs w:val="20"/>
              </w:rPr>
              <w:t xml:space="preserve">3 </w:t>
            </w:r>
          </w:p>
        </w:tc>
        <w:tc>
          <w:tcPr>
            <w:tcW w:w="346" w:type="pct"/>
          </w:tcPr>
          <w:p w14:paraId="54850068" w14:textId="77777777" w:rsidR="00DC5483" w:rsidRPr="000624AA" w:rsidRDefault="00DC5483" w:rsidP="00DC5483">
            <w:pPr>
              <w:pStyle w:val="RepTable"/>
            </w:pPr>
            <w:r>
              <w:rPr>
                <w:szCs w:val="20"/>
              </w:rPr>
              <w:t xml:space="preserve">0.03 </w:t>
            </w:r>
          </w:p>
        </w:tc>
        <w:tc>
          <w:tcPr>
            <w:tcW w:w="346" w:type="pct"/>
          </w:tcPr>
          <w:p w14:paraId="0D6D88CD" w14:textId="77777777" w:rsidR="00DC5483" w:rsidRPr="000624AA" w:rsidRDefault="00DC5483" w:rsidP="00DC5483">
            <w:pPr>
              <w:pStyle w:val="RepTable"/>
            </w:pPr>
            <w:r>
              <w:rPr>
                <w:szCs w:val="20"/>
              </w:rPr>
              <w:t xml:space="preserve">0.03 </w:t>
            </w:r>
          </w:p>
        </w:tc>
        <w:tc>
          <w:tcPr>
            <w:tcW w:w="345" w:type="pct"/>
          </w:tcPr>
          <w:p w14:paraId="3E25CCFB" w14:textId="77777777" w:rsidR="00DC5483" w:rsidRPr="000624AA" w:rsidRDefault="00DC5483" w:rsidP="00DC5483">
            <w:pPr>
              <w:pStyle w:val="RepTable"/>
            </w:pPr>
            <w:r>
              <w:rPr>
                <w:szCs w:val="20"/>
              </w:rPr>
              <w:t xml:space="preserve">n.a. </w:t>
            </w:r>
          </w:p>
        </w:tc>
        <w:tc>
          <w:tcPr>
            <w:tcW w:w="348" w:type="pct"/>
          </w:tcPr>
          <w:p w14:paraId="4B358EFA" w14:textId="77777777" w:rsidR="00DC5483" w:rsidRPr="000624AA" w:rsidRDefault="00DC5483" w:rsidP="00DC5483">
            <w:pPr>
              <w:pStyle w:val="RepTable"/>
            </w:pPr>
            <w:r>
              <w:rPr>
                <w:szCs w:val="20"/>
              </w:rPr>
              <w:t xml:space="preserve">n.a. </w:t>
            </w:r>
          </w:p>
        </w:tc>
        <w:tc>
          <w:tcPr>
            <w:tcW w:w="395" w:type="pct"/>
            <w:vMerge/>
          </w:tcPr>
          <w:p w14:paraId="60BAE5D5" w14:textId="77777777" w:rsidR="00DC5483" w:rsidRPr="000624AA" w:rsidRDefault="00DC5483" w:rsidP="00DC5483">
            <w:pPr>
              <w:pStyle w:val="RepTable"/>
            </w:pPr>
          </w:p>
        </w:tc>
        <w:tc>
          <w:tcPr>
            <w:tcW w:w="395" w:type="pct"/>
            <w:vMerge/>
          </w:tcPr>
          <w:p w14:paraId="7D10147C" w14:textId="77777777" w:rsidR="00DC5483" w:rsidRPr="000624AA" w:rsidRDefault="00DC5483" w:rsidP="00DC5483">
            <w:pPr>
              <w:pStyle w:val="RepTable"/>
            </w:pPr>
          </w:p>
        </w:tc>
        <w:tc>
          <w:tcPr>
            <w:tcW w:w="395" w:type="pct"/>
            <w:vMerge/>
          </w:tcPr>
          <w:p w14:paraId="6CEEDFC4" w14:textId="77777777" w:rsidR="00DC5483" w:rsidRPr="000624AA" w:rsidRDefault="00DC5483" w:rsidP="00DC5483">
            <w:pPr>
              <w:pStyle w:val="RepTable"/>
            </w:pPr>
          </w:p>
        </w:tc>
        <w:tc>
          <w:tcPr>
            <w:tcW w:w="395" w:type="pct"/>
            <w:vMerge/>
          </w:tcPr>
          <w:p w14:paraId="230B52D3" w14:textId="77777777" w:rsidR="00DC5483" w:rsidRPr="000624AA" w:rsidRDefault="00DC5483" w:rsidP="00DC5483">
            <w:pPr>
              <w:pStyle w:val="RepTable"/>
            </w:pPr>
          </w:p>
        </w:tc>
      </w:tr>
      <w:tr w:rsidR="00DC5483" w:rsidRPr="000624AA" w14:paraId="4A9062E1" w14:textId="77777777" w:rsidTr="0039492B">
        <w:tc>
          <w:tcPr>
            <w:tcW w:w="643" w:type="pct"/>
            <w:vMerge/>
          </w:tcPr>
          <w:p w14:paraId="1BD06F25" w14:textId="77777777" w:rsidR="00DC5483" w:rsidRPr="000624AA" w:rsidRDefault="00DC5483" w:rsidP="00DC5483">
            <w:pPr>
              <w:pStyle w:val="RepTableBold"/>
              <w:rPr>
                <w:lang w:val="en-GB"/>
              </w:rPr>
            </w:pPr>
          </w:p>
        </w:tc>
        <w:tc>
          <w:tcPr>
            <w:tcW w:w="395" w:type="pct"/>
            <w:vMerge/>
          </w:tcPr>
          <w:p w14:paraId="2644A759" w14:textId="77777777" w:rsidR="00DC5483" w:rsidRPr="000624AA" w:rsidRDefault="00DC5483" w:rsidP="00DC5483">
            <w:pPr>
              <w:pStyle w:val="RepTable"/>
            </w:pPr>
          </w:p>
        </w:tc>
        <w:tc>
          <w:tcPr>
            <w:tcW w:w="381" w:type="pct"/>
            <w:vMerge/>
          </w:tcPr>
          <w:p w14:paraId="32D4D10F" w14:textId="77777777" w:rsidR="00DC5483" w:rsidRPr="000624AA" w:rsidRDefault="00DC5483" w:rsidP="00DC5483">
            <w:pPr>
              <w:pStyle w:val="RepTable"/>
            </w:pPr>
          </w:p>
        </w:tc>
        <w:tc>
          <w:tcPr>
            <w:tcW w:w="419" w:type="pct"/>
          </w:tcPr>
          <w:p w14:paraId="2964EA1E" w14:textId="77777777" w:rsidR="00DC5483" w:rsidRPr="000624AA" w:rsidRDefault="00DC5483" w:rsidP="00DC5483">
            <w:pPr>
              <w:pStyle w:val="RepTable"/>
              <w:rPr>
                <w:highlight w:val="yellow"/>
              </w:rPr>
            </w:pPr>
            <w:r>
              <w:rPr>
                <w:szCs w:val="20"/>
              </w:rPr>
              <w:t xml:space="preserve">3.64 </w:t>
            </w:r>
          </w:p>
        </w:tc>
        <w:tc>
          <w:tcPr>
            <w:tcW w:w="197" w:type="pct"/>
          </w:tcPr>
          <w:p w14:paraId="1F76472F" w14:textId="77777777" w:rsidR="00DC5483" w:rsidRPr="000624AA" w:rsidRDefault="00DC5483" w:rsidP="00DC5483">
            <w:pPr>
              <w:pStyle w:val="RepTable"/>
            </w:pPr>
            <w:r>
              <w:rPr>
                <w:szCs w:val="20"/>
              </w:rPr>
              <w:t xml:space="preserve">3 </w:t>
            </w:r>
          </w:p>
        </w:tc>
        <w:tc>
          <w:tcPr>
            <w:tcW w:w="346" w:type="pct"/>
          </w:tcPr>
          <w:p w14:paraId="17959817" w14:textId="77777777" w:rsidR="00DC5483" w:rsidRPr="000624AA" w:rsidRDefault="00DC5483" w:rsidP="00DC5483">
            <w:pPr>
              <w:pStyle w:val="RepTable"/>
            </w:pPr>
            <w:r>
              <w:rPr>
                <w:szCs w:val="20"/>
              </w:rPr>
              <w:t xml:space="preserve">0.13 </w:t>
            </w:r>
          </w:p>
        </w:tc>
        <w:tc>
          <w:tcPr>
            <w:tcW w:w="346" w:type="pct"/>
          </w:tcPr>
          <w:p w14:paraId="60F85ECE" w14:textId="77777777" w:rsidR="00DC5483" w:rsidRPr="000624AA" w:rsidRDefault="00DC5483" w:rsidP="00DC5483">
            <w:pPr>
              <w:pStyle w:val="RepTable"/>
            </w:pPr>
            <w:r>
              <w:rPr>
                <w:szCs w:val="20"/>
              </w:rPr>
              <w:t xml:space="preserve">0.24 </w:t>
            </w:r>
          </w:p>
        </w:tc>
        <w:tc>
          <w:tcPr>
            <w:tcW w:w="345" w:type="pct"/>
          </w:tcPr>
          <w:p w14:paraId="3359E45F" w14:textId="77777777" w:rsidR="00DC5483" w:rsidRPr="000624AA" w:rsidRDefault="00DC5483" w:rsidP="00DC5483">
            <w:pPr>
              <w:pStyle w:val="RepTable"/>
            </w:pPr>
            <w:r>
              <w:rPr>
                <w:szCs w:val="20"/>
              </w:rPr>
              <w:t xml:space="preserve">n.a. </w:t>
            </w:r>
          </w:p>
        </w:tc>
        <w:tc>
          <w:tcPr>
            <w:tcW w:w="348" w:type="pct"/>
          </w:tcPr>
          <w:p w14:paraId="1A9ADAB1" w14:textId="77777777" w:rsidR="00DC5483" w:rsidRPr="000624AA" w:rsidRDefault="00DC5483" w:rsidP="00DC5483">
            <w:pPr>
              <w:pStyle w:val="RepTable"/>
            </w:pPr>
            <w:r>
              <w:rPr>
                <w:szCs w:val="20"/>
              </w:rPr>
              <w:t xml:space="preserve">n.a. </w:t>
            </w:r>
          </w:p>
        </w:tc>
        <w:tc>
          <w:tcPr>
            <w:tcW w:w="395" w:type="pct"/>
            <w:vMerge/>
          </w:tcPr>
          <w:p w14:paraId="41C48B65" w14:textId="77777777" w:rsidR="00DC5483" w:rsidRPr="000624AA" w:rsidRDefault="00DC5483" w:rsidP="00DC5483">
            <w:pPr>
              <w:pStyle w:val="RepTable"/>
            </w:pPr>
          </w:p>
        </w:tc>
        <w:tc>
          <w:tcPr>
            <w:tcW w:w="395" w:type="pct"/>
            <w:vMerge/>
          </w:tcPr>
          <w:p w14:paraId="2C248C64" w14:textId="77777777" w:rsidR="00DC5483" w:rsidRPr="000624AA" w:rsidRDefault="00DC5483" w:rsidP="00DC5483">
            <w:pPr>
              <w:pStyle w:val="RepTable"/>
            </w:pPr>
          </w:p>
        </w:tc>
        <w:tc>
          <w:tcPr>
            <w:tcW w:w="395" w:type="pct"/>
            <w:vMerge/>
          </w:tcPr>
          <w:p w14:paraId="112AA4FC" w14:textId="77777777" w:rsidR="00DC5483" w:rsidRPr="000624AA" w:rsidRDefault="00DC5483" w:rsidP="00DC5483">
            <w:pPr>
              <w:pStyle w:val="RepTable"/>
            </w:pPr>
          </w:p>
        </w:tc>
        <w:tc>
          <w:tcPr>
            <w:tcW w:w="395" w:type="pct"/>
            <w:vMerge/>
          </w:tcPr>
          <w:p w14:paraId="2C08040E" w14:textId="77777777" w:rsidR="00DC5483" w:rsidRPr="000624AA" w:rsidRDefault="00DC5483" w:rsidP="00DC5483">
            <w:pPr>
              <w:pStyle w:val="RepTable"/>
            </w:pPr>
          </w:p>
        </w:tc>
      </w:tr>
      <w:tr w:rsidR="00DC1AA8" w:rsidRPr="000624AA" w14:paraId="0F7E757E" w14:textId="77777777" w:rsidTr="0039492B">
        <w:tc>
          <w:tcPr>
            <w:tcW w:w="643" w:type="pct"/>
            <w:vMerge w:val="restart"/>
          </w:tcPr>
          <w:p w14:paraId="202E2AC1" w14:textId="77777777" w:rsidR="00DC1AA8" w:rsidRPr="000624AA" w:rsidRDefault="00DC1AA8" w:rsidP="00DC1AA8">
            <w:pPr>
              <w:pStyle w:val="RepTableBold"/>
              <w:rPr>
                <w:lang w:val="en-GB"/>
              </w:rPr>
            </w:pPr>
            <w:r>
              <w:rPr>
                <w:lang w:val="en-GB"/>
              </w:rPr>
              <w:lastRenderedPageBreak/>
              <w:t>Milk</w:t>
            </w:r>
          </w:p>
        </w:tc>
        <w:tc>
          <w:tcPr>
            <w:tcW w:w="395" w:type="pct"/>
            <w:vMerge w:val="restart"/>
          </w:tcPr>
          <w:p w14:paraId="262AFFDD" w14:textId="77777777" w:rsidR="00DC1AA8" w:rsidRPr="000624AA" w:rsidRDefault="00DC1AA8" w:rsidP="00DC1AA8">
            <w:pPr>
              <w:pStyle w:val="RepTable"/>
            </w:pPr>
            <w:r>
              <w:rPr>
                <w:szCs w:val="20"/>
              </w:rPr>
              <w:t xml:space="preserve">0.028 </w:t>
            </w:r>
          </w:p>
        </w:tc>
        <w:tc>
          <w:tcPr>
            <w:tcW w:w="381" w:type="pct"/>
            <w:vMerge w:val="restart"/>
          </w:tcPr>
          <w:p w14:paraId="5AA67B47" w14:textId="77777777" w:rsidR="00DC1AA8" w:rsidRPr="000624AA" w:rsidRDefault="00DC1AA8" w:rsidP="00DC1AA8">
            <w:pPr>
              <w:pStyle w:val="RepTable"/>
            </w:pPr>
            <w:r>
              <w:rPr>
                <w:szCs w:val="20"/>
              </w:rPr>
              <w:t xml:space="preserve">0.086 </w:t>
            </w:r>
          </w:p>
        </w:tc>
        <w:tc>
          <w:tcPr>
            <w:tcW w:w="419" w:type="pct"/>
          </w:tcPr>
          <w:p w14:paraId="3FD44343" w14:textId="77777777" w:rsidR="00DC1AA8" w:rsidRPr="000624AA" w:rsidRDefault="00DC1AA8" w:rsidP="00DC1AA8">
            <w:pPr>
              <w:pStyle w:val="RepTable"/>
              <w:rPr>
                <w:highlight w:val="yellow"/>
              </w:rPr>
            </w:pPr>
            <w:r>
              <w:rPr>
                <w:szCs w:val="20"/>
              </w:rPr>
              <w:t xml:space="preserve">0.15 </w:t>
            </w:r>
          </w:p>
        </w:tc>
        <w:tc>
          <w:tcPr>
            <w:tcW w:w="197" w:type="pct"/>
          </w:tcPr>
          <w:p w14:paraId="4D252D77" w14:textId="77777777" w:rsidR="00DC1AA8" w:rsidRPr="000624AA" w:rsidRDefault="00DC1AA8" w:rsidP="00DC1AA8">
            <w:pPr>
              <w:pStyle w:val="RepTable"/>
            </w:pPr>
            <w:r>
              <w:rPr>
                <w:szCs w:val="20"/>
              </w:rPr>
              <w:t xml:space="preserve">42 </w:t>
            </w:r>
          </w:p>
        </w:tc>
        <w:tc>
          <w:tcPr>
            <w:tcW w:w="346" w:type="pct"/>
          </w:tcPr>
          <w:p w14:paraId="264E1D0D" w14:textId="77777777" w:rsidR="00DC1AA8" w:rsidRPr="000624AA" w:rsidRDefault="00DC1AA8" w:rsidP="00DC1AA8">
            <w:pPr>
              <w:pStyle w:val="RepTable"/>
            </w:pPr>
            <w:r>
              <w:rPr>
                <w:szCs w:val="20"/>
              </w:rPr>
              <w:t xml:space="preserve">&lt;0.005(f) </w:t>
            </w:r>
          </w:p>
        </w:tc>
        <w:tc>
          <w:tcPr>
            <w:tcW w:w="346" w:type="pct"/>
          </w:tcPr>
          <w:p w14:paraId="1DBD4801" w14:textId="77777777" w:rsidR="00DC1AA8" w:rsidRPr="000624AA" w:rsidRDefault="00DC1AA8" w:rsidP="00DC1AA8">
            <w:pPr>
              <w:pStyle w:val="RepTable"/>
            </w:pPr>
            <w:r>
              <w:rPr>
                <w:szCs w:val="20"/>
              </w:rPr>
              <w:t xml:space="preserve">N/A </w:t>
            </w:r>
          </w:p>
        </w:tc>
        <w:tc>
          <w:tcPr>
            <w:tcW w:w="345" w:type="pct"/>
          </w:tcPr>
          <w:p w14:paraId="017FFE65" w14:textId="77777777" w:rsidR="00DC1AA8" w:rsidRPr="000624AA" w:rsidRDefault="00DC1AA8" w:rsidP="00DC1AA8">
            <w:pPr>
              <w:pStyle w:val="RepTable"/>
            </w:pPr>
            <w:r>
              <w:rPr>
                <w:szCs w:val="20"/>
              </w:rPr>
              <w:t xml:space="preserve">n.a. </w:t>
            </w:r>
          </w:p>
        </w:tc>
        <w:tc>
          <w:tcPr>
            <w:tcW w:w="348" w:type="pct"/>
          </w:tcPr>
          <w:p w14:paraId="264F2CBA" w14:textId="77777777" w:rsidR="00DC1AA8" w:rsidRPr="000624AA" w:rsidRDefault="00DC1AA8" w:rsidP="00DC1AA8">
            <w:pPr>
              <w:pStyle w:val="RepTable"/>
            </w:pPr>
            <w:r>
              <w:rPr>
                <w:szCs w:val="20"/>
              </w:rPr>
              <w:t xml:space="preserve">n.a. </w:t>
            </w:r>
          </w:p>
        </w:tc>
        <w:tc>
          <w:tcPr>
            <w:tcW w:w="395" w:type="pct"/>
            <w:vMerge w:val="restart"/>
          </w:tcPr>
          <w:p w14:paraId="4673B2B7" w14:textId="77777777" w:rsidR="00DC1AA8" w:rsidRPr="000624AA" w:rsidRDefault="00DC1AA8" w:rsidP="00DC1AA8">
            <w:pPr>
              <w:pStyle w:val="RepTable"/>
            </w:pPr>
            <w:r>
              <w:rPr>
                <w:szCs w:val="20"/>
              </w:rPr>
              <w:t xml:space="preserve">&lt;0.005 </w:t>
            </w:r>
          </w:p>
        </w:tc>
        <w:tc>
          <w:tcPr>
            <w:tcW w:w="395" w:type="pct"/>
            <w:vMerge w:val="restart"/>
          </w:tcPr>
          <w:p w14:paraId="5F9BDEF9" w14:textId="77777777" w:rsidR="00DC1AA8" w:rsidRPr="000624AA" w:rsidRDefault="00DC1AA8" w:rsidP="00DC1AA8">
            <w:pPr>
              <w:pStyle w:val="RepTable"/>
            </w:pPr>
            <w:r>
              <w:rPr>
                <w:szCs w:val="20"/>
              </w:rPr>
              <w:t xml:space="preserve">&lt;0.005 </w:t>
            </w:r>
          </w:p>
        </w:tc>
        <w:tc>
          <w:tcPr>
            <w:tcW w:w="395" w:type="pct"/>
            <w:vMerge w:val="restart"/>
          </w:tcPr>
          <w:p w14:paraId="79C5D95C" w14:textId="77777777" w:rsidR="00DC1AA8" w:rsidRDefault="00DC1AA8" w:rsidP="00DC1AA8">
            <w:pPr>
              <w:pStyle w:val="Default"/>
              <w:rPr>
                <w:sz w:val="20"/>
                <w:szCs w:val="20"/>
              </w:rPr>
            </w:pPr>
            <w:r>
              <w:rPr>
                <w:sz w:val="20"/>
                <w:szCs w:val="20"/>
              </w:rPr>
              <w:t xml:space="preserve">0.005* </w:t>
            </w:r>
          </w:p>
          <w:p w14:paraId="363095A2" w14:textId="77777777" w:rsidR="00DC1AA8" w:rsidRPr="000624AA" w:rsidRDefault="00DC1AA8" w:rsidP="00DC1AA8">
            <w:pPr>
              <w:pStyle w:val="RepTable"/>
            </w:pPr>
            <w:r>
              <w:rPr>
                <w:szCs w:val="20"/>
              </w:rPr>
              <w:t xml:space="preserve">(tentative) </w:t>
            </w:r>
          </w:p>
        </w:tc>
        <w:tc>
          <w:tcPr>
            <w:tcW w:w="395" w:type="pct"/>
            <w:vMerge w:val="restart"/>
          </w:tcPr>
          <w:p w14:paraId="00E94165" w14:textId="77777777" w:rsidR="00DC1AA8" w:rsidRPr="000624AA" w:rsidRDefault="00DC1AA8" w:rsidP="00DC1AA8">
            <w:pPr>
              <w:pStyle w:val="RepTable"/>
            </w:pPr>
            <w:r>
              <w:rPr>
                <w:szCs w:val="20"/>
              </w:rPr>
              <w:t xml:space="preserve">1.0 </w:t>
            </w:r>
          </w:p>
        </w:tc>
      </w:tr>
      <w:tr w:rsidR="00DC1AA8" w:rsidRPr="000624AA" w14:paraId="623494B3" w14:textId="77777777" w:rsidTr="0039492B">
        <w:tc>
          <w:tcPr>
            <w:tcW w:w="643" w:type="pct"/>
            <w:vMerge/>
          </w:tcPr>
          <w:p w14:paraId="016E264A" w14:textId="77777777" w:rsidR="00DC1AA8" w:rsidRPr="000624AA" w:rsidRDefault="00DC1AA8" w:rsidP="00DC1AA8">
            <w:pPr>
              <w:pStyle w:val="RepTable"/>
            </w:pPr>
          </w:p>
        </w:tc>
        <w:tc>
          <w:tcPr>
            <w:tcW w:w="395" w:type="pct"/>
            <w:vMerge/>
          </w:tcPr>
          <w:p w14:paraId="79BF96BF" w14:textId="77777777" w:rsidR="00DC1AA8" w:rsidRPr="000624AA" w:rsidRDefault="00DC1AA8" w:rsidP="00DC1AA8">
            <w:pPr>
              <w:pStyle w:val="RepTable"/>
            </w:pPr>
          </w:p>
        </w:tc>
        <w:tc>
          <w:tcPr>
            <w:tcW w:w="381" w:type="pct"/>
            <w:vMerge/>
          </w:tcPr>
          <w:p w14:paraId="460705E0" w14:textId="77777777" w:rsidR="00DC1AA8" w:rsidRPr="000624AA" w:rsidRDefault="00DC1AA8" w:rsidP="00DC1AA8">
            <w:pPr>
              <w:pStyle w:val="RepTable"/>
            </w:pPr>
          </w:p>
        </w:tc>
        <w:tc>
          <w:tcPr>
            <w:tcW w:w="419" w:type="pct"/>
          </w:tcPr>
          <w:p w14:paraId="16793FF7" w14:textId="77777777" w:rsidR="00DC1AA8" w:rsidRPr="000624AA" w:rsidRDefault="00DC1AA8" w:rsidP="00DC1AA8">
            <w:pPr>
              <w:pStyle w:val="RepTable"/>
              <w:rPr>
                <w:highlight w:val="yellow"/>
              </w:rPr>
            </w:pPr>
            <w:r>
              <w:rPr>
                <w:szCs w:val="20"/>
              </w:rPr>
              <w:t xml:space="preserve">0.91 </w:t>
            </w:r>
          </w:p>
        </w:tc>
        <w:tc>
          <w:tcPr>
            <w:tcW w:w="197" w:type="pct"/>
          </w:tcPr>
          <w:p w14:paraId="44979530" w14:textId="77777777" w:rsidR="00DC1AA8" w:rsidRPr="000624AA" w:rsidRDefault="00DC1AA8" w:rsidP="00DC1AA8">
            <w:pPr>
              <w:pStyle w:val="RepTable"/>
            </w:pPr>
            <w:r>
              <w:rPr>
                <w:szCs w:val="20"/>
              </w:rPr>
              <w:t xml:space="preserve">42 </w:t>
            </w:r>
          </w:p>
        </w:tc>
        <w:tc>
          <w:tcPr>
            <w:tcW w:w="346" w:type="pct"/>
          </w:tcPr>
          <w:p w14:paraId="06431D98" w14:textId="77777777" w:rsidR="00DC1AA8" w:rsidRPr="000624AA" w:rsidRDefault="00DC1AA8" w:rsidP="00DC1AA8">
            <w:pPr>
              <w:pStyle w:val="RepTable"/>
            </w:pPr>
            <w:r>
              <w:rPr>
                <w:szCs w:val="20"/>
              </w:rPr>
              <w:t xml:space="preserve">&lt;0.005(f) </w:t>
            </w:r>
          </w:p>
        </w:tc>
        <w:tc>
          <w:tcPr>
            <w:tcW w:w="346" w:type="pct"/>
          </w:tcPr>
          <w:p w14:paraId="57D30AD0" w14:textId="77777777" w:rsidR="00DC1AA8" w:rsidRPr="000624AA" w:rsidRDefault="00DC1AA8" w:rsidP="00DC1AA8">
            <w:pPr>
              <w:pStyle w:val="RepTable"/>
            </w:pPr>
            <w:r>
              <w:rPr>
                <w:szCs w:val="20"/>
              </w:rPr>
              <w:t xml:space="preserve">N/A </w:t>
            </w:r>
          </w:p>
        </w:tc>
        <w:tc>
          <w:tcPr>
            <w:tcW w:w="345" w:type="pct"/>
          </w:tcPr>
          <w:p w14:paraId="5652A90D" w14:textId="77777777" w:rsidR="00DC1AA8" w:rsidRPr="000624AA" w:rsidRDefault="00DC1AA8" w:rsidP="00DC1AA8">
            <w:pPr>
              <w:pStyle w:val="RepTable"/>
            </w:pPr>
            <w:r>
              <w:rPr>
                <w:szCs w:val="20"/>
              </w:rPr>
              <w:t xml:space="preserve">n.a. </w:t>
            </w:r>
          </w:p>
        </w:tc>
        <w:tc>
          <w:tcPr>
            <w:tcW w:w="348" w:type="pct"/>
          </w:tcPr>
          <w:p w14:paraId="3C2C293F" w14:textId="77777777" w:rsidR="00DC1AA8" w:rsidRPr="000624AA" w:rsidRDefault="00DC1AA8" w:rsidP="00DC1AA8">
            <w:pPr>
              <w:pStyle w:val="RepTable"/>
            </w:pPr>
            <w:r>
              <w:rPr>
                <w:szCs w:val="20"/>
              </w:rPr>
              <w:t xml:space="preserve">n.a. </w:t>
            </w:r>
          </w:p>
        </w:tc>
        <w:tc>
          <w:tcPr>
            <w:tcW w:w="395" w:type="pct"/>
            <w:vMerge/>
          </w:tcPr>
          <w:p w14:paraId="05372158" w14:textId="77777777" w:rsidR="00DC1AA8" w:rsidRPr="000624AA" w:rsidRDefault="00DC1AA8" w:rsidP="00DC1AA8">
            <w:pPr>
              <w:pStyle w:val="RepTable"/>
            </w:pPr>
          </w:p>
        </w:tc>
        <w:tc>
          <w:tcPr>
            <w:tcW w:w="395" w:type="pct"/>
            <w:vMerge/>
          </w:tcPr>
          <w:p w14:paraId="2F06DD13" w14:textId="77777777" w:rsidR="00DC1AA8" w:rsidRPr="000624AA" w:rsidRDefault="00DC1AA8" w:rsidP="00DC1AA8">
            <w:pPr>
              <w:pStyle w:val="RepTable"/>
            </w:pPr>
          </w:p>
        </w:tc>
        <w:tc>
          <w:tcPr>
            <w:tcW w:w="395" w:type="pct"/>
            <w:vMerge/>
          </w:tcPr>
          <w:p w14:paraId="355BECE8" w14:textId="77777777" w:rsidR="00DC1AA8" w:rsidRPr="000624AA" w:rsidRDefault="00DC1AA8" w:rsidP="00DC1AA8">
            <w:pPr>
              <w:pStyle w:val="RepTable"/>
            </w:pPr>
          </w:p>
        </w:tc>
        <w:tc>
          <w:tcPr>
            <w:tcW w:w="395" w:type="pct"/>
            <w:vMerge/>
          </w:tcPr>
          <w:p w14:paraId="229C534E" w14:textId="77777777" w:rsidR="00DC1AA8" w:rsidRPr="000624AA" w:rsidRDefault="00DC1AA8" w:rsidP="00DC1AA8">
            <w:pPr>
              <w:pStyle w:val="RepTable"/>
            </w:pPr>
          </w:p>
        </w:tc>
      </w:tr>
      <w:tr w:rsidR="00DC1AA8" w:rsidRPr="000624AA" w14:paraId="20A35566" w14:textId="77777777" w:rsidTr="0039492B">
        <w:tc>
          <w:tcPr>
            <w:tcW w:w="643" w:type="pct"/>
            <w:vMerge/>
          </w:tcPr>
          <w:p w14:paraId="16398E2B" w14:textId="77777777" w:rsidR="00DC1AA8" w:rsidRPr="000624AA" w:rsidRDefault="00DC1AA8" w:rsidP="00DC1AA8">
            <w:pPr>
              <w:pStyle w:val="RepTable"/>
            </w:pPr>
          </w:p>
        </w:tc>
        <w:tc>
          <w:tcPr>
            <w:tcW w:w="395" w:type="pct"/>
            <w:vMerge/>
          </w:tcPr>
          <w:p w14:paraId="390FB3C1" w14:textId="77777777" w:rsidR="00DC1AA8" w:rsidRPr="000624AA" w:rsidRDefault="00DC1AA8" w:rsidP="00DC1AA8">
            <w:pPr>
              <w:pStyle w:val="RepTable"/>
            </w:pPr>
          </w:p>
        </w:tc>
        <w:tc>
          <w:tcPr>
            <w:tcW w:w="381" w:type="pct"/>
            <w:vMerge/>
          </w:tcPr>
          <w:p w14:paraId="2A6FCC6E" w14:textId="77777777" w:rsidR="00DC1AA8" w:rsidRPr="000624AA" w:rsidRDefault="00DC1AA8" w:rsidP="00DC1AA8">
            <w:pPr>
              <w:pStyle w:val="RepTable"/>
            </w:pPr>
          </w:p>
        </w:tc>
        <w:tc>
          <w:tcPr>
            <w:tcW w:w="419" w:type="pct"/>
          </w:tcPr>
          <w:p w14:paraId="1E025F38" w14:textId="77777777" w:rsidR="00DC1AA8" w:rsidRPr="000624AA" w:rsidRDefault="00DC1AA8" w:rsidP="00DC1AA8">
            <w:pPr>
              <w:pStyle w:val="RepTable"/>
              <w:rPr>
                <w:highlight w:val="yellow"/>
              </w:rPr>
            </w:pPr>
            <w:r>
              <w:rPr>
                <w:szCs w:val="20"/>
              </w:rPr>
              <w:t xml:space="preserve">3.64 </w:t>
            </w:r>
          </w:p>
        </w:tc>
        <w:tc>
          <w:tcPr>
            <w:tcW w:w="197" w:type="pct"/>
          </w:tcPr>
          <w:p w14:paraId="5C0BB737" w14:textId="77777777" w:rsidR="00DC1AA8" w:rsidRPr="000624AA" w:rsidRDefault="00DC1AA8" w:rsidP="00DC1AA8">
            <w:pPr>
              <w:pStyle w:val="RepTable"/>
            </w:pPr>
            <w:r>
              <w:rPr>
                <w:szCs w:val="20"/>
              </w:rPr>
              <w:t xml:space="preserve">39 </w:t>
            </w:r>
          </w:p>
        </w:tc>
        <w:tc>
          <w:tcPr>
            <w:tcW w:w="346" w:type="pct"/>
          </w:tcPr>
          <w:p w14:paraId="4880AAF2" w14:textId="77777777" w:rsidR="00DC1AA8" w:rsidRPr="000624AA" w:rsidRDefault="00DC1AA8" w:rsidP="00DC1AA8">
            <w:pPr>
              <w:pStyle w:val="RepTable"/>
            </w:pPr>
            <w:r>
              <w:rPr>
                <w:szCs w:val="20"/>
              </w:rPr>
              <w:t xml:space="preserve">0.005(f) </w:t>
            </w:r>
          </w:p>
        </w:tc>
        <w:tc>
          <w:tcPr>
            <w:tcW w:w="346" w:type="pct"/>
          </w:tcPr>
          <w:p w14:paraId="0B2AEA52" w14:textId="77777777" w:rsidR="00DC1AA8" w:rsidRPr="000624AA" w:rsidRDefault="00DC1AA8" w:rsidP="00DC1AA8">
            <w:pPr>
              <w:pStyle w:val="RepTable"/>
            </w:pPr>
            <w:r>
              <w:rPr>
                <w:szCs w:val="20"/>
              </w:rPr>
              <w:t xml:space="preserve">N/A </w:t>
            </w:r>
          </w:p>
        </w:tc>
        <w:tc>
          <w:tcPr>
            <w:tcW w:w="345" w:type="pct"/>
          </w:tcPr>
          <w:p w14:paraId="086C0E8E" w14:textId="77777777" w:rsidR="00DC1AA8" w:rsidRPr="000624AA" w:rsidRDefault="00DC1AA8" w:rsidP="00DC1AA8">
            <w:pPr>
              <w:pStyle w:val="RepTable"/>
            </w:pPr>
            <w:r>
              <w:rPr>
                <w:szCs w:val="20"/>
              </w:rPr>
              <w:t xml:space="preserve">n.a. </w:t>
            </w:r>
          </w:p>
        </w:tc>
        <w:tc>
          <w:tcPr>
            <w:tcW w:w="348" w:type="pct"/>
          </w:tcPr>
          <w:p w14:paraId="34770AFE" w14:textId="77777777" w:rsidR="00DC1AA8" w:rsidRPr="000624AA" w:rsidRDefault="00DC1AA8" w:rsidP="00DC1AA8">
            <w:pPr>
              <w:pStyle w:val="RepTable"/>
            </w:pPr>
            <w:r>
              <w:rPr>
                <w:szCs w:val="20"/>
              </w:rPr>
              <w:t>n.a.</w:t>
            </w:r>
          </w:p>
        </w:tc>
        <w:tc>
          <w:tcPr>
            <w:tcW w:w="395" w:type="pct"/>
            <w:vMerge/>
          </w:tcPr>
          <w:p w14:paraId="55ED8EF5" w14:textId="77777777" w:rsidR="00DC1AA8" w:rsidRPr="000624AA" w:rsidRDefault="00DC1AA8" w:rsidP="00DC1AA8">
            <w:pPr>
              <w:pStyle w:val="RepTable"/>
            </w:pPr>
          </w:p>
        </w:tc>
        <w:tc>
          <w:tcPr>
            <w:tcW w:w="395" w:type="pct"/>
            <w:vMerge/>
          </w:tcPr>
          <w:p w14:paraId="1592414C" w14:textId="77777777" w:rsidR="00DC1AA8" w:rsidRPr="000624AA" w:rsidRDefault="00DC1AA8" w:rsidP="00DC1AA8">
            <w:pPr>
              <w:pStyle w:val="RepTable"/>
            </w:pPr>
          </w:p>
        </w:tc>
        <w:tc>
          <w:tcPr>
            <w:tcW w:w="395" w:type="pct"/>
            <w:vMerge/>
          </w:tcPr>
          <w:p w14:paraId="26DFB07E" w14:textId="77777777" w:rsidR="00DC1AA8" w:rsidRPr="000624AA" w:rsidRDefault="00DC1AA8" w:rsidP="00DC1AA8">
            <w:pPr>
              <w:pStyle w:val="RepTable"/>
            </w:pPr>
          </w:p>
        </w:tc>
        <w:tc>
          <w:tcPr>
            <w:tcW w:w="395" w:type="pct"/>
            <w:vMerge/>
          </w:tcPr>
          <w:p w14:paraId="6E8287DF" w14:textId="77777777" w:rsidR="00DC1AA8" w:rsidRPr="000624AA" w:rsidRDefault="00DC1AA8" w:rsidP="00DC1AA8">
            <w:pPr>
              <w:pStyle w:val="RepTable"/>
            </w:pPr>
          </w:p>
        </w:tc>
      </w:tr>
      <w:tr w:rsidR="0039492B" w:rsidRPr="000624AA" w14:paraId="5CB9AD96" w14:textId="77777777" w:rsidTr="0039492B">
        <w:tc>
          <w:tcPr>
            <w:tcW w:w="643" w:type="pct"/>
            <w:vMerge w:val="restart"/>
          </w:tcPr>
          <w:p w14:paraId="350FE65F" w14:textId="77777777" w:rsidR="0039492B" w:rsidRPr="000624AA" w:rsidRDefault="0039492B" w:rsidP="0039492B">
            <w:pPr>
              <w:pStyle w:val="RepTableBold"/>
              <w:rPr>
                <w:lang w:val="en-GB"/>
              </w:rPr>
            </w:pPr>
            <w:r>
              <w:t xml:space="preserve">Ruminant muscle </w:t>
            </w:r>
          </w:p>
        </w:tc>
        <w:tc>
          <w:tcPr>
            <w:tcW w:w="395" w:type="pct"/>
            <w:vMerge w:val="restart"/>
          </w:tcPr>
          <w:p w14:paraId="3E05ACD1" w14:textId="77777777" w:rsidR="0039492B" w:rsidRPr="000624AA" w:rsidRDefault="0039492B" w:rsidP="0039492B">
            <w:pPr>
              <w:pStyle w:val="RepTable"/>
            </w:pPr>
            <w:r>
              <w:rPr>
                <w:szCs w:val="20"/>
              </w:rPr>
              <w:t xml:space="preserve">0.069 </w:t>
            </w:r>
          </w:p>
        </w:tc>
        <w:tc>
          <w:tcPr>
            <w:tcW w:w="381" w:type="pct"/>
            <w:vMerge w:val="restart"/>
          </w:tcPr>
          <w:p w14:paraId="7AC3B3C0" w14:textId="77777777" w:rsidR="0039492B" w:rsidRPr="000624AA" w:rsidRDefault="0039492B" w:rsidP="0039492B">
            <w:pPr>
              <w:pStyle w:val="RepTable"/>
            </w:pPr>
            <w:r>
              <w:rPr>
                <w:szCs w:val="20"/>
              </w:rPr>
              <w:t xml:space="preserve">0.208 </w:t>
            </w:r>
          </w:p>
        </w:tc>
        <w:tc>
          <w:tcPr>
            <w:tcW w:w="419" w:type="pct"/>
          </w:tcPr>
          <w:p w14:paraId="40D3C72F" w14:textId="77777777" w:rsidR="0039492B" w:rsidRPr="000624AA" w:rsidRDefault="0039492B" w:rsidP="0039492B">
            <w:pPr>
              <w:pStyle w:val="RepTable"/>
              <w:rPr>
                <w:highlight w:val="yellow"/>
              </w:rPr>
            </w:pPr>
            <w:r>
              <w:rPr>
                <w:szCs w:val="20"/>
              </w:rPr>
              <w:t xml:space="preserve">0.15 </w:t>
            </w:r>
          </w:p>
        </w:tc>
        <w:tc>
          <w:tcPr>
            <w:tcW w:w="197" w:type="pct"/>
          </w:tcPr>
          <w:p w14:paraId="178D286C" w14:textId="77777777" w:rsidR="0039492B" w:rsidRPr="000624AA" w:rsidRDefault="0039492B" w:rsidP="0039492B">
            <w:pPr>
              <w:pStyle w:val="RepTable"/>
            </w:pPr>
            <w:r>
              <w:rPr>
                <w:szCs w:val="20"/>
              </w:rPr>
              <w:t xml:space="preserve">3 </w:t>
            </w:r>
          </w:p>
        </w:tc>
        <w:tc>
          <w:tcPr>
            <w:tcW w:w="346" w:type="pct"/>
          </w:tcPr>
          <w:p w14:paraId="1D54829D" w14:textId="77777777" w:rsidR="0039492B" w:rsidRPr="000624AA" w:rsidRDefault="0039492B" w:rsidP="0039492B">
            <w:pPr>
              <w:pStyle w:val="RepTable"/>
            </w:pPr>
            <w:r>
              <w:rPr>
                <w:szCs w:val="20"/>
              </w:rPr>
              <w:t xml:space="preserve">&lt;0.01 </w:t>
            </w:r>
          </w:p>
        </w:tc>
        <w:tc>
          <w:tcPr>
            <w:tcW w:w="346" w:type="pct"/>
          </w:tcPr>
          <w:p w14:paraId="4E239089" w14:textId="77777777" w:rsidR="0039492B" w:rsidRPr="000624AA" w:rsidRDefault="0039492B" w:rsidP="0039492B">
            <w:pPr>
              <w:pStyle w:val="RepTable"/>
            </w:pPr>
            <w:r>
              <w:rPr>
                <w:szCs w:val="20"/>
              </w:rPr>
              <w:t xml:space="preserve">&lt;0.01 </w:t>
            </w:r>
          </w:p>
        </w:tc>
        <w:tc>
          <w:tcPr>
            <w:tcW w:w="345" w:type="pct"/>
          </w:tcPr>
          <w:p w14:paraId="456CA6E5" w14:textId="77777777" w:rsidR="0039492B" w:rsidRPr="000624AA" w:rsidRDefault="0039492B" w:rsidP="0039492B">
            <w:pPr>
              <w:pStyle w:val="RepTable"/>
            </w:pPr>
            <w:r>
              <w:rPr>
                <w:szCs w:val="20"/>
              </w:rPr>
              <w:t xml:space="preserve">n.a. </w:t>
            </w:r>
          </w:p>
        </w:tc>
        <w:tc>
          <w:tcPr>
            <w:tcW w:w="348" w:type="pct"/>
          </w:tcPr>
          <w:p w14:paraId="744B71D6" w14:textId="77777777" w:rsidR="0039492B" w:rsidRPr="000624AA" w:rsidRDefault="0039492B" w:rsidP="0039492B">
            <w:pPr>
              <w:pStyle w:val="RepTable"/>
            </w:pPr>
            <w:r>
              <w:rPr>
                <w:szCs w:val="20"/>
              </w:rPr>
              <w:t xml:space="preserve">n.a. </w:t>
            </w:r>
          </w:p>
        </w:tc>
        <w:tc>
          <w:tcPr>
            <w:tcW w:w="395" w:type="pct"/>
            <w:vMerge w:val="restart"/>
          </w:tcPr>
          <w:p w14:paraId="0D5B05FF" w14:textId="77777777" w:rsidR="0039492B" w:rsidRPr="000624AA" w:rsidRDefault="0039492B" w:rsidP="0039492B">
            <w:pPr>
              <w:pStyle w:val="RepTable"/>
            </w:pPr>
            <w:r>
              <w:rPr>
                <w:szCs w:val="20"/>
              </w:rPr>
              <w:t xml:space="preserve">&lt;0.01 </w:t>
            </w:r>
          </w:p>
        </w:tc>
        <w:tc>
          <w:tcPr>
            <w:tcW w:w="395" w:type="pct"/>
            <w:vMerge w:val="restart"/>
          </w:tcPr>
          <w:p w14:paraId="7801C6CC" w14:textId="77777777" w:rsidR="0039492B" w:rsidRPr="000624AA" w:rsidRDefault="0039492B" w:rsidP="0039492B">
            <w:pPr>
              <w:pStyle w:val="RepTable"/>
            </w:pPr>
            <w:r>
              <w:rPr>
                <w:szCs w:val="20"/>
              </w:rPr>
              <w:t xml:space="preserve">&lt;0.01 </w:t>
            </w:r>
          </w:p>
        </w:tc>
        <w:tc>
          <w:tcPr>
            <w:tcW w:w="395" w:type="pct"/>
            <w:vMerge w:val="restart"/>
          </w:tcPr>
          <w:p w14:paraId="77348507" w14:textId="77777777" w:rsidR="0039492B" w:rsidRDefault="0039492B" w:rsidP="0039492B">
            <w:pPr>
              <w:pStyle w:val="Default"/>
              <w:rPr>
                <w:sz w:val="20"/>
                <w:szCs w:val="20"/>
              </w:rPr>
            </w:pPr>
            <w:r>
              <w:rPr>
                <w:sz w:val="20"/>
                <w:szCs w:val="20"/>
              </w:rPr>
              <w:t xml:space="preserve">0.01* </w:t>
            </w:r>
          </w:p>
          <w:p w14:paraId="34E066BD" w14:textId="77777777" w:rsidR="0039492B" w:rsidRPr="000624AA" w:rsidRDefault="0039492B" w:rsidP="0039492B">
            <w:pPr>
              <w:pStyle w:val="RepTable"/>
            </w:pPr>
            <w:r>
              <w:rPr>
                <w:szCs w:val="20"/>
              </w:rPr>
              <w:t xml:space="preserve">(tentative) </w:t>
            </w:r>
          </w:p>
        </w:tc>
        <w:tc>
          <w:tcPr>
            <w:tcW w:w="395" w:type="pct"/>
            <w:vMerge w:val="restart"/>
          </w:tcPr>
          <w:p w14:paraId="1FD22A9E" w14:textId="77777777" w:rsidR="0039492B" w:rsidRPr="000624AA" w:rsidRDefault="0039492B" w:rsidP="0039492B">
            <w:pPr>
              <w:pStyle w:val="RepTable"/>
            </w:pPr>
            <w:r>
              <w:rPr>
                <w:szCs w:val="20"/>
              </w:rPr>
              <w:t xml:space="preserve">1.0 </w:t>
            </w:r>
          </w:p>
        </w:tc>
      </w:tr>
      <w:tr w:rsidR="0039492B" w:rsidRPr="000624AA" w14:paraId="4703A284" w14:textId="77777777" w:rsidTr="0039492B">
        <w:tc>
          <w:tcPr>
            <w:tcW w:w="643" w:type="pct"/>
            <w:vMerge/>
          </w:tcPr>
          <w:p w14:paraId="5A454A8D" w14:textId="77777777" w:rsidR="0039492B" w:rsidRPr="000624AA" w:rsidRDefault="0039492B" w:rsidP="0039492B">
            <w:pPr>
              <w:pStyle w:val="RepTableBold"/>
              <w:rPr>
                <w:lang w:val="en-GB"/>
              </w:rPr>
            </w:pPr>
          </w:p>
        </w:tc>
        <w:tc>
          <w:tcPr>
            <w:tcW w:w="395" w:type="pct"/>
            <w:vMerge/>
          </w:tcPr>
          <w:p w14:paraId="2F49F51D" w14:textId="77777777" w:rsidR="0039492B" w:rsidRPr="000624AA" w:rsidRDefault="0039492B" w:rsidP="0039492B">
            <w:pPr>
              <w:pStyle w:val="RepTable"/>
              <w:rPr>
                <w:bCs/>
              </w:rPr>
            </w:pPr>
          </w:p>
        </w:tc>
        <w:tc>
          <w:tcPr>
            <w:tcW w:w="381" w:type="pct"/>
            <w:vMerge/>
          </w:tcPr>
          <w:p w14:paraId="434D36F9" w14:textId="77777777" w:rsidR="0039492B" w:rsidRPr="000624AA" w:rsidRDefault="0039492B" w:rsidP="0039492B">
            <w:pPr>
              <w:pStyle w:val="RepTable"/>
            </w:pPr>
          </w:p>
        </w:tc>
        <w:tc>
          <w:tcPr>
            <w:tcW w:w="419" w:type="pct"/>
          </w:tcPr>
          <w:p w14:paraId="0442B558" w14:textId="77777777" w:rsidR="0039492B" w:rsidRPr="000624AA" w:rsidRDefault="0039492B" w:rsidP="0039492B">
            <w:pPr>
              <w:pStyle w:val="RepTable"/>
              <w:rPr>
                <w:highlight w:val="yellow"/>
              </w:rPr>
            </w:pPr>
            <w:r>
              <w:rPr>
                <w:szCs w:val="20"/>
              </w:rPr>
              <w:t xml:space="preserve">0.91 </w:t>
            </w:r>
          </w:p>
        </w:tc>
        <w:tc>
          <w:tcPr>
            <w:tcW w:w="197" w:type="pct"/>
          </w:tcPr>
          <w:p w14:paraId="0E339E01" w14:textId="77777777" w:rsidR="0039492B" w:rsidRPr="000624AA" w:rsidRDefault="0039492B" w:rsidP="0039492B">
            <w:pPr>
              <w:pStyle w:val="RepTable"/>
            </w:pPr>
            <w:r>
              <w:rPr>
                <w:szCs w:val="20"/>
              </w:rPr>
              <w:t xml:space="preserve">3 </w:t>
            </w:r>
          </w:p>
        </w:tc>
        <w:tc>
          <w:tcPr>
            <w:tcW w:w="346" w:type="pct"/>
          </w:tcPr>
          <w:p w14:paraId="6D414635" w14:textId="77777777" w:rsidR="0039492B" w:rsidRPr="000624AA" w:rsidRDefault="0039492B" w:rsidP="0039492B">
            <w:pPr>
              <w:pStyle w:val="RepTable"/>
            </w:pPr>
            <w:r>
              <w:rPr>
                <w:szCs w:val="20"/>
              </w:rPr>
              <w:t xml:space="preserve">&lt;0.01 </w:t>
            </w:r>
          </w:p>
        </w:tc>
        <w:tc>
          <w:tcPr>
            <w:tcW w:w="346" w:type="pct"/>
          </w:tcPr>
          <w:p w14:paraId="7C2F41C8" w14:textId="77777777" w:rsidR="0039492B" w:rsidRPr="000624AA" w:rsidRDefault="0039492B" w:rsidP="0039492B">
            <w:pPr>
              <w:pStyle w:val="RepTable"/>
            </w:pPr>
            <w:r>
              <w:rPr>
                <w:szCs w:val="20"/>
              </w:rPr>
              <w:t xml:space="preserve">&lt;0.01 </w:t>
            </w:r>
          </w:p>
        </w:tc>
        <w:tc>
          <w:tcPr>
            <w:tcW w:w="345" w:type="pct"/>
          </w:tcPr>
          <w:p w14:paraId="3BFB9077" w14:textId="77777777" w:rsidR="0039492B" w:rsidRPr="000624AA" w:rsidRDefault="0039492B" w:rsidP="0039492B">
            <w:pPr>
              <w:pStyle w:val="RepTable"/>
            </w:pPr>
            <w:r>
              <w:rPr>
                <w:szCs w:val="20"/>
              </w:rPr>
              <w:t xml:space="preserve">n.a. </w:t>
            </w:r>
          </w:p>
        </w:tc>
        <w:tc>
          <w:tcPr>
            <w:tcW w:w="348" w:type="pct"/>
          </w:tcPr>
          <w:p w14:paraId="3CE1F3FB" w14:textId="77777777" w:rsidR="0039492B" w:rsidRPr="000624AA" w:rsidRDefault="0039492B" w:rsidP="0039492B">
            <w:pPr>
              <w:pStyle w:val="RepTable"/>
            </w:pPr>
            <w:r>
              <w:rPr>
                <w:szCs w:val="20"/>
              </w:rPr>
              <w:t xml:space="preserve">n.a. </w:t>
            </w:r>
          </w:p>
        </w:tc>
        <w:tc>
          <w:tcPr>
            <w:tcW w:w="395" w:type="pct"/>
            <w:vMerge/>
          </w:tcPr>
          <w:p w14:paraId="4359BA5A" w14:textId="77777777" w:rsidR="0039492B" w:rsidRPr="000624AA" w:rsidRDefault="0039492B" w:rsidP="0039492B">
            <w:pPr>
              <w:pStyle w:val="RepTable"/>
              <w:rPr>
                <w:bCs/>
              </w:rPr>
            </w:pPr>
          </w:p>
        </w:tc>
        <w:tc>
          <w:tcPr>
            <w:tcW w:w="395" w:type="pct"/>
            <w:vMerge/>
          </w:tcPr>
          <w:p w14:paraId="644EE430" w14:textId="77777777" w:rsidR="0039492B" w:rsidRPr="000624AA" w:rsidRDefault="0039492B" w:rsidP="0039492B">
            <w:pPr>
              <w:pStyle w:val="RepTable"/>
              <w:rPr>
                <w:bCs/>
              </w:rPr>
            </w:pPr>
          </w:p>
        </w:tc>
        <w:tc>
          <w:tcPr>
            <w:tcW w:w="395" w:type="pct"/>
            <w:vMerge/>
          </w:tcPr>
          <w:p w14:paraId="4194E8F1" w14:textId="77777777" w:rsidR="0039492B" w:rsidRPr="000624AA" w:rsidRDefault="0039492B" w:rsidP="0039492B">
            <w:pPr>
              <w:pStyle w:val="RepTable"/>
              <w:rPr>
                <w:bCs/>
              </w:rPr>
            </w:pPr>
          </w:p>
        </w:tc>
        <w:tc>
          <w:tcPr>
            <w:tcW w:w="395" w:type="pct"/>
            <w:vMerge/>
          </w:tcPr>
          <w:p w14:paraId="08B947C9" w14:textId="77777777" w:rsidR="0039492B" w:rsidRPr="000624AA" w:rsidRDefault="0039492B" w:rsidP="0039492B">
            <w:pPr>
              <w:pStyle w:val="RepTable"/>
            </w:pPr>
          </w:p>
        </w:tc>
      </w:tr>
      <w:tr w:rsidR="0039492B" w:rsidRPr="000624AA" w14:paraId="5CCE9BBD" w14:textId="77777777" w:rsidTr="0039492B">
        <w:tc>
          <w:tcPr>
            <w:tcW w:w="643" w:type="pct"/>
            <w:vMerge/>
          </w:tcPr>
          <w:p w14:paraId="717E7A24" w14:textId="77777777" w:rsidR="0039492B" w:rsidRPr="000624AA" w:rsidRDefault="0039492B" w:rsidP="0039492B">
            <w:pPr>
              <w:pStyle w:val="RepTableBold"/>
              <w:rPr>
                <w:lang w:val="en-GB"/>
              </w:rPr>
            </w:pPr>
          </w:p>
        </w:tc>
        <w:tc>
          <w:tcPr>
            <w:tcW w:w="395" w:type="pct"/>
            <w:vMerge/>
          </w:tcPr>
          <w:p w14:paraId="1C20AF44" w14:textId="77777777" w:rsidR="0039492B" w:rsidRPr="000624AA" w:rsidRDefault="0039492B" w:rsidP="0039492B">
            <w:pPr>
              <w:pStyle w:val="RepTable"/>
            </w:pPr>
          </w:p>
        </w:tc>
        <w:tc>
          <w:tcPr>
            <w:tcW w:w="381" w:type="pct"/>
            <w:vMerge/>
          </w:tcPr>
          <w:p w14:paraId="2CF084AB" w14:textId="77777777" w:rsidR="0039492B" w:rsidRPr="000624AA" w:rsidRDefault="0039492B" w:rsidP="0039492B">
            <w:pPr>
              <w:pStyle w:val="RepTable"/>
            </w:pPr>
          </w:p>
        </w:tc>
        <w:tc>
          <w:tcPr>
            <w:tcW w:w="419" w:type="pct"/>
          </w:tcPr>
          <w:p w14:paraId="221E5A1B" w14:textId="77777777" w:rsidR="0039492B" w:rsidRPr="000624AA" w:rsidRDefault="0039492B" w:rsidP="0039492B">
            <w:pPr>
              <w:pStyle w:val="RepTable"/>
              <w:rPr>
                <w:highlight w:val="yellow"/>
              </w:rPr>
            </w:pPr>
            <w:r>
              <w:rPr>
                <w:szCs w:val="20"/>
              </w:rPr>
              <w:t xml:space="preserve">3.64 </w:t>
            </w:r>
          </w:p>
        </w:tc>
        <w:tc>
          <w:tcPr>
            <w:tcW w:w="197" w:type="pct"/>
          </w:tcPr>
          <w:p w14:paraId="01738A51" w14:textId="77777777" w:rsidR="0039492B" w:rsidRPr="000624AA" w:rsidRDefault="0039492B" w:rsidP="0039492B">
            <w:pPr>
              <w:pStyle w:val="RepTable"/>
            </w:pPr>
            <w:r>
              <w:rPr>
                <w:szCs w:val="20"/>
              </w:rPr>
              <w:t xml:space="preserve">3 </w:t>
            </w:r>
          </w:p>
        </w:tc>
        <w:tc>
          <w:tcPr>
            <w:tcW w:w="346" w:type="pct"/>
          </w:tcPr>
          <w:p w14:paraId="488DE3FF" w14:textId="77777777" w:rsidR="0039492B" w:rsidRPr="000624AA" w:rsidRDefault="0039492B" w:rsidP="0039492B">
            <w:pPr>
              <w:pStyle w:val="RepTable"/>
            </w:pPr>
            <w:r>
              <w:rPr>
                <w:szCs w:val="20"/>
              </w:rPr>
              <w:t xml:space="preserve">&lt;0.01 </w:t>
            </w:r>
          </w:p>
        </w:tc>
        <w:tc>
          <w:tcPr>
            <w:tcW w:w="346" w:type="pct"/>
          </w:tcPr>
          <w:p w14:paraId="06708BAD" w14:textId="77777777" w:rsidR="0039492B" w:rsidRPr="000624AA" w:rsidRDefault="0039492B" w:rsidP="0039492B">
            <w:pPr>
              <w:pStyle w:val="RepTable"/>
            </w:pPr>
            <w:r>
              <w:rPr>
                <w:szCs w:val="20"/>
              </w:rPr>
              <w:t xml:space="preserve">&lt;0.01 </w:t>
            </w:r>
          </w:p>
        </w:tc>
        <w:tc>
          <w:tcPr>
            <w:tcW w:w="345" w:type="pct"/>
          </w:tcPr>
          <w:p w14:paraId="26AB2937" w14:textId="77777777" w:rsidR="0039492B" w:rsidRPr="000624AA" w:rsidRDefault="0039492B" w:rsidP="0039492B">
            <w:pPr>
              <w:pStyle w:val="RepTable"/>
            </w:pPr>
            <w:r>
              <w:rPr>
                <w:szCs w:val="20"/>
              </w:rPr>
              <w:t xml:space="preserve">n.a. </w:t>
            </w:r>
          </w:p>
        </w:tc>
        <w:tc>
          <w:tcPr>
            <w:tcW w:w="348" w:type="pct"/>
          </w:tcPr>
          <w:p w14:paraId="0F58F3C2" w14:textId="77777777" w:rsidR="0039492B" w:rsidRPr="000624AA" w:rsidRDefault="0039492B" w:rsidP="0039492B">
            <w:pPr>
              <w:pStyle w:val="RepTable"/>
            </w:pPr>
            <w:r>
              <w:rPr>
                <w:szCs w:val="20"/>
              </w:rPr>
              <w:t xml:space="preserve">n.a. </w:t>
            </w:r>
          </w:p>
        </w:tc>
        <w:tc>
          <w:tcPr>
            <w:tcW w:w="395" w:type="pct"/>
            <w:vMerge/>
          </w:tcPr>
          <w:p w14:paraId="628C059C" w14:textId="77777777" w:rsidR="0039492B" w:rsidRPr="000624AA" w:rsidRDefault="0039492B" w:rsidP="0039492B">
            <w:pPr>
              <w:pStyle w:val="RepTable"/>
            </w:pPr>
          </w:p>
        </w:tc>
        <w:tc>
          <w:tcPr>
            <w:tcW w:w="395" w:type="pct"/>
            <w:vMerge/>
          </w:tcPr>
          <w:p w14:paraId="30C00AFD" w14:textId="77777777" w:rsidR="0039492B" w:rsidRPr="000624AA" w:rsidRDefault="0039492B" w:rsidP="0039492B">
            <w:pPr>
              <w:pStyle w:val="RepTable"/>
            </w:pPr>
          </w:p>
        </w:tc>
        <w:tc>
          <w:tcPr>
            <w:tcW w:w="395" w:type="pct"/>
            <w:vMerge/>
          </w:tcPr>
          <w:p w14:paraId="5272532B" w14:textId="77777777" w:rsidR="0039492B" w:rsidRPr="000624AA" w:rsidRDefault="0039492B" w:rsidP="0039492B">
            <w:pPr>
              <w:pStyle w:val="RepTable"/>
            </w:pPr>
          </w:p>
        </w:tc>
        <w:tc>
          <w:tcPr>
            <w:tcW w:w="395" w:type="pct"/>
            <w:vMerge/>
          </w:tcPr>
          <w:p w14:paraId="06ED6880" w14:textId="77777777" w:rsidR="0039492B" w:rsidRPr="000624AA" w:rsidRDefault="0039492B" w:rsidP="0039492B">
            <w:pPr>
              <w:pStyle w:val="RepTable"/>
            </w:pPr>
          </w:p>
        </w:tc>
      </w:tr>
      <w:tr w:rsidR="0039492B" w:rsidRPr="000624AA" w14:paraId="166BADBC" w14:textId="77777777" w:rsidTr="0039492B">
        <w:tc>
          <w:tcPr>
            <w:tcW w:w="643" w:type="pct"/>
            <w:vMerge w:val="restart"/>
          </w:tcPr>
          <w:p w14:paraId="7D398610" w14:textId="77777777" w:rsidR="0039492B" w:rsidRPr="000624AA" w:rsidRDefault="0039492B" w:rsidP="0039492B">
            <w:pPr>
              <w:pStyle w:val="RepTableBold"/>
              <w:rPr>
                <w:lang w:val="en-GB"/>
              </w:rPr>
            </w:pPr>
            <w:r>
              <w:t xml:space="preserve">Ruminant fat </w:t>
            </w:r>
          </w:p>
        </w:tc>
        <w:tc>
          <w:tcPr>
            <w:tcW w:w="395" w:type="pct"/>
            <w:vMerge/>
          </w:tcPr>
          <w:p w14:paraId="22D8FCF0" w14:textId="77777777" w:rsidR="0039492B" w:rsidRPr="000624AA" w:rsidRDefault="0039492B" w:rsidP="0039492B">
            <w:pPr>
              <w:pStyle w:val="RepTable"/>
            </w:pPr>
          </w:p>
        </w:tc>
        <w:tc>
          <w:tcPr>
            <w:tcW w:w="381" w:type="pct"/>
            <w:vMerge/>
          </w:tcPr>
          <w:p w14:paraId="796C5707" w14:textId="77777777" w:rsidR="0039492B" w:rsidRPr="000624AA" w:rsidRDefault="0039492B" w:rsidP="0039492B">
            <w:pPr>
              <w:pStyle w:val="RepTable"/>
            </w:pPr>
          </w:p>
        </w:tc>
        <w:tc>
          <w:tcPr>
            <w:tcW w:w="419" w:type="pct"/>
          </w:tcPr>
          <w:p w14:paraId="4C53B18F" w14:textId="77777777" w:rsidR="0039492B" w:rsidRPr="000624AA" w:rsidRDefault="0039492B" w:rsidP="0039492B">
            <w:pPr>
              <w:pStyle w:val="RepTable"/>
              <w:rPr>
                <w:highlight w:val="yellow"/>
              </w:rPr>
            </w:pPr>
            <w:r>
              <w:rPr>
                <w:szCs w:val="20"/>
              </w:rPr>
              <w:t xml:space="preserve">0.15 </w:t>
            </w:r>
          </w:p>
        </w:tc>
        <w:tc>
          <w:tcPr>
            <w:tcW w:w="197" w:type="pct"/>
          </w:tcPr>
          <w:p w14:paraId="41CFAB44" w14:textId="77777777" w:rsidR="0039492B" w:rsidRPr="000624AA" w:rsidRDefault="0039492B" w:rsidP="0039492B">
            <w:pPr>
              <w:pStyle w:val="RepTable"/>
            </w:pPr>
            <w:r>
              <w:rPr>
                <w:szCs w:val="20"/>
              </w:rPr>
              <w:t xml:space="preserve">3 </w:t>
            </w:r>
          </w:p>
        </w:tc>
        <w:tc>
          <w:tcPr>
            <w:tcW w:w="346" w:type="pct"/>
          </w:tcPr>
          <w:p w14:paraId="56EA3441" w14:textId="77777777" w:rsidR="0039492B" w:rsidRPr="000624AA" w:rsidRDefault="0039492B" w:rsidP="0039492B">
            <w:pPr>
              <w:pStyle w:val="RepTable"/>
            </w:pPr>
            <w:r>
              <w:rPr>
                <w:szCs w:val="20"/>
              </w:rPr>
              <w:t xml:space="preserve">&lt;0.01 </w:t>
            </w:r>
          </w:p>
        </w:tc>
        <w:tc>
          <w:tcPr>
            <w:tcW w:w="346" w:type="pct"/>
          </w:tcPr>
          <w:p w14:paraId="71E398AC" w14:textId="77777777" w:rsidR="0039492B" w:rsidRPr="000624AA" w:rsidRDefault="0039492B" w:rsidP="0039492B">
            <w:pPr>
              <w:pStyle w:val="RepTable"/>
            </w:pPr>
            <w:r>
              <w:rPr>
                <w:szCs w:val="20"/>
              </w:rPr>
              <w:t xml:space="preserve">&lt;0.01 </w:t>
            </w:r>
          </w:p>
        </w:tc>
        <w:tc>
          <w:tcPr>
            <w:tcW w:w="345" w:type="pct"/>
          </w:tcPr>
          <w:p w14:paraId="4364F060" w14:textId="77777777" w:rsidR="0039492B" w:rsidRPr="000624AA" w:rsidRDefault="0039492B" w:rsidP="0039492B">
            <w:pPr>
              <w:pStyle w:val="RepTable"/>
            </w:pPr>
            <w:r>
              <w:rPr>
                <w:szCs w:val="20"/>
              </w:rPr>
              <w:t xml:space="preserve">n.a. </w:t>
            </w:r>
          </w:p>
        </w:tc>
        <w:tc>
          <w:tcPr>
            <w:tcW w:w="348" w:type="pct"/>
          </w:tcPr>
          <w:p w14:paraId="12667050" w14:textId="77777777" w:rsidR="0039492B" w:rsidRPr="000624AA" w:rsidRDefault="0039492B" w:rsidP="0039492B">
            <w:pPr>
              <w:pStyle w:val="RepTable"/>
            </w:pPr>
            <w:r>
              <w:rPr>
                <w:szCs w:val="20"/>
              </w:rPr>
              <w:t xml:space="preserve">n.a. </w:t>
            </w:r>
          </w:p>
        </w:tc>
        <w:tc>
          <w:tcPr>
            <w:tcW w:w="395" w:type="pct"/>
            <w:vMerge w:val="restart"/>
          </w:tcPr>
          <w:p w14:paraId="7EEF73F1" w14:textId="77777777" w:rsidR="0039492B" w:rsidRPr="000624AA" w:rsidRDefault="0039492B" w:rsidP="0039492B">
            <w:pPr>
              <w:pStyle w:val="RepTable"/>
            </w:pPr>
            <w:r>
              <w:rPr>
                <w:szCs w:val="20"/>
              </w:rPr>
              <w:t xml:space="preserve">&lt;0.01 </w:t>
            </w:r>
          </w:p>
        </w:tc>
        <w:tc>
          <w:tcPr>
            <w:tcW w:w="395" w:type="pct"/>
            <w:vMerge w:val="restart"/>
          </w:tcPr>
          <w:p w14:paraId="433FDE4F" w14:textId="77777777" w:rsidR="0039492B" w:rsidRPr="000624AA" w:rsidRDefault="0039492B" w:rsidP="0039492B">
            <w:pPr>
              <w:pStyle w:val="RepTable"/>
            </w:pPr>
            <w:r>
              <w:rPr>
                <w:szCs w:val="20"/>
              </w:rPr>
              <w:t xml:space="preserve">&lt;0.01 </w:t>
            </w:r>
          </w:p>
        </w:tc>
        <w:tc>
          <w:tcPr>
            <w:tcW w:w="395" w:type="pct"/>
            <w:vMerge w:val="restart"/>
          </w:tcPr>
          <w:p w14:paraId="04405CFC" w14:textId="77777777" w:rsidR="0039492B" w:rsidRDefault="0039492B" w:rsidP="0039492B">
            <w:pPr>
              <w:pStyle w:val="Default"/>
              <w:rPr>
                <w:sz w:val="20"/>
                <w:szCs w:val="20"/>
              </w:rPr>
            </w:pPr>
            <w:r>
              <w:rPr>
                <w:sz w:val="20"/>
                <w:szCs w:val="20"/>
              </w:rPr>
              <w:t xml:space="preserve">0.01* </w:t>
            </w:r>
          </w:p>
          <w:p w14:paraId="343BF2AF" w14:textId="77777777" w:rsidR="0039492B" w:rsidRPr="000624AA" w:rsidRDefault="0039492B" w:rsidP="0039492B">
            <w:pPr>
              <w:pStyle w:val="RepTable"/>
            </w:pPr>
            <w:r>
              <w:rPr>
                <w:szCs w:val="20"/>
              </w:rPr>
              <w:t xml:space="preserve">(tentative) </w:t>
            </w:r>
          </w:p>
        </w:tc>
        <w:tc>
          <w:tcPr>
            <w:tcW w:w="395" w:type="pct"/>
            <w:vMerge w:val="restart"/>
          </w:tcPr>
          <w:p w14:paraId="7AD9F3D2" w14:textId="77777777" w:rsidR="0039492B" w:rsidRPr="000624AA" w:rsidRDefault="0039492B" w:rsidP="0039492B">
            <w:pPr>
              <w:pStyle w:val="RepTable"/>
            </w:pPr>
            <w:r>
              <w:rPr>
                <w:szCs w:val="20"/>
              </w:rPr>
              <w:t xml:space="preserve">1.0 </w:t>
            </w:r>
          </w:p>
        </w:tc>
      </w:tr>
      <w:tr w:rsidR="0039492B" w:rsidRPr="000624AA" w14:paraId="77BE615A" w14:textId="77777777" w:rsidTr="0039492B">
        <w:tc>
          <w:tcPr>
            <w:tcW w:w="643" w:type="pct"/>
            <w:vMerge/>
          </w:tcPr>
          <w:p w14:paraId="3BF4D53F" w14:textId="77777777" w:rsidR="0039492B" w:rsidRPr="000624AA" w:rsidRDefault="0039492B" w:rsidP="0039492B">
            <w:pPr>
              <w:pStyle w:val="RepTableBold"/>
              <w:rPr>
                <w:lang w:val="en-GB"/>
              </w:rPr>
            </w:pPr>
          </w:p>
        </w:tc>
        <w:tc>
          <w:tcPr>
            <w:tcW w:w="395" w:type="pct"/>
            <w:vMerge/>
          </w:tcPr>
          <w:p w14:paraId="3AA5A475" w14:textId="77777777" w:rsidR="0039492B" w:rsidRPr="000624AA" w:rsidRDefault="0039492B" w:rsidP="0039492B">
            <w:pPr>
              <w:pStyle w:val="RepTable"/>
            </w:pPr>
          </w:p>
        </w:tc>
        <w:tc>
          <w:tcPr>
            <w:tcW w:w="381" w:type="pct"/>
            <w:vMerge/>
          </w:tcPr>
          <w:p w14:paraId="7FA2FCC8" w14:textId="77777777" w:rsidR="0039492B" w:rsidRPr="000624AA" w:rsidRDefault="0039492B" w:rsidP="0039492B">
            <w:pPr>
              <w:pStyle w:val="RepTable"/>
            </w:pPr>
          </w:p>
        </w:tc>
        <w:tc>
          <w:tcPr>
            <w:tcW w:w="419" w:type="pct"/>
          </w:tcPr>
          <w:p w14:paraId="2AC89485" w14:textId="77777777" w:rsidR="0039492B" w:rsidRPr="000624AA" w:rsidRDefault="0039492B" w:rsidP="0039492B">
            <w:pPr>
              <w:pStyle w:val="RepTable"/>
              <w:rPr>
                <w:highlight w:val="yellow"/>
              </w:rPr>
            </w:pPr>
            <w:r>
              <w:rPr>
                <w:szCs w:val="20"/>
              </w:rPr>
              <w:t xml:space="preserve">0.91 </w:t>
            </w:r>
          </w:p>
        </w:tc>
        <w:tc>
          <w:tcPr>
            <w:tcW w:w="197" w:type="pct"/>
          </w:tcPr>
          <w:p w14:paraId="6BF68290" w14:textId="77777777" w:rsidR="0039492B" w:rsidRPr="000624AA" w:rsidRDefault="0039492B" w:rsidP="0039492B">
            <w:pPr>
              <w:pStyle w:val="RepTable"/>
            </w:pPr>
            <w:r>
              <w:rPr>
                <w:szCs w:val="20"/>
              </w:rPr>
              <w:t xml:space="preserve">3 </w:t>
            </w:r>
          </w:p>
        </w:tc>
        <w:tc>
          <w:tcPr>
            <w:tcW w:w="346" w:type="pct"/>
          </w:tcPr>
          <w:p w14:paraId="6AFBBCC1" w14:textId="77777777" w:rsidR="0039492B" w:rsidRPr="000624AA" w:rsidRDefault="0039492B" w:rsidP="0039492B">
            <w:pPr>
              <w:pStyle w:val="RepTable"/>
            </w:pPr>
            <w:r>
              <w:rPr>
                <w:szCs w:val="20"/>
              </w:rPr>
              <w:t xml:space="preserve">&lt;0.01 </w:t>
            </w:r>
          </w:p>
        </w:tc>
        <w:tc>
          <w:tcPr>
            <w:tcW w:w="346" w:type="pct"/>
          </w:tcPr>
          <w:p w14:paraId="56852E6D" w14:textId="77777777" w:rsidR="0039492B" w:rsidRPr="000624AA" w:rsidRDefault="0039492B" w:rsidP="0039492B">
            <w:pPr>
              <w:pStyle w:val="RepTable"/>
            </w:pPr>
            <w:r>
              <w:rPr>
                <w:szCs w:val="20"/>
              </w:rPr>
              <w:t xml:space="preserve">0.01 </w:t>
            </w:r>
          </w:p>
        </w:tc>
        <w:tc>
          <w:tcPr>
            <w:tcW w:w="345" w:type="pct"/>
          </w:tcPr>
          <w:p w14:paraId="4E52DE3E" w14:textId="77777777" w:rsidR="0039492B" w:rsidRPr="000624AA" w:rsidRDefault="0039492B" w:rsidP="0039492B">
            <w:pPr>
              <w:pStyle w:val="RepTable"/>
            </w:pPr>
            <w:r>
              <w:rPr>
                <w:szCs w:val="20"/>
              </w:rPr>
              <w:t xml:space="preserve">n.a. </w:t>
            </w:r>
          </w:p>
        </w:tc>
        <w:tc>
          <w:tcPr>
            <w:tcW w:w="348" w:type="pct"/>
          </w:tcPr>
          <w:p w14:paraId="5C24D7C6" w14:textId="77777777" w:rsidR="0039492B" w:rsidRPr="000624AA" w:rsidRDefault="0039492B" w:rsidP="0039492B">
            <w:pPr>
              <w:pStyle w:val="RepTable"/>
            </w:pPr>
            <w:r>
              <w:rPr>
                <w:szCs w:val="20"/>
              </w:rPr>
              <w:t xml:space="preserve">n.a. </w:t>
            </w:r>
          </w:p>
        </w:tc>
        <w:tc>
          <w:tcPr>
            <w:tcW w:w="395" w:type="pct"/>
            <w:vMerge/>
          </w:tcPr>
          <w:p w14:paraId="0C76AC50" w14:textId="77777777" w:rsidR="0039492B" w:rsidRPr="000624AA" w:rsidRDefault="0039492B" w:rsidP="0039492B">
            <w:pPr>
              <w:pStyle w:val="RepTable"/>
            </w:pPr>
          </w:p>
        </w:tc>
        <w:tc>
          <w:tcPr>
            <w:tcW w:w="395" w:type="pct"/>
            <w:vMerge/>
          </w:tcPr>
          <w:p w14:paraId="3FBD2353" w14:textId="77777777" w:rsidR="0039492B" w:rsidRPr="000624AA" w:rsidRDefault="0039492B" w:rsidP="0039492B">
            <w:pPr>
              <w:pStyle w:val="RepTable"/>
            </w:pPr>
          </w:p>
        </w:tc>
        <w:tc>
          <w:tcPr>
            <w:tcW w:w="395" w:type="pct"/>
            <w:vMerge/>
          </w:tcPr>
          <w:p w14:paraId="5600EBB6" w14:textId="77777777" w:rsidR="0039492B" w:rsidRPr="000624AA" w:rsidRDefault="0039492B" w:rsidP="0039492B">
            <w:pPr>
              <w:pStyle w:val="RepTable"/>
            </w:pPr>
          </w:p>
        </w:tc>
        <w:tc>
          <w:tcPr>
            <w:tcW w:w="395" w:type="pct"/>
            <w:vMerge/>
          </w:tcPr>
          <w:p w14:paraId="7C5F86AC" w14:textId="77777777" w:rsidR="0039492B" w:rsidRPr="000624AA" w:rsidRDefault="0039492B" w:rsidP="0039492B">
            <w:pPr>
              <w:pStyle w:val="RepTable"/>
            </w:pPr>
          </w:p>
        </w:tc>
      </w:tr>
      <w:tr w:rsidR="0039492B" w:rsidRPr="000624AA" w14:paraId="7A9E91EC" w14:textId="77777777" w:rsidTr="0039492B">
        <w:tc>
          <w:tcPr>
            <w:tcW w:w="643" w:type="pct"/>
            <w:vMerge/>
          </w:tcPr>
          <w:p w14:paraId="5DA9B70D" w14:textId="77777777" w:rsidR="0039492B" w:rsidRPr="000624AA" w:rsidRDefault="0039492B" w:rsidP="0039492B">
            <w:pPr>
              <w:pStyle w:val="RepTableBold"/>
              <w:rPr>
                <w:lang w:val="en-GB"/>
              </w:rPr>
            </w:pPr>
          </w:p>
        </w:tc>
        <w:tc>
          <w:tcPr>
            <w:tcW w:w="395" w:type="pct"/>
            <w:vMerge/>
          </w:tcPr>
          <w:p w14:paraId="52E04337" w14:textId="77777777" w:rsidR="0039492B" w:rsidRPr="000624AA" w:rsidRDefault="0039492B" w:rsidP="0039492B">
            <w:pPr>
              <w:pStyle w:val="RepTable"/>
            </w:pPr>
          </w:p>
        </w:tc>
        <w:tc>
          <w:tcPr>
            <w:tcW w:w="381" w:type="pct"/>
            <w:vMerge/>
          </w:tcPr>
          <w:p w14:paraId="007F787D" w14:textId="77777777" w:rsidR="0039492B" w:rsidRPr="000624AA" w:rsidRDefault="0039492B" w:rsidP="0039492B">
            <w:pPr>
              <w:pStyle w:val="RepTable"/>
            </w:pPr>
          </w:p>
        </w:tc>
        <w:tc>
          <w:tcPr>
            <w:tcW w:w="419" w:type="pct"/>
          </w:tcPr>
          <w:p w14:paraId="353E0F47" w14:textId="77777777" w:rsidR="0039492B" w:rsidRPr="000624AA" w:rsidRDefault="0039492B" w:rsidP="0039492B">
            <w:pPr>
              <w:pStyle w:val="RepTable"/>
              <w:rPr>
                <w:highlight w:val="yellow"/>
              </w:rPr>
            </w:pPr>
            <w:r>
              <w:rPr>
                <w:szCs w:val="20"/>
              </w:rPr>
              <w:t xml:space="preserve">3.64 </w:t>
            </w:r>
          </w:p>
        </w:tc>
        <w:tc>
          <w:tcPr>
            <w:tcW w:w="197" w:type="pct"/>
          </w:tcPr>
          <w:p w14:paraId="28DCF5A8" w14:textId="77777777" w:rsidR="0039492B" w:rsidRPr="000624AA" w:rsidRDefault="0039492B" w:rsidP="0039492B">
            <w:pPr>
              <w:pStyle w:val="RepTable"/>
            </w:pPr>
            <w:r>
              <w:rPr>
                <w:szCs w:val="20"/>
              </w:rPr>
              <w:t xml:space="preserve">3 </w:t>
            </w:r>
          </w:p>
        </w:tc>
        <w:tc>
          <w:tcPr>
            <w:tcW w:w="346" w:type="pct"/>
          </w:tcPr>
          <w:p w14:paraId="3FC8EB5C" w14:textId="77777777" w:rsidR="0039492B" w:rsidRPr="000624AA" w:rsidRDefault="0039492B" w:rsidP="0039492B">
            <w:pPr>
              <w:pStyle w:val="RepTable"/>
            </w:pPr>
            <w:r>
              <w:rPr>
                <w:szCs w:val="20"/>
              </w:rPr>
              <w:t xml:space="preserve">0.02 </w:t>
            </w:r>
          </w:p>
        </w:tc>
        <w:tc>
          <w:tcPr>
            <w:tcW w:w="346" w:type="pct"/>
          </w:tcPr>
          <w:p w14:paraId="19FA08E5" w14:textId="77777777" w:rsidR="0039492B" w:rsidRPr="000624AA" w:rsidRDefault="0039492B" w:rsidP="0039492B">
            <w:pPr>
              <w:pStyle w:val="RepTable"/>
            </w:pPr>
            <w:r>
              <w:rPr>
                <w:szCs w:val="20"/>
              </w:rPr>
              <w:t xml:space="preserve">0.04 </w:t>
            </w:r>
          </w:p>
        </w:tc>
        <w:tc>
          <w:tcPr>
            <w:tcW w:w="345" w:type="pct"/>
          </w:tcPr>
          <w:p w14:paraId="2833FA88" w14:textId="77777777" w:rsidR="0039492B" w:rsidRPr="000624AA" w:rsidRDefault="0039492B" w:rsidP="0039492B">
            <w:pPr>
              <w:pStyle w:val="RepTable"/>
            </w:pPr>
            <w:r>
              <w:rPr>
                <w:szCs w:val="20"/>
              </w:rPr>
              <w:t xml:space="preserve">n.a. </w:t>
            </w:r>
          </w:p>
        </w:tc>
        <w:tc>
          <w:tcPr>
            <w:tcW w:w="348" w:type="pct"/>
          </w:tcPr>
          <w:p w14:paraId="6D1EF5DD" w14:textId="77777777" w:rsidR="0039492B" w:rsidRPr="000624AA" w:rsidRDefault="0039492B" w:rsidP="0039492B">
            <w:pPr>
              <w:pStyle w:val="RepTable"/>
            </w:pPr>
            <w:r>
              <w:rPr>
                <w:szCs w:val="20"/>
              </w:rPr>
              <w:t xml:space="preserve">n.a. </w:t>
            </w:r>
          </w:p>
        </w:tc>
        <w:tc>
          <w:tcPr>
            <w:tcW w:w="395" w:type="pct"/>
            <w:vMerge/>
          </w:tcPr>
          <w:p w14:paraId="57CB23E8" w14:textId="77777777" w:rsidR="0039492B" w:rsidRPr="000624AA" w:rsidRDefault="0039492B" w:rsidP="0039492B">
            <w:pPr>
              <w:pStyle w:val="RepTable"/>
            </w:pPr>
          </w:p>
        </w:tc>
        <w:tc>
          <w:tcPr>
            <w:tcW w:w="395" w:type="pct"/>
            <w:vMerge/>
          </w:tcPr>
          <w:p w14:paraId="272D689A" w14:textId="77777777" w:rsidR="0039492B" w:rsidRPr="000624AA" w:rsidRDefault="0039492B" w:rsidP="0039492B">
            <w:pPr>
              <w:pStyle w:val="RepTable"/>
            </w:pPr>
          </w:p>
        </w:tc>
        <w:tc>
          <w:tcPr>
            <w:tcW w:w="395" w:type="pct"/>
            <w:vMerge/>
          </w:tcPr>
          <w:p w14:paraId="1412B650" w14:textId="77777777" w:rsidR="0039492B" w:rsidRPr="000624AA" w:rsidRDefault="0039492B" w:rsidP="0039492B">
            <w:pPr>
              <w:pStyle w:val="RepTable"/>
            </w:pPr>
          </w:p>
        </w:tc>
        <w:tc>
          <w:tcPr>
            <w:tcW w:w="395" w:type="pct"/>
            <w:vMerge/>
          </w:tcPr>
          <w:p w14:paraId="2CE8D0CA" w14:textId="77777777" w:rsidR="0039492B" w:rsidRPr="000624AA" w:rsidRDefault="0039492B" w:rsidP="0039492B">
            <w:pPr>
              <w:pStyle w:val="RepTable"/>
            </w:pPr>
          </w:p>
        </w:tc>
      </w:tr>
      <w:tr w:rsidR="0039492B" w:rsidRPr="000624AA" w14:paraId="654773E3" w14:textId="77777777" w:rsidTr="0039492B">
        <w:tc>
          <w:tcPr>
            <w:tcW w:w="643" w:type="pct"/>
            <w:vMerge w:val="restart"/>
          </w:tcPr>
          <w:p w14:paraId="305101F2" w14:textId="77777777" w:rsidR="0039492B" w:rsidRPr="000624AA" w:rsidRDefault="0039492B" w:rsidP="0039492B">
            <w:pPr>
              <w:pStyle w:val="RepTableBold"/>
              <w:rPr>
                <w:lang w:val="en-GB"/>
              </w:rPr>
            </w:pPr>
            <w:r w:rsidRPr="000624AA">
              <w:rPr>
                <w:lang w:val="en-GB"/>
              </w:rPr>
              <w:t xml:space="preserve">Ruminant </w:t>
            </w:r>
            <w:r>
              <w:rPr>
                <w:lang w:val="en-GB"/>
              </w:rPr>
              <w:t>liver</w:t>
            </w:r>
          </w:p>
        </w:tc>
        <w:tc>
          <w:tcPr>
            <w:tcW w:w="395" w:type="pct"/>
            <w:vMerge/>
          </w:tcPr>
          <w:p w14:paraId="2EC47A74" w14:textId="77777777" w:rsidR="0039492B" w:rsidRPr="000624AA" w:rsidRDefault="0039492B" w:rsidP="0039492B">
            <w:pPr>
              <w:pStyle w:val="RepTable"/>
            </w:pPr>
          </w:p>
        </w:tc>
        <w:tc>
          <w:tcPr>
            <w:tcW w:w="381" w:type="pct"/>
            <w:vMerge/>
          </w:tcPr>
          <w:p w14:paraId="429A904D" w14:textId="77777777" w:rsidR="0039492B" w:rsidRPr="000624AA" w:rsidRDefault="0039492B" w:rsidP="0039492B">
            <w:pPr>
              <w:pStyle w:val="RepTable"/>
            </w:pPr>
          </w:p>
        </w:tc>
        <w:tc>
          <w:tcPr>
            <w:tcW w:w="419" w:type="pct"/>
          </w:tcPr>
          <w:p w14:paraId="3E9EC3D9" w14:textId="77777777" w:rsidR="0039492B" w:rsidRPr="000624AA" w:rsidRDefault="0039492B" w:rsidP="0039492B">
            <w:pPr>
              <w:pStyle w:val="RepTable"/>
              <w:rPr>
                <w:highlight w:val="yellow"/>
              </w:rPr>
            </w:pPr>
            <w:r>
              <w:rPr>
                <w:szCs w:val="20"/>
              </w:rPr>
              <w:t xml:space="preserve">0.15 </w:t>
            </w:r>
          </w:p>
        </w:tc>
        <w:tc>
          <w:tcPr>
            <w:tcW w:w="197" w:type="pct"/>
          </w:tcPr>
          <w:p w14:paraId="6BCC288E" w14:textId="77777777" w:rsidR="0039492B" w:rsidRPr="000624AA" w:rsidRDefault="0039492B" w:rsidP="0039492B">
            <w:pPr>
              <w:pStyle w:val="RepTable"/>
            </w:pPr>
            <w:r>
              <w:rPr>
                <w:szCs w:val="20"/>
              </w:rPr>
              <w:t xml:space="preserve">3 </w:t>
            </w:r>
          </w:p>
        </w:tc>
        <w:tc>
          <w:tcPr>
            <w:tcW w:w="346" w:type="pct"/>
          </w:tcPr>
          <w:p w14:paraId="123CCFCB" w14:textId="77777777" w:rsidR="0039492B" w:rsidRPr="000624AA" w:rsidRDefault="0039492B" w:rsidP="0039492B">
            <w:pPr>
              <w:pStyle w:val="RepTable"/>
            </w:pPr>
            <w:r>
              <w:rPr>
                <w:szCs w:val="20"/>
              </w:rPr>
              <w:t xml:space="preserve">0.02 </w:t>
            </w:r>
          </w:p>
        </w:tc>
        <w:tc>
          <w:tcPr>
            <w:tcW w:w="346" w:type="pct"/>
          </w:tcPr>
          <w:p w14:paraId="41FC4A21" w14:textId="77777777" w:rsidR="0039492B" w:rsidRPr="000624AA" w:rsidRDefault="0039492B" w:rsidP="0039492B">
            <w:pPr>
              <w:pStyle w:val="RepTable"/>
            </w:pPr>
            <w:r>
              <w:rPr>
                <w:szCs w:val="20"/>
              </w:rPr>
              <w:t xml:space="preserve">0.03 </w:t>
            </w:r>
          </w:p>
        </w:tc>
        <w:tc>
          <w:tcPr>
            <w:tcW w:w="345" w:type="pct"/>
          </w:tcPr>
          <w:p w14:paraId="06B4B45A" w14:textId="77777777" w:rsidR="0039492B" w:rsidRPr="000624AA" w:rsidRDefault="0039492B" w:rsidP="0039492B">
            <w:pPr>
              <w:pStyle w:val="RepTable"/>
            </w:pPr>
            <w:r>
              <w:rPr>
                <w:szCs w:val="20"/>
              </w:rPr>
              <w:t xml:space="preserve">n.a. </w:t>
            </w:r>
          </w:p>
        </w:tc>
        <w:tc>
          <w:tcPr>
            <w:tcW w:w="348" w:type="pct"/>
          </w:tcPr>
          <w:p w14:paraId="5D77846F" w14:textId="77777777" w:rsidR="0039492B" w:rsidRPr="000624AA" w:rsidRDefault="0039492B" w:rsidP="0039492B">
            <w:pPr>
              <w:pStyle w:val="RepTable"/>
            </w:pPr>
            <w:r>
              <w:rPr>
                <w:szCs w:val="20"/>
              </w:rPr>
              <w:t xml:space="preserve">n.a. </w:t>
            </w:r>
          </w:p>
        </w:tc>
        <w:tc>
          <w:tcPr>
            <w:tcW w:w="395" w:type="pct"/>
            <w:vMerge w:val="restart"/>
          </w:tcPr>
          <w:p w14:paraId="4D2088D0" w14:textId="77777777" w:rsidR="0039492B" w:rsidRPr="000624AA" w:rsidRDefault="0039492B" w:rsidP="0039492B">
            <w:pPr>
              <w:pStyle w:val="RepTable"/>
            </w:pPr>
            <w:r>
              <w:rPr>
                <w:szCs w:val="20"/>
              </w:rPr>
              <w:t xml:space="preserve">0.01 </w:t>
            </w:r>
          </w:p>
        </w:tc>
        <w:tc>
          <w:tcPr>
            <w:tcW w:w="395" w:type="pct"/>
            <w:vMerge w:val="restart"/>
          </w:tcPr>
          <w:p w14:paraId="742D8261" w14:textId="77777777" w:rsidR="0039492B" w:rsidRPr="000624AA" w:rsidRDefault="0039492B" w:rsidP="0039492B">
            <w:pPr>
              <w:pStyle w:val="RepTable"/>
            </w:pPr>
            <w:r>
              <w:rPr>
                <w:szCs w:val="20"/>
              </w:rPr>
              <w:t xml:space="preserve">0.042 </w:t>
            </w:r>
          </w:p>
        </w:tc>
        <w:tc>
          <w:tcPr>
            <w:tcW w:w="395" w:type="pct"/>
            <w:vMerge w:val="restart"/>
          </w:tcPr>
          <w:p w14:paraId="10EFB5E2" w14:textId="77777777" w:rsidR="0039492B" w:rsidRDefault="0039492B" w:rsidP="0039492B">
            <w:pPr>
              <w:pStyle w:val="Default"/>
              <w:rPr>
                <w:sz w:val="20"/>
                <w:szCs w:val="20"/>
              </w:rPr>
            </w:pPr>
            <w:r>
              <w:rPr>
                <w:sz w:val="20"/>
                <w:szCs w:val="20"/>
              </w:rPr>
              <w:t xml:space="preserve">0.05 </w:t>
            </w:r>
          </w:p>
          <w:p w14:paraId="57214F48" w14:textId="77777777" w:rsidR="0039492B" w:rsidRPr="000624AA" w:rsidRDefault="0039492B" w:rsidP="0039492B">
            <w:pPr>
              <w:pStyle w:val="RepTable"/>
            </w:pPr>
            <w:r>
              <w:rPr>
                <w:szCs w:val="20"/>
              </w:rPr>
              <w:t xml:space="preserve">(tentative) </w:t>
            </w:r>
          </w:p>
        </w:tc>
        <w:tc>
          <w:tcPr>
            <w:tcW w:w="395" w:type="pct"/>
            <w:vMerge w:val="restart"/>
          </w:tcPr>
          <w:p w14:paraId="33EB4F21" w14:textId="77777777" w:rsidR="0039492B" w:rsidRPr="000624AA" w:rsidRDefault="0039492B" w:rsidP="0039492B">
            <w:pPr>
              <w:pStyle w:val="RepTable"/>
            </w:pPr>
            <w:r>
              <w:rPr>
                <w:szCs w:val="20"/>
              </w:rPr>
              <w:t xml:space="preserve">2.0 </w:t>
            </w:r>
          </w:p>
        </w:tc>
      </w:tr>
      <w:tr w:rsidR="0039492B" w:rsidRPr="000624AA" w14:paraId="718BFCC5" w14:textId="77777777" w:rsidTr="0039492B">
        <w:tc>
          <w:tcPr>
            <w:tcW w:w="643" w:type="pct"/>
            <w:vMerge/>
          </w:tcPr>
          <w:p w14:paraId="0135AF93" w14:textId="77777777" w:rsidR="0039492B" w:rsidRPr="000624AA" w:rsidRDefault="0039492B" w:rsidP="0039492B">
            <w:pPr>
              <w:pStyle w:val="RepTableBold"/>
              <w:rPr>
                <w:lang w:val="en-GB"/>
              </w:rPr>
            </w:pPr>
          </w:p>
        </w:tc>
        <w:tc>
          <w:tcPr>
            <w:tcW w:w="395" w:type="pct"/>
            <w:vMerge/>
          </w:tcPr>
          <w:p w14:paraId="039D414B" w14:textId="77777777" w:rsidR="0039492B" w:rsidRPr="000624AA" w:rsidRDefault="0039492B" w:rsidP="0039492B">
            <w:pPr>
              <w:pStyle w:val="RepTable"/>
            </w:pPr>
          </w:p>
        </w:tc>
        <w:tc>
          <w:tcPr>
            <w:tcW w:w="381" w:type="pct"/>
            <w:vMerge/>
          </w:tcPr>
          <w:p w14:paraId="42DE9823" w14:textId="77777777" w:rsidR="0039492B" w:rsidRPr="000624AA" w:rsidRDefault="0039492B" w:rsidP="0039492B">
            <w:pPr>
              <w:pStyle w:val="RepTable"/>
            </w:pPr>
          </w:p>
        </w:tc>
        <w:tc>
          <w:tcPr>
            <w:tcW w:w="419" w:type="pct"/>
          </w:tcPr>
          <w:p w14:paraId="707F5D66" w14:textId="77777777" w:rsidR="0039492B" w:rsidRPr="000624AA" w:rsidRDefault="0039492B" w:rsidP="0039492B">
            <w:pPr>
              <w:pStyle w:val="RepTable"/>
              <w:rPr>
                <w:highlight w:val="yellow"/>
              </w:rPr>
            </w:pPr>
            <w:r>
              <w:rPr>
                <w:szCs w:val="20"/>
              </w:rPr>
              <w:t xml:space="preserve">0.91 </w:t>
            </w:r>
          </w:p>
        </w:tc>
        <w:tc>
          <w:tcPr>
            <w:tcW w:w="197" w:type="pct"/>
          </w:tcPr>
          <w:p w14:paraId="612EF51C" w14:textId="77777777" w:rsidR="0039492B" w:rsidRPr="000624AA" w:rsidRDefault="0039492B" w:rsidP="0039492B">
            <w:pPr>
              <w:pStyle w:val="RepTable"/>
            </w:pPr>
            <w:r>
              <w:rPr>
                <w:szCs w:val="20"/>
              </w:rPr>
              <w:t xml:space="preserve">3 </w:t>
            </w:r>
          </w:p>
        </w:tc>
        <w:tc>
          <w:tcPr>
            <w:tcW w:w="346" w:type="pct"/>
          </w:tcPr>
          <w:p w14:paraId="617E121B" w14:textId="77777777" w:rsidR="0039492B" w:rsidRPr="000624AA" w:rsidRDefault="0039492B" w:rsidP="0039492B">
            <w:pPr>
              <w:pStyle w:val="RepTable"/>
            </w:pPr>
            <w:r>
              <w:rPr>
                <w:szCs w:val="20"/>
              </w:rPr>
              <w:t xml:space="preserve">0.14 </w:t>
            </w:r>
          </w:p>
        </w:tc>
        <w:tc>
          <w:tcPr>
            <w:tcW w:w="346" w:type="pct"/>
          </w:tcPr>
          <w:p w14:paraId="3C8974F8" w14:textId="77777777" w:rsidR="0039492B" w:rsidRPr="000624AA" w:rsidRDefault="0039492B" w:rsidP="0039492B">
            <w:pPr>
              <w:pStyle w:val="RepTable"/>
            </w:pPr>
            <w:r>
              <w:rPr>
                <w:szCs w:val="20"/>
              </w:rPr>
              <w:t xml:space="preserve">0.18 </w:t>
            </w:r>
          </w:p>
        </w:tc>
        <w:tc>
          <w:tcPr>
            <w:tcW w:w="345" w:type="pct"/>
          </w:tcPr>
          <w:p w14:paraId="00591BCC" w14:textId="77777777" w:rsidR="0039492B" w:rsidRPr="000624AA" w:rsidRDefault="0039492B" w:rsidP="0039492B">
            <w:pPr>
              <w:pStyle w:val="RepTable"/>
            </w:pPr>
            <w:r>
              <w:rPr>
                <w:szCs w:val="20"/>
              </w:rPr>
              <w:t xml:space="preserve">n.a. </w:t>
            </w:r>
          </w:p>
        </w:tc>
        <w:tc>
          <w:tcPr>
            <w:tcW w:w="348" w:type="pct"/>
          </w:tcPr>
          <w:p w14:paraId="758C2272" w14:textId="77777777" w:rsidR="0039492B" w:rsidRPr="000624AA" w:rsidRDefault="0039492B" w:rsidP="0039492B">
            <w:pPr>
              <w:pStyle w:val="RepTable"/>
            </w:pPr>
            <w:r>
              <w:rPr>
                <w:szCs w:val="20"/>
              </w:rPr>
              <w:t xml:space="preserve">n.a. </w:t>
            </w:r>
          </w:p>
        </w:tc>
        <w:tc>
          <w:tcPr>
            <w:tcW w:w="395" w:type="pct"/>
            <w:vMerge/>
          </w:tcPr>
          <w:p w14:paraId="1C12583E" w14:textId="77777777" w:rsidR="0039492B" w:rsidRPr="000624AA" w:rsidRDefault="0039492B" w:rsidP="0039492B">
            <w:pPr>
              <w:pStyle w:val="RepTable"/>
            </w:pPr>
          </w:p>
        </w:tc>
        <w:tc>
          <w:tcPr>
            <w:tcW w:w="395" w:type="pct"/>
            <w:vMerge/>
          </w:tcPr>
          <w:p w14:paraId="06D008E3" w14:textId="77777777" w:rsidR="0039492B" w:rsidRPr="000624AA" w:rsidRDefault="0039492B" w:rsidP="0039492B">
            <w:pPr>
              <w:pStyle w:val="RepTable"/>
            </w:pPr>
          </w:p>
        </w:tc>
        <w:tc>
          <w:tcPr>
            <w:tcW w:w="395" w:type="pct"/>
            <w:vMerge/>
          </w:tcPr>
          <w:p w14:paraId="75F18F14" w14:textId="77777777" w:rsidR="0039492B" w:rsidRPr="000624AA" w:rsidRDefault="0039492B" w:rsidP="0039492B">
            <w:pPr>
              <w:pStyle w:val="RepTable"/>
            </w:pPr>
          </w:p>
        </w:tc>
        <w:tc>
          <w:tcPr>
            <w:tcW w:w="395" w:type="pct"/>
            <w:vMerge/>
          </w:tcPr>
          <w:p w14:paraId="4F0AEF52" w14:textId="77777777" w:rsidR="0039492B" w:rsidRPr="000624AA" w:rsidRDefault="0039492B" w:rsidP="0039492B">
            <w:pPr>
              <w:pStyle w:val="RepTable"/>
            </w:pPr>
          </w:p>
        </w:tc>
      </w:tr>
      <w:tr w:rsidR="0039492B" w:rsidRPr="000624AA" w14:paraId="23F16467" w14:textId="77777777" w:rsidTr="0039492B">
        <w:trPr>
          <w:trHeight w:val="241"/>
        </w:trPr>
        <w:tc>
          <w:tcPr>
            <w:tcW w:w="643" w:type="pct"/>
            <w:vMerge/>
          </w:tcPr>
          <w:p w14:paraId="226D058F" w14:textId="77777777" w:rsidR="0039492B" w:rsidRPr="000624AA" w:rsidRDefault="0039492B" w:rsidP="0039492B">
            <w:pPr>
              <w:pStyle w:val="RepTableBold"/>
              <w:rPr>
                <w:lang w:val="en-GB"/>
              </w:rPr>
            </w:pPr>
          </w:p>
        </w:tc>
        <w:tc>
          <w:tcPr>
            <w:tcW w:w="395" w:type="pct"/>
            <w:vMerge/>
          </w:tcPr>
          <w:p w14:paraId="4B7AF951" w14:textId="77777777" w:rsidR="0039492B" w:rsidRPr="000624AA" w:rsidRDefault="0039492B" w:rsidP="0039492B">
            <w:pPr>
              <w:pStyle w:val="RepTable"/>
            </w:pPr>
          </w:p>
        </w:tc>
        <w:tc>
          <w:tcPr>
            <w:tcW w:w="381" w:type="pct"/>
            <w:vMerge/>
          </w:tcPr>
          <w:p w14:paraId="47BB855F" w14:textId="77777777" w:rsidR="0039492B" w:rsidRPr="000624AA" w:rsidRDefault="0039492B" w:rsidP="0039492B">
            <w:pPr>
              <w:pStyle w:val="RepTable"/>
            </w:pPr>
          </w:p>
        </w:tc>
        <w:tc>
          <w:tcPr>
            <w:tcW w:w="419" w:type="pct"/>
          </w:tcPr>
          <w:p w14:paraId="7FF86B65" w14:textId="77777777" w:rsidR="0039492B" w:rsidRPr="000624AA" w:rsidRDefault="0039492B" w:rsidP="0039492B">
            <w:pPr>
              <w:pStyle w:val="RepTable"/>
              <w:rPr>
                <w:highlight w:val="yellow"/>
              </w:rPr>
            </w:pPr>
            <w:r>
              <w:rPr>
                <w:szCs w:val="20"/>
              </w:rPr>
              <w:t xml:space="preserve">3.64 </w:t>
            </w:r>
          </w:p>
        </w:tc>
        <w:tc>
          <w:tcPr>
            <w:tcW w:w="197" w:type="pct"/>
          </w:tcPr>
          <w:p w14:paraId="783CF261" w14:textId="77777777" w:rsidR="0039492B" w:rsidRPr="000624AA" w:rsidRDefault="0039492B" w:rsidP="0039492B">
            <w:pPr>
              <w:pStyle w:val="RepTable"/>
            </w:pPr>
            <w:r>
              <w:rPr>
                <w:szCs w:val="20"/>
              </w:rPr>
              <w:t xml:space="preserve">3 </w:t>
            </w:r>
          </w:p>
        </w:tc>
        <w:tc>
          <w:tcPr>
            <w:tcW w:w="346" w:type="pct"/>
          </w:tcPr>
          <w:p w14:paraId="552B7AA2" w14:textId="77777777" w:rsidR="0039492B" w:rsidRPr="000624AA" w:rsidRDefault="0039492B" w:rsidP="0039492B">
            <w:pPr>
              <w:pStyle w:val="RepTable"/>
            </w:pPr>
            <w:r>
              <w:rPr>
                <w:szCs w:val="20"/>
              </w:rPr>
              <w:t xml:space="preserve">0.68 </w:t>
            </w:r>
          </w:p>
        </w:tc>
        <w:tc>
          <w:tcPr>
            <w:tcW w:w="346" w:type="pct"/>
          </w:tcPr>
          <w:p w14:paraId="000C7B63" w14:textId="77777777" w:rsidR="0039492B" w:rsidRPr="000624AA" w:rsidRDefault="0039492B" w:rsidP="0039492B">
            <w:pPr>
              <w:pStyle w:val="RepTable"/>
            </w:pPr>
            <w:r>
              <w:rPr>
                <w:szCs w:val="20"/>
              </w:rPr>
              <w:t xml:space="preserve">1.20 </w:t>
            </w:r>
          </w:p>
        </w:tc>
        <w:tc>
          <w:tcPr>
            <w:tcW w:w="345" w:type="pct"/>
          </w:tcPr>
          <w:p w14:paraId="79E632F8" w14:textId="77777777" w:rsidR="0039492B" w:rsidRPr="000624AA" w:rsidRDefault="0039492B" w:rsidP="0039492B">
            <w:pPr>
              <w:pStyle w:val="RepTable"/>
            </w:pPr>
            <w:r>
              <w:rPr>
                <w:szCs w:val="20"/>
              </w:rPr>
              <w:t xml:space="preserve">n.a. </w:t>
            </w:r>
          </w:p>
        </w:tc>
        <w:tc>
          <w:tcPr>
            <w:tcW w:w="348" w:type="pct"/>
          </w:tcPr>
          <w:p w14:paraId="0F3E422B" w14:textId="77777777" w:rsidR="0039492B" w:rsidRPr="000624AA" w:rsidRDefault="0039492B" w:rsidP="0039492B">
            <w:pPr>
              <w:pStyle w:val="RepTable"/>
            </w:pPr>
            <w:r>
              <w:rPr>
                <w:szCs w:val="20"/>
              </w:rPr>
              <w:t xml:space="preserve">n.a. </w:t>
            </w:r>
          </w:p>
        </w:tc>
        <w:tc>
          <w:tcPr>
            <w:tcW w:w="395" w:type="pct"/>
            <w:vMerge/>
          </w:tcPr>
          <w:p w14:paraId="627D264A" w14:textId="77777777" w:rsidR="0039492B" w:rsidRPr="000624AA" w:rsidRDefault="0039492B" w:rsidP="0039492B">
            <w:pPr>
              <w:pStyle w:val="RepTable"/>
            </w:pPr>
          </w:p>
        </w:tc>
        <w:tc>
          <w:tcPr>
            <w:tcW w:w="395" w:type="pct"/>
            <w:vMerge/>
          </w:tcPr>
          <w:p w14:paraId="7632C756" w14:textId="77777777" w:rsidR="0039492B" w:rsidRPr="000624AA" w:rsidRDefault="0039492B" w:rsidP="0039492B">
            <w:pPr>
              <w:pStyle w:val="RepTable"/>
            </w:pPr>
          </w:p>
        </w:tc>
        <w:tc>
          <w:tcPr>
            <w:tcW w:w="395" w:type="pct"/>
            <w:vMerge/>
          </w:tcPr>
          <w:p w14:paraId="15162202" w14:textId="77777777" w:rsidR="0039492B" w:rsidRPr="000624AA" w:rsidRDefault="0039492B" w:rsidP="0039492B">
            <w:pPr>
              <w:pStyle w:val="RepTable"/>
            </w:pPr>
          </w:p>
        </w:tc>
        <w:tc>
          <w:tcPr>
            <w:tcW w:w="395" w:type="pct"/>
            <w:vMerge/>
          </w:tcPr>
          <w:p w14:paraId="0D2372A2" w14:textId="77777777" w:rsidR="0039492B" w:rsidRPr="000624AA" w:rsidRDefault="0039492B" w:rsidP="0039492B">
            <w:pPr>
              <w:pStyle w:val="RepTable"/>
            </w:pPr>
          </w:p>
        </w:tc>
      </w:tr>
      <w:tr w:rsidR="0039492B" w:rsidRPr="000624AA" w14:paraId="076F2240" w14:textId="77777777" w:rsidTr="0039492B">
        <w:tc>
          <w:tcPr>
            <w:tcW w:w="643" w:type="pct"/>
            <w:vMerge w:val="restart"/>
          </w:tcPr>
          <w:p w14:paraId="7EA59C0E" w14:textId="77777777" w:rsidR="0039492B" w:rsidRPr="000624AA" w:rsidRDefault="0039492B" w:rsidP="0039492B">
            <w:pPr>
              <w:pStyle w:val="RepTableBold"/>
              <w:rPr>
                <w:lang w:val="en-GB"/>
              </w:rPr>
            </w:pPr>
            <w:r>
              <w:rPr>
                <w:lang w:val="en-GB"/>
              </w:rPr>
              <w:t>Ruminant kidney</w:t>
            </w:r>
          </w:p>
        </w:tc>
        <w:tc>
          <w:tcPr>
            <w:tcW w:w="395" w:type="pct"/>
            <w:vMerge/>
          </w:tcPr>
          <w:p w14:paraId="3260C0B8" w14:textId="77777777" w:rsidR="0039492B" w:rsidRPr="000624AA" w:rsidRDefault="0039492B" w:rsidP="0039492B">
            <w:pPr>
              <w:pStyle w:val="RepTable"/>
            </w:pPr>
          </w:p>
        </w:tc>
        <w:tc>
          <w:tcPr>
            <w:tcW w:w="381" w:type="pct"/>
            <w:vMerge/>
          </w:tcPr>
          <w:p w14:paraId="44CE2198" w14:textId="77777777" w:rsidR="0039492B" w:rsidRPr="000624AA" w:rsidRDefault="0039492B" w:rsidP="0039492B">
            <w:pPr>
              <w:pStyle w:val="RepTable"/>
            </w:pPr>
          </w:p>
        </w:tc>
        <w:tc>
          <w:tcPr>
            <w:tcW w:w="419" w:type="pct"/>
          </w:tcPr>
          <w:p w14:paraId="32EB9A63" w14:textId="77777777" w:rsidR="0039492B" w:rsidRPr="000624AA" w:rsidRDefault="0039492B" w:rsidP="0039492B">
            <w:pPr>
              <w:pStyle w:val="RepTable"/>
              <w:rPr>
                <w:highlight w:val="yellow"/>
              </w:rPr>
            </w:pPr>
            <w:r>
              <w:rPr>
                <w:szCs w:val="20"/>
              </w:rPr>
              <w:t xml:space="preserve">0.15 </w:t>
            </w:r>
          </w:p>
        </w:tc>
        <w:tc>
          <w:tcPr>
            <w:tcW w:w="197" w:type="pct"/>
          </w:tcPr>
          <w:p w14:paraId="138E9D76" w14:textId="77777777" w:rsidR="0039492B" w:rsidRPr="000624AA" w:rsidRDefault="0039492B" w:rsidP="0039492B">
            <w:pPr>
              <w:pStyle w:val="RepTable"/>
            </w:pPr>
            <w:r>
              <w:rPr>
                <w:szCs w:val="20"/>
              </w:rPr>
              <w:t xml:space="preserve">3 </w:t>
            </w:r>
          </w:p>
        </w:tc>
        <w:tc>
          <w:tcPr>
            <w:tcW w:w="346" w:type="pct"/>
          </w:tcPr>
          <w:p w14:paraId="613B7502" w14:textId="77777777" w:rsidR="0039492B" w:rsidRPr="000624AA" w:rsidRDefault="0039492B" w:rsidP="0039492B">
            <w:pPr>
              <w:pStyle w:val="RepTable"/>
            </w:pPr>
            <w:r>
              <w:rPr>
                <w:szCs w:val="20"/>
              </w:rPr>
              <w:t xml:space="preserve">&lt;0.01 </w:t>
            </w:r>
          </w:p>
        </w:tc>
        <w:tc>
          <w:tcPr>
            <w:tcW w:w="346" w:type="pct"/>
          </w:tcPr>
          <w:p w14:paraId="4104AFF5" w14:textId="77777777" w:rsidR="0039492B" w:rsidRPr="000624AA" w:rsidRDefault="0039492B" w:rsidP="0039492B">
            <w:pPr>
              <w:pStyle w:val="RepTable"/>
            </w:pPr>
            <w:r>
              <w:rPr>
                <w:szCs w:val="20"/>
              </w:rPr>
              <w:t xml:space="preserve">&lt;0.01 </w:t>
            </w:r>
          </w:p>
        </w:tc>
        <w:tc>
          <w:tcPr>
            <w:tcW w:w="345" w:type="pct"/>
          </w:tcPr>
          <w:p w14:paraId="6BDF28DC" w14:textId="77777777" w:rsidR="0039492B" w:rsidRPr="000624AA" w:rsidRDefault="0039492B" w:rsidP="0039492B">
            <w:pPr>
              <w:pStyle w:val="RepTable"/>
            </w:pPr>
            <w:r>
              <w:rPr>
                <w:szCs w:val="20"/>
              </w:rPr>
              <w:t xml:space="preserve">n.a. </w:t>
            </w:r>
          </w:p>
        </w:tc>
        <w:tc>
          <w:tcPr>
            <w:tcW w:w="348" w:type="pct"/>
          </w:tcPr>
          <w:p w14:paraId="6B2F7E79" w14:textId="77777777" w:rsidR="0039492B" w:rsidRPr="000624AA" w:rsidRDefault="0039492B" w:rsidP="0039492B">
            <w:pPr>
              <w:pStyle w:val="RepTable"/>
            </w:pPr>
            <w:r>
              <w:rPr>
                <w:szCs w:val="20"/>
              </w:rPr>
              <w:t xml:space="preserve">n.a. </w:t>
            </w:r>
          </w:p>
        </w:tc>
        <w:tc>
          <w:tcPr>
            <w:tcW w:w="395" w:type="pct"/>
            <w:vMerge w:val="restart"/>
          </w:tcPr>
          <w:p w14:paraId="1813E038" w14:textId="77777777" w:rsidR="0039492B" w:rsidRPr="000624AA" w:rsidRDefault="0039492B" w:rsidP="0039492B">
            <w:pPr>
              <w:pStyle w:val="RepTable"/>
            </w:pPr>
            <w:r>
              <w:rPr>
                <w:szCs w:val="20"/>
              </w:rPr>
              <w:t xml:space="preserve">&lt;0.01 </w:t>
            </w:r>
          </w:p>
        </w:tc>
        <w:tc>
          <w:tcPr>
            <w:tcW w:w="395" w:type="pct"/>
            <w:vMerge w:val="restart"/>
          </w:tcPr>
          <w:p w14:paraId="4D8D8C59" w14:textId="77777777" w:rsidR="0039492B" w:rsidRPr="000624AA" w:rsidRDefault="0039492B" w:rsidP="0039492B">
            <w:pPr>
              <w:pStyle w:val="RepTable"/>
            </w:pPr>
            <w:r>
              <w:rPr>
                <w:szCs w:val="20"/>
              </w:rPr>
              <w:t xml:space="preserve">0.012 </w:t>
            </w:r>
          </w:p>
        </w:tc>
        <w:tc>
          <w:tcPr>
            <w:tcW w:w="395" w:type="pct"/>
            <w:vMerge w:val="restart"/>
          </w:tcPr>
          <w:p w14:paraId="4A4E2186" w14:textId="77777777" w:rsidR="0039492B" w:rsidRDefault="0039492B" w:rsidP="0039492B">
            <w:pPr>
              <w:pStyle w:val="Default"/>
              <w:rPr>
                <w:sz w:val="20"/>
                <w:szCs w:val="20"/>
              </w:rPr>
            </w:pPr>
            <w:r>
              <w:rPr>
                <w:sz w:val="20"/>
                <w:szCs w:val="20"/>
              </w:rPr>
              <w:t xml:space="preserve">0.02 </w:t>
            </w:r>
          </w:p>
          <w:p w14:paraId="326900CD" w14:textId="77777777" w:rsidR="0039492B" w:rsidRPr="000624AA" w:rsidRDefault="0039492B" w:rsidP="0039492B">
            <w:pPr>
              <w:pStyle w:val="RepTable"/>
            </w:pPr>
            <w:r>
              <w:rPr>
                <w:szCs w:val="20"/>
              </w:rPr>
              <w:t xml:space="preserve">(tentative) </w:t>
            </w:r>
          </w:p>
        </w:tc>
        <w:tc>
          <w:tcPr>
            <w:tcW w:w="395" w:type="pct"/>
            <w:vMerge w:val="restart"/>
          </w:tcPr>
          <w:p w14:paraId="01507A44" w14:textId="77777777" w:rsidR="0039492B" w:rsidRPr="000624AA" w:rsidRDefault="0039492B" w:rsidP="0039492B">
            <w:pPr>
              <w:pStyle w:val="RepTable"/>
            </w:pPr>
            <w:r>
              <w:rPr>
                <w:szCs w:val="20"/>
              </w:rPr>
              <w:t xml:space="preserve">9.0 </w:t>
            </w:r>
          </w:p>
        </w:tc>
      </w:tr>
      <w:tr w:rsidR="0039492B" w:rsidRPr="000624AA" w14:paraId="4E43D1AD" w14:textId="77777777" w:rsidTr="0039492B">
        <w:tc>
          <w:tcPr>
            <w:tcW w:w="643" w:type="pct"/>
            <w:vMerge/>
          </w:tcPr>
          <w:p w14:paraId="4D81B6C9" w14:textId="77777777" w:rsidR="0039492B" w:rsidRPr="000624AA" w:rsidRDefault="0039492B" w:rsidP="0039492B">
            <w:pPr>
              <w:pStyle w:val="RepTableBold"/>
              <w:rPr>
                <w:lang w:val="en-GB"/>
              </w:rPr>
            </w:pPr>
          </w:p>
        </w:tc>
        <w:tc>
          <w:tcPr>
            <w:tcW w:w="395" w:type="pct"/>
            <w:vMerge/>
          </w:tcPr>
          <w:p w14:paraId="044E1195" w14:textId="77777777" w:rsidR="0039492B" w:rsidRPr="000624AA" w:rsidRDefault="0039492B" w:rsidP="0039492B">
            <w:pPr>
              <w:pStyle w:val="RepTable"/>
            </w:pPr>
          </w:p>
        </w:tc>
        <w:tc>
          <w:tcPr>
            <w:tcW w:w="381" w:type="pct"/>
            <w:vMerge/>
          </w:tcPr>
          <w:p w14:paraId="420520C0" w14:textId="77777777" w:rsidR="0039492B" w:rsidRPr="000624AA" w:rsidRDefault="0039492B" w:rsidP="0039492B">
            <w:pPr>
              <w:pStyle w:val="RepTable"/>
            </w:pPr>
          </w:p>
        </w:tc>
        <w:tc>
          <w:tcPr>
            <w:tcW w:w="419" w:type="pct"/>
          </w:tcPr>
          <w:p w14:paraId="59C63240" w14:textId="77777777" w:rsidR="0039492B" w:rsidRPr="000624AA" w:rsidRDefault="0039492B" w:rsidP="0039492B">
            <w:pPr>
              <w:pStyle w:val="RepTable"/>
              <w:rPr>
                <w:highlight w:val="yellow"/>
              </w:rPr>
            </w:pPr>
            <w:r>
              <w:rPr>
                <w:szCs w:val="20"/>
              </w:rPr>
              <w:t xml:space="preserve">0.91 </w:t>
            </w:r>
          </w:p>
        </w:tc>
        <w:tc>
          <w:tcPr>
            <w:tcW w:w="197" w:type="pct"/>
          </w:tcPr>
          <w:p w14:paraId="2382AC8D" w14:textId="77777777" w:rsidR="0039492B" w:rsidRPr="000624AA" w:rsidRDefault="0039492B" w:rsidP="0039492B">
            <w:pPr>
              <w:pStyle w:val="RepTable"/>
            </w:pPr>
            <w:r>
              <w:rPr>
                <w:szCs w:val="20"/>
              </w:rPr>
              <w:t xml:space="preserve">3 </w:t>
            </w:r>
          </w:p>
        </w:tc>
        <w:tc>
          <w:tcPr>
            <w:tcW w:w="346" w:type="pct"/>
          </w:tcPr>
          <w:p w14:paraId="672254E4" w14:textId="77777777" w:rsidR="0039492B" w:rsidRPr="000624AA" w:rsidRDefault="0039492B" w:rsidP="0039492B">
            <w:pPr>
              <w:pStyle w:val="RepTable"/>
            </w:pPr>
            <w:r>
              <w:rPr>
                <w:szCs w:val="20"/>
              </w:rPr>
              <w:t xml:space="preserve">0.03 </w:t>
            </w:r>
          </w:p>
        </w:tc>
        <w:tc>
          <w:tcPr>
            <w:tcW w:w="346" w:type="pct"/>
          </w:tcPr>
          <w:p w14:paraId="2B1FAD75" w14:textId="77777777" w:rsidR="0039492B" w:rsidRPr="000624AA" w:rsidRDefault="0039492B" w:rsidP="0039492B">
            <w:pPr>
              <w:pStyle w:val="RepTable"/>
            </w:pPr>
            <w:r>
              <w:rPr>
                <w:szCs w:val="20"/>
              </w:rPr>
              <w:t xml:space="preserve">0.03 </w:t>
            </w:r>
          </w:p>
        </w:tc>
        <w:tc>
          <w:tcPr>
            <w:tcW w:w="345" w:type="pct"/>
          </w:tcPr>
          <w:p w14:paraId="794E3A4A" w14:textId="77777777" w:rsidR="0039492B" w:rsidRPr="000624AA" w:rsidRDefault="0039492B" w:rsidP="0039492B">
            <w:pPr>
              <w:pStyle w:val="RepTable"/>
            </w:pPr>
            <w:r>
              <w:rPr>
                <w:szCs w:val="20"/>
              </w:rPr>
              <w:t xml:space="preserve">n.a. </w:t>
            </w:r>
          </w:p>
        </w:tc>
        <w:tc>
          <w:tcPr>
            <w:tcW w:w="348" w:type="pct"/>
          </w:tcPr>
          <w:p w14:paraId="491F3273" w14:textId="77777777" w:rsidR="0039492B" w:rsidRPr="000624AA" w:rsidRDefault="0039492B" w:rsidP="0039492B">
            <w:pPr>
              <w:pStyle w:val="RepTable"/>
            </w:pPr>
            <w:r>
              <w:rPr>
                <w:szCs w:val="20"/>
              </w:rPr>
              <w:t xml:space="preserve">n.a. </w:t>
            </w:r>
          </w:p>
        </w:tc>
        <w:tc>
          <w:tcPr>
            <w:tcW w:w="395" w:type="pct"/>
            <w:vMerge/>
          </w:tcPr>
          <w:p w14:paraId="4CDF527F" w14:textId="77777777" w:rsidR="0039492B" w:rsidRPr="000624AA" w:rsidRDefault="0039492B" w:rsidP="0039492B">
            <w:pPr>
              <w:pStyle w:val="RepTable"/>
            </w:pPr>
          </w:p>
        </w:tc>
        <w:tc>
          <w:tcPr>
            <w:tcW w:w="395" w:type="pct"/>
            <w:vMerge/>
          </w:tcPr>
          <w:p w14:paraId="2E6CC17B" w14:textId="77777777" w:rsidR="0039492B" w:rsidRPr="000624AA" w:rsidRDefault="0039492B" w:rsidP="0039492B">
            <w:pPr>
              <w:pStyle w:val="RepTable"/>
            </w:pPr>
          </w:p>
        </w:tc>
        <w:tc>
          <w:tcPr>
            <w:tcW w:w="395" w:type="pct"/>
            <w:vMerge/>
          </w:tcPr>
          <w:p w14:paraId="1D476261" w14:textId="77777777" w:rsidR="0039492B" w:rsidRPr="000624AA" w:rsidRDefault="0039492B" w:rsidP="0039492B">
            <w:pPr>
              <w:pStyle w:val="RepTable"/>
            </w:pPr>
          </w:p>
        </w:tc>
        <w:tc>
          <w:tcPr>
            <w:tcW w:w="395" w:type="pct"/>
            <w:vMerge/>
          </w:tcPr>
          <w:p w14:paraId="5695DCC8" w14:textId="77777777" w:rsidR="0039492B" w:rsidRPr="000624AA" w:rsidRDefault="0039492B" w:rsidP="0039492B">
            <w:pPr>
              <w:pStyle w:val="RepTable"/>
            </w:pPr>
          </w:p>
        </w:tc>
      </w:tr>
      <w:tr w:rsidR="0039492B" w:rsidRPr="000624AA" w14:paraId="03A33402" w14:textId="77777777" w:rsidTr="0039492B">
        <w:tc>
          <w:tcPr>
            <w:tcW w:w="643" w:type="pct"/>
            <w:vMerge/>
          </w:tcPr>
          <w:p w14:paraId="1ACFBEB4" w14:textId="77777777" w:rsidR="0039492B" w:rsidRPr="000624AA" w:rsidRDefault="0039492B" w:rsidP="0039492B">
            <w:pPr>
              <w:pStyle w:val="RepTableBold"/>
              <w:rPr>
                <w:lang w:val="en-GB"/>
              </w:rPr>
            </w:pPr>
          </w:p>
        </w:tc>
        <w:tc>
          <w:tcPr>
            <w:tcW w:w="395" w:type="pct"/>
            <w:vMerge/>
          </w:tcPr>
          <w:p w14:paraId="2ED3C59A" w14:textId="77777777" w:rsidR="0039492B" w:rsidRPr="000624AA" w:rsidRDefault="0039492B" w:rsidP="0039492B">
            <w:pPr>
              <w:pStyle w:val="RepTable"/>
            </w:pPr>
          </w:p>
        </w:tc>
        <w:tc>
          <w:tcPr>
            <w:tcW w:w="381" w:type="pct"/>
            <w:vMerge/>
          </w:tcPr>
          <w:p w14:paraId="0D505FFE" w14:textId="77777777" w:rsidR="0039492B" w:rsidRPr="000624AA" w:rsidRDefault="0039492B" w:rsidP="0039492B">
            <w:pPr>
              <w:pStyle w:val="RepTable"/>
            </w:pPr>
          </w:p>
        </w:tc>
        <w:tc>
          <w:tcPr>
            <w:tcW w:w="419" w:type="pct"/>
          </w:tcPr>
          <w:p w14:paraId="5F7F4BD8" w14:textId="77777777" w:rsidR="0039492B" w:rsidRPr="000624AA" w:rsidRDefault="0039492B" w:rsidP="0039492B">
            <w:pPr>
              <w:pStyle w:val="RepTable"/>
              <w:rPr>
                <w:highlight w:val="yellow"/>
              </w:rPr>
            </w:pPr>
            <w:r>
              <w:rPr>
                <w:szCs w:val="20"/>
              </w:rPr>
              <w:t xml:space="preserve">3.64 </w:t>
            </w:r>
          </w:p>
        </w:tc>
        <w:tc>
          <w:tcPr>
            <w:tcW w:w="197" w:type="pct"/>
          </w:tcPr>
          <w:p w14:paraId="318D7CA1" w14:textId="77777777" w:rsidR="0039492B" w:rsidRPr="000624AA" w:rsidRDefault="0039492B" w:rsidP="0039492B">
            <w:pPr>
              <w:pStyle w:val="RepTable"/>
            </w:pPr>
            <w:r>
              <w:rPr>
                <w:szCs w:val="20"/>
              </w:rPr>
              <w:t xml:space="preserve">3 </w:t>
            </w:r>
          </w:p>
        </w:tc>
        <w:tc>
          <w:tcPr>
            <w:tcW w:w="346" w:type="pct"/>
          </w:tcPr>
          <w:p w14:paraId="1BF2FA31" w14:textId="77777777" w:rsidR="0039492B" w:rsidRPr="000624AA" w:rsidRDefault="0039492B" w:rsidP="0039492B">
            <w:pPr>
              <w:pStyle w:val="RepTable"/>
            </w:pPr>
            <w:r>
              <w:rPr>
                <w:szCs w:val="20"/>
              </w:rPr>
              <w:t xml:space="preserve">0.13 </w:t>
            </w:r>
          </w:p>
        </w:tc>
        <w:tc>
          <w:tcPr>
            <w:tcW w:w="346" w:type="pct"/>
          </w:tcPr>
          <w:p w14:paraId="5374EB23" w14:textId="77777777" w:rsidR="0039492B" w:rsidRPr="000624AA" w:rsidRDefault="0039492B" w:rsidP="0039492B">
            <w:pPr>
              <w:pStyle w:val="RepTable"/>
            </w:pPr>
            <w:r>
              <w:rPr>
                <w:szCs w:val="20"/>
              </w:rPr>
              <w:t xml:space="preserve">0.24 </w:t>
            </w:r>
          </w:p>
        </w:tc>
        <w:tc>
          <w:tcPr>
            <w:tcW w:w="345" w:type="pct"/>
          </w:tcPr>
          <w:p w14:paraId="476D868A" w14:textId="77777777" w:rsidR="0039492B" w:rsidRPr="000624AA" w:rsidRDefault="0039492B" w:rsidP="0039492B">
            <w:pPr>
              <w:pStyle w:val="RepTable"/>
            </w:pPr>
            <w:r>
              <w:rPr>
                <w:szCs w:val="20"/>
              </w:rPr>
              <w:t xml:space="preserve">n.a. </w:t>
            </w:r>
          </w:p>
        </w:tc>
        <w:tc>
          <w:tcPr>
            <w:tcW w:w="348" w:type="pct"/>
          </w:tcPr>
          <w:p w14:paraId="4FCF3A64" w14:textId="77777777" w:rsidR="0039492B" w:rsidRPr="000624AA" w:rsidRDefault="0039492B" w:rsidP="0039492B">
            <w:pPr>
              <w:pStyle w:val="RepTable"/>
            </w:pPr>
            <w:r>
              <w:rPr>
                <w:szCs w:val="20"/>
              </w:rPr>
              <w:t xml:space="preserve">n.a. </w:t>
            </w:r>
          </w:p>
        </w:tc>
        <w:tc>
          <w:tcPr>
            <w:tcW w:w="395" w:type="pct"/>
            <w:vMerge/>
          </w:tcPr>
          <w:p w14:paraId="5BFFFB7F" w14:textId="77777777" w:rsidR="0039492B" w:rsidRPr="000624AA" w:rsidRDefault="0039492B" w:rsidP="0039492B">
            <w:pPr>
              <w:pStyle w:val="RepTable"/>
            </w:pPr>
          </w:p>
        </w:tc>
        <w:tc>
          <w:tcPr>
            <w:tcW w:w="395" w:type="pct"/>
            <w:vMerge/>
          </w:tcPr>
          <w:p w14:paraId="066029EE" w14:textId="77777777" w:rsidR="0039492B" w:rsidRPr="000624AA" w:rsidRDefault="0039492B" w:rsidP="0039492B">
            <w:pPr>
              <w:pStyle w:val="RepTable"/>
            </w:pPr>
          </w:p>
        </w:tc>
        <w:tc>
          <w:tcPr>
            <w:tcW w:w="395" w:type="pct"/>
            <w:vMerge/>
          </w:tcPr>
          <w:p w14:paraId="32354D6E" w14:textId="77777777" w:rsidR="0039492B" w:rsidRPr="000624AA" w:rsidRDefault="0039492B" w:rsidP="0039492B">
            <w:pPr>
              <w:pStyle w:val="RepTable"/>
            </w:pPr>
          </w:p>
        </w:tc>
        <w:tc>
          <w:tcPr>
            <w:tcW w:w="395" w:type="pct"/>
            <w:vMerge/>
          </w:tcPr>
          <w:p w14:paraId="41E830C1" w14:textId="77777777" w:rsidR="0039492B" w:rsidRPr="000624AA" w:rsidRDefault="0039492B" w:rsidP="0039492B">
            <w:pPr>
              <w:pStyle w:val="RepTable"/>
            </w:pPr>
          </w:p>
        </w:tc>
      </w:tr>
    </w:tbl>
    <w:p w14:paraId="270EE6AD" w14:textId="77777777" w:rsidR="00DC1AA8" w:rsidRPr="0039492B" w:rsidRDefault="00DC1AA8" w:rsidP="00DC1AA8">
      <w:pPr>
        <w:pStyle w:val="Default"/>
        <w:rPr>
          <w:sz w:val="18"/>
          <w:szCs w:val="18"/>
          <w:lang w:val="en-GB"/>
        </w:rPr>
      </w:pPr>
      <w:r w:rsidRPr="0039492B">
        <w:rPr>
          <w:sz w:val="18"/>
          <w:szCs w:val="18"/>
          <w:lang w:val="en-GB"/>
        </w:rPr>
        <w:t xml:space="preserve">N/A: Not applicable. </w:t>
      </w:r>
    </w:p>
    <w:p w14:paraId="01B44C4D" w14:textId="77777777" w:rsidR="00DC1AA8" w:rsidRPr="0039492B" w:rsidRDefault="00DC1AA8" w:rsidP="00DC1AA8">
      <w:pPr>
        <w:pStyle w:val="Default"/>
        <w:rPr>
          <w:sz w:val="18"/>
          <w:szCs w:val="18"/>
          <w:lang w:val="en-GB"/>
        </w:rPr>
      </w:pPr>
      <w:r w:rsidRPr="0039492B">
        <w:rPr>
          <w:sz w:val="18"/>
          <w:szCs w:val="18"/>
          <w:lang w:val="en-GB"/>
        </w:rPr>
        <w:t xml:space="preserve">n.a.: Not analysed. </w:t>
      </w:r>
    </w:p>
    <w:p w14:paraId="7CDFC417" w14:textId="77777777" w:rsidR="00DC1AA8" w:rsidRPr="0039492B" w:rsidRDefault="00DC1AA8" w:rsidP="00DC1AA8">
      <w:pPr>
        <w:pStyle w:val="Default"/>
        <w:rPr>
          <w:sz w:val="18"/>
          <w:szCs w:val="18"/>
          <w:lang w:val="en-GB"/>
        </w:rPr>
      </w:pPr>
      <w:r w:rsidRPr="0039492B">
        <w:rPr>
          <w:sz w:val="18"/>
          <w:szCs w:val="18"/>
          <w:lang w:val="en-GB"/>
        </w:rPr>
        <w:t xml:space="preserve">(a): Based on a 560 kg animal consuming approximately 20 kg feed DM/day. </w:t>
      </w:r>
    </w:p>
    <w:p w14:paraId="2F72A750" w14:textId="77777777" w:rsidR="00DC1AA8" w:rsidRPr="0039492B" w:rsidRDefault="00DC1AA8" w:rsidP="00DC1AA8">
      <w:pPr>
        <w:pStyle w:val="Default"/>
        <w:rPr>
          <w:sz w:val="18"/>
          <w:szCs w:val="18"/>
          <w:lang w:val="en-GB"/>
        </w:rPr>
      </w:pPr>
      <w:r w:rsidRPr="0039492B">
        <w:rPr>
          <w:sz w:val="18"/>
          <w:szCs w:val="18"/>
          <w:lang w:val="en-GB"/>
        </w:rPr>
        <w:t xml:space="preserve">(b): In the feeding study, residues were not determined according to the residue definition for risk assessment. Indeed, only prothioconazole-desthio, M14 and M15 were analysed. </w:t>
      </w:r>
    </w:p>
    <w:p w14:paraId="5C896354" w14:textId="77777777" w:rsidR="00DC1AA8" w:rsidRPr="0039492B" w:rsidRDefault="00DC1AA8" w:rsidP="00DC1AA8">
      <w:pPr>
        <w:pStyle w:val="Default"/>
        <w:rPr>
          <w:sz w:val="18"/>
          <w:szCs w:val="18"/>
          <w:lang w:val="en-GB"/>
        </w:rPr>
      </w:pPr>
      <w:r w:rsidRPr="0039492B">
        <w:rPr>
          <w:sz w:val="18"/>
          <w:szCs w:val="18"/>
          <w:lang w:val="en-GB"/>
        </w:rPr>
        <w:t xml:space="preserve">(c): Median residue value according to the enforcement residue definition, derived by interpolation/extrapolation from the feeding study for the median dietary burden (FAO, 2009b). </w:t>
      </w:r>
    </w:p>
    <w:p w14:paraId="1DB4815B" w14:textId="77777777" w:rsidR="00DC1AA8" w:rsidRPr="0039492B" w:rsidRDefault="00DC1AA8" w:rsidP="00DC1AA8">
      <w:pPr>
        <w:pStyle w:val="Default"/>
        <w:rPr>
          <w:sz w:val="18"/>
          <w:szCs w:val="18"/>
          <w:lang w:val="en-GB"/>
        </w:rPr>
      </w:pPr>
      <w:r w:rsidRPr="0039492B">
        <w:rPr>
          <w:sz w:val="18"/>
          <w:szCs w:val="18"/>
          <w:lang w:val="en-GB"/>
        </w:rPr>
        <w:t xml:space="preserve">(d): Highest residue value (tissues) or mean residue value (milk) according to the enforcement residue definition, derived by interpolation/extrapolation of the maximum dietary burden between the relevant feeding groups of the study (FAO, 2009b). </w:t>
      </w:r>
    </w:p>
    <w:p w14:paraId="30D352DB" w14:textId="77777777" w:rsidR="00DC1AA8" w:rsidRPr="0039492B" w:rsidRDefault="00DC1AA8" w:rsidP="00DC1AA8">
      <w:pPr>
        <w:pStyle w:val="Default"/>
        <w:rPr>
          <w:sz w:val="18"/>
          <w:szCs w:val="18"/>
          <w:lang w:val="en-GB"/>
        </w:rPr>
      </w:pPr>
      <w:r w:rsidRPr="0039492B">
        <w:rPr>
          <w:sz w:val="18"/>
          <w:szCs w:val="18"/>
          <w:lang w:val="en-GB"/>
        </w:rPr>
        <w:t xml:space="preserve">(e): The tentative conversion factors for enforcement to risk assessment in liver and kidney were derived on the basis of the available metabolism study on ruminants. For muscle, fat and milk, no CF was derived as residue levels are expected at the maximum meat ruminant dietary burden in these matrices are negligible (&lt;0.01 mg/kg). </w:t>
      </w:r>
    </w:p>
    <w:p w14:paraId="361E6A62" w14:textId="77777777" w:rsidR="00DC1AA8" w:rsidRPr="0039492B" w:rsidRDefault="00DC1AA8" w:rsidP="00DC1AA8">
      <w:pPr>
        <w:pStyle w:val="Default"/>
        <w:rPr>
          <w:sz w:val="18"/>
          <w:szCs w:val="18"/>
          <w:lang w:val="en-GB"/>
        </w:rPr>
      </w:pPr>
      <w:r w:rsidRPr="0039492B">
        <w:rPr>
          <w:sz w:val="18"/>
          <w:szCs w:val="18"/>
          <w:lang w:val="en-GB"/>
        </w:rPr>
        <w:t xml:space="preserve">(f): Mean residue level from day 1 or 4 until day 29 (3 cows, 13 or 14 sampling days). </w:t>
      </w:r>
    </w:p>
    <w:p w14:paraId="47E40EBD" w14:textId="77777777" w:rsidR="00971C71" w:rsidRPr="000624AA" w:rsidRDefault="00DC1AA8" w:rsidP="00DC1AA8">
      <w:pPr>
        <w:pStyle w:val="RepTableFootnote"/>
        <w:rPr>
          <w:lang w:val="en-GB"/>
        </w:rPr>
      </w:pPr>
      <w:r>
        <w:t>(*): Indicates that the MRL is set at the limit of analytical quantification.</w:t>
      </w:r>
    </w:p>
    <w:p w14:paraId="13163A09" w14:textId="77777777" w:rsidR="00971C71" w:rsidRPr="000624AA" w:rsidRDefault="00971C71" w:rsidP="007B7890">
      <w:pPr>
        <w:pStyle w:val="RepStandard"/>
        <w:sectPr w:rsidR="00971C71" w:rsidRPr="000624AA" w:rsidSect="000624AA">
          <w:pgSz w:w="16838" w:h="11906" w:orient="landscape" w:code="9"/>
          <w:pgMar w:top="1417" w:right="1134" w:bottom="1134" w:left="1134" w:header="709" w:footer="142" w:gutter="0"/>
          <w:pgNumType w:chapSep="period"/>
          <w:cols w:space="720"/>
          <w:docGrid w:linePitch="326"/>
        </w:sectPr>
      </w:pPr>
    </w:p>
    <w:p w14:paraId="56BD28C9" w14:textId="77777777" w:rsidR="00971C71" w:rsidRPr="000624AA" w:rsidRDefault="00971C71" w:rsidP="007D7B8E">
      <w:pPr>
        <w:pStyle w:val="RepNewPart"/>
      </w:pPr>
      <w:bookmarkStart w:id="509" w:name="_Toc412812156"/>
      <w:bookmarkStart w:id="510" w:name="_Toc413928292"/>
      <w:bookmarkStart w:id="511" w:name="_Toc413931949"/>
      <w:bookmarkStart w:id="512" w:name="_Toc414015128"/>
      <w:r w:rsidRPr="000624AA">
        <w:lastRenderedPageBreak/>
        <w:t>Conclusion on feeding studies</w:t>
      </w:r>
      <w:bookmarkEnd w:id="509"/>
      <w:bookmarkEnd w:id="510"/>
      <w:bookmarkEnd w:id="511"/>
      <w:bookmarkEnd w:id="512"/>
    </w:p>
    <w:p w14:paraId="12B541E7" w14:textId="77777777" w:rsidR="00E87277" w:rsidRPr="006B1699" w:rsidRDefault="00E87277" w:rsidP="00E87277">
      <w:pPr>
        <w:pStyle w:val="Default"/>
        <w:jc w:val="both"/>
        <w:rPr>
          <w:color w:val="auto"/>
          <w:sz w:val="22"/>
          <w:szCs w:val="22"/>
          <w:lang w:val="en-GB" w:eastAsia="en-US"/>
        </w:rPr>
      </w:pPr>
      <w:bookmarkStart w:id="513" w:name="_Hlk100840690"/>
      <w:bookmarkStart w:id="514" w:name="_Toc161543234"/>
      <w:bookmarkStart w:id="515" w:name="_Toc240618379"/>
      <w:bookmarkStart w:id="516" w:name="_Toc240618423"/>
      <w:bookmarkStart w:id="517" w:name="_Toc240618493"/>
      <w:bookmarkStart w:id="518" w:name="_Toc294079110"/>
      <w:bookmarkStart w:id="519" w:name="_Toc412812157"/>
      <w:bookmarkStart w:id="520" w:name="_Toc413928293"/>
      <w:bookmarkStart w:id="521" w:name="_Toc413931950"/>
      <w:bookmarkStart w:id="522" w:name="_Toc414015129"/>
      <w:bookmarkStart w:id="523" w:name="_Toc414018016"/>
      <w:bookmarkStart w:id="524" w:name="_Toc414023255"/>
      <w:bookmarkStart w:id="525" w:name="_Toc414028355"/>
      <w:bookmarkStart w:id="526" w:name="_Toc414028413"/>
      <w:bookmarkStart w:id="527" w:name="_Toc414029335"/>
      <w:bookmarkStart w:id="528" w:name="_Toc414282471"/>
      <w:bookmarkStart w:id="529" w:name="_Toc414616966"/>
      <w:bookmarkStart w:id="530" w:name="_Toc414623442"/>
      <w:bookmarkStart w:id="531" w:name="_Toc414623533"/>
      <w:bookmarkStart w:id="532" w:name="_Toc414623610"/>
      <w:bookmarkStart w:id="533" w:name="_Toc414623762"/>
      <w:bookmarkStart w:id="534" w:name="_Toc414625683"/>
      <w:bookmarkStart w:id="535" w:name="_Toc415564212"/>
      <w:bookmarkStart w:id="536" w:name="_Toc415566538"/>
      <w:bookmarkStart w:id="537" w:name="_Toc415566601"/>
      <w:bookmarkStart w:id="538" w:name="_Toc415581628"/>
      <w:bookmarkStart w:id="539" w:name="_Toc415654746"/>
      <w:r w:rsidRPr="006B1699">
        <w:rPr>
          <w:color w:val="auto"/>
          <w:sz w:val="22"/>
          <w:szCs w:val="22"/>
          <w:lang w:val="en-GB" w:eastAsia="en-US"/>
        </w:rPr>
        <w:t>Based on the overall metabolic picture of prothioconazole and prothioconazole-desthio in animals, the residue definition for enforcement in animal products was set as prothioconazole-desthio (sum of isomers) for all the livestock matrices. This compound is fat soluble. For risk assessment, the residue was defined in all commodities of animal origin as the sum of prothioconazole-desthio and all metabolites containing the 2-(1-chlorocyclopropyl)-3-(2- chlorophenyl)-2-hydroxypropyl-2H-1,2,4-triazole moiety, expressed as prothioconazole-desthio (sum of isomers).</w:t>
      </w:r>
    </w:p>
    <w:p w14:paraId="4EADE75A" w14:textId="77777777" w:rsidR="00E87277" w:rsidRPr="006B1699" w:rsidRDefault="00E87277" w:rsidP="00E87277">
      <w:pPr>
        <w:pStyle w:val="Default"/>
        <w:jc w:val="both"/>
        <w:rPr>
          <w:color w:val="auto"/>
          <w:sz w:val="22"/>
          <w:szCs w:val="22"/>
          <w:lang w:val="en-GB" w:eastAsia="en-US"/>
        </w:rPr>
      </w:pPr>
    </w:p>
    <w:p w14:paraId="00913686" w14:textId="77777777" w:rsidR="00E87277" w:rsidRPr="006B1699" w:rsidRDefault="00E87277" w:rsidP="00E87277">
      <w:pPr>
        <w:pStyle w:val="Default"/>
        <w:jc w:val="both"/>
        <w:rPr>
          <w:color w:val="auto"/>
          <w:sz w:val="22"/>
          <w:szCs w:val="22"/>
          <w:lang w:val="en-GB" w:eastAsia="en-US"/>
        </w:rPr>
      </w:pPr>
      <w:r w:rsidRPr="006B1699">
        <w:rPr>
          <w:color w:val="auto"/>
          <w:sz w:val="22"/>
          <w:szCs w:val="22"/>
          <w:lang w:val="en-GB" w:eastAsia="en-US"/>
        </w:rPr>
        <w:t>Feeding studies that have been evaluated (EFSA, 2007b; FAO, 2008a, 2008b; United Kingdom, 2004, 2007) and tentative MRLs were set at EU level.</w:t>
      </w:r>
    </w:p>
    <w:p w14:paraId="5DE56973" w14:textId="77777777" w:rsidR="00E87277" w:rsidRPr="006B1699" w:rsidRDefault="00E87277" w:rsidP="00E87277">
      <w:pPr>
        <w:pStyle w:val="Default"/>
        <w:jc w:val="both"/>
        <w:rPr>
          <w:color w:val="auto"/>
          <w:sz w:val="22"/>
          <w:szCs w:val="22"/>
          <w:lang w:val="en-GB" w:eastAsia="en-US"/>
        </w:rPr>
      </w:pPr>
      <w:r w:rsidRPr="006B1699">
        <w:rPr>
          <w:color w:val="auto"/>
          <w:sz w:val="22"/>
          <w:szCs w:val="22"/>
          <w:lang w:val="en-GB" w:eastAsia="en-US"/>
        </w:rPr>
        <w:t>Applicant uses are covered by these studies, therefore no additional feeding study needs to be conducted. No exceedance of current MRLs are expected when the PPP is applied according to the intended GAP.</w:t>
      </w:r>
    </w:p>
    <w:bookmarkEnd w:id="513"/>
    <w:p w14:paraId="57647508" w14:textId="2DD9710D" w:rsidR="00833B82" w:rsidRDefault="00833B82" w:rsidP="00EC7B81">
      <w:pPr>
        <w:pStyle w:val="RepStandard"/>
      </w:pPr>
    </w:p>
    <w:p w14:paraId="09D2BFB7" w14:textId="75118799" w:rsidR="007375AE" w:rsidRDefault="007375AE" w:rsidP="00EC7B81">
      <w:pPr>
        <w:pStyle w:val="RepStandard"/>
      </w:pPr>
    </w:p>
    <w:p w14:paraId="611BE575" w14:textId="5720C257" w:rsidR="007375AE" w:rsidRPr="004E5E04" w:rsidRDefault="007375AE" w:rsidP="007375AE">
      <w:pPr>
        <w:pStyle w:val="Default"/>
        <w:jc w:val="both"/>
        <w:rPr>
          <w:sz w:val="22"/>
          <w:szCs w:val="22"/>
          <w:highlight w:val="green"/>
          <w:lang w:val="en-US"/>
        </w:rPr>
      </w:pPr>
      <w:bookmarkStart w:id="540" w:name="_Hlk107329902"/>
      <w:r w:rsidRPr="004E5E04">
        <w:rPr>
          <w:sz w:val="22"/>
          <w:szCs w:val="22"/>
          <w:highlight w:val="green"/>
          <w:lang w:val="en-GB"/>
        </w:rPr>
        <w:t xml:space="preserve">In addition, for Triazole derivative metabolites, the intake calculations for the maximum dietary burden of livestock using applicant residues data </w:t>
      </w:r>
      <w:r w:rsidR="00DF3918" w:rsidRPr="004E5E04">
        <w:rPr>
          <w:sz w:val="22"/>
          <w:szCs w:val="22"/>
          <w:highlight w:val="green"/>
          <w:lang w:val="en-GB"/>
        </w:rPr>
        <w:t>and</w:t>
      </w:r>
      <w:r w:rsidRPr="004E5E04">
        <w:rPr>
          <w:sz w:val="22"/>
          <w:szCs w:val="22"/>
          <w:highlight w:val="green"/>
          <w:lang w:val="en-GB"/>
        </w:rPr>
        <w:t xml:space="preserve"> according to UK, 2018, demonstrate that residues of T, TA, TAA and TLA are significant in the diets of livestock (&gt;0.1 mg/kg in the diets). </w:t>
      </w:r>
      <w:r w:rsidRPr="004E5E04">
        <w:rPr>
          <w:sz w:val="22"/>
          <w:szCs w:val="22"/>
          <w:highlight w:val="green"/>
          <w:lang w:val="en-US"/>
        </w:rPr>
        <w:t xml:space="preserve">Poultry and ruminant feeding studies have been conducted with TA and TAA. Based on these feeding studies the TDM arising in products of animal origin, when animal feed items contain either TA or TAA, have been determined. However, NEDIs and NESTIs are expected to be below the ADI and ARfD respectively. </w:t>
      </w:r>
    </w:p>
    <w:p w14:paraId="2EA7FBB4" w14:textId="2E2A0545" w:rsidR="00B14DA2" w:rsidRDefault="00047102" w:rsidP="007375AE">
      <w:pPr>
        <w:pStyle w:val="Default"/>
        <w:jc w:val="both"/>
        <w:rPr>
          <w:sz w:val="22"/>
          <w:szCs w:val="22"/>
          <w:highlight w:val="green"/>
          <w:lang w:val="en-US"/>
        </w:rPr>
      </w:pPr>
      <w:r w:rsidRPr="00047102">
        <w:rPr>
          <w:sz w:val="22"/>
          <w:szCs w:val="22"/>
          <w:highlight w:val="green"/>
          <w:lang w:val="en-US"/>
        </w:rPr>
        <w:t>However, it is noted in EFSA, 2018 a data gap was identified: “</w:t>
      </w:r>
      <w:r w:rsidRPr="00B14DA2">
        <w:rPr>
          <w:i/>
          <w:iCs/>
          <w:sz w:val="22"/>
          <w:szCs w:val="22"/>
          <w:highlight w:val="green"/>
          <w:lang w:val="en-US"/>
        </w:rPr>
        <w:t>Poultry and ruminant feeding studies conducted with TLA or, alternatively, metabolism studies performed in accordance with the current recommendations as a surrogate to these feeding studies to determine the magnitude of TLA residues in products of animal origin</w:t>
      </w:r>
      <w:r w:rsidRPr="00047102">
        <w:rPr>
          <w:sz w:val="22"/>
          <w:szCs w:val="22"/>
          <w:highlight w:val="green"/>
          <w:lang w:val="en-US"/>
        </w:rPr>
        <w:t xml:space="preserve">.” </w:t>
      </w:r>
    </w:p>
    <w:p w14:paraId="60D7EB3F" w14:textId="0A5BFBE8" w:rsidR="00047102" w:rsidRPr="00047102" w:rsidRDefault="00047102" w:rsidP="007375AE">
      <w:pPr>
        <w:pStyle w:val="Default"/>
        <w:jc w:val="both"/>
        <w:rPr>
          <w:sz w:val="22"/>
          <w:szCs w:val="22"/>
          <w:highlight w:val="green"/>
          <w:lang w:val="en-GB"/>
        </w:rPr>
      </w:pPr>
      <w:r w:rsidRPr="00047102">
        <w:rPr>
          <w:sz w:val="22"/>
          <w:szCs w:val="22"/>
          <w:highlight w:val="green"/>
          <w:lang w:val="en-US"/>
        </w:rPr>
        <w:t xml:space="preserve">This is a data GAP at EU level not strictly related to prothioconazole active ingredient. </w:t>
      </w:r>
      <w:r w:rsidR="00DF3918">
        <w:rPr>
          <w:sz w:val="22"/>
          <w:szCs w:val="22"/>
          <w:highlight w:val="green"/>
          <w:lang w:val="en-US"/>
        </w:rPr>
        <w:t xml:space="preserve">Triazole are common metabolites coming from several active ingredients. </w:t>
      </w:r>
    </w:p>
    <w:bookmarkEnd w:id="540"/>
    <w:p w14:paraId="2C8CEA0A" w14:textId="52ECA074" w:rsidR="00047102" w:rsidRPr="00DF3918" w:rsidRDefault="00DF3918" w:rsidP="00047102">
      <w:pPr>
        <w:pStyle w:val="Default"/>
        <w:jc w:val="both"/>
        <w:rPr>
          <w:sz w:val="22"/>
          <w:szCs w:val="22"/>
          <w:highlight w:val="green"/>
          <w:lang w:val="en-US"/>
        </w:rPr>
      </w:pPr>
      <w:r>
        <w:rPr>
          <w:sz w:val="22"/>
          <w:szCs w:val="22"/>
          <w:highlight w:val="green"/>
          <w:lang w:val="en-US"/>
        </w:rPr>
        <w:t xml:space="preserve">Reviewng the redidues of TDMs measured in samples coming from residue trials conducted with prothioconazole, residues are very low, and dietary burden calculation </w:t>
      </w:r>
      <w:r w:rsidRPr="00DF3918">
        <w:rPr>
          <w:sz w:val="22"/>
          <w:szCs w:val="22"/>
          <w:highlight w:val="green"/>
          <w:lang w:val="en-US"/>
        </w:rPr>
        <w:t>indicate values</w:t>
      </w:r>
      <w:r w:rsidRPr="00DF3918">
        <w:rPr>
          <w:highlight w:val="green"/>
          <w:lang w:val="en-GB"/>
        </w:rPr>
        <w:t xml:space="preserve"> </w:t>
      </w:r>
      <w:r w:rsidRPr="00DF3918">
        <w:rPr>
          <w:sz w:val="22"/>
          <w:szCs w:val="22"/>
          <w:highlight w:val="green"/>
          <w:lang w:val="en-US"/>
        </w:rPr>
        <w:t>lower than dietary burden calculated in UK, 2018. No residue higher MRLs is expected in animal matrix.</w:t>
      </w:r>
    </w:p>
    <w:p w14:paraId="5681138D" w14:textId="0B78A3A1" w:rsidR="00047102" w:rsidRDefault="00047102" w:rsidP="00047102">
      <w:pPr>
        <w:pStyle w:val="Default"/>
        <w:jc w:val="both"/>
        <w:rPr>
          <w:sz w:val="22"/>
          <w:szCs w:val="22"/>
          <w:lang w:val="en-US"/>
        </w:rPr>
      </w:pPr>
      <w:r w:rsidRPr="00047102">
        <w:rPr>
          <w:sz w:val="22"/>
          <w:szCs w:val="22"/>
          <w:highlight w:val="green"/>
          <w:lang w:val="en-US"/>
        </w:rPr>
        <w:t>In conclusion no chronic or acute health concerns is expected</w:t>
      </w:r>
      <w:r w:rsidR="00DF3918">
        <w:rPr>
          <w:sz w:val="22"/>
          <w:szCs w:val="22"/>
          <w:highlight w:val="green"/>
          <w:lang w:val="en-US"/>
        </w:rPr>
        <w:t xml:space="preserve"> when the PPP is applied according to the intended GAP</w:t>
      </w:r>
      <w:r w:rsidRPr="00047102">
        <w:rPr>
          <w:sz w:val="22"/>
          <w:szCs w:val="22"/>
          <w:highlight w:val="green"/>
          <w:lang w:val="en-US"/>
        </w:rPr>
        <w:t>, no further study is needed for the present dossier application. After the active ingredient renewal, additional information will be submitted in the context of Art. 43 if the data will be considered as essential for prothioconazole.</w:t>
      </w:r>
    </w:p>
    <w:p w14:paraId="3C8BFAA8" w14:textId="77777777" w:rsidR="007375AE" w:rsidRPr="00047102" w:rsidRDefault="007375AE" w:rsidP="00EC7B81">
      <w:pPr>
        <w:pStyle w:val="RepStandard"/>
        <w:rPr>
          <w:lang w:val="en-US"/>
        </w:rPr>
      </w:pPr>
    </w:p>
    <w:p w14:paraId="43EAA160" w14:textId="77777777" w:rsidR="00EC7B81" w:rsidRDefault="00EC7B81" w:rsidP="00EE7DA7">
      <w:pPr>
        <w:pStyle w:val="RepStandard"/>
      </w:pPr>
    </w:p>
    <w:p w14:paraId="1B3DC82E" w14:textId="77777777" w:rsidR="00FF3D8D" w:rsidRPr="000624AA" w:rsidRDefault="00971C71" w:rsidP="00825FFF">
      <w:pPr>
        <w:pStyle w:val="Nagwek3"/>
        <w:tabs>
          <w:tab w:val="clear" w:pos="2977"/>
          <w:tab w:val="num" w:pos="1560"/>
        </w:tabs>
        <w:ind w:hanging="1559"/>
      </w:pPr>
      <w:bookmarkStart w:id="541" w:name="_Toc126488822"/>
      <w:r w:rsidRPr="000624AA">
        <w:t>Magnitude of residues in processed commodities (Industrial Processing and/or Household Preparation</w:t>
      </w:r>
      <w:bookmarkEnd w:id="514"/>
      <w:bookmarkEnd w:id="515"/>
      <w:bookmarkEnd w:id="516"/>
      <w:bookmarkEnd w:id="517"/>
      <w:bookmarkEnd w:id="518"/>
      <w:r w:rsidRPr="000624AA">
        <w:t>) (KCA 6.5.2-6.5.3)</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1"/>
    </w:p>
    <w:p w14:paraId="2C353A32" w14:textId="77777777" w:rsidR="00971C71" w:rsidRPr="000624AA" w:rsidRDefault="00971C71" w:rsidP="007D7B8E">
      <w:pPr>
        <w:pStyle w:val="Nagwek4"/>
        <w:rPr>
          <w:lang w:val="en-GB"/>
        </w:rPr>
      </w:pPr>
      <w:bookmarkStart w:id="542" w:name="_Toc412812158"/>
      <w:bookmarkStart w:id="543" w:name="_Toc413928294"/>
      <w:bookmarkStart w:id="544" w:name="_Toc413931951"/>
      <w:bookmarkStart w:id="545" w:name="_Toc414015130"/>
      <w:bookmarkStart w:id="546" w:name="_Toc414018017"/>
      <w:bookmarkStart w:id="547" w:name="_Toc414023256"/>
      <w:bookmarkStart w:id="548" w:name="_Toc414028356"/>
      <w:bookmarkStart w:id="549" w:name="_Toc414028414"/>
      <w:bookmarkStart w:id="550" w:name="_Toc414029336"/>
      <w:bookmarkStart w:id="551" w:name="_Toc414282472"/>
      <w:bookmarkStart w:id="552" w:name="_Toc414616967"/>
      <w:bookmarkStart w:id="553" w:name="_Toc414623443"/>
      <w:bookmarkStart w:id="554" w:name="_Toc414623534"/>
      <w:bookmarkStart w:id="555" w:name="_Toc414623611"/>
      <w:bookmarkStart w:id="556" w:name="_Toc414623763"/>
      <w:bookmarkStart w:id="557" w:name="_Toc414625684"/>
      <w:bookmarkStart w:id="558" w:name="_Toc415564213"/>
      <w:bookmarkStart w:id="559" w:name="_Toc415566539"/>
      <w:bookmarkStart w:id="560" w:name="_Toc415566602"/>
      <w:bookmarkStart w:id="561" w:name="_Toc415581629"/>
      <w:bookmarkStart w:id="562" w:name="_Toc415654747"/>
      <w:bookmarkStart w:id="563" w:name="_Toc126488823"/>
      <w:bookmarkStart w:id="564" w:name="_Toc161543238"/>
      <w:bookmarkStart w:id="565" w:name="_Toc240618383"/>
      <w:bookmarkStart w:id="566" w:name="_Toc240618427"/>
      <w:bookmarkStart w:id="567" w:name="_Toc240618497"/>
      <w:r w:rsidRPr="000624AA">
        <w:rPr>
          <w:lang w:val="en-GB"/>
        </w:rPr>
        <w:t>Available data for all crops under consideration</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1064D75" w14:textId="77777777" w:rsidR="00971C71" w:rsidRPr="000624AA" w:rsidRDefault="00971C71" w:rsidP="007D7B8E">
      <w:pPr>
        <w:pStyle w:val="RepStandard"/>
      </w:pPr>
      <w:r w:rsidRPr="000624AA">
        <w:t xml:space="preserve">No new data </w:t>
      </w:r>
      <w:r w:rsidR="001D37C7">
        <w:t xml:space="preserve">were </w:t>
      </w:r>
      <w:r w:rsidRPr="000624AA">
        <w:t>submitted in the</w:t>
      </w:r>
      <w:r w:rsidR="007D7B8E" w:rsidRPr="000624AA">
        <w:t xml:space="preserve"> framework of this application.</w:t>
      </w:r>
    </w:p>
    <w:p w14:paraId="39D64B4F" w14:textId="77777777" w:rsidR="00FF3D8D" w:rsidRPr="000624AA" w:rsidRDefault="00FF3D8D" w:rsidP="00FF3D8D">
      <w:pPr>
        <w:pStyle w:val="RepStandard"/>
      </w:pPr>
      <w:bookmarkStart w:id="568" w:name="_Toc161543242"/>
      <w:bookmarkEnd w:id="564"/>
      <w:bookmarkEnd w:id="565"/>
      <w:bookmarkEnd w:id="566"/>
      <w:bookmarkEnd w:id="567"/>
    </w:p>
    <w:p w14:paraId="6D13EC50" w14:textId="77777777" w:rsidR="00971C71" w:rsidRPr="000624AA" w:rsidRDefault="00971C71" w:rsidP="00810C99">
      <w:pPr>
        <w:pStyle w:val="Nagwek3"/>
        <w:tabs>
          <w:tab w:val="clear" w:pos="2977"/>
          <w:tab w:val="num" w:pos="1560"/>
        </w:tabs>
        <w:ind w:hanging="1559"/>
      </w:pPr>
      <w:bookmarkStart w:id="569" w:name="_Toc240618387"/>
      <w:bookmarkStart w:id="570" w:name="_Toc240618431"/>
      <w:bookmarkStart w:id="571" w:name="_Toc240618501"/>
      <w:bookmarkStart w:id="572" w:name="_Toc294079115"/>
      <w:bookmarkStart w:id="573" w:name="_Toc412812160"/>
      <w:bookmarkStart w:id="574" w:name="_Toc413928296"/>
      <w:bookmarkStart w:id="575" w:name="_Toc413931953"/>
      <w:bookmarkStart w:id="576" w:name="_Toc414015132"/>
      <w:bookmarkStart w:id="577" w:name="_Toc414018019"/>
      <w:bookmarkStart w:id="578" w:name="_Toc414023258"/>
      <w:bookmarkStart w:id="579" w:name="_Toc414028358"/>
      <w:bookmarkStart w:id="580" w:name="_Toc414028416"/>
      <w:bookmarkStart w:id="581" w:name="_Toc414029338"/>
      <w:bookmarkStart w:id="582" w:name="_Toc414282474"/>
      <w:bookmarkStart w:id="583" w:name="_Toc414616969"/>
      <w:bookmarkStart w:id="584" w:name="_Toc414623445"/>
      <w:bookmarkStart w:id="585" w:name="_Toc414623536"/>
      <w:bookmarkStart w:id="586" w:name="_Toc414623613"/>
      <w:bookmarkStart w:id="587" w:name="_Toc414623765"/>
      <w:bookmarkStart w:id="588" w:name="_Toc414625686"/>
      <w:bookmarkStart w:id="589" w:name="_Toc415564215"/>
      <w:bookmarkStart w:id="590" w:name="_Toc415566541"/>
      <w:bookmarkStart w:id="591" w:name="_Toc415566604"/>
      <w:bookmarkStart w:id="592" w:name="_Toc415581631"/>
      <w:bookmarkStart w:id="593" w:name="_Toc415654749"/>
      <w:bookmarkStart w:id="594" w:name="_Toc126488824"/>
      <w:r w:rsidRPr="000624AA">
        <w:lastRenderedPageBreak/>
        <w:t xml:space="preserve">Magnitude of residues in </w:t>
      </w:r>
      <w:r w:rsidR="0066040B">
        <w:t>r</w:t>
      </w:r>
      <w:r w:rsidRPr="000624AA">
        <w:t xml:space="preserve">epresentative </w:t>
      </w:r>
      <w:r w:rsidR="0066040B">
        <w:t>s</w:t>
      </w:r>
      <w:r w:rsidRPr="000624AA">
        <w:t xml:space="preserve">ucceeding </w:t>
      </w:r>
      <w:r w:rsidR="0066040B">
        <w:t>c</w:t>
      </w:r>
      <w:r w:rsidRPr="000624AA">
        <w:t>rops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305DB85E" w14:textId="77777777" w:rsidR="00724181" w:rsidRPr="00372B74" w:rsidRDefault="00724181" w:rsidP="00724181">
      <w:pPr>
        <w:autoSpaceDE w:val="0"/>
        <w:autoSpaceDN w:val="0"/>
        <w:adjustRightInd w:val="0"/>
        <w:rPr>
          <w:szCs w:val="24"/>
          <w:lang w:eastAsia="it-IT"/>
        </w:rPr>
      </w:pPr>
      <w:r>
        <w:rPr>
          <w:szCs w:val="24"/>
          <w:lang w:eastAsia="it-IT"/>
        </w:rPr>
        <w:t xml:space="preserve">No study on magnitude of residue is available. According to the available data EFSA concluded that </w:t>
      </w:r>
      <w:r w:rsidRPr="00372B74">
        <w:rPr>
          <w:szCs w:val="24"/>
          <w:lang w:eastAsia="it-IT"/>
        </w:rPr>
        <w:t>prothioconazole residue levels in food and feed rotational commodities are expected to be covered by the residue levels in primary crop.</w:t>
      </w:r>
    </w:p>
    <w:p w14:paraId="1676B901" w14:textId="77777777" w:rsidR="00724181" w:rsidRDefault="00724181" w:rsidP="00724181">
      <w:pPr>
        <w:autoSpaceDE w:val="0"/>
        <w:autoSpaceDN w:val="0"/>
        <w:adjustRightInd w:val="0"/>
        <w:rPr>
          <w:szCs w:val="24"/>
          <w:lang w:eastAsia="it-IT"/>
        </w:rPr>
      </w:pPr>
    </w:p>
    <w:p w14:paraId="63A42072" w14:textId="77777777" w:rsidR="00724181" w:rsidRDefault="00724181" w:rsidP="00724181">
      <w:pPr>
        <w:autoSpaceDE w:val="0"/>
        <w:autoSpaceDN w:val="0"/>
        <w:adjustRightInd w:val="0"/>
        <w:rPr>
          <w:szCs w:val="24"/>
          <w:lang w:eastAsia="it-IT"/>
        </w:rPr>
      </w:pPr>
      <w:r w:rsidRPr="00372B74">
        <w:rPr>
          <w:szCs w:val="24"/>
          <w:lang w:eastAsia="it-IT"/>
        </w:rPr>
        <w:t>No new study was submitted by the appl</w:t>
      </w:r>
      <w:r>
        <w:rPr>
          <w:szCs w:val="24"/>
          <w:lang w:eastAsia="it-IT"/>
        </w:rPr>
        <w:t>i</w:t>
      </w:r>
      <w:r w:rsidRPr="00372B74">
        <w:rPr>
          <w:szCs w:val="24"/>
          <w:lang w:eastAsia="it-IT"/>
        </w:rPr>
        <w:t>cant.</w:t>
      </w:r>
    </w:p>
    <w:p w14:paraId="2A7DA163" w14:textId="77777777" w:rsidR="00971C71" w:rsidRPr="000624AA" w:rsidRDefault="00971C71" w:rsidP="0049434D">
      <w:pPr>
        <w:pStyle w:val="RepStandard"/>
      </w:pPr>
    </w:p>
    <w:p w14:paraId="30A522FD" w14:textId="77777777" w:rsidR="00971C71" w:rsidRPr="000624AA" w:rsidRDefault="00971C71" w:rsidP="007D7B8E">
      <w:pPr>
        <w:pStyle w:val="Nagwek4"/>
        <w:rPr>
          <w:lang w:val="en-GB"/>
        </w:rPr>
      </w:pPr>
      <w:bookmarkStart w:id="595" w:name="_Toc412812161"/>
      <w:bookmarkStart w:id="596" w:name="_Toc413928297"/>
      <w:bookmarkStart w:id="597" w:name="_Toc413931954"/>
      <w:bookmarkStart w:id="598" w:name="_Toc414015133"/>
      <w:bookmarkStart w:id="599" w:name="_Toc414018020"/>
      <w:bookmarkStart w:id="600" w:name="_Toc414023259"/>
      <w:bookmarkStart w:id="601" w:name="_Toc414028359"/>
      <w:bookmarkStart w:id="602" w:name="_Toc414028417"/>
      <w:bookmarkStart w:id="603" w:name="_Toc414029339"/>
      <w:bookmarkStart w:id="604" w:name="_Toc414282475"/>
      <w:bookmarkStart w:id="605" w:name="_Toc414616970"/>
      <w:bookmarkStart w:id="606" w:name="_Toc414623446"/>
      <w:bookmarkStart w:id="607" w:name="_Toc414623537"/>
      <w:bookmarkStart w:id="608" w:name="_Toc414623614"/>
      <w:bookmarkStart w:id="609" w:name="_Toc414623766"/>
      <w:bookmarkStart w:id="610" w:name="_Toc414625687"/>
      <w:bookmarkStart w:id="611" w:name="_Toc415564216"/>
      <w:bookmarkStart w:id="612" w:name="_Toc415566542"/>
      <w:bookmarkStart w:id="613" w:name="_Toc415566605"/>
      <w:bookmarkStart w:id="614" w:name="_Toc415581632"/>
      <w:bookmarkStart w:id="615" w:name="_Toc415654750"/>
      <w:bookmarkStart w:id="616" w:name="_Toc126488825"/>
      <w:r w:rsidRPr="000624AA">
        <w:rPr>
          <w:lang w:val="en-GB"/>
        </w:rPr>
        <w:t>Field rotational crop studies (KCA 6.6.2)</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4A3C1D73" w14:textId="77777777" w:rsidR="00971C71" w:rsidRPr="000624AA" w:rsidRDefault="00971C71" w:rsidP="007D7B8E">
      <w:pPr>
        <w:pStyle w:val="RepNewPart"/>
      </w:pPr>
      <w:bookmarkStart w:id="617" w:name="_Toc412812162"/>
      <w:bookmarkStart w:id="618" w:name="_Toc413928298"/>
      <w:bookmarkStart w:id="619" w:name="_Toc413931955"/>
      <w:bookmarkStart w:id="620" w:name="_Toc414015134"/>
      <w:r w:rsidRPr="000624AA">
        <w:t>Available data</w:t>
      </w:r>
      <w:bookmarkEnd w:id="617"/>
      <w:bookmarkEnd w:id="618"/>
      <w:bookmarkEnd w:id="619"/>
      <w:bookmarkEnd w:id="620"/>
    </w:p>
    <w:p w14:paraId="7F42A0F0" w14:textId="77777777" w:rsidR="00055877" w:rsidRPr="00372B74" w:rsidRDefault="00055877" w:rsidP="00055877">
      <w:pPr>
        <w:autoSpaceDE w:val="0"/>
        <w:autoSpaceDN w:val="0"/>
        <w:adjustRightInd w:val="0"/>
        <w:rPr>
          <w:szCs w:val="24"/>
          <w:lang w:eastAsia="it-IT"/>
        </w:rPr>
      </w:pPr>
      <w:r>
        <w:rPr>
          <w:szCs w:val="24"/>
          <w:lang w:eastAsia="it-IT"/>
        </w:rPr>
        <w:t xml:space="preserve">No study on magnitude of residue is available. According to the available data EFSA concluded that </w:t>
      </w:r>
      <w:r w:rsidRPr="00372B74">
        <w:rPr>
          <w:szCs w:val="24"/>
          <w:lang w:eastAsia="it-IT"/>
        </w:rPr>
        <w:t>prothioconazole residue levels in food and feed rotational commodities are expected to be covered by the residue levels in primary crop.</w:t>
      </w:r>
    </w:p>
    <w:p w14:paraId="3A250110" w14:textId="77777777" w:rsidR="00055877" w:rsidRDefault="00055877" w:rsidP="00055877">
      <w:pPr>
        <w:autoSpaceDE w:val="0"/>
        <w:autoSpaceDN w:val="0"/>
        <w:adjustRightInd w:val="0"/>
        <w:rPr>
          <w:szCs w:val="24"/>
          <w:lang w:eastAsia="it-IT"/>
        </w:rPr>
      </w:pPr>
    </w:p>
    <w:p w14:paraId="38A68F9D" w14:textId="45B0B34E" w:rsidR="00055877" w:rsidRDefault="00055877" w:rsidP="00DF3918">
      <w:pPr>
        <w:tabs>
          <w:tab w:val="center" w:pos="4679"/>
        </w:tabs>
        <w:autoSpaceDE w:val="0"/>
        <w:autoSpaceDN w:val="0"/>
        <w:adjustRightInd w:val="0"/>
        <w:rPr>
          <w:szCs w:val="24"/>
          <w:lang w:eastAsia="it-IT"/>
        </w:rPr>
      </w:pPr>
      <w:r w:rsidRPr="00372B74">
        <w:rPr>
          <w:szCs w:val="24"/>
          <w:lang w:eastAsia="it-IT"/>
        </w:rPr>
        <w:t>No new study was submitted by the appl</w:t>
      </w:r>
      <w:r>
        <w:rPr>
          <w:szCs w:val="24"/>
          <w:lang w:eastAsia="it-IT"/>
        </w:rPr>
        <w:t>i</w:t>
      </w:r>
      <w:r w:rsidRPr="00372B74">
        <w:rPr>
          <w:szCs w:val="24"/>
          <w:lang w:eastAsia="it-IT"/>
        </w:rPr>
        <w:t>cant.</w:t>
      </w:r>
      <w:r w:rsidR="00DF3918">
        <w:rPr>
          <w:szCs w:val="24"/>
          <w:lang w:eastAsia="it-IT"/>
        </w:rPr>
        <w:tab/>
      </w:r>
    </w:p>
    <w:p w14:paraId="26DBA2C9" w14:textId="5300BEA1" w:rsidR="00DF3918" w:rsidRDefault="00DF3918" w:rsidP="00DF3918">
      <w:pPr>
        <w:tabs>
          <w:tab w:val="center" w:pos="4679"/>
        </w:tabs>
        <w:autoSpaceDE w:val="0"/>
        <w:autoSpaceDN w:val="0"/>
        <w:adjustRightInd w:val="0"/>
        <w:rPr>
          <w:szCs w:val="24"/>
          <w:lang w:eastAsia="it-IT"/>
        </w:rPr>
      </w:pPr>
    </w:p>
    <w:p w14:paraId="2F2B2935" w14:textId="0AC0E786" w:rsidR="00480417" w:rsidRPr="00480417" w:rsidRDefault="00DF3918" w:rsidP="00480417">
      <w:pPr>
        <w:tabs>
          <w:tab w:val="center" w:pos="4679"/>
        </w:tabs>
        <w:autoSpaceDE w:val="0"/>
        <w:autoSpaceDN w:val="0"/>
        <w:adjustRightInd w:val="0"/>
        <w:jc w:val="both"/>
        <w:rPr>
          <w:szCs w:val="24"/>
          <w:highlight w:val="green"/>
          <w:lang w:eastAsia="it-IT"/>
        </w:rPr>
      </w:pPr>
      <w:r w:rsidRPr="00480417">
        <w:rPr>
          <w:szCs w:val="24"/>
          <w:highlight w:val="green"/>
          <w:lang w:eastAsia="it-IT"/>
        </w:rPr>
        <w:t>In EFSA 2018 the following data gap was indicated: “</w:t>
      </w:r>
      <w:r w:rsidRPr="00480417">
        <w:rPr>
          <w:i/>
          <w:iCs/>
          <w:szCs w:val="24"/>
          <w:highlight w:val="green"/>
          <w:lang w:eastAsia="it-IT"/>
        </w:rPr>
        <w:t>Rotational crops field residue trials supported by acceptable storage stability data on TDMs</w:t>
      </w:r>
      <w:r w:rsidRPr="00480417">
        <w:rPr>
          <w:szCs w:val="24"/>
          <w:highlight w:val="green"/>
          <w:lang w:eastAsia="it-IT"/>
        </w:rPr>
        <w:t xml:space="preserve">”. </w:t>
      </w:r>
      <w:r w:rsidR="00480417" w:rsidRPr="00480417">
        <w:rPr>
          <w:szCs w:val="24"/>
          <w:highlight w:val="green"/>
          <w:lang w:eastAsia="it-IT"/>
        </w:rPr>
        <w:t>Please consider this is a data GAP at EU level not strictly related to prothioconazole active ingredient. Triazole are common metabolites coming from several active ingredients. According to the available data, no residue is expected in rotational crops.</w:t>
      </w:r>
    </w:p>
    <w:p w14:paraId="1A3C65F5" w14:textId="0E00C2BE" w:rsidR="00480417" w:rsidRDefault="00480417" w:rsidP="00480417">
      <w:pPr>
        <w:tabs>
          <w:tab w:val="center" w:pos="4679"/>
        </w:tabs>
        <w:autoSpaceDE w:val="0"/>
        <w:autoSpaceDN w:val="0"/>
        <w:adjustRightInd w:val="0"/>
        <w:jc w:val="both"/>
        <w:rPr>
          <w:szCs w:val="24"/>
          <w:lang w:eastAsia="it-IT"/>
        </w:rPr>
      </w:pPr>
      <w:r w:rsidRPr="00480417">
        <w:rPr>
          <w:szCs w:val="24"/>
          <w:highlight w:val="green"/>
          <w:lang w:eastAsia="it-IT"/>
        </w:rPr>
        <w:t>No further study is needed for the present dossier application. After the active ingredient renewal, additional information will be submitted in the context of Art. 43 if the data will be considered as essential for prothioconazole.</w:t>
      </w:r>
    </w:p>
    <w:p w14:paraId="5EBC58FB" w14:textId="77777777" w:rsidR="00480417" w:rsidRDefault="00480417" w:rsidP="00DF3918">
      <w:pPr>
        <w:tabs>
          <w:tab w:val="center" w:pos="4679"/>
        </w:tabs>
        <w:autoSpaceDE w:val="0"/>
        <w:autoSpaceDN w:val="0"/>
        <w:adjustRightInd w:val="0"/>
        <w:rPr>
          <w:szCs w:val="24"/>
          <w:lang w:eastAsia="it-IT"/>
        </w:rPr>
      </w:pPr>
    </w:p>
    <w:p w14:paraId="68E05AD7" w14:textId="77777777" w:rsidR="00FF3D8D" w:rsidRPr="000624AA" w:rsidRDefault="00047E95" w:rsidP="00FF3D8D">
      <w:pPr>
        <w:pStyle w:val="RepStandard"/>
      </w:pPr>
      <w:r>
        <w:br w:type="page"/>
      </w:r>
    </w:p>
    <w:p w14:paraId="0209DE06" w14:textId="77777777" w:rsidR="00FF3D8D" w:rsidRPr="000624AA" w:rsidRDefault="00FF3D8D" w:rsidP="00FF3D8D">
      <w:pPr>
        <w:pStyle w:val="RepStandard"/>
      </w:pPr>
    </w:p>
    <w:p w14:paraId="4F973F94" w14:textId="77777777" w:rsidR="00971C71" w:rsidRDefault="00971C71" w:rsidP="00810C99">
      <w:pPr>
        <w:pStyle w:val="Nagwek3"/>
        <w:tabs>
          <w:tab w:val="clear" w:pos="2977"/>
        </w:tabs>
        <w:ind w:hanging="1559"/>
      </w:pPr>
      <w:bookmarkStart w:id="621" w:name="_Toc161543254"/>
      <w:bookmarkStart w:id="622" w:name="_Toc240618399"/>
      <w:bookmarkStart w:id="623" w:name="_Toc240618443"/>
      <w:bookmarkStart w:id="624" w:name="_Toc240618513"/>
      <w:bookmarkStart w:id="625" w:name="_Toc294079131"/>
      <w:bookmarkStart w:id="626" w:name="_Toc412812164"/>
      <w:bookmarkStart w:id="627" w:name="_Toc413928300"/>
      <w:bookmarkStart w:id="628" w:name="_Toc413931957"/>
      <w:bookmarkStart w:id="629" w:name="_Toc414015136"/>
      <w:bookmarkStart w:id="630" w:name="_Toc414018021"/>
      <w:bookmarkStart w:id="631" w:name="_Toc414023260"/>
      <w:bookmarkStart w:id="632" w:name="_Toc414028360"/>
      <w:bookmarkStart w:id="633" w:name="_Toc414028418"/>
      <w:bookmarkStart w:id="634" w:name="_Toc414029340"/>
      <w:bookmarkStart w:id="635" w:name="_Toc414282476"/>
      <w:bookmarkStart w:id="636" w:name="_Toc414616971"/>
      <w:bookmarkStart w:id="637" w:name="_Toc414623447"/>
      <w:bookmarkStart w:id="638" w:name="_Toc414623538"/>
      <w:bookmarkStart w:id="639" w:name="_Toc414623615"/>
      <w:bookmarkStart w:id="640" w:name="_Toc414623767"/>
      <w:bookmarkStart w:id="641" w:name="_Toc414625688"/>
      <w:bookmarkStart w:id="642" w:name="_Toc415564217"/>
      <w:bookmarkStart w:id="643" w:name="_Toc415566543"/>
      <w:bookmarkStart w:id="644" w:name="_Toc415566606"/>
      <w:bookmarkStart w:id="645" w:name="_Toc415581633"/>
      <w:bookmarkStart w:id="646" w:name="_Toc415654751"/>
      <w:bookmarkStart w:id="647" w:name="_Toc126488826"/>
      <w:r w:rsidRPr="000624AA">
        <w:t>Other</w:t>
      </w:r>
      <w:r w:rsidR="00560C2B">
        <w:t xml:space="preserve"> </w:t>
      </w:r>
      <w:r w:rsidRPr="000624AA">
        <w:t>/</w:t>
      </w:r>
      <w:r w:rsidR="00560C2B">
        <w:t xml:space="preserve"> s</w:t>
      </w:r>
      <w:r w:rsidRPr="000624AA">
        <w:t xml:space="preserve">pecial </w:t>
      </w:r>
      <w:r w:rsidR="00560C2B">
        <w:t>s</w:t>
      </w:r>
      <w:r w:rsidRPr="000624AA">
        <w:t>tudies</w:t>
      </w:r>
      <w:bookmarkEnd w:id="621"/>
      <w:bookmarkEnd w:id="622"/>
      <w:bookmarkEnd w:id="623"/>
      <w:bookmarkEnd w:id="624"/>
      <w:bookmarkEnd w:id="625"/>
      <w:r w:rsidRPr="000624AA">
        <w:t xml:space="preserve"> (KCA6.10, 6.10.1)</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r w:rsidRPr="000624AA">
        <w:t xml:space="preserve"> </w:t>
      </w:r>
    </w:p>
    <w:p w14:paraId="786F01D5" w14:textId="77777777" w:rsidR="00825FFF" w:rsidRDefault="00825FFF" w:rsidP="00825FFF">
      <w:pPr>
        <w:pStyle w:val="RepStandard"/>
      </w:pPr>
    </w:p>
    <w:p w14:paraId="55A63CE4" w14:textId="77777777" w:rsidR="00825FFF" w:rsidRDefault="00825FFF" w:rsidP="00825FFF">
      <w:pPr>
        <w:pStyle w:val="RepStandard"/>
      </w:pPr>
      <w:r>
        <w:t>The applicant has conducted a residue</w:t>
      </w:r>
      <w:r w:rsidR="00810C99">
        <w:t xml:space="preserve"> </w:t>
      </w:r>
      <w:r w:rsidR="00047E95">
        <w:t>study</w:t>
      </w:r>
      <w:r>
        <w:t xml:space="preserve"> on honey in order to determine the magnitude of residue </w:t>
      </w:r>
      <w:r w:rsidR="0087011F">
        <w:t xml:space="preserve">of prothioconazole-desthio </w:t>
      </w:r>
      <w:r>
        <w:t>in this matrix.</w:t>
      </w:r>
    </w:p>
    <w:p w14:paraId="657AE20C" w14:textId="77777777" w:rsidR="0087011F" w:rsidRDefault="0087011F" w:rsidP="00825FFF">
      <w:pPr>
        <w:pStyle w:val="RepStandard"/>
      </w:pPr>
      <w:r>
        <w:t>The study summary was provided in Appendix 2, while a short summary was reported below.</w:t>
      </w:r>
    </w:p>
    <w:p w14:paraId="363EE3CA" w14:textId="77777777" w:rsidR="0087011F" w:rsidRDefault="0087011F" w:rsidP="00825FFF">
      <w:pPr>
        <w:pStyle w:val="RepStandard"/>
      </w:pPr>
    </w:p>
    <w:p w14:paraId="25B598C5" w14:textId="77777777" w:rsidR="0087011F" w:rsidRDefault="00047E95" w:rsidP="00825FFF">
      <w:pPr>
        <w:pStyle w:val="RepStandard"/>
      </w:pPr>
      <w:r>
        <w:t>2 residue trials were conducted in Northern Europe and 2 in Southern EU</w:t>
      </w:r>
      <w:r w:rsidR="0087011F">
        <w:t xml:space="preserve"> in tunnel conditions</w:t>
      </w:r>
      <w:r>
        <w:t>.</w:t>
      </w:r>
      <w:r w:rsidR="0087011F">
        <w:t xml:space="preserve"> As surrogate crop, </w:t>
      </w:r>
      <w:r w:rsidR="0087011F" w:rsidRPr="0087011F">
        <w:rPr>
          <w:i/>
          <w:iCs/>
        </w:rPr>
        <w:t>phacelia</w:t>
      </w:r>
      <w:r w:rsidR="0087011F">
        <w:t xml:space="preserve"> was used. </w:t>
      </w:r>
    </w:p>
    <w:p w14:paraId="42B295FB" w14:textId="77777777" w:rsidR="00047E95" w:rsidRDefault="0087011F" w:rsidP="00825FFF">
      <w:pPr>
        <w:pStyle w:val="RepStandard"/>
      </w:pPr>
      <w:r>
        <w:t>A worst case GAP has been selected for residue trials in order to cover all the uses in the intended GAP.</w:t>
      </w:r>
    </w:p>
    <w:p w14:paraId="5830A4E9" w14:textId="77777777" w:rsidR="0087011F" w:rsidRDefault="0087011F" w:rsidP="00825FFF">
      <w:pPr>
        <w:pStyle w:val="RepStandard"/>
      </w:pPr>
      <w:r>
        <w:t xml:space="preserve">The trials were done according to the Guideline </w:t>
      </w:r>
      <w:r w:rsidRPr="0087011F">
        <w:t>SANTE/11956/2016 rev. 9, 14 September 2018.</w:t>
      </w:r>
    </w:p>
    <w:p w14:paraId="5D33599B" w14:textId="77777777" w:rsidR="00825FFF" w:rsidRDefault="00825FFF" w:rsidP="00825FFF">
      <w:pPr>
        <w:pStyle w:val="RepStandard"/>
      </w:pPr>
      <w:r>
        <w:t>The analytical part of the study is still ongoing however</w:t>
      </w:r>
      <w:r w:rsidR="00810C99">
        <w:t>,</w:t>
      </w:r>
      <w:r>
        <w:t xml:space="preserve"> an Interim Report </w:t>
      </w:r>
      <w:r w:rsidR="00047E95">
        <w:t xml:space="preserve">(KCA 6.10, Report N. QS21003) </w:t>
      </w:r>
      <w:r>
        <w:t>is available with the field data and the results of prothioconazole-desthio.</w:t>
      </w:r>
    </w:p>
    <w:p w14:paraId="16017CC8" w14:textId="77777777" w:rsidR="00047E95" w:rsidRDefault="00047E95" w:rsidP="00825FFF">
      <w:pPr>
        <w:pStyle w:val="RepStandard"/>
      </w:pPr>
    </w:p>
    <w:tbl>
      <w:tblPr>
        <w:tblW w:w="46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525"/>
        <w:gridCol w:w="1273"/>
        <w:gridCol w:w="816"/>
        <w:gridCol w:w="847"/>
        <w:gridCol w:w="1336"/>
        <w:gridCol w:w="2076"/>
      </w:tblGrid>
      <w:tr w:rsidR="00047E95" w:rsidRPr="008F42ED" w14:paraId="3B98EAAE" w14:textId="77777777" w:rsidTr="008829C2">
        <w:trPr>
          <w:trHeight w:val="795"/>
          <w:tblHeader/>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521CC698" w14:textId="77777777" w:rsidR="00047E95" w:rsidRPr="008E3861" w:rsidRDefault="00047E95" w:rsidP="008829C2">
            <w:pPr>
              <w:jc w:val="center"/>
              <w:rPr>
                <w:b/>
                <w:bCs/>
                <w:color w:val="000000"/>
                <w:sz w:val="18"/>
                <w:szCs w:val="18"/>
                <w:lang w:eastAsia="en-GB"/>
              </w:rPr>
            </w:pPr>
            <w:r w:rsidRPr="008E3861">
              <w:rPr>
                <w:b/>
                <w:bCs/>
                <w:color w:val="000000"/>
                <w:sz w:val="18"/>
                <w:szCs w:val="18"/>
                <w:lang w:eastAsia="en-GB"/>
              </w:rPr>
              <w:t>Trial</w:t>
            </w:r>
          </w:p>
        </w:tc>
        <w:tc>
          <w:tcPr>
            <w:tcW w:w="880" w:type="pct"/>
            <w:tcBorders>
              <w:top w:val="single" w:sz="4" w:space="0" w:color="auto"/>
              <w:left w:val="single" w:sz="4" w:space="0" w:color="auto"/>
              <w:bottom w:val="single" w:sz="4" w:space="0" w:color="auto"/>
              <w:right w:val="single" w:sz="4" w:space="0" w:color="auto"/>
            </w:tcBorders>
            <w:vAlign w:val="center"/>
            <w:hideMark/>
          </w:tcPr>
          <w:p w14:paraId="34FB8911" w14:textId="77777777" w:rsidR="00047E95" w:rsidRPr="008E3861" w:rsidRDefault="00047E95" w:rsidP="008829C2">
            <w:pPr>
              <w:jc w:val="center"/>
              <w:rPr>
                <w:b/>
                <w:bCs/>
                <w:color w:val="000000"/>
                <w:sz w:val="18"/>
                <w:szCs w:val="18"/>
                <w:lang w:eastAsia="en-GB"/>
              </w:rPr>
            </w:pPr>
            <w:r w:rsidRPr="008E3861">
              <w:rPr>
                <w:b/>
                <w:bCs/>
                <w:color w:val="000000"/>
                <w:sz w:val="18"/>
                <w:szCs w:val="18"/>
                <w:lang w:eastAsia="en-GB"/>
              </w:rPr>
              <w:t>Specimen (analysed fraction)</w:t>
            </w:r>
          </w:p>
        </w:tc>
        <w:tc>
          <w:tcPr>
            <w:tcW w:w="735" w:type="pct"/>
            <w:tcBorders>
              <w:top w:val="single" w:sz="4" w:space="0" w:color="auto"/>
              <w:left w:val="single" w:sz="4" w:space="0" w:color="auto"/>
              <w:bottom w:val="single" w:sz="4" w:space="0" w:color="auto"/>
              <w:right w:val="single" w:sz="4" w:space="0" w:color="auto"/>
            </w:tcBorders>
            <w:vAlign w:val="center"/>
            <w:hideMark/>
          </w:tcPr>
          <w:p w14:paraId="30C60E78" w14:textId="77777777" w:rsidR="00047E95" w:rsidRPr="008E3861" w:rsidRDefault="00047E95" w:rsidP="008829C2">
            <w:pPr>
              <w:jc w:val="center"/>
              <w:rPr>
                <w:b/>
                <w:bCs/>
                <w:color w:val="000000"/>
                <w:sz w:val="18"/>
                <w:szCs w:val="18"/>
                <w:lang w:eastAsia="en-GB"/>
              </w:rPr>
            </w:pPr>
            <w:r w:rsidRPr="008E3861">
              <w:rPr>
                <w:b/>
                <w:bCs/>
                <w:color w:val="000000"/>
                <w:sz w:val="18"/>
                <w:szCs w:val="18"/>
                <w:lang w:eastAsia="en-GB"/>
              </w:rPr>
              <w:t>Sample</w:t>
            </w:r>
          </w:p>
        </w:tc>
        <w:tc>
          <w:tcPr>
            <w:tcW w:w="472" w:type="pct"/>
            <w:tcBorders>
              <w:top w:val="single" w:sz="4" w:space="0" w:color="auto"/>
              <w:left w:val="single" w:sz="4" w:space="0" w:color="auto"/>
              <w:bottom w:val="single" w:sz="4" w:space="0" w:color="auto"/>
              <w:right w:val="single" w:sz="4" w:space="0" w:color="auto"/>
            </w:tcBorders>
            <w:vAlign w:val="center"/>
            <w:hideMark/>
          </w:tcPr>
          <w:p w14:paraId="3925DB66" w14:textId="77777777" w:rsidR="00047E95" w:rsidRPr="008E3861" w:rsidRDefault="00047E95" w:rsidP="008829C2">
            <w:pPr>
              <w:jc w:val="center"/>
              <w:rPr>
                <w:b/>
                <w:bCs/>
                <w:color w:val="000000"/>
                <w:sz w:val="18"/>
                <w:szCs w:val="18"/>
                <w:lang w:eastAsia="en-GB"/>
              </w:rPr>
            </w:pPr>
            <w:r w:rsidRPr="008E3861">
              <w:rPr>
                <w:b/>
                <w:bCs/>
                <w:color w:val="000000"/>
                <w:sz w:val="18"/>
                <w:szCs w:val="18"/>
                <w:lang w:eastAsia="en-GB"/>
              </w:rPr>
              <w:t>Plot</w:t>
            </w:r>
          </w:p>
        </w:tc>
        <w:tc>
          <w:tcPr>
            <w:tcW w:w="472" w:type="pct"/>
            <w:tcBorders>
              <w:top w:val="single" w:sz="4" w:space="0" w:color="auto"/>
              <w:left w:val="single" w:sz="4" w:space="0" w:color="auto"/>
              <w:bottom w:val="single" w:sz="4" w:space="0" w:color="auto"/>
              <w:right w:val="single" w:sz="4" w:space="0" w:color="auto"/>
            </w:tcBorders>
            <w:vAlign w:val="center"/>
            <w:hideMark/>
          </w:tcPr>
          <w:p w14:paraId="7C5EAEAB" w14:textId="77777777" w:rsidR="00047E95" w:rsidRPr="008E3861" w:rsidRDefault="00047E95" w:rsidP="008829C2">
            <w:pPr>
              <w:jc w:val="center"/>
              <w:rPr>
                <w:b/>
                <w:bCs/>
                <w:color w:val="000000"/>
                <w:sz w:val="18"/>
                <w:szCs w:val="18"/>
                <w:lang w:eastAsia="en-GB"/>
              </w:rPr>
            </w:pPr>
            <w:r w:rsidRPr="008E3861">
              <w:rPr>
                <w:b/>
                <w:bCs/>
                <w:color w:val="000000"/>
                <w:sz w:val="18"/>
                <w:szCs w:val="18"/>
                <w:lang w:eastAsia="en-GB"/>
              </w:rPr>
              <w:t>Planned</w:t>
            </w:r>
            <w:r w:rsidRPr="008E3861">
              <w:rPr>
                <w:b/>
                <w:bCs/>
                <w:color w:val="000000"/>
                <w:sz w:val="18"/>
                <w:szCs w:val="18"/>
                <w:lang w:eastAsia="en-GB"/>
              </w:rPr>
              <w:br/>
              <w:t>No. of Appl.</w:t>
            </w:r>
          </w:p>
        </w:tc>
        <w:tc>
          <w:tcPr>
            <w:tcW w:w="771" w:type="pct"/>
            <w:tcBorders>
              <w:top w:val="single" w:sz="4" w:space="0" w:color="auto"/>
              <w:left w:val="single" w:sz="4" w:space="0" w:color="auto"/>
              <w:bottom w:val="single" w:sz="4" w:space="0" w:color="auto"/>
              <w:right w:val="single" w:sz="4" w:space="0" w:color="auto"/>
            </w:tcBorders>
            <w:vAlign w:val="center"/>
            <w:hideMark/>
          </w:tcPr>
          <w:p w14:paraId="575FD56C" w14:textId="77777777" w:rsidR="00047E95" w:rsidRPr="008E3861" w:rsidRDefault="00047E95" w:rsidP="008829C2">
            <w:pPr>
              <w:jc w:val="center"/>
              <w:rPr>
                <w:b/>
                <w:bCs/>
                <w:color w:val="000000"/>
                <w:sz w:val="18"/>
                <w:szCs w:val="18"/>
                <w:lang w:eastAsia="en-GB"/>
              </w:rPr>
            </w:pPr>
            <w:r w:rsidRPr="008E3861">
              <w:rPr>
                <w:b/>
                <w:bCs/>
                <w:color w:val="000000"/>
                <w:sz w:val="18"/>
                <w:szCs w:val="18"/>
                <w:lang w:eastAsia="en-GB"/>
              </w:rPr>
              <w:t>Nominal Rate/ Appl. (a.s. kg/ha)</w:t>
            </w:r>
          </w:p>
        </w:tc>
        <w:tc>
          <w:tcPr>
            <w:tcW w:w="1198" w:type="pct"/>
            <w:tcBorders>
              <w:top w:val="single" w:sz="4" w:space="0" w:color="auto"/>
              <w:left w:val="single" w:sz="4" w:space="0" w:color="auto"/>
              <w:bottom w:val="single" w:sz="4" w:space="0" w:color="auto"/>
              <w:right w:val="single" w:sz="4" w:space="0" w:color="auto"/>
            </w:tcBorders>
            <w:vAlign w:val="center"/>
            <w:hideMark/>
          </w:tcPr>
          <w:p w14:paraId="128B8174" w14:textId="77777777" w:rsidR="00047E95" w:rsidRPr="008E3861" w:rsidRDefault="00047E95" w:rsidP="008829C2">
            <w:pPr>
              <w:jc w:val="center"/>
              <w:rPr>
                <w:b/>
                <w:bCs/>
                <w:color w:val="000000"/>
                <w:sz w:val="18"/>
                <w:szCs w:val="18"/>
                <w:lang w:eastAsia="en-GB"/>
              </w:rPr>
            </w:pPr>
            <w:r w:rsidRPr="008E3861">
              <w:rPr>
                <w:b/>
                <w:bCs/>
                <w:color w:val="000000"/>
                <w:sz w:val="18"/>
                <w:szCs w:val="18"/>
                <w:lang w:eastAsia="en-GB"/>
              </w:rPr>
              <w:t>Prothioconazole-desthio</w:t>
            </w:r>
          </w:p>
          <w:p w14:paraId="0CF2043A" w14:textId="77777777" w:rsidR="00047E95" w:rsidRPr="008E3861" w:rsidRDefault="00047E95" w:rsidP="008829C2">
            <w:pPr>
              <w:jc w:val="center"/>
              <w:rPr>
                <w:b/>
                <w:bCs/>
                <w:color w:val="000000"/>
                <w:sz w:val="18"/>
                <w:szCs w:val="18"/>
                <w:lang w:eastAsia="en-GB"/>
              </w:rPr>
            </w:pPr>
            <w:r w:rsidRPr="008E3861">
              <w:rPr>
                <w:b/>
                <w:bCs/>
                <w:color w:val="000000"/>
                <w:sz w:val="18"/>
                <w:szCs w:val="18"/>
                <w:lang w:eastAsia="en-GB"/>
              </w:rPr>
              <w:t>(mg/kg)</w:t>
            </w:r>
          </w:p>
        </w:tc>
      </w:tr>
      <w:tr w:rsidR="00047E95" w:rsidRPr="008F42ED" w14:paraId="70370ABF" w14:textId="77777777" w:rsidTr="008829C2">
        <w:trPr>
          <w:trHeight w:val="300"/>
          <w:jc w:val="center"/>
        </w:trPr>
        <w:tc>
          <w:tcPr>
            <w:tcW w:w="47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746FE53B" w14:textId="77777777" w:rsidR="00047E95" w:rsidRPr="008F42ED" w:rsidRDefault="00047E95" w:rsidP="008829C2">
            <w:pPr>
              <w:jc w:val="center"/>
              <w:rPr>
                <w:sz w:val="18"/>
                <w:szCs w:val="18"/>
                <w:lang w:eastAsia="en-GB"/>
              </w:rPr>
            </w:pPr>
            <w:r w:rsidRPr="008F42ED">
              <w:rPr>
                <w:sz w:val="18"/>
                <w:szCs w:val="18"/>
                <w:lang w:eastAsia="en-GB"/>
              </w:rPr>
              <w:t>1</w:t>
            </w:r>
          </w:p>
        </w:tc>
        <w:tc>
          <w:tcPr>
            <w:tcW w:w="88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3BA0857" w14:textId="77777777" w:rsidR="00047E95" w:rsidRPr="008F42ED" w:rsidRDefault="00047E95" w:rsidP="008829C2">
            <w:pPr>
              <w:jc w:val="center"/>
              <w:rPr>
                <w:sz w:val="18"/>
                <w:szCs w:val="18"/>
                <w:lang w:eastAsia="en-GB"/>
              </w:rPr>
            </w:pPr>
            <w:r w:rsidRPr="008F42ED">
              <w:rPr>
                <w:sz w:val="18"/>
                <w:szCs w:val="18"/>
                <w:lang w:eastAsia="en-GB"/>
              </w:rPr>
              <w:t>Honey</w:t>
            </w:r>
          </w:p>
        </w:tc>
        <w:tc>
          <w:tcPr>
            <w:tcW w:w="735" w:type="pct"/>
            <w:tcBorders>
              <w:top w:val="single" w:sz="4" w:space="0" w:color="auto"/>
              <w:left w:val="single" w:sz="4" w:space="0" w:color="auto"/>
              <w:bottom w:val="single" w:sz="4" w:space="0" w:color="auto"/>
              <w:right w:val="single" w:sz="4" w:space="0" w:color="auto"/>
            </w:tcBorders>
            <w:noWrap/>
            <w:vAlign w:val="center"/>
          </w:tcPr>
          <w:p w14:paraId="12DEA77B" w14:textId="77777777" w:rsidR="00047E95" w:rsidRPr="008F42ED" w:rsidRDefault="00047E95" w:rsidP="008829C2">
            <w:pPr>
              <w:jc w:val="center"/>
              <w:rPr>
                <w:color w:val="000000"/>
                <w:sz w:val="18"/>
                <w:szCs w:val="18"/>
                <w:lang w:eastAsia="en-GB"/>
              </w:rPr>
            </w:pPr>
            <w:r w:rsidRPr="008F42ED">
              <w:rPr>
                <w:color w:val="000000"/>
                <w:sz w:val="18"/>
                <w:szCs w:val="18"/>
                <w:lang w:eastAsia="en-GB"/>
              </w:rPr>
              <w:t>QG21003-003</w:t>
            </w:r>
          </w:p>
        </w:tc>
        <w:tc>
          <w:tcPr>
            <w:tcW w:w="472" w:type="pct"/>
            <w:tcBorders>
              <w:top w:val="single" w:sz="4" w:space="0" w:color="auto"/>
              <w:left w:val="single" w:sz="4" w:space="0" w:color="auto"/>
              <w:bottom w:val="single" w:sz="4" w:space="0" w:color="auto"/>
              <w:right w:val="single" w:sz="4" w:space="0" w:color="auto"/>
            </w:tcBorders>
            <w:noWrap/>
            <w:vAlign w:val="center"/>
            <w:hideMark/>
          </w:tcPr>
          <w:p w14:paraId="02CBE42B" w14:textId="77777777" w:rsidR="00047E95" w:rsidRPr="008F42ED" w:rsidRDefault="00047E95" w:rsidP="008829C2">
            <w:pPr>
              <w:jc w:val="center"/>
              <w:rPr>
                <w:color w:val="000000"/>
                <w:sz w:val="18"/>
                <w:szCs w:val="18"/>
                <w:lang w:eastAsia="en-GB"/>
              </w:rPr>
            </w:pPr>
            <w:r w:rsidRPr="008F42ED">
              <w:rPr>
                <w:color w:val="000000"/>
                <w:sz w:val="18"/>
                <w:szCs w:val="18"/>
                <w:lang w:eastAsia="en-GB"/>
              </w:rPr>
              <w:t>2</w:t>
            </w:r>
          </w:p>
        </w:tc>
        <w:tc>
          <w:tcPr>
            <w:tcW w:w="472" w:type="pct"/>
            <w:tcBorders>
              <w:top w:val="single" w:sz="4" w:space="0" w:color="auto"/>
              <w:left w:val="single" w:sz="4" w:space="0" w:color="auto"/>
              <w:bottom w:val="single" w:sz="4" w:space="0" w:color="auto"/>
              <w:right w:val="single" w:sz="4" w:space="0" w:color="auto"/>
            </w:tcBorders>
            <w:noWrap/>
            <w:vAlign w:val="center"/>
          </w:tcPr>
          <w:p w14:paraId="62FCE7DD" w14:textId="77777777" w:rsidR="00047E95" w:rsidRPr="008F42ED" w:rsidRDefault="00047E95" w:rsidP="008829C2">
            <w:pPr>
              <w:jc w:val="center"/>
              <w:rPr>
                <w:color w:val="000000"/>
                <w:sz w:val="18"/>
                <w:szCs w:val="18"/>
                <w:lang w:eastAsia="en-GB"/>
              </w:rPr>
            </w:pPr>
            <w:r w:rsidRPr="008F42ED">
              <w:rPr>
                <w:color w:val="000000"/>
                <w:sz w:val="18"/>
                <w:szCs w:val="18"/>
                <w:lang w:eastAsia="en-GB"/>
              </w:rPr>
              <w:t>2</w:t>
            </w:r>
          </w:p>
        </w:tc>
        <w:tc>
          <w:tcPr>
            <w:tcW w:w="771" w:type="pct"/>
            <w:tcBorders>
              <w:top w:val="single" w:sz="4" w:space="0" w:color="auto"/>
              <w:left w:val="single" w:sz="4" w:space="0" w:color="auto"/>
              <w:bottom w:val="single" w:sz="4" w:space="0" w:color="auto"/>
              <w:right w:val="single" w:sz="4" w:space="0" w:color="auto"/>
            </w:tcBorders>
            <w:noWrap/>
            <w:vAlign w:val="center"/>
          </w:tcPr>
          <w:p w14:paraId="1B57E381" w14:textId="77777777" w:rsidR="00047E95" w:rsidRPr="008F42ED" w:rsidRDefault="00047E95" w:rsidP="008829C2">
            <w:pPr>
              <w:jc w:val="center"/>
              <w:rPr>
                <w:color w:val="000000"/>
                <w:sz w:val="18"/>
                <w:szCs w:val="18"/>
                <w:lang w:eastAsia="en-GB"/>
              </w:rPr>
            </w:pPr>
            <w:r w:rsidRPr="008F42ED">
              <w:rPr>
                <w:color w:val="000000"/>
                <w:sz w:val="18"/>
                <w:szCs w:val="18"/>
                <w:lang w:eastAsia="en-GB"/>
              </w:rPr>
              <w:t xml:space="preserve"> 0.8</w:t>
            </w:r>
          </w:p>
        </w:tc>
        <w:tc>
          <w:tcPr>
            <w:tcW w:w="1198" w:type="pct"/>
            <w:tcBorders>
              <w:top w:val="single" w:sz="4" w:space="0" w:color="auto"/>
              <w:left w:val="single" w:sz="4" w:space="0" w:color="auto"/>
              <w:bottom w:val="single" w:sz="4" w:space="0" w:color="auto"/>
              <w:right w:val="single" w:sz="4" w:space="0" w:color="auto"/>
            </w:tcBorders>
            <w:noWrap/>
            <w:vAlign w:val="center"/>
          </w:tcPr>
          <w:p w14:paraId="15BF8AA8" w14:textId="77777777" w:rsidR="00047E95" w:rsidRPr="008F42ED" w:rsidRDefault="00047E95" w:rsidP="008829C2">
            <w:pPr>
              <w:jc w:val="center"/>
              <w:rPr>
                <w:color w:val="000000"/>
                <w:sz w:val="18"/>
                <w:szCs w:val="18"/>
                <w:lang w:eastAsia="en-GB"/>
              </w:rPr>
            </w:pPr>
            <w:r w:rsidRPr="008F42ED">
              <w:rPr>
                <w:color w:val="000000"/>
                <w:sz w:val="18"/>
                <w:szCs w:val="18"/>
                <w:lang w:eastAsia="en-GB"/>
              </w:rPr>
              <w:t>&lt;</w:t>
            </w:r>
            <w:r>
              <w:rPr>
                <w:color w:val="000000"/>
                <w:sz w:val="18"/>
                <w:szCs w:val="18"/>
                <w:lang w:eastAsia="en-GB"/>
              </w:rPr>
              <w:t>0.005</w:t>
            </w:r>
          </w:p>
        </w:tc>
      </w:tr>
      <w:tr w:rsidR="00047E95" w:rsidRPr="008F42ED" w14:paraId="7FE0A5CF" w14:textId="77777777" w:rsidTr="008829C2">
        <w:trPr>
          <w:trHeight w:val="300"/>
          <w:jc w:val="center"/>
        </w:trPr>
        <w:tc>
          <w:tcPr>
            <w:tcW w:w="47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AA438AD" w14:textId="77777777" w:rsidR="00047E95" w:rsidRPr="008F42ED" w:rsidRDefault="00047E95" w:rsidP="008829C2">
            <w:pPr>
              <w:jc w:val="center"/>
              <w:rPr>
                <w:sz w:val="18"/>
                <w:szCs w:val="18"/>
                <w:lang w:eastAsia="en-GB"/>
              </w:rPr>
            </w:pPr>
            <w:r w:rsidRPr="008F42ED">
              <w:rPr>
                <w:sz w:val="18"/>
                <w:szCs w:val="18"/>
                <w:lang w:eastAsia="en-GB"/>
              </w:rPr>
              <w:t>2</w:t>
            </w:r>
          </w:p>
        </w:tc>
        <w:tc>
          <w:tcPr>
            <w:tcW w:w="88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591EFEEA" w14:textId="77777777" w:rsidR="00047E95" w:rsidRPr="008F42ED" w:rsidRDefault="00047E95" w:rsidP="008829C2">
            <w:pPr>
              <w:jc w:val="center"/>
              <w:rPr>
                <w:sz w:val="18"/>
                <w:szCs w:val="18"/>
                <w:lang w:eastAsia="en-GB"/>
              </w:rPr>
            </w:pPr>
            <w:r w:rsidRPr="008F42ED">
              <w:rPr>
                <w:sz w:val="18"/>
                <w:szCs w:val="18"/>
                <w:lang w:eastAsia="en-GB"/>
              </w:rPr>
              <w:t>Honey</w:t>
            </w:r>
          </w:p>
        </w:tc>
        <w:tc>
          <w:tcPr>
            <w:tcW w:w="735" w:type="pct"/>
            <w:tcBorders>
              <w:top w:val="single" w:sz="4" w:space="0" w:color="auto"/>
              <w:left w:val="single" w:sz="4" w:space="0" w:color="auto"/>
              <w:bottom w:val="single" w:sz="4" w:space="0" w:color="auto"/>
              <w:right w:val="single" w:sz="4" w:space="0" w:color="auto"/>
            </w:tcBorders>
            <w:noWrap/>
            <w:vAlign w:val="center"/>
          </w:tcPr>
          <w:p w14:paraId="15264E72" w14:textId="77777777" w:rsidR="00047E95" w:rsidRPr="008F42ED" w:rsidRDefault="00047E95" w:rsidP="008829C2">
            <w:pPr>
              <w:jc w:val="center"/>
              <w:rPr>
                <w:color w:val="000000"/>
                <w:sz w:val="18"/>
                <w:szCs w:val="18"/>
                <w:lang w:eastAsia="en-GB"/>
              </w:rPr>
            </w:pPr>
            <w:r w:rsidRPr="008F42ED">
              <w:rPr>
                <w:color w:val="000000"/>
                <w:sz w:val="18"/>
                <w:szCs w:val="18"/>
                <w:lang w:eastAsia="en-GB"/>
              </w:rPr>
              <w:t>QG21003-007</w:t>
            </w:r>
          </w:p>
        </w:tc>
        <w:tc>
          <w:tcPr>
            <w:tcW w:w="472" w:type="pct"/>
            <w:tcBorders>
              <w:top w:val="single" w:sz="4" w:space="0" w:color="auto"/>
              <w:left w:val="single" w:sz="4" w:space="0" w:color="auto"/>
              <w:bottom w:val="single" w:sz="4" w:space="0" w:color="auto"/>
              <w:right w:val="single" w:sz="4" w:space="0" w:color="auto"/>
            </w:tcBorders>
            <w:noWrap/>
            <w:vAlign w:val="center"/>
            <w:hideMark/>
          </w:tcPr>
          <w:p w14:paraId="799C336B" w14:textId="77777777" w:rsidR="00047E95" w:rsidRPr="008F42ED" w:rsidRDefault="00047E95" w:rsidP="008829C2">
            <w:pPr>
              <w:jc w:val="center"/>
              <w:rPr>
                <w:color w:val="000000"/>
                <w:sz w:val="18"/>
                <w:szCs w:val="18"/>
                <w:lang w:eastAsia="en-GB"/>
              </w:rPr>
            </w:pPr>
            <w:r w:rsidRPr="008F42ED">
              <w:rPr>
                <w:color w:val="000000"/>
                <w:sz w:val="18"/>
                <w:szCs w:val="18"/>
                <w:lang w:eastAsia="en-GB"/>
              </w:rPr>
              <w:t>2</w:t>
            </w:r>
          </w:p>
        </w:tc>
        <w:tc>
          <w:tcPr>
            <w:tcW w:w="472" w:type="pct"/>
            <w:tcBorders>
              <w:top w:val="single" w:sz="4" w:space="0" w:color="auto"/>
              <w:left w:val="single" w:sz="4" w:space="0" w:color="auto"/>
              <w:bottom w:val="single" w:sz="4" w:space="0" w:color="auto"/>
              <w:right w:val="single" w:sz="4" w:space="0" w:color="auto"/>
            </w:tcBorders>
            <w:noWrap/>
            <w:vAlign w:val="center"/>
          </w:tcPr>
          <w:p w14:paraId="786D7F10" w14:textId="77777777" w:rsidR="00047E95" w:rsidRPr="008F42ED" w:rsidRDefault="00047E95" w:rsidP="008829C2">
            <w:pPr>
              <w:jc w:val="center"/>
              <w:rPr>
                <w:color w:val="000000"/>
                <w:sz w:val="18"/>
                <w:szCs w:val="18"/>
                <w:lang w:eastAsia="en-GB"/>
              </w:rPr>
            </w:pPr>
            <w:r w:rsidRPr="008F42ED">
              <w:rPr>
                <w:color w:val="000000"/>
                <w:sz w:val="18"/>
                <w:szCs w:val="18"/>
                <w:lang w:eastAsia="en-GB"/>
              </w:rPr>
              <w:t>2</w:t>
            </w:r>
          </w:p>
        </w:tc>
        <w:tc>
          <w:tcPr>
            <w:tcW w:w="771" w:type="pct"/>
            <w:tcBorders>
              <w:top w:val="single" w:sz="4" w:space="0" w:color="auto"/>
              <w:left w:val="single" w:sz="4" w:space="0" w:color="auto"/>
              <w:bottom w:val="single" w:sz="4" w:space="0" w:color="auto"/>
              <w:right w:val="single" w:sz="4" w:space="0" w:color="auto"/>
            </w:tcBorders>
            <w:noWrap/>
            <w:vAlign w:val="center"/>
          </w:tcPr>
          <w:p w14:paraId="1BB077EF" w14:textId="77777777" w:rsidR="00047E95" w:rsidRPr="008F42ED" w:rsidRDefault="00047E95" w:rsidP="008829C2">
            <w:pPr>
              <w:jc w:val="center"/>
              <w:rPr>
                <w:color w:val="000000"/>
                <w:sz w:val="18"/>
                <w:szCs w:val="18"/>
                <w:lang w:eastAsia="en-GB"/>
              </w:rPr>
            </w:pPr>
            <w:r w:rsidRPr="008F42ED">
              <w:rPr>
                <w:color w:val="000000"/>
                <w:sz w:val="18"/>
                <w:szCs w:val="18"/>
                <w:lang w:eastAsia="en-GB"/>
              </w:rPr>
              <w:t xml:space="preserve"> 0.8</w:t>
            </w:r>
          </w:p>
        </w:tc>
        <w:tc>
          <w:tcPr>
            <w:tcW w:w="1198" w:type="pct"/>
            <w:tcBorders>
              <w:top w:val="single" w:sz="4" w:space="0" w:color="auto"/>
              <w:left w:val="single" w:sz="4" w:space="0" w:color="auto"/>
              <w:bottom w:val="single" w:sz="4" w:space="0" w:color="auto"/>
              <w:right w:val="single" w:sz="4" w:space="0" w:color="auto"/>
            </w:tcBorders>
            <w:noWrap/>
            <w:vAlign w:val="center"/>
          </w:tcPr>
          <w:p w14:paraId="5BF5CDAF" w14:textId="77777777" w:rsidR="00047E95" w:rsidRPr="008F42ED" w:rsidRDefault="00047E95" w:rsidP="008829C2">
            <w:pPr>
              <w:jc w:val="center"/>
              <w:rPr>
                <w:color w:val="000000"/>
                <w:sz w:val="18"/>
                <w:szCs w:val="18"/>
                <w:lang w:eastAsia="en-GB"/>
              </w:rPr>
            </w:pPr>
            <w:r w:rsidRPr="008F42ED">
              <w:rPr>
                <w:color w:val="000000"/>
                <w:sz w:val="18"/>
                <w:szCs w:val="18"/>
                <w:lang w:eastAsia="en-GB"/>
              </w:rPr>
              <w:t>0.012</w:t>
            </w:r>
          </w:p>
        </w:tc>
      </w:tr>
      <w:tr w:rsidR="00047E95" w:rsidRPr="008F42ED" w14:paraId="35AF90B5" w14:textId="77777777" w:rsidTr="008829C2">
        <w:trPr>
          <w:trHeight w:val="300"/>
          <w:jc w:val="center"/>
        </w:trPr>
        <w:tc>
          <w:tcPr>
            <w:tcW w:w="47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8460456" w14:textId="77777777" w:rsidR="00047E95" w:rsidRPr="008F42ED" w:rsidRDefault="00047E95" w:rsidP="008829C2">
            <w:pPr>
              <w:jc w:val="center"/>
              <w:rPr>
                <w:sz w:val="18"/>
                <w:szCs w:val="18"/>
                <w:lang w:eastAsia="en-GB"/>
              </w:rPr>
            </w:pPr>
            <w:r w:rsidRPr="008F42ED">
              <w:rPr>
                <w:sz w:val="18"/>
                <w:szCs w:val="18"/>
                <w:lang w:eastAsia="en-GB"/>
              </w:rPr>
              <w:t>3</w:t>
            </w:r>
          </w:p>
        </w:tc>
        <w:tc>
          <w:tcPr>
            <w:tcW w:w="88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121471C" w14:textId="77777777" w:rsidR="00047E95" w:rsidRPr="008F42ED" w:rsidRDefault="00047E95" w:rsidP="008829C2">
            <w:pPr>
              <w:jc w:val="center"/>
              <w:rPr>
                <w:sz w:val="18"/>
                <w:szCs w:val="18"/>
                <w:lang w:eastAsia="en-GB"/>
              </w:rPr>
            </w:pPr>
            <w:r w:rsidRPr="008F42ED">
              <w:rPr>
                <w:sz w:val="18"/>
                <w:szCs w:val="18"/>
                <w:lang w:eastAsia="en-GB"/>
              </w:rPr>
              <w:t>Honey</w:t>
            </w:r>
          </w:p>
        </w:tc>
        <w:tc>
          <w:tcPr>
            <w:tcW w:w="735" w:type="pct"/>
            <w:tcBorders>
              <w:top w:val="single" w:sz="4" w:space="0" w:color="auto"/>
              <w:left w:val="single" w:sz="4" w:space="0" w:color="auto"/>
              <w:bottom w:val="single" w:sz="4" w:space="0" w:color="auto"/>
              <w:right w:val="single" w:sz="4" w:space="0" w:color="auto"/>
            </w:tcBorders>
            <w:noWrap/>
            <w:vAlign w:val="center"/>
          </w:tcPr>
          <w:p w14:paraId="54B1DE47" w14:textId="77777777" w:rsidR="00047E95" w:rsidRPr="008F42ED" w:rsidRDefault="00047E95" w:rsidP="008829C2">
            <w:pPr>
              <w:jc w:val="center"/>
              <w:rPr>
                <w:color w:val="000000"/>
                <w:sz w:val="18"/>
                <w:szCs w:val="18"/>
                <w:lang w:eastAsia="en-GB"/>
              </w:rPr>
            </w:pPr>
            <w:r w:rsidRPr="008F42ED">
              <w:rPr>
                <w:color w:val="000000"/>
                <w:sz w:val="18"/>
                <w:szCs w:val="18"/>
                <w:lang w:eastAsia="en-GB"/>
              </w:rPr>
              <w:t>QG21003-011</w:t>
            </w:r>
          </w:p>
        </w:tc>
        <w:tc>
          <w:tcPr>
            <w:tcW w:w="472" w:type="pct"/>
            <w:tcBorders>
              <w:top w:val="single" w:sz="4" w:space="0" w:color="auto"/>
              <w:left w:val="single" w:sz="4" w:space="0" w:color="auto"/>
              <w:bottom w:val="single" w:sz="4" w:space="0" w:color="auto"/>
              <w:right w:val="single" w:sz="4" w:space="0" w:color="auto"/>
            </w:tcBorders>
            <w:noWrap/>
            <w:vAlign w:val="center"/>
            <w:hideMark/>
          </w:tcPr>
          <w:p w14:paraId="46A93338" w14:textId="77777777" w:rsidR="00047E95" w:rsidRPr="008F42ED" w:rsidRDefault="00047E95" w:rsidP="008829C2">
            <w:pPr>
              <w:jc w:val="center"/>
              <w:rPr>
                <w:color w:val="000000"/>
                <w:sz w:val="18"/>
                <w:szCs w:val="18"/>
                <w:lang w:eastAsia="en-GB"/>
              </w:rPr>
            </w:pPr>
            <w:r w:rsidRPr="008F42ED">
              <w:rPr>
                <w:color w:val="000000"/>
                <w:sz w:val="18"/>
                <w:szCs w:val="18"/>
                <w:lang w:eastAsia="en-GB"/>
              </w:rPr>
              <w:t>2</w:t>
            </w:r>
          </w:p>
        </w:tc>
        <w:tc>
          <w:tcPr>
            <w:tcW w:w="472" w:type="pct"/>
            <w:tcBorders>
              <w:top w:val="single" w:sz="4" w:space="0" w:color="auto"/>
              <w:left w:val="single" w:sz="4" w:space="0" w:color="auto"/>
              <w:bottom w:val="single" w:sz="4" w:space="0" w:color="auto"/>
              <w:right w:val="single" w:sz="4" w:space="0" w:color="auto"/>
            </w:tcBorders>
            <w:noWrap/>
            <w:vAlign w:val="center"/>
          </w:tcPr>
          <w:p w14:paraId="641EB49F" w14:textId="77777777" w:rsidR="00047E95" w:rsidRPr="008F42ED" w:rsidRDefault="00047E95" w:rsidP="008829C2">
            <w:pPr>
              <w:jc w:val="center"/>
              <w:rPr>
                <w:color w:val="000000"/>
                <w:sz w:val="18"/>
                <w:szCs w:val="18"/>
                <w:lang w:eastAsia="en-GB"/>
              </w:rPr>
            </w:pPr>
            <w:r w:rsidRPr="008F42ED">
              <w:rPr>
                <w:color w:val="000000"/>
                <w:sz w:val="18"/>
                <w:szCs w:val="18"/>
                <w:lang w:eastAsia="en-GB"/>
              </w:rPr>
              <w:t>2</w:t>
            </w:r>
          </w:p>
        </w:tc>
        <w:tc>
          <w:tcPr>
            <w:tcW w:w="771" w:type="pct"/>
            <w:tcBorders>
              <w:top w:val="single" w:sz="4" w:space="0" w:color="auto"/>
              <w:left w:val="single" w:sz="4" w:space="0" w:color="auto"/>
              <w:bottom w:val="single" w:sz="4" w:space="0" w:color="auto"/>
              <w:right w:val="single" w:sz="4" w:space="0" w:color="auto"/>
            </w:tcBorders>
            <w:noWrap/>
            <w:vAlign w:val="center"/>
          </w:tcPr>
          <w:p w14:paraId="09042A55" w14:textId="77777777" w:rsidR="00047E95" w:rsidRPr="008F42ED" w:rsidRDefault="00047E95" w:rsidP="008829C2">
            <w:pPr>
              <w:jc w:val="center"/>
              <w:rPr>
                <w:color w:val="000000"/>
                <w:sz w:val="18"/>
                <w:szCs w:val="18"/>
                <w:lang w:eastAsia="en-GB"/>
              </w:rPr>
            </w:pPr>
            <w:r w:rsidRPr="008F42ED">
              <w:rPr>
                <w:color w:val="000000"/>
                <w:sz w:val="18"/>
                <w:szCs w:val="18"/>
                <w:lang w:eastAsia="en-GB"/>
              </w:rPr>
              <w:t>0.8</w:t>
            </w:r>
          </w:p>
        </w:tc>
        <w:tc>
          <w:tcPr>
            <w:tcW w:w="1198" w:type="pct"/>
            <w:tcBorders>
              <w:top w:val="single" w:sz="4" w:space="0" w:color="auto"/>
              <w:left w:val="single" w:sz="4" w:space="0" w:color="auto"/>
              <w:bottom w:val="single" w:sz="4" w:space="0" w:color="auto"/>
              <w:right w:val="single" w:sz="4" w:space="0" w:color="auto"/>
            </w:tcBorders>
            <w:noWrap/>
            <w:vAlign w:val="center"/>
          </w:tcPr>
          <w:p w14:paraId="7FD8A7F0" w14:textId="77777777" w:rsidR="00047E95" w:rsidRPr="008F42ED" w:rsidRDefault="00047E95" w:rsidP="008829C2">
            <w:pPr>
              <w:jc w:val="center"/>
              <w:rPr>
                <w:color w:val="000000"/>
                <w:sz w:val="18"/>
                <w:szCs w:val="18"/>
                <w:lang w:eastAsia="en-GB"/>
              </w:rPr>
            </w:pPr>
            <w:r w:rsidRPr="008F42ED">
              <w:rPr>
                <w:color w:val="000000"/>
                <w:sz w:val="18"/>
                <w:szCs w:val="18"/>
                <w:lang w:eastAsia="en-GB"/>
              </w:rPr>
              <w:t>&lt;</w:t>
            </w:r>
            <w:r>
              <w:rPr>
                <w:color w:val="000000"/>
                <w:sz w:val="18"/>
                <w:szCs w:val="18"/>
                <w:lang w:eastAsia="en-GB"/>
              </w:rPr>
              <w:t>0.005</w:t>
            </w:r>
          </w:p>
        </w:tc>
      </w:tr>
      <w:tr w:rsidR="00047E95" w:rsidRPr="008F42ED" w14:paraId="48B41A06" w14:textId="77777777" w:rsidTr="008829C2">
        <w:trPr>
          <w:trHeight w:val="300"/>
          <w:jc w:val="center"/>
        </w:trPr>
        <w:tc>
          <w:tcPr>
            <w:tcW w:w="473"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2B4F4699" w14:textId="77777777" w:rsidR="00047E95" w:rsidRPr="008F42ED" w:rsidRDefault="00047E95" w:rsidP="008829C2">
            <w:pPr>
              <w:jc w:val="center"/>
              <w:rPr>
                <w:sz w:val="18"/>
                <w:szCs w:val="18"/>
                <w:lang w:eastAsia="en-GB"/>
              </w:rPr>
            </w:pPr>
            <w:r w:rsidRPr="008F42ED">
              <w:rPr>
                <w:sz w:val="18"/>
                <w:szCs w:val="18"/>
                <w:lang w:eastAsia="en-GB"/>
              </w:rPr>
              <w:t>4</w:t>
            </w:r>
          </w:p>
        </w:tc>
        <w:tc>
          <w:tcPr>
            <w:tcW w:w="880"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B542311" w14:textId="77777777" w:rsidR="00047E95" w:rsidRPr="008F42ED" w:rsidRDefault="00047E95" w:rsidP="008829C2">
            <w:pPr>
              <w:jc w:val="center"/>
              <w:rPr>
                <w:sz w:val="18"/>
                <w:szCs w:val="18"/>
                <w:lang w:eastAsia="en-GB"/>
              </w:rPr>
            </w:pPr>
            <w:r w:rsidRPr="008F42ED">
              <w:rPr>
                <w:sz w:val="18"/>
                <w:szCs w:val="18"/>
                <w:lang w:eastAsia="en-GB"/>
              </w:rPr>
              <w:t>Honey</w:t>
            </w:r>
          </w:p>
        </w:tc>
        <w:tc>
          <w:tcPr>
            <w:tcW w:w="735" w:type="pct"/>
            <w:tcBorders>
              <w:top w:val="single" w:sz="4" w:space="0" w:color="auto"/>
              <w:left w:val="single" w:sz="4" w:space="0" w:color="auto"/>
              <w:bottom w:val="single" w:sz="4" w:space="0" w:color="auto"/>
              <w:right w:val="single" w:sz="4" w:space="0" w:color="auto"/>
            </w:tcBorders>
            <w:noWrap/>
            <w:vAlign w:val="center"/>
          </w:tcPr>
          <w:p w14:paraId="05D20198" w14:textId="77777777" w:rsidR="00047E95" w:rsidRPr="008F42ED" w:rsidRDefault="00047E95" w:rsidP="008829C2">
            <w:pPr>
              <w:jc w:val="center"/>
              <w:rPr>
                <w:color w:val="000000"/>
                <w:sz w:val="18"/>
                <w:szCs w:val="18"/>
                <w:lang w:eastAsia="en-GB"/>
              </w:rPr>
            </w:pPr>
            <w:r w:rsidRPr="008F42ED">
              <w:rPr>
                <w:color w:val="000000"/>
                <w:sz w:val="18"/>
                <w:szCs w:val="18"/>
                <w:lang w:eastAsia="en-GB"/>
              </w:rPr>
              <w:t>QG21003-015</w:t>
            </w:r>
          </w:p>
        </w:tc>
        <w:tc>
          <w:tcPr>
            <w:tcW w:w="472" w:type="pct"/>
            <w:tcBorders>
              <w:top w:val="single" w:sz="4" w:space="0" w:color="auto"/>
              <w:left w:val="single" w:sz="4" w:space="0" w:color="auto"/>
              <w:bottom w:val="single" w:sz="4" w:space="0" w:color="auto"/>
              <w:right w:val="single" w:sz="4" w:space="0" w:color="auto"/>
            </w:tcBorders>
            <w:noWrap/>
            <w:vAlign w:val="center"/>
            <w:hideMark/>
          </w:tcPr>
          <w:p w14:paraId="6493E375" w14:textId="77777777" w:rsidR="00047E95" w:rsidRPr="008F42ED" w:rsidRDefault="00047E95" w:rsidP="008829C2">
            <w:pPr>
              <w:jc w:val="center"/>
              <w:rPr>
                <w:color w:val="000000"/>
                <w:sz w:val="18"/>
                <w:szCs w:val="18"/>
                <w:lang w:eastAsia="en-GB"/>
              </w:rPr>
            </w:pPr>
            <w:r w:rsidRPr="008F42ED">
              <w:rPr>
                <w:color w:val="000000"/>
                <w:sz w:val="18"/>
                <w:szCs w:val="18"/>
                <w:lang w:eastAsia="en-GB"/>
              </w:rPr>
              <w:t>2</w:t>
            </w:r>
          </w:p>
        </w:tc>
        <w:tc>
          <w:tcPr>
            <w:tcW w:w="472" w:type="pct"/>
            <w:tcBorders>
              <w:top w:val="single" w:sz="4" w:space="0" w:color="auto"/>
              <w:left w:val="single" w:sz="4" w:space="0" w:color="auto"/>
              <w:bottom w:val="single" w:sz="4" w:space="0" w:color="auto"/>
              <w:right w:val="single" w:sz="4" w:space="0" w:color="auto"/>
            </w:tcBorders>
            <w:noWrap/>
            <w:vAlign w:val="center"/>
          </w:tcPr>
          <w:p w14:paraId="1889E509" w14:textId="77777777" w:rsidR="00047E95" w:rsidRPr="008F42ED" w:rsidRDefault="00047E95" w:rsidP="008829C2">
            <w:pPr>
              <w:jc w:val="center"/>
              <w:rPr>
                <w:color w:val="000000"/>
                <w:sz w:val="18"/>
                <w:szCs w:val="18"/>
                <w:lang w:eastAsia="en-GB"/>
              </w:rPr>
            </w:pPr>
            <w:r w:rsidRPr="008F42ED">
              <w:rPr>
                <w:color w:val="000000"/>
                <w:sz w:val="18"/>
                <w:szCs w:val="18"/>
                <w:lang w:eastAsia="en-GB"/>
              </w:rPr>
              <w:t>2</w:t>
            </w:r>
          </w:p>
        </w:tc>
        <w:tc>
          <w:tcPr>
            <w:tcW w:w="771" w:type="pct"/>
            <w:tcBorders>
              <w:top w:val="single" w:sz="4" w:space="0" w:color="auto"/>
              <w:left w:val="single" w:sz="4" w:space="0" w:color="auto"/>
              <w:bottom w:val="single" w:sz="4" w:space="0" w:color="auto"/>
              <w:right w:val="single" w:sz="4" w:space="0" w:color="auto"/>
            </w:tcBorders>
            <w:noWrap/>
            <w:vAlign w:val="center"/>
          </w:tcPr>
          <w:p w14:paraId="7D244276" w14:textId="77777777" w:rsidR="00047E95" w:rsidRPr="008F42ED" w:rsidRDefault="00047E95" w:rsidP="008829C2">
            <w:pPr>
              <w:jc w:val="center"/>
              <w:rPr>
                <w:color w:val="000000"/>
                <w:sz w:val="18"/>
                <w:szCs w:val="18"/>
                <w:lang w:eastAsia="en-GB"/>
              </w:rPr>
            </w:pPr>
            <w:r w:rsidRPr="008F42ED">
              <w:rPr>
                <w:color w:val="000000"/>
                <w:sz w:val="18"/>
                <w:szCs w:val="18"/>
                <w:lang w:eastAsia="en-GB"/>
              </w:rPr>
              <w:t xml:space="preserve"> 0.8</w:t>
            </w:r>
          </w:p>
        </w:tc>
        <w:tc>
          <w:tcPr>
            <w:tcW w:w="1198" w:type="pct"/>
            <w:tcBorders>
              <w:top w:val="single" w:sz="4" w:space="0" w:color="auto"/>
              <w:left w:val="single" w:sz="4" w:space="0" w:color="auto"/>
              <w:bottom w:val="single" w:sz="4" w:space="0" w:color="auto"/>
              <w:right w:val="single" w:sz="4" w:space="0" w:color="auto"/>
            </w:tcBorders>
            <w:noWrap/>
            <w:vAlign w:val="center"/>
          </w:tcPr>
          <w:p w14:paraId="7316B1E9" w14:textId="77777777" w:rsidR="00047E95" w:rsidRPr="008F42ED" w:rsidRDefault="00047E95" w:rsidP="008829C2">
            <w:pPr>
              <w:jc w:val="center"/>
              <w:rPr>
                <w:color w:val="000000"/>
                <w:sz w:val="18"/>
                <w:szCs w:val="18"/>
                <w:lang w:eastAsia="en-GB"/>
              </w:rPr>
            </w:pPr>
            <w:r w:rsidRPr="008F42ED">
              <w:rPr>
                <w:color w:val="000000"/>
                <w:sz w:val="18"/>
                <w:szCs w:val="18"/>
                <w:lang w:eastAsia="en-GB"/>
              </w:rPr>
              <w:t>&lt;</w:t>
            </w:r>
            <w:r>
              <w:rPr>
                <w:color w:val="000000"/>
                <w:sz w:val="18"/>
                <w:szCs w:val="18"/>
                <w:lang w:eastAsia="en-GB"/>
              </w:rPr>
              <w:t>0.005</w:t>
            </w:r>
          </w:p>
        </w:tc>
      </w:tr>
    </w:tbl>
    <w:p w14:paraId="4057450D" w14:textId="77777777" w:rsidR="00047E95" w:rsidRDefault="00047E95" w:rsidP="00825FFF">
      <w:pPr>
        <w:pStyle w:val="RepStandard"/>
      </w:pPr>
    </w:p>
    <w:p w14:paraId="6F00DAA3" w14:textId="0097D201" w:rsidR="00AC027B" w:rsidRDefault="00AC027B" w:rsidP="00AC027B">
      <w:pPr>
        <w:pStyle w:val="RepStandard"/>
      </w:pPr>
      <w:r>
        <w:t>When prothioconazole-desthio is applied according to the intended GAP, no re</w:t>
      </w:r>
      <w:r w:rsidR="00E87277">
        <w:t>sid</w:t>
      </w:r>
      <w:r>
        <w:t xml:space="preserve">ue higher than </w:t>
      </w:r>
      <w:r w:rsidR="00451DCB">
        <w:t>MRL</w:t>
      </w:r>
      <w:r>
        <w:t xml:space="preserve"> is expected.</w:t>
      </w:r>
    </w:p>
    <w:p w14:paraId="12B017C2" w14:textId="77777777" w:rsidR="00BE560D" w:rsidRDefault="00BE560D" w:rsidP="00AC027B">
      <w:pPr>
        <w:pStyle w:val="RepStandard"/>
      </w:pPr>
    </w:p>
    <w:p w14:paraId="0362FC1C" w14:textId="77777777" w:rsidR="00BE560D" w:rsidRDefault="00BE560D" w:rsidP="00AC027B">
      <w:pPr>
        <w:pStyle w:val="RepStandard"/>
      </w:pPr>
    </w:p>
    <w:p w14:paraId="32138A1A" w14:textId="3CE04E9B" w:rsidR="00BE560D" w:rsidRDefault="00BE560D" w:rsidP="00BE560D">
      <w:pPr>
        <w:pStyle w:val="RepStandard"/>
        <w:shd w:val="clear" w:color="auto" w:fill="FFC000"/>
      </w:pPr>
      <w:r w:rsidRPr="007E54A3">
        <w:t>In addition, new residue data on honey for TDMs have been generate</w:t>
      </w:r>
      <w:r>
        <w:t>d</w:t>
      </w:r>
      <w:r w:rsidRPr="007E54A3">
        <w:t>. All residues were &lt;LOQ and mostly non detectable (n.d.). No impact from residues in honey on the respective chronic or acute risk assessment for any of the TDMs</w:t>
      </w:r>
    </w:p>
    <w:p w14:paraId="0ED09408" w14:textId="5A985EFB" w:rsidR="00047E95" w:rsidRDefault="00AA2C0E" w:rsidP="00AA2C0E">
      <w:pPr>
        <w:pStyle w:val="RepStandard"/>
        <w:shd w:val="clear" w:color="auto" w:fill="D9E2F3" w:themeFill="accent1" w:themeFillTint="33"/>
      </w:pPr>
      <w:r>
        <w:t>zRMS: study is accepted</w:t>
      </w:r>
    </w:p>
    <w:p w14:paraId="72CBB146" w14:textId="77777777" w:rsidR="00AC027B" w:rsidRDefault="00AC027B" w:rsidP="00825FFF">
      <w:pPr>
        <w:pStyle w:val="RepStandard"/>
      </w:pPr>
    </w:p>
    <w:p w14:paraId="0B5CB761" w14:textId="77777777" w:rsidR="00AC027B" w:rsidRDefault="00AC027B" w:rsidP="00825FFF">
      <w:pPr>
        <w:pStyle w:val="RepStandard"/>
        <w:sectPr w:rsidR="00AC027B" w:rsidSect="000624AA">
          <w:pgSz w:w="11909" w:h="16834" w:code="9"/>
          <w:pgMar w:top="1417" w:right="1134" w:bottom="1134" w:left="1417" w:header="709" w:footer="142" w:gutter="0"/>
          <w:pgNumType w:chapSep="period"/>
          <w:cols w:space="720"/>
          <w:noEndnote/>
          <w:docGrid w:linePitch="299"/>
        </w:sectPr>
      </w:pPr>
    </w:p>
    <w:p w14:paraId="7EF3BBE8" w14:textId="77777777" w:rsidR="00825FFF" w:rsidRDefault="00825FFF" w:rsidP="00825FFF">
      <w:pPr>
        <w:pStyle w:val="RepStandard"/>
      </w:pPr>
    </w:p>
    <w:p w14:paraId="677CB1E8" w14:textId="77777777" w:rsidR="00047E95" w:rsidRPr="000624AA" w:rsidRDefault="00047E95" w:rsidP="00047E95">
      <w:pPr>
        <w:pStyle w:val="RepLabel"/>
      </w:pPr>
      <w:r w:rsidRPr="000624AA">
        <w:t>Table </w:t>
      </w:r>
      <w:r w:rsidR="00AB6090">
        <w:fldChar w:fldCharType="begin"/>
      </w:r>
      <w:r w:rsidR="00AB6090">
        <w:instrText xml:space="preserve"> STYLEREF 2 \s </w:instrText>
      </w:r>
      <w:r w:rsidR="00AB6090">
        <w:fldChar w:fldCharType="separate"/>
      </w:r>
      <w:r>
        <w:rPr>
          <w:noProof/>
        </w:rPr>
        <w:t>7.2</w:t>
      </w:r>
      <w:r w:rsidR="00AB6090">
        <w:rPr>
          <w:noProof/>
        </w:rPr>
        <w:fldChar w:fldCharType="end"/>
      </w:r>
      <w:r w:rsidRPr="000624AA">
        <w:noBreakHyphen/>
      </w:r>
      <w:r>
        <w:t>13</w:t>
      </w:r>
      <w:r w:rsidRPr="000624AA">
        <w:t>:</w:t>
      </w:r>
      <w:r w:rsidRPr="000624AA">
        <w:tab/>
        <w:t xml:space="preserve">Summary of new data supporting the intended uses of </w:t>
      </w:r>
      <w:r>
        <w:t>SIP41061</w:t>
      </w:r>
      <w:r w:rsidRPr="000624AA">
        <w:t xml:space="preserve"> </w:t>
      </w:r>
      <w:r>
        <w:t xml:space="preserve">in honey </w:t>
      </w:r>
      <w:r w:rsidRPr="000624AA">
        <w:t>and conformity to existing MRL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96"/>
        <w:gridCol w:w="1168"/>
        <w:gridCol w:w="845"/>
        <w:gridCol w:w="5358"/>
        <w:gridCol w:w="1279"/>
        <w:gridCol w:w="976"/>
        <w:gridCol w:w="1267"/>
        <w:gridCol w:w="988"/>
        <w:gridCol w:w="1096"/>
      </w:tblGrid>
      <w:tr w:rsidR="00AC027B" w:rsidRPr="000624AA" w14:paraId="58EDE469" w14:textId="77777777" w:rsidTr="008829C2">
        <w:trPr>
          <w:trHeight w:val="146"/>
        </w:trPr>
        <w:tc>
          <w:tcPr>
            <w:tcW w:w="454" w:type="pct"/>
            <w:vAlign w:val="center"/>
          </w:tcPr>
          <w:p w14:paraId="35C21096" w14:textId="77777777" w:rsidR="00AC027B" w:rsidRPr="000624AA" w:rsidRDefault="00AC027B" w:rsidP="008829C2">
            <w:pPr>
              <w:pStyle w:val="RepTableHeader"/>
              <w:jc w:val="center"/>
              <w:rPr>
                <w:lang w:val="en-GB"/>
              </w:rPr>
            </w:pPr>
            <w:r w:rsidRPr="000624AA">
              <w:rPr>
                <w:lang w:val="en-GB"/>
              </w:rPr>
              <w:t>Commodity</w:t>
            </w:r>
          </w:p>
        </w:tc>
        <w:tc>
          <w:tcPr>
            <w:tcW w:w="409" w:type="pct"/>
            <w:vAlign w:val="center"/>
          </w:tcPr>
          <w:p w14:paraId="71031545" w14:textId="77777777" w:rsidR="00AC027B" w:rsidRPr="000624AA" w:rsidRDefault="00AC027B" w:rsidP="008829C2">
            <w:pPr>
              <w:pStyle w:val="RepTableHeader"/>
              <w:jc w:val="center"/>
              <w:rPr>
                <w:lang w:val="en-GB"/>
              </w:rPr>
            </w:pPr>
            <w:r w:rsidRPr="000624AA">
              <w:rPr>
                <w:lang w:val="en-GB"/>
              </w:rPr>
              <w:t>Source</w:t>
            </w:r>
          </w:p>
        </w:tc>
        <w:tc>
          <w:tcPr>
            <w:tcW w:w="296" w:type="pct"/>
            <w:vAlign w:val="center"/>
          </w:tcPr>
          <w:p w14:paraId="1E53DC8C" w14:textId="77777777" w:rsidR="00AC027B" w:rsidRPr="0083168B" w:rsidRDefault="00AC027B" w:rsidP="008829C2">
            <w:pPr>
              <w:pStyle w:val="RepTableHeader"/>
              <w:jc w:val="center"/>
              <w:rPr>
                <w:lang w:val="de-DE"/>
              </w:rPr>
            </w:pPr>
            <w:r w:rsidRPr="0083168B">
              <w:rPr>
                <w:lang w:val="de-DE"/>
              </w:rPr>
              <w:t xml:space="preserve">Residue zone (N-EU, S-EU, EU, outside EU) </w:t>
            </w:r>
          </w:p>
        </w:tc>
        <w:tc>
          <w:tcPr>
            <w:tcW w:w="1877" w:type="pct"/>
            <w:vAlign w:val="center"/>
          </w:tcPr>
          <w:p w14:paraId="1240B0AB" w14:textId="77777777" w:rsidR="00AC027B" w:rsidRPr="000624AA" w:rsidRDefault="00AC027B" w:rsidP="008829C2">
            <w:pPr>
              <w:pStyle w:val="RepTableHeader"/>
              <w:rPr>
                <w:lang w:val="en-GB"/>
              </w:rPr>
            </w:pPr>
            <w:r w:rsidRPr="000624AA">
              <w:rPr>
                <w:lang w:val="en-GB"/>
              </w:rPr>
              <w:t>Evaluation</w:t>
            </w:r>
            <w:r w:rsidRPr="000624AA">
              <w:rPr>
                <w:lang w:val="en-GB"/>
              </w:rPr>
              <w:br/>
              <w:t>GAP</w:t>
            </w:r>
            <w:r w:rsidRPr="000624AA">
              <w:rPr>
                <w:lang w:val="en-GB"/>
              </w:rPr>
              <w:br/>
              <w:t>Residue levels (mg/kg)</w:t>
            </w:r>
            <w:r w:rsidRPr="000624AA">
              <w:rPr>
                <w:lang w:val="en-GB"/>
              </w:rPr>
              <w:br/>
              <w:t>E = according to enforcement residue definition</w:t>
            </w:r>
            <w:r w:rsidRPr="000624AA">
              <w:rPr>
                <w:lang w:val="en-GB"/>
              </w:rPr>
              <w:br/>
              <w:t>RA = according to risk assessment residue definition</w:t>
            </w:r>
          </w:p>
        </w:tc>
        <w:tc>
          <w:tcPr>
            <w:tcW w:w="448" w:type="pct"/>
            <w:vAlign w:val="center"/>
          </w:tcPr>
          <w:p w14:paraId="56C64060" w14:textId="77777777" w:rsidR="00AC027B" w:rsidRPr="000624AA" w:rsidRDefault="00AC027B" w:rsidP="008829C2">
            <w:pPr>
              <w:pStyle w:val="RepTableHeader"/>
              <w:jc w:val="center"/>
              <w:rPr>
                <w:lang w:val="en-GB"/>
              </w:rPr>
            </w:pPr>
            <w:r w:rsidRPr="000624AA">
              <w:rPr>
                <w:lang w:val="en-GB"/>
              </w:rPr>
              <w:t>STMR</w:t>
            </w:r>
            <w:r w:rsidRPr="000624AA">
              <w:rPr>
                <w:lang w:val="en-GB"/>
              </w:rPr>
              <w:br/>
              <w:t>(mg/kg)</w:t>
            </w:r>
          </w:p>
        </w:tc>
        <w:tc>
          <w:tcPr>
            <w:tcW w:w="342" w:type="pct"/>
            <w:vAlign w:val="center"/>
          </w:tcPr>
          <w:p w14:paraId="0EA07BD1" w14:textId="77777777" w:rsidR="00AC027B" w:rsidRPr="000624AA" w:rsidRDefault="00AC027B" w:rsidP="008829C2">
            <w:pPr>
              <w:pStyle w:val="RepTableHeader"/>
              <w:jc w:val="center"/>
              <w:rPr>
                <w:lang w:val="en-GB"/>
              </w:rPr>
            </w:pPr>
            <w:r w:rsidRPr="000624AA">
              <w:rPr>
                <w:lang w:val="en-GB"/>
              </w:rPr>
              <w:t>HR</w:t>
            </w:r>
            <w:r w:rsidRPr="000624AA">
              <w:rPr>
                <w:lang w:val="en-GB"/>
              </w:rPr>
              <w:br/>
              <w:t>(mg/kg)</w:t>
            </w:r>
          </w:p>
        </w:tc>
        <w:tc>
          <w:tcPr>
            <w:tcW w:w="444" w:type="pct"/>
            <w:vAlign w:val="center"/>
          </w:tcPr>
          <w:p w14:paraId="3DBACBB4" w14:textId="77777777" w:rsidR="00AC027B" w:rsidRPr="000624AA" w:rsidRDefault="00AC027B" w:rsidP="008829C2">
            <w:pPr>
              <w:pStyle w:val="RepTableHeader"/>
              <w:jc w:val="center"/>
              <w:rPr>
                <w:lang w:val="en-GB"/>
              </w:rPr>
            </w:pPr>
            <w:r w:rsidRPr="000624AA">
              <w:rPr>
                <w:lang w:val="en-GB"/>
              </w:rPr>
              <w:t>Unrounded OECD calculator MRL</w:t>
            </w:r>
            <w:r w:rsidRPr="000624AA">
              <w:rPr>
                <w:lang w:val="en-GB"/>
              </w:rPr>
              <w:br/>
              <w:t>(mg/kg)</w:t>
            </w:r>
          </w:p>
        </w:tc>
        <w:tc>
          <w:tcPr>
            <w:tcW w:w="346" w:type="pct"/>
            <w:vAlign w:val="center"/>
          </w:tcPr>
          <w:p w14:paraId="42259CDF" w14:textId="77777777" w:rsidR="00AC027B" w:rsidRPr="000624AA" w:rsidRDefault="00AC027B" w:rsidP="008829C2">
            <w:pPr>
              <w:pStyle w:val="RepTableHeader"/>
              <w:jc w:val="center"/>
              <w:rPr>
                <w:lang w:val="en-GB"/>
              </w:rPr>
            </w:pPr>
            <w:r w:rsidRPr="000624AA">
              <w:rPr>
                <w:lang w:val="en-GB"/>
              </w:rPr>
              <w:t xml:space="preserve">Current EU MRL  </w:t>
            </w:r>
            <w:r w:rsidRPr="000624AA">
              <w:rPr>
                <w:lang w:val="en-GB"/>
              </w:rPr>
              <w:br/>
              <w:t>(mg/kg)</w:t>
            </w:r>
          </w:p>
          <w:p w14:paraId="37FFE0BE" w14:textId="77777777" w:rsidR="00AC027B" w:rsidRPr="000624AA" w:rsidRDefault="00AC027B" w:rsidP="008829C2">
            <w:pPr>
              <w:pStyle w:val="RepTableHeader"/>
              <w:jc w:val="center"/>
              <w:rPr>
                <w:lang w:val="en-GB"/>
              </w:rPr>
            </w:pPr>
            <w:r w:rsidRPr="000624AA">
              <w:rPr>
                <w:lang w:val="en-GB"/>
              </w:rPr>
              <w:t>*</w:t>
            </w:r>
          </w:p>
        </w:tc>
        <w:tc>
          <w:tcPr>
            <w:tcW w:w="384" w:type="pct"/>
            <w:vAlign w:val="center"/>
          </w:tcPr>
          <w:p w14:paraId="6E5DA8AB" w14:textId="77777777" w:rsidR="00AC027B" w:rsidRPr="000624AA" w:rsidRDefault="00AC027B" w:rsidP="008829C2">
            <w:pPr>
              <w:pStyle w:val="RepTableHeader"/>
              <w:jc w:val="center"/>
              <w:rPr>
                <w:lang w:val="en-GB"/>
              </w:rPr>
            </w:pPr>
            <w:r w:rsidRPr="000624AA">
              <w:rPr>
                <w:lang w:val="en-GB"/>
              </w:rPr>
              <w:t>MRL compliance</w:t>
            </w:r>
          </w:p>
          <w:p w14:paraId="1A1CAB8C" w14:textId="77777777" w:rsidR="00AC027B" w:rsidRPr="000624AA" w:rsidRDefault="00AC027B" w:rsidP="008829C2">
            <w:pPr>
              <w:pStyle w:val="RepTableHeader"/>
              <w:jc w:val="center"/>
              <w:rPr>
                <w:lang w:val="en-GB"/>
              </w:rPr>
            </w:pPr>
          </w:p>
        </w:tc>
      </w:tr>
      <w:tr w:rsidR="00AC027B" w:rsidRPr="002E3F2F" w14:paraId="4704A9B9" w14:textId="77777777" w:rsidTr="008829C2">
        <w:trPr>
          <w:trHeight w:val="146"/>
        </w:trPr>
        <w:tc>
          <w:tcPr>
            <w:tcW w:w="5000" w:type="pct"/>
            <w:gridSpan w:val="9"/>
          </w:tcPr>
          <w:p w14:paraId="39608615" w14:textId="77777777" w:rsidR="00AC027B" w:rsidRPr="00AC027B" w:rsidRDefault="00AC027B" w:rsidP="008829C2">
            <w:pPr>
              <w:pStyle w:val="LoEcells"/>
              <w:rPr>
                <w:rFonts w:ascii="Times New Roman" w:hAnsi="Times New Roman"/>
                <w:lang w:val="en-GB"/>
              </w:rPr>
            </w:pPr>
            <w:r w:rsidRPr="002E3F2F">
              <w:rPr>
                <w:rFonts w:ascii="Times New Roman" w:hAnsi="Times New Roman"/>
                <w:b/>
                <w:bCs/>
                <w:lang w:val="en-GB"/>
              </w:rPr>
              <w:t>Residue definition for monitoring</w:t>
            </w:r>
            <w:r w:rsidRPr="002E3F2F">
              <w:rPr>
                <w:rFonts w:ascii="Times New Roman" w:hAnsi="Times New Roman"/>
                <w:lang w:val="en-GB"/>
              </w:rPr>
              <w:t>: prothioconazole-desthio (M04) (sum of isomers)</w:t>
            </w:r>
          </w:p>
        </w:tc>
      </w:tr>
      <w:tr w:rsidR="00AC027B" w:rsidRPr="0007577C" w14:paraId="63B91A2D" w14:textId="77777777" w:rsidTr="008829C2">
        <w:trPr>
          <w:trHeight w:val="365"/>
        </w:trPr>
        <w:tc>
          <w:tcPr>
            <w:tcW w:w="454" w:type="pct"/>
            <w:vMerge w:val="restart"/>
          </w:tcPr>
          <w:p w14:paraId="18EFECBC" w14:textId="77777777" w:rsidR="00AC027B" w:rsidRDefault="00AC027B" w:rsidP="008829C2">
            <w:pPr>
              <w:pStyle w:val="LoEcells"/>
              <w:spacing w:before="0" w:after="0" w:line="240" w:lineRule="auto"/>
              <w:rPr>
                <w:rFonts w:ascii="Times New Roman" w:hAnsi="Times New Roman"/>
                <w:noProof/>
                <w:szCs w:val="22"/>
                <w:lang w:val="en-GB" w:eastAsia="de-DE"/>
              </w:rPr>
            </w:pPr>
            <w:r>
              <w:rPr>
                <w:rFonts w:ascii="Times New Roman" w:hAnsi="Times New Roman"/>
                <w:noProof/>
                <w:szCs w:val="22"/>
                <w:lang w:val="en-GB" w:eastAsia="de-DE"/>
              </w:rPr>
              <w:t>Honey</w:t>
            </w:r>
            <w:r w:rsidR="0087011F">
              <w:rPr>
                <w:rFonts w:ascii="Times New Roman" w:hAnsi="Times New Roman"/>
                <w:noProof/>
                <w:szCs w:val="22"/>
                <w:lang w:val="en-GB" w:eastAsia="de-DE"/>
              </w:rPr>
              <w:t xml:space="preserve"> (</w:t>
            </w:r>
            <w:r w:rsidR="0087011F" w:rsidRPr="0087011F">
              <w:rPr>
                <w:rFonts w:ascii="Times New Roman" w:hAnsi="Times New Roman"/>
                <w:i/>
                <w:iCs/>
                <w:noProof/>
                <w:szCs w:val="22"/>
                <w:lang w:val="en-GB" w:eastAsia="de-DE"/>
              </w:rPr>
              <w:t>phacelia</w:t>
            </w:r>
            <w:r w:rsidR="0087011F">
              <w:rPr>
                <w:rFonts w:ascii="Times New Roman" w:hAnsi="Times New Roman"/>
                <w:noProof/>
                <w:szCs w:val="22"/>
                <w:lang w:val="en-GB" w:eastAsia="de-DE"/>
              </w:rPr>
              <w:t>)</w:t>
            </w:r>
          </w:p>
          <w:p w14:paraId="4759A98F" w14:textId="77777777" w:rsidR="00AC027B" w:rsidRPr="00AC027B" w:rsidRDefault="00AC027B" w:rsidP="008829C2">
            <w:pPr>
              <w:rPr>
                <w:lang w:val="en-GB"/>
              </w:rPr>
            </w:pPr>
          </w:p>
          <w:p w14:paraId="55CAB4CE" w14:textId="77777777" w:rsidR="00AC027B" w:rsidRPr="00AC027B" w:rsidRDefault="00AC027B" w:rsidP="008829C2">
            <w:pPr>
              <w:rPr>
                <w:lang w:val="en-GB"/>
              </w:rPr>
            </w:pPr>
          </w:p>
          <w:p w14:paraId="5C872537" w14:textId="77777777" w:rsidR="00AC027B" w:rsidRPr="00AC027B" w:rsidRDefault="00AC027B" w:rsidP="008829C2">
            <w:pPr>
              <w:rPr>
                <w:lang w:val="en-GB"/>
              </w:rPr>
            </w:pPr>
          </w:p>
          <w:p w14:paraId="47AB9BC7" w14:textId="77777777" w:rsidR="00AC027B" w:rsidRPr="00AC027B" w:rsidRDefault="00AC027B" w:rsidP="008829C2">
            <w:pPr>
              <w:rPr>
                <w:lang w:val="en-GB"/>
              </w:rPr>
            </w:pPr>
          </w:p>
          <w:p w14:paraId="1D83F13E" w14:textId="77777777" w:rsidR="00AC027B" w:rsidRPr="00AC027B" w:rsidRDefault="00AC027B" w:rsidP="008829C2">
            <w:pPr>
              <w:tabs>
                <w:tab w:val="left" w:pos="1140"/>
              </w:tabs>
              <w:rPr>
                <w:lang w:val="en-GB"/>
              </w:rPr>
            </w:pPr>
            <w:r>
              <w:rPr>
                <w:lang w:val="en-GB"/>
              </w:rPr>
              <w:tab/>
            </w:r>
          </w:p>
        </w:tc>
        <w:tc>
          <w:tcPr>
            <w:tcW w:w="409" w:type="pct"/>
          </w:tcPr>
          <w:p w14:paraId="69CAAA18" w14:textId="77777777" w:rsidR="00AC027B" w:rsidRPr="007F1727" w:rsidRDefault="00AC027B" w:rsidP="008829C2">
            <w:pPr>
              <w:pStyle w:val="RepTable"/>
              <w:rPr>
                <w:lang w:val="it-IT"/>
              </w:rPr>
            </w:pPr>
            <w:r w:rsidRPr="000624AA">
              <w:t>New trials</w:t>
            </w:r>
          </w:p>
        </w:tc>
        <w:tc>
          <w:tcPr>
            <w:tcW w:w="296" w:type="pct"/>
          </w:tcPr>
          <w:p w14:paraId="1EEC3B01" w14:textId="77777777" w:rsidR="00AC027B" w:rsidRPr="007F1727" w:rsidRDefault="0087011F" w:rsidP="008829C2">
            <w:pPr>
              <w:pStyle w:val="RepTable"/>
              <w:rPr>
                <w:lang w:val="it-IT"/>
              </w:rPr>
            </w:pPr>
            <w:r>
              <w:t>S</w:t>
            </w:r>
            <w:r w:rsidR="00AC027B" w:rsidRPr="00E1628E">
              <w:t>-EU</w:t>
            </w:r>
          </w:p>
        </w:tc>
        <w:tc>
          <w:tcPr>
            <w:tcW w:w="1877" w:type="pct"/>
          </w:tcPr>
          <w:p w14:paraId="67A0587F" w14:textId="77777777" w:rsidR="00AC027B" w:rsidRPr="0087011F" w:rsidRDefault="00AC027B" w:rsidP="008829C2">
            <w:pPr>
              <w:pStyle w:val="EFSATabletext"/>
              <w:keepLines/>
              <w:rPr>
                <w:b w:val="0"/>
                <w:bCs/>
                <w:szCs w:val="18"/>
              </w:rPr>
            </w:pPr>
            <w:r w:rsidRPr="005D442B">
              <w:rPr>
                <w:b w:val="0"/>
                <w:bCs/>
                <w:szCs w:val="18"/>
              </w:rPr>
              <w:t>GAP: 2x 2</w:t>
            </w:r>
            <w:r>
              <w:rPr>
                <w:b w:val="0"/>
                <w:bCs/>
                <w:szCs w:val="18"/>
              </w:rPr>
              <w:t>0</w:t>
            </w:r>
            <w:r w:rsidRPr="005D442B">
              <w:rPr>
                <w:b w:val="0"/>
                <w:bCs/>
                <w:szCs w:val="18"/>
              </w:rPr>
              <w:t>0 g as/ha, B</w:t>
            </w:r>
            <w:r>
              <w:rPr>
                <w:b w:val="0"/>
                <w:bCs/>
                <w:szCs w:val="18"/>
              </w:rPr>
              <w:t xml:space="preserve">BCH </w:t>
            </w:r>
            <w:r w:rsidR="0087011F">
              <w:rPr>
                <w:b w:val="0"/>
                <w:bCs/>
                <w:szCs w:val="18"/>
              </w:rPr>
              <w:t>67-69</w:t>
            </w:r>
            <w:r>
              <w:rPr>
                <w:b w:val="0"/>
                <w:bCs/>
                <w:szCs w:val="18"/>
              </w:rPr>
              <w:t xml:space="preserve">, interval between appl. </w:t>
            </w:r>
            <w:r w:rsidR="0087011F">
              <w:rPr>
                <w:b w:val="0"/>
                <w:bCs/>
                <w:szCs w:val="18"/>
              </w:rPr>
              <w:t>14</w:t>
            </w:r>
            <w:r w:rsidRPr="0087011F">
              <w:rPr>
                <w:b w:val="0"/>
                <w:bCs/>
                <w:szCs w:val="18"/>
              </w:rPr>
              <w:t xml:space="preserve">d; PHI </w:t>
            </w:r>
            <w:r w:rsidR="0087011F">
              <w:rPr>
                <w:b w:val="0"/>
                <w:bCs/>
                <w:szCs w:val="18"/>
              </w:rPr>
              <w:t>8</w:t>
            </w:r>
            <w:r w:rsidRPr="0087011F">
              <w:rPr>
                <w:b w:val="0"/>
                <w:bCs/>
                <w:szCs w:val="18"/>
              </w:rPr>
              <w:t>d</w:t>
            </w:r>
          </w:p>
          <w:p w14:paraId="0D6FF6C0" w14:textId="77777777" w:rsidR="00AC027B" w:rsidRPr="00663F47" w:rsidRDefault="00AC027B" w:rsidP="008829C2">
            <w:pPr>
              <w:pStyle w:val="EFSATabletext"/>
              <w:keepLines/>
              <w:rPr>
                <w:b w:val="0"/>
                <w:bCs/>
                <w:sz w:val="16"/>
                <w:szCs w:val="16"/>
              </w:rPr>
            </w:pPr>
            <w:r w:rsidRPr="0087011F">
              <w:rPr>
                <w:b w:val="0"/>
                <w:bCs/>
                <w:szCs w:val="18"/>
              </w:rPr>
              <w:t>Mo: &lt;0.01; 0.012</w:t>
            </w:r>
          </w:p>
        </w:tc>
        <w:tc>
          <w:tcPr>
            <w:tcW w:w="1964" w:type="pct"/>
            <w:gridSpan w:val="5"/>
          </w:tcPr>
          <w:p w14:paraId="1B59EBD5" w14:textId="77777777" w:rsidR="00AC027B" w:rsidRPr="0007577C" w:rsidRDefault="00AC027B" w:rsidP="008829C2">
            <w:pPr>
              <w:pStyle w:val="RepTable"/>
            </w:pPr>
          </w:p>
        </w:tc>
      </w:tr>
      <w:tr w:rsidR="00AC027B" w:rsidRPr="0007577C" w14:paraId="7418EA4D" w14:textId="77777777" w:rsidTr="008829C2">
        <w:trPr>
          <w:trHeight w:val="365"/>
        </w:trPr>
        <w:tc>
          <w:tcPr>
            <w:tcW w:w="454" w:type="pct"/>
            <w:vMerge/>
          </w:tcPr>
          <w:p w14:paraId="4F2E1B58" w14:textId="77777777" w:rsidR="00AC027B" w:rsidRPr="00967221" w:rsidRDefault="00AC027B" w:rsidP="008829C2">
            <w:pPr>
              <w:pStyle w:val="LoEcells"/>
              <w:spacing w:before="0" w:after="0" w:line="240" w:lineRule="auto"/>
              <w:rPr>
                <w:rFonts w:ascii="Times New Roman" w:hAnsi="Times New Roman"/>
                <w:noProof/>
                <w:szCs w:val="22"/>
                <w:lang w:val="en-GB" w:eastAsia="de-DE"/>
              </w:rPr>
            </w:pPr>
          </w:p>
        </w:tc>
        <w:tc>
          <w:tcPr>
            <w:tcW w:w="409" w:type="pct"/>
          </w:tcPr>
          <w:p w14:paraId="36DBE77F" w14:textId="77777777" w:rsidR="00AC027B" w:rsidRPr="000624AA" w:rsidRDefault="00AC027B" w:rsidP="008829C2">
            <w:pPr>
              <w:pStyle w:val="RepTable"/>
            </w:pPr>
            <w:r w:rsidRPr="000624AA">
              <w:t>New trials</w:t>
            </w:r>
          </w:p>
        </w:tc>
        <w:tc>
          <w:tcPr>
            <w:tcW w:w="296" w:type="pct"/>
          </w:tcPr>
          <w:p w14:paraId="2D4CB586" w14:textId="77777777" w:rsidR="00AC027B" w:rsidRPr="00E1628E" w:rsidRDefault="0087011F" w:rsidP="008829C2">
            <w:pPr>
              <w:pStyle w:val="RepTable"/>
            </w:pPr>
            <w:r>
              <w:t>N</w:t>
            </w:r>
            <w:r w:rsidR="00AC027B">
              <w:t>-EU</w:t>
            </w:r>
          </w:p>
        </w:tc>
        <w:tc>
          <w:tcPr>
            <w:tcW w:w="1877" w:type="pct"/>
          </w:tcPr>
          <w:p w14:paraId="72DCACF8" w14:textId="77777777" w:rsidR="0087011F" w:rsidRPr="0087011F" w:rsidRDefault="0087011F" w:rsidP="0087011F">
            <w:pPr>
              <w:pStyle w:val="EFSATabletext"/>
              <w:keepLines/>
              <w:rPr>
                <w:b w:val="0"/>
                <w:bCs/>
                <w:szCs w:val="18"/>
              </w:rPr>
            </w:pPr>
            <w:r w:rsidRPr="005D442B">
              <w:rPr>
                <w:b w:val="0"/>
                <w:bCs/>
                <w:szCs w:val="18"/>
              </w:rPr>
              <w:t>GAP: 2x 2</w:t>
            </w:r>
            <w:r>
              <w:rPr>
                <w:b w:val="0"/>
                <w:bCs/>
                <w:szCs w:val="18"/>
              </w:rPr>
              <w:t>0</w:t>
            </w:r>
            <w:r w:rsidRPr="005D442B">
              <w:rPr>
                <w:b w:val="0"/>
                <w:bCs/>
                <w:szCs w:val="18"/>
              </w:rPr>
              <w:t>0 g as/ha, B</w:t>
            </w:r>
            <w:r>
              <w:rPr>
                <w:b w:val="0"/>
                <w:bCs/>
                <w:szCs w:val="18"/>
              </w:rPr>
              <w:t>BCH 67-69, interval between appl. 14</w:t>
            </w:r>
            <w:r w:rsidRPr="0087011F">
              <w:rPr>
                <w:b w:val="0"/>
                <w:bCs/>
                <w:szCs w:val="18"/>
              </w:rPr>
              <w:t xml:space="preserve">d; PHI </w:t>
            </w:r>
            <w:r>
              <w:rPr>
                <w:b w:val="0"/>
                <w:bCs/>
                <w:szCs w:val="18"/>
              </w:rPr>
              <w:t>8</w:t>
            </w:r>
            <w:r w:rsidRPr="0087011F">
              <w:rPr>
                <w:b w:val="0"/>
                <w:bCs/>
                <w:szCs w:val="18"/>
              </w:rPr>
              <w:t>d</w:t>
            </w:r>
          </w:p>
          <w:p w14:paraId="16E49763" w14:textId="77777777" w:rsidR="00AC027B" w:rsidRPr="005D442B" w:rsidRDefault="0087011F" w:rsidP="0087011F">
            <w:pPr>
              <w:pStyle w:val="EFSATabletext"/>
              <w:keepLines/>
              <w:rPr>
                <w:b w:val="0"/>
                <w:bCs/>
                <w:szCs w:val="18"/>
              </w:rPr>
            </w:pPr>
            <w:r w:rsidRPr="0087011F">
              <w:rPr>
                <w:b w:val="0"/>
                <w:bCs/>
                <w:szCs w:val="18"/>
              </w:rPr>
              <w:t xml:space="preserve">Mo: </w:t>
            </w:r>
            <w:r>
              <w:rPr>
                <w:b w:val="0"/>
                <w:bCs/>
                <w:szCs w:val="18"/>
              </w:rPr>
              <w:t>2</w:t>
            </w:r>
            <w:r w:rsidRPr="0087011F">
              <w:rPr>
                <w:b w:val="0"/>
                <w:bCs/>
                <w:szCs w:val="18"/>
              </w:rPr>
              <w:t>&lt;0.01</w:t>
            </w:r>
          </w:p>
        </w:tc>
        <w:tc>
          <w:tcPr>
            <w:tcW w:w="1964" w:type="pct"/>
            <w:gridSpan w:val="5"/>
          </w:tcPr>
          <w:p w14:paraId="5A907D04" w14:textId="77777777" w:rsidR="00AC027B" w:rsidRPr="00AA5A8A" w:rsidRDefault="00AC027B" w:rsidP="008829C2">
            <w:pPr>
              <w:pStyle w:val="RepTable"/>
            </w:pPr>
          </w:p>
        </w:tc>
      </w:tr>
      <w:tr w:rsidR="00AC027B" w:rsidRPr="0007577C" w14:paraId="6209FC1A" w14:textId="77777777" w:rsidTr="008829C2">
        <w:trPr>
          <w:trHeight w:val="365"/>
        </w:trPr>
        <w:tc>
          <w:tcPr>
            <w:tcW w:w="454" w:type="pct"/>
            <w:vMerge/>
          </w:tcPr>
          <w:p w14:paraId="7AE182BB" w14:textId="77777777" w:rsidR="00AC027B" w:rsidRPr="00967221" w:rsidRDefault="00AC027B" w:rsidP="008829C2">
            <w:pPr>
              <w:pStyle w:val="LoEcells"/>
              <w:spacing w:before="0" w:after="0" w:line="240" w:lineRule="auto"/>
              <w:rPr>
                <w:rFonts w:ascii="Times New Roman" w:hAnsi="Times New Roman"/>
                <w:noProof/>
                <w:szCs w:val="22"/>
                <w:lang w:val="en-GB" w:eastAsia="de-DE"/>
              </w:rPr>
            </w:pPr>
          </w:p>
        </w:tc>
        <w:tc>
          <w:tcPr>
            <w:tcW w:w="409" w:type="pct"/>
          </w:tcPr>
          <w:p w14:paraId="38613C64" w14:textId="77777777" w:rsidR="00AC027B" w:rsidRPr="000624AA" w:rsidRDefault="00AC027B" w:rsidP="008829C2">
            <w:pPr>
              <w:pStyle w:val="RepTable"/>
            </w:pPr>
            <w:r>
              <w:t>Overall data</w:t>
            </w:r>
          </w:p>
        </w:tc>
        <w:tc>
          <w:tcPr>
            <w:tcW w:w="296" w:type="pct"/>
          </w:tcPr>
          <w:p w14:paraId="055696EF" w14:textId="77777777" w:rsidR="00AC027B" w:rsidRPr="00E1628E" w:rsidRDefault="00AC027B" w:rsidP="008829C2">
            <w:pPr>
              <w:pStyle w:val="RepTable"/>
            </w:pPr>
            <w:r>
              <w:t>N-EU + S-EU</w:t>
            </w:r>
          </w:p>
        </w:tc>
        <w:tc>
          <w:tcPr>
            <w:tcW w:w="1877" w:type="pct"/>
          </w:tcPr>
          <w:p w14:paraId="65E8F0B1" w14:textId="77777777" w:rsidR="00AC027B" w:rsidRPr="005D442B" w:rsidRDefault="0087011F" w:rsidP="008829C2">
            <w:pPr>
              <w:pStyle w:val="EFSATabletext"/>
              <w:keepLines/>
              <w:rPr>
                <w:b w:val="0"/>
                <w:bCs/>
                <w:szCs w:val="18"/>
              </w:rPr>
            </w:pPr>
            <w:r>
              <w:rPr>
                <w:b w:val="0"/>
                <w:bCs/>
                <w:szCs w:val="18"/>
              </w:rPr>
              <w:t>Mo: 3x &lt;0.01; 0.012</w:t>
            </w:r>
          </w:p>
        </w:tc>
        <w:tc>
          <w:tcPr>
            <w:tcW w:w="448" w:type="pct"/>
          </w:tcPr>
          <w:p w14:paraId="34669409" w14:textId="77777777" w:rsidR="00AC027B" w:rsidRPr="001E2468" w:rsidRDefault="00AC027B" w:rsidP="008829C2">
            <w:pPr>
              <w:pStyle w:val="RepTable"/>
            </w:pPr>
            <w:r w:rsidRPr="001E2468">
              <w:t>E: 0.0</w:t>
            </w:r>
            <w:r>
              <w:t>1</w:t>
            </w:r>
          </w:p>
          <w:p w14:paraId="5E4A0006" w14:textId="77777777" w:rsidR="00AC027B" w:rsidRPr="001E2468" w:rsidRDefault="00AC027B" w:rsidP="008829C2">
            <w:pPr>
              <w:pStyle w:val="RepTable"/>
            </w:pPr>
          </w:p>
        </w:tc>
        <w:tc>
          <w:tcPr>
            <w:tcW w:w="342" w:type="pct"/>
          </w:tcPr>
          <w:p w14:paraId="57EFCF74" w14:textId="77777777" w:rsidR="00AC027B" w:rsidRPr="001E2468" w:rsidRDefault="00AC027B" w:rsidP="008829C2">
            <w:pPr>
              <w:pStyle w:val="RepTable"/>
            </w:pPr>
            <w:r w:rsidRPr="001E2468">
              <w:t>E: 0.0</w:t>
            </w:r>
            <w:r>
              <w:t>12</w:t>
            </w:r>
          </w:p>
          <w:p w14:paraId="25F676D9" w14:textId="77777777" w:rsidR="00AC027B" w:rsidRPr="001E2468" w:rsidRDefault="00AC027B" w:rsidP="008829C2">
            <w:pPr>
              <w:pStyle w:val="RepTable"/>
            </w:pPr>
          </w:p>
        </w:tc>
        <w:tc>
          <w:tcPr>
            <w:tcW w:w="444" w:type="pct"/>
          </w:tcPr>
          <w:p w14:paraId="7B3A3746" w14:textId="77777777" w:rsidR="00AC027B" w:rsidRPr="001E2468" w:rsidRDefault="00AC027B" w:rsidP="008829C2">
            <w:pPr>
              <w:pStyle w:val="RepTable"/>
              <w:rPr>
                <w:b/>
                <w:bCs/>
              </w:rPr>
            </w:pPr>
            <w:r w:rsidRPr="001E2468">
              <w:rPr>
                <w:b/>
                <w:bCs/>
              </w:rPr>
              <w:t>0.</w:t>
            </w:r>
            <w:r>
              <w:rPr>
                <w:b/>
                <w:bCs/>
              </w:rPr>
              <w:t>0</w:t>
            </w:r>
            <w:r w:rsidR="0087011F">
              <w:rPr>
                <w:b/>
                <w:bCs/>
              </w:rPr>
              <w:t>2</w:t>
            </w:r>
          </w:p>
        </w:tc>
        <w:tc>
          <w:tcPr>
            <w:tcW w:w="346" w:type="pct"/>
          </w:tcPr>
          <w:p w14:paraId="03676D79" w14:textId="77777777" w:rsidR="00AC027B" w:rsidRPr="00AA5A8A" w:rsidRDefault="00AC027B" w:rsidP="008829C2">
            <w:pPr>
              <w:pStyle w:val="RepTable"/>
              <w:rPr>
                <w:rStyle w:val="RepEditorNote"/>
              </w:rPr>
            </w:pPr>
            <w:r w:rsidRPr="00AA5A8A">
              <w:rPr>
                <w:rStyle w:val="RepEditorNote"/>
              </w:rPr>
              <w:t>0.0</w:t>
            </w:r>
            <w:r>
              <w:rPr>
                <w:rStyle w:val="RepEditorNote"/>
              </w:rPr>
              <w:t>5</w:t>
            </w:r>
          </w:p>
        </w:tc>
        <w:tc>
          <w:tcPr>
            <w:tcW w:w="384" w:type="pct"/>
          </w:tcPr>
          <w:p w14:paraId="31DF63F2" w14:textId="77777777" w:rsidR="00AC027B" w:rsidRPr="00AA5A8A" w:rsidRDefault="00AC027B" w:rsidP="008829C2">
            <w:pPr>
              <w:pStyle w:val="RepTable"/>
            </w:pPr>
            <w:r w:rsidRPr="00777700">
              <w:rPr>
                <w:rStyle w:val="RepEditorNote"/>
              </w:rPr>
              <w:t>Yes</w:t>
            </w:r>
          </w:p>
        </w:tc>
      </w:tr>
    </w:tbl>
    <w:p w14:paraId="34194C56" w14:textId="77777777" w:rsidR="00AC027B" w:rsidRDefault="00AC027B" w:rsidP="00AC027B">
      <w:pPr>
        <w:spacing w:after="60"/>
        <w:jc w:val="both"/>
        <w:rPr>
          <w:sz w:val="20"/>
        </w:rPr>
      </w:pPr>
      <w:r w:rsidRPr="00AC027B">
        <w:rPr>
          <w:sz w:val="20"/>
          <w:szCs w:val="20"/>
        </w:rPr>
        <w:t>*</w:t>
      </w:r>
      <w:r w:rsidRPr="00AC027B">
        <w:rPr>
          <w:sz w:val="20"/>
        </w:rPr>
        <w:t xml:space="preserve"> Current EU MRLS are set in the Reg. (EU) 2019/552.</w:t>
      </w:r>
    </w:p>
    <w:p w14:paraId="6B6305AA" w14:textId="7FF79E9E" w:rsidR="00BE560D" w:rsidRDefault="00BE560D" w:rsidP="00AC027B">
      <w:pPr>
        <w:spacing w:after="60"/>
        <w:jc w:val="both"/>
        <w:rPr>
          <w:sz w:val="20"/>
        </w:rPr>
      </w:pPr>
      <w:r>
        <w:rPr>
          <w:sz w:val="20"/>
        </w:rPr>
        <w:br w:type="page"/>
      </w:r>
    </w:p>
    <w:p w14:paraId="598D0AE8" w14:textId="77777777" w:rsidR="00BE560D" w:rsidRDefault="00BE560D" w:rsidP="00AC027B">
      <w:pPr>
        <w:spacing w:after="60"/>
        <w:jc w:val="both"/>
        <w:rPr>
          <w:sz w:val="20"/>
        </w:rPr>
      </w:pPr>
    </w:p>
    <w:p w14:paraId="3230CE00" w14:textId="62CEAD2A" w:rsidR="00BE560D" w:rsidRPr="007E54A3" w:rsidRDefault="00BE560D" w:rsidP="00BE560D">
      <w:pPr>
        <w:pStyle w:val="RepLabel"/>
        <w:shd w:val="clear" w:color="auto" w:fill="FFC000"/>
        <w:ind w:left="0" w:firstLine="0"/>
      </w:pPr>
      <w:r w:rsidRPr="007E54A3">
        <w:t>Table </w:t>
      </w:r>
      <w:r w:rsidR="00AB6090">
        <w:fldChar w:fldCharType="begin"/>
      </w:r>
      <w:r w:rsidR="00AB6090">
        <w:instrText xml:space="preserve"> STYLEREF 2 \s </w:instrText>
      </w:r>
      <w:r w:rsidR="00AB6090">
        <w:fldChar w:fldCharType="separate"/>
      </w:r>
      <w:r w:rsidRPr="007E54A3">
        <w:t>7.2</w:t>
      </w:r>
      <w:r w:rsidR="00AB6090">
        <w:fldChar w:fldCharType="end"/>
      </w:r>
      <w:r w:rsidRPr="007E54A3">
        <w:noBreakHyphen/>
      </w:r>
      <w:r>
        <w:t>13b</w:t>
      </w:r>
      <w:r w:rsidRPr="007E54A3">
        <w:t>:</w:t>
      </w:r>
      <w:r w:rsidRPr="007E54A3">
        <w:tab/>
        <w:t>Summary of new data supporting the intended uses of SIP41098 in honey - TDMs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916"/>
        <w:gridCol w:w="1091"/>
        <w:gridCol w:w="819"/>
        <w:gridCol w:w="4704"/>
        <w:gridCol w:w="1193"/>
        <w:gridCol w:w="1193"/>
        <w:gridCol w:w="1279"/>
        <w:gridCol w:w="785"/>
        <w:gridCol w:w="1293"/>
      </w:tblGrid>
      <w:tr w:rsidR="00BE560D" w:rsidRPr="007E54A3" w14:paraId="5D68A8F1" w14:textId="77777777" w:rsidTr="00C64E7A">
        <w:trPr>
          <w:trHeight w:val="146"/>
        </w:trPr>
        <w:tc>
          <w:tcPr>
            <w:tcW w:w="671" w:type="pct"/>
            <w:vAlign w:val="center"/>
          </w:tcPr>
          <w:p w14:paraId="155BA128" w14:textId="77777777" w:rsidR="00BE560D" w:rsidRPr="007E54A3" w:rsidRDefault="00BE560D" w:rsidP="00BE560D">
            <w:pPr>
              <w:pStyle w:val="RepTableHeader"/>
              <w:shd w:val="clear" w:color="auto" w:fill="FFC000"/>
              <w:spacing w:before="0" w:after="0"/>
              <w:jc w:val="center"/>
            </w:pPr>
            <w:r w:rsidRPr="007E54A3">
              <w:t>Commodity</w:t>
            </w:r>
          </w:p>
        </w:tc>
        <w:tc>
          <w:tcPr>
            <w:tcW w:w="382" w:type="pct"/>
            <w:vAlign w:val="center"/>
          </w:tcPr>
          <w:p w14:paraId="7742361F" w14:textId="77777777" w:rsidR="00BE560D" w:rsidRPr="007E54A3" w:rsidRDefault="00BE560D" w:rsidP="00BE560D">
            <w:pPr>
              <w:pStyle w:val="RepTableHeader"/>
              <w:shd w:val="clear" w:color="auto" w:fill="FFC000"/>
              <w:spacing w:before="0" w:after="0"/>
              <w:jc w:val="center"/>
            </w:pPr>
            <w:r w:rsidRPr="007E54A3">
              <w:t>Source</w:t>
            </w:r>
          </w:p>
        </w:tc>
        <w:tc>
          <w:tcPr>
            <w:tcW w:w="287" w:type="pct"/>
            <w:vAlign w:val="center"/>
          </w:tcPr>
          <w:p w14:paraId="4223451D" w14:textId="77777777" w:rsidR="00BE560D" w:rsidRPr="007E54A3" w:rsidRDefault="00BE560D" w:rsidP="00BE560D">
            <w:pPr>
              <w:pStyle w:val="RepTableHeader"/>
              <w:shd w:val="clear" w:color="auto" w:fill="FFC000"/>
              <w:spacing w:before="0" w:after="0"/>
              <w:jc w:val="center"/>
            </w:pPr>
            <w:r w:rsidRPr="007E54A3">
              <w:t xml:space="preserve">Residue zone (N-EU, S-EU, EU, outside EU) </w:t>
            </w:r>
          </w:p>
        </w:tc>
        <w:tc>
          <w:tcPr>
            <w:tcW w:w="1648" w:type="pct"/>
            <w:vAlign w:val="center"/>
          </w:tcPr>
          <w:p w14:paraId="5E1F3B21" w14:textId="77777777" w:rsidR="00BE560D" w:rsidRPr="007E54A3" w:rsidRDefault="00BE560D" w:rsidP="00BE560D">
            <w:pPr>
              <w:pStyle w:val="RepTableHeader"/>
              <w:shd w:val="clear" w:color="auto" w:fill="FFC000"/>
              <w:spacing w:before="0" w:after="0"/>
            </w:pPr>
            <w:r w:rsidRPr="007E54A3">
              <w:t>Evaluation</w:t>
            </w:r>
            <w:r w:rsidRPr="007E54A3">
              <w:br/>
              <w:t>GAP</w:t>
            </w:r>
            <w:r w:rsidRPr="007E54A3">
              <w:br/>
              <w:t>Residue levels (mg/kg)</w:t>
            </w:r>
            <w:r w:rsidRPr="007E54A3">
              <w:br/>
              <w:t>E = according to enforcement residue definition</w:t>
            </w:r>
            <w:r w:rsidRPr="007E54A3">
              <w:br/>
              <w:t>RA = according to risk assessment residue definition</w:t>
            </w:r>
          </w:p>
        </w:tc>
        <w:tc>
          <w:tcPr>
            <w:tcW w:w="418" w:type="pct"/>
            <w:vAlign w:val="center"/>
          </w:tcPr>
          <w:p w14:paraId="6F2C59C5" w14:textId="77777777" w:rsidR="00BE560D" w:rsidRPr="007E54A3" w:rsidRDefault="00BE560D" w:rsidP="00BE560D">
            <w:pPr>
              <w:pStyle w:val="RepTableHeader"/>
              <w:shd w:val="clear" w:color="auto" w:fill="FFC000"/>
              <w:spacing w:before="0" w:after="0"/>
              <w:jc w:val="center"/>
            </w:pPr>
            <w:r w:rsidRPr="007E54A3">
              <w:t>STMR</w:t>
            </w:r>
            <w:r w:rsidRPr="007E54A3">
              <w:br/>
              <w:t>(mg/kg)</w:t>
            </w:r>
          </w:p>
        </w:tc>
        <w:tc>
          <w:tcPr>
            <w:tcW w:w="418" w:type="pct"/>
            <w:vAlign w:val="center"/>
          </w:tcPr>
          <w:p w14:paraId="137CD347" w14:textId="77777777" w:rsidR="00BE560D" w:rsidRPr="007E54A3" w:rsidRDefault="00BE560D" w:rsidP="00BE560D">
            <w:pPr>
              <w:pStyle w:val="RepTableHeader"/>
              <w:shd w:val="clear" w:color="auto" w:fill="FFC000"/>
              <w:spacing w:before="0" w:after="0"/>
              <w:jc w:val="center"/>
            </w:pPr>
            <w:r w:rsidRPr="007E54A3">
              <w:t>HR</w:t>
            </w:r>
            <w:r w:rsidRPr="007E54A3">
              <w:br/>
              <w:t>(mg/kg)</w:t>
            </w:r>
          </w:p>
        </w:tc>
        <w:tc>
          <w:tcPr>
            <w:tcW w:w="448" w:type="pct"/>
            <w:vAlign w:val="center"/>
          </w:tcPr>
          <w:p w14:paraId="36C2163F" w14:textId="77777777" w:rsidR="00BE560D" w:rsidRPr="007E54A3" w:rsidRDefault="00BE560D" w:rsidP="00BE560D">
            <w:pPr>
              <w:pStyle w:val="RepTableHeader"/>
              <w:shd w:val="clear" w:color="auto" w:fill="FFC000"/>
              <w:spacing w:before="0" w:after="0"/>
              <w:jc w:val="center"/>
            </w:pPr>
            <w:r w:rsidRPr="007E54A3">
              <w:t>Unrounded OECD calculator MRL</w:t>
            </w:r>
            <w:r w:rsidRPr="007E54A3">
              <w:br/>
              <w:t>(mg/kg)</w:t>
            </w:r>
          </w:p>
        </w:tc>
        <w:tc>
          <w:tcPr>
            <w:tcW w:w="275" w:type="pct"/>
            <w:vAlign w:val="center"/>
          </w:tcPr>
          <w:p w14:paraId="4EDC455A" w14:textId="77777777" w:rsidR="00BE560D" w:rsidRPr="007E54A3" w:rsidRDefault="00BE560D" w:rsidP="00BE560D">
            <w:pPr>
              <w:pStyle w:val="RepTableHeader"/>
              <w:shd w:val="clear" w:color="auto" w:fill="FFC000"/>
              <w:spacing w:before="0" w:after="0"/>
              <w:jc w:val="center"/>
            </w:pPr>
            <w:r w:rsidRPr="007E54A3">
              <w:t xml:space="preserve">Current EU MRL  </w:t>
            </w:r>
            <w:r w:rsidRPr="007E54A3">
              <w:br/>
              <w:t>(mg/kg)</w:t>
            </w:r>
          </w:p>
          <w:p w14:paraId="735D7F0F" w14:textId="77777777" w:rsidR="00BE560D" w:rsidRPr="007E54A3" w:rsidRDefault="00BE560D" w:rsidP="00BE560D">
            <w:pPr>
              <w:pStyle w:val="RepTableHeader"/>
              <w:shd w:val="clear" w:color="auto" w:fill="FFC000"/>
              <w:spacing w:before="0" w:after="0"/>
              <w:jc w:val="center"/>
            </w:pPr>
            <w:r w:rsidRPr="007E54A3">
              <w:t>*</w:t>
            </w:r>
          </w:p>
        </w:tc>
        <w:tc>
          <w:tcPr>
            <w:tcW w:w="454" w:type="pct"/>
            <w:vAlign w:val="center"/>
          </w:tcPr>
          <w:p w14:paraId="64E05BD5" w14:textId="77777777" w:rsidR="00BE560D" w:rsidRPr="007E54A3" w:rsidRDefault="00BE560D" w:rsidP="00BE560D">
            <w:pPr>
              <w:pStyle w:val="RepTableHeader"/>
              <w:shd w:val="clear" w:color="auto" w:fill="FFC000"/>
              <w:spacing w:before="0" w:after="0"/>
              <w:jc w:val="center"/>
            </w:pPr>
            <w:r w:rsidRPr="007E54A3">
              <w:t>MRL compliance</w:t>
            </w:r>
          </w:p>
          <w:p w14:paraId="0E2FDE1D" w14:textId="77777777" w:rsidR="00BE560D" w:rsidRPr="007E54A3" w:rsidRDefault="00BE560D" w:rsidP="00BE560D">
            <w:pPr>
              <w:pStyle w:val="RepTableHeader"/>
              <w:shd w:val="clear" w:color="auto" w:fill="FFC000"/>
              <w:spacing w:before="0" w:after="0"/>
              <w:jc w:val="center"/>
            </w:pPr>
          </w:p>
        </w:tc>
      </w:tr>
      <w:tr w:rsidR="00BE560D" w:rsidRPr="007E54A3" w14:paraId="0E6F07DA" w14:textId="77777777" w:rsidTr="00C64E7A">
        <w:trPr>
          <w:trHeight w:val="146"/>
        </w:trPr>
        <w:tc>
          <w:tcPr>
            <w:tcW w:w="5000" w:type="pct"/>
            <w:gridSpan w:val="9"/>
          </w:tcPr>
          <w:p w14:paraId="13261E6A" w14:textId="77777777" w:rsidR="00BE560D" w:rsidRPr="007E54A3" w:rsidRDefault="00BE560D" w:rsidP="00BE560D">
            <w:pPr>
              <w:pStyle w:val="LoEcells"/>
              <w:shd w:val="clear" w:color="auto" w:fill="FFC000"/>
              <w:spacing w:before="0" w:after="0"/>
              <w:rPr>
                <w:rFonts w:ascii="Times New Roman" w:hAnsi="Times New Roman"/>
                <w:b/>
                <w:bCs/>
              </w:rPr>
            </w:pPr>
            <w:r w:rsidRPr="007E54A3">
              <w:rPr>
                <w:rFonts w:ascii="Times New Roman" w:hAnsi="Times New Roman"/>
                <w:b/>
                <w:bCs/>
              </w:rPr>
              <w:t>Residue definition for risk assessment:</w:t>
            </w:r>
          </w:p>
          <w:p w14:paraId="38697B76" w14:textId="77777777" w:rsidR="00BE560D" w:rsidRPr="007E54A3" w:rsidRDefault="00BE560D" w:rsidP="00BE560D">
            <w:pPr>
              <w:pStyle w:val="LoEcells"/>
              <w:shd w:val="clear" w:color="auto" w:fill="FFC000"/>
              <w:spacing w:before="0" w:after="0"/>
              <w:rPr>
                <w:rFonts w:ascii="Times New Roman" w:hAnsi="Times New Roman"/>
              </w:rPr>
            </w:pPr>
            <w:r w:rsidRPr="007E54A3">
              <w:rPr>
                <w:rFonts w:ascii="Times New Roman" w:hAnsi="Times New Roman"/>
              </w:rPr>
              <w:t>1)</w:t>
            </w:r>
            <w:r w:rsidRPr="007E54A3">
              <w:rPr>
                <w:rFonts w:ascii="Times New Roman" w:hAnsi="Times New Roman"/>
              </w:rPr>
              <w:tab/>
              <w:t>1,2,4-triazole (T)</w:t>
            </w:r>
          </w:p>
          <w:p w14:paraId="41B22520" w14:textId="77777777" w:rsidR="00BE560D" w:rsidRPr="007E54A3" w:rsidRDefault="00BE560D" w:rsidP="00BE560D">
            <w:pPr>
              <w:pStyle w:val="LoEcells"/>
              <w:shd w:val="clear" w:color="auto" w:fill="FFC000"/>
              <w:spacing w:before="0" w:after="0"/>
              <w:rPr>
                <w:rFonts w:ascii="Times New Roman" w:hAnsi="Times New Roman"/>
              </w:rPr>
            </w:pPr>
            <w:r w:rsidRPr="007E54A3">
              <w:rPr>
                <w:rFonts w:ascii="Times New Roman" w:hAnsi="Times New Roman"/>
              </w:rPr>
              <w:t>2)</w:t>
            </w:r>
            <w:r w:rsidRPr="007E54A3">
              <w:rPr>
                <w:rFonts w:ascii="Times New Roman" w:hAnsi="Times New Roman"/>
              </w:rPr>
              <w:tab/>
              <w:t>Triazole alanine (TA)</w:t>
            </w:r>
          </w:p>
          <w:p w14:paraId="6A470C7F" w14:textId="77777777" w:rsidR="00BE560D" w:rsidRPr="007E54A3" w:rsidRDefault="00BE560D" w:rsidP="00BE560D">
            <w:pPr>
              <w:pStyle w:val="LoEcells"/>
              <w:shd w:val="clear" w:color="auto" w:fill="FFC000"/>
              <w:spacing w:before="0" w:after="0"/>
              <w:rPr>
                <w:rFonts w:ascii="Times New Roman" w:hAnsi="Times New Roman"/>
              </w:rPr>
            </w:pPr>
            <w:r w:rsidRPr="007E54A3">
              <w:rPr>
                <w:rFonts w:ascii="Times New Roman" w:hAnsi="Times New Roman"/>
              </w:rPr>
              <w:t>3)</w:t>
            </w:r>
            <w:r w:rsidRPr="007E54A3">
              <w:rPr>
                <w:rFonts w:ascii="Times New Roman" w:hAnsi="Times New Roman"/>
              </w:rPr>
              <w:tab/>
              <w:t>Triazole acetic acid (TAA)</w:t>
            </w:r>
          </w:p>
          <w:p w14:paraId="42B7561A" w14:textId="77777777" w:rsidR="00BE560D" w:rsidRPr="007E54A3" w:rsidRDefault="00BE560D" w:rsidP="00BE560D">
            <w:pPr>
              <w:pStyle w:val="LoEcells"/>
              <w:shd w:val="clear" w:color="auto" w:fill="FFC000"/>
              <w:spacing w:before="0" w:after="0"/>
              <w:rPr>
                <w:rFonts w:ascii="Times New Roman" w:hAnsi="Times New Roman"/>
              </w:rPr>
            </w:pPr>
            <w:r w:rsidRPr="007E54A3">
              <w:rPr>
                <w:rFonts w:ascii="Times New Roman" w:hAnsi="Times New Roman"/>
              </w:rPr>
              <w:t>4)</w:t>
            </w:r>
            <w:r w:rsidRPr="007E54A3">
              <w:rPr>
                <w:rFonts w:ascii="Times New Roman" w:hAnsi="Times New Roman"/>
              </w:rPr>
              <w:tab/>
              <w:t>Triazole lactic acid (TLA)</w:t>
            </w:r>
          </w:p>
        </w:tc>
      </w:tr>
      <w:tr w:rsidR="00BE560D" w:rsidRPr="007E54A3" w14:paraId="2F073100" w14:textId="77777777" w:rsidTr="00C64E7A">
        <w:trPr>
          <w:trHeight w:val="365"/>
        </w:trPr>
        <w:tc>
          <w:tcPr>
            <w:tcW w:w="671" w:type="pct"/>
            <w:vMerge w:val="restart"/>
          </w:tcPr>
          <w:p w14:paraId="548CF8F5" w14:textId="77777777" w:rsidR="00BE560D" w:rsidRPr="007E54A3" w:rsidRDefault="00BE560D" w:rsidP="00BE560D">
            <w:pPr>
              <w:pStyle w:val="LoEcells"/>
              <w:shd w:val="clear" w:color="auto" w:fill="FFC000"/>
              <w:spacing w:before="0" w:after="0" w:line="240" w:lineRule="auto"/>
              <w:rPr>
                <w:rFonts w:ascii="Times New Roman" w:hAnsi="Times New Roman"/>
                <w:szCs w:val="22"/>
                <w:lang w:eastAsia="de-DE"/>
              </w:rPr>
            </w:pPr>
            <w:r w:rsidRPr="007E54A3">
              <w:rPr>
                <w:rFonts w:ascii="Times New Roman" w:hAnsi="Times New Roman"/>
                <w:szCs w:val="22"/>
                <w:lang w:eastAsia="de-DE"/>
              </w:rPr>
              <w:t>Honey (</w:t>
            </w:r>
            <w:r w:rsidRPr="007E54A3">
              <w:rPr>
                <w:rFonts w:ascii="Times New Roman" w:hAnsi="Times New Roman"/>
                <w:i/>
                <w:iCs/>
                <w:szCs w:val="22"/>
                <w:lang w:eastAsia="de-DE"/>
              </w:rPr>
              <w:t>phacelia</w:t>
            </w:r>
            <w:r w:rsidRPr="007E54A3">
              <w:rPr>
                <w:rFonts w:ascii="Times New Roman" w:hAnsi="Times New Roman"/>
                <w:szCs w:val="22"/>
                <w:lang w:eastAsia="de-DE"/>
              </w:rPr>
              <w:t>)</w:t>
            </w:r>
          </w:p>
          <w:p w14:paraId="3F37A2C6" w14:textId="77777777" w:rsidR="00BE560D" w:rsidRPr="007E54A3" w:rsidRDefault="00BE560D" w:rsidP="00BE560D">
            <w:pPr>
              <w:shd w:val="clear" w:color="auto" w:fill="FFC000"/>
            </w:pPr>
          </w:p>
          <w:p w14:paraId="546C629D" w14:textId="77777777" w:rsidR="00BE560D" w:rsidRPr="007E54A3" w:rsidRDefault="00BE560D" w:rsidP="00BE560D">
            <w:pPr>
              <w:shd w:val="clear" w:color="auto" w:fill="FFC000"/>
            </w:pPr>
          </w:p>
          <w:p w14:paraId="5D101553" w14:textId="77777777" w:rsidR="00BE560D" w:rsidRPr="007E54A3" w:rsidRDefault="00BE560D" w:rsidP="00BE560D">
            <w:pPr>
              <w:shd w:val="clear" w:color="auto" w:fill="FFC000"/>
            </w:pPr>
          </w:p>
          <w:p w14:paraId="4D0EE765" w14:textId="77777777" w:rsidR="00BE560D" w:rsidRPr="007E54A3" w:rsidRDefault="00BE560D" w:rsidP="00BE560D">
            <w:pPr>
              <w:shd w:val="clear" w:color="auto" w:fill="FFC000"/>
            </w:pPr>
          </w:p>
          <w:p w14:paraId="4FCFEA27" w14:textId="77777777" w:rsidR="00BE560D" w:rsidRPr="007E54A3" w:rsidRDefault="00BE560D" w:rsidP="00BE560D">
            <w:pPr>
              <w:shd w:val="clear" w:color="auto" w:fill="FFC000"/>
              <w:tabs>
                <w:tab w:val="left" w:pos="1140"/>
              </w:tabs>
            </w:pPr>
            <w:r w:rsidRPr="007E54A3">
              <w:tab/>
            </w:r>
          </w:p>
        </w:tc>
        <w:tc>
          <w:tcPr>
            <w:tcW w:w="382" w:type="pct"/>
          </w:tcPr>
          <w:p w14:paraId="7656B98C" w14:textId="77777777" w:rsidR="00BE560D" w:rsidRPr="007E54A3" w:rsidRDefault="00BE560D" w:rsidP="00BE560D">
            <w:pPr>
              <w:pStyle w:val="RepTable"/>
              <w:shd w:val="clear" w:color="auto" w:fill="FFC000"/>
              <w:rPr>
                <w:noProof w:val="0"/>
              </w:rPr>
            </w:pPr>
            <w:r w:rsidRPr="007E54A3">
              <w:rPr>
                <w:noProof w:val="0"/>
              </w:rPr>
              <w:t>New trials</w:t>
            </w:r>
          </w:p>
        </w:tc>
        <w:tc>
          <w:tcPr>
            <w:tcW w:w="287" w:type="pct"/>
          </w:tcPr>
          <w:p w14:paraId="781938D3" w14:textId="77777777" w:rsidR="00BE560D" w:rsidRPr="007E54A3" w:rsidRDefault="00BE560D" w:rsidP="00BE560D">
            <w:pPr>
              <w:pStyle w:val="RepTable"/>
              <w:shd w:val="clear" w:color="auto" w:fill="FFC000"/>
              <w:rPr>
                <w:noProof w:val="0"/>
              </w:rPr>
            </w:pPr>
            <w:r w:rsidRPr="007E54A3">
              <w:rPr>
                <w:noProof w:val="0"/>
              </w:rPr>
              <w:t>S-EU</w:t>
            </w:r>
          </w:p>
        </w:tc>
        <w:tc>
          <w:tcPr>
            <w:tcW w:w="1648" w:type="pct"/>
          </w:tcPr>
          <w:p w14:paraId="7AA5F85A" w14:textId="77777777" w:rsidR="00BE560D" w:rsidRPr="007E54A3" w:rsidRDefault="00BE560D" w:rsidP="00BE560D">
            <w:pPr>
              <w:pStyle w:val="EFSATabletext"/>
              <w:keepLines/>
              <w:shd w:val="clear" w:color="auto" w:fill="FFC000"/>
              <w:rPr>
                <w:b w:val="0"/>
                <w:bCs/>
                <w:szCs w:val="18"/>
              </w:rPr>
            </w:pPr>
            <w:r w:rsidRPr="007E54A3">
              <w:rPr>
                <w:b w:val="0"/>
                <w:bCs/>
                <w:szCs w:val="18"/>
              </w:rPr>
              <w:t xml:space="preserve">GAP: 2x 200 g as/ha, BBCH 61-65, interval between appl. 6-7d; </w:t>
            </w:r>
          </w:p>
          <w:p w14:paraId="4C357EB8" w14:textId="77777777" w:rsidR="00BE560D" w:rsidRPr="007E54A3" w:rsidRDefault="00BE560D" w:rsidP="00BE560D">
            <w:pPr>
              <w:pStyle w:val="RepTableHeader"/>
              <w:numPr>
                <w:ilvl w:val="0"/>
                <w:numId w:val="28"/>
              </w:numPr>
              <w:shd w:val="clear" w:color="auto" w:fill="FFC000"/>
              <w:spacing w:before="0" w:after="0"/>
              <w:ind w:left="753"/>
              <w:rPr>
                <w:b w:val="0"/>
              </w:rPr>
            </w:pPr>
            <w:r w:rsidRPr="007E54A3">
              <w:rPr>
                <w:b w:val="0"/>
              </w:rPr>
              <w:t>T:  2x &lt;0.01</w:t>
            </w:r>
          </w:p>
          <w:p w14:paraId="3B4B3395" w14:textId="77777777" w:rsidR="00BE560D" w:rsidRPr="007E54A3" w:rsidRDefault="00BE560D" w:rsidP="00BE560D">
            <w:pPr>
              <w:pStyle w:val="RepTableHeader"/>
              <w:numPr>
                <w:ilvl w:val="0"/>
                <w:numId w:val="28"/>
              </w:numPr>
              <w:shd w:val="clear" w:color="auto" w:fill="FFC000"/>
              <w:spacing w:before="0" w:after="0"/>
              <w:ind w:left="753"/>
              <w:rPr>
                <w:b w:val="0"/>
              </w:rPr>
            </w:pPr>
            <w:r w:rsidRPr="007E54A3">
              <w:rPr>
                <w:b w:val="0"/>
              </w:rPr>
              <w:t>TA: 2x &lt;0.01</w:t>
            </w:r>
          </w:p>
          <w:p w14:paraId="4F06B3B2" w14:textId="77777777" w:rsidR="00BE560D" w:rsidRPr="007E54A3" w:rsidRDefault="00BE560D" w:rsidP="00BE560D">
            <w:pPr>
              <w:pStyle w:val="RepTableHeader"/>
              <w:numPr>
                <w:ilvl w:val="0"/>
                <w:numId w:val="28"/>
              </w:numPr>
              <w:shd w:val="clear" w:color="auto" w:fill="FFC000"/>
              <w:spacing w:before="0" w:after="0"/>
              <w:ind w:left="753"/>
              <w:rPr>
                <w:b w:val="0"/>
              </w:rPr>
            </w:pPr>
            <w:r w:rsidRPr="007E54A3">
              <w:rPr>
                <w:b w:val="0"/>
              </w:rPr>
              <w:t>TAA: 2x &lt;0.01</w:t>
            </w:r>
          </w:p>
          <w:p w14:paraId="4F2881F7" w14:textId="77777777" w:rsidR="00BE560D" w:rsidRPr="007E54A3" w:rsidRDefault="00BE560D" w:rsidP="00BE560D">
            <w:pPr>
              <w:pStyle w:val="RepTableHeader"/>
              <w:numPr>
                <w:ilvl w:val="0"/>
                <w:numId w:val="28"/>
              </w:numPr>
              <w:shd w:val="clear" w:color="auto" w:fill="FFC000"/>
              <w:spacing w:before="0" w:after="0"/>
              <w:ind w:left="753"/>
              <w:rPr>
                <w:b w:val="0"/>
              </w:rPr>
            </w:pPr>
            <w:r w:rsidRPr="007E54A3">
              <w:rPr>
                <w:b w:val="0"/>
              </w:rPr>
              <w:t>TLA: 2x &lt;0.01</w:t>
            </w:r>
          </w:p>
        </w:tc>
        <w:tc>
          <w:tcPr>
            <w:tcW w:w="2012" w:type="pct"/>
            <w:gridSpan w:val="5"/>
          </w:tcPr>
          <w:p w14:paraId="600EB373" w14:textId="77777777" w:rsidR="00BE560D" w:rsidRPr="007E54A3" w:rsidRDefault="00BE560D" w:rsidP="00BE560D">
            <w:pPr>
              <w:pStyle w:val="RepTable"/>
              <w:shd w:val="clear" w:color="auto" w:fill="FFC000"/>
              <w:rPr>
                <w:noProof w:val="0"/>
              </w:rPr>
            </w:pPr>
          </w:p>
        </w:tc>
      </w:tr>
      <w:tr w:rsidR="00BE560D" w:rsidRPr="007E54A3" w14:paraId="7D169375" w14:textId="77777777" w:rsidTr="00C64E7A">
        <w:trPr>
          <w:trHeight w:val="365"/>
        </w:trPr>
        <w:tc>
          <w:tcPr>
            <w:tcW w:w="671" w:type="pct"/>
            <w:vMerge/>
          </w:tcPr>
          <w:p w14:paraId="41EF87E5" w14:textId="77777777" w:rsidR="00BE560D" w:rsidRPr="007E54A3" w:rsidRDefault="00BE560D" w:rsidP="00BE560D">
            <w:pPr>
              <w:pStyle w:val="LoEcells"/>
              <w:shd w:val="clear" w:color="auto" w:fill="FFC000"/>
              <w:spacing w:before="0" w:after="0" w:line="240" w:lineRule="auto"/>
              <w:rPr>
                <w:rFonts w:ascii="Times New Roman" w:hAnsi="Times New Roman"/>
                <w:szCs w:val="22"/>
                <w:lang w:eastAsia="de-DE"/>
              </w:rPr>
            </w:pPr>
          </w:p>
        </w:tc>
        <w:tc>
          <w:tcPr>
            <w:tcW w:w="382" w:type="pct"/>
          </w:tcPr>
          <w:p w14:paraId="1D3D2D31" w14:textId="77777777" w:rsidR="00BE560D" w:rsidRPr="007E54A3" w:rsidRDefault="00BE560D" w:rsidP="00BE560D">
            <w:pPr>
              <w:pStyle w:val="RepTable"/>
              <w:shd w:val="clear" w:color="auto" w:fill="FFC000"/>
              <w:rPr>
                <w:noProof w:val="0"/>
              </w:rPr>
            </w:pPr>
            <w:r w:rsidRPr="007E54A3">
              <w:rPr>
                <w:noProof w:val="0"/>
              </w:rPr>
              <w:t>New trials</w:t>
            </w:r>
          </w:p>
        </w:tc>
        <w:tc>
          <w:tcPr>
            <w:tcW w:w="287" w:type="pct"/>
          </w:tcPr>
          <w:p w14:paraId="4EFB71D7" w14:textId="77777777" w:rsidR="00BE560D" w:rsidRPr="007E54A3" w:rsidRDefault="00BE560D" w:rsidP="00BE560D">
            <w:pPr>
              <w:pStyle w:val="RepTable"/>
              <w:shd w:val="clear" w:color="auto" w:fill="FFC000"/>
              <w:rPr>
                <w:noProof w:val="0"/>
              </w:rPr>
            </w:pPr>
            <w:r w:rsidRPr="007E54A3">
              <w:rPr>
                <w:noProof w:val="0"/>
              </w:rPr>
              <w:t>N-EU</w:t>
            </w:r>
          </w:p>
        </w:tc>
        <w:tc>
          <w:tcPr>
            <w:tcW w:w="1648" w:type="pct"/>
          </w:tcPr>
          <w:p w14:paraId="1F4B120F" w14:textId="77777777" w:rsidR="00BE560D" w:rsidRPr="007E54A3" w:rsidRDefault="00BE560D" w:rsidP="00BE560D">
            <w:pPr>
              <w:pStyle w:val="EFSATabletext"/>
              <w:keepLines/>
              <w:shd w:val="clear" w:color="auto" w:fill="FFC000"/>
              <w:rPr>
                <w:b w:val="0"/>
                <w:bCs/>
                <w:szCs w:val="18"/>
              </w:rPr>
            </w:pPr>
            <w:r w:rsidRPr="007E54A3">
              <w:rPr>
                <w:b w:val="0"/>
                <w:bCs/>
                <w:szCs w:val="18"/>
              </w:rPr>
              <w:t xml:space="preserve">GAP: 2x 200 g as/ha, BBCH 61-65, interval between appl. 6-7d; </w:t>
            </w:r>
          </w:p>
          <w:p w14:paraId="1E0091D5" w14:textId="77777777" w:rsidR="00BE560D" w:rsidRPr="007E54A3" w:rsidRDefault="00BE560D" w:rsidP="00BE560D">
            <w:pPr>
              <w:pStyle w:val="RepTableHeader"/>
              <w:numPr>
                <w:ilvl w:val="0"/>
                <w:numId w:val="28"/>
              </w:numPr>
              <w:shd w:val="clear" w:color="auto" w:fill="FFC000"/>
              <w:spacing w:before="0" w:after="0"/>
              <w:ind w:left="753"/>
              <w:rPr>
                <w:b w:val="0"/>
              </w:rPr>
            </w:pPr>
            <w:r w:rsidRPr="007E54A3">
              <w:rPr>
                <w:b w:val="0"/>
              </w:rPr>
              <w:t>T:  2x &lt;0.01</w:t>
            </w:r>
          </w:p>
          <w:p w14:paraId="16E75DB1" w14:textId="77777777" w:rsidR="00BE560D" w:rsidRPr="007E54A3" w:rsidRDefault="00BE560D" w:rsidP="00BE560D">
            <w:pPr>
              <w:pStyle w:val="RepTableHeader"/>
              <w:numPr>
                <w:ilvl w:val="0"/>
                <w:numId w:val="28"/>
              </w:numPr>
              <w:shd w:val="clear" w:color="auto" w:fill="FFC000"/>
              <w:spacing w:before="0" w:after="0"/>
              <w:ind w:left="753"/>
              <w:rPr>
                <w:b w:val="0"/>
              </w:rPr>
            </w:pPr>
            <w:r w:rsidRPr="007E54A3">
              <w:rPr>
                <w:b w:val="0"/>
              </w:rPr>
              <w:t>TA: 2x &lt;0.01</w:t>
            </w:r>
          </w:p>
          <w:p w14:paraId="45020373" w14:textId="77777777" w:rsidR="00BE560D" w:rsidRPr="007E54A3" w:rsidRDefault="00BE560D" w:rsidP="00BE560D">
            <w:pPr>
              <w:pStyle w:val="RepTableHeader"/>
              <w:numPr>
                <w:ilvl w:val="0"/>
                <w:numId w:val="28"/>
              </w:numPr>
              <w:shd w:val="clear" w:color="auto" w:fill="FFC000"/>
              <w:spacing w:before="0" w:after="0"/>
              <w:ind w:left="753"/>
              <w:rPr>
                <w:b w:val="0"/>
                <w:bCs/>
                <w:szCs w:val="18"/>
              </w:rPr>
            </w:pPr>
            <w:r w:rsidRPr="007E54A3">
              <w:rPr>
                <w:b w:val="0"/>
              </w:rPr>
              <w:t>TAA: 2x &lt;0.01</w:t>
            </w:r>
          </w:p>
          <w:p w14:paraId="794B3CCC" w14:textId="77777777" w:rsidR="00BE560D" w:rsidRPr="007E54A3" w:rsidRDefault="00BE560D" w:rsidP="00BE560D">
            <w:pPr>
              <w:pStyle w:val="RepTableHeader"/>
              <w:numPr>
                <w:ilvl w:val="0"/>
                <w:numId w:val="28"/>
              </w:numPr>
              <w:shd w:val="clear" w:color="auto" w:fill="FFC000"/>
              <w:spacing w:before="0" w:after="0"/>
              <w:ind w:left="753"/>
              <w:rPr>
                <w:b w:val="0"/>
                <w:bCs/>
                <w:szCs w:val="18"/>
              </w:rPr>
            </w:pPr>
            <w:r w:rsidRPr="007E54A3">
              <w:rPr>
                <w:b w:val="0"/>
              </w:rPr>
              <w:t>TLA: 2x &lt;0.01</w:t>
            </w:r>
          </w:p>
        </w:tc>
        <w:tc>
          <w:tcPr>
            <w:tcW w:w="2012" w:type="pct"/>
            <w:gridSpan w:val="5"/>
          </w:tcPr>
          <w:p w14:paraId="56685F23" w14:textId="77777777" w:rsidR="00BE560D" w:rsidRPr="007E54A3" w:rsidRDefault="00BE560D" w:rsidP="00BE560D">
            <w:pPr>
              <w:pStyle w:val="RepTable"/>
              <w:shd w:val="clear" w:color="auto" w:fill="FFC000"/>
              <w:rPr>
                <w:noProof w:val="0"/>
              </w:rPr>
            </w:pPr>
          </w:p>
        </w:tc>
      </w:tr>
      <w:tr w:rsidR="00BE560D" w:rsidRPr="007E54A3" w14:paraId="751865E8" w14:textId="77777777" w:rsidTr="00C64E7A">
        <w:trPr>
          <w:trHeight w:val="365"/>
        </w:trPr>
        <w:tc>
          <w:tcPr>
            <w:tcW w:w="671" w:type="pct"/>
            <w:vMerge/>
          </w:tcPr>
          <w:p w14:paraId="6623F639" w14:textId="77777777" w:rsidR="00BE560D" w:rsidRPr="007E54A3" w:rsidRDefault="00BE560D" w:rsidP="00BE560D">
            <w:pPr>
              <w:pStyle w:val="LoEcells"/>
              <w:shd w:val="clear" w:color="auto" w:fill="FFC000"/>
              <w:spacing w:before="0" w:after="0" w:line="240" w:lineRule="auto"/>
              <w:rPr>
                <w:rFonts w:ascii="Times New Roman" w:hAnsi="Times New Roman"/>
                <w:szCs w:val="22"/>
                <w:lang w:eastAsia="de-DE"/>
              </w:rPr>
            </w:pPr>
          </w:p>
        </w:tc>
        <w:tc>
          <w:tcPr>
            <w:tcW w:w="382" w:type="pct"/>
          </w:tcPr>
          <w:p w14:paraId="0CA9D954" w14:textId="77777777" w:rsidR="00BE560D" w:rsidRPr="007E54A3" w:rsidRDefault="00BE560D" w:rsidP="00BE560D">
            <w:pPr>
              <w:pStyle w:val="RepTable"/>
              <w:shd w:val="clear" w:color="auto" w:fill="FFC000"/>
              <w:rPr>
                <w:noProof w:val="0"/>
              </w:rPr>
            </w:pPr>
            <w:r w:rsidRPr="007E54A3">
              <w:rPr>
                <w:noProof w:val="0"/>
              </w:rPr>
              <w:t>Overall data</w:t>
            </w:r>
          </w:p>
        </w:tc>
        <w:tc>
          <w:tcPr>
            <w:tcW w:w="287" w:type="pct"/>
          </w:tcPr>
          <w:p w14:paraId="6B031F37" w14:textId="77777777" w:rsidR="00BE560D" w:rsidRPr="007E54A3" w:rsidRDefault="00BE560D" w:rsidP="00BE560D">
            <w:pPr>
              <w:pStyle w:val="RepTable"/>
              <w:shd w:val="clear" w:color="auto" w:fill="FFC000"/>
              <w:rPr>
                <w:noProof w:val="0"/>
              </w:rPr>
            </w:pPr>
            <w:r w:rsidRPr="007E54A3">
              <w:rPr>
                <w:noProof w:val="0"/>
              </w:rPr>
              <w:t>N-EU + S-EU</w:t>
            </w:r>
          </w:p>
        </w:tc>
        <w:tc>
          <w:tcPr>
            <w:tcW w:w="1648" w:type="pct"/>
          </w:tcPr>
          <w:p w14:paraId="71D1678E" w14:textId="77777777" w:rsidR="00BE560D" w:rsidRPr="007E54A3" w:rsidRDefault="00BE560D" w:rsidP="00BE560D">
            <w:pPr>
              <w:pStyle w:val="EFSATabletext"/>
              <w:keepLines/>
              <w:shd w:val="clear" w:color="auto" w:fill="FFC000"/>
              <w:rPr>
                <w:b w:val="0"/>
                <w:bCs/>
                <w:szCs w:val="18"/>
              </w:rPr>
            </w:pPr>
            <w:r w:rsidRPr="007E54A3">
              <w:rPr>
                <w:b w:val="0"/>
                <w:bCs/>
                <w:szCs w:val="18"/>
              </w:rPr>
              <w:t xml:space="preserve">GAP: 2x 200 g as/ha, BBCH 61-65, interval between appl. 6-7d; </w:t>
            </w:r>
          </w:p>
          <w:p w14:paraId="097EA60E" w14:textId="77777777" w:rsidR="00BE560D" w:rsidRPr="007E54A3" w:rsidRDefault="00BE560D" w:rsidP="00BE560D">
            <w:pPr>
              <w:pStyle w:val="RepTableHeader"/>
              <w:numPr>
                <w:ilvl w:val="0"/>
                <w:numId w:val="28"/>
              </w:numPr>
              <w:shd w:val="clear" w:color="auto" w:fill="FFC000"/>
              <w:spacing w:before="0" w:after="0"/>
              <w:ind w:left="753"/>
              <w:rPr>
                <w:b w:val="0"/>
              </w:rPr>
            </w:pPr>
            <w:r w:rsidRPr="007E54A3">
              <w:rPr>
                <w:b w:val="0"/>
              </w:rPr>
              <w:lastRenderedPageBreak/>
              <w:t>T:  4x &lt;0.01</w:t>
            </w:r>
          </w:p>
          <w:p w14:paraId="5AB5171D" w14:textId="77777777" w:rsidR="00BE560D" w:rsidRPr="007E54A3" w:rsidRDefault="00BE560D" w:rsidP="00BE560D">
            <w:pPr>
              <w:pStyle w:val="RepTableHeader"/>
              <w:numPr>
                <w:ilvl w:val="0"/>
                <w:numId w:val="28"/>
              </w:numPr>
              <w:shd w:val="clear" w:color="auto" w:fill="FFC000"/>
              <w:spacing w:before="0" w:after="0"/>
              <w:ind w:left="753"/>
              <w:rPr>
                <w:b w:val="0"/>
              </w:rPr>
            </w:pPr>
            <w:r w:rsidRPr="007E54A3">
              <w:rPr>
                <w:b w:val="0"/>
              </w:rPr>
              <w:t>TA: 4x &lt;0.01</w:t>
            </w:r>
          </w:p>
          <w:p w14:paraId="70449DEE" w14:textId="77777777" w:rsidR="00BE560D" w:rsidRPr="007E54A3" w:rsidRDefault="00BE560D" w:rsidP="00BE560D">
            <w:pPr>
              <w:pStyle w:val="RepTableHeader"/>
              <w:numPr>
                <w:ilvl w:val="0"/>
                <w:numId w:val="28"/>
              </w:numPr>
              <w:shd w:val="clear" w:color="auto" w:fill="FFC000"/>
              <w:spacing w:before="0" w:after="0"/>
              <w:ind w:left="753"/>
              <w:rPr>
                <w:b w:val="0"/>
                <w:bCs/>
                <w:szCs w:val="18"/>
              </w:rPr>
            </w:pPr>
            <w:r w:rsidRPr="007E54A3">
              <w:rPr>
                <w:b w:val="0"/>
              </w:rPr>
              <w:t>TAA: 4x &lt;0.01</w:t>
            </w:r>
          </w:p>
          <w:p w14:paraId="136BB0F8" w14:textId="77777777" w:rsidR="00BE560D" w:rsidRPr="007E54A3" w:rsidRDefault="00BE560D" w:rsidP="00BE560D">
            <w:pPr>
              <w:pStyle w:val="RepTableHeader"/>
              <w:numPr>
                <w:ilvl w:val="0"/>
                <w:numId w:val="28"/>
              </w:numPr>
              <w:shd w:val="clear" w:color="auto" w:fill="FFC000"/>
              <w:spacing w:before="0" w:after="0"/>
              <w:ind w:left="753"/>
              <w:rPr>
                <w:b w:val="0"/>
                <w:bCs/>
                <w:szCs w:val="18"/>
              </w:rPr>
            </w:pPr>
            <w:r w:rsidRPr="007E54A3">
              <w:rPr>
                <w:b w:val="0"/>
              </w:rPr>
              <w:t>TLA: 4x &lt;0.01</w:t>
            </w:r>
          </w:p>
        </w:tc>
        <w:tc>
          <w:tcPr>
            <w:tcW w:w="418" w:type="pct"/>
          </w:tcPr>
          <w:p w14:paraId="2570D72A" w14:textId="77777777" w:rsidR="00BE560D" w:rsidRPr="007E54A3" w:rsidRDefault="00BE560D" w:rsidP="00BE560D">
            <w:pPr>
              <w:pStyle w:val="RepTable"/>
              <w:shd w:val="clear" w:color="auto" w:fill="FFC000"/>
              <w:rPr>
                <w:noProof w:val="0"/>
              </w:rPr>
            </w:pPr>
            <w:r w:rsidRPr="007E54A3">
              <w:rPr>
                <w:noProof w:val="0"/>
              </w:rPr>
              <w:lastRenderedPageBreak/>
              <w:t>E: 0.01</w:t>
            </w:r>
          </w:p>
          <w:p w14:paraId="74FB1B27" w14:textId="77777777" w:rsidR="00BE560D" w:rsidRPr="007E54A3" w:rsidRDefault="00BE560D" w:rsidP="00BE560D">
            <w:pPr>
              <w:pStyle w:val="RepTable"/>
              <w:shd w:val="clear" w:color="auto" w:fill="FFC000"/>
              <w:rPr>
                <w:noProof w:val="0"/>
              </w:rPr>
            </w:pPr>
          </w:p>
        </w:tc>
        <w:tc>
          <w:tcPr>
            <w:tcW w:w="418" w:type="pct"/>
          </w:tcPr>
          <w:p w14:paraId="604DB083" w14:textId="77777777" w:rsidR="00BE560D" w:rsidRPr="007E54A3" w:rsidRDefault="00BE560D" w:rsidP="00BE560D">
            <w:pPr>
              <w:pStyle w:val="RepTable"/>
              <w:shd w:val="clear" w:color="auto" w:fill="FFC000"/>
              <w:rPr>
                <w:noProof w:val="0"/>
              </w:rPr>
            </w:pPr>
            <w:r w:rsidRPr="007E54A3">
              <w:rPr>
                <w:noProof w:val="0"/>
              </w:rPr>
              <w:t>E: 0.01</w:t>
            </w:r>
          </w:p>
          <w:p w14:paraId="1F79697C" w14:textId="77777777" w:rsidR="00BE560D" w:rsidRPr="007E54A3" w:rsidRDefault="00BE560D" w:rsidP="00BE560D">
            <w:pPr>
              <w:pStyle w:val="RepTable"/>
              <w:shd w:val="clear" w:color="auto" w:fill="FFC000"/>
              <w:rPr>
                <w:noProof w:val="0"/>
              </w:rPr>
            </w:pPr>
          </w:p>
        </w:tc>
        <w:tc>
          <w:tcPr>
            <w:tcW w:w="448" w:type="pct"/>
          </w:tcPr>
          <w:p w14:paraId="0FD07000" w14:textId="77777777" w:rsidR="00BE560D" w:rsidRPr="007E54A3" w:rsidRDefault="00BE560D" w:rsidP="00BE560D">
            <w:pPr>
              <w:pStyle w:val="RepTable"/>
              <w:shd w:val="clear" w:color="auto" w:fill="FFC000"/>
              <w:rPr>
                <w:b/>
                <w:bCs/>
                <w:noProof w:val="0"/>
              </w:rPr>
            </w:pPr>
            <w:r w:rsidRPr="007E54A3">
              <w:rPr>
                <w:b/>
                <w:bCs/>
                <w:noProof w:val="0"/>
              </w:rPr>
              <w:t>-</w:t>
            </w:r>
          </w:p>
        </w:tc>
        <w:tc>
          <w:tcPr>
            <w:tcW w:w="275" w:type="pct"/>
          </w:tcPr>
          <w:p w14:paraId="4A655B15" w14:textId="77777777" w:rsidR="00BE560D" w:rsidRPr="007E54A3" w:rsidRDefault="00BE560D" w:rsidP="00BE560D">
            <w:pPr>
              <w:pStyle w:val="RepTable"/>
              <w:shd w:val="clear" w:color="auto" w:fill="FFC000"/>
              <w:rPr>
                <w:rStyle w:val="RepEditorNote"/>
                <w:noProof w:val="0"/>
                <w:color w:val="auto"/>
              </w:rPr>
            </w:pPr>
            <w:r w:rsidRPr="007E54A3">
              <w:rPr>
                <w:rStyle w:val="RepEditorNote"/>
                <w:noProof w:val="0"/>
                <w:color w:val="auto"/>
              </w:rPr>
              <w:t>-</w:t>
            </w:r>
          </w:p>
        </w:tc>
        <w:tc>
          <w:tcPr>
            <w:tcW w:w="454" w:type="pct"/>
          </w:tcPr>
          <w:p w14:paraId="2D641F7A" w14:textId="77777777" w:rsidR="00BE560D" w:rsidRPr="007E54A3" w:rsidRDefault="00BE560D" w:rsidP="00BE560D">
            <w:pPr>
              <w:pStyle w:val="RepTable"/>
              <w:shd w:val="clear" w:color="auto" w:fill="FFC000"/>
              <w:rPr>
                <w:noProof w:val="0"/>
              </w:rPr>
            </w:pPr>
            <w:r w:rsidRPr="007E54A3">
              <w:rPr>
                <w:rStyle w:val="RepEditorNote"/>
                <w:noProof w:val="0"/>
                <w:color w:val="auto"/>
              </w:rPr>
              <w:t>No MRL set</w:t>
            </w:r>
          </w:p>
        </w:tc>
      </w:tr>
    </w:tbl>
    <w:p w14:paraId="440A6646" w14:textId="77777777" w:rsidR="00BE560D" w:rsidRPr="007E54A3" w:rsidRDefault="00BE560D" w:rsidP="00BE560D">
      <w:pPr>
        <w:pStyle w:val="RepStandard"/>
      </w:pPr>
    </w:p>
    <w:p w14:paraId="1EF82F06" w14:textId="77777777" w:rsidR="00BE560D" w:rsidRPr="00AC027B" w:rsidRDefault="00BE560D" w:rsidP="00AC027B">
      <w:pPr>
        <w:spacing w:after="60"/>
        <w:jc w:val="both"/>
        <w:rPr>
          <w:sz w:val="20"/>
        </w:rPr>
      </w:pPr>
    </w:p>
    <w:p w14:paraId="44D41EDD" w14:textId="77777777" w:rsidR="00047E95" w:rsidRPr="00047E95" w:rsidRDefault="00047E95" w:rsidP="00825FFF">
      <w:pPr>
        <w:pStyle w:val="RepStandard"/>
        <w:rPr>
          <w:lang w:val="en-US"/>
        </w:rPr>
        <w:sectPr w:rsidR="00047E95" w:rsidRPr="00047E95" w:rsidSect="00047E95">
          <w:pgSz w:w="16834" w:h="11909" w:orient="landscape" w:code="9"/>
          <w:pgMar w:top="1417" w:right="1417" w:bottom="1134" w:left="1134" w:header="709" w:footer="142" w:gutter="0"/>
          <w:pgNumType w:chapSep="period"/>
          <w:cols w:space="720"/>
          <w:noEndnote/>
          <w:docGrid w:linePitch="299"/>
        </w:sectPr>
      </w:pPr>
    </w:p>
    <w:p w14:paraId="18B0EB77" w14:textId="77777777" w:rsidR="00047E95" w:rsidRDefault="00047E95" w:rsidP="00825FFF">
      <w:pPr>
        <w:pStyle w:val="RepStandard"/>
      </w:pPr>
    </w:p>
    <w:p w14:paraId="5645EC47" w14:textId="77777777" w:rsidR="00971C71" w:rsidRPr="000624AA" w:rsidRDefault="00971C71" w:rsidP="00810C99">
      <w:pPr>
        <w:pStyle w:val="Nagwek3"/>
        <w:tabs>
          <w:tab w:val="clear" w:pos="2977"/>
          <w:tab w:val="num" w:pos="1560"/>
        </w:tabs>
        <w:ind w:hanging="1559"/>
      </w:pPr>
      <w:bookmarkStart w:id="648" w:name="_Toc161543255"/>
      <w:bookmarkStart w:id="649" w:name="_Toc240618400"/>
      <w:bookmarkStart w:id="650" w:name="_Toc240618444"/>
      <w:bookmarkStart w:id="651" w:name="_Toc240618514"/>
      <w:bookmarkStart w:id="652" w:name="_Toc294079132"/>
      <w:bookmarkStart w:id="653" w:name="_Toc412812165"/>
      <w:bookmarkStart w:id="654" w:name="_Toc413928301"/>
      <w:bookmarkStart w:id="655" w:name="_Toc413931958"/>
      <w:bookmarkStart w:id="656" w:name="_Toc414015137"/>
      <w:bookmarkStart w:id="657" w:name="_Toc414018022"/>
      <w:bookmarkStart w:id="658" w:name="_Toc414023261"/>
      <w:bookmarkStart w:id="659" w:name="_Toc414028361"/>
      <w:bookmarkStart w:id="660" w:name="_Toc414028419"/>
      <w:bookmarkStart w:id="661" w:name="_Toc414029341"/>
      <w:bookmarkStart w:id="662" w:name="_Toc414282477"/>
      <w:bookmarkStart w:id="663" w:name="_Toc414616972"/>
      <w:bookmarkStart w:id="664" w:name="_Toc414623448"/>
      <w:bookmarkStart w:id="665" w:name="_Toc414623539"/>
      <w:bookmarkStart w:id="666" w:name="_Toc414623616"/>
      <w:bookmarkStart w:id="667" w:name="_Toc414623768"/>
      <w:bookmarkStart w:id="668" w:name="_Toc414625689"/>
      <w:bookmarkStart w:id="669" w:name="_Toc415564218"/>
      <w:bookmarkStart w:id="670" w:name="_Toc415566544"/>
      <w:bookmarkStart w:id="671" w:name="_Toc415566607"/>
      <w:bookmarkStart w:id="672" w:name="_Toc415581634"/>
      <w:bookmarkStart w:id="673" w:name="_Toc415654752"/>
      <w:bookmarkStart w:id="674" w:name="_Toc126488827"/>
      <w:r w:rsidRPr="000624AA">
        <w:t xml:space="preserve">Estimation of </w:t>
      </w:r>
      <w:r w:rsidR="00560C2B">
        <w:t>e</w:t>
      </w:r>
      <w:r w:rsidRPr="000624AA">
        <w:t xml:space="preserve">xposure </w:t>
      </w:r>
      <w:r w:rsidR="00BB273D" w:rsidRPr="000624AA">
        <w:t>through</w:t>
      </w:r>
      <w:r w:rsidRPr="000624AA">
        <w:t xml:space="preserve"> </w:t>
      </w:r>
      <w:r w:rsidR="00560C2B">
        <w:t>d</w:t>
      </w:r>
      <w:r w:rsidRPr="000624AA">
        <w:t xml:space="preserve">iet and </w:t>
      </w:r>
      <w:r w:rsidR="00560C2B">
        <w:t>o</w:t>
      </w:r>
      <w:r w:rsidRPr="000624AA">
        <w:t xml:space="preserve">ther </w:t>
      </w:r>
      <w:r w:rsidR="00560C2B">
        <w:t>m</w:t>
      </w:r>
      <w:r w:rsidRPr="000624AA">
        <w:t>ean</w:t>
      </w:r>
      <w:bookmarkEnd w:id="648"/>
      <w:r w:rsidRPr="000624AA">
        <w:t>s</w:t>
      </w:r>
      <w:bookmarkEnd w:id="649"/>
      <w:bookmarkEnd w:id="650"/>
      <w:bookmarkEnd w:id="651"/>
      <w:bookmarkEnd w:id="652"/>
      <w:r w:rsidRPr="000624AA">
        <w:t xml:space="preserve"> (KCA 6.9)</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53863489" w14:textId="77777777" w:rsidR="007D7B8E" w:rsidRDefault="00971C71" w:rsidP="0049434D">
      <w:pPr>
        <w:pStyle w:val="RepStandard"/>
      </w:pPr>
      <w:r w:rsidRPr="000624AA">
        <w:t xml:space="preserve">Toxicological reference values relevant for dietary risk assessment are reported </w:t>
      </w:r>
      <w:r w:rsidR="007345B6">
        <w:t xml:space="preserve">in the summary of the evaluation (see </w:t>
      </w:r>
      <w:r w:rsidR="007345B6">
        <w:fldChar w:fldCharType="begin"/>
      </w:r>
      <w:r w:rsidR="007345B6">
        <w:instrText xml:space="preserve"> REF _Ref415580189 \r \h </w:instrText>
      </w:r>
      <w:r w:rsidR="007345B6">
        <w:fldChar w:fldCharType="separate"/>
      </w:r>
      <w:r w:rsidR="00D814FB">
        <w:t>7.1.2</w:t>
      </w:r>
      <w:r w:rsidR="007345B6">
        <w:fldChar w:fldCharType="end"/>
      </w:r>
      <w:r w:rsidR="007345B6">
        <w:t>)</w:t>
      </w:r>
      <w:r w:rsidRPr="000624AA">
        <w:t xml:space="preserve">. </w:t>
      </w:r>
    </w:p>
    <w:p w14:paraId="627525E1" w14:textId="77777777" w:rsidR="00FB2F54" w:rsidRDefault="00FB2F54" w:rsidP="0049434D">
      <w:pPr>
        <w:pStyle w:val="RepStandard"/>
      </w:pPr>
    </w:p>
    <w:p w14:paraId="4DB5CD35" w14:textId="77777777" w:rsidR="00FB2F54" w:rsidRDefault="00FB2F54" w:rsidP="0049434D">
      <w:pPr>
        <w:pStyle w:val="RepStandard"/>
      </w:pPr>
    </w:p>
    <w:p w14:paraId="60BC0B6C" w14:textId="77777777" w:rsidR="00FB2F54" w:rsidRPr="000624AA" w:rsidRDefault="00FB2F54" w:rsidP="0049434D">
      <w:pPr>
        <w:pStyle w:val="RepStandard"/>
      </w:pPr>
    </w:p>
    <w:p w14:paraId="5E9A5651" w14:textId="77777777" w:rsidR="00971C71" w:rsidRDefault="00971C71" w:rsidP="007D7B8E">
      <w:pPr>
        <w:pStyle w:val="Nagwek4"/>
        <w:rPr>
          <w:lang w:val="en-GB"/>
        </w:rPr>
      </w:pPr>
      <w:bookmarkStart w:id="675" w:name="_Toc412812166"/>
      <w:bookmarkStart w:id="676" w:name="_Toc413928302"/>
      <w:bookmarkStart w:id="677" w:name="_Toc413931959"/>
      <w:bookmarkStart w:id="678" w:name="_Toc414015138"/>
      <w:bookmarkStart w:id="679" w:name="_Toc414018023"/>
      <w:bookmarkStart w:id="680" w:name="_Toc414023262"/>
      <w:bookmarkStart w:id="681" w:name="_Toc414028362"/>
      <w:bookmarkStart w:id="682" w:name="_Toc414028420"/>
      <w:bookmarkStart w:id="683" w:name="_Toc414029342"/>
      <w:bookmarkStart w:id="684" w:name="_Toc414282478"/>
      <w:bookmarkStart w:id="685" w:name="_Toc414616973"/>
      <w:bookmarkStart w:id="686" w:name="_Toc414623449"/>
      <w:bookmarkStart w:id="687" w:name="_Toc414623540"/>
      <w:bookmarkStart w:id="688" w:name="_Toc414623617"/>
      <w:bookmarkStart w:id="689" w:name="_Toc414623769"/>
      <w:bookmarkStart w:id="690" w:name="_Toc414625690"/>
      <w:bookmarkStart w:id="691" w:name="_Toc415564219"/>
      <w:bookmarkStart w:id="692" w:name="_Toc415566545"/>
      <w:bookmarkStart w:id="693" w:name="_Toc415566608"/>
      <w:bookmarkStart w:id="694" w:name="_Toc415581635"/>
      <w:bookmarkStart w:id="695" w:name="_Toc415654753"/>
      <w:bookmarkStart w:id="696" w:name="_Toc126488828"/>
      <w:r w:rsidRPr="000624AA">
        <w:rPr>
          <w:lang w:val="en-GB"/>
        </w:rPr>
        <w:t>Input values for the consumer risk assessment</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61EE4681" w14:textId="77777777" w:rsidR="00724181" w:rsidRDefault="00724181" w:rsidP="00724181">
      <w:pPr>
        <w:pStyle w:val="RepStandard"/>
      </w:pPr>
    </w:p>
    <w:p w14:paraId="0D139DFB" w14:textId="77777777" w:rsidR="00724181" w:rsidRPr="0034644B" w:rsidRDefault="00724181" w:rsidP="00724181">
      <w:pPr>
        <w:pStyle w:val="EFSABodytext"/>
        <w:rPr>
          <w:sz w:val="22"/>
          <w:szCs w:val="18"/>
        </w:rPr>
      </w:pPr>
      <w:r w:rsidRPr="0034644B">
        <w:rPr>
          <w:sz w:val="22"/>
          <w:szCs w:val="18"/>
        </w:rPr>
        <w:t>Consumer intake calculations should be performed using the EFSA PRIMo model rev 3.1.</w:t>
      </w:r>
    </w:p>
    <w:p w14:paraId="44A054DD" w14:textId="3C47E2B0" w:rsidR="00724181" w:rsidRDefault="00724181" w:rsidP="00724181">
      <w:pPr>
        <w:pStyle w:val="EFSABodytext"/>
        <w:rPr>
          <w:sz w:val="22"/>
          <w:szCs w:val="18"/>
        </w:rPr>
      </w:pPr>
      <w:r w:rsidRPr="0034644B">
        <w:rPr>
          <w:sz w:val="22"/>
          <w:szCs w:val="18"/>
        </w:rPr>
        <w:t>In the below assessment, the following input vales have been used:</w:t>
      </w:r>
    </w:p>
    <w:p w14:paraId="2CD048B0" w14:textId="7098F87A" w:rsidR="000F5177" w:rsidRDefault="000F5177" w:rsidP="00724181">
      <w:pPr>
        <w:pStyle w:val="EFSABodytext"/>
        <w:rPr>
          <w:sz w:val="22"/>
          <w:szCs w:val="18"/>
        </w:rPr>
      </w:pPr>
    </w:p>
    <w:p w14:paraId="74E2FA27" w14:textId="77777777" w:rsidR="000F5177" w:rsidRDefault="000F5177" w:rsidP="000F5177">
      <w:pPr>
        <w:pStyle w:val="EFSABodytext"/>
        <w:rPr>
          <w:b/>
          <w:bCs/>
          <w:sz w:val="22"/>
          <w:szCs w:val="18"/>
          <w:u w:val="single"/>
        </w:rPr>
      </w:pPr>
      <w:r w:rsidRPr="00E87C56">
        <w:rPr>
          <w:b/>
          <w:bCs/>
          <w:sz w:val="22"/>
          <w:szCs w:val="18"/>
          <w:highlight w:val="green"/>
          <w:u w:val="single"/>
        </w:rPr>
        <w:t>Prothioconazole-desthio and its hydroxy metabolites</w:t>
      </w:r>
    </w:p>
    <w:p w14:paraId="55E48258" w14:textId="5970068F" w:rsidR="00724181" w:rsidRPr="0034644B" w:rsidRDefault="00724181">
      <w:pPr>
        <w:pStyle w:val="EFSABodytext"/>
        <w:numPr>
          <w:ilvl w:val="0"/>
          <w:numId w:val="15"/>
        </w:numPr>
        <w:rPr>
          <w:sz w:val="22"/>
          <w:szCs w:val="18"/>
        </w:rPr>
      </w:pPr>
      <w:r w:rsidRPr="0034644B">
        <w:rPr>
          <w:sz w:val="22"/>
          <w:szCs w:val="18"/>
        </w:rPr>
        <w:t>for the crops related to the current application, the residues expressed according to the current residue definition for RA: sum of prothioconazole-desthio (M04) and all metabolites containing the 2-(1-chlorocyclopropyl)-3-(2-chlorophenyl)-2-hydroxy propyl-2H-1,2,4-triazole moiety (M14, M15, M16, M17, M18) expressed as prothioconazole-desthio (sum of isomers).</w:t>
      </w:r>
    </w:p>
    <w:p w14:paraId="3A693E90" w14:textId="77777777" w:rsidR="00724181" w:rsidRPr="0034644B" w:rsidRDefault="00724181">
      <w:pPr>
        <w:pStyle w:val="EFSABodytext"/>
        <w:numPr>
          <w:ilvl w:val="0"/>
          <w:numId w:val="15"/>
        </w:numPr>
        <w:rPr>
          <w:sz w:val="22"/>
          <w:szCs w:val="18"/>
        </w:rPr>
      </w:pPr>
      <w:r w:rsidRPr="0034644B">
        <w:rPr>
          <w:sz w:val="22"/>
          <w:szCs w:val="18"/>
        </w:rPr>
        <w:t>For other uses considered in previous assessments and supporting the existing MRLs, median residue or highest residues coming from EFSA, 2014 x CF</w:t>
      </w:r>
    </w:p>
    <w:p w14:paraId="7291F6EC" w14:textId="77777777" w:rsidR="00724181" w:rsidRPr="003E53E9" w:rsidRDefault="00724181" w:rsidP="00724181">
      <w:pPr>
        <w:pStyle w:val="EFSABodytext"/>
      </w:pPr>
    </w:p>
    <w:p w14:paraId="06DAB769" w14:textId="77777777" w:rsidR="000F5177" w:rsidRPr="0034644B" w:rsidRDefault="000F5177" w:rsidP="000F5177">
      <w:pPr>
        <w:pStyle w:val="EFSABodytext"/>
        <w:spacing w:after="0"/>
        <w:ind w:left="142" w:hanging="142"/>
        <w:rPr>
          <w:sz w:val="22"/>
          <w:szCs w:val="18"/>
        </w:rPr>
      </w:pPr>
      <w:r w:rsidRPr="0034644B">
        <w:rPr>
          <w:b/>
          <w:sz w:val="22"/>
          <w:szCs w:val="18"/>
        </w:rPr>
        <w:t>For the chronic risk assessment</w:t>
      </w:r>
      <w:r w:rsidRPr="0034644B">
        <w:rPr>
          <w:sz w:val="22"/>
          <w:szCs w:val="18"/>
        </w:rPr>
        <w:t xml:space="preserve">, </w:t>
      </w:r>
      <w:bookmarkStart w:id="697" w:name="_Hlk100063679"/>
      <w:r w:rsidRPr="0034644B">
        <w:rPr>
          <w:sz w:val="22"/>
          <w:szCs w:val="18"/>
        </w:rPr>
        <w:t>the following input values for chronic intake calculations were used:</w:t>
      </w:r>
    </w:p>
    <w:bookmarkEnd w:id="697"/>
    <w:p w14:paraId="0FBADE7C" w14:textId="77777777" w:rsidR="000F5177" w:rsidRPr="0034644B" w:rsidRDefault="000F5177" w:rsidP="000F5177">
      <w:pPr>
        <w:pStyle w:val="EFSABodytext"/>
        <w:spacing w:before="120"/>
        <w:ind w:left="284"/>
        <w:rPr>
          <w:b/>
          <w:sz w:val="22"/>
          <w:szCs w:val="18"/>
        </w:rPr>
      </w:pPr>
      <w:r w:rsidRPr="0034644B">
        <w:rPr>
          <w:b/>
          <w:sz w:val="22"/>
          <w:szCs w:val="18"/>
        </w:rPr>
        <w:t xml:space="preserve">1) Uses related to the </w:t>
      </w:r>
      <w:r w:rsidRPr="00B30314">
        <w:rPr>
          <w:b/>
          <w:sz w:val="22"/>
          <w:szCs w:val="18"/>
          <w:highlight w:val="green"/>
        </w:rPr>
        <w:t>current</w:t>
      </w:r>
      <w:r w:rsidRPr="0034644B">
        <w:rPr>
          <w:b/>
          <w:sz w:val="22"/>
          <w:szCs w:val="18"/>
        </w:rPr>
        <w:t xml:space="preserve"> application:</w:t>
      </w:r>
    </w:p>
    <w:p w14:paraId="0EF5FC63" w14:textId="322588CC" w:rsidR="000F5177" w:rsidRPr="0034644B" w:rsidRDefault="000F5177" w:rsidP="000F5177">
      <w:pPr>
        <w:pStyle w:val="EFSABodytext"/>
        <w:ind w:left="284"/>
        <w:rPr>
          <w:sz w:val="22"/>
          <w:szCs w:val="18"/>
        </w:rPr>
      </w:pPr>
      <w:r w:rsidRPr="0034644B">
        <w:rPr>
          <w:sz w:val="22"/>
          <w:szCs w:val="18"/>
        </w:rPr>
        <w:t xml:space="preserve">→ The STMRs derived for plant commodities from the supervised residue trials listed in below </w:t>
      </w:r>
      <w:r w:rsidRPr="00DA198D">
        <w:rPr>
          <w:strike/>
          <w:sz w:val="22"/>
          <w:szCs w:val="18"/>
        </w:rPr>
        <w:t>Table 5.1.</w:t>
      </w:r>
      <w:r>
        <w:rPr>
          <w:sz w:val="22"/>
          <w:szCs w:val="18"/>
        </w:rPr>
        <w:t xml:space="preserve"> </w:t>
      </w:r>
      <w:r w:rsidRPr="00DA198D">
        <w:rPr>
          <w:sz w:val="22"/>
          <w:szCs w:val="18"/>
          <w:highlight w:val="green"/>
        </w:rPr>
        <w:t>Table 7.2 1</w:t>
      </w:r>
      <w:r>
        <w:rPr>
          <w:sz w:val="22"/>
          <w:szCs w:val="18"/>
          <w:highlight w:val="green"/>
        </w:rPr>
        <w:t>5</w:t>
      </w:r>
    </w:p>
    <w:p w14:paraId="0DE0246E" w14:textId="77777777" w:rsidR="000F5177" w:rsidRPr="0034644B" w:rsidRDefault="000F5177" w:rsidP="000F5177">
      <w:pPr>
        <w:pStyle w:val="EFSABodytext"/>
        <w:ind w:left="284"/>
        <w:rPr>
          <w:sz w:val="22"/>
          <w:szCs w:val="18"/>
        </w:rPr>
      </w:pPr>
      <w:r w:rsidRPr="0034644B">
        <w:rPr>
          <w:b/>
          <w:sz w:val="22"/>
          <w:szCs w:val="18"/>
        </w:rPr>
        <w:t xml:space="preserve">2) Other uses considered in previous assessments and supporting the existing MRLs listed in Regulation </w:t>
      </w:r>
      <w:r w:rsidRPr="0034644B">
        <w:rPr>
          <w:sz w:val="22"/>
          <w:szCs w:val="18"/>
        </w:rPr>
        <w:t>(EC) No 396/2005.</w:t>
      </w:r>
    </w:p>
    <w:p w14:paraId="6AE247DB" w14:textId="72E4AB04" w:rsidR="000F5177" w:rsidRDefault="000F5177" w:rsidP="000F5177">
      <w:pPr>
        <w:pStyle w:val="EFSABodytext"/>
        <w:ind w:left="284"/>
        <w:rPr>
          <w:sz w:val="22"/>
          <w:szCs w:val="18"/>
        </w:rPr>
      </w:pPr>
      <w:r w:rsidRPr="0034644B">
        <w:rPr>
          <w:sz w:val="22"/>
          <w:szCs w:val="18"/>
        </w:rPr>
        <w:t xml:space="preserve">→ The STMRs derived for plant commodities used in EFSA, 2014 (Please </w:t>
      </w:r>
      <w:r w:rsidRPr="00AC5D23">
        <w:rPr>
          <w:sz w:val="22"/>
          <w:szCs w:val="18"/>
        </w:rPr>
        <w:t>refer to Table 7.2-1</w:t>
      </w:r>
      <w:r>
        <w:rPr>
          <w:sz w:val="22"/>
          <w:szCs w:val="18"/>
        </w:rPr>
        <w:t>5</w:t>
      </w:r>
      <w:r w:rsidRPr="00AC5D23">
        <w:rPr>
          <w:sz w:val="22"/>
          <w:szCs w:val="18"/>
        </w:rPr>
        <w:t>: Input</w:t>
      </w:r>
      <w:r w:rsidRPr="001B089D">
        <w:rPr>
          <w:sz w:val="22"/>
          <w:szCs w:val="18"/>
        </w:rPr>
        <w:t xml:space="preserve"> values for the consumer risk assessment, pages 35-37 of EFSA, 2014)</w:t>
      </w:r>
    </w:p>
    <w:p w14:paraId="05EB89BC" w14:textId="77777777" w:rsidR="000F5177" w:rsidRPr="0034644B" w:rsidRDefault="000F5177" w:rsidP="000F5177">
      <w:pPr>
        <w:pStyle w:val="EFSABodytext"/>
        <w:ind w:left="284"/>
        <w:rPr>
          <w:sz w:val="22"/>
          <w:szCs w:val="18"/>
        </w:rPr>
      </w:pPr>
    </w:p>
    <w:p w14:paraId="380F9770" w14:textId="77777777" w:rsidR="000F5177" w:rsidRPr="0034644B" w:rsidRDefault="000F5177" w:rsidP="000F5177">
      <w:pPr>
        <w:pStyle w:val="EFSABodytext"/>
        <w:spacing w:after="0"/>
        <w:ind w:left="142" w:hanging="142"/>
        <w:rPr>
          <w:sz w:val="22"/>
          <w:szCs w:val="18"/>
        </w:rPr>
      </w:pPr>
      <w:r w:rsidRPr="0034644B">
        <w:rPr>
          <w:b/>
          <w:sz w:val="22"/>
          <w:szCs w:val="18"/>
        </w:rPr>
        <w:t>For the acute risk assessment</w:t>
      </w:r>
      <w:r w:rsidRPr="0034644B">
        <w:rPr>
          <w:sz w:val="22"/>
          <w:szCs w:val="18"/>
        </w:rPr>
        <w:t>, the following input values were used:</w:t>
      </w:r>
    </w:p>
    <w:p w14:paraId="4931689F" w14:textId="77777777" w:rsidR="000F5177" w:rsidRPr="0034644B" w:rsidRDefault="000F5177" w:rsidP="000F5177">
      <w:pPr>
        <w:pStyle w:val="EFSABodytext"/>
        <w:spacing w:before="120" w:after="0"/>
        <w:ind w:left="284"/>
        <w:rPr>
          <w:b/>
          <w:sz w:val="22"/>
          <w:szCs w:val="18"/>
        </w:rPr>
      </w:pPr>
      <w:r w:rsidRPr="0034644B">
        <w:rPr>
          <w:b/>
          <w:sz w:val="22"/>
          <w:szCs w:val="18"/>
        </w:rPr>
        <w:t xml:space="preserve">1) Uses related to the </w:t>
      </w:r>
      <w:r w:rsidRPr="00B30314">
        <w:rPr>
          <w:b/>
          <w:sz w:val="22"/>
          <w:szCs w:val="18"/>
          <w:highlight w:val="green"/>
        </w:rPr>
        <w:t>current</w:t>
      </w:r>
      <w:r w:rsidRPr="0034644B">
        <w:rPr>
          <w:b/>
          <w:sz w:val="22"/>
          <w:szCs w:val="18"/>
        </w:rPr>
        <w:t xml:space="preserve"> application:</w:t>
      </w:r>
    </w:p>
    <w:p w14:paraId="078779CD" w14:textId="64FDBF0B" w:rsidR="000F5177" w:rsidRDefault="000F5177" w:rsidP="000F5177">
      <w:pPr>
        <w:pStyle w:val="EFSABodytext"/>
        <w:spacing w:before="120"/>
        <w:ind w:left="284"/>
        <w:rPr>
          <w:sz w:val="22"/>
          <w:szCs w:val="18"/>
        </w:rPr>
      </w:pPr>
      <w:r w:rsidRPr="0034644B">
        <w:rPr>
          <w:sz w:val="22"/>
          <w:szCs w:val="18"/>
        </w:rPr>
        <w:t>→ The HR derived for plant commodities from the supervised residue trials and listed in the below Table 7.2-1</w:t>
      </w:r>
      <w:r>
        <w:rPr>
          <w:sz w:val="22"/>
          <w:szCs w:val="18"/>
        </w:rPr>
        <w:t xml:space="preserve">5 </w:t>
      </w:r>
    </w:p>
    <w:p w14:paraId="037E8711" w14:textId="7F3D48DA" w:rsidR="00724181" w:rsidRDefault="00724181" w:rsidP="00724181">
      <w:pPr>
        <w:pStyle w:val="RepStandard"/>
      </w:pPr>
    </w:p>
    <w:p w14:paraId="23AAB295" w14:textId="77777777" w:rsidR="000F5177" w:rsidRDefault="000F5177" w:rsidP="000F5177">
      <w:pPr>
        <w:pStyle w:val="EFSABodytext"/>
        <w:rPr>
          <w:b/>
          <w:bCs/>
          <w:sz w:val="22"/>
          <w:szCs w:val="18"/>
          <w:highlight w:val="green"/>
          <w:u w:val="single"/>
        </w:rPr>
      </w:pPr>
    </w:p>
    <w:p w14:paraId="1F778083" w14:textId="4DCBEF5D" w:rsidR="000F5177" w:rsidRPr="00E87C56" w:rsidRDefault="000F5177" w:rsidP="000F5177">
      <w:pPr>
        <w:pStyle w:val="EFSABodytext"/>
        <w:rPr>
          <w:b/>
          <w:bCs/>
          <w:sz w:val="22"/>
          <w:szCs w:val="18"/>
          <w:highlight w:val="green"/>
          <w:u w:val="single"/>
        </w:rPr>
      </w:pPr>
      <w:r w:rsidRPr="00E87C56">
        <w:rPr>
          <w:b/>
          <w:bCs/>
          <w:sz w:val="22"/>
          <w:szCs w:val="18"/>
          <w:highlight w:val="green"/>
          <w:u w:val="single"/>
        </w:rPr>
        <w:t>Triazoles (TDMs)</w:t>
      </w:r>
    </w:p>
    <w:p w14:paraId="4689D8D0" w14:textId="77777777" w:rsidR="000F5177" w:rsidRPr="00E87C56" w:rsidRDefault="000F5177" w:rsidP="000F5177">
      <w:pPr>
        <w:pStyle w:val="EFSABodytext"/>
        <w:rPr>
          <w:sz w:val="22"/>
          <w:szCs w:val="18"/>
          <w:highlight w:val="green"/>
        </w:rPr>
      </w:pPr>
      <w:r w:rsidRPr="00E87C56">
        <w:rPr>
          <w:sz w:val="22"/>
          <w:szCs w:val="18"/>
          <w:highlight w:val="green"/>
        </w:rPr>
        <w:lastRenderedPageBreak/>
        <w:t>Consumer risk assessment was performed separately for each triazole metabolites using and input values residue coming from applicant residue trials and as toxicological reference values relevant for dietary risk assessment are reported in the summary of the evaluation (see 7.1.2).</w:t>
      </w:r>
    </w:p>
    <w:p w14:paraId="50CA12C1" w14:textId="35F62D0E" w:rsidR="000F5177" w:rsidRPr="00E87C56" w:rsidRDefault="000F5177" w:rsidP="000F5177">
      <w:pPr>
        <w:pStyle w:val="EFSABodytext"/>
        <w:rPr>
          <w:sz w:val="22"/>
          <w:szCs w:val="18"/>
          <w:highlight w:val="green"/>
        </w:rPr>
      </w:pPr>
      <w:r w:rsidRPr="00E87C56">
        <w:rPr>
          <w:sz w:val="22"/>
          <w:szCs w:val="18"/>
          <w:highlight w:val="green"/>
        </w:rPr>
        <w:t>In the trials performed by the applicant, residues of TMDs were found in several crops &gt;LOQ in control samples. This was probably due to a field normal background or to a precedent triazole formulated product application on the plot.</w:t>
      </w:r>
      <w:r w:rsidR="00480417">
        <w:rPr>
          <w:sz w:val="22"/>
          <w:szCs w:val="18"/>
          <w:highlight w:val="green"/>
        </w:rPr>
        <w:t xml:space="preserve"> Since it is difficult to evaluate the data, as worst case approach</w:t>
      </w:r>
      <w:r>
        <w:rPr>
          <w:sz w:val="22"/>
          <w:szCs w:val="18"/>
          <w:highlight w:val="green"/>
        </w:rPr>
        <w:t>,</w:t>
      </w:r>
      <w:r w:rsidRPr="00E87C56">
        <w:rPr>
          <w:sz w:val="22"/>
          <w:szCs w:val="18"/>
          <w:highlight w:val="green"/>
        </w:rPr>
        <w:t xml:space="preserve"> residues measured in treated samples were used for consumer risk assessment without subtracting the residues found in the respective control plot.</w:t>
      </w:r>
    </w:p>
    <w:p w14:paraId="733E5711" w14:textId="77777777" w:rsidR="000F5177" w:rsidRDefault="000F5177" w:rsidP="000F5177">
      <w:pPr>
        <w:pStyle w:val="RepStandard"/>
      </w:pPr>
    </w:p>
    <w:p w14:paraId="399F2907" w14:textId="77777777" w:rsidR="000F5177" w:rsidRPr="00AA7102" w:rsidRDefault="000F5177" w:rsidP="000F5177">
      <w:pPr>
        <w:pStyle w:val="EFSABodytext"/>
        <w:spacing w:after="0"/>
        <w:ind w:left="142" w:hanging="142"/>
        <w:rPr>
          <w:sz w:val="22"/>
          <w:szCs w:val="18"/>
          <w:highlight w:val="green"/>
        </w:rPr>
      </w:pPr>
      <w:r w:rsidRPr="00AA7102">
        <w:rPr>
          <w:b/>
          <w:sz w:val="22"/>
          <w:szCs w:val="18"/>
          <w:highlight w:val="green"/>
        </w:rPr>
        <w:t>For the chronic and acute risk assessment</w:t>
      </w:r>
      <w:r w:rsidRPr="00AA7102">
        <w:rPr>
          <w:sz w:val="22"/>
          <w:szCs w:val="18"/>
          <w:highlight w:val="green"/>
        </w:rPr>
        <w:t>, the following input values were used:</w:t>
      </w:r>
    </w:p>
    <w:p w14:paraId="29F5C324" w14:textId="77777777" w:rsidR="000F5177" w:rsidRPr="00AA7102" w:rsidRDefault="000F5177" w:rsidP="000F5177">
      <w:pPr>
        <w:pStyle w:val="EFSABodytext"/>
        <w:spacing w:before="120"/>
        <w:ind w:left="284"/>
        <w:rPr>
          <w:b/>
          <w:sz w:val="22"/>
          <w:szCs w:val="18"/>
          <w:highlight w:val="green"/>
        </w:rPr>
      </w:pPr>
      <w:r w:rsidRPr="00AA7102">
        <w:rPr>
          <w:b/>
          <w:sz w:val="22"/>
          <w:szCs w:val="18"/>
          <w:highlight w:val="green"/>
        </w:rPr>
        <w:t>1) Chronic risk assessment:</w:t>
      </w:r>
    </w:p>
    <w:p w14:paraId="544C0E80" w14:textId="2F5AAE0C" w:rsidR="000F5177" w:rsidRPr="00AA7102" w:rsidRDefault="000F5177" w:rsidP="000F5177">
      <w:pPr>
        <w:pStyle w:val="EFSABodytext"/>
        <w:ind w:left="284"/>
        <w:rPr>
          <w:sz w:val="22"/>
          <w:szCs w:val="18"/>
          <w:highlight w:val="green"/>
        </w:rPr>
      </w:pPr>
      <w:r w:rsidRPr="00AA7102">
        <w:rPr>
          <w:sz w:val="22"/>
          <w:szCs w:val="18"/>
          <w:highlight w:val="green"/>
        </w:rPr>
        <w:t>→ The STMRs of each TDMs derived for plant commodities from the supervised residue trials</w:t>
      </w:r>
      <w:r w:rsidR="00480417">
        <w:rPr>
          <w:sz w:val="22"/>
          <w:szCs w:val="18"/>
          <w:highlight w:val="green"/>
        </w:rPr>
        <w:t>, please see</w:t>
      </w:r>
      <w:r w:rsidRPr="00AA7102">
        <w:rPr>
          <w:sz w:val="22"/>
          <w:szCs w:val="18"/>
          <w:highlight w:val="green"/>
        </w:rPr>
        <w:t xml:space="preserve"> below Table 7.2-1</w:t>
      </w:r>
      <w:r>
        <w:rPr>
          <w:sz w:val="22"/>
          <w:szCs w:val="18"/>
          <w:highlight w:val="green"/>
        </w:rPr>
        <w:t>5b</w:t>
      </w:r>
    </w:p>
    <w:p w14:paraId="04D516DA" w14:textId="77777777" w:rsidR="000F5177" w:rsidRPr="00AA7102" w:rsidRDefault="000F5177" w:rsidP="000F5177">
      <w:pPr>
        <w:pStyle w:val="EFSABodytext"/>
        <w:ind w:left="284"/>
        <w:rPr>
          <w:sz w:val="22"/>
          <w:szCs w:val="18"/>
          <w:highlight w:val="green"/>
        </w:rPr>
      </w:pPr>
      <w:r w:rsidRPr="00AA7102">
        <w:rPr>
          <w:b/>
          <w:bCs/>
          <w:sz w:val="22"/>
          <w:szCs w:val="18"/>
          <w:highlight w:val="green"/>
        </w:rPr>
        <w:t>2) Acute risk assessment</w:t>
      </w:r>
      <w:r w:rsidRPr="00AA7102">
        <w:rPr>
          <w:b/>
          <w:sz w:val="22"/>
          <w:szCs w:val="18"/>
          <w:highlight w:val="green"/>
        </w:rPr>
        <w:t>:</w:t>
      </w:r>
    </w:p>
    <w:p w14:paraId="7DDA4E35" w14:textId="26BB5097" w:rsidR="000F5177" w:rsidRDefault="000F5177" w:rsidP="000F5177">
      <w:pPr>
        <w:pStyle w:val="EFSABodytext"/>
        <w:spacing w:before="120"/>
        <w:ind w:left="284"/>
        <w:rPr>
          <w:sz w:val="22"/>
          <w:szCs w:val="18"/>
        </w:rPr>
      </w:pPr>
      <w:r w:rsidRPr="00AA7102">
        <w:rPr>
          <w:sz w:val="22"/>
          <w:szCs w:val="18"/>
          <w:highlight w:val="green"/>
        </w:rPr>
        <w:t>→ The HR derived for plant commodities from the supervised residue trials and listed in the below Table 7.2-1</w:t>
      </w:r>
      <w:r>
        <w:rPr>
          <w:sz w:val="22"/>
          <w:szCs w:val="18"/>
          <w:highlight w:val="green"/>
        </w:rPr>
        <w:t>5</w:t>
      </w:r>
      <w:r w:rsidRPr="000F5177">
        <w:rPr>
          <w:sz w:val="22"/>
          <w:szCs w:val="18"/>
          <w:highlight w:val="green"/>
        </w:rPr>
        <w:t>b</w:t>
      </w:r>
    </w:p>
    <w:p w14:paraId="6D20D425" w14:textId="77777777" w:rsidR="000F5177" w:rsidRPr="00724181" w:rsidRDefault="000F5177" w:rsidP="00724181">
      <w:pPr>
        <w:pStyle w:val="RepStandard"/>
      </w:pPr>
    </w:p>
    <w:p w14:paraId="110A5D01" w14:textId="77777777" w:rsidR="007D7B8E" w:rsidRPr="000624AA" w:rsidRDefault="007D7B8E" w:rsidP="007D7B8E">
      <w:pPr>
        <w:pStyle w:val="RepLabel"/>
      </w:pPr>
      <w:r w:rsidRPr="000624AA">
        <w:t>Table </w:t>
      </w:r>
      <w:r w:rsidR="00AB6090">
        <w:fldChar w:fldCharType="begin"/>
      </w:r>
      <w:r w:rsidR="00AB6090">
        <w:instrText xml:space="preserve"> STYLEREF 2 \s </w:instrText>
      </w:r>
      <w:r w:rsidR="00AB6090">
        <w:fldChar w:fldCharType="separate"/>
      </w:r>
      <w:r w:rsidR="00D814FB">
        <w:rPr>
          <w:noProof/>
        </w:rPr>
        <w:t>7.2</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15</w:t>
      </w:r>
      <w:r w:rsidR="00AB6090">
        <w:rPr>
          <w:noProof/>
        </w:rPr>
        <w:fldChar w:fldCharType="end"/>
      </w:r>
      <w:r w:rsidRPr="000624AA">
        <w:t>:</w:t>
      </w:r>
      <w:r w:rsidRPr="000624AA">
        <w:tab/>
        <w:t>Input values for the consumer risk assessment</w:t>
      </w:r>
    </w:p>
    <w:tbl>
      <w:tblPr>
        <w:tblW w:w="4911" w:type="pct"/>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519"/>
        <w:gridCol w:w="1513"/>
        <w:gridCol w:w="1903"/>
        <w:gridCol w:w="1315"/>
        <w:gridCol w:w="1932"/>
      </w:tblGrid>
      <w:tr w:rsidR="00810C99" w:rsidRPr="000624AA" w14:paraId="44B7AAAF" w14:textId="77777777" w:rsidTr="00372AC0">
        <w:trPr>
          <w:trHeight w:val="299"/>
          <w:tblHeader/>
        </w:trPr>
        <w:tc>
          <w:tcPr>
            <w:tcW w:w="1372" w:type="pct"/>
            <w:vMerge w:val="restart"/>
            <w:vAlign w:val="center"/>
          </w:tcPr>
          <w:p w14:paraId="559E9A4C" w14:textId="77777777" w:rsidR="00810C99" w:rsidRPr="000624AA" w:rsidRDefault="00810C99" w:rsidP="00372AC0">
            <w:pPr>
              <w:pStyle w:val="RepTableHeader"/>
              <w:jc w:val="center"/>
              <w:rPr>
                <w:lang w:val="en-GB"/>
              </w:rPr>
            </w:pPr>
            <w:bookmarkStart w:id="698" w:name="_Toc412812167"/>
            <w:bookmarkStart w:id="699" w:name="_Toc413928303"/>
            <w:bookmarkStart w:id="700" w:name="_Toc413931960"/>
            <w:bookmarkStart w:id="701" w:name="_Toc414015139"/>
            <w:bookmarkStart w:id="702" w:name="_Toc414018024"/>
            <w:bookmarkStart w:id="703" w:name="_Toc414023263"/>
            <w:bookmarkStart w:id="704" w:name="_Toc414028363"/>
            <w:bookmarkStart w:id="705" w:name="_Toc414028421"/>
            <w:bookmarkStart w:id="706" w:name="_Toc414029343"/>
            <w:bookmarkStart w:id="707" w:name="_Toc414282479"/>
            <w:bookmarkStart w:id="708" w:name="_Toc414616974"/>
            <w:bookmarkStart w:id="709" w:name="_Toc414623450"/>
            <w:bookmarkStart w:id="710" w:name="_Toc414623541"/>
            <w:bookmarkStart w:id="711" w:name="_Toc414623618"/>
            <w:bookmarkStart w:id="712" w:name="_Toc414623770"/>
            <w:bookmarkStart w:id="713" w:name="_Toc414625691"/>
            <w:bookmarkStart w:id="714" w:name="_Toc415564220"/>
            <w:bookmarkStart w:id="715" w:name="_Toc415566546"/>
            <w:bookmarkStart w:id="716" w:name="_Toc415566609"/>
            <w:bookmarkStart w:id="717" w:name="_Toc415581636"/>
            <w:bookmarkStart w:id="718" w:name="_Toc415654754"/>
            <w:bookmarkStart w:id="719" w:name="_Ref313888084"/>
            <w:r w:rsidRPr="000624AA">
              <w:rPr>
                <w:lang w:val="en-GB"/>
              </w:rPr>
              <w:t>Commodity</w:t>
            </w:r>
          </w:p>
        </w:tc>
        <w:tc>
          <w:tcPr>
            <w:tcW w:w="1860" w:type="pct"/>
            <w:gridSpan w:val="2"/>
            <w:vAlign w:val="center"/>
          </w:tcPr>
          <w:p w14:paraId="40923285" w14:textId="77777777" w:rsidR="00810C99" w:rsidRPr="000624AA" w:rsidRDefault="00810C99" w:rsidP="00372AC0">
            <w:pPr>
              <w:pStyle w:val="RepTableHeader"/>
              <w:jc w:val="center"/>
              <w:rPr>
                <w:lang w:val="en-GB"/>
              </w:rPr>
            </w:pPr>
            <w:r w:rsidRPr="000624AA">
              <w:rPr>
                <w:lang w:val="en-GB"/>
              </w:rPr>
              <w:t>Chronic risk assessment</w:t>
            </w:r>
          </w:p>
        </w:tc>
        <w:tc>
          <w:tcPr>
            <w:tcW w:w="1768" w:type="pct"/>
            <w:gridSpan w:val="2"/>
            <w:vAlign w:val="center"/>
          </w:tcPr>
          <w:p w14:paraId="43A8FB26" w14:textId="77777777" w:rsidR="00810C99" w:rsidRPr="000624AA" w:rsidRDefault="00810C99" w:rsidP="00372AC0">
            <w:pPr>
              <w:pStyle w:val="RepTableHeader"/>
              <w:jc w:val="center"/>
              <w:rPr>
                <w:lang w:val="en-GB"/>
              </w:rPr>
            </w:pPr>
            <w:r w:rsidRPr="000624AA">
              <w:rPr>
                <w:lang w:val="en-GB"/>
              </w:rPr>
              <w:t>Acute risk assessment</w:t>
            </w:r>
          </w:p>
        </w:tc>
      </w:tr>
      <w:tr w:rsidR="00810C99" w:rsidRPr="000624AA" w14:paraId="34DF7176" w14:textId="77777777" w:rsidTr="00372AC0">
        <w:trPr>
          <w:trHeight w:val="144"/>
          <w:tblHeader/>
        </w:trPr>
        <w:tc>
          <w:tcPr>
            <w:tcW w:w="1372" w:type="pct"/>
            <w:vMerge/>
            <w:vAlign w:val="center"/>
          </w:tcPr>
          <w:p w14:paraId="551BD929" w14:textId="77777777" w:rsidR="00810C99" w:rsidRPr="000624AA" w:rsidRDefault="00810C99" w:rsidP="00372AC0">
            <w:pPr>
              <w:pStyle w:val="RepTableHeader"/>
              <w:jc w:val="center"/>
              <w:rPr>
                <w:lang w:val="en-GB"/>
              </w:rPr>
            </w:pPr>
          </w:p>
        </w:tc>
        <w:tc>
          <w:tcPr>
            <w:tcW w:w="824" w:type="pct"/>
            <w:vAlign w:val="center"/>
          </w:tcPr>
          <w:p w14:paraId="2866CEB7" w14:textId="77777777" w:rsidR="00810C99" w:rsidRPr="000624AA" w:rsidRDefault="00810C99" w:rsidP="00372AC0">
            <w:pPr>
              <w:pStyle w:val="RepTableHeader"/>
              <w:jc w:val="center"/>
              <w:rPr>
                <w:lang w:val="en-GB"/>
              </w:rPr>
            </w:pPr>
            <w:r w:rsidRPr="000624AA">
              <w:rPr>
                <w:lang w:val="en-GB"/>
              </w:rPr>
              <w:t>Input value (mg/kg)</w:t>
            </w:r>
          </w:p>
        </w:tc>
        <w:tc>
          <w:tcPr>
            <w:tcW w:w="1036" w:type="pct"/>
            <w:vAlign w:val="center"/>
          </w:tcPr>
          <w:p w14:paraId="0B150DA3" w14:textId="77777777" w:rsidR="00810C99" w:rsidRPr="000624AA" w:rsidRDefault="00810C99" w:rsidP="00372AC0">
            <w:pPr>
              <w:pStyle w:val="RepTableHeader"/>
              <w:jc w:val="center"/>
              <w:rPr>
                <w:lang w:val="en-GB"/>
              </w:rPr>
            </w:pPr>
            <w:r w:rsidRPr="000624AA">
              <w:rPr>
                <w:lang w:val="en-GB"/>
              </w:rPr>
              <w:t>Comment</w:t>
            </w:r>
          </w:p>
        </w:tc>
        <w:tc>
          <w:tcPr>
            <w:tcW w:w="716" w:type="pct"/>
            <w:vAlign w:val="center"/>
          </w:tcPr>
          <w:p w14:paraId="41B8E0CF" w14:textId="77777777" w:rsidR="00810C99" w:rsidRPr="000624AA" w:rsidRDefault="00810C99" w:rsidP="00372AC0">
            <w:pPr>
              <w:pStyle w:val="RepTableHeader"/>
              <w:jc w:val="center"/>
              <w:rPr>
                <w:lang w:val="en-GB"/>
              </w:rPr>
            </w:pPr>
            <w:r w:rsidRPr="000624AA">
              <w:rPr>
                <w:lang w:val="en-GB"/>
              </w:rPr>
              <w:t>Input value (mg/kg)</w:t>
            </w:r>
          </w:p>
        </w:tc>
        <w:tc>
          <w:tcPr>
            <w:tcW w:w="1052" w:type="pct"/>
            <w:vAlign w:val="center"/>
          </w:tcPr>
          <w:p w14:paraId="6C9540AF" w14:textId="77777777" w:rsidR="00810C99" w:rsidRPr="000624AA" w:rsidRDefault="00810C99" w:rsidP="00372AC0">
            <w:pPr>
              <w:pStyle w:val="RepTableHeader"/>
              <w:jc w:val="center"/>
              <w:rPr>
                <w:lang w:val="en-GB"/>
              </w:rPr>
            </w:pPr>
            <w:r w:rsidRPr="000624AA">
              <w:rPr>
                <w:lang w:val="en-GB"/>
              </w:rPr>
              <w:t>Comment</w:t>
            </w:r>
          </w:p>
        </w:tc>
      </w:tr>
      <w:tr w:rsidR="00810C99" w:rsidRPr="000624AA" w14:paraId="44242B42" w14:textId="77777777" w:rsidTr="00372AC0">
        <w:trPr>
          <w:trHeight w:val="254"/>
        </w:trPr>
        <w:tc>
          <w:tcPr>
            <w:tcW w:w="5000" w:type="pct"/>
            <w:gridSpan w:val="5"/>
          </w:tcPr>
          <w:p w14:paraId="7B108751" w14:textId="77777777" w:rsidR="00810C99" w:rsidRPr="005117DC" w:rsidRDefault="00810C99" w:rsidP="00372AC0">
            <w:pPr>
              <w:pStyle w:val="Default"/>
              <w:rPr>
                <w:sz w:val="20"/>
                <w:szCs w:val="20"/>
                <w:lang w:val="en-GB"/>
              </w:rPr>
            </w:pPr>
            <w:r w:rsidRPr="005117DC">
              <w:rPr>
                <w:b/>
                <w:bCs/>
                <w:sz w:val="20"/>
                <w:szCs w:val="20"/>
                <w:lang w:val="en-GB"/>
              </w:rPr>
              <w:t xml:space="preserve">Risk assessment residue definition: </w:t>
            </w:r>
            <w:r w:rsidRPr="005117DC">
              <w:rPr>
                <w:sz w:val="20"/>
                <w:szCs w:val="20"/>
                <w:lang w:val="en-GB"/>
              </w:rPr>
              <w:t>sum of prothioconazole-desthio and all metabolites containing the 2-(1-chlorocyclopropyl)-3-(2-chlorophenyl)-2-hydroxypropyl-2H-1,2,4-triazole moiety, expressed as prothioconazole-desthio (sum of isomers)</w:t>
            </w:r>
          </w:p>
        </w:tc>
      </w:tr>
      <w:tr w:rsidR="00810C99" w:rsidRPr="000624AA" w14:paraId="196E28F3" w14:textId="77777777" w:rsidTr="00372AC0">
        <w:trPr>
          <w:trHeight w:val="254"/>
        </w:trPr>
        <w:tc>
          <w:tcPr>
            <w:tcW w:w="5000" w:type="pct"/>
            <w:gridSpan w:val="5"/>
          </w:tcPr>
          <w:p w14:paraId="3A9C4E21" w14:textId="77777777" w:rsidR="00810C99" w:rsidRPr="005117DC" w:rsidRDefault="00810C99" w:rsidP="00372AC0">
            <w:pPr>
              <w:pStyle w:val="Default"/>
              <w:rPr>
                <w:b/>
                <w:bCs/>
                <w:sz w:val="20"/>
                <w:szCs w:val="20"/>
                <w:lang w:val="en-GB"/>
              </w:rPr>
            </w:pPr>
            <w:r>
              <w:rPr>
                <w:b/>
                <w:bCs/>
                <w:sz w:val="20"/>
                <w:szCs w:val="20"/>
                <w:lang w:val="en-GB"/>
              </w:rPr>
              <w:t>Crops under considerations – applicant intended uses</w:t>
            </w:r>
          </w:p>
        </w:tc>
      </w:tr>
      <w:tr w:rsidR="00810C99" w:rsidRPr="004F34F7" w14:paraId="52EDA45D"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225A767" w14:textId="77777777" w:rsidR="00810C99" w:rsidRPr="004F34F7" w:rsidRDefault="00810C99" w:rsidP="00372AC0">
            <w:pPr>
              <w:pStyle w:val="EFSATabletext"/>
              <w:rPr>
                <w:b w:val="0"/>
                <w:bCs/>
              </w:rPr>
            </w:pPr>
            <w:r w:rsidRPr="004F34F7">
              <w:rPr>
                <w:b w:val="0"/>
                <w:bCs/>
              </w:rPr>
              <w:t>Apples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993EBF0" w14:textId="77777777" w:rsidR="00810C99" w:rsidRPr="004F34F7"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ACF4800" w14:textId="77777777" w:rsidR="00810C99" w:rsidRPr="004F34F7" w:rsidRDefault="00810C99" w:rsidP="00372AC0">
            <w:pPr>
              <w:pStyle w:val="EFSATabletext"/>
              <w:rPr>
                <w:b w:val="0"/>
                <w:bCs/>
              </w:rPr>
            </w:pPr>
            <w:r w:rsidRPr="004F34F7">
              <w:rPr>
                <w:b w:val="0"/>
                <w:bCs/>
              </w:rPr>
              <w:t>STMR from SRT</w:t>
            </w:r>
            <w:r>
              <w:rPr>
                <w:b w:val="0"/>
                <w:bCs/>
              </w:rPr>
              <w: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D0A24D5" w14:textId="77777777" w:rsidR="00810C99" w:rsidRPr="004F34F7"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7933CA87" w14:textId="77777777" w:rsidR="00810C99" w:rsidRPr="004F34F7" w:rsidRDefault="00810C99" w:rsidP="00372AC0">
            <w:pPr>
              <w:pStyle w:val="EFSATabletext"/>
              <w:rPr>
                <w:b w:val="0"/>
                <w:bCs/>
              </w:rPr>
            </w:pPr>
            <w:r w:rsidRPr="004F34F7">
              <w:rPr>
                <w:b w:val="0"/>
                <w:bCs/>
              </w:rPr>
              <w:t>HR from SRT</w:t>
            </w:r>
          </w:p>
        </w:tc>
      </w:tr>
      <w:tr w:rsidR="00810C99" w:rsidRPr="004F34F7" w14:paraId="36766452"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1C75F6D" w14:textId="77777777" w:rsidR="00810C99" w:rsidRPr="004F34F7" w:rsidRDefault="00810C99" w:rsidP="00372AC0">
            <w:pPr>
              <w:pStyle w:val="EFSATabletext"/>
              <w:rPr>
                <w:b w:val="0"/>
                <w:bCs/>
              </w:rPr>
            </w:pPr>
            <w:r w:rsidRPr="004F34F7">
              <w:rPr>
                <w:b w:val="0"/>
                <w:bCs/>
              </w:rPr>
              <w:t>Pears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8A491B1" w14:textId="77777777" w:rsidR="00810C99" w:rsidRPr="004F34F7"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C761CE1" w14:textId="77777777" w:rsidR="00810C99" w:rsidRPr="004F34F7" w:rsidRDefault="00810C99" w:rsidP="00372AC0">
            <w:pPr>
              <w:pStyle w:val="EFSATabletext"/>
              <w:rPr>
                <w:b w:val="0"/>
                <w:bCs/>
              </w:rPr>
            </w:pPr>
            <w:r w:rsidRPr="004F34F7">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A3EAB99" w14:textId="77777777" w:rsidR="00810C99" w:rsidRPr="004F34F7"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7149C779" w14:textId="77777777" w:rsidR="00810C99" w:rsidRPr="004F34F7" w:rsidRDefault="00810C99" w:rsidP="00372AC0">
            <w:pPr>
              <w:pStyle w:val="EFSATabletext"/>
              <w:rPr>
                <w:b w:val="0"/>
                <w:bCs/>
              </w:rPr>
            </w:pPr>
            <w:r w:rsidRPr="004F34F7">
              <w:rPr>
                <w:b w:val="0"/>
                <w:bCs/>
              </w:rPr>
              <w:t>HR from SRT</w:t>
            </w:r>
          </w:p>
        </w:tc>
      </w:tr>
      <w:tr w:rsidR="00810C99" w:rsidRPr="004F34F7" w14:paraId="137E1BD3"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6F35EE6" w14:textId="77777777" w:rsidR="00810C99" w:rsidRPr="004F34F7" w:rsidRDefault="00810C99" w:rsidP="00372AC0">
            <w:pPr>
              <w:pStyle w:val="EFSATabletext"/>
              <w:rPr>
                <w:b w:val="0"/>
                <w:bCs/>
              </w:rPr>
            </w:pPr>
            <w:r w:rsidRPr="004F34F7">
              <w:rPr>
                <w:b w:val="0"/>
                <w:bCs/>
              </w:rPr>
              <w:t>Quinces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18C97D6" w14:textId="77777777" w:rsidR="00810C99" w:rsidRPr="004F34F7"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9A9D75E" w14:textId="77777777" w:rsidR="00810C99" w:rsidRPr="004F34F7" w:rsidRDefault="00810C99" w:rsidP="00372AC0">
            <w:pPr>
              <w:pStyle w:val="EFSATabletext"/>
              <w:rPr>
                <w:b w:val="0"/>
                <w:bCs/>
              </w:rPr>
            </w:pPr>
            <w:r w:rsidRPr="004F34F7">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3B7F6E8" w14:textId="77777777" w:rsidR="00810C99" w:rsidRPr="004F34F7" w:rsidRDefault="00810C99" w:rsidP="00372AC0">
            <w:pPr>
              <w:pStyle w:val="EFSATabletext"/>
              <w:jc w:val="center"/>
              <w:rPr>
                <w:b w:val="0"/>
                <w:bCs/>
              </w:rPr>
            </w:pPr>
            <w:r w:rsidRPr="00C72123">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0388003F" w14:textId="77777777" w:rsidR="00810C99" w:rsidRPr="004F34F7" w:rsidRDefault="00810C99" w:rsidP="00372AC0">
            <w:pPr>
              <w:pStyle w:val="EFSATabletext"/>
              <w:rPr>
                <w:b w:val="0"/>
                <w:bCs/>
              </w:rPr>
            </w:pPr>
            <w:r w:rsidRPr="004F34F7">
              <w:rPr>
                <w:b w:val="0"/>
                <w:bCs/>
              </w:rPr>
              <w:t>HR from SRT</w:t>
            </w:r>
          </w:p>
        </w:tc>
      </w:tr>
      <w:tr w:rsidR="00810C99" w:rsidRPr="004F34F7" w14:paraId="41C393B8"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67FE2433" w14:textId="77777777" w:rsidR="00810C99" w:rsidRPr="004F34F7" w:rsidRDefault="00810C99" w:rsidP="00372AC0">
            <w:pPr>
              <w:pStyle w:val="EFSATabletext"/>
              <w:rPr>
                <w:b w:val="0"/>
                <w:bCs/>
              </w:rPr>
            </w:pPr>
            <w:r w:rsidRPr="004F34F7">
              <w:rPr>
                <w:b w:val="0"/>
                <w:bCs/>
              </w:rPr>
              <w:t xml:space="preserve">Medlar </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BBF9B5C" w14:textId="77777777" w:rsidR="00810C99" w:rsidRPr="004F34F7"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0B7E24E" w14:textId="77777777" w:rsidR="00810C99" w:rsidRPr="004F34F7" w:rsidRDefault="00810C99" w:rsidP="00372AC0">
            <w:pPr>
              <w:pStyle w:val="EFSATabletext"/>
              <w:rPr>
                <w:b w:val="0"/>
                <w:bCs/>
              </w:rPr>
            </w:pPr>
            <w:r w:rsidRPr="004F34F7">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971818F" w14:textId="77777777" w:rsidR="00810C99" w:rsidRPr="004F34F7" w:rsidRDefault="00810C99" w:rsidP="00372AC0">
            <w:pPr>
              <w:pStyle w:val="EFSATabletext"/>
              <w:jc w:val="center"/>
              <w:rPr>
                <w:b w:val="0"/>
                <w:bCs/>
              </w:rPr>
            </w:pPr>
            <w:r w:rsidRPr="00C72123">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22841FC5" w14:textId="77777777" w:rsidR="00810C99" w:rsidRPr="004F34F7" w:rsidRDefault="00810C99" w:rsidP="00372AC0">
            <w:pPr>
              <w:pStyle w:val="EFSATabletext"/>
              <w:rPr>
                <w:b w:val="0"/>
                <w:bCs/>
              </w:rPr>
            </w:pPr>
            <w:r w:rsidRPr="004F34F7">
              <w:rPr>
                <w:b w:val="0"/>
                <w:bCs/>
              </w:rPr>
              <w:t>HR from SRT</w:t>
            </w:r>
          </w:p>
        </w:tc>
      </w:tr>
      <w:tr w:rsidR="00810C99" w:rsidRPr="004F34F7" w14:paraId="10074622"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706DACE" w14:textId="77777777" w:rsidR="00810C99" w:rsidRPr="004F34F7" w:rsidRDefault="00810C99" w:rsidP="00372AC0">
            <w:pPr>
              <w:pStyle w:val="EFSATabletext"/>
              <w:rPr>
                <w:b w:val="0"/>
                <w:bCs/>
              </w:rPr>
            </w:pPr>
            <w:r w:rsidRPr="004F34F7">
              <w:rPr>
                <w:b w:val="0"/>
                <w:bCs/>
              </w:rPr>
              <w:t>Loquats/Japanese medlars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D04C5F6" w14:textId="77777777" w:rsidR="00810C99" w:rsidRPr="004F34F7"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B2B3FE4" w14:textId="77777777" w:rsidR="00810C99" w:rsidRPr="004F34F7" w:rsidRDefault="00810C99" w:rsidP="00372AC0">
            <w:pPr>
              <w:pStyle w:val="EFSATabletext"/>
              <w:rPr>
                <w:b w:val="0"/>
                <w:bCs/>
              </w:rPr>
            </w:pPr>
            <w:r w:rsidRPr="004F34F7">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53ED948" w14:textId="77777777" w:rsidR="00810C99" w:rsidRPr="004F34F7" w:rsidRDefault="00810C99" w:rsidP="00372AC0">
            <w:pPr>
              <w:pStyle w:val="EFSATabletext"/>
              <w:jc w:val="center"/>
              <w:rPr>
                <w:b w:val="0"/>
                <w:bCs/>
              </w:rPr>
            </w:pPr>
            <w:r w:rsidRPr="00C72123">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472275A0" w14:textId="77777777" w:rsidR="00810C99" w:rsidRPr="004F34F7" w:rsidRDefault="00810C99" w:rsidP="00372AC0">
            <w:pPr>
              <w:pStyle w:val="EFSATabletext"/>
              <w:rPr>
                <w:b w:val="0"/>
                <w:bCs/>
              </w:rPr>
            </w:pPr>
            <w:r w:rsidRPr="004F34F7">
              <w:rPr>
                <w:b w:val="0"/>
                <w:bCs/>
              </w:rPr>
              <w:t>HR from SRT</w:t>
            </w:r>
          </w:p>
        </w:tc>
      </w:tr>
      <w:tr w:rsidR="00810C99" w:rsidRPr="004F34F7" w14:paraId="364A6238"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21A3303" w14:textId="21FC2905" w:rsidR="00810C99" w:rsidRPr="004F34F7" w:rsidRDefault="00810C99" w:rsidP="00372AC0">
            <w:pPr>
              <w:pStyle w:val="EFSATabletext"/>
              <w:rPr>
                <w:b w:val="0"/>
                <w:bCs/>
              </w:rPr>
            </w:pPr>
            <w:r>
              <w:rPr>
                <w:b w:val="0"/>
                <w:bCs/>
              </w:rPr>
              <w:t>Apricots</w:t>
            </w:r>
            <w:r w:rsidR="00E87B00">
              <w:rPr>
                <w:b w:val="0"/>
                <w:bCs/>
              </w:rPr>
              <w:t xml:space="preserve">, </w:t>
            </w:r>
            <w:r w:rsidR="00E87B00" w:rsidRPr="00E87B00">
              <w:rPr>
                <w:b w:val="0"/>
                <w:bCs/>
                <w:highlight w:val="green"/>
              </w:rPr>
              <w:t>peaches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223B775" w14:textId="77777777" w:rsidR="00810C99" w:rsidRPr="004F34F7" w:rsidRDefault="00810C99" w:rsidP="00372AC0">
            <w:pPr>
              <w:pStyle w:val="EFSATabletext"/>
              <w:jc w:val="center"/>
              <w:rPr>
                <w:b w:val="0"/>
                <w:bCs/>
              </w:rPr>
            </w:pPr>
            <w:r>
              <w:rPr>
                <w:b w:val="0"/>
                <w:bCs/>
              </w:rPr>
              <w:t>0.07</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F41D447" w14:textId="77777777" w:rsidR="00810C99" w:rsidRPr="004F34F7" w:rsidRDefault="00810C99" w:rsidP="00372AC0">
            <w:pPr>
              <w:pStyle w:val="EFSATabletext"/>
              <w:rPr>
                <w:b w:val="0"/>
                <w:bCs/>
              </w:rPr>
            </w:pPr>
            <w:r w:rsidRPr="004F34F7">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B79914B" w14:textId="77777777" w:rsidR="00810C99" w:rsidRPr="004F34F7" w:rsidRDefault="00810C99" w:rsidP="00372AC0">
            <w:pPr>
              <w:pStyle w:val="EFSATabletext"/>
              <w:jc w:val="center"/>
              <w:rPr>
                <w:b w:val="0"/>
                <w:bCs/>
              </w:rPr>
            </w:pPr>
            <w:r>
              <w:rPr>
                <w:b w:val="0"/>
                <w:bCs/>
              </w:rPr>
              <w:t>0.10</w:t>
            </w:r>
          </w:p>
        </w:tc>
        <w:tc>
          <w:tcPr>
            <w:tcW w:w="1052" w:type="pct"/>
            <w:tcBorders>
              <w:top w:val="single" w:sz="4" w:space="0" w:color="auto"/>
              <w:left w:val="single" w:sz="4" w:space="0" w:color="auto"/>
              <w:bottom w:val="single" w:sz="4" w:space="0" w:color="auto"/>
            </w:tcBorders>
            <w:tcMar>
              <w:top w:w="57" w:type="dxa"/>
              <w:bottom w:w="57" w:type="dxa"/>
            </w:tcMar>
          </w:tcPr>
          <w:p w14:paraId="11C7BA7F" w14:textId="77777777" w:rsidR="00810C99" w:rsidRPr="004F34F7" w:rsidRDefault="00810C99" w:rsidP="00372AC0">
            <w:pPr>
              <w:pStyle w:val="EFSATabletext"/>
              <w:rPr>
                <w:b w:val="0"/>
                <w:bCs/>
              </w:rPr>
            </w:pPr>
            <w:r w:rsidRPr="004F34F7">
              <w:rPr>
                <w:b w:val="0"/>
                <w:bCs/>
              </w:rPr>
              <w:t>HR from SRT</w:t>
            </w:r>
          </w:p>
        </w:tc>
      </w:tr>
      <w:tr w:rsidR="00810C99" w:rsidRPr="004F34F7" w14:paraId="7DFF970D"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EA6CE24" w14:textId="77777777" w:rsidR="00810C99" w:rsidRPr="004F34F7" w:rsidRDefault="00810C99" w:rsidP="00372AC0">
            <w:pPr>
              <w:pStyle w:val="EFSATabletext"/>
              <w:rPr>
                <w:b w:val="0"/>
                <w:bCs/>
              </w:rPr>
            </w:pPr>
            <w:r>
              <w:rPr>
                <w:b w:val="0"/>
                <w:bCs/>
              </w:rPr>
              <w:t>Plums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03F2613" w14:textId="77777777" w:rsidR="00810C99" w:rsidRPr="004F34F7"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1A48F6D" w14:textId="77777777" w:rsidR="00810C99" w:rsidRPr="004F34F7"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11F3159" w14:textId="77777777" w:rsidR="00810C99" w:rsidRPr="004F34F7" w:rsidRDefault="00810C99" w:rsidP="00372AC0">
            <w:pPr>
              <w:pStyle w:val="EFSATabletext"/>
              <w:jc w:val="center"/>
              <w:rPr>
                <w:b w:val="0"/>
                <w:bCs/>
              </w:rPr>
            </w:pPr>
            <w:r>
              <w:rPr>
                <w:b w:val="0"/>
                <w:bCs/>
              </w:rPr>
              <w:t>0.073</w:t>
            </w:r>
          </w:p>
        </w:tc>
        <w:tc>
          <w:tcPr>
            <w:tcW w:w="1052" w:type="pct"/>
            <w:tcBorders>
              <w:top w:val="single" w:sz="4" w:space="0" w:color="auto"/>
              <w:left w:val="single" w:sz="4" w:space="0" w:color="auto"/>
              <w:bottom w:val="single" w:sz="4" w:space="0" w:color="auto"/>
            </w:tcBorders>
            <w:tcMar>
              <w:top w:w="57" w:type="dxa"/>
              <w:bottom w:w="57" w:type="dxa"/>
            </w:tcMar>
          </w:tcPr>
          <w:p w14:paraId="14B4FAA0" w14:textId="77777777" w:rsidR="00810C99" w:rsidRPr="004F34F7" w:rsidRDefault="00810C99" w:rsidP="00372AC0">
            <w:pPr>
              <w:pStyle w:val="EFSATabletext"/>
              <w:rPr>
                <w:b w:val="0"/>
                <w:bCs/>
              </w:rPr>
            </w:pPr>
            <w:r w:rsidRPr="007537C4">
              <w:rPr>
                <w:b w:val="0"/>
                <w:bCs/>
              </w:rPr>
              <w:t>HR from SRT</w:t>
            </w:r>
          </w:p>
        </w:tc>
      </w:tr>
      <w:tr w:rsidR="00810C99" w:rsidRPr="004F34F7" w14:paraId="740239C7"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152C023" w14:textId="77777777" w:rsidR="00810C99" w:rsidRPr="004F34F7" w:rsidRDefault="00810C99" w:rsidP="00372AC0">
            <w:pPr>
              <w:pStyle w:val="EFSATabletext"/>
              <w:rPr>
                <w:b w:val="0"/>
                <w:bCs/>
              </w:rPr>
            </w:pPr>
            <w:r>
              <w:rPr>
                <w:b w:val="0"/>
                <w:bCs/>
              </w:rPr>
              <w:t>Cherries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EA1E6A3" w14:textId="77777777" w:rsidR="00810C99" w:rsidRPr="004F34F7" w:rsidRDefault="00810C99" w:rsidP="00372AC0">
            <w:pPr>
              <w:pStyle w:val="EFSATabletext"/>
              <w:jc w:val="center"/>
              <w:rPr>
                <w:b w:val="0"/>
                <w:bCs/>
              </w:rPr>
            </w:pPr>
            <w:r>
              <w:rPr>
                <w:b w:val="0"/>
                <w:bCs/>
              </w:rPr>
              <w:t>0.13</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419F8F2" w14:textId="77777777" w:rsidR="00810C99" w:rsidRPr="004F34F7"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3702DF7" w14:textId="77777777" w:rsidR="00810C99" w:rsidRPr="004F34F7" w:rsidRDefault="00810C99" w:rsidP="00372AC0">
            <w:pPr>
              <w:pStyle w:val="EFSATabletext"/>
              <w:jc w:val="center"/>
              <w:rPr>
                <w:b w:val="0"/>
                <w:bCs/>
              </w:rPr>
            </w:pPr>
            <w:r>
              <w:rPr>
                <w:b w:val="0"/>
                <w:bCs/>
              </w:rPr>
              <w:t>0.34</w:t>
            </w:r>
          </w:p>
        </w:tc>
        <w:tc>
          <w:tcPr>
            <w:tcW w:w="1052" w:type="pct"/>
            <w:tcBorders>
              <w:top w:val="single" w:sz="4" w:space="0" w:color="auto"/>
              <w:left w:val="single" w:sz="4" w:space="0" w:color="auto"/>
              <w:bottom w:val="single" w:sz="4" w:space="0" w:color="auto"/>
            </w:tcBorders>
            <w:tcMar>
              <w:top w:w="57" w:type="dxa"/>
              <w:bottom w:w="57" w:type="dxa"/>
            </w:tcMar>
          </w:tcPr>
          <w:p w14:paraId="01A00C3D" w14:textId="77777777" w:rsidR="00810C99" w:rsidRPr="004F34F7" w:rsidRDefault="00810C99" w:rsidP="00372AC0">
            <w:pPr>
              <w:pStyle w:val="EFSATabletext"/>
              <w:rPr>
                <w:b w:val="0"/>
                <w:bCs/>
              </w:rPr>
            </w:pPr>
            <w:r w:rsidRPr="007537C4">
              <w:rPr>
                <w:b w:val="0"/>
                <w:bCs/>
              </w:rPr>
              <w:t>HR from SRT</w:t>
            </w:r>
          </w:p>
        </w:tc>
      </w:tr>
      <w:tr w:rsidR="00810C99" w:rsidRPr="007537C4" w14:paraId="6B149EA7"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46F7B49" w14:textId="77777777" w:rsidR="00810C99" w:rsidRDefault="00810C99" w:rsidP="00372AC0">
            <w:pPr>
              <w:pStyle w:val="EFSATabletext"/>
              <w:rPr>
                <w:b w:val="0"/>
                <w:bCs/>
              </w:rPr>
            </w:pPr>
            <w:r>
              <w:rPr>
                <w:b w:val="0"/>
                <w:bCs/>
              </w:rPr>
              <w:t>Cucumbers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3D9656E" w14:textId="77777777" w:rsidR="00810C99" w:rsidRPr="004F34F7"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614F27F"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CA7BB31" w14:textId="77777777" w:rsidR="00810C99" w:rsidRPr="004F34F7"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09C52477" w14:textId="77777777" w:rsidR="00810C99" w:rsidRPr="007537C4" w:rsidRDefault="00810C99" w:rsidP="00372AC0">
            <w:pPr>
              <w:pStyle w:val="EFSATabletext"/>
              <w:rPr>
                <w:b w:val="0"/>
                <w:bCs/>
              </w:rPr>
            </w:pPr>
            <w:r w:rsidRPr="007537C4">
              <w:rPr>
                <w:b w:val="0"/>
                <w:bCs/>
              </w:rPr>
              <w:t>HR from SRT</w:t>
            </w:r>
          </w:p>
        </w:tc>
      </w:tr>
      <w:tr w:rsidR="00810C99" w:rsidRPr="007537C4" w14:paraId="064E0105"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1175A11" w14:textId="77777777" w:rsidR="00810C99" w:rsidRDefault="00810C99" w:rsidP="00372AC0">
            <w:pPr>
              <w:pStyle w:val="EFSATabletext"/>
              <w:rPr>
                <w:b w:val="0"/>
                <w:bCs/>
              </w:rPr>
            </w:pPr>
            <w:r>
              <w:rPr>
                <w:b w:val="0"/>
                <w:bCs/>
              </w:rPr>
              <w:t>Gherkins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7E6F925" w14:textId="77777777" w:rsidR="00810C99" w:rsidRPr="004F34F7"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2F0D869"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CAAF10F" w14:textId="77777777" w:rsidR="00810C99" w:rsidRPr="004F34F7"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74EEC023" w14:textId="77777777" w:rsidR="00810C99" w:rsidRPr="007537C4" w:rsidRDefault="00810C99" w:rsidP="00372AC0">
            <w:pPr>
              <w:pStyle w:val="EFSATabletext"/>
              <w:rPr>
                <w:b w:val="0"/>
                <w:bCs/>
              </w:rPr>
            </w:pPr>
            <w:r w:rsidRPr="007537C4">
              <w:rPr>
                <w:b w:val="0"/>
                <w:bCs/>
              </w:rPr>
              <w:t>HR from SRT</w:t>
            </w:r>
          </w:p>
        </w:tc>
      </w:tr>
      <w:tr w:rsidR="00810C99" w:rsidRPr="007537C4" w14:paraId="21EAC4D5"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989CB7E" w14:textId="77777777" w:rsidR="00810C99" w:rsidRDefault="00810C99" w:rsidP="00372AC0">
            <w:pPr>
              <w:pStyle w:val="EFSATabletext"/>
              <w:rPr>
                <w:b w:val="0"/>
                <w:bCs/>
              </w:rPr>
            </w:pPr>
            <w:r>
              <w:rPr>
                <w:b w:val="0"/>
                <w:bCs/>
              </w:rPr>
              <w:t>Courgette/zucchini</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650A732" w14:textId="77777777" w:rsidR="00810C99" w:rsidRPr="004F34F7"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F2AFDE8"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F5B97D4" w14:textId="77777777" w:rsidR="00810C99" w:rsidRPr="004F34F7"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37DC8518" w14:textId="77777777" w:rsidR="00810C99" w:rsidRPr="007537C4" w:rsidRDefault="00810C99" w:rsidP="00372AC0">
            <w:pPr>
              <w:pStyle w:val="EFSATabletext"/>
              <w:rPr>
                <w:b w:val="0"/>
                <w:bCs/>
              </w:rPr>
            </w:pPr>
            <w:r w:rsidRPr="007537C4">
              <w:rPr>
                <w:b w:val="0"/>
                <w:bCs/>
              </w:rPr>
              <w:t>HR from SRT</w:t>
            </w:r>
          </w:p>
        </w:tc>
      </w:tr>
      <w:tr w:rsidR="00810C99" w:rsidRPr="007537C4" w14:paraId="745013D5"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68DF46C" w14:textId="77777777" w:rsidR="00810C99" w:rsidRDefault="00810C99" w:rsidP="00372AC0">
            <w:pPr>
              <w:pStyle w:val="EFSATabletext"/>
              <w:rPr>
                <w:b w:val="0"/>
                <w:bCs/>
              </w:rPr>
            </w:pPr>
            <w:r>
              <w:rPr>
                <w:b w:val="0"/>
                <w:bCs/>
              </w:rPr>
              <w:t>Carrot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EE6B34B" w14:textId="77777777" w:rsidR="00810C99" w:rsidRPr="004F34F7"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37918D8"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7BACCB7" w14:textId="77777777" w:rsidR="00810C99" w:rsidRPr="004F34F7"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344C75CD" w14:textId="77777777" w:rsidR="00810C99" w:rsidRPr="007537C4" w:rsidRDefault="00810C99" w:rsidP="00372AC0">
            <w:pPr>
              <w:pStyle w:val="EFSATabletext"/>
              <w:rPr>
                <w:b w:val="0"/>
                <w:bCs/>
              </w:rPr>
            </w:pPr>
            <w:r w:rsidRPr="007537C4">
              <w:rPr>
                <w:b w:val="0"/>
                <w:bCs/>
              </w:rPr>
              <w:t>HR from SRT</w:t>
            </w:r>
          </w:p>
        </w:tc>
      </w:tr>
      <w:tr w:rsidR="00810C99" w:rsidRPr="007537C4" w14:paraId="441AE374"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F15D4D4" w14:textId="77777777" w:rsidR="00810C99" w:rsidRDefault="00810C99" w:rsidP="00372AC0">
            <w:pPr>
              <w:pStyle w:val="EFSATabletext"/>
              <w:rPr>
                <w:b w:val="0"/>
                <w:bCs/>
              </w:rPr>
            </w:pPr>
            <w:r>
              <w:rPr>
                <w:b w:val="0"/>
                <w:bCs/>
              </w:rPr>
              <w:t>Beetroots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392ABFF" w14:textId="77777777" w:rsidR="00810C99"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CDD2D73"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C25907B" w14:textId="77777777" w:rsidR="00810C99"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4824BAB1" w14:textId="77777777" w:rsidR="00810C99" w:rsidRPr="007537C4" w:rsidRDefault="00810C99" w:rsidP="00372AC0">
            <w:pPr>
              <w:pStyle w:val="EFSATabletext"/>
              <w:rPr>
                <w:b w:val="0"/>
                <w:bCs/>
              </w:rPr>
            </w:pPr>
            <w:r w:rsidRPr="007537C4">
              <w:rPr>
                <w:b w:val="0"/>
                <w:bCs/>
              </w:rPr>
              <w:t>HR from SRT</w:t>
            </w:r>
          </w:p>
        </w:tc>
      </w:tr>
      <w:tr w:rsidR="00810C99" w:rsidRPr="007537C4" w14:paraId="7805AF5B"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694BA19" w14:textId="77777777" w:rsidR="00810C99" w:rsidRDefault="00810C99" w:rsidP="00372AC0">
            <w:pPr>
              <w:pStyle w:val="EFSATabletext"/>
              <w:rPr>
                <w:b w:val="0"/>
                <w:bCs/>
              </w:rPr>
            </w:pPr>
            <w:r>
              <w:rPr>
                <w:b w:val="0"/>
                <w:bCs/>
              </w:rPr>
              <w:t>Horseradishes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2B42C92" w14:textId="77777777" w:rsidR="00810C99"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51EAE8F"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51B95C4" w14:textId="77777777" w:rsidR="00810C99"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7E4D56BE" w14:textId="77777777" w:rsidR="00810C99" w:rsidRPr="007537C4" w:rsidRDefault="00810C99" w:rsidP="00372AC0">
            <w:pPr>
              <w:pStyle w:val="EFSATabletext"/>
              <w:rPr>
                <w:b w:val="0"/>
                <w:bCs/>
              </w:rPr>
            </w:pPr>
            <w:r w:rsidRPr="007537C4">
              <w:rPr>
                <w:b w:val="0"/>
                <w:bCs/>
              </w:rPr>
              <w:t>HR from SRT</w:t>
            </w:r>
          </w:p>
        </w:tc>
      </w:tr>
      <w:tr w:rsidR="00810C99" w:rsidRPr="007537C4" w14:paraId="0E4D99E0"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D252B7A" w14:textId="77777777" w:rsidR="00810C99" w:rsidRDefault="00810C99" w:rsidP="00372AC0">
            <w:pPr>
              <w:pStyle w:val="EFSATabletext"/>
              <w:rPr>
                <w:b w:val="0"/>
                <w:bCs/>
              </w:rPr>
            </w:pPr>
            <w:r>
              <w:rPr>
                <w:b w:val="0"/>
                <w:bCs/>
              </w:rPr>
              <w:lastRenderedPageBreak/>
              <w:t>Parsnips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6018CB5" w14:textId="77777777" w:rsidR="00810C99"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47FEE18"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ADDEF9B" w14:textId="77777777" w:rsidR="00810C99"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4F3DBB77" w14:textId="77777777" w:rsidR="00810C99" w:rsidRPr="007537C4" w:rsidRDefault="00810C99" w:rsidP="00372AC0">
            <w:pPr>
              <w:pStyle w:val="EFSATabletext"/>
              <w:rPr>
                <w:b w:val="0"/>
                <w:bCs/>
              </w:rPr>
            </w:pPr>
            <w:r w:rsidRPr="007537C4">
              <w:rPr>
                <w:b w:val="0"/>
                <w:bCs/>
              </w:rPr>
              <w:t>HR from SRT</w:t>
            </w:r>
          </w:p>
        </w:tc>
      </w:tr>
      <w:tr w:rsidR="00810C99" w:rsidRPr="007537C4" w14:paraId="2CA60F5B"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214F174" w14:textId="77777777" w:rsidR="00810C99" w:rsidRDefault="00810C99" w:rsidP="00372AC0">
            <w:pPr>
              <w:pStyle w:val="EFSATabletext"/>
              <w:rPr>
                <w:b w:val="0"/>
                <w:bCs/>
              </w:rPr>
            </w:pPr>
            <w:r>
              <w:rPr>
                <w:b w:val="0"/>
                <w:bCs/>
              </w:rPr>
              <w:t>Parsley root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87FC922" w14:textId="77777777" w:rsidR="00810C99"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953D699"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05C7CBC" w14:textId="77777777" w:rsidR="00810C99"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4729E0E8" w14:textId="77777777" w:rsidR="00810C99" w:rsidRPr="007537C4" w:rsidRDefault="00810C99" w:rsidP="00372AC0">
            <w:pPr>
              <w:pStyle w:val="EFSATabletext"/>
              <w:rPr>
                <w:b w:val="0"/>
                <w:bCs/>
              </w:rPr>
            </w:pPr>
            <w:r w:rsidRPr="007537C4">
              <w:rPr>
                <w:b w:val="0"/>
                <w:bCs/>
              </w:rPr>
              <w:t>HR from SRT</w:t>
            </w:r>
          </w:p>
        </w:tc>
      </w:tr>
      <w:tr w:rsidR="00810C99" w:rsidRPr="007537C4" w14:paraId="388DFD00"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9A7DF2F" w14:textId="77777777" w:rsidR="00810C99" w:rsidRDefault="00810C99" w:rsidP="00372AC0">
            <w:pPr>
              <w:pStyle w:val="EFSATabletext"/>
              <w:rPr>
                <w:b w:val="0"/>
                <w:bCs/>
              </w:rPr>
            </w:pPr>
            <w:r>
              <w:rPr>
                <w:b w:val="0"/>
                <w:bCs/>
              </w:rPr>
              <w:t>Salsifies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82A1911" w14:textId="77777777" w:rsidR="00810C99"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21078EB"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CFB9DC0" w14:textId="77777777" w:rsidR="00810C99"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2BDF8214" w14:textId="77777777" w:rsidR="00810C99" w:rsidRPr="007537C4" w:rsidRDefault="00810C99" w:rsidP="00372AC0">
            <w:pPr>
              <w:pStyle w:val="EFSATabletext"/>
              <w:rPr>
                <w:b w:val="0"/>
                <w:bCs/>
              </w:rPr>
            </w:pPr>
            <w:r w:rsidRPr="007537C4">
              <w:rPr>
                <w:b w:val="0"/>
                <w:bCs/>
              </w:rPr>
              <w:t>HR from SRT</w:t>
            </w:r>
          </w:p>
        </w:tc>
      </w:tr>
      <w:tr w:rsidR="00810C99" w:rsidRPr="007537C4" w14:paraId="3D566851"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A2FCAA2" w14:textId="77777777" w:rsidR="00810C99" w:rsidRDefault="00810C99" w:rsidP="00372AC0">
            <w:pPr>
              <w:pStyle w:val="EFSATabletext"/>
              <w:rPr>
                <w:b w:val="0"/>
                <w:bCs/>
              </w:rPr>
            </w:pPr>
            <w:r>
              <w:rPr>
                <w:b w:val="0"/>
                <w:bCs/>
              </w:rPr>
              <w:t>Swedes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67D7654" w14:textId="77777777" w:rsidR="00810C99"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6314750"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B8996E3" w14:textId="77777777" w:rsidR="00810C99"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786E5F99" w14:textId="77777777" w:rsidR="00810C99" w:rsidRPr="007537C4" w:rsidRDefault="00810C99" w:rsidP="00372AC0">
            <w:pPr>
              <w:pStyle w:val="EFSATabletext"/>
              <w:rPr>
                <w:b w:val="0"/>
                <w:bCs/>
              </w:rPr>
            </w:pPr>
            <w:r w:rsidRPr="007537C4">
              <w:rPr>
                <w:b w:val="0"/>
                <w:bCs/>
              </w:rPr>
              <w:t>HR from SRT</w:t>
            </w:r>
          </w:p>
        </w:tc>
      </w:tr>
      <w:tr w:rsidR="00810C99" w:rsidRPr="007537C4" w14:paraId="65F8103B"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6ECCF75" w14:textId="77777777" w:rsidR="00810C99" w:rsidRDefault="00810C99" w:rsidP="00372AC0">
            <w:pPr>
              <w:pStyle w:val="EFSATabletext"/>
              <w:rPr>
                <w:b w:val="0"/>
                <w:bCs/>
              </w:rPr>
            </w:pPr>
            <w:r>
              <w:rPr>
                <w:b w:val="0"/>
                <w:bCs/>
              </w:rPr>
              <w:t>Turnips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5DF81CA" w14:textId="77777777" w:rsidR="00810C99"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A82E465"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A80D181" w14:textId="77777777" w:rsidR="00810C99"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6AF22165" w14:textId="77777777" w:rsidR="00810C99" w:rsidRPr="007537C4" w:rsidRDefault="00810C99" w:rsidP="00372AC0">
            <w:pPr>
              <w:pStyle w:val="EFSATabletext"/>
              <w:rPr>
                <w:b w:val="0"/>
                <w:bCs/>
              </w:rPr>
            </w:pPr>
            <w:r w:rsidRPr="007537C4">
              <w:rPr>
                <w:b w:val="0"/>
                <w:bCs/>
              </w:rPr>
              <w:t>HR from SRT</w:t>
            </w:r>
          </w:p>
        </w:tc>
      </w:tr>
      <w:tr w:rsidR="00810C99" w:rsidRPr="007537C4" w14:paraId="64657B8B"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893A10A" w14:textId="77777777" w:rsidR="00810C99" w:rsidRDefault="00810C99" w:rsidP="00372AC0">
            <w:pPr>
              <w:pStyle w:val="EFSATabletext"/>
              <w:rPr>
                <w:b w:val="0"/>
                <w:bCs/>
              </w:rPr>
            </w:pPr>
            <w:r>
              <w:rPr>
                <w:b w:val="0"/>
                <w:bCs/>
              </w:rPr>
              <w:t>Rapeseed</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295F544" w14:textId="77777777" w:rsidR="00810C99"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DEF1CA0"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92A07AF" w14:textId="77777777" w:rsidR="00810C99"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1C758B16" w14:textId="77777777" w:rsidR="00810C99" w:rsidRPr="007537C4" w:rsidRDefault="00810C99" w:rsidP="00372AC0">
            <w:pPr>
              <w:pStyle w:val="EFSATabletext"/>
              <w:rPr>
                <w:b w:val="0"/>
                <w:bCs/>
              </w:rPr>
            </w:pPr>
            <w:r w:rsidRPr="007537C4">
              <w:rPr>
                <w:b w:val="0"/>
                <w:bCs/>
              </w:rPr>
              <w:t>HR from SRT</w:t>
            </w:r>
          </w:p>
        </w:tc>
      </w:tr>
      <w:tr w:rsidR="00810C99" w:rsidRPr="007537C4" w14:paraId="72F5E5B3"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24417850" w14:textId="77777777" w:rsidR="00810C99" w:rsidRDefault="00810C99" w:rsidP="00372AC0">
            <w:pPr>
              <w:pStyle w:val="EFSATabletext"/>
              <w:rPr>
                <w:b w:val="0"/>
                <w:bCs/>
              </w:rPr>
            </w:pPr>
            <w:r>
              <w:rPr>
                <w:b w:val="0"/>
                <w:bCs/>
              </w:rPr>
              <w:t>Sugar beet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EB14F5A" w14:textId="77777777" w:rsidR="00810C99" w:rsidRDefault="00810C99" w:rsidP="00372AC0">
            <w:pPr>
              <w:pStyle w:val="EFSATabletext"/>
              <w:jc w:val="center"/>
              <w:rPr>
                <w:b w:val="0"/>
                <w:bCs/>
              </w:rPr>
            </w:pPr>
            <w:r>
              <w:rPr>
                <w:b w:val="0"/>
                <w:bCs/>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33E3C09"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592075A" w14:textId="77777777" w:rsidR="00810C99" w:rsidRDefault="00810C99" w:rsidP="00372AC0">
            <w:pPr>
              <w:pStyle w:val="EFSATabletext"/>
              <w:jc w:val="center"/>
              <w:rPr>
                <w:b w:val="0"/>
                <w:bCs/>
              </w:rPr>
            </w:pPr>
            <w:r>
              <w:rPr>
                <w:b w:val="0"/>
                <w:bCs/>
              </w:rPr>
              <w:t>0.058</w:t>
            </w:r>
          </w:p>
        </w:tc>
        <w:tc>
          <w:tcPr>
            <w:tcW w:w="1052" w:type="pct"/>
            <w:tcBorders>
              <w:top w:val="single" w:sz="4" w:space="0" w:color="auto"/>
              <w:left w:val="single" w:sz="4" w:space="0" w:color="auto"/>
              <w:bottom w:val="single" w:sz="4" w:space="0" w:color="auto"/>
            </w:tcBorders>
            <w:tcMar>
              <w:top w:w="57" w:type="dxa"/>
              <w:bottom w:w="57" w:type="dxa"/>
            </w:tcMar>
          </w:tcPr>
          <w:p w14:paraId="3E30D8B1" w14:textId="77777777" w:rsidR="00810C99" w:rsidRPr="007537C4" w:rsidRDefault="00810C99" w:rsidP="00372AC0">
            <w:pPr>
              <w:pStyle w:val="EFSATabletext"/>
              <w:rPr>
                <w:b w:val="0"/>
                <w:bCs/>
              </w:rPr>
            </w:pPr>
            <w:r w:rsidRPr="007537C4">
              <w:rPr>
                <w:b w:val="0"/>
                <w:bCs/>
              </w:rPr>
              <w:t>HR from SRT</w:t>
            </w:r>
          </w:p>
        </w:tc>
      </w:tr>
      <w:tr w:rsidR="00810C99" w:rsidRPr="007537C4" w14:paraId="2C731717"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E79F757" w14:textId="77777777" w:rsidR="00810C99" w:rsidRDefault="00810C99" w:rsidP="00372AC0">
            <w:pPr>
              <w:pStyle w:val="EFSATabletext"/>
              <w:rPr>
                <w:b w:val="0"/>
                <w:bCs/>
              </w:rPr>
            </w:pPr>
            <w:r>
              <w:rPr>
                <w:b w:val="0"/>
                <w:bCs/>
              </w:rPr>
              <w:t>Wheat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812B36E" w14:textId="77777777" w:rsidR="00810C99" w:rsidRDefault="00810C99" w:rsidP="00372AC0">
            <w:pPr>
              <w:pStyle w:val="EFSATabletext"/>
              <w:jc w:val="center"/>
              <w:rPr>
                <w:b w:val="0"/>
                <w:bCs/>
              </w:rPr>
            </w:pPr>
            <w:r>
              <w:rPr>
                <w:b w:val="0"/>
                <w:bCs/>
              </w:rPr>
              <w:t>0.02</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07A28E0"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97EEFC4" w14:textId="77777777" w:rsidR="00810C99" w:rsidRDefault="00810C99" w:rsidP="00372AC0">
            <w:pPr>
              <w:pStyle w:val="EFSATabletext"/>
              <w:jc w:val="center"/>
              <w:rPr>
                <w:b w:val="0"/>
                <w:bCs/>
              </w:rPr>
            </w:pPr>
            <w:r>
              <w:rPr>
                <w:b w:val="0"/>
                <w:bCs/>
              </w:rPr>
              <w:t>0.06</w:t>
            </w:r>
          </w:p>
        </w:tc>
        <w:tc>
          <w:tcPr>
            <w:tcW w:w="1052" w:type="pct"/>
            <w:tcBorders>
              <w:top w:val="single" w:sz="4" w:space="0" w:color="auto"/>
              <w:left w:val="single" w:sz="4" w:space="0" w:color="auto"/>
              <w:bottom w:val="single" w:sz="4" w:space="0" w:color="auto"/>
            </w:tcBorders>
            <w:tcMar>
              <w:top w:w="57" w:type="dxa"/>
              <w:bottom w:w="57" w:type="dxa"/>
            </w:tcMar>
          </w:tcPr>
          <w:p w14:paraId="15C11C9B" w14:textId="77777777" w:rsidR="00810C99" w:rsidRPr="007537C4" w:rsidRDefault="00810C99" w:rsidP="00372AC0">
            <w:pPr>
              <w:pStyle w:val="EFSATabletext"/>
              <w:rPr>
                <w:b w:val="0"/>
                <w:bCs/>
              </w:rPr>
            </w:pPr>
            <w:r w:rsidRPr="007537C4">
              <w:rPr>
                <w:b w:val="0"/>
                <w:bCs/>
              </w:rPr>
              <w:t>HR from SRT</w:t>
            </w:r>
          </w:p>
        </w:tc>
      </w:tr>
      <w:tr w:rsidR="00810C99" w:rsidRPr="007537C4" w14:paraId="4A85D750"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6498A59" w14:textId="77777777" w:rsidR="00810C99" w:rsidRDefault="00810C99" w:rsidP="00372AC0">
            <w:pPr>
              <w:pStyle w:val="EFSATabletext"/>
              <w:rPr>
                <w:b w:val="0"/>
                <w:bCs/>
              </w:rPr>
            </w:pPr>
            <w:r>
              <w:rPr>
                <w:b w:val="0"/>
                <w:bCs/>
              </w:rPr>
              <w:t>Rye</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E4D4CA0" w14:textId="77777777" w:rsidR="00810C99" w:rsidRDefault="00810C99" w:rsidP="00372AC0">
            <w:pPr>
              <w:pStyle w:val="EFSATabletext"/>
              <w:jc w:val="center"/>
              <w:rPr>
                <w:b w:val="0"/>
                <w:bCs/>
              </w:rPr>
            </w:pPr>
            <w:r>
              <w:rPr>
                <w:b w:val="0"/>
                <w:bCs/>
              </w:rPr>
              <w:t>0.02</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6817D3A"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0ADF183" w14:textId="77777777" w:rsidR="00810C99" w:rsidRDefault="00810C99" w:rsidP="00372AC0">
            <w:pPr>
              <w:pStyle w:val="EFSATabletext"/>
              <w:jc w:val="center"/>
              <w:rPr>
                <w:b w:val="0"/>
                <w:bCs/>
              </w:rPr>
            </w:pPr>
            <w:r>
              <w:rPr>
                <w:b w:val="0"/>
                <w:bCs/>
              </w:rPr>
              <w:t>0.06</w:t>
            </w:r>
          </w:p>
        </w:tc>
        <w:tc>
          <w:tcPr>
            <w:tcW w:w="1052" w:type="pct"/>
            <w:tcBorders>
              <w:top w:val="single" w:sz="4" w:space="0" w:color="auto"/>
              <w:left w:val="single" w:sz="4" w:space="0" w:color="auto"/>
              <w:bottom w:val="single" w:sz="4" w:space="0" w:color="auto"/>
            </w:tcBorders>
            <w:tcMar>
              <w:top w:w="57" w:type="dxa"/>
              <w:bottom w:w="57" w:type="dxa"/>
            </w:tcMar>
          </w:tcPr>
          <w:p w14:paraId="6C170774" w14:textId="77777777" w:rsidR="00810C99" w:rsidRPr="007537C4" w:rsidRDefault="00810C99" w:rsidP="00372AC0">
            <w:pPr>
              <w:pStyle w:val="EFSATabletext"/>
              <w:rPr>
                <w:b w:val="0"/>
                <w:bCs/>
              </w:rPr>
            </w:pPr>
            <w:r w:rsidRPr="007537C4">
              <w:rPr>
                <w:b w:val="0"/>
                <w:bCs/>
              </w:rPr>
              <w:t>HR from SRT</w:t>
            </w:r>
          </w:p>
        </w:tc>
      </w:tr>
      <w:tr w:rsidR="00810C99" w:rsidRPr="007537C4" w14:paraId="21084B56"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BA200BE" w14:textId="77777777" w:rsidR="00810C99" w:rsidRDefault="00810C99" w:rsidP="00372AC0">
            <w:pPr>
              <w:pStyle w:val="EFSATabletext"/>
              <w:rPr>
                <w:b w:val="0"/>
                <w:bCs/>
              </w:rPr>
            </w:pPr>
            <w:r>
              <w:rPr>
                <w:b w:val="0"/>
                <w:bCs/>
              </w:rPr>
              <w:t>Barley</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10322FB" w14:textId="77777777" w:rsidR="00810C99" w:rsidRDefault="00810C99" w:rsidP="00372AC0">
            <w:pPr>
              <w:pStyle w:val="EFSATabletext"/>
              <w:jc w:val="center"/>
              <w:rPr>
                <w:b w:val="0"/>
                <w:bCs/>
              </w:rPr>
            </w:pPr>
            <w:r>
              <w:rPr>
                <w:b w:val="0"/>
                <w:bCs/>
              </w:rPr>
              <w:t>0.05</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061EC98"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7BE7542" w14:textId="77777777" w:rsidR="00810C99" w:rsidRDefault="00810C99" w:rsidP="00372AC0">
            <w:pPr>
              <w:pStyle w:val="EFSATabletext"/>
              <w:jc w:val="center"/>
              <w:rPr>
                <w:b w:val="0"/>
                <w:bCs/>
              </w:rPr>
            </w:pPr>
            <w:r>
              <w:rPr>
                <w:b w:val="0"/>
                <w:bCs/>
              </w:rPr>
              <w:t>0.47</w:t>
            </w:r>
          </w:p>
        </w:tc>
        <w:tc>
          <w:tcPr>
            <w:tcW w:w="1052" w:type="pct"/>
            <w:tcBorders>
              <w:top w:val="single" w:sz="4" w:space="0" w:color="auto"/>
              <w:left w:val="single" w:sz="4" w:space="0" w:color="auto"/>
              <w:bottom w:val="single" w:sz="4" w:space="0" w:color="auto"/>
            </w:tcBorders>
            <w:tcMar>
              <w:top w:w="57" w:type="dxa"/>
              <w:bottom w:w="57" w:type="dxa"/>
            </w:tcMar>
          </w:tcPr>
          <w:p w14:paraId="40A55059" w14:textId="77777777" w:rsidR="00810C99" w:rsidRPr="007537C4" w:rsidRDefault="00810C99" w:rsidP="00372AC0">
            <w:pPr>
              <w:pStyle w:val="EFSATabletext"/>
              <w:rPr>
                <w:b w:val="0"/>
                <w:bCs/>
              </w:rPr>
            </w:pPr>
            <w:r w:rsidRPr="007537C4">
              <w:rPr>
                <w:b w:val="0"/>
                <w:bCs/>
              </w:rPr>
              <w:t>HR from SRT</w:t>
            </w:r>
          </w:p>
        </w:tc>
      </w:tr>
      <w:tr w:rsidR="00810C99" w:rsidRPr="007537C4" w14:paraId="23B4E38F"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63EF663" w14:textId="77777777" w:rsidR="00810C99" w:rsidRDefault="00810C99" w:rsidP="00372AC0">
            <w:pPr>
              <w:pStyle w:val="EFSATabletext"/>
              <w:rPr>
                <w:b w:val="0"/>
                <w:bCs/>
              </w:rPr>
            </w:pPr>
            <w:r>
              <w:rPr>
                <w:b w:val="0"/>
                <w:bCs/>
              </w:rPr>
              <w:t>Oat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87F0D21" w14:textId="77777777" w:rsidR="00810C99" w:rsidRDefault="00810C99" w:rsidP="00372AC0">
            <w:pPr>
              <w:pStyle w:val="EFSATabletext"/>
              <w:jc w:val="center"/>
              <w:rPr>
                <w:b w:val="0"/>
                <w:bCs/>
              </w:rPr>
            </w:pPr>
            <w:r>
              <w:rPr>
                <w:b w:val="0"/>
                <w:bCs/>
              </w:rPr>
              <w:t>0.05</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D278AAC" w14:textId="77777777" w:rsidR="00810C99" w:rsidRPr="00470DB4" w:rsidRDefault="00810C99" w:rsidP="00372AC0">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0FFC09B" w14:textId="77777777" w:rsidR="00810C99" w:rsidRDefault="00810C99" w:rsidP="00372AC0">
            <w:pPr>
              <w:pStyle w:val="EFSATabletext"/>
              <w:jc w:val="center"/>
              <w:rPr>
                <w:b w:val="0"/>
                <w:bCs/>
              </w:rPr>
            </w:pPr>
            <w:r>
              <w:rPr>
                <w:b w:val="0"/>
                <w:bCs/>
              </w:rPr>
              <w:t>0.47</w:t>
            </w:r>
          </w:p>
        </w:tc>
        <w:tc>
          <w:tcPr>
            <w:tcW w:w="1052" w:type="pct"/>
            <w:tcBorders>
              <w:top w:val="single" w:sz="4" w:space="0" w:color="auto"/>
              <w:left w:val="single" w:sz="4" w:space="0" w:color="auto"/>
              <w:bottom w:val="single" w:sz="4" w:space="0" w:color="auto"/>
            </w:tcBorders>
            <w:tcMar>
              <w:top w:w="57" w:type="dxa"/>
              <w:bottom w:w="57" w:type="dxa"/>
            </w:tcMar>
          </w:tcPr>
          <w:p w14:paraId="6E8C9ECC" w14:textId="77777777" w:rsidR="00810C99" w:rsidRPr="007537C4" w:rsidRDefault="00810C99" w:rsidP="00372AC0">
            <w:pPr>
              <w:pStyle w:val="EFSATabletext"/>
              <w:rPr>
                <w:b w:val="0"/>
                <w:bCs/>
              </w:rPr>
            </w:pPr>
            <w:r w:rsidRPr="007537C4">
              <w:rPr>
                <w:b w:val="0"/>
                <w:bCs/>
              </w:rPr>
              <w:t>HR from SRT</w:t>
            </w:r>
          </w:p>
        </w:tc>
      </w:tr>
      <w:tr w:rsidR="00041273" w:rsidRPr="007537C4" w14:paraId="48BFA729" w14:textId="77777777" w:rsidTr="00372AC0">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6D8AB618" w14:textId="77777777" w:rsidR="00041273" w:rsidRDefault="00041273" w:rsidP="00041273">
            <w:pPr>
              <w:pStyle w:val="EFSATabletext"/>
              <w:rPr>
                <w:b w:val="0"/>
                <w:bCs/>
              </w:rPr>
            </w:pPr>
            <w:r>
              <w:rPr>
                <w:b w:val="0"/>
                <w:bCs/>
              </w:rPr>
              <w:t>H</w:t>
            </w:r>
            <w:r w:rsidRPr="00041273">
              <w:rPr>
                <w:b w:val="0"/>
                <w:bCs/>
                <w:sz w:val="22"/>
                <w:szCs w:val="18"/>
              </w:rPr>
              <w:t>oney</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D78AC0E" w14:textId="77777777" w:rsidR="00041273" w:rsidRDefault="00041273" w:rsidP="00041273">
            <w:pPr>
              <w:pStyle w:val="EFSATabletext"/>
              <w:jc w:val="center"/>
              <w:rPr>
                <w:b w:val="0"/>
                <w:bCs/>
              </w:rPr>
            </w:pPr>
            <w:r>
              <w:rPr>
                <w:b w:val="0"/>
                <w:bCs/>
              </w:rPr>
              <w:t>0.01</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96D8050" w14:textId="77777777" w:rsidR="00041273" w:rsidRPr="00470DB4" w:rsidRDefault="00041273" w:rsidP="00041273">
            <w:pPr>
              <w:pStyle w:val="EFSATabletext"/>
              <w:rPr>
                <w:b w:val="0"/>
                <w:bCs/>
              </w:rPr>
            </w:pPr>
            <w:r w:rsidRPr="00470DB4">
              <w:rPr>
                <w:b w:val="0"/>
                <w:bCs/>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8E02DD8" w14:textId="77777777" w:rsidR="00041273" w:rsidRDefault="00041273" w:rsidP="00041273">
            <w:pPr>
              <w:pStyle w:val="EFSATabletext"/>
              <w:jc w:val="center"/>
              <w:rPr>
                <w:b w:val="0"/>
                <w:bCs/>
              </w:rPr>
            </w:pPr>
            <w:r>
              <w:rPr>
                <w:b w:val="0"/>
                <w:bCs/>
              </w:rPr>
              <w:t>0.012</w:t>
            </w:r>
          </w:p>
        </w:tc>
        <w:tc>
          <w:tcPr>
            <w:tcW w:w="1052" w:type="pct"/>
            <w:tcBorders>
              <w:top w:val="single" w:sz="4" w:space="0" w:color="auto"/>
              <w:left w:val="single" w:sz="4" w:space="0" w:color="auto"/>
              <w:bottom w:val="single" w:sz="4" w:space="0" w:color="auto"/>
            </w:tcBorders>
            <w:tcMar>
              <w:top w:w="57" w:type="dxa"/>
              <w:bottom w:w="57" w:type="dxa"/>
            </w:tcMar>
          </w:tcPr>
          <w:p w14:paraId="6B4B7475" w14:textId="77777777" w:rsidR="00041273" w:rsidRPr="007537C4" w:rsidRDefault="00041273" w:rsidP="00041273">
            <w:pPr>
              <w:pStyle w:val="EFSATabletext"/>
              <w:rPr>
                <w:b w:val="0"/>
                <w:bCs/>
              </w:rPr>
            </w:pPr>
            <w:r w:rsidRPr="007537C4">
              <w:rPr>
                <w:b w:val="0"/>
                <w:bCs/>
              </w:rPr>
              <w:t>HR from SRT</w:t>
            </w:r>
          </w:p>
        </w:tc>
      </w:tr>
      <w:tr w:rsidR="00810C99" w:rsidRPr="007537C4" w14:paraId="7A880BF2" w14:textId="77777777" w:rsidTr="00372AC0">
        <w:tblPrEx>
          <w:tblCellMar>
            <w:top w:w="0" w:type="dxa"/>
            <w:left w:w="108" w:type="dxa"/>
            <w:bottom w:w="0" w:type="dxa"/>
            <w:right w:w="108" w:type="dxa"/>
          </w:tblCellMar>
        </w:tblPrEx>
        <w:trPr>
          <w:cantSplit/>
        </w:trPr>
        <w:tc>
          <w:tcPr>
            <w:tcW w:w="5000" w:type="pct"/>
            <w:gridSpan w:val="5"/>
            <w:tcBorders>
              <w:top w:val="single" w:sz="4" w:space="0" w:color="auto"/>
              <w:bottom w:val="single" w:sz="4" w:space="0" w:color="auto"/>
            </w:tcBorders>
            <w:tcMar>
              <w:top w:w="57" w:type="dxa"/>
              <w:left w:w="108" w:type="dxa"/>
              <w:bottom w:w="57" w:type="dxa"/>
              <w:right w:w="108" w:type="dxa"/>
            </w:tcMar>
          </w:tcPr>
          <w:p w14:paraId="7B7CB711" w14:textId="77777777" w:rsidR="00810C99" w:rsidRPr="00622CBC" w:rsidRDefault="00810C99" w:rsidP="00372AC0">
            <w:pPr>
              <w:pStyle w:val="EFSATabletext"/>
            </w:pPr>
            <w:r w:rsidRPr="00622CBC">
              <w:t>Input values EFSA, 2014</w:t>
            </w:r>
          </w:p>
        </w:tc>
      </w:tr>
      <w:tr w:rsidR="00810C99" w:rsidRPr="000624AA" w14:paraId="25123183" w14:textId="77777777" w:rsidTr="00372AC0">
        <w:trPr>
          <w:trHeight w:val="508"/>
        </w:trPr>
        <w:tc>
          <w:tcPr>
            <w:tcW w:w="1372" w:type="pct"/>
          </w:tcPr>
          <w:p w14:paraId="503F3E05" w14:textId="77777777" w:rsidR="00810C99" w:rsidRPr="00622CBC" w:rsidRDefault="00810C99" w:rsidP="00372AC0">
            <w:pPr>
              <w:pStyle w:val="EFSATabletext"/>
              <w:rPr>
                <w:b w:val="0"/>
                <w:bCs/>
              </w:rPr>
            </w:pPr>
            <w:r w:rsidRPr="00622CBC">
              <w:rPr>
                <w:b w:val="0"/>
                <w:bCs/>
              </w:rPr>
              <w:t xml:space="preserve">Potatoes </w:t>
            </w:r>
          </w:p>
        </w:tc>
        <w:tc>
          <w:tcPr>
            <w:tcW w:w="824" w:type="pct"/>
          </w:tcPr>
          <w:p w14:paraId="253B3071" w14:textId="77777777" w:rsidR="00810C99" w:rsidRPr="000624AA" w:rsidRDefault="00810C99" w:rsidP="00372AC0">
            <w:pPr>
              <w:pStyle w:val="RepTable"/>
              <w:jc w:val="center"/>
            </w:pPr>
            <w:r>
              <w:rPr>
                <w:szCs w:val="20"/>
              </w:rPr>
              <w:t>0.01*</w:t>
            </w:r>
          </w:p>
        </w:tc>
        <w:tc>
          <w:tcPr>
            <w:tcW w:w="1036" w:type="pct"/>
          </w:tcPr>
          <w:p w14:paraId="6ABE24BB" w14:textId="77777777" w:rsidR="00810C99" w:rsidRPr="000624AA" w:rsidRDefault="00810C99" w:rsidP="00372AC0">
            <w:pPr>
              <w:pStyle w:val="RepTable"/>
              <w:rPr>
                <w:highlight w:val="yellow"/>
              </w:rPr>
            </w:pPr>
            <w:r>
              <w:rPr>
                <w:szCs w:val="20"/>
              </w:rPr>
              <w:t xml:space="preserve">Median residue </w:t>
            </w:r>
            <w:r>
              <w:rPr>
                <w:sz w:val="13"/>
                <w:szCs w:val="13"/>
              </w:rPr>
              <w:t xml:space="preserve">(a) </w:t>
            </w:r>
          </w:p>
        </w:tc>
        <w:tc>
          <w:tcPr>
            <w:tcW w:w="716" w:type="pct"/>
          </w:tcPr>
          <w:p w14:paraId="1B94174B" w14:textId="77777777" w:rsidR="00810C99" w:rsidRPr="00622CBC" w:rsidRDefault="00810C99" w:rsidP="00372AC0">
            <w:pPr>
              <w:pStyle w:val="RepTable"/>
              <w:jc w:val="center"/>
              <w:rPr>
                <w:strike/>
              </w:rPr>
            </w:pPr>
            <w:r w:rsidRPr="00622CBC">
              <w:rPr>
                <w:strike/>
              </w:rPr>
              <w:t>-</w:t>
            </w:r>
          </w:p>
        </w:tc>
        <w:tc>
          <w:tcPr>
            <w:tcW w:w="1052" w:type="pct"/>
          </w:tcPr>
          <w:p w14:paraId="1B4E474E" w14:textId="77777777" w:rsidR="00810C99" w:rsidRPr="00622CBC" w:rsidRDefault="00810C99" w:rsidP="00372AC0">
            <w:pPr>
              <w:pStyle w:val="RepTable"/>
              <w:jc w:val="center"/>
              <w:rPr>
                <w:strike/>
              </w:rPr>
            </w:pPr>
            <w:r w:rsidRPr="00622CBC">
              <w:rPr>
                <w:strike/>
              </w:rPr>
              <w:t>-</w:t>
            </w:r>
          </w:p>
        </w:tc>
      </w:tr>
      <w:tr w:rsidR="00810C99" w:rsidRPr="000624AA" w14:paraId="719DA01E" w14:textId="77777777" w:rsidTr="00372AC0">
        <w:trPr>
          <w:trHeight w:val="493"/>
        </w:trPr>
        <w:tc>
          <w:tcPr>
            <w:tcW w:w="1372" w:type="pct"/>
          </w:tcPr>
          <w:p w14:paraId="46022E94" w14:textId="77777777" w:rsidR="00810C99" w:rsidRPr="00622CBC" w:rsidRDefault="00810C99" w:rsidP="00372AC0">
            <w:pPr>
              <w:pStyle w:val="EFSATabletext"/>
              <w:rPr>
                <w:b w:val="0"/>
                <w:bCs/>
              </w:rPr>
            </w:pPr>
            <w:r w:rsidRPr="00622CBC">
              <w:rPr>
                <w:b w:val="0"/>
                <w:bCs/>
              </w:rPr>
              <w:t xml:space="preserve">Onions </w:t>
            </w:r>
          </w:p>
        </w:tc>
        <w:tc>
          <w:tcPr>
            <w:tcW w:w="824" w:type="pct"/>
          </w:tcPr>
          <w:p w14:paraId="5CC1C240" w14:textId="77777777" w:rsidR="00810C99" w:rsidRPr="000624AA" w:rsidRDefault="00810C99" w:rsidP="00372AC0">
            <w:pPr>
              <w:pStyle w:val="RepTable"/>
              <w:jc w:val="center"/>
            </w:pPr>
            <w:r>
              <w:rPr>
                <w:szCs w:val="20"/>
              </w:rPr>
              <w:t>0.02</w:t>
            </w:r>
          </w:p>
        </w:tc>
        <w:tc>
          <w:tcPr>
            <w:tcW w:w="1036" w:type="pct"/>
          </w:tcPr>
          <w:p w14:paraId="1045ECF7" w14:textId="77777777" w:rsidR="00810C99" w:rsidRPr="000624AA" w:rsidRDefault="00810C99" w:rsidP="00372AC0">
            <w:pPr>
              <w:pStyle w:val="RepTable"/>
              <w:rPr>
                <w:highlight w:val="yellow"/>
              </w:rPr>
            </w:pPr>
            <w:r>
              <w:rPr>
                <w:szCs w:val="20"/>
              </w:rPr>
              <w:t xml:space="preserve">Median residue x CF (tentative) </w:t>
            </w:r>
            <w:r>
              <w:rPr>
                <w:sz w:val="13"/>
                <w:szCs w:val="13"/>
              </w:rPr>
              <w:t xml:space="preserve">(b) </w:t>
            </w:r>
          </w:p>
        </w:tc>
        <w:tc>
          <w:tcPr>
            <w:tcW w:w="716" w:type="pct"/>
          </w:tcPr>
          <w:p w14:paraId="65A07FCB" w14:textId="77777777" w:rsidR="00810C99" w:rsidRPr="00724181" w:rsidRDefault="00810C99" w:rsidP="00372AC0">
            <w:pPr>
              <w:pStyle w:val="RepTable"/>
              <w:jc w:val="center"/>
              <w:rPr>
                <w:strike/>
                <w:highlight w:val="yellow"/>
              </w:rPr>
            </w:pPr>
            <w:r w:rsidRPr="00622CBC">
              <w:rPr>
                <w:strike/>
              </w:rPr>
              <w:t>-</w:t>
            </w:r>
          </w:p>
        </w:tc>
        <w:tc>
          <w:tcPr>
            <w:tcW w:w="1052" w:type="pct"/>
          </w:tcPr>
          <w:p w14:paraId="59537433" w14:textId="77777777" w:rsidR="00810C99" w:rsidRPr="00724181" w:rsidRDefault="00810C99" w:rsidP="00372AC0">
            <w:pPr>
              <w:pStyle w:val="RepTable"/>
              <w:jc w:val="center"/>
              <w:rPr>
                <w:strike/>
                <w:highlight w:val="yellow"/>
              </w:rPr>
            </w:pPr>
            <w:r w:rsidRPr="00622CBC">
              <w:rPr>
                <w:strike/>
              </w:rPr>
              <w:t>-</w:t>
            </w:r>
          </w:p>
        </w:tc>
      </w:tr>
      <w:tr w:rsidR="00810C99" w:rsidRPr="000624AA" w14:paraId="0B189294" w14:textId="77777777" w:rsidTr="00372AC0">
        <w:trPr>
          <w:trHeight w:val="493"/>
        </w:trPr>
        <w:tc>
          <w:tcPr>
            <w:tcW w:w="1372" w:type="pct"/>
          </w:tcPr>
          <w:p w14:paraId="471485B3" w14:textId="77777777" w:rsidR="00810C99" w:rsidRPr="00622CBC" w:rsidRDefault="00810C99" w:rsidP="00372AC0">
            <w:pPr>
              <w:pStyle w:val="EFSATabletext"/>
              <w:rPr>
                <w:b w:val="0"/>
                <w:bCs/>
              </w:rPr>
            </w:pPr>
            <w:r w:rsidRPr="00622CBC">
              <w:rPr>
                <w:b w:val="0"/>
                <w:bCs/>
              </w:rPr>
              <w:t xml:space="preserve">Broccoli </w:t>
            </w:r>
          </w:p>
        </w:tc>
        <w:tc>
          <w:tcPr>
            <w:tcW w:w="824" w:type="pct"/>
          </w:tcPr>
          <w:p w14:paraId="795A05F5" w14:textId="77777777" w:rsidR="00810C99" w:rsidRPr="000624AA" w:rsidRDefault="00810C99" w:rsidP="00372AC0">
            <w:pPr>
              <w:pStyle w:val="RepTable"/>
              <w:jc w:val="center"/>
            </w:pPr>
            <w:r>
              <w:rPr>
                <w:szCs w:val="20"/>
              </w:rPr>
              <w:t>0.02</w:t>
            </w:r>
          </w:p>
        </w:tc>
        <w:tc>
          <w:tcPr>
            <w:tcW w:w="1036" w:type="pct"/>
          </w:tcPr>
          <w:p w14:paraId="0DA3715B" w14:textId="77777777" w:rsidR="00810C99" w:rsidRPr="000624AA" w:rsidRDefault="00810C99" w:rsidP="00372AC0">
            <w:pPr>
              <w:pStyle w:val="RepTable"/>
              <w:rPr>
                <w:highlight w:val="yellow"/>
              </w:rPr>
            </w:pPr>
            <w:r>
              <w:rPr>
                <w:szCs w:val="20"/>
              </w:rPr>
              <w:t xml:space="preserve">Median residue x CF (tentative) </w:t>
            </w:r>
            <w:r>
              <w:rPr>
                <w:sz w:val="13"/>
                <w:szCs w:val="13"/>
              </w:rPr>
              <w:t xml:space="preserve">(b) </w:t>
            </w:r>
          </w:p>
        </w:tc>
        <w:tc>
          <w:tcPr>
            <w:tcW w:w="716" w:type="pct"/>
          </w:tcPr>
          <w:p w14:paraId="52407285" w14:textId="77777777" w:rsidR="00810C99" w:rsidRPr="00724181" w:rsidRDefault="00810C99" w:rsidP="00372AC0">
            <w:pPr>
              <w:pStyle w:val="RepTable"/>
              <w:jc w:val="center"/>
              <w:rPr>
                <w:strike/>
                <w:highlight w:val="yellow"/>
              </w:rPr>
            </w:pPr>
            <w:r w:rsidRPr="00622CBC">
              <w:rPr>
                <w:strike/>
              </w:rPr>
              <w:t>-</w:t>
            </w:r>
          </w:p>
        </w:tc>
        <w:tc>
          <w:tcPr>
            <w:tcW w:w="1052" w:type="pct"/>
          </w:tcPr>
          <w:p w14:paraId="0D763694" w14:textId="77777777" w:rsidR="00810C99" w:rsidRPr="00724181" w:rsidRDefault="00810C99" w:rsidP="00372AC0">
            <w:pPr>
              <w:pStyle w:val="RepTable"/>
              <w:jc w:val="center"/>
              <w:rPr>
                <w:strike/>
                <w:highlight w:val="yellow"/>
              </w:rPr>
            </w:pPr>
            <w:r w:rsidRPr="00622CBC">
              <w:rPr>
                <w:strike/>
              </w:rPr>
              <w:t>-</w:t>
            </w:r>
          </w:p>
        </w:tc>
      </w:tr>
      <w:tr w:rsidR="00810C99" w:rsidRPr="000624AA" w14:paraId="36B97D27" w14:textId="77777777" w:rsidTr="00372AC0">
        <w:trPr>
          <w:trHeight w:val="493"/>
        </w:trPr>
        <w:tc>
          <w:tcPr>
            <w:tcW w:w="1372" w:type="pct"/>
          </w:tcPr>
          <w:p w14:paraId="48BBDDD4" w14:textId="77777777" w:rsidR="00810C99" w:rsidRPr="00622CBC" w:rsidRDefault="00810C99" w:rsidP="00372AC0">
            <w:pPr>
              <w:pStyle w:val="EFSATabletext"/>
              <w:rPr>
                <w:b w:val="0"/>
                <w:bCs/>
              </w:rPr>
            </w:pPr>
            <w:r w:rsidRPr="00622CBC">
              <w:rPr>
                <w:b w:val="0"/>
                <w:bCs/>
              </w:rPr>
              <w:t xml:space="preserve">Cauliflower </w:t>
            </w:r>
          </w:p>
        </w:tc>
        <w:tc>
          <w:tcPr>
            <w:tcW w:w="824" w:type="pct"/>
          </w:tcPr>
          <w:p w14:paraId="6A39F258" w14:textId="77777777" w:rsidR="00810C99" w:rsidRPr="000624AA" w:rsidRDefault="00810C99" w:rsidP="00372AC0">
            <w:pPr>
              <w:pStyle w:val="RepTable"/>
              <w:jc w:val="center"/>
            </w:pPr>
            <w:r>
              <w:rPr>
                <w:szCs w:val="20"/>
              </w:rPr>
              <w:t>0.02</w:t>
            </w:r>
          </w:p>
        </w:tc>
        <w:tc>
          <w:tcPr>
            <w:tcW w:w="1036" w:type="pct"/>
          </w:tcPr>
          <w:p w14:paraId="4C12FC20" w14:textId="77777777" w:rsidR="00810C99" w:rsidRPr="000624AA" w:rsidRDefault="00810C99" w:rsidP="00372AC0">
            <w:pPr>
              <w:pStyle w:val="RepTable"/>
              <w:rPr>
                <w:highlight w:val="yellow"/>
              </w:rPr>
            </w:pPr>
            <w:r>
              <w:rPr>
                <w:szCs w:val="20"/>
              </w:rPr>
              <w:t xml:space="preserve">Median residue x CF (tentative) </w:t>
            </w:r>
            <w:r>
              <w:rPr>
                <w:sz w:val="13"/>
                <w:szCs w:val="13"/>
              </w:rPr>
              <w:t xml:space="preserve">(b) </w:t>
            </w:r>
          </w:p>
        </w:tc>
        <w:tc>
          <w:tcPr>
            <w:tcW w:w="716" w:type="pct"/>
          </w:tcPr>
          <w:p w14:paraId="0F5F2F85" w14:textId="77777777" w:rsidR="00810C99" w:rsidRPr="00724181" w:rsidRDefault="00810C99" w:rsidP="00372AC0">
            <w:pPr>
              <w:pStyle w:val="RepTable"/>
              <w:jc w:val="center"/>
              <w:rPr>
                <w:strike/>
                <w:highlight w:val="yellow"/>
              </w:rPr>
            </w:pPr>
            <w:r w:rsidRPr="00622CBC">
              <w:rPr>
                <w:strike/>
              </w:rPr>
              <w:t>-</w:t>
            </w:r>
          </w:p>
        </w:tc>
        <w:tc>
          <w:tcPr>
            <w:tcW w:w="1052" w:type="pct"/>
          </w:tcPr>
          <w:p w14:paraId="51AEB744" w14:textId="77777777" w:rsidR="00810C99" w:rsidRPr="00724181" w:rsidRDefault="00810C99" w:rsidP="00372AC0">
            <w:pPr>
              <w:pStyle w:val="RepTable"/>
              <w:jc w:val="center"/>
              <w:rPr>
                <w:strike/>
                <w:highlight w:val="yellow"/>
              </w:rPr>
            </w:pPr>
            <w:r w:rsidRPr="00622CBC">
              <w:rPr>
                <w:strike/>
              </w:rPr>
              <w:t>-</w:t>
            </w:r>
          </w:p>
        </w:tc>
      </w:tr>
      <w:tr w:rsidR="00810C99" w:rsidRPr="000624AA" w14:paraId="0C97D165" w14:textId="77777777" w:rsidTr="00372AC0">
        <w:trPr>
          <w:trHeight w:val="493"/>
        </w:trPr>
        <w:tc>
          <w:tcPr>
            <w:tcW w:w="1372" w:type="pct"/>
          </w:tcPr>
          <w:p w14:paraId="050305A8" w14:textId="77777777" w:rsidR="00810C99" w:rsidRPr="00622CBC" w:rsidRDefault="00810C99" w:rsidP="00372AC0">
            <w:pPr>
              <w:pStyle w:val="EFSATabletext"/>
              <w:rPr>
                <w:b w:val="0"/>
                <w:bCs/>
              </w:rPr>
            </w:pPr>
            <w:r w:rsidRPr="00622CBC">
              <w:rPr>
                <w:b w:val="0"/>
                <w:bCs/>
              </w:rPr>
              <w:t xml:space="preserve">Brussels sprouts </w:t>
            </w:r>
          </w:p>
        </w:tc>
        <w:tc>
          <w:tcPr>
            <w:tcW w:w="824" w:type="pct"/>
          </w:tcPr>
          <w:p w14:paraId="5FFCB241" w14:textId="77777777" w:rsidR="00810C99" w:rsidRPr="000624AA" w:rsidRDefault="00810C99" w:rsidP="00372AC0">
            <w:pPr>
              <w:pStyle w:val="RepTable"/>
              <w:jc w:val="center"/>
            </w:pPr>
            <w:r>
              <w:rPr>
                <w:szCs w:val="20"/>
              </w:rPr>
              <w:t>0.06</w:t>
            </w:r>
          </w:p>
        </w:tc>
        <w:tc>
          <w:tcPr>
            <w:tcW w:w="1036" w:type="pct"/>
          </w:tcPr>
          <w:p w14:paraId="7C4F589A" w14:textId="77777777" w:rsidR="00810C99" w:rsidRPr="000624AA" w:rsidRDefault="00810C99" w:rsidP="00372AC0">
            <w:pPr>
              <w:pStyle w:val="RepTable"/>
              <w:rPr>
                <w:highlight w:val="yellow"/>
              </w:rPr>
            </w:pPr>
            <w:r>
              <w:rPr>
                <w:szCs w:val="20"/>
              </w:rPr>
              <w:t xml:space="preserve">Median residue x CF (tentative) </w:t>
            </w:r>
            <w:r>
              <w:rPr>
                <w:sz w:val="13"/>
                <w:szCs w:val="13"/>
              </w:rPr>
              <w:t xml:space="preserve">(b) </w:t>
            </w:r>
          </w:p>
        </w:tc>
        <w:tc>
          <w:tcPr>
            <w:tcW w:w="716" w:type="pct"/>
          </w:tcPr>
          <w:p w14:paraId="0B0708DB" w14:textId="77777777" w:rsidR="00810C99" w:rsidRPr="00724181" w:rsidRDefault="00810C99" w:rsidP="00372AC0">
            <w:pPr>
              <w:pStyle w:val="RepTable"/>
              <w:jc w:val="center"/>
              <w:rPr>
                <w:strike/>
                <w:highlight w:val="yellow"/>
              </w:rPr>
            </w:pPr>
            <w:r w:rsidRPr="00622CBC">
              <w:rPr>
                <w:strike/>
              </w:rPr>
              <w:t>-</w:t>
            </w:r>
          </w:p>
        </w:tc>
        <w:tc>
          <w:tcPr>
            <w:tcW w:w="1052" w:type="pct"/>
          </w:tcPr>
          <w:p w14:paraId="27EB653E" w14:textId="77777777" w:rsidR="00810C99" w:rsidRPr="00724181" w:rsidRDefault="00810C99" w:rsidP="00372AC0">
            <w:pPr>
              <w:pStyle w:val="RepTable"/>
              <w:jc w:val="center"/>
              <w:rPr>
                <w:strike/>
                <w:highlight w:val="yellow"/>
              </w:rPr>
            </w:pPr>
            <w:r w:rsidRPr="00622CBC">
              <w:rPr>
                <w:strike/>
              </w:rPr>
              <w:t>-</w:t>
            </w:r>
          </w:p>
        </w:tc>
      </w:tr>
      <w:tr w:rsidR="00810C99" w:rsidRPr="000624AA" w14:paraId="2C4E1009" w14:textId="77777777" w:rsidTr="00372AC0">
        <w:trPr>
          <w:trHeight w:val="493"/>
        </w:trPr>
        <w:tc>
          <w:tcPr>
            <w:tcW w:w="1372" w:type="pct"/>
          </w:tcPr>
          <w:p w14:paraId="3748C950" w14:textId="77777777" w:rsidR="00810C99" w:rsidRPr="00622CBC" w:rsidRDefault="00810C99" w:rsidP="00372AC0">
            <w:pPr>
              <w:pStyle w:val="EFSATabletext"/>
              <w:rPr>
                <w:b w:val="0"/>
                <w:bCs/>
              </w:rPr>
            </w:pPr>
            <w:r w:rsidRPr="00622CBC">
              <w:rPr>
                <w:b w:val="0"/>
                <w:bCs/>
              </w:rPr>
              <w:t xml:space="preserve">Head cabbage </w:t>
            </w:r>
          </w:p>
        </w:tc>
        <w:tc>
          <w:tcPr>
            <w:tcW w:w="824" w:type="pct"/>
          </w:tcPr>
          <w:p w14:paraId="7E5FCFAF" w14:textId="77777777" w:rsidR="00810C99" w:rsidRPr="000624AA" w:rsidRDefault="00810C99" w:rsidP="00372AC0">
            <w:pPr>
              <w:pStyle w:val="RepTable"/>
              <w:jc w:val="center"/>
            </w:pPr>
            <w:r>
              <w:rPr>
                <w:szCs w:val="20"/>
              </w:rPr>
              <w:t>0.02</w:t>
            </w:r>
          </w:p>
        </w:tc>
        <w:tc>
          <w:tcPr>
            <w:tcW w:w="1036" w:type="pct"/>
          </w:tcPr>
          <w:p w14:paraId="3CAF73AC" w14:textId="77777777" w:rsidR="00810C99" w:rsidRPr="000624AA" w:rsidRDefault="00810C99" w:rsidP="00372AC0">
            <w:pPr>
              <w:pStyle w:val="RepTable"/>
              <w:rPr>
                <w:highlight w:val="yellow"/>
              </w:rPr>
            </w:pPr>
            <w:r>
              <w:rPr>
                <w:szCs w:val="20"/>
              </w:rPr>
              <w:t xml:space="preserve">Median residue x CF (tentative) </w:t>
            </w:r>
            <w:r>
              <w:rPr>
                <w:sz w:val="13"/>
                <w:szCs w:val="13"/>
              </w:rPr>
              <w:t xml:space="preserve">(b) </w:t>
            </w:r>
          </w:p>
        </w:tc>
        <w:tc>
          <w:tcPr>
            <w:tcW w:w="716" w:type="pct"/>
          </w:tcPr>
          <w:p w14:paraId="31F55425" w14:textId="77777777" w:rsidR="00810C99" w:rsidRPr="00724181" w:rsidRDefault="00810C99" w:rsidP="00372AC0">
            <w:pPr>
              <w:pStyle w:val="RepTable"/>
              <w:jc w:val="center"/>
              <w:rPr>
                <w:strike/>
                <w:highlight w:val="yellow"/>
              </w:rPr>
            </w:pPr>
            <w:r w:rsidRPr="00622CBC">
              <w:rPr>
                <w:strike/>
              </w:rPr>
              <w:t>-</w:t>
            </w:r>
          </w:p>
        </w:tc>
        <w:tc>
          <w:tcPr>
            <w:tcW w:w="1052" w:type="pct"/>
          </w:tcPr>
          <w:p w14:paraId="2BA9CDEF" w14:textId="77777777" w:rsidR="00810C99" w:rsidRPr="00724181" w:rsidRDefault="00810C99" w:rsidP="00372AC0">
            <w:pPr>
              <w:pStyle w:val="RepTable"/>
              <w:jc w:val="center"/>
              <w:rPr>
                <w:strike/>
                <w:highlight w:val="yellow"/>
              </w:rPr>
            </w:pPr>
            <w:r w:rsidRPr="00622CBC">
              <w:rPr>
                <w:strike/>
              </w:rPr>
              <w:t>-</w:t>
            </w:r>
          </w:p>
        </w:tc>
      </w:tr>
      <w:tr w:rsidR="00810C99" w:rsidRPr="000624AA" w14:paraId="0483FB62" w14:textId="77777777" w:rsidTr="00372AC0">
        <w:trPr>
          <w:trHeight w:val="493"/>
        </w:trPr>
        <w:tc>
          <w:tcPr>
            <w:tcW w:w="1372" w:type="pct"/>
          </w:tcPr>
          <w:p w14:paraId="49C9E450" w14:textId="77777777" w:rsidR="00810C99" w:rsidRPr="00622CBC" w:rsidRDefault="00810C99" w:rsidP="00372AC0">
            <w:pPr>
              <w:pStyle w:val="EFSATabletext"/>
              <w:rPr>
                <w:b w:val="0"/>
                <w:bCs/>
              </w:rPr>
            </w:pPr>
            <w:r w:rsidRPr="00622CBC">
              <w:rPr>
                <w:b w:val="0"/>
                <w:bCs/>
              </w:rPr>
              <w:t xml:space="preserve">Leek </w:t>
            </w:r>
          </w:p>
        </w:tc>
        <w:tc>
          <w:tcPr>
            <w:tcW w:w="824" w:type="pct"/>
          </w:tcPr>
          <w:p w14:paraId="6148AFFF" w14:textId="77777777" w:rsidR="00810C99" w:rsidRPr="000624AA" w:rsidRDefault="00810C99" w:rsidP="00372AC0">
            <w:pPr>
              <w:pStyle w:val="RepTable"/>
              <w:jc w:val="center"/>
            </w:pPr>
            <w:r>
              <w:rPr>
                <w:szCs w:val="20"/>
              </w:rPr>
              <w:t>0.02</w:t>
            </w:r>
          </w:p>
        </w:tc>
        <w:tc>
          <w:tcPr>
            <w:tcW w:w="1036" w:type="pct"/>
          </w:tcPr>
          <w:p w14:paraId="3C94A8CC" w14:textId="77777777" w:rsidR="00810C99" w:rsidRPr="000624AA" w:rsidRDefault="00810C99" w:rsidP="00372AC0">
            <w:pPr>
              <w:pStyle w:val="RepTable"/>
              <w:rPr>
                <w:highlight w:val="yellow"/>
              </w:rPr>
            </w:pPr>
            <w:r>
              <w:rPr>
                <w:szCs w:val="20"/>
              </w:rPr>
              <w:t xml:space="preserve">Median residue x CF (tentative) </w:t>
            </w:r>
            <w:r>
              <w:rPr>
                <w:sz w:val="13"/>
                <w:szCs w:val="13"/>
              </w:rPr>
              <w:t xml:space="preserve">(b) </w:t>
            </w:r>
          </w:p>
        </w:tc>
        <w:tc>
          <w:tcPr>
            <w:tcW w:w="716" w:type="pct"/>
          </w:tcPr>
          <w:p w14:paraId="2E1C67D0" w14:textId="77777777" w:rsidR="00810C99" w:rsidRPr="00724181" w:rsidRDefault="00810C99" w:rsidP="00372AC0">
            <w:pPr>
              <w:pStyle w:val="RepTable"/>
              <w:jc w:val="center"/>
              <w:rPr>
                <w:strike/>
                <w:highlight w:val="yellow"/>
              </w:rPr>
            </w:pPr>
            <w:r w:rsidRPr="00622CBC">
              <w:rPr>
                <w:strike/>
              </w:rPr>
              <w:t>-</w:t>
            </w:r>
          </w:p>
        </w:tc>
        <w:tc>
          <w:tcPr>
            <w:tcW w:w="1052" w:type="pct"/>
          </w:tcPr>
          <w:p w14:paraId="12C757E7" w14:textId="77777777" w:rsidR="00810C99" w:rsidRPr="00724181" w:rsidRDefault="00810C99" w:rsidP="00372AC0">
            <w:pPr>
              <w:pStyle w:val="RepTable"/>
              <w:jc w:val="center"/>
              <w:rPr>
                <w:strike/>
                <w:highlight w:val="yellow"/>
              </w:rPr>
            </w:pPr>
            <w:r w:rsidRPr="00622CBC">
              <w:rPr>
                <w:strike/>
              </w:rPr>
              <w:t>-</w:t>
            </w:r>
          </w:p>
        </w:tc>
      </w:tr>
      <w:tr w:rsidR="00810C99" w:rsidRPr="000624AA" w14:paraId="41764D00" w14:textId="77777777" w:rsidTr="00372AC0">
        <w:trPr>
          <w:trHeight w:val="493"/>
        </w:trPr>
        <w:tc>
          <w:tcPr>
            <w:tcW w:w="1372" w:type="pct"/>
          </w:tcPr>
          <w:p w14:paraId="564F967F" w14:textId="77777777" w:rsidR="00810C99" w:rsidRPr="00622CBC" w:rsidRDefault="00810C99" w:rsidP="00372AC0">
            <w:pPr>
              <w:pStyle w:val="EFSATabletext"/>
              <w:rPr>
                <w:b w:val="0"/>
                <w:bCs/>
              </w:rPr>
            </w:pPr>
            <w:r>
              <w:rPr>
                <w:b w:val="0"/>
                <w:bCs/>
              </w:rPr>
              <w:t>Peas (dry seed)</w:t>
            </w:r>
          </w:p>
        </w:tc>
        <w:tc>
          <w:tcPr>
            <w:tcW w:w="824" w:type="pct"/>
          </w:tcPr>
          <w:p w14:paraId="464D734F" w14:textId="77777777" w:rsidR="00810C99" w:rsidRDefault="00810C99" w:rsidP="00372AC0">
            <w:pPr>
              <w:pStyle w:val="RepTable"/>
              <w:jc w:val="center"/>
              <w:rPr>
                <w:szCs w:val="20"/>
              </w:rPr>
            </w:pPr>
            <w:r>
              <w:rPr>
                <w:szCs w:val="20"/>
              </w:rPr>
              <w:t>0.02</w:t>
            </w:r>
          </w:p>
        </w:tc>
        <w:tc>
          <w:tcPr>
            <w:tcW w:w="1036" w:type="pct"/>
          </w:tcPr>
          <w:p w14:paraId="244D6A21" w14:textId="77777777" w:rsidR="00810C99" w:rsidRDefault="00810C99" w:rsidP="00372AC0">
            <w:pPr>
              <w:pStyle w:val="RepTable"/>
              <w:rPr>
                <w:szCs w:val="20"/>
              </w:rPr>
            </w:pPr>
            <w:r>
              <w:rPr>
                <w:szCs w:val="20"/>
              </w:rPr>
              <w:t xml:space="preserve">Median residue x CF (tentative) </w:t>
            </w:r>
            <w:r>
              <w:rPr>
                <w:sz w:val="13"/>
                <w:szCs w:val="13"/>
              </w:rPr>
              <w:t xml:space="preserve">(b) </w:t>
            </w:r>
          </w:p>
        </w:tc>
        <w:tc>
          <w:tcPr>
            <w:tcW w:w="716" w:type="pct"/>
          </w:tcPr>
          <w:p w14:paraId="48ED31F4" w14:textId="77777777" w:rsidR="00810C99" w:rsidRPr="00622CBC" w:rsidRDefault="00810C99" w:rsidP="00372AC0">
            <w:pPr>
              <w:pStyle w:val="RepTable"/>
              <w:jc w:val="center"/>
              <w:rPr>
                <w:strike/>
              </w:rPr>
            </w:pPr>
          </w:p>
        </w:tc>
        <w:tc>
          <w:tcPr>
            <w:tcW w:w="1052" w:type="pct"/>
          </w:tcPr>
          <w:p w14:paraId="4EA23FCC" w14:textId="77777777" w:rsidR="00810C99" w:rsidRPr="00622CBC" w:rsidRDefault="00810C99" w:rsidP="00372AC0">
            <w:pPr>
              <w:pStyle w:val="RepTable"/>
              <w:jc w:val="center"/>
              <w:rPr>
                <w:strike/>
              </w:rPr>
            </w:pPr>
          </w:p>
        </w:tc>
      </w:tr>
      <w:tr w:rsidR="00810C99" w:rsidRPr="000624AA" w14:paraId="5BF5FA29" w14:textId="77777777" w:rsidTr="00372AC0">
        <w:trPr>
          <w:trHeight w:val="493"/>
        </w:trPr>
        <w:tc>
          <w:tcPr>
            <w:tcW w:w="1372" w:type="pct"/>
          </w:tcPr>
          <w:p w14:paraId="7274D54F" w14:textId="77777777" w:rsidR="00810C99" w:rsidRPr="00622CBC" w:rsidRDefault="00810C99" w:rsidP="00372AC0">
            <w:pPr>
              <w:pStyle w:val="EFSATabletext"/>
              <w:rPr>
                <w:b w:val="0"/>
                <w:bCs/>
              </w:rPr>
            </w:pPr>
            <w:r>
              <w:rPr>
                <w:b w:val="0"/>
                <w:bCs/>
              </w:rPr>
              <w:t>Beans (dry seed)</w:t>
            </w:r>
          </w:p>
        </w:tc>
        <w:tc>
          <w:tcPr>
            <w:tcW w:w="824" w:type="pct"/>
          </w:tcPr>
          <w:p w14:paraId="07282F83" w14:textId="77777777" w:rsidR="00810C99" w:rsidRDefault="00810C99" w:rsidP="00372AC0">
            <w:pPr>
              <w:pStyle w:val="RepTable"/>
              <w:jc w:val="center"/>
              <w:rPr>
                <w:szCs w:val="20"/>
              </w:rPr>
            </w:pPr>
            <w:r>
              <w:rPr>
                <w:szCs w:val="20"/>
              </w:rPr>
              <w:t>0.02</w:t>
            </w:r>
          </w:p>
        </w:tc>
        <w:tc>
          <w:tcPr>
            <w:tcW w:w="1036" w:type="pct"/>
          </w:tcPr>
          <w:p w14:paraId="2BB37927" w14:textId="77777777" w:rsidR="00810C99" w:rsidRDefault="00810C99" w:rsidP="00372AC0">
            <w:pPr>
              <w:pStyle w:val="RepTable"/>
              <w:rPr>
                <w:szCs w:val="20"/>
              </w:rPr>
            </w:pPr>
            <w:r>
              <w:rPr>
                <w:szCs w:val="20"/>
              </w:rPr>
              <w:t xml:space="preserve">Median residue x CF (tentative) </w:t>
            </w:r>
            <w:r>
              <w:rPr>
                <w:sz w:val="13"/>
                <w:szCs w:val="13"/>
              </w:rPr>
              <w:t xml:space="preserve">(b) </w:t>
            </w:r>
          </w:p>
        </w:tc>
        <w:tc>
          <w:tcPr>
            <w:tcW w:w="716" w:type="pct"/>
          </w:tcPr>
          <w:p w14:paraId="1F3B885D" w14:textId="77777777" w:rsidR="00810C99" w:rsidRPr="00622CBC" w:rsidRDefault="00810C99" w:rsidP="00372AC0">
            <w:pPr>
              <w:pStyle w:val="RepTable"/>
              <w:jc w:val="center"/>
              <w:rPr>
                <w:strike/>
              </w:rPr>
            </w:pPr>
          </w:p>
        </w:tc>
        <w:tc>
          <w:tcPr>
            <w:tcW w:w="1052" w:type="pct"/>
          </w:tcPr>
          <w:p w14:paraId="49EB1E4B" w14:textId="77777777" w:rsidR="00810C99" w:rsidRPr="00622CBC" w:rsidRDefault="00810C99" w:rsidP="00372AC0">
            <w:pPr>
              <w:pStyle w:val="RepTable"/>
              <w:jc w:val="center"/>
              <w:rPr>
                <w:strike/>
              </w:rPr>
            </w:pPr>
          </w:p>
        </w:tc>
      </w:tr>
      <w:tr w:rsidR="00810C99" w:rsidRPr="000624AA" w14:paraId="48BF595F" w14:textId="77777777" w:rsidTr="00372AC0">
        <w:trPr>
          <w:trHeight w:val="493"/>
        </w:trPr>
        <w:tc>
          <w:tcPr>
            <w:tcW w:w="1372" w:type="pct"/>
          </w:tcPr>
          <w:p w14:paraId="068AEBB6" w14:textId="77777777" w:rsidR="00810C99" w:rsidRPr="00622CBC" w:rsidRDefault="00810C99" w:rsidP="00372AC0">
            <w:pPr>
              <w:pStyle w:val="EFSATabletext"/>
              <w:rPr>
                <w:b w:val="0"/>
                <w:bCs/>
              </w:rPr>
            </w:pPr>
            <w:r w:rsidRPr="00622CBC">
              <w:rPr>
                <w:b w:val="0"/>
                <w:bCs/>
              </w:rPr>
              <w:t xml:space="preserve">Linseed </w:t>
            </w:r>
          </w:p>
        </w:tc>
        <w:tc>
          <w:tcPr>
            <w:tcW w:w="824" w:type="pct"/>
          </w:tcPr>
          <w:p w14:paraId="1A815F6A" w14:textId="77777777" w:rsidR="00810C99" w:rsidRPr="000624AA" w:rsidRDefault="00810C99" w:rsidP="00372AC0">
            <w:pPr>
              <w:pStyle w:val="RepTable"/>
              <w:jc w:val="center"/>
            </w:pPr>
            <w:r>
              <w:rPr>
                <w:szCs w:val="20"/>
              </w:rPr>
              <w:t>0.06</w:t>
            </w:r>
          </w:p>
        </w:tc>
        <w:tc>
          <w:tcPr>
            <w:tcW w:w="1036" w:type="pct"/>
          </w:tcPr>
          <w:p w14:paraId="7036251F" w14:textId="77777777" w:rsidR="00810C99" w:rsidRPr="000624AA" w:rsidRDefault="00810C99" w:rsidP="00372AC0">
            <w:pPr>
              <w:pStyle w:val="RepTable"/>
              <w:rPr>
                <w:highlight w:val="yellow"/>
              </w:rPr>
            </w:pPr>
            <w:r>
              <w:rPr>
                <w:szCs w:val="20"/>
              </w:rPr>
              <w:t xml:space="preserve">Median residue x CF (tentative) </w:t>
            </w:r>
            <w:r>
              <w:rPr>
                <w:sz w:val="13"/>
                <w:szCs w:val="13"/>
              </w:rPr>
              <w:t xml:space="preserve">(b) </w:t>
            </w:r>
          </w:p>
        </w:tc>
        <w:tc>
          <w:tcPr>
            <w:tcW w:w="716" w:type="pct"/>
          </w:tcPr>
          <w:p w14:paraId="683AF844" w14:textId="77777777" w:rsidR="00810C99" w:rsidRPr="00724181" w:rsidRDefault="00810C99" w:rsidP="00372AC0">
            <w:pPr>
              <w:pStyle w:val="RepTable"/>
              <w:jc w:val="center"/>
              <w:rPr>
                <w:strike/>
                <w:highlight w:val="yellow"/>
              </w:rPr>
            </w:pPr>
            <w:r w:rsidRPr="00622CBC">
              <w:rPr>
                <w:strike/>
              </w:rPr>
              <w:t>-</w:t>
            </w:r>
          </w:p>
        </w:tc>
        <w:tc>
          <w:tcPr>
            <w:tcW w:w="1052" w:type="pct"/>
          </w:tcPr>
          <w:p w14:paraId="39533905" w14:textId="77777777" w:rsidR="00810C99" w:rsidRPr="00724181" w:rsidRDefault="00810C99" w:rsidP="00372AC0">
            <w:pPr>
              <w:pStyle w:val="RepTable"/>
              <w:jc w:val="center"/>
              <w:rPr>
                <w:strike/>
                <w:highlight w:val="yellow"/>
              </w:rPr>
            </w:pPr>
            <w:r w:rsidRPr="00622CBC">
              <w:rPr>
                <w:strike/>
              </w:rPr>
              <w:t>-</w:t>
            </w:r>
          </w:p>
        </w:tc>
      </w:tr>
      <w:tr w:rsidR="00810C99" w:rsidRPr="000624AA" w14:paraId="34498CBD" w14:textId="77777777" w:rsidTr="00372AC0">
        <w:trPr>
          <w:trHeight w:val="493"/>
        </w:trPr>
        <w:tc>
          <w:tcPr>
            <w:tcW w:w="1372" w:type="pct"/>
          </w:tcPr>
          <w:p w14:paraId="6FD46235" w14:textId="77777777" w:rsidR="00810C99" w:rsidRPr="00622CBC" w:rsidRDefault="00810C99" w:rsidP="00372AC0">
            <w:pPr>
              <w:pStyle w:val="EFSATabletext"/>
              <w:rPr>
                <w:b w:val="0"/>
                <w:bCs/>
              </w:rPr>
            </w:pPr>
            <w:r w:rsidRPr="00622CBC">
              <w:rPr>
                <w:b w:val="0"/>
                <w:bCs/>
              </w:rPr>
              <w:t xml:space="preserve">Poppy seed </w:t>
            </w:r>
          </w:p>
        </w:tc>
        <w:tc>
          <w:tcPr>
            <w:tcW w:w="824" w:type="pct"/>
          </w:tcPr>
          <w:p w14:paraId="41C87D25" w14:textId="77777777" w:rsidR="00810C99" w:rsidRPr="000624AA" w:rsidRDefault="00810C99" w:rsidP="00372AC0">
            <w:pPr>
              <w:pStyle w:val="RepTable"/>
              <w:jc w:val="center"/>
            </w:pPr>
            <w:r>
              <w:rPr>
                <w:szCs w:val="20"/>
              </w:rPr>
              <w:t>0.06</w:t>
            </w:r>
          </w:p>
        </w:tc>
        <w:tc>
          <w:tcPr>
            <w:tcW w:w="1036" w:type="pct"/>
          </w:tcPr>
          <w:p w14:paraId="4375D1E1" w14:textId="77777777" w:rsidR="00810C99" w:rsidRPr="000624AA" w:rsidRDefault="00810C99" w:rsidP="00372AC0">
            <w:pPr>
              <w:pStyle w:val="RepTable"/>
              <w:rPr>
                <w:highlight w:val="yellow"/>
              </w:rPr>
            </w:pPr>
            <w:r>
              <w:rPr>
                <w:szCs w:val="20"/>
              </w:rPr>
              <w:t xml:space="preserve">Median residue x CF (tentative) </w:t>
            </w:r>
            <w:r>
              <w:rPr>
                <w:sz w:val="13"/>
                <w:szCs w:val="13"/>
              </w:rPr>
              <w:t xml:space="preserve">(b) </w:t>
            </w:r>
          </w:p>
        </w:tc>
        <w:tc>
          <w:tcPr>
            <w:tcW w:w="716" w:type="pct"/>
          </w:tcPr>
          <w:p w14:paraId="1A016BA0" w14:textId="77777777" w:rsidR="00810C99" w:rsidRPr="00724181" w:rsidRDefault="00810C99" w:rsidP="00372AC0">
            <w:pPr>
              <w:pStyle w:val="RepTable"/>
              <w:jc w:val="center"/>
              <w:rPr>
                <w:strike/>
                <w:highlight w:val="yellow"/>
              </w:rPr>
            </w:pPr>
            <w:r w:rsidRPr="00622CBC">
              <w:rPr>
                <w:strike/>
              </w:rPr>
              <w:t>-</w:t>
            </w:r>
          </w:p>
        </w:tc>
        <w:tc>
          <w:tcPr>
            <w:tcW w:w="1052" w:type="pct"/>
          </w:tcPr>
          <w:p w14:paraId="438A8628" w14:textId="77777777" w:rsidR="00810C99" w:rsidRPr="00724181" w:rsidRDefault="00810C99" w:rsidP="00372AC0">
            <w:pPr>
              <w:pStyle w:val="RepTable"/>
              <w:jc w:val="center"/>
              <w:rPr>
                <w:strike/>
                <w:highlight w:val="yellow"/>
              </w:rPr>
            </w:pPr>
            <w:r w:rsidRPr="00622CBC">
              <w:rPr>
                <w:strike/>
              </w:rPr>
              <w:t>-</w:t>
            </w:r>
          </w:p>
        </w:tc>
      </w:tr>
      <w:tr w:rsidR="00810C99" w:rsidRPr="000624AA" w14:paraId="656D24BA" w14:textId="77777777" w:rsidTr="00372AC0">
        <w:trPr>
          <w:trHeight w:val="493"/>
        </w:trPr>
        <w:tc>
          <w:tcPr>
            <w:tcW w:w="1372" w:type="pct"/>
          </w:tcPr>
          <w:p w14:paraId="04A91132" w14:textId="77777777" w:rsidR="00810C99" w:rsidRPr="00622CBC" w:rsidRDefault="00810C99" w:rsidP="00372AC0">
            <w:pPr>
              <w:pStyle w:val="EFSATabletext"/>
              <w:rPr>
                <w:b w:val="0"/>
                <w:bCs/>
              </w:rPr>
            </w:pPr>
            <w:r w:rsidRPr="00622CBC">
              <w:rPr>
                <w:b w:val="0"/>
                <w:bCs/>
              </w:rPr>
              <w:lastRenderedPageBreak/>
              <w:t xml:space="preserve">Mustard seed </w:t>
            </w:r>
          </w:p>
        </w:tc>
        <w:tc>
          <w:tcPr>
            <w:tcW w:w="824" w:type="pct"/>
          </w:tcPr>
          <w:p w14:paraId="6505592B" w14:textId="77777777" w:rsidR="00810C99" w:rsidRPr="000624AA" w:rsidRDefault="00810C99" w:rsidP="00372AC0">
            <w:pPr>
              <w:pStyle w:val="RepTable"/>
              <w:jc w:val="center"/>
            </w:pPr>
            <w:r>
              <w:rPr>
                <w:szCs w:val="20"/>
              </w:rPr>
              <w:t>0.06</w:t>
            </w:r>
          </w:p>
        </w:tc>
        <w:tc>
          <w:tcPr>
            <w:tcW w:w="1036" w:type="pct"/>
          </w:tcPr>
          <w:p w14:paraId="193AB4B2" w14:textId="77777777" w:rsidR="00810C99" w:rsidRPr="000624AA" w:rsidRDefault="00810C99" w:rsidP="00372AC0">
            <w:pPr>
              <w:pStyle w:val="RepTable"/>
              <w:rPr>
                <w:highlight w:val="yellow"/>
              </w:rPr>
            </w:pPr>
            <w:r>
              <w:rPr>
                <w:szCs w:val="20"/>
              </w:rPr>
              <w:t xml:space="preserve">Median residue x CF (tentative) </w:t>
            </w:r>
            <w:r>
              <w:rPr>
                <w:sz w:val="13"/>
                <w:szCs w:val="13"/>
              </w:rPr>
              <w:t xml:space="preserve">(b) </w:t>
            </w:r>
          </w:p>
        </w:tc>
        <w:tc>
          <w:tcPr>
            <w:tcW w:w="716" w:type="pct"/>
          </w:tcPr>
          <w:p w14:paraId="7C32BD9E" w14:textId="77777777" w:rsidR="00810C99" w:rsidRPr="00724181" w:rsidRDefault="00810C99" w:rsidP="00372AC0">
            <w:pPr>
              <w:pStyle w:val="RepTable"/>
              <w:jc w:val="center"/>
              <w:rPr>
                <w:strike/>
                <w:highlight w:val="yellow"/>
              </w:rPr>
            </w:pPr>
            <w:r w:rsidRPr="00622CBC">
              <w:rPr>
                <w:strike/>
              </w:rPr>
              <w:t>-</w:t>
            </w:r>
          </w:p>
        </w:tc>
        <w:tc>
          <w:tcPr>
            <w:tcW w:w="1052" w:type="pct"/>
          </w:tcPr>
          <w:p w14:paraId="41A15600" w14:textId="77777777" w:rsidR="00810C99" w:rsidRPr="00724181" w:rsidRDefault="00810C99" w:rsidP="00372AC0">
            <w:pPr>
              <w:pStyle w:val="RepTable"/>
              <w:jc w:val="center"/>
              <w:rPr>
                <w:strike/>
                <w:highlight w:val="yellow"/>
              </w:rPr>
            </w:pPr>
            <w:r w:rsidRPr="00622CBC">
              <w:rPr>
                <w:strike/>
              </w:rPr>
              <w:t>-</w:t>
            </w:r>
          </w:p>
        </w:tc>
      </w:tr>
      <w:tr w:rsidR="00810C99" w:rsidRPr="000624AA" w14:paraId="1F8006AE" w14:textId="77777777" w:rsidTr="00372AC0">
        <w:trPr>
          <w:trHeight w:val="493"/>
        </w:trPr>
        <w:tc>
          <w:tcPr>
            <w:tcW w:w="1372" w:type="pct"/>
          </w:tcPr>
          <w:p w14:paraId="2726CE89" w14:textId="77777777" w:rsidR="00810C99" w:rsidRPr="00622CBC" w:rsidRDefault="00810C99" w:rsidP="00372AC0">
            <w:pPr>
              <w:pStyle w:val="EFSATabletext"/>
              <w:rPr>
                <w:b w:val="0"/>
                <w:bCs/>
              </w:rPr>
            </w:pPr>
            <w:r w:rsidRPr="00622CBC">
              <w:rPr>
                <w:b w:val="0"/>
                <w:bCs/>
              </w:rPr>
              <w:t xml:space="preserve">Gold of pleasure </w:t>
            </w:r>
          </w:p>
        </w:tc>
        <w:tc>
          <w:tcPr>
            <w:tcW w:w="824" w:type="pct"/>
          </w:tcPr>
          <w:p w14:paraId="16CE24E1" w14:textId="77777777" w:rsidR="00810C99" w:rsidRPr="000624AA" w:rsidRDefault="00810C99" w:rsidP="00372AC0">
            <w:pPr>
              <w:pStyle w:val="RepTable"/>
              <w:jc w:val="center"/>
            </w:pPr>
            <w:r>
              <w:rPr>
                <w:szCs w:val="20"/>
              </w:rPr>
              <w:t>0.02</w:t>
            </w:r>
          </w:p>
        </w:tc>
        <w:tc>
          <w:tcPr>
            <w:tcW w:w="1036" w:type="pct"/>
          </w:tcPr>
          <w:p w14:paraId="7D698DAC" w14:textId="77777777" w:rsidR="00810C99" w:rsidRPr="000624AA" w:rsidRDefault="00810C99" w:rsidP="00372AC0">
            <w:pPr>
              <w:pStyle w:val="RepTable"/>
              <w:rPr>
                <w:highlight w:val="yellow"/>
              </w:rPr>
            </w:pPr>
            <w:r>
              <w:rPr>
                <w:szCs w:val="20"/>
              </w:rPr>
              <w:t xml:space="preserve">Median residue x CF (tentative) </w:t>
            </w:r>
            <w:r>
              <w:rPr>
                <w:sz w:val="13"/>
                <w:szCs w:val="13"/>
              </w:rPr>
              <w:t xml:space="preserve">(b) </w:t>
            </w:r>
          </w:p>
        </w:tc>
        <w:tc>
          <w:tcPr>
            <w:tcW w:w="716" w:type="pct"/>
          </w:tcPr>
          <w:p w14:paraId="556CF9B1" w14:textId="77777777" w:rsidR="00810C99" w:rsidRPr="00724181" w:rsidRDefault="00810C99" w:rsidP="00372AC0">
            <w:pPr>
              <w:pStyle w:val="RepTable"/>
              <w:jc w:val="center"/>
              <w:rPr>
                <w:strike/>
                <w:highlight w:val="yellow"/>
              </w:rPr>
            </w:pPr>
            <w:r w:rsidRPr="00622CBC">
              <w:rPr>
                <w:strike/>
              </w:rPr>
              <w:t>-</w:t>
            </w:r>
          </w:p>
        </w:tc>
        <w:tc>
          <w:tcPr>
            <w:tcW w:w="1052" w:type="pct"/>
          </w:tcPr>
          <w:p w14:paraId="50B3DF08" w14:textId="77777777" w:rsidR="00810C99" w:rsidRPr="00724181" w:rsidRDefault="00810C99" w:rsidP="00372AC0">
            <w:pPr>
              <w:pStyle w:val="RepTable"/>
              <w:jc w:val="center"/>
              <w:rPr>
                <w:strike/>
                <w:highlight w:val="yellow"/>
              </w:rPr>
            </w:pPr>
            <w:r w:rsidRPr="00622CBC">
              <w:rPr>
                <w:strike/>
              </w:rPr>
              <w:t>-</w:t>
            </w:r>
          </w:p>
        </w:tc>
      </w:tr>
      <w:tr w:rsidR="00810C99" w:rsidRPr="000624AA" w14:paraId="6FD2593F" w14:textId="77777777" w:rsidTr="00372AC0">
        <w:trPr>
          <w:trHeight w:val="493"/>
        </w:trPr>
        <w:tc>
          <w:tcPr>
            <w:tcW w:w="1372" w:type="pct"/>
          </w:tcPr>
          <w:p w14:paraId="0D8D13B6" w14:textId="77777777" w:rsidR="00810C99" w:rsidRPr="00622CBC" w:rsidRDefault="00810C99" w:rsidP="00372AC0">
            <w:pPr>
              <w:pStyle w:val="EFSATabletext"/>
              <w:rPr>
                <w:b w:val="0"/>
                <w:bCs/>
              </w:rPr>
            </w:pPr>
            <w:r w:rsidRPr="00622CBC">
              <w:rPr>
                <w:b w:val="0"/>
                <w:bCs/>
              </w:rPr>
              <w:t xml:space="preserve">Maize grain </w:t>
            </w:r>
          </w:p>
        </w:tc>
        <w:tc>
          <w:tcPr>
            <w:tcW w:w="824" w:type="pct"/>
          </w:tcPr>
          <w:p w14:paraId="7839E011" w14:textId="77777777" w:rsidR="00810C99" w:rsidRPr="000624AA" w:rsidRDefault="00810C99" w:rsidP="00372AC0">
            <w:pPr>
              <w:pStyle w:val="RepTable"/>
              <w:jc w:val="center"/>
            </w:pPr>
            <w:r>
              <w:rPr>
                <w:szCs w:val="20"/>
              </w:rPr>
              <w:t>0.01*</w:t>
            </w:r>
          </w:p>
        </w:tc>
        <w:tc>
          <w:tcPr>
            <w:tcW w:w="1036" w:type="pct"/>
          </w:tcPr>
          <w:p w14:paraId="5F55D9CB" w14:textId="77777777" w:rsidR="00810C99" w:rsidRPr="000624AA" w:rsidRDefault="00810C99" w:rsidP="00372AC0">
            <w:pPr>
              <w:pStyle w:val="RepTable"/>
              <w:rPr>
                <w:highlight w:val="yellow"/>
              </w:rPr>
            </w:pPr>
            <w:r>
              <w:rPr>
                <w:szCs w:val="20"/>
              </w:rPr>
              <w:t xml:space="preserve">Median residue </w:t>
            </w:r>
            <w:r>
              <w:rPr>
                <w:sz w:val="13"/>
                <w:szCs w:val="13"/>
              </w:rPr>
              <w:t xml:space="preserve">(a) </w:t>
            </w:r>
          </w:p>
        </w:tc>
        <w:tc>
          <w:tcPr>
            <w:tcW w:w="716" w:type="pct"/>
          </w:tcPr>
          <w:p w14:paraId="7B91370E" w14:textId="77777777" w:rsidR="00810C99" w:rsidRPr="00724181" w:rsidRDefault="00810C99" w:rsidP="00372AC0">
            <w:pPr>
              <w:pStyle w:val="RepTable"/>
              <w:jc w:val="center"/>
              <w:rPr>
                <w:strike/>
                <w:highlight w:val="yellow"/>
              </w:rPr>
            </w:pPr>
            <w:r w:rsidRPr="00622CBC">
              <w:rPr>
                <w:strike/>
              </w:rPr>
              <w:t>-</w:t>
            </w:r>
          </w:p>
        </w:tc>
        <w:tc>
          <w:tcPr>
            <w:tcW w:w="1052" w:type="pct"/>
          </w:tcPr>
          <w:p w14:paraId="0CFA0D06" w14:textId="77777777" w:rsidR="00810C99" w:rsidRPr="00724181" w:rsidRDefault="00810C99" w:rsidP="00372AC0">
            <w:pPr>
              <w:pStyle w:val="RepTable"/>
              <w:jc w:val="center"/>
              <w:rPr>
                <w:strike/>
                <w:highlight w:val="yellow"/>
              </w:rPr>
            </w:pPr>
            <w:r w:rsidRPr="00622CBC">
              <w:rPr>
                <w:strike/>
              </w:rPr>
              <w:t>-</w:t>
            </w:r>
          </w:p>
        </w:tc>
      </w:tr>
      <w:tr w:rsidR="00810C99" w:rsidRPr="000624AA" w14:paraId="2B8366ED" w14:textId="77777777" w:rsidTr="00372AC0">
        <w:trPr>
          <w:trHeight w:val="493"/>
        </w:trPr>
        <w:tc>
          <w:tcPr>
            <w:tcW w:w="1372" w:type="pct"/>
          </w:tcPr>
          <w:p w14:paraId="73B6BD52" w14:textId="77777777" w:rsidR="00810C99" w:rsidRPr="00622CBC" w:rsidRDefault="00810C99" w:rsidP="00372AC0">
            <w:pPr>
              <w:pStyle w:val="EFSATabletext"/>
              <w:rPr>
                <w:b w:val="0"/>
                <w:bCs/>
              </w:rPr>
            </w:pPr>
            <w:r w:rsidRPr="00622CBC">
              <w:rPr>
                <w:b w:val="0"/>
                <w:bCs/>
              </w:rPr>
              <w:t xml:space="preserve">Swine meat </w:t>
            </w:r>
          </w:p>
        </w:tc>
        <w:tc>
          <w:tcPr>
            <w:tcW w:w="824" w:type="pct"/>
          </w:tcPr>
          <w:p w14:paraId="4489E14F" w14:textId="77777777" w:rsidR="00810C99" w:rsidRPr="000624AA" w:rsidRDefault="00810C99" w:rsidP="00372AC0">
            <w:pPr>
              <w:pStyle w:val="RepTable"/>
              <w:jc w:val="center"/>
            </w:pPr>
            <w:r>
              <w:rPr>
                <w:szCs w:val="20"/>
              </w:rPr>
              <w:t>0.01*</w:t>
            </w:r>
          </w:p>
        </w:tc>
        <w:tc>
          <w:tcPr>
            <w:tcW w:w="1036" w:type="pct"/>
          </w:tcPr>
          <w:p w14:paraId="78956A8A" w14:textId="77777777" w:rsidR="00810C99" w:rsidRPr="000624AA" w:rsidRDefault="00810C99" w:rsidP="00372AC0">
            <w:pPr>
              <w:pStyle w:val="RepTable"/>
              <w:rPr>
                <w:highlight w:val="yellow"/>
              </w:rPr>
            </w:pPr>
            <w:r>
              <w:rPr>
                <w:szCs w:val="20"/>
              </w:rPr>
              <w:t xml:space="preserve">0.8 x Median muscle + 0.2 x Median fat (tentative) </w:t>
            </w:r>
            <w:r>
              <w:rPr>
                <w:sz w:val="13"/>
                <w:szCs w:val="13"/>
              </w:rPr>
              <w:t xml:space="preserve">(c) </w:t>
            </w:r>
          </w:p>
        </w:tc>
        <w:tc>
          <w:tcPr>
            <w:tcW w:w="716" w:type="pct"/>
          </w:tcPr>
          <w:p w14:paraId="17251DFB" w14:textId="77777777" w:rsidR="00810C99" w:rsidRPr="000624AA" w:rsidRDefault="00810C99" w:rsidP="00372AC0">
            <w:pPr>
              <w:pStyle w:val="RepTable"/>
              <w:jc w:val="center"/>
              <w:rPr>
                <w:highlight w:val="yellow"/>
              </w:rPr>
            </w:pPr>
            <w:r>
              <w:rPr>
                <w:szCs w:val="20"/>
              </w:rPr>
              <w:t>0.01*</w:t>
            </w:r>
          </w:p>
        </w:tc>
        <w:tc>
          <w:tcPr>
            <w:tcW w:w="1052" w:type="pct"/>
          </w:tcPr>
          <w:p w14:paraId="05FBE4C1" w14:textId="77777777" w:rsidR="00810C99" w:rsidRPr="000624AA" w:rsidRDefault="00810C99" w:rsidP="00372AC0">
            <w:pPr>
              <w:pStyle w:val="RepTable"/>
              <w:rPr>
                <w:highlight w:val="yellow"/>
              </w:rPr>
            </w:pPr>
            <w:r>
              <w:rPr>
                <w:szCs w:val="20"/>
              </w:rPr>
              <w:t xml:space="preserve">0.8 x Highest muscle + 0.2 x Highest fat (tentative) </w:t>
            </w:r>
            <w:r>
              <w:rPr>
                <w:sz w:val="13"/>
                <w:szCs w:val="13"/>
              </w:rPr>
              <w:t xml:space="preserve">(c) </w:t>
            </w:r>
          </w:p>
        </w:tc>
      </w:tr>
      <w:tr w:rsidR="00810C99" w:rsidRPr="000624AA" w14:paraId="1F0A01ED" w14:textId="77777777" w:rsidTr="00372AC0">
        <w:trPr>
          <w:trHeight w:val="493"/>
        </w:trPr>
        <w:tc>
          <w:tcPr>
            <w:tcW w:w="1372" w:type="pct"/>
          </w:tcPr>
          <w:p w14:paraId="6B106F62" w14:textId="77777777" w:rsidR="00810C99" w:rsidRPr="00622CBC" w:rsidRDefault="00810C99" w:rsidP="00372AC0">
            <w:pPr>
              <w:pStyle w:val="EFSATabletext"/>
              <w:rPr>
                <w:b w:val="0"/>
                <w:bCs/>
              </w:rPr>
            </w:pPr>
            <w:r w:rsidRPr="00622CBC">
              <w:rPr>
                <w:b w:val="0"/>
                <w:bCs/>
              </w:rPr>
              <w:t xml:space="preserve">Swine fat (free of lean meat) </w:t>
            </w:r>
          </w:p>
        </w:tc>
        <w:tc>
          <w:tcPr>
            <w:tcW w:w="824" w:type="pct"/>
          </w:tcPr>
          <w:p w14:paraId="708DE1E8" w14:textId="77777777" w:rsidR="00810C99" w:rsidRPr="000624AA" w:rsidRDefault="00810C99" w:rsidP="00372AC0">
            <w:pPr>
              <w:pStyle w:val="RepTable"/>
              <w:jc w:val="center"/>
            </w:pPr>
            <w:r>
              <w:rPr>
                <w:szCs w:val="20"/>
              </w:rPr>
              <w:t>0.01*</w:t>
            </w:r>
          </w:p>
        </w:tc>
        <w:tc>
          <w:tcPr>
            <w:tcW w:w="1036" w:type="pct"/>
          </w:tcPr>
          <w:p w14:paraId="0E208349" w14:textId="77777777" w:rsidR="00810C99" w:rsidRDefault="00810C99" w:rsidP="00372AC0">
            <w:pPr>
              <w:pStyle w:val="Default"/>
              <w:rPr>
                <w:sz w:val="20"/>
                <w:szCs w:val="20"/>
              </w:rPr>
            </w:pPr>
            <w:r>
              <w:rPr>
                <w:sz w:val="20"/>
                <w:szCs w:val="20"/>
              </w:rPr>
              <w:t xml:space="preserve">Median residue </w:t>
            </w:r>
          </w:p>
          <w:p w14:paraId="105940B1" w14:textId="77777777" w:rsidR="00810C99" w:rsidRPr="000624AA" w:rsidRDefault="00810C99" w:rsidP="00372AC0">
            <w:pPr>
              <w:pStyle w:val="RepTable"/>
              <w:rPr>
                <w:highlight w:val="yellow"/>
              </w:rPr>
            </w:pPr>
            <w:r>
              <w:rPr>
                <w:szCs w:val="20"/>
              </w:rPr>
              <w:t xml:space="preserve">(tentative) (c) </w:t>
            </w:r>
          </w:p>
        </w:tc>
        <w:tc>
          <w:tcPr>
            <w:tcW w:w="716" w:type="pct"/>
          </w:tcPr>
          <w:p w14:paraId="4B13907B" w14:textId="77777777" w:rsidR="00810C99" w:rsidRPr="000624AA" w:rsidRDefault="00810C99" w:rsidP="00372AC0">
            <w:pPr>
              <w:pStyle w:val="RepTable"/>
              <w:jc w:val="center"/>
              <w:rPr>
                <w:highlight w:val="yellow"/>
              </w:rPr>
            </w:pPr>
            <w:r>
              <w:rPr>
                <w:szCs w:val="20"/>
              </w:rPr>
              <w:t>0.01*</w:t>
            </w:r>
          </w:p>
        </w:tc>
        <w:tc>
          <w:tcPr>
            <w:tcW w:w="1052" w:type="pct"/>
          </w:tcPr>
          <w:p w14:paraId="489A91C7" w14:textId="77777777" w:rsidR="00810C99" w:rsidRDefault="00810C99" w:rsidP="00372AC0">
            <w:pPr>
              <w:pStyle w:val="Default"/>
              <w:rPr>
                <w:sz w:val="20"/>
                <w:szCs w:val="20"/>
              </w:rPr>
            </w:pPr>
            <w:r>
              <w:rPr>
                <w:sz w:val="20"/>
                <w:szCs w:val="20"/>
              </w:rPr>
              <w:t xml:space="preserve">Highest residue </w:t>
            </w:r>
          </w:p>
          <w:p w14:paraId="6CD769FD" w14:textId="77777777" w:rsidR="00810C99" w:rsidRPr="000624AA" w:rsidRDefault="00810C99" w:rsidP="00372AC0">
            <w:pPr>
              <w:pStyle w:val="RepTable"/>
              <w:rPr>
                <w:highlight w:val="yellow"/>
              </w:rPr>
            </w:pPr>
            <w:r>
              <w:rPr>
                <w:szCs w:val="20"/>
              </w:rPr>
              <w:t xml:space="preserve">(tentative) (c) </w:t>
            </w:r>
          </w:p>
        </w:tc>
      </w:tr>
      <w:tr w:rsidR="00810C99" w:rsidRPr="000624AA" w14:paraId="004939CE" w14:textId="77777777" w:rsidTr="00372AC0">
        <w:trPr>
          <w:trHeight w:val="493"/>
        </w:trPr>
        <w:tc>
          <w:tcPr>
            <w:tcW w:w="1372" w:type="pct"/>
          </w:tcPr>
          <w:p w14:paraId="5DF8B40B" w14:textId="77777777" w:rsidR="00810C99" w:rsidRPr="00622CBC" w:rsidRDefault="00810C99" w:rsidP="00372AC0">
            <w:pPr>
              <w:pStyle w:val="EFSATabletext"/>
              <w:rPr>
                <w:b w:val="0"/>
                <w:bCs/>
              </w:rPr>
            </w:pPr>
            <w:r w:rsidRPr="00622CBC">
              <w:rPr>
                <w:b w:val="0"/>
                <w:bCs/>
              </w:rPr>
              <w:t xml:space="preserve">Swine liver </w:t>
            </w:r>
          </w:p>
        </w:tc>
        <w:tc>
          <w:tcPr>
            <w:tcW w:w="824" w:type="pct"/>
          </w:tcPr>
          <w:p w14:paraId="291FE6C2" w14:textId="77777777" w:rsidR="00810C99" w:rsidRPr="000624AA" w:rsidRDefault="00810C99" w:rsidP="00372AC0">
            <w:pPr>
              <w:pStyle w:val="RepTable"/>
              <w:jc w:val="center"/>
            </w:pPr>
            <w:r>
              <w:rPr>
                <w:szCs w:val="20"/>
              </w:rPr>
              <w:t>0.02</w:t>
            </w:r>
          </w:p>
        </w:tc>
        <w:tc>
          <w:tcPr>
            <w:tcW w:w="1036" w:type="pct"/>
          </w:tcPr>
          <w:p w14:paraId="47E4755F" w14:textId="77777777" w:rsidR="00810C99" w:rsidRPr="007C5B2F" w:rsidRDefault="00810C99" w:rsidP="00372AC0">
            <w:pPr>
              <w:pStyle w:val="RepTable"/>
              <w:rPr>
                <w:highlight w:val="yellow"/>
                <w:lang w:val="it-IT"/>
              </w:rPr>
            </w:pPr>
            <w:r w:rsidRPr="007C5B2F">
              <w:rPr>
                <w:szCs w:val="20"/>
                <w:lang w:val="it-IT"/>
              </w:rPr>
              <w:t xml:space="preserve">Median residue x CF (tentative) </w:t>
            </w:r>
            <w:r w:rsidRPr="007C5B2F">
              <w:rPr>
                <w:sz w:val="13"/>
                <w:szCs w:val="13"/>
                <w:lang w:val="it-IT"/>
              </w:rPr>
              <w:t xml:space="preserve">(c) </w:t>
            </w:r>
          </w:p>
        </w:tc>
        <w:tc>
          <w:tcPr>
            <w:tcW w:w="716" w:type="pct"/>
          </w:tcPr>
          <w:p w14:paraId="22778FA3" w14:textId="77777777" w:rsidR="00810C99" w:rsidRPr="000624AA" w:rsidRDefault="00810C99" w:rsidP="00372AC0">
            <w:pPr>
              <w:pStyle w:val="RepTable"/>
              <w:jc w:val="center"/>
              <w:rPr>
                <w:highlight w:val="yellow"/>
              </w:rPr>
            </w:pPr>
            <w:r>
              <w:rPr>
                <w:szCs w:val="20"/>
              </w:rPr>
              <w:t>0.02</w:t>
            </w:r>
          </w:p>
        </w:tc>
        <w:tc>
          <w:tcPr>
            <w:tcW w:w="1052" w:type="pct"/>
          </w:tcPr>
          <w:p w14:paraId="5FCE16B0" w14:textId="77777777" w:rsidR="00810C99" w:rsidRPr="000624AA" w:rsidRDefault="00810C99" w:rsidP="00372AC0">
            <w:pPr>
              <w:pStyle w:val="RepTable"/>
              <w:rPr>
                <w:highlight w:val="yellow"/>
              </w:rPr>
            </w:pPr>
            <w:r>
              <w:rPr>
                <w:szCs w:val="20"/>
              </w:rPr>
              <w:t xml:space="preserve">Highest residue x CF (tentative) </w:t>
            </w:r>
            <w:r>
              <w:rPr>
                <w:sz w:val="13"/>
                <w:szCs w:val="13"/>
              </w:rPr>
              <w:t xml:space="preserve">(c) </w:t>
            </w:r>
          </w:p>
        </w:tc>
      </w:tr>
      <w:tr w:rsidR="00810C99" w:rsidRPr="000624AA" w14:paraId="2DD91C34" w14:textId="77777777" w:rsidTr="00372AC0">
        <w:trPr>
          <w:trHeight w:val="493"/>
        </w:trPr>
        <w:tc>
          <w:tcPr>
            <w:tcW w:w="1372" w:type="pct"/>
          </w:tcPr>
          <w:p w14:paraId="143B3B7A" w14:textId="77777777" w:rsidR="00810C99" w:rsidRPr="00622CBC" w:rsidRDefault="00810C99" w:rsidP="00372AC0">
            <w:pPr>
              <w:pStyle w:val="EFSATabletext"/>
              <w:rPr>
                <w:b w:val="0"/>
                <w:bCs/>
              </w:rPr>
            </w:pPr>
            <w:r w:rsidRPr="00622CBC">
              <w:rPr>
                <w:b w:val="0"/>
                <w:bCs/>
              </w:rPr>
              <w:t xml:space="preserve">Swine kidney </w:t>
            </w:r>
          </w:p>
        </w:tc>
        <w:tc>
          <w:tcPr>
            <w:tcW w:w="824" w:type="pct"/>
          </w:tcPr>
          <w:p w14:paraId="3F656E2B" w14:textId="77777777" w:rsidR="00810C99" w:rsidRPr="000624AA" w:rsidRDefault="00810C99" w:rsidP="00372AC0">
            <w:pPr>
              <w:pStyle w:val="RepTable"/>
              <w:jc w:val="center"/>
            </w:pPr>
            <w:r>
              <w:rPr>
                <w:szCs w:val="20"/>
              </w:rPr>
              <w:t>0.09</w:t>
            </w:r>
          </w:p>
        </w:tc>
        <w:tc>
          <w:tcPr>
            <w:tcW w:w="1036" w:type="pct"/>
          </w:tcPr>
          <w:p w14:paraId="31404E55" w14:textId="77777777" w:rsidR="00810C99" w:rsidRPr="007C5B2F" w:rsidRDefault="00810C99" w:rsidP="00372AC0">
            <w:pPr>
              <w:pStyle w:val="RepTable"/>
              <w:rPr>
                <w:highlight w:val="yellow"/>
                <w:lang w:val="it-IT"/>
              </w:rPr>
            </w:pPr>
            <w:r w:rsidRPr="007C5B2F">
              <w:rPr>
                <w:szCs w:val="20"/>
                <w:lang w:val="it-IT"/>
              </w:rPr>
              <w:t xml:space="preserve">Median residue x CF (tentative) </w:t>
            </w:r>
            <w:r w:rsidRPr="007C5B2F">
              <w:rPr>
                <w:sz w:val="13"/>
                <w:szCs w:val="13"/>
                <w:lang w:val="it-IT"/>
              </w:rPr>
              <w:t xml:space="preserve">(c) </w:t>
            </w:r>
          </w:p>
        </w:tc>
        <w:tc>
          <w:tcPr>
            <w:tcW w:w="716" w:type="pct"/>
          </w:tcPr>
          <w:p w14:paraId="0B09CF59" w14:textId="77777777" w:rsidR="00810C99" w:rsidRPr="000624AA" w:rsidRDefault="00810C99" w:rsidP="00372AC0">
            <w:pPr>
              <w:pStyle w:val="RepTable"/>
              <w:jc w:val="center"/>
              <w:rPr>
                <w:highlight w:val="yellow"/>
              </w:rPr>
            </w:pPr>
            <w:r>
              <w:rPr>
                <w:szCs w:val="20"/>
              </w:rPr>
              <w:t>0.09</w:t>
            </w:r>
          </w:p>
        </w:tc>
        <w:tc>
          <w:tcPr>
            <w:tcW w:w="1052" w:type="pct"/>
          </w:tcPr>
          <w:p w14:paraId="12645337" w14:textId="77777777" w:rsidR="00810C99" w:rsidRPr="000624AA" w:rsidRDefault="00810C99" w:rsidP="00372AC0">
            <w:pPr>
              <w:pStyle w:val="RepTable"/>
              <w:rPr>
                <w:highlight w:val="yellow"/>
              </w:rPr>
            </w:pPr>
            <w:r>
              <w:rPr>
                <w:szCs w:val="20"/>
              </w:rPr>
              <w:t xml:space="preserve">Highest residue x CF (tentative) </w:t>
            </w:r>
            <w:r>
              <w:rPr>
                <w:sz w:val="13"/>
                <w:szCs w:val="13"/>
              </w:rPr>
              <w:t xml:space="preserve">(c) </w:t>
            </w:r>
          </w:p>
        </w:tc>
      </w:tr>
      <w:tr w:rsidR="00810C99" w:rsidRPr="000624AA" w14:paraId="080853AD" w14:textId="77777777" w:rsidTr="00372AC0">
        <w:trPr>
          <w:trHeight w:val="493"/>
        </w:trPr>
        <w:tc>
          <w:tcPr>
            <w:tcW w:w="1372" w:type="pct"/>
          </w:tcPr>
          <w:p w14:paraId="7D1BCBB5" w14:textId="77777777" w:rsidR="00810C99" w:rsidRPr="00622CBC" w:rsidRDefault="00810C99" w:rsidP="00372AC0">
            <w:pPr>
              <w:pStyle w:val="EFSATabletext"/>
              <w:rPr>
                <w:b w:val="0"/>
                <w:bCs/>
              </w:rPr>
            </w:pPr>
            <w:r w:rsidRPr="00622CBC">
              <w:rPr>
                <w:b w:val="0"/>
                <w:bCs/>
              </w:rPr>
              <w:t xml:space="preserve">Ruminant meat </w:t>
            </w:r>
          </w:p>
        </w:tc>
        <w:tc>
          <w:tcPr>
            <w:tcW w:w="824" w:type="pct"/>
          </w:tcPr>
          <w:p w14:paraId="2E62D046" w14:textId="77777777" w:rsidR="00810C99" w:rsidRPr="000624AA" w:rsidRDefault="00810C99" w:rsidP="00372AC0">
            <w:pPr>
              <w:pStyle w:val="RepTable"/>
              <w:jc w:val="center"/>
            </w:pPr>
            <w:r>
              <w:rPr>
                <w:szCs w:val="20"/>
              </w:rPr>
              <w:t>0.01*</w:t>
            </w:r>
          </w:p>
        </w:tc>
        <w:tc>
          <w:tcPr>
            <w:tcW w:w="1036" w:type="pct"/>
          </w:tcPr>
          <w:p w14:paraId="1FDCC81A" w14:textId="77777777" w:rsidR="00810C99" w:rsidRPr="000624AA" w:rsidRDefault="00810C99" w:rsidP="00372AC0">
            <w:pPr>
              <w:pStyle w:val="RepTable"/>
              <w:rPr>
                <w:highlight w:val="yellow"/>
              </w:rPr>
            </w:pPr>
            <w:r>
              <w:rPr>
                <w:szCs w:val="20"/>
              </w:rPr>
              <w:t xml:space="preserve">0.8 x Median muscle + 0.2 x Median fat (tentative) </w:t>
            </w:r>
            <w:r>
              <w:rPr>
                <w:sz w:val="13"/>
                <w:szCs w:val="13"/>
              </w:rPr>
              <w:t xml:space="preserve">(c) </w:t>
            </w:r>
          </w:p>
        </w:tc>
        <w:tc>
          <w:tcPr>
            <w:tcW w:w="716" w:type="pct"/>
          </w:tcPr>
          <w:p w14:paraId="73F54989" w14:textId="77777777" w:rsidR="00810C99" w:rsidRPr="000624AA" w:rsidRDefault="00810C99" w:rsidP="00372AC0">
            <w:pPr>
              <w:pStyle w:val="RepTable"/>
              <w:jc w:val="center"/>
              <w:rPr>
                <w:highlight w:val="yellow"/>
              </w:rPr>
            </w:pPr>
            <w:r>
              <w:rPr>
                <w:szCs w:val="20"/>
              </w:rPr>
              <w:t>0.01*</w:t>
            </w:r>
          </w:p>
        </w:tc>
        <w:tc>
          <w:tcPr>
            <w:tcW w:w="1052" w:type="pct"/>
          </w:tcPr>
          <w:p w14:paraId="24130089" w14:textId="77777777" w:rsidR="00810C99" w:rsidRPr="000624AA" w:rsidRDefault="00810C99" w:rsidP="00372AC0">
            <w:pPr>
              <w:pStyle w:val="RepTable"/>
              <w:rPr>
                <w:highlight w:val="yellow"/>
              </w:rPr>
            </w:pPr>
            <w:r>
              <w:rPr>
                <w:szCs w:val="20"/>
              </w:rPr>
              <w:t xml:space="preserve">0.8 x Highest muscle + 0.2 x Highest fat (tentative) </w:t>
            </w:r>
            <w:r>
              <w:rPr>
                <w:sz w:val="13"/>
                <w:szCs w:val="13"/>
              </w:rPr>
              <w:t xml:space="preserve">(c) </w:t>
            </w:r>
          </w:p>
        </w:tc>
      </w:tr>
      <w:tr w:rsidR="00810C99" w:rsidRPr="000624AA" w14:paraId="2D68D124" w14:textId="77777777" w:rsidTr="00372AC0">
        <w:trPr>
          <w:trHeight w:val="493"/>
        </w:trPr>
        <w:tc>
          <w:tcPr>
            <w:tcW w:w="1372" w:type="pct"/>
          </w:tcPr>
          <w:p w14:paraId="427EC766" w14:textId="77777777" w:rsidR="00810C99" w:rsidRPr="00622CBC" w:rsidRDefault="00810C99" w:rsidP="00372AC0">
            <w:pPr>
              <w:pStyle w:val="EFSATabletext"/>
              <w:rPr>
                <w:b w:val="0"/>
                <w:bCs/>
              </w:rPr>
            </w:pPr>
            <w:r w:rsidRPr="00622CBC">
              <w:rPr>
                <w:b w:val="0"/>
                <w:bCs/>
              </w:rPr>
              <w:t xml:space="preserve">Ruminant fat </w:t>
            </w:r>
          </w:p>
        </w:tc>
        <w:tc>
          <w:tcPr>
            <w:tcW w:w="824" w:type="pct"/>
          </w:tcPr>
          <w:p w14:paraId="14B46CB3" w14:textId="77777777" w:rsidR="00810C99" w:rsidRPr="000624AA" w:rsidRDefault="00810C99" w:rsidP="00372AC0">
            <w:pPr>
              <w:pStyle w:val="RepTable"/>
              <w:jc w:val="center"/>
            </w:pPr>
            <w:r>
              <w:rPr>
                <w:szCs w:val="20"/>
              </w:rPr>
              <w:t>0.01*</w:t>
            </w:r>
          </w:p>
        </w:tc>
        <w:tc>
          <w:tcPr>
            <w:tcW w:w="1036" w:type="pct"/>
          </w:tcPr>
          <w:p w14:paraId="68BABDEE" w14:textId="77777777" w:rsidR="00810C99" w:rsidRDefault="00810C99" w:rsidP="00372AC0">
            <w:pPr>
              <w:pStyle w:val="Default"/>
              <w:rPr>
                <w:sz w:val="20"/>
                <w:szCs w:val="20"/>
              </w:rPr>
            </w:pPr>
            <w:r>
              <w:rPr>
                <w:sz w:val="20"/>
                <w:szCs w:val="20"/>
              </w:rPr>
              <w:t xml:space="preserve">Median residue </w:t>
            </w:r>
          </w:p>
          <w:p w14:paraId="5F15486C" w14:textId="77777777" w:rsidR="00810C99" w:rsidRPr="000624AA" w:rsidRDefault="00810C99" w:rsidP="00372AC0">
            <w:pPr>
              <w:pStyle w:val="RepTable"/>
              <w:rPr>
                <w:highlight w:val="yellow"/>
              </w:rPr>
            </w:pPr>
            <w:r>
              <w:rPr>
                <w:szCs w:val="20"/>
              </w:rPr>
              <w:t xml:space="preserve">(tentative) (c) </w:t>
            </w:r>
          </w:p>
        </w:tc>
        <w:tc>
          <w:tcPr>
            <w:tcW w:w="716" w:type="pct"/>
          </w:tcPr>
          <w:p w14:paraId="4E8845D4" w14:textId="77777777" w:rsidR="00810C99" w:rsidRPr="000624AA" w:rsidRDefault="00810C99" w:rsidP="00372AC0">
            <w:pPr>
              <w:pStyle w:val="RepTable"/>
              <w:jc w:val="center"/>
              <w:rPr>
                <w:highlight w:val="yellow"/>
              </w:rPr>
            </w:pPr>
            <w:r>
              <w:rPr>
                <w:szCs w:val="20"/>
              </w:rPr>
              <w:t>0.01*</w:t>
            </w:r>
          </w:p>
        </w:tc>
        <w:tc>
          <w:tcPr>
            <w:tcW w:w="1052" w:type="pct"/>
          </w:tcPr>
          <w:p w14:paraId="5CEBB3C0" w14:textId="77777777" w:rsidR="00810C99" w:rsidRDefault="00810C99" w:rsidP="00372AC0">
            <w:pPr>
              <w:pStyle w:val="Default"/>
              <w:rPr>
                <w:sz w:val="20"/>
                <w:szCs w:val="20"/>
              </w:rPr>
            </w:pPr>
            <w:r>
              <w:rPr>
                <w:sz w:val="20"/>
                <w:szCs w:val="20"/>
              </w:rPr>
              <w:t xml:space="preserve">Highest residue </w:t>
            </w:r>
          </w:p>
          <w:p w14:paraId="595BAF81" w14:textId="77777777" w:rsidR="00810C99" w:rsidRPr="000624AA" w:rsidRDefault="00810C99" w:rsidP="00372AC0">
            <w:pPr>
              <w:pStyle w:val="RepTable"/>
              <w:rPr>
                <w:highlight w:val="yellow"/>
              </w:rPr>
            </w:pPr>
            <w:r>
              <w:rPr>
                <w:szCs w:val="20"/>
              </w:rPr>
              <w:t>(tentative) (c)</w:t>
            </w:r>
          </w:p>
        </w:tc>
      </w:tr>
      <w:tr w:rsidR="00810C99" w:rsidRPr="000624AA" w14:paraId="55A6D2A4" w14:textId="77777777" w:rsidTr="00372AC0">
        <w:trPr>
          <w:trHeight w:val="493"/>
        </w:trPr>
        <w:tc>
          <w:tcPr>
            <w:tcW w:w="1372" w:type="pct"/>
          </w:tcPr>
          <w:p w14:paraId="292C0D6C" w14:textId="77777777" w:rsidR="00810C99" w:rsidRPr="00622CBC" w:rsidRDefault="00810C99" w:rsidP="00372AC0">
            <w:pPr>
              <w:pStyle w:val="EFSATabletext"/>
              <w:rPr>
                <w:b w:val="0"/>
                <w:bCs/>
              </w:rPr>
            </w:pPr>
            <w:r w:rsidRPr="00622CBC">
              <w:rPr>
                <w:b w:val="0"/>
                <w:bCs/>
              </w:rPr>
              <w:t xml:space="preserve">Ruminant liver </w:t>
            </w:r>
          </w:p>
        </w:tc>
        <w:tc>
          <w:tcPr>
            <w:tcW w:w="824" w:type="pct"/>
          </w:tcPr>
          <w:p w14:paraId="1A0BBCAE" w14:textId="77777777" w:rsidR="00810C99" w:rsidRPr="000624AA" w:rsidRDefault="00810C99" w:rsidP="00372AC0">
            <w:pPr>
              <w:pStyle w:val="RepTable"/>
              <w:jc w:val="center"/>
            </w:pPr>
            <w:r>
              <w:rPr>
                <w:szCs w:val="20"/>
              </w:rPr>
              <w:t>0.02</w:t>
            </w:r>
          </w:p>
        </w:tc>
        <w:tc>
          <w:tcPr>
            <w:tcW w:w="1036" w:type="pct"/>
          </w:tcPr>
          <w:p w14:paraId="4F522DE3" w14:textId="77777777" w:rsidR="00810C99" w:rsidRPr="007C5B2F" w:rsidRDefault="00810C99" w:rsidP="00372AC0">
            <w:pPr>
              <w:pStyle w:val="RepTable"/>
              <w:rPr>
                <w:highlight w:val="yellow"/>
                <w:lang w:val="it-IT"/>
              </w:rPr>
            </w:pPr>
            <w:r w:rsidRPr="007C5B2F">
              <w:rPr>
                <w:szCs w:val="20"/>
                <w:lang w:val="it-IT"/>
              </w:rPr>
              <w:t xml:space="preserve">Median residue x CF (tentative) </w:t>
            </w:r>
            <w:r w:rsidRPr="007C5B2F">
              <w:rPr>
                <w:sz w:val="13"/>
                <w:szCs w:val="13"/>
                <w:lang w:val="it-IT"/>
              </w:rPr>
              <w:t xml:space="preserve">(c) </w:t>
            </w:r>
          </w:p>
        </w:tc>
        <w:tc>
          <w:tcPr>
            <w:tcW w:w="716" w:type="pct"/>
          </w:tcPr>
          <w:p w14:paraId="1EB72CAB" w14:textId="77777777" w:rsidR="00810C99" w:rsidRPr="000624AA" w:rsidRDefault="00810C99" w:rsidP="00372AC0">
            <w:pPr>
              <w:pStyle w:val="RepTable"/>
              <w:jc w:val="center"/>
              <w:rPr>
                <w:highlight w:val="yellow"/>
              </w:rPr>
            </w:pPr>
            <w:r>
              <w:rPr>
                <w:szCs w:val="20"/>
              </w:rPr>
              <w:t>0.09</w:t>
            </w:r>
          </w:p>
        </w:tc>
        <w:tc>
          <w:tcPr>
            <w:tcW w:w="1052" w:type="pct"/>
          </w:tcPr>
          <w:p w14:paraId="74394F5F" w14:textId="77777777" w:rsidR="00810C99" w:rsidRPr="000624AA" w:rsidRDefault="00810C99" w:rsidP="00372AC0">
            <w:pPr>
              <w:pStyle w:val="RepTable"/>
              <w:rPr>
                <w:highlight w:val="yellow"/>
              </w:rPr>
            </w:pPr>
            <w:r>
              <w:rPr>
                <w:szCs w:val="20"/>
              </w:rPr>
              <w:t xml:space="preserve">Highest residue x CF (tentative) </w:t>
            </w:r>
            <w:r>
              <w:rPr>
                <w:sz w:val="13"/>
                <w:szCs w:val="13"/>
              </w:rPr>
              <w:t xml:space="preserve">(c) </w:t>
            </w:r>
          </w:p>
        </w:tc>
      </w:tr>
      <w:tr w:rsidR="00810C99" w:rsidRPr="000624AA" w14:paraId="4D83C880" w14:textId="77777777" w:rsidTr="00372AC0">
        <w:trPr>
          <w:trHeight w:val="493"/>
        </w:trPr>
        <w:tc>
          <w:tcPr>
            <w:tcW w:w="1372" w:type="pct"/>
          </w:tcPr>
          <w:p w14:paraId="7BEBC367" w14:textId="77777777" w:rsidR="00810C99" w:rsidRPr="00622CBC" w:rsidRDefault="00810C99" w:rsidP="00372AC0">
            <w:pPr>
              <w:pStyle w:val="EFSATabletext"/>
              <w:rPr>
                <w:b w:val="0"/>
                <w:bCs/>
              </w:rPr>
            </w:pPr>
            <w:r w:rsidRPr="00622CBC">
              <w:rPr>
                <w:b w:val="0"/>
                <w:bCs/>
              </w:rPr>
              <w:t xml:space="preserve">Ruminant kidney </w:t>
            </w:r>
          </w:p>
        </w:tc>
        <w:tc>
          <w:tcPr>
            <w:tcW w:w="824" w:type="pct"/>
          </w:tcPr>
          <w:p w14:paraId="1EB440DA" w14:textId="77777777" w:rsidR="00810C99" w:rsidRPr="000624AA" w:rsidRDefault="00810C99" w:rsidP="00372AC0">
            <w:pPr>
              <w:pStyle w:val="RepTable"/>
              <w:jc w:val="center"/>
            </w:pPr>
            <w:r>
              <w:rPr>
                <w:szCs w:val="20"/>
              </w:rPr>
              <w:t>0.09</w:t>
            </w:r>
          </w:p>
        </w:tc>
        <w:tc>
          <w:tcPr>
            <w:tcW w:w="1036" w:type="pct"/>
          </w:tcPr>
          <w:p w14:paraId="0428BD8C" w14:textId="77777777" w:rsidR="00810C99" w:rsidRPr="007C5B2F" w:rsidRDefault="00810C99" w:rsidP="00372AC0">
            <w:pPr>
              <w:pStyle w:val="RepTable"/>
              <w:rPr>
                <w:highlight w:val="yellow"/>
                <w:lang w:val="it-IT"/>
              </w:rPr>
            </w:pPr>
            <w:r w:rsidRPr="007C5B2F">
              <w:rPr>
                <w:szCs w:val="20"/>
                <w:lang w:val="it-IT"/>
              </w:rPr>
              <w:t xml:space="preserve">Median residue x CF (tentative) </w:t>
            </w:r>
            <w:r w:rsidRPr="007C5B2F">
              <w:rPr>
                <w:sz w:val="13"/>
                <w:szCs w:val="13"/>
                <w:lang w:val="it-IT"/>
              </w:rPr>
              <w:t xml:space="preserve">(c) </w:t>
            </w:r>
          </w:p>
        </w:tc>
        <w:tc>
          <w:tcPr>
            <w:tcW w:w="716" w:type="pct"/>
          </w:tcPr>
          <w:p w14:paraId="29FC48E0" w14:textId="77777777" w:rsidR="00810C99" w:rsidRPr="000624AA" w:rsidRDefault="00810C99" w:rsidP="00372AC0">
            <w:pPr>
              <w:pStyle w:val="RepTable"/>
              <w:jc w:val="center"/>
              <w:rPr>
                <w:highlight w:val="yellow"/>
              </w:rPr>
            </w:pPr>
            <w:r>
              <w:rPr>
                <w:szCs w:val="20"/>
              </w:rPr>
              <w:t>0.11</w:t>
            </w:r>
          </w:p>
        </w:tc>
        <w:tc>
          <w:tcPr>
            <w:tcW w:w="1052" w:type="pct"/>
          </w:tcPr>
          <w:p w14:paraId="4E8488E0" w14:textId="77777777" w:rsidR="00810C99" w:rsidRPr="000624AA" w:rsidRDefault="00810C99" w:rsidP="00372AC0">
            <w:pPr>
              <w:pStyle w:val="RepTable"/>
              <w:rPr>
                <w:highlight w:val="yellow"/>
              </w:rPr>
            </w:pPr>
            <w:r>
              <w:rPr>
                <w:szCs w:val="20"/>
              </w:rPr>
              <w:t xml:space="preserve">Highest residue x CF (tentative) </w:t>
            </w:r>
            <w:r>
              <w:rPr>
                <w:sz w:val="13"/>
                <w:szCs w:val="13"/>
              </w:rPr>
              <w:t xml:space="preserve">(c) </w:t>
            </w:r>
          </w:p>
        </w:tc>
      </w:tr>
      <w:tr w:rsidR="00810C99" w:rsidRPr="000624AA" w14:paraId="284B0288" w14:textId="77777777" w:rsidTr="00372AC0">
        <w:trPr>
          <w:trHeight w:val="493"/>
        </w:trPr>
        <w:tc>
          <w:tcPr>
            <w:tcW w:w="1372" w:type="pct"/>
          </w:tcPr>
          <w:p w14:paraId="53AFA925" w14:textId="77777777" w:rsidR="00810C99" w:rsidRPr="00622CBC" w:rsidRDefault="00810C99" w:rsidP="00372AC0">
            <w:pPr>
              <w:pStyle w:val="EFSATabletext"/>
              <w:rPr>
                <w:b w:val="0"/>
                <w:bCs/>
              </w:rPr>
            </w:pPr>
            <w:r w:rsidRPr="00622CBC">
              <w:rPr>
                <w:b w:val="0"/>
                <w:bCs/>
              </w:rPr>
              <w:t xml:space="preserve">Poultry meat </w:t>
            </w:r>
          </w:p>
        </w:tc>
        <w:tc>
          <w:tcPr>
            <w:tcW w:w="824" w:type="pct"/>
          </w:tcPr>
          <w:p w14:paraId="14F8D7B2" w14:textId="77777777" w:rsidR="00810C99" w:rsidRPr="000624AA" w:rsidRDefault="00810C99" w:rsidP="00372AC0">
            <w:pPr>
              <w:pStyle w:val="RepTable"/>
              <w:jc w:val="center"/>
            </w:pPr>
            <w:r>
              <w:rPr>
                <w:szCs w:val="20"/>
              </w:rPr>
              <w:t>0.01*</w:t>
            </w:r>
          </w:p>
        </w:tc>
        <w:tc>
          <w:tcPr>
            <w:tcW w:w="1036" w:type="pct"/>
          </w:tcPr>
          <w:p w14:paraId="297786AE" w14:textId="77777777" w:rsidR="00810C99" w:rsidRPr="000624AA" w:rsidRDefault="00810C99" w:rsidP="00372AC0">
            <w:pPr>
              <w:pStyle w:val="RepTable"/>
              <w:rPr>
                <w:highlight w:val="yellow"/>
              </w:rPr>
            </w:pPr>
            <w:r>
              <w:rPr>
                <w:szCs w:val="20"/>
              </w:rPr>
              <w:t xml:space="preserve">0.8 x Median muscle + 0.2 x Median fat (tentative) </w:t>
            </w:r>
            <w:r>
              <w:rPr>
                <w:sz w:val="13"/>
                <w:szCs w:val="13"/>
              </w:rPr>
              <w:t xml:space="preserve">(c) </w:t>
            </w:r>
          </w:p>
        </w:tc>
        <w:tc>
          <w:tcPr>
            <w:tcW w:w="716" w:type="pct"/>
          </w:tcPr>
          <w:p w14:paraId="697691D5" w14:textId="77777777" w:rsidR="00810C99" w:rsidRPr="000624AA" w:rsidRDefault="00810C99" w:rsidP="00372AC0">
            <w:pPr>
              <w:pStyle w:val="RepTable"/>
              <w:jc w:val="center"/>
              <w:rPr>
                <w:highlight w:val="yellow"/>
              </w:rPr>
            </w:pPr>
            <w:r>
              <w:rPr>
                <w:szCs w:val="20"/>
              </w:rPr>
              <w:t>0.01*</w:t>
            </w:r>
          </w:p>
        </w:tc>
        <w:tc>
          <w:tcPr>
            <w:tcW w:w="1052" w:type="pct"/>
          </w:tcPr>
          <w:p w14:paraId="04C5834E" w14:textId="77777777" w:rsidR="00810C99" w:rsidRPr="000624AA" w:rsidRDefault="00810C99" w:rsidP="00372AC0">
            <w:pPr>
              <w:pStyle w:val="RepTable"/>
              <w:rPr>
                <w:highlight w:val="yellow"/>
              </w:rPr>
            </w:pPr>
            <w:r>
              <w:rPr>
                <w:szCs w:val="20"/>
              </w:rPr>
              <w:t xml:space="preserve">0.8 x Highest muscle + 0.2 x Highest fat (tentative) </w:t>
            </w:r>
            <w:r>
              <w:rPr>
                <w:sz w:val="13"/>
                <w:szCs w:val="13"/>
              </w:rPr>
              <w:t xml:space="preserve">(c) </w:t>
            </w:r>
          </w:p>
        </w:tc>
      </w:tr>
      <w:tr w:rsidR="00810C99" w:rsidRPr="000624AA" w14:paraId="57BAF4A1" w14:textId="77777777" w:rsidTr="00372AC0">
        <w:trPr>
          <w:trHeight w:val="493"/>
        </w:trPr>
        <w:tc>
          <w:tcPr>
            <w:tcW w:w="1372" w:type="pct"/>
          </w:tcPr>
          <w:p w14:paraId="60ACE1E9" w14:textId="77777777" w:rsidR="00810C99" w:rsidRPr="00622CBC" w:rsidRDefault="00810C99" w:rsidP="00372AC0">
            <w:pPr>
              <w:pStyle w:val="EFSATabletext"/>
              <w:rPr>
                <w:b w:val="0"/>
                <w:bCs/>
              </w:rPr>
            </w:pPr>
            <w:r w:rsidRPr="00622CBC">
              <w:rPr>
                <w:b w:val="0"/>
                <w:bCs/>
              </w:rPr>
              <w:t xml:space="preserve">Poultry fat </w:t>
            </w:r>
          </w:p>
        </w:tc>
        <w:tc>
          <w:tcPr>
            <w:tcW w:w="824" w:type="pct"/>
          </w:tcPr>
          <w:p w14:paraId="6363A4EC" w14:textId="77777777" w:rsidR="00810C99" w:rsidRPr="000624AA" w:rsidRDefault="00810C99" w:rsidP="00372AC0">
            <w:pPr>
              <w:pStyle w:val="RepTable"/>
              <w:jc w:val="center"/>
            </w:pPr>
            <w:r>
              <w:rPr>
                <w:szCs w:val="20"/>
              </w:rPr>
              <w:t>0.01*</w:t>
            </w:r>
          </w:p>
        </w:tc>
        <w:tc>
          <w:tcPr>
            <w:tcW w:w="1036" w:type="pct"/>
          </w:tcPr>
          <w:p w14:paraId="00BAE68D" w14:textId="77777777" w:rsidR="00810C99" w:rsidRDefault="00810C99" w:rsidP="00372AC0">
            <w:pPr>
              <w:pStyle w:val="Default"/>
              <w:rPr>
                <w:sz w:val="20"/>
                <w:szCs w:val="20"/>
              </w:rPr>
            </w:pPr>
            <w:r>
              <w:rPr>
                <w:sz w:val="20"/>
                <w:szCs w:val="20"/>
              </w:rPr>
              <w:t xml:space="preserve">Median residue </w:t>
            </w:r>
          </w:p>
          <w:p w14:paraId="1D2B6985" w14:textId="77777777" w:rsidR="00810C99" w:rsidRPr="000624AA" w:rsidRDefault="00810C99" w:rsidP="00372AC0">
            <w:pPr>
              <w:pStyle w:val="RepTable"/>
              <w:rPr>
                <w:highlight w:val="yellow"/>
              </w:rPr>
            </w:pPr>
            <w:r>
              <w:rPr>
                <w:szCs w:val="20"/>
              </w:rPr>
              <w:t xml:space="preserve">(tentative) (c) </w:t>
            </w:r>
          </w:p>
        </w:tc>
        <w:tc>
          <w:tcPr>
            <w:tcW w:w="716" w:type="pct"/>
          </w:tcPr>
          <w:p w14:paraId="257BD2EF" w14:textId="77777777" w:rsidR="00810C99" w:rsidRPr="000624AA" w:rsidRDefault="00810C99" w:rsidP="00372AC0">
            <w:pPr>
              <w:pStyle w:val="RepTable"/>
              <w:jc w:val="center"/>
              <w:rPr>
                <w:highlight w:val="yellow"/>
              </w:rPr>
            </w:pPr>
            <w:r>
              <w:rPr>
                <w:szCs w:val="20"/>
              </w:rPr>
              <w:t>0.01*</w:t>
            </w:r>
          </w:p>
        </w:tc>
        <w:tc>
          <w:tcPr>
            <w:tcW w:w="1052" w:type="pct"/>
          </w:tcPr>
          <w:p w14:paraId="1A57E1F9" w14:textId="77777777" w:rsidR="00810C99" w:rsidRDefault="00810C99" w:rsidP="00372AC0">
            <w:pPr>
              <w:pStyle w:val="Default"/>
              <w:rPr>
                <w:sz w:val="20"/>
                <w:szCs w:val="20"/>
              </w:rPr>
            </w:pPr>
            <w:r>
              <w:rPr>
                <w:sz w:val="20"/>
                <w:szCs w:val="20"/>
              </w:rPr>
              <w:t xml:space="preserve">Highest residue </w:t>
            </w:r>
          </w:p>
          <w:p w14:paraId="3884BFB2" w14:textId="77777777" w:rsidR="00810C99" w:rsidRPr="000624AA" w:rsidRDefault="00810C99" w:rsidP="00372AC0">
            <w:pPr>
              <w:pStyle w:val="RepTable"/>
              <w:rPr>
                <w:highlight w:val="yellow"/>
              </w:rPr>
            </w:pPr>
            <w:r>
              <w:rPr>
                <w:szCs w:val="20"/>
              </w:rPr>
              <w:t xml:space="preserve">(tentative) (c) </w:t>
            </w:r>
          </w:p>
        </w:tc>
      </w:tr>
      <w:tr w:rsidR="00810C99" w:rsidRPr="000624AA" w14:paraId="58D0ED38" w14:textId="77777777" w:rsidTr="00372AC0">
        <w:trPr>
          <w:trHeight w:val="493"/>
        </w:trPr>
        <w:tc>
          <w:tcPr>
            <w:tcW w:w="1372" w:type="pct"/>
          </w:tcPr>
          <w:p w14:paraId="3A47A84B" w14:textId="77777777" w:rsidR="00810C99" w:rsidRPr="00622CBC" w:rsidRDefault="00810C99" w:rsidP="00372AC0">
            <w:pPr>
              <w:pStyle w:val="EFSATabletext"/>
              <w:rPr>
                <w:b w:val="0"/>
                <w:bCs/>
              </w:rPr>
            </w:pPr>
            <w:r w:rsidRPr="00622CBC">
              <w:rPr>
                <w:b w:val="0"/>
                <w:bCs/>
              </w:rPr>
              <w:t xml:space="preserve">Poultry liver </w:t>
            </w:r>
          </w:p>
        </w:tc>
        <w:tc>
          <w:tcPr>
            <w:tcW w:w="824" w:type="pct"/>
          </w:tcPr>
          <w:p w14:paraId="6A101CFC" w14:textId="77777777" w:rsidR="00810C99" w:rsidRPr="000624AA" w:rsidRDefault="00810C99" w:rsidP="00372AC0">
            <w:pPr>
              <w:pStyle w:val="RepTable"/>
              <w:jc w:val="center"/>
            </w:pPr>
            <w:r>
              <w:rPr>
                <w:szCs w:val="20"/>
              </w:rPr>
              <w:t>0.01*</w:t>
            </w:r>
          </w:p>
        </w:tc>
        <w:tc>
          <w:tcPr>
            <w:tcW w:w="1036" w:type="pct"/>
          </w:tcPr>
          <w:p w14:paraId="0734E44A" w14:textId="77777777" w:rsidR="00810C99" w:rsidRDefault="00810C99" w:rsidP="00372AC0">
            <w:pPr>
              <w:pStyle w:val="Default"/>
              <w:rPr>
                <w:sz w:val="20"/>
                <w:szCs w:val="20"/>
              </w:rPr>
            </w:pPr>
            <w:r>
              <w:rPr>
                <w:sz w:val="20"/>
                <w:szCs w:val="20"/>
              </w:rPr>
              <w:t xml:space="preserve">Median residue </w:t>
            </w:r>
          </w:p>
          <w:p w14:paraId="13269E36" w14:textId="77777777" w:rsidR="00810C99" w:rsidRPr="000624AA" w:rsidRDefault="00810C99" w:rsidP="00372AC0">
            <w:pPr>
              <w:pStyle w:val="RepTable"/>
              <w:rPr>
                <w:highlight w:val="yellow"/>
              </w:rPr>
            </w:pPr>
            <w:r>
              <w:rPr>
                <w:szCs w:val="20"/>
              </w:rPr>
              <w:t xml:space="preserve">(tentative) (c) </w:t>
            </w:r>
          </w:p>
        </w:tc>
        <w:tc>
          <w:tcPr>
            <w:tcW w:w="716" w:type="pct"/>
          </w:tcPr>
          <w:p w14:paraId="4B90415A" w14:textId="77777777" w:rsidR="00810C99" w:rsidRPr="000624AA" w:rsidRDefault="00810C99" w:rsidP="00372AC0">
            <w:pPr>
              <w:pStyle w:val="RepTable"/>
              <w:jc w:val="center"/>
              <w:rPr>
                <w:highlight w:val="yellow"/>
              </w:rPr>
            </w:pPr>
            <w:r>
              <w:rPr>
                <w:szCs w:val="20"/>
              </w:rPr>
              <w:t>0.01*</w:t>
            </w:r>
          </w:p>
        </w:tc>
        <w:tc>
          <w:tcPr>
            <w:tcW w:w="1052" w:type="pct"/>
          </w:tcPr>
          <w:p w14:paraId="7827FB53" w14:textId="77777777" w:rsidR="00810C99" w:rsidRDefault="00810C99" w:rsidP="00372AC0">
            <w:pPr>
              <w:pStyle w:val="Default"/>
              <w:rPr>
                <w:sz w:val="20"/>
                <w:szCs w:val="20"/>
              </w:rPr>
            </w:pPr>
            <w:r>
              <w:rPr>
                <w:sz w:val="20"/>
                <w:szCs w:val="20"/>
              </w:rPr>
              <w:t xml:space="preserve">Highest residue </w:t>
            </w:r>
          </w:p>
          <w:p w14:paraId="30E192FE" w14:textId="77777777" w:rsidR="00810C99" w:rsidRPr="000624AA" w:rsidRDefault="00810C99" w:rsidP="00372AC0">
            <w:pPr>
              <w:pStyle w:val="RepTable"/>
              <w:rPr>
                <w:highlight w:val="yellow"/>
              </w:rPr>
            </w:pPr>
            <w:r>
              <w:rPr>
                <w:szCs w:val="20"/>
              </w:rPr>
              <w:t xml:space="preserve">(tentative) (c) </w:t>
            </w:r>
          </w:p>
        </w:tc>
      </w:tr>
      <w:tr w:rsidR="00810C99" w:rsidRPr="000624AA" w14:paraId="371F2D43" w14:textId="77777777" w:rsidTr="00372AC0">
        <w:trPr>
          <w:trHeight w:val="493"/>
        </w:trPr>
        <w:tc>
          <w:tcPr>
            <w:tcW w:w="1372" w:type="pct"/>
          </w:tcPr>
          <w:p w14:paraId="62295A1A" w14:textId="77777777" w:rsidR="00810C99" w:rsidRPr="00622CBC" w:rsidRDefault="00810C99" w:rsidP="00372AC0">
            <w:pPr>
              <w:pStyle w:val="EFSATabletext"/>
              <w:rPr>
                <w:b w:val="0"/>
                <w:bCs/>
              </w:rPr>
            </w:pPr>
            <w:r w:rsidRPr="00622CBC">
              <w:rPr>
                <w:b w:val="0"/>
                <w:bCs/>
              </w:rPr>
              <w:t xml:space="preserve">Ruminant milk </w:t>
            </w:r>
          </w:p>
        </w:tc>
        <w:tc>
          <w:tcPr>
            <w:tcW w:w="824" w:type="pct"/>
          </w:tcPr>
          <w:p w14:paraId="677292B3" w14:textId="77777777" w:rsidR="00810C99" w:rsidRPr="000624AA" w:rsidRDefault="00810C99" w:rsidP="00372AC0">
            <w:pPr>
              <w:pStyle w:val="RepTable"/>
              <w:jc w:val="center"/>
            </w:pPr>
            <w:r>
              <w:rPr>
                <w:szCs w:val="20"/>
              </w:rPr>
              <w:t>0.005*</w:t>
            </w:r>
          </w:p>
        </w:tc>
        <w:tc>
          <w:tcPr>
            <w:tcW w:w="1036" w:type="pct"/>
          </w:tcPr>
          <w:p w14:paraId="3172D583" w14:textId="77777777" w:rsidR="00810C99" w:rsidRDefault="00810C99" w:rsidP="00372AC0">
            <w:pPr>
              <w:pStyle w:val="Default"/>
              <w:rPr>
                <w:sz w:val="20"/>
                <w:szCs w:val="20"/>
              </w:rPr>
            </w:pPr>
            <w:r>
              <w:rPr>
                <w:sz w:val="20"/>
                <w:szCs w:val="20"/>
              </w:rPr>
              <w:t xml:space="preserve">Median residue </w:t>
            </w:r>
          </w:p>
          <w:p w14:paraId="1D75DF6E" w14:textId="77777777" w:rsidR="00810C99" w:rsidRPr="000624AA" w:rsidRDefault="00810C99" w:rsidP="00372AC0">
            <w:pPr>
              <w:pStyle w:val="RepTable"/>
              <w:rPr>
                <w:highlight w:val="yellow"/>
              </w:rPr>
            </w:pPr>
            <w:r>
              <w:rPr>
                <w:szCs w:val="20"/>
              </w:rPr>
              <w:t xml:space="preserve">(tentative) (c) </w:t>
            </w:r>
          </w:p>
        </w:tc>
        <w:tc>
          <w:tcPr>
            <w:tcW w:w="716" w:type="pct"/>
          </w:tcPr>
          <w:p w14:paraId="4E093476" w14:textId="77777777" w:rsidR="00810C99" w:rsidRPr="000624AA" w:rsidRDefault="00810C99" w:rsidP="00372AC0">
            <w:pPr>
              <w:pStyle w:val="RepTable"/>
              <w:jc w:val="center"/>
              <w:rPr>
                <w:highlight w:val="yellow"/>
              </w:rPr>
            </w:pPr>
            <w:r>
              <w:rPr>
                <w:szCs w:val="20"/>
              </w:rPr>
              <w:t>0.005*</w:t>
            </w:r>
          </w:p>
        </w:tc>
        <w:tc>
          <w:tcPr>
            <w:tcW w:w="1052" w:type="pct"/>
          </w:tcPr>
          <w:p w14:paraId="522E60DE" w14:textId="77777777" w:rsidR="00810C99" w:rsidRDefault="00810C99" w:rsidP="00372AC0">
            <w:pPr>
              <w:pStyle w:val="Default"/>
              <w:rPr>
                <w:sz w:val="20"/>
                <w:szCs w:val="20"/>
              </w:rPr>
            </w:pPr>
            <w:r>
              <w:rPr>
                <w:sz w:val="20"/>
                <w:szCs w:val="20"/>
              </w:rPr>
              <w:t xml:space="preserve">Highest residue </w:t>
            </w:r>
          </w:p>
          <w:p w14:paraId="584701DC" w14:textId="77777777" w:rsidR="00810C99" w:rsidRPr="000624AA" w:rsidRDefault="00810C99" w:rsidP="00372AC0">
            <w:pPr>
              <w:pStyle w:val="RepTable"/>
              <w:rPr>
                <w:highlight w:val="yellow"/>
              </w:rPr>
            </w:pPr>
            <w:r>
              <w:rPr>
                <w:szCs w:val="20"/>
              </w:rPr>
              <w:t xml:space="preserve">(tentative) (c) </w:t>
            </w:r>
          </w:p>
        </w:tc>
      </w:tr>
      <w:tr w:rsidR="00810C99" w:rsidRPr="000624AA" w14:paraId="5FA7A10C" w14:textId="77777777" w:rsidTr="00372AC0">
        <w:trPr>
          <w:trHeight w:val="493"/>
        </w:trPr>
        <w:tc>
          <w:tcPr>
            <w:tcW w:w="1372" w:type="pct"/>
          </w:tcPr>
          <w:p w14:paraId="42184319" w14:textId="77777777" w:rsidR="00810C99" w:rsidRPr="00622CBC" w:rsidRDefault="00810C99" w:rsidP="00372AC0">
            <w:pPr>
              <w:pStyle w:val="EFSATabletext"/>
              <w:rPr>
                <w:b w:val="0"/>
                <w:bCs/>
              </w:rPr>
            </w:pPr>
            <w:r w:rsidRPr="00622CBC">
              <w:rPr>
                <w:b w:val="0"/>
                <w:bCs/>
              </w:rPr>
              <w:t xml:space="preserve">Birds' eggs </w:t>
            </w:r>
          </w:p>
        </w:tc>
        <w:tc>
          <w:tcPr>
            <w:tcW w:w="824" w:type="pct"/>
          </w:tcPr>
          <w:p w14:paraId="37D2F52B" w14:textId="77777777" w:rsidR="00810C99" w:rsidRPr="000624AA" w:rsidRDefault="00810C99" w:rsidP="00372AC0">
            <w:pPr>
              <w:pStyle w:val="RepTable"/>
              <w:jc w:val="center"/>
            </w:pPr>
            <w:r>
              <w:rPr>
                <w:szCs w:val="20"/>
              </w:rPr>
              <w:t>0.01*</w:t>
            </w:r>
          </w:p>
        </w:tc>
        <w:tc>
          <w:tcPr>
            <w:tcW w:w="1036" w:type="pct"/>
          </w:tcPr>
          <w:p w14:paraId="3314395B" w14:textId="77777777" w:rsidR="00810C99" w:rsidRDefault="00810C99" w:rsidP="00372AC0">
            <w:pPr>
              <w:pStyle w:val="Default"/>
              <w:rPr>
                <w:sz w:val="20"/>
                <w:szCs w:val="20"/>
              </w:rPr>
            </w:pPr>
            <w:r>
              <w:rPr>
                <w:sz w:val="20"/>
                <w:szCs w:val="20"/>
              </w:rPr>
              <w:t xml:space="preserve">Median residue </w:t>
            </w:r>
          </w:p>
          <w:p w14:paraId="29E91D85" w14:textId="77777777" w:rsidR="00810C99" w:rsidRPr="000624AA" w:rsidRDefault="00810C99" w:rsidP="00372AC0">
            <w:pPr>
              <w:pStyle w:val="RepTable"/>
              <w:rPr>
                <w:highlight w:val="yellow"/>
              </w:rPr>
            </w:pPr>
            <w:r>
              <w:rPr>
                <w:szCs w:val="20"/>
              </w:rPr>
              <w:t xml:space="preserve">(tentative) (c) </w:t>
            </w:r>
          </w:p>
        </w:tc>
        <w:tc>
          <w:tcPr>
            <w:tcW w:w="716" w:type="pct"/>
          </w:tcPr>
          <w:p w14:paraId="6F1E3967" w14:textId="77777777" w:rsidR="00810C99" w:rsidRPr="000624AA" w:rsidRDefault="00810C99" w:rsidP="00372AC0">
            <w:pPr>
              <w:pStyle w:val="RepTable"/>
              <w:jc w:val="center"/>
              <w:rPr>
                <w:highlight w:val="yellow"/>
              </w:rPr>
            </w:pPr>
            <w:r>
              <w:rPr>
                <w:szCs w:val="20"/>
              </w:rPr>
              <w:t>0.01*</w:t>
            </w:r>
          </w:p>
        </w:tc>
        <w:tc>
          <w:tcPr>
            <w:tcW w:w="1052" w:type="pct"/>
          </w:tcPr>
          <w:p w14:paraId="758D0632" w14:textId="77777777" w:rsidR="00810C99" w:rsidRDefault="00810C99" w:rsidP="00372AC0">
            <w:pPr>
              <w:pStyle w:val="Default"/>
              <w:rPr>
                <w:sz w:val="20"/>
                <w:szCs w:val="20"/>
              </w:rPr>
            </w:pPr>
            <w:r>
              <w:rPr>
                <w:sz w:val="20"/>
                <w:szCs w:val="20"/>
              </w:rPr>
              <w:t xml:space="preserve">Highest residue </w:t>
            </w:r>
          </w:p>
          <w:p w14:paraId="3E33AE04" w14:textId="77777777" w:rsidR="00810C99" w:rsidRPr="000624AA" w:rsidRDefault="00810C99" w:rsidP="00372AC0">
            <w:pPr>
              <w:pStyle w:val="RepTable"/>
              <w:rPr>
                <w:highlight w:val="yellow"/>
              </w:rPr>
            </w:pPr>
            <w:r>
              <w:rPr>
                <w:szCs w:val="20"/>
              </w:rPr>
              <w:t xml:space="preserve">(tentative) (c) </w:t>
            </w:r>
          </w:p>
        </w:tc>
      </w:tr>
    </w:tbl>
    <w:p w14:paraId="3CDA4225" w14:textId="77777777" w:rsidR="00810C99" w:rsidRDefault="00810C99" w:rsidP="00F2606B">
      <w:pPr>
        <w:pStyle w:val="Default"/>
        <w:rPr>
          <w:sz w:val="18"/>
          <w:szCs w:val="18"/>
          <w:lang w:val="en-GB"/>
        </w:rPr>
      </w:pPr>
    </w:p>
    <w:p w14:paraId="1C2857CA" w14:textId="4A262728" w:rsidR="00F2606B" w:rsidRPr="00F2606B" w:rsidRDefault="00F2606B" w:rsidP="00F2606B">
      <w:pPr>
        <w:pStyle w:val="Default"/>
        <w:rPr>
          <w:sz w:val="18"/>
          <w:szCs w:val="18"/>
          <w:lang w:val="en-GB"/>
        </w:rPr>
      </w:pPr>
      <w:r w:rsidRPr="00F2606B">
        <w:rPr>
          <w:sz w:val="18"/>
          <w:szCs w:val="18"/>
          <w:lang w:val="en-GB"/>
        </w:rPr>
        <w:t xml:space="preserve">*: Indicates that the input value is proposed at the limit of analytical quantification. </w:t>
      </w:r>
    </w:p>
    <w:p w14:paraId="379832A2" w14:textId="0508F82B" w:rsidR="00451DCB" w:rsidRDefault="00451DCB" w:rsidP="00F2606B">
      <w:pPr>
        <w:pStyle w:val="Default"/>
        <w:rPr>
          <w:sz w:val="18"/>
          <w:szCs w:val="18"/>
          <w:lang w:val="en-GB"/>
        </w:rPr>
      </w:pPr>
      <w:r>
        <w:rPr>
          <w:sz w:val="18"/>
          <w:szCs w:val="18"/>
          <w:lang w:val="en-GB"/>
        </w:rPr>
        <w:t>** SRT: Supervised Residue Trials submitted by the applicant</w:t>
      </w:r>
    </w:p>
    <w:p w14:paraId="52BCABC3" w14:textId="34B8FB94" w:rsidR="00F2606B" w:rsidRPr="00F2606B" w:rsidRDefault="00F2606B" w:rsidP="00F2606B">
      <w:pPr>
        <w:pStyle w:val="Default"/>
        <w:rPr>
          <w:sz w:val="18"/>
          <w:szCs w:val="18"/>
          <w:lang w:val="en-GB"/>
        </w:rPr>
      </w:pPr>
      <w:r w:rsidRPr="00F2606B">
        <w:rPr>
          <w:sz w:val="18"/>
          <w:szCs w:val="18"/>
          <w:lang w:val="en-GB"/>
        </w:rPr>
        <w:t xml:space="preserve">(a): At least one relevant GAP reported by the RMS is fully supported by data for this commodity; the risk assessment values derived in section 3 are used for the exposure calculations. </w:t>
      </w:r>
    </w:p>
    <w:p w14:paraId="2B162757" w14:textId="77777777" w:rsidR="00F2606B" w:rsidRDefault="00F2606B" w:rsidP="00F2606B">
      <w:pPr>
        <w:pStyle w:val="Default"/>
        <w:rPr>
          <w:sz w:val="18"/>
          <w:szCs w:val="18"/>
          <w:lang w:val="en-GB"/>
        </w:rPr>
      </w:pPr>
      <w:r w:rsidRPr="00F2606B">
        <w:rPr>
          <w:sz w:val="18"/>
          <w:szCs w:val="18"/>
          <w:lang w:val="en-GB"/>
        </w:rPr>
        <w:t xml:space="preserve">(b): Use reported by the RMS is not fully supported by data but the risk assessment values derived in section 3 are used for indicative exposure calculations. </w:t>
      </w:r>
    </w:p>
    <w:p w14:paraId="0BF003BC" w14:textId="77777777" w:rsidR="00F2606B" w:rsidRDefault="00F2606B" w:rsidP="00F2606B">
      <w:pPr>
        <w:pStyle w:val="Default"/>
        <w:rPr>
          <w:sz w:val="18"/>
          <w:szCs w:val="18"/>
          <w:lang w:val="en-GB"/>
        </w:rPr>
      </w:pPr>
      <w:r w:rsidRPr="00F2606B">
        <w:rPr>
          <w:sz w:val="18"/>
          <w:szCs w:val="18"/>
          <w:lang w:val="en-GB"/>
        </w:rPr>
        <w:lastRenderedPageBreak/>
        <w:t>(c): Dietary burden relevant to this commodity of animal origin, resulting from the GAPs reported by the RMS, is not fully supported by data; the risk assessment values derived in section 3 are used for indicative exposure calculations.</w:t>
      </w:r>
    </w:p>
    <w:p w14:paraId="11CBEF95" w14:textId="77777777" w:rsidR="00724181" w:rsidRDefault="00724181" w:rsidP="00F2606B">
      <w:pPr>
        <w:pStyle w:val="Default"/>
        <w:rPr>
          <w:sz w:val="18"/>
          <w:szCs w:val="18"/>
          <w:lang w:val="en-GB"/>
        </w:rPr>
      </w:pPr>
    </w:p>
    <w:p w14:paraId="57B2E804" w14:textId="2B213DB7" w:rsidR="00724181" w:rsidRDefault="00724181" w:rsidP="00F2606B">
      <w:pPr>
        <w:pStyle w:val="Default"/>
        <w:rPr>
          <w:sz w:val="18"/>
          <w:szCs w:val="18"/>
          <w:lang w:val="en-GB"/>
        </w:rPr>
      </w:pPr>
    </w:p>
    <w:p w14:paraId="5B3110D2" w14:textId="75ACE8B4" w:rsidR="000F5177" w:rsidRPr="000F5177" w:rsidRDefault="000F5177" w:rsidP="000F5177">
      <w:pPr>
        <w:pStyle w:val="RepLabel"/>
        <w:rPr>
          <w:highlight w:val="green"/>
        </w:rPr>
      </w:pPr>
      <w:r w:rsidRPr="000F5177">
        <w:rPr>
          <w:highlight w:val="green"/>
        </w:rPr>
        <w:t>Table </w:t>
      </w:r>
      <w:r w:rsidRPr="000F5177">
        <w:rPr>
          <w:highlight w:val="green"/>
        </w:rPr>
        <w:fldChar w:fldCharType="begin"/>
      </w:r>
      <w:r w:rsidRPr="000F5177">
        <w:rPr>
          <w:highlight w:val="green"/>
        </w:rPr>
        <w:instrText xml:space="preserve"> STYLEREF 2 \s </w:instrText>
      </w:r>
      <w:r w:rsidRPr="000F5177">
        <w:rPr>
          <w:highlight w:val="green"/>
        </w:rPr>
        <w:fldChar w:fldCharType="separate"/>
      </w:r>
      <w:r w:rsidRPr="000F5177">
        <w:rPr>
          <w:noProof/>
          <w:highlight w:val="green"/>
        </w:rPr>
        <w:t>7.2</w:t>
      </w:r>
      <w:r w:rsidRPr="000F5177">
        <w:rPr>
          <w:noProof/>
          <w:highlight w:val="green"/>
        </w:rPr>
        <w:fldChar w:fldCharType="end"/>
      </w:r>
      <w:r w:rsidRPr="000F5177">
        <w:rPr>
          <w:highlight w:val="green"/>
        </w:rPr>
        <w:noBreakHyphen/>
      </w:r>
      <w:r>
        <w:rPr>
          <w:highlight w:val="green"/>
        </w:rPr>
        <w:t>15b</w:t>
      </w:r>
      <w:r w:rsidRPr="000F5177">
        <w:rPr>
          <w:highlight w:val="green"/>
        </w:rPr>
        <w:t>:</w:t>
      </w:r>
      <w:r w:rsidRPr="000F5177">
        <w:rPr>
          <w:highlight w:val="green"/>
        </w:rPr>
        <w:tab/>
        <w:t>Input values for the consumer risk assessment - TDMs</w:t>
      </w:r>
    </w:p>
    <w:tbl>
      <w:tblPr>
        <w:tblW w:w="4911" w:type="pct"/>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519"/>
        <w:gridCol w:w="1513"/>
        <w:gridCol w:w="1903"/>
        <w:gridCol w:w="1315"/>
        <w:gridCol w:w="1932"/>
      </w:tblGrid>
      <w:tr w:rsidR="000F5177" w:rsidRPr="000F5177" w14:paraId="5BDD1C79" w14:textId="77777777" w:rsidTr="00FC37EF">
        <w:trPr>
          <w:trHeight w:val="299"/>
          <w:tblHeader/>
        </w:trPr>
        <w:tc>
          <w:tcPr>
            <w:tcW w:w="1372" w:type="pct"/>
            <w:vMerge w:val="restart"/>
            <w:vAlign w:val="center"/>
          </w:tcPr>
          <w:p w14:paraId="045F3337" w14:textId="77777777" w:rsidR="000F5177" w:rsidRPr="000F5177" w:rsidRDefault="000F5177" w:rsidP="00FC37EF">
            <w:pPr>
              <w:pStyle w:val="RepTableHeader"/>
              <w:jc w:val="center"/>
              <w:rPr>
                <w:highlight w:val="green"/>
                <w:lang w:val="en-GB"/>
              </w:rPr>
            </w:pPr>
            <w:r w:rsidRPr="000F5177">
              <w:rPr>
                <w:highlight w:val="green"/>
                <w:lang w:val="en-GB"/>
              </w:rPr>
              <w:t>Commodity</w:t>
            </w:r>
          </w:p>
        </w:tc>
        <w:tc>
          <w:tcPr>
            <w:tcW w:w="1860" w:type="pct"/>
            <w:gridSpan w:val="2"/>
            <w:vAlign w:val="center"/>
          </w:tcPr>
          <w:p w14:paraId="533C802C" w14:textId="77777777" w:rsidR="000F5177" w:rsidRPr="000F5177" w:rsidRDefault="000F5177" w:rsidP="00FC37EF">
            <w:pPr>
              <w:pStyle w:val="RepTableHeader"/>
              <w:jc w:val="center"/>
              <w:rPr>
                <w:highlight w:val="green"/>
                <w:lang w:val="en-GB"/>
              </w:rPr>
            </w:pPr>
            <w:r w:rsidRPr="000F5177">
              <w:rPr>
                <w:highlight w:val="green"/>
                <w:lang w:val="en-GB"/>
              </w:rPr>
              <w:t>Chronic risk assessment</w:t>
            </w:r>
          </w:p>
        </w:tc>
        <w:tc>
          <w:tcPr>
            <w:tcW w:w="1768" w:type="pct"/>
            <w:gridSpan w:val="2"/>
            <w:vAlign w:val="center"/>
          </w:tcPr>
          <w:p w14:paraId="530E04DB" w14:textId="77777777" w:rsidR="000F5177" w:rsidRPr="000F5177" w:rsidRDefault="000F5177" w:rsidP="00FC37EF">
            <w:pPr>
              <w:pStyle w:val="RepTableHeader"/>
              <w:jc w:val="center"/>
              <w:rPr>
                <w:highlight w:val="green"/>
                <w:lang w:val="en-GB"/>
              </w:rPr>
            </w:pPr>
            <w:r w:rsidRPr="000F5177">
              <w:rPr>
                <w:highlight w:val="green"/>
                <w:lang w:val="en-GB"/>
              </w:rPr>
              <w:t>Acute risk assessment</w:t>
            </w:r>
          </w:p>
        </w:tc>
      </w:tr>
      <w:tr w:rsidR="000F5177" w:rsidRPr="000F5177" w14:paraId="25C2B32F" w14:textId="77777777" w:rsidTr="00FC37EF">
        <w:trPr>
          <w:trHeight w:val="144"/>
          <w:tblHeader/>
        </w:trPr>
        <w:tc>
          <w:tcPr>
            <w:tcW w:w="1372" w:type="pct"/>
            <w:vMerge/>
            <w:vAlign w:val="center"/>
          </w:tcPr>
          <w:p w14:paraId="4C9A42C5" w14:textId="77777777" w:rsidR="000F5177" w:rsidRPr="000F5177" w:rsidRDefault="000F5177" w:rsidP="00FC37EF">
            <w:pPr>
              <w:pStyle w:val="RepTableHeader"/>
              <w:jc w:val="center"/>
              <w:rPr>
                <w:highlight w:val="green"/>
                <w:lang w:val="en-GB"/>
              </w:rPr>
            </w:pPr>
          </w:p>
        </w:tc>
        <w:tc>
          <w:tcPr>
            <w:tcW w:w="824" w:type="pct"/>
            <w:vAlign w:val="center"/>
          </w:tcPr>
          <w:p w14:paraId="55006039" w14:textId="77777777" w:rsidR="000F5177" w:rsidRPr="000F5177" w:rsidRDefault="000F5177" w:rsidP="00FC37EF">
            <w:pPr>
              <w:pStyle w:val="RepTableHeader"/>
              <w:jc w:val="center"/>
              <w:rPr>
                <w:highlight w:val="green"/>
                <w:lang w:val="en-GB"/>
              </w:rPr>
            </w:pPr>
            <w:r w:rsidRPr="000F5177">
              <w:rPr>
                <w:highlight w:val="green"/>
                <w:lang w:val="en-GB"/>
              </w:rPr>
              <w:t>Input value (mg/kg)</w:t>
            </w:r>
          </w:p>
        </w:tc>
        <w:tc>
          <w:tcPr>
            <w:tcW w:w="1036" w:type="pct"/>
            <w:vAlign w:val="center"/>
          </w:tcPr>
          <w:p w14:paraId="0A7850B0" w14:textId="77777777" w:rsidR="000F5177" w:rsidRPr="000F5177" w:rsidRDefault="000F5177" w:rsidP="00FC37EF">
            <w:pPr>
              <w:pStyle w:val="RepTableHeader"/>
              <w:jc w:val="center"/>
              <w:rPr>
                <w:highlight w:val="green"/>
                <w:lang w:val="en-GB"/>
              </w:rPr>
            </w:pPr>
            <w:r w:rsidRPr="000F5177">
              <w:rPr>
                <w:highlight w:val="green"/>
                <w:lang w:val="en-GB"/>
              </w:rPr>
              <w:t>Comment</w:t>
            </w:r>
          </w:p>
        </w:tc>
        <w:tc>
          <w:tcPr>
            <w:tcW w:w="716" w:type="pct"/>
            <w:vAlign w:val="center"/>
          </w:tcPr>
          <w:p w14:paraId="44BC2B95" w14:textId="77777777" w:rsidR="000F5177" w:rsidRPr="000F5177" w:rsidRDefault="000F5177" w:rsidP="00FC37EF">
            <w:pPr>
              <w:pStyle w:val="RepTableHeader"/>
              <w:jc w:val="center"/>
              <w:rPr>
                <w:highlight w:val="green"/>
                <w:lang w:val="en-GB"/>
              </w:rPr>
            </w:pPr>
            <w:r w:rsidRPr="000F5177">
              <w:rPr>
                <w:highlight w:val="green"/>
                <w:lang w:val="en-GB"/>
              </w:rPr>
              <w:t>Input value (mg/kg)</w:t>
            </w:r>
          </w:p>
        </w:tc>
        <w:tc>
          <w:tcPr>
            <w:tcW w:w="1052" w:type="pct"/>
            <w:vAlign w:val="center"/>
          </w:tcPr>
          <w:p w14:paraId="01E0BD16" w14:textId="77777777" w:rsidR="000F5177" w:rsidRPr="000F5177" w:rsidRDefault="000F5177" w:rsidP="00FC37EF">
            <w:pPr>
              <w:pStyle w:val="RepTableHeader"/>
              <w:jc w:val="center"/>
              <w:rPr>
                <w:highlight w:val="green"/>
                <w:lang w:val="en-GB"/>
              </w:rPr>
            </w:pPr>
            <w:r w:rsidRPr="000F5177">
              <w:rPr>
                <w:highlight w:val="green"/>
                <w:lang w:val="en-GB"/>
              </w:rPr>
              <w:t>Comment</w:t>
            </w:r>
          </w:p>
        </w:tc>
      </w:tr>
      <w:tr w:rsidR="000F5177" w:rsidRPr="000F5177" w14:paraId="54E8A876" w14:textId="77777777" w:rsidTr="00FC37EF">
        <w:trPr>
          <w:trHeight w:val="254"/>
        </w:trPr>
        <w:tc>
          <w:tcPr>
            <w:tcW w:w="5000" w:type="pct"/>
            <w:gridSpan w:val="5"/>
          </w:tcPr>
          <w:p w14:paraId="3960E2C6" w14:textId="77777777" w:rsidR="000F5177" w:rsidRPr="000F5177" w:rsidRDefault="000F5177" w:rsidP="00FC37EF">
            <w:pPr>
              <w:pStyle w:val="Default"/>
              <w:rPr>
                <w:sz w:val="20"/>
                <w:szCs w:val="20"/>
                <w:highlight w:val="green"/>
                <w:lang w:val="en-GB"/>
              </w:rPr>
            </w:pPr>
            <w:r w:rsidRPr="000F5177">
              <w:rPr>
                <w:sz w:val="20"/>
                <w:szCs w:val="20"/>
                <w:highlight w:val="green"/>
                <w:lang w:val="en-GB"/>
              </w:rPr>
              <w:t xml:space="preserve">Risk assessment residue definition: </w:t>
            </w:r>
            <w:r w:rsidRPr="000F5177">
              <w:rPr>
                <w:b/>
                <w:bCs/>
                <w:sz w:val="20"/>
                <w:szCs w:val="20"/>
                <w:highlight w:val="green"/>
                <w:lang w:val="en-GB"/>
              </w:rPr>
              <w:t>1,2,4 Triazole</w:t>
            </w:r>
          </w:p>
        </w:tc>
      </w:tr>
      <w:tr w:rsidR="000F5177" w:rsidRPr="000F5177" w14:paraId="3E67149B"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C938B3C" w14:textId="77777777" w:rsidR="000F5177" w:rsidRPr="000F5177" w:rsidRDefault="000F5177" w:rsidP="00FC37EF">
            <w:pPr>
              <w:pStyle w:val="EFSATabletext"/>
              <w:rPr>
                <w:b w:val="0"/>
                <w:bCs/>
                <w:highlight w:val="green"/>
              </w:rPr>
            </w:pPr>
            <w:r w:rsidRPr="000F5177">
              <w:rPr>
                <w:b w:val="0"/>
                <w:bCs/>
                <w:highlight w:val="green"/>
              </w:rPr>
              <w:t>Carrot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3516ADE"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57D9A0C"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E8B7834"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78F456C"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200838D4"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38E4605" w14:textId="77777777" w:rsidR="000F5177" w:rsidRPr="000F5177" w:rsidRDefault="000F5177" w:rsidP="00FC37EF">
            <w:pPr>
              <w:pStyle w:val="EFSATabletext"/>
              <w:rPr>
                <w:b w:val="0"/>
                <w:bCs/>
                <w:highlight w:val="green"/>
              </w:rPr>
            </w:pPr>
            <w:r w:rsidRPr="000F5177">
              <w:rPr>
                <w:b w:val="0"/>
                <w:bCs/>
                <w:highlight w:val="green"/>
              </w:rPr>
              <w:t>Beetroots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420DAC6"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B75B72C"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E00D346"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0B5F86D"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29A74479"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678DE93" w14:textId="77777777" w:rsidR="000F5177" w:rsidRPr="000F5177" w:rsidRDefault="000F5177" w:rsidP="00FC37EF">
            <w:pPr>
              <w:pStyle w:val="EFSATabletext"/>
              <w:rPr>
                <w:b w:val="0"/>
                <w:bCs/>
                <w:highlight w:val="green"/>
              </w:rPr>
            </w:pPr>
            <w:r w:rsidRPr="000F5177">
              <w:rPr>
                <w:b w:val="0"/>
                <w:bCs/>
                <w:highlight w:val="green"/>
              </w:rPr>
              <w:t>Horseradishes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5FFAB23"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C550967"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55663EC"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E4434B8"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1DB609EC"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0FA9054" w14:textId="77777777" w:rsidR="000F5177" w:rsidRPr="000F5177" w:rsidRDefault="000F5177" w:rsidP="00FC37EF">
            <w:pPr>
              <w:pStyle w:val="EFSATabletext"/>
              <w:rPr>
                <w:b w:val="0"/>
                <w:bCs/>
                <w:highlight w:val="green"/>
              </w:rPr>
            </w:pPr>
            <w:r w:rsidRPr="000F5177">
              <w:rPr>
                <w:b w:val="0"/>
                <w:bCs/>
                <w:highlight w:val="green"/>
              </w:rPr>
              <w:t>Parsnips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77FAD18"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82075F7"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05A7580"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95A7135"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762069B5"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6BA76C63" w14:textId="77777777" w:rsidR="000F5177" w:rsidRPr="000F5177" w:rsidRDefault="000F5177" w:rsidP="00FC37EF">
            <w:pPr>
              <w:pStyle w:val="EFSATabletext"/>
              <w:rPr>
                <w:b w:val="0"/>
                <w:bCs/>
                <w:highlight w:val="green"/>
              </w:rPr>
            </w:pPr>
            <w:r w:rsidRPr="000F5177">
              <w:rPr>
                <w:b w:val="0"/>
                <w:bCs/>
                <w:highlight w:val="green"/>
              </w:rPr>
              <w:t>Parsley root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0F60103"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8918B0F"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290966B"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FE743CA"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0551151E"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4842FFA" w14:textId="77777777" w:rsidR="000F5177" w:rsidRPr="000F5177" w:rsidRDefault="000F5177" w:rsidP="00FC37EF">
            <w:pPr>
              <w:pStyle w:val="EFSATabletext"/>
              <w:rPr>
                <w:b w:val="0"/>
                <w:bCs/>
                <w:highlight w:val="green"/>
              </w:rPr>
            </w:pPr>
            <w:r w:rsidRPr="000F5177">
              <w:rPr>
                <w:b w:val="0"/>
                <w:bCs/>
                <w:highlight w:val="green"/>
              </w:rPr>
              <w:t>Salsifies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E3160F6"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761A0B8"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75FADA6"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C95AE6B"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5F7C4A9A"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2A3D600" w14:textId="77777777" w:rsidR="000F5177" w:rsidRPr="000F5177" w:rsidRDefault="000F5177" w:rsidP="00FC37EF">
            <w:pPr>
              <w:pStyle w:val="EFSATabletext"/>
              <w:rPr>
                <w:b w:val="0"/>
                <w:bCs/>
                <w:highlight w:val="green"/>
              </w:rPr>
            </w:pPr>
            <w:r w:rsidRPr="000F5177">
              <w:rPr>
                <w:b w:val="0"/>
                <w:bCs/>
                <w:highlight w:val="green"/>
              </w:rPr>
              <w:t>Swedes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2557706"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3C3DD6D"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C125392"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61CF1FD"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07AD5E55"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E46F207" w14:textId="77777777" w:rsidR="000F5177" w:rsidRPr="000F5177" w:rsidRDefault="000F5177" w:rsidP="00FC37EF">
            <w:pPr>
              <w:pStyle w:val="EFSATabletext"/>
              <w:rPr>
                <w:b w:val="0"/>
                <w:bCs/>
                <w:highlight w:val="green"/>
              </w:rPr>
            </w:pPr>
            <w:r w:rsidRPr="000F5177">
              <w:rPr>
                <w:b w:val="0"/>
                <w:bCs/>
                <w:highlight w:val="green"/>
              </w:rPr>
              <w:t>Turnips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2BFC897"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27F1EB9"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1CA7F30"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007E486E"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6DBE8E96"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2108A977" w14:textId="77777777" w:rsidR="000F5177" w:rsidRPr="000F5177" w:rsidRDefault="000F5177" w:rsidP="00FC37EF">
            <w:pPr>
              <w:pStyle w:val="EFSATabletext"/>
              <w:rPr>
                <w:b w:val="0"/>
                <w:bCs/>
                <w:highlight w:val="green"/>
              </w:rPr>
            </w:pPr>
            <w:r w:rsidRPr="000F5177">
              <w:rPr>
                <w:b w:val="0"/>
                <w:bCs/>
                <w:highlight w:val="green"/>
              </w:rPr>
              <w:t>Rapeseed</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459FD40"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B557F97"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A0CA543"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622CDA46"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2931A252"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271048E" w14:textId="77777777" w:rsidR="000F5177" w:rsidRPr="000F5177" w:rsidRDefault="000F5177" w:rsidP="00FC37EF">
            <w:pPr>
              <w:pStyle w:val="EFSATabletext"/>
              <w:rPr>
                <w:b w:val="0"/>
                <w:bCs/>
                <w:highlight w:val="green"/>
              </w:rPr>
            </w:pPr>
            <w:r w:rsidRPr="000F5177">
              <w:rPr>
                <w:b w:val="0"/>
                <w:bCs/>
                <w:highlight w:val="green"/>
              </w:rPr>
              <w:t>Sugar beet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4C8A35E"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02FF038"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A1F481E"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D1E9471"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5B1206E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02CF383" w14:textId="77777777" w:rsidR="000F5177" w:rsidRPr="000F5177" w:rsidRDefault="000F5177" w:rsidP="00FC37EF">
            <w:pPr>
              <w:pStyle w:val="EFSATabletext"/>
              <w:rPr>
                <w:b w:val="0"/>
                <w:bCs/>
                <w:highlight w:val="green"/>
              </w:rPr>
            </w:pPr>
            <w:r w:rsidRPr="000F5177">
              <w:rPr>
                <w:b w:val="0"/>
                <w:bCs/>
                <w:highlight w:val="green"/>
              </w:rPr>
              <w:t>Wheat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786CC9F" w14:textId="77777777" w:rsidR="000F5177" w:rsidRPr="000F5177" w:rsidRDefault="000F5177" w:rsidP="00FC37EF">
            <w:pPr>
              <w:pStyle w:val="EFSATabletext"/>
              <w:jc w:val="center"/>
              <w:rPr>
                <w:b w:val="0"/>
                <w:bCs/>
                <w:highlight w:val="green"/>
              </w:rPr>
            </w:pPr>
            <w:r w:rsidRPr="000F5177">
              <w:rPr>
                <w:b w:val="0"/>
                <w:bCs/>
                <w:highlight w:val="green"/>
              </w:rPr>
              <w:t>0.01</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964B61E"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7AB8C3F" w14:textId="77777777" w:rsidR="000F5177" w:rsidRPr="000F5177" w:rsidRDefault="000F5177" w:rsidP="00FC37EF">
            <w:pPr>
              <w:pStyle w:val="EFSATabletext"/>
              <w:jc w:val="center"/>
              <w:rPr>
                <w:b w:val="0"/>
                <w:bCs/>
                <w:highlight w:val="green"/>
              </w:rPr>
            </w:pPr>
            <w:r w:rsidRPr="000F5177">
              <w:rPr>
                <w:b w:val="0"/>
                <w:bCs/>
                <w:highlight w:val="green"/>
              </w:rPr>
              <w:t>0.01</w:t>
            </w:r>
          </w:p>
        </w:tc>
        <w:tc>
          <w:tcPr>
            <w:tcW w:w="1052" w:type="pct"/>
            <w:tcBorders>
              <w:top w:val="single" w:sz="4" w:space="0" w:color="auto"/>
              <w:left w:val="single" w:sz="4" w:space="0" w:color="auto"/>
              <w:bottom w:val="single" w:sz="4" w:space="0" w:color="auto"/>
            </w:tcBorders>
            <w:tcMar>
              <w:top w:w="57" w:type="dxa"/>
              <w:bottom w:w="57" w:type="dxa"/>
            </w:tcMar>
          </w:tcPr>
          <w:p w14:paraId="5B2FFD37"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67EA894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D9F1F7C" w14:textId="77777777" w:rsidR="000F5177" w:rsidRPr="000F5177" w:rsidRDefault="000F5177" w:rsidP="00FC37EF">
            <w:pPr>
              <w:pStyle w:val="EFSATabletext"/>
              <w:rPr>
                <w:b w:val="0"/>
                <w:bCs/>
                <w:highlight w:val="green"/>
              </w:rPr>
            </w:pPr>
            <w:r w:rsidRPr="000F5177">
              <w:rPr>
                <w:b w:val="0"/>
                <w:bCs/>
                <w:highlight w:val="green"/>
              </w:rPr>
              <w:t>Rye</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C87BCE7" w14:textId="77777777" w:rsidR="000F5177" w:rsidRPr="000F5177" w:rsidRDefault="000F5177" w:rsidP="00FC37EF">
            <w:pPr>
              <w:pStyle w:val="EFSATabletext"/>
              <w:jc w:val="center"/>
              <w:rPr>
                <w:b w:val="0"/>
                <w:bCs/>
                <w:highlight w:val="green"/>
              </w:rPr>
            </w:pPr>
            <w:r w:rsidRPr="000F5177">
              <w:rPr>
                <w:b w:val="0"/>
                <w:bCs/>
                <w:highlight w:val="green"/>
              </w:rPr>
              <w:t>0.01</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E66B020"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47F9D09" w14:textId="77777777" w:rsidR="000F5177" w:rsidRPr="000F5177" w:rsidRDefault="000F5177" w:rsidP="00FC37EF">
            <w:pPr>
              <w:pStyle w:val="EFSATabletext"/>
              <w:jc w:val="center"/>
              <w:rPr>
                <w:b w:val="0"/>
                <w:bCs/>
                <w:highlight w:val="green"/>
              </w:rPr>
            </w:pPr>
            <w:r w:rsidRPr="000F5177">
              <w:rPr>
                <w:b w:val="0"/>
                <w:bCs/>
                <w:highlight w:val="green"/>
              </w:rPr>
              <w:t>0.01</w:t>
            </w:r>
          </w:p>
        </w:tc>
        <w:tc>
          <w:tcPr>
            <w:tcW w:w="1052" w:type="pct"/>
            <w:tcBorders>
              <w:top w:val="single" w:sz="4" w:space="0" w:color="auto"/>
              <w:left w:val="single" w:sz="4" w:space="0" w:color="auto"/>
              <w:bottom w:val="single" w:sz="4" w:space="0" w:color="auto"/>
            </w:tcBorders>
            <w:tcMar>
              <w:top w:w="57" w:type="dxa"/>
              <w:bottom w:w="57" w:type="dxa"/>
            </w:tcMar>
          </w:tcPr>
          <w:p w14:paraId="2EB81AD7"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6469D5D8"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2BA0C368" w14:textId="77777777" w:rsidR="000F5177" w:rsidRPr="000F5177" w:rsidRDefault="000F5177" w:rsidP="00FC37EF">
            <w:pPr>
              <w:pStyle w:val="EFSATabletext"/>
              <w:rPr>
                <w:b w:val="0"/>
                <w:bCs/>
                <w:highlight w:val="green"/>
              </w:rPr>
            </w:pPr>
            <w:r w:rsidRPr="000F5177">
              <w:rPr>
                <w:b w:val="0"/>
                <w:bCs/>
                <w:highlight w:val="green"/>
              </w:rPr>
              <w:t>Barley</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1752E1E" w14:textId="77777777" w:rsidR="000F5177" w:rsidRPr="000F5177" w:rsidRDefault="000F5177" w:rsidP="00FC37EF">
            <w:pPr>
              <w:pStyle w:val="EFSATabletext"/>
              <w:jc w:val="center"/>
              <w:rPr>
                <w:b w:val="0"/>
                <w:bCs/>
                <w:highlight w:val="green"/>
              </w:rPr>
            </w:pPr>
            <w:r w:rsidRPr="000F5177">
              <w:rPr>
                <w:b w:val="0"/>
                <w:bCs/>
                <w:highlight w:val="green"/>
              </w:rPr>
              <w:t>0.01</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7771DBA"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FBC2077" w14:textId="77777777" w:rsidR="000F5177" w:rsidRPr="000F5177" w:rsidRDefault="000F5177" w:rsidP="00FC37EF">
            <w:pPr>
              <w:pStyle w:val="EFSATabletext"/>
              <w:jc w:val="center"/>
              <w:rPr>
                <w:b w:val="0"/>
                <w:bCs/>
                <w:highlight w:val="green"/>
              </w:rPr>
            </w:pPr>
            <w:r w:rsidRPr="000F5177">
              <w:rPr>
                <w:b w:val="0"/>
                <w:bCs/>
                <w:highlight w:val="green"/>
              </w:rPr>
              <w:t>0.011</w:t>
            </w:r>
          </w:p>
        </w:tc>
        <w:tc>
          <w:tcPr>
            <w:tcW w:w="1052" w:type="pct"/>
            <w:tcBorders>
              <w:top w:val="single" w:sz="4" w:space="0" w:color="auto"/>
              <w:left w:val="single" w:sz="4" w:space="0" w:color="auto"/>
              <w:bottom w:val="single" w:sz="4" w:space="0" w:color="auto"/>
            </w:tcBorders>
            <w:tcMar>
              <w:top w:w="57" w:type="dxa"/>
              <w:bottom w:w="57" w:type="dxa"/>
            </w:tcMar>
          </w:tcPr>
          <w:p w14:paraId="7F366266"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1C977E0C"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B3DA3CC" w14:textId="77777777" w:rsidR="000F5177" w:rsidRPr="000F5177" w:rsidRDefault="000F5177" w:rsidP="00FC37EF">
            <w:pPr>
              <w:pStyle w:val="EFSATabletext"/>
              <w:rPr>
                <w:b w:val="0"/>
                <w:bCs/>
                <w:highlight w:val="green"/>
              </w:rPr>
            </w:pPr>
            <w:r w:rsidRPr="000F5177">
              <w:rPr>
                <w:b w:val="0"/>
                <w:bCs/>
                <w:highlight w:val="green"/>
              </w:rPr>
              <w:t>Oat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6C1AB45" w14:textId="77777777" w:rsidR="000F5177" w:rsidRPr="000F5177" w:rsidRDefault="000F5177" w:rsidP="00FC37EF">
            <w:pPr>
              <w:pStyle w:val="EFSATabletext"/>
              <w:jc w:val="center"/>
              <w:rPr>
                <w:b w:val="0"/>
                <w:bCs/>
                <w:highlight w:val="green"/>
              </w:rPr>
            </w:pPr>
            <w:r w:rsidRPr="000F5177">
              <w:rPr>
                <w:b w:val="0"/>
                <w:bCs/>
                <w:highlight w:val="green"/>
              </w:rPr>
              <w:t>0.01</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ED42799"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BFFCE88" w14:textId="77777777" w:rsidR="000F5177" w:rsidRPr="000F5177" w:rsidRDefault="000F5177" w:rsidP="00FC37EF">
            <w:pPr>
              <w:pStyle w:val="EFSATabletext"/>
              <w:jc w:val="center"/>
              <w:rPr>
                <w:b w:val="0"/>
                <w:bCs/>
                <w:highlight w:val="green"/>
              </w:rPr>
            </w:pPr>
            <w:r w:rsidRPr="000F5177">
              <w:rPr>
                <w:b w:val="0"/>
                <w:bCs/>
                <w:highlight w:val="green"/>
              </w:rPr>
              <w:t>0.011</w:t>
            </w:r>
          </w:p>
        </w:tc>
        <w:tc>
          <w:tcPr>
            <w:tcW w:w="1052" w:type="pct"/>
            <w:tcBorders>
              <w:top w:val="single" w:sz="4" w:space="0" w:color="auto"/>
              <w:left w:val="single" w:sz="4" w:space="0" w:color="auto"/>
              <w:bottom w:val="single" w:sz="4" w:space="0" w:color="auto"/>
            </w:tcBorders>
            <w:tcMar>
              <w:top w:w="57" w:type="dxa"/>
              <w:bottom w:w="57" w:type="dxa"/>
            </w:tcMar>
          </w:tcPr>
          <w:p w14:paraId="2FA308DB" w14:textId="77777777" w:rsidR="000F5177" w:rsidRPr="000F5177" w:rsidRDefault="000F5177" w:rsidP="00FC37EF">
            <w:pPr>
              <w:pStyle w:val="EFSATabletext"/>
              <w:rPr>
                <w:b w:val="0"/>
                <w:bCs/>
                <w:highlight w:val="green"/>
              </w:rPr>
            </w:pPr>
            <w:r w:rsidRPr="000F5177">
              <w:rPr>
                <w:b w:val="0"/>
                <w:bCs/>
                <w:highlight w:val="green"/>
              </w:rPr>
              <w:t>HR from SRT</w:t>
            </w:r>
          </w:p>
        </w:tc>
      </w:tr>
      <w:tr w:rsidR="00156C19" w:rsidRPr="000F5177" w14:paraId="7447612F"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ACB4695" w14:textId="72C54476" w:rsidR="00156C19" w:rsidRPr="00156C19" w:rsidRDefault="00156C19" w:rsidP="00156C19">
            <w:pPr>
              <w:pStyle w:val="EFSATabletext"/>
              <w:rPr>
                <w:b w:val="0"/>
                <w:bCs/>
                <w:highlight w:val="green"/>
              </w:rPr>
            </w:pPr>
            <w:r w:rsidRPr="00156C19">
              <w:rPr>
                <w:b w:val="0"/>
                <w:bCs/>
                <w:highlight w:val="green"/>
              </w:rPr>
              <w:t>Apples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35FB31E"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96782CD" w14:textId="77777777"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311EACF"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169D61A" w14:textId="77777777"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1E0E4207"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1683BB0" w14:textId="14E04A6C" w:rsidR="00156C19" w:rsidRPr="00156C19" w:rsidRDefault="00156C19" w:rsidP="00156C19">
            <w:pPr>
              <w:pStyle w:val="EFSATabletext"/>
              <w:rPr>
                <w:b w:val="0"/>
                <w:bCs/>
                <w:highlight w:val="green"/>
              </w:rPr>
            </w:pPr>
            <w:r w:rsidRPr="00156C19">
              <w:rPr>
                <w:b w:val="0"/>
                <w:bCs/>
                <w:highlight w:val="green"/>
              </w:rPr>
              <w:t>Pears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6C6B344"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FD819EF" w14:textId="77777777"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067C4AF"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17F145C5" w14:textId="77777777"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016BE2DF"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2407C782" w14:textId="7B93C5E8" w:rsidR="00156C19" w:rsidRPr="00156C19" w:rsidRDefault="00156C19" w:rsidP="00156C19">
            <w:pPr>
              <w:pStyle w:val="EFSATabletext"/>
              <w:rPr>
                <w:b w:val="0"/>
                <w:bCs/>
                <w:highlight w:val="green"/>
              </w:rPr>
            </w:pPr>
            <w:r w:rsidRPr="00156C19">
              <w:rPr>
                <w:b w:val="0"/>
                <w:bCs/>
                <w:highlight w:val="green"/>
              </w:rPr>
              <w:t>Quinces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97D8C35"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078C01F" w14:textId="77777777"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36F2A31"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0AB29E34" w14:textId="77777777"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6B3E948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22EB3E69" w14:textId="6F1C49B8" w:rsidR="00156C19" w:rsidRPr="00156C19" w:rsidRDefault="00156C19" w:rsidP="00156C19">
            <w:pPr>
              <w:pStyle w:val="EFSATabletext"/>
              <w:rPr>
                <w:b w:val="0"/>
                <w:bCs/>
                <w:highlight w:val="green"/>
              </w:rPr>
            </w:pPr>
            <w:r w:rsidRPr="00156C19">
              <w:rPr>
                <w:b w:val="0"/>
                <w:bCs/>
                <w:highlight w:val="green"/>
              </w:rPr>
              <w:t xml:space="preserve">Medlar </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5C5FADE"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735E8E3" w14:textId="77777777"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A33FA2C"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7113C2D" w14:textId="77777777"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452ACBED"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AD463B1" w14:textId="2B44FC2D" w:rsidR="00156C19" w:rsidRPr="00156C19" w:rsidRDefault="00156C19" w:rsidP="00156C19">
            <w:pPr>
              <w:pStyle w:val="EFSATabletext"/>
              <w:rPr>
                <w:b w:val="0"/>
                <w:bCs/>
                <w:highlight w:val="green"/>
              </w:rPr>
            </w:pPr>
            <w:r w:rsidRPr="00156C19">
              <w:rPr>
                <w:b w:val="0"/>
                <w:bCs/>
                <w:highlight w:val="green"/>
              </w:rPr>
              <w:t>Loquats/Japanese medlars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101721E"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F83A331" w14:textId="77777777"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81874C8"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D44D84D" w14:textId="77777777"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457C5ED0"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5DE27A8" w14:textId="435B0463" w:rsidR="00156C19" w:rsidRPr="00156C19" w:rsidRDefault="00156C19" w:rsidP="00156C19">
            <w:pPr>
              <w:pStyle w:val="EFSATabletext"/>
              <w:rPr>
                <w:b w:val="0"/>
                <w:bCs/>
                <w:highlight w:val="green"/>
              </w:rPr>
            </w:pPr>
            <w:r w:rsidRPr="00156C19">
              <w:rPr>
                <w:b w:val="0"/>
                <w:bCs/>
                <w:highlight w:val="green"/>
              </w:rPr>
              <w:t>Apricots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6A4025F"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CFB9BAD" w14:textId="77777777"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B901949" w14:textId="77777777"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226CC67" w14:textId="77777777"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4559A20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4308F62" w14:textId="62569794" w:rsidR="00156C19" w:rsidRPr="00156C19" w:rsidRDefault="00156C19" w:rsidP="00156C19">
            <w:pPr>
              <w:pStyle w:val="EFSATabletext"/>
              <w:rPr>
                <w:b w:val="0"/>
                <w:bCs/>
                <w:highlight w:val="green"/>
              </w:rPr>
            </w:pPr>
            <w:r>
              <w:rPr>
                <w:b w:val="0"/>
                <w:bCs/>
                <w:highlight w:val="green"/>
              </w:rPr>
              <w:t>Peaches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5F968F6" w14:textId="6B13B007"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C3C6E5A" w14:textId="6D54DF4C"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5622307" w14:textId="6C075008"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0E67D17" w14:textId="6F96329F"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6CDEA968"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53D722B" w14:textId="407A4AD7" w:rsidR="00156C19" w:rsidRPr="00156C19" w:rsidRDefault="00156C19" w:rsidP="00156C19">
            <w:pPr>
              <w:pStyle w:val="EFSATabletext"/>
              <w:rPr>
                <w:b w:val="0"/>
                <w:bCs/>
                <w:highlight w:val="green"/>
              </w:rPr>
            </w:pPr>
            <w:r w:rsidRPr="00156C19">
              <w:rPr>
                <w:b w:val="0"/>
                <w:bCs/>
                <w:highlight w:val="green"/>
              </w:rPr>
              <w:t>Plums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151D288" w14:textId="7020F75E"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B068F6F" w14:textId="3BBEC9DC"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5B981F8" w14:textId="2152C860"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8BBEF78" w14:textId="7FDDE157"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10ECAA7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857B984" w14:textId="2E95F24C" w:rsidR="00156C19" w:rsidRPr="00156C19" w:rsidRDefault="00156C19" w:rsidP="00156C19">
            <w:pPr>
              <w:pStyle w:val="EFSATabletext"/>
              <w:rPr>
                <w:b w:val="0"/>
                <w:bCs/>
                <w:highlight w:val="green"/>
              </w:rPr>
            </w:pPr>
            <w:r w:rsidRPr="00156C19">
              <w:rPr>
                <w:b w:val="0"/>
                <w:bCs/>
                <w:highlight w:val="green"/>
              </w:rPr>
              <w:t>Cherries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874F105" w14:textId="7E1AB7F8"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94F0E27" w14:textId="62109E8D"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8DED6FE" w14:textId="329F71FF"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7EAAC9C" w14:textId="29E51742"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0B564D4D"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5D22D23" w14:textId="497D1F6E" w:rsidR="00156C19" w:rsidRPr="00156C19" w:rsidRDefault="00156C19" w:rsidP="00156C19">
            <w:pPr>
              <w:pStyle w:val="EFSATabletext"/>
              <w:rPr>
                <w:b w:val="0"/>
                <w:bCs/>
                <w:highlight w:val="green"/>
              </w:rPr>
            </w:pPr>
            <w:r w:rsidRPr="00156C19">
              <w:rPr>
                <w:b w:val="0"/>
                <w:bCs/>
                <w:highlight w:val="green"/>
              </w:rPr>
              <w:t>Cucumbers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B1A7FB8" w14:textId="54BA0DBA"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2A27C33" w14:textId="00AD6EBE"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E839FE0" w14:textId="187E1E28"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6A9904B4" w14:textId="3957A1AD"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67E50001"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608F996" w14:textId="602BA649" w:rsidR="00156C19" w:rsidRPr="00156C19" w:rsidRDefault="00156C19" w:rsidP="00156C19">
            <w:pPr>
              <w:pStyle w:val="EFSATabletext"/>
              <w:rPr>
                <w:b w:val="0"/>
                <w:bCs/>
                <w:highlight w:val="green"/>
              </w:rPr>
            </w:pPr>
            <w:r w:rsidRPr="00156C19">
              <w:rPr>
                <w:b w:val="0"/>
                <w:bCs/>
                <w:highlight w:val="green"/>
              </w:rPr>
              <w:t>Gherkins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15BBDF1" w14:textId="71E23137"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792A736" w14:textId="0D86F887"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025823B" w14:textId="0DF91C1A"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6A01F370" w14:textId="28B7C8BF" w:rsidR="00156C19" w:rsidRPr="000F5177" w:rsidRDefault="00156C19" w:rsidP="00156C19">
            <w:pPr>
              <w:pStyle w:val="EFSATabletext"/>
              <w:rPr>
                <w:b w:val="0"/>
                <w:bCs/>
                <w:highlight w:val="green"/>
              </w:rPr>
            </w:pPr>
            <w:r w:rsidRPr="000F5177">
              <w:rPr>
                <w:b w:val="0"/>
                <w:bCs/>
                <w:highlight w:val="green"/>
              </w:rPr>
              <w:t>HR from SRT</w:t>
            </w:r>
          </w:p>
        </w:tc>
      </w:tr>
      <w:tr w:rsidR="00156C19" w:rsidRPr="000F5177" w14:paraId="63FCB7D5"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04D1137" w14:textId="05972ADF" w:rsidR="00156C19" w:rsidRPr="00156C19" w:rsidRDefault="00156C19" w:rsidP="00156C19">
            <w:pPr>
              <w:pStyle w:val="EFSATabletext"/>
              <w:rPr>
                <w:b w:val="0"/>
                <w:bCs/>
                <w:highlight w:val="green"/>
              </w:rPr>
            </w:pPr>
            <w:r w:rsidRPr="00156C19">
              <w:rPr>
                <w:b w:val="0"/>
                <w:bCs/>
                <w:highlight w:val="green"/>
              </w:rPr>
              <w:t>Courgette/zucchini</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79A5395" w14:textId="2D9CFCD0" w:rsidR="00156C19" w:rsidRPr="000F5177" w:rsidRDefault="00156C19" w:rsidP="00156C19">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685447C" w14:textId="7A9B7E97" w:rsidR="00156C19" w:rsidRPr="000F5177" w:rsidRDefault="00156C19" w:rsidP="00156C19">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1A11C38" w14:textId="3A546E8D" w:rsidR="00156C19" w:rsidRPr="000F5177" w:rsidRDefault="00156C19" w:rsidP="00156C19">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0CC45BA6" w14:textId="5421EF43" w:rsidR="00156C19" w:rsidRPr="000F5177" w:rsidRDefault="00156C19" w:rsidP="00156C19">
            <w:pPr>
              <w:pStyle w:val="EFSATabletext"/>
              <w:rPr>
                <w:b w:val="0"/>
                <w:bCs/>
                <w:highlight w:val="green"/>
              </w:rPr>
            </w:pPr>
            <w:r w:rsidRPr="000F5177">
              <w:rPr>
                <w:b w:val="0"/>
                <w:bCs/>
                <w:highlight w:val="green"/>
              </w:rPr>
              <w:t>HR from SRT</w:t>
            </w:r>
          </w:p>
        </w:tc>
      </w:tr>
      <w:tr w:rsidR="000F5177" w:rsidRPr="000F5177" w14:paraId="05D8351A" w14:textId="77777777" w:rsidTr="00FC37EF">
        <w:trPr>
          <w:trHeight w:val="254"/>
        </w:trPr>
        <w:tc>
          <w:tcPr>
            <w:tcW w:w="5000" w:type="pct"/>
            <w:gridSpan w:val="5"/>
          </w:tcPr>
          <w:p w14:paraId="4F4E31C5" w14:textId="77777777" w:rsidR="000F5177" w:rsidRPr="000F5177" w:rsidRDefault="000F5177" w:rsidP="00FC37EF">
            <w:pPr>
              <w:pStyle w:val="Default"/>
              <w:rPr>
                <w:sz w:val="20"/>
                <w:szCs w:val="20"/>
                <w:highlight w:val="green"/>
                <w:lang w:val="en-GB"/>
              </w:rPr>
            </w:pPr>
            <w:r w:rsidRPr="000F5177">
              <w:rPr>
                <w:sz w:val="20"/>
                <w:szCs w:val="20"/>
                <w:highlight w:val="green"/>
                <w:lang w:val="en-GB"/>
              </w:rPr>
              <w:t xml:space="preserve">Risk assessment residue definition: </w:t>
            </w:r>
            <w:r w:rsidRPr="000F5177">
              <w:rPr>
                <w:b/>
                <w:sz w:val="20"/>
                <w:szCs w:val="20"/>
                <w:highlight w:val="green"/>
                <w:lang w:val="en-GB"/>
              </w:rPr>
              <w:t>Triazole Alanine</w:t>
            </w:r>
          </w:p>
        </w:tc>
      </w:tr>
      <w:tr w:rsidR="000F5177" w:rsidRPr="000F5177" w14:paraId="1972F052"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279D473" w14:textId="77777777" w:rsidR="000F5177" w:rsidRPr="000F5177" w:rsidRDefault="000F5177" w:rsidP="00FC37EF">
            <w:pPr>
              <w:pStyle w:val="EFSATabletext"/>
              <w:rPr>
                <w:b w:val="0"/>
                <w:bCs/>
                <w:highlight w:val="green"/>
              </w:rPr>
            </w:pPr>
            <w:r w:rsidRPr="000F5177">
              <w:rPr>
                <w:b w:val="0"/>
                <w:bCs/>
                <w:highlight w:val="green"/>
              </w:rPr>
              <w:t>Carrot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6D82DD9"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E63B127"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18FFE68"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6C1FC26E"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33FAA906"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697A4517" w14:textId="77777777" w:rsidR="000F5177" w:rsidRPr="000F5177" w:rsidRDefault="000F5177" w:rsidP="00FC37EF">
            <w:pPr>
              <w:pStyle w:val="EFSATabletext"/>
              <w:rPr>
                <w:b w:val="0"/>
                <w:bCs/>
                <w:highlight w:val="green"/>
              </w:rPr>
            </w:pPr>
            <w:r w:rsidRPr="000F5177">
              <w:rPr>
                <w:b w:val="0"/>
                <w:bCs/>
                <w:highlight w:val="green"/>
              </w:rPr>
              <w:lastRenderedPageBreak/>
              <w:t>Beetroots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2B97241"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F60D47E"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0C4DE68"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B9526B4"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2A61C71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23318A8" w14:textId="77777777" w:rsidR="000F5177" w:rsidRPr="000F5177" w:rsidRDefault="000F5177" w:rsidP="00FC37EF">
            <w:pPr>
              <w:pStyle w:val="EFSATabletext"/>
              <w:rPr>
                <w:b w:val="0"/>
                <w:bCs/>
                <w:highlight w:val="green"/>
              </w:rPr>
            </w:pPr>
            <w:r w:rsidRPr="000F5177">
              <w:rPr>
                <w:b w:val="0"/>
                <w:bCs/>
                <w:highlight w:val="green"/>
              </w:rPr>
              <w:t>Horseradishes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D45B7D3"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6AA0ED8"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5082B3D"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056FBAE6"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3AFC7298"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41EDC41" w14:textId="77777777" w:rsidR="000F5177" w:rsidRPr="000F5177" w:rsidRDefault="000F5177" w:rsidP="00FC37EF">
            <w:pPr>
              <w:pStyle w:val="EFSATabletext"/>
              <w:rPr>
                <w:b w:val="0"/>
                <w:bCs/>
                <w:highlight w:val="green"/>
              </w:rPr>
            </w:pPr>
            <w:r w:rsidRPr="000F5177">
              <w:rPr>
                <w:b w:val="0"/>
                <w:bCs/>
                <w:highlight w:val="green"/>
              </w:rPr>
              <w:t>Parsnips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EF44D81"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D4E27ED"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A5E95AC"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9A0DAF3"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710DE98A"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1C514A7" w14:textId="77777777" w:rsidR="000F5177" w:rsidRPr="000F5177" w:rsidRDefault="000F5177" w:rsidP="00FC37EF">
            <w:pPr>
              <w:pStyle w:val="EFSATabletext"/>
              <w:rPr>
                <w:b w:val="0"/>
                <w:bCs/>
                <w:highlight w:val="green"/>
              </w:rPr>
            </w:pPr>
            <w:r w:rsidRPr="000F5177">
              <w:rPr>
                <w:b w:val="0"/>
                <w:bCs/>
                <w:highlight w:val="green"/>
              </w:rPr>
              <w:t>Parsley root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0B5FF92"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11A40A8"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72F5BD8"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EE34D00"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142DFB19"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DC54CBE" w14:textId="77777777" w:rsidR="000F5177" w:rsidRPr="000F5177" w:rsidRDefault="000F5177" w:rsidP="00FC37EF">
            <w:pPr>
              <w:pStyle w:val="EFSATabletext"/>
              <w:rPr>
                <w:b w:val="0"/>
                <w:bCs/>
                <w:highlight w:val="green"/>
              </w:rPr>
            </w:pPr>
            <w:r w:rsidRPr="000F5177">
              <w:rPr>
                <w:b w:val="0"/>
                <w:bCs/>
                <w:highlight w:val="green"/>
              </w:rPr>
              <w:t>Salsifies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51DE75E"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741F2E3"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80FE454"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54B739B7"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67255CAE"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306AAD9" w14:textId="77777777" w:rsidR="000F5177" w:rsidRPr="000F5177" w:rsidRDefault="000F5177" w:rsidP="00FC37EF">
            <w:pPr>
              <w:pStyle w:val="EFSATabletext"/>
              <w:rPr>
                <w:b w:val="0"/>
                <w:bCs/>
                <w:highlight w:val="green"/>
              </w:rPr>
            </w:pPr>
            <w:r w:rsidRPr="000F5177">
              <w:rPr>
                <w:b w:val="0"/>
                <w:bCs/>
                <w:highlight w:val="green"/>
              </w:rPr>
              <w:t>Swedes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1D52C95"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A1C4399"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959F49C"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1B09EF13"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26722329"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F616291" w14:textId="77777777" w:rsidR="000F5177" w:rsidRPr="000F5177" w:rsidRDefault="000F5177" w:rsidP="00FC37EF">
            <w:pPr>
              <w:pStyle w:val="EFSATabletext"/>
              <w:rPr>
                <w:b w:val="0"/>
                <w:bCs/>
                <w:highlight w:val="green"/>
              </w:rPr>
            </w:pPr>
            <w:r w:rsidRPr="000F5177">
              <w:rPr>
                <w:b w:val="0"/>
                <w:bCs/>
                <w:highlight w:val="green"/>
              </w:rPr>
              <w:t>Turnips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60F28F8"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EA39932"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538EA9B"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138D152D"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578FD064"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3BB9E23" w14:textId="77777777" w:rsidR="000F5177" w:rsidRPr="000F5177" w:rsidRDefault="000F5177" w:rsidP="00FC37EF">
            <w:pPr>
              <w:pStyle w:val="EFSATabletext"/>
              <w:rPr>
                <w:b w:val="0"/>
                <w:bCs/>
                <w:highlight w:val="green"/>
              </w:rPr>
            </w:pPr>
            <w:r w:rsidRPr="000F5177">
              <w:rPr>
                <w:b w:val="0"/>
                <w:bCs/>
                <w:highlight w:val="green"/>
              </w:rPr>
              <w:t>Rapeseed</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FAE47B5" w14:textId="77777777" w:rsidR="000F5177" w:rsidRPr="000F5177" w:rsidRDefault="000F5177" w:rsidP="00FC37EF">
            <w:pPr>
              <w:pStyle w:val="EFSATabletext"/>
              <w:jc w:val="center"/>
              <w:rPr>
                <w:b w:val="0"/>
                <w:bCs/>
                <w:highlight w:val="green"/>
              </w:rPr>
            </w:pPr>
            <w:r w:rsidRPr="000F5177">
              <w:rPr>
                <w:b w:val="0"/>
                <w:bCs/>
                <w:highlight w:val="green"/>
              </w:rPr>
              <w:t>0.39</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C01BDEC"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9DFF867" w14:textId="77777777" w:rsidR="000F5177" w:rsidRPr="000F5177" w:rsidRDefault="000F5177" w:rsidP="00FC37EF">
            <w:pPr>
              <w:pStyle w:val="EFSATabletext"/>
              <w:jc w:val="center"/>
              <w:rPr>
                <w:b w:val="0"/>
                <w:bCs/>
                <w:highlight w:val="green"/>
              </w:rPr>
            </w:pPr>
            <w:r w:rsidRPr="000F5177">
              <w:rPr>
                <w:b w:val="0"/>
                <w:bCs/>
                <w:highlight w:val="green"/>
              </w:rPr>
              <w:t>6.23</w:t>
            </w:r>
          </w:p>
        </w:tc>
        <w:tc>
          <w:tcPr>
            <w:tcW w:w="1052" w:type="pct"/>
            <w:tcBorders>
              <w:top w:val="single" w:sz="4" w:space="0" w:color="auto"/>
              <w:left w:val="single" w:sz="4" w:space="0" w:color="auto"/>
              <w:bottom w:val="single" w:sz="4" w:space="0" w:color="auto"/>
            </w:tcBorders>
            <w:tcMar>
              <w:top w:w="57" w:type="dxa"/>
              <w:bottom w:w="57" w:type="dxa"/>
            </w:tcMar>
          </w:tcPr>
          <w:p w14:paraId="40495006"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07E3298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33A80D7" w14:textId="77777777" w:rsidR="000F5177" w:rsidRPr="000F5177" w:rsidRDefault="000F5177" w:rsidP="00FC37EF">
            <w:pPr>
              <w:pStyle w:val="EFSATabletext"/>
              <w:rPr>
                <w:b w:val="0"/>
                <w:bCs/>
                <w:highlight w:val="green"/>
              </w:rPr>
            </w:pPr>
            <w:r w:rsidRPr="000F5177">
              <w:rPr>
                <w:b w:val="0"/>
                <w:bCs/>
                <w:highlight w:val="green"/>
              </w:rPr>
              <w:t>Sugar beet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66DA341"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71CC4B7"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5B35AA1" w14:textId="395DF426" w:rsidR="000F5177" w:rsidRPr="000F5177" w:rsidRDefault="000F5177" w:rsidP="00FC37EF">
            <w:pPr>
              <w:pStyle w:val="EFSATabletext"/>
              <w:jc w:val="center"/>
              <w:rPr>
                <w:b w:val="0"/>
                <w:bCs/>
                <w:highlight w:val="green"/>
              </w:rPr>
            </w:pPr>
            <w:r w:rsidRPr="000F5177">
              <w:rPr>
                <w:b w:val="0"/>
                <w:bCs/>
                <w:highlight w:val="green"/>
              </w:rPr>
              <w:t>0.08</w:t>
            </w:r>
          </w:p>
        </w:tc>
        <w:tc>
          <w:tcPr>
            <w:tcW w:w="1052" w:type="pct"/>
            <w:tcBorders>
              <w:top w:val="single" w:sz="4" w:space="0" w:color="auto"/>
              <w:left w:val="single" w:sz="4" w:space="0" w:color="auto"/>
              <w:bottom w:val="single" w:sz="4" w:space="0" w:color="auto"/>
            </w:tcBorders>
            <w:tcMar>
              <w:top w:w="57" w:type="dxa"/>
              <w:bottom w:w="57" w:type="dxa"/>
            </w:tcMar>
          </w:tcPr>
          <w:p w14:paraId="1CA8842B"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36222D84"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0BC296F" w14:textId="77777777" w:rsidR="000F5177" w:rsidRPr="000F5177" w:rsidRDefault="000F5177" w:rsidP="00FC37EF">
            <w:pPr>
              <w:pStyle w:val="EFSATabletext"/>
              <w:rPr>
                <w:b w:val="0"/>
                <w:bCs/>
                <w:highlight w:val="green"/>
              </w:rPr>
            </w:pPr>
            <w:r w:rsidRPr="000F5177">
              <w:rPr>
                <w:b w:val="0"/>
                <w:bCs/>
                <w:highlight w:val="green"/>
              </w:rPr>
              <w:t>Wheat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D8E4C8F" w14:textId="77777777" w:rsidR="000F5177" w:rsidRPr="000F5177" w:rsidRDefault="000F5177" w:rsidP="00FC37EF">
            <w:pPr>
              <w:pStyle w:val="EFSATabletext"/>
              <w:jc w:val="center"/>
              <w:rPr>
                <w:b w:val="0"/>
                <w:bCs/>
                <w:highlight w:val="green"/>
              </w:rPr>
            </w:pPr>
            <w:r w:rsidRPr="000F5177">
              <w:rPr>
                <w:b w:val="0"/>
                <w:bCs/>
                <w:highlight w:val="green"/>
              </w:rPr>
              <w:t>0.434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71BDD7F"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30D18EC" w14:textId="00CF12C7" w:rsidR="000F5177" w:rsidRPr="000F5177" w:rsidRDefault="000F5177" w:rsidP="00FC37EF">
            <w:pPr>
              <w:pStyle w:val="EFSATabletext"/>
              <w:jc w:val="center"/>
              <w:rPr>
                <w:b w:val="0"/>
                <w:bCs/>
                <w:highlight w:val="green"/>
              </w:rPr>
            </w:pPr>
            <w:r w:rsidRPr="000F5177">
              <w:rPr>
                <w:b w:val="0"/>
                <w:bCs/>
                <w:highlight w:val="green"/>
              </w:rPr>
              <w:t>1.0</w:t>
            </w:r>
            <w:r w:rsidR="00480417">
              <w:rPr>
                <w:b w:val="0"/>
                <w:bCs/>
                <w:highlight w:val="green"/>
              </w:rPr>
              <w:t>7</w:t>
            </w:r>
          </w:p>
        </w:tc>
        <w:tc>
          <w:tcPr>
            <w:tcW w:w="1052" w:type="pct"/>
            <w:tcBorders>
              <w:top w:val="single" w:sz="4" w:space="0" w:color="auto"/>
              <w:left w:val="single" w:sz="4" w:space="0" w:color="auto"/>
              <w:bottom w:val="single" w:sz="4" w:space="0" w:color="auto"/>
            </w:tcBorders>
            <w:tcMar>
              <w:top w:w="57" w:type="dxa"/>
              <w:bottom w:w="57" w:type="dxa"/>
            </w:tcMar>
          </w:tcPr>
          <w:p w14:paraId="4881C9A9"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5D0B667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838E19D" w14:textId="77777777" w:rsidR="000F5177" w:rsidRPr="000F5177" w:rsidRDefault="000F5177" w:rsidP="00FC37EF">
            <w:pPr>
              <w:pStyle w:val="EFSATabletext"/>
              <w:rPr>
                <w:b w:val="0"/>
                <w:bCs/>
                <w:highlight w:val="green"/>
              </w:rPr>
            </w:pPr>
            <w:r w:rsidRPr="000F5177">
              <w:rPr>
                <w:b w:val="0"/>
                <w:bCs/>
                <w:highlight w:val="green"/>
              </w:rPr>
              <w:t>Rye</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9343AE0" w14:textId="77777777" w:rsidR="000F5177" w:rsidRPr="000F5177" w:rsidRDefault="000F5177" w:rsidP="00FC37EF">
            <w:pPr>
              <w:pStyle w:val="EFSATabletext"/>
              <w:jc w:val="center"/>
              <w:rPr>
                <w:b w:val="0"/>
                <w:bCs/>
                <w:highlight w:val="green"/>
              </w:rPr>
            </w:pPr>
            <w:r w:rsidRPr="000F5177">
              <w:rPr>
                <w:b w:val="0"/>
                <w:bCs/>
                <w:highlight w:val="green"/>
              </w:rPr>
              <w:t>0.434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3C35A00"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860756F" w14:textId="4E55BDB0" w:rsidR="000F5177" w:rsidRPr="000F5177" w:rsidRDefault="000F5177" w:rsidP="00FC37EF">
            <w:pPr>
              <w:pStyle w:val="EFSATabletext"/>
              <w:jc w:val="center"/>
              <w:rPr>
                <w:b w:val="0"/>
                <w:bCs/>
                <w:highlight w:val="green"/>
              </w:rPr>
            </w:pPr>
            <w:r w:rsidRPr="000F5177">
              <w:rPr>
                <w:b w:val="0"/>
                <w:bCs/>
                <w:highlight w:val="green"/>
              </w:rPr>
              <w:t>1.0</w:t>
            </w:r>
            <w:r w:rsidR="00480417">
              <w:rPr>
                <w:b w:val="0"/>
                <w:bCs/>
                <w:highlight w:val="green"/>
              </w:rPr>
              <w:t>7</w:t>
            </w:r>
          </w:p>
        </w:tc>
        <w:tc>
          <w:tcPr>
            <w:tcW w:w="1052" w:type="pct"/>
            <w:tcBorders>
              <w:top w:val="single" w:sz="4" w:space="0" w:color="auto"/>
              <w:left w:val="single" w:sz="4" w:space="0" w:color="auto"/>
              <w:bottom w:val="single" w:sz="4" w:space="0" w:color="auto"/>
            </w:tcBorders>
            <w:tcMar>
              <w:top w:w="57" w:type="dxa"/>
              <w:bottom w:w="57" w:type="dxa"/>
            </w:tcMar>
          </w:tcPr>
          <w:p w14:paraId="27860F73"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4613793E"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966220C" w14:textId="77777777" w:rsidR="000F5177" w:rsidRPr="000F5177" w:rsidRDefault="000F5177" w:rsidP="00FC37EF">
            <w:pPr>
              <w:pStyle w:val="EFSATabletext"/>
              <w:rPr>
                <w:b w:val="0"/>
                <w:bCs/>
                <w:highlight w:val="green"/>
              </w:rPr>
            </w:pPr>
            <w:r w:rsidRPr="000F5177">
              <w:rPr>
                <w:b w:val="0"/>
                <w:bCs/>
                <w:highlight w:val="green"/>
              </w:rPr>
              <w:t>Barley</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E34D8C8" w14:textId="77777777" w:rsidR="000F5177" w:rsidRPr="000F5177" w:rsidRDefault="000F5177" w:rsidP="00FC37EF">
            <w:pPr>
              <w:pStyle w:val="EFSATabletext"/>
              <w:jc w:val="center"/>
              <w:rPr>
                <w:b w:val="0"/>
                <w:bCs/>
                <w:highlight w:val="green"/>
              </w:rPr>
            </w:pPr>
            <w:r w:rsidRPr="000F5177">
              <w:rPr>
                <w:b w:val="0"/>
                <w:bCs/>
                <w:highlight w:val="green"/>
              </w:rPr>
              <w:t>0.208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C6D7A39"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EF6C96E" w14:textId="77777777" w:rsidR="000F5177" w:rsidRPr="000F5177" w:rsidRDefault="000F5177" w:rsidP="00FC37EF">
            <w:pPr>
              <w:pStyle w:val="EFSATabletext"/>
              <w:jc w:val="center"/>
              <w:rPr>
                <w:b w:val="0"/>
                <w:bCs/>
                <w:highlight w:val="green"/>
              </w:rPr>
            </w:pPr>
            <w:r w:rsidRPr="000F5177">
              <w:rPr>
                <w:b w:val="0"/>
                <w:bCs/>
                <w:highlight w:val="green"/>
              </w:rPr>
              <w:t>0.44</w:t>
            </w:r>
          </w:p>
        </w:tc>
        <w:tc>
          <w:tcPr>
            <w:tcW w:w="1052" w:type="pct"/>
            <w:tcBorders>
              <w:top w:val="single" w:sz="4" w:space="0" w:color="auto"/>
              <w:left w:val="single" w:sz="4" w:space="0" w:color="auto"/>
              <w:bottom w:val="single" w:sz="4" w:space="0" w:color="auto"/>
            </w:tcBorders>
            <w:tcMar>
              <w:top w:w="57" w:type="dxa"/>
              <w:bottom w:w="57" w:type="dxa"/>
            </w:tcMar>
          </w:tcPr>
          <w:p w14:paraId="7C9A49F0"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3FBE2A6E"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41F1F81" w14:textId="77777777" w:rsidR="000F5177" w:rsidRPr="000F5177" w:rsidRDefault="000F5177" w:rsidP="00FC37EF">
            <w:pPr>
              <w:pStyle w:val="EFSATabletext"/>
              <w:rPr>
                <w:b w:val="0"/>
                <w:bCs/>
                <w:highlight w:val="green"/>
              </w:rPr>
            </w:pPr>
            <w:r w:rsidRPr="000F5177">
              <w:rPr>
                <w:b w:val="0"/>
                <w:bCs/>
                <w:highlight w:val="green"/>
              </w:rPr>
              <w:t>Oat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9088BDA" w14:textId="77777777" w:rsidR="000F5177" w:rsidRPr="000F5177" w:rsidRDefault="000F5177" w:rsidP="00FC37EF">
            <w:pPr>
              <w:pStyle w:val="EFSATabletext"/>
              <w:jc w:val="center"/>
              <w:rPr>
                <w:b w:val="0"/>
                <w:bCs/>
                <w:highlight w:val="green"/>
              </w:rPr>
            </w:pPr>
            <w:r w:rsidRPr="000F5177">
              <w:rPr>
                <w:b w:val="0"/>
                <w:bCs/>
                <w:highlight w:val="green"/>
              </w:rPr>
              <w:t>0.208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7EA0AEE"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8B2130B" w14:textId="77777777" w:rsidR="000F5177" w:rsidRPr="000F5177" w:rsidRDefault="000F5177" w:rsidP="00FC37EF">
            <w:pPr>
              <w:pStyle w:val="EFSATabletext"/>
              <w:jc w:val="center"/>
              <w:rPr>
                <w:b w:val="0"/>
                <w:bCs/>
                <w:highlight w:val="green"/>
              </w:rPr>
            </w:pPr>
            <w:r w:rsidRPr="000F5177">
              <w:rPr>
                <w:b w:val="0"/>
                <w:bCs/>
                <w:highlight w:val="green"/>
              </w:rPr>
              <w:t>0.44</w:t>
            </w:r>
          </w:p>
        </w:tc>
        <w:tc>
          <w:tcPr>
            <w:tcW w:w="1052" w:type="pct"/>
            <w:tcBorders>
              <w:top w:val="single" w:sz="4" w:space="0" w:color="auto"/>
              <w:left w:val="single" w:sz="4" w:space="0" w:color="auto"/>
              <w:bottom w:val="single" w:sz="4" w:space="0" w:color="auto"/>
            </w:tcBorders>
            <w:tcMar>
              <w:top w:w="57" w:type="dxa"/>
              <w:bottom w:w="57" w:type="dxa"/>
            </w:tcMar>
          </w:tcPr>
          <w:p w14:paraId="22916AE2" w14:textId="77777777" w:rsidR="000F5177" w:rsidRPr="000F5177" w:rsidRDefault="000F5177" w:rsidP="00FC37EF">
            <w:pPr>
              <w:pStyle w:val="EFSATabletext"/>
              <w:rPr>
                <w:b w:val="0"/>
                <w:bCs/>
                <w:highlight w:val="green"/>
              </w:rPr>
            </w:pPr>
            <w:r w:rsidRPr="000F5177">
              <w:rPr>
                <w:b w:val="0"/>
                <w:bCs/>
                <w:highlight w:val="green"/>
              </w:rPr>
              <w:t>HR from SRT</w:t>
            </w:r>
          </w:p>
        </w:tc>
      </w:tr>
      <w:tr w:rsidR="00480417" w:rsidRPr="000F5177" w14:paraId="1B80C137"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D6E9EFD" w14:textId="043786E4" w:rsidR="00480417" w:rsidRPr="000F5177" w:rsidRDefault="00480417" w:rsidP="00480417">
            <w:pPr>
              <w:pStyle w:val="EFSATabletext"/>
              <w:rPr>
                <w:b w:val="0"/>
                <w:bCs/>
                <w:highlight w:val="green"/>
              </w:rPr>
            </w:pPr>
            <w:r w:rsidRPr="00156C19">
              <w:rPr>
                <w:b w:val="0"/>
                <w:bCs/>
                <w:highlight w:val="green"/>
              </w:rPr>
              <w:t>Apples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7D658BB" w14:textId="613E8615"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516CB7D" w14:textId="36AAC8BE"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6892DD0" w14:textId="50E3F731"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7AF4F43" w14:textId="548EE84B"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4196426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58128D5" w14:textId="097268C1" w:rsidR="00480417" w:rsidRPr="000F5177" w:rsidRDefault="00480417" w:rsidP="00480417">
            <w:pPr>
              <w:pStyle w:val="EFSATabletext"/>
              <w:rPr>
                <w:b w:val="0"/>
                <w:bCs/>
                <w:highlight w:val="green"/>
              </w:rPr>
            </w:pPr>
            <w:r w:rsidRPr="00156C19">
              <w:rPr>
                <w:b w:val="0"/>
                <w:bCs/>
                <w:highlight w:val="green"/>
              </w:rPr>
              <w:t>Pears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70842A7" w14:textId="05296FFC"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2F1E140" w14:textId="21B9CF0C"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45B3343" w14:textId="7048B12F"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59CA511A" w14:textId="2FC25043"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1A4F18F1"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C7DB80A" w14:textId="4C8DDB4D" w:rsidR="00480417" w:rsidRPr="000F5177" w:rsidRDefault="00480417" w:rsidP="00480417">
            <w:pPr>
              <w:pStyle w:val="EFSATabletext"/>
              <w:rPr>
                <w:b w:val="0"/>
                <w:bCs/>
                <w:highlight w:val="green"/>
              </w:rPr>
            </w:pPr>
            <w:r w:rsidRPr="00156C19">
              <w:rPr>
                <w:b w:val="0"/>
                <w:bCs/>
                <w:highlight w:val="green"/>
              </w:rPr>
              <w:t>Quinces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E0A3CF0" w14:textId="79230551"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9D08CD8" w14:textId="4F8FE74A"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0B80326" w14:textId="5EA8ED41"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6E5DA9FC" w14:textId="11A2BB9F"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484FA27B"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677C9AB5" w14:textId="2B04708B" w:rsidR="00480417" w:rsidRPr="000F5177" w:rsidRDefault="00480417" w:rsidP="00480417">
            <w:pPr>
              <w:pStyle w:val="EFSATabletext"/>
              <w:rPr>
                <w:b w:val="0"/>
                <w:bCs/>
                <w:highlight w:val="green"/>
              </w:rPr>
            </w:pPr>
            <w:r w:rsidRPr="00156C19">
              <w:rPr>
                <w:b w:val="0"/>
                <w:bCs/>
                <w:highlight w:val="green"/>
              </w:rPr>
              <w:t xml:space="preserve">Medlar </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24804B2" w14:textId="645E5DA9"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FE8EC92" w14:textId="133BFC15"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5C85096" w14:textId="7F426361"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0C8897F" w14:textId="30EB7175"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124A6D8C"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2191E41" w14:textId="536C5AA9" w:rsidR="00480417" w:rsidRPr="000F5177" w:rsidRDefault="00480417" w:rsidP="00480417">
            <w:pPr>
              <w:pStyle w:val="EFSATabletext"/>
              <w:rPr>
                <w:b w:val="0"/>
                <w:bCs/>
                <w:highlight w:val="green"/>
              </w:rPr>
            </w:pPr>
            <w:r w:rsidRPr="00156C19">
              <w:rPr>
                <w:b w:val="0"/>
                <w:bCs/>
                <w:highlight w:val="green"/>
              </w:rPr>
              <w:t>Loquats/Japanese medlars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8AA67BA" w14:textId="7EDEF855"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C5A0252" w14:textId="4AE9C725"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417BCA8" w14:textId="0589B06F"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DAD7410" w14:textId="0E424B93"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368767D0"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C593E45" w14:textId="2059F130" w:rsidR="00480417" w:rsidRPr="000F5177" w:rsidRDefault="00480417" w:rsidP="00480417">
            <w:pPr>
              <w:pStyle w:val="EFSATabletext"/>
              <w:rPr>
                <w:b w:val="0"/>
                <w:bCs/>
                <w:highlight w:val="green"/>
              </w:rPr>
            </w:pPr>
            <w:r w:rsidRPr="00156C19">
              <w:rPr>
                <w:b w:val="0"/>
                <w:bCs/>
                <w:highlight w:val="green"/>
              </w:rPr>
              <w:t>Apricots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6B6AF91" w14:textId="25A4F112"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1</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97A00A0" w14:textId="05EBE039"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876E7BE" w14:textId="01B1EAFF"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22</w:t>
            </w:r>
          </w:p>
        </w:tc>
        <w:tc>
          <w:tcPr>
            <w:tcW w:w="1052" w:type="pct"/>
            <w:tcBorders>
              <w:top w:val="single" w:sz="4" w:space="0" w:color="auto"/>
              <w:left w:val="single" w:sz="4" w:space="0" w:color="auto"/>
              <w:bottom w:val="single" w:sz="4" w:space="0" w:color="auto"/>
            </w:tcBorders>
            <w:tcMar>
              <w:top w:w="57" w:type="dxa"/>
              <w:bottom w:w="57" w:type="dxa"/>
            </w:tcMar>
          </w:tcPr>
          <w:p w14:paraId="64A55A55" w14:textId="01113F97"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5ED1E8CE"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2DBF50E" w14:textId="0DC13529" w:rsidR="00480417" w:rsidRPr="000F5177" w:rsidRDefault="00480417" w:rsidP="00480417">
            <w:pPr>
              <w:pStyle w:val="EFSATabletext"/>
              <w:rPr>
                <w:b w:val="0"/>
                <w:bCs/>
                <w:highlight w:val="green"/>
              </w:rPr>
            </w:pPr>
            <w:r>
              <w:rPr>
                <w:b w:val="0"/>
                <w:bCs/>
                <w:highlight w:val="green"/>
              </w:rPr>
              <w:t>Peaches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B54C77E" w14:textId="4DF90DE5"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1</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E760977" w14:textId="3BD3CC49"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155D8CB" w14:textId="4808CDC3"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22</w:t>
            </w:r>
          </w:p>
        </w:tc>
        <w:tc>
          <w:tcPr>
            <w:tcW w:w="1052" w:type="pct"/>
            <w:tcBorders>
              <w:top w:val="single" w:sz="4" w:space="0" w:color="auto"/>
              <w:left w:val="single" w:sz="4" w:space="0" w:color="auto"/>
              <w:bottom w:val="single" w:sz="4" w:space="0" w:color="auto"/>
            </w:tcBorders>
            <w:tcMar>
              <w:top w:w="57" w:type="dxa"/>
              <w:bottom w:w="57" w:type="dxa"/>
            </w:tcMar>
          </w:tcPr>
          <w:p w14:paraId="356AD749" w14:textId="047456AD"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6DDFAD51"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2C25EF4D" w14:textId="7E2DE896" w:rsidR="00480417" w:rsidRPr="000F5177" w:rsidRDefault="00480417" w:rsidP="00480417">
            <w:pPr>
              <w:pStyle w:val="EFSATabletext"/>
              <w:rPr>
                <w:b w:val="0"/>
                <w:bCs/>
                <w:highlight w:val="green"/>
              </w:rPr>
            </w:pPr>
            <w:r w:rsidRPr="00156C19">
              <w:rPr>
                <w:b w:val="0"/>
                <w:bCs/>
                <w:highlight w:val="green"/>
              </w:rPr>
              <w:t>Plums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65A24E7" w14:textId="4240B61B"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B469A26" w14:textId="47970E23"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E944A52" w14:textId="090636E0"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09F3ED35" w14:textId="4E73E0E7"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6EA3BA51"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28421CB8" w14:textId="4E87DA3B" w:rsidR="00480417" w:rsidRPr="000F5177" w:rsidRDefault="00480417" w:rsidP="00480417">
            <w:pPr>
              <w:pStyle w:val="EFSATabletext"/>
              <w:rPr>
                <w:b w:val="0"/>
                <w:bCs/>
                <w:highlight w:val="green"/>
              </w:rPr>
            </w:pPr>
            <w:r w:rsidRPr="00156C19">
              <w:rPr>
                <w:b w:val="0"/>
                <w:bCs/>
                <w:highlight w:val="green"/>
              </w:rPr>
              <w:t>Cherries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B5477F1" w14:textId="3AD8D2D0" w:rsidR="00480417" w:rsidRPr="000F5177" w:rsidRDefault="00480417" w:rsidP="00480417">
            <w:pPr>
              <w:pStyle w:val="EFSATabletext"/>
              <w:jc w:val="center"/>
              <w:rPr>
                <w:b w:val="0"/>
                <w:bCs/>
                <w:highlight w:val="green"/>
              </w:rPr>
            </w:pPr>
            <w:r w:rsidRPr="000F5177">
              <w:rPr>
                <w:b w:val="0"/>
                <w:bCs/>
                <w:highlight w:val="green"/>
              </w:rPr>
              <w:t>0.0</w:t>
            </w:r>
            <w:r>
              <w:rPr>
                <w:b w:val="0"/>
                <w:bCs/>
                <w:highlight w:val="green"/>
              </w:rPr>
              <w:t>6</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28A1BC3" w14:textId="4398D496"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757DF0E" w14:textId="1CE6FEA2" w:rsidR="00480417" w:rsidRPr="000F5177" w:rsidRDefault="00480417" w:rsidP="00480417">
            <w:pPr>
              <w:pStyle w:val="EFSATabletext"/>
              <w:jc w:val="center"/>
              <w:rPr>
                <w:b w:val="0"/>
                <w:bCs/>
                <w:highlight w:val="green"/>
              </w:rPr>
            </w:pPr>
            <w:r>
              <w:rPr>
                <w:b w:val="0"/>
                <w:bCs/>
                <w:highlight w:val="green"/>
              </w:rPr>
              <w:t>1.11</w:t>
            </w:r>
          </w:p>
        </w:tc>
        <w:tc>
          <w:tcPr>
            <w:tcW w:w="1052" w:type="pct"/>
            <w:tcBorders>
              <w:top w:val="single" w:sz="4" w:space="0" w:color="auto"/>
              <w:left w:val="single" w:sz="4" w:space="0" w:color="auto"/>
              <w:bottom w:val="single" w:sz="4" w:space="0" w:color="auto"/>
            </w:tcBorders>
            <w:tcMar>
              <w:top w:w="57" w:type="dxa"/>
              <w:bottom w:w="57" w:type="dxa"/>
            </w:tcMar>
          </w:tcPr>
          <w:p w14:paraId="1115066A" w14:textId="49064542"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2AB97A19"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EC5433B" w14:textId="109BCB86" w:rsidR="00480417" w:rsidRPr="000F5177" w:rsidRDefault="00480417" w:rsidP="00480417">
            <w:pPr>
              <w:pStyle w:val="EFSATabletext"/>
              <w:rPr>
                <w:b w:val="0"/>
                <w:bCs/>
                <w:highlight w:val="green"/>
              </w:rPr>
            </w:pPr>
            <w:r w:rsidRPr="00156C19">
              <w:rPr>
                <w:b w:val="0"/>
                <w:bCs/>
                <w:highlight w:val="green"/>
              </w:rPr>
              <w:t>Cucumbers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0B106DA" w14:textId="43DB7F4A"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2609990" w14:textId="56AF08C8"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EEFDDE9" w14:textId="13F0C4C3"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03212C9F" w14:textId="16B93A18"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442D7898"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E53F45E" w14:textId="5AF6689C" w:rsidR="00480417" w:rsidRPr="000F5177" w:rsidRDefault="00480417" w:rsidP="00480417">
            <w:pPr>
              <w:pStyle w:val="EFSATabletext"/>
              <w:rPr>
                <w:b w:val="0"/>
                <w:bCs/>
                <w:highlight w:val="green"/>
              </w:rPr>
            </w:pPr>
            <w:r w:rsidRPr="00156C19">
              <w:rPr>
                <w:b w:val="0"/>
                <w:bCs/>
                <w:highlight w:val="green"/>
              </w:rPr>
              <w:t>Gherkins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5D28334" w14:textId="3A1803DC"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8003F8D" w14:textId="4658EAEF"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C92E002" w14:textId="5C39AEC3"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9A89A20" w14:textId="2BF243CF"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4CA13914"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7E09CCF" w14:textId="0820354B" w:rsidR="00480417" w:rsidRPr="000F5177" w:rsidRDefault="00480417" w:rsidP="00480417">
            <w:pPr>
              <w:pStyle w:val="EFSATabletext"/>
              <w:rPr>
                <w:b w:val="0"/>
                <w:bCs/>
                <w:highlight w:val="green"/>
              </w:rPr>
            </w:pPr>
            <w:r w:rsidRPr="00156C19">
              <w:rPr>
                <w:b w:val="0"/>
                <w:bCs/>
                <w:highlight w:val="green"/>
              </w:rPr>
              <w:t>Courgette/zucchini</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EEC8532" w14:textId="56A93099"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2BE9A65" w14:textId="33BA39D2"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535D642" w14:textId="0A48F7C5"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D6952FA" w14:textId="2C56092C" w:rsidR="00480417" w:rsidRPr="000F5177" w:rsidRDefault="00480417" w:rsidP="00480417">
            <w:pPr>
              <w:pStyle w:val="EFSATabletext"/>
              <w:rPr>
                <w:b w:val="0"/>
                <w:bCs/>
                <w:highlight w:val="green"/>
              </w:rPr>
            </w:pPr>
            <w:r w:rsidRPr="000F5177">
              <w:rPr>
                <w:b w:val="0"/>
                <w:bCs/>
                <w:highlight w:val="green"/>
              </w:rPr>
              <w:t>HR from SRT</w:t>
            </w:r>
          </w:p>
        </w:tc>
      </w:tr>
      <w:tr w:rsidR="000F5177" w:rsidRPr="000F5177" w14:paraId="242A25F8" w14:textId="77777777" w:rsidTr="00FC37EF">
        <w:trPr>
          <w:trHeight w:val="254"/>
        </w:trPr>
        <w:tc>
          <w:tcPr>
            <w:tcW w:w="5000" w:type="pct"/>
            <w:gridSpan w:val="5"/>
          </w:tcPr>
          <w:p w14:paraId="03A676D9" w14:textId="77777777" w:rsidR="000F5177" w:rsidRPr="000F5177" w:rsidRDefault="000F5177" w:rsidP="00FC37EF">
            <w:pPr>
              <w:pStyle w:val="Default"/>
              <w:rPr>
                <w:sz w:val="20"/>
                <w:szCs w:val="20"/>
                <w:highlight w:val="green"/>
                <w:lang w:val="en-GB"/>
              </w:rPr>
            </w:pPr>
            <w:r w:rsidRPr="000F5177">
              <w:rPr>
                <w:sz w:val="20"/>
                <w:szCs w:val="20"/>
                <w:highlight w:val="green"/>
                <w:lang w:val="en-GB"/>
              </w:rPr>
              <w:t xml:space="preserve">Risk assessment residue definition: </w:t>
            </w:r>
            <w:r w:rsidRPr="000F5177">
              <w:rPr>
                <w:b/>
                <w:sz w:val="20"/>
                <w:szCs w:val="20"/>
                <w:highlight w:val="green"/>
                <w:lang w:val="en-GB"/>
              </w:rPr>
              <w:t>Triazole Acetic Acid</w:t>
            </w:r>
          </w:p>
        </w:tc>
      </w:tr>
      <w:tr w:rsidR="000F5177" w:rsidRPr="000F5177" w14:paraId="73A3E6A5"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FFF6B57" w14:textId="77777777" w:rsidR="000F5177" w:rsidRPr="000F5177" w:rsidRDefault="000F5177" w:rsidP="00FC37EF">
            <w:pPr>
              <w:pStyle w:val="EFSATabletext"/>
              <w:rPr>
                <w:b w:val="0"/>
                <w:bCs/>
                <w:highlight w:val="green"/>
              </w:rPr>
            </w:pPr>
            <w:r w:rsidRPr="000F5177">
              <w:rPr>
                <w:b w:val="0"/>
                <w:bCs/>
                <w:highlight w:val="green"/>
              </w:rPr>
              <w:t>Carrot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4C5D70E"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4D7DDAC"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85FE20E"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170135E"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571608B2"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1D43E8D" w14:textId="77777777" w:rsidR="000F5177" w:rsidRPr="000F5177" w:rsidRDefault="000F5177" w:rsidP="00FC37EF">
            <w:pPr>
              <w:pStyle w:val="EFSATabletext"/>
              <w:rPr>
                <w:b w:val="0"/>
                <w:bCs/>
                <w:highlight w:val="green"/>
              </w:rPr>
            </w:pPr>
            <w:r w:rsidRPr="000F5177">
              <w:rPr>
                <w:b w:val="0"/>
                <w:bCs/>
                <w:highlight w:val="green"/>
              </w:rPr>
              <w:t>Beetroots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67095BD"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82D70DD"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24FBC34"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7F402A4"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28EBE627"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3587A92" w14:textId="77777777" w:rsidR="000F5177" w:rsidRPr="000F5177" w:rsidRDefault="000F5177" w:rsidP="00FC37EF">
            <w:pPr>
              <w:pStyle w:val="EFSATabletext"/>
              <w:rPr>
                <w:b w:val="0"/>
                <w:bCs/>
                <w:highlight w:val="green"/>
              </w:rPr>
            </w:pPr>
            <w:r w:rsidRPr="000F5177">
              <w:rPr>
                <w:b w:val="0"/>
                <w:bCs/>
                <w:highlight w:val="green"/>
              </w:rPr>
              <w:t>Horseradishes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462E7B6"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160258F"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08D9CEB"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3C99F2A"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5B9ECEDF"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CE91C1D" w14:textId="77777777" w:rsidR="000F5177" w:rsidRPr="000F5177" w:rsidRDefault="000F5177" w:rsidP="00FC37EF">
            <w:pPr>
              <w:pStyle w:val="EFSATabletext"/>
              <w:rPr>
                <w:b w:val="0"/>
                <w:bCs/>
                <w:highlight w:val="green"/>
              </w:rPr>
            </w:pPr>
            <w:r w:rsidRPr="000F5177">
              <w:rPr>
                <w:b w:val="0"/>
                <w:bCs/>
                <w:highlight w:val="green"/>
              </w:rPr>
              <w:t>Parsnips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5E87C59"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2F726E5"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E9BDA63"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C15CE79"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7E369F8C"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67335D2" w14:textId="77777777" w:rsidR="000F5177" w:rsidRPr="000F5177" w:rsidRDefault="000F5177" w:rsidP="00FC37EF">
            <w:pPr>
              <w:pStyle w:val="EFSATabletext"/>
              <w:rPr>
                <w:b w:val="0"/>
                <w:bCs/>
                <w:highlight w:val="green"/>
              </w:rPr>
            </w:pPr>
            <w:r w:rsidRPr="000F5177">
              <w:rPr>
                <w:b w:val="0"/>
                <w:bCs/>
                <w:highlight w:val="green"/>
              </w:rPr>
              <w:t>Parsley root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CE4C04F"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EB27CD4"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06B9A99"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0B16A14C"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64F1ED44"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093ADE1" w14:textId="77777777" w:rsidR="000F5177" w:rsidRPr="000F5177" w:rsidRDefault="000F5177" w:rsidP="00FC37EF">
            <w:pPr>
              <w:pStyle w:val="EFSATabletext"/>
              <w:rPr>
                <w:b w:val="0"/>
                <w:bCs/>
                <w:highlight w:val="green"/>
              </w:rPr>
            </w:pPr>
            <w:r w:rsidRPr="000F5177">
              <w:rPr>
                <w:b w:val="0"/>
                <w:bCs/>
                <w:highlight w:val="green"/>
              </w:rPr>
              <w:t>Salsifies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C82597F"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FB01EEC"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29F3002"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50018256"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3E7FE510"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028233E" w14:textId="77777777" w:rsidR="000F5177" w:rsidRPr="000F5177" w:rsidRDefault="000F5177" w:rsidP="00FC37EF">
            <w:pPr>
              <w:pStyle w:val="EFSATabletext"/>
              <w:rPr>
                <w:b w:val="0"/>
                <w:bCs/>
                <w:highlight w:val="green"/>
              </w:rPr>
            </w:pPr>
            <w:r w:rsidRPr="000F5177">
              <w:rPr>
                <w:b w:val="0"/>
                <w:bCs/>
                <w:highlight w:val="green"/>
              </w:rPr>
              <w:t>Swedes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EDCDDB0"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A316C73"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51A4481"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3BC2E2B4"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12E2522D"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B837034" w14:textId="77777777" w:rsidR="000F5177" w:rsidRPr="000F5177" w:rsidRDefault="000F5177" w:rsidP="00FC37EF">
            <w:pPr>
              <w:pStyle w:val="EFSATabletext"/>
              <w:rPr>
                <w:b w:val="0"/>
                <w:bCs/>
                <w:highlight w:val="green"/>
              </w:rPr>
            </w:pPr>
            <w:r w:rsidRPr="000F5177">
              <w:rPr>
                <w:b w:val="0"/>
                <w:bCs/>
                <w:highlight w:val="green"/>
              </w:rPr>
              <w:lastRenderedPageBreak/>
              <w:t>Turnips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C74491F"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425CFA6"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99C05A6"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11916BD4"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12FF127A"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F7737A1" w14:textId="77777777" w:rsidR="000F5177" w:rsidRPr="000F5177" w:rsidRDefault="000F5177" w:rsidP="00FC37EF">
            <w:pPr>
              <w:pStyle w:val="EFSATabletext"/>
              <w:rPr>
                <w:b w:val="0"/>
                <w:bCs/>
                <w:highlight w:val="green"/>
              </w:rPr>
            </w:pPr>
            <w:r w:rsidRPr="000F5177">
              <w:rPr>
                <w:b w:val="0"/>
                <w:bCs/>
                <w:highlight w:val="green"/>
              </w:rPr>
              <w:t>Rapeseed</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B9DE690"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3A322AB"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475B371" w14:textId="77777777" w:rsidR="000F5177" w:rsidRPr="000F5177" w:rsidRDefault="000F5177" w:rsidP="00FC37EF">
            <w:pPr>
              <w:pStyle w:val="EFSATabletext"/>
              <w:jc w:val="center"/>
              <w:rPr>
                <w:b w:val="0"/>
                <w:bCs/>
                <w:highlight w:val="green"/>
              </w:rPr>
            </w:pPr>
            <w:r w:rsidRPr="000F5177">
              <w:rPr>
                <w:b w:val="0"/>
                <w:bCs/>
                <w:highlight w:val="green"/>
              </w:rPr>
              <w:t>0.1</w:t>
            </w:r>
          </w:p>
        </w:tc>
        <w:tc>
          <w:tcPr>
            <w:tcW w:w="1052" w:type="pct"/>
            <w:tcBorders>
              <w:top w:val="single" w:sz="4" w:space="0" w:color="auto"/>
              <w:left w:val="single" w:sz="4" w:space="0" w:color="auto"/>
              <w:bottom w:val="single" w:sz="4" w:space="0" w:color="auto"/>
            </w:tcBorders>
            <w:tcMar>
              <w:top w:w="57" w:type="dxa"/>
              <w:bottom w:w="57" w:type="dxa"/>
            </w:tcMar>
          </w:tcPr>
          <w:p w14:paraId="7271CE2A"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5C6B50C8"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E74977A" w14:textId="77777777" w:rsidR="000F5177" w:rsidRPr="000F5177" w:rsidRDefault="000F5177" w:rsidP="00FC37EF">
            <w:pPr>
              <w:pStyle w:val="EFSATabletext"/>
              <w:rPr>
                <w:b w:val="0"/>
                <w:bCs/>
                <w:highlight w:val="green"/>
              </w:rPr>
            </w:pPr>
            <w:r w:rsidRPr="000F5177">
              <w:rPr>
                <w:b w:val="0"/>
                <w:bCs/>
                <w:highlight w:val="green"/>
              </w:rPr>
              <w:t>Sugar beet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9E41643"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E36D43D"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8792871"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B112953"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00CA0A87"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C06FDC6" w14:textId="77777777" w:rsidR="000F5177" w:rsidRPr="000F5177" w:rsidRDefault="000F5177" w:rsidP="00FC37EF">
            <w:pPr>
              <w:pStyle w:val="EFSATabletext"/>
              <w:rPr>
                <w:b w:val="0"/>
                <w:bCs/>
                <w:highlight w:val="green"/>
              </w:rPr>
            </w:pPr>
            <w:r w:rsidRPr="000F5177">
              <w:rPr>
                <w:b w:val="0"/>
                <w:bCs/>
                <w:highlight w:val="green"/>
              </w:rPr>
              <w:t>Wheat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34244BC" w14:textId="77777777" w:rsidR="000F5177" w:rsidRPr="000F5177" w:rsidRDefault="000F5177" w:rsidP="00FC37EF">
            <w:pPr>
              <w:pStyle w:val="EFSATabletext"/>
              <w:jc w:val="center"/>
              <w:rPr>
                <w:b w:val="0"/>
                <w:bCs/>
                <w:highlight w:val="green"/>
              </w:rPr>
            </w:pPr>
            <w:r w:rsidRPr="000F5177">
              <w:rPr>
                <w:b w:val="0"/>
                <w:bCs/>
                <w:highlight w:val="green"/>
              </w:rPr>
              <w:t>0.189</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053B5CB"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671E9E4" w14:textId="77777777" w:rsidR="000F5177" w:rsidRPr="000F5177" w:rsidRDefault="000F5177" w:rsidP="00FC37EF">
            <w:pPr>
              <w:pStyle w:val="EFSATabletext"/>
              <w:jc w:val="center"/>
              <w:rPr>
                <w:b w:val="0"/>
                <w:bCs/>
                <w:highlight w:val="green"/>
              </w:rPr>
            </w:pPr>
            <w:r w:rsidRPr="000F5177">
              <w:rPr>
                <w:b w:val="0"/>
                <w:bCs/>
                <w:highlight w:val="green"/>
              </w:rPr>
              <w:t>0.517</w:t>
            </w:r>
          </w:p>
        </w:tc>
        <w:tc>
          <w:tcPr>
            <w:tcW w:w="1052" w:type="pct"/>
            <w:tcBorders>
              <w:top w:val="single" w:sz="4" w:space="0" w:color="auto"/>
              <w:left w:val="single" w:sz="4" w:space="0" w:color="auto"/>
              <w:bottom w:val="single" w:sz="4" w:space="0" w:color="auto"/>
            </w:tcBorders>
            <w:tcMar>
              <w:top w:w="57" w:type="dxa"/>
              <w:bottom w:w="57" w:type="dxa"/>
            </w:tcMar>
          </w:tcPr>
          <w:p w14:paraId="2B268BB3"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3B159B37"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62028EDE" w14:textId="77777777" w:rsidR="000F5177" w:rsidRPr="000F5177" w:rsidRDefault="000F5177" w:rsidP="00FC37EF">
            <w:pPr>
              <w:pStyle w:val="EFSATabletext"/>
              <w:rPr>
                <w:b w:val="0"/>
                <w:bCs/>
                <w:highlight w:val="green"/>
              </w:rPr>
            </w:pPr>
            <w:r w:rsidRPr="000F5177">
              <w:rPr>
                <w:b w:val="0"/>
                <w:bCs/>
                <w:highlight w:val="green"/>
              </w:rPr>
              <w:t>Rye</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72FD2D6" w14:textId="77777777" w:rsidR="000F5177" w:rsidRPr="000F5177" w:rsidRDefault="000F5177" w:rsidP="00FC37EF">
            <w:pPr>
              <w:pStyle w:val="EFSATabletext"/>
              <w:jc w:val="center"/>
              <w:rPr>
                <w:b w:val="0"/>
                <w:bCs/>
                <w:highlight w:val="green"/>
              </w:rPr>
            </w:pPr>
            <w:r w:rsidRPr="000F5177">
              <w:rPr>
                <w:b w:val="0"/>
                <w:bCs/>
                <w:highlight w:val="green"/>
              </w:rPr>
              <w:t>0.189</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0B8282C"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3E9DDF3" w14:textId="77777777" w:rsidR="000F5177" w:rsidRPr="000F5177" w:rsidRDefault="000F5177" w:rsidP="00FC37EF">
            <w:pPr>
              <w:pStyle w:val="EFSATabletext"/>
              <w:jc w:val="center"/>
              <w:rPr>
                <w:b w:val="0"/>
                <w:bCs/>
                <w:highlight w:val="green"/>
              </w:rPr>
            </w:pPr>
            <w:r w:rsidRPr="000F5177">
              <w:rPr>
                <w:b w:val="0"/>
                <w:bCs/>
                <w:highlight w:val="green"/>
              </w:rPr>
              <w:t>0.517</w:t>
            </w:r>
          </w:p>
        </w:tc>
        <w:tc>
          <w:tcPr>
            <w:tcW w:w="1052" w:type="pct"/>
            <w:tcBorders>
              <w:top w:val="single" w:sz="4" w:space="0" w:color="auto"/>
              <w:left w:val="single" w:sz="4" w:space="0" w:color="auto"/>
              <w:bottom w:val="single" w:sz="4" w:space="0" w:color="auto"/>
            </w:tcBorders>
            <w:tcMar>
              <w:top w:w="57" w:type="dxa"/>
              <w:bottom w:w="57" w:type="dxa"/>
            </w:tcMar>
          </w:tcPr>
          <w:p w14:paraId="4DF4956F"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1F57FD55"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6F0694B" w14:textId="77777777" w:rsidR="000F5177" w:rsidRPr="000F5177" w:rsidRDefault="000F5177" w:rsidP="00FC37EF">
            <w:pPr>
              <w:pStyle w:val="EFSATabletext"/>
              <w:rPr>
                <w:b w:val="0"/>
                <w:bCs/>
                <w:highlight w:val="green"/>
              </w:rPr>
            </w:pPr>
            <w:r w:rsidRPr="000F5177">
              <w:rPr>
                <w:b w:val="0"/>
                <w:bCs/>
                <w:highlight w:val="green"/>
              </w:rPr>
              <w:t>Barley</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00433B2" w14:textId="77777777" w:rsidR="000F5177" w:rsidRPr="000F5177" w:rsidRDefault="000F5177" w:rsidP="00FC37EF">
            <w:pPr>
              <w:pStyle w:val="EFSATabletext"/>
              <w:jc w:val="center"/>
              <w:rPr>
                <w:b w:val="0"/>
                <w:bCs/>
                <w:highlight w:val="green"/>
              </w:rPr>
            </w:pPr>
            <w:r w:rsidRPr="000F5177">
              <w:rPr>
                <w:b w:val="0"/>
                <w:bCs/>
                <w:highlight w:val="green"/>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C3FF827"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D1FA465" w14:textId="77777777" w:rsidR="000F5177" w:rsidRPr="000F5177" w:rsidRDefault="000F5177" w:rsidP="00FC37EF">
            <w:pPr>
              <w:pStyle w:val="EFSATabletext"/>
              <w:jc w:val="center"/>
              <w:rPr>
                <w:b w:val="0"/>
                <w:bCs/>
                <w:highlight w:val="green"/>
              </w:rPr>
            </w:pPr>
            <w:r w:rsidRPr="000F5177">
              <w:rPr>
                <w:b w:val="0"/>
                <w:bCs/>
                <w:highlight w:val="green"/>
              </w:rPr>
              <w:t>0.307</w:t>
            </w:r>
          </w:p>
        </w:tc>
        <w:tc>
          <w:tcPr>
            <w:tcW w:w="1052" w:type="pct"/>
            <w:tcBorders>
              <w:top w:val="single" w:sz="4" w:space="0" w:color="auto"/>
              <w:left w:val="single" w:sz="4" w:space="0" w:color="auto"/>
              <w:bottom w:val="single" w:sz="4" w:space="0" w:color="auto"/>
            </w:tcBorders>
            <w:tcMar>
              <w:top w:w="57" w:type="dxa"/>
              <w:bottom w:w="57" w:type="dxa"/>
            </w:tcMar>
          </w:tcPr>
          <w:p w14:paraId="11F28153"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3401E15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D9E77DB" w14:textId="77777777" w:rsidR="000F5177" w:rsidRPr="000F5177" w:rsidRDefault="000F5177" w:rsidP="00FC37EF">
            <w:pPr>
              <w:pStyle w:val="EFSATabletext"/>
              <w:rPr>
                <w:b w:val="0"/>
                <w:bCs/>
                <w:highlight w:val="green"/>
              </w:rPr>
            </w:pPr>
            <w:r w:rsidRPr="000F5177">
              <w:rPr>
                <w:b w:val="0"/>
                <w:bCs/>
                <w:highlight w:val="green"/>
              </w:rPr>
              <w:t>Oat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368B519" w14:textId="77777777" w:rsidR="000F5177" w:rsidRPr="000F5177" w:rsidRDefault="000F5177" w:rsidP="00FC37EF">
            <w:pPr>
              <w:pStyle w:val="EFSATabletext"/>
              <w:jc w:val="center"/>
              <w:rPr>
                <w:b w:val="0"/>
                <w:bCs/>
                <w:highlight w:val="green"/>
              </w:rPr>
            </w:pPr>
            <w:r w:rsidRPr="000F5177">
              <w:rPr>
                <w:b w:val="0"/>
                <w:bCs/>
                <w:highlight w:val="green"/>
              </w:rPr>
              <w:t>0.058</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2F83DD3"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86894E6" w14:textId="77777777" w:rsidR="000F5177" w:rsidRPr="000F5177" w:rsidRDefault="000F5177" w:rsidP="00FC37EF">
            <w:pPr>
              <w:pStyle w:val="EFSATabletext"/>
              <w:jc w:val="center"/>
              <w:rPr>
                <w:b w:val="0"/>
                <w:bCs/>
                <w:highlight w:val="green"/>
              </w:rPr>
            </w:pPr>
            <w:r w:rsidRPr="000F5177">
              <w:rPr>
                <w:b w:val="0"/>
                <w:bCs/>
                <w:highlight w:val="green"/>
              </w:rPr>
              <w:t>0.307</w:t>
            </w:r>
          </w:p>
        </w:tc>
        <w:tc>
          <w:tcPr>
            <w:tcW w:w="1052" w:type="pct"/>
            <w:tcBorders>
              <w:top w:val="single" w:sz="4" w:space="0" w:color="auto"/>
              <w:left w:val="single" w:sz="4" w:space="0" w:color="auto"/>
              <w:bottom w:val="single" w:sz="4" w:space="0" w:color="auto"/>
            </w:tcBorders>
            <w:tcMar>
              <w:top w:w="57" w:type="dxa"/>
              <w:bottom w:w="57" w:type="dxa"/>
            </w:tcMar>
          </w:tcPr>
          <w:p w14:paraId="5F25462C" w14:textId="77777777" w:rsidR="000F5177" w:rsidRPr="000F5177" w:rsidRDefault="000F5177" w:rsidP="00FC37EF">
            <w:pPr>
              <w:pStyle w:val="EFSATabletext"/>
              <w:rPr>
                <w:b w:val="0"/>
                <w:bCs/>
                <w:highlight w:val="green"/>
              </w:rPr>
            </w:pPr>
            <w:r w:rsidRPr="000F5177">
              <w:rPr>
                <w:b w:val="0"/>
                <w:bCs/>
                <w:highlight w:val="green"/>
              </w:rPr>
              <w:t>HR from SRT</w:t>
            </w:r>
          </w:p>
        </w:tc>
      </w:tr>
      <w:tr w:rsidR="00480417" w:rsidRPr="000F5177" w14:paraId="501E36CF"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72DF0BD" w14:textId="08962BC1" w:rsidR="00480417" w:rsidRPr="000F5177" w:rsidRDefault="00480417" w:rsidP="00480417">
            <w:pPr>
              <w:pStyle w:val="EFSATabletext"/>
              <w:rPr>
                <w:b w:val="0"/>
                <w:bCs/>
                <w:highlight w:val="green"/>
              </w:rPr>
            </w:pPr>
            <w:r w:rsidRPr="00156C19">
              <w:rPr>
                <w:b w:val="0"/>
                <w:bCs/>
                <w:highlight w:val="green"/>
              </w:rPr>
              <w:t>Apples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879565B" w14:textId="041944D0"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1F2B6C6" w14:textId="58718DCB"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75AC258" w14:textId="1759815C"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3FDE598C" w14:textId="5FC46D61"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7EF722FF"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589F0C2" w14:textId="0DA4FC9B" w:rsidR="00480417" w:rsidRPr="000F5177" w:rsidRDefault="00480417" w:rsidP="00480417">
            <w:pPr>
              <w:pStyle w:val="EFSATabletext"/>
              <w:rPr>
                <w:b w:val="0"/>
                <w:bCs/>
                <w:highlight w:val="green"/>
              </w:rPr>
            </w:pPr>
            <w:r w:rsidRPr="00156C19">
              <w:rPr>
                <w:b w:val="0"/>
                <w:bCs/>
                <w:highlight w:val="green"/>
              </w:rPr>
              <w:t>Pears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7E602C3" w14:textId="0D7B7C09"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E04ED32" w14:textId="555221D0"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E0C88C2" w14:textId="4AE7F969"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61E73C09" w14:textId="40580A9C"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783236E6"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726F607" w14:textId="0C9BD7DE" w:rsidR="00480417" w:rsidRPr="000F5177" w:rsidRDefault="00480417" w:rsidP="00480417">
            <w:pPr>
              <w:pStyle w:val="EFSATabletext"/>
              <w:rPr>
                <w:b w:val="0"/>
                <w:bCs/>
                <w:highlight w:val="green"/>
              </w:rPr>
            </w:pPr>
            <w:r w:rsidRPr="00156C19">
              <w:rPr>
                <w:b w:val="0"/>
                <w:bCs/>
                <w:highlight w:val="green"/>
              </w:rPr>
              <w:t>Quinces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CB950F9" w14:textId="51B52747"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C641F9F" w14:textId="2DB0C182"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81DF553" w14:textId="70FC7596"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00592D79" w14:textId="2037E1C6"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3D72322F"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17DF49B" w14:textId="1ADD1A29" w:rsidR="00480417" w:rsidRPr="000F5177" w:rsidRDefault="00480417" w:rsidP="00480417">
            <w:pPr>
              <w:pStyle w:val="EFSATabletext"/>
              <w:rPr>
                <w:b w:val="0"/>
                <w:bCs/>
                <w:highlight w:val="green"/>
              </w:rPr>
            </w:pPr>
            <w:r w:rsidRPr="00156C19">
              <w:rPr>
                <w:b w:val="0"/>
                <w:bCs/>
                <w:highlight w:val="green"/>
              </w:rPr>
              <w:t xml:space="preserve">Medlar </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81D8EA3" w14:textId="2F415756"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0F5E321" w14:textId="78C039CF"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41714BE" w14:textId="0176A38D"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3483C03A" w14:textId="3F6D1AAF"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5254D08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72FB738" w14:textId="57A589D6" w:rsidR="00480417" w:rsidRPr="000F5177" w:rsidRDefault="00480417" w:rsidP="00480417">
            <w:pPr>
              <w:pStyle w:val="EFSATabletext"/>
              <w:rPr>
                <w:b w:val="0"/>
                <w:bCs/>
                <w:highlight w:val="green"/>
              </w:rPr>
            </w:pPr>
            <w:r w:rsidRPr="00156C19">
              <w:rPr>
                <w:b w:val="0"/>
                <w:bCs/>
                <w:highlight w:val="green"/>
              </w:rPr>
              <w:t>Loquats/Japanese medlars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5C94B536" w14:textId="04A5A904"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FF8B89A" w14:textId="6251C2DC"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3CEB993" w14:textId="75AD6BE7"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CB1F6C5" w14:textId="19117209"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24A6BACF"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8895E64" w14:textId="4D507326" w:rsidR="00480417" w:rsidRPr="000F5177" w:rsidRDefault="00480417" w:rsidP="00480417">
            <w:pPr>
              <w:pStyle w:val="EFSATabletext"/>
              <w:rPr>
                <w:b w:val="0"/>
                <w:bCs/>
                <w:highlight w:val="green"/>
              </w:rPr>
            </w:pPr>
            <w:r w:rsidRPr="00156C19">
              <w:rPr>
                <w:b w:val="0"/>
                <w:bCs/>
                <w:highlight w:val="green"/>
              </w:rPr>
              <w:t>Apricots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8F7102C" w14:textId="23173071"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9344CEA" w14:textId="17F9F117"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6777A2E" w14:textId="4F47DF3A"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04</w:t>
            </w:r>
          </w:p>
        </w:tc>
        <w:tc>
          <w:tcPr>
            <w:tcW w:w="1052" w:type="pct"/>
            <w:tcBorders>
              <w:top w:val="single" w:sz="4" w:space="0" w:color="auto"/>
              <w:left w:val="single" w:sz="4" w:space="0" w:color="auto"/>
              <w:bottom w:val="single" w:sz="4" w:space="0" w:color="auto"/>
            </w:tcBorders>
            <w:tcMar>
              <w:top w:w="57" w:type="dxa"/>
              <w:bottom w:w="57" w:type="dxa"/>
            </w:tcMar>
          </w:tcPr>
          <w:p w14:paraId="60973A5C" w14:textId="0003B7ED"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124F4792"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1F3C40E" w14:textId="29B39C52" w:rsidR="00480417" w:rsidRPr="000F5177" w:rsidRDefault="00480417" w:rsidP="00480417">
            <w:pPr>
              <w:pStyle w:val="EFSATabletext"/>
              <w:rPr>
                <w:b w:val="0"/>
                <w:bCs/>
                <w:highlight w:val="green"/>
              </w:rPr>
            </w:pPr>
            <w:r>
              <w:rPr>
                <w:b w:val="0"/>
                <w:bCs/>
                <w:highlight w:val="green"/>
              </w:rPr>
              <w:t>Peaches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FB5141E" w14:textId="76EA8506"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20D1A43C" w14:textId="69BE7D96"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5964367" w14:textId="478393AD"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04</w:t>
            </w:r>
          </w:p>
        </w:tc>
        <w:tc>
          <w:tcPr>
            <w:tcW w:w="1052" w:type="pct"/>
            <w:tcBorders>
              <w:top w:val="single" w:sz="4" w:space="0" w:color="auto"/>
              <w:left w:val="single" w:sz="4" w:space="0" w:color="auto"/>
              <w:bottom w:val="single" w:sz="4" w:space="0" w:color="auto"/>
            </w:tcBorders>
            <w:tcMar>
              <w:top w:w="57" w:type="dxa"/>
              <w:bottom w:w="57" w:type="dxa"/>
            </w:tcMar>
          </w:tcPr>
          <w:p w14:paraId="10A48356" w14:textId="25E921E2"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601E2F84"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2299311" w14:textId="7BC59E3C" w:rsidR="00480417" w:rsidRPr="000F5177" w:rsidRDefault="00480417" w:rsidP="00480417">
            <w:pPr>
              <w:pStyle w:val="EFSATabletext"/>
              <w:rPr>
                <w:b w:val="0"/>
                <w:bCs/>
                <w:highlight w:val="green"/>
              </w:rPr>
            </w:pPr>
            <w:r w:rsidRPr="00156C19">
              <w:rPr>
                <w:b w:val="0"/>
                <w:bCs/>
                <w:highlight w:val="green"/>
              </w:rPr>
              <w:t>Plums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FFBD447" w14:textId="67545A68"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B0BB794" w14:textId="2A1D364D"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B8E987D" w14:textId="3DB8FEBD"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87CA04A" w14:textId="7D117F89"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62CA0DE3"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111C5E1" w14:textId="235693AC" w:rsidR="00480417" w:rsidRPr="000F5177" w:rsidRDefault="00480417" w:rsidP="00480417">
            <w:pPr>
              <w:pStyle w:val="EFSATabletext"/>
              <w:rPr>
                <w:b w:val="0"/>
                <w:bCs/>
                <w:highlight w:val="green"/>
              </w:rPr>
            </w:pPr>
            <w:r w:rsidRPr="00156C19">
              <w:rPr>
                <w:b w:val="0"/>
                <w:bCs/>
                <w:highlight w:val="green"/>
              </w:rPr>
              <w:t>Cherries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1E103EF" w14:textId="45E2A6C3" w:rsidR="00480417" w:rsidRPr="000F5177" w:rsidRDefault="00480417" w:rsidP="00480417">
            <w:pPr>
              <w:pStyle w:val="EFSATabletext"/>
              <w:jc w:val="center"/>
              <w:rPr>
                <w:b w:val="0"/>
                <w:bCs/>
                <w:highlight w:val="green"/>
              </w:rPr>
            </w:pPr>
            <w:r w:rsidRPr="000F5177">
              <w:rPr>
                <w:b w:val="0"/>
                <w:bCs/>
                <w:highlight w:val="green"/>
              </w:rPr>
              <w:t>0.0</w:t>
            </w:r>
            <w:r>
              <w:rPr>
                <w:b w:val="0"/>
                <w:bCs/>
                <w:highlight w:val="green"/>
              </w:rPr>
              <w:t>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060AE55" w14:textId="0656FB63"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80CD54D" w14:textId="6B0873B0" w:rsidR="00480417" w:rsidRPr="000F5177" w:rsidRDefault="00480417" w:rsidP="00480417">
            <w:pPr>
              <w:pStyle w:val="EFSATabletext"/>
              <w:jc w:val="center"/>
              <w:rPr>
                <w:b w:val="0"/>
                <w:bCs/>
                <w:highlight w:val="green"/>
              </w:rPr>
            </w:pPr>
            <w:r>
              <w:rPr>
                <w:b w:val="0"/>
                <w:bCs/>
                <w:highlight w:val="green"/>
              </w:rPr>
              <w:t>0.095</w:t>
            </w:r>
          </w:p>
        </w:tc>
        <w:tc>
          <w:tcPr>
            <w:tcW w:w="1052" w:type="pct"/>
            <w:tcBorders>
              <w:top w:val="single" w:sz="4" w:space="0" w:color="auto"/>
              <w:left w:val="single" w:sz="4" w:space="0" w:color="auto"/>
              <w:bottom w:val="single" w:sz="4" w:space="0" w:color="auto"/>
            </w:tcBorders>
            <w:tcMar>
              <w:top w:w="57" w:type="dxa"/>
              <w:bottom w:w="57" w:type="dxa"/>
            </w:tcMar>
          </w:tcPr>
          <w:p w14:paraId="0F5FA1AC" w14:textId="7F1A6F39"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621C05BC"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C83A576" w14:textId="3429D19F" w:rsidR="00480417" w:rsidRPr="000F5177" w:rsidRDefault="00480417" w:rsidP="00480417">
            <w:pPr>
              <w:pStyle w:val="EFSATabletext"/>
              <w:rPr>
                <w:b w:val="0"/>
                <w:bCs/>
                <w:highlight w:val="green"/>
              </w:rPr>
            </w:pPr>
            <w:r w:rsidRPr="00156C19">
              <w:rPr>
                <w:b w:val="0"/>
                <w:bCs/>
                <w:highlight w:val="green"/>
              </w:rPr>
              <w:t>Cucumbers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16FA490" w14:textId="435B9A9A"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3091C88" w14:textId="2C46D79E"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F983651" w14:textId="34CAA1CA"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6D68A202" w14:textId="5CAD909B"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04F1B111"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6814E36C" w14:textId="09917C6E" w:rsidR="00480417" w:rsidRPr="000F5177" w:rsidRDefault="00480417" w:rsidP="00480417">
            <w:pPr>
              <w:pStyle w:val="EFSATabletext"/>
              <w:rPr>
                <w:b w:val="0"/>
                <w:bCs/>
                <w:highlight w:val="green"/>
              </w:rPr>
            </w:pPr>
            <w:r w:rsidRPr="00156C19">
              <w:rPr>
                <w:b w:val="0"/>
                <w:bCs/>
                <w:highlight w:val="green"/>
              </w:rPr>
              <w:t>Gherkins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465962E" w14:textId="2D5F2D94"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83F246C" w14:textId="37644149"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965288A" w14:textId="1C29620B"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8D0FFC9" w14:textId="7AA2EF46"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6016F241"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7229425" w14:textId="57C241DF" w:rsidR="00480417" w:rsidRPr="000F5177" w:rsidRDefault="00480417" w:rsidP="00480417">
            <w:pPr>
              <w:pStyle w:val="EFSATabletext"/>
              <w:rPr>
                <w:b w:val="0"/>
                <w:bCs/>
                <w:highlight w:val="green"/>
              </w:rPr>
            </w:pPr>
            <w:r w:rsidRPr="00156C19">
              <w:rPr>
                <w:b w:val="0"/>
                <w:bCs/>
                <w:highlight w:val="green"/>
              </w:rPr>
              <w:t>Courgette/zucchini</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49A2769" w14:textId="5265E226"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8E6A40F" w14:textId="29A1B95A"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330C723" w14:textId="3C507A9A"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15474F0" w14:textId="767C35AB" w:rsidR="00480417" w:rsidRPr="000F5177" w:rsidRDefault="00480417" w:rsidP="00480417">
            <w:pPr>
              <w:pStyle w:val="EFSATabletext"/>
              <w:rPr>
                <w:b w:val="0"/>
                <w:bCs/>
                <w:highlight w:val="green"/>
              </w:rPr>
            </w:pPr>
            <w:r w:rsidRPr="000F5177">
              <w:rPr>
                <w:b w:val="0"/>
                <w:bCs/>
                <w:highlight w:val="green"/>
              </w:rPr>
              <w:t>HR from SRT</w:t>
            </w:r>
          </w:p>
        </w:tc>
      </w:tr>
      <w:tr w:rsidR="000F5177" w:rsidRPr="000F5177" w14:paraId="3DCCCC6A" w14:textId="77777777" w:rsidTr="00FC37EF">
        <w:trPr>
          <w:trHeight w:val="254"/>
        </w:trPr>
        <w:tc>
          <w:tcPr>
            <w:tcW w:w="5000" w:type="pct"/>
            <w:gridSpan w:val="5"/>
          </w:tcPr>
          <w:p w14:paraId="6B5883FF" w14:textId="77777777" w:rsidR="000F5177" w:rsidRPr="000F5177" w:rsidRDefault="000F5177" w:rsidP="00FC37EF">
            <w:pPr>
              <w:pStyle w:val="Default"/>
              <w:rPr>
                <w:sz w:val="20"/>
                <w:szCs w:val="20"/>
                <w:highlight w:val="green"/>
                <w:lang w:val="en-GB"/>
              </w:rPr>
            </w:pPr>
            <w:r w:rsidRPr="000F5177">
              <w:rPr>
                <w:sz w:val="20"/>
                <w:szCs w:val="20"/>
                <w:highlight w:val="green"/>
                <w:lang w:val="en-GB"/>
              </w:rPr>
              <w:t xml:space="preserve">Risk assessment residue definition: </w:t>
            </w:r>
            <w:r w:rsidRPr="000F5177">
              <w:rPr>
                <w:b/>
                <w:bCs/>
                <w:sz w:val="20"/>
                <w:szCs w:val="20"/>
                <w:highlight w:val="green"/>
                <w:lang w:val="en-GB"/>
              </w:rPr>
              <w:t>Triazole Lactic Acid</w:t>
            </w:r>
          </w:p>
        </w:tc>
      </w:tr>
      <w:tr w:rsidR="000F5177" w:rsidRPr="000F5177" w14:paraId="44D32FB6"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4CAE53B" w14:textId="77777777" w:rsidR="000F5177" w:rsidRPr="000F5177" w:rsidRDefault="000F5177" w:rsidP="00FC37EF">
            <w:pPr>
              <w:pStyle w:val="EFSATabletext"/>
              <w:rPr>
                <w:b w:val="0"/>
                <w:bCs/>
                <w:highlight w:val="green"/>
              </w:rPr>
            </w:pPr>
            <w:r w:rsidRPr="000F5177">
              <w:rPr>
                <w:b w:val="0"/>
                <w:bCs/>
                <w:highlight w:val="green"/>
              </w:rPr>
              <w:t>Carrot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6C909C3"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988451A"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BCF9FF5"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738459A"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46AB6908"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4DA423D" w14:textId="77777777" w:rsidR="000F5177" w:rsidRPr="000F5177" w:rsidRDefault="000F5177" w:rsidP="00FC37EF">
            <w:pPr>
              <w:pStyle w:val="EFSATabletext"/>
              <w:rPr>
                <w:b w:val="0"/>
                <w:bCs/>
                <w:highlight w:val="green"/>
              </w:rPr>
            </w:pPr>
            <w:r w:rsidRPr="000F5177">
              <w:rPr>
                <w:b w:val="0"/>
                <w:bCs/>
                <w:highlight w:val="green"/>
              </w:rPr>
              <w:t>Beetroots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42C184A"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AACD215"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3044B91"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6D3CEA5"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5E9B5B3B"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8E9309F" w14:textId="77777777" w:rsidR="000F5177" w:rsidRPr="000F5177" w:rsidRDefault="000F5177" w:rsidP="00FC37EF">
            <w:pPr>
              <w:pStyle w:val="EFSATabletext"/>
              <w:rPr>
                <w:b w:val="0"/>
                <w:bCs/>
                <w:highlight w:val="green"/>
              </w:rPr>
            </w:pPr>
            <w:r w:rsidRPr="000F5177">
              <w:rPr>
                <w:b w:val="0"/>
                <w:bCs/>
                <w:highlight w:val="green"/>
              </w:rPr>
              <w:t>Horseradishes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4FB1FFF"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1076A7B"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48CB94A"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05AD261A"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34999D12"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907D196" w14:textId="77777777" w:rsidR="000F5177" w:rsidRPr="000F5177" w:rsidRDefault="000F5177" w:rsidP="00FC37EF">
            <w:pPr>
              <w:pStyle w:val="EFSATabletext"/>
              <w:rPr>
                <w:b w:val="0"/>
                <w:bCs/>
                <w:highlight w:val="green"/>
              </w:rPr>
            </w:pPr>
            <w:r w:rsidRPr="000F5177">
              <w:rPr>
                <w:b w:val="0"/>
                <w:bCs/>
                <w:highlight w:val="green"/>
              </w:rPr>
              <w:t>Parsnips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C00113B"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9A1BE93"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D190BCE"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54E6C829"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1089FC6D"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42B7CA8" w14:textId="77777777" w:rsidR="000F5177" w:rsidRPr="000F5177" w:rsidRDefault="000F5177" w:rsidP="00FC37EF">
            <w:pPr>
              <w:pStyle w:val="EFSATabletext"/>
              <w:rPr>
                <w:b w:val="0"/>
                <w:bCs/>
                <w:highlight w:val="green"/>
              </w:rPr>
            </w:pPr>
            <w:r w:rsidRPr="000F5177">
              <w:rPr>
                <w:b w:val="0"/>
                <w:bCs/>
                <w:highlight w:val="green"/>
              </w:rPr>
              <w:t>Parsley root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359E697"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AEFF31D"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24E8B94"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A4DAA44"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11483155"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8A58FAE" w14:textId="77777777" w:rsidR="000F5177" w:rsidRPr="000F5177" w:rsidRDefault="000F5177" w:rsidP="00FC37EF">
            <w:pPr>
              <w:pStyle w:val="EFSATabletext"/>
              <w:rPr>
                <w:b w:val="0"/>
                <w:bCs/>
                <w:highlight w:val="green"/>
              </w:rPr>
            </w:pPr>
            <w:r w:rsidRPr="000F5177">
              <w:rPr>
                <w:b w:val="0"/>
                <w:bCs/>
                <w:highlight w:val="green"/>
              </w:rPr>
              <w:t>Salsifies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285D4E3"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344D7AB"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3126E60"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52115A4"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5811F319"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9994659" w14:textId="77777777" w:rsidR="000F5177" w:rsidRPr="000F5177" w:rsidRDefault="000F5177" w:rsidP="00FC37EF">
            <w:pPr>
              <w:pStyle w:val="EFSATabletext"/>
              <w:rPr>
                <w:b w:val="0"/>
                <w:bCs/>
                <w:highlight w:val="green"/>
              </w:rPr>
            </w:pPr>
            <w:r w:rsidRPr="000F5177">
              <w:rPr>
                <w:b w:val="0"/>
                <w:bCs/>
                <w:highlight w:val="green"/>
              </w:rPr>
              <w:t>Swedes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82C8E37"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0588B34"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FE11EB5"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2A63F746"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6C8FA0BA"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3A7E88A" w14:textId="77777777" w:rsidR="000F5177" w:rsidRPr="000F5177" w:rsidRDefault="000F5177" w:rsidP="00FC37EF">
            <w:pPr>
              <w:pStyle w:val="EFSATabletext"/>
              <w:rPr>
                <w:b w:val="0"/>
                <w:bCs/>
                <w:highlight w:val="green"/>
              </w:rPr>
            </w:pPr>
            <w:r w:rsidRPr="000F5177">
              <w:rPr>
                <w:b w:val="0"/>
                <w:bCs/>
                <w:highlight w:val="green"/>
              </w:rPr>
              <w:t>Turnips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B90C389"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BAA2A99"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A310287"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53AD1CD"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7F083617"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5D15F821" w14:textId="77777777" w:rsidR="000F5177" w:rsidRPr="000F5177" w:rsidRDefault="000F5177" w:rsidP="00FC37EF">
            <w:pPr>
              <w:pStyle w:val="EFSATabletext"/>
              <w:rPr>
                <w:b w:val="0"/>
                <w:bCs/>
                <w:highlight w:val="green"/>
              </w:rPr>
            </w:pPr>
            <w:r w:rsidRPr="000F5177">
              <w:rPr>
                <w:b w:val="0"/>
                <w:bCs/>
                <w:highlight w:val="green"/>
              </w:rPr>
              <w:t>Rapeseed</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EDCEDDE"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C9E3C5B"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D7E5FAE" w14:textId="77777777" w:rsidR="000F5177" w:rsidRPr="000F5177" w:rsidRDefault="000F5177" w:rsidP="00FC37EF">
            <w:pPr>
              <w:pStyle w:val="EFSATabletext"/>
              <w:jc w:val="center"/>
              <w:rPr>
                <w:b w:val="0"/>
                <w:bCs/>
                <w:highlight w:val="green"/>
              </w:rPr>
            </w:pPr>
            <w:r w:rsidRPr="000F5177">
              <w:rPr>
                <w:b w:val="0"/>
                <w:bCs/>
                <w:highlight w:val="green"/>
              </w:rPr>
              <w:t>0.2</w:t>
            </w:r>
          </w:p>
        </w:tc>
        <w:tc>
          <w:tcPr>
            <w:tcW w:w="1052" w:type="pct"/>
            <w:tcBorders>
              <w:top w:val="single" w:sz="4" w:space="0" w:color="auto"/>
              <w:left w:val="single" w:sz="4" w:space="0" w:color="auto"/>
              <w:bottom w:val="single" w:sz="4" w:space="0" w:color="auto"/>
            </w:tcBorders>
            <w:tcMar>
              <w:top w:w="57" w:type="dxa"/>
              <w:bottom w:w="57" w:type="dxa"/>
            </w:tcMar>
          </w:tcPr>
          <w:p w14:paraId="442949FD"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5B82CDFF"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790FFF9F" w14:textId="77777777" w:rsidR="000F5177" w:rsidRPr="000F5177" w:rsidRDefault="000F5177" w:rsidP="00FC37EF">
            <w:pPr>
              <w:pStyle w:val="EFSATabletext"/>
              <w:rPr>
                <w:b w:val="0"/>
                <w:bCs/>
                <w:highlight w:val="green"/>
              </w:rPr>
            </w:pPr>
            <w:r w:rsidRPr="000F5177">
              <w:rPr>
                <w:b w:val="0"/>
                <w:bCs/>
                <w:highlight w:val="green"/>
              </w:rPr>
              <w:t>Sugar beet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5CE6CEC"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B3584CF"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F34C268" w14:textId="77777777" w:rsidR="000F5177" w:rsidRPr="000F5177" w:rsidRDefault="000F5177" w:rsidP="00FC37EF">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612D504"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143EA699"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4259DC8" w14:textId="77777777" w:rsidR="000F5177" w:rsidRPr="000F5177" w:rsidRDefault="000F5177" w:rsidP="00FC37EF">
            <w:pPr>
              <w:pStyle w:val="EFSATabletext"/>
              <w:rPr>
                <w:b w:val="0"/>
                <w:bCs/>
                <w:highlight w:val="green"/>
              </w:rPr>
            </w:pPr>
            <w:r w:rsidRPr="000F5177">
              <w:rPr>
                <w:b w:val="0"/>
                <w:bCs/>
                <w:highlight w:val="green"/>
              </w:rPr>
              <w:t>Barley</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222DBF1" w14:textId="77777777" w:rsidR="000F5177" w:rsidRPr="000F5177" w:rsidRDefault="000F5177" w:rsidP="00FC37EF">
            <w:pPr>
              <w:pStyle w:val="EFSATabletext"/>
              <w:jc w:val="center"/>
              <w:rPr>
                <w:b w:val="0"/>
                <w:bCs/>
                <w:highlight w:val="green"/>
              </w:rPr>
            </w:pPr>
            <w:r w:rsidRPr="000F5177">
              <w:rPr>
                <w:b w:val="0"/>
                <w:bCs/>
                <w:highlight w:val="green"/>
              </w:rPr>
              <w:t>0.01</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E5CA808"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3A721F0" w14:textId="77777777" w:rsidR="000F5177" w:rsidRPr="000F5177" w:rsidRDefault="000F5177" w:rsidP="00FC37EF">
            <w:pPr>
              <w:pStyle w:val="EFSATabletext"/>
              <w:jc w:val="center"/>
              <w:rPr>
                <w:b w:val="0"/>
                <w:bCs/>
                <w:highlight w:val="green"/>
              </w:rPr>
            </w:pPr>
            <w:r w:rsidRPr="000F5177">
              <w:rPr>
                <w:b w:val="0"/>
                <w:bCs/>
                <w:highlight w:val="green"/>
              </w:rPr>
              <w:t>0.01</w:t>
            </w:r>
          </w:p>
        </w:tc>
        <w:tc>
          <w:tcPr>
            <w:tcW w:w="1052" w:type="pct"/>
            <w:tcBorders>
              <w:top w:val="single" w:sz="4" w:space="0" w:color="auto"/>
              <w:left w:val="single" w:sz="4" w:space="0" w:color="auto"/>
              <w:bottom w:val="single" w:sz="4" w:space="0" w:color="auto"/>
            </w:tcBorders>
            <w:tcMar>
              <w:top w:w="57" w:type="dxa"/>
              <w:bottom w:w="57" w:type="dxa"/>
            </w:tcMar>
          </w:tcPr>
          <w:p w14:paraId="3DCD9E4C" w14:textId="77777777" w:rsidR="000F5177" w:rsidRPr="000F5177" w:rsidRDefault="000F5177" w:rsidP="00FC37EF">
            <w:pPr>
              <w:pStyle w:val="EFSATabletext"/>
              <w:rPr>
                <w:b w:val="0"/>
                <w:bCs/>
                <w:highlight w:val="green"/>
              </w:rPr>
            </w:pPr>
            <w:r w:rsidRPr="000F5177">
              <w:rPr>
                <w:b w:val="0"/>
                <w:bCs/>
                <w:highlight w:val="green"/>
              </w:rPr>
              <w:t>HR from SRT</w:t>
            </w:r>
          </w:p>
        </w:tc>
      </w:tr>
      <w:tr w:rsidR="000F5177" w:rsidRPr="000F5177" w14:paraId="4AE4F4F6"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289FF05" w14:textId="77777777" w:rsidR="000F5177" w:rsidRPr="000F5177" w:rsidRDefault="000F5177" w:rsidP="00FC37EF">
            <w:pPr>
              <w:pStyle w:val="EFSATabletext"/>
              <w:rPr>
                <w:b w:val="0"/>
                <w:bCs/>
                <w:highlight w:val="green"/>
              </w:rPr>
            </w:pPr>
            <w:r w:rsidRPr="000F5177">
              <w:rPr>
                <w:b w:val="0"/>
                <w:bCs/>
                <w:highlight w:val="green"/>
              </w:rPr>
              <w:t>Oat</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3092893" w14:textId="77777777" w:rsidR="000F5177" w:rsidRPr="000F5177" w:rsidRDefault="000F5177" w:rsidP="00FC37EF">
            <w:pPr>
              <w:pStyle w:val="EFSATabletext"/>
              <w:jc w:val="center"/>
              <w:rPr>
                <w:b w:val="0"/>
                <w:bCs/>
                <w:highlight w:val="green"/>
              </w:rPr>
            </w:pPr>
            <w:r w:rsidRPr="000F5177">
              <w:rPr>
                <w:b w:val="0"/>
                <w:bCs/>
                <w:highlight w:val="green"/>
              </w:rPr>
              <w:t>0.01</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1666D5D" w14:textId="77777777" w:rsidR="000F5177" w:rsidRPr="000F5177" w:rsidRDefault="000F5177" w:rsidP="00FC37EF">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17E5A15" w14:textId="77777777" w:rsidR="000F5177" w:rsidRPr="000F5177" w:rsidRDefault="000F5177" w:rsidP="00FC37EF">
            <w:pPr>
              <w:pStyle w:val="EFSATabletext"/>
              <w:jc w:val="center"/>
              <w:rPr>
                <w:b w:val="0"/>
                <w:bCs/>
                <w:highlight w:val="green"/>
              </w:rPr>
            </w:pPr>
            <w:r w:rsidRPr="000F5177">
              <w:rPr>
                <w:b w:val="0"/>
                <w:bCs/>
                <w:highlight w:val="green"/>
              </w:rPr>
              <w:t>0.01</w:t>
            </w:r>
          </w:p>
        </w:tc>
        <w:tc>
          <w:tcPr>
            <w:tcW w:w="1052" w:type="pct"/>
            <w:tcBorders>
              <w:top w:val="single" w:sz="4" w:space="0" w:color="auto"/>
              <w:left w:val="single" w:sz="4" w:space="0" w:color="auto"/>
              <w:bottom w:val="single" w:sz="4" w:space="0" w:color="auto"/>
            </w:tcBorders>
            <w:tcMar>
              <w:top w:w="57" w:type="dxa"/>
              <w:bottom w:w="57" w:type="dxa"/>
            </w:tcMar>
          </w:tcPr>
          <w:p w14:paraId="4752B48A" w14:textId="77777777" w:rsidR="000F5177" w:rsidRPr="000F5177" w:rsidRDefault="000F5177" w:rsidP="00FC37EF">
            <w:pPr>
              <w:pStyle w:val="EFSATabletext"/>
              <w:rPr>
                <w:b w:val="0"/>
                <w:bCs/>
                <w:highlight w:val="green"/>
              </w:rPr>
            </w:pPr>
            <w:r w:rsidRPr="000F5177">
              <w:rPr>
                <w:b w:val="0"/>
                <w:bCs/>
                <w:highlight w:val="green"/>
              </w:rPr>
              <w:t>HR from SRT</w:t>
            </w:r>
          </w:p>
        </w:tc>
      </w:tr>
      <w:tr w:rsidR="00480417" w:rsidRPr="000F5177" w14:paraId="31FF7619"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C96719C" w14:textId="775DEEB0" w:rsidR="00480417" w:rsidRPr="000F5177" w:rsidRDefault="00480417" w:rsidP="00480417">
            <w:pPr>
              <w:pStyle w:val="EFSATabletext"/>
              <w:rPr>
                <w:b w:val="0"/>
                <w:bCs/>
                <w:highlight w:val="green"/>
              </w:rPr>
            </w:pPr>
            <w:r w:rsidRPr="00156C19">
              <w:rPr>
                <w:b w:val="0"/>
                <w:bCs/>
                <w:highlight w:val="green"/>
              </w:rPr>
              <w:t>Apples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2914B42" w14:textId="699ABE63"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B00F7CB" w14:textId="7086BDE5"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4F2F1843" w14:textId="7C2FE38A"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5CC2A34C" w14:textId="54390DF5"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4B05D3E1"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8BE17D2" w14:textId="2BD94E57" w:rsidR="00480417" w:rsidRPr="000F5177" w:rsidRDefault="00480417" w:rsidP="00480417">
            <w:pPr>
              <w:pStyle w:val="EFSATabletext"/>
              <w:rPr>
                <w:b w:val="0"/>
                <w:bCs/>
                <w:highlight w:val="green"/>
              </w:rPr>
            </w:pPr>
            <w:r w:rsidRPr="00156C19">
              <w:rPr>
                <w:b w:val="0"/>
                <w:bCs/>
                <w:highlight w:val="green"/>
              </w:rPr>
              <w:lastRenderedPageBreak/>
              <w:t>Pears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7FA48FE7" w14:textId="4A9F2D61"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67318F18" w14:textId="579CD0E8"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734B876C" w14:textId="360738FC"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3397362B" w14:textId="4E21FA2E"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36E6BD37"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0038BC3D" w14:textId="0887A05D" w:rsidR="00480417" w:rsidRPr="000F5177" w:rsidRDefault="00480417" w:rsidP="00480417">
            <w:pPr>
              <w:pStyle w:val="EFSATabletext"/>
              <w:rPr>
                <w:b w:val="0"/>
                <w:bCs/>
                <w:highlight w:val="green"/>
              </w:rPr>
            </w:pPr>
            <w:r w:rsidRPr="00156C19">
              <w:rPr>
                <w:b w:val="0"/>
                <w:bCs/>
                <w:highlight w:val="green"/>
              </w:rPr>
              <w:t>Quinces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B9A0EBC" w14:textId="561FC79B"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033F9F9" w14:textId="1C396B83"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50985BE" w14:textId="61DE5123"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395CC462" w14:textId="28DB8FAC"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2B79A83C"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E35161E" w14:textId="0A2378CD" w:rsidR="00480417" w:rsidRPr="000F5177" w:rsidRDefault="00480417" w:rsidP="00480417">
            <w:pPr>
              <w:pStyle w:val="EFSATabletext"/>
              <w:rPr>
                <w:b w:val="0"/>
                <w:bCs/>
                <w:highlight w:val="green"/>
              </w:rPr>
            </w:pPr>
            <w:r w:rsidRPr="00156C19">
              <w:rPr>
                <w:b w:val="0"/>
                <w:bCs/>
                <w:highlight w:val="green"/>
              </w:rPr>
              <w:t xml:space="preserve">Medlar </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159E5325" w14:textId="0DDE169C"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5E86889" w14:textId="1C1612C0"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6FFF5584" w14:textId="15DA0C72"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31808BA3" w14:textId="691C29D5"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59EF3102"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B17874B" w14:textId="787DC7F6" w:rsidR="00480417" w:rsidRPr="000F5177" w:rsidRDefault="00480417" w:rsidP="00480417">
            <w:pPr>
              <w:pStyle w:val="EFSATabletext"/>
              <w:rPr>
                <w:b w:val="0"/>
                <w:bCs/>
                <w:highlight w:val="green"/>
              </w:rPr>
            </w:pPr>
            <w:r w:rsidRPr="00156C19">
              <w:rPr>
                <w:b w:val="0"/>
                <w:bCs/>
                <w:highlight w:val="green"/>
              </w:rPr>
              <w:t>Loquats/Japanese medlars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0AE1904" w14:textId="0C6D24AD"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1202A751" w14:textId="5224C183"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0AD98161" w14:textId="67208F10"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55452D7E" w14:textId="671D35CC"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23B236E6"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2C18891A" w14:textId="66A5BCE8" w:rsidR="00480417" w:rsidRPr="000F5177" w:rsidRDefault="00480417" w:rsidP="00480417">
            <w:pPr>
              <w:pStyle w:val="EFSATabletext"/>
              <w:rPr>
                <w:b w:val="0"/>
                <w:bCs/>
                <w:highlight w:val="green"/>
              </w:rPr>
            </w:pPr>
            <w:r w:rsidRPr="00156C19">
              <w:rPr>
                <w:b w:val="0"/>
                <w:bCs/>
                <w:highlight w:val="green"/>
              </w:rPr>
              <w:t>Apricots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45079A5" w14:textId="7F4CFC66"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5E57888E" w14:textId="477BD961"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F1E92B7" w14:textId="71965D3A"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08</w:t>
            </w:r>
          </w:p>
        </w:tc>
        <w:tc>
          <w:tcPr>
            <w:tcW w:w="1052" w:type="pct"/>
            <w:tcBorders>
              <w:top w:val="single" w:sz="4" w:space="0" w:color="auto"/>
              <w:left w:val="single" w:sz="4" w:space="0" w:color="auto"/>
              <w:bottom w:val="single" w:sz="4" w:space="0" w:color="auto"/>
            </w:tcBorders>
            <w:tcMar>
              <w:top w:w="57" w:type="dxa"/>
              <w:bottom w:w="57" w:type="dxa"/>
            </w:tcMar>
          </w:tcPr>
          <w:p w14:paraId="32EF5C3C" w14:textId="79E5376B"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7991526D"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62355C9B" w14:textId="698C04F8" w:rsidR="00480417" w:rsidRPr="000F5177" w:rsidRDefault="00480417" w:rsidP="00480417">
            <w:pPr>
              <w:pStyle w:val="EFSATabletext"/>
              <w:rPr>
                <w:b w:val="0"/>
                <w:bCs/>
                <w:highlight w:val="green"/>
              </w:rPr>
            </w:pPr>
            <w:r>
              <w:rPr>
                <w:b w:val="0"/>
                <w:bCs/>
                <w:highlight w:val="green"/>
              </w:rPr>
              <w:t>Peaches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342E9E32" w14:textId="3BA79D19"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7B77AF9D" w14:textId="28429D5A"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399916DE" w14:textId="3DE58D63" w:rsidR="00480417" w:rsidRPr="000F5177" w:rsidRDefault="00480417" w:rsidP="00480417">
            <w:pPr>
              <w:pStyle w:val="EFSATabletext"/>
              <w:jc w:val="center"/>
              <w:rPr>
                <w:b w:val="0"/>
                <w:bCs/>
                <w:highlight w:val="green"/>
              </w:rPr>
            </w:pPr>
            <w:r w:rsidRPr="000F5177">
              <w:rPr>
                <w:b w:val="0"/>
                <w:bCs/>
                <w:highlight w:val="green"/>
              </w:rPr>
              <w:t>0.</w:t>
            </w:r>
            <w:r>
              <w:rPr>
                <w:b w:val="0"/>
                <w:bCs/>
                <w:highlight w:val="green"/>
              </w:rPr>
              <w:t>08</w:t>
            </w:r>
          </w:p>
        </w:tc>
        <w:tc>
          <w:tcPr>
            <w:tcW w:w="1052" w:type="pct"/>
            <w:tcBorders>
              <w:top w:val="single" w:sz="4" w:space="0" w:color="auto"/>
              <w:left w:val="single" w:sz="4" w:space="0" w:color="auto"/>
              <w:bottom w:val="single" w:sz="4" w:space="0" w:color="auto"/>
            </w:tcBorders>
            <w:tcMar>
              <w:top w:w="57" w:type="dxa"/>
              <w:bottom w:w="57" w:type="dxa"/>
            </w:tcMar>
          </w:tcPr>
          <w:p w14:paraId="410F0DCD" w14:textId="47FDAFD7"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53EA5AE0"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30626E9B" w14:textId="6A4FA8D7" w:rsidR="00480417" w:rsidRPr="000F5177" w:rsidRDefault="00480417" w:rsidP="00480417">
            <w:pPr>
              <w:pStyle w:val="EFSATabletext"/>
              <w:rPr>
                <w:b w:val="0"/>
                <w:bCs/>
                <w:highlight w:val="green"/>
              </w:rPr>
            </w:pPr>
            <w:r w:rsidRPr="00156C19">
              <w:rPr>
                <w:b w:val="0"/>
                <w:bCs/>
                <w:highlight w:val="green"/>
              </w:rPr>
              <w:t>Plums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B39FBC3" w14:textId="0D0D22DD"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A7C3E50" w14:textId="4BFF3B32"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B6F27B3" w14:textId="198ECEE0"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5252F769" w14:textId="16A31575"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1920C53F"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60AD1425" w14:textId="097AF82F" w:rsidR="00480417" w:rsidRPr="000F5177" w:rsidRDefault="00480417" w:rsidP="00480417">
            <w:pPr>
              <w:pStyle w:val="EFSATabletext"/>
              <w:rPr>
                <w:b w:val="0"/>
                <w:bCs/>
                <w:highlight w:val="green"/>
              </w:rPr>
            </w:pPr>
            <w:r w:rsidRPr="00156C19">
              <w:rPr>
                <w:b w:val="0"/>
                <w:bCs/>
                <w:highlight w:val="green"/>
              </w:rPr>
              <w:t>Cherries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6AEAC84C" w14:textId="4D8FCBE9" w:rsidR="00480417" w:rsidRPr="000F5177" w:rsidRDefault="00480417" w:rsidP="00480417">
            <w:pPr>
              <w:pStyle w:val="EFSATabletext"/>
              <w:jc w:val="center"/>
              <w:rPr>
                <w:b w:val="0"/>
                <w:bCs/>
                <w:highlight w:val="green"/>
              </w:rPr>
            </w:pPr>
            <w:r w:rsidRPr="000F5177">
              <w:rPr>
                <w:b w:val="0"/>
                <w:bCs/>
                <w:highlight w:val="green"/>
              </w:rPr>
              <w:t>0.0</w:t>
            </w:r>
            <w:r>
              <w:rPr>
                <w:b w:val="0"/>
                <w:bCs/>
                <w:highlight w:val="green"/>
              </w:rPr>
              <w:t>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4C130B49" w14:textId="208E8343"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11A4DD25" w14:textId="65A3A374" w:rsidR="00480417" w:rsidRPr="000F5177" w:rsidRDefault="00480417" w:rsidP="00480417">
            <w:pPr>
              <w:pStyle w:val="EFSATabletext"/>
              <w:jc w:val="center"/>
              <w:rPr>
                <w:b w:val="0"/>
                <w:bCs/>
                <w:highlight w:val="green"/>
              </w:rPr>
            </w:pPr>
            <w:r>
              <w:rPr>
                <w:b w:val="0"/>
                <w:bCs/>
                <w:highlight w:val="green"/>
              </w:rPr>
              <w:t>0.157</w:t>
            </w:r>
          </w:p>
        </w:tc>
        <w:tc>
          <w:tcPr>
            <w:tcW w:w="1052" w:type="pct"/>
            <w:tcBorders>
              <w:top w:val="single" w:sz="4" w:space="0" w:color="auto"/>
              <w:left w:val="single" w:sz="4" w:space="0" w:color="auto"/>
              <w:bottom w:val="single" w:sz="4" w:space="0" w:color="auto"/>
            </w:tcBorders>
            <w:tcMar>
              <w:top w:w="57" w:type="dxa"/>
              <w:bottom w:w="57" w:type="dxa"/>
            </w:tcMar>
          </w:tcPr>
          <w:p w14:paraId="7CC47DF3" w14:textId="577D178F"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1DC244D2"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193BC001" w14:textId="74FDBC69" w:rsidR="00480417" w:rsidRPr="000F5177" w:rsidRDefault="00480417" w:rsidP="00480417">
            <w:pPr>
              <w:pStyle w:val="EFSATabletext"/>
              <w:rPr>
                <w:b w:val="0"/>
                <w:bCs/>
                <w:highlight w:val="green"/>
              </w:rPr>
            </w:pPr>
            <w:r w:rsidRPr="00156C19">
              <w:rPr>
                <w:b w:val="0"/>
                <w:bCs/>
                <w:highlight w:val="green"/>
              </w:rPr>
              <w:t>Cucumbers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2441B018" w14:textId="453204D3"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70D585F" w14:textId="2AEFF615"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2603EB36" w14:textId="52C05EE4"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7F634104" w14:textId="390533CF" w:rsidR="00480417" w:rsidRPr="000F5177" w:rsidRDefault="00480417" w:rsidP="00480417">
            <w:pPr>
              <w:pStyle w:val="EFSATabletext"/>
              <w:rPr>
                <w:b w:val="0"/>
                <w:bCs/>
                <w:highlight w:val="green"/>
              </w:rPr>
            </w:pPr>
            <w:r w:rsidRPr="000F5177">
              <w:rPr>
                <w:b w:val="0"/>
                <w:bCs/>
                <w:highlight w:val="green"/>
              </w:rPr>
              <w:t>HR from SRT</w:t>
            </w:r>
          </w:p>
        </w:tc>
      </w:tr>
      <w:tr w:rsidR="00480417" w:rsidRPr="000F5177" w14:paraId="03CCC750"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40D6E443" w14:textId="17A16405" w:rsidR="00480417" w:rsidRPr="000F5177" w:rsidRDefault="00480417" w:rsidP="00480417">
            <w:pPr>
              <w:pStyle w:val="EFSATabletext"/>
              <w:rPr>
                <w:b w:val="0"/>
                <w:bCs/>
                <w:highlight w:val="green"/>
              </w:rPr>
            </w:pPr>
            <w:r w:rsidRPr="00156C19">
              <w:rPr>
                <w:b w:val="0"/>
                <w:bCs/>
                <w:highlight w:val="green"/>
              </w:rPr>
              <w:t>Gherkins</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0EFFAC1E" w14:textId="2586C2CC"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017AC335" w14:textId="3DEBE1AE"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D9F8698" w14:textId="1D3D9453"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4BFB53DB" w14:textId="5E6FEBE6" w:rsidR="00480417" w:rsidRPr="000F5177" w:rsidRDefault="00480417" w:rsidP="00480417">
            <w:pPr>
              <w:pStyle w:val="EFSATabletext"/>
              <w:rPr>
                <w:b w:val="0"/>
                <w:bCs/>
                <w:highlight w:val="green"/>
              </w:rPr>
            </w:pPr>
            <w:r w:rsidRPr="000F5177">
              <w:rPr>
                <w:b w:val="0"/>
                <w:bCs/>
                <w:highlight w:val="green"/>
              </w:rPr>
              <w:t>HR from SRT</w:t>
            </w:r>
          </w:p>
        </w:tc>
      </w:tr>
      <w:tr w:rsidR="00480417" w:rsidRPr="007537C4" w14:paraId="64C55D58" w14:textId="77777777" w:rsidTr="00FC37EF">
        <w:tblPrEx>
          <w:tblCellMar>
            <w:top w:w="0" w:type="dxa"/>
            <w:left w:w="108" w:type="dxa"/>
            <w:bottom w:w="0" w:type="dxa"/>
            <w:right w:w="108" w:type="dxa"/>
          </w:tblCellMar>
        </w:tblPrEx>
        <w:trPr>
          <w:cantSplit/>
        </w:trPr>
        <w:tc>
          <w:tcPr>
            <w:tcW w:w="1372" w:type="pct"/>
            <w:tcBorders>
              <w:top w:val="single" w:sz="4" w:space="0" w:color="auto"/>
              <w:bottom w:val="single" w:sz="4" w:space="0" w:color="auto"/>
              <w:right w:val="single" w:sz="4" w:space="0" w:color="auto"/>
            </w:tcBorders>
            <w:tcMar>
              <w:top w:w="57" w:type="dxa"/>
              <w:left w:w="108" w:type="dxa"/>
              <w:bottom w:w="57" w:type="dxa"/>
              <w:right w:w="108" w:type="dxa"/>
            </w:tcMar>
          </w:tcPr>
          <w:p w14:paraId="6206F7DD" w14:textId="06B9B5CB" w:rsidR="00480417" w:rsidRPr="000F5177" w:rsidRDefault="00480417" w:rsidP="00480417">
            <w:pPr>
              <w:pStyle w:val="EFSATabletext"/>
              <w:rPr>
                <w:b w:val="0"/>
                <w:bCs/>
                <w:highlight w:val="green"/>
              </w:rPr>
            </w:pPr>
            <w:r w:rsidRPr="00156C19">
              <w:rPr>
                <w:b w:val="0"/>
                <w:bCs/>
                <w:highlight w:val="green"/>
              </w:rPr>
              <w:t>Courgette/zucchini</w:t>
            </w:r>
          </w:p>
        </w:tc>
        <w:tc>
          <w:tcPr>
            <w:tcW w:w="824" w:type="pct"/>
            <w:tcBorders>
              <w:top w:val="single" w:sz="4" w:space="0" w:color="auto"/>
              <w:left w:val="single" w:sz="4" w:space="0" w:color="auto"/>
              <w:bottom w:val="single" w:sz="4" w:space="0" w:color="auto"/>
              <w:right w:val="single" w:sz="4" w:space="0" w:color="auto"/>
            </w:tcBorders>
            <w:tcMar>
              <w:top w:w="57" w:type="dxa"/>
              <w:bottom w:w="57" w:type="dxa"/>
            </w:tcMar>
          </w:tcPr>
          <w:p w14:paraId="405FD524" w14:textId="1D7FDB0E" w:rsidR="00480417" w:rsidRPr="000F5177" w:rsidRDefault="00480417" w:rsidP="00480417">
            <w:pPr>
              <w:pStyle w:val="EFSATabletext"/>
              <w:jc w:val="center"/>
              <w:rPr>
                <w:b w:val="0"/>
                <w:bCs/>
                <w:highlight w:val="green"/>
              </w:rPr>
            </w:pPr>
            <w:r w:rsidRPr="000F5177">
              <w:rPr>
                <w:b w:val="0"/>
                <w:bCs/>
                <w:highlight w:val="green"/>
              </w:rPr>
              <w:t>0.04</w:t>
            </w:r>
          </w:p>
        </w:tc>
        <w:tc>
          <w:tcPr>
            <w:tcW w:w="1036" w:type="pct"/>
            <w:tcBorders>
              <w:top w:val="single" w:sz="4" w:space="0" w:color="auto"/>
              <w:left w:val="single" w:sz="4" w:space="0" w:color="auto"/>
              <w:bottom w:val="single" w:sz="4" w:space="0" w:color="auto"/>
              <w:right w:val="single" w:sz="4" w:space="0" w:color="auto"/>
            </w:tcBorders>
            <w:tcMar>
              <w:top w:w="57" w:type="dxa"/>
              <w:bottom w:w="57" w:type="dxa"/>
            </w:tcMar>
          </w:tcPr>
          <w:p w14:paraId="3780A995" w14:textId="4D03654D" w:rsidR="00480417" w:rsidRPr="000F5177" w:rsidRDefault="00480417" w:rsidP="00480417">
            <w:pPr>
              <w:pStyle w:val="EFSATabletext"/>
              <w:rPr>
                <w:b w:val="0"/>
                <w:bCs/>
                <w:highlight w:val="green"/>
              </w:rPr>
            </w:pPr>
            <w:r w:rsidRPr="000F5177">
              <w:rPr>
                <w:b w:val="0"/>
                <w:bCs/>
                <w:highlight w:val="green"/>
              </w:rPr>
              <w:t>STMR from SRT</w:t>
            </w:r>
          </w:p>
        </w:tc>
        <w:tc>
          <w:tcPr>
            <w:tcW w:w="716" w:type="pct"/>
            <w:tcBorders>
              <w:top w:val="single" w:sz="4" w:space="0" w:color="auto"/>
              <w:left w:val="single" w:sz="4" w:space="0" w:color="auto"/>
              <w:bottom w:val="single" w:sz="4" w:space="0" w:color="auto"/>
              <w:right w:val="single" w:sz="4" w:space="0" w:color="auto"/>
            </w:tcBorders>
            <w:tcMar>
              <w:top w:w="57" w:type="dxa"/>
              <w:bottom w:w="57" w:type="dxa"/>
            </w:tcMar>
          </w:tcPr>
          <w:p w14:paraId="5DF69B5C" w14:textId="1652242D" w:rsidR="00480417" w:rsidRPr="000F5177" w:rsidRDefault="00480417" w:rsidP="00480417">
            <w:pPr>
              <w:pStyle w:val="EFSATabletext"/>
              <w:jc w:val="center"/>
              <w:rPr>
                <w:b w:val="0"/>
                <w:bCs/>
                <w:highlight w:val="green"/>
              </w:rPr>
            </w:pPr>
            <w:r w:rsidRPr="000F5177">
              <w:rPr>
                <w:b w:val="0"/>
                <w:bCs/>
                <w:highlight w:val="green"/>
              </w:rPr>
              <w:t>0.04</w:t>
            </w:r>
          </w:p>
        </w:tc>
        <w:tc>
          <w:tcPr>
            <w:tcW w:w="1052" w:type="pct"/>
            <w:tcBorders>
              <w:top w:val="single" w:sz="4" w:space="0" w:color="auto"/>
              <w:left w:val="single" w:sz="4" w:space="0" w:color="auto"/>
              <w:bottom w:val="single" w:sz="4" w:space="0" w:color="auto"/>
            </w:tcBorders>
            <w:tcMar>
              <w:top w:w="57" w:type="dxa"/>
              <w:bottom w:w="57" w:type="dxa"/>
            </w:tcMar>
          </w:tcPr>
          <w:p w14:paraId="58B2F748" w14:textId="684286B8" w:rsidR="00480417" w:rsidRPr="007537C4" w:rsidRDefault="00480417" w:rsidP="00480417">
            <w:pPr>
              <w:pStyle w:val="EFSATabletext"/>
              <w:rPr>
                <w:b w:val="0"/>
                <w:bCs/>
              </w:rPr>
            </w:pPr>
            <w:r w:rsidRPr="000F5177">
              <w:rPr>
                <w:b w:val="0"/>
                <w:bCs/>
                <w:highlight w:val="green"/>
              </w:rPr>
              <w:t>HR from SRT</w:t>
            </w:r>
          </w:p>
        </w:tc>
      </w:tr>
    </w:tbl>
    <w:p w14:paraId="597E0DBE" w14:textId="77777777" w:rsidR="000F5177" w:rsidRPr="00F2606B" w:rsidRDefault="000F5177" w:rsidP="00F2606B">
      <w:pPr>
        <w:pStyle w:val="Default"/>
        <w:rPr>
          <w:sz w:val="18"/>
          <w:szCs w:val="18"/>
          <w:lang w:val="en-GB"/>
        </w:rPr>
      </w:pPr>
    </w:p>
    <w:p w14:paraId="057BC6D6" w14:textId="77777777" w:rsidR="00F2606B" w:rsidRPr="00F2606B" w:rsidRDefault="00F2606B" w:rsidP="00F2606B">
      <w:pPr>
        <w:pStyle w:val="Nagwek4"/>
        <w:numPr>
          <w:ilvl w:val="0"/>
          <w:numId w:val="0"/>
        </w:numPr>
        <w:rPr>
          <w:lang w:val="en-GB"/>
        </w:rPr>
      </w:pPr>
      <w:bookmarkStart w:id="720" w:name="_Toc126488829"/>
      <w:r>
        <w:rPr>
          <w:lang w:val="en-GB"/>
        </w:rPr>
        <w:t xml:space="preserve">7.2.8.2 </w:t>
      </w:r>
      <w:r w:rsidR="00971C71" w:rsidRPr="007C5B2F">
        <w:rPr>
          <w:lang w:val="en-GB"/>
        </w:rPr>
        <w:t>Conclusion on consumer risk assessment</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20"/>
      <w:r w:rsidR="00971C71" w:rsidRPr="007C5B2F">
        <w:rPr>
          <w:lang w:val="en-GB"/>
        </w:rPr>
        <w:t xml:space="preserve"> </w:t>
      </w:r>
    </w:p>
    <w:p w14:paraId="7887AA00" w14:textId="77777777" w:rsidR="00971C71" w:rsidRPr="000624AA" w:rsidRDefault="00971C71" w:rsidP="0049434D">
      <w:pPr>
        <w:pStyle w:val="RepStandard"/>
      </w:pPr>
      <w:r w:rsidRPr="000624AA">
        <w:t xml:space="preserve">Extensive calculation sheets are presented in </w:t>
      </w:r>
      <w:r w:rsidR="00482250" w:rsidRPr="000624AA">
        <w:fldChar w:fldCharType="begin"/>
      </w:r>
      <w:r w:rsidR="00482250" w:rsidRPr="000624AA">
        <w:instrText xml:space="preserve"> REF _Ref414625304 \r \h </w:instrText>
      </w:r>
      <w:r w:rsidR="00482250" w:rsidRPr="000624AA">
        <w:fldChar w:fldCharType="separate"/>
      </w:r>
      <w:r w:rsidR="00D814FB">
        <w:t>Appendix 3</w:t>
      </w:r>
      <w:r w:rsidR="00482250" w:rsidRPr="000624AA">
        <w:fldChar w:fldCharType="end"/>
      </w:r>
      <w:r w:rsidRPr="000624AA">
        <w:t>.</w:t>
      </w:r>
    </w:p>
    <w:bookmarkEnd w:id="719"/>
    <w:p w14:paraId="0791ACED" w14:textId="77777777" w:rsidR="00FF3D8D" w:rsidRPr="000624AA" w:rsidRDefault="00FF3D8D" w:rsidP="00FF3D8D">
      <w:pPr>
        <w:pStyle w:val="RepStandard"/>
      </w:pPr>
    </w:p>
    <w:p w14:paraId="7AA3BB5D" w14:textId="6A8A641A" w:rsidR="007D7B8E" w:rsidRPr="000624AA" w:rsidRDefault="007D7B8E" w:rsidP="007D7B8E">
      <w:pPr>
        <w:pStyle w:val="RepLabel"/>
      </w:pPr>
      <w:r w:rsidRPr="000624AA">
        <w:t>Table </w:t>
      </w:r>
      <w:r w:rsidR="00AB6090">
        <w:fldChar w:fldCharType="begin"/>
      </w:r>
      <w:r w:rsidR="00AB6090">
        <w:instrText xml:space="preserve"> STYLEREF 2 \s </w:instrText>
      </w:r>
      <w:r w:rsidR="00AB6090">
        <w:fldChar w:fldCharType="separate"/>
      </w:r>
      <w:r w:rsidR="00D814FB">
        <w:rPr>
          <w:noProof/>
        </w:rPr>
        <w:t>7.2</w:t>
      </w:r>
      <w:r w:rsidR="00AB6090">
        <w:rPr>
          <w:noProof/>
        </w:rPr>
        <w:fldChar w:fldCharType="end"/>
      </w:r>
      <w:r w:rsidR="00AF0561" w:rsidRPr="000624AA">
        <w:noBreakHyphen/>
      </w:r>
      <w:r w:rsidR="00AB6090">
        <w:fldChar w:fldCharType="begin"/>
      </w:r>
      <w:r w:rsidR="00AB6090">
        <w:instrText xml:space="preserve"> SEQ Table \* ARABIC \s 2 </w:instrText>
      </w:r>
      <w:r w:rsidR="00AB6090">
        <w:fldChar w:fldCharType="separate"/>
      </w:r>
      <w:r w:rsidR="00D814FB">
        <w:rPr>
          <w:noProof/>
        </w:rPr>
        <w:t>16</w:t>
      </w:r>
      <w:r w:rsidR="00AB6090">
        <w:rPr>
          <w:noProof/>
        </w:rPr>
        <w:fldChar w:fldCharType="end"/>
      </w:r>
      <w:r w:rsidRPr="000624AA">
        <w:t>:</w:t>
      </w:r>
      <w:r w:rsidRPr="000624AA">
        <w:tab/>
        <w:t>Consumer risk assessment</w:t>
      </w:r>
      <w:r w:rsidR="000F5177">
        <w:t xml:space="preserve"> - </w:t>
      </w:r>
      <w:r w:rsidR="000F5177" w:rsidRPr="000F5177">
        <w:rPr>
          <w:highlight w:val="green"/>
        </w:rPr>
        <w:t>Prothioconazole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80"/>
        <w:gridCol w:w="4968"/>
      </w:tblGrid>
      <w:tr w:rsidR="00971C71" w:rsidRPr="000624AA" w14:paraId="2F0140BD" w14:textId="77777777" w:rsidTr="00511BEC">
        <w:tc>
          <w:tcPr>
            <w:tcW w:w="2343" w:type="pct"/>
          </w:tcPr>
          <w:p w14:paraId="7657D29F" w14:textId="77777777" w:rsidR="00971C71" w:rsidRPr="00982EE3" w:rsidRDefault="00971C71" w:rsidP="0049434D">
            <w:pPr>
              <w:pStyle w:val="RepTable"/>
              <w:rPr>
                <w:noProof w:val="0"/>
                <w:lang w:val="it-IT"/>
              </w:rPr>
            </w:pPr>
            <w:r w:rsidRPr="00982EE3">
              <w:rPr>
                <w:noProof w:val="0"/>
                <w:szCs w:val="20"/>
                <w:lang w:val="it-IT"/>
              </w:rPr>
              <w:t>TMDI (% ADI) according to EFSA PRIMo</w:t>
            </w:r>
            <w:r w:rsidR="00A771EA">
              <w:rPr>
                <w:noProof w:val="0"/>
                <w:szCs w:val="20"/>
                <w:lang w:val="it-IT"/>
              </w:rPr>
              <w:t xml:space="preserve"> rev 3.1</w:t>
            </w:r>
          </w:p>
        </w:tc>
        <w:tc>
          <w:tcPr>
            <w:tcW w:w="2657" w:type="pct"/>
          </w:tcPr>
          <w:p w14:paraId="22381713" w14:textId="77777777" w:rsidR="00971C71" w:rsidRDefault="00A771EA" w:rsidP="006C535E">
            <w:pPr>
              <w:pStyle w:val="RepTable"/>
              <w:rPr>
                <w:noProof w:val="0"/>
              </w:rPr>
            </w:pPr>
            <w:r>
              <w:rPr>
                <w:noProof w:val="0"/>
              </w:rPr>
              <w:t>19% NL Toddler</w:t>
            </w:r>
            <w:r w:rsidR="00971C71" w:rsidRPr="000624AA">
              <w:rPr>
                <w:noProof w:val="0"/>
              </w:rPr>
              <w:t xml:space="preserve"> (based on </w:t>
            </w:r>
            <w:r>
              <w:rPr>
                <w:noProof w:val="0"/>
              </w:rPr>
              <w:t>apples</w:t>
            </w:r>
            <w:r w:rsidR="00971C71" w:rsidRPr="000624AA">
              <w:rPr>
                <w:noProof w:val="0"/>
              </w:rPr>
              <w:t>)</w:t>
            </w:r>
          </w:p>
          <w:p w14:paraId="5CD9EA60" w14:textId="77777777" w:rsidR="00A771EA" w:rsidRPr="000624AA" w:rsidRDefault="00A771EA" w:rsidP="006C535E">
            <w:pPr>
              <w:pStyle w:val="RepTable"/>
              <w:rPr>
                <w:noProof w:val="0"/>
              </w:rPr>
            </w:pPr>
            <w:r>
              <w:rPr>
                <w:noProof w:val="0"/>
              </w:rPr>
              <w:t xml:space="preserve">13% NL child </w:t>
            </w:r>
            <w:r w:rsidRPr="000624AA">
              <w:rPr>
                <w:noProof w:val="0"/>
              </w:rPr>
              <w:t xml:space="preserve">(based on </w:t>
            </w:r>
            <w:r>
              <w:rPr>
                <w:noProof w:val="0"/>
              </w:rPr>
              <w:t>sugar beet roots</w:t>
            </w:r>
            <w:r w:rsidRPr="000624AA">
              <w:rPr>
                <w:noProof w:val="0"/>
              </w:rPr>
              <w:t>)</w:t>
            </w:r>
          </w:p>
        </w:tc>
      </w:tr>
      <w:tr w:rsidR="00971C71" w:rsidRPr="000624AA" w14:paraId="5813E2A6" w14:textId="77777777" w:rsidTr="00511BEC">
        <w:tc>
          <w:tcPr>
            <w:tcW w:w="2343" w:type="pct"/>
          </w:tcPr>
          <w:p w14:paraId="5E1D60A9" w14:textId="77777777" w:rsidR="00971C71" w:rsidRPr="00982EE3" w:rsidRDefault="00971C71" w:rsidP="0049434D">
            <w:pPr>
              <w:pStyle w:val="RepTable"/>
              <w:rPr>
                <w:noProof w:val="0"/>
                <w:lang w:val="it-IT"/>
              </w:rPr>
            </w:pPr>
            <w:r w:rsidRPr="00982EE3">
              <w:rPr>
                <w:noProof w:val="0"/>
                <w:szCs w:val="20"/>
                <w:lang w:val="it-IT"/>
              </w:rPr>
              <w:t>IEDI (% ADI) according to EFSA PRIMo</w:t>
            </w:r>
            <w:r w:rsidRPr="00982EE3" w:rsidDel="001A4623">
              <w:rPr>
                <w:noProof w:val="0"/>
                <w:szCs w:val="20"/>
                <w:lang w:val="it-IT"/>
              </w:rPr>
              <w:t xml:space="preserve"> </w:t>
            </w:r>
          </w:p>
        </w:tc>
        <w:tc>
          <w:tcPr>
            <w:tcW w:w="2657" w:type="pct"/>
          </w:tcPr>
          <w:p w14:paraId="2812109B" w14:textId="77777777" w:rsidR="00971C71" w:rsidRPr="000624AA" w:rsidRDefault="00A771EA" w:rsidP="006C535E">
            <w:pPr>
              <w:pStyle w:val="RepTable"/>
              <w:rPr>
                <w:noProof w:val="0"/>
              </w:rPr>
            </w:pPr>
            <w:r>
              <w:rPr>
                <w:noProof w:val="0"/>
              </w:rPr>
              <w:t>NR</w:t>
            </w:r>
          </w:p>
        </w:tc>
      </w:tr>
      <w:tr w:rsidR="00971C71" w:rsidRPr="00A771EA" w14:paraId="1F015C5E" w14:textId="77777777" w:rsidTr="00511BEC">
        <w:tc>
          <w:tcPr>
            <w:tcW w:w="2343" w:type="pct"/>
          </w:tcPr>
          <w:p w14:paraId="0DEADA11" w14:textId="77777777" w:rsidR="00971C71" w:rsidRPr="00982EE3" w:rsidRDefault="00971C71" w:rsidP="00B54FAD">
            <w:pPr>
              <w:pStyle w:val="RepTable"/>
              <w:rPr>
                <w:lang w:val="it-IT"/>
              </w:rPr>
            </w:pPr>
            <w:r w:rsidRPr="00982EE3">
              <w:rPr>
                <w:lang w:val="it-IT"/>
              </w:rPr>
              <w:t>IESTI (% ARfD) according to EFSA PRIM</w:t>
            </w:r>
            <w:r w:rsidR="00B54FAD" w:rsidRPr="00982EE3">
              <w:rPr>
                <w:lang w:val="it-IT"/>
              </w:rPr>
              <w:t>o</w:t>
            </w:r>
            <w:r w:rsidR="00A771EA">
              <w:rPr>
                <w:lang w:val="it-IT"/>
              </w:rPr>
              <w:t xml:space="preserve"> </w:t>
            </w:r>
            <w:r w:rsidR="00A771EA">
              <w:rPr>
                <w:noProof w:val="0"/>
                <w:szCs w:val="20"/>
                <w:lang w:val="it-IT"/>
              </w:rPr>
              <w:t>rev 3.1</w:t>
            </w:r>
          </w:p>
        </w:tc>
        <w:tc>
          <w:tcPr>
            <w:tcW w:w="2657" w:type="pct"/>
          </w:tcPr>
          <w:p w14:paraId="05BC76E6" w14:textId="77777777" w:rsidR="00971C71" w:rsidRDefault="00A771EA" w:rsidP="004852A3">
            <w:pPr>
              <w:pStyle w:val="RepTable"/>
              <w:rPr>
                <w:noProof w:val="0"/>
                <w:lang w:val="it-IT"/>
              </w:rPr>
            </w:pPr>
            <w:r>
              <w:rPr>
                <w:noProof w:val="0"/>
                <w:lang w:val="it-IT"/>
              </w:rPr>
              <w:t>Unprocessed commodities:</w:t>
            </w:r>
          </w:p>
          <w:p w14:paraId="2A2A1C4A" w14:textId="77777777" w:rsidR="00A771EA" w:rsidRDefault="00A771EA">
            <w:pPr>
              <w:pStyle w:val="RepTable"/>
              <w:numPr>
                <w:ilvl w:val="0"/>
                <w:numId w:val="14"/>
              </w:numPr>
              <w:rPr>
                <w:noProof w:val="0"/>
                <w:lang w:val="it-IT"/>
              </w:rPr>
            </w:pPr>
            <w:r>
              <w:rPr>
                <w:noProof w:val="0"/>
                <w:lang w:val="it-IT"/>
              </w:rPr>
              <w:t>80% Pears</w:t>
            </w:r>
          </w:p>
          <w:p w14:paraId="2C8C0858" w14:textId="77777777" w:rsidR="00A771EA" w:rsidRDefault="00A771EA">
            <w:pPr>
              <w:pStyle w:val="RepTable"/>
              <w:numPr>
                <w:ilvl w:val="0"/>
                <w:numId w:val="14"/>
              </w:numPr>
              <w:rPr>
                <w:noProof w:val="0"/>
                <w:lang w:val="it-IT"/>
              </w:rPr>
            </w:pPr>
            <w:r>
              <w:rPr>
                <w:noProof w:val="0"/>
                <w:lang w:val="it-IT"/>
              </w:rPr>
              <w:t>63% Apples</w:t>
            </w:r>
          </w:p>
          <w:p w14:paraId="1328DA0F" w14:textId="77777777" w:rsidR="00A771EA" w:rsidRDefault="00A771EA" w:rsidP="00A771EA">
            <w:pPr>
              <w:pStyle w:val="RepTable"/>
              <w:rPr>
                <w:noProof w:val="0"/>
                <w:lang w:val="it-IT"/>
              </w:rPr>
            </w:pPr>
            <w:r>
              <w:rPr>
                <w:noProof w:val="0"/>
                <w:lang w:val="it-IT"/>
              </w:rPr>
              <w:t>Processed commodities:</w:t>
            </w:r>
          </w:p>
          <w:p w14:paraId="21422CDF" w14:textId="77777777" w:rsidR="00A771EA" w:rsidRDefault="00A771EA">
            <w:pPr>
              <w:pStyle w:val="RepTable"/>
              <w:numPr>
                <w:ilvl w:val="0"/>
                <w:numId w:val="14"/>
              </w:numPr>
              <w:rPr>
                <w:noProof w:val="0"/>
                <w:lang w:val="it-IT"/>
              </w:rPr>
            </w:pPr>
            <w:r>
              <w:rPr>
                <w:noProof w:val="0"/>
                <w:lang w:val="it-IT"/>
              </w:rPr>
              <w:t>64% Sugar beet root/sugar</w:t>
            </w:r>
          </w:p>
          <w:p w14:paraId="02C01C11" w14:textId="77777777" w:rsidR="00A771EA" w:rsidRPr="00A771EA" w:rsidRDefault="00A771EA">
            <w:pPr>
              <w:pStyle w:val="RepTable"/>
              <w:numPr>
                <w:ilvl w:val="0"/>
                <w:numId w:val="14"/>
              </w:numPr>
              <w:rPr>
                <w:noProof w:val="0"/>
                <w:lang w:val="it-IT"/>
              </w:rPr>
            </w:pPr>
            <w:r>
              <w:rPr>
                <w:noProof w:val="0"/>
                <w:lang w:val="it-IT"/>
              </w:rPr>
              <w:t>31% Apple/juice</w:t>
            </w:r>
          </w:p>
        </w:tc>
      </w:tr>
      <w:tr w:rsidR="00971C71" w:rsidRPr="000624AA" w14:paraId="7E965CCA" w14:textId="77777777" w:rsidTr="00511BEC">
        <w:tc>
          <w:tcPr>
            <w:tcW w:w="2343" w:type="pct"/>
          </w:tcPr>
          <w:p w14:paraId="124151BA" w14:textId="77777777" w:rsidR="00971C71" w:rsidRPr="00B54FAD" w:rsidRDefault="00971C71" w:rsidP="00B54FAD">
            <w:pPr>
              <w:pStyle w:val="RepTable"/>
              <w:rPr>
                <w:noProof w:val="0"/>
                <w:szCs w:val="20"/>
              </w:rPr>
            </w:pPr>
            <w:r w:rsidRPr="000624AA">
              <w:rPr>
                <w:noProof w:val="0"/>
                <w:szCs w:val="20"/>
              </w:rPr>
              <w:t xml:space="preserve">NESTI (% ARfD) </w:t>
            </w:r>
          </w:p>
        </w:tc>
        <w:tc>
          <w:tcPr>
            <w:tcW w:w="2657" w:type="pct"/>
          </w:tcPr>
          <w:p w14:paraId="6EE9134D" w14:textId="77777777" w:rsidR="00971C71" w:rsidRPr="000624AA" w:rsidRDefault="00A771EA" w:rsidP="0049434D">
            <w:pPr>
              <w:pStyle w:val="RepTable"/>
              <w:rPr>
                <w:noProof w:val="0"/>
              </w:rPr>
            </w:pPr>
            <w:r>
              <w:rPr>
                <w:noProof w:val="0"/>
              </w:rPr>
              <w:t>NR</w:t>
            </w:r>
          </w:p>
        </w:tc>
      </w:tr>
    </w:tbl>
    <w:p w14:paraId="6972C045" w14:textId="77777777" w:rsidR="00B54FAD" w:rsidRPr="00B54FAD" w:rsidRDefault="00B54FAD" w:rsidP="00A771EA">
      <w:pPr>
        <w:pStyle w:val="RepTableFootnote"/>
        <w:rPr>
          <w:lang w:val="en-US"/>
        </w:rPr>
      </w:pPr>
      <w:bookmarkStart w:id="721" w:name="_Toc161543259"/>
      <w:bookmarkStart w:id="722" w:name="_Toc240618404"/>
      <w:bookmarkStart w:id="723" w:name="_Toc240618448"/>
      <w:bookmarkStart w:id="724" w:name="_Toc240618518"/>
    </w:p>
    <w:p w14:paraId="7246FFE3" w14:textId="6E4F971A" w:rsidR="00B54FAD" w:rsidRDefault="00B54FAD" w:rsidP="00B54FAD">
      <w:pPr>
        <w:pStyle w:val="RepStandard"/>
        <w:rPr>
          <w:lang w:val="en-US"/>
        </w:rPr>
      </w:pPr>
    </w:p>
    <w:p w14:paraId="016C51B7" w14:textId="7EC396BD" w:rsidR="000F5177" w:rsidRPr="000F5177" w:rsidRDefault="000F5177" w:rsidP="000F5177">
      <w:pPr>
        <w:pStyle w:val="RepLabel"/>
        <w:rPr>
          <w:highlight w:val="green"/>
        </w:rPr>
      </w:pPr>
      <w:r w:rsidRPr="000F5177">
        <w:rPr>
          <w:highlight w:val="green"/>
        </w:rPr>
        <w:t>Table </w:t>
      </w:r>
      <w:r w:rsidRPr="000F5177">
        <w:rPr>
          <w:highlight w:val="green"/>
        </w:rPr>
        <w:fldChar w:fldCharType="begin"/>
      </w:r>
      <w:r w:rsidRPr="000F5177">
        <w:rPr>
          <w:highlight w:val="green"/>
        </w:rPr>
        <w:instrText xml:space="preserve"> STYLEREF 2 \s </w:instrText>
      </w:r>
      <w:r w:rsidRPr="000F5177">
        <w:rPr>
          <w:highlight w:val="green"/>
        </w:rPr>
        <w:fldChar w:fldCharType="separate"/>
      </w:r>
      <w:r w:rsidRPr="000F5177">
        <w:rPr>
          <w:noProof/>
          <w:highlight w:val="green"/>
        </w:rPr>
        <w:t>7.2</w:t>
      </w:r>
      <w:r w:rsidRPr="000F5177">
        <w:rPr>
          <w:noProof/>
          <w:highlight w:val="green"/>
        </w:rPr>
        <w:fldChar w:fldCharType="end"/>
      </w:r>
      <w:r w:rsidRPr="000F5177">
        <w:rPr>
          <w:highlight w:val="green"/>
        </w:rPr>
        <w:noBreakHyphen/>
        <w:t>17:</w:t>
      </w:r>
      <w:r w:rsidRPr="000F5177">
        <w:rPr>
          <w:highlight w:val="green"/>
        </w:rPr>
        <w:tab/>
        <w:t>Consumer risk assessment – 1,2,4 Triazole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80"/>
        <w:gridCol w:w="4968"/>
      </w:tblGrid>
      <w:tr w:rsidR="000F5177" w:rsidRPr="000F5177" w14:paraId="650DE08D" w14:textId="77777777" w:rsidTr="00FC37EF">
        <w:tc>
          <w:tcPr>
            <w:tcW w:w="2343" w:type="pct"/>
          </w:tcPr>
          <w:p w14:paraId="3387870A" w14:textId="77777777" w:rsidR="000F5177" w:rsidRPr="000F5177" w:rsidRDefault="000F5177" w:rsidP="00FC37EF">
            <w:pPr>
              <w:pStyle w:val="RepTable"/>
              <w:rPr>
                <w:noProof w:val="0"/>
                <w:highlight w:val="green"/>
                <w:lang w:val="it-IT"/>
              </w:rPr>
            </w:pPr>
            <w:r w:rsidRPr="000F5177">
              <w:rPr>
                <w:noProof w:val="0"/>
                <w:szCs w:val="20"/>
                <w:highlight w:val="green"/>
                <w:lang w:val="it-IT"/>
              </w:rPr>
              <w:t>TMDI (% ADI) according to EFSA PRIMo rev 3.1</w:t>
            </w:r>
          </w:p>
        </w:tc>
        <w:tc>
          <w:tcPr>
            <w:tcW w:w="2657" w:type="pct"/>
          </w:tcPr>
          <w:p w14:paraId="71544EE4" w14:textId="77777777" w:rsidR="000F5177" w:rsidRPr="000F5177" w:rsidRDefault="000F5177" w:rsidP="00FC37EF">
            <w:pPr>
              <w:pStyle w:val="RepTable"/>
              <w:rPr>
                <w:noProof w:val="0"/>
                <w:highlight w:val="green"/>
              </w:rPr>
            </w:pPr>
            <w:r w:rsidRPr="000F5177">
              <w:rPr>
                <w:noProof w:val="0"/>
                <w:highlight w:val="green"/>
              </w:rPr>
              <w:t>4% (based on NL toddler, apple)</w:t>
            </w:r>
          </w:p>
          <w:p w14:paraId="4A637860" w14:textId="77777777" w:rsidR="000F5177" w:rsidRPr="000F5177" w:rsidRDefault="000F5177" w:rsidP="00FC37EF">
            <w:pPr>
              <w:pStyle w:val="RepTable"/>
              <w:rPr>
                <w:noProof w:val="0"/>
                <w:highlight w:val="green"/>
              </w:rPr>
            </w:pPr>
            <w:r w:rsidRPr="000F5177">
              <w:rPr>
                <w:noProof w:val="0"/>
                <w:highlight w:val="green"/>
              </w:rPr>
              <w:t>3% (based on NL child, sugar beet)</w:t>
            </w:r>
          </w:p>
        </w:tc>
      </w:tr>
      <w:tr w:rsidR="000F5177" w:rsidRPr="000F5177" w14:paraId="0D8FDB37" w14:textId="77777777" w:rsidTr="00FC37EF">
        <w:tc>
          <w:tcPr>
            <w:tcW w:w="2343" w:type="pct"/>
          </w:tcPr>
          <w:p w14:paraId="606C6DB8" w14:textId="77777777" w:rsidR="000F5177" w:rsidRPr="000F5177" w:rsidRDefault="000F5177" w:rsidP="00FC37EF">
            <w:pPr>
              <w:pStyle w:val="RepTable"/>
              <w:rPr>
                <w:noProof w:val="0"/>
                <w:highlight w:val="green"/>
                <w:lang w:val="it-IT"/>
              </w:rPr>
            </w:pPr>
            <w:r w:rsidRPr="000F5177">
              <w:rPr>
                <w:noProof w:val="0"/>
                <w:szCs w:val="20"/>
                <w:highlight w:val="green"/>
                <w:lang w:val="it-IT"/>
              </w:rPr>
              <w:t>IEDI (% ADI) according to EFSA PRIMo</w:t>
            </w:r>
            <w:r w:rsidRPr="000F5177" w:rsidDel="001A4623">
              <w:rPr>
                <w:noProof w:val="0"/>
                <w:szCs w:val="20"/>
                <w:highlight w:val="green"/>
                <w:lang w:val="it-IT"/>
              </w:rPr>
              <w:t xml:space="preserve"> </w:t>
            </w:r>
          </w:p>
        </w:tc>
        <w:tc>
          <w:tcPr>
            <w:tcW w:w="2657" w:type="pct"/>
          </w:tcPr>
          <w:p w14:paraId="3ABA0648" w14:textId="77777777" w:rsidR="000F5177" w:rsidRPr="000F5177" w:rsidRDefault="000F5177" w:rsidP="00FC37EF">
            <w:pPr>
              <w:pStyle w:val="RepTable"/>
              <w:rPr>
                <w:noProof w:val="0"/>
                <w:highlight w:val="green"/>
              </w:rPr>
            </w:pPr>
            <w:r w:rsidRPr="000F5177">
              <w:rPr>
                <w:noProof w:val="0"/>
                <w:highlight w:val="green"/>
              </w:rPr>
              <w:t>NR</w:t>
            </w:r>
          </w:p>
        </w:tc>
      </w:tr>
      <w:tr w:rsidR="000F5177" w:rsidRPr="000F5177" w14:paraId="38D784AA" w14:textId="77777777" w:rsidTr="00FC37EF">
        <w:tc>
          <w:tcPr>
            <w:tcW w:w="2343" w:type="pct"/>
          </w:tcPr>
          <w:p w14:paraId="62D98566" w14:textId="77777777" w:rsidR="000F5177" w:rsidRPr="000F5177" w:rsidRDefault="000F5177" w:rsidP="00FC37EF">
            <w:pPr>
              <w:pStyle w:val="RepTable"/>
              <w:rPr>
                <w:highlight w:val="green"/>
                <w:lang w:val="it-IT"/>
              </w:rPr>
            </w:pPr>
            <w:r w:rsidRPr="000F5177">
              <w:rPr>
                <w:highlight w:val="green"/>
                <w:lang w:val="it-IT"/>
              </w:rPr>
              <w:t>IESTI (% ARfD) according to EFSA PRIMo rev 3.1</w:t>
            </w:r>
          </w:p>
        </w:tc>
        <w:tc>
          <w:tcPr>
            <w:tcW w:w="2657" w:type="pct"/>
          </w:tcPr>
          <w:p w14:paraId="4DDF91A4" w14:textId="77777777" w:rsidR="000F5177" w:rsidRPr="000F5177" w:rsidRDefault="000F5177" w:rsidP="00FC37EF">
            <w:pPr>
              <w:pStyle w:val="RepTable"/>
              <w:rPr>
                <w:noProof w:val="0"/>
                <w:highlight w:val="green"/>
              </w:rPr>
            </w:pPr>
            <w:r w:rsidRPr="000F5177">
              <w:rPr>
                <w:noProof w:val="0"/>
                <w:highlight w:val="green"/>
              </w:rPr>
              <w:t>Unprocessed commodities</w:t>
            </w:r>
          </w:p>
          <w:p w14:paraId="66E3D344" w14:textId="65B5B7FC" w:rsidR="000F5177" w:rsidRDefault="000F5177" w:rsidP="00FC37EF">
            <w:pPr>
              <w:pStyle w:val="RepTable"/>
              <w:rPr>
                <w:noProof w:val="0"/>
                <w:highlight w:val="green"/>
              </w:rPr>
            </w:pPr>
            <w:r w:rsidRPr="000F5177">
              <w:rPr>
                <w:noProof w:val="0"/>
                <w:highlight w:val="green"/>
              </w:rPr>
              <w:t>6% pears</w:t>
            </w:r>
          </w:p>
          <w:p w14:paraId="07602521" w14:textId="5BB73B42" w:rsidR="003B6B94" w:rsidRPr="000F5177" w:rsidRDefault="003B6B94" w:rsidP="00FC37EF">
            <w:pPr>
              <w:pStyle w:val="RepTable"/>
              <w:rPr>
                <w:noProof w:val="0"/>
                <w:highlight w:val="green"/>
              </w:rPr>
            </w:pPr>
            <w:r>
              <w:rPr>
                <w:noProof w:val="0"/>
                <w:highlight w:val="green"/>
              </w:rPr>
              <w:t>4% apple</w:t>
            </w:r>
          </w:p>
          <w:p w14:paraId="4D2CC792" w14:textId="77777777" w:rsidR="000F5177" w:rsidRPr="000F5177" w:rsidRDefault="000F5177" w:rsidP="00FC37EF">
            <w:pPr>
              <w:pStyle w:val="RepTable"/>
              <w:rPr>
                <w:noProof w:val="0"/>
                <w:highlight w:val="green"/>
              </w:rPr>
            </w:pPr>
          </w:p>
          <w:p w14:paraId="49F10D25" w14:textId="77777777" w:rsidR="000F5177" w:rsidRPr="000F5177" w:rsidRDefault="000F5177" w:rsidP="00FC37EF">
            <w:pPr>
              <w:pStyle w:val="RepTable"/>
              <w:rPr>
                <w:noProof w:val="0"/>
                <w:highlight w:val="green"/>
              </w:rPr>
            </w:pPr>
            <w:r w:rsidRPr="000F5177">
              <w:rPr>
                <w:noProof w:val="0"/>
                <w:highlight w:val="green"/>
              </w:rPr>
              <w:t>Processed commodities</w:t>
            </w:r>
          </w:p>
          <w:p w14:paraId="3F922DDE" w14:textId="77777777" w:rsidR="000F5177" w:rsidRPr="000F5177" w:rsidRDefault="000F5177" w:rsidP="00FC37EF">
            <w:pPr>
              <w:pStyle w:val="RepTable"/>
              <w:rPr>
                <w:noProof w:val="0"/>
                <w:highlight w:val="green"/>
              </w:rPr>
            </w:pPr>
            <w:r w:rsidRPr="000F5177">
              <w:rPr>
                <w:noProof w:val="0"/>
                <w:highlight w:val="green"/>
              </w:rPr>
              <w:t>4% sugar beet (root) / sugar</w:t>
            </w:r>
          </w:p>
          <w:p w14:paraId="65F666ED" w14:textId="494165FA" w:rsidR="000F5177" w:rsidRPr="000F5177" w:rsidRDefault="002A09AE" w:rsidP="00FC37EF">
            <w:pPr>
              <w:pStyle w:val="RepTable"/>
              <w:rPr>
                <w:noProof w:val="0"/>
              </w:rPr>
            </w:pPr>
            <w:r w:rsidRPr="002A09AE">
              <w:rPr>
                <w:noProof w:val="0"/>
                <w:highlight w:val="green"/>
              </w:rPr>
              <w:t>2% apple/juice</w:t>
            </w:r>
          </w:p>
        </w:tc>
      </w:tr>
    </w:tbl>
    <w:p w14:paraId="3F093D2F" w14:textId="77777777" w:rsidR="000F5177" w:rsidRPr="000F5177" w:rsidRDefault="000F5177" w:rsidP="000F5177">
      <w:pPr>
        <w:pStyle w:val="RepStandard"/>
      </w:pPr>
    </w:p>
    <w:p w14:paraId="35E53A34" w14:textId="6B04F945" w:rsidR="000F5177" w:rsidRPr="000F5177" w:rsidRDefault="000F5177" w:rsidP="000F5177">
      <w:pPr>
        <w:pStyle w:val="RepLabel"/>
        <w:rPr>
          <w:highlight w:val="green"/>
        </w:rPr>
      </w:pPr>
      <w:r w:rsidRPr="000F5177">
        <w:rPr>
          <w:highlight w:val="green"/>
        </w:rPr>
        <w:t>Table </w:t>
      </w:r>
      <w:r w:rsidRPr="000F5177">
        <w:rPr>
          <w:highlight w:val="green"/>
        </w:rPr>
        <w:fldChar w:fldCharType="begin"/>
      </w:r>
      <w:r w:rsidRPr="000F5177">
        <w:rPr>
          <w:highlight w:val="green"/>
        </w:rPr>
        <w:instrText xml:space="preserve"> STYLEREF 2 \s </w:instrText>
      </w:r>
      <w:r w:rsidRPr="000F5177">
        <w:rPr>
          <w:highlight w:val="green"/>
        </w:rPr>
        <w:fldChar w:fldCharType="separate"/>
      </w:r>
      <w:r w:rsidRPr="000F5177">
        <w:rPr>
          <w:noProof/>
          <w:highlight w:val="green"/>
        </w:rPr>
        <w:t>7.2</w:t>
      </w:r>
      <w:r w:rsidRPr="000F5177">
        <w:rPr>
          <w:noProof/>
          <w:highlight w:val="green"/>
        </w:rPr>
        <w:fldChar w:fldCharType="end"/>
      </w:r>
      <w:r w:rsidRPr="000F5177">
        <w:rPr>
          <w:highlight w:val="green"/>
        </w:rPr>
        <w:noBreakHyphen/>
        <w:t>18:</w:t>
      </w:r>
      <w:r w:rsidRPr="000F5177">
        <w:rPr>
          <w:highlight w:val="green"/>
        </w:rPr>
        <w:tab/>
        <w:t>Consumer risk assessment – Triazole Alanine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80"/>
        <w:gridCol w:w="4968"/>
      </w:tblGrid>
      <w:tr w:rsidR="000F5177" w:rsidRPr="000F5177" w14:paraId="282000B8" w14:textId="77777777" w:rsidTr="00FC37EF">
        <w:tc>
          <w:tcPr>
            <w:tcW w:w="2343" w:type="pct"/>
          </w:tcPr>
          <w:p w14:paraId="35F69D68" w14:textId="77777777" w:rsidR="000F5177" w:rsidRPr="000F5177" w:rsidRDefault="000F5177" w:rsidP="00FC37EF">
            <w:pPr>
              <w:pStyle w:val="RepTable"/>
              <w:rPr>
                <w:noProof w:val="0"/>
                <w:highlight w:val="green"/>
                <w:lang w:val="it-IT"/>
              </w:rPr>
            </w:pPr>
            <w:r w:rsidRPr="000F5177">
              <w:rPr>
                <w:noProof w:val="0"/>
                <w:szCs w:val="20"/>
                <w:highlight w:val="green"/>
                <w:lang w:val="it-IT"/>
              </w:rPr>
              <w:t>TMDI (% ADI) according to EFSA PRIMo rev 3.1</w:t>
            </w:r>
          </w:p>
        </w:tc>
        <w:tc>
          <w:tcPr>
            <w:tcW w:w="2657" w:type="pct"/>
          </w:tcPr>
          <w:p w14:paraId="51016151" w14:textId="77777777" w:rsidR="000F5177" w:rsidRPr="000F5177" w:rsidRDefault="000F5177" w:rsidP="00FC37EF">
            <w:pPr>
              <w:pStyle w:val="RepTable"/>
              <w:rPr>
                <w:noProof w:val="0"/>
                <w:highlight w:val="green"/>
              </w:rPr>
            </w:pPr>
            <w:r w:rsidRPr="000F5177">
              <w:rPr>
                <w:noProof w:val="0"/>
                <w:highlight w:val="green"/>
              </w:rPr>
              <w:t>2% (based on DK child, rye)</w:t>
            </w:r>
          </w:p>
          <w:p w14:paraId="3CFF45A8" w14:textId="77777777" w:rsidR="000F5177" w:rsidRPr="000F5177" w:rsidRDefault="000F5177" w:rsidP="00FC37EF">
            <w:pPr>
              <w:pStyle w:val="RepTable"/>
              <w:rPr>
                <w:noProof w:val="0"/>
                <w:highlight w:val="green"/>
              </w:rPr>
            </w:pPr>
            <w:r w:rsidRPr="000F5177">
              <w:rPr>
                <w:noProof w:val="0"/>
                <w:highlight w:val="green"/>
              </w:rPr>
              <w:t>1% (based on GEMS/Food G06, wheat)</w:t>
            </w:r>
          </w:p>
        </w:tc>
      </w:tr>
      <w:tr w:rsidR="000F5177" w:rsidRPr="000F5177" w14:paraId="57241C4D" w14:textId="77777777" w:rsidTr="00FC37EF">
        <w:tc>
          <w:tcPr>
            <w:tcW w:w="2343" w:type="pct"/>
          </w:tcPr>
          <w:p w14:paraId="6EC85FA5" w14:textId="77777777" w:rsidR="000F5177" w:rsidRPr="000F5177" w:rsidRDefault="000F5177" w:rsidP="00FC37EF">
            <w:pPr>
              <w:pStyle w:val="RepTable"/>
              <w:rPr>
                <w:noProof w:val="0"/>
                <w:highlight w:val="green"/>
                <w:lang w:val="it-IT"/>
              </w:rPr>
            </w:pPr>
            <w:r w:rsidRPr="000F5177">
              <w:rPr>
                <w:noProof w:val="0"/>
                <w:szCs w:val="20"/>
                <w:highlight w:val="green"/>
                <w:lang w:val="it-IT"/>
              </w:rPr>
              <w:t>IEDI (% ADI) according to EFSA PRIMo</w:t>
            </w:r>
            <w:r w:rsidRPr="000F5177" w:rsidDel="001A4623">
              <w:rPr>
                <w:noProof w:val="0"/>
                <w:szCs w:val="20"/>
                <w:highlight w:val="green"/>
                <w:lang w:val="it-IT"/>
              </w:rPr>
              <w:t xml:space="preserve"> </w:t>
            </w:r>
          </w:p>
        </w:tc>
        <w:tc>
          <w:tcPr>
            <w:tcW w:w="2657" w:type="pct"/>
          </w:tcPr>
          <w:p w14:paraId="180A1DC0" w14:textId="77777777" w:rsidR="000F5177" w:rsidRPr="000F5177" w:rsidRDefault="000F5177" w:rsidP="00FC37EF">
            <w:pPr>
              <w:pStyle w:val="RepTable"/>
              <w:rPr>
                <w:noProof w:val="0"/>
                <w:highlight w:val="green"/>
              </w:rPr>
            </w:pPr>
            <w:r w:rsidRPr="000F5177">
              <w:rPr>
                <w:noProof w:val="0"/>
                <w:highlight w:val="green"/>
              </w:rPr>
              <w:t>NR</w:t>
            </w:r>
          </w:p>
        </w:tc>
      </w:tr>
      <w:tr w:rsidR="000F5177" w:rsidRPr="000F5177" w14:paraId="08037C8D" w14:textId="77777777" w:rsidTr="00FC37EF">
        <w:tc>
          <w:tcPr>
            <w:tcW w:w="2343" w:type="pct"/>
          </w:tcPr>
          <w:p w14:paraId="1F5E8FBD" w14:textId="77777777" w:rsidR="000F5177" w:rsidRPr="000F5177" w:rsidRDefault="000F5177" w:rsidP="00FC37EF">
            <w:pPr>
              <w:pStyle w:val="RepTable"/>
              <w:rPr>
                <w:highlight w:val="green"/>
                <w:lang w:val="it-IT"/>
              </w:rPr>
            </w:pPr>
            <w:r w:rsidRPr="000F5177">
              <w:rPr>
                <w:highlight w:val="green"/>
                <w:lang w:val="it-IT"/>
              </w:rPr>
              <w:t>IESTI (% ARfD) according to EFSA PRIMo rev 3.1</w:t>
            </w:r>
          </w:p>
        </w:tc>
        <w:tc>
          <w:tcPr>
            <w:tcW w:w="2657" w:type="pct"/>
          </w:tcPr>
          <w:p w14:paraId="09BD105E" w14:textId="77777777" w:rsidR="000F5177" w:rsidRPr="000F5177" w:rsidRDefault="000F5177" w:rsidP="00FC37EF">
            <w:pPr>
              <w:pStyle w:val="RepTable"/>
              <w:rPr>
                <w:noProof w:val="0"/>
                <w:highlight w:val="green"/>
              </w:rPr>
            </w:pPr>
            <w:r w:rsidRPr="000F5177">
              <w:rPr>
                <w:noProof w:val="0"/>
                <w:highlight w:val="green"/>
              </w:rPr>
              <w:t>Unprocessed commodities</w:t>
            </w:r>
          </w:p>
          <w:p w14:paraId="35299D4C" w14:textId="4A0A0C81" w:rsidR="000F5177" w:rsidRPr="000F5177" w:rsidRDefault="002A09AE" w:rsidP="00FC37EF">
            <w:pPr>
              <w:pStyle w:val="RepTable"/>
              <w:rPr>
                <w:noProof w:val="0"/>
                <w:highlight w:val="green"/>
              </w:rPr>
            </w:pPr>
            <w:r>
              <w:rPr>
                <w:noProof w:val="0"/>
                <w:highlight w:val="green"/>
              </w:rPr>
              <w:t>7</w:t>
            </w:r>
            <w:r w:rsidR="000F5177" w:rsidRPr="000F5177">
              <w:rPr>
                <w:noProof w:val="0"/>
                <w:highlight w:val="green"/>
              </w:rPr>
              <w:t>% peaches</w:t>
            </w:r>
          </w:p>
          <w:p w14:paraId="18843A76" w14:textId="2967DBBB" w:rsidR="000F5177" w:rsidRPr="000F5177" w:rsidRDefault="002A09AE" w:rsidP="00FC37EF">
            <w:pPr>
              <w:pStyle w:val="RepTable"/>
              <w:rPr>
                <w:noProof w:val="0"/>
                <w:highlight w:val="green"/>
              </w:rPr>
            </w:pPr>
            <w:r>
              <w:rPr>
                <w:noProof w:val="0"/>
                <w:highlight w:val="green"/>
              </w:rPr>
              <w:t>5</w:t>
            </w:r>
            <w:r w:rsidR="000F5177" w:rsidRPr="000F5177">
              <w:rPr>
                <w:noProof w:val="0"/>
                <w:highlight w:val="green"/>
              </w:rPr>
              <w:t xml:space="preserve">% </w:t>
            </w:r>
            <w:r>
              <w:rPr>
                <w:noProof w:val="0"/>
                <w:highlight w:val="green"/>
              </w:rPr>
              <w:t>cherry</w:t>
            </w:r>
          </w:p>
          <w:p w14:paraId="23C39025" w14:textId="77777777" w:rsidR="000F5177" w:rsidRPr="000F5177" w:rsidRDefault="000F5177" w:rsidP="00FC37EF">
            <w:pPr>
              <w:pStyle w:val="RepTable"/>
              <w:rPr>
                <w:noProof w:val="0"/>
                <w:highlight w:val="green"/>
              </w:rPr>
            </w:pPr>
          </w:p>
          <w:p w14:paraId="207D95AA" w14:textId="77777777" w:rsidR="000F5177" w:rsidRPr="000F5177" w:rsidRDefault="000F5177" w:rsidP="00FC37EF">
            <w:pPr>
              <w:pStyle w:val="RepTable"/>
              <w:rPr>
                <w:noProof w:val="0"/>
                <w:highlight w:val="green"/>
              </w:rPr>
            </w:pPr>
            <w:r w:rsidRPr="000F5177">
              <w:rPr>
                <w:noProof w:val="0"/>
                <w:highlight w:val="green"/>
              </w:rPr>
              <w:t>Processed commodities</w:t>
            </w:r>
          </w:p>
          <w:p w14:paraId="0CE35368" w14:textId="77777777" w:rsidR="000F5177" w:rsidRPr="000F5177" w:rsidRDefault="000F5177" w:rsidP="00FC37EF">
            <w:pPr>
              <w:pStyle w:val="RepTable"/>
              <w:rPr>
                <w:noProof w:val="0"/>
                <w:highlight w:val="green"/>
              </w:rPr>
            </w:pPr>
            <w:r w:rsidRPr="000F5177">
              <w:rPr>
                <w:noProof w:val="0"/>
                <w:highlight w:val="green"/>
              </w:rPr>
              <w:t>2% peaches / canned</w:t>
            </w:r>
          </w:p>
        </w:tc>
      </w:tr>
    </w:tbl>
    <w:p w14:paraId="08CDD071" w14:textId="77777777" w:rsidR="000F5177" w:rsidRPr="000F5177" w:rsidRDefault="000F5177" w:rsidP="000F5177">
      <w:pPr>
        <w:pStyle w:val="RepStandard"/>
      </w:pPr>
    </w:p>
    <w:p w14:paraId="5AC240C3" w14:textId="77777777" w:rsidR="000F5177" w:rsidRPr="000F5177" w:rsidRDefault="000F5177" w:rsidP="000F5177">
      <w:pPr>
        <w:pStyle w:val="RepStandard"/>
      </w:pPr>
    </w:p>
    <w:p w14:paraId="693B5E24" w14:textId="1FAAA14C" w:rsidR="000F5177" w:rsidRPr="000F5177" w:rsidRDefault="000F5177" w:rsidP="000F5177">
      <w:pPr>
        <w:pStyle w:val="RepLabel"/>
        <w:rPr>
          <w:highlight w:val="green"/>
        </w:rPr>
      </w:pPr>
      <w:r w:rsidRPr="000F5177">
        <w:rPr>
          <w:highlight w:val="green"/>
        </w:rPr>
        <w:t>Table </w:t>
      </w:r>
      <w:r w:rsidRPr="000F5177">
        <w:rPr>
          <w:highlight w:val="green"/>
        </w:rPr>
        <w:fldChar w:fldCharType="begin"/>
      </w:r>
      <w:r w:rsidRPr="000F5177">
        <w:rPr>
          <w:highlight w:val="green"/>
        </w:rPr>
        <w:instrText xml:space="preserve"> STYLEREF 2 \s </w:instrText>
      </w:r>
      <w:r w:rsidRPr="000F5177">
        <w:rPr>
          <w:highlight w:val="green"/>
        </w:rPr>
        <w:fldChar w:fldCharType="separate"/>
      </w:r>
      <w:r w:rsidRPr="000F5177">
        <w:rPr>
          <w:noProof/>
          <w:highlight w:val="green"/>
        </w:rPr>
        <w:t>7.2</w:t>
      </w:r>
      <w:r w:rsidRPr="000F5177">
        <w:rPr>
          <w:noProof/>
          <w:highlight w:val="green"/>
        </w:rPr>
        <w:fldChar w:fldCharType="end"/>
      </w:r>
      <w:r w:rsidRPr="000F5177">
        <w:rPr>
          <w:highlight w:val="green"/>
        </w:rPr>
        <w:noBreakHyphen/>
        <w:t>19:</w:t>
      </w:r>
      <w:r w:rsidRPr="000F5177">
        <w:rPr>
          <w:highlight w:val="green"/>
        </w:rPr>
        <w:tab/>
        <w:t>Consumer risk assessment – Triazole Acetic acid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80"/>
        <w:gridCol w:w="4968"/>
      </w:tblGrid>
      <w:tr w:rsidR="000F5177" w:rsidRPr="000F5177" w14:paraId="5AE78835" w14:textId="77777777" w:rsidTr="00FC37EF">
        <w:tc>
          <w:tcPr>
            <w:tcW w:w="2343" w:type="pct"/>
          </w:tcPr>
          <w:p w14:paraId="25977B19" w14:textId="77777777" w:rsidR="000F5177" w:rsidRPr="000F5177" w:rsidRDefault="000F5177" w:rsidP="00FC37EF">
            <w:pPr>
              <w:pStyle w:val="RepTable"/>
              <w:rPr>
                <w:noProof w:val="0"/>
                <w:highlight w:val="green"/>
                <w:lang w:val="it-IT"/>
              </w:rPr>
            </w:pPr>
            <w:r w:rsidRPr="000F5177">
              <w:rPr>
                <w:noProof w:val="0"/>
                <w:szCs w:val="20"/>
                <w:highlight w:val="green"/>
                <w:lang w:val="it-IT"/>
              </w:rPr>
              <w:t>TMDI (% ADI) according to EFSA PRIMo rev 3.1</w:t>
            </w:r>
          </w:p>
        </w:tc>
        <w:tc>
          <w:tcPr>
            <w:tcW w:w="2657" w:type="pct"/>
          </w:tcPr>
          <w:p w14:paraId="3F5A36C3" w14:textId="77777777" w:rsidR="000F5177" w:rsidRPr="000F5177" w:rsidRDefault="000F5177" w:rsidP="00FC37EF">
            <w:pPr>
              <w:pStyle w:val="RepTable"/>
              <w:rPr>
                <w:noProof w:val="0"/>
                <w:highlight w:val="green"/>
              </w:rPr>
            </w:pPr>
            <w:r w:rsidRPr="000F5177">
              <w:rPr>
                <w:noProof w:val="0"/>
                <w:highlight w:val="green"/>
              </w:rPr>
              <w:t>0.2% (based on DK child, rye)</w:t>
            </w:r>
          </w:p>
          <w:p w14:paraId="02F3B807" w14:textId="77777777" w:rsidR="000F5177" w:rsidRPr="000F5177" w:rsidRDefault="000F5177" w:rsidP="00FC37EF">
            <w:pPr>
              <w:pStyle w:val="RepTable"/>
              <w:rPr>
                <w:noProof w:val="0"/>
                <w:highlight w:val="green"/>
              </w:rPr>
            </w:pPr>
            <w:r w:rsidRPr="000F5177">
              <w:rPr>
                <w:noProof w:val="0"/>
                <w:highlight w:val="green"/>
              </w:rPr>
              <w:t>0.2% (based on NL Toddler, wheat)</w:t>
            </w:r>
          </w:p>
        </w:tc>
      </w:tr>
      <w:tr w:rsidR="000F5177" w:rsidRPr="000F5177" w14:paraId="5F227949" w14:textId="77777777" w:rsidTr="00FC37EF">
        <w:tc>
          <w:tcPr>
            <w:tcW w:w="2343" w:type="pct"/>
          </w:tcPr>
          <w:p w14:paraId="7F6144C6" w14:textId="77777777" w:rsidR="000F5177" w:rsidRPr="000F5177" w:rsidRDefault="000F5177" w:rsidP="00FC37EF">
            <w:pPr>
              <w:pStyle w:val="RepTable"/>
              <w:rPr>
                <w:noProof w:val="0"/>
                <w:highlight w:val="green"/>
                <w:lang w:val="it-IT"/>
              </w:rPr>
            </w:pPr>
            <w:r w:rsidRPr="000F5177">
              <w:rPr>
                <w:noProof w:val="0"/>
                <w:szCs w:val="20"/>
                <w:highlight w:val="green"/>
                <w:lang w:val="it-IT"/>
              </w:rPr>
              <w:t>IEDI (% ADI) according to EFSA PRIMo</w:t>
            </w:r>
            <w:r w:rsidRPr="000F5177" w:rsidDel="001A4623">
              <w:rPr>
                <w:noProof w:val="0"/>
                <w:szCs w:val="20"/>
                <w:highlight w:val="green"/>
                <w:lang w:val="it-IT"/>
              </w:rPr>
              <w:t xml:space="preserve"> </w:t>
            </w:r>
          </w:p>
        </w:tc>
        <w:tc>
          <w:tcPr>
            <w:tcW w:w="2657" w:type="pct"/>
          </w:tcPr>
          <w:p w14:paraId="519869DF" w14:textId="77777777" w:rsidR="000F5177" w:rsidRPr="000F5177" w:rsidRDefault="000F5177" w:rsidP="00FC37EF">
            <w:pPr>
              <w:pStyle w:val="RepTable"/>
              <w:rPr>
                <w:noProof w:val="0"/>
                <w:highlight w:val="green"/>
              </w:rPr>
            </w:pPr>
            <w:r w:rsidRPr="000F5177">
              <w:rPr>
                <w:noProof w:val="0"/>
                <w:highlight w:val="green"/>
              </w:rPr>
              <w:t>NR</w:t>
            </w:r>
          </w:p>
        </w:tc>
      </w:tr>
      <w:tr w:rsidR="000F5177" w:rsidRPr="000F5177" w14:paraId="198A30E2" w14:textId="77777777" w:rsidTr="00FC37EF">
        <w:tc>
          <w:tcPr>
            <w:tcW w:w="2343" w:type="pct"/>
          </w:tcPr>
          <w:p w14:paraId="4893C73A" w14:textId="77777777" w:rsidR="000F5177" w:rsidRPr="000F5177" w:rsidRDefault="000F5177" w:rsidP="00FC37EF">
            <w:pPr>
              <w:pStyle w:val="RepTable"/>
              <w:rPr>
                <w:highlight w:val="green"/>
                <w:lang w:val="it-IT"/>
              </w:rPr>
            </w:pPr>
            <w:r w:rsidRPr="000F5177">
              <w:rPr>
                <w:highlight w:val="green"/>
                <w:lang w:val="it-IT"/>
              </w:rPr>
              <w:t>IESTI (% ARfD) according to EFSA PRIMo rev 3.1</w:t>
            </w:r>
          </w:p>
        </w:tc>
        <w:tc>
          <w:tcPr>
            <w:tcW w:w="2657" w:type="pct"/>
          </w:tcPr>
          <w:p w14:paraId="684ED083" w14:textId="77777777" w:rsidR="000F5177" w:rsidRPr="000F5177" w:rsidRDefault="000F5177" w:rsidP="00FC37EF">
            <w:pPr>
              <w:pStyle w:val="RepTable"/>
              <w:rPr>
                <w:noProof w:val="0"/>
                <w:highlight w:val="green"/>
              </w:rPr>
            </w:pPr>
            <w:r w:rsidRPr="000F5177">
              <w:rPr>
                <w:noProof w:val="0"/>
                <w:highlight w:val="green"/>
              </w:rPr>
              <w:t>Unprocessed commodities</w:t>
            </w:r>
          </w:p>
          <w:p w14:paraId="11B0BDB1" w14:textId="7537AA2C" w:rsidR="000F5177" w:rsidRDefault="000F5177" w:rsidP="00FC37EF">
            <w:pPr>
              <w:pStyle w:val="RepTable"/>
              <w:rPr>
                <w:noProof w:val="0"/>
                <w:highlight w:val="green"/>
              </w:rPr>
            </w:pPr>
            <w:r w:rsidRPr="000F5177">
              <w:rPr>
                <w:noProof w:val="0"/>
                <w:highlight w:val="green"/>
              </w:rPr>
              <w:t>0.6% pears</w:t>
            </w:r>
          </w:p>
          <w:p w14:paraId="73884787" w14:textId="48D1A49D" w:rsidR="002A09AE" w:rsidRPr="000F5177" w:rsidRDefault="002A09AE" w:rsidP="00FC37EF">
            <w:pPr>
              <w:pStyle w:val="RepTable"/>
              <w:rPr>
                <w:noProof w:val="0"/>
                <w:highlight w:val="green"/>
              </w:rPr>
            </w:pPr>
            <w:r>
              <w:rPr>
                <w:noProof w:val="0"/>
                <w:highlight w:val="green"/>
              </w:rPr>
              <w:t>0.4% apple</w:t>
            </w:r>
          </w:p>
          <w:p w14:paraId="4469E28D" w14:textId="77777777" w:rsidR="000F5177" w:rsidRPr="000F5177" w:rsidRDefault="000F5177" w:rsidP="00FC37EF">
            <w:pPr>
              <w:pStyle w:val="RepTable"/>
              <w:rPr>
                <w:noProof w:val="0"/>
                <w:highlight w:val="green"/>
              </w:rPr>
            </w:pPr>
          </w:p>
          <w:p w14:paraId="2D251E5B" w14:textId="77777777" w:rsidR="000F5177" w:rsidRPr="000F5177" w:rsidRDefault="000F5177" w:rsidP="00FC37EF">
            <w:pPr>
              <w:pStyle w:val="RepTable"/>
              <w:rPr>
                <w:noProof w:val="0"/>
                <w:highlight w:val="green"/>
              </w:rPr>
            </w:pPr>
            <w:r w:rsidRPr="000F5177">
              <w:rPr>
                <w:noProof w:val="0"/>
                <w:highlight w:val="green"/>
              </w:rPr>
              <w:t>Processed commodities</w:t>
            </w:r>
          </w:p>
          <w:p w14:paraId="040A4874" w14:textId="77777777" w:rsidR="000F5177" w:rsidRPr="000F5177" w:rsidRDefault="000F5177" w:rsidP="00FC37EF">
            <w:pPr>
              <w:pStyle w:val="RepTable"/>
              <w:rPr>
                <w:noProof w:val="0"/>
                <w:highlight w:val="green"/>
              </w:rPr>
            </w:pPr>
            <w:r w:rsidRPr="000F5177">
              <w:rPr>
                <w:noProof w:val="0"/>
                <w:highlight w:val="green"/>
              </w:rPr>
              <w:t>0.4% sugar beet (root) / sugar</w:t>
            </w:r>
          </w:p>
        </w:tc>
      </w:tr>
    </w:tbl>
    <w:p w14:paraId="6581FE0E" w14:textId="77777777" w:rsidR="000F5177" w:rsidRPr="000F5177" w:rsidRDefault="000F5177" w:rsidP="000F5177">
      <w:pPr>
        <w:pStyle w:val="RepStandard"/>
      </w:pPr>
    </w:p>
    <w:p w14:paraId="46FC4284" w14:textId="77777777" w:rsidR="000F5177" w:rsidRPr="000F5177" w:rsidRDefault="000F5177" w:rsidP="000F5177">
      <w:pPr>
        <w:pStyle w:val="RepStandard"/>
      </w:pPr>
    </w:p>
    <w:p w14:paraId="56909D37" w14:textId="776A2928" w:rsidR="000F5177" w:rsidRPr="00E83BDA" w:rsidRDefault="000F5177" w:rsidP="000F5177">
      <w:pPr>
        <w:pStyle w:val="RepLabel"/>
        <w:rPr>
          <w:highlight w:val="green"/>
        </w:rPr>
      </w:pPr>
      <w:r w:rsidRPr="000F5177">
        <w:rPr>
          <w:highlight w:val="green"/>
        </w:rPr>
        <w:t>Table </w:t>
      </w:r>
      <w:r w:rsidRPr="000F5177">
        <w:rPr>
          <w:highlight w:val="green"/>
        </w:rPr>
        <w:fldChar w:fldCharType="begin"/>
      </w:r>
      <w:r w:rsidRPr="000F5177">
        <w:rPr>
          <w:highlight w:val="green"/>
        </w:rPr>
        <w:instrText xml:space="preserve"> STYLEREF 2 \s </w:instrText>
      </w:r>
      <w:r w:rsidRPr="000F5177">
        <w:rPr>
          <w:highlight w:val="green"/>
        </w:rPr>
        <w:fldChar w:fldCharType="separate"/>
      </w:r>
      <w:r w:rsidRPr="000F5177">
        <w:rPr>
          <w:noProof/>
          <w:highlight w:val="green"/>
        </w:rPr>
        <w:t>7.2</w:t>
      </w:r>
      <w:r w:rsidRPr="000F5177">
        <w:rPr>
          <w:noProof/>
          <w:highlight w:val="green"/>
        </w:rPr>
        <w:fldChar w:fldCharType="end"/>
      </w:r>
      <w:r w:rsidRPr="000F5177">
        <w:rPr>
          <w:highlight w:val="green"/>
        </w:rPr>
        <w:noBreakHyphen/>
        <w:t>20:</w:t>
      </w:r>
      <w:r w:rsidRPr="000F5177">
        <w:rPr>
          <w:highlight w:val="green"/>
        </w:rPr>
        <w:tab/>
      </w:r>
      <w:r w:rsidRPr="00E83BDA">
        <w:rPr>
          <w:highlight w:val="green"/>
        </w:rPr>
        <w:t>Consumer risk assessment –</w:t>
      </w:r>
      <w:r>
        <w:rPr>
          <w:highlight w:val="green"/>
        </w:rPr>
        <w:t xml:space="preserve"> </w:t>
      </w:r>
      <w:r w:rsidRPr="00E83BDA">
        <w:rPr>
          <w:highlight w:val="green"/>
        </w:rPr>
        <w:t>Triazole</w:t>
      </w:r>
      <w:r>
        <w:rPr>
          <w:highlight w:val="green"/>
        </w:rPr>
        <w:t xml:space="preserve"> Lactic acid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4380"/>
        <w:gridCol w:w="4968"/>
      </w:tblGrid>
      <w:tr w:rsidR="000F5177" w:rsidRPr="00E83BDA" w14:paraId="5FE22883" w14:textId="77777777" w:rsidTr="00FC37EF">
        <w:tc>
          <w:tcPr>
            <w:tcW w:w="2343" w:type="pct"/>
          </w:tcPr>
          <w:p w14:paraId="04EC29F7" w14:textId="77777777" w:rsidR="000F5177" w:rsidRPr="00E83BDA" w:rsidRDefault="000F5177" w:rsidP="00FC37EF">
            <w:pPr>
              <w:pStyle w:val="RepTable"/>
              <w:rPr>
                <w:noProof w:val="0"/>
                <w:highlight w:val="green"/>
                <w:lang w:val="it-IT"/>
              </w:rPr>
            </w:pPr>
            <w:r w:rsidRPr="00E83BDA">
              <w:rPr>
                <w:noProof w:val="0"/>
                <w:szCs w:val="20"/>
                <w:highlight w:val="green"/>
                <w:lang w:val="it-IT"/>
              </w:rPr>
              <w:t>TMDI (% ADI) according to EFSA PRIMo rev 3.1</w:t>
            </w:r>
          </w:p>
        </w:tc>
        <w:tc>
          <w:tcPr>
            <w:tcW w:w="2657" w:type="pct"/>
          </w:tcPr>
          <w:p w14:paraId="73129A2E" w14:textId="77777777" w:rsidR="000F5177" w:rsidRPr="00E83BDA" w:rsidRDefault="000F5177" w:rsidP="00FC37EF">
            <w:pPr>
              <w:pStyle w:val="RepTable"/>
              <w:rPr>
                <w:noProof w:val="0"/>
                <w:highlight w:val="green"/>
              </w:rPr>
            </w:pPr>
            <w:r>
              <w:rPr>
                <w:noProof w:val="0"/>
                <w:highlight w:val="green"/>
              </w:rPr>
              <w:t>0.3</w:t>
            </w:r>
            <w:r w:rsidRPr="00E83BDA">
              <w:rPr>
                <w:noProof w:val="0"/>
                <w:highlight w:val="green"/>
              </w:rPr>
              <w:t xml:space="preserve">% (based on </w:t>
            </w:r>
            <w:r>
              <w:rPr>
                <w:noProof w:val="0"/>
                <w:highlight w:val="green"/>
              </w:rPr>
              <w:t>NL toddler, apples</w:t>
            </w:r>
            <w:r w:rsidRPr="00E83BDA">
              <w:rPr>
                <w:noProof w:val="0"/>
                <w:highlight w:val="green"/>
              </w:rPr>
              <w:t>)</w:t>
            </w:r>
          </w:p>
          <w:p w14:paraId="2BB1D26B" w14:textId="77777777" w:rsidR="000F5177" w:rsidRPr="00E83BDA" w:rsidRDefault="000F5177" w:rsidP="00FC37EF">
            <w:pPr>
              <w:pStyle w:val="RepTable"/>
              <w:rPr>
                <w:noProof w:val="0"/>
                <w:highlight w:val="green"/>
              </w:rPr>
            </w:pPr>
            <w:r>
              <w:rPr>
                <w:noProof w:val="0"/>
                <w:highlight w:val="green"/>
              </w:rPr>
              <w:t>0.2</w:t>
            </w:r>
            <w:r w:rsidRPr="00E83BDA">
              <w:rPr>
                <w:noProof w:val="0"/>
                <w:highlight w:val="green"/>
              </w:rPr>
              <w:t xml:space="preserve">% (based on </w:t>
            </w:r>
            <w:r>
              <w:rPr>
                <w:noProof w:val="0"/>
                <w:highlight w:val="green"/>
              </w:rPr>
              <w:t>NL child, sugar beet roots</w:t>
            </w:r>
            <w:r w:rsidRPr="00E83BDA">
              <w:rPr>
                <w:noProof w:val="0"/>
                <w:highlight w:val="green"/>
              </w:rPr>
              <w:t>)</w:t>
            </w:r>
          </w:p>
        </w:tc>
      </w:tr>
      <w:tr w:rsidR="000F5177" w:rsidRPr="00E83BDA" w14:paraId="11D6BFCE" w14:textId="77777777" w:rsidTr="00FC37EF">
        <w:tc>
          <w:tcPr>
            <w:tcW w:w="2343" w:type="pct"/>
          </w:tcPr>
          <w:p w14:paraId="02391B09" w14:textId="77777777" w:rsidR="000F5177" w:rsidRPr="00E83BDA" w:rsidRDefault="000F5177" w:rsidP="00FC37EF">
            <w:pPr>
              <w:pStyle w:val="RepTable"/>
              <w:rPr>
                <w:noProof w:val="0"/>
                <w:highlight w:val="green"/>
                <w:lang w:val="it-IT"/>
              </w:rPr>
            </w:pPr>
            <w:r w:rsidRPr="00E83BDA">
              <w:rPr>
                <w:noProof w:val="0"/>
                <w:szCs w:val="20"/>
                <w:highlight w:val="green"/>
                <w:lang w:val="it-IT"/>
              </w:rPr>
              <w:t>IEDI (% ADI) according to EFSA PRIMo</w:t>
            </w:r>
            <w:r w:rsidRPr="00E83BDA" w:rsidDel="001A4623">
              <w:rPr>
                <w:noProof w:val="0"/>
                <w:szCs w:val="20"/>
                <w:highlight w:val="green"/>
                <w:lang w:val="it-IT"/>
              </w:rPr>
              <w:t xml:space="preserve"> </w:t>
            </w:r>
          </w:p>
        </w:tc>
        <w:tc>
          <w:tcPr>
            <w:tcW w:w="2657" w:type="pct"/>
          </w:tcPr>
          <w:p w14:paraId="63CEDBE5" w14:textId="77777777" w:rsidR="000F5177" w:rsidRPr="00E83BDA" w:rsidRDefault="000F5177" w:rsidP="00FC37EF">
            <w:pPr>
              <w:pStyle w:val="RepTable"/>
              <w:rPr>
                <w:noProof w:val="0"/>
                <w:highlight w:val="green"/>
              </w:rPr>
            </w:pPr>
            <w:r w:rsidRPr="00E83BDA">
              <w:rPr>
                <w:noProof w:val="0"/>
                <w:highlight w:val="green"/>
              </w:rPr>
              <w:t>NR</w:t>
            </w:r>
          </w:p>
        </w:tc>
      </w:tr>
      <w:tr w:rsidR="000F5177" w:rsidRPr="000624AA" w14:paraId="10943337" w14:textId="77777777" w:rsidTr="00FC37EF">
        <w:tc>
          <w:tcPr>
            <w:tcW w:w="2343" w:type="pct"/>
          </w:tcPr>
          <w:p w14:paraId="7689039F" w14:textId="77777777" w:rsidR="000F5177" w:rsidRPr="00E83BDA" w:rsidRDefault="000F5177" w:rsidP="00FC37EF">
            <w:pPr>
              <w:pStyle w:val="RepTable"/>
              <w:rPr>
                <w:highlight w:val="green"/>
                <w:lang w:val="it-IT"/>
              </w:rPr>
            </w:pPr>
            <w:r w:rsidRPr="00E83BDA">
              <w:rPr>
                <w:highlight w:val="green"/>
                <w:lang w:val="it-IT"/>
              </w:rPr>
              <w:t>IESTI (% ARfD) according to EFSA PRIMo rev 3.1</w:t>
            </w:r>
          </w:p>
        </w:tc>
        <w:tc>
          <w:tcPr>
            <w:tcW w:w="2657" w:type="pct"/>
          </w:tcPr>
          <w:p w14:paraId="015CD70A" w14:textId="77777777" w:rsidR="000F5177" w:rsidRPr="00E83BDA" w:rsidRDefault="000F5177" w:rsidP="00FC37EF">
            <w:pPr>
              <w:pStyle w:val="RepTable"/>
              <w:rPr>
                <w:noProof w:val="0"/>
                <w:highlight w:val="green"/>
              </w:rPr>
            </w:pPr>
            <w:r w:rsidRPr="00E83BDA">
              <w:rPr>
                <w:noProof w:val="0"/>
                <w:highlight w:val="green"/>
              </w:rPr>
              <w:t>Unprocessed commodities</w:t>
            </w:r>
          </w:p>
          <w:p w14:paraId="61B239E0" w14:textId="7CB256A5" w:rsidR="000F5177" w:rsidRPr="00E83BDA" w:rsidRDefault="002A09AE" w:rsidP="00FC37EF">
            <w:pPr>
              <w:pStyle w:val="RepTable"/>
              <w:rPr>
                <w:noProof w:val="0"/>
                <w:highlight w:val="green"/>
              </w:rPr>
            </w:pPr>
            <w:r>
              <w:rPr>
                <w:noProof w:val="0"/>
                <w:highlight w:val="green"/>
              </w:rPr>
              <w:t>3</w:t>
            </w:r>
            <w:r w:rsidR="000F5177" w:rsidRPr="00E83BDA">
              <w:rPr>
                <w:noProof w:val="0"/>
                <w:highlight w:val="green"/>
              </w:rPr>
              <w:t xml:space="preserve">% </w:t>
            </w:r>
            <w:r w:rsidR="000F5177">
              <w:rPr>
                <w:noProof w:val="0"/>
                <w:highlight w:val="green"/>
              </w:rPr>
              <w:t>peaches</w:t>
            </w:r>
          </w:p>
          <w:p w14:paraId="0D633CC4" w14:textId="4E6D6399" w:rsidR="000F5177" w:rsidRPr="00E83BDA" w:rsidRDefault="002A09AE" w:rsidP="00FC37EF">
            <w:pPr>
              <w:pStyle w:val="RepTable"/>
              <w:rPr>
                <w:noProof w:val="0"/>
                <w:highlight w:val="green"/>
              </w:rPr>
            </w:pPr>
            <w:r>
              <w:rPr>
                <w:noProof w:val="0"/>
                <w:highlight w:val="green"/>
              </w:rPr>
              <w:t>2</w:t>
            </w:r>
            <w:r w:rsidR="000F5177" w:rsidRPr="00E83BDA">
              <w:rPr>
                <w:noProof w:val="0"/>
                <w:highlight w:val="green"/>
              </w:rPr>
              <w:t xml:space="preserve">% </w:t>
            </w:r>
            <w:r w:rsidR="000F5177">
              <w:rPr>
                <w:noProof w:val="0"/>
                <w:highlight w:val="green"/>
              </w:rPr>
              <w:t>pears</w:t>
            </w:r>
          </w:p>
          <w:p w14:paraId="331EE9D8" w14:textId="77777777" w:rsidR="000F5177" w:rsidRPr="00E83BDA" w:rsidRDefault="000F5177" w:rsidP="00FC37EF">
            <w:pPr>
              <w:pStyle w:val="RepTable"/>
              <w:rPr>
                <w:noProof w:val="0"/>
                <w:highlight w:val="green"/>
              </w:rPr>
            </w:pPr>
          </w:p>
          <w:p w14:paraId="43FDD79D" w14:textId="77777777" w:rsidR="000F5177" w:rsidRPr="00E83BDA" w:rsidRDefault="000F5177" w:rsidP="00FC37EF">
            <w:pPr>
              <w:pStyle w:val="RepTable"/>
              <w:rPr>
                <w:noProof w:val="0"/>
                <w:highlight w:val="green"/>
              </w:rPr>
            </w:pPr>
            <w:r w:rsidRPr="00E83BDA">
              <w:rPr>
                <w:noProof w:val="0"/>
                <w:highlight w:val="green"/>
              </w:rPr>
              <w:t>Processed commodities</w:t>
            </w:r>
          </w:p>
          <w:p w14:paraId="7C457B32" w14:textId="77777777" w:rsidR="000F5177" w:rsidRPr="00783C30" w:rsidRDefault="000F5177" w:rsidP="00FC37EF">
            <w:pPr>
              <w:pStyle w:val="RepTable"/>
              <w:rPr>
                <w:noProof w:val="0"/>
                <w:highlight w:val="green"/>
              </w:rPr>
            </w:pPr>
            <w:r>
              <w:rPr>
                <w:noProof w:val="0"/>
                <w:highlight w:val="green"/>
              </w:rPr>
              <w:t>1</w:t>
            </w:r>
            <w:r w:rsidRPr="00E83BDA">
              <w:rPr>
                <w:noProof w:val="0"/>
                <w:highlight w:val="green"/>
              </w:rPr>
              <w:t xml:space="preserve">% </w:t>
            </w:r>
            <w:r>
              <w:rPr>
                <w:noProof w:val="0"/>
                <w:highlight w:val="green"/>
              </w:rPr>
              <w:t>sugar beet (root) / sugar</w:t>
            </w:r>
          </w:p>
        </w:tc>
      </w:tr>
    </w:tbl>
    <w:p w14:paraId="7E64A66B" w14:textId="76515F50" w:rsidR="000F5177" w:rsidRDefault="000F5177" w:rsidP="00B54FAD">
      <w:pPr>
        <w:pStyle w:val="RepStandard"/>
        <w:rPr>
          <w:lang w:val="en-US"/>
        </w:rPr>
      </w:pPr>
    </w:p>
    <w:p w14:paraId="2AC2776D" w14:textId="6320F0E3" w:rsidR="000F5177" w:rsidRDefault="000F5177" w:rsidP="00B54FAD">
      <w:pPr>
        <w:pStyle w:val="RepStandard"/>
        <w:rPr>
          <w:lang w:val="en-US"/>
        </w:rPr>
      </w:pPr>
    </w:p>
    <w:p w14:paraId="4CF16AE0" w14:textId="34AFF1EC" w:rsidR="00E02424" w:rsidRPr="00E02424" w:rsidRDefault="00E02424" w:rsidP="00D95B99">
      <w:pPr>
        <w:pStyle w:val="RepEditorNotesMS"/>
        <w:suppressAutoHyphens/>
        <w:rPr>
          <w:highlight w:val="cyan"/>
          <w:lang w:val="en-US"/>
        </w:rPr>
      </w:pPr>
      <w:r>
        <w:rPr>
          <w:highlight w:val="cyan"/>
          <w:lang w:val="en-US"/>
        </w:rPr>
        <w:t xml:space="preserve">RMS comment: </w:t>
      </w:r>
      <w:r w:rsidR="00D95B99" w:rsidRPr="00E02424">
        <w:rPr>
          <w:highlight w:val="cyan"/>
          <w:lang w:val="en-US"/>
        </w:rPr>
        <w:t>Triazole alanine (TA) and triazole lactic acid (TLA)</w:t>
      </w:r>
    </w:p>
    <w:p w14:paraId="06452A39" w14:textId="77777777" w:rsidR="000D6AFD" w:rsidRDefault="00E02424" w:rsidP="00D95B99">
      <w:pPr>
        <w:pStyle w:val="RepEditorNotesMS"/>
        <w:suppressAutoHyphens/>
        <w:rPr>
          <w:lang w:val="en-US"/>
        </w:rPr>
      </w:pPr>
      <w:r w:rsidRPr="00E02424">
        <w:rPr>
          <w:highlight w:val="cyan"/>
          <w:lang w:val="en-US"/>
        </w:rPr>
        <w:t>TA and TLA can be assigned to a common assessment group. Therefore a combined risk assessment for these TDM can be performed by simple addition of NEDIs and NESTIs of both metabolites.</w:t>
      </w:r>
    </w:p>
    <w:p w14:paraId="23805295" w14:textId="393070AD" w:rsidR="00D95B99" w:rsidRDefault="000D6AFD" w:rsidP="00D95B99">
      <w:pPr>
        <w:pStyle w:val="RepEditorNotesMS"/>
        <w:suppressAutoHyphens/>
        <w:rPr>
          <w:lang w:val="en-US"/>
        </w:rPr>
      </w:pPr>
      <w:r w:rsidRPr="000D6AFD">
        <w:rPr>
          <w:highlight w:val="cyan"/>
          <w:lang w:val="en-US"/>
        </w:rPr>
        <w:lastRenderedPageBreak/>
        <w:t>Since there is a large margin of safety, no further calculations are required</w:t>
      </w:r>
      <w:r w:rsidR="00E02424">
        <w:rPr>
          <w:lang w:val="en-US"/>
        </w:rPr>
        <w:t xml:space="preserve"> </w:t>
      </w:r>
      <w:r>
        <w:rPr>
          <w:lang w:val="en-US"/>
        </w:rPr>
        <w:t>.</w:t>
      </w:r>
    </w:p>
    <w:p w14:paraId="77FF69BD" w14:textId="77777777" w:rsidR="00D95B99" w:rsidRDefault="00D95B99" w:rsidP="00B54FAD">
      <w:pPr>
        <w:pStyle w:val="RepStandard"/>
        <w:rPr>
          <w:lang w:val="en-US"/>
        </w:rPr>
      </w:pPr>
    </w:p>
    <w:p w14:paraId="21817744" w14:textId="76C2F029" w:rsidR="000961D9" w:rsidRDefault="000961D9" w:rsidP="000961D9">
      <w:pPr>
        <w:pStyle w:val="RepStandard"/>
        <w:shd w:val="clear" w:color="auto" w:fill="D9E2F3" w:themeFill="accent1" w:themeFillTint="33"/>
        <w:rPr>
          <w:lang w:val="en-US"/>
        </w:rPr>
      </w:pPr>
      <w:r w:rsidRPr="000961D9">
        <w:rPr>
          <w:lang w:val="en-US"/>
        </w:rPr>
        <w:t>There is no influence of TDMs residues in honey on the assessment of chronic or acute risk.</w:t>
      </w:r>
    </w:p>
    <w:p w14:paraId="0910A799" w14:textId="77777777" w:rsidR="000961D9" w:rsidRPr="00B54FAD" w:rsidRDefault="000961D9" w:rsidP="000961D9">
      <w:pPr>
        <w:pStyle w:val="RepStandard"/>
        <w:shd w:val="clear" w:color="auto" w:fill="D9E2F3" w:themeFill="accent1" w:themeFillTint="33"/>
        <w:rPr>
          <w:lang w:val="en-US"/>
        </w:rPr>
      </w:pPr>
    </w:p>
    <w:p w14:paraId="28D3AC17" w14:textId="77777777" w:rsidR="00971C71" w:rsidRPr="000624AA" w:rsidRDefault="00971C71" w:rsidP="0049434D">
      <w:pPr>
        <w:pStyle w:val="RepStandard"/>
      </w:pPr>
      <w:r w:rsidRPr="000624AA">
        <w:t xml:space="preserve">The proposed uses of </w:t>
      </w:r>
      <w:r w:rsidR="005B4E00" w:rsidRPr="00A771EA">
        <w:t>prothioconazole</w:t>
      </w:r>
      <w:r w:rsidRPr="00A771EA">
        <w:t xml:space="preserve"> in the formulation </w:t>
      </w:r>
      <w:r w:rsidR="005B4E00" w:rsidRPr="00A771EA">
        <w:t>SIP41061</w:t>
      </w:r>
      <w:r w:rsidRPr="00A771EA">
        <w:t xml:space="preserve"> do not represent unacceptable acute and chronic risks for the consumer.</w:t>
      </w:r>
    </w:p>
    <w:p w14:paraId="5B7DB550" w14:textId="77777777" w:rsidR="00971C71" w:rsidRPr="00BE020B" w:rsidRDefault="002B044A" w:rsidP="00DA6729">
      <w:pPr>
        <w:pStyle w:val="Nagwek2"/>
      </w:pPr>
      <w:bookmarkStart w:id="725" w:name="_Toc363469307"/>
      <w:bookmarkStart w:id="726" w:name="_Toc363472504"/>
      <w:bookmarkStart w:id="727" w:name="_Toc364060728"/>
      <w:bookmarkStart w:id="728" w:name="_Toc365462070"/>
      <w:bookmarkStart w:id="729" w:name="_Toc412812168"/>
      <w:bookmarkStart w:id="730" w:name="_Toc413928304"/>
      <w:bookmarkStart w:id="731" w:name="_Toc413931961"/>
      <w:bookmarkStart w:id="732" w:name="_Toc414015140"/>
      <w:bookmarkStart w:id="733" w:name="_Toc414018025"/>
      <w:bookmarkStart w:id="734" w:name="_Toc414023264"/>
      <w:bookmarkStart w:id="735" w:name="_Toc414028364"/>
      <w:bookmarkStart w:id="736" w:name="_Toc414028422"/>
      <w:bookmarkStart w:id="737" w:name="_Toc414029344"/>
      <w:bookmarkStart w:id="738" w:name="_Toc414282480"/>
      <w:bookmarkStart w:id="739" w:name="_Toc414616975"/>
      <w:bookmarkStart w:id="740" w:name="_Toc414623451"/>
      <w:bookmarkStart w:id="741" w:name="_Toc414623542"/>
      <w:bookmarkStart w:id="742" w:name="_Toc414623619"/>
      <w:bookmarkStart w:id="743" w:name="_Toc414623771"/>
      <w:bookmarkStart w:id="744" w:name="_Toc414625692"/>
      <w:bookmarkStart w:id="745" w:name="_Toc415564221"/>
      <w:bookmarkStart w:id="746" w:name="_Toc415566547"/>
      <w:bookmarkStart w:id="747" w:name="_Toc415566610"/>
      <w:bookmarkStart w:id="748" w:name="_Toc415581637"/>
      <w:bookmarkStart w:id="749" w:name="_Toc415654755"/>
      <w:bookmarkStart w:id="750" w:name="_Toc126488830"/>
      <w:r w:rsidRPr="00BE020B">
        <w:t>A</w:t>
      </w:r>
      <w:r w:rsidR="00971C71" w:rsidRPr="00BE020B">
        <w:t>ctive substance</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r w:rsidRPr="00BE020B">
        <w:t xml:space="preserve"> 2</w:t>
      </w:r>
      <w:bookmarkEnd w:id="739"/>
      <w:bookmarkEnd w:id="740"/>
      <w:bookmarkEnd w:id="741"/>
      <w:bookmarkEnd w:id="742"/>
      <w:bookmarkEnd w:id="743"/>
      <w:bookmarkEnd w:id="744"/>
      <w:bookmarkEnd w:id="745"/>
      <w:bookmarkEnd w:id="746"/>
      <w:bookmarkEnd w:id="747"/>
      <w:bookmarkEnd w:id="748"/>
      <w:bookmarkEnd w:id="749"/>
      <w:bookmarkEnd w:id="750"/>
    </w:p>
    <w:p w14:paraId="00A1986E" w14:textId="77777777" w:rsidR="002B044A" w:rsidRPr="000624AA" w:rsidRDefault="00414D35" w:rsidP="002B044A">
      <w:pPr>
        <w:pStyle w:val="RepStandard"/>
      </w:pPr>
      <w:r>
        <w:t>Not relevant in the frame of this application/not applicable.</w:t>
      </w:r>
    </w:p>
    <w:p w14:paraId="526169AF" w14:textId="77777777" w:rsidR="00971C71" w:rsidRPr="000624AA" w:rsidRDefault="00971C71" w:rsidP="00DA6729">
      <w:pPr>
        <w:pStyle w:val="Nagwek2"/>
      </w:pPr>
      <w:bookmarkStart w:id="751" w:name="_Toc412812171"/>
      <w:bookmarkStart w:id="752" w:name="_Toc413928307"/>
      <w:bookmarkStart w:id="753" w:name="_Toc413931964"/>
      <w:bookmarkStart w:id="754" w:name="_Toc414015143"/>
      <w:bookmarkStart w:id="755" w:name="_Toc414018028"/>
      <w:bookmarkStart w:id="756" w:name="_Toc414023267"/>
      <w:bookmarkStart w:id="757" w:name="_Toc414028367"/>
      <w:bookmarkStart w:id="758" w:name="_Toc414028425"/>
      <w:bookmarkStart w:id="759" w:name="_Toc414029347"/>
      <w:bookmarkStart w:id="760" w:name="_Toc414282483"/>
      <w:bookmarkStart w:id="761" w:name="_Toc414616976"/>
      <w:bookmarkStart w:id="762" w:name="_Toc414623452"/>
      <w:bookmarkStart w:id="763" w:name="_Toc414623543"/>
      <w:bookmarkStart w:id="764" w:name="_Toc414623620"/>
      <w:bookmarkStart w:id="765" w:name="_Toc414623772"/>
      <w:bookmarkStart w:id="766" w:name="_Toc414625693"/>
      <w:bookmarkStart w:id="767" w:name="_Toc415564222"/>
      <w:bookmarkStart w:id="768" w:name="_Toc415566548"/>
      <w:bookmarkStart w:id="769" w:name="_Toc415566611"/>
      <w:bookmarkStart w:id="770" w:name="_Toc415581638"/>
      <w:bookmarkStart w:id="771" w:name="_Toc415654756"/>
      <w:bookmarkStart w:id="772" w:name="_Toc126488831"/>
      <w:bookmarkEnd w:id="721"/>
      <w:bookmarkEnd w:id="722"/>
      <w:bookmarkEnd w:id="723"/>
      <w:bookmarkEnd w:id="724"/>
      <w:r w:rsidRPr="000624AA">
        <w:t>Combined exposure and risk assessment</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7E20417A" w14:textId="77777777" w:rsidR="00971C71" w:rsidRDefault="00971C71" w:rsidP="0049434D">
      <w:pPr>
        <w:pStyle w:val="RepStandard"/>
      </w:pPr>
      <w:r w:rsidRPr="000624AA">
        <w:t>Not relevant. The product contains only one active substance.</w:t>
      </w:r>
    </w:p>
    <w:p w14:paraId="367CE7FF" w14:textId="77777777" w:rsidR="00F54B43" w:rsidRPr="000624AA" w:rsidRDefault="00F54B43" w:rsidP="0049434D">
      <w:pPr>
        <w:pStyle w:val="RepStandard"/>
      </w:pPr>
    </w:p>
    <w:p w14:paraId="70DCF315" w14:textId="77777777" w:rsidR="00971C71" w:rsidRPr="000624AA" w:rsidRDefault="00971C71" w:rsidP="00DA6729">
      <w:pPr>
        <w:pStyle w:val="Nagwek2"/>
      </w:pPr>
      <w:r w:rsidRPr="000624AA">
        <w:br w:type="page"/>
      </w:r>
      <w:bookmarkStart w:id="773" w:name="_Toc412812174"/>
      <w:bookmarkStart w:id="774" w:name="_Toc413928310"/>
      <w:bookmarkStart w:id="775" w:name="_Toc413931967"/>
      <w:bookmarkStart w:id="776" w:name="_Toc414015146"/>
      <w:bookmarkStart w:id="777" w:name="_Toc414018031"/>
      <w:bookmarkStart w:id="778" w:name="_Toc414023270"/>
      <w:bookmarkStart w:id="779" w:name="_Toc414028370"/>
      <w:bookmarkStart w:id="780" w:name="_Toc414028428"/>
      <w:bookmarkStart w:id="781" w:name="_Toc414029350"/>
      <w:bookmarkStart w:id="782" w:name="_Toc414282486"/>
      <w:bookmarkStart w:id="783" w:name="_Toc414616979"/>
      <w:bookmarkStart w:id="784" w:name="_Toc414623455"/>
      <w:bookmarkStart w:id="785" w:name="_Toc414623546"/>
      <w:bookmarkStart w:id="786" w:name="_Toc414623623"/>
      <w:bookmarkStart w:id="787" w:name="_Toc414623775"/>
      <w:bookmarkStart w:id="788" w:name="_Toc414625696"/>
      <w:bookmarkStart w:id="789" w:name="_Toc415564225"/>
      <w:bookmarkStart w:id="790" w:name="_Toc415566551"/>
      <w:bookmarkStart w:id="791" w:name="_Toc415566614"/>
      <w:bookmarkStart w:id="792" w:name="_Toc415581641"/>
      <w:bookmarkStart w:id="793" w:name="_Toc415654759"/>
      <w:bookmarkStart w:id="794" w:name="_Toc126488832"/>
      <w:r w:rsidRPr="000624AA">
        <w:lastRenderedPageBreak/>
        <w:t>References</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67665779" w14:textId="77777777" w:rsidR="00971C71" w:rsidRDefault="00971C71" w:rsidP="00F66DBF">
      <w:pPr>
        <w:pStyle w:val="RepBullet1"/>
        <w:rPr>
          <w:highlight w:val="yellow"/>
        </w:rPr>
      </w:pPr>
    </w:p>
    <w:p w14:paraId="5C36BE0F" w14:textId="77777777" w:rsidR="00482BB3" w:rsidRPr="005B4E00" w:rsidRDefault="00482BB3" w:rsidP="00482BB3">
      <w:pPr>
        <w:pStyle w:val="Tekstprzypisudolnego"/>
        <w:ind w:left="567" w:hanging="567"/>
        <w:jc w:val="both"/>
        <w:rPr>
          <w:sz w:val="22"/>
          <w:szCs w:val="22"/>
        </w:rPr>
      </w:pPr>
      <w:r w:rsidRPr="005B4E00">
        <w:rPr>
          <w:sz w:val="22"/>
          <w:szCs w:val="22"/>
        </w:rPr>
        <w:t>EFSA (European Food Safety Authority), 2007. Conclusion on the peer review of the pesticide risk assessment of the active substance prothioconazole. The EFSA Journal 2007, 106r, 1-98. doi:10.2903/j.efsa.2007.106r</w:t>
      </w:r>
    </w:p>
    <w:p w14:paraId="3B261E04" w14:textId="77777777" w:rsidR="00482BB3" w:rsidRPr="005B4E00" w:rsidRDefault="00482BB3" w:rsidP="00482BB3">
      <w:pPr>
        <w:pStyle w:val="Tekstprzypisudolnego"/>
        <w:ind w:left="567" w:hanging="567"/>
        <w:jc w:val="both"/>
        <w:rPr>
          <w:sz w:val="22"/>
          <w:szCs w:val="22"/>
        </w:rPr>
      </w:pPr>
    </w:p>
    <w:p w14:paraId="405A4DC1" w14:textId="77777777" w:rsidR="00482BB3" w:rsidRPr="005B4E00" w:rsidRDefault="00482BB3" w:rsidP="00482BB3">
      <w:pPr>
        <w:pStyle w:val="Tekstprzypisudolnego"/>
        <w:ind w:left="567" w:hanging="567"/>
        <w:jc w:val="both"/>
        <w:rPr>
          <w:sz w:val="22"/>
          <w:szCs w:val="22"/>
        </w:rPr>
      </w:pPr>
      <w:r w:rsidRPr="005B4E00">
        <w:rPr>
          <w:sz w:val="22"/>
          <w:szCs w:val="22"/>
        </w:rPr>
        <w:t>EFSA (European Food Safety Authority), 2014. Reasoned opinion on the review of the existing maximum residue levels (MRLs) for prothioconazole according to Article 12 of Regulation (EC) No 396/2005. EFSA Journal 2014;12(5):3689, 72 pp. doi:10.2903/j.efsa.2014.3689</w:t>
      </w:r>
    </w:p>
    <w:p w14:paraId="6365B7D5" w14:textId="77777777" w:rsidR="00482BB3" w:rsidRPr="005B4E00" w:rsidRDefault="00482BB3" w:rsidP="00482BB3">
      <w:pPr>
        <w:pStyle w:val="Tekstprzypisudolnego"/>
        <w:ind w:left="567" w:hanging="567"/>
        <w:jc w:val="both"/>
        <w:rPr>
          <w:sz w:val="22"/>
          <w:szCs w:val="22"/>
        </w:rPr>
      </w:pPr>
    </w:p>
    <w:p w14:paraId="504A5499" w14:textId="77777777" w:rsidR="00482BB3" w:rsidRPr="005B4E00" w:rsidRDefault="00482BB3" w:rsidP="00482BB3">
      <w:pPr>
        <w:pStyle w:val="Tekstprzypisudolnego"/>
        <w:ind w:left="567" w:hanging="567"/>
        <w:jc w:val="both"/>
        <w:rPr>
          <w:sz w:val="22"/>
          <w:szCs w:val="22"/>
        </w:rPr>
      </w:pPr>
      <w:r w:rsidRPr="005B4E00">
        <w:rPr>
          <w:sz w:val="22"/>
          <w:szCs w:val="22"/>
        </w:rPr>
        <w:t>United Kingdom, 2004. Draft assessment report on the active substance Prothioconazole prepared by the rapporteur Member State United Kingdom in the framework of Council Directive 91/414/EEC, October 2004.</w:t>
      </w:r>
    </w:p>
    <w:p w14:paraId="4E9C52D7" w14:textId="77777777" w:rsidR="00482BB3" w:rsidRPr="005B4E00" w:rsidRDefault="00482BB3" w:rsidP="00482BB3">
      <w:pPr>
        <w:pStyle w:val="Tekstprzypisudolnego"/>
        <w:ind w:left="567" w:hanging="567"/>
        <w:jc w:val="both"/>
        <w:rPr>
          <w:sz w:val="22"/>
          <w:szCs w:val="22"/>
        </w:rPr>
      </w:pPr>
    </w:p>
    <w:p w14:paraId="5E22D31A" w14:textId="77777777" w:rsidR="00482BB3" w:rsidRPr="005B4E00" w:rsidRDefault="00482BB3" w:rsidP="00482BB3">
      <w:pPr>
        <w:pStyle w:val="Tekstprzypisudolnego"/>
        <w:ind w:left="567" w:hanging="567"/>
        <w:jc w:val="both"/>
        <w:rPr>
          <w:sz w:val="22"/>
          <w:szCs w:val="22"/>
        </w:rPr>
      </w:pPr>
      <w:r w:rsidRPr="005B4E00">
        <w:rPr>
          <w:sz w:val="22"/>
          <w:szCs w:val="22"/>
        </w:rPr>
        <w:t>United Kingdom, 2007. Final addendum to the additional report and the draft assessment report on the active substance prothioconazole prepared by the rapporteur Member State United Kingdom in the framework of Council Regulation (EC) No 33/2008, compiled by EFSA, May 2007.</w:t>
      </w:r>
    </w:p>
    <w:p w14:paraId="790973D8" w14:textId="77777777" w:rsidR="00482BB3" w:rsidRPr="005B4E00" w:rsidRDefault="00482BB3" w:rsidP="00F66DBF">
      <w:pPr>
        <w:pStyle w:val="RepBullet1"/>
        <w:rPr>
          <w:highlight w:val="yellow"/>
        </w:rPr>
      </w:pPr>
    </w:p>
    <w:p w14:paraId="7AAE18C8" w14:textId="77777777" w:rsidR="00482BB3" w:rsidRPr="005B4E00" w:rsidRDefault="00482BB3" w:rsidP="00F66DBF">
      <w:pPr>
        <w:pStyle w:val="RepBullet1"/>
      </w:pPr>
      <w:r w:rsidRPr="005B4E00">
        <w:t>EFSA (European Food Safety Authority), 2018. Conclusion on the peer review of the pesticide risk assessment for the triazole derivative metabolites in light of confirmatory data submitted. EFSA Journal 2018;16(7):5376, 20 pp.</w:t>
      </w:r>
    </w:p>
    <w:p w14:paraId="03F99F7B" w14:textId="77777777" w:rsidR="00482BB3" w:rsidRPr="005B4E00" w:rsidRDefault="00482BB3" w:rsidP="00F66DBF">
      <w:pPr>
        <w:pStyle w:val="RepBullet1"/>
      </w:pPr>
    </w:p>
    <w:p w14:paraId="4DCE8B64" w14:textId="77777777" w:rsidR="009B60B1" w:rsidRPr="009B60B1" w:rsidRDefault="009B60B1" w:rsidP="00F66DBF">
      <w:pPr>
        <w:pStyle w:val="RepBullet1"/>
        <w:rPr>
          <w:lang w:val="en-GB"/>
        </w:rPr>
      </w:pPr>
      <w:r w:rsidRPr="00F0193F">
        <w:t xml:space="preserve">FAO (Food and Agriculture Organization of the United Nations), 2008a. Prothioconazole. In: Pesticide residues in food – 2008. Report of the Joint Meeting of the FAO Panel of Experts on Pesticide Residues in Food and the Environment and the WHO Expert Group on Pesticide Residues. </w:t>
      </w:r>
      <w:r w:rsidRPr="009B60B1">
        <w:rPr>
          <w:lang w:val="en-GB"/>
        </w:rPr>
        <w:t xml:space="preserve">FAO Plant Production and Protection Paper 193. </w:t>
      </w:r>
    </w:p>
    <w:p w14:paraId="07C6571E" w14:textId="77777777" w:rsidR="009B60B1" w:rsidRPr="00F0193F" w:rsidRDefault="009B60B1" w:rsidP="00F66DBF">
      <w:pPr>
        <w:pStyle w:val="RepBullet1"/>
      </w:pPr>
    </w:p>
    <w:p w14:paraId="5F08E0EE" w14:textId="77777777" w:rsidR="009B60B1" w:rsidRPr="009B60B1" w:rsidRDefault="009B60B1" w:rsidP="00F66DBF">
      <w:pPr>
        <w:pStyle w:val="RepBullet1"/>
        <w:rPr>
          <w:lang w:val="en-GB"/>
        </w:rPr>
      </w:pPr>
      <w:r w:rsidRPr="00F0193F">
        <w:t xml:space="preserve">FAO (Food and Agriculture Organization of the United Nations), 2008b. Prothioconazole. In: Pesticide residues in food – 2008. Evaluations. Part I. Residues. </w:t>
      </w:r>
      <w:r w:rsidRPr="009B60B1">
        <w:rPr>
          <w:lang w:val="en-GB"/>
        </w:rPr>
        <w:t xml:space="preserve">FAO Plant Production and Protection Paper 194. </w:t>
      </w:r>
    </w:p>
    <w:p w14:paraId="72A9EBCA" w14:textId="77777777" w:rsidR="009B60B1" w:rsidRPr="00F0193F" w:rsidRDefault="009B60B1" w:rsidP="00F66DBF">
      <w:pPr>
        <w:pStyle w:val="RepBullet1"/>
      </w:pPr>
    </w:p>
    <w:p w14:paraId="7BC7A2B5" w14:textId="77777777" w:rsidR="009B60B1" w:rsidRPr="005B4E00" w:rsidRDefault="009B60B1" w:rsidP="00F66DBF">
      <w:pPr>
        <w:pStyle w:val="RepBullet1"/>
        <w:rPr>
          <w:lang w:val="en-US"/>
        </w:rPr>
      </w:pPr>
      <w:r w:rsidRPr="00F0193F">
        <w:t xml:space="preserve">FAO (Food and Agriculture Organization of the United Nations), 2009a. Prothioconazole. In: Pesticide residues in food – 2009. Report of the Joint Meeting of the FAO Panel of Experts on Pesticide Residues in Food and the Environment and the WHO Expert Group on Pesticide Residues. </w:t>
      </w:r>
      <w:r w:rsidRPr="00F77B66">
        <w:rPr>
          <w:lang w:val="en-GB"/>
        </w:rPr>
        <w:t>FAO Plant Production and Protection Paper 196.</w:t>
      </w:r>
    </w:p>
    <w:p w14:paraId="18B0B2F8" w14:textId="77777777" w:rsidR="009B60B1" w:rsidRDefault="009B60B1" w:rsidP="00F66DBF">
      <w:pPr>
        <w:pStyle w:val="RepBullet1"/>
      </w:pPr>
    </w:p>
    <w:p w14:paraId="1A67D7AD" w14:textId="5F9600FC" w:rsidR="00482BB3" w:rsidRPr="005B4E00" w:rsidRDefault="00482BB3" w:rsidP="00F66DBF">
      <w:pPr>
        <w:pStyle w:val="RepBullet1"/>
        <w:rPr>
          <w:lang w:val="en-US"/>
        </w:rPr>
      </w:pPr>
      <w:r w:rsidRPr="005B4E00">
        <w:t>United Kingdom,</w:t>
      </w:r>
      <w:r w:rsidR="00954A0F" w:rsidRPr="005B4E00">
        <w:t xml:space="preserve"> </w:t>
      </w:r>
      <w:r w:rsidRPr="005B4E00">
        <w:t>2018. Triazole Derivative Metabolites Addendum – Confirmatory Data</w:t>
      </w:r>
      <w:r w:rsidR="00954A0F" w:rsidRPr="005B4E00">
        <w:t>. United Kingdom, February 2018</w:t>
      </w:r>
    </w:p>
    <w:p w14:paraId="1CC9BED9" w14:textId="77777777" w:rsidR="00482BB3" w:rsidRPr="005B4E00" w:rsidRDefault="00482BB3" w:rsidP="00F66DBF">
      <w:pPr>
        <w:pStyle w:val="RepBullet1"/>
      </w:pPr>
    </w:p>
    <w:p w14:paraId="02AB4AC0" w14:textId="77777777" w:rsidR="00482BB3" w:rsidRPr="005B4E00" w:rsidRDefault="00482BB3" w:rsidP="00F66DBF">
      <w:pPr>
        <w:pStyle w:val="RepBullet1"/>
      </w:pPr>
    </w:p>
    <w:p w14:paraId="005F58E8" w14:textId="77777777" w:rsidR="00482BB3" w:rsidRPr="005B4E00" w:rsidRDefault="00482BB3" w:rsidP="00F66DBF">
      <w:pPr>
        <w:pStyle w:val="RepBullet1"/>
      </w:pPr>
    </w:p>
    <w:p w14:paraId="64E275C0" w14:textId="77777777" w:rsidR="00482BB3" w:rsidRPr="00482BB3" w:rsidRDefault="00482BB3" w:rsidP="00F66DBF">
      <w:pPr>
        <w:pStyle w:val="RepBullet1"/>
        <w:rPr>
          <w:highlight w:val="yellow"/>
        </w:rPr>
        <w:sectPr w:rsidR="00482BB3" w:rsidRPr="00482BB3" w:rsidSect="000624AA">
          <w:pgSz w:w="11909" w:h="16834" w:code="9"/>
          <w:pgMar w:top="1417" w:right="1134" w:bottom="1134" w:left="1417" w:header="709" w:footer="142" w:gutter="0"/>
          <w:pgNumType w:chapSep="period"/>
          <w:cols w:space="720"/>
          <w:noEndnote/>
          <w:docGrid w:linePitch="299"/>
        </w:sectPr>
      </w:pPr>
    </w:p>
    <w:p w14:paraId="5ECC43CC" w14:textId="77777777" w:rsidR="00971C71" w:rsidRPr="000624AA" w:rsidRDefault="00971C71" w:rsidP="00DA6729">
      <w:pPr>
        <w:pStyle w:val="RepAppendix1"/>
      </w:pPr>
      <w:bookmarkStart w:id="795" w:name="_Toc412812175"/>
      <w:bookmarkStart w:id="796" w:name="_Toc413928311"/>
      <w:bookmarkStart w:id="797" w:name="_Toc413931968"/>
      <w:bookmarkStart w:id="798" w:name="_Toc414015147"/>
      <w:bookmarkStart w:id="799" w:name="_Toc414018032"/>
      <w:bookmarkStart w:id="800" w:name="_Toc414023271"/>
      <w:bookmarkStart w:id="801" w:name="_Toc414028371"/>
      <w:bookmarkStart w:id="802" w:name="_Toc414028429"/>
      <w:bookmarkStart w:id="803" w:name="_Toc414029351"/>
      <w:bookmarkStart w:id="804" w:name="_Toc414282487"/>
      <w:bookmarkStart w:id="805" w:name="_Toc414616980"/>
      <w:bookmarkStart w:id="806" w:name="_Toc414623456"/>
      <w:bookmarkStart w:id="807" w:name="_Toc414623547"/>
      <w:bookmarkStart w:id="808" w:name="_Toc414623624"/>
      <w:bookmarkStart w:id="809" w:name="_Toc414623776"/>
      <w:bookmarkStart w:id="810" w:name="_Toc414625697"/>
      <w:bookmarkStart w:id="811" w:name="_Toc415564226"/>
      <w:bookmarkStart w:id="812" w:name="_Toc415566552"/>
      <w:bookmarkStart w:id="813" w:name="_Toc415566615"/>
      <w:bookmarkStart w:id="814" w:name="_Toc415581642"/>
      <w:bookmarkStart w:id="815" w:name="_Toc415654760"/>
      <w:bookmarkStart w:id="816" w:name="_Toc126488833"/>
      <w:bookmarkStart w:id="817" w:name="_Toc208799234"/>
      <w:bookmarkStart w:id="818" w:name="_Toc208802710"/>
      <w:r w:rsidRPr="000624AA">
        <w:lastRenderedPageBreak/>
        <w:t>List</w:t>
      </w:r>
      <w:r w:rsidR="003814F8" w:rsidRPr="000624AA">
        <w:t>s</w:t>
      </w:r>
      <w:r w:rsidRPr="000624AA">
        <w:t xml:space="preserve"> of data considered in support of the evaluation</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5D51DF1F" w14:textId="77777777" w:rsidR="003814F8" w:rsidRPr="000624AA" w:rsidRDefault="003814F8" w:rsidP="00C22EC8">
      <w:pPr>
        <w:pStyle w:val="RepStandard"/>
      </w:pPr>
    </w:p>
    <w:p w14:paraId="28E98553" w14:textId="77777777" w:rsidR="003814F8" w:rsidRPr="000624AA" w:rsidRDefault="003814F8" w:rsidP="003814F8">
      <w:pPr>
        <w:pStyle w:val="RepEditorNotesMS"/>
      </w:pPr>
      <w:r w:rsidRPr="000624AA">
        <w:rPr>
          <w:rStyle w:val="RepEditorNote"/>
          <w:color w:val="auto"/>
        </w:rPr>
        <w:t>Tables considered not relevant can be deleted as appropriate.</w:t>
      </w:r>
    </w:p>
    <w:p w14:paraId="21AC8B8F" w14:textId="77777777" w:rsidR="003814F8" w:rsidRPr="000624AA" w:rsidRDefault="003814F8" w:rsidP="003814F8">
      <w:pPr>
        <w:pStyle w:val="RepEditorNotesMS"/>
      </w:pPr>
      <w:r w:rsidRPr="000624AA">
        <w:t>MS to blacken authors of vertebrate studies in the version made available to third parties/public.</w:t>
      </w:r>
    </w:p>
    <w:p w14:paraId="7372AE95" w14:textId="77777777" w:rsidR="00AA3391" w:rsidRPr="000624AA" w:rsidRDefault="00AA3391" w:rsidP="00AA3391">
      <w:pPr>
        <w:pStyle w:val="RepNewPart"/>
      </w:pPr>
      <w:r w:rsidRPr="000624AA">
        <w:t>List of data submitted by the applicant and relied on</w:t>
      </w:r>
    </w:p>
    <w:p w14:paraId="11A08ED4" w14:textId="77777777" w:rsidR="00AA3391" w:rsidRDefault="00AA3391" w:rsidP="00AA3391">
      <w:pPr>
        <w:pStyle w:val="RepStandard"/>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949"/>
        <w:gridCol w:w="1787"/>
        <w:gridCol w:w="1103"/>
        <w:gridCol w:w="7884"/>
        <w:gridCol w:w="1124"/>
        <w:gridCol w:w="1709"/>
      </w:tblGrid>
      <w:tr w:rsidR="00AA3391" w:rsidRPr="000624AA" w14:paraId="5C1C04AC" w14:textId="77777777" w:rsidTr="00307CCF">
        <w:trPr>
          <w:tblHeader/>
        </w:trPr>
        <w:tc>
          <w:tcPr>
            <w:tcW w:w="326" w:type="pct"/>
            <w:vAlign w:val="center"/>
          </w:tcPr>
          <w:p w14:paraId="579428DD" w14:textId="77777777" w:rsidR="00AA3391" w:rsidRPr="000624AA" w:rsidRDefault="00AA3391" w:rsidP="00307CCF">
            <w:pPr>
              <w:pStyle w:val="RepTableHeader"/>
              <w:jc w:val="center"/>
              <w:rPr>
                <w:lang w:val="en-GB"/>
              </w:rPr>
            </w:pPr>
            <w:r w:rsidRPr="000624AA">
              <w:rPr>
                <w:lang w:val="en-GB"/>
              </w:rPr>
              <w:t>Data point</w:t>
            </w:r>
          </w:p>
        </w:tc>
        <w:tc>
          <w:tcPr>
            <w:tcW w:w="614" w:type="pct"/>
            <w:vAlign w:val="center"/>
          </w:tcPr>
          <w:p w14:paraId="69F09BEC" w14:textId="77777777" w:rsidR="00AA3391" w:rsidRPr="000624AA" w:rsidRDefault="00AA3391" w:rsidP="00307CCF">
            <w:pPr>
              <w:pStyle w:val="RepTableHeader"/>
              <w:jc w:val="center"/>
              <w:rPr>
                <w:lang w:val="en-GB"/>
              </w:rPr>
            </w:pPr>
            <w:r w:rsidRPr="000624AA">
              <w:rPr>
                <w:lang w:val="en-GB"/>
              </w:rPr>
              <w:t>Author(s)</w:t>
            </w:r>
          </w:p>
        </w:tc>
        <w:tc>
          <w:tcPr>
            <w:tcW w:w="379" w:type="pct"/>
            <w:vAlign w:val="center"/>
          </w:tcPr>
          <w:p w14:paraId="4E9A8D51" w14:textId="77777777" w:rsidR="00AA3391" w:rsidRPr="000624AA" w:rsidRDefault="00AA3391" w:rsidP="00307CCF">
            <w:pPr>
              <w:pStyle w:val="RepTableHeader"/>
              <w:jc w:val="center"/>
              <w:rPr>
                <w:lang w:val="en-GB"/>
              </w:rPr>
            </w:pPr>
            <w:r w:rsidRPr="000624AA">
              <w:rPr>
                <w:lang w:val="en-GB"/>
              </w:rPr>
              <w:t>Year</w:t>
            </w:r>
          </w:p>
        </w:tc>
        <w:tc>
          <w:tcPr>
            <w:tcW w:w="2708" w:type="pct"/>
            <w:vAlign w:val="center"/>
          </w:tcPr>
          <w:p w14:paraId="1A2C3B70" w14:textId="77777777" w:rsidR="00AA3391" w:rsidRPr="000624AA" w:rsidRDefault="00AA3391" w:rsidP="00307CCF">
            <w:pPr>
              <w:pStyle w:val="RepTableHeader"/>
              <w:rPr>
                <w:lang w:val="en-GB"/>
              </w:rPr>
            </w:pPr>
            <w:r w:rsidRPr="000624AA">
              <w:rPr>
                <w:lang w:val="en-GB"/>
              </w:rPr>
              <w:t>Title</w:t>
            </w:r>
            <w:r w:rsidRPr="000624AA">
              <w:rPr>
                <w:lang w:val="en-GB"/>
              </w:rPr>
              <w:br/>
              <w:t>Company Report No.</w:t>
            </w:r>
            <w:r w:rsidRPr="000624AA">
              <w:rPr>
                <w:lang w:val="en-GB"/>
              </w:rPr>
              <w:tab/>
            </w:r>
            <w:r w:rsidRPr="000624AA">
              <w:rPr>
                <w:lang w:val="en-GB"/>
              </w:rPr>
              <w:br/>
              <w:t>Source (where different from company)</w:t>
            </w:r>
            <w:r w:rsidRPr="000624AA">
              <w:rPr>
                <w:lang w:val="en-GB"/>
              </w:rPr>
              <w:br/>
              <w:t>GLP or GEP status</w:t>
            </w:r>
            <w:r w:rsidRPr="000624AA">
              <w:rPr>
                <w:lang w:val="en-GB"/>
              </w:rPr>
              <w:br/>
              <w:t>Published or not</w:t>
            </w:r>
          </w:p>
        </w:tc>
        <w:tc>
          <w:tcPr>
            <w:tcW w:w="386" w:type="pct"/>
            <w:vAlign w:val="center"/>
          </w:tcPr>
          <w:p w14:paraId="2DF0F774" w14:textId="77777777" w:rsidR="00AA3391" w:rsidRPr="000624AA" w:rsidRDefault="00AA3391" w:rsidP="00307CCF">
            <w:pPr>
              <w:pStyle w:val="RepTableHeader"/>
              <w:jc w:val="center"/>
              <w:rPr>
                <w:lang w:val="en-GB"/>
              </w:rPr>
            </w:pPr>
            <w:r w:rsidRPr="000624AA">
              <w:rPr>
                <w:lang w:val="en-GB"/>
              </w:rPr>
              <w:t>Vertebrate study</w:t>
            </w:r>
          </w:p>
          <w:p w14:paraId="1051E6B9" w14:textId="77777777" w:rsidR="00AA3391" w:rsidRPr="000624AA" w:rsidRDefault="00AA3391" w:rsidP="00307CCF">
            <w:pPr>
              <w:pStyle w:val="RepTableHeader"/>
              <w:jc w:val="center"/>
              <w:rPr>
                <w:lang w:val="en-GB"/>
              </w:rPr>
            </w:pPr>
            <w:r w:rsidRPr="000624AA">
              <w:rPr>
                <w:lang w:val="en-GB"/>
              </w:rPr>
              <w:t>Y/N</w:t>
            </w:r>
          </w:p>
        </w:tc>
        <w:tc>
          <w:tcPr>
            <w:tcW w:w="587" w:type="pct"/>
            <w:vAlign w:val="center"/>
          </w:tcPr>
          <w:p w14:paraId="310D08EC" w14:textId="77777777" w:rsidR="00AA3391" w:rsidRPr="000624AA" w:rsidRDefault="00AA3391" w:rsidP="00307CCF">
            <w:pPr>
              <w:pStyle w:val="RepTableHeader"/>
              <w:jc w:val="center"/>
              <w:rPr>
                <w:lang w:val="en-GB"/>
              </w:rPr>
            </w:pPr>
            <w:r w:rsidRPr="000624AA">
              <w:rPr>
                <w:lang w:val="en-GB"/>
              </w:rPr>
              <w:t>Owner</w:t>
            </w:r>
          </w:p>
        </w:tc>
      </w:tr>
      <w:tr w:rsidR="00AA3391" w:rsidRPr="000624AA" w14:paraId="72B5A3E6" w14:textId="77777777" w:rsidTr="00307CCF">
        <w:tc>
          <w:tcPr>
            <w:tcW w:w="326" w:type="pct"/>
          </w:tcPr>
          <w:p w14:paraId="39EC2A81" w14:textId="77777777" w:rsidR="00AA3391" w:rsidRPr="00595FFD" w:rsidRDefault="00AA3391" w:rsidP="00307CCF">
            <w:pPr>
              <w:pStyle w:val="RepTable"/>
            </w:pPr>
          </w:p>
          <w:p w14:paraId="34275F8B" w14:textId="77777777" w:rsidR="00AA3391" w:rsidRPr="00595FFD" w:rsidRDefault="00AA3391" w:rsidP="00307CCF">
            <w:pPr>
              <w:pStyle w:val="RepTable"/>
            </w:pPr>
            <w:r w:rsidRPr="00595FFD">
              <w:t>KCA 6.1</w:t>
            </w:r>
          </w:p>
        </w:tc>
        <w:tc>
          <w:tcPr>
            <w:tcW w:w="614" w:type="pct"/>
            <w:vAlign w:val="center"/>
          </w:tcPr>
          <w:p w14:paraId="658938AD" w14:textId="77777777" w:rsidR="00AA3391" w:rsidRPr="00595FFD" w:rsidRDefault="00AA3391" w:rsidP="00307CCF">
            <w:pPr>
              <w:pStyle w:val="RepTable"/>
            </w:pPr>
            <w:r w:rsidRPr="00595FFD">
              <w:t>Massardi E.</w:t>
            </w:r>
          </w:p>
        </w:tc>
        <w:tc>
          <w:tcPr>
            <w:tcW w:w="379" w:type="pct"/>
            <w:vAlign w:val="center"/>
          </w:tcPr>
          <w:p w14:paraId="5C50353D" w14:textId="77777777" w:rsidR="00AA3391" w:rsidRPr="00595FFD" w:rsidRDefault="00AA3391" w:rsidP="00307CCF">
            <w:pPr>
              <w:pStyle w:val="RepTable"/>
              <w:jc w:val="center"/>
            </w:pPr>
            <w:r w:rsidRPr="00595FFD">
              <w:t>2022</w:t>
            </w:r>
          </w:p>
        </w:tc>
        <w:tc>
          <w:tcPr>
            <w:tcW w:w="2708" w:type="pct"/>
            <w:vAlign w:val="center"/>
          </w:tcPr>
          <w:p w14:paraId="0C1750B0" w14:textId="77777777" w:rsidR="00AA3391" w:rsidRDefault="00AA3391" w:rsidP="00307CCF">
            <w:pPr>
              <w:rPr>
                <w:color w:val="000000"/>
                <w:sz w:val="20"/>
              </w:rPr>
            </w:pPr>
            <w:r w:rsidRPr="00595FFD">
              <w:rPr>
                <w:color w:val="000000"/>
                <w:sz w:val="20"/>
              </w:rPr>
              <w:t xml:space="preserve">Freezer storage stability of Prothioconazole Metabolites in 5 different matrices: high water commodity (zucchini), high oil commodity (oilseed rape seeds), high acid commodity (grape), dry commodity (peas dry seeds) and high starch commodity (sugar beet root) – </w:t>
            </w:r>
            <w:r>
              <w:rPr>
                <w:color w:val="000000"/>
                <w:sz w:val="20"/>
              </w:rPr>
              <w:t>6</w:t>
            </w:r>
            <w:r w:rsidRPr="00595FFD">
              <w:rPr>
                <w:color w:val="000000"/>
                <w:sz w:val="20"/>
              </w:rPr>
              <w:t xml:space="preserve"> months checkpoint</w:t>
            </w:r>
          </w:p>
          <w:p w14:paraId="757F1626" w14:textId="14683271" w:rsidR="00AA3391" w:rsidRDefault="00AA3391" w:rsidP="00307CCF">
            <w:pPr>
              <w:rPr>
                <w:color w:val="000000"/>
                <w:sz w:val="20"/>
              </w:rPr>
            </w:pPr>
            <w:r>
              <w:rPr>
                <w:color w:val="000000"/>
                <w:sz w:val="20"/>
              </w:rPr>
              <w:t>Report RAU-026-21</w:t>
            </w:r>
            <w:r w:rsidR="00D1634B">
              <w:rPr>
                <w:color w:val="000000"/>
                <w:sz w:val="20"/>
              </w:rPr>
              <w:t xml:space="preserve"> </w:t>
            </w:r>
            <w:r w:rsidR="00D1634B" w:rsidRPr="00E37663">
              <w:rPr>
                <w:color w:val="000000"/>
                <w:sz w:val="20"/>
                <w:highlight w:val="yellow"/>
              </w:rPr>
              <w:t>Final report</w:t>
            </w:r>
          </w:p>
          <w:p w14:paraId="5F2D5737" w14:textId="77777777" w:rsidR="00193F90" w:rsidRDefault="00AA3391" w:rsidP="00307CCF">
            <w:pPr>
              <w:rPr>
                <w:sz w:val="20"/>
              </w:rPr>
            </w:pPr>
            <w:r w:rsidRPr="00313DE4">
              <w:rPr>
                <w:sz w:val="20"/>
              </w:rPr>
              <w:t>Research Center BioSpher</w:t>
            </w:r>
          </w:p>
          <w:p w14:paraId="2781A212" w14:textId="15D9CA29" w:rsidR="00AA3391" w:rsidRPr="00313DE4" w:rsidRDefault="00AA3391" w:rsidP="00307CCF">
            <w:pPr>
              <w:rPr>
                <w:sz w:val="20"/>
              </w:rPr>
            </w:pPr>
            <w:r w:rsidRPr="00313DE4">
              <w:rPr>
                <w:sz w:val="20"/>
              </w:rPr>
              <w:t>eS by Biotecnologie BT</w:t>
            </w:r>
          </w:p>
          <w:p w14:paraId="33336687" w14:textId="77777777" w:rsidR="00AA3391" w:rsidRPr="00595FFD" w:rsidRDefault="00AA3391" w:rsidP="00307CCF">
            <w:pPr>
              <w:rPr>
                <w:color w:val="000000"/>
                <w:sz w:val="20"/>
              </w:rPr>
            </w:pPr>
            <w:r w:rsidRPr="004A4D7A">
              <w:rPr>
                <w:color w:val="000000"/>
                <w:sz w:val="20"/>
                <w:szCs w:val="20"/>
              </w:rPr>
              <w:t>GLP, unpublished</w:t>
            </w:r>
            <w:r w:rsidRPr="00313DE4">
              <w:rPr>
                <w:color w:val="000000"/>
              </w:rPr>
              <w:t>.</w:t>
            </w:r>
          </w:p>
        </w:tc>
        <w:tc>
          <w:tcPr>
            <w:tcW w:w="386" w:type="pct"/>
          </w:tcPr>
          <w:p w14:paraId="55F128A7" w14:textId="77777777" w:rsidR="00AA3391" w:rsidRPr="00C567EC" w:rsidRDefault="00AA3391" w:rsidP="00307CCF">
            <w:pPr>
              <w:pStyle w:val="RepTable"/>
              <w:jc w:val="center"/>
            </w:pPr>
            <w:r w:rsidRPr="00C567EC">
              <w:t>N</w:t>
            </w:r>
          </w:p>
        </w:tc>
        <w:tc>
          <w:tcPr>
            <w:tcW w:w="587" w:type="pct"/>
          </w:tcPr>
          <w:p w14:paraId="1FB15FD1" w14:textId="77777777" w:rsidR="00AA3391" w:rsidRPr="00C567EC" w:rsidRDefault="00AA3391" w:rsidP="00307CCF">
            <w:pPr>
              <w:pStyle w:val="RepTable"/>
              <w:jc w:val="center"/>
            </w:pPr>
            <w:r w:rsidRPr="00C567EC">
              <w:t>Sipcam Oxon SpA</w:t>
            </w:r>
          </w:p>
        </w:tc>
      </w:tr>
      <w:tr w:rsidR="00CE0534" w:rsidRPr="000624AA" w14:paraId="13CD6F9A" w14:textId="77777777" w:rsidTr="00307CCF">
        <w:tc>
          <w:tcPr>
            <w:tcW w:w="326" w:type="pct"/>
          </w:tcPr>
          <w:p w14:paraId="45F3D2F9" w14:textId="437607E9" w:rsidR="00CE0534" w:rsidRPr="00CE0534" w:rsidRDefault="00CE0534" w:rsidP="00CE0534">
            <w:pPr>
              <w:pStyle w:val="RepTable"/>
              <w:rPr>
                <w:highlight w:val="green"/>
              </w:rPr>
            </w:pPr>
            <w:r w:rsidRPr="00CE0534">
              <w:rPr>
                <w:highlight w:val="green"/>
              </w:rPr>
              <w:t>KCA 6.1/02</w:t>
            </w:r>
          </w:p>
        </w:tc>
        <w:tc>
          <w:tcPr>
            <w:tcW w:w="614" w:type="pct"/>
            <w:vAlign w:val="center"/>
          </w:tcPr>
          <w:p w14:paraId="35F16DB4" w14:textId="3ED109F7" w:rsidR="00CE0534" w:rsidRPr="00CE0534" w:rsidRDefault="00CE0534" w:rsidP="00CE0534">
            <w:pPr>
              <w:pStyle w:val="RepTable"/>
              <w:rPr>
                <w:highlight w:val="green"/>
              </w:rPr>
            </w:pPr>
            <w:r w:rsidRPr="00CE0534">
              <w:rPr>
                <w:highlight w:val="green"/>
              </w:rPr>
              <w:t>Massardi E.</w:t>
            </w:r>
          </w:p>
        </w:tc>
        <w:tc>
          <w:tcPr>
            <w:tcW w:w="379" w:type="pct"/>
            <w:vAlign w:val="center"/>
          </w:tcPr>
          <w:p w14:paraId="0A0A64AA" w14:textId="747826C3" w:rsidR="00CE0534" w:rsidRPr="00CE0534" w:rsidRDefault="00CE0534" w:rsidP="00CE0534">
            <w:pPr>
              <w:pStyle w:val="RepTable"/>
              <w:jc w:val="center"/>
              <w:rPr>
                <w:highlight w:val="green"/>
              </w:rPr>
            </w:pPr>
            <w:r w:rsidRPr="00CE0534">
              <w:rPr>
                <w:highlight w:val="green"/>
              </w:rPr>
              <w:t>2022</w:t>
            </w:r>
          </w:p>
        </w:tc>
        <w:tc>
          <w:tcPr>
            <w:tcW w:w="2708" w:type="pct"/>
            <w:vAlign w:val="center"/>
          </w:tcPr>
          <w:p w14:paraId="3A1899F9" w14:textId="77777777" w:rsidR="00CE0534" w:rsidRPr="00CE0534" w:rsidRDefault="00CE0534" w:rsidP="00CE0534">
            <w:pPr>
              <w:rPr>
                <w:color w:val="000000"/>
                <w:sz w:val="20"/>
                <w:highlight w:val="green"/>
              </w:rPr>
            </w:pPr>
            <w:r w:rsidRPr="00CE0534">
              <w:rPr>
                <w:color w:val="000000"/>
                <w:sz w:val="20"/>
                <w:highlight w:val="green"/>
              </w:rPr>
              <w:t>Freezer storage stability of 1,2,4-Triazole in 5 different matrices: high water commodity (apple), high oil commodity (oilseed rape seeds), high acid commodity (grape), dry commodity (peas dry seeds) and high starch commodity (sugar beet root) - 6 months checkpoint</w:t>
            </w:r>
          </w:p>
          <w:p w14:paraId="5CD7BED8" w14:textId="50C8128B" w:rsidR="00CE0534" w:rsidRPr="00CE0534" w:rsidRDefault="00CE0534" w:rsidP="00CE0534">
            <w:pPr>
              <w:rPr>
                <w:color w:val="000000"/>
                <w:sz w:val="20"/>
                <w:highlight w:val="green"/>
              </w:rPr>
            </w:pPr>
            <w:r w:rsidRPr="00CE0534">
              <w:rPr>
                <w:color w:val="000000"/>
                <w:sz w:val="20"/>
                <w:highlight w:val="green"/>
              </w:rPr>
              <w:t>Report RAU-011-21</w:t>
            </w:r>
            <w:r w:rsidR="00D1634B">
              <w:rPr>
                <w:color w:val="000000"/>
                <w:sz w:val="20"/>
                <w:highlight w:val="green"/>
              </w:rPr>
              <w:t xml:space="preserve"> </w:t>
            </w:r>
            <w:r w:rsidR="00D1634B" w:rsidRPr="00E37663">
              <w:rPr>
                <w:color w:val="000000"/>
                <w:sz w:val="20"/>
                <w:highlight w:val="yellow"/>
              </w:rPr>
              <w:t>Final report</w:t>
            </w:r>
          </w:p>
          <w:p w14:paraId="5BC1590E" w14:textId="77777777" w:rsidR="00CE0534" w:rsidRPr="00CE0534" w:rsidRDefault="00CE0534" w:rsidP="00CE0534">
            <w:pPr>
              <w:rPr>
                <w:sz w:val="20"/>
                <w:highlight w:val="green"/>
              </w:rPr>
            </w:pPr>
            <w:r w:rsidRPr="00CE0534">
              <w:rPr>
                <w:sz w:val="20"/>
                <w:highlight w:val="green"/>
              </w:rPr>
              <w:t>Research Center BioSphereS by Biotecnologie BT</w:t>
            </w:r>
          </w:p>
          <w:p w14:paraId="4BC4922B" w14:textId="23826034" w:rsidR="00CE0534" w:rsidRPr="00CE0534" w:rsidRDefault="00CE0534" w:rsidP="00CE0534">
            <w:pPr>
              <w:rPr>
                <w:color w:val="000000"/>
                <w:sz w:val="20"/>
                <w:highlight w:val="green"/>
              </w:rPr>
            </w:pPr>
            <w:r w:rsidRPr="00CE0534">
              <w:rPr>
                <w:color w:val="000000"/>
                <w:sz w:val="20"/>
                <w:szCs w:val="20"/>
                <w:highlight w:val="green"/>
              </w:rPr>
              <w:t>GLP, unpublished</w:t>
            </w:r>
            <w:r w:rsidRPr="00CE0534">
              <w:rPr>
                <w:color w:val="000000"/>
                <w:highlight w:val="green"/>
              </w:rPr>
              <w:t>.</w:t>
            </w:r>
          </w:p>
        </w:tc>
        <w:tc>
          <w:tcPr>
            <w:tcW w:w="386" w:type="pct"/>
          </w:tcPr>
          <w:p w14:paraId="4F284F3E" w14:textId="3B4DBA2D" w:rsidR="00CE0534" w:rsidRPr="00CE0534" w:rsidRDefault="00CE0534" w:rsidP="00CE0534">
            <w:pPr>
              <w:pStyle w:val="RepTable"/>
              <w:jc w:val="center"/>
              <w:rPr>
                <w:highlight w:val="green"/>
              </w:rPr>
            </w:pPr>
            <w:r w:rsidRPr="00CE0534">
              <w:rPr>
                <w:highlight w:val="green"/>
              </w:rPr>
              <w:t>N</w:t>
            </w:r>
          </w:p>
        </w:tc>
        <w:tc>
          <w:tcPr>
            <w:tcW w:w="587" w:type="pct"/>
          </w:tcPr>
          <w:p w14:paraId="5874CC46" w14:textId="2FEC2671" w:rsidR="00CE0534" w:rsidRPr="00CE0534" w:rsidRDefault="00CE0534" w:rsidP="00CE0534">
            <w:pPr>
              <w:pStyle w:val="RepTable"/>
              <w:jc w:val="center"/>
              <w:rPr>
                <w:highlight w:val="green"/>
              </w:rPr>
            </w:pPr>
            <w:r w:rsidRPr="00CE0534">
              <w:rPr>
                <w:highlight w:val="green"/>
              </w:rPr>
              <w:t>Sipcam Oxon SpA</w:t>
            </w:r>
          </w:p>
        </w:tc>
      </w:tr>
      <w:tr w:rsidR="00193F90" w:rsidRPr="000624AA" w14:paraId="2FB5900B" w14:textId="77777777" w:rsidTr="00193F90">
        <w:tc>
          <w:tcPr>
            <w:tcW w:w="326" w:type="pct"/>
            <w:shd w:val="clear" w:color="auto" w:fill="FFC000"/>
            <w:vAlign w:val="center"/>
          </w:tcPr>
          <w:p w14:paraId="66BC5797" w14:textId="470855E1" w:rsidR="00193F90" w:rsidRPr="00CE0534" w:rsidRDefault="00193F90" w:rsidP="00193F90">
            <w:pPr>
              <w:pStyle w:val="RepTable"/>
              <w:rPr>
                <w:highlight w:val="green"/>
              </w:rPr>
            </w:pPr>
            <w:r w:rsidRPr="00E84F42">
              <w:rPr>
                <w:noProof w:val="0"/>
              </w:rPr>
              <w:t xml:space="preserve">KCA </w:t>
            </w:r>
            <w:r w:rsidRPr="00E84F42">
              <w:rPr>
                <w:noProof w:val="0"/>
              </w:rPr>
              <w:lastRenderedPageBreak/>
              <w:t>6.1/0</w:t>
            </w:r>
            <w:r>
              <w:rPr>
                <w:noProof w:val="0"/>
              </w:rPr>
              <w:t>3</w:t>
            </w:r>
          </w:p>
        </w:tc>
        <w:tc>
          <w:tcPr>
            <w:tcW w:w="614" w:type="pct"/>
            <w:shd w:val="clear" w:color="auto" w:fill="FFC000"/>
            <w:vAlign w:val="center"/>
          </w:tcPr>
          <w:p w14:paraId="62793A55" w14:textId="58C76683" w:rsidR="00193F90" w:rsidRPr="00CE0534" w:rsidRDefault="00193F90" w:rsidP="00193F90">
            <w:pPr>
              <w:pStyle w:val="RepTable"/>
              <w:rPr>
                <w:highlight w:val="green"/>
              </w:rPr>
            </w:pPr>
            <w:r w:rsidRPr="00E84F42">
              <w:rPr>
                <w:noProof w:val="0"/>
              </w:rPr>
              <w:lastRenderedPageBreak/>
              <w:t>Giancola D.</w:t>
            </w:r>
          </w:p>
        </w:tc>
        <w:tc>
          <w:tcPr>
            <w:tcW w:w="379" w:type="pct"/>
            <w:shd w:val="clear" w:color="auto" w:fill="FFC000"/>
            <w:vAlign w:val="center"/>
          </w:tcPr>
          <w:p w14:paraId="5FBFC018" w14:textId="74B48F32" w:rsidR="00193F90" w:rsidRPr="00CE0534" w:rsidRDefault="00193F90" w:rsidP="00193F90">
            <w:pPr>
              <w:pStyle w:val="RepTable"/>
              <w:jc w:val="center"/>
              <w:rPr>
                <w:highlight w:val="green"/>
              </w:rPr>
            </w:pPr>
            <w:r w:rsidRPr="00E84F42">
              <w:rPr>
                <w:noProof w:val="0"/>
              </w:rPr>
              <w:t>2023</w:t>
            </w:r>
          </w:p>
        </w:tc>
        <w:tc>
          <w:tcPr>
            <w:tcW w:w="2708" w:type="pct"/>
            <w:shd w:val="clear" w:color="auto" w:fill="FFC000"/>
            <w:vAlign w:val="center"/>
          </w:tcPr>
          <w:p w14:paraId="4DE668AD" w14:textId="77777777" w:rsidR="00193F90" w:rsidRPr="00E84F42" w:rsidRDefault="00193F90" w:rsidP="00193F90">
            <w:pPr>
              <w:rPr>
                <w:color w:val="000000"/>
                <w:sz w:val="20"/>
              </w:rPr>
            </w:pPr>
            <w:r w:rsidRPr="00E84F42">
              <w:rPr>
                <w:color w:val="000000"/>
                <w:sz w:val="20"/>
              </w:rPr>
              <w:t>Prothioconazole-desthio and 5 hydroxy metabolites: Frozen Storage Stability in Honey</w:t>
            </w:r>
          </w:p>
          <w:p w14:paraId="1B4A83E6" w14:textId="77777777" w:rsidR="00193F90" w:rsidRPr="00E84F42" w:rsidRDefault="00193F90" w:rsidP="00193F90">
            <w:pPr>
              <w:rPr>
                <w:color w:val="000000"/>
                <w:sz w:val="20"/>
              </w:rPr>
            </w:pPr>
            <w:r w:rsidRPr="00E84F42">
              <w:rPr>
                <w:color w:val="000000"/>
                <w:sz w:val="20"/>
              </w:rPr>
              <w:lastRenderedPageBreak/>
              <w:t>Report N. QG/21/007</w:t>
            </w:r>
          </w:p>
          <w:p w14:paraId="14B2DA3C" w14:textId="77777777" w:rsidR="00193F90" w:rsidRPr="00E84F42" w:rsidRDefault="00193F90" w:rsidP="00193F90">
            <w:pPr>
              <w:rPr>
                <w:color w:val="000000"/>
                <w:sz w:val="20"/>
              </w:rPr>
            </w:pPr>
            <w:r w:rsidRPr="00E84F42">
              <w:rPr>
                <w:color w:val="000000"/>
                <w:sz w:val="20"/>
              </w:rPr>
              <w:t>Battelle UK</w:t>
            </w:r>
          </w:p>
          <w:p w14:paraId="5A39442A" w14:textId="2C6AF4CF" w:rsidR="00193F90" w:rsidRPr="00CE0534" w:rsidRDefault="00193F90" w:rsidP="00193F90">
            <w:pPr>
              <w:rPr>
                <w:color w:val="000000"/>
                <w:sz w:val="20"/>
                <w:highlight w:val="green"/>
              </w:rPr>
            </w:pPr>
            <w:r w:rsidRPr="00E84F42">
              <w:rPr>
                <w:color w:val="000000"/>
                <w:sz w:val="20"/>
              </w:rPr>
              <w:t>GLP, unpublished</w:t>
            </w:r>
          </w:p>
        </w:tc>
        <w:tc>
          <w:tcPr>
            <w:tcW w:w="386" w:type="pct"/>
            <w:shd w:val="clear" w:color="auto" w:fill="FFC000"/>
          </w:tcPr>
          <w:p w14:paraId="61F8EB3A" w14:textId="1E3E67D7" w:rsidR="00193F90" w:rsidRPr="00CE0534" w:rsidRDefault="00193F90" w:rsidP="00193F90">
            <w:pPr>
              <w:pStyle w:val="RepTable"/>
              <w:jc w:val="center"/>
              <w:rPr>
                <w:highlight w:val="green"/>
              </w:rPr>
            </w:pPr>
            <w:r w:rsidRPr="00E84F42">
              <w:rPr>
                <w:noProof w:val="0"/>
              </w:rPr>
              <w:lastRenderedPageBreak/>
              <w:t>N</w:t>
            </w:r>
          </w:p>
        </w:tc>
        <w:tc>
          <w:tcPr>
            <w:tcW w:w="587" w:type="pct"/>
            <w:shd w:val="clear" w:color="auto" w:fill="FFC000"/>
          </w:tcPr>
          <w:p w14:paraId="5B227740" w14:textId="77777777" w:rsidR="00193F90" w:rsidRPr="002B4BAA" w:rsidRDefault="00193F90" w:rsidP="00193F90">
            <w:pPr>
              <w:pStyle w:val="RepTable"/>
              <w:jc w:val="center"/>
              <w:rPr>
                <w:noProof w:val="0"/>
                <w:lang w:val="pl-PL"/>
              </w:rPr>
            </w:pPr>
            <w:r w:rsidRPr="002B4BAA">
              <w:rPr>
                <w:noProof w:val="0"/>
                <w:lang w:val="pl-PL"/>
              </w:rPr>
              <w:t xml:space="preserve">Sipcam Oxon SpA, </w:t>
            </w:r>
            <w:r w:rsidRPr="002B4BAA">
              <w:rPr>
                <w:noProof w:val="0"/>
                <w:lang w:val="pl-PL"/>
              </w:rPr>
              <w:lastRenderedPageBreak/>
              <w:t>Jiangsu Rotam Chemistry Co</w:t>
            </w:r>
          </w:p>
          <w:p w14:paraId="25650675" w14:textId="5445AB6A" w:rsidR="00193F90" w:rsidRPr="00CE0534" w:rsidRDefault="00193F90" w:rsidP="00193F90">
            <w:pPr>
              <w:pStyle w:val="RepTable"/>
              <w:jc w:val="center"/>
              <w:rPr>
                <w:highlight w:val="green"/>
              </w:rPr>
            </w:pPr>
            <w:r w:rsidRPr="00E84F42">
              <w:rPr>
                <w:noProof w:val="0"/>
              </w:rPr>
              <w:t>Ltd., Barclay chemicals, UPL Europe limited</w:t>
            </w:r>
          </w:p>
        </w:tc>
      </w:tr>
      <w:tr w:rsidR="00193F90" w:rsidRPr="000624AA" w14:paraId="22B38123" w14:textId="77777777" w:rsidTr="00307CCF">
        <w:tc>
          <w:tcPr>
            <w:tcW w:w="326" w:type="pct"/>
          </w:tcPr>
          <w:p w14:paraId="3D5D99A1" w14:textId="77777777" w:rsidR="00193F90" w:rsidRPr="000624AA" w:rsidRDefault="00193F90" w:rsidP="00193F90">
            <w:pPr>
              <w:pStyle w:val="RepTable"/>
              <w:rPr>
                <w:highlight w:val="yellow"/>
              </w:rPr>
            </w:pPr>
            <w:r w:rsidRPr="00595FFD">
              <w:lastRenderedPageBreak/>
              <w:t>KCA 6.</w:t>
            </w:r>
            <w:r>
              <w:t>3.1/01</w:t>
            </w:r>
          </w:p>
        </w:tc>
        <w:tc>
          <w:tcPr>
            <w:tcW w:w="614" w:type="pct"/>
            <w:vAlign w:val="center"/>
          </w:tcPr>
          <w:p w14:paraId="4ADB7EB1" w14:textId="77777777" w:rsidR="00193F90" w:rsidRPr="000624AA" w:rsidRDefault="00193F90" w:rsidP="00193F90">
            <w:pPr>
              <w:pStyle w:val="RepTable"/>
              <w:rPr>
                <w:highlight w:val="yellow"/>
              </w:rPr>
            </w:pPr>
            <w:r w:rsidRPr="00313DE4">
              <w:t>Terranegra A.</w:t>
            </w:r>
          </w:p>
        </w:tc>
        <w:tc>
          <w:tcPr>
            <w:tcW w:w="379" w:type="pct"/>
            <w:vAlign w:val="center"/>
          </w:tcPr>
          <w:p w14:paraId="619837E5" w14:textId="77777777" w:rsidR="00193F90" w:rsidRPr="000624AA" w:rsidRDefault="00193F90" w:rsidP="00193F90">
            <w:pPr>
              <w:pStyle w:val="RepTable"/>
              <w:jc w:val="center"/>
              <w:rPr>
                <w:highlight w:val="yellow"/>
              </w:rPr>
            </w:pPr>
            <w:r w:rsidRPr="00313DE4">
              <w:rPr>
                <w:snapToGrid w:val="0"/>
              </w:rPr>
              <w:t>2021</w:t>
            </w:r>
          </w:p>
        </w:tc>
        <w:tc>
          <w:tcPr>
            <w:tcW w:w="2708" w:type="pct"/>
            <w:vAlign w:val="center"/>
          </w:tcPr>
          <w:p w14:paraId="27A5461A" w14:textId="77777777" w:rsidR="00193F90" w:rsidRDefault="00193F90" w:rsidP="00193F90">
            <w:pPr>
              <w:rPr>
                <w:color w:val="000000"/>
                <w:sz w:val="20"/>
              </w:rPr>
            </w:pPr>
            <w:r w:rsidRPr="00313DE4">
              <w:rPr>
                <w:color w:val="000000"/>
                <w:sz w:val="20"/>
              </w:rPr>
              <w:t>Prothioconazole – Residue study on apple in Northern Europe – 2020</w:t>
            </w:r>
          </w:p>
          <w:p w14:paraId="0A7F1B3B" w14:textId="77777777" w:rsidR="00193F90" w:rsidRPr="00313DE4" w:rsidRDefault="00193F90" w:rsidP="00193F90">
            <w:pPr>
              <w:rPr>
                <w:color w:val="000000"/>
                <w:sz w:val="20"/>
              </w:rPr>
            </w:pPr>
            <w:r>
              <w:rPr>
                <w:color w:val="000000"/>
                <w:sz w:val="20"/>
              </w:rPr>
              <w:t>Report N. SPK-20-45305</w:t>
            </w:r>
          </w:p>
          <w:p w14:paraId="49445A5C" w14:textId="77777777" w:rsidR="00193F90" w:rsidRPr="00313DE4" w:rsidRDefault="00193F90" w:rsidP="00193F90">
            <w:pPr>
              <w:rPr>
                <w:color w:val="000000"/>
                <w:sz w:val="20"/>
              </w:rPr>
            </w:pPr>
            <w:r w:rsidRPr="00313DE4">
              <w:rPr>
                <w:color w:val="000000"/>
                <w:sz w:val="20"/>
              </w:rPr>
              <w:t>Staphyt</w:t>
            </w:r>
          </w:p>
          <w:p w14:paraId="5E4B508A" w14:textId="77777777" w:rsidR="00193F90" w:rsidRPr="000624AA" w:rsidRDefault="00193F90" w:rsidP="00193F90">
            <w:pPr>
              <w:pStyle w:val="RepTable"/>
              <w:rPr>
                <w:highlight w:val="yellow"/>
              </w:rPr>
            </w:pPr>
            <w:r w:rsidRPr="00313DE4">
              <w:rPr>
                <w:color w:val="000000"/>
              </w:rPr>
              <w:t>GLP, unpublished.</w:t>
            </w:r>
          </w:p>
        </w:tc>
        <w:tc>
          <w:tcPr>
            <w:tcW w:w="386" w:type="pct"/>
          </w:tcPr>
          <w:p w14:paraId="0A5DA52A" w14:textId="77777777" w:rsidR="00193F90" w:rsidRPr="000624AA" w:rsidRDefault="00193F90" w:rsidP="00193F90">
            <w:pPr>
              <w:pStyle w:val="RepTable"/>
              <w:jc w:val="center"/>
              <w:rPr>
                <w:highlight w:val="yellow"/>
              </w:rPr>
            </w:pPr>
            <w:r w:rsidRPr="00C567EC">
              <w:t>N</w:t>
            </w:r>
          </w:p>
        </w:tc>
        <w:tc>
          <w:tcPr>
            <w:tcW w:w="587" w:type="pct"/>
          </w:tcPr>
          <w:p w14:paraId="4595E65E" w14:textId="77777777" w:rsidR="00193F90" w:rsidRPr="000624AA" w:rsidRDefault="00193F90" w:rsidP="00193F90">
            <w:pPr>
              <w:pStyle w:val="RepTable"/>
              <w:jc w:val="center"/>
              <w:rPr>
                <w:highlight w:val="yellow"/>
              </w:rPr>
            </w:pPr>
            <w:r w:rsidRPr="00C567EC">
              <w:t>Sipcam Oxon SpA</w:t>
            </w:r>
          </w:p>
        </w:tc>
      </w:tr>
      <w:tr w:rsidR="00193F90" w:rsidRPr="000624AA" w14:paraId="58E3FBC5" w14:textId="77777777" w:rsidTr="00307CCF">
        <w:tc>
          <w:tcPr>
            <w:tcW w:w="326" w:type="pct"/>
          </w:tcPr>
          <w:p w14:paraId="5B6DDF26" w14:textId="77777777" w:rsidR="00193F90" w:rsidRPr="000624AA" w:rsidRDefault="00193F90" w:rsidP="00193F90">
            <w:pPr>
              <w:pStyle w:val="RepTable"/>
              <w:rPr>
                <w:highlight w:val="yellow"/>
              </w:rPr>
            </w:pPr>
            <w:r w:rsidRPr="00595FFD">
              <w:t>KCA 6.</w:t>
            </w:r>
            <w:r>
              <w:t>3.1/02</w:t>
            </w:r>
          </w:p>
        </w:tc>
        <w:tc>
          <w:tcPr>
            <w:tcW w:w="614" w:type="pct"/>
            <w:vAlign w:val="center"/>
          </w:tcPr>
          <w:p w14:paraId="2116A0EE" w14:textId="77777777" w:rsidR="00193F90" w:rsidRPr="00313DE4" w:rsidRDefault="00193F90" w:rsidP="00193F90">
            <w:pPr>
              <w:pStyle w:val="RepTable"/>
              <w:rPr>
                <w:color w:val="000000"/>
              </w:rPr>
            </w:pPr>
            <w:r>
              <w:rPr>
                <w:color w:val="000000"/>
              </w:rPr>
              <w:t>Massardi E.</w:t>
            </w:r>
          </w:p>
        </w:tc>
        <w:tc>
          <w:tcPr>
            <w:tcW w:w="379" w:type="pct"/>
            <w:vAlign w:val="center"/>
          </w:tcPr>
          <w:p w14:paraId="7C28820E" w14:textId="77777777" w:rsidR="00193F90" w:rsidRPr="00313DE4" w:rsidRDefault="00193F90" w:rsidP="00193F90">
            <w:pPr>
              <w:pStyle w:val="RepTable"/>
              <w:jc w:val="center"/>
            </w:pPr>
            <w:r>
              <w:t>2022</w:t>
            </w:r>
          </w:p>
        </w:tc>
        <w:tc>
          <w:tcPr>
            <w:tcW w:w="2708" w:type="pct"/>
            <w:vAlign w:val="center"/>
          </w:tcPr>
          <w:p w14:paraId="39124ABF" w14:textId="77777777" w:rsidR="00193F90" w:rsidRPr="00091784" w:rsidRDefault="00193F90" w:rsidP="00193F90">
            <w:pPr>
              <w:pStyle w:val="Default"/>
              <w:rPr>
                <w:lang w:val="en-GB"/>
              </w:rPr>
            </w:pPr>
            <w:r w:rsidRPr="00091784">
              <w:rPr>
                <w:sz w:val="20"/>
                <w:lang w:val="en-GB"/>
              </w:rPr>
              <w:t xml:space="preserve">Determination of prothioconazole metabolites residues in raw agricultural commodity apple after two applications of SIP41061 (Prothioconazole 400 g/L SC) </w:t>
            </w:r>
            <w:r>
              <w:rPr>
                <w:sz w:val="20"/>
                <w:lang w:val="en-GB"/>
              </w:rPr>
              <w:t>–</w:t>
            </w:r>
            <w:r w:rsidRPr="00091784">
              <w:rPr>
                <w:sz w:val="20"/>
                <w:lang w:val="en-GB"/>
              </w:rPr>
              <w:t xml:space="preserve"> C</w:t>
            </w:r>
            <w:r>
              <w:rPr>
                <w:sz w:val="20"/>
                <w:lang w:val="en-GB"/>
              </w:rPr>
              <w:t>entral Europe, 4 decline trials, year 2021</w:t>
            </w:r>
            <w:r w:rsidRPr="00091784">
              <w:rPr>
                <w:b/>
                <w:bCs/>
                <w:sz w:val="28"/>
                <w:szCs w:val="28"/>
                <w:lang w:val="en-GB"/>
              </w:rPr>
              <w:t xml:space="preserve"> </w:t>
            </w:r>
          </w:p>
          <w:p w14:paraId="0DCA5E60" w14:textId="77777777" w:rsidR="00193F90" w:rsidRPr="00313DE4" w:rsidRDefault="00193F90" w:rsidP="00193F90">
            <w:pPr>
              <w:rPr>
                <w:color w:val="000000"/>
                <w:sz w:val="20"/>
              </w:rPr>
            </w:pPr>
            <w:r>
              <w:rPr>
                <w:color w:val="000000"/>
                <w:sz w:val="20"/>
              </w:rPr>
              <w:t>Report N. RAU-008-21</w:t>
            </w:r>
          </w:p>
          <w:p w14:paraId="27934C50" w14:textId="77777777" w:rsidR="00193F90" w:rsidRPr="00313DE4" w:rsidRDefault="00193F90" w:rsidP="00193F90">
            <w:pPr>
              <w:rPr>
                <w:sz w:val="20"/>
              </w:rPr>
            </w:pPr>
            <w:r w:rsidRPr="00313DE4">
              <w:rPr>
                <w:sz w:val="20"/>
              </w:rPr>
              <w:t>Research Center BioSphereS by Biotecnologie BT</w:t>
            </w:r>
          </w:p>
          <w:p w14:paraId="58E35ED2" w14:textId="77777777" w:rsidR="00193F90" w:rsidRPr="00313DE4" w:rsidRDefault="00193F90" w:rsidP="00193F90">
            <w:pPr>
              <w:rPr>
                <w:color w:val="000000"/>
                <w:sz w:val="20"/>
              </w:rPr>
            </w:pPr>
            <w:r w:rsidRPr="007547E7">
              <w:rPr>
                <w:sz w:val="20"/>
              </w:rPr>
              <w:t>GLP, unpublished.</w:t>
            </w:r>
          </w:p>
        </w:tc>
        <w:tc>
          <w:tcPr>
            <w:tcW w:w="386" w:type="pct"/>
          </w:tcPr>
          <w:p w14:paraId="25B97C40" w14:textId="77777777" w:rsidR="00193F90" w:rsidRPr="00C567EC" w:rsidRDefault="00193F90" w:rsidP="00193F90">
            <w:pPr>
              <w:pStyle w:val="RepTable"/>
              <w:jc w:val="center"/>
            </w:pPr>
            <w:r w:rsidRPr="00C567EC">
              <w:t>N</w:t>
            </w:r>
          </w:p>
        </w:tc>
        <w:tc>
          <w:tcPr>
            <w:tcW w:w="587" w:type="pct"/>
          </w:tcPr>
          <w:p w14:paraId="57E0748C" w14:textId="77777777" w:rsidR="00193F90" w:rsidRPr="00C567EC" w:rsidRDefault="00193F90" w:rsidP="00193F90">
            <w:pPr>
              <w:pStyle w:val="RepTable"/>
              <w:jc w:val="center"/>
            </w:pPr>
            <w:r w:rsidRPr="00C567EC">
              <w:t>Sipcam Oxon SpA</w:t>
            </w:r>
          </w:p>
        </w:tc>
      </w:tr>
      <w:tr w:rsidR="00193F90" w:rsidRPr="000624AA" w14:paraId="1DB77682" w14:textId="77777777" w:rsidTr="00307CCF">
        <w:tc>
          <w:tcPr>
            <w:tcW w:w="326" w:type="pct"/>
          </w:tcPr>
          <w:p w14:paraId="3D3E9766" w14:textId="77777777" w:rsidR="00193F90" w:rsidRPr="000624AA" w:rsidRDefault="00193F90" w:rsidP="00193F90">
            <w:pPr>
              <w:pStyle w:val="RepTable"/>
              <w:rPr>
                <w:highlight w:val="yellow"/>
              </w:rPr>
            </w:pPr>
            <w:r w:rsidRPr="00595FFD">
              <w:t>KCA 6.</w:t>
            </w:r>
            <w:r>
              <w:t>3.2/01</w:t>
            </w:r>
          </w:p>
        </w:tc>
        <w:tc>
          <w:tcPr>
            <w:tcW w:w="614" w:type="pct"/>
            <w:vAlign w:val="center"/>
          </w:tcPr>
          <w:p w14:paraId="2542EDF0" w14:textId="77777777" w:rsidR="00193F90" w:rsidRPr="000624AA" w:rsidRDefault="00193F90" w:rsidP="00193F90">
            <w:pPr>
              <w:pStyle w:val="RepTable"/>
              <w:rPr>
                <w:highlight w:val="yellow"/>
              </w:rPr>
            </w:pPr>
            <w:r w:rsidRPr="00313DE4">
              <w:t>Massardi E.</w:t>
            </w:r>
          </w:p>
        </w:tc>
        <w:tc>
          <w:tcPr>
            <w:tcW w:w="379" w:type="pct"/>
            <w:vAlign w:val="center"/>
          </w:tcPr>
          <w:p w14:paraId="13AEC76A" w14:textId="77777777" w:rsidR="00193F90" w:rsidRPr="000624AA" w:rsidRDefault="00193F90" w:rsidP="00193F90">
            <w:pPr>
              <w:pStyle w:val="RepTable"/>
              <w:jc w:val="center"/>
              <w:rPr>
                <w:highlight w:val="yellow"/>
              </w:rPr>
            </w:pPr>
            <w:r w:rsidRPr="00313DE4">
              <w:rPr>
                <w:snapToGrid w:val="0"/>
              </w:rPr>
              <w:t>2021</w:t>
            </w:r>
          </w:p>
        </w:tc>
        <w:tc>
          <w:tcPr>
            <w:tcW w:w="2708" w:type="pct"/>
            <w:vAlign w:val="center"/>
          </w:tcPr>
          <w:p w14:paraId="3324DBF7" w14:textId="77777777" w:rsidR="00193F90" w:rsidRDefault="00193F90" w:rsidP="00193F90">
            <w:pPr>
              <w:rPr>
                <w:color w:val="000000"/>
                <w:sz w:val="20"/>
              </w:rPr>
            </w:pPr>
            <w:r w:rsidRPr="00313DE4">
              <w:rPr>
                <w:color w:val="000000"/>
                <w:sz w:val="20"/>
              </w:rPr>
              <w:t>Determination of prothioconazole metabolites residues in raw agricultural commodity plum after two applications of SIP41061 (Prothioconazole 400 g/L SC) - Northern Europe, 4 trials, year 2020</w:t>
            </w:r>
          </w:p>
          <w:p w14:paraId="28175DE3" w14:textId="77777777" w:rsidR="00193F90" w:rsidRPr="00313DE4" w:rsidRDefault="00193F90" w:rsidP="00193F90">
            <w:pPr>
              <w:rPr>
                <w:color w:val="000000"/>
                <w:sz w:val="20"/>
              </w:rPr>
            </w:pPr>
            <w:r>
              <w:rPr>
                <w:color w:val="000000"/>
                <w:sz w:val="20"/>
              </w:rPr>
              <w:t>Report N. RAU-024-20</w:t>
            </w:r>
          </w:p>
          <w:p w14:paraId="23798810" w14:textId="77777777" w:rsidR="00193F90" w:rsidRPr="00313DE4" w:rsidRDefault="00193F90" w:rsidP="00193F90">
            <w:pPr>
              <w:rPr>
                <w:sz w:val="20"/>
              </w:rPr>
            </w:pPr>
            <w:r w:rsidRPr="00313DE4">
              <w:rPr>
                <w:sz w:val="20"/>
              </w:rPr>
              <w:t>Research Center BioSphereS by Biotecnologie BT</w:t>
            </w:r>
          </w:p>
          <w:p w14:paraId="086582F1" w14:textId="77777777" w:rsidR="00193F90" w:rsidRPr="000624AA" w:rsidRDefault="00193F90" w:rsidP="00193F90">
            <w:pPr>
              <w:pStyle w:val="RepTable"/>
              <w:rPr>
                <w:highlight w:val="yellow"/>
              </w:rPr>
            </w:pPr>
            <w:r w:rsidRPr="00313DE4">
              <w:rPr>
                <w:color w:val="000000"/>
              </w:rPr>
              <w:t>GLP, unpublished.</w:t>
            </w:r>
          </w:p>
        </w:tc>
        <w:tc>
          <w:tcPr>
            <w:tcW w:w="386" w:type="pct"/>
          </w:tcPr>
          <w:p w14:paraId="395D02B6" w14:textId="77777777" w:rsidR="00193F90" w:rsidRPr="000624AA" w:rsidRDefault="00193F90" w:rsidP="00193F90">
            <w:pPr>
              <w:pStyle w:val="RepTable"/>
              <w:jc w:val="center"/>
              <w:rPr>
                <w:highlight w:val="yellow"/>
              </w:rPr>
            </w:pPr>
            <w:r w:rsidRPr="00C567EC">
              <w:t>N</w:t>
            </w:r>
          </w:p>
        </w:tc>
        <w:tc>
          <w:tcPr>
            <w:tcW w:w="587" w:type="pct"/>
          </w:tcPr>
          <w:p w14:paraId="403DCB92" w14:textId="77777777" w:rsidR="00193F90" w:rsidRPr="000624AA" w:rsidRDefault="00193F90" w:rsidP="00193F90">
            <w:pPr>
              <w:pStyle w:val="RepTable"/>
              <w:jc w:val="center"/>
              <w:rPr>
                <w:highlight w:val="yellow"/>
              </w:rPr>
            </w:pPr>
            <w:r w:rsidRPr="00C567EC">
              <w:t>Sipcam Oxon SpA</w:t>
            </w:r>
          </w:p>
        </w:tc>
      </w:tr>
      <w:tr w:rsidR="00193F90" w:rsidRPr="000624AA" w14:paraId="062635D9" w14:textId="77777777" w:rsidTr="00307CCF">
        <w:tc>
          <w:tcPr>
            <w:tcW w:w="326" w:type="pct"/>
          </w:tcPr>
          <w:p w14:paraId="224A243B" w14:textId="77777777" w:rsidR="00193F90" w:rsidRPr="000624AA" w:rsidRDefault="00193F90" w:rsidP="00193F90">
            <w:pPr>
              <w:pStyle w:val="RepTable"/>
              <w:rPr>
                <w:highlight w:val="yellow"/>
              </w:rPr>
            </w:pPr>
            <w:r w:rsidRPr="00595FFD">
              <w:t>KCA 6.</w:t>
            </w:r>
            <w:r>
              <w:t>3.2/02</w:t>
            </w:r>
          </w:p>
        </w:tc>
        <w:tc>
          <w:tcPr>
            <w:tcW w:w="614" w:type="pct"/>
            <w:vAlign w:val="center"/>
          </w:tcPr>
          <w:p w14:paraId="115CBE75" w14:textId="77777777" w:rsidR="00193F90" w:rsidRPr="000624AA" w:rsidRDefault="00193F90" w:rsidP="00193F90">
            <w:pPr>
              <w:pStyle w:val="RepTable"/>
              <w:rPr>
                <w:highlight w:val="yellow"/>
              </w:rPr>
            </w:pPr>
            <w:r>
              <w:rPr>
                <w:color w:val="000000"/>
              </w:rPr>
              <w:t>Massardi E</w:t>
            </w:r>
            <w:r w:rsidRPr="00313DE4">
              <w:rPr>
                <w:color w:val="000000"/>
              </w:rPr>
              <w:t>.</w:t>
            </w:r>
          </w:p>
        </w:tc>
        <w:tc>
          <w:tcPr>
            <w:tcW w:w="379" w:type="pct"/>
            <w:vAlign w:val="center"/>
          </w:tcPr>
          <w:p w14:paraId="2E034BDF" w14:textId="77777777" w:rsidR="00193F90" w:rsidRPr="000624AA" w:rsidRDefault="00193F90" w:rsidP="00193F90">
            <w:pPr>
              <w:pStyle w:val="RepTable"/>
              <w:jc w:val="center"/>
              <w:rPr>
                <w:highlight w:val="yellow"/>
              </w:rPr>
            </w:pPr>
            <w:r w:rsidRPr="00313DE4">
              <w:t>2022</w:t>
            </w:r>
          </w:p>
        </w:tc>
        <w:tc>
          <w:tcPr>
            <w:tcW w:w="2708" w:type="pct"/>
            <w:vAlign w:val="center"/>
          </w:tcPr>
          <w:p w14:paraId="4F827AC9" w14:textId="77777777" w:rsidR="00193F90" w:rsidRDefault="00193F90" w:rsidP="00193F90">
            <w:pPr>
              <w:rPr>
                <w:color w:val="000000"/>
                <w:sz w:val="20"/>
              </w:rPr>
            </w:pPr>
            <w:r w:rsidRPr="00313DE4">
              <w:rPr>
                <w:color w:val="000000"/>
                <w:sz w:val="20"/>
              </w:rPr>
              <w:t>Determination of Prothioconazole metabolites residues in raw agricultural commodity plum after two application</w:t>
            </w:r>
            <w:r>
              <w:rPr>
                <w:color w:val="000000"/>
                <w:sz w:val="20"/>
              </w:rPr>
              <w:t>s</w:t>
            </w:r>
            <w:r w:rsidRPr="00313DE4">
              <w:rPr>
                <w:color w:val="000000"/>
                <w:sz w:val="20"/>
              </w:rPr>
              <w:t xml:space="preserve"> of SIP41061 (Prothioconazole 400 g/L SC) – (Central Europe, 4 decline trials, year 2021). </w:t>
            </w:r>
          </w:p>
          <w:p w14:paraId="5BAD4384" w14:textId="77777777" w:rsidR="00193F90" w:rsidRDefault="00193F90" w:rsidP="00193F90">
            <w:pPr>
              <w:rPr>
                <w:color w:val="000000"/>
                <w:sz w:val="20"/>
              </w:rPr>
            </w:pPr>
            <w:r>
              <w:rPr>
                <w:color w:val="000000"/>
                <w:sz w:val="20"/>
              </w:rPr>
              <w:t>Report N. RAU-010-21</w:t>
            </w:r>
          </w:p>
          <w:p w14:paraId="2103F845" w14:textId="77777777" w:rsidR="00193F90" w:rsidRPr="00313DE4" w:rsidRDefault="00193F90" w:rsidP="00193F90">
            <w:pPr>
              <w:rPr>
                <w:color w:val="000000"/>
                <w:sz w:val="20"/>
              </w:rPr>
            </w:pPr>
            <w:r w:rsidRPr="00313DE4">
              <w:rPr>
                <w:color w:val="000000"/>
                <w:sz w:val="20"/>
              </w:rPr>
              <w:t xml:space="preserve">BioTecnologie BT. </w:t>
            </w:r>
          </w:p>
          <w:p w14:paraId="30583653" w14:textId="77777777" w:rsidR="00193F90" w:rsidRPr="000624AA" w:rsidRDefault="00193F90" w:rsidP="00193F90">
            <w:pPr>
              <w:pStyle w:val="RepTable"/>
              <w:rPr>
                <w:highlight w:val="yellow"/>
              </w:rPr>
            </w:pPr>
            <w:r w:rsidRPr="00313DE4">
              <w:rPr>
                <w:color w:val="000000"/>
                <w:lang w:val="en-US"/>
              </w:rPr>
              <w:lastRenderedPageBreak/>
              <w:t>GLP, unpublished</w:t>
            </w:r>
          </w:p>
        </w:tc>
        <w:tc>
          <w:tcPr>
            <w:tcW w:w="386" w:type="pct"/>
          </w:tcPr>
          <w:p w14:paraId="4328DE07" w14:textId="77777777" w:rsidR="00193F90" w:rsidRPr="000624AA" w:rsidRDefault="00193F90" w:rsidP="00193F90">
            <w:pPr>
              <w:pStyle w:val="RepTable"/>
              <w:jc w:val="center"/>
              <w:rPr>
                <w:highlight w:val="yellow"/>
              </w:rPr>
            </w:pPr>
            <w:r w:rsidRPr="00C567EC">
              <w:lastRenderedPageBreak/>
              <w:t>N</w:t>
            </w:r>
          </w:p>
        </w:tc>
        <w:tc>
          <w:tcPr>
            <w:tcW w:w="587" w:type="pct"/>
          </w:tcPr>
          <w:p w14:paraId="11DA7E26" w14:textId="77777777" w:rsidR="00193F90" w:rsidRPr="000624AA" w:rsidRDefault="00193F90" w:rsidP="00193F90">
            <w:pPr>
              <w:pStyle w:val="RepTable"/>
              <w:jc w:val="center"/>
              <w:rPr>
                <w:highlight w:val="yellow"/>
              </w:rPr>
            </w:pPr>
            <w:r w:rsidRPr="00C567EC">
              <w:t>Sipcam Oxon SpA</w:t>
            </w:r>
          </w:p>
        </w:tc>
      </w:tr>
      <w:tr w:rsidR="00193F90" w:rsidRPr="000624AA" w14:paraId="068C8765" w14:textId="77777777" w:rsidTr="00307CCF">
        <w:tc>
          <w:tcPr>
            <w:tcW w:w="326" w:type="pct"/>
          </w:tcPr>
          <w:p w14:paraId="02EC8899" w14:textId="77777777" w:rsidR="00193F90" w:rsidRDefault="00193F90" w:rsidP="00193F90">
            <w:pPr>
              <w:pStyle w:val="RepTable"/>
              <w:rPr>
                <w:highlight w:val="yellow"/>
              </w:rPr>
            </w:pPr>
            <w:r w:rsidRPr="00595FFD">
              <w:t>KCA 6.</w:t>
            </w:r>
            <w:r>
              <w:t>3.3/01</w:t>
            </w:r>
          </w:p>
        </w:tc>
        <w:tc>
          <w:tcPr>
            <w:tcW w:w="614" w:type="pct"/>
            <w:vAlign w:val="center"/>
          </w:tcPr>
          <w:p w14:paraId="474102FD" w14:textId="77777777" w:rsidR="00193F90" w:rsidRPr="000624AA" w:rsidRDefault="00193F90" w:rsidP="00193F90">
            <w:pPr>
              <w:pStyle w:val="RepTable"/>
              <w:rPr>
                <w:highlight w:val="yellow"/>
              </w:rPr>
            </w:pPr>
            <w:r w:rsidRPr="00313DE4">
              <w:t>Terranegra A.</w:t>
            </w:r>
          </w:p>
        </w:tc>
        <w:tc>
          <w:tcPr>
            <w:tcW w:w="379" w:type="pct"/>
            <w:vAlign w:val="center"/>
          </w:tcPr>
          <w:p w14:paraId="241C809A" w14:textId="77777777" w:rsidR="00193F90" w:rsidRPr="000624AA" w:rsidRDefault="00193F90" w:rsidP="00193F90">
            <w:pPr>
              <w:pStyle w:val="RepTable"/>
              <w:jc w:val="center"/>
              <w:rPr>
                <w:highlight w:val="yellow"/>
              </w:rPr>
            </w:pPr>
            <w:r w:rsidRPr="00313DE4">
              <w:rPr>
                <w:snapToGrid w:val="0"/>
              </w:rPr>
              <w:t>2021</w:t>
            </w:r>
          </w:p>
        </w:tc>
        <w:tc>
          <w:tcPr>
            <w:tcW w:w="2708" w:type="pct"/>
            <w:vAlign w:val="center"/>
          </w:tcPr>
          <w:p w14:paraId="747E5282" w14:textId="77777777" w:rsidR="00193F90" w:rsidRDefault="00193F90" w:rsidP="00193F90">
            <w:pPr>
              <w:rPr>
                <w:color w:val="000000"/>
                <w:sz w:val="20"/>
              </w:rPr>
            </w:pPr>
            <w:r w:rsidRPr="00313DE4">
              <w:rPr>
                <w:color w:val="000000"/>
                <w:sz w:val="20"/>
              </w:rPr>
              <w:t>Prothioconazole – Residue study on apricot and peach in Northern Europe – 2020</w:t>
            </w:r>
          </w:p>
          <w:p w14:paraId="2D3038C4" w14:textId="77777777" w:rsidR="00193F90" w:rsidRPr="00313DE4" w:rsidRDefault="00193F90" w:rsidP="00193F90">
            <w:pPr>
              <w:rPr>
                <w:color w:val="000000"/>
                <w:sz w:val="20"/>
              </w:rPr>
            </w:pPr>
            <w:r>
              <w:rPr>
                <w:color w:val="000000"/>
                <w:sz w:val="20"/>
              </w:rPr>
              <w:t>Report N. SPK-20-45307</w:t>
            </w:r>
          </w:p>
          <w:p w14:paraId="2DFE94A4" w14:textId="77777777" w:rsidR="00193F90" w:rsidRPr="00313DE4" w:rsidRDefault="00193F90" w:rsidP="00193F90">
            <w:pPr>
              <w:rPr>
                <w:color w:val="000000"/>
                <w:sz w:val="20"/>
              </w:rPr>
            </w:pPr>
            <w:r w:rsidRPr="00313DE4">
              <w:rPr>
                <w:color w:val="000000"/>
                <w:sz w:val="20"/>
              </w:rPr>
              <w:t>Staphyt</w:t>
            </w:r>
          </w:p>
          <w:p w14:paraId="1A991E77" w14:textId="77777777" w:rsidR="00193F90" w:rsidRPr="00313DE4" w:rsidRDefault="00193F90" w:rsidP="00193F90">
            <w:pPr>
              <w:rPr>
                <w:color w:val="000000"/>
                <w:sz w:val="20"/>
              </w:rPr>
            </w:pPr>
            <w:r w:rsidRPr="00313DE4">
              <w:rPr>
                <w:color w:val="000000"/>
                <w:sz w:val="20"/>
              </w:rPr>
              <w:t>GLP, unpublished.</w:t>
            </w:r>
          </w:p>
        </w:tc>
        <w:tc>
          <w:tcPr>
            <w:tcW w:w="386" w:type="pct"/>
          </w:tcPr>
          <w:p w14:paraId="7F326842" w14:textId="77777777" w:rsidR="00193F90" w:rsidRPr="000624AA" w:rsidRDefault="00193F90" w:rsidP="00193F90">
            <w:pPr>
              <w:pStyle w:val="RepTable"/>
              <w:jc w:val="center"/>
              <w:rPr>
                <w:highlight w:val="yellow"/>
              </w:rPr>
            </w:pPr>
            <w:r w:rsidRPr="00C567EC">
              <w:t>N</w:t>
            </w:r>
          </w:p>
        </w:tc>
        <w:tc>
          <w:tcPr>
            <w:tcW w:w="587" w:type="pct"/>
          </w:tcPr>
          <w:p w14:paraId="4BD6B28C" w14:textId="77777777" w:rsidR="00193F90" w:rsidRPr="000624AA" w:rsidRDefault="00193F90" w:rsidP="00193F90">
            <w:pPr>
              <w:pStyle w:val="RepTable"/>
              <w:jc w:val="center"/>
              <w:rPr>
                <w:highlight w:val="yellow"/>
              </w:rPr>
            </w:pPr>
            <w:r w:rsidRPr="00C567EC">
              <w:t>Sipcam Oxon SpA</w:t>
            </w:r>
          </w:p>
        </w:tc>
      </w:tr>
      <w:tr w:rsidR="00193F90" w:rsidRPr="000624AA" w14:paraId="6BA17EE8" w14:textId="77777777" w:rsidTr="00307CCF">
        <w:tc>
          <w:tcPr>
            <w:tcW w:w="326" w:type="pct"/>
          </w:tcPr>
          <w:p w14:paraId="5832DBB2" w14:textId="77777777" w:rsidR="00193F90" w:rsidRDefault="00193F90" w:rsidP="00193F90">
            <w:pPr>
              <w:pStyle w:val="RepTable"/>
              <w:rPr>
                <w:highlight w:val="yellow"/>
              </w:rPr>
            </w:pPr>
            <w:r w:rsidRPr="00595FFD">
              <w:t>KCA 6.</w:t>
            </w:r>
            <w:r>
              <w:t>3.3/02</w:t>
            </w:r>
          </w:p>
        </w:tc>
        <w:tc>
          <w:tcPr>
            <w:tcW w:w="614" w:type="pct"/>
            <w:vAlign w:val="center"/>
          </w:tcPr>
          <w:p w14:paraId="322329BC" w14:textId="77777777" w:rsidR="00193F90" w:rsidRPr="000624AA" w:rsidRDefault="00193F90" w:rsidP="00193F90">
            <w:pPr>
              <w:pStyle w:val="RepTable"/>
              <w:rPr>
                <w:highlight w:val="yellow"/>
              </w:rPr>
            </w:pPr>
            <w:r w:rsidRPr="00313DE4">
              <w:rPr>
                <w:color w:val="000000"/>
              </w:rPr>
              <w:t>Massardi E.</w:t>
            </w:r>
          </w:p>
        </w:tc>
        <w:tc>
          <w:tcPr>
            <w:tcW w:w="379" w:type="pct"/>
            <w:vAlign w:val="center"/>
          </w:tcPr>
          <w:p w14:paraId="0A04E49F" w14:textId="77777777" w:rsidR="00193F90" w:rsidRPr="000624AA" w:rsidRDefault="00193F90" w:rsidP="00193F90">
            <w:pPr>
              <w:pStyle w:val="RepTable"/>
              <w:jc w:val="center"/>
              <w:rPr>
                <w:highlight w:val="yellow"/>
              </w:rPr>
            </w:pPr>
            <w:r w:rsidRPr="00313DE4">
              <w:t>2022</w:t>
            </w:r>
          </w:p>
        </w:tc>
        <w:tc>
          <w:tcPr>
            <w:tcW w:w="2708" w:type="pct"/>
            <w:vAlign w:val="center"/>
          </w:tcPr>
          <w:p w14:paraId="78C35AA3" w14:textId="77777777" w:rsidR="00193F90" w:rsidRDefault="00193F90" w:rsidP="00193F90">
            <w:pPr>
              <w:rPr>
                <w:color w:val="000000"/>
                <w:sz w:val="20"/>
              </w:rPr>
            </w:pPr>
            <w:r w:rsidRPr="00313DE4">
              <w:rPr>
                <w:color w:val="000000"/>
                <w:sz w:val="20"/>
              </w:rPr>
              <w:t>Determination of prothioconazole metabolites residues in raw agricultural commodity apricot and peach after two applications of SIP41061 (Prothioconazole 400 g/L SC) – Central Europe, 2 trials, year 2021</w:t>
            </w:r>
          </w:p>
          <w:p w14:paraId="797905DD" w14:textId="77777777" w:rsidR="00193F90" w:rsidRPr="00313DE4" w:rsidRDefault="00193F90" w:rsidP="00193F90">
            <w:pPr>
              <w:rPr>
                <w:color w:val="000000"/>
                <w:sz w:val="20"/>
              </w:rPr>
            </w:pPr>
            <w:r>
              <w:rPr>
                <w:color w:val="000000"/>
                <w:sz w:val="20"/>
              </w:rPr>
              <w:t>Report N. RAU-009-21</w:t>
            </w:r>
          </w:p>
          <w:p w14:paraId="32E2E9CB" w14:textId="77777777" w:rsidR="00193F90" w:rsidRPr="00313DE4" w:rsidRDefault="00193F90" w:rsidP="00193F90">
            <w:pPr>
              <w:rPr>
                <w:sz w:val="20"/>
              </w:rPr>
            </w:pPr>
            <w:r w:rsidRPr="00313DE4">
              <w:rPr>
                <w:sz w:val="20"/>
              </w:rPr>
              <w:t>Research Center BioSphereS by Biotecnologie BT</w:t>
            </w:r>
          </w:p>
          <w:p w14:paraId="462FE9FC" w14:textId="77777777" w:rsidR="00193F90" w:rsidRPr="00313DE4" w:rsidRDefault="00193F90" w:rsidP="00193F90">
            <w:pPr>
              <w:rPr>
                <w:color w:val="000000"/>
                <w:sz w:val="20"/>
              </w:rPr>
            </w:pPr>
            <w:r w:rsidRPr="00313DE4">
              <w:rPr>
                <w:color w:val="000000"/>
                <w:sz w:val="20"/>
              </w:rPr>
              <w:t>GLP, unpublished.</w:t>
            </w:r>
          </w:p>
        </w:tc>
        <w:tc>
          <w:tcPr>
            <w:tcW w:w="386" w:type="pct"/>
          </w:tcPr>
          <w:p w14:paraId="37304F33" w14:textId="77777777" w:rsidR="00193F90" w:rsidRPr="000624AA" w:rsidRDefault="00193F90" w:rsidP="00193F90">
            <w:pPr>
              <w:pStyle w:val="RepTable"/>
              <w:jc w:val="center"/>
              <w:rPr>
                <w:highlight w:val="yellow"/>
              </w:rPr>
            </w:pPr>
            <w:r w:rsidRPr="00C567EC">
              <w:t>N</w:t>
            </w:r>
          </w:p>
        </w:tc>
        <w:tc>
          <w:tcPr>
            <w:tcW w:w="587" w:type="pct"/>
          </w:tcPr>
          <w:p w14:paraId="535B2B85" w14:textId="77777777" w:rsidR="00193F90" w:rsidRPr="000624AA" w:rsidRDefault="00193F90" w:rsidP="00193F90">
            <w:pPr>
              <w:pStyle w:val="RepTable"/>
              <w:jc w:val="center"/>
              <w:rPr>
                <w:highlight w:val="yellow"/>
              </w:rPr>
            </w:pPr>
            <w:r w:rsidRPr="00C567EC">
              <w:t>Sipcam Oxon SpA</w:t>
            </w:r>
          </w:p>
        </w:tc>
      </w:tr>
      <w:tr w:rsidR="00193F90" w:rsidRPr="000624AA" w14:paraId="34BFFF31" w14:textId="77777777" w:rsidTr="00307CCF">
        <w:tc>
          <w:tcPr>
            <w:tcW w:w="326" w:type="pct"/>
          </w:tcPr>
          <w:p w14:paraId="2D8E7235" w14:textId="77777777" w:rsidR="00193F90" w:rsidRDefault="00193F90" w:rsidP="00193F90">
            <w:pPr>
              <w:pStyle w:val="RepTable"/>
              <w:rPr>
                <w:highlight w:val="yellow"/>
              </w:rPr>
            </w:pPr>
            <w:r w:rsidRPr="00595FFD">
              <w:t>KCA 6.</w:t>
            </w:r>
            <w:r>
              <w:t>3.4/01</w:t>
            </w:r>
          </w:p>
        </w:tc>
        <w:tc>
          <w:tcPr>
            <w:tcW w:w="614" w:type="pct"/>
            <w:vAlign w:val="center"/>
          </w:tcPr>
          <w:p w14:paraId="4CC032B2" w14:textId="77777777" w:rsidR="00193F90" w:rsidRPr="000624AA" w:rsidRDefault="00193F90" w:rsidP="00193F90">
            <w:pPr>
              <w:pStyle w:val="RepTable"/>
              <w:rPr>
                <w:highlight w:val="yellow"/>
              </w:rPr>
            </w:pPr>
            <w:r w:rsidRPr="00313DE4">
              <w:t>Massardi E.</w:t>
            </w:r>
          </w:p>
        </w:tc>
        <w:tc>
          <w:tcPr>
            <w:tcW w:w="379" w:type="pct"/>
            <w:vAlign w:val="center"/>
          </w:tcPr>
          <w:p w14:paraId="0465AF88" w14:textId="77777777" w:rsidR="00193F90" w:rsidRPr="000624AA" w:rsidRDefault="00193F90" w:rsidP="00193F90">
            <w:pPr>
              <w:pStyle w:val="RepTable"/>
              <w:jc w:val="center"/>
              <w:rPr>
                <w:highlight w:val="yellow"/>
              </w:rPr>
            </w:pPr>
            <w:r w:rsidRPr="00313DE4">
              <w:rPr>
                <w:snapToGrid w:val="0"/>
              </w:rPr>
              <w:t>2021</w:t>
            </w:r>
          </w:p>
        </w:tc>
        <w:tc>
          <w:tcPr>
            <w:tcW w:w="2708" w:type="pct"/>
            <w:vAlign w:val="center"/>
          </w:tcPr>
          <w:p w14:paraId="4C0BB837" w14:textId="77777777" w:rsidR="00193F90" w:rsidRDefault="00193F90" w:rsidP="00193F90">
            <w:pPr>
              <w:rPr>
                <w:color w:val="000000"/>
                <w:sz w:val="20"/>
              </w:rPr>
            </w:pPr>
            <w:r w:rsidRPr="00313DE4">
              <w:rPr>
                <w:color w:val="000000"/>
                <w:sz w:val="20"/>
              </w:rPr>
              <w:t>Determination of prothioconazole metabolites residues in raw agricultural commodity cherry after two applications SIP41061 (Prothioconazole 400 g/L SC) in open field conditions - 4 trials, Northern Europe, year 2020</w:t>
            </w:r>
          </w:p>
          <w:p w14:paraId="78A6FE94" w14:textId="77777777" w:rsidR="00193F90" w:rsidRPr="00313DE4" w:rsidRDefault="00193F90" w:rsidP="00193F90">
            <w:pPr>
              <w:rPr>
                <w:color w:val="000000"/>
                <w:sz w:val="20"/>
              </w:rPr>
            </w:pPr>
            <w:r>
              <w:rPr>
                <w:color w:val="000000"/>
                <w:sz w:val="20"/>
              </w:rPr>
              <w:t>RAU-017-20</w:t>
            </w:r>
          </w:p>
          <w:p w14:paraId="3981637C" w14:textId="77777777" w:rsidR="00193F90" w:rsidRPr="00313DE4" w:rsidRDefault="00193F90" w:rsidP="00193F90">
            <w:pPr>
              <w:rPr>
                <w:sz w:val="20"/>
              </w:rPr>
            </w:pPr>
            <w:r w:rsidRPr="00313DE4">
              <w:rPr>
                <w:sz w:val="20"/>
              </w:rPr>
              <w:t>Research Center BioSphereS by Biotecnologie BT</w:t>
            </w:r>
          </w:p>
          <w:p w14:paraId="33D25F4B" w14:textId="77777777" w:rsidR="00193F90" w:rsidRPr="00313DE4" w:rsidRDefault="00193F90" w:rsidP="00193F90">
            <w:pPr>
              <w:rPr>
                <w:color w:val="000000"/>
                <w:sz w:val="20"/>
              </w:rPr>
            </w:pPr>
            <w:r w:rsidRPr="00313DE4">
              <w:rPr>
                <w:color w:val="000000"/>
                <w:sz w:val="20"/>
              </w:rPr>
              <w:t>GLP, unpublished.</w:t>
            </w:r>
          </w:p>
        </w:tc>
        <w:tc>
          <w:tcPr>
            <w:tcW w:w="386" w:type="pct"/>
          </w:tcPr>
          <w:p w14:paraId="289E9285" w14:textId="77777777" w:rsidR="00193F90" w:rsidRPr="000624AA" w:rsidRDefault="00193F90" w:rsidP="00193F90">
            <w:pPr>
              <w:pStyle w:val="RepTable"/>
              <w:jc w:val="center"/>
              <w:rPr>
                <w:highlight w:val="yellow"/>
              </w:rPr>
            </w:pPr>
            <w:r w:rsidRPr="00C567EC">
              <w:t>N</w:t>
            </w:r>
          </w:p>
        </w:tc>
        <w:tc>
          <w:tcPr>
            <w:tcW w:w="587" w:type="pct"/>
          </w:tcPr>
          <w:p w14:paraId="6667BCB9" w14:textId="77777777" w:rsidR="00193F90" w:rsidRPr="000624AA" w:rsidRDefault="00193F90" w:rsidP="00193F90">
            <w:pPr>
              <w:pStyle w:val="RepTable"/>
              <w:jc w:val="center"/>
              <w:rPr>
                <w:highlight w:val="yellow"/>
              </w:rPr>
            </w:pPr>
            <w:r w:rsidRPr="00C567EC">
              <w:t>Sipcam Oxon SpA</w:t>
            </w:r>
          </w:p>
        </w:tc>
      </w:tr>
      <w:tr w:rsidR="00193F90" w:rsidRPr="000624AA" w14:paraId="4280BC49" w14:textId="77777777" w:rsidTr="00307CCF">
        <w:tc>
          <w:tcPr>
            <w:tcW w:w="326" w:type="pct"/>
          </w:tcPr>
          <w:p w14:paraId="44ADC98D" w14:textId="77777777" w:rsidR="00193F90" w:rsidRDefault="00193F90" w:rsidP="00193F90">
            <w:pPr>
              <w:pStyle w:val="RepTable"/>
              <w:rPr>
                <w:highlight w:val="yellow"/>
              </w:rPr>
            </w:pPr>
            <w:r w:rsidRPr="00595FFD">
              <w:t>KCA 6.</w:t>
            </w:r>
            <w:r>
              <w:t>3.4/02</w:t>
            </w:r>
          </w:p>
        </w:tc>
        <w:tc>
          <w:tcPr>
            <w:tcW w:w="614" w:type="pct"/>
            <w:vAlign w:val="center"/>
          </w:tcPr>
          <w:p w14:paraId="5A19FC64" w14:textId="77777777" w:rsidR="00193F90" w:rsidRPr="000624AA" w:rsidRDefault="00193F90" w:rsidP="00193F90">
            <w:pPr>
              <w:pStyle w:val="RepTable"/>
              <w:rPr>
                <w:highlight w:val="yellow"/>
              </w:rPr>
            </w:pPr>
            <w:r w:rsidRPr="00313DE4">
              <w:t>Massardi E.</w:t>
            </w:r>
          </w:p>
        </w:tc>
        <w:tc>
          <w:tcPr>
            <w:tcW w:w="379" w:type="pct"/>
            <w:vAlign w:val="center"/>
          </w:tcPr>
          <w:p w14:paraId="31F45DD3" w14:textId="77777777" w:rsidR="00193F90" w:rsidRPr="000624AA" w:rsidRDefault="00193F90" w:rsidP="00193F90">
            <w:pPr>
              <w:pStyle w:val="RepTable"/>
              <w:jc w:val="center"/>
              <w:rPr>
                <w:highlight w:val="yellow"/>
              </w:rPr>
            </w:pPr>
            <w:r w:rsidRPr="00313DE4">
              <w:t>2021</w:t>
            </w:r>
          </w:p>
        </w:tc>
        <w:tc>
          <w:tcPr>
            <w:tcW w:w="2708" w:type="pct"/>
            <w:vAlign w:val="center"/>
          </w:tcPr>
          <w:p w14:paraId="06C024CC" w14:textId="77777777" w:rsidR="00193F90" w:rsidRDefault="00193F90" w:rsidP="00193F90">
            <w:pPr>
              <w:rPr>
                <w:color w:val="000000"/>
                <w:sz w:val="20"/>
              </w:rPr>
            </w:pPr>
            <w:r w:rsidRPr="00313DE4">
              <w:rPr>
                <w:color w:val="000000"/>
                <w:sz w:val="20"/>
              </w:rPr>
              <w:t>Determination of prothioconazole metabolites residues in raw agricultural commodity cherry after two applications of SIP41061 (Prothioconazole 400 g/L SC) – Central Europe, 4 decline trials, year 2021</w:t>
            </w:r>
          </w:p>
          <w:p w14:paraId="145061FB" w14:textId="77777777" w:rsidR="00193F90" w:rsidRPr="00313DE4" w:rsidRDefault="00193F90" w:rsidP="00193F90">
            <w:pPr>
              <w:rPr>
                <w:color w:val="000000"/>
                <w:sz w:val="20"/>
              </w:rPr>
            </w:pPr>
            <w:r>
              <w:rPr>
                <w:color w:val="000000"/>
                <w:sz w:val="20"/>
              </w:rPr>
              <w:t>RAU-011-21</w:t>
            </w:r>
          </w:p>
          <w:p w14:paraId="6ACB92AD" w14:textId="77777777" w:rsidR="00193F90" w:rsidRPr="00313DE4" w:rsidRDefault="00193F90" w:rsidP="00193F90">
            <w:pPr>
              <w:rPr>
                <w:sz w:val="20"/>
              </w:rPr>
            </w:pPr>
            <w:r w:rsidRPr="00313DE4">
              <w:rPr>
                <w:sz w:val="20"/>
              </w:rPr>
              <w:t>Research Center BioSphereS by Biotecnologie BT</w:t>
            </w:r>
          </w:p>
          <w:p w14:paraId="1EC6F567" w14:textId="77777777" w:rsidR="00193F90" w:rsidRPr="00313DE4" w:rsidRDefault="00193F90" w:rsidP="00193F90">
            <w:pPr>
              <w:rPr>
                <w:color w:val="000000"/>
                <w:sz w:val="20"/>
              </w:rPr>
            </w:pPr>
            <w:r w:rsidRPr="00313DE4">
              <w:rPr>
                <w:color w:val="000000"/>
                <w:sz w:val="20"/>
              </w:rPr>
              <w:t>GLP, unpublished.</w:t>
            </w:r>
          </w:p>
        </w:tc>
        <w:tc>
          <w:tcPr>
            <w:tcW w:w="386" w:type="pct"/>
          </w:tcPr>
          <w:p w14:paraId="51C14250" w14:textId="77777777" w:rsidR="00193F90" w:rsidRPr="000624AA" w:rsidRDefault="00193F90" w:rsidP="00193F90">
            <w:pPr>
              <w:pStyle w:val="RepTable"/>
              <w:jc w:val="center"/>
              <w:rPr>
                <w:highlight w:val="yellow"/>
              </w:rPr>
            </w:pPr>
            <w:r w:rsidRPr="00C567EC">
              <w:t>N</w:t>
            </w:r>
          </w:p>
        </w:tc>
        <w:tc>
          <w:tcPr>
            <w:tcW w:w="587" w:type="pct"/>
          </w:tcPr>
          <w:p w14:paraId="7E19E55A" w14:textId="77777777" w:rsidR="00193F90" w:rsidRPr="000624AA" w:rsidRDefault="00193F90" w:rsidP="00193F90">
            <w:pPr>
              <w:pStyle w:val="RepTable"/>
              <w:jc w:val="center"/>
              <w:rPr>
                <w:highlight w:val="yellow"/>
              </w:rPr>
            </w:pPr>
            <w:r w:rsidRPr="00C567EC">
              <w:t>Sipcam Oxon SpA</w:t>
            </w:r>
          </w:p>
        </w:tc>
      </w:tr>
      <w:tr w:rsidR="00193F90" w:rsidRPr="000624AA" w14:paraId="787F3DFA" w14:textId="77777777" w:rsidTr="00307CCF">
        <w:tc>
          <w:tcPr>
            <w:tcW w:w="326" w:type="pct"/>
          </w:tcPr>
          <w:p w14:paraId="5FC40978" w14:textId="77777777" w:rsidR="00193F90" w:rsidRDefault="00193F90" w:rsidP="00193F90">
            <w:pPr>
              <w:pStyle w:val="RepTable"/>
              <w:rPr>
                <w:highlight w:val="yellow"/>
              </w:rPr>
            </w:pPr>
            <w:r w:rsidRPr="00595FFD">
              <w:t>KCA 6.</w:t>
            </w:r>
            <w:r>
              <w:t>3.5/01</w:t>
            </w:r>
          </w:p>
        </w:tc>
        <w:tc>
          <w:tcPr>
            <w:tcW w:w="614" w:type="pct"/>
            <w:vAlign w:val="center"/>
          </w:tcPr>
          <w:p w14:paraId="7EAC2F56" w14:textId="77777777" w:rsidR="00193F90" w:rsidRPr="000624AA" w:rsidRDefault="00193F90" w:rsidP="00193F90">
            <w:pPr>
              <w:pStyle w:val="RepTable"/>
              <w:rPr>
                <w:highlight w:val="yellow"/>
              </w:rPr>
            </w:pPr>
            <w:r w:rsidRPr="00313DE4">
              <w:t>Casalinuovo L.</w:t>
            </w:r>
          </w:p>
        </w:tc>
        <w:tc>
          <w:tcPr>
            <w:tcW w:w="379" w:type="pct"/>
            <w:vAlign w:val="center"/>
          </w:tcPr>
          <w:p w14:paraId="2EA0E1EA" w14:textId="77777777" w:rsidR="00193F90" w:rsidRPr="000624AA" w:rsidRDefault="00193F90" w:rsidP="00193F90">
            <w:pPr>
              <w:pStyle w:val="RepTable"/>
              <w:jc w:val="center"/>
              <w:rPr>
                <w:highlight w:val="yellow"/>
              </w:rPr>
            </w:pPr>
            <w:r w:rsidRPr="00313DE4">
              <w:t>2021</w:t>
            </w:r>
          </w:p>
        </w:tc>
        <w:tc>
          <w:tcPr>
            <w:tcW w:w="2708" w:type="pct"/>
            <w:vAlign w:val="center"/>
          </w:tcPr>
          <w:p w14:paraId="6D07A898" w14:textId="77777777" w:rsidR="00193F90" w:rsidRDefault="00193F90" w:rsidP="00193F90">
            <w:pPr>
              <w:rPr>
                <w:color w:val="000000"/>
                <w:sz w:val="20"/>
              </w:rPr>
            </w:pPr>
            <w:r w:rsidRPr="00313DE4">
              <w:rPr>
                <w:color w:val="000000"/>
                <w:sz w:val="20"/>
              </w:rPr>
              <w:t>Determination of prothioconazole in raw agricultural commodity zucchini following three applications of SIP41099 (Prothioconazole 200 g/L + azoxystrobin 250 g/L SC) in greenhouse conditions - Southern Europe, 4 trials, year 2020</w:t>
            </w:r>
          </w:p>
          <w:p w14:paraId="59DBC036" w14:textId="77777777" w:rsidR="00193F90" w:rsidRPr="00313DE4" w:rsidRDefault="00193F90" w:rsidP="00193F90">
            <w:pPr>
              <w:rPr>
                <w:color w:val="000000"/>
                <w:sz w:val="20"/>
              </w:rPr>
            </w:pPr>
            <w:r>
              <w:rPr>
                <w:color w:val="000000"/>
                <w:sz w:val="20"/>
              </w:rPr>
              <w:lastRenderedPageBreak/>
              <w:t>Report N. BIU-021-20</w:t>
            </w:r>
          </w:p>
          <w:p w14:paraId="5E69AE28" w14:textId="77777777" w:rsidR="00193F90" w:rsidRPr="00313DE4" w:rsidRDefault="00193F90" w:rsidP="00193F90">
            <w:pPr>
              <w:rPr>
                <w:sz w:val="20"/>
              </w:rPr>
            </w:pPr>
            <w:r w:rsidRPr="00313DE4">
              <w:rPr>
                <w:sz w:val="20"/>
              </w:rPr>
              <w:t>Research Center BioSphereS by Biotecnologie BT</w:t>
            </w:r>
          </w:p>
          <w:p w14:paraId="174B2CDE" w14:textId="77777777" w:rsidR="00193F90" w:rsidRPr="00313DE4" w:rsidRDefault="00193F90" w:rsidP="00193F90">
            <w:pPr>
              <w:rPr>
                <w:color w:val="000000"/>
                <w:sz w:val="20"/>
              </w:rPr>
            </w:pPr>
            <w:r w:rsidRPr="00313DE4">
              <w:rPr>
                <w:color w:val="000000"/>
                <w:sz w:val="20"/>
              </w:rPr>
              <w:t>GLP, unpublished.</w:t>
            </w:r>
          </w:p>
        </w:tc>
        <w:tc>
          <w:tcPr>
            <w:tcW w:w="386" w:type="pct"/>
          </w:tcPr>
          <w:p w14:paraId="3A050F8C" w14:textId="77777777" w:rsidR="00193F90" w:rsidRPr="000624AA" w:rsidRDefault="00193F90" w:rsidP="00193F90">
            <w:pPr>
              <w:pStyle w:val="RepTable"/>
              <w:jc w:val="center"/>
              <w:rPr>
                <w:highlight w:val="yellow"/>
              </w:rPr>
            </w:pPr>
            <w:r w:rsidRPr="00C567EC">
              <w:lastRenderedPageBreak/>
              <w:t>N</w:t>
            </w:r>
          </w:p>
        </w:tc>
        <w:tc>
          <w:tcPr>
            <w:tcW w:w="587" w:type="pct"/>
          </w:tcPr>
          <w:p w14:paraId="6F3251F6" w14:textId="77777777" w:rsidR="00193F90" w:rsidRPr="000624AA" w:rsidRDefault="00193F90" w:rsidP="00193F90">
            <w:pPr>
              <w:pStyle w:val="RepTable"/>
              <w:jc w:val="center"/>
              <w:rPr>
                <w:highlight w:val="yellow"/>
              </w:rPr>
            </w:pPr>
            <w:r w:rsidRPr="00C567EC">
              <w:t>Sipcam Oxon SpA</w:t>
            </w:r>
          </w:p>
        </w:tc>
      </w:tr>
      <w:tr w:rsidR="00193F90" w:rsidRPr="000624AA" w14:paraId="17869090" w14:textId="77777777" w:rsidTr="00307CCF">
        <w:tc>
          <w:tcPr>
            <w:tcW w:w="326" w:type="pct"/>
          </w:tcPr>
          <w:p w14:paraId="4479AA83" w14:textId="77777777" w:rsidR="00193F90" w:rsidRDefault="00193F90" w:rsidP="00193F90">
            <w:pPr>
              <w:pStyle w:val="RepTable"/>
              <w:rPr>
                <w:highlight w:val="yellow"/>
              </w:rPr>
            </w:pPr>
            <w:r w:rsidRPr="00595FFD">
              <w:t>KCA 6.</w:t>
            </w:r>
            <w:r>
              <w:t>3.5/02</w:t>
            </w:r>
          </w:p>
        </w:tc>
        <w:tc>
          <w:tcPr>
            <w:tcW w:w="614" w:type="pct"/>
            <w:vAlign w:val="center"/>
          </w:tcPr>
          <w:p w14:paraId="0A8F45D3" w14:textId="77777777" w:rsidR="00193F90" w:rsidRPr="000624AA" w:rsidRDefault="00193F90" w:rsidP="00193F90">
            <w:pPr>
              <w:pStyle w:val="RepTable"/>
              <w:rPr>
                <w:highlight w:val="yellow"/>
              </w:rPr>
            </w:pPr>
            <w:r w:rsidRPr="00313DE4">
              <w:t>Casalinuovo L.</w:t>
            </w:r>
          </w:p>
        </w:tc>
        <w:tc>
          <w:tcPr>
            <w:tcW w:w="379" w:type="pct"/>
            <w:vAlign w:val="center"/>
          </w:tcPr>
          <w:p w14:paraId="35766826" w14:textId="77777777" w:rsidR="00193F90" w:rsidRPr="000624AA" w:rsidRDefault="00193F90" w:rsidP="00193F90">
            <w:pPr>
              <w:pStyle w:val="RepTable"/>
              <w:jc w:val="center"/>
              <w:rPr>
                <w:highlight w:val="yellow"/>
              </w:rPr>
            </w:pPr>
            <w:r w:rsidRPr="00313DE4">
              <w:t>2022</w:t>
            </w:r>
          </w:p>
        </w:tc>
        <w:tc>
          <w:tcPr>
            <w:tcW w:w="2708" w:type="pct"/>
            <w:vAlign w:val="center"/>
          </w:tcPr>
          <w:p w14:paraId="1A8651FF" w14:textId="77777777" w:rsidR="00193F90" w:rsidRDefault="00193F90" w:rsidP="00193F90">
            <w:pPr>
              <w:rPr>
                <w:color w:val="000000"/>
                <w:sz w:val="20"/>
              </w:rPr>
            </w:pPr>
            <w:r w:rsidRPr="00313DE4">
              <w:rPr>
                <w:color w:val="000000"/>
                <w:sz w:val="20"/>
              </w:rPr>
              <w:t>Determination of prothioconazole metabolites residues in raw agricultural commodity zucchini following three applications of SIP41061 (Prothioconazole 400 g/L) in greenhouse conditions - Southern Europe, 4 trials, year 2021</w:t>
            </w:r>
          </w:p>
          <w:p w14:paraId="2E047576" w14:textId="77777777" w:rsidR="00193F90" w:rsidRPr="00313DE4" w:rsidRDefault="00193F90" w:rsidP="00193F90">
            <w:pPr>
              <w:rPr>
                <w:color w:val="000000"/>
                <w:sz w:val="20"/>
              </w:rPr>
            </w:pPr>
            <w:r>
              <w:rPr>
                <w:color w:val="000000"/>
                <w:sz w:val="20"/>
              </w:rPr>
              <w:t>Report N. BIU-017-21</w:t>
            </w:r>
          </w:p>
          <w:p w14:paraId="7C1AF0D4" w14:textId="77777777" w:rsidR="00193F90" w:rsidRPr="00313DE4" w:rsidRDefault="00193F90" w:rsidP="00193F90">
            <w:pPr>
              <w:rPr>
                <w:color w:val="000000"/>
                <w:sz w:val="20"/>
              </w:rPr>
            </w:pPr>
            <w:r w:rsidRPr="00313DE4">
              <w:rPr>
                <w:sz w:val="20"/>
              </w:rPr>
              <w:t>Research Center BioSphereS by Biotecnologie BT</w:t>
            </w:r>
          </w:p>
        </w:tc>
        <w:tc>
          <w:tcPr>
            <w:tcW w:w="386" w:type="pct"/>
          </w:tcPr>
          <w:p w14:paraId="3095E15D" w14:textId="77777777" w:rsidR="00193F90" w:rsidRPr="000624AA" w:rsidRDefault="00193F90" w:rsidP="00193F90">
            <w:pPr>
              <w:pStyle w:val="RepTable"/>
              <w:jc w:val="center"/>
              <w:rPr>
                <w:highlight w:val="yellow"/>
              </w:rPr>
            </w:pPr>
            <w:r w:rsidRPr="00C567EC">
              <w:t>N</w:t>
            </w:r>
          </w:p>
        </w:tc>
        <w:tc>
          <w:tcPr>
            <w:tcW w:w="587" w:type="pct"/>
          </w:tcPr>
          <w:p w14:paraId="00F37971" w14:textId="77777777" w:rsidR="00193F90" w:rsidRPr="000624AA" w:rsidRDefault="00193F90" w:rsidP="00193F90">
            <w:pPr>
              <w:pStyle w:val="RepTable"/>
              <w:jc w:val="center"/>
              <w:rPr>
                <w:highlight w:val="yellow"/>
              </w:rPr>
            </w:pPr>
            <w:r w:rsidRPr="00C567EC">
              <w:t>Sipcam Oxon SpA</w:t>
            </w:r>
          </w:p>
        </w:tc>
      </w:tr>
      <w:tr w:rsidR="00193F90" w:rsidRPr="000624AA" w14:paraId="596B6AAE" w14:textId="77777777" w:rsidTr="00307CCF">
        <w:tc>
          <w:tcPr>
            <w:tcW w:w="326" w:type="pct"/>
          </w:tcPr>
          <w:p w14:paraId="206493BF" w14:textId="77777777" w:rsidR="00193F90" w:rsidRDefault="00193F90" w:rsidP="00193F90">
            <w:pPr>
              <w:pStyle w:val="RepTable"/>
              <w:rPr>
                <w:highlight w:val="yellow"/>
              </w:rPr>
            </w:pPr>
            <w:r w:rsidRPr="00595FFD">
              <w:t>KCA 6.</w:t>
            </w:r>
            <w:r>
              <w:t>3.6/01</w:t>
            </w:r>
          </w:p>
        </w:tc>
        <w:tc>
          <w:tcPr>
            <w:tcW w:w="614" w:type="pct"/>
            <w:vAlign w:val="center"/>
          </w:tcPr>
          <w:p w14:paraId="4D84C48A" w14:textId="77777777" w:rsidR="00193F90" w:rsidRPr="000624AA" w:rsidRDefault="00193F90" w:rsidP="00193F90">
            <w:pPr>
              <w:pStyle w:val="RepTable"/>
              <w:rPr>
                <w:highlight w:val="yellow"/>
              </w:rPr>
            </w:pPr>
            <w:r w:rsidRPr="00313DE4">
              <w:t>Massardi E.</w:t>
            </w:r>
          </w:p>
        </w:tc>
        <w:tc>
          <w:tcPr>
            <w:tcW w:w="379" w:type="pct"/>
            <w:vAlign w:val="center"/>
          </w:tcPr>
          <w:p w14:paraId="7974C286" w14:textId="77777777" w:rsidR="00193F90" w:rsidRPr="000624AA" w:rsidRDefault="00193F90" w:rsidP="00193F90">
            <w:pPr>
              <w:pStyle w:val="RepTable"/>
              <w:jc w:val="center"/>
              <w:rPr>
                <w:highlight w:val="yellow"/>
              </w:rPr>
            </w:pPr>
            <w:r w:rsidRPr="00313DE4">
              <w:t>2021</w:t>
            </w:r>
          </w:p>
        </w:tc>
        <w:tc>
          <w:tcPr>
            <w:tcW w:w="2708" w:type="pct"/>
            <w:vAlign w:val="center"/>
          </w:tcPr>
          <w:p w14:paraId="0F5795DB" w14:textId="77777777" w:rsidR="00193F90" w:rsidRDefault="00193F90" w:rsidP="00193F90">
            <w:pPr>
              <w:rPr>
                <w:color w:val="000000"/>
                <w:sz w:val="20"/>
              </w:rPr>
            </w:pPr>
            <w:r w:rsidRPr="00313DE4">
              <w:rPr>
                <w:color w:val="000000"/>
                <w:sz w:val="20"/>
              </w:rPr>
              <w:t>Determination of prothioconazole metabolites residues in raw agricultural commodity carrot after two applications of SIP41099 (Prothioconazole 200 g/L + azoxystrobin 250 g/L SC) in open field conditions - 4 trials, Northern Europe, year 2020</w:t>
            </w:r>
          </w:p>
          <w:p w14:paraId="2E1C99BF" w14:textId="77777777" w:rsidR="00193F90" w:rsidRPr="00313DE4" w:rsidRDefault="00193F90" w:rsidP="00193F90">
            <w:pPr>
              <w:rPr>
                <w:color w:val="000000"/>
                <w:sz w:val="20"/>
              </w:rPr>
            </w:pPr>
            <w:r>
              <w:rPr>
                <w:color w:val="000000"/>
                <w:sz w:val="20"/>
              </w:rPr>
              <w:t>Report N. RAU-021-20</w:t>
            </w:r>
          </w:p>
          <w:p w14:paraId="1A430E27" w14:textId="77777777" w:rsidR="00193F90" w:rsidRDefault="00193F90" w:rsidP="00193F90">
            <w:pPr>
              <w:rPr>
                <w:sz w:val="20"/>
              </w:rPr>
            </w:pPr>
            <w:r w:rsidRPr="00313DE4">
              <w:rPr>
                <w:sz w:val="20"/>
              </w:rPr>
              <w:t>Research Center BioSphereS by Biotecnologie BT</w:t>
            </w:r>
          </w:p>
          <w:p w14:paraId="1982B8E0" w14:textId="77777777" w:rsidR="00193F90" w:rsidRPr="00313DE4" w:rsidRDefault="00193F90" w:rsidP="00193F90">
            <w:pPr>
              <w:rPr>
                <w:color w:val="000000"/>
                <w:sz w:val="20"/>
              </w:rPr>
            </w:pPr>
            <w:r w:rsidRPr="00313DE4">
              <w:rPr>
                <w:color w:val="000000"/>
                <w:sz w:val="20"/>
              </w:rPr>
              <w:t>GLP, unpublished.</w:t>
            </w:r>
          </w:p>
        </w:tc>
        <w:tc>
          <w:tcPr>
            <w:tcW w:w="386" w:type="pct"/>
          </w:tcPr>
          <w:p w14:paraId="46FB2086" w14:textId="77777777" w:rsidR="00193F90" w:rsidRPr="000624AA" w:rsidRDefault="00193F90" w:rsidP="00193F90">
            <w:pPr>
              <w:pStyle w:val="RepTable"/>
              <w:jc w:val="center"/>
              <w:rPr>
                <w:highlight w:val="yellow"/>
              </w:rPr>
            </w:pPr>
            <w:r w:rsidRPr="00C567EC">
              <w:t>N</w:t>
            </w:r>
          </w:p>
        </w:tc>
        <w:tc>
          <w:tcPr>
            <w:tcW w:w="587" w:type="pct"/>
          </w:tcPr>
          <w:p w14:paraId="2B1B8288" w14:textId="77777777" w:rsidR="00193F90" w:rsidRPr="000624AA" w:rsidRDefault="00193F90" w:rsidP="00193F90">
            <w:pPr>
              <w:pStyle w:val="RepTable"/>
              <w:jc w:val="center"/>
              <w:rPr>
                <w:highlight w:val="yellow"/>
              </w:rPr>
            </w:pPr>
            <w:r w:rsidRPr="00C567EC">
              <w:t>Sipcam Oxon SpA</w:t>
            </w:r>
          </w:p>
        </w:tc>
      </w:tr>
      <w:tr w:rsidR="00193F90" w:rsidRPr="000624AA" w14:paraId="192128D0" w14:textId="77777777" w:rsidTr="00307CCF">
        <w:tc>
          <w:tcPr>
            <w:tcW w:w="326" w:type="pct"/>
          </w:tcPr>
          <w:p w14:paraId="08E875CC" w14:textId="77777777" w:rsidR="00193F90" w:rsidRDefault="00193F90" w:rsidP="00193F90">
            <w:pPr>
              <w:pStyle w:val="RepTable"/>
              <w:rPr>
                <w:highlight w:val="yellow"/>
              </w:rPr>
            </w:pPr>
            <w:r w:rsidRPr="00595FFD">
              <w:t>KCA 6.</w:t>
            </w:r>
            <w:r>
              <w:t>3.6/02</w:t>
            </w:r>
          </w:p>
        </w:tc>
        <w:tc>
          <w:tcPr>
            <w:tcW w:w="614" w:type="pct"/>
            <w:vAlign w:val="center"/>
          </w:tcPr>
          <w:p w14:paraId="58FBCBC1" w14:textId="77777777" w:rsidR="00193F90" w:rsidRPr="000624AA" w:rsidRDefault="00193F90" w:rsidP="00193F90">
            <w:pPr>
              <w:pStyle w:val="RepTable"/>
              <w:rPr>
                <w:highlight w:val="yellow"/>
              </w:rPr>
            </w:pPr>
            <w:r w:rsidRPr="00313DE4">
              <w:t>Massardi E.</w:t>
            </w:r>
          </w:p>
        </w:tc>
        <w:tc>
          <w:tcPr>
            <w:tcW w:w="379" w:type="pct"/>
            <w:vAlign w:val="center"/>
          </w:tcPr>
          <w:p w14:paraId="4EC4913D" w14:textId="77777777" w:rsidR="00193F90" w:rsidRPr="000624AA" w:rsidRDefault="00193F90" w:rsidP="00193F90">
            <w:pPr>
              <w:pStyle w:val="RepTable"/>
              <w:jc w:val="center"/>
              <w:rPr>
                <w:highlight w:val="yellow"/>
              </w:rPr>
            </w:pPr>
            <w:r w:rsidRPr="00313DE4">
              <w:t>2022</w:t>
            </w:r>
          </w:p>
        </w:tc>
        <w:tc>
          <w:tcPr>
            <w:tcW w:w="2708" w:type="pct"/>
            <w:vAlign w:val="center"/>
          </w:tcPr>
          <w:p w14:paraId="6604C11A" w14:textId="77777777" w:rsidR="00193F90" w:rsidRDefault="00193F90" w:rsidP="00193F90">
            <w:pPr>
              <w:rPr>
                <w:color w:val="000000"/>
                <w:sz w:val="20"/>
              </w:rPr>
            </w:pPr>
            <w:r w:rsidRPr="00313DE4">
              <w:rPr>
                <w:color w:val="000000"/>
                <w:sz w:val="20"/>
              </w:rPr>
              <w:t xml:space="preserve">Determination of Prothioconazole metabolites residues in raw agricultural commodity carrot after two applications of SIP41061 (Prothioconazole 400 g/L SC) – (Central Europe, 4 trials, year 2021). </w:t>
            </w:r>
          </w:p>
          <w:p w14:paraId="5F70EA85" w14:textId="77777777" w:rsidR="00193F90" w:rsidRPr="00313DE4" w:rsidRDefault="00193F90" w:rsidP="00193F90">
            <w:pPr>
              <w:rPr>
                <w:color w:val="000000"/>
                <w:sz w:val="20"/>
              </w:rPr>
            </w:pPr>
            <w:r>
              <w:rPr>
                <w:color w:val="000000"/>
                <w:sz w:val="20"/>
              </w:rPr>
              <w:t>Report N. RAU-017-21</w:t>
            </w:r>
          </w:p>
          <w:p w14:paraId="09E1D5A0" w14:textId="77777777" w:rsidR="00193F90" w:rsidRPr="00313DE4" w:rsidRDefault="00193F90" w:rsidP="00193F90">
            <w:pPr>
              <w:rPr>
                <w:color w:val="000000"/>
                <w:sz w:val="20"/>
              </w:rPr>
            </w:pPr>
            <w:r w:rsidRPr="00313DE4">
              <w:rPr>
                <w:color w:val="000000"/>
                <w:sz w:val="20"/>
              </w:rPr>
              <w:t xml:space="preserve">BioTecnologie BT. </w:t>
            </w:r>
          </w:p>
          <w:p w14:paraId="37CCFE6B" w14:textId="77777777" w:rsidR="00193F90" w:rsidRPr="00313DE4" w:rsidRDefault="00193F90" w:rsidP="00193F90">
            <w:pPr>
              <w:rPr>
                <w:color w:val="000000"/>
                <w:sz w:val="20"/>
              </w:rPr>
            </w:pPr>
            <w:r w:rsidRPr="00313DE4">
              <w:rPr>
                <w:color w:val="000000"/>
                <w:sz w:val="20"/>
              </w:rPr>
              <w:t xml:space="preserve">GLP, unpublished. </w:t>
            </w:r>
          </w:p>
        </w:tc>
        <w:tc>
          <w:tcPr>
            <w:tcW w:w="386" w:type="pct"/>
          </w:tcPr>
          <w:p w14:paraId="4E49178D" w14:textId="77777777" w:rsidR="00193F90" w:rsidRPr="000624AA" w:rsidRDefault="00193F90" w:rsidP="00193F90">
            <w:pPr>
              <w:pStyle w:val="RepTable"/>
              <w:jc w:val="center"/>
              <w:rPr>
                <w:highlight w:val="yellow"/>
              </w:rPr>
            </w:pPr>
            <w:r w:rsidRPr="00C567EC">
              <w:t>N</w:t>
            </w:r>
          </w:p>
        </w:tc>
        <w:tc>
          <w:tcPr>
            <w:tcW w:w="587" w:type="pct"/>
          </w:tcPr>
          <w:p w14:paraId="65195D67" w14:textId="77777777" w:rsidR="00193F90" w:rsidRPr="000624AA" w:rsidRDefault="00193F90" w:rsidP="00193F90">
            <w:pPr>
              <w:pStyle w:val="RepTable"/>
              <w:jc w:val="center"/>
              <w:rPr>
                <w:highlight w:val="yellow"/>
              </w:rPr>
            </w:pPr>
            <w:r w:rsidRPr="00C567EC">
              <w:t>Sipcam Oxon SpA</w:t>
            </w:r>
          </w:p>
        </w:tc>
      </w:tr>
      <w:tr w:rsidR="00193F90" w:rsidRPr="000624AA" w14:paraId="2C1814C2" w14:textId="77777777" w:rsidTr="00307CCF">
        <w:tc>
          <w:tcPr>
            <w:tcW w:w="326" w:type="pct"/>
          </w:tcPr>
          <w:p w14:paraId="282778B9" w14:textId="77777777" w:rsidR="00193F90" w:rsidRDefault="00193F90" w:rsidP="00193F90">
            <w:pPr>
              <w:pStyle w:val="RepTable"/>
              <w:rPr>
                <w:highlight w:val="yellow"/>
              </w:rPr>
            </w:pPr>
            <w:r w:rsidRPr="005B4DE8">
              <w:t>KCA 6.3.</w:t>
            </w:r>
            <w:r>
              <w:t>7/01</w:t>
            </w:r>
          </w:p>
        </w:tc>
        <w:tc>
          <w:tcPr>
            <w:tcW w:w="614" w:type="pct"/>
          </w:tcPr>
          <w:p w14:paraId="0D4F1DCA" w14:textId="77777777" w:rsidR="00193F90" w:rsidRPr="00313DE4" w:rsidRDefault="00193F90" w:rsidP="00193F90">
            <w:pPr>
              <w:pStyle w:val="RepTable"/>
            </w:pPr>
            <w:r>
              <w:t>Massardi E.</w:t>
            </w:r>
          </w:p>
        </w:tc>
        <w:tc>
          <w:tcPr>
            <w:tcW w:w="379" w:type="pct"/>
          </w:tcPr>
          <w:p w14:paraId="2F3673EC" w14:textId="77777777" w:rsidR="00193F90" w:rsidRPr="00313DE4" w:rsidRDefault="00193F90" w:rsidP="00193F90">
            <w:pPr>
              <w:pStyle w:val="RepTable"/>
              <w:jc w:val="center"/>
            </w:pPr>
            <w:r>
              <w:t>2021</w:t>
            </w:r>
          </w:p>
        </w:tc>
        <w:tc>
          <w:tcPr>
            <w:tcW w:w="2708" w:type="pct"/>
            <w:vAlign w:val="center"/>
          </w:tcPr>
          <w:p w14:paraId="5709FEA6" w14:textId="77777777" w:rsidR="00193F90" w:rsidRDefault="00193F90" w:rsidP="00193F90">
            <w:pPr>
              <w:rPr>
                <w:noProof/>
                <w:sz w:val="20"/>
                <w:lang w:val="en-GB"/>
              </w:rPr>
            </w:pPr>
            <w:r w:rsidRPr="00E75863">
              <w:rPr>
                <w:noProof/>
                <w:sz w:val="20"/>
                <w:lang w:val="en-GB"/>
              </w:rPr>
              <w:t xml:space="preserve">Determination of prothioconazole metabolites residues in raw agricultural commodity oilseed rape after two applications of SIP41099 (Prothioconazole 200 g/L + azoxystrobin 250 g/L SC) in open field conditions - 4 trials, Northern Europe, year 2020   </w:t>
            </w:r>
          </w:p>
          <w:p w14:paraId="357AFEF2" w14:textId="77777777" w:rsidR="00193F90" w:rsidRPr="00EE4704" w:rsidRDefault="00193F90" w:rsidP="00193F90">
            <w:pPr>
              <w:rPr>
                <w:noProof/>
                <w:sz w:val="20"/>
                <w:lang w:val="en-GB"/>
              </w:rPr>
            </w:pPr>
            <w:r w:rsidRPr="00EE4704">
              <w:rPr>
                <w:noProof/>
                <w:sz w:val="20"/>
                <w:lang w:val="en-GB"/>
              </w:rPr>
              <w:t>Report N. RAU-01</w:t>
            </w:r>
            <w:r>
              <w:rPr>
                <w:noProof/>
                <w:sz w:val="20"/>
                <w:lang w:val="en-GB"/>
              </w:rPr>
              <w:t>5-20</w:t>
            </w:r>
          </w:p>
          <w:p w14:paraId="4A935F2F" w14:textId="77777777" w:rsidR="00193F90" w:rsidRPr="00EE4704" w:rsidRDefault="00193F90" w:rsidP="00193F90">
            <w:pPr>
              <w:rPr>
                <w:noProof/>
                <w:sz w:val="20"/>
                <w:lang w:val="en-GB"/>
              </w:rPr>
            </w:pPr>
            <w:r w:rsidRPr="00EE4704">
              <w:rPr>
                <w:noProof/>
                <w:sz w:val="20"/>
                <w:lang w:val="en-GB"/>
              </w:rPr>
              <w:t xml:space="preserve">BioTecnologie BT. </w:t>
            </w:r>
          </w:p>
          <w:p w14:paraId="12B75CAD" w14:textId="77777777" w:rsidR="00193F90" w:rsidRPr="00E75863" w:rsidRDefault="00193F90" w:rsidP="00193F90">
            <w:pPr>
              <w:rPr>
                <w:noProof/>
                <w:sz w:val="20"/>
                <w:lang w:val="en-GB"/>
              </w:rPr>
            </w:pPr>
            <w:r w:rsidRPr="00EE4704">
              <w:rPr>
                <w:noProof/>
                <w:sz w:val="20"/>
                <w:lang w:val="en-GB"/>
              </w:rPr>
              <w:t>GLP, unpublished</w:t>
            </w:r>
            <w:r w:rsidRPr="00E75863">
              <w:rPr>
                <w:noProof/>
                <w:sz w:val="20"/>
                <w:lang w:val="en-GB"/>
              </w:rPr>
              <w:t xml:space="preserve">                                </w:t>
            </w:r>
          </w:p>
        </w:tc>
        <w:tc>
          <w:tcPr>
            <w:tcW w:w="386" w:type="pct"/>
          </w:tcPr>
          <w:p w14:paraId="1F6B2115" w14:textId="77777777" w:rsidR="00193F90" w:rsidRPr="00C567EC" w:rsidRDefault="00193F90" w:rsidP="00193F90">
            <w:pPr>
              <w:pStyle w:val="RepTable"/>
              <w:jc w:val="center"/>
            </w:pPr>
            <w:r w:rsidRPr="00C567EC">
              <w:t>N</w:t>
            </w:r>
          </w:p>
        </w:tc>
        <w:tc>
          <w:tcPr>
            <w:tcW w:w="587" w:type="pct"/>
          </w:tcPr>
          <w:p w14:paraId="6BE0DA00" w14:textId="77777777" w:rsidR="00193F90" w:rsidRPr="00C567EC" w:rsidRDefault="00193F90" w:rsidP="00193F90">
            <w:pPr>
              <w:pStyle w:val="RepTable"/>
              <w:jc w:val="center"/>
            </w:pPr>
            <w:r w:rsidRPr="00C567EC">
              <w:t>Sipcam Oxon SpA</w:t>
            </w:r>
          </w:p>
        </w:tc>
      </w:tr>
      <w:tr w:rsidR="00193F90" w:rsidRPr="000624AA" w14:paraId="44193BED" w14:textId="77777777" w:rsidTr="00307CCF">
        <w:tc>
          <w:tcPr>
            <w:tcW w:w="326" w:type="pct"/>
          </w:tcPr>
          <w:p w14:paraId="32E1198A" w14:textId="77777777" w:rsidR="00193F90" w:rsidRPr="005B4DE8" w:rsidRDefault="00193F90" w:rsidP="00193F90">
            <w:pPr>
              <w:pStyle w:val="RepTable"/>
            </w:pPr>
            <w:r w:rsidRPr="005B4DE8">
              <w:lastRenderedPageBreak/>
              <w:t>KCA 6.3.</w:t>
            </w:r>
            <w:r>
              <w:t>7/02</w:t>
            </w:r>
          </w:p>
        </w:tc>
        <w:tc>
          <w:tcPr>
            <w:tcW w:w="614" w:type="pct"/>
          </w:tcPr>
          <w:p w14:paraId="009D8C6B" w14:textId="77777777" w:rsidR="00193F90" w:rsidRDefault="00193F90" w:rsidP="00193F90">
            <w:pPr>
              <w:pStyle w:val="RepTable"/>
            </w:pPr>
            <w:r>
              <w:t>Massardi E.</w:t>
            </w:r>
          </w:p>
        </w:tc>
        <w:tc>
          <w:tcPr>
            <w:tcW w:w="379" w:type="pct"/>
          </w:tcPr>
          <w:p w14:paraId="37208AB6" w14:textId="77777777" w:rsidR="00193F90" w:rsidRDefault="00193F90" w:rsidP="00193F90">
            <w:pPr>
              <w:pStyle w:val="RepTable"/>
              <w:jc w:val="center"/>
            </w:pPr>
            <w:r>
              <w:t>2022</w:t>
            </w:r>
          </w:p>
        </w:tc>
        <w:tc>
          <w:tcPr>
            <w:tcW w:w="2708" w:type="pct"/>
            <w:vAlign w:val="center"/>
          </w:tcPr>
          <w:p w14:paraId="7676378A" w14:textId="77777777" w:rsidR="00193F90" w:rsidRDefault="00193F90" w:rsidP="00193F90">
            <w:pPr>
              <w:rPr>
                <w:noProof/>
                <w:sz w:val="20"/>
                <w:lang w:val="en-GB"/>
              </w:rPr>
            </w:pPr>
            <w:r w:rsidRPr="00E75863">
              <w:rPr>
                <w:noProof/>
                <w:sz w:val="20"/>
                <w:lang w:val="en-GB"/>
              </w:rPr>
              <w:t>Determination of prothioconazole metabolites residues in raw agricultural commodity oilseed rape after two applications of SIP410</w:t>
            </w:r>
            <w:r>
              <w:rPr>
                <w:noProof/>
                <w:sz w:val="20"/>
                <w:lang w:val="en-GB"/>
              </w:rPr>
              <w:t>61</w:t>
            </w:r>
            <w:r w:rsidRPr="00E75863">
              <w:rPr>
                <w:noProof/>
                <w:sz w:val="20"/>
                <w:lang w:val="en-GB"/>
              </w:rPr>
              <w:t xml:space="preserve"> (Prothioconazole </w:t>
            </w:r>
            <w:r>
              <w:rPr>
                <w:noProof/>
                <w:sz w:val="20"/>
                <w:lang w:val="en-GB"/>
              </w:rPr>
              <w:t>4</w:t>
            </w:r>
            <w:r w:rsidRPr="00E75863">
              <w:rPr>
                <w:noProof/>
                <w:sz w:val="20"/>
                <w:lang w:val="en-GB"/>
              </w:rPr>
              <w:t xml:space="preserve">00 g/L SC) in open field conditions </w:t>
            </w:r>
            <w:r>
              <w:rPr>
                <w:noProof/>
                <w:sz w:val="20"/>
                <w:lang w:val="en-GB"/>
              </w:rPr>
              <w:t>–</w:t>
            </w:r>
            <w:r w:rsidRPr="00E75863">
              <w:rPr>
                <w:noProof/>
                <w:sz w:val="20"/>
                <w:lang w:val="en-GB"/>
              </w:rPr>
              <w:t xml:space="preserve"> </w:t>
            </w:r>
            <w:r>
              <w:rPr>
                <w:noProof/>
                <w:sz w:val="20"/>
                <w:lang w:val="en-GB"/>
              </w:rPr>
              <w:t xml:space="preserve">Central Europe, </w:t>
            </w:r>
            <w:r w:rsidRPr="00E75863">
              <w:rPr>
                <w:noProof/>
                <w:sz w:val="20"/>
                <w:lang w:val="en-GB"/>
              </w:rPr>
              <w:t>4 trials, year 202</w:t>
            </w:r>
            <w:r>
              <w:rPr>
                <w:noProof/>
                <w:sz w:val="20"/>
                <w:lang w:val="en-GB"/>
              </w:rPr>
              <w:t>1</w:t>
            </w:r>
            <w:r w:rsidRPr="00E75863">
              <w:rPr>
                <w:noProof/>
                <w:sz w:val="20"/>
                <w:lang w:val="en-GB"/>
              </w:rPr>
              <w:t xml:space="preserve">   </w:t>
            </w:r>
          </w:p>
          <w:p w14:paraId="303DA31E" w14:textId="77777777" w:rsidR="00193F90" w:rsidRPr="00EE4704" w:rsidRDefault="00193F90" w:rsidP="00193F90">
            <w:pPr>
              <w:rPr>
                <w:noProof/>
                <w:sz w:val="20"/>
                <w:lang w:val="en-GB"/>
              </w:rPr>
            </w:pPr>
            <w:r w:rsidRPr="00EE4704">
              <w:rPr>
                <w:noProof/>
                <w:sz w:val="20"/>
                <w:lang w:val="en-GB"/>
              </w:rPr>
              <w:t>Report N. RAU-01</w:t>
            </w:r>
            <w:r>
              <w:rPr>
                <w:noProof/>
                <w:sz w:val="20"/>
                <w:lang w:val="en-GB"/>
              </w:rPr>
              <w:t>4-21</w:t>
            </w:r>
          </w:p>
          <w:p w14:paraId="47A784A6" w14:textId="77777777" w:rsidR="00193F90" w:rsidRPr="00EE4704" w:rsidRDefault="00193F90" w:rsidP="00193F90">
            <w:pPr>
              <w:rPr>
                <w:noProof/>
                <w:sz w:val="20"/>
                <w:lang w:val="en-GB"/>
              </w:rPr>
            </w:pPr>
            <w:r w:rsidRPr="00EE4704">
              <w:rPr>
                <w:noProof/>
                <w:sz w:val="20"/>
                <w:lang w:val="en-GB"/>
              </w:rPr>
              <w:t xml:space="preserve">BioTecnologie BT. </w:t>
            </w:r>
          </w:p>
          <w:p w14:paraId="0098AA7A" w14:textId="77777777" w:rsidR="00193F90" w:rsidRPr="00E75863" w:rsidRDefault="00193F90" w:rsidP="00193F90">
            <w:pPr>
              <w:rPr>
                <w:noProof/>
                <w:sz w:val="20"/>
                <w:lang w:val="en-GB"/>
              </w:rPr>
            </w:pPr>
            <w:r w:rsidRPr="00EE4704">
              <w:rPr>
                <w:noProof/>
                <w:sz w:val="20"/>
                <w:lang w:val="en-GB"/>
              </w:rPr>
              <w:t>GLP, unpublished</w:t>
            </w:r>
            <w:r w:rsidRPr="00E75863">
              <w:rPr>
                <w:noProof/>
                <w:sz w:val="20"/>
                <w:lang w:val="en-GB"/>
              </w:rPr>
              <w:t xml:space="preserve">                                </w:t>
            </w:r>
          </w:p>
        </w:tc>
        <w:tc>
          <w:tcPr>
            <w:tcW w:w="386" w:type="pct"/>
          </w:tcPr>
          <w:p w14:paraId="7BD0B972" w14:textId="77777777" w:rsidR="00193F90" w:rsidRPr="00C567EC" w:rsidRDefault="00193F90" w:rsidP="00193F90">
            <w:pPr>
              <w:pStyle w:val="RepTable"/>
              <w:jc w:val="center"/>
            </w:pPr>
            <w:r w:rsidRPr="00C567EC">
              <w:t>N</w:t>
            </w:r>
          </w:p>
        </w:tc>
        <w:tc>
          <w:tcPr>
            <w:tcW w:w="587" w:type="pct"/>
          </w:tcPr>
          <w:p w14:paraId="11675449" w14:textId="77777777" w:rsidR="00193F90" w:rsidRPr="00C567EC" w:rsidRDefault="00193F90" w:rsidP="00193F90">
            <w:pPr>
              <w:pStyle w:val="RepTable"/>
              <w:jc w:val="center"/>
            </w:pPr>
            <w:r w:rsidRPr="00C567EC">
              <w:t>Sipcam Oxon SpA</w:t>
            </w:r>
          </w:p>
        </w:tc>
      </w:tr>
      <w:tr w:rsidR="00193F90" w:rsidRPr="000624AA" w14:paraId="337B9A8E" w14:textId="77777777" w:rsidTr="00193F90">
        <w:tc>
          <w:tcPr>
            <w:tcW w:w="326" w:type="pct"/>
            <w:shd w:val="clear" w:color="auto" w:fill="FFC000"/>
            <w:vAlign w:val="center"/>
          </w:tcPr>
          <w:p w14:paraId="5237E717" w14:textId="115C4243" w:rsidR="00193F90" w:rsidRPr="005B4DE8" w:rsidRDefault="00193F90" w:rsidP="00193F90">
            <w:pPr>
              <w:pStyle w:val="RepTable"/>
            </w:pPr>
            <w:r w:rsidRPr="00E84F42">
              <w:rPr>
                <w:noProof w:val="0"/>
              </w:rPr>
              <w:t>KCA 6.3.</w:t>
            </w:r>
            <w:r>
              <w:rPr>
                <w:noProof w:val="0"/>
              </w:rPr>
              <w:t>7</w:t>
            </w:r>
            <w:r w:rsidRPr="00E84F42">
              <w:rPr>
                <w:noProof w:val="0"/>
              </w:rPr>
              <w:t>/0</w:t>
            </w:r>
            <w:r>
              <w:rPr>
                <w:noProof w:val="0"/>
              </w:rPr>
              <w:t>3</w:t>
            </w:r>
          </w:p>
        </w:tc>
        <w:tc>
          <w:tcPr>
            <w:tcW w:w="614" w:type="pct"/>
            <w:shd w:val="clear" w:color="auto" w:fill="FFC000"/>
            <w:vAlign w:val="center"/>
          </w:tcPr>
          <w:p w14:paraId="45A93E50" w14:textId="28F6C4C0" w:rsidR="00193F90" w:rsidRDefault="00193F90" w:rsidP="00193F90">
            <w:pPr>
              <w:pStyle w:val="RepTable"/>
            </w:pPr>
            <w:r w:rsidRPr="00E84F42">
              <w:rPr>
                <w:noProof w:val="0"/>
                <w:szCs w:val="20"/>
              </w:rPr>
              <w:t>Massardi E.</w:t>
            </w:r>
          </w:p>
        </w:tc>
        <w:tc>
          <w:tcPr>
            <w:tcW w:w="379" w:type="pct"/>
            <w:shd w:val="clear" w:color="auto" w:fill="FFC000"/>
            <w:vAlign w:val="center"/>
          </w:tcPr>
          <w:p w14:paraId="08C85E8E" w14:textId="1DE6D551" w:rsidR="00193F90" w:rsidRDefault="00193F90" w:rsidP="00193F90">
            <w:pPr>
              <w:pStyle w:val="RepTable"/>
              <w:jc w:val="center"/>
            </w:pPr>
            <w:r w:rsidRPr="00E84F42">
              <w:rPr>
                <w:noProof w:val="0"/>
                <w:szCs w:val="20"/>
              </w:rPr>
              <w:t>2023</w:t>
            </w:r>
          </w:p>
        </w:tc>
        <w:tc>
          <w:tcPr>
            <w:tcW w:w="2708" w:type="pct"/>
            <w:shd w:val="clear" w:color="auto" w:fill="FFC000"/>
            <w:vAlign w:val="center"/>
          </w:tcPr>
          <w:p w14:paraId="3B92368E" w14:textId="77777777" w:rsidR="00193F90" w:rsidRPr="00E84F42" w:rsidRDefault="00193F90" w:rsidP="00193F90">
            <w:pPr>
              <w:rPr>
                <w:sz w:val="20"/>
                <w:szCs w:val="20"/>
              </w:rPr>
            </w:pPr>
            <w:r w:rsidRPr="00E84F42">
              <w:rPr>
                <w:sz w:val="20"/>
                <w:szCs w:val="20"/>
              </w:rPr>
              <w:t>Determination of triazole derivative metabolites residues in raw agricultural commodity oilseed rape after two applications of SIP41061 (Central Europe, 4 trials, year 2023)</w:t>
            </w:r>
          </w:p>
          <w:p w14:paraId="7343ACEA" w14:textId="77777777" w:rsidR="00193F90" w:rsidRPr="00E84F42" w:rsidRDefault="00193F90" w:rsidP="00193F90">
            <w:pPr>
              <w:rPr>
                <w:sz w:val="20"/>
                <w:szCs w:val="20"/>
              </w:rPr>
            </w:pPr>
            <w:r w:rsidRPr="00E84F42">
              <w:rPr>
                <w:sz w:val="20"/>
                <w:szCs w:val="20"/>
              </w:rPr>
              <w:t>Report N. RAU-015-23</w:t>
            </w:r>
          </w:p>
          <w:p w14:paraId="064D8A38" w14:textId="77777777" w:rsidR="00193F90" w:rsidRPr="00E84F42" w:rsidRDefault="00193F90" w:rsidP="00193F90">
            <w:pPr>
              <w:rPr>
                <w:sz w:val="20"/>
                <w:szCs w:val="20"/>
              </w:rPr>
            </w:pPr>
            <w:r w:rsidRPr="00E84F42">
              <w:rPr>
                <w:sz w:val="20"/>
                <w:szCs w:val="20"/>
              </w:rPr>
              <w:t xml:space="preserve">BioTecnologie BT. </w:t>
            </w:r>
          </w:p>
          <w:p w14:paraId="09E018C0" w14:textId="67BC2789" w:rsidR="00193F90" w:rsidRPr="00E75863" w:rsidRDefault="00193F90" w:rsidP="00193F90">
            <w:pPr>
              <w:rPr>
                <w:noProof/>
                <w:sz w:val="20"/>
                <w:lang w:val="en-GB"/>
              </w:rPr>
            </w:pPr>
            <w:r w:rsidRPr="00E84F42">
              <w:rPr>
                <w:sz w:val="20"/>
                <w:szCs w:val="20"/>
              </w:rPr>
              <w:t xml:space="preserve">GLP, unpublished                                </w:t>
            </w:r>
          </w:p>
        </w:tc>
        <w:tc>
          <w:tcPr>
            <w:tcW w:w="386" w:type="pct"/>
            <w:shd w:val="clear" w:color="auto" w:fill="FFC000"/>
            <w:vAlign w:val="center"/>
          </w:tcPr>
          <w:p w14:paraId="752222D6" w14:textId="38459E84" w:rsidR="00193F90" w:rsidRPr="00C567EC" w:rsidRDefault="00193F90" w:rsidP="00193F90">
            <w:pPr>
              <w:pStyle w:val="RepTable"/>
              <w:jc w:val="center"/>
            </w:pPr>
            <w:r w:rsidRPr="00E84F42">
              <w:rPr>
                <w:noProof w:val="0"/>
                <w:szCs w:val="20"/>
              </w:rPr>
              <w:t>N</w:t>
            </w:r>
          </w:p>
        </w:tc>
        <w:tc>
          <w:tcPr>
            <w:tcW w:w="587" w:type="pct"/>
            <w:shd w:val="clear" w:color="auto" w:fill="FFC000"/>
            <w:vAlign w:val="center"/>
          </w:tcPr>
          <w:p w14:paraId="399F6893" w14:textId="61DF0F6F" w:rsidR="00193F90" w:rsidRPr="00C567EC" w:rsidRDefault="00193F90" w:rsidP="00193F90">
            <w:pPr>
              <w:pStyle w:val="RepTable"/>
              <w:jc w:val="center"/>
            </w:pPr>
            <w:r w:rsidRPr="00E84F42">
              <w:rPr>
                <w:noProof w:val="0"/>
                <w:szCs w:val="20"/>
              </w:rPr>
              <w:t>Sipcam Oxon SpA</w:t>
            </w:r>
          </w:p>
        </w:tc>
      </w:tr>
      <w:tr w:rsidR="00193F90" w:rsidRPr="000624AA" w14:paraId="67EE589B" w14:textId="77777777" w:rsidTr="00193F90">
        <w:tc>
          <w:tcPr>
            <w:tcW w:w="326" w:type="pct"/>
            <w:shd w:val="clear" w:color="auto" w:fill="FFC000"/>
            <w:vAlign w:val="center"/>
          </w:tcPr>
          <w:p w14:paraId="51548C4E" w14:textId="67805AA9" w:rsidR="00193F90" w:rsidRPr="005B4DE8" w:rsidRDefault="00193F90" w:rsidP="00193F90">
            <w:pPr>
              <w:pStyle w:val="RepTable"/>
            </w:pPr>
            <w:r w:rsidRPr="00E84F42">
              <w:rPr>
                <w:noProof w:val="0"/>
              </w:rPr>
              <w:t>KCA 6.3.</w:t>
            </w:r>
            <w:r>
              <w:rPr>
                <w:noProof w:val="0"/>
              </w:rPr>
              <w:t>7</w:t>
            </w:r>
            <w:r w:rsidRPr="00E84F42">
              <w:rPr>
                <w:noProof w:val="0"/>
              </w:rPr>
              <w:t>/0</w:t>
            </w:r>
            <w:r>
              <w:rPr>
                <w:noProof w:val="0"/>
              </w:rPr>
              <w:t>4</w:t>
            </w:r>
          </w:p>
        </w:tc>
        <w:tc>
          <w:tcPr>
            <w:tcW w:w="614" w:type="pct"/>
            <w:shd w:val="clear" w:color="auto" w:fill="FFC000"/>
            <w:vAlign w:val="center"/>
          </w:tcPr>
          <w:p w14:paraId="339767D3" w14:textId="0E35BB1D" w:rsidR="00193F90" w:rsidRDefault="00193F90" w:rsidP="00193F90">
            <w:pPr>
              <w:pStyle w:val="RepTable"/>
            </w:pPr>
            <w:r w:rsidRPr="00E84F42">
              <w:rPr>
                <w:noProof w:val="0"/>
                <w:szCs w:val="20"/>
              </w:rPr>
              <w:t>Massardi E.</w:t>
            </w:r>
          </w:p>
        </w:tc>
        <w:tc>
          <w:tcPr>
            <w:tcW w:w="379" w:type="pct"/>
            <w:shd w:val="clear" w:color="auto" w:fill="FFC000"/>
            <w:vAlign w:val="center"/>
          </w:tcPr>
          <w:p w14:paraId="5276DB2C" w14:textId="3E57EF3F" w:rsidR="00193F90" w:rsidRDefault="00193F90" w:rsidP="00193F90">
            <w:pPr>
              <w:pStyle w:val="RepTable"/>
              <w:jc w:val="center"/>
            </w:pPr>
            <w:r w:rsidRPr="00E84F42">
              <w:rPr>
                <w:noProof w:val="0"/>
                <w:szCs w:val="20"/>
              </w:rPr>
              <w:t>2023</w:t>
            </w:r>
          </w:p>
        </w:tc>
        <w:tc>
          <w:tcPr>
            <w:tcW w:w="2708" w:type="pct"/>
            <w:shd w:val="clear" w:color="auto" w:fill="FFC000"/>
            <w:vAlign w:val="center"/>
          </w:tcPr>
          <w:p w14:paraId="4E822811" w14:textId="77777777" w:rsidR="00193F90" w:rsidRPr="00E84F42" w:rsidRDefault="00193F90" w:rsidP="00193F90">
            <w:pPr>
              <w:rPr>
                <w:sz w:val="20"/>
                <w:szCs w:val="20"/>
              </w:rPr>
            </w:pPr>
            <w:r w:rsidRPr="00E84F42">
              <w:rPr>
                <w:sz w:val="20"/>
                <w:szCs w:val="20"/>
              </w:rPr>
              <w:t>Determination of triazole derivative metabolites residues in raw agricultural commodity oilseed rape after two applications of SIP41061</w:t>
            </w:r>
            <w:r w:rsidRPr="00E84F42">
              <w:t xml:space="preserve"> </w:t>
            </w:r>
            <w:r w:rsidRPr="00E84F42">
              <w:rPr>
                <w:sz w:val="20"/>
                <w:szCs w:val="20"/>
              </w:rPr>
              <w:t>(Central Europe, 4 trials, year 2023)</w:t>
            </w:r>
          </w:p>
          <w:p w14:paraId="7247E864" w14:textId="77777777" w:rsidR="00193F90" w:rsidRPr="00E84F42" w:rsidRDefault="00193F90" w:rsidP="00193F90">
            <w:pPr>
              <w:rPr>
                <w:sz w:val="20"/>
                <w:szCs w:val="20"/>
              </w:rPr>
            </w:pPr>
            <w:r w:rsidRPr="00E84F42">
              <w:rPr>
                <w:sz w:val="20"/>
                <w:szCs w:val="20"/>
              </w:rPr>
              <w:t>Report N. RAU-016-23</w:t>
            </w:r>
          </w:p>
          <w:p w14:paraId="4BAB4AD3" w14:textId="77777777" w:rsidR="00193F90" w:rsidRPr="00E84F42" w:rsidRDefault="00193F90" w:rsidP="00193F90">
            <w:pPr>
              <w:rPr>
                <w:sz w:val="20"/>
                <w:szCs w:val="20"/>
              </w:rPr>
            </w:pPr>
            <w:r w:rsidRPr="00E84F42">
              <w:rPr>
                <w:sz w:val="20"/>
                <w:szCs w:val="20"/>
              </w:rPr>
              <w:t xml:space="preserve">BioTecnologie BT. </w:t>
            </w:r>
          </w:p>
          <w:p w14:paraId="34C318CD" w14:textId="05625C4B" w:rsidR="00193F90" w:rsidRPr="00E75863" w:rsidRDefault="00193F90" w:rsidP="00193F90">
            <w:pPr>
              <w:rPr>
                <w:noProof/>
                <w:sz w:val="20"/>
                <w:lang w:val="en-GB"/>
              </w:rPr>
            </w:pPr>
            <w:r w:rsidRPr="00E84F42">
              <w:rPr>
                <w:sz w:val="20"/>
                <w:szCs w:val="20"/>
              </w:rPr>
              <w:t xml:space="preserve">GLP, unpublished                                </w:t>
            </w:r>
          </w:p>
        </w:tc>
        <w:tc>
          <w:tcPr>
            <w:tcW w:w="386" w:type="pct"/>
            <w:shd w:val="clear" w:color="auto" w:fill="FFC000"/>
            <w:vAlign w:val="center"/>
          </w:tcPr>
          <w:p w14:paraId="3B9B46F1" w14:textId="297B6258" w:rsidR="00193F90" w:rsidRPr="00C567EC" w:rsidRDefault="00193F90" w:rsidP="00193F90">
            <w:pPr>
              <w:pStyle w:val="RepTable"/>
              <w:jc w:val="center"/>
            </w:pPr>
            <w:r w:rsidRPr="00E84F42">
              <w:rPr>
                <w:noProof w:val="0"/>
                <w:szCs w:val="20"/>
              </w:rPr>
              <w:t>N</w:t>
            </w:r>
          </w:p>
        </w:tc>
        <w:tc>
          <w:tcPr>
            <w:tcW w:w="587" w:type="pct"/>
            <w:shd w:val="clear" w:color="auto" w:fill="FFC000"/>
            <w:vAlign w:val="center"/>
          </w:tcPr>
          <w:p w14:paraId="4EFD568E" w14:textId="7D788D2D" w:rsidR="00193F90" w:rsidRPr="00C567EC" w:rsidRDefault="00193F90" w:rsidP="00193F90">
            <w:pPr>
              <w:pStyle w:val="RepTable"/>
              <w:jc w:val="center"/>
            </w:pPr>
            <w:r w:rsidRPr="00E84F42">
              <w:rPr>
                <w:noProof w:val="0"/>
                <w:szCs w:val="20"/>
              </w:rPr>
              <w:t>Sipcam Oxon SpA</w:t>
            </w:r>
          </w:p>
        </w:tc>
      </w:tr>
      <w:tr w:rsidR="00193F90" w:rsidRPr="000624AA" w14:paraId="6FAE3B0F" w14:textId="77777777" w:rsidTr="00307CCF">
        <w:tc>
          <w:tcPr>
            <w:tcW w:w="326" w:type="pct"/>
          </w:tcPr>
          <w:p w14:paraId="171CD0E9" w14:textId="77777777" w:rsidR="00193F90" w:rsidRDefault="00193F90" w:rsidP="00193F90">
            <w:pPr>
              <w:pStyle w:val="RepTable"/>
              <w:rPr>
                <w:highlight w:val="yellow"/>
              </w:rPr>
            </w:pPr>
            <w:r w:rsidRPr="005B4DE8">
              <w:t>KCA 6.3.</w:t>
            </w:r>
            <w:r>
              <w:t>8/01</w:t>
            </w:r>
          </w:p>
        </w:tc>
        <w:tc>
          <w:tcPr>
            <w:tcW w:w="614" w:type="pct"/>
          </w:tcPr>
          <w:p w14:paraId="47873E01" w14:textId="77777777" w:rsidR="00193F90" w:rsidRPr="00313DE4" w:rsidRDefault="00193F90" w:rsidP="00193F90">
            <w:pPr>
              <w:pStyle w:val="RepTable"/>
            </w:pPr>
            <w:r>
              <w:t>Massardi E.</w:t>
            </w:r>
          </w:p>
        </w:tc>
        <w:tc>
          <w:tcPr>
            <w:tcW w:w="379" w:type="pct"/>
          </w:tcPr>
          <w:p w14:paraId="2A629185" w14:textId="77777777" w:rsidR="00193F90" w:rsidRPr="00313DE4" w:rsidRDefault="00193F90" w:rsidP="00193F90">
            <w:pPr>
              <w:pStyle w:val="RepTable"/>
              <w:jc w:val="center"/>
            </w:pPr>
            <w:r>
              <w:t>2021</w:t>
            </w:r>
          </w:p>
        </w:tc>
        <w:tc>
          <w:tcPr>
            <w:tcW w:w="2708" w:type="pct"/>
            <w:vAlign w:val="center"/>
          </w:tcPr>
          <w:p w14:paraId="22755709" w14:textId="77777777" w:rsidR="00193F90" w:rsidRDefault="00193F90" w:rsidP="00193F90">
            <w:pPr>
              <w:rPr>
                <w:noProof/>
                <w:sz w:val="20"/>
                <w:lang w:val="en-GB"/>
              </w:rPr>
            </w:pPr>
            <w:r w:rsidRPr="00E75863">
              <w:rPr>
                <w:noProof/>
                <w:sz w:val="20"/>
                <w:lang w:val="en-GB"/>
              </w:rPr>
              <w:t xml:space="preserve">Determination of prothioconazole metabolites residues in raw agricultural commodity sugar beet after two applications of SIP41099 (Prothioconazole 200 g/L + azoxystrobin 250 g/L SC) in open field conditions - 3 trials, Northern Europe, year 2020    </w:t>
            </w:r>
          </w:p>
          <w:p w14:paraId="0A98C532" w14:textId="77777777" w:rsidR="00193F90" w:rsidRPr="00EE4704" w:rsidRDefault="00193F90" w:rsidP="00193F90">
            <w:pPr>
              <w:rPr>
                <w:noProof/>
                <w:sz w:val="20"/>
                <w:lang w:val="en-GB"/>
              </w:rPr>
            </w:pPr>
            <w:r w:rsidRPr="00EE4704">
              <w:rPr>
                <w:noProof/>
                <w:sz w:val="20"/>
                <w:lang w:val="en-GB"/>
              </w:rPr>
              <w:t>Report N. RAU-0</w:t>
            </w:r>
            <w:r>
              <w:rPr>
                <w:noProof/>
                <w:sz w:val="20"/>
                <w:lang w:val="en-GB"/>
              </w:rPr>
              <w:t>20-20</w:t>
            </w:r>
          </w:p>
          <w:p w14:paraId="21D1C93C" w14:textId="77777777" w:rsidR="00193F90" w:rsidRPr="00EE4704" w:rsidRDefault="00193F90" w:rsidP="00193F90">
            <w:pPr>
              <w:rPr>
                <w:noProof/>
                <w:sz w:val="20"/>
                <w:lang w:val="en-GB"/>
              </w:rPr>
            </w:pPr>
            <w:r w:rsidRPr="00EE4704">
              <w:rPr>
                <w:noProof/>
                <w:sz w:val="20"/>
                <w:lang w:val="en-GB"/>
              </w:rPr>
              <w:t xml:space="preserve">BioTecnologie BT. </w:t>
            </w:r>
          </w:p>
          <w:p w14:paraId="0821D3DF" w14:textId="77777777" w:rsidR="00193F90" w:rsidRPr="00E75863" w:rsidRDefault="00193F90" w:rsidP="00193F90">
            <w:pPr>
              <w:rPr>
                <w:noProof/>
                <w:sz w:val="20"/>
                <w:lang w:val="en-GB"/>
              </w:rPr>
            </w:pPr>
            <w:r w:rsidRPr="00EE4704">
              <w:rPr>
                <w:noProof/>
                <w:sz w:val="20"/>
                <w:lang w:val="en-GB"/>
              </w:rPr>
              <w:t>GLP, unpublished</w:t>
            </w:r>
            <w:r w:rsidRPr="00E75863">
              <w:rPr>
                <w:noProof/>
                <w:sz w:val="20"/>
                <w:lang w:val="en-GB"/>
              </w:rPr>
              <w:t xml:space="preserve">                               </w:t>
            </w:r>
          </w:p>
        </w:tc>
        <w:tc>
          <w:tcPr>
            <w:tcW w:w="386" w:type="pct"/>
          </w:tcPr>
          <w:p w14:paraId="14C9DA05" w14:textId="77777777" w:rsidR="00193F90" w:rsidRPr="00C567EC" w:rsidRDefault="00193F90" w:rsidP="00193F90">
            <w:pPr>
              <w:pStyle w:val="RepTable"/>
              <w:jc w:val="center"/>
            </w:pPr>
            <w:r w:rsidRPr="00C567EC">
              <w:t>N</w:t>
            </w:r>
          </w:p>
        </w:tc>
        <w:tc>
          <w:tcPr>
            <w:tcW w:w="587" w:type="pct"/>
          </w:tcPr>
          <w:p w14:paraId="1EBDBAA6" w14:textId="77777777" w:rsidR="00193F90" w:rsidRPr="00C567EC" w:rsidRDefault="00193F90" w:rsidP="00193F90">
            <w:pPr>
              <w:pStyle w:val="RepTable"/>
              <w:jc w:val="center"/>
            </w:pPr>
            <w:r w:rsidRPr="00C567EC">
              <w:t>Sipcam Oxon SpA</w:t>
            </w:r>
          </w:p>
        </w:tc>
      </w:tr>
      <w:tr w:rsidR="00193F90" w:rsidRPr="000624AA" w14:paraId="10AA926B" w14:textId="77777777" w:rsidTr="00307CCF">
        <w:tc>
          <w:tcPr>
            <w:tcW w:w="326" w:type="pct"/>
          </w:tcPr>
          <w:p w14:paraId="0A1C969A" w14:textId="77777777" w:rsidR="00193F90" w:rsidRDefault="00193F90" w:rsidP="00193F90">
            <w:pPr>
              <w:pStyle w:val="RepTable"/>
              <w:rPr>
                <w:highlight w:val="yellow"/>
              </w:rPr>
            </w:pPr>
            <w:r w:rsidRPr="005B4DE8">
              <w:t>KCA 6.3.</w:t>
            </w:r>
            <w:r>
              <w:t>8/02</w:t>
            </w:r>
          </w:p>
        </w:tc>
        <w:tc>
          <w:tcPr>
            <w:tcW w:w="614" w:type="pct"/>
          </w:tcPr>
          <w:p w14:paraId="05CA5802" w14:textId="77777777" w:rsidR="00193F90" w:rsidRPr="00313DE4" w:rsidRDefault="00193F90" w:rsidP="00193F90">
            <w:pPr>
              <w:pStyle w:val="RepTable"/>
            </w:pPr>
            <w:r>
              <w:t>Massardi E.</w:t>
            </w:r>
          </w:p>
        </w:tc>
        <w:tc>
          <w:tcPr>
            <w:tcW w:w="379" w:type="pct"/>
          </w:tcPr>
          <w:p w14:paraId="3E9EF1D5" w14:textId="77777777" w:rsidR="00193F90" w:rsidRPr="00313DE4" w:rsidRDefault="00193F90" w:rsidP="00193F90">
            <w:pPr>
              <w:pStyle w:val="RepTable"/>
              <w:jc w:val="center"/>
            </w:pPr>
            <w:r>
              <w:t>2022</w:t>
            </w:r>
          </w:p>
        </w:tc>
        <w:tc>
          <w:tcPr>
            <w:tcW w:w="2708" w:type="pct"/>
            <w:vAlign w:val="center"/>
          </w:tcPr>
          <w:p w14:paraId="72B05F8D" w14:textId="77777777" w:rsidR="00193F90" w:rsidRDefault="00193F90" w:rsidP="00193F90">
            <w:pPr>
              <w:rPr>
                <w:noProof/>
                <w:sz w:val="20"/>
                <w:lang w:val="en-GB"/>
              </w:rPr>
            </w:pPr>
            <w:r w:rsidRPr="00E75863">
              <w:rPr>
                <w:noProof/>
                <w:sz w:val="20"/>
                <w:lang w:val="en-GB"/>
              </w:rPr>
              <w:t xml:space="preserve">Determination of prothioconazole metabolites residues in raw agricultural commodity sugar beet </w:t>
            </w:r>
            <w:r>
              <w:rPr>
                <w:noProof/>
                <w:sz w:val="20"/>
                <w:lang w:val="en-GB"/>
              </w:rPr>
              <w:t xml:space="preserve">(roots) </w:t>
            </w:r>
            <w:r w:rsidRPr="00E75863">
              <w:rPr>
                <w:noProof/>
                <w:sz w:val="20"/>
                <w:lang w:val="en-GB"/>
              </w:rPr>
              <w:t>after two applications of SIP410</w:t>
            </w:r>
            <w:r>
              <w:rPr>
                <w:noProof/>
                <w:sz w:val="20"/>
                <w:lang w:val="en-GB"/>
              </w:rPr>
              <w:t>61</w:t>
            </w:r>
            <w:r w:rsidRPr="00E75863">
              <w:rPr>
                <w:noProof/>
                <w:sz w:val="20"/>
                <w:lang w:val="en-GB"/>
              </w:rPr>
              <w:t xml:space="preserve"> (Prothioconazole </w:t>
            </w:r>
            <w:r>
              <w:rPr>
                <w:noProof/>
                <w:sz w:val="20"/>
                <w:lang w:val="en-GB"/>
              </w:rPr>
              <w:t>4</w:t>
            </w:r>
            <w:r w:rsidRPr="00E75863">
              <w:rPr>
                <w:noProof/>
                <w:sz w:val="20"/>
                <w:lang w:val="en-GB"/>
              </w:rPr>
              <w:t xml:space="preserve">00 g/L SC) in open field conditions </w:t>
            </w:r>
            <w:r>
              <w:rPr>
                <w:noProof/>
                <w:sz w:val="20"/>
                <w:lang w:val="en-GB"/>
              </w:rPr>
              <w:t>–</w:t>
            </w:r>
            <w:r w:rsidRPr="00E75863">
              <w:rPr>
                <w:noProof/>
                <w:sz w:val="20"/>
                <w:lang w:val="en-GB"/>
              </w:rPr>
              <w:t xml:space="preserve"> </w:t>
            </w:r>
            <w:r>
              <w:rPr>
                <w:noProof/>
                <w:sz w:val="20"/>
                <w:lang w:val="en-GB"/>
              </w:rPr>
              <w:t>Central Europe, 5</w:t>
            </w:r>
            <w:r w:rsidRPr="00E75863">
              <w:rPr>
                <w:noProof/>
                <w:sz w:val="20"/>
                <w:lang w:val="en-GB"/>
              </w:rPr>
              <w:t xml:space="preserve"> trials, year 202</w:t>
            </w:r>
            <w:r>
              <w:rPr>
                <w:noProof/>
                <w:sz w:val="20"/>
                <w:lang w:val="en-GB"/>
              </w:rPr>
              <w:t>1</w:t>
            </w:r>
            <w:r w:rsidRPr="00E75863">
              <w:rPr>
                <w:noProof/>
                <w:sz w:val="20"/>
                <w:lang w:val="en-GB"/>
              </w:rPr>
              <w:t xml:space="preserve">    </w:t>
            </w:r>
          </w:p>
          <w:p w14:paraId="734EA8FE" w14:textId="77777777" w:rsidR="00193F90" w:rsidRPr="00EE4704" w:rsidRDefault="00193F90" w:rsidP="00193F90">
            <w:pPr>
              <w:rPr>
                <w:noProof/>
                <w:sz w:val="20"/>
                <w:lang w:val="en-GB"/>
              </w:rPr>
            </w:pPr>
            <w:r w:rsidRPr="00EE4704">
              <w:rPr>
                <w:noProof/>
                <w:sz w:val="20"/>
                <w:lang w:val="en-GB"/>
              </w:rPr>
              <w:t>Report N. RAU-01</w:t>
            </w:r>
            <w:r>
              <w:rPr>
                <w:noProof/>
                <w:sz w:val="20"/>
                <w:lang w:val="en-GB"/>
              </w:rPr>
              <w:t>5-21</w:t>
            </w:r>
          </w:p>
          <w:p w14:paraId="2BB61362" w14:textId="77777777" w:rsidR="00193F90" w:rsidRPr="00EE4704" w:rsidRDefault="00193F90" w:rsidP="00193F90">
            <w:pPr>
              <w:rPr>
                <w:noProof/>
                <w:sz w:val="20"/>
                <w:lang w:val="en-GB"/>
              </w:rPr>
            </w:pPr>
            <w:r w:rsidRPr="00EE4704">
              <w:rPr>
                <w:noProof/>
                <w:sz w:val="20"/>
                <w:lang w:val="en-GB"/>
              </w:rPr>
              <w:lastRenderedPageBreak/>
              <w:t xml:space="preserve">BioTecnologie BT. </w:t>
            </w:r>
          </w:p>
          <w:p w14:paraId="03125ADE" w14:textId="77777777" w:rsidR="00193F90" w:rsidRDefault="00193F90" w:rsidP="00193F90">
            <w:pPr>
              <w:rPr>
                <w:color w:val="000000"/>
                <w:sz w:val="20"/>
              </w:rPr>
            </w:pPr>
            <w:r w:rsidRPr="00EE4704">
              <w:rPr>
                <w:noProof/>
                <w:sz w:val="20"/>
                <w:lang w:val="en-GB"/>
              </w:rPr>
              <w:t>GLP, unpublished</w:t>
            </w:r>
            <w:r w:rsidRPr="00E75863">
              <w:rPr>
                <w:noProof/>
                <w:sz w:val="20"/>
                <w:lang w:val="en-GB"/>
              </w:rPr>
              <w:t xml:space="preserve">                               </w:t>
            </w:r>
          </w:p>
        </w:tc>
        <w:tc>
          <w:tcPr>
            <w:tcW w:w="386" w:type="pct"/>
          </w:tcPr>
          <w:p w14:paraId="723495F7" w14:textId="77777777" w:rsidR="00193F90" w:rsidRPr="00C567EC" w:rsidRDefault="00193F90" w:rsidP="00193F90">
            <w:pPr>
              <w:pStyle w:val="RepTable"/>
              <w:jc w:val="center"/>
            </w:pPr>
            <w:r w:rsidRPr="00C567EC">
              <w:lastRenderedPageBreak/>
              <w:t>N</w:t>
            </w:r>
          </w:p>
        </w:tc>
        <w:tc>
          <w:tcPr>
            <w:tcW w:w="587" w:type="pct"/>
          </w:tcPr>
          <w:p w14:paraId="666A2216" w14:textId="77777777" w:rsidR="00193F90" w:rsidRPr="00C567EC" w:rsidRDefault="00193F90" w:rsidP="00193F90">
            <w:pPr>
              <w:pStyle w:val="RepTable"/>
              <w:jc w:val="center"/>
            </w:pPr>
            <w:r w:rsidRPr="00C567EC">
              <w:t>Sipcam Oxon SpA</w:t>
            </w:r>
          </w:p>
        </w:tc>
      </w:tr>
      <w:tr w:rsidR="00193F90" w:rsidRPr="000624AA" w14:paraId="36BA789E" w14:textId="77777777" w:rsidTr="00307CCF">
        <w:tc>
          <w:tcPr>
            <w:tcW w:w="326" w:type="pct"/>
          </w:tcPr>
          <w:p w14:paraId="7ABFBFFA" w14:textId="77777777" w:rsidR="00193F90" w:rsidRDefault="00193F90" w:rsidP="00193F90">
            <w:pPr>
              <w:pStyle w:val="RepTable"/>
              <w:rPr>
                <w:highlight w:val="yellow"/>
              </w:rPr>
            </w:pPr>
            <w:r>
              <w:rPr>
                <w:bCs/>
                <w:szCs w:val="20"/>
                <w:lang w:val="it-IT"/>
              </w:rPr>
              <w:t>KCA 6.3.9</w:t>
            </w:r>
          </w:p>
        </w:tc>
        <w:tc>
          <w:tcPr>
            <w:tcW w:w="614" w:type="pct"/>
          </w:tcPr>
          <w:p w14:paraId="2934C100" w14:textId="77777777" w:rsidR="00193F90" w:rsidRPr="00313DE4" w:rsidRDefault="00193F90" w:rsidP="00193F90">
            <w:pPr>
              <w:pStyle w:val="RepTable"/>
            </w:pPr>
            <w:r>
              <w:rPr>
                <w:szCs w:val="20"/>
              </w:rPr>
              <w:t>Andrews G.</w:t>
            </w:r>
          </w:p>
        </w:tc>
        <w:tc>
          <w:tcPr>
            <w:tcW w:w="379" w:type="pct"/>
          </w:tcPr>
          <w:p w14:paraId="67DCD51F" w14:textId="77777777" w:rsidR="00193F90" w:rsidRPr="00313DE4" w:rsidRDefault="00193F90" w:rsidP="00193F90">
            <w:pPr>
              <w:pStyle w:val="RepTable"/>
              <w:jc w:val="center"/>
            </w:pPr>
            <w:r>
              <w:rPr>
                <w:szCs w:val="20"/>
              </w:rPr>
              <w:t>2022</w:t>
            </w:r>
          </w:p>
        </w:tc>
        <w:tc>
          <w:tcPr>
            <w:tcW w:w="2708" w:type="pct"/>
            <w:vAlign w:val="center"/>
          </w:tcPr>
          <w:p w14:paraId="1DE8E1FA" w14:textId="77777777" w:rsidR="00193F90" w:rsidRDefault="00193F90" w:rsidP="00193F90">
            <w:pPr>
              <w:rPr>
                <w:bCs/>
                <w:color w:val="000000"/>
                <w:sz w:val="20"/>
                <w:szCs w:val="20"/>
                <w:lang w:val="en-GB"/>
              </w:rPr>
            </w:pPr>
            <w:r>
              <w:rPr>
                <w:bCs/>
                <w:color w:val="000000"/>
                <w:sz w:val="20"/>
                <w:szCs w:val="20"/>
                <w:lang w:val="en-GB"/>
              </w:rPr>
              <w:t xml:space="preserve">Magnitude of Residues of Prothioconazole-desthio and Hydroxyprothioconazole- desthio Metabolites Following Two Applications of a 250 g/L EC Formulation to Wheat in Northern and Southern Europe, 2020. </w:t>
            </w:r>
          </w:p>
          <w:p w14:paraId="0A31F3E3" w14:textId="77777777" w:rsidR="00193F90" w:rsidRDefault="00193F90" w:rsidP="00193F90">
            <w:pPr>
              <w:rPr>
                <w:bCs/>
                <w:color w:val="000000"/>
                <w:sz w:val="20"/>
                <w:szCs w:val="20"/>
                <w:lang w:val="en-GB"/>
              </w:rPr>
            </w:pPr>
            <w:r>
              <w:rPr>
                <w:bCs/>
                <w:color w:val="000000"/>
                <w:sz w:val="20"/>
                <w:szCs w:val="20"/>
                <w:lang w:val="en-GB"/>
              </w:rPr>
              <w:t>Interim report N. QG20005</w:t>
            </w:r>
          </w:p>
          <w:p w14:paraId="39660A8E" w14:textId="77777777" w:rsidR="00193F90" w:rsidRDefault="00193F90" w:rsidP="00193F90">
            <w:pPr>
              <w:rPr>
                <w:color w:val="000000"/>
                <w:sz w:val="20"/>
                <w:szCs w:val="20"/>
                <w:lang w:val="en-GB"/>
              </w:rPr>
            </w:pPr>
            <w:r>
              <w:rPr>
                <w:color w:val="000000"/>
                <w:sz w:val="20"/>
                <w:szCs w:val="20"/>
                <w:lang w:val="en-GB"/>
              </w:rPr>
              <w:t>Battelle UK</w:t>
            </w:r>
          </w:p>
          <w:p w14:paraId="1AAFC12E" w14:textId="77777777" w:rsidR="00193F90" w:rsidRDefault="00193F90" w:rsidP="00193F90">
            <w:pPr>
              <w:rPr>
                <w:color w:val="000000"/>
                <w:sz w:val="20"/>
              </w:rPr>
            </w:pPr>
            <w:r>
              <w:rPr>
                <w:noProof/>
                <w:sz w:val="20"/>
                <w:szCs w:val="20"/>
                <w:lang w:val="en-GB"/>
              </w:rPr>
              <w:t xml:space="preserve">GLP, unpublished                               </w:t>
            </w:r>
          </w:p>
        </w:tc>
        <w:tc>
          <w:tcPr>
            <w:tcW w:w="386" w:type="pct"/>
          </w:tcPr>
          <w:p w14:paraId="6392C226" w14:textId="77777777" w:rsidR="00193F90" w:rsidRPr="00C567EC" w:rsidRDefault="00193F90" w:rsidP="00193F90">
            <w:pPr>
              <w:pStyle w:val="RepTable"/>
              <w:jc w:val="center"/>
            </w:pPr>
            <w:r w:rsidRPr="00C567EC">
              <w:t>N</w:t>
            </w:r>
          </w:p>
        </w:tc>
        <w:tc>
          <w:tcPr>
            <w:tcW w:w="587" w:type="pct"/>
          </w:tcPr>
          <w:p w14:paraId="102F0DBD" w14:textId="77777777" w:rsidR="00193F90" w:rsidRPr="00B95F15" w:rsidRDefault="00193F90" w:rsidP="00193F90">
            <w:pPr>
              <w:pStyle w:val="RepTable"/>
              <w:jc w:val="center"/>
              <w:rPr>
                <w:lang w:val="pl-PL"/>
              </w:rPr>
            </w:pPr>
            <w:r w:rsidRPr="00B95F15">
              <w:rPr>
                <w:lang w:val="pl-PL"/>
              </w:rPr>
              <w:t>Sipcam Oxon SpA, Jiangsu Rotam Chemistry Co</w:t>
            </w:r>
          </w:p>
          <w:p w14:paraId="782ECEA5" w14:textId="77777777" w:rsidR="00193F90" w:rsidRPr="00C567EC" w:rsidRDefault="00193F90" w:rsidP="00193F90">
            <w:pPr>
              <w:pStyle w:val="RepTable"/>
              <w:jc w:val="center"/>
            </w:pPr>
            <w:r>
              <w:t>Ltd., Barclay chemicals, UPL Europe limited</w:t>
            </w:r>
          </w:p>
        </w:tc>
      </w:tr>
      <w:tr w:rsidR="00912591" w:rsidRPr="000624AA" w14:paraId="267B658A" w14:textId="77777777" w:rsidTr="00912591">
        <w:tc>
          <w:tcPr>
            <w:tcW w:w="326" w:type="pct"/>
            <w:shd w:val="clear" w:color="auto" w:fill="FFC000"/>
          </w:tcPr>
          <w:p w14:paraId="496D16A1" w14:textId="6759137F" w:rsidR="00912591" w:rsidRPr="00912591" w:rsidRDefault="00912591" w:rsidP="00912591">
            <w:pPr>
              <w:pStyle w:val="RepTable"/>
              <w:rPr>
                <w:bCs/>
                <w:szCs w:val="20"/>
                <w:lang w:val="en-US"/>
              </w:rPr>
            </w:pPr>
            <w:r w:rsidRPr="00912591">
              <w:rPr>
                <w:bCs/>
                <w:szCs w:val="20"/>
                <w:lang w:val="it-IT"/>
              </w:rPr>
              <w:t>KCA 6.3.</w:t>
            </w:r>
            <w:r w:rsidR="00750098">
              <w:rPr>
                <w:bCs/>
                <w:szCs w:val="20"/>
                <w:lang w:val="it-IT"/>
              </w:rPr>
              <w:t>9</w:t>
            </w:r>
            <w:r w:rsidRPr="00912591">
              <w:rPr>
                <w:bCs/>
                <w:szCs w:val="20"/>
                <w:lang w:val="it-IT"/>
              </w:rPr>
              <w:t>/02</w:t>
            </w:r>
          </w:p>
        </w:tc>
        <w:tc>
          <w:tcPr>
            <w:tcW w:w="614" w:type="pct"/>
            <w:shd w:val="clear" w:color="auto" w:fill="FFC000"/>
          </w:tcPr>
          <w:p w14:paraId="7909F33B" w14:textId="543211AC" w:rsidR="00912591" w:rsidRPr="00912591" w:rsidRDefault="00912591" w:rsidP="00912591">
            <w:pPr>
              <w:pStyle w:val="RepTable"/>
              <w:rPr>
                <w:szCs w:val="20"/>
              </w:rPr>
            </w:pPr>
            <w:r w:rsidRPr="00912591">
              <w:rPr>
                <w:szCs w:val="20"/>
              </w:rPr>
              <w:t>Lebrun F.</w:t>
            </w:r>
          </w:p>
        </w:tc>
        <w:tc>
          <w:tcPr>
            <w:tcW w:w="379" w:type="pct"/>
            <w:shd w:val="clear" w:color="auto" w:fill="FFC000"/>
          </w:tcPr>
          <w:p w14:paraId="0DC508FC" w14:textId="1FDCCBD4" w:rsidR="00912591" w:rsidRPr="00912591" w:rsidRDefault="00912591" w:rsidP="00912591">
            <w:pPr>
              <w:pStyle w:val="RepTable"/>
              <w:jc w:val="center"/>
              <w:rPr>
                <w:szCs w:val="20"/>
              </w:rPr>
            </w:pPr>
            <w:r w:rsidRPr="00912591">
              <w:rPr>
                <w:szCs w:val="20"/>
              </w:rPr>
              <w:t>2024</w:t>
            </w:r>
          </w:p>
        </w:tc>
        <w:tc>
          <w:tcPr>
            <w:tcW w:w="2708" w:type="pct"/>
            <w:shd w:val="clear" w:color="auto" w:fill="FFC000"/>
          </w:tcPr>
          <w:p w14:paraId="74843D68" w14:textId="77777777" w:rsidR="00912591" w:rsidRPr="00912591" w:rsidRDefault="00912591" w:rsidP="00912591">
            <w:pPr>
              <w:rPr>
                <w:bCs/>
                <w:color w:val="000000"/>
                <w:sz w:val="20"/>
                <w:szCs w:val="20"/>
                <w:lang w:val="en-GB"/>
              </w:rPr>
            </w:pPr>
            <w:r w:rsidRPr="00912591">
              <w:rPr>
                <w:bCs/>
                <w:color w:val="000000"/>
                <w:sz w:val="20"/>
                <w:szCs w:val="20"/>
                <w:lang w:val="en-GB"/>
              </w:rPr>
              <w:t>Magnitude of the residue of prothioconazole metabolites in wheat in Northern and</w:t>
            </w:r>
          </w:p>
          <w:p w14:paraId="1034C43B" w14:textId="77777777" w:rsidR="00912591" w:rsidRPr="00912591" w:rsidRDefault="00912591" w:rsidP="00912591">
            <w:pPr>
              <w:rPr>
                <w:bCs/>
                <w:color w:val="000000"/>
                <w:sz w:val="20"/>
                <w:szCs w:val="20"/>
                <w:lang w:val="en-GB"/>
              </w:rPr>
            </w:pPr>
            <w:r w:rsidRPr="00912591">
              <w:rPr>
                <w:bCs/>
                <w:color w:val="000000"/>
                <w:sz w:val="20"/>
                <w:szCs w:val="20"/>
                <w:lang w:val="en-GB"/>
              </w:rPr>
              <w:t>Southern Europe – 2023</w:t>
            </w:r>
          </w:p>
          <w:p w14:paraId="5358D23D" w14:textId="77777777" w:rsidR="00912591" w:rsidRPr="00912591" w:rsidRDefault="00912591" w:rsidP="00912591">
            <w:pPr>
              <w:rPr>
                <w:bCs/>
                <w:color w:val="000000"/>
                <w:sz w:val="20"/>
                <w:szCs w:val="20"/>
                <w:lang w:val="en-GB"/>
              </w:rPr>
            </w:pPr>
            <w:r w:rsidRPr="00912591">
              <w:rPr>
                <w:bCs/>
                <w:color w:val="000000"/>
                <w:sz w:val="20"/>
                <w:szCs w:val="20"/>
                <w:lang w:val="en-GB"/>
              </w:rPr>
              <w:t>Report N. 645-2023</w:t>
            </w:r>
          </w:p>
          <w:p w14:paraId="118660F4" w14:textId="77777777" w:rsidR="00912591" w:rsidRPr="00912591" w:rsidRDefault="00912591" w:rsidP="00912591">
            <w:pPr>
              <w:rPr>
                <w:bCs/>
                <w:color w:val="000000"/>
                <w:sz w:val="20"/>
                <w:szCs w:val="20"/>
                <w:lang w:val="en-GB"/>
              </w:rPr>
            </w:pPr>
            <w:r w:rsidRPr="00912591">
              <w:rPr>
                <w:bCs/>
                <w:color w:val="000000"/>
                <w:sz w:val="20"/>
                <w:szCs w:val="20"/>
                <w:lang w:val="en-GB"/>
              </w:rPr>
              <w:t>Testapi</w:t>
            </w:r>
          </w:p>
          <w:p w14:paraId="5AF66A69" w14:textId="6B422E9B" w:rsidR="00912591" w:rsidRPr="00912591" w:rsidRDefault="00912591" w:rsidP="00912591">
            <w:pPr>
              <w:rPr>
                <w:bCs/>
                <w:color w:val="000000"/>
                <w:sz w:val="20"/>
                <w:szCs w:val="20"/>
                <w:lang w:val="en-GB"/>
              </w:rPr>
            </w:pPr>
            <w:r w:rsidRPr="00912591">
              <w:rPr>
                <w:bCs/>
                <w:color w:val="000000"/>
                <w:sz w:val="20"/>
                <w:szCs w:val="20"/>
                <w:lang w:val="en-GB"/>
              </w:rPr>
              <w:t>GLP, unpublished.</w:t>
            </w:r>
          </w:p>
        </w:tc>
        <w:tc>
          <w:tcPr>
            <w:tcW w:w="386" w:type="pct"/>
            <w:shd w:val="clear" w:color="auto" w:fill="FFC000"/>
            <w:vAlign w:val="center"/>
          </w:tcPr>
          <w:p w14:paraId="3A5D2732" w14:textId="6502D276" w:rsidR="00912591" w:rsidRPr="00912591" w:rsidRDefault="00912591" w:rsidP="00912591">
            <w:pPr>
              <w:pStyle w:val="RepTable"/>
              <w:jc w:val="center"/>
            </w:pPr>
            <w:r w:rsidRPr="00912591">
              <w:t>N</w:t>
            </w:r>
          </w:p>
        </w:tc>
        <w:tc>
          <w:tcPr>
            <w:tcW w:w="587" w:type="pct"/>
            <w:shd w:val="clear" w:color="auto" w:fill="FFC000"/>
            <w:vAlign w:val="center"/>
          </w:tcPr>
          <w:p w14:paraId="3850F746" w14:textId="77777777" w:rsidR="00912591" w:rsidRPr="00912591" w:rsidRDefault="00912591" w:rsidP="00912591">
            <w:pPr>
              <w:pStyle w:val="RepTable"/>
              <w:jc w:val="center"/>
            </w:pPr>
            <w:r w:rsidRPr="00912591">
              <w:t>Sipcam Oxon SpA,</w:t>
            </w:r>
          </w:p>
          <w:p w14:paraId="152AFC51" w14:textId="77777777" w:rsidR="00912591" w:rsidRPr="00912591" w:rsidRDefault="00912591" w:rsidP="00912591">
            <w:pPr>
              <w:pStyle w:val="RepTable"/>
              <w:jc w:val="center"/>
            </w:pPr>
            <w:r w:rsidRPr="00912591">
              <w:t>Albaugh Europe Sàrl, Barclay Chemicals (R&amp;D) Limited,</w:t>
            </w:r>
          </w:p>
          <w:p w14:paraId="22B575F8" w14:textId="2D1E78A2" w:rsidR="00912591" w:rsidRPr="00912591" w:rsidRDefault="00912591" w:rsidP="00912591">
            <w:pPr>
              <w:pStyle w:val="RepTable"/>
              <w:jc w:val="center"/>
              <w:rPr>
                <w:lang w:val="pl-PL"/>
              </w:rPr>
            </w:pPr>
            <w:r w:rsidRPr="00912591">
              <w:t>UPL Europe Limited</w:t>
            </w:r>
          </w:p>
        </w:tc>
      </w:tr>
      <w:tr w:rsidR="00193F90" w:rsidRPr="000624AA" w14:paraId="4F4B3315" w14:textId="77777777" w:rsidTr="00307CCF">
        <w:tc>
          <w:tcPr>
            <w:tcW w:w="326" w:type="pct"/>
          </w:tcPr>
          <w:p w14:paraId="2AB215CC" w14:textId="77777777" w:rsidR="00193F90" w:rsidRDefault="00193F90" w:rsidP="00193F90">
            <w:pPr>
              <w:pStyle w:val="RepTable"/>
              <w:rPr>
                <w:highlight w:val="yellow"/>
              </w:rPr>
            </w:pPr>
            <w:r>
              <w:rPr>
                <w:bCs/>
                <w:szCs w:val="20"/>
                <w:lang w:val="it-IT"/>
              </w:rPr>
              <w:t>KCA 6.3.10</w:t>
            </w:r>
          </w:p>
        </w:tc>
        <w:tc>
          <w:tcPr>
            <w:tcW w:w="614" w:type="pct"/>
          </w:tcPr>
          <w:p w14:paraId="0CFB0921" w14:textId="77777777" w:rsidR="00193F90" w:rsidRPr="00313DE4" w:rsidRDefault="00193F90" w:rsidP="00193F90">
            <w:pPr>
              <w:pStyle w:val="RepTable"/>
            </w:pPr>
            <w:r>
              <w:rPr>
                <w:szCs w:val="20"/>
              </w:rPr>
              <w:t>Andrews G.</w:t>
            </w:r>
          </w:p>
        </w:tc>
        <w:tc>
          <w:tcPr>
            <w:tcW w:w="379" w:type="pct"/>
          </w:tcPr>
          <w:p w14:paraId="1599FE8C" w14:textId="77777777" w:rsidR="00193F90" w:rsidRPr="00313DE4" w:rsidRDefault="00193F90" w:rsidP="00193F90">
            <w:pPr>
              <w:pStyle w:val="RepTable"/>
              <w:jc w:val="center"/>
            </w:pPr>
            <w:r>
              <w:rPr>
                <w:szCs w:val="20"/>
              </w:rPr>
              <w:t>2022</w:t>
            </w:r>
          </w:p>
        </w:tc>
        <w:tc>
          <w:tcPr>
            <w:tcW w:w="2708" w:type="pct"/>
            <w:vAlign w:val="center"/>
          </w:tcPr>
          <w:p w14:paraId="4FC7063E" w14:textId="77777777" w:rsidR="00193F90" w:rsidRDefault="00193F90" w:rsidP="00193F90">
            <w:pPr>
              <w:rPr>
                <w:bCs/>
                <w:color w:val="000000"/>
                <w:sz w:val="20"/>
                <w:szCs w:val="20"/>
                <w:lang w:val="en-GB"/>
              </w:rPr>
            </w:pPr>
            <w:r>
              <w:rPr>
                <w:bCs/>
                <w:color w:val="000000"/>
                <w:sz w:val="20"/>
                <w:szCs w:val="20"/>
                <w:lang w:val="en-GB"/>
              </w:rPr>
              <w:t>Magnitude of Residues of Prothioconazole-desthio and Hydroxyprothioconazole- desthio Metabolites Following Two Applications of a 250 g/L EC Formulation to Barley in Northern and Southern Europe, 2020.</w:t>
            </w:r>
          </w:p>
          <w:p w14:paraId="21475A02" w14:textId="77777777" w:rsidR="00193F90" w:rsidRDefault="00193F90" w:rsidP="00193F90">
            <w:pPr>
              <w:rPr>
                <w:bCs/>
                <w:color w:val="000000"/>
                <w:sz w:val="20"/>
                <w:szCs w:val="20"/>
                <w:lang w:val="en-GB"/>
              </w:rPr>
            </w:pPr>
            <w:r>
              <w:rPr>
                <w:bCs/>
                <w:color w:val="000000"/>
                <w:sz w:val="20"/>
                <w:szCs w:val="20"/>
                <w:lang w:val="en-GB"/>
              </w:rPr>
              <w:t>Interim report N. QG20006</w:t>
            </w:r>
          </w:p>
          <w:p w14:paraId="4954BE44" w14:textId="77777777" w:rsidR="00193F90" w:rsidRDefault="00193F90" w:rsidP="00193F90">
            <w:pPr>
              <w:rPr>
                <w:color w:val="000000"/>
                <w:sz w:val="20"/>
                <w:szCs w:val="20"/>
                <w:lang w:val="en-GB"/>
              </w:rPr>
            </w:pPr>
            <w:r>
              <w:rPr>
                <w:color w:val="000000"/>
                <w:sz w:val="20"/>
                <w:szCs w:val="20"/>
                <w:lang w:val="en-GB"/>
              </w:rPr>
              <w:t>Battelle UK</w:t>
            </w:r>
          </w:p>
          <w:p w14:paraId="531411BD" w14:textId="77777777" w:rsidR="00193F90" w:rsidRDefault="00193F90" w:rsidP="00193F90">
            <w:pPr>
              <w:rPr>
                <w:color w:val="000000"/>
                <w:sz w:val="20"/>
              </w:rPr>
            </w:pPr>
            <w:r>
              <w:rPr>
                <w:noProof/>
                <w:sz w:val="20"/>
                <w:szCs w:val="20"/>
                <w:lang w:val="en-GB"/>
              </w:rPr>
              <w:t xml:space="preserve">GLP, unpublished                               </w:t>
            </w:r>
          </w:p>
        </w:tc>
        <w:tc>
          <w:tcPr>
            <w:tcW w:w="386" w:type="pct"/>
          </w:tcPr>
          <w:p w14:paraId="43F97419" w14:textId="77777777" w:rsidR="00193F90" w:rsidRPr="00C567EC" w:rsidRDefault="00193F90" w:rsidP="00193F90">
            <w:pPr>
              <w:pStyle w:val="RepTable"/>
              <w:jc w:val="center"/>
            </w:pPr>
            <w:r w:rsidRPr="00C567EC">
              <w:t>N</w:t>
            </w:r>
          </w:p>
        </w:tc>
        <w:tc>
          <w:tcPr>
            <w:tcW w:w="587" w:type="pct"/>
          </w:tcPr>
          <w:p w14:paraId="53E7C743" w14:textId="77777777" w:rsidR="00193F90" w:rsidRPr="00B95F15" w:rsidRDefault="00193F90" w:rsidP="00193F90">
            <w:pPr>
              <w:pStyle w:val="RepTable"/>
              <w:jc w:val="center"/>
              <w:rPr>
                <w:lang w:val="pl-PL"/>
              </w:rPr>
            </w:pPr>
            <w:r w:rsidRPr="00B95F15">
              <w:rPr>
                <w:lang w:val="pl-PL"/>
              </w:rPr>
              <w:t>Sipcam Oxon SpA, Jiangsu Rotam Chemistry Co</w:t>
            </w:r>
          </w:p>
          <w:p w14:paraId="7DD4298E" w14:textId="77777777" w:rsidR="00193F90" w:rsidRPr="00C567EC" w:rsidRDefault="00193F90" w:rsidP="00193F90">
            <w:pPr>
              <w:pStyle w:val="RepTable"/>
              <w:jc w:val="center"/>
            </w:pPr>
            <w:r>
              <w:t>Ltd., Barclay chemicals, UPL Europe limited</w:t>
            </w:r>
          </w:p>
        </w:tc>
      </w:tr>
      <w:tr w:rsidR="00193F90" w:rsidRPr="000624AA" w14:paraId="247B60F1" w14:textId="77777777" w:rsidTr="00307CCF">
        <w:tc>
          <w:tcPr>
            <w:tcW w:w="326" w:type="pct"/>
          </w:tcPr>
          <w:p w14:paraId="12F38845" w14:textId="4E015309" w:rsidR="00193F90" w:rsidRPr="00B032D9" w:rsidRDefault="00193F90" w:rsidP="00193F90">
            <w:pPr>
              <w:pStyle w:val="RepTable"/>
            </w:pPr>
            <w:r w:rsidRPr="00B032D9">
              <w:t>KCA 6.10</w:t>
            </w:r>
            <w:r>
              <w:t>/01</w:t>
            </w:r>
          </w:p>
        </w:tc>
        <w:tc>
          <w:tcPr>
            <w:tcW w:w="614" w:type="pct"/>
          </w:tcPr>
          <w:p w14:paraId="23BF782A" w14:textId="77777777" w:rsidR="00193F90" w:rsidRPr="00B032D9" w:rsidRDefault="00193F90" w:rsidP="00193F90">
            <w:pPr>
              <w:pStyle w:val="RepTable"/>
            </w:pPr>
            <w:r>
              <w:t>Andrews G.</w:t>
            </w:r>
          </w:p>
        </w:tc>
        <w:tc>
          <w:tcPr>
            <w:tcW w:w="379" w:type="pct"/>
          </w:tcPr>
          <w:p w14:paraId="0371A679" w14:textId="77777777" w:rsidR="00193F90" w:rsidRPr="00B032D9" w:rsidRDefault="00193F90" w:rsidP="00193F90">
            <w:pPr>
              <w:pStyle w:val="RepTable"/>
              <w:jc w:val="center"/>
            </w:pPr>
            <w:r>
              <w:t>2022</w:t>
            </w:r>
          </w:p>
        </w:tc>
        <w:tc>
          <w:tcPr>
            <w:tcW w:w="2708" w:type="pct"/>
            <w:vAlign w:val="center"/>
          </w:tcPr>
          <w:p w14:paraId="3A0C20D0" w14:textId="77777777" w:rsidR="00193F90" w:rsidRDefault="00193F90" w:rsidP="00193F90">
            <w:pPr>
              <w:rPr>
                <w:color w:val="000000"/>
                <w:sz w:val="20"/>
                <w:lang w:val="en-GB"/>
              </w:rPr>
            </w:pPr>
            <w:r w:rsidRPr="00B032D9">
              <w:rPr>
                <w:color w:val="000000"/>
                <w:sz w:val="20"/>
                <w:lang w:val="en-GB"/>
              </w:rPr>
              <w:t>Interim report - Magnitude of Residues of Prothioconazole-desthio and Hydroxy-prothioconazole-desthio Metabolites in Honey Following Two Tunnel Applications of a Prothioconazole 250 g/L EC Formulation (FF-065) to Phacelia in Northern and Southern Europe, 2021</w:t>
            </w:r>
          </w:p>
          <w:p w14:paraId="7E538F85" w14:textId="77777777" w:rsidR="00193F90" w:rsidRPr="00500CEA" w:rsidRDefault="00193F90" w:rsidP="00193F90">
            <w:pPr>
              <w:rPr>
                <w:color w:val="000000"/>
                <w:sz w:val="20"/>
                <w:lang w:val="en-GB"/>
              </w:rPr>
            </w:pPr>
            <w:r>
              <w:rPr>
                <w:color w:val="000000"/>
                <w:sz w:val="20"/>
                <w:lang w:val="en-GB"/>
              </w:rPr>
              <w:t xml:space="preserve">Report N. </w:t>
            </w:r>
            <w:r w:rsidRPr="00500CEA">
              <w:rPr>
                <w:color w:val="000000"/>
                <w:sz w:val="20"/>
                <w:lang w:val="en-GB"/>
              </w:rPr>
              <w:t>QG21003</w:t>
            </w:r>
          </w:p>
          <w:p w14:paraId="66B5D7DA" w14:textId="77777777" w:rsidR="00193F90" w:rsidRPr="00500CEA" w:rsidRDefault="00193F90" w:rsidP="00193F90">
            <w:pPr>
              <w:rPr>
                <w:color w:val="000000"/>
                <w:sz w:val="20"/>
                <w:lang w:val="en-GB"/>
              </w:rPr>
            </w:pPr>
            <w:r w:rsidRPr="00500CEA">
              <w:rPr>
                <w:color w:val="000000"/>
                <w:sz w:val="20"/>
                <w:lang w:val="en-GB"/>
              </w:rPr>
              <w:t>Battelle UK</w:t>
            </w:r>
          </w:p>
          <w:p w14:paraId="6926ADD2" w14:textId="77777777" w:rsidR="00193F90" w:rsidRPr="00B032D9" w:rsidRDefault="00193F90" w:rsidP="00193F90">
            <w:pPr>
              <w:rPr>
                <w:color w:val="000000"/>
                <w:sz w:val="20"/>
                <w:lang w:val="en-GB"/>
              </w:rPr>
            </w:pPr>
            <w:r w:rsidRPr="00EE4704">
              <w:rPr>
                <w:noProof/>
                <w:sz w:val="20"/>
                <w:lang w:val="en-GB"/>
              </w:rPr>
              <w:lastRenderedPageBreak/>
              <w:t>GLP, unpublished</w:t>
            </w:r>
            <w:r w:rsidRPr="00E75863">
              <w:rPr>
                <w:noProof/>
                <w:sz w:val="20"/>
                <w:lang w:val="en-GB"/>
              </w:rPr>
              <w:t xml:space="preserve">                               </w:t>
            </w:r>
          </w:p>
        </w:tc>
        <w:tc>
          <w:tcPr>
            <w:tcW w:w="386" w:type="pct"/>
          </w:tcPr>
          <w:p w14:paraId="0BE73326" w14:textId="77777777" w:rsidR="00193F90" w:rsidRPr="00B032D9" w:rsidRDefault="00193F90" w:rsidP="00193F90">
            <w:pPr>
              <w:pStyle w:val="RepTable"/>
              <w:jc w:val="center"/>
            </w:pPr>
            <w:r w:rsidRPr="00C567EC">
              <w:lastRenderedPageBreak/>
              <w:t>N</w:t>
            </w:r>
          </w:p>
        </w:tc>
        <w:tc>
          <w:tcPr>
            <w:tcW w:w="587" w:type="pct"/>
          </w:tcPr>
          <w:p w14:paraId="3FA1F4D3" w14:textId="77777777" w:rsidR="00193F90" w:rsidRPr="00B95F15" w:rsidRDefault="00193F90" w:rsidP="00193F90">
            <w:pPr>
              <w:pStyle w:val="RepTable"/>
              <w:jc w:val="center"/>
              <w:rPr>
                <w:lang w:val="pl-PL"/>
              </w:rPr>
            </w:pPr>
            <w:r w:rsidRPr="00B95F15">
              <w:rPr>
                <w:lang w:val="pl-PL"/>
              </w:rPr>
              <w:t>Sipcam Oxon SpA, Jiangsu Rotam Chemistry Co</w:t>
            </w:r>
          </w:p>
          <w:p w14:paraId="433A0916" w14:textId="77777777" w:rsidR="00193F90" w:rsidRPr="00B032D9" w:rsidRDefault="00193F90" w:rsidP="00193F90">
            <w:pPr>
              <w:pStyle w:val="RepTable"/>
              <w:jc w:val="center"/>
            </w:pPr>
            <w:r>
              <w:t xml:space="preserve">Ltd., Barclay chemicals, UPL </w:t>
            </w:r>
            <w:r>
              <w:lastRenderedPageBreak/>
              <w:t>Europe limited</w:t>
            </w:r>
          </w:p>
        </w:tc>
      </w:tr>
      <w:tr w:rsidR="00193F90" w:rsidRPr="00CE0534" w14:paraId="4661AC16" w14:textId="77777777" w:rsidTr="00307CCF">
        <w:tc>
          <w:tcPr>
            <w:tcW w:w="326" w:type="pct"/>
          </w:tcPr>
          <w:p w14:paraId="535ED6CA" w14:textId="43E00C27" w:rsidR="00193F90" w:rsidRPr="00CE0534" w:rsidRDefault="00193F90" w:rsidP="00193F90">
            <w:pPr>
              <w:pStyle w:val="RepTable"/>
              <w:rPr>
                <w:highlight w:val="green"/>
              </w:rPr>
            </w:pPr>
            <w:r w:rsidRPr="00CE0534">
              <w:rPr>
                <w:highlight w:val="green"/>
              </w:rPr>
              <w:lastRenderedPageBreak/>
              <w:t>KCA 6.10/02</w:t>
            </w:r>
          </w:p>
        </w:tc>
        <w:tc>
          <w:tcPr>
            <w:tcW w:w="614" w:type="pct"/>
          </w:tcPr>
          <w:p w14:paraId="7862D653" w14:textId="0A1F1B36" w:rsidR="00193F90" w:rsidRPr="00CE0534" w:rsidRDefault="00193F90" w:rsidP="00193F90">
            <w:pPr>
              <w:pStyle w:val="RepTable"/>
              <w:rPr>
                <w:highlight w:val="green"/>
              </w:rPr>
            </w:pPr>
            <w:r w:rsidRPr="00CE0534">
              <w:rPr>
                <w:highlight w:val="green"/>
              </w:rPr>
              <w:t>Massardi E.</w:t>
            </w:r>
          </w:p>
        </w:tc>
        <w:tc>
          <w:tcPr>
            <w:tcW w:w="379" w:type="pct"/>
          </w:tcPr>
          <w:p w14:paraId="02C53148" w14:textId="6663AAE0" w:rsidR="00193F90" w:rsidRPr="00CE0534" w:rsidRDefault="00193F90" w:rsidP="00193F90">
            <w:pPr>
              <w:pStyle w:val="RepTable"/>
              <w:jc w:val="center"/>
              <w:rPr>
                <w:highlight w:val="green"/>
              </w:rPr>
            </w:pPr>
            <w:r w:rsidRPr="00CE0534">
              <w:rPr>
                <w:highlight w:val="green"/>
              </w:rPr>
              <w:t>2022</w:t>
            </w:r>
          </w:p>
        </w:tc>
        <w:tc>
          <w:tcPr>
            <w:tcW w:w="2708" w:type="pct"/>
            <w:vAlign w:val="center"/>
          </w:tcPr>
          <w:p w14:paraId="08F77539" w14:textId="77777777" w:rsidR="00193F90" w:rsidRPr="00CE0534" w:rsidRDefault="00193F90" w:rsidP="00193F90">
            <w:pPr>
              <w:rPr>
                <w:color w:val="000000"/>
                <w:sz w:val="20"/>
                <w:highlight w:val="green"/>
                <w:lang w:val="en-GB"/>
              </w:rPr>
            </w:pPr>
            <w:r w:rsidRPr="00CE0534">
              <w:rPr>
                <w:color w:val="000000"/>
                <w:sz w:val="20"/>
                <w:highlight w:val="green"/>
                <w:lang w:val="en-GB"/>
              </w:rPr>
              <w:t>Determination of Triazole Derivative Metabolites (TDMs) residues in various crop matrices</w:t>
            </w:r>
          </w:p>
          <w:p w14:paraId="20D38DB6" w14:textId="77777777" w:rsidR="00193F90" w:rsidRPr="00CE0534" w:rsidRDefault="00193F90" w:rsidP="00193F90">
            <w:pPr>
              <w:rPr>
                <w:color w:val="000000"/>
                <w:sz w:val="20"/>
                <w:highlight w:val="green"/>
                <w:lang w:val="en-GB"/>
              </w:rPr>
            </w:pPr>
            <w:r w:rsidRPr="00CE0534">
              <w:rPr>
                <w:color w:val="000000"/>
                <w:sz w:val="20"/>
                <w:highlight w:val="green"/>
                <w:lang w:val="en-GB"/>
              </w:rPr>
              <w:t>Report N. RAU-028-21</w:t>
            </w:r>
          </w:p>
          <w:p w14:paraId="6EF04938" w14:textId="77777777" w:rsidR="00193F90" w:rsidRPr="00CE0534" w:rsidRDefault="00193F90" w:rsidP="00193F90">
            <w:pPr>
              <w:rPr>
                <w:noProof/>
                <w:sz w:val="20"/>
                <w:highlight w:val="green"/>
                <w:lang w:val="en-GB"/>
              </w:rPr>
            </w:pPr>
            <w:r w:rsidRPr="00CE0534">
              <w:rPr>
                <w:noProof/>
                <w:sz w:val="20"/>
                <w:highlight w:val="green"/>
                <w:lang w:val="en-GB"/>
              </w:rPr>
              <w:t xml:space="preserve">BioTecnologie BT. </w:t>
            </w:r>
          </w:p>
          <w:p w14:paraId="620045D6" w14:textId="1335DBD6" w:rsidR="00193F90" w:rsidRPr="00CE0534" w:rsidRDefault="00193F90" w:rsidP="00193F90">
            <w:pPr>
              <w:rPr>
                <w:color w:val="000000"/>
                <w:sz w:val="20"/>
                <w:highlight w:val="green"/>
                <w:lang w:val="en-GB"/>
              </w:rPr>
            </w:pPr>
            <w:r w:rsidRPr="00CE0534">
              <w:rPr>
                <w:noProof/>
                <w:sz w:val="20"/>
                <w:highlight w:val="green"/>
                <w:lang w:val="en-GB"/>
              </w:rPr>
              <w:t xml:space="preserve">GLP, unpublished                               </w:t>
            </w:r>
          </w:p>
        </w:tc>
        <w:tc>
          <w:tcPr>
            <w:tcW w:w="386" w:type="pct"/>
          </w:tcPr>
          <w:p w14:paraId="3F8402CE" w14:textId="0796B380" w:rsidR="00193F90" w:rsidRPr="00CE0534" w:rsidRDefault="00193F90" w:rsidP="00193F90">
            <w:pPr>
              <w:pStyle w:val="RepTable"/>
              <w:jc w:val="center"/>
              <w:rPr>
                <w:highlight w:val="green"/>
              </w:rPr>
            </w:pPr>
            <w:r w:rsidRPr="00CE0534">
              <w:rPr>
                <w:highlight w:val="green"/>
              </w:rPr>
              <w:t>N</w:t>
            </w:r>
          </w:p>
        </w:tc>
        <w:tc>
          <w:tcPr>
            <w:tcW w:w="587" w:type="pct"/>
          </w:tcPr>
          <w:p w14:paraId="466C5E12" w14:textId="3B70F6D7" w:rsidR="00193F90" w:rsidRPr="00CE0534" w:rsidRDefault="00193F90" w:rsidP="00193F90">
            <w:pPr>
              <w:pStyle w:val="RepTable"/>
              <w:jc w:val="center"/>
              <w:rPr>
                <w:highlight w:val="green"/>
                <w:lang w:val="pl-PL"/>
              </w:rPr>
            </w:pPr>
            <w:r w:rsidRPr="00CE0534">
              <w:rPr>
                <w:highlight w:val="green"/>
              </w:rPr>
              <w:t>Sipcam Oxon SpA</w:t>
            </w:r>
          </w:p>
        </w:tc>
      </w:tr>
      <w:tr w:rsidR="00193F90" w:rsidRPr="00CE0534" w14:paraId="42CA6B3B" w14:textId="77777777" w:rsidTr="00307CCF">
        <w:tc>
          <w:tcPr>
            <w:tcW w:w="326" w:type="pct"/>
          </w:tcPr>
          <w:p w14:paraId="59FE86CB" w14:textId="647F8CA2" w:rsidR="00193F90" w:rsidRPr="00CE0534" w:rsidRDefault="00193F90" w:rsidP="00193F90">
            <w:pPr>
              <w:pStyle w:val="RepTable"/>
              <w:rPr>
                <w:highlight w:val="green"/>
              </w:rPr>
            </w:pPr>
            <w:r w:rsidRPr="00CE0534">
              <w:rPr>
                <w:highlight w:val="green"/>
              </w:rPr>
              <w:t>KCA 6.10/03</w:t>
            </w:r>
          </w:p>
        </w:tc>
        <w:tc>
          <w:tcPr>
            <w:tcW w:w="614" w:type="pct"/>
          </w:tcPr>
          <w:p w14:paraId="14860007" w14:textId="0FEFBCAF" w:rsidR="00193F90" w:rsidRPr="00CE0534" w:rsidRDefault="00193F90" w:rsidP="00193F90">
            <w:pPr>
              <w:pStyle w:val="RepTable"/>
              <w:rPr>
                <w:highlight w:val="green"/>
              </w:rPr>
            </w:pPr>
            <w:r w:rsidRPr="00CE0534">
              <w:rPr>
                <w:highlight w:val="green"/>
              </w:rPr>
              <w:t>Massardi E.</w:t>
            </w:r>
          </w:p>
        </w:tc>
        <w:tc>
          <w:tcPr>
            <w:tcW w:w="379" w:type="pct"/>
          </w:tcPr>
          <w:p w14:paraId="73BBBDB1" w14:textId="719D9BE0" w:rsidR="00193F90" w:rsidRPr="00CE0534" w:rsidRDefault="00193F90" w:rsidP="00193F90">
            <w:pPr>
              <w:pStyle w:val="RepTable"/>
              <w:jc w:val="center"/>
              <w:rPr>
                <w:highlight w:val="green"/>
              </w:rPr>
            </w:pPr>
            <w:r w:rsidRPr="00CE0534">
              <w:rPr>
                <w:highlight w:val="green"/>
              </w:rPr>
              <w:t>2022</w:t>
            </w:r>
          </w:p>
        </w:tc>
        <w:tc>
          <w:tcPr>
            <w:tcW w:w="2708" w:type="pct"/>
            <w:vAlign w:val="center"/>
          </w:tcPr>
          <w:p w14:paraId="591BED7D" w14:textId="77777777" w:rsidR="00193F90" w:rsidRPr="00CE0534" w:rsidRDefault="00193F90" w:rsidP="00193F90">
            <w:pPr>
              <w:rPr>
                <w:color w:val="000000"/>
                <w:sz w:val="20"/>
                <w:highlight w:val="green"/>
                <w:lang w:val="en-GB"/>
              </w:rPr>
            </w:pPr>
            <w:r w:rsidRPr="00CE0534">
              <w:rPr>
                <w:color w:val="000000"/>
                <w:sz w:val="20"/>
                <w:highlight w:val="green"/>
                <w:lang w:val="en-GB"/>
              </w:rPr>
              <w:t>Determination of Triazole Derivative Metabolites (TDMs) residues in various crop matrices</w:t>
            </w:r>
          </w:p>
          <w:p w14:paraId="65CA66D9" w14:textId="77777777" w:rsidR="00193F90" w:rsidRPr="00CE0534" w:rsidRDefault="00193F90" w:rsidP="00193F90">
            <w:pPr>
              <w:rPr>
                <w:color w:val="000000"/>
                <w:sz w:val="20"/>
                <w:highlight w:val="green"/>
                <w:lang w:val="en-GB"/>
              </w:rPr>
            </w:pPr>
            <w:r w:rsidRPr="00CE0534">
              <w:rPr>
                <w:color w:val="000000"/>
                <w:sz w:val="20"/>
                <w:highlight w:val="green"/>
                <w:lang w:val="en-GB"/>
              </w:rPr>
              <w:t>Report N. RAU-024-22</w:t>
            </w:r>
          </w:p>
          <w:p w14:paraId="20D88540" w14:textId="77777777" w:rsidR="00193F90" w:rsidRPr="00CE0534" w:rsidRDefault="00193F90" w:rsidP="00193F90">
            <w:pPr>
              <w:rPr>
                <w:noProof/>
                <w:sz w:val="20"/>
                <w:highlight w:val="green"/>
                <w:lang w:val="en-GB"/>
              </w:rPr>
            </w:pPr>
            <w:r w:rsidRPr="00CE0534">
              <w:rPr>
                <w:noProof/>
                <w:sz w:val="20"/>
                <w:highlight w:val="green"/>
                <w:lang w:val="en-GB"/>
              </w:rPr>
              <w:t xml:space="preserve">BioTecnologie BT. </w:t>
            </w:r>
          </w:p>
          <w:p w14:paraId="04693580" w14:textId="2D7CA9BD" w:rsidR="00193F90" w:rsidRPr="00CE0534" w:rsidRDefault="00193F90" w:rsidP="00193F90">
            <w:pPr>
              <w:rPr>
                <w:color w:val="000000"/>
                <w:sz w:val="20"/>
                <w:highlight w:val="green"/>
                <w:lang w:val="en-GB"/>
              </w:rPr>
            </w:pPr>
            <w:r w:rsidRPr="00CE0534">
              <w:rPr>
                <w:noProof/>
                <w:sz w:val="20"/>
                <w:highlight w:val="green"/>
                <w:lang w:val="en-GB"/>
              </w:rPr>
              <w:t xml:space="preserve">GLP, unpublished                               </w:t>
            </w:r>
          </w:p>
        </w:tc>
        <w:tc>
          <w:tcPr>
            <w:tcW w:w="386" w:type="pct"/>
          </w:tcPr>
          <w:p w14:paraId="53362F43" w14:textId="48AFB354" w:rsidR="00193F90" w:rsidRPr="00CE0534" w:rsidRDefault="00193F90" w:rsidP="00193F90">
            <w:pPr>
              <w:pStyle w:val="RepTable"/>
              <w:jc w:val="center"/>
              <w:rPr>
                <w:highlight w:val="green"/>
              </w:rPr>
            </w:pPr>
            <w:r w:rsidRPr="00CE0534">
              <w:rPr>
                <w:highlight w:val="green"/>
              </w:rPr>
              <w:t>N</w:t>
            </w:r>
          </w:p>
        </w:tc>
        <w:tc>
          <w:tcPr>
            <w:tcW w:w="587" w:type="pct"/>
          </w:tcPr>
          <w:p w14:paraId="60C00D48" w14:textId="177F825F" w:rsidR="00193F90" w:rsidRPr="00CE0534" w:rsidRDefault="00193F90" w:rsidP="00193F90">
            <w:pPr>
              <w:pStyle w:val="RepTable"/>
              <w:jc w:val="center"/>
              <w:rPr>
                <w:highlight w:val="green"/>
                <w:lang w:val="pl-PL"/>
              </w:rPr>
            </w:pPr>
            <w:r w:rsidRPr="00CE0534">
              <w:rPr>
                <w:highlight w:val="green"/>
              </w:rPr>
              <w:t>Sipcam Oxon SpA</w:t>
            </w:r>
          </w:p>
        </w:tc>
      </w:tr>
      <w:tr w:rsidR="00A249D4" w:rsidRPr="00CE0534" w14:paraId="47F62B22" w14:textId="77777777" w:rsidTr="00A249D4">
        <w:tc>
          <w:tcPr>
            <w:tcW w:w="326" w:type="pct"/>
            <w:shd w:val="clear" w:color="auto" w:fill="FFC000"/>
            <w:vAlign w:val="center"/>
          </w:tcPr>
          <w:p w14:paraId="06E4F6CC" w14:textId="77777777" w:rsidR="00A249D4" w:rsidRPr="00E84F42" w:rsidRDefault="00A249D4" w:rsidP="00A249D4">
            <w:pPr>
              <w:pStyle w:val="RepTable"/>
              <w:rPr>
                <w:noProof w:val="0"/>
              </w:rPr>
            </w:pPr>
            <w:r w:rsidRPr="00E84F42">
              <w:rPr>
                <w:noProof w:val="0"/>
              </w:rPr>
              <w:t>KCA</w:t>
            </w:r>
          </w:p>
          <w:p w14:paraId="4F7317ED" w14:textId="018643EE" w:rsidR="00A249D4" w:rsidRPr="00CE0534" w:rsidRDefault="00A249D4" w:rsidP="00A249D4">
            <w:pPr>
              <w:pStyle w:val="RepTable"/>
              <w:rPr>
                <w:highlight w:val="green"/>
              </w:rPr>
            </w:pPr>
            <w:r w:rsidRPr="00E84F42">
              <w:rPr>
                <w:noProof w:val="0"/>
              </w:rPr>
              <w:t>6.10/0</w:t>
            </w:r>
            <w:r>
              <w:rPr>
                <w:noProof w:val="0"/>
              </w:rPr>
              <w:t>4</w:t>
            </w:r>
          </w:p>
        </w:tc>
        <w:tc>
          <w:tcPr>
            <w:tcW w:w="614" w:type="pct"/>
            <w:shd w:val="clear" w:color="auto" w:fill="FFC000"/>
            <w:vAlign w:val="center"/>
          </w:tcPr>
          <w:p w14:paraId="0D69BA97" w14:textId="6473B80A" w:rsidR="00A249D4" w:rsidRPr="00CE0534" w:rsidRDefault="00A249D4" w:rsidP="00A249D4">
            <w:pPr>
              <w:pStyle w:val="RepTable"/>
              <w:rPr>
                <w:highlight w:val="green"/>
              </w:rPr>
            </w:pPr>
            <w:r w:rsidRPr="00E84F42">
              <w:rPr>
                <w:noProof w:val="0"/>
              </w:rPr>
              <w:t xml:space="preserve">Lebrun </w:t>
            </w:r>
            <w:r>
              <w:rPr>
                <w:noProof w:val="0"/>
              </w:rPr>
              <w:t>F</w:t>
            </w:r>
            <w:r w:rsidRPr="00E84F42">
              <w:rPr>
                <w:noProof w:val="0"/>
              </w:rPr>
              <w:t>.</w:t>
            </w:r>
          </w:p>
        </w:tc>
        <w:tc>
          <w:tcPr>
            <w:tcW w:w="379" w:type="pct"/>
            <w:shd w:val="clear" w:color="auto" w:fill="FFC000"/>
            <w:vAlign w:val="center"/>
          </w:tcPr>
          <w:p w14:paraId="2C27DE04" w14:textId="46684E3F" w:rsidR="00A249D4" w:rsidRPr="00CE0534" w:rsidRDefault="00A249D4" w:rsidP="00A249D4">
            <w:pPr>
              <w:pStyle w:val="RepTable"/>
              <w:jc w:val="center"/>
              <w:rPr>
                <w:highlight w:val="green"/>
              </w:rPr>
            </w:pPr>
            <w:r w:rsidRPr="00E84F42">
              <w:rPr>
                <w:noProof w:val="0"/>
              </w:rPr>
              <w:t>2023</w:t>
            </w:r>
          </w:p>
        </w:tc>
        <w:tc>
          <w:tcPr>
            <w:tcW w:w="2708" w:type="pct"/>
            <w:shd w:val="clear" w:color="auto" w:fill="FFC000"/>
            <w:vAlign w:val="center"/>
          </w:tcPr>
          <w:p w14:paraId="2A8E8EF8" w14:textId="77777777" w:rsidR="00A249D4" w:rsidRPr="00E84F42" w:rsidRDefault="00A249D4" w:rsidP="00A249D4">
            <w:pPr>
              <w:rPr>
                <w:color w:val="000000"/>
                <w:sz w:val="20"/>
              </w:rPr>
            </w:pPr>
            <w:r w:rsidRPr="00E84F42">
              <w:rPr>
                <w:color w:val="000000"/>
                <w:sz w:val="20"/>
              </w:rPr>
              <w:t>Magnitude of the residue of triazole derivative metabolites in phacelia honey in Northern</w:t>
            </w:r>
          </w:p>
          <w:p w14:paraId="3A0F8FE5" w14:textId="77777777" w:rsidR="00A249D4" w:rsidRPr="00E84F42" w:rsidRDefault="00A249D4" w:rsidP="00A249D4">
            <w:pPr>
              <w:rPr>
                <w:color w:val="000000"/>
                <w:sz w:val="20"/>
              </w:rPr>
            </w:pPr>
            <w:r w:rsidRPr="00E84F42">
              <w:rPr>
                <w:color w:val="000000"/>
                <w:sz w:val="20"/>
              </w:rPr>
              <w:t>and Southern Europe – 2023</w:t>
            </w:r>
          </w:p>
          <w:p w14:paraId="021008D4" w14:textId="77777777" w:rsidR="00A249D4" w:rsidRPr="00E84F42" w:rsidRDefault="00A249D4" w:rsidP="00A249D4">
            <w:pPr>
              <w:rPr>
                <w:color w:val="000000"/>
                <w:sz w:val="20"/>
              </w:rPr>
            </w:pPr>
            <w:r w:rsidRPr="00E84F42">
              <w:rPr>
                <w:color w:val="000000"/>
                <w:sz w:val="20"/>
              </w:rPr>
              <w:t>Report N. 644-2023</w:t>
            </w:r>
          </w:p>
          <w:p w14:paraId="3C2F6F2E" w14:textId="77777777" w:rsidR="00A249D4" w:rsidRPr="00E84F42" w:rsidRDefault="00A249D4" w:rsidP="00A249D4">
            <w:pPr>
              <w:rPr>
                <w:color w:val="000000"/>
                <w:sz w:val="20"/>
              </w:rPr>
            </w:pPr>
            <w:r w:rsidRPr="00E84F42">
              <w:rPr>
                <w:color w:val="000000"/>
                <w:sz w:val="20"/>
              </w:rPr>
              <w:t>Testapi</w:t>
            </w:r>
          </w:p>
          <w:p w14:paraId="107D0AE9" w14:textId="02C8FA1B" w:rsidR="00A249D4" w:rsidRPr="00CE0534" w:rsidRDefault="00A249D4" w:rsidP="00A249D4">
            <w:pPr>
              <w:rPr>
                <w:color w:val="000000"/>
                <w:sz w:val="20"/>
                <w:highlight w:val="green"/>
                <w:lang w:val="en-GB"/>
              </w:rPr>
            </w:pPr>
            <w:r w:rsidRPr="00E84F42">
              <w:rPr>
                <w:color w:val="000000"/>
                <w:sz w:val="20"/>
              </w:rPr>
              <w:t>GLP, unpublished</w:t>
            </w:r>
          </w:p>
        </w:tc>
        <w:tc>
          <w:tcPr>
            <w:tcW w:w="386" w:type="pct"/>
            <w:shd w:val="clear" w:color="auto" w:fill="FFC000"/>
            <w:vAlign w:val="center"/>
          </w:tcPr>
          <w:p w14:paraId="28183CC0" w14:textId="732F7F60" w:rsidR="00A249D4" w:rsidRPr="00CE0534" w:rsidRDefault="00A249D4" w:rsidP="00A249D4">
            <w:pPr>
              <w:pStyle w:val="RepTable"/>
              <w:jc w:val="center"/>
              <w:rPr>
                <w:highlight w:val="green"/>
              </w:rPr>
            </w:pPr>
            <w:r w:rsidRPr="00E84F42">
              <w:rPr>
                <w:noProof w:val="0"/>
              </w:rPr>
              <w:t>N</w:t>
            </w:r>
          </w:p>
        </w:tc>
        <w:tc>
          <w:tcPr>
            <w:tcW w:w="587" w:type="pct"/>
            <w:shd w:val="clear" w:color="auto" w:fill="FFC000"/>
            <w:vAlign w:val="center"/>
          </w:tcPr>
          <w:p w14:paraId="00366E1B" w14:textId="77777777" w:rsidR="00A249D4" w:rsidRPr="002B4BAA" w:rsidRDefault="00A249D4" w:rsidP="00A249D4">
            <w:pPr>
              <w:pStyle w:val="RepTable"/>
              <w:jc w:val="center"/>
              <w:rPr>
                <w:noProof w:val="0"/>
                <w:lang w:val="pl-PL"/>
              </w:rPr>
            </w:pPr>
            <w:r w:rsidRPr="002B4BAA">
              <w:rPr>
                <w:noProof w:val="0"/>
                <w:lang w:val="pl-PL"/>
              </w:rPr>
              <w:t>Sipcam Oxon SpA, Jiangsu Rotam Chemistry Co</w:t>
            </w:r>
          </w:p>
          <w:p w14:paraId="44DF5CC1" w14:textId="432ABF53" w:rsidR="00A249D4" w:rsidRPr="00CE0534" w:rsidRDefault="00A249D4" w:rsidP="00A249D4">
            <w:pPr>
              <w:pStyle w:val="RepTable"/>
              <w:jc w:val="center"/>
              <w:rPr>
                <w:highlight w:val="green"/>
              </w:rPr>
            </w:pPr>
            <w:r w:rsidRPr="00E84F42">
              <w:rPr>
                <w:noProof w:val="0"/>
              </w:rPr>
              <w:t>Ltd., Barclay chemicals, UPL Europe limited</w:t>
            </w:r>
          </w:p>
        </w:tc>
      </w:tr>
    </w:tbl>
    <w:p w14:paraId="2C42D020" w14:textId="242E0EF1" w:rsidR="00AA3391" w:rsidRDefault="00AA3391" w:rsidP="00AA3391">
      <w:pPr>
        <w:pStyle w:val="RepStandard"/>
      </w:pPr>
    </w:p>
    <w:p w14:paraId="15FFEAA0" w14:textId="15D8C303" w:rsidR="009B60B1" w:rsidRDefault="009B60B1" w:rsidP="00AA3391">
      <w:pPr>
        <w:pStyle w:val="RepStandard"/>
      </w:pPr>
    </w:p>
    <w:p w14:paraId="37BDF71F" w14:textId="77777777" w:rsidR="009B60B1" w:rsidRPr="000624AA" w:rsidRDefault="009B60B1" w:rsidP="00AA3391">
      <w:pPr>
        <w:pStyle w:val="RepStandard"/>
      </w:pPr>
    </w:p>
    <w:p w14:paraId="1A37158C" w14:textId="77777777" w:rsidR="00AA3391" w:rsidRPr="000624AA" w:rsidRDefault="00AA3391" w:rsidP="00AA3391">
      <w:pPr>
        <w:pStyle w:val="RepNewPart"/>
      </w:pPr>
      <w:r w:rsidRPr="000624AA">
        <w:t>List of data submitted or referred to by the applicant and relied on, but already evaluated at EU peer review</w:t>
      </w:r>
    </w:p>
    <w:p w14:paraId="4E425EFF" w14:textId="77777777" w:rsidR="00AA3391" w:rsidRDefault="00AA3391" w:rsidP="00AA3391">
      <w:pPr>
        <w:pStyle w:val="RepStandard"/>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7"/>
        <w:gridCol w:w="1659"/>
        <w:gridCol w:w="1258"/>
        <w:gridCol w:w="7418"/>
        <w:gridCol w:w="1109"/>
        <w:gridCol w:w="1735"/>
      </w:tblGrid>
      <w:tr w:rsidR="00AA3391" w14:paraId="7B6CD554" w14:textId="77777777" w:rsidTr="00307CCF">
        <w:trPr>
          <w:tblHeader/>
        </w:trPr>
        <w:tc>
          <w:tcPr>
            <w:tcW w:w="473" w:type="pct"/>
            <w:tcBorders>
              <w:top w:val="single" w:sz="4" w:space="0" w:color="auto"/>
              <w:left w:val="single" w:sz="4" w:space="0" w:color="auto"/>
              <w:bottom w:val="single" w:sz="4" w:space="0" w:color="auto"/>
              <w:right w:val="single" w:sz="4" w:space="0" w:color="auto"/>
            </w:tcBorders>
            <w:vAlign w:val="center"/>
            <w:hideMark/>
          </w:tcPr>
          <w:p w14:paraId="63432CE2" w14:textId="77777777" w:rsidR="00AA3391" w:rsidRPr="00945C8C" w:rsidRDefault="00AA3391" w:rsidP="00307CCF">
            <w:pPr>
              <w:keepLines/>
              <w:tabs>
                <w:tab w:val="left" w:pos="720"/>
              </w:tabs>
              <w:overflowPunct w:val="0"/>
              <w:adjustRightInd w:val="0"/>
              <w:ind w:left="-60" w:right="-60"/>
              <w:jc w:val="center"/>
              <w:textAlignment w:val="baseline"/>
              <w:rPr>
                <w:b/>
                <w:bCs/>
                <w:sz w:val="20"/>
                <w:szCs w:val="20"/>
                <w:lang w:val="en-GB" w:eastAsia="nl-NL"/>
              </w:rPr>
            </w:pPr>
            <w:r w:rsidRPr="00945C8C">
              <w:rPr>
                <w:b/>
                <w:bCs/>
                <w:sz w:val="20"/>
                <w:szCs w:val="20"/>
                <w:lang w:val="en-GB"/>
              </w:rPr>
              <w:lastRenderedPageBreak/>
              <w:t>Data point</w:t>
            </w:r>
          </w:p>
        </w:tc>
        <w:tc>
          <w:tcPr>
            <w:tcW w:w="570" w:type="pct"/>
            <w:tcBorders>
              <w:top w:val="single" w:sz="4" w:space="0" w:color="auto"/>
              <w:left w:val="single" w:sz="4" w:space="0" w:color="auto"/>
              <w:bottom w:val="single" w:sz="4" w:space="0" w:color="auto"/>
              <w:right w:val="single" w:sz="4" w:space="0" w:color="auto"/>
            </w:tcBorders>
            <w:vAlign w:val="center"/>
          </w:tcPr>
          <w:p w14:paraId="231DC88C" w14:textId="77777777" w:rsidR="00AA3391" w:rsidRPr="00945C8C" w:rsidRDefault="00AA3391" w:rsidP="00307CCF">
            <w:pPr>
              <w:keepLines/>
              <w:tabs>
                <w:tab w:val="left" w:pos="720"/>
              </w:tabs>
              <w:overflowPunct w:val="0"/>
              <w:adjustRightInd w:val="0"/>
              <w:ind w:left="-60" w:right="-60"/>
              <w:jc w:val="center"/>
              <w:textAlignment w:val="baseline"/>
              <w:rPr>
                <w:b/>
                <w:bCs/>
                <w:sz w:val="20"/>
                <w:szCs w:val="20"/>
                <w:lang w:val="en-GB" w:eastAsia="nl-NL"/>
              </w:rPr>
            </w:pPr>
            <w:r w:rsidRPr="00945C8C">
              <w:rPr>
                <w:b/>
                <w:bCs/>
                <w:sz w:val="20"/>
                <w:szCs w:val="20"/>
                <w:lang w:val="en-GB"/>
              </w:rPr>
              <w:t>Author(s)</w:t>
            </w:r>
          </w:p>
        </w:tc>
        <w:tc>
          <w:tcPr>
            <w:tcW w:w="432" w:type="pct"/>
            <w:tcBorders>
              <w:top w:val="single" w:sz="4" w:space="0" w:color="auto"/>
              <w:left w:val="single" w:sz="4" w:space="0" w:color="auto"/>
              <w:bottom w:val="single" w:sz="4" w:space="0" w:color="auto"/>
              <w:right w:val="single" w:sz="4" w:space="0" w:color="auto"/>
            </w:tcBorders>
            <w:vAlign w:val="center"/>
            <w:hideMark/>
          </w:tcPr>
          <w:p w14:paraId="48A372A8" w14:textId="77777777" w:rsidR="00AA3391" w:rsidRPr="00945C8C" w:rsidRDefault="00AA3391" w:rsidP="00307CCF">
            <w:pPr>
              <w:keepLines/>
              <w:tabs>
                <w:tab w:val="left" w:pos="720"/>
              </w:tabs>
              <w:overflowPunct w:val="0"/>
              <w:adjustRightInd w:val="0"/>
              <w:ind w:left="-60" w:right="-60"/>
              <w:jc w:val="center"/>
              <w:textAlignment w:val="baseline"/>
              <w:rPr>
                <w:b/>
                <w:bCs/>
                <w:sz w:val="20"/>
                <w:szCs w:val="20"/>
                <w:lang w:val="en-GB" w:eastAsia="nl-NL"/>
              </w:rPr>
            </w:pPr>
            <w:r w:rsidRPr="00945C8C">
              <w:rPr>
                <w:b/>
                <w:bCs/>
                <w:sz w:val="20"/>
                <w:szCs w:val="20"/>
                <w:lang w:val="en-GB"/>
              </w:rPr>
              <w:t>Year</w:t>
            </w:r>
          </w:p>
        </w:tc>
        <w:tc>
          <w:tcPr>
            <w:tcW w:w="2548" w:type="pct"/>
            <w:tcBorders>
              <w:top w:val="single" w:sz="4" w:space="0" w:color="auto"/>
              <w:left w:val="single" w:sz="4" w:space="0" w:color="auto"/>
              <w:bottom w:val="single" w:sz="4" w:space="0" w:color="auto"/>
              <w:right w:val="single" w:sz="4" w:space="0" w:color="auto"/>
            </w:tcBorders>
            <w:vAlign w:val="center"/>
            <w:hideMark/>
          </w:tcPr>
          <w:p w14:paraId="41728207" w14:textId="77777777" w:rsidR="00AA3391" w:rsidRPr="00945C8C" w:rsidRDefault="00AA3391" w:rsidP="00307CCF">
            <w:pPr>
              <w:keepLines/>
              <w:tabs>
                <w:tab w:val="left" w:pos="720"/>
              </w:tabs>
              <w:overflowPunct w:val="0"/>
              <w:adjustRightInd w:val="0"/>
              <w:ind w:left="-60" w:right="-60"/>
              <w:textAlignment w:val="baseline"/>
              <w:rPr>
                <w:b/>
                <w:bCs/>
                <w:sz w:val="20"/>
                <w:szCs w:val="20"/>
                <w:lang w:val="en-GB" w:eastAsia="nl-NL"/>
              </w:rPr>
            </w:pPr>
            <w:r w:rsidRPr="00945C8C">
              <w:rPr>
                <w:b/>
                <w:bCs/>
                <w:sz w:val="20"/>
                <w:szCs w:val="20"/>
                <w:lang w:val="en-GB"/>
              </w:rPr>
              <w:t>Title</w:t>
            </w:r>
            <w:r w:rsidRPr="00945C8C">
              <w:rPr>
                <w:b/>
                <w:bCs/>
                <w:sz w:val="20"/>
                <w:szCs w:val="20"/>
                <w:lang w:val="en-GB"/>
              </w:rPr>
              <w:br/>
              <w:t>Company Report No.</w:t>
            </w:r>
            <w:r w:rsidRPr="00945C8C">
              <w:rPr>
                <w:b/>
                <w:bCs/>
                <w:sz w:val="20"/>
                <w:szCs w:val="20"/>
                <w:lang w:val="en-GB"/>
              </w:rPr>
              <w:tab/>
            </w:r>
            <w:r w:rsidRPr="00945C8C">
              <w:rPr>
                <w:b/>
                <w:bCs/>
                <w:sz w:val="20"/>
                <w:szCs w:val="20"/>
                <w:lang w:val="en-GB"/>
              </w:rPr>
              <w:br/>
              <w:t>Source (where different from company)</w:t>
            </w:r>
            <w:r w:rsidRPr="00945C8C">
              <w:rPr>
                <w:b/>
                <w:bCs/>
                <w:sz w:val="20"/>
                <w:szCs w:val="20"/>
                <w:lang w:val="en-GB"/>
              </w:rPr>
              <w:br/>
              <w:t>GLP or GEP status</w:t>
            </w:r>
            <w:r w:rsidRPr="00945C8C">
              <w:rPr>
                <w:b/>
                <w:bCs/>
                <w:sz w:val="20"/>
                <w:szCs w:val="20"/>
                <w:lang w:val="en-GB"/>
              </w:rPr>
              <w:br/>
              <w:t>Published or not</w:t>
            </w:r>
          </w:p>
        </w:tc>
        <w:tc>
          <w:tcPr>
            <w:tcW w:w="381" w:type="pct"/>
            <w:tcBorders>
              <w:top w:val="single" w:sz="4" w:space="0" w:color="auto"/>
              <w:left w:val="single" w:sz="4" w:space="0" w:color="auto"/>
              <w:bottom w:val="single" w:sz="4" w:space="0" w:color="auto"/>
              <w:right w:val="single" w:sz="4" w:space="0" w:color="auto"/>
            </w:tcBorders>
            <w:vAlign w:val="center"/>
            <w:hideMark/>
          </w:tcPr>
          <w:p w14:paraId="60F32F11" w14:textId="77777777" w:rsidR="00AA3391" w:rsidRPr="00945C8C" w:rsidRDefault="00AA3391" w:rsidP="00307CCF">
            <w:pPr>
              <w:pStyle w:val="RepTableHeader"/>
              <w:jc w:val="center"/>
              <w:rPr>
                <w:bCs/>
                <w:lang w:val="en-GB"/>
              </w:rPr>
            </w:pPr>
            <w:r w:rsidRPr="00945C8C">
              <w:rPr>
                <w:bCs/>
                <w:lang w:val="en-GB"/>
              </w:rPr>
              <w:t>Vertebrate study</w:t>
            </w:r>
          </w:p>
          <w:p w14:paraId="6C6187EC" w14:textId="77777777" w:rsidR="00AA3391" w:rsidRPr="00945C8C" w:rsidRDefault="00AA3391" w:rsidP="00307CCF">
            <w:pPr>
              <w:keepLines/>
              <w:tabs>
                <w:tab w:val="left" w:pos="720"/>
              </w:tabs>
              <w:overflowPunct w:val="0"/>
              <w:adjustRightInd w:val="0"/>
              <w:ind w:left="-60" w:right="-60"/>
              <w:jc w:val="center"/>
              <w:textAlignment w:val="baseline"/>
              <w:rPr>
                <w:b/>
                <w:bCs/>
                <w:sz w:val="20"/>
                <w:szCs w:val="20"/>
                <w:lang w:val="en-GB" w:eastAsia="nl-NL"/>
              </w:rPr>
            </w:pPr>
            <w:r w:rsidRPr="00945C8C">
              <w:rPr>
                <w:b/>
                <w:bCs/>
                <w:sz w:val="20"/>
                <w:szCs w:val="20"/>
                <w:lang w:val="en-GB"/>
              </w:rPr>
              <w:t>Y/N</w:t>
            </w:r>
          </w:p>
        </w:tc>
        <w:tc>
          <w:tcPr>
            <w:tcW w:w="596" w:type="pct"/>
            <w:tcBorders>
              <w:top w:val="single" w:sz="4" w:space="0" w:color="auto"/>
              <w:left w:val="single" w:sz="4" w:space="0" w:color="auto"/>
              <w:bottom w:val="single" w:sz="4" w:space="0" w:color="auto"/>
              <w:right w:val="single" w:sz="4" w:space="0" w:color="auto"/>
            </w:tcBorders>
            <w:vAlign w:val="center"/>
            <w:hideMark/>
          </w:tcPr>
          <w:p w14:paraId="74A86663" w14:textId="77777777" w:rsidR="00AA3391" w:rsidRPr="00945C8C" w:rsidRDefault="00AA3391" w:rsidP="00307CCF">
            <w:pPr>
              <w:keepLines/>
              <w:tabs>
                <w:tab w:val="left" w:pos="720"/>
              </w:tabs>
              <w:overflowPunct w:val="0"/>
              <w:adjustRightInd w:val="0"/>
              <w:ind w:left="-60" w:right="-60"/>
              <w:jc w:val="center"/>
              <w:textAlignment w:val="baseline"/>
              <w:rPr>
                <w:b/>
                <w:bCs/>
                <w:sz w:val="20"/>
                <w:szCs w:val="20"/>
                <w:lang w:val="en-GB" w:eastAsia="nl-NL"/>
              </w:rPr>
            </w:pPr>
            <w:r w:rsidRPr="00945C8C">
              <w:rPr>
                <w:b/>
                <w:bCs/>
                <w:sz w:val="20"/>
                <w:szCs w:val="20"/>
                <w:lang w:val="en-GB"/>
              </w:rPr>
              <w:t>Owner</w:t>
            </w:r>
          </w:p>
        </w:tc>
      </w:tr>
      <w:tr w:rsidR="00AA3391" w14:paraId="5C7B0F3A"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1940F0FA" w14:textId="77777777" w:rsidR="00AA3391" w:rsidRDefault="00AA3391" w:rsidP="00307CCF">
            <w:pPr>
              <w:rPr>
                <w:sz w:val="18"/>
                <w:szCs w:val="18"/>
                <w:lang w:val="en-GB"/>
              </w:rPr>
            </w:pPr>
            <w:r>
              <w:rPr>
                <w:sz w:val="20"/>
                <w:szCs w:val="20"/>
              </w:rPr>
              <w:t>KCP 5.1.2/07</w:t>
            </w:r>
          </w:p>
        </w:tc>
        <w:tc>
          <w:tcPr>
            <w:tcW w:w="570" w:type="pct"/>
            <w:tcBorders>
              <w:top w:val="single" w:sz="4" w:space="0" w:color="auto"/>
              <w:left w:val="single" w:sz="4" w:space="0" w:color="auto"/>
              <w:bottom w:val="single" w:sz="4" w:space="0" w:color="auto"/>
              <w:right w:val="single" w:sz="4" w:space="0" w:color="auto"/>
            </w:tcBorders>
            <w:hideMark/>
          </w:tcPr>
          <w:p w14:paraId="6B696B3A" w14:textId="77777777" w:rsidR="00AA3391" w:rsidRDefault="00AA3391" w:rsidP="00307CCF">
            <w:pPr>
              <w:rPr>
                <w:sz w:val="18"/>
                <w:szCs w:val="18"/>
                <w:lang w:val="en-GB"/>
              </w:rPr>
            </w:pPr>
            <w:r>
              <w:rPr>
                <w:sz w:val="20"/>
                <w:szCs w:val="20"/>
              </w:rPr>
              <w:t xml:space="preserve">Heinemann O. </w:t>
            </w:r>
          </w:p>
        </w:tc>
        <w:tc>
          <w:tcPr>
            <w:tcW w:w="432" w:type="pct"/>
            <w:tcBorders>
              <w:top w:val="single" w:sz="4" w:space="0" w:color="auto"/>
              <w:left w:val="single" w:sz="4" w:space="0" w:color="auto"/>
              <w:bottom w:val="single" w:sz="4" w:space="0" w:color="auto"/>
              <w:right w:val="single" w:sz="4" w:space="0" w:color="auto"/>
            </w:tcBorders>
            <w:hideMark/>
          </w:tcPr>
          <w:p w14:paraId="46438A0E" w14:textId="77777777" w:rsidR="00AA3391" w:rsidRDefault="00AA3391" w:rsidP="00307CCF">
            <w:pPr>
              <w:jc w:val="center"/>
              <w:rPr>
                <w:sz w:val="18"/>
                <w:szCs w:val="18"/>
                <w:lang w:val="en-GB"/>
              </w:rPr>
            </w:pPr>
            <w:r>
              <w:rPr>
                <w:sz w:val="20"/>
                <w:szCs w:val="20"/>
              </w:rPr>
              <w:t xml:space="preserve">2000a </w:t>
            </w:r>
          </w:p>
        </w:tc>
        <w:tc>
          <w:tcPr>
            <w:tcW w:w="2548" w:type="pct"/>
            <w:tcBorders>
              <w:top w:val="single" w:sz="4" w:space="0" w:color="auto"/>
              <w:left w:val="single" w:sz="4" w:space="0" w:color="auto"/>
              <w:bottom w:val="single" w:sz="4" w:space="0" w:color="auto"/>
              <w:right w:val="single" w:sz="4" w:space="0" w:color="auto"/>
            </w:tcBorders>
            <w:hideMark/>
          </w:tcPr>
          <w:p w14:paraId="281409D6" w14:textId="77777777" w:rsidR="00AA3391" w:rsidRDefault="00AA3391" w:rsidP="00307CCF">
            <w:pPr>
              <w:pStyle w:val="Default"/>
              <w:rPr>
                <w:sz w:val="20"/>
                <w:szCs w:val="20"/>
                <w:lang w:val="en-GB"/>
              </w:rPr>
            </w:pPr>
            <w:r>
              <w:rPr>
                <w:sz w:val="20"/>
                <w:szCs w:val="20"/>
                <w:lang w:val="en-GB"/>
              </w:rPr>
              <w:t>Analytical determination of residues of JAU 6476 and desthio-JAU 6476 in/on cereals by HPLC/MS/MS</w:t>
            </w:r>
          </w:p>
          <w:p w14:paraId="23CA2CE9" w14:textId="77777777" w:rsidR="00AA3391" w:rsidRDefault="00AA3391" w:rsidP="00307CCF">
            <w:pPr>
              <w:pStyle w:val="Default"/>
              <w:rPr>
                <w:sz w:val="20"/>
                <w:szCs w:val="20"/>
                <w:lang w:val="en-GB"/>
              </w:rPr>
            </w:pPr>
            <w:r>
              <w:rPr>
                <w:sz w:val="20"/>
                <w:szCs w:val="20"/>
                <w:lang w:val="en-GB"/>
              </w:rPr>
              <w:t>00598</w:t>
            </w:r>
          </w:p>
          <w:p w14:paraId="1E29BC24" w14:textId="77777777" w:rsidR="00AA3391" w:rsidRDefault="00AA3391" w:rsidP="00307CCF">
            <w:pPr>
              <w:pStyle w:val="RepTable"/>
              <w:rPr>
                <w:szCs w:val="20"/>
              </w:rPr>
            </w:pPr>
            <w:r>
              <w:rPr>
                <w:szCs w:val="20"/>
              </w:rPr>
              <w:t>Bayer AG</w:t>
            </w:r>
          </w:p>
          <w:p w14:paraId="42236E38" w14:textId="77777777" w:rsidR="00AA3391" w:rsidRDefault="00AA3391" w:rsidP="00307CCF">
            <w:pPr>
              <w:pStyle w:val="RepTable"/>
              <w:rPr>
                <w:szCs w:val="20"/>
              </w:rPr>
            </w:pPr>
            <w:r>
              <w:rPr>
                <w:szCs w:val="20"/>
              </w:rPr>
              <w:t>GLP</w:t>
            </w:r>
          </w:p>
          <w:p w14:paraId="64483C93" w14:textId="77777777" w:rsidR="00AA3391" w:rsidRDefault="00AA3391" w:rsidP="00307CCF">
            <w:pPr>
              <w:rPr>
                <w:sz w:val="18"/>
                <w:szCs w:val="18"/>
                <w:lang w:val="en-GB"/>
              </w:rPr>
            </w:pPr>
            <w:r>
              <w:rPr>
                <w:sz w:val="20"/>
                <w:szCs w:val="20"/>
              </w:rPr>
              <w:t xml:space="preserve">published </w:t>
            </w:r>
          </w:p>
        </w:tc>
        <w:tc>
          <w:tcPr>
            <w:tcW w:w="381" w:type="pct"/>
            <w:tcBorders>
              <w:top w:val="single" w:sz="4" w:space="0" w:color="auto"/>
              <w:left w:val="single" w:sz="4" w:space="0" w:color="auto"/>
              <w:bottom w:val="single" w:sz="4" w:space="0" w:color="auto"/>
              <w:right w:val="single" w:sz="4" w:space="0" w:color="auto"/>
            </w:tcBorders>
            <w:hideMark/>
          </w:tcPr>
          <w:p w14:paraId="4248B243" w14:textId="77777777" w:rsidR="00AA3391" w:rsidRDefault="00AA3391" w:rsidP="00307CCF">
            <w:pPr>
              <w:jc w:val="center"/>
              <w:rPr>
                <w:sz w:val="18"/>
                <w:szCs w:val="18"/>
                <w:lang w:val="en-GB"/>
              </w:rPr>
            </w:pPr>
            <w:r>
              <w:rPr>
                <w:sz w:val="18"/>
                <w:szCs w:val="18"/>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79EB8C87" w14:textId="77777777" w:rsidR="00AA3391" w:rsidRDefault="00AA3391" w:rsidP="00307CCF">
            <w:pPr>
              <w:jc w:val="center"/>
              <w:rPr>
                <w:sz w:val="18"/>
                <w:szCs w:val="18"/>
                <w:lang w:val="en-GB"/>
              </w:rPr>
            </w:pPr>
            <w:r>
              <w:rPr>
                <w:sz w:val="20"/>
                <w:szCs w:val="20"/>
              </w:rPr>
              <w:t>Bayer AG</w:t>
            </w:r>
          </w:p>
        </w:tc>
      </w:tr>
      <w:tr w:rsidR="00AA3391" w14:paraId="7276FB1A"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78040B65" w14:textId="77777777" w:rsidR="00AA3391" w:rsidRDefault="00AA3391" w:rsidP="00307CCF">
            <w:pPr>
              <w:rPr>
                <w:sz w:val="18"/>
                <w:szCs w:val="18"/>
                <w:lang w:val="en-GB"/>
              </w:rPr>
            </w:pPr>
            <w:r>
              <w:rPr>
                <w:sz w:val="20"/>
                <w:szCs w:val="20"/>
              </w:rPr>
              <w:t>KCP 5.1.2/08</w:t>
            </w:r>
          </w:p>
        </w:tc>
        <w:tc>
          <w:tcPr>
            <w:tcW w:w="570" w:type="pct"/>
            <w:tcBorders>
              <w:top w:val="single" w:sz="4" w:space="0" w:color="auto"/>
              <w:left w:val="single" w:sz="4" w:space="0" w:color="auto"/>
              <w:bottom w:val="single" w:sz="4" w:space="0" w:color="auto"/>
              <w:right w:val="single" w:sz="4" w:space="0" w:color="auto"/>
            </w:tcBorders>
            <w:hideMark/>
          </w:tcPr>
          <w:p w14:paraId="4E360E0A" w14:textId="77777777" w:rsidR="00AA3391" w:rsidRDefault="00AA3391" w:rsidP="00307CCF">
            <w:pPr>
              <w:rPr>
                <w:sz w:val="18"/>
                <w:szCs w:val="18"/>
                <w:lang w:val="en-GB"/>
              </w:rPr>
            </w:pPr>
            <w:r>
              <w:rPr>
                <w:sz w:val="20"/>
                <w:szCs w:val="20"/>
              </w:rPr>
              <w:t xml:space="preserve">Heinemann O. </w:t>
            </w:r>
          </w:p>
        </w:tc>
        <w:tc>
          <w:tcPr>
            <w:tcW w:w="432" w:type="pct"/>
            <w:tcBorders>
              <w:top w:val="single" w:sz="4" w:space="0" w:color="auto"/>
              <w:left w:val="single" w:sz="4" w:space="0" w:color="auto"/>
              <w:bottom w:val="single" w:sz="4" w:space="0" w:color="auto"/>
              <w:right w:val="single" w:sz="4" w:space="0" w:color="auto"/>
            </w:tcBorders>
            <w:hideMark/>
          </w:tcPr>
          <w:p w14:paraId="0AC5624A" w14:textId="77777777" w:rsidR="00AA3391" w:rsidRDefault="00AA3391" w:rsidP="00307CCF">
            <w:pPr>
              <w:jc w:val="center"/>
              <w:rPr>
                <w:sz w:val="18"/>
                <w:szCs w:val="18"/>
                <w:lang w:val="en-GB"/>
              </w:rPr>
            </w:pPr>
            <w:r>
              <w:rPr>
                <w:sz w:val="20"/>
                <w:szCs w:val="20"/>
              </w:rPr>
              <w:t xml:space="preserve">2000b </w:t>
            </w:r>
          </w:p>
        </w:tc>
        <w:tc>
          <w:tcPr>
            <w:tcW w:w="2548" w:type="pct"/>
            <w:tcBorders>
              <w:top w:val="single" w:sz="4" w:space="0" w:color="auto"/>
              <w:left w:val="single" w:sz="4" w:space="0" w:color="auto"/>
              <w:bottom w:val="single" w:sz="4" w:space="0" w:color="auto"/>
              <w:right w:val="single" w:sz="4" w:space="0" w:color="auto"/>
            </w:tcBorders>
            <w:hideMark/>
          </w:tcPr>
          <w:p w14:paraId="51585D64" w14:textId="77777777" w:rsidR="00AA3391" w:rsidRDefault="00AA3391" w:rsidP="00307CCF">
            <w:pPr>
              <w:pStyle w:val="Default"/>
              <w:rPr>
                <w:sz w:val="20"/>
                <w:szCs w:val="20"/>
                <w:lang w:val="en-GB"/>
              </w:rPr>
            </w:pPr>
            <w:r>
              <w:rPr>
                <w:sz w:val="20"/>
                <w:szCs w:val="20"/>
                <w:lang w:val="en-GB"/>
              </w:rPr>
              <w:t>Analytical determination of residues of JAU 6476 and desthio-JAU 6476 in/on cereals and canola by HPLC/MS/MS (method modification 00598/M001)</w:t>
            </w:r>
          </w:p>
          <w:p w14:paraId="46039B1F" w14:textId="77777777" w:rsidR="00AA3391" w:rsidRDefault="00AA3391" w:rsidP="00307CCF">
            <w:pPr>
              <w:pStyle w:val="Default"/>
              <w:rPr>
                <w:sz w:val="20"/>
                <w:szCs w:val="20"/>
                <w:lang w:val="en-GB"/>
              </w:rPr>
            </w:pPr>
            <w:r>
              <w:rPr>
                <w:sz w:val="20"/>
                <w:szCs w:val="20"/>
                <w:lang w:val="en-GB"/>
              </w:rPr>
              <w:t>00598/M001</w:t>
            </w:r>
          </w:p>
          <w:p w14:paraId="1362CD48" w14:textId="77777777" w:rsidR="00AA3391" w:rsidRDefault="00AA3391" w:rsidP="00307CCF">
            <w:pPr>
              <w:pStyle w:val="Default"/>
              <w:rPr>
                <w:sz w:val="20"/>
                <w:szCs w:val="20"/>
                <w:lang w:val="en-GB"/>
              </w:rPr>
            </w:pPr>
            <w:r>
              <w:rPr>
                <w:sz w:val="20"/>
                <w:szCs w:val="20"/>
                <w:lang w:val="en-GB"/>
              </w:rPr>
              <w:t>Bayer AG</w:t>
            </w:r>
          </w:p>
          <w:p w14:paraId="5069EE8A" w14:textId="77777777" w:rsidR="00AA3391" w:rsidRDefault="00AA3391" w:rsidP="00307CCF">
            <w:pPr>
              <w:pStyle w:val="RepTable"/>
              <w:rPr>
                <w:szCs w:val="20"/>
              </w:rPr>
            </w:pPr>
            <w:r>
              <w:rPr>
                <w:szCs w:val="20"/>
              </w:rPr>
              <w:t>GLP</w:t>
            </w:r>
          </w:p>
          <w:p w14:paraId="0AF1047F" w14:textId="77777777" w:rsidR="00AA3391" w:rsidRDefault="00AA3391" w:rsidP="00307CCF">
            <w:pPr>
              <w:rPr>
                <w:sz w:val="18"/>
                <w:szCs w:val="18"/>
                <w:lang w:val="en-GB"/>
              </w:rPr>
            </w:pPr>
            <w:r>
              <w:rPr>
                <w:sz w:val="20"/>
                <w:szCs w:val="20"/>
              </w:rPr>
              <w:t xml:space="preserve">published </w:t>
            </w:r>
          </w:p>
        </w:tc>
        <w:tc>
          <w:tcPr>
            <w:tcW w:w="381" w:type="pct"/>
            <w:tcBorders>
              <w:top w:val="single" w:sz="4" w:space="0" w:color="auto"/>
              <w:left w:val="single" w:sz="4" w:space="0" w:color="auto"/>
              <w:bottom w:val="single" w:sz="4" w:space="0" w:color="auto"/>
              <w:right w:val="single" w:sz="4" w:space="0" w:color="auto"/>
            </w:tcBorders>
            <w:hideMark/>
          </w:tcPr>
          <w:p w14:paraId="5B461FE0" w14:textId="77777777" w:rsidR="00AA3391" w:rsidRDefault="00AA3391" w:rsidP="00307CCF">
            <w:pPr>
              <w:jc w:val="center"/>
              <w:rPr>
                <w:sz w:val="18"/>
                <w:szCs w:val="18"/>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2C41C6DE" w14:textId="77777777" w:rsidR="00AA3391" w:rsidRDefault="00AA3391" w:rsidP="00307CCF">
            <w:pPr>
              <w:jc w:val="center"/>
              <w:rPr>
                <w:sz w:val="18"/>
                <w:szCs w:val="18"/>
                <w:lang w:val="en-GB"/>
              </w:rPr>
            </w:pPr>
            <w:r>
              <w:rPr>
                <w:sz w:val="20"/>
                <w:szCs w:val="20"/>
              </w:rPr>
              <w:t>Bayer AG</w:t>
            </w:r>
          </w:p>
        </w:tc>
      </w:tr>
      <w:tr w:rsidR="00AA3391" w14:paraId="21CA599C"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598C0716" w14:textId="77777777" w:rsidR="00AA3391" w:rsidRDefault="00AA3391" w:rsidP="00307CCF">
            <w:pPr>
              <w:rPr>
                <w:sz w:val="18"/>
                <w:szCs w:val="18"/>
                <w:lang w:val="en-GB"/>
              </w:rPr>
            </w:pPr>
            <w:r>
              <w:rPr>
                <w:sz w:val="20"/>
                <w:szCs w:val="20"/>
              </w:rPr>
              <w:t>KCP 5.1.2/09</w:t>
            </w:r>
          </w:p>
        </w:tc>
        <w:tc>
          <w:tcPr>
            <w:tcW w:w="570" w:type="pct"/>
            <w:tcBorders>
              <w:top w:val="single" w:sz="4" w:space="0" w:color="auto"/>
              <w:left w:val="single" w:sz="4" w:space="0" w:color="auto"/>
              <w:bottom w:val="single" w:sz="4" w:space="0" w:color="auto"/>
              <w:right w:val="single" w:sz="4" w:space="0" w:color="auto"/>
            </w:tcBorders>
            <w:hideMark/>
          </w:tcPr>
          <w:p w14:paraId="6BF8AD88" w14:textId="77777777" w:rsidR="00AA3391" w:rsidRDefault="00AA3391" w:rsidP="00307CCF">
            <w:pPr>
              <w:rPr>
                <w:sz w:val="18"/>
                <w:szCs w:val="18"/>
                <w:lang w:val="en-GB"/>
              </w:rPr>
            </w:pPr>
            <w:r>
              <w:rPr>
                <w:sz w:val="20"/>
                <w:szCs w:val="20"/>
              </w:rPr>
              <w:t>Schramel O.</w:t>
            </w:r>
          </w:p>
        </w:tc>
        <w:tc>
          <w:tcPr>
            <w:tcW w:w="432" w:type="pct"/>
            <w:tcBorders>
              <w:top w:val="single" w:sz="4" w:space="0" w:color="auto"/>
              <w:left w:val="single" w:sz="4" w:space="0" w:color="auto"/>
              <w:bottom w:val="single" w:sz="4" w:space="0" w:color="auto"/>
              <w:right w:val="single" w:sz="4" w:space="0" w:color="auto"/>
            </w:tcBorders>
            <w:hideMark/>
          </w:tcPr>
          <w:p w14:paraId="3E2632BE" w14:textId="77777777" w:rsidR="00AA3391" w:rsidRDefault="00AA3391" w:rsidP="00307CCF">
            <w:pPr>
              <w:jc w:val="center"/>
              <w:rPr>
                <w:sz w:val="18"/>
                <w:szCs w:val="18"/>
                <w:lang w:val="en-GB"/>
              </w:rPr>
            </w:pPr>
            <w:r>
              <w:rPr>
                <w:sz w:val="20"/>
                <w:szCs w:val="20"/>
              </w:rPr>
              <w:t>2000</w:t>
            </w:r>
          </w:p>
        </w:tc>
        <w:tc>
          <w:tcPr>
            <w:tcW w:w="2548" w:type="pct"/>
            <w:tcBorders>
              <w:top w:val="single" w:sz="4" w:space="0" w:color="auto"/>
              <w:left w:val="single" w:sz="4" w:space="0" w:color="auto"/>
              <w:bottom w:val="single" w:sz="4" w:space="0" w:color="auto"/>
              <w:right w:val="single" w:sz="4" w:space="0" w:color="auto"/>
            </w:tcBorders>
            <w:hideMark/>
          </w:tcPr>
          <w:p w14:paraId="5A757212" w14:textId="77777777" w:rsidR="00AA3391" w:rsidRDefault="00AA3391" w:rsidP="00307CCF">
            <w:pPr>
              <w:pStyle w:val="RepTable"/>
              <w:rPr>
                <w:szCs w:val="20"/>
              </w:rPr>
            </w:pPr>
            <w:r>
              <w:rPr>
                <w:szCs w:val="20"/>
              </w:rPr>
              <w:t xml:space="preserve">Residue analytical method 00610 (MR-643/99) for the determination of JAU 6476 and the metabolites JAU 6476-desthio and JAU 6476-S-methyl in soil by HPLC/MS/MS </w:t>
            </w:r>
          </w:p>
          <w:p w14:paraId="66A60E94" w14:textId="77777777" w:rsidR="00AA3391" w:rsidRDefault="00AA3391" w:rsidP="00307CCF">
            <w:pPr>
              <w:pStyle w:val="RepTable"/>
              <w:rPr>
                <w:szCs w:val="20"/>
              </w:rPr>
            </w:pPr>
            <w:r>
              <w:rPr>
                <w:szCs w:val="20"/>
              </w:rPr>
              <w:t>00610</w:t>
            </w:r>
          </w:p>
          <w:p w14:paraId="0B8A2F24" w14:textId="77777777" w:rsidR="00AA3391" w:rsidRDefault="00AA3391" w:rsidP="00307CCF">
            <w:pPr>
              <w:pStyle w:val="RepTable"/>
              <w:rPr>
                <w:szCs w:val="20"/>
              </w:rPr>
            </w:pPr>
            <w:r>
              <w:rPr>
                <w:szCs w:val="20"/>
              </w:rPr>
              <w:t>Bayer AG</w:t>
            </w:r>
          </w:p>
          <w:p w14:paraId="4F3F36B8" w14:textId="77777777" w:rsidR="00AA3391" w:rsidRDefault="00AA3391" w:rsidP="00307CCF">
            <w:pPr>
              <w:pStyle w:val="RepTable"/>
              <w:rPr>
                <w:szCs w:val="20"/>
              </w:rPr>
            </w:pPr>
            <w:r>
              <w:rPr>
                <w:szCs w:val="20"/>
              </w:rPr>
              <w:t>GLP</w:t>
            </w:r>
          </w:p>
          <w:p w14:paraId="472304FD" w14:textId="77777777" w:rsidR="00AA3391" w:rsidRDefault="00AA3391" w:rsidP="00307CCF">
            <w:pPr>
              <w:rPr>
                <w:sz w:val="18"/>
                <w:szCs w:val="18"/>
                <w:lang w:val="en-GB"/>
              </w:rPr>
            </w:pPr>
            <w:r>
              <w:rPr>
                <w:sz w:val="20"/>
                <w:szCs w:val="20"/>
              </w:rPr>
              <w:t>published</w:t>
            </w:r>
          </w:p>
        </w:tc>
        <w:tc>
          <w:tcPr>
            <w:tcW w:w="381" w:type="pct"/>
            <w:tcBorders>
              <w:top w:val="single" w:sz="4" w:space="0" w:color="auto"/>
              <w:left w:val="single" w:sz="4" w:space="0" w:color="auto"/>
              <w:bottom w:val="single" w:sz="4" w:space="0" w:color="auto"/>
              <w:right w:val="single" w:sz="4" w:space="0" w:color="auto"/>
            </w:tcBorders>
            <w:hideMark/>
          </w:tcPr>
          <w:p w14:paraId="25833714" w14:textId="77777777" w:rsidR="00AA3391" w:rsidRDefault="00AA3391" w:rsidP="00307CCF">
            <w:pPr>
              <w:jc w:val="center"/>
              <w:rPr>
                <w:sz w:val="18"/>
                <w:szCs w:val="18"/>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35E4B396" w14:textId="77777777" w:rsidR="00AA3391" w:rsidRDefault="00AA3391" w:rsidP="00307CCF">
            <w:pPr>
              <w:jc w:val="center"/>
              <w:rPr>
                <w:sz w:val="18"/>
                <w:szCs w:val="18"/>
                <w:lang w:val="en-GB"/>
              </w:rPr>
            </w:pPr>
            <w:r>
              <w:rPr>
                <w:sz w:val="20"/>
                <w:szCs w:val="20"/>
              </w:rPr>
              <w:t>Bayer AG</w:t>
            </w:r>
          </w:p>
        </w:tc>
      </w:tr>
      <w:tr w:rsidR="00AA3391" w14:paraId="78B7C2EE"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6ADC8086" w14:textId="77777777" w:rsidR="00AA3391" w:rsidRDefault="00AA3391" w:rsidP="00307CCF">
            <w:pPr>
              <w:rPr>
                <w:sz w:val="18"/>
                <w:szCs w:val="18"/>
                <w:lang w:val="en-GB"/>
              </w:rPr>
            </w:pPr>
            <w:r>
              <w:rPr>
                <w:sz w:val="20"/>
                <w:szCs w:val="20"/>
              </w:rPr>
              <w:t>KCP 5.1.2/10</w:t>
            </w:r>
          </w:p>
        </w:tc>
        <w:tc>
          <w:tcPr>
            <w:tcW w:w="570" w:type="pct"/>
            <w:tcBorders>
              <w:top w:val="single" w:sz="4" w:space="0" w:color="auto"/>
              <w:left w:val="single" w:sz="4" w:space="0" w:color="auto"/>
              <w:bottom w:val="single" w:sz="4" w:space="0" w:color="auto"/>
              <w:right w:val="single" w:sz="4" w:space="0" w:color="auto"/>
            </w:tcBorders>
            <w:hideMark/>
          </w:tcPr>
          <w:p w14:paraId="283B8021" w14:textId="77777777" w:rsidR="00AA3391" w:rsidRDefault="00AA3391" w:rsidP="00307CCF">
            <w:pPr>
              <w:rPr>
                <w:sz w:val="18"/>
                <w:szCs w:val="18"/>
                <w:lang w:val="en-GB"/>
              </w:rPr>
            </w:pPr>
            <w:r>
              <w:rPr>
                <w:sz w:val="20"/>
                <w:szCs w:val="20"/>
              </w:rPr>
              <w:t>Sommer H.</w:t>
            </w:r>
          </w:p>
        </w:tc>
        <w:tc>
          <w:tcPr>
            <w:tcW w:w="432" w:type="pct"/>
            <w:tcBorders>
              <w:top w:val="single" w:sz="4" w:space="0" w:color="auto"/>
              <w:left w:val="single" w:sz="4" w:space="0" w:color="auto"/>
              <w:bottom w:val="single" w:sz="4" w:space="0" w:color="auto"/>
              <w:right w:val="single" w:sz="4" w:space="0" w:color="auto"/>
            </w:tcBorders>
            <w:hideMark/>
          </w:tcPr>
          <w:p w14:paraId="0DAF37C0" w14:textId="77777777" w:rsidR="00AA3391" w:rsidRDefault="00AA3391" w:rsidP="00307CCF">
            <w:pPr>
              <w:jc w:val="center"/>
              <w:rPr>
                <w:sz w:val="18"/>
                <w:szCs w:val="18"/>
                <w:lang w:val="en-GB"/>
              </w:rPr>
            </w:pPr>
            <w:r>
              <w:rPr>
                <w:sz w:val="20"/>
                <w:szCs w:val="20"/>
              </w:rPr>
              <w:t>2001b</w:t>
            </w:r>
          </w:p>
        </w:tc>
        <w:tc>
          <w:tcPr>
            <w:tcW w:w="2548" w:type="pct"/>
            <w:tcBorders>
              <w:top w:val="single" w:sz="4" w:space="0" w:color="auto"/>
              <w:left w:val="single" w:sz="4" w:space="0" w:color="auto"/>
              <w:bottom w:val="single" w:sz="4" w:space="0" w:color="auto"/>
              <w:right w:val="single" w:sz="4" w:space="0" w:color="auto"/>
            </w:tcBorders>
            <w:hideMark/>
          </w:tcPr>
          <w:p w14:paraId="15FA785A" w14:textId="77777777" w:rsidR="00AA3391" w:rsidRDefault="00AA3391" w:rsidP="00307CCF">
            <w:pPr>
              <w:pStyle w:val="RepTable"/>
              <w:rPr>
                <w:szCs w:val="20"/>
              </w:rPr>
            </w:pPr>
            <w:r>
              <w:rPr>
                <w:szCs w:val="20"/>
              </w:rPr>
              <w:t xml:space="preserve">Enforcement method 00684 for determination of JAU 6476 and JAU 6476-desthio in drinking and surface water by HPLC/MS/MS </w:t>
            </w:r>
          </w:p>
          <w:p w14:paraId="44E7BFA1" w14:textId="77777777" w:rsidR="00AA3391" w:rsidRDefault="00AA3391" w:rsidP="00307CCF">
            <w:pPr>
              <w:pStyle w:val="RepTable"/>
              <w:rPr>
                <w:szCs w:val="20"/>
              </w:rPr>
            </w:pPr>
            <w:r>
              <w:rPr>
                <w:szCs w:val="20"/>
              </w:rPr>
              <w:t>00684</w:t>
            </w:r>
          </w:p>
          <w:p w14:paraId="09AF6067" w14:textId="77777777" w:rsidR="00AA3391" w:rsidRDefault="00AA3391" w:rsidP="00307CCF">
            <w:pPr>
              <w:pStyle w:val="RepTable"/>
              <w:rPr>
                <w:szCs w:val="20"/>
              </w:rPr>
            </w:pPr>
            <w:r>
              <w:rPr>
                <w:szCs w:val="20"/>
              </w:rPr>
              <w:t>Bayer AG</w:t>
            </w:r>
          </w:p>
          <w:p w14:paraId="28120BE3" w14:textId="77777777" w:rsidR="00AA3391" w:rsidRDefault="00AA3391" w:rsidP="00307CCF">
            <w:pPr>
              <w:pStyle w:val="RepTable"/>
              <w:rPr>
                <w:szCs w:val="20"/>
              </w:rPr>
            </w:pPr>
            <w:r>
              <w:rPr>
                <w:szCs w:val="20"/>
              </w:rPr>
              <w:t>GLP</w:t>
            </w:r>
          </w:p>
          <w:p w14:paraId="575ECD58" w14:textId="77777777" w:rsidR="00AA3391" w:rsidRDefault="00AA3391" w:rsidP="00307CCF">
            <w:pPr>
              <w:rPr>
                <w:sz w:val="18"/>
                <w:szCs w:val="18"/>
                <w:lang w:val="en-GB"/>
              </w:rPr>
            </w:pPr>
            <w:r>
              <w:rPr>
                <w:sz w:val="20"/>
                <w:szCs w:val="20"/>
              </w:rPr>
              <w:t>published</w:t>
            </w:r>
          </w:p>
        </w:tc>
        <w:tc>
          <w:tcPr>
            <w:tcW w:w="381" w:type="pct"/>
            <w:tcBorders>
              <w:top w:val="single" w:sz="4" w:space="0" w:color="auto"/>
              <w:left w:val="single" w:sz="4" w:space="0" w:color="auto"/>
              <w:bottom w:val="single" w:sz="4" w:space="0" w:color="auto"/>
              <w:right w:val="single" w:sz="4" w:space="0" w:color="auto"/>
            </w:tcBorders>
            <w:hideMark/>
          </w:tcPr>
          <w:p w14:paraId="6AF8868D" w14:textId="77777777" w:rsidR="00AA3391" w:rsidRDefault="00AA3391" w:rsidP="00307CCF">
            <w:pPr>
              <w:jc w:val="center"/>
              <w:rPr>
                <w:sz w:val="18"/>
                <w:szCs w:val="18"/>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5B4ECA67" w14:textId="77777777" w:rsidR="00AA3391" w:rsidRDefault="00AA3391" w:rsidP="00307CCF">
            <w:pPr>
              <w:jc w:val="center"/>
              <w:rPr>
                <w:sz w:val="18"/>
                <w:szCs w:val="18"/>
                <w:lang w:val="en-GB"/>
              </w:rPr>
            </w:pPr>
            <w:r>
              <w:rPr>
                <w:sz w:val="20"/>
                <w:szCs w:val="20"/>
              </w:rPr>
              <w:t>Bayer AG</w:t>
            </w:r>
          </w:p>
        </w:tc>
      </w:tr>
      <w:tr w:rsidR="00AA3391" w14:paraId="27414FC9"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3CBE2BC8" w14:textId="77777777" w:rsidR="00AA3391" w:rsidRDefault="00AA3391" w:rsidP="00307CCF">
            <w:pPr>
              <w:rPr>
                <w:sz w:val="18"/>
                <w:szCs w:val="18"/>
                <w:lang w:val="en-GB"/>
              </w:rPr>
            </w:pPr>
            <w:r>
              <w:rPr>
                <w:sz w:val="20"/>
                <w:szCs w:val="20"/>
              </w:rPr>
              <w:t>KCP 5.1.2/11</w:t>
            </w:r>
          </w:p>
        </w:tc>
        <w:tc>
          <w:tcPr>
            <w:tcW w:w="570" w:type="pct"/>
            <w:tcBorders>
              <w:top w:val="single" w:sz="4" w:space="0" w:color="auto"/>
              <w:left w:val="single" w:sz="4" w:space="0" w:color="auto"/>
              <w:bottom w:val="single" w:sz="4" w:space="0" w:color="auto"/>
              <w:right w:val="single" w:sz="4" w:space="0" w:color="auto"/>
            </w:tcBorders>
            <w:hideMark/>
          </w:tcPr>
          <w:p w14:paraId="66A2734B" w14:textId="77777777" w:rsidR="00AA3391" w:rsidRDefault="00AA3391" w:rsidP="00307CCF">
            <w:pPr>
              <w:rPr>
                <w:sz w:val="18"/>
                <w:szCs w:val="18"/>
                <w:lang w:val="en-GB"/>
              </w:rPr>
            </w:pPr>
            <w:r>
              <w:rPr>
                <w:sz w:val="20"/>
                <w:szCs w:val="20"/>
              </w:rPr>
              <w:t>Maasfeld W.</w:t>
            </w:r>
          </w:p>
        </w:tc>
        <w:tc>
          <w:tcPr>
            <w:tcW w:w="432" w:type="pct"/>
            <w:tcBorders>
              <w:top w:val="single" w:sz="4" w:space="0" w:color="auto"/>
              <w:left w:val="single" w:sz="4" w:space="0" w:color="auto"/>
              <w:bottom w:val="single" w:sz="4" w:space="0" w:color="auto"/>
              <w:right w:val="single" w:sz="4" w:space="0" w:color="auto"/>
            </w:tcBorders>
            <w:hideMark/>
          </w:tcPr>
          <w:p w14:paraId="012DE3B5" w14:textId="77777777" w:rsidR="00AA3391" w:rsidRDefault="00AA3391" w:rsidP="00307CCF">
            <w:pPr>
              <w:jc w:val="center"/>
              <w:rPr>
                <w:sz w:val="18"/>
                <w:szCs w:val="18"/>
                <w:lang w:val="en-GB"/>
              </w:rPr>
            </w:pPr>
            <w:r>
              <w:rPr>
                <w:sz w:val="20"/>
                <w:szCs w:val="20"/>
              </w:rPr>
              <w:t>2002</w:t>
            </w:r>
          </w:p>
        </w:tc>
        <w:tc>
          <w:tcPr>
            <w:tcW w:w="2548" w:type="pct"/>
            <w:tcBorders>
              <w:top w:val="single" w:sz="4" w:space="0" w:color="auto"/>
              <w:left w:val="single" w:sz="4" w:space="0" w:color="auto"/>
              <w:bottom w:val="single" w:sz="4" w:space="0" w:color="auto"/>
              <w:right w:val="single" w:sz="4" w:space="0" w:color="auto"/>
            </w:tcBorders>
            <w:hideMark/>
          </w:tcPr>
          <w:p w14:paraId="588559F7" w14:textId="77777777" w:rsidR="00AA3391" w:rsidRDefault="00AA3391" w:rsidP="00307CCF">
            <w:pPr>
              <w:pStyle w:val="RepTable"/>
              <w:rPr>
                <w:szCs w:val="20"/>
              </w:rPr>
            </w:pPr>
            <w:r>
              <w:rPr>
                <w:szCs w:val="20"/>
              </w:rPr>
              <w:t xml:space="preserve">Method for the determination of JAU 6476 in air by HPLC/MS/MS </w:t>
            </w:r>
          </w:p>
          <w:p w14:paraId="0ED92FF4" w14:textId="77777777" w:rsidR="00AA3391" w:rsidRDefault="00AA3391" w:rsidP="00307CCF">
            <w:pPr>
              <w:pStyle w:val="RepTable"/>
              <w:rPr>
                <w:szCs w:val="20"/>
              </w:rPr>
            </w:pPr>
            <w:r>
              <w:rPr>
                <w:szCs w:val="20"/>
              </w:rPr>
              <w:t>00724</w:t>
            </w:r>
          </w:p>
          <w:p w14:paraId="3D114CB4" w14:textId="77777777" w:rsidR="00AA3391" w:rsidRDefault="00AA3391" w:rsidP="00307CCF">
            <w:pPr>
              <w:pStyle w:val="RepTable"/>
              <w:rPr>
                <w:szCs w:val="20"/>
              </w:rPr>
            </w:pPr>
            <w:r>
              <w:rPr>
                <w:szCs w:val="20"/>
              </w:rPr>
              <w:t>Bayer AG</w:t>
            </w:r>
          </w:p>
          <w:p w14:paraId="5BB85D8C" w14:textId="77777777" w:rsidR="00AA3391" w:rsidRDefault="00AA3391" w:rsidP="00307CCF">
            <w:pPr>
              <w:pStyle w:val="RepTable"/>
              <w:rPr>
                <w:szCs w:val="20"/>
              </w:rPr>
            </w:pPr>
            <w:r>
              <w:rPr>
                <w:szCs w:val="20"/>
              </w:rPr>
              <w:t>GLP</w:t>
            </w:r>
          </w:p>
          <w:p w14:paraId="4AE99AA0" w14:textId="77777777" w:rsidR="00AA3391" w:rsidRDefault="00AA3391" w:rsidP="00307CCF">
            <w:pPr>
              <w:rPr>
                <w:sz w:val="18"/>
                <w:szCs w:val="18"/>
                <w:lang w:val="en-GB"/>
              </w:rPr>
            </w:pPr>
            <w:r>
              <w:rPr>
                <w:sz w:val="20"/>
                <w:szCs w:val="20"/>
              </w:rPr>
              <w:t>published</w:t>
            </w:r>
          </w:p>
        </w:tc>
        <w:tc>
          <w:tcPr>
            <w:tcW w:w="381" w:type="pct"/>
            <w:tcBorders>
              <w:top w:val="single" w:sz="4" w:space="0" w:color="auto"/>
              <w:left w:val="single" w:sz="4" w:space="0" w:color="auto"/>
              <w:bottom w:val="single" w:sz="4" w:space="0" w:color="auto"/>
              <w:right w:val="single" w:sz="4" w:space="0" w:color="auto"/>
            </w:tcBorders>
            <w:hideMark/>
          </w:tcPr>
          <w:p w14:paraId="7EDDD2FF" w14:textId="77777777" w:rsidR="00AA3391" w:rsidRDefault="00AA3391" w:rsidP="00307CCF">
            <w:pPr>
              <w:jc w:val="center"/>
              <w:rPr>
                <w:sz w:val="18"/>
                <w:szCs w:val="18"/>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1EF48FE7" w14:textId="77777777" w:rsidR="00AA3391" w:rsidRDefault="00AA3391" w:rsidP="00307CCF">
            <w:pPr>
              <w:jc w:val="center"/>
              <w:rPr>
                <w:sz w:val="18"/>
                <w:szCs w:val="18"/>
                <w:lang w:val="en-GB"/>
              </w:rPr>
            </w:pPr>
            <w:r>
              <w:rPr>
                <w:sz w:val="20"/>
                <w:szCs w:val="20"/>
              </w:rPr>
              <w:t>Bayer AG</w:t>
            </w:r>
          </w:p>
        </w:tc>
      </w:tr>
      <w:tr w:rsidR="00AA3391" w14:paraId="5F7F2D2C"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0F9E94B6" w14:textId="77777777" w:rsidR="00AA3391" w:rsidRDefault="00AA3391" w:rsidP="00307CCF">
            <w:pPr>
              <w:rPr>
                <w:sz w:val="18"/>
                <w:szCs w:val="18"/>
                <w:lang w:val="en-GB"/>
              </w:rPr>
            </w:pPr>
            <w:r>
              <w:rPr>
                <w:sz w:val="20"/>
                <w:szCs w:val="20"/>
              </w:rPr>
              <w:lastRenderedPageBreak/>
              <w:t>KCP 5.1.2/12</w:t>
            </w:r>
          </w:p>
        </w:tc>
        <w:tc>
          <w:tcPr>
            <w:tcW w:w="570" w:type="pct"/>
            <w:tcBorders>
              <w:top w:val="single" w:sz="4" w:space="0" w:color="auto"/>
              <w:left w:val="single" w:sz="4" w:space="0" w:color="auto"/>
              <w:bottom w:val="single" w:sz="4" w:space="0" w:color="auto"/>
              <w:right w:val="single" w:sz="4" w:space="0" w:color="auto"/>
            </w:tcBorders>
            <w:hideMark/>
          </w:tcPr>
          <w:p w14:paraId="51BBB08E" w14:textId="77777777" w:rsidR="00AA3391" w:rsidRDefault="00AA3391" w:rsidP="00307CCF">
            <w:pPr>
              <w:rPr>
                <w:sz w:val="18"/>
                <w:szCs w:val="18"/>
                <w:lang w:val="en-GB"/>
              </w:rPr>
            </w:pPr>
            <w:r>
              <w:rPr>
                <w:sz w:val="20"/>
                <w:szCs w:val="20"/>
              </w:rPr>
              <w:t xml:space="preserve">Heinemann O. </w:t>
            </w:r>
          </w:p>
        </w:tc>
        <w:tc>
          <w:tcPr>
            <w:tcW w:w="432" w:type="pct"/>
            <w:tcBorders>
              <w:top w:val="single" w:sz="4" w:space="0" w:color="auto"/>
              <w:left w:val="single" w:sz="4" w:space="0" w:color="auto"/>
              <w:bottom w:val="single" w:sz="4" w:space="0" w:color="auto"/>
              <w:right w:val="single" w:sz="4" w:space="0" w:color="auto"/>
            </w:tcBorders>
            <w:hideMark/>
          </w:tcPr>
          <w:p w14:paraId="28711865" w14:textId="77777777" w:rsidR="00AA3391" w:rsidRDefault="00AA3391" w:rsidP="00307CCF">
            <w:pPr>
              <w:jc w:val="center"/>
              <w:rPr>
                <w:sz w:val="18"/>
                <w:szCs w:val="18"/>
                <w:lang w:val="en-GB"/>
              </w:rPr>
            </w:pPr>
            <w:r>
              <w:rPr>
                <w:sz w:val="20"/>
                <w:szCs w:val="20"/>
              </w:rPr>
              <w:t xml:space="preserve">2001a </w:t>
            </w:r>
          </w:p>
        </w:tc>
        <w:tc>
          <w:tcPr>
            <w:tcW w:w="2548" w:type="pct"/>
            <w:tcBorders>
              <w:top w:val="single" w:sz="4" w:space="0" w:color="auto"/>
              <w:left w:val="single" w:sz="4" w:space="0" w:color="auto"/>
              <w:bottom w:val="single" w:sz="4" w:space="0" w:color="auto"/>
              <w:right w:val="single" w:sz="4" w:space="0" w:color="auto"/>
            </w:tcBorders>
            <w:hideMark/>
          </w:tcPr>
          <w:p w14:paraId="15C1A83F" w14:textId="77777777" w:rsidR="00AA3391" w:rsidRDefault="00AA3391" w:rsidP="00307CCF">
            <w:pPr>
              <w:pStyle w:val="Default"/>
              <w:rPr>
                <w:sz w:val="20"/>
                <w:szCs w:val="20"/>
                <w:lang w:val="en-GB"/>
              </w:rPr>
            </w:pPr>
            <w:r>
              <w:rPr>
                <w:sz w:val="20"/>
                <w:szCs w:val="20"/>
                <w:lang w:val="en-GB"/>
              </w:rPr>
              <w:t>Analytical determination of residues of JAU6476-sulfonic acid and JAU6476-desthio in/on cereals and canola by HPLC/MS/MS (method modification 00598/M001)</w:t>
            </w:r>
          </w:p>
          <w:p w14:paraId="41602C4A" w14:textId="77777777" w:rsidR="00AA3391" w:rsidRDefault="00AA3391" w:rsidP="00307CCF">
            <w:pPr>
              <w:pStyle w:val="Default"/>
              <w:rPr>
                <w:sz w:val="20"/>
                <w:szCs w:val="20"/>
                <w:lang w:val="en-GB"/>
              </w:rPr>
            </w:pPr>
            <w:r>
              <w:rPr>
                <w:sz w:val="20"/>
                <w:szCs w:val="20"/>
                <w:lang w:val="en-GB"/>
              </w:rPr>
              <w:t>00647</w:t>
            </w:r>
          </w:p>
          <w:p w14:paraId="218FDD97" w14:textId="77777777" w:rsidR="00AA3391" w:rsidRDefault="00AA3391" w:rsidP="00307CCF">
            <w:pPr>
              <w:pStyle w:val="Default"/>
              <w:rPr>
                <w:sz w:val="20"/>
                <w:szCs w:val="20"/>
                <w:lang w:val="en-GB"/>
              </w:rPr>
            </w:pPr>
            <w:r>
              <w:rPr>
                <w:sz w:val="20"/>
                <w:szCs w:val="20"/>
                <w:lang w:val="en-GB"/>
              </w:rPr>
              <w:t>Bayer AG</w:t>
            </w:r>
          </w:p>
          <w:p w14:paraId="2734A101" w14:textId="77777777" w:rsidR="00AA3391" w:rsidRDefault="00AA3391" w:rsidP="00307CCF">
            <w:pPr>
              <w:pStyle w:val="RepTable"/>
              <w:rPr>
                <w:szCs w:val="20"/>
              </w:rPr>
            </w:pPr>
            <w:r>
              <w:rPr>
                <w:szCs w:val="20"/>
              </w:rPr>
              <w:t>GLP</w:t>
            </w:r>
          </w:p>
          <w:p w14:paraId="29117137" w14:textId="77777777" w:rsidR="00AA3391" w:rsidRDefault="00AA3391" w:rsidP="00307CCF">
            <w:pPr>
              <w:rPr>
                <w:sz w:val="18"/>
                <w:szCs w:val="18"/>
                <w:lang w:val="en-GB"/>
              </w:rPr>
            </w:pPr>
            <w:r>
              <w:rPr>
                <w:sz w:val="20"/>
                <w:szCs w:val="20"/>
              </w:rPr>
              <w:t xml:space="preserve">published </w:t>
            </w:r>
          </w:p>
        </w:tc>
        <w:tc>
          <w:tcPr>
            <w:tcW w:w="381" w:type="pct"/>
            <w:tcBorders>
              <w:top w:val="single" w:sz="4" w:space="0" w:color="auto"/>
              <w:left w:val="single" w:sz="4" w:space="0" w:color="auto"/>
              <w:bottom w:val="single" w:sz="4" w:space="0" w:color="auto"/>
              <w:right w:val="single" w:sz="4" w:space="0" w:color="auto"/>
            </w:tcBorders>
            <w:hideMark/>
          </w:tcPr>
          <w:p w14:paraId="1D311A42" w14:textId="77777777" w:rsidR="00AA3391" w:rsidRDefault="00AA3391" w:rsidP="00307CCF">
            <w:pPr>
              <w:jc w:val="center"/>
              <w:rPr>
                <w:sz w:val="18"/>
                <w:szCs w:val="18"/>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7FC91031" w14:textId="77777777" w:rsidR="00AA3391" w:rsidRDefault="00AA3391" w:rsidP="00307CCF">
            <w:pPr>
              <w:jc w:val="center"/>
              <w:rPr>
                <w:sz w:val="18"/>
                <w:szCs w:val="18"/>
                <w:lang w:val="en-GB"/>
              </w:rPr>
            </w:pPr>
            <w:r>
              <w:rPr>
                <w:sz w:val="20"/>
                <w:szCs w:val="20"/>
              </w:rPr>
              <w:t>Bayer AG</w:t>
            </w:r>
          </w:p>
        </w:tc>
      </w:tr>
      <w:tr w:rsidR="00AA3391" w14:paraId="73E9749E"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2CF4D71D" w14:textId="77777777" w:rsidR="00AA3391" w:rsidRDefault="00AA3391" w:rsidP="00307CCF">
            <w:pPr>
              <w:rPr>
                <w:sz w:val="18"/>
                <w:szCs w:val="18"/>
                <w:lang w:val="en-GB"/>
              </w:rPr>
            </w:pPr>
            <w:r>
              <w:rPr>
                <w:sz w:val="20"/>
                <w:szCs w:val="20"/>
              </w:rPr>
              <w:t>KCP 5.1.2/13</w:t>
            </w:r>
          </w:p>
        </w:tc>
        <w:tc>
          <w:tcPr>
            <w:tcW w:w="570" w:type="pct"/>
            <w:tcBorders>
              <w:top w:val="single" w:sz="4" w:space="0" w:color="auto"/>
              <w:left w:val="single" w:sz="4" w:space="0" w:color="auto"/>
              <w:bottom w:val="single" w:sz="4" w:space="0" w:color="auto"/>
              <w:right w:val="single" w:sz="4" w:space="0" w:color="auto"/>
            </w:tcBorders>
            <w:hideMark/>
          </w:tcPr>
          <w:p w14:paraId="47ED3D1D" w14:textId="77777777" w:rsidR="00AA3391" w:rsidRDefault="00AA3391" w:rsidP="00307CCF">
            <w:pPr>
              <w:pStyle w:val="RepTable"/>
              <w:rPr>
                <w:szCs w:val="20"/>
              </w:rPr>
            </w:pPr>
            <w:r>
              <w:rPr>
                <w:szCs w:val="20"/>
              </w:rPr>
              <w:t>Weeren R.D.,</w:t>
            </w:r>
          </w:p>
          <w:p w14:paraId="734E699C" w14:textId="77777777" w:rsidR="00AA3391" w:rsidRDefault="00AA3391" w:rsidP="00307CCF">
            <w:pPr>
              <w:rPr>
                <w:sz w:val="18"/>
                <w:szCs w:val="18"/>
                <w:lang w:val="en-GB"/>
              </w:rPr>
            </w:pPr>
            <w:r>
              <w:rPr>
                <w:sz w:val="20"/>
                <w:szCs w:val="20"/>
              </w:rPr>
              <w:t>Pelz S.</w:t>
            </w:r>
          </w:p>
        </w:tc>
        <w:tc>
          <w:tcPr>
            <w:tcW w:w="432" w:type="pct"/>
            <w:tcBorders>
              <w:top w:val="single" w:sz="4" w:space="0" w:color="auto"/>
              <w:left w:val="single" w:sz="4" w:space="0" w:color="auto"/>
              <w:bottom w:val="single" w:sz="4" w:space="0" w:color="auto"/>
              <w:right w:val="single" w:sz="4" w:space="0" w:color="auto"/>
            </w:tcBorders>
            <w:hideMark/>
          </w:tcPr>
          <w:p w14:paraId="22366AFA" w14:textId="77777777" w:rsidR="00AA3391" w:rsidRDefault="00AA3391" w:rsidP="00307CCF">
            <w:pPr>
              <w:jc w:val="center"/>
              <w:rPr>
                <w:sz w:val="18"/>
                <w:szCs w:val="18"/>
                <w:lang w:val="en-GB"/>
              </w:rPr>
            </w:pPr>
            <w:r>
              <w:rPr>
                <w:sz w:val="20"/>
                <w:szCs w:val="20"/>
              </w:rPr>
              <w:t>2000</w:t>
            </w:r>
          </w:p>
        </w:tc>
        <w:tc>
          <w:tcPr>
            <w:tcW w:w="2548" w:type="pct"/>
            <w:tcBorders>
              <w:top w:val="single" w:sz="4" w:space="0" w:color="auto"/>
              <w:left w:val="single" w:sz="4" w:space="0" w:color="auto"/>
              <w:bottom w:val="single" w:sz="4" w:space="0" w:color="auto"/>
              <w:right w:val="single" w:sz="4" w:space="0" w:color="auto"/>
            </w:tcBorders>
            <w:hideMark/>
          </w:tcPr>
          <w:p w14:paraId="1CB2C27A" w14:textId="77777777" w:rsidR="00AA3391" w:rsidRDefault="00AA3391" w:rsidP="00307CCF">
            <w:pPr>
              <w:pStyle w:val="RepTable"/>
              <w:rPr>
                <w:szCs w:val="20"/>
              </w:rPr>
            </w:pPr>
            <w:r>
              <w:rPr>
                <w:szCs w:val="20"/>
              </w:rPr>
              <w:t>Modification M033 of method 00086: validation of DFG method S 19 (extended revision) for the determination of residues of JAU 6476-desthio in materials of plant and animal origin</w:t>
            </w:r>
          </w:p>
          <w:p w14:paraId="10DB8B01" w14:textId="77777777" w:rsidR="00AA3391" w:rsidRDefault="00AA3391" w:rsidP="00307CCF">
            <w:pPr>
              <w:pStyle w:val="RepTable"/>
              <w:rPr>
                <w:szCs w:val="20"/>
              </w:rPr>
            </w:pPr>
            <w:r>
              <w:rPr>
                <w:szCs w:val="20"/>
              </w:rPr>
              <w:t>00684</w:t>
            </w:r>
          </w:p>
          <w:p w14:paraId="5170602E" w14:textId="77777777" w:rsidR="00AA3391" w:rsidRDefault="00AA3391" w:rsidP="00307CCF">
            <w:pPr>
              <w:pStyle w:val="RepTable"/>
              <w:rPr>
                <w:szCs w:val="20"/>
              </w:rPr>
            </w:pPr>
            <w:r>
              <w:rPr>
                <w:szCs w:val="20"/>
              </w:rPr>
              <w:t>Bayer AG</w:t>
            </w:r>
          </w:p>
          <w:p w14:paraId="5F26B51A" w14:textId="77777777" w:rsidR="00AA3391" w:rsidRDefault="00AA3391" w:rsidP="00307CCF">
            <w:pPr>
              <w:pStyle w:val="RepTable"/>
              <w:rPr>
                <w:szCs w:val="20"/>
              </w:rPr>
            </w:pPr>
            <w:r>
              <w:rPr>
                <w:szCs w:val="20"/>
              </w:rPr>
              <w:t>GLP</w:t>
            </w:r>
          </w:p>
          <w:p w14:paraId="6AFE91F7" w14:textId="77777777" w:rsidR="00AA3391" w:rsidRDefault="00AA3391" w:rsidP="00307CCF">
            <w:pPr>
              <w:rPr>
                <w:sz w:val="18"/>
                <w:szCs w:val="18"/>
                <w:lang w:val="en-GB"/>
              </w:rPr>
            </w:pPr>
            <w:r>
              <w:rPr>
                <w:sz w:val="20"/>
                <w:szCs w:val="20"/>
              </w:rPr>
              <w:t>published</w:t>
            </w:r>
          </w:p>
        </w:tc>
        <w:tc>
          <w:tcPr>
            <w:tcW w:w="381" w:type="pct"/>
            <w:tcBorders>
              <w:top w:val="single" w:sz="4" w:space="0" w:color="auto"/>
              <w:left w:val="single" w:sz="4" w:space="0" w:color="auto"/>
              <w:bottom w:val="single" w:sz="4" w:space="0" w:color="auto"/>
              <w:right w:val="single" w:sz="4" w:space="0" w:color="auto"/>
            </w:tcBorders>
            <w:hideMark/>
          </w:tcPr>
          <w:p w14:paraId="4332A3AC" w14:textId="77777777" w:rsidR="00AA3391" w:rsidRDefault="00AA3391" w:rsidP="00307CCF">
            <w:pPr>
              <w:jc w:val="center"/>
              <w:rPr>
                <w:sz w:val="18"/>
                <w:szCs w:val="18"/>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08BDC98A" w14:textId="77777777" w:rsidR="00AA3391" w:rsidRDefault="00AA3391" w:rsidP="00307CCF">
            <w:pPr>
              <w:jc w:val="center"/>
              <w:rPr>
                <w:sz w:val="18"/>
                <w:szCs w:val="18"/>
                <w:lang w:val="en-GB"/>
              </w:rPr>
            </w:pPr>
            <w:r>
              <w:rPr>
                <w:sz w:val="20"/>
                <w:szCs w:val="20"/>
              </w:rPr>
              <w:t>Bayer AG</w:t>
            </w:r>
          </w:p>
        </w:tc>
      </w:tr>
      <w:tr w:rsidR="00AA3391" w14:paraId="76976EC6"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5E2BC829" w14:textId="77777777" w:rsidR="00AA3391" w:rsidRDefault="00AA3391" w:rsidP="00307CCF">
            <w:pPr>
              <w:rPr>
                <w:sz w:val="18"/>
                <w:szCs w:val="18"/>
                <w:lang w:val="en-GB"/>
              </w:rPr>
            </w:pPr>
            <w:r>
              <w:rPr>
                <w:sz w:val="20"/>
                <w:szCs w:val="20"/>
              </w:rPr>
              <w:t>KCP 5.1.2/14</w:t>
            </w:r>
          </w:p>
        </w:tc>
        <w:tc>
          <w:tcPr>
            <w:tcW w:w="570" w:type="pct"/>
            <w:tcBorders>
              <w:top w:val="single" w:sz="4" w:space="0" w:color="auto"/>
              <w:left w:val="single" w:sz="4" w:space="0" w:color="auto"/>
              <w:bottom w:val="single" w:sz="4" w:space="0" w:color="auto"/>
              <w:right w:val="single" w:sz="4" w:space="0" w:color="auto"/>
            </w:tcBorders>
            <w:hideMark/>
          </w:tcPr>
          <w:p w14:paraId="50AAA2FD" w14:textId="77777777" w:rsidR="00AA3391" w:rsidRDefault="00AA3391" w:rsidP="00307CCF">
            <w:pPr>
              <w:rPr>
                <w:sz w:val="18"/>
                <w:szCs w:val="18"/>
                <w:lang w:val="en-GB"/>
              </w:rPr>
            </w:pPr>
            <w:r>
              <w:rPr>
                <w:sz w:val="20"/>
                <w:szCs w:val="20"/>
              </w:rPr>
              <w:t xml:space="preserve">Heinemann O. </w:t>
            </w:r>
          </w:p>
        </w:tc>
        <w:tc>
          <w:tcPr>
            <w:tcW w:w="432" w:type="pct"/>
            <w:tcBorders>
              <w:top w:val="single" w:sz="4" w:space="0" w:color="auto"/>
              <w:left w:val="single" w:sz="4" w:space="0" w:color="auto"/>
              <w:bottom w:val="single" w:sz="4" w:space="0" w:color="auto"/>
              <w:right w:val="single" w:sz="4" w:space="0" w:color="auto"/>
            </w:tcBorders>
            <w:hideMark/>
          </w:tcPr>
          <w:p w14:paraId="3D3B926F" w14:textId="77777777" w:rsidR="00AA3391" w:rsidRDefault="00AA3391" w:rsidP="00307CCF">
            <w:pPr>
              <w:jc w:val="center"/>
              <w:rPr>
                <w:sz w:val="18"/>
                <w:szCs w:val="18"/>
                <w:lang w:val="en-GB"/>
              </w:rPr>
            </w:pPr>
            <w:r>
              <w:rPr>
                <w:sz w:val="20"/>
                <w:szCs w:val="20"/>
              </w:rPr>
              <w:t xml:space="preserve">2001b </w:t>
            </w:r>
          </w:p>
        </w:tc>
        <w:tc>
          <w:tcPr>
            <w:tcW w:w="2548" w:type="pct"/>
            <w:tcBorders>
              <w:top w:val="single" w:sz="4" w:space="0" w:color="auto"/>
              <w:left w:val="single" w:sz="4" w:space="0" w:color="auto"/>
              <w:bottom w:val="single" w:sz="4" w:space="0" w:color="auto"/>
              <w:right w:val="single" w:sz="4" w:space="0" w:color="auto"/>
            </w:tcBorders>
            <w:hideMark/>
          </w:tcPr>
          <w:p w14:paraId="316D93F4" w14:textId="77777777" w:rsidR="00AA3391" w:rsidRDefault="00AA3391" w:rsidP="00307CCF">
            <w:pPr>
              <w:pStyle w:val="Default"/>
              <w:rPr>
                <w:sz w:val="20"/>
                <w:szCs w:val="20"/>
                <w:lang w:val="en-GB"/>
              </w:rPr>
            </w:pPr>
            <w:r>
              <w:rPr>
                <w:sz w:val="20"/>
                <w:szCs w:val="20"/>
                <w:lang w:val="en-GB"/>
              </w:rPr>
              <w:t>Analytical determination of residues of JAU6476-3-hydroxy-desthio, JAU6476-4-hydroxy-desthio and JAU6476-desthio in/on matrices of animal origin by HPLC/MS/MS</w:t>
            </w:r>
          </w:p>
          <w:p w14:paraId="53D1B322" w14:textId="77777777" w:rsidR="00AA3391" w:rsidRDefault="00AA3391" w:rsidP="00307CCF">
            <w:pPr>
              <w:pStyle w:val="Default"/>
              <w:rPr>
                <w:sz w:val="20"/>
                <w:szCs w:val="20"/>
                <w:lang w:val="en-GB"/>
              </w:rPr>
            </w:pPr>
            <w:r>
              <w:rPr>
                <w:sz w:val="20"/>
                <w:szCs w:val="20"/>
                <w:lang w:val="en-GB"/>
              </w:rPr>
              <w:t>00655</w:t>
            </w:r>
          </w:p>
          <w:p w14:paraId="2ED201BC" w14:textId="77777777" w:rsidR="00AA3391" w:rsidRDefault="00AA3391" w:rsidP="00307CCF">
            <w:pPr>
              <w:pStyle w:val="Default"/>
              <w:rPr>
                <w:sz w:val="20"/>
                <w:szCs w:val="20"/>
                <w:lang w:val="en-GB"/>
              </w:rPr>
            </w:pPr>
            <w:r>
              <w:rPr>
                <w:sz w:val="20"/>
                <w:szCs w:val="20"/>
                <w:lang w:val="en-GB"/>
              </w:rPr>
              <w:t>Bayer AG</w:t>
            </w:r>
          </w:p>
          <w:p w14:paraId="49994FBB" w14:textId="77777777" w:rsidR="00AA3391" w:rsidRDefault="00AA3391" w:rsidP="00307CCF">
            <w:pPr>
              <w:pStyle w:val="RepTable"/>
              <w:rPr>
                <w:szCs w:val="20"/>
              </w:rPr>
            </w:pPr>
            <w:r>
              <w:rPr>
                <w:szCs w:val="20"/>
              </w:rPr>
              <w:t>GLP</w:t>
            </w:r>
          </w:p>
          <w:p w14:paraId="199488E2" w14:textId="77777777" w:rsidR="00AA3391" w:rsidRDefault="00AA3391" w:rsidP="00307CCF">
            <w:pPr>
              <w:rPr>
                <w:sz w:val="18"/>
                <w:szCs w:val="18"/>
                <w:lang w:val="en-GB"/>
              </w:rPr>
            </w:pPr>
            <w:r>
              <w:rPr>
                <w:sz w:val="20"/>
                <w:szCs w:val="20"/>
              </w:rPr>
              <w:t>published</w:t>
            </w:r>
          </w:p>
        </w:tc>
        <w:tc>
          <w:tcPr>
            <w:tcW w:w="381" w:type="pct"/>
            <w:tcBorders>
              <w:top w:val="single" w:sz="4" w:space="0" w:color="auto"/>
              <w:left w:val="single" w:sz="4" w:space="0" w:color="auto"/>
              <w:bottom w:val="single" w:sz="4" w:space="0" w:color="auto"/>
              <w:right w:val="single" w:sz="4" w:space="0" w:color="auto"/>
            </w:tcBorders>
            <w:hideMark/>
          </w:tcPr>
          <w:p w14:paraId="725418AB" w14:textId="77777777" w:rsidR="00AA3391" w:rsidRDefault="00AA3391" w:rsidP="00307CCF">
            <w:pPr>
              <w:jc w:val="center"/>
              <w:rPr>
                <w:sz w:val="18"/>
                <w:szCs w:val="18"/>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1F435EC5" w14:textId="77777777" w:rsidR="00AA3391" w:rsidRDefault="00AA3391" w:rsidP="00307CCF">
            <w:pPr>
              <w:jc w:val="center"/>
              <w:rPr>
                <w:sz w:val="18"/>
                <w:szCs w:val="18"/>
                <w:lang w:val="en-GB"/>
              </w:rPr>
            </w:pPr>
            <w:r>
              <w:rPr>
                <w:sz w:val="20"/>
                <w:szCs w:val="20"/>
                <w:lang w:val="en-GB"/>
              </w:rPr>
              <w:t>Bayer AG</w:t>
            </w:r>
          </w:p>
        </w:tc>
      </w:tr>
      <w:tr w:rsidR="00AA3391" w14:paraId="09F4A5BA"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2A819F83" w14:textId="77777777" w:rsidR="00AA3391" w:rsidRDefault="00AA3391" w:rsidP="00307CCF">
            <w:pPr>
              <w:rPr>
                <w:sz w:val="18"/>
                <w:szCs w:val="18"/>
                <w:lang w:val="en-GB"/>
              </w:rPr>
            </w:pPr>
            <w:r>
              <w:rPr>
                <w:sz w:val="20"/>
                <w:szCs w:val="20"/>
              </w:rPr>
              <w:t>KCP 5.1.2/15</w:t>
            </w:r>
          </w:p>
        </w:tc>
        <w:tc>
          <w:tcPr>
            <w:tcW w:w="570" w:type="pct"/>
            <w:tcBorders>
              <w:top w:val="single" w:sz="4" w:space="0" w:color="auto"/>
              <w:left w:val="single" w:sz="4" w:space="0" w:color="auto"/>
              <w:bottom w:val="single" w:sz="4" w:space="0" w:color="auto"/>
              <w:right w:val="single" w:sz="4" w:space="0" w:color="auto"/>
            </w:tcBorders>
            <w:hideMark/>
          </w:tcPr>
          <w:p w14:paraId="49D1288D" w14:textId="77777777" w:rsidR="00AA3391" w:rsidRDefault="00AA3391" w:rsidP="00307CCF">
            <w:pPr>
              <w:rPr>
                <w:sz w:val="18"/>
                <w:szCs w:val="18"/>
                <w:lang w:val="en-GB"/>
              </w:rPr>
            </w:pPr>
            <w:r>
              <w:rPr>
                <w:sz w:val="20"/>
                <w:szCs w:val="20"/>
              </w:rPr>
              <w:t xml:space="preserve">Heinemann O. </w:t>
            </w:r>
          </w:p>
        </w:tc>
        <w:tc>
          <w:tcPr>
            <w:tcW w:w="432" w:type="pct"/>
            <w:tcBorders>
              <w:top w:val="single" w:sz="4" w:space="0" w:color="auto"/>
              <w:left w:val="single" w:sz="4" w:space="0" w:color="auto"/>
              <w:bottom w:val="single" w:sz="4" w:space="0" w:color="auto"/>
              <w:right w:val="single" w:sz="4" w:space="0" w:color="auto"/>
            </w:tcBorders>
            <w:hideMark/>
          </w:tcPr>
          <w:p w14:paraId="780D7965" w14:textId="77777777" w:rsidR="00AA3391" w:rsidRDefault="00AA3391" w:rsidP="00307CCF">
            <w:pPr>
              <w:jc w:val="center"/>
              <w:rPr>
                <w:sz w:val="18"/>
                <w:szCs w:val="18"/>
                <w:lang w:val="en-GB"/>
              </w:rPr>
            </w:pPr>
            <w:r>
              <w:rPr>
                <w:sz w:val="20"/>
                <w:szCs w:val="20"/>
              </w:rPr>
              <w:t xml:space="preserve">2001c </w:t>
            </w:r>
          </w:p>
        </w:tc>
        <w:tc>
          <w:tcPr>
            <w:tcW w:w="2548" w:type="pct"/>
            <w:tcBorders>
              <w:top w:val="single" w:sz="4" w:space="0" w:color="auto"/>
              <w:left w:val="single" w:sz="4" w:space="0" w:color="auto"/>
              <w:bottom w:val="single" w:sz="4" w:space="0" w:color="auto"/>
              <w:right w:val="single" w:sz="4" w:space="0" w:color="auto"/>
            </w:tcBorders>
            <w:hideMark/>
          </w:tcPr>
          <w:p w14:paraId="37F6FF2B" w14:textId="77777777" w:rsidR="00AA3391" w:rsidRDefault="00AA3391" w:rsidP="00307CCF">
            <w:pPr>
              <w:pStyle w:val="Default"/>
              <w:rPr>
                <w:sz w:val="20"/>
                <w:szCs w:val="20"/>
                <w:lang w:val="en-GB"/>
              </w:rPr>
            </w:pPr>
            <w:r>
              <w:rPr>
                <w:sz w:val="20"/>
                <w:szCs w:val="20"/>
                <w:lang w:val="en-GB"/>
              </w:rPr>
              <w:t>Analytical determination of residues of JAU6476-3-hydroxy-desthio, JAU6476-4-hydroxy-desthio and JAU6476-desthio in milk by HPLC/MS/MS</w:t>
            </w:r>
          </w:p>
          <w:p w14:paraId="19A7E89E" w14:textId="77777777" w:rsidR="00AA3391" w:rsidRDefault="00AA3391" w:rsidP="00307CCF">
            <w:pPr>
              <w:pStyle w:val="Default"/>
              <w:rPr>
                <w:sz w:val="20"/>
                <w:szCs w:val="20"/>
                <w:lang w:val="en-GB"/>
              </w:rPr>
            </w:pPr>
            <w:r>
              <w:rPr>
                <w:sz w:val="20"/>
                <w:szCs w:val="20"/>
                <w:lang w:val="en-GB"/>
              </w:rPr>
              <w:t>00655/M001</w:t>
            </w:r>
          </w:p>
          <w:p w14:paraId="5993C0A0" w14:textId="77777777" w:rsidR="00AA3391" w:rsidRDefault="00AA3391" w:rsidP="00307CCF">
            <w:pPr>
              <w:pStyle w:val="Default"/>
              <w:rPr>
                <w:sz w:val="20"/>
                <w:szCs w:val="20"/>
                <w:lang w:val="en-GB"/>
              </w:rPr>
            </w:pPr>
            <w:r>
              <w:rPr>
                <w:sz w:val="20"/>
                <w:szCs w:val="20"/>
                <w:lang w:val="en-GB"/>
              </w:rPr>
              <w:t>Bayer AG</w:t>
            </w:r>
          </w:p>
          <w:p w14:paraId="1451A20E" w14:textId="77777777" w:rsidR="00AA3391" w:rsidRDefault="00AA3391" w:rsidP="00307CCF">
            <w:pPr>
              <w:pStyle w:val="RepTable"/>
              <w:rPr>
                <w:szCs w:val="20"/>
              </w:rPr>
            </w:pPr>
            <w:r>
              <w:rPr>
                <w:szCs w:val="20"/>
              </w:rPr>
              <w:t>GLP</w:t>
            </w:r>
          </w:p>
          <w:p w14:paraId="1AC2A417" w14:textId="77777777" w:rsidR="00AA3391" w:rsidRDefault="00AA3391" w:rsidP="00307CCF">
            <w:pPr>
              <w:rPr>
                <w:sz w:val="18"/>
                <w:szCs w:val="18"/>
                <w:lang w:val="en-GB"/>
              </w:rPr>
            </w:pPr>
            <w:r>
              <w:rPr>
                <w:sz w:val="20"/>
                <w:szCs w:val="20"/>
              </w:rPr>
              <w:t>published</w:t>
            </w:r>
          </w:p>
        </w:tc>
        <w:tc>
          <w:tcPr>
            <w:tcW w:w="381" w:type="pct"/>
            <w:tcBorders>
              <w:top w:val="single" w:sz="4" w:space="0" w:color="auto"/>
              <w:left w:val="single" w:sz="4" w:space="0" w:color="auto"/>
              <w:bottom w:val="single" w:sz="4" w:space="0" w:color="auto"/>
              <w:right w:val="single" w:sz="4" w:space="0" w:color="auto"/>
            </w:tcBorders>
            <w:hideMark/>
          </w:tcPr>
          <w:p w14:paraId="381DD841" w14:textId="77777777" w:rsidR="00AA3391" w:rsidRDefault="00AA3391" w:rsidP="00307CCF">
            <w:pPr>
              <w:jc w:val="center"/>
              <w:rPr>
                <w:sz w:val="18"/>
                <w:szCs w:val="18"/>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6BFDFD8B" w14:textId="77777777" w:rsidR="00AA3391" w:rsidRDefault="00AA3391" w:rsidP="00307CCF">
            <w:pPr>
              <w:jc w:val="center"/>
              <w:rPr>
                <w:sz w:val="18"/>
                <w:szCs w:val="18"/>
                <w:lang w:val="en-GB"/>
              </w:rPr>
            </w:pPr>
            <w:r>
              <w:rPr>
                <w:sz w:val="20"/>
                <w:szCs w:val="20"/>
              </w:rPr>
              <w:t>Bayer AG</w:t>
            </w:r>
          </w:p>
        </w:tc>
      </w:tr>
      <w:tr w:rsidR="00AA3391" w14:paraId="18C70AB4"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09867729" w14:textId="77777777" w:rsidR="00AA3391" w:rsidRDefault="00AA3391" w:rsidP="00307CCF">
            <w:pPr>
              <w:rPr>
                <w:sz w:val="18"/>
                <w:szCs w:val="18"/>
                <w:lang w:val="en-GB"/>
              </w:rPr>
            </w:pPr>
            <w:r>
              <w:rPr>
                <w:sz w:val="20"/>
                <w:szCs w:val="20"/>
              </w:rPr>
              <w:t>KCP 5.1.2/16</w:t>
            </w:r>
          </w:p>
        </w:tc>
        <w:tc>
          <w:tcPr>
            <w:tcW w:w="570" w:type="pct"/>
            <w:tcBorders>
              <w:top w:val="single" w:sz="4" w:space="0" w:color="auto"/>
              <w:left w:val="single" w:sz="4" w:space="0" w:color="auto"/>
              <w:bottom w:val="single" w:sz="4" w:space="0" w:color="auto"/>
              <w:right w:val="single" w:sz="4" w:space="0" w:color="auto"/>
            </w:tcBorders>
            <w:hideMark/>
          </w:tcPr>
          <w:p w14:paraId="06962847" w14:textId="77777777" w:rsidR="00AA3391" w:rsidRDefault="00AA3391" w:rsidP="00307CCF">
            <w:pPr>
              <w:rPr>
                <w:sz w:val="18"/>
                <w:szCs w:val="18"/>
                <w:lang w:val="en-GB"/>
              </w:rPr>
            </w:pPr>
            <w:r>
              <w:rPr>
                <w:sz w:val="20"/>
                <w:szCs w:val="20"/>
              </w:rPr>
              <w:t>Steinhauer S.</w:t>
            </w:r>
          </w:p>
        </w:tc>
        <w:tc>
          <w:tcPr>
            <w:tcW w:w="432" w:type="pct"/>
            <w:tcBorders>
              <w:top w:val="single" w:sz="4" w:space="0" w:color="auto"/>
              <w:left w:val="single" w:sz="4" w:space="0" w:color="auto"/>
              <w:bottom w:val="single" w:sz="4" w:space="0" w:color="auto"/>
              <w:right w:val="single" w:sz="4" w:space="0" w:color="auto"/>
            </w:tcBorders>
            <w:hideMark/>
          </w:tcPr>
          <w:p w14:paraId="4993F11A" w14:textId="77777777" w:rsidR="00AA3391" w:rsidRDefault="00AA3391" w:rsidP="00307CCF">
            <w:pPr>
              <w:jc w:val="center"/>
              <w:rPr>
                <w:sz w:val="18"/>
                <w:szCs w:val="18"/>
                <w:lang w:val="en-GB"/>
              </w:rPr>
            </w:pPr>
            <w:r>
              <w:rPr>
                <w:sz w:val="20"/>
                <w:szCs w:val="20"/>
              </w:rPr>
              <w:t>2001</w:t>
            </w:r>
          </w:p>
        </w:tc>
        <w:tc>
          <w:tcPr>
            <w:tcW w:w="2548" w:type="pct"/>
            <w:tcBorders>
              <w:top w:val="single" w:sz="4" w:space="0" w:color="auto"/>
              <w:left w:val="single" w:sz="4" w:space="0" w:color="auto"/>
              <w:bottom w:val="single" w:sz="4" w:space="0" w:color="auto"/>
              <w:right w:val="single" w:sz="4" w:space="0" w:color="auto"/>
            </w:tcBorders>
            <w:hideMark/>
          </w:tcPr>
          <w:p w14:paraId="4B954CF5" w14:textId="77777777" w:rsidR="00AA3391" w:rsidRDefault="00AA3391" w:rsidP="00307CCF">
            <w:pPr>
              <w:pStyle w:val="RepTable"/>
              <w:rPr>
                <w:szCs w:val="20"/>
              </w:rPr>
            </w:pPr>
            <w:r>
              <w:rPr>
                <w:szCs w:val="20"/>
              </w:rPr>
              <w:t>Enforcement method 00086/M038 for the determination of the residues of JAU 6476-desthio in soil - : validation of DFG method S 19 (extended revision)</w:t>
            </w:r>
          </w:p>
          <w:p w14:paraId="39B63D07" w14:textId="77777777" w:rsidR="00AA3391" w:rsidRDefault="00AA3391" w:rsidP="00307CCF">
            <w:pPr>
              <w:pStyle w:val="RepTable"/>
              <w:rPr>
                <w:szCs w:val="20"/>
              </w:rPr>
            </w:pPr>
            <w:r>
              <w:rPr>
                <w:szCs w:val="20"/>
              </w:rPr>
              <w:t>00086/M038</w:t>
            </w:r>
          </w:p>
          <w:p w14:paraId="1F501035" w14:textId="77777777" w:rsidR="00AA3391" w:rsidRDefault="00AA3391" w:rsidP="00307CCF">
            <w:pPr>
              <w:pStyle w:val="RepTable"/>
              <w:rPr>
                <w:szCs w:val="20"/>
              </w:rPr>
            </w:pPr>
            <w:r>
              <w:rPr>
                <w:szCs w:val="20"/>
              </w:rPr>
              <w:t>Dr. Specht&amp;Partner</w:t>
            </w:r>
          </w:p>
          <w:p w14:paraId="5D8A92D9" w14:textId="77777777" w:rsidR="00AA3391" w:rsidRDefault="00AA3391" w:rsidP="00307CCF">
            <w:pPr>
              <w:pStyle w:val="RepTable"/>
              <w:rPr>
                <w:szCs w:val="20"/>
              </w:rPr>
            </w:pPr>
            <w:r>
              <w:rPr>
                <w:szCs w:val="20"/>
              </w:rPr>
              <w:t>GLP</w:t>
            </w:r>
          </w:p>
          <w:p w14:paraId="2830879E" w14:textId="77777777" w:rsidR="00AA3391" w:rsidRDefault="00AA3391" w:rsidP="00307CCF">
            <w:pPr>
              <w:rPr>
                <w:sz w:val="18"/>
                <w:szCs w:val="18"/>
                <w:lang w:val="en-GB"/>
              </w:rPr>
            </w:pPr>
            <w:r>
              <w:rPr>
                <w:sz w:val="20"/>
                <w:szCs w:val="20"/>
              </w:rPr>
              <w:lastRenderedPageBreak/>
              <w:t>published</w:t>
            </w:r>
          </w:p>
        </w:tc>
        <w:tc>
          <w:tcPr>
            <w:tcW w:w="381" w:type="pct"/>
            <w:tcBorders>
              <w:top w:val="single" w:sz="4" w:space="0" w:color="auto"/>
              <w:left w:val="single" w:sz="4" w:space="0" w:color="auto"/>
              <w:bottom w:val="single" w:sz="4" w:space="0" w:color="auto"/>
              <w:right w:val="single" w:sz="4" w:space="0" w:color="auto"/>
            </w:tcBorders>
            <w:hideMark/>
          </w:tcPr>
          <w:p w14:paraId="68CF8ABE" w14:textId="77777777" w:rsidR="00AA3391" w:rsidRDefault="00AA3391" w:rsidP="00307CCF">
            <w:pPr>
              <w:jc w:val="center"/>
              <w:rPr>
                <w:sz w:val="18"/>
                <w:szCs w:val="18"/>
                <w:lang w:val="en-GB"/>
              </w:rPr>
            </w:pPr>
            <w:r>
              <w:rPr>
                <w:sz w:val="20"/>
                <w:szCs w:val="20"/>
                <w:lang w:val="en-GB"/>
              </w:rPr>
              <w:lastRenderedPageBreak/>
              <w:t>N</w:t>
            </w:r>
          </w:p>
        </w:tc>
        <w:tc>
          <w:tcPr>
            <w:tcW w:w="596" w:type="pct"/>
            <w:tcBorders>
              <w:top w:val="single" w:sz="4" w:space="0" w:color="auto"/>
              <w:left w:val="single" w:sz="4" w:space="0" w:color="auto"/>
              <w:bottom w:val="single" w:sz="4" w:space="0" w:color="auto"/>
              <w:right w:val="single" w:sz="4" w:space="0" w:color="auto"/>
            </w:tcBorders>
            <w:hideMark/>
          </w:tcPr>
          <w:p w14:paraId="7D0A8CC3" w14:textId="77777777" w:rsidR="00AA3391" w:rsidRDefault="00AA3391" w:rsidP="00307CCF">
            <w:pPr>
              <w:jc w:val="center"/>
              <w:rPr>
                <w:sz w:val="18"/>
                <w:szCs w:val="18"/>
                <w:lang w:val="en-GB"/>
              </w:rPr>
            </w:pPr>
            <w:r>
              <w:rPr>
                <w:sz w:val="20"/>
                <w:szCs w:val="20"/>
              </w:rPr>
              <w:t>Bayer AG</w:t>
            </w:r>
          </w:p>
        </w:tc>
      </w:tr>
      <w:tr w:rsidR="00AA3391" w14:paraId="0835525F"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26F26A97" w14:textId="77777777" w:rsidR="00AA3391" w:rsidRDefault="00AA3391" w:rsidP="00307CCF">
            <w:pPr>
              <w:rPr>
                <w:sz w:val="18"/>
                <w:szCs w:val="18"/>
                <w:lang w:val="en-GB"/>
              </w:rPr>
            </w:pPr>
            <w:r>
              <w:rPr>
                <w:sz w:val="20"/>
                <w:szCs w:val="20"/>
              </w:rPr>
              <w:t>KCP 5.1.2/17</w:t>
            </w:r>
          </w:p>
        </w:tc>
        <w:tc>
          <w:tcPr>
            <w:tcW w:w="570" w:type="pct"/>
            <w:tcBorders>
              <w:top w:val="single" w:sz="4" w:space="0" w:color="auto"/>
              <w:left w:val="single" w:sz="4" w:space="0" w:color="auto"/>
              <w:bottom w:val="single" w:sz="4" w:space="0" w:color="auto"/>
              <w:right w:val="single" w:sz="4" w:space="0" w:color="auto"/>
            </w:tcBorders>
            <w:hideMark/>
          </w:tcPr>
          <w:p w14:paraId="3CEFFC78" w14:textId="77777777" w:rsidR="00AA3391" w:rsidRDefault="00AA3391" w:rsidP="00307CCF">
            <w:pPr>
              <w:rPr>
                <w:sz w:val="18"/>
                <w:szCs w:val="18"/>
                <w:lang w:val="en-GB"/>
              </w:rPr>
            </w:pPr>
            <w:r>
              <w:rPr>
                <w:sz w:val="20"/>
                <w:szCs w:val="20"/>
              </w:rPr>
              <w:t>Sommer H.</w:t>
            </w:r>
          </w:p>
        </w:tc>
        <w:tc>
          <w:tcPr>
            <w:tcW w:w="432" w:type="pct"/>
            <w:tcBorders>
              <w:top w:val="single" w:sz="4" w:space="0" w:color="auto"/>
              <w:left w:val="single" w:sz="4" w:space="0" w:color="auto"/>
              <w:bottom w:val="single" w:sz="4" w:space="0" w:color="auto"/>
              <w:right w:val="single" w:sz="4" w:space="0" w:color="auto"/>
            </w:tcBorders>
            <w:hideMark/>
          </w:tcPr>
          <w:p w14:paraId="5DB56AB9" w14:textId="77777777" w:rsidR="00AA3391" w:rsidRDefault="00AA3391" w:rsidP="00307CCF">
            <w:pPr>
              <w:jc w:val="center"/>
              <w:rPr>
                <w:sz w:val="18"/>
                <w:szCs w:val="18"/>
                <w:lang w:val="en-GB"/>
              </w:rPr>
            </w:pPr>
            <w:r>
              <w:rPr>
                <w:sz w:val="20"/>
                <w:szCs w:val="20"/>
              </w:rPr>
              <w:t>1999</w:t>
            </w:r>
          </w:p>
        </w:tc>
        <w:tc>
          <w:tcPr>
            <w:tcW w:w="2548" w:type="pct"/>
            <w:tcBorders>
              <w:top w:val="single" w:sz="4" w:space="0" w:color="auto"/>
              <w:left w:val="single" w:sz="4" w:space="0" w:color="auto"/>
              <w:bottom w:val="single" w:sz="4" w:space="0" w:color="auto"/>
              <w:right w:val="single" w:sz="4" w:space="0" w:color="auto"/>
            </w:tcBorders>
            <w:hideMark/>
          </w:tcPr>
          <w:p w14:paraId="13CC20F6" w14:textId="77777777" w:rsidR="00AA3391" w:rsidRDefault="00AA3391" w:rsidP="00307CCF">
            <w:pPr>
              <w:pStyle w:val="RepTable"/>
              <w:rPr>
                <w:szCs w:val="20"/>
              </w:rPr>
            </w:pPr>
            <w:r>
              <w:rPr>
                <w:szCs w:val="20"/>
              </w:rPr>
              <w:t xml:space="preserve">Method for the determination of JAU6476 in test water from aquatic toxicity tests by HPLC [Tox/Ecotox method] </w:t>
            </w:r>
          </w:p>
          <w:p w14:paraId="19194A79" w14:textId="77777777" w:rsidR="00AA3391" w:rsidRDefault="00AA3391" w:rsidP="00307CCF">
            <w:pPr>
              <w:pStyle w:val="RepTable"/>
              <w:rPr>
                <w:szCs w:val="20"/>
              </w:rPr>
            </w:pPr>
            <w:r>
              <w:rPr>
                <w:szCs w:val="20"/>
              </w:rPr>
              <w:t>00699</w:t>
            </w:r>
          </w:p>
          <w:p w14:paraId="7A4AB3E8" w14:textId="77777777" w:rsidR="00AA3391" w:rsidRDefault="00AA3391" w:rsidP="00307CCF">
            <w:pPr>
              <w:pStyle w:val="RepTable"/>
              <w:rPr>
                <w:szCs w:val="20"/>
              </w:rPr>
            </w:pPr>
            <w:r>
              <w:rPr>
                <w:szCs w:val="20"/>
              </w:rPr>
              <w:t>Bayer AG</w:t>
            </w:r>
          </w:p>
          <w:p w14:paraId="1EE4D514" w14:textId="77777777" w:rsidR="00AA3391" w:rsidRDefault="00AA3391" w:rsidP="00307CCF">
            <w:pPr>
              <w:pStyle w:val="RepTable"/>
              <w:rPr>
                <w:szCs w:val="20"/>
              </w:rPr>
            </w:pPr>
            <w:r>
              <w:rPr>
                <w:szCs w:val="20"/>
              </w:rPr>
              <w:t>GLP</w:t>
            </w:r>
          </w:p>
          <w:p w14:paraId="4BCF153D" w14:textId="77777777" w:rsidR="00AA3391" w:rsidRDefault="00AA3391" w:rsidP="00307CCF">
            <w:pPr>
              <w:rPr>
                <w:sz w:val="18"/>
                <w:szCs w:val="18"/>
                <w:lang w:val="en-GB"/>
              </w:rPr>
            </w:pPr>
            <w:r>
              <w:rPr>
                <w:sz w:val="20"/>
                <w:szCs w:val="20"/>
              </w:rPr>
              <w:t>published</w:t>
            </w:r>
          </w:p>
        </w:tc>
        <w:tc>
          <w:tcPr>
            <w:tcW w:w="381" w:type="pct"/>
            <w:tcBorders>
              <w:top w:val="single" w:sz="4" w:space="0" w:color="auto"/>
              <w:left w:val="single" w:sz="4" w:space="0" w:color="auto"/>
              <w:bottom w:val="single" w:sz="4" w:space="0" w:color="auto"/>
              <w:right w:val="single" w:sz="4" w:space="0" w:color="auto"/>
            </w:tcBorders>
            <w:hideMark/>
          </w:tcPr>
          <w:p w14:paraId="626EAF1B" w14:textId="77777777" w:rsidR="00AA3391" w:rsidRDefault="00AA3391" w:rsidP="00307CCF">
            <w:pPr>
              <w:jc w:val="center"/>
              <w:rPr>
                <w:sz w:val="18"/>
                <w:szCs w:val="18"/>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4B4098DE" w14:textId="77777777" w:rsidR="00AA3391" w:rsidRDefault="00AA3391" w:rsidP="00307CCF">
            <w:pPr>
              <w:jc w:val="center"/>
              <w:rPr>
                <w:sz w:val="18"/>
                <w:szCs w:val="18"/>
                <w:lang w:val="en-GB"/>
              </w:rPr>
            </w:pPr>
            <w:r>
              <w:rPr>
                <w:sz w:val="20"/>
                <w:szCs w:val="20"/>
              </w:rPr>
              <w:t>Bayer AG</w:t>
            </w:r>
          </w:p>
        </w:tc>
      </w:tr>
      <w:tr w:rsidR="00AA3391" w14:paraId="1471A85B"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00A5B233" w14:textId="77777777" w:rsidR="00AA3391" w:rsidRDefault="00AA3391" w:rsidP="00307CCF">
            <w:pPr>
              <w:rPr>
                <w:sz w:val="20"/>
                <w:szCs w:val="20"/>
              </w:rPr>
            </w:pPr>
            <w:r>
              <w:rPr>
                <w:sz w:val="20"/>
                <w:szCs w:val="20"/>
              </w:rPr>
              <w:t>KCA 6.0</w:t>
            </w:r>
          </w:p>
        </w:tc>
        <w:tc>
          <w:tcPr>
            <w:tcW w:w="570" w:type="pct"/>
            <w:tcBorders>
              <w:top w:val="single" w:sz="4" w:space="0" w:color="auto"/>
              <w:left w:val="single" w:sz="4" w:space="0" w:color="auto"/>
              <w:bottom w:val="single" w:sz="4" w:space="0" w:color="auto"/>
              <w:right w:val="single" w:sz="4" w:space="0" w:color="auto"/>
            </w:tcBorders>
            <w:hideMark/>
          </w:tcPr>
          <w:p w14:paraId="6FB1FE08" w14:textId="77777777" w:rsidR="00AA3391" w:rsidRDefault="00AA3391" w:rsidP="00307CCF">
            <w:pPr>
              <w:rPr>
                <w:sz w:val="20"/>
                <w:szCs w:val="20"/>
              </w:rPr>
            </w:pPr>
            <w:r>
              <w:rPr>
                <w:sz w:val="20"/>
                <w:szCs w:val="20"/>
              </w:rPr>
              <w:t>Heinemann,</w:t>
            </w:r>
            <w:r>
              <w:rPr>
                <w:spacing w:val="8"/>
                <w:sz w:val="20"/>
                <w:szCs w:val="20"/>
              </w:rPr>
              <w:t xml:space="preserve"> </w:t>
            </w:r>
            <w:r>
              <w:rPr>
                <w:sz w:val="20"/>
                <w:szCs w:val="20"/>
              </w:rPr>
              <w:t>O.</w:t>
            </w:r>
          </w:p>
        </w:tc>
        <w:tc>
          <w:tcPr>
            <w:tcW w:w="432" w:type="pct"/>
            <w:tcBorders>
              <w:top w:val="single" w:sz="4" w:space="0" w:color="auto"/>
              <w:left w:val="single" w:sz="4" w:space="0" w:color="auto"/>
              <w:bottom w:val="single" w:sz="4" w:space="0" w:color="auto"/>
              <w:right w:val="single" w:sz="4" w:space="0" w:color="auto"/>
            </w:tcBorders>
            <w:hideMark/>
          </w:tcPr>
          <w:p w14:paraId="1A6B58E5" w14:textId="77777777" w:rsidR="00AA3391" w:rsidRDefault="00AA3391" w:rsidP="00307CCF">
            <w:pPr>
              <w:jc w:val="center"/>
              <w:rPr>
                <w:sz w:val="20"/>
                <w:szCs w:val="20"/>
              </w:rPr>
            </w:pPr>
            <w:r>
              <w:rPr>
                <w:w w:val="105"/>
                <w:sz w:val="20"/>
                <w:szCs w:val="20"/>
              </w:rPr>
              <w:t>2001a</w:t>
            </w:r>
          </w:p>
        </w:tc>
        <w:tc>
          <w:tcPr>
            <w:tcW w:w="2548" w:type="pct"/>
            <w:tcBorders>
              <w:top w:val="single" w:sz="4" w:space="0" w:color="auto"/>
              <w:left w:val="single" w:sz="4" w:space="0" w:color="auto"/>
              <w:bottom w:val="single" w:sz="4" w:space="0" w:color="auto"/>
              <w:right w:val="single" w:sz="4" w:space="0" w:color="auto"/>
            </w:tcBorders>
            <w:hideMark/>
          </w:tcPr>
          <w:p w14:paraId="233DFC12" w14:textId="77777777" w:rsidR="00AA3391" w:rsidRDefault="00AA3391" w:rsidP="00307CCF">
            <w:pPr>
              <w:pStyle w:val="TableParagraph"/>
              <w:spacing w:line="242" w:lineRule="auto"/>
              <w:ind w:left="68" w:hanging="1"/>
              <w:rPr>
                <w:sz w:val="20"/>
                <w:szCs w:val="20"/>
              </w:rPr>
            </w:pPr>
            <w:r>
              <w:rPr>
                <w:sz w:val="20"/>
                <w:szCs w:val="20"/>
              </w:rPr>
              <w:t>18</w:t>
            </w:r>
            <w:r>
              <w:rPr>
                <w:spacing w:val="7"/>
                <w:sz w:val="20"/>
                <w:szCs w:val="20"/>
              </w:rPr>
              <w:t xml:space="preserve"> </w:t>
            </w:r>
            <w:r>
              <w:rPr>
                <w:sz w:val="20"/>
                <w:szCs w:val="20"/>
              </w:rPr>
              <w:t>months</w:t>
            </w:r>
            <w:r>
              <w:rPr>
                <w:spacing w:val="8"/>
                <w:sz w:val="20"/>
                <w:szCs w:val="20"/>
              </w:rPr>
              <w:t xml:space="preserve"> </w:t>
            </w:r>
            <w:r>
              <w:rPr>
                <w:sz w:val="20"/>
                <w:szCs w:val="20"/>
              </w:rPr>
              <w:t>storage</w:t>
            </w:r>
            <w:r>
              <w:rPr>
                <w:spacing w:val="7"/>
                <w:sz w:val="20"/>
                <w:szCs w:val="20"/>
              </w:rPr>
              <w:t xml:space="preserve"> </w:t>
            </w:r>
            <w:r>
              <w:rPr>
                <w:sz w:val="20"/>
                <w:szCs w:val="20"/>
              </w:rPr>
              <w:t>stability</w:t>
            </w:r>
            <w:r>
              <w:rPr>
                <w:spacing w:val="9"/>
                <w:sz w:val="20"/>
                <w:szCs w:val="20"/>
              </w:rPr>
              <w:t xml:space="preserve"> </w:t>
            </w:r>
            <w:r>
              <w:rPr>
                <w:sz w:val="20"/>
                <w:szCs w:val="20"/>
              </w:rPr>
              <w:t>of</w:t>
            </w:r>
            <w:r>
              <w:rPr>
                <w:spacing w:val="8"/>
                <w:sz w:val="20"/>
                <w:szCs w:val="20"/>
              </w:rPr>
              <w:t xml:space="preserve"> </w:t>
            </w:r>
            <w:r>
              <w:rPr>
                <w:sz w:val="20"/>
                <w:szCs w:val="20"/>
              </w:rPr>
              <w:t>residues</w:t>
            </w:r>
            <w:r>
              <w:rPr>
                <w:spacing w:val="-44"/>
                <w:sz w:val="20"/>
                <w:szCs w:val="20"/>
              </w:rPr>
              <w:t xml:space="preserve"> </w:t>
            </w:r>
            <w:r>
              <w:rPr>
                <w:w w:val="105"/>
                <w:sz w:val="20"/>
                <w:szCs w:val="20"/>
              </w:rPr>
              <w:t>of JAU 6476 and JAU 6476-Desthio</w:t>
            </w:r>
            <w:r>
              <w:rPr>
                <w:spacing w:val="1"/>
                <w:w w:val="105"/>
                <w:sz w:val="20"/>
                <w:szCs w:val="20"/>
              </w:rPr>
              <w:t xml:space="preserve"> </w:t>
            </w:r>
            <w:r>
              <w:rPr>
                <w:w w:val="105"/>
                <w:sz w:val="20"/>
                <w:szCs w:val="20"/>
              </w:rPr>
              <w:t>during frozen storage in/on wheat</w:t>
            </w:r>
            <w:r>
              <w:rPr>
                <w:spacing w:val="1"/>
                <w:w w:val="105"/>
                <w:sz w:val="20"/>
                <w:szCs w:val="20"/>
              </w:rPr>
              <w:t xml:space="preserve"> </w:t>
            </w:r>
            <w:r>
              <w:rPr>
                <w:w w:val="105"/>
                <w:sz w:val="20"/>
                <w:szCs w:val="20"/>
              </w:rPr>
              <w:t>matrices</w:t>
            </w:r>
          </w:p>
          <w:p w14:paraId="1BFBFED4" w14:textId="77777777" w:rsidR="00AA3391" w:rsidRDefault="00AA3391" w:rsidP="00307CCF">
            <w:pPr>
              <w:pStyle w:val="RepTable"/>
              <w:rPr>
                <w:szCs w:val="20"/>
              </w:rPr>
            </w:pPr>
            <w:r>
              <w:rPr>
                <w:szCs w:val="20"/>
              </w:rPr>
              <w:t>Bayer</w:t>
            </w:r>
            <w:r>
              <w:rPr>
                <w:spacing w:val="12"/>
                <w:szCs w:val="20"/>
              </w:rPr>
              <w:t xml:space="preserve"> </w:t>
            </w:r>
            <w:r>
              <w:rPr>
                <w:szCs w:val="20"/>
              </w:rPr>
              <w:t>AG,</w:t>
            </w:r>
            <w:r>
              <w:rPr>
                <w:spacing w:val="12"/>
                <w:szCs w:val="20"/>
              </w:rPr>
              <w:t xml:space="preserve"> </w:t>
            </w:r>
            <w:r>
              <w:rPr>
                <w:szCs w:val="20"/>
              </w:rPr>
              <w:t>Report</w:t>
            </w:r>
            <w:r>
              <w:rPr>
                <w:spacing w:val="11"/>
                <w:szCs w:val="20"/>
              </w:rPr>
              <w:t xml:space="preserve"> </w:t>
            </w:r>
            <w:r>
              <w:rPr>
                <w:szCs w:val="20"/>
              </w:rPr>
              <w:t>No.:</w:t>
            </w:r>
            <w:r>
              <w:rPr>
                <w:spacing w:val="11"/>
                <w:szCs w:val="20"/>
              </w:rPr>
              <w:t xml:space="preserve"> </w:t>
            </w:r>
            <w:r>
              <w:rPr>
                <w:szCs w:val="20"/>
              </w:rPr>
              <w:t>MR-282/00,</w:t>
            </w:r>
            <w:r>
              <w:rPr>
                <w:spacing w:val="-45"/>
                <w:szCs w:val="20"/>
              </w:rPr>
              <w:t xml:space="preserve"> </w:t>
            </w:r>
            <w:r>
              <w:rPr>
                <w:w w:val="105"/>
                <w:szCs w:val="20"/>
              </w:rPr>
              <w:t>Date:2001-09-13</w:t>
            </w:r>
          </w:p>
        </w:tc>
        <w:tc>
          <w:tcPr>
            <w:tcW w:w="381" w:type="pct"/>
            <w:tcBorders>
              <w:top w:val="single" w:sz="4" w:space="0" w:color="auto"/>
              <w:left w:val="single" w:sz="4" w:space="0" w:color="auto"/>
              <w:bottom w:val="single" w:sz="4" w:space="0" w:color="auto"/>
              <w:right w:val="single" w:sz="4" w:space="0" w:color="auto"/>
            </w:tcBorders>
            <w:hideMark/>
          </w:tcPr>
          <w:p w14:paraId="2D6BDF03" w14:textId="77777777" w:rsidR="00AA3391" w:rsidRDefault="00AA3391" w:rsidP="00307CCF">
            <w:pPr>
              <w:jc w:val="center"/>
              <w:rPr>
                <w:sz w:val="20"/>
                <w:szCs w:val="20"/>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1E574152" w14:textId="77777777" w:rsidR="00AA3391" w:rsidRDefault="00AA3391" w:rsidP="00307CCF">
            <w:pPr>
              <w:jc w:val="center"/>
              <w:rPr>
                <w:sz w:val="20"/>
                <w:szCs w:val="20"/>
              </w:rPr>
            </w:pPr>
            <w:r>
              <w:rPr>
                <w:sz w:val="20"/>
                <w:szCs w:val="20"/>
              </w:rPr>
              <w:t>Bayer AG</w:t>
            </w:r>
          </w:p>
        </w:tc>
      </w:tr>
      <w:tr w:rsidR="00AA3391" w14:paraId="6582F6AE"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67545C0F" w14:textId="77777777" w:rsidR="00AA3391" w:rsidRDefault="00AA3391" w:rsidP="00307CCF">
            <w:pPr>
              <w:rPr>
                <w:sz w:val="20"/>
                <w:szCs w:val="20"/>
              </w:rPr>
            </w:pPr>
            <w:r>
              <w:rPr>
                <w:sz w:val="20"/>
                <w:szCs w:val="20"/>
              </w:rPr>
              <w:t>KCA</w:t>
            </w:r>
            <w:r>
              <w:rPr>
                <w:w w:val="105"/>
                <w:sz w:val="20"/>
                <w:szCs w:val="20"/>
              </w:rPr>
              <w:t xml:space="preserve"> 6.1.1</w:t>
            </w:r>
            <w:r>
              <w:rPr>
                <w:spacing w:val="-9"/>
                <w:w w:val="105"/>
                <w:sz w:val="20"/>
                <w:szCs w:val="20"/>
              </w:rPr>
              <w:t xml:space="preserve"> </w:t>
            </w:r>
            <w:r>
              <w:rPr>
                <w:w w:val="105"/>
                <w:sz w:val="20"/>
                <w:szCs w:val="20"/>
              </w:rPr>
              <w:t>/01</w:t>
            </w:r>
          </w:p>
        </w:tc>
        <w:tc>
          <w:tcPr>
            <w:tcW w:w="570" w:type="pct"/>
            <w:tcBorders>
              <w:top w:val="single" w:sz="4" w:space="0" w:color="auto"/>
              <w:left w:val="single" w:sz="4" w:space="0" w:color="auto"/>
              <w:bottom w:val="single" w:sz="4" w:space="0" w:color="auto"/>
              <w:right w:val="single" w:sz="4" w:space="0" w:color="auto"/>
            </w:tcBorders>
            <w:hideMark/>
          </w:tcPr>
          <w:p w14:paraId="2A5CA3B6" w14:textId="77777777" w:rsidR="00AA3391" w:rsidRDefault="00AA3391" w:rsidP="00307CCF">
            <w:pPr>
              <w:rPr>
                <w:sz w:val="20"/>
                <w:szCs w:val="20"/>
              </w:rPr>
            </w:pPr>
            <w:r>
              <w:rPr>
                <w:w w:val="105"/>
                <w:sz w:val="20"/>
                <w:szCs w:val="20"/>
              </w:rPr>
              <w:t>Haas, M.;</w:t>
            </w:r>
            <w:r>
              <w:rPr>
                <w:spacing w:val="1"/>
                <w:w w:val="105"/>
                <w:sz w:val="20"/>
                <w:szCs w:val="20"/>
              </w:rPr>
              <w:t xml:space="preserve"> </w:t>
            </w:r>
            <w:r>
              <w:rPr>
                <w:sz w:val="20"/>
                <w:szCs w:val="20"/>
              </w:rPr>
              <w:t>Bornatsch,</w:t>
            </w:r>
            <w:r>
              <w:rPr>
                <w:spacing w:val="13"/>
                <w:sz w:val="20"/>
                <w:szCs w:val="20"/>
              </w:rPr>
              <w:t xml:space="preserve"> </w:t>
            </w:r>
            <w:r>
              <w:rPr>
                <w:sz w:val="20"/>
                <w:szCs w:val="20"/>
              </w:rPr>
              <w:t>W.</w:t>
            </w:r>
          </w:p>
        </w:tc>
        <w:tc>
          <w:tcPr>
            <w:tcW w:w="432" w:type="pct"/>
            <w:tcBorders>
              <w:top w:val="single" w:sz="4" w:space="0" w:color="auto"/>
              <w:left w:val="single" w:sz="4" w:space="0" w:color="auto"/>
              <w:bottom w:val="single" w:sz="4" w:space="0" w:color="auto"/>
              <w:right w:val="single" w:sz="4" w:space="0" w:color="auto"/>
            </w:tcBorders>
            <w:hideMark/>
          </w:tcPr>
          <w:p w14:paraId="3F01450C" w14:textId="77777777" w:rsidR="00AA3391" w:rsidRDefault="00AA3391" w:rsidP="00307CCF">
            <w:pPr>
              <w:jc w:val="center"/>
              <w:rPr>
                <w:sz w:val="20"/>
                <w:szCs w:val="20"/>
              </w:rPr>
            </w:pPr>
            <w:r>
              <w:rPr>
                <w:w w:val="105"/>
                <w:sz w:val="20"/>
                <w:szCs w:val="20"/>
              </w:rPr>
              <w:t>2000</w:t>
            </w:r>
          </w:p>
        </w:tc>
        <w:tc>
          <w:tcPr>
            <w:tcW w:w="2548" w:type="pct"/>
            <w:tcBorders>
              <w:top w:val="single" w:sz="4" w:space="0" w:color="auto"/>
              <w:left w:val="single" w:sz="4" w:space="0" w:color="auto"/>
              <w:bottom w:val="single" w:sz="4" w:space="0" w:color="auto"/>
              <w:right w:val="single" w:sz="4" w:space="0" w:color="auto"/>
            </w:tcBorders>
            <w:hideMark/>
          </w:tcPr>
          <w:p w14:paraId="2EC2C596" w14:textId="77777777" w:rsidR="00AA3391" w:rsidRDefault="00AA3391" w:rsidP="00307CCF">
            <w:pPr>
              <w:pStyle w:val="TableParagraph"/>
              <w:spacing w:before="1" w:line="244" w:lineRule="auto"/>
              <w:ind w:left="68" w:right="268"/>
              <w:rPr>
                <w:sz w:val="20"/>
                <w:szCs w:val="20"/>
              </w:rPr>
            </w:pPr>
            <w:r>
              <w:rPr>
                <w:spacing w:val="-1"/>
                <w:w w:val="105"/>
                <w:sz w:val="20"/>
                <w:szCs w:val="20"/>
              </w:rPr>
              <w:t>Metabolism of JAU6476 in spring</w:t>
            </w:r>
            <w:r>
              <w:rPr>
                <w:w w:val="105"/>
                <w:sz w:val="20"/>
                <w:szCs w:val="20"/>
              </w:rPr>
              <w:t xml:space="preserve"> wheat (after foliar application)</w:t>
            </w:r>
            <w:r>
              <w:rPr>
                <w:spacing w:val="1"/>
                <w:w w:val="105"/>
                <w:sz w:val="20"/>
                <w:szCs w:val="20"/>
              </w:rPr>
              <w:t xml:space="preserve"> </w:t>
            </w:r>
            <w:r>
              <w:rPr>
                <w:sz w:val="20"/>
                <w:szCs w:val="20"/>
              </w:rPr>
              <w:t>Bayer</w:t>
            </w:r>
            <w:r>
              <w:rPr>
                <w:spacing w:val="12"/>
                <w:sz w:val="20"/>
                <w:szCs w:val="20"/>
              </w:rPr>
              <w:t xml:space="preserve"> </w:t>
            </w:r>
            <w:r>
              <w:rPr>
                <w:sz w:val="20"/>
                <w:szCs w:val="20"/>
              </w:rPr>
              <w:t>AG,</w:t>
            </w:r>
            <w:r>
              <w:rPr>
                <w:spacing w:val="12"/>
                <w:sz w:val="20"/>
                <w:szCs w:val="20"/>
              </w:rPr>
              <w:t xml:space="preserve"> </w:t>
            </w:r>
            <w:r>
              <w:rPr>
                <w:sz w:val="20"/>
                <w:szCs w:val="20"/>
              </w:rPr>
              <w:t>Report</w:t>
            </w:r>
            <w:r>
              <w:rPr>
                <w:spacing w:val="11"/>
                <w:sz w:val="20"/>
                <w:szCs w:val="20"/>
              </w:rPr>
              <w:t xml:space="preserve"> </w:t>
            </w:r>
            <w:r>
              <w:rPr>
                <w:sz w:val="20"/>
                <w:szCs w:val="20"/>
              </w:rPr>
              <w:t>No.:</w:t>
            </w:r>
            <w:r>
              <w:rPr>
                <w:spacing w:val="11"/>
                <w:sz w:val="20"/>
                <w:szCs w:val="20"/>
              </w:rPr>
              <w:t xml:space="preserve"> </w:t>
            </w:r>
            <w:r>
              <w:rPr>
                <w:sz w:val="20"/>
                <w:szCs w:val="20"/>
              </w:rPr>
              <w:t>MR-198/99,</w:t>
            </w:r>
          </w:p>
          <w:p w14:paraId="0122D85F" w14:textId="77777777" w:rsidR="00AA3391" w:rsidRDefault="00AA3391" w:rsidP="00307CCF">
            <w:pPr>
              <w:pStyle w:val="RepTable"/>
              <w:rPr>
                <w:szCs w:val="20"/>
              </w:rPr>
            </w:pPr>
            <w:r>
              <w:rPr>
                <w:w w:val="105"/>
                <w:szCs w:val="20"/>
              </w:rPr>
              <w:t>Date:2000-07-10</w:t>
            </w:r>
          </w:p>
        </w:tc>
        <w:tc>
          <w:tcPr>
            <w:tcW w:w="381" w:type="pct"/>
            <w:tcBorders>
              <w:top w:val="single" w:sz="4" w:space="0" w:color="auto"/>
              <w:left w:val="single" w:sz="4" w:space="0" w:color="auto"/>
              <w:bottom w:val="single" w:sz="4" w:space="0" w:color="auto"/>
              <w:right w:val="single" w:sz="4" w:space="0" w:color="auto"/>
            </w:tcBorders>
            <w:hideMark/>
          </w:tcPr>
          <w:p w14:paraId="30D375ED" w14:textId="77777777" w:rsidR="00AA3391" w:rsidRDefault="00AA3391" w:rsidP="00307CCF">
            <w:pPr>
              <w:jc w:val="center"/>
              <w:rPr>
                <w:sz w:val="20"/>
                <w:szCs w:val="20"/>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3B5FCE87" w14:textId="77777777" w:rsidR="00AA3391" w:rsidRDefault="00AA3391" w:rsidP="00307CCF">
            <w:pPr>
              <w:jc w:val="center"/>
              <w:rPr>
                <w:sz w:val="20"/>
                <w:szCs w:val="20"/>
              </w:rPr>
            </w:pPr>
            <w:r>
              <w:rPr>
                <w:sz w:val="20"/>
                <w:szCs w:val="20"/>
              </w:rPr>
              <w:t>Bayer AG</w:t>
            </w:r>
          </w:p>
        </w:tc>
      </w:tr>
      <w:tr w:rsidR="00AA3391" w14:paraId="6A28EC54"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6C3E6D71" w14:textId="77777777" w:rsidR="00AA3391" w:rsidRDefault="00AA3391" w:rsidP="00307CCF">
            <w:pPr>
              <w:rPr>
                <w:sz w:val="20"/>
                <w:szCs w:val="20"/>
              </w:rPr>
            </w:pPr>
            <w:r>
              <w:rPr>
                <w:sz w:val="20"/>
                <w:szCs w:val="20"/>
              </w:rPr>
              <w:t>KCA</w:t>
            </w:r>
            <w:r>
              <w:rPr>
                <w:w w:val="105"/>
                <w:sz w:val="20"/>
                <w:szCs w:val="20"/>
              </w:rPr>
              <w:t xml:space="preserve"> 6.1.1</w:t>
            </w:r>
            <w:r>
              <w:rPr>
                <w:spacing w:val="-9"/>
                <w:w w:val="105"/>
                <w:sz w:val="20"/>
                <w:szCs w:val="20"/>
              </w:rPr>
              <w:t xml:space="preserve"> </w:t>
            </w:r>
            <w:r>
              <w:rPr>
                <w:w w:val="105"/>
                <w:sz w:val="20"/>
                <w:szCs w:val="20"/>
              </w:rPr>
              <w:t>/02</w:t>
            </w:r>
          </w:p>
        </w:tc>
        <w:tc>
          <w:tcPr>
            <w:tcW w:w="570" w:type="pct"/>
            <w:tcBorders>
              <w:top w:val="single" w:sz="4" w:space="0" w:color="auto"/>
              <w:left w:val="single" w:sz="4" w:space="0" w:color="auto"/>
              <w:bottom w:val="single" w:sz="4" w:space="0" w:color="auto"/>
              <w:right w:val="single" w:sz="4" w:space="0" w:color="auto"/>
            </w:tcBorders>
            <w:hideMark/>
          </w:tcPr>
          <w:p w14:paraId="31F96809" w14:textId="77777777" w:rsidR="00AA3391" w:rsidRDefault="00AA3391" w:rsidP="00307CCF">
            <w:pPr>
              <w:rPr>
                <w:sz w:val="20"/>
                <w:szCs w:val="20"/>
              </w:rPr>
            </w:pPr>
            <w:r>
              <w:rPr>
                <w:w w:val="105"/>
                <w:sz w:val="20"/>
                <w:szCs w:val="20"/>
              </w:rPr>
              <w:t>Haas,</w:t>
            </w:r>
            <w:r>
              <w:rPr>
                <w:spacing w:val="-11"/>
                <w:w w:val="105"/>
                <w:sz w:val="20"/>
                <w:szCs w:val="20"/>
              </w:rPr>
              <w:t xml:space="preserve"> </w:t>
            </w:r>
            <w:r>
              <w:rPr>
                <w:w w:val="105"/>
                <w:sz w:val="20"/>
                <w:szCs w:val="20"/>
              </w:rPr>
              <w:t>M.</w:t>
            </w:r>
          </w:p>
        </w:tc>
        <w:tc>
          <w:tcPr>
            <w:tcW w:w="432" w:type="pct"/>
            <w:tcBorders>
              <w:top w:val="single" w:sz="4" w:space="0" w:color="auto"/>
              <w:left w:val="single" w:sz="4" w:space="0" w:color="auto"/>
              <w:bottom w:val="single" w:sz="4" w:space="0" w:color="auto"/>
              <w:right w:val="single" w:sz="4" w:space="0" w:color="auto"/>
            </w:tcBorders>
            <w:hideMark/>
          </w:tcPr>
          <w:p w14:paraId="4818EEF8" w14:textId="77777777" w:rsidR="00AA3391" w:rsidRDefault="00AA3391" w:rsidP="00307CCF">
            <w:pPr>
              <w:jc w:val="center"/>
              <w:rPr>
                <w:sz w:val="20"/>
                <w:szCs w:val="20"/>
              </w:rPr>
            </w:pPr>
            <w:r>
              <w:rPr>
                <w:w w:val="105"/>
                <w:sz w:val="20"/>
                <w:szCs w:val="20"/>
              </w:rPr>
              <w:t>2001a</w:t>
            </w:r>
          </w:p>
        </w:tc>
        <w:tc>
          <w:tcPr>
            <w:tcW w:w="2548" w:type="pct"/>
            <w:tcBorders>
              <w:top w:val="single" w:sz="4" w:space="0" w:color="auto"/>
              <w:left w:val="single" w:sz="4" w:space="0" w:color="auto"/>
              <w:bottom w:val="single" w:sz="4" w:space="0" w:color="auto"/>
              <w:right w:val="single" w:sz="4" w:space="0" w:color="auto"/>
            </w:tcBorders>
            <w:hideMark/>
          </w:tcPr>
          <w:p w14:paraId="7F9487CA" w14:textId="77777777" w:rsidR="00AA3391" w:rsidRDefault="00AA3391" w:rsidP="00307CCF">
            <w:pPr>
              <w:pStyle w:val="TableParagraph"/>
              <w:spacing w:before="2" w:line="244" w:lineRule="auto"/>
              <w:ind w:left="68" w:hanging="1"/>
              <w:rPr>
                <w:sz w:val="20"/>
                <w:szCs w:val="20"/>
              </w:rPr>
            </w:pPr>
            <w:r>
              <w:rPr>
                <w:sz w:val="20"/>
                <w:szCs w:val="20"/>
              </w:rPr>
              <w:t>Metabolism</w:t>
            </w:r>
            <w:r>
              <w:rPr>
                <w:spacing w:val="5"/>
                <w:sz w:val="20"/>
                <w:szCs w:val="20"/>
              </w:rPr>
              <w:t xml:space="preserve"> </w:t>
            </w:r>
            <w:r>
              <w:rPr>
                <w:sz w:val="20"/>
                <w:szCs w:val="20"/>
              </w:rPr>
              <w:t>of</w:t>
            </w:r>
            <w:r>
              <w:rPr>
                <w:spacing w:val="8"/>
                <w:sz w:val="20"/>
                <w:szCs w:val="20"/>
              </w:rPr>
              <w:t xml:space="preserve"> </w:t>
            </w:r>
            <w:r>
              <w:rPr>
                <w:sz w:val="20"/>
                <w:szCs w:val="20"/>
              </w:rPr>
              <w:t>JAU</w:t>
            </w:r>
            <w:r>
              <w:rPr>
                <w:spacing w:val="8"/>
                <w:sz w:val="20"/>
                <w:szCs w:val="20"/>
              </w:rPr>
              <w:t xml:space="preserve"> </w:t>
            </w:r>
            <w:r>
              <w:rPr>
                <w:sz w:val="20"/>
                <w:szCs w:val="20"/>
              </w:rPr>
              <w:t>6476</w:t>
            </w:r>
            <w:r>
              <w:rPr>
                <w:spacing w:val="8"/>
                <w:sz w:val="20"/>
                <w:szCs w:val="20"/>
              </w:rPr>
              <w:t xml:space="preserve"> </w:t>
            </w:r>
            <w:r>
              <w:rPr>
                <w:sz w:val="20"/>
                <w:szCs w:val="20"/>
              </w:rPr>
              <w:t>in</w:t>
            </w:r>
            <w:r>
              <w:rPr>
                <w:spacing w:val="9"/>
                <w:sz w:val="20"/>
                <w:szCs w:val="20"/>
              </w:rPr>
              <w:t xml:space="preserve"> </w:t>
            </w:r>
            <w:r>
              <w:rPr>
                <w:sz w:val="20"/>
                <w:szCs w:val="20"/>
              </w:rPr>
              <w:t>spring</w:t>
            </w:r>
            <w:r>
              <w:rPr>
                <w:spacing w:val="-45"/>
                <w:sz w:val="20"/>
                <w:szCs w:val="20"/>
              </w:rPr>
              <w:t xml:space="preserve">     </w:t>
            </w:r>
            <w:r>
              <w:rPr>
                <w:w w:val="105"/>
                <w:sz w:val="20"/>
                <w:szCs w:val="20"/>
              </w:rPr>
              <w:t>wheat</w:t>
            </w:r>
            <w:r>
              <w:rPr>
                <w:spacing w:val="-5"/>
                <w:w w:val="105"/>
                <w:sz w:val="20"/>
                <w:szCs w:val="20"/>
              </w:rPr>
              <w:t xml:space="preserve"> </w:t>
            </w:r>
            <w:r>
              <w:rPr>
                <w:w w:val="105"/>
                <w:sz w:val="20"/>
                <w:szCs w:val="20"/>
              </w:rPr>
              <w:t>after</w:t>
            </w:r>
            <w:r>
              <w:rPr>
                <w:spacing w:val="-5"/>
                <w:w w:val="105"/>
                <w:sz w:val="20"/>
                <w:szCs w:val="20"/>
              </w:rPr>
              <w:t xml:space="preserve"> </w:t>
            </w:r>
            <w:r>
              <w:rPr>
                <w:w w:val="105"/>
                <w:sz w:val="20"/>
                <w:szCs w:val="20"/>
              </w:rPr>
              <w:t>seed</w:t>
            </w:r>
            <w:r>
              <w:rPr>
                <w:spacing w:val="-6"/>
                <w:w w:val="105"/>
                <w:sz w:val="20"/>
                <w:szCs w:val="20"/>
              </w:rPr>
              <w:t xml:space="preserve"> </w:t>
            </w:r>
            <w:r>
              <w:rPr>
                <w:w w:val="105"/>
                <w:sz w:val="20"/>
                <w:szCs w:val="20"/>
              </w:rPr>
              <w:t>dressing</w:t>
            </w:r>
          </w:p>
          <w:p w14:paraId="002A5F93" w14:textId="77777777" w:rsidR="00AA3391" w:rsidRDefault="00AA3391" w:rsidP="00307CCF">
            <w:pPr>
              <w:pStyle w:val="TableParagraph"/>
              <w:spacing w:line="216" w:lineRule="exact"/>
              <w:ind w:left="68"/>
              <w:rPr>
                <w:sz w:val="20"/>
                <w:szCs w:val="20"/>
              </w:rPr>
            </w:pPr>
            <w:r>
              <w:rPr>
                <w:sz w:val="20"/>
                <w:szCs w:val="20"/>
              </w:rPr>
              <w:t>Bayer</w:t>
            </w:r>
            <w:r>
              <w:rPr>
                <w:spacing w:val="12"/>
                <w:sz w:val="20"/>
                <w:szCs w:val="20"/>
              </w:rPr>
              <w:t xml:space="preserve"> </w:t>
            </w:r>
            <w:r>
              <w:rPr>
                <w:sz w:val="20"/>
                <w:szCs w:val="20"/>
              </w:rPr>
              <w:t>AG,</w:t>
            </w:r>
            <w:r>
              <w:rPr>
                <w:spacing w:val="12"/>
                <w:sz w:val="20"/>
                <w:szCs w:val="20"/>
              </w:rPr>
              <w:t xml:space="preserve"> </w:t>
            </w:r>
            <w:r>
              <w:rPr>
                <w:sz w:val="20"/>
                <w:szCs w:val="20"/>
              </w:rPr>
              <w:t>Report</w:t>
            </w:r>
            <w:r>
              <w:rPr>
                <w:spacing w:val="11"/>
                <w:sz w:val="20"/>
                <w:szCs w:val="20"/>
              </w:rPr>
              <w:t xml:space="preserve"> </w:t>
            </w:r>
            <w:r>
              <w:rPr>
                <w:sz w:val="20"/>
                <w:szCs w:val="20"/>
              </w:rPr>
              <w:t>No.:</w:t>
            </w:r>
            <w:r>
              <w:rPr>
                <w:spacing w:val="12"/>
                <w:sz w:val="20"/>
                <w:szCs w:val="20"/>
              </w:rPr>
              <w:t xml:space="preserve"> </w:t>
            </w:r>
            <w:r>
              <w:rPr>
                <w:sz w:val="20"/>
                <w:szCs w:val="20"/>
              </w:rPr>
              <w:t>MR-467/99,</w:t>
            </w:r>
          </w:p>
          <w:p w14:paraId="74A1425F" w14:textId="77777777" w:rsidR="00AA3391" w:rsidRDefault="00AA3391" w:rsidP="00307CCF">
            <w:pPr>
              <w:pStyle w:val="RepTable"/>
              <w:rPr>
                <w:szCs w:val="20"/>
              </w:rPr>
            </w:pPr>
            <w:r>
              <w:rPr>
                <w:w w:val="105"/>
                <w:szCs w:val="20"/>
              </w:rPr>
              <w:t>Date:2001-05-10</w:t>
            </w:r>
          </w:p>
        </w:tc>
        <w:tc>
          <w:tcPr>
            <w:tcW w:w="381" w:type="pct"/>
            <w:tcBorders>
              <w:top w:val="single" w:sz="4" w:space="0" w:color="auto"/>
              <w:left w:val="single" w:sz="4" w:space="0" w:color="auto"/>
              <w:bottom w:val="single" w:sz="4" w:space="0" w:color="auto"/>
              <w:right w:val="single" w:sz="4" w:space="0" w:color="auto"/>
            </w:tcBorders>
            <w:hideMark/>
          </w:tcPr>
          <w:p w14:paraId="697C2AA6" w14:textId="77777777" w:rsidR="00AA3391" w:rsidRDefault="00AA3391" w:rsidP="00307CCF">
            <w:pPr>
              <w:jc w:val="center"/>
              <w:rPr>
                <w:sz w:val="20"/>
                <w:szCs w:val="20"/>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5B7D1F5C" w14:textId="77777777" w:rsidR="00AA3391" w:rsidRDefault="00AA3391" w:rsidP="00307CCF">
            <w:pPr>
              <w:jc w:val="center"/>
              <w:rPr>
                <w:sz w:val="20"/>
                <w:szCs w:val="20"/>
              </w:rPr>
            </w:pPr>
            <w:r>
              <w:rPr>
                <w:sz w:val="20"/>
                <w:szCs w:val="20"/>
              </w:rPr>
              <w:t>Bayer AG</w:t>
            </w:r>
          </w:p>
        </w:tc>
      </w:tr>
      <w:tr w:rsidR="00AA3391" w14:paraId="277B3DE7"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3EFF3F89" w14:textId="77777777" w:rsidR="00AA3391" w:rsidRDefault="00AA3391" w:rsidP="00307CCF">
            <w:pPr>
              <w:rPr>
                <w:sz w:val="20"/>
                <w:szCs w:val="20"/>
              </w:rPr>
            </w:pPr>
            <w:r>
              <w:rPr>
                <w:sz w:val="20"/>
                <w:szCs w:val="20"/>
              </w:rPr>
              <w:t>KCA</w:t>
            </w:r>
            <w:r>
              <w:rPr>
                <w:w w:val="105"/>
                <w:sz w:val="20"/>
                <w:szCs w:val="20"/>
              </w:rPr>
              <w:t xml:space="preserve"> 6.1.1</w:t>
            </w:r>
            <w:r>
              <w:rPr>
                <w:spacing w:val="-9"/>
                <w:w w:val="105"/>
                <w:sz w:val="20"/>
                <w:szCs w:val="20"/>
              </w:rPr>
              <w:t xml:space="preserve"> </w:t>
            </w:r>
            <w:r>
              <w:rPr>
                <w:w w:val="105"/>
                <w:sz w:val="20"/>
                <w:szCs w:val="20"/>
              </w:rPr>
              <w:t>/03</w:t>
            </w:r>
          </w:p>
        </w:tc>
        <w:tc>
          <w:tcPr>
            <w:tcW w:w="570" w:type="pct"/>
            <w:tcBorders>
              <w:top w:val="single" w:sz="4" w:space="0" w:color="auto"/>
              <w:left w:val="single" w:sz="4" w:space="0" w:color="auto"/>
              <w:bottom w:val="single" w:sz="4" w:space="0" w:color="auto"/>
              <w:right w:val="single" w:sz="4" w:space="0" w:color="auto"/>
            </w:tcBorders>
            <w:hideMark/>
          </w:tcPr>
          <w:p w14:paraId="61354F9F" w14:textId="77777777" w:rsidR="00AA3391" w:rsidRDefault="00AA3391" w:rsidP="00307CCF">
            <w:pPr>
              <w:rPr>
                <w:sz w:val="20"/>
                <w:szCs w:val="20"/>
                <w:lang w:val="it-IT"/>
              </w:rPr>
            </w:pPr>
            <w:r>
              <w:rPr>
                <w:w w:val="105"/>
                <w:sz w:val="20"/>
                <w:szCs w:val="20"/>
                <w:lang w:val="it-IT"/>
              </w:rPr>
              <w:t>Vogeler, K.;</w:t>
            </w:r>
            <w:r>
              <w:rPr>
                <w:spacing w:val="1"/>
                <w:w w:val="105"/>
                <w:sz w:val="20"/>
                <w:szCs w:val="20"/>
                <w:lang w:val="it-IT"/>
              </w:rPr>
              <w:t xml:space="preserve"> </w:t>
            </w:r>
            <w:r>
              <w:rPr>
                <w:sz w:val="20"/>
                <w:szCs w:val="20"/>
                <w:lang w:val="it-IT"/>
              </w:rPr>
              <w:t>Sakamoto,</w:t>
            </w:r>
            <w:r>
              <w:rPr>
                <w:spacing w:val="16"/>
                <w:sz w:val="20"/>
                <w:szCs w:val="20"/>
                <w:lang w:val="it-IT"/>
              </w:rPr>
              <w:t xml:space="preserve"> </w:t>
            </w:r>
            <w:r>
              <w:rPr>
                <w:sz w:val="20"/>
                <w:szCs w:val="20"/>
                <w:lang w:val="it-IT"/>
              </w:rPr>
              <w:t>H.;</w:t>
            </w:r>
            <w:r>
              <w:rPr>
                <w:spacing w:val="-45"/>
                <w:sz w:val="20"/>
                <w:szCs w:val="20"/>
                <w:lang w:val="it-IT"/>
              </w:rPr>
              <w:t xml:space="preserve"> </w:t>
            </w:r>
            <w:r>
              <w:rPr>
                <w:w w:val="105"/>
                <w:sz w:val="20"/>
                <w:szCs w:val="20"/>
                <w:lang w:val="it-IT"/>
              </w:rPr>
              <w:t>Brauner,</w:t>
            </w:r>
            <w:r>
              <w:rPr>
                <w:spacing w:val="-8"/>
                <w:w w:val="105"/>
                <w:sz w:val="20"/>
                <w:szCs w:val="20"/>
                <w:lang w:val="it-IT"/>
              </w:rPr>
              <w:t xml:space="preserve"> </w:t>
            </w:r>
            <w:r>
              <w:rPr>
                <w:w w:val="105"/>
                <w:sz w:val="20"/>
                <w:szCs w:val="20"/>
                <w:lang w:val="it-IT"/>
              </w:rPr>
              <w:t>A.</w:t>
            </w:r>
          </w:p>
        </w:tc>
        <w:tc>
          <w:tcPr>
            <w:tcW w:w="432" w:type="pct"/>
            <w:tcBorders>
              <w:top w:val="single" w:sz="4" w:space="0" w:color="auto"/>
              <w:left w:val="single" w:sz="4" w:space="0" w:color="auto"/>
              <w:bottom w:val="single" w:sz="4" w:space="0" w:color="auto"/>
              <w:right w:val="single" w:sz="4" w:space="0" w:color="auto"/>
            </w:tcBorders>
            <w:hideMark/>
          </w:tcPr>
          <w:p w14:paraId="553C7355" w14:textId="77777777" w:rsidR="00AA3391" w:rsidRDefault="00AA3391" w:rsidP="00307CCF">
            <w:pPr>
              <w:jc w:val="center"/>
              <w:rPr>
                <w:sz w:val="20"/>
                <w:szCs w:val="20"/>
              </w:rPr>
            </w:pPr>
            <w:r>
              <w:rPr>
                <w:w w:val="105"/>
                <w:sz w:val="20"/>
                <w:szCs w:val="20"/>
              </w:rPr>
              <w:t>1993</w:t>
            </w:r>
          </w:p>
        </w:tc>
        <w:tc>
          <w:tcPr>
            <w:tcW w:w="2548" w:type="pct"/>
            <w:tcBorders>
              <w:top w:val="single" w:sz="4" w:space="0" w:color="auto"/>
              <w:left w:val="single" w:sz="4" w:space="0" w:color="auto"/>
              <w:bottom w:val="single" w:sz="4" w:space="0" w:color="auto"/>
              <w:right w:val="single" w:sz="4" w:space="0" w:color="auto"/>
            </w:tcBorders>
            <w:hideMark/>
          </w:tcPr>
          <w:p w14:paraId="0B21654A" w14:textId="77777777" w:rsidR="00AA3391" w:rsidRDefault="00AA3391" w:rsidP="00307CCF">
            <w:pPr>
              <w:pStyle w:val="TableParagraph"/>
              <w:spacing w:before="1" w:line="244" w:lineRule="auto"/>
              <w:ind w:left="68"/>
              <w:rPr>
                <w:sz w:val="20"/>
                <w:szCs w:val="20"/>
              </w:rPr>
            </w:pPr>
            <w:r>
              <w:rPr>
                <w:sz w:val="20"/>
                <w:szCs w:val="20"/>
              </w:rPr>
              <w:t>Metabolism</w:t>
            </w:r>
            <w:r>
              <w:rPr>
                <w:spacing w:val="5"/>
                <w:sz w:val="20"/>
                <w:szCs w:val="20"/>
              </w:rPr>
              <w:t xml:space="preserve"> </w:t>
            </w:r>
            <w:r>
              <w:rPr>
                <w:sz w:val="20"/>
                <w:szCs w:val="20"/>
              </w:rPr>
              <w:t>of</w:t>
            </w:r>
            <w:r>
              <w:rPr>
                <w:spacing w:val="8"/>
                <w:sz w:val="20"/>
                <w:szCs w:val="20"/>
              </w:rPr>
              <w:t xml:space="preserve"> </w:t>
            </w:r>
            <w:r>
              <w:rPr>
                <w:sz w:val="20"/>
                <w:szCs w:val="20"/>
              </w:rPr>
              <w:t>SXX</w:t>
            </w:r>
            <w:r>
              <w:rPr>
                <w:spacing w:val="10"/>
                <w:sz w:val="20"/>
                <w:szCs w:val="20"/>
              </w:rPr>
              <w:t xml:space="preserve"> </w:t>
            </w:r>
            <w:r>
              <w:rPr>
                <w:sz w:val="20"/>
                <w:szCs w:val="20"/>
              </w:rPr>
              <w:t>0665</w:t>
            </w:r>
            <w:r>
              <w:rPr>
                <w:spacing w:val="10"/>
                <w:sz w:val="20"/>
                <w:szCs w:val="20"/>
              </w:rPr>
              <w:t xml:space="preserve"> </w:t>
            </w:r>
            <w:r>
              <w:rPr>
                <w:sz w:val="20"/>
                <w:szCs w:val="20"/>
              </w:rPr>
              <w:t>in</w:t>
            </w:r>
            <w:r>
              <w:rPr>
                <w:spacing w:val="9"/>
                <w:sz w:val="20"/>
                <w:szCs w:val="20"/>
              </w:rPr>
              <w:t xml:space="preserve"> </w:t>
            </w:r>
            <w:r>
              <w:rPr>
                <w:sz w:val="20"/>
                <w:szCs w:val="20"/>
              </w:rPr>
              <w:t>summer</w:t>
            </w:r>
            <w:r>
              <w:rPr>
                <w:spacing w:val="-44"/>
                <w:sz w:val="20"/>
                <w:szCs w:val="20"/>
              </w:rPr>
              <w:t xml:space="preserve"> </w:t>
            </w:r>
            <w:r>
              <w:rPr>
                <w:w w:val="105"/>
                <w:sz w:val="20"/>
                <w:szCs w:val="20"/>
              </w:rPr>
              <w:t>wheat</w:t>
            </w:r>
          </w:p>
          <w:p w14:paraId="1B378075" w14:textId="77777777" w:rsidR="00AA3391" w:rsidRDefault="00AA3391" w:rsidP="00307CCF">
            <w:pPr>
              <w:pStyle w:val="TableParagraph"/>
              <w:spacing w:line="217" w:lineRule="exact"/>
              <w:ind w:left="68"/>
              <w:rPr>
                <w:sz w:val="20"/>
                <w:szCs w:val="20"/>
              </w:rPr>
            </w:pPr>
            <w:r>
              <w:rPr>
                <w:sz w:val="20"/>
                <w:szCs w:val="20"/>
              </w:rPr>
              <w:t>Bayer</w:t>
            </w:r>
            <w:r>
              <w:rPr>
                <w:spacing w:val="8"/>
                <w:sz w:val="20"/>
                <w:szCs w:val="20"/>
              </w:rPr>
              <w:t xml:space="preserve"> </w:t>
            </w:r>
            <w:r>
              <w:rPr>
                <w:sz w:val="20"/>
                <w:szCs w:val="20"/>
              </w:rPr>
              <w:t>AG,</w:t>
            </w:r>
            <w:r>
              <w:rPr>
                <w:spacing w:val="8"/>
                <w:sz w:val="20"/>
                <w:szCs w:val="20"/>
              </w:rPr>
              <w:t xml:space="preserve"> </w:t>
            </w:r>
            <w:r>
              <w:rPr>
                <w:sz w:val="20"/>
                <w:szCs w:val="20"/>
              </w:rPr>
              <w:t>Report</w:t>
            </w:r>
            <w:r>
              <w:rPr>
                <w:spacing w:val="7"/>
                <w:sz w:val="20"/>
                <w:szCs w:val="20"/>
              </w:rPr>
              <w:t xml:space="preserve"> </w:t>
            </w:r>
            <w:r>
              <w:rPr>
                <w:sz w:val="20"/>
                <w:szCs w:val="20"/>
              </w:rPr>
              <w:t>No.:</w:t>
            </w:r>
            <w:r>
              <w:rPr>
                <w:spacing w:val="7"/>
                <w:sz w:val="20"/>
                <w:szCs w:val="20"/>
              </w:rPr>
              <w:t xml:space="preserve"> </w:t>
            </w:r>
            <w:r>
              <w:rPr>
                <w:sz w:val="20"/>
                <w:szCs w:val="20"/>
              </w:rPr>
              <w:t>PF3906,</w:t>
            </w:r>
          </w:p>
          <w:p w14:paraId="3B47C14D" w14:textId="77777777" w:rsidR="00AA3391" w:rsidRDefault="00AA3391" w:rsidP="00307CCF">
            <w:pPr>
              <w:pStyle w:val="RepTable"/>
              <w:rPr>
                <w:szCs w:val="20"/>
              </w:rPr>
            </w:pPr>
            <w:r>
              <w:rPr>
                <w:w w:val="105"/>
                <w:szCs w:val="20"/>
              </w:rPr>
              <w:t>Date:1993-08-13</w:t>
            </w:r>
          </w:p>
        </w:tc>
        <w:tc>
          <w:tcPr>
            <w:tcW w:w="381" w:type="pct"/>
            <w:tcBorders>
              <w:top w:val="single" w:sz="4" w:space="0" w:color="auto"/>
              <w:left w:val="single" w:sz="4" w:space="0" w:color="auto"/>
              <w:bottom w:val="single" w:sz="4" w:space="0" w:color="auto"/>
              <w:right w:val="single" w:sz="4" w:space="0" w:color="auto"/>
            </w:tcBorders>
            <w:hideMark/>
          </w:tcPr>
          <w:p w14:paraId="4ACF74AC" w14:textId="77777777" w:rsidR="00AA3391" w:rsidRDefault="00AA3391" w:rsidP="00307CCF">
            <w:pPr>
              <w:jc w:val="center"/>
              <w:rPr>
                <w:sz w:val="20"/>
                <w:szCs w:val="20"/>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13BBD230" w14:textId="77777777" w:rsidR="00AA3391" w:rsidRDefault="00AA3391" w:rsidP="00307CCF">
            <w:pPr>
              <w:jc w:val="center"/>
              <w:rPr>
                <w:sz w:val="20"/>
                <w:szCs w:val="20"/>
              </w:rPr>
            </w:pPr>
            <w:r>
              <w:rPr>
                <w:sz w:val="20"/>
                <w:szCs w:val="20"/>
              </w:rPr>
              <w:t>Bayer AG</w:t>
            </w:r>
          </w:p>
        </w:tc>
      </w:tr>
      <w:tr w:rsidR="00AA3391" w14:paraId="222FE70F"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3E027ED1" w14:textId="77777777" w:rsidR="00AA3391" w:rsidRDefault="00AA3391" w:rsidP="00307CCF">
            <w:pPr>
              <w:pStyle w:val="TableParagraph"/>
              <w:spacing w:before="1"/>
              <w:ind w:left="69"/>
              <w:rPr>
                <w:sz w:val="20"/>
                <w:szCs w:val="20"/>
              </w:rPr>
            </w:pPr>
            <w:r>
              <w:rPr>
                <w:sz w:val="20"/>
                <w:szCs w:val="20"/>
              </w:rPr>
              <w:t>KCA</w:t>
            </w:r>
            <w:r>
              <w:rPr>
                <w:w w:val="105"/>
                <w:sz w:val="20"/>
                <w:szCs w:val="20"/>
              </w:rPr>
              <w:t xml:space="preserve"> 6.1.1.1</w:t>
            </w:r>
          </w:p>
          <w:p w14:paraId="00C7DEBD" w14:textId="77777777" w:rsidR="00AA3391" w:rsidRDefault="00AA3391" w:rsidP="00307CCF">
            <w:pPr>
              <w:rPr>
                <w:sz w:val="20"/>
                <w:szCs w:val="20"/>
              </w:rPr>
            </w:pPr>
            <w:r>
              <w:rPr>
                <w:w w:val="105"/>
                <w:sz w:val="20"/>
                <w:szCs w:val="20"/>
              </w:rPr>
              <w:t>/01</w:t>
            </w:r>
          </w:p>
        </w:tc>
        <w:tc>
          <w:tcPr>
            <w:tcW w:w="570" w:type="pct"/>
            <w:tcBorders>
              <w:top w:val="single" w:sz="4" w:space="0" w:color="auto"/>
              <w:left w:val="single" w:sz="4" w:space="0" w:color="auto"/>
              <w:bottom w:val="single" w:sz="4" w:space="0" w:color="auto"/>
              <w:right w:val="single" w:sz="4" w:space="0" w:color="auto"/>
            </w:tcBorders>
            <w:hideMark/>
          </w:tcPr>
          <w:p w14:paraId="0EB89EBA" w14:textId="77777777" w:rsidR="00AA3391" w:rsidRDefault="00AA3391" w:rsidP="00307CCF">
            <w:pPr>
              <w:rPr>
                <w:sz w:val="20"/>
                <w:szCs w:val="20"/>
              </w:rPr>
            </w:pPr>
            <w:r>
              <w:rPr>
                <w:w w:val="105"/>
                <w:sz w:val="20"/>
                <w:szCs w:val="20"/>
              </w:rPr>
              <w:t>Haas,</w:t>
            </w:r>
            <w:r>
              <w:rPr>
                <w:spacing w:val="-11"/>
                <w:w w:val="105"/>
                <w:sz w:val="20"/>
                <w:szCs w:val="20"/>
              </w:rPr>
              <w:t xml:space="preserve"> </w:t>
            </w:r>
            <w:r>
              <w:rPr>
                <w:w w:val="105"/>
                <w:sz w:val="20"/>
                <w:szCs w:val="20"/>
              </w:rPr>
              <w:t>M.</w:t>
            </w:r>
          </w:p>
        </w:tc>
        <w:tc>
          <w:tcPr>
            <w:tcW w:w="432" w:type="pct"/>
            <w:tcBorders>
              <w:top w:val="single" w:sz="4" w:space="0" w:color="auto"/>
              <w:left w:val="single" w:sz="4" w:space="0" w:color="auto"/>
              <w:bottom w:val="single" w:sz="4" w:space="0" w:color="auto"/>
              <w:right w:val="single" w:sz="4" w:space="0" w:color="auto"/>
            </w:tcBorders>
            <w:hideMark/>
          </w:tcPr>
          <w:p w14:paraId="5BAE0389" w14:textId="77777777" w:rsidR="00AA3391" w:rsidRDefault="00AA3391" w:rsidP="00307CCF">
            <w:pPr>
              <w:jc w:val="center"/>
              <w:rPr>
                <w:sz w:val="20"/>
                <w:szCs w:val="20"/>
              </w:rPr>
            </w:pPr>
            <w:r>
              <w:rPr>
                <w:w w:val="105"/>
                <w:sz w:val="20"/>
                <w:szCs w:val="20"/>
              </w:rPr>
              <w:t>2001b</w:t>
            </w:r>
          </w:p>
        </w:tc>
        <w:tc>
          <w:tcPr>
            <w:tcW w:w="2548" w:type="pct"/>
            <w:tcBorders>
              <w:top w:val="single" w:sz="4" w:space="0" w:color="auto"/>
              <w:left w:val="single" w:sz="4" w:space="0" w:color="auto"/>
              <w:bottom w:val="single" w:sz="4" w:space="0" w:color="auto"/>
              <w:right w:val="single" w:sz="4" w:space="0" w:color="auto"/>
            </w:tcBorders>
            <w:hideMark/>
          </w:tcPr>
          <w:p w14:paraId="3DCA8C6D" w14:textId="77777777" w:rsidR="00AA3391" w:rsidRDefault="00AA3391" w:rsidP="00307CCF">
            <w:pPr>
              <w:pStyle w:val="TableParagraph"/>
              <w:spacing w:before="1" w:line="242" w:lineRule="auto"/>
              <w:ind w:left="68"/>
              <w:rPr>
                <w:sz w:val="20"/>
                <w:szCs w:val="20"/>
              </w:rPr>
            </w:pPr>
            <w:r>
              <w:rPr>
                <w:w w:val="105"/>
                <w:sz w:val="20"/>
                <w:szCs w:val="20"/>
              </w:rPr>
              <w:t>Extraction efficiency testing of the</w:t>
            </w:r>
            <w:r>
              <w:rPr>
                <w:spacing w:val="1"/>
                <w:w w:val="105"/>
                <w:sz w:val="20"/>
                <w:szCs w:val="20"/>
              </w:rPr>
              <w:t xml:space="preserve"> </w:t>
            </w:r>
            <w:r>
              <w:rPr>
                <w:w w:val="105"/>
                <w:sz w:val="20"/>
                <w:szCs w:val="20"/>
              </w:rPr>
              <w:t>residue method (00647) for the</w:t>
            </w:r>
            <w:r>
              <w:rPr>
                <w:spacing w:val="1"/>
                <w:w w:val="105"/>
                <w:sz w:val="20"/>
                <w:szCs w:val="20"/>
              </w:rPr>
              <w:t xml:space="preserve"> </w:t>
            </w:r>
            <w:r>
              <w:rPr>
                <w:sz w:val="20"/>
                <w:szCs w:val="20"/>
              </w:rPr>
              <w:t>determination</w:t>
            </w:r>
            <w:r>
              <w:rPr>
                <w:spacing w:val="8"/>
                <w:sz w:val="20"/>
                <w:szCs w:val="20"/>
              </w:rPr>
              <w:t xml:space="preserve"> </w:t>
            </w:r>
            <w:r>
              <w:rPr>
                <w:sz w:val="20"/>
                <w:szCs w:val="20"/>
              </w:rPr>
              <w:t>of</w:t>
            </w:r>
            <w:r>
              <w:rPr>
                <w:spacing w:val="9"/>
                <w:sz w:val="20"/>
                <w:szCs w:val="20"/>
              </w:rPr>
              <w:t xml:space="preserve"> </w:t>
            </w:r>
            <w:r>
              <w:rPr>
                <w:sz w:val="20"/>
                <w:szCs w:val="20"/>
              </w:rPr>
              <w:t>JAU</w:t>
            </w:r>
            <w:r>
              <w:rPr>
                <w:spacing w:val="8"/>
                <w:sz w:val="20"/>
                <w:szCs w:val="20"/>
              </w:rPr>
              <w:t xml:space="preserve"> </w:t>
            </w:r>
            <w:r>
              <w:rPr>
                <w:sz w:val="20"/>
                <w:szCs w:val="20"/>
              </w:rPr>
              <w:t>6476</w:t>
            </w:r>
            <w:r>
              <w:rPr>
                <w:spacing w:val="9"/>
                <w:sz w:val="20"/>
                <w:szCs w:val="20"/>
              </w:rPr>
              <w:t xml:space="preserve"> </w:t>
            </w:r>
            <w:r>
              <w:rPr>
                <w:sz w:val="20"/>
                <w:szCs w:val="20"/>
              </w:rPr>
              <w:t>residues</w:t>
            </w:r>
            <w:r>
              <w:rPr>
                <w:spacing w:val="8"/>
                <w:sz w:val="20"/>
                <w:szCs w:val="20"/>
              </w:rPr>
              <w:t xml:space="preserve"> </w:t>
            </w:r>
            <w:r>
              <w:rPr>
                <w:sz w:val="20"/>
                <w:szCs w:val="20"/>
              </w:rPr>
              <w:t>in</w:t>
            </w:r>
            <w:r>
              <w:rPr>
                <w:spacing w:val="-44"/>
                <w:sz w:val="20"/>
                <w:szCs w:val="20"/>
              </w:rPr>
              <w:t xml:space="preserve"> </w:t>
            </w:r>
            <w:r>
              <w:rPr>
                <w:spacing w:val="-1"/>
                <w:w w:val="105"/>
                <w:sz w:val="20"/>
                <w:szCs w:val="20"/>
              </w:rPr>
              <w:t xml:space="preserve">spring </w:t>
            </w:r>
            <w:r>
              <w:rPr>
                <w:w w:val="105"/>
                <w:sz w:val="20"/>
                <w:szCs w:val="20"/>
              </w:rPr>
              <w:t>wheat using aged radioactive</w:t>
            </w:r>
            <w:r>
              <w:rPr>
                <w:spacing w:val="1"/>
                <w:w w:val="105"/>
                <w:sz w:val="20"/>
                <w:szCs w:val="20"/>
              </w:rPr>
              <w:t xml:space="preserve"> </w:t>
            </w:r>
            <w:r>
              <w:rPr>
                <w:w w:val="105"/>
                <w:sz w:val="20"/>
                <w:szCs w:val="20"/>
              </w:rPr>
              <w:t>residues</w:t>
            </w:r>
          </w:p>
          <w:p w14:paraId="1E7A181A" w14:textId="77777777" w:rsidR="00AA3391" w:rsidRDefault="00AA3391" w:rsidP="00307CCF">
            <w:pPr>
              <w:pStyle w:val="RepTable"/>
              <w:rPr>
                <w:szCs w:val="20"/>
              </w:rPr>
            </w:pPr>
            <w:r>
              <w:rPr>
                <w:szCs w:val="20"/>
              </w:rPr>
              <w:t>Bayer</w:t>
            </w:r>
            <w:r>
              <w:rPr>
                <w:spacing w:val="12"/>
                <w:szCs w:val="20"/>
              </w:rPr>
              <w:t xml:space="preserve"> </w:t>
            </w:r>
            <w:r>
              <w:rPr>
                <w:szCs w:val="20"/>
              </w:rPr>
              <w:t>AG,</w:t>
            </w:r>
            <w:r>
              <w:rPr>
                <w:spacing w:val="12"/>
                <w:szCs w:val="20"/>
              </w:rPr>
              <w:t xml:space="preserve"> </w:t>
            </w:r>
            <w:r>
              <w:rPr>
                <w:szCs w:val="20"/>
              </w:rPr>
              <w:t>Report</w:t>
            </w:r>
            <w:r>
              <w:rPr>
                <w:spacing w:val="11"/>
                <w:szCs w:val="20"/>
              </w:rPr>
              <w:t xml:space="preserve"> </w:t>
            </w:r>
            <w:r>
              <w:rPr>
                <w:szCs w:val="20"/>
              </w:rPr>
              <w:t>No.:</w:t>
            </w:r>
            <w:r>
              <w:rPr>
                <w:spacing w:val="11"/>
                <w:szCs w:val="20"/>
              </w:rPr>
              <w:t xml:space="preserve"> </w:t>
            </w:r>
            <w:r>
              <w:rPr>
                <w:szCs w:val="20"/>
              </w:rPr>
              <w:t>MR-084/01,</w:t>
            </w:r>
            <w:r>
              <w:rPr>
                <w:spacing w:val="-45"/>
                <w:szCs w:val="20"/>
              </w:rPr>
              <w:t xml:space="preserve"> </w:t>
            </w:r>
            <w:r>
              <w:rPr>
                <w:w w:val="105"/>
                <w:szCs w:val="20"/>
              </w:rPr>
              <w:t>Date:2001-05-15</w:t>
            </w:r>
          </w:p>
        </w:tc>
        <w:tc>
          <w:tcPr>
            <w:tcW w:w="381" w:type="pct"/>
            <w:tcBorders>
              <w:top w:val="single" w:sz="4" w:space="0" w:color="auto"/>
              <w:left w:val="single" w:sz="4" w:space="0" w:color="auto"/>
              <w:bottom w:val="single" w:sz="4" w:space="0" w:color="auto"/>
              <w:right w:val="single" w:sz="4" w:space="0" w:color="auto"/>
            </w:tcBorders>
            <w:hideMark/>
          </w:tcPr>
          <w:p w14:paraId="4CFB6381" w14:textId="77777777" w:rsidR="00AA3391" w:rsidRDefault="00AA3391" w:rsidP="00307CCF">
            <w:pPr>
              <w:jc w:val="center"/>
              <w:rPr>
                <w:sz w:val="20"/>
                <w:szCs w:val="20"/>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63251F55" w14:textId="77777777" w:rsidR="00AA3391" w:rsidRDefault="00AA3391" w:rsidP="00307CCF">
            <w:pPr>
              <w:jc w:val="center"/>
              <w:rPr>
                <w:sz w:val="20"/>
                <w:szCs w:val="20"/>
              </w:rPr>
            </w:pPr>
            <w:r>
              <w:rPr>
                <w:sz w:val="20"/>
                <w:szCs w:val="20"/>
              </w:rPr>
              <w:t>Bayer AG</w:t>
            </w:r>
          </w:p>
        </w:tc>
      </w:tr>
      <w:tr w:rsidR="00AA3391" w14:paraId="3765B928"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22BFE27F" w14:textId="77777777" w:rsidR="00AA3391" w:rsidRDefault="00AA3391" w:rsidP="00307CCF">
            <w:pPr>
              <w:rPr>
                <w:sz w:val="20"/>
                <w:szCs w:val="20"/>
              </w:rPr>
            </w:pPr>
            <w:r>
              <w:rPr>
                <w:sz w:val="20"/>
                <w:szCs w:val="20"/>
              </w:rPr>
              <w:t>KCA</w:t>
            </w:r>
            <w:r>
              <w:rPr>
                <w:w w:val="105"/>
                <w:sz w:val="20"/>
                <w:szCs w:val="20"/>
              </w:rPr>
              <w:t xml:space="preserve"> 6.1.2</w:t>
            </w:r>
            <w:r>
              <w:rPr>
                <w:spacing w:val="-10"/>
                <w:w w:val="105"/>
                <w:sz w:val="20"/>
                <w:szCs w:val="20"/>
              </w:rPr>
              <w:t xml:space="preserve"> </w:t>
            </w:r>
            <w:r>
              <w:rPr>
                <w:w w:val="105"/>
                <w:sz w:val="20"/>
                <w:szCs w:val="20"/>
              </w:rPr>
              <w:t>/01</w:t>
            </w:r>
          </w:p>
        </w:tc>
        <w:tc>
          <w:tcPr>
            <w:tcW w:w="570" w:type="pct"/>
            <w:tcBorders>
              <w:top w:val="single" w:sz="4" w:space="0" w:color="auto"/>
              <w:left w:val="single" w:sz="4" w:space="0" w:color="auto"/>
              <w:bottom w:val="single" w:sz="4" w:space="0" w:color="auto"/>
              <w:right w:val="single" w:sz="4" w:space="0" w:color="auto"/>
            </w:tcBorders>
            <w:hideMark/>
          </w:tcPr>
          <w:p w14:paraId="3660F6E2" w14:textId="77777777" w:rsidR="00AA3391" w:rsidRDefault="00AA3391" w:rsidP="00307CCF">
            <w:pPr>
              <w:rPr>
                <w:sz w:val="20"/>
                <w:szCs w:val="20"/>
              </w:rPr>
            </w:pPr>
            <w:r>
              <w:rPr>
                <w:w w:val="105"/>
                <w:sz w:val="20"/>
                <w:szCs w:val="20"/>
              </w:rPr>
              <w:t>Haas,</w:t>
            </w:r>
            <w:r>
              <w:rPr>
                <w:spacing w:val="-11"/>
                <w:w w:val="105"/>
                <w:sz w:val="20"/>
                <w:szCs w:val="20"/>
              </w:rPr>
              <w:t xml:space="preserve"> </w:t>
            </w:r>
            <w:r>
              <w:rPr>
                <w:w w:val="105"/>
                <w:sz w:val="20"/>
                <w:szCs w:val="20"/>
              </w:rPr>
              <w:t>M.</w:t>
            </w:r>
          </w:p>
        </w:tc>
        <w:tc>
          <w:tcPr>
            <w:tcW w:w="432" w:type="pct"/>
            <w:tcBorders>
              <w:top w:val="single" w:sz="4" w:space="0" w:color="auto"/>
              <w:left w:val="single" w:sz="4" w:space="0" w:color="auto"/>
              <w:bottom w:val="single" w:sz="4" w:space="0" w:color="auto"/>
              <w:right w:val="single" w:sz="4" w:space="0" w:color="auto"/>
            </w:tcBorders>
            <w:hideMark/>
          </w:tcPr>
          <w:p w14:paraId="40EC0049" w14:textId="77777777" w:rsidR="00AA3391" w:rsidRDefault="00AA3391" w:rsidP="00307CCF">
            <w:pPr>
              <w:jc w:val="center"/>
              <w:rPr>
                <w:sz w:val="20"/>
                <w:szCs w:val="20"/>
              </w:rPr>
            </w:pPr>
            <w:r>
              <w:rPr>
                <w:w w:val="105"/>
                <w:sz w:val="20"/>
                <w:szCs w:val="20"/>
              </w:rPr>
              <w:t>2001d</w:t>
            </w:r>
          </w:p>
        </w:tc>
        <w:tc>
          <w:tcPr>
            <w:tcW w:w="2548" w:type="pct"/>
            <w:tcBorders>
              <w:top w:val="single" w:sz="4" w:space="0" w:color="auto"/>
              <w:left w:val="single" w:sz="4" w:space="0" w:color="auto"/>
              <w:bottom w:val="single" w:sz="4" w:space="0" w:color="auto"/>
              <w:right w:val="single" w:sz="4" w:space="0" w:color="auto"/>
            </w:tcBorders>
            <w:hideMark/>
          </w:tcPr>
          <w:p w14:paraId="38D3D599" w14:textId="77777777" w:rsidR="00AA3391" w:rsidRDefault="00AA3391" w:rsidP="00307CCF">
            <w:pPr>
              <w:pStyle w:val="TableParagraph"/>
              <w:spacing w:before="2" w:line="242" w:lineRule="auto"/>
              <w:ind w:left="68" w:hanging="1"/>
              <w:rPr>
                <w:sz w:val="20"/>
                <w:szCs w:val="20"/>
              </w:rPr>
            </w:pPr>
            <w:r>
              <w:rPr>
                <w:sz w:val="20"/>
                <w:szCs w:val="20"/>
              </w:rPr>
              <w:t>Metabolism of</w:t>
            </w:r>
            <w:r>
              <w:rPr>
                <w:spacing w:val="1"/>
                <w:sz w:val="20"/>
                <w:szCs w:val="20"/>
              </w:rPr>
              <w:t xml:space="preserve"> </w:t>
            </w:r>
            <w:r>
              <w:rPr>
                <w:sz w:val="20"/>
                <w:szCs w:val="20"/>
              </w:rPr>
              <w:t>[phenyl-UL-</w:t>
            </w:r>
            <w:r>
              <w:rPr>
                <w:spacing w:val="-45"/>
                <w:sz w:val="20"/>
                <w:szCs w:val="20"/>
              </w:rPr>
              <w:t xml:space="preserve"> </w:t>
            </w:r>
            <w:r>
              <w:rPr>
                <w:w w:val="105"/>
                <w:sz w:val="20"/>
                <w:szCs w:val="20"/>
              </w:rPr>
              <w:t>14C]JAU6476</w:t>
            </w:r>
            <w:r>
              <w:rPr>
                <w:spacing w:val="-12"/>
                <w:w w:val="105"/>
                <w:sz w:val="20"/>
                <w:szCs w:val="20"/>
              </w:rPr>
              <w:t xml:space="preserve"> </w:t>
            </w:r>
            <w:r>
              <w:rPr>
                <w:w w:val="105"/>
                <w:sz w:val="20"/>
                <w:szCs w:val="20"/>
              </w:rPr>
              <w:t>in</w:t>
            </w:r>
            <w:r>
              <w:rPr>
                <w:spacing w:val="-11"/>
                <w:w w:val="105"/>
                <w:sz w:val="20"/>
                <w:szCs w:val="20"/>
              </w:rPr>
              <w:t xml:space="preserve"> </w:t>
            </w:r>
            <w:r>
              <w:rPr>
                <w:w w:val="105"/>
                <w:sz w:val="20"/>
                <w:szCs w:val="20"/>
              </w:rPr>
              <w:t>peanuts</w:t>
            </w:r>
          </w:p>
          <w:p w14:paraId="31B629B2" w14:textId="77777777" w:rsidR="00AA3391" w:rsidRDefault="00AA3391" w:rsidP="00307CCF">
            <w:pPr>
              <w:pStyle w:val="RepTable"/>
              <w:rPr>
                <w:szCs w:val="20"/>
              </w:rPr>
            </w:pPr>
            <w:r>
              <w:rPr>
                <w:szCs w:val="20"/>
              </w:rPr>
              <w:t>Bayer</w:t>
            </w:r>
            <w:r>
              <w:rPr>
                <w:spacing w:val="12"/>
                <w:szCs w:val="20"/>
              </w:rPr>
              <w:t xml:space="preserve"> </w:t>
            </w:r>
            <w:r>
              <w:rPr>
                <w:szCs w:val="20"/>
              </w:rPr>
              <w:t>AG,</w:t>
            </w:r>
            <w:r>
              <w:rPr>
                <w:spacing w:val="12"/>
                <w:szCs w:val="20"/>
              </w:rPr>
              <w:t xml:space="preserve"> </w:t>
            </w:r>
            <w:r>
              <w:rPr>
                <w:szCs w:val="20"/>
              </w:rPr>
              <w:t>Report</w:t>
            </w:r>
            <w:r>
              <w:rPr>
                <w:spacing w:val="11"/>
                <w:szCs w:val="20"/>
              </w:rPr>
              <w:t xml:space="preserve"> </w:t>
            </w:r>
            <w:r>
              <w:rPr>
                <w:szCs w:val="20"/>
              </w:rPr>
              <w:t>No.:</w:t>
            </w:r>
            <w:r>
              <w:rPr>
                <w:spacing w:val="12"/>
                <w:szCs w:val="20"/>
              </w:rPr>
              <w:t xml:space="preserve"> </w:t>
            </w:r>
            <w:r>
              <w:rPr>
                <w:szCs w:val="20"/>
              </w:rPr>
              <w:t xml:space="preserve">MR-193/01, </w:t>
            </w:r>
            <w:r>
              <w:rPr>
                <w:w w:val="105"/>
                <w:szCs w:val="20"/>
              </w:rPr>
              <w:t>Date:2001-11-27</w:t>
            </w:r>
          </w:p>
        </w:tc>
        <w:tc>
          <w:tcPr>
            <w:tcW w:w="381" w:type="pct"/>
            <w:tcBorders>
              <w:top w:val="single" w:sz="4" w:space="0" w:color="auto"/>
              <w:left w:val="single" w:sz="4" w:space="0" w:color="auto"/>
              <w:bottom w:val="single" w:sz="4" w:space="0" w:color="auto"/>
              <w:right w:val="single" w:sz="4" w:space="0" w:color="auto"/>
            </w:tcBorders>
            <w:hideMark/>
          </w:tcPr>
          <w:p w14:paraId="346A66B5" w14:textId="77777777" w:rsidR="00AA3391" w:rsidRDefault="00AA3391" w:rsidP="00307CCF">
            <w:pPr>
              <w:jc w:val="center"/>
              <w:rPr>
                <w:sz w:val="20"/>
                <w:szCs w:val="20"/>
                <w:lang w:val="en-GB"/>
              </w:rPr>
            </w:pPr>
            <w:r>
              <w:rPr>
                <w:w w:val="102"/>
                <w:sz w:val="20"/>
                <w:szCs w:val="20"/>
              </w:rPr>
              <w:t>Y</w:t>
            </w:r>
          </w:p>
        </w:tc>
        <w:tc>
          <w:tcPr>
            <w:tcW w:w="596" w:type="pct"/>
            <w:tcBorders>
              <w:top w:val="single" w:sz="4" w:space="0" w:color="auto"/>
              <w:left w:val="single" w:sz="4" w:space="0" w:color="auto"/>
              <w:bottom w:val="single" w:sz="4" w:space="0" w:color="auto"/>
              <w:right w:val="single" w:sz="4" w:space="0" w:color="auto"/>
            </w:tcBorders>
            <w:hideMark/>
          </w:tcPr>
          <w:p w14:paraId="70F30DCF" w14:textId="77777777" w:rsidR="00AA3391" w:rsidRDefault="00AA3391" w:rsidP="00307CCF">
            <w:pPr>
              <w:jc w:val="center"/>
              <w:rPr>
                <w:sz w:val="20"/>
                <w:szCs w:val="20"/>
              </w:rPr>
            </w:pPr>
            <w:r>
              <w:rPr>
                <w:sz w:val="20"/>
                <w:szCs w:val="20"/>
              </w:rPr>
              <w:t>Bayer AG</w:t>
            </w:r>
          </w:p>
        </w:tc>
      </w:tr>
      <w:tr w:rsidR="00AA3391" w14:paraId="43195DDF"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547D1037" w14:textId="77777777" w:rsidR="00AA3391" w:rsidRDefault="00AA3391" w:rsidP="00307CCF">
            <w:pPr>
              <w:pStyle w:val="TableParagraph"/>
              <w:spacing w:before="1"/>
              <w:ind w:left="69"/>
              <w:rPr>
                <w:sz w:val="20"/>
                <w:szCs w:val="20"/>
              </w:rPr>
            </w:pPr>
            <w:r>
              <w:rPr>
                <w:sz w:val="20"/>
                <w:szCs w:val="20"/>
              </w:rPr>
              <w:t>KCA</w:t>
            </w:r>
            <w:r>
              <w:rPr>
                <w:w w:val="105"/>
                <w:sz w:val="20"/>
                <w:szCs w:val="20"/>
              </w:rPr>
              <w:t xml:space="preserve"> 6.2.2.1</w:t>
            </w:r>
          </w:p>
          <w:p w14:paraId="5CE40245" w14:textId="77777777" w:rsidR="00AA3391" w:rsidRDefault="00AA3391" w:rsidP="00307CCF">
            <w:pPr>
              <w:rPr>
                <w:sz w:val="20"/>
                <w:szCs w:val="20"/>
              </w:rPr>
            </w:pPr>
            <w:r>
              <w:rPr>
                <w:w w:val="105"/>
                <w:sz w:val="20"/>
                <w:szCs w:val="20"/>
              </w:rPr>
              <w:t>/01</w:t>
            </w:r>
          </w:p>
        </w:tc>
        <w:tc>
          <w:tcPr>
            <w:tcW w:w="570" w:type="pct"/>
            <w:tcBorders>
              <w:top w:val="single" w:sz="4" w:space="0" w:color="auto"/>
              <w:left w:val="single" w:sz="4" w:space="0" w:color="auto"/>
              <w:bottom w:val="single" w:sz="4" w:space="0" w:color="auto"/>
              <w:right w:val="single" w:sz="4" w:space="0" w:color="auto"/>
            </w:tcBorders>
            <w:hideMark/>
          </w:tcPr>
          <w:p w14:paraId="3237E74F" w14:textId="77777777" w:rsidR="00AA3391" w:rsidRDefault="00AA3391" w:rsidP="00307CCF">
            <w:pPr>
              <w:rPr>
                <w:sz w:val="20"/>
                <w:szCs w:val="20"/>
              </w:rPr>
            </w:pPr>
            <w:r>
              <w:rPr>
                <w:sz w:val="20"/>
                <w:szCs w:val="20"/>
              </w:rPr>
              <w:t>Weber,</w:t>
            </w:r>
            <w:r>
              <w:rPr>
                <w:spacing w:val="12"/>
                <w:sz w:val="20"/>
                <w:szCs w:val="20"/>
              </w:rPr>
              <w:t xml:space="preserve"> </w:t>
            </w:r>
            <w:r>
              <w:rPr>
                <w:sz w:val="20"/>
                <w:szCs w:val="20"/>
              </w:rPr>
              <w:t>H.;</w:t>
            </w:r>
            <w:r>
              <w:rPr>
                <w:spacing w:val="-45"/>
                <w:sz w:val="20"/>
                <w:szCs w:val="20"/>
              </w:rPr>
              <w:t xml:space="preserve"> </w:t>
            </w:r>
            <w:r>
              <w:rPr>
                <w:sz w:val="20"/>
                <w:szCs w:val="20"/>
              </w:rPr>
              <w:t>Spiegel,</w:t>
            </w:r>
            <w:r>
              <w:rPr>
                <w:spacing w:val="1"/>
                <w:sz w:val="20"/>
                <w:szCs w:val="20"/>
              </w:rPr>
              <w:t xml:space="preserve"> </w:t>
            </w:r>
            <w:r>
              <w:rPr>
                <w:sz w:val="20"/>
                <w:szCs w:val="20"/>
              </w:rPr>
              <w:t>K.</w:t>
            </w:r>
          </w:p>
        </w:tc>
        <w:tc>
          <w:tcPr>
            <w:tcW w:w="432" w:type="pct"/>
            <w:tcBorders>
              <w:top w:val="single" w:sz="4" w:space="0" w:color="auto"/>
              <w:left w:val="single" w:sz="4" w:space="0" w:color="auto"/>
              <w:bottom w:val="single" w:sz="4" w:space="0" w:color="auto"/>
              <w:right w:val="single" w:sz="4" w:space="0" w:color="auto"/>
            </w:tcBorders>
            <w:hideMark/>
          </w:tcPr>
          <w:p w14:paraId="25B19E2A" w14:textId="77777777" w:rsidR="00AA3391" w:rsidRDefault="00AA3391" w:rsidP="00307CCF">
            <w:pPr>
              <w:jc w:val="center"/>
              <w:rPr>
                <w:sz w:val="20"/>
                <w:szCs w:val="20"/>
              </w:rPr>
            </w:pPr>
            <w:r>
              <w:rPr>
                <w:w w:val="105"/>
                <w:sz w:val="20"/>
                <w:szCs w:val="20"/>
              </w:rPr>
              <w:t>2001a</w:t>
            </w:r>
          </w:p>
        </w:tc>
        <w:tc>
          <w:tcPr>
            <w:tcW w:w="2548" w:type="pct"/>
            <w:tcBorders>
              <w:top w:val="single" w:sz="4" w:space="0" w:color="auto"/>
              <w:left w:val="single" w:sz="4" w:space="0" w:color="auto"/>
              <w:bottom w:val="single" w:sz="4" w:space="0" w:color="auto"/>
              <w:right w:val="single" w:sz="4" w:space="0" w:color="auto"/>
            </w:tcBorders>
            <w:hideMark/>
          </w:tcPr>
          <w:p w14:paraId="2A0D6A48" w14:textId="77777777" w:rsidR="00AA3391" w:rsidRDefault="00AA3391" w:rsidP="00307CCF">
            <w:pPr>
              <w:pStyle w:val="TableParagraph"/>
              <w:spacing w:before="1"/>
              <w:ind w:left="68"/>
              <w:rPr>
                <w:sz w:val="20"/>
                <w:szCs w:val="20"/>
              </w:rPr>
            </w:pPr>
            <w:r>
              <w:rPr>
                <w:w w:val="105"/>
                <w:sz w:val="20"/>
                <w:szCs w:val="20"/>
              </w:rPr>
              <w:t xml:space="preserve">[Phenyl-UL-14C]JAU6476 </w:t>
            </w:r>
            <w:r>
              <w:rPr>
                <w:sz w:val="20"/>
                <w:szCs w:val="20"/>
              </w:rPr>
              <w:t>Absorption,</w:t>
            </w:r>
            <w:r>
              <w:rPr>
                <w:spacing w:val="9"/>
                <w:sz w:val="20"/>
                <w:szCs w:val="20"/>
              </w:rPr>
              <w:t xml:space="preserve"> </w:t>
            </w:r>
            <w:r>
              <w:rPr>
                <w:sz w:val="20"/>
                <w:szCs w:val="20"/>
              </w:rPr>
              <w:t>distribution,</w:t>
            </w:r>
            <w:r>
              <w:rPr>
                <w:spacing w:val="12"/>
                <w:sz w:val="20"/>
                <w:szCs w:val="20"/>
              </w:rPr>
              <w:t xml:space="preserve"> </w:t>
            </w:r>
            <w:r>
              <w:rPr>
                <w:sz w:val="20"/>
                <w:szCs w:val="20"/>
              </w:rPr>
              <w:t>excretion</w:t>
            </w:r>
            <w:r>
              <w:rPr>
                <w:spacing w:val="13"/>
                <w:sz w:val="20"/>
                <w:szCs w:val="20"/>
              </w:rPr>
              <w:t xml:space="preserve"> </w:t>
            </w:r>
            <w:r>
              <w:rPr>
                <w:sz w:val="20"/>
                <w:szCs w:val="20"/>
              </w:rPr>
              <w:t>and</w:t>
            </w:r>
            <w:r>
              <w:rPr>
                <w:spacing w:val="-44"/>
                <w:sz w:val="20"/>
                <w:szCs w:val="20"/>
              </w:rPr>
              <w:t xml:space="preserve">  </w:t>
            </w:r>
            <w:r>
              <w:rPr>
                <w:w w:val="105"/>
                <w:sz w:val="20"/>
                <w:szCs w:val="20"/>
              </w:rPr>
              <w:t>metabolism</w:t>
            </w:r>
            <w:r>
              <w:rPr>
                <w:spacing w:val="-8"/>
                <w:w w:val="105"/>
                <w:sz w:val="20"/>
                <w:szCs w:val="20"/>
              </w:rPr>
              <w:t xml:space="preserve"> </w:t>
            </w:r>
            <w:r>
              <w:rPr>
                <w:w w:val="105"/>
                <w:sz w:val="20"/>
                <w:szCs w:val="20"/>
              </w:rPr>
              <w:t>in</w:t>
            </w:r>
            <w:r>
              <w:rPr>
                <w:spacing w:val="-5"/>
                <w:w w:val="105"/>
                <w:sz w:val="20"/>
                <w:szCs w:val="20"/>
              </w:rPr>
              <w:t xml:space="preserve"> </w:t>
            </w:r>
            <w:r>
              <w:rPr>
                <w:w w:val="105"/>
                <w:sz w:val="20"/>
                <w:szCs w:val="20"/>
              </w:rPr>
              <w:t>the</w:t>
            </w:r>
            <w:r>
              <w:rPr>
                <w:spacing w:val="-7"/>
                <w:w w:val="105"/>
                <w:sz w:val="20"/>
                <w:szCs w:val="20"/>
              </w:rPr>
              <w:t xml:space="preserve"> </w:t>
            </w:r>
            <w:r>
              <w:rPr>
                <w:w w:val="105"/>
                <w:sz w:val="20"/>
                <w:szCs w:val="20"/>
              </w:rPr>
              <w:t>lactating</w:t>
            </w:r>
            <w:r>
              <w:rPr>
                <w:spacing w:val="-7"/>
                <w:w w:val="105"/>
                <w:sz w:val="20"/>
                <w:szCs w:val="20"/>
              </w:rPr>
              <w:t xml:space="preserve"> </w:t>
            </w:r>
            <w:r>
              <w:rPr>
                <w:w w:val="105"/>
                <w:sz w:val="20"/>
                <w:szCs w:val="20"/>
              </w:rPr>
              <w:t>goat</w:t>
            </w:r>
          </w:p>
          <w:p w14:paraId="5FB30866" w14:textId="77777777" w:rsidR="00AA3391" w:rsidRDefault="00AA3391" w:rsidP="00307CCF">
            <w:pPr>
              <w:pStyle w:val="TableParagraph"/>
              <w:spacing w:line="216" w:lineRule="exact"/>
              <w:ind w:left="68"/>
              <w:rPr>
                <w:sz w:val="20"/>
                <w:szCs w:val="20"/>
              </w:rPr>
            </w:pPr>
            <w:r>
              <w:rPr>
                <w:sz w:val="20"/>
                <w:szCs w:val="20"/>
              </w:rPr>
              <w:t>Bayer</w:t>
            </w:r>
            <w:r>
              <w:rPr>
                <w:spacing w:val="12"/>
                <w:sz w:val="20"/>
                <w:szCs w:val="20"/>
              </w:rPr>
              <w:t xml:space="preserve"> </w:t>
            </w:r>
            <w:r>
              <w:rPr>
                <w:sz w:val="20"/>
                <w:szCs w:val="20"/>
              </w:rPr>
              <w:t>AG,</w:t>
            </w:r>
            <w:r>
              <w:rPr>
                <w:spacing w:val="12"/>
                <w:sz w:val="20"/>
                <w:szCs w:val="20"/>
              </w:rPr>
              <w:t xml:space="preserve"> </w:t>
            </w:r>
            <w:r>
              <w:rPr>
                <w:sz w:val="20"/>
                <w:szCs w:val="20"/>
              </w:rPr>
              <w:t>Report</w:t>
            </w:r>
            <w:r>
              <w:rPr>
                <w:spacing w:val="11"/>
                <w:sz w:val="20"/>
                <w:szCs w:val="20"/>
              </w:rPr>
              <w:t xml:space="preserve"> </w:t>
            </w:r>
            <w:r>
              <w:rPr>
                <w:sz w:val="20"/>
                <w:szCs w:val="20"/>
              </w:rPr>
              <w:t>No.:</w:t>
            </w:r>
            <w:r>
              <w:rPr>
                <w:spacing w:val="12"/>
                <w:sz w:val="20"/>
                <w:szCs w:val="20"/>
              </w:rPr>
              <w:t xml:space="preserve"> </w:t>
            </w:r>
            <w:r>
              <w:rPr>
                <w:sz w:val="20"/>
                <w:szCs w:val="20"/>
              </w:rPr>
              <w:t>MR-092/01,</w:t>
            </w:r>
          </w:p>
          <w:p w14:paraId="72560C64" w14:textId="77777777" w:rsidR="00AA3391" w:rsidRDefault="00AA3391" w:rsidP="00307CCF">
            <w:pPr>
              <w:pStyle w:val="RepTable"/>
              <w:rPr>
                <w:szCs w:val="20"/>
              </w:rPr>
            </w:pPr>
            <w:r>
              <w:rPr>
                <w:w w:val="105"/>
                <w:szCs w:val="20"/>
              </w:rPr>
              <w:t>Date:2001-09-19</w:t>
            </w:r>
          </w:p>
        </w:tc>
        <w:tc>
          <w:tcPr>
            <w:tcW w:w="381" w:type="pct"/>
            <w:tcBorders>
              <w:top w:val="single" w:sz="4" w:space="0" w:color="auto"/>
              <w:left w:val="single" w:sz="4" w:space="0" w:color="auto"/>
              <w:bottom w:val="single" w:sz="4" w:space="0" w:color="auto"/>
              <w:right w:val="single" w:sz="4" w:space="0" w:color="auto"/>
            </w:tcBorders>
            <w:hideMark/>
          </w:tcPr>
          <w:p w14:paraId="6A264246" w14:textId="77777777" w:rsidR="00AA3391" w:rsidRDefault="00AA3391" w:rsidP="00307CCF">
            <w:pPr>
              <w:jc w:val="center"/>
              <w:rPr>
                <w:sz w:val="20"/>
                <w:szCs w:val="20"/>
                <w:lang w:val="en-GB"/>
              </w:rPr>
            </w:pPr>
            <w:r>
              <w:rPr>
                <w:w w:val="102"/>
                <w:sz w:val="20"/>
                <w:szCs w:val="20"/>
              </w:rPr>
              <w:t>Y</w:t>
            </w:r>
          </w:p>
        </w:tc>
        <w:tc>
          <w:tcPr>
            <w:tcW w:w="596" w:type="pct"/>
            <w:tcBorders>
              <w:top w:val="single" w:sz="4" w:space="0" w:color="auto"/>
              <w:left w:val="single" w:sz="4" w:space="0" w:color="auto"/>
              <w:bottom w:val="single" w:sz="4" w:space="0" w:color="auto"/>
              <w:right w:val="single" w:sz="4" w:space="0" w:color="auto"/>
            </w:tcBorders>
            <w:hideMark/>
          </w:tcPr>
          <w:p w14:paraId="58C971A3" w14:textId="77777777" w:rsidR="00AA3391" w:rsidRDefault="00AA3391" w:rsidP="00307CCF">
            <w:pPr>
              <w:jc w:val="center"/>
              <w:rPr>
                <w:sz w:val="20"/>
                <w:szCs w:val="20"/>
              </w:rPr>
            </w:pPr>
            <w:r>
              <w:rPr>
                <w:sz w:val="20"/>
                <w:szCs w:val="20"/>
              </w:rPr>
              <w:t>Bayer AG</w:t>
            </w:r>
          </w:p>
        </w:tc>
      </w:tr>
      <w:tr w:rsidR="00AA3391" w14:paraId="66669A62"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3F32FDD1" w14:textId="77777777" w:rsidR="00AA3391" w:rsidRDefault="00AA3391" w:rsidP="00307CCF">
            <w:pPr>
              <w:pStyle w:val="TableParagraph"/>
              <w:spacing w:before="2"/>
              <w:ind w:left="69"/>
              <w:rPr>
                <w:sz w:val="20"/>
                <w:szCs w:val="20"/>
              </w:rPr>
            </w:pPr>
            <w:r>
              <w:rPr>
                <w:sz w:val="20"/>
                <w:szCs w:val="20"/>
              </w:rPr>
              <w:lastRenderedPageBreak/>
              <w:t>KCA</w:t>
            </w:r>
            <w:r>
              <w:rPr>
                <w:w w:val="105"/>
                <w:sz w:val="20"/>
                <w:szCs w:val="20"/>
              </w:rPr>
              <w:t xml:space="preserve"> 6.2.2.2</w:t>
            </w:r>
          </w:p>
          <w:p w14:paraId="2240118C" w14:textId="77777777" w:rsidR="00AA3391" w:rsidRDefault="00AA3391" w:rsidP="00307CCF">
            <w:pPr>
              <w:rPr>
                <w:sz w:val="20"/>
                <w:szCs w:val="20"/>
              </w:rPr>
            </w:pPr>
            <w:r>
              <w:rPr>
                <w:w w:val="105"/>
                <w:sz w:val="20"/>
                <w:szCs w:val="20"/>
              </w:rPr>
              <w:t>/01</w:t>
            </w:r>
          </w:p>
        </w:tc>
        <w:tc>
          <w:tcPr>
            <w:tcW w:w="570" w:type="pct"/>
            <w:tcBorders>
              <w:top w:val="single" w:sz="4" w:space="0" w:color="auto"/>
              <w:left w:val="single" w:sz="4" w:space="0" w:color="auto"/>
              <w:bottom w:val="single" w:sz="4" w:space="0" w:color="auto"/>
              <w:right w:val="single" w:sz="4" w:space="0" w:color="auto"/>
            </w:tcBorders>
            <w:hideMark/>
          </w:tcPr>
          <w:p w14:paraId="0EEDDA70" w14:textId="77777777" w:rsidR="00AA3391" w:rsidRDefault="00AA3391" w:rsidP="00307CCF">
            <w:pPr>
              <w:rPr>
                <w:sz w:val="20"/>
                <w:szCs w:val="20"/>
              </w:rPr>
            </w:pPr>
            <w:r>
              <w:rPr>
                <w:sz w:val="20"/>
                <w:szCs w:val="20"/>
              </w:rPr>
              <w:t>Weber,</w:t>
            </w:r>
            <w:r>
              <w:rPr>
                <w:spacing w:val="11"/>
                <w:sz w:val="20"/>
                <w:szCs w:val="20"/>
              </w:rPr>
              <w:t xml:space="preserve"> </w:t>
            </w:r>
            <w:r>
              <w:rPr>
                <w:sz w:val="20"/>
                <w:szCs w:val="20"/>
              </w:rPr>
              <w:t>H.;</w:t>
            </w:r>
            <w:r>
              <w:rPr>
                <w:spacing w:val="10"/>
                <w:sz w:val="20"/>
                <w:szCs w:val="20"/>
              </w:rPr>
              <w:t xml:space="preserve"> </w:t>
            </w:r>
            <w:r>
              <w:rPr>
                <w:sz w:val="20"/>
                <w:szCs w:val="20"/>
              </w:rPr>
              <w:t>Weber,</w:t>
            </w:r>
            <w:r>
              <w:rPr>
                <w:spacing w:val="-45"/>
                <w:sz w:val="20"/>
                <w:szCs w:val="20"/>
              </w:rPr>
              <w:t xml:space="preserve"> </w:t>
            </w:r>
            <w:r>
              <w:rPr>
                <w:w w:val="105"/>
                <w:sz w:val="20"/>
                <w:szCs w:val="20"/>
              </w:rPr>
              <w:t>E.;</w:t>
            </w:r>
            <w:r>
              <w:rPr>
                <w:spacing w:val="-5"/>
                <w:w w:val="105"/>
                <w:sz w:val="20"/>
                <w:szCs w:val="20"/>
              </w:rPr>
              <w:t xml:space="preserve"> </w:t>
            </w:r>
            <w:r>
              <w:rPr>
                <w:w w:val="105"/>
                <w:sz w:val="20"/>
                <w:szCs w:val="20"/>
              </w:rPr>
              <w:t>Spiegel,</w:t>
            </w:r>
            <w:r>
              <w:rPr>
                <w:spacing w:val="-6"/>
                <w:w w:val="105"/>
                <w:sz w:val="20"/>
                <w:szCs w:val="20"/>
              </w:rPr>
              <w:t xml:space="preserve"> </w:t>
            </w:r>
            <w:r>
              <w:rPr>
                <w:w w:val="105"/>
                <w:sz w:val="20"/>
                <w:szCs w:val="20"/>
              </w:rPr>
              <w:t>K.</w:t>
            </w:r>
          </w:p>
        </w:tc>
        <w:tc>
          <w:tcPr>
            <w:tcW w:w="432" w:type="pct"/>
            <w:tcBorders>
              <w:top w:val="single" w:sz="4" w:space="0" w:color="auto"/>
              <w:left w:val="single" w:sz="4" w:space="0" w:color="auto"/>
              <w:bottom w:val="single" w:sz="4" w:space="0" w:color="auto"/>
              <w:right w:val="single" w:sz="4" w:space="0" w:color="auto"/>
            </w:tcBorders>
            <w:hideMark/>
          </w:tcPr>
          <w:p w14:paraId="55E1C577" w14:textId="77777777" w:rsidR="00AA3391" w:rsidRDefault="00AA3391" w:rsidP="00307CCF">
            <w:pPr>
              <w:jc w:val="center"/>
              <w:rPr>
                <w:sz w:val="20"/>
                <w:szCs w:val="20"/>
              </w:rPr>
            </w:pPr>
            <w:r>
              <w:rPr>
                <w:w w:val="105"/>
                <w:sz w:val="20"/>
                <w:szCs w:val="20"/>
              </w:rPr>
              <w:t>2002a</w:t>
            </w:r>
          </w:p>
        </w:tc>
        <w:tc>
          <w:tcPr>
            <w:tcW w:w="2548" w:type="pct"/>
            <w:tcBorders>
              <w:top w:val="single" w:sz="4" w:space="0" w:color="auto"/>
              <w:left w:val="single" w:sz="4" w:space="0" w:color="auto"/>
              <w:bottom w:val="single" w:sz="4" w:space="0" w:color="auto"/>
              <w:right w:val="single" w:sz="4" w:space="0" w:color="auto"/>
            </w:tcBorders>
            <w:hideMark/>
          </w:tcPr>
          <w:p w14:paraId="51614AB5" w14:textId="77777777" w:rsidR="00AA3391" w:rsidRDefault="00AA3391" w:rsidP="00307CCF">
            <w:pPr>
              <w:pStyle w:val="TableParagraph"/>
              <w:spacing w:before="2" w:line="242" w:lineRule="auto"/>
              <w:ind w:left="68" w:right="199"/>
              <w:rPr>
                <w:sz w:val="20"/>
                <w:szCs w:val="20"/>
              </w:rPr>
            </w:pPr>
            <w:r>
              <w:rPr>
                <w:spacing w:val="-1"/>
                <w:w w:val="105"/>
                <w:sz w:val="20"/>
                <w:szCs w:val="20"/>
              </w:rPr>
              <w:t>[Phenyl-UL-14C]JAU6476-desthio</w:t>
            </w:r>
            <w:r>
              <w:rPr>
                <w:spacing w:val="-47"/>
                <w:w w:val="105"/>
                <w:sz w:val="20"/>
                <w:szCs w:val="20"/>
              </w:rPr>
              <w:t xml:space="preserve"> </w:t>
            </w:r>
            <w:r>
              <w:rPr>
                <w:sz w:val="20"/>
                <w:szCs w:val="20"/>
              </w:rPr>
              <w:t>Absorption,</w:t>
            </w:r>
            <w:r>
              <w:rPr>
                <w:spacing w:val="7"/>
                <w:sz w:val="20"/>
                <w:szCs w:val="20"/>
              </w:rPr>
              <w:t xml:space="preserve"> </w:t>
            </w:r>
            <w:r>
              <w:rPr>
                <w:sz w:val="20"/>
                <w:szCs w:val="20"/>
              </w:rPr>
              <w:t>distribution,</w:t>
            </w:r>
            <w:r>
              <w:rPr>
                <w:spacing w:val="10"/>
                <w:sz w:val="20"/>
                <w:szCs w:val="20"/>
              </w:rPr>
              <w:t xml:space="preserve"> </w:t>
            </w:r>
            <w:r>
              <w:rPr>
                <w:sz w:val="20"/>
                <w:szCs w:val="20"/>
              </w:rPr>
              <w:t>excretion,</w:t>
            </w:r>
            <w:r>
              <w:rPr>
                <w:spacing w:val="1"/>
                <w:sz w:val="20"/>
                <w:szCs w:val="20"/>
              </w:rPr>
              <w:t xml:space="preserve"> </w:t>
            </w:r>
            <w:r>
              <w:rPr>
                <w:sz w:val="20"/>
                <w:szCs w:val="20"/>
              </w:rPr>
              <w:t>and</w:t>
            </w:r>
            <w:r>
              <w:rPr>
                <w:spacing w:val="7"/>
                <w:sz w:val="20"/>
                <w:szCs w:val="20"/>
              </w:rPr>
              <w:t xml:space="preserve"> </w:t>
            </w:r>
            <w:r>
              <w:rPr>
                <w:sz w:val="20"/>
                <w:szCs w:val="20"/>
              </w:rPr>
              <w:t>metabolism</w:t>
            </w:r>
            <w:r>
              <w:rPr>
                <w:spacing w:val="7"/>
                <w:sz w:val="20"/>
                <w:szCs w:val="20"/>
              </w:rPr>
              <w:t xml:space="preserve"> </w:t>
            </w:r>
            <w:r>
              <w:rPr>
                <w:sz w:val="20"/>
                <w:szCs w:val="20"/>
              </w:rPr>
              <w:t>in</w:t>
            </w:r>
            <w:r>
              <w:rPr>
                <w:spacing w:val="9"/>
                <w:sz w:val="20"/>
                <w:szCs w:val="20"/>
              </w:rPr>
              <w:t xml:space="preserve"> </w:t>
            </w:r>
            <w:r>
              <w:rPr>
                <w:sz w:val="20"/>
                <w:szCs w:val="20"/>
              </w:rPr>
              <w:t>the</w:t>
            </w:r>
            <w:r>
              <w:rPr>
                <w:spacing w:val="7"/>
                <w:sz w:val="20"/>
                <w:szCs w:val="20"/>
              </w:rPr>
              <w:t xml:space="preserve"> </w:t>
            </w:r>
            <w:r>
              <w:rPr>
                <w:sz w:val="20"/>
                <w:szCs w:val="20"/>
              </w:rPr>
              <w:t>lactating</w:t>
            </w:r>
            <w:r>
              <w:rPr>
                <w:spacing w:val="8"/>
                <w:sz w:val="20"/>
                <w:szCs w:val="20"/>
              </w:rPr>
              <w:t xml:space="preserve"> </w:t>
            </w:r>
            <w:r>
              <w:rPr>
                <w:sz w:val="20"/>
                <w:szCs w:val="20"/>
              </w:rPr>
              <w:t>goat</w:t>
            </w:r>
          </w:p>
          <w:p w14:paraId="1C7BF1D9" w14:textId="77777777" w:rsidR="00AA3391" w:rsidRDefault="00AA3391" w:rsidP="00307CCF">
            <w:pPr>
              <w:pStyle w:val="TableParagraph"/>
              <w:spacing w:before="2" w:line="242" w:lineRule="auto"/>
              <w:ind w:left="68" w:right="199"/>
              <w:rPr>
                <w:sz w:val="20"/>
                <w:szCs w:val="20"/>
              </w:rPr>
            </w:pPr>
            <w:r>
              <w:rPr>
                <w:spacing w:val="-45"/>
                <w:sz w:val="20"/>
                <w:szCs w:val="20"/>
              </w:rPr>
              <w:t xml:space="preserve"> </w:t>
            </w:r>
            <w:r>
              <w:rPr>
                <w:sz w:val="20"/>
                <w:szCs w:val="20"/>
              </w:rPr>
              <w:t>Bayer</w:t>
            </w:r>
            <w:r>
              <w:rPr>
                <w:spacing w:val="14"/>
                <w:sz w:val="20"/>
                <w:szCs w:val="20"/>
              </w:rPr>
              <w:t xml:space="preserve"> </w:t>
            </w:r>
            <w:r>
              <w:rPr>
                <w:sz w:val="20"/>
                <w:szCs w:val="20"/>
              </w:rPr>
              <w:t>AG,</w:t>
            </w:r>
            <w:r>
              <w:rPr>
                <w:spacing w:val="15"/>
                <w:sz w:val="20"/>
                <w:szCs w:val="20"/>
              </w:rPr>
              <w:t xml:space="preserve"> </w:t>
            </w:r>
            <w:r>
              <w:rPr>
                <w:sz w:val="20"/>
                <w:szCs w:val="20"/>
              </w:rPr>
              <w:t>Report</w:t>
            </w:r>
            <w:r>
              <w:rPr>
                <w:spacing w:val="13"/>
                <w:sz w:val="20"/>
                <w:szCs w:val="20"/>
              </w:rPr>
              <w:t xml:space="preserve"> </w:t>
            </w:r>
            <w:r>
              <w:rPr>
                <w:sz w:val="20"/>
                <w:szCs w:val="20"/>
              </w:rPr>
              <w:t>No.:</w:t>
            </w:r>
            <w:r>
              <w:rPr>
                <w:spacing w:val="14"/>
                <w:sz w:val="20"/>
                <w:szCs w:val="20"/>
              </w:rPr>
              <w:t xml:space="preserve"> </w:t>
            </w:r>
            <w:r>
              <w:rPr>
                <w:sz w:val="20"/>
                <w:szCs w:val="20"/>
              </w:rPr>
              <w:t>MR-091/01,</w:t>
            </w:r>
          </w:p>
          <w:p w14:paraId="59F9E17B" w14:textId="77777777" w:rsidR="00AA3391" w:rsidRDefault="00AA3391" w:rsidP="00307CCF">
            <w:pPr>
              <w:pStyle w:val="RepTable"/>
              <w:rPr>
                <w:szCs w:val="20"/>
              </w:rPr>
            </w:pPr>
            <w:r>
              <w:rPr>
                <w:w w:val="105"/>
                <w:szCs w:val="20"/>
              </w:rPr>
              <w:t>Date:2002-02-28</w:t>
            </w:r>
          </w:p>
        </w:tc>
        <w:tc>
          <w:tcPr>
            <w:tcW w:w="381" w:type="pct"/>
            <w:tcBorders>
              <w:top w:val="single" w:sz="4" w:space="0" w:color="auto"/>
              <w:left w:val="single" w:sz="4" w:space="0" w:color="auto"/>
              <w:bottom w:val="single" w:sz="4" w:space="0" w:color="auto"/>
              <w:right w:val="single" w:sz="4" w:space="0" w:color="auto"/>
            </w:tcBorders>
            <w:hideMark/>
          </w:tcPr>
          <w:p w14:paraId="624C08BE" w14:textId="77777777" w:rsidR="00AA3391" w:rsidRDefault="00AA3391" w:rsidP="00307CCF">
            <w:pPr>
              <w:jc w:val="center"/>
              <w:rPr>
                <w:sz w:val="20"/>
                <w:szCs w:val="20"/>
                <w:lang w:val="en-GB"/>
              </w:rPr>
            </w:pPr>
            <w:r>
              <w:rPr>
                <w:w w:val="102"/>
                <w:sz w:val="20"/>
                <w:szCs w:val="20"/>
              </w:rPr>
              <w:t>Y</w:t>
            </w:r>
          </w:p>
        </w:tc>
        <w:tc>
          <w:tcPr>
            <w:tcW w:w="596" w:type="pct"/>
            <w:tcBorders>
              <w:top w:val="single" w:sz="4" w:space="0" w:color="auto"/>
              <w:left w:val="single" w:sz="4" w:space="0" w:color="auto"/>
              <w:bottom w:val="single" w:sz="4" w:space="0" w:color="auto"/>
              <w:right w:val="single" w:sz="4" w:space="0" w:color="auto"/>
            </w:tcBorders>
            <w:hideMark/>
          </w:tcPr>
          <w:p w14:paraId="19F851CB" w14:textId="77777777" w:rsidR="00AA3391" w:rsidRDefault="00AA3391" w:rsidP="00307CCF">
            <w:pPr>
              <w:jc w:val="center"/>
              <w:rPr>
                <w:sz w:val="20"/>
                <w:szCs w:val="20"/>
              </w:rPr>
            </w:pPr>
            <w:r>
              <w:rPr>
                <w:sz w:val="20"/>
                <w:szCs w:val="20"/>
              </w:rPr>
              <w:t>Bayer AG</w:t>
            </w:r>
          </w:p>
        </w:tc>
      </w:tr>
      <w:tr w:rsidR="00AA3391" w14:paraId="452AEB80"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093D7FF1" w14:textId="77777777" w:rsidR="00AA3391" w:rsidRDefault="00AA3391" w:rsidP="00307CCF">
            <w:pPr>
              <w:pStyle w:val="TableParagraph"/>
              <w:spacing w:before="2"/>
              <w:ind w:left="69"/>
              <w:rPr>
                <w:sz w:val="20"/>
                <w:szCs w:val="20"/>
              </w:rPr>
            </w:pPr>
            <w:r>
              <w:rPr>
                <w:sz w:val="20"/>
                <w:szCs w:val="20"/>
              </w:rPr>
              <w:t>KCA</w:t>
            </w:r>
            <w:r>
              <w:rPr>
                <w:spacing w:val="-1"/>
                <w:w w:val="105"/>
                <w:sz w:val="20"/>
                <w:szCs w:val="20"/>
              </w:rPr>
              <w:t xml:space="preserve"> 6.2.2.2.1</w:t>
            </w:r>
          </w:p>
          <w:p w14:paraId="1761E7F7" w14:textId="77777777" w:rsidR="00AA3391" w:rsidRDefault="00AA3391" w:rsidP="00307CCF">
            <w:pPr>
              <w:rPr>
                <w:sz w:val="20"/>
                <w:szCs w:val="20"/>
              </w:rPr>
            </w:pPr>
            <w:r>
              <w:rPr>
                <w:w w:val="105"/>
                <w:sz w:val="20"/>
                <w:szCs w:val="20"/>
              </w:rPr>
              <w:t>/01</w:t>
            </w:r>
          </w:p>
        </w:tc>
        <w:tc>
          <w:tcPr>
            <w:tcW w:w="570" w:type="pct"/>
            <w:tcBorders>
              <w:top w:val="single" w:sz="4" w:space="0" w:color="auto"/>
              <w:left w:val="single" w:sz="4" w:space="0" w:color="auto"/>
              <w:bottom w:val="single" w:sz="4" w:space="0" w:color="auto"/>
              <w:right w:val="single" w:sz="4" w:space="0" w:color="auto"/>
            </w:tcBorders>
            <w:hideMark/>
          </w:tcPr>
          <w:p w14:paraId="220CB70A" w14:textId="77777777" w:rsidR="00AA3391" w:rsidRDefault="00AA3391" w:rsidP="00307CCF">
            <w:pPr>
              <w:rPr>
                <w:sz w:val="20"/>
                <w:szCs w:val="20"/>
              </w:rPr>
            </w:pPr>
            <w:r>
              <w:rPr>
                <w:sz w:val="20"/>
                <w:szCs w:val="20"/>
              </w:rPr>
              <w:t>Weber,</w:t>
            </w:r>
            <w:r>
              <w:rPr>
                <w:spacing w:val="11"/>
                <w:sz w:val="20"/>
                <w:szCs w:val="20"/>
              </w:rPr>
              <w:t xml:space="preserve"> </w:t>
            </w:r>
            <w:r>
              <w:rPr>
                <w:sz w:val="20"/>
                <w:szCs w:val="20"/>
              </w:rPr>
              <w:t>H.;</w:t>
            </w:r>
            <w:r>
              <w:rPr>
                <w:spacing w:val="10"/>
                <w:sz w:val="20"/>
                <w:szCs w:val="20"/>
              </w:rPr>
              <w:t xml:space="preserve"> </w:t>
            </w:r>
            <w:r>
              <w:rPr>
                <w:sz w:val="20"/>
                <w:szCs w:val="20"/>
              </w:rPr>
              <w:t>Weber,</w:t>
            </w:r>
            <w:r>
              <w:rPr>
                <w:spacing w:val="-45"/>
                <w:sz w:val="20"/>
                <w:szCs w:val="20"/>
              </w:rPr>
              <w:t xml:space="preserve"> </w:t>
            </w:r>
            <w:r>
              <w:rPr>
                <w:w w:val="105"/>
                <w:sz w:val="20"/>
                <w:szCs w:val="20"/>
              </w:rPr>
              <w:t>E.;</w:t>
            </w:r>
            <w:r>
              <w:rPr>
                <w:spacing w:val="-5"/>
                <w:w w:val="105"/>
                <w:sz w:val="20"/>
                <w:szCs w:val="20"/>
              </w:rPr>
              <w:t xml:space="preserve"> </w:t>
            </w:r>
            <w:r>
              <w:rPr>
                <w:w w:val="105"/>
                <w:sz w:val="20"/>
                <w:szCs w:val="20"/>
              </w:rPr>
              <w:t>Spiegel,</w:t>
            </w:r>
            <w:r>
              <w:rPr>
                <w:spacing w:val="-6"/>
                <w:w w:val="105"/>
                <w:sz w:val="20"/>
                <w:szCs w:val="20"/>
              </w:rPr>
              <w:t xml:space="preserve"> </w:t>
            </w:r>
            <w:r>
              <w:rPr>
                <w:w w:val="105"/>
                <w:sz w:val="20"/>
                <w:szCs w:val="20"/>
              </w:rPr>
              <w:t>K.</w:t>
            </w:r>
          </w:p>
        </w:tc>
        <w:tc>
          <w:tcPr>
            <w:tcW w:w="432" w:type="pct"/>
            <w:tcBorders>
              <w:top w:val="single" w:sz="4" w:space="0" w:color="auto"/>
              <w:left w:val="single" w:sz="4" w:space="0" w:color="auto"/>
              <w:bottom w:val="single" w:sz="4" w:space="0" w:color="auto"/>
              <w:right w:val="single" w:sz="4" w:space="0" w:color="auto"/>
            </w:tcBorders>
            <w:hideMark/>
          </w:tcPr>
          <w:p w14:paraId="5CD6B8F9" w14:textId="77777777" w:rsidR="00AA3391" w:rsidRDefault="00AA3391" w:rsidP="00307CCF">
            <w:pPr>
              <w:jc w:val="center"/>
              <w:rPr>
                <w:sz w:val="20"/>
                <w:szCs w:val="20"/>
              </w:rPr>
            </w:pPr>
            <w:r>
              <w:rPr>
                <w:w w:val="105"/>
                <w:sz w:val="20"/>
                <w:szCs w:val="20"/>
              </w:rPr>
              <w:t>2002b</w:t>
            </w:r>
          </w:p>
        </w:tc>
        <w:tc>
          <w:tcPr>
            <w:tcW w:w="2548" w:type="pct"/>
            <w:tcBorders>
              <w:top w:val="single" w:sz="4" w:space="0" w:color="auto"/>
              <w:left w:val="single" w:sz="4" w:space="0" w:color="auto"/>
              <w:bottom w:val="single" w:sz="4" w:space="0" w:color="auto"/>
              <w:right w:val="single" w:sz="4" w:space="0" w:color="auto"/>
            </w:tcBorders>
            <w:hideMark/>
          </w:tcPr>
          <w:p w14:paraId="34830718" w14:textId="77777777" w:rsidR="00AA3391" w:rsidRDefault="00AA3391" w:rsidP="00307CCF">
            <w:pPr>
              <w:pStyle w:val="TableParagraph"/>
              <w:spacing w:before="2" w:line="242" w:lineRule="auto"/>
              <w:ind w:left="68" w:right="353"/>
              <w:rPr>
                <w:sz w:val="20"/>
                <w:szCs w:val="20"/>
              </w:rPr>
            </w:pPr>
            <w:r>
              <w:rPr>
                <w:sz w:val="20"/>
                <w:szCs w:val="20"/>
              </w:rPr>
              <w:t>Validation</w:t>
            </w:r>
            <w:r>
              <w:rPr>
                <w:spacing w:val="7"/>
                <w:sz w:val="20"/>
                <w:szCs w:val="20"/>
              </w:rPr>
              <w:t xml:space="preserve"> </w:t>
            </w:r>
            <w:r>
              <w:rPr>
                <w:sz w:val="20"/>
                <w:szCs w:val="20"/>
              </w:rPr>
              <w:t>of</w:t>
            </w:r>
            <w:r>
              <w:rPr>
                <w:spacing w:val="9"/>
                <w:sz w:val="20"/>
                <w:szCs w:val="20"/>
              </w:rPr>
              <w:t xml:space="preserve"> </w:t>
            </w:r>
            <w:r>
              <w:rPr>
                <w:sz w:val="20"/>
                <w:szCs w:val="20"/>
              </w:rPr>
              <w:t>the</w:t>
            </w:r>
            <w:r>
              <w:rPr>
                <w:spacing w:val="8"/>
                <w:sz w:val="20"/>
                <w:szCs w:val="20"/>
              </w:rPr>
              <w:t xml:space="preserve"> </w:t>
            </w:r>
            <w:r>
              <w:rPr>
                <w:sz w:val="20"/>
                <w:szCs w:val="20"/>
              </w:rPr>
              <w:t>residue</w:t>
            </w:r>
            <w:r>
              <w:rPr>
                <w:spacing w:val="8"/>
                <w:sz w:val="20"/>
                <w:szCs w:val="20"/>
              </w:rPr>
              <w:t xml:space="preserve"> </w:t>
            </w:r>
            <w:r>
              <w:rPr>
                <w:sz w:val="20"/>
                <w:szCs w:val="20"/>
              </w:rPr>
              <w:t>analytical</w:t>
            </w:r>
            <w:r>
              <w:rPr>
                <w:spacing w:val="-45"/>
                <w:sz w:val="20"/>
                <w:szCs w:val="20"/>
              </w:rPr>
              <w:t xml:space="preserve"> </w:t>
            </w:r>
            <w:r>
              <w:rPr>
                <w:w w:val="105"/>
                <w:sz w:val="20"/>
                <w:szCs w:val="20"/>
              </w:rPr>
              <w:t>method for the determination of</w:t>
            </w:r>
            <w:r>
              <w:rPr>
                <w:spacing w:val="1"/>
                <w:w w:val="105"/>
                <w:sz w:val="20"/>
                <w:szCs w:val="20"/>
              </w:rPr>
              <w:t xml:space="preserve"> </w:t>
            </w:r>
            <w:r>
              <w:rPr>
                <w:spacing w:val="-1"/>
                <w:w w:val="105"/>
                <w:sz w:val="20"/>
                <w:szCs w:val="20"/>
              </w:rPr>
              <w:t>JAU6476-desthio,</w:t>
            </w:r>
            <w:r>
              <w:rPr>
                <w:spacing w:val="-11"/>
                <w:w w:val="105"/>
                <w:sz w:val="20"/>
                <w:szCs w:val="20"/>
              </w:rPr>
              <w:t xml:space="preserve"> </w:t>
            </w:r>
            <w:r>
              <w:rPr>
                <w:w w:val="105"/>
                <w:sz w:val="20"/>
                <w:szCs w:val="20"/>
              </w:rPr>
              <w:t>JAU6476-3-</w:t>
            </w:r>
          </w:p>
          <w:p w14:paraId="21B3E702" w14:textId="77777777" w:rsidR="00AA3391" w:rsidRDefault="00AA3391" w:rsidP="00307CCF">
            <w:pPr>
              <w:pStyle w:val="TableParagraph"/>
              <w:spacing w:before="2" w:line="242" w:lineRule="auto"/>
              <w:ind w:left="68" w:right="345"/>
              <w:rPr>
                <w:sz w:val="20"/>
                <w:szCs w:val="20"/>
              </w:rPr>
            </w:pPr>
            <w:r>
              <w:rPr>
                <w:sz w:val="20"/>
                <w:szCs w:val="20"/>
              </w:rPr>
              <w:t>hydroxy-desthio</w:t>
            </w:r>
            <w:r>
              <w:rPr>
                <w:spacing w:val="10"/>
                <w:sz w:val="20"/>
                <w:szCs w:val="20"/>
              </w:rPr>
              <w:t xml:space="preserve"> </w:t>
            </w:r>
            <w:r>
              <w:rPr>
                <w:sz w:val="20"/>
                <w:szCs w:val="20"/>
              </w:rPr>
              <w:t>and</w:t>
            </w:r>
            <w:r>
              <w:rPr>
                <w:spacing w:val="8"/>
                <w:sz w:val="20"/>
                <w:szCs w:val="20"/>
              </w:rPr>
              <w:t xml:space="preserve"> </w:t>
            </w:r>
            <w:r>
              <w:rPr>
                <w:sz w:val="20"/>
                <w:szCs w:val="20"/>
              </w:rPr>
              <w:t>JAU6476-4-</w:t>
            </w:r>
            <w:r>
              <w:rPr>
                <w:spacing w:val="1"/>
                <w:sz w:val="20"/>
                <w:szCs w:val="20"/>
              </w:rPr>
              <w:t xml:space="preserve"> </w:t>
            </w:r>
            <w:r>
              <w:rPr>
                <w:sz w:val="20"/>
                <w:szCs w:val="20"/>
              </w:rPr>
              <w:t>hydroxy-desthio</w:t>
            </w:r>
            <w:r>
              <w:rPr>
                <w:spacing w:val="11"/>
                <w:sz w:val="20"/>
                <w:szCs w:val="20"/>
              </w:rPr>
              <w:t xml:space="preserve"> </w:t>
            </w:r>
            <w:r>
              <w:rPr>
                <w:sz w:val="20"/>
                <w:szCs w:val="20"/>
              </w:rPr>
              <w:t>residues</w:t>
            </w:r>
            <w:r>
              <w:rPr>
                <w:spacing w:val="12"/>
                <w:sz w:val="20"/>
                <w:szCs w:val="20"/>
              </w:rPr>
              <w:t xml:space="preserve"> </w:t>
            </w:r>
            <w:r>
              <w:rPr>
                <w:sz w:val="20"/>
                <w:szCs w:val="20"/>
              </w:rPr>
              <w:t>in</w:t>
            </w:r>
            <w:r>
              <w:rPr>
                <w:spacing w:val="12"/>
                <w:sz w:val="20"/>
                <w:szCs w:val="20"/>
              </w:rPr>
              <w:t xml:space="preserve"> </w:t>
            </w:r>
            <w:r>
              <w:rPr>
                <w:sz w:val="20"/>
                <w:szCs w:val="20"/>
              </w:rPr>
              <w:t xml:space="preserve">animal </w:t>
            </w:r>
            <w:r>
              <w:rPr>
                <w:spacing w:val="-45"/>
                <w:sz w:val="20"/>
                <w:szCs w:val="20"/>
              </w:rPr>
              <w:t xml:space="preserve"> </w:t>
            </w:r>
            <w:r>
              <w:rPr>
                <w:w w:val="105"/>
                <w:sz w:val="20"/>
                <w:szCs w:val="20"/>
              </w:rPr>
              <w:t>matrices using aged radioactive</w:t>
            </w:r>
            <w:r>
              <w:rPr>
                <w:spacing w:val="1"/>
                <w:w w:val="105"/>
                <w:sz w:val="20"/>
                <w:szCs w:val="20"/>
              </w:rPr>
              <w:t xml:space="preserve"> </w:t>
            </w:r>
            <w:r>
              <w:rPr>
                <w:w w:val="105"/>
                <w:sz w:val="20"/>
                <w:szCs w:val="20"/>
              </w:rPr>
              <w:t>residues</w:t>
            </w:r>
          </w:p>
          <w:p w14:paraId="0DB1EF8D" w14:textId="77777777" w:rsidR="00AA3391" w:rsidRDefault="00AA3391" w:rsidP="00307CCF">
            <w:pPr>
              <w:pStyle w:val="RepTable"/>
              <w:rPr>
                <w:spacing w:val="-5"/>
                <w:w w:val="105"/>
                <w:szCs w:val="20"/>
              </w:rPr>
            </w:pPr>
            <w:r>
              <w:rPr>
                <w:szCs w:val="20"/>
              </w:rPr>
              <w:t>Bayer</w:t>
            </w:r>
            <w:r>
              <w:rPr>
                <w:spacing w:val="11"/>
                <w:szCs w:val="20"/>
              </w:rPr>
              <w:t xml:space="preserve"> </w:t>
            </w:r>
            <w:r>
              <w:rPr>
                <w:szCs w:val="20"/>
              </w:rPr>
              <w:t>AG,</w:t>
            </w:r>
            <w:r>
              <w:rPr>
                <w:spacing w:val="11"/>
                <w:szCs w:val="20"/>
              </w:rPr>
              <w:t xml:space="preserve"> </w:t>
            </w:r>
            <w:r>
              <w:rPr>
                <w:szCs w:val="20"/>
              </w:rPr>
              <w:t>Report</w:t>
            </w:r>
            <w:r>
              <w:rPr>
                <w:spacing w:val="10"/>
                <w:szCs w:val="20"/>
              </w:rPr>
              <w:t xml:space="preserve"> </w:t>
            </w:r>
            <w:r>
              <w:rPr>
                <w:szCs w:val="20"/>
              </w:rPr>
              <w:t>No.:</w:t>
            </w:r>
            <w:r>
              <w:rPr>
                <w:spacing w:val="10"/>
                <w:szCs w:val="20"/>
              </w:rPr>
              <w:t xml:space="preserve"> </w:t>
            </w:r>
            <w:r>
              <w:rPr>
                <w:szCs w:val="20"/>
              </w:rPr>
              <w:t>MR-091/01</w:t>
            </w:r>
            <w:r>
              <w:rPr>
                <w:spacing w:val="-45"/>
                <w:szCs w:val="20"/>
              </w:rPr>
              <w:t xml:space="preserve"> </w:t>
            </w:r>
            <w:r>
              <w:rPr>
                <w:w w:val="105"/>
                <w:szCs w:val="20"/>
              </w:rPr>
              <w:t>Part</w:t>
            </w:r>
            <w:r>
              <w:rPr>
                <w:spacing w:val="-6"/>
                <w:w w:val="105"/>
                <w:szCs w:val="20"/>
              </w:rPr>
              <w:t xml:space="preserve"> </w:t>
            </w:r>
            <w:r>
              <w:rPr>
                <w:w w:val="105"/>
                <w:szCs w:val="20"/>
              </w:rPr>
              <w:t>2,</w:t>
            </w:r>
            <w:r>
              <w:rPr>
                <w:spacing w:val="-5"/>
                <w:w w:val="105"/>
                <w:szCs w:val="20"/>
              </w:rPr>
              <w:t xml:space="preserve"> </w:t>
            </w:r>
          </w:p>
          <w:p w14:paraId="7E3FB40F" w14:textId="77777777" w:rsidR="00AA3391" w:rsidRDefault="00AA3391" w:rsidP="00307CCF">
            <w:pPr>
              <w:pStyle w:val="RepTable"/>
              <w:rPr>
                <w:szCs w:val="20"/>
              </w:rPr>
            </w:pPr>
            <w:r>
              <w:rPr>
                <w:w w:val="105"/>
                <w:szCs w:val="20"/>
              </w:rPr>
              <w:t>Date:2002-02-28</w:t>
            </w:r>
          </w:p>
        </w:tc>
        <w:tc>
          <w:tcPr>
            <w:tcW w:w="381" w:type="pct"/>
            <w:tcBorders>
              <w:top w:val="single" w:sz="4" w:space="0" w:color="auto"/>
              <w:left w:val="single" w:sz="4" w:space="0" w:color="auto"/>
              <w:bottom w:val="single" w:sz="4" w:space="0" w:color="auto"/>
              <w:right w:val="single" w:sz="4" w:space="0" w:color="auto"/>
            </w:tcBorders>
            <w:hideMark/>
          </w:tcPr>
          <w:p w14:paraId="6CEB9A5C" w14:textId="77777777" w:rsidR="00AA3391" w:rsidRDefault="00AA3391" w:rsidP="00307CCF">
            <w:pPr>
              <w:jc w:val="center"/>
              <w:rPr>
                <w:sz w:val="20"/>
                <w:szCs w:val="20"/>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258D9F74" w14:textId="77777777" w:rsidR="00AA3391" w:rsidRDefault="00AA3391" w:rsidP="00307CCF">
            <w:pPr>
              <w:jc w:val="center"/>
              <w:rPr>
                <w:sz w:val="20"/>
                <w:szCs w:val="20"/>
              </w:rPr>
            </w:pPr>
            <w:r>
              <w:rPr>
                <w:sz w:val="20"/>
                <w:szCs w:val="20"/>
              </w:rPr>
              <w:t>Bayer AG</w:t>
            </w:r>
          </w:p>
        </w:tc>
      </w:tr>
      <w:tr w:rsidR="00AA3391" w14:paraId="01CDEB03"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1A99567C" w14:textId="77777777" w:rsidR="00AA3391" w:rsidRDefault="00AA3391" w:rsidP="00307CCF">
            <w:pPr>
              <w:pStyle w:val="TableParagraph"/>
              <w:spacing w:before="2"/>
              <w:ind w:left="69"/>
              <w:rPr>
                <w:sz w:val="20"/>
                <w:szCs w:val="20"/>
              </w:rPr>
            </w:pPr>
            <w:r>
              <w:rPr>
                <w:sz w:val="20"/>
                <w:szCs w:val="20"/>
              </w:rPr>
              <w:t>KCA</w:t>
            </w:r>
            <w:r>
              <w:rPr>
                <w:w w:val="105"/>
                <w:sz w:val="20"/>
                <w:szCs w:val="20"/>
              </w:rPr>
              <w:t xml:space="preserve"> 6.2.2.3</w:t>
            </w:r>
          </w:p>
          <w:p w14:paraId="07978361" w14:textId="77777777" w:rsidR="00AA3391" w:rsidRDefault="00AA3391" w:rsidP="00307CCF">
            <w:pPr>
              <w:pStyle w:val="TableParagraph"/>
              <w:spacing w:before="2"/>
              <w:ind w:left="69"/>
              <w:rPr>
                <w:spacing w:val="-1"/>
                <w:w w:val="105"/>
                <w:sz w:val="20"/>
                <w:szCs w:val="20"/>
              </w:rPr>
            </w:pPr>
            <w:r>
              <w:rPr>
                <w:w w:val="105"/>
                <w:sz w:val="20"/>
                <w:szCs w:val="20"/>
              </w:rPr>
              <w:t>/01</w:t>
            </w:r>
          </w:p>
        </w:tc>
        <w:tc>
          <w:tcPr>
            <w:tcW w:w="570" w:type="pct"/>
            <w:tcBorders>
              <w:top w:val="single" w:sz="4" w:space="0" w:color="auto"/>
              <w:left w:val="single" w:sz="4" w:space="0" w:color="auto"/>
              <w:bottom w:val="single" w:sz="4" w:space="0" w:color="auto"/>
              <w:right w:val="single" w:sz="4" w:space="0" w:color="auto"/>
            </w:tcBorders>
            <w:hideMark/>
          </w:tcPr>
          <w:p w14:paraId="5A97D9C8" w14:textId="77777777" w:rsidR="00AA3391" w:rsidRDefault="00AA3391" w:rsidP="00307CCF">
            <w:pPr>
              <w:rPr>
                <w:sz w:val="20"/>
                <w:szCs w:val="20"/>
              </w:rPr>
            </w:pPr>
            <w:r>
              <w:rPr>
                <w:sz w:val="20"/>
                <w:szCs w:val="20"/>
              </w:rPr>
              <w:t>Weber,</w:t>
            </w:r>
            <w:r>
              <w:rPr>
                <w:spacing w:val="12"/>
                <w:sz w:val="20"/>
                <w:szCs w:val="20"/>
              </w:rPr>
              <w:t xml:space="preserve"> </w:t>
            </w:r>
            <w:r>
              <w:rPr>
                <w:sz w:val="20"/>
                <w:szCs w:val="20"/>
              </w:rPr>
              <w:t>H.;</w:t>
            </w:r>
            <w:r>
              <w:rPr>
                <w:spacing w:val="-45"/>
                <w:sz w:val="20"/>
                <w:szCs w:val="20"/>
              </w:rPr>
              <w:t xml:space="preserve"> </w:t>
            </w:r>
            <w:r>
              <w:rPr>
                <w:sz w:val="20"/>
                <w:szCs w:val="20"/>
              </w:rPr>
              <w:t>Spiegel,</w:t>
            </w:r>
            <w:r>
              <w:rPr>
                <w:spacing w:val="1"/>
                <w:sz w:val="20"/>
                <w:szCs w:val="20"/>
              </w:rPr>
              <w:t xml:space="preserve"> </w:t>
            </w:r>
            <w:r>
              <w:rPr>
                <w:sz w:val="20"/>
                <w:szCs w:val="20"/>
              </w:rPr>
              <w:t>K.</w:t>
            </w:r>
          </w:p>
        </w:tc>
        <w:tc>
          <w:tcPr>
            <w:tcW w:w="432" w:type="pct"/>
            <w:tcBorders>
              <w:top w:val="single" w:sz="4" w:space="0" w:color="auto"/>
              <w:left w:val="single" w:sz="4" w:space="0" w:color="auto"/>
              <w:bottom w:val="single" w:sz="4" w:space="0" w:color="auto"/>
              <w:right w:val="single" w:sz="4" w:space="0" w:color="auto"/>
            </w:tcBorders>
            <w:hideMark/>
          </w:tcPr>
          <w:p w14:paraId="0E8ABAAE" w14:textId="77777777" w:rsidR="00AA3391" w:rsidRDefault="00AA3391" w:rsidP="00307CCF">
            <w:pPr>
              <w:jc w:val="center"/>
              <w:rPr>
                <w:w w:val="105"/>
                <w:sz w:val="20"/>
                <w:szCs w:val="20"/>
              </w:rPr>
            </w:pPr>
            <w:r>
              <w:rPr>
                <w:w w:val="105"/>
                <w:sz w:val="20"/>
                <w:szCs w:val="20"/>
              </w:rPr>
              <w:t>2001b</w:t>
            </w:r>
          </w:p>
        </w:tc>
        <w:tc>
          <w:tcPr>
            <w:tcW w:w="2548" w:type="pct"/>
            <w:tcBorders>
              <w:top w:val="single" w:sz="4" w:space="0" w:color="auto"/>
              <w:left w:val="single" w:sz="4" w:space="0" w:color="auto"/>
              <w:bottom w:val="single" w:sz="4" w:space="0" w:color="auto"/>
              <w:right w:val="single" w:sz="4" w:space="0" w:color="auto"/>
            </w:tcBorders>
            <w:hideMark/>
          </w:tcPr>
          <w:p w14:paraId="7B2863B3" w14:textId="77777777" w:rsidR="00AA3391" w:rsidRDefault="00AA3391" w:rsidP="00307CCF">
            <w:pPr>
              <w:pStyle w:val="TableParagraph"/>
              <w:spacing w:before="2"/>
              <w:ind w:left="68"/>
              <w:rPr>
                <w:sz w:val="20"/>
                <w:szCs w:val="20"/>
              </w:rPr>
            </w:pPr>
            <w:r>
              <w:rPr>
                <w:w w:val="105"/>
                <w:sz w:val="20"/>
                <w:szCs w:val="20"/>
              </w:rPr>
              <w:t>[Phenyl-UL-14C]JAU6476</w:t>
            </w:r>
          </w:p>
          <w:p w14:paraId="5785B699" w14:textId="77777777" w:rsidR="00AA3391" w:rsidRDefault="00AA3391" w:rsidP="00307CCF">
            <w:pPr>
              <w:pStyle w:val="TableParagraph"/>
              <w:spacing w:before="6" w:line="242" w:lineRule="auto"/>
              <w:ind w:left="68"/>
              <w:rPr>
                <w:sz w:val="20"/>
                <w:szCs w:val="20"/>
              </w:rPr>
            </w:pPr>
            <w:r>
              <w:rPr>
                <w:sz w:val="20"/>
                <w:szCs w:val="20"/>
              </w:rPr>
              <w:t>Absorption,</w:t>
            </w:r>
            <w:r>
              <w:rPr>
                <w:spacing w:val="9"/>
                <w:sz w:val="20"/>
                <w:szCs w:val="20"/>
              </w:rPr>
              <w:t xml:space="preserve"> </w:t>
            </w:r>
            <w:r>
              <w:rPr>
                <w:sz w:val="20"/>
                <w:szCs w:val="20"/>
              </w:rPr>
              <w:t>distribution,</w:t>
            </w:r>
            <w:r>
              <w:rPr>
                <w:spacing w:val="12"/>
                <w:sz w:val="20"/>
                <w:szCs w:val="20"/>
              </w:rPr>
              <w:t xml:space="preserve"> </w:t>
            </w:r>
            <w:r>
              <w:rPr>
                <w:sz w:val="20"/>
                <w:szCs w:val="20"/>
              </w:rPr>
              <w:t>excretion</w:t>
            </w:r>
            <w:r>
              <w:rPr>
                <w:spacing w:val="13"/>
                <w:sz w:val="20"/>
                <w:szCs w:val="20"/>
              </w:rPr>
              <w:t xml:space="preserve"> </w:t>
            </w:r>
            <w:r>
              <w:rPr>
                <w:sz w:val="20"/>
                <w:szCs w:val="20"/>
              </w:rPr>
              <w:t>and</w:t>
            </w:r>
            <w:r>
              <w:rPr>
                <w:spacing w:val="-44"/>
                <w:sz w:val="20"/>
                <w:szCs w:val="20"/>
              </w:rPr>
              <w:t xml:space="preserve"> </w:t>
            </w:r>
            <w:r>
              <w:rPr>
                <w:w w:val="105"/>
                <w:sz w:val="20"/>
                <w:szCs w:val="20"/>
              </w:rPr>
              <w:t>metabolism</w:t>
            </w:r>
            <w:r>
              <w:rPr>
                <w:spacing w:val="-5"/>
                <w:w w:val="105"/>
                <w:sz w:val="20"/>
                <w:szCs w:val="20"/>
              </w:rPr>
              <w:t xml:space="preserve"> </w:t>
            </w:r>
            <w:r>
              <w:rPr>
                <w:w w:val="105"/>
                <w:sz w:val="20"/>
                <w:szCs w:val="20"/>
              </w:rPr>
              <w:t>in</w:t>
            </w:r>
            <w:r>
              <w:rPr>
                <w:spacing w:val="-4"/>
                <w:w w:val="105"/>
                <w:sz w:val="20"/>
                <w:szCs w:val="20"/>
              </w:rPr>
              <w:t xml:space="preserve"> </w:t>
            </w:r>
            <w:r>
              <w:rPr>
                <w:w w:val="105"/>
                <w:sz w:val="20"/>
                <w:szCs w:val="20"/>
              </w:rPr>
              <w:t>laying</w:t>
            </w:r>
            <w:r>
              <w:rPr>
                <w:spacing w:val="-4"/>
                <w:w w:val="105"/>
                <w:sz w:val="20"/>
                <w:szCs w:val="20"/>
              </w:rPr>
              <w:t xml:space="preserve"> </w:t>
            </w:r>
            <w:r>
              <w:rPr>
                <w:w w:val="105"/>
                <w:sz w:val="20"/>
                <w:szCs w:val="20"/>
              </w:rPr>
              <w:t>hens</w:t>
            </w:r>
          </w:p>
          <w:p w14:paraId="3FBAED10" w14:textId="77777777" w:rsidR="00AA3391" w:rsidRDefault="00AA3391" w:rsidP="00307CCF">
            <w:pPr>
              <w:pStyle w:val="TableParagraph"/>
              <w:spacing w:before="1"/>
              <w:ind w:left="68"/>
              <w:rPr>
                <w:sz w:val="20"/>
                <w:szCs w:val="20"/>
              </w:rPr>
            </w:pPr>
            <w:r>
              <w:rPr>
                <w:sz w:val="20"/>
                <w:szCs w:val="20"/>
              </w:rPr>
              <w:t>Bayer</w:t>
            </w:r>
            <w:r>
              <w:rPr>
                <w:spacing w:val="12"/>
                <w:sz w:val="20"/>
                <w:szCs w:val="20"/>
              </w:rPr>
              <w:t xml:space="preserve"> </w:t>
            </w:r>
            <w:r>
              <w:rPr>
                <w:sz w:val="20"/>
                <w:szCs w:val="20"/>
              </w:rPr>
              <w:t>AG,</w:t>
            </w:r>
            <w:r>
              <w:rPr>
                <w:spacing w:val="12"/>
                <w:sz w:val="20"/>
                <w:szCs w:val="20"/>
              </w:rPr>
              <w:t xml:space="preserve"> </w:t>
            </w:r>
            <w:r>
              <w:rPr>
                <w:sz w:val="20"/>
                <w:szCs w:val="20"/>
              </w:rPr>
              <w:t>Report</w:t>
            </w:r>
            <w:r>
              <w:rPr>
                <w:spacing w:val="11"/>
                <w:sz w:val="20"/>
                <w:szCs w:val="20"/>
              </w:rPr>
              <w:t xml:space="preserve"> </w:t>
            </w:r>
            <w:r>
              <w:rPr>
                <w:sz w:val="20"/>
                <w:szCs w:val="20"/>
              </w:rPr>
              <w:t>No.:</w:t>
            </w:r>
            <w:r>
              <w:rPr>
                <w:spacing w:val="12"/>
                <w:sz w:val="20"/>
                <w:szCs w:val="20"/>
              </w:rPr>
              <w:t xml:space="preserve"> </w:t>
            </w:r>
            <w:r>
              <w:rPr>
                <w:sz w:val="20"/>
                <w:szCs w:val="20"/>
              </w:rPr>
              <w:t>MR-309/01,</w:t>
            </w:r>
          </w:p>
          <w:p w14:paraId="012564B8" w14:textId="77777777" w:rsidR="00AA3391" w:rsidRDefault="00AA3391" w:rsidP="00307CCF">
            <w:pPr>
              <w:pStyle w:val="TableParagraph"/>
              <w:spacing w:before="2" w:line="242" w:lineRule="auto"/>
              <w:ind w:left="68" w:right="353"/>
              <w:rPr>
                <w:sz w:val="20"/>
                <w:szCs w:val="20"/>
              </w:rPr>
            </w:pPr>
            <w:r>
              <w:rPr>
                <w:w w:val="105"/>
                <w:sz w:val="20"/>
                <w:szCs w:val="20"/>
              </w:rPr>
              <w:t>Date:2001-10-29</w:t>
            </w:r>
          </w:p>
        </w:tc>
        <w:tc>
          <w:tcPr>
            <w:tcW w:w="381" w:type="pct"/>
            <w:tcBorders>
              <w:top w:val="single" w:sz="4" w:space="0" w:color="auto"/>
              <w:left w:val="single" w:sz="4" w:space="0" w:color="auto"/>
              <w:bottom w:val="single" w:sz="4" w:space="0" w:color="auto"/>
              <w:right w:val="single" w:sz="4" w:space="0" w:color="auto"/>
            </w:tcBorders>
            <w:hideMark/>
          </w:tcPr>
          <w:p w14:paraId="12959B85" w14:textId="77777777" w:rsidR="00AA3391" w:rsidRDefault="00AA3391" w:rsidP="00307CCF">
            <w:pPr>
              <w:jc w:val="center"/>
              <w:rPr>
                <w:sz w:val="20"/>
                <w:szCs w:val="20"/>
                <w:lang w:val="en-GB"/>
              </w:rPr>
            </w:pPr>
            <w:r>
              <w:rPr>
                <w:sz w:val="20"/>
                <w:szCs w:val="20"/>
                <w:lang w:val="en-GB"/>
              </w:rPr>
              <w:t>Y</w:t>
            </w:r>
          </w:p>
        </w:tc>
        <w:tc>
          <w:tcPr>
            <w:tcW w:w="596" w:type="pct"/>
            <w:tcBorders>
              <w:top w:val="single" w:sz="4" w:space="0" w:color="auto"/>
              <w:left w:val="single" w:sz="4" w:space="0" w:color="auto"/>
              <w:bottom w:val="single" w:sz="4" w:space="0" w:color="auto"/>
              <w:right w:val="single" w:sz="4" w:space="0" w:color="auto"/>
            </w:tcBorders>
            <w:hideMark/>
          </w:tcPr>
          <w:p w14:paraId="107C0B65" w14:textId="77777777" w:rsidR="00AA3391" w:rsidRDefault="00AA3391" w:rsidP="00307CCF">
            <w:pPr>
              <w:jc w:val="center"/>
              <w:rPr>
                <w:sz w:val="20"/>
                <w:szCs w:val="20"/>
              </w:rPr>
            </w:pPr>
            <w:r>
              <w:rPr>
                <w:sz w:val="20"/>
                <w:szCs w:val="20"/>
              </w:rPr>
              <w:t>Bayer AG</w:t>
            </w:r>
          </w:p>
        </w:tc>
      </w:tr>
      <w:tr w:rsidR="00AA3391" w14:paraId="7D6B1698"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53BD8E98" w14:textId="77777777" w:rsidR="00AA3391" w:rsidRDefault="00AA3391" w:rsidP="00307CCF">
            <w:pPr>
              <w:pStyle w:val="TableParagraph"/>
              <w:spacing w:before="1"/>
              <w:ind w:left="69"/>
              <w:rPr>
                <w:sz w:val="20"/>
                <w:szCs w:val="20"/>
              </w:rPr>
            </w:pPr>
            <w:r>
              <w:rPr>
                <w:sz w:val="20"/>
                <w:szCs w:val="20"/>
              </w:rPr>
              <w:t>KCA</w:t>
            </w:r>
            <w:r>
              <w:rPr>
                <w:spacing w:val="-1"/>
                <w:w w:val="105"/>
                <w:sz w:val="20"/>
                <w:szCs w:val="20"/>
              </w:rPr>
              <w:t xml:space="preserve"> 6.3.2.1.1</w:t>
            </w:r>
          </w:p>
          <w:p w14:paraId="2A143DC5" w14:textId="77777777" w:rsidR="00AA3391" w:rsidRDefault="00AA3391" w:rsidP="00307CCF">
            <w:pPr>
              <w:pStyle w:val="TableParagraph"/>
              <w:spacing w:before="2"/>
              <w:ind w:left="69"/>
              <w:rPr>
                <w:spacing w:val="-1"/>
                <w:w w:val="105"/>
                <w:sz w:val="20"/>
                <w:szCs w:val="20"/>
              </w:rPr>
            </w:pPr>
            <w:r>
              <w:rPr>
                <w:w w:val="105"/>
                <w:sz w:val="20"/>
                <w:szCs w:val="20"/>
              </w:rPr>
              <w:t>/01</w:t>
            </w:r>
          </w:p>
        </w:tc>
        <w:tc>
          <w:tcPr>
            <w:tcW w:w="570" w:type="pct"/>
            <w:tcBorders>
              <w:top w:val="single" w:sz="4" w:space="0" w:color="auto"/>
              <w:left w:val="single" w:sz="4" w:space="0" w:color="auto"/>
              <w:bottom w:val="single" w:sz="4" w:space="0" w:color="auto"/>
              <w:right w:val="single" w:sz="4" w:space="0" w:color="auto"/>
            </w:tcBorders>
            <w:hideMark/>
          </w:tcPr>
          <w:p w14:paraId="65926783" w14:textId="77777777" w:rsidR="00AA3391" w:rsidRDefault="00AA3391" w:rsidP="00307CCF">
            <w:pPr>
              <w:rPr>
                <w:sz w:val="20"/>
                <w:szCs w:val="20"/>
              </w:rPr>
            </w:pPr>
            <w:r>
              <w:rPr>
                <w:sz w:val="20"/>
                <w:szCs w:val="20"/>
              </w:rPr>
              <w:t>Heinemann,</w:t>
            </w:r>
            <w:r>
              <w:rPr>
                <w:spacing w:val="8"/>
                <w:sz w:val="20"/>
                <w:szCs w:val="20"/>
              </w:rPr>
              <w:t xml:space="preserve"> </w:t>
            </w:r>
            <w:r>
              <w:rPr>
                <w:sz w:val="20"/>
                <w:szCs w:val="20"/>
              </w:rPr>
              <w:t>O.</w:t>
            </w:r>
          </w:p>
        </w:tc>
        <w:tc>
          <w:tcPr>
            <w:tcW w:w="432" w:type="pct"/>
            <w:tcBorders>
              <w:top w:val="single" w:sz="4" w:space="0" w:color="auto"/>
              <w:left w:val="single" w:sz="4" w:space="0" w:color="auto"/>
              <w:bottom w:val="single" w:sz="4" w:space="0" w:color="auto"/>
              <w:right w:val="single" w:sz="4" w:space="0" w:color="auto"/>
            </w:tcBorders>
            <w:hideMark/>
          </w:tcPr>
          <w:p w14:paraId="3C99E83A" w14:textId="77777777" w:rsidR="00AA3391" w:rsidRDefault="00AA3391" w:rsidP="00307CCF">
            <w:pPr>
              <w:jc w:val="center"/>
              <w:rPr>
                <w:w w:val="105"/>
                <w:sz w:val="20"/>
                <w:szCs w:val="20"/>
              </w:rPr>
            </w:pPr>
            <w:r>
              <w:rPr>
                <w:w w:val="105"/>
                <w:sz w:val="20"/>
                <w:szCs w:val="20"/>
              </w:rPr>
              <w:t>2001b</w:t>
            </w:r>
          </w:p>
        </w:tc>
        <w:tc>
          <w:tcPr>
            <w:tcW w:w="2548" w:type="pct"/>
            <w:tcBorders>
              <w:top w:val="single" w:sz="4" w:space="0" w:color="auto"/>
              <w:left w:val="single" w:sz="4" w:space="0" w:color="auto"/>
              <w:bottom w:val="single" w:sz="4" w:space="0" w:color="auto"/>
              <w:right w:val="single" w:sz="4" w:space="0" w:color="auto"/>
            </w:tcBorders>
            <w:hideMark/>
          </w:tcPr>
          <w:p w14:paraId="776ED887" w14:textId="77777777" w:rsidR="00AA3391" w:rsidRDefault="00AA3391" w:rsidP="00307CCF">
            <w:pPr>
              <w:pStyle w:val="TableParagraph"/>
              <w:spacing w:before="1" w:line="242" w:lineRule="auto"/>
              <w:ind w:left="68" w:right="97" w:hanging="1"/>
              <w:rPr>
                <w:sz w:val="20"/>
                <w:szCs w:val="20"/>
              </w:rPr>
            </w:pPr>
            <w:r>
              <w:rPr>
                <w:w w:val="105"/>
                <w:sz w:val="20"/>
                <w:szCs w:val="20"/>
              </w:rPr>
              <w:t>Determination of residues of JAU</w:t>
            </w:r>
            <w:r>
              <w:rPr>
                <w:spacing w:val="1"/>
                <w:w w:val="105"/>
                <w:sz w:val="20"/>
                <w:szCs w:val="20"/>
              </w:rPr>
              <w:t xml:space="preserve"> </w:t>
            </w:r>
            <w:r>
              <w:rPr>
                <w:w w:val="105"/>
                <w:sz w:val="20"/>
                <w:szCs w:val="20"/>
              </w:rPr>
              <w:t>6476-Desthio on spring wheat</w:t>
            </w:r>
            <w:r>
              <w:rPr>
                <w:spacing w:val="1"/>
                <w:w w:val="105"/>
                <w:sz w:val="20"/>
                <w:szCs w:val="20"/>
              </w:rPr>
              <w:t xml:space="preserve"> </w:t>
            </w:r>
            <w:r>
              <w:rPr>
                <w:sz w:val="20"/>
                <w:szCs w:val="20"/>
              </w:rPr>
              <w:t>following</w:t>
            </w:r>
            <w:r>
              <w:rPr>
                <w:spacing w:val="9"/>
                <w:sz w:val="20"/>
                <w:szCs w:val="20"/>
              </w:rPr>
              <w:t xml:space="preserve"> </w:t>
            </w:r>
            <w:r>
              <w:rPr>
                <w:sz w:val="20"/>
                <w:szCs w:val="20"/>
              </w:rPr>
              <w:t>seed</w:t>
            </w:r>
            <w:r>
              <w:rPr>
                <w:spacing w:val="9"/>
                <w:sz w:val="20"/>
                <w:szCs w:val="20"/>
              </w:rPr>
              <w:t xml:space="preserve"> </w:t>
            </w:r>
            <w:r>
              <w:rPr>
                <w:sz w:val="20"/>
                <w:szCs w:val="20"/>
              </w:rPr>
              <w:t>treatment</w:t>
            </w:r>
            <w:r>
              <w:rPr>
                <w:spacing w:val="7"/>
                <w:sz w:val="20"/>
                <w:szCs w:val="20"/>
              </w:rPr>
              <w:t xml:space="preserve"> </w:t>
            </w:r>
            <w:r>
              <w:rPr>
                <w:sz w:val="20"/>
                <w:szCs w:val="20"/>
              </w:rPr>
              <w:t>of</w:t>
            </w:r>
            <w:r>
              <w:rPr>
                <w:spacing w:val="9"/>
                <w:sz w:val="20"/>
                <w:szCs w:val="20"/>
              </w:rPr>
              <w:t xml:space="preserve"> </w:t>
            </w:r>
            <w:r>
              <w:rPr>
                <w:sz w:val="20"/>
                <w:szCs w:val="20"/>
              </w:rPr>
              <w:t>JAU</w:t>
            </w:r>
            <w:r>
              <w:rPr>
                <w:spacing w:val="9"/>
                <w:sz w:val="20"/>
                <w:szCs w:val="20"/>
              </w:rPr>
              <w:t xml:space="preserve"> </w:t>
            </w:r>
            <w:r>
              <w:rPr>
                <w:sz w:val="20"/>
                <w:szCs w:val="20"/>
              </w:rPr>
              <w:t>6476</w:t>
            </w:r>
            <w:r>
              <w:rPr>
                <w:spacing w:val="-44"/>
                <w:sz w:val="20"/>
                <w:szCs w:val="20"/>
              </w:rPr>
              <w:t xml:space="preserve"> </w:t>
            </w:r>
            <w:r>
              <w:rPr>
                <w:spacing w:val="-1"/>
                <w:w w:val="105"/>
                <w:sz w:val="20"/>
                <w:szCs w:val="20"/>
              </w:rPr>
              <w:t>200</w:t>
            </w:r>
            <w:r>
              <w:rPr>
                <w:spacing w:val="-12"/>
                <w:w w:val="105"/>
                <w:sz w:val="20"/>
                <w:szCs w:val="20"/>
              </w:rPr>
              <w:t xml:space="preserve"> </w:t>
            </w:r>
            <w:r>
              <w:rPr>
                <w:spacing w:val="-1"/>
                <w:w w:val="105"/>
                <w:sz w:val="20"/>
                <w:szCs w:val="20"/>
              </w:rPr>
              <w:t>FS</w:t>
            </w:r>
            <w:r>
              <w:rPr>
                <w:spacing w:val="-10"/>
                <w:w w:val="105"/>
                <w:sz w:val="20"/>
                <w:szCs w:val="20"/>
              </w:rPr>
              <w:t xml:space="preserve"> </w:t>
            </w:r>
            <w:r>
              <w:rPr>
                <w:spacing w:val="-1"/>
                <w:w w:val="105"/>
                <w:sz w:val="20"/>
                <w:szCs w:val="20"/>
              </w:rPr>
              <w:t>in</w:t>
            </w:r>
            <w:r>
              <w:rPr>
                <w:spacing w:val="-11"/>
                <w:w w:val="105"/>
                <w:sz w:val="20"/>
                <w:szCs w:val="20"/>
              </w:rPr>
              <w:t xml:space="preserve"> </w:t>
            </w:r>
            <w:r>
              <w:rPr>
                <w:spacing w:val="-1"/>
                <w:w w:val="105"/>
                <w:sz w:val="20"/>
                <w:szCs w:val="20"/>
              </w:rPr>
              <w:t>Great</w:t>
            </w:r>
            <w:r>
              <w:rPr>
                <w:spacing w:val="-11"/>
                <w:w w:val="105"/>
                <w:sz w:val="20"/>
                <w:szCs w:val="20"/>
              </w:rPr>
              <w:t xml:space="preserve"> </w:t>
            </w:r>
            <w:r>
              <w:rPr>
                <w:spacing w:val="-1"/>
                <w:w w:val="105"/>
                <w:sz w:val="20"/>
                <w:szCs w:val="20"/>
              </w:rPr>
              <w:t>Britain,</w:t>
            </w:r>
            <w:r>
              <w:rPr>
                <w:spacing w:val="-10"/>
                <w:w w:val="105"/>
                <w:sz w:val="20"/>
                <w:szCs w:val="20"/>
              </w:rPr>
              <w:t xml:space="preserve"> </w:t>
            </w:r>
            <w:r>
              <w:rPr>
                <w:spacing w:val="-1"/>
                <w:w w:val="105"/>
                <w:sz w:val="20"/>
                <w:szCs w:val="20"/>
              </w:rPr>
              <w:t>Germany</w:t>
            </w:r>
            <w:r>
              <w:rPr>
                <w:spacing w:val="-11"/>
                <w:w w:val="105"/>
                <w:sz w:val="20"/>
                <w:szCs w:val="20"/>
              </w:rPr>
              <w:t xml:space="preserve"> </w:t>
            </w:r>
            <w:r>
              <w:rPr>
                <w:w w:val="105"/>
                <w:sz w:val="20"/>
                <w:szCs w:val="20"/>
              </w:rPr>
              <w:t>and</w:t>
            </w:r>
            <w:r>
              <w:rPr>
                <w:spacing w:val="-47"/>
                <w:w w:val="105"/>
                <w:sz w:val="20"/>
                <w:szCs w:val="20"/>
              </w:rPr>
              <w:t xml:space="preserve"> </w:t>
            </w:r>
            <w:r>
              <w:rPr>
                <w:w w:val="105"/>
                <w:sz w:val="20"/>
                <w:szCs w:val="20"/>
              </w:rPr>
              <w:t>France</w:t>
            </w:r>
          </w:p>
          <w:p w14:paraId="72759C9D" w14:textId="77777777" w:rsidR="00AA3391" w:rsidRDefault="00AA3391" w:rsidP="00307CCF">
            <w:pPr>
              <w:pStyle w:val="TableParagraph"/>
              <w:spacing w:before="5" w:line="244" w:lineRule="auto"/>
              <w:ind w:left="68"/>
              <w:rPr>
                <w:sz w:val="20"/>
                <w:szCs w:val="20"/>
              </w:rPr>
            </w:pPr>
            <w:r>
              <w:rPr>
                <w:sz w:val="20"/>
                <w:szCs w:val="20"/>
              </w:rPr>
              <w:t>Bayer</w:t>
            </w:r>
            <w:r>
              <w:rPr>
                <w:spacing w:val="11"/>
                <w:sz w:val="20"/>
                <w:szCs w:val="20"/>
              </w:rPr>
              <w:t xml:space="preserve"> </w:t>
            </w:r>
            <w:r>
              <w:rPr>
                <w:sz w:val="20"/>
                <w:szCs w:val="20"/>
              </w:rPr>
              <w:t>AG,</w:t>
            </w:r>
            <w:r>
              <w:rPr>
                <w:spacing w:val="11"/>
                <w:sz w:val="20"/>
                <w:szCs w:val="20"/>
              </w:rPr>
              <w:t xml:space="preserve"> </w:t>
            </w:r>
            <w:r>
              <w:rPr>
                <w:sz w:val="20"/>
                <w:szCs w:val="20"/>
              </w:rPr>
              <w:t>Report</w:t>
            </w:r>
            <w:r>
              <w:rPr>
                <w:spacing w:val="10"/>
                <w:sz w:val="20"/>
                <w:szCs w:val="20"/>
              </w:rPr>
              <w:t xml:space="preserve"> </w:t>
            </w:r>
            <w:r>
              <w:rPr>
                <w:sz w:val="20"/>
                <w:szCs w:val="20"/>
              </w:rPr>
              <w:t>No.:</w:t>
            </w:r>
            <w:r>
              <w:rPr>
                <w:spacing w:val="10"/>
                <w:sz w:val="20"/>
                <w:szCs w:val="20"/>
              </w:rPr>
              <w:t xml:space="preserve"> </w:t>
            </w:r>
            <w:r>
              <w:rPr>
                <w:sz w:val="20"/>
                <w:szCs w:val="20"/>
              </w:rPr>
              <w:t>RA-2010/99,</w:t>
            </w:r>
            <w:r>
              <w:rPr>
                <w:spacing w:val="-44"/>
                <w:sz w:val="20"/>
                <w:szCs w:val="20"/>
              </w:rPr>
              <w:t xml:space="preserve"> </w:t>
            </w:r>
            <w:r>
              <w:rPr>
                <w:w w:val="105"/>
                <w:sz w:val="20"/>
                <w:szCs w:val="20"/>
              </w:rPr>
              <w:t>Report</w:t>
            </w:r>
            <w:r>
              <w:rPr>
                <w:spacing w:val="-5"/>
                <w:w w:val="105"/>
                <w:sz w:val="20"/>
                <w:szCs w:val="20"/>
              </w:rPr>
              <w:t xml:space="preserve"> </w:t>
            </w:r>
            <w:r>
              <w:rPr>
                <w:w w:val="105"/>
                <w:sz w:val="20"/>
                <w:szCs w:val="20"/>
              </w:rPr>
              <w:t>includes</w:t>
            </w:r>
            <w:r>
              <w:rPr>
                <w:spacing w:val="-5"/>
                <w:w w:val="105"/>
                <w:sz w:val="20"/>
                <w:szCs w:val="20"/>
              </w:rPr>
              <w:t xml:space="preserve"> </w:t>
            </w:r>
            <w:r>
              <w:rPr>
                <w:w w:val="105"/>
                <w:sz w:val="20"/>
                <w:szCs w:val="20"/>
              </w:rPr>
              <w:t>Trial</w:t>
            </w:r>
            <w:r>
              <w:rPr>
                <w:spacing w:val="-6"/>
                <w:w w:val="105"/>
                <w:sz w:val="20"/>
                <w:szCs w:val="20"/>
              </w:rPr>
              <w:t xml:space="preserve"> </w:t>
            </w:r>
            <w:r>
              <w:rPr>
                <w:w w:val="105"/>
                <w:sz w:val="20"/>
                <w:szCs w:val="20"/>
              </w:rPr>
              <w:t>Nos.:</w:t>
            </w:r>
          </w:p>
          <w:p w14:paraId="250630B1" w14:textId="77777777" w:rsidR="00AA3391" w:rsidRDefault="00AA3391" w:rsidP="00307CCF">
            <w:pPr>
              <w:pStyle w:val="TableParagraph"/>
              <w:spacing w:line="215" w:lineRule="exact"/>
              <w:ind w:left="847"/>
              <w:rPr>
                <w:sz w:val="20"/>
                <w:szCs w:val="20"/>
              </w:rPr>
            </w:pPr>
            <w:r>
              <w:rPr>
                <w:sz w:val="20"/>
                <w:szCs w:val="20"/>
              </w:rPr>
              <w:t>R</w:t>
            </w:r>
            <w:r>
              <w:rPr>
                <w:spacing w:val="10"/>
                <w:sz w:val="20"/>
                <w:szCs w:val="20"/>
              </w:rPr>
              <w:t xml:space="preserve"> </w:t>
            </w:r>
            <w:r>
              <w:rPr>
                <w:sz w:val="20"/>
                <w:szCs w:val="20"/>
              </w:rPr>
              <w:t>1999</w:t>
            </w:r>
            <w:r>
              <w:rPr>
                <w:spacing w:val="10"/>
                <w:sz w:val="20"/>
                <w:szCs w:val="20"/>
              </w:rPr>
              <w:t xml:space="preserve"> </w:t>
            </w:r>
            <w:r>
              <w:rPr>
                <w:sz w:val="20"/>
                <w:szCs w:val="20"/>
              </w:rPr>
              <w:t>0173/9</w:t>
            </w:r>
          </w:p>
          <w:p w14:paraId="7986C14D" w14:textId="77777777" w:rsidR="00AA3391" w:rsidRDefault="00AA3391" w:rsidP="00307CCF">
            <w:pPr>
              <w:pStyle w:val="TableParagraph"/>
              <w:spacing w:before="5"/>
              <w:ind w:left="847"/>
              <w:rPr>
                <w:sz w:val="20"/>
                <w:szCs w:val="20"/>
              </w:rPr>
            </w:pPr>
            <w:r>
              <w:rPr>
                <w:sz w:val="20"/>
                <w:szCs w:val="20"/>
              </w:rPr>
              <w:t>R</w:t>
            </w:r>
            <w:r>
              <w:rPr>
                <w:spacing w:val="10"/>
                <w:sz w:val="20"/>
                <w:szCs w:val="20"/>
              </w:rPr>
              <w:t xml:space="preserve"> </w:t>
            </w:r>
            <w:r>
              <w:rPr>
                <w:sz w:val="20"/>
                <w:szCs w:val="20"/>
              </w:rPr>
              <w:t>1999</w:t>
            </w:r>
            <w:r>
              <w:rPr>
                <w:spacing w:val="10"/>
                <w:sz w:val="20"/>
                <w:szCs w:val="20"/>
              </w:rPr>
              <w:t xml:space="preserve"> </w:t>
            </w:r>
            <w:r>
              <w:rPr>
                <w:sz w:val="20"/>
                <w:szCs w:val="20"/>
              </w:rPr>
              <w:t>0174/7</w:t>
            </w:r>
          </w:p>
          <w:p w14:paraId="41B2A05B" w14:textId="77777777" w:rsidR="00AA3391" w:rsidRDefault="00AA3391" w:rsidP="00307CCF">
            <w:pPr>
              <w:pStyle w:val="TableParagraph"/>
              <w:spacing w:before="6"/>
              <w:ind w:left="847"/>
              <w:rPr>
                <w:sz w:val="20"/>
                <w:szCs w:val="20"/>
              </w:rPr>
            </w:pPr>
            <w:r>
              <w:rPr>
                <w:sz w:val="20"/>
                <w:szCs w:val="20"/>
              </w:rPr>
              <w:t>R</w:t>
            </w:r>
            <w:r>
              <w:rPr>
                <w:spacing w:val="10"/>
                <w:sz w:val="20"/>
                <w:szCs w:val="20"/>
              </w:rPr>
              <w:t xml:space="preserve"> </w:t>
            </w:r>
            <w:r>
              <w:rPr>
                <w:sz w:val="20"/>
                <w:szCs w:val="20"/>
              </w:rPr>
              <w:t>1999</w:t>
            </w:r>
            <w:r>
              <w:rPr>
                <w:spacing w:val="10"/>
                <w:sz w:val="20"/>
                <w:szCs w:val="20"/>
              </w:rPr>
              <w:t xml:space="preserve"> </w:t>
            </w:r>
            <w:r>
              <w:rPr>
                <w:sz w:val="20"/>
                <w:szCs w:val="20"/>
              </w:rPr>
              <w:t>0175/5</w:t>
            </w:r>
          </w:p>
          <w:p w14:paraId="7CBEA6C9" w14:textId="77777777" w:rsidR="00AA3391" w:rsidRDefault="00AA3391" w:rsidP="00307CCF">
            <w:pPr>
              <w:pStyle w:val="TableParagraph"/>
              <w:spacing w:before="2" w:line="242" w:lineRule="auto"/>
              <w:ind w:left="68" w:right="353"/>
              <w:rPr>
                <w:sz w:val="20"/>
                <w:szCs w:val="20"/>
              </w:rPr>
            </w:pPr>
            <w:r>
              <w:rPr>
                <w:sz w:val="20"/>
                <w:szCs w:val="20"/>
              </w:rPr>
              <w:t>R</w:t>
            </w:r>
            <w:r>
              <w:rPr>
                <w:spacing w:val="9"/>
                <w:sz w:val="20"/>
                <w:szCs w:val="20"/>
              </w:rPr>
              <w:t xml:space="preserve"> </w:t>
            </w:r>
            <w:r>
              <w:rPr>
                <w:sz w:val="20"/>
                <w:szCs w:val="20"/>
              </w:rPr>
              <w:t>1999</w:t>
            </w:r>
            <w:r>
              <w:rPr>
                <w:spacing w:val="9"/>
                <w:sz w:val="20"/>
                <w:szCs w:val="20"/>
              </w:rPr>
              <w:t xml:space="preserve"> </w:t>
            </w:r>
            <w:r>
              <w:rPr>
                <w:sz w:val="20"/>
                <w:szCs w:val="20"/>
              </w:rPr>
              <w:t>0176/3</w:t>
            </w:r>
            <w:r>
              <w:rPr>
                <w:spacing w:val="-44"/>
                <w:sz w:val="20"/>
                <w:szCs w:val="20"/>
              </w:rPr>
              <w:t xml:space="preserve"> </w:t>
            </w:r>
            <w:r>
              <w:rPr>
                <w:w w:val="105"/>
                <w:sz w:val="20"/>
                <w:szCs w:val="20"/>
              </w:rPr>
              <w:t>Date:2001-09-18</w:t>
            </w:r>
          </w:p>
        </w:tc>
        <w:tc>
          <w:tcPr>
            <w:tcW w:w="381" w:type="pct"/>
            <w:tcBorders>
              <w:top w:val="single" w:sz="4" w:space="0" w:color="auto"/>
              <w:left w:val="single" w:sz="4" w:space="0" w:color="auto"/>
              <w:bottom w:val="single" w:sz="4" w:space="0" w:color="auto"/>
              <w:right w:val="single" w:sz="4" w:space="0" w:color="auto"/>
            </w:tcBorders>
            <w:hideMark/>
          </w:tcPr>
          <w:p w14:paraId="39116428" w14:textId="77777777" w:rsidR="00AA3391" w:rsidRDefault="00AA3391" w:rsidP="00307CCF">
            <w:pPr>
              <w:jc w:val="center"/>
              <w:rPr>
                <w:sz w:val="20"/>
                <w:szCs w:val="20"/>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6B3C252D" w14:textId="77777777" w:rsidR="00AA3391" w:rsidRDefault="00AA3391" w:rsidP="00307CCF">
            <w:pPr>
              <w:jc w:val="center"/>
              <w:rPr>
                <w:sz w:val="20"/>
                <w:szCs w:val="20"/>
              </w:rPr>
            </w:pPr>
            <w:r>
              <w:rPr>
                <w:sz w:val="20"/>
                <w:szCs w:val="20"/>
              </w:rPr>
              <w:t>Bayer AG</w:t>
            </w:r>
          </w:p>
        </w:tc>
      </w:tr>
      <w:tr w:rsidR="00AA3391" w14:paraId="459DD192"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104ED11D" w14:textId="77777777" w:rsidR="00AA3391" w:rsidRDefault="00AA3391" w:rsidP="00307CCF">
            <w:pPr>
              <w:pStyle w:val="TableParagraph"/>
              <w:spacing w:before="2"/>
              <w:ind w:left="69"/>
              <w:rPr>
                <w:sz w:val="20"/>
                <w:szCs w:val="20"/>
              </w:rPr>
            </w:pPr>
            <w:r>
              <w:rPr>
                <w:sz w:val="20"/>
                <w:szCs w:val="20"/>
              </w:rPr>
              <w:t>KCA</w:t>
            </w:r>
            <w:r>
              <w:rPr>
                <w:spacing w:val="-1"/>
                <w:w w:val="105"/>
                <w:sz w:val="20"/>
                <w:szCs w:val="20"/>
              </w:rPr>
              <w:t xml:space="preserve"> 6.3.2.1.1</w:t>
            </w:r>
          </w:p>
          <w:p w14:paraId="3AB8FDCF" w14:textId="77777777" w:rsidR="00AA3391" w:rsidRDefault="00AA3391" w:rsidP="00307CCF">
            <w:pPr>
              <w:pStyle w:val="TableParagraph"/>
              <w:spacing w:before="2"/>
              <w:ind w:left="69"/>
              <w:rPr>
                <w:spacing w:val="-1"/>
                <w:w w:val="105"/>
                <w:sz w:val="20"/>
                <w:szCs w:val="20"/>
              </w:rPr>
            </w:pPr>
            <w:r>
              <w:rPr>
                <w:w w:val="105"/>
                <w:sz w:val="20"/>
                <w:szCs w:val="20"/>
              </w:rPr>
              <w:t>/02</w:t>
            </w:r>
          </w:p>
        </w:tc>
        <w:tc>
          <w:tcPr>
            <w:tcW w:w="570" w:type="pct"/>
            <w:tcBorders>
              <w:top w:val="single" w:sz="4" w:space="0" w:color="auto"/>
              <w:left w:val="single" w:sz="4" w:space="0" w:color="auto"/>
              <w:bottom w:val="single" w:sz="4" w:space="0" w:color="auto"/>
              <w:right w:val="single" w:sz="4" w:space="0" w:color="auto"/>
            </w:tcBorders>
            <w:hideMark/>
          </w:tcPr>
          <w:p w14:paraId="65EDB17C" w14:textId="77777777" w:rsidR="00AA3391" w:rsidRDefault="00AA3391" w:rsidP="00307CCF">
            <w:pPr>
              <w:rPr>
                <w:sz w:val="20"/>
                <w:szCs w:val="20"/>
              </w:rPr>
            </w:pPr>
            <w:r>
              <w:rPr>
                <w:sz w:val="20"/>
                <w:szCs w:val="20"/>
              </w:rPr>
              <w:t>Heinemann,</w:t>
            </w:r>
            <w:r>
              <w:rPr>
                <w:spacing w:val="8"/>
                <w:sz w:val="20"/>
                <w:szCs w:val="20"/>
              </w:rPr>
              <w:t xml:space="preserve"> </w:t>
            </w:r>
            <w:r>
              <w:rPr>
                <w:sz w:val="20"/>
                <w:szCs w:val="20"/>
              </w:rPr>
              <w:t>O.</w:t>
            </w:r>
          </w:p>
        </w:tc>
        <w:tc>
          <w:tcPr>
            <w:tcW w:w="432" w:type="pct"/>
            <w:tcBorders>
              <w:top w:val="single" w:sz="4" w:space="0" w:color="auto"/>
              <w:left w:val="single" w:sz="4" w:space="0" w:color="auto"/>
              <w:bottom w:val="single" w:sz="4" w:space="0" w:color="auto"/>
              <w:right w:val="single" w:sz="4" w:space="0" w:color="auto"/>
            </w:tcBorders>
            <w:hideMark/>
          </w:tcPr>
          <w:p w14:paraId="6ABEC03B" w14:textId="77777777" w:rsidR="00AA3391" w:rsidRDefault="00AA3391" w:rsidP="00307CCF">
            <w:pPr>
              <w:jc w:val="center"/>
              <w:rPr>
                <w:w w:val="105"/>
                <w:sz w:val="20"/>
                <w:szCs w:val="20"/>
              </w:rPr>
            </w:pPr>
            <w:r>
              <w:rPr>
                <w:w w:val="105"/>
                <w:sz w:val="20"/>
                <w:szCs w:val="20"/>
              </w:rPr>
              <w:t>2001c</w:t>
            </w:r>
          </w:p>
        </w:tc>
        <w:tc>
          <w:tcPr>
            <w:tcW w:w="2548" w:type="pct"/>
            <w:tcBorders>
              <w:top w:val="single" w:sz="4" w:space="0" w:color="auto"/>
              <w:left w:val="single" w:sz="4" w:space="0" w:color="auto"/>
              <w:bottom w:val="single" w:sz="4" w:space="0" w:color="auto"/>
              <w:right w:val="single" w:sz="4" w:space="0" w:color="auto"/>
            </w:tcBorders>
            <w:hideMark/>
          </w:tcPr>
          <w:p w14:paraId="32E17DA3" w14:textId="77777777" w:rsidR="00AA3391" w:rsidRDefault="00AA3391" w:rsidP="00307CCF">
            <w:pPr>
              <w:pStyle w:val="TableParagraph"/>
              <w:spacing w:before="2" w:line="242" w:lineRule="auto"/>
              <w:ind w:left="68" w:right="96" w:hanging="1"/>
              <w:rPr>
                <w:sz w:val="20"/>
                <w:szCs w:val="20"/>
              </w:rPr>
            </w:pPr>
            <w:r>
              <w:rPr>
                <w:w w:val="105"/>
                <w:sz w:val="20"/>
                <w:szCs w:val="20"/>
              </w:rPr>
              <w:t>Determination of residues of JAU</w:t>
            </w:r>
            <w:r>
              <w:rPr>
                <w:spacing w:val="1"/>
                <w:w w:val="105"/>
                <w:sz w:val="20"/>
                <w:szCs w:val="20"/>
              </w:rPr>
              <w:t xml:space="preserve"> </w:t>
            </w:r>
            <w:r>
              <w:rPr>
                <w:w w:val="105"/>
                <w:sz w:val="20"/>
                <w:szCs w:val="20"/>
              </w:rPr>
              <w:t>6476-desthio on spring wheat</w:t>
            </w:r>
            <w:r>
              <w:rPr>
                <w:spacing w:val="1"/>
                <w:w w:val="105"/>
                <w:sz w:val="20"/>
                <w:szCs w:val="20"/>
              </w:rPr>
              <w:t xml:space="preserve"> </w:t>
            </w:r>
            <w:r>
              <w:rPr>
                <w:sz w:val="20"/>
                <w:szCs w:val="20"/>
              </w:rPr>
              <w:t>following</w:t>
            </w:r>
            <w:r>
              <w:rPr>
                <w:spacing w:val="8"/>
                <w:sz w:val="20"/>
                <w:szCs w:val="20"/>
              </w:rPr>
              <w:t xml:space="preserve"> </w:t>
            </w:r>
            <w:r>
              <w:rPr>
                <w:sz w:val="20"/>
                <w:szCs w:val="20"/>
              </w:rPr>
              <w:t>seed</w:t>
            </w:r>
            <w:r>
              <w:rPr>
                <w:spacing w:val="9"/>
                <w:sz w:val="20"/>
                <w:szCs w:val="20"/>
              </w:rPr>
              <w:t xml:space="preserve"> </w:t>
            </w:r>
            <w:r>
              <w:rPr>
                <w:sz w:val="20"/>
                <w:szCs w:val="20"/>
              </w:rPr>
              <w:t>treatment</w:t>
            </w:r>
            <w:r>
              <w:rPr>
                <w:spacing w:val="8"/>
                <w:sz w:val="20"/>
                <w:szCs w:val="20"/>
              </w:rPr>
              <w:t xml:space="preserve"> </w:t>
            </w:r>
            <w:r>
              <w:rPr>
                <w:sz w:val="20"/>
                <w:szCs w:val="20"/>
              </w:rPr>
              <w:t>of</w:t>
            </w:r>
            <w:r>
              <w:rPr>
                <w:spacing w:val="9"/>
                <w:sz w:val="20"/>
                <w:szCs w:val="20"/>
              </w:rPr>
              <w:t xml:space="preserve"> </w:t>
            </w:r>
            <w:r>
              <w:rPr>
                <w:sz w:val="20"/>
                <w:szCs w:val="20"/>
              </w:rPr>
              <w:t>JAU</w:t>
            </w:r>
            <w:r>
              <w:rPr>
                <w:spacing w:val="9"/>
                <w:sz w:val="20"/>
                <w:szCs w:val="20"/>
              </w:rPr>
              <w:t xml:space="preserve"> </w:t>
            </w:r>
            <w:r>
              <w:rPr>
                <w:sz w:val="20"/>
                <w:szCs w:val="20"/>
              </w:rPr>
              <w:t>6476</w:t>
            </w:r>
            <w:r>
              <w:rPr>
                <w:spacing w:val="-44"/>
                <w:sz w:val="20"/>
                <w:szCs w:val="20"/>
              </w:rPr>
              <w:t xml:space="preserve"> </w:t>
            </w:r>
            <w:r>
              <w:rPr>
                <w:w w:val="105"/>
                <w:sz w:val="20"/>
                <w:szCs w:val="20"/>
              </w:rPr>
              <w:t>200</w:t>
            </w:r>
            <w:r>
              <w:rPr>
                <w:spacing w:val="-7"/>
                <w:w w:val="105"/>
                <w:sz w:val="20"/>
                <w:szCs w:val="20"/>
              </w:rPr>
              <w:t xml:space="preserve"> </w:t>
            </w:r>
            <w:r>
              <w:rPr>
                <w:w w:val="105"/>
                <w:sz w:val="20"/>
                <w:szCs w:val="20"/>
              </w:rPr>
              <w:t>FS</w:t>
            </w:r>
            <w:r>
              <w:rPr>
                <w:spacing w:val="-6"/>
                <w:w w:val="105"/>
                <w:sz w:val="20"/>
                <w:szCs w:val="20"/>
              </w:rPr>
              <w:t xml:space="preserve"> </w:t>
            </w:r>
            <w:r>
              <w:rPr>
                <w:w w:val="105"/>
                <w:sz w:val="20"/>
                <w:szCs w:val="20"/>
              </w:rPr>
              <w:t>in</w:t>
            </w:r>
            <w:r>
              <w:rPr>
                <w:spacing w:val="-6"/>
                <w:w w:val="105"/>
                <w:sz w:val="20"/>
                <w:szCs w:val="20"/>
              </w:rPr>
              <w:t xml:space="preserve"> </w:t>
            </w:r>
            <w:r>
              <w:rPr>
                <w:w w:val="105"/>
                <w:sz w:val="20"/>
                <w:szCs w:val="20"/>
              </w:rPr>
              <w:t>Germany</w:t>
            </w:r>
            <w:r>
              <w:rPr>
                <w:spacing w:val="-6"/>
                <w:w w:val="105"/>
                <w:sz w:val="20"/>
                <w:szCs w:val="20"/>
              </w:rPr>
              <w:t xml:space="preserve"> </w:t>
            </w:r>
            <w:r>
              <w:rPr>
                <w:w w:val="105"/>
                <w:sz w:val="20"/>
                <w:szCs w:val="20"/>
              </w:rPr>
              <w:t>and</w:t>
            </w:r>
            <w:r>
              <w:rPr>
                <w:spacing w:val="-6"/>
                <w:w w:val="105"/>
                <w:sz w:val="20"/>
                <w:szCs w:val="20"/>
              </w:rPr>
              <w:t xml:space="preserve"> </w:t>
            </w:r>
            <w:r>
              <w:rPr>
                <w:w w:val="105"/>
                <w:sz w:val="20"/>
                <w:szCs w:val="20"/>
              </w:rPr>
              <w:t>France</w:t>
            </w:r>
          </w:p>
          <w:p w14:paraId="0F9DA6C4" w14:textId="77777777" w:rsidR="00AA3391" w:rsidRDefault="00AA3391" w:rsidP="00307CCF">
            <w:pPr>
              <w:pStyle w:val="TableParagraph"/>
              <w:spacing w:before="3" w:line="242" w:lineRule="auto"/>
              <w:ind w:left="68"/>
              <w:rPr>
                <w:sz w:val="20"/>
                <w:szCs w:val="20"/>
              </w:rPr>
            </w:pPr>
            <w:r>
              <w:rPr>
                <w:sz w:val="20"/>
                <w:szCs w:val="20"/>
              </w:rPr>
              <w:t>Bayer</w:t>
            </w:r>
            <w:r>
              <w:rPr>
                <w:spacing w:val="11"/>
                <w:sz w:val="20"/>
                <w:szCs w:val="20"/>
              </w:rPr>
              <w:t xml:space="preserve"> </w:t>
            </w:r>
            <w:r>
              <w:rPr>
                <w:sz w:val="20"/>
                <w:szCs w:val="20"/>
              </w:rPr>
              <w:t>AG,</w:t>
            </w:r>
            <w:r>
              <w:rPr>
                <w:spacing w:val="11"/>
                <w:sz w:val="20"/>
                <w:szCs w:val="20"/>
              </w:rPr>
              <w:t xml:space="preserve"> </w:t>
            </w:r>
            <w:r>
              <w:rPr>
                <w:sz w:val="20"/>
                <w:szCs w:val="20"/>
              </w:rPr>
              <w:t>Report</w:t>
            </w:r>
            <w:r>
              <w:rPr>
                <w:spacing w:val="10"/>
                <w:sz w:val="20"/>
                <w:szCs w:val="20"/>
              </w:rPr>
              <w:t xml:space="preserve"> </w:t>
            </w:r>
            <w:r>
              <w:rPr>
                <w:sz w:val="20"/>
                <w:szCs w:val="20"/>
              </w:rPr>
              <w:t>No.:</w:t>
            </w:r>
            <w:r>
              <w:rPr>
                <w:spacing w:val="10"/>
                <w:sz w:val="20"/>
                <w:szCs w:val="20"/>
              </w:rPr>
              <w:t xml:space="preserve"> </w:t>
            </w:r>
            <w:r>
              <w:rPr>
                <w:sz w:val="20"/>
                <w:szCs w:val="20"/>
              </w:rPr>
              <w:t>RA-2091/00,</w:t>
            </w:r>
            <w:r>
              <w:rPr>
                <w:spacing w:val="-44"/>
                <w:sz w:val="20"/>
                <w:szCs w:val="20"/>
              </w:rPr>
              <w:t xml:space="preserve"> </w:t>
            </w:r>
            <w:r>
              <w:rPr>
                <w:w w:val="105"/>
                <w:sz w:val="20"/>
                <w:szCs w:val="20"/>
              </w:rPr>
              <w:t>Report</w:t>
            </w:r>
            <w:r>
              <w:rPr>
                <w:spacing w:val="-5"/>
                <w:w w:val="105"/>
                <w:sz w:val="20"/>
                <w:szCs w:val="20"/>
              </w:rPr>
              <w:t xml:space="preserve"> </w:t>
            </w:r>
            <w:r>
              <w:rPr>
                <w:w w:val="105"/>
                <w:sz w:val="20"/>
                <w:szCs w:val="20"/>
              </w:rPr>
              <w:t>includes</w:t>
            </w:r>
            <w:r>
              <w:rPr>
                <w:spacing w:val="-5"/>
                <w:w w:val="105"/>
                <w:sz w:val="20"/>
                <w:szCs w:val="20"/>
              </w:rPr>
              <w:t xml:space="preserve"> </w:t>
            </w:r>
            <w:r>
              <w:rPr>
                <w:w w:val="105"/>
                <w:sz w:val="20"/>
                <w:szCs w:val="20"/>
              </w:rPr>
              <w:t>Trial</w:t>
            </w:r>
            <w:r>
              <w:rPr>
                <w:spacing w:val="-6"/>
                <w:w w:val="105"/>
                <w:sz w:val="20"/>
                <w:szCs w:val="20"/>
              </w:rPr>
              <w:t xml:space="preserve"> </w:t>
            </w:r>
            <w:r>
              <w:rPr>
                <w:w w:val="105"/>
                <w:sz w:val="20"/>
                <w:szCs w:val="20"/>
              </w:rPr>
              <w:t>Nos.:</w:t>
            </w:r>
          </w:p>
          <w:p w14:paraId="2E136ACC" w14:textId="77777777" w:rsidR="00AA3391" w:rsidRDefault="00AA3391" w:rsidP="00307CCF">
            <w:pPr>
              <w:pStyle w:val="TableParagraph"/>
              <w:spacing w:before="2"/>
              <w:ind w:left="847"/>
              <w:rPr>
                <w:sz w:val="20"/>
                <w:szCs w:val="20"/>
              </w:rPr>
            </w:pPr>
            <w:r>
              <w:rPr>
                <w:w w:val="105"/>
                <w:sz w:val="20"/>
                <w:szCs w:val="20"/>
              </w:rPr>
              <w:t>R</w:t>
            </w:r>
            <w:r>
              <w:rPr>
                <w:spacing w:val="-12"/>
                <w:w w:val="105"/>
                <w:sz w:val="20"/>
                <w:szCs w:val="20"/>
              </w:rPr>
              <w:t xml:space="preserve"> </w:t>
            </w:r>
            <w:r>
              <w:rPr>
                <w:w w:val="105"/>
                <w:sz w:val="20"/>
                <w:szCs w:val="20"/>
              </w:rPr>
              <w:t>2000</w:t>
            </w:r>
            <w:r>
              <w:rPr>
                <w:spacing w:val="-12"/>
                <w:w w:val="105"/>
                <w:sz w:val="20"/>
                <w:szCs w:val="20"/>
              </w:rPr>
              <w:t xml:space="preserve"> </w:t>
            </w:r>
            <w:r>
              <w:rPr>
                <w:w w:val="105"/>
                <w:sz w:val="20"/>
                <w:szCs w:val="20"/>
              </w:rPr>
              <w:t>0002/2</w:t>
            </w:r>
          </w:p>
          <w:p w14:paraId="39F4D36D" w14:textId="77777777" w:rsidR="00AA3391" w:rsidRDefault="00AA3391" w:rsidP="00307CCF">
            <w:pPr>
              <w:pStyle w:val="TableParagraph"/>
              <w:spacing w:before="2" w:line="242" w:lineRule="auto"/>
              <w:ind w:left="68" w:right="353"/>
              <w:rPr>
                <w:sz w:val="20"/>
                <w:szCs w:val="20"/>
              </w:rPr>
            </w:pPr>
            <w:r>
              <w:rPr>
                <w:sz w:val="20"/>
                <w:szCs w:val="20"/>
              </w:rPr>
              <w:t>R</w:t>
            </w:r>
            <w:r>
              <w:rPr>
                <w:spacing w:val="9"/>
                <w:sz w:val="20"/>
                <w:szCs w:val="20"/>
              </w:rPr>
              <w:t xml:space="preserve"> </w:t>
            </w:r>
            <w:r>
              <w:rPr>
                <w:sz w:val="20"/>
                <w:szCs w:val="20"/>
              </w:rPr>
              <w:t>2000</w:t>
            </w:r>
            <w:r>
              <w:rPr>
                <w:spacing w:val="9"/>
                <w:sz w:val="20"/>
                <w:szCs w:val="20"/>
              </w:rPr>
              <w:t xml:space="preserve"> </w:t>
            </w:r>
            <w:r>
              <w:rPr>
                <w:sz w:val="20"/>
                <w:szCs w:val="20"/>
              </w:rPr>
              <w:t>0424/9</w:t>
            </w:r>
            <w:r>
              <w:rPr>
                <w:spacing w:val="-44"/>
                <w:sz w:val="20"/>
                <w:szCs w:val="20"/>
              </w:rPr>
              <w:t xml:space="preserve"> </w:t>
            </w:r>
            <w:r>
              <w:rPr>
                <w:w w:val="105"/>
                <w:sz w:val="20"/>
                <w:szCs w:val="20"/>
              </w:rPr>
              <w:t>Date:2001-09-28</w:t>
            </w:r>
          </w:p>
        </w:tc>
        <w:tc>
          <w:tcPr>
            <w:tcW w:w="381" w:type="pct"/>
            <w:tcBorders>
              <w:top w:val="single" w:sz="4" w:space="0" w:color="auto"/>
              <w:left w:val="single" w:sz="4" w:space="0" w:color="auto"/>
              <w:bottom w:val="single" w:sz="4" w:space="0" w:color="auto"/>
              <w:right w:val="single" w:sz="4" w:space="0" w:color="auto"/>
            </w:tcBorders>
            <w:hideMark/>
          </w:tcPr>
          <w:p w14:paraId="005FC2BC" w14:textId="77777777" w:rsidR="00AA3391" w:rsidRDefault="00AA3391" w:rsidP="00307CCF">
            <w:pPr>
              <w:jc w:val="center"/>
              <w:rPr>
                <w:sz w:val="20"/>
                <w:szCs w:val="20"/>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74BE5A5F" w14:textId="77777777" w:rsidR="00AA3391" w:rsidRDefault="00AA3391" w:rsidP="00307CCF">
            <w:pPr>
              <w:jc w:val="center"/>
              <w:rPr>
                <w:sz w:val="20"/>
                <w:szCs w:val="20"/>
              </w:rPr>
            </w:pPr>
            <w:r>
              <w:rPr>
                <w:sz w:val="20"/>
                <w:szCs w:val="20"/>
              </w:rPr>
              <w:t>Bayer AG</w:t>
            </w:r>
          </w:p>
        </w:tc>
      </w:tr>
      <w:tr w:rsidR="00AA3391" w14:paraId="182D6991"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527D94D8" w14:textId="77777777" w:rsidR="00AA3391" w:rsidRDefault="00AA3391" w:rsidP="00307CCF">
            <w:pPr>
              <w:pStyle w:val="TableParagraph"/>
              <w:spacing w:before="2"/>
              <w:ind w:left="69"/>
              <w:rPr>
                <w:sz w:val="20"/>
                <w:szCs w:val="20"/>
              </w:rPr>
            </w:pPr>
            <w:r>
              <w:rPr>
                <w:sz w:val="20"/>
                <w:szCs w:val="20"/>
              </w:rPr>
              <w:t>KCA</w:t>
            </w:r>
            <w:r>
              <w:rPr>
                <w:spacing w:val="-1"/>
                <w:w w:val="105"/>
                <w:sz w:val="20"/>
                <w:szCs w:val="20"/>
              </w:rPr>
              <w:t xml:space="preserve"> 6.3.2.1.1</w:t>
            </w:r>
          </w:p>
          <w:p w14:paraId="36C41543" w14:textId="77777777" w:rsidR="00AA3391" w:rsidRDefault="00AA3391" w:rsidP="00307CCF">
            <w:pPr>
              <w:pStyle w:val="TableParagraph"/>
              <w:spacing w:before="2"/>
              <w:ind w:left="69"/>
              <w:rPr>
                <w:spacing w:val="-1"/>
                <w:w w:val="105"/>
                <w:sz w:val="20"/>
                <w:szCs w:val="20"/>
              </w:rPr>
            </w:pPr>
            <w:r>
              <w:rPr>
                <w:w w:val="105"/>
                <w:sz w:val="20"/>
                <w:szCs w:val="20"/>
              </w:rPr>
              <w:t>/03</w:t>
            </w:r>
          </w:p>
        </w:tc>
        <w:tc>
          <w:tcPr>
            <w:tcW w:w="570" w:type="pct"/>
            <w:tcBorders>
              <w:top w:val="single" w:sz="4" w:space="0" w:color="auto"/>
              <w:left w:val="single" w:sz="4" w:space="0" w:color="auto"/>
              <w:bottom w:val="single" w:sz="4" w:space="0" w:color="auto"/>
              <w:right w:val="single" w:sz="4" w:space="0" w:color="auto"/>
            </w:tcBorders>
            <w:hideMark/>
          </w:tcPr>
          <w:p w14:paraId="1B70694F" w14:textId="77777777" w:rsidR="00AA3391" w:rsidRDefault="00AA3391" w:rsidP="00307CCF">
            <w:pPr>
              <w:rPr>
                <w:sz w:val="20"/>
                <w:szCs w:val="20"/>
              </w:rPr>
            </w:pPr>
            <w:r>
              <w:rPr>
                <w:sz w:val="20"/>
                <w:szCs w:val="20"/>
              </w:rPr>
              <w:t>Heinemann,</w:t>
            </w:r>
            <w:r>
              <w:rPr>
                <w:spacing w:val="8"/>
                <w:sz w:val="20"/>
                <w:szCs w:val="20"/>
              </w:rPr>
              <w:t xml:space="preserve"> </w:t>
            </w:r>
            <w:r>
              <w:rPr>
                <w:sz w:val="20"/>
                <w:szCs w:val="20"/>
              </w:rPr>
              <w:t>O.</w:t>
            </w:r>
          </w:p>
        </w:tc>
        <w:tc>
          <w:tcPr>
            <w:tcW w:w="432" w:type="pct"/>
            <w:tcBorders>
              <w:top w:val="single" w:sz="4" w:space="0" w:color="auto"/>
              <w:left w:val="single" w:sz="4" w:space="0" w:color="auto"/>
              <w:bottom w:val="single" w:sz="4" w:space="0" w:color="auto"/>
              <w:right w:val="single" w:sz="4" w:space="0" w:color="auto"/>
            </w:tcBorders>
            <w:hideMark/>
          </w:tcPr>
          <w:p w14:paraId="4284B77E" w14:textId="77777777" w:rsidR="00AA3391" w:rsidRDefault="00AA3391" w:rsidP="00307CCF">
            <w:pPr>
              <w:jc w:val="center"/>
              <w:rPr>
                <w:w w:val="105"/>
                <w:sz w:val="20"/>
                <w:szCs w:val="20"/>
              </w:rPr>
            </w:pPr>
            <w:r>
              <w:rPr>
                <w:w w:val="105"/>
                <w:sz w:val="20"/>
                <w:szCs w:val="20"/>
              </w:rPr>
              <w:t>2001d</w:t>
            </w:r>
          </w:p>
        </w:tc>
        <w:tc>
          <w:tcPr>
            <w:tcW w:w="2548" w:type="pct"/>
            <w:tcBorders>
              <w:top w:val="single" w:sz="4" w:space="0" w:color="auto"/>
              <w:left w:val="single" w:sz="4" w:space="0" w:color="auto"/>
              <w:bottom w:val="single" w:sz="4" w:space="0" w:color="auto"/>
              <w:right w:val="single" w:sz="4" w:space="0" w:color="auto"/>
            </w:tcBorders>
            <w:hideMark/>
          </w:tcPr>
          <w:p w14:paraId="788034A9" w14:textId="77777777" w:rsidR="00AA3391" w:rsidRDefault="00AA3391" w:rsidP="00307CCF">
            <w:pPr>
              <w:pStyle w:val="TableParagraph"/>
              <w:spacing w:before="2" w:line="242" w:lineRule="auto"/>
              <w:ind w:left="68" w:right="97" w:hanging="1"/>
              <w:rPr>
                <w:sz w:val="20"/>
                <w:szCs w:val="20"/>
              </w:rPr>
            </w:pPr>
            <w:r>
              <w:rPr>
                <w:w w:val="105"/>
                <w:sz w:val="20"/>
                <w:szCs w:val="20"/>
              </w:rPr>
              <w:t>Determination of residues</w:t>
            </w:r>
            <w:r>
              <w:rPr>
                <w:spacing w:val="1"/>
                <w:w w:val="105"/>
                <w:sz w:val="20"/>
                <w:szCs w:val="20"/>
              </w:rPr>
              <w:t xml:space="preserve"> </w:t>
            </w:r>
            <w:r>
              <w:rPr>
                <w:w w:val="105"/>
                <w:sz w:val="20"/>
                <w:szCs w:val="20"/>
              </w:rPr>
              <w:t>of JAU</w:t>
            </w:r>
            <w:r>
              <w:rPr>
                <w:spacing w:val="1"/>
                <w:w w:val="105"/>
                <w:sz w:val="20"/>
                <w:szCs w:val="20"/>
              </w:rPr>
              <w:t xml:space="preserve"> </w:t>
            </w:r>
            <w:r>
              <w:rPr>
                <w:w w:val="105"/>
                <w:sz w:val="20"/>
                <w:szCs w:val="20"/>
              </w:rPr>
              <w:t>6476-desthio in/on spring wheat</w:t>
            </w:r>
            <w:r>
              <w:rPr>
                <w:spacing w:val="1"/>
                <w:w w:val="105"/>
                <w:sz w:val="20"/>
                <w:szCs w:val="20"/>
              </w:rPr>
              <w:t xml:space="preserve"> </w:t>
            </w:r>
            <w:r>
              <w:rPr>
                <w:sz w:val="20"/>
                <w:szCs w:val="20"/>
              </w:rPr>
              <w:t>following</w:t>
            </w:r>
            <w:r>
              <w:rPr>
                <w:spacing w:val="9"/>
                <w:sz w:val="20"/>
                <w:szCs w:val="20"/>
              </w:rPr>
              <w:t xml:space="preserve"> </w:t>
            </w:r>
            <w:r>
              <w:rPr>
                <w:sz w:val="20"/>
                <w:szCs w:val="20"/>
              </w:rPr>
              <w:t>seed</w:t>
            </w:r>
            <w:r>
              <w:rPr>
                <w:spacing w:val="9"/>
                <w:sz w:val="20"/>
                <w:szCs w:val="20"/>
              </w:rPr>
              <w:t xml:space="preserve"> </w:t>
            </w:r>
            <w:r>
              <w:rPr>
                <w:sz w:val="20"/>
                <w:szCs w:val="20"/>
              </w:rPr>
              <w:t>treatment</w:t>
            </w:r>
            <w:r>
              <w:rPr>
                <w:spacing w:val="7"/>
                <w:sz w:val="20"/>
                <w:szCs w:val="20"/>
              </w:rPr>
              <w:t xml:space="preserve"> </w:t>
            </w:r>
            <w:r>
              <w:rPr>
                <w:sz w:val="20"/>
                <w:szCs w:val="20"/>
              </w:rPr>
              <w:t>of</w:t>
            </w:r>
            <w:r>
              <w:rPr>
                <w:spacing w:val="9"/>
                <w:sz w:val="20"/>
                <w:szCs w:val="20"/>
              </w:rPr>
              <w:t xml:space="preserve"> </w:t>
            </w:r>
            <w:r>
              <w:rPr>
                <w:sz w:val="20"/>
                <w:szCs w:val="20"/>
              </w:rPr>
              <w:t>JAU</w:t>
            </w:r>
            <w:r>
              <w:rPr>
                <w:spacing w:val="9"/>
                <w:sz w:val="20"/>
                <w:szCs w:val="20"/>
              </w:rPr>
              <w:t xml:space="preserve"> </w:t>
            </w:r>
            <w:r>
              <w:rPr>
                <w:sz w:val="20"/>
                <w:szCs w:val="20"/>
              </w:rPr>
              <w:t>6476</w:t>
            </w:r>
            <w:r>
              <w:rPr>
                <w:spacing w:val="-44"/>
                <w:sz w:val="20"/>
                <w:szCs w:val="20"/>
              </w:rPr>
              <w:t xml:space="preserve"> </w:t>
            </w:r>
            <w:r>
              <w:rPr>
                <w:w w:val="105"/>
                <w:sz w:val="20"/>
                <w:szCs w:val="20"/>
              </w:rPr>
              <w:t>200</w:t>
            </w:r>
            <w:r>
              <w:rPr>
                <w:spacing w:val="-5"/>
                <w:w w:val="105"/>
                <w:sz w:val="20"/>
                <w:szCs w:val="20"/>
              </w:rPr>
              <w:t xml:space="preserve"> </w:t>
            </w:r>
            <w:r>
              <w:rPr>
                <w:w w:val="105"/>
                <w:sz w:val="20"/>
                <w:szCs w:val="20"/>
              </w:rPr>
              <w:t>FS</w:t>
            </w:r>
            <w:r>
              <w:rPr>
                <w:spacing w:val="-4"/>
                <w:w w:val="105"/>
                <w:sz w:val="20"/>
                <w:szCs w:val="20"/>
              </w:rPr>
              <w:t xml:space="preserve"> </w:t>
            </w:r>
            <w:r>
              <w:rPr>
                <w:w w:val="105"/>
                <w:sz w:val="20"/>
                <w:szCs w:val="20"/>
              </w:rPr>
              <w:t>in</w:t>
            </w:r>
            <w:r>
              <w:rPr>
                <w:spacing w:val="-5"/>
                <w:w w:val="105"/>
                <w:sz w:val="20"/>
                <w:szCs w:val="20"/>
              </w:rPr>
              <w:t xml:space="preserve"> </w:t>
            </w:r>
            <w:r>
              <w:rPr>
                <w:w w:val="105"/>
                <w:sz w:val="20"/>
                <w:szCs w:val="20"/>
              </w:rPr>
              <w:t>Italy</w:t>
            </w:r>
            <w:r>
              <w:rPr>
                <w:spacing w:val="-4"/>
                <w:w w:val="105"/>
                <w:sz w:val="20"/>
                <w:szCs w:val="20"/>
              </w:rPr>
              <w:t xml:space="preserve"> </w:t>
            </w:r>
            <w:r>
              <w:rPr>
                <w:w w:val="105"/>
                <w:sz w:val="20"/>
                <w:szCs w:val="20"/>
              </w:rPr>
              <w:t>and</w:t>
            </w:r>
            <w:r>
              <w:rPr>
                <w:spacing w:val="-3"/>
                <w:w w:val="105"/>
                <w:sz w:val="20"/>
                <w:szCs w:val="20"/>
              </w:rPr>
              <w:t xml:space="preserve"> </w:t>
            </w:r>
            <w:r>
              <w:rPr>
                <w:w w:val="105"/>
                <w:sz w:val="20"/>
                <w:szCs w:val="20"/>
              </w:rPr>
              <w:t>France</w:t>
            </w:r>
          </w:p>
          <w:p w14:paraId="69713A11" w14:textId="77777777" w:rsidR="00AA3391" w:rsidRDefault="00AA3391" w:rsidP="00307CCF">
            <w:pPr>
              <w:pStyle w:val="TableParagraph"/>
              <w:spacing w:before="4" w:line="242" w:lineRule="auto"/>
              <w:ind w:left="68"/>
              <w:rPr>
                <w:sz w:val="20"/>
                <w:szCs w:val="20"/>
              </w:rPr>
            </w:pPr>
            <w:r>
              <w:rPr>
                <w:sz w:val="20"/>
                <w:szCs w:val="20"/>
              </w:rPr>
              <w:t>Bayer</w:t>
            </w:r>
            <w:r>
              <w:rPr>
                <w:spacing w:val="11"/>
                <w:sz w:val="20"/>
                <w:szCs w:val="20"/>
              </w:rPr>
              <w:t xml:space="preserve"> </w:t>
            </w:r>
            <w:r>
              <w:rPr>
                <w:sz w:val="20"/>
                <w:szCs w:val="20"/>
              </w:rPr>
              <w:t>AG,</w:t>
            </w:r>
            <w:r>
              <w:rPr>
                <w:spacing w:val="11"/>
                <w:sz w:val="20"/>
                <w:szCs w:val="20"/>
              </w:rPr>
              <w:t xml:space="preserve"> </w:t>
            </w:r>
            <w:r>
              <w:rPr>
                <w:sz w:val="20"/>
                <w:szCs w:val="20"/>
              </w:rPr>
              <w:t>Report</w:t>
            </w:r>
            <w:r>
              <w:rPr>
                <w:spacing w:val="10"/>
                <w:sz w:val="20"/>
                <w:szCs w:val="20"/>
              </w:rPr>
              <w:t xml:space="preserve"> </w:t>
            </w:r>
            <w:r>
              <w:rPr>
                <w:sz w:val="20"/>
                <w:szCs w:val="20"/>
              </w:rPr>
              <w:t>No.:</w:t>
            </w:r>
            <w:r>
              <w:rPr>
                <w:spacing w:val="10"/>
                <w:sz w:val="20"/>
                <w:szCs w:val="20"/>
              </w:rPr>
              <w:t xml:space="preserve"> </w:t>
            </w:r>
            <w:r>
              <w:rPr>
                <w:sz w:val="20"/>
                <w:szCs w:val="20"/>
              </w:rPr>
              <w:t>RA-2090/00,</w:t>
            </w:r>
            <w:r>
              <w:rPr>
                <w:spacing w:val="-44"/>
                <w:sz w:val="20"/>
                <w:szCs w:val="20"/>
              </w:rPr>
              <w:t xml:space="preserve"> </w:t>
            </w:r>
            <w:r>
              <w:rPr>
                <w:w w:val="105"/>
                <w:sz w:val="20"/>
                <w:szCs w:val="20"/>
              </w:rPr>
              <w:t>Report</w:t>
            </w:r>
            <w:r>
              <w:rPr>
                <w:spacing w:val="-5"/>
                <w:w w:val="105"/>
                <w:sz w:val="20"/>
                <w:szCs w:val="20"/>
              </w:rPr>
              <w:t xml:space="preserve"> </w:t>
            </w:r>
            <w:r>
              <w:rPr>
                <w:w w:val="105"/>
                <w:sz w:val="20"/>
                <w:szCs w:val="20"/>
              </w:rPr>
              <w:t>includes</w:t>
            </w:r>
            <w:r>
              <w:rPr>
                <w:spacing w:val="-5"/>
                <w:w w:val="105"/>
                <w:sz w:val="20"/>
                <w:szCs w:val="20"/>
              </w:rPr>
              <w:t xml:space="preserve"> </w:t>
            </w:r>
            <w:r>
              <w:rPr>
                <w:w w:val="105"/>
                <w:sz w:val="20"/>
                <w:szCs w:val="20"/>
              </w:rPr>
              <w:t>Trial</w:t>
            </w:r>
            <w:r>
              <w:rPr>
                <w:spacing w:val="-6"/>
                <w:w w:val="105"/>
                <w:sz w:val="20"/>
                <w:szCs w:val="20"/>
              </w:rPr>
              <w:t xml:space="preserve"> </w:t>
            </w:r>
            <w:r>
              <w:rPr>
                <w:w w:val="105"/>
                <w:sz w:val="20"/>
                <w:szCs w:val="20"/>
              </w:rPr>
              <w:t>Nos.:</w:t>
            </w:r>
          </w:p>
          <w:p w14:paraId="37CD95FD" w14:textId="77777777" w:rsidR="00AA3391" w:rsidRDefault="00AA3391" w:rsidP="00307CCF">
            <w:pPr>
              <w:pStyle w:val="TableParagraph"/>
              <w:spacing w:before="1"/>
              <w:ind w:left="847"/>
              <w:rPr>
                <w:sz w:val="20"/>
                <w:szCs w:val="20"/>
              </w:rPr>
            </w:pPr>
            <w:r>
              <w:rPr>
                <w:w w:val="105"/>
                <w:sz w:val="20"/>
                <w:szCs w:val="20"/>
              </w:rPr>
              <w:lastRenderedPageBreak/>
              <w:t>R</w:t>
            </w:r>
            <w:r>
              <w:rPr>
                <w:spacing w:val="-12"/>
                <w:w w:val="105"/>
                <w:sz w:val="20"/>
                <w:szCs w:val="20"/>
              </w:rPr>
              <w:t xml:space="preserve"> </w:t>
            </w:r>
            <w:r>
              <w:rPr>
                <w:w w:val="105"/>
                <w:sz w:val="20"/>
                <w:szCs w:val="20"/>
              </w:rPr>
              <w:t>2000</w:t>
            </w:r>
            <w:r>
              <w:rPr>
                <w:spacing w:val="-12"/>
                <w:w w:val="105"/>
                <w:sz w:val="20"/>
                <w:szCs w:val="20"/>
              </w:rPr>
              <w:t xml:space="preserve"> </w:t>
            </w:r>
            <w:r>
              <w:rPr>
                <w:w w:val="105"/>
                <w:sz w:val="20"/>
                <w:szCs w:val="20"/>
              </w:rPr>
              <w:t>0003/0</w:t>
            </w:r>
          </w:p>
          <w:p w14:paraId="64FFCF65" w14:textId="77777777" w:rsidR="00AA3391" w:rsidRDefault="00AA3391" w:rsidP="00307CCF">
            <w:pPr>
              <w:pStyle w:val="TableParagraph"/>
              <w:spacing w:before="2" w:line="242" w:lineRule="auto"/>
              <w:ind w:left="68" w:right="353"/>
              <w:rPr>
                <w:sz w:val="20"/>
                <w:szCs w:val="20"/>
              </w:rPr>
            </w:pPr>
            <w:r>
              <w:rPr>
                <w:sz w:val="20"/>
                <w:szCs w:val="20"/>
              </w:rPr>
              <w:t>R</w:t>
            </w:r>
            <w:r>
              <w:rPr>
                <w:spacing w:val="9"/>
                <w:sz w:val="20"/>
                <w:szCs w:val="20"/>
              </w:rPr>
              <w:t xml:space="preserve"> </w:t>
            </w:r>
            <w:r>
              <w:rPr>
                <w:sz w:val="20"/>
                <w:szCs w:val="20"/>
              </w:rPr>
              <w:t>2000</w:t>
            </w:r>
            <w:r>
              <w:rPr>
                <w:spacing w:val="9"/>
                <w:sz w:val="20"/>
                <w:szCs w:val="20"/>
              </w:rPr>
              <w:t xml:space="preserve"> </w:t>
            </w:r>
            <w:r>
              <w:rPr>
                <w:sz w:val="20"/>
                <w:szCs w:val="20"/>
              </w:rPr>
              <w:t>0423/0</w:t>
            </w:r>
            <w:r>
              <w:rPr>
                <w:spacing w:val="-44"/>
                <w:sz w:val="20"/>
                <w:szCs w:val="20"/>
              </w:rPr>
              <w:t xml:space="preserve"> </w:t>
            </w:r>
            <w:r>
              <w:rPr>
                <w:w w:val="105"/>
                <w:sz w:val="20"/>
                <w:szCs w:val="20"/>
              </w:rPr>
              <w:t>Date:2001-09-17</w:t>
            </w:r>
          </w:p>
        </w:tc>
        <w:tc>
          <w:tcPr>
            <w:tcW w:w="381" w:type="pct"/>
            <w:tcBorders>
              <w:top w:val="single" w:sz="4" w:space="0" w:color="auto"/>
              <w:left w:val="single" w:sz="4" w:space="0" w:color="auto"/>
              <w:bottom w:val="single" w:sz="4" w:space="0" w:color="auto"/>
              <w:right w:val="single" w:sz="4" w:space="0" w:color="auto"/>
            </w:tcBorders>
            <w:hideMark/>
          </w:tcPr>
          <w:p w14:paraId="44C43048" w14:textId="77777777" w:rsidR="00AA3391" w:rsidRDefault="00AA3391" w:rsidP="00307CCF">
            <w:pPr>
              <w:jc w:val="center"/>
              <w:rPr>
                <w:sz w:val="20"/>
                <w:szCs w:val="20"/>
                <w:lang w:val="en-GB"/>
              </w:rPr>
            </w:pPr>
            <w:r>
              <w:rPr>
                <w:sz w:val="20"/>
                <w:szCs w:val="20"/>
                <w:lang w:val="en-GB"/>
              </w:rPr>
              <w:lastRenderedPageBreak/>
              <w:t>N</w:t>
            </w:r>
          </w:p>
        </w:tc>
        <w:tc>
          <w:tcPr>
            <w:tcW w:w="596" w:type="pct"/>
            <w:tcBorders>
              <w:top w:val="single" w:sz="4" w:space="0" w:color="auto"/>
              <w:left w:val="single" w:sz="4" w:space="0" w:color="auto"/>
              <w:bottom w:val="single" w:sz="4" w:space="0" w:color="auto"/>
              <w:right w:val="single" w:sz="4" w:space="0" w:color="auto"/>
            </w:tcBorders>
            <w:hideMark/>
          </w:tcPr>
          <w:p w14:paraId="357D04C9" w14:textId="77777777" w:rsidR="00AA3391" w:rsidRDefault="00AA3391" w:rsidP="00307CCF">
            <w:pPr>
              <w:jc w:val="center"/>
              <w:rPr>
                <w:sz w:val="20"/>
                <w:szCs w:val="20"/>
              </w:rPr>
            </w:pPr>
            <w:r>
              <w:rPr>
                <w:sz w:val="20"/>
                <w:szCs w:val="20"/>
              </w:rPr>
              <w:t>Bayer AG</w:t>
            </w:r>
          </w:p>
        </w:tc>
      </w:tr>
      <w:tr w:rsidR="00AA3391" w14:paraId="759F4B89"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21378B49" w14:textId="77777777" w:rsidR="00AA3391" w:rsidRDefault="00AA3391" w:rsidP="00307CCF">
            <w:pPr>
              <w:pStyle w:val="TableParagraph"/>
              <w:spacing w:before="1"/>
              <w:ind w:left="69"/>
              <w:rPr>
                <w:sz w:val="20"/>
                <w:szCs w:val="20"/>
              </w:rPr>
            </w:pPr>
            <w:r>
              <w:rPr>
                <w:sz w:val="20"/>
                <w:szCs w:val="20"/>
              </w:rPr>
              <w:t>KCA</w:t>
            </w:r>
            <w:r>
              <w:rPr>
                <w:spacing w:val="-1"/>
                <w:w w:val="105"/>
                <w:sz w:val="20"/>
                <w:szCs w:val="20"/>
              </w:rPr>
              <w:t xml:space="preserve"> 6.3.2.1.2</w:t>
            </w:r>
          </w:p>
          <w:p w14:paraId="6AE73E6B" w14:textId="77777777" w:rsidR="00AA3391" w:rsidRDefault="00AA3391" w:rsidP="00307CCF">
            <w:pPr>
              <w:pStyle w:val="TableParagraph"/>
              <w:spacing w:before="2"/>
              <w:ind w:left="69"/>
              <w:rPr>
                <w:spacing w:val="-1"/>
                <w:w w:val="105"/>
                <w:sz w:val="20"/>
                <w:szCs w:val="20"/>
              </w:rPr>
            </w:pPr>
            <w:r>
              <w:rPr>
                <w:w w:val="105"/>
                <w:sz w:val="20"/>
                <w:szCs w:val="20"/>
              </w:rPr>
              <w:t>/01</w:t>
            </w:r>
          </w:p>
        </w:tc>
        <w:tc>
          <w:tcPr>
            <w:tcW w:w="570" w:type="pct"/>
            <w:tcBorders>
              <w:top w:val="single" w:sz="4" w:space="0" w:color="auto"/>
              <w:left w:val="single" w:sz="4" w:space="0" w:color="auto"/>
              <w:bottom w:val="single" w:sz="4" w:space="0" w:color="auto"/>
              <w:right w:val="single" w:sz="4" w:space="0" w:color="auto"/>
            </w:tcBorders>
            <w:hideMark/>
          </w:tcPr>
          <w:p w14:paraId="445272FA" w14:textId="77777777" w:rsidR="00AA3391" w:rsidRDefault="00AA3391" w:rsidP="00307CCF">
            <w:pPr>
              <w:rPr>
                <w:sz w:val="20"/>
                <w:szCs w:val="20"/>
              </w:rPr>
            </w:pPr>
            <w:r>
              <w:rPr>
                <w:sz w:val="20"/>
                <w:szCs w:val="20"/>
              </w:rPr>
              <w:t>Heinemann,</w:t>
            </w:r>
            <w:r>
              <w:rPr>
                <w:spacing w:val="8"/>
                <w:sz w:val="20"/>
                <w:szCs w:val="20"/>
              </w:rPr>
              <w:t xml:space="preserve"> </w:t>
            </w:r>
            <w:r>
              <w:rPr>
                <w:sz w:val="20"/>
                <w:szCs w:val="20"/>
              </w:rPr>
              <w:t>O.</w:t>
            </w:r>
          </w:p>
        </w:tc>
        <w:tc>
          <w:tcPr>
            <w:tcW w:w="432" w:type="pct"/>
            <w:tcBorders>
              <w:top w:val="single" w:sz="4" w:space="0" w:color="auto"/>
              <w:left w:val="single" w:sz="4" w:space="0" w:color="auto"/>
              <w:bottom w:val="single" w:sz="4" w:space="0" w:color="auto"/>
              <w:right w:val="single" w:sz="4" w:space="0" w:color="auto"/>
            </w:tcBorders>
            <w:hideMark/>
          </w:tcPr>
          <w:p w14:paraId="2A11AE13" w14:textId="77777777" w:rsidR="00AA3391" w:rsidRDefault="00AA3391" w:rsidP="00307CCF">
            <w:pPr>
              <w:jc w:val="center"/>
              <w:rPr>
                <w:w w:val="105"/>
                <w:sz w:val="20"/>
                <w:szCs w:val="20"/>
              </w:rPr>
            </w:pPr>
            <w:r>
              <w:rPr>
                <w:w w:val="105"/>
                <w:sz w:val="20"/>
                <w:szCs w:val="20"/>
              </w:rPr>
              <w:t>2001h</w:t>
            </w:r>
          </w:p>
        </w:tc>
        <w:tc>
          <w:tcPr>
            <w:tcW w:w="2548" w:type="pct"/>
            <w:tcBorders>
              <w:top w:val="single" w:sz="4" w:space="0" w:color="auto"/>
              <w:left w:val="single" w:sz="4" w:space="0" w:color="auto"/>
              <w:bottom w:val="single" w:sz="4" w:space="0" w:color="auto"/>
              <w:right w:val="single" w:sz="4" w:space="0" w:color="auto"/>
            </w:tcBorders>
            <w:hideMark/>
          </w:tcPr>
          <w:p w14:paraId="034FCCCC" w14:textId="77777777" w:rsidR="00AA3391" w:rsidRDefault="00AA3391" w:rsidP="00307CCF">
            <w:pPr>
              <w:pStyle w:val="TableParagraph"/>
              <w:spacing w:before="1" w:line="242" w:lineRule="auto"/>
              <w:ind w:left="68" w:right="92" w:hanging="1"/>
              <w:rPr>
                <w:sz w:val="20"/>
                <w:szCs w:val="20"/>
              </w:rPr>
            </w:pPr>
            <w:r>
              <w:rPr>
                <w:w w:val="105"/>
                <w:sz w:val="20"/>
                <w:szCs w:val="20"/>
              </w:rPr>
              <w:t>Determination of residues of JAU</w:t>
            </w:r>
            <w:r>
              <w:rPr>
                <w:spacing w:val="1"/>
                <w:w w:val="105"/>
                <w:sz w:val="20"/>
                <w:szCs w:val="20"/>
              </w:rPr>
              <w:t xml:space="preserve"> </w:t>
            </w:r>
            <w:r>
              <w:rPr>
                <w:w w:val="105"/>
                <w:sz w:val="20"/>
                <w:szCs w:val="20"/>
              </w:rPr>
              <w:t>6476-desthio on spring wheat and</w:t>
            </w:r>
            <w:r>
              <w:rPr>
                <w:spacing w:val="1"/>
                <w:w w:val="105"/>
                <w:sz w:val="20"/>
                <w:szCs w:val="20"/>
              </w:rPr>
              <w:t xml:space="preserve"> </w:t>
            </w:r>
            <w:r>
              <w:rPr>
                <w:sz w:val="20"/>
                <w:szCs w:val="20"/>
              </w:rPr>
              <w:t>winter</w:t>
            </w:r>
            <w:r>
              <w:rPr>
                <w:spacing w:val="9"/>
                <w:sz w:val="20"/>
                <w:szCs w:val="20"/>
              </w:rPr>
              <w:t xml:space="preserve"> </w:t>
            </w:r>
            <w:r>
              <w:rPr>
                <w:sz w:val="20"/>
                <w:szCs w:val="20"/>
              </w:rPr>
              <w:t>wheat</w:t>
            </w:r>
            <w:r>
              <w:rPr>
                <w:spacing w:val="9"/>
                <w:sz w:val="20"/>
                <w:szCs w:val="20"/>
              </w:rPr>
              <w:t xml:space="preserve"> </w:t>
            </w:r>
            <w:r>
              <w:rPr>
                <w:sz w:val="20"/>
                <w:szCs w:val="20"/>
              </w:rPr>
              <w:t>following</w:t>
            </w:r>
            <w:r>
              <w:rPr>
                <w:spacing w:val="10"/>
                <w:sz w:val="20"/>
                <w:szCs w:val="20"/>
              </w:rPr>
              <w:t xml:space="preserve"> </w:t>
            </w:r>
            <w:r>
              <w:rPr>
                <w:sz w:val="20"/>
                <w:szCs w:val="20"/>
              </w:rPr>
              <w:t>seed</w:t>
            </w:r>
            <w:r>
              <w:rPr>
                <w:spacing w:val="11"/>
                <w:sz w:val="20"/>
                <w:szCs w:val="20"/>
              </w:rPr>
              <w:t xml:space="preserve"> </w:t>
            </w:r>
            <w:r>
              <w:rPr>
                <w:sz w:val="20"/>
                <w:szCs w:val="20"/>
              </w:rPr>
              <w:t>treatment</w:t>
            </w:r>
            <w:r>
              <w:rPr>
                <w:spacing w:val="-44"/>
                <w:sz w:val="20"/>
                <w:szCs w:val="20"/>
              </w:rPr>
              <w:t xml:space="preserve"> </w:t>
            </w:r>
            <w:r>
              <w:rPr>
                <w:w w:val="105"/>
                <w:sz w:val="20"/>
                <w:szCs w:val="20"/>
              </w:rPr>
              <w:t>of JAU 6476 200 FS and spray</w:t>
            </w:r>
            <w:r>
              <w:rPr>
                <w:spacing w:val="1"/>
                <w:w w:val="105"/>
                <w:sz w:val="20"/>
                <w:szCs w:val="20"/>
              </w:rPr>
              <w:t xml:space="preserve"> </w:t>
            </w:r>
            <w:r>
              <w:rPr>
                <w:w w:val="105"/>
                <w:sz w:val="20"/>
                <w:szCs w:val="20"/>
              </w:rPr>
              <w:t>application of JAU 6476 250 EC in</w:t>
            </w:r>
            <w:r>
              <w:rPr>
                <w:spacing w:val="1"/>
                <w:w w:val="105"/>
                <w:sz w:val="20"/>
                <w:szCs w:val="20"/>
              </w:rPr>
              <w:t xml:space="preserve"> </w:t>
            </w:r>
            <w:r>
              <w:rPr>
                <w:sz w:val="20"/>
                <w:szCs w:val="20"/>
              </w:rPr>
              <w:t>Germany,</w:t>
            </w:r>
            <w:r>
              <w:rPr>
                <w:spacing w:val="11"/>
                <w:sz w:val="20"/>
                <w:szCs w:val="20"/>
              </w:rPr>
              <w:t xml:space="preserve"> </w:t>
            </w:r>
            <w:r>
              <w:rPr>
                <w:sz w:val="20"/>
                <w:szCs w:val="20"/>
              </w:rPr>
              <w:t>Northern</w:t>
            </w:r>
            <w:r>
              <w:rPr>
                <w:spacing w:val="11"/>
                <w:sz w:val="20"/>
                <w:szCs w:val="20"/>
              </w:rPr>
              <w:t xml:space="preserve"> </w:t>
            </w:r>
            <w:r>
              <w:rPr>
                <w:sz w:val="20"/>
                <w:szCs w:val="20"/>
              </w:rPr>
              <w:t>France,</w:t>
            </w:r>
            <w:r>
              <w:rPr>
                <w:spacing w:val="12"/>
                <w:sz w:val="20"/>
                <w:szCs w:val="20"/>
              </w:rPr>
              <w:t xml:space="preserve"> </w:t>
            </w:r>
            <w:r>
              <w:rPr>
                <w:sz w:val="20"/>
                <w:szCs w:val="20"/>
              </w:rPr>
              <w:t>and</w:t>
            </w:r>
            <w:r>
              <w:rPr>
                <w:spacing w:val="11"/>
                <w:sz w:val="20"/>
                <w:szCs w:val="20"/>
              </w:rPr>
              <w:t xml:space="preserve"> </w:t>
            </w:r>
            <w:r>
              <w:rPr>
                <w:sz w:val="20"/>
                <w:szCs w:val="20"/>
              </w:rPr>
              <w:t>Great</w:t>
            </w:r>
            <w:r>
              <w:rPr>
                <w:spacing w:val="1"/>
                <w:sz w:val="20"/>
                <w:szCs w:val="20"/>
              </w:rPr>
              <w:t xml:space="preserve"> </w:t>
            </w:r>
            <w:r>
              <w:rPr>
                <w:w w:val="105"/>
                <w:sz w:val="20"/>
                <w:szCs w:val="20"/>
              </w:rPr>
              <w:t>Britain</w:t>
            </w:r>
          </w:p>
          <w:p w14:paraId="277062F0" w14:textId="77777777" w:rsidR="00AA3391" w:rsidRDefault="00AA3391" w:rsidP="00307CCF">
            <w:pPr>
              <w:pStyle w:val="TableParagraph"/>
              <w:spacing w:before="5" w:line="244" w:lineRule="auto"/>
              <w:ind w:left="68"/>
              <w:rPr>
                <w:sz w:val="20"/>
                <w:szCs w:val="20"/>
              </w:rPr>
            </w:pPr>
            <w:r>
              <w:rPr>
                <w:sz w:val="20"/>
                <w:szCs w:val="20"/>
              </w:rPr>
              <w:t>Bayer</w:t>
            </w:r>
            <w:r>
              <w:rPr>
                <w:spacing w:val="11"/>
                <w:sz w:val="20"/>
                <w:szCs w:val="20"/>
              </w:rPr>
              <w:t xml:space="preserve"> </w:t>
            </w:r>
            <w:r>
              <w:rPr>
                <w:sz w:val="20"/>
                <w:szCs w:val="20"/>
              </w:rPr>
              <w:t>AG,</w:t>
            </w:r>
            <w:r>
              <w:rPr>
                <w:spacing w:val="11"/>
                <w:sz w:val="20"/>
                <w:szCs w:val="20"/>
              </w:rPr>
              <w:t xml:space="preserve"> </w:t>
            </w:r>
            <w:r>
              <w:rPr>
                <w:sz w:val="20"/>
                <w:szCs w:val="20"/>
              </w:rPr>
              <w:t>Report</w:t>
            </w:r>
            <w:r>
              <w:rPr>
                <w:spacing w:val="10"/>
                <w:sz w:val="20"/>
                <w:szCs w:val="20"/>
              </w:rPr>
              <w:t xml:space="preserve"> </w:t>
            </w:r>
            <w:r>
              <w:rPr>
                <w:sz w:val="20"/>
                <w:szCs w:val="20"/>
              </w:rPr>
              <w:t>No.:</w:t>
            </w:r>
            <w:r>
              <w:rPr>
                <w:spacing w:val="10"/>
                <w:sz w:val="20"/>
                <w:szCs w:val="20"/>
              </w:rPr>
              <w:t xml:space="preserve"> </w:t>
            </w:r>
            <w:r>
              <w:rPr>
                <w:sz w:val="20"/>
                <w:szCs w:val="20"/>
              </w:rPr>
              <w:t>RA-2003/99,</w:t>
            </w:r>
            <w:r>
              <w:rPr>
                <w:spacing w:val="-44"/>
                <w:sz w:val="20"/>
                <w:szCs w:val="20"/>
              </w:rPr>
              <w:t xml:space="preserve"> </w:t>
            </w:r>
            <w:r>
              <w:rPr>
                <w:w w:val="105"/>
                <w:sz w:val="20"/>
                <w:szCs w:val="20"/>
              </w:rPr>
              <w:t>Report</w:t>
            </w:r>
            <w:r>
              <w:rPr>
                <w:spacing w:val="-5"/>
                <w:w w:val="105"/>
                <w:sz w:val="20"/>
                <w:szCs w:val="20"/>
              </w:rPr>
              <w:t xml:space="preserve"> </w:t>
            </w:r>
            <w:r>
              <w:rPr>
                <w:w w:val="105"/>
                <w:sz w:val="20"/>
                <w:szCs w:val="20"/>
              </w:rPr>
              <w:t>includes</w:t>
            </w:r>
            <w:r>
              <w:rPr>
                <w:spacing w:val="-5"/>
                <w:w w:val="105"/>
                <w:sz w:val="20"/>
                <w:szCs w:val="20"/>
              </w:rPr>
              <w:t xml:space="preserve"> </w:t>
            </w:r>
            <w:r>
              <w:rPr>
                <w:w w:val="105"/>
                <w:sz w:val="20"/>
                <w:szCs w:val="20"/>
              </w:rPr>
              <w:t>Trial</w:t>
            </w:r>
            <w:r>
              <w:rPr>
                <w:spacing w:val="-6"/>
                <w:w w:val="105"/>
                <w:sz w:val="20"/>
                <w:szCs w:val="20"/>
              </w:rPr>
              <w:t xml:space="preserve"> </w:t>
            </w:r>
            <w:r>
              <w:rPr>
                <w:w w:val="105"/>
                <w:sz w:val="20"/>
                <w:szCs w:val="20"/>
              </w:rPr>
              <w:t>Nos.:</w:t>
            </w:r>
          </w:p>
          <w:p w14:paraId="1D9046D7" w14:textId="77777777" w:rsidR="00AA3391" w:rsidRDefault="00AA3391" w:rsidP="00307CCF">
            <w:pPr>
              <w:pStyle w:val="TableParagraph"/>
              <w:spacing w:line="217" w:lineRule="exact"/>
              <w:ind w:left="847"/>
              <w:rPr>
                <w:sz w:val="20"/>
                <w:szCs w:val="20"/>
              </w:rPr>
            </w:pPr>
            <w:r>
              <w:rPr>
                <w:sz w:val="20"/>
                <w:szCs w:val="20"/>
              </w:rPr>
              <w:t>R</w:t>
            </w:r>
            <w:r>
              <w:rPr>
                <w:spacing w:val="10"/>
                <w:sz w:val="20"/>
                <w:szCs w:val="20"/>
              </w:rPr>
              <w:t xml:space="preserve"> </w:t>
            </w:r>
            <w:r>
              <w:rPr>
                <w:sz w:val="20"/>
                <w:szCs w:val="20"/>
              </w:rPr>
              <w:t>1999</w:t>
            </w:r>
            <w:r>
              <w:rPr>
                <w:spacing w:val="10"/>
                <w:sz w:val="20"/>
                <w:szCs w:val="20"/>
              </w:rPr>
              <w:t xml:space="preserve"> </w:t>
            </w:r>
            <w:r>
              <w:rPr>
                <w:sz w:val="20"/>
                <w:szCs w:val="20"/>
              </w:rPr>
              <w:t>0023/6</w:t>
            </w:r>
          </w:p>
          <w:p w14:paraId="42FA72AF" w14:textId="77777777" w:rsidR="00AA3391" w:rsidRDefault="00AA3391" w:rsidP="00307CCF">
            <w:pPr>
              <w:pStyle w:val="TableParagraph"/>
              <w:spacing w:before="4"/>
              <w:ind w:left="847"/>
              <w:rPr>
                <w:sz w:val="20"/>
                <w:szCs w:val="20"/>
              </w:rPr>
            </w:pPr>
            <w:r>
              <w:rPr>
                <w:sz w:val="20"/>
                <w:szCs w:val="20"/>
              </w:rPr>
              <w:t>R</w:t>
            </w:r>
            <w:r>
              <w:rPr>
                <w:spacing w:val="10"/>
                <w:sz w:val="20"/>
                <w:szCs w:val="20"/>
              </w:rPr>
              <w:t xml:space="preserve"> </w:t>
            </w:r>
            <w:r>
              <w:rPr>
                <w:sz w:val="20"/>
                <w:szCs w:val="20"/>
              </w:rPr>
              <w:t>1999</w:t>
            </w:r>
            <w:r>
              <w:rPr>
                <w:spacing w:val="10"/>
                <w:sz w:val="20"/>
                <w:szCs w:val="20"/>
              </w:rPr>
              <w:t xml:space="preserve"> </w:t>
            </w:r>
            <w:r>
              <w:rPr>
                <w:sz w:val="20"/>
                <w:szCs w:val="20"/>
              </w:rPr>
              <w:t>0025/2</w:t>
            </w:r>
          </w:p>
          <w:p w14:paraId="1D0E6F7B" w14:textId="77777777" w:rsidR="00AA3391" w:rsidRDefault="00AA3391" w:rsidP="00307CCF">
            <w:pPr>
              <w:pStyle w:val="TableParagraph"/>
              <w:spacing w:before="6"/>
              <w:ind w:left="847"/>
              <w:rPr>
                <w:sz w:val="20"/>
                <w:szCs w:val="20"/>
              </w:rPr>
            </w:pPr>
            <w:r>
              <w:rPr>
                <w:sz w:val="20"/>
                <w:szCs w:val="20"/>
              </w:rPr>
              <w:t>R</w:t>
            </w:r>
            <w:r>
              <w:rPr>
                <w:spacing w:val="10"/>
                <w:sz w:val="20"/>
                <w:szCs w:val="20"/>
              </w:rPr>
              <w:t xml:space="preserve"> </w:t>
            </w:r>
            <w:r>
              <w:rPr>
                <w:sz w:val="20"/>
                <w:szCs w:val="20"/>
              </w:rPr>
              <w:t>1999</w:t>
            </w:r>
            <w:r>
              <w:rPr>
                <w:spacing w:val="10"/>
                <w:sz w:val="20"/>
                <w:szCs w:val="20"/>
              </w:rPr>
              <w:t xml:space="preserve"> </w:t>
            </w:r>
            <w:r>
              <w:rPr>
                <w:sz w:val="20"/>
                <w:szCs w:val="20"/>
              </w:rPr>
              <w:t>0026/0</w:t>
            </w:r>
          </w:p>
          <w:p w14:paraId="4DD7753C" w14:textId="77777777" w:rsidR="00AA3391" w:rsidRDefault="00AA3391" w:rsidP="00307CCF">
            <w:pPr>
              <w:pStyle w:val="TableParagraph"/>
              <w:spacing w:before="4"/>
              <w:ind w:left="847"/>
              <w:rPr>
                <w:sz w:val="20"/>
                <w:szCs w:val="20"/>
              </w:rPr>
            </w:pPr>
            <w:r>
              <w:rPr>
                <w:sz w:val="20"/>
                <w:szCs w:val="20"/>
              </w:rPr>
              <w:t>R</w:t>
            </w:r>
            <w:r>
              <w:rPr>
                <w:spacing w:val="10"/>
                <w:sz w:val="20"/>
                <w:szCs w:val="20"/>
              </w:rPr>
              <w:t xml:space="preserve"> </w:t>
            </w:r>
            <w:r>
              <w:rPr>
                <w:sz w:val="20"/>
                <w:szCs w:val="20"/>
              </w:rPr>
              <w:t>1999</w:t>
            </w:r>
            <w:r>
              <w:rPr>
                <w:spacing w:val="10"/>
                <w:sz w:val="20"/>
                <w:szCs w:val="20"/>
              </w:rPr>
              <w:t xml:space="preserve"> </w:t>
            </w:r>
            <w:r>
              <w:rPr>
                <w:sz w:val="20"/>
                <w:szCs w:val="20"/>
              </w:rPr>
              <w:t>0027/9</w:t>
            </w:r>
          </w:p>
          <w:p w14:paraId="5DB95770" w14:textId="77777777" w:rsidR="00AA3391" w:rsidRDefault="00AA3391" w:rsidP="00307CCF">
            <w:pPr>
              <w:pStyle w:val="TableParagraph"/>
              <w:spacing w:before="2" w:line="242" w:lineRule="auto"/>
              <w:ind w:left="68" w:right="353"/>
              <w:rPr>
                <w:sz w:val="20"/>
                <w:szCs w:val="20"/>
              </w:rPr>
            </w:pPr>
            <w:r>
              <w:rPr>
                <w:sz w:val="20"/>
                <w:szCs w:val="20"/>
              </w:rPr>
              <w:t>R</w:t>
            </w:r>
            <w:r>
              <w:rPr>
                <w:spacing w:val="9"/>
                <w:sz w:val="20"/>
                <w:szCs w:val="20"/>
              </w:rPr>
              <w:t xml:space="preserve"> </w:t>
            </w:r>
            <w:r>
              <w:rPr>
                <w:sz w:val="20"/>
                <w:szCs w:val="20"/>
              </w:rPr>
              <w:t>1999</w:t>
            </w:r>
            <w:r>
              <w:rPr>
                <w:spacing w:val="9"/>
                <w:sz w:val="20"/>
                <w:szCs w:val="20"/>
              </w:rPr>
              <w:t xml:space="preserve"> </w:t>
            </w:r>
            <w:r>
              <w:rPr>
                <w:sz w:val="20"/>
                <w:szCs w:val="20"/>
              </w:rPr>
              <w:t>0266/2</w:t>
            </w:r>
            <w:r>
              <w:rPr>
                <w:spacing w:val="-44"/>
                <w:sz w:val="20"/>
                <w:szCs w:val="20"/>
              </w:rPr>
              <w:t xml:space="preserve"> </w:t>
            </w:r>
            <w:r>
              <w:rPr>
                <w:w w:val="105"/>
                <w:sz w:val="20"/>
                <w:szCs w:val="20"/>
              </w:rPr>
              <w:t>Date:2001-10-04</w:t>
            </w:r>
          </w:p>
        </w:tc>
        <w:tc>
          <w:tcPr>
            <w:tcW w:w="381" w:type="pct"/>
            <w:tcBorders>
              <w:top w:val="single" w:sz="4" w:space="0" w:color="auto"/>
              <w:left w:val="single" w:sz="4" w:space="0" w:color="auto"/>
              <w:bottom w:val="single" w:sz="4" w:space="0" w:color="auto"/>
              <w:right w:val="single" w:sz="4" w:space="0" w:color="auto"/>
            </w:tcBorders>
            <w:hideMark/>
          </w:tcPr>
          <w:p w14:paraId="2A5C38F5" w14:textId="77777777" w:rsidR="00AA3391" w:rsidRDefault="00AA3391" w:rsidP="00307CCF">
            <w:pPr>
              <w:jc w:val="center"/>
              <w:rPr>
                <w:sz w:val="20"/>
                <w:szCs w:val="20"/>
                <w:lang w:val="en-GB"/>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2F01DD9B" w14:textId="77777777" w:rsidR="00AA3391" w:rsidRDefault="00AA3391" w:rsidP="00307CCF">
            <w:pPr>
              <w:jc w:val="center"/>
              <w:rPr>
                <w:sz w:val="20"/>
                <w:szCs w:val="20"/>
              </w:rPr>
            </w:pPr>
            <w:r>
              <w:rPr>
                <w:sz w:val="20"/>
                <w:szCs w:val="20"/>
              </w:rPr>
              <w:t>Bayer AG</w:t>
            </w:r>
          </w:p>
        </w:tc>
      </w:tr>
      <w:tr w:rsidR="00AA3391" w14:paraId="06E80276"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7B21CADD" w14:textId="77777777" w:rsidR="00AA3391" w:rsidRDefault="00AA3391" w:rsidP="00307CCF">
            <w:pPr>
              <w:pStyle w:val="TableParagraph"/>
              <w:spacing w:before="2"/>
              <w:ind w:left="69"/>
              <w:rPr>
                <w:sz w:val="20"/>
                <w:szCs w:val="20"/>
              </w:rPr>
            </w:pPr>
            <w:r>
              <w:rPr>
                <w:sz w:val="20"/>
                <w:szCs w:val="20"/>
              </w:rPr>
              <w:t>KCA</w:t>
            </w:r>
            <w:r>
              <w:rPr>
                <w:spacing w:val="-1"/>
                <w:w w:val="105"/>
                <w:sz w:val="20"/>
                <w:szCs w:val="20"/>
              </w:rPr>
              <w:t xml:space="preserve"> 6.3.2.1.2</w:t>
            </w:r>
          </w:p>
          <w:p w14:paraId="5A70897A" w14:textId="77777777" w:rsidR="00AA3391" w:rsidRDefault="00AA3391" w:rsidP="00307CCF">
            <w:pPr>
              <w:pStyle w:val="TableParagraph"/>
              <w:spacing w:before="1"/>
              <w:ind w:left="69"/>
              <w:rPr>
                <w:spacing w:val="-1"/>
                <w:w w:val="105"/>
                <w:sz w:val="20"/>
                <w:szCs w:val="20"/>
              </w:rPr>
            </w:pPr>
            <w:r>
              <w:rPr>
                <w:w w:val="105"/>
                <w:sz w:val="20"/>
                <w:szCs w:val="20"/>
              </w:rPr>
              <w:t>/02</w:t>
            </w:r>
          </w:p>
        </w:tc>
        <w:tc>
          <w:tcPr>
            <w:tcW w:w="570" w:type="pct"/>
            <w:tcBorders>
              <w:top w:val="single" w:sz="4" w:space="0" w:color="auto"/>
              <w:left w:val="single" w:sz="4" w:space="0" w:color="auto"/>
              <w:bottom w:val="single" w:sz="4" w:space="0" w:color="auto"/>
              <w:right w:val="single" w:sz="4" w:space="0" w:color="auto"/>
            </w:tcBorders>
            <w:hideMark/>
          </w:tcPr>
          <w:p w14:paraId="2A56FDA4" w14:textId="77777777" w:rsidR="00AA3391" w:rsidRDefault="00AA3391" w:rsidP="00307CCF">
            <w:pPr>
              <w:rPr>
                <w:sz w:val="20"/>
                <w:szCs w:val="20"/>
              </w:rPr>
            </w:pPr>
            <w:r>
              <w:rPr>
                <w:sz w:val="20"/>
                <w:szCs w:val="20"/>
              </w:rPr>
              <w:t>Heinemann,</w:t>
            </w:r>
            <w:r>
              <w:rPr>
                <w:spacing w:val="8"/>
                <w:sz w:val="20"/>
                <w:szCs w:val="20"/>
              </w:rPr>
              <w:t xml:space="preserve"> </w:t>
            </w:r>
            <w:r>
              <w:rPr>
                <w:sz w:val="20"/>
                <w:szCs w:val="20"/>
              </w:rPr>
              <w:t>O.</w:t>
            </w:r>
          </w:p>
        </w:tc>
        <w:tc>
          <w:tcPr>
            <w:tcW w:w="432" w:type="pct"/>
            <w:tcBorders>
              <w:top w:val="single" w:sz="4" w:space="0" w:color="auto"/>
              <w:left w:val="single" w:sz="4" w:space="0" w:color="auto"/>
              <w:bottom w:val="single" w:sz="4" w:space="0" w:color="auto"/>
              <w:right w:val="single" w:sz="4" w:space="0" w:color="auto"/>
            </w:tcBorders>
            <w:hideMark/>
          </w:tcPr>
          <w:p w14:paraId="664D3AC4" w14:textId="77777777" w:rsidR="00AA3391" w:rsidRDefault="00AA3391" w:rsidP="00307CCF">
            <w:pPr>
              <w:jc w:val="center"/>
              <w:rPr>
                <w:w w:val="105"/>
                <w:sz w:val="20"/>
                <w:szCs w:val="20"/>
              </w:rPr>
            </w:pPr>
            <w:r>
              <w:rPr>
                <w:w w:val="105"/>
                <w:sz w:val="20"/>
                <w:szCs w:val="20"/>
              </w:rPr>
              <w:t>2001i</w:t>
            </w:r>
          </w:p>
        </w:tc>
        <w:tc>
          <w:tcPr>
            <w:tcW w:w="2548" w:type="pct"/>
            <w:tcBorders>
              <w:top w:val="single" w:sz="4" w:space="0" w:color="auto"/>
              <w:left w:val="single" w:sz="4" w:space="0" w:color="auto"/>
              <w:bottom w:val="single" w:sz="4" w:space="0" w:color="auto"/>
              <w:right w:val="single" w:sz="4" w:space="0" w:color="auto"/>
            </w:tcBorders>
            <w:hideMark/>
          </w:tcPr>
          <w:p w14:paraId="3BD46844" w14:textId="77777777" w:rsidR="00AA3391" w:rsidRDefault="00AA3391" w:rsidP="00307CCF">
            <w:pPr>
              <w:pStyle w:val="TableParagraph"/>
              <w:spacing w:before="2" w:line="242" w:lineRule="auto"/>
              <w:ind w:left="68" w:right="60" w:hanging="1"/>
              <w:rPr>
                <w:sz w:val="20"/>
                <w:szCs w:val="20"/>
              </w:rPr>
            </w:pPr>
            <w:r>
              <w:rPr>
                <w:w w:val="105"/>
                <w:sz w:val="20"/>
                <w:szCs w:val="20"/>
              </w:rPr>
              <w:t>Determination of residues of JAU</w:t>
            </w:r>
            <w:r>
              <w:rPr>
                <w:spacing w:val="1"/>
                <w:w w:val="105"/>
                <w:sz w:val="20"/>
                <w:szCs w:val="20"/>
              </w:rPr>
              <w:t xml:space="preserve"> </w:t>
            </w:r>
            <w:r>
              <w:rPr>
                <w:w w:val="105"/>
                <w:sz w:val="20"/>
                <w:szCs w:val="20"/>
              </w:rPr>
              <w:t>6476-desthio on spring wheat after</w:t>
            </w:r>
            <w:r>
              <w:rPr>
                <w:spacing w:val="1"/>
                <w:w w:val="105"/>
                <w:sz w:val="20"/>
                <w:szCs w:val="20"/>
              </w:rPr>
              <w:t xml:space="preserve"> </w:t>
            </w:r>
            <w:r>
              <w:rPr>
                <w:spacing w:val="-1"/>
                <w:w w:val="105"/>
                <w:sz w:val="20"/>
                <w:szCs w:val="20"/>
              </w:rPr>
              <w:t>spray</w:t>
            </w:r>
            <w:r>
              <w:rPr>
                <w:spacing w:val="-11"/>
                <w:w w:val="105"/>
                <w:sz w:val="20"/>
                <w:szCs w:val="20"/>
              </w:rPr>
              <w:t xml:space="preserve"> </w:t>
            </w:r>
            <w:r>
              <w:rPr>
                <w:spacing w:val="-1"/>
                <w:w w:val="105"/>
                <w:sz w:val="20"/>
                <w:szCs w:val="20"/>
              </w:rPr>
              <w:t>application</w:t>
            </w:r>
            <w:r>
              <w:rPr>
                <w:spacing w:val="-11"/>
                <w:w w:val="105"/>
                <w:sz w:val="20"/>
                <w:szCs w:val="20"/>
              </w:rPr>
              <w:t xml:space="preserve"> </w:t>
            </w:r>
            <w:r>
              <w:rPr>
                <w:spacing w:val="-1"/>
                <w:w w:val="105"/>
                <w:sz w:val="20"/>
                <w:szCs w:val="20"/>
              </w:rPr>
              <w:t>of</w:t>
            </w:r>
            <w:r>
              <w:rPr>
                <w:spacing w:val="-10"/>
                <w:w w:val="105"/>
                <w:sz w:val="20"/>
                <w:szCs w:val="20"/>
              </w:rPr>
              <w:t xml:space="preserve"> </w:t>
            </w:r>
            <w:r>
              <w:rPr>
                <w:spacing w:val="-1"/>
                <w:w w:val="105"/>
                <w:sz w:val="20"/>
                <w:szCs w:val="20"/>
              </w:rPr>
              <w:t>JAU</w:t>
            </w:r>
            <w:r>
              <w:rPr>
                <w:spacing w:val="-11"/>
                <w:w w:val="105"/>
                <w:sz w:val="20"/>
                <w:szCs w:val="20"/>
              </w:rPr>
              <w:t xml:space="preserve"> </w:t>
            </w:r>
            <w:r>
              <w:rPr>
                <w:spacing w:val="-1"/>
                <w:w w:val="105"/>
                <w:sz w:val="20"/>
                <w:szCs w:val="20"/>
              </w:rPr>
              <w:t>6476</w:t>
            </w:r>
            <w:r>
              <w:rPr>
                <w:spacing w:val="-11"/>
                <w:w w:val="105"/>
                <w:sz w:val="20"/>
                <w:szCs w:val="20"/>
              </w:rPr>
              <w:t xml:space="preserve"> </w:t>
            </w:r>
            <w:r>
              <w:rPr>
                <w:spacing w:val="-1"/>
                <w:w w:val="105"/>
                <w:sz w:val="20"/>
                <w:szCs w:val="20"/>
              </w:rPr>
              <w:t>250</w:t>
            </w:r>
            <w:r>
              <w:rPr>
                <w:spacing w:val="-10"/>
                <w:w w:val="105"/>
                <w:sz w:val="20"/>
                <w:szCs w:val="20"/>
              </w:rPr>
              <w:t xml:space="preserve"> </w:t>
            </w:r>
            <w:r>
              <w:rPr>
                <w:spacing w:val="-1"/>
                <w:w w:val="105"/>
                <w:sz w:val="20"/>
                <w:szCs w:val="20"/>
              </w:rPr>
              <w:t>EC</w:t>
            </w:r>
            <w:r>
              <w:rPr>
                <w:spacing w:val="-47"/>
                <w:w w:val="105"/>
                <w:sz w:val="20"/>
                <w:szCs w:val="20"/>
              </w:rPr>
              <w:t xml:space="preserve"> </w:t>
            </w:r>
            <w:r>
              <w:rPr>
                <w:sz w:val="20"/>
                <w:szCs w:val="20"/>
              </w:rPr>
              <w:t>in</w:t>
            </w:r>
            <w:r>
              <w:rPr>
                <w:spacing w:val="10"/>
                <w:sz w:val="20"/>
                <w:szCs w:val="20"/>
              </w:rPr>
              <w:t xml:space="preserve"> </w:t>
            </w:r>
            <w:r>
              <w:rPr>
                <w:sz w:val="20"/>
                <w:szCs w:val="20"/>
              </w:rPr>
              <w:t>Sweden,</w:t>
            </w:r>
            <w:r>
              <w:rPr>
                <w:spacing w:val="10"/>
                <w:sz w:val="20"/>
                <w:szCs w:val="20"/>
              </w:rPr>
              <w:t xml:space="preserve"> </w:t>
            </w:r>
            <w:r>
              <w:rPr>
                <w:sz w:val="20"/>
                <w:szCs w:val="20"/>
              </w:rPr>
              <w:t>Germany,</w:t>
            </w:r>
            <w:r>
              <w:rPr>
                <w:spacing w:val="10"/>
                <w:sz w:val="20"/>
                <w:szCs w:val="20"/>
              </w:rPr>
              <w:t xml:space="preserve"> </w:t>
            </w:r>
            <w:r>
              <w:rPr>
                <w:sz w:val="20"/>
                <w:szCs w:val="20"/>
              </w:rPr>
              <w:t>Northern</w:t>
            </w:r>
            <w:r>
              <w:rPr>
                <w:spacing w:val="10"/>
                <w:sz w:val="20"/>
                <w:szCs w:val="20"/>
              </w:rPr>
              <w:t xml:space="preserve"> </w:t>
            </w:r>
            <w:r>
              <w:rPr>
                <w:sz w:val="20"/>
                <w:szCs w:val="20"/>
              </w:rPr>
              <w:t>France</w:t>
            </w:r>
            <w:r>
              <w:rPr>
                <w:spacing w:val="-44"/>
                <w:sz w:val="20"/>
                <w:szCs w:val="20"/>
              </w:rPr>
              <w:t xml:space="preserve"> </w:t>
            </w:r>
            <w:r>
              <w:rPr>
                <w:w w:val="105"/>
                <w:sz w:val="20"/>
                <w:szCs w:val="20"/>
              </w:rPr>
              <w:t>and</w:t>
            </w:r>
            <w:r>
              <w:rPr>
                <w:spacing w:val="-4"/>
                <w:w w:val="105"/>
                <w:sz w:val="20"/>
                <w:szCs w:val="20"/>
              </w:rPr>
              <w:t xml:space="preserve"> </w:t>
            </w:r>
            <w:r>
              <w:rPr>
                <w:w w:val="105"/>
                <w:sz w:val="20"/>
                <w:szCs w:val="20"/>
              </w:rPr>
              <w:t>Great</w:t>
            </w:r>
            <w:r>
              <w:rPr>
                <w:spacing w:val="-2"/>
                <w:w w:val="105"/>
                <w:sz w:val="20"/>
                <w:szCs w:val="20"/>
              </w:rPr>
              <w:t xml:space="preserve"> </w:t>
            </w:r>
            <w:r>
              <w:rPr>
                <w:w w:val="105"/>
                <w:sz w:val="20"/>
                <w:szCs w:val="20"/>
              </w:rPr>
              <w:t>Britain</w:t>
            </w:r>
          </w:p>
          <w:p w14:paraId="5EB0C43B" w14:textId="77777777" w:rsidR="00AA3391" w:rsidRDefault="00AA3391" w:rsidP="00307CCF">
            <w:pPr>
              <w:pStyle w:val="TableParagraph"/>
              <w:spacing w:before="4" w:line="242" w:lineRule="auto"/>
              <w:ind w:left="68"/>
              <w:rPr>
                <w:sz w:val="20"/>
                <w:szCs w:val="20"/>
              </w:rPr>
            </w:pPr>
            <w:r>
              <w:rPr>
                <w:sz w:val="20"/>
                <w:szCs w:val="20"/>
              </w:rPr>
              <w:t>Bayer</w:t>
            </w:r>
            <w:r>
              <w:rPr>
                <w:spacing w:val="11"/>
                <w:sz w:val="20"/>
                <w:szCs w:val="20"/>
              </w:rPr>
              <w:t xml:space="preserve"> </w:t>
            </w:r>
            <w:r>
              <w:rPr>
                <w:sz w:val="20"/>
                <w:szCs w:val="20"/>
              </w:rPr>
              <w:t>AG,</w:t>
            </w:r>
            <w:r>
              <w:rPr>
                <w:spacing w:val="11"/>
                <w:sz w:val="20"/>
                <w:szCs w:val="20"/>
              </w:rPr>
              <w:t xml:space="preserve"> </w:t>
            </w:r>
            <w:r>
              <w:rPr>
                <w:sz w:val="20"/>
                <w:szCs w:val="20"/>
              </w:rPr>
              <w:t>Report</w:t>
            </w:r>
            <w:r>
              <w:rPr>
                <w:spacing w:val="10"/>
                <w:sz w:val="20"/>
                <w:szCs w:val="20"/>
              </w:rPr>
              <w:t xml:space="preserve"> </w:t>
            </w:r>
            <w:r>
              <w:rPr>
                <w:sz w:val="20"/>
                <w:szCs w:val="20"/>
              </w:rPr>
              <w:t>No.:</w:t>
            </w:r>
            <w:r>
              <w:rPr>
                <w:spacing w:val="10"/>
                <w:sz w:val="20"/>
                <w:szCs w:val="20"/>
              </w:rPr>
              <w:t xml:space="preserve"> </w:t>
            </w:r>
            <w:r>
              <w:rPr>
                <w:sz w:val="20"/>
                <w:szCs w:val="20"/>
              </w:rPr>
              <w:t>RA-2104/00,</w:t>
            </w:r>
            <w:r>
              <w:rPr>
                <w:spacing w:val="-44"/>
                <w:sz w:val="20"/>
                <w:szCs w:val="20"/>
              </w:rPr>
              <w:t xml:space="preserve"> </w:t>
            </w:r>
            <w:r>
              <w:rPr>
                <w:w w:val="105"/>
                <w:sz w:val="20"/>
                <w:szCs w:val="20"/>
              </w:rPr>
              <w:t>Report</w:t>
            </w:r>
            <w:r>
              <w:rPr>
                <w:spacing w:val="-5"/>
                <w:w w:val="105"/>
                <w:sz w:val="20"/>
                <w:szCs w:val="20"/>
              </w:rPr>
              <w:t xml:space="preserve"> </w:t>
            </w:r>
            <w:r>
              <w:rPr>
                <w:w w:val="105"/>
                <w:sz w:val="20"/>
                <w:szCs w:val="20"/>
              </w:rPr>
              <w:t>includes</w:t>
            </w:r>
            <w:r>
              <w:rPr>
                <w:spacing w:val="-5"/>
                <w:w w:val="105"/>
                <w:sz w:val="20"/>
                <w:szCs w:val="20"/>
              </w:rPr>
              <w:t xml:space="preserve"> </w:t>
            </w:r>
            <w:r>
              <w:rPr>
                <w:w w:val="105"/>
                <w:sz w:val="20"/>
                <w:szCs w:val="20"/>
              </w:rPr>
              <w:t>Trial</w:t>
            </w:r>
            <w:r>
              <w:rPr>
                <w:spacing w:val="-6"/>
                <w:w w:val="105"/>
                <w:sz w:val="20"/>
                <w:szCs w:val="20"/>
              </w:rPr>
              <w:t xml:space="preserve"> </w:t>
            </w:r>
            <w:r>
              <w:rPr>
                <w:w w:val="105"/>
                <w:sz w:val="20"/>
                <w:szCs w:val="20"/>
              </w:rPr>
              <w:t>Nos.:</w:t>
            </w:r>
          </w:p>
          <w:p w14:paraId="3E64E8DF" w14:textId="77777777" w:rsidR="00AA3391" w:rsidRDefault="00AA3391" w:rsidP="00307CCF">
            <w:pPr>
              <w:pStyle w:val="TableParagraph"/>
              <w:spacing w:before="1"/>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0454/0</w:t>
            </w:r>
          </w:p>
          <w:p w14:paraId="404679E5" w14:textId="77777777" w:rsidR="00AA3391" w:rsidRDefault="00AA3391" w:rsidP="00307CCF">
            <w:pPr>
              <w:pStyle w:val="TableParagraph"/>
              <w:spacing w:before="6"/>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0457/5</w:t>
            </w:r>
          </w:p>
          <w:p w14:paraId="6ABF1996" w14:textId="77777777" w:rsidR="00AA3391" w:rsidRDefault="00AA3391" w:rsidP="00307CCF">
            <w:pPr>
              <w:pStyle w:val="TableParagraph"/>
              <w:spacing w:before="4"/>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0474/5</w:t>
            </w:r>
          </w:p>
          <w:p w14:paraId="40456FB3" w14:textId="77777777" w:rsidR="00AA3391" w:rsidRDefault="00AA3391" w:rsidP="00307CCF">
            <w:pPr>
              <w:pStyle w:val="TableParagraph"/>
              <w:spacing w:before="5"/>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0475/3</w:t>
            </w:r>
          </w:p>
          <w:p w14:paraId="42DB088F" w14:textId="77777777" w:rsidR="00AA3391" w:rsidRDefault="00AA3391" w:rsidP="00307CCF">
            <w:pPr>
              <w:pStyle w:val="TableParagraph"/>
              <w:spacing w:before="1" w:line="242" w:lineRule="auto"/>
              <w:ind w:left="68" w:right="92" w:hanging="1"/>
              <w:rPr>
                <w:w w:val="105"/>
                <w:sz w:val="20"/>
                <w:szCs w:val="20"/>
              </w:rPr>
            </w:pPr>
            <w:r>
              <w:rPr>
                <w:sz w:val="20"/>
                <w:szCs w:val="20"/>
              </w:rPr>
              <w:t>R</w:t>
            </w:r>
            <w:r>
              <w:rPr>
                <w:spacing w:val="9"/>
                <w:sz w:val="20"/>
                <w:szCs w:val="20"/>
              </w:rPr>
              <w:t xml:space="preserve"> </w:t>
            </w:r>
            <w:r>
              <w:rPr>
                <w:sz w:val="20"/>
                <w:szCs w:val="20"/>
              </w:rPr>
              <w:t>2000</w:t>
            </w:r>
            <w:r>
              <w:rPr>
                <w:spacing w:val="9"/>
                <w:sz w:val="20"/>
                <w:szCs w:val="20"/>
              </w:rPr>
              <w:t xml:space="preserve"> </w:t>
            </w:r>
            <w:r>
              <w:rPr>
                <w:sz w:val="20"/>
                <w:szCs w:val="20"/>
              </w:rPr>
              <w:t>0476/1</w:t>
            </w:r>
            <w:r>
              <w:rPr>
                <w:spacing w:val="-44"/>
                <w:sz w:val="20"/>
                <w:szCs w:val="20"/>
              </w:rPr>
              <w:t xml:space="preserve"> </w:t>
            </w:r>
            <w:r>
              <w:rPr>
                <w:w w:val="105"/>
                <w:sz w:val="20"/>
                <w:szCs w:val="20"/>
              </w:rPr>
              <w:t>Date:2001-11-29</w:t>
            </w:r>
          </w:p>
        </w:tc>
        <w:tc>
          <w:tcPr>
            <w:tcW w:w="381" w:type="pct"/>
            <w:tcBorders>
              <w:top w:val="single" w:sz="4" w:space="0" w:color="auto"/>
              <w:left w:val="single" w:sz="4" w:space="0" w:color="auto"/>
              <w:bottom w:val="single" w:sz="4" w:space="0" w:color="auto"/>
              <w:right w:val="single" w:sz="4" w:space="0" w:color="auto"/>
            </w:tcBorders>
            <w:hideMark/>
          </w:tcPr>
          <w:p w14:paraId="67E42A51" w14:textId="77777777" w:rsidR="00AA3391" w:rsidRDefault="00AA3391" w:rsidP="00307CCF">
            <w:pPr>
              <w:jc w:val="center"/>
              <w:rPr>
                <w:b/>
                <w:w w:val="102"/>
                <w:sz w:val="20"/>
                <w:szCs w:val="20"/>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3738537F" w14:textId="77777777" w:rsidR="00AA3391" w:rsidRDefault="00AA3391" w:rsidP="00307CCF">
            <w:pPr>
              <w:jc w:val="center"/>
              <w:rPr>
                <w:b/>
                <w:w w:val="105"/>
                <w:sz w:val="20"/>
                <w:szCs w:val="20"/>
              </w:rPr>
            </w:pPr>
            <w:r>
              <w:rPr>
                <w:sz w:val="20"/>
                <w:szCs w:val="20"/>
              </w:rPr>
              <w:t>Bayer AG</w:t>
            </w:r>
          </w:p>
        </w:tc>
      </w:tr>
      <w:tr w:rsidR="00AA3391" w14:paraId="5F5DFD2C"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0DB31BBF" w14:textId="77777777" w:rsidR="00AA3391" w:rsidRDefault="00AA3391" w:rsidP="00307CCF">
            <w:pPr>
              <w:pStyle w:val="TableParagraph"/>
              <w:spacing w:before="2"/>
              <w:ind w:left="69"/>
              <w:rPr>
                <w:sz w:val="20"/>
                <w:szCs w:val="20"/>
              </w:rPr>
            </w:pPr>
            <w:r>
              <w:rPr>
                <w:sz w:val="20"/>
                <w:szCs w:val="20"/>
              </w:rPr>
              <w:t>KCA</w:t>
            </w:r>
            <w:r>
              <w:rPr>
                <w:spacing w:val="-1"/>
                <w:w w:val="105"/>
                <w:sz w:val="20"/>
                <w:szCs w:val="20"/>
              </w:rPr>
              <w:t xml:space="preserve"> 6.3.2.1.2</w:t>
            </w:r>
          </w:p>
          <w:p w14:paraId="2B3C2EAD" w14:textId="77777777" w:rsidR="00AA3391" w:rsidRDefault="00AA3391" w:rsidP="00307CCF">
            <w:pPr>
              <w:pStyle w:val="TableParagraph"/>
              <w:spacing w:before="1"/>
              <w:ind w:left="69"/>
              <w:rPr>
                <w:spacing w:val="-1"/>
                <w:w w:val="105"/>
                <w:sz w:val="20"/>
                <w:szCs w:val="20"/>
              </w:rPr>
            </w:pPr>
            <w:r>
              <w:rPr>
                <w:w w:val="105"/>
                <w:sz w:val="20"/>
                <w:szCs w:val="20"/>
              </w:rPr>
              <w:t>/04</w:t>
            </w:r>
          </w:p>
        </w:tc>
        <w:tc>
          <w:tcPr>
            <w:tcW w:w="570" w:type="pct"/>
            <w:tcBorders>
              <w:top w:val="single" w:sz="4" w:space="0" w:color="auto"/>
              <w:left w:val="single" w:sz="4" w:space="0" w:color="auto"/>
              <w:bottom w:val="single" w:sz="4" w:space="0" w:color="auto"/>
              <w:right w:val="single" w:sz="4" w:space="0" w:color="auto"/>
            </w:tcBorders>
            <w:hideMark/>
          </w:tcPr>
          <w:p w14:paraId="3ED776D8" w14:textId="77777777" w:rsidR="00AA3391" w:rsidRDefault="00AA3391" w:rsidP="00307CCF">
            <w:pPr>
              <w:rPr>
                <w:sz w:val="20"/>
                <w:szCs w:val="20"/>
              </w:rPr>
            </w:pPr>
            <w:r>
              <w:rPr>
                <w:sz w:val="20"/>
                <w:szCs w:val="20"/>
              </w:rPr>
              <w:t>Heinemann,</w:t>
            </w:r>
            <w:r>
              <w:rPr>
                <w:spacing w:val="8"/>
                <w:sz w:val="20"/>
                <w:szCs w:val="20"/>
              </w:rPr>
              <w:t xml:space="preserve"> </w:t>
            </w:r>
            <w:r>
              <w:rPr>
                <w:sz w:val="20"/>
                <w:szCs w:val="20"/>
              </w:rPr>
              <w:t>O.</w:t>
            </w:r>
          </w:p>
        </w:tc>
        <w:tc>
          <w:tcPr>
            <w:tcW w:w="432" w:type="pct"/>
            <w:tcBorders>
              <w:top w:val="single" w:sz="4" w:space="0" w:color="auto"/>
              <w:left w:val="single" w:sz="4" w:space="0" w:color="auto"/>
              <w:bottom w:val="single" w:sz="4" w:space="0" w:color="auto"/>
              <w:right w:val="single" w:sz="4" w:space="0" w:color="auto"/>
            </w:tcBorders>
            <w:hideMark/>
          </w:tcPr>
          <w:p w14:paraId="6AF707B2" w14:textId="77777777" w:rsidR="00AA3391" w:rsidRDefault="00AA3391" w:rsidP="00307CCF">
            <w:pPr>
              <w:jc w:val="center"/>
              <w:rPr>
                <w:w w:val="105"/>
                <w:sz w:val="20"/>
                <w:szCs w:val="20"/>
              </w:rPr>
            </w:pPr>
            <w:r>
              <w:rPr>
                <w:w w:val="105"/>
                <w:sz w:val="20"/>
                <w:szCs w:val="20"/>
              </w:rPr>
              <w:t>2001</w:t>
            </w:r>
            <w:r>
              <w:rPr>
                <w:spacing w:val="-7"/>
                <w:w w:val="105"/>
                <w:sz w:val="20"/>
                <w:szCs w:val="20"/>
              </w:rPr>
              <w:t xml:space="preserve"> </w:t>
            </w:r>
            <w:r>
              <w:rPr>
                <w:w w:val="105"/>
                <w:sz w:val="20"/>
                <w:szCs w:val="20"/>
              </w:rPr>
              <w:t>l</w:t>
            </w:r>
          </w:p>
        </w:tc>
        <w:tc>
          <w:tcPr>
            <w:tcW w:w="2548" w:type="pct"/>
            <w:tcBorders>
              <w:top w:val="single" w:sz="4" w:space="0" w:color="auto"/>
              <w:left w:val="single" w:sz="4" w:space="0" w:color="auto"/>
              <w:bottom w:val="single" w:sz="4" w:space="0" w:color="auto"/>
              <w:right w:val="single" w:sz="4" w:space="0" w:color="auto"/>
            </w:tcBorders>
            <w:hideMark/>
          </w:tcPr>
          <w:p w14:paraId="21EF1F97" w14:textId="77777777" w:rsidR="00AA3391" w:rsidRDefault="00AA3391" w:rsidP="00307CCF">
            <w:pPr>
              <w:pStyle w:val="TableParagraph"/>
              <w:spacing w:before="2" w:line="242" w:lineRule="auto"/>
              <w:ind w:left="68" w:right="136" w:hanging="1"/>
              <w:rPr>
                <w:sz w:val="20"/>
                <w:szCs w:val="20"/>
              </w:rPr>
            </w:pPr>
            <w:r>
              <w:rPr>
                <w:w w:val="105"/>
                <w:sz w:val="20"/>
                <w:szCs w:val="20"/>
              </w:rPr>
              <w:t>Determination of residues of JAU</w:t>
            </w:r>
            <w:r>
              <w:rPr>
                <w:spacing w:val="1"/>
                <w:w w:val="105"/>
                <w:sz w:val="20"/>
                <w:szCs w:val="20"/>
              </w:rPr>
              <w:t xml:space="preserve"> </w:t>
            </w:r>
            <w:r>
              <w:rPr>
                <w:sz w:val="20"/>
                <w:szCs w:val="20"/>
              </w:rPr>
              <w:t>6476-desthio</w:t>
            </w:r>
            <w:r>
              <w:rPr>
                <w:spacing w:val="9"/>
                <w:sz w:val="20"/>
                <w:szCs w:val="20"/>
              </w:rPr>
              <w:t xml:space="preserve"> </w:t>
            </w:r>
            <w:r>
              <w:rPr>
                <w:sz w:val="20"/>
                <w:szCs w:val="20"/>
              </w:rPr>
              <w:t>in/on</w:t>
            </w:r>
            <w:r>
              <w:rPr>
                <w:spacing w:val="10"/>
                <w:sz w:val="20"/>
                <w:szCs w:val="20"/>
              </w:rPr>
              <w:t xml:space="preserve"> </w:t>
            </w:r>
            <w:r>
              <w:rPr>
                <w:sz w:val="20"/>
                <w:szCs w:val="20"/>
              </w:rPr>
              <w:t>wheat</w:t>
            </w:r>
            <w:r>
              <w:rPr>
                <w:spacing w:val="8"/>
                <w:sz w:val="20"/>
                <w:szCs w:val="20"/>
              </w:rPr>
              <w:t xml:space="preserve"> </w:t>
            </w:r>
            <w:r>
              <w:rPr>
                <w:sz w:val="20"/>
                <w:szCs w:val="20"/>
              </w:rPr>
              <w:t>and</w:t>
            </w:r>
            <w:r>
              <w:rPr>
                <w:spacing w:val="10"/>
                <w:sz w:val="20"/>
                <w:szCs w:val="20"/>
              </w:rPr>
              <w:t xml:space="preserve"> </w:t>
            </w:r>
            <w:r>
              <w:rPr>
                <w:sz w:val="20"/>
                <w:szCs w:val="20"/>
              </w:rPr>
              <w:t>triticale</w:t>
            </w:r>
            <w:r>
              <w:rPr>
                <w:spacing w:val="-45"/>
                <w:sz w:val="20"/>
                <w:szCs w:val="20"/>
              </w:rPr>
              <w:t xml:space="preserve"> </w:t>
            </w:r>
            <w:r>
              <w:rPr>
                <w:w w:val="105"/>
                <w:sz w:val="20"/>
                <w:szCs w:val="20"/>
              </w:rPr>
              <w:t>after spray application of JAU 6476</w:t>
            </w:r>
            <w:r>
              <w:rPr>
                <w:spacing w:val="1"/>
                <w:w w:val="105"/>
                <w:sz w:val="20"/>
                <w:szCs w:val="20"/>
              </w:rPr>
              <w:t xml:space="preserve"> </w:t>
            </w:r>
            <w:r>
              <w:rPr>
                <w:w w:val="105"/>
                <w:sz w:val="20"/>
                <w:szCs w:val="20"/>
              </w:rPr>
              <w:t>250</w:t>
            </w:r>
            <w:r>
              <w:rPr>
                <w:spacing w:val="-6"/>
                <w:w w:val="105"/>
                <w:sz w:val="20"/>
                <w:szCs w:val="20"/>
              </w:rPr>
              <w:t xml:space="preserve"> </w:t>
            </w:r>
            <w:r>
              <w:rPr>
                <w:w w:val="105"/>
                <w:sz w:val="20"/>
                <w:szCs w:val="20"/>
              </w:rPr>
              <w:t>EC</w:t>
            </w:r>
            <w:r>
              <w:rPr>
                <w:spacing w:val="-4"/>
                <w:w w:val="105"/>
                <w:sz w:val="20"/>
                <w:szCs w:val="20"/>
              </w:rPr>
              <w:t xml:space="preserve"> </w:t>
            </w:r>
            <w:r>
              <w:rPr>
                <w:w w:val="105"/>
                <w:sz w:val="20"/>
                <w:szCs w:val="20"/>
              </w:rPr>
              <w:t>in</w:t>
            </w:r>
            <w:r>
              <w:rPr>
                <w:spacing w:val="-5"/>
                <w:w w:val="105"/>
                <w:sz w:val="20"/>
                <w:szCs w:val="20"/>
              </w:rPr>
              <w:t xml:space="preserve"> </w:t>
            </w:r>
            <w:r>
              <w:rPr>
                <w:w w:val="105"/>
                <w:sz w:val="20"/>
                <w:szCs w:val="20"/>
              </w:rPr>
              <w:t>Spain</w:t>
            </w:r>
            <w:r>
              <w:rPr>
                <w:spacing w:val="-3"/>
                <w:w w:val="105"/>
                <w:sz w:val="20"/>
                <w:szCs w:val="20"/>
              </w:rPr>
              <w:t xml:space="preserve"> </w:t>
            </w:r>
            <w:r>
              <w:rPr>
                <w:w w:val="105"/>
                <w:sz w:val="20"/>
                <w:szCs w:val="20"/>
              </w:rPr>
              <w:t>and</w:t>
            </w:r>
            <w:r>
              <w:rPr>
                <w:spacing w:val="-4"/>
                <w:w w:val="105"/>
                <w:sz w:val="20"/>
                <w:szCs w:val="20"/>
              </w:rPr>
              <w:t xml:space="preserve"> </w:t>
            </w:r>
            <w:r>
              <w:rPr>
                <w:w w:val="105"/>
                <w:sz w:val="20"/>
                <w:szCs w:val="20"/>
              </w:rPr>
              <w:t>France</w:t>
            </w:r>
          </w:p>
          <w:p w14:paraId="6D9BBB4B" w14:textId="77777777" w:rsidR="00AA3391" w:rsidRDefault="00AA3391" w:rsidP="00307CCF">
            <w:pPr>
              <w:pStyle w:val="TableParagraph"/>
              <w:spacing w:before="4" w:line="244" w:lineRule="auto"/>
              <w:ind w:left="68"/>
              <w:rPr>
                <w:sz w:val="20"/>
                <w:szCs w:val="20"/>
              </w:rPr>
            </w:pPr>
            <w:r>
              <w:rPr>
                <w:sz w:val="20"/>
                <w:szCs w:val="20"/>
              </w:rPr>
              <w:t>Bayer</w:t>
            </w:r>
            <w:r>
              <w:rPr>
                <w:spacing w:val="11"/>
                <w:sz w:val="20"/>
                <w:szCs w:val="20"/>
              </w:rPr>
              <w:t xml:space="preserve"> </w:t>
            </w:r>
            <w:r>
              <w:rPr>
                <w:sz w:val="20"/>
                <w:szCs w:val="20"/>
              </w:rPr>
              <w:t>AG,</w:t>
            </w:r>
            <w:r>
              <w:rPr>
                <w:spacing w:val="11"/>
                <w:sz w:val="20"/>
                <w:szCs w:val="20"/>
              </w:rPr>
              <w:t xml:space="preserve"> </w:t>
            </w:r>
            <w:r>
              <w:rPr>
                <w:sz w:val="20"/>
                <w:szCs w:val="20"/>
              </w:rPr>
              <w:t>Report</w:t>
            </w:r>
            <w:r>
              <w:rPr>
                <w:spacing w:val="10"/>
                <w:sz w:val="20"/>
                <w:szCs w:val="20"/>
              </w:rPr>
              <w:t xml:space="preserve"> </w:t>
            </w:r>
            <w:r>
              <w:rPr>
                <w:sz w:val="20"/>
                <w:szCs w:val="20"/>
              </w:rPr>
              <w:t>No.:</w:t>
            </w:r>
            <w:r>
              <w:rPr>
                <w:spacing w:val="10"/>
                <w:sz w:val="20"/>
                <w:szCs w:val="20"/>
              </w:rPr>
              <w:t xml:space="preserve"> </w:t>
            </w:r>
            <w:r>
              <w:rPr>
                <w:sz w:val="20"/>
                <w:szCs w:val="20"/>
              </w:rPr>
              <w:t>RA-2105/00,</w:t>
            </w:r>
            <w:r>
              <w:rPr>
                <w:spacing w:val="-44"/>
                <w:sz w:val="20"/>
                <w:szCs w:val="20"/>
              </w:rPr>
              <w:t xml:space="preserve"> </w:t>
            </w:r>
            <w:r>
              <w:rPr>
                <w:w w:val="105"/>
                <w:sz w:val="20"/>
                <w:szCs w:val="20"/>
              </w:rPr>
              <w:t>Report</w:t>
            </w:r>
            <w:r>
              <w:rPr>
                <w:spacing w:val="-5"/>
                <w:w w:val="105"/>
                <w:sz w:val="20"/>
                <w:szCs w:val="20"/>
              </w:rPr>
              <w:t xml:space="preserve"> </w:t>
            </w:r>
            <w:r>
              <w:rPr>
                <w:w w:val="105"/>
                <w:sz w:val="20"/>
                <w:szCs w:val="20"/>
              </w:rPr>
              <w:t>includes</w:t>
            </w:r>
            <w:r>
              <w:rPr>
                <w:spacing w:val="-5"/>
                <w:w w:val="105"/>
                <w:sz w:val="20"/>
                <w:szCs w:val="20"/>
              </w:rPr>
              <w:t xml:space="preserve"> </w:t>
            </w:r>
            <w:r>
              <w:rPr>
                <w:w w:val="105"/>
                <w:sz w:val="20"/>
                <w:szCs w:val="20"/>
              </w:rPr>
              <w:t>Trial</w:t>
            </w:r>
            <w:r>
              <w:rPr>
                <w:spacing w:val="-6"/>
                <w:w w:val="105"/>
                <w:sz w:val="20"/>
                <w:szCs w:val="20"/>
              </w:rPr>
              <w:t xml:space="preserve"> </w:t>
            </w:r>
            <w:r>
              <w:rPr>
                <w:w w:val="105"/>
                <w:sz w:val="20"/>
                <w:szCs w:val="20"/>
              </w:rPr>
              <w:t>Nos.:</w:t>
            </w:r>
          </w:p>
          <w:p w14:paraId="0A6D2B7A" w14:textId="77777777" w:rsidR="00AA3391" w:rsidRDefault="00AA3391" w:rsidP="00307CCF">
            <w:pPr>
              <w:pStyle w:val="TableParagraph"/>
              <w:spacing w:line="215" w:lineRule="exact"/>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0482/6</w:t>
            </w:r>
          </w:p>
          <w:p w14:paraId="1929AB48" w14:textId="77777777" w:rsidR="00AA3391" w:rsidRDefault="00AA3391" w:rsidP="00307CCF">
            <w:pPr>
              <w:pStyle w:val="TableParagraph"/>
              <w:spacing w:before="6"/>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0479/6</w:t>
            </w:r>
          </w:p>
          <w:p w14:paraId="6E9CB954" w14:textId="77777777" w:rsidR="00AA3391" w:rsidRDefault="00AA3391" w:rsidP="00307CCF">
            <w:pPr>
              <w:pStyle w:val="TableParagraph"/>
              <w:spacing w:before="6"/>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0478/8</w:t>
            </w:r>
          </w:p>
          <w:p w14:paraId="0D7EB2FF" w14:textId="77777777" w:rsidR="00AA3391" w:rsidRDefault="00AA3391" w:rsidP="00307CCF">
            <w:pPr>
              <w:pStyle w:val="TableParagraph"/>
              <w:spacing w:before="1" w:line="242" w:lineRule="auto"/>
              <w:ind w:left="68" w:right="92" w:hanging="1"/>
              <w:rPr>
                <w:w w:val="105"/>
                <w:sz w:val="20"/>
                <w:szCs w:val="20"/>
              </w:rPr>
            </w:pPr>
            <w:r>
              <w:rPr>
                <w:sz w:val="20"/>
                <w:szCs w:val="20"/>
              </w:rPr>
              <w:t>R</w:t>
            </w:r>
            <w:r>
              <w:rPr>
                <w:spacing w:val="9"/>
                <w:sz w:val="20"/>
                <w:szCs w:val="20"/>
              </w:rPr>
              <w:t xml:space="preserve"> </w:t>
            </w:r>
            <w:r>
              <w:rPr>
                <w:sz w:val="20"/>
                <w:szCs w:val="20"/>
              </w:rPr>
              <w:t>2000</w:t>
            </w:r>
            <w:r>
              <w:rPr>
                <w:spacing w:val="9"/>
                <w:sz w:val="20"/>
                <w:szCs w:val="20"/>
              </w:rPr>
              <w:t xml:space="preserve"> </w:t>
            </w:r>
            <w:r>
              <w:rPr>
                <w:sz w:val="20"/>
                <w:szCs w:val="20"/>
              </w:rPr>
              <w:t>0455/9</w:t>
            </w:r>
            <w:r>
              <w:rPr>
                <w:spacing w:val="-44"/>
                <w:sz w:val="20"/>
                <w:szCs w:val="20"/>
              </w:rPr>
              <w:t xml:space="preserve"> </w:t>
            </w:r>
            <w:r>
              <w:rPr>
                <w:w w:val="105"/>
                <w:sz w:val="20"/>
                <w:szCs w:val="20"/>
              </w:rPr>
              <w:t>Date:2001-12-06</w:t>
            </w:r>
          </w:p>
        </w:tc>
        <w:tc>
          <w:tcPr>
            <w:tcW w:w="381" w:type="pct"/>
            <w:tcBorders>
              <w:top w:val="single" w:sz="4" w:space="0" w:color="auto"/>
              <w:left w:val="single" w:sz="4" w:space="0" w:color="auto"/>
              <w:bottom w:val="single" w:sz="4" w:space="0" w:color="auto"/>
              <w:right w:val="single" w:sz="4" w:space="0" w:color="auto"/>
            </w:tcBorders>
            <w:hideMark/>
          </w:tcPr>
          <w:p w14:paraId="50A58E44" w14:textId="77777777" w:rsidR="00AA3391" w:rsidRDefault="00AA3391" w:rsidP="00307CCF">
            <w:pPr>
              <w:jc w:val="center"/>
              <w:rPr>
                <w:b/>
                <w:w w:val="102"/>
                <w:sz w:val="20"/>
                <w:szCs w:val="20"/>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7A4FB84B" w14:textId="77777777" w:rsidR="00AA3391" w:rsidRDefault="00AA3391" w:rsidP="00307CCF">
            <w:pPr>
              <w:jc w:val="center"/>
              <w:rPr>
                <w:b/>
                <w:w w:val="105"/>
                <w:sz w:val="20"/>
                <w:szCs w:val="20"/>
              </w:rPr>
            </w:pPr>
            <w:r>
              <w:rPr>
                <w:sz w:val="20"/>
                <w:szCs w:val="20"/>
              </w:rPr>
              <w:t>Bayer AG</w:t>
            </w:r>
          </w:p>
        </w:tc>
      </w:tr>
      <w:tr w:rsidR="00AA3391" w14:paraId="4BB70560"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33C6586D" w14:textId="77777777" w:rsidR="00AA3391" w:rsidRDefault="00AA3391" w:rsidP="00307CCF">
            <w:pPr>
              <w:pStyle w:val="TableParagraph"/>
              <w:spacing w:before="2"/>
              <w:ind w:left="69"/>
              <w:rPr>
                <w:sz w:val="20"/>
                <w:szCs w:val="20"/>
              </w:rPr>
            </w:pPr>
            <w:r>
              <w:rPr>
                <w:sz w:val="20"/>
                <w:szCs w:val="20"/>
              </w:rPr>
              <w:t>KCA</w:t>
            </w:r>
            <w:r>
              <w:rPr>
                <w:spacing w:val="-1"/>
                <w:w w:val="105"/>
                <w:sz w:val="20"/>
                <w:szCs w:val="20"/>
              </w:rPr>
              <w:t xml:space="preserve"> 6.3.2.1.3</w:t>
            </w:r>
          </w:p>
          <w:p w14:paraId="5B3B2676" w14:textId="77777777" w:rsidR="00AA3391" w:rsidRDefault="00AA3391" w:rsidP="00307CCF">
            <w:pPr>
              <w:pStyle w:val="TableParagraph"/>
              <w:spacing w:before="1"/>
              <w:ind w:left="69"/>
              <w:rPr>
                <w:spacing w:val="-1"/>
                <w:w w:val="105"/>
                <w:sz w:val="20"/>
                <w:szCs w:val="20"/>
              </w:rPr>
            </w:pPr>
            <w:r>
              <w:rPr>
                <w:w w:val="105"/>
                <w:sz w:val="20"/>
                <w:szCs w:val="20"/>
              </w:rPr>
              <w:t>/01</w:t>
            </w:r>
          </w:p>
        </w:tc>
        <w:tc>
          <w:tcPr>
            <w:tcW w:w="570" w:type="pct"/>
            <w:tcBorders>
              <w:top w:val="single" w:sz="4" w:space="0" w:color="auto"/>
              <w:left w:val="single" w:sz="4" w:space="0" w:color="auto"/>
              <w:bottom w:val="single" w:sz="4" w:space="0" w:color="auto"/>
              <w:right w:val="single" w:sz="4" w:space="0" w:color="auto"/>
            </w:tcBorders>
            <w:hideMark/>
          </w:tcPr>
          <w:p w14:paraId="073F670B" w14:textId="77777777" w:rsidR="00AA3391" w:rsidRDefault="00AA3391" w:rsidP="00307CCF">
            <w:pPr>
              <w:rPr>
                <w:sz w:val="20"/>
                <w:szCs w:val="20"/>
              </w:rPr>
            </w:pPr>
            <w:r>
              <w:rPr>
                <w:sz w:val="20"/>
                <w:szCs w:val="20"/>
              </w:rPr>
              <w:t>Heinemann,</w:t>
            </w:r>
            <w:r>
              <w:rPr>
                <w:spacing w:val="8"/>
                <w:sz w:val="20"/>
                <w:szCs w:val="20"/>
              </w:rPr>
              <w:t xml:space="preserve"> </w:t>
            </w:r>
            <w:r>
              <w:rPr>
                <w:sz w:val="20"/>
                <w:szCs w:val="20"/>
              </w:rPr>
              <w:t>O.</w:t>
            </w:r>
          </w:p>
        </w:tc>
        <w:tc>
          <w:tcPr>
            <w:tcW w:w="432" w:type="pct"/>
            <w:tcBorders>
              <w:top w:val="single" w:sz="4" w:space="0" w:color="auto"/>
              <w:left w:val="single" w:sz="4" w:space="0" w:color="auto"/>
              <w:bottom w:val="single" w:sz="4" w:space="0" w:color="auto"/>
              <w:right w:val="single" w:sz="4" w:space="0" w:color="auto"/>
            </w:tcBorders>
            <w:hideMark/>
          </w:tcPr>
          <w:p w14:paraId="2660D33C" w14:textId="77777777" w:rsidR="00AA3391" w:rsidRDefault="00AA3391" w:rsidP="00307CCF">
            <w:pPr>
              <w:jc w:val="center"/>
              <w:rPr>
                <w:w w:val="105"/>
                <w:sz w:val="20"/>
                <w:szCs w:val="20"/>
              </w:rPr>
            </w:pPr>
            <w:r>
              <w:rPr>
                <w:w w:val="105"/>
                <w:sz w:val="20"/>
                <w:szCs w:val="20"/>
              </w:rPr>
              <w:t>2001e</w:t>
            </w:r>
          </w:p>
        </w:tc>
        <w:tc>
          <w:tcPr>
            <w:tcW w:w="2548" w:type="pct"/>
            <w:tcBorders>
              <w:top w:val="single" w:sz="4" w:space="0" w:color="auto"/>
              <w:left w:val="single" w:sz="4" w:space="0" w:color="auto"/>
              <w:bottom w:val="single" w:sz="4" w:space="0" w:color="auto"/>
              <w:right w:val="single" w:sz="4" w:space="0" w:color="auto"/>
            </w:tcBorders>
            <w:hideMark/>
          </w:tcPr>
          <w:p w14:paraId="6B946E26" w14:textId="77777777" w:rsidR="00AA3391" w:rsidRDefault="00AA3391" w:rsidP="00307CCF">
            <w:pPr>
              <w:pStyle w:val="TableParagraph"/>
              <w:spacing w:before="2" w:line="242" w:lineRule="auto"/>
              <w:ind w:left="68" w:right="97" w:hanging="1"/>
              <w:rPr>
                <w:sz w:val="20"/>
                <w:szCs w:val="20"/>
              </w:rPr>
            </w:pPr>
            <w:r>
              <w:rPr>
                <w:w w:val="105"/>
                <w:sz w:val="20"/>
                <w:szCs w:val="20"/>
              </w:rPr>
              <w:t>Determination of residues of JAU</w:t>
            </w:r>
            <w:r>
              <w:rPr>
                <w:spacing w:val="1"/>
                <w:w w:val="105"/>
                <w:sz w:val="20"/>
                <w:szCs w:val="20"/>
              </w:rPr>
              <w:t xml:space="preserve"> </w:t>
            </w:r>
            <w:r>
              <w:rPr>
                <w:w w:val="105"/>
                <w:sz w:val="20"/>
                <w:szCs w:val="20"/>
              </w:rPr>
              <w:t>6476-desthio on spring barley</w:t>
            </w:r>
            <w:r>
              <w:rPr>
                <w:spacing w:val="1"/>
                <w:w w:val="105"/>
                <w:sz w:val="20"/>
                <w:szCs w:val="20"/>
              </w:rPr>
              <w:t xml:space="preserve"> </w:t>
            </w:r>
            <w:r>
              <w:rPr>
                <w:sz w:val="20"/>
                <w:szCs w:val="20"/>
              </w:rPr>
              <w:t>following</w:t>
            </w:r>
            <w:r>
              <w:rPr>
                <w:spacing w:val="9"/>
                <w:sz w:val="20"/>
                <w:szCs w:val="20"/>
              </w:rPr>
              <w:t xml:space="preserve"> </w:t>
            </w:r>
            <w:r>
              <w:rPr>
                <w:sz w:val="20"/>
                <w:szCs w:val="20"/>
              </w:rPr>
              <w:t>seed</w:t>
            </w:r>
            <w:r>
              <w:rPr>
                <w:spacing w:val="9"/>
                <w:sz w:val="20"/>
                <w:szCs w:val="20"/>
              </w:rPr>
              <w:t xml:space="preserve"> </w:t>
            </w:r>
            <w:r>
              <w:rPr>
                <w:sz w:val="20"/>
                <w:szCs w:val="20"/>
              </w:rPr>
              <w:t>treatment</w:t>
            </w:r>
            <w:r>
              <w:rPr>
                <w:spacing w:val="7"/>
                <w:sz w:val="20"/>
                <w:szCs w:val="20"/>
              </w:rPr>
              <w:t xml:space="preserve"> </w:t>
            </w:r>
            <w:r>
              <w:rPr>
                <w:sz w:val="20"/>
                <w:szCs w:val="20"/>
              </w:rPr>
              <w:t>of</w:t>
            </w:r>
            <w:r>
              <w:rPr>
                <w:spacing w:val="9"/>
                <w:sz w:val="20"/>
                <w:szCs w:val="20"/>
              </w:rPr>
              <w:t xml:space="preserve"> </w:t>
            </w:r>
            <w:r>
              <w:rPr>
                <w:sz w:val="20"/>
                <w:szCs w:val="20"/>
              </w:rPr>
              <w:t>JAU</w:t>
            </w:r>
            <w:r>
              <w:rPr>
                <w:spacing w:val="9"/>
                <w:sz w:val="20"/>
                <w:szCs w:val="20"/>
              </w:rPr>
              <w:t xml:space="preserve"> </w:t>
            </w:r>
            <w:r>
              <w:rPr>
                <w:sz w:val="20"/>
                <w:szCs w:val="20"/>
              </w:rPr>
              <w:t>6476</w:t>
            </w:r>
            <w:r>
              <w:rPr>
                <w:spacing w:val="-44"/>
                <w:sz w:val="20"/>
                <w:szCs w:val="20"/>
              </w:rPr>
              <w:t xml:space="preserve"> </w:t>
            </w:r>
            <w:r>
              <w:rPr>
                <w:w w:val="105"/>
                <w:sz w:val="20"/>
                <w:szCs w:val="20"/>
              </w:rPr>
              <w:t>200 FS and spray application of JAU</w:t>
            </w:r>
            <w:r>
              <w:rPr>
                <w:spacing w:val="-47"/>
                <w:w w:val="105"/>
                <w:sz w:val="20"/>
                <w:szCs w:val="20"/>
              </w:rPr>
              <w:t xml:space="preserve"> </w:t>
            </w:r>
            <w:r>
              <w:rPr>
                <w:w w:val="105"/>
                <w:sz w:val="20"/>
                <w:szCs w:val="20"/>
              </w:rPr>
              <w:t>6476</w:t>
            </w:r>
            <w:r>
              <w:rPr>
                <w:spacing w:val="-4"/>
                <w:w w:val="105"/>
                <w:sz w:val="20"/>
                <w:szCs w:val="20"/>
              </w:rPr>
              <w:t xml:space="preserve"> </w:t>
            </w:r>
            <w:r>
              <w:rPr>
                <w:w w:val="105"/>
                <w:sz w:val="20"/>
                <w:szCs w:val="20"/>
              </w:rPr>
              <w:t>250</w:t>
            </w:r>
            <w:r>
              <w:rPr>
                <w:spacing w:val="-4"/>
                <w:w w:val="105"/>
                <w:sz w:val="20"/>
                <w:szCs w:val="20"/>
              </w:rPr>
              <w:t xml:space="preserve"> </w:t>
            </w:r>
            <w:r>
              <w:rPr>
                <w:w w:val="105"/>
                <w:sz w:val="20"/>
                <w:szCs w:val="20"/>
              </w:rPr>
              <w:t>EC</w:t>
            </w:r>
            <w:r>
              <w:rPr>
                <w:spacing w:val="-3"/>
                <w:w w:val="105"/>
                <w:sz w:val="20"/>
                <w:szCs w:val="20"/>
              </w:rPr>
              <w:t xml:space="preserve"> </w:t>
            </w:r>
            <w:r>
              <w:rPr>
                <w:w w:val="105"/>
                <w:sz w:val="20"/>
                <w:szCs w:val="20"/>
              </w:rPr>
              <w:t>in</w:t>
            </w:r>
            <w:r>
              <w:rPr>
                <w:spacing w:val="-5"/>
                <w:w w:val="105"/>
                <w:sz w:val="20"/>
                <w:szCs w:val="20"/>
              </w:rPr>
              <w:t xml:space="preserve"> </w:t>
            </w:r>
            <w:r>
              <w:rPr>
                <w:w w:val="105"/>
                <w:sz w:val="20"/>
                <w:szCs w:val="20"/>
              </w:rPr>
              <w:t>Germany</w:t>
            </w:r>
          </w:p>
          <w:p w14:paraId="3852A157" w14:textId="77777777" w:rsidR="00AA3391" w:rsidRDefault="00AA3391" w:rsidP="00307CCF">
            <w:pPr>
              <w:pStyle w:val="TableParagraph"/>
              <w:spacing w:before="1" w:line="242" w:lineRule="auto"/>
              <w:ind w:left="68" w:right="92" w:hanging="1"/>
              <w:rPr>
                <w:w w:val="105"/>
                <w:sz w:val="20"/>
                <w:szCs w:val="20"/>
              </w:rPr>
            </w:pPr>
            <w:r>
              <w:rPr>
                <w:sz w:val="20"/>
                <w:szCs w:val="20"/>
              </w:rPr>
              <w:lastRenderedPageBreak/>
              <w:t>Bayer</w:t>
            </w:r>
            <w:r>
              <w:rPr>
                <w:spacing w:val="11"/>
                <w:sz w:val="20"/>
                <w:szCs w:val="20"/>
              </w:rPr>
              <w:t xml:space="preserve"> </w:t>
            </w:r>
            <w:r>
              <w:rPr>
                <w:sz w:val="20"/>
                <w:szCs w:val="20"/>
              </w:rPr>
              <w:t>AG,</w:t>
            </w:r>
            <w:r>
              <w:rPr>
                <w:spacing w:val="11"/>
                <w:sz w:val="20"/>
                <w:szCs w:val="20"/>
              </w:rPr>
              <w:t xml:space="preserve"> </w:t>
            </w:r>
            <w:r>
              <w:rPr>
                <w:sz w:val="20"/>
                <w:szCs w:val="20"/>
              </w:rPr>
              <w:t>Report</w:t>
            </w:r>
            <w:r>
              <w:rPr>
                <w:spacing w:val="10"/>
                <w:sz w:val="20"/>
                <w:szCs w:val="20"/>
              </w:rPr>
              <w:t xml:space="preserve"> </w:t>
            </w:r>
            <w:r>
              <w:rPr>
                <w:sz w:val="20"/>
                <w:szCs w:val="20"/>
              </w:rPr>
              <w:t>No.:</w:t>
            </w:r>
            <w:r>
              <w:rPr>
                <w:spacing w:val="10"/>
                <w:sz w:val="20"/>
                <w:szCs w:val="20"/>
              </w:rPr>
              <w:t xml:space="preserve"> </w:t>
            </w:r>
            <w:r>
              <w:rPr>
                <w:sz w:val="20"/>
                <w:szCs w:val="20"/>
              </w:rPr>
              <w:t>RA-2150/98,</w:t>
            </w:r>
            <w:r>
              <w:rPr>
                <w:spacing w:val="-44"/>
                <w:sz w:val="20"/>
                <w:szCs w:val="20"/>
              </w:rPr>
              <w:t xml:space="preserve"> </w:t>
            </w:r>
            <w:r>
              <w:rPr>
                <w:w w:val="105"/>
                <w:sz w:val="20"/>
                <w:szCs w:val="20"/>
              </w:rPr>
              <w:t>Date:2001-09-24</w:t>
            </w:r>
          </w:p>
        </w:tc>
        <w:tc>
          <w:tcPr>
            <w:tcW w:w="381" w:type="pct"/>
            <w:tcBorders>
              <w:top w:val="single" w:sz="4" w:space="0" w:color="auto"/>
              <w:left w:val="single" w:sz="4" w:space="0" w:color="auto"/>
              <w:bottom w:val="single" w:sz="4" w:space="0" w:color="auto"/>
              <w:right w:val="single" w:sz="4" w:space="0" w:color="auto"/>
            </w:tcBorders>
            <w:hideMark/>
          </w:tcPr>
          <w:p w14:paraId="5504520F" w14:textId="77777777" w:rsidR="00AA3391" w:rsidRDefault="00AA3391" w:rsidP="00307CCF">
            <w:pPr>
              <w:jc w:val="center"/>
              <w:rPr>
                <w:b/>
                <w:w w:val="102"/>
                <w:sz w:val="20"/>
                <w:szCs w:val="20"/>
              </w:rPr>
            </w:pPr>
            <w:r>
              <w:rPr>
                <w:sz w:val="20"/>
                <w:szCs w:val="20"/>
                <w:lang w:val="en-GB"/>
              </w:rPr>
              <w:lastRenderedPageBreak/>
              <w:t>N</w:t>
            </w:r>
          </w:p>
        </w:tc>
        <w:tc>
          <w:tcPr>
            <w:tcW w:w="596" w:type="pct"/>
            <w:tcBorders>
              <w:top w:val="single" w:sz="4" w:space="0" w:color="auto"/>
              <w:left w:val="single" w:sz="4" w:space="0" w:color="auto"/>
              <w:bottom w:val="single" w:sz="4" w:space="0" w:color="auto"/>
              <w:right w:val="single" w:sz="4" w:space="0" w:color="auto"/>
            </w:tcBorders>
            <w:hideMark/>
          </w:tcPr>
          <w:p w14:paraId="21CCDFEB" w14:textId="77777777" w:rsidR="00AA3391" w:rsidRDefault="00AA3391" w:rsidP="00307CCF">
            <w:pPr>
              <w:jc w:val="center"/>
              <w:rPr>
                <w:b/>
                <w:w w:val="105"/>
                <w:sz w:val="20"/>
                <w:szCs w:val="20"/>
              </w:rPr>
            </w:pPr>
            <w:r>
              <w:rPr>
                <w:sz w:val="20"/>
                <w:szCs w:val="20"/>
              </w:rPr>
              <w:t>Bayer AG</w:t>
            </w:r>
          </w:p>
        </w:tc>
      </w:tr>
      <w:tr w:rsidR="00AA3391" w14:paraId="0A43F3B0"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475606E5" w14:textId="77777777" w:rsidR="00AA3391" w:rsidRDefault="00AA3391" w:rsidP="00307CCF">
            <w:pPr>
              <w:pStyle w:val="TableParagraph"/>
              <w:spacing w:before="1"/>
              <w:ind w:left="69"/>
              <w:rPr>
                <w:sz w:val="20"/>
                <w:szCs w:val="20"/>
              </w:rPr>
            </w:pPr>
            <w:r>
              <w:rPr>
                <w:sz w:val="20"/>
                <w:szCs w:val="20"/>
              </w:rPr>
              <w:t>KCA</w:t>
            </w:r>
            <w:r>
              <w:rPr>
                <w:spacing w:val="-1"/>
                <w:w w:val="105"/>
                <w:sz w:val="20"/>
                <w:szCs w:val="20"/>
              </w:rPr>
              <w:t xml:space="preserve"> 6.3.2.1.3</w:t>
            </w:r>
          </w:p>
          <w:p w14:paraId="4A5362EC" w14:textId="77777777" w:rsidR="00AA3391" w:rsidRDefault="00AA3391" w:rsidP="00307CCF">
            <w:pPr>
              <w:pStyle w:val="TableParagraph"/>
              <w:spacing w:before="2"/>
              <w:ind w:left="69"/>
              <w:rPr>
                <w:spacing w:val="-1"/>
                <w:w w:val="105"/>
                <w:sz w:val="20"/>
                <w:szCs w:val="20"/>
              </w:rPr>
            </w:pPr>
            <w:r>
              <w:rPr>
                <w:w w:val="105"/>
                <w:sz w:val="20"/>
                <w:szCs w:val="20"/>
              </w:rPr>
              <w:t>/03</w:t>
            </w:r>
          </w:p>
        </w:tc>
        <w:tc>
          <w:tcPr>
            <w:tcW w:w="570" w:type="pct"/>
            <w:tcBorders>
              <w:top w:val="single" w:sz="4" w:space="0" w:color="auto"/>
              <w:left w:val="single" w:sz="4" w:space="0" w:color="auto"/>
              <w:bottom w:val="single" w:sz="4" w:space="0" w:color="auto"/>
              <w:right w:val="single" w:sz="4" w:space="0" w:color="auto"/>
            </w:tcBorders>
            <w:hideMark/>
          </w:tcPr>
          <w:p w14:paraId="7C06C881" w14:textId="77777777" w:rsidR="00AA3391" w:rsidRDefault="00AA3391" w:rsidP="00307CCF">
            <w:pPr>
              <w:rPr>
                <w:sz w:val="20"/>
                <w:szCs w:val="20"/>
              </w:rPr>
            </w:pPr>
            <w:r>
              <w:rPr>
                <w:sz w:val="20"/>
                <w:szCs w:val="20"/>
              </w:rPr>
              <w:t>Heinemann,</w:t>
            </w:r>
            <w:r>
              <w:rPr>
                <w:spacing w:val="8"/>
                <w:sz w:val="20"/>
                <w:szCs w:val="20"/>
              </w:rPr>
              <w:t xml:space="preserve"> </w:t>
            </w:r>
            <w:r>
              <w:rPr>
                <w:sz w:val="20"/>
                <w:szCs w:val="20"/>
              </w:rPr>
              <w:t>O.</w:t>
            </w:r>
          </w:p>
        </w:tc>
        <w:tc>
          <w:tcPr>
            <w:tcW w:w="432" w:type="pct"/>
            <w:tcBorders>
              <w:top w:val="single" w:sz="4" w:space="0" w:color="auto"/>
              <w:left w:val="single" w:sz="4" w:space="0" w:color="auto"/>
              <w:bottom w:val="single" w:sz="4" w:space="0" w:color="auto"/>
              <w:right w:val="single" w:sz="4" w:space="0" w:color="auto"/>
            </w:tcBorders>
            <w:hideMark/>
          </w:tcPr>
          <w:p w14:paraId="2B46F5B9" w14:textId="77777777" w:rsidR="00AA3391" w:rsidRDefault="00AA3391" w:rsidP="00307CCF">
            <w:pPr>
              <w:jc w:val="center"/>
              <w:rPr>
                <w:w w:val="105"/>
                <w:sz w:val="20"/>
                <w:szCs w:val="20"/>
              </w:rPr>
            </w:pPr>
            <w:r>
              <w:rPr>
                <w:w w:val="105"/>
                <w:sz w:val="20"/>
                <w:szCs w:val="20"/>
              </w:rPr>
              <w:t>2001j</w:t>
            </w:r>
          </w:p>
        </w:tc>
        <w:tc>
          <w:tcPr>
            <w:tcW w:w="2548" w:type="pct"/>
            <w:tcBorders>
              <w:top w:val="single" w:sz="4" w:space="0" w:color="auto"/>
              <w:left w:val="single" w:sz="4" w:space="0" w:color="auto"/>
              <w:bottom w:val="single" w:sz="4" w:space="0" w:color="auto"/>
              <w:right w:val="single" w:sz="4" w:space="0" w:color="auto"/>
            </w:tcBorders>
            <w:hideMark/>
          </w:tcPr>
          <w:p w14:paraId="5C4D9398" w14:textId="77777777" w:rsidR="00AA3391" w:rsidRDefault="00AA3391" w:rsidP="00307CCF">
            <w:pPr>
              <w:pStyle w:val="TableParagraph"/>
              <w:spacing w:before="1" w:line="242" w:lineRule="auto"/>
              <w:ind w:left="68" w:right="60" w:hanging="1"/>
              <w:rPr>
                <w:sz w:val="20"/>
                <w:szCs w:val="20"/>
              </w:rPr>
            </w:pPr>
            <w:r>
              <w:rPr>
                <w:w w:val="105"/>
                <w:sz w:val="20"/>
                <w:szCs w:val="20"/>
              </w:rPr>
              <w:t>Determination of residues of JAU</w:t>
            </w:r>
            <w:r>
              <w:rPr>
                <w:spacing w:val="1"/>
                <w:w w:val="105"/>
                <w:sz w:val="20"/>
                <w:szCs w:val="20"/>
              </w:rPr>
              <w:t xml:space="preserve"> </w:t>
            </w:r>
            <w:r>
              <w:rPr>
                <w:w w:val="105"/>
                <w:sz w:val="20"/>
                <w:szCs w:val="20"/>
              </w:rPr>
              <w:t>6476-desthio on spring barley after</w:t>
            </w:r>
            <w:r>
              <w:rPr>
                <w:spacing w:val="1"/>
                <w:w w:val="105"/>
                <w:sz w:val="20"/>
                <w:szCs w:val="20"/>
              </w:rPr>
              <w:t xml:space="preserve"> </w:t>
            </w:r>
            <w:r>
              <w:rPr>
                <w:spacing w:val="-1"/>
                <w:w w:val="105"/>
                <w:sz w:val="20"/>
                <w:szCs w:val="20"/>
              </w:rPr>
              <w:t>spray</w:t>
            </w:r>
            <w:r>
              <w:rPr>
                <w:spacing w:val="-11"/>
                <w:w w:val="105"/>
                <w:sz w:val="20"/>
                <w:szCs w:val="20"/>
              </w:rPr>
              <w:t xml:space="preserve"> </w:t>
            </w:r>
            <w:r>
              <w:rPr>
                <w:spacing w:val="-1"/>
                <w:w w:val="105"/>
                <w:sz w:val="20"/>
                <w:szCs w:val="20"/>
              </w:rPr>
              <w:t>application</w:t>
            </w:r>
            <w:r>
              <w:rPr>
                <w:spacing w:val="-11"/>
                <w:w w:val="105"/>
                <w:sz w:val="20"/>
                <w:szCs w:val="20"/>
              </w:rPr>
              <w:t xml:space="preserve"> </w:t>
            </w:r>
            <w:r>
              <w:rPr>
                <w:spacing w:val="-1"/>
                <w:w w:val="105"/>
                <w:sz w:val="20"/>
                <w:szCs w:val="20"/>
              </w:rPr>
              <w:t>of</w:t>
            </w:r>
            <w:r>
              <w:rPr>
                <w:spacing w:val="-10"/>
                <w:w w:val="105"/>
                <w:sz w:val="20"/>
                <w:szCs w:val="20"/>
              </w:rPr>
              <w:t xml:space="preserve"> </w:t>
            </w:r>
            <w:r>
              <w:rPr>
                <w:spacing w:val="-1"/>
                <w:w w:val="105"/>
                <w:sz w:val="20"/>
                <w:szCs w:val="20"/>
              </w:rPr>
              <w:t>JAU</w:t>
            </w:r>
            <w:r>
              <w:rPr>
                <w:spacing w:val="-11"/>
                <w:w w:val="105"/>
                <w:sz w:val="20"/>
                <w:szCs w:val="20"/>
              </w:rPr>
              <w:t xml:space="preserve"> </w:t>
            </w:r>
            <w:r>
              <w:rPr>
                <w:spacing w:val="-1"/>
                <w:w w:val="105"/>
                <w:sz w:val="20"/>
                <w:szCs w:val="20"/>
              </w:rPr>
              <w:t>6476</w:t>
            </w:r>
            <w:r>
              <w:rPr>
                <w:spacing w:val="-11"/>
                <w:w w:val="105"/>
                <w:sz w:val="20"/>
                <w:szCs w:val="20"/>
              </w:rPr>
              <w:t xml:space="preserve"> </w:t>
            </w:r>
            <w:r>
              <w:rPr>
                <w:spacing w:val="-1"/>
                <w:w w:val="105"/>
                <w:sz w:val="20"/>
                <w:szCs w:val="20"/>
              </w:rPr>
              <w:t>250</w:t>
            </w:r>
            <w:r>
              <w:rPr>
                <w:spacing w:val="-10"/>
                <w:w w:val="105"/>
                <w:sz w:val="20"/>
                <w:szCs w:val="20"/>
              </w:rPr>
              <w:t xml:space="preserve"> </w:t>
            </w:r>
            <w:r>
              <w:rPr>
                <w:spacing w:val="-1"/>
                <w:w w:val="105"/>
                <w:sz w:val="20"/>
                <w:szCs w:val="20"/>
              </w:rPr>
              <w:t>EC</w:t>
            </w:r>
            <w:r>
              <w:rPr>
                <w:spacing w:val="-47"/>
                <w:w w:val="105"/>
                <w:sz w:val="20"/>
                <w:szCs w:val="20"/>
              </w:rPr>
              <w:t xml:space="preserve"> </w:t>
            </w:r>
            <w:r>
              <w:rPr>
                <w:sz w:val="20"/>
                <w:szCs w:val="20"/>
              </w:rPr>
              <w:t>in</w:t>
            </w:r>
            <w:r>
              <w:rPr>
                <w:spacing w:val="8"/>
                <w:sz w:val="20"/>
                <w:szCs w:val="20"/>
              </w:rPr>
              <w:t xml:space="preserve"> </w:t>
            </w:r>
            <w:r>
              <w:rPr>
                <w:sz w:val="20"/>
                <w:szCs w:val="20"/>
              </w:rPr>
              <w:t>Sweden,</w:t>
            </w:r>
            <w:r>
              <w:rPr>
                <w:spacing w:val="8"/>
                <w:sz w:val="20"/>
                <w:szCs w:val="20"/>
              </w:rPr>
              <w:t xml:space="preserve"> </w:t>
            </w:r>
            <w:r>
              <w:rPr>
                <w:sz w:val="20"/>
                <w:szCs w:val="20"/>
              </w:rPr>
              <w:t>Germany,</w:t>
            </w:r>
            <w:r>
              <w:rPr>
                <w:spacing w:val="8"/>
                <w:sz w:val="20"/>
                <w:szCs w:val="20"/>
              </w:rPr>
              <w:t xml:space="preserve"> </w:t>
            </w:r>
            <w:r>
              <w:rPr>
                <w:sz w:val="20"/>
                <w:szCs w:val="20"/>
              </w:rPr>
              <w:t>Northern</w:t>
            </w:r>
            <w:r>
              <w:rPr>
                <w:spacing w:val="8"/>
                <w:sz w:val="20"/>
                <w:szCs w:val="20"/>
              </w:rPr>
              <w:t xml:space="preserve"> </w:t>
            </w:r>
            <w:r>
              <w:rPr>
                <w:sz w:val="20"/>
                <w:szCs w:val="20"/>
              </w:rPr>
              <w:t>France</w:t>
            </w:r>
            <w:r>
              <w:rPr>
                <w:spacing w:val="1"/>
                <w:sz w:val="20"/>
                <w:szCs w:val="20"/>
              </w:rPr>
              <w:t xml:space="preserve"> </w:t>
            </w:r>
            <w:r>
              <w:rPr>
                <w:w w:val="105"/>
                <w:sz w:val="20"/>
                <w:szCs w:val="20"/>
              </w:rPr>
              <w:t>and</w:t>
            </w:r>
            <w:r>
              <w:rPr>
                <w:spacing w:val="-4"/>
                <w:w w:val="105"/>
                <w:sz w:val="20"/>
                <w:szCs w:val="20"/>
              </w:rPr>
              <w:t xml:space="preserve"> </w:t>
            </w:r>
            <w:r>
              <w:rPr>
                <w:w w:val="105"/>
                <w:sz w:val="20"/>
                <w:szCs w:val="20"/>
              </w:rPr>
              <w:t>Great</w:t>
            </w:r>
            <w:r>
              <w:rPr>
                <w:spacing w:val="-2"/>
                <w:w w:val="105"/>
                <w:sz w:val="20"/>
                <w:szCs w:val="20"/>
              </w:rPr>
              <w:t xml:space="preserve"> </w:t>
            </w:r>
            <w:r>
              <w:rPr>
                <w:w w:val="105"/>
                <w:sz w:val="20"/>
                <w:szCs w:val="20"/>
              </w:rPr>
              <w:t>Britain</w:t>
            </w:r>
          </w:p>
          <w:p w14:paraId="272422CF" w14:textId="77777777" w:rsidR="00AA3391" w:rsidRDefault="00AA3391" w:rsidP="00307CCF">
            <w:pPr>
              <w:pStyle w:val="TableParagraph"/>
              <w:spacing w:before="5" w:line="242" w:lineRule="auto"/>
              <w:ind w:left="68"/>
              <w:rPr>
                <w:sz w:val="20"/>
                <w:szCs w:val="20"/>
              </w:rPr>
            </w:pPr>
            <w:r>
              <w:rPr>
                <w:sz w:val="20"/>
                <w:szCs w:val="20"/>
              </w:rPr>
              <w:t>Bayer</w:t>
            </w:r>
            <w:r>
              <w:rPr>
                <w:spacing w:val="11"/>
                <w:sz w:val="20"/>
                <w:szCs w:val="20"/>
              </w:rPr>
              <w:t xml:space="preserve"> </w:t>
            </w:r>
            <w:r>
              <w:rPr>
                <w:sz w:val="20"/>
                <w:szCs w:val="20"/>
              </w:rPr>
              <w:t>AG,</w:t>
            </w:r>
            <w:r>
              <w:rPr>
                <w:spacing w:val="11"/>
                <w:sz w:val="20"/>
                <w:szCs w:val="20"/>
              </w:rPr>
              <w:t xml:space="preserve"> </w:t>
            </w:r>
            <w:r>
              <w:rPr>
                <w:sz w:val="20"/>
                <w:szCs w:val="20"/>
              </w:rPr>
              <w:t>Report</w:t>
            </w:r>
            <w:r>
              <w:rPr>
                <w:spacing w:val="10"/>
                <w:sz w:val="20"/>
                <w:szCs w:val="20"/>
              </w:rPr>
              <w:t xml:space="preserve"> </w:t>
            </w:r>
            <w:r>
              <w:rPr>
                <w:sz w:val="20"/>
                <w:szCs w:val="20"/>
              </w:rPr>
              <w:t>No.:</w:t>
            </w:r>
            <w:r>
              <w:rPr>
                <w:spacing w:val="10"/>
                <w:sz w:val="20"/>
                <w:szCs w:val="20"/>
              </w:rPr>
              <w:t xml:space="preserve"> </w:t>
            </w:r>
            <w:r>
              <w:rPr>
                <w:sz w:val="20"/>
                <w:szCs w:val="20"/>
              </w:rPr>
              <w:t>RA-2101/00,</w:t>
            </w:r>
            <w:r>
              <w:rPr>
                <w:spacing w:val="-44"/>
                <w:sz w:val="20"/>
                <w:szCs w:val="20"/>
              </w:rPr>
              <w:t xml:space="preserve"> </w:t>
            </w:r>
            <w:r>
              <w:rPr>
                <w:w w:val="105"/>
                <w:sz w:val="20"/>
                <w:szCs w:val="20"/>
              </w:rPr>
              <w:t>Report</w:t>
            </w:r>
            <w:r>
              <w:rPr>
                <w:spacing w:val="-5"/>
                <w:w w:val="105"/>
                <w:sz w:val="20"/>
                <w:szCs w:val="20"/>
              </w:rPr>
              <w:t xml:space="preserve"> </w:t>
            </w:r>
            <w:r>
              <w:rPr>
                <w:w w:val="105"/>
                <w:sz w:val="20"/>
                <w:szCs w:val="20"/>
              </w:rPr>
              <w:t>includes</w:t>
            </w:r>
            <w:r>
              <w:rPr>
                <w:spacing w:val="-5"/>
                <w:w w:val="105"/>
                <w:sz w:val="20"/>
                <w:szCs w:val="20"/>
              </w:rPr>
              <w:t xml:space="preserve"> </w:t>
            </w:r>
            <w:r>
              <w:rPr>
                <w:w w:val="105"/>
                <w:sz w:val="20"/>
                <w:szCs w:val="20"/>
              </w:rPr>
              <w:t>Trial</w:t>
            </w:r>
            <w:r>
              <w:rPr>
                <w:spacing w:val="-6"/>
                <w:w w:val="105"/>
                <w:sz w:val="20"/>
                <w:szCs w:val="20"/>
              </w:rPr>
              <w:t xml:space="preserve"> </w:t>
            </w:r>
            <w:r>
              <w:rPr>
                <w:w w:val="105"/>
                <w:sz w:val="20"/>
                <w:szCs w:val="20"/>
              </w:rPr>
              <w:t>Nos.:</w:t>
            </w:r>
          </w:p>
          <w:p w14:paraId="30582AF4" w14:textId="77777777" w:rsidR="00AA3391" w:rsidRDefault="00AA3391" w:rsidP="00307CCF">
            <w:pPr>
              <w:pStyle w:val="TableParagraph"/>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0452/4</w:t>
            </w:r>
          </w:p>
          <w:p w14:paraId="41749E9E" w14:textId="77777777" w:rsidR="00AA3391" w:rsidRDefault="00AA3391" w:rsidP="00307CCF">
            <w:pPr>
              <w:pStyle w:val="TableParagraph"/>
              <w:spacing w:before="6"/>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0456/7</w:t>
            </w:r>
          </w:p>
          <w:p w14:paraId="31F5F448" w14:textId="77777777" w:rsidR="00AA3391" w:rsidRDefault="00AA3391" w:rsidP="00307CCF">
            <w:pPr>
              <w:pStyle w:val="TableParagraph"/>
              <w:spacing w:before="6"/>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0462/1</w:t>
            </w:r>
          </w:p>
          <w:p w14:paraId="43A942AD" w14:textId="77777777" w:rsidR="00AA3391" w:rsidRDefault="00AA3391" w:rsidP="00307CCF">
            <w:pPr>
              <w:pStyle w:val="TableParagraph"/>
              <w:spacing w:before="4"/>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0464/8</w:t>
            </w:r>
          </w:p>
          <w:p w14:paraId="4F6FBC7D" w14:textId="77777777" w:rsidR="00AA3391" w:rsidRDefault="00AA3391" w:rsidP="00307CCF">
            <w:pPr>
              <w:pStyle w:val="TableParagraph"/>
              <w:spacing w:before="2" w:line="242" w:lineRule="auto"/>
              <w:ind w:left="68" w:right="97" w:hanging="1"/>
              <w:rPr>
                <w:w w:val="105"/>
                <w:sz w:val="20"/>
                <w:szCs w:val="20"/>
              </w:rPr>
            </w:pPr>
            <w:r>
              <w:rPr>
                <w:sz w:val="20"/>
                <w:szCs w:val="20"/>
              </w:rPr>
              <w:t>R</w:t>
            </w:r>
            <w:r>
              <w:rPr>
                <w:spacing w:val="9"/>
                <w:sz w:val="20"/>
                <w:szCs w:val="20"/>
              </w:rPr>
              <w:t xml:space="preserve"> </w:t>
            </w:r>
            <w:r>
              <w:rPr>
                <w:sz w:val="20"/>
                <w:szCs w:val="20"/>
              </w:rPr>
              <w:t>2000</w:t>
            </w:r>
            <w:r>
              <w:rPr>
                <w:spacing w:val="9"/>
                <w:sz w:val="20"/>
                <w:szCs w:val="20"/>
              </w:rPr>
              <w:t xml:space="preserve"> </w:t>
            </w:r>
            <w:r>
              <w:rPr>
                <w:sz w:val="20"/>
                <w:szCs w:val="20"/>
              </w:rPr>
              <w:t>0465/6</w:t>
            </w:r>
            <w:r>
              <w:rPr>
                <w:spacing w:val="-44"/>
                <w:sz w:val="20"/>
                <w:szCs w:val="20"/>
              </w:rPr>
              <w:t xml:space="preserve"> </w:t>
            </w:r>
            <w:r>
              <w:rPr>
                <w:w w:val="105"/>
                <w:sz w:val="20"/>
                <w:szCs w:val="20"/>
              </w:rPr>
              <w:t>Date:2001-11-21</w:t>
            </w:r>
          </w:p>
        </w:tc>
        <w:tc>
          <w:tcPr>
            <w:tcW w:w="381" w:type="pct"/>
            <w:tcBorders>
              <w:top w:val="single" w:sz="4" w:space="0" w:color="auto"/>
              <w:left w:val="single" w:sz="4" w:space="0" w:color="auto"/>
              <w:bottom w:val="single" w:sz="4" w:space="0" w:color="auto"/>
              <w:right w:val="single" w:sz="4" w:space="0" w:color="auto"/>
            </w:tcBorders>
            <w:hideMark/>
          </w:tcPr>
          <w:p w14:paraId="0C9EF8DB" w14:textId="77777777" w:rsidR="00AA3391" w:rsidRDefault="00AA3391" w:rsidP="00307CCF">
            <w:pPr>
              <w:jc w:val="center"/>
              <w:rPr>
                <w:b/>
                <w:w w:val="102"/>
                <w:sz w:val="20"/>
                <w:szCs w:val="20"/>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49BD9D2F" w14:textId="77777777" w:rsidR="00AA3391" w:rsidRDefault="00AA3391" w:rsidP="00307CCF">
            <w:pPr>
              <w:jc w:val="center"/>
              <w:rPr>
                <w:b/>
                <w:w w:val="105"/>
                <w:sz w:val="20"/>
                <w:szCs w:val="20"/>
              </w:rPr>
            </w:pPr>
            <w:r>
              <w:rPr>
                <w:sz w:val="20"/>
                <w:szCs w:val="20"/>
              </w:rPr>
              <w:t>Bayer AG</w:t>
            </w:r>
          </w:p>
        </w:tc>
      </w:tr>
      <w:tr w:rsidR="00AA3391" w14:paraId="12BCC0A0"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6BE851B8" w14:textId="77777777" w:rsidR="00AA3391" w:rsidRDefault="00AA3391" w:rsidP="00307CCF">
            <w:pPr>
              <w:pStyle w:val="TableParagraph"/>
              <w:spacing w:before="1"/>
              <w:ind w:left="69"/>
              <w:rPr>
                <w:sz w:val="20"/>
                <w:szCs w:val="20"/>
              </w:rPr>
            </w:pPr>
            <w:r>
              <w:rPr>
                <w:sz w:val="20"/>
                <w:szCs w:val="20"/>
              </w:rPr>
              <w:t>KCA</w:t>
            </w:r>
            <w:r>
              <w:rPr>
                <w:spacing w:val="-1"/>
                <w:w w:val="105"/>
                <w:sz w:val="20"/>
                <w:szCs w:val="20"/>
              </w:rPr>
              <w:t xml:space="preserve"> 6.3.2.1.3</w:t>
            </w:r>
          </w:p>
          <w:p w14:paraId="4A93F52E" w14:textId="77777777" w:rsidR="00AA3391" w:rsidRDefault="00AA3391" w:rsidP="00307CCF">
            <w:pPr>
              <w:pStyle w:val="TableParagraph"/>
              <w:spacing w:before="2"/>
              <w:ind w:left="69"/>
              <w:rPr>
                <w:spacing w:val="-1"/>
                <w:w w:val="105"/>
                <w:sz w:val="20"/>
                <w:szCs w:val="20"/>
              </w:rPr>
            </w:pPr>
            <w:r>
              <w:rPr>
                <w:w w:val="105"/>
                <w:sz w:val="20"/>
                <w:szCs w:val="20"/>
              </w:rPr>
              <w:t>/05</w:t>
            </w:r>
          </w:p>
        </w:tc>
        <w:tc>
          <w:tcPr>
            <w:tcW w:w="570" w:type="pct"/>
            <w:tcBorders>
              <w:top w:val="single" w:sz="4" w:space="0" w:color="auto"/>
              <w:left w:val="single" w:sz="4" w:space="0" w:color="auto"/>
              <w:bottom w:val="single" w:sz="4" w:space="0" w:color="auto"/>
              <w:right w:val="single" w:sz="4" w:space="0" w:color="auto"/>
            </w:tcBorders>
            <w:hideMark/>
          </w:tcPr>
          <w:p w14:paraId="2931D0EF" w14:textId="77777777" w:rsidR="00AA3391" w:rsidRDefault="00AA3391" w:rsidP="00307CCF">
            <w:pPr>
              <w:rPr>
                <w:sz w:val="20"/>
                <w:szCs w:val="20"/>
              </w:rPr>
            </w:pPr>
            <w:r>
              <w:rPr>
                <w:sz w:val="20"/>
                <w:szCs w:val="20"/>
              </w:rPr>
              <w:t>Heinemann,</w:t>
            </w:r>
            <w:r>
              <w:rPr>
                <w:spacing w:val="14"/>
                <w:sz w:val="20"/>
                <w:szCs w:val="20"/>
              </w:rPr>
              <w:t xml:space="preserve"> </w:t>
            </w:r>
            <w:r>
              <w:rPr>
                <w:sz w:val="20"/>
                <w:szCs w:val="20"/>
              </w:rPr>
              <w:t>O.;</w:t>
            </w:r>
            <w:r>
              <w:rPr>
                <w:spacing w:val="-44"/>
                <w:sz w:val="20"/>
                <w:szCs w:val="20"/>
              </w:rPr>
              <w:t xml:space="preserve"> </w:t>
            </w:r>
            <w:r>
              <w:rPr>
                <w:w w:val="105"/>
                <w:sz w:val="20"/>
                <w:szCs w:val="20"/>
              </w:rPr>
              <w:t>Elke,</w:t>
            </w:r>
            <w:r>
              <w:rPr>
                <w:spacing w:val="-3"/>
                <w:w w:val="105"/>
                <w:sz w:val="20"/>
                <w:szCs w:val="20"/>
              </w:rPr>
              <w:t xml:space="preserve"> </w:t>
            </w:r>
            <w:r>
              <w:rPr>
                <w:w w:val="105"/>
                <w:sz w:val="20"/>
                <w:szCs w:val="20"/>
              </w:rPr>
              <w:t>K.</w:t>
            </w:r>
          </w:p>
        </w:tc>
        <w:tc>
          <w:tcPr>
            <w:tcW w:w="432" w:type="pct"/>
            <w:tcBorders>
              <w:top w:val="single" w:sz="4" w:space="0" w:color="auto"/>
              <w:left w:val="single" w:sz="4" w:space="0" w:color="auto"/>
              <w:bottom w:val="single" w:sz="4" w:space="0" w:color="auto"/>
              <w:right w:val="single" w:sz="4" w:space="0" w:color="auto"/>
            </w:tcBorders>
            <w:hideMark/>
          </w:tcPr>
          <w:p w14:paraId="772937E3" w14:textId="77777777" w:rsidR="00AA3391" w:rsidRDefault="00AA3391" w:rsidP="00307CCF">
            <w:pPr>
              <w:jc w:val="center"/>
              <w:rPr>
                <w:w w:val="105"/>
                <w:sz w:val="20"/>
                <w:szCs w:val="20"/>
              </w:rPr>
            </w:pPr>
            <w:r>
              <w:rPr>
                <w:w w:val="105"/>
                <w:sz w:val="20"/>
                <w:szCs w:val="20"/>
              </w:rPr>
              <w:t>2001b</w:t>
            </w:r>
          </w:p>
        </w:tc>
        <w:tc>
          <w:tcPr>
            <w:tcW w:w="2548" w:type="pct"/>
            <w:tcBorders>
              <w:top w:val="single" w:sz="4" w:space="0" w:color="auto"/>
              <w:left w:val="single" w:sz="4" w:space="0" w:color="auto"/>
              <w:bottom w:val="single" w:sz="4" w:space="0" w:color="auto"/>
              <w:right w:val="single" w:sz="4" w:space="0" w:color="auto"/>
            </w:tcBorders>
            <w:hideMark/>
          </w:tcPr>
          <w:p w14:paraId="03520238" w14:textId="77777777" w:rsidR="00AA3391" w:rsidRDefault="00AA3391" w:rsidP="00307CCF">
            <w:pPr>
              <w:pStyle w:val="TableParagraph"/>
              <w:spacing w:before="1" w:line="244" w:lineRule="auto"/>
              <w:ind w:left="68" w:right="60"/>
              <w:rPr>
                <w:sz w:val="20"/>
                <w:szCs w:val="20"/>
              </w:rPr>
            </w:pPr>
            <w:r>
              <w:rPr>
                <w:w w:val="105"/>
                <w:sz w:val="20"/>
                <w:szCs w:val="20"/>
              </w:rPr>
              <w:t>Determination of residues of JAU</w:t>
            </w:r>
            <w:r>
              <w:rPr>
                <w:spacing w:val="1"/>
                <w:w w:val="105"/>
                <w:sz w:val="20"/>
                <w:szCs w:val="20"/>
              </w:rPr>
              <w:t xml:space="preserve"> </w:t>
            </w:r>
            <w:r>
              <w:rPr>
                <w:sz w:val="20"/>
                <w:szCs w:val="20"/>
              </w:rPr>
              <w:t>6476-desthio</w:t>
            </w:r>
            <w:r>
              <w:rPr>
                <w:spacing w:val="7"/>
                <w:sz w:val="20"/>
                <w:szCs w:val="20"/>
              </w:rPr>
              <w:t xml:space="preserve"> </w:t>
            </w:r>
            <w:r>
              <w:rPr>
                <w:sz w:val="20"/>
                <w:szCs w:val="20"/>
              </w:rPr>
              <w:t>in/on</w:t>
            </w:r>
            <w:r>
              <w:rPr>
                <w:spacing w:val="8"/>
                <w:sz w:val="20"/>
                <w:szCs w:val="20"/>
              </w:rPr>
              <w:t xml:space="preserve"> </w:t>
            </w:r>
            <w:r>
              <w:rPr>
                <w:sz w:val="20"/>
                <w:szCs w:val="20"/>
              </w:rPr>
              <w:t>winter</w:t>
            </w:r>
            <w:r>
              <w:rPr>
                <w:spacing w:val="7"/>
                <w:sz w:val="20"/>
                <w:szCs w:val="20"/>
              </w:rPr>
              <w:t xml:space="preserve"> </w:t>
            </w:r>
            <w:r>
              <w:rPr>
                <w:sz w:val="20"/>
                <w:szCs w:val="20"/>
              </w:rPr>
              <w:t>barley</w:t>
            </w:r>
            <w:r>
              <w:rPr>
                <w:spacing w:val="7"/>
                <w:sz w:val="20"/>
                <w:szCs w:val="20"/>
              </w:rPr>
              <w:t xml:space="preserve"> </w:t>
            </w:r>
            <w:r>
              <w:rPr>
                <w:sz w:val="20"/>
                <w:szCs w:val="20"/>
              </w:rPr>
              <w:t>after</w:t>
            </w:r>
            <w:r>
              <w:rPr>
                <w:spacing w:val="1"/>
                <w:sz w:val="20"/>
                <w:szCs w:val="20"/>
              </w:rPr>
              <w:t xml:space="preserve"> </w:t>
            </w:r>
            <w:r>
              <w:rPr>
                <w:spacing w:val="-1"/>
                <w:w w:val="105"/>
                <w:sz w:val="20"/>
                <w:szCs w:val="20"/>
              </w:rPr>
              <w:t>spray</w:t>
            </w:r>
            <w:r>
              <w:rPr>
                <w:spacing w:val="-11"/>
                <w:w w:val="105"/>
                <w:sz w:val="20"/>
                <w:szCs w:val="20"/>
              </w:rPr>
              <w:t xml:space="preserve"> </w:t>
            </w:r>
            <w:r>
              <w:rPr>
                <w:spacing w:val="-1"/>
                <w:w w:val="105"/>
                <w:sz w:val="20"/>
                <w:szCs w:val="20"/>
              </w:rPr>
              <w:t>application</w:t>
            </w:r>
            <w:r>
              <w:rPr>
                <w:spacing w:val="-11"/>
                <w:w w:val="105"/>
                <w:sz w:val="20"/>
                <w:szCs w:val="20"/>
              </w:rPr>
              <w:t xml:space="preserve"> </w:t>
            </w:r>
            <w:r>
              <w:rPr>
                <w:spacing w:val="-1"/>
                <w:w w:val="105"/>
                <w:sz w:val="20"/>
                <w:szCs w:val="20"/>
              </w:rPr>
              <w:t>of</w:t>
            </w:r>
            <w:r>
              <w:rPr>
                <w:spacing w:val="-10"/>
                <w:w w:val="105"/>
                <w:sz w:val="20"/>
                <w:szCs w:val="20"/>
              </w:rPr>
              <w:t xml:space="preserve"> </w:t>
            </w:r>
            <w:r>
              <w:rPr>
                <w:spacing w:val="-1"/>
                <w:w w:val="105"/>
                <w:sz w:val="20"/>
                <w:szCs w:val="20"/>
              </w:rPr>
              <w:t>JAU</w:t>
            </w:r>
            <w:r>
              <w:rPr>
                <w:spacing w:val="-11"/>
                <w:w w:val="105"/>
                <w:sz w:val="20"/>
                <w:szCs w:val="20"/>
              </w:rPr>
              <w:t xml:space="preserve"> </w:t>
            </w:r>
            <w:r>
              <w:rPr>
                <w:spacing w:val="-1"/>
                <w:w w:val="105"/>
                <w:sz w:val="20"/>
                <w:szCs w:val="20"/>
              </w:rPr>
              <w:t>6476</w:t>
            </w:r>
            <w:r>
              <w:rPr>
                <w:spacing w:val="-11"/>
                <w:w w:val="105"/>
                <w:sz w:val="20"/>
                <w:szCs w:val="20"/>
              </w:rPr>
              <w:t xml:space="preserve"> </w:t>
            </w:r>
            <w:r>
              <w:rPr>
                <w:spacing w:val="-1"/>
                <w:w w:val="105"/>
                <w:sz w:val="20"/>
                <w:szCs w:val="20"/>
              </w:rPr>
              <w:t>250</w:t>
            </w:r>
            <w:r>
              <w:rPr>
                <w:spacing w:val="-10"/>
                <w:w w:val="105"/>
                <w:sz w:val="20"/>
                <w:szCs w:val="20"/>
              </w:rPr>
              <w:t xml:space="preserve"> </w:t>
            </w:r>
            <w:r>
              <w:rPr>
                <w:spacing w:val="-1"/>
                <w:w w:val="105"/>
                <w:sz w:val="20"/>
                <w:szCs w:val="20"/>
              </w:rPr>
              <w:t>EC</w:t>
            </w:r>
            <w:r>
              <w:rPr>
                <w:spacing w:val="-47"/>
                <w:w w:val="105"/>
                <w:sz w:val="20"/>
                <w:szCs w:val="20"/>
              </w:rPr>
              <w:t xml:space="preserve"> </w:t>
            </w:r>
            <w:r>
              <w:rPr>
                <w:w w:val="105"/>
                <w:sz w:val="20"/>
                <w:szCs w:val="20"/>
              </w:rPr>
              <w:t>in</w:t>
            </w:r>
            <w:r>
              <w:rPr>
                <w:spacing w:val="-5"/>
                <w:w w:val="105"/>
                <w:sz w:val="20"/>
                <w:szCs w:val="20"/>
              </w:rPr>
              <w:t xml:space="preserve"> </w:t>
            </w:r>
            <w:r>
              <w:rPr>
                <w:w w:val="105"/>
                <w:sz w:val="20"/>
                <w:szCs w:val="20"/>
              </w:rPr>
              <w:t>France,</w:t>
            </w:r>
            <w:r>
              <w:rPr>
                <w:spacing w:val="-5"/>
                <w:w w:val="105"/>
                <w:sz w:val="20"/>
                <w:szCs w:val="20"/>
              </w:rPr>
              <w:t xml:space="preserve"> </w:t>
            </w:r>
            <w:r>
              <w:rPr>
                <w:w w:val="105"/>
                <w:sz w:val="20"/>
                <w:szCs w:val="20"/>
              </w:rPr>
              <w:t>Italy</w:t>
            </w:r>
            <w:r>
              <w:rPr>
                <w:spacing w:val="-6"/>
                <w:w w:val="105"/>
                <w:sz w:val="20"/>
                <w:szCs w:val="20"/>
              </w:rPr>
              <w:t xml:space="preserve"> </w:t>
            </w:r>
            <w:r>
              <w:rPr>
                <w:w w:val="105"/>
                <w:sz w:val="20"/>
                <w:szCs w:val="20"/>
              </w:rPr>
              <w:t>and</w:t>
            </w:r>
            <w:r>
              <w:rPr>
                <w:spacing w:val="-5"/>
                <w:w w:val="105"/>
                <w:sz w:val="20"/>
                <w:szCs w:val="20"/>
              </w:rPr>
              <w:t xml:space="preserve"> </w:t>
            </w:r>
            <w:r>
              <w:rPr>
                <w:w w:val="105"/>
                <w:sz w:val="20"/>
                <w:szCs w:val="20"/>
              </w:rPr>
              <w:t>Portugal</w:t>
            </w:r>
          </w:p>
          <w:p w14:paraId="7C2BD078" w14:textId="77777777" w:rsidR="00AA3391" w:rsidRDefault="00AA3391" w:rsidP="00307CCF">
            <w:pPr>
              <w:pStyle w:val="TableParagraph"/>
              <w:spacing w:line="242" w:lineRule="auto"/>
              <w:ind w:left="68"/>
              <w:rPr>
                <w:sz w:val="20"/>
                <w:szCs w:val="20"/>
              </w:rPr>
            </w:pPr>
            <w:r>
              <w:rPr>
                <w:sz w:val="20"/>
                <w:szCs w:val="20"/>
              </w:rPr>
              <w:t>Bayer</w:t>
            </w:r>
            <w:r>
              <w:rPr>
                <w:spacing w:val="11"/>
                <w:sz w:val="20"/>
                <w:szCs w:val="20"/>
              </w:rPr>
              <w:t xml:space="preserve"> </w:t>
            </w:r>
            <w:r>
              <w:rPr>
                <w:sz w:val="20"/>
                <w:szCs w:val="20"/>
              </w:rPr>
              <w:t>AG,</w:t>
            </w:r>
            <w:r>
              <w:rPr>
                <w:spacing w:val="11"/>
                <w:sz w:val="20"/>
                <w:szCs w:val="20"/>
              </w:rPr>
              <w:t xml:space="preserve"> </w:t>
            </w:r>
            <w:r>
              <w:rPr>
                <w:sz w:val="20"/>
                <w:szCs w:val="20"/>
              </w:rPr>
              <w:t>Report</w:t>
            </w:r>
            <w:r>
              <w:rPr>
                <w:spacing w:val="10"/>
                <w:sz w:val="20"/>
                <w:szCs w:val="20"/>
              </w:rPr>
              <w:t xml:space="preserve"> </w:t>
            </w:r>
            <w:r>
              <w:rPr>
                <w:sz w:val="20"/>
                <w:szCs w:val="20"/>
              </w:rPr>
              <w:t>No.:</w:t>
            </w:r>
            <w:r>
              <w:rPr>
                <w:spacing w:val="10"/>
                <w:sz w:val="20"/>
                <w:szCs w:val="20"/>
              </w:rPr>
              <w:t xml:space="preserve"> </w:t>
            </w:r>
            <w:r>
              <w:rPr>
                <w:sz w:val="20"/>
                <w:szCs w:val="20"/>
              </w:rPr>
              <w:t>RA-2144/98,</w:t>
            </w:r>
            <w:r>
              <w:rPr>
                <w:spacing w:val="-44"/>
                <w:sz w:val="20"/>
                <w:szCs w:val="20"/>
              </w:rPr>
              <w:t xml:space="preserve"> </w:t>
            </w:r>
            <w:r>
              <w:rPr>
                <w:w w:val="105"/>
                <w:sz w:val="20"/>
                <w:szCs w:val="20"/>
              </w:rPr>
              <w:t>Report</w:t>
            </w:r>
            <w:r>
              <w:rPr>
                <w:spacing w:val="-5"/>
                <w:w w:val="105"/>
                <w:sz w:val="20"/>
                <w:szCs w:val="20"/>
              </w:rPr>
              <w:t xml:space="preserve"> </w:t>
            </w:r>
            <w:r>
              <w:rPr>
                <w:w w:val="105"/>
                <w:sz w:val="20"/>
                <w:szCs w:val="20"/>
              </w:rPr>
              <w:t>includes</w:t>
            </w:r>
            <w:r>
              <w:rPr>
                <w:spacing w:val="-5"/>
                <w:w w:val="105"/>
                <w:sz w:val="20"/>
                <w:szCs w:val="20"/>
              </w:rPr>
              <w:t xml:space="preserve"> </w:t>
            </w:r>
            <w:r>
              <w:rPr>
                <w:w w:val="105"/>
                <w:sz w:val="20"/>
                <w:szCs w:val="20"/>
              </w:rPr>
              <w:t>Trial</w:t>
            </w:r>
            <w:r>
              <w:rPr>
                <w:spacing w:val="-6"/>
                <w:w w:val="105"/>
                <w:sz w:val="20"/>
                <w:szCs w:val="20"/>
              </w:rPr>
              <w:t xml:space="preserve"> </w:t>
            </w:r>
            <w:r>
              <w:rPr>
                <w:w w:val="105"/>
                <w:sz w:val="20"/>
                <w:szCs w:val="20"/>
              </w:rPr>
              <w:t>Nos.:</w:t>
            </w:r>
          </w:p>
          <w:p w14:paraId="37E9794B" w14:textId="77777777" w:rsidR="00AA3391" w:rsidRDefault="00AA3391" w:rsidP="00307CCF">
            <w:pPr>
              <w:pStyle w:val="TableParagraph"/>
              <w:ind w:left="847"/>
              <w:rPr>
                <w:sz w:val="20"/>
                <w:szCs w:val="20"/>
              </w:rPr>
            </w:pPr>
            <w:r>
              <w:rPr>
                <w:sz w:val="20"/>
                <w:szCs w:val="20"/>
              </w:rPr>
              <w:t>R</w:t>
            </w:r>
            <w:r>
              <w:rPr>
                <w:spacing w:val="10"/>
                <w:sz w:val="20"/>
                <w:szCs w:val="20"/>
              </w:rPr>
              <w:t xml:space="preserve"> </w:t>
            </w:r>
            <w:r>
              <w:rPr>
                <w:sz w:val="20"/>
                <w:szCs w:val="20"/>
              </w:rPr>
              <w:t>1998</w:t>
            </w:r>
            <w:r>
              <w:rPr>
                <w:spacing w:val="10"/>
                <w:sz w:val="20"/>
                <w:szCs w:val="20"/>
              </w:rPr>
              <w:t xml:space="preserve"> </w:t>
            </w:r>
            <w:r>
              <w:rPr>
                <w:sz w:val="20"/>
                <w:szCs w:val="20"/>
              </w:rPr>
              <w:t>1317/6</w:t>
            </w:r>
          </w:p>
          <w:p w14:paraId="12DEF9CE" w14:textId="77777777" w:rsidR="00AA3391" w:rsidRDefault="00AA3391" w:rsidP="00307CCF">
            <w:pPr>
              <w:pStyle w:val="TableParagraph"/>
              <w:spacing w:before="1"/>
              <w:ind w:left="847"/>
              <w:rPr>
                <w:sz w:val="20"/>
                <w:szCs w:val="20"/>
              </w:rPr>
            </w:pPr>
            <w:r>
              <w:rPr>
                <w:sz w:val="20"/>
                <w:szCs w:val="20"/>
              </w:rPr>
              <w:t>R</w:t>
            </w:r>
            <w:r>
              <w:rPr>
                <w:spacing w:val="10"/>
                <w:sz w:val="20"/>
                <w:szCs w:val="20"/>
              </w:rPr>
              <w:t xml:space="preserve"> </w:t>
            </w:r>
            <w:r>
              <w:rPr>
                <w:sz w:val="20"/>
                <w:szCs w:val="20"/>
              </w:rPr>
              <w:t>1998</w:t>
            </w:r>
            <w:r>
              <w:rPr>
                <w:spacing w:val="10"/>
                <w:sz w:val="20"/>
                <w:szCs w:val="20"/>
              </w:rPr>
              <w:t xml:space="preserve"> </w:t>
            </w:r>
            <w:r>
              <w:rPr>
                <w:sz w:val="20"/>
                <w:szCs w:val="20"/>
              </w:rPr>
              <w:t>1571/3</w:t>
            </w:r>
          </w:p>
          <w:p w14:paraId="0F221939" w14:textId="77777777" w:rsidR="00AA3391" w:rsidRDefault="00AA3391" w:rsidP="00307CCF">
            <w:pPr>
              <w:pStyle w:val="TableParagraph"/>
              <w:spacing w:before="2" w:line="242" w:lineRule="auto"/>
              <w:ind w:left="68" w:right="97" w:hanging="1"/>
              <w:rPr>
                <w:w w:val="105"/>
                <w:sz w:val="20"/>
                <w:szCs w:val="20"/>
              </w:rPr>
            </w:pPr>
            <w:r>
              <w:rPr>
                <w:sz w:val="20"/>
                <w:szCs w:val="20"/>
              </w:rPr>
              <w:t>R</w:t>
            </w:r>
            <w:r>
              <w:rPr>
                <w:spacing w:val="9"/>
                <w:sz w:val="20"/>
                <w:szCs w:val="20"/>
              </w:rPr>
              <w:t xml:space="preserve"> </w:t>
            </w:r>
            <w:r>
              <w:rPr>
                <w:sz w:val="20"/>
                <w:szCs w:val="20"/>
              </w:rPr>
              <w:t>1998</w:t>
            </w:r>
            <w:r>
              <w:rPr>
                <w:spacing w:val="9"/>
                <w:sz w:val="20"/>
                <w:szCs w:val="20"/>
              </w:rPr>
              <w:t xml:space="preserve"> </w:t>
            </w:r>
            <w:r>
              <w:rPr>
                <w:sz w:val="20"/>
                <w:szCs w:val="20"/>
              </w:rPr>
              <w:t>1572/1</w:t>
            </w:r>
            <w:r>
              <w:rPr>
                <w:spacing w:val="-44"/>
                <w:sz w:val="20"/>
                <w:szCs w:val="20"/>
              </w:rPr>
              <w:t xml:space="preserve"> </w:t>
            </w:r>
            <w:r>
              <w:rPr>
                <w:w w:val="105"/>
                <w:sz w:val="20"/>
                <w:szCs w:val="20"/>
              </w:rPr>
              <w:t>Date:2001-09-24</w:t>
            </w:r>
          </w:p>
        </w:tc>
        <w:tc>
          <w:tcPr>
            <w:tcW w:w="381" w:type="pct"/>
            <w:tcBorders>
              <w:top w:val="single" w:sz="4" w:space="0" w:color="auto"/>
              <w:left w:val="single" w:sz="4" w:space="0" w:color="auto"/>
              <w:bottom w:val="single" w:sz="4" w:space="0" w:color="auto"/>
              <w:right w:val="single" w:sz="4" w:space="0" w:color="auto"/>
            </w:tcBorders>
            <w:hideMark/>
          </w:tcPr>
          <w:p w14:paraId="2A2E5AD4" w14:textId="77777777" w:rsidR="00AA3391" w:rsidRDefault="00AA3391" w:rsidP="00307CCF">
            <w:pPr>
              <w:jc w:val="center"/>
              <w:rPr>
                <w:b/>
                <w:w w:val="102"/>
                <w:sz w:val="20"/>
                <w:szCs w:val="20"/>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4F5F368E" w14:textId="77777777" w:rsidR="00AA3391" w:rsidRDefault="00AA3391" w:rsidP="00307CCF">
            <w:pPr>
              <w:jc w:val="center"/>
              <w:rPr>
                <w:b/>
                <w:w w:val="105"/>
                <w:sz w:val="20"/>
                <w:szCs w:val="20"/>
              </w:rPr>
            </w:pPr>
            <w:r>
              <w:rPr>
                <w:sz w:val="20"/>
                <w:szCs w:val="20"/>
              </w:rPr>
              <w:t>Bayer AG</w:t>
            </w:r>
          </w:p>
        </w:tc>
      </w:tr>
      <w:tr w:rsidR="00AA3391" w14:paraId="0CD1C8B8"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6E368833" w14:textId="77777777" w:rsidR="00AA3391" w:rsidRDefault="00AA3391" w:rsidP="00307CCF">
            <w:pPr>
              <w:pStyle w:val="TableParagraph"/>
              <w:spacing w:before="2"/>
              <w:ind w:left="69"/>
              <w:rPr>
                <w:sz w:val="20"/>
                <w:szCs w:val="20"/>
              </w:rPr>
            </w:pPr>
            <w:r>
              <w:rPr>
                <w:sz w:val="20"/>
                <w:szCs w:val="20"/>
              </w:rPr>
              <w:t>KCA</w:t>
            </w:r>
            <w:r>
              <w:rPr>
                <w:spacing w:val="-1"/>
                <w:w w:val="105"/>
                <w:sz w:val="20"/>
                <w:szCs w:val="20"/>
              </w:rPr>
              <w:t xml:space="preserve"> 6.3.2.1.3</w:t>
            </w:r>
          </w:p>
          <w:p w14:paraId="3D13F0B5" w14:textId="77777777" w:rsidR="00AA3391" w:rsidRDefault="00AA3391" w:rsidP="00307CCF">
            <w:pPr>
              <w:pStyle w:val="TableParagraph"/>
              <w:spacing w:before="1"/>
              <w:ind w:left="69"/>
              <w:rPr>
                <w:spacing w:val="-1"/>
                <w:w w:val="105"/>
                <w:sz w:val="20"/>
                <w:szCs w:val="20"/>
              </w:rPr>
            </w:pPr>
            <w:r>
              <w:rPr>
                <w:w w:val="105"/>
                <w:sz w:val="20"/>
                <w:szCs w:val="20"/>
              </w:rPr>
              <w:t>/06</w:t>
            </w:r>
          </w:p>
        </w:tc>
        <w:tc>
          <w:tcPr>
            <w:tcW w:w="570" w:type="pct"/>
            <w:tcBorders>
              <w:top w:val="single" w:sz="4" w:space="0" w:color="auto"/>
              <w:left w:val="single" w:sz="4" w:space="0" w:color="auto"/>
              <w:bottom w:val="single" w:sz="4" w:space="0" w:color="auto"/>
              <w:right w:val="single" w:sz="4" w:space="0" w:color="auto"/>
            </w:tcBorders>
            <w:hideMark/>
          </w:tcPr>
          <w:p w14:paraId="4106240C" w14:textId="77777777" w:rsidR="00AA3391" w:rsidRDefault="00AA3391" w:rsidP="00307CCF">
            <w:pPr>
              <w:rPr>
                <w:sz w:val="20"/>
                <w:szCs w:val="20"/>
              </w:rPr>
            </w:pPr>
            <w:r>
              <w:rPr>
                <w:sz w:val="20"/>
                <w:szCs w:val="20"/>
              </w:rPr>
              <w:t>Heinemann,</w:t>
            </w:r>
            <w:r>
              <w:rPr>
                <w:spacing w:val="8"/>
                <w:sz w:val="20"/>
                <w:szCs w:val="20"/>
              </w:rPr>
              <w:t xml:space="preserve"> </w:t>
            </w:r>
            <w:r>
              <w:rPr>
                <w:sz w:val="20"/>
                <w:szCs w:val="20"/>
              </w:rPr>
              <w:t>O.</w:t>
            </w:r>
          </w:p>
        </w:tc>
        <w:tc>
          <w:tcPr>
            <w:tcW w:w="432" w:type="pct"/>
            <w:tcBorders>
              <w:top w:val="single" w:sz="4" w:space="0" w:color="auto"/>
              <w:left w:val="single" w:sz="4" w:space="0" w:color="auto"/>
              <w:bottom w:val="single" w:sz="4" w:space="0" w:color="auto"/>
              <w:right w:val="single" w:sz="4" w:space="0" w:color="auto"/>
            </w:tcBorders>
            <w:hideMark/>
          </w:tcPr>
          <w:p w14:paraId="23A1C776" w14:textId="77777777" w:rsidR="00AA3391" w:rsidRDefault="00AA3391" w:rsidP="00307CCF">
            <w:pPr>
              <w:jc w:val="center"/>
              <w:rPr>
                <w:w w:val="105"/>
                <w:sz w:val="20"/>
                <w:szCs w:val="20"/>
              </w:rPr>
            </w:pPr>
            <w:r>
              <w:rPr>
                <w:w w:val="105"/>
                <w:sz w:val="20"/>
                <w:szCs w:val="20"/>
              </w:rPr>
              <w:t>2001</w:t>
            </w:r>
            <w:r>
              <w:rPr>
                <w:spacing w:val="-9"/>
                <w:w w:val="105"/>
                <w:sz w:val="20"/>
                <w:szCs w:val="20"/>
              </w:rPr>
              <w:t xml:space="preserve"> </w:t>
            </w:r>
            <w:r>
              <w:rPr>
                <w:w w:val="105"/>
                <w:sz w:val="20"/>
                <w:szCs w:val="20"/>
              </w:rPr>
              <w:t>k</w:t>
            </w:r>
          </w:p>
        </w:tc>
        <w:tc>
          <w:tcPr>
            <w:tcW w:w="2548" w:type="pct"/>
            <w:tcBorders>
              <w:top w:val="single" w:sz="4" w:space="0" w:color="auto"/>
              <w:left w:val="single" w:sz="4" w:space="0" w:color="auto"/>
              <w:bottom w:val="single" w:sz="4" w:space="0" w:color="auto"/>
              <w:right w:val="single" w:sz="4" w:space="0" w:color="auto"/>
            </w:tcBorders>
            <w:hideMark/>
          </w:tcPr>
          <w:p w14:paraId="106DD150" w14:textId="77777777" w:rsidR="00AA3391" w:rsidRDefault="00AA3391" w:rsidP="00307CCF">
            <w:pPr>
              <w:pStyle w:val="TableParagraph"/>
              <w:spacing w:before="2" w:line="242" w:lineRule="auto"/>
              <w:ind w:left="68" w:right="60" w:hanging="1"/>
              <w:rPr>
                <w:sz w:val="20"/>
                <w:szCs w:val="20"/>
              </w:rPr>
            </w:pPr>
            <w:r>
              <w:rPr>
                <w:w w:val="105"/>
                <w:sz w:val="20"/>
                <w:szCs w:val="20"/>
              </w:rPr>
              <w:t>Determination of residues of JAU</w:t>
            </w:r>
            <w:r>
              <w:rPr>
                <w:spacing w:val="1"/>
                <w:w w:val="105"/>
                <w:sz w:val="20"/>
                <w:szCs w:val="20"/>
              </w:rPr>
              <w:t xml:space="preserve"> </w:t>
            </w:r>
            <w:r>
              <w:rPr>
                <w:sz w:val="20"/>
                <w:szCs w:val="20"/>
              </w:rPr>
              <w:t>6476-desthio</w:t>
            </w:r>
            <w:r>
              <w:rPr>
                <w:spacing w:val="7"/>
                <w:sz w:val="20"/>
                <w:szCs w:val="20"/>
              </w:rPr>
              <w:t xml:space="preserve"> </w:t>
            </w:r>
            <w:r>
              <w:rPr>
                <w:sz w:val="20"/>
                <w:szCs w:val="20"/>
              </w:rPr>
              <w:t>in/on</w:t>
            </w:r>
            <w:r>
              <w:rPr>
                <w:spacing w:val="7"/>
                <w:sz w:val="20"/>
                <w:szCs w:val="20"/>
              </w:rPr>
              <w:t xml:space="preserve"> </w:t>
            </w:r>
            <w:r>
              <w:rPr>
                <w:sz w:val="20"/>
                <w:szCs w:val="20"/>
              </w:rPr>
              <w:t>spring</w:t>
            </w:r>
            <w:r>
              <w:rPr>
                <w:spacing w:val="8"/>
                <w:sz w:val="20"/>
                <w:szCs w:val="20"/>
              </w:rPr>
              <w:t xml:space="preserve"> </w:t>
            </w:r>
            <w:r>
              <w:rPr>
                <w:sz w:val="20"/>
                <w:szCs w:val="20"/>
              </w:rPr>
              <w:t>barley</w:t>
            </w:r>
            <w:r>
              <w:rPr>
                <w:spacing w:val="6"/>
                <w:sz w:val="20"/>
                <w:szCs w:val="20"/>
              </w:rPr>
              <w:t xml:space="preserve"> </w:t>
            </w:r>
            <w:r>
              <w:rPr>
                <w:sz w:val="20"/>
                <w:szCs w:val="20"/>
              </w:rPr>
              <w:t>after</w:t>
            </w:r>
            <w:r>
              <w:rPr>
                <w:spacing w:val="1"/>
                <w:sz w:val="20"/>
                <w:szCs w:val="20"/>
              </w:rPr>
              <w:t xml:space="preserve"> </w:t>
            </w:r>
            <w:r>
              <w:rPr>
                <w:spacing w:val="-1"/>
                <w:w w:val="105"/>
                <w:sz w:val="20"/>
                <w:szCs w:val="20"/>
              </w:rPr>
              <w:t>spray</w:t>
            </w:r>
            <w:r>
              <w:rPr>
                <w:spacing w:val="-11"/>
                <w:w w:val="105"/>
                <w:sz w:val="20"/>
                <w:szCs w:val="20"/>
              </w:rPr>
              <w:t xml:space="preserve"> </w:t>
            </w:r>
            <w:r>
              <w:rPr>
                <w:spacing w:val="-1"/>
                <w:w w:val="105"/>
                <w:sz w:val="20"/>
                <w:szCs w:val="20"/>
              </w:rPr>
              <w:t>application</w:t>
            </w:r>
            <w:r>
              <w:rPr>
                <w:spacing w:val="-11"/>
                <w:w w:val="105"/>
                <w:sz w:val="20"/>
                <w:szCs w:val="20"/>
              </w:rPr>
              <w:t xml:space="preserve"> </w:t>
            </w:r>
            <w:r>
              <w:rPr>
                <w:spacing w:val="-1"/>
                <w:w w:val="105"/>
                <w:sz w:val="20"/>
                <w:szCs w:val="20"/>
              </w:rPr>
              <w:t>of</w:t>
            </w:r>
            <w:r>
              <w:rPr>
                <w:spacing w:val="-10"/>
                <w:w w:val="105"/>
                <w:sz w:val="20"/>
                <w:szCs w:val="20"/>
              </w:rPr>
              <w:t xml:space="preserve"> </w:t>
            </w:r>
            <w:r>
              <w:rPr>
                <w:spacing w:val="-1"/>
                <w:w w:val="105"/>
                <w:sz w:val="20"/>
                <w:szCs w:val="20"/>
              </w:rPr>
              <w:t>JAU</w:t>
            </w:r>
            <w:r>
              <w:rPr>
                <w:spacing w:val="-11"/>
                <w:w w:val="105"/>
                <w:sz w:val="20"/>
                <w:szCs w:val="20"/>
              </w:rPr>
              <w:t xml:space="preserve"> </w:t>
            </w:r>
            <w:r>
              <w:rPr>
                <w:spacing w:val="-1"/>
                <w:w w:val="105"/>
                <w:sz w:val="20"/>
                <w:szCs w:val="20"/>
              </w:rPr>
              <w:t>6476</w:t>
            </w:r>
            <w:r>
              <w:rPr>
                <w:spacing w:val="-11"/>
                <w:w w:val="105"/>
                <w:sz w:val="20"/>
                <w:szCs w:val="20"/>
              </w:rPr>
              <w:t xml:space="preserve"> </w:t>
            </w:r>
            <w:r>
              <w:rPr>
                <w:spacing w:val="-1"/>
                <w:w w:val="105"/>
                <w:sz w:val="20"/>
                <w:szCs w:val="20"/>
              </w:rPr>
              <w:t>250</w:t>
            </w:r>
            <w:r>
              <w:rPr>
                <w:spacing w:val="-10"/>
                <w:w w:val="105"/>
                <w:sz w:val="20"/>
                <w:szCs w:val="20"/>
              </w:rPr>
              <w:t xml:space="preserve"> </w:t>
            </w:r>
            <w:r>
              <w:rPr>
                <w:spacing w:val="-1"/>
                <w:w w:val="105"/>
                <w:sz w:val="20"/>
                <w:szCs w:val="20"/>
              </w:rPr>
              <w:t>EC</w:t>
            </w:r>
            <w:r>
              <w:rPr>
                <w:spacing w:val="-47"/>
                <w:w w:val="105"/>
                <w:sz w:val="20"/>
                <w:szCs w:val="20"/>
              </w:rPr>
              <w:t xml:space="preserve"> </w:t>
            </w:r>
            <w:r>
              <w:rPr>
                <w:w w:val="105"/>
                <w:sz w:val="20"/>
                <w:szCs w:val="20"/>
              </w:rPr>
              <w:t>in Spain, Italy and Southern France</w:t>
            </w:r>
            <w:r>
              <w:rPr>
                <w:spacing w:val="1"/>
                <w:w w:val="105"/>
                <w:sz w:val="20"/>
                <w:szCs w:val="20"/>
              </w:rPr>
              <w:t xml:space="preserve"> </w:t>
            </w:r>
            <w:r>
              <w:rPr>
                <w:spacing w:val="-1"/>
                <w:w w:val="105"/>
                <w:sz w:val="20"/>
                <w:szCs w:val="20"/>
              </w:rPr>
              <w:t xml:space="preserve">Bayer AG, Report No.: </w:t>
            </w:r>
            <w:r>
              <w:rPr>
                <w:w w:val="105"/>
                <w:sz w:val="20"/>
                <w:szCs w:val="20"/>
              </w:rPr>
              <w:t>RA-2103/00,</w:t>
            </w:r>
            <w:r>
              <w:rPr>
                <w:spacing w:val="1"/>
                <w:w w:val="105"/>
                <w:sz w:val="20"/>
                <w:szCs w:val="20"/>
              </w:rPr>
              <w:t xml:space="preserve"> </w:t>
            </w:r>
            <w:r>
              <w:rPr>
                <w:w w:val="105"/>
                <w:sz w:val="20"/>
                <w:szCs w:val="20"/>
              </w:rPr>
              <w:t>Report</w:t>
            </w:r>
            <w:r>
              <w:rPr>
                <w:spacing w:val="-5"/>
                <w:w w:val="105"/>
                <w:sz w:val="20"/>
                <w:szCs w:val="20"/>
              </w:rPr>
              <w:t xml:space="preserve"> </w:t>
            </w:r>
            <w:r>
              <w:rPr>
                <w:w w:val="105"/>
                <w:sz w:val="20"/>
                <w:szCs w:val="20"/>
              </w:rPr>
              <w:t>includes</w:t>
            </w:r>
            <w:r>
              <w:rPr>
                <w:spacing w:val="-4"/>
                <w:w w:val="105"/>
                <w:sz w:val="20"/>
                <w:szCs w:val="20"/>
              </w:rPr>
              <w:t xml:space="preserve"> </w:t>
            </w:r>
            <w:r>
              <w:rPr>
                <w:w w:val="105"/>
                <w:sz w:val="20"/>
                <w:szCs w:val="20"/>
              </w:rPr>
              <w:t>Trial</w:t>
            </w:r>
            <w:r>
              <w:rPr>
                <w:spacing w:val="-5"/>
                <w:w w:val="105"/>
                <w:sz w:val="20"/>
                <w:szCs w:val="20"/>
              </w:rPr>
              <w:t xml:space="preserve"> </w:t>
            </w:r>
            <w:r>
              <w:rPr>
                <w:w w:val="105"/>
                <w:sz w:val="20"/>
                <w:szCs w:val="20"/>
              </w:rPr>
              <w:t>Nos.:</w:t>
            </w:r>
          </w:p>
          <w:p w14:paraId="60039C90" w14:textId="77777777" w:rsidR="00AA3391" w:rsidRDefault="00AA3391" w:rsidP="00307CCF">
            <w:pPr>
              <w:pStyle w:val="TableParagraph"/>
              <w:spacing w:before="4"/>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0473/7</w:t>
            </w:r>
          </w:p>
          <w:p w14:paraId="059A2A7D" w14:textId="77777777" w:rsidR="00AA3391" w:rsidRDefault="00AA3391" w:rsidP="00307CCF">
            <w:pPr>
              <w:pStyle w:val="TableParagraph"/>
              <w:spacing w:before="5"/>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0472/9</w:t>
            </w:r>
          </w:p>
          <w:p w14:paraId="065CBFA7" w14:textId="77777777" w:rsidR="00AA3391" w:rsidRDefault="00AA3391" w:rsidP="00307CCF">
            <w:pPr>
              <w:pStyle w:val="TableParagraph"/>
              <w:spacing w:before="6"/>
              <w:ind w:left="847"/>
              <w:rPr>
                <w:sz w:val="20"/>
                <w:szCs w:val="20"/>
              </w:rPr>
            </w:pPr>
            <w:r>
              <w:rPr>
                <w:sz w:val="20"/>
                <w:szCs w:val="20"/>
              </w:rPr>
              <w:t>R</w:t>
            </w:r>
            <w:r>
              <w:rPr>
                <w:spacing w:val="10"/>
                <w:sz w:val="20"/>
                <w:szCs w:val="20"/>
              </w:rPr>
              <w:t xml:space="preserve"> </w:t>
            </w:r>
            <w:r>
              <w:rPr>
                <w:sz w:val="20"/>
                <w:szCs w:val="20"/>
              </w:rPr>
              <w:t>2000</w:t>
            </w:r>
            <w:r>
              <w:rPr>
                <w:spacing w:val="10"/>
                <w:sz w:val="20"/>
                <w:szCs w:val="20"/>
              </w:rPr>
              <w:t xml:space="preserve"> </w:t>
            </w:r>
            <w:r>
              <w:rPr>
                <w:sz w:val="20"/>
                <w:szCs w:val="20"/>
              </w:rPr>
              <w:t>0470/2</w:t>
            </w:r>
          </w:p>
          <w:p w14:paraId="2F310CA9" w14:textId="77777777" w:rsidR="00AA3391" w:rsidRDefault="00AA3391" w:rsidP="00307CCF">
            <w:pPr>
              <w:pStyle w:val="TableParagraph"/>
              <w:spacing w:before="1" w:line="244" w:lineRule="auto"/>
              <w:ind w:left="68" w:right="60"/>
              <w:rPr>
                <w:w w:val="105"/>
                <w:sz w:val="20"/>
                <w:szCs w:val="20"/>
              </w:rPr>
            </w:pPr>
            <w:r>
              <w:rPr>
                <w:sz w:val="20"/>
                <w:szCs w:val="20"/>
              </w:rPr>
              <w:t>R</w:t>
            </w:r>
            <w:r>
              <w:rPr>
                <w:spacing w:val="9"/>
                <w:sz w:val="20"/>
                <w:szCs w:val="20"/>
              </w:rPr>
              <w:t xml:space="preserve"> </w:t>
            </w:r>
            <w:r>
              <w:rPr>
                <w:sz w:val="20"/>
                <w:szCs w:val="20"/>
              </w:rPr>
              <w:t>2000</w:t>
            </w:r>
            <w:r>
              <w:rPr>
                <w:spacing w:val="9"/>
                <w:sz w:val="20"/>
                <w:szCs w:val="20"/>
              </w:rPr>
              <w:t xml:space="preserve"> </w:t>
            </w:r>
            <w:r>
              <w:rPr>
                <w:sz w:val="20"/>
                <w:szCs w:val="20"/>
              </w:rPr>
              <w:t>0453/2</w:t>
            </w:r>
            <w:r>
              <w:rPr>
                <w:spacing w:val="-44"/>
                <w:sz w:val="20"/>
                <w:szCs w:val="20"/>
              </w:rPr>
              <w:t xml:space="preserve"> </w:t>
            </w:r>
            <w:r>
              <w:rPr>
                <w:w w:val="105"/>
                <w:sz w:val="20"/>
                <w:szCs w:val="20"/>
              </w:rPr>
              <w:t>Date:2001-11-21</w:t>
            </w:r>
          </w:p>
        </w:tc>
        <w:tc>
          <w:tcPr>
            <w:tcW w:w="381" w:type="pct"/>
            <w:tcBorders>
              <w:top w:val="single" w:sz="4" w:space="0" w:color="auto"/>
              <w:left w:val="single" w:sz="4" w:space="0" w:color="auto"/>
              <w:bottom w:val="single" w:sz="4" w:space="0" w:color="auto"/>
              <w:right w:val="single" w:sz="4" w:space="0" w:color="auto"/>
            </w:tcBorders>
            <w:hideMark/>
          </w:tcPr>
          <w:p w14:paraId="07BF8292" w14:textId="77777777" w:rsidR="00AA3391" w:rsidRDefault="00AA3391" w:rsidP="00307CCF">
            <w:pPr>
              <w:jc w:val="center"/>
              <w:rPr>
                <w:b/>
                <w:w w:val="102"/>
                <w:sz w:val="20"/>
                <w:szCs w:val="20"/>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5900BFFA" w14:textId="77777777" w:rsidR="00AA3391" w:rsidRDefault="00AA3391" w:rsidP="00307CCF">
            <w:pPr>
              <w:jc w:val="center"/>
              <w:rPr>
                <w:b/>
                <w:w w:val="105"/>
                <w:sz w:val="20"/>
                <w:szCs w:val="20"/>
              </w:rPr>
            </w:pPr>
            <w:r>
              <w:rPr>
                <w:sz w:val="20"/>
                <w:szCs w:val="20"/>
              </w:rPr>
              <w:t>Bayer AG</w:t>
            </w:r>
          </w:p>
        </w:tc>
      </w:tr>
      <w:tr w:rsidR="00AA3391" w14:paraId="1D2A82C6"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670DE7B9" w14:textId="77777777" w:rsidR="00AA3391" w:rsidRDefault="00AA3391" w:rsidP="00307CCF">
            <w:pPr>
              <w:pStyle w:val="TableParagraph"/>
              <w:spacing w:before="2"/>
              <w:ind w:left="69"/>
              <w:rPr>
                <w:spacing w:val="-1"/>
                <w:w w:val="105"/>
                <w:sz w:val="20"/>
                <w:szCs w:val="20"/>
              </w:rPr>
            </w:pPr>
            <w:r>
              <w:rPr>
                <w:sz w:val="20"/>
                <w:szCs w:val="20"/>
              </w:rPr>
              <w:t>KCA</w:t>
            </w:r>
            <w:r>
              <w:rPr>
                <w:spacing w:val="-1"/>
                <w:w w:val="105"/>
                <w:sz w:val="20"/>
                <w:szCs w:val="20"/>
              </w:rPr>
              <w:t xml:space="preserve"> 6.4 /01</w:t>
            </w:r>
          </w:p>
        </w:tc>
        <w:tc>
          <w:tcPr>
            <w:tcW w:w="570" w:type="pct"/>
            <w:tcBorders>
              <w:top w:val="single" w:sz="4" w:space="0" w:color="auto"/>
              <w:left w:val="single" w:sz="4" w:space="0" w:color="auto"/>
              <w:bottom w:val="single" w:sz="4" w:space="0" w:color="auto"/>
              <w:right w:val="single" w:sz="4" w:space="0" w:color="auto"/>
            </w:tcBorders>
            <w:hideMark/>
          </w:tcPr>
          <w:p w14:paraId="1B7F9CD8" w14:textId="77777777" w:rsidR="00AA3391" w:rsidRDefault="00AA3391" w:rsidP="00307CCF">
            <w:pPr>
              <w:rPr>
                <w:sz w:val="20"/>
                <w:szCs w:val="20"/>
              </w:rPr>
            </w:pPr>
            <w:r>
              <w:rPr>
                <w:sz w:val="20"/>
                <w:szCs w:val="20"/>
              </w:rPr>
              <w:t>Heinemann, O.; Auer, S.</w:t>
            </w:r>
          </w:p>
        </w:tc>
        <w:tc>
          <w:tcPr>
            <w:tcW w:w="432" w:type="pct"/>
            <w:tcBorders>
              <w:top w:val="single" w:sz="4" w:space="0" w:color="auto"/>
              <w:left w:val="single" w:sz="4" w:space="0" w:color="auto"/>
              <w:bottom w:val="single" w:sz="4" w:space="0" w:color="auto"/>
              <w:right w:val="single" w:sz="4" w:space="0" w:color="auto"/>
            </w:tcBorders>
            <w:hideMark/>
          </w:tcPr>
          <w:p w14:paraId="09B0CEE2" w14:textId="77777777" w:rsidR="00AA3391" w:rsidRDefault="00AA3391" w:rsidP="00307CCF">
            <w:pPr>
              <w:jc w:val="center"/>
              <w:rPr>
                <w:w w:val="105"/>
                <w:sz w:val="20"/>
                <w:szCs w:val="20"/>
              </w:rPr>
            </w:pPr>
            <w:r>
              <w:rPr>
                <w:w w:val="105"/>
                <w:sz w:val="20"/>
                <w:szCs w:val="20"/>
              </w:rPr>
              <w:t>2001</w:t>
            </w:r>
          </w:p>
        </w:tc>
        <w:tc>
          <w:tcPr>
            <w:tcW w:w="2548" w:type="pct"/>
            <w:tcBorders>
              <w:top w:val="single" w:sz="4" w:space="0" w:color="auto"/>
              <w:left w:val="single" w:sz="4" w:space="0" w:color="auto"/>
              <w:bottom w:val="single" w:sz="4" w:space="0" w:color="auto"/>
              <w:right w:val="single" w:sz="4" w:space="0" w:color="auto"/>
            </w:tcBorders>
            <w:hideMark/>
          </w:tcPr>
          <w:p w14:paraId="5EFD615B" w14:textId="77777777" w:rsidR="00AA3391" w:rsidRDefault="00AA3391" w:rsidP="00307CCF">
            <w:pPr>
              <w:pStyle w:val="TableParagraph"/>
              <w:spacing w:before="2" w:line="242" w:lineRule="auto"/>
              <w:ind w:left="68" w:right="60" w:hanging="1"/>
              <w:rPr>
                <w:w w:val="105"/>
                <w:sz w:val="20"/>
                <w:szCs w:val="20"/>
              </w:rPr>
            </w:pPr>
            <w:r>
              <w:rPr>
                <w:w w:val="105"/>
                <w:sz w:val="20"/>
                <w:szCs w:val="20"/>
              </w:rPr>
              <w:t>JAU 6476-desthio - Dairy cattle feeding study</w:t>
            </w:r>
          </w:p>
          <w:p w14:paraId="398CD52C" w14:textId="77777777" w:rsidR="00AA3391" w:rsidRDefault="00AA3391" w:rsidP="00307CCF">
            <w:pPr>
              <w:pStyle w:val="TableParagraph"/>
              <w:spacing w:before="2" w:line="242" w:lineRule="auto"/>
              <w:ind w:left="68" w:right="60" w:hanging="1"/>
              <w:rPr>
                <w:w w:val="105"/>
                <w:sz w:val="20"/>
                <w:szCs w:val="20"/>
              </w:rPr>
            </w:pPr>
            <w:r>
              <w:rPr>
                <w:w w:val="105"/>
                <w:sz w:val="20"/>
                <w:szCs w:val="20"/>
              </w:rPr>
              <w:t>Bayer AG, Report No.: MR-535/00, Report includes Trial Nos.:</w:t>
            </w:r>
          </w:p>
          <w:p w14:paraId="6ADACF26" w14:textId="77777777" w:rsidR="00AA3391" w:rsidRDefault="00AA3391" w:rsidP="00307CCF">
            <w:pPr>
              <w:pStyle w:val="TableParagraph"/>
              <w:spacing w:before="2" w:line="242" w:lineRule="auto"/>
              <w:ind w:left="68" w:right="60" w:hanging="1"/>
              <w:rPr>
                <w:w w:val="105"/>
                <w:sz w:val="20"/>
                <w:szCs w:val="20"/>
              </w:rPr>
            </w:pPr>
            <w:r>
              <w:rPr>
                <w:w w:val="105"/>
                <w:sz w:val="20"/>
                <w:szCs w:val="20"/>
              </w:rPr>
              <w:t>P 673003007</w:t>
            </w:r>
          </w:p>
          <w:p w14:paraId="6749E0A9" w14:textId="77777777" w:rsidR="00AA3391" w:rsidRDefault="00AA3391" w:rsidP="00307CCF">
            <w:pPr>
              <w:pStyle w:val="TableParagraph"/>
              <w:spacing w:before="2" w:line="242" w:lineRule="auto"/>
              <w:ind w:left="68" w:right="60" w:hanging="1"/>
              <w:rPr>
                <w:w w:val="105"/>
                <w:sz w:val="20"/>
                <w:szCs w:val="20"/>
              </w:rPr>
            </w:pPr>
            <w:r>
              <w:rPr>
                <w:w w:val="105"/>
                <w:sz w:val="20"/>
                <w:szCs w:val="20"/>
              </w:rPr>
              <w:t>Date:2001-10-15</w:t>
            </w:r>
          </w:p>
        </w:tc>
        <w:tc>
          <w:tcPr>
            <w:tcW w:w="381" w:type="pct"/>
            <w:tcBorders>
              <w:top w:val="single" w:sz="4" w:space="0" w:color="auto"/>
              <w:left w:val="single" w:sz="4" w:space="0" w:color="auto"/>
              <w:bottom w:val="single" w:sz="4" w:space="0" w:color="auto"/>
              <w:right w:val="single" w:sz="4" w:space="0" w:color="auto"/>
            </w:tcBorders>
            <w:hideMark/>
          </w:tcPr>
          <w:p w14:paraId="183C96FA" w14:textId="77777777" w:rsidR="00AA3391" w:rsidRDefault="00AA3391" w:rsidP="00307CCF">
            <w:pPr>
              <w:jc w:val="center"/>
              <w:rPr>
                <w:bCs/>
                <w:w w:val="102"/>
                <w:sz w:val="20"/>
                <w:szCs w:val="20"/>
              </w:rPr>
            </w:pPr>
            <w:r>
              <w:rPr>
                <w:bCs/>
                <w:w w:val="102"/>
                <w:sz w:val="20"/>
                <w:szCs w:val="20"/>
              </w:rPr>
              <w:t>Y</w:t>
            </w:r>
          </w:p>
        </w:tc>
        <w:tc>
          <w:tcPr>
            <w:tcW w:w="596" w:type="pct"/>
            <w:tcBorders>
              <w:top w:val="single" w:sz="4" w:space="0" w:color="auto"/>
              <w:left w:val="single" w:sz="4" w:space="0" w:color="auto"/>
              <w:bottom w:val="single" w:sz="4" w:space="0" w:color="auto"/>
              <w:right w:val="single" w:sz="4" w:space="0" w:color="auto"/>
            </w:tcBorders>
            <w:hideMark/>
          </w:tcPr>
          <w:p w14:paraId="6778B7A7" w14:textId="77777777" w:rsidR="00AA3391" w:rsidRDefault="00AA3391" w:rsidP="00307CCF">
            <w:pPr>
              <w:jc w:val="center"/>
              <w:rPr>
                <w:b/>
                <w:w w:val="105"/>
                <w:sz w:val="20"/>
                <w:szCs w:val="20"/>
              </w:rPr>
            </w:pPr>
            <w:r>
              <w:rPr>
                <w:sz w:val="20"/>
                <w:szCs w:val="20"/>
              </w:rPr>
              <w:t>Bayer AG</w:t>
            </w:r>
          </w:p>
        </w:tc>
      </w:tr>
      <w:tr w:rsidR="00AA3391" w14:paraId="04842FA1"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02E79823" w14:textId="77777777" w:rsidR="00AA3391" w:rsidRDefault="00AA3391" w:rsidP="00307CCF">
            <w:pPr>
              <w:pStyle w:val="TableParagraph"/>
              <w:spacing w:before="2"/>
              <w:ind w:left="69"/>
              <w:rPr>
                <w:spacing w:val="-1"/>
                <w:w w:val="105"/>
                <w:sz w:val="20"/>
                <w:szCs w:val="20"/>
              </w:rPr>
            </w:pPr>
            <w:r>
              <w:rPr>
                <w:sz w:val="20"/>
                <w:szCs w:val="20"/>
              </w:rPr>
              <w:t>KCA</w:t>
            </w:r>
            <w:r>
              <w:rPr>
                <w:spacing w:val="-1"/>
                <w:w w:val="105"/>
                <w:sz w:val="20"/>
                <w:szCs w:val="20"/>
              </w:rPr>
              <w:t xml:space="preserve"> 6.5 /01</w:t>
            </w:r>
          </w:p>
        </w:tc>
        <w:tc>
          <w:tcPr>
            <w:tcW w:w="570" w:type="pct"/>
            <w:tcBorders>
              <w:top w:val="single" w:sz="4" w:space="0" w:color="auto"/>
              <w:left w:val="single" w:sz="4" w:space="0" w:color="auto"/>
              <w:bottom w:val="single" w:sz="4" w:space="0" w:color="auto"/>
              <w:right w:val="single" w:sz="4" w:space="0" w:color="auto"/>
            </w:tcBorders>
            <w:hideMark/>
          </w:tcPr>
          <w:p w14:paraId="09C41EA8" w14:textId="77777777" w:rsidR="00AA3391" w:rsidRDefault="00AA3391" w:rsidP="00307CCF">
            <w:pPr>
              <w:rPr>
                <w:sz w:val="20"/>
                <w:szCs w:val="20"/>
              </w:rPr>
            </w:pPr>
            <w:r>
              <w:rPr>
                <w:sz w:val="20"/>
                <w:szCs w:val="20"/>
              </w:rPr>
              <w:t>Gilges, M.</w:t>
            </w:r>
          </w:p>
        </w:tc>
        <w:tc>
          <w:tcPr>
            <w:tcW w:w="432" w:type="pct"/>
            <w:tcBorders>
              <w:top w:val="single" w:sz="4" w:space="0" w:color="auto"/>
              <w:left w:val="single" w:sz="4" w:space="0" w:color="auto"/>
              <w:bottom w:val="single" w:sz="4" w:space="0" w:color="auto"/>
              <w:right w:val="single" w:sz="4" w:space="0" w:color="auto"/>
            </w:tcBorders>
            <w:hideMark/>
          </w:tcPr>
          <w:p w14:paraId="43D8BF64" w14:textId="77777777" w:rsidR="00AA3391" w:rsidRDefault="00AA3391" w:rsidP="00307CCF">
            <w:pPr>
              <w:jc w:val="center"/>
              <w:rPr>
                <w:w w:val="105"/>
                <w:sz w:val="20"/>
                <w:szCs w:val="20"/>
              </w:rPr>
            </w:pPr>
            <w:r>
              <w:rPr>
                <w:w w:val="105"/>
                <w:sz w:val="20"/>
                <w:szCs w:val="20"/>
              </w:rPr>
              <w:t>2001</w:t>
            </w:r>
          </w:p>
        </w:tc>
        <w:tc>
          <w:tcPr>
            <w:tcW w:w="2548" w:type="pct"/>
            <w:tcBorders>
              <w:top w:val="single" w:sz="4" w:space="0" w:color="auto"/>
              <w:left w:val="single" w:sz="4" w:space="0" w:color="auto"/>
              <w:bottom w:val="single" w:sz="4" w:space="0" w:color="auto"/>
              <w:right w:val="single" w:sz="4" w:space="0" w:color="auto"/>
            </w:tcBorders>
            <w:hideMark/>
          </w:tcPr>
          <w:p w14:paraId="6D333E2D" w14:textId="77777777" w:rsidR="00AA3391" w:rsidRDefault="00AA3391" w:rsidP="00307CCF">
            <w:pPr>
              <w:pStyle w:val="TableParagraph"/>
              <w:spacing w:before="2" w:line="242" w:lineRule="auto"/>
              <w:ind w:left="68" w:right="60" w:hanging="1"/>
              <w:rPr>
                <w:w w:val="105"/>
                <w:sz w:val="20"/>
                <w:szCs w:val="20"/>
              </w:rPr>
            </w:pPr>
            <w:r>
              <w:rPr>
                <w:w w:val="105"/>
                <w:sz w:val="20"/>
                <w:szCs w:val="20"/>
              </w:rPr>
              <w:t>Hydrolysis of JAU 6476 under conditions of processing</w:t>
            </w:r>
          </w:p>
          <w:p w14:paraId="61E5339D" w14:textId="77777777" w:rsidR="00AA3391" w:rsidRDefault="00AA3391" w:rsidP="00307CCF">
            <w:pPr>
              <w:pStyle w:val="TableParagraph"/>
              <w:spacing w:before="2" w:line="242" w:lineRule="auto"/>
              <w:ind w:left="68" w:right="60" w:hanging="1"/>
              <w:rPr>
                <w:w w:val="105"/>
                <w:sz w:val="20"/>
                <w:szCs w:val="20"/>
              </w:rPr>
            </w:pPr>
            <w:r>
              <w:rPr>
                <w:w w:val="105"/>
                <w:sz w:val="20"/>
                <w:szCs w:val="20"/>
              </w:rPr>
              <w:t>Bayer AG, Report No.: MR-166/00,</w:t>
            </w:r>
          </w:p>
          <w:p w14:paraId="30FA0433" w14:textId="77777777" w:rsidR="00AA3391" w:rsidRDefault="00AA3391" w:rsidP="00307CCF">
            <w:pPr>
              <w:pStyle w:val="TableParagraph"/>
              <w:spacing w:before="2" w:line="242" w:lineRule="auto"/>
              <w:ind w:left="68" w:right="60" w:hanging="1"/>
              <w:rPr>
                <w:w w:val="105"/>
                <w:sz w:val="20"/>
                <w:szCs w:val="20"/>
              </w:rPr>
            </w:pPr>
            <w:r>
              <w:rPr>
                <w:w w:val="105"/>
                <w:sz w:val="20"/>
                <w:szCs w:val="20"/>
              </w:rPr>
              <w:t>Date:2001-01-29</w:t>
            </w:r>
          </w:p>
        </w:tc>
        <w:tc>
          <w:tcPr>
            <w:tcW w:w="381" w:type="pct"/>
            <w:tcBorders>
              <w:top w:val="single" w:sz="4" w:space="0" w:color="auto"/>
              <w:left w:val="single" w:sz="4" w:space="0" w:color="auto"/>
              <w:bottom w:val="single" w:sz="4" w:space="0" w:color="auto"/>
              <w:right w:val="single" w:sz="4" w:space="0" w:color="auto"/>
            </w:tcBorders>
            <w:hideMark/>
          </w:tcPr>
          <w:p w14:paraId="027FDD2A" w14:textId="77777777" w:rsidR="00AA3391" w:rsidRDefault="00AA3391" w:rsidP="00307CCF">
            <w:pPr>
              <w:jc w:val="center"/>
              <w:rPr>
                <w:b/>
                <w:w w:val="102"/>
                <w:sz w:val="20"/>
                <w:szCs w:val="20"/>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7E54566B" w14:textId="77777777" w:rsidR="00AA3391" w:rsidRDefault="00AA3391" w:rsidP="00307CCF">
            <w:pPr>
              <w:jc w:val="center"/>
              <w:rPr>
                <w:b/>
                <w:w w:val="105"/>
                <w:sz w:val="20"/>
                <w:szCs w:val="20"/>
              </w:rPr>
            </w:pPr>
            <w:r>
              <w:rPr>
                <w:sz w:val="20"/>
                <w:szCs w:val="20"/>
              </w:rPr>
              <w:t>Bayer AG</w:t>
            </w:r>
          </w:p>
        </w:tc>
      </w:tr>
      <w:tr w:rsidR="00AA3391" w14:paraId="7C00CA07" w14:textId="77777777" w:rsidTr="00307CCF">
        <w:tc>
          <w:tcPr>
            <w:tcW w:w="473" w:type="pct"/>
            <w:tcBorders>
              <w:top w:val="single" w:sz="4" w:space="0" w:color="auto"/>
              <w:left w:val="single" w:sz="4" w:space="0" w:color="auto"/>
              <w:bottom w:val="single" w:sz="4" w:space="0" w:color="auto"/>
              <w:right w:val="single" w:sz="4" w:space="0" w:color="auto"/>
            </w:tcBorders>
            <w:hideMark/>
          </w:tcPr>
          <w:p w14:paraId="5E23D521" w14:textId="77777777" w:rsidR="00AA3391" w:rsidRDefault="00AA3391" w:rsidP="00307CCF">
            <w:pPr>
              <w:pStyle w:val="TableParagraph"/>
              <w:spacing w:before="2"/>
              <w:ind w:left="69"/>
              <w:rPr>
                <w:spacing w:val="-1"/>
                <w:w w:val="105"/>
                <w:sz w:val="20"/>
                <w:szCs w:val="20"/>
              </w:rPr>
            </w:pPr>
            <w:r>
              <w:rPr>
                <w:sz w:val="20"/>
                <w:szCs w:val="20"/>
              </w:rPr>
              <w:lastRenderedPageBreak/>
              <w:t>KCA</w:t>
            </w:r>
            <w:r>
              <w:rPr>
                <w:spacing w:val="-1"/>
                <w:w w:val="105"/>
                <w:sz w:val="20"/>
                <w:szCs w:val="20"/>
              </w:rPr>
              <w:t xml:space="preserve"> 6.6 /01</w:t>
            </w:r>
          </w:p>
        </w:tc>
        <w:tc>
          <w:tcPr>
            <w:tcW w:w="570" w:type="pct"/>
            <w:tcBorders>
              <w:top w:val="single" w:sz="4" w:space="0" w:color="auto"/>
              <w:left w:val="single" w:sz="4" w:space="0" w:color="auto"/>
              <w:bottom w:val="single" w:sz="4" w:space="0" w:color="auto"/>
              <w:right w:val="single" w:sz="4" w:space="0" w:color="auto"/>
            </w:tcBorders>
            <w:hideMark/>
          </w:tcPr>
          <w:p w14:paraId="1FB4422F" w14:textId="77777777" w:rsidR="00AA3391" w:rsidRDefault="00AA3391" w:rsidP="00307CCF">
            <w:pPr>
              <w:rPr>
                <w:sz w:val="20"/>
                <w:szCs w:val="20"/>
              </w:rPr>
            </w:pPr>
            <w:r>
              <w:rPr>
                <w:sz w:val="20"/>
                <w:szCs w:val="20"/>
              </w:rPr>
              <w:t>Haas, M.</w:t>
            </w:r>
          </w:p>
        </w:tc>
        <w:tc>
          <w:tcPr>
            <w:tcW w:w="432" w:type="pct"/>
            <w:tcBorders>
              <w:top w:val="single" w:sz="4" w:space="0" w:color="auto"/>
              <w:left w:val="single" w:sz="4" w:space="0" w:color="auto"/>
              <w:bottom w:val="single" w:sz="4" w:space="0" w:color="auto"/>
              <w:right w:val="single" w:sz="4" w:space="0" w:color="auto"/>
            </w:tcBorders>
            <w:hideMark/>
          </w:tcPr>
          <w:p w14:paraId="615BCDD4" w14:textId="77777777" w:rsidR="00AA3391" w:rsidRDefault="00AA3391" w:rsidP="00307CCF">
            <w:pPr>
              <w:jc w:val="center"/>
              <w:rPr>
                <w:w w:val="105"/>
                <w:sz w:val="20"/>
                <w:szCs w:val="20"/>
              </w:rPr>
            </w:pPr>
            <w:r>
              <w:rPr>
                <w:w w:val="105"/>
                <w:sz w:val="20"/>
                <w:szCs w:val="20"/>
              </w:rPr>
              <w:t>2001c</w:t>
            </w:r>
          </w:p>
        </w:tc>
        <w:tc>
          <w:tcPr>
            <w:tcW w:w="2548" w:type="pct"/>
            <w:tcBorders>
              <w:top w:val="single" w:sz="4" w:space="0" w:color="auto"/>
              <w:left w:val="single" w:sz="4" w:space="0" w:color="auto"/>
              <w:bottom w:val="single" w:sz="4" w:space="0" w:color="auto"/>
              <w:right w:val="single" w:sz="4" w:space="0" w:color="auto"/>
            </w:tcBorders>
            <w:hideMark/>
          </w:tcPr>
          <w:p w14:paraId="19F4262B" w14:textId="77777777" w:rsidR="00AA3391" w:rsidRDefault="00AA3391" w:rsidP="00307CCF">
            <w:pPr>
              <w:pStyle w:val="TableParagraph"/>
              <w:spacing w:before="2" w:line="242" w:lineRule="auto"/>
              <w:ind w:left="68" w:right="60" w:hanging="1"/>
              <w:rPr>
                <w:w w:val="105"/>
                <w:sz w:val="20"/>
                <w:szCs w:val="20"/>
              </w:rPr>
            </w:pPr>
            <w:r>
              <w:rPr>
                <w:w w:val="105"/>
                <w:sz w:val="20"/>
                <w:szCs w:val="20"/>
              </w:rPr>
              <w:t>Confined rotational crop study with JAU6476</w:t>
            </w:r>
          </w:p>
          <w:p w14:paraId="46690587" w14:textId="77777777" w:rsidR="00AA3391" w:rsidRDefault="00AA3391" w:rsidP="00307CCF">
            <w:pPr>
              <w:pStyle w:val="TableParagraph"/>
              <w:spacing w:before="2" w:line="242" w:lineRule="auto"/>
              <w:ind w:left="68" w:right="60" w:hanging="1"/>
              <w:rPr>
                <w:w w:val="105"/>
                <w:sz w:val="20"/>
                <w:szCs w:val="20"/>
              </w:rPr>
            </w:pPr>
            <w:r>
              <w:rPr>
                <w:w w:val="105"/>
                <w:sz w:val="20"/>
                <w:szCs w:val="20"/>
              </w:rPr>
              <w:t>Bayer AG, Report No.: MR-159/00,</w:t>
            </w:r>
          </w:p>
          <w:p w14:paraId="4605F7F1" w14:textId="77777777" w:rsidR="00AA3391" w:rsidRDefault="00AA3391" w:rsidP="00307CCF">
            <w:pPr>
              <w:pStyle w:val="TableParagraph"/>
              <w:spacing w:before="2" w:line="242" w:lineRule="auto"/>
              <w:ind w:left="68" w:right="60" w:hanging="1"/>
              <w:rPr>
                <w:w w:val="105"/>
                <w:sz w:val="20"/>
                <w:szCs w:val="20"/>
              </w:rPr>
            </w:pPr>
            <w:r>
              <w:rPr>
                <w:w w:val="105"/>
                <w:sz w:val="20"/>
                <w:szCs w:val="20"/>
              </w:rPr>
              <w:t>Date:2001-05-14</w:t>
            </w:r>
          </w:p>
        </w:tc>
        <w:tc>
          <w:tcPr>
            <w:tcW w:w="381" w:type="pct"/>
            <w:tcBorders>
              <w:top w:val="single" w:sz="4" w:space="0" w:color="auto"/>
              <w:left w:val="single" w:sz="4" w:space="0" w:color="auto"/>
              <w:bottom w:val="single" w:sz="4" w:space="0" w:color="auto"/>
              <w:right w:val="single" w:sz="4" w:space="0" w:color="auto"/>
            </w:tcBorders>
            <w:hideMark/>
          </w:tcPr>
          <w:p w14:paraId="6E05A19A" w14:textId="77777777" w:rsidR="00AA3391" w:rsidRDefault="00AA3391" w:rsidP="00307CCF">
            <w:pPr>
              <w:jc w:val="center"/>
              <w:rPr>
                <w:b/>
                <w:w w:val="102"/>
                <w:sz w:val="20"/>
                <w:szCs w:val="20"/>
              </w:rPr>
            </w:pPr>
            <w:r>
              <w:rPr>
                <w:sz w:val="20"/>
                <w:szCs w:val="20"/>
                <w:lang w:val="en-GB"/>
              </w:rPr>
              <w:t>N</w:t>
            </w:r>
          </w:p>
        </w:tc>
        <w:tc>
          <w:tcPr>
            <w:tcW w:w="596" w:type="pct"/>
            <w:tcBorders>
              <w:top w:val="single" w:sz="4" w:space="0" w:color="auto"/>
              <w:left w:val="single" w:sz="4" w:space="0" w:color="auto"/>
              <w:bottom w:val="single" w:sz="4" w:space="0" w:color="auto"/>
              <w:right w:val="single" w:sz="4" w:space="0" w:color="auto"/>
            </w:tcBorders>
            <w:hideMark/>
          </w:tcPr>
          <w:p w14:paraId="691594F7" w14:textId="77777777" w:rsidR="00AA3391" w:rsidRDefault="00AA3391" w:rsidP="00307CCF">
            <w:pPr>
              <w:jc w:val="center"/>
              <w:rPr>
                <w:b/>
                <w:w w:val="105"/>
                <w:sz w:val="20"/>
                <w:szCs w:val="20"/>
              </w:rPr>
            </w:pPr>
            <w:r>
              <w:rPr>
                <w:sz w:val="20"/>
                <w:szCs w:val="20"/>
              </w:rPr>
              <w:t>Bayer AG</w:t>
            </w:r>
          </w:p>
        </w:tc>
      </w:tr>
    </w:tbl>
    <w:p w14:paraId="455369E0" w14:textId="77777777" w:rsidR="00AA3391" w:rsidRPr="000624AA" w:rsidRDefault="00AA3391" w:rsidP="00AA3391">
      <w:pPr>
        <w:pStyle w:val="RepStandard"/>
      </w:pPr>
    </w:p>
    <w:p w14:paraId="2C118F9E" w14:textId="77777777" w:rsidR="00A82323" w:rsidRPr="00A82323" w:rsidRDefault="00A82323" w:rsidP="00A82323">
      <w:pPr>
        <w:pStyle w:val="RepStandard"/>
      </w:pPr>
    </w:p>
    <w:p w14:paraId="38BF60B0" w14:textId="77777777" w:rsidR="003814F8" w:rsidRPr="000624AA" w:rsidRDefault="003814F8" w:rsidP="003814F8">
      <w:pPr>
        <w:pStyle w:val="RepStandard"/>
      </w:pPr>
    </w:p>
    <w:p w14:paraId="20ED13EF" w14:textId="77777777" w:rsidR="003814F8" w:rsidRPr="000624AA" w:rsidRDefault="003814F8" w:rsidP="003814F8">
      <w:pPr>
        <w:pStyle w:val="RepEditorNotesMS"/>
      </w:pPr>
      <w:r w:rsidRPr="000624AA">
        <w:t>The following tables are to be completed by MS.</w:t>
      </w:r>
    </w:p>
    <w:p w14:paraId="4222830D" w14:textId="77777777" w:rsidR="003814F8" w:rsidRPr="000624AA" w:rsidRDefault="003814F8" w:rsidP="003814F8">
      <w:pPr>
        <w:pStyle w:val="RepNewPart"/>
      </w:pPr>
      <w:r w:rsidRPr="000624AA">
        <w:t>List of data submitted by the applicant and not relied 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022"/>
        <w:gridCol w:w="1860"/>
        <w:gridCol w:w="792"/>
        <w:gridCol w:w="8594"/>
        <w:gridCol w:w="1001"/>
        <w:gridCol w:w="1287"/>
      </w:tblGrid>
      <w:tr w:rsidR="003814F8" w:rsidRPr="000624AA" w14:paraId="4A500F86" w14:textId="77777777" w:rsidTr="00ED6D0E">
        <w:trPr>
          <w:tblHeader/>
        </w:trPr>
        <w:tc>
          <w:tcPr>
            <w:tcW w:w="351" w:type="pct"/>
            <w:vAlign w:val="center"/>
          </w:tcPr>
          <w:p w14:paraId="410A71A6" w14:textId="77777777" w:rsidR="003814F8" w:rsidRPr="000624AA" w:rsidRDefault="003814F8" w:rsidP="00ED6D0E">
            <w:pPr>
              <w:pStyle w:val="RepTableHeader"/>
              <w:jc w:val="center"/>
              <w:rPr>
                <w:lang w:val="en-GB"/>
              </w:rPr>
            </w:pPr>
            <w:r w:rsidRPr="000624AA">
              <w:rPr>
                <w:lang w:val="en-GB"/>
              </w:rPr>
              <w:t>Data point</w:t>
            </w:r>
          </w:p>
        </w:tc>
        <w:tc>
          <w:tcPr>
            <w:tcW w:w="639" w:type="pct"/>
            <w:vAlign w:val="center"/>
          </w:tcPr>
          <w:p w14:paraId="48B6C4AC" w14:textId="77777777" w:rsidR="003814F8" w:rsidRPr="000624AA" w:rsidRDefault="003814F8" w:rsidP="00ED6D0E">
            <w:pPr>
              <w:pStyle w:val="RepTableHeader"/>
              <w:jc w:val="center"/>
              <w:rPr>
                <w:lang w:val="en-GB"/>
              </w:rPr>
            </w:pPr>
            <w:r w:rsidRPr="000624AA">
              <w:rPr>
                <w:lang w:val="en-GB"/>
              </w:rPr>
              <w:t>Author(s)</w:t>
            </w:r>
          </w:p>
        </w:tc>
        <w:tc>
          <w:tcPr>
            <w:tcW w:w="272" w:type="pct"/>
            <w:vAlign w:val="center"/>
          </w:tcPr>
          <w:p w14:paraId="26A3CC62" w14:textId="77777777" w:rsidR="003814F8" w:rsidRPr="000624AA" w:rsidRDefault="003814F8" w:rsidP="00ED6D0E">
            <w:pPr>
              <w:pStyle w:val="RepTableHeader"/>
              <w:jc w:val="center"/>
              <w:rPr>
                <w:lang w:val="en-GB"/>
              </w:rPr>
            </w:pPr>
            <w:r w:rsidRPr="000624AA">
              <w:rPr>
                <w:lang w:val="en-GB"/>
              </w:rPr>
              <w:t>Year</w:t>
            </w:r>
          </w:p>
        </w:tc>
        <w:tc>
          <w:tcPr>
            <w:tcW w:w="2952" w:type="pct"/>
            <w:vAlign w:val="center"/>
          </w:tcPr>
          <w:p w14:paraId="74E49388" w14:textId="77777777" w:rsidR="003814F8" w:rsidRPr="000624AA" w:rsidRDefault="003814F8" w:rsidP="00ED6D0E">
            <w:pPr>
              <w:pStyle w:val="RepTableHeader"/>
              <w:rPr>
                <w:lang w:val="en-GB"/>
              </w:rPr>
            </w:pPr>
            <w:r w:rsidRPr="000624AA">
              <w:rPr>
                <w:lang w:val="en-GB"/>
              </w:rPr>
              <w:t>Title</w:t>
            </w:r>
            <w:r w:rsidRPr="000624AA">
              <w:rPr>
                <w:lang w:val="en-GB"/>
              </w:rPr>
              <w:br/>
              <w:t>Company Report No.</w:t>
            </w:r>
            <w:r w:rsidRPr="000624AA">
              <w:rPr>
                <w:lang w:val="en-GB"/>
              </w:rPr>
              <w:tab/>
            </w:r>
            <w:r w:rsidRPr="000624AA">
              <w:rPr>
                <w:lang w:val="en-GB"/>
              </w:rPr>
              <w:br/>
              <w:t>Source (where different from company)</w:t>
            </w:r>
            <w:r w:rsidRPr="000624AA">
              <w:rPr>
                <w:lang w:val="en-GB"/>
              </w:rPr>
              <w:br/>
              <w:t>GLP or GEP status</w:t>
            </w:r>
            <w:r w:rsidRPr="000624AA">
              <w:rPr>
                <w:lang w:val="en-GB"/>
              </w:rPr>
              <w:br/>
              <w:t>Published or not</w:t>
            </w:r>
          </w:p>
        </w:tc>
        <w:tc>
          <w:tcPr>
            <w:tcW w:w="344" w:type="pct"/>
            <w:vAlign w:val="center"/>
          </w:tcPr>
          <w:p w14:paraId="7FFCB0A1" w14:textId="77777777" w:rsidR="003814F8" w:rsidRPr="000624AA" w:rsidRDefault="003814F8" w:rsidP="00ED6D0E">
            <w:pPr>
              <w:pStyle w:val="RepTableHeader"/>
              <w:jc w:val="center"/>
              <w:rPr>
                <w:lang w:val="en-GB"/>
              </w:rPr>
            </w:pPr>
            <w:r w:rsidRPr="000624AA">
              <w:rPr>
                <w:lang w:val="en-GB"/>
              </w:rPr>
              <w:t>Vertebrate study</w:t>
            </w:r>
          </w:p>
          <w:p w14:paraId="1C1103CE" w14:textId="77777777" w:rsidR="003814F8" w:rsidRPr="000624AA" w:rsidRDefault="003814F8" w:rsidP="00ED6D0E">
            <w:pPr>
              <w:pStyle w:val="RepTableHeader"/>
              <w:jc w:val="center"/>
              <w:rPr>
                <w:lang w:val="en-GB"/>
              </w:rPr>
            </w:pPr>
            <w:r w:rsidRPr="000624AA">
              <w:rPr>
                <w:lang w:val="en-GB"/>
              </w:rPr>
              <w:t>Y/N</w:t>
            </w:r>
          </w:p>
        </w:tc>
        <w:tc>
          <w:tcPr>
            <w:tcW w:w="442" w:type="pct"/>
            <w:vAlign w:val="center"/>
          </w:tcPr>
          <w:p w14:paraId="53CBBE4A" w14:textId="77777777" w:rsidR="003814F8" w:rsidRPr="000624AA" w:rsidRDefault="003814F8" w:rsidP="00ED6D0E">
            <w:pPr>
              <w:pStyle w:val="RepTableHeader"/>
              <w:jc w:val="center"/>
              <w:rPr>
                <w:lang w:val="en-GB"/>
              </w:rPr>
            </w:pPr>
            <w:r w:rsidRPr="000624AA">
              <w:rPr>
                <w:lang w:val="en-GB"/>
              </w:rPr>
              <w:t>Owner</w:t>
            </w:r>
          </w:p>
        </w:tc>
      </w:tr>
      <w:tr w:rsidR="003814F8" w:rsidRPr="000624AA" w14:paraId="4D1A381A" w14:textId="77777777" w:rsidTr="00ED6D0E">
        <w:tc>
          <w:tcPr>
            <w:tcW w:w="351" w:type="pct"/>
          </w:tcPr>
          <w:p w14:paraId="7C705E12" w14:textId="77777777" w:rsidR="003814F8" w:rsidRPr="000624AA" w:rsidRDefault="003814F8" w:rsidP="00ED6D0E">
            <w:pPr>
              <w:pStyle w:val="RepTable"/>
              <w:rPr>
                <w:highlight w:val="yellow"/>
              </w:rPr>
            </w:pPr>
            <w:r w:rsidRPr="000624AA">
              <w:rPr>
                <w:highlight w:val="yellow"/>
              </w:rPr>
              <w:t>KCP XX</w:t>
            </w:r>
          </w:p>
        </w:tc>
        <w:tc>
          <w:tcPr>
            <w:tcW w:w="639" w:type="pct"/>
          </w:tcPr>
          <w:p w14:paraId="7DD5C2EF" w14:textId="77777777" w:rsidR="003814F8" w:rsidRPr="000624AA" w:rsidRDefault="003814F8" w:rsidP="00ED6D0E">
            <w:pPr>
              <w:pStyle w:val="RepTable"/>
              <w:rPr>
                <w:highlight w:val="yellow"/>
              </w:rPr>
            </w:pPr>
            <w:r w:rsidRPr="000624AA">
              <w:rPr>
                <w:highlight w:val="yellow"/>
              </w:rPr>
              <w:t>Author</w:t>
            </w:r>
          </w:p>
        </w:tc>
        <w:tc>
          <w:tcPr>
            <w:tcW w:w="272" w:type="pct"/>
          </w:tcPr>
          <w:p w14:paraId="0CA44855" w14:textId="77777777" w:rsidR="003814F8" w:rsidRPr="000624AA" w:rsidRDefault="003814F8" w:rsidP="00ED6D0E">
            <w:pPr>
              <w:pStyle w:val="RepTable"/>
              <w:jc w:val="center"/>
              <w:rPr>
                <w:highlight w:val="yellow"/>
              </w:rPr>
            </w:pPr>
            <w:r w:rsidRPr="000624AA">
              <w:rPr>
                <w:highlight w:val="yellow"/>
              </w:rPr>
              <w:t>YYYY</w:t>
            </w:r>
          </w:p>
        </w:tc>
        <w:tc>
          <w:tcPr>
            <w:tcW w:w="2952" w:type="pct"/>
          </w:tcPr>
          <w:p w14:paraId="1577A1F3" w14:textId="77777777" w:rsidR="003814F8" w:rsidRPr="000624AA" w:rsidRDefault="003814F8" w:rsidP="00ED6D0E">
            <w:pPr>
              <w:pStyle w:val="RepTable"/>
              <w:rPr>
                <w:highlight w:val="yellow"/>
              </w:rPr>
            </w:pPr>
            <w:r w:rsidRPr="000624AA">
              <w:rPr>
                <w:highlight w:val="yellow"/>
              </w:rPr>
              <w:t xml:space="preserve">Title </w:t>
            </w:r>
          </w:p>
          <w:p w14:paraId="298C9C2E" w14:textId="77777777" w:rsidR="003814F8" w:rsidRPr="000624AA" w:rsidRDefault="003814F8" w:rsidP="00ED6D0E">
            <w:pPr>
              <w:pStyle w:val="RepTable"/>
              <w:rPr>
                <w:highlight w:val="yellow"/>
              </w:rPr>
            </w:pPr>
            <w:r w:rsidRPr="000624AA">
              <w:rPr>
                <w:highlight w:val="yellow"/>
              </w:rPr>
              <w:t xml:space="preserve">Company Report No </w:t>
            </w:r>
          </w:p>
          <w:p w14:paraId="12504D55" w14:textId="77777777" w:rsidR="003814F8" w:rsidRPr="000624AA" w:rsidRDefault="003814F8" w:rsidP="00ED6D0E">
            <w:pPr>
              <w:pStyle w:val="RepTable"/>
              <w:rPr>
                <w:highlight w:val="yellow"/>
              </w:rPr>
            </w:pPr>
            <w:r w:rsidRPr="000624AA">
              <w:rPr>
                <w:highlight w:val="yellow"/>
              </w:rPr>
              <w:t xml:space="preserve">Source </w:t>
            </w:r>
          </w:p>
          <w:p w14:paraId="2DB36755" w14:textId="77777777" w:rsidR="003814F8" w:rsidRPr="000624AA" w:rsidRDefault="003814F8" w:rsidP="00ED6D0E">
            <w:pPr>
              <w:pStyle w:val="RepTable"/>
              <w:rPr>
                <w:highlight w:val="yellow"/>
              </w:rPr>
            </w:pPr>
            <w:r w:rsidRPr="000624AA">
              <w:rPr>
                <w:highlight w:val="yellow"/>
              </w:rPr>
              <w:t>GLP/non GLP/GEP/non GEP</w:t>
            </w:r>
          </w:p>
          <w:p w14:paraId="568FFD39" w14:textId="77777777" w:rsidR="003814F8" w:rsidRPr="000624AA" w:rsidRDefault="003814F8" w:rsidP="00ED6D0E">
            <w:pPr>
              <w:pStyle w:val="RepTable"/>
              <w:rPr>
                <w:highlight w:val="yellow"/>
              </w:rPr>
            </w:pPr>
            <w:r w:rsidRPr="000624AA">
              <w:rPr>
                <w:highlight w:val="yellow"/>
              </w:rPr>
              <w:t>Published/Unpublished</w:t>
            </w:r>
          </w:p>
        </w:tc>
        <w:tc>
          <w:tcPr>
            <w:tcW w:w="344" w:type="pct"/>
          </w:tcPr>
          <w:p w14:paraId="6CF24946" w14:textId="77777777" w:rsidR="003814F8" w:rsidRPr="000624AA" w:rsidRDefault="003814F8" w:rsidP="00ED6D0E">
            <w:pPr>
              <w:pStyle w:val="RepTable"/>
              <w:jc w:val="center"/>
              <w:rPr>
                <w:highlight w:val="yellow"/>
              </w:rPr>
            </w:pPr>
            <w:r w:rsidRPr="000624AA">
              <w:rPr>
                <w:highlight w:val="yellow"/>
              </w:rPr>
              <w:t>Y/N</w:t>
            </w:r>
          </w:p>
        </w:tc>
        <w:tc>
          <w:tcPr>
            <w:tcW w:w="442" w:type="pct"/>
          </w:tcPr>
          <w:p w14:paraId="25F1ECE8" w14:textId="77777777" w:rsidR="003814F8" w:rsidRPr="000624AA" w:rsidRDefault="003814F8" w:rsidP="00ED6D0E">
            <w:pPr>
              <w:pStyle w:val="RepTable"/>
              <w:jc w:val="center"/>
              <w:rPr>
                <w:highlight w:val="yellow"/>
              </w:rPr>
            </w:pPr>
            <w:r w:rsidRPr="000624AA">
              <w:rPr>
                <w:highlight w:val="yellow"/>
              </w:rPr>
              <w:t>Owner</w:t>
            </w:r>
          </w:p>
        </w:tc>
      </w:tr>
      <w:tr w:rsidR="003814F8" w:rsidRPr="000624AA" w14:paraId="2C20A61C" w14:textId="77777777" w:rsidTr="00ED6D0E">
        <w:tc>
          <w:tcPr>
            <w:tcW w:w="351" w:type="pct"/>
          </w:tcPr>
          <w:p w14:paraId="01E723A7" w14:textId="77777777" w:rsidR="003814F8" w:rsidRPr="000624AA" w:rsidRDefault="003814F8" w:rsidP="00ED6D0E">
            <w:pPr>
              <w:pStyle w:val="RepTable"/>
              <w:rPr>
                <w:highlight w:val="yellow"/>
              </w:rPr>
            </w:pPr>
          </w:p>
        </w:tc>
        <w:tc>
          <w:tcPr>
            <w:tcW w:w="639" w:type="pct"/>
          </w:tcPr>
          <w:p w14:paraId="1B4F67DB" w14:textId="77777777" w:rsidR="003814F8" w:rsidRPr="000624AA" w:rsidRDefault="003814F8" w:rsidP="00ED6D0E">
            <w:pPr>
              <w:pStyle w:val="RepTable"/>
              <w:rPr>
                <w:highlight w:val="yellow"/>
              </w:rPr>
            </w:pPr>
          </w:p>
        </w:tc>
        <w:tc>
          <w:tcPr>
            <w:tcW w:w="272" w:type="pct"/>
          </w:tcPr>
          <w:p w14:paraId="504FFA27" w14:textId="77777777" w:rsidR="003814F8" w:rsidRPr="000624AA" w:rsidRDefault="003814F8" w:rsidP="00ED6D0E">
            <w:pPr>
              <w:pStyle w:val="RepTable"/>
              <w:jc w:val="center"/>
              <w:rPr>
                <w:highlight w:val="yellow"/>
              </w:rPr>
            </w:pPr>
          </w:p>
        </w:tc>
        <w:tc>
          <w:tcPr>
            <w:tcW w:w="2952" w:type="pct"/>
          </w:tcPr>
          <w:p w14:paraId="273C807D" w14:textId="77777777" w:rsidR="003814F8" w:rsidRPr="000624AA" w:rsidRDefault="003814F8" w:rsidP="00ED6D0E">
            <w:pPr>
              <w:pStyle w:val="RepTable"/>
              <w:rPr>
                <w:highlight w:val="yellow"/>
              </w:rPr>
            </w:pPr>
          </w:p>
        </w:tc>
        <w:tc>
          <w:tcPr>
            <w:tcW w:w="344" w:type="pct"/>
          </w:tcPr>
          <w:p w14:paraId="5719F87A" w14:textId="77777777" w:rsidR="003814F8" w:rsidRPr="000624AA" w:rsidRDefault="003814F8" w:rsidP="00ED6D0E">
            <w:pPr>
              <w:pStyle w:val="RepTable"/>
              <w:jc w:val="center"/>
              <w:rPr>
                <w:highlight w:val="yellow"/>
              </w:rPr>
            </w:pPr>
          </w:p>
        </w:tc>
        <w:tc>
          <w:tcPr>
            <w:tcW w:w="442" w:type="pct"/>
          </w:tcPr>
          <w:p w14:paraId="1A5E3B96" w14:textId="77777777" w:rsidR="003814F8" w:rsidRPr="000624AA" w:rsidRDefault="003814F8" w:rsidP="00ED6D0E">
            <w:pPr>
              <w:pStyle w:val="RepTable"/>
              <w:jc w:val="center"/>
              <w:rPr>
                <w:highlight w:val="yellow"/>
              </w:rPr>
            </w:pPr>
          </w:p>
        </w:tc>
      </w:tr>
    </w:tbl>
    <w:p w14:paraId="7B9157FC" w14:textId="77777777" w:rsidR="003814F8" w:rsidRPr="000624AA" w:rsidRDefault="003814F8" w:rsidP="00C22EC8">
      <w:pPr>
        <w:pStyle w:val="RepStandard"/>
      </w:pPr>
    </w:p>
    <w:p w14:paraId="11E95A42" w14:textId="77777777" w:rsidR="003814F8" w:rsidRPr="000624AA" w:rsidRDefault="003814F8" w:rsidP="003814F8">
      <w:pPr>
        <w:pStyle w:val="RepNewPart"/>
      </w:pPr>
      <w:r w:rsidRPr="000624AA">
        <w:lastRenderedPageBreak/>
        <w:t xml:space="preserve">List of data relied on and not submitted by the applicant but necessary for evaluation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022"/>
        <w:gridCol w:w="1860"/>
        <w:gridCol w:w="792"/>
        <w:gridCol w:w="8594"/>
        <w:gridCol w:w="1001"/>
        <w:gridCol w:w="1287"/>
      </w:tblGrid>
      <w:tr w:rsidR="003814F8" w:rsidRPr="000624AA" w14:paraId="5FCB2C3A" w14:textId="77777777" w:rsidTr="00ED6D0E">
        <w:trPr>
          <w:tblHeader/>
        </w:trPr>
        <w:tc>
          <w:tcPr>
            <w:tcW w:w="351" w:type="pct"/>
            <w:vAlign w:val="center"/>
          </w:tcPr>
          <w:p w14:paraId="40384542" w14:textId="77777777" w:rsidR="003814F8" w:rsidRPr="000624AA" w:rsidRDefault="003814F8" w:rsidP="00ED6D0E">
            <w:pPr>
              <w:pStyle w:val="RepTableHeader"/>
              <w:jc w:val="center"/>
              <w:rPr>
                <w:lang w:val="en-GB"/>
              </w:rPr>
            </w:pPr>
            <w:r w:rsidRPr="000624AA">
              <w:rPr>
                <w:lang w:val="en-GB"/>
              </w:rPr>
              <w:t>Data point</w:t>
            </w:r>
          </w:p>
        </w:tc>
        <w:tc>
          <w:tcPr>
            <w:tcW w:w="639" w:type="pct"/>
            <w:vAlign w:val="center"/>
          </w:tcPr>
          <w:p w14:paraId="49C5C00E" w14:textId="77777777" w:rsidR="003814F8" w:rsidRPr="000624AA" w:rsidRDefault="003814F8" w:rsidP="00ED6D0E">
            <w:pPr>
              <w:pStyle w:val="RepTableHeader"/>
              <w:jc w:val="center"/>
              <w:rPr>
                <w:lang w:val="en-GB"/>
              </w:rPr>
            </w:pPr>
            <w:r w:rsidRPr="000624AA">
              <w:rPr>
                <w:lang w:val="en-GB"/>
              </w:rPr>
              <w:t>Author(s)</w:t>
            </w:r>
          </w:p>
        </w:tc>
        <w:tc>
          <w:tcPr>
            <w:tcW w:w="272" w:type="pct"/>
            <w:vAlign w:val="center"/>
          </w:tcPr>
          <w:p w14:paraId="4265B313" w14:textId="77777777" w:rsidR="003814F8" w:rsidRPr="000624AA" w:rsidRDefault="003814F8" w:rsidP="00ED6D0E">
            <w:pPr>
              <w:pStyle w:val="RepTableHeader"/>
              <w:jc w:val="center"/>
              <w:rPr>
                <w:lang w:val="en-GB"/>
              </w:rPr>
            </w:pPr>
            <w:r w:rsidRPr="000624AA">
              <w:rPr>
                <w:lang w:val="en-GB"/>
              </w:rPr>
              <w:t>Year</w:t>
            </w:r>
          </w:p>
        </w:tc>
        <w:tc>
          <w:tcPr>
            <w:tcW w:w="2952" w:type="pct"/>
            <w:vAlign w:val="center"/>
          </w:tcPr>
          <w:p w14:paraId="5293BF83" w14:textId="77777777" w:rsidR="003814F8" w:rsidRPr="000624AA" w:rsidRDefault="003814F8" w:rsidP="00ED6D0E">
            <w:pPr>
              <w:pStyle w:val="RepTableHeader"/>
              <w:rPr>
                <w:lang w:val="en-GB"/>
              </w:rPr>
            </w:pPr>
            <w:r w:rsidRPr="000624AA">
              <w:rPr>
                <w:lang w:val="en-GB"/>
              </w:rPr>
              <w:t>Title</w:t>
            </w:r>
            <w:r w:rsidRPr="000624AA">
              <w:rPr>
                <w:lang w:val="en-GB"/>
              </w:rPr>
              <w:br/>
              <w:t>Company Report No.</w:t>
            </w:r>
            <w:r w:rsidRPr="000624AA">
              <w:rPr>
                <w:lang w:val="en-GB"/>
              </w:rPr>
              <w:tab/>
            </w:r>
            <w:r w:rsidRPr="000624AA">
              <w:rPr>
                <w:lang w:val="en-GB"/>
              </w:rPr>
              <w:br/>
              <w:t>Source (where different from company)</w:t>
            </w:r>
            <w:r w:rsidRPr="000624AA">
              <w:rPr>
                <w:lang w:val="en-GB"/>
              </w:rPr>
              <w:br/>
              <w:t>GLP or GEP status</w:t>
            </w:r>
            <w:r w:rsidRPr="000624AA">
              <w:rPr>
                <w:lang w:val="en-GB"/>
              </w:rPr>
              <w:br/>
              <w:t>Published or not</w:t>
            </w:r>
          </w:p>
        </w:tc>
        <w:tc>
          <w:tcPr>
            <w:tcW w:w="344" w:type="pct"/>
            <w:vAlign w:val="center"/>
          </w:tcPr>
          <w:p w14:paraId="0926D5BE" w14:textId="77777777" w:rsidR="003814F8" w:rsidRPr="000624AA" w:rsidRDefault="003814F8" w:rsidP="00ED6D0E">
            <w:pPr>
              <w:pStyle w:val="RepTableHeader"/>
              <w:jc w:val="center"/>
              <w:rPr>
                <w:lang w:val="en-GB"/>
              </w:rPr>
            </w:pPr>
            <w:r w:rsidRPr="000624AA">
              <w:rPr>
                <w:lang w:val="en-GB"/>
              </w:rPr>
              <w:t>Vertebrate study</w:t>
            </w:r>
          </w:p>
          <w:p w14:paraId="31E282A3" w14:textId="77777777" w:rsidR="003814F8" w:rsidRPr="000624AA" w:rsidRDefault="003814F8" w:rsidP="00ED6D0E">
            <w:pPr>
              <w:pStyle w:val="RepTableHeader"/>
              <w:jc w:val="center"/>
              <w:rPr>
                <w:lang w:val="en-GB"/>
              </w:rPr>
            </w:pPr>
            <w:r w:rsidRPr="000624AA">
              <w:rPr>
                <w:lang w:val="en-GB"/>
              </w:rPr>
              <w:t>Y/N</w:t>
            </w:r>
          </w:p>
        </w:tc>
        <w:tc>
          <w:tcPr>
            <w:tcW w:w="442" w:type="pct"/>
            <w:vAlign w:val="center"/>
          </w:tcPr>
          <w:p w14:paraId="59BA6BEC" w14:textId="77777777" w:rsidR="003814F8" w:rsidRPr="000624AA" w:rsidRDefault="003814F8" w:rsidP="00ED6D0E">
            <w:pPr>
              <w:pStyle w:val="RepTableHeader"/>
              <w:jc w:val="center"/>
              <w:rPr>
                <w:lang w:val="en-GB"/>
              </w:rPr>
            </w:pPr>
            <w:r w:rsidRPr="000624AA">
              <w:rPr>
                <w:lang w:val="en-GB"/>
              </w:rPr>
              <w:t>Owner</w:t>
            </w:r>
          </w:p>
        </w:tc>
      </w:tr>
      <w:tr w:rsidR="003814F8" w:rsidRPr="000624AA" w14:paraId="536FDC49" w14:textId="77777777" w:rsidTr="00ED6D0E">
        <w:tc>
          <w:tcPr>
            <w:tcW w:w="351" w:type="pct"/>
          </w:tcPr>
          <w:p w14:paraId="106C91B4" w14:textId="77777777" w:rsidR="003814F8" w:rsidRPr="000624AA" w:rsidRDefault="003814F8" w:rsidP="00ED6D0E">
            <w:pPr>
              <w:pStyle w:val="RepTable"/>
              <w:rPr>
                <w:highlight w:val="yellow"/>
              </w:rPr>
            </w:pPr>
            <w:r w:rsidRPr="000624AA">
              <w:rPr>
                <w:highlight w:val="yellow"/>
              </w:rPr>
              <w:t>KCP XX</w:t>
            </w:r>
          </w:p>
        </w:tc>
        <w:tc>
          <w:tcPr>
            <w:tcW w:w="639" w:type="pct"/>
          </w:tcPr>
          <w:p w14:paraId="301E57B2" w14:textId="77777777" w:rsidR="003814F8" w:rsidRPr="000624AA" w:rsidRDefault="003814F8" w:rsidP="00ED6D0E">
            <w:pPr>
              <w:pStyle w:val="RepTable"/>
              <w:rPr>
                <w:highlight w:val="yellow"/>
              </w:rPr>
            </w:pPr>
            <w:r w:rsidRPr="000624AA">
              <w:rPr>
                <w:highlight w:val="yellow"/>
              </w:rPr>
              <w:t>Author</w:t>
            </w:r>
          </w:p>
        </w:tc>
        <w:tc>
          <w:tcPr>
            <w:tcW w:w="272" w:type="pct"/>
          </w:tcPr>
          <w:p w14:paraId="17170F13" w14:textId="77777777" w:rsidR="003814F8" w:rsidRPr="000624AA" w:rsidRDefault="003814F8" w:rsidP="00ED6D0E">
            <w:pPr>
              <w:pStyle w:val="RepTable"/>
              <w:jc w:val="center"/>
              <w:rPr>
                <w:highlight w:val="yellow"/>
              </w:rPr>
            </w:pPr>
            <w:r w:rsidRPr="000624AA">
              <w:rPr>
                <w:highlight w:val="yellow"/>
              </w:rPr>
              <w:t>YYYY</w:t>
            </w:r>
          </w:p>
        </w:tc>
        <w:tc>
          <w:tcPr>
            <w:tcW w:w="2952" w:type="pct"/>
          </w:tcPr>
          <w:p w14:paraId="6AAA0359" w14:textId="77777777" w:rsidR="003814F8" w:rsidRPr="000624AA" w:rsidRDefault="003814F8" w:rsidP="00ED6D0E">
            <w:pPr>
              <w:pStyle w:val="RepTable"/>
              <w:rPr>
                <w:highlight w:val="yellow"/>
              </w:rPr>
            </w:pPr>
            <w:r w:rsidRPr="000624AA">
              <w:rPr>
                <w:highlight w:val="yellow"/>
              </w:rPr>
              <w:t xml:space="preserve">Title </w:t>
            </w:r>
          </w:p>
          <w:p w14:paraId="174F570F" w14:textId="77777777" w:rsidR="003814F8" w:rsidRPr="000624AA" w:rsidRDefault="003814F8" w:rsidP="00ED6D0E">
            <w:pPr>
              <w:pStyle w:val="RepTable"/>
              <w:rPr>
                <w:highlight w:val="yellow"/>
              </w:rPr>
            </w:pPr>
            <w:r w:rsidRPr="000624AA">
              <w:rPr>
                <w:highlight w:val="yellow"/>
              </w:rPr>
              <w:t xml:space="preserve">Company Report No </w:t>
            </w:r>
          </w:p>
          <w:p w14:paraId="59CB993D" w14:textId="77777777" w:rsidR="003814F8" w:rsidRPr="000624AA" w:rsidRDefault="003814F8" w:rsidP="00ED6D0E">
            <w:pPr>
              <w:pStyle w:val="RepTable"/>
              <w:rPr>
                <w:highlight w:val="yellow"/>
              </w:rPr>
            </w:pPr>
            <w:r w:rsidRPr="000624AA">
              <w:rPr>
                <w:highlight w:val="yellow"/>
              </w:rPr>
              <w:t xml:space="preserve">Source </w:t>
            </w:r>
          </w:p>
          <w:p w14:paraId="72C29B3D" w14:textId="77777777" w:rsidR="003814F8" w:rsidRPr="000624AA" w:rsidRDefault="003814F8" w:rsidP="00ED6D0E">
            <w:pPr>
              <w:pStyle w:val="RepTable"/>
              <w:rPr>
                <w:highlight w:val="yellow"/>
              </w:rPr>
            </w:pPr>
            <w:r w:rsidRPr="000624AA">
              <w:rPr>
                <w:highlight w:val="yellow"/>
              </w:rPr>
              <w:t>GLP/non GLP/GEP/non GEP</w:t>
            </w:r>
          </w:p>
          <w:p w14:paraId="2ECA6A73" w14:textId="77777777" w:rsidR="003814F8" w:rsidRPr="000624AA" w:rsidRDefault="003814F8" w:rsidP="00ED6D0E">
            <w:pPr>
              <w:pStyle w:val="RepTable"/>
              <w:rPr>
                <w:highlight w:val="yellow"/>
              </w:rPr>
            </w:pPr>
            <w:r w:rsidRPr="000624AA">
              <w:rPr>
                <w:highlight w:val="yellow"/>
              </w:rPr>
              <w:t>Published/Unpublished</w:t>
            </w:r>
          </w:p>
        </w:tc>
        <w:tc>
          <w:tcPr>
            <w:tcW w:w="344" w:type="pct"/>
          </w:tcPr>
          <w:p w14:paraId="266277D9" w14:textId="77777777" w:rsidR="003814F8" w:rsidRPr="000624AA" w:rsidRDefault="003814F8" w:rsidP="00ED6D0E">
            <w:pPr>
              <w:pStyle w:val="RepTable"/>
              <w:jc w:val="center"/>
              <w:rPr>
                <w:highlight w:val="yellow"/>
              </w:rPr>
            </w:pPr>
            <w:r w:rsidRPr="000624AA">
              <w:rPr>
                <w:highlight w:val="yellow"/>
              </w:rPr>
              <w:t>Y/N</w:t>
            </w:r>
          </w:p>
        </w:tc>
        <w:tc>
          <w:tcPr>
            <w:tcW w:w="442" w:type="pct"/>
          </w:tcPr>
          <w:p w14:paraId="2A9C90E8" w14:textId="77777777" w:rsidR="003814F8" w:rsidRPr="000624AA" w:rsidRDefault="003814F8" w:rsidP="00ED6D0E">
            <w:pPr>
              <w:pStyle w:val="RepTable"/>
              <w:jc w:val="center"/>
              <w:rPr>
                <w:highlight w:val="yellow"/>
              </w:rPr>
            </w:pPr>
            <w:r w:rsidRPr="000624AA">
              <w:rPr>
                <w:highlight w:val="yellow"/>
              </w:rPr>
              <w:t>Owner</w:t>
            </w:r>
          </w:p>
        </w:tc>
      </w:tr>
      <w:tr w:rsidR="003814F8" w:rsidRPr="000624AA" w14:paraId="7A87833F" w14:textId="77777777" w:rsidTr="00ED6D0E">
        <w:tc>
          <w:tcPr>
            <w:tcW w:w="351" w:type="pct"/>
          </w:tcPr>
          <w:p w14:paraId="0562CBB8" w14:textId="77777777" w:rsidR="003814F8" w:rsidRPr="000624AA" w:rsidRDefault="003814F8" w:rsidP="00ED6D0E">
            <w:pPr>
              <w:pStyle w:val="RepTable"/>
              <w:rPr>
                <w:highlight w:val="yellow"/>
              </w:rPr>
            </w:pPr>
          </w:p>
        </w:tc>
        <w:tc>
          <w:tcPr>
            <w:tcW w:w="639" w:type="pct"/>
          </w:tcPr>
          <w:p w14:paraId="3A2DF43D" w14:textId="77777777" w:rsidR="003814F8" w:rsidRPr="000624AA" w:rsidRDefault="003814F8" w:rsidP="00ED6D0E">
            <w:pPr>
              <w:pStyle w:val="RepTable"/>
              <w:rPr>
                <w:highlight w:val="yellow"/>
              </w:rPr>
            </w:pPr>
          </w:p>
        </w:tc>
        <w:tc>
          <w:tcPr>
            <w:tcW w:w="272" w:type="pct"/>
          </w:tcPr>
          <w:p w14:paraId="0FFF89F3" w14:textId="77777777" w:rsidR="003814F8" w:rsidRPr="000624AA" w:rsidRDefault="003814F8" w:rsidP="00ED6D0E">
            <w:pPr>
              <w:pStyle w:val="RepTable"/>
              <w:jc w:val="center"/>
              <w:rPr>
                <w:highlight w:val="yellow"/>
              </w:rPr>
            </w:pPr>
          </w:p>
        </w:tc>
        <w:tc>
          <w:tcPr>
            <w:tcW w:w="2952" w:type="pct"/>
          </w:tcPr>
          <w:p w14:paraId="595BF52F" w14:textId="77777777" w:rsidR="003814F8" w:rsidRPr="000624AA" w:rsidRDefault="003814F8" w:rsidP="00ED6D0E">
            <w:pPr>
              <w:pStyle w:val="RepTable"/>
              <w:rPr>
                <w:highlight w:val="yellow"/>
              </w:rPr>
            </w:pPr>
          </w:p>
        </w:tc>
        <w:tc>
          <w:tcPr>
            <w:tcW w:w="344" w:type="pct"/>
          </w:tcPr>
          <w:p w14:paraId="37D9F7F9" w14:textId="77777777" w:rsidR="003814F8" w:rsidRPr="000624AA" w:rsidRDefault="003814F8" w:rsidP="00ED6D0E">
            <w:pPr>
              <w:pStyle w:val="RepTable"/>
              <w:jc w:val="center"/>
              <w:rPr>
                <w:highlight w:val="yellow"/>
              </w:rPr>
            </w:pPr>
          </w:p>
        </w:tc>
        <w:tc>
          <w:tcPr>
            <w:tcW w:w="442" w:type="pct"/>
          </w:tcPr>
          <w:p w14:paraId="400AD483" w14:textId="77777777" w:rsidR="003814F8" w:rsidRPr="000624AA" w:rsidRDefault="003814F8" w:rsidP="00ED6D0E">
            <w:pPr>
              <w:pStyle w:val="RepTable"/>
              <w:jc w:val="center"/>
              <w:rPr>
                <w:highlight w:val="yellow"/>
              </w:rPr>
            </w:pPr>
          </w:p>
        </w:tc>
      </w:tr>
    </w:tbl>
    <w:p w14:paraId="6E4182F5" w14:textId="29EBE96D" w:rsidR="00971C71" w:rsidRPr="000624AA" w:rsidRDefault="00971C71" w:rsidP="0049434D">
      <w:pPr>
        <w:pStyle w:val="RepStandard"/>
        <w:rPr>
          <w:sz w:val="20"/>
        </w:rPr>
      </w:pPr>
    </w:p>
    <w:p w14:paraId="6249EB36" w14:textId="77777777" w:rsidR="00971C71" w:rsidRPr="000624AA" w:rsidRDefault="00971C71" w:rsidP="0049434D">
      <w:pPr>
        <w:pStyle w:val="RepStandard"/>
        <w:sectPr w:rsidR="00971C71" w:rsidRPr="000624AA" w:rsidSect="000624AA">
          <w:headerReference w:type="even" r:id="rId22"/>
          <w:headerReference w:type="first" r:id="rId23"/>
          <w:pgSz w:w="16834" w:h="11909" w:orient="landscape" w:code="9"/>
          <w:pgMar w:top="1417" w:right="1134" w:bottom="1134" w:left="1134" w:header="709" w:footer="142" w:gutter="0"/>
          <w:pgNumType w:chapSep="period"/>
          <w:cols w:space="720"/>
          <w:noEndnote/>
          <w:docGrid w:linePitch="299"/>
        </w:sectPr>
      </w:pPr>
    </w:p>
    <w:p w14:paraId="48D15A59" w14:textId="77777777" w:rsidR="00FF3D8D" w:rsidRPr="000624AA" w:rsidRDefault="00971C71" w:rsidP="00FF3D8D">
      <w:pPr>
        <w:pStyle w:val="RepAppendix1"/>
      </w:pPr>
      <w:bookmarkStart w:id="819" w:name="_Toc412812176"/>
      <w:bookmarkStart w:id="820" w:name="_Toc413928314"/>
      <w:bookmarkStart w:id="821" w:name="_Toc413931971"/>
      <w:bookmarkStart w:id="822" w:name="_Toc414015150"/>
      <w:bookmarkStart w:id="823" w:name="_Toc414018035"/>
      <w:bookmarkStart w:id="824" w:name="_Toc414023272"/>
      <w:bookmarkStart w:id="825" w:name="_Toc414028372"/>
      <w:bookmarkStart w:id="826" w:name="_Toc414028430"/>
      <w:bookmarkStart w:id="827" w:name="_Toc414029352"/>
      <w:bookmarkStart w:id="828" w:name="_Toc414282488"/>
      <w:bookmarkStart w:id="829" w:name="_Ref414370786"/>
      <w:bookmarkStart w:id="830" w:name="_Toc414616981"/>
      <w:bookmarkStart w:id="831" w:name="_Toc414623457"/>
      <w:bookmarkStart w:id="832" w:name="_Toc414623548"/>
      <w:bookmarkStart w:id="833" w:name="_Toc414623625"/>
      <w:bookmarkStart w:id="834" w:name="_Toc414623777"/>
      <w:bookmarkStart w:id="835" w:name="_Toc414625698"/>
      <w:bookmarkStart w:id="836" w:name="_Ref414625714"/>
      <w:bookmarkStart w:id="837" w:name="_Ref415496378"/>
      <w:bookmarkStart w:id="838" w:name="_Ref415496715"/>
      <w:bookmarkStart w:id="839" w:name="_Toc415564227"/>
      <w:bookmarkStart w:id="840" w:name="_Toc415566553"/>
      <w:bookmarkStart w:id="841" w:name="_Toc415566616"/>
      <w:bookmarkStart w:id="842" w:name="_Toc415581643"/>
      <w:bookmarkStart w:id="843" w:name="_Toc415654761"/>
      <w:bookmarkStart w:id="844" w:name="_Toc126488834"/>
      <w:bookmarkEnd w:id="817"/>
      <w:bookmarkEnd w:id="818"/>
      <w:r w:rsidRPr="000624AA">
        <w:lastRenderedPageBreak/>
        <w:t>Detailed evaluation of the additional studies relied upon</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283D91B" w14:textId="77777777" w:rsidR="00971C71" w:rsidRPr="000624AA" w:rsidRDefault="006801A9" w:rsidP="00DA6729">
      <w:pPr>
        <w:pStyle w:val="RepAppendix2"/>
      </w:pPr>
      <w:bookmarkStart w:id="845" w:name="_Toc126488835"/>
      <w:r>
        <w:t>Prothioconazole</w:t>
      </w:r>
      <w:bookmarkEnd w:id="845"/>
    </w:p>
    <w:p w14:paraId="372CB34E" w14:textId="77777777" w:rsidR="00971C71" w:rsidRPr="000624AA" w:rsidRDefault="00971C71" w:rsidP="00DA6729">
      <w:pPr>
        <w:pStyle w:val="RepAppendix3"/>
      </w:pPr>
      <w:bookmarkStart w:id="846" w:name="_Toc412812178"/>
      <w:bookmarkStart w:id="847" w:name="_Toc413928316"/>
      <w:bookmarkStart w:id="848" w:name="_Toc413931973"/>
      <w:bookmarkStart w:id="849" w:name="_Toc414015152"/>
      <w:bookmarkStart w:id="850" w:name="_Toc414018037"/>
      <w:bookmarkStart w:id="851" w:name="_Toc414023274"/>
      <w:bookmarkStart w:id="852" w:name="_Toc414028374"/>
      <w:bookmarkStart w:id="853" w:name="_Toc414028432"/>
      <w:bookmarkStart w:id="854" w:name="_Toc414029354"/>
      <w:bookmarkStart w:id="855" w:name="_Toc414282490"/>
      <w:bookmarkStart w:id="856" w:name="_Toc414616983"/>
      <w:bookmarkStart w:id="857" w:name="_Toc414623459"/>
      <w:bookmarkStart w:id="858" w:name="_Toc414623550"/>
      <w:bookmarkStart w:id="859" w:name="_Toc414623627"/>
      <w:bookmarkStart w:id="860" w:name="_Toc414623779"/>
      <w:bookmarkStart w:id="861" w:name="_Toc414625700"/>
      <w:bookmarkStart w:id="862" w:name="_Toc415564229"/>
      <w:bookmarkStart w:id="863" w:name="_Toc415566555"/>
      <w:bookmarkStart w:id="864" w:name="_Toc415566618"/>
      <w:bookmarkStart w:id="865" w:name="_Toc415581645"/>
      <w:bookmarkStart w:id="866" w:name="_Toc415654763"/>
      <w:bookmarkStart w:id="867" w:name="_Toc126488836"/>
      <w:bookmarkStart w:id="868" w:name="_Toc215369657"/>
      <w:r w:rsidRPr="000624AA">
        <w:t>Stability of residues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48E790A6" w14:textId="77777777" w:rsidR="00971C71" w:rsidRPr="000624AA" w:rsidRDefault="00971C71" w:rsidP="008F3422">
      <w:pPr>
        <w:pStyle w:val="RepAppendix4"/>
      </w:pPr>
      <w:bookmarkStart w:id="869" w:name="_Toc412812179"/>
      <w:bookmarkStart w:id="870" w:name="_Toc413928317"/>
      <w:bookmarkStart w:id="871" w:name="_Toc413931974"/>
      <w:bookmarkStart w:id="872" w:name="_Toc414015153"/>
      <w:bookmarkStart w:id="873" w:name="_Toc414018038"/>
      <w:r w:rsidRPr="000624AA">
        <w:t>Stability of residues during storage of samples</w:t>
      </w:r>
      <w:bookmarkEnd w:id="869"/>
      <w:bookmarkEnd w:id="870"/>
      <w:bookmarkEnd w:id="871"/>
      <w:bookmarkEnd w:id="872"/>
      <w:bookmarkEnd w:id="873"/>
    </w:p>
    <w:p w14:paraId="76A51DEC" w14:textId="77777777" w:rsidR="00FF3D8D" w:rsidRPr="000624AA" w:rsidRDefault="00971C71" w:rsidP="00FF3D8D">
      <w:pPr>
        <w:pStyle w:val="RepAppendix5"/>
      </w:pPr>
      <w:bookmarkStart w:id="874" w:name="_Toc412812180"/>
      <w:bookmarkStart w:id="875" w:name="_Toc413928318"/>
      <w:bookmarkStart w:id="876" w:name="_Toc413931975"/>
      <w:bookmarkStart w:id="877" w:name="_Toc414015154"/>
      <w:bookmarkStart w:id="878" w:name="_Toc414018039"/>
      <w:r w:rsidRPr="000624AA">
        <w:t>Storage stability of residues in plant products</w:t>
      </w:r>
      <w:bookmarkEnd w:id="868"/>
      <w:bookmarkEnd w:id="874"/>
      <w:bookmarkEnd w:id="875"/>
      <w:bookmarkEnd w:id="876"/>
      <w:bookmarkEnd w:id="877"/>
      <w:bookmarkEnd w:id="878"/>
    </w:p>
    <w:p w14:paraId="3779DCF9" w14:textId="77777777" w:rsidR="008F3422" w:rsidRPr="006801A9" w:rsidRDefault="00971C71" w:rsidP="00EE0244">
      <w:pPr>
        <w:pStyle w:val="RepAppendix6"/>
      </w:pPr>
      <w:bookmarkStart w:id="879" w:name="_Toc412812181"/>
      <w:bookmarkStart w:id="880" w:name="_Toc413928319"/>
      <w:bookmarkStart w:id="881" w:name="_Toc413931976"/>
      <w:bookmarkStart w:id="882" w:name="_Toc414015155"/>
      <w:bookmarkStart w:id="883" w:name="_Toc414018040"/>
      <w:r w:rsidRPr="006801A9">
        <w:t xml:space="preserve">Study </w:t>
      </w:r>
      <w:bookmarkEnd w:id="879"/>
      <w:bookmarkEnd w:id="880"/>
      <w:bookmarkEnd w:id="881"/>
      <w:bookmarkEnd w:id="882"/>
      <w:bookmarkEnd w:id="883"/>
      <w:r w:rsidR="006801A9" w:rsidRPr="006801A9">
        <w:t>RAU-026-20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5"/>
        <w:gridCol w:w="7300"/>
      </w:tblGrid>
      <w:tr w:rsidR="008F3422" w:rsidRPr="000624AA" w14:paraId="65B16719" w14:textId="77777777" w:rsidTr="00EE0244">
        <w:tc>
          <w:tcPr>
            <w:tcW w:w="1094" w:type="pct"/>
            <w:shd w:val="clear" w:color="auto" w:fill="B3B3B3"/>
          </w:tcPr>
          <w:p w14:paraId="591F0835" w14:textId="77777777" w:rsidR="008F3422" w:rsidRPr="000624AA" w:rsidRDefault="008F3422" w:rsidP="00EE0244">
            <w:pPr>
              <w:pStyle w:val="RepStandard"/>
              <w:rPr>
                <w:rFonts w:eastAsia="Batang"/>
              </w:rPr>
            </w:pPr>
            <w:r w:rsidRPr="000624AA">
              <w:t>Comments of zRMS:</w:t>
            </w:r>
          </w:p>
        </w:tc>
        <w:tc>
          <w:tcPr>
            <w:tcW w:w="3906" w:type="pct"/>
            <w:shd w:val="clear" w:color="auto" w:fill="B3B3B3"/>
          </w:tcPr>
          <w:p w14:paraId="1ED6CE75" w14:textId="77777777" w:rsidR="008F3422" w:rsidRDefault="00EF6B5D" w:rsidP="00EE0244">
            <w:pPr>
              <w:pStyle w:val="RepStandard"/>
            </w:pPr>
            <w:r w:rsidRPr="00EF6B5D">
              <w:t>Study is accepted</w:t>
            </w:r>
          </w:p>
          <w:p w14:paraId="168ACB99" w14:textId="32AC80D2" w:rsidR="00EF6B5D" w:rsidRPr="000624AA" w:rsidRDefault="00EF6B5D" w:rsidP="00EE0244">
            <w:pPr>
              <w:pStyle w:val="RepStandard"/>
              <w:rPr>
                <w:rFonts w:eastAsia="Batang"/>
                <w:highlight w:val="yellow"/>
              </w:rPr>
            </w:pPr>
          </w:p>
        </w:tc>
      </w:tr>
    </w:tbl>
    <w:p w14:paraId="61CD24F6" w14:textId="77777777" w:rsidR="008F3422" w:rsidRDefault="008F3422" w:rsidP="008F3422">
      <w:pPr>
        <w:pStyle w:val="RepStandard"/>
      </w:pPr>
    </w:p>
    <w:p w14:paraId="160FED60" w14:textId="77777777" w:rsidR="00500CEA" w:rsidRDefault="00500CEA" w:rsidP="008F3422">
      <w:pPr>
        <w:pStyle w:val="RepStandard"/>
      </w:pPr>
    </w:p>
    <w:tbl>
      <w:tblPr>
        <w:tblW w:w="9000" w:type="dxa"/>
        <w:tblLook w:val="01E0" w:firstRow="1" w:lastRow="1" w:firstColumn="1" w:lastColumn="1" w:noHBand="0" w:noVBand="0"/>
      </w:tblPr>
      <w:tblGrid>
        <w:gridCol w:w="2520"/>
        <w:gridCol w:w="6480"/>
      </w:tblGrid>
      <w:tr w:rsidR="002219A5" w:rsidRPr="009869AE" w14:paraId="73DB782B" w14:textId="77777777" w:rsidTr="002219A5">
        <w:tc>
          <w:tcPr>
            <w:tcW w:w="2520" w:type="dxa"/>
            <w:tcMar>
              <w:left w:w="0" w:type="dxa"/>
            </w:tcMar>
          </w:tcPr>
          <w:p w14:paraId="7C1246F3" w14:textId="77777777" w:rsidR="002219A5" w:rsidRPr="009869AE" w:rsidRDefault="00FC6A5D" w:rsidP="002219A5">
            <w:pPr>
              <w:pStyle w:val="AppCBodyText"/>
              <w:tabs>
                <w:tab w:val="center" w:pos="4153"/>
                <w:tab w:val="right" w:pos="8306"/>
              </w:tabs>
              <w:spacing w:before="0"/>
              <w:jc w:val="left"/>
              <w:rPr>
                <w:sz w:val="22"/>
              </w:rPr>
            </w:pPr>
            <w:r>
              <w:rPr>
                <w:sz w:val="22"/>
              </w:rPr>
              <w:t>Reference</w:t>
            </w:r>
          </w:p>
        </w:tc>
        <w:tc>
          <w:tcPr>
            <w:tcW w:w="6480" w:type="dxa"/>
          </w:tcPr>
          <w:p w14:paraId="6438D8A1" w14:textId="77777777" w:rsidR="002219A5" w:rsidRPr="00985956" w:rsidRDefault="002219A5" w:rsidP="00AC7B30">
            <w:pPr>
              <w:spacing w:after="120"/>
              <w:rPr>
                <w:color w:val="000000"/>
              </w:rPr>
            </w:pPr>
            <w:r>
              <w:rPr>
                <w:color w:val="000000"/>
              </w:rPr>
              <w:t>KCA 6.1</w:t>
            </w:r>
          </w:p>
        </w:tc>
      </w:tr>
      <w:tr w:rsidR="00500CEA" w:rsidRPr="009869AE" w14:paraId="1F1BFE80" w14:textId="77777777" w:rsidTr="00AC7B30">
        <w:tc>
          <w:tcPr>
            <w:tcW w:w="2520" w:type="dxa"/>
            <w:tcMar>
              <w:left w:w="0" w:type="dxa"/>
            </w:tcMar>
          </w:tcPr>
          <w:p w14:paraId="459E081A" w14:textId="77777777" w:rsidR="00500CEA" w:rsidRPr="009869AE" w:rsidRDefault="00FC6A5D" w:rsidP="002219A5">
            <w:pPr>
              <w:pStyle w:val="AppCBodyText"/>
              <w:tabs>
                <w:tab w:val="center" w:pos="4153"/>
                <w:tab w:val="right" w:pos="8306"/>
              </w:tabs>
              <w:spacing w:before="0"/>
              <w:rPr>
                <w:sz w:val="22"/>
              </w:rPr>
            </w:pPr>
            <w:r>
              <w:rPr>
                <w:sz w:val="22"/>
              </w:rPr>
              <w:t>Study</w:t>
            </w:r>
            <w:r w:rsidR="00500CEA" w:rsidRPr="009869AE">
              <w:rPr>
                <w:sz w:val="22"/>
              </w:rPr>
              <w:t>:</w:t>
            </w:r>
          </w:p>
        </w:tc>
        <w:tc>
          <w:tcPr>
            <w:tcW w:w="6480" w:type="dxa"/>
          </w:tcPr>
          <w:p w14:paraId="5AA9984C" w14:textId="77777777" w:rsidR="00500CEA" w:rsidRPr="00985956" w:rsidRDefault="00500CEA" w:rsidP="00AC7B30">
            <w:pPr>
              <w:spacing w:after="120"/>
              <w:rPr>
                <w:color w:val="000000"/>
              </w:rPr>
            </w:pPr>
            <w:r w:rsidRPr="00985956">
              <w:rPr>
                <w:color w:val="000000"/>
              </w:rPr>
              <w:t xml:space="preserve">Freezer storage stability of Prothioconazole Metabolites in 5 different matrices: high water commodity (zucchini), high oil commodity (oilseed rape seeds), high acid commodity (grape), dry commodity (peas dry seeds) and high starch commodity (sugar beet root) </w:t>
            </w:r>
            <w:r>
              <w:rPr>
                <w:color w:val="000000"/>
              </w:rPr>
              <w:t>–</w:t>
            </w:r>
            <w:r w:rsidRPr="00985956">
              <w:rPr>
                <w:color w:val="000000"/>
              </w:rPr>
              <w:t xml:space="preserve"> </w:t>
            </w:r>
            <w:r>
              <w:rPr>
                <w:color w:val="000000"/>
              </w:rPr>
              <w:t xml:space="preserve">Interim report, </w:t>
            </w:r>
            <w:r w:rsidRPr="00985956">
              <w:rPr>
                <w:color w:val="000000"/>
              </w:rPr>
              <w:t>6 months checkpoint</w:t>
            </w:r>
          </w:p>
          <w:p w14:paraId="3744870F" w14:textId="77777777" w:rsidR="00500CEA" w:rsidRPr="00985956" w:rsidRDefault="00500CEA" w:rsidP="00AC7B30">
            <w:pPr>
              <w:spacing w:after="120"/>
            </w:pPr>
            <w:r w:rsidRPr="00985956">
              <w:t>Massardi E., 202</w:t>
            </w:r>
            <w:r>
              <w:t>2</w:t>
            </w:r>
          </w:p>
          <w:p w14:paraId="5AFE100E" w14:textId="77777777" w:rsidR="00500CEA" w:rsidRPr="00985956" w:rsidRDefault="00500CEA" w:rsidP="00AC7B30">
            <w:pPr>
              <w:spacing w:after="120"/>
            </w:pPr>
            <w:r w:rsidRPr="00985956">
              <w:t>Report N. RAU-026-20</w:t>
            </w:r>
          </w:p>
          <w:p w14:paraId="5FBADF79" w14:textId="77777777" w:rsidR="00500CEA" w:rsidRPr="00985956" w:rsidRDefault="00500CEA" w:rsidP="00AC7B30">
            <w:pPr>
              <w:spacing w:after="120"/>
              <w:rPr>
                <w:sz w:val="20"/>
              </w:rPr>
            </w:pPr>
            <w:r w:rsidRPr="00985956">
              <w:t>Research Center BioSphereS by Biotecnologie BT</w:t>
            </w:r>
          </w:p>
        </w:tc>
      </w:tr>
      <w:tr w:rsidR="00500CEA" w:rsidRPr="009869AE" w14:paraId="0EB009C6" w14:textId="77777777" w:rsidTr="00AC7B30">
        <w:tc>
          <w:tcPr>
            <w:tcW w:w="2520" w:type="dxa"/>
            <w:tcMar>
              <w:left w:w="0" w:type="dxa"/>
            </w:tcMar>
          </w:tcPr>
          <w:p w14:paraId="0FFF2A4D" w14:textId="77777777" w:rsidR="00500CEA" w:rsidRPr="009869AE" w:rsidRDefault="00500CEA" w:rsidP="00AC7B30">
            <w:pPr>
              <w:pStyle w:val="AppCBodyText"/>
              <w:tabs>
                <w:tab w:val="center" w:pos="4153"/>
                <w:tab w:val="right" w:pos="8306"/>
              </w:tabs>
              <w:rPr>
                <w:sz w:val="22"/>
              </w:rPr>
            </w:pPr>
            <w:r w:rsidRPr="009869AE">
              <w:rPr>
                <w:sz w:val="22"/>
              </w:rPr>
              <w:t>Guideline(s):</w:t>
            </w:r>
          </w:p>
        </w:tc>
        <w:tc>
          <w:tcPr>
            <w:tcW w:w="6480" w:type="dxa"/>
          </w:tcPr>
          <w:p w14:paraId="4B068F7C" w14:textId="77777777" w:rsidR="00500CEA" w:rsidRPr="004438C3" w:rsidRDefault="00500CEA" w:rsidP="00AC7B30">
            <w:pPr>
              <w:pStyle w:val="AppCBodyText"/>
              <w:tabs>
                <w:tab w:val="center" w:pos="4153"/>
                <w:tab w:val="right" w:pos="8306"/>
              </w:tabs>
              <w:rPr>
                <w:sz w:val="22"/>
              </w:rPr>
            </w:pPr>
            <w:r w:rsidRPr="004438C3">
              <w:rPr>
                <w:sz w:val="22"/>
              </w:rPr>
              <w:t>Yes</w:t>
            </w:r>
          </w:p>
          <w:p w14:paraId="55BB54C6" w14:textId="77777777" w:rsidR="00500CEA" w:rsidRPr="004438C3" w:rsidRDefault="00500CEA" w:rsidP="00AC7B30">
            <w:pPr>
              <w:pStyle w:val="AppCBodyText"/>
              <w:tabs>
                <w:tab w:val="center" w:pos="4153"/>
                <w:tab w:val="right" w:pos="8306"/>
              </w:tabs>
              <w:rPr>
                <w:sz w:val="22"/>
              </w:rPr>
            </w:pPr>
            <w:r w:rsidRPr="004438C3">
              <w:rPr>
                <w:sz w:val="22"/>
              </w:rPr>
              <w:t>OECD 506</w:t>
            </w:r>
          </w:p>
        </w:tc>
      </w:tr>
      <w:tr w:rsidR="00500CEA" w:rsidRPr="009869AE" w14:paraId="577E1466" w14:textId="77777777" w:rsidTr="00AC7B30">
        <w:tc>
          <w:tcPr>
            <w:tcW w:w="2520" w:type="dxa"/>
            <w:tcMar>
              <w:left w:w="0" w:type="dxa"/>
            </w:tcMar>
          </w:tcPr>
          <w:p w14:paraId="12739C3E" w14:textId="77777777" w:rsidR="00500CEA" w:rsidRPr="009869AE" w:rsidRDefault="00500CEA" w:rsidP="00AC7B30">
            <w:pPr>
              <w:pStyle w:val="AppCBodyText"/>
              <w:tabs>
                <w:tab w:val="center" w:pos="4153"/>
                <w:tab w:val="right" w:pos="8306"/>
              </w:tabs>
              <w:rPr>
                <w:sz w:val="22"/>
              </w:rPr>
            </w:pPr>
            <w:r w:rsidRPr="009869AE">
              <w:rPr>
                <w:sz w:val="22"/>
              </w:rPr>
              <w:t>Deviations:</w:t>
            </w:r>
          </w:p>
        </w:tc>
        <w:tc>
          <w:tcPr>
            <w:tcW w:w="6480" w:type="dxa"/>
          </w:tcPr>
          <w:p w14:paraId="783DA98C" w14:textId="77777777" w:rsidR="00500CEA" w:rsidRPr="004438C3" w:rsidRDefault="00500CEA" w:rsidP="00AC7B30">
            <w:pPr>
              <w:pStyle w:val="AppCBodyText"/>
              <w:tabs>
                <w:tab w:val="center" w:pos="4153"/>
                <w:tab w:val="right" w:pos="8306"/>
              </w:tabs>
              <w:rPr>
                <w:sz w:val="22"/>
              </w:rPr>
            </w:pPr>
            <w:r w:rsidRPr="004438C3">
              <w:rPr>
                <w:sz w:val="22"/>
              </w:rPr>
              <w:t>Yes</w:t>
            </w:r>
          </w:p>
          <w:p w14:paraId="709E5472" w14:textId="77777777" w:rsidR="00500CEA" w:rsidRPr="00056F92" w:rsidRDefault="00500CEA" w:rsidP="00AC7B30">
            <w:pPr>
              <w:pStyle w:val="AppCBodyText"/>
              <w:tabs>
                <w:tab w:val="center" w:pos="4153"/>
                <w:tab w:val="right" w:pos="8306"/>
              </w:tabs>
              <w:rPr>
                <w:b/>
                <w:bCs/>
                <w:sz w:val="20"/>
                <w:szCs w:val="22"/>
              </w:rPr>
            </w:pPr>
            <w:r w:rsidRPr="00056F92">
              <w:rPr>
                <w:b/>
                <w:bCs/>
                <w:sz w:val="20"/>
                <w:szCs w:val="22"/>
              </w:rPr>
              <w:t>Deviation No. 1 to the Study Plan: 22/09/2021</w:t>
            </w:r>
          </w:p>
          <w:p w14:paraId="051A8B89" w14:textId="77777777" w:rsidR="00500CEA" w:rsidRPr="00056F92" w:rsidRDefault="00500CEA" w:rsidP="00AC7B30">
            <w:pPr>
              <w:pStyle w:val="AppCBodyText"/>
              <w:tabs>
                <w:tab w:val="center" w:pos="4153"/>
                <w:tab w:val="right" w:pos="8306"/>
              </w:tabs>
              <w:spacing w:before="0"/>
              <w:rPr>
                <w:sz w:val="20"/>
                <w:szCs w:val="22"/>
              </w:rPr>
            </w:pPr>
            <w:r w:rsidRPr="00056F92">
              <w:rPr>
                <w:sz w:val="20"/>
                <w:szCs w:val="22"/>
              </w:rPr>
              <w:t>Description: At 3 months checkpoint the retain samples were analysed for matrices Peas dry seed and Sugar Beet root. New recovery and untreated samples were weighted starting from the blank matrices stored in the same conditions of the samples and analysed.</w:t>
            </w:r>
          </w:p>
          <w:p w14:paraId="6667AC75" w14:textId="77777777" w:rsidR="00500CEA" w:rsidRPr="00056F92" w:rsidRDefault="00500CEA" w:rsidP="00AC7B30">
            <w:pPr>
              <w:pStyle w:val="AppCBodyText"/>
              <w:tabs>
                <w:tab w:val="center" w:pos="4153"/>
                <w:tab w:val="right" w:pos="8306"/>
              </w:tabs>
              <w:spacing w:before="0"/>
              <w:rPr>
                <w:sz w:val="20"/>
                <w:szCs w:val="22"/>
              </w:rPr>
            </w:pPr>
            <w:r w:rsidRPr="00056F92">
              <w:rPr>
                <w:sz w:val="20"/>
                <w:szCs w:val="22"/>
              </w:rPr>
              <w:t>Reason: Due to a problem in the instrumental analysis, the retain samples were extracted to confirm the data obtained on stored samples.</w:t>
            </w:r>
          </w:p>
          <w:p w14:paraId="324FEC5B" w14:textId="77777777" w:rsidR="00500CEA" w:rsidRPr="00056F92" w:rsidRDefault="00500CEA" w:rsidP="00AC7B30">
            <w:pPr>
              <w:pStyle w:val="AppCBodyText"/>
              <w:tabs>
                <w:tab w:val="center" w:pos="4153"/>
                <w:tab w:val="right" w:pos="8306"/>
              </w:tabs>
              <w:spacing w:before="0"/>
              <w:rPr>
                <w:sz w:val="20"/>
                <w:szCs w:val="22"/>
              </w:rPr>
            </w:pPr>
            <w:r w:rsidRPr="00056F92">
              <w:rPr>
                <w:sz w:val="20"/>
                <w:szCs w:val="22"/>
              </w:rPr>
              <w:t>Impact: None, a more reliable results were provided.</w:t>
            </w:r>
          </w:p>
          <w:p w14:paraId="3F2B2F75" w14:textId="77777777" w:rsidR="00500CEA" w:rsidRPr="00056F92" w:rsidRDefault="00500CEA" w:rsidP="00AC7B30">
            <w:pPr>
              <w:pStyle w:val="AppCBodyText"/>
              <w:tabs>
                <w:tab w:val="center" w:pos="4153"/>
                <w:tab w:val="right" w:pos="8306"/>
              </w:tabs>
              <w:rPr>
                <w:b/>
                <w:bCs/>
                <w:sz w:val="20"/>
                <w:szCs w:val="22"/>
              </w:rPr>
            </w:pPr>
            <w:r w:rsidRPr="00056F92">
              <w:rPr>
                <w:b/>
                <w:bCs/>
                <w:sz w:val="20"/>
                <w:szCs w:val="22"/>
              </w:rPr>
              <w:t>Deviation No. 2 to the Study Plan: 24/09/2021</w:t>
            </w:r>
          </w:p>
          <w:p w14:paraId="76C87185" w14:textId="77777777" w:rsidR="00500CEA" w:rsidRPr="00056F92" w:rsidRDefault="00500CEA" w:rsidP="00AC7B30">
            <w:pPr>
              <w:pStyle w:val="AppCBodyText"/>
              <w:tabs>
                <w:tab w:val="center" w:pos="4153"/>
                <w:tab w:val="right" w:pos="8306"/>
              </w:tabs>
              <w:spacing w:before="0"/>
              <w:rPr>
                <w:sz w:val="20"/>
                <w:szCs w:val="22"/>
              </w:rPr>
            </w:pPr>
            <w:r w:rsidRPr="00056F92">
              <w:rPr>
                <w:sz w:val="20"/>
                <w:szCs w:val="22"/>
              </w:rPr>
              <w:t>Description: At 3 months checkpoint the matrix Sugar beet root was extracted at 3 months + 6 days (2 day more than the 4 days tolerance range set in the Study Plan).</w:t>
            </w:r>
          </w:p>
          <w:p w14:paraId="02B7E93E" w14:textId="77777777" w:rsidR="00500CEA" w:rsidRPr="00056F92" w:rsidRDefault="00500CEA" w:rsidP="00AC7B30">
            <w:pPr>
              <w:pStyle w:val="AppCBodyText"/>
              <w:tabs>
                <w:tab w:val="center" w:pos="4153"/>
                <w:tab w:val="right" w:pos="8306"/>
              </w:tabs>
              <w:spacing w:before="0"/>
              <w:rPr>
                <w:sz w:val="20"/>
                <w:szCs w:val="22"/>
              </w:rPr>
            </w:pPr>
            <w:r w:rsidRPr="00056F92">
              <w:rPr>
                <w:sz w:val="20"/>
                <w:szCs w:val="22"/>
              </w:rPr>
              <w:t>Reason: The time elapsed is due to the necessity to analyse the retain samples.</w:t>
            </w:r>
          </w:p>
          <w:p w14:paraId="647B8E9E" w14:textId="77777777" w:rsidR="00500CEA" w:rsidRPr="00056F92" w:rsidRDefault="00500CEA" w:rsidP="00AC7B30">
            <w:pPr>
              <w:pStyle w:val="AppCBodyText"/>
              <w:tabs>
                <w:tab w:val="center" w:pos="4153"/>
                <w:tab w:val="right" w:pos="8306"/>
              </w:tabs>
              <w:spacing w:before="0"/>
              <w:rPr>
                <w:sz w:val="20"/>
                <w:szCs w:val="22"/>
              </w:rPr>
            </w:pPr>
            <w:r w:rsidRPr="00056F92">
              <w:rPr>
                <w:sz w:val="20"/>
                <w:szCs w:val="22"/>
              </w:rPr>
              <w:lastRenderedPageBreak/>
              <w:t>Impact: None, it is a worst case</w:t>
            </w:r>
          </w:p>
          <w:p w14:paraId="731B2BD9" w14:textId="77777777" w:rsidR="00500CEA" w:rsidRPr="00056F92" w:rsidRDefault="00500CEA" w:rsidP="00AC7B30">
            <w:pPr>
              <w:pStyle w:val="AppCBodyText"/>
              <w:tabs>
                <w:tab w:val="center" w:pos="4153"/>
                <w:tab w:val="right" w:pos="8306"/>
              </w:tabs>
              <w:rPr>
                <w:sz w:val="20"/>
                <w:szCs w:val="22"/>
                <w:lang w:val="en-GB"/>
              </w:rPr>
            </w:pPr>
            <w:r w:rsidRPr="00056F92">
              <w:rPr>
                <w:b/>
                <w:bCs/>
                <w:sz w:val="20"/>
                <w:szCs w:val="22"/>
                <w:lang w:val="en-GB"/>
              </w:rPr>
              <w:t xml:space="preserve">Deviation No. 3 to the Study Plan: </w:t>
            </w:r>
            <w:r w:rsidRPr="00056F92">
              <w:rPr>
                <w:sz w:val="20"/>
                <w:szCs w:val="22"/>
                <w:lang w:val="en-GB"/>
              </w:rPr>
              <w:t xml:space="preserve">20/12/2021 </w:t>
            </w:r>
          </w:p>
          <w:p w14:paraId="746E1C9D" w14:textId="77777777" w:rsidR="00500CEA" w:rsidRPr="00056F92" w:rsidRDefault="00500CEA" w:rsidP="00AC7B30">
            <w:pPr>
              <w:pStyle w:val="AppCBodyText"/>
              <w:tabs>
                <w:tab w:val="center" w:pos="4153"/>
                <w:tab w:val="right" w:pos="8306"/>
              </w:tabs>
              <w:spacing w:before="0"/>
              <w:rPr>
                <w:sz w:val="20"/>
                <w:szCs w:val="22"/>
                <w:lang w:val="en-GB"/>
              </w:rPr>
            </w:pPr>
            <w:r w:rsidRPr="00056F92">
              <w:rPr>
                <w:sz w:val="20"/>
                <w:szCs w:val="22"/>
                <w:lang w:val="en-GB"/>
              </w:rPr>
              <w:t xml:space="preserve">Description: At 6 months checkpoint the retain samples were analysed for matrix Sugar beet root. New recovery and untreated samples were weighted starting from the blank matrix stored in the same conditions of the samples and analysed. </w:t>
            </w:r>
          </w:p>
          <w:p w14:paraId="3F4CABBF" w14:textId="77777777" w:rsidR="00500CEA" w:rsidRPr="00056F92" w:rsidRDefault="00500CEA" w:rsidP="00AC7B30">
            <w:pPr>
              <w:pStyle w:val="AppCBodyText"/>
              <w:tabs>
                <w:tab w:val="center" w:pos="4153"/>
                <w:tab w:val="right" w:pos="8306"/>
              </w:tabs>
              <w:spacing w:before="0"/>
              <w:rPr>
                <w:sz w:val="20"/>
                <w:szCs w:val="22"/>
                <w:lang w:val="en-GB"/>
              </w:rPr>
            </w:pPr>
            <w:r w:rsidRPr="00056F92">
              <w:rPr>
                <w:sz w:val="20"/>
                <w:szCs w:val="22"/>
                <w:lang w:val="en-GB"/>
              </w:rPr>
              <w:t xml:space="preserve">Reason: The retain samples were extracted to confirm the data obtained on stored samples. </w:t>
            </w:r>
          </w:p>
          <w:p w14:paraId="7B6589D6" w14:textId="77777777" w:rsidR="00500CEA" w:rsidRPr="00056F92" w:rsidRDefault="00500CEA" w:rsidP="00AC7B30">
            <w:pPr>
              <w:pStyle w:val="AppCBodyText"/>
              <w:tabs>
                <w:tab w:val="center" w:pos="4153"/>
                <w:tab w:val="right" w:pos="8306"/>
              </w:tabs>
              <w:spacing w:before="0"/>
              <w:rPr>
                <w:sz w:val="20"/>
                <w:szCs w:val="22"/>
                <w:lang w:val="en-GB"/>
              </w:rPr>
            </w:pPr>
            <w:r w:rsidRPr="00056F92">
              <w:rPr>
                <w:sz w:val="20"/>
                <w:szCs w:val="22"/>
                <w:lang w:val="en-GB"/>
              </w:rPr>
              <w:t xml:space="preserve">Impact: None, a more reliable results were provided. </w:t>
            </w:r>
          </w:p>
          <w:p w14:paraId="0165D394" w14:textId="77777777" w:rsidR="00500CEA" w:rsidRPr="00056F92" w:rsidRDefault="00500CEA" w:rsidP="00AC7B30">
            <w:pPr>
              <w:pStyle w:val="AppCBodyText"/>
              <w:tabs>
                <w:tab w:val="center" w:pos="4153"/>
                <w:tab w:val="right" w:pos="8306"/>
              </w:tabs>
              <w:rPr>
                <w:sz w:val="20"/>
                <w:szCs w:val="22"/>
                <w:lang w:val="en-GB"/>
              </w:rPr>
            </w:pPr>
            <w:r w:rsidRPr="00056F92">
              <w:rPr>
                <w:b/>
                <w:bCs/>
                <w:sz w:val="20"/>
                <w:szCs w:val="22"/>
                <w:lang w:val="en-GB"/>
              </w:rPr>
              <w:t xml:space="preserve">Deviation No. 4 to the Study Plan: </w:t>
            </w:r>
            <w:r w:rsidRPr="00056F92">
              <w:rPr>
                <w:sz w:val="20"/>
                <w:szCs w:val="22"/>
                <w:lang w:val="en-GB"/>
              </w:rPr>
              <w:t xml:space="preserve">29/12/2021 </w:t>
            </w:r>
          </w:p>
          <w:p w14:paraId="3A72798E" w14:textId="77777777" w:rsidR="00500CEA" w:rsidRPr="00056F92" w:rsidRDefault="00500CEA" w:rsidP="00AC7B30">
            <w:pPr>
              <w:pStyle w:val="AppCBodyText"/>
              <w:tabs>
                <w:tab w:val="center" w:pos="4153"/>
                <w:tab w:val="right" w:pos="8306"/>
              </w:tabs>
              <w:spacing w:before="0"/>
              <w:rPr>
                <w:sz w:val="20"/>
                <w:szCs w:val="22"/>
                <w:lang w:val="en-GB"/>
              </w:rPr>
            </w:pPr>
            <w:r w:rsidRPr="00056F92">
              <w:rPr>
                <w:sz w:val="20"/>
                <w:szCs w:val="22"/>
                <w:lang w:val="en-GB"/>
              </w:rPr>
              <w:t xml:space="preserve">Description: At 6 months checkpoint the retain samples were analysed for matrix Peas dry seed. New recovery and untreated samples were weighted starting from the blank matrix stored in the same conditions of the samples and analysed. </w:t>
            </w:r>
          </w:p>
          <w:p w14:paraId="54AE1D8B" w14:textId="77777777" w:rsidR="00500CEA" w:rsidRPr="00056F92" w:rsidRDefault="00500CEA" w:rsidP="00AC7B30">
            <w:pPr>
              <w:pStyle w:val="AppCBodyText"/>
              <w:tabs>
                <w:tab w:val="center" w:pos="4153"/>
                <w:tab w:val="right" w:pos="8306"/>
              </w:tabs>
              <w:spacing w:before="0"/>
              <w:rPr>
                <w:sz w:val="20"/>
                <w:szCs w:val="22"/>
                <w:lang w:val="en-GB"/>
              </w:rPr>
            </w:pPr>
            <w:r w:rsidRPr="00056F92">
              <w:rPr>
                <w:sz w:val="20"/>
                <w:szCs w:val="22"/>
                <w:lang w:val="en-GB"/>
              </w:rPr>
              <w:t xml:space="preserve">Reason: Due to a problem in the instrumental analysis of the stored samples, the retain samples were extracted and analysed. </w:t>
            </w:r>
          </w:p>
          <w:p w14:paraId="36B04473" w14:textId="77777777" w:rsidR="00500CEA" w:rsidRPr="00056F92" w:rsidRDefault="00500CEA" w:rsidP="00AC7B30">
            <w:pPr>
              <w:pStyle w:val="AppCBodyText"/>
              <w:tabs>
                <w:tab w:val="center" w:pos="4153"/>
                <w:tab w:val="right" w:pos="8306"/>
              </w:tabs>
              <w:spacing w:before="0"/>
              <w:rPr>
                <w:sz w:val="20"/>
                <w:szCs w:val="22"/>
                <w:lang w:val="en-GB"/>
              </w:rPr>
            </w:pPr>
            <w:r w:rsidRPr="00056F92">
              <w:rPr>
                <w:sz w:val="20"/>
                <w:szCs w:val="22"/>
                <w:lang w:val="en-GB"/>
              </w:rPr>
              <w:t xml:space="preserve">Impact: None. </w:t>
            </w:r>
          </w:p>
          <w:p w14:paraId="233EB949" w14:textId="77777777" w:rsidR="00500CEA" w:rsidRPr="00056F92" w:rsidRDefault="00500CEA" w:rsidP="00AC7B30">
            <w:pPr>
              <w:pStyle w:val="AppCBodyText"/>
              <w:tabs>
                <w:tab w:val="center" w:pos="4153"/>
                <w:tab w:val="right" w:pos="8306"/>
              </w:tabs>
              <w:rPr>
                <w:sz w:val="20"/>
                <w:szCs w:val="22"/>
                <w:lang w:val="en-GB"/>
              </w:rPr>
            </w:pPr>
            <w:r w:rsidRPr="00056F92">
              <w:rPr>
                <w:b/>
                <w:bCs/>
                <w:sz w:val="20"/>
                <w:szCs w:val="22"/>
                <w:lang w:val="en-GB"/>
              </w:rPr>
              <w:t xml:space="preserve">Deviation No. 5 to the Study Plan: </w:t>
            </w:r>
            <w:r w:rsidRPr="00056F92">
              <w:rPr>
                <w:sz w:val="20"/>
                <w:szCs w:val="22"/>
                <w:lang w:val="en-GB"/>
              </w:rPr>
              <w:t xml:space="preserve">03/01/2022 </w:t>
            </w:r>
          </w:p>
          <w:p w14:paraId="3856E044" w14:textId="77777777" w:rsidR="00500CEA" w:rsidRPr="00056F92" w:rsidRDefault="00500CEA" w:rsidP="00AC7B30">
            <w:pPr>
              <w:pStyle w:val="AppCBodyText"/>
              <w:tabs>
                <w:tab w:val="center" w:pos="4153"/>
                <w:tab w:val="right" w:pos="8306"/>
              </w:tabs>
              <w:spacing w:before="0"/>
              <w:rPr>
                <w:sz w:val="20"/>
                <w:szCs w:val="22"/>
                <w:lang w:val="en-GB"/>
              </w:rPr>
            </w:pPr>
            <w:r w:rsidRPr="00056F92">
              <w:rPr>
                <w:sz w:val="20"/>
                <w:szCs w:val="22"/>
                <w:lang w:val="en-GB"/>
              </w:rPr>
              <w:t xml:space="preserve">Description: At 6 months checkpoint the matrix Peas dry seed was extracted at 6 months + 13 days (8 day more than the 5 days tolerance range set in the Study Plan). </w:t>
            </w:r>
          </w:p>
          <w:p w14:paraId="77E653C3" w14:textId="77777777" w:rsidR="00500CEA" w:rsidRPr="00056F92" w:rsidRDefault="00500CEA" w:rsidP="00AC7B30">
            <w:pPr>
              <w:pStyle w:val="AppCBodyText"/>
              <w:tabs>
                <w:tab w:val="center" w:pos="4153"/>
                <w:tab w:val="right" w:pos="8306"/>
              </w:tabs>
              <w:spacing w:before="0"/>
              <w:rPr>
                <w:sz w:val="20"/>
                <w:szCs w:val="22"/>
                <w:lang w:val="en-GB"/>
              </w:rPr>
            </w:pPr>
            <w:r w:rsidRPr="00056F92">
              <w:rPr>
                <w:sz w:val="20"/>
                <w:szCs w:val="22"/>
                <w:lang w:val="en-GB"/>
              </w:rPr>
              <w:t xml:space="preserve">Reason: The time elapsed is due to the necessity to analyse the retain samples. </w:t>
            </w:r>
          </w:p>
          <w:p w14:paraId="77153E97" w14:textId="77777777" w:rsidR="00500CEA" w:rsidRDefault="00500CEA" w:rsidP="00AC7B30">
            <w:pPr>
              <w:pStyle w:val="AppCBodyText"/>
              <w:tabs>
                <w:tab w:val="center" w:pos="4153"/>
                <w:tab w:val="right" w:pos="8306"/>
              </w:tabs>
              <w:spacing w:before="0"/>
              <w:rPr>
                <w:sz w:val="20"/>
                <w:szCs w:val="22"/>
                <w:lang w:val="en-GB"/>
              </w:rPr>
            </w:pPr>
            <w:r w:rsidRPr="00056F92">
              <w:rPr>
                <w:sz w:val="20"/>
                <w:szCs w:val="22"/>
                <w:lang w:val="en-GB"/>
              </w:rPr>
              <w:t>Impact: None, it is a worst case.</w:t>
            </w:r>
          </w:p>
          <w:p w14:paraId="0E2942AE" w14:textId="77777777" w:rsidR="008037DB" w:rsidRPr="00B20E31" w:rsidRDefault="008037DB" w:rsidP="008037DB">
            <w:pPr>
              <w:pStyle w:val="AppCBodyText"/>
              <w:tabs>
                <w:tab w:val="center" w:pos="4153"/>
                <w:tab w:val="right" w:pos="8306"/>
              </w:tabs>
              <w:spacing w:before="0"/>
              <w:rPr>
                <w:sz w:val="20"/>
                <w:szCs w:val="22"/>
                <w:highlight w:val="yellow"/>
                <w:lang w:val="en-GB"/>
              </w:rPr>
            </w:pPr>
            <w:r w:rsidRPr="00B20E31">
              <w:rPr>
                <w:b/>
                <w:bCs/>
                <w:sz w:val="20"/>
                <w:szCs w:val="22"/>
                <w:highlight w:val="yellow"/>
                <w:lang w:val="en-GB"/>
              </w:rPr>
              <w:t xml:space="preserve">Deviation No. 6 to the Study Plan: </w:t>
            </w:r>
            <w:r w:rsidRPr="00B20E31">
              <w:rPr>
                <w:sz w:val="20"/>
                <w:szCs w:val="22"/>
                <w:highlight w:val="yellow"/>
                <w:lang w:val="en-GB"/>
              </w:rPr>
              <w:t>06/04/2022</w:t>
            </w:r>
          </w:p>
          <w:p w14:paraId="5FEFB8BE" w14:textId="77777777" w:rsidR="008037DB" w:rsidRPr="00B20E31" w:rsidRDefault="008037DB" w:rsidP="008037DB">
            <w:pPr>
              <w:pStyle w:val="AppCBodyText"/>
              <w:tabs>
                <w:tab w:val="center" w:pos="4153"/>
                <w:tab w:val="right" w:pos="8306"/>
              </w:tabs>
              <w:spacing w:before="0"/>
              <w:rPr>
                <w:sz w:val="20"/>
                <w:szCs w:val="22"/>
                <w:highlight w:val="yellow"/>
                <w:lang w:val="en-GB"/>
              </w:rPr>
            </w:pPr>
            <w:r w:rsidRPr="00B20E31">
              <w:rPr>
                <w:sz w:val="20"/>
                <w:szCs w:val="22"/>
                <w:highlight w:val="yellow"/>
                <w:lang w:val="en-GB"/>
              </w:rPr>
              <w:t>Description: At 9 months checkpoint the matrix:</w:t>
            </w:r>
          </w:p>
          <w:p w14:paraId="0A8F3F52" w14:textId="77777777" w:rsidR="008037DB" w:rsidRPr="00B20E31" w:rsidRDefault="008037DB" w:rsidP="008037DB">
            <w:pPr>
              <w:pStyle w:val="AppCBodyText"/>
              <w:tabs>
                <w:tab w:val="center" w:pos="4153"/>
                <w:tab w:val="right" w:pos="8306"/>
              </w:tabs>
              <w:spacing w:before="0"/>
              <w:rPr>
                <w:sz w:val="20"/>
                <w:szCs w:val="22"/>
                <w:highlight w:val="yellow"/>
                <w:lang w:val="en-GB"/>
              </w:rPr>
            </w:pPr>
            <w:r w:rsidRPr="00B20E31">
              <w:rPr>
                <w:sz w:val="20"/>
                <w:szCs w:val="22"/>
                <w:highlight w:val="yellow"/>
                <w:lang w:val="en-GB"/>
              </w:rPr>
              <w:t>- Sugarbeet root was extracted at 9 months + 16 days (9 days more than the 7 days tolerance range set in the Study Plan).</w:t>
            </w:r>
          </w:p>
          <w:p w14:paraId="347CEEA7" w14:textId="77777777" w:rsidR="008037DB" w:rsidRPr="00B20E31" w:rsidRDefault="008037DB" w:rsidP="008037DB">
            <w:pPr>
              <w:pStyle w:val="AppCBodyText"/>
              <w:tabs>
                <w:tab w:val="center" w:pos="4153"/>
                <w:tab w:val="right" w:pos="8306"/>
              </w:tabs>
              <w:spacing w:before="0"/>
              <w:rPr>
                <w:sz w:val="20"/>
                <w:szCs w:val="22"/>
                <w:highlight w:val="yellow"/>
                <w:lang w:val="en-GB"/>
              </w:rPr>
            </w:pPr>
            <w:r w:rsidRPr="00B20E31">
              <w:rPr>
                <w:sz w:val="20"/>
                <w:szCs w:val="22"/>
                <w:highlight w:val="yellow"/>
                <w:lang w:val="en-GB"/>
              </w:rPr>
              <w:t>- Grape was extracted at 9 months + 15 days (8 days more than the 7 days tolerance range set in the Study Plan).</w:t>
            </w:r>
          </w:p>
          <w:p w14:paraId="37DC498C" w14:textId="77777777" w:rsidR="008037DB" w:rsidRPr="00B20E31" w:rsidRDefault="008037DB" w:rsidP="008037DB">
            <w:pPr>
              <w:pStyle w:val="AppCBodyText"/>
              <w:tabs>
                <w:tab w:val="center" w:pos="4153"/>
                <w:tab w:val="right" w:pos="8306"/>
              </w:tabs>
              <w:spacing w:before="0"/>
              <w:rPr>
                <w:sz w:val="20"/>
                <w:szCs w:val="22"/>
                <w:highlight w:val="yellow"/>
                <w:lang w:val="en-GB"/>
              </w:rPr>
            </w:pPr>
            <w:r w:rsidRPr="00B20E31">
              <w:rPr>
                <w:sz w:val="20"/>
                <w:szCs w:val="22"/>
                <w:highlight w:val="yellow"/>
                <w:lang w:val="en-GB"/>
              </w:rPr>
              <w:t>- Oilseed rape seeds was extracted at 9 months + 18 days (11 days more than the 7 days tolerance range set in the Study Plan).</w:t>
            </w:r>
          </w:p>
          <w:p w14:paraId="18FE4146" w14:textId="77777777" w:rsidR="008037DB" w:rsidRPr="00B20E31" w:rsidRDefault="008037DB" w:rsidP="008037DB">
            <w:pPr>
              <w:pStyle w:val="AppCBodyText"/>
              <w:tabs>
                <w:tab w:val="center" w:pos="4153"/>
                <w:tab w:val="right" w:pos="8306"/>
              </w:tabs>
              <w:spacing w:before="0"/>
              <w:rPr>
                <w:sz w:val="20"/>
                <w:szCs w:val="22"/>
                <w:highlight w:val="yellow"/>
                <w:lang w:val="en-GB"/>
              </w:rPr>
            </w:pPr>
            <w:r w:rsidRPr="00B20E31">
              <w:rPr>
                <w:sz w:val="20"/>
                <w:szCs w:val="22"/>
                <w:highlight w:val="yellow"/>
                <w:lang w:val="en-GB"/>
              </w:rPr>
              <w:t>- Peas dry seeds was extracted at 9 months + 16 days (9 days more than the 7 days tolerance range set in the Study Plan).</w:t>
            </w:r>
          </w:p>
          <w:p w14:paraId="6D1AE3DB" w14:textId="77777777" w:rsidR="008037DB" w:rsidRPr="00B20E31" w:rsidRDefault="008037DB" w:rsidP="008037DB">
            <w:pPr>
              <w:pStyle w:val="AppCBodyText"/>
              <w:tabs>
                <w:tab w:val="center" w:pos="4153"/>
                <w:tab w:val="right" w:pos="8306"/>
              </w:tabs>
              <w:spacing w:before="0"/>
              <w:rPr>
                <w:sz w:val="20"/>
                <w:szCs w:val="22"/>
                <w:highlight w:val="yellow"/>
                <w:lang w:val="en-GB"/>
              </w:rPr>
            </w:pPr>
            <w:r w:rsidRPr="00B20E31">
              <w:rPr>
                <w:sz w:val="20"/>
                <w:szCs w:val="22"/>
                <w:highlight w:val="yellow"/>
                <w:lang w:val="en-GB"/>
              </w:rPr>
              <w:t>Reason: Internal organization.</w:t>
            </w:r>
          </w:p>
          <w:p w14:paraId="3BA44910" w14:textId="77777777" w:rsidR="008037DB" w:rsidRPr="00B20E31" w:rsidRDefault="008037DB" w:rsidP="008037DB">
            <w:pPr>
              <w:pStyle w:val="AppCBodyText"/>
              <w:tabs>
                <w:tab w:val="center" w:pos="4153"/>
                <w:tab w:val="right" w:pos="8306"/>
              </w:tabs>
              <w:spacing w:before="0"/>
              <w:rPr>
                <w:sz w:val="20"/>
                <w:szCs w:val="22"/>
                <w:highlight w:val="yellow"/>
                <w:lang w:val="en-GB"/>
              </w:rPr>
            </w:pPr>
            <w:r w:rsidRPr="00B20E31">
              <w:rPr>
                <w:sz w:val="20"/>
                <w:szCs w:val="22"/>
                <w:highlight w:val="yellow"/>
                <w:lang w:val="en-GB"/>
              </w:rPr>
              <w:t>Impact: None, they are worst cases.</w:t>
            </w:r>
          </w:p>
          <w:p w14:paraId="2893B212" w14:textId="77777777" w:rsidR="008037DB" w:rsidRPr="00B20E31" w:rsidRDefault="008037DB" w:rsidP="008037DB">
            <w:pPr>
              <w:pStyle w:val="AppCBodyText"/>
              <w:tabs>
                <w:tab w:val="center" w:pos="4153"/>
                <w:tab w:val="right" w:pos="8306"/>
              </w:tabs>
              <w:spacing w:before="0"/>
              <w:rPr>
                <w:sz w:val="20"/>
                <w:szCs w:val="22"/>
                <w:highlight w:val="yellow"/>
                <w:lang w:val="en-GB"/>
              </w:rPr>
            </w:pPr>
          </w:p>
          <w:p w14:paraId="45232C6A" w14:textId="77777777" w:rsidR="008037DB" w:rsidRPr="00B20E31" w:rsidRDefault="008037DB" w:rsidP="008037DB">
            <w:pPr>
              <w:pStyle w:val="Default"/>
              <w:rPr>
                <w:sz w:val="20"/>
                <w:szCs w:val="20"/>
                <w:highlight w:val="yellow"/>
                <w:lang w:val="en-GB"/>
              </w:rPr>
            </w:pPr>
            <w:r w:rsidRPr="00B20E31">
              <w:rPr>
                <w:b/>
                <w:bCs/>
                <w:sz w:val="20"/>
                <w:szCs w:val="20"/>
                <w:highlight w:val="yellow"/>
                <w:lang w:val="en-GB"/>
              </w:rPr>
              <w:t xml:space="preserve">Deviation No. 7 to the Study Plan: </w:t>
            </w:r>
            <w:r w:rsidRPr="00B20E31">
              <w:rPr>
                <w:sz w:val="20"/>
                <w:szCs w:val="20"/>
                <w:highlight w:val="yellow"/>
                <w:lang w:val="en-GB"/>
              </w:rPr>
              <w:t xml:space="preserve">11/04/2022 </w:t>
            </w:r>
          </w:p>
          <w:p w14:paraId="716BAA1C" w14:textId="77777777" w:rsidR="008037DB" w:rsidRPr="00B20E31" w:rsidRDefault="008037DB" w:rsidP="008037DB">
            <w:pPr>
              <w:pStyle w:val="Default"/>
              <w:rPr>
                <w:sz w:val="20"/>
                <w:szCs w:val="20"/>
                <w:highlight w:val="yellow"/>
                <w:lang w:val="en-GB"/>
              </w:rPr>
            </w:pPr>
            <w:r w:rsidRPr="00B20E31">
              <w:rPr>
                <w:sz w:val="20"/>
                <w:szCs w:val="20"/>
                <w:highlight w:val="yellow"/>
                <w:lang w:val="en-GB"/>
              </w:rPr>
              <w:t xml:space="preserve">Description: At 9 months checkpoint the retain samples were analysed for matrix Zucchini. New recovery and untreated samples were weighed starting from the blank matrix stored in the same conditions of the samples and analysed. </w:t>
            </w:r>
          </w:p>
          <w:p w14:paraId="4A69D893" w14:textId="77777777" w:rsidR="008037DB" w:rsidRPr="00B20E31" w:rsidRDefault="008037DB" w:rsidP="008037DB">
            <w:pPr>
              <w:pStyle w:val="Default"/>
              <w:rPr>
                <w:sz w:val="20"/>
                <w:szCs w:val="20"/>
                <w:highlight w:val="yellow"/>
                <w:lang w:val="en-GB"/>
              </w:rPr>
            </w:pPr>
            <w:r w:rsidRPr="00B20E31">
              <w:rPr>
                <w:sz w:val="20"/>
                <w:szCs w:val="20"/>
                <w:highlight w:val="yellow"/>
                <w:lang w:val="en-GB"/>
              </w:rPr>
              <w:t xml:space="preserve">Reason: The retain samples were extracted to confirm the data obtained on stored samples. </w:t>
            </w:r>
          </w:p>
          <w:p w14:paraId="59A66887" w14:textId="77777777" w:rsidR="008037DB" w:rsidRPr="00B20E31" w:rsidRDefault="008037DB" w:rsidP="008037DB">
            <w:pPr>
              <w:pStyle w:val="AppCBodyText"/>
              <w:tabs>
                <w:tab w:val="center" w:pos="4153"/>
                <w:tab w:val="right" w:pos="8306"/>
              </w:tabs>
              <w:spacing w:before="0"/>
              <w:rPr>
                <w:sz w:val="16"/>
                <w:szCs w:val="18"/>
                <w:highlight w:val="yellow"/>
                <w:lang w:val="en-GB"/>
              </w:rPr>
            </w:pPr>
            <w:r w:rsidRPr="00B20E31">
              <w:rPr>
                <w:sz w:val="20"/>
                <w:szCs w:val="20"/>
                <w:highlight w:val="yellow"/>
              </w:rPr>
              <w:t>Impact: None, a more reliable results were provided</w:t>
            </w:r>
          </w:p>
          <w:p w14:paraId="6004D6D0" w14:textId="77777777" w:rsidR="008037DB" w:rsidRPr="00B20E31" w:rsidRDefault="008037DB" w:rsidP="008037DB">
            <w:pPr>
              <w:pStyle w:val="AppCBodyText"/>
              <w:tabs>
                <w:tab w:val="center" w:pos="4153"/>
                <w:tab w:val="right" w:pos="8306"/>
              </w:tabs>
              <w:spacing w:before="0"/>
              <w:rPr>
                <w:sz w:val="18"/>
                <w:szCs w:val="18"/>
                <w:highlight w:val="yellow"/>
              </w:rPr>
            </w:pPr>
          </w:p>
          <w:p w14:paraId="34B1C640" w14:textId="77777777" w:rsidR="008037DB" w:rsidRPr="00B20E31" w:rsidRDefault="008037DB" w:rsidP="008037DB">
            <w:pPr>
              <w:pStyle w:val="Default"/>
              <w:rPr>
                <w:sz w:val="20"/>
                <w:szCs w:val="20"/>
                <w:highlight w:val="yellow"/>
                <w:lang w:val="en-GB"/>
              </w:rPr>
            </w:pPr>
            <w:r w:rsidRPr="00B20E31">
              <w:rPr>
                <w:b/>
                <w:bCs/>
                <w:sz w:val="20"/>
                <w:szCs w:val="20"/>
                <w:highlight w:val="yellow"/>
                <w:lang w:val="en-GB"/>
              </w:rPr>
              <w:t xml:space="preserve">Deviation No. 8 to the Study Plan: </w:t>
            </w:r>
            <w:r w:rsidRPr="00B20E31">
              <w:rPr>
                <w:sz w:val="20"/>
                <w:szCs w:val="20"/>
                <w:highlight w:val="yellow"/>
                <w:lang w:val="en-GB"/>
              </w:rPr>
              <w:t xml:space="preserve">12/04/2022 </w:t>
            </w:r>
          </w:p>
          <w:p w14:paraId="230F532D" w14:textId="77777777" w:rsidR="008037DB" w:rsidRPr="00B20E31" w:rsidRDefault="008037DB" w:rsidP="008037DB">
            <w:pPr>
              <w:pStyle w:val="Default"/>
              <w:rPr>
                <w:sz w:val="20"/>
                <w:szCs w:val="20"/>
                <w:highlight w:val="yellow"/>
                <w:lang w:val="en-GB"/>
              </w:rPr>
            </w:pPr>
            <w:r w:rsidRPr="00B20E31">
              <w:rPr>
                <w:sz w:val="20"/>
                <w:szCs w:val="20"/>
                <w:highlight w:val="yellow"/>
                <w:lang w:val="en-GB"/>
              </w:rPr>
              <w:t xml:space="preserve">Description: At 9 months checkpoint the matrix Zucchini was extracted at 9 months + 27 days (20 days more than the 7 days tolerance range set in the Study Plan). </w:t>
            </w:r>
          </w:p>
          <w:p w14:paraId="1DF6BB98" w14:textId="77777777" w:rsidR="008037DB" w:rsidRPr="00B20E31" w:rsidRDefault="008037DB" w:rsidP="008037DB">
            <w:pPr>
              <w:pStyle w:val="Default"/>
              <w:rPr>
                <w:sz w:val="20"/>
                <w:szCs w:val="20"/>
                <w:highlight w:val="yellow"/>
                <w:lang w:val="en-GB"/>
              </w:rPr>
            </w:pPr>
            <w:r w:rsidRPr="00B20E31">
              <w:rPr>
                <w:sz w:val="20"/>
                <w:szCs w:val="20"/>
                <w:highlight w:val="yellow"/>
                <w:lang w:val="en-GB"/>
              </w:rPr>
              <w:t xml:space="preserve">Reason: The time elapsed was due to the necessity to analyse the retain samples. </w:t>
            </w:r>
          </w:p>
          <w:p w14:paraId="1D876C52" w14:textId="77777777" w:rsidR="008037DB" w:rsidRPr="00B20E31" w:rsidRDefault="008037DB" w:rsidP="008037DB">
            <w:pPr>
              <w:pStyle w:val="AppCBodyText"/>
              <w:tabs>
                <w:tab w:val="center" w:pos="4153"/>
                <w:tab w:val="right" w:pos="8306"/>
              </w:tabs>
              <w:spacing w:before="0"/>
              <w:rPr>
                <w:sz w:val="20"/>
                <w:szCs w:val="20"/>
                <w:highlight w:val="yellow"/>
              </w:rPr>
            </w:pPr>
            <w:r w:rsidRPr="00B20E31">
              <w:rPr>
                <w:sz w:val="20"/>
                <w:szCs w:val="20"/>
                <w:highlight w:val="yellow"/>
              </w:rPr>
              <w:t>Impact: None, a more reliable results were provided.</w:t>
            </w:r>
          </w:p>
          <w:p w14:paraId="6F533ECF" w14:textId="77777777" w:rsidR="008037DB" w:rsidRPr="00B20E31" w:rsidRDefault="008037DB" w:rsidP="008037DB">
            <w:pPr>
              <w:pStyle w:val="AppCBodyText"/>
              <w:tabs>
                <w:tab w:val="center" w:pos="4153"/>
                <w:tab w:val="right" w:pos="8306"/>
              </w:tabs>
              <w:spacing w:before="0"/>
              <w:rPr>
                <w:sz w:val="20"/>
                <w:szCs w:val="20"/>
                <w:highlight w:val="yellow"/>
              </w:rPr>
            </w:pPr>
          </w:p>
          <w:p w14:paraId="679D6DCE" w14:textId="77777777" w:rsidR="008037DB" w:rsidRPr="00B20E31" w:rsidRDefault="008037DB" w:rsidP="008037DB">
            <w:pPr>
              <w:pStyle w:val="Default"/>
              <w:rPr>
                <w:sz w:val="20"/>
                <w:szCs w:val="20"/>
                <w:highlight w:val="yellow"/>
                <w:lang w:val="en-GB"/>
              </w:rPr>
            </w:pPr>
            <w:r w:rsidRPr="00B20E31">
              <w:rPr>
                <w:b/>
                <w:bCs/>
                <w:sz w:val="20"/>
                <w:szCs w:val="20"/>
                <w:highlight w:val="yellow"/>
                <w:lang w:val="en-GB"/>
              </w:rPr>
              <w:t xml:space="preserve">Deviation No. 9 to the Study Plan: </w:t>
            </w:r>
            <w:r w:rsidRPr="00B20E31">
              <w:rPr>
                <w:sz w:val="20"/>
                <w:szCs w:val="20"/>
                <w:highlight w:val="yellow"/>
                <w:lang w:val="en-GB"/>
              </w:rPr>
              <w:t xml:space="preserve">23/06/2022 </w:t>
            </w:r>
          </w:p>
          <w:p w14:paraId="1D8A532D" w14:textId="77777777" w:rsidR="008037DB" w:rsidRPr="00B20E31" w:rsidRDefault="008037DB" w:rsidP="008037DB">
            <w:pPr>
              <w:pStyle w:val="Default"/>
              <w:rPr>
                <w:sz w:val="20"/>
                <w:szCs w:val="20"/>
                <w:highlight w:val="yellow"/>
                <w:lang w:val="en-GB"/>
              </w:rPr>
            </w:pPr>
            <w:r w:rsidRPr="00B20E31">
              <w:rPr>
                <w:sz w:val="20"/>
                <w:szCs w:val="20"/>
                <w:highlight w:val="yellow"/>
                <w:lang w:val="en-GB"/>
              </w:rPr>
              <w:lastRenderedPageBreak/>
              <w:t xml:space="preserve">Description: At 12 months checkpoint the retain samples were analysed for matrix Sugar beet root. New recovery and untreated samples were weighed starting from the blank matrix stored in the same conditions of the samples and analysed. </w:t>
            </w:r>
          </w:p>
          <w:p w14:paraId="5EA5A8EE" w14:textId="77777777" w:rsidR="008037DB" w:rsidRPr="00C3682D" w:rsidRDefault="008037DB" w:rsidP="008037DB">
            <w:pPr>
              <w:pStyle w:val="Default"/>
              <w:rPr>
                <w:sz w:val="20"/>
                <w:szCs w:val="20"/>
                <w:lang w:val="en-GB"/>
              </w:rPr>
            </w:pPr>
            <w:r w:rsidRPr="00B20E31">
              <w:rPr>
                <w:sz w:val="20"/>
                <w:szCs w:val="20"/>
                <w:highlight w:val="yellow"/>
                <w:lang w:val="en-GB"/>
              </w:rPr>
              <w:t>Reason: The retain samples were extracted to confirm the data obtained on stored samples.</w:t>
            </w:r>
            <w:r w:rsidRPr="00C3682D">
              <w:rPr>
                <w:sz w:val="20"/>
                <w:szCs w:val="20"/>
                <w:lang w:val="en-GB"/>
              </w:rPr>
              <w:t xml:space="preserve"> </w:t>
            </w:r>
          </w:p>
          <w:p w14:paraId="349A6376" w14:textId="77777777" w:rsidR="008037DB" w:rsidRPr="00C3682D" w:rsidRDefault="008037DB" w:rsidP="008037DB">
            <w:pPr>
              <w:pStyle w:val="AppCBodyText"/>
              <w:tabs>
                <w:tab w:val="center" w:pos="4153"/>
                <w:tab w:val="right" w:pos="8306"/>
              </w:tabs>
              <w:spacing w:before="0"/>
              <w:rPr>
                <w:sz w:val="18"/>
                <w:szCs w:val="18"/>
              </w:rPr>
            </w:pPr>
            <w:r w:rsidRPr="00B20E31">
              <w:rPr>
                <w:sz w:val="20"/>
                <w:szCs w:val="20"/>
                <w:highlight w:val="yellow"/>
              </w:rPr>
              <w:t>Impact: None, a more reliable results were provided.</w:t>
            </w:r>
          </w:p>
          <w:p w14:paraId="5A284F7B" w14:textId="77777777" w:rsidR="008037DB" w:rsidRPr="004438C3" w:rsidRDefault="008037DB" w:rsidP="00AC7B30">
            <w:pPr>
              <w:pStyle w:val="AppCBodyText"/>
              <w:tabs>
                <w:tab w:val="center" w:pos="4153"/>
                <w:tab w:val="right" w:pos="8306"/>
              </w:tabs>
              <w:spacing w:before="0"/>
              <w:rPr>
                <w:sz w:val="22"/>
              </w:rPr>
            </w:pPr>
          </w:p>
        </w:tc>
      </w:tr>
      <w:tr w:rsidR="00500CEA" w:rsidRPr="009869AE" w14:paraId="568DD889" w14:textId="77777777" w:rsidTr="00AC7B30">
        <w:tc>
          <w:tcPr>
            <w:tcW w:w="2520" w:type="dxa"/>
            <w:tcMar>
              <w:left w:w="0" w:type="dxa"/>
            </w:tcMar>
          </w:tcPr>
          <w:p w14:paraId="1AE16A6B" w14:textId="77777777" w:rsidR="00500CEA" w:rsidRPr="009869AE" w:rsidRDefault="00500CEA" w:rsidP="00AC7B30">
            <w:pPr>
              <w:pStyle w:val="AppCBodyText"/>
              <w:tabs>
                <w:tab w:val="center" w:pos="4153"/>
                <w:tab w:val="right" w:pos="8306"/>
              </w:tabs>
              <w:rPr>
                <w:sz w:val="22"/>
              </w:rPr>
            </w:pPr>
            <w:r w:rsidRPr="009869AE">
              <w:rPr>
                <w:sz w:val="22"/>
              </w:rPr>
              <w:lastRenderedPageBreak/>
              <w:t>GLP:</w:t>
            </w:r>
          </w:p>
        </w:tc>
        <w:tc>
          <w:tcPr>
            <w:tcW w:w="6480" w:type="dxa"/>
          </w:tcPr>
          <w:p w14:paraId="54BC4AC9" w14:textId="77777777" w:rsidR="00500CEA" w:rsidRPr="004438C3" w:rsidRDefault="00500CEA" w:rsidP="00AC7B30">
            <w:pPr>
              <w:pStyle w:val="AppCBodyText"/>
              <w:tabs>
                <w:tab w:val="center" w:pos="4153"/>
                <w:tab w:val="right" w:pos="8306"/>
              </w:tabs>
              <w:rPr>
                <w:sz w:val="22"/>
              </w:rPr>
            </w:pPr>
            <w:r w:rsidRPr="004438C3">
              <w:rPr>
                <w:sz w:val="22"/>
              </w:rPr>
              <w:t>Yes</w:t>
            </w:r>
          </w:p>
        </w:tc>
      </w:tr>
      <w:tr w:rsidR="00500CEA" w:rsidRPr="009869AE" w14:paraId="2704AB9D" w14:textId="77777777" w:rsidTr="00AC7B30">
        <w:tc>
          <w:tcPr>
            <w:tcW w:w="2520" w:type="dxa"/>
            <w:tcMar>
              <w:left w:w="0" w:type="dxa"/>
            </w:tcMar>
          </w:tcPr>
          <w:p w14:paraId="1AB8DF9B" w14:textId="77777777" w:rsidR="00500CEA" w:rsidRPr="009869AE" w:rsidRDefault="00500CEA" w:rsidP="00AC7B30">
            <w:pPr>
              <w:pStyle w:val="AppCBodyText"/>
              <w:tabs>
                <w:tab w:val="center" w:pos="4153"/>
                <w:tab w:val="right" w:pos="8306"/>
              </w:tabs>
              <w:rPr>
                <w:sz w:val="22"/>
              </w:rPr>
            </w:pPr>
            <w:r w:rsidRPr="009869AE">
              <w:rPr>
                <w:sz w:val="22"/>
              </w:rPr>
              <w:t>Validity of the study:</w:t>
            </w:r>
          </w:p>
        </w:tc>
        <w:tc>
          <w:tcPr>
            <w:tcW w:w="6480" w:type="dxa"/>
          </w:tcPr>
          <w:p w14:paraId="4166FCFF" w14:textId="77777777" w:rsidR="00500CEA" w:rsidRPr="009869AE" w:rsidRDefault="00500CEA" w:rsidP="00AC7B30">
            <w:pPr>
              <w:pStyle w:val="AppCBodyText"/>
              <w:tabs>
                <w:tab w:val="center" w:pos="4153"/>
                <w:tab w:val="right" w:pos="8306"/>
              </w:tabs>
              <w:rPr>
                <w:color w:val="00B0F0"/>
                <w:sz w:val="22"/>
              </w:rPr>
            </w:pPr>
          </w:p>
        </w:tc>
      </w:tr>
    </w:tbl>
    <w:p w14:paraId="79386BDD" w14:textId="77777777" w:rsidR="00500CEA" w:rsidRPr="00C264BD" w:rsidRDefault="00500CEA" w:rsidP="00500CEA">
      <w:pPr>
        <w:pStyle w:val="AppCSubtitle"/>
        <w:spacing w:after="0"/>
        <w:rPr>
          <w:sz w:val="22"/>
        </w:rPr>
      </w:pPr>
      <w:r w:rsidRPr="00C264BD">
        <w:rPr>
          <w:sz w:val="22"/>
        </w:rPr>
        <w:t>Materials and methods</w:t>
      </w:r>
    </w:p>
    <w:p w14:paraId="048F0895" w14:textId="77777777" w:rsidR="00500CEA" w:rsidRPr="004438C3" w:rsidRDefault="00500CEA" w:rsidP="00500CEA">
      <w:pPr>
        <w:pStyle w:val="AppCBodyText"/>
        <w:spacing w:before="0" w:after="120"/>
        <w:rPr>
          <w:sz w:val="22"/>
        </w:rPr>
      </w:pPr>
      <w:r w:rsidRPr="004438C3">
        <w:rPr>
          <w:sz w:val="22"/>
        </w:rPr>
        <w:t>The objective of this Study is to determine the stability of Prothioconazole</w:t>
      </w:r>
      <w:r w:rsidR="008D1C74">
        <w:rPr>
          <w:sz w:val="22"/>
        </w:rPr>
        <w:t>-desthio</w:t>
      </w:r>
      <w:r w:rsidRPr="004438C3">
        <w:rPr>
          <w:sz w:val="22"/>
        </w:rPr>
        <w:t xml:space="preserve"> </w:t>
      </w:r>
      <w:r w:rsidR="008D1C74">
        <w:rPr>
          <w:sz w:val="22"/>
        </w:rPr>
        <w:t>(</w:t>
      </w:r>
      <w:r w:rsidRPr="004438C3">
        <w:rPr>
          <w:sz w:val="22"/>
        </w:rPr>
        <w:t>M04</w:t>
      </w:r>
      <w:r w:rsidR="008D1C74">
        <w:rPr>
          <w:sz w:val="22"/>
        </w:rPr>
        <w:t>) and its hydroxy metabolites</w:t>
      </w:r>
      <w:r w:rsidRPr="004438C3">
        <w:rPr>
          <w:sz w:val="22"/>
        </w:rPr>
        <w:t xml:space="preserve"> M14, M15, M16, M17 and M18 in different plant matrices (according to OECD 506 guideline):</w:t>
      </w:r>
    </w:p>
    <w:p w14:paraId="7E48E303" w14:textId="77777777" w:rsidR="00500CEA" w:rsidRDefault="00500CEA">
      <w:pPr>
        <w:pStyle w:val="AppCBodyText"/>
        <w:numPr>
          <w:ilvl w:val="0"/>
          <w:numId w:val="17"/>
        </w:numPr>
        <w:spacing w:before="0"/>
        <w:ind w:left="714" w:hanging="357"/>
        <w:rPr>
          <w:sz w:val="22"/>
        </w:rPr>
      </w:pPr>
      <w:r w:rsidRPr="004438C3">
        <w:rPr>
          <w:sz w:val="22"/>
        </w:rPr>
        <w:t>Zucchini: high water commodity</w:t>
      </w:r>
    </w:p>
    <w:p w14:paraId="4D39F4B5" w14:textId="77777777" w:rsidR="00500CEA" w:rsidRPr="004438C3" w:rsidRDefault="00500CEA">
      <w:pPr>
        <w:pStyle w:val="AppCBodyText"/>
        <w:numPr>
          <w:ilvl w:val="0"/>
          <w:numId w:val="17"/>
        </w:numPr>
        <w:spacing w:before="0"/>
        <w:ind w:left="714" w:hanging="357"/>
        <w:rPr>
          <w:sz w:val="22"/>
        </w:rPr>
      </w:pPr>
      <w:r w:rsidRPr="004438C3">
        <w:rPr>
          <w:sz w:val="22"/>
        </w:rPr>
        <w:t>Oilseed rape seeds: high oil commodity</w:t>
      </w:r>
    </w:p>
    <w:p w14:paraId="436D9F17" w14:textId="77777777" w:rsidR="00500CEA" w:rsidRPr="004438C3" w:rsidRDefault="00500CEA">
      <w:pPr>
        <w:pStyle w:val="AppCBodyText"/>
        <w:numPr>
          <w:ilvl w:val="0"/>
          <w:numId w:val="17"/>
        </w:numPr>
        <w:spacing w:before="0"/>
        <w:ind w:left="714" w:hanging="357"/>
        <w:rPr>
          <w:sz w:val="22"/>
        </w:rPr>
      </w:pPr>
      <w:r w:rsidRPr="004438C3">
        <w:rPr>
          <w:sz w:val="22"/>
        </w:rPr>
        <w:t>Grape: high acid commodity</w:t>
      </w:r>
    </w:p>
    <w:p w14:paraId="5F7D1F4D" w14:textId="77777777" w:rsidR="00500CEA" w:rsidRPr="004438C3" w:rsidRDefault="00500CEA">
      <w:pPr>
        <w:pStyle w:val="AppCBodyText"/>
        <w:numPr>
          <w:ilvl w:val="0"/>
          <w:numId w:val="17"/>
        </w:numPr>
        <w:spacing w:before="0"/>
        <w:ind w:left="714" w:hanging="357"/>
        <w:rPr>
          <w:sz w:val="22"/>
        </w:rPr>
      </w:pPr>
      <w:r w:rsidRPr="004438C3">
        <w:rPr>
          <w:sz w:val="22"/>
        </w:rPr>
        <w:t xml:space="preserve">Peas dry seeds: </w:t>
      </w:r>
      <w:r w:rsidR="009D583D">
        <w:rPr>
          <w:sz w:val="22"/>
        </w:rPr>
        <w:t>dry/</w:t>
      </w:r>
      <w:r>
        <w:rPr>
          <w:sz w:val="22"/>
        </w:rPr>
        <w:t>high protein</w:t>
      </w:r>
      <w:r w:rsidRPr="004438C3">
        <w:rPr>
          <w:sz w:val="22"/>
        </w:rPr>
        <w:t xml:space="preserve"> commodity</w:t>
      </w:r>
    </w:p>
    <w:p w14:paraId="5E26C708" w14:textId="77777777" w:rsidR="00500CEA" w:rsidRPr="004438C3" w:rsidRDefault="00500CEA">
      <w:pPr>
        <w:pStyle w:val="AppCBodyText"/>
        <w:numPr>
          <w:ilvl w:val="0"/>
          <w:numId w:val="17"/>
        </w:numPr>
        <w:spacing w:before="0"/>
        <w:ind w:left="714" w:hanging="357"/>
        <w:rPr>
          <w:sz w:val="22"/>
        </w:rPr>
      </w:pPr>
      <w:r w:rsidRPr="004438C3">
        <w:rPr>
          <w:sz w:val="22"/>
        </w:rPr>
        <w:t>Sugar beet root: high starch commodity</w:t>
      </w:r>
    </w:p>
    <w:p w14:paraId="10AE53A1" w14:textId="77777777" w:rsidR="00500CEA" w:rsidRPr="004438C3" w:rsidRDefault="00500CEA" w:rsidP="0005404C">
      <w:pPr>
        <w:pStyle w:val="AppCBodyText"/>
        <w:spacing w:after="120"/>
        <w:rPr>
          <w:sz w:val="22"/>
        </w:rPr>
      </w:pPr>
      <w:r w:rsidRPr="004438C3">
        <w:rPr>
          <w:sz w:val="22"/>
        </w:rPr>
        <w:t>stored at T = -18°C for 12 months.</w:t>
      </w:r>
    </w:p>
    <w:p w14:paraId="0ACAF32D" w14:textId="77777777" w:rsidR="00500CEA" w:rsidRPr="004438C3" w:rsidRDefault="00500CEA" w:rsidP="00500CEA">
      <w:pPr>
        <w:pStyle w:val="AppCBodyText"/>
        <w:spacing w:before="0" w:after="120"/>
        <w:rPr>
          <w:sz w:val="22"/>
        </w:rPr>
      </w:pPr>
      <w:r w:rsidRPr="004438C3">
        <w:rPr>
          <w:sz w:val="22"/>
        </w:rPr>
        <w:t>5 checkpoints have been scheduled at: 0 days, 3, 6, 9 and 12 months after spiking procedure that was carried out at the study start.</w:t>
      </w:r>
    </w:p>
    <w:p w14:paraId="26DFB4DB" w14:textId="77777777" w:rsidR="00500CEA" w:rsidRPr="004438C3" w:rsidRDefault="00500CEA" w:rsidP="00500CEA">
      <w:pPr>
        <w:pStyle w:val="AppCBodyText"/>
        <w:spacing w:before="0" w:after="120"/>
        <w:rPr>
          <w:sz w:val="22"/>
        </w:rPr>
      </w:pPr>
      <w:r w:rsidRPr="004438C3">
        <w:rPr>
          <w:sz w:val="22"/>
        </w:rPr>
        <w:t>In this Study the stability of Prothioconazole metabolites M04, M14, M15, M16, M17 and M18 will be evaluated in five different plant matrices during a 12 months storage period at -18°C (according to OECD 506 guideline).</w:t>
      </w:r>
    </w:p>
    <w:p w14:paraId="6F29EF2D" w14:textId="77777777" w:rsidR="00500CEA" w:rsidRDefault="00500CEA" w:rsidP="00500CEA">
      <w:pPr>
        <w:pStyle w:val="AppCBodyText"/>
        <w:spacing w:before="0" w:after="120"/>
        <w:rPr>
          <w:sz w:val="22"/>
        </w:rPr>
      </w:pPr>
      <w:r w:rsidRPr="004438C3">
        <w:rPr>
          <w:sz w:val="22"/>
        </w:rPr>
        <w:t>With this purpose untreated samples of each matrix, devoid of Prothioconazole metabolites were spiked at 0.1 mg/kg spiking level (10xLOQ) with a mix of M04, M14, M15, M16, M17 and M18 analytical standards</w:t>
      </w:r>
      <w:r>
        <w:rPr>
          <w:sz w:val="22"/>
        </w:rPr>
        <w:t>.</w:t>
      </w:r>
    </w:p>
    <w:p w14:paraId="36C98556" w14:textId="77777777" w:rsidR="00500CEA" w:rsidRPr="004438C3" w:rsidRDefault="00500CEA" w:rsidP="00500CEA">
      <w:pPr>
        <w:pStyle w:val="AppCBodyText"/>
        <w:spacing w:after="120"/>
        <w:rPr>
          <w:sz w:val="22"/>
          <w:lang w:val="en-GB"/>
        </w:rPr>
      </w:pPr>
      <w:r w:rsidRPr="004438C3">
        <w:rPr>
          <w:sz w:val="22"/>
          <w:lang w:val="en-GB"/>
        </w:rPr>
        <w:t xml:space="preserve">After fortification step, the samples identified as “0 days” was immediately analysed (within two hours after spiking) in order to determine the residue of analytes in fresh sample. A control sample (unspiked) and two recovery tests at 0.01 mg/kg and 0.1 mg/kg spiking levels were also analysed. All the other samples were stored immediately after spiking in freezer at the Residue Analysis Unit, at –18 °C, and analysed at scheduled time points. An unspiked control sample per check point was stored and analysed at same scheduled time points. </w:t>
      </w:r>
    </w:p>
    <w:p w14:paraId="6C0D14F9" w14:textId="77777777" w:rsidR="00500CEA" w:rsidRDefault="00500CEA" w:rsidP="00500CEA">
      <w:pPr>
        <w:pStyle w:val="AppCBodyText"/>
        <w:spacing w:before="0" w:after="120"/>
        <w:rPr>
          <w:sz w:val="22"/>
          <w:lang w:val="en-GB"/>
        </w:rPr>
      </w:pPr>
      <w:r w:rsidRPr="004438C3">
        <w:rPr>
          <w:sz w:val="22"/>
          <w:lang w:val="en-GB"/>
        </w:rPr>
        <w:t>Two additional samples (retain samples) per each checkpoint were spiked at study start (except for 0 days checkpoint), to be analysed in case some storage or analysis problems occur to the scheduled samples (or upon sponsor request). Moreover, two recovery tests at 0.01 mg/kg and 0.1 mg/kg spiking levels were performed at each scheduled check point on fresh sample in order to verify the efficiency of the analytical method during the study. For any unsuspected events, the blank matrix used for the study was stored in the same storage conditions as samples</w:t>
      </w:r>
      <w:r>
        <w:rPr>
          <w:sz w:val="22"/>
          <w:lang w:val="en-GB"/>
        </w:rPr>
        <w:t>.</w:t>
      </w:r>
    </w:p>
    <w:p w14:paraId="4CEA8167" w14:textId="77777777" w:rsidR="00500CEA" w:rsidRPr="00FE4A45" w:rsidRDefault="00500CEA" w:rsidP="00500CEA">
      <w:pPr>
        <w:autoSpaceDE w:val="0"/>
        <w:autoSpaceDN w:val="0"/>
        <w:adjustRightInd w:val="0"/>
        <w:rPr>
          <w:color w:val="000000"/>
          <w:sz w:val="23"/>
          <w:szCs w:val="23"/>
          <w:lang w:eastAsia="it-IT"/>
        </w:rPr>
      </w:pPr>
      <w:r>
        <w:rPr>
          <w:color w:val="000000"/>
          <w:sz w:val="23"/>
          <w:szCs w:val="23"/>
          <w:lang w:eastAsia="it-IT"/>
        </w:rPr>
        <w:t>A</w:t>
      </w:r>
      <w:r w:rsidRPr="00FE4A45">
        <w:rPr>
          <w:color w:val="000000"/>
          <w:sz w:val="23"/>
          <w:szCs w:val="23"/>
          <w:lang w:eastAsia="it-IT"/>
        </w:rPr>
        <w:t xml:space="preserve">t each sampling point, the samples for each matrix were: </w:t>
      </w:r>
    </w:p>
    <w:p w14:paraId="5B732A74" w14:textId="77777777" w:rsidR="00500CEA" w:rsidRPr="00FE4A45" w:rsidRDefault="00500CEA" w:rsidP="00500CEA">
      <w:pPr>
        <w:autoSpaceDE w:val="0"/>
        <w:autoSpaceDN w:val="0"/>
        <w:adjustRightInd w:val="0"/>
        <w:rPr>
          <w:color w:val="000000"/>
          <w:sz w:val="23"/>
          <w:szCs w:val="23"/>
          <w:lang w:eastAsia="it-IT"/>
        </w:rPr>
      </w:pPr>
      <w:r w:rsidRPr="00FE4A45">
        <w:rPr>
          <w:color w:val="000000"/>
          <w:sz w:val="23"/>
          <w:szCs w:val="23"/>
          <w:lang w:eastAsia="it-IT"/>
        </w:rPr>
        <w:t xml:space="preserve">• Untreated sample </w:t>
      </w:r>
    </w:p>
    <w:p w14:paraId="6C307C67" w14:textId="77777777" w:rsidR="00500CEA" w:rsidRPr="00FE4A45" w:rsidRDefault="00500CEA" w:rsidP="00500CEA">
      <w:pPr>
        <w:autoSpaceDE w:val="0"/>
        <w:autoSpaceDN w:val="0"/>
        <w:adjustRightInd w:val="0"/>
        <w:rPr>
          <w:color w:val="000000"/>
          <w:sz w:val="23"/>
          <w:szCs w:val="23"/>
          <w:lang w:eastAsia="it-IT"/>
        </w:rPr>
      </w:pPr>
      <w:r w:rsidRPr="00FE4A45">
        <w:rPr>
          <w:color w:val="000000"/>
          <w:sz w:val="23"/>
          <w:szCs w:val="23"/>
          <w:lang w:eastAsia="it-IT"/>
        </w:rPr>
        <w:t xml:space="preserve">• Recovery sample at 0.01 mg/kg </w:t>
      </w:r>
    </w:p>
    <w:p w14:paraId="1B217A93" w14:textId="77777777" w:rsidR="00500CEA" w:rsidRPr="00FE4A45" w:rsidRDefault="00500CEA" w:rsidP="00500CEA">
      <w:pPr>
        <w:autoSpaceDE w:val="0"/>
        <w:autoSpaceDN w:val="0"/>
        <w:adjustRightInd w:val="0"/>
        <w:rPr>
          <w:color w:val="000000"/>
          <w:sz w:val="23"/>
          <w:szCs w:val="23"/>
          <w:lang w:eastAsia="it-IT"/>
        </w:rPr>
      </w:pPr>
      <w:r w:rsidRPr="00FE4A45">
        <w:rPr>
          <w:color w:val="000000"/>
          <w:sz w:val="23"/>
          <w:szCs w:val="23"/>
          <w:lang w:eastAsia="it-IT"/>
        </w:rPr>
        <w:t xml:space="preserve">• Recovery sample at 0.1 mg/kg </w:t>
      </w:r>
    </w:p>
    <w:p w14:paraId="6E681651" w14:textId="77777777" w:rsidR="00500CEA" w:rsidRPr="00FE4A45" w:rsidRDefault="00500CEA" w:rsidP="00500CEA">
      <w:pPr>
        <w:autoSpaceDE w:val="0"/>
        <w:autoSpaceDN w:val="0"/>
        <w:adjustRightInd w:val="0"/>
        <w:rPr>
          <w:color w:val="000000"/>
          <w:sz w:val="23"/>
          <w:szCs w:val="23"/>
          <w:lang w:eastAsia="it-IT"/>
        </w:rPr>
      </w:pPr>
      <w:r w:rsidRPr="00FE4A45">
        <w:rPr>
          <w:color w:val="000000"/>
          <w:sz w:val="23"/>
          <w:szCs w:val="23"/>
          <w:lang w:eastAsia="it-IT"/>
        </w:rPr>
        <w:t xml:space="preserve">• Two stored samples at 0.1 mg/kg </w:t>
      </w:r>
    </w:p>
    <w:p w14:paraId="2A2D151E" w14:textId="77777777" w:rsidR="00500CEA" w:rsidRDefault="00500CEA" w:rsidP="00500CEA">
      <w:pPr>
        <w:autoSpaceDE w:val="0"/>
        <w:autoSpaceDN w:val="0"/>
        <w:adjustRightInd w:val="0"/>
      </w:pPr>
      <w:r w:rsidRPr="00FE4A45">
        <w:rPr>
          <w:color w:val="000000"/>
          <w:sz w:val="23"/>
          <w:szCs w:val="23"/>
          <w:lang w:eastAsia="it-IT"/>
        </w:rPr>
        <w:t>• Two retain samples (analysed only if necessary)</w:t>
      </w:r>
      <w:r>
        <w:rPr>
          <w:color w:val="000000"/>
          <w:sz w:val="23"/>
          <w:szCs w:val="23"/>
          <w:lang w:eastAsia="it-IT"/>
        </w:rPr>
        <w:t>.</w:t>
      </w:r>
    </w:p>
    <w:p w14:paraId="1E8FE4C3" w14:textId="77777777" w:rsidR="00500CEA" w:rsidRPr="004438C3" w:rsidRDefault="00500CEA" w:rsidP="00500CEA">
      <w:pPr>
        <w:pStyle w:val="AppCBodyText"/>
        <w:spacing w:after="120"/>
        <w:rPr>
          <w:sz w:val="22"/>
          <w:lang w:val="en-GB"/>
        </w:rPr>
      </w:pPr>
      <w:r w:rsidRPr="004438C3">
        <w:rPr>
          <w:sz w:val="22"/>
          <w:lang w:val="en-GB"/>
        </w:rPr>
        <w:lastRenderedPageBreak/>
        <w:t>The Analytical Phase was conducted using the method validated in the GLP Study RAU-003-21</w:t>
      </w:r>
      <w:r>
        <w:rPr>
          <w:sz w:val="22"/>
          <w:lang w:val="en-GB"/>
        </w:rPr>
        <w:t xml:space="preserve">. </w:t>
      </w:r>
      <w:r w:rsidRPr="004438C3">
        <w:rPr>
          <w:sz w:val="22"/>
          <w:lang w:val="en-GB"/>
        </w:rPr>
        <w:t>In addition, reference was done to the GLP study BIU-019-20 where a reduced validation was carried out on zucchini samples.</w:t>
      </w:r>
      <w:r>
        <w:rPr>
          <w:sz w:val="22"/>
          <w:lang w:val="en-GB"/>
        </w:rPr>
        <w:t xml:space="preserve"> </w:t>
      </w:r>
      <w:r w:rsidRPr="009346A8">
        <w:rPr>
          <w:sz w:val="22"/>
          <w:lang w:val="en-GB"/>
        </w:rPr>
        <w:t>The method consists in extraction using acetonitrile and purification by Dispersive Solid Phase Extraction (D-SPE). The purified samples were finally analyzed with a HPLC system coupled with a Triple Quadrupole Mass analyzer (LC-MS/MS).</w:t>
      </w:r>
      <w:r>
        <w:rPr>
          <w:sz w:val="22"/>
          <w:lang w:val="en-GB"/>
        </w:rPr>
        <w:t xml:space="preserve"> </w:t>
      </w:r>
      <w:r w:rsidRPr="009346A8">
        <w:rPr>
          <w:sz w:val="22"/>
          <w:lang w:val="en-GB"/>
        </w:rPr>
        <w:t>A mean recovery of 70% - 110% with a Relative Standard Deviation lower than 20% was adopted as acceptability criteria, SANCO/825/00 rev. 8.1 (16/11/2010) and SANCO/3029/99, rev. 4 (11/07/2000).</w:t>
      </w:r>
    </w:p>
    <w:p w14:paraId="1147BD8C" w14:textId="77777777" w:rsidR="00500CEA" w:rsidRPr="004438C3" w:rsidRDefault="00500CEA" w:rsidP="00500CEA">
      <w:pPr>
        <w:pStyle w:val="AppCBodyText"/>
        <w:spacing w:before="0" w:after="120"/>
        <w:rPr>
          <w:sz w:val="22"/>
          <w:lang w:val="en-GB"/>
        </w:rPr>
      </w:pPr>
      <w:r w:rsidRPr="004438C3">
        <w:rPr>
          <w:sz w:val="22"/>
          <w:lang w:val="en-GB"/>
        </w:rPr>
        <w:t>The limit of quantification (LOQ) of the method used is 0.01 mg/kg for each analyte in each matrix.</w:t>
      </w:r>
    </w:p>
    <w:p w14:paraId="083F59E3" w14:textId="77777777" w:rsidR="00500CEA" w:rsidRPr="00C264BD" w:rsidRDefault="00500CEA" w:rsidP="00500CEA">
      <w:pPr>
        <w:pStyle w:val="AppCBodyText"/>
        <w:spacing w:before="0" w:after="120"/>
        <w:rPr>
          <w:color w:val="00B0F0"/>
          <w:sz w:val="22"/>
        </w:rPr>
      </w:pPr>
    </w:p>
    <w:p w14:paraId="01680B85" w14:textId="77777777" w:rsidR="00500CEA" w:rsidRPr="00C264BD" w:rsidRDefault="00500CEA" w:rsidP="00500CEA">
      <w:pPr>
        <w:pStyle w:val="AppCSubtitle"/>
        <w:spacing w:before="0" w:after="0"/>
        <w:rPr>
          <w:sz w:val="22"/>
        </w:rPr>
      </w:pPr>
      <w:r w:rsidRPr="00C264BD">
        <w:rPr>
          <w:sz w:val="22"/>
        </w:rPr>
        <w:t>Results and discussions</w:t>
      </w:r>
    </w:p>
    <w:p w14:paraId="0F8EADAF" w14:textId="77777777" w:rsidR="00500CEA" w:rsidRDefault="00500CEA" w:rsidP="00500CEA">
      <w:pPr>
        <w:pStyle w:val="AppCBodyText"/>
        <w:spacing w:after="120"/>
        <w:rPr>
          <w:sz w:val="22"/>
          <w:lang w:val="en-GB"/>
        </w:rPr>
      </w:pPr>
      <w:r w:rsidRPr="009346A8">
        <w:rPr>
          <w:sz w:val="22"/>
          <w:lang w:val="en-GB"/>
        </w:rPr>
        <w:t>No interferences from the matrix were observed and the analytical method worked adequately, all validity criteria were met.</w:t>
      </w:r>
    </w:p>
    <w:p w14:paraId="6FA9C72C" w14:textId="77777777" w:rsidR="00500CEA" w:rsidRPr="00CE0534" w:rsidRDefault="00500CEA" w:rsidP="00500CEA">
      <w:pPr>
        <w:pStyle w:val="AppCBodyText"/>
        <w:spacing w:after="120"/>
        <w:rPr>
          <w:strike/>
          <w:sz w:val="22"/>
          <w:lang w:val="en-GB"/>
        </w:rPr>
      </w:pPr>
      <w:r w:rsidRPr="00CE0534">
        <w:rPr>
          <w:strike/>
          <w:sz w:val="22"/>
          <w:lang w:val="en-GB"/>
        </w:rPr>
        <w:t>Considering the MRL change is related to crops which are all part of high water (pome fruits, stone fruits and cucurbits) or dry commodities (rice), only the results of these 2 groups were summarised. Please see the full report for the other commodity groups data.</w:t>
      </w:r>
    </w:p>
    <w:tbl>
      <w:tblPr>
        <w:tblW w:w="9239"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76"/>
        <w:gridCol w:w="851"/>
        <w:gridCol w:w="992"/>
        <w:gridCol w:w="1276"/>
        <w:gridCol w:w="1417"/>
        <w:gridCol w:w="1009"/>
        <w:gridCol w:w="1284"/>
        <w:gridCol w:w="1134"/>
      </w:tblGrid>
      <w:tr w:rsidR="00500CEA" w:rsidRPr="00900669" w14:paraId="55E516B3" w14:textId="77777777" w:rsidTr="00AC7B30">
        <w:trPr>
          <w:cantSplit/>
          <w:tblHeader/>
        </w:trPr>
        <w:tc>
          <w:tcPr>
            <w:tcW w:w="9239" w:type="dxa"/>
            <w:gridSpan w:val="8"/>
            <w:tcMar>
              <w:top w:w="57" w:type="dxa"/>
              <w:bottom w:w="57" w:type="dxa"/>
            </w:tcMar>
          </w:tcPr>
          <w:p w14:paraId="5F4ADBF4" w14:textId="77777777" w:rsidR="00500CEA" w:rsidRPr="00900669" w:rsidRDefault="00500CEA" w:rsidP="00AC7B30">
            <w:pPr>
              <w:pStyle w:val="AppCTableTitle"/>
            </w:pPr>
            <w:r>
              <w:t>Table C.3.5.1.-1</w:t>
            </w:r>
            <w:r>
              <w:tab/>
              <w:t>Stability of Prothioconazole-desthio (M04)</w:t>
            </w:r>
            <w:r w:rsidRPr="00900669">
              <w:t xml:space="preserve"> </w:t>
            </w:r>
            <w:r>
              <w:t>r</w:t>
            </w:r>
            <w:r w:rsidRPr="00900669">
              <w:t xml:space="preserve">esidues </w:t>
            </w:r>
            <w:r>
              <w:t>f</w:t>
            </w:r>
            <w:r w:rsidRPr="00900669">
              <w:t xml:space="preserve">ollowing </w:t>
            </w:r>
            <w:r>
              <w:t xml:space="preserve">storage at </w:t>
            </w:r>
            <w:r w:rsidRPr="009346A8">
              <w:t>-18</w:t>
            </w:r>
            <w:r w:rsidRPr="009346A8">
              <w:sym w:font="Symbol" w:char="F0B0"/>
            </w:r>
            <w:r w:rsidRPr="00900669">
              <w:t>C.</w:t>
            </w:r>
          </w:p>
        </w:tc>
      </w:tr>
      <w:tr w:rsidR="00500CEA" w:rsidRPr="00900669" w14:paraId="69478EBA" w14:textId="77777777" w:rsidTr="00AC7B30">
        <w:trPr>
          <w:cantSplit/>
          <w:trHeight w:val="278"/>
          <w:tblHeader/>
        </w:trPr>
        <w:tc>
          <w:tcPr>
            <w:tcW w:w="1276" w:type="dxa"/>
            <w:vMerge w:val="restart"/>
            <w:tcMar>
              <w:top w:w="57" w:type="dxa"/>
              <w:bottom w:w="57" w:type="dxa"/>
            </w:tcMar>
            <w:vAlign w:val="center"/>
          </w:tcPr>
          <w:p w14:paraId="50A4C2EB" w14:textId="77777777" w:rsidR="00500CEA" w:rsidRPr="00701B5C" w:rsidRDefault="00500CEA" w:rsidP="00AC7B30">
            <w:pPr>
              <w:pStyle w:val="AppCTableHeader"/>
              <w:rPr>
                <w:b/>
                <w:i w:val="0"/>
              </w:rPr>
            </w:pPr>
            <w:r w:rsidRPr="00701B5C">
              <w:rPr>
                <w:b/>
                <w:i w:val="0"/>
              </w:rPr>
              <w:t>Commodity</w:t>
            </w:r>
          </w:p>
        </w:tc>
        <w:tc>
          <w:tcPr>
            <w:tcW w:w="851" w:type="dxa"/>
            <w:vMerge w:val="restart"/>
            <w:tcMar>
              <w:top w:w="57" w:type="dxa"/>
              <w:bottom w:w="57" w:type="dxa"/>
            </w:tcMar>
            <w:vAlign w:val="center"/>
          </w:tcPr>
          <w:p w14:paraId="5BD68ECE" w14:textId="77777777" w:rsidR="00500CEA" w:rsidRDefault="00500CEA" w:rsidP="00AC7B30">
            <w:pPr>
              <w:pStyle w:val="AppCTableHeader"/>
              <w:rPr>
                <w:i w:val="0"/>
              </w:rPr>
            </w:pPr>
            <w:r w:rsidRPr="00701B5C">
              <w:rPr>
                <w:b/>
                <w:i w:val="0"/>
              </w:rPr>
              <w:t>Level</w:t>
            </w:r>
          </w:p>
          <w:p w14:paraId="51316215" w14:textId="77777777" w:rsidR="00500CEA" w:rsidRPr="00701B5C" w:rsidRDefault="00500CEA" w:rsidP="00AC7B30">
            <w:pPr>
              <w:pStyle w:val="AppCTableHeader"/>
              <w:rPr>
                <w:i w:val="0"/>
              </w:rPr>
            </w:pPr>
            <w:r w:rsidRPr="009D6BD8">
              <w:rPr>
                <w:i w:val="0"/>
                <w:sz w:val="18"/>
              </w:rPr>
              <w:t>(mg/kg)</w:t>
            </w:r>
          </w:p>
        </w:tc>
        <w:tc>
          <w:tcPr>
            <w:tcW w:w="992" w:type="dxa"/>
            <w:vMerge w:val="restart"/>
            <w:tcMar>
              <w:top w:w="57" w:type="dxa"/>
              <w:bottom w:w="57" w:type="dxa"/>
            </w:tcMar>
            <w:vAlign w:val="center"/>
          </w:tcPr>
          <w:p w14:paraId="6E8C9306" w14:textId="77777777" w:rsidR="00500CEA" w:rsidRPr="00701B5C" w:rsidRDefault="00500CEA" w:rsidP="00AC7B30">
            <w:pPr>
              <w:pStyle w:val="AppCTableHeader"/>
              <w:rPr>
                <w:i w:val="0"/>
              </w:rPr>
            </w:pPr>
            <w:r w:rsidRPr="00701B5C">
              <w:rPr>
                <w:b/>
                <w:i w:val="0"/>
              </w:rPr>
              <w:t>Storage</w:t>
            </w:r>
            <w:r w:rsidRPr="00701B5C">
              <w:rPr>
                <w:b/>
                <w:i w:val="0"/>
              </w:rPr>
              <w:br/>
              <w:t>interval</w:t>
            </w:r>
            <w:r w:rsidRPr="00701B5C">
              <w:rPr>
                <w:b/>
                <w:i w:val="0"/>
              </w:rPr>
              <w:br/>
            </w:r>
            <w:r w:rsidRPr="009D6BD8">
              <w:rPr>
                <w:i w:val="0"/>
                <w:sz w:val="18"/>
              </w:rPr>
              <w:t>(months)</w:t>
            </w:r>
          </w:p>
        </w:tc>
        <w:tc>
          <w:tcPr>
            <w:tcW w:w="1276" w:type="dxa"/>
            <w:vMerge w:val="restart"/>
            <w:tcMar>
              <w:top w:w="57" w:type="dxa"/>
              <w:bottom w:w="57" w:type="dxa"/>
            </w:tcMar>
            <w:vAlign w:val="center"/>
          </w:tcPr>
          <w:p w14:paraId="21F12D64" w14:textId="77777777" w:rsidR="00500CEA" w:rsidRDefault="00500CEA" w:rsidP="00AC7B30">
            <w:pPr>
              <w:pStyle w:val="AppCTableHeader"/>
              <w:rPr>
                <w:b/>
                <w:i w:val="0"/>
              </w:rPr>
            </w:pPr>
            <w:r w:rsidRPr="009D6BD8">
              <w:rPr>
                <w:b/>
                <w:i w:val="0"/>
              </w:rPr>
              <w:t>Fresh</w:t>
            </w:r>
            <w:r w:rsidRPr="009D6BD8">
              <w:rPr>
                <w:b/>
                <w:i w:val="0"/>
              </w:rPr>
              <w:br/>
              <w:t>recovery</w:t>
            </w:r>
          </w:p>
          <w:p w14:paraId="3C67117F" w14:textId="77777777" w:rsidR="00500CEA" w:rsidRPr="009D6BD8" w:rsidRDefault="00500CEA" w:rsidP="00AC7B30">
            <w:pPr>
              <w:pStyle w:val="AppCTableHeader"/>
              <w:rPr>
                <w:i w:val="0"/>
              </w:rPr>
            </w:pPr>
            <w:r w:rsidRPr="009D6BD8">
              <w:rPr>
                <w:i w:val="0"/>
                <w:sz w:val="18"/>
              </w:rPr>
              <w:t>(</w:t>
            </w:r>
            <w:r>
              <w:rPr>
                <w:i w:val="0"/>
                <w:sz w:val="18"/>
              </w:rPr>
              <w:t>Individual,</w:t>
            </w:r>
            <w:r w:rsidRPr="009D6BD8">
              <w:rPr>
                <w:i w:val="0"/>
                <w:sz w:val="18"/>
              </w:rPr>
              <w:t xml:space="preserve"> %)</w:t>
            </w:r>
          </w:p>
        </w:tc>
        <w:tc>
          <w:tcPr>
            <w:tcW w:w="2426" w:type="dxa"/>
            <w:gridSpan w:val="2"/>
            <w:tcBorders>
              <w:bottom w:val="dotted" w:sz="4" w:space="0" w:color="auto"/>
            </w:tcBorders>
            <w:vAlign w:val="center"/>
          </w:tcPr>
          <w:p w14:paraId="59170981" w14:textId="77777777" w:rsidR="00500CEA" w:rsidRPr="00900B87" w:rsidRDefault="00500CEA" w:rsidP="00AC7B30">
            <w:pPr>
              <w:pStyle w:val="AppCTableHeader"/>
              <w:rPr>
                <w:b/>
                <w:i w:val="0"/>
              </w:rPr>
            </w:pPr>
            <w:r>
              <w:rPr>
                <w:b/>
                <w:i w:val="0"/>
                <w:sz w:val="18"/>
              </w:rPr>
              <w:t>residues</w:t>
            </w:r>
            <w:r w:rsidRPr="00406436">
              <w:rPr>
                <w:b/>
                <w:i w:val="0"/>
                <w:sz w:val="18"/>
              </w:rPr>
              <w:t xml:space="preserve"> after storage </w:t>
            </w:r>
            <w:r w:rsidRPr="00406436">
              <w:rPr>
                <w:i w:val="0"/>
                <w:sz w:val="16"/>
              </w:rPr>
              <w:t>(</w:t>
            </w:r>
            <w:r w:rsidRPr="00406436">
              <w:rPr>
                <w:i w:val="0"/>
                <w:sz w:val="18"/>
              </w:rPr>
              <w:t>mg</w:t>
            </w:r>
            <w:r>
              <w:rPr>
                <w:i w:val="0"/>
                <w:sz w:val="18"/>
              </w:rPr>
              <w:t>/kg)</w:t>
            </w:r>
          </w:p>
        </w:tc>
        <w:tc>
          <w:tcPr>
            <w:tcW w:w="1284" w:type="dxa"/>
            <w:vMerge w:val="restart"/>
            <w:vAlign w:val="center"/>
          </w:tcPr>
          <w:p w14:paraId="63D487EE" w14:textId="77777777" w:rsidR="00500CEA" w:rsidRDefault="00500CEA" w:rsidP="00AC7B30">
            <w:pPr>
              <w:pStyle w:val="AppCTableHeader"/>
              <w:rPr>
                <w:b/>
                <w:i w:val="0"/>
                <w:sz w:val="18"/>
              </w:rPr>
            </w:pPr>
            <w:r w:rsidRPr="00406436">
              <w:rPr>
                <w:b/>
                <w:i w:val="0"/>
                <w:sz w:val="18"/>
              </w:rPr>
              <w:t>Recovery</w:t>
            </w:r>
          </w:p>
          <w:p w14:paraId="6B6FAF24" w14:textId="77777777" w:rsidR="00500CEA" w:rsidRPr="00A403D6" w:rsidRDefault="00500CEA" w:rsidP="00AC7B30">
            <w:pPr>
              <w:pStyle w:val="AppCTableHeader"/>
              <w:rPr>
                <w:b/>
                <w:bCs/>
                <w:i w:val="0"/>
                <w:sz w:val="18"/>
              </w:rPr>
            </w:pPr>
            <w:r w:rsidRPr="00A403D6">
              <w:rPr>
                <w:b/>
                <w:bCs/>
                <w:i w:val="0"/>
                <w:sz w:val="18"/>
              </w:rPr>
              <w:t>(% day 0)</w:t>
            </w:r>
          </w:p>
          <w:p w14:paraId="369EF7AF" w14:textId="77777777" w:rsidR="00500CEA" w:rsidRPr="00406436" w:rsidRDefault="00500CEA" w:rsidP="00AC7B30">
            <w:pPr>
              <w:pStyle w:val="AppCTableHeader"/>
              <w:rPr>
                <w:i w:val="0"/>
                <w:sz w:val="18"/>
              </w:rPr>
            </w:pPr>
            <w:r w:rsidRPr="00A403D6">
              <w:rPr>
                <w:b/>
                <w:bCs/>
                <w:i w:val="0"/>
                <w:sz w:val="18"/>
              </w:rPr>
              <w:t>Individual value</w:t>
            </w:r>
          </w:p>
        </w:tc>
        <w:tc>
          <w:tcPr>
            <w:tcW w:w="1134" w:type="dxa"/>
            <w:vMerge w:val="restart"/>
            <w:vAlign w:val="center"/>
          </w:tcPr>
          <w:p w14:paraId="0B90B4F1" w14:textId="77777777" w:rsidR="00500CEA" w:rsidRDefault="00500CEA" w:rsidP="00AC7B30">
            <w:pPr>
              <w:pStyle w:val="AppCTableHeader"/>
              <w:rPr>
                <w:b/>
                <w:i w:val="0"/>
                <w:sz w:val="18"/>
              </w:rPr>
            </w:pPr>
            <w:r w:rsidRPr="00406436">
              <w:rPr>
                <w:b/>
                <w:i w:val="0"/>
                <w:sz w:val="18"/>
              </w:rPr>
              <w:t>Recovery</w:t>
            </w:r>
          </w:p>
          <w:p w14:paraId="497A3626" w14:textId="77777777" w:rsidR="00500CEA" w:rsidRPr="00A403D6" w:rsidRDefault="00500CEA" w:rsidP="00AC7B30">
            <w:pPr>
              <w:pStyle w:val="AppCTableHeader"/>
              <w:rPr>
                <w:b/>
                <w:bCs/>
                <w:i w:val="0"/>
                <w:sz w:val="18"/>
              </w:rPr>
            </w:pPr>
            <w:r w:rsidRPr="00A403D6">
              <w:rPr>
                <w:b/>
                <w:bCs/>
                <w:i w:val="0"/>
                <w:sz w:val="18"/>
              </w:rPr>
              <w:t>(% day 0)</w:t>
            </w:r>
          </w:p>
          <w:p w14:paraId="707C3D46" w14:textId="77777777" w:rsidR="00500CEA" w:rsidRPr="00900B87" w:rsidRDefault="00500CEA" w:rsidP="00AC7B30">
            <w:pPr>
              <w:pStyle w:val="AppCTableHeader"/>
              <w:rPr>
                <w:b/>
                <w:i w:val="0"/>
              </w:rPr>
            </w:pPr>
            <w:r w:rsidRPr="00056F92">
              <w:rPr>
                <w:b/>
                <w:i w:val="0"/>
                <w:sz w:val="18"/>
                <w:szCs w:val="22"/>
              </w:rPr>
              <w:t>mean</w:t>
            </w:r>
          </w:p>
        </w:tc>
      </w:tr>
      <w:tr w:rsidR="00500CEA" w:rsidRPr="00900669" w14:paraId="5A0EC381" w14:textId="77777777" w:rsidTr="00AC7B30">
        <w:trPr>
          <w:cantSplit/>
          <w:trHeight w:val="298"/>
          <w:tblHeader/>
        </w:trPr>
        <w:tc>
          <w:tcPr>
            <w:tcW w:w="1276" w:type="dxa"/>
            <w:vMerge/>
            <w:tcMar>
              <w:top w:w="57" w:type="dxa"/>
              <w:bottom w:w="57" w:type="dxa"/>
            </w:tcMar>
            <w:vAlign w:val="center"/>
          </w:tcPr>
          <w:p w14:paraId="793B6FC6" w14:textId="77777777" w:rsidR="00500CEA" w:rsidRPr="00701B5C" w:rsidRDefault="00500CEA" w:rsidP="00AC7B30">
            <w:pPr>
              <w:pStyle w:val="AppCTableHeader"/>
              <w:rPr>
                <w:b/>
                <w:i w:val="0"/>
              </w:rPr>
            </w:pPr>
          </w:p>
        </w:tc>
        <w:tc>
          <w:tcPr>
            <w:tcW w:w="851" w:type="dxa"/>
            <w:vMerge/>
            <w:tcMar>
              <w:top w:w="57" w:type="dxa"/>
              <w:bottom w:w="57" w:type="dxa"/>
            </w:tcMar>
            <w:vAlign w:val="center"/>
          </w:tcPr>
          <w:p w14:paraId="783C08F2" w14:textId="77777777" w:rsidR="00500CEA" w:rsidRPr="00701B5C" w:rsidRDefault="00500CEA" w:rsidP="00AC7B30">
            <w:pPr>
              <w:pStyle w:val="AppCTableHeader"/>
              <w:rPr>
                <w:b/>
                <w:i w:val="0"/>
              </w:rPr>
            </w:pPr>
          </w:p>
        </w:tc>
        <w:tc>
          <w:tcPr>
            <w:tcW w:w="992" w:type="dxa"/>
            <w:vMerge/>
            <w:tcMar>
              <w:top w:w="57" w:type="dxa"/>
              <w:bottom w:w="57" w:type="dxa"/>
            </w:tcMar>
            <w:vAlign w:val="center"/>
          </w:tcPr>
          <w:p w14:paraId="32301C3C" w14:textId="77777777" w:rsidR="00500CEA" w:rsidRPr="00701B5C" w:rsidRDefault="00500CEA" w:rsidP="00AC7B30">
            <w:pPr>
              <w:pStyle w:val="AppCTableHeader"/>
              <w:rPr>
                <w:b/>
                <w:i w:val="0"/>
              </w:rPr>
            </w:pPr>
          </w:p>
        </w:tc>
        <w:tc>
          <w:tcPr>
            <w:tcW w:w="1276" w:type="dxa"/>
            <w:vMerge/>
            <w:tcMar>
              <w:top w:w="57" w:type="dxa"/>
              <w:bottom w:w="57" w:type="dxa"/>
            </w:tcMar>
            <w:vAlign w:val="center"/>
          </w:tcPr>
          <w:p w14:paraId="7AB7E80F" w14:textId="77777777" w:rsidR="00500CEA" w:rsidRPr="00701B5C" w:rsidRDefault="00500CEA" w:rsidP="00AC7B30">
            <w:pPr>
              <w:pStyle w:val="AppCTableHeader"/>
              <w:rPr>
                <w:i w:val="0"/>
              </w:rPr>
            </w:pPr>
          </w:p>
        </w:tc>
        <w:tc>
          <w:tcPr>
            <w:tcW w:w="1417" w:type="dxa"/>
            <w:tcBorders>
              <w:top w:val="single" w:sz="4" w:space="0" w:color="auto"/>
              <w:right w:val="dotted" w:sz="4" w:space="0" w:color="auto"/>
            </w:tcBorders>
            <w:vAlign w:val="center"/>
          </w:tcPr>
          <w:p w14:paraId="7C4E857A" w14:textId="77777777" w:rsidR="00500CEA" w:rsidRPr="00406436" w:rsidRDefault="00500CEA" w:rsidP="00AC7B30">
            <w:pPr>
              <w:pStyle w:val="AppCTableHeader"/>
              <w:rPr>
                <w:i w:val="0"/>
                <w:sz w:val="18"/>
              </w:rPr>
            </w:pPr>
            <w:r w:rsidRPr="00406436">
              <w:rPr>
                <w:i w:val="0"/>
                <w:sz w:val="18"/>
              </w:rPr>
              <w:t>Individual values</w:t>
            </w:r>
          </w:p>
        </w:tc>
        <w:tc>
          <w:tcPr>
            <w:tcW w:w="1009" w:type="dxa"/>
            <w:tcBorders>
              <w:top w:val="single" w:sz="4" w:space="0" w:color="auto"/>
              <w:left w:val="dotted" w:sz="4" w:space="0" w:color="auto"/>
            </w:tcBorders>
            <w:vAlign w:val="center"/>
          </w:tcPr>
          <w:p w14:paraId="6B63873D" w14:textId="77777777" w:rsidR="00500CEA" w:rsidRPr="00406436" w:rsidRDefault="00500CEA" w:rsidP="00AC7B30">
            <w:pPr>
              <w:pStyle w:val="AppCTableHeader"/>
              <w:rPr>
                <w:i w:val="0"/>
                <w:sz w:val="18"/>
              </w:rPr>
            </w:pPr>
            <w:r w:rsidRPr="00406436">
              <w:rPr>
                <w:i w:val="0"/>
                <w:sz w:val="18"/>
              </w:rPr>
              <w:t>mean</w:t>
            </w:r>
          </w:p>
        </w:tc>
        <w:tc>
          <w:tcPr>
            <w:tcW w:w="1284" w:type="dxa"/>
            <w:vMerge/>
          </w:tcPr>
          <w:p w14:paraId="64481AFB" w14:textId="77777777" w:rsidR="00500CEA" w:rsidRPr="00701B5C" w:rsidRDefault="00500CEA" w:rsidP="00AC7B30">
            <w:pPr>
              <w:pStyle w:val="AppCTableHeader"/>
              <w:rPr>
                <w:i w:val="0"/>
              </w:rPr>
            </w:pPr>
          </w:p>
        </w:tc>
        <w:tc>
          <w:tcPr>
            <w:tcW w:w="1134" w:type="dxa"/>
            <w:vMerge/>
            <w:vAlign w:val="center"/>
          </w:tcPr>
          <w:p w14:paraId="3D3FF7B6" w14:textId="77777777" w:rsidR="00500CEA" w:rsidRPr="00701B5C" w:rsidRDefault="00500CEA" w:rsidP="00AC7B30">
            <w:pPr>
              <w:pStyle w:val="AppCTableHeader"/>
              <w:rPr>
                <w:i w:val="0"/>
              </w:rPr>
            </w:pPr>
          </w:p>
        </w:tc>
      </w:tr>
      <w:tr w:rsidR="00500CEA" w:rsidRPr="00900669" w14:paraId="138B25A1" w14:textId="77777777" w:rsidTr="00AC7B30">
        <w:trPr>
          <w:cantSplit/>
        </w:trPr>
        <w:tc>
          <w:tcPr>
            <w:tcW w:w="1276" w:type="dxa"/>
            <w:tcBorders>
              <w:bottom w:val="dotted" w:sz="4" w:space="0" w:color="auto"/>
            </w:tcBorders>
            <w:tcMar>
              <w:top w:w="57" w:type="dxa"/>
              <w:bottom w:w="57" w:type="dxa"/>
            </w:tcMar>
          </w:tcPr>
          <w:p w14:paraId="036F0329" w14:textId="77777777" w:rsidR="00500CEA" w:rsidRPr="00900669" w:rsidRDefault="00500CEA" w:rsidP="00AC7B30">
            <w:pPr>
              <w:pStyle w:val="AppCTableText"/>
            </w:pPr>
            <w:r>
              <w:t>Zucchini (high water)</w:t>
            </w:r>
          </w:p>
        </w:tc>
        <w:tc>
          <w:tcPr>
            <w:tcW w:w="851" w:type="dxa"/>
            <w:tcBorders>
              <w:bottom w:val="dotted" w:sz="4" w:space="0" w:color="auto"/>
            </w:tcBorders>
            <w:tcMar>
              <w:top w:w="57" w:type="dxa"/>
              <w:bottom w:w="57" w:type="dxa"/>
            </w:tcMar>
          </w:tcPr>
          <w:p w14:paraId="54D8E075"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1F27DAEC" w14:textId="77777777" w:rsidR="00500CEA" w:rsidRPr="00A403D6" w:rsidRDefault="00500CEA" w:rsidP="00AC7B30">
            <w:pPr>
              <w:pStyle w:val="AppCTableText"/>
              <w:jc w:val="center"/>
            </w:pPr>
            <w:r w:rsidRPr="00A403D6">
              <w:t>0</w:t>
            </w:r>
          </w:p>
          <w:p w14:paraId="57065138" w14:textId="77777777" w:rsidR="00500CEA" w:rsidRPr="00A403D6" w:rsidRDefault="00500CEA" w:rsidP="00AC7B30">
            <w:pPr>
              <w:pStyle w:val="AppCTableText"/>
              <w:jc w:val="center"/>
            </w:pPr>
            <w:r w:rsidRPr="00A403D6">
              <w:t>3</w:t>
            </w:r>
          </w:p>
          <w:p w14:paraId="7478ED85" w14:textId="77777777" w:rsidR="00500CEA" w:rsidRDefault="00500CEA" w:rsidP="00AC7B30">
            <w:pPr>
              <w:pStyle w:val="AppCTableText"/>
              <w:jc w:val="center"/>
            </w:pPr>
            <w:r w:rsidRPr="00A403D6">
              <w:t>6</w:t>
            </w:r>
          </w:p>
          <w:p w14:paraId="5E3CF10A" w14:textId="77777777" w:rsidR="008037DB" w:rsidRPr="00CB433B" w:rsidRDefault="008037DB" w:rsidP="008037DB">
            <w:pPr>
              <w:pStyle w:val="AppCTableText"/>
              <w:jc w:val="center"/>
              <w:rPr>
                <w:highlight w:val="yellow"/>
              </w:rPr>
            </w:pPr>
            <w:r w:rsidRPr="00CB433B">
              <w:rPr>
                <w:highlight w:val="yellow"/>
              </w:rPr>
              <w:t>9</w:t>
            </w:r>
          </w:p>
          <w:p w14:paraId="2866C81B" w14:textId="62F7F1DC" w:rsidR="008037DB" w:rsidRPr="00A403D6" w:rsidRDefault="008037DB" w:rsidP="008037DB">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0A1789D4" w14:textId="77777777" w:rsidR="00500CEA" w:rsidRDefault="00500CEA" w:rsidP="00AC7B30">
            <w:pPr>
              <w:pStyle w:val="AppCTableText"/>
              <w:jc w:val="center"/>
            </w:pPr>
            <w:r>
              <w:t>103, 96.2</w:t>
            </w:r>
          </w:p>
          <w:p w14:paraId="440F5192" w14:textId="77777777" w:rsidR="00500CEA" w:rsidRDefault="00500CEA" w:rsidP="00AC7B30">
            <w:pPr>
              <w:pStyle w:val="AppCTableText"/>
              <w:jc w:val="center"/>
            </w:pPr>
            <w:r>
              <w:t>98.9, 92.5</w:t>
            </w:r>
          </w:p>
          <w:p w14:paraId="3C55E7CF" w14:textId="77777777" w:rsidR="00500CEA" w:rsidRDefault="00500CEA" w:rsidP="00AC7B30">
            <w:pPr>
              <w:pStyle w:val="AppCTableText"/>
              <w:jc w:val="center"/>
            </w:pPr>
            <w:r>
              <w:t>91.8, 96.2</w:t>
            </w:r>
          </w:p>
          <w:p w14:paraId="70DA671B" w14:textId="77777777" w:rsidR="008037DB" w:rsidRPr="00CB433B" w:rsidRDefault="008037DB" w:rsidP="008037DB">
            <w:pPr>
              <w:pStyle w:val="AppCTableText"/>
              <w:jc w:val="center"/>
              <w:rPr>
                <w:highlight w:val="yellow"/>
              </w:rPr>
            </w:pPr>
            <w:r w:rsidRPr="00CB433B">
              <w:rPr>
                <w:highlight w:val="yellow"/>
              </w:rPr>
              <w:t>77.1, 90.6</w:t>
            </w:r>
          </w:p>
          <w:p w14:paraId="1AB939CA" w14:textId="05B276B7" w:rsidR="008037DB" w:rsidRPr="00A403D6" w:rsidRDefault="008037DB" w:rsidP="008037DB">
            <w:pPr>
              <w:pStyle w:val="AppCTableText"/>
              <w:jc w:val="center"/>
            </w:pPr>
            <w:r w:rsidRPr="00CB433B">
              <w:rPr>
                <w:highlight w:val="yellow"/>
              </w:rPr>
              <w:t>101.5, 103.8</w:t>
            </w:r>
          </w:p>
        </w:tc>
        <w:tc>
          <w:tcPr>
            <w:tcW w:w="1417" w:type="dxa"/>
            <w:tcBorders>
              <w:bottom w:val="dotted" w:sz="4" w:space="0" w:color="auto"/>
              <w:right w:val="dotted" w:sz="4" w:space="0" w:color="auto"/>
            </w:tcBorders>
          </w:tcPr>
          <w:p w14:paraId="4EEAB580" w14:textId="77777777" w:rsidR="00500CEA" w:rsidRDefault="00500CEA" w:rsidP="00AC7B30">
            <w:pPr>
              <w:pStyle w:val="AppCTableText"/>
              <w:jc w:val="center"/>
            </w:pPr>
            <w:r>
              <w:t>0.104, 0.107</w:t>
            </w:r>
          </w:p>
          <w:p w14:paraId="1D41D568" w14:textId="77777777" w:rsidR="00500CEA" w:rsidRDefault="00500CEA" w:rsidP="00AC7B30">
            <w:pPr>
              <w:pStyle w:val="AppCTableText"/>
              <w:jc w:val="center"/>
            </w:pPr>
            <w:r>
              <w:t>0.096, 0.096</w:t>
            </w:r>
          </w:p>
          <w:p w14:paraId="1F77C5EE" w14:textId="77777777" w:rsidR="00500CEA" w:rsidRDefault="00500CEA" w:rsidP="00AC7B30">
            <w:pPr>
              <w:pStyle w:val="AppCTableText"/>
              <w:jc w:val="center"/>
            </w:pPr>
            <w:r>
              <w:t>0.104, 0.11</w:t>
            </w:r>
          </w:p>
          <w:p w14:paraId="33FFA750" w14:textId="77777777" w:rsidR="008037DB" w:rsidRPr="00CB433B" w:rsidRDefault="008037DB" w:rsidP="008037DB">
            <w:pPr>
              <w:pStyle w:val="AppCTableText"/>
              <w:jc w:val="center"/>
              <w:rPr>
                <w:highlight w:val="yellow"/>
              </w:rPr>
            </w:pPr>
            <w:r w:rsidRPr="00CB433B">
              <w:rPr>
                <w:highlight w:val="yellow"/>
              </w:rPr>
              <w:t>0.11, 0.115</w:t>
            </w:r>
          </w:p>
          <w:p w14:paraId="01A4AB76" w14:textId="71C28439" w:rsidR="008037DB" w:rsidRPr="00A403D6" w:rsidRDefault="008037DB" w:rsidP="008037DB">
            <w:pPr>
              <w:pStyle w:val="AppCTableText"/>
              <w:jc w:val="center"/>
            </w:pPr>
            <w:r w:rsidRPr="00CB433B">
              <w:rPr>
                <w:highlight w:val="yellow"/>
              </w:rPr>
              <w:t>0.117, 0.119</w:t>
            </w:r>
          </w:p>
        </w:tc>
        <w:tc>
          <w:tcPr>
            <w:tcW w:w="1009" w:type="dxa"/>
            <w:tcBorders>
              <w:left w:val="dotted" w:sz="4" w:space="0" w:color="auto"/>
              <w:bottom w:val="dotted" w:sz="4" w:space="0" w:color="auto"/>
            </w:tcBorders>
          </w:tcPr>
          <w:p w14:paraId="25527595" w14:textId="77777777" w:rsidR="00500CEA" w:rsidRDefault="00500CEA" w:rsidP="00AC7B30">
            <w:pPr>
              <w:pStyle w:val="AppCTableText"/>
              <w:jc w:val="center"/>
            </w:pPr>
            <w:r>
              <w:t>0.105</w:t>
            </w:r>
          </w:p>
          <w:p w14:paraId="677592F2" w14:textId="77777777" w:rsidR="00500CEA" w:rsidRDefault="00500CEA" w:rsidP="00AC7B30">
            <w:pPr>
              <w:pStyle w:val="AppCTableText"/>
              <w:jc w:val="center"/>
            </w:pPr>
            <w:r>
              <w:t>0.096</w:t>
            </w:r>
          </w:p>
          <w:p w14:paraId="48ABE099" w14:textId="77777777" w:rsidR="00500CEA" w:rsidRDefault="00500CEA" w:rsidP="00AC7B30">
            <w:pPr>
              <w:pStyle w:val="AppCTableText"/>
              <w:jc w:val="center"/>
            </w:pPr>
            <w:r>
              <w:t>0.107</w:t>
            </w:r>
          </w:p>
          <w:p w14:paraId="3140F14D" w14:textId="77777777" w:rsidR="008037DB" w:rsidRPr="00CB433B" w:rsidRDefault="008037DB" w:rsidP="008037DB">
            <w:pPr>
              <w:pStyle w:val="AppCTableText"/>
              <w:jc w:val="center"/>
              <w:rPr>
                <w:highlight w:val="yellow"/>
              </w:rPr>
            </w:pPr>
            <w:r w:rsidRPr="00CB433B">
              <w:rPr>
                <w:highlight w:val="yellow"/>
              </w:rPr>
              <w:t>0.11</w:t>
            </w:r>
          </w:p>
          <w:p w14:paraId="24932DA3" w14:textId="2375F11D" w:rsidR="008037DB" w:rsidRPr="00A403D6" w:rsidRDefault="008037DB" w:rsidP="008037DB">
            <w:pPr>
              <w:pStyle w:val="AppCTableText"/>
              <w:jc w:val="center"/>
            </w:pPr>
            <w:r w:rsidRPr="00CB433B">
              <w:rPr>
                <w:highlight w:val="yellow"/>
              </w:rPr>
              <w:t>0.118</w:t>
            </w:r>
          </w:p>
        </w:tc>
        <w:tc>
          <w:tcPr>
            <w:tcW w:w="1284" w:type="dxa"/>
            <w:tcBorders>
              <w:bottom w:val="dotted" w:sz="4" w:space="0" w:color="auto"/>
            </w:tcBorders>
          </w:tcPr>
          <w:p w14:paraId="3D4A8E99" w14:textId="77777777" w:rsidR="00500CEA" w:rsidRDefault="00500CEA" w:rsidP="00AC7B30">
            <w:pPr>
              <w:pStyle w:val="AppCTableText"/>
              <w:jc w:val="center"/>
            </w:pPr>
            <w:r>
              <w:t>103.5, 107</w:t>
            </w:r>
          </w:p>
          <w:p w14:paraId="704D48E3" w14:textId="77777777" w:rsidR="00500CEA" w:rsidRDefault="00500CEA" w:rsidP="00AC7B30">
            <w:pPr>
              <w:pStyle w:val="AppCTableText"/>
              <w:jc w:val="center"/>
            </w:pPr>
            <w:r>
              <w:t>95.9, 95.8</w:t>
            </w:r>
          </w:p>
          <w:p w14:paraId="591EB5BC" w14:textId="77777777" w:rsidR="00500CEA" w:rsidRDefault="00500CEA" w:rsidP="00AC7B30">
            <w:pPr>
              <w:pStyle w:val="AppCTableText"/>
              <w:jc w:val="center"/>
            </w:pPr>
            <w:r>
              <w:t>104.1, 110.8</w:t>
            </w:r>
          </w:p>
          <w:p w14:paraId="4AF12733" w14:textId="77777777" w:rsidR="008037DB" w:rsidRPr="008037DB" w:rsidRDefault="008037DB" w:rsidP="008037DB">
            <w:pPr>
              <w:pStyle w:val="AppCTableText"/>
              <w:jc w:val="center"/>
              <w:rPr>
                <w:highlight w:val="yellow"/>
              </w:rPr>
            </w:pPr>
            <w:r w:rsidRPr="008037DB">
              <w:rPr>
                <w:highlight w:val="yellow"/>
              </w:rPr>
              <w:t>110, 115</w:t>
            </w:r>
          </w:p>
          <w:p w14:paraId="5FF22D57" w14:textId="2079B7FB" w:rsidR="008037DB" w:rsidRPr="00A403D6" w:rsidRDefault="008037DB" w:rsidP="008037DB">
            <w:pPr>
              <w:pStyle w:val="AppCTableText"/>
              <w:jc w:val="center"/>
            </w:pPr>
            <w:r w:rsidRPr="008037DB">
              <w:rPr>
                <w:highlight w:val="yellow"/>
              </w:rPr>
              <w:t>117, 118</w:t>
            </w:r>
          </w:p>
        </w:tc>
        <w:tc>
          <w:tcPr>
            <w:tcW w:w="1134" w:type="dxa"/>
            <w:tcBorders>
              <w:bottom w:val="dotted" w:sz="4" w:space="0" w:color="auto"/>
            </w:tcBorders>
          </w:tcPr>
          <w:p w14:paraId="68C24CA0" w14:textId="77777777" w:rsidR="00500CEA" w:rsidRDefault="00500CEA" w:rsidP="00AC7B30">
            <w:pPr>
              <w:pStyle w:val="AppCTableText"/>
              <w:jc w:val="center"/>
            </w:pPr>
            <w:r>
              <w:t>105</w:t>
            </w:r>
          </w:p>
          <w:p w14:paraId="01029728" w14:textId="77777777" w:rsidR="00500CEA" w:rsidRDefault="00500CEA" w:rsidP="00AC7B30">
            <w:pPr>
              <w:pStyle w:val="AppCTableText"/>
              <w:jc w:val="center"/>
            </w:pPr>
            <w:r>
              <w:t>95.7</w:t>
            </w:r>
          </w:p>
          <w:p w14:paraId="407A914D" w14:textId="77777777" w:rsidR="00500CEA" w:rsidRPr="008037DB" w:rsidRDefault="00500CEA" w:rsidP="00AC7B30">
            <w:pPr>
              <w:pStyle w:val="AppCTableText"/>
              <w:jc w:val="center"/>
            </w:pPr>
            <w:r w:rsidRPr="008037DB">
              <w:t>107.4</w:t>
            </w:r>
          </w:p>
          <w:p w14:paraId="40B60BDC" w14:textId="77777777" w:rsidR="008037DB" w:rsidRPr="00CB433B" w:rsidRDefault="008037DB" w:rsidP="008037DB">
            <w:pPr>
              <w:pStyle w:val="AppCTableText"/>
              <w:jc w:val="center"/>
              <w:rPr>
                <w:highlight w:val="yellow"/>
              </w:rPr>
            </w:pPr>
            <w:r w:rsidRPr="00CB433B">
              <w:rPr>
                <w:highlight w:val="yellow"/>
              </w:rPr>
              <w:t>112</w:t>
            </w:r>
          </w:p>
          <w:p w14:paraId="5B6D84C3" w14:textId="22F1D21D" w:rsidR="008037DB" w:rsidRPr="008658C6" w:rsidRDefault="008037DB" w:rsidP="008037DB">
            <w:pPr>
              <w:pStyle w:val="AppCTableText"/>
              <w:jc w:val="center"/>
              <w:rPr>
                <w:b/>
                <w:bCs/>
              </w:rPr>
            </w:pPr>
            <w:r w:rsidRPr="00CB433B">
              <w:rPr>
                <w:b/>
                <w:bCs/>
                <w:highlight w:val="yellow"/>
              </w:rPr>
              <w:t>117</w:t>
            </w:r>
          </w:p>
        </w:tc>
      </w:tr>
      <w:tr w:rsidR="00500CEA" w:rsidRPr="00900669" w14:paraId="3D1A5016" w14:textId="77777777" w:rsidTr="00AC7B30">
        <w:trPr>
          <w:cantSplit/>
        </w:trPr>
        <w:tc>
          <w:tcPr>
            <w:tcW w:w="1276" w:type="dxa"/>
            <w:tcBorders>
              <w:bottom w:val="dotted" w:sz="4" w:space="0" w:color="auto"/>
            </w:tcBorders>
            <w:tcMar>
              <w:top w:w="57" w:type="dxa"/>
              <w:bottom w:w="57" w:type="dxa"/>
            </w:tcMar>
          </w:tcPr>
          <w:p w14:paraId="5C2F48EF" w14:textId="77777777" w:rsidR="00500CEA" w:rsidRDefault="00500CEA" w:rsidP="00AC7B30">
            <w:pPr>
              <w:pStyle w:val="AppCTableText"/>
            </w:pPr>
            <w:r>
              <w:t>Sugar beet root (high starch)</w:t>
            </w:r>
          </w:p>
        </w:tc>
        <w:tc>
          <w:tcPr>
            <w:tcW w:w="851" w:type="dxa"/>
            <w:tcBorders>
              <w:bottom w:val="dotted" w:sz="4" w:space="0" w:color="auto"/>
            </w:tcBorders>
            <w:tcMar>
              <w:top w:w="57" w:type="dxa"/>
              <w:bottom w:w="57" w:type="dxa"/>
            </w:tcMar>
          </w:tcPr>
          <w:p w14:paraId="1D0DE28D"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38B8FA03" w14:textId="77777777" w:rsidR="00500CEA" w:rsidRPr="00A403D6" w:rsidRDefault="00500CEA" w:rsidP="00AC7B30">
            <w:pPr>
              <w:pStyle w:val="AppCTableText"/>
              <w:jc w:val="center"/>
            </w:pPr>
            <w:r w:rsidRPr="00A403D6">
              <w:t>0</w:t>
            </w:r>
          </w:p>
          <w:p w14:paraId="2B5C272C" w14:textId="77777777" w:rsidR="00500CEA" w:rsidRPr="00A403D6" w:rsidRDefault="00500CEA" w:rsidP="00AC7B30">
            <w:pPr>
              <w:pStyle w:val="AppCTableText"/>
              <w:jc w:val="center"/>
            </w:pPr>
            <w:r w:rsidRPr="00A403D6">
              <w:t>3</w:t>
            </w:r>
          </w:p>
          <w:p w14:paraId="0F09ED85" w14:textId="77777777" w:rsidR="00500CEA" w:rsidRDefault="00500CEA" w:rsidP="00AC7B30">
            <w:pPr>
              <w:pStyle w:val="AppCTableText"/>
              <w:jc w:val="center"/>
            </w:pPr>
            <w:r w:rsidRPr="00A403D6">
              <w:t>6</w:t>
            </w:r>
          </w:p>
          <w:p w14:paraId="4A916C77" w14:textId="77777777" w:rsidR="00677769" w:rsidRPr="00CB433B" w:rsidRDefault="00677769" w:rsidP="00677769">
            <w:pPr>
              <w:pStyle w:val="AppCTableText"/>
              <w:jc w:val="center"/>
              <w:rPr>
                <w:highlight w:val="yellow"/>
              </w:rPr>
            </w:pPr>
            <w:r w:rsidRPr="00CB433B">
              <w:rPr>
                <w:highlight w:val="yellow"/>
              </w:rPr>
              <w:t>9</w:t>
            </w:r>
          </w:p>
          <w:p w14:paraId="095793E9" w14:textId="47FAEF1E" w:rsidR="00677769" w:rsidRPr="00A403D6" w:rsidRDefault="00677769" w:rsidP="00677769">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7FD20BB6" w14:textId="77777777" w:rsidR="00500CEA" w:rsidRDefault="00500CEA" w:rsidP="00AC7B30">
            <w:pPr>
              <w:pStyle w:val="AppCTableText"/>
              <w:jc w:val="center"/>
            </w:pPr>
            <w:r>
              <w:t>85.6, 96.84</w:t>
            </w:r>
          </w:p>
          <w:p w14:paraId="38183C8E" w14:textId="77777777" w:rsidR="00500CEA" w:rsidRDefault="00500CEA" w:rsidP="00AC7B30">
            <w:pPr>
              <w:pStyle w:val="AppCTableText"/>
              <w:jc w:val="center"/>
            </w:pPr>
            <w:r>
              <w:t>99.2, 99.01</w:t>
            </w:r>
          </w:p>
          <w:p w14:paraId="475BC521" w14:textId="77777777" w:rsidR="00500CEA" w:rsidRDefault="00500CEA" w:rsidP="00AC7B30">
            <w:pPr>
              <w:pStyle w:val="AppCTableText"/>
              <w:jc w:val="center"/>
            </w:pPr>
            <w:r>
              <w:t>78.67, 103.1</w:t>
            </w:r>
          </w:p>
          <w:p w14:paraId="2DC3CF94" w14:textId="77777777" w:rsidR="00677769" w:rsidRPr="00CB433B" w:rsidRDefault="00677769" w:rsidP="00677769">
            <w:pPr>
              <w:pStyle w:val="AppCTableText"/>
              <w:jc w:val="center"/>
              <w:rPr>
                <w:highlight w:val="yellow"/>
              </w:rPr>
            </w:pPr>
            <w:r w:rsidRPr="00CB433B">
              <w:rPr>
                <w:highlight w:val="yellow"/>
              </w:rPr>
              <w:t>109.3, 116.3</w:t>
            </w:r>
          </w:p>
          <w:p w14:paraId="14D7DBBF" w14:textId="4BFF25A0" w:rsidR="00677769" w:rsidRDefault="00677769" w:rsidP="00677769">
            <w:pPr>
              <w:pStyle w:val="AppCTableText"/>
              <w:jc w:val="center"/>
            </w:pPr>
            <w:r w:rsidRPr="00CB433B">
              <w:rPr>
                <w:highlight w:val="yellow"/>
              </w:rPr>
              <w:t>91.7, 105.4</w:t>
            </w:r>
          </w:p>
        </w:tc>
        <w:tc>
          <w:tcPr>
            <w:tcW w:w="1417" w:type="dxa"/>
            <w:tcBorders>
              <w:bottom w:val="dotted" w:sz="4" w:space="0" w:color="auto"/>
              <w:right w:val="dotted" w:sz="4" w:space="0" w:color="auto"/>
            </w:tcBorders>
          </w:tcPr>
          <w:p w14:paraId="3815DECB" w14:textId="77777777" w:rsidR="00500CEA" w:rsidRDefault="00500CEA" w:rsidP="00AC7B30">
            <w:pPr>
              <w:pStyle w:val="AppCTableText"/>
              <w:jc w:val="center"/>
            </w:pPr>
            <w:r>
              <w:t>0.102, 0.11</w:t>
            </w:r>
          </w:p>
          <w:p w14:paraId="3A10D243" w14:textId="77777777" w:rsidR="00500CEA" w:rsidRDefault="00500CEA" w:rsidP="00AC7B30">
            <w:pPr>
              <w:pStyle w:val="AppCTableText"/>
              <w:jc w:val="center"/>
            </w:pPr>
            <w:r>
              <w:t>0.072, 0.076</w:t>
            </w:r>
          </w:p>
          <w:p w14:paraId="5677EBDE" w14:textId="77777777" w:rsidR="00500CEA" w:rsidRDefault="00500CEA" w:rsidP="00AC7B30">
            <w:pPr>
              <w:pStyle w:val="AppCTableText"/>
              <w:jc w:val="center"/>
            </w:pPr>
            <w:r>
              <w:t>0.107, 0.106</w:t>
            </w:r>
          </w:p>
          <w:p w14:paraId="33A6D7FA" w14:textId="77777777" w:rsidR="00677769" w:rsidRPr="00CB433B" w:rsidRDefault="00677769" w:rsidP="00677769">
            <w:pPr>
              <w:pStyle w:val="AppCTableText"/>
              <w:jc w:val="center"/>
              <w:rPr>
                <w:highlight w:val="yellow"/>
              </w:rPr>
            </w:pPr>
            <w:r w:rsidRPr="00CB433B">
              <w:rPr>
                <w:highlight w:val="yellow"/>
              </w:rPr>
              <w:t>0.118, 0.119</w:t>
            </w:r>
          </w:p>
          <w:p w14:paraId="325F16E1" w14:textId="22B8636B" w:rsidR="00677769" w:rsidRDefault="00677769" w:rsidP="00677769">
            <w:pPr>
              <w:pStyle w:val="AppCTableText"/>
              <w:jc w:val="center"/>
            </w:pPr>
            <w:r w:rsidRPr="00CB433B">
              <w:rPr>
                <w:highlight w:val="yellow"/>
              </w:rPr>
              <w:t>0.12, 0.119</w:t>
            </w:r>
          </w:p>
        </w:tc>
        <w:tc>
          <w:tcPr>
            <w:tcW w:w="1009" w:type="dxa"/>
            <w:tcBorders>
              <w:left w:val="dotted" w:sz="4" w:space="0" w:color="auto"/>
              <w:bottom w:val="dotted" w:sz="4" w:space="0" w:color="auto"/>
            </w:tcBorders>
          </w:tcPr>
          <w:p w14:paraId="04FD749B" w14:textId="77777777" w:rsidR="00500CEA" w:rsidRDefault="00500CEA" w:rsidP="00AC7B30">
            <w:pPr>
              <w:pStyle w:val="AppCTableText"/>
              <w:jc w:val="center"/>
            </w:pPr>
            <w:r>
              <w:t>0.1</w:t>
            </w:r>
          </w:p>
          <w:p w14:paraId="0A6F2100" w14:textId="77777777" w:rsidR="00500CEA" w:rsidRDefault="00500CEA" w:rsidP="00AC7B30">
            <w:pPr>
              <w:pStyle w:val="AppCTableText"/>
              <w:jc w:val="center"/>
            </w:pPr>
            <w:r>
              <w:t>0.07</w:t>
            </w:r>
          </w:p>
          <w:p w14:paraId="18846D59" w14:textId="77777777" w:rsidR="00500CEA" w:rsidRDefault="00500CEA" w:rsidP="00AC7B30">
            <w:pPr>
              <w:pStyle w:val="AppCTableText"/>
              <w:jc w:val="center"/>
            </w:pPr>
            <w:r>
              <w:t>0.1</w:t>
            </w:r>
          </w:p>
          <w:p w14:paraId="457994A4" w14:textId="77777777" w:rsidR="00677769" w:rsidRPr="00CB433B" w:rsidRDefault="00677769" w:rsidP="00677769">
            <w:pPr>
              <w:pStyle w:val="AppCTableText"/>
              <w:jc w:val="center"/>
              <w:rPr>
                <w:highlight w:val="yellow"/>
              </w:rPr>
            </w:pPr>
            <w:r w:rsidRPr="00CB433B">
              <w:rPr>
                <w:highlight w:val="yellow"/>
              </w:rPr>
              <w:t>0.1</w:t>
            </w:r>
          </w:p>
          <w:p w14:paraId="6451A370" w14:textId="644832C4" w:rsidR="00677769" w:rsidRDefault="00677769" w:rsidP="00677769">
            <w:pPr>
              <w:pStyle w:val="AppCTableText"/>
              <w:jc w:val="center"/>
            </w:pPr>
            <w:r w:rsidRPr="00CB433B">
              <w:rPr>
                <w:highlight w:val="yellow"/>
              </w:rPr>
              <w:t>0.1</w:t>
            </w:r>
          </w:p>
        </w:tc>
        <w:tc>
          <w:tcPr>
            <w:tcW w:w="1284" w:type="dxa"/>
            <w:tcBorders>
              <w:bottom w:val="dotted" w:sz="4" w:space="0" w:color="auto"/>
            </w:tcBorders>
          </w:tcPr>
          <w:p w14:paraId="2AF7E07F" w14:textId="77777777" w:rsidR="00500CEA" w:rsidRDefault="00500CEA" w:rsidP="00AC7B30">
            <w:pPr>
              <w:pStyle w:val="AppCTableText"/>
              <w:jc w:val="center"/>
            </w:pPr>
            <w:r>
              <w:t>101.5, 109.9</w:t>
            </w:r>
          </w:p>
          <w:p w14:paraId="026C35B1" w14:textId="77777777" w:rsidR="00500CEA" w:rsidRDefault="00500CEA" w:rsidP="00AC7B30">
            <w:pPr>
              <w:pStyle w:val="AppCTableText"/>
              <w:jc w:val="center"/>
            </w:pPr>
            <w:r>
              <w:t>71.5, 76.2</w:t>
            </w:r>
          </w:p>
          <w:p w14:paraId="294706EA" w14:textId="77777777" w:rsidR="00500CEA" w:rsidRDefault="00500CEA" w:rsidP="00AC7B30">
            <w:pPr>
              <w:pStyle w:val="AppCTableText"/>
              <w:jc w:val="center"/>
            </w:pPr>
            <w:r>
              <w:t>107.1, 105.8</w:t>
            </w:r>
          </w:p>
          <w:p w14:paraId="41B0B395" w14:textId="77777777" w:rsidR="00677769" w:rsidRPr="00CB433B" w:rsidRDefault="00677769" w:rsidP="00677769">
            <w:pPr>
              <w:pStyle w:val="AppCTableText"/>
              <w:jc w:val="center"/>
              <w:rPr>
                <w:highlight w:val="yellow"/>
              </w:rPr>
            </w:pPr>
            <w:r w:rsidRPr="00CB433B">
              <w:rPr>
                <w:highlight w:val="yellow"/>
              </w:rPr>
              <w:t>117.7, 118.4</w:t>
            </w:r>
          </w:p>
          <w:p w14:paraId="0C547AB4" w14:textId="32E63186" w:rsidR="00677769" w:rsidRDefault="00677769" w:rsidP="00677769">
            <w:pPr>
              <w:pStyle w:val="AppCTableText"/>
              <w:jc w:val="center"/>
            </w:pPr>
            <w:r w:rsidRPr="00CB433B">
              <w:rPr>
                <w:highlight w:val="yellow"/>
              </w:rPr>
              <w:t>119.9, 119</w:t>
            </w:r>
          </w:p>
        </w:tc>
        <w:tc>
          <w:tcPr>
            <w:tcW w:w="1134" w:type="dxa"/>
            <w:tcBorders>
              <w:bottom w:val="dotted" w:sz="4" w:space="0" w:color="auto"/>
            </w:tcBorders>
          </w:tcPr>
          <w:p w14:paraId="1FF41619" w14:textId="77777777" w:rsidR="00500CEA" w:rsidRDefault="00500CEA" w:rsidP="00AC7B30">
            <w:pPr>
              <w:pStyle w:val="AppCTableText"/>
              <w:jc w:val="center"/>
            </w:pPr>
            <w:r>
              <w:t>106</w:t>
            </w:r>
          </w:p>
          <w:p w14:paraId="72008B38" w14:textId="77777777" w:rsidR="00500CEA" w:rsidRDefault="00500CEA" w:rsidP="00AC7B30">
            <w:pPr>
              <w:pStyle w:val="AppCTableText"/>
              <w:jc w:val="center"/>
            </w:pPr>
            <w:r>
              <w:t>73.85</w:t>
            </w:r>
          </w:p>
          <w:p w14:paraId="68E24141" w14:textId="77777777" w:rsidR="00500CEA" w:rsidRPr="00677769" w:rsidRDefault="00500CEA" w:rsidP="00AC7B30">
            <w:pPr>
              <w:pStyle w:val="AppCTableText"/>
              <w:jc w:val="center"/>
            </w:pPr>
            <w:r w:rsidRPr="00677769">
              <w:t>106.4</w:t>
            </w:r>
          </w:p>
          <w:p w14:paraId="6962FBF3" w14:textId="77777777" w:rsidR="00677769" w:rsidRPr="00CB433B" w:rsidRDefault="00677769" w:rsidP="00677769">
            <w:pPr>
              <w:pStyle w:val="AppCTableText"/>
              <w:jc w:val="center"/>
              <w:rPr>
                <w:highlight w:val="yellow"/>
              </w:rPr>
            </w:pPr>
            <w:r w:rsidRPr="00CB433B">
              <w:rPr>
                <w:highlight w:val="yellow"/>
              </w:rPr>
              <w:t>117</w:t>
            </w:r>
          </w:p>
          <w:p w14:paraId="19E9E59C" w14:textId="156898A9" w:rsidR="00677769" w:rsidRPr="00456CB2" w:rsidRDefault="00677769" w:rsidP="00677769">
            <w:pPr>
              <w:pStyle w:val="AppCTableText"/>
              <w:jc w:val="center"/>
              <w:rPr>
                <w:b/>
                <w:bCs/>
              </w:rPr>
            </w:pPr>
            <w:r w:rsidRPr="00CB433B">
              <w:rPr>
                <w:b/>
                <w:bCs/>
                <w:highlight w:val="yellow"/>
              </w:rPr>
              <w:t>119</w:t>
            </w:r>
          </w:p>
        </w:tc>
      </w:tr>
      <w:tr w:rsidR="00500CEA" w:rsidRPr="00900669" w14:paraId="67DEC140" w14:textId="77777777" w:rsidTr="00AC7B30">
        <w:trPr>
          <w:cantSplit/>
        </w:trPr>
        <w:tc>
          <w:tcPr>
            <w:tcW w:w="1276" w:type="dxa"/>
            <w:tcBorders>
              <w:top w:val="dotted" w:sz="4" w:space="0" w:color="auto"/>
              <w:bottom w:val="dotted" w:sz="4" w:space="0" w:color="auto"/>
            </w:tcBorders>
            <w:tcMar>
              <w:top w:w="57" w:type="dxa"/>
              <w:bottom w:w="57" w:type="dxa"/>
            </w:tcMar>
          </w:tcPr>
          <w:p w14:paraId="357F4199" w14:textId="77777777" w:rsidR="00500CEA" w:rsidRPr="00900669" w:rsidRDefault="00500CEA" w:rsidP="00AC7B30">
            <w:pPr>
              <w:pStyle w:val="AppCTableText"/>
            </w:pPr>
            <w:r>
              <w:t>Peas dry seed (high protein)</w:t>
            </w:r>
          </w:p>
        </w:tc>
        <w:tc>
          <w:tcPr>
            <w:tcW w:w="851" w:type="dxa"/>
            <w:tcBorders>
              <w:top w:val="dotted" w:sz="4" w:space="0" w:color="auto"/>
              <w:bottom w:val="dotted" w:sz="4" w:space="0" w:color="auto"/>
            </w:tcBorders>
            <w:tcMar>
              <w:top w:w="57" w:type="dxa"/>
              <w:bottom w:w="57" w:type="dxa"/>
            </w:tcMar>
          </w:tcPr>
          <w:p w14:paraId="6E0449BE" w14:textId="77777777" w:rsidR="00500CEA" w:rsidRPr="00900669" w:rsidRDefault="00500CEA" w:rsidP="00AC7B30">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358E02F2" w14:textId="77777777" w:rsidR="00500CEA" w:rsidRPr="00A403D6" w:rsidRDefault="00500CEA" w:rsidP="00AC7B30">
            <w:pPr>
              <w:pStyle w:val="AppCTableText"/>
              <w:jc w:val="center"/>
            </w:pPr>
            <w:r w:rsidRPr="00A403D6">
              <w:t>0</w:t>
            </w:r>
          </w:p>
          <w:p w14:paraId="2413E0BF" w14:textId="77777777" w:rsidR="00500CEA" w:rsidRPr="00A403D6" w:rsidRDefault="00500CEA" w:rsidP="00AC7B30">
            <w:pPr>
              <w:pStyle w:val="AppCTableText"/>
              <w:jc w:val="center"/>
            </w:pPr>
            <w:r w:rsidRPr="00A403D6">
              <w:t>3</w:t>
            </w:r>
          </w:p>
          <w:p w14:paraId="19483265" w14:textId="77777777" w:rsidR="00500CEA" w:rsidRDefault="00500CEA" w:rsidP="00AC7B30">
            <w:pPr>
              <w:pStyle w:val="AppCTableText"/>
              <w:jc w:val="center"/>
            </w:pPr>
            <w:r w:rsidRPr="00A403D6">
              <w:t>6</w:t>
            </w:r>
          </w:p>
          <w:p w14:paraId="01C1FB60" w14:textId="77777777" w:rsidR="00677769" w:rsidRPr="00CB433B" w:rsidRDefault="00677769" w:rsidP="00677769">
            <w:pPr>
              <w:pStyle w:val="AppCTableText"/>
              <w:jc w:val="center"/>
              <w:rPr>
                <w:highlight w:val="yellow"/>
              </w:rPr>
            </w:pPr>
            <w:r w:rsidRPr="00CB433B">
              <w:rPr>
                <w:highlight w:val="yellow"/>
              </w:rPr>
              <w:t>9</w:t>
            </w:r>
          </w:p>
          <w:p w14:paraId="29A1C945" w14:textId="09D54B93" w:rsidR="00677769" w:rsidRPr="00900669" w:rsidRDefault="00677769" w:rsidP="00677769">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3EB3134A" w14:textId="77777777" w:rsidR="00500CEA" w:rsidRDefault="00500CEA" w:rsidP="00AC7B30">
            <w:pPr>
              <w:pStyle w:val="AppCTableText"/>
              <w:jc w:val="center"/>
            </w:pPr>
            <w:r>
              <w:t>87.5, 105.2</w:t>
            </w:r>
          </w:p>
          <w:p w14:paraId="76F7D2B3" w14:textId="77777777" w:rsidR="00500CEA" w:rsidRDefault="00500CEA" w:rsidP="00AC7B30">
            <w:pPr>
              <w:pStyle w:val="AppCTableText"/>
              <w:jc w:val="center"/>
            </w:pPr>
            <w:r>
              <w:t>96.6, 106</w:t>
            </w:r>
          </w:p>
          <w:p w14:paraId="02423607" w14:textId="77777777" w:rsidR="00500CEA" w:rsidRDefault="00500CEA" w:rsidP="00AC7B30">
            <w:pPr>
              <w:pStyle w:val="AppCTableText"/>
              <w:jc w:val="center"/>
            </w:pPr>
            <w:r>
              <w:t>95.3, 97.7</w:t>
            </w:r>
          </w:p>
          <w:p w14:paraId="5938EB2B" w14:textId="77777777" w:rsidR="000E3DEA" w:rsidRPr="00CB433B" w:rsidRDefault="000E3DEA" w:rsidP="000E3DEA">
            <w:pPr>
              <w:pStyle w:val="AppCTableText"/>
              <w:jc w:val="center"/>
              <w:rPr>
                <w:highlight w:val="yellow"/>
              </w:rPr>
            </w:pPr>
            <w:r w:rsidRPr="00CB433B">
              <w:rPr>
                <w:highlight w:val="yellow"/>
              </w:rPr>
              <w:t>100.9, 101.8</w:t>
            </w:r>
          </w:p>
          <w:p w14:paraId="1C5B0E8C" w14:textId="77A2A3DD" w:rsidR="00677769" w:rsidRPr="00900669" w:rsidRDefault="000E3DEA" w:rsidP="000E3DEA">
            <w:pPr>
              <w:pStyle w:val="AppCTableText"/>
              <w:jc w:val="center"/>
            </w:pPr>
            <w:r w:rsidRPr="00CB433B">
              <w:rPr>
                <w:highlight w:val="yellow"/>
              </w:rPr>
              <w:t>109, 113</w:t>
            </w:r>
          </w:p>
        </w:tc>
        <w:tc>
          <w:tcPr>
            <w:tcW w:w="1417" w:type="dxa"/>
            <w:tcBorders>
              <w:top w:val="dotted" w:sz="4" w:space="0" w:color="auto"/>
              <w:bottom w:val="dotted" w:sz="4" w:space="0" w:color="auto"/>
              <w:right w:val="dotted" w:sz="4" w:space="0" w:color="auto"/>
            </w:tcBorders>
          </w:tcPr>
          <w:p w14:paraId="6C49CB87" w14:textId="77777777" w:rsidR="00500CEA" w:rsidRDefault="00500CEA" w:rsidP="00AC7B30">
            <w:pPr>
              <w:pStyle w:val="AppCTableText"/>
              <w:jc w:val="center"/>
            </w:pPr>
            <w:r>
              <w:t>0.11, 0.11</w:t>
            </w:r>
          </w:p>
          <w:p w14:paraId="6611DC7F" w14:textId="77777777" w:rsidR="00500CEA" w:rsidRDefault="00500CEA" w:rsidP="00AC7B30">
            <w:pPr>
              <w:pStyle w:val="AppCTableText"/>
              <w:jc w:val="center"/>
            </w:pPr>
            <w:r>
              <w:t>0.078, 0.08</w:t>
            </w:r>
          </w:p>
          <w:p w14:paraId="490965DC" w14:textId="77777777" w:rsidR="00500CEA" w:rsidRDefault="00500CEA" w:rsidP="00AC7B30">
            <w:pPr>
              <w:pStyle w:val="AppCTableText"/>
              <w:jc w:val="center"/>
            </w:pPr>
            <w:r>
              <w:t>0.09, 0.097</w:t>
            </w:r>
          </w:p>
          <w:p w14:paraId="0FBF114B" w14:textId="77777777" w:rsidR="000E3DEA" w:rsidRPr="00CB433B" w:rsidRDefault="000E3DEA" w:rsidP="000E3DEA">
            <w:pPr>
              <w:pStyle w:val="AppCTableText"/>
              <w:jc w:val="center"/>
              <w:rPr>
                <w:highlight w:val="yellow"/>
              </w:rPr>
            </w:pPr>
            <w:r w:rsidRPr="00CB433B">
              <w:rPr>
                <w:highlight w:val="yellow"/>
              </w:rPr>
              <w:t>0.071, 0.077</w:t>
            </w:r>
          </w:p>
          <w:p w14:paraId="5644E80D" w14:textId="3007351A" w:rsidR="00677769" w:rsidRPr="00900669" w:rsidRDefault="000E3DEA" w:rsidP="000E3DEA">
            <w:pPr>
              <w:pStyle w:val="AppCTableText"/>
              <w:jc w:val="center"/>
            </w:pPr>
            <w:r w:rsidRPr="00CB433B">
              <w:rPr>
                <w:highlight w:val="yellow"/>
              </w:rPr>
              <w:t>0.09, 0.097</w:t>
            </w:r>
          </w:p>
        </w:tc>
        <w:tc>
          <w:tcPr>
            <w:tcW w:w="1009" w:type="dxa"/>
            <w:tcBorders>
              <w:top w:val="dotted" w:sz="4" w:space="0" w:color="auto"/>
              <w:left w:val="dotted" w:sz="4" w:space="0" w:color="auto"/>
              <w:bottom w:val="dotted" w:sz="4" w:space="0" w:color="auto"/>
            </w:tcBorders>
          </w:tcPr>
          <w:p w14:paraId="2C87147D" w14:textId="77777777" w:rsidR="00500CEA" w:rsidRDefault="00500CEA" w:rsidP="00AC7B30">
            <w:pPr>
              <w:pStyle w:val="AppCTableText"/>
              <w:jc w:val="center"/>
            </w:pPr>
            <w:r>
              <w:t>0.1</w:t>
            </w:r>
          </w:p>
          <w:p w14:paraId="5529CA1D" w14:textId="77777777" w:rsidR="00500CEA" w:rsidRDefault="00500CEA" w:rsidP="00AC7B30">
            <w:pPr>
              <w:pStyle w:val="AppCTableText"/>
              <w:jc w:val="center"/>
            </w:pPr>
            <w:r>
              <w:t>0.079</w:t>
            </w:r>
          </w:p>
          <w:p w14:paraId="68847E81" w14:textId="77777777" w:rsidR="00500CEA" w:rsidRDefault="00500CEA" w:rsidP="00AC7B30">
            <w:pPr>
              <w:pStyle w:val="AppCTableText"/>
              <w:jc w:val="center"/>
            </w:pPr>
            <w:r>
              <w:t>0.09</w:t>
            </w:r>
          </w:p>
          <w:p w14:paraId="3B048DAC" w14:textId="77777777" w:rsidR="000E3DEA" w:rsidRPr="00CB433B" w:rsidRDefault="000E3DEA" w:rsidP="000E3DEA">
            <w:pPr>
              <w:pStyle w:val="AppCTableText"/>
              <w:jc w:val="center"/>
              <w:rPr>
                <w:highlight w:val="yellow"/>
              </w:rPr>
            </w:pPr>
            <w:r w:rsidRPr="00CB433B">
              <w:rPr>
                <w:highlight w:val="yellow"/>
              </w:rPr>
              <w:t>0.074</w:t>
            </w:r>
          </w:p>
          <w:p w14:paraId="3F3B980C" w14:textId="38BBC4F2" w:rsidR="00677769" w:rsidRPr="00900669" w:rsidRDefault="000E3DEA" w:rsidP="000E3DEA">
            <w:pPr>
              <w:pStyle w:val="AppCTableText"/>
              <w:jc w:val="center"/>
            </w:pPr>
            <w:r w:rsidRPr="00CB433B">
              <w:rPr>
                <w:highlight w:val="yellow"/>
              </w:rPr>
              <w:t>0.093</w:t>
            </w:r>
          </w:p>
        </w:tc>
        <w:tc>
          <w:tcPr>
            <w:tcW w:w="1284" w:type="dxa"/>
            <w:tcBorders>
              <w:top w:val="dotted" w:sz="4" w:space="0" w:color="auto"/>
              <w:bottom w:val="dotted" w:sz="4" w:space="0" w:color="auto"/>
            </w:tcBorders>
          </w:tcPr>
          <w:p w14:paraId="6C44D235" w14:textId="77777777" w:rsidR="00500CEA" w:rsidRDefault="00500CEA" w:rsidP="00AC7B30">
            <w:pPr>
              <w:pStyle w:val="AppCTableText"/>
              <w:jc w:val="center"/>
            </w:pPr>
            <w:r>
              <w:t>106.6, 106</w:t>
            </w:r>
          </w:p>
          <w:p w14:paraId="274130E5" w14:textId="77777777" w:rsidR="00500CEA" w:rsidRDefault="00500CEA" w:rsidP="00AC7B30">
            <w:pPr>
              <w:pStyle w:val="AppCTableText"/>
              <w:jc w:val="center"/>
            </w:pPr>
            <w:r>
              <w:t>78.0, 82.3</w:t>
            </w:r>
          </w:p>
          <w:p w14:paraId="5EBF4EDB" w14:textId="77777777" w:rsidR="00500CEA" w:rsidRDefault="00500CEA" w:rsidP="00AC7B30">
            <w:pPr>
              <w:pStyle w:val="AppCTableText"/>
              <w:jc w:val="center"/>
            </w:pPr>
            <w:r>
              <w:t>89.8, 96.7</w:t>
            </w:r>
          </w:p>
          <w:p w14:paraId="51E62482" w14:textId="77777777" w:rsidR="000E3DEA" w:rsidRPr="00CB433B" w:rsidRDefault="000E3DEA" w:rsidP="000E3DEA">
            <w:pPr>
              <w:pStyle w:val="AppCTableText"/>
              <w:jc w:val="center"/>
              <w:rPr>
                <w:highlight w:val="yellow"/>
              </w:rPr>
            </w:pPr>
            <w:r w:rsidRPr="00CB433B">
              <w:rPr>
                <w:highlight w:val="yellow"/>
              </w:rPr>
              <w:t>71.3, 76.9</w:t>
            </w:r>
          </w:p>
          <w:p w14:paraId="0AFD7B90" w14:textId="05136C71" w:rsidR="00677769" w:rsidRPr="00900669" w:rsidRDefault="000E3DEA" w:rsidP="000E3DEA">
            <w:pPr>
              <w:pStyle w:val="AppCTableText"/>
              <w:jc w:val="center"/>
            </w:pPr>
            <w:r w:rsidRPr="00CB433B">
              <w:rPr>
                <w:highlight w:val="yellow"/>
              </w:rPr>
              <w:t>90.9, 96.9</w:t>
            </w:r>
          </w:p>
        </w:tc>
        <w:tc>
          <w:tcPr>
            <w:tcW w:w="1134" w:type="dxa"/>
            <w:tcBorders>
              <w:top w:val="dotted" w:sz="4" w:space="0" w:color="auto"/>
              <w:bottom w:val="dotted" w:sz="4" w:space="0" w:color="auto"/>
            </w:tcBorders>
          </w:tcPr>
          <w:p w14:paraId="397A09E5" w14:textId="77777777" w:rsidR="00500CEA" w:rsidRDefault="00500CEA" w:rsidP="00AC7B30">
            <w:pPr>
              <w:pStyle w:val="AppCTableText"/>
              <w:jc w:val="center"/>
            </w:pPr>
            <w:r>
              <w:t>106</w:t>
            </w:r>
          </w:p>
          <w:p w14:paraId="19DA7414" w14:textId="77777777" w:rsidR="00500CEA" w:rsidRDefault="00500CEA" w:rsidP="00AC7B30">
            <w:pPr>
              <w:pStyle w:val="AppCTableText"/>
              <w:jc w:val="center"/>
            </w:pPr>
            <w:r>
              <w:t>80</w:t>
            </w:r>
          </w:p>
          <w:p w14:paraId="736734CC" w14:textId="77777777" w:rsidR="00500CEA" w:rsidRDefault="00500CEA" w:rsidP="00AC7B30">
            <w:pPr>
              <w:pStyle w:val="AppCTableText"/>
              <w:jc w:val="center"/>
              <w:rPr>
                <w:b/>
                <w:bCs/>
              </w:rPr>
            </w:pPr>
            <w:r w:rsidRPr="008658C6">
              <w:rPr>
                <w:b/>
                <w:bCs/>
              </w:rPr>
              <w:t>93</w:t>
            </w:r>
          </w:p>
          <w:p w14:paraId="6D314429" w14:textId="77777777" w:rsidR="000E3DEA" w:rsidRPr="00CB433B" w:rsidRDefault="000E3DEA" w:rsidP="000E3DEA">
            <w:pPr>
              <w:pStyle w:val="AppCTableText"/>
              <w:jc w:val="center"/>
              <w:rPr>
                <w:highlight w:val="yellow"/>
              </w:rPr>
            </w:pPr>
            <w:r w:rsidRPr="00CB433B">
              <w:rPr>
                <w:highlight w:val="yellow"/>
              </w:rPr>
              <w:t>74</w:t>
            </w:r>
          </w:p>
          <w:p w14:paraId="6CA3ED98" w14:textId="1610C6BE" w:rsidR="00677769" w:rsidRPr="008658C6" w:rsidRDefault="000E3DEA" w:rsidP="000E3DEA">
            <w:pPr>
              <w:pStyle w:val="AppCTableText"/>
              <w:jc w:val="center"/>
              <w:rPr>
                <w:b/>
                <w:bCs/>
              </w:rPr>
            </w:pPr>
            <w:r w:rsidRPr="00CB433B">
              <w:rPr>
                <w:b/>
                <w:bCs/>
                <w:highlight w:val="yellow"/>
              </w:rPr>
              <w:t>93</w:t>
            </w:r>
          </w:p>
        </w:tc>
      </w:tr>
      <w:tr w:rsidR="00500CEA" w:rsidRPr="00900669" w14:paraId="34A6E8C1" w14:textId="77777777" w:rsidTr="00AC7B30">
        <w:trPr>
          <w:cantSplit/>
        </w:trPr>
        <w:tc>
          <w:tcPr>
            <w:tcW w:w="1276" w:type="dxa"/>
            <w:tcBorders>
              <w:top w:val="dotted" w:sz="4" w:space="0" w:color="auto"/>
              <w:bottom w:val="dotted" w:sz="4" w:space="0" w:color="auto"/>
            </w:tcBorders>
            <w:tcMar>
              <w:top w:w="57" w:type="dxa"/>
              <w:bottom w:w="57" w:type="dxa"/>
            </w:tcMar>
          </w:tcPr>
          <w:p w14:paraId="67A896C7" w14:textId="77777777" w:rsidR="00500CEA" w:rsidRDefault="00500CEA" w:rsidP="00AC7B30">
            <w:pPr>
              <w:pStyle w:val="AppCTableText"/>
            </w:pPr>
            <w:r>
              <w:t xml:space="preserve">Grape </w:t>
            </w:r>
          </w:p>
          <w:p w14:paraId="49AD4B06" w14:textId="77777777" w:rsidR="00500CEA" w:rsidRDefault="00500CEA" w:rsidP="00AC7B30">
            <w:pPr>
              <w:pStyle w:val="AppCTableText"/>
            </w:pPr>
            <w:r>
              <w:t>(high acid)</w:t>
            </w:r>
          </w:p>
        </w:tc>
        <w:tc>
          <w:tcPr>
            <w:tcW w:w="851" w:type="dxa"/>
            <w:tcBorders>
              <w:top w:val="dotted" w:sz="4" w:space="0" w:color="auto"/>
              <w:bottom w:val="dotted" w:sz="4" w:space="0" w:color="auto"/>
            </w:tcBorders>
            <w:tcMar>
              <w:top w:w="57" w:type="dxa"/>
              <w:bottom w:w="57" w:type="dxa"/>
            </w:tcMar>
          </w:tcPr>
          <w:p w14:paraId="18241341" w14:textId="77777777" w:rsidR="00500CEA" w:rsidRPr="00A403D6" w:rsidRDefault="00500CEA" w:rsidP="00AC7B30">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3B035192" w14:textId="77777777" w:rsidR="00500CEA" w:rsidRPr="00A403D6" w:rsidRDefault="00500CEA" w:rsidP="00AC7B30">
            <w:pPr>
              <w:pStyle w:val="AppCTableText"/>
              <w:jc w:val="center"/>
            </w:pPr>
            <w:r w:rsidRPr="00A403D6">
              <w:t>0</w:t>
            </w:r>
          </w:p>
          <w:p w14:paraId="095D2748" w14:textId="77777777" w:rsidR="00500CEA" w:rsidRPr="00A403D6" w:rsidRDefault="00500CEA" w:rsidP="00AC7B30">
            <w:pPr>
              <w:pStyle w:val="AppCTableText"/>
              <w:jc w:val="center"/>
            </w:pPr>
            <w:r w:rsidRPr="00A403D6">
              <w:t>3</w:t>
            </w:r>
          </w:p>
          <w:p w14:paraId="1FD4D516" w14:textId="77777777" w:rsidR="00500CEA" w:rsidRDefault="00500CEA" w:rsidP="00AC7B30">
            <w:pPr>
              <w:pStyle w:val="AppCTableText"/>
              <w:jc w:val="center"/>
            </w:pPr>
            <w:r w:rsidRPr="00A403D6">
              <w:t>6</w:t>
            </w:r>
          </w:p>
          <w:p w14:paraId="42FF7CDE" w14:textId="77777777" w:rsidR="00677769" w:rsidRPr="00CB433B" w:rsidRDefault="00677769" w:rsidP="00677769">
            <w:pPr>
              <w:pStyle w:val="AppCTableText"/>
              <w:jc w:val="center"/>
              <w:rPr>
                <w:highlight w:val="yellow"/>
              </w:rPr>
            </w:pPr>
            <w:r w:rsidRPr="00CB433B">
              <w:rPr>
                <w:highlight w:val="yellow"/>
              </w:rPr>
              <w:t>9</w:t>
            </w:r>
          </w:p>
          <w:p w14:paraId="55B8B572" w14:textId="5E661C40" w:rsidR="00677769" w:rsidRPr="00A403D6" w:rsidRDefault="00677769" w:rsidP="00677769">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2A15AA69" w14:textId="77777777" w:rsidR="00500CEA" w:rsidRDefault="00500CEA" w:rsidP="00AC7B30">
            <w:pPr>
              <w:pStyle w:val="AppCTableText"/>
              <w:jc w:val="center"/>
            </w:pPr>
            <w:r>
              <w:t>86.4, 90.18</w:t>
            </w:r>
          </w:p>
          <w:p w14:paraId="1C374960" w14:textId="77777777" w:rsidR="00500CEA" w:rsidRDefault="00500CEA" w:rsidP="00AC7B30">
            <w:pPr>
              <w:pStyle w:val="AppCTableText"/>
              <w:jc w:val="center"/>
            </w:pPr>
            <w:r>
              <w:t>79.3, 94.03</w:t>
            </w:r>
          </w:p>
          <w:p w14:paraId="6B0D9B7F" w14:textId="77777777" w:rsidR="00500CEA" w:rsidRDefault="00500CEA" w:rsidP="00AC7B30">
            <w:pPr>
              <w:pStyle w:val="AppCTableText"/>
              <w:jc w:val="center"/>
            </w:pPr>
            <w:r>
              <w:t>86.6, 99.99</w:t>
            </w:r>
          </w:p>
          <w:p w14:paraId="647AF5A6" w14:textId="77777777" w:rsidR="000E3DEA" w:rsidRPr="00CB433B" w:rsidRDefault="000E3DEA" w:rsidP="000E3DEA">
            <w:pPr>
              <w:pStyle w:val="AppCTableText"/>
              <w:jc w:val="center"/>
              <w:rPr>
                <w:highlight w:val="yellow"/>
              </w:rPr>
            </w:pPr>
            <w:r w:rsidRPr="00CB433B">
              <w:rPr>
                <w:highlight w:val="yellow"/>
              </w:rPr>
              <w:t>90.6, 108.2</w:t>
            </w:r>
          </w:p>
          <w:p w14:paraId="1006A971" w14:textId="5C2ECE2D" w:rsidR="00677769" w:rsidRDefault="000E3DEA" w:rsidP="000E3DEA">
            <w:pPr>
              <w:pStyle w:val="AppCTableText"/>
              <w:jc w:val="center"/>
            </w:pPr>
            <w:r w:rsidRPr="00CB433B">
              <w:rPr>
                <w:highlight w:val="yellow"/>
              </w:rPr>
              <w:t>89.3, 104</w:t>
            </w:r>
          </w:p>
        </w:tc>
        <w:tc>
          <w:tcPr>
            <w:tcW w:w="1417" w:type="dxa"/>
            <w:tcBorders>
              <w:top w:val="dotted" w:sz="4" w:space="0" w:color="auto"/>
              <w:bottom w:val="dotted" w:sz="4" w:space="0" w:color="auto"/>
              <w:right w:val="dotted" w:sz="4" w:space="0" w:color="auto"/>
            </w:tcBorders>
          </w:tcPr>
          <w:p w14:paraId="6A9F050D" w14:textId="77777777" w:rsidR="00500CEA" w:rsidRDefault="00500CEA" w:rsidP="00AC7B30">
            <w:pPr>
              <w:pStyle w:val="AppCTableText"/>
              <w:jc w:val="center"/>
            </w:pPr>
            <w:r>
              <w:t>0.09, 0.091</w:t>
            </w:r>
          </w:p>
          <w:p w14:paraId="7191BBFB" w14:textId="77777777" w:rsidR="00500CEA" w:rsidRDefault="00500CEA" w:rsidP="00AC7B30">
            <w:pPr>
              <w:pStyle w:val="AppCTableText"/>
              <w:jc w:val="center"/>
            </w:pPr>
            <w:r>
              <w:t>0.087, 0.091</w:t>
            </w:r>
          </w:p>
          <w:p w14:paraId="716391FE" w14:textId="77777777" w:rsidR="00500CEA" w:rsidRDefault="00500CEA" w:rsidP="00AC7B30">
            <w:pPr>
              <w:pStyle w:val="AppCTableText"/>
              <w:jc w:val="center"/>
            </w:pPr>
            <w:r>
              <w:t>0.079, 0.072</w:t>
            </w:r>
          </w:p>
          <w:p w14:paraId="6AA59FE4" w14:textId="77777777" w:rsidR="000E3DEA" w:rsidRPr="00CB433B" w:rsidRDefault="000E3DEA" w:rsidP="000E3DEA">
            <w:pPr>
              <w:pStyle w:val="AppCTableText"/>
              <w:jc w:val="center"/>
              <w:rPr>
                <w:highlight w:val="yellow"/>
              </w:rPr>
            </w:pPr>
            <w:r w:rsidRPr="00CB433B">
              <w:rPr>
                <w:highlight w:val="yellow"/>
              </w:rPr>
              <w:t>0.084, 0.087</w:t>
            </w:r>
          </w:p>
          <w:p w14:paraId="7EE57A79" w14:textId="6EF3E6E9" w:rsidR="00677769" w:rsidRDefault="000E3DEA" w:rsidP="000E3DEA">
            <w:pPr>
              <w:pStyle w:val="AppCTableText"/>
              <w:jc w:val="center"/>
            </w:pPr>
            <w:r w:rsidRPr="00CB433B">
              <w:rPr>
                <w:highlight w:val="yellow"/>
              </w:rPr>
              <w:t>0.10, 0.10</w:t>
            </w:r>
          </w:p>
        </w:tc>
        <w:tc>
          <w:tcPr>
            <w:tcW w:w="1009" w:type="dxa"/>
            <w:tcBorders>
              <w:top w:val="dotted" w:sz="4" w:space="0" w:color="auto"/>
              <w:left w:val="dotted" w:sz="4" w:space="0" w:color="auto"/>
              <w:bottom w:val="dotted" w:sz="4" w:space="0" w:color="auto"/>
            </w:tcBorders>
          </w:tcPr>
          <w:p w14:paraId="4498828C" w14:textId="77777777" w:rsidR="00500CEA" w:rsidRDefault="00500CEA" w:rsidP="00AC7B30">
            <w:pPr>
              <w:pStyle w:val="AppCTableText"/>
              <w:jc w:val="center"/>
            </w:pPr>
            <w:r>
              <w:t>0.09</w:t>
            </w:r>
          </w:p>
          <w:p w14:paraId="29D501D0" w14:textId="77777777" w:rsidR="00500CEA" w:rsidRDefault="00500CEA" w:rsidP="00AC7B30">
            <w:pPr>
              <w:pStyle w:val="AppCTableText"/>
              <w:jc w:val="center"/>
            </w:pPr>
            <w:r>
              <w:t>0.089</w:t>
            </w:r>
          </w:p>
          <w:p w14:paraId="230F28A8" w14:textId="77777777" w:rsidR="00500CEA" w:rsidRDefault="00500CEA" w:rsidP="00AC7B30">
            <w:pPr>
              <w:pStyle w:val="AppCTableText"/>
              <w:jc w:val="center"/>
            </w:pPr>
            <w:r>
              <w:t>0.075</w:t>
            </w:r>
          </w:p>
          <w:p w14:paraId="3D5FAC7E" w14:textId="77777777" w:rsidR="000E3DEA" w:rsidRPr="00CB433B" w:rsidRDefault="000E3DEA" w:rsidP="000E3DEA">
            <w:pPr>
              <w:pStyle w:val="AppCTableText"/>
              <w:jc w:val="center"/>
              <w:rPr>
                <w:highlight w:val="yellow"/>
              </w:rPr>
            </w:pPr>
            <w:r w:rsidRPr="00CB433B">
              <w:rPr>
                <w:highlight w:val="yellow"/>
              </w:rPr>
              <w:t>0.0865</w:t>
            </w:r>
          </w:p>
          <w:p w14:paraId="6BB350F1" w14:textId="1A692808" w:rsidR="00677769" w:rsidRDefault="000E3DEA" w:rsidP="000E3DEA">
            <w:pPr>
              <w:pStyle w:val="AppCTableText"/>
              <w:jc w:val="center"/>
            </w:pPr>
            <w:r w:rsidRPr="00CB433B">
              <w:rPr>
                <w:highlight w:val="yellow"/>
              </w:rPr>
              <w:t>0.10</w:t>
            </w:r>
          </w:p>
        </w:tc>
        <w:tc>
          <w:tcPr>
            <w:tcW w:w="1284" w:type="dxa"/>
            <w:tcBorders>
              <w:top w:val="dotted" w:sz="4" w:space="0" w:color="auto"/>
              <w:bottom w:val="dotted" w:sz="4" w:space="0" w:color="auto"/>
            </w:tcBorders>
          </w:tcPr>
          <w:p w14:paraId="59351939" w14:textId="77777777" w:rsidR="00500CEA" w:rsidRDefault="00500CEA" w:rsidP="00AC7B30">
            <w:pPr>
              <w:pStyle w:val="AppCTableText"/>
              <w:jc w:val="center"/>
            </w:pPr>
            <w:r>
              <w:t>89.9, 90.9</w:t>
            </w:r>
          </w:p>
          <w:p w14:paraId="65157A4B" w14:textId="77777777" w:rsidR="00500CEA" w:rsidRDefault="00500CEA" w:rsidP="00AC7B30">
            <w:pPr>
              <w:pStyle w:val="AppCTableText"/>
              <w:jc w:val="center"/>
            </w:pPr>
            <w:r>
              <w:t>86.5, 91.3</w:t>
            </w:r>
          </w:p>
          <w:p w14:paraId="18D06A56" w14:textId="77777777" w:rsidR="00500CEA" w:rsidRDefault="00500CEA" w:rsidP="00AC7B30">
            <w:pPr>
              <w:pStyle w:val="AppCTableText"/>
              <w:jc w:val="center"/>
            </w:pPr>
            <w:r>
              <w:t>78.5, 72.4</w:t>
            </w:r>
          </w:p>
          <w:p w14:paraId="1F1AC24B" w14:textId="77777777" w:rsidR="000E3DEA" w:rsidRPr="00CB433B" w:rsidRDefault="000E3DEA" w:rsidP="000E3DEA">
            <w:pPr>
              <w:pStyle w:val="AppCTableText"/>
              <w:jc w:val="center"/>
              <w:rPr>
                <w:highlight w:val="yellow"/>
              </w:rPr>
            </w:pPr>
            <w:r w:rsidRPr="00CB433B">
              <w:rPr>
                <w:highlight w:val="yellow"/>
              </w:rPr>
              <w:t>83.6, 87.4</w:t>
            </w:r>
          </w:p>
          <w:p w14:paraId="0401803E" w14:textId="609C823F" w:rsidR="00677769" w:rsidRDefault="000E3DEA" w:rsidP="000E3DEA">
            <w:pPr>
              <w:pStyle w:val="AppCTableText"/>
              <w:jc w:val="center"/>
            </w:pPr>
            <w:r w:rsidRPr="00CB433B">
              <w:rPr>
                <w:highlight w:val="yellow"/>
              </w:rPr>
              <w:t>99.7, 101</w:t>
            </w:r>
          </w:p>
        </w:tc>
        <w:tc>
          <w:tcPr>
            <w:tcW w:w="1134" w:type="dxa"/>
            <w:tcBorders>
              <w:top w:val="dotted" w:sz="4" w:space="0" w:color="auto"/>
              <w:bottom w:val="dotted" w:sz="4" w:space="0" w:color="auto"/>
            </w:tcBorders>
          </w:tcPr>
          <w:p w14:paraId="48A17AB4" w14:textId="77777777" w:rsidR="00500CEA" w:rsidRPr="00567D86" w:rsidRDefault="00500CEA" w:rsidP="00AC7B30">
            <w:pPr>
              <w:pStyle w:val="AppCTableText"/>
              <w:jc w:val="center"/>
            </w:pPr>
            <w:r w:rsidRPr="00567D86">
              <w:t>90</w:t>
            </w:r>
          </w:p>
          <w:p w14:paraId="75ED1D5C" w14:textId="77777777" w:rsidR="00500CEA" w:rsidRPr="00567D86" w:rsidRDefault="00500CEA" w:rsidP="00AC7B30">
            <w:pPr>
              <w:pStyle w:val="AppCTableText"/>
              <w:jc w:val="center"/>
            </w:pPr>
            <w:r w:rsidRPr="00567D86">
              <w:t>8</w:t>
            </w:r>
            <w:r>
              <w:t>8.9</w:t>
            </w:r>
          </w:p>
          <w:p w14:paraId="06981FC4" w14:textId="77777777" w:rsidR="00500CEA" w:rsidRDefault="00500CEA" w:rsidP="00AC7B30">
            <w:pPr>
              <w:pStyle w:val="AppCTableText"/>
              <w:jc w:val="center"/>
              <w:rPr>
                <w:b/>
                <w:bCs/>
              </w:rPr>
            </w:pPr>
            <w:r>
              <w:rPr>
                <w:b/>
                <w:bCs/>
              </w:rPr>
              <w:t>75.4</w:t>
            </w:r>
          </w:p>
          <w:p w14:paraId="3D7BDA0B" w14:textId="77777777" w:rsidR="000E3DEA" w:rsidRPr="00CB433B" w:rsidRDefault="000E3DEA" w:rsidP="000E3DEA">
            <w:pPr>
              <w:pStyle w:val="AppCTableText"/>
              <w:jc w:val="center"/>
              <w:rPr>
                <w:highlight w:val="yellow"/>
              </w:rPr>
            </w:pPr>
            <w:r w:rsidRPr="00CB433B">
              <w:rPr>
                <w:highlight w:val="yellow"/>
              </w:rPr>
              <w:t>85.5</w:t>
            </w:r>
          </w:p>
          <w:p w14:paraId="248C47B0" w14:textId="5368A5FF" w:rsidR="00677769" w:rsidRPr="00432337" w:rsidRDefault="000E3DEA" w:rsidP="000E3DEA">
            <w:pPr>
              <w:pStyle w:val="AppCTableText"/>
              <w:jc w:val="center"/>
              <w:rPr>
                <w:b/>
                <w:bCs/>
              </w:rPr>
            </w:pPr>
            <w:r w:rsidRPr="00CB433B">
              <w:rPr>
                <w:b/>
                <w:bCs/>
                <w:highlight w:val="yellow"/>
              </w:rPr>
              <w:t>100</w:t>
            </w:r>
          </w:p>
        </w:tc>
      </w:tr>
      <w:tr w:rsidR="00500CEA" w:rsidRPr="00900669" w14:paraId="1E0ECB7C" w14:textId="77777777" w:rsidTr="00AC7B30">
        <w:trPr>
          <w:cantSplit/>
        </w:trPr>
        <w:tc>
          <w:tcPr>
            <w:tcW w:w="1276" w:type="dxa"/>
            <w:tcBorders>
              <w:top w:val="dotted" w:sz="4" w:space="0" w:color="auto"/>
            </w:tcBorders>
            <w:tcMar>
              <w:top w:w="57" w:type="dxa"/>
              <w:bottom w:w="57" w:type="dxa"/>
            </w:tcMar>
          </w:tcPr>
          <w:p w14:paraId="023C0856" w14:textId="77777777" w:rsidR="00500CEA" w:rsidRDefault="00500CEA" w:rsidP="00AC7B30">
            <w:pPr>
              <w:pStyle w:val="AppCTableText"/>
            </w:pPr>
            <w:r>
              <w:t xml:space="preserve">OSR </w:t>
            </w:r>
          </w:p>
          <w:p w14:paraId="54188503" w14:textId="77777777" w:rsidR="00500CEA" w:rsidRDefault="00500CEA" w:rsidP="00AC7B30">
            <w:pPr>
              <w:pStyle w:val="AppCTableText"/>
            </w:pPr>
            <w:r>
              <w:t>(high oil)</w:t>
            </w:r>
          </w:p>
        </w:tc>
        <w:tc>
          <w:tcPr>
            <w:tcW w:w="851" w:type="dxa"/>
            <w:tcBorders>
              <w:top w:val="dotted" w:sz="4" w:space="0" w:color="auto"/>
            </w:tcBorders>
            <w:tcMar>
              <w:top w:w="57" w:type="dxa"/>
              <w:bottom w:w="57" w:type="dxa"/>
            </w:tcMar>
          </w:tcPr>
          <w:p w14:paraId="4BB39FA7" w14:textId="77777777" w:rsidR="00500CEA" w:rsidRPr="00A403D6" w:rsidRDefault="00500CEA" w:rsidP="00AC7B30">
            <w:pPr>
              <w:pStyle w:val="AppCTableText"/>
              <w:jc w:val="center"/>
            </w:pPr>
            <w:r w:rsidRPr="00A403D6">
              <w:t>0.1</w:t>
            </w:r>
          </w:p>
        </w:tc>
        <w:tc>
          <w:tcPr>
            <w:tcW w:w="992" w:type="dxa"/>
            <w:tcBorders>
              <w:top w:val="dotted" w:sz="4" w:space="0" w:color="auto"/>
            </w:tcBorders>
            <w:tcMar>
              <w:top w:w="57" w:type="dxa"/>
              <w:bottom w:w="57" w:type="dxa"/>
            </w:tcMar>
          </w:tcPr>
          <w:p w14:paraId="4500B929" w14:textId="77777777" w:rsidR="00500CEA" w:rsidRPr="00A403D6" w:rsidRDefault="00500CEA" w:rsidP="00AC7B30">
            <w:pPr>
              <w:pStyle w:val="AppCTableText"/>
              <w:jc w:val="center"/>
            </w:pPr>
            <w:r w:rsidRPr="00A403D6">
              <w:t>0</w:t>
            </w:r>
          </w:p>
          <w:p w14:paraId="47CC3E86" w14:textId="77777777" w:rsidR="00500CEA" w:rsidRPr="00A403D6" w:rsidRDefault="00500CEA" w:rsidP="00AC7B30">
            <w:pPr>
              <w:pStyle w:val="AppCTableText"/>
              <w:jc w:val="center"/>
            </w:pPr>
            <w:r w:rsidRPr="00A403D6">
              <w:t>3</w:t>
            </w:r>
          </w:p>
          <w:p w14:paraId="0C464A54" w14:textId="77777777" w:rsidR="00500CEA" w:rsidRDefault="00500CEA" w:rsidP="00AC7B30">
            <w:pPr>
              <w:pStyle w:val="AppCTableText"/>
              <w:jc w:val="center"/>
            </w:pPr>
            <w:r w:rsidRPr="00A403D6">
              <w:t>6</w:t>
            </w:r>
          </w:p>
          <w:p w14:paraId="7F9E2432" w14:textId="77777777" w:rsidR="00677769" w:rsidRPr="00CB433B" w:rsidRDefault="00677769" w:rsidP="00677769">
            <w:pPr>
              <w:pStyle w:val="AppCTableText"/>
              <w:jc w:val="center"/>
              <w:rPr>
                <w:highlight w:val="yellow"/>
              </w:rPr>
            </w:pPr>
            <w:r w:rsidRPr="00CB433B">
              <w:rPr>
                <w:highlight w:val="yellow"/>
              </w:rPr>
              <w:t>9</w:t>
            </w:r>
          </w:p>
          <w:p w14:paraId="0187725A" w14:textId="70DF8E64" w:rsidR="00677769" w:rsidRPr="00A403D6" w:rsidRDefault="00677769" w:rsidP="00677769">
            <w:pPr>
              <w:pStyle w:val="AppCTableText"/>
              <w:jc w:val="center"/>
            </w:pPr>
            <w:r w:rsidRPr="00CB433B">
              <w:rPr>
                <w:highlight w:val="yellow"/>
              </w:rPr>
              <w:t>12</w:t>
            </w:r>
          </w:p>
        </w:tc>
        <w:tc>
          <w:tcPr>
            <w:tcW w:w="1276" w:type="dxa"/>
            <w:tcBorders>
              <w:top w:val="dotted" w:sz="4" w:space="0" w:color="auto"/>
              <w:right w:val="dotted" w:sz="4" w:space="0" w:color="auto"/>
            </w:tcBorders>
            <w:tcMar>
              <w:top w:w="57" w:type="dxa"/>
              <w:bottom w:w="57" w:type="dxa"/>
            </w:tcMar>
          </w:tcPr>
          <w:p w14:paraId="443A87BD" w14:textId="77777777" w:rsidR="00500CEA" w:rsidRDefault="00500CEA" w:rsidP="00AC7B30">
            <w:pPr>
              <w:pStyle w:val="AppCTableText"/>
              <w:jc w:val="center"/>
            </w:pPr>
            <w:r>
              <w:t>81.45, 83.0</w:t>
            </w:r>
          </w:p>
          <w:p w14:paraId="14763B79" w14:textId="77777777" w:rsidR="00500CEA" w:rsidRDefault="00500CEA" w:rsidP="00AC7B30">
            <w:pPr>
              <w:pStyle w:val="AppCTableText"/>
              <w:jc w:val="center"/>
            </w:pPr>
            <w:r>
              <w:t>97.2, 91.4</w:t>
            </w:r>
          </w:p>
          <w:p w14:paraId="7491BBC8" w14:textId="77777777" w:rsidR="00500CEA" w:rsidRDefault="00500CEA" w:rsidP="00AC7B30">
            <w:pPr>
              <w:pStyle w:val="AppCTableText"/>
              <w:jc w:val="center"/>
            </w:pPr>
            <w:r>
              <w:t>94.4, 98.8</w:t>
            </w:r>
          </w:p>
          <w:p w14:paraId="2C61A2EE" w14:textId="77777777" w:rsidR="000E3DEA" w:rsidRPr="00CB433B" w:rsidRDefault="000E3DEA" w:rsidP="000E3DEA">
            <w:pPr>
              <w:pStyle w:val="AppCTableText"/>
              <w:jc w:val="center"/>
              <w:rPr>
                <w:highlight w:val="yellow"/>
              </w:rPr>
            </w:pPr>
            <w:r w:rsidRPr="00CB433B">
              <w:rPr>
                <w:highlight w:val="yellow"/>
              </w:rPr>
              <w:t>111.5, 104.7</w:t>
            </w:r>
          </w:p>
          <w:p w14:paraId="16D45FC9" w14:textId="38B46232" w:rsidR="00677769" w:rsidRDefault="000E3DEA" w:rsidP="000E3DEA">
            <w:pPr>
              <w:pStyle w:val="AppCTableText"/>
              <w:jc w:val="center"/>
            </w:pPr>
            <w:r w:rsidRPr="00CB433B">
              <w:rPr>
                <w:highlight w:val="yellow"/>
              </w:rPr>
              <w:t>104.1, 98.5</w:t>
            </w:r>
          </w:p>
        </w:tc>
        <w:tc>
          <w:tcPr>
            <w:tcW w:w="1417" w:type="dxa"/>
            <w:tcBorders>
              <w:top w:val="dotted" w:sz="4" w:space="0" w:color="auto"/>
              <w:right w:val="dotted" w:sz="4" w:space="0" w:color="auto"/>
            </w:tcBorders>
          </w:tcPr>
          <w:p w14:paraId="6C6B58CA" w14:textId="77777777" w:rsidR="00500CEA" w:rsidRDefault="00500CEA" w:rsidP="00AC7B30">
            <w:pPr>
              <w:pStyle w:val="AppCTableText"/>
              <w:jc w:val="center"/>
            </w:pPr>
            <w:r>
              <w:t>0.086, 0.081</w:t>
            </w:r>
          </w:p>
          <w:p w14:paraId="6D3A351E" w14:textId="77777777" w:rsidR="00500CEA" w:rsidRDefault="00500CEA" w:rsidP="00AC7B30">
            <w:pPr>
              <w:pStyle w:val="AppCTableText"/>
              <w:jc w:val="center"/>
            </w:pPr>
            <w:r>
              <w:t>0.10, 0.088</w:t>
            </w:r>
          </w:p>
          <w:p w14:paraId="7B4029AC" w14:textId="77777777" w:rsidR="00500CEA" w:rsidRDefault="00500CEA" w:rsidP="00AC7B30">
            <w:pPr>
              <w:pStyle w:val="AppCTableText"/>
              <w:jc w:val="center"/>
            </w:pPr>
            <w:r>
              <w:t>0.099, 0.091</w:t>
            </w:r>
          </w:p>
          <w:p w14:paraId="096DD0F0" w14:textId="77777777" w:rsidR="000E3DEA" w:rsidRPr="00CB433B" w:rsidRDefault="000E3DEA" w:rsidP="000E3DEA">
            <w:pPr>
              <w:pStyle w:val="AppCTableText"/>
              <w:jc w:val="center"/>
              <w:rPr>
                <w:highlight w:val="yellow"/>
              </w:rPr>
            </w:pPr>
            <w:r w:rsidRPr="00CB433B">
              <w:rPr>
                <w:highlight w:val="yellow"/>
              </w:rPr>
              <w:t>0.10, 0.093</w:t>
            </w:r>
          </w:p>
          <w:p w14:paraId="6D14A3ED" w14:textId="54F54B5F" w:rsidR="00677769" w:rsidRDefault="000E3DEA" w:rsidP="000E3DEA">
            <w:pPr>
              <w:pStyle w:val="AppCTableText"/>
              <w:jc w:val="center"/>
            </w:pPr>
            <w:r w:rsidRPr="00CB433B">
              <w:rPr>
                <w:highlight w:val="yellow"/>
              </w:rPr>
              <w:t>0.10, 0.092</w:t>
            </w:r>
          </w:p>
        </w:tc>
        <w:tc>
          <w:tcPr>
            <w:tcW w:w="1009" w:type="dxa"/>
            <w:tcBorders>
              <w:top w:val="dotted" w:sz="4" w:space="0" w:color="auto"/>
              <w:left w:val="dotted" w:sz="4" w:space="0" w:color="auto"/>
            </w:tcBorders>
          </w:tcPr>
          <w:p w14:paraId="4BE1A7D1" w14:textId="77777777" w:rsidR="00500CEA" w:rsidRDefault="00500CEA" w:rsidP="00AC7B30">
            <w:pPr>
              <w:pStyle w:val="AppCTableText"/>
              <w:jc w:val="center"/>
            </w:pPr>
            <w:r>
              <w:t>0.084</w:t>
            </w:r>
          </w:p>
          <w:p w14:paraId="2AEFEC59" w14:textId="77777777" w:rsidR="00500CEA" w:rsidRDefault="00500CEA" w:rsidP="00AC7B30">
            <w:pPr>
              <w:pStyle w:val="AppCTableText"/>
              <w:jc w:val="center"/>
            </w:pPr>
            <w:r>
              <w:t>0.094</w:t>
            </w:r>
          </w:p>
          <w:p w14:paraId="270CAF57" w14:textId="77777777" w:rsidR="00500CEA" w:rsidRDefault="00500CEA" w:rsidP="00AC7B30">
            <w:pPr>
              <w:pStyle w:val="AppCTableText"/>
              <w:jc w:val="center"/>
            </w:pPr>
            <w:r>
              <w:t>0.095</w:t>
            </w:r>
          </w:p>
          <w:p w14:paraId="35D0190B" w14:textId="77777777" w:rsidR="000E3DEA" w:rsidRPr="00CB433B" w:rsidRDefault="000E3DEA" w:rsidP="000E3DEA">
            <w:pPr>
              <w:pStyle w:val="AppCTableText"/>
              <w:jc w:val="center"/>
              <w:rPr>
                <w:highlight w:val="yellow"/>
              </w:rPr>
            </w:pPr>
            <w:r w:rsidRPr="00CB433B">
              <w:rPr>
                <w:highlight w:val="yellow"/>
              </w:rPr>
              <w:t>0.96</w:t>
            </w:r>
          </w:p>
          <w:p w14:paraId="568E8D50" w14:textId="0B5D92D1" w:rsidR="00677769" w:rsidRDefault="000E3DEA" w:rsidP="000E3DEA">
            <w:pPr>
              <w:pStyle w:val="AppCTableText"/>
              <w:jc w:val="center"/>
            </w:pPr>
            <w:r w:rsidRPr="00CB433B">
              <w:rPr>
                <w:highlight w:val="yellow"/>
              </w:rPr>
              <w:t>0.096</w:t>
            </w:r>
          </w:p>
          <w:p w14:paraId="514AC9A1" w14:textId="77777777" w:rsidR="000E3DEA" w:rsidRPr="000E3DEA" w:rsidRDefault="000E3DEA" w:rsidP="000E3DEA">
            <w:pPr>
              <w:rPr>
                <w:lang w:eastAsia="en-US"/>
              </w:rPr>
            </w:pPr>
          </w:p>
        </w:tc>
        <w:tc>
          <w:tcPr>
            <w:tcW w:w="1284" w:type="dxa"/>
            <w:tcBorders>
              <w:top w:val="dotted" w:sz="4" w:space="0" w:color="auto"/>
            </w:tcBorders>
          </w:tcPr>
          <w:p w14:paraId="3D260147" w14:textId="77777777" w:rsidR="00500CEA" w:rsidRDefault="00500CEA" w:rsidP="00AC7B30">
            <w:pPr>
              <w:pStyle w:val="AppCTableText"/>
              <w:jc w:val="center"/>
            </w:pPr>
            <w:r>
              <w:t>86.0, 80.8</w:t>
            </w:r>
          </w:p>
          <w:p w14:paraId="760BC7D2" w14:textId="77777777" w:rsidR="00500CEA" w:rsidRDefault="00500CEA" w:rsidP="00AC7B30">
            <w:pPr>
              <w:pStyle w:val="AppCTableText"/>
              <w:jc w:val="center"/>
            </w:pPr>
            <w:r>
              <w:t>100.3, 87.8</w:t>
            </w:r>
          </w:p>
          <w:p w14:paraId="3140C9A3" w14:textId="77777777" w:rsidR="00500CEA" w:rsidRDefault="00500CEA" w:rsidP="00AC7B30">
            <w:pPr>
              <w:pStyle w:val="AppCTableText"/>
              <w:jc w:val="center"/>
            </w:pPr>
            <w:r>
              <w:t>99.3, 91.2</w:t>
            </w:r>
          </w:p>
          <w:p w14:paraId="3E69B0BB" w14:textId="77777777" w:rsidR="000E3DEA" w:rsidRPr="00CB433B" w:rsidRDefault="000E3DEA" w:rsidP="000E3DEA">
            <w:pPr>
              <w:pStyle w:val="AppCTableText"/>
              <w:jc w:val="center"/>
              <w:rPr>
                <w:highlight w:val="yellow"/>
              </w:rPr>
            </w:pPr>
            <w:r w:rsidRPr="00CB433B">
              <w:rPr>
                <w:highlight w:val="yellow"/>
              </w:rPr>
              <w:t>102.1, 92.9</w:t>
            </w:r>
          </w:p>
          <w:p w14:paraId="3CFDCAFC" w14:textId="77ADCD39" w:rsidR="00677769" w:rsidRDefault="000E3DEA" w:rsidP="000E3DEA">
            <w:pPr>
              <w:pStyle w:val="AppCTableText"/>
              <w:jc w:val="center"/>
            </w:pPr>
            <w:r w:rsidRPr="00CB433B">
              <w:rPr>
                <w:highlight w:val="yellow"/>
              </w:rPr>
              <w:t>100.7, 91.5</w:t>
            </w:r>
          </w:p>
        </w:tc>
        <w:tc>
          <w:tcPr>
            <w:tcW w:w="1134" w:type="dxa"/>
            <w:tcBorders>
              <w:top w:val="dotted" w:sz="4" w:space="0" w:color="auto"/>
            </w:tcBorders>
          </w:tcPr>
          <w:p w14:paraId="6F60FD96" w14:textId="77777777" w:rsidR="00500CEA" w:rsidRDefault="00500CEA" w:rsidP="00AC7B30">
            <w:pPr>
              <w:pStyle w:val="AppCTableText"/>
              <w:jc w:val="center"/>
            </w:pPr>
            <w:r>
              <w:t>83.4</w:t>
            </w:r>
          </w:p>
          <w:p w14:paraId="76ED4DBD" w14:textId="77777777" w:rsidR="00500CEA" w:rsidRDefault="00500CEA" w:rsidP="00AC7B30">
            <w:pPr>
              <w:pStyle w:val="AppCTableText"/>
              <w:jc w:val="center"/>
            </w:pPr>
            <w:r>
              <w:t>94</w:t>
            </w:r>
          </w:p>
          <w:p w14:paraId="5846052A" w14:textId="77777777" w:rsidR="00500CEA" w:rsidRDefault="00500CEA" w:rsidP="00AC7B30">
            <w:pPr>
              <w:pStyle w:val="AppCTableText"/>
              <w:jc w:val="center"/>
              <w:rPr>
                <w:b/>
                <w:bCs/>
              </w:rPr>
            </w:pPr>
            <w:r w:rsidRPr="0089170D">
              <w:rPr>
                <w:b/>
                <w:bCs/>
              </w:rPr>
              <w:t>95.2</w:t>
            </w:r>
          </w:p>
          <w:p w14:paraId="5D9AFC4C" w14:textId="77777777" w:rsidR="000E3DEA" w:rsidRPr="00CB433B" w:rsidRDefault="000E3DEA" w:rsidP="000E3DEA">
            <w:pPr>
              <w:pStyle w:val="AppCTableText"/>
              <w:jc w:val="center"/>
              <w:rPr>
                <w:highlight w:val="yellow"/>
              </w:rPr>
            </w:pPr>
            <w:r w:rsidRPr="00CB433B">
              <w:rPr>
                <w:highlight w:val="yellow"/>
              </w:rPr>
              <w:t>97.5</w:t>
            </w:r>
          </w:p>
          <w:p w14:paraId="08CC3B62" w14:textId="1DCDD5D0" w:rsidR="00677769" w:rsidRPr="0089170D" w:rsidRDefault="000E3DEA" w:rsidP="000E3DEA">
            <w:pPr>
              <w:pStyle w:val="AppCTableText"/>
              <w:jc w:val="center"/>
              <w:rPr>
                <w:b/>
                <w:bCs/>
              </w:rPr>
            </w:pPr>
            <w:r w:rsidRPr="00CB433B">
              <w:rPr>
                <w:b/>
                <w:bCs/>
                <w:highlight w:val="yellow"/>
              </w:rPr>
              <w:t>96</w:t>
            </w:r>
          </w:p>
        </w:tc>
      </w:tr>
    </w:tbl>
    <w:p w14:paraId="38A12652" w14:textId="77777777" w:rsidR="00500CEA" w:rsidRDefault="00500CEA" w:rsidP="00500CEA">
      <w:pPr>
        <w:pStyle w:val="AppCBodyText"/>
        <w:spacing w:before="0" w:after="120"/>
        <w:rPr>
          <w:color w:val="00B0F0"/>
          <w:sz w:val="22"/>
          <w:lang w:val="en-GB"/>
        </w:rPr>
      </w:pPr>
    </w:p>
    <w:tbl>
      <w:tblPr>
        <w:tblW w:w="9239"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76"/>
        <w:gridCol w:w="851"/>
        <w:gridCol w:w="992"/>
        <w:gridCol w:w="1276"/>
        <w:gridCol w:w="1417"/>
        <w:gridCol w:w="1134"/>
        <w:gridCol w:w="1276"/>
        <w:gridCol w:w="1017"/>
      </w:tblGrid>
      <w:tr w:rsidR="00500CEA" w:rsidRPr="00900669" w14:paraId="0DCC21D5" w14:textId="77777777" w:rsidTr="00AC7B30">
        <w:trPr>
          <w:cantSplit/>
          <w:tblHeader/>
        </w:trPr>
        <w:tc>
          <w:tcPr>
            <w:tcW w:w="9239" w:type="dxa"/>
            <w:gridSpan w:val="8"/>
            <w:tcMar>
              <w:top w:w="57" w:type="dxa"/>
              <w:bottom w:w="57" w:type="dxa"/>
            </w:tcMar>
          </w:tcPr>
          <w:p w14:paraId="0629D48F" w14:textId="77777777" w:rsidR="00500CEA" w:rsidRPr="00900669" w:rsidRDefault="00500CEA" w:rsidP="00AC7B30">
            <w:pPr>
              <w:pStyle w:val="AppCTableTitle"/>
            </w:pPr>
            <w:r>
              <w:lastRenderedPageBreak/>
              <w:t>Table C.3.5.1.-2</w:t>
            </w:r>
            <w:r>
              <w:tab/>
              <w:t>Stability of M14</w:t>
            </w:r>
            <w:r w:rsidRPr="00900669">
              <w:t xml:space="preserve"> </w:t>
            </w:r>
            <w:r>
              <w:t>r</w:t>
            </w:r>
            <w:r w:rsidRPr="00900669">
              <w:t xml:space="preserve">esidues </w:t>
            </w:r>
            <w:r>
              <w:t>f</w:t>
            </w:r>
            <w:r w:rsidRPr="00900669">
              <w:t xml:space="preserve">ollowing </w:t>
            </w:r>
            <w:r>
              <w:t xml:space="preserve">storage at </w:t>
            </w:r>
            <w:r w:rsidRPr="009346A8">
              <w:t>-18</w:t>
            </w:r>
            <w:r w:rsidRPr="009346A8">
              <w:sym w:font="Symbol" w:char="F0B0"/>
            </w:r>
            <w:r w:rsidRPr="00900669">
              <w:t>C.</w:t>
            </w:r>
          </w:p>
        </w:tc>
      </w:tr>
      <w:tr w:rsidR="00500CEA" w:rsidRPr="00900669" w14:paraId="26534451" w14:textId="77777777" w:rsidTr="00AC7B30">
        <w:trPr>
          <w:cantSplit/>
          <w:trHeight w:val="278"/>
          <w:tblHeader/>
        </w:trPr>
        <w:tc>
          <w:tcPr>
            <w:tcW w:w="1276" w:type="dxa"/>
            <w:vMerge w:val="restart"/>
            <w:tcMar>
              <w:top w:w="57" w:type="dxa"/>
              <w:bottom w:w="57" w:type="dxa"/>
            </w:tcMar>
            <w:vAlign w:val="center"/>
          </w:tcPr>
          <w:p w14:paraId="6B3A9E7A" w14:textId="77777777" w:rsidR="00500CEA" w:rsidRPr="00701B5C" w:rsidRDefault="00500CEA" w:rsidP="00AC7B30">
            <w:pPr>
              <w:pStyle w:val="AppCTableHeader"/>
              <w:rPr>
                <w:b/>
                <w:i w:val="0"/>
              </w:rPr>
            </w:pPr>
            <w:r w:rsidRPr="00701B5C">
              <w:rPr>
                <w:b/>
                <w:i w:val="0"/>
              </w:rPr>
              <w:t>Commodity</w:t>
            </w:r>
          </w:p>
        </w:tc>
        <w:tc>
          <w:tcPr>
            <w:tcW w:w="851" w:type="dxa"/>
            <w:vMerge w:val="restart"/>
            <w:tcMar>
              <w:top w:w="57" w:type="dxa"/>
              <w:bottom w:w="57" w:type="dxa"/>
            </w:tcMar>
            <w:vAlign w:val="center"/>
          </w:tcPr>
          <w:p w14:paraId="42DE8DB4" w14:textId="77777777" w:rsidR="00500CEA" w:rsidRDefault="00500CEA" w:rsidP="00AC7B30">
            <w:pPr>
              <w:pStyle w:val="AppCTableHeader"/>
              <w:rPr>
                <w:i w:val="0"/>
              </w:rPr>
            </w:pPr>
            <w:r w:rsidRPr="00701B5C">
              <w:rPr>
                <w:b/>
                <w:i w:val="0"/>
              </w:rPr>
              <w:t>Level</w:t>
            </w:r>
          </w:p>
          <w:p w14:paraId="6EEF1512" w14:textId="77777777" w:rsidR="00500CEA" w:rsidRPr="00701B5C" w:rsidRDefault="00500CEA" w:rsidP="00AC7B30">
            <w:pPr>
              <w:pStyle w:val="AppCTableHeader"/>
              <w:rPr>
                <w:i w:val="0"/>
              </w:rPr>
            </w:pPr>
            <w:r w:rsidRPr="009D6BD8">
              <w:rPr>
                <w:i w:val="0"/>
                <w:sz w:val="18"/>
              </w:rPr>
              <w:t>(mg/kg)</w:t>
            </w:r>
          </w:p>
        </w:tc>
        <w:tc>
          <w:tcPr>
            <w:tcW w:w="992" w:type="dxa"/>
            <w:vMerge w:val="restart"/>
            <w:tcMar>
              <w:top w:w="57" w:type="dxa"/>
              <w:bottom w:w="57" w:type="dxa"/>
            </w:tcMar>
            <w:vAlign w:val="center"/>
          </w:tcPr>
          <w:p w14:paraId="650835D8" w14:textId="77777777" w:rsidR="00500CEA" w:rsidRPr="00701B5C" w:rsidRDefault="00500CEA" w:rsidP="00AC7B30">
            <w:pPr>
              <w:pStyle w:val="AppCTableHeader"/>
              <w:rPr>
                <w:i w:val="0"/>
              </w:rPr>
            </w:pPr>
            <w:r w:rsidRPr="00701B5C">
              <w:rPr>
                <w:b/>
                <w:i w:val="0"/>
              </w:rPr>
              <w:t>Storage</w:t>
            </w:r>
            <w:r w:rsidRPr="00701B5C">
              <w:rPr>
                <w:b/>
                <w:i w:val="0"/>
              </w:rPr>
              <w:br/>
              <w:t>interval</w:t>
            </w:r>
            <w:r w:rsidRPr="00701B5C">
              <w:rPr>
                <w:b/>
                <w:i w:val="0"/>
              </w:rPr>
              <w:br/>
            </w:r>
            <w:r w:rsidRPr="009D6BD8">
              <w:rPr>
                <w:i w:val="0"/>
                <w:sz w:val="18"/>
              </w:rPr>
              <w:t>(months)</w:t>
            </w:r>
          </w:p>
        </w:tc>
        <w:tc>
          <w:tcPr>
            <w:tcW w:w="1276" w:type="dxa"/>
            <w:vMerge w:val="restart"/>
            <w:tcMar>
              <w:top w:w="57" w:type="dxa"/>
              <w:bottom w:w="57" w:type="dxa"/>
            </w:tcMar>
            <w:vAlign w:val="center"/>
          </w:tcPr>
          <w:p w14:paraId="0706854D" w14:textId="77777777" w:rsidR="00500CEA" w:rsidRDefault="00500CEA" w:rsidP="00AC7B30">
            <w:pPr>
              <w:pStyle w:val="AppCTableHeader"/>
              <w:rPr>
                <w:b/>
                <w:i w:val="0"/>
              </w:rPr>
            </w:pPr>
            <w:r w:rsidRPr="009D6BD8">
              <w:rPr>
                <w:b/>
                <w:i w:val="0"/>
              </w:rPr>
              <w:t>Fresh</w:t>
            </w:r>
            <w:r w:rsidRPr="009D6BD8">
              <w:rPr>
                <w:b/>
                <w:i w:val="0"/>
              </w:rPr>
              <w:br/>
              <w:t>recovery</w:t>
            </w:r>
          </w:p>
          <w:p w14:paraId="203488AE" w14:textId="77777777" w:rsidR="00500CEA" w:rsidRPr="009D6BD8" w:rsidRDefault="00500CEA" w:rsidP="00AC7B30">
            <w:pPr>
              <w:pStyle w:val="AppCTableHeader"/>
              <w:rPr>
                <w:i w:val="0"/>
              </w:rPr>
            </w:pPr>
            <w:r w:rsidRPr="009D6BD8">
              <w:rPr>
                <w:i w:val="0"/>
                <w:sz w:val="18"/>
              </w:rPr>
              <w:t>(</w:t>
            </w:r>
            <w:r>
              <w:rPr>
                <w:i w:val="0"/>
                <w:sz w:val="18"/>
              </w:rPr>
              <w:t>Individual,</w:t>
            </w:r>
            <w:r w:rsidRPr="009D6BD8">
              <w:rPr>
                <w:i w:val="0"/>
                <w:sz w:val="18"/>
              </w:rPr>
              <w:t xml:space="preserve"> %)</w:t>
            </w:r>
          </w:p>
        </w:tc>
        <w:tc>
          <w:tcPr>
            <w:tcW w:w="2551" w:type="dxa"/>
            <w:gridSpan w:val="2"/>
            <w:tcBorders>
              <w:bottom w:val="dotted" w:sz="4" w:space="0" w:color="auto"/>
            </w:tcBorders>
            <w:vAlign w:val="center"/>
          </w:tcPr>
          <w:p w14:paraId="1A6C4D69" w14:textId="77777777" w:rsidR="00500CEA" w:rsidRPr="00900B87" w:rsidRDefault="00500CEA" w:rsidP="00AC7B30">
            <w:pPr>
              <w:pStyle w:val="AppCTableHeader"/>
              <w:rPr>
                <w:b/>
                <w:i w:val="0"/>
              </w:rPr>
            </w:pPr>
            <w:r>
              <w:rPr>
                <w:b/>
                <w:i w:val="0"/>
                <w:sz w:val="18"/>
              </w:rPr>
              <w:t>residues</w:t>
            </w:r>
            <w:r w:rsidRPr="00406436">
              <w:rPr>
                <w:b/>
                <w:i w:val="0"/>
                <w:sz w:val="18"/>
              </w:rPr>
              <w:t xml:space="preserve"> after storage </w:t>
            </w:r>
            <w:r w:rsidRPr="00406436">
              <w:rPr>
                <w:i w:val="0"/>
                <w:sz w:val="16"/>
              </w:rPr>
              <w:t>(</w:t>
            </w:r>
            <w:r w:rsidRPr="00406436">
              <w:rPr>
                <w:i w:val="0"/>
                <w:sz w:val="18"/>
              </w:rPr>
              <w:t>mg</w:t>
            </w:r>
            <w:r>
              <w:rPr>
                <w:i w:val="0"/>
                <w:sz w:val="18"/>
              </w:rPr>
              <w:t>/kg)</w:t>
            </w:r>
          </w:p>
        </w:tc>
        <w:tc>
          <w:tcPr>
            <w:tcW w:w="1276" w:type="dxa"/>
            <w:vMerge w:val="restart"/>
            <w:vAlign w:val="center"/>
          </w:tcPr>
          <w:p w14:paraId="47E27296" w14:textId="77777777" w:rsidR="00500CEA" w:rsidRDefault="00500CEA" w:rsidP="00AC7B30">
            <w:pPr>
              <w:pStyle w:val="AppCTableHeader"/>
              <w:rPr>
                <w:b/>
                <w:i w:val="0"/>
                <w:sz w:val="18"/>
              </w:rPr>
            </w:pPr>
            <w:r w:rsidRPr="00406436">
              <w:rPr>
                <w:b/>
                <w:i w:val="0"/>
                <w:sz w:val="18"/>
              </w:rPr>
              <w:t>Recovery</w:t>
            </w:r>
          </w:p>
          <w:p w14:paraId="5552BC3B" w14:textId="77777777" w:rsidR="00500CEA" w:rsidRPr="00A403D6" w:rsidRDefault="00500CEA" w:rsidP="00AC7B30">
            <w:pPr>
              <w:pStyle w:val="AppCTableHeader"/>
              <w:rPr>
                <w:b/>
                <w:bCs/>
                <w:i w:val="0"/>
                <w:sz w:val="18"/>
              </w:rPr>
            </w:pPr>
            <w:r w:rsidRPr="00A403D6">
              <w:rPr>
                <w:b/>
                <w:bCs/>
                <w:i w:val="0"/>
                <w:sz w:val="18"/>
              </w:rPr>
              <w:t>(% day 0)</w:t>
            </w:r>
          </w:p>
          <w:p w14:paraId="620C182C" w14:textId="77777777" w:rsidR="00500CEA" w:rsidRPr="00406436" w:rsidRDefault="00500CEA" w:rsidP="00AC7B30">
            <w:pPr>
              <w:pStyle w:val="AppCTableHeader"/>
              <w:rPr>
                <w:i w:val="0"/>
                <w:sz w:val="18"/>
              </w:rPr>
            </w:pPr>
            <w:r w:rsidRPr="00A403D6">
              <w:rPr>
                <w:b/>
                <w:bCs/>
                <w:i w:val="0"/>
                <w:sz w:val="18"/>
              </w:rPr>
              <w:t>Individual value</w:t>
            </w:r>
          </w:p>
        </w:tc>
        <w:tc>
          <w:tcPr>
            <w:tcW w:w="1017" w:type="dxa"/>
            <w:vMerge w:val="restart"/>
            <w:vAlign w:val="center"/>
          </w:tcPr>
          <w:p w14:paraId="050829AD" w14:textId="77777777" w:rsidR="00500CEA" w:rsidRDefault="00500CEA" w:rsidP="00AC7B30">
            <w:pPr>
              <w:pStyle w:val="AppCTableHeader"/>
              <w:rPr>
                <w:b/>
                <w:i w:val="0"/>
                <w:sz w:val="18"/>
              </w:rPr>
            </w:pPr>
            <w:r w:rsidRPr="00406436">
              <w:rPr>
                <w:b/>
                <w:i w:val="0"/>
                <w:sz w:val="18"/>
              </w:rPr>
              <w:t>Recovery</w:t>
            </w:r>
          </w:p>
          <w:p w14:paraId="25339596" w14:textId="77777777" w:rsidR="00500CEA" w:rsidRPr="00A403D6" w:rsidRDefault="00500CEA" w:rsidP="00AC7B30">
            <w:pPr>
              <w:pStyle w:val="AppCTableHeader"/>
              <w:rPr>
                <w:b/>
                <w:bCs/>
                <w:i w:val="0"/>
                <w:sz w:val="18"/>
              </w:rPr>
            </w:pPr>
            <w:r w:rsidRPr="00A403D6">
              <w:rPr>
                <w:b/>
                <w:bCs/>
                <w:i w:val="0"/>
                <w:sz w:val="18"/>
              </w:rPr>
              <w:t>(% day 0)</w:t>
            </w:r>
          </w:p>
          <w:p w14:paraId="46FE56C3" w14:textId="77777777" w:rsidR="00500CEA" w:rsidRPr="00900B87" w:rsidRDefault="00500CEA" w:rsidP="00AC7B30">
            <w:pPr>
              <w:pStyle w:val="AppCTableHeader"/>
              <w:rPr>
                <w:b/>
                <w:i w:val="0"/>
              </w:rPr>
            </w:pPr>
            <w:r w:rsidRPr="00056F92">
              <w:rPr>
                <w:b/>
                <w:i w:val="0"/>
                <w:sz w:val="18"/>
                <w:szCs w:val="22"/>
              </w:rPr>
              <w:t>mean</w:t>
            </w:r>
          </w:p>
        </w:tc>
      </w:tr>
      <w:tr w:rsidR="00500CEA" w:rsidRPr="00900669" w14:paraId="4069821A" w14:textId="77777777" w:rsidTr="00AC7B30">
        <w:trPr>
          <w:cantSplit/>
          <w:trHeight w:val="298"/>
          <w:tblHeader/>
        </w:trPr>
        <w:tc>
          <w:tcPr>
            <w:tcW w:w="1276" w:type="dxa"/>
            <w:vMerge/>
            <w:tcMar>
              <w:top w:w="57" w:type="dxa"/>
              <w:bottom w:w="57" w:type="dxa"/>
            </w:tcMar>
            <w:vAlign w:val="center"/>
          </w:tcPr>
          <w:p w14:paraId="6370AA38" w14:textId="77777777" w:rsidR="00500CEA" w:rsidRPr="00701B5C" w:rsidRDefault="00500CEA" w:rsidP="00AC7B30">
            <w:pPr>
              <w:pStyle w:val="AppCTableHeader"/>
              <w:rPr>
                <w:b/>
                <w:i w:val="0"/>
              </w:rPr>
            </w:pPr>
          </w:p>
        </w:tc>
        <w:tc>
          <w:tcPr>
            <w:tcW w:w="851" w:type="dxa"/>
            <w:vMerge/>
            <w:tcMar>
              <w:top w:w="57" w:type="dxa"/>
              <w:bottom w:w="57" w:type="dxa"/>
            </w:tcMar>
            <w:vAlign w:val="center"/>
          </w:tcPr>
          <w:p w14:paraId="743F1B87" w14:textId="77777777" w:rsidR="00500CEA" w:rsidRPr="00701B5C" w:rsidRDefault="00500CEA" w:rsidP="00AC7B30">
            <w:pPr>
              <w:pStyle w:val="AppCTableHeader"/>
              <w:rPr>
                <w:b/>
                <w:i w:val="0"/>
              </w:rPr>
            </w:pPr>
          </w:p>
        </w:tc>
        <w:tc>
          <w:tcPr>
            <w:tcW w:w="992" w:type="dxa"/>
            <w:vMerge/>
            <w:tcMar>
              <w:top w:w="57" w:type="dxa"/>
              <w:bottom w:w="57" w:type="dxa"/>
            </w:tcMar>
            <w:vAlign w:val="center"/>
          </w:tcPr>
          <w:p w14:paraId="34100D8B" w14:textId="77777777" w:rsidR="00500CEA" w:rsidRPr="00701B5C" w:rsidRDefault="00500CEA" w:rsidP="00AC7B30">
            <w:pPr>
              <w:pStyle w:val="AppCTableHeader"/>
              <w:rPr>
                <w:b/>
                <w:i w:val="0"/>
              </w:rPr>
            </w:pPr>
          </w:p>
        </w:tc>
        <w:tc>
          <w:tcPr>
            <w:tcW w:w="1276" w:type="dxa"/>
            <w:vMerge/>
            <w:tcMar>
              <w:top w:w="57" w:type="dxa"/>
              <w:bottom w:w="57" w:type="dxa"/>
            </w:tcMar>
            <w:vAlign w:val="center"/>
          </w:tcPr>
          <w:p w14:paraId="66E45EF1" w14:textId="77777777" w:rsidR="00500CEA" w:rsidRPr="00701B5C" w:rsidRDefault="00500CEA" w:rsidP="00AC7B30">
            <w:pPr>
              <w:pStyle w:val="AppCTableHeader"/>
              <w:rPr>
                <w:i w:val="0"/>
              </w:rPr>
            </w:pPr>
          </w:p>
        </w:tc>
        <w:tc>
          <w:tcPr>
            <w:tcW w:w="1417" w:type="dxa"/>
            <w:tcBorders>
              <w:top w:val="single" w:sz="4" w:space="0" w:color="auto"/>
              <w:right w:val="dotted" w:sz="4" w:space="0" w:color="auto"/>
            </w:tcBorders>
            <w:vAlign w:val="center"/>
          </w:tcPr>
          <w:p w14:paraId="621B2E66" w14:textId="77777777" w:rsidR="00500CEA" w:rsidRPr="00406436" w:rsidRDefault="00500CEA" w:rsidP="00AC7B30">
            <w:pPr>
              <w:pStyle w:val="AppCTableHeader"/>
              <w:rPr>
                <w:i w:val="0"/>
                <w:sz w:val="18"/>
              </w:rPr>
            </w:pPr>
            <w:r w:rsidRPr="00406436">
              <w:rPr>
                <w:i w:val="0"/>
                <w:sz w:val="18"/>
              </w:rPr>
              <w:t>Individual values</w:t>
            </w:r>
          </w:p>
        </w:tc>
        <w:tc>
          <w:tcPr>
            <w:tcW w:w="1134" w:type="dxa"/>
            <w:tcBorders>
              <w:top w:val="single" w:sz="4" w:space="0" w:color="auto"/>
              <w:left w:val="dotted" w:sz="4" w:space="0" w:color="auto"/>
            </w:tcBorders>
            <w:vAlign w:val="center"/>
          </w:tcPr>
          <w:p w14:paraId="47CFD9A5" w14:textId="77777777" w:rsidR="00500CEA" w:rsidRPr="00406436" w:rsidRDefault="00500CEA" w:rsidP="00AC7B30">
            <w:pPr>
              <w:pStyle w:val="AppCTableHeader"/>
              <w:rPr>
                <w:i w:val="0"/>
                <w:sz w:val="18"/>
              </w:rPr>
            </w:pPr>
            <w:r w:rsidRPr="00406436">
              <w:rPr>
                <w:i w:val="0"/>
                <w:sz w:val="18"/>
              </w:rPr>
              <w:t>mean</w:t>
            </w:r>
          </w:p>
        </w:tc>
        <w:tc>
          <w:tcPr>
            <w:tcW w:w="1276" w:type="dxa"/>
            <w:vMerge/>
          </w:tcPr>
          <w:p w14:paraId="0BDD5993" w14:textId="77777777" w:rsidR="00500CEA" w:rsidRPr="00701B5C" w:rsidRDefault="00500CEA" w:rsidP="00AC7B30">
            <w:pPr>
              <w:pStyle w:val="AppCTableHeader"/>
              <w:rPr>
                <w:i w:val="0"/>
              </w:rPr>
            </w:pPr>
          </w:p>
        </w:tc>
        <w:tc>
          <w:tcPr>
            <w:tcW w:w="1017" w:type="dxa"/>
            <w:vMerge/>
            <w:vAlign w:val="center"/>
          </w:tcPr>
          <w:p w14:paraId="45C20C95" w14:textId="77777777" w:rsidR="00500CEA" w:rsidRPr="00701B5C" w:rsidRDefault="00500CEA" w:rsidP="00AC7B30">
            <w:pPr>
              <w:pStyle w:val="AppCTableHeader"/>
              <w:rPr>
                <w:i w:val="0"/>
              </w:rPr>
            </w:pPr>
          </w:p>
        </w:tc>
      </w:tr>
      <w:tr w:rsidR="00500CEA" w:rsidRPr="00900669" w14:paraId="5BBB225D" w14:textId="77777777" w:rsidTr="00AC7B30">
        <w:trPr>
          <w:cantSplit/>
        </w:trPr>
        <w:tc>
          <w:tcPr>
            <w:tcW w:w="1276" w:type="dxa"/>
            <w:tcBorders>
              <w:bottom w:val="dotted" w:sz="4" w:space="0" w:color="auto"/>
            </w:tcBorders>
            <w:tcMar>
              <w:top w:w="57" w:type="dxa"/>
              <w:bottom w:w="57" w:type="dxa"/>
            </w:tcMar>
          </w:tcPr>
          <w:p w14:paraId="2AB0EE59" w14:textId="77777777" w:rsidR="00500CEA" w:rsidRPr="00900669" w:rsidRDefault="00500CEA" w:rsidP="00AC7B30">
            <w:pPr>
              <w:pStyle w:val="AppCTableText"/>
            </w:pPr>
            <w:r>
              <w:t>Zucchini (high water)</w:t>
            </w:r>
          </w:p>
        </w:tc>
        <w:tc>
          <w:tcPr>
            <w:tcW w:w="851" w:type="dxa"/>
            <w:tcBorders>
              <w:bottom w:val="dotted" w:sz="4" w:space="0" w:color="auto"/>
            </w:tcBorders>
            <w:tcMar>
              <w:top w:w="57" w:type="dxa"/>
              <w:bottom w:w="57" w:type="dxa"/>
            </w:tcMar>
          </w:tcPr>
          <w:p w14:paraId="60B48A12"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0921C828" w14:textId="77777777" w:rsidR="00500CEA" w:rsidRPr="00A403D6" w:rsidRDefault="00500CEA" w:rsidP="00AC7B30">
            <w:pPr>
              <w:pStyle w:val="AppCTableText"/>
              <w:jc w:val="center"/>
            </w:pPr>
            <w:r w:rsidRPr="00A403D6">
              <w:t>0</w:t>
            </w:r>
          </w:p>
          <w:p w14:paraId="7008646B" w14:textId="77777777" w:rsidR="00500CEA" w:rsidRPr="00A403D6" w:rsidRDefault="00500CEA" w:rsidP="00AC7B30">
            <w:pPr>
              <w:pStyle w:val="AppCTableText"/>
              <w:jc w:val="center"/>
            </w:pPr>
            <w:r w:rsidRPr="00A403D6">
              <w:t>3</w:t>
            </w:r>
          </w:p>
          <w:p w14:paraId="1243F3AB" w14:textId="77777777" w:rsidR="00500CEA" w:rsidRDefault="00500CEA" w:rsidP="00AC7B30">
            <w:pPr>
              <w:pStyle w:val="AppCTableText"/>
              <w:jc w:val="center"/>
            </w:pPr>
            <w:r w:rsidRPr="00A403D6">
              <w:t>6</w:t>
            </w:r>
          </w:p>
          <w:p w14:paraId="53E7B39F" w14:textId="77777777" w:rsidR="000E3DEA" w:rsidRPr="00CB433B" w:rsidRDefault="000E3DEA" w:rsidP="000E3DEA">
            <w:pPr>
              <w:pStyle w:val="AppCTableText"/>
              <w:jc w:val="center"/>
              <w:rPr>
                <w:highlight w:val="yellow"/>
              </w:rPr>
            </w:pPr>
            <w:r w:rsidRPr="00CB433B">
              <w:rPr>
                <w:highlight w:val="yellow"/>
              </w:rPr>
              <w:t>9</w:t>
            </w:r>
          </w:p>
          <w:p w14:paraId="0D015E6D" w14:textId="7AE2C60E" w:rsidR="000E3DEA" w:rsidRPr="00A403D6" w:rsidRDefault="000E3DEA" w:rsidP="000E3DEA">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08903153" w14:textId="77777777" w:rsidR="00500CEA" w:rsidRDefault="00500CEA" w:rsidP="00AC7B30">
            <w:pPr>
              <w:pStyle w:val="AppCTableText"/>
              <w:jc w:val="center"/>
            </w:pPr>
            <w:r>
              <w:t>101.7, 101</w:t>
            </w:r>
          </w:p>
          <w:p w14:paraId="1EC0F9B2" w14:textId="77777777" w:rsidR="00500CEA" w:rsidRDefault="00500CEA" w:rsidP="00AC7B30">
            <w:pPr>
              <w:pStyle w:val="AppCTableText"/>
              <w:jc w:val="center"/>
            </w:pPr>
            <w:r>
              <w:t>119, 91.5</w:t>
            </w:r>
          </w:p>
          <w:p w14:paraId="72103AA8" w14:textId="77777777" w:rsidR="00500CEA" w:rsidRDefault="00500CEA" w:rsidP="00AC7B30">
            <w:pPr>
              <w:pStyle w:val="AppCTableText"/>
              <w:jc w:val="center"/>
            </w:pPr>
            <w:r>
              <w:t>101.1, 92.8</w:t>
            </w:r>
          </w:p>
          <w:p w14:paraId="73A742D4" w14:textId="77777777" w:rsidR="000E3DEA" w:rsidRPr="00B20E31" w:rsidRDefault="000E3DEA" w:rsidP="000E3DEA">
            <w:pPr>
              <w:pStyle w:val="AppCTableText"/>
              <w:jc w:val="center"/>
              <w:rPr>
                <w:highlight w:val="yellow"/>
              </w:rPr>
            </w:pPr>
            <w:r w:rsidRPr="00B20E31">
              <w:rPr>
                <w:highlight w:val="yellow"/>
              </w:rPr>
              <w:t>94.8, 95.6</w:t>
            </w:r>
          </w:p>
          <w:p w14:paraId="6C37F282" w14:textId="72BBAC55" w:rsidR="000E3DEA" w:rsidRPr="00A403D6" w:rsidRDefault="000E3DEA" w:rsidP="000E3DEA">
            <w:pPr>
              <w:pStyle w:val="AppCTableText"/>
              <w:jc w:val="center"/>
            </w:pPr>
            <w:r w:rsidRPr="00B20E31">
              <w:rPr>
                <w:highlight w:val="yellow"/>
              </w:rPr>
              <w:t>106.7, 104.4</w:t>
            </w:r>
          </w:p>
        </w:tc>
        <w:tc>
          <w:tcPr>
            <w:tcW w:w="1417" w:type="dxa"/>
            <w:tcBorders>
              <w:bottom w:val="dotted" w:sz="4" w:space="0" w:color="auto"/>
              <w:right w:val="dotted" w:sz="4" w:space="0" w:color="auto"/>
            </w:tcBorders>
          </w:tcPr>
          <w:p w14:paraId="395F650E" w14:textId="77777777" w:rsidR="00500CEA" w:rsidRDefault="00500CEA" w:rsidP="00AC7B30">
            <w:pPr>
              <w:pStyle w:val="AppCTableText"/>
              <w:jc w:val="center"/>
            </w:pPr>
            <w:r>
              <w:t>0.106, 0.109</w:t>
            </w:r>
          </w:p>
          <w:p w14:paraId="1BB49F6F" w14:textId="77777777" w:rsidR="00500CEA" w:rsidRDefault="00500CEA" w:rsidP="00AC7B30">
            <w:pPr>
              <w:pStyle w:val="AppCTableText"/>
              <w:jc w:val="center"/>
            </w:pPr>
            <w:r>
              <w:t>0.11, 0.083</w:t>
            </w:r>
          </w:p>
          <w:p w14:paraId="2ECE4BBD" w14:textId="77777777" w:rsidR="00500CEA" w:rsidRDefault="00500CEA" w:rsidP="00AC7B30">
            <w:pPr>
              <w:pStyle w:val="AppCTableText"/>
              <w:jc w:val="center"/>
            </w:pPr>
            <w:r>
              <w:t>0.106, 0.11</w:t>
            </w:r>
          </w:p>
          <w:p w14:paraId="4B96E549" w14:textId="77777777" w:rsidR="000E3DEA" w:rsidRPr="00B20E31" w:rsidRDefault="000E3DEA" w:rsidP="000E3DEA">
            <w:pPr>
              <w:pStyle w:val="AppCTableText"/>
              <w:jc w:val="center"/>
              <w:rPr>
                <w:highlight w:val="yellow"/>
              </w:rPr>
            </w:pPr>
            <w:r w:rsidRPr="00B20E31">
              <w:rPr>
                <w:highlight w:val="yellow"/>
              </w:rPr>
              <w:t>0.088, 0.090</w:t>
            </w:r>
          </w:p>
          <w:p w14:paraId="7B551487" w14:textId="76E6F36A" w:rsidR="000E3DEA" w:rsidRPr="00A403D6" w:rsidRDefault="000E3DEA" w:rsidP="000E3DEA">
            <w:pPr>
              <w:pStyle w:val="AppCTableText"/>
              <w:jc w:val="center"/>
            </w:pPr>
            <w:r w:rsidRPr="00B20E31">
              <w:rPr>
                <w:highlight w:val="yellow"/>
              </w:rPr>
              <w:t>0.095, 0.098</w:t>
            </w:r>
          </w:p>
        </w:tc>
        <w:tc>
          <w:tcPr>
            <w:tcW w:w="1134" w:type="dxa"/>
            <w:tcBorders>
              <w:left w:val="dotted" w:sz="4" w:space="0" w:color="auto"/>
              <w:bottom w:val="dotted" w:sz="4" w:space="0" w:color="auto"/>
            </w:tcBorders>
          </w:tcPr>
          <w:p w14:paraId="0A016985" w14:textId="77777777" w:rsidR="00500CEA" w:rsidRDefault="00500CEA" w:rsidP="00AC7B30">
            <w:pPr>
              <w:pStyle w:val="AppCTableText"/>
              <w:jc w:val="center"/>
            </w:pPr>
            <w:r>
              <w:t>0.107</w:t>
            </w:r>
          </w:p>
          <w:p w14:paraId="7339CB23" w14:textId="77777777" w:rsidR="00500CEA" w:rsidRDefault="00500CEA" w:rsidP="00AC7B30">
            <w:pPr>
              <w:pStyle w:val="AppCTableText"/>
              <w:jc w:val="center"/>
            </w:pPr>
            <w:r>
              <w:t>0.096</w:t>
            </w:r>
          </w:p>
          <w:p w14:paraId="78BFD44A" w14:textId="77777777" w:rsidR="00500CEA" w:rsidRDefault="00500CEA" w:rsidP="00AC7B30">
            <w:pPr>
              <w:pStyle w:val="AppCTableText"/>
              <w:jc w:val="center"/>
            </w:pPr>
            <w:r>
              <w:t>0.108</w:t>
            </w:r>
          </w:p>
          <w:p w14:paraId="50A266A0" w14:textId="77777777" w:rsidR="000E3DEA" w:rsidRPr="00B20E31" w:rsidRDefault="000E3DEA" w:rsidP="000E3DEA">
            <w:pPr>
              <w:pStyle w:val="AppCTableText"/>
              <w:jc w:val="center"/>
              <w:rPr>
                <w:highlight w:val="yellow"/>
              </w:rPr>
            </w:pPr>
            <w:r w:rsidRPr="00B20E31">
              <w:rPr>
                <w:highlight w:val="yellow"/>
              </w:rPr>
              <w:t>0.089</w:t>
            </w:r>
          </w:p>
          <w:p w14:paraId="0B32E3EC" w14:textId="0147ED82" w:rsidR="000E3DEA" w:rsidRPr="00A403D6" w:rsidRDefault="000E3DEA" w:rsidP="000E3DEA">
            <w:pPr>
              <w:pStyle w:val="AppCTableText"/>
              <w:jc w:val="center"/>
            </w:pPr>
            <w:r w:rsidRPr="00B20E31">
              <w:rPr>
                <w:highlight w:val="yellow"/>
              </w:rPr>
              <w:t>0.097</w:t>
            </w:r>
          </w:p>
        </w:tc>
        <w:tc>
          <w:tcPr>
            <w:tcW w:w="1276" w:type="dxa"/>
            <w:tcBorders>
              <w:bottom w:val="dotted" w:sz="4" w:space="0" w:color="auto"/>
            </w:tcBorders>
          </w:tcPr>
          <w:p w14:paraId="3A5E7EEB" w14:textId="77777777" w:rsidR="00500CEA" w:rsidRDefault="00500CEA" w:rsidP="00AC7B30">
            <w:pPr>
              <w:pStyle w:val="AppCTableText"/>
              <w:jc w:val="center"/>
            </w:pPr>
            <w:r>
              <w:t>105.8, 108.9</w:t>
            </w:r>
          </w:p>
          <w:p w14:paraId="5637E153" w14:textId="77777777" w:rsidR="00500CEA" w:rsidRDefault="00500CEA" w:rsidP="00AC7B30">
            <w:pPr>
              <w:pStyle w:val="AppCTableText"/>
              <w:jc w:val="center"/>
            </w:pPr>
            <w:r>
              <w:t>110.7, 83.1</w:t>
            </w:r>
          </w:p>
          <w:p w14:paraId="46A61F82" w14:textId="77777777" w:rsidR="00500CEA" w:rsidRDefault="00500CEA" w:rsidP="00AC7B30">
            <w:pPr>
              <w:pStyle w:val="AppCTableText"/>
              <w:jc w:val="center"/>
            </w:pPr>
            <w:r>
              <w:t>105.7, 113.8</w:t>
            </w:r>
          </w:p>
          <w:p w14:paraId="3482B7EB" w14:textId="77777777" w:rsidR="000E3DEA" w:rsidRPr="00B20E31" w:rsidRDefault="000E3DEA" w:rsidP="000E3DEA">
            <w:pPr>
              <w:pStyle w:val="AppCTableText"/>
              <w:jc w:val="center"/>
              <w:rPr>
                <w:highlight w:val="yellow"/>
              </w:rPr>
            </w:pPr>
            <w:r w:rsidRPr="00B20E31">
              <w:rPr>
                <w:highlight w:val="yellow"/>
              </w:rPr>
              <w:t>88.2, 89.6</w:t>
            </w:r>
          </w:p>
          <w:p w14:paraId="38CC12D5" w14:textId="15D67B94" w:rsidR="000E3DEA" w:rsidRPr="00A403D6" w:rsidRDefault="000E3DEA" w:rsidP="000E3DEA">
            <w:pPr>
              <w:pStyle w:val="AppCTableText"/>
              <w:jc w:val="center"/>
            </w:pPr>
            <w:r w:rsidRPr="00B20E31">
              <w:rPr>
                <w:highlight w:val="yellow"/>
              </w:rPr>
              <w:t>94.6, 98.1</w:t>
            </w:r>
          </w:p>
        </w:tc>
        <w:tc>
          <w:tcPr>
            <w:tcW w:w="1017" w:type="dxa"/>
            <w:tcBorders>
              <w:bottom w:val="dotted" w:sz="4" w:space="0" w:color="auto"/>
            </w:tcBorders>
          </w:tcPr>
          <w:p w14:paraId="07FB3B84" w14:textId="77777777" w:rsidR="00500CEA" w:rsidRDefault="00500CEA" w:rsidP="00AC7B30">
            <w:pPr>
              <w:pStyle w:val="AppCTableText"/>
              <w:jc w:val="center"/>
            </w:pPr>
            <w:r>
              <w:t>107</w:t>
            </w:r>
          </w:p>
          <w:p w14:paraId="4C26EB07" w14:textId="77777777" w:rsidR="00500CEA" w:rsidRDefault="00500CEA" w:rsidP="00AC7B30">
            <w:pPr>
              <w:pStyle w:val="AppCTableText"/>
              <w:jc w:val="center"/>
            </w:pPr>
            <w:r>
              <w:t>96.9</w:t>
            </w:r>
          </w:p>
          <w:p w14:paraId="19671F4D" w14:textId="77777777" w:rsidR="00500CEA" w:rsidRDefault="00500CEA" w:rsidP="00AC7B30">
            <w:pPr>
              <w:pStyle w:val="AppCTableText"/>
              <w:jc w:val="center"/>
              <w:rPr>
                <w:b/>
                <w:bCs/>
              </w:rPr>
            </w:pPr>
            <w:r w:rsidRPr="00BB5E6D">
              <w:rPr>
                <w:b/>
                <w:bCs/>
              </w:rPr>
              <w:t>109.7</w:t>
            </w:r>
          </w:p>
          <w:p w14:paraId="452EA2D3" w14:textId="77777777" w:rsidR="000E3DEA" w:rsidRPr="00B20E31" w:rsidRDefault="000E3DEA" w:rsidP="000E3DEA">
            <w:pPr>
              <w:pStyle w:val="AppCTableText"/>
              <w:jc w:val="center"/>
              <w:rPr>
                <w:highlight w:val="yellow"/>
              </w:rPr>
            </w:pPr>
            <w:r w:rsidRPr="00B20E31">
              <w:rPr>
                <w:highlight w:val="yellow"/>
              </w:rPr>
              <w:t>88.9</w:t>
            </w:r>
          </w:p>
          <w:p w14:paraId="0C134E9A" w14:textId="29294934" w:rsidR="000E3DEA" w:rsidRPr="008658C6" w:rsidRDefault="000E3DEA" w:rsidP="000E3DEA">
            <w:pPr>
              <w:pStyle w:val="AppCTableText"/>
              <w:jc w:val="center"/>
              <w:rPr>
                <w:b/>
                <w:bCs/>
              </w:rPr>
            </w:pPr>
            <w:r w:rsidRPr="00B20E31">
              <w:rPr>
                <w:b/>
                <w:bCs/>
                <w:highlight w:val="yellow"/>
              </w:rPr>
              <w:t>96</w:t>
            </w:r>
          </w:p>
        </w:tc>
      </w:tr>
      <w:tr w:rsidR="00500CEA" w:rsidRPr="00900669" w14:paraId="33A9EE0F" w14:textId="77777777" w:rsidTr="00AC7B30">
        <w:trPr>
          <w:cantSplit/>
        </w:trPr>
        <w:tc>
          <w:tcPr>
            <w:tcW w:w="1276" w:type="dxa"/>
            <w:tcBorders>
              <w:bottom w:val="dotted" w:sz="4" w:space="0" w:color="auto"/>
            </w:tcBorders>
            <w:tcMar>
              <w:top w:w="57" w:type="dxa"/>
              <w:bottom w:w="57" w:type="dxa"/>
            </w:tcMar>
          </w:tcPr>
          <w:p w14:paraId="3522415F" w14:textId="77777777" w:rsidR="00500CEA" w:rsidRDefault="00500CEA" w:rsidP="00AC7B30">
            <w:pPr>
              <w:pStyle w:val="AppCTableText"/>
            </w:pPr>
            <w:r>
              <w:t>Sugar beet root (high starch)</w:t>
            </w:r>
          </w:p>
        </w:tc>
        <w:tc>
          <w:tcPr>
            <w:tcW w:w="851" w:type="dxa"/>
            <w:tcBorders>
              <w:bottom w:val="dotted" w:sz="4" w:space="0" w:color="auto"/>
            </w:tcBorders>
            <w:tcMar>
              <w:top w:w="57" w:type="dxa"/>
              <w:bottom w:w="57" w:type="dxa"/>
            </w:tcMar>
          </w:tcPr>
          <w:p w14:paraId="7E32AF73"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7981DC17" w14:textId="77777777" w:rsidR="00500CEA" w:rsidRPr="00A403D6" w:rsidRDefault="00500CEA" w:rsidP="00AC7B30">
            <w:pPr>
              <w:pStyle w:val="AppCTableText"/>
              <w:jc w:val="center"/>
            </w:pPr>
            <w:r w:rsidRPr="00A403D6">
              <w:t>0</w:t>
            </w:r>
          </w:p>
          <w:p w14:paraId="05E54E61" w14:textId="77777777" w:rsidR="00500CEA" w:rsidRPr="00A403D6" w:rsidRDefault="00500CEA" w:rsidP="00AC7B30">
            <w:pPr>
              <w:pStyle w:val="AppCTableText"/>
              <w:jc w:val="center"/>
            </w:pPr>
            <w:r w:rsidRPr="00A403D6">
              <w:t>3</w:t>
            </w:r>
          </w:p>
          <w:p w14:paraId="6248A7FE" w14:textId="77777777" w:rsidR="00500CEA" w:rsidRDefault="00500CEA" w:rsidP="00AC7B30">
            <w:pPr>
              <w:pStyle w:val="AppCTableText"/>
              <w:jc w:val="center"/>
            </w:pPr>
            <w:r w:rsidRPr="00A403D6">
              <w:t>6</w:t>
            </w:r>
          </w:p>
          <w:p w14:paraId="1861AFCA" w14:textId="77777777" w:rsidR="000E3DEA" w:rsidRPr="00CB433B" w:rsidRDefault="000E3DEA" w:rsidP="000E3DEA">
            <w:pPr>
              <w:pStyle w:val="AppCTableText"/>
              <w:jc w:val="center"/>
              <w:rPr>
                <w:highlight w:val="yellow"/>
              </w:rPr>
            </w:pPr>
            <w:r w:rsidRPr="00CB433B">
              <w:rPr>
                <w:highlight w:val="yellow"/>
              </w:rPr>
              <w:t>9</w:t>
            </w:r>
          </w:p>
          <w:p w14:paraId="48FC81A1" w14:textId="76A1A8A1" w:rsidR="000E3DEA" w:rsidRPr="00A403D6" w:rsidRDefault="000E3DEA" w:rsidP="000E3DEA">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1A05E5A4" w14:textId="77777777" w:rsidR="00500CEA" w:rsidRDefault="00500CEA" w:rsidP="00AC7B30">
            <w:pPr>
              <w:pStyle w:val="AppCTableText"/>
              <w:jc w:val="center"/>
            </w:pPr>
            <w:r>
              <w:t>82.8, 90.1</w:t>
            </w:r>
          </w:p>
          <w:p w14:paraId="6F478A7C" w14:textId="77777777" w:rsidR="00500CEA" w:rsidRDefault="00500CEA" w:rsidP="00AC7B30">
            <w:pPr>
              <w:pStyle w:val="AppCTableText"/>
              <w:jc w:val="center"/>
            </w:pPr>
            <w:r>
              <w:t>118.8, 84.9</w:t>
            </w:r>
          </w:p>
          <w:p w14:paraId="2BA32FD9" w14:textId="77777777" w:rsidR="00500CEA" w:rsidRDefault="00500CEA" w:rsidP="00AC7B30">
            <w:pPr>
              <w:pStyle w:val="AppCTableText"/>
              <w:jc w:val="center"/>
            </w:pPr>
            <w:r>
              <w:t>78.67, 103</w:t>
            </w:r>
          </w:p>
          <w:p w14:paraId="1685745E" w14:textId="77777777" w:rsidR="000E3DEA" w:rsidRPr="00B20E31" w:rsidRDefault="000E3DEA" w:rsidP="000E3DEA">
            <w:pPr>
              <w:pStyle w:val="AppCTableText"/>
              <w:jc w:val="center"/>
              <w:rPr>
                <w:highlight w:val="yellow"/>
              </w:rPr>
            </w:pPr>
            <w:r w:rsidRPr="00B20E31">
              <w:rPr>
                <w:highlight w:val="yellow"/>
              </w:rPr>
              <w:t>102.8, 116.1</w:t>
            </w:r>
          </w:p>
          <w:p w14:paraId="2698A2F2" w14:textId="18CDFEDC" w:rsidR="000E3DEA" w:rsidRDefault="000E3DEA" w:rsidP="000E3DEA">
            <w:pPr>
              <w:pStyle w:val="AppCTableText"/>
              <w:jc w:val="center"/>
            </w:pPr>
            <w:r w:rsidRPr="00B20E31">
              <w:rPr>
                <w:highlight w:val="yellow"/>
              </w:rPr>
              <w:t>102.9, 101.6</w:t>
            </w:r>
          </w:p>
        </w:tc>
        <w:tc>
          <w:tcPr>
            <w:tcW w:w="1417" w:type="dxa"/>
            <w:tcBorders>
              <w:bottom w:val="dotted" w:sz="4" w:space="0" w:color="auto"/>
              <w:right w:val="dotted" w:sz="4" w:space="0" w:color="auto"/>
            </w:tcBorders>
          </w:tcPr>
          <w:p w14:paraId="48AFE6F8" w14:textId="77777777" w:rsidR="00500CEA" w:rsidRDefault="00500CEA" w:rsidP="00AC7B30">
            <w:pPr>
              <w:pStyle w:val="AppCTableText"/>
              <w:jc w:val="center"/>
            </w:pPr>
            <w:r>
              <w:t>0.095, 0.105</w:t>
            </w:r>
          </w:p>
          <w:p w14:paraId="1F3C95C2" w14:textId="77777777" w:rsidR="00500CEA" w:rsidRDefault="00500CEA" w:rsidP="00AC7B30">
            <w:pPr>
              <w:pStyle w:val="AppCTableText"/>
              <w:jc w:val="center"/>
            </w:pPr>
            <w:r>
              <w:t>0.09, 0.07</w:t>
            </w:r>
          </w:p>
          <w:p w14:paraId="128B68E9" w14:textId="77777777" w:rsidR="00500CEA" w:rsidRDefault="00500CEA" w:rsidP="00AC7B30">
            <w:pPr>
              <w:pStyle w:val="AppCTableText"/>
              <w:jc w:val="center"/>
            </w:pPr>
            <w:r>
              <w:t>0.073, 0.071</w:t>
            </w:r>
          </w:p>
          <w:p w14:paraId="53229DF7" w14:textId="77777777" w:rsidR="000E3DEA" w:rsidRPr="00B20E31" w:rsidRDefault="000E3DEA" w:rsidP="000E3DEA">
            <w:pPr>
              <w:pStyle w:val="AppCTableText"/>
              <w:jc w:val="center"/>
              <w:rPr>
                <w:highlight w:val="yellow"/>
              </w:rPr>
            </w:pPr>
            <w:r w:rsidRPr="00B20E31">
              <w:rPr>
                <w:highlight w:val="yellow"/>
              </w:rPr>
              <w:t>0.065, 0.062</w:t>
            </w:r>
          </w:p>
          <w:p w14:paraId="7249E8E6" w14:textId="7212F268" w:rsidR="000E3DEA" w:rsidRDefault="000E3DEA" w:rsidP="000E3DEA">
            <w:pPr>
              <w:pStyle w:val="AppCTableText"/>
              <w:jc w:val="center"/>
            </w:pPr>
            <w:r w:rsidRPr="00B20E31">
              <w:rPr>
                <w:highlight w:val="yellow"/>
              </w:rPr>
              <w:t>0.049, 0.043</w:t>
            </w:r>
          </w:p>
        </w:tc>
        <w:tc>
          <w:tcPr>
            <w:tcW w:w="1134" w:type="dxa"/>
            <w:tcBorders>
              <w:left w:val="dotted" w:sz="4" w:space="0" w:color="auto"/>
              <w:bottom w:val="dotted" w:sz="4" w:space="0" w:color="auto"/>
            </w:tcBorders>
          </w:tcPr>
          <w:p w14:paraId="1878ACF4" w14:textId="77777777" w:rsidR="00500CEA" w:rsidRDefault="00500CEA" w:rsidP="00AC7B30">
            <w:pPr>
              <w:pStyle w:val="AppCTableText"/>
              <w:jc w:val="center"/>
            </w:pPr>
            <w:r>
              <w:t>0.1</w:t>
            </w:r>
          </w:p>
          <w:p w14:paraId="688FC79B" w14:textId="77777777" w:rsidR="00500CEA" w:rsidRDefault="00500CEA" w:rsidP="00AC7B30">
            <w:pPr>
              <w:pStyle w:val="AppCTableText"/>
              <w:jc w:val="center"/>
            </w:pPr>
            <w:r>
              <w:t>0.08</w:t>
            </w:r>
          </w:p>
          <w:p w14:paraId="2228880D" w14:textId="77777777" w:rsidR="00500CEA" w:rsidRDefault="00500CEA" w:rsidP="00AC7B30">
            <w:pPr>
              <w:pStyle w:val="AppCTableText"/>
              <w:jc w:val="center"/>
            </w:pPr>
            <w:r>
              <w:t>0.07</w:t>
            </w:r>
          </w:p>
          <w:p w14:paraId="07F81F70" w14:textId="77777777" w:rsidR="000E3DEA" w:rsidRPr="00B20E31" w:rsidRDefault="000E3DEA" w:rsidP="000E3DEA">
            <w:pPr>
              <w:pStyle w:val="AppCTableText"/>
              <w:jc w:val="center"/>
              <w:rPr>
                <w:highlight w:val="yellow"/>
              </w:rPr>
            </w:pPr>
            <w:r w:rsidRPr="00B20E31">
              <w:rPr>
                <w:highlight w:val="yellow"/>
              </w:rPr>
              <w:t>0.064</w:t>
            </w:r>
          </w:p>
          <w:p w14:paraId="6EE983A3" w14:textId="54DAAE74" w:rsidR="000E3DEA" w:rsidRDefault="000E3DEA" w:rsidP="000E3DEA">
            <w:pPr>
              <w:pStyle w:val="AppCTableText"/>
              <w:jc w:val="center"/>
            </w:pPr>
            <w:r w:rsidRPr="00B20E31">
              <w:rPr>
                <w:highlight w:val="yellow"/>
              </w:rPr>
              <w:t>0.046</w:t>
            </w:r>
          </w:p>
        </w:tc>
        <w:tc>
          <w:tcPr>
            <w:tcW w:w="1276" w:type="dxa"/>
            <w:tcBorders>
              <w:bottom w:val="dotted" w:sz="4" w:space="0" w:color="auto"/>
            </w:tcBorders>
          </w:tcPr>
          <w:p w14:paraId="0F6BE780" w14:textId="77777777" w:rsidR="00500CEA" w:rsidRDefault="00500CEA" w:rsidP="00AC7B30">
            <w:pPr>
              <w:pStyle w:val="AppCTableText"/>
              <w:jc w:val="center"/>
            </w:pPr>
            <w:r>
              <w:t>94.7, 104.9</w:t>
            </w:r>
          </w:p>
          <w:p w14:paraId="399CC08A" w14:textId="77777777" w:rsidR="00500CEA" w:rsidRDefault="00500CEA" w:rsidP="00AC7B30">
            <w:pPr>
              <w:pStyle w:val="AppCTableText"/>
              <w:jc w:val="center"/>
            </w:pPr>
            <w:r>
              <w:t>89.7, 71.3</w:t>
            </w:r>
          </w:p>
          <w:p w14:paraId="19F2A639" w14:textId="77777777" w:rsidR="00500CEA" w:rsidRDefault="00500CEA" w:rsidP="00AC7B30">
            <w:pPr>
              <w:pStyle w:val="AppCTableText"/>
              <w:jc w:val="center"/>
            </w:pPr>
            <w:r>
              <w:t>72.5, 70.5</w:t>
            </w:r>
          </w:p>
          <w:p w14:paraId="562ECD1C" w14:textId="77777777" w:rsidR="000E3DEA" w:rsidRPr="00B20E31" w:rsidRDefault="000E3DEA" w:rsidP="000E3DEA">
            <w:pPr>
              <w:pStyle w:val="AppCTableText"/>
              <w:jc w:val="center"/>
              <w:rPr>
                <w:highlight w:val="yellow"/>
              </w:rPr>
            </w:pPr>
            <w:r w:rsidRPr="00B20E31">
              <w:rPr>
                <w:highlight w:val="yellow"/>
              </w:rPr>
              <w:t>64.9, 61.8</w:t>
            </w:r>
          </w:p>
          <w:p w14:paraId="4D9339F6" w14:textId="5C7F93EC" w:rsidR="000E3DEA" w:rsidRDefault="000E3DEA" w:rsidP="000E3DEA">
            <w:pPr>
              <w:pStyle w:val="AppCTableText"/>
              <w:jc w:val="center"/>
            </w:pPr>
            <w:r w:rsidRPr="00B20E31">
              <w:rPr>
                <w:highlight w:val="yellow"/>
              </w:rPr>
              <w:t>48.6, 43.2</w:t>
            </w:r>
          </w:p>
        </w:tc>
        <w:tc>
          <w:tcPr>
            <w:tcW w:w="1017" w:type="dxa"/>
            <w:tcBorders>
              <w:bottom w:val="dotted" w:sz="4" w:space="0" w:color="auto"/>
            </w:tcBorders>
          </w:tcPr>
          <w:p w14:paraId="24236551" w14:textId="77777777" w:rsidR="00500CEA" w:rsidRDefault="00500CEA" w:rsidP="00AC7B30">
            <w:pPr>
              <w:pStyle w:val="AppCTableText"/>
              <w:jc w:val="center"/>
            </w:pPr>
            <w:r>
              <w:t>99.8</w:t>
            </w:r>
          </w:p>
          <w:p w14:paraId="7CF28AD2" w14:textId="77777777" w:rsidR="00500CEA" w:rsidRDefault="00500CEA" w:rsidP="00AC7B30">
            <w:pPr>
              <w:pStyle w:val="AppCTableText"/>
              <w:jc w:val="center"/>
            </w:pPr>
            <w:r>
              <w:t>80.5</w:t>
            </w:r>
          </w:p>
          <w:p w14:paraId="33CC4D0B" w14:textId="77777777" w:rsidR="00500CEA" w:rsidRPr="000E3DEA" w:rsidRDefault="00500CEA" w:rsidP="00AC7B30">
            <w:pPr>
              <w:pStyle w:val="AppCTableText"/>
              <w:jc w:val="center"/>
            </w:pPr>
            <w:r w:rsidRPr="000E3DEA">
              <w:t>71.5</w:t>
            </w:r>
          </w:p>
          <w:p w14:paraId="6314D319" w14:textId="77777777" w:rsidR="000E3DEA" w:rsidRPr="00B20E31" w:rsidRDefault="000E3DEA" w:rsidP="000E3DEA">
            <w:pPr>
              <w:pStyle w:val="AppCTableText"/>
              <w:jc w:val="center"/>
              <w:rPr>
                <w:highlight w:val="yellow"/>
              </w:rPr>
            </w:pPr>
            <w:r w:rsidRPr="00B20E31">
              <w:rPr>
                <w:highlight w:val="yellow"/>
              </w:rPr>
              <w:t>63</w:t>
            </w:r>
          </w:p>
          <w:p w14:paraId="7FC4958B" w14:textId="30F33FEC" w:rsidR="000E3DEA" w:rsidRPr="00456CB2" w:rsidRDefault="000E3DEA" w:rsidP="000E3DEA">
            <w:pPr>
              <w:pStyle w:val="AppCTableText"/>
              <w:jc w:val="center"/>
              <w:rPr>
                <w:b/>
                <w:bCs/>
              </w:rPr>
            </w:pPr>
            <w:r w:rsidRPr="00B20E31">
              <w:rPr>
                <w:highlight w:val="yellow"/>
              </w:rPr>
              <w:t>46</w:t>
            </w:r>
          </w:p>
        </w:tc>
      </w:tr>
      <w:tr w:rsidR="00500CEA" w:rsidRPr="00900669" w14:paraId="062287AA" w14:textId="77777777" w:rsidTr="00AC7B30">
        <w:trPr>
          <w:cantSplit/>
        </w:trPr>
        <w:tc>
          <w:tcPr>
            <w:tcW w:w="1276" w:type="dxa"/>
            <w:tcBorders>
              <w:top w:val="dotted" w:sz="4" w:space="0" w:color="auto"/>
              <w:bottom w:val="dotted" w:sz="4" w:space="0" w:color="auto"/>
            </w:tcBorders>
            <w:tcMar>
              <w:top w:w="57" w:type="dxa"/>
              <w:bottom w:w="57" w:type="dxa"/>
            </w:tcMar>
          </w:tcPr>
          <w:p w14:paraId="191E72F8" w14:textId="77777777" w:rsidR="00500CEA" w:rsidRPr="00900669" w:rsidRDefault="00500CEA" w:rsidP="00AC7B30">
            <w:pPr>
              <w:pStyle w:val="AppCTableText"/>
            </w:pPr>
            <w:r>
              <w:t>Peas dry seed (high protein)</w:t>
            </w:r>
          </w:p>
        </w:tc>
        <w:tc>
          <w:tcPr>
            <w:tcW w:w="851" w:type="dxa"/>
            <w:tcBorders>
              <w:top w:val="dotted" w:sz="4" w:space="0" w:color="auto"/>
              <w:bottom w:val="dotted" w:sz="4" w:space="0" w:color="auto"/>
            </w:tcBorders>
            <w:tcMar>
              <w:top w:w="57" w:type="dxa"/>
              <w:bottom w:w="57" w:type="dxa"/>
            </w:tcMar>
          </w:tcPr>
          <w:p w14:paraId="402D4C71" w14:textId="77777777" w:rsidR="00500CEA" w:rsidRPr="00900669" w:rsidRDefault="00500CEA" w:rsidP="00AC7B30">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24DA554F" w14:textId="77777777" w:rsidR="00500CEA" w:rsidRPr="00A403D6" w:rsidRDefault="00500CEA" w:rsidP="00AC7B30">
            <w:pPr>
              <w:pStyle w:val="AppCTableText"/>
              <w:jc w:val="center"/>
            </w:pPr>
            <w:r w:rsidRPr="00A403D6">
              <w:t>0</w:t>
            </w:r>
          </w:p>
          <w:p w14:paraId="67076B66" w14:textId="77777777" w:rsidR="00500CEA" w:rsidRPr="00A403D6" w:rsidRDefault="00500CEA" w:rsidP="00AC7B30">
            <w:pPr>
              <w:pStyle w:val="AppCTableText"/>
              <w:jc w:val="center"/>
            </w:pPr>
            <w:r w:rsidRPr="00A403D6">
              <w:t>3</w:t>
            </w:r>
          </w:p>
          <w:p w14:paraId="48EF8747" w14:textId="77777777" w:rsidR="00500CEA" w:rsidRDefault="00500CEA" w:rsidP="00AC7B30">
            <w:pPr>
              <w:pStyle w:val="AppCTableText"/>
              <w:jc w:val="center"/>
            </w:pPr>
            <w:r w:rsidRPr="00A403D6">
              <w:t>6</w:t>
            </w:r>
          </w:p>
          <w:p w14:paraId="28258CFB" w14:textId="77777777" w:rsidR="000E3DEA" w:rsidRPr="00CB433B" w:rsidRDefault="000E3DEA" w:rsidP="000E3DEA">
            <w:pPr>
              <w:pStyle w:val="AppCTableText"/>
              <w:jc w:val="center"/>
              <w:rPr>
                <w:highlight w:val="yellow"/>
              </w:rPr>
            </w:pPr>
            <w:r w:rsidRPr="00CB433B">
              <w:rPr>
                <w:highlight w:val="yellow"/>
              </w:rPr>
              <w:t>9</w:t>
            </w:r>
          </w:p>
          <w:p w14:paraId="22B00EA2" w14:textId="439E3906" w:rsidR="000E3DEA" w:rsidRPr="00900669" w:rsidRDefault="000E3DEA" w:rsidP="000E3DEA">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572E29E0" w14:textId="77777777" w:rsidR="00500CEA" w:rsidRDefault="00500CEA" w:rsidP="00AC7B30">
            <w:pPr>
              <w:pStyle w:val="AppCTableText"/>
              <w:jc w:val="center"/>
            </w:pPr>
            <w:r>
              <w:t>88.2, 96.8</w:t>
            </w:r>
          </w:p>
          <w:p w14:paraId="21096C17" w14:textId="77777777" w:rsidR="00500CEA" w:rsidRDefault="00500CEA" w:rsidP="00AC7B30">
            <w:pPr>
              <w:pStyle w:val="AppCTableText"/>
              <w:jc w:val="center"/>
            </w:pPr>
            <w:r>
              <w:t>73.7, 82.2</w:t>
            </w:r>
          </w:p>
          <w:p w14:paraId="553D9081" w14:textId="77777777" w:rsidR="00500CEA" w:rsidRDefault="00500CEA" w:rsidP="00AC7B30">
            <w:pPr>
              <w:pStyle w:val="AppCTableText"/>
              <w:jc w:val="center"/>
            </w:pPr>
            <w:r>
              <w:t>98, 95.6</w:t>
            </w:r>
          </w:p>
          <w:p w14:paraId="35DD8B37" w14:textId="77777777" w:rsidR="000E3DEA" w:rsidRPr="00B20E31" w:rsidRDefault="000E3DEA" w:rsidP="000E3DEA">
            <w:pPr>
              <w:pStyle w:val="AppCTableText"/>
              <w:jc w:val="center"/>
              <w:rPr>
                <w:highlight w:val="yellow"/>
              </w:rPr>
            </w:pPr>
            <w:r w:rsidRPr="00B20E31">
              <w:rPr>
                <w:highlight w:val="yellow"/>
              </w:rPr>
              <w:t>119.9, 106.9</w:t>
            </w:r>
          </w:p>
          <w:p w14:paraId="01846F8C" w14:textId="0F329B78" w:rsidR="000E3DEA" w:rsidRPr="00900669" w:rsidRDefault="000E3DEA" w:rsidP="000E3DEA">
            <w:pPr>
              <w:pStyle w:val="AppCTableText"/>
              <w:jc w:val="center"/>
            </w:pPr>
            <w:r w:rsidRPr="00B20E31">
              <w:rPr>
                <w:highlight w:val="yellow"/>
              </w:rPr>
              <w:t>114, 104.8</w:t>
            </w:r>
          </w:p>
        </w:tc>
        <w:tc>
          <w:tcPr>
            <w:tcW w:w="1417" w:type="dxa"/>
            <w:tcBorders>
              <w:top w:val="dotted" w:sz="4" w:space="0" w:color="auto"/>
              <w:bottom w:val="dotted" w:sz="4" w:space="0" w:color="auto"/>
              <w:right w:val="dotted" w:sz="4" w:space="0" w:color="auto"/>
            </w:tcBorders>
          </w:tcPr>
          <w:p w14:paraId="50B80262" w14:textId="77777777" w:rsidR="00500CEA" w:rsidRDefault="00500CEA" w:rsidP="00AC7B30">
            <w:pPr>
              <w:pStyle w:val="AppCTableText"/>
              <w:jc w:val="center"/>
            </w:pPr>
            <w:r>
              <w:t>0.097, 0.11</w:t>
            </w:r>
          </w:p>
          <w:p w14:paraId="3E40501B" w14:textId="77777777" w:rsidR="00500CEA" w:rsidRDefault="00500CEA" w:rsidP="00AC7B30">
            <w:pPr>
              <w:pStyle w:val="AppCTableText"/>
              <w:jc w:val="center"/>
            </w:pPr>
            <w:r>
              <w:t>0.099, 0.092</w:t>
            </w:r>
          </w:p>
          <w:p w14:paraId="0BBB2FD6" w14:textId="77777777" w:rsidR="00500CEA" w:rsidRDefault="00500CEA" w:rsidP="00AC7B30">
            <w:pPr>
              <w:pStyle w:val="AppCTableText"/>
              <w:jc w:val="center"/>
            </w:pPr>
            <w:r>
              <w:t>0.089, 0.09</w:t>
            </w:r>
          </w:p>
          <w:p w14:paraId="346DE2E8" w14:textId="77777777" w:rsidR="000E3DEA" w:rsidRPr="00B20E31" w:rsidRDefault="000E3DEA" w:rsidP="000E3DEA">
            <w:pPr>
              <w:pStyle w:val="AppCTableText"/>
              <w:jc w:val="center"/>
              <w:rPr>
                <w:highlight w:val="yellow"/>
              </w:rPr>
            </w:pPr>
            <w:r w:rsidRPr="00B20E31">
              <w:rPr>
                <w:highlight w:val="yellow"/>
              </w:rPr>
              <w:t>0.078, 0.08</w:t>
            </w:r>
          </w:p>
          <w:p w14:paraId="444DED55" w14:textId="76A6B665" w:rsidR="000E3DEA" w:rsidRPr="00900669" w:rsidRDefault="000E3DEA" w:rsidP="000E3DEA">
            <w:pPr>
              <w:pStyle w:val="AppCTableText"/>
              <w:jc w:val="center"/>
            </w:pPr>
            <w:r w:rsidRPr="00B20E31">
              <w:rPr>
                <w:highlight w:val="yellow"/>
              </w:rPr>
              <w:t>0.084, 0.093</w:t>
            </w:r>
          </w:p>
        </w:tc>
        <w:tc>
          <w:tcPr>
            <w:tcW w:w="1134" w:type="dxa"/>
            <w:tcBorders>
              <w:top w:val="dotted" w:sz="4" w:space="0" w:color="auto"/>
              <w:left w:val="dotted" w:sz="4" w:space="0" w:color="auto"/>
              <w:bottom w:val="dotted" w:sz="4" w:space="0" w:color="auto"/>
            </w:tcBorders>
          </w:tcPr>
          <w:p w14:paraId="7C96A154" w14:textId="77777777" w:rsidR="00500CEA" w:rsidRDefault="00500CEA" w:rsidP="00AC7B30">
            <w:pPr>
              <w:pStyle w:val="AppCTableText"/>
              <w:jc w:val="center"/>
            </w:pPr>
            <w:r>
              <w:t>0.1</w:t>
            </w:r>
          </w:p>
          <w:p w14:paraId="39B81059" w14:textId="77777777" w:rsidR="00500CEA" w:rsidRDefault="00500CEA" w:rsidP="00AC7B30">
            <w:pPr>
              <w:pStyle w:val="AppCTableText"/>
              <w:jc w:val="center"/>
            </w:pPr>
            <w:r>
              <w:t>0.09</w:t>
            </w:r>
          </w:p>
          <w:p w14:paraId="02E13D8F" w14:textId="77777777" w:rsidR="00500CEA" w:rsidRDefault="00500CEA" w:rsidP="00AC7B30">
            <w:pPr>
              <w:pStyle w:val="AppCTableText"/>
              <w:jc w:val="center"/>
            </w:pPr>
            <w:r>
              <w:t>0.09</w:t>
            </w:r>
          </w:p>
          <w:p w14:paraId="4B2B7065" w14:textId="77777777" w:rsidR="000E3DEA" w:rsidRPr="00B20E31" w:rsidRDefault="000E3DEA" w:rsidP="000E3DEA">
            <w:pPr>
              <w:pStyle w:val="AppCTableText"/>
              <w:jc w:val="center"/>
              <w:rPr>
                <w:highlight w:val="yellow"/>
              </w:rPr>
            </w:pPr>
            <w:r w:rsidRPr="00B20E31">
              <w:rPr>
                <w:highlight w:val="yellow"/>
              </w:rPr>
              <w:t>0.079</w:t>
            </w:r>
          </w:p>
          <w:p w14:paraId="6557F17C" w14:textId="5C83AB8F" w:rsidR="000E3DEA" w:rsidRPr="00900669" w:rsidRDefault="000E3DEA" w:rsidP="000E3DEA">
            <w:pPr>
              <w:pStyle w:val="AppCTableText"/>
              <w:jc w:val="center"/>
            </w:pPr>
            <w:r w:rsidRPr="00B20E31">
              <w:rPr>
                <w:highlight w:val="yellow"/>
              </w:rPr>
              <w:t>0.088</w:t>
            </w:r>
          </w:p>
        </w:tc>
        <w:tc>
          <w:tcPr>
            <w:tcW w:w="1276" w:type="dxa"/>
            <w:tcBorders>
              <w:top w:val="dotted" w:sz="4" w:space="0" w:color="auto"/>
              <w:bottom w:val="dotted" w:sz="4" w:space="0" w:color="auto"/>
            </w:tcBorders>
          </w:tcPr>
          <w:p w14:paraId="79D80300" w14:textId="77777777" w:rsidR="00500CEA" w:rsidRDefault="00500CEA" w:rsidP="00AC7B30">
            <w:pPr>
              <w:pStyle w:val="AppCTableText"/>
              <w:jc w:val="center"/>
            </w:pPr>
            <w:r>
              <w:t>97.4, 107</w:t>
            </w:r>
          </w:p>
          <w:p w14:paraId="6EF818D9" w14:textId="77777777" w:rsidR="00500CEA" w:rsidRDefault="00500CEA" w:rsidP="00AC7B30">
            <w:pPr>
              <w:pStyle w:val="AppCTableText"/>
              <w:jc w:val="center"/>
            </w:pPr>
            <w:r>
              <w:t>98.9, 91.7</w:t>
            </w:r>
          </w:p>
          <w:p w14:paraId="0645862B" w14:textId="77777777" w:rsidR="00500CEA" w:rsidRDefault="00500CEA" w:rsidP="00AC7B30">
            <w:pPr>
              <w:pStyle w:val="AppCTableText"/>
              <w:jc w:val="center"/>
            </w:pPr>
            <w:r>
              <w:t>88.7, 89.6</w:t>
            </w:r>
          </w:p>
          <w:p w14:paraId="4FE260B6" w14:textId="77777777" w:rsidR="000E3DEA" w:rsidRPr="00B20E31" w:rsidRDefault="000E3DEA" w:rsidP="000E3DEA">
            <w:pPr>
              <w:pStyle w:val="AppCTableText"/>
              <w:jc w:val="center"/>
              <w:rPr>
                <w:highlight w:val="yellow"/>
              </w:rPr>
            </w:pPr>
            <w:r w:rsidRPr="00B20E31">
              <w:rPr>
                <w:highlight w:val="yellow"/>
              </w:rPr>
              <w:t>77.7, 79.9</w:t>
            </w:r>
          </w:p>
          <w:p w14:paraId="3EDE34CB" w14:textId="3AA4FF22" w:rsidR="000E3DEA" w:rsidRPr="00900669" w:rsidRDefault="000E3DEA" w:rsidP="000E3DEA">
            <w:pPr>
              <w:pStyle w:val="AppCTableText"/>
              <w:jc w:val="center"/>
            </w:pPr>
            <w:r w:rsidRPr="00B20E31">
              <w:rPr>
                <w:highlight w:val="yellow"/>
              </w:rPr>
              <w:t>83.5, 92.9</w:t>
            </w:r>
          </w:p>
        </w:tc>
        <w:tc>
          <w:tcPr>
            <w:tcW w:w="1017" w:type="dxa"/>
            <w:tcBorders>
              <w:top w:val="dotted" w:sz="4" w:space="0" w:color="auto"/>
              <w:bottom w:val="dotted" w:sz="4" w:space="0" w:color="auto"/>
            </w:tcBorders>
          </w:tcPr>
          <w:p w14:paraId="6D9C223D" w14:textId="77777777" w:rsidR="00500CEA" w:rsidRDefault="00500CEA" w:rsidP="00AC7B30">
            <w:pPr>
              <w:pStyle w:val="AppCTableText"/>
              <w:jc w:val="center"/>
            </w:pPr>
            <w:r>
              <w:t>102</w:t>
            </w:r>
          </w:p>
          <w:p w14:paraId="19DA7DD7" w14:textId="77777777" w:rsidR="00500CEA" w:rsidRDefault="00500CEA" w:rsidP="00AC7B30">
            <w:pPr>
              <w:pStyle w:val="AppCTableText"/>
              <w:jc w:val="center"/>
            </w:pPr>
            <w:r>
              <w:t>94</w:t>
            </w:r>
          </w:p>
          <w:p w14:paraId="61C404E1" w14:textId="77777777" w:rsidR="00500CEA" w:rsidRPr="000E3DEA" w:rsidRDefault="00500CEA" w:rsidP="00AC7B30">
            <w:pPr>
              <w:pStyle w:val="AppCTableText"/>
              <w:jc w:val="center"/>
            </w:pPr>
            <w:r w:rsidRPr="000E3DEA">
              <w:t>89</w:t>
            </w:r>
          </w:p>
          <w:p w14:paraId="5B70F77D" w14:textId="77777777" w:rsidR="000E3DEA" w:rsidRPr="00B20E31" w:rsidRDefault="000E3DEA" w:rsidP="000E3DEA">
            <w:pPr>
              <w:pStyle w:val="AppCTableText"/>
              <w:jc w:val="center"/>
              <w:rPr>
                <w:highlight w:val="yellow"/>
              </w:rPr>
            </w:pPr>
            <w:r w:rsidRPr="00B20E31">
              <w:rPr>
                <w:highlight w:val="yellow"/>
              </w:rPr>
              <w:t>78.8</w:t>
            </w:r>
          </w:p>
          <w:p w14:paraId="6E1A685C" w14:textId="17D36887" w:rsidR="000E3DEA" w:rsidRPr="008658C6" w:rsidRDefault="000E3DEA" w:rsidP="000E3DEA">
            <w:pPr>
              <w:pStyle w:val="AppCTableText"/>
              <w:jc w:val="center"/>
              <w:rPr>
                <w:b/>
                <w:bCs/>
              </w:rPr>
            </w:pPr>
            <w:r w:rsidRPr="00B20E31">
              <w:rPr>
                <w:b/>
                <w:bCs/>
                <w:highlight w:val="yellow"/>
              </w:rPr>
              <w:t>88</w:t>
            </w:r>
          </w:p>
        </w:tc>
      </w:tr>
      <w:tr w:rsidR="00500CEA" w:rsidRPr="00900669" w14:paraId="5473C720" w14:textId="77777777" w:rsidTr="00AC7B30">
        <w:trPr>
          <w:cantSplit/>
        </w:trPr>
        <w:tc>
          <w:tcPr>
            <w:tcW w:w="1276" w:type="dxa"/>
            <w:tcBorders>
              <w:top w:val="dotted" w:sz="4" w:space="0" w:color="auto"/>
              <w:bottom w:val="dotted" w:sz="4" w:space="0" w:color="auto"/>
            </w:tcBorders>
            <w:tcMar>
              <w:top w:w="57" w:type="dxa"/>
              <w:bottom w:w="57" w:type="dxa"/>
            </w:tcMar>
          </w:tcPr>
          <w:p w14:paraId="75BB2A25" w14:textId="77777777" w:rsidR="00500CEA" w:rsidRDefault="00500CEA" w:rsidP="00AC7B30">
            <w:pPr>
              <w:pStyle w:val="AppCTableText"/>
            </w:pPr>
            <w:r>
              <w:t xml:space="preserve">Grape </w:t>
            </w:r>
          </w:p>
          <w:p w14:paraId="284CBFC9" w14:textId="77777777" w:rsidR="00500CEA" w:rsidRDefault="00500CEA" w:rsidP="00AC7B30">
            <w:pPr>
              <w:pStyle w:val="AppCTableText"/>
            </w:pPr>
            <w:r>
              <w:t>(high acid)</w:t>
            </w:r>
          </w:p>
        </w:tc>
        <w:tc>
          <w:tcPr>
            <w:tcW w:w="851" w:type="dxa"/>
            <w:tcBorders>
              <w:top w:val="dotted" w:sz="4" w:space="0" w:color="auto"/>
              <w:bottom w:val="dotted" w:sz="4" w:space="0" w:color="auto"/>
            </w:tcBorders>
            <w:tcMar>
              <w:top w:w="57" w:type="dxa"/>
              <w:bottom w:w="57" w:type="dxa"/>
            </w:tcMar>
          </w:tcPr>
          <w:p w14:paraId="23663CB1" w14:textId="77777777" w:rsidR="00500CEA" w:rsidRPr="00A403D6" w:rsidRDefault="00500CEA" w:rsidP="00AC7B30">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24330E65" w14:textId="77777777" w:rsidR="00500CEA" w:rsidRPr="00A403D6" w:rsidRDefault="00500CEA" w:rsidP="00AC7B30">
            <w:pPr>
              <w:pStyle w:val="AppCTableText"/>
              <w:jc w:val="center"/>
            </w:pPr>
            <w:r w:rsidRPr="00A403D6">
              <w:t>0</w:t>
            </w:r>
          </w:p>
          <w:p w14:paraId="55BC0617" w14:textId="77777777" w:rsidR="00500CEA" w:rsidRPr="00A403D6" w:rsidRDefault="00500CEA" w:rsidP="00AC7B30">
            <w:pPr>
              <w:pStyle w:val="AppCTableText"/>
              <w:jc w:val="center"/>
            </w:pPr>
            <w:r w:rsidRPr="00A403D6">
              <w:t>3</w:t>
            </w:r>
          </w:p>
          <w:p w14:paraId="0352AB5C" w14:textId="77777777" w:rsidR="00500CEA" w:rsidRDefault="00500CEA" w:rsidP="00AC7B30">
            <w:pPr>
              <w:pStyle w:val="AppCTableText"/>
              <w:jc w:val="center"/>
            </w:pPr>
            <w:r w:rsidRPr="00A403D6">
              <w:t>6</w:t>
            </w:r>
          </w:p>
          <w:p w14:paraId="15849E86" w14:textId="77777777" w:rsidR="000E3DEA" w:rsidRPr="00CB433B" w:rsidRDefault="000E3DEA" w:rsidP="000E3DEA">
            <w:pPr>
              <w:pStyle w:val="AppCTableText"/>
              <w:jc w:val="center"/>
              <w:rPr>
                <w:highlight w:val="yellow"/>
              </w:rPr>
            </w:pPr>
            <w:r w:rsidRPr="00CB433B">
              <w:rPr>
                <w:highlight w:val="yellow"/>
              </w:rPr>
              <w:t>9</w:t>
            </w:r>
          </w:p>
          <w:p w14:paraId="2942928C" w14:textId="1BC233B4" w:rsidR="000E3DEA" w:rsidRPr="00A403D6" w:rsidRDefault="000E3DEA" w:rsidP="000E3DEA">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79FCD7CD" w14:textId="77777777" w:rsidR="00500CEA" w:rsidRDefault="00500CEA" w:rsidP="00AC7B30">
            <w:pPr>
              <w:pStyle w:val="AppCTableText"/>
              <w:jc w:val="center"/>
            </w:pPr>
            <w:r>
              <w:t>78.8, 95.1</w:t>
            </w:r>
          </w:p>
          <w:p w14:paraId="73EFD698" w14:textId="77777777" w:rsidR="00500CEA" w:rsidRDefault="00500CEA" w:rsidP="00AC7B30">
            <w:pPr>
              <w:pStyle w:val="AppCTableText"/>
              <w:jc w:val="center"/>
            </w:pPr>
            <w:r>
              <w:t>76.5, 97.3</w:t>
            </w:r>
          </w:p>
          <w:p w14:paraId="1BCB0154" w14:textId="77777777" w:rsidR="00500CEA" w:rsidRDefault="00500CEA" w:rsidP="00AC7B30">
            <w:pPr>
              <w:pStyle w:val="AppCTableText"/>
              <w:jc w:val="center"/>
            </w:pPr>
            <w:r>
              <w:t>80.04, 100</w:t>
            </w:r>
          </w:p>
          <w:p w14:paraId="55FEAA10" w14:textId="77777777" w:rsidR="000E3DEA" w:rsidRPr="00B20E31" w:rsidRDefault="000E3DEA" w:rsidP="000E3DEA">
            <w:pPr>
              <w:pStyle w:val="AppCTableText"/>
              <w:jc w:val="center"/>
              <w:rPr>
                <w:highlight w:val="yellow"/>
              </w:rPr>
            </w:pPr>
            <w:r w:rsidRPr="00B20E31">
              <w:rPr>
                <w:highlight w:val="yellow"/>
              </w:rPr>
              <w:t>95.11, 104.9</w:t>
            </w:r>
          </w:p>
          <w:p w14:paraId="530880A0" w14:textId="25CF0AA5" w:rsidR="000E3DEA" w:rsidRDefault="000E3DEA" w:rsidP="000E3DEA">
            <w:pPr>
              <w:pStyle w:val="AppCTableText"/>
              <w:jc w:val="center"/>
            </w:pPr>
            <w:r w:rsidRPr="00B20E31">
              <w:rPr>
                <w:highlight w:val="yellow"/>
              </w:rPr>
              <w:t>96.7, 105.4</w:t>
            </w:r>
          </w:p>
        </w:tc>
        <w:tc>
          <w:tcPr>
            <w:tcW w:w="1417" w:type="dxa"/>
            <w:tcBorders>
              <w:top w:val="dotted" w:sz="4" w:space="0" w:color="auto"/>
              <w:bottom w:val="dotted" w:sz="4" w:space="0" w:color="auto"/>
              <w:right w:val="dotted" w:sz="4" w:space="0" w:color="auto"/>
            </w:tcBorders>
          </w:tcPr>
          <w:p w14:paraId="083B5A43" w14:textId="77777777" w:rsidR="00500CEA" w:rsidRDefault="00500CEA" w:rsidP="00AC7B30">
            <w:pPr>
              <w:pStyle w:val="AppCTableText"/>
              <w:jc w:val="center"/>
            </w:pPr>
            <w:r>
              <w:t>0.09, 0.096</w:t>
            </w:r>
          </w:p>
          <w:p w14:paraId="68027189" w14:textId="77777777" w:rsidR="00500CEA" w:rsidRDefault="00500CEA" w:rsidP="00AC7B30">
            <w:pPr>
              <w:pStyle w:val="AppCTableText"/>
              <w:jc w:val="center"/>
            </w:pPr>
            <w:r>
              <w:t>0.11, 0.104</w:t>
            </w:r>
          </w:p>
          <w:p w14:paraId="571F4798" w14:textId="77777777" w:rsidR="00500CEA" w:rsidRDefault="00500CEA" w:rsidP="00AC7B30">
            <w:pPr>
              <w:pStyle w:val="AppCTableText"/>
              <w:jc w:val="center"/>
            </w:pPr>
            <w:r>
              <w:t>0.085, 0.085</w:t>
            </w:r>
          </w:p>
          <w:p w14:paraId="0B5AEB87" w14:textId="77777777" w:rsidR="000E3DEA" w:rsidRPr="00B20E31" w:rsidRDefault="000E3DEA" w:rsidP="000E3DEA">
            <w:pPr>
              <w:pStyle w:val="AppCTableText"/>
              <w:jc w:val="center"/>
              <w:rPr>
                <w:highlight w:val="yellow"/>
              </w:rPr>
            </w:pPr>
            <w:r w:rsidRPr="00B20E31">
              <w:rPr>
                <w:highlight w:val="yellow"/>
              </w:rPr>
              <w:t>0.075, 0.081</w:t>
            </w:r>
          </w:p>
          <w:p w14:paraId="40CA93A0" w14:textId="3A0A5C94" w:rsidR="000E3DEA" w:rsidRDefault="000E3DEA" w:rsidP="000E3DEA">
            <w:pPr>
              <w:pStyle w:val="AppCTableText"/>
              <w:jc w:val="center"/>
            </w:pPr>
            <w:r w:rsidRPr="00B20E31">
              <w:rPr>
                <w:highlight w:val="yellow"/>
              </w:rPr>
              <w:t>0086, 0.085</w:t>
            </w:r>
          </w:p>
        </w:tc>
        <w:tc>
          <w:tcPr>
            <w:tcW w:w="1134" w:type="dxa"/>
            <w:tcBorders>
              <w:top w:val="dotted" w:sz="4" w:space="0" w:color="auto"/>
              <w:left w:val="dotted" w:sz="4" w:space="0" w:color="auto"/>
              <w:bottom w:val="dotted" w:sz="4" w:space="0" w:color="auto"/>
            </w:tcBorders>
          </w:tcPr>
          <w:p w14:paraId="368E2875" w14:textId="77777777" w:rsidR="00500CEA" w:rsidRDefault="00500CEA" w:rsidP="00AC7B30">
            <w:pPr>
              <w:pStyle w:val="AppCTableText"/>
              <w:jc w:val="center"/>
            </w:pPr>
            <w:r>
              <w:t>0.09</w:t>
            </w:r>
          </w:p>
          <w:p w14:paraId="06B2E75A" w14:textId="77777777" w:rsidR="00500CEA" w:rsidRDefault="00500CEA" w:rsidP="00AC7B30">
            <w:pPr>
              <w:pStyle w:val="AppCTableText"/>
              <w:jc w:val="center"/>
            </w:pPr>
            <w:r>
              <w:t>0.107</w:t>
            </w:r>
          </w:p>
          <w:p w14:paraId="5772D4B4" w14:textId="77777777" w:rsidR="00500CEA" w:rsidRDefault="00500CEA" w:rsidP="00AC7B30">
            <w:pPr>
              <w:pStyle w:val="AppCTableText"/>
              <w:jc w:val="center"/>
            </w:pPr>
            <w:r>
              <w:t>0.085</w:t>
            </w:r>
          </w:p>
          <w:p w14:paraId="6B56D6DA" w14:textId="77777777" w:rsidR="000E3DEA" w:rsidRPr="00B20E31" w:rsidRDefault="000E3DEA" w:rsidP="000E3DEA">
            <w:pPr>
              <w:pStyle w:val="AppCTableText"/>
              <w:jc w:val="center"/>
              <w:rPr>
                <w:highlight w:val="yellow"/>
              </w:rPr>
            </w:pPr>
            <w:r w:rsidRPr="00B20E31">
              <w:rPr>
                <w:highlight w:val="yellow"/>
              </w:rPr>
              <w:t>0.078</w:t>
            </w:r>
          </w:p>
          <w:p w14:paraId="186208D1" w14:textId="7D7D64C0" w:rsidR="000E3DEA" w:rsidRDefault="000E3DEA" w:rsidP="000E3DEA">
            <w:pPr>
              <w:pStyle w:val="AppCTableText"/>
              <w:jc w:val="center"/>
            </w:pPr>
            <w:r w:rsidRPr="00B20E31">
              <w:rPr>
                <w:highlight w:val="yellow"/>
              </w:rPr>
              <w:t>0.0855</w:t>
            </w:r>
          </w:p>
        </w:tc>
        <w:tc>
          <w:tcPr>
            <w:tcW w:w="1276" w:type="dxa"/>
            <w:tcBorders>
              <w:top w:val="dotted" w:sz="4" w:space="0" w:color="auto"/>
              <w:bottom w:val="dotted" w:sz="4" w:space="0" w:color="auto"/>
            </w:tcBorders>
          </w:tcPr>
          <w:p w14:paraId="03F8F858" w14:textId="77777777" w:rsidR="00500CEA" w:rsidRDefault="00500CEA" w:rsidP="00AC7B30">
            <w:pPr>
              <w:pStyle w:val="AppCTableText"/>
              <w:jc w:val="center"/>
            </w:pPr>
            <w:r>
              <w:t>91.2, 95.4</w:t>
            </w:r>
          </w:p>
          <w:p w14:paraId="015C0736" w14:textId="77777777" w:rsidR="00500CEA" w:rsidRDefault="00500CEA" w:rsidP="00AC7B30">
            <w:pPr>
              <w:pStyle w:val="AppCTableText"/>
              <w:jc w:val="center"/>
            </w:pPr>
            <w:r>
              <w:t>114.2, 103.6</w:t>
            </w:r>
          </w:p>
          <w:p w14:paraId="65A35E18" w14:textId="77777777" w:rsidR="00500CEA" w:rsidRDefault="00500CEA" w:rsidP="00AC7B30">
            <w:pPr>
              <w:pStyle w:val="AppCTableText"/>
              <w:jc w:val="center"/>
            </w:pPr>
            <w:r>
              <w:t>85.3, 85.4</w:t>
            </w:r>
          </w:p>
          <w:p w14:paraId="5DA0B6B5" w14:textId="77777777" w:rsidR="000E3DEA" w:rsidRPr="00B20E31" w:rsidRDefault="000E3DEA" w:rsidP="000E3DEA">
            <w:pPr>
              <w:pStyle w:val="AppCTableText"/>
              <w:jc w:val="center"/>
              <w:rPr>
                <w:highlight w:val="yellow"/>
              </w:rPr>
            </w:pPr>
            <w:r w:rsidRPr="00B20E31">
              <w:rPr>
                <w:highlight w:val="yellow"/>
              </w:rPr>
              <w:t>74.7, 80.6</w:t>
            </w:r>
          </w:p>
          <w:p w14:paraId="428D61C8" w14:textId="798E2D65" w:rsidR="000E3DEA" w:rsidRDefault="000E3DEA" w:rsidP="000E3DEA">
            <w:pPr>
              <w:pStyle w:val="AppCTableText"/>
              <w:jc w:val="center"/>
            </w:pPr>
            <w:r w:rsidRPr="00B20E31">
              <w:rPr>
                <w:highlight w:val="yellow"/>
              </w:rPr>
              <w:t>86.3, 84.9</w:t>
            </w:r>
          </w:p>
        </w:tc>
        <w:tc>
          <w:tcPr>
            <w:tcW w:w="1017" w:type="dxa"/>
            <w:tcBorders>
              <w:top w:val="dotted" w:sz="4" w:space="0" w:color="auto"/>
              <w:bottom w:val="dotted" w:sz="4" w:space="0" w:color="auto"/>
            </w:tcBorders>
          </w:tcPr>
          <w:p w14:paraId="44ED1438" w14:textId="77777777" w:rsidR="00500CEA" w:rsidRPr="008F7259" w:rsidRDefault="00500CEA" w:rsidP="00AC7B30">
            <w:pPr>
              <w:pStyle w:val="AppCTableText"/>
              <w:jc w:val="center"/>
            </w:pPr>
            <w:r w:rsidRPr="008F7259">
              <w:t>93</w:t>
            </w:r>
            <w:r>
              <w:t>.3</w:t>
            </w:r>
          </w:p>
          <w:p w14:paraId="562D7020" w14:textId="77777777" w:rsidR="00500CEA" w:rsidRPr="008F7259" w:rsidRDefault="00500CEA" w:rsidP="00AC7B30">
            <w:pPr>
              <w:pStyle w:val="AppCTableText"/>
              <w:jc w:val="center"/>
            </w:pPr>
            <w:r w:rsidRPr="008F7259">
              <w:t>10</w:t>
            </w:r>
            <w:r>
              <w:t>8.9</w:t>
            </w:r>
          </w:p>
          <w:p w14:paraId="47695AE2" w14:textId="77777777" w:rsidR="00500CEA" w:rsidRPr="000E3DEA" w:rsidRDefault="00500CEA" w:rsidP="00AC7B30">
            <w:pPr>
              <w:pStyle w:val="AppCTableText"/>
              <w:jc w:val="center"/>
            </w:pPr>
            <w:r w:rsidRPr="000E3DEA">
              <w:t>85</w:t>
            </w:r>
          </w:p>
          <w:p w14:paraId="651367F6" w14:textId="77777777" w:rsidR="000E3DEA" w:rsidRPr="00B20E31" w:rsidRDefault="000E3DEA" w:rsidP="000E3DEA">
            <w:pPr>
              <w:pStyle w:val="AppCTableText"/>
              <w:jc w:val="center"/>
              <w:rPr>
                <w:highlight w:val="yellow"/>
              </w:rPr>
            </w:pPr>
            <w:r w:rsidRPr="00B20E31">
              <w:rPr>
                <w:highlight w:val="yellow"/>
              </w:rPr>
              <w:t>77.6</w:t>
            </w:r>
          </w:p>
          <w:p w14:paraId="283355EA" w14:textId="34882966" w:rsidR="000E3DEA" w:rsidRPr="00BB5E6D" w:rsidRDefault="000E3DEA" w:rsidP="000E3DEA">
            <w:pPr>
              <w:pStyle w:val="AppCTableText"/>
              <w:jc w:val="center"/>
              <w:rPr>
                <w:b/>
                <w:bCs/>
              </w:rPr>
            </w:pPr>
            <w:r w:rsidRPr="00B20E31">
              <w:rPr>
                <w:b/>
                <w:bCs/>
                <w:highlight w:val="yellow"/>
              </w:rPr>
              <w:t>85.6</w:t>
            </w:r>
          </w:p>
        </w:tc>
      </w:tr>
      <w:tr w:rsidR="00500CEA" w:rsidRPr="00900669" w14:paraId="06B95AD8" w14:textId="77777777" w:rsidTr="00AC7B30">
        <w:trPr>
          <w:cantSplit/>
        </w:trPr>
        <w:tc>
          <w:tcPr>
            <w:tcW w:w="1276" w:type="dxa"/>
            <w:tcBorders>
              <w:top w:val="dotted" w:sz="4" w:space="0" w:color="auto"/>
            </w:tcBorders>
            <w:tcMar>
              <w:top w:w="57" w:type="dxa"/>
              <w:bottom w:w="57" w:type="dxa"/>
            </w:tcMar>
          </w:tcPr>
          <w:p w14:paraId="78AAFDA6" w14:textId="77777777" w:rsidR="00500CEA" w:rsidRDefault="00500CEA" w:rsidP="00AC7B30">
            <w:pPr>
              <w:pStyle w:val="AppCTableText"/>
            </w:pPr>
            <w:r>
              <w:t xml:space="preserve">OSR </w:t>
            </w:r>
          </w:p>
          <w:p w14:paraId="52D1C024" w14:textId="77777777" w:rsidR="00500CEA" w:rsidRDefault="00500CEA" w:rsidP="00AC7B30">
            <w:pPr>
              <w:pStyle w:val="AppCTableText"/>
            </w:pPr>
            <w:r>
              <w:t>(high oil)</w:t>
            </w:r>
          </w:p>
        </w:tc>
        <w:tc>
          <w:tcPr>
            <w:tcW w:w="851" w:type="dxa"/>
            <w:tcBorders>
              <w:top w:val="dotted" w:sz="4" w:space="0" w:color="auto"/>
            </w:tcBorders>
            <w:tcMar>
              <w:top w:w="57" w:type="dxa"/>
              <w:bottom w:w="57" w:type="dxa"/>
            </w:tcMar>
          </w:tcPr>
          <w:p w14:paraId="53C50237" w14:textId="77777777" w:rsidR="00500CEA" w:rsidRPr="00A403D6" w:rsidRDefault="00500CEA" w:rsidP="00AC7B30">
            <w:pPr>
              <w:pStyle w:val="AppCTableText"/>
              <w:jc w:val="center"/>
            </w:pPr>
            <w:r w:rsidRPr="00A403D6">
              <w:t>0.1</w:t>
            </w:r>
          </w:p>
        </w:tc>
        <w:tc>
          <w:tcPr>
            <w:tcW w:w="992" w:type="dxa"/>
            <w:tcBorders>
              <w:top w:val="dotted" w:sz="4" w:space="0" w:color="auto"/>
            </w:tcBorders>
            <w:tcMar>
              <w:top w:w="57" w:type="dxa"/>
              <w:bottom w:w="57" w:type="dxa"/>
            </w:tcMar>
          </w:tcPr>
          <w:p w14:paraId="47F2C95A" w14:textId="77777777" w:rsidR="00500CEA" w:rsidRPr="00A403D6" w:rsidRDefault="00500CEA" w:rsidP="00AC7B30">
            <w:pPr>
              <w:pStyle w:val="AppCTableText"/>
              <w:jc w:val="center"/>
            </w:pPr>
            <w:r w:rsidRPr="00A403D6">
              <w:t>0</w:t>
            </w:r>
          </w:p>
          <w:p w14:paraId="48236593" w14:textId="77777777" w:rsidR="00500CEA" w:rsidRPr="00A403D6" w:rsidRDefault="00500CEA" w:rsidP="00AC7B30">
            <w:pPr>
              <w:pStyle w:val="AppCTableText"/>
              <w:jc w:val="center"/>
            </w:pPr>
            <w:r w:rsidRPr="00A403D6">
              <w:t>3</w:t>
            </w:r>
          </w:p>
          <w:p w14:paraId="66652CDD" w14:textId="77777777" w:rsidR="00500CEA" w:rsidRDefault="00500CEA" w:rsidP="00AC7B30">
            <w:pPr>
              <w:pStyle w:val="AppCTableText"/>
              <w:jc w:val="center"/>
            </w:pPr>
            <w:r w:rsidRPr="00A403D6">
              <w:t>6</w:t>
            </w:r>
          </w:p>
          <w:p w14:paraId="5276F673" w14:textId="77777777" w:rsidR="000E3DEA" w:rsidRPr="00CB433B" w:rsidRDefault="000E3DEA" w:rsidP="000E3DEA">
            <w:pPr>
              <w:pStyle w:val="AppCTableText"/>
              <w:jc w:val="center"/>
              <w:rPr>
                <w:highlight w:val="yellow"/>
              </w:rPr>
            </w:pPr>
            <w:r w:rsidRPr="00CB433B">
              <w:rPr>
                <w:highlight w:val="yellow"/>
              </w:rPr>
              <w:t>9</w:t>
            </w:r>
          </w:p>
          <w:p w14:paraId="10FC971D" w14:textId="38D96BAD" w:rsidR="000E3DEA" w:rsidRPr="00A403D6" w:rsidRDefault="000E3DEA" w:rsidP="000E3DEA">
            <w:pPr>
              <w:pStyle w:val="AppCTableText"/>
              <w:jc w:val="center"/>
            </w:pPr>
            <w:r w:rsidRPr="00CB433B">
              <w:rPr>
                <w:highlight w:val="yellow"/>
              </w:rPr>
              <w:t>12</w:t>
            </w:r>
          </w:p>
        </w:tc>
        <w:tc>
          <w:tcPr>
            <w:tcW w:w="1276" w:type="dxa"/>
            <w:tcBorders>
              <w:top w:val="dotted" w:sz="4" w:space="0" w:color="auto"/>
              <w:right w:val="dotted" w:sz="4" w:space="0" w:color="auto"/>
            </w:tcBorders>
            <w:tcMar>
              <w:top w:w="57" w:type="dxa"/>
              <w:bottom w:w="57" w:type="dxa"/>
            </w:tcMar>
          </w:tcPr>
          <w:p w14:paraId="453DFDCA" w14:textId="77777777" w:rsidR="00500CEA" w:rsidRDefault="00500CEA" w:rsidP="00AC7B30">
            <w:pPr>
              <w:pStyle w:val="AppCTableText"/>
              <w:jc w:val="center"/>
            </w:pPr>
            <w:r>
              <w:t>81.5, 84.6</w:t>
            </w:r>
          </w:p>
          <w:p w14:paraId="763E0872" w14:textId="77777777" w:rsidR="00500CEA" w:rsidRDefault="00500CEA" w:rsidP="00AC7B30">
            <w:pPr>
              <w:pStyle w:val="AppCTableText"/>
              <w:jc w:val="center"/>
            </w:pPr>
            <w:r>
              <w:t>119.7, 112.5</w:t>
            </w:r>
          </w:p>
          <w:p w14:paraId="7E428370" w14:textId="77777777" w:rsidR="00500CEA" w:rsidRDefault="00500CEA" w:rsidP="00AC7B30">
            <w:pPr>
              <w:pStyle w:val="AppCTableText"/>
              <w:jc w:val="center"/>
            </w:pPr>
            <w:r>
              <w:t>97.6, 100.2</w:t>
            </w:r>
          </w:p>
          <w:p w14:paraId="27315491" w14:textId="77777777" w:rsidR="000E3DEA" w:rsidRPr="00B20E31" w:rsidRDefault="000E3DEA" w:rsidP="000E3DEA">
            <w:pPr>
              <w:pStyle w:val="AppCTableText"/>
              <w:jc w:val="center"/>
              <w:rPr>
                <w:highlight w:val="yellow"/>
              </w:rPr>
            </w:pPr>
            <w:r w:rsidRPr="00B20E31">
              <w:rPr>
                <w:highlight w:val="yellow"/>
              </w:rPr>
              <w:t>110.3, 96.5</w:t>
            </w:r>
          </w:p>
          <w:p w14:paraId="44D6E3FE" w14:textId="2A860D94" w:rsidR="000E3DEA" w:rsidRDefault="000E3DEA" w:rsidP="000E3DEA">
            <w:pPr>
              <w:pStyle w:val="AppCTableText"/>
              <w:jc w:val="center"/>
            </w:pPr>
            <w:r w:rsidRPr="00B20E31">
              <w:rPr>
                <w:highlight w:val="yellow"/>
              </w:rPr>
              <w:t>99.5, 97.3</w:t>
            </w:r>
          </w:p>
        </w:tc>
        <w:tc>
          <w:tcPr>
            <w:tcW w:w="1417" w:type="dxa"/>
            <w:tcBorders>
              <w:top w:val="dotted" w:sz="4" w:space="0" w:color="auto"/>
              <w:right w:val="dotted" w:sz="4" w:space="0" w:color="auto"/>
            </w:tcBorders>
          </w:tcPr>
          <w:p w14:paraId="02F55461" w14:textId="77777777" w:rsidR="00500CEA" w:rsidRDefault="00500CEA" w:rsidP="00AC7B30">
            <w:pPr>
              <w:pStyle w:val="AppCTableText"/>
              <w:jc w:val="center"/>
            </w:pPr>
            <w:r>
              <w:t>0.087, 0.085</w:t>
            </w:r>
          </w:p>
          <w:p w14:paraId="18B2BD32" w14:textId="77777777" w:rsidR="00500CEA" w:rsidRDefault="00500CEA" w:rsidP="00AC7B30">
            <w:pPr>
              <w:pStyle w:val="AppCTableText"/>
              <w:jc w:val="center"/>
            </w:pPr>
            <w:r>
              <w:t>0.11, 0.103</w:t>
            </w:r>
          </w:p>
          <w:p w14:paraId="5A2D84BF" w14:textId="77777777" w:rsidR="00500CEA" w:rsidRDefault="00500CEA" w:rsidP="00AC7B30">
            <w:pPr>
              <w:pStyle w:val="AppCTableText"/>
              <w:jc w:val="center"/>
            </w:pPr>
            <w:r>
              <w:t>0.098, 0.0977</w:t>
            </w:r>
          </w:p>
          <w:p w14:paraId="7FE9A229" w14:textId="77777777" w:rsidR="000E3DEA" w:rsidRPr="00B20E31" w:rsidRDefault="000E3DEA" w:rsidP="000E3DEA">
            <w:pPr>
              <w:pStyle w:val="AppCTableText"/>
              <w:jc w:val="center"/>
              <w:rPr>
                <w:highlight w:val="yellow"/>
              </w:rPr>
            </w:pPr>
            <w:r w:rsidRPr="00B20E31">
              <w:rPr>
                <w:highlight w:val="yellow"/>
              </w:rPr>
              <w:t>0.117, 0.11</w:t>
            </w:r>
          </w:p>
          <w:p w14:paraId="1C10E43C" w14:textId="40FF071D" w:rsidR="000E3DEA" w:rsidRDefault="000E3DEA" w:rsidP="000E3DEA">
            <w:pPr>
              <w:pStyle w:val="AppCTableText"/>
              <w:jc w:val="center"/>
            </w:pPr>
            <w:r w:rsidRPr="00B20E31">
              <w:rPr>
                <w:highlight w:val="yellow"/>
              </w:rPr>
              <w:t>0.10, 0.094</w:t>
            </w:r>
          </w:p>
        </w:tc>
        <w:tc>
          <w:tcPr>
            <w:tcW w:w="1134" w:type="dxa"/>
            <w:tcBorders>
              <w:top w:val="dotted" w:sz="4" w:space="0" w:color="auto"/>
              <w:left w:val="dotted" w:sz="4" w:space="0" w:color="auto"/>
            </w:tcBorders>
          </w:tcPr>
          <w:p w14:paraId="4F109DB3" w14:textId="77777777" w:rsidR="00500CEA" w:rsidRDefault="00500CEA" w:rsidP="00AC7B30">
            <w:pPr>
              <w:pStyle w:val="AppCTableText"/>
              <w:jc w:val="center"/>
            </w:pPr>
            <w:r>
              <w:t>0.086</w:t>
            </w:r>
          </w:p>
          <w:p w14:paraId="4B7EB5F1" w14:textId="77777777" w:rsidR="00500CEA" w:rsidRDefault="00500CEA" w:rsidP="00AC7B30">
            <w:pPr>
              <w:pStyle w:val="AppCTableText"/>
              <w:jc w:val="center"/>
            </w:pPr>
            <w:r>
              <w:t>0.106</w:t>
            </w:r>
          </w:p>
          <w:p w14:paraId="07FC1CD6" w14:textId="77777777" w:rsidR="00500CEA" w:rsidRDefault="00500CEA" w:rsidP="00AC7B30">
            <w:pPr>
              <w:pStyle w:val="AppCTableText"/>
              <w:jc w:val="center"/>
            </w:pPr>
            <w:r>
              <w:t>0.098</w:t>
            </w:r>
          </w:p>
          <w:p w14:paraId="18438C05" w14:textId="77777777" w:rsidR="000E3DEA" w:rsidRPr="00B20E31" w:rsidRDefault="000E3DEA" w:rsidP="000E3DEA">
            <w:pPr>
              <w:pStyle w:val="AppCTableText"/>
              <w:jc w:val="center"/>
              <w:rPr>
                <w:highlight w:val="yellow"/>
              </w:rPr>
            </w:pPr>
            <w:r w:rsidRPr="00B20E31">
              <w:rPr>
                <w:highlight w:val="yellow"/>
              </w:rPr>
              <w:t>0.113</w:t>
            </w:r>
          </w:p>
          <w:p w14:paraId="5716B731" w14:textId="725F5B94" w:rsidR="000E3DEA" w:rsidRDefault="000E3DEA" w:rsidP="000E3DEA">
            <w:pPr>
              <w:pStyle w:val="AppCTableText"/>
              <w:jc w:val="center"/>
            </w:pPr>
            <w:r w:rsidRPr="00B20E31">
              <w:rPr>
                <w:highlight w:val="yellow"/>
              </w:rPr>
              <w:t>0.097</w:t>
            </w:r>
          </w:p>
        </w:tc>
        <w:tc>
          <w:tcPr>
            <w:tcW w:w="1276" w:type="dxa"/>
            <w:tcBorders>
              <w:top w:val="dotted" w:sz="4" w:space="0" w:color="auto"/>
            </w:tcBorders>
          </w:tcPr>
          <w:p w14:paraId="1D7EA812" w14:textId="77777777" w:rsidR="00500CEA" w:rsidRDefault="00500CEA" w:rsidP="00AC7B30">
            <w:pPr>
              <w:pStyle w:val="AppCTableText"/>
              <w:jc w:val="center"/>
            </w:pPr>
            <w:r>
              <w:t>86.5, 85.3</w:t>
            </w:r>
          </w:p>
          <w:p w14:paraId="1F028924" w14:textId="77777777" w:rsidR="00500CEA" w:rsidRDefault="00500CEA" w:rsidP="00AC7B30">
            <w:pPr>
              <w:pStyle w:val="AppCTableText"/>
              <w:jc w:val="center"/>
            </w:pPr>
            <w:r>
              <w:t>114.3, 102.4</w:t>
            </w:r>
          </w:p>
          <w:p w14:paraId="6B038E31" w14:textId="77777777" w:rsidR="00500CEA" w:rsidRDefault="00500CEA" w:rsidP="00AC7B30">
            <w:pPr>
              <w:pStyle w:val="AppCTableText"/>
              <w:jc w:val="center"/>
            </w:pPr>
            <w:r>
              <w:t>97.9, 97.6</w:t>
            </w:r>
          </w:p>
          <w:p w14:paraId="65BB00FE" w14:textId="77777777" w:rsidR="000E3DEA" w:rsidRPr="00B20E31" w:rsidRDefault="000E3DEA" w:rsidP="000E3DEA">
            <w:pPr>
              <w:pStyle w:val="AppCTableText"/>
              <w:jc w:val="center"/>
              <w:rPr>
                <w:highlight w:val="yellow"/>
              </w:rPr>
            </w:pPr>
            <w:r w:rsidRPr="00B20E31">
              <w:rPr>
                <w:highlight w:val="yellow"/>
              </w:rPr>
              <w:t>116.6, 110.9</w:t>
            </w:r>
          </w:p>
          <w:p w14:paraId="3F53F24F" w14:textId="52220EE7" w:rsidR="000E3DEA" w:rsidRDefault="000E3DEA" w:rsidP="000E3DEA">
            <w:pPr>
              <w:pStyle w:val="AppCTableText"/>
              <w:jc w:val="center"/>
            </w:pPr>
            <w:r w:rsidRPr="00B20E31">
              <w:rPr>
                <w:highlight w:val="yellow"/>
              </w:rPr>
              <w:t>100.3, 94.1</w:t>
            </w:r>
          </w:p>
        </w:tc>
        <w:tc>
          <w:tcPr>
            <w:tcW w:w="1017" w:type="dxa"/>
            <w:tcBorders>
              <w:top w:val="dotted" w:sz="4" w:space="0" w:color="auto"/>
            </w:tcBorders>
          </w:tcPr>
          <w:p w14:paraId="12839E70" w14:textId="77777777" w:rsidR="00500CEA" w:rsidRDefault="00500CEA" w:rsidP="00AC7B30">
            <w:pPr>
              <w:pStyle w:val="AppCTableText"/>
              <w:jc w:val="center"/>
            </w:pPr>
            <w:r>
              <w:t>85.9</w:t>
            </w:r>
          </w:p>
          <w:p w14:paraId="5E61EB14" w14:textId="77777777" w:rsidR="00500CEA" w:rsidRDefault="00500CEA" w:rsidP="00AC7B30">
            <w:pPr>
              <w:pStyle w:val="AppCTableText"/>
              <w:jc w:val="center"/>
            </w:pPr>
            <w:r>
              <w:t>108.3</w:t>
            </w:r>
          </w:p>
          <w:p w14:paraId="0C61024A" w14:textId="77777777" w:rsidR="00500CEA" w:rsidRDefault="00500CEA" w:rsidP="00AC7B30">
            <w:pPr>
              <w:pStyle w:val="AppCTableText"/>
              <w:jc w:val="center"/>
            </w:pPr>
            <w:r w:rsidRPr="000E3DEA">
              <w:t>97.7</w:t>
            </w:r>
          </w:p>
          <w:p w14:paraId="6F1233A1" w14:textId="77777777" w:rsidR="000E3DEA" w:rsidRPr="00B20E31" w:rsidRDefault="000E3DEA" w:rsidP="000E3DEA">
            <w:pPr>
              <w:pStyle w:val="AppCTableText"/>
              <w:jc w:val="center"/>
              <w:rPr>
                <w:highlight w:val="yellow"/>
              </w:rPr>
            </w:pPr>
            <w:r w:rsidRPr="00B20E31">
              <w:rPr>
                <w:highlight w:val="yellow"/>
              </w:rPr>
              <w:t>113.7</w:t>
            </w:r>
          </w:p>
          <w:p w14:paraId="6D84478A" w14:textId="28539D47" w:rsidR="000E3DEA" w:rsidRPr="000E3DEA" w:rsidRDefault="000E3DEA" w:rsidP="000E3DEA">
            <w:pPr>
              <w:pStyle w:val="AppCTableText"/>
              <w:jc w:val="center"/>
            </w:pPr>
            <w:r w:rsidRPr="00B20E31">
              <w:rPr>
                <w:b/>
                <w:bCs/>
                <w:highlight w:val="yellow"/>
              </w:rPr>
              <w:t>97</w:t>
            </w:r>
          </w:p>
        </w:tc>
      </w:tr>
    </w:tbl>
    <w:p w14:paraId="6F40F5E5" w14:textId="77777777" w:rsidR="00500CEA" w:rsidRDefault="00500CEA" w:rsidP="00500CEA">
      <w:pPr>
        <w:pStyle w:val="AppCBodyText"/>
        <w:spacing w:before="0" w:after="120"/>
        <w:rPr>
          <w:color w:val="00B0F0"/>
          <w:sz w:val="22"/>
          <w:lang w:val="en-GB"/>
        </w:rPr>
      </w:pPr>
    </w:p>
    <w:tbl>
      <w:tblPr>
        <w:tblW w:w="9239"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76"/>
        <w:gridCol w:w="851"/>
        <w:gridCol w:w="992"/>
        <w:gridCol w:w="1276"/>
        <w:gridCol w:w="1417"/>
        <w:gridCol w:w="1134"/>
        <w:gridCol w:w="1276"/>
        <w:gridCol w:w="1017"/>
      </w:tblGrid>
      <w:tr w:rsidR="00500CEA" w:rsidRPr="00900669" w14:paraId="199B90CE" w14:textId="77777777" w:rsidTr="00AC7B30">
        <w:trPr>
          <w:cantSplit/>
          <w:tblHeader/>
        </w:trPr>
        <w:tc>
          <w:tcPr>
            <w:tcW w:w="9239" w:type="dxa"/>
            <w:gridSpan w:val="8"/>
            <w:tcMar>
              <w:top w:w="57" w:type="dxa"/>
              <w:bottom w:w="57" w:type="dxa"/>
            </w:tcMar>
          </w:tcPr>
          <w:p w14:paraId="2A2647C1" w14:textId="77777777" w:rsidR="00500CEA" w:rsidRPr="00900669" w:rsidRDefault="00500CEA" w:rsidP="00AC7B30">
            <w:pPr>
              <w:pStyle w:val="AppCTableTitle"/>
            </w:pPr>
            <w:r>
              <w:t>Table C.3.5.1.-3</w:t>
            </w:r>
            <w:r>
              <w:tab/>
              <w:t>Stability of M15</w:t>
            </w:r>
            <w:r w:rsidRPr="00900669">
              <w:t xml:space="preserve"> </w:t>
            </w:r>
            <w:r>
              <w:t>r</w:t>
            </w:r>
            <w:r w:rsidRPr="00900669">
              <w:t xml:space="preserve">esidues </w:t>
            </w:r>
            <w:r>
              <w:t>f</w:t>
            </w:r>
            <w:r w:rsidRPr="00900669">
              <w:t xml:space="preserve">ollowing </w:t>
            </w:r>
            <w:r>
              <w:t xml:space="preserve">storage at </w:t>
            </w:r>
            <w:r w:rsidRPr="009346A8">
              <w:t>-18</w:t>
            </w:r>
            <w:r w:rsidRPr="009346A8">
              <w:sym w:font="Symbol" w:char="F0B0"/>
            </w:r>
            <w:r w:rsidRPr="00900669">
              <w:t>C.</w:t>
            </w:r>
          </w:p>
        </w:tc>
      </w:tr>
      <w:tr w:rsidR="00500CEA" w:rsidRPr="00900669" w14:paraId="3B398244" w14:textId="77777777" w:rsidTr="00AC7B30">
        <w:trPr>
          <w:cantSplit/>
          <w:trHeight w:val="278"/>
          <w:tblHeader/>
        </w:trPr>
        <w:tc>
          <w:tcPr>
            <w:tcW w:w="1276" w:type="dxa"/>
            <w:vMerge w:val="restart"/>
            <w:tcMar>
              <w:top w:w="57" w:type="dxa"/>
              <w:bottom w:w="57" w:type="dxa"/>
            </w:tcMar>
            <w:vAlign w:val="center"/>
          </w:tcPr>
          <w:p w14:paraId="000EF293" w14:textId="77777777" w:rsidR="00500CEA" w:rsidRPr="00701B5C" w:rsidRDefault="00500CEA" w:rsidP="00AC7B30">
            <w:pPr>
              <w:pStyle w:val="AppCTableHeader"/>
              <w:rPr>
                <w:b/>
                <w:i w:val="0"/>
              </w:rPr>
            </w:pPr>
            <w:r w:rsidRPr="00701B5C">
              <w:rPr>
                <w:b/>
                <w:i w:val="0"/>
              </w:rPr>
              <w:t>Commodity</w:t>
            </w:r>
          </w:p>
        </w:tc>
        <w:tc>
          <w:tcPr>
            <w:tcW w:w="851" w:type="dxa"/>
            <w:vMerge w:val="restart"/>
            <w:tcMar>
              <w:top w:w="57" w:type="dxa"/>
              <w:bottom w:w="57" w:type="dxa"/>
            </w:tcMar>
            <w:vAlign w:val="center"/>
          </w:tcPr>
          <w:p w14:paraId="587CACAB" w14:textId="77777777" w:rsidR="00500CEA" w:rsidRDefault="00500CEA" w:rsidP="00AC7B30">
            <w:pPr>
              <w:pStyle w:val="AppCTableHeader"/>
              <w:rPr>
                <w:i w:val="0"/>
              </w:rPr>
            </w:pPr>
            <w:r w:rsidRPr="00701B5C">
              <w:rPr>
                <w:b/>
                <w:i w:val="0"/>
              </w:rPr>
              <w:t>Level</w:t>
            </w:r>
          </w:p>
          <w:p w14:paraId="41F90FF6" w14:textId="77777777" w:rsidR="00500CEA" w:rsidRPr="00701B5C" w:rsidRDefault="00500CEA" w:rsidP="00AC7B30">
            <w:pPr>
              <w:pStyle w:val="AppCTableHeader"/>
              <w:rPr>
                <w:i w:val="0"/>
              </w:rPr>
            </w:pPr>
            <w:r w:rsidRPr="009D6BD8">
              <w:rPr>
                <w:i w:val="0"/>
                <w:sz w:val="18"/>
              </w:rPr>
              <w:t>(mg/kg)</w:t>
            </w:r>
          </w:p>
        </w:tc>
        <w:tc>
          <w:tcPr>
            <w:tcW w:w="992" w:type="dxa"/>
            <w:vMerge w:val="restart"/>
            <w:tcMar>
              <w:top w:w="57" w:type="dxa"/>
              <w:bottom w:w="57" w:type="dxa"/>
            </w:tcMar>
            <w:vAlign w:val="center"/>
          </w:tcPr>
          <w:p w14:paraId="0AE630CE" w14:textId="77777777" w:rsidR="00500CEA" w:rsidRPr="00701B5C" w:rsidRDefault="00500CEA" w:rsidP="00AC7B30">
            <w:pPr>
              <w:pStyle w:val="AppCTableHeader"/>
              <w:rPr>
                <w:i w:val="0"/>
              </w:rPr>
            </w:pPr>
            <w:r w:rsidRPr="00701B5C">
              <w:rPr>
                <w:b/>
                <w:i w:val="0"/>
              </w:rPr>
              <w:t>Storage</w:t>
            </w:r>
            <w:r w:rsidRPr="00701B5C">
              <w:rPr>
                <w:b/>
                <w:i w:val="0"/>
              </w:rPr>
              <w:br/>
              <w:t>interval</w:t>
            </w:r>
            <w:r w:rsidRPr="00701B5C">
              <w:rPr>
                <w:b/>
                <w:i w:val="0"/>
              </w:rPr>
              <w:br/>
            </w:r>
            <w:r w:rsidRPr="009D6BD8">
              <w:rPr>
                <w:i w:val="0"/>
                <w:sz w:val="18"/>
              </w:rPr>
              <w:t>(months)</w:t>
            </w:r>
          </w:p>
        </w:tc>
        <w:tc>
          <w:tcPr>
            <w:tcW w:w="1276" w:type="dxa"/>
            <w:vMerge w:val="restart"/>
            <w:tcMar>
              <w:top w:w="57" w:type="dxa"/>
              <w:bottom w:w="57" w:type="dxa"/>
            </w:tcMar>
            <w:vAlign w:val="center"/>
          </w:tcPr>
          <w:p w14:paraId="3BEAF98C" w14:textId="77777777" w:rsidR="00500CEA" w:rsidRDefault="00500CEA" w:rsidP="00AC7B30">
            <w:pPr>
              <w:pStyle w:val="AppCTableHeader"/>
              <w:rPr>
                <w:b/>
                <w:i w:val="0"/>
              </w:rPr>
            </w:pPr>
            <w:r w:rsidRPr="009D6BD8">
              <w:rPr>
                <w:b/>
                <w:i w:val="0"/>
              </w:rPr>
              <w:t>Fresh</w:t>
            </w:r>
            <w:r w:rsidRPr="009D6BD8">
              <w:rPr>
                <w:b/>
                <w:i w:val="0"/>
              </w:rPr>
              <w:br/>
              <w:t>recovery</w:t>
            </w:r>
          </w:p>
          <w:p w14:paraId="407437DE" w14:textId="77777777" w:rsidR="00500CEA" w:rsidRPr="009D6BD8" w:rsidRDefault="00500CEA" w:rsidP="00AC7B30">
            <w:pPr>
              <w:pStyle w:val="AppCTableHeader"/>
              <w:rPr>
                <w:i w:val="0"/>
              </w:rPr>
            </w:pPr>
            <w:r w:rsidRPr="009D6BD8">
              <w:rPr>
                <w:i w:val="0"/>
                <w:sz w:val="18"/>
              </w:rPr>
              <w:t>(</w:t>
            </w:r>
            <w:r>
              <w:rPr>
                <w:i w:val="0"/>
                <w:sz w:val="18"/>
              </w:rPr>
              <w:t>Individual,</w:t>
            </w:r>
            <w:r w:rsidRPr="009D6BD8">
              <w:rPr>
                <w:i w:val="0"/>
                <w:sz w:val="18"/>
              </w:rPr>
              <w:t xml:space="preserve"> %)</w:t>
            </w:r>
          </w:p>
        </w:tc>
        <w:tc>
          <w:tcPr>
            <w:tcW w:w="2551" w:type="dxa"/>
            <w:gridSpan w:val="2"/>
            <w:tcBorders>
              <w:bottom w:val="dotted" w:sz="4" w:space="0" w:color="auto"/>
            </w:tcBorders>
            <w:vAlign w:val="center"/>
          </w:tcPr>
          <w:p w14:paraId="4590087B" w14:textId="77777777" w:rsidR="00500CEA" w:rsidRPr="00900B87" w:rsidRDefault="00500CEA" w:rsidP="00AC7B30">
            <w:pPr>
              <w:pStyle w:val="AppCTableHeader"/>
              <w:rPr>
                <w:b/>
                <w:i w:val="0"/>
              </w:rPr>
            </w:pPr>
            <w:r>
              <w:rPr>
                <w:b/>
                <w:i w:val="0"/>
                <w:sz w:val="18"/>
              </w:rPr>
              <w:t>residues</w:t>
            </w:r>
            <w:r w:rsidRPr="00406436">
              <w:rPr>
                <w:b/>
                <w:i w:val="0"/>
                <w:sz w:val="18"/>
              </w:rPr>
              <w:t xml:space="preserve"> after storage </w:t>
            </w:r>
            <w:r w:rsidRPr="00406436">
              <w:rPr>
                <w:i w:val="0"/>
                <w:sz w:val="16"/>
              </w:rPr>
              <w:t>(</w:t>
            </w:r>
            <w:r w:rsidRPr="00406436">
              <w:rPr>
                <w:i w:val="0"/>
                <w:sz w:val="18"/>
              </w:rPr>
              <w:t>mg</w:t>
            </w:r>
            <w:r>
              <w:rPr>
                <w:i w:val="0"/>
                <w:sz w:val="18"/>
              </w:rPr>
              <w:t>/kg)</w:t>
            </w:r>
          </w:p>
        </w:tc>
        <w:tc>
          <w:tcPr>
            <w:tcW w:w="1276" w:type="dxa"/>
            <w:vMerge w:val="restart"/>
            <w:vAlign w:val="center"/>
          </w:tcPr>
          <w:p w14:paraId="41A21F70" w14:textId="77777777" w:rsidR="00500CEA" w:rsidRDefault="00500CEA" w:rsidP="00AC7B30">
            <w:pPr>
              <w:pStyle w:val="AppCTableHeader"/>
              <w:rPr>
                <w:b/>
                <w:i w:val="0"/>
                <w:sz w:val="18"/>
              </w:rPr>
            </w:pPr>
            <w:r w:rsidRPr="00406436">
              <w:rPr>
                <w:b/>
                <w:i w:val="0"/>
                <w:sz w:val="18"/>
              </w:rPr>
              <w:t>Recovery</w:t>
            </w:r>
          </w:p>
          <w:p w14:paraId="039CF3D8" w14:textId="77777777" w:rsidR="00500CEA" w:rsidRPr="00A403D6" w:rsidRDefault="00500CEA" w:rsidP="00AC7B30">
            <w:pPr>
              <w:pStyle w:val="AppCTableHeader"/>
              <w:rPr>
                <w:b/>
                <w:bCs/>
                <w:i w:val="0"/>
                <w:sz w:val="18"/>
              </w:rPr>
            </w:pPr>
            <w:r w:rsidRPr="00A403D6">
              <w:rPr>
                <w:b/>
                <w:bCs/>
                <w:i w:val="0"/>
                <w:sz w:val="18"/>
              </w:rPr>
              <w:t>(% day 0)</w:t>
            </w:r>
          </w:p>
          <w:p w14:paraId="37434504" w14:textId="77777777" w:rsidR="00500CEA" w:rsidRPr="00406436" w:rsidRDefault="00500CEA" w:rsidP="00AC7B30">
            <w:pPr>
              <w:pStyle w:val="AppCTableHeader"/>
              <w:rPr>
                <w:i w:val="0"/>
                <w:sz w:val="18"/>
              </w:rPr>
            </w:pPr>
            <w:r w:rsidRPr="00A403D6">
              <w:rPr>
                <w:b/>
                <w:bCs/>
                <w:i w:val="0"/>
                <w:sz w:val="18"/>
              </w:rPr>
              <w:t>Individual value</w:t>
            </w:r>
          </w:p>
        </w:tc>
        <w:tc>
          <w:tcPr>
            <w:tcW w:w="1017" w:type="dxa"/>
            <w:vMerge w:val="restart"/>
            <w:vAlign w:val="center"/>
          </w:tcPr>
          <w:p w14:paraId="2ABB6FFD" w14:textId="77777777" w:rsidR="00500CEA" w:rsidRDefault="00500CEA" w:rsidP="00AC7B30">
            <w:pPr>
              <w:pStyle w:val="AppCTableHeader"/>
              <w:rPr>
                <w:b/>
                <w:i w:val="0"/>
                <w:sz w:val="18"/>
              </w:rPr>
            </w:pPr>
            <w:r w:rsidRPr="00406436">
              <w:rPr>
                <w:b/>
                <w:i w:val="0"/>
                <w:sz w:val="18"/>
              </w:rPr>
              <w:t>Recovery</w:t>
            </w:r>
          </w:p>
          <w:p w14:paraId="73C405F6" w14:textId="77777777" w:rsidR="00500CEA" w:rsidRPr="00A403D6" w:rsidRDefault="00500CEA" w:rsidP="00AC7B30">
            <w:pPr>
              <w:pStyle w:val="AppCTableHeader"/>
              <w:rPr>
                <w:b/>
                <w:bCs/>
                <w:i w:val="0"/>
                <w:sz w:val="18"/>
              </w:rPr>
            </w:pPr>
            <w:r w:rsidRPr="00A403D6">
              <w:rPr>
                <w:b/>
                <w:bCs/>
                <w:i w:val="0"/>
                <w:sz w:val="18"/>
              </w:rPr>
              <w:t>(% day 0)</w:t>
            </w:r>
          </w:p>
          <w:p w14:paraId="4225B264" w14:textId="77777777" w:rsidR="00500CEA" w:rsidRPr="00900B87" w:rsidRDefault="00500CEA" w:rsidP="00AC7B30">
            <w:pPr>
              <w:pStyle w:val="AppCTableHeader"/>
              <w:rPr>
                <w:b/>
                <w:i w:val="0"/>
              </w:rPr>
            </w:pPr>
            <w:r w:rsidRPr="00056F92">
              <w:rPr>
                <w:b/>
                <w:i w:val="0"/>
                <w:sz w:val="18"/>
                <w:szCs w:val="22"/>
              </w:rPr>
              <w:t>mean</w:t>
            </w:r>
          </w:p>
        </w:tc>
      </w:tr>
      <w:tr w:rsidR="00500CEA" w:rsidRPr="00900669" w14:paraId="6861B64B" w14:textId="77777777" w:rsidTr="00AC7B30">
        <w:trPr>
          <w:cantSplit/>
          <w:trHeight w:val="298"/>
          <w:tblHeader/>
        </w:trPr>
        <w:tc>
          <w:tcPr>
            <w:tcW w:w="1276" w:type="dxa"/>
            <w:vMerge/>
            <w:tcMar>
              <w:top w:w="57" w:type="dxa"/>
              <w:bottom w:w="57" w:type="dxa"/>
            </w:tcMar>
            <w:vAlign w:val="center"/>
          </w:tcPr>
          <w:p w14:paraId="28473FAC" w14:textId="77777777" w:rsidR="00500CEA" w:rsidRPr="00701B5C" w:rsidRDefault="00500CEA" w:rsidP="00AC7B30">
            <w:pPr>
              <w:pStyle w:val="AppCTableHeader"/>
              <w:rPr>
                <w:b/>
                <w:i w:val="0"/>
              </w:rPr>
            </w:pPr>
          </w:p>
        </w:tc>
        <w:tc>
          <w:tcPr>
            <w:tcW w:w="851" w:type="dxa"/>
            <w:vMerge/>
            <w:tcMar>
              <w:top w:w="57" w:type="dxa"/>
              <w:bottom w:w="57" w:type="dxa"/>
            </w:tcMar>
            <w:vAlign w:val="center"/>
          </w:tcPr>
          <w:p w14:paraId="50628293" w14:textId="77777777" w:rsidR="00500CEA" w:rsidRPr="00701B5C" w:rsidRDefault="00500CEA" w:rsidP="00AC7B30">
            <w:pPr>
              <w:pStyle w:val="AppCTableHeader"/>
              <w:rPr>
                <w:b/>
                <w:i w:val="0"/>
              </w:rPr>
            </w:pPr>
          </w:p>
        </w:tc>
        <w:tc>
          <w:tcPr>
            <w:tcW w:w="992" w:type="dxa"/>
            <w:vMerge/>
            <w:tcMar>
              <w:top w:w="57" w:type="dxa"/>
              <w:bottom w:w="57" w:type="dxa"/>
            </w:tcMar>
            <w:vAlign w:val="center"/>
          </w:tcPr>
          <w:p w14:paraId="6E381A1D" w14:textId="77777777" w:rsidR="00500CEA" w:rsidRPr="00701B5C" w:rsidRDefault="00500CEA" w:rsidP="00AC7B30">
            <w:pPr>
              <w:pStyle w:val="AppCTableHeader"/>
              <w:rPr>
                <w:b/>
                <w:i w:val="0"/>
              </w:rPr>
            </w:pPr>
          </w:p>
        </w:tc>
        <w:tc>
          <w:tcPr>
            <w:tcW w:w="1276" w:type="dxa"/>
            <w:vMerge/>
            <w:tcMar>
              <w:top w:w="57" w:type="dxa"/>
              <w:bottom w:w="57" w:type="dxa"/>
            </w:tcMar>
            <w:vAlign w:val="center"/>
          </w:tcPr>
          <w:p w14:paraId="794ECD22" w14:textId="77777777" w:rsidR="00500CEA" w:rsidRPr="00701B5C" w:rsidRDefault="00500CEA" w:rsidP="00AC7B30">
            <w:pPr>
              <w:pStyle w:val="AppCTableHeader"/>
              <w:rPr>
                <w:i w:val="0"/>
              </w:rPr>
            </w:pPr>
          </w:p>
        </w:tc>
        <w:tc>
          <w:tcPr>
            <w:tcW w:w="1417" w:type="dxa"/>
            <w:tcBorders>
              <w:top w:val="single" w:sz="4" w:space="0" w:color="auto"/>
              <w:right w:val="dotted" w:sz="4" w:space="0" w:color="auto"/>
            </w:tcBorders>
            <w:vAlign w:val="center"/>
          </w:tcPr>
          <w:p w14:paraId="5F208244" w14:textId="77777777" w:rsidR="00500CEA" w:rsidRPr="00406436" w:rsidRDefault="00500CEA" w:rsidP="00AC7B30">
            <w:pPr>
              <w:pStyle w:val="AppCTableHeader"/>
              <w:rPr>
                <w:i w:val="0"/>
                <w:sz w:val="18"/>
              </w:rPr>
            </w:pPr>
            <w:r w:rsidRPr="00406436">
              <w:rPr>
                <w:i w:val="0"/>
                <w:sz w:val="18"/>
              </w:rPr>
              <w:t>Individual values</w:t>
            </w:r>
          </w:p>
        </w:tc>
        <w:tc>
          <w:tcPr>
            <w:tcW w:w="1134" w:type="dxa"/>
            <w:tcBorders>
              <w:top w:val="single" w:sz="4" w:space="0" w:color="auto"/>
              <w:left w:val="dotted" w:sz="4" w:space="0" w:color="auto"/>
            </w:tcBorders>
            <w:vAlign w:val="center"/>
          </w:tcPr>
          <w:p w14:paraId="7D3260B6" w14:textId="77777777" w:rsidR="00500CEA" w:rsidRPr="00406436" w:rsidRDefault="00500CEA" w:rsidP="00AC7B30">
            <w:pPr>
              <w:pStyle w:val="AppCTableHeader"/>
              <w:rPr>
                <w:i w:val="0"/>
                <w:sz w:val="18"/>
              </w:rPr>
            </w:pPr>
            <w:r w:rsidRPr="00406436">
              <w:rPr>
                <w:i w:val="0"/>
                <w:sz w:val="18"/>
              </w:rPr>
              <w:t>mean</w:t>
            </w:r>
          </w:p>
        </w:tc>
        <w:tc>
          <w:tcPr>
            <w:tcW w:w="1276" w:type="dxa"/>
            <w:vMerge/>
          </w:tcPr>
          <w:p w14:paraId="10B5298B" w14:textId="77777777" w:rsidR="00500CEA" w:rsidRPr="00701B5C" w:rsidRDefault="00500CEA" w:rsidP="00AC7B30">
            <w:pPr>
              <w:pStyle w:val="AppCTableHeader"/>
              <w:rPr>
                <w:i w:val="0"/>
              </w:rPr>
            </w:pPr>
          </w:p>
        </w:tc>
        <w:tc>
          <w:tcPr>
            <w:tcW w:w="1017" w:type="dxa"/>
            <w:vMerge/>
            <w:vAlign w:val="center"/>
          </w:tcPr>
          <w:p w14:paraId="1107840E" w14:textId="77777777" w:rsidR="00500CEA" w:rsidRPr="00701B5C" w:rsidRDefault="00500CEA" w:rsidP="00AC7B30">
            <w:pPr>
              <w:pStyle w:val="AppCTableHeader"/>
              <w:rPr>
                <w:i w:val="0"/>
              </w:rPr>
            </w:pPr>
          </w:p>
        </w:tc>
      </w:tr>
      <w:tr w:rsidR="00500CEA" w:rsidRPr="00900669" w14:paraId="3B4EC6FA" w14:textId="77777777" w:rsidTr="00AC7B30">
        <w:trPr>
          <w:cantSplit/>
        </w:trPr>
        <w:tc>
          <w:tcPr>
            <w:tcW w:w="1276" w:type="dxa"/>
            <w:tcBorders>
              <w:bottom w:val="dotted" w:sz="4" w:space="0" w:color="auto"/>
            </w:tcBorders>
            <w:tcMar>
              <w:top w:w="57" w:type="dxa"/>
              <w:bottom w:w="57" w:type="dxa"/>
            </w:tcMar>
          </w:tcPr>
          <w:p w14:paraId="079B57B5" w14:textId="77777777" w:rsidR="00500CEA" w:rsidRPr="00900669" w:rsidRDefault="00500CEA" w:rsidP="00AC7B30">
            <w:pPr>
              <w:pStyle w:val="AppCTableText"/>
            </w:pPr>
            <w:r>
              <w:t>Zucchini (high water)</w:t>
            </w:r>
          </w:p>
        </w:tc>
        <w:tc>
          <w:tcPr>
            <w:tcW w:w="851" w:type="dxa"/>
            <w:tcBorders>
              <w:bottom w:val="dotted" w:sz="4" w:space="0" w:color="auto"/>
            </w:tcBorders>
            <w:tcMar>
              <w:top w:w="57" w:type="dxa"/>
              <w:bottom w:w="57" w:type="dxa"/>
            </w:tcMar>
          </w:tcPr>
          <w:p w14:paraId="6D8062EA"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715F92A2" w14:textId="77777777" w:rsidR="00500CEA" w:rsidRPr="00A403D6" w:rsidRDefault="00500CEA" w:rsidP="00AC7B30">
            <w:pPr>
              <w:pStyle w:val="AppCTableText"/>
              <w:jc w:val="center"/>
            </w:pPr>
            <w:r w:rsidRPr="00A403D6">
              <w:t>0</w:t>
            </w:r>
          </w:p>
          <w:p w14:paraId="7A8932C8" w14:textId="77777777" w:rsidR="00500CEA" w:rsidRPr="00A403D6" w:rsidRDefault="00500CEA" w:rsidP="00AC7B30">
            <w:pPr>
              <w:pStyle w:val="AppCTableText"/>
              <w:jc w:val="center"/>
            </w:pPr>
            <w:r w:rsidRPr="00A403D6">
              <w:t>3</w:t>
            </w:r>
          </w:p>
          <w:p w14:paraId="1EA6FD6E" w14:textId="77777777" w:rsidR="00500CEA" w:rsidRDefault="00500CEA" w:rsidP="00AC7B30">
            <w:pPr>
              <w:pStyle w:val="AppCTableText"/>
              <w:jc w:val="center"/>
            </w:pPr>
            <w:r w:rsidRPr="00A403D6">
              <w:t>6</w:t>
            </w:r>
          </w:p>
          <w:p w14:paraId="06D5C795" w14:textId="77777777" w:rsidR="00CB1725" w:rsidRPr="00CB433B" w:rsidRDefault="00CB1725" w:rsidP="00CB1725">
            <w:pPr>
              <w:pStyle w:val="AppCTableText"/>
              <w:jc w:val="center"/>
              <w:rPr>
                <w:highlight w:val="yellow"/>
              </w:rPr>
            </w:pPr>
            <w:r w:rsidRPr="00CB433B">
              <w:rPr>
                <w:highlight w:val="yellow"/>
              </w:rPr>
              <w:t>9</w:t>
            </w:r>
          </w:p>
          <w:p w14:paraId="7C6E0C14" w14:textId="52566077" w:rsidR="00CB1725" w:rsidRPr="00A403D6" w:rsidRDefault="00CB1725" w:rsidP="00CB1725">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24D24AFC" w14:textId="77777777" w:rsidR="00500CEA" w:rsidRDefault="00500CEA" w:rsidP="00AC7B30">
            <w:pPr>
              <w:pStyle w:val="AppCTableText"/>
              <w:jc w:val="center"/>
            </w:pPr>
            <w:r>
              <w:t>100.7, 103.5</w:t>
            </w:r>
          </w:p>
          <w:p w14:paraId="329378CB" w14:textId="77777777" w:rsidR="00500CEA" w:rsidRDefault="00500CEA" w:rsidP="00AC7B30">
            <w:pPr>
              <w:pStyle w:val="AppCTableText"/>
              <w:jc w:val="center"/>
            </w:pPr>
            <w:r>
              <w:t>91.5, 82.5</w:t>
            </w:r>
          </w:p>
          <w:p w14:paraId="240C9081" w14:textId="77777777" w:rsidR="00500CEA" w:rsidRDefault="00500CEA" w:rsidP="00AC7B30">
            <w:pPr>
              <w:pStyle w:val="AppCTableText"/>
              <w:jc w:val="center"/>
            </w:pPr>
            <w:r>
              <w:t>96.1, 95.08</w:t>
            </w:r>
          </w:p>
          <w:p w14:paraId="7B753E67" w14:textId="77777777" w:rsidR="00CB1725" w:rsidRPr="00B20E31" w:rsidRDefault="00CB1725" w:rsidP="00CB1725">
            <w:pPr>
              <w:pStyle w:val="AppCTableText"/>
              <w:jc w:val="center"/>
              <w:rPr>
                <w:highlight w:val="yellow"/>
              </w:rPr>
            </w:pPr>
            <w:r w:rsidRPr="00B20E31">
              <w:rPr>
                <w:highlight w:val="yellow"/>
              </w:rPr>
              <w:t>66.9, 89.1</w:t>
            </w:r>
          </w:p>
          <w:p w14:paraId="5E8DD604" w14:textId="5BE7F252" w:rsidR="00CB1725" w:rsidRPr="00A403D6" w:rsidRDefault="00CB1725" w:rsidP="00CB1725">
            <w:pPr>
              <w:pStyle w:val="AppCTableText"/>
              <w:jc w:val="center"/>
            </w:pPr>
            <w:r w:rsidRPr="00B20E31">
              <w:rPr>
                <w:highlight w:val="yellow"/>
              </w:rPr>
              <w:t>100.1, 101</w:t>
            </w:r>
          </w:p>
        </w:tc>
        <w:tc>
          <w:tcPr>
            <w:tcW w:w="1417" w:type="dxa"/>
            <w:tcBorders>
              <w:bottom w:val="dotted" w:sz="4" w:space="0" w:color="auto"/>
              <w:right w:val="dotted" w:sz="4" w:space="0" w:color="auto"/>
            </w:tcBorders>
          </w:tcPr>
          <w:p w14:paraId="0258423B" w14:textId="77777777" w:rsidR="00500CEA" w:rsidRDefault="00500CEA" w:rsidP="00AC7B30">
            <w:pPr>
              <w:pStyle w:val="AppCTableText"/>
              <w:jc w:val="center"/>
            </w:pPr>
            <w:r>
              <w:t>0.106, 0.108</w:t>
            </w:r>
          </w:p>
          <w:p w14:paraId="0EF17EB2" w14:textId="77777777" w:rsidR="00500CEA" w:rsidRDefault="00500CEA" w:rsidP="00AC7B30">
            <w:pPr>
              <w:pStyle w:val="AppCTableText"/>
              <w:jc w:val="center"/>
            </w:pPr>
            <w:r>
              <w:t>0.096, 0.078</w:t>
            </w:r>
          </w:p>
          <w:p w14:paraId="684CDA6C" w14:textId="77777777" w:rsidR="00500CEA" w:rsidRDefault="00500CEA" w:rsidP="00AC7B30">
            <w:pPr>
              <w:pStyle w:val="AppCTableText"/>
              <w:jc w:val="center"/>
            </w:pPr>
            <w:r>
              <w:t>0.10, 0.105</w:t>
            </w:r>
          </w:p>
          <w:p w14:paraId="24A4F081" w14:textId="77777777" w:rsidR="00CB1725" w:rsidRPr="00B20E31" w:rsidRDefault="00CB1725" w:rsidP="00CB1725">
            <w:pPr>
              <w:pStyle w:val="AppCTableText"/>
              <w:jc w:val="center"/>
              <w:rPr>
                <w:highlight w:val="yellow"/>
              </w:rPr>
            </w:pPr>
            <w:r w:rsidRPr="00B20E31">
              <w:rPr>
                <w:highlight w:val="yellow"/>
              </w:rPr>
              <w:t>0.093, 0.098</w:t>
            </w:r>
          </w:p>
          <w:p w14:paraId="61961B0D" w14:textId="66AB479F" w:rsidR="00CB1725" w:rsidRPr="00A403D6" w:rsidRDefault="00CB1725" w:rsidP="00CB1725">
            <w:pPr>
              <w:pStyle w:val="AppCTableText"/>
              <w:jc w:val="center"/>
            </w:pPr>
            <w:r w:rsidRPr="00B20E31">
              <w:rPr>
                <w:highlight w:val="yellow"/>
              </w:rPr>
              <w:t>0.11, 0.10</w:t>
            </w:r>
          </w:p>
        </w:tc>
        <w:tc>
          <w:tcPr>
            <w:tcW w:w="1134" w:type="dxa"/>
            <w:tcBorders>
              <w:left w:val="dotted" w:sz="4" w:space="0" w:color="auto"/>
              <w:bottom w:val="dotted" w:sz="4" w:space="0" w:color="auto"/>
            </w:tcBorders>
          </w:tcPr>
          <w:p w14:paraId="5698AEE4" w14:textId="77777777" w:rsidR="00500CEA" w:rsidRDefault="00500CEA" w:rsidP="00AC7B30">
            <w:pPr>
              <w:pStyle w:val="AppCTableText"/>
              <w:jc w:val="center"/>
            </w:pPr>
            <w:r>
              <w:t>0.107</w:t>
            </w:r>
          </w:p>
          <w:p w14:paraId="3A7A539E" w14:textId="77777777" w:rsidR="00500CEA" w:rsidRDefault="00500CEA" w:rsidP="00AC7B30">
            <w:pPr>
              <w:pStyle w:val="AppCTableText"/>
              <w:jc w:val="center"/>
            </w:pPr>
            <w:r>
              <w:t>0.087</w:t>
            </w:r>
          </w:p>
          <w:p w14:paraId="3F0120A3" w14:textId="77777777" w:rsidR="00500CEA" w:rsidRDefault="00500CEA" w:rsidP="00AC7B30">
            <w:pPr>
              <w:pStyle w:val="AppCTableText"/>
              <w:jc w:val="center"/>
            </w:pPr>
            <w:r>
              <w:t>0.102</w:t>
            </w:r>
          </w:p>
          <w:p w14:paraId="01DE0CE3" w14:textId="77777777" w:rsidR="00CB1725" w:rsidRPr="00B20E31" w:rsidRDefault="00CB1725" w:rsidP="00CB1725">
            <w:pPr>
              <w:pStyle w:val="AppCTableText"/>
              <w:jc w:val="center"/>
              <w:rPr>
                <w:highlight w:val="yellow"/>
              </w:rPr>
            </w:pPr>
            <w:r w:rsidRPr="00B20E31">
              <w:rPr>
                <w:highlight w:val="yellow"/>
              </w:rPr>
              <w:t>0.096</w:t>
            </w:r>
          </w:p>
          <w:p w14:paraId="01E6B8BB" w14:textId="3EA115BD" w:rsidR="00CB1725" w:rsidRPr="00A403D6" w:rsidRDefault="00CB1725" w:rsidP="00CB1725">
            <w:pPr>
              <w:pStyle w:val="AppCTableText"/>
              <w:jc w:val="center"/>
            </w:pPr>
            <w:r w:rsidRPr="00B20E31">
              <w:rPr>
                <w:highlight w:val="yellow"/>
              </w:rPr>
              <w:t>0.105</w:t>
            </w:r>
          </w:p>
        </w:tc>
        <w:tc>
          <w:tcPr>
            <w:tcW w:w="1276" w:type="dxa"/>
            <w:tcBorders>
              <w:bottom w:val="dotted" w:sz="4" w:space="0" w:color="auto"/>
            </w:tcBorders>
          </w:tcPr>
          <w:p w14:paraId="0B4999BB" w14:textId="77777777" w:rsidR="00500CEA" w:rsidRDefault="00500CEA" w:rsidP="00AC7B30">
            <w:pPr>
              <w:pStyle w:val="AppCTableText"/>
              <w:jc w:val="center"/>
            </w:pPr>
            <w:r>
              <w:t>106.4, 108.3</w:t>
            </w:r>
          </w:p>
          <w:p w14:paraId="219B4C77" w14:textId="77777777" w:rsidR="00500CEA" w:rsidRDefault="00500CEA" w:rsidP="00AC7B30">
            <w:pPr>
              <w:pStyle w:val="AppCTableText"/>
              <w:jc w:val="center"/>
            </w:pPr>
            <w:r>
              <w:t>95.6, 78.1</w:t>
            </w:r>
          </w:p>
          <w:p w14:paraId="0962ABDB" w14:textId="77777777" w:rsidR="00500CEA" w:rsidRDefault="00500CEA" w:rsidP="00AC7B30">
            <w:pPr>
              <w:pStyle w:val="AppCTableText"/>
              <w:jc w:val="center"/>
            </w:pPr>
            <w:r>
              <w:t>101.3, 105.5</w:t>
            </w:r>
          </w:p>
          <w:p w14:paraId="68BAC190" w14:textId="77777777" w:rsidR="00CB1725" w:rsidRPr="00B20E31" w:rsidRDefault="00CB1725" w:rsidP="00CB1725">
            <w:pPr>
              <w:pStyle w:val="AppCTableText"/>
              <w:jc w:val="center"/>
              <w:rPr>
                <w:highlight w:val="yellow"/>
              </w:rPr>
            </w:pPr>
            <w:r w:rsidRPr="00B20E31">
              <w:rPr>
                <w:highlight w:val="yellow"/>
              </w:rPr>
              <w:t>92.9, 97.6</w:t>
            </w:r>
          </w:p>
          <w:p w14:paraId="5DD13E2C" w14:textId="5FA09D35" w:rsidR="00CB1725" w:rsidRPr="00A403D6" w:rsidRDefault="00CB1725" w:rsidP="00CB1725">
            <w:pPr>
              <w:pStyle w:val="AppCTableText"/>
              <w:jc w:val="center"/>
            </w:pPr>
            <w:r w:rsidRPr="00B20E31">
              <w:rPr>
                <w:highlight w:val="yellow"/>
              </w:rPr>
              <w:t>108, 100</w:t>
            </w:r>
          </w:p>
        </w:tc>
        <w:tc>
          <w:tcPr>
            <w:tcW w:w="1017" w:type="dxa"/>
            <w:tcBorders>
              <w:bottom w:val="dotted" w:sz="4" w:space="0" w:color="auto"/>
            </w:tcBorders>
          </w:tcPr>
          <w:p w14:paraId="3F4AFD7B" w14:textId="77777777" w:rsidR="00500CEA" w:rsidRDefault="00500CEA" w:rsidP="00AC7B30">
            <w:pPr>
              <w:pStyle w:val="AppCTableText"/>
              <w:jc w:val="center"/>
            </w:pPr>
            <w:r>
              <w:t>107.3</w:t>
            </w:r>
          </w:p>
          <w:p w14:paraId="3AEB3199" w14:textId="77777777" w:rsidR="00500CEA" w:rsidRDefault="00500CEA" w:rsidP="00AC7B30">
            <w:pPr>
              <w:pStyle w:val="AppCTableText"/>
              <w:jc w:val="center"/>
            </w:pPr>
            <w:r>
              <w:t>86.8</w:t>
            </w:r>
          </w:p>
          <w:p w14:paraId="4C85B9C3" w14:textId="77777777" w:rsidR="00500CEA" w:rsidRDefault="00500CEA" w:rsidP="00AC7B30">
            <w:pPr>
              <w:pStyle w:val="AppCTableText"/>
              <w:jc w:val="center"/>
            </w:pPr>
            <w:r w:rsidRPr="00CB1725">
              <w:t>103.4</w:t>
            </w:r>
          </w:p>
          <w:p w14:paraId="3F397B4A" w14:textId="77777777" w:rsidR="00CB1725" w:rsidRPr="00B20E31" w:rsidRDefault="00CB1725" w:rsidP="00CB1725">
            <w:pPr>
              <w:pStyle w:val="AppCTableText"/>
              <w:jc w:val="center"/>
              <w:rPr>
                <w:highlight w:val="yellow"/>
              </w:rPr>
            </w:pPr>
            <w:r w:rsidRPr="00B20E31">
              <w:rPr>
                <w:highlight w:val="yellow"/>
              </w:rPr>
              <w:t>95</w:t>
            </w:r>
          </w:p>
          <w:p w14:paraId="6BDA9338" w14:textId="1B3B9C6D" w:rsidR="00CB1725" w:rsidRPr="00CB1725" w:rsidRDefault="00CB1725" w:rsidP="00CB1725">
            <w:pPr>
              <w:pStyle w:val="AppCTableText"/>
              <w:jc w:val="center"/>
            </w:pPr>
            <w:r w:rsidRPr="00B20E31">
              <w:rPr>
                <w:b/>
                <w:bCs/>
                <w:highlight w:val="yellow"/>
              </w:rPr>
              <w:t>104</w:t>
            </w:r>
          </w:p>
        </w:tc>
      </w:tr>
      <w:tr w:rsidR="00500CEA" w:rsidRPr="00900669" w14:paraId="50CC3095" w14:textId="77777777" w:rsidTr="00AC7B30">
        <w:trPr>
          <w:cantSplit/>
        </w:trPr>
        <w:tc>
          <w:tcPr>
            <w:tcW w:w="1276" w:type="dxa"/>
            <w:tcBorders>
              <w:bottom w:val="dotted" w:sz="4" w:space="0" w:color="auto"/>
            </w:tcBorders>
            <w:tcMar>
              <w:top w:w="57" w:type="dxa"/>
              <w:bottom w:w="57" w:type="dxa"/>
            </w:tcMar>
          </w:tcPr>
          <w:p w14:paraId="58343392" w14:textId="77777777" w:rsidR="00500CEA" w:rsidRDefault="00500CEA" w:rsidP="00AC7B30">
            <w:pPr>
              <w:pStyle w:val="AppCTableText"/>
            </w:pPr>
            <w:r>
              <w:t>Sugar beet root (high starch)</w:t>
            </w:r>
          </w:p>
        </w:tc>
        <w:tc>
          <w:tcPr>
            <w:tcW w:w="851" w:type="dxa"/>
            <w:tcBorders>
              <w:bottom w:val="dotted" w:sz="4" w:space="0" w:color="auto"/>
            </w:tcBorders>
            <w:tcMar>
              <w:top w:w="57" w:type="dxa"/>
              <w:bottom w:w="57" w:type="dxa"/>
            </w:tcMar>
          </w:tcPr>
          <w:p w14:paraId="65AB3E34"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757E4CBF" w14:textId="77777777" w:rsidR="00500CEA" w:rsidRPr="00A403D6" w:rsidRDefault="00500CEA" w:rsidP="00AC7B30">
            <w:pPr>
              <w:pStyle w:val="AppCTableText"/>
              <w:jc w:val="center"/>
            </w:pPr>
            <w:r w:rsidRPr="00A403D6">
              <w:t>0</w:t>
            </w:r>
          </w:p>
          <w:p w14:paraId="09531EE5" w14:textId="77777777" w:rsidR="00500CEA" w:rsidRPr="00A403D6" w:rsidRDefault="00500CEA" w:rsidP="00AC7B30">
            <w:pPr>
              <w:pStyle w:val="AppCTableText"/>
              <w:jc w:val="center"/>
            </w:pPr>
            <w:r w:rsidRPr="00A403D6">
              <w:t>3</w:t>
            </w:r>
          </w:p>
          <w:p w14:paraId="6AB36306" w14:textId="77777777" w:rsidR="00500CEA" w:rsidRDefault="00500CEA" w:rsidP="00AC7B30">
            <w:pPr>
              <w:pStyle w:val="AppCTableText"/>
              <w:jc w:val="center"/>
            </w:pPr>
            <w:r w:rsidRPr="00A403D6">
              <w:t>6</w:t>
            </w:r>
          </w:p>
          <w:p w14:paraId="56BF9E0E" w14:textId="77777777" w:rsidR="00CB1725" w:rsidRPr="00CB433B" w:rsidRDefault="00CB1725" w:rsidP="00CB1725">
            <w:pPr>
              <w:pStyle w:val="AppCTableText"/>
              <w:jc w:val="center"/>
              <w:rPr>
                <w:highlight w:val="yellow"/>
              </w:rPr>
            </w:pPr>
            <w:r w:rsidRPr="00CB433B">
              <w:rPr>
                <w:highlight w:val="yellow"/>
              </w:rPr>
              <w:t>9</w:t>
            </w:r>
          </w:p>
          <w:p w14:paraId="54D4F30F" w14:textId="101F5D59" w:rsidR="00CB1725" w:rsidRPr="00A403D6" w:rsidRDefault="00CB1725" w:rsidP="00CB1725">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087D6550" w14:textId="77777777" w:rsidR="00500CEA" w:rsidRDefault="00500CEA" w:rsidP="00AC7B30">
            <w:pPr>
              <w:pStyle w:val="AppCTableText"/>
              <w:jc w:val="center"/>
            </w:pPr>
            <w:r>
              <w:t>82.7, 85.9</w:t>
            </w:r>
          </w:p>
          <w:p w14:paraId="4DA45FE4" w14:textId="77777777" w:rsidR="00500CEA" w:rsidRDefault="00500CEA" w:rsidP="00AC7B30">
            <w:pPr>
              <w:pStyle w:val="AppCTableText"/>
              <w:jc w:val="center"/>
            </w:pPr>
            <w:r>
              <w:t>106, 85.5</w:t>
            </w:r>
          </w:p>
          <w:p w14:paraId="466C5C2C" w14:textId="77777777" w:rsidR="00500CEA" w:rsidRDefault="00500CEA" w:rsidP="00AC7B30">
            <w:pPr>
              <w:pStyle w:val="AppCTableText"/>
              <w:jc w:val="center"/>
            </w:pPr>
            <w:r>
              <w:t>78.2, 102.6</w:t>
            </w:r>
          </w:p>
          <w:p w14:paraId="491B6396" w14:textId="77777777" w:rsidR="00CB1725" w:rsidRPr="00B20E31" w:rsidRDefault="00CB1725" w:rsidP="00CB1725">
            <w:pPr>
              <w:pStyle w:val="AppCTableText"/>
              <w:jc w:val="center"/>
              <w:rPr>
                <w:highlight w:val="yellow"/>
              </w:rPr>
            </w:pPr>
            <w:r w:rsidRPr="00B20E31">
              <w:rPr>
                <w:highlight w:val="yellow"/>
              </w:rPr>
              <w:t>101.5, 117</w:t>
            </w:r>
          </w:p>
          <w:p w14:paraId="35FF7FA7" w14:textId="3AC85FA3" w:rsidR="00CB1725" w:rsidRDefault="00CB1725" w:rsidP="00CB1725">
            <w:pPr>
              <w:pStyle w:val="AppCTableText"/>
              <w:jc w:val="center"/>
            </w:pPr>
            <w:r w:rsidRPr="00B20E31">
              <w:rPr>
                <w:highlight w:val="yellow"/>
              </w:rPr>
              <w:t>98.99, 103.7</w:t>
            </w:r>
          </w:p>
        </w:tc>
        <w:tc>
          <w:tcPr>
            <w:tcW w:w="1417" w:type="dxa"/>
            <w:tcBorders>
              <w:bottom w:val="dotted" w:sz="4" w:space="0" w:color="auto"/>
              <w:right w:val="dotted" w:sz="4" w:space="0" w:color="auto"/>
            </w:tcBorders>
          </w:tcPr>
          <w:p w14:paraId="25D0EAA2" w14:textId="77777777" w:rsidR="00500CEA" w:rsidRDefault="00500CEA" w:rsidP="00AC7B30">
            <w:pPr>
              <w:pStyle w:val="AppCTableText"/>
              <w:jc w:val="center"/>
            </w:pPr>
            <w:r>
              <w:t>0.092, 0.106</w:t>
            </w:r>
          </w:p>
          <w:p w14:paraId="5AC60ED5" w14:textId="77777777" w:rsidR="00500CEA" w:rsidRDefault="00500CEA" w:rsidP="00AC7B30">
            <w:pPr>
              <w:pStyle w:val="AppCTableText"/>
              <w:jc w:val="center"/>
            </w:pPr>
            <w:r>
              <w:t>0.086, 0.074</w:t>
            </w:r>
          </w:p>
          <w:p w14:paraId="43F9EE34" w14:textId="77777777" w:rsidR="00500CEA" w:rsidRDefault="00500CEA" w:rsidP="00AC7B30">
            <w:pPr>
              <w:pStyle w:val="AppCTableText"/>
              <w:jc w:val="center"/>
            </w:pPr>
            <w:r>
              <w:t>0.037, 0.036</w:t>
            </w:r>
          </w:p>
          <w:p w14:paraId="2991F99E" w14:textId="77777777" w:rsidR="00CB1725" w:rsidRPr="00B20E31" w:rsidRDefault="00CB1725" w:rsidP="00CB1725">
            <w:pPr>
              <w:pStyle w:val="AppCTableText"/>
              <w:jc w:val="center"/>
              <w:rPr>
                <w:highlight w:val="yellow"/>
              </w:rPr>
            </w:pPr>
            <w:r w:rsidRPr="00B20E31">
              <w:rPr>
                <w:highlight w:val="yellow"/>
              </w:rPr>
              <w:t>0.037, 0.038</w:t>
            </w:r>
          </w:p>
          <w:p w14:paraId="7B33F43E" w14:textId="6021ED53" w:rsidR="00CB1725" w:rsidRDefault="00CB1725" w:rsidP="00CB1725">
            <w:pPr>
              <w:pStyle w:val="AppCTableText"/>
              <w:jc w:val="center"/>
            </w:pPr>
            <w:r w:rsidRPr="00B20E31">
              <w:rPr>
                <w:highlight w:val="yellow"/>
              </w:rPr>
              <w:t>0.024, 0.025</w:t>
            </w:r>
          </w:p>
        </w:tc>
        <w:tc>
          <w:tcPr>
            <w:tcW w:w="1134" w:type="dxa"/>
            <w:tcBorders>
              <w:left w:val="dotted" w:sz="4" w:space="0" w:color="auto"/>
              <w:bottom w:val="dotted" w:sz="4" w:space="0" w:color="auto"/>
            </w:tcBorders>
          </w:tcPr>
          <w:p w14:paraId="132DD9D3" w14:textId="77777777" w:rsidR="00500CEA" w:rsidRDefault="00500CEA" w:rsidP="00AC7B30">
            <w:pPr>
              <w:pStyle w:val="AppCTableText"/>
              <w:jc w:val="center"/>
            </w:pPr>
            <w:r>
              <w:t>0.099</w:t>
            </w:r>
          </w:p>
          <w:p w14:paraId="610A2B53" w14:textId="77777777" w:rsidR="00500CEA" w:rsidRDefault="00500CEA" w:rsidP="00AC7B30">
            <w:pPr>
              <w:pStyle w:val="AppCTableText"/>
              <w:jc w:val="center"/>
            </w:pPr>
            <w:r>
              <w:t>0.8</w:t>
            </w:r>
          </w:p>
          <w:p w14:paraId="76825A28" w14:textId="77777777" w:rsidR="00500CEA" w:rsidRDefault="00500CEA" w:rsidP="00AC7B30">
            <w:pPr>
              <w:pStyle w:val="AppCTableText"/>
              <w:jc w:val="center"/>
            </w:pPr>
            <w:r>
              <w:t>0.0365</w:t>
            </w:r>
          </w:p>
          <w:p w14:paraId="2569CE82" w14:textId="77777777" w:rsidR="00CB1725" w:rsidRPr="00B20E31" w:rsidRDefault="00CB1725" w:rsidP="00CB1725">
            <w:pPr>
              <w:pStyle w:val="AppCTableText"/>
              <w:jc w:val="center"/>
              <w:rPr>
                <w:highlight w:val="yellow"/>
              </w:rPr>
            </w:pPr>
            <w:r w:rsidRPr="00B20E31">
              <w:rPr>
                <w:highlight w:val="yellow"/>
              </w:rPr>
              <w:t>0.0375</w:t>
            </w:r>
          </w:p>
          <w:p w14:paraId="5E2CE76B" w14:textId="672417A8" w:rsidR="00CB1725" w:rsidRDefault="00CB1725" w:rsidP="00CB1725">
            <w:pPr>
              <w:pStyle w:val="AppCTableText"/>
              <w:jc w:val="center"/>
            </w:pPr>
            <w:r w:rsidRPr="00B20E31">
              <w:rPr>
                <w:highlight w:val="yellow"/>
              </w:rPr>
              <w:t>0.0245</w:t>
            </w:r>
          </w:p>
        </w:tc>
        <w:tc>
          <w:tcPr>
            <w:tcW w:w="1276" w:type="dxa"/>
            <w:tcBorders>
              <w:bottom w:val="dotted" w:sz="4" w:space="0" w:color="auto"/>
            </w:tcBorders>
          </w:tcPr>
          <w:p w14:paraId="7BB6CCA8" w14:textId="77777777" w:rsidR="00500CEA" w:rsidRDefault="00500CEA" w:rsidP="00AC7B30">
            <w:pPr>
              <w:pStyle w:val="AppCTableText"/>
              <w:jc w:val="center"/>
            </w:pPr>
            <w:r>
              <w:t>92.14, 106.2</w:t>
            </w:r>
          </w:p>
          <w:p w14:paraId="2ED6529A" w14:textId="77777777" w:rsidR="00500CEA" w:rsidRDefault="00500CEA" w:rsidP="00AC7B30">
            <w:pPr>
              <w:pStyle w:val="AppCTableText"/>
              <w:jc w:val="center"/>
            </w:pPr>
            <w:r>
              <w:t>86.46, 73.77</w:t>
            </w:r>
          </w:p>
          <w:p w14:paraId="300CBF60" w14:textId="77777777" w:rsidR="00500CEA" w:rsidRDefault="00500CEA" w:rsidP="00AC7B30">
            <w:pPr>
              <w:pStyle w:val="AppCTableText"/>
              <w:jc w:val="center"/>
            </w:pPr>
            <w:r>
              <w:t>37.49, 35.5</w:t>
            </w:r>
          </w:p>
          <w:p w14:paraId="0277FB38" w14:textId="77777777" w:rsidR="00CB1725" w:rsidRPr="00B20E31" w:rsidRDefault="00CB1725" w:rsidP="00CB1725">
            <w:pPr>
              <w:pStyle w:val="AppCTableText"/>
              <w:jc w:val="center"/>
              <w:rPr>
                <w:highlight w:val="yellow"/>
              </w:rPr>
            </w:pPr>
            <w:r w:rsidRPr="00B20E31">
              <w:rPr>
                <w:highlight w:val="yellow"/>
              </w:rPr>
              <w:t>36.8, 38.1</w:t>
            </w:r>
          </w:p>
          <w:p w14:paraId="6F2BA44D" w14:textId="4FED3FA0" w:rsidR="00CB1725" w:rsidRDefault="00CB1725" w:rsidP="00CB1725">
            <w:pPr>
              <w:pStyle w:val="AppCTableText"/>
              <w:jc w:val="center"/>
            </w:pPr>
            <w:r w:rsidRPr="00B20E31">
              <w:rPr>
                <w:highlight w:val="yellow"/>
              </w:rPr>
              <w:t>24.44, 25</w:t>
            </w:r>
          </w:p>
        </w:tc>
        <w:tc>
          <w:tcPr>
            <w:tcW w:w="1017" w:type="dxa"/>
            <w:tcBorders>
              <w:bottom w:val="dotted" w:sz="4" w:space="0" w:color="auto"/>
            </w:tcBorders>
          </w:tcPr>
          <w:p w14:paraId="784B0D50" w14:textId="77777777" w:rsidR="00500CEA" w:rsidRDefault="00500CEA" w:rsidP="00AC7B30">
            <w:pPr>
              <w:pStyle w:val="AppCTableText"/>
              <w:jc w:val="center"/>
            </w:pPr>
            <w:r>
              <w:t>99.2</w:t>
            </w:r>
          </w:p>
          <w:p w14:paraId="724AB344" w14:textId="77777777" w:rsidR="00500CEA" w:rsidRPr="00BE14DD" w:rsidRDefault="00500CEA" w:rsidP="00AC7B30">
            <w:pPr>
              <w:pStyle w:val="AppCTableText"/>
              <w:jc w:val="center"/>
              <w:rPr>
                <w:b/>
                <w:bCs/>
              </w:rPr>
            </w:pPr>
            <w:r w:rsidRPr="00BE14DD">
              <w:rPr>
                <w:b/>
                <w:bCs/>
              </w:rPr>
              <w:t>80.1</w:t>
            </w:r>
          </w:p>
          <w:p w14:paraId="207914FF" w14:textId="77777777" w:rsidR="00500CEA" w:rsidRDefault="00500CEA" w:rsidP="00AC7B30">
            <w:pPr>
              <w:pStyle w:val="AppCTableText"/>
              <w:jc w:val="center"/>
              <w:rPr>
                <w:color w:val="FF0000"/>
              </w:rPr>
            </w:pPr>
            <w:r w:rsidRPr="008704CD">
              <w:rPr>
                <w:color w:val="FF0000"/>
              </w:rPr>
              <w:t>36.5</w:t>
            </w:r>
          </w:p>
          <w:p w14:paraId="706706A5" w14:textId="77777777" w:rsidR="00CB1725" w:rsidRPr="00CB1725" w:rsidRDefault="00CB1725" w:rsidP="00CB1725">
            <w:pPr>
              <w:pStyle w:val="AppCTableText"/>
              <w:jc w:val="center"/>
              <w:rPr>
                <w:color w:val="FF0000"/>
                <w:highlight w:val="yellow"/>
              </w:rPr>
            </w:pPr>
            <w:r w:rsidRPr="00CB1725">
              <w:rPr>
                <w:color w:val="FF0000"/>
                <w:highlight w:val="yellow"/>
              </w:rPr>
              <w:t>37</w:t>
            </w:r>
          </w:p>
          <w:p w14:paraId="36CC25A0" w14:textId="3B76D5DD" w:rsidR="00CB1725" w:rsidRDefault="00CB1725" w:rsidP="00CB1725">
            <w:pPr>
              <w:pStyle w:val="AppCTableText"/>
              <w:jc w:val="center"/>
            </w:pPr>
            <w:r w:rsidRPr="00CB1725">
              <w:rPr>
                <w:color w:val="FF0000"/>
                <w:highlight w:val="yellow"/>
              </w:rPr>
              <w:t>24.5</w:t>
            </w:r>
          </w:p>
        </w:tc>
      </w:tr>
      <w:tr w:rsidR="00500CEA" w:rsidRPr="00900669" w14:paraId="024CA126" w14:textId="77777777" w:rsidTr="00AC7B30">
        <w:trPr>
          <w:cantSplit/>
        </w:trPr>
        <w:tc>
          <w:tcPr>
            <w:tcW w:w="1276" w:type="dxa"/>
            <w:tcBorders>
              <w:top w:val="dotted" w:sz="4" w:space="0" w:color="auto"/>
              <w:bottom w:val="dotted" w:sz="4" w:space="0" w:color="auto"/>
            </w:tcBorders>
            <w:tcMar>
              <w:top w:w="57" w:type="dxa"/>
              <w:bottom w:w="57" w:type="dxa"/>
            </w:tcMar>
          </w:tcPr>
          <w:p w14:paraId="4470AC94" w14:textId="77777777" w:rsidR="00500CEA" w:rsidRPr="00900669" w:rsidRDefault="00500CEA" w:rsidP="00AC7B30">
            <w:pPr>
              <w:pStyle w:val="AppCTableText"/>
            </w:pPr>
            <w:r>
              <w:lastRenderedPageBreak/>
              <w:t>Peas dry seed (high protein)</w:t>
            </w:r>
          </w:p>
        </w:tc>
        <w:tc>
          <w:tcPr>
            <w:tcW w:w="851" w:type="dxa"/>
            <w:tcBorders>
              <w:top w:val="dotted" w:sz="4" w:space="0" w:color="auto"/>
              <w:bottom w:val="dotted" w:sz="4" w:space="0" w:color="auto"/>
            </w:tcBorders>
            <w:tcMar>
              <w:top w:w="57" w:type="dxa"/>
              <w:bottom w:w="57" w:type="dxa"/>
            </w:tcMar>
          </w:tcPr>
          <w:p w14:paraId="31998B8C" w14:textId="77777777" w:rsidR="00500CEA" w:rsidRPr="00900669" w:rsidRDefault="00500CEA" w:rsidP="00AC7B30">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6A8B5545" w14:textId="77777777" w:rsidR="00500CEA" w:rsidRPr="00A403D6" w:rsidRDefault="00500CEA" w:rsidP="00AC7B30">
            <w:pPr>
              <w:pStyle w:val="AppCTableText"/>
              <w:jc w:val="center"/>
            </w:pPr>
            <w:r w:rsidRPr="00A403D6">
              <w:t>0</w:t>
            </w:r>
          </w:p>
          <w:p w14:paraId="7E5328FB" w14:textId="77777777" w:rsidR="00500CEA" w:rsidRPr="00A403D6" w:rsidRDefault="00500CEA" w:rsidP="00AC7B30">
            <w:pPr>
              <w:pStyle w:val="AppCTableText"/>
              <w:jc w:val="center"/>
            </w:pPr>
            <w:r w:rsidRPr="00A403D6">
              <w:t>3</w:t>
            </w:r>
          </w:p>
          <w:p w14:paraId="1158E001" w14:textId="77777777" w:rsidR="00500CEA" w:rsidRDefault="00500CEA" w:rsidP="00AC7B30">
            <w:pPr>
              <w:pStyle w:val="AppCTableText"/>
              <w:jc w:val="center"/>
            </w:pPr>
            <w:r w:rsidRPr="00A403D6">
              <w:t>6</w:t>
            </w:r>
          </w:p>
          <w:p w14:paraId="1E4CE624" w14:textId="77777777" w:rsidR="00CB1725" w:rsidRPr="00CB433B" w:rsidRDefault="00CB1725" w:rsidP="00CB1725">
            <w:pPr>
              <w:pStyle w:val="AppCTableText"/>
              <w:jc w:val="center"/>
              <w:rPr>
                <w:highlight w:val="yellow"/>
              </w:rPr>
            </w:pPr>
            <w:r w:rsidRPr="00CB433B">
              <w:rPr>
                <w:highlight w:val="yellow"/>
              </w:rPr>
              <w:t>9</w:t>
            </w:r>
          </w:p>
          <w:p w14:paraId="57581B1F" w14:textId="0725BF82" w:rsidR="00CB1725" w:rsidRPr="00900669" w:rsidRDefault="00CB1725" w:rsidP="00CB1725">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6A154A80" w14:textId="77777777" w:rsidR="00500CEA" w:rsidRDefault="00500CEA" w:rsidP="00AC7B30">
            <w:pPr>
              <w:pStyle w:val="AppCTableText"/>
              <w:jc w:val="center"/>
            </w:pPr>
            <w:r>
              <w:t>84.2, 102</w:t>
            </w:r>
          </w:p>
          <w:p w14:paraId="4DD81353" w14:textId="77777777" w:rsidR="00500CEA" w:rsidRDefault="00500CEA" w:rsidP="00AC7B30">
            <w:pPr>
              <w:pStyle w:val="AppCTableText"/>
              <w:jc w:val="center"/>
            </w:pPr>
            <w:r>
              <w:t>72.4, 74.5</w:t>
            </w:r>
          </w:p>
          <w:p w14:paraId="105FB6EA" w14:textId="77777777" w:rsidR="00500CEA" w:rsidRDefault="00500CEA" w:rsidP="00AC7B30">
            <w:pPr>
              <w:pStyle w:val="AppCTableText"/>
              <w:jc w:val="center"/>
            </w:pPr>
            <w:r>
              <w:t>98.3, 98.4</w:t>
            </w:r>
          </w:p>
          <w:p w14:paraId="42F8D7B2" w14:textId="77777777" w:rsidR="00CB1725" w:rsidRPr="00B20E31" w:rsidRDefault="00CB1725" w:rsidP="00CB1725">
            <w:pPr>
              <w:pStyle w:val="AppCTableText"/>
              <w:jc w:val="center"/>
              <w:rPr>
                <w:highlight w:val="yellow"/>
              </w:rPr>
            </w:pPr>
            <w:r w:rsidRPr="00B20E31">
              <w:rPr>
                <w:highlight w:val="yellow"/>
              </w:rPr>
              <w:t>109, 98.7</w:t>
            </w:r>
          </w:p>
          <w:p w14:paraId="756A3688" w14:textId="5F779357" w:rsidR="00CB1725" w:rsidRPr="00900669" w:rsidRDefault="00CB1725" w:rsidP="00CB1725">
            <w:pPr>
              <w:pStyle w:val="AppCTableText"/>
              <w:jc w:val="center"/>
            </w:pPr>
            <w:r w:rsidRPr="00B20E31">
              <w:rPr>
                <w:highlight w:val="yellow"/>
              </w:rPr>
              <w:t>106.8, 108.8</w:t>
            </w:r>
          </w:p>
        </w:tc>
        <w:tc>
          <w:tcPr>
            <w:tcW w:w="1417" w:type="dxa"/>
            <w:tcBorders>
              <w:top w:val="dotted" w:sz="4" w:space="0" w:color="auto"/>
              <w:bottom w:val="dotted" w:sz="4" w:space="0" w:color="auto"/>
              <w:right w:val="dotted" w:sz="4" w:space="0" w:color="auto"/>
            </w:tcBorders>
          </w:tcPr>
          <w:p w14:paraId="06BB0861" w14:textId="77777777" w:rsidR="00500CEA" w:rsidRDefault="00500CEA" w:rsidP="00AC7B30">
            <w:pPr>
              <w:pStyle w:val="AppCTableText"/>
              <w:jc w:val="center"/>
            </w:pPr>
            <w:r>
              <w:t>0.10, 0.11</w:t>
            </w:r>
          </w:p>
          <w:p w14:paraId="503D2636" w14:textId="77777777" w:rsidR="00500CEA" w:rsidRDefault="00500CEA" w:rsidP="00AC7B30">
            <w:pPr>
              <w:pStyle w:val="AppCTableText"/>
              <w:jc w:val="center"/>
            </w:pPr>
            <w:r>
              <w:t>0.098, 0.08</w:t>
            </w:r>
          </w:p>
          <w:p w14:paraId="4C54F661" w14:textId="77777777" w:rsidR="00500CEA" w:rsidRDefault="00500CEA" w:rsidP="00AC7B30">
            <w:pPr>
              <w:pStyle w:val="AppCTableText"/>
              <w:jc w:val="center"/>
            </w:pPr>
            <w:r>
              <w:t>0.09, 0.097</w:t>
            </w:r>
          </w:p>
          <w:p w14:paraId="1E3110CF" w14:textId="77777777" w:rsidR="00CB1725" w:rsidRPr="00B20E31" w:rsidRDefault="00CB1725" w:rsidP="00CB1725">
            <w:pPr>
              <w:pStyle w:val="AppCTableText"/>
              <w:jc w:val="center"/>
              <w:rPr>
                <w:highlight w:val="yellow"/>
              </w:rPr>
            </w:pPr>
            <w:r w:rsidRPr="00B20E31">
              <w:rPr>
                <w:highlight w:val="yellow"/>
              </w:rPr>
              <w:t>0.076, 0.075</w:t>
            </w:r>
          </w:p>
          <w:p w14:paraId="54EFCF91" w14:textId="5B5E9ACE" w:rsidR="00CB1725" w:rsidRPr="00900669" w:rsidRDefault="00CB1725" w:rsidP="00CB1725">
            <w:pPr>
              <w:pStyle w:val="AppCTableText"/>
              <w:jc w:val="center"/>
            </w:pPr>
            <w:r w:rsidRPr="00B20E31">
              <w:rPr>
                <w:highlight w:val="yellow"/>
              </w:rPr>
              <w:t>0.09, 0.09</w:t>
            </w:r>
          </w:p>
        </w:tc>
        <w:tc>
          <w:tcPr>
            <w:tcW w:w="1134" w:type="dxa"/>
            <w:tcBorders>
              <w:top w:val="dotted" w:sz="4" w:space="0" w:color="auto"/>
              <w:left w:val="dotted" w:sz="4" w:space="0" w:color="auto"/>
              <w:bottom w:val="dotted" w:sz="4" w:space="0" w:color="auto"/>
            </w:tcBorders>
          </w:tcPr>
          <w:p w14:paraId="0EFAC160" w14:textId="77777777" w:rsidR="00500CEA" w:rsidRDefault="00500CEA" w:rsidP="00AC7B30">
            <w:pPr>
              <w:pStyle w:val="AppCTableText"/>
              <w:jc w:val="center"/>
            </w:pPr>
            <w:r>
              <w:t>0.1</w:t>
            </w:r>
          </w:p>
          <w:p w14:paraId="44D92F3B" w14:textId="77777777" w:rsidR="00500CEA" w:rsidRDefault="00500CEA" w:rsidP="00AC7B30">
            <w:pPr>
              <w:pStyle w:val="AppCTableText"/>
              <w:jc w:val="center"/>
            </w:pPr>
            <w:r>
              <w:t>0.09</w:t>
            </w:r>
          </w:p>
          <w:p w14:paraId="7A2EF8F7" w14:textId="77777777" w:rsidR="00500CEA" w:rsidRDefault="00500CEA" w:rsidP="00AC7B30">
            <w:pPr>
              <w:pStyle w:val="AppCTableText"/>
              <w:jc w:val="center"/>
            </w:pPr>
            <w:r>
              <w:t>0.09</w:t>
            </w:r>
          </w:p>
          <w:p w14:paraId="248CBC0E" w14:textId="77777777" w:rsidR="00CB1725" w:rsidRPr="00B20E31" w:rsidRDefault="00CB1725" w:rsidP="00CB1725">
            <w:pPr>
              <w:pStyle w:val="AppCTableText"/>
              <w:jc w:val="center"/>
              <w:rPr>
                <w:highlight w:val="yellow"/>
              </w:rPr>
            </w:pPr>
            <w:r w:rsidRPr="00B20E31">
              <w:rPr>
                <w:highlight w:val="yellow"/>
              </w:rPr>
              <w:t>0.075</w:t>
            </w:r>
          </w:p>
          <w:p w14:paraId="5AF5BC7B" w14:textId="4617284C" w:rsidR="00CB1725" w:rsidRPr="00900669" w:rsidRDefault="00CB1725" w:rsidP="00CB1725">
            <w:pPr>
              <w:pStyle w:val="AppCTableText"/>
              <w:jc w:val="center"/>
            </w:pPr>
            <w:r w:rsidRPr="00B20E31">
              <w:rPr>
                <w:highlight w:val="yellow"/>
              </w:rPr>
              <w:t>0.09</w:t>
            </w:r>
          </w:p>
        </w:tc>
        <w:tc>
          <w:tcPr>
            <w:tcW w:w="1276" w:type="dxa"/>
            <w:tcBorders>
              <w:top w:val="dotted" w:sz="4" w:space="0" w:color="auto"/>
              <w:bottom w:val="dotted" w:sz="4" w:space="0" w:color="auto"/>
            </w:tcBorders>
          </w:tcPr>
          <w:p w14:paraId="204C908E" w14:textId="77777777" w:rsidR="00500CEA" w:rsidRDefault="00500CEA" w:rsidP="00AC7B30">
            <w:pPr>
              <w:pStyle w:val="AppCTableText"/>
              <w:jc w:val="center"/>
            </w:pPr>
            <w:r>
              <w:t>102, 109.8</w:t>
            </w:r>
          </w:p>
          <w:p w14:paraId="34525135" w14:textId="77777777" w:rsidR="00500CEA" w:rsidRDefault="00500CEA" w:rsidP="00AC7B30">
            <w:pPr>
              <w:pStyle w:val="AppCTableText"/>
              <w:jc w:val="center"/>
            </w:pPr>
            <w:r>
              <w:t>98.5, 83,4</w:t>
            </w:r>
          </w:p>
          <w:p w14:paraId="270918D4" w14:textId="77777777" w:rsidR="00500CEA" w:rsidRDefault="00500CEA" w:rsidP="00AC7B30">
            <w:pPr>
              <w:pStyle w:val="AppCTableText"/>
              <w:jc w:val="center"/>
            </w:pPr>
            <w:r>
              <w:t>92.2, 96.7</w:t>
            </w:r>
          </w:p>
          <w:p w14:paraId="214930CF" w14:textId="77777777" w:rsidR="00CB1725" w:rsidRPr="00B20E31" w:rsidRDefault="00CB1725" w:rsidP="00CB1725">
            <w:pPr>
              <w:pStyle w:val="AppCTableText"/>
              <w:jc w:val="center"/>
              <w:rPr>
                <w:highlight w:val="yellow"/>
              </w:rPr>
            </w:pPr>
            <w:r w:rsidRPr="00B20E31">
              <w:rPr>
                <w:highlight w:val="yellow"/>
              </w:rPr>
              <w:t>76.1, 75.1</w:t>
            </w:r>
          </w:p>
          <w:p w14:paraId="55022BE1" w14:textId="0FE24C45" w:rsidR="00CB1725" w:rsidRPr="00900669" w:rsidRDefault="00CB1725" w:rsidP="00CB1725">
            <w:pPr>
              <w:pStyle w:val="AppCTableText"/>
              <w:jc w:val="center"/>
            </w:pPr>
            <w:r w:rsidRPr="00B20E31">
              <w:rPr>
                <w:highlight w:val="yellow"/>
              </w:rPr>
              <w:t>91.3, 90.6</w:t>
            </w:r>
          </w:p>
        </w:tc>
        <w:tc>
          <w:tcPr>
            <w:tcW w:w="1017" w:type="dxa"/>
            <w:tcBorders>
              <w:top w:val="dotted" w:sz="4" w:space="0" w:color="auto"/>
              <w:bottom w:val="dotted" w:sz="4" w:space="0" w:color="auto"/>
            </w:tcBorders>
          </w:tcPr>
          <w:p w14:paraId="4F5A3778" w14:textId="77777777" w:rsidR="00500CEA" w:rsidRDefault="00500CEA" w:rsidP="00AC7B30">
            <w:pPr>
              <w:pStyle w:val="AppCTableText"/>
              <w:jc w:val="center"/>
            </w:pPr>
            <w:r>
              <w:t>106</w:t>
            </w:r>
          </w:p>
          <w:p w14:paraId="530EE38A" w14:textId="77777777" w:rsidR="00500CEA" w:rsidRDefault="00500CEA" w:rsidP="00AC7B30">
            <w:pPr>
              <w:pStyle w:val="AppCTableText"/>
              <w:jc w:val="center"/>
            </w:pPr>
            <w:r>
              <w:t>91</w:t>
            </w:r>
          </w:p>
          <w:p w14:paraId="06604AA8" w14:textId="77777777" w:rsidR="00500CEA" w:rsidRDefault="00500CEA" w:rsidP="00AC7B30">
            <w:pPr>
              <w:pStyle w:val="AppCTableText"/>
              <w:jc w:val="center"/>
            </w:pPr>
            <w:r w:rsidRPr="00CB1725">
              <w:t>94</w:t>
            </w:r>
          </w:p>
          <w:p w14:paraId="7FC8D40B" w14:textId="77777777" w:rsidR="00CB1725" w:rsidRPr="00B20E31" w:rsidRDefault="00CB1725" w:rsidP="00CB1725">
            <w:pPr>
              <w:pStyle w:val="AppCTableText"/>
              <w:jc w:val="center"/>
              <w:rPr>
                <w:highlight w:val="yellow"/>
              </w:rPr>
            </w:pPr>
            <w:r w:rsidRPr="00B20E31">
              <w:rPr>
                <w:highlight w:val="yellow"/>
              </w:rPr>
              <w:t>75.6</w:t>
            </w:r>
          </w:p>
          <w:p w14:paraId="7D3C0304" w14:textId="567BA926" w:rsidR="00CB1725" w:rsidRPr="00CB1725" w:rsidRDefault="00CB1725" w:rsidP="00CB1725">
            <w:pPr>
              <w:pStyle w:val="AppCTableText"/>
              <w:jc w:val="center"/>
            </w:pPr>
            <w:r w:rsidRPr="00B20E31">
              <w:rPr>
                <w:b/>
                <w:bCs/>
                <w:highlight w:val="yellow"/>
              </w:rPr>
              <w:t>91</w:t>
            </w:r>
          </w:p>
        </w:tc>
      </w:tr>
      <w:tr w:rsidR="00500CEA" w:rsidRPr="00900669" w14:paraId="68B87B32" w14:textId="77777777" w:rsidTr="00AC7B30">
        <w:trPr>
          <w:cantSplit/>
        </w:trPr>
        <w:tc>
          <w:tcPr>
            <w:tcW w:w="1276" w:type="dxa"/>
            <w:tcBorders>
              <w:top w:val="dotted" w:sz="4" w:space="0" w:color="auto"/>
              <w:bottom w:val="dotted" w:sz="4" w:space="0" w:color="auto"/>
            </w:tcBorders>
            <w:tcMar>
              <w:top w:w="57" w:type="dxa"/>
              <w:bottom w:w="57" w:type="dxa"/>
            </w:tcMar>
          </w:tcPr>
          <w:p w14:paraId="50CEE979" w14:textId="77777777" w:rsidR="00500CEA" w:rsidRDefault="00500CEA" w:rsidP="00AC7B30">
            <w:pPr>
              <w:pStyle w:val="AppCTableText"/>
            </w:pPr>
            <w:r>
              <w:t xml:space="preserve">Grape </w:t>
            </w:r>
          </w:p>
          <w:p w14:paraId="2CDFA96B" w14:textId="77777777" w:rsidR="00500CEA" w:rsidRDefault="00500CEA" w:rsidP="00AC7B30">
            <w:pPr>
              <w:pStyle w:val="AppCTableText"/>
            </w:pPr>
            <w:r>
              <w:t>(high acid)</w:t>
            </w:r>
          </w:p>
        </w:tc>
        <w:tc>
          <w:tcPr>
            <w:tcW w:w="851" w:type="dxa"/>
            <w:tcBorders>
              <w:top w:val="dotted" w:sz="4" w:space="0" w:color="auto"/>
              <w:bottom w:val="dotted" w:sz="4" w:space="0" w:color="auto"/>
            </w:tcBorders>
            <w:tcMar>
              <w:top w:w="57" w:type="dxa"/>
              <w:bottom w:w="57" w:type="dxa"/>
            </w:tcMar>
          </w:tcPr>
          <w:p w14:paraId="1B732BEA" w14:textId="77777777" w:rsidR="00500CEA" w:rsidRPr="00A403D6" w:rsidRDefault="00500CEA" w:rsidP="00AC7B30">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2C6872C5" w14:textId="77777777" w:rsidR="00500CEA" w:rsidRPr="00A403D6" w:rsidRDefault="00500CEA" w:rsidP="00AC7B30">
            <w:pPr>
              <w:pStyle w:val="AppCTableText"/>
              <w:jc w:val="center"/>
            </w:pPr>
            <w:r w:rsidRPr="00A403D6">
              <w:t>0</w:t>
            </w:r>
          </w:p>
          <w:p w14:paraId="3E07C356" w14:textId="77777777" w:rsidR="00500CEA" w:rsidRPr="00A403D6" w:rsidRDefault="00500CEA" w:rsidP="00AC7B30">
            <w:pPr>
              <w:pStyle w:val="AppCTableText"/>
              <w:jc w:val="center"/>
            </w:pPr>
            <w:r w:rsidRPr="00A403D6">
              <w:t>3</w:t>
            </w:r>
          </w:p>
          <w:p w14:paraId="336F3C31" w14:textId="77777777" w:rsidR="00500CEA" w:rsidRDefault="00500CEA" w:rsidP="00AC7B30">
            <w:pPr>
              <w:pStyle w:val="AppCTableText"/>
              <w:jc w:val="center"/>
            </w:pPr>
            <w:r w:rsidRPr="00A403D6">
              <w:t>6</w:t>
            </w:r>
          </w:p>
          <w:p w14:paraId="4E309C31" w14:textId="77777777" w:rsidR="00CB1725" w:rsidRPr="00CB433B" w:rsidRDefault="00CB1725" w:rsidP="00CB1725">
            <w:pPr>
              <w:pStyle w:val="AppCTableText"/>
              <w:jc w:val="center"/>
              <w:rPr>
                <w:highlight w:val="yellow"/>
              </w:rPr>
            </w:pPr>
            <w:r w:rsidRPr="00CB433B">
              <w:rPr>
                <w:highlight w:val="yellow"/>
              </w:rPr>
              <w:t>9</w:t>
            </w:r>
          </w:p>
          <w:p w14:paraId="4ADD96EE" w14:textId="39E4E5F5" w:rsidR="00CB1725" w:rsidRPr="00A403D6" w:rsidRDefault="00CB1725" w:rsidP="00CB1725">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31F3F663" w14:textId="77777777" w:rsidR="00500CEA" w:rsidRDefault="00500CEA" w:rsidP="00AC7B30">
            <w:pPr>
              <w:pStyle w:val="AppCTableText"/>
              <w:jc w:val="center"/>
            </w:pPr>
            <w:r>
              <w:t>86.25, 94.5</w:t>
            </w:r>
          </w:p>
          <w:p w14:paraId="77400A34" w14:textId="77777777" w:rsidR="00500CEA" w:rsidRDefault="00500CEA" w:rsidP="00AC7B30">
            <w:pPr>
              <w:pStyle w:val="AppCTableText"/>
              <w:jc w:val="center"/>
            </w:pPr>
            <w:r>
              <w:t>82.4, 96.7</w:t>
            </w:r>
          </w:p>
          <w:p w14:paraId="43CA9319" w14:textId="77777777" w:rsidR="00500CEA" w:rsidRDefault="00500CEA" w:rsidP="00AC7B30">
            <w:pPr>
              <w:pStyle w:val="AppCTableText"/>
              <w:jc w:val="center"/>
            </w:pPr>
            <w:r>
              <w:t>81.7, 103.4</w:t>
            </w:r>
          </w:p>
          <w:p w14:paraId="044729BD" w14:textId="77777777" w:rsidR="00CB1725" w:rsidRPr="00B20E31" w:rsidRDefault="00CB1725" w:rsidP="00CB1725">
            <w:pPr>
              <w:pStyle w:val="AppCTableText"/>
              <w:jc w:val="center"/>
              <w:rPr>
                <w:highlight w:val="yellow"/>
              </w:rPr>
            </w:pPr>
            <w:r w:rsidRPr="00B20E31">
              <w:rPr>
                <w:highlight w:val="yellow"/>
              </w:rPr>
              <w:t>91.7, 115.5</w:t>
            </w:r>
          </w:p>
          <w:p w14:paraId="6ED46FB7" w14:textId="3918EC56" w:rsidR="00CB1725" w:rsidRDefault="00CB1725" w:rsidP="00CB1725">
            <w:pPr>
              <w:pStyle w:val="AppCTableText"/>
              <w:jc w:val="center"/>
            </w:pPr>
            <w:r w:rsidRPr="00B20E31">
              <w:rPr>
                <w:highlight w:val="yellow"/>
              </w:rPr>
              <w:t>98.45, 99.8</w:t>
            </w:r>
          </w:p>
        </w:tc>
        <w:tc>
          <w:tcPr>
            <w:tcW w:w="1417" w:type="dxa"/>
            <w:tcBorders>
              <w:top w:val="dotted" w:sz="4" w:space="0" w:color="auto"/>
              <w:bottom w:val="dotted" w:sz="4" w:space="0" w:color="auto"/>
              <w:right w:val="dotted" w:sz="4" w:space="0" w:color="auto"/>
            </w:tcBorders>
          </w:tcPr>
          <w:p w14:paraId="66CE9F03" w14:textId="77777777" w:rsidR="00500CEA" w:rsidRDefault="00500CEA" w:rsidP="00AC7B30">
            <w:pPr>
              <w:pStyle w:val="AppCTableText"/>
              <w:jc w:val="center"/>
            </w:pPr>
            <w:r>
              <w:t>0.096, 0.098</w:t>
            </w:r>
          </w:p>
          <w:p w14:paraId="1FB726B6" w14:textId="77777777" w:rsidR="00500CEA" w:rsidRDefault="00500CEA" w:rsidP="00AC7B30">
            <w:pPr>
              <w:pStyle w:val="AppCTableText"/>
              <w:jc w:val="center"/>
            </w:pPr>
            <w:r>
              <w:t>0.079, 0.082</w:t>
            </w:r>
          </w:p>
          <w:p w14:paraId="6E5BDD16" w14:textId="77777777" w:rsidR="00500CEA" w:rsidRDefault="00500CEA" w:rsidP="00AC7B30">
            <w:pPr>
              <w:pStyle w:val="AppCTableText"/>
              <w:jc w:val="center"/>
            </w:pPr>
            <w:r>
              <w:t>0.075, 0.078</w:t>
            </w:r>
          </w:p>
          <w:p w14:paraId="553D88D5" w14:textId="77777777" w:rsidR="00CB1725" w:rsidRPr="00B20E31" w:rsidRDefault="00CB1725" w:rsidP="00CB1725">
            <w:pPr>
              <w:pStyle w:val="AppCTableText"/>
              <w:jc w:val="center"/>
              <w:rPr>
                <w:highlight w:val="yellow"/>
              </w:rPr>
            </w:pPr>
            <w:r w:rsidRPr="00B20E31">
              <w:rPr>
                <w:highlight w:val="yellow"/>
              </w:rPr>
              <w:t>0.065, 0.063</w:t>
            </w:r>
          </w:p>
          <w:p w14:paraId="5054C7D1" w14:textId="34B72653" w:rsidR="00CB1725" w:rsidRDefault="00CB1725" w:rsidP="00CB1725">
            <w:pPr>
              <w:pStyle w:val="AppCTableText"/>
              <w:jc w:val="center"/>
            </w:pPr>
            <w:r w:rsidRPr="00B20E31">
              <w:rPr>
                <w:highlight w:val="yellow"/>
              </w:rPr>
              <w:t>0.078, 0.074</w:t>
            </w:r>
          </w:p>
        </w:tc>
        <w:tc>
          <w:tcPr>
            <w:tcW w:w="1134" w:type="dxa"/>
            <w:tcBorders>
              <w:top w:val="dotted" w:sz="4" w:space="0" w:color="auto"/>
              <w:left w:val="dotted" w:sz="4" w:space="0" w:color="auto"/>
              <w:bottom w:val="dotted" w:sz="4" w:space="0" w:color="auto"/>
            </w:tcBorders>
          </w:tcPr>
          <w:p w14:paraId="5F828380" w14:textId="77777777" w:rsidR="00500CEA" w:rsidRDefault="00500CEA" w:rsidP="00AC7B30">
            <w:pPr>
              <w:pStyle w:val="AppCTableText"/>
              <w:jc w:val="center"/>
            </w:pPr>
            <w:r>
              <w:t>0.097</w:t>
            </w:r>
          </w:p>
          <w:p w14:paraId="2CFBB8E4" w14:textId="77777777" w:rsidR="00500CEA" w:rsidRDefault="00500CEA" w:rsidP="00AC7B30">
            <w:pPr>
              <w:pStyle w:val="AppCTableText"/>
              <w:jc w:val="center"/>
            </w:pPr>
            <w:r>
              <w:t>0.080</w:t>
            </w:r>
          </w:p>
          <w:p w14:paraId="4FEDE5F0" w14:textId="77777777" w:rsidR="00500CEA" w:rsidRDefault="00500CEA" w:rsidP="00AC7B30">
            <w:pPr>
              <w:pStyle w:val="AppCTableText"/>
              <w:jc w:val="center"/>
            </w:pPr>
            <w:r>
              <w:t>0.076</w:t>
            </w:r>
          </w:p>
          <w:p w14:paraId="3A500D43" w14:textId="77777777" w:rsidR="00CB1725" w:rsidRPr="00B20E31" w:rsidRDefault="00CB1725" w:rsidP="00CB1725">
            <w:pPr>
              <w:pStyle w:val="AppCTableText"/>
              <w:jc w:val="center"/>
              <w:rPr>
                <w:highlight w:val="yellow"/>
              </w:rPr>
            </w:pPr>
            <w:r w:rsidRPr="00B20E31">
              <w:rPr>
                <w:highlight w:val="yellow"/>
              </w:rPr>
              <w:t>0.064</w:t>
            </w:r>
          </w:p>
          <w:p w14:paraId="4FF0D22D" w14:textId="2C1983A1" w:rsidR="00CB1725" w:rsidRDefault="00CB1725" w:rsidP="00CB1725">
            <w:pPr>
              <w:pStyle w:val="AppCTableText"/>
              <w:jc w:val="center"/>
            </w:pPr>
            <w:r w:rsidRPr="00B20E31">
              <w:rPr>
                <w:highlight w:val="yellow"/>
              </w:rPr>
              <w:t>0.076</w:t>
            </w:r>
          </w:p>
        </w:tc>
        <w:tc>
          <w:tcPr>
            <w:tcW w:w="1276" w:type="dxa"/>
            <w:tcBorders>
              <w:top w:val="dotted" w:sz="4" w:space="0" w:color="auto"/>
              <w:bottom w:val="dotted" w:sz="4" w:space="0" w:color="auto"/>
            </w:tcBorders>
          </w:tcPr>
          <w:p w14:paraId="64BBEFE6" w14:textId="77777777" w:rsidR="00500CEA" w:rsidRDefault="00500CEA" w:rsidP="00AC7B30">
            <w:pPr>
              <w:pStyle w:val="AppCTableText"/>
              <w:jc w:val="center"/>
            </w:pPr>
            <w:r>
              <w:t>95.6, 98.1</w:t>
            </w:r>
          </w:p>
          <w:p w14:paraId="18EF2572" w14:textId="77777777" w:rsidR="00500CEA" w:rsidRDefault="00500CEA" w:rsidP="00AC7B30">
            <w:pPr>
              <w:pStyle w:val="AppCTableText"/>
              <w:jc w:val="center"/>
            </w:pPr>
            <w:r>
              <w:t>78.99, 82.0</w:t>
            </w:r>
          </w:p>
          <w:p w14:paraId="356BF8AE" w14:textId="77777777" w:rsidR="00500CEA" w:rsidRDefault="00500CEA" w:rsidP="00AC7B30">
            <w:pPr>
              <w:pStyle w:val="AppCTableText"/>
              <w:jc w:val="center"/>
            </w:pPr>
            <w:r>
              <w:t>75.5, 77.98</w:t>
            </w:r>
          </w:p>
          <w:p w14:paraId="654FEE54" w14:textId="77777777" w:rsidR="00CB1725" w:rsidRPr="00B20E31" w:rsidRDefault="00CB1725" w:rsidP="00CB1725">
            <w:pPr>
              <w:pStyle w:val="AppCTableText"/>
              <w:jc w:val="center"/>
              <w:rPr>
                <w:highlight w:val="yellow"/>
              </w:rPr>
            </w:pPr>
            <w:r w:rsidRPr="00B20E31">
              <w:rPr>
                <w:highlight w:val="yellow"/>
              </w:rPr>
              <w:t>64.9, 63.4</w:t>
            </w:r>
          </w:p>
          <w:p w14:paraId="297C468E" w14:textId="4676F69D" w:rsidR="00CB1725" w:rsidRDefault="00CB1725" w:rsidP="00CB1725">
            <w:pPr>
              <w:pStyle w:val="AppCTableText"/>
              <w:jc w:val="center"/>
            </w:pPr>
            <w:r w:rsidRPr="00B20E31">
              <w:rPr>
                <w:highlight w:val="yellow"/>
              </w:rPr>
              <w:t>77.86, 74.1</w:t>
            </w:r>
          </w:p>
        </w:tc>
        <w:tc>
          <w:tcPr>
            <w:tcW w:w="1017" w:type="dxa"/>
            <w:tcBorders>
              <w:top w:val="dotted" w:sz="4" w:space="0" w:color="auto"/>
              <w:bottom w:val="dotted" w:sz="4" w:space="0" w:color="auto"/>
            </w:tcBorders>
          </w:tcPr>
          <w:p w14:paraId="1FAB7BA5" w14:textId="77777777" w:rsidR="00500CEA" w:rsidRPr="008F7259" w:rsidRDefault="00500CEA" w:rsidP="00AC7B30">
            <w:pPr>
              <w:pStyle w:val="AppCTableText"/>
              <w:jc w:val="center"/>
            </w:pPr>
            <w:r w:rsidRPr="008F7259">
              <w:t>96.8</w:t>
            </w:r>
          </w:p>
          <w:p w14:paraId="10B33C6A" w14:textId="77777777" w:rsidR="00500CEA" w:rsidRPr="008F7259" w:rsidRDefault="00500CEA" w:rsidP="00AC7B30">
            <w:pPr>
              <w:pStyle w:val="AppCTableText"/>
              <w:jc w:val="center"/>
            </w:pPr>
            <w:r w:rsidRPr="008F7259">
              <w:t>80.5</w:t>
            </w:r>
          </w:p>
          <w:p w14:paraId="58EAB79D" w14:textId="77777777" w:rsidR="00500CEA" w:rsidRDefault="00500CEA" w:rsidP="00AC7B30">
            <w:pPr>
              <w:pStyle w:val="AppCTableText"/>
              <w:jc w:val="center"/>
            </w:pPr>
            <w:r w:rsidRPr="00CB1725">
              <w:t>76.7</w:t>
            </w:r>
          </w:p>
          <w:p w14:paraId="5095C2F5" w14:textId="77777777" w:rsidR="00CB1725" w:rsidRPr="00B20E31" w:rsidRDefault="00CB1725" w:rsidP="00CB1725">
            <w:pPr>
              <w:pStyle w:val="AppCTableText"/>
              <w:jc w:val="center"/>
              <w:rPr>
                <w:highlight w:val="yellow"/>
              </w:rPr>
            </w:pPr>
            <w:r w:rsidRPr="00B20E31">
              <w:rPr>
                <w:highlight w:val="yellow"/>
              </w:rPr>
              <w:t>64</w:t>
            </w:r>
          </w:p>
          <w:p w14:paraId="47216F52" w14:textId="1C651500" w:rsidR="00CB1725" w:rsidRPr="00CB1725" w:rsidRDefault="00CB1725" w:rsidP="00CB1725">
            <w:pPr>
              <w:pStyle w:val="AppCTableText"/>
              <w:jc w:val="center"/>
            </w:pPr>
            <w:r w:rsidRPr="00B20E31">
              <w:rPr>
                <w:b/>
                <w:bCs/>
                <w:highlight w:val="yellow"/>
              </w:rPr>
              <w:t>75.9</w:t>
            </w:r>
          </w:p>
        </w:tc>
      </w:tr>
      <w:tr w:rsidR="00500CEA" w:rsidRPr="00900669" w14:paraId="230545DC" w14:textId="77777777" w:rsidTr="00AC7B30">
        <w:trPr>
          <w:cantSplit/>
        </w:trPr>
        <w:tc>
          <w:tcPr>
            <w:tcW w:w="1276" w:type="dxa"/>
            <w:tcBorders>
              <w:top w:val="dotted" w:sz="4" w:space="0" w:color="auto"/>
            </w:tcBorders>
            <w:tcMar>
              <w:top w:w="57" w:type="dxa"/>
              <w:bottom w:w="57" w:type="dxa"/>
            </w:tcMar>
          </w:tcPr>
          <w:p w14:paraId="085B2846" w14:textId="77777777" w:rsidR="00500CEA" w:rsidRDefault="00500CEA" w:rsidP="00AC7B30">
            <w:pPr>
              <w:pStyle w:val="AppCTableText"/>
            </w:pPr>
            <w:r>
              <w:t xml:space="preserve">OSR </w:t>
            </w:r>
          </w:p>
          <w:p w14:paraId="2C24C99E" w14:textId="77777777" w:rsidR="00500CEA" w:rsidRDefault="00500CEA" w:rsidP="00AC7B30">
            <w:pPr>
              <w:pStyle w:val="AppCTableText"/>
            </w:pPr>
            <w:r>
              <w:t>(high oil)</w:t>
            </w:r>
          </w:p>
        </w:tc>
        <w:tc>
          <w:tcPr>
            <w:tcW w:w="851" w:type="dxa"/>
            <w:tcBorders>
              <w:top w:val="dotted" w:sz="4" w:space="0" w:color="auto"/>
            </w:tcBorders>
            <w:tcMar>
              <w:top w:w="57" w:type="dxa"/>
              <w:bottom w:w="57" w:type="dxa"/>
            </w:tcMar>
          </w:tcPr>
          <w:p w14:paraId="1A57711E" w14:textId="77777777" w:rsidR="00500CEA" w:rsidRPr="00A403D6" w:rsidRDefault="00500CEA" w:rsidP="00AC7B30">
            <w:pPr>
              <w:pStyle w:val="AppCTableText"/>
              <w:jc w:val="center"/>
            </w:pPr>
            <w:r w:rsidRPr="00A403D6">
              <w:t>0.1</w:t>
            </w:r>
          </w:p>
        </w:tc>
        <w:tc>
          <w:tcPr>
            <w:tcW w:w="992" w:type="dxa"/>
            <w:tcBorders>
              <w:top w:val="dotted" w:sz="4" w:space="0" w:color="auto"/>
            </w:tcBorders>
            <w:tcMar>
              <w:top w:w="57" w:type="dxa"/>
              <w:bottom w:w="57" w:type="dxa"/>
            </w:tcMar>
          </w:tcPr>
          <w:p w14:paraId="279B40A6" w14:textId="77777777" w:rsidR="00500CEA" w:rsidRPr="00A403D6" w:rsidRDefault="00500CEA" w:rsidP="00AC7B30">
            <w:pPr>
              <w:pStyle w:val="AppCTableText"/>
              <w:jc w:val="center"/>
            </w:pPr>
            <w:r w:rsidRPr="00A403D6">
              <w:t>0</w:t>
            </w:r>
          </w:p>
          <w:p w14:paraId="0A0BF55A" w14:textId="77777777" w:rsidR="00500CEA" w:rsidRPr="00A403D6" w:rsidRDefault="00500CEA" w:rsidP="00AC7B30">
            <w:pPr>
              <w:pStyle w:val="AppCTableText"/>
              <w:jc w:val="center"/>
            </w:pPr>
            <w:r w:rsidRPr="00A403D6">
              <w:t>3</w:t>
            </w:r>
          </w:p>
          <w:p w14:paraId="357798DB" w14:textId="77777777" w:rsidR="00500CEA" w:rsidRDefault="00500CEA" w:rsidP="00AC7B30">
            <w:pPr>
              <w:pStyle w:val="AppCTableText"/>
              <w:jc w:val="center"/>
            </w:pPr>
            <w:r w:rsidRPr="00A403D6">
              <w:t>6</w:t>
            </w:r>
          </w:p>
          <w:p w14:paraId="14AC68C4" w14:textId="77777777" w:rsidR="00CB1725" w:rsidRPr="00CB433B" w:rsidRDefault="00CB1725" w:rsidP="00CB1725">
            <w:pPr>
              <w:pStyle w:val="AppCTableText"/>
              <w:jc w:val="center"/>
              <w:rPr>
                <w:highlight w:val="yellow"/>
              </w:rPr>
            </w:pPr>
            <w:r w:rsidRPr="00CB433B">
              <w:rPr>
                <w:highlight w:val="yellow"/>
              </w:rPr>
              <w:t>9</w:t>
            </w:r>
          </w:p>
          <w:p w14:paraId="74DE7145" w14:textId="353BF50E" w:rsidR="00CB1725" w:rsidRDefault="00CB1725" w:rsidP="00CB1725">
            <w:pPr>
              <w:pStyle w:val="AppCTableText"/>
              <w:jc w:val="center"/>
            </w:pPr>
            <w:r w:rsidRPr="00CB433B">
              <w:rPr>
                <w:highlight w:val="yellow"/>
              </w:rPr>
              <w:t>12</w:t>
            </w:r>
          </w:p>
          <w:p w14:paraId="07D03765" w14:textId="77777777" w:rsidR="00CB1725" w:rsidRPr="00A403D6" w:rsidRDefault="00CB1725" w:rsidP="00AC7B30">
            <w:pPr>
              <w:pStyle w:val="AppCTableText"/>
              <w:jc w:val="center"/>
            </w:pPr>
          </w:p>
        </w:tc>
        <w:tc>
          <w:tcPr>
            <w:tcW w:w="1276" w:type="dxa"/>
            <w:tcBorders>
              <w:top w:val="dotted" w:sz="4" w:space="0" w:color="auto"/>
              <w:right w:val="dotted" w:sz="4" w:space="0" w:color="auto"/>
            </w:tcBorders>
            <w:tcMar>
              <w:top w:w="57" w:type="dxa"/>
              <w:bottom w:w="57" w:type="dxa"/>
            </w:tcMar>
          </w:tcPr>
          <w:p w14:paraId="59E9CBEC" w14:textId="77777777" w:rsidR="00500CEA" w:rsidRDefault="00500CEA" w:rsidP="00AC7B30">
            <w:pPr>
              <w:pStyle w:val="AppCTableText"/>
              <w:jc w:val="center"/>
            </w:pPr>
            <w:r>
              <w:t>83.9, 77.3</w:t>
            </w:r>
          </w:p>
          <w:p w14:paraId="7940F958" w14:textId="77777777" w:rsidR="00500CEA" w:rsidRDefault="00500CEA" w:rsidP="00AC7B30">
            <w:pPr>
              <w:pStyle w:val="AppCTableText"/>
              <w:jc w:val="center"/>
            </w:pPr>
            <w:r>
              <w:t>116.0, 108.5</w:t>
            </w:r>
          </w:p>
          <w:p w14:paraId="35B8947D" w14:textId="77777777" w:rsidR="00500CEA" w:rsidRDefault="00500CEA" w:rsidP="00AC7B30">
            <w:pPr>
              <w:pStyle w:val="AppCTableText"/>
              <w:jc w:val="center"/>
            </w:pPr>
            <w:r>
              <w:t>92.0, 98.1</w:t>
            </w:r>
          </w:p>
          <w:p w14:paraId="30A49008" w14:textId="77777777" w:rsidR="00CB1725" w:rsidRPr="00B20E31" w:rsidRDefault="00CB1725" w:rsidP="00CB1725">
            <w:pPr>
              <w:pStyle w:val="AppCTableText"/>
              <w:jc w:val="center"/>
              <w:rPr>
                <w:highlight w:val="yellow"/>
              </w:rPr>
            </w:pPr>
            <w:r w:rsidRPr="00B20E31">
              <w:rPr>
                <w:highlight w:val="yellow"/>
              </w:rPr>
              <w:t>105.6, 87.9</w:t>
            </w:r>
          </w:p>
          <w:p w14:paraId="4CAA924A" w14:textId="34364D50" w:rsidR="00CB1725" w:rsidRDefault="00CB1725" w:rsidP="00CB1725">
            <w:pPr>
              <w:pStyle w:val="AppCTableText"/>
              <w:jc w:val="center"/>
            </w:pPr>
            <w:r w:rsidRPr="00B20E31">
              <w:rPr>
                <w:highlight w:val="yellow"/>
              </w:rPr>
              <w:t>87.9, 104.2</w:t>
            </w:r>
          </w:p>
        </w:tc>
        <w:tc>
          <w:tcPr>
            <w:tcW w:w="1417" w:type="dxa"/>
            <w:tcBorders>
              <w:top w:val="dotted" w:sz="4" w:space="0" w:color="auto"/>
              <w:right w:val="dotted" w:sz="4" w:space="0" w:color="auto"/>
            </w:tcBorders>
          </w:tcPr>
          <w:p w14:paraId="46BAFB52" w14:textId="77777777" w:rsidR="00500CEA" w:rsidRDefault="00500CEA" w:rsidP="00AC7B30">
            <w:pPr>
              <w:pStyle w:val="AppCTableText"/>
              <w:jc w:val="center"/>
            </w:pPr>
            <w:r>
              <w:t>0.085, 0.082</w:t>
            </w:r>
          </w:p>
          <w:p w14:paraId="0E485BD9" w14:textId="77777777" w:rsidR="00500CEA" w:rsidRDefault="00500CEA" w:rsidP="00AC7B30">
            <w:pPr>
              <w:pStyle w:val="AppCTableText"/>
              <w:jc w:val="center"/>
            </w:pPr>
            <w:r>
              <w:t>0.106, 0.095</w:t>
            </w:r>
          </w:p>
          <w:p w14:paraId="02BE765E" w14:textId="77777777" w:rsidR="00500CEA" w:rsidRDefault="00500CEA" w:rsidP="00AC7B30">
            <w:pPr>
              <w:pStyle w:val="AppCTableText"/>
              <w:jc w:val="center"/>
            </w:pPr>
            <w:r>
              <w:t>0.106, 0.105</w:t>
            </w:r>
          </w:p>
          <w:p w14:paraId="335267CE" w14:textId="77777777" w:rsidR="00CB1725" w:rsidRPr="00B20E31" w:rsidRDefault="00CB1725" w:rsidP="00CB1725">
            <w:pPr>
              <w:pStyle w:val="AppCTableText"/>
              <w:jc w:val="center"/>
              <w:rPr>
                <w:highlight w:val="yellow"/>
              </w:rPr>
            </w:pPr>
            <w:r w:rsidRPr="00B20E31">
              <w:rPr>
                <w:highlight w:val="yellow"/>
              </w:rPr>
              <w:t>0.107, 0.0998</w:t>
            </w:r>
          </w:p>
          <w:p w14:paraId="08F84C42" w14:textId="7B651CDA" w:rsidR="00CB1725" w:rsidRDefault="00CB1725" w:rsidP="00CB1725">
            <w:pPr>
              <w:pStyle w:val="AppCTableText"/>
              <w:jc w:val="center"/>
            </w:pPr>
            <w:r w:rsidRPr="00B20E31">
              <w:rPr>
                <w:highlight w:val="yellow"/>
              </w:rPr>
              <w:t>0.107, 0.105</w:t>
            </w:r>
          </w:p>
        </w:tc>
        <w:tc>
          <w:tcPr>
            <w:tcW w:w="1134" w:type="dxa"/>
            <w:tcBorders>
              <w:top w:val="dotted" w:sz="4" w:space="0" w:color="auto"/>
              <w:left w:val="dotted" w:sz="4" w:space="0" w:color="auto"/>
            </w:tcBorders>
          </w:tcPr>
          <w:p w14:paraId="38922AD6" w14:textId="77777777" w:rsidR="00500CEA" w:rsidRDefault="00500CEA" w:rsidP="00AC7B30">
            <w:pPr>
              <w:pStyle w:val="AppCTableText"/>
              <w:jc w:val="center"/>
            </w:pPr>
            <w:r>
              <w:t>0.083</w:t>
            </w:r>
          </w:p>
          <w:p w14:paraId="5A8229AF" w14:textId="77777777" w:rsidR="00500CEA" w:rsidRDefault="00500CEA" w:rsidP="00AC7B30">
            <w:pPr>
              <w:pStyle w:val="AppCTableText"/>
              <w:jc w:val="center"/>
            </w:pPr>
            <w:r>
              <w:t>0.10</w:t>
            </w:r>
          </w:p>
          <w:p w14:paraId="3E0AC388" w14:textId="77777777" w:rsidR="00500CEA" w:rsidRDefault="00500CEA" w:rsidP="00AC7B30">
            <w:pPr>
              <w:pStyle w:val="AppCTableText"/>
              <w:jc w:val="center"/>
            </w:pPr>
            <w:r>
              <w:t>0.105</w:t>
            </w:r>
          </w:p>
          <w:p w14:paraId="0B4CFA10" w14:textId="77777777" w:rsidR="00CB1725" w:rsidRPr="00B20E31" w:rsidRDefault="00CB1725" w:rsidP="00CB1725">
            <w:pPr>
              <w:pStyle w:val="AppCTableText"/>
              <w:jc w:val="center"/>
              <w:rPr>
                <w:highlight w:val="yellow"/>
              </w:rPr>
            </w:pPr>
            <w:r w:rsidRPr="00B20E31">
              <w:rPr>
                <w:highlight w:val="yellow"/>
              </w:rPr>
              <w:t>0.1</w:t>
            </w:r>
            <w:r>
              <w:rPr>
                <w:highlight w:val="yellow"/>
              </w:rPr>
              <w:t>0</w:t>
            </w:r>
          </w:p>
          <w:p w14:paraId="4E860586" w14:textId="2321F615" w:rsidR="00CB1725" w:rsidRDefault="00CB1725" w:rsidP="00CB1725">
            <w:pPr>
              <w:pStyle w:val="AppCTableText"/>
              <w:jc w:val="center"/>
            </w:pPr>
            <w:r w:rsidRPr="00B20E31">
              <w:rPr>
                <w:highlight w:val="yellow"/>
              </w:rPr>
              <w:t>0.106</w:t>
            </w:r>
          </w:p>
        </w:tc>
        <w:tc>
          <w:tcPr>
            <w:tcW w:w="1276" w:type="dxa"/>
            <w:tcBorders>
              <w:top w:val="dotted" w:sz="4" w:space="0" w:color="auto"/>
            </w:tcBorders>
          </w:tcPr>
          <w:p w14:paraId="068ED58D" w14:textId="77777777" w:rsidR="00500CEA" w:rsidRDefault="00500CEA" w:rsidP="00AC7B30">
            <w:pPr>
              <w:pStyle w:val="AppCTableText"/>
              <w:jc w:val="center"/>
            </w:pPr>
            <w:r>
              <w:t>84.66, 82.4</w:t>
            </w:r>
          </w:p>
          <w:p w14:paraId="30A33CF8" w14:textId="77777777" w:rsidR="00500CEA" w:rsidRDefault="00500CEA" w:rsidP="00AC7B30">
            <w:pPr>
              <w:pStyle w:val="AppCTableText"/>
              <w:jc w:val="center"/>
            </w:pPr>
            <w:r>
              <w:t>105.7, 95.2</w:t>
            </w:r>
          </w:p>
          <w:p w14:paraId="07EDA83D" w14:textId="77777777" w:rsidR="00500CEA" w:rsidRDefault="00500CEA" w:rsidP="00AC7B30">
            <w:pPr>
              <w:pStyle w:val="AppCTableText"/>
              <w:jc w:val="center"/>
            </w:pPr>
            <w:r>
              <w:t>106.4, 105.2</w:t>
            </w:r>
          </w:p>
          <w:p w14:paraId="3F781AD7" w14:textId="77777777" w:rsidR="00CB1725" w:rsidRPr="00B20E31" w:rsidRDefault="00CB1725" w:rsidP="00CB1725">
            <w:pPr>
              <w:pStyle w:val="AppCTableText"/>
              <w:jc w:val="center"/>
              <w:rPr>
                <w:highlight w:val="yellow"/>
              </w:rPr>
            </w:pPr>
            <w:r w:rsidRPr="00B20E31">
              <w:rPr>
                <w:highlight w:val="yellow"/>
              </w:rPr>
              <w:t>107.1, 99.77</w:t>
            </w:r>
          </w:p>
          <w:p w14:paraId="0166B929" w14:textId="7DAA764E" w:rsidR="00CB1725" w:rsidRDefault="00CB1725" w:rsidP="00CB1725">
            <w:pPr>
              <w:pStyle w:val="AppCTableText"/>
              <w:jc w:val="center"/>
            </w:pPr>
            <w:r w:rsidRPr="00B20E31">
              <w:rPr>
                <w:highlight w:val="yellow"/>
              </w:rPr>
              <w:t>106.7, 105</w:t>
            </w:r>
          </w:p>
        </w:tc>
        <w:tc>
          <w:tcPr>
            <w:tcW w:w="1017" w:type="dxa"/>
            <w:tcBorders>
              <w:top w:val="dotted" w:sz="4" w:space="0" w:color="auto"/>
            </w:tcBorders>
          </w:tcPr>
          <w:p w14:paraId="5CD9FCCF" w14:textId="77777777" w:rsidR="00500CEA" w:rsidRDefault="00500CEA" w:rsidP="00AC7B30">
            <w:pPr>
              <w:pStyle w:val="AppCTableText"/>
              <w:jc w:val="center"/>
            </w:pPr>
            <w:r>
              <w:t>83.5</w:t>
            </w:r>
          </w:p>
          <w:p w14:paraId="31C483C4" w14:textId="77777777" w:rsidR="00500CEA" w:rsidRDefault="00500CEA" w:rsidP="00AC7B30">
            <w:pPr>
              <w:pStyle w:val="AppCTableText"/>
              <w:jc w:val="center"/>
            </w:pPr>
            <w:r>
              <w:t>100.4</w:t>
            </w:r>
          </w:p>
          <w:p w14:paraId="367CC371" w14:textId="77777777" w:rsidR="00500CEA" w:rsidRDefault="00500CEA" w:rsidP="00AC7B30">
            <w:pPr>
              <w:pStyle w:val="AppCTableText"/>
              <w:jc w:val="center"/>
            </w:pPr>
            <w:r w:rsidRPr="00CB1725">
              <w:t>105.8</w:t>
            </w:r>
          </w:p>
          <w:p w14:paraId="6A3988B3" w14:textId="77777777" w:rsidR="00CB1725" w:rsidRPr="00B20E31" w:rsidRDefault="00CB1725" w:rsidP="00CB1725">
            <w:pPr>
              <w:pStyle w:val="AppCTableText"/>
              <w:jc w:val="center"/>
              <w:rPr>
                <w:highlight w:val="yellow"/>
              </w:rPr>
            </w:pPr>
            <w:r w:rsidRPr="00B20E31">
              <w:rPr>
                <w:highlight w:val="yellow"/>
              </w:rPr>
              <w:t>103</w:t>
            </w:r>
          </w:p>
          <w:p w14:paraId="5AFFD117" w14:textId="3C3E383C" w:rsidR="00CB1725" w:rsidRPr="00CB1725" w:rsidRDefault="00CB1725" w:rsidP="00CB1725">
            <w:pPr>
              <w:pStyle w:val="AppCTableText"/>
              <w:jc w:val="center"/>
            </w:pPr>
            <w:r w:rsidRPr="00B20E31">
              <w:rPr>
                <w:b/>
                <w:bCs/>
                <w:highlight w:val="yellow"/>
              </w:rPr>
              <w:t>105.8</w:t>
            </w:r>
          </w:p>
        </w:tc>
      </w:tr>
    </w:tbl>
    <w:p w14:paraId="1C55CEFB" w14:textId="77777777" w:rsidR="00500CEA" w:rsidRDefault="00500CEA" w:rsidP="00500CEA">
      <w:pPr>
        <w:pStyle w:val="AppCBodyText"/>
        <w:spacing w:before="0" w:after="120"/>
        <w:rPr>
          <w:color w:val="00B0F0"/>
          <w:sz w:val="22"/>
          <w:lang w:val="en-GB"/>
        </w:rPr>
      </w:pPr>
    </w:p>
    <w:tbl>
      <w:tblPr>
        <w:tblW w:w="9239"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76"/>
        <w:gridCol w:w="851"/>
        <w:gridCol w:w="992"/>
        <w:gridCol w:w="1276"/>
        <w:gridCol w:w="1417"/>
        <w:gridCol w:w="1009"/>
        <w:gridCol w:w="1284"/>
        <w:gridCol w:w="1134"/>
      </w:tblGrid>
      <w:tr w:rsidR="00500CEA" w:rsidRPr="00900669" w14:paraId="21094BE1" w14:textId="77777777" w:rsidTr="00AC7B30">
        <w:trPr>
          <w:cantSplit/>
          <w:tblHeader/>
        </w:trPr>
        <w:tc>
          <w:tcPr>
            <w:tcW w:w="9239" w:type="dxa"/>
            <w:gridSpan w:val="8"/>
            <w:tcMar>
              <w:top w:w="57" w:type="dxa"/>
              <w:bottom w:w="57" w:type="dxa"/>
            </w:tcMar>
          </w:tcPr>
          <w:p w14:paraId="438D5BD8" w14:textId="77777777" w:rsidR="00500CEA" w:rsidRPr="00900669" w:rsidRDefault="00500CEA" w:rsidP="00AC7B30">
            <w:pPr>
              <w:pStyle w:val="AppCTableTitle"/>
            </w:pPr>
            <w:r>
              <w:t>Table C.3.5.1.-4</w:t>
            </w:r>
            <w:r>
              <w:tab/>
              <w:t>Stability of M16</w:t>
            </w:r>
            <w:r w:rsidRPr="00900669">
              <w:t xml:space="preserve"> </w:t>
            </w:r>
            <w:r>
              <w:t>r</w:t>
            </w:r>
            <w:r w:rsidRPr="00900669">
              <w:t xml:space="preserve">esidues </w:t>
            </w:r>
            <w:r>
              <w:t>f</w:t>
            </w:r>
            <w:r w:rsidRPr="00900669">
              <w:t xml:space="preserve">ollowing </w:t>
            </w:r>
            <w:r>
              <w:t xml:space="preserve">storage at </w:t>
            </w:r>
            <w:r w:rsidRPr="009346A8">
              <w:t>-18</w:t>
            </w:r>
            <w:r w:rsidRPr="009346A8">
              <w:sym w:font="Symbol" w:char="F0B0"/>
            </w:r>
            <w:r w:rsidRPr="00900669">
              <w:t>C.</w:t>
            </w:r>
          </w:p>
        </w:tc>
      </w:tr>
      <w:tr w:rsidR="00500CEA" w:rsidRPr="00900669" w14:paraId="5D28BDA4" w14:textId="77777777" w:rsidTr="00AC7B30">
        <w:trPr>
          <w:cantSplit/>
          <w:trHeight w:val="278"/>
          <w:tblHeader/>
        </w:trPr>
        <w:tc>
          <w:tcPr>
            <w:tcW w:w="1276" w:type="dxa"/>
            <w:vMerge w:val="restart"/>
            <w:tcMar>
              <w:top w:w="57" w:type="dxa"/>
              <w:bottom w:w="57" w:type="dxa"/>
            </w:tcMar>
            <w:vAlign w:val="center"/>
          </w:tcPr>
          <w:p w14:paraId="7CB0CB7B" w14:textId="77777777" w:rsidR="00500CEA" w:rsidRPr="00701B5C" w:rsidRDefault="00500CEA" w:rsidP="00AC7B30">
            <w:pPr>
              <w:pStyle w:val="AppCTableHeader"/>
              <w:rPr>
                <w:b/>
                <w:i w:val="0"/>
              </w:rPr>
            </w:pPr>
            <w:r w:rsidRPr="00701B5C">
              <w:rPr>
                <w:b/>
                <w:i w:val="0"/>
              </w:rPr>
              <w:t>Commodity</w:t>
            </w:r>
          </w:p>
        </w:tc>
        <w:tc>
          <w:tcPr>
            <w:tcW w:w="851" w:type="dxa"/>
            <w:vMerge w:val="restart"/>
            <w:tcMar>
              <w:top w:w="57" w:type="dxa"/>
              <w:bottom w:w="57" w:type="dxa"/>
            </w:tcMar>
            <w:vAlign w:val="center"/>
          </w:tcPr>
          <w:p w14:paraId="257B183C" w14:textId="77777777" w:rsidR="00500CEA" w:rsidRDefault="00500CEA" w:rsidP="00AC7B30">
            <w:pPr>
              <w:pStyle w:val="AppCTableHeader"/>
              <w:rPr>
                <w:i w:val="0"/>
              </w:rPr>
            </w:pPr>
            <w:r w:rsidRPr="00701B5C">
              <w:rPr>
                <w:b/>
                <w:i w:val="0"/>
              </w:rPr>
              <w:t>Level</w:t>
            </w:r>
          </w:p>
          <w:p w14:paraId="7E5D74A9" w14:textId="77777777" w:rsidR="00500CEA" w:rsidRPr="00701B5C" w:rsidRDefault="00500CEA" w:rsidP="00AC7B30">
            <w:pPr>
              <w:pStyle w:val="AppCTableHeader"/>
              <w:rPr>
                <w:i w:val="0"/>
              </w:rPr>
            </w:pPr>
            <w:r w:rsidRPr="009D6BD8">
              <w:rPr>
                <w:i w:val="0"/>
                <w:sz w:val="18"/>
              </w:rPr>
              <w:t>(mg/kg)</w:t>
            </w:r>
          </w:p>
        </w:tc>
        <w:tc>
          <w:tcPr>
            <w:tcW w:w="992" w:type="dxa"/>
            <w:vMerge w:val="restart"/>
            <w:tcMar>
              <w:top w:w="57" w:type="dxa"/>
              <w:bottom w:w="57" w:type="dxa"/>
            </w:tcMar>
            <w:vAlign w:val="center"/>
          </w:tcPr>
          <w:p w14:paraId="62516071" w14:textId="77777777" w:rsidR="00500CEA" w:rsidRPr="00701B5C" w:rsidRDefault="00500CEA" w:rsidP="00AC7B30">
            <w:pPr>
              <w:pStyle w:val="AppCTableHeader"/>
              <w:rPr>
                <w:i w:val="0"/>
              </w:rPr>
            </w:pPr>
            <w:r w:rsidRPr="00701B5C">
              <w:rPr>
                <w:b/>
                <w:i w:val="0"/>
              </w:rPr>
              <w:t>Storage</w:t>
            </w:r>
            <w:r w:rsidRPr="00701B5C">
              <w:rPr>
                <w:b/>
                <w:i w:val="0"/>
              </w:rPr>
              <w:br/>
              <w:t>interval</w:t>
            </w:r>
            <w:r w:rsidRPr="00701B5C">
              <w:rPr>
                <w:b/>
                <w:i w:val="0"/>
              </w:rPr>
              <w:br/>
            </w:r>
            <w:r w:rsidRPr="009D6BD8">
              <w:rPr>
                <w:i w:val="0"/>
                <w:sz w:val="18"/>
              </w:rPr>
              <w:t>(months)</w:t>
            </w:r>
          </w:p>
        </w:tc>
        <w:tc>
          <w:tcPr>
            <w:tcW w:w="1276" w:type="dxa"/>
            <w:vMerge w:val="restart"/>
            <w:tcMar>
              <w:top w:w="57" w:type="dxa"/>
              <w:bottom w:w="57" w:type="dxa"/>
            </w:tcMar>
            <w:vAlign w:val="center"/>
          </w:tcPr>
          <w:p w14:paraId="66EDC25D" w14:textId="77777777" w:rsidR="00500CEA" w:rsidRDefault="00500CEA" w:rsidP="00AC7B30">
            <w:pPr>
              <w:pStyle w:val="AppCTableHeader"/>
              <w:rPr>
                <w:b/>
                <w:i w:val="0"/>
              </w:rPr>
            </w:pPr>
            <w:r w:rsidRPr="009D6BD8">
              <w:rPr>
                <w:b/>
                <w:i w:val="0"/>
              </w:rPr>
              <w:t>Fresh</w:t>
            </w:r>
            <w:r w:rsidRPr="009D6BD8">
              <w:rPr>
                <w:b/>
                <w:i w:val="0"/>
              </w:rPr>
              <w:br/>
              <w:t>recovery</w:t>
            </w:r>
          </w:p>
          <w:p w14:paraId="4A465887" w14:textId="77777777" w:rsidR="00500CEA" w:rsidRPr="009D6BD8" w:rsidRDefault="00500CEA" w:rsidP="00AC7B30">
            <w:pPr>
              <w:pStyle w:val="AppCTableHeader"/>
              <w:rPr>
                <w:i w:val="0"/>
              </w:rPr>
            </w:pPr>
            <w:r w:rsidRPr="009D6BD8">
              <w:rPr>
                <w:i w:val="0"/>
                <w:sz w:val="18"/>
              </w:rPr>
              <w:t>(</w:t>
            </w:r>
            <w:r>
              <w:rPr>
                <w:i w:val="0"/>
                <w:sz w:val="18"/>
              </w:rPr>
              <w:t>Individual,</w:t>
            </w:r>
            <w:r w:rsidRPr="009D6BD8">
              <w:rPr>
                <w:i w:val="0"/>
                <w:sz w:val="18"/>
              </w:rPr>
              <w:t xml:space="preserve"> %)</w:t>
            </w:r>
          </w:p>
        </w:tc>
        <w:tc>
          <w:tcPr>
            <w:tcW w:w="2426" w:type="dxa"/>
            <w:gridSpan w:val="2"/>
            <w:tcBorders>
              <w:bottom w:val="dotted" w:sz="4" w:space="0" w:color="auto"/>
            </w:tcBorders>
            <w:vAlign w:val="center"/>
          </w:tcPr>
          <w:p w14:paraId="07BF1EB8" w14:textId="77777777" w:rsidR="00500CEA" w:rsidRPr="00900B87" w:rsidRDefault="00500CEA" w:rsidP="00AC7B30">
            <w:pPr>
              <w:pStyle w:val="AppCTableHeader"/>
              <w:rPr>
                <w:b/>
                <w:i w:val="0"/>
              </w:rPr>
            </w:pPr>
            <w:r>
              <w:rPr>
                <w:b/>
                <w:i w:val="0"/>
                <w:sz w:val="18"/>
              </w:rPr>
              <w:t>residues</w:t>
            </w:r>
            <w:r w:rsidRPr="00406436">
              <w:rPr>
                <w:b/>
                <w:i w:val="0"/>
                <w:sz w:val="18"/>
              </w:rPr>
              <w:t xml:space="preserve"> after storage </w:t>
            </w:r>
            <w:r w:rsidRPr="00406436">
              <w:rPr>
                <w:i w:val="0"/>
                <w:sz w:val="16"/>
              </w:rPr>
              <w:t>(</w:t>
            </w:r>
            <w:r w:rsidRPr="00406436">
              <w:rPr>
                <w:i w:val="0"/>
                <w:sz w:val="18"/>
              </w:rPr>
              <w:t>mg</w:t>
            </w:r>
            <w:r>
              <w:rPr>
                <w:i w:val="0"/>
                <w:sz w:val="18"/>
              </w:rPr>
              <w:t>/kg)</w:t>
            </w:r>
          </w:p>
        </w:tc>
        <w:tc>
          <w:tcPr>
            <w:tcW w:w="1284" w:type="dxa"/>
            <w:vMerge w:val="restart"/>
            <w:vAlign w:val="center"/>
          </w:tcPr>
          <w:p w14:paraId="4A0A2CFE" w14:textId="77777777" w:rsidR="00500CEA" w:rsidRDefault="00500CEA" w:rsidP="00AC7B30">
            <w:pPr>
              <w:pStyle w:val="AppCTableHeader"/>
              <w:rPr>
                <w:b/>
                <w:i w:val="0"/>
                <w:sz w:val="18"/>
              </w:rPr>
            </w:pPr>
            <w:r w:rsidRPr="00406436">
              <w:rPr>
                <w:b/>
                <w:i w:val="0"/>
                <w:sz w:val="18"/>
              </w:rPr>
              <w:t>Recovery</w:t>
            </w:r>
          </w:p>
          <w:p w14:paraId="036CF64D" w14:textId="77777777" w:rsidR="00500CEA" w:rsidRPr="00A403D6" w:rsidRDefault="00500CEA" w:rsidP="00AC7B30">
            <w:pPr>
              <w:pStyle w:val="AppCTableHeader"/>
              <w:rPr>
                <w:b/>
                <w:bCs/>
                <w:i w:val="0"/>
                <w:sz w:val="18"/>
              </w:rPr>
            </w:pPr>
            <w:r w:rsidRPr="00A403D6">
              <w:rPr>
                <w:b/>
                <w:bCs/>
                <w:i w:val="0"/>
                <w:sz w:val="18"/>
              </w:rPr>
              <w:t>(% day 0)</w:t>
            </w:r>
          </w:p>
          <w:p w14:paraId="06319C47" w14:textId="77777777" w:rsidR="00500CEA" w:rsidRPr="00406436" w:rsidRDefault="00500CEA" w:rsidP="00AC7B30">
            <w:pPr>
              <w:pStyle w:val="AppCTableHeader"/>
              <w:rPr>
                <w:i w:val="0"/>
                <w:sz w:val="18"/>
              </w:rPr>
            </w:pPr>
            <w:r w:rsidRPr="00A403D6">
              <w:rPr>
                <w:b/>
                <w:bCs/>
                <w:i w:val="0"/>
                <w:sz w:val="18"/>
              </w:rPr>
              <w:t>Individual value</w:t>
            </w:r>
          </w:p>
        </w:tc>
        <w:tc>
          <w:tcPr>
            <w:tcW w:w="1134" w:type="dxa"/>
            <w:vMerge w:val="restart"/>
            <w:vAlign w:val="center"/>
          </w:tcPr>
          <w:p w14:paraId="3844FB07" w14:textId="77777777" w:rsidR="00500CEA" w:rsidRDefault="00500CEA" w:rsidP="00AC7B30">
            <w:pPr>
              <w:pStyle w:val="AppCTableHeader"/>
              <w:rPr>
                <w:b/>
                <w:i w:val="0"/>
                <w:sz w:val="18"/>
              </w:rPr>
            </w:pPr>
            <w:r w:rsidRPr="00406436">
              <w:rPr>
                <w:b/>
                <w:i w:val="0"/>
                <w:sz w:val="18"/>
              </w:rPr>
              <w:t>Recovery</w:t>
            </w:r>
          </w:p>
          <w:p w14:paraId="495F0DF7" w14:textId="77777777" w:rsidR="00500CEA" w:rsidRPr="00A403D6" w:rsidRDefault="00500CEA" w:rsidP="00AC7B30">
            <w:pPr>
              <w:pStyle w:val="AppCTableHeader"/>
              <w:rPr>
                <w:b/>
                <w:bCs/>
                <w:i w:val="0"/>
                <w:sz w:val="18"/>
              </w:rPr>
            </w:pPr>
            <w:r w:rsidRPr="00A403D6">
              <w:rPr>
                <w:b/>
                <w:bCs/>
                <w:i w:val="0"/>
                <w:sz w:val="18"/>
              </w:rPr>
              <w:t>(% day 0)</w:t>
            </w:r>
          </w:p>
          <w:p w14:paraId="5EA78F13" w14:textId="77777777" w:rsidR="00500CEA" w:rsidRPr="00900B87" w:rsidRDefault="00500CEA" w:rsidP="00AC7B30">
            <w:pPr>
              <w:pStyle w:val="AppCTableHeader"/>
              <w:rPr>
                <w:b/>
                <w:i w:val="0"/>
              </w:rPr>
            </w:pPr>
            <w:r w:rsidRPr="00056F92">
              <w:rPr>
                <w:b/>
                <w:i w:val="0"/>
                <w:sz w:val="18"/>
                <w:szCs w:val="22"/>
              </w:rPr>
              <w:t>mean</w:t>
            </w:r>
          </w:p>
        </w:tc>
      </w:tr>
      <w:tr w:rsidR="00500CEA" w:rsidRPr="00900669" w14:paraId="37EDDE1B" w14:textId="77777777" w:rsidTr="00AC7B30">
        <w:trPr>
          <w:cantSplit/>
          <w:trHeight w:val="298"/>
          <w:tblHeader/>
        </w:trPr>
        <w:tc>
          <w:tcPr>
            <w:tcW w:w="1276" w:type="dxa"/>
            <w:vMerge/>
            <w:tcMar>
              <w:top w:w="57" w:type="dxa"/>
              <w:bottom w:w="57" w:type="dxa"/>
            </w:tcMar>
            <w:vAlign w:val="center"/>
          </w:tcPr>
          <w:p w14:paraId="7F003270" w14:textId="77777777" w:rsidR="00500CEA" w:rsidRPr="00701B5C" w:rsidRDefault="00500CEA" w:rsidP="00AC7B30">
            <w:pPr>
              <w:pStyle w:val="AppCTableHeader"/>
              <w:rPr>
                <w:b/>
                <w:i w:val="0"/>
              </w:rPr>
            </w:pPr>
          </w:p>
        </w:tc>
        <w:tc>
          <w:tcPr>
            <w:tcW w:w="851" w:type="dxa"/>
            <w:vMerge/>
            <w:tcMar>
              <w:top w:w="57" w:type="dxa"/>
              <w:bottom w:w="57" w:type="dxa"/>
            </w:tcMar>
            <w:vAlign w:val="center"/>
          </w:tcPr>
          <w:p w14:paraId="459BE82D" w14:textId="77777777" w:rsidR="00500CEA" w:rsidRPr="00701B5C" w:rsidRDefault="00500CEA" w:rsidP="00AC7B30">
            <w:pPr>
              <w:pStyle w:val="AppCTableHeader"/>
              <w:rPr>
                <w:b/>
                <w:i w:val="0"/>
              </w:rPr>
            </w:pPr>
          </w:p>
        </w:tc>
        <w:tc>
          <w:tcPr>
            <w:tcW w:w="992" w:type="dxa"/>
            <w:vMerge/>
            <w:tcMar>
              <w:top w:w="57" w:type="dxa"/>
              <w:bottom w:w="57" w:type="dxa"/>
            </w:tcMar>
            <w:vAlign w:val="center"/>
          </w:tcPr>
          <w:p w14:paraId="0926D8FF" w14:textId="77777777" w:rsidR="00500CEA" w:rsidRPr="00701B5C" w:rsidRDefault="00500CEA" w:rsidP="00AC7B30">
            <w:pPr>
              <w:pStyle w:val="AppCTableHeader"/>
              <w:rPr>
                <w:b/>
                <w:i w:val="0"/>
              </w:rPr>
            </w:pPr>
          </w:p>
        </w:tc>
        <w:tc>
          <w:tcPr>
            <w:tcW w:w="1276" w:type="dxa"/>
            <w:vMerge/>
            <w:tcMar>
              <w:top w:w="57" w:type="dxa"/>
              <w:bottom w:w="57" w:type="dxa"/>
            </w:tcMar>
            <w:vAlign w:val="center"/>
          </w:tcPr>
          <w:p w14:paraId="325F6F87" w14:textId="77777777" w:rsidR="00500CEA" w:rsidRPr="00701B5C" w:rsidRDefault="00500CEA" w:rsidP="00AC7B30">
            <w:pPr>
              <w:pStyle w:val="AppCTableHeader"/>
              <w:rPr>
                <w:i w:val="0"/>
              </w:rPr>
            </w:pPr>
          </w:p>
        </w:tc>
        <w:tc>
          <w:tcPr>
            <w:tcW w:w="1417" w:type="dxa"/>
            <w:tcBorders>
              <w:top w:val="single" w:sz="4" w:space="0" w:color="auto"/>
              <w:right w:val="dotted" w:sz="4" w:space="0" w:color="auto"/>
            </w:tcBorders>
            <w:vAlign w:val="center"/>
          </w:tcPr>
          <w:p w14:paraId="12464D10" w14:textId="77777777" w:rsidR="00500CEA" w:rsidRPr="00406436" w:rsidRDefault="00500CEA" w:rsidP="00AC7B30">
            <w:pPr>
              <w:pStyle w:val="AppCTableHeader"/>
              <w:rPr>
                <w:i w:val="0"/>
                <w:sz w:val="18"/>
              </w:rPr>
            </w:pPr>
            <w:r w:rsidRPr="00406436">
              <w:rPr>
                <w:i w:val="0"/>
                <w:sz w:val="18"/>
              </w:rPr>
              <w:t>Individual values</w:t>
            </w:r>
          </w:p>
        </w:tc>
        <w:tc>
          <w:tcPr>
            <w:tcW w:w="1009" w:type="dxa"/>
            <w:tcBorders>
              <w:top w:val="single" w:sz="4" w:space="0" w:color="auto"/>
              <w:left w:val="dotted" w:sz="4" w:space="0" w:color="auto"/>
            </w:tcBorders>
            <w:vAlign w:val="center"/>
          </w:tcPr>
          <w:p w14:paraId="2E070913" w14:textId="77777777" w:rsidR="00500CEA" w:rsidRPr="00406436" w:rsidRDefault="00500CEA" w:rsidP="00AC7B30">
            <w:pPr>
              <w:pStyle w:val="AppCTableHeader"/>
              <w:rPr>
                <w:i w:val="0"/>
                <w:sz w:val="18"/>
              </w:rPr>
            </w:pPr>
            <w:r w:rsidRPr="00406436">
              <w:rPr>
                <w:i w:val="0"/>
                <w:sz w:val="18"/>
              </w:rPr>
              <w:t>mean</w:t>
            </w:r>
          </w:p>
        </w:tc>
        <w:tc>
          <w:tcPr>
            <w:tcW w:w="1284" w:type="dxa"/>
            <w:vMerge/>
          </w:tcPr>
          <w:p w14:paraId="5EF3E276" w14:textId="77777777" w:rsidR="00500CEA" w:rsidRPr="00701B5C" w:rsidRDefault="00500CEA" w:rsidP="00AC7B30">
            <w:pPr>
              <w:pStyle w:val="AppCTableHeader"/>
              <w:rPr>
                <w:i w:val="0"/>
              </w:rPr>
            </w:pPr>
          </w:p>
        </w:tc>
        <w:tc>
          <w:tcPr>
            <w:tcW w:w="1134" w:type="dxa"/>
            <w:vMerge/>
            <w:vAlign w:val="center"/>
          </w:tcPr>
          <w:p w14:paraId="4D43AA6C" w14:textId="77777777" w:rsidR="00500CEA" w:rsidRPr="00701B5C" w:rsidRDefault="00500CEA" w:rsidP="00AC7B30">
            <w:pPr>
              <w:pStyle w:val="AppCTableHeader"/>
              <w:rPr>
                <w:i w:val="0"/>
              </w:rPr>
            </w:pPr>
          </w:p>
        </w:tc>
      </w:tr>
      <w:tr w:rsidR="00500CEA" w:rsidRPr="00900669" w14:paraId="67544D83" w14:textId="77777777" w:rsidTr="00AC7B30">
        <w:trPr>
          <w:cantSplit/>
        </w:trPr>
        <w:tc>
          <w:tcPr>
            <w:tcW w:w="1276" w:type="dxa"/>
            <w:tcBorders>
              <w:bottom w:val="dotted" w:sz="4" w:space="0" w:color="auto"/>
            </w:tcBorders>
            <w:tcMar>
              <w:top w:w="57" w:type="dxa"/>
              <w:bottom w:w="57" w:type="dxa"/>
            </w:tcMar>
          </w:tcPr>
          <w:p w14:paraId="3B6E88BA" w14:textId="77777777" w:rsidR="00500CEA" w:rsidRPr="00900669" w:rsidRDefault="00500CEA" w:rsidP="00AC7B30">
            <w:pPr>
              <w:pStyle w:val="AppCTableText"/>
            </w:pPr>
            <w:r>
              <w:t>Zucchini (high water)</w:t>
            </w:r>
          </w:p>
        </w:tc>
        <w:tc>
          <w:tcPr>
            <w:tcW w:w="851" w:type="dxa"/>
            <w:tcBorders>
              <w:bottom w:val="dotted" w:sz="4" w:space="0" w:color="auto"/>
            </w:tcBorders>
            <w:tcMar>
              <w:top w:w="57" w:type="dxa"/>
              <w:bottom w:w="57" w:type="dxa"/>
            </w:tcMar>
          </w:tcPr>
          <w:p w14:paraId="1A801606"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3ED99E79" w14:textId="77777777" w:rsidR="00500CEA" w:rsidRPr="00A403D6" w:rsidRDefault="00500CEA" w:rsidP="00AC7B30">
            <w:pPr>
              <w:pStyle w:val="AppCTableText"/>
              <w:jc w:val="center"/>
            </w:pPr>
            <w:r w:rsidRPr="00A403D6">
              <w:t>0</w:t>
            </w:r>
          </w:p>
          <w:p w14:paraId="3DA16DEF" w14:textId="77777777" w:rsidR="00500CEA" w:rsidRPr="00A403D6" w:rsidRDefault="00500CEA" w:rsidP="00AC7B30">
            <w:pPr>
              <w:pStyle w:val="AppCTableText"/>
              <w:jc w:val="center"/>
            </w:pPr>
            <w:r w:rsidRPr="00A403D6">
              <w:t>3</w:t>
            </w:r>
          </w:p>
          <w:p w14:paraId="1028441A" w14:textId="77777777" w:rsidR="00500CEA" w:rsidRDefault="00500CEA" w:rsidP="00AC7B30">
            <w:pPr>
              <w:pStyle w:val="AppCTableText"/>
              <w:jc w:val="center"/>
            </w:pPr>
            <w:r w:rsidRPr="00A403D6">
              <w:t>6</w:t>
            </w:r>
          </w:p>
          <w:p w14:paraId="73C94520" w14:textId="77777777" w:rsidR="00CB1725" w:rsidRPr="00CB433B" w:rsidRDefault="00CB1725" w:rsidP="00CB1725">
            <w:pPr>
              <w:pStyle w:val="AppCTableText"/>
              <w:jc w:val="center"/>
              <w:rPr>
                <w:highlight w:val="yellow"/>
              </w:rPr>
            </w:pPr>
            <w:r w:rsidRPr="00CB433B">
              <w:rPr>
                <w:highlight w:val="yellow"/>
              </w:rPr>
              <w:t>9</w:t>
            </w:r>
          </w:p>
          <w:p w14:paraId="75034BD4" w14:textId="0B6DD8DC" w:rsidR="00CB1725" w:rsidRPr="00A403D6" w:rsidRDefault="00CB1725" w:rsidP="00CB1725">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1A80F456" w14:textId="77777777" w:rsidR="00500CEA" w:rsidRDefault="00500CEA" w:rsidP="00AC7B30">
            <w:pPr>
              <w:pStyle w:val="AppCTableText"/>
              <w:jc w:val="center"/>
            </w:pPr>
            <w:r>
              <w:t>101.4, 95.6</w:t>
            </w:r>
          </w:p>
          <w:p w14:paraId="602A4582" w14:textId="77777777" w:rsidR="00500CEA" w:rsidRDefault="00500CEA" w:rsidP="00AC7B30">
            <w:pPr>
              <w:pStyle w:val="AppCTableText"/>
              <w:jc w:val="center"/>
            </w:pPr>
            <w:r>
              <w:t>83.05, 86.5</w:t>
            </w:r>
          </w:p>
          <w:p w14:paraId="2233A68F" w14:textId="77777777" w:rsidR="00500CEA" w:rsidRDefault="00500CEA" w:rsidP="00AC7B30">
            <w:pPr>
              <w:pStyle w:val="AppCTableText"/>
              <w:jc w:val="center"/>
            </w:pPr>
            <w:r>
              <w:t>98.9, 94.8</w:t>
            </w:r>
          </w:p>
          <w:p w14:paraId="328993C4" w14:textId="77777777" w:rsidR="00C15AE9" w:rsidRPr="00B20E31" w:rsidRDefault="00C15AE9" w:rsidP="00C15AE9">
            <w:pPr>
              <w:pStyle w:val="AppCTableText"/>
              <w:jc w:val="center"/>
              <w:rPr>
                <w:highlight w:val="yellow"/>
              </w:rPr>
            </w:pPr>
            <w:r w:rsidRPr="00B20E31">
              <w:rPr>
                <w:highlight w:val="yellow"/>
              </w:rPr>
              <w:t>66.3, 88.5</w:t>
            </w:r>
          </w:p>
          <w:p w14:paraId="50B963E4" w14:textId="62F69B8B" w:rsidR="00C15AE9" w:rsidRPr="00A403D6" w:rsidRDefault="00C15AE9" w:rsidP="00C15AE9">
            <w:pPr>
              <w:pStyle w:val="AppCTableText"/>
              <w:jc w:val="center"/>
            </w:pPr>
            <w:r w:rsidRPr="00B20E31">
              <w:rPr>
                <w:highlight w:val="yellow"/>
              </w:rPr>
              <w:t>119.8, 101</w:t>
            </w:r>
          </w:p>
        </w:tc>
        <w:tc>
          <w:tcPr>
            <w:tcW w:w="1417" w:type="dxa"/>
            <w:tcBorders>
              <w:bottom w:val="dotted" w:sz="4" w:space="0" w:color="auto"/>
              <w:right w:val="dotted" w:sz="4" w:space="0" w:color="auto"/>
            </w:tcBorders>
          </w:tcPr>
          <w:p w14:paraId="733A0F98" w14:textId="77777777" w:rsidR="00500CEA" w:rsidRDefault="00500CEA" w:rsidP="00AC7B30">
            <w:pPr>
              <w:pStyle w:val="AppCTableText"/>
              <w:jc w:val="center"/>
            </w:pPr>
            <w:r>
              <w:t>0.099, 0.097</w:t>
            </w:r>
          </w:p>
          <w:p w14:paraId="15753E65" w14:textId="77777777" w:rsidR="00500CEA" w:rsidRDefault="00500CEA" w:rsidP="00AC7B30">
            <w:pPr>
              <w:pStyle w:val="AppCTableText"/>
              <w:jc w:val="center"/>
            </w:pPr>
            <w:r>
              <w:t>0.11, 0.08</w:t>
            </w:r>
          </w:p>
          <w:p w14:paraId="2357C1C5" w14:textId="77777777" w:rsidR="00500CEA" w:rsidRDefault="00500CEA" w:rsidP="00AC7B30">
            <w:pPr>
              <w:pStyle w:val="AppCTableText"/>
              <w:jc w:val="center"/>
            </w:pPr>
            <w:r>
              <w:t>0.109, 0.11</w:t>
            </w:r>
          </w:p>
          <w:p w14:paraId="78B173B6" w14:textId="77777777" w:rsidR="00C15AE9" w:rsidRPr="00B20E31" w:rsidRDefault="00C15AE9" w:rsidP="00C15AE9">
            <w:pPr>
              <w:pStyle w:val="AppCTableText"/>
              <w:jc w:val="center"/>
              <w:rPr>
                <w:highlight w:val="yellow"/>
              </w:rPr>
            </w:pPr>
            <w:r w:rsidRPr="00B20E31">
              <w:rPr>
                <w:highlight w:val="yellow"/>
              </w:rPr>
              <w:t>0.097, 0.10</w:t>
            </w:r>
          </w:p>
          <w:p w14:paraId="4DE76C0D" w14:textId="4AB10274" w:rsidR="00C15AE9" w:rsidRPr="00A403D6" w:rsidRDefault="00C15AE9" w:rsidP="00C15AE9">
            <w:pPr>
              <w:pStyle w:val="AppCTableText"/>
              <w:jc w:val="center"/>
            </w:pPr>
            <w:r w:rsidRPr="00B20E31">
              <w:rPr>
                <w:highlight w:val="yellow"/>
              </w:rPr>
              <w:t>0.11, 0.10</w:t>
            </w:r>
          </w:p>
        </w:tc>
        <w:tc>
          <w:tcPr>
            <w:tcW w:w="1009" w:type="dxa"/>
            <w:tcBorders>
              <w:left w:val="dotted" w:sz="4" w:space="0" w:color="auto"/>
              <w:bottom w:val="dotted" w:sz="4" w:space="0" w:color="auto"/>
            </w:tcBorders>
          </w:tcPr>
          <w:p w14:paraId="422913E0" w14:textId="77777777" w:rsidR="00500CEA" w:rsidRDefault="00500CEA" w:rsidP="00AC7B30">
            <w:pPr>
              <w:pStyle w:val="AppCTableText"/>
              <w:jc w:val="center"/>
            </w:pPr>
            <w:r>
              <w:t>0.098</w:t>
            </w:r>
          </w:p>
          <w:p w14:paraId="3CEC5A75" w14:textId="77777777" w:rsidR="00500CEA" w:rsidRDefault="00500CEA" w:rsidP="00AC7B30">
            <w:pPr>
              <w:pStyle w:val="AppCTableText"/>
              <w:jc w:val="center"/>
            </w:pPr>
            <w:r>
              <w:t>0.095</w:t>
            </w:r>
          </w:p>
          <w:p w14:paraId="7E946470" w14:textId="77777777" w:rsidR="00500CEA" w:rsidRDefault="00500CEA" w:rsidP="00AC7B30">
            <w:pPr>
              <w:pStyle w:val="AppCTableText"/>
              <w:jc w:val="center"/>
            </w:pPr>
            <w:r>
              <w:t>0.11</w:t>
            </w:r>
          </w:p>
          <w:p w14:paraId="1DDE0883" w14:textId="77777777" w:rsidR="00C15AE9" w:rsidRPr="00B20E31" w:rsidRDefault="00C15AE9" w:rsidP="00C15AE9">
            <w:pPr>
              <w:pStyle w:val="AppCTableText"/>
              <w:jc w:val="center"/>
              <w:rPr>
                <w:highlight w:val="yellow"/>
              </w:rPr>
            </w:pPr>
            <w:r w:rsidRPr="00B20E31">
              <w:rPr>
                <w:highlight w:val="yellow"/>
              </w:rPr>
              <w:t>0.099</w:t>
            </w:r>
          </w:p>
          <w:p w14:paraId="52570B6D" w14:textId="69F94BC0" w:rsidR="00C15AE9" w:rsidRPr="00A403D6" w:rsidRDefault="00C15AE9" w:rsidP="00C15AE9">
            <w:pPr>
              <w:pStyle w:val="AppCTableText"/>
              <w:jc w:val="center"/>
            </w:pPr>
            <w:r w:rsidRPr="00B20E31">
              <w:rPr>
                <w:highlight w:val="yellow"/>
              </w:rPr>
              <w:t>0.105</w:t>
            </w:r>
          </w:p>
        </w:tc>
        <w:tc>
          <w:tcPr>
            <w:tcW w:w="1284" w:type="dxa"/>
            <w:tcBorders>
              <w:bottom w:val="dotted" w:sz="4" w:space="0" w:color="auto"/>
            </w:tcBorders>
          </w:tcPr>
          <w:p w14:paraId="705E3507" w14:textId="77777777" w:rsidR="00500CEA" w:rsidRDefault="00500CEA" w:rsidP="00AC7B30">
            <w:pPr>
              <w:pStyle w:val="AppCTableText"/>
              <w:jc w:val="center"/>
            </w:pPr>
            <w:r>
              <w:t>98.7, 96.9</w:t>
            </w:r>
          </w:p>
          <w:p w14:paraId="692544FA" w14:textId="77777777" w:rsidR="00500CEA" w:rsidRDefault="00500CEA" w:rsidP="00AC7B30">
            <w:pPr>
              <w:pStyle w:val="AppCTableText"/>
              <w:jc w:val="center"/>
            </w:pPr>
            <w:r>
              <w:t>109.6, 87.7</w:t>
            </w:r>
          </w:p>
          <w:p w14:paraId="63D3AEDA" w14:textId="77777777" w:rsidR="00500CEA" w:rsidRDefault="00500CEA" w:rsidP="00AC7B30">
            <w:pPr>
              <w:pStyle w:val="AppCTableText"/>
              <w:jc w:val="center"/>
            </w:pPr>
            <w:r>
              <w:t>108.7, 112</w:t>
            </w:r>
          </w:p>
          <w:p w14:paraId="6B7EB326" w14:textId="77777777" w:rsidR="00C5671A" w:rsidRPr="00B20E31" w:rsidRDefault="00C5671A" w:rsidP="00C5671A">
            <w:pPr>
              <w:pStyle w:val="AppCTableText"/>
              <w:jc w:val="center"/>
              <w:rPr>
                <w:highlight w:val="yellow"/>
              </w:rPr>
            </w:pPr>
            <w:r w:rsidRPr="00B20E31">
              <w:rPr>
                <w:highlight w:val="yellow"/>
              </w:rPr>
              <w:t>97.5, 100</w:t>
            </w:r>
          </w:p>
          <w:p w14:paraId="55D41957" w14:textId="76ABA393" w:rsidR="00C5671A" w:rsidRPr="00A403D6" w:rsidRDefault="00C5671A" w:rsidP="00C5671A">
            <w:pPr>
              <w:pStyle w:val="AppCTableText"/>
              <w:jc w:val="center"/>
            </w:pPr>
            <w:r w:rsidRPr="00B20E31">
              <w:rPr>
                <w:highlight w:val="yellow"/>
              </w:rPr>
              <w:t>108.7, 103</w:t>
            </w:r>
          </w:p>
        </w:tc>
        <w:tc>
          <w:tcPr>
            <w:tcW w:w="1134" w:type="dxa"/>
            <w:tcBorders>
              <w:bottom w:val="dotted" w:sz="4" w:space="0" w:color="auto"/>
            </w:tcBorders>
          </w:tcPr>
          <w:p w14:paraId="44DCF55F" w14:textId="77777777" w:rsidR="00500CEA" w:rsidRDefault="00500CEA" w:rsidP="00AC7B30">
            <w:pPr>
              <w:pStyle w:val="AppCTableText"/>
              <w:jc w:val="center"/>
            </w:pPr>
            <w:r>
              <w:t>97.8</w:t>
            </w:r>
          </w:p>
          <w:p w14:paraId="6BBE2463" w14:textId="77777777" w:rsidR="00500CEA" w:rsidRDefault="00500CEA" w:rsidP="00AC7B30">
            <w:pPr>
              <w:pStyle w:val="AppCTableText"/>
              <w:jc w:val="center"/>
            </w:pPr>
            <w:r>
              <w:t>98.65</w:t>
            </w:r>
          </w:p>
          <w:p w14:paraId="1F8EC6B0" w14:textId="77777777" w:rsidR="00500CEA" w:rsidRPr="00C5671A" w:rsidRDefault="00500CEA" w:rsidP="00AC7B30">
            <w:pPr>
              <w:pStyle w:val="AppCTableText"/>
              <w:jc w:val="center"/>
            </w:pPr>
            <w:r w:rsidRPr="00C5671A">
              <w:t>110.3</w:t>
            </w:r>
          </w:p>
          <w:p w14:paraId="1582D2F5" w14:textId="77777777" w:rsidR="00C5671A" w:rsidRPr="00B20E31" w:rsidRDefault="00C5671A" w:rsidP="00C5671A">
            <w:pPr>
              <w:pStyle w:val="AppCTableText"/>
              <w:jc w:val="center"/>
              <w:rPr>
                <w:highlight w:val="yellow"/>
              </w:rPr>
            </w:pPr>
            <w:r w:rsidRPr="00B20E31">
              <w:rPr>
                <w:highlight w:val="yellow"/>
              </w:rPr>
              <w:t>98.7</w:t>
            </w:r>
          </w:p>
          <w:p w14:paraId="7886D2DC" w14:textId="56E3CA95" w:rsidR="00C5671A" w:rsidRPr="008658C6" w:rsidRDefault="00C5671A" w:rsidP="00C5671A">
            <w:pPr>
              <w:pStyle w:val="AppCTableText"/>
              <w:jc w:val="center"/>
              <w:rPr>
                <w:b/>
                <w:bCs/>
              </w:rPr>
            </w:pPr>
            <w:r w:rsidRPr="00B20E31">
              <w:rPr>
                <w:b/>
                <w:bCs/>
                <w:highlight w:val="yellow"/>
              </w:rPr>
              <w:t>105.8</w:t>
            </w:r>
          </w:p>
        </w:tc>
      </w:tr>
      <w:tr w:rsidR="00500CEA" w:rsidRPr="00900669" w14:paraId="697413BD" w14:textId="77777777" w:rsidTr="00AC7B30">
        <w:trPr>
          <w:cantSplit/>
        </w:trPr>
        <w:tc>
          <w:tcPr>
            <w:tcW w:w="1276" w:type="dxa"/>
            <w:tcBorders>
              <w:bottom w:val="dotted" w:sz="4" w:space="0" w:color="auto"/>
            </w:tcBorders>
            <w:tcMar>
              <w:top w:w="57" w:type="dxa"/>
              <w:bottom w:w="57" w:type="dxa"/>
            </w:tcMar>
          </w:tcPr>
          <w:p w14:paraId="282E83B7" w14:textId="77777777" w:rsidR="00500CEA" w:rsidRDefault="00500CEA" w:rsidP="00AC7B30">
            <w:pPr>
              <w:pStyle w:val="AppCTableText"/>
            </w:pPr>
            <w:r>
              <w:t>Sugar beet root (high starch)</w:t>
            </w:r>
          </w:p>
        </w:tc>
        <w:tc>
          <w:tcPr>
            <w:tcW w:w="851" w:type="dxa"/>
            <w:tcBorders>
              <w:bottom w:val="dotted" w:sz="4" w:space="0" w:color="auto"/>
            </w:tcBorders>
            <w:tcMar>
              <w:top w:w="57" w:type="dxa"/>
              <w:bottom w:w="57" w:type="dxa"/>
            </w:tcMar>
          </w:tcPr>
          <w:p w14:paraId="1B7FD741"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12718EF0" w14:textId="77777777" w:rsidR="00500CEA" w:rsidRPr="00A403D6" w:rsidRDefault="00500CEA" w:rsidP="00AC7B30">
            <w:pPr>
              <w:pStyle w:val="AppCTableText"/>
              <w:jc w:val="center"/>
            </w:pPr>
            <w:r w:rsidRPr="00A403D6">
              <w:t>0</w:t>
            </w:r>
          </w:p>
          <w:p w14:paraId="29855B1D" w14:textId="77777777" w:rsidR="00500CEA" w:rsidRPr="00A403D6" w:rsidRDefault="00500CEA" w:rsidP="00AC7B30">
            <w:pPr>
              <w:pStyle w:val="AppCTableText"/>
              <w:jc w:val="center"/>
            </w:pPr>
            <w:r w:rsidRPr="00A403D6">
              <w:t>3</w:t>
            </w:r>
          </w:p>
          <w:p w14:paraId="137BB98A" w14:textId="77777777" w:rsidR="00500CEA" w:rsidRDefault="00500CEA" w:rsidP="00AC7B30">
            <w:pPr>
              <w:pStyle w:val="AppCTableText"/>
              <w:jc w:val="center"/>
            </w:pPr>
            <w:r w:rsidRPr="00A403D6">
              <w:t>6</w:t>
            </w:r>
          </w:p>
          <w:p w14:paraId="0C899603" w14:textId="77777777" w:rsidR="00CB1725" w:rsidRPr="00CB433B" w:rsidRDefault="00CB1725" w:rsidP="00CB1725">
            <w:pPr>
              <w:pStyle w:val="AppCTableText"/>
              <w:jc w:val="center"/>
              <w:rPr>
                <w:highlight w:val="yellow"/>
              </w:rPr>
            </w:pPr>
            <w:r w:rsidRPr="00CB433B">
              <w:rPr>
                <w:highlight w:val="yellow"/>
              </w:rPr>
              <w:t>9</w:t>
            </w:r>
          </w:p>
          <w:p w14:paraId="7C053DC6" w14:textId="154CB162" w:rsidR="00CB1725" w:rsidRPr="00A403D6" w:rsidRDefault="00CB1725" w:rsidP="00CB1725">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701FD7C0" w14:textId="77777777" w:rsidR="00500CEA" w:rsidRDefault="00500CEA" w:rsidP="00AC7B30">
            <w:pPr>
              <w:pStyle w:val="AppCTableText"/>
              <w:jc w:val="center"/>
            </w:pPr>
            <w:r>
              <w:t>71.5, 89.86</w:t>
            </w:r>
          </w:p>
          <w:p w14:paraId="10A4E6A6" w14:textId="77777777" w:rsidR="00500CEA" w:rsidRDefault="00500CEA" w:rsidP="00AC7B30">
            <w:pPr>
              <w:pStyle w:val="AppCTableText"/>
              <w:jc w:val="center"/>
            </w:pPr>
            <w:r>
              <w:t>116, 88.2</w:t>
            </w:r>
          </w:p>
          <w:p w14:paraId="5916B222" w14:textId="77777777" w:rsidR="00500CEA" w:rsidRDefault="00500CEA" w:rsidP="00AC7B30">
            <w:pPr>
              <w:pStyle w:val="AppCTableText"/>
              <w:jc w:val="center"/>
            </w:pPr>
            <w:r>
              <w:t>77.9, 101.8</w:t>
            </w:r>
          </w:p>
          <w:p w14:paraId="56BCB2F8" w14:textId="77777777" w:rsidR="00C15AE9" w:rsidRPr="00570506" w:rsidRDefault="00C15AE9" w:rsidP="00C15AE9">
            <w:pPr>
              <w:pStyle w:val="AppCTableText"/>
              <w:jc w:val="center"/>
              <w:rPr>
                <w:highlight w:val="yellow"/>
              </w:rPr>
            </w:pPr>
            <w:r w:rsidRPr="00570506">
              <w:rPr>
                <w:highlight w:val="yellow"/>
              </w:rPr>
              <w:t>101.5, 116.6</w:t>
            </w:r>
          </w:p>
          <w:p w14:paraId="21313890" w14:textId="202AAE29" w:rsidR="00C15AE9" w:rsidRDefault="00C15AE9" w:rsidP="00C15AE9">
            <w:pPr>
              <w:pStyle w:val="AppCTableText"/>
              <w:jc w:val="center"/>
            </w:pPr>
            <w:r w:rsidRPr="00570506">
              <w:rPr>
                <w:highlight w:val="yellow"/>
              </w:rPr>
              <w:t>80.05, 108.8</w:t>
            </w:r>
          </w:p>
        </w:tc>
        <w:tc>
          <w:tcPr>
            <w:tcW w:w="1417" w:type="dxa"/>
            <w:tcBorders>
              <w:bottom w:val="dotted" w:sz="4" w:space="0" w:color="auto"/>
              <w:right w:val="dotted" w:sz="4" w:space="0" w:color="auto"/>
            </w:tcBorders>
          </w:tcPr>
          <w:p w14:paraId="7853A003" w14:textId="77777777" w:rsidR="00500CEA" w:rsidRDefault="00500CEA" w:rsidP="00AC7B30">
            <w:pPr>
              <w:pStyle w:val="AppCTableText"/>
              <w:jc w:val="center"/>
            </w:pPr>
            <w:r>
              <w:t>0.094, 0.105</w:t>
            </w:r>
          </w:p>
          <w:p w14:paraId="3B2E79AB" w14:textId="77777777" w:rsidR="00500CEA" w:rsidRDefault="00500CEA" w:rsidP="00AC7B30">
            <w:pPr>
              <w:pStyle w:val="AppCTableText"/>
              <w:jc w:val="center"/>
            </w:pPr>
            <w:r>
              <w:t>0.083, 0.075</w:t>
            </w:r>
          </w:p>
          <w:p w14:paraId="0724B563" w14:textId="77777777" w:rsidR="00500CEA" w:rsidRDefault="00500CEA" w:rsidP="00AC7B30">
            <w:pPr>
              <w:pStyle w:val="AppCTableText"/>
              <w:jc w:val="center"/>
            </w:pPr>
            <w:r>
              <w:t>0.093, 0.089</w:t>
            </w:r>
          </w:p>
          <w:p w14:paraId="264F5C5A" w14:textId="77777777" w:rsidR="00C15AE9" w:rsidRPr="00570506" w:rsidRDefault="00C15AE9" w:rsidP="00C15AE9">
            <w:pPr>
              <w:pStyle w:val="AppCTableText"/>
              <w:jc w:val="center"/>
              <w:rPr>
                <w:highlight w:val="yellow"/>
              </w:rPr>
            </w:pPr>
            <w:r w:rsidRPr="00570506">
              <w:rPr>
                <w:highlight w:val="yellow"/>
              </w:rPr>
              <w:t>0.093, 0.088</w:t>
            </w:r>
          </w:p>
          <w:p w14:paraId="00FE623A" w14:textId="4D96A3D0" w:rsidR="00C15AE9" w:rsidRDefault="00C15AE9" w:rsidP="00C15AE9">
            <w:pPr>
              <w:pStyle w:val="AppCTableText"/>
              <w:jc w:val="center"/>
            </w:pPr>
            <w:r w:rsidRPr="00570506">
              <w:rPr>
                <w:highlight w:val="yellow"/>
              </w:rPr>
              <w:t>0.089, 0.09</w:t>
            </w:r>
          </w:p>
        </w:tc>
        <w:tc>
          <w:tcPr>
            <w:tcW w:w="1009" w:type="dxa"/>
            <w:tcBorders>
              <w:left w:val="dotted" w:sz="4" w:space="0" w:color="auto"/>
              <w:bottom w:val="dotted" w:sz="4" w:space="0" w:color="auto"/>
            </w:tcBorders>
          </w:tcPr>
          <w:p w14:paraId="3A0AFB06" w14:textId="77777777" w:rsidR="00500CEA" w:rsidRDefault="00500CEA" w:rsidP="00AC7B30">
            <w:pPr>
              <w:pStyle w:val="AppCTableText"/>
              <w:jc w:val="center"/>
            </w:pPr>
            <w:r>
              <w:t>0.099</w:t>
            </w:r>
          </w:p>
          <w:p w14:paraId="524CF89C" w14:textId="77777777" w:rsidR="00500CEA" w:rsidRDefault="00500CEA" w:rsidP="00AC7B30">
            <w:pPr>
              <w:pStyle w:val="AppCTableText"/>
              <w:jc w:val="center"/>
            </w:pPr>
            <w:r>
              <w:t>0.079</w:t>
            </w:r>
          </w:p>
          <w:p w14:paraId="58340917" w14:textId="77777777" w:rsidR="00500CEA" w:rsidRDefault="00500CEA" w:rsidP="00AC7B30">
            <w:pPr>
              <w:pStyle w:val="AppCTableText"/>
              <w:jc w:val="center"/>
            </w:pPr>
            <w:r>
              <w:t>0.091</w:t>
            </w:r>
          </w:p>
          <w:p w14:paraId="169E8AC0" w14:textId="77777777" w:rsidR="00C5671A" w:rsidRPr="00570506" w:rsidRDefault="00C5671A" w:rsidP="00C5671A">
            <w:pPr>
              <w:pStyle w:val="AppCTableText"/>
              <w:jc w:val="center"/>
              <w:rPr>
                <w:highlight w:val="yellow"/>
              </w:rPr>
            </w:pPr>
            <w:r w:rsidRPr="00570506">
              <w:rPr>
                <w:highlight w:val="yellow"/>
              </w:rPr>
              <w:t>0.09</w:t>
            </w:r>
          </w:p>
          <w:p w14:paraId="6DEA5F65" w14:textId="5B3D972E" w:rsidR="00C15AE9" w:rsidRDefault="00C5671A" w:rsidP="00C5671A">
            <w:pPr>
              <w:pStyle w:val="AppCTableText"/>
              <w:jc w:val="center"/>
            </w:pPr>
            <w:r w:rsidRPr="00570506">
              <w:rPr>
                <w:highlight w:val="yellow"/>
              </w:rPr>
              <w:t>0.09</w:t>
            </w:r>
          </w:p>
        </w:tc>
        <w:tc>
          <w:tcPr>
            <w:tcW w:w="1284" w:type="dxa"/>
            <w:tcBorders>
              <w:bottom w:val="dotted" w:sz="4" w:space="0" w:color="auto"/>
            </w:tcBorders>
          </w:tcPr>
          <w:p w14:paraId="535AA704" w14:textId="77777777" w:rsidR="00500CEA" w:rsidRDefault="00500CEA" w:rsidP="00AC7B30">
            <w:pPr>
              <w:pStyle w:val="AppCTableText"/>
              <w:jc w:val="center"/>
            </w:pPr>
            <w:r>
              <w:t>93.84, 105.3</w:t>
            </w:r>
          </w:p>
          <w:p w14:paraId="57C63212" w14:textId="77777777" w:rsidR="00500CEA" w:rsidRDefault="00500CEA" w:rsidP="00AC7B30">
            <w:pPr>
              <w:pStyle w:val="AppCTableText"/>
              <w:jc w:val="center"/>
            </w:pPr>
            <w:r>
              <w:t>83.1, 74.96</w:t>
            </w:r>
          </w:p>
          <w:p w14:paraId="3B0E3B3A" w14:textId="77777777" w:rsidR="00500CEA" w:rsidRDefault="00500CEA" w:rsidP="00AC7B30">
            <w:pPr>
              <w:pStyle w:val="AppCTableText"/>
              <w:jc w:val="center"/>
            </w:pPr>
            <w:r>
              <w:t>92.6, 88.7</w:t>
            </w:r>
          </w:p>
          <w:p w14:paraId="442867B8" w14:textId="77777777" w:rsidR="00C5671A" w:rsidRPr="00570506" w:rsidRDefault="00C5671A" w:rsidP="00C5671A">
            <w:pPr>
              <w:pStyle w:val="AppCTableText"/>
              <w:jc w:val="center"/>
              <w:rPr>
                <w:highlight w:val="yellow"/>
              </w:rPr>
            </w:pPr>
            <w:r w:rsidRPr="00570506">
              <w:rPr>
                <w:highlight w:val="yellow"/>
              </w:rPr>
              <w:t>92.8, 87.7</w:t>
            </w:r>
          </w:p>
          <w:p w14:paraId="697BD2C6" w14:textId="5D1FDA74" w:rsidR="00C5671A" w:rsidRDefault="00C5671A" w:rsidP="00C5671A">
            <w:pPr>
              <w:pStyle w:val="AppCTableText"/>
              <w:jc w:val="center"/>
            </w:pPr>
            <w:r w:rsidRPr="00570506">
              <w:rPr>
                <w:highlight w:val="yellow"/>
              </w:rPr>
              <w:t>89.1, 90.3</w:t>
            </w:r>
          </w:p>
        </w:tc>
        <w:tc>
          <w:tcPr>
            <w:tcW w:w="1134" w:type="dxa"/>
            <w:tcBorders>
              <w:bottom w:val="dotted" w:sz="4" w:space="0" w:color="auto"/>
            </w:tcBorders>
          </w:tcPr>
          <w:p w14:paraId="4E51E7E5" w14:textId="77777777" w:rsidR="00500CEA" w:rsidRDefault="00500CEA" w:rsidP="00AC7B30">
            <w:pPr>
              <w:pStyle w:val="AppCTableText"/>
              <w:jc w:val="center"/>
            </w:pPr>
            <w:r>
              <w:t>99.6</w:t>
            </w:r>
          </w:p>
          <w:p w14:paraId="373A2099" w14:textId="77777777" w:rsidR="00500CEA" w:rsidRDefault="00500CEA" w:rsidP="00AC7B30">
            <w:pPr>
              <w:pStyle w:val="AppCTableText"/>
              <w:jc w:val="center"/>
            </w:pPr>
            <w:r>
              <w:t>79</w:t>
            </w:r>
          </w:p>
          <w:p w14:paraId="5E46864C" w14:textId="77777777" w:rsidR="00500CEA" w:rsidRPr="00C5671A" w:rsidRDefault="00500CEA" w:rsidP="00AC7B30">
            <w:pPr>
              <w:pStyle w:val="AppCTableText"/>
              <w:jc w:val="center"/>
            </w:pPr>
            <w:r w:rsidRPr="00C5671A">
              <w:t>90.6</w:t>
            </w:r>
          </w:p>
          <w:p w14:paraId="62EF577C" w14:textId="77777777" w:rsidR="00C5671A" w:rsidRPr="00B20E31" w:rsidRDefault="00C5671A" w:rsidP="00C5671A">
            <w:pPr>
              <w:pStyle w:val="AppCTableText"/>
              <w:jc w:val="center"/>
              <w:rPr>
                <w:highlight w:val="yellow"/>
              </w:rPr>
            </w:pPr>
            <w:r w:rsidRPr="00B20E31">
              <w:rPr>
                <w:highlight w:val="yellow"/>
              </w:rPr>
              <w:t>90</w:t>
            </w:r>
          </w:p>
          <w:p w14:paraId="4C015058" w14:textId="12FC2517" w:rsidR="00C5671A" w:rsidRPr="004E291C" w:rsidRDefault="00C5671A" w:rsidP="00C5671A">
            <w:pPr>
              <w:pStyle w:val="AppCTableText"/>
              <w:jc w:val="center"/>
              <w:rPr>
                <w:b/>
                <w:bCs/>
              </w:rPr>
            </w:pPr>
            <w:r w:rsidRPr="00B20E31">
              <w:rPr>
                <w:b/>
                <w:bCs/>
                <w:highlight w:val="yellow"/>
              </w:rPr>
              <w:t>90</w:t>
            </w:r>
          </w:p>
        </w:tc>
      </w:tr>
      <w:tr w:rsidR="00500CEA" w:rsidRPr="00900669" w14:paraId="668DD757" w14:textId="77777777" w:rsidTr="00AC7B30">
        <w:trPr>
          <w:cantSplit/>
        </w:trPr>
        <w:tc>
          <w:tcPr>
            <w:tcW w:w="1276" w:type="dxa"/>
            <w:tcBorders>
              <w:top w:val="dotted" w:sz="4" w:space="0" w:color="auto"/>
              <w:bottom w:val="dotted" w:sz="4" w:space="0" w:color="auto"/>
            </w:tcBorders>
            <w:tcMar>
              <w:top w:w="57" w:type="dxa"/>
              <w:bottom w:w="57" w:type="dxa"/>
            </w:tcMar>
          </w:tcPr>
          <w:p w14:paraId="25261659" w14:textId="77777777" w:rsidR="00500CEA" w:rsidRPr="00900669" w:rsidRDefault="00500CEA" w:rsidP="00AC7B30">
            <w:pPr>
              <w:pStyle w:val="AppCTableText"/>
            </w:pPr>
            <w:r>
              <w:t>Peas dry seed (high protein)</w:t>
            </w:r>
          </w:p>
        </w:tc>
        <w:tc>
          <w:tcPr>
            <w:tcW w:w="851" w:type="dxa"/>
            <w:tcBorders>
              <w:top w:val="dotted" w:sz="4" w:space="0" w:color="auto"/>
              <w:bottom w:val="dotted" w:sz="4" w:space="0" w:color="auto"/>
            </w:tcBorders>
            <w:tcMar>
              <w:top w:w="57" w:type="dxa"/>
              <w:bottom w:w="57" w:type="dxa"/>
            </w:tcMar>
          </w:tcPr>
          <w:p w14:paraId="41342242" w14:textId="77777777" w:rsidR="00500CEA" w:rsidRPr="00900669" w:rsidRDefault="00500CEA" w:rsidP="00AC7B30">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08131439" w14:textId="77777777" w:rsidR="00500CEA" w:rsidRPr="00A403D6" w:rsidRDefault="00500CEA" w:rsidP="00AC7B30">
            <w:pPr>
              <w:pStyle w:val="AppCTableText"/>
              <w:jc w:val="center"/>
            </w:pPr>
            <w:r w:rsidRPr="00A403D6">
              <w:t>0</w:t>
            </w:r>
          </w:p>
          <w:p w14:paraId="5EFB84CE" w14:textId="77777777" w:rsidR="00500CEA" w:rsidRPr="00A403D6" w:rsidRDefault="00500CEA" w:rsidP="00AC7B30">
            <w:pPr>
              <w:pStyle w:val="AppCTableText"/>
              <w:jc w:val="center"/>
            </w:pPr>
            <w:r w:rsidRPr="00A403D6">
              <w:t>3</w:t>
            </w:r>
          </w:p>
          <w:p w14:paraId="5BE93F73" w14:textId="77777777" w:rsidR="00500CEA" w:rsidRDefault="00500CEA" w:rsidP="00AC7B30">
            <w:pPr>
              <w:pStyle w:val="AppCTableText"/>
              <w:jc w:val="center"/>
            </w:pPr>
            <w:r w:rsidRPr="00A403D6">
              <w:t>6</w:t>
            </w:r>
          </w:p>
          <w:p w14:paraId="1E33FA0B" w14:textId="77777777" w:rsidR="00CB1725" w:rsidRPr="00CB433B" w:rsidRDefault="00CB1725" w:rsidP="00CB1725">
            <w:pPr>
              <w:pStyle w:val="AppCTableText"/>
              <w:jc w:val="center"/>
              <w:rPr>
                <w:highlight w:val="yellow"/>
              </w:rPr>
            </w:pPr>
            <w:r w:rsidRPr="00CB433B">
              <w:rPr>
                <w:highlight w:val="yellow"/>
              </w:rPr>
              <w:t>9</w:t>
            </w:r>
          </w:p>
          <w:p w14:paraId="7222B238" w14:textId="4B0C349D" w:rsidR="00CB1725" w:rsidRPr="00900669" w:rsidRDefault="00CB1725" w:rsidP="00CB1725">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381BF0F3" w14:textId="77777777" w:rsidR="00500CEA" w:rsidRDefault="00500CEA" w:rsidP="00AC7B30">
            <w:pPr>
              <w:pStyle w:val="AppCTableText"/>
              <w:jc w:val="center"/>
            </w:pPr>
            <w:r>
              <w:t>86.9, 96.3</w:t>
            </w:r>
          </w:p>
          <w:p w14:paraId="22F7759E" w14:textId="77777777" w:rsidR="00500CEA" w:rsidRDefault="00500CEA" w:rsidP="00AC7B30">
            <w:pPr>
              <w:pStyle w:val="AppCTableText"/>
              <w:jc w:val="center"/>
            </w:pPr>
            <w:r>
              <w:t>74.3, 81.7</w:t>
            </w:r>
          </w:p>
          <w:p w14:paraId="66AC5305" w14:textId="77777777" w:rsidR="00500CEA" w:rsidRDefault="00500CEA" w:rsidP="00AC7B30">
            <w:pPr>
              <w:pStyle w:val="AppCTableText"/>
              <w:jc w:val="center"/>
            </w:pPr>
            <w:r>
              <w:t>102.5, 101.6</w:t>
            </w:r>
          </w:p>
          <w:p w14:paraId="5D7FF3D2" w14:textId="77777777" w:rsidR="00C15AE9" w:rsidRPr="00570506" w:rsidRDefault="00C15AE9" w:rsidP="00C15AE9">
            <w:pPr>
              <w:pStyle w:val="AppCTableText"/>
              <w:jc w:val="center"/>
              <w:rPr>
                <w:highlight w:val="yellow"/>
              </w:rPr>
            </w:pPr>
            <w:r w:rsidRPr="00570506">
              <w:rPr>
                <w:highlight w:val="yellow"/>
              </w:rPr>
              <w:t>92.4, 94.97</w:t>
            </w:r>
          </w:p>
          <w:p w14:paraId="0A67F1FD" w14:textId="10B9A1F9" w:rsidR="00C15AE9" w:rsidRPr="00900669" w:rsidRDefault="00C15AE9" w:rsidP="00C15AE9">
            <w:pPr>
              <w:pStyle w:val="AppCTableText"/>
              <w:jc w:val="center"/>
            </w:pPr>
            <w:r w:rsidRPr="00570506">
              <w:rPr>
                <w:highlight w:val="yellow"/>
              </w:rPr>
              <w:t>87.5, 112</w:t>
            </w:r>
          </w:p>
        </w:tc>
        <w:tc>
          <w:tcPr>
            <w:tcW w:w="1417" w:type="dxa"/>
            <w:tcBorders>
              <w:top w:val="dotted" w:sz="4" w:space="0" w:color="auto"/>
              <w:bottom w:val="dotted" w:sz="4" w:space="0" w:color="auto"/>
              <w:right w:val="dotted" w:sz="4" w:space="0" w:color="auto"/>
            </w:tcBorders>
          </w:tcPr>
          <w:p w14:paraId="50BB243E" w14:textId="77777777" w:rsidR="00500CEA" w:rsidRDefault="00500CEA" w:rsidP="00AC7B30">
            <w:pPr>
              <w:pStyle w:val="AppCTableText"/>
              <w:jc w:val="center"/>
            </w:pPr>
            <w:r>
              <w:t>0.1, 0.11</w:t>
            </w:r>
          </w:p>
          <w:p w14:paraId="366A343E" w14:textId="77777777" w:rsidR="00500CEA" w:rsidRDefault="00500CEA" w:rsidP="00AC7B30">
            <w:pPr>
              <w:pStyle w:val="AppCTableText"/>
              <w:jc w:val="center"/>
            </w:pPr>
            <w:r>
              <w:t>0.11, 0.094</w:t>
            </w:r>
          </w:p>
          <w:p w14:paraId="372E48EF" w14:textId="77777777" w:rsidR="00500CEA" w:rsidRDefault="00500CEA" w:rsidP="00AC7B30">
            <w:pPr>
              <w:pStyle w:val="AppCTableText"/>
              <w:jc w:val="center"/>
            </w:pPr>
            <w:r>
              <w:t>0.098, 0.11</w:t>
            </w:r>
          </w:p>
          <w:p w14:paraId="431229C0" w14:textId="77777777" w:rsidR="00C15AE9" w:rsidRPr="00570506" w:rsidRDefault="00C15AE9" w:rsidP="00C15AE9">
            <w:pPr>
              <w:pStyle w:val="AppCTableText"/>
              <w:jc w:val="center"/>
              <w:rPr>
                <w:highlight w:val="yellow"/>
              </w:rPr>
            </w:pPr>
            <w:r w:rsidRPr="00570506">
              <w:rPr>
                <w:highlight w:val="yellow"/>
              </w:rPr>
              <w:t>0.082, 0.082</w:t>
            </w:r>
          </w:p>
          <w:p w14:paraId="23630092" w14:textId="2AD8851D" w:rsidR="00C15AE9" w:rsidRPr="00900669" w:rsidRDefault="00C15AE9" w:rsidP="00C15AE9">
            <w:pPr>
              <w:pStyle w:val="AppCTableText"/>
              <w:jc w:val="center"/>
            </w:pPr>
            <w:r w:rsidRPr="00570506">
              <w:rPr>
                <w:highlight w:val="yellow"/>
              </w:rPr>
              <w:t>0.087, 0.092</w:t>
            </w:r>
          </w:p>
        </w:tc>
        <w:tc>
          <w:tcPr>
            <w:tcW w:w="1009" w:type="dxa"/>
            <w:tcBorders>
              <w:top w:val="dotted" w:sz="4" w:space="0" w:color="auto"/>
              <w:left w:val="dotted" w:sz="4" w:space="0" w:color="auto"/>
              <w:bottom w:val="dotted" w:sz="4" w:space="0" w:color="auto"/>
            </w:tcBorders>
          </w:tcPr>
          <w:p w14:paraId="2819B6E9" w14:textId="77777777" w:rsidR="00500CEA" w:rsidRDefault="00500CEA" w:rsidP="00AC7B30">
            <w:pPr>
              <w:pStyle w:val="AppCTableText"/>
              <w:jc w:val="center"/>
            </w:pPr>
            <w:r>
              <w:t>0.1</w:t>
            </w:r>
          </w:p>
          <w:p w14:paraId="7D8AC243" w14:textId="77777777" w:rsidR="00500CEA" w:rsidRDefault="00500CEA" w:rsidP="00AC7B30">
            <w:pPr>
              <w:pStyle w:val="AppCTableText"/>
              <w:jc w:val="center"/>
            </w:pPr>
            <w:r>
              <w:t>0.1</w:t>
            </w:r>
          </w:p>
          <w:p w14:paraId="68FF35A5" w14:textId="77777777" w:rsidR="00500CEA" w:rsidRDefault="00500CEA" w:rsidP="00AC7B30">
            <w:pPr>
              <w:pStyle w:val="AppCTableText"/>
              <w:jc w:val="center"/>
            </w:pPr>
            <w:r>
              <w:t>0.1</w:t>
            </w:r>
          </w:p>
          <w:p w14:paraId="4E71B7E0" w14:textId="77777777" w:rsidR="00C5671A" w:rsidRPr="00570506" w:rsidRDefault="00C5671A" w:rsidP="00C5671A">
            <w:pPr>
              <w:pStyle w:val="AppCTableText"/>
              <w:jc w:val="center"/>
              <w:rPr>
                <w:highlight w:val="yellow"/>
              </w:rPr>
            </w:pPr>
            <w:r w:rsidRPr="00570506">
              <w:rPr>
                <w:highlight w:val="yellow"/>
              </w:rPr>
              <w:t>0.08</w:t>
            </w:r>
          </w:p>
          <w:p w14:paraId="4F4B7854" w14:textId="7BA7EDA1" w:rsidR="00C5671A" w:rsidRPr="00900669" w:rsidRDefault="00C5671A" w:rsidP="00C5671A">
            <w:pPr>
              <w:pStyle w:val="AppCTableText"/>
              <w:jc w:val="center"/>
            </w:pPr>
            <w:r w:rsidRPr="00570506">
              <w:rPr>
                <w:highlight w:val="yellow"/>
              </w:rPr>
              <w:t>0.09</w:t>
            </w:r>
          </w:p>
        </w:tc>
        <w:tc>
          <w:tcPr>
            <w:tcW w:w="1284" w:type="dxa"/>
            <w:tcBorders>
              <w:top w:val="dotted" w:sz="4" w:space="0" w:color="auto"/>
              <w:bottom w:val="dotted" w:sz="4" w:space="0" w:color="auto"/>
            </w:tcBorders>
          </w:tcPr>
          <w:p w14:paraId="1D540F40" w14:textId="77777777" w:rsidR="00500CEA" w:rsidRDefault="00500CEA" w:rsidP="00AC7B30">
            <w:pPr>
              <w:pStyle w:val="AppCTableText"/>
              <w:jc w:val="center"/>
            </w:pPr>
            <w:r>
              <w:t>104, 106.7</w:t>
            </w:r>
          </w:p>
          <w:p w14:paraId="3CD9D0D5" w14:textId="77777777" w:rsidR="00500CEA" w:rsidRDefault="00500CEA" w:rsidP="00AC7B30">
            <w:pPr>
              <w:pStyle w:val="AppCTableText"/>
              <w:jc w:val="center"/>
            </w:pPr>
            <w:r>
              <w:t>106.6, 93.8</w:t>
            </w:r>
          </w:p>
          <w:p w14:paraId="0AA46106" w14:textId="77777777" w:rsidR="00500CEA" w:rsidRDefault="00500CEA" w:rsidP="00AC7B30">
            <w:pPr>
              <w:pStyle w:val="AppCTableText"/>
              <w:jc w:val="center"/>
            </w:pPr>
            <w:r>
              <w:t>97.6, 108.7</w:t>
            </w:r>
          </w:p>
          <w:p w14:paraId="01B10188" w14:textId="77777777" w:rsidR="00C5671A" w:rsidRPr="00B20E31" w:rsidRDefault="00C5671A" w:rsidP="00C5671A">
            <w:pPr>
              <w:pStyle w:val="AppCTableText"/>
              <w:jc w:val="center"/>
              <w:rPr>
                <w:highlight w:val="yellow"/>
              </w:rPr>
            </w:pPr>
            <w:r w:rsidRPr="00B20E31">
              <w:rPr>
                <w:highlight w:val="yellow"/>
              </w:rPr>
              <w:t>81.7, 81.8</w:t>
            </w:r>
          </w:p>
          <w:p w14:paraId="0B2D5945" w14:textId="7E9478EC" w:rsidR="00C5671A" w:rsidRPr="00900669" w:rsidRDefault="00C5671A" w:rsidP="00C5671A">
            <w:pPr>
              <w:pStyle w:val="AppCTableText"/>
              <w:jc w:val="center"/>
            </w:pPr>
            <w:r w:rsidRPr="00B20E31">
              <w:rPr>
                <w:highlight w:val="yellow"/>
              </w:rPr>
              <w:t>87.2, 92.0</w:t>
            </w:r>
          </w:p>
        </w:tc>
        <w:tc>
          <w:tcPr>
            <w:tcW w:w="1134" w:type="dxa"/>
            <w:tcBorders>
              <w:top w:val="dotted" w:sz="4" w:space="0" w:color="auto"/>
              <w:bottom w:val="dotted" w:sz="4" w:space="0" w:color="auto"/>
            </w:tcBorders>
          </w:tcPr>
          <w:p w14:paraId="65C65008" w14:textId="77777777" w:rsidR="00500CEA" w:rsidRDefault="00500CEA" w:rsidP="00AC7B30">
            <w:pPr>
              <w:pStyle w:val="AppCTableText"/>
              <w:jc w:val="center"/>
            </w:pPr>
            <w:r>
              <w:t>105</w:t>
            </w:r>
          </w:p>
          <w:p w14:paraId="03F923F1" w14:textId="77777777" w:rsidR="00500CEA" w:rsidRDefault="00500CEA" w:rsidP="00AC7B30">
            <w:pPr>
              <w:pStyle w:val="AppCTableText"/>
              <w:jc w:val="center"/>
            </w:pPr>
            <w:r>
              <w:t>100</w:t>
            </w:r>
          </w:p>
          <w:p w14:paraId="3DD35A93" w14:textId="77777777" w:rsidR="00500CEA" w:rsidRPr="00C5671A" w:rsidRDefault="00500CEA" w:rsidP="00AC7B30">
            <w:pPr>
              <w:pStyle w:val="AppCTableText"/>
              <w:jc w:val="center"/>
            </w:pPr>
            <w:r w:rsidRPr="00C5671A">
              <w:t>103</w:t>
            </w:r>
          </w:p>
          <w:p w14:paraId="38802319" w14:textId="77777777" w:rsidR="00C5671A" w:rsidRPr="00B20E31" w:rsidRDefault="00C5671A" w:rsidP="00C5671A">
            <w:pPr>
              <w:pStyle w:val="AppCTableText"/>
              <w:jc w:val="center"/>
              <w:rPr>
                <w:highlight w:val="yellow"/>
              </w:rPr>
            </w:pPr>
            <w:r w:rsidRPr="00B20E31">
              <w:rPr>
                <w:highlight w:val="yellow"/>
              </w:rPr>
              <w:t>82</w:t>
            </w:r>
          </w:p>
          <w:p w14:paraId="07E490A6" w14:textId="26CF5115" w:rsidR="00C5671A" w:rsidRPr="008658C6" w:rsidRDefault="00C5671A" w:rsidP="00C5671A">
            <w:pPr>
              <w:pStyle w:val="AppCTableText"/>
              <w:jc w:val="center"/>
              <w:rPr>
                <w:b/>
                <w:bCs/>
              </w:rPr>
            </w:pPr>
            <w:r w:rsidRPr="00B20E31">
              <w:rPr>
                <w:b/>
                <w:bCs/>
                <w:highlight w:val="yellow"/>
              </w:rPr>
              <w:t>90</w:t>
            </w:r>
          </w:p>
        </w:tc>
      </w:tr>
      <w:tr w:rsidR="00500CEA" w:rsidRPr="00900669" w14:paraId="3E458575" w14:textId="77777777" w:rsidTr="00AC7B30">
        <w:trPr>
          <w:cantSplit/>
        </w:trPr>
        <w:tc>
          <w:tcPr>
            <w:tcW w:w="1276" w:type="dxa"/>
            <w:tcBorders>
              <w:top w:val="dotted" w:sz="4" w:space="0" w:color="auto"/>
              <w:bottom w:val="dotted" w:sz="4" w:space="0" w:color="auto"/>
            </w:tcBorders>
            <w:tcMar>
              <w:top w:w="57" w:type="dxa"/>
              <w:bottom w:w="57" w:type="dxa"/>
            </w:tcMar>
          </w:tcPr>
          <w:p w14:paraId="6A8B16CB" w14:textId="77777777" w:rsidR="00500CEA" w:rsidRDefault="00500CEA" w:rsidP="00AC7B30">
            <w:pPr>
              <w:pStyle w:val="AppCTableText"/>
            </w:pPr>
            <w:r>
              <w:t xml:space="preserve">Grape </w:t>
            </w:r>
          </w:p>
          <w:p w14:paraId="74F6630D" w14:textId="77777777" w:rsidR="00500CEA" w:rsidRDefault="00500CEA" w:rsidP="00AC7B30">
            <w:pPr>
              <w:pStyle w:val="AppCTableText"/>
            </w:pPr>
            <w:r>
              <w:t>(high acid)</w:t>
            </w:r>
          </w:p>
        </w:tc>
        <w:tc>
          <w:tcPr>
            <w:tcW w:w="851" w:type="dxa"/>
            <w:tcBorders>
              <w:top w:val="dotted" w:sz="4" w:space="0" w:color="auto"/>
              <w:bottom w:val="dotted" w:sz="4" w:space="0" w:color="auto"/>
            </w:tcBorders>
            <w:tcMar>
              <w:top w:w="57" w:type="dxa"/>
              <w:bottom w:w="57" w:type="dxa"/>
            </w:tcMar>
          </w:tcPr>
          <w:p w14:paraId="2B42ECD9" w14:textId="77777777" w:rsidR="00500CEA" w:rsidRPr="00A403D6" w:rsidRDefault="00500CEA" w:rsidP="00AC7B30">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418515E0" w14:textId="77777777" w:rsidR="00500CEA" w:rsidRPr="00A403D6" w:rsidRDefault="00500CEA" w:rsidP="00AC7B30">
            <w:pPr>
              <w:pStyle w:val="AppCTableText"/>
              <w:jc w:val="center"/>
            </w:pPr>
            <w:r w:rsidRPr="00A403D6">
              <w:t>0</w:t>
            </w:r>
          </w:p>
          <w:p w14:paraId="29A5126F" w14:textId="77777777" w:rsidR="00500CEA" w:rsidRPr="00A403D6" w:rsidRDefault="00500CEA" w:rsidP="00AC7B30">
            <w:pPr>
              <w:pStyle w:val="AppCTableText"/>
              <w:jc w:val="center"/>
            </w:pPr>
            <w:r w:rsidRPr="00A403D6">
              <w:t>3</w:t>
            </w:r>
          </w:p>
          <w:p w14:paraId="1C87176A" w14:textId="77777777" w:rsidR="00500CEA" w:rsidRDefault="00500CEA" w:rsidP="00AC7B30">
            <w:pPr>
              <w:pStyle w:val="AppCTableText"/>
              <w:jc w:val="center"/>
            </w:pPr>
            <w:r w:rsidRPr="00A403D6">
              <w:t>6</w:t>
            </w:r>
          </w:p>
          <w:p w14:paraId="0599FDF3" w14:textId="77777777" w:rsidR="00CB1725" w:rsidRPr="00CB433B" w:rsidRDefault="00CB1725" w:rsidP="00CB1725">
            <w:pPr>
              <w:pStyle w:val="AppCTableText"/>
              <w:jc w:val="center"/>
              <w:rPr>
                <w:highlight w:val="yellow"/>
              </w:rPr>
            </w:pPr>
            <w:r w:rsidRPr="00CB433B">
              <w:rPr>
                <w:highlight w:val="yellow"/>
              </w:rPr>
              <w:t>9</w:t>
            </w:r>
          </w:p>
          <w:p w14:paraId="3CC100EB" w14:textId="7FB00ED7" w:rsidR="00CB1725" w:rsidRPr="00A403D6" w:rsidRDefault="00CB1725" w:rsidP="00CB1725">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534D13FB" w14:textId="77777777" w:rsidR="00500CEA" w:rsidRDefault="00500CEA" w:rsidP="00AC7B30">
            <w:pPr>
              <w:pStyle w:val="AppCTableText"/>
              <w:jc w:val="center"/>
            </w:pPr>
            <w:r>
              <w:t>80.3, 93.9</w:t>
            </w:r>
          </w:p>
          <w:p w14:paraId="4F047181" w14:textId="77777777" w:rsidR="00500CEA" w:rsidRDefault="00500CEA" w:rsidP="00AC7B30">
            <w:pPr>
              <w:pStyle w:val="AppCTableText"/>
              <w:jc w:val="center"/>
            </w:pPr>
            <w:r>
              <w:t>82.2, 97.8</w:t>
            </w:r>
          </w:p>
          <w:p w14:paraId="0FD43BC6" w14:textId="77777777" w:rsidR="00500CEA" w:rsidRDefault="00500CEA" w:rsidP="00AC7B30">
            <w:pPr>
              <w:pStyle w:val="AppCTableText"/>
              <w:jc w:val="center"/>
            </w:pPr>
            <w:r>
              <w:t>84.9, 100.2</w:t>
            </w:r>
          </w:p>
          <w:p w14:paraId="5C05C197" w14:textId="77777777" w:rsidR="00C15AE9" w:rsidRPr="00156F75" w:rsidRDefault="00C15AE9" w:rsidP="00C15AE9">
            <w:pPr>
              <w:pStyle w:val="AppCTableText"/>
              <w:jc w:val="center"/>
              <w:rPr>
                <w:highlight w:val="yellow"/>
              </w:rPr>
            </w:pPr>
            <w:r w:rsidRPr="00156F75">
              <w:rPr>
                <w:highlight w:val="yellow"/>
              </w:rPr>
              <w:t>75.3, 114.1</w:t>
            </w:r>
          </w:p>
          <w:p w14:paraId="78833C39" w14:textId="63E0B391" w:rsidR="00C15AE9" w:rsidRDefault="00C15AE9" w:rsidP="00C15AE9">
            <w:pPr>
              <w:pStyle w:val="AppCTableText"/>
              <w:jc w:val="center"/>
            </w:pPr>
            <w:r w:rsidRPr="00156F75">
              <w:rPr>
                <w:highlight w:val="yellow"/>
              </w:rPr>
              <w:t>92.2, 99.2</w:t>
            </w:r>
          </w:p>
        </w:tc>
        <w:tc>
          <w:tcPr>
            <w:tcW w:w="1417" w:type="dxa"/>
            <w:tcBorders>
              <w:top w:val="dotted" w:sz="4" w:space="0" w:color="auto"/>
              <w:bottom w:val="dotted" w:sz="4" w:space="0" w:color="auto"/>
              <w:right w:val="dotted" w:sz="4" w:space="0" w:color="auto"/>
            </w:tcBorders>
          </w:tcPr>
          <w:p w14:paraId="5DAA5928" w14:textId="77777777" w:rsidR="00500CEA" w:rsidRDefault="00500CEA" w:rsidP="00AC7B30">
            <w:pPr>
              <w:pStyle w:val="AppCTableText"/>
              <w:jc w:val="center"/>
            </w:pPr>
            <w:r>
              <w:t>0.095, 0.094</w:t>
            </w:r>
          </w:p>
          <w:p w14:paraId="6B2B3682" w14:textId="77777777" w:rsidR="00500CEA" w:rsidRDefault="00500CEA" w:rsidP="00AC7B30">
            <w:pPr>
              <w:pStyle w:val="AppCTableText"/>
              <w:jc w:val="center"/>
            </w:pPr>
            <w:r>
              <w:t>0.098, 0.10</w:t>
            </w:r>
          </w:p>
          <w:p w14:paraId="759F97BD" w14:textId="77777777" w:rsidR="00500CEA" w:rsidRDefault="00500CEA" w:rsidP="00AC7B30">
            <w:pPr>
              <w:pStyle w:val="AppCTableText"/>
              <w:jc w:val="center"/>
            </w:pPr>
            <w:r>
              <w:t>0.085, 0.091</w:t>
            </w:r>
          </w:p>
          <w:p w14:paraId="6651A755" w14:textId="77777777" w:rsidR="00C15AE9" w:rsidRPr="00156F75" w:rsidRDefault="00C15AE9" w:rsidP="00C15AE9">
            <w:pPr>
              <w:pStyle w:val="AppCTableText"/>
              <w:jc w:val="center"/>
              <w:rPr>
                <w:highlight w:val="yellow"/>
              </w:rPr>
            </w:pPr>
            <w:r w:rsidRPr="00156F75">
              <w:rPr>
                <w:highlight w:val="yellow"/>
              </w:rPr>
              <w:t>0.082, 0.082</w:t>
            </w:r>
          </w:p>
          <w:p w14:paraId="73D71767" w14:textId="658D6801" w:rsidR="00C15AE9" w:rsidRDefault="00C15AE9" w:rsidP="00C15AE9">
            <w:pPr>
              <w:pStyle w:val="AppCTableText"/>
              <w:jc w:val="center"/>
            </w:pPr>
            <w:r w:rsidRPr="00156F75">
              <w:rPr>
                <w:highlight w:val="yellow"/>
              </w:rPr>
              <w:t>0.092, 0.095</w:t>
            </w:r>
          </w:p>
        </w:tc>
        <w:tc>
          <w:tcPr>
            <w:tcW w:w="1009" w:type="dxa"/>
            <w:tcBorders>
              <w:top w:val="dotted" w:sz="4" w:space="0" w:color="auto"/>
              <w:left w:val="dotted" w:sz="4" w:space="0" w:color="auto"/>
              <w:bottom w:val="dotted" w:sz="4" w:space="0" w:color="auto"/>
            </w:tcBorders>
          </w:tcPr>
          <w:p w14:paraId="1DA9C621" w14:textId="77777777" w:rsidR="00500CEA" w:rsidRDefault="00500CEA" w:rsidP="00AC7B30">
            <w:pPr>
              <w:pStyle w:val="AppCTableText"/>
              <w:jc w:val="center"/>
            </w:pPr>
            <w:r>
              <w:t>0.094</w:t>
            </w:r>
          </w:p>
          <w:p w14:paraId="15228F45" w14:textId="77777777" w:rsidR="00500CEA" w:rsidRDefault="00500CEA" w:rsidP="00AC7B30">
            <w:pPr>
              <w:pStyle w:val="AppCTableText"/>
              <w:jc w:val="center"/>
            </w:pPr>
            <w:r>
              <w:t>0.099</w:t>
            </w:r>
          </w:p>
          <w:p w14:paraId="25AEE891" w14:textId="77777777" w:rsidR="00500CEA" w:rsidRDefault="00500CEA" w:rsidP="00AC7B30">
            <w:pPr>
              <w:pStyle w:val="AppCTableText"/>
              <w:jc w:val="center"/>
            </w:pPr>
            <w:r>
              <w:t>0.088</w:t>
            </w:r>
          </w:p>
          <w:p w14:paraId="7527B097" w14:textId="77777777" w:rsidR="00C5671A" w:rsidRPr="00156F75" w:rsidRDefault="00C5671A" w:rsidP="00C5671A">
            <w:pPr>
              <w:pStyle w:val="AppCTableText"/>
              <w:jc w:val="center"/>
              <w:rPr>
                <w:highlight w:val="yellow"/>
              </w:rPr>
            </w:pPr>
            <w:r w:rsidRPr="00156F75">
              <w:rPr>
                <w:highlight w:val="yellow"/>
              </w:rPr>
              <w:t>0.082</w:t>
            </w:r>
          </w:p>
          <w:p w14:paraId="69DF1524" w14:textId="0EAE85AC" w:rsidR="00C5671A" w:rsidRDefault="00C5671A" w:rsidP="00C5671A">
            <w:pPr>
              <w:pStyle w:val="AppCTableText"/>
              <w:jc w:val="center"/>
            </w:pPr>
            <w:r w:rsidRPr="00156F75">
              <w:rPr>
                <w:highlight w:val="yellow"/>
              </w:rPr>
              <w:t>0.0935</w:t>
            </w:r>
          </w:p>
        </w:tc>
        <w:tc>
          <w:tcPr>
            <w:tcW w:w="1284" w:type="dxa"/>
            <w:tcBorders>
              <w:top w:val="dotted" w:sz="4" w:space="0" w:color="auto"/>
              <w:bottom w:val="dotted" w:sz="4" w:space="0" w:color="auto"/>
            </w:tcBorders>
          </w:tcPr>
          <w:p w14:paraId="2E3B066F" w14:textId="77777777" w:rsidR="00500CEA" w:rsidRDefault="00500CEA" w:rsidP="00AC7B30">
            <w:pPr>
              <w:pStyle w:val="AppCTableText"/>
              <w:jc w:val="center"/>
            </w:pPr>
            <w:r>
              <w:t>94.76, 94.2</w:t>
            </w:r>
          </w:p>
          <w:p w14:paraId="29728992" w14:textId="77777777" w:rsidR="00500CEA" w:rsidRDefault="00500CEA" w:rsidP="00AC7B30">
            <w:pPr>
              <w:pStyle w:val="AppCTableText"/>
              <w:jc w:val="center"/>
            </w:pPr>
            <w:r>
              <w:t>97.88, 101.1</w:t>
            </w:r>
          </w:p>
          <w:p w14:paraId="0C149EB4" w14:textId="77777777" w:rsidR="00500CEA" w:rsidRDefault="00500CEA" w:rsidP="00AC7B30">
            <w:pPr>
              <w:pStyle w:val="AppCTableText"/>
              <w:jc w:val="center"/>
            </w:pPr>
            <w:r>
              <w:t>85.1, 90.7</w:t>
            </w:r>
          </w:p>
          <w:p w14:paraId="4FB69642" w14:textId="77777777" w:rsidR="00C5671A" w:rsidRPr="00156F75" w:rsidRDefault="00C5671A" w:rsidP="00C5671A">
            <w:pPr>
              <w:pStyle w:val="AppCTableText"/>
              <w:jc w:val="center"/>
              <w:rPr>
                <w:highlight w:val="yellow"/>
              </w:rPr>
            </w:pPr>
            <w:r w:rsidRPr="00156F75">
              <w:rPr>
                <w:highlight w:val="yellow"/>
              </w:rPr>
              <w:t>81.7, 82.4</w:t>
            </w:r>
          </w:p>
          <w:p w14:paraId="2A147730" w14:textId="2AAF4B67" w:rsidR="00C5671A" w:rsidRDefault="00C5671A" w:rsidP="00C5671A">
            <w:pPr>
              <w:pStyle w:val="AppCTableText"/>
              <w:jc w:val="center"/>
            </w:pPr>
            <w:r w:rsidRPr="00156F75">
              <w:rPr>
                <w:highlight w:val="yellow"/>
              </w:rPr>
              <w:t>91.7, 94.5</w:t>
            </w:r>
          </w:p>
        </w:tc>
        <w:tc>
          <w:tcPr>
            <w:tcW w:w="1134" w:type="dxa"/>
            <w:tcBorders>
              <w:top w:val="dotted" w:sz="4" w:space="0" w:color="auto"/>
              <w:bottom w:val="dotted" w:sz="4" w:space="0" w:color="auto"/>
            </w:tcBorders>
          </w:tcPr>
          <w:p w14:paraId="6E2D3B69" w14:textId="77777777" w:rsidR="00500CEA" w:rsidRPr="005D1F61" w:rsidRDefault="00500CEA" w:rsidP="00AC7B30">
            <w:pPr>
              <w:pStyle w:val="AppCTableText"/>
              <w:jc w:val="center"/>
            </w:pPr>
            <w:r w:rsidRPr="005D1F61">
              <w:t>94.5</w:t>
            </w:r>
          </w:p>
          <w:p w14:paraId="584D1637" w14:textId="77777777" w:rsidR="00500CEA" w:rsidRPr="005D1F61" w:rsidRDefault="00500CEA" w:rsidP="00AC7B30">
            <w:pPr>
              <w:pStyle w:val="AppCTableText"/>
              <w:jc w:val="center"/>
            </w:pPr>
            <w:r w:rsidRPr="005D1F61">
              <w:t>99</w:t>
            </w:r>
            <w:r>
              <w:t>.5</w:t>
            </w:r>
          </w:p>
          <w:p w14:paraId="112FA11D" w14:textId="77777777" w:rsidR="00500CEA" w:rsidRPr="00C5671A" w:rsidRDefault="00500CEA" w:rsidP="00AC7B30">
            <w:pPr>
              <w:pStyle w:val="AppCTableText"/>
              <w:jc w:val="center"/>
            </w:pPr>
            <w:r w:rsidRPr="00C5671A">
              <w:t>87.9</w:t>
            </w:r>
          </w:p>
          <w:p w14:paraId="40E16FFB" w14:textId="77777777" w:rsidR="00C5671A" w:rsidRPr="00156F75" w:rsidRDefault="00C5671A" w:rsidP="00C5671A">
            <w:pPr>
              <w:pStyle w:val="AppCTableText"/>
              <w:jc w:val="center"/>
              <w:rPr>
                <w:highlight w:val="yellow"/>
              </w:rPr>
            </w:pPr>
            <w:r w:rsidRPr="00156F75">
              <w:rPr>
                <w:highlight w:val="yellow"/>
              </w:rPr>
              <w:t>82</w:t>
            </w:r>
          </w:p>
          <w:p w14:paraId="205A2B8D" w14:textId="2391BBB7" w:rsidR="00C5671A" w:rsidRPr="00C02044" w:rsidRDefault="00C5671A" w:rsidP="00C5671A">
            <w:pPr>
              <w:pStyle w:val="AppCTableText"/>
              <w:jc w:val="center"/>
              <w:rPr>
                <w:b/>
                <w:bCs/>
              </w:rPr>
            </w:pPr>
            <w:r w:rsidRPr="00156F75">
              <w:rPr>
                <w:b/>
                <w:bCs/>
                <w:highlight w:val="yellow"/>
              </w:rPr>
              <w:t>93.1</w:t>
            </w:r>
          </w:p>
        </w:tc>
      </w:tr>
      <w:tr w:rsidR="00500CEA" w:rsidRPr="00900669" w14:paraId="3257B2ED" w14:textId="77777777" w:rsidTr="00AC7B30">
        <w:trPr>
          <w:cantSplit/>
        </w:trPr>
        <w:tc>
          <w:tcPr>
            <w:tcW w:w="1276" w:type="dxa"/>
            <w:tcBorders>
              <w:top w:val="dotted" w:sz="4" w:space="0" w:color="auto"/>
            </w:tcBorders>
            <w:tcMar>
              <w:top w:w="57" w:type="dxa"/>
              <w:bottom w:w="57" w:type="dxa"/>
            </w:tcMar>
          </w:tcPr>
          <w:p w14:paraId="0C1DAD0D" w14:textId="77777777" w:rsidR="00500CEA" w:rsidRDefault="00500CEA" w:rsidP="00AC7B30">
            <w:pPr>
              <w:pStyle w:val="AppCTableText"/>
            </w:pPr>
            <w:r>
              <w:lastRenderedPageBreak/>
              <w:t xml:space="preserve">OSR </w:t>
            </w:r>
          </w:p>
          <w:p w14:paraId="69849380" w14:textId="77777777" w:rsidR="00500CEA" w:rsidRDefault="00500CEA" w:rsidP="00AC7B30">
            <w:pPr>
              <w:pStyle w:val="AppCTableText"/>
            </w:pPr>
            <w:r>
              <w:t>(high oil)</w:t>
            </w:r>
          </w:p>
        </w:tc>
        <w:tc>
          <w:tcPr>
            <w:tcW w:w="851" w:type="dxa"/>
            <w:tcBorders>
              <w:top w:val="dotted" w:sz="4" w:space="0" w:color="auto"/>
            </w:tcBorders>
            <w:tcMar>
              <w:top w:w="57" w:type="dxa"/>
              <w:bottom w:w="57" w:type="dxa"/>
            </w:tcMar>
          </w:tcPr>
          <w:p w14:paraId="1E1B9627" w14:textId="77777777" w:rsidR="00500CEA" w:rsidRPr="00A403D6" w:rsidRDefault="00500CEA" w:rsidP="00AC7B30">
            <w:pPr>
              <w:pStyle w:val="AppCTableText"/>
              <w:jc w:val="center"/>
            </w:pPr>
            <w:r w:rsidRPr="00A403D6">
              <w:t>0.1</w:t>
            </w:r>
          </w:p>
        </w:tc>
        <w:tc>
          <w:tcPr>
            <w:tcW w:w="992" w:type="dxa"/>
            <w:tcBorders>
              <w:top w:val="dotted" w:sz="4" w:space="0" w:color="auto"/>
            </w:tcBorders>
            <w:tcMar>
              <w:top w:w="57" w:type="dxa"/>
              <w:bottom w:w="57" w:type="dxa"/>
            </w:tcMar>
          </w:tcPr>
          <w:p w14:paraId="235C2B4A" w14:textId="77777777" w:rsidR="00500CEA" w:rsidRPr="00A403D6" w:rsidRDefault="00500CEA" w:rsidP="00AC7B30">
            <w:pPr>
              <w:pStyle w:val="AppCTableText"/>
              <w:jc w:val="center"/>
            </w:pPr>
            <w:r w:rsidRPr="00A403D6">
              <w:t>0</w:t>
            </w:r>
          </w:p>
          <w:p w14:paraId="21F5768C" w14:textId="77777777" w:rsidR="00500CEA" w:rsidRPr="00A403D6" w:rsidRDefault="00500CEA" w:rsidP="00AC7B30">
            <w:pPr>
              <w:pStyle w:val="AppCTableText"/>
              <w:jc w:val="center"/>
            </w:pPr>
            <w:r w:rsidRPr="00A403D6">
              <w:t>3</w:t>
            </w:r>
          </w:p>
          <w:p w14:paraId="041B7C07" w14:textId="77777777" w:rsidR="00500CEA" w:rsidRDefault="00500CEA" w:rsidP="00AC7B30">
            <w:pPr>
              <w:pStyle w:val="AppCTableText"/>
              <w:jc w:val="center"/>
            </w:pPr>
            <w:r w:rsidRPr="00A403D6">
              <w:t>6</w:t>
            </w:r>
          </w:p>
          <w:p w14:paraId="2D71DA55" w14:textId="77777777" w:rsidR="00CB1725" w:rsidRPr="00CB433B" w:rsidRDefault="00CB1725" w:rsidP="00CB1725">
            <w:pPr>
              <w:pStyle w:val="AppCTableText"/>
              <w:jc w:val="center"/>
              <w:rPr>
                <w:highlight w:val="yellow"/>
              </w:rPr>
            </w:pPr>
            <w:r w:rsidRPr="00CB433B">
              <w:rPr>
                <w:highlight w:val="yellow"/>
              </w:rPr>
              <w:t>9</w:t>
            </w:r>
          </w:p>
          <w:p w14:paraId="60D1A955" w14:textId="03D1B4CA" w:rsidR="00CB1725" w:rsidRPr="00A403D6" w:rsidRDefault="00CB1725" w:rsidP="00CB1725">
            <w:pPr>
              <w:pStyle w:val="AppCTableText"/>
              <w:jc w:val="center"/>
            </w:pPr>
            <w:r w:rsidRPr="00CB433B">
              <w:rPr>
                <w:highlight w:val="yellow"/>
              </w:rPr>
              <w:t>12</w:t>
            </w:r>
          </w:p>
        </w:tc>
        <w:tc>
          <w:tcPr>
            <w:tcW w:w="1276" w:type="dxa"/>
            <w:tcBorders>
              <w:top w:val="dotted" w:sz="4" w:space="0" w:color="auto"/>
              <w:right w:val="dotted" w:sz="4" w:space="0" w:color="auto"/>
            </w:tcBorders>
            <w:tcMar>
              <w:top w:w="57" w:type="dxa"/>
              <w:bottom w:w="57" w:type="dxa"/>
            </w:tcMar>
          </w:tcPr>
          <w:p w14:paraId="6659FEDD" w14:textId="77777777" w:rsidR="00500CEA" w:rsidRDefault="00500CEA" w:rsidP="00AC7B30">
            <w:pPr>
              <w:pStyle w:val="AppCTableText"/>
              <w:jc w:val="center"/>
            </w:pPr>
            <w:r>
              <w:t>79.4, 83.36</w:t>
            </w:r>
          </w:p>
          <w:p w14:paraId="25934E16" w14:textId="77777777" w:rsidR="00500CEA" w:rsidRDefault="00500CEA" w:rsidP="00AC7B30">
            <w:pPr>
              <w:pStyle w:val="AppCTableText"/>
              <w:jc w:val="center"/>
            </w:pPr>
            <w:r>
              <w:t>117.2, 106.4</w:t>
            </w:r>
          </w:p>
          <w:p w14:paraId="6594C7A7" w14:textId="77777777" w:rsidR="00500CEA" w:rsidRDefault="00500CEA" w:rsidP="00AC7B30">
            <w:pPr>
              <w:pStyle w:val="AppCTableText"/>
              <w:jc w:val="center"/>
            </w:pPr>
            <w:r>
              <w:t>91.8, 100.7</w:t>
            </w:r>
          </w:p>
          <w:p w14:paraId="1932C9A9" w14:textId="77777777" w:rsidR="00C15AE9" w:rsidRPr="00156F75" w:rsidRDefault="00C15AE9" w:rsidP="00C15AE9">
            <w:pPr>
              <w:pStyle w:val="AppCTableText"/>
              <w:jc w:val="center"/>
              <w:rPr>
                <w:highlight w:val="yellow"/>
              </w:rPr>
            </w:pPr>
            <w:r w:rsidRPr="00156F75">
              <w:rPr>
                <w:highlight w:val="yellow"/>
              </w:rPr>
              <w:t>98.3, 103</w:t>
            </w:r>
          </w:p>
          <w:p w14:paraId="1F2767C1" w14:textId="4C6F067A" w:rsidR="00C15AE9" w:rsidRDefault="00C15AE9" w:rsidP="00C15AE9">
            <w:pPr>
              <w:pStyle w:val="AppCTableText"/>
              <w:jc w:val="center"/>
            </w:pPr>
            <w:r w:rsidRPr="00156F75">
              <w:rPr>
                <w:highlight w:val="yellow"/>
              </w:rPr>
              <w:t>107.1, 91.36</w:t>
            </w:r>
          </w:p>
        </w:tc>
        <w:tc>
          <w:tcPr>
            <w:tcW w:w="1417" w:type="dxa"/>
            <w:tcBorders>
              <w:top w:val="dotted" w:sz="4" w:space="0" w:color="auto"/>
              <w:right w:val="dotted" w:sz="4" w:space="0" w:color="auto"/>
            </w:tcBorders>
          </w:tcPr>
          <w:p w14:paraId="45C40EB6" w14:textId="77777777" w:rsidR="00500CEA" w:rsidRDefault="00500CEA" w:rsidP="00AC7B30">
            <w:pPr>
              <w:pStyle w:val="AppCTableText"/>
              <w:jc w:val="center"/>
            </w:pPr>
            <w:r>
              <w:t>0.086, 0.086</w:t>
            </w:r>
          </w:p>
          <w:p w14:paraId="0D752D6B" w14:textId="77777777" w:rsidR="00500CEA" w:rsidRDefault="00500CEA" w:rsidP="00AC7B30">
            <w:pPr>
              <w:pStyle w:val="AppCTableText"/>
              <w:jc w:val="center"/>
            </w:pPr>
            <w:r>
              <w:t>0.11, 0.104</w:t>
            </w:r>
          </w:p>
          <w:p w14:paraId="42E3E564" w14:textId="77777777" w:rsidR="00500CEA" w:rsidRDefault="00500CEA" w:rsidP="00AC7B30">
            <w:pPr>
              <w:pStyle w:val="AppCTableText"/>
              <w:jc w:val="center"/>
            </w:pPr>
            <w:r>
              <w:t>0.11, 0.11</w:t>
            </w:r>
          </w:p>
          <w:p w14:paraId="5F872C1A" w14:textId="77777777" w:rsidR="00C15AE9" w:rsidRPr="00156F75" w:rsidRDefault="00C15AE9" w:rsidP="00C15AE9">
            <w:pPr>
              <w:pStyle w:val="AppCTableText"/>
              <w:jc w:val="center"/>
              <w:rPr>
                <w:highlight w:val="yellow"/>
              </w:rPr>
            </w:pPr>
            <w:r w:rsidRPr="00156F75">
              <w:rPr>
                <w:highlight w:val="yellow"/>
              </w:rPr>
              <w:t>0.117, 0.11</w:t>
            </w:r>
          </w:p>
          <w:p w14:paraId="635C186B" w14:textId="5FB3CF4A" w:rsidR="00C15AE9" w:rsidRDefault="00C15AE9" w:rsidP="00C15AE9">
            <w:pPr>
              <w:pStyle w:val="AppCTableText"/>
              <w:jc w:val="center"/>
            </w:pPr>
            <w:r w:rsidRPr="00156F75">
              <w:rPr>
                <w:highlight w:val="yellow"/>
              </w:rPr>
              <w:t>0.11, 0.098</w:t>
            </w:r>
          </w:p>
        </w:tc>
        <w:tc>
          <w:tcPr>
            <w:tcW w:w="1009" w:type="dxa"/>
            <w:tcBorders>
              <w:top w:val="dotted" w:sz="4" w:space="0" w:color="auto"/>
              <w:left w:val="dotted" w:sz="4" w:space="0" w:color="auto"/>
            </w:tcBorders>
          </w:tcPr>
          <w:p w14:paraId="5F21A3B3" w14:textId="77777777" w:rsidR="00500CEA" w:rsidRDefault="00500CEA" w:rsidP="00AC7B30">
            <w:pPr>
              <w:pStyle w:val="AppCTableText"/>
              <w:jc w:val="center"/>
            </w:pPr>
            <w:r>
              <w:t>0.086</w:t>
            </w:r>
          </w:p>
          <w:p w14:paraId="2891FA46" w14:textId="77777777" w:rsidR="00500CEA" w:rsidRDefault="00500CEA" w:rsidP="00AC7B30">
            <w:pPr>
              <w:pStyle w:val="AppCTableText"/>
              <w:jc w:val="center"/>
            </w:pPr>
            <w:r>
              <w:t>0.107</w:t>
            </w:r>
          </w:p>
          <w:p w14:paraId="4128730A" w14:textId="77777777" w:rsidR="00500CEA" w:rsidRDefault="00500CEA" w:rsidP="00AC7B30">
            <w:pPr>
              <w:pStyle w:val="AppCTableText"/>
              <w:jc w:val="center"/>
            </w:pPr>
            <w:r>
              <w:t>0.11</w:t>
            </w:r>
          </w:p>
          <w:p w14:paraId="56362D4D" w14:textId="77777777" w:rsidR="00C5671A" w:rsidRPr="00156F75" w:rsidRDefault="00C5671A" w:rsidP="00C5671A">
            <w:pPr>
              <w:pStyle w:val="AppCTableText"/>
              <w:jc w:val="center"/>
              <w:rPr>
                <w:highlight w:val="yellow"/>
              </w:rPr>
            </w:pPr>
            <w:r w:rsidRPr="00156F75">
              <w:rPr>
                <w:highlight w:val="yellow"/>
              </w:rPr>
              <w:t>0.113</w:t>
            </w:r>
          </w:p>
          <w:p w14:paraId="033B06A8" w14:textId="7774B611" w:rsidR="00C5671A" w:rsidRDefault="00C5671A" w:rsidP="00C5671A">
            <w:pPr>
              <w:pStyle w:val="AppCTableText"/>
              <w:jc w:val="center"/>
            </w:pPr>
            <w:r w:rsidRPr="00156F75">
              <w:rPr>
                <w:highlight w:val="yellow"/>
              </w:rPr>
              <w:t>0.10</w:t>
            </w:r>
          </w:p>
        </w:tc>
        <w:tc>
          <w:tcPr>
            <w:tcW w:w="1284" w:type="dxa"/>
            <w:tcBorders>
              <w:top w:val="dotted" w:sz="4" w:space="0" w:color="auto"/>
            </w:tcBorders>
          </w:tcPr>
          <w:p w14:paraId="0A7B097E" w14:textId="77777777" w:rsidR="00500CEA" w:rsidRDefault="00500CEA" w:rsidP="00AC7B30">
            <w:pPr>
              <w:pStyle w:val="AppCTableText"/>
              <w:jc w:val="center"/>
            </w:pPr>
            <w:r>
              <w:t>86.1, 86.3</w:t>
            </w:r>
          </w:p>
          <w:p w14:paraId="2D27CB91" w14:textId="77777777" w:rsidR="00500CEA" w:rsidRDefault="00500CEA" w:rsidP="00AC7B30">
            <w:pPr>
              <w:pStyle w:val="AppCTableText"/>
              <w:jc w:val="center"/>
            </w:pPr>
            <w:r>
              <w:t>113.3, 104.4</w:t>
            </w:r>
          </w:p>
          <w:p w14:paraId="73575BEC" w14:textId="77777777" w:rsidR="00500CEA" w:rsidRDefault="00500CEA" w:rsidP="00AC7B30">
            <w:pPr>
              <w:pStyle w:val="AppCTableText"/>
              <w:jc w:val="center"/>
            </w:pPr>
            <w:r>
              <w:t>114.8, 111.7</w:t>
            </w:r>
          </w:p>
          <w:p w14:paraId="33B2A486" w14:textId="77777777" w:rsidR="00C5671A" w:rsidRPr="00156F75" w:rsidRDefault="00C5671A" w:rsidP="00C5671A">
            <w:pPr>
              <w:pStyle w:val="AppCTableText"/>
              <w:jc w:val="center"/>
              <w:rPr>
                <w:highlight w:val="yellow"/>
              </w:rPr>
            </w:pPr>
            <w:r w:rsidRPr="00156F75">
              <w:rPr>
                <w:highlight w:val="yellow"/>
              </w:rPr>
              <w:t>117, 108.7</w:t>
            </w:r>
          </w:p>
          <w:p w14:paraId="6AB94B43" w14:textId="675E6A17" w:rsidR="00C5671A" w:rsidRDefault="00C5671A" w:rsidP="00C5671A">
            <w:pPr>
              <w:pStyle w:val="AppCTableText"/>
              <w:jc w:val="center"/>
            </w:pPr>
            <w:r w:rsidRPr="00156F75">
              <w:rPr>
                <w:highlight w:val="yellow"/>
              </w:rPr>
              <w:t>106.6, 97.6</w:t>
            </w:r>
          </w:p>
        </w:tc>
        <w:tc>
          <w:tcPr>
            <w:tcW w:w="1134" w:type="dxa"/>
            <w:tcBorders>
              <w:top w:val="dotted" w:sz="4" w:space="0" w:color="auto"/>
            </w:tcBorders>
          </w:tcPr>
          <w:p w14:paraId="618932E0" w14:textId="77777777" w:rsidR="00500CEA" w:rsidRDefault="00500CEA" w:rsidP="00AC7B30">
            <w:pPr>
              <w:pStyle w:val="AppCTableText"/>
              <w:jc w:val="center"/>
            </w:pPr>
            <w:r>
              <w:t>86.2</w:t>
            </w:r>
          </w:p>
          <w:p w14:paraId="6771A253" w14:textId="77777777" w:rsidR="00500CEA" w:rsidRDefault="00500CEA" w:rsidP="00AC7B30">
            <w:pPr>
              <w:pStyle w:val="AppCTableText"/>
              <w:jc w:val="center"/>
            </w:pPr>
            <w:r>
              <w:t>108.8</w:t>
            </w:r>
          </w:p>
          <w:p w14:paraId="1884B0E8" w14:textId="77777777" w:rsidR="00500CEA" w:rsidRPr="00C5671A" w:rsidRDefault="00500CEA" w:rsidP="00AC7B30">
            <w:pPr>
              <w:pStyle w:val="AppCTableText"/>
              <w:jc w:val="center"/>
            </w:pPr>
            <w:r w:rsidRPr="00C5671A">
              <w:t>113.2</w:t>
            </w:r>
          </w:p>
          <w:p w14:paraId="6D6B6D04" w14:textId="77777777" w:rsidR="00C5671A" w:rsidRPr="00156F75" w:rsidRDefault="00C5671A" w:rsidP="00C5671A">
            <w:pPr>
              <w:pStyle w:val="AppCTableText"/>
              <w:jc w:val="center"/>
              <w:rPr>
                <w:highlight w:val="yellow"/>
              </w:rPr>
            </w:pPr>
            <w:r w:rsidRPr="00156F75">
              <w:rPr>
                <w:highlight w:val="yellow"/>
              </w:rPr>
              <w:t>112.5</w:t>
            </w:r>
          </w:p>
          <w:p w14:paraId="0D6D3A06" w14:textId="4D422E9C" w:rsidR="00C5671A" w:rsidRPr="0086295F" w:rsidRDefault="00C5671A" w:rsidP="00C5671A">
            <w:pPr>
              <w:pStyle w:val="AppCTableText"/>
              <w:jc w:val="center"/>
              <w:rPr>
                <w:b/>
                <w:bCs/>
              </w:rPr>
            </w:pPr>
            <w:r w:rsidRPr="00156F75">
              <w:rPr>
                <w:b/>
                <w:bCs/>
                <w:highlight w:val="yellow"/>
              </w:rPr>
              <w:t>102</w:t>
            </w:r>
          </w:p>
        </w:tc>
      </w:tr>
    </w:tbl>
    <w:p w14:paraId="396B7B2D" w14:textId="77777777" w:rsidR="00500CEA" w:rsidRDefault="00500CEA" w:rsidP="00500CEA">
      <w:pPr>
        <w:pStyle w:val="AppCBodyText"/>
        <w:spacing w:before="0" w:after="120"/>
        <w:rPr>
          <w:color w:val="00B0F0"/>
          <w:sz w:val="22"/>
          <w:lang w:val="en-GB"/>
        </w:rPr>
      </w:pPr>
    </w:p>
    <w:tbl>
      <w:tblPr>
        <w:tblW w:w="9239"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76"/>
        <w:gridCol w:w="851"/>
        <w:gridCol w:w="992"/>
        <w:gridCol w:w="1276"/>
        <w:gridCol w:w="1417"/>
        <w:gridCol w:w="1009"/>
        <w:gridCol w:w="1284"/>
        <w:gridCol w:w="1134"/>
      </w:tblGrid>
      <w:tr w:rsidR="00500CEA" w:rsidRPr="00900669" w14:paraId="0BE9A5A6" w14:textId="77777777" w:rsidTr="00AC7B30">
        <w:trPr>
          <w:cantSplit/>
          <w:tblHeader/>
        </w:trPr>
        <w:tc>
          <w:tcPr>
            <w:tcW w:w="9239" w:type="dxa"/>
            <w:gridSpan w:val="8"/>
            <w:tcMar>
              <w:top w:w="57" w:type="dxa"/>
              <w:bottom w:w="57" w:type="dxa"/>
            </w:tcMar>
          </w:tcPr>
          <w:p w14:paraId="6B61398C" w14:textId="77777777" w:rsidR="00500CEA" w:rsidRPr="00900669" w:rsidRDefault="00500CEA" w:rsidP="00AC7B30">
            <w:pPr>
              <w:pStyle w:val="AppCTableTitle"/>
            </w:pPr>
            <w:r>
              <w:t>Table C.3.5.1.-5</w:t>
            </w:r>
            <w:r>
              <w:tab/>
              <w:t>Stability of M17</w:t>
            </w:r>
            <w:r w:rsidRPr="00900669">
              <w:t xml:space="preserve"> </w:t>
            </w:r>
            <w:r>
              <w:t>r</w:t>
            </w:r>
            <w:r w:rsidRPr="00900669">
              <w:t xml:space="preserve">esidues </w:t>
            </w:r>
            <w:r>
              <w:t>f</w:t>
            </w:r>
            <w:r w:rsidRPr="00900669">
              <w:t xml:space="preserve">ollowing </w:t>
            </w:r>
            <w:r>
              <w:t xml:space="preserve">storage at </w:t>
            </w:r>
            <w:r w:rsidRPr="009346A8">
              <w:t>-18</w:t>
            </w:r>
            <w:r w:rsidRPr="009346A8">
              <w:sym w:font="Symbol" w:char="F0B0"/>
            </w:r>
            <w:r w:rsidRPr="00900669">
              <w:t>C.</w:t>
            </w:r>
          </w:p>
        </w:tc>
      </w:tr>
      <w:tr w:rsidR="00500CEA" w:rsidRPr="00900669" w14:paraId="64AE7940" w14:textId="77777777" w:rsidTr="00AC7B30">
        <w:trPr>
          <w:cantSplit/>
          <w:trHeight w:val="278"/>
          <w:tblHeader/>
        </w:trPr>
        <w:tc>
          <w:tcPr>
            <w:tcW w:w="1276" w:type="dxa"/>
            <w:vMerge w:val="restart"/>
            <w:tcMar>
              <w:top w:w="57" w:type="dxa"/>
              <w:bottom w:w="57" w:type="dxa"/>
            </w:tcMar>
            <w:vAlign w:val="center"/>
          </w:tcPr>
          <w:p w14:paraId="1D849977" w14:textId="77777777" w:rsidR="00500CEA" w:rsidRPr="00701B5C" w:rsidRDefault="00500CEA" w:rsidP="00AC7B30">
            <w:pPr>
              <w:pStyle w:val="AppCTableHeader"/>
              <w:rPr>
                <w:b/>
                <w:i w:val="0"/>
              </w:rPr>
            </w:pPr>
            <w:r w:rsidRPr="00701B5C">
              <w:rPr>
                <w:b/>
                <w:i w:val="0"/>
              </w:rPr>
              <w:t>Commodity</w:t>
            </w:r>
          </w:p>
        </w:tc>
        <w:tc>
          <w:tcPr>
            <w:tcW w:w="851" w:type="dxa"/>
            <w:vMerge w:val="restart"/>
            <w:tcMar>
              <w:top w:w="57" w:type="dxa"/>
              <w:bottom w:w="57" w:type="dxa"/>
            </w:tcMar>
            <w:vAlign w:val="center"/>
          </w:tcPr>
          <w:p w14:paraId="03001AA3" w14:textId="77777777" w:rsidR="00500CEA" w:rsidRDefault="00500CEA" w:rsidP="00AC7B30">
            <w:pPr>
              <w:pStyle w:val="AppCTableHeader"/>
              <w:rPr>
                <w:i w:val="0"/>
              </w:rPr>
            </w:pPr>
            <w:r w:rsidRPr="00701B5C">
              <w:rPr>
                <w:b/>
                <w:i w:val="0"/>
              </w:rPr>
              <w:t>Level</w:t>
            </w:r>
          </w:p>
          <w:p w14:paraId="360A9FBB" w14:textId="77777777" w:rsidR="00500CEA" w:rsidRPr="00701B5C" w:rsidRDefault="00500CEA" w:rsidP="00AC7B30">
            <w:pPr>
              <w:pStyle w:val="AppCTableHeader"/>
              <w:rPr>
                <w:i w:val="0"/>
              </w:rPr>
            </w:pPr>
            <w:r w:rsidRPr="009D6BD8">
              <w:rPr>
                <w:i w:val="0"/>
                <w:sz w:val="18"/>
              </w:rPr>
              <w:t>(mg/kg)</w:t>
            </w:r>
          </w:p>
        </w:tc>
        <w:tc>
          <w:tcPr>
            <w:tcW w:w="992" w:type="dxa"/>
            <w:vMerge w:val="restart"/>
            <w:tcMar>
              <w:top w:w="57" w:type="dxa"/>
              <w:bottom w:w="57" w:type="dxa"/>
            </w:tcMar>
            <w:vAlign w:val="center"/>
          </w:tcPr>
          <w:p w14:paraId="509E8B79" w14:textId="77777777" w:rsidR="00500CEA" w:rsidRPr="00701B5C" w:rsidRDefault="00500CEA" w:rsidP="00AC7B30">
            <w:pPr>
              <w:pStyle w:val="AppCTableHeader"/>
              <w:rPr>
                <w:i w:val="0"/>
              </w:rPr>
            </w:pPr>
            <w:r w:rsidRPr="00701B5C">
              <w:rPr>
                <w:b/>
                <w:i w:val="0"/>
              </w:rPr>
              <w:t>Storage</w:t>
            </w:r>
            <w:r w:rsidRPr="00701B5C">
              <w:rPr>
                <w:b/>
                <w:i w:val="0"/>
              </w:rPr>
              <w:br/>
              <w:t>interval</w:t>
            </w:r>
            <w:r w:rsidRPr="00701B5C">
              <w:rPr>
                <w:b/>
                <w:i w:val="0"/>
              </w:rPr>
              <w:br/>
            </w:r>
            <w:r w:rsidRPr="009D6BD8">
              <w:rPr>
                <w:i w:val="0"/>
                <w:sz w:val="18"/>
              </w:rPr>
              <w:t>(months)</w:t>
            </w:r>
          </w:p>
        </w:tc>
        <w:tc>
          <w:tcPr>
            <w:tcW w:w="1276" w:type="dxa"/>
            <w:vMerge w:val="restart"/>
            <w:tcMar>
              <w:top w:w="57" w:type="dxa"/>
              <w:bottom w:w="57" w:type="dxa"/>
            </w:tcMar>
            <w:vAlign w:val="center"/>
          </w:tcPr>
          <w:p w14:paraId="6D5976D3" w14:textId="77777777" w:rsidR="00500CEA" w:rsidRDefault="00500CEA" w:rsidP="00AC7B30">
            <w:pPr>
              <w:pStyle w:val="AppCTableHeader"/>
              <w:rPr>
                <w:b/>
                <w:i w:val="0"/>
              </w:rPr>
            </w:pPr>
            <w:r w:rsidRPr="009D6BD8">
              <w:rPr>
                <w:b/>
                <w:i w:val="0"/>
              </w:rPr>
              <w:t>Fresh</w:t>
            </w:r>
            <w:r w:rsidRPr="009D6BD8">
              <w:rPr>
                <w:b/>
                <w:i w:val="0"/>
              </w:rPr>
              <w:br/>
              <w:t>recovery</w:t>
            </w:r>
          </w:p>
          <w:p w14:paraId="1C305CA3" w14:textId="77777777" w:rsidR="00500CEA" w:rsidRPr="009D6BD8" w:rsidRDefault="00500CEA" w:rsidP="00AC7B30">
            <w:pPr>
              <w:pStyle w:val="AppCTableHeader"/>
              <w:rPr>
                <w:i w:val="0"/>
              </w:rPr>
            </w:pPr>
            <w:r w:rsidRPr="009D6BD8">
              <w:rPr>
                <w:i w:val="0"/>
                <w:sz w:val="18"/>
              </w:rPr>
              <w:t>(</w:t>
            </w:r>
            <w:r>
              <w:rPr>
                <w:i w:val="0"/>
                <w:sz w:val="18"/>
              </w:rPr>
              <w:t>Individual,</w:t>
            </w:r>
            <w:r w:rsidRPr="009D6BD8">
              <w:rPr>
                <w:i w:val="0"/>
                <w:sz w:val="18"/>
              </w:rPr>
              <w:t xml:space="preserve"> %)</w:t>
            </w:r>
          </w:p>
        </w:tc>
        <w:tc>
          <w:tcPr>
            <w:tcW w:w="2426" w:type="dxa"/>
            <w:gridSpan w:val="2"/>
            <w:tcBorders>
              <w:bottom w:val="dotted" w:sz="4" w:space="0" w:color="auto"/>
            </w:tcBorders>
            <w:vAlign w:val="center"/>
          </w:tcPr>
          <w:p w14:paraId="065EA6EB" w14:textId="77777777" w:rsidR="00500CEA" w:rsidRPr="00900B87" w:rsidRDefault="00500CEA" w:rsidP="00AC7B30">
            <w:pPr>
              <w:pStyle w:val="AppCTableHeader"/>
              <w:rPr>
                <w:b/>
                <w:i w:val="0"/>
              </w:rPr>
            </w:pPr>
            <w:r>
              <w:rPr>
                <w:b/>
                <w:i w:val="0"/>
                <w:sz w:val="18"/>
              </w:rPr>
              <w:t>residues</w:t>
            </w:r>
            <w:r w:rsidRPr="00406436">
              <w:rPr>
                <w:b/>
                <w:i w:val="0"/>
                <w:sz w:val="18"/>
              </w:rPr>
              <w:t xml:space="preserve"> after storage </w:t>
            </w:r>
            <w:r w:rsidRPr="00406436">
              <w:rPr>
                <w:i w:val="0"/>
                <w:sz w:val="16"/>
              </w:rPr>
              <w:t>(</w:t>
            </w:r>
            <w:r w:rsidRPr="00406436">
              <w:rPr>
                <w:i w:val="0"/>
                <w:sz w:val="18"/>
              </w:rPr>
              <w:t>mg</w:t>
            </w:r>
            <w:r>
              <w:rPr>
                <w:i w:val="0"/>
                <w:sz w:val="18"/>
              </w:rPr>
              <w:t>/kg)</w:t>
            </w:r>
          </w:p>
        </w:tc>
        <w:tc>
          <w:tcPr>
            <w:tcW w:w="1284" w:type="dxa"/>
            <w:vMerge w:val="restart"/>
            <w:vAlign w:val="center"/>
          </w:tcPr>
          <w:p w14:paraId="783646B5" w14:textId="77777777" w:rsidR="00500CEA" w:rsidRDefault="00500CEA" w:rsidP="00AC7B30">
            <w:pPr>
              <w:pStyle w:val="AppCTableHeader"/>
              <w:rPr>
                <w:b/>
                <w:i w:val="0"/>
                <w:sz w:val="18"/>
              </w:rPr>
            </w:pPr>
            <w:r w:rsidRPr="00406436">
              <w:rPr>
                <w:b/>
                <w:i w:val="0"/>
                <w:sz w:val="18"/>
              </w:rPr>
              <w:t>Recovery</w:t>
            </w:r>
          </w:p>
          <w:p w14:paraId="55437694" w14:textId="77777777" w:rsidR="00500CEA" w:rsidRPr="00A403D6" w:rsidRDefault="00500CEA" w:rsidP="00AC7B30">
            <w:pPr>
              <w:pStyle w:val="AppCTableHeader"/>
              <w:rPr>
                <w:b/>
                <w:bCs/>
                <w:i w:val="0"/>
                <w:sz w:val="18"/>
              </w:rPr>
            </w:pPr>
            <w:r w:rsidRPr="00A403D6">
              <w:rPr>
                <w:b/>
                <w:bCs/>
                <w:i w:val="0"/>
                <w:sz w:val="18"/>
              </w:rPr>
              <w:t>(% day 0)</w:t>
            </w:r>
          </w:p>
          <w:p w14:paraId="1828EA1A" w14:textId="77777777" w:rsidR="00500CEA" w:rsidRPr="00406436" w:rsidRDefault="00500CEA" w:rsidP="00AC7B30">
            <w:pPr>
              <w:pStyle w:val="AppCTableHeader"/>
              <w:rPr>
                <w:i w:val="0"/>
                <w:sz w:val="18"/>
              </w:rPr>
            </w:pPr>
            <w:r w:rsidRPr="00A403D6">
              <w:rPr>
                <w:b/>
                <w:bCs/>
                <w:i w:val="0"/>
                <w:sz w:val="18"/>
              </w:rPr>
              <w:t>Individual value</w:t>
            </w:r>
          </w:p>
        </w:tc>
        <w:tc>
          <w:tcPr>
            <w:tcW w:w="1134" w:type="dxa"/>
            <w:vMerge w:val="restart"/>
            <w:vAlign w:val="center"/>
          </w:tcPr>
          <w:p w14:paraId="74A9B538" w14:textId="77777777" w:rsidR="00500CEA" w:rsidRDefault="00500CEA" w:rsidP="00AC7B30">
            <w:pPr>
              <w:pStyle w:val="AppCTableHeader"/>
              <w:rPr>
                <w:b/>
                <w:i w:val="0"/>
                <w:sz w:val="18"/>
              </w:rPr>
            </w:pPr>
            <w:r w:rsidRPr="00406436">
              <w:rPr>
                <w:b/>
                <w:i w:val="0"/>
                <w:sz w:val="18"/>
              </w:rPr>
              <w:t>Recovery</w:t>
            </w:r>
          </w:p>
          <w:p w14:paraId="2D9A1404" w14:textId="77777777" w:rsidR="00500CEA" w:rsidRPr="00A403D6" w:rsidRDefault="00500CEA" w:rsidP="00AC7B30">
            <w:pPr>
              <w:pStyle w:val="AppCTableHeader"/>
              <w:rPr>
                <w:b/>
                <w:bCs/>
                <w:i w:val="0"/>
                <w:sz w:val="18"/>
              </w:rPr>
            </w:pPr>
            <w:r w:rsidRPr="00A403D6">
              <w:rPr>
                <w:b/>
                <w:bCs/>
                <w:i w:val="0"/>
                <w:sz w:val="18"/>
              </w:rPr>
              <w:t>(% day 0)</w:t>
            </w:r>
          </w:p>
          <w:p w14:paraId="0AFE9BDF" w14:textId="77777777" w:rsidR="00500CEA" w:rsidRPr="00900B87" w:rsidRDefault="00500CEA" w:rsidP="00AC7B30">
            <w:pPr>
              <w:pStyle w:val="AppCTableHeader"/>
              <w:rPr>
                <w:b/>
                <w:i w:val="0"/>
              </w:rPr>
            </w:pPr>
            <w:r w:rsidRPr="00056F92">
              <w:rPr>
                <w:b/>
                <w:i w:val="0"/>
                <w:sz w:val="18"/>
                <w:szCs w:val="22"/>
              </w:rPr>
              <w:t>mean</w:t>
            </w:r>
          </w:p>
        </w:tc>
      </w:tr>
      <w:tr w:rsidR="00500CEA" w:rsidRPr="00900669" w14:paraId="559DAC41" w14:textId="77777777" w:rsidTr="00AC7B30">
        <w:trPr>
          <w:cantSplit/>
          <w:trHeight w:val="298"/>
          <w:tblHeader/>
        </w:trPr>
        <w:tc>
          <w:tcPr>
            <w:tcW w:w="1276" w:type="dxa"/>
            <w:vMerge/>
            <w:tcMar>
              <w:top w:w="57" w:type="dxa"/>
              <w:bottom w:w="57" w:type="dxa"/>
            </w:tcMar>
            <w:vAlign w:val="center"/>
          </w:tcPr>
          <w:p w14:paraId="146E71C8" w14:textId="77777777" w:rsidR="00500CEA" w:rsidRPr="00701B5C" w:rsidRDefault="00500CEA" w:rsidP="00AC7B30">
            <w:pPr>
              <w:pStyle w:val="AppCTableHeader"/>
              <w:rPr>
                <w:b/>
                <w:i w:val="0"/>
              </w:rPr>
            </w:pPr>
          </w:p>
        </w:tc>
        <w:tc>
          <w:tcPr>
            <w:tcW w:w="851" w:type="dxa"/>
            <w:vMerge/>
            <w:tcMar>
              <w:top w:w="57" w:type="dxa"/>
              <w:bottom w:w="57" w:type="dxa"/>
            </w:tcMar>
            <w:vAlign w:val="center"/>
          </w:tcPr>
          <w:p w14:paraId="6C0FBDDA" w14:textId="77777777" w:rsidR="00500CEA" w:rsidRPr="00701B5C" w:rsidRDefault="00500CEA" w:rsidP="00AC7B30">
            <w:pPr>
              <w:pStyle w:val="AppCTableHeader"/>
              <w:rPr>
                <w:b/>
                <w:i w:val="0"/>
              </w:rPr>
            </w:pPr>
          </w:p>
        </w:tc>
        <w:tc>
          <w:tcPr>
            <w:tcW w:w="992" w:type="dxa"/>
            <w:vMerge/>
            <w:tcMar>
              <w:top w:w="57" w:type="dxa"/>
              <w:bottom w:w="57" w:type="dxa"/>
            </w:tcMar>
            <w:vAlign w:val="center"/>
          </w:tcPr>
          <w:p w14:paraId="32F336E1" w14:textId="77777777" w:rsidR="00500CEA" w:rsidRPr="00701B5C" w:rsidRDefault="00500CEA" w:rsidP="00AC7B30">
            <w:pPr>
              <w:pStyle w:val="AppCTableHeader"/>
              <w:rPr>
                <w:b/>
                <w:i w:val="0"/>
              </w:rPr>
            </w:pPr>
          </w:p>
        </w:tc>
        <w:tc>
          <w:tcPr>
            <w:tcW w:w="1276" w:type="dxa"/>
            <w:vMerge/>
            <w:tcMar>
              <w:top w:w="57" w:type="dxa"/>
              <w:bottom w:w="57" w:type="dxa"/>
            </w:tcMar>
            <w:vAlign w:val="center"/>
          </w:tcPr>
          <w:p w14:paraId="378D11C2" w14:textId="77777777" w:rsidR="00500CEA" w:rsidRPr="00701B5C" w:rsidRDefault="00500CEA" w:rsidP="00AC7B30">
            <w:pPr>
              <w:pStyle w:val="AppCTableHeader"/>
              <w:rPr>
                <w:i w:val="0"/>
              </w:rPr>
            </w:pPr>
          </w:p>
        </w:tc>
        <w:tc>
          <w:tcPr>
            <w:tcW w:w="1417" w:type="dxa"/>
            <w:tcBorders>
              <w:top w:val="single" w:sz="4" w:space="0" w:color="auto"/>
              <w:right w:val="dotted" w:sz="4" w:space="0" w:color="auto"/>
            </w:tcBorders>
            <w:vAlign w:val="center"/>
          </w:tcPr>
          <w:p w14:paraId="39EF05E9" w14:textId="77777777" w:rsidR="00500CEA" w:rsidRPr="00406436" w:rsidRDefault="00500CEA" w:rsidP="00AC7B30">
            <w:pPr>
              <w:pStyle w:val="AppCTableHeader"/>
              <w:rPr>
                <w:i w:val="0"/>
                <w:sz w:val="18"/>
              </w:rPr>
            </w:pPr>
            <w:r w:rsidRPr="00406436">
              <w:rPr>
                <w:i w:val="0"/>
                <w:sz w:val="18"/>
              </w:rPr>
              <w:t>Individual values</w:t>
            </w:r>
          </w:p>
        </w:tc>
        <w:tc>
          <w:tcPr>
            <w:tcW w:w="1009" w:type="dxa"/>
            <w:tcBorders>
              <w:top w:val="single" w:sz="4" w:space="0" w:color="auto"/>
              <w:left w:val="dotted" w:sz="4" w:space="0" w:color="auto"/>
            </w:tcBorders>
            <w:vAlign w:val="center"/>
          </w:tcPr>
          <w:p w14:paraId="21C28B98" w14:textId="77777777" w:rsidR="00500CEA" w:rsidRPr="00406436" w:rsidRDefault="00500CEA" w:rsidP="00AC7B30">
            <w:pPr>
              <w:pStyle w:val="AppCTableHeader"/>
              <w:rPr>
                <w:i w:val="0"/>
                <w:sz w:val="18"/>
              </w:rPr>
            </w:pPr>
            <w:r w:rsidRPr="00406436">
              <w:rPr>
                <w:i w:val="0"/>
                <w:sz w:val="18"/>
              </w:rPr>
              <w:t>mean</w:t>
            </w:r>
          </w:p>
        </w:tc>
        <w:tc>
          <w:tcPr>
            <w:tcW w:w="1284" w:type="dxa"/>
            <w:vMerge/>
          </w:tcPr>
          <w:p w14:paraId="3F7218CA" w14:textId="77777777" w:rsidR="00500CEA" w:rsidRPr="00701B5C" w:rsidRDefault="00500CEA" w:rsidP="00AC7B30">
            <w:pPr>
              <w:pStyle w:val="AppCTableHeader"/>
              <w:rPr>
                <w:i w:val="0"/>
              </w:rPr>
            </w:pPr>
          </w:p>
        </w:tc>
        <w:tc>
          <w:tcPr>
            <w:tcW w:w="1134" w:type="dxa"/>
            <w:vMerge/>
            <w:vAlign w:val="center"/>
          </w:tcPr>
          <w:p w14:paraId="172DDDAB" w14:textId="77777777" w:rsidR="00500CEA" w:rsidRPr="00701B5C" w:rsidRDefault="00500CEA" w:rsidP="00AC7B30">
            <w:pPr>
              <w:pStyle w:val="AppCTableHeader"/>
              <w:rPr>
                <w:i w:val="0"/>
              </w:rPr>
            </w:pPr>
          </w:p>
        </w:tc>
      </w:tr>
      <w:tr w:rsidR="00500CEA" w:rsidRPr="00900669" w14:paraId="7692C918" w14:textId="77777777" w:rsidTr="00AC7B30">
        <w:trPr>
          <w:cantSplit/>
        </w:trPr>
        <w:tc>
          <w:tcPr>
            <w:tcW w:w="1276" w:type="dxa"/>
            <w:tcBorders>
              <w:bottom w:val="dotted" w:sz="4" w:space="0" w:color="auto"/>
            </w:tcBorders>
            <w:tcMar>
              <w:top w:w="57" w:type="dxa"/>
              <w:bottom w:w="57" w:type="dxa"/>
            </w:tcMar>
          </w:tcPr>
          <w:p w14:paraId="1CE6303A" w14:textId="77777777" w:rsidR="00500CEA" w:rsidRPr="00900669" w:rsidRDefault="00500CEA" w:rsidP="00AC7B30">
            <w:pPr>
              <w:pStyle w:val="AppCTableText"/>
            </w:pPr>
            <w:r>
              <w:t>Zucchini (high water)</w:t>
            </w:r>
          </w:p>
        </w:tc>
        <w:tc>
          <w:tcPr>
            <w:tcW w:w="851" w:type="dxa"/>
            <w:tcBorders>
              <w:bottom w:val="dotted" w:sz="4" w:space="0" w:color="auto"/>
            </w:tcBorders>
            <w:tcMar>
              <w:top w:w="57" w:type="dxa"/>
              <w:bottom w:w="57" w:type="dxa"/>
            </w:tcMar>
          </w:tcPr>
          <w:p w14:paraId="45D4E927"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14014CF8" w14:textId="77777777" w:rsidR="00500CEA" w:rsidRPr="00A403D6" w:rsidRDefault="00500CEA" w:rsidP="00AC7B30">
            <w:pPr>
              <w:pStyle w:val="AppCTableText"/>
              <w:jc w:val="center"/>
            </w:pPr>
            <w:r w:rsidRPr="00A403D6">
              <w:t>0</w:t>
            </w:r>
          </w:p>
          <w:p w14:paraId="10F28ABB" w14:textId="77777777" w:rsidR="00500CEA" w:rsidRPr="00A403D6" w:rsidRDefault="00500CEA" w:rsidP="00AC7B30">
            <w:pPr>
              <w:pStyle w:val="AppCTableText"/>
              <w:jc w:val="center"/>
            </w:pPr>
            <w:r w:rsidRPr="00A403D6">
              <w:t>3</w:t>
            </w:r>
          </w:p>
          <w:p w14:paraId="1057FD2D" w14:textId="77777777" w:rsidR="00500CEA" w:rsidRDefault="00500CEA" w:rsidP="00AC7B30">
            <w:pPr>
              <w:pStyle w:val="AppCTableText"/>
              <w:jc w:val="center"/>
            </w:pPr>
            <w:r w:rsidRPr="00A403D6">
              <w:t>6</w:t>
            </w:r>
          </w:p>
          <w:p w14:paraId="1A985C06" w14:textId="77777777" w:rsidR="00C5671A" w:rsidRPr="00CB433B" w:rsidRDefault="00C5671A" w:rsidP="00C5671A">
            <w:pPr>
              <w:pStyle w:val="AppCTableText"/>
              <w:jc w:val="center"/>
              <w:rPr>
                <w:highlight w:val="yellow"/>
              </w:rPr>
            </w:pPr>
            <w:r w:rsidRPr="00CB433B">
              <w:rPr>
                <w:highlight w:val="yellow"/>
              </w:rPr>
              <w:t>9</w:t>
            </w:r>
          </w:p>
          <w:p w14:paraId="43C0EA18" w14:textId="620F2041" w:rsidR="00C5671A" w:rsidRPr="00A403D6" w:rsidRDefault="00C5671A" w:rsidP="00C5671A">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5AE18378" w14:textId="77777777" w:rsidR="00500CEA" w:rsidRDefault="00500CEA" w:rsidP="00AC7B30">
            <w:pPr>
              <w:pStyle w:val="AppCTableText"/>
              <w:jc w:val="center"/>
            </w:pPr>
            <w:r>
              <w:t>105.1, 105</w:t>
            </w:r>
          </w:p>
          <w:p w14:paraId="187D69E3" w14:textId="77777777" w:rsidR="00500CEA" w:rsidRDefault="00500CEA" w:rsidP="00AC7B30">
            <w:pPr>
              <w:pStyle w:val="AppCTableText"/>
              <w:jc w:val="center"/>
            </w:pPr>
            <w:r>
              <w:t>93.9, 90.4</w:t>
            </w:r>
          </w:p>
          <w:p w14:paraId="02B40A50" w14:textId="77777777" w:rsidR="00500CEA" w:rsidRDefault="00500CEA" w:rsidP="00AC7B30">
            <w:pPr>
              <w:pStyle w:val="AppCTableText"/>
              <w:jc w:val="center"/>
            </w:pPr>
            <w:r>
              <w:t>93.0, 77.4</w:t>
            </w:r>
          </w:p>
          <w:p w14:paraId="4FFC3FA8" w14:textId="77777777" w:rsidR="00C5671A" w:rsidRPr="00AC2524" w:rsidRDefault="00C5671A" w:rsidP="00C5671A">
            <w:pPr>
              <w:pStyle w:val="AppCTableText"/>
              <w:jc w:val="center"/>
              <w:rPr>
                <w:highlight w:val="yellow"/>
              </w:rPr>
            </w:pPr>
            <w:r w:rsidRPr="00AC2524">
              <w:rPr>
                <w:highlight w:val="yellow"/>
              </w:rPr>
              <w:t>80.4, 82.2</w:t>
            </w:r>
          </w:p>
          <w:p w14:paraId="1E53F465" w14:textId="1B22EA66" w:rsidR="00C5671A" w:rsidRPr="00A403D6" w:rsidRDefault="00C5671A" w:rsidP="00C5671A">
            <w:pPr>
              <w:pStyle w:val="AppCTableText"/>
              <w:jc w:val="center"/>
            </w:pPr>
            <w:r w:rsidRPr="00AC2524">
              <w:rPr>
                <w:highlight w:val="yellow"/>
              </w:rPr>
              <w:t>108, 101</w:t>
            </w:r>
          </w:p>
        </w:tc>
        <w:tc>
          <w:tcPr>
            <w:tcW w:w="1417" w:type="dxa"/>
            <w:tcBorders>
              <w:bottom w:val="dotted" w:sz="4" w:space="0" w:color="auto"/>
              <w:right w:val="dotted" w:sz="4" w:space="0" w:color="auto"/>
            </w:tcBorders>
          </w:tcPr>
          <w:p w14:paraId="15D392BF" w14:textId="77777777" w:rsidR="00500CEA" w:rsidRDefault="00500CEA" w:rsidP="00AC7B30">
            <w:pPr>
              <w:pStyle w:val="AppCTableText"/>
              <w:jc w:val="center"/>
            </w:pPr>
            <w:r>
              <w:t>0.108, 0.109</w:t>
            </w:r>
          </w:p>
          <w:p w14:paraId="70B16ADF" w14:textId="77777777" w:rsidR="00500CEA" w:rsidRDefault="00500CEA" w:rsidP="00AC7B30">
            <w:pPr>
              <w:pStyle w:val="AppCTableText"/>
              <w:jc w:val="center"/>
            </w:pPr>
            <w:r>
              <w:t>0.097, 0.093</w:t>
            </w:r>
          </w:p>
          <w:p w14:paraId="7C596BC6" w14:textId="77777777" w:rsidR="00500CEA" w:rsidRDefault="00500CEA" w:rsidP="00AC7B30">
            <w:pPr>
              <w:pStyle w:val="AppCTableText"/>
              <w:jc w:val="center"/>
            </w:pPr>
            <w:r>
              <w:t>0.073, 0.072</w:t>
            </w:r>
          </w:p>
          <w:p w14:paraId="37296B82" w14:textId="77777777" w:rsidR="00C5671A" w:rsidRPr="00AC2524" w:rsidRDefault="00C5671A" w:rsidP="00C5671A">
            <w:pPr>
              <w:pStyle w:val="AppCTableText"/>
              <w:jc w:val="center"/>
              <w:rPr>
                <w:highlight w:val="yellow"/>
              </w:rPr>
            </w:pPr>
            <w:r w:rsidRPr="00AC2524">
              <w:rPr>
                <w:highlight w:val="yellow"/>
              </w:rPr>
              <w:t>0.072, 0.071</w:t>
            </w:r>
          </w:p>
          <w:p w14:paraId="615DE3C5" w14:textId="4B0E3364" w:rsidR="00C5671A" w:rsidRPr="00A403D6" w:rsidRDefault="00C5671A" w:rsidP="00C5671A">
            <w:pPr>
              <w:pStyle w:val="AppCTableText"/>
              <w:jc w:val="center"/>
            </w:pPr>
            <w:r w:rsidRPr="00AC2524">
              <w:rPr>
                <w:highlight w:val="yellow"/>
              </w:rPr>
              <w:t>0.064, 0.072</w:t>
            </w:r>
          </w:p>
        </w:tc>
        <w:tc>
          <w:tcPr>
            <w:tcW w:w="1009" w:type="dxa"/>
            <w:tcBorders>
              <w:left w:val="dotted" w:sz="4" w:space="0" w:color="auto"/>
              <w:bottom w:val="dotted" w:sz="4" w:space="0" w:color="auto"/>
            </w:tcBorders>
          </w:tcPr>
          <w:p w14:paraId="69F7F905" w14:textId="77777777" w:rsidR="00500CEA" w:rsidRDefault="00500CEA" w:rsidP="00AC7B30">
            <w:pPr>
              <w:pStyle w:val="AppCTableText"/>
              <w:jc w:val="center"/>
            </w:pPr>
            <w:r>
              <w:t>0.108</w:t>
            </w:r>
          </w:p>
          <w:p w14:paraId="691929B4" w14:textId="77777777" w:rsidR="00500CEA" w:rsidRDefault="00500CEA" w:rsidP="00AC7B30">
            <w:pPr>
              <w:pStyle w:val="AppCTableText"/>
              <w:jc w:val="center"/>
            </w:pPr>
            <w:r>
              <w:t>0.095</w:t>
            </w:r>
          </w:p>
          <w:p w14:paraId="06EBCA6E" w14:textId="77777777" w:rsidR="00500CEA" w:rsidRDefault="00500CEA" w:rsidP="00AC7B30">
            <w:pPr>
              <w:pStyle w:val="AppCTableText"/>
              <w:jc w:val="center"/>
            </w:pPr>
            <w:r>
              <w:t>0.07</w:t>
            </w:r>
          </w:p>
          <w:p w14:paraId="728AFD06" w14:textId="77777777" w:rsidR="00C5671A" w:rsidRPr="00AC2524" w:rsidRDefault="00C5671A" w:rsidP="00C5671A">
            <w:pPr>
              <w:pStyle w:val="AppCTableText"/>
              <w:jc w:val="center"/>
              <w:rPr>
                <w:highlight w:val="yellow"/>
              </w:rPr>
            </w:pPr>
            <w:r w:rsidRPr="00AC2524">
              <w:rPr>
                <w:highlight w:val="yellow"/>
              </w:rPr>
              <w:t>0.0705</w:t>
            </w:r>
          </w:p>
          <w:p w14:paraId="0561C605" w14:textId="5919CB09" w:rsidR="00C5671A" w:rsidRPr="00A403D6" w:rsidRDefault="00C5671A" w:rsidP="00C5671A">
            <w:pPr>
              <w:pStyle w:val="AppCTableText"/>
              <w:jc w:val="center"/>
            </w:pPr>
            <w:r w:rsidRPr="00AC2524">
              <w:rPr>
                <w:highlight w:val="yellow"/>
              </w:rPr>
              <w:t>0.068</w:t>
            </w:r>
          </w:p>
        </w:tc>
        <w:tc>
          <w:tcPr>
            <w:tcW w:w="1284" w:type="dxa"/>
            <w:tcBorders>
              <w:bottom w:val="dotted" w:sz="4" w:space="0" w:color="auto"/>
            </w:tcBorders>
          </w:tcPr>
          <w:p w14:paraId="12F66950" w14:textId="77777777" w:rsidR="00500CEA" w:rsidRDefault="00500CEA" w:rsidP="00AC7B30">
            <w:pPr>
              <w:pStyle w:val="AppCTableText"/>
              <w:jc w:val="center"/>
            </w:pPr>
            <w:r>
              <w:t>108.1, 109.3</w:t>
            </w:r>
          </w:p>
          <w:p w14:paraId="1232DE15" w14:textId="77777777" w:rsidR="00500CEA" w:rsidRDefault="00500CEA" w:rsidP="00AC7B30">
            <w:pPr>
              <w:pStyle w:val="AppCTableText"/>
              <w:jc w:val="center"/>
            </w:pPr>
            <w:r>
              <w:t>97.2, 93.04</w:t>
            </w:r>
          </w:p>
          <w:p w14:paraId="5F57C1D9" w14:textId="77777777" w:rsidR="00500CEA" w:rsidRDefault="00500CEA" w:rsidP="00AC7B30">
            <w:pPr>
              <w:pStyle w:val="AppCTableText"/>
              <w:jc w:val="center"/>
            </w:pPr>
            <w:r>
              <w:t>72.6, 72.1</w:t>
            </w:r>
          </w:p>
          <w:p w14:paraId="36F9D9A1" w14:textId="77777777" w:rsidR="00C5671A" w:rsidRPr="00AC2524" w:rsidRDefault="00C5671A" w:rsidP="00C5671A">
            <w:pPr>
              <w:pStyle w:val="AppCTableText"/>
              <w:jc w:val="center"/>
              <w:rPr>
                <w:highlight w:val="yellow"/>
              </w:rPr>
            </w:pPr>
            <w:r w:rsidRPr="00AC2524">
              <w:rPr>
                <w:highlight w:val="yellow"/>
              </w:rPr>
              <w:t>72.35, 70.7</w:t>
            </w:r>
          </w:p>
          <w:p w14:paraId="447E9210" w14:textId="2A1ECA02" w:rsidR="00C5671A" w:rsidRPr="00A403D6" w:rsidRDefault="00C5671A" w:rsidP="00C5671A">
            <w:pPr>
              <w:pStyle w:val="AppCTableText"/>
              <w:jc w:val="center"/>
            </w:pPr>
            <w:r w:rsidRPr="00AC2524">
              <w:rPr>
                <w:highlight w:val="yellow"/>
              </w:rPr>
              <w:t>64.3, 72.36</w:t>
            </w:r>
          </w:p>
        </w:tc>
        <w:tc>
          <w:tcPr>
            <w:tcW w:w="1134" w:type="dxa"/>
            <w:tcBorders>
              <w:bottom w:val="dotted" w:sz="4" w:space="0" w:color="auto"/>
            </w:tcBorders>
          </w:tcPr>
          <w:p w14:paraId="46B63FC3" w14:textId="77777777" w:rsidR="00500CEA" w:rsidRDefault="00500CEA" w:rsidP="00AC7B30">
            <w:pPr>
              <w:pStyle w:val="AppCTableText"/>
              <w:jc w:val="center"/>
            </w:pPr>
            <w:r>
              <w:t>108.7</w:t>
            </w:r>
          </w:p>
          <w:p w14:paraId="58B8EE69" w14:textId="77777777" w:rsidR="00500CEA" w:rsidRDefault="00500CEA" w:rsidP="00AC7B30">
            <w:pPr>
              <w:pStyle w:val="AppCTableText"/>
              <w:jc w:val="center"/>
            </w:pPr>
            <w:r>
              <w:t>95.1</w:t>
            </w:r>
          </w:p>
          <w:p w14:paraId="6E306E18" w14:textId="77777777" w:rsidR="00500CEA" w:rsidRPr="00C5671A" w:rsidRDefault="00500CEA" w:rsidP="00AC7B30">
            <w:pPr>
              <w:pStyle w:val="AppCTableText"/>
              <w:jc w:val="center"/>
            </w:pPr>
            <w:r w:rsidRPr="00C5671A">
              <w:t>72.3</w:t>
            </w:r>
          </w:p>
          <w:p w14:paraId="20C84E3F" w14:textId="77777777" w:rsidR="00C5671A" w:rsidRPr="00C5671A" w:rsidRDefault="00C5671A" w:rsidP="00C5671A">
            <w:pPr>
              <w:pStyle w:val="AppCTableText"/>
              <w:jc w:val="center"/>
              <w:rPr>
                <w:b/>
                <w:bCs/>
                <w:highlight w:val="yellow"/>
              </w:rPr>
            </w:pPr>
            <w:r w:rsidRPr="00C5671A">
              <w:rPr>
                <w:b/>
                <w:bCs/>
                <w:highlight w:val="yellow"/>
              </w:rPr>
              <w:t>71.5</w:t>
            </w:r>
          </w:p>
          <w:p w14:paraId="499F126D" w14:textId="3F6E8C45" w:rsidR="00C5671A" w:rsidRPr="008658C6" w:rsidRDefault="00C5671A" w:rsidP="00C5671A">
            <w:pPr>
              <w:pStyle w:val="AppCTableText"/>
              <w:jc w:val="center"/>
              <w:rPr>
                <w:b/>
                <w:bCs/>
              </w:rPr>
            </w:pPr>
            <w:r w:rsidRPr="00AC2524">
              <w:rPr>
                <w:b/>
                <w:bCs/>
                <w:highlight w:val="yellow"/>
              </w:rPr>
              <w:t>68.3</w:t>
            </w:r>
          </w:p>
        </w:tc>
      </w:tr>
      <w:tr w:rsidR="00500CEA" w:rsidRPr="00900669" w14:paraId="0E4FD129" w14:textId="77777777" w:rsidTr="00AC7B30">
        <w:trPr>
          <w:cantSplit/>
        </w:trPr>
        <w:tc>
          <w:tcPr>
            <w:tcW w:w="1276" w:type="dxa"/>
            <w:tcBorders>
              <w:bottom w:val="dotted" w:sz="4" w:space="0" w:color="auto"/>
            </w:tcBorders>
            <w:tcMar>
              <w:top w:w="57" w:type="dxa"/>
              <w:bottom w:w="57" w:type="dxa"/>
            </w:tcMar>
          </w:tcPr>
          <w:p w14:paraId="78399454" w14:textId="77777777" w:rsidR="00500CEA" w:rsidRDefault="00500CEA" w:rsidP="00AC7B30">
            <w:pPr>
              <w:pStyle w:val="AppCTableText"/>
            </w:pPr>
            <w:r>
              <w:t>Sugar beet root (high starch)</w:t>
            </w:r>
          </w:p>
        </w:tc>
        <w:tc>
          <w:tcPr>
            <w:tcW w:w="851" w:type="dxa"/>
            <w:tcBorders>
              <w:bottom w:val="dotted" w:sz="4" w:space="0" w:color="auto"/>
            </w:tcBorders>
            <w:tcMar>
              <w:top w:w="57" w:type="dxa"/>
              <w:bottom w:w="57" w:type="dxa"/>
            </w:tcMar>
          </w:tcPr>
          <w:p w14:paraId="53FC4909"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108AB51D" w14:textId="77777777" w:rsidR="00500CEA" w:rsidRPr="00A403D6" w:rsidRDefault="00500CEA" w:rsidP="00AC7B30">
            <w:pPr>
              <w:pStyle w:val="AppCTableText"/>
              <w:jc w:val="center"/>
            </w:pPr>
            <w:r w:rsidRPr="00A403D6">
              <w:t>0</w:t>
            </w:r>
          </w:p>
          <w:p w14:paraId="3452E105" w14:textId="77777777" w:rsidR="00500CEA" w:rsidRPr="00A403D6" w:rsidRDefault="00500CEA" w:rsidP="00AC7B30">
            <w:pPr>
              <w:pStyle w:val="AppCTableText"/>
              <w:jc w:val="center"/>
            </w:pPr>
            <w:r w:rsidRPr="00A403D6">
              <w:t>3</w:t>
            </w:r>
          </w:p>
          <w:p w14:paraId="281E134C" w14:textId="77777777" w:rsidR="00500CEA" w:rsidRDefault="00500CEA" w:rsidP="00AC7B30">
            <w:pPr>
              <w:pStyle w:val="AppCTableText"/>
              <w:jc w:val="center"/>
            </w:pPr>
            <w:r w:rsidRPr="00A403D6">
              <w:t>6</w:t>
            </w:r>
          </w:p>
          <w:p w14:paraId="24D7164A" w14:textId="77777777" w:rsidR="00C5671A" w:rsidRPr="00CB433B" w:rsidRDefault="00C5671A" w:rsidP="00C5671A">
            <w:pPr>
              <w:pStyle w:val="AppCTableText"/>
              <w:jc w:val="center"/>
              <w:rPr>
                <w:highlight w:val="yellow"/>
              </w:rPr>
            </w:pPr>
            <w:r w:rsidRPr="00CB433B">
              <w:rPr>
                <w:highlight w:val="yellow"/>
              </w:rPr>
              <w:t>9</w:t>
            </w:r>
          </w:p>
          <w:p w14:paraId="6A8F3B3B" w14:textId="6A7ED9E4" w:rsidR="00C5671A" w:rsidRPr="00A403D6" w:rsidRDefault="00C5671A" w:rsidP="00C5671A">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13E02C0A" w14:textId="77777777" w:rsidR="00500CEA" w:rsidRDefault="00500CEA" w:rsidP="00AC7B30">
            <w:pPr>
              <w:pStyle w:val="AppCTableText"/>
              <w:jc w:val="center"/>
            </w:pPr>
            <w:r>
              <w:t>83.4, 92.86</w:t>
            </w:r>
          </w:p>
          <w:p w14:paraId="1A063ACD" w14:textId="77777777" w:rsidR="00500CEA" w:rsidRDefault="00500CEA" w:rsidP="00AC7B30">
            <w:pPr>
              <w:pStyle w:val="AppCTableText"/>
              <w:jc w:val="center"/>
            </w:pPr>
            <w:r>
              <w:t>76.7, 109.3</w:t>
            </w:r>
          </w:p>
          <w:p w14:paraId="781E7369" w14:textId="77777777" w:rsidR="00500CEA" w:rsidRDefault="00500CEA" w:rsidP="00AC7B30">
            <w:pPr>
              <w:pStyle w:val="AppCTableText"/>
              <w:jc w:val="center"/>
            </w:pPr>
            <w:r>
              <w:t>90.9, 99.9</w:t>
            </w:r>
          </w:p>
          <w:p w14:paraId="433E758F" w14:textId="77777777" w:rsidR="00C5671A" w:rsidRPr="00E559D6" w:rsidRDefault="00C5671A" w:rsidP="00C5671A">
            <w:pPr>
              <w:pStyle w:val="AppCTableText"/>
              <w:jc w:val="center"/>
              <w:rPr>
                <w:highlight w:val="yellow"/>
              </w:rPr>
            </w:pPr>
            <w:r w:rsidRPr="00E559D6">
              <w:rPr>
                <w:highlight w:val="yellow"/>
              </w:rPr>
              <w:t>107.4, 112.5</w:t>
            </w:r>
          </w:p>
          <w:p w14:paraId="7C0A82AA" w14:textId="4E30D6E0" w:rsidR="00C5671A" w:rsidRDefault="00C5671A" w:rsidP="00C5671A">
            <w:pPr>
              <w:pStyle w:val="AppCTableText"/>
              <w:jc w:val="center"/>
            </w:pPr>
            <w:r w:rsidRPr="00E559D6">
              <w:rPr>
                <w:highlight w:val="yellow"/>
              </w:rPr>
              <w:t>95.88, 103.3</w:t>
            </w:r>
          </w:p>
        </w:tc>
        <w:tc>
          <w:tcPr>
            <w:tcW w:w="1417" w:type="dxa"/>
            <w:tcBorders>
              <w:bottom w:val="dotted" w:sz="4" w:space="0" w:color="auto"/>
              <w:right w:val="dotted" w:sz="4" w:space="0" w:color="auto"/>
            </w:tcBorders>
          </w:tcPr>
          <w:p w14:paraId="3A43BCCD" w14:textId="77777777" w:rsidR="00500CEA" w:rsidRDefault="00500CEA" w:rsidP="00AC7B30">
            <w:pPr>
              <w:pStyle w:val="AppCTableText"/>
              <w:jc w:val="center"/>
            </w:pPr>
            <w:r>
              <w:t>0.097, 0.107</w:t>
            </w:r>
          </w:p>
          <w:p w14:paraId="53AEE6DA" w14:textId="77777777" w:rsidR="00500CEA" w:rsidRDefault="00500CEA" w:rsidP="00AC7B30">
            <w:pPr>
              <w:pStyle w:val="AppCTableText"/>
              <w:jc w:val="center"/>
            </w:pPr>
            <w:r>
              <w:t>0.071, 0.071</w:t>
            </w:r>
          </w:p>
          <w:p w14:paraId="48BBFB34" w14:textId="77777777" w:rsidR="00500CEA" w:rsidRDefault="00500CEA" w:rsidP="00AC7B30">
            <w:pPr>
              <w:pStyle w:val="AppCTableText"/>
              <w:jc w:val="center"/>
            </w:pPr>
            <w:r>
              <w:t>0.077, 0.075</w:t>
            </w:r>
          </w:p>
          <w:p w14:paraId="1A17EFD2" w14:textId="77777777" w:rsidR="00C5671A" w:rsidRPr="00AC2524" w:rsidRDefault="00C5671A" w:rsidP="00C5671A">
            <w:pPr>
              <w:pStyle w:val="AppCTableText"/>
              <w:jc w:val="center"/>
              <w:rPr>
                <w:highlight w:val="yellow"/>
              </w:rPr>
            </w:pPr>
            <w:r w:rsidRPr="00AC2524">
              <w:rPr>
                <w:highlight w:val="yellow"/>
              </w:rPr>
              <w:t>0.072, 0.069</w:t>
            </w:r>
          </w:p>
          <w:p w14:paraId="77DB25FD" w14:textId="23580715" w:rsidR="00C5671A" w:rsidRDefault="00C5671A" w:rsidP="00C5671A">
            <w:pPr>
              <w:pStyle w:val="AppCTableText"/>
              <w:jc w:val="center"/>
            </w:pPr>
            <w:r w:rsidRPr="00AC2524">
              <w:rPr>
                <w:highlight w:val="yellow"/>
              </w:rPr>
              <w:t>0.091, 0.088</w:t>
            </w:r>
          </w:p>
        </w:tc>
        <w:tc>
          <w:tcPr>
            <w:tcW w:w="1009" w:type="dxa"/>
            <w:tcBorders>
              <w:left w:val="dotted" w:sz="4" w:space="0" w:color="auto"/>
              <w:bottom w:val="dotted" w:sz="4" w:space="0" w:color="auto"/>
            </w:tcBorders>
          </w:tcPr>
          <w:p w14:paraId="2D4D5139" w14:textId="77777777" w:rsidR="00500CEA" w:rsidRDefault="00500CEA" w:rsidP="00AC7B30">
            <w:pPr>
              <w:pStyle w:val="AppCTableText"/>
              <w:jc w:val="center"/>
            </w:pPr>
            <w:r>
              <w:t>0.1</w:t>
            </w:r>
          </w:p>
          <w:p w14:paraId="0A31CA5B" w14:textId="77777777" w:rsidR="00500CEA" w:rsidRDefault="00500CEA" w:rsidP="00AC7B30">
            <w:pPr>
              <w:pStyle w:val="AppCTableText"/>
              <w:jc w:val="center"/>
            </w:pPr>
            <w:r>
              <w:t>0.07</w:t>
            </w:r>
          </w:p>
          <w:p w14:paraId="0093E2C8" w14:textId="77777777" w:rsidR="00500CEA" w:rsidRDefault="00500CEA" w:rsidP="00AC7B30">
            <w:pPr>
              <w:pStyle w:val="AppCTableText"/>
              <w:jc w:val="center"/>
            </w:pPr>
            <w:r>
              <w:t>0.076</w:t>
            </w:r>
          </w:p>
          <w:p w14:paraId="02FA4A42" w14:textId="77777777" w:rsidR="00C5671A" w:rsidRPr="00AC2524" w:rsidRDefault="00C5671A" w:rsidP="00C5671A">
            <w:pPr>
              <w:pStyle w:val="AppCTableText"/>
              <w:jc w:val="center"/>
              <w:rPr>
                <w:highlight w:val="yellow"/>
              </w:rPr>
            </w:pPr>
            <w:r w:rsidRPr="00AC2524">
              <w:rPr>
                <w:highlight w:val="yellow"/>
              </w:rPr>
              <w:t>0.106</w:t>
            </w:r>
          </w:p>
          <w:p w14:paraId="332CC5F3" w14:textId="56FF6E96" w:rsidR="00C5671A" w:rsidRDefault="00C5671A" w:rsidP="00C5671A">
            <w:pPr>
              <w:pStyle w:val="AppCTableText"/>
              <w:jc w:val="center"/>
            </w:pPr>
            <w:r w:rsidRPr="00AC2524">
              <w:rPr>
                <w:highlight w:val="yellow"/>
              </w:rPr>
              <w:t>0.06</w:t>
            </w:r>
          </w:p>
        </w:tc>
        <w:tc>
          <w:tcPr>
            <w:tcW w:w="1284" w:type="dxa"/>
            <w:tcBorders>
              <w:bottom w:val="dotted" w:sz="4" w:space="0" w:color="auto"/>
            </w:tcBorders>
          </w:tcPr>
          <w:p w14:paraId="57B2BA4A" w14:textId="77777777" w:rsidR="00500CEA" w:rsidRDefault="00500CEA" w:rsidP="00AC7B30">
            <w:pPr>
              <w:pStyle w:val="AppCTableText"/>
              <w:jc w:val="center"/>
            </w:pPr>
            <w:r>
              <w:t>96.6, 106.8</w:t>
            </w:r>
          </w:p>
          <w:p w14:paraId="7EA19FDE" w14:textId="77777777" w:rsidR="00500CEA" w:rsidRDefault="00500CEA" w:rsidP="00AC7B30">
            <w:pPr>
              <w:pStyle w:val="AppCTableText"/>
              <w:jc w:val="center"/>
            </w:pPr>
            <w:r>
              <w:t>70.5, 70.48</w:t>
            </w:r>
          </w:p>
          <w:p w14:paraId="5FB65094" w14:textId="77777777" w:rsidR="00500CEA" w:rsidRDefault="00500CEA" w:rsidP="00AC7B30">
            <w:pPr>
              <w:pStyle w:val="AppCTableText"/>
              <w:jc w:val="center"/>
            </w:pPr>
            <w:r>
              <w:t>76.8, 75</w:t>
            </w:r>
          </w:p>
          <w:p w14:paraId="3D328708" w14:textId="77777777" w:rsidR="00C5671A" w:rsidRPr="00AC2524" w:rsidRDefault="00C5671A" w:rsidP="00C5671A">
            <w:pPr>
              <w:pStyle w:val="AppCTableText"/>
              <w:jc w:val="center"/>
              <w:rPr>
                <w:highlight w:val="yellow"/>
              </w:rPr>
            </w:pPr>
            <w:r w:rsidRPr="00AC2524">
              <w:rPr>
                <w:highlight w:val="yellow"/>
              </w:rPr>
              <w:t>105.6, 106</w:t>
            </w:r>
          </w:p>
          <w:p w14:paraId="197EF293" w14:textId="56730E14" w:rsidR="00C5671A" w:rsidRDefault="00C5671A" w:rsidP="00C5671A">
            <w:pPr>
              <w:pStyle w:val="AppCTableText"/>
              <w:jc w:val="center"/>
            </w:pPr>
            <w:r w:rsidRPr="00AC2524">
              <w:rPr>
                <w:highlight w:val="yellow"/>
              </w:rPr>
              <w:t>56.3, 63.2</w:t>
            </w:r>
          </w:p>
        </w:tc>
        <w:tc>
          <w:tcPr>
            <w:tcW w:w="1134" w:type="dxa"/>
            <w:tcBorders>
              <w:bottom w:val="dotted" w:sz="4" w:space="0" w:color="auto"/>
            </w:tcBorders>
          </w:tcPr>
          <w:p w14:paraId="362CACAC" w14:textId="77777777" w:rsidR="00500CEA" w:rsidRDefault="00500CEA" w:rsidP="00AC7B30">
            <w:pPr>
              <w:pStyle w:val="AppCTableText"/>
              <w:jc w:val="center"/>
            </w:pPr>
            <w:r>
              <w:t>101.7</w:t>
            </w:r>
          </w:p>
          <w:p w14:paraId="6AE90FF5" w14:textId="77777777" w:rsidR="00500CEA" w:rsidRDefault="00500CEA" w:rsidP="00AC7B30">
            <w:pPr>
              <w:pStyle w:val="AppCTableText"/>
              <w:jc w:val="center"/>
            </w:pPr>
            <w:r>
              <w:t>70.5</w:t>
            </w:r>
          </w:p>
          <w:p w14:paraId="3BFE5CC3" w14:textId="77777777" w:rsidR="00500CEA" w:rsidRPr="00C5671A" w:rsidRDefault="00500CEA" w:rsidP="00AC7B30">
            <w:pPr>
              <w:pStyle w:val="AppCTableText"/>
              <w:jc w:val="center"/>
            </w:pPr>
            <w:r w:rsidRPr="00C5671A">
              <w:t>75.9</w:t>
            </w:r>
          </w:p>
          <w:p w14:paraId="01F6899D" w14:textId="77777777" w:rsidR="00C5671A" w:rsidRPr="00AC2524" w:rsidRDefault="00C5671A" w:rsidP="00C5671A">
            <w:pPr>
              <w:pStyle w:val="AppCTableText"/>
              <w:jc w:val="center"/>
              <w:rPr>
                <w:b/>
                <w:bCs/>
                <w:highlight w:val="yellow"/>
              </w:rPr>
            </w:pPr>
            <w:r w:rsidRPr="00AC2524">
              <w:rPr>
                <w:b/>
                <w:bCs/>
                <w:highlight w:val="yellow"/>
              </w:rPr>
              <w:t>106</w:t>
            </w:r>
          </w:p>
          <w:p w14:paraId="0A16232B" w14:textId="6A0A0E58" w:rsidR="00C5671A" w:rsidRPr="00D540C6" w:rsidRDefault="00C5671A" w:rsidP="00C5671A">
            <w:pPr>
              <w:pStyle w:val="AppCTableText"/>
              <w:jc w:val="center"/>
              <w:rPr>
                <w:b/>
                <w:bCs/>
              </w:rPr>
            </w:pPr>
            <w:r w:rsidRPr="00C5671A">
              <w:rPr>
                <w:color w:val="FF0000"/>
                <w:highlight w:val="yellow"/>
              </w:rPr>
              <w:t>56</w:t>
            </w:r>
          </w:p>
        </w:tc>
      </w:tr>
      <w:tr w:rsidR="00500CEA" w:rsidRPr="00900669" w14:paraId="62E7DD10" w14:textId="77777777" w:rsidTr="00AC7B30">
        <w:trPr>
          <w:cantSplit/>
        </w:trPr>
        <w:tc>
          <w:tcPr>
            <w:tcW w:w="1276" w:type="dxa"/>
            <w:tcBorders>
              <w:top w:val="dotted" w:sz="4" w:space="0" w:color="auto"/>
              <w:bottom w:val="dotted" w:sz="4" w:space="0" w:color="auto"/>
            </w:tcBorders>
            <w:tcMar>
              <w:top w:w="57" w:type="dxa"/>
              <w:bottom w:w="57" w:type="dxa"/>
            </w:tcMar>
          </w:tcPr>
          <w:p w14:paraId="2717CFA3" w14:textId="77777777" w:rsidR="00500CEA" w:rsidRPr="00900669" w:rsidRDefault="00500CEA" w:rsidP="00AC7B30">
            <w:pPr>
              <w:pStyle w:val="AppCTableText"/>
            </w:pPr>
            <w:r>
              <w:t>Peas dry seed (high protein)</w:t>
            </w:r>
          </w:p>
        </w:tc>
        <w:tc>
          <w:tcPr>
            <w:tcW w:w="851" w:type="dxa"/>
            <w:tcBorders>
              <w:top w:val="dotted" w:sz="4" w:space="0" w:color="auto"/>
              <w:bottom w:val="dotted" w:sz="4" w:space="0" w:color="auto"/>
            </w:tcBorders>
            <w:tcMar>
              <w:top w:w="57" w:type="dxa"/>
              <w:bottom w:w="57" w:type="dxa"/>
            </w:tcMar>
          </w:tcPr>
          <w:p w14:paraId="57856D77" w14:textId="77777777" w:rsidR="00500CEA" w:rsidRPr="00900669" w:rsidRDefault="00500CEA" w:rsidP="00AC7B30">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34C5527C" w14:textId="77777777" w:rsidR="00500CEA" w:rsidRPr="00A403D6" w:rsidRDefault="00500CEA" w:rsidP="00AC7B30">
            <w:pPr>
              <w:pStyle w:val="AppCTableText"/>
              <w:jc w:val="center"/>
            </w:pPr>
            <w:r w:rsidRPr="00A403D6">
              <w:t>0</w:t>
            </w:r>
          </w:p>
          <w:p w14:paraId="10FA3A3D" w14:textId="77777777" w:rsidR="00500CEA" w:rsidRPr="00A403D6" w:rsidRDefault="00500CEA" w:rsidP="00AC7B30">
            <w:pPr>
              <w:pStyle w:val="AppCTableText"/>
              <w:jc w:val="center"/>
            </w:pPr>
            <w:r w:rsidRPr="00A403D6">
              <w:t>3</w:t>
            </w:r>
          </w:p>
          <w:p w14:paraId="34C38ADC" w14:textId="77777777" w:rsidR="00500CEA" w:rsidRDefault="00500CEA" w:rsidP="00AC7B30">
            <w:pPr>
              <w:pStyle w:val="AppCTableText"/>
              <w:jc w:val="center"/>
            </w:pPr>
            <w:r w:rsidRPr="00A403D6">
              <w:t>6</w:t>
            </w:r>
          </w:p>
          <w:p w14:paraId="4CB2E225" w14:textId="77777777" w:rsidR="00C5671A" w:rsidRPr="00CB433B" w:rsidRDefault="00C5671A" w:rsidP="00C5671A">
            <w:pPr>
              <w:pStyle w:val="AppCTableText"/>
              <w:jc w:val="center"/>
              <w:rPr>
                <w:highlight w:val="yellow"/>
              </w:rPr>
            </w:pPr>
            <w:r w:rsidRPr="00CB433B">
              <w:rPr>
                <w:highlight w:val="yellow"/>
              </w:rPr>
              <w:t>9</w:t>
            </w:r>
          </w:p>
          <w:p w14:paraId="6A98EBCE" w14:textId="059A73EF" w:rsidR="00C5671A" w:rsidRPr="00900669" w:rsidRDefault="00C5671A" w:rsidP="00C5671A">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079B4024" w14:textId="77777777" w:rsidR="00500CEA" w:rsidRDefault="00500CEA" w:rsidP="00AC7B30">
            <w:pPr>
              <w:pStyle w:val="AppCTableText"/>
              <w:jc w:val="center"/>
            </w:pPr>
            <w:r>
              <w:t>86.1, 101.3</w:t>
            </w:r>
          </w:p>
          <w:p w14:paraId="69F853AE" w14:textId="77777777" w:rsidR="00500CEA" w:rsidRDefault="00500CEA" w:rsidP="00AC7B30">
            <w:pPr>
              <w:pStyle w:val="AppCTableText"/>
              <w:jc w:val="center"/>
            </w:pPr>
            <w:r>
              <w:t>67.1, 92.7</w:t>
            </w:r>
          </w:p>
          <w:p w14:paraId="768CC2EC" w14:textId="77777777" w:rsidR="00500CEA" w:rsidRDefault="00500CEA" w:rsidP="00AC7B30">
            <w:pPr>
              <w:pStyle w:val="AppCTableText"/>
              <w:jc w:val="center"/>
            </w:pPr>
            <w:r>
              <w:t>101.5, 91.6</w:t>
            </w:r>
          </w:p>
          <w:p w14:paraId="111EC249" w14:textId="77777777" w:rsidR="00C5671A" w:rsidRPr="00E559D6" w:rsidRDefault="00C5671A" w:rsidP="00C5671A">
            <w:pPr>
              <w:pStyle w:val="AppCTableText"/>
              <w:jc w:val="center"/>
              <w:rPr>
                <w:highlight w:val="yellow"/>
              </w:rPr>
            </w:pPr>
            <w:r w:rsidRPr="00E559D6">
              <w:rPr>
                <w:highlight w:val="yellow"/>
              </w:rPr>
              <w:t>107.7, 104.9</w:t>
            </w:r>
          </w:p>
          <w:p w14:paraId="76AF39A9" w14:textId="64102962" w:rsidR="00C5671A" w:rsidRPr="00900669" w:rsidRDefault="00C5671A" w:rsidP="00C5671A">
            <w:pPr>
              <w:pStyle w:val="AppCTableText"/>
              <w:jc w:val="center"/>
            </w:pPr>
            <w:r w:rsidRPr="00E559D6">
              <w:rPr>
                <w:highlight w:val="yellow"/>
              </w:rPr>
              <w:t>101.5, 107</w:t>
            </w:r>
          </w:p>
        </w:tc>
        <w:tc>
          <w:tcPr>
            <w:tcW w:w="1417" w:type="dxa"/>
            <w:tcBorders>
              <w:top w:val="dotted" w:sz="4" w:space="0" w:color="auto"/>
              <w:bottom w:val="dotted" w:sz="4" w:space="0" w:color="auto"/>
              <w:right w:val="dotted" w:sz="4" w:space="0" w:color="auto"/>
            </w:tcBorders>
          </w:tcPr>
          <w:p w14:paraId="3B440779" w14:textId="77777777" w:rsidR="00500CEA" w:rsidRDefault="00500CEA" w:rsidP="00AC7B30">
            <w:pPr>
              <w:pStyle w:val="AppCTableText"/>
              <w:jc w:val="center"/>
            </w:pPr>
            <w:r>
              <w:t>0.1, 0.1</w:t>
            </w:r>
          </w:p>
          <w:p w14:paraId="3BDF8932" w14:textId="77777777" w:rsidR="00500CEA" w:rsidRDefault="00500CEA" w:rsidP="00AC7B30">
            <w:pPr>
              <w:pStyle w:val="AppCTableText"/>
              <w:jc w:val="center"/>
            </w:pPr>
            <w:r>
              <w:t>0.11, 0.12</w:t>
            </w:r>
          </w:p>
          <w:p w14:paraId="2C1B10C5" w14:textId="77777777" w:rsidR="00500CEA" w:rsidRDefault="00500CEA" w:rsidP="00AC7B30">
            <w:pPr>
              <w:pStyle w:val="AppCTableText"/>
              <w:jc w:val="center"/>
            </w:pPr>
            <w:r>
              <w:t>0.048, 0.04</w:t>
            </w:r>
          </w:p>
          <w:p w14:paraId="401BC188" w14:textId="77777777" w:rsidR="00C5671A" w:rsidRPr="00AC2524" w:rsidRDefault="00C5671A" w:rsidP="00C5671A">
            <w:pPr>
              <w:pStyle w:val="AppCTableText"/>
              <w:jc w:val="center"/>
              <w:rPr>
                <w:highlight w:val="yellow"/>
              </w:rPr>
            </w:pPr>
            <w:r w:rsidRPr="00AC2524">
              <w:rPr>
                <w:highlight w:val="yellow"/>
              </w:rPr>
              <w:t>0.072, 0.069</w:t>
            </w:r>
          </w:p>
          <w:p w14:paraId="099F0DA5" w14:textId="03DC47D7" w:rsidR="00C5671A" w:rsidRPr="00900669" w:rsidRDefault="00C5671A" w:rsidP="00C5671A">
            <w:pPr>
              <w:pStyle w:val="AppCTableText"/>
              <w:jc w:val="center"/>
            </w:pPr>
            <w:r w:rsidRPr="00AC2524">
              <w:rPr>
                <w:highlight w:val="yellow"/>
              </w:rPr>
              <w:t>0.091, 0.088</w:t>
            </w:r>
          </w:p>
        </w:tc>
        <w:tc>
          <w:tcPr>
            <w:tcW w:w="1009" w:type="dxa"/>
            <w:tcBorders>
              <w:top w:val="dotted" w:sz="4" w:space="0" w:color="auto"/>
              <w:left w:val="dotted" w:sz="4" w:space="0" w:color="auto"/>
              <w:bottom w:val="dotted" w:sz="4" w:space="0" w:color="auto"/>
            </w:tcBorders>
          </w:tcPr>
          <w:p w14:paraId="35DB3B8C" w14:textId="77777777" w:rsidR="00500CEA" w:rsidRDefault="00500CEA" w:rsidP="00AC7B30">
            <w:pPr>
              <w:pStyle w:val="AppCTableText"/>
              <w:jc w:val="center"/>
            </w:pPr>
            <w:r>
              <w:t>0.1</w:t>
            </w:r>
          </w:p>
          <w:p w14:paraId="36884413" w14:textId="77777777" w:rsidR="00500CEA" w:rsidRDefault="00500CEA" w:rsidP="00AC7B30">
            <w:pPr>
              <w:pStyle w:val="AppCTableText"/>
              <w:jc w:val="center"/>
            </w:pPr>
            <w:r>
              <w:t>0.11</w:t>
            </w:r>
          </w:p>
          <w:p w14:paraId="0DB227CE" w14:textId="77777777" w:rsidR="00500CEA" w:rsidRDefault="00500CEA" w:rsidP="00AC7B30">
            <w:pPr>
              <w:pStyle w:val="AppCTableText"/>
              <w:jc w:val="center"/>
            </w:pPr>
            <w:r>
              <w:t>0.04</w:t>
            </w:r>
          </w:p>
          <w:p w14:paraId="2B47E997" w14:textId="77777777" w:rsidR="00C5671A" w:rsidRPr="00AC2524" w:rsidRDefault="00C5671A" w:rsidP="00C5671A">
            <w:pPr>
              <w:pStyle w:val="AppCTableText"/>
              <w:jc w:val="center"/>
              <w:rPr>
                <w:highlight w:val="yellow"/>
              </w:rPr>
            </w:pPr>
            <w:r w:rsidRPr="00AC2524">
              <w:rPr>
                <w:highlight w:val="yellow"/>
              </w:rPr>
              <w:t>0.07</w:t>
            </w:r>
          </w:p>
          <w:p w14:paraId="24A85B0E" w14:textId="00D90732" w:rsidR="00C5671A" w:rsidRPr="00900669" w:rsidRDefault="00C5671A" w:rsidP="00C5671A">
            <w:pPr>
              <w:pStyle w:val="AppCTableText"/>
              <w:jc w:val="center"/>
            </w:pPr>
            <w:r w:rsidRPr="00AC2524">
              <w:rPr>
                <w:highlight w:val="yellow"/>
              </w:rPr>
              <w:t>0.089</w:t>
            </w:r>
          </w:p>
        </w:tc>
        <w:tc>
          <w:tcPr>
            <w:tcW w:w="1284" w:type="dxa"/>
            <w:tcBorders>
              <w:top w:val="dotted" w:sz="4" w:space="0" w:color="auto"/>
              <w:bottom w:val="dotted" w:sz="4" w:space="0" w:color="auto"/>
            </w:tcBorders>
          </w:tcPr>
          <w:p w14:paraId="69B9ECDE" w14:textId="77777777" w:rsidR="00500CEA" w:rsidRDefault="00500CEA" w:rsidP="00AC7B30">
            <w:pPr>
              <w:pStyle w:val="AppCTableText"/>
              <w:jc w:val="center"/>
            </w:pPr>
            <w:r>
              <w:t>99.6, 103.1</w:t>
            </w:r>
          </w:p>
          <w:p w14:paraId="1CC0F71D" w14:textId="77777777" w:rsidR="00500CEA" w:rsidRDefault="00500CEA" w:rsidP="00AC7B30">
            <w:pPr>
              <w:pStyle w:val="AppCTableText"/>
              <w:jc w:val="center"/>
            </w:pPr>
            <w:r>
              <w:t>109.6, 120</w:t>
            </w:r>
          </w:p>
          <w:p w14:paraId="1CE23B88" w14:textId="77777777" w:rsidR="00500CEA" w:rsidRDefault="00500CEA" w:rsidP="00AC7B30">
            <w:pPr>
              <w:pStyle w:val="AppCTableText"/>
              <w:jc w:val="center"/>
            </w:pPr>
            <w:r>
              <w:t>48.4, 44.7</w:t>
            </w:r>
          </w:p>
          <w:p w14:paraId="5BDF8AC9" w14:textId="77777777" w:rsidR="00C5671A" w:rsidRPr="00AC2524" w:rsidRDefault="00C5671A" w:rsidP="00C5671A">
            <w:pPr>
              <w:pStyle w:val="AppCTableText"/>
              <w:jc w:val="center"/>
              <w:rPr>
                <w:highlight w:val="yellow"/>
              </w:rPr>
            </w:pPr>
            <w:r w:rsidRPr="00AC2524">
              <w:rPr>
                <w:highlight w:val="yellow"/>
              </w:rPr>
              <w:t>71.87, 69.4</w:t>
            </w:r>
          </w:p>
          <w:p w14:paraId="31D4CDAE" w14:textId="29DC2C2B" w:rsidR="00C5671A" w:rsidRPr="00900669" w:rsidRDefault="00C5671A" w:rsidP="00C5671A">
            <w:pPr>
              <w:pStyle w:val="AppCTableText"/>
              <w:jc w:val="center"/>
            </w:pPr>
            <w:r w:rsidRPr="00AC2524">
              <w:rPr>
                <w:highlight w:val="yellow"/>
              </w:rPr>
              <w:t>90.6, 87.9</w:t>
            </w:r>
          </w:p>
        </w:tc>
        <w:tc>
          <w:tcPr>
            <w:tcW w:w="1134" w:type="dxa"/>
            <w:tcBorders>
              <w:top w:val="dotted" w:sz="4" w:space="0" w:color="auto"/>
              <w:bottom w:val="dotted" w:sz="4" w:space="0" w:color="auto"/>
            </w:tcBorders>
          </w:tcPr>
          <w:p w14:paraId="4BE36440" w14:textId="77777777" w:rsidR="00500CEA" w:rsidRDefault="00500CEA" w:rsidP="00AC7B30">
            <w:pPr>
              <w:pStyle w:val="AppCTableText"/>
              <w:jc w:val="center"/>
            </w:pPr>
            <w:r>
              <w:t>101.3</w:t>
            </w:r>
          </w:p>
          <w:p w14:paraId="6D89D57F" w14:textId="77777777" w:rsidR="00500CEA" w:rsidRPr="00C5671A" w:rsidRDefault="00500CEA" w:rsidP="00AC7B30">
            <w:pPr>
              <w:pStyle w:val="AppCTableText"/>
              <w:jc w:val="center"/>
            </w:pPr>
            <w:r w:rsidRPr="00C5671A">
              <w:t>115</w:t>
            </w:r>
          </w:p>
          <w:p w14:paraId="3DE66B9A" w14:textId="77777777" w:rsidR="00500CEA" w:rsidRDefault="00500CEA" w:rsidP="00AC7B30">
            <w:pPr>
              <w:pStyle w:val="AppCTableText"/>
              <w:jc w:val="center"/>
              <w:rPr>
                <w:color w:val="FF0000"/>
              </w:rPr>
            </w:pPr>
            <w:r w:rsidRPr="008704CD">
              <w:rPr>
                <w:color w:val="FF0000"/>
              </w:rPr>
              <w:t>46</w:t>
            </w:r>
          </w:p>
          <w:p w14:paraId="2CF11C01" w14:textId="77777777" w:rsidR="00C5671A" w:rsidRPr="00AC2524" w:rsidRDefault="00C5671A" w:rsidP="00C5671A">
            <w:pPr>
              <w:pStyle w:val="AppCTableText"/>
              <w:jc w:val="center"/>
              <w:rPr>
                <w:highlight w:val="yellow"/>
              </w:rPr>
            </w:pPr>
            <w:r w:rsidRPr="00AC2524">
              <w:rPr>
                <w:highlight w:val="yellow"/>
              </w:rPr>
              <w:t>70.6</w:t>
            </w:r>
          </w:p>
          <w:p w14:paraId="5BD058B4" w14:textId="38CC0ED5" w:rsidR="00C5671A" w:rsidRPr="00900669" w:rsidRDefault="00C5671A" w:rsidP="00C5671A">
            <w:pPr>
              <w:pStyle w:val="AppCTableText"/>
              <w:jc w:val="center"/>
            </w:pPr>
            <w:r w:rsidRPr="00AC2524">
              <w:rPr>
                <w:b/>
                <w:bCs/>
                <w:highlight w:val="yellow"/>
              </w:rPr>
              <w:t>89.2</w:t>
            </w:r>
          </w:p>
        </w:tc>
      </w:tr>
      <w:tr w:rsidR="00500CEA" w:rsidRPr="00900669" w14:paraId="64A04A3B" w14:textId="77777777" w:rsidTr="00AC7B30">
        <w:trPr>
          <w:cantSplit/>
        </w:trPr>
        <w:tc>
          <w:tcPr>
            <w:tcW w:w="1276" w:type="dxa"/>
            <w:tcBorders>
              <w:top w:val="dotted" w:sz="4" w:space="0" w:color="auto"/>
              <w:bottom w:val="dotted" w:sz="4" w:space="0" w:color="auto"/>
            </w:tcBorders>
            <w:tcMar>
              <w:top w:w="57" w:type="dxa"/>
              <w:bottom w:w="57" w:type="dxa"/>
            </w:tcMar>
          </w:tcPr>
          <w:p w14:paraId="74188953" w14:textId="77777777" w:rsidR="00500CEA" w:rsidRDefault="00500CEA" w:rsidP="00AC7B30">
            <w:pPr>
              <w:pStyle w:val="AppCTableText"/>
            </w:pPr>
            <w:r>
              <w:t xml:space="preserve">Grape </w:t>
            </w:r>
          </w:p>
          <w:p w14:paraId="6C591F2C" w14:textId="77777777" w:rsidR="00500CEA" w:rsidRDefault="00500CEA" w:rsidP="00AC7B30">
            <w:pPr>
              <w:pStyle w:val="AppCTableText"/>
            </w:pPr>
            <w:r>
              <w:t>(high acid)</w:t>
            </w:r>
          </w:p>
        </w:tc>
        <w:tc>
          <w:tcPr>
            <w:tcW w:w="851" w:type="dxa"/>
            <w:tcBorders>
              <w:top w:val="dotted" w:sz="4" w:space="0" w:color="auto"/>
              <w:bottom w:val="dotted" w:sz="4" w:space="0" w:color="auto"/>
            </w:tcBorders>
            <w:tcMar>
              <w:top w:w="57" w:type="dxa"/>
              <w:bottom w:w="57" w:type="dxa"/>
            </w:tcMar>
          </w:tcPr>
          <w:p w14:paraId="320DDC16" w14:textId="77777777" w:rsidR="00500CEA" w:rsidRPr="00A403D6" w:rsidRDefault="00500CEA" w:rsidP="00AC7B30">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58C110A2" w14:textId="77777777" w:rsidR="00500CEA" w:rsidRPr="00A403D6" w:rsidRDefault="00500CEA" w:rsidP="00AC7B30">
            <w:pPr>
              <w:pStyle w:val="AppCTableText"/>
              <w:jc w:val="center"/>
            </w:pPr>
            <w:r w:rsidRPr="00A403D6">
              <w:t>0</w:t>
            </w:r>
          </w:p>
          <w:p w14:paraId="01A7EC20" w14:textId="77777777" w:rsidR="00500CEA" w:rsidRPr="00A403D6" w:rsidRDefault="00500CEA" w:rsidP="00AC7B30">
            <w:pPr>
              <w:pStyle w:val="AppCTableText"/>
              <w:jc w:val="center"/>
            </w:pPr>
            <w:r w:rsidRPr="00A403D6">
              <w:t>3</w:t>
            </w:r>
          </w:p>
          <w:p w14:paraId="50EADB69" w14:textId="77777777" w:rsidR="00500CEA" w:rsidRDefault="00500CEA" w:rsidP="00AC7B30">
            <w:pPr>
              <w:pStyle w:val="AppCTableText"/>
              <w:jc w:val="center"/>
            </w:pPr>
            <w:r w:rsidRPr="00A403D6">
              <w:t>6</w:t>
            </w:r>
          </w:p>
          <w:p w14:paraId="5CF03E75" w14:textId="77777777" w:rsidR="00C5671A" w:rsidRPr="00CB433B" w:rsidRDefault="00C5671A" w:rsidP="00C5671A">
            <w:pPr>
              <w:pStyle w:val="AppCTableText"/>
              <w:jc w:val="center"/>
              <w:rPr>
                <w:highlight w:val="yellow"/>
              </w:rPr>
            </w:pPr>
            <w:r w:rsidRPr="00CB433B">
              <w:rPr>
                <w:highlight w:val="yellow"/>
              </w:rPr>
              <w:t>9</w:t>
            </w:r>
          </w:p>
          <w:p w14:paraId="221A2FDD" w14:textId="0798FD40" w:rsidR="00C5671A" w:rsidRPr="00A403D6" w:rsidRDefault="00C5671A" w:rsidP="00C5671A">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61AAF984" w14:textId="77777777" w:rsidR="00500CEA" w:rsidRDefault="00500CEA" w:rsidP="00AC7B30">
            <w:pPr>
              <w:pStyle w:val="AppCTableText"/>
              <w:jc w:val="center"/>
            </w:pPr>
            <w:r>
              <w:t>92.7, 91.2</w:t>
            </w:r>
          </w:p>
          <w:p w14:paraId="77332630" w14:textId="77777777" w:rsidR="00500CEA" w:rsidRDefault="00500CEA" w:rsidP="00AC7B30">
            <w:pPr>
              <w:pStyle w:val="AppCTableText"/>
              <w:jc w:val="center"/>
            </w:pPr>
            <w:r>
              <w:t>85.8, 87.4</w:t>
            </w:r>
          </w:p>
          <w:p w14:paraId="5DA65504" w14:textId="77777777" w:rsidR="00500CEA" w:rsidRDefault="00500CEA" w:rsidP="00AC7B30">
            <w:pPr>
              <w:pStyle w:val="AppCTableText"/>
              <w:jc w:val="center"/>
            </w:pPr>
            <w:r>
              <w:t>78.7, 97.8</w:t>
            </w:r>
          </w:p>
          <w:p w14:paraId="463F9643" w14:textId="77777777" w:rsidR="00C5671A" w:rsidRPr="00E559D6" w:rsidRDefault="00C5671A" w:rsidP="00C5671A">
            <w:pPr>
              <w:pStyle w:val="AppCTableText"/>
              <w:jc w:val="center"/>
              <w:rPr>
                <w:highlight w:val="yellow"/>
              </w:rPr>
            </w:pPr>
            <w:r w:rsidRPr="00E559D6">
              <w:rPr>
                <w:highlight w:val="yellow"/>
              </w:rPr>
              <w:t>82.6, 103.8</w:t>
            </w:r>
          </w:p>
          <w:p w14:paraId="004CF0E2" w14:textId="10747211" w:rsidR="00C5671A" w:rsidRDefault="00C5671A" w:rsidP="00C5671A">
            <w:pPr>
              <w:pStyle w:val="AppCTableText"/>
              <w:jc w:val="center"/>
            </w:pPr>
            <w:r w:rsidRPr="00E559D6">
              <w:rPr>
                <w:highlight w:val="yellow"/>
              </w:rPr>
              <w:t>95, 101</w:t>
            </w:r>
          </w:p>
        </w:tc>
        <w:tc>
          <w:tcPr>
            <w:tcW w:w="1417" w:type="dxa"/>
            <w:tcBorders>
              <w:top w:val="dotted" w:sz="4" w:space="0" w:color="auto"/>
              <w:bottom w:val="dotted" w:sz="4" w:space="0" w:color="auto"/>
              <w:right w:val="dotted" w:sz="4" w:space="0" w:color="auto"/>
            </w:tcBorders>
          </w:tcPr>
          <w:p w14:paraId="22C1C1E1" w14:textId="77777777" w:rsidR="00500CEA" w:rsidRDefault="00500CEA" w:rsidP="00AC7B30">
            <w:pPr>
              <w:pStyle w:val="AppCTableText"/>
              <w:jc w:val="center"/>
            </w:pPr>
            <w:r>
              <w:t>0.09, 0.094</w:t>
            </w:r>
          </w:p>
          <w:p w14:paraId="7E379BEB" w14:textId="77777777" w:rsidR="00500CEA" w:rsidRDefault="00500CEA" w:rsidP="00AC7B30">
            <w:pPr>
              <w:pStyle w:val="AppCTableText"/>
              <w:jc w:val="center"/>
            </w:pPr>
            <w:r>
              <w:t>0.093, 0.095</w:t>
            </w:r>
          </w:p>
          <w:p w14:paraId="4CC4DBD2" w14:textId="77777777" w:rsidR="00500CEA" w:rsidRDefault="00500CEA" w:rsidP="00AC7B30">
            <w:pPr>
              <w:pStyle w:val="AppCTableText"/>
              <w:jc w:val="center"/>
            </w:pPr>
            <w:r>
              <w:t>0.078, 0.073</w:t>
            </w:r>
          </w:p>
          <w:p w14:paraId="5038EF10" w14:textId="77777777" w:rsidR="00C5671A" w:rsidRPr="00AC2524" w:rsidRDefault="00C5671A" w:rsidP="00C5671A">
            <w:pPr>
              <w:pStyle w:val="AppCTableText"/>
              <w:jc w:val="center"/>
              <w:rPr>
                <w:highlight w:val="yellow"/>
              </w:rPr>
            </w:pPr>
            <w:r w:rsidRPr="00AC2524">
              <w:rPr>
                <w:highlight w:val="yellow"/>
              </w:rPr>
              <w:t>0.074, 0.078</w:t>
            </w:r>
          </w:p>
          <w:p w14:paraId="36658407" w14:textId="33380C35" w:rsidR="00C5671A" w:rsidRDefault="00C5671A" w:rsidP="00C5671A">
            <w:pPr>
              <w:pStyle w:val="AppCTableText"/>
              <w:jc w:val="center"/>
            </w:pPr>
            <w:r w:rsidRPr="00AC2524">
              <w:rPr>
                <w:highlight w:val="yellow"/>
              </w:rPr>
              <w:t>0.065, 0.065</w:t>
            </w:r>
          </w:p>
        </w:tc>
        <w:tc>
          <w:tcPr>
            <w:tcW w:w="1009" w:type="dxa"/>
            <w:tcBorders>
              <w:top w:val="dotted" w:sz="4" w:space="0" w:color="auto"/>
              <w:left w:val="dotted" w:sz="4" w:space="0" w:color="auto"/>
              <w:bottom w:val="dotted" w:sz="4" w:space="0" w:color="auto"/>
            </w:tcBorders>
          </w:tcPr>
          <w:p w14:paraId="6F86CB8B" w14:textId="77777777" w:rsidR="00500CEA" w:rsidRDefault="00500CEA" w:rsidP="00AC7B30">
            <w:pPr>
              <w:pStyle w:val="AppCTableText"/>
              <w:jc w:val="center"/>
            </w:pPr>
            <w:r>
              <w:t>0.092</w:t>
            </w:r>
          </w:p>
          <w:p w14:paraId="213B8CE2" w14:textId="77777777" w:rsidR="00500CEA" w:rsidRDefault="00500CEA" w:rsidP="00AC7B30">
            <w:pPr>
              <w:pStyle w:val="AppCTableText"/>
              <w:jc w:val="center"/>
            </w:pPr>
            <w:r>
              <w:t>0.094</w:t>
            </w:r>
          </w:p>
          <w:p w14:paraId="3A76641B" w14:textId="77777777" w:rsidR="00500CEA" w:rsidRDefault="00500CEA" w:rsidP="00AC7B30">
            <w:pPr>
              <w:pStyle w:val="AppCTableText"/>
              <w:jc w:val="center"/>
            </w:pPr>
            <w:r>
              <w:t>0.075</w:t>
            </w:r>
          </w:p>
          <w:p w14:paraId="31B560EB" w14:textId="77777777" w:rsidR="00C5671A" w:rsidRPr="00AC2524" w:rsidRDefault="00C5671A" w:rsidP="00C5671A">
            <w:pPr>
              <w:pStyle w:val="AppCTableText"/>
              <w:jc w:val="center"/>
              <w:rPr>
                <w:highlight w:val="yellow"/>
              </w:rPr>
            </w:pPr>
            <w:r w:rsidRPr="00AC2524">
              <w:rPr>
                <w:highlight w:val="yellow"/>
              </w:rPr>
              <w:t>0.076</w:t>
            </w:r>
          </w:p>
          <w:p w14:paraId="04987779" w14:textId="1653E1B4" w:rsidR="00C5671A" w:rsidRDefault="00C5671A" w:rsidP="00C5671A">
            <w:pPr>
              <w:pStyle w:val="AppCTableText"/>
              <w:jc w:val="center"/>
            </w:pPr>
            <w:r w:rsidRPr="00AC2524">
              <w:rPr>
                <w:highlight w:val="yellow"/>
              </w:rPr>
              <w:t>0.065</w:t>
            </w:r>
          </w:p>
        </w:tc>
        <w:tc>
          <w:tcPr>
            <w:tcW w:w="1284" w:type="dxa"/>
            <w:tcBorders>
              <w:top w:val="dotted" w:sz="4" w:space="0" w:color="auto"/>
              <w:bottom w:val="dotted" w:sz="4" w:space="0" w:color="auto"/>
            </w:tcBorders>
          </w:tcPr>
          <w:p w14:paraId="682C075D" w14:textId="77777777" w:rsidR="00500CEA" w:rsidRDefault="00500CEA" w:rsidP="00AC7B30">
            <w:pPr>
              <w:pStyle w:val="AppCTableText"/>
              <w:jc w:val="center"/>
            </w:pPr>
            <w:r>
              <w:t>92.4, 93.88</w:t>
            </w:r>
          </w:p>
          <w:p w14:paraId="7C2373A4" w14:textId="77777777" w:rsidR="00500CEA" w:rsidRDefault="00500CEA" w:rsidP="00AC7B30">
            <w:pPr>
              <w:pStyle w:val="AppCTableText"/>
              <w:jc w:val="center"/>
            </w:pPr>
            <w:r>
              <w:t>82.96, 94.6</w:t>
            </w:r>
          </w:p>
          <w:p w14:paraId="16C4CD80" w14:textId="77777777" w:rsidR="00500CEA" w:rsidRDefault="00500CEA" w:rsidP="00AC7B30">
            <w:pPr>
              <w:pStyle w:val="AppCTableText"/>
              <w:jc w:val="center"/>
            </w:pPr>
            <w:r>
              <w:t>73.4, 73.2</w:t>
            </w:r>
          </w:p>
          <w:p w14:paraId="3AB1A814" w14:textId="77777777" w:rsidR="00C5671A" w:rsidRPr="00AC2524" w:rsidRDefault="00C5671A" w:rsidP="00C5671A">
            <w:pPr>
              <w:pStyle w:val="AppCTableText"/>
              <w:jc w:val="center"/>
              <w:rPr>
                <w:highlight w:val="yellow"/>
              </w:rPr>
            </w:pPr>
            <w:r w:rsidRPr="00AC2524">
              <w:rPr>
                <w:highlight w:val="yellow"/>
              </w:rPr>
              <w:t>74.3, 78.1</w:t>
            </w:r>
          </w:p>
          <w:p w14:paraId="77185A41" w14:textId="4C89E2C1" w:rsidR="00C5671A" w:rsidRDefault="00C5671A" w:rsidP="00C5671A">
            <w:pPr>
              <w:pStyle w:val="AppCTableText"/>
              <w:jc w:val="center"/>
            </w:pPr>
            <w:r w:rsidRPr="00AC2524">
              <w:rPr>
                <w:highlight w:val="yellow"/>
              </w:rPr>
              <w:t>65, 64.6</w:t>
            </w:r>
          </w:p>
        </w:tc>
        <w:tc>
          <w:tcPr>
            <w:tcW w:w="1134" w:type="dxa"/>
            <w:tcBorders>
              <w:top w:val="dotted" w:sz="4" w:space="0" w:color="auto"/>
              <w:bottom w:val="dotted" w:sz="4" w:space="0" w:color="auto"/>
            </w:tcBorders>
          </w:tcPr>
          <w:p w14:paraId="7C4B5D3B" w14:textId="77777777" w:rsidR="00500CEA" w:rsidRPr="005D1F61" w:rsidRDefault="00500CEA" w:rsidP="00AC7B30">
            <w:pPr>
              <w:pStyle w:val="AppCTableText"/>
              <w:jc w:val="center"/>
            </w:pPr>
            <w:r w:rsidRPr="005D1F61">
              <w:t>93</w:t>
            </w:r>
            <w:r>
              <w:t>.1</w:t>
            </w:r>
          </w:p>
          <w:p w14:paraId="724496BE" w14:textId="77777777" w:rsidR="00500CEA" w:rsidRPr="005D1F61" w:rsidRDefault="00500CEA" w:rsidP="00AC7B30">
            <w:pPr>
              <w:pStyle w:val="AppCTableText"/>
              <w:jc w:val="center"/>
            </w:pPr>
            <w:r w:rsidRPr="005D1F61">
              <w:t>8</w:t>
            </w:r>
            <w:r>
              <w:t>8.78</w:t>
            </w:r>
          </w:p>
          <w:p w14:paraId="594361B3" w14:textId="77777777" w:rsidR="00500CEA" w:rsidRPr="00C5671A" w:rsidRDefault="00500CEA" w:rsidP="00AC7B30">
            <w:pPr>
              <w:pStyle w:val="AppCTableText"/>
              <w:jc w:val="center"/>
            </w:pPr>
            <w:r w:rsidRPr="00C5671A">
              <w:t>73.3</w:t>
            </w:r>
          </w:p>
          <w:p w14:paraId="5DC7278A" w14:textId="77777777" w:rsidR="00717672" w:rsidRPr="00717672" w:rsidRDefault="00717672" w:rsidP="00717672">
            <w:pPr>
              <w:pStyle w:val="AppCTableText"/>
              <w:jc w:val="center"/>
              <w:rPr>
                <w:b/>
                <w:bCs/>
                <w:highlight w:val="yellow"/>
              </w:rPr>
            </w:pPr>
            <w:r w:rsidRPr="00717672">
              <w:rPr>
                <w:b/>
                <w:bCs/>
                <w:highlight w:val="yellow"/>
              </w:rPr>
              <w:t>76</w:t>
            </w:r>
          </w:p>
          <w:p w14:paraId="4C57F008" w14:textId="3C44BE70" w:rsidR="00C5671A" w:rsidRPr="00717672" w:rsidRDefault="00717672" w:rsidP="00717672">
            <w:pPr>
              <w:pStyle w:val="AppCTableText"/>
              <w:jc w:val="center"/>
            </w:pPr>
            <w:r w:rsidRPr="00717672">
              <w:rPr>
                <w:highlight w:val="yellow"/>
              </w:rPr>
              <w:t>65</w:t>
            </w:r>
          </w:p>
        </w:tc>
      </w:tr>
      <w:tr w:rsidR="00500CEA" w:rsidRPr="00900669" w14:paraId="332F5779" w14:textId="77777777" w:rsidTr="00AC7B30">
        <w:trPr>
          <w:cantSplit/>
        </w:trPr>
        <w:tc>
          <w:tcPr>
            <w:tcW w:w="1276" w:type="dxa"/>
            <w:tcBorders>
              <w:top w:val="dotted" w:sz="4" w:space="0" w:color="auto"/>
            </w:tcBorders>
            <w:tcMar>
              <w:top w:w="57" w:type="dxa"/>
              <w:bottom w:w="57" w:type="dxa"/>
            </w:tcMar>
          </w:tcPr>
          <w:p w14:paraId="744CA5C7" w14:textId="77777777" w:rsidR="00500CEA" w:rsidRDefault="00500CEA" w:rsidP="00AC7B30">
            <w:pPr>
              <w:pStyle w:val="AppCTableText"/>
            </w:pPr>
            <w:r>
              <w:t xml:space="preserve">OSR </w:t>
            </w:r>
          </w:p>
          <w:p w14:paraId="3B80B629" w14:textId="77777777" w:rsidR="00500CEA" w:rsidRDefault="00500CEA" w:rsidP="00AC7B30">
            <w:pPr>
              <w:pStyle w:val="AppCTableText"/>
            </w:pPr>
            <w:r>
              <w:t>(high oil)</w:t>
            </w:r>
          </w:p>
        </w:tc>
        <w:tc>
          <w:tcPr>
            <w:tcW w:w="851" w:type="dxa"/>
            <w:tcBorders>
              <w:top w:val="dotted" w:sz="4" w:space="0" w:color="auto"/>
            </w:tcBorders>
            <w:tcMar>
              <w:top w:w="57" w:type="dxa"/>
              <w:bottom w:w="57" w:type="dxa"/>
            </w:tcMar>
          </w:tcPr>
          <w:p w14:paraId="53D907E7" w14:textId="77777777" w:rsidR="00500CEA" w:rsidRPr="00A403D6" w:rsidRDefault="00500CEA" w:rsidP="00AC7B30">
            <w:pPr>
              <w:pStyle w:val="AppCTableText"/>
              <w:jc w:val="center"/>
            </w:pPr>
            <w:r w:rsidRPr="00A403D6">
              <w:t>0.1</w:t>
            </w:r>
          </w:p>
        </w:tc>
        <w:tc>
          <w:tcPr>
            <w:tcW w:w="992" w:type="dxa"/>
            <w:tcBorders>
              <w:top w:val="dotted" w:sz="4" w:space="0" w:color="auto"/>
            </w:tcBorders>
            <w:tcMar>
              <w:top w:w="57" w:type="dxa"/>
              <w:bottom w:w="57" w:type="dxa"/>
            </w:tcMar>
          </w:tcPr>
          <w:p w14:paraId="48110DEC" w14:textId="77777777" w:rsidR="00500CEA" w:rsidRPr="00A403D6" w:rsidRDefault="00500CEA" w:rsidP="00AC7B30">
            <w:pPr>
              <w:pStyle w:val="AppCTableText"/>
              <w:jc w:val="center"/>
            </w:pPr>
            <w:r w:rsidRPr="00A403D6">
              <w:t>0</w:t>
            </w:r>
          </w:p>
          <w:p w14:paraId="514FEAE1" w14:textId="77777777" w:rsidR="00500CEA" w:rsidRPr="00A403D6" w:rsidRDefault="00500CEA" w:rsidP="00AC7B30">
            <w:pPr>
              <w:pStyle w:val="AppCTableText"/>
              <w:jc w:val="center"/>
            </w:pPr>
            <w:r w:rsidRPr="00A403D6">
              <w:t>3</w:t>
            </w:r>
          </w:p>
          <w:p w14:paraId="13898B79" w14:textId="77777777" w:rsidR="00500CEA" w:rsidRDefault="00500CEA" w:rsidP="00AC7B30">
            <w:pPr>
              <w:pStyle w:val="AppCTableText"/>
              <w:jc w:val="center"/>
            </w:pPr>
            <w:r w:rsidRPr="00A403D6">
              <w:t>6</w:t>
            </w:r>
          </w:p>
          <w:p w14:paraId="1EB84C7E" w14:textId="77777777" w:rsidR="00C5671A" w:rsidRPr="00CB433B" w:rsidRDefault="00C5671A" w:rsidP="00C5671A">
            <w:pPr>
              <w:pStyle w:val="AppCTableText"/>
              <w:jc w:val="center"/>
              <w:rPr>
                <w:highlight w:val="yellow"/>
              </w:rPr>
            </w:pPr>
            <w:r w:rsidRPr="00CB433B">
              <w:rPr>
                <w:highlight w:val="yellow"/>
              </w:rPr>
              <w:t>9</w:t>
            </w:r>
          </w:p>
          <w:p w14:paraId="01F292E8" w14:textId="1F5B45B5" w:rsidR="00C5671A" w:rsidRPr="00A403D6" w:rsidRDefault="00C5671A" w:rsidP="00C5671A">
            <w:pPr>
              <w:pStyle w:val="AppCTableText"/>
              <w:jc w:val="center"/>
            </w:pPr>
            <w:r w:rsidRPr="00CB433B">
              <w:rPr>
                <w:highlight w:val="yellow"/>
              </w:rPr>
              <w:t>12</w:t>
            </w:r>
          </w:p>
        </w:tc>
        <w:tc>
          <w:tcPr>
            <w:tcW w:w="1276" w:type="dxa"/>
            <w:tcBorders>
              <w:top w:val="dotted" w:sz="4" w:space="0" w:color="auto"/>
              <w:right w:val="dotted" w:sz="4" w:space="0" w:color="auto"/>
            </w:tcBorders>
            <w:tcMar>
              <w:top w:w="57" w:type="dxa"/>
              <w:bottom w:w="57" w:type="dxa"/>
            </w:tcMar>
          </w:tcPr>
          <w:p w14:paraId="51FA879A" w14:textId="77777777" w:rsidR="00500CEA" w:rsidRDefault="00500CEA" w:rsidP="00AC7B30">
            <w:pPr>
              <w:pStyle w:val="AppCTableText"/>
              <w:jc w:val="center"/>
            </w:pPr>
            <w:r>
              <w:t>80.5, 81.57</w:t>
            </w:r>
          </w:p>
          <w:p w14:paraId="1330F711" w14:textId="77777777" w:rsidR="00500CEA" w:rsidRDefault="00500CEA" w:rsidP="00AC7B30">
            <w:pPr>
              <w:pStyle w:val="AppCTableText"/>
              <w:jc w:val="center"/>
            </w:pPr>
            <w:r>
              <w:t>105.8, 91.7</w:t>
            </w:r>
          </w:p>
          <w:p w14:paraId="5756DEF8" w14:textId="77777777" w:rsidR="00500CEA" w:rsidRDefault="00500CEA" w:rsidP="00AC7B30">
            <w:pPr>
              <w:pStyle w:val="AppCTableText"/>
              <w:jc w:val="center"/>
            </w:pPr>
            <w:r>
              <w:t>97.48, 96.76</w:t>
            </w:r>
          </w:p>
          <w:p w14:paraId="6A6CADC3" w14:textId="77777777" w:rsidR="00C5671A" w:rsidRPr="00E559D6" w:rsidRDefault="00C5671A" w:rsidP="00C5671A">
            <w:pPr>
              <w:pStyle w:val="AppCTableText"/>
              <w:jc w:val="center"/>
              <w:rPr>
                <w:highlight w:val="yellow"/>
              </w:rPr>
            </w:pPr>
            <w:r w:rsidRPr="00E559D6">
              <w:rPr>
                <w:highlight w:val="yellow"/>
              </w:rPr>
              <w:t>109.7, 98</w:t>
            </w:r>
          </w:p>
          <w:p w14:paraId="588302AB" w14:textId="6653132A" w:rsidR="00C5671A" w:rsidRDefault="00C5671A" w:rsidP="00C5671A">
            <w:pPr>
              <w:pStyle w:val="AppCTableText"/>
              <w:jc w:val="center"/>
            </w:pPr>
            <w:r w:rsidRPr="00E559D6">
              <w:rPr>
                <w:highlight w:val="yellow"/>
              </w:rPr>
              <w:t>99.6, 102.3</w:t>
            </w:r>
          </w:p>
        </w:tc>
        <w:tc>
          <w:tcPr>
            <w:tcW w:w="1417" w:type="dxa"/>
            <w:tcBorders>
              <w:top w:val="dotted" w:sz="4" w:space="0" w:color="auto"/>
              <w:right w:val="dotted" w:sz="4" w:space="0" w:color="auto"/>
            </w:tcBorders>
          </w:tcPr>
          <w:p w14:paraId="350A3C81" w14:textId="77777777" w:rsidR="00500CEA" w:rsidRDefault="00500CEA" w:rsidP="00AC7B30">
            <w:pPr>
              <w:pStyle w:val="AppCTableText"/>
              <w:jc w:val="center"/>
            </w:pPr>
            <w:r>
              <w:t>0.084, 0.082</w:t>
            </w:r>
          </w:p>
          <w:p w14:paraId="64BFE74B" w14:textId="77777777" w:rsidR="00500CEA" w:rsidRDefault="00500CEA" w:rsidP="00AC7B30">
            <w:pPr>
              <w:pStyle w:val="AppCTableText"/>
              <w:jc w:val="center"/>
            </w:pPr>
            <w:r>
              <w:t>0.103, 0.094</w:t>
            </w:r>
          </w:p>
          <w:p w14:paraId="0DE19452" w14:textId="77777777" w:rsidR="00500CEA" w:rsidRDefault="00500CEA" w:rsidP="00AC7B30">
            <w:pPr>
              <w:pStyle w:val="AppCTableText"/>
              <w:jc w:val="center"/>
            </w:pPr>
            <w:r>
              <w:t>0.107, 0.104</w:t>
            </w:r>
          </w:p>
          <w:p w14:paraId="106A0F54" w14:textId="77777777" w:rsidR="00C5671A" w:rsidRPr="00E559D6" w:rsidRDefault="00C5671A" w:rsidP="00C5671A">
            <w:pPr>
              <w:pStyle w:val="AppCTableText"/>
              <w:jc w:val="center"/>
              <w:rPr>
                <w:highlight w:val="yellow"/>
              </w:rPr>
            </w:pPr>
            <w:r w:rsidRPr="00E559D6">
              <w:rPr>
                <w:highlight w:val="yellow"/>
              </w:rPr>
              <w:t>0.105, 0.099</w:t>
            </w:r>
          </w:p>
          <w:p w14:paraId="31191E8F" w14:textId="4FDAB08D" w:rsidR="00C5671A" w:rsidRDefault="00C5671A" w:rsidP="00C5671A">
            <w:pPr>
              <w:pStyle w:val="AppCTableText"/>
              <w:jc w:val="center"/>
            </w:pPr>
            <w:r w:rsidRPr="00E559D6">
              <w:rPr>
                <w:highlight w:val="yellow"/>
              </w:rPr>
              <w:t>0.10, 0.10</w:t>
            </w:r>
          </w:p>
        </w:tc>
        <w:tc>
          <w:tcPr>
            <w:tcW w:w="1009" w:type="dxa"/>
            <w:tcBorders>
              <w:top w:val="dotted" w:sz="4" w:space="0" w:color="auto"/>
              <w:left w:val="dotted" w:sz="4" w:space="0" w:color="auto"/>
            </w:tcBorders>
          </w:tcPr>
          <w:p w14:paraId="2BB62686" w14:textId="77777777" w:rsidR="00500CEA" w:rsidRDefault="00500CEA" w:rsidP="00AC7B30">
            <w:pPr>
              <w:pStyle w:val="AppCTableText"/>
              <w:jc w:val="center"/>
            </w:pPr>
            <w:r>
              <w:t>0.083</w:t>
            </w:r>
          </w:p>
          <w:p w14:paraId="05F09C9A" w14:textId="77777777" w:rsidR="00500CEA" w:rsidRDefault="00500CEA" w:rsidP="00AC7B30">
            <w:pPr>
              <w:pStyle w:val="AppCTableText"/>
              <w:jc w:val="center"/>
            </w:pPr>
            <w:r>
              <w:t>0.098</w:t>
            </w:r>
          </w:p>
          <w:p w14:paraId="5C856D2F" w14:textId="77777777" w:rsidR="00500CEA" w:rsidRDefault="00500CEA" w:rsidP="00AC7B30">
            <w:pPr>
              <w:pStyle w:val="AppCTableText"/>
              <w:jc w:val="center"/>
            </w:pPr>
            <w:r>
              <w:t>0.105</w:t>
            </w:r>
          </w:p>
          <w:p w14:paraId="1598F624" w14:textId="77777777" w:rsidR="00C5671A" w:rsidRPr="00AC2524" w:rsidRDefault="00C5671A" w:rsidP="00C5671A">
            <w:pPr>
              <w:pStyle w:val="AppCTableText"/>
              <w:jc w:val="center"/>
              <w:rPr>
                <w:highlight w:val="yellow"/>
              </w:rPr>
            </w:pPr>
            <w:r w:rsidRPr="00AC2524">
              <w:rPr>
                <w:highlight w:val="yellow"/>
              </w:rPr>
              <w:t>0.076</w:t>
            </w:r>
          </w:p>
          <w:p w14:paraId="7AB48314" w14:textId="28278C23" w:rsidR="00C5671A" w:rsidRDefault="00C5671A" w:rsidP="00C5671A">
            <w:pPr>
              <w:pStyle w:val="AppCTableText"/>
              <w:jc w:val="center"/>
            </w:pPr>
            <w:r w:rsidRPr="00AC2524">
              <w:rPr>
                <w:highlight w:val="yellow"/>
              </w:rPr>
              <w:t>0.065</w:t>
            </w:r>
          </w:p>
        </w:tc>
        <w:tc>
          <w:tcPr>
            <w:tcW w:w="1284" w:type="dxa"/>
            <w:tcBorders>
              <w:top w:val="dotted" w:sz="4" w:space="0" w:color="auto"/>
            </w:tcBorders>
          </w:tcPr>
          <w:p w14:paraId="7A158CE0" w14:textId="77777777" w:rsidR="00500CEA" w:rsidRDefault="00500CEA" w:rsidP="00AC7B30">
            <w:pPr>
              <w:pStyle w:val="AppCTableText"/>
              <w:jc w:val="center"/>
            </w:pPr>
            <w:r>
              <w:t>98.9, 81.7</w:t>
            </w:r>
          </w:p>
          <w:p w14:paraId="27CA5BE5" w14:textId="77777777" w:rsidR="00500CEA" w:rsidRDefault="00500CEA" w:rsidP="00AC7B30">
            <w:pPr>
              <w:pStyle w:val="AppCTableText"/>
              <w:jc w:val="center"/>
            </w:pPr>
            <w:r>
              <w:t>102.7, 94.3</w:t>
            </w:r>
          </w:p>
          <w:p w14:paraId="53581478" w14:textId="77777777" w:rsidR="00500CEA" w:rsidRDefault="00500CEA" w:rsidP="00AC7B30">
            <w:pPr>
              <w:pStyle w:val="AppCTableText"/>
              <w:jc w:val="center"/>
            </w:pPr>
            <w:r>
              <w:t>106.7, 103.5</w:t>
            </w:r>
          </w:p>
          <w:p w14:paraId="2F679132" w14:textId="77777777" w:rsidR="00C5671A" w:rsidRPr="00E559D6" w:rsidRDefault="00C5671A" w:rsidP="00C5671A">
            <w:pPr>
              <w:pStyle w:val="AppCTableText"/>
              <w:jc w:val="center"/>
              <w:rPr>
                <w:highlight w:val="yellow"/>
              </w:rPr>
            </w:pPr>
            <w:r w:rsidRPr="00E559D6">
              <w:rPr>
                <w:highlight w:val="yellow"/>
              </w:rPr>
              <w:t>104.6, 98.4</w:t>
            </w:r>
          </w:p>
          <w:p w14:paraId="19343709" w14:textId="333A05A4" w:rsidR="00C5671A" w:rsidRDefault="00C5671A" w:rsidP="00C5671A">
            <w:pPr>
              <w:pStyle w:val="AppCTableText"/>
              <w:jc w:val="center"/>
            </w:pPr>
            <w:r w:rsidRPr="00E559D6">
              <w:rPr>
                <w:highlight w:val="yellow"/>
              </w:rPr>
              <w:t>102.1, 102</w:t>
            </w:r>
          </w:p>
        </w:tc>
        <w:tc>
          <w:tcPr>
            <w:tcW w:w="1134" w:type="dxa"/>
            <w:tcBorders>
              <w:top w:val="dotted" w:sz="4" w:space="0" w:color="auto"/>
            </w:tcBorders>
          </w:tcPr>
          <w:p w14:paraId="03301BC1" w14:textId="77777777" w:rsidR="00500CEA" w:rsidRDefault="00500CEA" w:rsidP="00AC7B30">
            <w:pPr>
              <w:pStyle w:val="AppCTableText"/>
              <w:jc w:val="center"/>
            </w:pPr>
            <w:r>
              <w:t>90.3</w:t>
            </w:r>
          </w:p>
          <w:p w14:paraId="67A57987" w14:textId="77777777" w:rsidR="00500CEA" w:rsidRDefault="00500CEA" w:rsidP="00AC7B30">
            <w:pPr>
              <w:pStyle w:val="AppCTableText"/>
              <w:jc w:val="center"/>
            </w:pPr>
            <w:r>
              <w:t>98.5</w:t>
            </w:r>
          </w:p>
          <w:p w14:paraId="0ED1E4C4" w14:textId="77777777" w:rsidR="00500CEA" w:rsidRPr="00C5671A" w:rsidRDefault="00500CEA" w:rsidP="00AC7B30">
            <w:pPr>
              <w:pStyle w:val="AppCTableText"/>
              <w:jc w:val="center"/>
            </w:pPr>
            <w:r w:rsidRPr="00C5671A">
              <w:t>105</w:t>
            </w:r>
          </w:p>
          <w:p w14:paraId="22A1A0C4" w14:textId="77777777" w:rsidR="00C5671A" w:rsidRPr="00E559D6" w:rsidRDefault="00C5671A" w:rsidP="00C5671A">
            <w:pPr>
              <w:pStyle w:val="AppCTableText"/>
              <w:jc w:val="center"/>
              <w:rPr>
                <w:highlight w:val="yellow"/>
              </w:rPr>
            </w:pPr>
            <w:r w:rsidRPr="00E559D6">
              <w:rPr>
                <w:highlight w:val="yellow"/>
              </w:rPr>
              <w:t>103</w:t>
            </w:r>
          </w:p>
          <w:p w14:paraId="523415A6" w14:textId="2DA14A48" w:rsidR="00C5671A" w:rsidRPr="0086295F" w:rsidRDefault="00C5671A" w:rsidP="00C5671A">
            <w:pPr>
              <w:pStyle w:val="AppCTableText"/>
              <w:jc w:val="center"/>
              <w:rPr>
                <w:b/>
                <w:bCs/>
              </w:rPr>
            </w:pPr>
            <w:r w:rsidRPr="00E559D6">
              <w:rPr>
                <w:b/>
                <w:bCs/>
                <w:highlight w:val="yellow"/>
              </w:rPr>
              <w:t>102</w:t>
            </w:r>
          </w:p>
        </w:tc>
      </w:tr>
    </w:tbl>
    <w:p w14:paraId="1A6E2949" w14:textId="77777777" w:rsidR="00500CEA" w:rsidRDefault="00500CEA" w:rsidP="00500CEA">
      <w:pPr>
        <w:pStyle w:val="AppCBodyText"/>
        <w:spacing w:before="0" w:after="120"/>
        <w:rPr>
          <w:color w:val="00B0F0"/>
          <w:sz w:val="22"/>
          <w:lang w:val="en-GB"/>
        </w:rPr>
      </w:pPr>
    </w:p>
    <w:tbl>
      <w:tblPr>
        <w:tblW w:w="9239"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76"/>
        <w:gridCol w:w="851"/>
        <w:gridCol w:w="992"/>
        <w:gridCol w:w="1276"/>
        <w:gridCol w:w="1417"/>
        <w:gridCol w:w="1134"/>
        <w:gridCol w:w="1276"/>
        <w:gridCol w:w="1017"/>
      </w:tblGrid>
      <w:tr w:rsidR="00500CEA" w:rsidRPr="00900669" w14:paraId="220061D4" w14:textId="77777777" w:rsidTr="00AC7B30">
        <w:trPr>
          <w:cantSplit/>
          <w:tblHeader/>
        </w:trPr>
        <w:tc>
          <w:tcPr>
            <w:tcW w:w="9239" w:type="dxa"/>
            <w:gridSpan w:val="8"/>
            <w:tcMar>
              <w:top w:w="57" w:type="dxa"/>
              <w:bottom w:w="57" w:type="dxa"/>
            </w:tcMar>
          </w:tcPr>
          <w:p w14:paraId="0F329164" w14:textId="77777777" w:rsidR="00500CEA" w:rsidRPr="00900669" w:rsidRDefault="00500CEA" w:rsidP="00AC7B30">
            <w:pPr>
              <w:pStyle w:val="AppCTableTitle"/>
            </w:pPr>
            <w:r>
              <w:lastRenderedPageBreak/>
              <w:t>Table C.3.5.1.-6</w:t>
            </w:r>
            <w:r>
              <w:tab/>
              <w:t>Stability of M18</w:t>
            </w:r>
            <w:r w:rsidRPr="00900669">
              <w:t xml:space="preserve"> </w:t>
            </w:r>
            <w:r>
              <w:t>r</w:t>
            </w:r>
            <w:r w:rsidRPr="00900669">
              <w:t xml:space="preserve">esidues </w:t>
            </w:r>
            <w:r>
              <w:t>f</w:t>
            </w:r>
            <w:r w:rsidRPr="00900669">
              <w:t xml:space="preserve">ollowing </w:t>
            </w:r>
            <w:r>
              <w:t xml:space="preserve">storage at </w:t>
            </w:r>
            <w:r w:rsidRPr="009346A8">
              <w:t>-18</w:t>
            </w:r>
            <w:r w:rsidRPr="009346A8">
              <w:sym w:font="Symbol" w:char="F0B0"/>
            </w:r>
            <w:r w:rsidRPr="00900669">
              <w:t>C.</w:t>
            </w:r>
          </w:p>
        </w:tc>
      </w:tr>
      <w:tr w:rsidR="00500CEA" w:rsidRPr="00900669" w14:paraId="1A894334" w14:textId="77777777" w:rsidTr="00AC7B30">
        <w:trPr>
          <w:cantSplit/>
          <w:trHeight w:val="278"/>
          <w:tblHeader/>
        </w:trPr>
        <w:tc>
          <w:tcPr>
            <w:tcW w:w="1276" w:type="dxa"/>
            <w:vMerge w:val="restart"/>
            <w:tcMar>
              <w:top w:w="57" w:type="dxa"/>
              <w:bottom w:w="57" w:type="dxa"/>
            </w:tcMar>
            <w:vAlign w:val="center"/>
          </w:tcPr>
          <w:p w14:paraId="03B5B3D9" w14:textId="77777777" w:rsidR="00500CEA" w:rsidRPr="00701B5C" w:rsidRDefault="00500CEA" w:rsidP="00AC7B30">
            <w:pPr>
              <w:pStyle w:val="AppCTableHeader"/>
              <w:rPr>
                <w:b/>
                <w:i w:val="0"/>
              </w:rPr>
            </w:pPr>
            <w:r w:rsidRPr="00701B5C">
              <w:rPr>
                <w:b/>
                <w:i w:val="0"/>
              </w:rPr>
              <w:t>Commodity</w:t>
            </w:r>
          </w:p>
        </w:tc>
        <w:tc>
          <w:tcPr>
            <w:tcW w:w="851" w:type="dxa"/>
            <w:vMerge w:val="restart"/>
            <w:tcMar>
              <w:top w:w="57" w:type="dxa"/>
              <w:bottom w:w="57" w:type="dxa"/>
            </w:tcMar>
            <w:vAlign w:val="center"/>
          </w:tcPr>
          <w:p w14:paraId="6CC1374A" w14:textId="77777777" w:rsidR="00500CEA" w:rsidRDefault="00500CEA" w:rsidP="00AC7B30">
            <w:pPr>
              <w:pStyle w:val="AppCTableHeader"/>
              <w:rPr>
                <w:i w:val="0"/>
              </w:rPr>
            </w:pPr>
            <w:r w:rsidRPr="00701B5C">
              <w:rPr>
                <w:b/>
                <w:i w:val="0"/>
              </w:rPr>
              <w:t>Level</w:t>
            </w:r>
          </w:p>
          <w:p w14:paraId="4B72F935" w14:textId="77777777" w:rsidR="00500CEA" w:rsidRPr="00701B5C" w:rsidRDefault="00500CEA" w:rsidP="00AC7B30">
            <w:pPr>
              <w:pStyle w:val="AppCTableHeader"/>
              <w:rPr>
                <w:i w:val="0"/>
              </w:rPr>
            </w:pPr>
            <w:r w:rsidRPr="009D6BD8">
              <w:rPr>
                <w:i w:val="0"/>
                <w:sz w:val="18"/>
              </w:rPr>
              <w:t>(mg/kg)</w:t>
            </w:r>
          </w:p>
        </w:tc>
        <w:tc>
          <w:tcPr>
            <w:tcW w:w="992" w:type="dxa"/>
            <w:vMerge w:val="restart"/>
            <w:tcMar>
              <w:top w:w="57" w:type="dxa"/>
              <w:bottom w:w="57" w:type="dxa"/>
            </w:tcMar>
            <w:vAlign w:val="center"/>
          </w:tcPr>
          <w:p w14:paraId="14CF52AE" w14:textId="77777777" w:rsidR="00500CEA" w:rsidRPr="00701B5C" w:rsidRDefault="00500CEA" w:rsidP="00AC7B30">
            <w:pPr>
              <w:pStyle w:val="AppCTableHeader"/>
              <w:rPr>
                <w:i w:val="0"/>
              </w:rPr>
            </w:pPr>
            <w:r w:rsidRPr="00701B5C">
              <w:rPr>
                <w:b/>
                <w:i w:val="0"/>
              </w:rPr>
              <w:t>Storage</w:t>
            </w:r>
            <w:r w:rsidRPr="00701B5C">
              <w:rPr>
                <w:b/>
                <w:i w:val="0"/>
              </w:rPr>
              <w:br/>
              <w:t>interval</w:t>
            </w:r>
            <w:r w:rsidRPr="00701B5C">
              <w:rPr>
                <w:b/>
                <w:i w:val="0"/>
              </w:rPr>
              <w:br/>
            </w:r>
            <w:r w:rsidRPr="009D6BD8">
              <w:rPr>
                <w:i w:val="0"/>
                <w:sz w:val="18"/>
              </w:rPr>
              <w:t>(months)</w:t>
            </w:r>
          </w:p>
        </w:tc>
        <w:tc>
          <w:tcPr>
            <w:tcW w:w="1276" w:type="dxa"/>
            <w:vMerge w:val="restart"/>
            <w:tcMar>
              <w:top w:w="57" w:type="dxa"/>
              <w:bottom w:w="57" w:type="dxa"/>
            </w:tcMar>
            <w:vAlign w:val="center"/>
          </w:tcPr>
          <w:p w14:paraId="70A38A51" w14:textId="77777777" w:rsidR="00500CEA" w:rsidRDefault="00500CEA" w:rsidP="00AC7B30">
            <w:pPr>
              <w:pStyle w:val="AppCTableHeader"/>
              <w:rPr>
                <w:b/>
                <w:i w:val="0"/>
              </w:rPr>
            </w:pPr>
            <w:r w:rsidRPr="009D6BD8">
              <w:rPr>
                <w:b/>
                <w:i w:val="0"/>
              </w:rPr>
              <w:t>Fresh</w:t>
            </w:r>
            <w:r w:rsidRPr="009D6BD8">
              <w:rPr>
                <w:b/>
                <w:i w:val="0"/>
              </w:rPr>
              <w:br/>
              <w:t>recovery</w:t>
            </w:r>
          </w:p>
          <w:p w14:paraId="4CFE2C9A" w14:textId="77777777" w:rsidR="00500CEA" w:rsidRPr="009D6BD8" w:rsidRDefault="00500CEA" w:rsidP="00AC7B30">
            <w:pPr>
              <w:pStyle w:val="AppCTableHeader"/>
              <w:rPr>
                <w:i w:val="0"/>
              </w:rPr>
            </w:pPr>
            <w:r w:rsidRPr="009D6BD8">
              <w:rPr>
                <w:i w:val="0"/>
                <w:sz w:val="18"/>
              </w:rPr>
              <w:t>(</w:t>
            </w:r>
            <w:r>
              <w:rPr>
                <w:i w:val="0"/>
                <w:sz w:val="18"/>
              </w:rPr>
              <w:t>Individual,</w:t>
            </w:r>
            <w:r w:rsidRPr="009D6BD8">
              <w:rPr>
                <w:i w:val="0"/>
                <w:sz w:val="18"/>
              </w:rPr>
              <w:t xml:space="preserve"> %)</w:t>
            </w:r>
          </w:p>
        </w:tc>
        <w:tc>
          <w:tcPr>
            <w:tcW w:w="2551" w:type="dxa"/>
            <w:gridSpan w:val="2"/>
            <w:tcBorders>
              <w:bottom w:val="dotted" w:sz="4" w:space="0" w:color="auto"/>
            </w:tcBorders>
            <w:vAlign w:val="center"/>
          </w:tcPr>
          <w:p w14:paraId="4E01EE6E" w14:textId="77777777" w:rsidR="00500CEA" w:rsidRPr="00900B87" w:rsidRDefault="00500CEA" w:rsidP="00AC7B30">
            <w:pPr>
              <w:pStyle w:val="AppCTableHeader"/>
              <w:rPr>
                <w:b/>
                <w:i w:val="0"/>
              </w:rPr>
            </w:pPr>
            <w:r>
              <w:rPr>
                <w:b/>
                <w:i w:val="0"/>
                <w:sz w:val="18"/>
              </w:rPr>
              <w:t>residues</w:t>
            </w:r>
            <w:r w:rsidRPr="00406436">
              <w:rPr>
                <w:b/>
                <w:i w:val="0"/>
                <w:sz w:val="18"/>
              </w:rPr>
              <w:t xml:space="preserve"> after storage </w:t>
            </w:r>
            <w:r w:rsidRPr="00406436">
              <w:rPr>
                <w:i w:val="0"/>
                <w:sz w:val="16"/>
              </w:rPr>
              <w:t>(</w:t>
            </w:r>
            <w:r w:rsidRPr="00406436">
              <w:rPr>
                <w:i w:val="0"/>
                <w:sz w:val="18"/>
              </w:rPr>
              <w:t>mg</w:t>
            </w:r>
            <w:r>
              <w:rPr>
                <w:i w:val="0"/>
                <w:sz w:val="18"/>
              </w:rPr>
              <w:t>/kg)</w:t>
            </w:r>
          </w:p>
        </w:tc>
        <w:tc>
          <w:tcPr>
            <w:tcW w:w="1276" w:type="dxa"/>
            <w:vMerge w:val="restart"/>
            <w:vAlign w:val="center"/>
          </w:tcPr>
          <w:p w14:paraId="3B24CDAC" w14:textId="77777777" w:rsidR="00500CEA" w:rsidRDefault="00500CEA" w:rsidP="00AC7B30">
            <w:pPr>
              <w:pStyle w:val="AppCTableHeader"/>
              <w:rPr>
                <w:b/>
                <w:i w:val="0"/>
                <w:sz w:val="18"/>
              </w:rPr>
            </w:pPr>
            <w:r w:rsidRPr="00406436">
              <w:rPr>
                <w:b/>
                <w:i w:val="0"/>
                <w:sz w:val="18"/>
              </w:rPr>
              <w:t>Recovery</w:t>
            </w:r>
          </w:p>
          <w:p w14:paraId="0DF325EA" w14:textId="77777777" w:rsidR="00500CEA" w:rsidRPr="00A403D6" w:rsidRDefault="00500CEA" w:rsidP="00AC7B30">
            <w:pPr>
              <w:pStyle w:val="AppCTableHeader"/>
              <w:rPr>
                <w:b/>
                <w:bCs/>
                <w:i w:val="0"/>
                <w:sz w:val="18"/>
              </w:rPr>
            </w:pPr>
            <w:r w:rsidRPr="00A403D6">
              <w:rPr>
                <w:b/>
                <w:bCs/>
                <w:i w:val="0"/>
                <w:sz w:val="18"/>
              </w:rPr>
              <w:t>(% day 0)</w:t>
            </w:r>
          </w:p>
          <w:p w14:paraId="44024119" w14:textId="77777777" w:rsidR="00500CEA" w:rsidRPr="00406436" w:rsidRDefault="00500CEA" w:rsidP="00AC7B30">
            <w:pPr>
              <w:pStyle w:val="AppCTableHeader"/>
              <w:rPr>
                <w:i w:val="0"/>
                <w:sz w:val="18"/>
              </w:rPr>
            </w:pPr>
            <w:r w:rsidRPr="00A403D6">
              <w:rPr>
                <w:b/>
                <w:bCs/>
                <w:i w:val="0"/>
                <w:sz w:val="18"/>
              </w:rPr>
              <w:t>Individual value</w:t>
            </w:r>
          </w:p>
        </w:tc>
        <w:tc>
          <w:tcPr>
            <w:tcW w:w="1017" w:type="dxa"/>
            <w:vMerge w:val="restart"/>
            <w:vAlign w:val="center"/>
          </w:tcPr>
          <w:p w14:paraId="258833AD" w14:textId="77777777" w:rsidR="00500CEA" w:rsidRDefault="00500CEA" w:rsidP="00AC7B30">
            <w:pPr>
              <w:pStyle w:val="AppCTableHeader"/>
              <w:rPr>
                <w:b/>
                <w:i w:val="0"/>
                <w:sz w:val="18"/>
              </w:rPr>
            </w:pPr>
            <w:r w:rsidRPr="00406436">
              <w:rPr>
                <w:b/>
                <w:i w:val="0"/>
                <w:sz w:val="18"/>
              </w:rPr>
              <w:t>Recovery</w:t>
            </w:r>
          </w:p>
          <w:p w14:paraId="75333448" w14:textId="77777777" w:rsidR="00500CEA" w:rsidRPr="00A403D6" w:rsidRDefault="00500CEA" w:rsidP="00AC7B30">
            <w:pPr>
              <w:pStyle w:val="AppCTableHeader"/>
              <w:rPr>
                <w:b/>
                <w:bCs/>
                <w:i w:val="0"/>
                <w:sz w:val="18"/>
              </w:rPr>
            </w:pPr>
            <w:r w:rsidRPr="00A403D6">
              <w:rPr>
                <w:b/>
                <w:bCs/>
                <w:i w:val="0"/>
                <w:sz w:val="18"/>
              </w:rPr>
              <w:t>(% day 0)</w:t>
            </w:r>
          </w:p>
          <w:p w14:paraId="4869B673" w14:textId="77777777" w:rsidR="00500CEA" w:rsidRPr="00900B87" w:rsidRDefault="00500CEA" w:rsidP="00AC7B30">
            <w:pPr>
              <w:pStyle w:val="AppCTableHeader"/>
              <w:rPr>
                <w:b/>
                <w:i w:val="0"/>
              </w:rPr>
            </w:pPr>
            <w:r w:rsidRPr="00056F92">
              <w:rPr>
                <w:b/>
                <w:i w:val="0"/>
                <w:sz w:val="18"/>
                <w:szCs w:val="22"/>
              </w:rPr>
              <w:t>mean</w:t>
            </w:r>
          </w:p>
        </w:tc>
      </w:tr>
      <w:tr w:rsidR="00500CEA" w:rsidRPr="00900669" w14:paraId="5F40DBEE" w14:textId="77777777" w:rsidTr="00AC7B30">
        <w:trPr>
          <w:cantSplit/>
          <w:trHeight w:val="298"/>
          <w:tblHeader/>
        </w:trPr>
        <w:tc>
          <w:tcPr>
            <w:tcW w:w="1276" w:type="dxa"/>
            <w:vMerge/>
            <w:tcMar>
              <w:top w:w="57" w:type="dxa"/>
              <w:bottom w:w="57" w:type="dxa"/>
            </w:tcMar>
            <w:vAlign w:val="center"/>
          </w:tcPr>
          <w:p w14:paraId="1EE3EB2C" w14:textId="77777777" w:rsidR="00500CEA" w:rsidRPr="00701B5C" w:rsidRDefault="00500CEA" w:rsidP="00AC7B30">
            <w:pPr>
              <w:pStyle w:val="AppCTableHeader"/>
              <w:rPr>
                <w:b/>
                <w:i w:val="0"/>
              </w:rPr>
            </w:pPr>
          </w:p>
        </w:tc>
        <w:tc>
          <w:tcPr>
            <w:tcW w:w="851" w:type="dxa"/>
            <w:vMerge/>
            <w:tcMar>
              <w:top w:w="57" w:type="dxa"/>
              <w:bottom w:w="57" w:type="dxa"/>
            </w:tcMar>
            <w:vAlign w:val="center"/>
          </w:tcPr>
          <w:p w14:paraId="28C1C330" w14:textId="77777777" w:rsidR="00500CEA" w:rsidRPr="00701B5C" w:rsidRDefault="00500CEA" w:rsidP="00AC7B30">
            <w:pPr>
              <w:pStyle w:val="AppCTableHeader"/>
              <w:rPr>
                <w:b/>
                <w:i w:val="0"/>
              </w:rPr>
            </w:pPr>
          </w:p>
        </w:tc>
        <w:tc>
          <w:tcPr>
            <w:tcW w:w="992" w:type="dxa"/>
            <w:vMerge/>
            <w:tcMar>
              <w:top w:w="57" w:type="dxa"/>
              <w:bottom w:w="57" w:type="dxa"/>
            </w:tcMar>
            <w:vAlign w:val="center"/>
          </w:tcPr>
          <w:p w14:paraId="2C69D7DD" w14:textId="77777777" w:rsidR="00500CEA" w:rsidRPr="00701B5C" w:rsidRDefault="00500CEA" w:rsidP="00AC7B30">
            <w:pPr>
              <w:pStyle w:val="AppCTableHeader"/>
              <w:rPr>
                <w:b/>
                <w:i w:val="0"/>
              </w:rPr>
            </w:pPr>
          </w:p>
        </w:tc>
        <w:tc>
          <w:tcPr>
            <w:tcW w:w="1276" w:type="dxa"/>
            <w:vMerge/>
            <w:tcMar>
              <w:top w:w="57" w:type="dxa"/>
              <w:bottom w:w="57" w:type="dxa"/>
            </w:tcMar>
            <w:vAlign w:val="center"/>
          </w:tcPr>
          <w:p w14:paraId="738B0170" w14:textId="77777777" w:rsidR="00500CEA" w:rsidRPr="00701B5C" w:rsidRDefault="00500CEA" w:rsidP="00AC7B30">
            <w:pPr>
              <w:pStyle w:val="AppCTableHeader"/>
              <w:rPr>
                <w:i w:val="0"/>
              </w:rPr>
            </w:pPr>
          </w:p>
        </w:tc>
        <w:tc>
          <w:tcPr>
            <w:tcW w:w="1417" w:type="dxa"/>
            <w:tcBorders>
              <w:top w:val="single" w:sz="4" w:space="0" w:color="auto"/>
              <w:right w:val="dotted" w:sz="4" w:space="0" w:color="auto"/>
            </w:tcBorders>
            <w:vAlign w:val="center"/>
          </w:tcPr>
          <w:p w14:paraId="36C322D2" w14:textId="77777777" w:rsidR="00500CEA" w:rsidRPr="00406436" w:rsidRDefault="00500CEA" w:rsidP="00AC7B30">
            <w:pPr>
              <w:pStyle w:val="AppCTableHeader"/>
              <w:rPr>
                <w:i w:val="0"/>
                <w:sz w:val="18"/>
              </w:rPr>
            </w:pPr>
            <w:r w:rsidRPr="00406436">
              <w:rPr>
                <w:i w:val="0"/>
                <w:sz w:val="18"/>
              </w:rPr>
              <w:t>Individual values</w:t>
            </w:r>
          </w:p>
        </w:tc>
        <w:tc>
          <w:tcPr>
            <w:tcW w:w="1134" w:type="dxa"/>
            <w:tcBorders>
              <w:top w:val="single" w:sz="4" w:space="0" w:color="auto"/>
              <w:left w:val="dotted" w:sz="4" w:space="0" w:color="auto"/>
            </w:tcBorders>
            <w:vAlign w:val="center"/>
          </w:tcPr>
          <w:p w14:paraId="771B92F3" w14:textId="77777777" w:rsidR="00500CEA" w:rsidRPr="00406436" w:rsidRDefault="00500CEA" w:rsidP="00AC7B30">
            <w:pPr>
              <w:pStyle w:val="AppCTableHeader"/>
              <w:rPr>
                <w:i w:val="0"/>
                <w:sz w:val="18"/>
              </w:rPr>
            </w:pPr>
            <w:r w:rsidRPr="00406436">
              <w:rPr>
                <w:i w:val="0"/>
                <w:sz w:val="18"/>
              </w:rPr>
              <w:t>mean</w:t>
            </w:r>
          </w:p>
        </w:tc>
        <w:tc>
          <w:tcPr>
            <w:tcW w:w="1276" w:type="dxa"/>
            <w:vMerge/>
          </w:tcPr>
          <w:p w14:paraId="77E16B1C" w14:textId="77777777" w:rsidR="00500CEA" w:rsidRPr="00701B5C" w:rsidRDefault="00500CEA" w:rsidP="00AC7B30">
            <w:pPr>
              <w:pStyle w:val="AppCTableHeader"/>
              <w:rPr>
                <w:i w:val="0"/>
              </w:rPr>
            </w:pPr>
          </w:p>
        </w:tc>
        <w:tc>
          <w:tcPr>
            <w:tcW w:w="1017" w:type="dxa"/>
            <w:vMerge/>
            <w:vAlign w:val="center"/>
          </w:tcPr>
          <w:p w14:paraId="1DD714AC" w14:textId="77777777" w:rsidR="00500CEA" w:rsidRPr="00701B5C" w:rsidRDefault="00500CEA" w:rsidP="00AC7B30">
            <w:pPr>
              <w:pStyle w:val="AppCTableHeader"/>
              <w:rPr>
                <w:i w:val="0"/>
              </w:rPr>
            </w:pPr>
          </w:p>
        </w:tc>
      </w:tr>
      <w:tr w:rsidR="00500CEA" w:rsidRPr="00900669" w14:paraId="2D2F755B" w14:textId="77777777" w:rsidTr="00AC7B30">
        <w:trPr>
          <w:cantSplit/>
        </w:trPr>
        <w:tc>
          <w:tcPr>
            <w:tcW w:w="1276" w:type="dxa"/>
            <w:tcBorders>
              <w:bottom w:val="dotted" w:sz="4" w:space="0" w:color="auto"/>
            </w:tcBorders>
            <w:tcMar>
              <w:top w:w="57" w:type="dxa"/>
              <w:bottom w:w="57" w:type="dxa"/>
            </w:tcMar>
          </w:tcPr>
          <w:p w14:paraId="5642244F" w14:textId="77777777" w:rsidR="00500CEA" w:rsidRPr="00900669" w:rsidRDefault="00500CEA" w:rsidP="00AC7B30">
            <w:pPr>
              <w:pStyle w:val="AppCTableText"/>
            </w:pPr>
            <w:r>
              <w:t>Zucchini (high water)</w:t>
            </w:r>
          </w:p>
        </w:tc>
        <w:tc>
          <w:tcPr>
            <w:tcW w:w="851" w:type="dxa"/>
            <w:tcBorders>
              <w:bottom w:val="dotted" w:sz="4" w:space="0" w:color="auto"/>
            </w:tcBorders>
            <w:tcMar>
              <w:top w:w="57" w:type="dxa"/>
              <w:bottom w:w="57" w:type="dxa"/>
            </w:tcMar>
          </w:tcPr>
          <w:p w14:paraId="4277C54A"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07D87284" w14:textId="77777777" w:rsidR="00500CEA" w:rsidRPr="00A403D6" w:rsidRDefault="00500CEA" w:rsidP="00AC7B30">
            <w:pPr>
              <w:pStyle w:val="AppCTableText"/>
              <w:jc w:val="center"/>
            </w:pPr>
            <w:r w:rsidRPr="00A403D6">
              <w:t>0</w:t>
            </w:r>
          </w:p>
          <w:p w14:paraId="15ADE223" w14:textId="77777777" w:rsidR="00500CEA" w:rsidRPr="00A403D6" w:rsidRDefault="00500CEA" w:rsidP="00AC7B30">
            <w:pPr>
              <w:pStyle w:val="AppCTableText"/>
              <w:jc w:val="center"/>
            </w:pPr>
            <w:r w:rsidRPr="00A403D6">
              <w:t>3</w:t>
            </w:r>
          </w:p>
          <w:p w14:paraId="37CA6CCB" w14:textId="77777777" w:rsidR="00500CEA" w:rsidRDefault="00500CEA" w:rsidP="00AC7B30">
            <w:pPr>
              <w:pStyle w:val="AppCTableText"/>
              <w:jc w:val="center"/>
            </w:pPr>
            <w:r w:rsidRPr="00A403D6">
              <w:t>6</w:t>
            </w:r>
          </w:p>
          <w:p w14:paraId="6BBC779E" w14:textId="77777777" w:rsidR="00C5671A" w:rsidRPr="00CB433B" w:rsidRDefault="00C5671A" w:rsidP="00C5671A">
            <w:pPr>
              <w:pStyle w:val="AppCTableText"/>
              <w:jc w:val="center"/>
              <w:rPr>
                <w:highlight w:val="yellow"/>
              </w:rPr>
            </w:pPr>
            <w:r w:rsidRPr="00CB433B">
              <w:rPr>
                <w:highlight w:val="yellow"/>
              </w:rPr>
              <w:t>9</w:t>
            </w:r>
          </w:p>
          <w:p w14:paraId="4AC90453" w14:textId="3845DA5D" w:rsidR="00C5671A" w:rsidRPr="00A403D6" w:rsidRDefault="00C5671A" w:rsidP="00C5671A">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1CB7B30E" w14:textId="77777777" w:rsidR="00500CEA" w:rsidRDefault="00500CEA" w:rsidP="00AC7B30">
            <w:pPr>
              <w:pStyle w:val="AppCTableText"/>
              <w:jc w:val="center"/>
            </w:pPr>
            <w:r>
              <w:t>103.9, 101.4</w:t>
            </w:r>
          </w:p>
          <w:p w14:paraId="4E5CDDD4" w14:textId="77777777" w:rsidR="00500CEA" w:rsidRDefault="00500CEA" w:rsidP="00AC7B30">
            <w:pPr>
              <w:pStyle w:val="AppCTableText"/>
              <w:jc w:val="center"/>
            </w:pPr>
            <w:r>
              <w:t>82.9, 96.05</w:t>
            </w:r>
          </w:p>
          <w:p w14:paraId="3F183AC7" w14:textId="77777777" w:rsidR="00500CEA" w:rsidRDefault="00500CEA" w:rsidP="00AC7B30">
            <w:pPr>
              <w:pStyle w:val="AppCTableText"/>
              <w:jc w:val="center"/>
            </w:pPr>
            <w:r>
              <w:t>100.4, 96.11</w:t>
            </w:r>
          </w:p>
          <w:p w14:paraId="08A4CC4D" w14:textId="77777777" w:rsidR="00717672" w:rsidRPr="00CB433B" w:rsidRDefault="00717672" w:rsidP="00717672">
            <w:pPr>
              <w:pStyle w:val="AppCTableText"/>
              <w:jc w:val="center"/>
              <w:rPr>
                <w:highlight w:val="yellow"/>
              </w:rPr>
            </w:pPr>
            <w:r w:rsidRPr="00CB433B">
              <w:rPr>
                <w:highlight w:val="yellow"/>
              </w:rPr>
              <w:t>90.4, 90.7</w:t>
            </w:r>
          </w:p>
          <w:p w14:paraId="5BB6DB44" w14:textId="353E5840" w:rsidR="00717672" w:rsidRPr="00A403D6" w:rsidRDefault="00717672" w:rsidP="00717672">
            <w:pPr>
              <w:pStyle w:val="AppCTableText"/>
              <w:jc w:val="center"/>
            </w:pPr>
            <w:r w:rsidRPr="00CB433B">
              <w:rPr>
                <w:highlight w:val="yellow"/>
              </w:rPr>
              <w:t>103.8, 101</w:t>
            </w:r>
          </w:p>
        </w:tc>
        <w:tc>
          <w:tcPr>
            <w:tcW w:w="1417" w:type="dxa"/>
            <w:tcBorders>
              <w:bottom w:val="dotted" w:sz="4" w:space="0" w:color="auto"/>
              <w:right w:val="dotted" w:sz="4" w:space="0" w:color="auto"/>
            </w:tcBorders>
          </w:tcPr>
          <w:p w14:paraId="1106A3F6" w14:textId="77777777" w:rsidR="00500CEA" w:rsidRDefault="00500CEA" w:rsidP="00AC7B30">
            <w:pPr>
              <w:pStyle w:val="AppCTableText"/>
              <w:jc w:val="center"/>
            </w:pPr>
            <w:r>
              <w:t>0.105, 0.105</w:t>
            </w:r>
          </w:p>
          <w:p w14:paraId="46CCC931" w14:textId="77777777" w:rsidR="00500CEA" w:rsidRDefault="00500CEA" w:rsidP="00AC7B30">
            <w:pPr>
              <w:pStyle w:val="AppCTableText"/>
              <w:jc w:val="center"/>
            </w:pPr>
            <w:r>
              <w:t>0.103, 0.084</w:t>
            </w:r>
          </w:p>
          <w:p w14:paraId="03C95AD1" w14:textId="77777777" w:rsidR="00500CEA" w:rsidRDefault="00500CEA" w:rsidP="00AC7B30">
            <w:pPr>
              <w:pStyle w:val="AppCTableText"/>
              <w:jc w:val="center"/>
            </w:pPr>
            <w:r>
              <w:t>0.11, 0.11</w:t>
            </w:r>
          </w:p>
          <w:p w14:paraId="4BA1FDC2" w14:textId="77777777" w:rsidR="00717672" w:rsidRPr="00CB433B" w:rsidRDefault="00717672" w:rsidP="00717672">
            <w:pPr>
              <w:pStyle w:val="AppCTableText"/>
              <w:jc w:val="center"/>
              <w:rPr>
                <w:highlight w:val="yellow"/>
              </w:rPr>
            </w:pPr>
            <w:r w:rsidRPr="00CB433B">
              <w:rPr>
                <w:highlight w:val="yellow"/>
              </w:rPr>
              <w:t>0.098, 0.11</w:t>
            </w:r>
          </w:p>
          <w:p w14:paraId="394F38D0" w14:textId="2090D9BD" w:rsidR="00717672" w:rsidRPr="00A403D6" w:rsidRDefault="00717672" w:rsidP="00717672">
            <w:pPr>
              <w:pStyle w:val="AppCTableText"/>
              <w:jc w:val="center"/>
            </w:pPr>
            <w:r w:rsidRPr="00CB433B">
              <w:rPr>
                <w:highlight w:val="yellow"/>
              </w:rPr>
              <w:t>0.11, 0.12</w:t>
            </w:r>
          </w:p>
        </w:tc>
        <w:tc>
          <w:tcPr>
            <w:tcW w:w="1134" w:type="dxa"/>
            <w:tcBorders>
              <w:left w:val="dotted" w:sz="4" w:space="0" w:color="auto"/>
              <w:bottom w:val="dotted" w:sz="4" w:space="0" w:color="auto"/>
            </w:tcBorders>
          </w:tcPr>
          <w:p w14:paraId="2F435F80" w14:textId="77777777" w:rsidR="00500CEA" w:rsidRDefault="00500CEA" w:rsidP="00AC7B30">
            <w:pPr>
              <w:pStyle w:val="AppCTableText"/>
              <w:jc w:val="center"/>
            </w:pPr>
            <w:r>
              <w:t>0.105</w:t>
            </w:r>
          </w:p>
          <w:p w14:paraId="46B38678" w14:textId="77777777" w:rsidR="00500CEA" w:rsidRDefault="00500CEA" w:rsidP="00AC7B30">
            <w:pPr>
              <w:pStyle w:val="AppCTableText"/>
              <w:jc w:val="center"/>
            </w:pPr>
            <w:r>
              <w:t>0.93</w:t>
            </w:r>
          </w:p>
          <w:p w14:paraId="4B83E384" w14:textId="77777777" w:rsidR="00500CEA" w:rsidRDefault="00500CEA" w:rsidP="00AC7B30">
            <w:pPr>
              <w:pStyle w:val="AppCTableText"/>
              <w:jc w:val="center"/>
            </w:pPr>
            <w:r>
              <w:t>0.11</w:t>
            </w:r>
          </w:p>
          <w:p w14:paraId="351A525B" w14:textId="77777777" w:rsidR="00717672" w:rsidRPr="00CB433B" w:rsidRDefault="00717672" w:rsidP="00717672">
            <w:pPr>
              <w:pStyle w:val="AppCTableText"/>
              <w:jc w:val="center"/>
              <w:rPr>
                <w:highlight w:val="yellow"/>
              </w:rPr>
            </w:pPr>
            <w:r w:rsidRPr="00CB433B">
              <w:rPr>
                <w:highlight w:val="yellow"/>
              </w:rPr>
              <w:t>0.099</w:t>
            </w:r>
          </w:p>
          <w:p w14:paraId="703A82AE" w14:textId="4DD64480" w:rsidR="00717672" w:rsidRPr="00A403D6" w:rsidRDefault="00717672" w:rsidP="00717672">
            <w:pPr>
              <w:pStyle w:val="AppCTableText"/>
              <w:jc w:val="center"/>
            </w:pPr>
            <w:r w:rsidRPr="00CB433B">
              <w:rPr>
                <w:highlight w:val="yellow"/>
              </w:rPr>
              <w:t>0.115</w:t>
            </w:r>
          </w:p>
        </w:tc>
        <w:tc>
          <w:tcPr>
            <w:tcW w:w="1276" w:type="dxa"/>
            <w:tcBorders>
              <w:bottom w:val="dotted" w:sz="4" w:space="0" w:color="auto"/>
            </w:tcBorders>
          </w:tcPr>
          <w:p w14:paraId="0FB44C4B" w14:textId="77777777" w:rsidR="00500CEA" w:rsidRDefault="00500CEA" w:rsidP="00AC7B30">
            <w:pPr>
              <w:pStyle w:val="AppCTableText"/>
              <w:jc w:val="center"/>
            </w:pPr>
            <w:r>
              <w:t>105.5, 105.2</w:t>
            </w:r>
          </w:p>
          <w:p w14:paraId="12DF8F1F" w14:textId="77777777" w:rsidR="00500CEA" w:rsidRDefault="00500CEA" w:rsidP="00AC7B30">
            <w:pPr>
              <w:pStyle w:val="AppCTableText"/>
              <w:jc w:val="center"/>
            </w:pPr>
            <w:r>
              <w:t>102.9, 83.68</w:t>
            </w:r>
          </w:p>
          <w:p w14:paraId="5762CF23" w14:textId="77777777" w:rsidR="00500CEA" w:rsidRDefault="00500CEA" w:rsidP="00AC7B30">
            <w:pPr>
              <w:pStyle w:val="AppCTableText"/>
              <w:jc w:val="center"/>
            </w:pPr>
            <w:r>
              <w:t>110.9, 115.7</w:t>
            </w:r>
          </w:p>
          <w:p w14:paraId="52EADE5E" w14:textId="77777777" w:rsidR="00717672" w:rsidRPr="00CB433B" w:rsidRDefault="00717672" w:rsidP="00717672">
            <w:pPr>
              <w:pStyle w:val="AppCTableText"/>
              <w:jc w:val="center"/>
              <w:rPr>
                <w:highlight w:val="yellow"/>
              </w:rPr>
            </w:pPr>
            <w:r w:rsidRPr="00CB433B">
              <w:rPr>
                <w:highlight w:val="yellow"/>
              </w:rPr>
              <w:t>97.6, 106.9</w:t>
            </w:r>
          </w:p>
          <w:p w14:paraId="258262BE" w14:textId="64D79513" w:rsidR="00717672" w:rsidRPr="00717672" w:rsidRDefault="00717672" w:rsidP="00717672">
            <w:pPr>
              <w:pStyle w:val="AppCTableText"/>
              <w:jc w:val="center"/>
            </w:pPr>
            <w:r w:rsidRPr="00CB433B">
              <w:rPr>
                <w:highlight w:val="yellow"/>
              </w:rPr>
              <w:t>111, 117</w:t>
            </w:r>
          </w:p>
        </w:tc>
        <w:tc>
          <w:tcPr>
            <w:tcW w:w="1017" w:type="dxa"/>
            <w:tcBorders>
              <w:bottom w:val="dotted" w:sz="4" w:space="0" w:color="auto"/>
            </w:tcBorders>
          </w:tcPr>
          <w:p w14:paraId="1612DBA2" w14:textId="77777777" w:rsidR="00500CEA" w:rsidRDefault="00500CEA" w:rsidP="00AC7B30">
            <w:pPr>
              <w:pStyle w:val="AppCTableText"/>
              <w:jc w:val="center"/>
            </w:pPr>
            <w:r>
              <w:t>105</w:t>
            </w:r>
          </w:p>
          <w:p w14:paraId="6C8089B3" w14:textId="77777777" w:rsidR="00500CEA" w:rsidRDefault="00500CEA" w:rsidP="00AC7B30">
            <w:pPr>
              <w:pStyle w:val="AppCTableText"/>
              <w:jc w:val="center"/>
            </w:pPr>
            <w:r>
              <w:t>93.3</w:t>
            </w:r>
          </w:p>
          <w:p w14:paraId="21C60B96" w14:textId="77777777" w:rsidR="00500CEA" w:rsidRPr="00717672" w:rsidRDefault="00500CEA" w:rsidP="00AC7B30">
            <w:pPr>
              <w:pStyle w:val="AppCTableText"/>
              <w:jc w:val="center"/>
            </w:pPr>
            <w:r w:rsidRPr="00717672">
              <w:t>113.3</w:t>
            </w:r>
          </w:p>
          <w:p w14:paraId="316A3FCA" w14:textId="77777777" w:rsidR="00717672" w:rsidRPr="00CB433B" w:rsidRDefault="00717672" w:rsidP="00717672">
            <w:pPr>
              <w:pStyle w:val="AppCTableText"/>
              <w:jc w:val="center"/>
              <w:rPr>
                <w:highlight w:val="yellow"/>
              </w:rPr>
            </w:pPr>
            <w:r w:rsidRPr="00CB433B">
              <w:rPr>
                <w:highlight w:val="yellow"/>
              </w:rPr>
              <w:t>102</w:t>
            </w:r>
          </w:p>
          <w:p w14:paraId="1A2F8C8B" w14:textId="541DE4D9" w:rsidR="00717672" w:rsidRPr="008658C6" w:rsidRDefault="00717672" w:rsidP="00717672">
            <w:pPr>
              <w:pStyle w:val="AppCTableText"/>
              <w:jc w:val="center"/>
              <w:rPr>
                <w:b/>
                <w:bCs/>
              </w:rPr>
            </w:pPr>
            <w:r w:rsidRPr="00CB433B">
              <w:rPr>
                <w:b/>
                <w:bCs/>
                <w:highlight w:val="yellow"/>
              </w:rPr>
              <w:t>114</w:t>
            </w:r>
          </w:p>
        </w:tc>
      </w:tr>
      <w:tr w:rsidR="00500CEA" w:rsidRPr="00900669" w14:paraId="13767603" w14:textId="77777777" w:rsidTr="00AC7B30">
        <w:trPr>
          <w:cantSplit/>
        </w:trPr>
        <w:tc>
          <w:tcPr>
            <w:tcW w:w="1276" w:type="dxa"/>
            <w:tcBorders>
              <w:bottom w:val="dotted" w:sz="4" w:space="0" w:color="auto"/>
            </w:tcBorders>
            <w:tcMar>
              <w:top w:w="57" w:type="dxa"/>
              <w:bottom w:w="57" w:type="dxa"/>
            </w:tcMar>
          </w:tcPr>
          <w:p w14:paraId="10B5FB21" w14:textId="77777777" w:rsidR="00500CEA" w:rsidRDefault="00500CEA" w:rsidP="00AC7B30">
            <w:pPr>
              <w:pStyle w:val="AppCTableText"/>
            </w:pPr>
            <w:r>
              <w:t>Sugar beet root (high starch)</w:t>
            </w:r>
          </w:p>
        </w:tc>
        <w:tc>
          <w:tcPr>
            <w:tcW w:w="851" w:type="dxa"/>
            <w:tcBorders>
              <w:bottom w:val="dotted" w:sz="4" w:space="0" w:color="auto"/>
            </w:tcBorders>
            <w:tcMar>
              <w:top w:w="57" w:type="dxa"/>
              <w:bottom w:w="57" w:type="dxa"/>
            </w:tcMar>
          </w:tcPr>
          <w:p w14:paraId="306FD703" w14:textId="77777777" w:rsidR="00500CEA" w:rsidRPr="00A403D6" w:rsidRDefault="00500CEA" w:rsidP="00AC7B30">
            <w:pPr>
              <w:pStyle w:val="AppCTableText"/>
              <w:jc w:val="center"/>
            </w:pPr>
            <w:r w:rsidRPr="00A403D6">
              <w:t>0.1</w:t>
            </w:r>
          </w:p>
        </w:tc>
        <w:tc>
          <w:tcPr>
            <w:tcW w:w="992" w:type="dxa"/>
            <w:tcBorders>
              <w:bottom w:val="dotted" w:sz="4" w:space="0" w:color="auto"/>
            </w:tcBorders>
            <w:tcMar>
              <w:top w:w="57" w:type="dxa"/>
              <w:bottom w:w="57" w:type="dxa"/>
            </w:tcMar>
          </w:tcPr>
          <w:p w14:paraId="4D986681" w14:textId="77777777" w:rsidR="00500CEA" w:rsidRPr="00A403D6" w:rsidRDefault="00500CEA" w:rsidP="00AC7B30">
            <w:pPr>
              <w:pStyle w:val="AppCTableText"/>
              <w:jc w:val="center"/>
            </w:pPr>
            <w:r w:rsidRPr="00A403D6">
              <w:t>0</w:t>
            </w:r>
          </w:p>
          <w:p w14:paraId="6AA14996" w14:textId="77777777" w:rsidR="00500CEA" w:rsidRPr="00A403D6" w:rsidRDefault="00500CEA" w:rsidP="00AC7B30">
            <w:pPr>
              <w:pStyle w:val="AppCTableText"/>
              <w:jc w:val="center"/>
            </w:pPr>
            <w:r w:rsidRPr="00A403D6">
              <w:t>3</w:t>
            </w:r>
          </w:p>
          <w:p w14:paraId="354843F4" w14:textId="77777777" w:rsidR="00500CEA" w:rsidRDefault="00500CEA" w:rsidP="00AC7B30">
            <w:pPr>
              <w:pStyle w:val="AppCTableText"/>
              <w:jc w:val="center"/>
            </w:pPr>
            <w:r w:rsidRPr="00A403D6">
              <w:t>6</w:t>
            </w:r>
          </w:p>
          <w:p w14:paraId="3063B0D9" w14:textId="77777777" w:rsidR="00C5671A" w:rsidRPr="00CB433B" w:rsidRDefault="00C5671A" w:rsidP="00C5671A">
            <w:pPr>
              <w:pStyle w:val="AppCTableText"/>
              <w:jc w:val="center"/>
              <w:rPr>
                <w:highlight w:val="yellow"/>
              </w:rPr>
            </w:pPr>
            <w:r w:rsidRPr="00CB433B">
              <w:rPr>
                <w:highlight w:val="yellow"/>
              </w:rPr>
              <w:t>9</w:t>
            </w:r>
          </w:p>
          <w:p w14:paraId="489100D1" w14:textId="7B843A10" w:rsidR="00C5671A" w:rsidRPr="00A403D6" w:rsidRDefault="00C5671A" w:rsidP="00C5671A">
            <w:pPr>
              <w:pStyle w:val="AppCTableText"/>
              <w:jc w:val="center"/>
            </w:pPr>
            <w:r w:rsidRPr="00CB433B">
              <w:rPr>
                <w:highlight w:val="yellow"/>
              </w:rPr>
              <w:t>12</w:t>
            </w:r>
          </w:p>
        </w:tc>
        <w:tc>
          <w:tcPr>
            <w:tcW w:w="1276" w:type="dxa"/>
            <w:tcBorders>
              <w:bottom w:val="dotted" w:sz="4" w:space="0" w:color="auto"/>
              <w:right w:val="dotted" w:sz="4" w:space="0" w:color="auto"/>
            </w:tcBorders>
            <w:tcMar>
              <w:top w:w="57" w:type="dxa"/>
              <w:bottom w:w="57" w:type="dxa"/>
            </w:tcMar>
          </w:tcPr>
          <w:p w14:paraId="7DD93F64" w14:textId="77777777" w:rsidR="00500CEA" w:rsidRDefault="00500CEA" w:rsidP="00AC7B30">
            <w:pPr>
              <w:pStyle w:val="AppCTableText"/>
              <w:jc w:val="center"/>
            </w:pPr>
            <w:r>
              <w:t>84.3, 85.6</w:t>
            </w:r>
          </w:p>
          <w:p w14:paraId="1261EDFF" w14:textId="77777777" w:rsidR="00500CEA" w:rsidRDefault="00500CEA" w:rsidP="00AC7B30">
            <w:pPr>
              <w:pStyle w:val="AppCTableText"/>
              <w:jc w:val="center"/>
            </w:pPr>
            <w:r>
              <w:t>118.4, 82.9</w:t>
            </w:r>
          </w:p>
          <w:p w14:paraId="0E284621" w14:textId="77777777" w:rsidR="00500CEA" w:rsidRDefault="00500CEA" w:rsidP="00AC7B30">
            <w:pPr>
              <w:pStyle w:val="AppCTableText"/>
              <w:jc w:val="center"/>
            </w:pPr>
            <w:r>
              <w:t>73.4, 99.8</w:t>
            </w:r>
          </w:p>
          <w:p w14:paraId="2C870470" w14:textId="77777777" w:rsidR="00717672" w:rsidRPr="00CB433B" w:rsidRDefault="00717672" w:rsidP="00717672">
            <w:pPr>
              <w:pStyle w:val="AppCTableText"/>
              <w:jc w:val="center"/>
              <w:rPr>
                <w:highlight w:val="yellow"/>
              </w:rPr>
            </w:pPr>
            <w:r w:rsidRPr="00CB433B">
              <w:rPr>
                <w:highlight w:val="yellow"/>
              </w:rPr>
              <w:t>96.76, 118</w:t>
            </w:r>
          </w:p>
          <w:p w14:paraId="51F3FD1E" w14:textId="52C2048B" w:rsidR="00717672" w:rsidRDefault="00717672" w:rsidP="00717672">
            <w:pPr>
              <w:pStyle w:val="AppCTableText"/>
              <w:jc w:val="center"/>
            </w:pPr>
            <w:r w:rsidRPr="00CB433B">
              <w:rPr>
                <w:highlight w:val="yellow"/>
              </w:rPr>
              <w:t>108.8, 104.4</w:t>
            </w:r>
          </w:p>
        </w:tc>
        <w:tc>
          <w:tcPr>
            <w:tcW w:w="1417" w:type="dxa"/>
            <w:tcBorders>
              <w:bottom w:val="dotted" w:sz="4" w:space="0" w:color="auto"/>
              <w:right w:val="dotted" w:sz="4" w:space="0" w:color="auto"/>
            </w:tcBorders>
          </w:tcPr>
          <w:p w14:paraId="18424B8E" w14:textId="77777777" w:rsidR="00500CEA" w:rsidRDefault="00500CEA" w:rsidP="00AC7B30">
            <w:pPr>
              <w:pStyle w:val="AppCTableText"/>
              <w:jc w:val="center"/>
            </w:pPr>
            <w:r>
              <w:t>0.09, 0.106</w:t>
            </w:r>
          </w:p>
          <w:p w14:paraId="42595064" w14:textId="77777777" w:rsidR="00500CEA" w:rsidRDefault="00500CEA" w:rsidP="00AC7B30">
            <w:pPr>
              <w:pStyle w:val="AppCTableText"/>
              <w:jc w:val="center"/>
            </w:pPr>
            <w:r>
              <w:t>0.085, 0.07</w:t>
            </w:r>
          </w:p>
          <w:p w14:paraId="25046EDE" w14:textId="77777777" w:rsidR="00500CEA" w:rsidRDefault="00500CEA" w:rsidP="00AC7B30">
            <w:pPr>
              <w:pStyle w:val="AppCTableText"/>
              <w:jc w:val="center"/>
            </w:pPr>
            <w:r>
              <w:t>0.11, 0.11</w:t>
            </w:r>
          </w:p>
          <w:p w14:paraId="4D5EE16A" w14:textId="77777777" w:rsidR="00717672" w:rsidRPr="00CB433B" w:rsidRDefault="00717672" w:rsidP="00717672">
            <w:pPr>
              <w:pStyle w:val="AppCTableText"/>
              <w:jc w:val="center"/>
              <w:rPr>
                <w:highlight w:val="yellow"/>
              </w:rPr>
            </w:pPr>
            <w:r w:rsidRPr="00CB433B">
              <w:rPr>
                <w:highlight w:val="yellow"/>
              </w:rPr>
              <w:t>0.117, 0.117</w:t>
            </w:r>
          </w:p>
          <w:p w14:paraId="776DE2F1" w14:textId="4BFA7FCA" w:rsidR="00717672" w:rsidRDefault="00717672" w:rsidP="00717672">
            <w:pPr>
              <w:pStyle w:val="AppCTableText"/>
              <w:jc w:val="center"/>
            </w:pPr>
            <w:r w:rsidRPr="00CB433B">
              <w:rPr>
                <w:highlight w:val="yellow"/>
              </w:rPr>
              <w:t>108.8, 104.4</w:t>
            </w:r>
          </w:p>
        </w:tc>
        <w:tc>
          <w:tcPr>
            <w:tcW w:w="1134" w:type="dxa"/>
            <w:tcBorders>
              <w:left w:val="dotted" w:sz="4" w:space="0" w:color="auto"/>
              <w:bottom w:val="dotted" w:sz="4" w:space="0" w:color="auto"/>
            </w:tcBorders>
          </w:tcPr>
          <w:p w14:paraId="4DA836DA" w14:textId="77777777" w:rsidR="00500CEA" w:rsidRDefault="00500CEA" w:rsidP="00AC7B30">
            <w:pPr>
              <w:pStyle w:val="AppCTableText"/>
              <w:jc w:val="center"/>
            </w:pPr>
            <w:r>
              <w:t>0.098</w:t>
            </w:r>
          </w:p>
          <w:p w14:paraId="494D3A69" w14:textId="77777777" w:rsidR="00500CEA" w:rsidRDefault="00500CEA" w:rsidP="00AC7B30">
            <w:pPr>
              <w:pStyle w:val="AppCTableText"/>
              <w:jc w:val="center"/>
            </w:pPr>
            <w:r>
              <w:t>0.078</w:t>
            </w:r>
          </w:p>
          <w:p w14:paraId="3675C597" w14:textId="77777777" w:rsidR="00500CEA" w:rsidRDefault="00500CEA" w:rsidP="00AC7B30">
            <w:pPr>
              <w:pStyle w:val="AppCTableText"/>
              <w:jc w:val="center"/>
            </w:pPr>
            <w:r>
              <w:t>0.11</w:t>
            </w:r>
          </w:p>
          <w:p w14:paraId="3AB7CB67" w14:textId="77777777" w:rsidR="00717672" w:rsidRPr="00CB433B" w:rsidRDefault="00717672" w:rsidP="00717672">
            <w:pPr>
              <w:pStyle w:val="AppCTableText"/>
              <w:jc w:val="center"/>
              <w:rPr>
                <w:highlight w:val="yellow"/>
              </w:rPr>
            </w:pPr>
            <w:r w:rsidRPr="00CB433B">
              <w:rPr>
                <w:highlight w:val="yellow"/>
              </w:rPr>
              <w:t>0.117</w:t>
            </w:r>
          </w:p>
          <w:p w14:paraId="32C6B998" w14:textId="33D1E7ED" w:rsidR="00717672" w:rsidRPr="00717672" w:rsidRDefault="00717672" w:rsidP="00717672">
            <w:pPr>
              <w:pStyle w:val="AppCTableText"/>
              <w:jc w:val="center"/>
            </w:pPr>
            <w:r w:rsidRPr="00CB433B">
              <w:rPr>
                <w:highlight w:val="yellow"/>
              </w:rPr>
              <w:t>106</w:t>
            </w:r>
          </w:p>
        </w:tc>
        <w:tc>
          <w:tcPr>
            <w:tcW w:w="1276" w:type="dxa"/>
            <w:tcBorders>
              <w:bottom w:val="dotted" w:sz="4" w:space="0" w:color="auto"/>
            </w:tcBorders>
          </w:tcPr>
          <w:p w14:paraId="0CCAC1D5" w14:textId="77777777" w:rsidR="00500CEA" w:rsidRDefault="00500CEA" w:rsidP="00AC7B30">
            <w:pPr>
              <w:pStyle w:val="AppCTableText"/>
              <w:jc w:val="center"/>
            </w:pPr>
            <w:r>
              <w:t>90.1, 106.3</w:t>
            </w:r>
          </w:p>
          <w:p w14:paraId="597AB20A" w14:textId="77777777" w:rsidR="00500CEA" w:rsidRDefault="00500CEA" w:rsidP="00AC7B30">
            <w:pPr>
              <w:pStyle w:val="AppCTableText"/>
              <w:jc w:val="center"/>
            </w:pPr>
            <w:r>
              <w:t>85.3, 73.4</w:t>
            </w:r>
          </w:p>
          <w:p w14:paraId="68C517B7" w14:textId="77777777" w:rsidR="00500CEA" w:rsidRDefault="00500CEA" w:rsidP="00AC7B30">
            <w:pPr>
              <w:pStyle w:val="AppCTableText"/>
              <w:jc w:val="center"/>
            </w:pPr>
            <w:r>
              <w:t>111, 113</w:t>
            </w:r>
          </w:p>
          <w:p w14:paraId="3B6EBD4D" w14:textId="77777777" w:rsidR="00717672" w:rsidRPr="00CB433B" w:rsidRDefault="00717672" w:rsidP="00717672">
            <w:pPr>
              <w:pStyle w:val="AppCTableText"/>
              <w:jc w:val="center"/>
              <w:rPr>
                <w:highlight w:val="yellow"/>
              </w:rPr>
            </w:pPr>
            <w:r w:rsidRPr="00CB433B">
              <w:rPr>
                <w:highlight w:val="yellow"/>
              </w:rPr>
              <w:t>117.2, 116.8</w:t>
            </w:r>
          </w:p>
          <w:p w14:paraId="530D032C" w14:textId="22611069" w:rsidR="00717672" w:rsidRDefault="00717672" w:rsidP="00717672">
            <w:pPr>
              <w:pStyle w:val="AppCTableText"/>
              <w:jc w:val="center"/>
            </w:pPr>
            <w:r w:rsidRPr="00CB433B">
              <w:rPr>
                <w:highlight w:val="yellow"/>
              </w:rPr>
              <w:t>120, 116.2</w:t>
            </w:r>
          </w:p>
        </w:tc>
        <w:tc>
          <w:tcPr>
            <w:tcW w:w="1017" w:type="dxa"/>
            <w:tcBorders>
              <w:bottom w:val="dotted" w:sz="4" w:space="0" w:color="auto"/>
            </w:tcBorders>
          </w:tcPr>
          <w:p w14:paraId="353F8B26" w14:textId="77777777" w:rsidR="00500CEA" w:rsidRDefault="00500CEA" w:rsidP="00AC7B30">
            <w:pPr>
              <w:pStyle w:val="AppCTableText"/>
              <w:jc w:val="center"/>
            </w:pPr>
            <w:r>
              <w:t>98.2</w:t>
            </w:r>
          </w:p>
          <w:p w14:paraId="61C9F450" w14:textId="77777777" w:rsidR="00500CEA" w:rsidRDefault="00500CEA" w:rsidP="00AC7B30">
            <w:pPr>
              <w:pStyle w:val="AppCTableText"/>
              <w:jc w:val="center"/>
            </w:pPr>
            <w:r>
              <w:t>79.35</w:t>
            </w:r>
          </w:p>
          <w:p w14:paraId="66089CB6" w14:textId="77777777" w:rsidR="00500CEA" w:rsidRPr="00717672" w:rsidRDefault="00500CEA" w:rsidP="00AC7B30">
            <w:pPr>
              <w:pStyle w:val="AppCTableText"/>
              <w:jc w:val="center"/>
            </w:pPr>
            <w:r w:rsidRPr="00717672">
              <w:t>112</w:t>
            </w:r>
          </w:p>
          <w:p w14:paraId="49EBA093" w14:textId="77777777" w:rsidR="00717672" w:rsidRPr="00CB433B" w:rsidRDefault="00717672" w:rsidP="00717672">
            <w:pPr>
              <w:pStyle w:val="AppCTableText"/>
              <w:jc w:val="center"/>
              <w:rPr>
                <w:highlight w:val="yellow"/>
              </w:rPr>
            </w:pPr>
            <w:r w:rsidRPr="00CB433B">
              <w:rPr>
                <w:highlight w:val="yellow"/>
              </w:rPr>
              <w:t>117</w:t>
            </w:r>
          </w:p>
          <w:p w14:paraId="1BAE9428" w14:textId="6F7C14F2" w:rsidR="00717672" w:rsidRPr="00D540C6" w:rsidRDefault="00717672" w:rsidP="00717672">
            <w:pPr>
              <w:pStyle w:val="AppCTableText"/>
              <w:jc w:val="center"/>
              <w:rPr>
                <w:b/>
                <w:bCs/>
              </w:rPr>
            </w:pPr>
            <w:r w:rsidRPr="00CB433B">
              <w:rPr>
                <w:b/>
                <w:bCs/>
                <w:highlight w:val="yellow"/>
              </w:rPr>
              <w:t>118</w:t>
            </w:r>
          </w:p>
        </w:tc>
      </w:tr>
      <w:tr w:rsidR="00717672" w:rsidRPr="00900669" w14:paraId="433761D9" w14:textId="77777777" w:rsidTr="00AC7B30">
        <w:trPr>
          <w:cantSplit/>
        </w:trPr>
        <w:tc>
          <w:tcPr>
            <w:tcW w:w="1276" w:type="dxa"/>
            <w:tcBorders>
              <w:top w:val="dotted" w:sz="4" w:space="0" w:color="auto"/>
              <w:bottom w:val="dotted" w:sz="4" w:space="0" w:color="auto"/>
            </w:tcBorders>
            <w:tcMar>
              <w:top w:w="57" w:type="dxa"/>
              <w:bottom w:w="57" w:type="dxa"/>
            </w:tcMar>
          </w:tcPr>
          <w:p w14:paraId="4299FC66" w14:textId="77777777" w:rsidR="00717672" w:rsidRPr="00900669" w:rsidRDefault="00717672" w:rsidP="00717672">
            <w:pPr>
              <w:pStyle w:val="AppCTableText"/>
            </w:pPr>
            <w:r>
              <w:t>Peas dry seed (high protein)</w:t>
            </w:r>
          </w:p>
        </w:tc>
        <w:tc>
          <w:tcPr>
            <w:tcW w:w="851" w:type="dxa"/>
            <w:tcBorders>
              <w:top w:val="dotted" w:sz="4" w:space="0" w:color="auto"/>
              <w:bottom w:val="dotted" w:sz="4" w:space="0" w:color="auto"/>
            </w:tcBorders>
            <w:tcMar>
              <w:top w:w="57" w:type="dxa"/>
              <w:bottom w:w="57" w:type="dxa"/>
            </w:tcMar>
          </w:tcPr>
          <w:p w14:paraId="2874AE72" w14:textId="77777777" w:rsidR="00717672" w:rsidRPr="00900669" w:rsidRDefault="00717672" w:rsidP="00717672">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1F5519A4" w14:textId="77777777" w:rsidR="00717672" w:rsidRPr="00A403D6" w:rsidRDefault="00717672" w:rsidP="00717672">
            <w:pPr>
              <w:pStyle w:val="AppCTableText"/>
              <w:jc w:val="center"/>
            </w:pPr>
            <w:r w:rsidRPr="00A403D6">
              <w:t>0</w:t>
            </w:r>
          </w:p>
          <w:p w14:paraId="1EC57455" w14:textId="77777777" w:rsidR="00717672" w:rsidRPr="00A403D6" w:rsidRDefault="00717672" w:rsidP="00717672">
            <w:pPr>
              <w:pStyle w:val="AppCTableText"/>
              <w:jc w:val="center"/>
            </w:pPr>
            <w:r w:rsidRPr="00A403D6">
              <w:t>3</w:t>
            </w:r>
          </w:p>
          <w:p w14:paraId="0A6BFE56" w14:textId="77777777" w:rsidR="00717672" w:rsidRDefault="00717672" w:rsidP="00717672">
            <w:pPr>
              <w:pStyle w:val="AppCTableText"/>
              <w:jc w:val="center"/>
            </w:pPr>
            <w:r w:rsidRPr="00A403D6">
              <w:t>6</w:t>
            </w:r>
          </w:p>
          <w:p w14:paraId="6C08D18D" w14:textId="77777777" w:rsidR="00717672" w:rsidRPr="00CB433B" w:rsidRDefault="00717672" w:rsidP="00717672">
            <w:pPr>
              <w:pStyle w:val="AppCTableText"/>
              <w:jc w:val="center"/>
              <w:rPr>
                <w:highlight w:val="yellow"/>
              </w:rPr>
            </w:pPr>
            <w:r w:rsidRPr="00CB433B">
              <w:rPr>
                <w:highlight w:val="yellow"/>
              </w:rPr>
              <w:t>9</w:t>
            </w:r>
          </w:p>
          <w:p w14:paraId="180CACDC" w14:textId="295C03C9" w:rsidR="00717672" w:rsidRPr="00900669" w:rsidRDefault="00717672" w:rsidP="00717672">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58A9BBAD" w14:textId="77777777" w:rsidR="00717672" w:rsidRPr="00F5137A" w:rsidRDefault="00717672" w:rsidP="00717672">
            <w:pPr>
              <w:pStyle w:val="AppCTableText"/>
              <w:jc w:val="center"/>
            </w:pPr>
            <w:r w:rsidRPr="00F5137A">
              <w:t>83.8, 101.8</w:t>
            </w:r>
          </w:p>
          <w:p w14:paraId="0291D250" w14:textId="77777777" w:rsidR="00717672" w:rsidRPr="00F5137A" w:rsidRDefault="00717672" w:rsidP="00717672">
            <w:pPr>
              <w:pStyle w:val="AppCTableText"/>
              <w:jc w:val="center"/>
            </w:pPr>
            <w:r w:rsidRPr="00F5137A">
              <w:t>82.2, 88.3</w:t>
            </w:r>
          </w:p>
          <w:p w14:paraId="2F3E0135" w14:textId="77777777" w:rsidR="00717672" w:rsidRPr="00F5137A" w:rsidRDefault="00717672" w:rsidP="00717672">
            <w:pPr>
              <w:pStyle w:val="AppCTableText"/>
              <w:jc w:val="center"/>
            </w:pPr>
            <w:r w:rsidRPr="00F5137A">
              <w:t>97, 96.3</w:t>
            </w:r>
          </w:p>
          <w:p w14:paraId="78C1264B" w14:textId="77777777" w:rsidR="00717672" w:rsidRPr="00CB433B" w:rsidRDefault="00717672" w:rsidP="00717672">
            <w:pPr>
              <w:pStyle w:val="AppCTableText"/>
              <w:jc w:val="center"/>
              <w:rPr>
                <w:highlight w:val="yellow"/>
              </w:rPr>
            </w:pPr>
            <w:r w:rsidRPr="00CB433B">
              <w:rPr>
                <w:highlight w:val="yellow"/>
              </w:rPr>
              <w:t>95.5, 100</w:t>
            </w:r>
          </w:p>
          <w:p w14:paraId="63CEABAE" w14:textId="24E70C80" w:rsidR="00717672" w:rsidRPr="00900669" w:rsidRDefault="00717672" w:rsidP="00717672">
            <w:pPr>
              <w:pStyle w:val="AppCTableText"/>
              <w:jc w:val="center"/>
            </w:pPr>
            <w:r w:rsidRPr="00CB433B">
              <w:rPr>
                <w:highlight w:val="yellow"/>
              </w:rPr>
              <w:t>107, 108</w:t>
            </w:r>
          </w:p>
        </w:tc>
        <w:tc>
          <w:tcPr>
            <w:tcW w:w="1417" w:type="dxa"/>
            <w:tcBorders>
              <w:top w:val="dotted" w:sz="4" w:space="0" w:color="auto"/>
              <w:bottom w:val="dotted" w:sz="4" w:space="0" w:color="auto"/>
              <w:right w:val="dotted" w:sz="4" w:space="0" w:color="auto"/>
            </w:tcBorders>
          </w:tcPr>
          <w:p w14:paraId="4ED74AB7" w14:textId="77777777" w:rsidR="00717672" w:rsidRPr="00F5137A" w:rsidRDefault="00717672" w:rsidP="00717672">
            <w:pPr>
              <w:pStyle w:val="AppCTableText"/>
              <w:jc w:val="center"/>
            </w:pPr>
            <w:r w:rsidRPr="00F5137A">
              <w:t>0.1, 0.11</w:t>
            </w:r>
          </w:p>
          <w:p w14:paraId="345A1B82" w14:textId="77777777" w:rsidR="00717672" w:rsidRPr="00F5137A" w:rsidRDefault="00717672" w:rsidP="00717672">
            <w:pPr>
              <w:pStyle w:val="AppCTableText"/>
              <w:jc w:val="center"/>
            </w:pPr>
            <w:r w:rsidRPr="00F5137A">
              <w:t>0.099, 0.099</w:t>
            </w:r>
          </w:p>
          <w:p w14:paraId="7FDE1992" w14:textId="77777777" w:rsidR="00717672" w:rsidRPr="00F5137A" w:rsidRDefault="00717672" w:rsidP="00717672">
            <w:pPr>
              <w:pStyle w:val="AppCTableText"/>
              <w:jc w:val="center"/>
            </w:pPr>
            <w:r w:rsidRPr="00F5137A">
              <w:t>0.09, 0.099</w:t>
            </w:r>
          </w:p>
          <w:p w14:paraId="068803F5" w14:textId="77777777" w:rsidR="00717672" w:rsidRPr="00CB433B" w:rsidRDefault="00717672" w:rsidP="00717672">
            <w:pPr>
              <w:pStyle w:val="AppCTableText"/>
              <w:jc w:val="center"/>
              <w:rPr>
                <w:highlight w:val="yellow"/>
              </w:rPr>
            </w:pPr>
            <w:r w:rsidRPr="00CB433B">
              <w:rPr>
                <w:highlight w:val="yellow"/>
              </w:rPr>
              <w:t>0.078, 0.080</w:t>
            </w:r>
          </w:p>
          <w:p w14:paraId="0C5FE7A5" w14:textId="2B0C82AE" w:rsidR="00717672" w:rsidRPr="00900669" w:rsidRDefault="00717672" w:rsidP="00717672">
            <w:pPr>
              <w:pStyle w:val="AppCTableText"/>
              <w:jc w:val="center"/>
            </w:pPr>
            <w:r w:rsidRPr="00CB433B">
              <w:rPr>
                <w:highlight w:val="yellow"/>
              </w:rPr>
              <w:t>0.089, 0.094</w:t>
            </w:r>
          </w:p>
        </w:tc>
        <w:tc>
          <w:tcPr>
            <w:tcW w:w="1134" w:type="dxa"/>
            <w:tcBorders>
              <w:top w:val="dotted" w:sz="4" w:space="0" w:color="auto"/>
              <w:left w:val="dotted" w:sz="4" w:space="0" w:color="auto"/>
              <w:bottom w:val="dotted" w:sz="4" w:space="0" w:color="auto"/>
            </w:tcBorders>
          </w:tcPr>
          <w:p w14:paraId="19FE1B4A" w14:textId="77777777" w:rsidR="00717672" w:rsidRPr="00F5137A" w:rsidRDefault="00717672" w:rsidP="00717672">
            <w:pPr>
              <w:pStyle w:val="AppCTableText"/>
              <w:jc w:val="center"/>
            </w:pPr>
            <w:r w:rsidRPr="00F5137A">
              <w:t>0.1</w:t>
            </w:r>
          </w:p>
          <w:p w14:paraId="4469A3B3" w14:textId="77777777" w:rsidR="00717672" w:rsidRPr="00F5137A" w:rsidRDefault="00717672" w:rsidP="00717672">
            <w:pPr>
              <w:pStyle w:val="AppCTableText"/>
              <w:jc w:val="center"/>
            </w:pPr>
            <w:r w:rsidRPr="00F5137A">
              <w:t>0.099</w:t>
            </w:r>
          </w:p>
          <w:p w14:paraId="23B9DE40" w14:textId="77777777" w:rsidR="00717672" w:rsidRPr="00F5137A" w:rsidRDefault="00717672" w:rsidP="00717672">
            <w:pPr>
              <w:pStyle w:val="AppCTableText"/>
              <w:jc w:val="center"/>
            </w:pPr>
            <w:r w:rsidRPr="00F5137A">
              <w:t>0.09</w:t>
            </w:r>
          </w:p>
          <w:p w14:paraId="2C8FF705" w14:textId="77777777" w:rsidR="00717672" w:rsidRPr="00CB433B" w:rsidRDefault="00717672" w:rsidP="00717672">
            <w:pPr>
              <w:pStyle w:val="AppCTableText"/>
              <w:jc w:val="center"/>
              <w:rPr>
                <w:highlight w:val="yellow"/>
              </w:rPr>
            </w:pPr>
            <w:r w:rsidRPr="00CB433B">
              <w:rPr>
                <w:highlight w:val="yellow"/>
              </w:rPr>
              <w:t>0.079</w:t>
            </w:r>
          </w:p>
          <w:p w14:paraId="1943FC92" w14:textId="2A045661" w:rsidR="00717672" w:rsidRPr="00900669" w:rsidRDefault="00717672" w:rsidP="00717672">
            <w:pPr>
              <w:pStyle w:val="AppCTableText"/>
              <w:jc w:val="center"/>
            </w:pPr>
            <w:r w:rsidRPr="00CB433B">
              <w:rPr>
                <w:highlight w:val="yellow"/>
              </w:rPr>
              <w:t>0.09</w:t>
            </w:r>
          </w:p>
        </w:tc>
        <w:tc>
          <w:tcPr>
            <w:tcW w:w="1276" w:type="dxa"/>
            <w:tcBorders>
              <w:top w:val="dotted" w:sz="4" w:space="0" w:color="auto"/>
              <w:bottom w:val="dotted" w:sz="4" w:space="0" w:color="auto"/>
            </w:tcBorders>
          </w:tcPr>
          <w:p w14:paraId="03729FBC" w14:textId="77777777" w:rsidR="00717672" w:rsidRPr="00F5137A" w:rsidRDefault="00717672" w:rsidP="00717672">
            <w:pPr>
              <w:pStyle w:val="AppCTableText"/>
              <w:jc w:val="center"/>
            </w:pPr>
            <w:r w:rsidRPr="00F5137A">
              <w:t>101.4, 108</w:t>
            </w:r>
          </w:p>
          <w:p w14:paraId="5F669044" w14:textId="77777777" w:rsidR="00717672" w:rsidRPr="00F5137A" w:rsidRDefault="00717672" w:rsidP="00717672">
            <w:pPr>
              <w:pStyle w:val="AppCTableText"/>
              <w:jc w:val="center"/>
            </w:pPr>
            <w:r w:rsidRPr="00F5137A">
              <w:t>98.9, 99.3</w:t>
            </w:r>
          </w:p>
          <w:p w14:paraId="7CB9578B" w14:textId="77777777" w:rsidR="00717672" w:rsidRPr="00F5137A" w:rsidRDefault="00717672" w:rsidP="00717672">
            <w:pPr>
              <w:pStyle w:val="AppCTableText"/>
              <w:jc w:val="center"/>
            </w:pPr>
            <w:r w:rsidRPr="00F5137A">
              <w:t>91.0, 99.2</w:t>
            </w:r>
          </w:p>
          <w:p w14:paraId="6D605D57" w14:textId="77777777" w:rsidR="00717672" w:rsidRPr="00CB433B" w:rsidRDefault="00717672" w:rsidP="00717672">
            <w:pPr>
              <w:pStyle w:val="AppCTableText"/>
              <w:jc w:val="center"/>
              <w:rPr>
                <w:highlight w:val="yellow"/>
              </w:rPr>
            </w:pPr>
            <w:r w:rsidRPr="00CB433B">
              <w:rPr>
                <w:highlight w:val="yellow"/>
              </w:rPr>
              <w:t>77.9, 80.2</w:t>
            </w:r>
          </w:p>
          <w:p w14:paraId="5ACE12EA" w14:textId="24E9B789" w:rsidR="00717672" w:rsidRPr="00900669" w:rsidRDefault="00717672" w:rsidP="00717672">
            <w:pPr>
              <w:pStyle w:val="AppCTableText"/>
              <w:jc w:val="center"/>
            </w:pPr>
            <w:r w:rsidRPr="00CB433B">
              <w:rPr>
                <w:highlight w:val="yellow"/>
              </w:rPr>
              <w:t>88.9, 93.7</w:t>
            </w:r>
          </w:p>
        </w:tc>
        <w:tc>
          <w:tcPr>
            <w:tcW w:w="1017" w:type="dxa"/>
            <w:tcBorders>
              <w:top w:val="dotted" w:sz="4" w:space="0" w:color="auto"/>
              <w:bottom w:val="dotted" w:sz="4" w:space="0" w:color="auto"/>
            </w:tcBorders>
          </w:tcPr>
          <w:p w14:paraId="3532D006" w14:textId="77777777" w:rsidR="00717672" w:rsidRPr="00F5137A" w:rsidRDefault="00717672" w:rsidP="00717672">
            <w:pPr>
              <w:pStyle w:val="AppCTableText"/>
              <w:jc w:val="center"/>
            </w:pPr>
            <w:r w:rsidRPr="00F5137A">
              <w:t>105</w:t>
            </w:r>
          </w:p>
          <w:p w14:paraId="79633411" w14:textId="77777777" w:rsidR="00717672" w:rsidRPr="00F5137A" w:rsidRDefault="00717672" w:rsidP="00717672">
            <w:pPr>
              <w:pStyle w:val="AppCTableText"/>
              <w:jc w:val="center"/>
            </w:pPr>
            <w:r w:rsidRPr="00F5137A">
              <w:t>99</w:t>
            </w:r>
          </w:p>
          <w:p w14:paraId="6DD171B9" w14:textId="77777777" w:rsidR="00717672" w:rsidRPr="00F5137A" w:rsidRDefault="00717672" w:rsidP="00717672">
            <w:pPr>
              <w:pStyle w:val="AppCTableText"/>
              <w:jc w:val="center"/>
            </w:pPr>
            <w:r w:rsidRPr="00F5137A">
              <w:t>95</w:t>
            </w:r>
          </w:p>
          <w:p w14:paraId="1704C8A9" w14:textId="77777777" w:rsidR="00717672" w:rsidRPr="00CB433B" w:rsidRDefault="00717672" w:rsidP="00717672">
            <w:pPr>
              <w:pStyle w:val="AppCTableText"/>
              <w:jc w:val="center"/>
              <w:rPr>
                <w:highlight w:val="yellow"/>
              </w:rPr>
            </w:pPr>
            <w:r w:rsidRPr="00CB433B">
              <w:rPr>
                <w:highlight w:val="yellow"/>
              </w:rPr>
              <w:t>79</w:t>
            </w:r>
          </w:p>
          <w:p w14:paraId="32FD872C" w14:textId="2D92B803" w:rsidR="00717672" w:rsidRPr="008658C6" w:rsidRDefault="00717672" w:rsidP="00717672">
            <w:pPr>
              <w:pStyle w:val="AppCTableText"/>
              <w:jc w:val="center"/>
              <w:rPr>
                <w:b/>
                <w:bCs/>
              </w:rPr>
            </w:pPr>
            <w:r w:rsidRPr="00CB433B">
              <w:rPr>
                <w:b/>
                <w:bCs/>
                <w:highlight w:val="yellow"/>
              </w:rPr>
              <w:t>91</w:t>
            </w:r>
          </w:p>
        </w:tc>
      </w:tr>
      <w:tr w:rsidR="00717672" w:rsidRPr="00900669" w14:paraId="38E732AB" w14:textId="77777777" w:rsidTr="00AC7B30">
        <w:trPr>
          <w:cantSplit/>
        </w:trPr>
        <w:tc>
          <w:tcPr>
            <w:tcW w:w="1276" w:type="dxa"/>
            <w:tcBorders>
              <w:top w:val="dotted" w:sz="4" w:space="0" w:color="auto"/>
              <w:bottom w:val="dotted" w:sz="4" w:space="0" w:color="auto"/>
            </w:tcBorders>
            <w:tcMar>
              <w:top w:w="57" w:type="dxa"/>
              <w:bottom w:w="57" w:type="dxa"/>
            </w:tcMar>
          </w:tcPr>
          <w:p w14:paraId="3EB1AAE2" w14:textId="77777777" w:rsidR="00717672" w:rsidRDefault="00717672" w:rsidP="00717672">
            <w:pPr>
              <w:pStyle w:val="AppCTableText"/>
            </w:pPr>
            <w:r>
              <w:t>Grape (high acid)</w:t>
            </w:r>
          </w:p>
        </w:tc>
        <w:tc>
          <w:tcPr>
            <w:tcW w:w="851" w:type="dxa"/>
            <w:tcBorders>
              <w:top w:val="dotted" w:sz="4" w:space="0" w:color="auto"/>
              <w:bottom w:val="dotted" w:sz="4" w:space="0" w:color="auto"/>
            </w:tcBorders>
            <w:tcMar>
              <w:top w:w="57" w:type="dxa"/>
              <w:bottom w:w="57" w:type="dxa"/>
            </w:tcMar>
          </w:tcPr>
          <w:p w14:paraId="40F56CE7" w14:textId="77777777" w:rsidR="00717672" w:rsidRPr="00A403D6" w:rsidRDefault="00717672" w:rsidP="00717672">
            <w:pPr>
              <w:pStyle w:val="AppCTableText"/>
              <w:jc w:val="center"/>
            </w:pPr>
            <w:r w:rsidRPr="00A403D6">
              <w:t>0.1</w:t>
            </w:r>
          </w:p>
        </w:tc>
        <w:tc>
          <w:tcPr>
            <w:tcW w:w="992" w:type="dxa"/>
            <w:tcBorders>
              <w:top w:val="dotted" w:sz="4" w:space="0" w:color="auto"/>
              <w:bottom w:val="dotted" w:sz="4" w:space="0" w:color="auto"/>
            </w:tcBorders>
            <w:tcMar>
              <w:top w:w="57" w:type="dxa"/>
              <w:bottom w:w="57" w:type="dxa"/>
            </w:tcMar>
          </w:tcPr>
          <w:p w14:paraId="225FBABA" w14:textId="77777777" w:rsidR="00717672" w:rsidRPr="00A403D6" w:rsidRDefault="00717672" w:rsidP="00717672">
            <w:pPr>
              <w:pStyle w:val="AppCTableText"/>
              <w:jc w:val="center"/>
            </w:pPr>
            <w:r w:rsidRPr="00A403D6">
              <w:t>0</w:t>
            </w:r>
          </w:p>
          <w:p w14:paraId="4D8B3F1F" w14:textId="77777777" w:rsidR="00717672" w:rsidRPr="00A403D6" w:rsidRDefault="00717672" w:rsidP="00717672">
            <w:pPr>
              <w:pStyle w:val="AppCTableText"/>
              <w:jc w:val="center"/>
            </w:pPr>
            <w:r w:rsidRPr="00A403D6">
              <w:t>3</w:t>
            </w:r>
          </w:p>
          <w:p w14:paraId="2C4ED9E8" w14:textId="77777777" w:rsidR="00717672" w:rsidRDefault="00717672" w:rsidP="00717672">
            <w:pPr>
              <w:pStyle w:val="AppCTableText"/>
              <w:jc w:val="center"/>
            </w:pPr>
            <w:r w:rsidRPr="00A403D6">
              <w:t>6</w:t>
            </w:r>
          </w:p>
          <w:p w14:paraId="680A5526" w14:textId="77777777" w:rsidR="00717672" w:rsidRPr="00CB433B" w:rsidRDefault="00717672" w:rsidP="00717672">
            <w:pPr>
              <w:pStyle w:val="AppCTableText"/>
              <w:jc w:val="center"/>
              <w:rPr>
                <w:highlight w:val="yellow"/>
              </w:rPr>
            </w:pPr>
            <w:r w:rsidRPr="00CB433B">
              <w:rPr>
                <w:highlight w:val="yellow"/>
              </w:rPr>
              <w:t>9</w:t>
            </w:r>
          </w:p>
          <w:p w14:paraId="72016206" w14:textId="6F7171A9" w:rsidR="00717672" w:rsidRPr="00A403D6" w:rsidRDefault="00717672" w:rsidP="00717672">
            <w:pPr>
              <w:pStyle w:val="AppCTableText"/>
              <w:jc w:val="center"/>
            </w:pPr>
            <w:r w:rsidRPr="00CB433B">
              <w:rPr>
                <w:highlight w:val="yellow"/>
              </w:rPr>
              <w:t>12</w:t>
            </w:r>
          </w:p>
        </w:tc>
        <w:tc>
          <w:tcPr>
            <w:tcW w:w="1276" w:type="dxa"/>
            <w:tcBorders>
              <w:top w:val="dotted" w:sz="4" w:space="0" w:color="auto"/>
              <w:bottom w:val="dotted" w:sz="4" w:space="0" w:color="auto"/>
              <w:right w:val="dotted" w:sz="4" w:space="0" w:color="auto"/>
            </w:tcBorders>
            <w:tcMar>
              <w:top w:w="57" w:type="dxa"/>
              <w:bottom w:w="57" w:type="dxa"/>
            </w:tcMar>
          </w:tcPr>
          <w:p w14:paraId="64D13106" w14:textId="77777777" w:rsidR="00717672" w:rsidRDefault="00717672" w:rsidP="00717672">
            <w:pPr>
              <w:pStyle w:val="AppCTableText"/>
              <w:jc w:val="center"/>
            </w:pPr>
            <w:r>
              <w:t>85.5, 94.44</w:t>
            </w:r>
          </w:p>
          <w:p w14:paraId="4852B2B5" w14:textId="77777777" w:rsidR="00717672" w:rsidRDefault="00717672" w:rsidP="00717672">
            <w:pPr>
              <w:pStyle w:val="AppCTableText"/>
              <w:jc w:val="center"/>
            </w:pPr>
            <w:r>
              <w:t>73.24, 78.7</w:t>
            </w:r>
          </w:p>
          <w:p w14:paraId="279EA970" w14:textId="77777777" w:rsidR="00717672" w:rsidRDefault="00717672" w:rsidP="00717672">
            <w:pPr>
              <w:pStyle w:val="AppCTableText"/>
              <w:jc w:val="center"/>
            </w:pPr>
            <w:r>
              <w:t>80.03, 92.8</w:t>
            </w:r>
          </w:p>
          <w:p w14:paraId="0CD705CE" w14:textId="77777777" w:rsidR="00717672" w:rsidRPr="00CB433B" w:rsidRDefault="00717672" w:rsidP="00717672">
            <w:pPr>
              <w:pStyle w:val="AppCTableText"/>
              <w:jc w:val="center"/>
              <w:rPr>
                <w:highlight w:val="yellow"/>
              </w:rPr>
            </w:pPr>
            <w:r w:rsidRPr="00CB433B">
              <w:rPr>
                <w:highlight w:val="yellow"/>
              </w:rPr>
              <w:t>108.9, 104.4</w:t>
            </w:r>
          </w:p>
          <w:p w14:paraId="34FD05C7" w14:textId="30067AB1" w:rsidR="00717672" w:rsidRDefault="00717672" w:rsidP="00717672">
            <w:pPr>
              <w:pStyle w:val="AppCTableText"/>
              <w:jc w:val="center"/>
            </w:pPr>
            <w:r w:rsidRPr="00CB433B">
              <w:rPr>
                <w:highlight w:val="yellow"/>
              </w:rPr>
              <w:t>100.8, 104</w:t>
            </w:r>
          </w:p>
        </w:tc>
        <w:tc>
          <w:tcPr>
            <w:tcW w:w="1417" w:type="dxa"/>
            <w:tcBorders>
              <w:top w:val="dotted" w:sz="4" w:space="0" w:color="auto"/>
              <w:bottom w:val="dotted" w:sz="4" w:space="0" w:color="auto"/>
              <w:right w:val="dotted" w:sz="4" w:space="0" w:color="auto"/>
            </w:tcBorders>
          </w:tcPr>
          <w:p w14:paraId="50ABA493" w14:textId="77777777" w:rsidR="00717672" w:rsidRDefault="00717672" w:rsidP="00717672">
            <w:pPr>
              <w:pStyle w:val="AppCTableText"/>
              <w:jc w:val="center"/>
            </w:pPr>
            <w:r>
              <w:t>0.094, 0.097</w:t>
            </w:r>
          </w:p>
          <w:p w14:paraId="63D56B6D" w14:textId="77777777" w:rsidR="00717672" w:rsidRDefault="00717672" w:rsidP="00717672">
            <w:pPr>
              <w:pStyle w:val="AppCTableText"/>
              <w:jc w:val="center"/>
            </w:pPr>
            <w:r>
              <w:t>0.073, 0.095</w:t>
            </w:r>
          </w:p>
          <w:p w14:paraId="0D870E24" w14:textId="77777777" w:rsidR="00717672" w:rsidRDefault="00717672" w:rsidP="00717672">
            <w:pPr>
              <w:pStyle w:val="AppCTableText"/>
              <w:jc w:val="center"/>
            </w:pPr>
            <w:r>
              <w:t>0.084, 0.085</w:t>
            </w:r>
          </w:p>
          <w:p w14:paraId="113630E1" w14:textId="77777777" w:rsidR="00717672" w:rsidRPr="00CB433B" w:rsidRDefault="00717672" w:rsidP="00717672">
            <w:pPr>
              <w:pStyle w:val="AppCTableText"/>
              <w:jc w:val="center"/>
              <w:rPr>
                <w:highlight w:val="yellow"/>
              </w:rPr>
            </w:pPr>
            <w:r w:rsidRPr="00CB433B">
              <w:rPr>
                <w:highlight w:val="yellow"/>
              </w:rPr>
              <w:t>0.078, 0.08</w:t>
            </w:r>
          </w:p>
          <w:p w14:paraId="28B8D400" w14:textId="66FDEB3F" w:rsidR="00717672" w:rsidRDefault="00717672" w:rsidP="00717672">
            <w:pPr>
              <w:pStyle w:val="AppCTableText"/>
              <w:jc w:val="center"/>
            </w:pPr>
            <w:r w:rsidRPr="00CB433B">
              <w:rPr>
                <w:highlight w:val="yellow"/>
              </w:rPr>
              <w:t>0.097, 0.095</w:t>
            </w:r>
          </w:p>
        </w:tc>
        <w:tc>
          <w:tcPr>
            <w:tcW w:w="1134" w:type="dxa"/>
            <w:tcBorders>
              <w:top w:val="dotted" w:sz="4" w:space="0" w:color="auto"/>
              <w:left w:val="dotted" w:sz="4" w:space="0" w:color="auto"/>
              <w:bottom w:val="dotted" w:sz="4" w:space="0" w:color="auto"/>
            </w:tcBorders>
          </w:tcPr>
          <w:p w14:paraId="6DE2CAA8" w14:textId="77777777" w:rsidR="00717672" w:rsidRDefault="00717672" w:rsidP="00717672">
            <w:pPr>
              <w:pStyle w:val="AppCTableText"/>
              <w:jc w:val="center"/>
            </w:pPr>
            <w:r>
              <w:t>0.096</w:t>
            </w:r>
          </w:p>
          <w:p w14:paraId="30858711" w14:textId="77777777" w:rsidR="00717672" w:rsidRDefault="00717672" w:rsidP="00717672">
            <w:pPr>
              <w:pStyle w:val="AppCTableText"/>
              <w:jc w:val="center"/>
            </w:pPr>
            <w:r>
              <w:t>0.084</w:t>
            </w:r>
          </w:p>
          <w:p w14:paraId="0D9B70B8" w14:textId="77777777" w:rsidR="00717672" w:rsidRDefault="00717672" w:rsidP="00717672">
            <w:pPr>
              <w:pStyle w:val="AppCTableText"/>
              <w:jc w:val="center"/>
            </w:pPr>
            <w:r>
              <w:t>0.084</w:t>
            </w:r>
          </w:p>
          <w:p w14:paraId="1F3FF8A5" w14:textId="77777777" w:rsidR="00717672" w:rsidRPr="00CB433B" w:rsidRDefault="00717672" w:rsidP="00717672">
            <w:pPr>
              <w:pStyle w:val="AppCTableText"/>
              <w:jc w:val="center"/>
              <w:rPr>
                <w:highlight w:val="yellow"/>
              </w:rPr>
            </w:pPr>
            <w:r w:rsidRPr="00CB433B">
              <w:rPr>
                <w:highlight w:val="yellow"/>
              </w:rPr>
              <w:t>0.079</w:t>
            </w:r>
          </w:p>
          <w:p w14:paraId="5522F5B5" w14:textId="74329573" w:rsidR="00717672" w:rsidRDefault="00717672" w:rsidP="00717672">
            <w:pPr>
              <w:pStyle w:val="AppCTableText"/>
              <w:jc w:val="center"/>
            </w:pPr>
            <w:r w:rsidRPr="00CB433B">
              <w:rPr>
                <w:highlight w:val="yellow"/>
              </w:rPr>
              <w:t>0.096</w:t>
            </w:r>
          </w:p>
        </w:tc>
        <w:tc>
          <w:tcPr>
            <w:tcW w:w="1276" w:type="dxa"/>
            <w:tcBorders>
              <w:top w:val="dotted" w:sz="4" w:space="0" w:color="auto"/>
              <w:bottom w:val="dotted" w:sz="4" w:space="0" w:color="auto"/>
            </w:tcBorders>
          </w:tcPr>
          <w:p w14:paraId="2EB0D17D" w14:textId="77777777" w:rsidR="00717672" w:rsidRDefault="00717672" w:rsidP="00717672">
            <w:pPr>
              <w:pStyle w:val="AppCTableText"/>
              <w:jc w:val="center"/>
            </w:pPr>
            <w:r>
              <w:t>93.7, 97.1</w:t>
            </w:r>
          </w:p>
          <w:p w14:paraId="50617A15" w14:textId="77777777" w:rsidR="00717672" w:rsidRDefault="00717672" w:rsidP="00717672">
            <w:pPr>
              <w:pStyle w:val="AppCTableText"/>
              <w:jc w:val="center"/>
            </w:pPr>
            <w:r>
              <w:t>73.0, 95.2</w:t>
            </w:r>
          </w:p>
          <w:p w14:paraId="46955105" w14:textId="77777777" w:rsidR="00717672" w:rsidRDefault="00717672" w:rsidP="00717672">
            <w:pPr>
              <w:pStyle w:val="AppCTableText"/>
              <w:jc w:val="center"/>
            </w:pPr>
            <w:r>
              <w:t>84.3, 84.7</w:t>
            </w:r>
          </w:p>
          <w:p w14:paraId="6951FB0A" w14:textId="77777777" w:rsidR="00717672" w:rsidRPr="00CB433B" w:rsidRDefault="00717672" w:rsidP="00717672">
            <w:pPr>
              <w:pStyle w:val="AppCTableText"/>
              <w:jc w:val="center"/>
              <w:rPr>
                <w:highlight w:val="yellow"/>
              </w:rPr>
            </w:pPr>
            <w:r w:rsidRPr="00CB433B">
              <w:rPr>
                <w:highlight w:val="yellow"/>
              </w:rPr>
              <w:t>77.5, 80.5</w:t>
            </w:r>
          </w:p>
          <w:p w14:paraId="1BFFE33B" w14:textId="0918A0C1" w:rsidR="00717672" w:rsidRDefault="00717672" w:rsidP="00717672">
            <w:pPr>
              <w:pStyle w:val="AppCTableText"/>
              <w:jc w:val="center"/>
            </w:pPr>
            <w:r w:rsidRPr="00CB433B">
              <w:rPr>
                <w:highlight w:val="yellow"/>
              </w:rPr>
              <w:t>96.6, 95.3</w:t>
            </w:r>
          </w:p>
        </w:tc>
        <w:tc>
          <w:tcPr>
            <w:tcW w:w="1017" w:type="dxa"/>
            <w:tcBorders>
              <w:top w:val="dotted" w:sz="4" w:space="0" w:color="auto"/>
              <w:bottom w:val="dotted" w:sz="4" w:space="0" w:color="auto"/>
            </w:tcBorders>
          </w:tcPr>
          <w:p w14:paraId="573E0D74" w14:textId="77777777" w:rsidR="00717672" w:rsidRPr="00A42C54" w:rsidRDefault="00717672" w:rsidP="00717672">
            <w:pPr>
              <w:pStyle w:val="AppCTableText"/>
              <w:jc w:val="center"/>
            </w:pPr>
            <w:r w:rsidRPr="00A42C54">
              <w:t>95</w:t>
            </w:r>
            <w:r>
              <w:t>.4</w:t>
            </w:r>
          </w:p>
          <w:p w14:paraId="0296EFAA" w14:textId="77777777" w:rsidR="00717672" w:rsidRPr="00A42C54" w:rsidRDefault="00717672" w:rsidP="00717672">
            <w:pPr>
              <w:pStyle w:val="AppCTableText"/>
              <w:jc w:val="center"/>
            </w:pPr>
            <w:r w:rsidRPr="00A42C54">
              <w:t>8</w:t>
            </w:r>
            <w:r>
              <w:t>4.1</w:t>
            </w:r>
          </w:p>
          <w:p w14:paraId="7374FC09" w14:textId="77777777" w:rsidR="00717672" w:rsidRPr="002360AB" w:rsidRDefault="00717672" w:rsidP="00717672">
            <w:pPr>
              <w:pStyle w:val="AppCTableText"/>
              <w:jc w:val="center"/>
            </w:pPr>
            <w:r w:rsidRPr="002360AB">
              <w:t>84.5</w:t>
            </w:r>
          </w:p>
          <w:p w14:paraId="69F5D6B6" w14:textId="77777777" w:rsidR="00717672" w:rsidRPr="00CB433B" w:rsidRDefault="00717672" w:rsidP="00717672">
            <w:pPr>
              <w:pStyle w:val="AppCTableText"/>
              <w:jc w:val="center"/>
              <w:rPr>
                <w:highlight w:val="yellow"/>
              </w:rPr>
            </w:pPr>
            <w:r w:rsidRPr="00CB433B">
              <w:rPr>
                <w:highlight w:val="yellow"/>
              </w:rPr>
              <w:t>79</w:t>
            </w:r>
            <w:r>
              <w:rPr>
                <w:highlight w:val="yellow"/>
              </w:rPr>
              <w:t>.0</w:t>
            </w:r>
          </w:p>
          <w:p w14:paraId="1A4735C9" w14:textId="173AF530" w:rsidR="00717672" w:rsidRPr="00717672" w:rsidRDefault="00717672" w:rsidP="00717672">
            <w:pPr>
              <w:pStyle w:val="AppCTableText"/>
              <w:jc w:val="center"/>
            </w:pPr>
            <w:r w:rsidRPr="00CB433B">
              <w:rPr>
                <w:b/>
                <w:bCs/>
                <w:highlight w:val="yellow"/>
              </w:rPr>
              <w:t>95.9</w:t>
            </w:r>
          </w:p>
        </w:tc>
      </w:tr>
      <w:tr w:rsidR="00717672" w:rsidRPr="00900669" w14:paraId="3FA3A790" w14:textId="77777777" w:rsidTr="00AC7B30">
        <w:trPr>
          <w:cantSplit/>
        </w:trPr>
        <w:tc>
          <w:tcPr>
            <w:tcW w:w="1276" w:type="dxa"/>
            <w:tcBorders>
              <w:top w:val="dotted" w:sz="4" w:space="0" w:color="auto"/>
            </w:tcBorders>
            <w:tcMar>
              <w:top w:w="57" w:type="dxa"/>
              <w:bottom w:w="57" w:type="dxa"/>
            </w:tcMar>
          </w:tcPr>
          <w:p w14:paraId="188F8B03" w14:textId="77777777" w:rsidR="00717672" w:rsidRDefault="00717672" w:rsidP="00717672">
            <w:pPr>
              <w:pStyle w:val="AppCTableText"/>
            </w:pPr>
            <w:r>
              <w:t xml:space="preserve">OSR </w:t>
            </w:r>
          </w:p>
          <w:p w14:paraId="55D4B11B" w14:textId="77777777" w:rsidR="00717672" w:rsidRDefault="00717672" w:rsidP="00717672">
            <w:pPr>
              <w:pStyle w:val="AppCTableText"/>
            </w:pPr>
            <w:r>
              <w:t>(high oil)</w:t>
            </w:r>
          </w:p>
        </w:tc>
        <w:tc>
          <w:tcPr>
            <w:tcW w:w="851" w:type="dxa"/>
            <w:tcBorders>
              <w:top w:val="dotted" w:sz="4" w:space="0" w:color="auto"/>
            </w:tcBorders>
            <w:tcMar>
              <w:top w:w="57" w:type="dxa"/>
              <w:bottom w:w="57" w:type="dxa"/>
            </w:tcMar>
          </w:tcPr>
          <w:p w14:paraId="5B9B296E" w14:textId="77777777" w:rsidR="00717672" w:rsidRPr="00A403D6" w:rsidRDefault="00717672" w:rsidP="00717672">
            <w:pPr>
              <w:pStyle w:val="AppCTableText"/>
              <w:jc w:val="center"/>
            </w:pPr>
            <w:r w:rsidRPr="00A403D6">
              <w:t>0.1</w:t>
            </w:r>
          </w:p>
        </w:tc>
        <w:tc>
          <w:tcPr>
            <w:tcW w:w="992" w:type="dxa"/>
            <w:tcBorders>
              <w:top w:val="dotted" w:sz="4" w:space="0" w:color="auto"/>
            </w:tcBorders>
            <w:tcMar>
              <w:top w:w="57" w:type="dxa"/>
              <w:bottom w:w="57" w:type="dxa"/>
            </w:tcMar>
          </w:tcPr>
          <w:p w14:paraId="6A914BE2" w14:textId="77777777" w:rsidR="00717672" w:rsidRPr="00A403D6" w:rsidRDefault="00717672" w:rsidP="00717672">
            <w:pPr>
              <w:pStyle w:val="AppCTableText"/>
              <w:jc w:val="center"/>
            </w:pPr>
            <w:r w:rsidRPr="00A403D6">
              <w:t>0</w:t>
            </w:r>
          </w:p>
          <w:p w14:paraId="6318FEA8" w14:textId="77777777" w:rsidR="00717672" w:rsidRPr="00A403D6" w:rsidRDefault="00717672" w:rsidP="00717672">
            <w:pPr>
              <w:pStyle w:val="AppCTableText"/>
              <w:jc w:val="center"/>
            </w:pPr>
            <w:r w:rsidRPr="00A403D6">
              <w:t>3</w:t>
            </w:r>
          </w:p>
          <w:p w14:paraId="745D2D4F" w14:textId="77777777" w:rsidR="00717672" w:rsidRDefault="00717672" w:rsidP="00717672">
            <w:pPr>
              <w:pStyle w:val="AppCTableText"/>
              <w:jc w:val="center"/>
            </w:pPr>
            <w:r w:rsidRPr="00A403D6">
              <w:t>6</w:t>
            </w:r>
          </w:p>
          <w:p w14:paraId="35A0130E" w14:textId="77777777" w:rsidR="00717672" w:rsidRPr="00CB433B" w:rsidRDefault="00717672" w:rsidP="00717672">
            <w:pPr>
              <w:pStyle w:val="AppCTableText"/>
              <w:jc w:val="center"/>
              <w:rPr>
                <w:highlight w:val="yellow"/>
              </w:rPr>
            </w:pPr>
            <w:r w:rsidRPr="00CB433B">
              <w:rPr>
                <w:highlight w:val="yellow"/>
              </w:rPr>
              <w:t>9</w:t>
            </w:r>
          </w:p>
          <w:p w14:paraId="50EE5FE7" w14:textId="5907DFEB" w:rsidR="00717672" w:rsidRPr="00A403D6" w:rsidRDefault="00717672" w:rsidP="00717672">
            <w:pPr>
              <w:pStyle w:val="AppCTableText"/>
              <w:jc w:val="center"/>
            </w:pPr>
            <w:r w:rsidRPr="00CB433B">
              <w:rPr>
                <w:highlight w:val="yellow"/>
              </w:rPr>
              <w:t>12</w:t>
            </w:r>
          </w:p>
        </w:tc>
        <w:tc>
          <w:tcPr>
            <w:tcW w:w="1276" w:type="dxa"/>
            <w:tcBorders>
              <w:top w:val="dotted" w:sz="4" w:space="0" w:color="auto"/>
              <w:right w:val="dotted" w:sz="4" w:space="0" w:color="auto"/>
            </w:tcBorders>
            <w:tcMar>
              <w:top w:w="57" w:type="dxa"/>
              <w:bottom w:w="57" w:type="dxa"/>
            </w:tcMar>
          </w:tcPr>
          <w:p w14:paraId="61436659" w14:textId="77777777" w:rsidR="00717672" w:rsidRDefault="00717672" w:rsidP="00717672">
            <w:pPr>
              <w:pStyle w:val="AppCTableText"/>
              <w:jc w:val="center"/>
            </w:pPr>
            <w:r>
              <w:t>85.1, 83.8</w:t>
            </w:r>
          </w:p>
          <w:p w14:paraId="71BA5AA4" w14:textId="77777777" w:rsidR="00717672" w:rsidRDefault="00717672" w:rsidP="00717672">
            <w:pPr>
              <w:pStyle w:val="AppCTableText"/>
              <w:jc w:val="center"/>
            </w:pPr>
            <w:r>
              <w:t>77.3, 70.9</w:t>
            </w:r>
          </w:p>
          <w:p w14:paraId="15343E84" w14:textId="77777777" w:rsidR="00717672" w:rsidRDefault="00717672" w:rsidP="00717672">
            <w:pPr>
              <w:pStyle w:val="AppCTableText"/>
              <w:jc w:val="center"/>
            </w:pPr>
            <w:r>
              <w:t>96.3, 100.8</w:t>
            </w:r>
          </w:p>
          <w:p w14:paraId="104F0807" w14:textId="77777777" w:rsidR="00717672" w:rsidRPr="00CB433B" w:rsidRDefault="00717672" w:rsidP="00717672">
            <w:pPr>
              <w:pStyle w:val="AppCTableText"/>
              <w:jc w:val="center"/>
              <w:rPr>
                <w:highlight w:val="yellow"/>
              </w:rPr>
            </w:pPr>
            <w:r w:rsidRPr="00CB433B">
              <w:rPr>
                <w:highlight w:val="yellow"/>
              </w:rPr>
              <w:t>106, 106.8</w:t>
            </w:r>
          </w:p>
          <w:p w14:paraId="2C678776" w14:textId="42F39F41" w:rsidR="00717672" w:rsidRDefault="00717672" w:rsidP="00717672">
            <w:pPr>
              <w:pStyle w:val="AppCTableText"/>
              <w:jc w:val="center"/>
            </w:pPr>
            <w:r w:rsidRPr="00CB433B">
              <w:rPr>
                <w:highlight w:val="yellow"/>
              </w:rPr>
              <w:t>114.3, 100.4</w:t>
            </w:r>
          </w:p>
        </w:tc>
        <w:tc>
          <w:tcPr>
            <w:tcW w:w="1417" w:type="dxa"/>
            <w:tcBorders>
              <w:top w:val="dotted" w:sz="4" w:space="0" w:color="auto"/>
              <w:right w:val="dotted" w:sz="4" w:space="0" w:color="auto"/>
            </w:tcBorders>
          </w:tcPr>
          <w:p w14:paraId="58BBC497" w14:textId="77777777" w:rsidR="00717672" w:rsidRDefault="00717672" w:rsidP="00717672">
            <w:pPr>
              <w:pStyle w:val="AppCTableText"/>
              <w:jc w:val="center"/>
            </w:pPr>
            <w:r>
              <w:t>0.082, 0.08</w:t>
            </w:r>
          </w:p>
          <w:p w14:paraId="3671C3FA" w14:textId="77777777" w:rsidR="00717672" w:rsidRDefault="00717672" w:rsidP="00717672">
            <w:pPr>
              <w:pStyle w:val="AppCTableText"/>
              <w:jc w:val="center"/>
            </w:pPr>
            <w:r>
              <w:t>0.11, 0.12</w:t>
            </w:r>
          </w:p>
          <w:p w14:paraId="45780F9B" w14:textId="77777777" w:rsidR="00717672" w:rsidRDefault="00717672" w:rsidP="00717672">
            <w:pPr>
              <w:pStyle w:val="AppCTableText"/>
              <w:jc w:val="center"/>
            </w:pPr>
            <w:r>
              <w:t>0.108, 0.105</w:t>
            </w:r>
          </w:p>
          <w:p w14:paraId="29FB9995" w14:textId="77777777" w:rsidR="00717672" w:rsidRPr="00CB433B" w:rsidRDefault="00717672" w:rsidP="00717672">
            <w:pPr>
              <w:pStyle w:val="AppCTableText"/>
              <w:jc w:val="center"/>
              <w:rPr>
                <w:highlight w:val="yellow"/>
              </w:rPr>
            </w:pPr>
            <w:r w:rsidRPr="00CB433B">
              <w:rPr>
                <w:highlight w:val="yellow"/>
              </w:rPr>
              <w:t>0.112, 0.11</w:t>
            </w:r>
          </w:p>
          <w:p w14:paraId="508C3509" w14:textId="343FAEAA" w:rsidR="00717672" w:rsidRDefault="00717672" w:rsidP="00717672">
            <w:pPr>
              <w:pStyle w:val="AppCTableText"/>
              <w:jc w:val="center"/>
            </w:pPr>
            <w:r w:rsidRPr="00CB433B">
              <w:rPr>
                <w:highlight w:val="yellow"/>
              </w:rPr>
              <w:t>0.105, 0.104</w:t>
            </w:r>
          </w:p>
        </w:tc>
        <w:tc>
          <w:tcPr>
            <w:tcW w:w="1134" w:type="dxa"/>
            <w:tcBorders>
              <w:top w:val="dotted" w:sz="4" w:space="0" w:color="auto"/>
              <w:left w:val="dotted" w:sz="4" w:space="0" w:color="auto"/>
            </w:tcBorders>
          </w:tcPr>
          <w:p w14:paraId="0153A13A" w14:textId="77777777" w:rsidR="00717672" w:rsidRDefault="00717672" w:rsidP="00717672">
            <w:pPr>
              <w:pStyle w:val="AppCTableText"/>
              <w:jc w:val="center"/>
            </w:pPr>
            <w:r>
              <w:t>0.081</w:t>
            </w:r>
          </w:p>
          <w:p w14:paraId="005CE380" w14:textId="77777777" w:rsidR="00717672" w:rsidRDefault="00717672" w:rsidP="00717672">
            <w:pPr>
              <w:pStyle w:val="AppCTableText"/>
              <w:jc w:val="center"/>
            </w:pPr>
            <w:r>
              <w:t>0.11</w:t>
            </w:r>
          </w:p>
          <w:p w14:paraId="0690462C" w14:textId="77777777" w:rsidR="00717672" w:rsidRDefault="00717672" w:rsidP="00717672">
            <w:pPr>
              <w:pStyle w:val="AppCTableText"/>
              <w:jc w:val="center"/>
            </w:pPr>
            <w:r>
              <w:t>0.106</w:t>
            </w:r>
          </w:p>
          <w:p w14:paraId="67E0CC73" w14:textId="77777777" w:rsidR="00717672" w:rsidRPr="00CB433B" w:rsidRDefault="00717672" w:rsidP="00717672">
            <w:pPr>
              <w:pStyle w:val="AppCTableText"/>
              <w:jc w:val="center"/>
              <w:rPr>
                <w:highlight w:val="yellow"/>
              </w:rPr>
            </w:pPr>
            <w:r w:rsidRPr="00CB433B">
              <w:rPr>
                <w:highlight w:val="yellow"/>
              </w:rPr>
              <w:t>0.11</w:t>
            </w:r>
          </w:p>
          <w:p w14:paraId="5F1B1605" w14:textId="361050A2" w:rsidR="00717672" w:rsidRDefault="00717672" w:rsidP="00717672">
            <w:pPr>
              <w:pStyle w:val="AppCTableText"/>
              <w:jc w:val="center"/>
            </w:pPr>
            <w:r w:rsidRPr="00CB433B">
              <w:rPr>
                <w:highlight w:val="yellow"/>
              </w:rPr>
              <w:t>0.104</w:t>
            </w:r>
          </w:p>
        </w:tc>
        <w:tc>
          <w:tcPr>
            <w:tcW w:w="1276" w:type="dxa"/>
            <w:tcBorders>
              <w:top w:val="dotted" w:sz="4" w:space="0" w:color="auto"/>
            </w:tcBorders>
          </w:tcPr>
          <w:p w14:paraId="27097612" w14:textId="77777777" w:rsidR="00717672" w:rsidRDefault="00717672" w:rsidP="00717672">
            <w:pPr>
              <w:pStyle w:val="AppCTableText"/>
              <w:jc w:val="center"/>
            </w:pPr>
            <w:r>
              <w:t>82.1, 80.5</w:t>
            </w:r>
          </w:p>
          <w:p w14:paraId="31035EC4" w14:textId="77777777" w:rsidR="00717672" w:rsidRDefault="00717672" w:rsidP="00717672">
            <w:pPr>
              <w:pStyle w:val="AppCTableText"/>
              <w:jc w:val="center"/>
            </w:pPr>
            <w:r>
              <w:t>115.0, 118.9</w:t>
            </w:r>
          </w:p>
          <w:p w14:paraId="695750F4" w14:textId="77777777" w:rsidR="00717672" w:rsidRDefault="00717672" w:rsidP="00717672">
            <w:pPr>
              <w:pStyle w:val="AppCTableText"/>
              <w:jc w:val="center"/>
            </w:pPr>
            <w:r>
              <w:t>108.1, 105.1</w:t>
            </w:r>
          </w:p>
          <w:p w14:paraId="55C992FB" w14:textId="77777777" w:rsidR="00717672" w:rsidRPr="00CB433B" w:rsidRDefault="00717672" w:rsidP="00717672">
            <w:pPr>
              <w:pStyle w:val="AppCTableText"/>
              <w:jc w:val="center"/>
              <w:rPr>
                <w:highlight w:val="yellow"/>
              </w:rPr>
            </w:pPr>
            <w:r w:rsidRPr="00CB433B">
              <w:rPr>
                <w:highlight w:val="yellow"/>
              </w:rPr>
              <w:t>117.6, 112.5</w:t>
            </w:r>
          </w:p>
          <w:p w14:paraId="0F574286" w14:textId="31188811" w:rsidR="00717672" w:rsidRDefault="00717672" w:rsidP="00717672">
            <w:pPr>
              <w:pStyle w:val="AppCTableText"/>
              <w:jc w:val="center"/>
            </w:pPr>
            <w:r w:rsidRPr="00CB433B">
              <w:rPr>
                <w:highlight w:val="yellow"/>
              </w:rPr>
              <w:t>104.7, 104</w:t>
            </w:r>
          </w:p>
        </w:tc>
        <w:tc>
          <w:tcPr>
            <w:tcW w:w="1017" w:type="dxa"/>
            <w:tcBorders>
              <w:top w:val="dotted" w:sz="4" w:space="0" w:color="auto"/>
            </w:tcBorders>
          </w:tcPr>
          <w:p w14:paraId="58A82A4E" w14:textId="77777777" w:rsidR="00717672" w:rsidRDefault="00717672" w:rsidP="00717672">
            <w:pPr>
              <w:pStyle w:val="AppCTableText"/>
              <w:jc w:val="center"/>
            </w:pPr>
            <w:r>
              <w:t>81.3</w:t>
            </w:r>
          </w:p>
          <w:p w14:paraId="466BE3C7" w14:textId="77777777" w:rsidR="00717672" w:rsidRDefault="00717672" w:rsidP="00717672">
            <w:pPr>
              <w:pStyle w:val="AppCTableText"/>
              <w:jc w:val="center"/>
            </w:pPr>
            <w:r>
              <w:t>116.9</w:t>
            </w:r>
          </w:p>
          <w:p w14:paraId="340E2348" w14:textId="77777777" w:rsidR="00717672" w:rsidRPr="008C03FC" w:rsidRDefault="00717672" w:rsidP="00717672">
            <w:pPr>
              <w:pStyle w:val="AppCTableText"/>
              <w:jc w:val="center"/>
            </w:pPr>
            <w:r w:rsidRPr="008C03FC">
              <w:t>106.6</w:t>
            </w:r>
          </w:p>
          <w:p w14:paraId="1D6C60C4" w14:textId="77777777" w:rsidR="00717672" w:rsidRPr="00CB433B" w:rsidRDefault="00717672" w:rsidP="00717672">
            <w:pPr>
              <w:pStyle w:val="AppCTableText"/>
              <w:jc w:val="center"/>
              <w:rPr>
                <w:highlight w:val="yellow"/>
              </w:rPr>
            </w:pPr>
            <w:r w:rsidRPr="00CB433B">
              <w:rPr>
                <w:highlight w:val="yellow"/>
              </w:rPr>
              <w:t>115</w:t>
            </w:r>
          </w:p>
          <w:p w14:paraId="58A4A6E6" w14:textId="61C91059" w:rsidR="00717672" w:rsidRPr="00717672" w:rsidRDefault="00717672" w:rsidP="00717672">
            <w:pPr>
              <w:pStyle w:val="AppCTableText"/>
              <w:jc w:val="center"/>
            </w:pPr>
            <w:r w:rsidRPr="00CB433B">
              <w:rPr>
                <w:b/>
                <w:bCs/>
                <w:highlight w:val="yellow"/>
              </w:rPr>
              <w:t>104</w:t>
            </w:r>
          </w:p>
        </w:tc>
      </w:tr>
    </w:tbl>
    <w:p w14:paraId="04600945" w14:textId="77777777" w:rsidR="00500CEA" w:rsidRDefault="00500CEA" w:rsidP="00500CEA">
      <w:pPr>
        <w:pStyle w:val="AppCSubtitle"/>
        <w:spacing w:after="0"/>
        <w:rPr>
          <w:sz w:val="22"/>
          <w:szCs w:val="22"/>
        </w:rPr>
      </w:pPr>
    </w:p>
    <w:p w14:paraId="73505A41" w14:textId="77777777" w:rsidR="00500CEA" w:rsidRPr="00F76F19" w:rsidRDefault="00500CEA" w:rsidP="00500CEA">
      <w:pPr>
        <w:pStyle w:val="AppCBodyText"/>
        <w:rPr>
          <w:sz w:val="22"/>
          <w:szCs w:val="22"/>
        </w:rPr>
      </w:pPr>
      <w:r w:rsidRPr="00F76F19">
        <w:rPr>
          <w:sz w:val="22"/>
          <w:szCs w:val="22"/>
        </w:rPr>
        <w:t>According to the above tables:</w:t>
      </w:r>
    </w:p>
    <w:p w14:paraId="050E22F4" w14:textId="77777777" w:rsidR="00717672" w:rsidRPr="00F76F19" w:rsidRDefault="00500CEA" w:rsidP="00717672">
      <w:pPr>
        <w:pStyle w:val="AppCBodyText"/>
        <w:numPr>
          <w:ilvl w:val="0"/>
          <w:numId w:val="16"/>
        </w:numPr>
        <w:spacing w:before="0"/>
        <w:rPr>
          <w:sz w:val="22"/>
          <w:szCs w:val="22"/>
        </w:rPr>
      </w:pPr>
      <w:r w:rsidRPr="00F76F19">
        <w:rPr>
          <w:sz w:val="22"/>
          <w:szCs w:val="22"/>
        </w:rPr>
        <w:t xml:space="preserve">prothioconazole-desthio (M04) in the 5 commodities is stable for </w:t>
      </w:r>
      <w:r w:rsidR="00717672" w:rsidRPr="00AD4713">
        <w:rPr>
          <w:strike/>
          <w:sz w:val="22"/>
          <w:szCs w:val="22"/>
        </w:rPr>
        <w:t>6</w:t>
      </w:r>
      <w:r w:rsidR="00717672">
        <w:rPr>
          <w:strike/>
          <w:sz w:val="22"/>
          <w:szCs w:val="22"/>
        </w:rPr>
        <w:t xml:space="preserve"> </w:t>
      </w:r>
      <w:r w:rsidR="00717672" w:rsidRPr="00AD4713">
        <w:rPr>
          <w:sz w:val="22"/>
          <w:szCs w:val="22"/>
          <w:highlight w:val="yellow"/>
        </w:rPr>
        <w:t>12</w:t>
      </w:r>
      <w:r w:rsidR="00717672" w:rsidRPr="00F76F19">
        <w:rPr>
          <w:sz w:val="22"/>
          <w:szCs w:val="22"/>
        </w:rPr>
        <w:t xml:space="preserve"> </w:t>
      </w:r>
      <w:r w:rsidRPr="00F76F19">
        <w:rPr>
          <w:sz w:val="22"/>
          <w:szCs w:val="22"/>
        </w:rPr>
        <w:t xml:space="preserve"> months when they are stored at -18°C.</w:t>
      </w:r>
    </w:p>
    <w:p w14:paraId="0A5F8E89" w14:textId="77777777" w:rsidR="00717672" w:rsidRPr="00AD4713" w:rsidRDefault="00717672" w:rsidP="00717672">
      <w:pPr>
        <w:pStyle w:val="AppCBodyText"/>
        <w:numPr>
          <w:ilvl w:val="0"/>
          <w:numId w:val="16"/>
        </w:numPr>
        <w:spacing w:before="0"/>
        <w:rPr>
          <w:strike/>
          <w:sz w:val="22"/>
          <w:szCs w:val="22"/>
        </w:rPr>
      </w:pPr>
      <w:r w:rsidRPr="00F76F19">
        <w:rPr>
          <w:sz w:val="22"/>
          <w:szCs w:val="22"/>
        </w:rPr>
        <w:t xml:space="preserve">M14 is stable for </w:t>
      </w:r>
      <w:r w:rsidRPr="00AD4713">
        <w:rPr>
          <w:strike/>
          <w:sz w:val="22"/>
          <w:szCs w:val="22"/>
        </w:rPr>
        <w:t>6</w:t>
      </w:r>
      <w:r>
        <w:rPr>
          <w:strike/>
          <w:sz w:val="22"/>
          <w:szCs w:val="22"/>
        </w:rPr>
        <w:t xml:space="preserve"> </w:t>
      </w:r>
      <w:r w:rsidRPr="00AD4713">
        <w:rPr>
          <w:sz w:val="22"/>
          <w:szCs w:val="22"/>
          <w:highlight w:val="yellow"/>
        </w:rPr>
        <w:t>12</w:t>
      </w:r>
      <w:r w:rsidRPr="00F76F19">
        <w:rPr>
          <w:sz w:val="22"/>
          <w:szCs w:val="22"/>
        </w:rPr>
        <w:t xml:space="preserve"> months when they are stored at -18°C in all crops. </w:t>
      </w:r>
      <w:r w:rsidRPr="00AD4713">
        <w:rPr>
          <w:strike/>
          <w:sz w:val="22"/>
          <w:szCs w:val="22"/>
        </w:rPr>
        <w:t>A low degradation was observed in sugar beet root (high starch) however, the recoveries are still acceptable at 6 months (mean recovery 71.5%).</w:t>
      </w:r>
      <w:r w:rsidRPr="00AD4713">
        <w:t xml:space="preserve"> </w:t>
      </w:r>
      <w:r w:rsidRPr="00AD4713">
        <w:rPr>
          <w:sz w:val="22"/>
          <w:szCs w:val="22"/>
          <w:highlight w:val="yellow"/>
        </w:rPr>
        <w:t>A degradation was observed in sugar beet root (high starch)</w:t>
      </w:r>
      <w:r>
        <w:rPr>
          <w:sz w:val="22"/>
          <w:szCs w:val="22"/>
          <w:highlight w:val="yellow"/>
        </w:rPr>
        <w:t xml:space="preserve">, the </w:t>
      </w:r>
      <w:r w:rsidRPr="00AD4713">
        <w:rPr>
          <w:sz w:val="22"/>
          <w:szCs w:val="22"/>
          <w:highlight w:val="yellow"/>
        </w:rPr>
        <w:t xml:space="preserve">storage stability </w:t>
      </w:r>
      <w:r>
        <w:rPr>
          <w:sz w:val="22"/>
          <w:szCs w:val="22"/>
          <w:highlight w:val="yellow"/>
        </w:rPr>
        <w:t xml:space="preserve">is </w:t>
      </w:r>
      <w:r w:rsidRPr="00AD4713">
        <w:rPr>
          <w:sz w:val="22"/>
          <w:szCs w:val="22"/>
          <w:highlight w:val="yellow"/>
        </w:rPr>
        <w:t xml:space="preserve">confirmed </w:t>
      </w:r>
      <w:r>
        <w:rPr>
          <w:sz w:val="22"/>
          <w:szCs w:val="22"/>
          <w:highlight w:val="yellow"/>
        </w:rPr>
        <w:t xml:space="preserve">at 6 months of frozen condition </w:t>
      </w:r>
      <w:r w:rsidRPr="00AD4713">
        <w:rPr>
          <w:sz w:val="22"/>
          <w:szCs w:val="22"/>
          <w:highlight w:val="yellow"/>
        </w:rPr>
        <w:t>in this matrix.</w:t>
      </w:r>
    </w:p>
    <w:p w14:paraId="0EEBD179" w14:textId="77777777" w:rsidR="00717672" w:rsidRPr="00DB62CF" w:rsidRDefault="00717672" w:rsidP="00717672">
      <w:pPr>
        <w:pStyle w:val="AppCBodyText"/>
        <w:numPr>
          <w:ilvl w:val="0"/>
          <w:numId w:val="16"/>
        </w:numPr>
        <w:spacing w:before="0"/>
        <w:rPr>
          <w:strike/>
          <w:sz w:val="22"/>
          <w:szCs w:val="22"/>
        </w:rPr>
      </w:pPr>
      <w:r w:rsidRPr="00F76F19">
        <w:rPr>
          <w:sz w:val="22"/>
          <w:szCs w:val="22"/>
        </w:rPr>
        <w:t xml:space="preserve">M15 is stable for </w:t>
      </w:r>
      <w:r w:rsidRPr="00AD4713">
        <w:rPr>
          <w:strike/>
          <w:sz w:val="22"/>
          <w:szCs w:val="22"/>
        </w:rPr>
        <w:t>6</w:t>
      </w:r>
      <w:r>
        <w:rPr>
          <w:strike/>
          <w:sz w:val="22"/>
          <w:szCs w:val="22"/>
        </w:rPr>
        <w:t xml:space="preserve"> </w:t>
      </w:r>
      <w:r w:rsidRPr="00AD4713">
        <w:rPr>
          <w:sz w:val="22"/>
          <w:szCs w:val="22"/>
          <w:highlight w:val="yellow"/>
        </w:rPr>
        <w:t>12</w:t>
      </w:r>
      <w:r w:rsidRPr="00F76F19">
        <w:rPr>
          <w:sz w:val="22"/>
          <w:szCs w:val="22"/>
        </w:rPr>
        <w:t xml:space="preserve"> months when they are stored at -18°C in zucchini (high water), peas dry seed (high protein), grape (high acid) and Oil seed rape (high oil). On the contrary at 6 months, a degradation was observed in sugar beet root (high starch), the recoveries are &lt;70% (mean recovery 36.5%). </w:t>
      </w:r>
      <w:r>
        <w:rPr>
          <w:sz w:val="22"/>
          <w:szCs w:val="22"/>
          <w:highlight w:val="yellow"/>
        </w:rPr>
        <w:t xml:space="preserve">The </w:t>
      </w:r>
      <w:r w:rsidRPr="00AD4713">
        <w:rPr>
          <w:sz w:val="22"/>
          <w:szCs w:val="22"/>
          <w:highlight w:val="yellow"/>
        </w:rPr>
        <w:t xml:space="preserve">storage stability </w:t>
      </w:r>
      <w:r>
        <w:rPr>
          <w:sz w:val="22"/>
          <w:szCs w:val="22"/>
          <w:highlight w:val="yellow"/>
        </w:rPr>
        <w:t xml:space="preserve">is </w:t>
      </w:r>
      <w:r w:rsidRPr="00AD4713">
        <w:rPr>
          <w:sz w:val="22"/>
          <w:szCs w:val="22"/>
          <w:highlight w:val="yellow"/>
        </w:rPr>
        <w:t xml:space="preserve">confirmed </w:t>
      </w:r>
      <w:r>
        <w:rPr>
          <w:sz w:val="22"/>
          <w:szCs w:val="22"/>
          <w:highlight w:val="yellow"/>
        </w:rPr>
        <w:t xml:space="preserve">at 3 months of frozen condition </w:t>
      </w:r>
      <w:r w:rsidRPr="00AD4713">
        <w:rPr>
          <w:sz w:val="22"/>
          <w:szCs w:val="22"/>
          <w:highlight w:val="yellow"/>
        </w:rPr>
        <w:t xml:space="preserve">in </w:t>
      </w:r>
      <w:r>
        <w:rPr>
          <w:sz w:val="22"/>
          <w:szCs w:val="22"/>
          <w:highlight w:val="yellow"/>
        </w:rPr>
        <w:t>high starch</w:t>
      </w:r>
      <w:r w:rsidRPr="00AD4713">
        <w:rPr>
          <w:sz w:val="22"/>
          <w:szCs w:val="22"/>
          <w:highlight w:val="yellow"/>
        </w:rPr>
        <w:t xml:space="preserve"> matrix.</w:t>
      </w:r>
    </w:p>
    <w:p w14:paraId="07CFCF2D" w14:textId="77777777" w:rsidR="00717672" w:rsidRPr="00DB62CF" w:rsidRDefault="00717672" w:rsidP="00717672">
      <w:pPr>
        <w:pStyle w:val="AppCBodyText"/>
        <w:spacing w:before="0"/>
        <w:ind w:left="720"/>
        <w:rPr>
          <w:strike/>
          <w:sz w:val="22"/>
          <w:szCs w:val="22"/>
        </w:rPr>
      </w:pPr>
      <w:r w:rsidRPr="00DB62CF">
        <w:rPr>
          <w:strike/>
          <w:sz w:val="22"/>
          <w:szCs w:val="22"/>
        </w:rPr>
        <w:t>The study is still ongoing and further analysis are planned after 9 and 12 months of storage. The confirmation of the degradation of this metabolite will be evaluated when the other data are available.</w:t>
      </w:r>
    </w:p>
    <w:p w14:paraId="4A4B9803" w14:textId="77777777" w:rsidR="00717672" w:rsidRPr="00F76F19" w:rsidRDefault="00717672" w:rsidP="00717672">
      <w:pPr>
        <w:pStyle w:val="AppCBodyText"/>
        <w:numPr>
          <w:ilvl w:val="0"/>
          <w:numId w:val="16"/>
        </w:numPr>
        <w:spacing w:before="0"/>
        <w:rPr>
          <w:sz w:val="22"/>
          <w:szCs w:val="22"/>
        </w:rPr>
      </w:pPr>
      <w:r w:rsidRPr="00F76F19">
        <w:rPr>
          <w:sz w:val="22"/>
          <w:szCs w:val="22"/>
        </w:rPr>
        <w:t xml:space="preserve">M16 in the 5 commodities is stable for </w:t>
      </w:r>
      <w:r w:rsidRPr="00AD4713">
        <w:rPr>
          <w:strike/>
          <w:sz w:val="22"/>
          <w:szCs w:val="22"/>
        </w:rPr>
        <w:t>6</w:t>
      </w:r>
      <w:r>
        <w:rPr>
          <w:strike/>
          <w:sz w:val="22"/>
          <w:szCs w:val="22"/>
        </w:rPr>
        <w:t xml:space="preserve"> </w:t>
      </w:r>
      <w:r w:rsidRPr="00AD4713">
        <w:rPr>
          <w:sz w:val="22"/>
          <w:szCs w:val="22"/>
          <w:highlight w:val="yellow"/>
        </w:rPr>
        <w:t>12</w:t>
      </w:r>
      <w:r w:rsidRPr="00F76F19">
        <w:rPr>
          <w:sz w:val="22"/>
          <w:szCs w:val="22"/>
        </w:rPr>
        <w:t xml:space="preserve"> </w:t>
      </w:r>
      <w:r>
        <w:rPr>
          <w:sz w:val="22"/>
          <w:szCs w:val="22"/>
        </w:rPr>
        <w:t>m</w:t>
      </w:r>
      <w:r w:rsidRPr="00F76F19">
        <w:rPr>
          <w:sz w:val="22"/>
          <w:szCs w:val="22"/>
        </w:rPr>
        <w:t>onths when they are stored at -18°C.</w:t>
      </w:r>
    </w:p>
    <w:p w14:paraId="51137A70" w14:textId="77777777" w:rsidR="00717672" w:rsidRDefault="00717672" w:rsidP="00717672">
      <w:pPr>
        <w:pStyle w:val="AppCBodyText"/>
        <w:numPr>
          <w:ilvl w:val="0"/>
          <w:numId w:val="16"/>
        </w:numPr>
        <w:spacing w:before="0"/>
        <w:rPr>
          <w:sz w:val="22"/>
          <w:szCs w:val="22"/>
        </w:rPr>
      </w:pPr>
      <w:r w:rsidRPr="00DB62CF">
        <w:rPr>
          <w:sz w:val="22"/>
          <w:szCs w:val="22"/>
        </w:rPr>
        <w:t>M17</w:t>
      </w:r>
      <w:r>
        <w:rPr>
          <w:sz w:val="22"/>
          <w:szCs w:val="22"/>
        </w:rPr>
        <w:t>:</w:t>
      </w:r>
    </w:p>
    <w:p w14:paraId="734D023C" w14:textId="77777777" w:rsidR="00717672" w:rsidRDefault="00717672" w:rsidP="00717672">
      <w:pPr>
        <w:pStyle w:val="AppCBodyText"/>
        <w:numPr>
          <w:ilvl w:val="1"/>
          <w:numId w:val="16"/>
        </w:numPr>
        <w:spacing w:before="0"/>
        <w:rPr>
          <w:sz w:val="22"/>
          <w:szCs w:val="22"/>
        </w:rPr>
      </w:pPr>
      <w:r w:rsidRPr="00DB62CF">
        <w:rPr>
          <w:sz w:val="22"/>
          <w:szCs w:val="22"/>
        </w:rPr>
        <w:t xml:space="preserve">is stable for </w:t>
      </w:r>
      <w:r w:rsidRPr="00DB62CF">
        <w:rPr>
          <w:strike/>
          <w:sz w:val="22"/>
          <w:szCs w:val="22"/>
        </w:rPr>
        <w:t xml:space="preserve">6 </w:t>
      </w:r>
      <w:r w:rsidRPr="00DB62CF">
        <w:rPr>
          <w:sz w:val="22"/>
          <w:szCs w:val="22"/>
          <w:highlight w:val="yellow"/>
        </w:rPr>
        <w:t>12</w:t>
      </w:r>
      <w:r w:rsidRPr="00DB62CF">
        <w:rPr>
          <w:sz w:val="22"/>
          <w:szCs w:val="22"/>
        </w:rPr>
        <w:t xml:space="preserve"> months when they are stored at -18°C in zucchini (high water), sugar beet root (high starch), grape (high acid) and Oil seed rape (high oil). </w:t>
      </w:r>
      <w:r w:rsidRPr="00DB62CF">
        <w:rPr>
          <w:sz w:val="22"/>
          <w:szCs w:val="22"/>
          <w:highlight w:val="yellow"/>
        </w:rPr>
        <w:t xml:space="preserve">Even if a degradation was </w:t>
      </w:r>
      <w:r w:rsidRPr="00DB62CF">
        <w:rPr>
          <w:sz w:val="22"/>
          <w:szCs w:val="22"/>
          <w:highlight w:val="yellow"/>
        </w:rPr>
        <w:lastRenderedPageBreak/>
        <w:t xml:space="preserve">observed in zucchini and grape samples, a good recovery was </w:t>
      </w:r>
      <w:r>
        <w:rPr>
          <w:sz w:val="22"/>
          <w:szCs w:val="22"/>
          <w:highlight w:val="yellow"/>
        </w:rPr>
        <w:t>measur</w:t>
      </w:r>
      <w:r w:rsidRPr="00DB62CF">
        <w:rPr>
          <w:sz w:val="22"/>
          <w:szCs w:val="22"/>
          <w:highlight w:val="yellow"/>
        </w:rPr>
        <w:t xml:space="preserve">ed in both </w:t>
      </w:r>
      <w:r>
        <w:rPr>
          <w:sz w:val="22"/>
          <w:szCs w:val="22"/>
          <w:highlight w:val="yellow"/>
        </w:rPr>
        <w:t>crops</w:t>
      </w:r>
      <w:r w:rsidRPr="00DB62CF">
        <w:rPr>
          <w:sz w:val="22"/>
          <w:szCs w:val="22"/>
          <w:highlight w:val="yellow"/>
        </w:rPr>
        <w:t xml:space="preserve"> (&gt;65%) confirmed a storage stability of 12 months in these matrices.</w:t>
      </w:r>
    </w:p>
    <w:p w14:paraId="6C5BB90C" w14:textId="77777777" w:rsidR="00717672" w:rsidRPr="00DB62CF" w:rsidRDefault="00717672" w:rsidP="00717672">
      <w:pPr>
        <w:pStyle w:val="AppCBodyText"/>
        <w:numPr>
          <w:ilvl w:val="1"/>
          <w:numId w:val="16"/>
        </w:numPr>
        <w:spacing w:before="0"/>
        <w:rPr>
          <w:sz w:val="22"/>
          <w:szCs w:val="22"/>
          <w:highlight w:val="yellow"/>
        </w:rPr>
      </w:pPr>
      <w:r w:rsidRPr="00DB62CF">
        <w:rPr>
          <w:sz w:val="22"/>
          <w:szCs w:val="22"/>
        </w:rPr>
        <w:t xml:space="preserve">On the contrary at 6 months, a degradation was observed in peas dry seed (high protein), the recoveries are &lt;70% (mean recovery 36.5%). </w:t>
      </w:r>
      <w:r w:rsidRPr="00DB62CF">
        <w:rPr>
          <w:sz w:val="22"/>
          <w:szCs w:val="22"/>
          <w:highlight w:val="yellow"/>
        </w:rPr>
        <w:t>However, the analysis performed after 9 and 12 months of storage, confirmed a good stability of this metabolite in frozen conditions. Probably there was some issue with the analytical method at the 6 months interval.</w:t>
      </w:r>
    </w:p>
    <w:p w14:paraId="15D6E7F0" w14:textId="77777777" w:rsidR="00717672" w:rsidRPr="00DB62CF" w:rsidRDefault="00717672" w:rsidP="00717672">
      <w:pPr>
        <w:pStyle w:val="AppCBodyText"/>
        <w:numPr>
          <w:ilvl w:val="1"/>
          <w:numId w:val="16"/>
        </w:numPr>
        <w:spacing w:before="0"/>
        <w:rPr>
          <w:sz w:val="22"/>
          <w:szCs w:val="22"/>
        </w:rPr>
      </w:pPr>
      <w:r w:rsidRPr="00DB62CF">
        <w:rPr>
          <w:strike/>
          <w:sz w:val="22"/>
          <w:szCs w:val="22"/>
        </w:rPr>
        <w:t>The study is still ongoing and further analysis are planned after 9 and 12 months of storage. The confirmation of the degradation of this metabolite will be evaluated when the other data are available.</w:t>
      </w:r>
    </w:p>
    <w:p w14:paraId="708CAF49" w14:textId="77777777" w:rsidR="00717672" w:rsidRPr="00F76F19" w:rsidRDefault="00717672" w:rsidP="00717672">
      <w:pPr>
        <w:pStyle w:val="AppCBodyText"/>
        <w:numPr>
          <w:ilvl w:val="0"/>
          <w:numId w:val="16"/>
        </w:numPr>
        <w:spacing w:before="0"/>
        <w:rPr>
          <w:sz w:val="22"/>
          <w:szCs w:val="22"/>
        </w:rPr>
      </w:pPr>
      <w:r w:rsidRPr="00F76F19">
        <w:rPr>
          <w:sz w:val="22"/>
          <w:szCs w:val="22"/>
        </w:rPr>
        <w:t xml:space="preserve">M18 in the 5 commodities is stable for </w:t>
      </w:r>
      <w:r w:rsidRPr="00AD4713">
        <w:rPr>
          <w:strike/>
          <w:sz w:val="22"/>
          <w:szCs w:val="22"/>
        </w:rPr>
        <w:t>6</w:t>
      </w:r>
      <w:r>
        <w:rPr>
          <w:strike/>
          <w:sz w:val="22"/>
          <w:szCs w:val="22"/>
        </w:rPr>
        <w:t xml:space="preserve"> </w:t>
      </w:r>
      <w:r w:rsidRPr="00AD4713">
        <w:rPr>
          <w:sz w:val="22"/>
          <w:szCs w:val="22"/>
          <w:highlight w:val="yellow"/>
        </w:rPr>
        <w:t>12</w:t>
      </w:r>
      <w:r w:rsidRPr="00F76F19">
        <w:rPr>
          <w:sz w:val="22"/>
          <w:szCs w:val="22"/>
        </w:rPr>
        <w:t xml:space="preserve"> months when they are stored at -18°C.</w:t>
      </w:r>
    </w:p>
    <w:p w14:paraId="5D5E2AF5" w14:textId="602D8033" w:rsidR="00500CEA" w:rsidRDefault="00500CEA" w:rsidP="00717672">
      <w:pPr>
        <w:pStyle w:val="AppCBodyText"/>
        <w:spacing w:before="0"/>
        <w:ind w:left="720"/>
        <w:rPr>
          <w:sz w:val="22"/>
          <w:szCs w:val="22"/>
        </w:rPr>
      </w:pPr>
    </w:p>
    <w:p w14:paraId="00A2DCE3" w14:textId="77777777" w:rsidR="00500CEA" w:rsidRPr="00900B87" w:rsidRDefault="00500CEA" w:rsidP="00500CEA">
      <w:pPr>
        <w:pStyle w:val="AppCSubtitle"/>
        <w:spacing w:after="0"/>
        <w:rPr>
          <w:sz w:val="22"/>
          <w:szCs w:val="22"/>
        </w:rPr>
      </w:pPr>
      <w:r w:rsidRPr="00900B87">
        <w:rPr>
          <w:sz w:val="22"/>
          <w:szCs w:val="22"/>
        </w:rPr>
        <w:t>Conclusion</w:t>
      </w:r>
    </w:p>
    <w:p w14:paraId="0300A8D1" w14:textId="77777777" w:rsidR="00500CEA" w:rsidRPr="008F493F" w:rsidRDefault="00500CEA" w:rsidP="00500CEA">
      <w:pPr>
        <w:pStyle w:val="AppCBodyText"/>
        <w:spacing w:before="0"/>
        <w:rPr>
          <w:sz w:val="22"/>
          <w:szCs w:val="22"/>
        </w:rPr>
      </w:pPr>
    </w:p>
    <w:p w14:paraId="525EC106" w14:textId="77777777" w:rsidR="00717672" w:rsidRDefault="00717672" w:rsidP="00717672">
      <w:pPr>
        <w:pStyle w:val="AppCBodyText"/>
        <w:spacing w:before="0"/>
        <w:rPr>
          <w:sz w:val="22"/>
          <w:szCs w:val="22"/>
        </w:rPr>
      </w:pPr>
      <w:r w:rsidRPr="00F76F19">
        <w:rPr>
          <w:sz w:val="22"/>
          <w:szCs w:val="22"/>
        </w:rPr>
        <w:t xml:space="preserve">M04 and all its hydroxy metabolites (M14, M15, M16, M17 and M18 which are all components included in the risk assessment residue definition) are stable in the 5 crop groups for 6 months when they are stored at -18°C. </w:t>
      </w:r>
      <w:r w:rsidRPr="00DB62CF">
        <w:rPr>
          <w:sz w:val="22"/>
          <w:szCs w:val="22"/>
          <w:highlight w:val="yellow"/>
        </w:rPr>
        <w:t xml:space="preserve">The only exceptions are the metabolites M14, M15 and M17 which degrade in high starch matrix </w:t>
      </w:r>
      <w:r>
        <w:rPr>
          <w:sz w:val="22"/>
          <w:szCs w:val="22"/>
          <w:highlight w:val="yellow"/>
        </w:rPr>
        <w:t xml:space="preserve">(sugar beet root) </w:t>
      </w:r>
      <w:r w:rsidRPr="00DB62CF">
        <w:rPr>
          <w:sz w:val="22"/>
          <w:szCs w:val="22"/>
          <w:highlight w:val="yellow"/>
        </w:rPr>
        <w:t>after 6, 3 and 9 months respectively.</w:t>
      </w:r>
    </w:p>
    <w:p w14:paraId="181FD24F" w14:textId="77777777" w:rsidR="00717672" w:rsidRPr="00DB62CF" w:rsidRDefault="00717672" w:rsidP="00717672">
      <w:pPr>
        <w:pStyle w:val="AppCBodyText"/>
        <w:spacing w:before="0"/>
        <w:rPr>
          <w:strike/>
          <w:sz w:val="22"/>
          <w:szCs w:val="22"/>
        </w:rPr>
      </w:pPr>
      <w:r w:rsidRPr="00DB62CF">
        <w:rPr>
          <w:strike/>
          <w:sz w:val="22"/>
          <w:szCs w:val="22"/>
        </w:rPr>
        <w:t>The only exceptions are the metabolite M15 which degrades in high starch matrix and M17 which degrades in high protein matrix.</w:t>
      </w:r>
    </w:p>
    <w:p w14:paraId="17D3CCFC" w14:textId="77777777" w:rsidR="00717672" w:rsidRPr="00DB62CF" w:rsidRDefault="00717672" w:rsidP="00717672">
      <w:pPr>
        <w:pStyle w:val="AppCBodyText"/>
        <w:spacing w:before="0"/>
        <w:rPr>
          <w:strike/>
          <w:sz w:val="22"/>
          <w:szCs w:val="22"/>
        </w:rPr>
      </w:pPr>
      <w:r w:rsidRPr="00DB62CF">
        <w:rPr>
          <w:strike/>
          <w:sz w:val="22"/>
          <w:szCs w:val="22"/>
        </w:rPr>
        <w:t>The study is still ongoing and further analysis are planned after 9 and 12 months of storage. The confirmation of the stability of these metabolites will be evaluated when the other data will be available.</w:t>
      </w:r>
    </w:p>
    <w:p w14:paraId="6176D0F2" w14:textId="263AC7D4" w:rsidR="00CE0534" w:rsidRDefault="00CE0534" w:rsidP="00500CEA">
      <w:pPr>
        <w:pStyle w:val="AppCBodyText"/>
        <w:spacing w:before="0"/>
        <w:rPr>
          <w:sz w:val="22"/>
          <w:szCs w:val="22"/>
        </w:rPr>
      </w:pPr>
    </w:p>
    <w:p w14:paraId="256994AD" w14:textId="77777777" w:rsidR="00CE0534" w:rsidRPr="006801A9" w:rsidRDefault="00CE0534" w:rsidP="00CE0534">
      <w:pPr>
        <w:pStyle w:val="RepAppendix6"/>
      </w:pPr>
      <w:r w:rsidRPr="006801A9">
        <w:t>Study RAU-026-20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5"/>
        <w:gridCol w:w="7300"/>
      </w:tblGrid>
      <w:tr w:rsidR="00CE0534" w:rsidRPr="000624AA" w14:paraId="60EE4472" w14:textId="77777777" w:rsidTr="00FC37EF">
        <w:tc>
          <w:tcPr>
            <w:tcW w:w="1094" w:type="pct"/>
            <w:shd w:val="clear" w:color="auto" w:fill="B3B3B3"/>
          </w:tcPr>
          <w:p w14:paraId="5E79801F" w14:textId="77777777" w:rsidR="00CE0534" w:rsidRPr="000624AA" w:rsidRDefault="00CE0534" w:rsidP="00FC37EF">
            <w:pPr>
              <w:pStyle w:val="RepStandard"/>
              <w:rPr>
                <w:rFonts w:eastAsia="Batang"/>
              </w:rPr>
            </w:pPr>
            <w:r w:rsidRPr="000624AA">
              <w:t>Comments of zRMS:</w:t>
            </w:r>
          </w:p>
        </w:tc>
        <w:tc>
          <w:tcPr>
            <w:tcW w:w="3906" w:type="pct"/>
            <w:shd w:val="clear" w:color="auto" w:fill="B3B3B3"/>
          </w:tcPr>
          <w:p w14:paraId="763505D7" w14:textId="77777777" w:rsidR="00CE0534" w:rsidRDefault="00CE0534" w:rsidP="00FC37EF">
            <w:pPr>
              <w:pStyle w:val="RepStandard"/>
            </w:pPr>
            <w:r w:rsidRPr="006D0099">
              <w:rPr>
                <w:highlight w:val="cyan"/>
              </w:rPr>
              <w:t>Study is accepted</w:t>
            </w:r>
          </w:p>
          <w:p w14:paraId="6B2E0E7A" w14:textId="77777777" w:rsidR="00CE0534" w:rsidRPr="000624AA" w:rsidRDefault="00CE0534" w:rsidP="00FC37EF">
            <w:pPr>
              <w:pStyle w:val="RepStandard"/>
              <w:rPr>
                <w:rFonts w:eastAsia="Batang"/>
                <w:highlight w:val="yellow"/>
              </w:rPr>
            </w:pPr>
          </w:p>
        </w:tc>
      </w:tr>
    </w:tbl>
    <w:p w14:paraId="2FC4B96F" w14:textId="77777777" w:rsidR="00CE0534" w:rsidRDefault="00CE0534" w:rsidP="00CE0534">
      <w:pPr>
        <w:pStyle w:val="RepStandard"/>
      </w:pPr>
    </w:p>
    <w:p w14:paraId="290AA002" w14:textId="77777777" w:rsidR="00CE0534" w:rsidRDefault="00CE0534" w:rsidP="00CE0534">
      <w:pPr>
        <w:pStyle w:val="RepStandard"/>
      </w:pPr>
    </w:p>
    <w:tbl>
      <w:tblPr>
        <w:tblW w:w="9000" w:type="dxa"/>
        <w:tblLook w:val="01E0" w:firstRow="1" w:lastRow="1" w:firstColumn="1" w:lastColumn="1" w:noHBand="0" w:noVBand="0"/>
      </w:tblPr>
      <w:tblGrid>
        <w:gridCol w:w="2520"/>
        <w:gridCol w:w="6480"/>
      </w:tblGrid>
      <w:tr w:rsidR="00CE0534" w:rsidRPr="009869AE" w14:paraId="0825C2FE" w14:textId="77777777" w:rsidTr="00FC37EF">
        <w:tc>
          <w:tcPr>
            <w:tcW w:w="2520" w:type="dxa"/>
            <w:tcMar>
              <w:left w:w="0" w:type="dxa"/>
            </w:tcMar>
          </w:tcPr>
          <w:p w14:paraId="17A9278C" w14:textId="77777777" w:rsidR="00CE0534" w:rsidRPr="00CE0534" w:rsidRDefault="00CE0534" w:rsidP="00FC37EF">
            <w:pPr>
              <w:pStyle w:val="AppCBodyText"/>
              <w:tabs>
                <w:tab w:val="center" w:pos="4153"/>
                <w:tab w:val="right" w:pos="8306"/>
              </w:tabs>
              <w:spacing w:before="0"/>
              <w:jc w:val="left"/>
              <w:rPr>
                <w:sz w:val="22"/>
                <w:highlight w:val="green"/>
              </w:rPr>
            </w:pPr>
            <w:r w:rsidRPr="00CE0534">
              <w:rPr>
                <w:sz w:val="22"/>
                <w:highlight w:val="green"/>
              </w:rPr>
              <w:t>Reference</w:t>
            </w:r>
          </w:p>
        </w:tc>
        <w:tc>
          <w:tcPr>
            <w:tcW w:w="6480" w:type="dxa"/>
          </w:tcPr>
          <w:p w14:paraId="4F5EEFE3" w14:textId="28846106" w:rsidR="00CE0534" w:rsidRPr="00CE0534" w:rsidRDefault="00CE0534" w:rsidP="00FC37EF">
            <w:pPr>
              <w:spacing w:after="120"/>
              <w:rPr>
                <w:color w:val="000000"/>
                <w:highlight w:val="green"/>
              </w:rPr>
            </w:pPr>
            <w:r w:rsidRPr="00CE0534">
              <w:rPr>
                <w:color w:val="000000"/>
                <w:highlight w:val="green"/>
              </w:rPr>
              <w:t>KCA 6.1/02</w:t>
            </w:r>
          </w:p>
        </w:tc>
      </w:tr>
      <w:tr w:rsidR="00CE0534" w:rsidRPr="009869AE" w14:paraId="5437DD50" w14:textId="77777777" w:rsidTr="00FC37EF">
        <w:tc>
          <w:tcPr>
            <w:tcW w:w="2520" w:type="dxa"/>
            <w:tcMar>
              <w:left w:w="0" w:type="dxa"/>
            </w:tcMar>
          </w:tcPr>
          <w:p w14:paraId="2BB6307D" w14:textId="77777777" w:rsidR="00CE0534" w:rsidRPr="00CE0534" w:rsidRDefault="00CE0534" w:rsidP="00FC37EF">
            <w:pPr>
              <w:pStyle w:val="AppCBodyText"/>
              <w:tabs>
                <w:tab w:val="center" w:pos="4153"/>
                <w:tab w:val="right" w:pos="8306"/>
              </w:tabs>
              <w:spacing w:before="0"/>
              <w:rPr>
                <w:sz w:val="22"/>
                <w:highlight w:val="green"/>
              </w:rPr>
            </w:pPr>
            <w:r w:rsidRPr="00CE0534">
              <w:rPr>
                <w:sz w:val="22"/>
                <w:highlight w:val="green"/>
              </w:rPr>
              <w:t>Study:</w:t>
            </w:r>
          </w:p>
        </w:tc>
        <w:tc>
          <w:tcPr>
            <w:tcW w:w="6480" w:type="dxa"/>
          </w:tcPr>
          <w:p w14:paraId="565DD2B1" w14:textId="77777777" w:rsidR="00CE0534" w:rsidRPr="00CE0534" w:rsidRDefault="00CE0534" w:rsidP="00CE0534">
            <w:pPr>
              <w:spacing w:after="120"/>
              <w:rPr>
                <w:color w:val="000000"/>
                <w:highlight w:val="green"/>
              </w:rPr>
            </w:pPr>
            <w:r w:rsidRPr="00CE0534">
              <w:rPr>
                <w:color w:val="000000"/>
                <w:highlight w:val="green"/>
              </w:rPr>
              <w:t>Freezer storage stability of 1,2,4-Triazole in 5 different matrices: high water commodity (apple), high oil commodity (oilseed rape seeds), high acid commodity (grape), dry com-modity (peas dry seeds) and high starch commodity (sugar beet root) - 6 months checkpoint</w:t>
            </w:r>
          </w:p>
          <w:p w14:paraId="6868A471" w14:textId="77777777" w:rsidR="00CE0534" w:rsidRPr="00CE0534" w:rsidRDefault="00CE0534" w:rsidP="00CE0534">
            <w:pPr>
              <w:spacing w:after="120"/>
              <w:rPr>
                <w:color w:val="000000"/>
                <w:highlight w:val="green"/>
              </w:rPr>
            </w:pPr>
            <w:r w:rsidRPr="00CE0534">
              <w:rPr>
                <w:color w:val="000000"/>
                <w:highlight w:val="green"/>
              </w:rPr>
              <w:t>Report RAU-011-21</w:t>
            </w:r>
          </w:p>
          <w:p w14:paraId="471291FA" w14:textId="0912BC7E" w:rsidR="00CE0534" w:rsidRPr="00CE0534" w:rsidRDefault="00CE0534" w:rsidP="00FC37EF">
            <w:pPr>
              <w:spacing w:after="120"/>
              <w:rPr>
                <w:highlight w:val="green"/>
              </w:rPr>
            </w:pPr>
            <w:r w:rsidRPr="00CE0534">
              <w:rPr>
                <w:highlight w:val="green"/>
              </w:rPr>
              <w:t>Massardi E., 2022</w:t>
            </w:r>
          </w:p>
          <w:p w14:paraId="2E76FC76" w14:textId="77777777" w:rsidR="00CE0534" w:rsidRPr="00CE0534" w:rsidRDefault="00CE0534" w:rsidP="00FC37EF">
            <w:pPr>
              <w:spacing w:after="120"/>
              <w:rPr>
                <w:highlight w:val="green"/>
              </w:rPr>
            </w:pPr>
            <w:r w:rsidRPr="00CE0534">
              <w:rPr>
                <w:highlight w:val="green"/>
              </w:rPr>
              <w:t>Report N. RAU-026-20</w:t>
            </w:r>
          </w:p>
          <w:p w14:paraId="25C01023" w14:textId="77777777" w:rsidR="00CE0534" w:rsidRPr="00CE0534" w:rsidRDefault="00CE0534" w:rsidP="00FC37EF">
            <w:pPr>
              <w:spacing w:after="120"/>
              <w:rPr>
                <w:sz w:val="20"/>
                <w:highlight w:val="green"/>
              </w:rPr>
            </w:pPr>
            <w:r w:rsidRPr="00CE0534">
              <w:rPr>
                <w:highlight w:val="green"/>
              </w:rPr>
              <w:t>Research Center BioSphereS by Biotecnologie BT</w:t>
            </w:r>
          </w:p>
        </w:tc>
      </w:tr>
      <w:tr w:rsidR="00CE0534" w:rsidRPr="009869AE" w14:paraId="270EFB27" w14:textId="77777777" w:rsidTr="00FC37EF">
        <w:tc>
          <w:tcPr>
            <w:tcW w:w="2520" w:type="dxa"/>
            <w:tcMar>
              <w:left w:w="0" w:type="dxa"/>
            </w:tcMar>
          </w:tcPr>
          <w:p w14:paraId="7E3234A7" w14:textId="77777777" w:rsidR="00CE0534" w:rsidRPr="00CE0534" w:rsidRDefault="00CE0534" w:rsidP="00FC37EF">
            <w:pPr>
              <w:pStyle w:val="AppCBodyText"/>
              <w:tabs>
                <w:tab w:val="center" w:pos="4153"/>
                <w:tab w:val="right" w:pos="8306"/>
              </w:tabs>
              <w:rPr>
                <w:sz w:val="22"/>
                <w:highlight w:val="green"/>
              </w:rPr>
            </w:pPr>
            <w:r w:rsidRPr="00CE0534">
              <w:rPr>
                <w:sz w:val="22"/>
                <w:highlight w:val="green"/>
              </w:rPr>
              <w:t>Guideline(s):</w:t>
            </w:r>
          </w:p>
        </w:tc>
        <w:tc>
          <w:tcPr>
            <w:tcW w:w="6480" w:type="dxa"/>
          </w:tcPr>
          <w:p w14:paraId="671AEEC4" w14:textId="77777777" w:rsidR="00CE0534" w:rsidRPr="00CE0534" w:rsidRDefault="00CE0534" w:rsidP="00FC37EF">
            <w:pPr>
              <w:pStyle w:val="AppCBodyText"/>
              <w:tabs>
                <w:tab w:val="center" w:pos="4153"/>
                <w:tab w:val="right" w:pos="8306"/>
              </w:tabs>
              <w:rPr>
                <w:sz w:val="22"/>
                <w:highlight w:val="green"/>
              </w:rPr>
            </w:pPr>
            <w:r w:rsidRPr="00CE0534">
              <w:rPr>
                <w:sz w:val="22"/>
                <w:highlight w:val="green"/>
              </w:rPr>
              <w:t>Yes</w:t>
            </w:r>
          </w:p>
          <w:p w14:paraId="0F46B809" w14:textId="77777777" w:rsidR="00CE0534" w:rsidRPr="00CE0534" w:rsidRDefault="00CE0534" w:rsidP="00FC37EF">
            <w:pPr>
              <w:pStyle w:val="AppCBodyText"/>
              <w:tabs>
                <w:tab w:val="center" w:pos="4153"/>
                <w:tab w:val="right" w:pos="8306"/>
              </w:tabs>
              <w:rPr>
                <w:sz w:val="22"/>
                <w:highlight w:val="green"/>
              </w:rPr>
            </w:pPr>
            <w:r w:rsidRPr="00CE0534">
              <w:rPr>
                <w:sz w:val="22"/>
                <w:highlight w:val="green"/>
              </w:rPr>
              <w:t>OECD 506</w:t>
            </w:r>
          </w:p>
        </w:tc>
      </w:tr>
      <w:tr w:rsidR="00CE0534" w:rsidRPr="009869AE" w14:paraId="2869AC57" w14:textId="77777777" w:rsidTr="00FC37EF">
        <w:tc>
          <w:tcPr>
            <w:tcW w:w="2520" w:type="dxa"/>
            <w:tcMar>
              <w:left w:w="0" w:type="dxa"/>
            </w:tcMar>
          </w:tcPr>
          <w:p w14:paraId="04C5BE65" w14:textId="77777777" w:rsidR="00CE0534" w:rsidRPr="00CE0534" w:rsidRDefault="00CE0534" w:rsidP="00FC37EF">
            <w:pPr>
              <w:pStyle w:val="AppCBodyText"/>
              <w:tabs>
                <w:tab w:val="center" w:pos="4153"/>
                <w:tab w:val="right" w:pos="8306"/>
              </w:tabs>
              <w:rPr>
                <w:sz w:val="22"/>
                <w:highlight w:val="green"/>
              </w:rPr>
            </w:pPr>
            <w:r w:rsidRPr="00CE0534">
              <w:rPr>
                <w:sz w:val="22"/>
                <w:highlight w:val="green"/>
              </w:rPr>
              <w:t>Deviations:</w:t>
            </w:r>
          </w:p>
        </w:tc>
        <w:tc>
          <w:tcPr>
            <w:tcW w:w="6480" w:type="dxa"/>
          </w:tcPr>
          <w:p w14:paraId="3125D726" w14:textId="77777777" w:rsidR="00CE0534" w:rsidRPr="00CE0534" w:rsidRDefault="00CE0534" w:rsidP="00FC37EF">
            <w:pPr>
              <w:pStyle w:val="AppCBodyText"/>
              <w:tabs>
                <w:tab w:val="center" w:pos="4153"/>
                <w:tab w:val="right" w:pos="8306"/>
              </w:tabs>
              <w:rPr>
                <w:sz w:val="22"/>
                <w:highlight w:val="green"/>
              </w:rPr>
            </w:pPr>
            <w:r w:rsidRPr="00CE0534">
              <w:rPr>
                <w:sz w:val="22"/>
                <w:highlight w:val="green"/>
              </w:rPr>
              <w:t>Yes</w:t>
            </w:r>
          </w:p>
          <w:p w14:paraId="13BB97F6" w14:textId="77777777" w:rsidR="00CE0534" w:rsidRPr="00CE0534" w:rsidRDefault="00CE0534" w:rsidP="00FC37EF">
            <w:pPr>
              <w:pStyle w:val="AppCBodyText"/>
              <w:tabs>
                <w:tab w:val="center" w:pos="4153"/>
                <w:tab w:val="right" w:pos="8306"/>
              </w:tabs>
              <w:rPr>
                <w:b/>
                <w:bCs/>
                <w:sz w:val="20"/>
                <w:szCs w:val="22"/>
                <w:highlight w:val="green"/>
              </w:rPr>
            </w:pPr>
            <w:r w:rsidRPr="00CE0534">
              <w:rPr>
                <w:b/>
                <w:bCs/>
                <w:sz w:val="20"/>
                <w:szCs w:val="22"/>
                <w:highlight w:val="green"/>
              </w:rPr>
              <w:t>Deviation No. 1 to the Study Plan: 22/09/2021</w:t>
            </w:r>
          </w:p>
          <w:p w14:paraId="1EC172F7" w14:textId="3627D6D7" w:rsidR="00CE0534" w:rsidRPr="00CE0534" w:rsidRDefault="00CE0534" w:rsidP="00FC37EF">
            <w:pPr>
              <w:pStyle w:val="AppCBodyText"/>
              <w:tabs>
                <w:tab w:val="center" w:pos="4153"/>
                <w:tab w:val="right" w:pos="8306"/>
              </w:tabs>
              <w:spacing w:before="0"/>
              <w:rPr>
                <w:sz w:val="20"/>
                <w:szCs w:val="22"/>
                <w:highlight w:val="green"/>
              </w:rPr>
            </w:pPr>
            <w:r w:rsidRPr="00CE0534">
              <w:rPr>
                <w:sz w:val="20"/>
                <w:szCs w:val="22"/>
                <w:highlight w:val="green"/>
              </w:rPr>
              <w:t xml:space="preserve">Description: At 6 months checkpoint the retain samples were analysed for matrix peas dry seeds. A recovery sample at 10XLOQ level was weighted starting </w:t>
            </w:r>
            <w:r w:rsidRPr="00CE0534">
              <w:rPr>
                <w:sz w:val="20"/>
                <w:szCs w:val="22"/>
                <w:highlight w:val="green"/>
              </w:rPr>
              <w:lastRenderedPageBreak/>
              <w:t>from the blank matrix stored in the same conditions of the samples and analysed.</w:t>
            </w:r>
          </w:p>
          <w:p w14:paraId="7E6422DA" w14:textId="319B6065" w:rsidR="00CE0534" w:rsidRPr="00CE0534" w:rsidRDefault="00CE0534" w:rsidP="00FC37EF">
            <w:pPr>
              <w:pStyle w:val="AppCBodyText"/>
              <w:tabs>
                <w:tab w:val="center" w:pos="4153"/>
                <w:tab w:val="right" w:pos="8306"/>
              </w:tabs>
              <w:spacing w:before="0"/>
              <w:rPr>
                <w:sz w:val="20"/>
                <w:szCs w:val="22"/>
                <w:highlight w:val="green"/>
              </w:rPr>
            </w:pPr>
            <w:r w:rsidRPr="00CE0534">
              <w:rPr>
                <w:sz w:val="20"/>
                <w:szCs w:val="22"/>
                <w:highlight w:val="green"/>
              </w:rPr>
              <w:t>Reason: sponsor request.</w:t>
            </w:r>
          </w:p>
          <w:p w14:paraId="6E91630F" w14:textId="77777777" w:rsidR="00CE0534" w:rsidRDefault="00CE0534" w:rsidP="00FC37EF">
            <w:pPr>
              <w:pStyle w:val="AppCBodyText"/>
              <w:tabs>
                <w:tab w:val="center" w:pos="4153"/>
                <w:tab w:val="right" w:pos="8306"/>
              </w:tabs>
              <w:spacing w:before="0"/>
              <w:rPr>
                <w:sz w:val="20"/>
                <w:szCs w:val="22"/>
                <w:highlight w:val="green"/>
              </w:rPr>
            </w:pPr>
            <w:r w:rsidRPr="00CE0534">
              <w:rPr>
                <w:sz w:val="20"/>
                <w:szCs w:val="22"/>
                <w:highlight w:val="green"/>
              </w:rPr>
              <w:t>Impact: None.</w:t>
            </w:r>
          </w:p>
          <w:p w14:paraId="076112AD" w14:textId="77777777" w:rsidR="00231393" w:rsidRPr="00926B53" w:rsidRDefault="00231393" w:rsidP="00231393">
            <w:pPr>
              <w:pStyle w:val="Default"/>
              <w:rPr>
                <w:sz w:val="20"/>
                <w:szCs w:val="20"/>
                <w:highlight w:val="yellow"/>
                <w:lang w:val="en-GB"/>
              </w:rPr>
            </w:pPr>
            <w:r w:rsidRPr="00926B53">
              <w:rPr>
                <w:b/>
                <w:bCs/>
                <w:sz w:val="20"/>
                <w:szCs w:val="20"/>
                <w:highlight w:val="yellow"/>
                <w:lang w:val="en-GB"/>
              </w:rPr>
              <w:t xml:space="preserve">Deviation No. 2 to the Study Plan: </w:t>
            </w:r>
            <w:r w:rsidRPr="00926B53">
              <w:rPr>
                <w:sz w:val="20"/>
                <w:szCs w:val="20"/>
                <w:highlight w:val="yellow"/>
                <w:lang w:val="en-GB"/>
              </w:rPr>
              <w:t xml:space="preserve">25/01/2023 </w:t>
            </w:r>
          </w:p>
          <w:p w14:paraId="32163258" w14:textId="77777777" w:rsidR="00231393" w:rsidRPr="00926B53" w:rsidRDefault="00231393" w:rsidP="00231393">
            <w:pPr>
              <w:pStyle w:val="Default"/>
              <w:rPr>
                <w:sz w:val="20"/>
                <w:szCs w:val="20"/>
                <w:highlight w:val="yellow"/>
                <w:lang w:val="en-GB"/>
              </w:rPr>
            </w:pPr>
            <w:r w:rsidRPr="00926B53">
              <w:rPr>
                <w:sz w:val="20"/>
                <w:szCs w:val="20"/>
                <w:highlight w:val="yellow"/>
                <w:lang w:val="en-GB"/>
              </w:rPr>
              <w:t xml:space="preserve">Description: At 9 months checkpoint the retain samples were analysed for matrix peas dry seeds. A recovery sample at 10XLOQ level was weighted starting from the blank matrix stored in the same conditions of the samples and analysed. </w:t>
            </w:r>
          </w:p>
          <w:p w14:paraId="189615FD" w14:textId="77777777" w:rsidR="00231393" w:rsidRPr="00926B53" w:rsidRDefault="00231393" w:rsidP="00231393">
            <w:pPr>
              <w:pStyle w:val="Default"/>
              <w:rPr>
                <w:sz w:val="20"/>
                <w:szCs w:val="20"/>
                <w:highlight w:val="yellow"/>
                <w:lang w:val="en-GB"/>
              </w:rPr>
            </w:pPr>
            <w:r w:rsidRPr="00926B53">
              <w:rPr>
                <w:sz w:val="20"/>
                <w:szCs w:val="20"/>
                <w:highlight w:val="yellow"/>
                <w:lang w:val="en-GB"/>
              </w:rPr>
              <w:t xml:space="preserve">Reason: To confirm the data obtained on stored samples. </w:t>
            </w:r>
          </w:p>
          <w:p w14:paraId="50D65158" w14:textId="77777777" w:rsidR="00231393" w:rsidRPr="00926B53" w:rsidRDefault="00231393" w:rsidP="00231393">
            <w:pPr>
              <w:pStyle w:val="AppCBodyText"/>
              <w:tabs>
                <w:tab w:val="center" w:pos="4153"/>
                <w:tab w:val="right" w:pos="8306"/>
              </w:tabs>
              <w:spacing w:before="0"/>
              <w:rPr>
                <w:sz w:val="20"/>
                <w:szCs w:val="20"/>
                <w:highlight w:val="yellow"/>
              </w:rPr>
            </w:pPr>
            <w:r w:rsidRPr="00926B53">
              <w:rPr>
                <w:sz w:val="20"/>
                <w:szCs w:val="20"/>
                <w:highlight w:val="yellow"/>
              </w:rPr>
              <w:t>Impact: None.</w:t>
            </w:r>
          </w:p>
          <w:p w14:paraId="48FB6CEB" w14:textId="77777777" w:rsidR="00231393" w:rsidRPr="00420992" w:rsidRDefault="00231393" w:rsidP="00231393">
            <w:pPr>
              <w:pStyle w:val="Default"/>
              <w:rPr>
                <w:sz w:val="20"/>
                <w:szCs w:val="20"/>
                <w:highlight w:val="yellow"/>
                <w:lang w:val="en-GB"/>
              </w:rPr>
            </w:pPr>
          </w:p>
          <w:p w14:paraId="708E45F0" w14:textId="77777777" w:rsidR="00231393" w:rsidRPr="00926B53" w:rsidRDefault="00231393" w:rsidP="00231393">
            <w:pPr>
              <w:pStyle w:val="Default"/>
              <w:rPr>
                <w:sz w:val="20"/>
                <w:szCs w:val="20"/>
                <w:highlight w:val="yellow"/>
                <w:lang w:val="en-GB"/>
              </w:rPr>
            </w:pPr>
            <w:r w:rsidRPr="00926B53">
              <w:rPr>
                <w:b/>
                <w:bCs/>
                <w:sz w:val="20"/>
                <w:szCs w:val="20"/>
                <w:highlight w:val="yellow"/>
                <w:lang w:val="en-GB"/>
              </w:rPr>
              <w:t xml:space="preserve">Deviation No. 3 to the Study Plan: </w:t>
            </w:r>
            <w:r w:rsidRPr="00926B53">
              <w:rPr>
                <w:sz w:val="20"/>
                <w:szCs w:val="20"/>
                <w:highlight w:val="yellow"/>
                <w:lang w:val="en-GB"/>
              </w:rPr>
              <w:t xml:space="preserve">22/03/2023 </w:t>
            </w:r>
          </w:p>
          <w:p w14:paraId="1D1E0ED6" w14:textId="77777777" w:rsidR="00231393" w:rsidRPr="00926B53" w:rsidRDefault="00231393" w:rsidP="00231393">
            <w:pPr>
              <w:pStyle w:val="Default"/>
              <w:rPr>
                <w:sz w:val="20"/>
                <w:szCs w:val="20"/>
                <w:highlight w:val="yellow"/>
                <w:lang w:val="en-GB"/>
              </w:rPr>
            </w:pPr>
            <w:r w:rsidRPr="00926B53">
              <w:rPr>
                <w:sz w:val="20"/>
                <w:szCs w:val="20"/>
                <w:highlight w:val="yellow"/>
                <w:lang w:val="en-GB"/>
              </w:rPr>
              <w:t xml:space="preserve">Description: At 11 months checkpoint the retain samples were analysed for matrix apple. A recovery sample at 10XLOQ level was weighted starting from the blank matrix stored in the same conditions of the samples and analysed. </w:t>
            </w:r>
          </w:p>
          <w:p w14:paraId="252BEAF4" w14:textId="77777777" w:rsidR="00231393" w:rsidRPr="00926B53" w:rsidRDefault="00231393" w:rsidP="00231393">
            <w:pPr>
              <w:pStyle w:val="Default"/>
              <w:rPr>
                <w:sz w:val="20"/>
                <w:szCs w:val="20"/>
                <w:highlight w:val="yellow"/>
                <w:lang w:val="en-GB"/>
              </w:rPr>
            </w:pPr>
            <w:r w:rsidRPr="00926B53">
              <w:rPr>
                <w:sz w:val="20"/>
                <w:szCs w:val="20"/>
                <w:highlight w:val="yellow"/>
                <w:lang w:val="en-GB"/>
              </w:rPr>
              <w:t xml:space="preserve">Reason: To confirm the data obtained on stored samples. </w:t>
            </w:r>
          </w:p>
          <w:p w14:paraId="20E169DC" w14:textId="77777777" w:rsidR="00231393" w:rsidRPr="00926B53" w:rsidRDefault="00231393" w:rsidP="00231393">
            <w:pPr>
              <w:pStyle w:val="AppCBodyText"/>
              <w:tabs>
                <w:tab w:val="center" w:pos="4153"/>
                <w:tab w:val="right" w:pos="8306"/>
              </w:tabs>
              <w:spacing w:before="0"/>
              <w:rPr>
                <w:sz w:val="20"/>
                <w:szCs w:val="20"/>
                <w:highlight w:val="yellow"/>
              </w:rPr>
            </w:pPr>
            <w:r w:rsidRPr="00926B53">
              <w:rPr>
                <w:sz w:val="20"/>
                <w:szCs w:val="20"/>
                <w:highlight w:val="yellow"/>
              </w:rPr>
              <w:t>Impact: None.</w:t>
            </w:r>
          </w:p>
          <w:p w14:paraId="02A6E0E3" w14:textId="77777777" w:rsidR="00231393" w:rsidRPr="00926B53" w:rsidRDefault="00231393" w:rsidP="00231393">
            <w:pPr>
              <w:pStyle w:val="AppCBodyText"/>
              <w:tabs>
                <w:tab w:val="center" w:pos="4153"/>
                <w:tab w:val="right" w:pos="8306"/>
              </w:tabs>
              <w:spacing w:before="0"/>
              <w:rPr>
                <w:sz w:val="20"/>
                <w:szCs w:val="20"/>
                <w:highlight w:val="yellow"/>
              </w:rPr>
            </w:pPr>
          </w:p>
          <w:p w14:paraId="570E0E46" w14:textId="77777777" w:rsidR="00231393" w:rsidRPr="00926B53" w:rsidRDefault="00231393" w:rsidP="00231393">
            <w:pPr>
              <w:pStyle w:val="Default"/>
              <w:rPr>
                <w:sz w:val="20"/>
                <w:szCs w:val="20"/>
                <w:highlight w:val="yellow"/>
                <w:lang w:val="en-GB"/>
              </w:rPr>
            </w:pPr>
            <w:r w:rsidRPr="00926B53">
              <w:rPr>
                <w:b/>
                <w:bCs/>
                <w:sz w:val="20"/>
                <w:szCs w:val="20"/>
                <w:highlight w:val="yellow"/>
                <w:lang w:val="en-GB"/>
              </w:rPr>
              <w:t xml:space="preserve">Deviation No. 4 to the Study Plan: </w:t>
            </w:r>
            <w:r w:rsidRPr="00926B53">
              <w:rPr>
                <w:sz w:val="20"/>
                <w:szCs w:val="20"/>
                <w:highlight w:val="yellow"/>
                <w:lang w:val="en-GB"/>
              </w:rPr>
              <w:t xml:space="preserve">26/04/2023 </w:t>
            </w:r>
          </w:p>
          <w:p w14:paraId="51467AE8" w14:textId="77777777" w:rsidR="00231393" w:rsidRPr="00926B53" w:rsidRDefault="00231393" w:rsidP="00231393">
            <w:pPr>
              <w:pStyle w:val="Default"/>
              <w:rPr>
                <w:sz w:val="20"/>
                <w:szCs w:val="20"/>
                <w:highlight w:val="yellow"/>
                <w:lang w:val="en-GB"/>
              </w:rPr>
            </w:pPr>
            <w:r w:rsidRPr="00926B53">
              <w:rPr>
                <w:sz w:val="20"/>
                <w:szCs w:val="20"/>
                <w:highlight w:val="yellow"/>
                <w:lang w:val="en-GB"/>
              </w:rPr>
              <w:t xml:space="preserve">Description: At 12 months checkpoint the retain samples were analysed for matrix apple. A recovery sample at 10XLOQ level was weighted starting from the blank matrix stored in the same conditions of the samples and analysed. </w:t>
            </w:r>
          </w:p>
          <w:p w14:paraId="17E60135" w14:textId="77777777" w:rsidR="00231393" w:rsidRPr="00926B53" w:rsidRDefault="00231393" w:rsidP="00231393">
            <w:pPr>
              <w:pStyle w:val="Default"/>
              <w:rPr>
                <w:sz w:val="20"/>
                <w:szCs w:val="20"/>
                <w:highlight w:val="yellow"/>
                <w:lang w:val="en-GB"/>
              </w:rPr>
            </w:pPr>
            <w:r w:rsidRPr="00926B53">
              <w:rPr>
                <w:sz w:val="20"/>
                <w:szCs w:val="20"/>
                <w:highlight w:val="yellow"/>
                <w:lang w:val="en-GB"/>
              </w:rPr>
              <w:t xml:space="preserve">Reason: To confirm the data obtained on stored samples. </w:t>
            </w:r>
          </w:p>
          <w:p w14:paraId="6DC90972" w14:textId="77777777" w:rsidR="00231393" w:rsidRPr="00926B53" w:rsidRDefault="00231393" w:rsidP="00231393">
            <w:pPr>
              <w:pStyle w:val="AppCBodyText"/>
              <w:tabs>
                <w:tab w:val="center" w:pos="4153"/>
                <w:tab w:val="right" w:pos="8306"/>
              </w:tabs>
              <w:spacing w:before="0"/>
              <w:rPr>
                <w:sz w:val="20"/>
                <w:szCs w:val="20"/>
                <w:highlight w:val="yellow"/>
              </w:rPr>
            </w:pPr>
            <w:r w:rsidRPr="00926B53">
              <w:rPr>
                <w:sz w:val="20"/>
                <w:szCs w:val="20"/>
                <w:highlight w:val="yellow"/>
              </w:rPr>
              <w:t>Impact: None.</w:t>
            </w:r>
          </w:p>
          <w:p w14:paraId="62D88B6C" w14:textId="0BEF1F4B" w:rsidR="00231393" w:rsidRPr="00CE0534" w:rsidRDefault="00231393" w:rsidP="00FC37EF">
            <w:pPr>
              <w:pStyle w:val="AppCBodyText"/>
              <w:tabs>
                <w:tab w:val="center" w:pos="4153"/>
                <w:tab w:val="right" w:pos="8306"/>
              </w:tabs>
              <w:spacing w:before="0"/>
              <w:rPr>
                <w:sz w:val="20"/>
                <w:szCs w:val="22"/>
                <w:highlight w:val="green"/>
              </w:rPr>
            </w:pPr>
          </w:p>
        </w:tc>
      </w:tr>
      <w:tr w:rsidR="00CE0534" w:rsidRPr="00CE0534" w14:paraId="5A7C5E2F" w14:textId="77777777" w:rsidTr="00FC37EF">
        <w:tc>
          <w:tcPr>
            <w:tcW w:w="2520" w:type="dxa"/>
            <w:tcMar>
              <w:left w:w="0" w:type="dxa"/>
            </w:tcMar>
          </w:tcPr>
          <w:p w14:paraId="790553FA" w14:textId="77777777" w:rsidR="00CE0534" w:rsidRPr="00CE0534" w:rsidRDefault="00CE0534" w:rsidP="00FC37EF">
            <w:pPr>
              <w:pStyle w:val="AppCBodyText"/>
              <w:tabs>
                <w:tab w:val="center" w:pos="4153"/>
                <w:tab w:val="right" w:pos="8306"/>
              </w:tabs>
              <w:rPr>
                <w:sz w:val="22"/>
                <w:highlight w:val="green"/>
              </w:rPr>
            </w:pPr>
            <w:r w:rsidRPr="00CE0534">
              <w:rPr>
                <w:sz w:val="22"/>
                <w:highlight w:val="green"/>
              </w:rPr>
              <w:lastRenderedPageBreak/>
              <w:t>GLP:</w:t>
            </w:r>
          </w:p>
        </w:tc>
        <w:tc>
          <w:tcPr>
            <w:tcW w:w="6480" w:type="dxa"/>
          </w:tcPr>
          <w:p w14:paraId="5C739DDF" w14:textId="77777777" w:rsidR="00CE0534" w:rsidRPr="00CE0534" w:rsidRDefault="00CE0534" w:rsidP="00FC37EF">
            <w:pPr>
              <w:pStyle w:val="AppCBodyText"/>
              <w:tabs>
                <w:tab w:val="center" w:pos="4153"/>
                <w:tab w:val="right" w:pos="8306"/>
              </w:tabs>
              <w:rPr>
                <w:sz w:val="22"/>
                <w:highlight w:val="green"/>
              </w:rPr>
            </w:pPr>
            <w:r w:rsidRPr="00CE0534">
              <w:rPr>
                <w:sz w:val="22"/>
                <w:highlight w:val="green"/>
              </w:rPr>
              <w:t>Yes</w:t>
            </w:r>
          </w:p>
        </w:tc>
      </w:tr>
      <w:tr w:rsidR="00CE0534" w:rsidRPr="00CE0534" w14:paraId="69175D22" w14:textId="77777777" w:rsidTr="00FC37EF">
        <w:tc>
          <w:tcPr>
            <w:tcW w:w="2520" w:type="dxa"/>
            <w:tcMar>
              <w:left w:w="0" w:type="dxa"/>
            </w:tcMar>
          </w:tcPr>
          <w:p w14:paraId="703619AC" w14:textId="77777777" w:rsidR="00CE0534" w:rsidRPr="00CE0534" w:rsidRDefault="00CE0534" w:rsidP="00FC37EF">
            <w:pPr>
              <w:pStyle w:val="AppCBodyText"/>
              <w:tabs>
                <w:tab w:val="center" w:pos="4153"/>
                <w:tab w:val="right" w:pos="8306"/>
              </w:tabs>
              <w:rPr>
                <w:sz w:val="22"/>
                <w:highlight w:val="green"/>
              </w:rPr>
            </w:pPr>
            <w:r w:rsidRPr="00CE0534">
              <w:rPr>
                <w:sz w:val="22"/>
                <w:highlight w:val="green"/>
              </w:rPr>
              <w:t>Validity of the study:</w:t>
            </w:r>
          </w:p>
        </w:tc>
        <w:tc>
          <w:tcPr>
            <w:tcW w:w="6480" w:type="dxa"/>
          </w:tcPr>
          <w:p w14:paraId="6683CB33" w14:textId="77777777" w:rsidR="00CE0534" w:rsidRPr="00CE0534" w:rsidRDefault="00CE0534" w:rsidP="00FC37EF">
            <w:pPr>
              <w:pStyle w:val="AppCBodyText"/>
              <w:tabs>
                <w:tab w:val="center" w:pos="4153"/>
                <w:tab w:val="right" w:pos="8306"/>
              </w:tabs>
              <w:rPr>
                <w:color w:val="00B0F0"/>
                <w:sz w:val="22"/>
                <w:highlight w:val="green"/>
              </w:rPr>
            </w:pPr>
          </w:p>
        </w:tc>
      </w:tr>
    </w:tbl>
    <w:p w14:paraId="405CD9FD" w14:textId="77777777" w:rsidR="00CE0534" w:rsidRPr="00CE0534" w:rsidRDefault="00CE0534" w:rsidP="00CE0534">
      <w:pPr>
        <w:pStyle w:val="AppCSubtitle"/>
        <w:spacing w:after="0"/>
        <w:rPr>
          <w:sz w:val="22"/>
          <w:highlight w:val="green"/>
        </w:rPr>
      </w:pPr>
      <w:r w:rsidRPr="00CE0534">
        <w:rPr>
          <w:sz w:val="22"/>
          <w:highlight w:val="green"/>
        </w:rPr>
        <w:t>Materials and methods</w:t>
      </w:r>
    </w:p>
    <w:p w14:paraId="088DEF2A" w14:textId="77777777" w:rsidR="00CE0534" w:rsidRPr="00CE0534" w:rsidRDefault="00CE0534" w:rsidP="00CE0534">
      <w:pPr>
        <w:pStyle w:val="AppCBodyText"/>
        <w:spacing w:after="120"/>
        <w:rPr>
          <w:sz w:val="22"/>
          <w:highlight w:val="green"/>
        </w:rPr>
      </w:pPr>
      <w:r w:rsidRPr="00CE0534">
        <w:rPr>
          <w:sz w:val="22"/>
          <w:highlight w:val="green"/>
        </w:rPr>
        <w:t>The objective of this Study is to determine the stability of 1,2,4-Triazole in different plant matrices according to OECD 506 guideline:</w:t>
      </w:r>
    </w:p>
    <w:p w14:paraId="481CDF38" w14:textId="77777777" w:rsidR="00CE0534" w:rsidRPr="00CE0534" w:rsidRDefault="00CE0534" w:rsidP="00CE0534">
      <w:pPr>
        <w:pStyle w:val="AppCBodyText"/>
        <w:spacing w:after="120"/>
        <w:rPr>
          <w:sz w:val="22"/>
          <w:highlight w:val="green"/>
        </w:rPr>
      </w:pPr>
      <w:r w:rsidRPr="00CE0534">
        <w:rPr>
          <w:sz w:val="22"/>
          <w:highlight w:val="green"/>
        </w:rPr>
        <w:t>- Apple: high water commodity</w:t>
      </w:r>
    </w:p>
    <w:p w14:paraId="16AC53B1" w14:textId="77777777" w:rsidR="00CE0534" w:rsidRPr="00CE0534" w:rsidRDefault="00CE0534" w:rsidP="00CE0534">
      <w:pPr>
        <w:pStyle w:val="AppCBodyText"/>
        <w:spacing w:after="120"/>
        <w:rPr>
          <w:sz w:val="22"/>
          <w:highlight w:val="green"/>
        </w:rPr>
      </w:pPr>
      <w:r w:rsidRPr="00CE0534">
        <w:rPr>
          <w:sz w:val="22"/>
          <w:highlight w:val="green"/>
        </w:rPr>
        <w:t>- Oilseed rape seeds: high oil commodity</w:t>
      </w:r>
    </w:p>
    <w:p w14:paraId="6C1379CD" w14:textId="77777777" w:rsidR="00CE0534" w:rsidRPr="00CE0534" w:rsidRDefault="00CE0534" w:rsidP="00CE0534">
      <w:pPr>
        <w:pStyle w:val="AppCBodyText"/>
        <w:spacing w:after="120"/>
        <w:rPr>
          <w:sz w:val="22"/>
          <w:highlight w:val="green"/>
        </w:rPr>
      </w:pPr>
      <w:r w:rsidRPr="00CE0534">
        <w:rPr>
          <w:sz w:val="22"/>
          <w:highlight w:val="green"/>
        </w:rPr>
        <w:t>- Grape: high acid commodity</w:t>
      </w:r>
    </w:p>
    <w:p w14:paraId="423498C5" w14:textId="77777777" w:rsidR="00CE0534" w:rsidRPr="00CE0534" w:rsidRDefault="00CE0534" w:rsidP="00CE0534">
      <w:pPr>
        <w:pStyle w:val="AppCBodyText"/>
        <w:spacing w:after="120"/>
        <w:rPr>
          <w:sz w:val="22"/>
          <w:highlight w:val="green"/>
        </w:rPr>
      </w:pPr>
      <w:r w:rsidRPr="00CE0534">
        <w:rPr>
          <w:sz w:val="22"/>
          <w:highlight w:val="green"/>
        </w:rPr>
        <w:t>- Peas dry seeds: dry commodity</w:t>
      </w:r>
    </w:p>
    <w:p w14:paraId="76D59B99" w14:textId="77777777" w:rsidR="00CE0534" w:rsidRPr="00CE0534" w:rsidRDefault="00CE0534" w:rsidP="00CE0534">
      <w:pPr>
        <w:pStyle w:val="AppCBodyText"/>
        <w:spacing w:after="120"/>
        <w:rPr>
          <w:sz w:val="22"/>
          <w:highlight w:val="green"/>
        </w:rPr>
      </w:pPr>
      <w:r w:rsidRPr="00CE0534">
        <w:rPr>
          <w:sz w:val="22"/>
          <w:highlight w:val="green"/>
        </w:rPr>
        <w:t>- Sugar beet root: high starch commodity</w:t>
      </w:r>
    </w:p>
    <w:p w14:paraId="7BBF3B35" w14:textId="77777777" w:rsidR="00CE0534" w:rsidRPr="00CE0534" w:rsidRDefault="00CE0534" w:rsidP="00CE0534">
      <w:pPr>
        <w:pStyle w:val="AppCBodyText"/>
        <w:spacing w:after="120"/>
        <w:rPr>
          <w:sz w:val="22"/>
          <w:highlight w:val="green"/>
        </w:rPr>
      </w:pPr>
      <w:r w:rsidRPr="00CE0534">
        <w:rPr>
          <w:sz w:val="22"/>
          <w:highlight w:val="green"/>
        </w:rPr>
        <w:t>stored at T = -18°C for 24 months.</w:t>
      </w:r>
    </w:p>
    <w:p w14:paraId="506EAC76" w14:textId="6A11BBCD" w:rsidR="00CE0534" w:rsidRPr="00CE0534" w:rsidRDefault="00CE0534" w:rsidP="00CE0534">
      <w:pPr>
        <w:pStyle w:val="AppCBodyText"/>
        <w:spacing w:before="0" w:after="120"/>
        <w:rPr>
          <w:sz w:val="22"/>
          <w:highlight w:val="green"/>
        </w:rPr>
      </w:pPr>
      <w:r w:rsidRPr="00CE0534">
        <w:rPr>
          <w:sz w:val="22"/>
          <w:highlight w:val="green"/>
        </w:rPr>
        <w:t>5 checkpoints have been scheduled at: 0 days, 6, 12, 18 and 24 months after spiking procedure that was carried out at the study start.</w:t>
      </w:r>
    </w:p>
    <w:p w14:paraId="2DF71DED" w14:textId="507EDEFE" w:rsidR="00CE0534" w:rsidRPr="00CE0534" w:rsidRDefault="00CE0534" w:rsidP="00CE0534">
      <w:pPr>
        <w:pStyle w:val="AppCBodyText"/>
        <w:spacing w:after="120"/>
        <w:rPr>
          <w:sz w:val="22"/>
          <w:highlight w:val="green"/>
        </w:rPr>
      </w:pPr>
      <w:r w:rsidRPr="00CE0534">
        <w:rPr>
          <w:sz w:val="22"/>
          <w:highlight w:val="green"/>
        </w:rPr>
        <w:t>In this Study the stability of 1,2,4-Triazole will be evaluated in five different plant matrices during a 24 months storage period at -18°C according to OECD 506 guideline. With this purpose untreated samples of each matrix, devoid of 1,2,4-Triazole, were spiked at 0.40 mg/kg spiking level (10xLOQ) with the analytical standard.</w:t>
      </w:r>
    </w:p>
    <w:p w14:paraId="78712E1E" w14:textId="77777777" w:rsidR="00CE0534" w:rsidRPr="00CE0534" w:rsidRDefault="00CE0534" w:rsidP="00CE0534">
      <w:pPr>
        <w:pStyle w:val="AppCBodyText"/>
        <w:spacing w:after="120"/>
        <w:rPr>
          <w:sz w:val="22"/>
          <w:highlight w:val="green"/>
          <w:lang w:val="en-GB"/>
        </w:rPr>
      </w:pPr>
      <w:r w:rsidRPr="00CE0534">
        <w:rPr>
          <w:sz w:val="22"/>
          <w:highlight w:val="green"/>
          <w:lang w:val="en-GB"/>
        </w:rPr>
        <w:t xml:space="preserve">After fortification step, the samples identified as “0 days” was immediately analysed (within two hours after spiking) in order to determine the residue of analyte in fresh sample. A control sample (unspiked) and </w:t>
      </w:r>
      <w:r w:rsidRPr="00CE0534">
        <w:rPr>
          <w:sz w:val="22"/>
          <w:highlight w:val="green"/>
          <w:lang w:val="en-GB"/>
        </w:rPr>
        <w:lastRenderedPageBreak/>
        <w:t>two recovery tests at 0.04 mg/kg and 0.40 mg/kg spiking levels were also analysed. All the other samples were stored immediately after spiking in freezer at the Residue Analysis Unit, at –18 °C, and analysed at scheduled time points. An unspiked control sample per check point was stored and analysed at same scheduled time points.</w:t>
      </w:r>
    </w:p>
    <w:p w14:paraId="529AE6E5" w14:textId="7C01E4B7" w:rsidR="00CE0534" w:rsidRPr="00CE0534" w:rsidRDefault="00CE0534" w:rsidP="00CE0534">
      <w:pPr>
        <w:pStyle w:val="AppCBodyText"/>
        <w:spacing w:before="0" w:after="120"/>
        <w:rPr>
          <w:sz w:val="22"/>
          <w:highlight w:val="green"/>
          <w:lang w:val="en-GB"/>
        </w:rPr>
      </w:pPr>
      <w:r w:rsidRPr="00CE0534">
        <w:rPr>
          <w:sz w:val="22"/>
          <w:highlight w:val="green"/>
          <w:lang w:val="en-GB"/>
        </w:rPr>
        <w:t>Two additional samples (retain samples) per each checkpoint were spiked at study start (except for 0 days checkpoint), to be analysed in case some storage or analysis problems occur to the scheduled samples (or upon sponsor request). Moreover, two recovery tests at 0.04 mg/kg and 0.40 mg/kg spiking levels were performed at each scheduled check point on fresh sample in order to verify the efficiency of the analytical method during the study. For any unsuspected events, the blank matrix used for the study was stored in the same storage conditions as samples</w:t>
      </w:r>
    </w:p>
    <w:p w14:paraId="1B98C506" w14:textId="77777777" w:rsidR="00CE0534" w:rsidRPr="00CE0534" w:rsidRDefault="00CE0534" w:rsidP="00CE0534">
      <w:pPr>
        <w:autoSpaceDE w:val="0"/>
        <w:autoSpaceDN w:val="0"/>
        <w:adjustRightInd w:val="0"/>
        <w:rPr>
          <w:color w:val="000000"/>
          <w:sz w:val="23"/>
          <w:szCs w:val="23"/>
          <w:highlight w:val="green"/>
          <w:lang w:eastAsia="it-IT"/>
        </w:rPr>
      </w:pPr>
      <w:r w:rsidRPr="00CE0534">
        <w:rPr>
          <w:color w:val="000000"/>
          <w:sz w:val="23"/>
          <w:szCs w:val="23"/>
          <w:highlight w:val="green"/>
          <w:lang w:eastAsia="it-IT"/>
        </w:rPr>
        <w:t xml:space="preserve">At each sampling point, the samples for each matrix were: </w:t>
      </w:r>
    </w:p>
    <w:p w14:paraId="4ECB24E3" w14:textId="77777777" w:rsidR="00CE0534" w:rsidRPr="00CE0534" w:rsidRDefault="00CE0534" w:rsidP="00CE0534">
      <w:pPr>
        <w:autoSpaceDE w:val="0"/>
        <w:autoSpaceDN w:val="0"/>
        <w:adjustRightInd w:val="0"/>
        <w:rPr>
          <w:color w:val="000000"/>
          <w:sz w:val="23"/>
          <w:szCs w:val="23"/>
          <w:highlight w:val="green"/>
          <w:lang w:eastAsia="it-IT"/>
        </w:rPr>
      </w:pPr>
      <w:r w:rsidRPr="00CE0534">
        <w:rPr>
          <w:color w:val="000000"/>
          <w:sz w:val="23"/>
          <w:szCs w:val="23"/>
          <w:highlight w:val="green"/>
          <w:lang w:eastAsia="it-IT"/>
        </w:rPr>
        <w:t xml:space="preserve">• Untreated sample </w:t>
      </w:r>
    </w:p>
    <w:p w14:paraId="6252EAA9" w14:textId="59045C01" w:rsidR="00CE0534" w:rsidRPr="00CE0534" w:rsidRDefault="00CE0534" w:rsidP="00CE0534">
      <w:pPr>
        <w:autoSpaceDE w:val="0"/>
        <w:autoSpaceDN w:val="0"/>
        <w:adjustRightInd w:val="0"/>
        <w:rPr>
          <w:color w:val="000000"/>
          <w:sz w:val="23"/>
          <w:szCs w:val="23"/>
          <w:highlight w:val="green"/>
          <w:lang w:eastAsia="it-IT"/>
        </w:rPr>
      </w:pPr>
      <w:r w:rsidRPr="00CE0534">
        <w:rPr>
          <w:color w:val="000000"/>
          <w:sz w:val="23"/>
          <w:szCs w:val="23"/>
          <w:highlight w:val="green"/>
          <w:lang w:eastAsia="it-IT"/>
        </w:rPr>
        <w:t xml:space="preserve">• Recovery sample at 0.04 mg/kg </w:t>
      </w:r>
    </w:p>
    <w:p w14:paraId="22013933" w14:textId="206D32CD" w:rsidR="00CE0534" w:rsidRPr="00CE0534" w:rsidRDefault="00CE0534" w:rsidP="00CE0534">
      <w:pPr>
        <w:autoSpaceDE w:val="0"/>
        <w:autoSpaceDN w:val="0"/>
        <w:adjustRightInd w:val="0"/>
        <w:rPr>
          <w:color w:val="000000"/>
          <w:sz w:val="23"/>
          <w:szCs w:val="23"/>
          <w:highlight w:val="green"/>
          <w:lang w:eastAsia="it-IT"/>
        </w:rPr>
      </w:pPr>
      <w:r w:rsidRPr="00CE0534">
        <w:rPr>
          <w:color w:val="000000"/>
          <w:sz w:val="23"/>
          <w:szCs w:val="23"/>
          <w:highlight w:val="green"/>
          <w:lang w:eastAsia="it-IT"/>
        </w:rPr>
        <w:t xml:space="preserve">• Recovery sample at 0.4 mg/kg </w:t>
      </w:r>
    </w:p>
    <w:p w14:paraId="23FC3145" w14:textId="511173D3" w:rsidR="00CE0534" w:rsidRPr="00CE0534" w:rsidRDefault="00CE0534" w:rsidP="00CE0534">
      <w:pPr>
        <w:autoSpaceDE w:val="0"/>
        <w:autoSpaceDN w:val="0"/>
        <w:adjustRightInd w:val="0"/>
        <w:rPr>
          <w:color w:val="000000"/>
          <w:sz w:val="23"/>
          <w:szCs w:val="23"/>
          <w:highlight w:val="green"/>
          <w:lang w:eastAsia="it-IT"/>
        </w:rPr>
      </w:pPr>
      <w:r w:rsidRPr="00CE0534">
        <w:rPr>
          <w:color w:val="000000"/>
          <w:sz w:val="23"/>
          <w:szCs w:val="23"/>
          <w:highlight w:val="green"/>
          <w:lang w:eastAsia="it-IT"/>
        </w:rPr>
        <w:t xml:space="preserve">• Two stored samples at 0.4 mg/kg </w:t>
      </w:r>
    </w:p>
    <w:p w14:paraId="1CFAF272" w14:textId="77777777" w:rsidR="00CE0534" w:rsidRPr="00CE0534" w:rsidRDefault="00CE0534" w:rsidP="00CE0534">
      <w:pPr>
        <w:autoSpaceDE w:val="0"/>
        <w:autoSpaceDN w:val="0"/>
        <w:adjustRightInd w:val="0"/>
        <w:rPr>
          <w:highlight w:val="green"/>
        </w:rPr>
      </w:pPr>
      <w:r w:rsidRPr="00CE0534">
        <w:rPr>
          <w:color w:val="000000"/>
          <w:sz w:val="23"/>
          <w:szCs w:val="23"/>
          <w:highlight w:val="green"/>
          <w:lang w:eastAsia="it-IT"/>
        </w:rPr>
        <w:t>• Two retain samples (analysed only if necessary).</w:t>
      </w:r>
    </w:p>
    <w:p w14:paraId="74B1066C" w14:textId="77777777" w:rsidR="00CE0534" w:rsidRPr="00CE0534" w:rsidRDefault="00CE0534" w:rsidP="00CE0534">
      <w:pPr>
        <w:pStyle w:val="AppCBodyText"/>
        <w:spacing w:before="0" w:after="120"/>
        <w:rPr>
          <w:sz w:val="22"/>
          <w:highlight w:val="green"/>
          <w:lang w:val="en-GB"/>
        </w:rPr>
      </w:pPr>
    </w:p>
    <w:p w14:paraId="237C35F2" w14:textId="77777777" w:rsidR="00CE0534" w:rsidRPr="00CE0534" w:rsidRDefault="00CE0534" w:rsidP="00CE0534">
      <w:pPr>
        <w:pStyle w:val="AppCBodyText"/>
        <w:spacing w:after="120"/>
        <w:rPr>
          <w:sz w:val="22"/>
          <w:highlight w:val="green"/>
          <w:lang w:val="en-GB"/>
        </w:rPr>
      </w:pPr>
      <w:r w:rsidRPr="00CE0534">
        <w:rPr>
          <w:sz w:val="22"/>
          <w:highlight w:val="green"/>
          <w:lang w:val="en-GB"/>
        </w:rPr>
        <w:t>The Analytical Phase was conducted using the method validated in the GLP Study RAU-027-21 “Validation of the analytical method to determine Triazole Derivative Metabolites (TDMs) in high water commodity (apple), high acid commodity (grapes), oil commodity (oilseed rape seeds), and dry commodity (peas dry seeds)”, Sponsor Sipcam Oxon S.p.A., Study Director Elisa Massardi, year 2021.</w:t>
      </w:r>
    </w:p>
    <w:p w14:paraId="6F2E4700" w14:textId="09FBA33A" w:rsidR="00CE0534" w:rsidRPr="00CE0534" w:rsidRDefault="00CE0534" w:rsidP="00CE0534">
      <w:pPr>
        <w:pStyle w:val="AppCBodyText"/>
        <w:spacing w:after="120"/>
        <w:rPr>
          <w:sz w:val="22"/>
          <w:highlight w:val="green"/>
          <w:lang w:val="en-GB"/>
        </w:rPr>
      </w:pPr>
      <w:r w:rsidRPr="00CE0534">
        <w:rPr>
          <w:sz w:val="22"/>
          <w:highlight w:val="green"/>
          <w:lang w:val="en-GB"/>
        </w:rPr>
        <w:t>In addition, reference was done to the GLP study RAU-028-21 “Determination of Triazole Derivative Metabolites (TDMs) residues in various crop matrices”, Sponsor Sipcam Oxon S.p.A., Study Director Elisa Massardi, year 2021, where a reduced validation was carried out on sugar beet roots samples. The method consists in extraction using methanol with 1% formic acid and, if necessary, a purification step by C18-sorbent (Discovery DSC-18). The extracted samples were finally analyzed with a HPLC system coupled with a Triple Quadrupole Mass analyzer with Differential Mobility Spectrometry (LC-DMS/MS/MS)</w:t>
      </w:r>
    </w:p>
    <w:p w14:paraId="745CE6C1" w14:textId="5D66ACC8" w:rsidR="00CE0534" w:rsidRPr="00CE0534" w:rsidRDefault="00CE0534" w:rsidP="00CE0534">
      <w:pPr>
        <w:pStyle w:val="AppCBodyText"/>
        <w:spacing w:before="0" w:after="120"/>
        <w:rPr>
          <w:sz w:val="22"/>
          <w:highlight w:val="green"/>
          <w:lang w:val="en-GB"/>
        </w:rPr>
      </w:pPr>
      <w:r w:rsidRPr="00CE0534">
        <w:rPr>
          <w:sz w:val="22"/>
          <w:highlight w:val="green"/>
          <w:lang w:val="en-GB"/>
        </w:rPr>
        <w:t>The limit of quantification (LOQ) of the method used is 0.04 mg/kg for the analyte in each matrix.</w:t>
      </w:r>
    </w:p>
    <w:p w14:paraId="2B0D821C" w14:textId="77777777" w:rsidR="00CE0534" w:rsidRPr="00CE0534" w:rsidRDefault="00CE0534" w:rsidP="00CE0534">
      <w:pPr>
        <w:pStyle w:val="AppCBodyText"/>
        <w:spacing w:before="0" w:after="120"/>
        <w:rPr>
          <w:color w:val="00B0F0"/>
          <w:sz w:val="22"/>
          <w:highlight w:val="green"/>
        </w:rPr>
      </w:pPr>
    </w:p>
    <w:p w14:paraId="404539B9" w14:textId="77777777" w:rsidR="00CE0534" w:rsidRPr="00CE0534" w:rsidRDefault="00CE0534" w:rsidP="00CE0534">
      <w:pPr>
        <w:pStyle w:val="AppCSubtitle"/>
        <w:spacing w:before="0" w:after="0"/>
        <w:rPr>
          <w:sz w:val="22"/>
          <w:highlight w:val="green"/>
        </w:rPr>
      </w:pPr>
      <w:r w:rsidRPr="00CE0534">
        <w:rPr>
          <w:sz w:val="22"/>
          <w:highlight w:val="green"/>
        </w:rPr>
        <w:t>Results and discussions</w:t>
      </w:r>
    </w:p>
    <w:p w14:paraId="1709E62A" w14:textId="2043F017" w:rsidR="00CE0534" w:rsidRDefault="00CE0534" w:rsidP="00CE0534">
      <w:pPr>
        <w:pStyle w:val="AppCBodyText"/>
        <w:spacing w:after="120"/>
        <w:rPr>
          <w:sz w:val="22"/>
          <w:lang w:val="en-GB"/>
        </w:rPr>
      </w:pPr>
      <w:r w:rsidRPr="00CE0534">
        <w:rPr>
          <w:sz w:val="22"/>
          <w:highlight w:val="green"/>
          <w:lang w:val="en-GB"/>
        </w:rPr>
        <w:t>No interferences from the matrix were observed and the analytical method worked adequately, all validity criteria were met.</w:t>
      </w:r>
    </w:p>
    <w:p w14:paraId="14C0177F" w14:textId="77777777" w:rsidR="00CE0534" w:rsidRDefault="00CE0534" w:rsidP="00CE0534">
      <w:pPr>
        <w:pStyle w:val="AppCBodyText"/>
        <w:spacing w:after="120"/>
        <w:rPr>
          <w:sz w:val="22"/>
          <w:lang w:val="en-GB"/>
        </w:rPr>
      </w:pPr>
    </w:p>
    <w:tbl>
      <w:tblPr>
        <w:tblW w:w="9239"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276"/>
        <w:gridCol w:w="851"/>
        <w:gridCol w:w="992"/>
        <w:gridCol w:w="1276"/>
        <w:gridCol w:w="1417"/>
        <w:gridCol w:w="1009"/>
        <w:gridCol w:w="1284"/>
        <w:gridCol w:w="1134"/>
      </w:tblGrid>
      <w:tr w:rsidR="00CE0534" w:rsidRPr="00C97A71" w14:paraId="42E3B3A2" w14:textId="77777777" w:rsidTr="00FC37EF">
        <w:trPr>
          <w:cantSplit/>
          <w:tblHeader/>
        </w:trPr>
        <w:tc>
          <w:tcPr>
            <w:tcW w:w="9239" w:type="dxa"/>
            <w:gridSpan w:val="8"/>
            <w:tcMar>
              <w:top w:w="57" w:type="dxa"/>
              <w:bottom w:w="57" w:type="dxa"/>
            </w:tcMar>
          </w:tcPr>
          <w:p w14:paraId="71CF9067" w14:textId="6137C521" w:rsidR="00CE0534" w:rsidRPr="00231393" w:rsidRDefault="00CE0534" w:rsidP="00FC37EF">
            <w:pPr>
              <w:pStyle w:val="AppCTableTitle"/>
              <w:rPr>
                <w:strike/>
                <w:highlight w:val="green"/>
              </w:rPr>
            </w:pPr>
            <w:r w:rsidRPr="00231393">
              <w:rPr>
                <w:strike/>
                <w:highlight w:val="green"/>
              </w:rPr>
              <w:t>Table C.3.5.1.-7</w:t>
            </w:r>
            <w:r w:rsidRPr="00231393">
              <w:rPr>
                <w:strike/>
                <w:highlight w:val="green"/>
              </w:rPr>
              <w:tab/>
              <w:t>Stability of 1,2,4 triazole residues following storage at -18</w:t>
            </w:r>
            <w:r w:rsidRPr="00231393">
              <w:rPr>
                <w:strike/>
                <w:highlight w:val="green"/>
              </w:rPr>
              <w:sym w:font="Symbol" w:char="F0B0"/>
            </w:r>
            <w:r w:rsidRPr="00231393">
              <w:rPr>
                <w:strike/>
                <w:highlight w:val="green"/>
              </w:rPr>
              <w:t>C.</w:t>
            </w:r>
          </w:p>
        </w:tc>
      </w:tr>
      <w:tr w:rsidR="00CE0534" w:rsidRPr="00C97A71" w14:paraId="11D1FC81" w14:textId="77777777" w:rsidTr="00FC37EF">
        <w:trPr>
          <w:cantSplit/>
          <w:trHeight w:val="278"/>
          <w:tblHeader/>
        </w:trPr>
        <w:tc>
          <w:tcPr>
            <w:tcW w:w="1276" w:type="dxa"/>
            <w:vMerge w:val="restart"/>
            <w:tcMar>
              <w:top w:w="57" w:type="dxa"/>
              <w:bottom w:w="57" w:type="dxa"/>
            </w:tcMar>
            <w:vAlign w:val="center"/>
          </w:tcPr>
          <w:p w14:paraId="346F1D34" w14:textId="77777777" w:rsidR="00CE0534" w:rsidRPr="00231393" w:rsidRDefault="00CE0534" w:rsidP="00FC37EF">
            <w:pPr>
              <w:pStyle w:val="AppCTableHeader"/>
              <w:rPr>
                <w:b/>
                <w:i w:val="0"/>
                <w:strike/>
                <w:highlight w:val="green"/>
              </w:rPr>
            </w:pPr>
            <w:r w:rsidRPr="00231393">
              <w:rPr>
                <w:b/>
                <w:i w:val="0"/>
                <w:strike/>
                <w:highlight w:val="green"/>
              </w:rPr>
              <w:t>Commodity</w:t>
            </w:r>
          </w:p>
        </w:tc>
        <w:tc>
          <w:tcPr>
            <w:tcW w:w="851" w:type="dxa"/>
            <w:vMerge w:val="restart"/>
            <w:tcMar>
              <w:top w:w="57" w:type="dxa"/>
              <w:bottom w:w="57" w:type="dxa"/>
            </w:tcMar>
            <w:vAlign w:val="center"/>
          </w:tcPr>
          <w:p w14:paraId="25C01515" w14:textId="77777777" w:rsidR="00CE0534" w:rsidRPr="00231393" w:rsidRDefault="00CE0534" w:rsidP="00FC37EF">
            <w:pPr>
              <w:pStyle w:val="AppCTableHeader"/>
              <w:rPr>
                <w:i w:val="0"/>
                <w:strike/>
                <w:highlight w:val="green"/>
              </w:rPr>
            </w:pPr>
            <w:r w:rsidRPr="00231393">
              <w:rPr>
                <w:b/>
                <w:i w:val="0"/>
                <w:strike/>
                <w:highlight w:val="green"/>
              </w:rPr>
              <w:t>Level</w:t>
            </w:r>
          </w:p>
          <w:p w14:paraId="54F57B27" w14:textId="77777777" w:rsidR="00CE0534" w:rsidRPr="00231393" w:rsidRDefault="00CE0534" w:rsidP="00FC37EF">
            <w:pPr>
              <w:pStyle w:val="AppCTableHeader"/>
              <w:rPr>
                <w:i w:val="0"/>
                <w:strike/>
                <w:highlight w:val="green"/>
              </w:rPr>
            </w:pPr>
            <w:r w:rsidRPr="00231393">
              <w:rPr>
                <w:i w:val="0"/>
                <w:strike/>
                <w:sz w:val="18"/>
                <w:highlight w:val="green"/>
              </w:rPr>
              <w:t>(mg/kg)</w:t>
            </w:r>
          </w:p>
        </w:tc>
        <w:tc>
          <w:tcPr>
            <w:tcW w:w="992" w:type="dxa"/>
            <w:vMerge w:val="restart"/>
            <w:tcMar>
              <w:top w:w="57" w:type="dxa"/>
              <w:bottom w:w="57" w:type="dxa"/>
            </w:tcMar>
            <w:vAlign w:val="center"/>
          </w:tcPr>
          <w:p w14:paraId="68826DAB" w14:textId="77777777" w:rsidR="00CE0534" w:rsidRPr="00231393" w:rsidRDefault="00CE0534" w:rsidP="00FC37EF">
            <w:pPr>
              <w:pStyle w:val="AppCTableHeader"/>
              <w:rPr>
                <w:i w:val="0"/>
                <w:strike/>
                <w:highlight w:val="green"/>
              </w:rPr>
            </w:pPr>
            <w:r w:rsidRPr="00231393">
              <w:rPr>
                <w:b/>
                <w:i w:val="0"/>
                <w:strike/>
                <w:highlight w:val="green"/>
              </w:rPr>
              <w:t>Storage</w:t>
            </w:r>
            <w:r w:rsidRPr="00231393">
              <w:rPr>
                <w:b/>
                <w:i w:val="0"/>
                <w:strike/>
                <w:highlight w:val="green"/>
              </w:rPr>
              <w:br/>
              <w:t>interval</w:t>
            </w:r>
            <w:r w:rsidRPr="00231393">
              <w:rPr>
                <w:b/>
                <w:i w:val="0"/>
                <w:strike/>
                <w:highlight w:val="green"/>
              </w:rPr>
              <w:br/>
            </w:r>
            <w:r w:rsidRPr="00231393">
              <w:rPr>
                <w:i w:val="0"/>
                <w:strike/>
                <w:sz w:val="18"/>
                <w:highlight w:val="green"/>
              </w:rPr>
              <w:t>(months)</w:t>
            </w:r>
          </w:p>
        </w:tc>
        <w:tc>
          <w:tcPr>
            <w:tcW w:w="1276" w:type="dxa"/>
            <w:vMerge w:val="restart"/>
            <w:tcMar>
              <w:top w:w="57" w:type="dxa"/>
              <w:bottom w:w="57" w:type="dxa"/>
            </w:tcMar>
            <w:vAlign w:val="center"/>
          </w:tcPr>
          <w:p w14:paraId="6EB6258A" w14:textId="77777777" w:rsidR="00CE0534" w:rsidRPr="00231393" w:rsidRDefault="00CE0534" w:rsidP="00FC37EF">
            <w:pPr>
              <w:pStyle w:val="AppCTableHeader"/>
              <w:rPr>
                <w:b/>
                <w:i w:val="0"/>
                <w:strike/>
                <w:highlight w:val="green"/>
              </w:rPr>
            </w:pPr>
            <w:r w:rsidRPr="00231393">
              <w:rPr>
                <w:b/>
                <w:i w:val="0"/>
                <w:strike/>
                <w:highlight w:val="green"/>
              </w:rPr>
              <w:t>Fresh</w:t>
            </w:r>
            <w:r w:rsidRPr="00231393">
              <w:rPr>
                <w:b/>
                <w:i w:val="0"/>
                <w:strike/>
                <w:highlight w:val="green"/>
              </w:rPr>
              <w:br/>
              <w:t>recovery</w:t>
            </w:r>
          </w:p>
          <w:p w14:paraId="5CCB18F7" w14:textId="77777777" w:rsidR="00CE0534" w:rsidRPr="00231393" w:rsidRDefault="00CE0534" w:rsidP="00FC37EF">
            <w:pPr>
              <w:pStyle w:val="AppCTableHeader"/>
              <w:rPr>
                <w:i w:val="0"/>
                <w:strike/>
                <w:highlight w:val="green"/>
              </w:rPr>
            </w:pPr>
            <w:r w:rsidRPr="00231393">
              <w:rPr>
                <w:i w:val="0"/>
                <w:strike/>
                <w:sz w:val="18"/>
                <w:highlight w:val="green"/>
              </w:rPr>
              <w:t>(Individual, %)</w:t>
            </w:r>
          </w:p>
        </w:tc>
        <w:tc>
          <w:tcPr>
            <w:tcW w:w="2426" w:type="dxa"/>
            <w:gridSpan w:val="2"/>
            <w:tcBorders>
              <w:bottom w:val="dotted" w:sz="4" w:space="0" w:color="auto"/>
            </w:tcBorders>
            <w:vAlign w:val="center"/>
          </w:tcPr>
          <w:p w14:paraId="7689A30E" w14:textId="77777777" w:rsidR="00CE0534" w:rsidRPr="00231393" w:rsidRDefault="00CE0534" w:rsidP="00FC37EF">
            <w:pPr>
              <w:pStyle w:val="AppCTableHeader"/>
              <w:rPr>
                <w:b/>
                <w:i w:val="0"/>
                <w:strike/>
                <w:highlight w:val="green"/>
              </w:rPr>
            </w:pPr>
            <w:r w:rsidRPr="00231393">
              <w:rPr>
                <w:b/>
                <w:i w:val="0"/>
                <w:strike/>
                <w:sz w:val="18"/>
                <w:highlight w:val="green"/>
              </w:rPr>
              <w:t xml:space="preserve">residues after storage </w:t>
            </w:r>
            <w:r w:rsidRPr="00231393">
              <w:rPr>
                <w:i w:val="0"/>
                <w:strike/>
                <w:sz w:val="16"/>
                <w:highlight w:val="green"/>
              </w:rPr>
              <w:t>(</w:t>
            </w:r>
            <w:r w:rsidRPr="00231393">
              <w:rPr>
                <w:i w:val="0"/>
                <w:strike/>
                <w:sz w:val="18"/>
                <w:highlight w:val="green"/>
              </w:rPr>
              <w:t>mg/kg)</w:t>
            </w:r>
          </w:p>
        </w:tc>
        <w:tc>
          <w:tcPr>
            <w:tcW w:w="1284" w:type="dxa"/>
            <w:vMerge w:val="restart"/>
            <w:vAlign w:val="center"/>
          </w:tcPr>
          <w:p w14:paraId="19413C6F" w14:textId="77777777" w:rsidR="00CE0534" w:rsidRPr="00231393" w:rsidRDefault="00CE0534" w:rsidP="00FC37EF">
            <w:pPr>
              <w:pStyle w:val="AppCTableHeader"/>
              <w:rPr>
                <w:b/>
                <w:i w:val="0"/>
                <w:strike/>
                <w:sz w:val="18"/>
                <w:highlight w:val="green"/>
              </w:rPr>
            </w:pPr>
            <w:r w:rsidRPr="00231393">
              <w:rPr>
                <w:b/>
                <w:i w:val="0"/>
                <w:strike/>
                <w:sz w:val="18"/>
                <w:highlight w:val="green"/>
              </w:rPr>
              <w:t>Recovery</w:t>
            </w:r>
          </w:p>
          <w:p w14:paraId="76B83AF9" w14:textId="77777777" w:rsidR="00CE0534" w:rsidRPr="00231393" w:rsidRDefault="00CE0534" w:rsidP="00FC37EF">
            <w:pPr>
              <w:pStyle w:val="AppCTableHeader"/>
              <w:rPr>
                <w:b/>
                <w:bCs/>
                <w:i w:val="0"/>
                <w:strike/>
                <w:sz w:val="18"/>
                <w:highlight w:val="green"/>
              </w:rPr>
            </w:pPr>
            <w:r w:rsidRPr="00231393">
              <w:rPr>
                <w:b/>
                <w:bCs/>
                <w:i w:val="0"/>
                <w:strike/>
                <w:sz w:val="18"/>
                <w:highlight w:val="green"/>
              </w:rPr>
              <w:t>(% day 0)</w:t>
            </w:r>
          </w:p>
          <w:p w14:paraId="14BB5BB2" w14:textId="77777777" w:rsidR="00CE0534" w:rsidRPr="00231393" w:rsidRDefault="00CE0534" w:rsidP="00FC37EF">
            <w:pPr>
              <w:pStyle w:val="AppCTableHeader"/>
              <w:rPr>
                <w:i w:val="0"/>
                <w:strike/>
                <w:sz w:val="18"/>
                <w:highlight w:val="green"/>
              </w:rPr>
            </w:pPr>
            <w:r w:rsidRPr="00231393">
              <w:rPr>
                <w:b/>
                <w:bCs/>
                <w:i w:val="0"/>
                <w:strike/>
                <w:sz w:val="18"/>
                <w:highlight w:val="green"/>
              </w:rPr>
              <w:t>Individual value</w:t>
            </w:r>
          </w:p>
        </w:tc>
        <w:tc>
          <w:tcPr>
            <w:tcW w:w="1134" w:type="dxa"/>
            <w:vMerge w:val="restart"/>
            <w:vAlign w:val="center"/>
          </w:tcPr>
          <w:p w14:paraId="72B96B3E" w14:textId="77777777" w:rsidR="00CE0534" w:rsidRPr="00231393" w:rsidRDefault="00CE0534" w:rsidP="00FC37EF">
            <w:pPr>
              <w:pStyle w:val="AppCTableHeader"/>
              <w:rPr>
                <w:b/>
                <w:i w:val="0"/>
                <w:strike/>
                <w:sz w:val="18"/>
                <w:highlight w:val="green"/>
              </w:rPr>
            </w:pPr>
            <w:r w:rsidRPr="00231393">
              <w:rPr>
                <w:b/>
                <w:i w:val="0"/>
                <w:strike/>
                <w:sz w:val="18"/>
                <w:highlight w:val="green"/>
              </w:rPr>
              <w:t>Recovery</w:t>
            </w:r>
          </w:p>
          <w:p w14:paraId="4E541079" w14:textId="77777777" w:rsidR="00CE0534" w:rsidRPr="00231393" w:rsidRDefault="00CE0534" w:rsidP="00FC37EF">
            <w:pPr>
              <w:pStyle w:val="AppCTableHeader"/>
              <w:rPr>
                <w:b/>
                <w:bCs/>
                <w:i w:val="0"/>
                <w:strike/>
                <w:sz w:val="18"/>
                <w:highlight w:val="green"/>
              </w:rPr>
            </w:pPr>
            <w:r w:rsidRPr="00231393">
              <w:rPr>
                <w:b/>
                <w:bCs/>
                <w:i w:val="0"/>
                <w:strike/>
                <w:sz w:val="18"/>
                <w:highlight w:val="green"/>
              </w:rPr>
              <w:t>(% day 0)</w:t>
            </w:r>
          </w:p>
          <w:p w14:paraId="0A08E1FA" w14:textId="77777777" w:rsidR="00CE0534" w:rsidRPr="00231393" w:rsidRDefault="00CE0534" w:rsidP="00FC37EF">
            <w:pPr>
              <w:pStyle w:val="AppCTableHeader"/>
              <w:rPr>
                <w:b/>
                <w:i w:val="0"/>
                <w:strike/>
                <w:highlight w:val="green"/>
              </w:rPr>
            </w:pPr>
            <w:r w:rsidRPr="00231393">
              <w:rPr>
                <w:b/>
                <w:i w:val="0"/>
                <w:strike/>
                <w:sz w:val="18"/>
                <w:szCs w:val="22"/>
                <w:highlight w:val="green"/>
              </w:rPr>
              <w:t>mean</w:t>
            </w:r>
          </w:p>
        </w:tc>
      </w:tr>
      <w:tr w:rsidR="00CE0534" w:rsidRPr="00C97A71" w14:paraId="7C306F53" w14:textId="77777777" w:rsidTr="00FC37EF">
        <w:trPr>
          <w:cantSplit/>
          <w:trHeight w:val="298"/>
          <w:tblHeader/>
        </w:trPr>
        <w:tc>
          <w:tcPr>
            <w:tcW w:w="1276" w:type="dxa"/>
            <w:vMerge/>
            <w:tcMar>
              <w:top w:w="57" w:type="dxa"/>
              <w:bottom w:w="57" w:type="dxa"/>
            </w:tcMar>
            <w:vAlign w:val="center"/>
          </w:tcPr>
          <w:p w14:paraId="3FD09BAF" w14:textId="77777777" w:rsidR="00CE0534" w:rsidRPr="00231393" w:rsidRDefault="00CE0534" w:rsidP="00FC37EF">
            <w:pPr>
              <w:pStyle w:val="AppCTableHeader"/>
              <w:rPr>
                <w:b/>
                <w:i w:val="0"/>
                <w:strike/>
                <w:highlight w:val="green"/>
              </w:rPr>
            </w:pPr>
          </w:p>
        </w:tc>
        <w:tc>
          <w:tcPr>
            <w:tcW w:w="851" w:type="dxa"/>
            <w:vMerge/>
            <w:tcMar>
              <w:top w:w="57" w:type="dxa"/>
              <w:bottom w:w="57" w:type="dxa"/>
            </w:tcMar>
            <w:vAlign w:val="center"/>
          </w:tcPr>
          <w:p w14:paraId="40F1529B" w14:textId="77777777" w:rsidR="00CE0534" w:rsidRPr="00231393" w:rsidRDefault="00CE0534" w:rsidP="00FC37EF">
            <w:pPr>
              <w:pStyle w:val="AppCTableHeader"/>
              <w:rPr>
                <w:b/>
                <w:i w:val="0"/>
                <w:strike/>
                <w:highlight w:val="green"/>
              </w:rPr>
            </w:pPr>
          </w:p>
        </w:tc>
        <w:tc>
          <w:tcPr>
            <w:tcW w:w="992" w:type="dxa"/>
            <w:vMerge/>
            <w:tcMar>
              <w:top w:w="57" w:type="dxa"/>
              <w:bottom w:w="57" w:type="dxa"/>
            </w:tcMar>
            <w:vAlign w:val="center"/>
          </w:tcPr>
          <w:p w14:paraId="04FAC979" w14:textId="77777777" w:rsidR="00CE0534" w:rsidRPr="00231393" w:rsidRDefault="00CE0534" w:rsidP="00FC37EF">
            <w:pPr>
              <w:pStyle w:val="AppCTableHeader"/>
              <w:rPr>
                <w:b/>
                <w:i w:val="0"/>
                <w:strike/>
                <w:highlight w:val="green"/>
              </w:rPr>
            </w:pPr>
          </w:p>
        </w:tc>
        <w:tc>
          <w:tcPr>
            <w:tcW w:w="1276" w:type="dxa"/>
            <w:vMerge/>
            <w:tcMar>
              <w:top w:w="57" w:type="dxa"/>
              <w:bottom w:w="57" w:type="dxa"/>
            </w:tcMar>
            <w:vAlign w:val="center"/>
          </w:tcPr>
          <w:p w14:paraId="240FCD2C" w14:textId="77777777" w:rsidR="00CE0534" w:rsidRPr="00231393" w:rsidRDefault="00CE0534" w:rsidP="00FC37EF">
            <w:pPr>
              <w:pStyle w:val="AppCTableHeader"/>
              <w:rPr>
                <w:i w:val="0"/>
                <w:strike/>
                <w:highlight w:val="green"/>
              </w:rPr>
            </w:pPr>
          </w:p>
        </w:tc>
        <w:tc>
          <w:tcPr>
            <w:tcW w:w="1417" w:type="dxa"/>
            <w:tcBorders>
              <w:top w:val="single" w:sz="4" w:space="0" w:color="auto"/>
              <w:right w:val="dotted" w:sz="4" w:space="0" w:color="auto"/>
            </w:tcBorders>
            <w:vAlign w:val="center"/>
          </w:tcPr>
          <w:p w14:paraId="0D3EDCE4" w14:textId="77777777" w:rsidR="00CE0534" w:rsidRPr="00231393" w:rsidRDefault="00CE0534" w:rsidP="00FC37EF">
            <w:pPr>
              <w:pStyle w:val="AppCTableHeader"/>
              <w:rPr>
                <w:i w:val="0"/>
                <w:strike/>
                <w:sz w:val="18"/>
                <w:highlight w:val="green"/>
              </w:rPr>
            </w:pPr>
            <w:r w:rsidRPr="00231393">
              <w:rPr>
                <w:i w:val="0"/>
                <w:strike/>
                <w:sz w:val="18"/>
                <w:highlight w:val="green"/>
              </w:rPr>
              <w:t>Individual values</w:t>
            </w:r>
          </w:p>
        </w:tc>
        <w:tc>
          <w:tcPr>
            <w:tcW w:w="1009" w:type="dxa"/>
            <w:tcBorders>
              <w:top w:val="single" w:sz="4" w:space="0" w:color="auto"/>
              <w:left w:val="dotted" w:sz="4" w:space="0" w:color="auto"/>
            </w:tcBorders>
            <w:vAlign w:val="center"/>
          </w:tcPr>
          <w:p w14:paraId="3FACCA61" w14:textId="77777777" w:rsidR="00CE0534" w:rsidRPr="00231393" w:rsidRDefault="00CE0534" w:rsidP="00FC37EF">
            <w:pPr>
              <w:pStyle w:val="AppCTableHeader"/>
              <w:rPr>
                <w:i w:val="0"/>
                <w:strike/>
                <w:sz w:val="18"/>
                <w:highlight w:val="green"/>
              </w:rPr>
            </w:pPr>
            <w:r w:rsidRPr="00231393">
              <w:rPr>
                <w:i w:val="0"/>
                <w:strike/>
                <w:sz w:val="18"/>
                <w:highlight w:val="green"/>
              </w:rPr>
              <w:t>mean</w:t>
            </w:r>
          </w:p>
        </w:tc>
        <w:tc>
          <w:tcPr>
            <w:tcW w:w="1284" w:type="dxa"/>
            <w:vMerge/>
          </w:tcPr>
          <w:p w14:paraId="62DCC3E0" w14:textId="77777777" w:rsidR="00CE0534" w:rsidRPr="00231393" w:rsidRDefault="00CE0534" w:rsidP="00FC37EF">
            <w:pPr>
              <w:pStyle w:val="AppCTableHeader"/>
              <w:rPr>
                <w:i w:val="0"/>
                <w:strike/>
                <w:highlight w:val="green"/>
              </w:rPr>
            </w:pPr>
          </w:p>
        </w:tc>
        <w:tc>
          <w:tcPr>
            <w:tcW w:w="1134" w:type="dxa"/>
            <w:vMerge/>
            <w:vAlign w:val="center"/>
          </w:tcPr>
          <w:p w14:paraId="4A536402" w14:textId="77777777" w:rsidR="00CE0534" w:rsidRPr="00231393" w:rsidRDefault="00CE0534" w:rsidP="00FC37EF">
            <w:pPr>
              <w:pStyle w:val="AppCTableHeader"/>
              <w:rPr>
                <w:i w:val="0"/>
                <w:strike/>
                <w:highlight w:val="green"/>
              </w:rPr>
            </w:pPr>
          </w:p>
        </w:tc>
      </w:tr>
      <w:tr w:rsidR="00CE0534" w:rsidRPr="00C97A71" w14:paraId="4E79B40C" w14:textId="77777777" w:rsidTr="00FC37EF">
        <w:trPr>
          <w:cantSplit/>
        </w:trPr>
        <w:tc>
          <w:tcPr>
            <w:tcW w:w="1276" w:type="dxa"/>
            <w:tcBorders>
              <w:bottom w:val="dotted" w:sz="4" w:space="0" w:color="auto"/>
            </w:tcBorders>
            <w:tcMar>
              <w:top w:w="57" w:type="dxa"/>
              <w:bottom w:w="57" w:type="dxa"/>
            </w:tcMar>
          </w:tcPr>
          <w:p w14:paraId="692BB1BF" w14:textId="5E53F0F3" w:rsidR="00CE0534" w:rsidRPr="00231393" w:rsidRDefault="00DE71B2" w:rsidP="00FC37EF">
            <w:pPr>
              <w:pStyle w:val="AppCTableText"/>
              <w:rPr>
                <w:strike/>
                <w:highlight w:val="green"/>
              </w:rPr>
            </w:pPr>
            <w:r w:rsidRPr="00231393">
              <w:rPr>
                <w:strike/>
                <w:highlight w:val="green"/>
              </w:rPr>
              <w:t>Apple</w:t>
            </w:r>
            <w:r w:rsidR="00CE0534" w:rsidRPr="00231393">
              <w:rPr>
                <w:strike/>
                <w:highlight w:val="green"/>
              </w:rPr>
              <w:t xml:space="preserve"> (high water)</w:t>
            </w:r>
          </w:p>
        </w:tc>
        <w:tc>
          <w:tcPr>
            <w:tcW w:w="851" w:type="dxa"/>
            <w:tcBorders>
              <w:bottom w:val="dotted" w:sz="4" w:space="0" w:color="auto"/>
            </w:tcBorders>
            <w:tcMar>
              <w:top w:w="57" w:type="dxa"/>
              <w:bottom w:w="57" w:type="dxa"/>
            </w:tcMar>
          </w:tcPr>
          <w:p w14:paraId="4C4ECA1F" w14:textId="438B80FF" w:rsidR="00CE0534" w:rsidRPr="00231393" w:rsidRDefault="00CE0534" w:rsidP="00FC37EF">
            <w:pPr>
              <w:pStyle w:val="AppCTableText"/>
              <w:jc w:val="center"/>
              <w:rPr>
                <w:strike/>
                <w:highlight w:val="green"/>
              </w:rPr>
            </w:pPr>
            <w:r w:rsidRPr="00231393">
              <w:rPr>
                <w:strike/>
                <w:highlight w:val="green"/>
              </w:rPr>
              <w:t>0.</w:t>
            </w:r>
            <w:r w:rsidR="00D13059" w:rsidRPr="00231393">
              <w:rPr>
                <w:strike/>
                <w:highlight w:val="green"/>
              </w:rPr>
              <w:t>4</w:t>
            </w:r>
          </w:p>
        </w:tc>
        <w:tc>
          <w:tcPr>
            <w:tcW w:w="992" w:type="dxa"/>
            <w:tcBorders>
              <w:bottom w:val="dotted" w:sz="4" w:space="0" w:color="auto"/>
            </w:tcBorders>
            <w:tcMar>
              <w:top w:w="57" w:type="dxa"/>
              <w:bottom w:w="57" w:type="dxa"/>
            </w:tcMar>
          </w:tcPr>
          <w:p w14:paraId="05ACEA05" w14:textId="77777777" w:rsidR="00CE0534" w:rsidRPr="00231393" w:rsidRDefault="00CE0534" w:rsidP="00FC37EF">
            <w:pPr>
              <w:pStyle w:val="AppCTableText"/>
              <w:jc w:val="center"/>
              <w:rPr>
                <w:strike/>
                <w:highlight w:val="green"/>
              </w:rPr>
            </w:pPr>
            <w:r w:rsidRPr="00231393">
              <w:rPr>
                <w:strike/>
                <w:highlight w:val="green"/>
              </w:rPr>
              <w:t>0</w:t>
            </w:r>
          </w:p>
          <w:p w14:paraId="23E2B547" w14:textId="77777777" w:rsidR="00CE0534" w:rsidRPr="00231393" w:rsidRDefault="00CE0534" w:rsidP="00FC37EF">
            <w:pPr>
              <w:pStyle w:val="AppCTableText"/>
              <w:jc w:val="center"/>
              <w:rPr>
                <w:strike/>
                <w:highlight w:val="green"/>
              </w:rPr>
            </w:pPr>
            <w:r w:rsidRPr="00231393">
              <w:rPr>
                <w:strike/>
                <w:highlight w:val="green"/>
              </w:rPr>
              <w:t>6</w:t>
            </w:r>
          </w:p>
        </w:tc>
        <w:tc>
          <w:tcPr>
            <w:tcW w:w="1276" w:type="dxa"/>
            <w:tcBorders>
              <w:bottom w:val="dotted" w:sz="4" w:space="0" w:color="auto"/>
              <w:right w:val="dotted" w:sz="4" w:space="0" w:color="auto"/>
            </w:tcBorders>
            <w:tcMar>
              <w:top w:w="57" w:type="dxa"/>
              <w:bottom w:w="57" w:type="dxa"/>
            </w:tcMar>
          </w:tcPr>
          <w:p w14:paraId="488AD291" w14:textId="77777777" w:rsidR="00CE0534" w:rsidRPr="00231393" w:rsidRDefault="00DE71B2" w:rsidP="00FC37EF">
            <w:pPr>
              <w:pStyle w:val="AppCTableText"/>
              <w:jc w:val="center"/>
              <w:rPr>
                <w:strike/>
                <w:highlight w:val="green"/>
              </w:rPr>
            </w:pPr>
            <w:r w:rsidRPr="00231393">
              <w:rPr>
                <w:strike/>
                <w:highlight w:val="green"/>
              </w:rPr>
              <w:t>103.3, 93.77</w:t>
            </w:r>
          </w:p>
          <w:p w14:paraId="54EC8BF1" w14:textId="7E2E0DE1" w:rsidR="00DE71B2" w:rsidRPr="00231393" w:rsidRDefault="00DE71B2" w:rsidP="00FC37EF">
            <w:pPr>
              <w:pStyle w:val="AppCTableText"/>
              <w:jc w:val="center"/>
              <w:rPr>
                <w:strike/>
                <w:highlight w:val="green"/>
              </w:rPr>
            </w:pPr>
            <w:r w:rsidRPr="00231393">
              <w:rPr>
                <w:strike/>
                <w:highlight w:val="green"/>
              </w:rPr>
              <w:t>82.4, 91.73</w:t>
            </w:r>
          </w:p>
        </w:tc>
        <w:tc>
          <w:tcPr>
            <w:tcW w:w="1417" w:type="dxa"/>
            <w:tcBorders>
              <w:bottom w:val="dotted" w:sz="4" w:space="0" w:color="auto"/>
              <w:right w:val="dotted" w:sz="4" w:space="0" w:color="auto"/>
            </w:tcBorders>
          </w:tcPr>
          <w:p w14:paraId="3FB8EB40" w14:textId="77777777" w:rsidR="00CE0534" w:rsidRPr="00231393" w:rsidRDefault="00DE71B2" w:rsidP="00FC37EF">
            <w:pPr>
              <w:pStyle w:val="AppCTableText"/>
              <w:jc w:val="center"/>
              <w:rPr>
                <w:strike/>
                <w:highlight w:val="green"/>
              </w:rPr>
            </w:pPr>
            <w:r w:rsidRPr="00231393">
              <w:rPr>
                <w:strike/>
                <w:highlight w:val="green"/>
              </w:rPr>
              <w:t>0.375, 0.378</w:t>
            </w:r>
          </w:p>
          <w:p w14:paraId="18EB17B8" w14:textId="5742B2CB" w:rsidR="00DE71B2" w:rsidRPr="00231393" w:rsidRDefault="00DE71B2" w:rsidP="00FC37EF">
            <w:pPr>
              <w:pStyle w:val="AppCTableText"/>
              <w:jc w:val="center"/>
              <w:rPr>
                <w:strike/>
                <w:highlight w:val="green"/>
              </w:rPr>
            </w:pPr>
            <w:r w:rsidRPr="00231393">
              <w:rPr>
                <w:strike/>
                <w:highlight w:val="green"/>
              </w:rPr>
              <w:t>0.29, 0.288</w:t>
            </w:r>
          </w:p>
        </w:tc>
        <w:tc>
          <w:tcPr>
            <w:tcW w:w="1009" w:type="dxa"/>
            <w:tcBorders>
              <w:left w:val="dotted" w:sz="4" w:space="0" w:color="auto"/>
              <w:bottom w:val="dotted" w:sz="4" w:space="0" w:color="auto"/>
            </w:tcBorders>
          </w:tcPr>
          <w:p w14:paraId="0F16FBFE" w14:textId="77777777" w:rsidR="00CE0534" w:rsidRPr="00231393" w:rsidRDefault="00C97A71" w:rsidP="00FC37EF">
            <w:pPr>
              <w:pStyle w:val="AppCTableText"/>
              <w:jc w:val="center"/>
              <w:rPr>
                <w:strike/>
                <w:highlight w:val="green"/>
              </w:rPr>
            </w:pPr>
            <w:r w:rsidRPr="00231393">
              <w:rPr>
                <w:strike/>
                <w:highlight w:val="green"/>
              </w:rPr>
              <w:t>0.37</w:t>
            </w:r>
          </w:p>
          <w:p w14:paraId="632D36DD" w14:textId="5654B188" w:rsidR="00C97A71" w:rsidRPr="00231393" w:rsidRDefault="00C97A71" w:rsidP="00FC37EF">
            <w:pPr>
              <w:pStyle w:val="AppCTableText"/>
              <w:jc w:val="center"/>
              <w:rPr>
                <w:strike/>
                <w:highlight w:val="green"/>
              </w:rPr>
            </w:pPr>
            <w:r w:rsidRPr="00231393">
              <w:rPr>
                <w:strike/>
                <w:highlight w:val="green"/>
              </w:rPr>
              <w:t>0.29</w:t>
            </w:r>
          </w:p>
        </w:tc>
        <w:tc>
          <w:tcPr>
            <w:tcW w:w="1284" w:type="dxa"/>
            <w:tcBorders>
              <w:bottom w:val="dotted" w:sz="4" w:space="0" w:color="auto"/>
            </w:tcBorders>
          </w:tcPr>
          <w:p w14:paraId="1F3E2265" w14:textId="77777777" w:rsidR="00CE0534" w:rsidRPr="00231393" w:rsidRDefault="00DE71B2" w:rsidP="00FC37EF">
            <w:pPr>
              <w:pStyle w:val="AppCTableText"/>
              <w:jc w:val="center"/>
              <w:rPr>
                <w:strike/>
                <w:highlight w:val="green"/>
              </w:rPr>
            </w:pPr>
            <w:r w:rsidRPr="00231393">
              <w:rPr>
                <w:strike/>
                <w:highlight w:val="green"/>
              </w:rPr>
              <w:t>93.5, 94.22</w:t>
            </w:r>
          </w:p>
          <w:p w14:paraId="5047E7EC" w14:textId="3DDCDDD6" w:rsidR="00DE71B2" w:rsidRPr="00231393" w:rsidRDefault="00DE71B2" w:rsidP="00FC37EF">
            <w:pPr>
              <w:pStyle w:val="AppCTableText"/>
              <w:jc w:val="center"/>
              <w:rPr>
                <w:strike/>
                <w:highlight w:val="green"/>
              </w:rPr>
            </w:pPr>
            <w:r w:rsidRPr="00231393">
              <w:rPr>
                <w:strike/>
                <w:highlight w:val="green"/>
              </w:rPr>
              <w:t>72.6, 71.7</w:t>
            </w:r>
          </w:p>
        </w:tc>
        <w:tc>
          <w:tcPr>
            <w:tcW w:w="1134" w:type="dxa"/>
            <w:tcBorders>
              <w:bottom w:val="dotted" w:sz="4" w:space="0" w:color="auto"/>
            </w:tcBorders>
          </w:tcPr>
          <w:p w14:paraId="67CF146C" w14:textId="77777777" w:rsidR="00CE0534" w:rsidRPr="00231393" w:rsidRDefault="00C97A71" w:rsidP="00FC37EF">
            <w:pPr>
              <w:pStyle w:val="AppCTableText"/>
              <w:jc w:val="center"/>
              <w:rPr>
                <w:strike/>
                <w:highlight w:val="green"/>
              </w:rPr>
            </w:pPr>
            <w:r w:rsidRPr="00231393">
              <w:rPr>
                <w:strike/>
                <w:highlight w:val="green"/>
              </w:rPr>
              <w:t>93.85</w:t>
            </w:r>
          </w:p>
          <w:p w14:paraId="67C36800" w14:textId="2851DEE8" w:rsidR="00C97A71" w:rsidRPr="00231393" w:rsidRDefault="00C97A71" w:rsidP="00FC37EF">
            <w:pPr>
              <w:pStyle w:val="AppCTableText"/>
              <w:jc w:val="center"/>
              <w:rPr>
                <w:strike/>
                <w:highlight w:val="green"/>
              </w:rPr>
            </w:pPr>
            <w:r w:rsidRPr="00231393">
              <w:rPr>
                <w:strike/>
                <w:highlight w:val="green"/>
              </w:rPr>
              <w:t>72.1</w:t>
            </w:r>
          </w:p>
        </w:tc>
      </w:tr>
      <w:tr w:rsidR="00CE0534" w:rsidRPr="00C97A71" w14:paraId="16947BD5" w14:textId="77777777" w:rsidTr="00FC37EF">
        <w:trPr>
          <w:cantSplit/>
        </w:trPr>
        <w:tc>
          <w:tcPr>
            <w:tcW w:w="1276" w:type="dxa"/>
            <w:tcBorders>
              <w:bottom w:val="dotted" w:sz="4" w:space="0" w:color="auto"/>
            </w:tcBorders>
            <w:tcMar>
              <w:top w:w="57" w:type="dxa"/>
              <w:bottom w:w="57" w:type="dxa"/>
            </w:tcMar>
          </w:tcPr>
          <w:p w14:paraId="2DFD075A" w14:textId="77777777" w:rsidR="00CE0534" w:rsidRPr="00231393" w:rsidRDefault="00CE0534" w:rsidP="00FC37EF">
            <w:pPr>
              <w:pStyle w:val="AppCTableText"/>
              <w:rPr>
                <w:strike/>
                <w:highlight w:val="green"/>
              </w:rPr>
            </w:pPr>
            <w:r w:rsidRPr="00231393">
              <w:rPr>
                <w:strike/>
                <w:highlight w:val="green"/>
              </w:rPr>
              <w:t>Sugar beet root (high starch)</w:t>
            </w:r>
          </w:p>
        </w:tc>
        <w:tc>
          <w:tcPr>
            <w:tcW w:w="851" w:type="dxa"/>
            <w:tcBorders>
              <w:bottom w:val="dotted" w:sz="4" w:space="0" w:color="auto"/>
            </w:tcBorders>
            <w:tcMar>
              <w:top w:w="57" w:type="dxa"/>
              <w:bottom w:w="57" w:type="dxa"/>
            </w:tcMar>
          </w:tcPr>
          <w:p w14:paraId="5F0FDD1D" w14:textId="34303C4F" w:rsidR="00CE0534" w:rsidRPr="00231393" w:rsidRDefault="00CE0534" w:rsidP="00FC37EF">
            <w:pPr>
              <w:pStyle w:val="AppCTableText"/>
              <w:jc w:val="center"/>
              <w:rPr>
                <w:strike/>
                <w:highlight w:val="green"/>
              </w:rPr>
            </w:pPr>
            <w:r w:rsidRPr="00231393">
              <w:rPr>
                <w:strike/>
                <w:highlight w:val="green"/>
              </w:rPr>
              <w:t>0.</w:t>
            </w:r>
            <w:r w:rsidR="00D13059" w:rsidRPr="00231393">
              <w:rPr>
                <w:strike/>
                <w:highlight w:val="green"/>
              </w:rPr>
              <w:t>4</w:t>
            </w:r>
          </w:p>
        </w:tc>
        <w:tc>
          <w:tcPr>
            <w:tcW w:w="992" w:type="dxa"/>
            <w:tcBorders>
              <w:bottom w:val="dotted" w:sz="4" w:space="0" w:color="auto"/>
            </w:tcBorders>
            <w:tcMar>
              <w:top w:w="57" w:type="dxa"/>
              <w:bottom w:w="57" w:type="dxa"/>
            </w:tcMar>
          </w:tcPr>
          <w:p w14:paraId="3ACB5EE4" w14:textId="300FC290" w:rsidR="00CE0534" w:rsidRPr="00231393" w:rsidRDefault="00CE0534" w:rsidP="00DE71B2">
            <w:pPr>
              <w:pStyle w:val="AppCTableText"/>
              <w:jc w:val="center"/>
              <w:rPr>
                <w:strike/>
                <w:highlight w:val="green"/>
              </w:rPr>
            </w:pPr>
            <w:r w:rsidRPr="00231393">
              <w:rPr>
                <w:strike/>
                <w:highlight w:val="green"/>
              </w:rPr>
              <w:t>0</w:t>
            </w:r>
          </w:p>
          <w:p w14:paraId="27042F77" w14:textId="77777777" w:rsidR="00CE0534" w:rsidRPr="00231393" w:rsidRDefault="00CE0534" w:rsidP="00FC37EF">
            <w:pPr>
              <w:pStyle w:val="AppCTableText"/>
              <w:jc w:val="center"/>
              <w:rPr>
                <w:strike/>
                <w:highlight w:val="green"/>
              </w:rPr>
            </w:pPr>
            <w:r w:rsidRPr="00231393">
              <w:rPr>
                <w:strike/>
                <w:highlight w:val="green"/>
              </w:rPr>
              <w:t>6</w:t>
            </w:r>
          </w:p>
        </w:tc>
        <w:tc>
          <w:tcPr>
            <w:tcW w:w="1276" w:type="dxa"/>
            <w:tcBorders>
              <w:bottom w:val="dotted" w:sz="4" w:space="0" w:color="auto"/>
              <w:right w:val="dotted" w:sz="4" w:space="0" w:color="auto"/>
            </w:tcBorders>
            <w:tcMar>
              <w:top w:w="57" w:type="dxa"/>
              <w:bottom w:w="57" w:type="dxa"/>
            </w:tcMar>
          </w:tcPr>
          <w:p w14:paraId="0D07CE93" w14:textId="77777777" w:rsidR="00CE0534" w:rsidRPr="00231393" w:rsidRDefault="00D13059" w:rsidP="00FC37EF">
            <w:pPr>
              <w:pStyle w:val="AppCTableText"/>
              <w:jc w:val="center"/>
              <w:rPr>
                <w:strike/>
                <w:highlight w:val="green"/>
              </w:rPr>
            </w:pPr>
            <w:r w:rsidRPr="00231393">
              <w:rPr>
                <w:strike/>
                <w:highlight w:val="green"/>
              </w:rPr>
              <w:t>93.8, 93.1</w:t>
            </w:r>
          </w:p>
          <w:p w14:paraId="5C9CB5EA" w14:textId="2F56ACB8" w:rsidR="00D13059" w:rsidRPr="00231393" w:rsidRDefault="00D13059" w:rsidP="00FC37EF">
            <w:pPr>
              <w:pStyle w:val="AppCTableText"/>
              <w:jc w:val="center"/>
              <w:rPr>
                <w:strike/>
                <w:highlight w:val="green"/>
              </w:rPr>
            </w:pPr>
            <w:r w:rsidRPr="00231393">
              <w:rPr>
                <w:strike/>
                <w:highlight w:val="green"/>
              </w:rPr>
              <w:t>101.8, 87.6</w:t>
            </w:r>
          </w:p>
        </w:tc>
        <w:tc>
          <w:tcPr>
            <w:tcW w:w="1417" w:type="dxa"/>
            <w:tcBorders>
              <w:bottom w:val="dotted" w:sz="4" w:space="0" w:color="auto"/>
              <w:right w:val="dotted" w:sz="4" w:space="0" w:color="auto"/>
            </w:tcBorders>
          </w:tcPr>
          <w:p w14:paraId="254032DB" w14:textId="77777777" w:rsidR="00D13059" w:rsidRPr="00231393" w:rsidRDefault="00D13059" w:rsidP="00D13059">
            <w:pPr>
              <w:pStyle w:val="AppCTableText"/>
              <w:jc w:val="center"/>
              <w:rPr>
                <w:strike/>
                <w:highlight w:val="green"/>
              </w:rPr>
            </w:pPr>
            <w:r w:rsidRPr="00231393">
              <w:rPr>
                <w:strike/>
                <w:highlight w:val="green"/>
              </w:rPr>
              <w:t>0.394, 0.391</w:t>
            </w:r>
          </w:p>
          <w:p w14:paraId="11ED2CD6" w14:textId="7D3411F9" w:rsidR="00D13059" w:rsidRPr="00231393" w:rsidRDefault="00D13059" w:rsidP="00D13059">
            <w:pPr>
              <w:pStyle w:val="AppCTableText"/>
              <w:jc w:val="center"/>
              <w:rPr>
                <w:strike/>
                <w:highlight w:val="green"/>
              </w:rPr>
            </w:pPr>
            <w:r w:rsidRPr="00231393">
              <w:rPr>
                <w:strike/>
                <w:highlight w:val="green"/>
              </w:rPr>
              <w:t>0.298, 0.296</w:t>
            </w:r>
          </w:p>
        </w:tc>
        <w:tc>
          <w:tcPr>
            <w:tcW w:w="1009" w:type="dxa"/>
            <w:tcBorders>
              <w:left w:val="dotted" w:sz="4" w:space="0" w:color="auto"/>
              <w:bottom w:val="dotted" w:sz="4" w:space="0" w:color="auto"/>
            </w:tcBorders>
          </w:tcPr>
          <w:p w14:paraId="255348D8" w14:textId="77777777" w:rsidR="00CE0534" w:rsidRPr="00231393" w:rsidRDefault="00C97A71" w:rsidP="00FC37EF">
            <w:pPr>
              <w:pStyle w:val="AppCTableText"/>
              <w:jc w:val="center"/>
              <w:rPr>
                <w:strike/>
                <w:highlight w:val="green"/>
              </w:rPr>
            </w:pPr>
            <w:r w:rsidRPr="00231393">
              <w:rPr>
                <w:strike/>
                <w:highlight w:val="green"/>
              </w:rPr>
              <w:t>0.39</w:t>
            </w:r>
          </w:p>
          <w:p w14:paraId="5279CD08" w14:textId="3013C4D9" w:rsidR="00C97A71" w:rsidRPr="00231393" w:rsidRDefault="00C97A71" w:rsidP="00FC37EF">
            <w:pPr>
              <w:pStyle w:val="AppCTableText"/>
              <w:jc w:val="center"/>
              <w:rPr>
                <w:strike/>
                <w:highlight w:val="green"/>
              </w:rPr>
            </w:pPr>
            <w:r w:rsidRPr="00231393">
              <w:rPr>
                <w:strike/>
                <w:highlight w:val="green"/>
              </w:rPr>
              <w:t>0.29</w:t>
            </w:r>
          </w:p>
        </w:tc>
        <w:tc>
          <w:tcPr>
            <w:tcW w:w="1284" w:type="dxa"/>
            <w:tcBorders>
              <w:bottom w:val="dotted" w:sz="4" w:space="0" w:color="auto"/>
            </w:tcBorders>
          </w:tcPr>
          <w:p w14:paraId="015563A4" w14:textId="51A27F75" w:rsidR="00D13059" w:rsidRPr="00231393" w:rsidRDefault="00D13059" w:rsidP="00D13059">
            <w:pPr>
              <w:pStyle w:val="AppCTableText"/>
              <w:jc w:val="center"/>
              <w:rPr>
                <w:strike/>
                <w:highlight w:val="green"/>
              </w:rPr>
            </w:pPr>
            <w:r w:rsidRPr="00231393">
              <w:rPr>
                <w:strike/>
                <w:highlight w:val="green"/>
              </w:rPr>
              <w:t>98.2, 97.5</w:t>
            </w:r>
          </w:p>
          <w:p w14:paraId="62008B09" w14:textId="07722771" w:rsidR="00D13059" w:rsidRPr="00231393" w:rsidRDefault="00D13059" w:rsidP="00D13059">
            <w:pPr>
              <w:pStyle w:val="AppCTableText"/>
              <w:jc w:val="center"/>
              <w:rPr>
                <w:strike/>
                <w:highlight w:val="green"/>
              </w:rPr>
            </w:pPr>
            <w:r w:rsidRPr="00231393">
              <w:rPr>
                <w:strike/>
                <w:highlight w:val="green"/>
              </w:rPr>
              <w:t>74.36, 73.86</w:t>
            </w:r>
          </w:p>
          <w:p w14:paraId="6C3075BB" w14:textId="1FA434C6" w:rsidR="00CE0534" w:rsidRPr="00231393" w:rsidRDefault="00CE0534" w:rsidP="00FC37EF">
            <w:pPr>
              <w:pStyle w:val="AppCTableText"/>
              <w:jc w:val="center"/>
              <w:rPr>
                <w:strike/>
                <w:highlight w:val="green"/>
              </w:rPr>
            </w:pPr>
          </w:p>
        </w:tc>
        <w:tc>
          <w:tcPr>
            <w:tcW w:w="1134" w:type="dxa"/>
            <w:tcBorders>
              <w:bottom w:val="dotted" w:sz="4" w:space="0" w:color="auto"/>
            </w:tcBorders>
          </w:tcPr>
          <w:p w14:paraId="42ACA83C" w14:textId="77777777" w:rsidR="00CE0534" w:rsidRPr="00231393" w:rsidRDefault="00C97A71" w:rsidP="00FC37EF">
            <w:pPr>
              <w:pStyle w:val="AppCTableText"/>
              <w:jc w:val="center"/>
              <w:rPr>
                <w:strike/>
                <w:highlight w:val="green"/>
              </w:rPr>
            </w:pPr>
            <w:r w:rsidRPr="00231393">
              <w:rPr>
                <w:strike/>
                <w:highlight w:val="green"/>
              </w:rPr>
              <w:t>97.8</w:t>
            </w:r>
          </w:p>
          <w:p w14:paraId="4AFAE79E" w14:textId="590C4818" w:rsidR="00C97A71" w:rsidRPr="00231393" w:rsidRDefault="00C97A71" w:rsidP="00FC37EF">
            <w:pPr>
              <w:pStyle w:val="AppCTableText"/>
              <w:jc w:val="center"/>
              <w:rPr>
                <w:strike/>
                <w:highlight w:val="green"/>
              </w:rPr>
            </w:pPr>
            <w:r w:rsidRPr="00231393">
              <w:rPr>
                <w:strike/>
                <w:highlight w:val="green"/>
              </w:rPr>
              <w:t>74</w:t>
            </w:r>
          </w:p>
        </w:tc>
      </w:tr>
      <w:tr w:rsidR="00CE0534" w:rsidRPr="00C97A71" w14:paraId="3CF37EFC" w14:textId="77777777" w:rsidTr="00FC37EF">
        <w:trPr>
          <w:cantSplit/>
        </w:trPr>
        <w:tc>
          <w:tcPr>
            <w:tcW w:w="1276" w:type="dxa"/>
            <w:tcBorders>
              <w:top w:val="dotted" w:sz="4" w:space="0" w:color="auto"/>
              <w:bottom w:val="dotted" w:sz="4" w:space="0" w:color="auto"/>
            </w:tcBorders>
            <w:tcMar>
              <w:top w:w="57" w:type="dxa"/>
              <w:bottom w:w="57" w:type="dxa"/>
            </w:tcMar>
          </w:tcPr>
          <w:p w14:paraId="2160597A" w14:textId="77777777" w:rsidR="00CE0534" w:rsidRPr="00231393" w:rsidRDefault="00CE0534" w:rsidP="00FC37EF">
            <w:pPr>
              <w:pStyle w:val="AppCTableText"/>
              <w:rPr>
                <w:strike/>
                <w:highlight w:val="green"/>
              </w:rPr>
            </w:pPr>
            <w:r w:rsidRPr="00231393">
              <w:rPr>
                <w:strike/>
                <w:highlight w:val="green"/>
              </w:rPr>
              <w:t xml:space="preserve">Grape </w:t>
            </w:r>
          </w:p>
          <w:p w14:paraId="08555D17" w14:textId="77777777" w:rsidR="00CE0534" w:rsidRPr="00231393" w:rsidRDefault="00CE0534" w:rsidP="00FC37EF">
            <w:pPr>
              <w:pStyle w:val="AppCTableText"/>
              <w:rPr>
                <w:strike/>
                <w:highlight w:val="green"/>
              </w:rPr>
            </w:pPr>
            <w:r w:rsidRPr="00231393">
              <w:rPr>
                <w:strike/>
                <w:highlight w:val="green"/>
              </w:rPr>
              <w:t>(high acid)</w:t>
            </w:r>
          </w:p>
        </w:tc>
        <w:tc>
          <w:tcPr>
            <w:tcW w:w="851" w:type="dxa"/>
            <w:tcBorders>
              <w:top w:val="dotted" w:sz="4" w:space="0" w:color="auto"/>
              <w:bottom w:val="dotted" w:sz="4" w:space="0" w:color="auto"/>
            </w:tcBorders>
            <w:tcMar>
              <w:top w:w="57" w:type="dxa"/>
              <w:bottom w:w="57" w:type="dxa"/>
            </w:tcMar>
          </w:tcPr>
          <w:p w14:paraId="4DE0DE92" w14:textId="4C6B3CCE" w:rsidR="00CE0534" w:rsidRPr="00231393" w:rsidRDefault="00CE0534" w:rsidP="00FC37EF">
            <w:pPr>
              <w:pStyle w:val="AppCTableText"/>
              <w:jc w:val="center"/>
              <w:rPr>
                <w:strike/>
                <w:highlight w:val="green"/>
              </w:rPr>
            </w:pPr>
            <w:r w:rsidRPr="00231393">
              <w:rPr>
                <w:strike/>
                <w:highlight w:val="green"/>
              </w:rPr>
              <w:t>0.</w:t>
            </w:r>
            <w:r w:rsidR="00D13059" w:rsidRPr="00231393">
              <w:rPr>
                <w:strike/>
                <w:highlight w:val="green"/>
              </w:rPr>
              <w:t>4</w:t>
            </w:r>
          </w:p>
        </w:tc>
        <w:tc>
          <w:tcPr>
            <w:tcW w:w="992" w:type="dxa"/>
            <w:tcBorders>
              <w:top w:val="dotted" w:sz="4" w:space="0" w:color="auto"/>
              <w:bottom w:val="dotted" w:sz="4" w:space="0" w:color="auto"/>
            </w:tcBorders>
            <w:tcMar>
              <w:top w:w="57" w:type="dxa"/>
              <w:bottom w:w="57" w:type="dxa"/>
            </w:tcMar>
          </w:tcPr>
          <w:p w14:paraId="6BFE90D6" w14:textId="0B94340F" w:rsidR="00CE0534" w:rsidRPr="00231393" w:rsidRDefault="00CE0534" w:rsidP="00DE71B2">
            <w:pPr>
              <w:pStyle w:val="AppCTableText"/>
              <w:jc w:val="center"/>
              <w:rPr>
                <w:strike/>
                <w:highlight w:val="green"/>
              </w:rPr>
            </w:pPr>
            <w:r w:rsidRPr="00231393">
              <w:rPr>
                <w:strike/>
                <w:highlight w:val="green"/>
              </w:rPr>
              <w:t>0</w:t>
            </w:r>
          </w:p>
          <w:p w14:paraId="200751C3" w14:textId="77777777" w:rsidR="00CE0534" w:rsidRPr="00231393" w:rsidRDefault="00CE0534" w:rsidP="00FC37EF">
            <w:pPr>
              <w:pStyle w:val="AppCTableText"/>
              <w:jc w:val="center"/>
              <w:rPr>
                <w:strike/>
                <w:highlight w:val="green"/>
              </w:rPr>
            </w:pPr>
            <w:r w:rsidRPr="00231393">
              <w:rPr>
                <w:strike/>
                <w:highlight w:val="green"/>
              </w:rPr>
              <w:t>6</w:t>
            </w:r>
          </w:p>
        </w:tc>
        <w:tc>
          <w:tcPr>
            <w:tcW w:w="1276" w:type="dxa"/>
            <w:tcBorders>
              <w:top w:val="dotted" w:sz="4" w:space="0" w:color="auto"/>
              <w:bottom w:val="dotted" w:sz="4" w:space="0" w:color="auto"/>
              <w:right w:val="dotted" w:sz="4" w:space="0" w:color="auto"/>
            </w:tcBorders>
            <w:tcMar>
              <w:top w:w="57" w:type="dxa"/>
              <w:bottom w:w="57" w:type="dxa"/>
            </w:tcMar>
          </w:tcPr>
          <w:p w14:paraId="03F64062" w14:textId="77777777" w:rsidR="00CE0534" w:rsidRPr="00231393" w:rsidRDefault="00D13059" w:rsidP="00FC37EF">
            <w:pPr>
              <w:pStyle w:val="AppCTableText"/>
              <w:jc w:val="center"/>
              <w:rPr>
                <w:strike/>
                <w:highlight w:val="green"/>
              </w:rPr>
            </w:pPr>
            <w:r w:rsidRPr="00231393">
              <w:rPr>
                <w:strike/>
                <w:highlight w:val="green"/>
              </w:rPr>
              <w:t>95.9, 100.9</w:t>
            </w:r>
          </w:p>
          <w:p w14:paraId="732FF36B" w14:textId="42ED9EC5" w:rsidR="00D13059" w:rsidRPr="00231393" w:rsidRDefault="00D13059" w:rsidP="00FC37EF">
            <w:pPr>
              <w:pStyle w:val="AppCTableText"/>
              <w:jc w:val="center"/>
              <w:rPr>
                <w:strike/>
                <w:highlight w:val="green"/>
              </w:rPr>
            </w:pPr>
            <w:r w:rsidRPr="00231393">
              <w:rPr>
                <w:strike/>
                <w:highlight w:val="green"/>
              </w:rPr>
              <w:t>100.7, 100.2</w:t>
            </w:r>
          </w:p>
        </w:tc>
        <w:tc>
          <w:tcPr>
            <w:tcW w:w="1417" w:type="dxa"/>
            <w:tcBorders>
              <w:top w:val="dotted" w:sz="4" w:space="0" w:color="auto"/>
              <w:bottom w:val="dotted" w:sz="4" w:space="0" w:color="auto"/>
              <w:right w:val="dotted" w:sz="4" w:space="0" w:color="auto"/>
            </w:tcBorders>
          </w:tcPr>
          <w:p w14:paraId="5EBA9838" w14:textId="77777777" w:rsidR="00CE0534" w:rsidRPr="00231393" w:rsidRDefault="00D13059" w:rsidP="00FC37EF">
            <w:pPr>
              <w:pStyle w:val="AppCTableText"/>
              <w:jc w:val="center"/>
              <w:rPr>
                <w:strike/>
                <w:highlight w:val="green"/>
              </w:rPr>
            </w:pPr>
            <w:r w:rsidRPr="00231393">
              <w:rPr>
                <w:strike/>
                <w:highlight w:val="green"/>
              </w:rPr>
              <w:t>0.396, 0.386</w:t>
            </w:r>
          </w:p>
          <w:p w14:paraId="75BE5A6B" w14:textId="7C42C5B1" w:rsidR="00D13059" w:rsidRPr="00231393" w:rsidRDefault="00D13059" w:rsidP="00FC37EF">
            <w:pPr>
              <w:pStyle w:val="AppCTableText"/>
              <w:jc w:val="center"/>
              <w:rPr>
                <w:strike/>
                <w:highlight w:val="green"/>
              </w:rPr>
            </w:pPr>
            <w:r w:rsidRPr="00231393">
              <w:rPr>
                <w:strike/>
                <w:highlight w:val="green"/>
              </w:rPr>
              <w:t>0.253, 0.223</w:t>
            </w:r>
          </w:p>
        </w:tc>
        <w:tc>
          <w:tcPr>
            <w:tcW w:w="1009" w:type="dxa"/>
            <w:tcBorders>
              <w:top w:val="dotted" w:sz="4" w:space="0" w:color="auto"/>
              <w:left w:val="dotted" w:sz="4" w:space="0" w:color="auto"/>
              <w:bottom w:val="dotted" w:sz="4" w:space="0" w:color="auto"/>
            </w:tcBorders>
          </w:tcPr>
          <w:p w14:paraId="16DC4043" w14:textId="77777777" w:rsidR="00CE0534" w:rsidRPr="00231393" w:rsidRDefault="00C97A71" w:rsidP="00FC37EF">
            <w:pPr>
              <w:pStyle w:val="AppCTableText"/>
              <w:jc w:val="center"/>
              <w:rPr>
                <w:strike/>
                <w:highlight w:val="green"/>
              </w:rPr>
            </w:pPr>
            <w:r w:rsidRPr="00231393">
              <w:rPr>
                <w:strike/>
                <w:highlight w:val="green"/>
              </w:rPr>
              <w:t>0.39</w:t>
            </w:r>
          </w:p>
          <w:p w14:paraId="17B216D3" w14:textId="0135D36E" w:rsidR="00C97A71" w:rsidRPr="00231393" w:rsidRDefault="00C97A71" w:rsidP="00FC37EF">
            <w:pPr>
              <w:pStyle w:val="AppCTableText"/>
              <w:jc w:val="center"/>
              <w:rPr>
                <w:strike/>
                <w:highlight w:val="green"/>
              </w:rPr>
            </w:pPr>
            <w:r w:rsidRPr="00231393">
              <w:rPr>
                <w:strike/>
                <w:highlight w:val="green"/>
              </w:rPr>
              <w:t>0.24</w:t>
            </w:r>
          </w:p>
        </w:tc>
        <w:tc>
          <w:tcPr>
            <w:tcW w:w="1284" w:type="dxa"/>
            <w:tcBorders>
              <w:top w:val="dotted" w:sz="4" w:space="0" w:color="auto"/>
              <w:bottom w:val="dotted" w:sz="4" w:space="0" w:color="auto"/>
            </w:tcBorders>
          </w:tcPr>
          <w:p w14:paraId="06E1491F" w14:textId="77777777" w:rsidR="00CE0534" w:rsidRPr="00231393" w:rsidRDefault="00D13059" w:rsidP="00FC37EF">
            <w:pPr>
              <w:pStyle w:val="AppCTableText"/>
              <w:jc w:val="center"/>
              <w:rPr>
                <w:strike/>
                <w:highlight w:val="green"/>
              </w:rPr>
            </w:pPr>
            <w:r w:rsidRPr="00231393">
              <w:rPr>
                <w:strike/>
                <w:highlight w:val="green"/>
              </w:rPr>
              <w:t>98.6, 96.3</w:t>
            </w:r>
          </w:p>
          <w:p w14:paraId="138BBC89" w14:textId="7E715204" w:rsidR="00D13059" w:rsidRPr="00231393" w:rsidRDefault="00D13059" w:rsidP="00FC37EF">
            <w:pPr>
              <w:pStyle w:val="AppCTableText"/>
              <w:jc w:val="center"/>
              <w:rPr>
                <w:strike/>
                <w:highlight w:val="green"/>
              </w:rPr>
            </w:pPr>
            <w:r w:rsidRPr="00231393">
              <w:rPr>
                <w:strike/>
                <w:highlight w:val="green"/>
              </w:rPr>
              <w:t>63.0, 55.5</w:t>
            </w:r>
          </w:p>
        </w:tc>
        <w:tc>
          <w:tcPr>
            <w:tcW w:w="1134" w:type="dxa"/>
            <w:tcBorders>
              <w:top w:val="dotted" w:sz="4" w:space="0" w:color="auto"/>
              <w:bottom w:val="dotted" w:sz="4" w:space="0" w:color="auto"/>
            </w:tcBorders>
          </w:tcPr>
          <w:p w14:paraId="7582C7CD" w14:textId="77777777" w:rsidR="00CE0534" w:rsidRPr="00231393" w:rsidRDefault="00C97A71" w:rsidP="00FC37EF">
            <w:pPr>
              <w:pStyle w:val="AppCTableText"/>
              <w:jc w:val="center"/>
              <w:rPr>
                <w:strike/>
                <w:highlight w:val="green"/>
              </w:rPr>
            </w:pPr>
            <w:r w:rsidRPr="00231393">
              <w:rPr>
                <w:strike/>
                <w:highlight w:val="green"/>
              </w:rPr>
              <w:t>97</w:t>
            </w:r>
          </w:p>
          <w:p w14:paraId="1571771E" w14:textId="71D33FFF" w:rsidR="00C97A71" w:rsidRPr="00231393" w:rsidRDefault="00C97A71" w:rsidP="00FC37EF">
            <w:pPr>
              <w:pStyle w:val="AppCTableText"/>
              <w:jc w:val="center"/>
              <w:rPr>
                <w:strike/>
                <w:highlight w:val="green"/>
              </w:rPr>
            </w:pPr>
            <w:r w:rsidRPr="00231393">
              <w:rPr>
                <w:strike/>
                <w:highlight w:val="green"/>
              </w:rPr>
              <w:t>59.2</w:t>
            </w:r>
          </w:p>
        </w:tc>
      </w:tr>
      <w:tr w:rsidR="00CE0534" w:rsidRPr="00C97A71" w14:paraId="6B7F6BB1" w14:textId="77777777" w:rsidTr="00D13059">
        <w:trPr>
          <w:cantSplit/>
        </w:trPr>
        <w:tc>
          <w:tcPr>
            <w:tcW w:w="1276" w:type="dxa"/>
            <w:tcBorders>
              <w:top w:val="dotted" w:sz="4" w:space="0" w:color="auto"/>
              <w:bottom w:val="dotted" w:sz="4" w:space="0" w:color="auto"/>
            </w:tcBorders>
            <w:tcMar>
              <w:top w:w="57" w:type="dxa"/>
              <w:bottom w:w="57" w:type="dxa"/>
            </w:tcMar>
          </w:tcPr>
          <w:p w14:paraId="645B4F27" w14:textId="7BB88EE2" w:rsidR="00CE0534" w:rsidRPr="00231393" w:rsidRDefault="00CE0534" w:rsidP="00FC37EF">
            <w:pPr>
              <w:pStyle w:val="AppCTableText"/>
              <w:rPr>
                <w:strike/>
                <w:highlight w:val="green"/>
              </w:rPr>
            </w:pPr>
            <w:r w:rsidRPr="00231393">
              <w:rPr>
                <w:strike/>
                <w:highlight w:val="green"/>
              </w:rPr>
              <w:lastRenderedPageBreak/>
              <w:t xml:space="preserve">OSR </w:t>
            </w:r>
            <w:r w:rsidR="00D13059" w:rsidRPr="00231393">
              <w:rPr>
                <w:strike/>
                <w:highlight w:val="green"/>
              </w:rPr>
              <w:t>seed</w:t>
            </w:r>
          </w:p>
          <w:p w14:paraId="1DF8818F" w14:textId="77777777" w:rsidR="00CE0534" w:rsidRPr="00231393" w:rsidRDefault="00CE0534" w:rsidP="00FC37EF">
            <w:pPr>
              <w:pStyle w:val="AppCTableText"/>
              <w:rPr>
                <w:strike/>
                <w:highlight w:val="green"/>
              </w:rPr>
            </w:pPr>
            <w:r w:rsidRPr="00231393">
              <w:rPr>
                <w:strike/>
                <w:highlight w:val="green"/>
              </w:rPr>
              <w:t>(high oil)</w:t>
            </w:r>
          </w:p>
        </w:tc>
        <w:tc>
          <w:tcPr>
            <w:tcW w:w="851" w:type="dxa"/>
            <w:tcBorders>
              <w:top w:val="dotted" w:sz="4" w:space="0" w:color="auto"/>
              <w:bottom w:val="dotted" w:sz="4" w:space="0" w:color="auto"/>
            </w:tcBorders>
            <w:tcMar>
              <w:top w:w="57" w:type="dxa"/>
              <w:bottom w:w="57" w:type="dxa"/>
            </w:tcMar>
          </w:tcPr>
          <w:p w14:paraId="618EFE20" w14:textId="7CC3ED2B" w:rsidR="00CE0534" w:rsidRPr="00231393" w:rsidRDefault="00CE0534" w:rsidP="00FC37EF">
            <w:pPr>
              <w:pStyle w:val="AppCTableText"/>
              <w:jc w:val="center"/>
              <w:rPr>
                <w:strike/>
                <w:highlight w:val="green"/>
              </w:rPr>
            </w:pPr>
            <w:r w:rsidRPr="00231393">
              <w:rPr>
                <w:strike/>
                <w:highlight w:val="green"/>
              </w:rPr>
              <w:t>0.</w:t>
            </w:r>
            <w:r w:rsidR="00D13059" w:rsidRPr="00231393">
              <w:rPr>
                <w:strike/>
                <w:highlight w:val="green"/>
              </w:rPr>
              <w:t>4</w:t>
            </w:r>
          </w:p>
        </w:tc>
        <w:tc>
          <w:tcPr>
            <w:tcW w:w="992" w:type="dxa"/>
            <w:tcBorders>
              <w:top w:val="dotted" w:sz="4" w:space="0" w:color="auto"/>
              <w:bottom w:val="dotted" w:sz="4" w:space="0" w:color="auto"/>
            </w:tcBorders>
            <w:tcMar>
              <w:top w:w="57" w:type="dxa"/>
              <w:bottom w:w="57" w:type="dxa"/>
            </w:tcMar>
          </w:tcPr>
          <w:p w14:paraId="3C2A21E5" w14:textId="74F1F7C7" w:rsidR="00CE0534" w:rsidRPr="00231393" w:rsidRDefault="00CE0534" w:rsidP="00DE71B2">
            <w:pPr>
              <w:pStyle w:val="AppCTableText"/>
              <w:jc w:val="center"/>
              <w:rPr>
                <w:strike/>
                <w:highlight w:val="green"/>
              </w:rPr>
            </w:pPr>
            <w:r w:rsidRPr="00231393">
              <w:rPr>
                <w:strike/>
                <w:highlight w:val="green"/>
              </w:rPr>
              <w:t>0</w:t>
            </w:r>
          </w:p>
          <w:p w14:paraId="37631AEB" w14:textId="77777777" w:rsidR="00CE0534" w:rsidRPr="00231393" w:rsidRDefault="00CE0534" w:rsidP="00FC37EF">
            <w:pPr>
              <w:pStyle w:val="AppCTableText"/>
              <w:jc w:val="center"/>
              <w:rPr>
                <w:strike/>
                <w:highlight w:val="green"/>
              </w:rPr>
            </w:pPr>
            <w:r w:rsidRPr="00231393">
              <w:rPr>
                <w:strike/>
                <w:highlight w:val="green"/>
              </w:rPr>
              <w:t>6</w:t>
            </w:r>
          </w:p>
        </w:tc>
        <w:tc>
          <w:tcPr>
            <w:tcW w:w="1276" w:type="dxa"/>
            <w:tcBorders>
              <w:top w:val="dotted" w:sz="4" w:space="0" w:color="auto"/>
              <w:bottom w:val="dotted" w:sz="4" w:space="0" w:color="auto"/>
              <w:right w:val="dotted" w:sz="4" w:space="0" w:color="auto"/>
            </w:tcBorders>
            <w:tcMar>
              <w:top w:w="57" w:type="dxa"/>
              <w:bottom w:w="57" w:type="dxa"/>
            </w:tcMar>
          </w:tcPr>
          <w:p w14:paraId="6BA1E362" w14:textId="77777777" w:rsidR="00CE0534" w:rsidRPr="00231393" w:rsidRDefault="00D13059" w:rsidP="00FC37EF">
            <w:pPr>
              <w:pStyle w:val="AppCTableText"/>
              <w:jc w:val="center"/>
              <w:rPr>
                <w:strike/>
                <w:highlight w:val="green"/>
              </w:rPr>
            </w:pPr>
            <w:r w:rsidRPr="00231393">
              <w:rPr>
                <w:strike/>
                <w:highlight w:val="green"/>
              </w:rPr>
              <w:t>101.8, 100.1</w:t>
            </w:r>
          </w:p>
          <w:p w14:paraId="7FD0706B" w14:textId="61C61E56" w:rsidR="00D13059" w:rsidRPr="00231393" w:rsidRDefault="00D13059" w:rsidP="00FC37EF">
            <w:pPr>
              <w:pStyle w:val="AppCTableText"/>
              <w:jc w:val="center"/>
              <w:rPr>
                <w:strike/>
                <w:highlight w:val="green"/>
              </w:rPr>
            </w:pPr>
            <w:r w:rsidRPr="00231393">
              <w:rPr>
                <w:strike/>
                <w:highlight w:val="green"/>
              </w:rPr>
              <w:t>84.3, 78.56</w:t>
            </w:r>
          </w:p>
        </w:tc>
        <w:tc>
          <w:tcPr>
            <w:tcW w:w="1417" w:type="dxa"/>
            <w:tcBorders>
              <w:top w:val="dotted" w:sz="4" w:space="0" w:color="auto"/>
              <w:bottom w:val="dotted" w:sz="4" w:space="0" w:color="auto"/>
              <w:right w:val="dotted" w:sz="4" w:space="0" w:color="auto"/>
            </w:tcBorders>
          </w:tcPr>
          <w:p w14:paraId="2F5A2F54" w14:textId="77777777" w:rsidR="00CE0534" w:rsidRPr="00231393" w:rsidRDefault="00D13059" w:rsidP="00FC37EF">
            <w:pPr>
              <w:pStyle w:val="AppCTableText"/>
              <w:jc w:val="center"/>
              <w:rPr>
                <w:strike/>
                <w:highlight w:val="green"/>
              </w:rPr>
            </w:pPr>
            <w:r w:rsidRPr="00231393">
              <w:rPr>
                <w:strike/>
                <w:highlight w:val="green"/>
              </w:rPr>
              <w:t>0.38, 0.35</w:t>
            </w:r>
          </w:p>
          <w:p w14:paraId="349F7638" w14:textId="7157EA01" w:rsidR="00D13059" w:rsidRPr="00231393" w:rsidRDefault="00D13059" w:rsidP="00FC37EF">
            <w:pPr>
              <w:pStyle w:val="AppCTableText"/>
              <w:jc w:val="center"/>
              <w:rPr>
                <w:strike/>
                <w:highlight w:val="green"/>
              </w:rPr>
            </w:pPr>
            <w:r w:rsidRPr="00231393">
              <w:rPr>
                <w:strike/>
                <w:highlight w:val="green"/>
              </w:rPr>
              <w:t>0.084, 0.098</w:t>
            </w:r>
          </w:p>
        </w:tc>
        <w:tc>
          <w:tcPr>
            <w:tcW w:w="1009" w:type="dxa"/>
            <w:tcBorders>
              <w:top w:val="dotted" w:sz="4" w:space="0" w:color="auto"/>
              <w:left w:val="dotted" w:sz="4" w:space="0" w:color="auto"/>
              <w:bottom w:val="dotted" w:sz="4" w:space="0" w:color="auto"/>
            </w:tcBorders>
          </w:tcPr>
          <w:p w14:paraId="05109704" w14:textId="77777777" w:rsidR="00CE0534" w:rsidRPr="00231393" w:rsidRDefault="00C97A71" w:rsidP="00FC37EF">
            <w:pPr>
              <w:pStyle w:val="AppCTableText"/>
              <w:jc w:val="center"/>
              <w:rPr>
                <w:strike/>
                <w:highlight w:val="green"/>
              </w:rPr>
            </w:pPr>
            <w:r w:rsidRPr="00231393">
              <w:rPr>
                <w:strike/>
                <w:highlight w:val="green"/>
              </w:rPr>
              <w:t>0.365</w:t>
            </w:r>
          </w:p>
          <w:p w14:paraId="231C58A3" w14:textId="0CC58B96" w:rsidR="00C97A71" w:rsidRPr="00231393" w:rsidRDefault="00C97A71" w:rsidP="00FC37EF">
            <w:pPr>
              <w:pStyle w:val="AppCTableText"/>
              <w:jc w:val="center"/>
              <w:rPr>
                <w:strike/>
                <w:highlight w:val="green"/>
              </w:rPr>
            </w:pPr>
            <w:r w:rsidRPr="00231393">
              <w:rPr>
                <w:strike/>
                <w:highlight w:val="green"/>
              </w:rPr>
              <w:t>0.09</w:t>
            </w:r>
          </w:p>
        </w:tc>
        <w:tc>
          <w:tcPr>
            <w:tcW w:w="1284" w:type="dxa"/>
            <w:tcBorders>
              <w:top w:val="dotted" w:sz="4" w:space="0" w:color="auto"/>
              <w:bottom w:val="dotted" w:sz="4" w:space="0" w:color="auto"/>
            </w:tcBorders>
          </w:tcPr>
          <w:p w14:paraId="29F697A2" w14:textId="77777777" w:rsidR="00CE0534" w:rsidRPr="00231393" w:rsidRDefault="00D13059" w:rsidP="00FC37EF">
            <w:pPr>
              <w:pStyle w:val="AppCTableText"/>
              <w:jc w:val="center"/>
              <w:rPr>
                <w:strike/>
                <w:highlight w:val="green"/>
              </w:rPr>
            </w:pPr>
            <w:r w:rsidRPr="00231393">
              <w:rPr>
                <w:strike/>
                <w:highlight w:val="green"/>
              </w:rPr>
              <w:t>94.8, 87.22</w:t>
            </w:r>
          </w:p>
          <w:p w14:paraId="6F4B1F1B" w14:textId="43F6667F" w:rsidR="00D13059" w:rsidRPr="00231393" w:rsidRDefault="00D13059" w:rsidP="00D13059">
            <w:pPr>
              <w:pStyle w:val="AppCTableText"/>
              <w:jc w:val="center"/>
              <w:rPr>
                <w:strike/>
                <w:highlight w:val="green"/>
              </w:rPr>
            </w:pPr>
            <w:r w:rsidRPr="00231393">
              <w:rPr>
                <w:strike/>
                <w:highlight w:val="green"/>
              </w:rPr>
              <w:t>20.9, 24.5</w:t>
            </w:r>
          </w:p>
        </w:tc>
        <w:tc>
          <w:tcPr>
            <w:tcW w:w="1134" w:type="dxa"/>
            <w:tcBorders>
              <w:top w:val="dotted" w:sz="4" w:space="0" w:color="auto"/>
              <w:bottom w:val="dotted" w:sz="4" w:space="0" w:color="auto"/>
            </w:tcBorders>
          </w:tcPr>
          <w:p w14:paraId="29A2FE35" w14:textId="77777777" w:rsidR="00CE0534" w:rsidRPr="00231393" w:rsidRDefault="00C97A71" w:rsidP="00FC37EF">
            <w:pPr>
              <w:pStyle w:val="AppCTableText"/>
              <w:jc w:val="center"/>
              <w:rPr>
                <w:strike/>
                <w:highlight w:val="green"/>
              </w:rPr>
            </w:pPr>
            <w:r w:rsidRPr="00231393">
              <w:rPr>
                <w:strike/>
                <w:highlight w:val="green"/>
              </w:rPr>
              <w:t>91</w:t>
            </w:r>
          </w:p>
          <w:p w14:paraId="05F6E36C" w14:textId="68F720F5" w:rsidR="00C97A71" w:rsidRPr="00231393" w:rsidRDefault="00C97A71" w:rsidP="00FC37EF">
            <w:pPr>
              <w:pStyle w:val="AppCTableText"/>
              <w:jc w:val="center"/>
              <w:rPr>
                <w:strike/>
                <w:highlight w:val="green"/>
              </w:rPr>
            </w:pPr>
            <w:r w:rsidRPr="00231393">
              <w:rPr>
                <w:strike/>
                <w:highlight w:val="green"/>
              </w:rPr>
              <w:t>22.7</w:t>
            </w:r>
          </w:p>
        </w:tc>
      </w:tr>
      <w:tr w:rsidR="00D13059" w:rsidRPr="00C97A71" w14:paraId="3D4722C7" w14:textId="77777777" w:rsidTr="00FC37EF">
        <w:trPr>
          <w:cantSplit/>
        </w:trPr>
        <w:tc>
          <w:tcPr>
            <w:tcW w:w="1276" w:type="dxa"/>
            <w:tcBorders>
              <w:top w:val="dotted" w:sz="4" w:space="0" w:color="auto"/>
            </w:tcBorders>
            <w:tcMar>
              <w:top w:w="57" w:type="dxa"/>
              <w:bottom w:w="57" w:type="dxa"/>
            </w:tcMar>
          </w:tcPr>
          <w:p w14:paraId="4075312C" w14:textId="3750931A" w:rsidR="00D13059" w:rsidRPr="00231393" w:rsidRDefault="00D13059" w:rsidP="00D13059">
            <w:pPr>
              <w:pStyle w:val="AppCTableText"/>
              <w:rPr>
                <w:strike/>
                <w:highlight w:val="green"/>
              </w:rPr>
            </w:pPr>
            <w:r w:rsidRPr="00231393">
              <w:rPr>
                <w:strike/>
                <w:highlight w:val="green"/>
              </w:rPr>
              <w:t>Peas dry seed (high protein/dry)</w:t>
            </w:r>
          </w:p>
        </w:tc>
        <w:tc>
          <w:tcPr>
            <w:tcW w:w="851" w:type="dxa"/>
            <w:tcBorders>
              <w:top w:val="dotted" w:sz="4" w:space="0" w:color="auto"/>
            </w:tcBorders>
            <w:tcMar>
              <w:top w:w="57" w:type="dxa"/>
              <w:bottom w:w="57" w:type="dxa"/>
            </w:tcMar>
          </w:tcPr>
          <w:p w14:paraId="6AEC3FA5" w14:textId="4612D866" w:rsidR="00D13059" w:rsidRPr="00231393" w:rsidRDefault="00D13059" w:rsidP="00D13059">
            <w:pPr>
              <w:pStyle w:val="AppCTableText"/>
              <w:jc w:val="center"/>
              <w:rPr>
                <w:strike/>
                <w:highlight w:val="green"/>
              </w:rPr>
            </w:pPr>
            <w:r w:rsidRPr="00231393">
              <w:rPr>
                <w:strike/>
                <w:highlight w:val="green"/>
              </w:rPr>
              <w:t>0.4</w:t>
            </w:r>
          </w:p>
        </w:tc>
        <w:tc>
          <w:tcPr>
            <w:tcW w:w="992" w:type="dxa"/>
            <w:tcBorders>
              <w:top w:val="dotted" w:sz="4" w:space="0" w:color="auto"/>
            </w:tcBorders>
            <w:tcMar>
              <w:top w:w="57" w:type="dxa"/>
              <w:bottom w:w="57" w:type="dxa"/>
            </w:tcMar>
          </w:tcPr>
          <w:p w14:paraId="5C048E01" w14:textId="77777777" w:rsidR="00D13059" w:rsidRPr="00231393" w:rsidRDefault="00D13059" w:rsidP="00D13059">
            <w:pPr>
              <w:pStyle w:val="AppCTableText"/>
              <w:jc w:val="center"/>
              <w:rPr>
                <w:strike/>
                <w:highlight w:val="green"/>
              </w:rPr>
            </w:pPr>
            <w:r w:rsidRPr="00231393">
              <w:rPr>
                <w:strike/>
                <w:highlight w:val="green"/>
              </w:rPr>
              <w:t>0</w:t>
            </w:r>
          </w:p>
          <w:p w14:paraId="045294E8" w14:textId="35C8AB1C" w:rsidR="00D13059" w:rsidRPr="00231393" w:rsidRDefault="00D13059" w:rsidP="00D13059">
            <w:pPr>
              <w:pStyle w:val="AppCTableText"/>
              <w:jc w:val="center"/>
              <w:rPr>
                <w:strike/>
                <w:highlight w:val="green"/>
              </w:rPr>
            </w:pPr>
            <w:r w:rsidRPr="00231393">
              <w:rPr>
                <w:strike/>
                <w:highlight w:val="green"/>
              </w:rPr>
              <w:t>6</w:t>
            </w:r>
          </w:p>
        </w:tc>
        <w:tc>
          <w:tcPr>
            <w:tcW w:w="1276" w:type="dxa"/>
            <w:tcBorders>
              <w:top w:val="dotted" w:sz="4" w:space="0" w:color="auto"/>
              <w:right w:val="dotted" w:sz="4" w:space="0" w:color="auto"/>
            </w:tcBorders>
            <w:tcMar>
              <w:top w:w="57" w:type="dxa"/>
              <w:bottom w:w="57" w:type="dxa"/>
            </w:tcMar>
          </w:tcPr>
          <w:p w14:paraId="2C6E7E53" w14:textId="77777777" w:rsidR="00D13059" w:rsidRPr="00231393" w:rsidRDefault="00D13059" w:rsidP="00D13059">
            <w:pPr>
              <w:pStyle w:val="AppCTableText"/>
              <w:jc w:val="center"/>
              <w:rPr>
                <w:strike/>
                <w:highlight w:val="green"/>
              </w:rPr>
            </w:pPr>
            <w:r w:rsidRPr="00231393">
              <w:rPr>
                <w:strike/>
                <w:highlight w:val="green"/>
              </w:rPr>
              <w:t>73.58, 90.54</w:t>
            </w:r>
          </w:p>
          <w:p w14:paraId="6F273469" w14:textId="6B5CD72E" w:rsidR="00D13059" w:rsidRPr="00231393" w:rsidRDefault="00D13059" w:rsidP="00D13059">
            <w:pPr>
              <w:pStyle w:val="AppCTableText"/>
              <w:jc w:val="center"/>
              <w:rPr>
                <w:strike/>
                <w:highlight w:val="green"/>
              </w:rPr>
            </w:pPr>
            <w:r w:rsidRPr="00231393">
              <w:rPr>
                <w:strike/>
                <w:highlight w:val="green"/>
              </w:rPr>
              <w:t>93.36, 79.54</w:t>
            </w:r>
          </w:p>
        </w:tc>
        <w:tc>
          <w:tcPr>
            <w:tcW w:w="1417" w:type="dxa"/>
            <w:tcBorders>
              <w:top w:val="dotted" w:sz="4" w:space="0" w:color="auto"/>
              <w:right w:val="dotted" w:sz="4" w:space="0" w:color="auto"/>
            </w:tcBorders>
          </w:tcPr>
          <w:p w14:paraId="690B876E" w14:textId="77777777" w:rsidR="00D13059" w:rsidRPr="00231393" w:rsidRDefault="00D13059" w:rsidP="00D13059">
            <w:pPr>
              <w:pStyle w:val="AppCTableText"/>
              <w:jc w:val="center"/>
              <w:rPr>
                <w:strike/>
                <w:highlight w:val="green"/>
              </w:rPr>
            </w:pPr>
            <w:r w:rsidRPr="00231393">
              <w:rPr>
                <w:strike/>
                <w:highlight w:val="green"/>
              </w:rPr>
              <w:t>0.389, 0.37</w:t>
            </w:r>
          </w:p>
          <w:p w14:paraId="4E129FD2" w14:textId="00C7782D" w:rsidR="00D13059" w:rsidRPr="00231393" w:rsidRDefault="00D13059" w:rsidP="00D13059">
            <w:pPr>
              <w:pStyle w:val="AppCTableText"/>
              <w:jc w:val="center"/>
              <w:rPr>
                <w:strike/>
                <w:highlight w:val="green"/>
              </w:rPr>
            </w:pPr>
            <w:r w:rsidRPr="00231393">
              <w:rPr>
                <w:strike/>
                <w:highlight w:val="green"/>
              </w:rPr>
              <w:t>0.283, 0.267*</w:t>
            </w:r>
          </w:p>
        </w:tc>
        <w:tc>
          <w:tcPr>
            <w:tcW w:w="1009" w:type="dxa"/>
            <w:tcBorders>
              <w:top w:val="dotted" w:sz="4" w:space="0" w:color="auto"/>
              <w:left w:val="dotted" w:sz="4" w:space="0" w:color="auto"/>
            </w:tcBorders>
          </w:tcPr>
          <w:p w14:paraId="122EFCF0" w14:textId="77777777" w:rsidR="00D13059" w:rsidRPr="00231393" w:rsidRDefault="00C97A71" w:rsidP="00D13059">
            <w:pPr>
              <w:pStyle w:val="AppCTableText"/>
              <w:jc w:val="center"/>
              <w:rPr>
                <w:strike/>
                <w:highlight w:val="green"/>
              </w:rPr>
            </w:pPr>
            <w:r w:rsidRPr="00231393">
              <w:rPr>
                <w:strike/>
                <w:highlight w:val="green"/>
              </w:rPr>
              <w:t>0.38</w:t>
            </w:r>
          </w:p>
          <w:p w14:paraId="3B8A28E9" w14:textId="50ED7C97" w:rsidR="00C97A71" w:rsidRPr="00231393" w:rsidRDefault="00C97A71" w:rsidP="00D13059">
            <w:pPr>
              <w:pStyle w:val="AppCTableText"/>
              <w:jc w:val="center"/>
              <w:rPr>
                <w:strike/>
                <w:highlight w:val="green"/>
              </w:rPr>
            </w:pPr>
            <w:r w:rsidRPr="00231393">
              <w:rPr>
                <w:strike/>
                <w:highlight w:val="green"/>
              </w:rPr>
              <w:t>0.27</w:t>
            </w:r>
          </w:p>
        </w:tc>
        <w:tc>
          <w:tcPr>
            <w:tcW w:w="1284" w:type="dxa"/>
            <w:tcBorders>
              <w:top w:val="dotted" w:sz="4" w:space="0" w:color="auto"/>
            </w:tcBorders>
          </w:tcPr>
          <w:p w14:paraId="5C49EADA" w14:textId="77777777" w:rsidR="00D13059" w:rsidRPr="00231393" w:rsidRDefault="00D13059" w:rsidP="00D13059">
            <w:pPr>
              <w:pStyle w:val="AppCTableText"/>
              <w:jc w:val="center"/>
              <w:rPr>
                <w:strike/>
                <w:highlight w:val="green"/>
              </w:rPr>
            </w:pPr>
            <w:r w:rsidRPr="00231393">
              <w:rPr>
                <w:strike/>
                <w:highlight w:val="green"/>
              </w:rPr>
              <w:t>96.95, 92.49</w:t>
            </w:r>
          </w:p>
          <w:p w14:paraId="3E504285" w14:textId="1A54C0F6" w:rsidR="00D13059" w:rsidRPr="00231393" w:rsidRDefault="00D13059" w:rsidP="00D13059">
            <w:pPr>
              <w:pStyle w:val="AppCTableText"/>
              <w:jc w:val="center"/>
              <w:rPr>
                <w:strike/>
                <w:highlight w:val="green"/>
              </w:rPr>
            </w:pPr>
            <w:r w:rsidRPr="00231393">
              <w:rPr>
                <w:strike/>
                <w:highlight w:val="green"/>
              </w:rPr>
              <w:t>70.57, 66.45</w:t>
            </w:r>
          </w:p>
        </w:tc>
        <w:tc>
          <w:tcPr>
            <w:tcW w:w="1134" w:type="dxa"/>
            <w:tcBorders>
              <w:top w:val="dotted" w:sz="4" w:space="0" w:color="auto"/>
            </w:tcBorders>
          </w:tcPr>
          <w:p w14:paraId="4656C70B" w14:textId="77777777" w:rsidR="00D13059" w:rsidRPr="00231393" w:rsidRDefault="00C97A71" w:rsidP="00D13059">
            <w:pPr>
              <w:pStyle w:val="AppCTableText"/>
              <w:jc w:val="center"/>
              <w:rPr>
                <w:strike/>
                <w:highlight w:val="green"/>
              </w:rPr>
            </w:pPr>
            <w:r w:rsidRPr="00231393">
              <w:rPr>
                <w:strike/>
                <w:highlight w:val="green"/>
              </w:rPr>
              <w:t>94.7</w:t>
            </w:r>
          </w:p>
          <w:p w14:paraId="2814B3EC" w14:textId="5965FA1C" w:rsidR="00C97A71" w:rsidRPr="00231393" w:rsidRDefault="00C97A71" w:rsidP="00D13059">
            <w:pPr>
              <w:pStyle w:val="AppCTableText"/>
              <w:jc w:val="center"/>
              <w:rPr>
                <w:strike/>
                <w:highlight w:val="green"/>
              </w:rPr>
            </w:pPr>
            <w:r w:rsidRPr="00231393">
              <w:rPr>
                <w:strike/>
                <w:highlight w:val="green"/>
              </w:rPr>
              <w:t>68.5</w:t>
            </w:r>
          </w:p>
        </w:tc>
      </w:tr>
    </w:tbl>
    <w:p w14:paraId="447A49F8" w14:textId="5B51C659" w:rsidR="00CE0534" w:rsidRPr="00231393" w:rsidRDefault="00D13059" w:rsidP="00C97A71">
      <w:pPr>
        <w:pStyle w:val="AppCBodyText"/>
        <w:spacing w:before="0" w:after="120"/>
        <w:rPr>
          <w:strike/>
          <w:sz w:val="22"/>
          <w:highlight w:val="green"/>
          <w:lang w:val="en-GB"/>
        </w:rPr>
      </w:pPr>
      <w:r w:rsidRPr="00C97A71">
        <w:rPr>
          <w:sz w:val="22"/>
          <w:highlight w:val="green"/>
          <w:lang w:val="en-GB"/>
        </w:rPr>
        <w:t>*</w:t>
      </w:r>
      <w:r w:rsidRPr="00231393">
        <w:rPr>
          <w:strike/>
          <w:sz w:val="22"/>
          <w:highlight w:val="green"/>
          <w:lang w:val="en-GB"/>
        </w:rPr>
        <w:t>retain samples</w:t>
      </w:r>
    </w:p>
    <w:p w14:paraId="6AB915E0" w14:textId="6B333BEA" w:rsidR="00CE0534" w:rsidRPr="00231393" w:rsidRDefault="00CE0534" w:rsidP="00C97A71">
      <w:pPr>
        <w:pStyle w:val="AppCSubtitle"/>
        <w:spacing w:after="0"/>
        <w:rPr>
          <w:strike/>
          <w:sz w:val="22"/>
          <w:szCs w:val="22"/>
          <w:highlight w:val="green"/>
        </w:rPr>
      </w:pPr>
      <w:r w:rsidRPr="00231393">
        <w:rPr>
          <w:strike/>
          <w:sz w:val="22"/>
          <w:szCs w:val="22"/>
          <w:highlight w:val="green"/>
        </w:rPr>
        <w:t>Conclusion</w:t>
      </w:r>
    </w:p>
    <w:p w14:paraId="71276142" w14:textId="074ACAC6" w:rsidR="00D13059" w:rsidRPr="00231393" w:rsidRDefault="00D13059" w:rsidP="00C97A71">
      <w:pPr>
        <w:pStyle w:val="AppCBodyText"/>
        <w:rPr>
          <w:strike/>
          <w:sz w:val="22"/>
          <w:szCs w:val="22"/>
          <w:highlight w:val="green"/>
        </w:rPr>
      </w:pPr>
      <w:r w:rsidRPr="00231393">
        <w:rPr>
          <w:strike/>
          <w:sz w:val="22"/>
          <w:szCs w:val="22"/>
          <w:highlight w:val="green"/>
        </w:rPr>
        <w:t>1, 2 4 triaozle is stable in apple, sugar beet root and peas dry seed for 6 months when they are stored at -18°C.  The stability of grape (high acid) will be evaluated once available the analysis of 9 months of storage. At the moment a degradation is obserd.</w:t>
      </w:r>
      <w:r w:rsidR="00C97A71" w:rsidRPr="00231393">
        <w:rPr>
          <w:strike/>
          <w:sz w:val="22"/>
          <w:szCs w:val="22"/>
          <w:highlight w:val="green"/>
        </w:rPr>
        <w:t xml:space="preserve"> </w:t>
      </w:r>
      <w:r w:rsidRPr="00231393">
        <w:rPr>
          <w:strike/>
          <w:sz w:val="22"/>
          <w:szCs w:val="22"/>
          <w:highlight w:val="green"/>
        </w:rPr>
        <w:t>According to the available data, the instability of 1,2,4 triazole is confiemed in OSR grain matrix. After 6 months of storage, a strong degradation was observed.</w:t>
      </w:r>
    </w:p>
    <w:p w14:paraId="2AE16EEF" w14:textId="278E7C51" w:rsidR="00CE0534" w:rsidRPr="00231393" w:rsidRDefault="00CE0534" w:rsidP="00CE0534">
      <w:pPr>
        <w:pStyle w:val="AppCBodyText"/>
        <w:spacing w:before="0"/>
        <w:rPr>
          <w:strike/>
          <w:sz w:val="22"/>
          <w:szCs w:val="22"/>
        </w:rPr>
      </w:pPr>
      <w:r w:rsidRPr="00231393">
        <w:rPr>
          <w:strike/>
          <w:sz w:val="22"/>
          <w:szCs w:val="22"/>
          <w:highlight w:val="green"/>
        </w:rPr>
        <w:t>The study is still ongoing and further analysis are planned after 9 and 12 months of storage. The confirmation of the stability of these metabolites will be evaluated when the other data will be available</w:t>
      </w:r>
      <w:r w:rsidR="00C97A71" w:rsidRPr="00231393">
        <w:rPr>
          <w:strike/>
          <w:sz w:val="22"/>
          <w:szCs w:val="22"/>
          <w:highlight w:val="green"/>
        </w:rPr>
        <w:t>.</w:t>
      </w:r>
    </w:p>
    <w:p w14:paraId="290139AC" w14:textId="77777777" w:rsidR="00500CEA" w:rsidRPr="00500CEA" w:rsidRDefault="00500CEA" w:rsidP="008F3422">
      <w:pPr>
        <w:pStyle w:val="RepStandard"/>
        <w:rPr>
          <w:lang w:val="en-US"/>
        </w:rPr>
      </w:pPr>
    </w:p>
    <w:p w14:paraId="4F75C1EE" w14:textId="77777777" w:rsidR="00231393" w:rsidRDefault="00231393" w:rsidP="00FF3D8D">
      <w:pPr>
        <w:pStyle w:val="RepStandard"/>
        <w:sectPr w:rsidR="00231393" w:rsidSect="000624AA">
          <w:pgSz w:w="11906" w:h="16838" w:code="9"/>
          <w:pgMar w:top="1417" w:right="1134" w:bottom="1134" w:left="1417" w:header="709" w:footer="142" w:gutter="0"/>
          <w:pgNumType w:chapSep="period"/>
          <w:cols w:space="720"/>
          <w:docGrid w:linePitch="299"/>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514"/>
        <w:gridCol w:w="1008"/>
        <w:gridCol w:w="1176"/>
        <w:gridCol w:w="2184"/>
        <w:gridCol w:w="2518"/>
        <w:gridCol w:w="1679"/>
        <w:gridCol w:w="2687"/>
        <w:gridCol w:w="1511"/>
      </w:tblGrid>
      <w:tr w:rsidR="00231393" w:rsidRPr="00911E54" w14:paraId="4E68A7CB" w14:textId="77777777" w:rsidTr="00764F22">
        <w:trPr>
          <w:cantSplit/>
          <w:tblHeader/>
        </w:trPr>
        <w:tc>
          <w:tcPr>
            <w:tcW w:w="5000" w:type="pct"/>
            <w:gridSpan w:val="8"/>
            <w:tcMar>
              <w:top w:w="57" w:type="dxa"/>
              <w:bottom w:w="57" w:type="dxa"/>
            </w:tcMar>
          </w:tcPr>
          <w:p w14:paraId="694670F7" w14:textId="77777777" w:rsidR="00231393" w:rsidRPr="00911E54" w:rsidRDefault="00231393" w:rsidP="00764F22">
            <w:pPr>
              <w:pStyle w:val="AppCTableTitle"/>
              <w:rPr>
                <w:highlight w:val="yellow"/>
              </w:rPr>
            </w:pPr>
            <w:bookmarkStart w:id="884" w:name="_Hlk136270385"/>
            <w:r w:rsidRPr="00911E54">
              <w:rPr>
                <w:highlight w:val="yellow"/>
              </w:rPr>
              <w:lastRenderedPageBreak/>
              <w:t>Table C.3.5.1.-7</w:t>
            </w:r>
            <w:r w:rsidRPr="00911E54">
              <w:rPr>
                <w:highlight w:val="yellow"/>
              </w:rPr>
              <w:tab/>
              <w:t>Stability of 1,2,4 triazole residues following storage at -18</w:t>
            </w:r>
            <w:r w:rsidRPr="00911E54">
              <w:rPr>
                <w:highlight w:val="yellow"/>
              </w:rPr>
              <w:sym w:font="Symbol" w:char="F0B0"/>
            </w:r>
            <w:r w:rsidRPr="00911E54">
              <w:rPr>
                <w:highlight w:val="yellow"/>
              </w:rPr>
              <w:t>C.</w:t>
            </w:r>
          </w:p>
        </w:tc>
      </w:tr>
      <w:tr w:rsidR="00231393" w:rsidRPr="00911E54" w14:paraId="7B46303B" w14:textId="77777777" w:rsidTr="00764F22">
        <w:trPr>
          <w:cantSplit/>
          <w:trHeight w:val="278"/>
          <w:tblHeader/>
        </w:trPr>
        <w:tc>
          <w:tcPr>
            <w:tcW w:w="530" w:type="pct"/>
            <w:vMerge w:val="restart"/>
            <w:tcMar>
              <w:top w:w="57" w:type="dxa"/>
              <w:bottom w:w="57" w:type="dxa"/>
            </w:tcMar>
            <w:vAlign w:val="center"/>
          </w:tcPr>
          <w:p w14:paraId="1FF9FE73" w14:textId="77777777" w:rsidR="00231393" w:rsidRPr="00911E54" w:rsidRDefault="00231393" w:rsidP="00764F22">
            <w:pPr>
              <w:pStyle w:val="AppCTableHeader"/>
              <w:rPr>
                <w:b/>
                <w:i w:val="0"/>
                <w:highlight w:val="yellow"/>
              </w:rPr>
            </w:pPr>
            <w:r w:rsidRPr="00911E54">
              <w:rPr>
                <w:b/>
                <w:i w:val="0"/>
                <w:highlight w:val="yellow"/>
              </w:rPr>
              <w:t>Commodity</w:t>
            </w:r>
          </w:p>
        </w:tc>
        <w:tc>
          <w:tcPr>
            <w:tcW w:w="353" w:type="pct"/>
            <w:vMerge w:val="restart"/>
            <w:tcMar>
              <w:top w:w="57" w:type="dxa"/>
              <w:bottom w:w="57" w:type="dxa"/>
            </w:tcMar>
            <w:vAlign w:val="center"/>
          </w:tcPr>
          <w:p w14:paraId="54A3443D" w14:textId="77777777" w:rsidR="00231393" w:rsidRPr="00911E54" w:rsidRDefault="00231393" w:rsidP="00764F22">
            <w:pPr>
              <w:pStyle w:val="AppCTableHeader"/>
              <w:rPr>
                <w:i w:val="0"/>
                <w:highlight w:val="yellow"/>
              </w:rPr>
            </w:pPr>
            <w:r w:rsidRPr="00911E54">
              <w:rPr>
                <w:b/>
                <w:i w:val="0"/>
                <w:highlight w:val="yellow"/>
              </w:rPr>
              <w:t>Level</w:t>
            </w:r>
          </w:p>
          <w:p w14:paraId="167DB66C" w14:textId="77777777" w:rsidR="00231393" w:rsidRPr="00911E54" w:rsidRDefault="00231393" w:rsidP="00764F22">
            <w:pPr>
              <w:pStyle w:val="AppCTableHeader"/>
              <w:rPr>
                <w:i w:val="0"/>
                <w:highlight w:val="yellow"/>
              </w:rPr>
            </w:pPr>
            <w:r w:rsidRPr="00911E54">
              <w:rPr>
                <w:i w:val="0"/>
                <w:sz w:val="18"/>
                <w:highlight w:val="yellow"/>
              </w:rPr>
              <w:t>(mg/kg)</w:t>
            </w:r>
          </w:p>
        </w:tc>
        <w:tc>
          <w:tcPr>
            <w:tcW w:w="412" w:type="pct"/>
            <w:vMerge w:val="restart"/>
            <w:tcMar>
              <w:top w:w="57" w:type="dxa"/>
              <w:bottom w:w="57" w:type="dxa"/>
            </w:tcMar>
            <w:vAlign w:val="center"/>
          </w:tcPr>
          <w:p w14:paraId="6FCC140A" w14:textId="77777777" w:rsidR="00231393" w:rsidRPr="00911E54" w:rsidRDefault="00231393" w:rsidP="00764F22">
            <w:pPr>
              <w:pStyle w:val="AppCTableHeader"/>
              <w:rPr>
                <w:i w:val="0"/>
                <w:highlight w:val="yellow"/>
              </w:rPr>
            </w:pPr>
            <w:r w:rsidRPr="00911E54">
              <w:rPr>
                <w:b/>
                <w:i w:val="0"/>
                <w:highlight w:val="yellow"/>
              </w:rPr>
              <w:t>Storage</w:t>
            </w:r>
            <w:r w:rsidRPr="00911E54">
              <w:rPr>
                <w:b/>
                <w:i w:val="0"/>
                <w:highlight w:val="yellow"/>
              </w:rPr>
              <w:br/>
              <w:t>interval</w:t>
            </w:r>
            <w:r w:rsidRPr="00911E54">
              <w:rPr>
                <w:b/>
                <w:i w:val="0"/>
                <w:highlight w:val="yellow"/>
              </w:rPr>
              <w:br/>
            </w:r>
            <w:r w:rsidRPr="00911E54">
              <w:rPr>
                <w:i w:val="0"/>
                <w:sz w:val="18"/>
                <w:highlight w:val="yellow"/>
              </w:rPr>
              <w:t>(months)</w:t>
            </w:r>
          </w:p>
        </w:tc>
        <w:tc>
          <w:tcPr>
            <w:tcW w:w="765" w:type="pct"/>
            <w:vMerge w:val="restart"/>
            <w:tcMar>
              <w:top w:w="57" w:type="dxa"/>
              <w:bottom w:w="57" w:type="dxa"/>
            </w:tcMar>
            <w:vAlign w:val="center"/>
          </w:tcPr>
          <w:p w14:paraId="0329B66D" w14:textId="77777777" w:rsidR="00231393" w:rsidRPr="00911E54" w:rsidRDefault="00231393" w:rsidP="00764F22">
            <w:pPr>
              <w:pStyle w:val="AppCTableHeader"/>
              <w:rPr>
                <w:b/>
                <w:i w:val="0"/>
                <w:highlight w:val="yellow"/>
              </w:rPr>
            </w:pPr>
            <w:r w:rsidRPr="00911E54">
              <w:rPr>
                <w:b/>
                <w:i w:val="0"/>
                <w:highlight w:val="yellow"/>
              </w:rPr>
              <w:t>Fresh</w:t>
            </w:r>
            <w:r w:rsidRPr="00911E54">
              <w:rPr>
                <w:b/>
                <w:i w:val="0"/>
                <w:highlight w:val="yellow"/>
              </w:rPr>
              <w:br/>
              <w:t>recovery</w:t>
            </w:r>
          </w:p>
          <w:p w14:paraId="72483190" w14:textId="77777777" w:rsidR="00231393" w:rsidRPr="00911E54" w:rsidRDefault="00231393" w:rsidP="00764F22">
            <w:pPr>
              <w:pStyle w:val="AppCTableHeader"/>
              <w:rPr>
                <w:i w:val="0"/>
                <w:highlight w:val="yellow"/>
              </w:rPr>
            </w:pPr>
            <w:r w:rsidRPr="00911E54">
              <w:rPr>
                <w:i w:val="0"/>
                <w:sz w:val="18"/>
                <w:highlight w:val="yellow"/>
              </w:rPr>
              <w:t>(Individual, %)</w:t>
            </w:r>
          </w:p>
        </w:tc>
        <w:tc>
          <w:tcPr>
            <w:tcW w:w="1470" w:type="pct"/>
            <w:gridSpan w:val="2"/>
            <w:tcBorders>
              <w:bottom w:val="dotted" w:sz="4" w:space="0" w:color="auto"/>
            </w:tcBorders>
            <w:vAlign w:val="center"/>
          </w:tcPr>
          <w:p w14:paraId="56A24378" w14:textId="77777777" w:rsidR="00231393" w:rsidRPr="00911E54" w:rsidRDefault="00231393" w:rsidP="00764F22">
            <w:pPr>
              <w:pStyle w:val="AppCTableHeader"/>
              <w:rPr>
                <w:b/>
                <w:i w:val="0"/>
                <w:highlight w:val="yellow"/>
              </w:rPr>
            </w:pPr>
            <w:r w:rsidRPr="00911E54">
              <w:rPr>
                <w:b/>
                <w:i w:val="0"/>
                <w:sz w:val="18"/>
                <w:highlight w:val="yellow"/>
              </w:rPr>
              <w:t xml:space="preserve">residues after storage </w:t>
            </w:r>
            <w:r w:rsidRPr="00911E54">
              <w:rPr>
                <w:i w:val="0"/>
                <w:sz w:val="16"/>
                <w:highlight w:val="yellow"/>
              </w:rPr>
              <w:t>(</w:t>
            </w:r>
            <w:r w:rsidRPr="00911E54">
              <w:rPr>
                <w:i w:val="0"/>
                <w:sz w:val="18"/>
                <w:highlight w:val="yellow"/>
              </w:rPr>
              <w:t>mg/kg)</w:t>
            </w:r>
          </w:p>
        </w:tc>
        <w:tc>
          <w:tcPr>
            <w:tcW w:w="941" w:type="pct"/>
            <w:vAlign w:val="center"/>
          </w:tcPr>
          <w:p w14:paraId="2A034190" w14:textId="77777777" w:rsidR="00231393" w:rsidRPr="00911E54" w:rsidRDefault="00231393" w:rsidP="00764F22">
            <w:pPr>
              <w:pStyle w:val="AppCTableHeader"/>
              <w:rPr>
                <w:b/>
                <w:i w:val="0"/>
                <w:sz w:val="18"/>
                <w:highlight w:val="yellow"/>
              </w:rPr>
            </w:pPr>
            <w:r w:rsidRPr="00911E54">
              <w:rPr>
                <w:b/>
                <w:i w:val="0"/>
                <w:sz w:val="18"/>
                <w:highlight w:val="yellow"/>
              </w:rPr>
              <w:t>Recovery</w:t>
            </w:r>
          </w:p>
          <w:p w14:paraId="59F70B86" w14:textId="77777777" w:rsidR="00231393" w:rsidRDefault="00231393" w:rsidP="00764F22">
            <w:pPr>
              <w:pStyle w:val="AppCTableHeader"/>
              <w:rPr>
                <w:b/>
                <w:bCs/>
                <w:i w:val="0"/>
                <w:sz w:val="18"/>
                <w:highlight w:val="yellow"/>
              </w:rPr>
            </w:pPr>
            <w:r w:rsidRPr="00911E54">
              <w:rPr>
                <w:b/>
                <w:bCs/>
                <w:i w:val="0"/>
                <w:sz w:val="18"/>
                <w:highlight w:val="yellow"/>
              </w:rPr>
              <w:t xml:space="preserve">(% fortification level </w:t>
            </w:r>
          </w:p>
          <w:p w14:paraId="75820831" w14:textId="77777777" w:rsidR="00231393" w:rsidRPr="00911E54" w:rsidRDefault="00231393" w:rsidP="00764F22">
            <w:pPr>
              <w:pStyle w:val="AppCTableHeader"/>
              <w:rPr>
                <w:b/>
                <w:bCs/>
                <w:i w:val="0"/>
                <w:sz w:val="18"/>
                <w:highlight w:val="yellow"/>
              </w:rPr>
            </w:pPr>
            <w:r>
              <w:rPr>
                <w:b/>
                <w:bCs/>
                <w:i w:val="0"/>
                <w:sz w:val="18"/>
                <w:highlight w:val="yellow"/>
              </w:rPr>
              <w:t xml:space="preserve">Nominal </w:t>
            </w:r>
            <w:r w:rsidRPr="00911E54">
              <w:rPr>
                <w:b/>
                <w:bCs/>
                <w:i w:val="0"/>
                <w:sz w:val="18"/>
                <w:highlight w:val="yellow"/>
              </w:rPr>
              <w:t>0.4 mg/kg)</w:t>
            </w:r>
          </w:p>
          <w:p w14:paraId="18812AF3" w14:textId="77777777" w:rsidR="00231393" w:rsidRPr="00911E54" w:rsidRDefault="00231393" w:rsidP="00764F22">
            <w:pPr>
              <w:pStyle w:val="AppCTableHeader"/>
              <w:rPr>
                <w:i w:val="0"/>
                <w:sz w:val="18"/>
                <w:highlight w:val="yellow"/>
              </w:rPr>
            </w:pPr>
            <w:r w:rsidRPr="00911E54">
              <w:rPr>
                <w:b/>
                <w:bCs/>
                <w:i w:val="0"/>
                <w:sz w:val="18"/>
                <w:highlight w:val="yellow"/>
              </w:rPr>
              <w:t>Individual value</w:t>
            </w:r>
          </w:p>
        </w:tc>
        <w:tc>
          <w:tcPr>
            <w:tcW w:w="530" w:type="pct"/>
            <w:vAlign w:val="center"/>
          </w:tcPr>
          <w:p w14:paraId="2E597C87" w14:textId="77777777" w:rsidR="00231393" w:rsidRPr="00911E54" w:rsidRDefault="00231393" w:rsidP="00764F22">
            <w:pPr>
              <w:pStyle w:val="AppCTableHeader"/>
              <w:rPr>
                <w:b/>
                <w:i w:val="0"/>
                <w:sz w:val="18"/>
                <w:highlight w:val="yellow"/>
              </w:rPr>
            </w:pPr>
            <w:r w:rsidRPr="00911E54">
              <w:rPr>
                <w:b/>
                <w:i w:val="0"/>
                <w:sz w:val="18"/>
                <w:highlight w:val="yellow"/>
              </w:rPr>
              <w:t>Recovery</w:t>
            </w:r>
          </w:p>
          <w:p w14:paraId="3A0B0F20" w14:textId="77777777" w:rsidR="00231393" w:rsidRPr="00911E54" w:rsidRDefault="00231393" w:rsidP="00764F22">
            <w:pPr>
              <w:pStyle w:val="AppCTableHeader"/>
              <w:rPr>
                <w:b/>
                <w:bCs/>
                <w:i w:val="0"/>
                <w:sz w:val="18"/>
                <w:highlight w:val="yellow"/>
              </w:rPr>
            </w:pPr>
            <w:r w:rsidRPr="00911E54">
              <w:rPr>
                <w:b/>
                <w:bCs/>
                <w:i w:val="0"/>
                <w:sz w:val="18"/>
                <w:highlight w:val="yellow"/>
              </w:rPr>
              <w:t>(% day 0)</w:t>
            </w:r>
          </w:p>
          <w:p w14:paraId="55500E6C" w14:textId="77777777" w:rsidR="00231393" w:rsidRPr="00911E54" w:rsidRDefault="00231393" w:rsidP="00764F22">
            <w:pPr>
              <w:pStyle w:val="AppCTableHeader"/>
              <w:rPr>
                <w:b/>
                <w:i w:val="0"/>
                <w:highlight w:val="yellow"/>
              </w:rPr>
            </w:pPr>
            <w:r w:rsidRPr="00911E54">
              <w:rPr>
                <w:b/>
                <w:i w:val="0"/>
                <w:sz w:val="18"/>
                <w:szCs w:val="22"/>
                <w:highlight w:val="yellow"/>
              </w:rPr>
              <w:t>mean</w:t>
            </w:r>
          </w:p>
        </w:tc>
      </w:tr>
      <w:tr w:rsidR="00231393" w:rsidRPr="00911E54" w14:paraId="462E361D" w14:textId="77777777" w:rsidTr="00764F22">
        <w:trPr>
          <w:cantSplit/>
          <w:trHeight w:val="298"/>
          <w:tblHeader/>
        </w:trPr>
        <w:tc>
          <w:tcPr>
            <w:tcW w:w="530" w:type="pct"/>
            <w:vMerge/>
            <w:tcMar>
              <w:top w:w="57" w:type="dxa"/>
              <w:bottom w:w="57" w:type="dxa"/>
            </w:tcMar>
            <w:vAlign w:val="center"/>
          </w:tcPr>
          <w:p w14:paraId="4EB52FF5" w14:textId="77777777" w:rsidR="00231393" w:rsidRPr="00911E54" w:rsidRDefault="00231393" w:rsidP="00764F22">
            <w:pPr>
              <w:pStyle w:val="AppCTableHeader"/>
              <w:rPr>
                <w:b/>
                <w:i w:val="0"/>
                <w:highlight w:val="yellow"/>
              </w:rPr>
            </w:pPr>
          </w:p>
        </w:tc>
        <w:tc>
          <w:tcPr>
            <w:tcW w:w="353" w:type="pct"/>
            <w:vMerge/>
            <w:tcMar>
              <w:top w:w="57" w:type="dxa"/>
              <w:bottom w:w="57" w:type="dxa"/>
            </w:tcMar>
            <w:vAlign w:val="center"/>
          </w:tcPr>
          <w:p w14:paraId="17FDB2D5" w14:textId="77777777" w:rsidR="00231393" w:rsidRPr="00911E54" w:rsidRDefault="00231393" w:rsidP="00764F22">
            <w:pPr>
              <w:pStyle w:val="AppCTableHeader"/>
              <w:rPr>
                <w:b/>
                <w:i w:val="0"/>
                <w:highlight w:val="yellow"/>
              </w:rPr>
            </w:pPr>
          </w:p>
        </w:tc>
        <w:tc>
          <w:tcPr>
            <w:tcW w:w="412" w:type="pct"/>
            <w:vMerge/>
            <w:tcMar>
              <w:top w:w="57" w:type="dxa"/>
              <w:bottom w:w="57" w:type="dxa"/>
            </w:tcMar>
            <w:vAlign w:val="center"/>
          </w:tcPr>
          <w:p w14:paraId="7AC24D46" w14:textId="77777777" w:rsidR="00231393" w:rsidRPr="00911E54" w:rsidRDefault="00231393" w:rsidP="00764F22">
            <w:pPr>
              <w:pStyle w:val="AppCTableHeader"/>
              <w:rPr>
                <w:b/>
                <w:i w:val="0"/>
                <w:highlight w:val="yellow"/>
              </w:rPr>
            </w:pPr>
          </w:p>
        </w:tc>
        <w:tc>
          <w:tcPr>
            <w:tcW w:w="765" w:type="pct"/>
            <w:vMerge/>
            <w:tcMar>
              <w:top w:w="57" w:type="dxa"/>
              <w:bottom w:w="57" w:type="dxa"/>
            </w:tcMar>
            <w:vAlign w:val="center"/>
          </w:tcPr>
          <w:p w14:paraId="0B1B639B" w14:textId="77777777" w:rsidR="00231393" w:rsidRPr="00911E54" w:rsidRDefault="00231393" w:rsidP="00764F22">
            <w:pPr>
              <w:pStyle w:val="AppCTableHeader"/>
              <w:rPr>
                <w:i w:val="0"/>
                <w:highlight w:val="yellow"/>
              </w:rPr>
            </w:pPr>
          </w:p>
        </w:tc>
        <w:tc>
          <w:tcPr>
            <w:tcW w:w="882" w:type="pct"/>
            <w:tcBorders>
              <w:top w:val="single" w:sz="4" w:space="0" w:color="auto"/>
              <w:right w:val="dotted" w:sz="4" w:space="0" w:color="auto"/>
            </w:tcBorders>
            <w:vAlign w:val="center"/>
          </w:tcPr>
          <w:p w14:paraId="34C8D773" w14:textId="77777777" w:rsidR="00231393" w:rsidRPr="00911E54" w:rsidRDefault="00231393" w:rsidP="00764F22">
            <w:pPr>
              <w:pStyle w:val="AppCTableHeader"/>
              <w:rPr>
                <w:i w:val="0"/>
                <w:sz w:val="18"/>
                <w:highlight w:val="yellow"/>
              </w:rPr>
            </w:pPr>
            <w:r w:rsidRPr="00911E54">
              <w:rPr>
                <w:i w:val="0"/>
                <w:sz w:val="18"/>
                <w:highlight w:val="yellow"/>
              </w:rPr>
              <w:t>Individual values</w:t>
            </w:r>
          </w:p>
        </w:tc>
        <w:tc>
          <w:tcPr>
            <w:tcW w:w="588" w:type="pct"/>
            <w:tcBorders>
              <w:top w:val="single" w:sz="4" w:space="0" w:color="auto"/>
              <w:left w:val="dotted" w:sz="4" w:space="0" w:color="auto"/>
            </w:tcBorders>
            <w:vAlign w:val="center"/>
          </w:tcPr>
          <w:p w14:paraId="17FE1BB7" w14:textId="77777777" w:rsidR="00231393" w:rsidRPr="00911E54" w:rsidRDefault="00231393" w:rsidP="00764F22">
            <w:pPr>
              <w:pStyle w:val="AppCTableHeader"/>
              <w:rPr>
                <w:i w:val="0"/>
                <w:sz w:val="18"/>
                <w:highlight w:val="yellow"/>
              </w:rPr>
            </w:pPr>
            <w:r w:rsidRPr="00911E54">
              <w:rPr>
                <w:i w:val="0"/>
                <w:sz w:val="18"/>
                <w:highlight w:val="yellow"/>
              </w:rPr>
              <w:t>mean</w:t>
            </w:r>
          </w:p>
        </w:tc>
        <w:tc>
          <w:tcPr>
            <w:tcW w:w="941" w:type="pct"/>
          </w:tcPr>
          <w:p w14:paraId="0A79F328" w14:textId="77777777" w:rsidR="00231393" w:rsidRPr="00911E54" w:rsidRDefault="00231393" w:rsidP="00764F22">
            <w:pPr>
              <w:pStyle w:val="AppCTableHeader"/>
              <w:rPr>
                <w:i w:val="0"/>
                <w:highlight w:val="yellow"/>
              </w:rPr>
            </w:pPr>
          </w:p>
        </w:tc>
        <w:tc>
          <w:tcPr>
            <w:tcW w:w="530" w:type="pct"/>
            <w:vAlign w:val="center"/>
          </w:tcPr>
          <w:p w14:paraId="0371F770" w14:textId="77777777" w:rsidR="00231393" w:rsidRPr="00911E54" w:rsidRDefault="00231393" w:rsidP="00764F22">
            <w:pPr>
              <w:pStyle w:val="AppCTableHeader"/>
              <w:rPr>
                <w:i w:val="0"/>
                <w:highlight w:val="yellow"/>
              </w:rPr>
            </w:pPr>
          </w:p>
        </w:tc>
      </w:tr>
      <w:tr w:rsidR="00231393" w:rsidRPr="00911E54" w14:paraId="62F55A06" w14:textId="77777777" w:rsidTr="00764F22">
        <w:trPr>
          <w:cantSplit/>
        </w:trPr>
        <w:tc>
          <w:tcPr>
            <w:tcW w:w="530" w:type="pct"/>
            <w:tcBorders>
              <w:bottom w:val="dotted" w:sz="4" w:space="0" w:color="auto"/>
            </w:tcBorders>
            <w:tcMar>
              <w:top w:w="57" w:type="dxa"/>
              <w:bottom w:w="57" w:type="dxa"/>
            </w:tcMar>
          </w:tcPr>
          <w:p w14:paraId="75DED9BD" w14:textId="77777777" w:rsidR="00231393" w:rsidRPr="00911E54" w:rsidRDefault="00231393" w:rsidP="00764F22">
            <w:pPr>
              <w:pStyle w:val="AppCTableText"/>
              <w:rPr>
                <w:highlight w:val="yellow"/>
              </w:rPr>
            </w:pPr>
            <w:r w:rsidRPr="00911E54">
              <w:rPr>
                <w:highlight w:val="yellow"/>
              </w:rPr>
              <w:t>Apple (high water)</w:t>
            </w:r>
          </w:p>
        </w:tc>
        <w:tc>
          <w:tcPr>
            <w:tcW w:w="353" w:type="pct"/>
            <w:tcBorders>
              <w:bottom w:val="dotted" w:sz="4" w:space="0" w:color="auto"/>
            </w:tcBorders>
            <w:tcMar>
              <w:top w:w="57" w:type="dxa"/>
              <w:bottom w:w="57" w:type="dxa"/>
            </w:tcMar>
          </w:tcPr>
          <w:p w14:paraId="01541463" w14:textId="77777777" w:rsidR="00231393" w:rsidRPr="00911E54" w:rsidRDefault="00231393" w:rsidP="00764F22">
            <w:pPr>
              <w:pStyle w:val="AppCTableText"/>
              <w:jc w:val="center"/>
              <w:rPr>
                <w:highlight w:val="yellow"/>
              </w:rPr>
            </w:pPr>
            <w:r w:rsidRPr="00911E54">
              <w:rPr>
                <w:highlight w:val="yellow"/>
              </w:rPr>
              <w:t>0.4</w:t>
            </w:r>
          </w:p>
        </w:tc>
        <w:tc>
          <w:tcPr>
            <w:tcW w:w="412" w:type="pct"/>
            <w:tcBorders>
              <w:bottom w:val="dotted" w:sz="4" w:space="0" w:color="auto"/>
            </w:tcBorders>
            <w:tcMar>
              <w:top w:w="57" w:type="dxa"/>
              <w:bottom w:w="57" w:type="dxa"/>
            </w:tcMar>
          </w:tcPr>
          <w:p w14:paraId="119EBCA9" w14:textId="77777777" w:rsidR="00231393" w:rsidRPr="00911E54" w:rsidRDefault="00231393" w:rsidP="00764F22">
            <w:pPr>
              <w:pStyle w:val="AppCTableText"/>
              <w:jc w:val="center"/>
              <w:rPr>
                <w:highlight w:val="yellow"/>
              </w:rPr>
            </w:pPr>
            <w:r w:rsidRPr="00911E54">
              <w:rPr>
                <w:highlight w:val="yellow"/>
              </w:rPr>
              <w:t>0</w:t>
            </w:r>
          </w:p>
          <w:p w14:paraId="11B856B2" w14:textId="77777777" w:rsidR="00231393" w:rsidRPr="00911E54" w:rsidRDefault="00231393" w:rsidP="00764F22">
            <w:pPr>
              <w:pStyle w:val="AppCTableText"/>
              <w:jc w:val="center"/>
              <w:rPr>
                <w:highlight w:val="yellow"/>
              </w:rPr>
            </w:pPr>
            <w:r w:rsidRPr="00911E54">
              <w:rPr>
                <w:highlight w:val="yellow"/>
              </w:rPr>
              <w:t>6</w:t>
            </w:r>
          </w:p>
          <w:p w14:paraId="67E2AB96" w14:textId="77777777" w:rsidR="00231393" w:rsidRPr="00911E54" w:rsidRDefault="00231393" w:rsidP="00764F22">
            <w:pPr>
              <w:pStyle w:val="AppCTableText"/>
              <w:jc w:val="center"/>
              <w:rPr>
                <w:highlight w:val="yellow"/>
              </w:rPr>
            </w:pPr>
            <w:r w:rsidRPr="00911E54">
              <w:rPr>
                <w:highlight w:val="yellow"/>
              </w:rPr>
              <w:t>9</w:t>
            </w:r>
          </w:p>
          <w:p w14:paraId="7DDD9588" w14:textId="77777777" w:rsidR="00231393" w:rsidRPr="00911E54" w:rsidRDefault="00231393" w:rsidP="00764F22">
            <w:pPr>
              <w:pStyle w:val="AppCTableText"/>
              <w:jc w:val="center"/>
              <w:rPr>
                <w:highlight w:val="yellow"/>
              </w:rPr>
            </w:pPr>
            <w:r w:rsidRPr="00911E54">
              <w:rPr>
                <w:highlight w:val="yellow"/>
              </w:rPr>
              <w:t>11</w:t>
            </w:r>
          </w:p>
          <w:p w14:paraId="38BE8A7A" w14:textId="77777777" w:rsidR="00231393" w:rsidRPr="00911E54" w:rsidRDefault="00231393" w:rsidP="00764F22">
            <w:pPr>
              <w:pStyle w:val="AppCTableText"/>
              <w:jc w:val="center"/>
              <w:rPr>
                <w:highlight w:val="yellow"/>
              </w:rPr>
            </w:pPr>
            <w:r w:rsidRPr="00911E54">
              <w:rPr>
                <w:highlight w:val="yellow"/>
              </w:rPr>
              <w:t>12</w:t>
            </w:r>
          </w:p>
        </w:tc>
        <w:tc>
          <w:tcPr>
            <w:tcW w:w="765" w:type="pct"/>
            <w:tcBorders>
              <w:bottom w:val="dotted" w:sz="4" w:space="0" w:color="auto"/>
              <w:right w:val="dotted" w:sz="4" w:space="0" w:color="auto"/>
            </w:tcBorders>
            <w:tcMar>
              <w:top w:w="57" w:type="dxa"/>
              <w:bottom w:w="57" w:type="dxa"/>
            </w:tcMar>
          </w:tcPr>
          <w:p w14:paraId="00D33EC5" w14:textId="77777777" w:rsidR="00231393" w:rsidRPr="00911E54" w:rsidRDefault="00231393" w:rsidP="00764F22">
            <w:pPr>
              <w:pStyle w:val="AppCTableText"/>
              <w:jc w:val="center"/>
              <w:rPr>
                <w:highlight w:val="yellow"/>
              </w:rPr>
            </w:pPr>
            <w:r w:rsidRPr="00911E54">
              <w:rPr>
                <w:highlight w:val="yellow"/>
              </w:rPr>
              <w:t>103.3, 93.77</w:t>
            </w:r>
          </w:p>
          <w:p w14:paraId="431BB3E1" w14:textId="77777777" w:rsidR="00231393" w:rsidRPr="00911E54" w:rsidRDefault="00231393" w:rsidP="00764F22">
            <w:pPr>
              <w:pStyle w:val="AppCTableText"/>
              <w:jc w:val="center"/>
              <w:rPr>
                <w:highlight w:val="yellow"/>
              </w:rPr>
            </w:pPr>
            <w:r w:rsidRPr="00911E54">
              <w:rPr>
                <w:highlight w:val="yellow"/>
              </w:rPr>
              <w:t>82.4, 91.73</w:t>
            </w:r>
          </w:p>
          <w:p w14:paraId="18D08DF1" w14:textId="77777777" w:rsidR="00231393" w:rsidRPr="00911E54" w:rsidRDefault="00231393" w:rsidP="00764F22">
            <w:pPr>
              <w:pStyle w:val="AppCTableText"/>
              <w:jc w:val="center"/>
              <w:rPr>
                <w:highlight w:val="yellow"/>
              </w:rPr>
            </w:pPr>
            <w:r w:rsidRPr="00911E54">
              <w:rPr>
                <w:highlight w:val="yellow"/>
              </w:rPr>
              <w:t>100.3, 96.6</w:t>
            </w:r>
          </w:p>
          <w:p w14:paraId="13E21545" w14:textId="77777777" w:rsidR="00231393" w:rsidRPr="00911E54" w:rsidRDefault="00231393" w:rsidP="00764F22">
            <w:pPr>
              <w:pStyle w:val="AppCTableText"/>
              <w:jc w:val="center"/>
              <w:rPr>
                <w:highlight w:val="yellow"/>
              </w:rPr>
            </w:pPr>
            <w:r w:rsidRPr="00911E54">
              <w:rPr>
                <w:highlight w:val="yellow"/>
              </w:rPr>
              <w:t>89.9, 93.9, 80.0</w:t>
            </w:r>
          </w:p>
          <w:p w14:paraId="6356ACD0" w14:textId="77777777" w:rsidR="00231393" w:rsidRPr="00911E54" w:rsidRDefault="00231393" w:rsidP="00764F22">
            <w:pPr>
              <w:pStyle w:val="AppCTableText"/>
              <w:jc w:val="center"/>
              <w:rPr>
                <w:highlight w:val="yellow"/>
              </w:rPr>
            </w:pPr>
            <w:r w:rsidRPr="00911E54">
              <w:rPr>
                <w:highlight w:val="yellow"/>
              </w:rPr>
              <w:t>108.7, 100.9, 104.5</w:t>
            </w:r>
          </w:p>
        </w:tc>
        <w:tc>
          <w:tcPr>
            <w:tcW w:w="882" w:type="pct"/>
            <w:tcBorders>
              <w:bottom w:val="dotted" w:sz="4" w:space="0" w:color="auto"/>
              <w:right w:val="dotted" w:sz="4" w:space="0" w:color="auto"/>
            </w:tcBorders>
          </w:tcPr>
          <w:p w14:paraId="0F30A2F9" w14:textId="77777777" w:rsidR="00231393" w:rsidRPr="00911E54" w:rsidRDefault="00231393" w:rsidP="00764F22">
            <w:pPr>
              <w:pStyle w:val="AppCTableText"/>
              <w:jc w:val="center"/>
              <w:rPr>
                <w:highlight w:val="yellow"/>
              </w:rPr>
            </w:pPr>
            <w:r w:rsidRPr="00911E54">
              <w:rPr>
                <w:highlight w:val="yellow"/>
              </w:rPr>
              <w:t>0.375, 0.378</w:t>
            </w:r>
          </w:p>
          <w:p w14:paraId="57E8E427" w14:textId="77777777" w:rsidR="00231393" w:rsidRPr="00911E54" w:rsidRDefault="00231393" w:rsidP="00764F22">
            <w:pPr>
              <w:pStyle w:val="AppCTableText"/>
              <w:jc w:val="center"/>
              <w:rPr>
                <w:highlight w:val="yellow"/>
              </w:rPr>
            </w:pPr>
            <w:r w:rsidRPr="00911E54">
              <w:rPr>
                <w:highlight w:val="yellow"/>
              </w:rPr>
              <w:t>0.29, 0.288</w:t>
            </w:r>
          </w:p>
          <w:p w14:paraId="1C8580C4" w14:textId="77777777" w:rsidR="00231393" w:rsidRPr="00911E54" w:rsidRDefault="00231393" w:rsidP="00764F22">
            <w:pPr>
              <w:pStyle w:val="AppCTableText"/>
              <w:jc w:val="center"/>
              <w:rPr>
                <w:highlight w:val="yellow"/>
              </w:rPr>
            </w:pPr>
            <w:r w:rsidRPr="00911E54">
              <w:rPr>
                <w:highlight w:val="yellow"/>
              </w:rPr>
              <w:t>0.26, 0.247</w:t>
            </w:r>
          </w:p>
          <w:p w14:paraId="48A99573" w14:textId="77777777" w:rsidR="00231393" w:rsidRPr="00911E54" w:rsidRDefault="00231393" w:rsidP="00764F22">
            <w:pPr>
              <w:pStyle w:val="AppCTableText"/>
              <w:jc w:val="center"/>
              <w:rPr>
                <w:highlight w:val="yellow"/>
              </w:rPr>
            </w:pPr>
            <w:r w:rsidRPr="00911E54">
              <w:rPr>
                <w:highlight w:val="yellow"/>
              </w:rPr>
              <w:t>0.25, 0.276, 0.24, 0.27</w:t>
            </w:r>
          </w:p>
          <w:p w14:paraId="2CD74A19" w14:textId="77777777" w:rsidR="00231393" w:rsidRPr="00911E54" w:rsidRDefault="00231393" w:rsidP="00764F22">
            <w:pPr>
              <w:pStyle w:val="AppCTableText"/>
              <w:jc w:val="center"/>
              <w:rPr>
                <w:highlight w:val="yellow"/>
              </w:rPr>
            </w:pPr>
            <w:r w:rsidRPr="00911E54">
              <w:rPr>
                <w:highlight w:val="yellow"/>
              </w:rPr>
              <w:t>0.26, 0.28, 0.29, 0.28</w:t>
            </w:r>
          </w:p>
        </w:tc>
        <w:tc>
          <w:tcPr>
            <w:tcW w:w="588" w:type="pct"/>
            <w:tcBorders>
              <w:left w:val="dotted" w:sz="4" w:space="0" w:color="auto"/>
              <w:bottom w:val="dotted" w:sz="4" w:space="0" w:color="auto"/>
            </w:tcBorders>
          </w:tcPr>
          <w:p w14:paraId="5A427B72" w14:textId="77777777" w:rsidR="00231393" w:rsidRPr="00911E54" w:rsidRDefault="00231393" w:rsidP="00764F22">
            <w:pPr>
              <w:pStyle w:val="AppCTableText"/>
              <w:jc w:val="center"/>
              <w:rPr>
                <w:highlight w:val="yellow"/>
              </w:rPr>
            </w:pPr>
            <w:r w:rsidRPr="00911E54">
              <w:rPr>
                <w:highlight w:val="yellow"/>
              </w:rPr>
              <w:t>0.37</w:t>
            </w:r>
          </w:p>
          <w:p w14:paraId="4386A080" w14:textId="77777777" w:rsidR="00231393" w:rsidRPr="00911E54" w:rsidRDefault="00231393" w:rsidP="00764F22">
            <w:pPr>
              <w:pStyle w:val="AppCTableText"/>
              <w:jc w:val="center"/>
              <w:rPr>
                <w:highlight w:val="yellow"/>
              </w:rPr>
            </w:pPr>
            <w:r w:rsidRPr="00911E54">
              <w:rPr>
                <w:highlight w:val="yellow"/>
              </w:rPr>
              <w:t>0.29</w:t>
            </w:r>
          </w:p>
          <w:p w14:paraId="1EC83168" w14:textId="77777777" w:rsidR="00231393" w:rsidRPr="00911E54" w:rsidRDefault="00231393" w:rsidP="00764F22">
            <w:pPr>
              <w:pStyle w:val="AppCTableText"/>
              <w:jc w:val="center"/>
              <w:rPr>
                <w:highlight w:val="yellow"/>
              </w:rPr>
            </w:pPr>
            <w:r w:rsidRPr="00911E54">
              <w:rPr>
                <w:highlight w:val="yellow"/>
              </w:rPr>
              <w:t>0.25</w:t>
            </w:r>
          </w:p>
          <w:p w14:paraId="011C33A2" w14:textId="77777777" w:rsidR="00231393" w:rsidRPr="00911E54" w:rsidRDefault="00231393" w:rsidP="00764F22">
            <w:pPr>
              <w:pStyle w:val="AppCTableText"/>
              <w:jc w:val="center"/>
              <w:rPr>
                <w:highlight w:val="yellow"/>
              </w:rPr>
            </w:pPr>
            <w:r w:rsidRPr="00911E54">
              <w:rPr>
                <w:highlight w:val="yellow"/>
              </w:rPr>
              <w:t>0.26</w:t>
            </w:r>
          </w:p>
          <w:p w14:paraId="31F580F4" w14:textId="77777777" w:rsidR="00231393" w:rsidRPr="00911E54" w:rsidRDefault="00231393" w:rsidP="00764F22">
            <w:pPr>
              <w:pStyle w:val="AppCTableText"/>
              <w:jc w:val="center"/>
              <w:rPr>
                <w:highlight w:val="yellow"/>
              </w:rPr>
            </w:pPr>
            <w:r w:rsidRPr="00911E54">
              <w:rPr>
                <w:highlight w:val="yellow"/>
              </w:rPr>
              <w:t>0.277</w:t>
            </w:r>
          </w:p>
        </w:tc>
        <w:tc>
          <w:tcPr>
            <w:tcW w:w="941" w:type="pct"/>
            <w:tcBorders>
              <w:bottom w:val="dotted" w:sz="4" w:space="0" w:color="auto"/>
            </w:tcBorders>
          </w:tcPr>
          <w:p w14:paraId="3260E5D6" w14:textId="77777777" w:rsidR="00231393" w:rsidRPr="00911E54" w:rsidRDefault="00231393" w:rsidP="00764F22">
            <w:pPr>
              <w:pStyle w:val="AppCTableText"/>
              <w:jc w:val="center"/>
              <w:rPr>
                <w:highlight w:val="yellow"/>
              </w:rPr>
            </w:pPr>
            <w:r w:rsidRPr="00911E54">
              <w:rPr>
                <w:highlight w:val="yellow"/>
              </w:rPr>
              <w:t>93.5, 94.22</w:t>
            </w:r>
          </w:p>
          <w:p w14:paraId="4A5E15E0" w14:textId="77777777" w:rsidR="00231393" w:rsidRPr="00911E54" w:rsidRDefault="00231393" w:rsidP="00764F22">
            <w:pPr>
              <w:pStyle w:val="AppCTableText"/>
              <w:jc w:val="center"/>
              <w:rPr>
                <w:highlight w:val="yellow"/>
              </w:rPr>
            </w:pPr>
            <w:r w:rsidRPr="00911E54">
              <w:rPr>
                <w:highlight w:val="yellow"/>
              </w:rPr>
              <w:t>72.6, 71.7</w:t>
            </w:r>
          </w:p>
          <w:p w14:paraId="167A0D61" w14:textId="77777777" w:rsidR="00231393" w:rsidRPr="00911E54" w:rsidRDefault="00231393" w:rsidP="00764F22">
            <w:pPr>
              <w:pStyle w:val="AppCTableText"/>
              <w:jc w:val="center"/>
              <w:rPr>
                <w:highlight w:val="yellow"/>
              </w:rPr>
            </w:pPr>
            <w:r w:rsidRPr="00911E54">
              <w:rPr>
                <w:highlight w:val="yellow"/>
              </w:rPr>
              <w:t>65.5, 61.6</w:t>
            </w:r>
          </w:p>
          <w:p w14:paraId="635FF9AF" w14:textId="77777777" w:rsidR="00231393" w:rsidRPr="00911E54" w:rsidRDefault="00231393" w:rsidP="00764F22">
            <w:pPr>
              <w:pStyle w:val="AppCTableText"/>
              <w:jc w:val="center"/>
              <w:rPr>
                <w:highlight w:val="yellow"/>
              </w:rPr>
            </w:pPr>
            <w:r w:rsidRPr="00911E54">
              <w:rPr>
                <w:highlight w:val="yellow"/>
              </w:rPr>
              <w:t>61.2, 68.7, 60.9, 67.7</w:t>
            </w:r>
          </w:p>
          <w:p w14:paraId="73FA984C" w14:textId="77777777" w:rsidR="00231393" w:rsidRPr="00911E54" w:rsidRDefault="00231393" w:rsidP="00764F22">
            <w:pPr>
              <w:pStyle w:val="AppCTableText"/>
              <w:jc w:val="center"/>
              <w:rPr>
                <w:highlight w:val="yellow"/>
              </w:rPr>
            </w:pPr>
            <w:r w:rsidRPr="00911E54">
              <w:rPr>
                <w:highlight w:val="yellow"/>
              </w:rPr>
              <w:t>64.6, 70.2, 73.4, 70.0</w:t>
            </w:r>
          </w:p>
        </w:tc>
        <w:tc>
          <w:tcPr>
            <w:tcW w:w="530" w:type="pct"/>
            <w:tcBorders>
              <w:bottom w:val="dotted" w:sz="4" w:space="0" w:color="auto"/>
            </w:tcBorders>
          </w:tcPr>
          <w:p w14:paraId="6FB180C3" w14:textId="77777777" w:rsidR="00231393" w:rsidRPr="00911E54" w:rsidRDefault="00231393" w:rsidP="00764F22">
            <w:pPr>
              <w:pStyle w:val="AppCTableText"/>
              <w:jc w:val="center"/>
              <w:rPr>
                <w:highlight w:val="yellow"/>
              </w:rPr>
            </w:pPr>
            <w:r w:rsidRPr="00911E54">
              <w:rPr>
                <w:highlight w:val="yellow"/>
              </w:rPr>
              <w:t>100.0</w:t>
            </w:r>
          </w:p>
          <w:p w14:paraId="07A59B13" w14:textId="77777777" w:rsidR="00231393" w:rsidRPr="00911E54" w:rsidRDefault="00231393" w:rsidP="00764F22">
            <w:pPr>
              <w:pStyle w:val="AppCTableText"/>
              <w:jc w:val="center"/>
              <w:rPr>
                <w:highlight w:val="yellow"/>
              </w:rPr>
            </w:pPr>
            <w:r w:rsidRPr="00911E54">
              <w:rPr>
                <w:highlight w:val="yellow"/>
              </w:rPr>
              <w:t>78.38</w:t>
            </w:r>
          </w:p>
          <w:p w14:paraId="773AE078" w14:textId="77777777" w:rsidR="00231393" w:rsidRPr="00911E54" w:rsidRDefault="00231393" w:rsidP="00764F22">
            <w:pPr>
              <w:pStyle w:val="AppCTableText"/>
              <w:jc w:val="center"/>
              <w:rPr>
                <w:highlight w:val="yellow"/>
              </w:rPr>
            </w:pPr>
            <w:r w:rsidRPr="00911E54">
              <w:rPr>
                <w:highlight w:val="yellow"/>
              </w:rPr>
              <w:t>67.57</w:t>
            </w:r>
          </w:p>
          <w:p w14:paraId="28C2611E" w14:textId="77777777" w:rsidR="00231393" w:rsidRPr="00911E54" w:rsidRDefault="00231393" w:rsidP="00764F22">
            <w:pPr>
              <w:pStyle w:val="AppCTableText"/>
              <w:jc w:val="center"/>
              <w:rPr>
                <w:highlight w:val="yellow"/>
              </w:rPr>
            </w:pPr>
            <w:r w:rsidRPr="00911E54">
              <w:rPr>
                <w:highlight w:val="yellow"/>
              </w:rPr>
              <w:t>70.27</w:t>
            </w:r>
          </w:p>
          <w:p w14:paraId="441489C0" w14:textId="77777777" w:rsidR="00231393" w:rsidRPr="00911E54" w:rsidRDefault="00231393" w:rsidP="00764F22">
            <w:pPr>
              <w:pStyle w:val="AppCTableText"/>
              <w:jc w:val="center"/>
              <w:rPr>
                <w:b/>
                <w:bCs/>
                <w:highlight w:val="yellow"/>
              </w:rPr>
            </w:pPr>
            <w:r w:rsidRPr="00911E54">
              <w:rPr>
                <w:b/>
                <w:bCs/>
                <w:highlight w:val="yellow"/>
              </w:rPr>
              <w:t>74.86</w:t>
            </w:r>
          </w:p>
        </w:tc>
      </w:tr>
      <w:tr w:rsidR="00231393" w:rsidRPr="00911E54" w14:paraId="5927EC26" w14:textId="77777777" w:rsidTr="00764F22">
        <w:trPr>
          <w:cantSplit/>
        </w:trPr>
        <w:tc>
          <w:tcPr>
            <w:tcW w:w="530" w:type="pct"/>
            <w:tcBorders>
              <w:bottom w:val="dotted" w:sz="4" w:space="0" w:color="auto"/>
            </w:tcBorders>
            <w:tcMar>
              <w:top w:w="57" w:type="dxa"/>
              <w:bottom w:w="57" w:type="dxa"/>
            </w:tcMar>
          </w:tcPr>
          <w:p w14:paraId="798B78C2" w14:textId="77777777" w:rsidR="00231393" w:rsidRPr="00911E54" w:rsidRDefault="00231393" w:rsidP="00764F22">
            <w:pPr>
              <w:pStyle w:val="AppCTableText"/>
              <w:rPr>
                <w:highlight w:val="yellow"/>
              </w:rPr>
            </w:pPr>
            <w:r w:rsidRPr="00911E54">
              <w:rPr>
                <w:highlight w:val="yellow"/>
              </w:rPr>
              <w:t>Sugar beet root (high starch)</w:t>
            </w:r>
          </w:p>
        </w:tc>
        <w:tc>
          <w:tcPr>
            <w:tcW w:w="353" w:type="pct"/>
            <w:tcBorders>
              <w:bottom w:val="dotted" w:sz="4" w:space="0" w:color="auto"/>
            </w:tcBorders>
            <w:tcMar>
              <w:top w:w="57" w:type="dxa"/>
              <w:bottom w:w="57" w:type="dxa"/>
            </w:tcMar>
          </w:tcPr>
          <w:p w14:paraId="76A4AFD9" w14:textId="77777777" w:rsidR="00231393" w:rsidRPr="00911E54" w:rsidRDefault="00231393" w:rsidP="00764F22">
            <w:pPr>
              <w:pStyle w:val="AppCTableText"/>
              <w:jc w:val="center"/>
              <w:rPr>
                <w:highlight w:val="yellow"/>
              </w:rPr>
            </w:pPr>
            <w:r w:rsidRPr="00911E54">
              <w:rPr>
                <w:highlight w:val="yellow"/>
              </w:rPr>
              <w:t>0.4</w:t>
            </w:r>
          </w:p>
        </w:tc>
        <w:tc>
          <w:tcPr>
            <w:tcW w:w="412" w:type="pct"/>
            <w:tcBorders>
              <w:bottom w:val="dotted" w:sz="4" w:space="0" w:color="auto"/>
            </w:tcBorders>
            <w:tcMar>
              <w:top w:w="57" w:type="dxa"/>
              <w:bottom w:w="57" w:type="dxa"/>
            </w:tcMar>
          </w:tcPr>
          <w:p w14:paraId="26FAFDF6" w14:textId="77777777" w:rsidR="00231393" w:rsidRPr="00911E54" w:rsidRDefault="00231393" w:rsidP="00764F22">
            <w:pPr>
              <w:pStyle w:val="AppCTableText"/>
              <w:jc w:val="center"/>
              <w:rPr>
                <w:highlight w:val="yellow"/>
              </w:rPr>
            </w:pPr>
            <w:r w:rsidRPr="00911E54">
              <w:rPr>
                <w:highlight w:val="yellow"/>
              </w:rPr>
              <w:t>0</w:t>
            </w:r>
          </w:p>
          <w:p w14:paraId="05ED9007" w14:textId="77777777" w:rsidR="00231393" w:rsidRPr="00911E54" w:rsidRDefault="00231393" w:rsidP="00764F22">
            <w:pPr>
              <w:pStyle w:val="AppCTableText"/>
              <w:jc w:val="center"/>
              <w:rPr>
                <w:highlight w:val="yellow"/>
              </w:rPr>
            </w:pPr>
            <w:r w:rsidRPr="00911E54">
              <w:rPr>
                <w:highlight w:val="yellow"/>
              </w:rPr>
              <w:t>6</w:t>
            </w:r>
          </w:p>
          <w:p w14:paraId="05BAFEDD" w14:textId="77777777" w:rsidR="00231393" w:rsidRPr="00911E54" w:rsidRDefault="00231393" w:rsidP="00764F22">
            <w:pPr>
              <w:pStyle w:val="AppCTableText"/>
              <w:jc w:val="center"/>
              <w:rPr>
                <w:highlight w:val="yellow"/>
              </w:rPr>
            </w:pPr>
            <w:r w:rsidRPr="00911E54">
              <w:rPr>
                <w:highlight w:val="yellow"/>
              </w:rPr>
              <w:t>9</w:t>
            </w:r>
          </w:p>
          <w:p w14:paraId="71D01F1A" w14:textId="77777777" w:rsidR="00231393" w:rsidRPr="00911E54" w:rsidRDefault="00231393" w:rsidP="00764F22">
            <w:pPr>
              <w:pStyle w:val="AppCTableText"/>
              <w:jc w:val="center"/>
              <w:rPr>
                <w:highlight w:val="yellow"/>
              </w:rPr>
            </w:pPr>
            <w:r w:rsidRPr="00911E54">
              <w:rPr>
                <w:highlight w:val="yellow"/>
              </w:rPr>
              <w:t>11</w:t>
            </w:r>
          </w:p>
          <w:p w14:paraId="584618D6" w14:textId="77777777" w:rsidR="00231393" w:rsidRPr="00911E54" w:rsidRDefault="00231393" w:rsidP="00764F22">
            <w:pPr>
              <w:pStyle w:val="AppCTableText"/>
              <w:jc w:val="center"/>
              <w:rPr>
                <w:highlight w:val="yellow"/>
              </w:rPr>
            </w:pPr>
            <w:r w:rsidRPr="00911E54">
              <w:rPr>
                <w:highlight w:val="yellow"/>
              </w:rPr>
              <w:t>12</w:t>
            </w:r>
          </w:p>
        </w:tc>
        <w:tc>
          <w:tcPr>
            <w:tcW w:w="765" w:type="pct"/>
            <w:tcBorders>
              <w:bottom w:val="dotted" w:sz="4" w:space="0" w:color="auto"/>
              <w:right w:val="dotted" w:sz="4" w:space="0" w:color="auto"/>
            </w:tcBorders>
            <w:tcMar>
              <w:top w:w="57" w:type="dxa"/>
              <w:bottom w:w="57" w:type="dxa"/>
            </w:tcMar>
          </w:tcPr>
          <w:p w14:paraId="1433B544" w14:textId="77777777" w:rsidR="00231393" w:rsidRPr="00911E54" w:rsidRDefault="00231393" w:rsidP="00764F22">
            <w:pPr>
              <w:pStyle w:val="AppCTableText"/>
              <w:jc w:val="center"/>
              <w:rPr>
                <w:highlight w:val="yellow"/>
              </w:rPr>
            </w:pPr>
            <w:r w:rsidRPr="00911E54">
              <w:rPr>
                <w:highlight w:val="yellow"/>
              </w:rPr>
              <w:t>93.8, 93.1</w:t>
            </w:r>
          </w:p>
          <w:p w14:paraId="1EBDBE48" w14:textId="77777777" w:rsidR="00231393" w:rsidRPr="00911E54" w:rsidRDefault="00231393" w:rsidP="00764F22">
            <w:pPr>
              <w:pStyle w:val="AppCTableText"/>
              <w:jc w:val="center"/>
              <w:rPr>
                <w:highlight w:val="yellow"/>
              </w:rPr>
            </w:pPr>
            <w:r w:rsidRPr="00911E54">
              <w:rPr>
                <w:highlight w:val="yellow"/>
              </w:rPr>
              <w:t>101.8, 87.6</w:t>
            </w:r>
          </w:p>
          <w:p w14:paraId="70399C0E" w14:textId="77777777" w:rsidR="00231393" w:rsidRPr="00911E54" w:rsidRDefault="00231393" w:rsidP="00764F22">
            <w:pPr>
              <w:pStyle w:val="AppCTableText"/>
              <w:jc w:val="center"/>
              <w:rPr>
                <w:highlight w:val="yellow"/>
              </w:rPr>
            </w:pPr>
            <w:r w:rsidRPr="00911E54">
              <w:rPr>
                <w:highlight w:val="yellow"/>
              </w:rPr>
              <w:t>109.4, 87.3</w:t>
            </w:r>
          </w:p>
          <w:p w14:paraId="6D24C55C" w14:textId="77777777" w:rsidR="00231393" w:rsidRPr="00911E54" w:rsidRDefault="00231393" w:rsidP="00764F22">
            <w:pPr>
              <w:pStyle w:val="AppCTableText"/>
              <w:jc w:val="center"/>
              <w:rPr>
                <w:highlight w:val="yellow"/>
              </w:rPr>
            </w:pPr>
            <w:r w:rsidRPr="00911E54">
              <w:rPr>
                <w:highlight w:val="yellow"/>
              </w:rPr>
              <w:t>108.9, 109</w:t>
            </w:r>
          </w:p>
          <w:p w14:paraId="36B4596D" w14:textId="77777777" w:rsidR="00231393" w:rsidRPr="00911E54" w:rsidRDefault="00231393" w:rsidP="00764F22">
            <w:pPr>
              <w:pStyle w:val="AppCTableText"/>
              <w:jc w:val="center"/>
              <w:rPr>
                <w:highlight w:val="yellow"/>
              </w:rPr>
            </w:pPr>
            <w:r w:rsidRPr="00911E54">
              <w:rPr>
                <w:highlight w:val="yellow"/>
              </w:rPr>
              <w:t>104.9, 109.3</w:t>
            </w:r>
          </w:p>
        </w:tc>
        <w:tc>
          <w:tcPr>
            <w:tcW w:w="882" w:type="pct"/>
            <w:tcBorders>
              <w:bottom w:val="dotted" w:sz="4" w:space="0" w:color="auto"/>
              <w:right w:val="dotted" w:sz="4" w:space="0" w:color="auto"/>
            </w:tcBorders>
          </w:tcPr>
          <w:p w14:paraId="3FD77FF1" w14:textId="77777777" w:rsidR="00231393" w:rsidRPr="00911E54" w:rsidRDefault="00231393" w:rsidP="00764F22">
            <w:pPr>
              <w:pStyle w:val="AppCTableText"/>
              <w:jc w:val="center"/>
              <w:rPr>
                <w:highlight w:val="yellow"/>
              </w:rPr>
            </w:pPr>
            <w:r w:rsidRPr="00911E54">
              <w:rPr>
                <w:highlight w:val="yellow"/>
              </w:rPr>
              <w:t>0.394, 0.391</w:t>
            </w:r>
          </w:p>
          <w:p w14:paraId="4954161E" w14:textId="77777777" w:rsidR="00231393" w:rsidRPr="00911E54" w:rsidRDefault="00231393" w:rsidP="00764F22">
            <w:pPr>
              <w:pStyle w:val="AppCTableText"/>
              <w:jc w:val="center"/>
              <w:rPr>
                <w:highlight w:val="yellow"/>
              </w:rPr>
            </w:pPr>
            <w:r w:rsidRPr="00911E54">
              <w:rPr>
                <w:highlight w:val="yellow"/>
              </w:rPr>
              <w:t>0.298, 0.296</w:t>
            </w:r>
          </w:p>
          <w:p w14:paraId="39E1675F" w14:textId="77777777" w:rsidR="00231393" w:rsidRPr="00911E54" w:rsidRDefault="00231393" w:rsidP="00764F22">
            <w:pPr>
              <w:pStyle w:val="AppCTableText"/>
              <w:jc w:val="center"/>
              <w:rPr>
                <w:highlight w:val="yellow"/>
              </w:rPr>
            </w:pPr>
            <w:r w:rsidRPr="00911E54">
              <w:rPr>
                <w:highlight w:val="yellow"/>
              </w:rPr>
              <w:t>0.328, 0.33</w:t>
            </w:r>
          </w:p>
          <w:p w14:paraId="174785A0" w14:textId="77777777" w:rsidR="00231393" w:rsidRPr="00911E54" w:rsidRDefault="00231393" w:rsidP="00764F22">
            <w:pPr>
              <w:pStyle w:val="AppCTableText"/>
              <w:jc w:val="center"/>
              <w:rPr>
                <w:highlight w:val="yellow"/>
              </w:rPr>
            </w:pPr>
            <w:r w:rsidRPr="00911E54">
              <w:rPr>
                <w:highlight w:val="yellow"/>
              </w:rPr>
              <w:t>0.38, 0.326</w:t>
            </w:r>
          </w:p>
          <w:p w14:paraId="2DDE03FF" w14:textId="77777777" w:rsidR="00231393" w:rsidRPr="00911E54" w:rsidRDefault="00231393" w:rsidP="00764F22">
            <w:pPr>
              <w:pStyle w:val="AppCTableText"/>
              <w:jc w:val="center"/>
              <w:rPr>
                <w:highlight w:val="yellow"/>
              </w:rPr>
            </w:pPr>
            <w:r w:rsidRPr="00911E54">
              <w:rPr>
                <w:highlight w:val="yellow"/>
              </w:rPr>
              <w:t>0.36, 0.32</w:t>
            </w:r>
          </w:p>
        </w:tc>
        <w:tc>
          <w:tcPr>
            <w:tcW w:w="588" w:type="pct"/>
            <w:tcBorders>
              <w:left w:val="dotted" w:sz="4" w:space="0" w:color="auto"/>
              <w:bottom w:val="dotted" w:sz="4" w:space="0" w:color="auto"/>
            </w:tcBorders>
          </w:tcPr>
          <w:p w14:paraId="394C224E" w14:textId="77777777" w:rsidR="00231393" w:rsidRPr="00911E54" w:rsidRDefault="00231393" w:rsidP="00764F22">
            <w:pPr>
              <w:pStyle w:val="AppCTableText"/>
              <w:jc w:val="center"/>
              <w:rPr>
                <w:highlight w:val="yellow"/>
              </w:rPr>
            </w:pPr>
            <w:r w:rsidRPr="00911E54">
              <w:rPr>
                <w:highlight w:val="yellow"/>
              </w:rPr>
              <w:t>0.39</w:t>
            </w:r>
          </w:p>
          <w:p w14:paraId="38CCEDEB" w14:textId="77777777" w:rsidR="00231393" w:rsidRPr="00911E54" w:rsidRDefault="00231393" w:rsidP="00764F22">
            <w:pPr>
              <w:pStyle w:val="AppCTableText"/>
              <w:jc w:val="center"/>
              <w:rPr>
                <w:highlight w:val="yellow"/>
              </w:rPr>
            </w:pPr>
            <w:r w:rsidRPr="00911E54">
              <w:rPr>
                <w:highlight w:val="yellow"/>
              </w:rPr>
              <w:t>0.29</w:t>
            </w:r>
          </w:p>
          <w:p w14:paraId="28D01335" w14:textId="77777777" w:rsidR="00231393" w:rsidRPr="00911E54" w:rsidRDefault="00231393" w:rsidP="00764F22">
            <w:pPr>
              <w:pStyle w:val="AppCTableText"/>
              <w:jc w:val="center"/>
              <w:rPr>
                <w:highlight w:val="yellow"/>
              </w:rPr>
            </w:pPr>
            <w:r w:rsidRPr="00911E54">
              <w:rPr>
                <w:highlight w:val="yellow"/>
              </w:rPr>
              <w:t>0.33</w:t>
            </w:r>
          </w:p>
          <w:p w14:paraId="517DB2FE" w14:textId="77777777" w:rsidR="00231393" w:rsidRPr="00911E54" w:rsidRDefault="00231393" w:rsidP="00764F22">
            <w:pPr>
              <w:pStyle w:val="AppCTableText"/>
              <w:jc w:val="center"/>
              <w:rPr>
                <w:highlight w:val="yellow"/>
              </w:rPr>
            </w:pPr>
            <w:r w:rsidRPr="00911E54">
              <w:rPr>
                <w:highlight w:val="yellow"/>
              </w:rPr>
              <w:t>0.35</w:t>
            </w:r>
          </w:p>
          <w:p w14:paraId="5E4892D6" w14:textId="77777777" w:rsidR="00231393" w:rsidRPr="00911E54" w:rsidRDefault="00231393" w:rsidP="00764F22">
            <w:pPr>
              <w:pStyle w:val="AppCTableText"/>
              <w:jc w:val="center"/>
              <w:rPr>
                <w:highlight w:val="yellow"/>
              </w:rPr>
            </w:pPr>
            <w:r w:rsidRPr="00911E54">
              <w:rPr>
                <w:highlight w:val="yellow"/>
              </w:rPr>
              <w:t>0.34</w:t>
            </w:r>
          </w:p>
        </w:tc>
        <w:tc>
          <w:tcPr>
            <w:tcW w:w="941" w:type="pct"/>
            <w:tcBorders>
              <w:bottom w:val="dotted" w:sz="4" w:space="0" w:color="auto"/>
            </w:tcBorders>
          </w:tcPr>
          <w:p w14:paraId="21361068" w14:textId="77777777" w:rsidR="00231393" w:rsidRPr="00911E54" w:rsidRDefault="00231393" w:rsidP="00764F22">
            <w:pPr>
              <w:pStyle w:val="AppCTableText"/>
              <w:jc w:val="center"/>
              <w:rPr>
                <w:highlight w:val="yellow"/>
              </w:rPr>
            </w:pPr>
            <w:r w:rsidRPr="00911E54">
              <w:rPr>
                <w:highlight w:val="yellow"/>
              </w:rPr>
              <w:t>98.2, 97.5</w:t>
            </w:r>
          </w:p>
          <w:p w14:paraId="32203881" w14:textId="77777777" w:rsidR="00231393" w:rsidRPr="00911E54" w:rsidRDefault="00231393" w:rsidP="00764F22">
            <w:pPr>
              <w:pStyle w:val="AppCTableText"/>
              <w:jc w:val="center"/>
              <w:rPr>
                <w:highlight w:val="yellow"/>
              </w:rPr>
            </w:pPr>
            <w:r w:rsidRPr="00911E54">
              <w:rPr>
                <w:highlight w:val="yellow"/>
              </w:rPr>
              <w:t>74.36, 73.86</w:t>
            </w:r>
          </w:p>
          <w:p w14:paraId="192474B9" w14:textId="77777777" w:rsidR="00231393" w:rsidRPr="00911E54" w:rsidRDefault="00231393" w:rsidP="00764F22">
            <w:pPr>
              <w:pStyle w:val="AppCTableText"/>
              <w:jc w:val="center"/>
              <w:rPr>
                <w:highlight w:val="yellow"/>
              </w:rPr>
            </w:pPr>
            <w:r w:rsidRPr="00911E54">
              <w:rPr>
                <w:highlight w:val="yellow"/>
              </w:rPr>
              <w:t>81.78, 83.3</w:t>
            </w:r>
          </w:p>
          <w:p w14:paraId="269E981A" w14:textId="77777777" w:rsidR="00231393" w:rsidRPr="00911E54" w:rsidRDefault="00231393" w:rsidP="00764F22">
            <w:pPr>
              <w:pStyle w:val="AppCTableText"/>
              <w:jc w:val="center"/>
              <w:rPr>
                <w:highlight w:val="yellow"/>
              </w:rPr>
            </w:pPr>
            <w:r w:rsidRPr="00911E54">
              <w:rPr>
                <w:highlight w:val="yellow"/>
              </w:rPr>
              <w:t>95.6, 81.37</w:t>
            </w:r>
          </w:p>
          <w:p w14:paraId="2D3DEE72" w14:textId="77777777" w:rsidR="00231393" w:rsidRPr="00911E54" w:rsidRDefault="00231393" w:rsidP="00764F22">
            <w:pPr>
              <w:pStyle w:val="AppCTableText"/>
              <w:jc w:val="center"/>
              <w:rPr>
                <w:highlight w:val="yellow"/>
              </w:rPr>
            </w:pPr>
            <w:r w:rsidRPr="00911E54">
              <w:rPr>
                <w:highlight w:val="yellow"/>
              </w:rPr>
              <w:t>89.1, 79.3</w:t>
            </w:r>
          </w:p>
        </w:tc>
        <w:tc>
          <w:tcPr>
            <w:tcW w:w="530" w:type="pct"/>
            <w:tcBorders>
              <w:bottom w:val="dotted" w:sz="4" w:space="0" w:color="auto"/>
            </w:tcBorders>
          </w:tcPr>
          <w:p w14:paraId="3BF14C74" w14:textId="77777777" w:rsidR="00231393" w:rsidRPr="00911E54" w:rsidRDefault="00231393" w:rsidP="00764F22">
            <w:pPr>
              <w:pStyle w:val="AppCTableText"/>
              <w:jc w:val="center"/>
              <w:rPr>
                <w:highlight w:val="yellow"/>
              </w:rPr>
            </w:pPr>
            <w:r w:rsidRPr="00911E54">
              <w:rPr>
                <w:highlight w:val="yellow"/>
              </w:rPr>
              <w:t>100.0</w:t>
            </w:r>
          </w:p>
          <w:p w14:paraId="330ECB18" w14:textId="77777777" w:rsidR="00231393" w:rsidRPr="00911E54" w:rsidRDefault="00231393" w:rsidP="00764F22">
            <w:pPr>
              <w:pStyle w:val="AppCTableText"/>
              <w:jc w:val="center"/>
              <w:rPr>
                <w:highlight w:val="yellow"/>
              </w:rPr>
            </w:pPr>
            <w:r w:rsidRPr="00911E54">
              <w:rPr>
                <w:highlight w:val="yellow"/>
              </w:rPr>
              <w:t>74.36</w:t>
            </w:r>
          </w:p>
          <w:p w14:paraId="59922019" w14:textId="77777777" w:rsidR="00231393" w:rsidRPr="00911E54" w:rsidRDefault="00231393" w:rsidP="00764F22">
            <w:pPr>
              <w:pStyle w:val="AppCTableText"/>
              <w:jc w:val="center"/>
              <w:rPr>
                <w:highlight w:val="yellow"/>
              </w:rPr>
            </w:pPr>
            <w:r w:rsidRPr="00911E54">
              <w:rPr>
                <w:highlight w:val="yellow"/>
              </w:rPr>
              <w:t>84.62</w:t>
            </w:r>
          </w:p>
          <w:p w14:paraId="55E64AC1" w14:textId="77777777" w:rsidR="00231393" w:rsidRPr="00911E54" w:rsidRDefault="00231393" w:rsidP="00764F22">
            <w:pPr>
              <w:pStyle w:val="AppCTableText"/>
              <w:jc w:val="center"/>
              <w:rPr>
                <w:highlight w:val="yellow"/>
              </w:rPr>
            </w:pPr>
            <w:r w:rsidRPr="00911E54">
              <w:rPr>
                <w:highlight w:val="yellow"/>
              </w:rPr>
              <w:t>89.74</w:t>
            </w:r>
          </w:p>
          <w:p w14:paraId="7ECEA8A0" w14:textId="77777777" w:rsidR="00231393" w:rsidRPr="00911E54" w:rsidRDefault="00231393" w:rsidP="00764F22">
            <w:pPr>
              <w:pStyle w:val="AppCTableText"/>
              <w:jc w:val="center"/>
              <w:rPr>
                <w:b/>
                <w:bCs/>
                <w:highlight w:val="yellow"/>
              </w:rPr>
            </w:pPr>
            <w:r w:rsidRPr="00911E54">
              <w:rPr>
                <w:b/>
                <w:bCs/>
                <w:highlight w:val="yellow"/>
              </w:rPr>
              <w:t>87.18</w:t>
            </w:r>
          </w:p>
        </w:tc>
      </w:tr>
      <w:tr w:rsidR="00231393" w:rsidRPr="00911E54" w14:paraId="6840260F" w14:textId="77777777" w:rsidTr="00764F22">
        <w:trPr>
          <w:cantSplit/>
        </w:trPr>
        <w:tc>
          <w:tcPr>
            <w:tcW w:w="530" w:type="pct"/>
            <w:tcBorders>
              <w:top w:val="dotted" w:sz="4" w:space="0" w:color="auto"/>
              <w:bottom w:val="dotted" w:sz="4" w:space="0" w:color="auto"/>
            </w:tcBorders>
            <w:tcMar>
              <w:top w:w="57" w:type="dxa"/>
              <w:bottom w:w="57" w:type="dxa"/>
            </w:tcMar>
          </w:tcPr>
          <w:p w14:paraId="6B9B488A" w14:textId="77777777" w:rsidR="00231393" w:rsidRPr="00911E54" w:rsidRDefault="00231393" w:rsidP="00764F22">
            <w:pPr>
              <w:pStyle w:val="AppCTableText"/>
              <w:rPr>
                <w:highlight w:val="yellow"/>
              </w:rPr>
            </w:pPr>
            <w:r w:rsidRPr="00911E54">
              <w:rPr>
                <w:highlight w:val="yellow"/>
              </w:rPr>
              <w:t xml:space="preserve">Grape </w:t>
            </w:r>
          </w:p>
          <w:p w14:paraId="3F3AD510" w14:textId="77777777" w:rsidR="00231393" w:rsidRPr="00911E54" w:rsidRDefault="00231393" w:rsidP="00764F22">
            <w:pPr>
              <w:pStyle w:val="AppCTableText"/>
              <w:rPr>
                <w:highlight w:val="yellow"/>
              </w:rPr>
            </w:pPr>
            <w:r w:rsidRPr="00911E54">
              <w:rPr>
                <w:highlight w:val="yellow"/>
              </w:rPr>
              <w:t>(high acid)</w:t>
            </w:r>
          </w:p>
        </w:tc>
        <w:tc>
          <w:tcPr>
            <w:tcW w:w="353" w:type="pct"/>
            <w:tcBorders>
              <w:top w:val="dotted" w:sz="4" w:space="0" w:color="auto"/>
              <w:bottom w:val="dotted" w:sz="4" w:space="0" w:color="auto"/>
            </w:tcBorders>
            <w:tcMar>
              <w:top w:w="57" w:type="dxa"/>
              <w:bottom w:w="57" w:type="dxa"/>
            </w:tcMar>
          </w:tcPr>
          <w:p w14:paraId="4F0C9543" w14:textId="77777777" w:rsidR="00231393" w:rsidRPr="00911E54" w:rsidRDefault="00231393" w:rsidP="00764F22">
            <w:pPr>
              <w:pStyle w:val="AppCTableText"/>
              <w:jc w:val="center"/>
              <w:rPr>
                <w:highlight w:val="yellow"/>
              </w:rPr>
            </w:pPr>
            <w:r w:rsidRPr="00911E54">
              <w:rPr>
                <w:highlight w:val="yellow"/>
              </w:rPr>
              <w:t>0.4</w:t>
            </w:r>
          </w:p>
        </w:tc>
        <w:tc>
          <w:tcPr>
            <w:tcW w:w="412" w:type="pct"/>
            <w:tcBorders>
              <w:top w:val="dotted" w:sz="4" w:space="0" w:color="auto"/>
              <w:bottom w:val="dotted" w:sz="4" w:space="0" w:color="auto"/>
            </w:tcBorders>
            <w:tcMar>
              <w:top w:w="57" w:type="dxa"/>
              <w:bottom w:w="57" w:type="dxa"/>
            </w:tcMar>
          </w:tcPr>
          <w:p w14:paraId="30C70C00" w14:textId="77777777" w:rsidR="00231393" w:rsidRPr="00911E54" w:rsidRDefault="00231393" w:rsidP="00764F22">
            <w:pPr>
              <w:pStyle w:val="AppCTableText"/>
              <w:jc w:val="center"/>
              <w:rPr>
                <w:highlight w:val="yellow"/>
              </w:rPr>
            </w:pPr>
            <w:r w:rsidRPr="00911E54">
              <w:rPr>
                <w:highlight w:val="yellow"/>
              </w:rPr>
              <w:t>0</w:t>
            </w:r>
          </w:p>
          <w:p w14:paraId="5F241B9D" w14:textId="77777777" w:rsidR="00231393" w:rsidRPr="00911E54" w:rsidRDefault="00231393" w:rsidP="00764F22">
            <w:pPr>
              <w:pStyle w:val="AppCTableText"/>
              <w:jc w:val="center"/>
              <w:rPr>
                <w:highlight w:val="yellow"/>
              </w:rPr>
            </w:pPr>
            <w:r w:rsidRPr="00911E54">
              <w:rPr>
                <w:highlight w:val="yellow"/>
              </w:rPr>
              <w:t>6</w:t>
            </w:r>
          </w:p>
          <w:p w14:paraId="0744380C" w14:textId="77777777" w:rsidR="00231393" w:rsidRPr="00911E54" w:rsidRDefault="00231393" w:rsidP="00764F22">
            <w:pPr>
              <w:pStyle w:val="AppCTableText"/>
              <w:jc w:val="center"/>
              <w:rPr>
                <w:highlight w:val="yellow"/>
              </w:rPr>
            </w:pPr>
            <w:r w:rsidRPr="00911E54">
              <w:rPr>
                <w:highlight w:val="yellow"/>
              </w:rPr>
              <w:t>9</w:t>
            </w:r>
          </w:p>
          <w:p w14:paraId="5F26C7F3" w14:textId="77777777" w:rsidR="00231393" w:rsidRPr="00911E54" w:rsidRDefault="00231393" w:rsidP="00764F22">
            <w:pPr>
              <w:pStyle w:val="AppCTableText"/>
              <w:jc w:val="center"/>
              <w:rPr>
                <w:highlight w:val="yellow"/>
              </w:rPr>
            </w:pPr>
            <w:r w:rsidRPr="00911E54">
              <w:rPr>
                <w:highlight w:val="yellow"/>
              </w:rPr>
              <w:t>11</w:t>
            </w:r>
          </w:p>
          <w:p w14:paraId="6DD199D4" w14:textId="77777777" w:rsidR="00231393" w:rsidRPr="00911E54" w:rsidRDefault="00231393" w:rsidP="00764F22">
            <w:pPr>
              <w:pStyle w:val="AppCTableText"/>
              <w:jc w:val="center"/>
              <w:rPr>
                <w:highlight w:val="yellow"/>
              </w:rPr>
            </w:pPr>
            <w:r w:rsidRPr="00911E54">
              <w:rPr>
                <w:highlight w:val="yellow"/>
              </w:rPr>
              <w:t>12</w:t>
            </w:r>
          </w:p>
        </w:tc>
        <w:tc>
          <w:tcPr>
            <w:tcW w:w="765" w:type="pct"/>
            <w:tcBorders>
              <w:top w:val="dotted" w:sz="4" w:space="0" w:color="auto"/>
              <w:bottom w:val="dotted" w:sz="4" w:space="0" w:color="auto"/>
              <w:right w:val="dotted" w:sz="4" w:space="0" w:color="auto"/>
            </w:tcBorders>
            <w:tcMar>
              <w:top w:w="57" w:type="dxa"/>
              <w:bottom w:w="57" w:type="dxa"/>
            </w:tcMar>
          </w:tcPr>
          <w:p w14:paraId="1D075114" w14:textId="77777777" w:rsidR="00231393" w:rsidRPr="00911E54" w:rsidRDefault="00231393" w:rsidP="00764F22">
            <w:pPr>
              <w:pStyle w:val="AppCTableText"/>
              <w:jc w:val="center"/>
              <w:rPr>
                <w:highlight w:val="yellow"/>
              </w:rPr>
            </w:pPr>
            <w:r w:rsidRPr="00911E54">
              <w:rPr>
                <w:highlight w:val="yellow"/>
              </w:rPr>
              <w:t>95.9, 100.9</w:t>
            </w:r>
          </w:p>
          <w:p w14:paraId="3CBE37DE" w14:textId="77777777" w:rsidR="00231393" w:rsidRPr="00911E54" w:rsidRDefault="00231393" w:rsidP="00764F22">
            <w:pPr>
              <w:pStyle w:val="AppCTableText"/>
              <w:jc w:val="center"/>
              <w:rPr>
                <w:highlight w:val="yellow"/>
              </w:rPr>
            </w:pPr>
            <w:r w:rsidRPr="00911E54">
              <w:rPr>
                <w:highlight w:val="yellow"/>
              </w:rPr>
              <w:t>100.7, 100.2</w:t>
            </w:r>
          </w:p>
          <w:p w14:paraId="6872240D" w14:textId="77777777" w:rsidR="00231393" w:rsidRPr="00911E54" w:rsidRDefault="00231393" w:rsidP="00764F22">
            <w:pPr>
              <w:pStyle w:val="AppCTableText"/>
              <w:jc w:val="center"/>
              <w:rPr>
                <w:highlight w:val="yellow"/>
              </w:rPr>
            </w:pPr>
            <w:r w:rsidRPr="00911E54">
              <w:rPr>
                <w:highlight w:val="yellow"/>
              </w:rPr>
              <w:t>110, 91.3</w:t>
            </w:r>
          </w:p>
          <w:p w14:paraId="7DDDEFD8" w14:textId="77777777" w:rsidR="00231393" w:rsidRPr="00911E54" w:rsidRDefault="00231393" w:rsidP="00764F22">
            <w:pPr>
              <w:pStyle w:val="AppCTableText"/>
              <w:jc w:val="center"/>
              <w:rPr>
                <w:highlight w:val="yellow"/>
              </w:rPr>
            </w:pPr>
            <w:r w:rsidRPr="00911E54">
              <w:rPr>
                <w:highlight w:val="yellow"/>
              </w:rPr>
              <w:t>79.8, 97.3</w:t>
            </w:r>
          </w:p>
          <w:p w14:paraId="46472B9A" w14:textId="77777777" w:rsidR="00231393" w:rsidRPr="00911E54" w:rsidRDefault="00231393" w:rsidP="00764F22">
            <w:pPr>
              <w:pStyle w:val="AppCTableText"/>
              <w:jc w:val="center"/>
              <w:rPr>
                <w:highlight w:val="yellow"/>
              </w:rPr>
            </w:pPr>
            <w:r w:rsidRPr="00911E54">
              <w:rPr>
                <w:highlight w:val="yellow"/>
              </w:rPr>
              <w:t>100.7, 100.2</w:t>
            </w:r>
          </w:p>
        </w:tc>
        <w:tc>
          <w:tcPr>
            <w:tcW w:w="882" w:type="pct"/>
            <w:tcBorders>
              <w:top w:val="dotted" w:sz="4" w:space="0" w:color="auto"/>
              <w:bottom w:val="dotted" w:sz="4" w:space="0" w:color="auto"/>
              <w:right w:val="dotted" w:sz="4" w:space="0" w:color="auto"/>
            </w:tcBorders>
          </w:tcPr>
          <w:p w14:paraId="33608FC8" w14:textId="77777777" w:rsidR="00231393" w:rsidRPr="00911E54" w:rsidRDefault="00231393" w:rsidP="00764F22">
            <w:pPr>
              <w:pStyle w:val="AppCTableText"/>
              <w:jc w:val="center"/>
              <w:rPr>
                <w:highlight w:val="yellow"/>
              </w:rPr>
            </w:pPr>
            <w:r w:rsidRPr="00911E54">
              <w:rPr>
                <w:highlight w:val="yellow"/>
              </w:rPr>
              <w:t>0.396, 0.386</w:t>
            </w:r>
          </w:p>
          <w:p w14:paraId="1A78C785" w14:textId="77777777" w:rsidR="00231393" w:rsidRPr="00911E54" w:rsidRDefault="00231393" w:rsidP="00764F22">
            <w:pPr>
              <w:pStyle w:val="AppCTableText"/>
              <w:jc w:val="center"/>
              <w:rPr>
                <w:highlight w:val="yellow"/>
              </w:rPr>
            </w:pPr>
            <w:r w:rsidRPr="00911E54">
              <w:rPr>
                <w:highlight w:val="yellow"/>
              </w:rPr>
              <w:t>0.253, 0.223</w:t>
            </w:r>
          </w:p>
          <w:p w14:paraId="268B0752" w14:textId="77777777" w:rsidR="00231393" w:rsidRPr="00911E54" w:rsidRDefault="00231393" w:rsidP="00764F22">
            <w:pPr>
              <w:pStyle w:val="AppCTableText"/>
              <w:jc w:val="center"/>
              <w:rPr>
                <w:highlight w:val="yellow"/>
              </w:rPr>
            </w:pPr>
            <w:r w:rsidRPr="00911E54">
              <w:rPr>
                <w:highlight w:val="yellow"/>
              </w:rPr>
              <w:t>0.26, 0.24</w:t>
            </w:r>
          </w:p>
          <w:p w14:paraId="3EA48BA3" w14:textId="77777777" w:rsidR="00231393" w:rsidRPr="00911E54" w:rsidRDefault="00231393" w:rsidP="00764F22">
            <w:pPr>
              <w:pStyle w:val="AppCTableText"/>
              <w:jc w:val="center"/>
              <w:rPr>
                <w:highlight w:val="yellow"/>
              </w:rPr>
            </w:pPr>
            <w:r w:rsidRPr="00911E54">
              <w:rPr>
                <w:highlight w:val="yellow"/>
              </w:rPr>
              <w:t>0.225, 0.25</w:t>
            </w:r>
          </w:p>
          <w:p w14:paraId="498DC48E" w14:textId="77777777" w:rsidR="00231393" w:rsidRPr="00911E54" w:rsidRDefault="00231393" w:rsidP="00764F22">
            <w:pPr>
              <w:pStyle w:val="AppCTableText"/>
              <w:jc w:val="center"/>
              <w:rPr>
                <w:highlight w:val="yellow"/>
              </w:rPr>
            </w:pPr>
            <w:r w:rsidRPr="00911E54">
              <w:rPr>
                <w:highlight w:val="yellow"/>
              </w:rPr>
              <w:t>0.24, 0.27</w:t>
            </w:r>
          </w:p>
        </w:tc>
        <w:tc>
          <w:tcPr>
            <w:tcW w:w="588" w:type="pct"/>
            <w:tcBorders>
              <w:top w:val="dotted" w:sz="4" w:space="0" w:color="auto"/>
              <w:left w:val="dotted" w:sz="4" w:space="0" w:color="auto"/>
              <w:bottom w:val="dotted" w:sz="4" w:space="0" w:color="auto"/>
            </w:tcBorders>
          </w:tcPr>
          <w:p w14:paraId="5EBA5B58" w14:textId="77777777" w:rsidR="00231393" w:rsidRPr="00911E54" w:rsidRDefault="00231393" w:rsidP="00764F22">
            <w:pPr>
              <w:pStyle w:val="AppCTableText"/>
              <w:jc w:val="center"/>
              <w:rPr>
                <w:highlight w:val="yellow"/>
              </w:rPr>
            </w:pPr>
            <w:r w:rsidRPr="00911E54">
              <w:rPr>
                <w:highlight w:val="yellow"/>
              </w:rPr>
              <w:t>0.39</w:t>
            </w:r>
          </w:p>
          <w:p w14:paraId="2E4F1E0E" w14:textId="77777777" w:rsidR="00231393" w:rsidRPr="00911E54" w:rsidRDefault="00231393" w:rsidP="00764F22">
            <w:pPr>
              <w:pStyle w:val="AppCTableText"/>
              <w:jc w:val="center"/>
              <w:rPr>
                <w:highlight w:val="yellow"/>
              </w:rPr>
            </w:pPr>
            <w:r w:rsidRPr="00911E54">
              <w:rPr>
                <w:highlight w:val="yellow"/>
              </w:rPr>
              <w:t>0.24</w:t>
            </w:r>
          </w:p>
          <w:p w14:paraId="2C40C5D2" w14:textId="77777777" w:rsidR="00231393" w:rsidRPr="00911E54" w:rsidRDefault="00231393" w:rsidP="00764F22">
            <w:pPr>
              <w:pStyle w:val="AppCTableText"/>
              <w:jc w:val="center"/>
              <w:rPr>
                <w:highlight w:val="yellow"/>
              </w:rPr>
            </w:pPr>
            <w:r w:rsidRPr="00911E54">
              <w:rPr>
                <w:highlight w:val="yellow"/>
              </w:rPr>
              <w:t>0.25</w:t>
            </w:r>
          </w:p>
          <w:p w14:paraId="4BF1CEBF" w14:textId="77777777" w:rsidR="00231393" w:rsidRPr="00911E54" w:rsidRDefault="00231393" w:rsidP="00764F22">
            <w:pPr>
              <w:pStyle w:val="AppCTableText"/>
              <w:jc w:val="center"/>
              <w:rPr>
                <w:highlight w:val="yellow"/>
              </w:rPr>
            </w:pPr>
            <w:r w:rsidRPr="00911E54">
              <w:rPr>
                <w:highlight w:val="yellow"/>
              </w:rPr>
              <w:t>0.25</w:t>
            </w:r>
          </w:p>
          <w:p w14:paraId="16955DD7" w14:textId="77777777" w:rsidR="00231393" w:rsidRPr="00911E54" w:rsidRDefault="00231393" w:rsidP="00764F22">
            <w:pPr>
              <w:pStyle w:val="AppCTableText"/>
              <w:jc w:val="center"/>
              <w:rPr>
                <w:highlight w:val="yellow"/>
              </w:rPr>
            </w:pPr>
            <w:r w:rsidRPr="00911E54">
              <w:rPr>
                <w:highlight w:val="yellow"/>
              </w:rPr>
              <w:t>0.255</w:t>
            </w:r>
          </w:p>
        </w:tc>
        <w:tc>
          <w:tcPr>
            <w:tcW w:w="941" w:type="pct"/>
            <w:tcBorders>
              <w:top w:val="dotted" w:sz="4" w:space="0" w:color="auto"/>
              <w:bottom w:val="dotted" w:sz="4" w:space="0" w:color="auto"/>
            </w:tcBorders>
          </w:tcPr>
          <w:p w14:paraId="7B3DBC85" w14:textId="77777777" w:rsidR="00231393" w:rsidRPr="00911E54" w:rsidRDefault="00231393" w:rsidP="00764F22">
            <w:pPr>
              <w:pStyle w:val="AppCTableText"/>
              <w:jc w:val="center"/>
              <w:rPr>
                <w:highlight w:val="yellow"/>
              </w:rPr>
            </w:pPr>
            <w:r w:rsidRPr="00911E54">
              <w:rPr>
                <w:highlight w:val="yellow"/>
              </w:rPr>
              <w:t>98.6, 96.3</w:t>
            </w:r>
          </w:p>
          <w:p w14:paraId="0A763C19" w14:textId="77777777" w:rsidR="00231393" w:rsidRPr="00911E54" w:rsidRDefault="00231393" w:rsidP="00764F22">
            <w:pPr>
              <w:pStyle w:val="AppCTableText"/>
              <w:jc w:val="center"/>
              <w:rPr>
                <w:highlight w:val="yellow"/>
              </w:rPr>
            </w:pPr>
            <w:r w:rsidRPr="00911E54">
              <w:rPr>
                <w:highlight w:val="yellow"/>
              </w:rPr>
              <w:t>63.0, 55.5</w:t>
            </w:r>
          </w:p>
          <w:p w14:paraId="74EC2F45" w14:textId="77777777" w:rsidR="00231393" w:rsidRPr="00911E54" w:rsidRDefault="00231393" w:rsidP="00764F22">
            <w:pPr>
              <w:pStyle w:val="AppCTableText"/>
              <w:jc w:val="center"/>
              <w:rPr>
                <w:highlight w:val="yellow"/>
              </w:rPr>
            </w:pPr>
            <w:r w:rsidRPr="00911E54">
              <w:rPr>
                <w:highlight w:val="yellow"/>
              </w:rPr>
              <w:t>65.4, 60.4</w:t>
            </w:r>
          </w:p>
          <w:p w14:paraId="23DE6001" w14:textId="77777777" w:rsidR="00231393" w:rsidRPr="00911E54" w:rsidRDefault="00231393" w:rsidP="00764F22">
            <w:pPr>
              <w:pStyle w:val="AppCTableText"/>
              <w:jc w:val="center"/>
              <w:rPr>
                <w:highlight w:val="yellow"/>
              </w:rPr>
            </w:pPr>
            <w:r w:rsidRPr="00911E54">
              <w:rPr>
                <w:highlight w:val="yellow"/>
              </w:rPr>
              <w:t>56.0, 62.37</w:t>
            </w:r>
          </w:p>
          <w:p w14:paraId="2515DC9C" w14:textId="77777777" w:rsidR="00231393" w:rsidRPr="00911E54" w:rsidRDefault="00231393" w:rsidP="00764F22">
            <w:pPr>
              <w:pStyle w:val="AppCTableText"/>
              <w:jc w:val="center"/>
              <w:rPr>
                <w:highlight w:val="yellow"/>
              </w:rPr>
            </w:pPr>
            <w:r w:rsidRPr="00911E54">
              <w:rPr>
                <w:highlight w:val="yellow"/>
              </w:rPr>
              <w:t>60.99, 62.37</w:t>
            </w:r>
          </w:p>
        </w:tc>
        <w:tc>
          <w:tcPr>
            <w:tcW w:w="530" w:type="pct"/>
            <w:tcBorders>
              <w:top w:val="dotted" w:sz="4" w:space="0" w:color="auto"/>
              <w:bottom w:val="dotted" w:sz="4" w:space="0" w:color="auto"/>
            </w:tcBorders>
          </w:tcPr>
          <w:p w14:paraId="52BD02C5" w14:textId="77777777" w:rsidR="00231393" w:rsidRPr="00911E54" w:rsidRDefault="00231393" w:rsidP="00764F22">
            <w:pPr>
              <w:pStyle w:val="AppCTableText"/>
              <w:jc w:val="center"/>
              <w:rPr>
                <w:highlight w:val="yellow"/>
              </w:rPr>
            </w:pPr>
            <w:r w:rsidRPr="00911E54">
              <w:rPr>
                <w:highlight w:val="yellow"/>
              </w:rPr>
              <w:t>100.0</w:t>
            </w:r>
          </w:p>
          <w:p w14:paraId="38201EF3" w14:textId="77777777" w:rsidR="00231393" w:rsidRPr="00911E54" w:rsidRDefault="00231393" w:rsidP="00764F22">
            <w:pPr>
              <w:pStyle w:val="AppCTableText"/>
              <w:jc w:val="center"/>
              <w:rPr>
                <w:highlight w:val="yellow"/>
              </w:rPr>
            </w:pPr>
            <w:r w:rsidRPr="00911E54">
              <w:rPr>
                <w:highlight w:val="yellow"/>
              </w:rPr>
              <w:t>61.54</w:t>
            </w:r>
          </w:p>
          <w:p w14:paraId="435032E2" w14:textId="77777777" w:rsidR="00231393" w:rsidRPr="00911E54" w:rsidRDefault="00231393" w:rsidP="00764F22">
            <w:pPr>
              <w:pStyle w:val="AppCTableText"/>
              <w:jc w:val="center"/>
              <w:rPr>
                <w:highlight w:val="yellow"/>
              </w:rPr>
            </w:pPr>
            <w:r w:rsidRPr="00911E54">
              <w:rPr>
                <w:highlight w:val="yellow"/>
              </w:rPr>
              <w:t>64.10</w:t>
            </w:r>
          </w:p>
          <w:p w14:paraId="76BCE370" w14:textId="77777777" w:rsidR="00231393" w:rsidRPr="00911E54" w:rsidRDefault="00231393" w:rsidP="00764F22">
            <w:pPr>
              <w:pStyle w:val="AppCTableText"/>
              <w:jc w:val="center"/>
              <w:rPr>
                <w:highlight w:val="yellow"/>
              </w:rPr>
            </w:pPr>
            <w:r w:rsidRPr="00911E54">
              <w:rPr>
                <w:highlight w:val="yellow"/>
              </w:rPr>
              <w:t>64.10</w:t>
            </w:r>
          </w:p>
          <w:p w14:paraId="476E29A3" w14:textId="77777777" w:rsidR="00231393" w:rsidRPr="00911E54" w:rsidRDefault="00231393" w:rsidP="00764F22">
            <w:pPr>
              <w:pStyle w:val="AppCTableText"/>
              <w:jc w:val="center"/>
              <w:rPr>
                <w:b/>
                <w:bCs/>
                <w:highlight w:val="yellow"/>
              </w:rPr>
            </w:pPr>
            <w:r w:rsidRPr="00911E54">
              <w:rPr>
                <w:b/>
                <w:bCs/>
                <w:highlight w:val="yellow"/>
              </w:rPr>
              <w:t>65.38</w:t>
            </w:r>
          </w:p>
        </w:tc>
      </w:tr>
      <w:tr w:rsidR="00231393" w:rsidRPr="00911E54" w14:paraId="1D6CA03C" w14:textId="77777777" w:rsidTr="00764F22">
        <w:trPr>
          <w:cantSplit/>
        </w:trPr>
        <w:tc>
          <w:tcPr>
            <w:tcW w:w="530" w:type="pct"/>
            <w:tcBorders>
              <w:top w:val="dotted" w:sz="4" w:space="0" w:color="auto"/>
              <w:bottom w:val="dotted" w:sz="4" w:space="0" w:color="auto"/>
            </w:tcBorders>
            <w:tcMar>
              <w:top w:w="57" w:type="dxa"/>
              <w:bottom w:w="57" w:type="dxa"/>
            </w:tcMar>
          </w:tcPr>
          <w:p w14:paraId="0000F11C" w14:textId="77777777" w:rsidR="00231393" w:rsidRPr="00911E54" w:rsidRDefault="00231393" w:rsidP="00764F22">
            <w:pPr>
              <w:pStyle w:val="AppCTableText"/>
              <w:rPr>
                <w:highlight w:val="yellow"/>
              </w:rPr>
            </w:pPr>
            <w:r w:rsidRPr="00911E54">
              <w:rPr>
                <w:highlight w:val="yellow"/>
              </w:rPr>
              <w:t>OSR seed</w:t>
            </w:r>
          </w:p>
          <w:p w14:paraId="3F2E629D" w14:textId="77777777" w:rsidR="00231393" w:rsidRPr="00911E54" w:rsidRDefault="00231393" w:rsidP="00764F22">
            <w:pPr>
              <w:pStyle w:val="AppCTableText"/>
              <w:rPr>
                <w:highlight w:val="yellow"/>
              </w:rPr>
            </w:pPr>
            <w:r w:rsidRPr="00911E54">
              <w:rPr>
                <w:highlight w:val="yellow"/>
              </w:rPr>
              <w:t>(high oil)</w:t>
            </w:r>
          </w:p>
        </w:tc>
        <w:tc>
          <w:tcPr>
            <w:tcW w:w="353" w:type="pct"/>
            <w:tcBorders>
              <w:top w:val="dotted" w:sz="4" w:space="0" w:color="auto"/>
              <w:bottom w:val="dotted" w:sz="4" w:space="0" w:color="auto"/>
            </w:tcBorders>
            <w:tcMar>
              <w:top w:w="57" w:type="dxa"/>
              <w:bottom w:w="57" w:type="dxa"/>
            </w:tcMar>
          </w:tcPr>
          <w:p w14:paraId="7189F7A7" w14:textId="77777777" w:rsidR="00231393" w:rsidRPr="00911E54" w:rsidRDefault="00231393" w:rsidP="00764F22">
            <w:pPr>
              <w:pStyle w:val="AppCTableText"/>
              <w:jc w:val="center"/>
              <w:rPr>
                <w:highlight w:val="yellow"/>
              </w:rPr>
            </w:pPr>
            <w:r w:rsidRPr="00911E54">
              <w:rPr>
                <w:highlight w:val="yellow"/>
              </w:rPr>
              <w:t>0.4</w:t>
            </w:r>
          </w:p>
        </w:tc>
        <w:tc>
          <w:tcPr>
            <w:tcW w:w="412" w:type="pct"/>
            <w:tcBorders>
              <w:top w:val="dotted" w:sz="4" w:space="0" w:color="auto"/>
              <w:bottom w:val="dotted" w:sz="4" w:space="0" w:color="auto"/>
            </w:tcBorders>
            <w:tcMar>
              <w:top w:w="57" w:type="dxa"/>
              <w:bottom w:w="57" w:type="dxa"/>
            </w:tcMar>
          </w:tcPr>
          <w:p w14:paraId="54EEA865" w14:textId="77777777" w:rsidR="00231393" w:rsidRPr="00911E54" w:rsidRDefault="00231393" w:rsidP="00764F22">
            <w:pPr>
              <w:pStyle w:val="AppCTableText"/>
              <w:jc w:val="center"/>
              <w:rPr>
                <w:highlight w:val="yellow"/>
              </w:rPr>
            </w:pPr>
            <w:r w:rsidRPr="00911E54">
              <w:rPr>
                <w:highlight w:val="yellow"/>
              </w:rPr>
              <w:t>0</w:t>
            </w:r>
          </w:p>
          <w:p w14:paraId="62BF05BA" w14:textId="77777777" w:rsidR="00231393" w:rsidRPr="00911E54" w:rsidRDefault="00231393" w:rsidP="00764F22">
            <w:pPr>
              <w:pStyle w:val="AppCTableText"/>
              <w:jc w:val="center"/>
              <w:rPr>
                <w:highlight w:val="yellow"/>
              </w:rPr>
            </w:pPr>
            <w:r w:rsidRPr="00911E54">
              <w:rPr>
                <w:highlight w:val="yellow"/>
              </w:rPr>
              <w:t>6</w:t>
            </w:r>
          </w:p>
          <w:p w14:paraId="554BA502" w14:textId="77777777" w:rsidR="00231393" w:rsidRPr="00911E54" w:rsidRDefault="00231393" w:rsidP="00764F22">
            <w:pPr>
              <w:pStyle w:val="AppCTableText"/>
              <w:jc w:val="center"/>
              <w:rPr>
                <w:highlight w:val="yellow"/>
              </w:rPr>
            </w:pPr>
            <w:r w:rsidRPr="00911E54">
              <w:rPr>
                <w:highlight w:val="yellow"/>
              </w:rPr>
              <w:t>9</w:t>
            </w:r>
          </w:p>
          <w:p w14:paraId="520621E8" w14:textId="77777777" w:rsidR="00231393" w:rsidRPr="00911E54" w:rsidRDefault="00231393" w:rsidP="00764F22">
            <w:pPr>
              <w:pStyle w:val="AppCTableText"/>
              <w:jc w:val="center"/>
              <w:rPr>
                <w:highlight w:val="yellow"/>
              </w:rPr>
            </w:pPr>
            <w:r w:rsidRPr="00911E54">
              <w:rPr>
                <w:highlight w:val="yellow"/>
              </w:rPr>
              <w:t>11</w:t>
            </w:r>
          </w:p>
          <w:p w14:paraId="504F9580" w14:textId="77777777" w:rsidR="00231393" w:rsidRPr="00911E54" w:rsidRDefault="00231393" w:rsidP="00764F22">
            <w:pPr>
              <w:pStyle w:val="AppCTableText"/>
              <w:jc w:val="center"/>
              <w:rPr>
                <w:highlight w:val="yellow"/>
              </w:rPr>
            </w:pPr>
            <w:r w:rsidRPr="00911E54">
              <w:rPr>
                <w:highlight w:val="yellow"/>
              </w:rPr>
              <w:t>12</w:t>
            </w:r>
          </w:p>
        </w:tc>
        <w:tc>
          <w:tcPr>
            <w:tcW w:w="765" w:type="pct"/>
            <w:tcBorders>
              <w:top w:val="dotted" w:sz="4" w:space="0" w:color="auto"/>
              <w:bottom w:val="dotted" w:sz="4" w:space="0" w:color="auto"/>
              <w:right w:val="dotted" w:sz="4" w:space="0" w:color="auto"/>
            </w:tcBorders>
            <w:tcMar>
              <w:top w:w="57" w:type="dxa"/>
              <w:bottom w:w="57" w:type="dxa"/>
            </w:tcMar>
          </w:tcPr>
          <w:p w14:paraId="18272FA3" w14:textId="77777777" w:rsidR="00231393" w:rsidRPr="00911E54" w:rsidRDefault="00231393" w:rsidP="00764F22">
            <w:pPr>
              <w:pStyle w:val="AppCTableText"/>
              <w:jc w:val="center"/>
              <w:rPr>
                <w:highlight w:val="yellow"/>
              </w:rPr>
            </w:pPr>
            <w:r w:rsidRPr="00911E54">
              <w:rPr>
                <w:highlight w:val="yellow"/>
              </w:rPr>
              <w:t>101.8, 100.1</w:t>
            </w:r>
          </w:p>
          <w:p w14:paraId="325B356A" w14:textId="77777777" w:rsidR="00231393" w:rsidRPr="00911E54" w:rsidRDefault="00231393" w:rsidP="00764F22">
            <w:pPr>
              <w:pStyle w:val="AppCTableText"/>
              <w:jc w:val="center"/>
              <w:rPr>
                <w:highlight w:val="yellow"/>
              </w:rPr>
            </w:pPr>
            <w:r w:rsidRPr="00911E54">
              <w:rPr>
                <w:highlight w:val="yellow"/>
              </w:rPr>
              <w:t>84.3, 78.56</w:t>
            </w:r>
          </w:p>
          <w:p w14:paraId="701CFBFF" w14:textId="77777777" w:rsidR="00231393" w:rsidRPr="00911E54" w:rsidRDefault="00231393" w:rsidP="00764F22">
            <w:pPr>
              <w:pStyle w:val="AppCTableText"/>
              <w:jc w:val="center"/>
              <w:rPr>
                <w:highlight w:val="yellow"/>
              </w:rPr>
            </w:pPr>
            <w:r w:rsidRPr="00911E54">
              <w:rPr>
                <w:highlight w:val="yellow"/>
              </w:rPr>
              <w:t>83.79, 82.1</w:t>
            </w:r>
          </w:p>
          <w:p w14:paraId="22FC5355" w14:textId="77777777" w:rsidR="00231393" w:rsidRPr="00911E54" w:rsidRDefault="00231393" w:rsidP="00764F22">
            <w:pPr>
              <w:pStyle w:val="AppCTableText"/>
              <w:jc w:val="center"/>
              <w:rPr>
                <w:highlight w:val="yellow"/>
              </w:rPr>
            </w:pPr>
            <w:r w:rsidRPr="00911E54">
              <w:rPr>
                <w:highlight w:val="yellow"/>
              </w:rPr>
              <w:t>95.6, 88.9</w:t>
            </w:r>
          </w:p>
          <w:p w14:paraId="4515BAB9" w14:textId="77777777" w:rsidR="00231393" w:rsidRPr="00911E54" w:rsidRDefault="00231393" w:rsidP="00764F22">
            <w:pPr>
              <w:pStyle w:val="AppCTableText"/>
              <w:jc w:val="center"/>
              <w:rPr>
                <w:highlight w:val="yellow"/>
              </w:rPr>
            </w:pPr>
            <w:r w:rsidRPr="00911E54">
              <w:rPr>
                <w:highlight w:val="yellow"/>
              </w:rPr>
              <w:t>111.2, 88.3</w:t>
            </w:r>
          </w:p>
        </w:tc>
        <w:tc>
          <w:tcPr>
            <w:tcW w:w="882" w:type="pct"/>
            <w:tcBorders>
              <w:top w:val="dotted" w:sz="4" w:space="0" w:color="auto"/>
              <w:bottom w:val="dotted" w:sz="4" w:space="0" w:color="auto"/>
              <w:right w:val="dotted" w:sz="4" w:space="0" w:color="auto"/>
            </w:tcBorders>
          </w:tcPr>
          <w:p w14:paraId="6DA912B0" w14:textId="77777777" w:rsidR="00231393" w:rsidRPr="00911E54" w:rsidRDefault="00231393" w:rsidP="00764F22">
            <w:pPr>
              <w:pStyle w:val="AppCTableText"/>
              <w:jc w:val="center"/>
              <w:rPr>
                <w:highlight w:val="yellow"/>
              </w:rPr>
            </w:pPr>
            <w:r w:rsidRPr="00911E54">
              <w:rPr>
                <w:highlight w:val="yellow"/>
              </w:rPr>
              <w:t>0.38, 0.35</w:t>
            </w:r>
          </w:p>
          <w:p w14:paraId="0A3ECEB8" w14:textId="77777777" w:rsidR="00231393" w:rsidRPr="00911E54" w:rsidRDefault="00231393" w:rsidP="00764F22">
            <w:pPr>
              <w:pStyle w:val="AppCTableText"/>
              <w:jc w:val="center"/>
              <w:rPr>
                <w:highlight w:val="yellow"/>
              </w:rPr>
            </w:pPr>
            <w:r w:rsidRPr="00911E54">
              <w:rPr>
                <w:highlight w:val="yellow"/>
              </w:rPr>
              <w:t>0.084, 0.098</w:t>
            </w:r>
          </w:p>
          <w:p w14:paraId="268D2829" w14:textId="77777777" w:rsidR="00231393" w:rsidRPr="00911E54" w:rsidRDefault="00231393" w:rsidP="00764F22">
            <w:pPr>
              <w:pStyle w:val="AppCTableText"/>
              <w:jc w:val="center"/>
              <w:rPr>
                <w:highlight w:val="yellow"/>
              </w:rPr>
            </w:pPr>
            <w:r w:rsidRPr="00911E54">
              <w:rPr>
                <w:highlight w:val="yellow"/>
              </w:rPr>
              <w:t>0.076, 0.08</w:t>
            </w:r>
          </w:p>
          <w:p w14:paraId="104A7308" w14:textId="77777777" w:rsidR="00231393" w:rsidRPr="00911E54" w:rsidRDefault="00231393" w:rsidP="00764F22">
            <w:pPr>
              <w:pStyle w:val="AppCTableText"/>
              <w:jc w:val="center"/>
              <w:rPr>
                <w:highlight w:val="yellow"/>
              </w:rPr>
            </w:pPr>
            <w:r w:rsidRPr="00911E54">
              <w:rPr>
                <w:highlight w:val="yellow"/>
              </w:rPr>
              <w:t>0.10, 0.10</w:t>
            </w:r>
          </w:p>
          <w:p w14:paraId="132BADFC" w14:textId="77777777" w:rsidR="00231393" w:rsidRPr="00911E54" w:rsidRDefault="00231393" w:rsidP="00764F22">
            <w:pPr>
              <w:pStyle w:val="AppCTableText"/>
              <w:jc w:val="center"/>
              <w:rPr>
                <w:highlight w:val="yellow"/>
              </w:rPr>
            </w:pPr>
            <w:r w:rsidRPr="00911E54">
              <w:rPr>
                <w:highlight w:val="yellow"/>
              </w:rPr>
              <w:t>0.088, 0.096</w:t>
            </w:r>
          </w:p>
        </w:tc>
        <w:tc>
          <w:tcPr>
            <w:tcW w:w="588" w:type="pct"/>
            <w:tcBorders>
              <w:top w:val="dotted" w:sz="4" w:space="0" w:color="auto"/>
              <w:left w:val="dotted" w:sz="4" w:space="0" w:color="auto"/>
              <w:bottom w:val="dotted" w:sz="4" w:space="0" w:color="auto"/>
            </w:tcBorders>
          </w:tcPr>
          <w:p w14:paraId="0DBE593E" w14:textId="77777777" w:rsidR="00231393" w:rsidRPr="00911E54" w:rsidRDefault="00231393" w:rsidP="00764F22">
            <w:pPr>
              <w:pStyle w:val="AppCTableText"/>
              <w:jc w:val="center"/>
              <w:rPr>
                <w:highlight w:val="yellow"/>
              </w:rPr>
            </w:pPr>
            <w:r w:rsidRPr="00911E54">
              <w:rPr>
                <w:highlight w:val="yellow"/>
              </w:rPr>
              <w:t>0.365</w:t>
            </w:r>
          </w:p>
          <w:p w14:paraId="5A7257F1" w14:textId="77777777" w:rsidR="00231393" w:rsidRPr="00911E54" w:rsidRDefault="00231393" w:rsidP="00764F22">
            <w:pPr>
              <w:pStyle w:val="AppCTableText"/>
              <w:jc w:val="center"/>
              <w:rPr>
                <w:highlight w:val="yellow"/>
              </w:rPr>
            </w:pPr>
            <w:r w:rsidRPr="00911E54">
              <w:rPr>
                <w:highlight w:val="yellow"/>
              </w:rPr>
              <w:t>0.09</w:t>
            </w:r>
          </w:p>
          <w:p w14:paraId="6FA4B022" w14:textId="77777777" w:rsidR="00231393" w:rsidRPr="00911E54" w:rsidRDefault="00231393" w:rsidP="00764F22">
            <w:pPr>
              <w:pStyle w:val="AppCTableText"/>
              <w:jc w:val="center"/>
              <w:rPr>
                <w:highlight w:val="yellow"/>
              </w:rPr>
            </w:pPr>
            <w:r w:rsidRPr="00911E54">
              <w:rPr>
                <w:highlight w:val="yellow"/>
              </w:rPr>
              <w:t>0.078</w:t>
            </w:r>
          </w:p>
          <w:p w14:paraId="1C0604A9" w14:textId="77777777" w:rsidR="00231393" w:rsidRPr="00911E54" w:rsidRDefault="00231393" w:rsidP="00764F22">
            <w:pPr>
              <w:pStyle w:val="AppCTableText"/>
              <w:jc w:val="center"/>
              <w:rPr>
                <w:highlight w:val="yellow"/>
              </w:rPr>
            </w:pPr>
            <w:r w:rsidRPr="00911E54">
              <w:rPr>
                <w:highlight w:val="yellow"/>
              </w:rPr>
              <w:t>0.10</w:t>
            </w:r>
          </w:p>
          <w:p w14:paraId="2DED880F" w14:textId="77777777" w:rsidR="00231393" w:rsidRPr="00911E54" w:rsidRDefault="00231393" w:rsidP="00764F22">
            <w:pPr>
              <w:pStyle w:val="AppCTableText"/>
              <w:jc w:val="center"/>
              <w:rPr>
                <w:highlight w:val="yellow"/>
              </w:rPr>
            </w:pPr>
            <w:r w:rsidRPr="00911E54">
              <w:rPr>
                <w:highlight w:val="yellow"/>
              </w:rPr>
              <w:t>0.09</w:t>
            </w:r>
          </w:p>
        </w:tc>
        <w:tc>
          <w:tcPr>
            <w:tcW w:w="941" w:type="pct"/>
            <w:tcBorders>
              <w:top w:val="dotted" w:sz="4" w:space="0" w:color="auto"/>
              <w:bottom w:val="dotted" w:sz="4" w:space="0" w:color="auto"/>
            </w:tcBorders>
          </w:tcPr>
          <w:p w14:paraId="0C8977ED" w14:textId="77777777" w:rsidR="00231393" w:rsidRPr="00911E54" w:rsidRDefault="00231393" w:rsidP="00764F22">
            <w:pPr>
              <w:pStyle w:val="AppCTableText"/>
              <w:jc w:val="center"/>
              <w:rPr>
                <w:highlight w:val="yellow"/>
              </w:rPr>
            </w:pPr>
            <w:r w:rsidRPr="00911E54">
              <w:rPr>
                <w:highlight w:val="yellow"/>
              </w:rPr>
              <w:t>94.8, 87.22</w:t>
            </w:r>
          </w:p>
          <w:p w14:paraId="10CA75B9" w14:textId="77777777" w:rsidR="00231393" w:rsidRPr="00911E54" w:rsidRDefault="00231393" w:rsidP="00764F22">
            <w:pPr>
              <w:pStyle w:val="AppCTableText"/>
              <w:jc w:val="center"/>
              <w:rPr>
                <w:highlight w:val="yellow"/>
              </w:rPr>
            </w:pPr>
            <w:r w:rsidRPr="00911E54">
              <w:rPr>
                <w:highlight w:val="yellow"/>
              </w:rPr>
              <w:t>20.9, 24.5</w:t>
            </w:r>
          </w:p>
          <w:p w14:paraId="4212FDA5" w14:textId="77777777" w:rsidR="00231393" w:rsidRPr="00911E54" w:rsidRDefault="00231393" w:rsidP="00764F22">
            <w:pPr>
              <w:pStyle w:val="AppCTableText"/>
              <w:jc w:val="center"/>
              <w:rPr>
                <w:highlight w:val="yellow"/>
              </w:rPr>
            </w:pPr>
            <w:r w:rsidRPr="00911E54">
              <w:rPr>
                <w:highlight w:val="yellow"/>
              </w:rPr>
              <w:t>19.0, 20.0</w:t>
            </w:r>
          </w:p>
          <w:p w14:paraId="6D9968B2" w14:textId="77777777" w:rsidR="00231393" w:rsidRPr="00911E54" w:rsidRDefault="00231393" w:rsidP="00764F22">
            <w:pPr>
              <w:pStyle w:val="AppCTableText"/>
              <w:jc w:val="center"/>
              <w:rPr>
                <w:highlight w:val="yellow"/>
              </w:rPr>
            </w:pPr>
            <w:r w:rsidRPr="00911E54">
              <w:rPr>
                <w:highlight w:val="yellow"/>
              </w:rPr>
              <w:t>25.8, 26.0</w:t>
            </w:r>
          </w:p>
          <w:p w14:paraId="315278FD" w14:textId="77777777" w:rsidR="00231393" w:rsidRPr="00911E54" w:rsidRDefault="00231393" w:rsidP="00764F22">
            <w:pPr>
              <w:pStyle w:val="AppCTableText"/>
              <w:jc w:val="center"/>
              <w:rPr>
                <w:highlight w:val="yellow"/>
              </w:rPr>
            </w:pPr>
            <w:r w:rsidRPr="00911E54">
              <w:rPr>
                <w:highlight w:val="yellow"/>
              </w:rPr>
              <w:t>21.89, 24.0</w:t>
            </w:r>
          </w:p>
        </w:tc>
        <w:tc>
          <w:tcPr>
            <w:tcW w:w="530" w:type="pct"/>
            <w:tcBorders>
              <w:top w:val="dotted" w:sz="4" w:space="0" w:color="auto"/>
              <w:bottom w:val="dotted" w:sz="4" w:space="0" w:color="auto"/>
            </w:tcBorders>
          </w:tcPr>
          <w:p w14:paraId="43F8535B" w14:textId="77777777" w:rsidR="00231393" w:rsidRPr="00911E54" w:rsidRDefault="00231393" w:rsidP="00764F22">
            <w:pPr>
              <w:pStyle w:val="AppCTableText"/>
              <w:jc w:val="center"/>
              <w:rPr>
                <w:highlight w:val="yellow"/>
              </w:rPr>
            </w:pPr>
            <w:r w:rsidRPr="00911E54">
              <w:rPr>
                <w:highlight w:val="yellow"/>
              </w:rPr>
              <w:t>100.0</w:t>
            </w:r>
          </w:p>
          <w:p w14:paraId="28A2B4E8" w14:textId="77777777" w:rsidR="00231393" w:rsidRPr="00911E54" w:rsidRDefault="00231393" w:rsidP="00764F22">
            <w:pPr>
              <w:pStyle w:val="AppCTableText"/>
              <w:jc w:val="center"/>
              <w:rPr>
                <w:highlight w:val="yellow"/>
              </w:rPr>
            </w:pPr>
            <w:r w:rsidRPr="00911E54">
              <w:rPr>
                <w:highlight w:val="yellow"/>
              </w:rPr>
              <w:t>24.66</w:t>
            </w:r>
          </w:p>
          <w:p w14:paraId="050302E0" w14:textId="77777777" w:rsidR="00231393" w:rsidRPr="00911E54" w:rsidRDefault="00231393" w:rsidP="00764F22">
            <w:pPr>
              <w:pStyle w:val="AppCTableText"/>
              <w:jc w:val="center"/>
              <w:rPr>
                <w:highlight w:val="yellow"/>
              </w:rPr>
            </w:pPr>
            <w:r w:rsidRPr="00911E54">
              <w:rPr>
                <w:highlight w:val="yellow"/>
              </w:rPr>
              <w:t>21.37</w:t>
            </w:r>
          </w:p>
          <w:p w14:paraId="5F91EFA4" w14:textId="77777777" w:rsidR="00231393" w:rsidRPr="00911E54" w:rsidRDefault="00231393" w:rsidP="00764F22">
            <w:pPr>
              <w:pStyle w:val="AppCTableText"/>
              <w:jc w:val="center"/>
              <w:rPr>
                <w:highlight w:val="yellow"/>
              </w:rPr>
            </w:pPr>
            <w:r w:rsidRPr="00911E54">
              <w:rPr>
                <w:highlight w:val="yellow"/>
              </w:rPr>
              <w:t>27.40</w:t>
            </w:r>
          </w:p>
          <w:p w14:paraId="7CA33D1E" w14:textId="77777777" w:rsidR="00231393" w:rsidRPr="00911E54" w:rsidRDefault="00231393" w:rsidP="00764F22">
            <w:pPr>
              <w:pStyle w:val="AppCTableText"/>
              <w:jc w:val="center"/>
              <w:rPr>
                <w:highlight w:val="yellow"/>
              </w:rPr>
            </w:pPr>
            <w:r w:rsidRPr="00911E54">
              <w:rPr>
                <w:highlight w:val="yellow"/>
              </w:rPr>
              <w:t>24.66</w:t>
            </w:r>
          </w:p>
        </w:tc>
      </w:tr>
      <w:tr w:rsidR="00231393" w:rsidRPr="00713667" w14:paraId="76D8FF42" w14:textId="77777777" w:rsidTr="00764F22">
        <w:trPr>
          <w:cantSplit/>
        </w:trPr>
        <w:tc>
          <w:tcPr>
            <w:tcW w:w="530" w:type="pct"/>
            <w:tcBorders>
              <w:top w:val="dotted" w:sz="4" w:space="0" w:color="auto"/>
            </w:tcBorders>
            <w:tcMar>
              <w:top w:w="57" w:type="dxa"/>
              <w:bottom w:w="57" w:type="dxa"/>
            </w:tcMar>
          </w:tcPr>
          <w:p w14:paraId="6B4BECD8" w14:textId="77777777" w:rsidR="00231393" w:rsidRPr="00911E54" w:rsidRDefault="00231393" w:rsidP="00764F22">
            <w:pPr>
              <w:pStyle w:val="AppCTableText"/>
              <w:rPr>
                <w:highlight w:val="yellow"/>
              </w:rPr>
            </w:pPr>
            <w:r w:rsidRPr="00911E54">
              <w:rPr>
                <w:highlight w:val="yellow"/>
              </w:rPr>
              <w:t>Peas dry seed (high protein/dry)</w:t>
            </w:r>
          </w:p>
        </w:tc>
        <w:tc>
          <w:tcPr>
            <w:tcW w:w="353" w:type="pct"/>
            <w:tcBorders>
              <w:top w:val="dotted" w:sz="4" w:space="0" w:color="auto"/>
            </w:tcBorders>
            <w:tcMar>
              <w:top w:w="57" w:type="dxa"/>
              <w:bottom w:w="57" w:type="dxa"/>
            </w:tcMar>
          </w:tcPr>
          <w:p w14:paraId="5ACA0C82" w14:textId="77777777" w:rsidR="00231393" w:rsidRPr="00911E54" w:rsidRDefault="00231393" w:rsidP="00764F22">
            <w:pPr>
              <w:pStyle w:val="AppCTableText"/>
              <w:jc w:val="center"/>
              <w:rPr>
                <w:highlight w:val="yellow"/>
              </w:rPr>
            </w:pPr>
            <w:r w:rsidRPr="00911E54">
              <w:rPr>
                <w:highlight w:val="yellow"/>
              </w:rPr>
              <w:t>0.4</w:t>
            </w:r>
          </w:p>
        </w:tc>
        <w:tc>
          <w:tcPr>
            <w:tcW w:w="412" w:type="pct"/>
            <w:tcBorders>
              <w:top w:val="dotted" w:sz="4" w:space="0" w:color="auto"/>
            </w:tcBorders>
            <w:tcMar>
              <w:top w:w="57" w:type="dxa"/>
              <w:bottom w:w="57" w:type="dxa"/>
            </w:tcMar>
          </w:tcPr>
          <w:p w14:paraId="144EC2C0" w14:textId="77777777" w:rsidR="00231393" w:rsidRPr="00911E54" w:rsidRDefault="00231393" w:rsidP="00764F22">
            <w:pPr>
              <w:pStyle w:val="AppCTableText"/>
              <w:jc w:val="center"/>
              <w:rPr>
                <w:highlight w:val="yellow"/>
              </w:rPr>
            </w:pPr>
            <w:r w:rsidRPr="00911E54">
              <w:rPr>
                <w:highlight w:val="yellow"/>
              </w:rPr>
              <w:t>0</w:t>
            </w:r>
          </w:p>
          <w:p w14:paraId="2C920C54" w14:textId="77777777" w:rsidR="00231393" w:rsidRPr="00911E54" w:rsidRDefault="00231393" w:rsidP="00764F22">
            <w:pPr>
              <w:pStyle w:val="AppCTableText"/>
              <w:jc w:val="center"/>
              <w:rPr>
                <w:highlight w:val="yellow"/>
              </w:rPr>
            </w:pPr>
            <w:r w:rsidRPr="00911E54">
              <w:rPr>
                <w:highlight w:val="yellow"/>
              </w:rPr>
              <w:t>6</w:t>
            </w:r>
          </w:p>
          <w:p w14:paraId="79EFBE6A" w14:textId="77777777" w:rsidR="00231393" w:rsidRPr="00911E54" w:rsidRDefault="00231393" w:rsidP="00764F22">
            <w:pPr>
              <w:pStyle w:val="AppCTableText"/>
              <w:jc w:val="center"/>
              <w:rPr>
                <w:highlight w:val="yellow"/>
              </w:rPr>
            </w:pPr>
            <w:r w:rsidRPr="00911E54">
              <w:rPr>
                <w:highlight w:val="yellow"/>
              </w:rPr>
              <w:t>9</w:t>
            </w:r>
          </w:p>
          <w:p w14:paraId="7D68E8C8" w14:textId="77777777" w:rsidR="00231393" w:rsidRPr="00911E54" w:rsidRDefault="00231393" w:rsidP="00764F22">
            <w:pPr>
              <w:pStyle w:val="AppCTableText"/>
              <w:jc w:val="center"/>
              <w:rPr>
                <w:highlight w:val="yellow"/>
              </w:rPr>
            </w:pPr>
            <w:r w:rsidRPr="00911E54">
              <w:rPr>
                <w:highlight w:val="yellow"/>
              </w:rPr>
              <w:t>11</w:t>
            </w:r>
          </w:p>
          <w:p w14:paraId="3CB73FA9" w14:textId="77777777" w:rsidR="00231393" w:rsidRPr="00911E54" w:rsidRDefault="00231393" w:rsidP="00764F22">
            <w:pPr>
              <w:pStyle w:val="AppCTableText"/>
              <w:jc w:val="center"/>
              <w:rPr>
                <w:highlight w:val="yellow"/>
              </w:rPr>
            </w:pPr>
            <w:r w:rsidRPr="00911E54">
              <w:rPr>
                <w:highlight w:val="yellow"/>
              </w:rPr>
              <w:t>12</w:t>
            </w:r>
          </w:p>
        </w:tc>
        <w:tc>
          <w:tcPr>
            <w:tcW w:w="765" w:type="pct"/>
            <w:tcBorders>
              <w:top w:val="dotted" w:sz="4" w:space="0" w:color="auto"/>
              <w:right w:val="dotted" w:sz="4" w:space="0" w:color="auto"/>
            </w:tcBorders>
            <w:tcMar>
              <w:top w:w="57" w:type="dxa"/>
              <w:bottom w:w="57" w:type="dxa"/>
            </w:tcMar>
          </w:tcPr>
          <w:p w14:paraId="5D120BBD" w14:textId="77777777" w:rsidR="00231393" w:rsidRPr="00911E54" w:rsidRDefault="00231393" w:rsidP="00764F22">
            <w:pPr>
              <w:pStyle w:val="AppCTableText"/>
              <w:jc w:val="center"/>
              <w:rPr>
                <w:highlight w:val="yellow"/>
              </w:rPr>
            </w:pPr>
            <w:r w:rsidRPr="00911E54">
              <w:rPr>
                <w:highlight w:val="yellow"/>
              </w:rPr>
              <w:t>73.58, 90.54</w:t>
            </w:r>
          </w:p>
          <w:p w14:paraId="1859273B" w14:textId="77777777" w:rsidR="00231393" w:rsidRPr="00911E54" w:rsidRDefault="00231393" w:rsidP="00764F22">
            <w:pPr>
              <w:pStyle w:val="AppCTableText"/>
              <w:jc w:val="center"/>
              <w:rPr>
                <w:highlight w:val="yellow"/>
              </w:rPr>
            </w:pPr>
            <w:r w:rsidRPr="00911E54">
              <w:rPr>
                <w:highlight w:val="yellow"/>
              </w:rPr>
              <w:t>93.36, 79.54, 89.9</w:t>
            </w:r>
          </w:p>
          <w:p w14:paraId="2F42C68B" w14:textId="77777777" w:rsidR="00231393" w:rsidRPr="00911E54" w:rsidRDefault="00231393" w:rsidP="00764F22">
            <w:pPr>
              <w:pStyle w:val="AppCTableText"/>
              <w:jc w:val="center"/>
              <w:rPr>
                <w:highlight w:val="yellow"/>
              </w:rPr>
            </w:pPr>
            <w:r w:rsidRPr="00911E54">
              <w:rPr>
                <w:highlight w:val="yellow"/>
              </w:rPr>
              <w:t>79.7, 71.5, 107</w:t>
            </w:r>
          </w:p>
          <w:p w14:paraId="2FC7A09B" w14:textId="77777777" w:rsidR="00231393" w:rsidRPr="00911E54" w:rsidRDefault="00231393" w:rsidP="00764F22">
            <w:pPr>
              <w:pStyle w:val="AppCTableText"/>
              <w:jc w:val="center"/>
              <w:rPr>
                <w:highlight w:val="yellow"/>
              </w:rPr>
            </w:pPr>
            <w:r w:rsidRPr="00911E54">
              <w:rPr>
                <w:highlight w:val="yellow"/>
              </w:rPr>
              <w:t>94.0, 84.5</w:t>
            </w:r>
          </w:p>
          <w:p w14:paraId="1869398C" w14:textId="77777777" w:rsidR="00231393" w:rsidRPr="00911E54" w:rsidRDefault="00231393" w:rsidP="00764F22">
            <w:pPr>
              <w:pStyle w:val="AppCTableText"/>
              <w:jc w:val="center"/>
              <w:rPr>
                <w:highlight w:val="yellow"/>
              </w:rPr>
            </w:pPr>
            <w:r w:rsidRPr="00911E54">
              <w:rPr>
                <w:highlight w:val="yellow"/>
              </w:rPr>
              <w:t>78.3, 75.6</w:t>
            </w:r>
          </w:p>
        </w:tc>
        <w:tc>
          <w:tcPr>
            <w:tcW w:w="882" w:type="pct"/>
            <w:tcBorders>
              <w:top w:val="dotted" w:sz="4" w:space="0" w:color="auto"/>
              <w:right w:val="dotted" w:sz="4" w:space="0" w:color="auto"/>
            </w:tcBorders>
          </w:tcPr>
          <w:p w14:paraId="17D15E2B" w14:textId="77777777" w:rsidR="00231393" w:rsidRPr="00911E54" w:rsidRDefault="00231393" w:rsidP="00764F22">
            <w:pPr>
              <w:pStyle w:val="AppCTableText"/>
              <w:jc w:val="center"/>
              <w:rPr>
                <w:highlight w:val="yellow"/>
              </w:rPr>
            </w:pPr>
            <w:r w:rsidRPr="00911E54">
              <w:rPr>
                <w:highlight w:val="yellow"/>
              </w:rPr>
              <w:t>0.389, 0.37</w:t>
            </w:r>
          </w:p>
          <w:p w14:paraId="561654D6" w14:textId="77777777" w:rsidR="00231393" w:rsidRPr="00911E54" w:rsidRDefault="00231393" w:rsidP="00764F22">
            <w:pPr>
              <w:pStyle w:val="AppCTableText"/>
              <w:jc w:val="center"/>
              <w:rPr>
                <w:highlight w:val="yellow"/>
              </w:rPr>
            </w:pPr>
            <w:r w:rsidRPr="00911E54">
              <w:rPr>
                <w:highlight w:val="yellow"/>
              </w:rPr>
              <w:t>0.27, 0.25, 0.28, 0.27</w:t>
            </w:r>
          </w:p>
          <w:p w14:paraId="31C17EF1" w14:textId="77777777" w:rsidR="00231393" w:rsidRPr="00911E54" w:rsidRDefault="00231393" w:rsidP="00764F22">
            <w:pPr>
              <w:pStyle w:val="AppCTableText"/>
              <w:jc w:val="center"/>
              <w:rPr>
                <w:highlight w:val="yellow"/>
              </w:rPr>
            </w:pPr>
            <w:r w:rsidRPr="00911E54">
              <w:rPr>
                <w:highlight w:val="yellow"/>
              </w:rPr>
              <w:t>0.28, 0.20, 0.28, 0.27</w:t>
            </w:r>
          </w:p>
          <w:p w14:paraId="672FBE49" w14:textId="77777777" w:rsidR="00231393" w:rsidRPr="00911E54" w:rsidRDefault="00231393" w:rsidP="00764F22">
            <w:pPr>
              <w:pStyle w:val="AppCTableText"/>
              <w:jc w:val="center"/>
              <w:rPr>
                <w:highlight w:val="yellow"/>
              </w:rPr>
            </w:pPr>
            <w:r w:rsidRPr="00911E54">
              <w:rPr>
                <w:highlight w:val="yellow"/>
              </w:rPr>
              <w:t>0.287, 0.25</w:t>
            </w:r>
          </w:p>
          <w:p w14:paraId="2DA3F573" w14:textId="77777777" w:rsidR="00231393" w:rsidRPr="00911E54" w:rsidRDefault="00231393" w:rsidP="00764F22">
            <w:pPr>
              <w:pStyle w:val="AppCTableText"/>
              <w:jc w:val="center"/>
              <w:rPr>
                <w:highlight w:val="yellow"/>
              </w:rPr>
            </w:pPr>
            <w:r w:rsidRPr="00911E54">
              <w:rPr>
                <w:highlight w:val="yellow"/>
              </w:rPr>
              <w:t>0.25, 0.30</w:t>
            </w:r>
          </w:p>
        </w:tc>
        <w:tc>
          <w:tcPr>
            <w:tcW w:w="588" w:type="pct"/>
            <w:tcBorders>
              <w:top w:val="dotted" w:sz="4" w:space="0" w:color="auto"/>
              <w:left w:val="dotted" w:sz="4" w:space="0" w:color="auto"/>
            </w:tcBorders>
          </w:tcPr>
          <w:p w14:paraId="060C0B15" w14:textId="77777777" w:rsidR="00231393" w:rsidRPr="00911E54" w:rsidRDefault="00231393" w:rsidP="00764F22">
            <w:pPr>
              <w:pStyle w:val="AppCTableText"/>
              <w:jc w:val="center"/>
              <w:rPr>
                <w:highlight w:val="yellow"/>
              </w:rPr>
            </w:pPr>
            <w:r w:rsidRPr="00911E54">
              <w:rPr>
                <w:highlight w:val="yellow"/>
              </w:rPr>
              <w:t>0.38</w:t>
            </w:r>
          </w:p>
          <w:p w14:paraId="1711D0FD" w14:textId="77777777" w:rsidR="00231393" w:rsidRPr="00911E54" w:rsidRDefault="00231393" w:rsidP="00764F22">
            <w:pPr>
              <w:pStyle w:val="AppCTableText"/>
              <w:jc w:val="center"/>
              <w:rPr>
                <w:highlight w:val="yellow"/>
              </w:rPr>
            </w:pPr>
            <w:r w:rsidRPr="00911E54">
              <w:rPr>
                <w:highlight w:val="yellow"/>
              </w:rPr>
              <w:t>0.267</w:t>
            </w:r>
          </w:p>
          <w:p w14:paraId="218B41C5" w14:textId="77777777" w:rsidR="00231393" w:rsidRPr="00911E54" w:rsidRDefault="00231393" w:rsidP="00764F22">
            <w:pPr>
              <w:pStyle w:val="AppCTableText"/>
              <w:jc w:val="center"/>
              <w:rPr>
                <w:highlight w:val="yellow"/>
              </w:rPr>
            </w:pPr>
            <w:r w:rsidRPr="00911E54">
              <w:rPr>
                <w:highlight w:val="yellow"/>
              </w:rPr>
              <w:t>0.257</w:t>
            </w:r>
          </w:p>
          <w:p w14:paraId="7666DD75" w14:textId="77777777" w:rsidR="00231393" w:rsidRPr="00911E54" w:rsidRDefault="00231393" w:rsidP="00764F22">
            <w:pPr>
              <w:pStyle w:val="AppCTableText"/>
              <w:jc w:val="center"/>
              <w:rPr>
                <w:highlight w:val="yellow"/>
              </w:rPr>
            </w:pPr>
            <w:r w:rsidRPr="00911E54">
              <w:rPr>
                <w:highlight w:val="yellow"/>
              </w:rPr>
              <w:t>0.268</w:t>
            </w:r>
          </w:p>
          <w:p w14:paraId="634AC8DD" w14:textId="77777777" w:rsidR="00231393" w:rsidRPr="00911E54" w:rsidRDefault="00231393" w:rsidP="00764F22">
            <w:pPr>
              <w:pStyle w:val="AppCTableText"/>
              <w:jc w:val="center"/>
              <w:rPr>
                <w:highlight w:val="yellow"/>
              </w:rPr>
            </w:pPr>
            <w:r w:rsidRPr="00911E54">
              <w:rPr>
                <w:highlight w:val="yellow"/>
              </w:rPr>
              <w:t>0.275</w:t>
            </w:r>
          </w:p>
        </w:tc>
        <w:tc>
          <w:tcPr>
            <w:tcW w:w="941" w:type="pct"/>
            <w:tcBorders>
              <w:top w:val="dotted" w:sz="4" w:space="0" w:color="auto"/>
            </w:tcBorders>
          </w:tcPr>
          <w:p w14:paraId="4708ADC3" w14:textId="77777777" w:rsidR="00231393" w:rsidRPr="00911E54" w:rsidRDefault="00231393" w:rsidP="00764F22">
            <w:pPr>
              <w:pStyle w:val="AppCTableText"/>
              <w:jc w:val="center"/>
              <w:rPr>
                <w:highlight w:val="yellow"/>
              </w:rPr>
            </w:pPr>
            <w:r w:rsidRPr="00911E54">
              <w:rPr>
                <w:highlight w:val="yellow"/>
              </w:rPr>
              <w:t>96.95, 92.49</w:t>
            </w:r>
          </w:p>
          <w:p w14:paraId="32FEE5C3" w14:textId="77777777" w:rsidR="00231393" w:rsidRPr="00911E54" w:rsidRDefault="00231393" w:rsidP="00764F22">
            <w:pPr>
              <w:pStyle w:val="AppCTableText"/>
              <w:jc w:val="center"/>
              <w:rPr>
                <w:highlight w:val="yellow"/>
              </w:rPr>
            </w:pPr>
            <w:r w:rsidRPr="00911E54">
              <w:rPr>
                <w:highlight w:val="yellow"/>
              </w:rPr>
              <w:t>67.0, 61.7, 70.57, 66.45</w:t>
            </w:r>
          </w:p>
          <w:p w14:paraId="77C12E19" w14:textId="77777777" w:rsidR="00231393" w:rsidRPr="00911E54" w:rsidRDefault="00231393" w:rsidP="00764F22">
            <w:pPr>
              <w:pStyle w:val="AppCTableText"/>
              <w:jc w:val="center"/>
              <w:rPr>
                <w:highlight w:val="yellow"/>
              </w:rPr>
            </w:pPr>
            <w:r w:rsidRPr="00911E54">
              <w:rPr>
                <w:highlight w:val="yellow"/>
              </w:rPr>
              <w:t>69.8, 50.7, 70.3, 67.6</w:t>
            </w:r>
          </w:p>
          <w:p w14:paraId="49126121" w14:textId="77777777" w:rsidR="00231393" w:rsidRPr="00911E54" w:rsidRDefault="00231393" w:rsidP="00764F22">
            <w:pPr>
              <w:pStyle w:val="AppCTableText"/>
              <w:jc w:val="center"/>
              <w:rPr>
                <w:highlight w:val="yellow"/>
              </w:rPr>
            </w:pPr>
            <w:r w:rsidRPr="00911E54">
              <w:rPr>
                <w:highlight w:val="yellow"/>
              </w:rPr>
              <w:t>71.5, 61.3</w:t>
            </w:r>
          </w:p>
          <w:p w14:paraId="61250621" w14:textId="77777777" w:rsidR="00231393" w:rsidRPr="00911E54" w:rsidRDefault="00231393" w:rsidP="00764F22">
            <w:pPr>
              <w:pStyle w:val="AppCTableText"/>
              <w:jc w:val="center"/>
              <w:rPr>
                <w:highlight w:val="yellow"/>
              </w:rPr>
            </w:pPr>
            <w:r w:rsidRPr="00911E54">
              <w:rPr>
                <w:highlight w:val="yellow"/>
              </w:rPr>
              <w:t>62.3, 75.6</w:t>
            </w:r>
          </w:p>
        </w:tc>
        <w:tc>
          <w:tcPr>
            <w:tcW w:w="530" w:type="pct"/>
            <w:tcBorders>
              <w:top w:val="dotted" w:sz="4" w:space="0" w:color="auto"/>
            </w:tcBorders>
          </w:tcPr>
          <w:p w14:paraId="64690357" w14:textId="77777777" w:rsidR="00231393" w:rsidRPr="00911E54" w:rsidRDefault="00231393" w:rsidP="00764F22">
            <w:pPr>
              <w:pStyle w:val="AppCTableText"/>
              <w:jc w:val="center"/>
              <w:rPr>
                <w:highlight w:val="yellow"/>
              </w:rPr>
            </w:pPr>
            <w:r w:rsidRPr="00911E54">
              <w:rPr>
                <w:highlight w:val="yellow"/>
              </w:rPr>
              <w:t>100.00</w:t>
            </w:r>
          </w:p>
          <w:p w14:paraId="2BB21B44" w14:textId="77777777" w:rsidR="00231393" w:rsidRPr="00911E54" w:rsidRDefault="00231393" w:rsidP="00764F22">
            <w:pPr>
              <w:pStyle w:val="AppCTableText"/>
              <w:jc w:val="center"/>
              <w:rPr>
                <w:highlight w:val="yellow"/>
              </w:rPr>
            </w:pPr>
            <w:r w:rsidRPr="00911E54">
              <w:rPr>
                <w:highlight w:val="yellow"/>
              </w:rPr>
              <w:t>70.26</w:t>
            </w:r>
          </w:p>
          <w:p w14:paraId="6ACCC070" w14:textId="77777777" w:rsidR="00231393" w:rsidRPr="00911E54" w:rsidRDefault="00231393" w:rsidP="00764F22">
            <w:pPr>
              <w:pStyle w:val="AppCTableText"/>
              <w:jc w:val="center"/>
              <w:rPr>
                <w:highlight w:val="yellow"/>
              </w:rPr>
            </w:pPr>
            <w:r w:rsidRPr="00911E54">
              <w:rPr>
                <w:highlight w:val="yellow"/>
              </w:rPr>
              <w:t>67.63</w:t>
            </w:r>
          </w:p>
          <w:p w14:paraId="4BFF867E" w14:textId="77777777" w:rsidR="00231393" w:rsidRPr="00911E54" w:rsidRDefault="00231393" w:rsidP="00764F22">
            <w:pPr>
              <w:pStyle w:val="AppCTableText"/>
              <w:jc w:val="center"/>
              <w:rPr>
                <w:highlight w:val="yellow"/>
              </w:rPr>
            </w:pPr>
            <w:r w:rsidRPr="00911E54">
              <w:rPr>
                <w:highlight w:val="yellow"/>
              </w:rPr>
              <w:t>70.53</w:t>
            </w:r>
          </w:p>
          <w:p w14:paraId="24D768B7" w14:textId="77777777" w:rsidR="00231393" w:rsidRPr="00911E54" w:rsidRDefault="00231393" w:rsidP="00764F22">
            <w:pPr>
              <w:pStyle w:val="AppCTableText"/>
              <w:jc w:val="center"/>
              <w:rPr>
                <w:b/>
                <w:bCs/>
              </w:rPr>
            </w:pPr>
            <w:r w:rsidRPr="00911E54">
              <w:rPr>
                <w:b/>
                <w:bCs/>
                <w:highlight w:val="yellow"/>
              </w:rPr>
              <w:t>72.37</w:t>
            </w:r>
          </w:p>
        </w:tc>
      </w:tr>
      <w:bookmarkEnd w:id="884"/>
    </w:tbl>
    <w:p w14:paraId="6C74F72F" w14:textId="77777777" w:rsidR="00FA6094" w:rsidRDefault="00FA6094" w:rsidP="00FF3D8D">
      <w:pPr>
        <w:pStyle w:val="RepStandard"/>
      </w:pPr>
    </w:p>
    <w:p w14:paraId="739DAD6F" w14:textId="77777777" w:rsidR="00231393" w:rsidRDefault="00231393" w:rsidP="00FF3D8D">
      <w:pPr>
        <w:pStyle w:val="RepStandard"/>
        <w:sectPr w:rsidR="00231393" w:rsidSect="00231393">
          <w:pgSz w:w="16838" w:h="11906" w:orient="landscape" w:code="9"/>
          <w:pgMar w:top="1417" w:right="1417" w:bottom="1134" w:left="1134" w:header="709" w:footer="142" w:gutter="0"/>
          <w:pgNumType w:chapSep="period"/>
          <w:cols w:space="720"/>
          <w:docGrid w:linePitch="299"/>
        </w:sectPr>
      </w:pPr>
    </w:p>
    <w:p w14:paraId="48D8E5FB" w14:textId="0FDFBBA5" w:rsidR="00FA6094" w:rsidRPr="00FA6094" w:rsidRDefault="00FA6094" w:rsidP="00FA6094">
      <w:pPr>
        <w:pStyle w:val="RepStandard"/>
        <w:rPr>
          <w:i/>
          <w:iCs/>
          <w:highlight w:val="yellow"/>
          <w:lang w:val="en-US"/>
        </w:rPr>
      </w:pPr>
      <w:bookmarkStart w:id="885" w:name="_Hlk136270378"/>
      <w:r w:rsidRPr="00FA6094">
        <w:rPr>
          <w:i/>
          <w:iCs/>
          <w:highlight w:val="yellow"/>
          <w:lang w:val="en-US"/>
        </w:rPr>
        <w:lastRenderedPageBreak/>
        <w:t>Conclusion:</w:t>
      </w:r>
    </w:p>
    <w:p w14:paraId="07048F79" w14:textId="28A61D23" w:rsidR="00FA6094" w:rsidRDefault="00FA6094" w:rsidP="00FA6094">
      <w:pPr>
        <w:pStyle w:val="RepStandard"/>
        <w:rPr>
          <w:lang w:val="en-US"/>
        </w:rPr>
      </w:pPr>
      <w:r>
        <w:rPr>
          <w:highlight w:val="yellow"/>
          <w:lang w:val="en-US"/>
        </w:rPr>
        <w:t xml:space="preserve">According to the available data, </w:t>
      </w:r>
      <w:r w:rsidRPr="00911E54">
        <w:rPr>
          <w:highlight w:val="yellow"/>
          <w:lang w:val="en-US"/>
        </w:rPr>
        <w:t>1, 2 4 triaozle is stable in</w:t>
      </w:r>
      <w:r>
        <w:rPr>
          <w:highlight w:val="yellow"/>
          <w:lang w:val="en-US"/>
        </w:rPr>
        <w:t xml:space="preserve"> high water (</w:t>
      </w:r>
      <w:r w:rsidRPr="00911E54">
        <w:rPr>
          <w:highlight w:val="yellow"/>
          <w:lang w:val="en-US"/>
        </w:rPr>
        <w:t>apple</w:t>
      </w:r>
      <w:r>
        <w:rPr>
          <w:highlight w:val="yellow"/>
          <w:lang w:val="en-US"/>
        </w:rPr>
        <w:t>)</w:t>
      </w:r>
      <w:r w:rsidRPr="00911E54">
        <w:rPr>
          <w:highlight w:val="yellow"/>
          <w:lang w:val="en-US"/>
        </w:rPr>
        <w:t xml:space="preserve">, </w:t>
      </w:r>
      <w:r>
        <w:rPr>
          <w:highlight w:val="yellow"/>
          <w:lang w:val="en-US"/>
        </w:rPr>
        <w:t>high starch (</w:t>
      </w:r>
      <w:r w:rsidRPr="00911E54">
        <w:rPr>
          <w:highlight w:val="yellow"/>
          <w:lang w:val="en-US"/>
        </w:rPr>
        <w:t>sugar beet root</w:t>
      </w:r>
      <w:r>
        <w:rPr>
          <w:highlight w:val="yellow"/>
          <w:lang w:val="en-US"/>
        </w:rPr>
        <w:t>)</w:t>
      </w:r>
      <w:r w:rsidRPr="00911E54">
        <w:rPr>
          <w:highlight w:val="yellow"/>
          <w:lang w:val="en-US"/>
        </w:rPr>
        <w:t xml:space="preserve"> and </w:t>
      </w:r>
      <w:r>
        <w:rPr>
          <w:highlight w:val="yellow"/>
          <w:lang w:val="en-US"/>
        </w:rPr>
        <w:t>dry commodity (</w:t>
      </w:r>
      <w:r w:rsidRPr="00911E54">
        <w:rPr>
          <w:highlight w:val="yellow"/>
          <w:lang w:val="en-US"/>
        </w:rPr>
        <w:t>peas dry seed</w:t>
      </w:r>
      <w:r>
        <w:rPr>
          <w:highlight w:val="yellow"/>
          <w:lang w:val="en-US"/>
        </w:rPr>
        <w:t>)</w:t>
      </w:r>
      <w:r w:rsidRPr="00911E54">
        <w:rPr>
          <w:highlight w:val="yellow"/>
          <w:lang w:val="en-US"/>
        </w:rPr>
        <w:t xml:space="preserve"> for </w:t>
      </w:r>
      <w:r>
        <w:rPr>
          <w:highlight w:val="yellow"/>
          <w:lang w:val="en-US"/>
        </w:rPr>
        <w:t>12</w:t>
      </w:r>
      <w:r w:rsidRPr="00911E54">
        <w:rPr>
          <w:highlight w:val="yellow"/>
          <w:lang w:val="en-US"/>
        </w:rPr>
        <w:t xml:space="preserve"> months when they are stored at -18°C.</w:t>
      </w:r>
      <w:r w:rsidRPr="00911E54">
        <w:rPr>
          <w:lang w:val="en-US"/>
        </w:rPr>
        <w:t xml:space="preserve">  </w:t>
      </w:r>
    </w:p>
    <w:p w14:paraId="5500B879" w14:textId="77777777" w:rsidR="00FA6094" w:rsidRPr="00911E54" w:rsidRDefault="00FA6094" w:rsidP="00FA6094">
      <w:pPr>
        <w:pStyle w:val="RepStandard"/>
        <w:rPr>
          <w:highlight w:val="yellow"/>
          <w:lang w:val="en-US"/>
        </w:rPr>
      </w:pPr>
      <w:r w:rsidRPr="00911E54">
        <w:rPr>
          <w:highlight w:val="yellow"/>
          <w:lang w:val="en-US"/>
        </w:rPr>
        <w:t>In grape samples a degradation was observed after 6 months of frozen storage condition, however after that period, the 1,2,4 triazole remain stable in this crop with recoveries measured at each storage interval &gt;60%. Considering that after 12 months of storage the mean recovery was found at 65%, the 1,2,4 T was considers stable in high acid matrix.</w:t>
      </w:r>
    </w:p>
    <w:p w14:paraId="17B1D78C" w14:textId="77777777" w:rsidR="00FA6094" w:rsidRPr="00500CEA" w:rsidRDefault="00FA6094" w:rsidP="00FA6094">
      <w:pPr>
        <w:pStyle w:val="RepStandard"/>
        <w:rPr>
          <w:lang w:val="en-US"/>
        </w:rPr>
      </w:pPr>
      <w:r>
        <w:rPr>
          <w:highlight w:val="yellow"/>
          <w:lang w:val="en-US"/>
        </w:rPr>
        <w:t>On the contrary a</w:t>
      </w:r>
      <w:r w:rsidRPr="00911E54">
        <w:rPr>
          <w:highlight w:val="yellow"/>
          <w:lang w:val="en-US"/>
        </w:rPr>
        <w:t xml:space="preserve"> strong degradation was observed in high oil matrix (OSR seed) confirming the 1,2,4 triazole is not stable in this crop.</w:t>
      </w:r>
    </w:p>
    <w:bookmarkEnd w:id="885"/>
    <w:p w14:paraId="12CD2707" w14:textId="77777777" w:rsidR="00231393" w:rsidRDefault="00231393" w:rsidP="00FF3D8D">
      <w:pPr>
        <w:pStyle w:val="RepStandard"/>
      </w:pPr>
    </w:p>
    <w:p w14:paraId="24D507BF" w14:textId="77777777" w:rsidR="00193F90" w:rsidRPr="007E54A3" w:rsidRDefault="00193F90" w:rsidP="00193F90">
      <w:pPr>
        <w:pStyle w:val="RepAppendix6"/>
      </w:pPr>
      <w:r w:rsidRPr="007E54A3">
        <w:t>Study QG/21/007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5"/>
        <w:gridCol w:w="7300"/>
      </w:tblGrid>
      <w:tr w:rsidR="00193F90" w:rsidRPr="007E54A3" w14:paraId="10156158" w14:textId="77777777" w:rsidTr="00E83968">
        <w:trPr>
          <w:trHeight w:val="435"/>
        </w:trPr>
        <w:tc>
          <w:tcPr>
            <w:tcW w:w="1094" w:type="pct"/>
            <w:shd w:val="clear" w:color="auto" w:fill="B3B3B3"/>
          </w:tcPr>
          <w:p w14:paraId="1B96F325" w14:textId="77777777" w:rsidR="00193F90" w:rsidRPr="007E54A3" w:rsidRDefault="00193F90" w:rsidP="00C64E7A">
            <w:pPr>
              <w:pStyle w:val="RepStandard"/>
              <w:rPr>
                <w:rFonts w:eastAsia="Batang"/>
              </w:rPr>
            </w:pPr>
            <w:r w:rsidRPr="007E54A3">
              <w:t>Comments of zRMS:</w:t>
            </w:r>
          </w:p>
        </w:tc>
        <w:tc>
          <w:tcPr>
            <w:tcW w:w="3906" w:type="pct"/>
            <w:shd w:val="clear" w:color="auto" w:fill="D9E2F3" w:themeFill="accent1" w:themeFillTint="33"/>
          </w:tcPr>
          <w:p w14:paraId="08FA943B" w14:textId="064748C1" w:rsidR="00193F90" w:rsidRPr="007E54A3" w:rsidRDefault="00E83968" w:rsidP="00C64E7A">
            <w:pPr>
              <w:pStyle w:val="RepStandard"/>
              <w:rPr>
                <w:rFonts w:eastAsia="Batang"/>
                <w:highlight w:val="yellow"/>
              </w:rPr>
            </w:pPr>
            <w:r w:rsidRPr="00E83968">
              <w:rPr>
                <w:rFonts w:eastAsia="Batang"/>
              </w:rPr>
              <w:t>Study is accepted</w:t>
            </w:r>
          </w:p>
        </w:tc>
      </w:tr>
    </w:tbl>
    <w:p w14:paraId="1F443281" w14:textId="77777777" w:rsidR="00193F90" w:rsidRPr="007E54A3" w:rsidRDefault="00193F90" w:rsidP="00193F90">
      <w:pPr>
        <w:pStyle w:val="RepStandard"/>
      </w:pPr>
    </w:p>
    <w:p w14:paraId="165247EC" w14:textId="77777777" w:rsidR="00193F90" w:rsidRPr="007E54A3" w:rsidRDefault="00193F90" w:rsidP="00193F90">
      <w:pPr>
        <w:pStyle w:val="RepStandard"/>
      </w:pPr>
    </w:p>
    <w:tbl>
      <w:tblPr>
        <w:tblW w:w="9000" w:type="dxa"/>
        <w:tblLook w:val="01E0" w:firstRow="1" w:lastRow="1" w:firstColumn="1" w:lastColumn="1" w:noHBand="0" w:noVBand="0"/>
      </w:tblPr>
      <w:tblGrid>
        <w:gridCol w:w="2520"/>
        <w:gridCol w:w="6480"/>
      </w:tblGrid>
      <w:tr w:rsidR="00193F90" w:rsidRPr="007E54A3" w14:paraId="44AB69C5" w14:textId="77777777" w:rsidTr="00C64E7A">
        <w:tc>
          <w:tcPr>
            <w:tcW w:w="2520" w:type="dxa"/>
            <w:tcMar>
              <w:left w:w="0" w:type="dxa"/>
            </w:tcMar>
          </w:tcPr>
          <w:p w14:paraId="6D9DE007" w14:textId="77777777" w:rsidR="00193F90" w:rsidRPr="007E54A3" w:rsidRDefault="00193F90" w:rsidP="00193F90">
            <w:pPr>
              <w:pStyle w:val="AppCBodyText"/>
              <w:shd w:val="clear" w:color="auto" w:fill="FFC000"/>
              <w:tabs>
                <w:tab w:val="center" w:pos="4153"/>
                <w:tab w:val="right" w:pos="8306"/>
              </w:tabs>
              <w:spacing w:before="0"/>
              <w:jc w:val="left"/>
              <w:rPr>
                <w:sz w:val="22"/>
              </w:rPr>
            </w:pPr>
            <w:r w:rsidRPr="007E54A3">
              <w:rPr>
                <w:sz w:val="22"/>
              </w:rPr>
              <w:t>Reference</w:t>
            </w:r>
          </w:p>
        </w:tc>
        <w:tc>
          <w:tcPr>
            <w:tcW w:w="6480" w:type="dxa"/>
          </w:tcPr>
          <w:p w14:paraId="5CA86EB1" w14:textId="217E67C3" w:rsidR="00193F90" w:rsidRPr="007E54A3" w:rsidRDefault="00193F90" w:rsidP="00193F90">
            <w:pPr>
              <w:shd w:val="clear" w:color="auto" w:fill="FFC000"/>
              <w:spacing w:after="120"/>
              <w:rPr>
                <w:color w:val="000000"/>
              </w:rPr>
            </w:pPr>
            <w:r w:rsidRPr="007E54A3">
              <w:rPr>
                <w:color w:val="000000"/>
              </w:rPr>
              <w:t>KCA 6.1/0</w:t>
            </w:r>
            <w:r>
              <w:rPr>
                <w:color w:val="000000"/>
              </w:rPr>
              <w:t>3</w:t>
            </w:r>
          </w:p>
        </w:tc>
      </w:tr>
      <w:tr w:rsidR="00193F90" w:rsidRPr="007E54A3" w14:paraId="01C8AA70" w14:textId="77777777" w:rsidTr="00C64E7A">
        <w:tc>
          <w:tcPr>
            <w:tcW w:w="2520" w:type="dxa"/>
            <w:tcMar>
              <w:left w:w="0" w:type="dxa"/>
            </w:tcMar>
          </w:tcPr>
          <w:p w14:paraId="7F0592DD" w14:textId="77777777" w:rsidR="00193F90" w:rsidRPr="007E54A3" w:rsidRDefault="00193F90" w:rsidP="00193F90">
            <w:pPr>
              <w:pStyle w:val="AppCBodyText"/>
              <w:shd w:val="clear" w:color="auto" w:fill="FFC000"/>
              <w:tabs>
                <w:tab w:val="center" w:pos="4153"/>
                <w:tab w:val="right" w:pos="8306"/>
              </w:tabs>
              <w:spacing w:before="0"/>
              <w:rPr>
                <w:sz w:val="22"/>
              </w:rPr>
            </w:pPr>
            <w:r w:rsidRPr="007E54A3">
              <w:rPr>
                <w:sz w:val="22"/>
              </w:rPr>
              <w:t>Study:</w:t>
            </w:r>
          </w:p>
        </w:tc>
        <w:tc>
          <w:tcPr>
            <w:tcW w:w="6480" w:type="dxa"/>
          </w:tcPr>
          <w:p w14:paraId="13E0227F" w14:textId="77777777" w:rsidR="00193F90" w:rsidRPr="007E54A3" w:rsidRDefault="00193F90" w:rsidP="00193F90">
            <w:pPr>
              <w:shd w:val="clear" w:color="auto" w:fill="FFC000"/>
              <w:spacing w:after="120"/>
              <w:rPr>
                <w:color w:val="000000"/>
              </w:rPr>
            </w:pPr>
            <w:r w:rsidRPr="007E54A3">
              <w:rPr>
                <w:color w:val="000000"/>
              </w:rPr>
              <w:t>Prothioconazole-desthio and 5 hydroxy metabolites: Frozen Storage Stability in Honey</w:t>
            </w:r>
          </w:p>
          <w:p w14:paraId="18981F81" w14:textId="77777777" w:rsidR="00193F90" w:rsidRPr="00F12FFF" w:rsidRDefault="00193F90" w:rsidP="00193F90">
            <w:pPr>
              <w:shd w:val="clear" w:color="auto" w:fill="FFC000"/>
              <w:spacing w:after="120"/>
              <w:rPr>
                <w:lang w:val="it-IT"/>
              </w:rPr>
            </w:pPr>
            <w:r w:rsidRPr="00F12FFF">
              <w:rPr>
                <w:lang w:val="it-IT"/>
              </w:rPr>
              <w:t>Giancola D., 2023</w:t>
            </w:r>
          </w:p>
          <w:p w14:paraId="1EFD68A3" w14:textId="77777777" w:rsidR="00193F90" w:rsidRPr="00F12FFF" w:rsidRDefault="00193F90" w:rsidP="00193F90">
            <w:pPr>
              <w:shd w:val="clear" w:color="auto" w:fill="FFC000"/>
              <w:spacing w:after="120"/>
              <w:rPr>
                <w:lang w:val="it-IT"/>
              </w:rPr>
            </w:pPr>
            <w:r w:rsidRPr="00F12FFF">
              <w:rPr>
                <w:lang w:val="it-IT"/>
              </w:rPr>
              <w:t>Report N. QG/21/007</w:t>
            </w:r>
          </w:p>
          <w:p w14:paraId="7AA407B5" w14:textId="77777777" w:rsidR="00193F90" w:rsidRPr="007E54A3" w:rsidRDefault="00193F90" w:rsidP="00193F90">
            <w:pPr>
              <w:shd w:val="clear" w:color="auto" w:fill="FFC000"/>
              <w:spacing w:after="120"/>
              <w:rPr>
                <w:sz w:val="20"/>
              </w:rPr>
            </w:pPr>
            <w:r w:rsidRPr="007E54A3">
              <w:t>Battelle UK</w:t>
            </w:r>
          </w:p>
        </w:tc>
      </w:tr>
      <w:tr w:rsidR="00193F90" w:rsidRPr="007E54A3" w14:paraId="781CAC74" w14:textId="77777777" w:rsidTr="00C64E7A">
        <w:tc>
          <w:tcPr>
            <w:tcW w:w="2520" w:type="dxa"/>
            <w:tcMar>
              <w:left w:w="0" w:type="dxa"/>
            </w:tcMar>
          </w:tcPr>
          <w:p w14:paraId="0A3F2B96" w14:textId="77777777" w:rsidR="00193F90" w:rsidRPr="007E54A3" w:rsidRDefault="00193F90" w:rsidP="00193F90">
            <w:pPr>
              <w:pStyle w:val="AppCBodyText"/>
              <w:shd w:val="clear" w:color="auto" w:fill="FFC000"/>
              <w:tabs>
                <w:tab w:val="center" w:pos="4153"/>
                <w:tab w:val="right" w:pos="8306"/>
              </w:tabs>
              <w:rPr>
                <w:sz w:val="22"/>
              </w:rPr>
            </w:pPr>
            <w:r w:rsidRPr="007E54A3">
              <w:rPr>
                <w:sz w:val="22"/>
              </w:rPr>
              <w:t>Guideline(s):</w:t>
            </w:r>
          </w:p>
        </w:tc>
        <w:tc>
          <w:tcPr>
            <w:tcW w:w="6480" w:type="dxa"/>
          </w:tcPr>
          <w:p w14:paraId="3477C301" w14:textId="77777777" w:rsidR="00193F90" w:rsidRPr="007E54A3" w:rsidRDefault="00193F90" w:rsidP="00193F90">
            <w:pPr>
              <w:pStyle w:val="AppCBodyText"/>
              <w:shd w:val="clear" w:color="auto" w:fill="FFC000"/>
              <w:tabs>
                <w:tab w:val="center" w:pos="4153"/>
                <w:tab w:val="right" w:pos="8306"/>
              </w:tabs>
              <w:rPr>
                <w:sz w:val="22"/>
              </w:rPr>
            </w:pPr>
            <w:r w:rsidRPr="007E54A3">
              <w:rPr>
                <w:sz w:val="22"/>
              </w:rPr>
              <w:t>Yes</w:t>
            </w:r>
          </w:p>
          <w:p w14:paraId="7180DFF5" w14:textId="77777777" w:rsidR="00193F90" w:rsidRPr="007E54A3" w:rsidRDefault="00193F90" w:rsidP="00193F90">
            <w:pPr>
              <w:pStyle w:val="AppCBodyText"/>
              <w:shd w:val="clear" w:color="auto" w:fill="FFC000"/>
              <w:tabs>
                <w:tab w:val="center" w:pos="4153"/>
                <w:tab w:val="right" w:pos="8306"/>
              </w:tabs>
              <w:rPr>
                <w:sz w:val="22"/>
              </w:rPr>
            </w:pPr>
            <w:r w:rsidRPr="007E54A3">
              <w:rPr>
                <w:sz w:val="22"/>
              </w:rPr>
              <w:t>OECD 506</w:t>
            </w:r>
          </w:p>
        </w:tc>
      </w:tr>
      <w:tr w:rsidR="00193F90" w:rsidRPr="007E54A3" w14:paraId="2C35D41B" w14:textId="77777777" w:rsidTr="00C64E7A">
        <w:tc>
          <w:tcPr>
            <w:tcW w:w="2520" w:type="dxa"/>
            <w:tcMar>
              <w:left w:w="0" w:type="dxa"/>
            </w:tcMar>
          </w:tcPr>
          <w:p w14:paraId="7F10DCB1" w14:textId="77777777" w:rsidR="00193F90" w:rsidRPr="007E54A3" w:rsidRDefault="00193F90" w:rsidP="00193F90">
            <w:pPr>
              <w:pStyle w:val="AppCBodyText"/>
              <w:shd w:val="clear" w:color="auto" w:fill="FFC000"/>
              <w:tabs>
                <w:tab w:val="center" w:pos="4153"/>
                <w:tab w:val="right" w:pos="8306"/>
              </w:tabs>
              <w:rPr>
                <w:sz w:val="22"/>
              </w:rPr>
            </w:pPr>
            <w:r w:rsidRPr="007E54A3">
              <w:rPr>
                <w:sz w:val="22"/>
              </w:rPr>
              <w:t>Deviations:</w:t>
            </w:r>
          </w:p>
        </w:tc>
        <w:tc>
          <w:tcPr>
            <w:tcW w:w="6480" w:type="dxa"/>
          </w:tcPr>
          <w:p w14:paraId="44EF6A90" w14:textId="77777777" w:rsidR="00193F90" w:rsidRPr="007E54A3" w:rsidRDefault="00193F90" w:rsidP="00193F90">
            <w:pPr>
              <w:pStyle w:val="AppCBodyText"/>
              <w:shd w:val="clear" w:color="auto" w:fill="FFC000"/>
              <w:tabs>
                <w:tab w:val="center" w:pos="4153"/>
                <w:tab w:val="right" w:pos="8306"/>
              </w:tabs>
              <w:rPr>
                <w:sz w:val="22"/>
              </w:rPr>
            </w:pPr>
            <w:r w:rsidRPr="007E54A3">
              <w:rPr>
                <w:sz w:val="22"/>
              </w:rPr>
              <w:t>Yes</w:t>
            </w:r>
          </w:p>
          <w:p w14:paraId="2FD7DE52" w14:textId="77777777" w:rsidR="00193F90" w:rsidRPr="007E54A3" w:rsidRDefault="00193F90" w:rsidP="00193F90">
            <w:pPr>
              <w:pStyle w:val="AppCBodyText"/>
              <w:shd w:val="clear" w:color="auto" w:fill="FFC000"/>
              <w:tabs>
                <w:tab w:val="center" w:pos="4153"/>
                <w:tab w:val="right" w:pos="8306"/>
              </w:tabs>
              <w:rPr>
                <w:sz w:val="22"/>
              </w:rPr>
            </w:pPr>
            <w:r w:rsidRPr="007E54A3">
              <w:rPr>
                <w:sz w:val="22"/>
              </w:rPr>
              <w:t>1.</w:t>
            </w:r>
            <w:r w:rsidRPr="007E54A3">
              <w:rPr>
                <w:sz w:val="22"/>
              </w:rPr>
              <w:tab/>
              <w:t xml:space="preserve"> Reagent blank samples were extracted in each batch. No impact on validity of study.</w:t>
            </w:r>
          </w:p>
          <w:p w14:paraId="0778B8A0" w14:textId="77777777" w:rsidR="00193F90" w:rsidRPr="007E54A3" w:rsidRDefault="00193F90" w:rsidP="00193F90">
            <w:pPr>
              <w:pStyle w:val="AppCBodyText"/>
              <w:shd w:val="clear" w:color="auto" w:fill="FFC000"/>
              <w:tabs>
                <w:tab w:val="center" w:pos="4153"/>
                <w:tab w:val="right" w:pos="8306"/>
              </w:tabs>
              <w:rPr>
                <w:sz w:val="22"/>
              </w:rPr>
            </w:pPr>
            <w:r w:rsidRPr="007E54A3">
              <w:rPr>
                <w:sz w:val="22"/>
              </w:rPr>
              <w:t>2.</w:t>
            </w:r>
            <w:r w:rsidRPr="007E54A3">
              <w:rPr>
                <w:sz w:val="22"/>
              </w:rPr>
              <w:tab/>
              <w:t xml:space="preserve"> In batch 6, procedural recoveries for prothioconazole-3-hydroxy desthio, prothioconazole-5-hydroxy desthio and prothioconazole-6-hydroxy desthio were not fortified at 0.0500 mg/mL but at 0.0501 mg/mL, 0.0487 mg/mL and 0.0495 mg/mL respectively. No impact on the validity of study as final results were amended according to the fortification solutions used.</w:t>
            </w:r>
          </w:p>
          <w:p w14:paraId="3D4F7485" w14:textId="77777777" w:rsidR="00193F90" w:rsidRPr="007E54A3" w:rsidRDefault="00193F90" w:rsidP="00193F90">
            <w:pPr>
              <w:pStyle w:val="AppCBodyText"/>
              <w:shd w:val="clear" w:color="auto" w:fill="FFC000"/>
              <w:tabs>
                <w:tab w:val="center" w:pos="4153"/>
                <w:tab w:val="right" w:pos="8306"/>
              </w:tabs>
              <w:spacing w:before="0"/>
              <w:rPr>
                <w:sz w:val="22"/>
              </w:rPr>
            </w:pPr>
          </w:p>
        </w:tc>
      </w:tr>
      <w:tr w:rsidR="00193F90" w:rsidRPr="007E54A3" w14:paraId="3601874B" w14:textId="77777777" w:rsidTr="00C64E7A">
        <w:tc>
          <w:tcPr>
            <w:tcW w:w="2520" w:type="dxa"/>
            <w:tcMar>
              <w:left w:w="0" w:type="dxa"/>
            </w:tcMar>
          </w:tcPr>
          <w:p w14:paraId="2816D5B8" w14:textId="77777777" w:rsidR="00193F90" w:rsidRPr="007E54A3" w:rsidRDefault="00193F90" w:rsidP="00193F90">
            <w:pPr>
              <w:pStyle w:val="AppCBodyText"/>
              <w:shd w:val="clear" w:color="auto" w:fill="FFC000"/>
              <w:tabs>
                <w:tab w:val="center" w:pos="4153"/>
                <w:tab w:val="right" w:pos="8306"/>
              </w:tabs>
              <w:rPr>
                <w:sz w:val="22"/>
              </w:rPr>
            </w:pPr>
            <w:r w:rsidRPr="007E54A3">
              <w:rPr>
                <w:sz w:val="22"/>
              </w:rPr>
              <w:t>GLP:</w:t>
            </w:r>
          </w:p>
        </w:tc>
        <w:tc>
          <w:tcPr>
            <w:tcW w:w="6480" w:type="dxa"/>
          </w:tcPr>
          <w:p w14:paraId="0F11B961" w14:textId="77777777" w:rsidR="00193F90" w:rsidRPr="007E54A3" w:rsidRDefault="00193F90" w:rsidP="00193F90">
            <w:pPr>
              <w:pStyle w:val="AppCBodyText"/>
              <w:shd w:val="clear" w:color="auto" w:fill="FFC000"/>
              <w:tabs>
                <w:tab w:val="center" w:pos="4153"/>
                <w:tab w:val="right" w:pos="8306"/>
              </w:tabs>
              <w:rPr>
                <w:sz w:val="22"/>
              </w:rPr>
            </w:pPr>
            <w:r w:rsidRPr="007E54A3">
              <w:rPr>
                <w:sz w:val="22"/>
              </w:rPr>
              <w:t>Yes</w:t>
            </w:r>
          </w:p>
        </w:tc>
      </w:tr>
      <w:tr w:rsidR="00193F90" w:rsidRPr="007E54A3" w14:paraId="08BAA6A6" w14:textId="77777777" w:rsidTr="00C64E7A">
        <w:tc>
          <w:tcPr>
            <w:tcW w:w="2520" w:type="dxa"/>
            <w:tcMar>
              <w:left w:w="0" w:type="dxa"/>
            </w:tcMar>
          </w:tcPr>
          <w:p w14:paraId="73B025E7" w14:textId="77777777" w:rsidR="00193F90" w:rsidRPr="007E54A3" w:rsidRDefault="00193F90" w:rsidP="00193F90">
            <w:pPr>
              <w:pStyle w:val="AppCBodyText"/>
              <w:shd w:val="clear" w:color="auto" w:fill="FFC000"/>
              <w:tabs>
                <w:tab w:val="center" w:pos="4153"/>
                <w:tab w:val="right" w:pos="8306"/>
              </w:tabs>
              <w:rPr>
                <w:sz w:val="22"/>
              </w:rPr>
            </w:pPr>
            <w:r w:rsidRPr="007E54A3">
              <w:rPr>
                <w:sz w:val="22"/>
              </w:rPr>
              <w:t>Validity of the study:</w:t>
            </w:r>
          </w:p>
        </w:tc>
        <w:tc>
          <w:tcPr>
            <w:tcW w:w="6480" w:type="dxa"/>
          </w:tcPr>
          <w:p w14:paraId="47AB1111" w14:textId="77777777" w:rsidR="00193F90" w:rsidRPr="007E54A3" w:rsidRDefault="00193F90" w:rsidP="00193F90">
            <w:pPr>
              <w:pStyle w:val="AppCBodyText"/>
              <w:shd w:val="clear" w:color="auto" w:fill="FFC000"/>
              <w:tabs>
                <w:tab w:val="center" w:pos="4153"/>
                <w:tab w:val="right" w:pos="8306"/>
              </w:tabs>
              <w:rPr>
                <w:color w:val="00B0F0"/>
                <w:sz w:val="22"/>
              </w:rPr>
            </w:pPr>
          </w:p>
        </w:tc>
      </w:tr>
    </w:tbl>
    <w:p w14:paraId="7B97F03D" w14:textId="77777777" w:rsidR="00193F90" w:rsidRPr="007E54A3" w:rsidRDefault="00193F90" w:rsidP="00193F90">
      <w:pPr>
        <w:pStyle w:val="AppCBodyText"/>
        <w:shd w:val="clear" w:color="auto" w:fill="FFC000"/>
        <w:spacing w:before="0" w:after="120"/>
        <w:rPr>
          <w:color w:val="00B0F0"/>
          <w:sz w:val="22"/>
        </w:rPr>
      </w:pPr>
    </w:p>
    <w:p w14:paraId="0EE84E5F" w14:textId="77777777" w:rsidR="00193F90" w:rsidRPr="007E54A3" w:rsidRDefault="00193F90" w:rsidP="00193F90">
      <w:pPr>
        <w:pStyle w:val="AppCBodyText"/>
        <w:shd w:val="clear" w:color="auto" w:fill="FFC000"/>
        <w:spacing w:after="120"/>
        <w:rPr>
          <w:sz w:val="22"/>
        </w:rPr>
      </w:pPr>
      <w:r w:rsidRPr="007E54A3">
        <w:rPr>
          <w:sz w:val="22"/>
        </w:rPr>
        <w:t xml:space="preserve">The objective of this study was to provide information on the stability of residues of prothioconazole-desthio and 5 hydroxy metabolites in honey when stored under deep freeze storage conditions (≤ -18°C) for up to 13 months. </w:t>
      </w:r>
    </w:p>
    <w:p w14:paraId="01134FE2" w14:textId="77777777" w:rsidR="00193F90" w:rsidRPr="007E54A3" w:rsidRDefault="00193F90" w:rsidP="00193F90">
      <w:pPr>
        <w:shd w:val="clear" w:color="auto" w:fill="FFC000"/>
      </w:pPr>
      <w:r w:rsidRPr="007E54A3">
        <w:t xml:space="preserve">Honey samples were analysed at 0, 6 and 13 months. Sample were individually fortified with prothioconazole-desthio (M04), prothioconazole-α-hydroxy-desthio (M14), prothioconazole-3-hydroxy-desthio (M15), prothioconazole-4-hydroxy-desthio (M16), prothioconazole-5-hydroxy-desthio (M17) and </w:t>
      </w:r>
      <w:r w:rsidRPr="007E54A3">
        <w:lastRenderedPageBreak/>
        <w:t>prothioconazole-6-hydroxy-desthio (M18) at 0.05 mg/kg and stored at a nominal temperature of -18°C. For each interval, 2 fortified stability samples per analyte were weighed along with 2 procedural recovery samples fortified on the day of extraction (at 10 x LOQ). For each interval, 1 control sample and 1 reagent blank were also analysed.</w:t>
      </w:r>
    </w:p>
    <w:p w14:paraId="5CEC3B82" w14:textId="77777777" w:rsidR="00193F90" w:rsidRPr="007E54A3" w:rsidRDefault="00193F90" w:rsidP="00193F90">
      <w:pPr>
        <w:shd w:val="clear" w:color="auto" w:fill="FFC000"/>
      </w:pPr>
      <w:r w:rsidRPr="007E54A3">
        <w:t xml:space="preserve">Two additional spare sets of fortified stability samples per each analyte were prepared at the start of the study, to allow for any required repeat analysis or in case further intervals were required. </w:t>
      </w:r>
    </w:p>
    <w:p w14:paraId="6DB3E316" w14:textId="77777777" w:rsidR="00193F90" w:rsidRPr="007E54A3" w:rsidRDefault="00193F90" w:rsidP="00193F90">
      <w:pPr>
        <w:pStyle w:val="AppCBodyText"/>
        <w:shd w:val="clear" w:color="auto" w:fill="FFC000"/>
        <w:spacing w:before="0" w:after="120"/>
        <w:rPr>
          <w:sz w:val="22"/>
        </w:rPr>
      </w:pPr>
      <w:r w:rsidRPr="007E54A3">
        <w:rPr>
          <w:sz w:val="22"/>
        </w:rPr>
        <w:t>Samples were analysed according to the validated analytical method detailed in Battelle UK Limited report QG/21/009 (please see full study summary in dRR Part B, Section 5).</w:t>
      </w:r>
    </w:p>
    <w:p w14:paraId="291BA7C6" w14:textId="77777777" w:rsidR="00193F90" w:rsidRPr="007E54A3" w:rsidRDefault="00193F90" w:rsidP="00193F90">
      <w:pPr>
        <w:pStyle w:val="AppCBodyText"/>
        <w:shd w:val="clear" w:color="auto" w:fill="FFC000"/>
        <w:spacing w:before="0" w:after="120"/>
        <w:rPr>
          <w:sz w:val="22"/>
        </w:rPr>
      </w:pPr>
    </w:p>
    <w:p w14:paraId="2500163F" w14:textId="77777777" w:rsidR="00193F90" w:rsidRPr="007E54A3" w:rsidRDefault="00193F90" w:rsidP="00193F90">
      <w:pPr>
        <w:shd w:val="clear" w:color="auto" w:fill="FFC000"/>
        <w:rPr>
          <w:b/>
          <w:bCs/>
        </w:rPr>
      </w:pPr>
      <w:r w:rsidRPr="007E54A3">
        <w:rPr>
          <w:b/>
          <w:bCs/>
        </w:rPr>
        <w:t>Results and discussions</w:t>
      </w:r>
    </w:p>
    <w:p w14:paraId="0F623506" w14:textId="77777777" w:rsidR="00193F90" w:rsidRPr="007E54A3" w:rsidRDefault="00193F90" w:rsidP="00193F90">
      <w:pPr>
        <w:pStyle w:val="AppCBodyText"/>
        <w:shd w:val="clear" w:color="auto" w:fill="FFC000"/>
        <w:spacing w:after="120"/>
        <w:rPr>
          <w:sz w:val="22"/>
        </w:rPr>
      </w:pPr>
      <w:r w:rsidRPr="007E54A3">
        <w:rPr>
          <w:sz w:val="22"/>
        </w:rPr>
        <w:t>No interferences from the matrix were observed and the analytical method worked adequately, all validity criteria were met.</w:t>
      </w:r>
    </w:p>
    <w:p w14:paraId="4598DB41" w14:textId="77777777" w:rsidR="00193F90" w:rsidRPr="007E54A3" w:rsidRDefault="00193F90" w:rsidP="00193F90">
      <w:pPr>
        <w:pStyle w:val="AppCBodyText"/>
        <w:shd w:val="clear" w:color="auto" w:fill="FFC000"/>
        <w:spacing w:after="120"/>
        <w:rPr>
          <w:strike/>
          <w:sz w:val="22"/>
        </w:rPr>
      </w:pPr>
    </w:p>
    <w:tbl>
      <w:tblPr>
        <w:tblW w:w="9239"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418"/>
        <w:gridCol w:w="709"/>
        <w:gridCol w:w="992"/>
        <w:gridCol w:w="1276"/>
        <w:gridCol w:w="1417"/>
        <w:gridCol w:w="1009"/>
        <w:gridCol w:w="1284"/>
        <w:gridCol w:w="1134"/>
      </w:tblGrid>
      <w:tr w:rsidR="00193F90" w:rsidRPr="007E54A3" w14:paraId="31D191E8" w14:textId="77777777" w:rsidTr="00C64E7A">
        <w:trPr>
          <w:cantSplit/>
        </w:trPr>
        <w:tc>
          <w:tcPr>
            <w:tcW w:w="9239" w:type="dxa"/>
            <w:gridSpan w:val="8"/>
            <w:tcMar>
              <w:top w:w="57" w:type="dxa"/>
              <w:bottom w:w="57" w:type="dxa"/>
            </w:tcMar>
          </w:tcPr>
          <w:p w14:paraId="14202FAC" w14:textId="2988D164" w:rsidR="00193F90" w:rsidRPr="007E54A3" w:rsidRDefault="00193F90" w:rsidP="00193F90">
            <w:pPr>
              <w:pStyle w:val="AppCTableTitle"/>
              <w:shd w:val="clear" w:color="auto" w:fill="FFC000"/>
            </w:pPr>
            <w:r w:rsidRPr="007E54A3">
              <w:t>Table C.3.5.1.</w:t>
            </w:r>
            <w:r>
              <w:t>-8</w:t>
            </w:r>
            <w:r w:rsidRPr="007E54A3">
              <w:tab/>
              <w:t>Stability of Prothioconazole-desthio and OH metabolites residues following storage at -18</w:t>
            </w:r>
            <w:r w:rsidRPr="007E54A3">
              <w:sym w:font="Symbol" w:char="F0B0"/>
            </w:r>
            <w:r w:rsidRPr="007E54A3">
              <w:t>C.</w:t>
            </w:r>
          </w:p>
        </w:tc>
      </w:tr>
      <w:tr w:rsidR="00193F90" w:rsidRPr="007E54A3" w14:paraId="5C3DC5E0" w14:textId="77777777" w:rsidTr="00C64E7A">
        <w:trPr>
          <w:cantSplit/>
          <w:trHeight w:val="278"/>
        </w:trPr>
        <w:tc>
          <w:tcPr>
            <w:tcW w:w="1418" w:type="dxa"/>
            <w:vMerge w:val="restart"/>
            <w:tcMar>
              <w:top w:w="57" w:type="dxa"/>
              <w:bottom w:w="57" w:type="dxa"/>
            </w:tcMar>
            <w:vAlign w:val="center"/>
          </w:tcPr>
          <w:p w14:paraId="4FD74281" w14:textId="77777777" w:rsidR="00193F90" w:rsidRPr="007E54A3" w:rsidRDefault="00193F90" w:rsidP="00193F90">
            <w:pPr>
              <w:pStyle w:val="AppCTableHeader"/>
              <w:shd w:val="clear" w:color="auto" w:fill="FFC000"/>
              <w:rPr>
                <w:b/>
                <w:i w:val="0"/>
              </w:rPr>
            </w:pPr>
            <w:r w:rsidRPr="007E54A3">
              <w:rPr>
                <w:b/>
                <w:i w:val="0"/>
              </w:rPr>
              <w:t>Commodity</w:t>
            </w:r>
          </w:p>
        </w:tc>
        <w:tc>
          <w:tcPr>
            <w:tcW w:w="709" w:type="dxa"/>
            <w:vMerge w:val="restart"/>
            <w:tcMar>
              <w:top w:w="57" w:type="dxa"/>
              <w:bottom w:w="57" w:type="dxa"/>
            </w:tcMar>
            <w:vAlign w:val="center"/>
          </w:tcPr>
          <w:p w14:paraId="101F24CF" w14:textId="77777777" w:rsidR="00193F90" w:rsidRPr="007E54A3" w:rsidRDefault="00193F90" w:rsidP="00193F90">
            <w:pPr>
              <w:pStyle w:val="AppCTableHeader"/>
              <w:shd w:val="clear" w:color="auto" w:fill="FFC000"/>
              <w:rPr>
                <w:i w:val="0"/>
              </w:rPr>
            </w:pPr>
            <w:r w:rsidRPr="007E54A3">
              <w:rPr>
                <w:b/>
                <w:i w:val="0"/>
              </w:rPr>
              <w:t>Level</w:t>
            </w:r>
          </w:p>
          <w:p w14:paraId="15D3D9CA" w14:textId="77777777" w:rsidR="00193F90" w:rsidRPr="007E54A3" w:rsidRDefault="00193F90" w:rsidP="00193F90">
            <w:pPr>
              <w:pStyle w:val="AppCTableHeader"/>
              <w:shd w:val="clear" w:color="auto" w:fill="FFC000"/>
              <w:rPr>
                <w:i w:val="0"/>
              </w:rPr>
            </w:pPr>
            <w:r w:rsidRPr="007E54A3">
              <w:rPr>
                <w:i w:val="0"/>
              </w:rPr>
              <w:t>(mg/kg)</w:t>
            </w:r>
          </w:p>
        </w:tc>
        <w:tc>
          <w:tcPr>
            <w:tcW w:w="992" w:type="dxa"/>
            <w:vMerge w:val="restart"/>
            <w:tcMar>
              <w:top w:w="57" w:type="dxa"/>
              <w:bottom w:w="57" w:type="dxa"/>
            </w:tcMar>
            <w:vAlign w:val="center"/>
          </w:tcPr>
          <w:p w14:paraId="7B56E3E2" w14:textId="77777777" w:rsidR="00193F90" w:rsidRPr="007E54A3" w:rsidRDefault="00193F90" w:rsidP="00193F90">
            <w:pPr>
              <w:pStyle w:val="AppCTableHeader"/>
              <w:shd w:val="clear" w:color="auto" w:fill="FFC000"/>
              <w:rPr>
                <w:i w:val="0"/>
              </w:rPr>
            </w:pPr>
            <w:r w:rsidRPr="007E54A3">
              <w:rPr>
                <w:b/>
                <w:i w:val="0"/>
              </w:rPr>
              <w:t>Storage</w:t>
            </w:r>
            <w:r w:rsidRPr="007E54A3">
              <w:rPr>
                <w:b/>
                <w:i w:val="0"/>
              </w:rPr>
              <w:br/>
              <w:t>interval</w:t>
            </w:r>
            <w:r w:rsidRPr="007E54A3">
              <w:rPr>
                <w:b/>
                <w:i w:val="0"/>
              </w:rPr>
              <w:br/>
            </w:r>
            <w:r w:rsidRPr="007E54A3">
              <w:rPr>
                <w:i w:val="0"/>
              </w:rPr>
              <w:t>(months)</w:t>
            </w:r>
          </w:p>
        </w:tc>
        <w:tc>
          <w:tcPr>
            <w:tcW w:w="1276" w:type="dxa"/>
            <w:vMerge w:val="restart"/>
            <w:tcMar>
              <w:top w:w="57" w:type="dxa"/>
              <w:bottom w:w="57" w:type="dxa"/>
            </w:tcMar>
            <w:vAlign w:val="center"/>
          </w:tcPr>
          <w:p w14:paraId="4F715C92" w14:textId="77777777" w:rsidR="00193F90" w:rsidRPr="007E54A3" w:rsidRDefault="00193F90" w:rsidP="00193F90">
            <w:pPr>
              <w:pStyle w:val="AppCTableHeader"/>
              <w:shd w:val="clear" w:color="auto" w:fill="FFC000"/>
              <w:rPr>
                <w:b/>
                <w:i w:val="0"/>
              </w:rPr>
            </w:pPr>
            <w:r w:rsidRPr="007E54A3">
              <w:rPr>
                <w:b/>
                <w:i w:val="0"/>
              </w:rPr>
              <w:t>Mean Fresh</w:t>
            </w:r>
            <w:r w:rsidRPr="007E54A3">
              <w:rPr>
                <w:b/>
                <w:i w:val="0"/>
              </w:rPr>
              <w:br/>
              <w:t>recovery</w:t>
            </w:r>
          </w:p>
          <w:p w14:paraId="4AF93676" w14:textId="77777777" w:rsidR="00193F90" w:rsidRPr="007E54A3" w:rsidRDefault="00193F90" w:rsidP="00193F90">
            <w:pPr>
              <w:pStyle w:val="AppCTableHeader"/>
              <w:shd w:val="clear" w:color="auto" w:fill="FFC000"/>
              <w:rPr>
                <w:i w:val="0"/>
              </w:rPr>
            </w:pPr>
            <w:r w:rsidRPr="007E54A3">
              <w:rPr>
                <w:i w:val="0"/>
              </w:rPr>
              <w:t>(0.04%)</w:t>
            </w:r>
          </w:p>
        </w:tc>
        <w:tc>
          <w:tcPr>
            <w:tcW w:w="2426" w:type="dxa"/>
            <w:gridSpan w:val="2"/>
            <w:tcBorders>
              <w:bottom w:val="dotted" w:sz="4" w:space="0" w:color="auto"/>
            </w:tcBorders>
            <w:vAlign w:val="center"/>
          </w:tcPr>
          <w:p w14:paraId="55AB3C82" w14:textId="77777777" w:rsidR="00193F90" w:rsidRPr="007E54A3" w:rsidRDefault="00193F90" w:rsidP="00193F90">
            <w:pPr>
              <w:pStyle w:val="AppCTableHeader"/>
              <w:shd w:val="clear" w:color="auto" w:fill="FFC000"/>
              <w:rPr>
                <w:b/>
                <w:i w:val="0"/>
              </w:rPr>
            </w:pPr>
            <w:r w:rsidRPr="007E54A3">
              <w:rPr>
                <w:b/>
                <w:i w:val="0"/>
              </w:rPr>
              <w:t xml:space="preserve">residues after storage </w:t>
            </w:r>
            <w:r w:rsidRPr="007E54A3">
              <w:rPr>
                <w:i w:val="0"/>
              </w:rPr>
              <w:t>(mg/kg)</w:t>
            </w:r>
          </w:p>
        </w:tc>
        <w:tc>
          <w:tcPr>
            <w:tcW w:w="1284" w:type="dxa"/>
            <w:vMerge w:val="restart"/>
            <w:vAlign w:val="center"/>
          </w:tcPr>
          <w:p w14:paraId="253D39CB" w14:textId="77777777" w:rsidR="00193F90" w:rsidRPr="007E54A3" w:rsidRDefault="00193F90" w:rsidP="00193F90">
            <w:pPr>
              <w:pStyle w:val="AppCTableHeader"/>
              <w:shd w:val="clear" w:color="auto" w:fill="FFC000"/>
              <w:rPr>
                <w:b/>
                <w:i w:val="0"/>
              </w:rPr>
            </w:pPr>
            <w:r w:rsidRPr="007E54A3">
              <w:rPr>
                <w:b/>
                <w:i w:val="0"/>
              </w:rPr>
              <w:t>Recovery</w:t>
            </w:r>
          </w:p>
          <w:p w14:paraId="38DEF02C" w14:textId="77777777" w:rsidR="00193F90" w:rsidRPr="007E54A3" w:rsidRDefault="00193F90" w:rsidP="00193F90">
            <w:pPr>
              <w:pStyle w:val="AppCTableHeader"/>
              <w:shd w:val="clear" w:color="auto" w:fill="FFC000"/>
              <w:rPr>
                <w:b/>
                <w:bCs/>
                <w:i w:val="0"/>
              </w:rPr>
            </w:pPr>
            <w:r w:rsidRPr="007E54A3">
              <w:rPr>
                <w:b/>
                <w:bCs/>
                <w:i w:val="0"/>
              </w:rPr>
              <w:t>(% day 0)</w:t>
            </w:r>
          </w:p>
          <w:p w14:paraId="5BB09024" w14:textId="77777777" w:rsidR="00193F90" w:rsidRPr="007E54A3" w:rsidRDefault="00193F90" w:rsidP="00193F90">
            <w:pPr>
              <w:pStyle w:val="AppCTableHeader"/>
              <w:shd w:val="clear" w:color="auto" w:fill="FFC000"/>
              <w:rPr>
                <w:i w:val="0"/>
              </w:rPr>
            </w:pPr>
            <w:r w:rsidRPr="007E54A3">
              <w:rPr>
                <w:b/>
                <w:bCs/>
                <w:i w:val="0"/>
              </w:rPr>
              <w:t>Individual value</w:t>
            </w:r>
          </w:p>
        </w:tc>
        <w:tc>
          <w:tcPr>
            <w:tcW w:w="1134" w:type="dxa"/>
            <w:vMerge w:val="restart"/>
            <w:vAlign w:val="center"/>
          </w:tcPr>
          <w:p w14:paraId="1F968BD9" w14:textId="77777777" w:rsidR="00193F90" w:rsidRPr="007E54A3" w:rsidRDefault="00193F90" w:rsidP="00193F90">
            <w:pPr>
              <w:pStyle w:val="AppCTableHeader"/>
              <w:shd w:val="clear" w:color="auto" w:fill="FFC000"/>
              <w:rPr>
                <w:b/>
                <w:i w:val="0"/>
              </w:rPr>
            </w:pPr>
            <w:r w:rsidRPr="007E54A3">
              <w:rPr>
                <w:b/>
                <w:i w:val="0"/>
              </w:rPr>
              <w:t>Recovery</w:t>
            </w:r>
          </w:p>
          <w:p w14:paraId="6D7FC458" w14:textId="77777777" w:rsidR="00193F90" w:rsidRPr="007E54A3" w:rsidRDefault="00193F90" w:rsidP="00193F90">
            <w:pPr>
              <w:pStyle w:val="AppCTableHeader"/>
              <w:shd w:val="clear" w:color="auto" w:fill="FFC000"/>
              <w:rPr>
                <w:b/>
                <w:bCs/>
                <w:i w:val="0"/>
              </w:rPr>
            </w:pPr>
            <w:r w:rsidRPr="007E54A3">
              <w:rPr>
                <w:b/>
                <w:bCs/>
                <w:i w:val="0"/>
              </w:rPr>
              <w:t>(% day 0)</w:t>
            </w:r>
          </w:p>
          <w:p w14:paraId="599C4CDE" w14:textId="77777777" w:rsidR="00193F90" w:rsidRPr="007E54A3" w:rsidRDefault="00193F90" w:rsidP="00193F90">
            <w:pPr>
              <w:pStyle w:val="AppCTableHeader"/>
              <w:shd w:val="clear" w:color="auto" w:fill="FFC000"/>
              <w:rPr>
                <w:b/>
                <w:i w:val="0"/>
              </w:rPr>
            </w:pPr>
            <w:r w:rsidRPr="007E54A3">
              <w:rPr>
                <w:b/>
                <w:i w:val="0"/>
              </w:rPr>
              <w:t>mean</w:t>
            </w:r>
          </w:p>
        </w:tc>
      </w:tr>
      <w:tr w:rsidR="00193F90" w:rsidRPr="007E54A3" w14:paraId="6635A460" w14:textId="77777777" w:rsidTr="00C64E7A">
        <w:trPr>
          <w:cantSplit/>
          <w:trHeight w:val="298"/>
        </w:trPr>
        <w:tc>
          <w:tcPr>
            <w:tcW w:w="1418" w:type="dxa"/>
            <w:vMerge/>
            <w:tcMar>
              <w:top w:w="57" w:type="dxa"/>
              <w:bottom w:w="57" w:type="dxa"/>
            </w:tcMar>
            <w:vAlign w:val="center"/>
          </w:tcPr>
          <w:p w14:paraId="48DD0B6D" w14:textId="77777777" w:rsidR="00193F90" w:rsidRPr="007E54A3" w:rsidRDefault="00193F90" w:rsidP="00193F90">
            <w:pPr>
              <w:pStyle w:val="AppCTableHeader"/>
              <w:shd w:val="clear" w:color="auto" w:fill="FFC000"/>
              <w:rPr>
                <w:b/>
                <w:i w:val="0"/>
              </w:rPr>
            </w:pPr>
          </w:p>
        </w:tc>
        <w:tc>
          <w:tcPr>
            <w:tcW w:w="709" w:type="dxa"/>
            <w:vMerge/>
            <w:tcMar>
              <w:top w:w="57" w:type="dxa"/>
              <w:bottom w:w="57" w:type="dxa"/>
            </w:tcMar>
            <w:vAlign w:val="center"/>
          </w:tcPr>
          <w:p w14:paraId="630C2166" w14:textId="77777777" w:rsidR="00193F90" w:rsidRPr="007E54A3" w:rsidRDefault="00193F90" w:rsidP="00193F90">
            <w:pPr>
              <w:pStyle w:val="AppCTableHeader"/>
              <w:shd w:val="clear" w:color="auto" w:fill="FFC000"/>
              <w:rPr>
                <w:b/>
                <w:i w:val="0"/>
              </w:rPr>
            </w:pPr>
          </w:p>
        </w:tc>
        <w:tc>
          <w:tcPr>
            <w:tcW w:w="992" w:type="dxa"/>
            <w:vMerge/>
            <w:tcMar>
              <w:top w:w="57" w:type="dxa"/>
              <w:bottom w:w="57" w:type="dxa"/>
            </w:tcMar>
            <w:vAlign w:val="center"/>
          </w:tcPr>
          <w:p w14:paraId="636A26DC" w14:textId="77777777" w:rsidR="00193F90" w:rsidRPr="007E54A3" w:rsidRDefault="00193F90" w:rsidP="00193F90">
            <w:pPr>
              <w:pStyle w:val="AppCTableHeader"/>
              <w:shd w:val="clear" w:color="auto" w:fill="FFC000"/>
              <w:rPr>
                <w:b/>
                <w:i w:val="0"/>
              </w:rPr>
            </w:pPr>
          </w:p>
        </w:tc>
        <w:tc>
          <w:tcPr>
            <w:tcW w:w="1276" w:type="dxa"/>
            <w:vMerge/>
            <w:tcMar>
              <w:top w:w="57" w:type="dxa"/>
              <w:bottom w:w="57" w:type="dxa"/>
            </w:tcMar>
            <w:vAlign w:val="center"/>
          </w:tcPr>
          <w:p w14:paraId="7A61B9D5" w14:textId="77777777" w:rsidR="00193F90" w:rsidRPr="007E54A3" w:rsidRDefault="00193F90" w:rsidP="00193F90">
            <w:pPr>
              <w:pStyle w:val="AppCTableHeader"/>
              <w:shd w:val="clear" w:color="auto" w:fill="FFC000"/>
              <w:rPr>
                <w:i w:val="0"/>
              </w:rPr>
            </w:pPr>
          </w:p>
        </w:tc>
        <w:tc>
          <w:tcPr>
            <w:tcW w:w="1417" w:type="dxa"/>
            <w:tcBorders>
              <w:top w:val="single" w:sz="4" w:space="0" w:color="auto"/>
              <w:right w:val="dotted" w:sz="4" w:space="0" w:color="auto"/>
            </w:tcBorders>
            <w:vAlign w:val="center"/>
          </w:tcPr>
          <w:p w14:paraId="12232082" w14:textId="77777777" w:rsidR="00193F90" w:rsidRPr="007E54A3" w:rsidRDefault="00193F90" w:rsidP="00193F90">
            <w:pPr>
              <w:pStyle w:val="AppCTableHeader"/>
              <w:shd w:val="clear" w:color="auto" w:fill="FFC000"/>
              <w:rPr>
                <w:i w:val="0"/>
              </w:rPr>
            </w:pPr>
            <w:r w:rsidRPr="007E54A3">
              <w:rPr>
                <w:i w:val="0"/>
              </w:rPr>
              <w:t>Individual values</w:t>
            </w:r>
          </w:p>
        </w:tc>
        <w:tc>
          <w:tcPr>
            <w:tcW w:w="1009" w:type="dxa"/>
            <w:tcBorders>
              <w:top w:val="single" w:sz="4" w:space="0" w:color="auto"/>
              <w:left w:val="dotted" w:sz="4" w:space="0" w:color="auto"/>
            </w:tcBorders>
            <w:vAlign w:val="center"/>
          </w:tcPr>
          <w:p w14:paraId="68A2E614" w14:textId="77777777" w:rsidR="00193F90" w:rsidRPr="007E54A3" w:rsidRDefault="00193F90" w:rsidP="00193F90">
            <w:pPr>
              <w:pStyle w:val="AppCTableHeader"/>
              <w:shd w:val="clear" w:color="auto" w:fill="FFC000"/>
              <w:rPr>
                <w:i w:val="0"/>
              </w:rPr>
            </w:pPr>
            <w:r w:rsidRPr="007E54A3">
              <w:rPr>
                <w:i w:val="0"/>
              </w:rPr>
              <w:t>mean</w:t>
            </w:r>
          </w:p>
        </w:tc>
        <w:tc>
          <w:tcPr>
            <w:tcW w:w="1284" w:type="dxa"/>
            <w:vMerge/>
          </w:tcPr>
          <w:p w14:paraId="4C6178B6" w14:textId="77777777" w:rsidR="00193F90" w:rsidRPr="007E54A3" w:rsidRDefault="00193F90" w:rsidP="00193F90">
            <w:pPr>
              <w:pStyle w:val="AppCTableHeader"/>
              <w:shd w:val="clear" w:color="auto" w:fill="FFC000"/>
              <w:rPr>
                <w:i w:val="0"/>
              </w:rPr>
            </w:pPr>
          </w:p>
        </w:tc>
        <w:tc>
          <w:tcPr>
            <w:tcW w:w="1134" w:type="dxa"/>
            <w:vMerge/>
            <w:vAlign w:val="center"/>
          </w:tcPr>
          <w:p w14:paraId="5260CA17" w14:textId="77777777" w:rsidR="00193F90" w:rsidRPr="007E54A3" w:rsidRDefault="00193F90" w:rsidP="00193F90">
            <w:pPr>
              <w:pStyle w:val="AppCTableHeader"/>
              <w:shd w:val="clear" w:color="auto" w:fill="FFC000"/>
              <w:rPr>
                <w:i w:val="0"/>
              </w:rPr>
            </w:pPr>
          </w:p>
        </w:tc>
      </w:tr>
      <w:tr w:rsidR="00193F90" w:rsidRPr="007E54A3" w14:paraId="3ADB0C75" w14:textId="77777777" w:rsidTr="00C64E7A">
        <w:trPr>
          <w:cantSplit/>
          <w:trHeight w:val="298"/>
        </w:trPr>
        <w:tc>
          <w:tcPr>
            <w:tcW w:w="9239" w:type="dxa"/>
            <w:gridSpan w:val="8"/>
            <w:tcMar>
              <w:top w:w="57" w:type="dxa"/>
              <w:bottom w:w="57" w:type="dxa"/>
            </w:tcMar>
            <w:vAlign w:val="center"/>
          </w:tcPr>
          <w:p w14:paraId="32EFF6C7" w14:textId="77777777" w:rsidR="00193F90" w:rsidRPr="007E54A3" w:rsidRDefault="00193F90" w:rsidP="00193F90">
            <w:pPr>
              <w:pStyle w:val="AppCTableHeader"/>
              <w:shd w:val="clear" w:color="auto" w:fill="FFC000"/>
              <w:jc w:val="left"/>
              <w:rPr>
                <w:b/>
                <w:bCs/>
                <w:i w:val="0"/>
              </w:rPr>
            </w:pPr>
            <w:r w:rsidRPr="007E54A3">
              <w:rPr>
                <w:b/>
                <w:bCs/>
                <w:i w:val="0"/>
              </w:rPr>
              <w:t>Prothioconazole-desthio (M04)</w:t>
            </w:r>
          </w:p>
        </w:tc>
      </w:tr>
      <w:tr w:rsidR="00193F90" w:rsidRPr="007E54A3" w14:paraId="76C61FB3" w14:textId="77777777" w:rsidTr="00C64E7A">
        <w:trPr>
          <w:cantSplit/>
        </w:trPr>
        <w:tc>
          <w:tcPr>
            <w:tcW w:w="1418" w:type="dxa"/>
            <w:tcBorders>
              <w:bottom w:val="dotted" w:sz="4" w:space="0" w:color="auto"/>
            </w:tcBorders>
            <w:tcMar>
              <w:top w:w="57" w:type="dxa"/>
              <w:bottom w:w="57" w:type="dxa"/>
            </w:tcMar>
          </w:tcPr>
          <w:p w14:paraId="0079A805" w14:textId="77777777" w:rsidR="00193F90" w:rsidRPr="007E54A3" w:rsidRDefault="00193F90" w:rsidP="00193F90">
            <w:pPr>
              <w:pStyle w:val="AppCTableText"/>
              <w:shd w:val="clear" w:color="auto" w:fill="FFC000"/>
            </w:pPr>
            <w:r w:rsidRPr="007E54A3">
              <w:t>Honey</w:t>
            </w:r>
          </w:p>
        </w:tc>
        <w:tc>
          <w:tcPr>
            <w:tcW w:w="709" w:type="dxa"/>
            <w:tcBorders>
              <w:bottom w:val="dotted" w:sz="4" w:space="0" w:color="auto"/>
            </w:tcBorders>
            <w:tcMar>
              <w:top w:w="57" w:type="dxa"/>
              <w:bottom w:w="57" w:type="dxa"/>
            </w:tcMar>
          </w:tcPr>
          <w:p w14:paraId="562F6E2E" w14:textId="77777777" w:rsidR="00193F90" w:rsidRPr="007E54A3" w:rsidRDefault="00193F90" w:rsidP="00193F90">
            <w:pPr>
              <w:pStyle w:val="AppCTableText"/>
              <w:shd w:val="clear" w:color="auto" w:fill="FFC000"/>
              <w:jc w:val="center"/>
            </w:pPr>
            <w:r w:rsidRPr="007E54A3">
              <w:t>0.05</w:t>
            </w:r>
          </w:p>
        </w:tc>
        <w:tc>
          <w:tcPr>
            <w:tcW w:w="992" w:type="dxa"/>
            <w:tcBorders>
              <w:bottom w:val="dotted" w:sz="4" w:space="0" w:color="auto"/>
            </w:tcBorders>
            <w:tcMar>
              <w:top w:w="57" w:type="dxa"/>
              <w:bottom w:w="57" w:type="dxa"/>
            </w:tcMar>
          </w:tcPr>
          <w:p w14:paraId="74A2B48C" w14:textId="77777777" w:rsidR="00193F90" w:rsidRPr="007E54A3" w:rsidRDefault="00193F90" w:rsidP="00193F90">
            <w:pPr>
              <w:pStyle w:val="AppCTableText"/>
              <w:shd w:val="clear" w:color="auto" w:fill="FFC000"/>
              <w:jc w:val="center"/>
            </w:pPr>
            <w:r w:rsidRPr="007E54A3">
              <w:t>0</w:t>
            </w:r>
          </w:p>
          <w:p w14:paraId="20F5625C" w14:textId="77777777" w:rsidR="00193F90" w:rsidRPr="007E54A3" w:rsidRDefault="00193F90" w:rsidP="00193F90">
            <w:pPr>
              <w:pStyle w:val="AppCTableText"/>
              <w:shd w:val="clear" w:color="auto" w:fill="FFC000"/>
              <w:jc w:val="center"/>
            </w:pPr>
            <w:r w:rsidRPr="007E54A3">
              <w:t>3</w:t>
            </w:r>
          </w:p>
          <w:p w14:paraId="00CB34E0" w14:textId="77777777" w:rsidR="00193F90" w:rsidRPr="007E54A3" w:rsidRDefault="00193F90" w:rsidP="00193F90">
            <w:pPr>
              <w:pStyle w:val="AppCTableText"/>
              <w:shd w:val="clear" w:color="auto" w:fill="FFC000"/>
              <w:jc w:val="center"/>
            </w:pPr>
            <w:r w:rsidRPr="007E54A3">
              <w:t>13</w:t>
            </w:r>
          </w:p>
        </w:tc>
        <w:tc>
          <w:tcPr>
            <w:tcW w:w="1276" w:type="dxa"/>
            <w:tcBorders>
              <w:bottom w:val="dotted" w:sz="4" w:space="0" w:color="auto"/>
              <w:right w:val="dotted" w:sz="4" w:space="0" w:color="auto"/>
            </w:tcBorders>
            <w:tcMar>
              <w:top w:w="57" w:type="dxa"/>
              <w:bottom w:w="57" w:type="dxa"/>
            </w:tcMar>
          </w:tcPr>
          <w:p w14:paraId="0EB81380" w14:textId="77777777" w:rsidR="00193F90" w:rsidRPr="007E54A3" w:rsidRDefault="00193F90" w:rsidP="00193F90">
            <w:pPr>
              <w:pStyle w:val="AppCTableText"/>
              <w:shd w:val="clear" w:color="auto" w:fill="FFC000"/>
              <w:jc w:val="center"/>
            </w:pPr>
            <w:r w:rsidRPr="007E54A3">
              <w:t>74</w:t>
            </w:r>
          </w:p>
          <w:p w14:paraId="46D0C9BA" w14:textId="77777777" w:rsidR="00193F90" w:rsidRPr="007E54A3" w:rsidRDefault="00193F90" w:rsidP="00193F90">
            <w:pPr>
              <w:pStyle w:val="AppCTableText"/>
              <w:shd w:val="clear" w:color="auto" w:fill="FFC000"/>
              <w:jc w:val="center"/>
            </w:pPr>
            <w:r w:rsidRPr="007E54A3">
              <w:t>101</w:t>
            </w:r>
          </w:p>
          <w:p w14:paraId="52D7BAB3" w14:textId="77777777" w:rsidR="00193F90" w:rsidRPr="007E54A3" w:rsidRDefault="00193F90" w:rsidP="00193F90">
            <w:pPr>
              <w:pStyle w:val="AppCTableText"/>
              <w:shd w:val="clear" w:color="auto" w:fill="FFC000"/>
              <w:jc w:val="center"/>
            </w:pPr>
            <w:r w:rsidRPr="007E54A3">
              <w:t>95</w:t>
            </w:r>
          </w:p>
        </w:tc>
        <w:tc>
          <w:tcPr>
            <w:tcW w:w="1417" w:type="dxa"/>
            <w:tcBorders>
              <w:bottom w:val="dotted" w:sz="4" w:space="0" w:color="auto"/>
              <w:right w:val="dotted" w:sz="4" w:space="0" w:color="auto"/>
            </w:tcBorders>
          </w:tcPr>
          <w:p w14:paraId="39224A2E" w14:textId="77777777" w:rsidR="00193F90" w:rsidRPr="007E54A3" w:rsidRDefault="00193F90" w:rsidP="00193F90">
            <w:pPr>
              <w:pStyle w:val="AppCTableText"/>
              <w:shd w:val="clear" w:color="auto" w:fill="FFC000"/>
              <w:jc w:val="center"/>
            </w:pPr>
            <w:r w:rsidRPr="007E54A3">
              <w:t>0.04, 0.056</w:t>
            </w:r>
          </w:p>
          <w:p w14:paraId="7384A8CA" w14:textId="77777777" w:rsidR="00193F90" w:rsidRPr="007E54A3" w:rsidRDefault="00193F90" w:rsidP="00193F90">
            <w:pPr>
              <w:pStyle w:val="AppCTableText"/>
              <w:shd w:val="clear" w:color="auto" w:fill="FFC000"/>
              <w:jc w:val="center"/>
            </w:pPr>
            <w:r w:rsidRPr="007E54A3">
              <w:t>0.033, 0.05</w:t>
            </w:r>
          </w:p>
          <w:p w14:paraId="434C44AB" w14:textId="77777777" w:rsidR="00193F90" w:rsidRPr="007E54A3" w:rsidRDefault="00193F90" w:rsidP="00193F90">
            <w:pPr>
              <w:pStyle w:val="AppCTableText"/>
              <w:shd w:val="clear" w:color="auto" w:fill="FFC000"/>
              <w:jc w:val="center"/>
            </w:pPr>
            <w:r w:rsidRPr="007E54A3">
              <w:t>0.049, 0.049</w:t>
            </w:r>
          </w:p>
        </w:tc>
        <w:tc>
          <w:tcPr>
            <w:tcW w:w="1009" w:type="dxa"/>
            <w:tcBorders>
              <w:left w:val="dotted" w:sz="4" w:space="0" w:color="auto"/>
              <w:bottom w:val="dotted" w:sz="4" w:space="0" w:color="auto"/>
            </w:tcBorders>
          </w:tcPr>
          <w:p w14:paraId="5FF3348D" w14:textId="77777777" w:rsidR="00193F90" w:rsidRPr="007E54A3" w:rsidRDefault="00193F90" w:rsidP="00193F90">
            <w:pPr>
              <w:pStyle w:val="AppCTableText"/>
              <w:shd w:val="clear" w:color="auto" w:fill="FFC000"/>
              <w:jc w:val="center"/>
            </w:pPr>
            <w:r w:rsidRPr="007E54A3">
              <w:t>0.05</w:t>
            </w:r>
          </w:p>
          <w:p w14:paraId="1033FCA9" w14:textId="77777777" w:rsidR="00193F90" w:rsidRPr="007E54A3" w:rsidRDefault="00193F90" w:rsidP="00193F90">
            <w:pPr>
              <w:pStyle w:val="AppCTableText"/>
              <w:shd w:val="clear" w:color="auto" w:fill="FFC000"/>
              <w:jc w:val="center"/>
            </w:pPr>
            <w:r w:rsidRPr="007E54A3">
              <w:t>0.041</w:t>
            </w:r>
          </w:p>
          <w:p w14:paraId="3570A767" w14:textId="77777777" w:rsidR="00193F90" w:rsidRPr="007E54A3" w:rsidRDefault="00193F90" w:rsidP="00193F90">
            <w:pPr>
              <w:pStyle w:val="AppCTableText"/>
              <w:shd w:val="clear" w:color="auto" w:fill="FFC000"/>
              <w:jc w:val="center"/>
            </w:pPr>
            <w:r w:rsidRPr="007E54A3">
              <w:t>0.049</w:t>
            </w:r>
          </w:p>
        </w:tc>
        <w:tc>
          <w:tcPr>
            <w:tcW w:w="1284" w:type="dxa"/>
            <w:tcBorders>
              <w:bottom w:val="dotted" w:sz="4" w:space="0" w:color="auto"/>
            </w:tcBorders>
          </w:tcPr>
          <w:p w14:paraId="3DD2E340" w14:textId="77777777" w:rsidR="00193F90" w:rsidRPr="007E54A3" w:rsidRDefault="00193F90" w:rsidP="00193F90">
            <w:pPr>
              <w:pStyle w:val="AppCTableText"/>
              <w:shd w:val="clear" w:color="auto" w:fill="FFC000"/>
              <w:jc w:val="center"/>
            </w:pPr>
            <w:r w:rsidRPr="007E54A3">
              <w:t>83, 112</w:t>
            </w:r>
          </w:p>
          <w:p w14:paraId="5E64D701" w14:textId="77777777" w:rsidR="00193F90" w:rsidRPr="007E54A3" w:rsidRDefault="00193F90" w:rsidP="00193F90">
            <w:pPr>
              <w:pStyle w:val="AppCTableText"/>
              <w:shd w:val="clear" w:color="auto" w:fill="FFC000"/>
              <w:jc w:val="center"/>
            </w:pPr>
            <w:r w:rsidRPr="007E54A3">
              <w:t>67, 101</w:t>
            </w:r>
          </w:p>
          <w:p w14:paraId="5D992983" w14:textId="77777777" w:rsidR="00193F90" w:rsidRPr="007E54A3" w:rsidRDefault="00193F90" w:rsidP="00193F90">
            <w:pPr>
              <w:pStyle w:val="AppCTableText"/>
              <w:shd w:val="clear" w:color="auto" w:fill="FFC000"/>
              <w:jc w:val="center"/>
            </w:pPr>
            <w:r w:rsidRPr="007E54A3">
              <w:t>98, 98</w:t>
            </w:r>
          </w:p>
        </w:tc>
        <w:tc>
          <w:tcPr>
            <w:tcW w:w="1134" w:type="dxa"/>
            <w:tcBorders>
              <w:bottom w:val="dotted" w:sz="4" w:space="0" w:color="auto"/>
            </w:tcBorders>
          </w:tcPr>
          <w:p w14:paraId="57DA72DC" w14:textId="77777777" w:rsidR="00193F90" w:rsidRPr="007E54A3" w:rsidRDefault="00193F90" w:rsidP="00193F90">
            <w:pPr>
              <w:pStyle w:val="AppCTableText"/>
              <w:shd w:val="clear" w:color="auto" w:fill="FFC000"/>
              <w:jc w:val="center"/>
              <w:rPr>
                <w:b/>
                <w:bCs/>
              </w:rPr>
            </w:pPr>
            <w:r w:rsidRPr="007E54A3">
              <w:rPr>
                <w:b/>
                <w:bCs/>
              </w:rPr>
              <w:t>97</w:t>
            </w:r>
          </w:p>
          <w:p w14:paraId="72754DD1" w14:textId="77777777" w:rsidR="00193F90" w:rsidRPr="007E54A3" w:rsidRDefault="00193F90" w:rsidP="00193F90">
            <w:pPr>
              <w:pStyle w:val="AppCTableText"/>
              <w:shd w:val="clear" w:color="auto" w:fill="FFC000"/>
              <w:jc w:val="center"/>
              <w:rPr>
                <w:b/>
                <w:bCs/>
              </w:rPr>
            </w:pPr>
            <w:r w:rsidRPr="007E54A3">
              <w:rPr>
                <w:b/>
                <w:bCs/>
              </w:rPr>
              <w:t>84</w:t>
            </w:r>
          </w:p>
          <w:p w14:paraId="19373A59" w14:textId="77777777" w:rsidR="00193F90" w:rsidRPr="007E54A3" w:rsidRDefault="00193F90" w:rsidP="00193F90">
            <w:pPr>
              <w:pStyle w:val="AppCTableText"/>
              <w:shd w:val="clear" w:color="auto" w:fill="FFC000"/>
              <w:jc w:val="center"/>
              <w:rPr>
                <w:b/>
                <w:bCs/>
              </w:rPr>
            </w:pPr>
            <w:r w:rsidRPr="007E54A3">
              <w:rPr>
                <w:b/>
                <w:bCs/>
              </w:rPr>
              <w:t>98</w:t>
            </w:r>
          </w:p>
        </w:tc>
      </w:tr>
      <w:tr w:rsidR="00193F90" w:rsidRPr="007E54A3" w14:paraId="0AA6B7DE" w14:textId="77777777" w:rsidTr="00C64E7A">
        <w:trPr>
          <w:cantSplit/>
          <w:trHeight w:val="298"/>
        </w:trPr>
        <w:tc>
          <w:tcPr>
            <w:tcW w:w="9239" w:type="dxa"/>
            <w:gridSpan w:val="8"/>
            <w:tcMar>
              <w:top w:w="57" w:type="dxa"/>
              <w:bottom w:w="57" w:type="dxa"/>
            </w:tcMar>
            <w:vAlign w:val="center"/>
          </w:tcPr>
          <w:p w14:paraId="29BB1F26" w14:textId="77777777" w:rsidR="00193F90" w:rsidRPr="007E54A3" w:rsidRDefault="00193F90" w:rsidP="00193F90">
            <w:pPr>
              <w:pStyle w:val="AppCTableHeader"/>
              <w:shd w:val="clear" w:color="auto" w:fill="FFC000"/>
              <w:jc w:val="left"/>
              <w:rPr>
                <w:b/>
                <w:bCs/>
                <w:i w:val="0"/>
              </w:rPr>
            </w:pPr>
            <w:r w:rsidRPr="007E54A3">
              <w:rPr>
                <w:b/>
                <w:bCs/>
                <w:i w:val="0"/>
              </w:rPr>
              <w:t>prothioconazole-α-hydroxy-desthio (M14)</w:t>
            </w:r>
          </w:p>
        </w:tc>
      </w:tr>
      <w:tr w:rsidR="00193F90" w:rsidRPr="007E54A3" w14:paraId="2B248FD7" w14:textId="77777777" w:rsidTr="00C64E7A">
        <w:trPr>
          <w:cantSplit/>
        </w:trPr>
        <w:tc>
          <w:tcPr>
            <w:tcW w:w="1418" w:type="dxa"/>
            <w:tcBorders>
              <w:bottom w:val="dotted" w:sz="4" w:space="0" w:color="auto"/>
            </w:tcBorders>
            <w:tcMar>
              <w:top w:w="57" w:type="dxa"/>
              <w:bottom w:w="57" w:type="dxa"/>
            </w:tcMar>
          </w:tcPr>
          <w:p w14:paraId="38E888EE" w14:textId="77777777" w:rsidR="00193F90" w:rsidRPr="007E54A3" w:rsidRDefault="00193F90" w:rsidP="00193F90">
            <w:pPr>
              <w:pStyle w:val="AppCTableText"/>
              <w:shd w:val="clear" w:color="auto" w:fill="FFC000"/>
            </w:pPr>
            <w:r w:rsidRPr="007E54A3">
              <w:t>Honey</w:t>
            </w:r>
          </w:p>
        </w:tc>
        <w:tc>
          <w:tcPr>
            <w:tcW w:w="709" w:type="dxa"/>
            <w:tcBorders>
              <w:bottom w:val="dotted" w:sz="4" w:space="0" w:color="auto"/>
            </w:tcBorders>
            <w:tcMar>
              <w:top w:w="57" w:type="dxa"/>
              <w:bottom w:w="57" w:type="dxa"/>
            </w:tcMar>
          </w:tcPr>
          <w:p w14:paraId="4BD9DEAA" w14:textId="77777777" w:rsidR="00193F90" w:rsidRPr="007E54A3" w:rsidRDefault="00193F90" w:rsidP="00193F90">
            <w:pPr>
              <w:pStyle w:val="AppCTableText"/>
              <w:shd w:val="clear" w:color="auto" w:fill="FFC000"/>
              <w:jc w:val="center"/>
            </w:pPr>
            <w:r w:rsidRPr="007E54A3">
              <w:t>0.05</w:t>
            </w:r>
          </w:p>
        </w:tc>
        <w:tc>
          <w:tcPr>
            <w:tcW w:w="992" w:type="dxa"/>
            <w:tcBorders>
              <w:bottom w:val="dotted" w:sz="4" w:space="0" w:color="auto"/>
            </w:tcBorders>
            <w:tcMar>
              <w:top w:w="57" w:type="dxa"/>
              <w:bottom w:w="57" w:type="dxa"/>
            </w:tcMar>
          </w:tcPr>
          <w:p w14:paraId="003FEF30" w14:textId="77777777" w:rsidR="00193F90" w:rsidRPr="007E54A3" w:rsidRDefault="00193F90" w:rsidP="00193F90">
            <w:pPr>
              <w:pStyle w:val="AppCTableText"/>
              <w:shd w:val="clear" w:color="auto" w:fill="FFC000"/>
              <w:jc w:val="center"/>
            </w:pPr>
            <w:r w:rsidRPr="007E54A3">
              <w:t>0</w:t>
            </w:r>
          </w:p>
          <w:p w14:paraId="2FC7A63B" w14:textId="77777777" w:rsidR="00193F90" w:rsidRPr="007E54A3" w:rsidRDefault="00193F90" w:rsidP="00193F90">
            <w:pPr>
              <w:pStyle w:val="AppCTableText"/>
              <w:shd w:val="clear" w:color="auto" w:fill="FFC000"/>
              <w:jc w:val="center"/>
            </w:pPr>
            <w:r w:rsidRPr="007E54A3">
              <w:t>3</w:t>
            </w:r>
          </w:p>
          <w:p w14:paraId="1940FC34" w14:textId="77777777" w:rsidR="00193F90" w:rsidRPr="007E54A3" w:rsidRDefault="00193F90" w:rsidP="00193F90">
            <w:pPr>
              <w:pStyle w:val="AppCTableText"/>
              <w:shd w:val="clear" w:color="auto" w:fill="FFC000"/>
              <w:jc w:val="center"/>
            </w:pPr>
            <w:r w:rsidRPr="007E54A3">
              <w:t>13</w:t>
            </w:r>
          </w:p>
        </w:tc>
        <w:tc>
          <w:tcPr>
            <w:tcW w:w="1276" w:type="dxa"/>
            <w:tcBorders>
              <w:bottom w:val="dotted" w:sz="4" w:space="0" w:color="auto"/>
              <w:right w:val="dotted" w:sz="4" w:space="0" w:color="auto"/>
            </w:tcBorders>
            <w:tcMar>
              <w:top w:w="57" w:type="dxa"/>
              <w:bottom w:w="57" w:type="dxa"/>
            </w:tcMar>
          </w:tcPr>
          <w:p w14:paraId="6D1825CA" w14:textId="77777777" w:rsidR="00193F90" w:rsidRPr="007E54A3" w:rsidRDefault="00193F90" w:rsidP="00193F90">
            <w:pPr>
              <w:pStyle w:val="AppCTableText"/>
              <w:shd w:val="clear" w:color="auto" w:fill="FFC000"/>
              <w:jc w:val="center"/>
            </w:pPr>
            <w:r w:rsidRPr="007E54A3">
              <w:t>98</w:t>
            </w:r>
          </w:p>
          <w:p w14:paraId="526E9A7C" w14:textId="77777777" w:rsidR="00193F90" w:rsidRPr="007E54A3" w:rsidRDefault="00193F90" w:rsidP="00193F90">
            <w:pPr>
              <w:pStyle w:val="AppCTableText"/>
              <w:shd w:val="clear" w:color="auto" w:fill="FFC000"/>
              <w:jc w:val="center"/>
            </w:pPr>
            <w:r w:rsidRPr="007E54A3">
              <w:t>99</w:t>
            </w:r>
          </w:p>
          <w:p w14:paraId="78297AA8" w14:textId="77777777" w:rsidR="00193F90" w:rsidRPr="007E54A3" w:rsidRDefault="00193F90" w:rsidP="00193F90">
            <w:pPr>
              <w:pStyle w:val="AppCTableText"/>
              <w:shd w:val="clear" w:color="auto" w:fill="FFC000"/>
              <w:jc w:val="center"/>
            </w:pPr>
            <w:r w:rsidRPr="007E54A3">
              <w:t>77</w:t>
            </w:r>
          </w:p>
        </w:tc>
        <w:tc>
          <w:tcPr>
            <w:tcW w:w="1417" w:type="dxa"/>
            <w:tcBorders>
              <w:bottom w:val="dotted" w:sz="4" w:space="0" w:color="auto"/>
              <w:right w:val="dotted" w:sz="4" w:space="0" w:color="auto"/>
            </w:tcBorders>
          </w:tcPr>
          <w:p w14:paraId="6A5389A5" w14:textId="77777777" w:rsidR="00193F90" w:rsidRPr="007E54A3" w:rsidRDefault="00193F90" w:rsidP="00193F90">
            <w:pPr>
              <w:pStyle w:val="AppCTableText"/>
              <w:shd w:val="clear" w:color="auto" w:fill="FFC000"/>
              <w:jc w:val="center"/>
            </w:pPr>
            <w:r w:rsidRPr="007E54A3">
              <w:t>0.042, 0.041</w:t>
            </w:r>
          </w:p>
          <w:p w14:paraId="21D480A5" w14:textId="77777777" w:rsidR="00193F90" w:rsidRPr="007E54A3" w:rsidRDefault="00193F90" w:rsidP="00193F90">
            <w:pPr>
              <w:pStyle w:val="AppCTableText"/>
              <w:shd w:val="clear" w:color="auto" w:fill="FFC000"/>
              <w:jc w:val="center"/>
            </w:pPr>
            <w:r w:rsidRPr="007E54A3">
              <w:t>0.045, 0.047</w:t>
            </w:r>
          </w:p>
          <w:p w14:paraId="7057FD86" w14:textId="77777777" w:rsidR="00193F90" w:rsidRPr="007E54A3" w:rsidRDefault="00193F90" w:rsidP="00193F90">
            <w:pPr>
              <w:pStyle w:val="AppCTableText"/>
              <w:shd w:val="clear" w:color="auto" w:fill="FFC000"/>
              <w:jc w:val="center"/>
            </w:pPr>
            <w:r w:rsidRPr="007E54A3">
              <w:t>0.038, 0.043</w:t>
            </w:r>
          </w:p>
        </w:tc>
        <w:tc>
          <w:tcPr>
            <w:tcW w:w="1009" w:type="dxa"/>
            <w:tcBorders>
              <w:left w:val="dotted" w:sz="4" w:space="0" w:color="auto"/>
              <w:bottom w:val="dotted" w:sz="4" w:space="0" w:color="auto"/>
            </w:tcBorders>
          </w:tcPr>
          <w:p w14:paraId="7AA5F7BC" w14:textId="77777777" w:rsidR="00193F90" w:rsidRPr="007E54A3" w:rsidRDefault="00193F90" w:rsidP="00193F90">
            <w:pPr>
              <w:pStyle w:val="AppCTableText"/>
              <w:shd w:val="clear" w:color="auto" w:fill="FFC000"/>
              <w:jc w:val="center"/>
            </w:pPr>
            <w:r w:rsidRPr="007E54A3">
              <w:t>0.04</w:t>
            </w:r>
          </w:p>
          <w:p w14:paraId="4C1DE374" w14:textId="77777777" w:rsidR="00193F90" w:rsidRPr="007E54A3" w:rsidRDefault="00193F90" w:rsidP="00193F90">
            <w:pPr>
              <w:pStyle w:val="AppCTableText"/>
              <w:shd w:val="clear" w:color="auto" w:fill="FFC000"/>
              <w:jc w:val="center"/>
            </w:pPr>
            <w:r w:rsidRPr="007E54A3">
              <w:t>0.046</w:t>
            </w:r>
          </w:p>
          <w:p w14:paraId="31ABB23B" w14:textId="77777777" w:rsidR="00193F90" w:rsidRPr="007E54A3" w:rsidRDefault="00193F90" w:rsidP="00193F90">
            <w:pPr>
              <w:pStyle w:val="AppCTableText"/>
              <w:shd w:val="clear" w:color="auto" w:fill="FFC000"/>
              <w:jc w:val="center"/>
            </w:pPr>
            <w:r w:rsidRPr="007E54A3">
              <w:t>0.04</w:t>
            </w:r>
          </w:p>
        </w:tc>
        <w:tc>
          <w:tcPr>
            <w:tcW w:w="1284" w:type="dxa"/>
            <w:tcBorders>
              <w:bottom w:val="dotted" w:sz="4" w:space="0" w:color="auto"/>
            </w:tcBorders>
          </w:tcPr>
          <w:p w14:paraId="22E15A27" w14:textId="77777777" w:rsidR="00193F90" w:rsidRPr="007E54A3" w:rsidRDefault="00193F90" w:rsidP="00193F90">
            <w:pPr>
              <w:pStyle w:val="AppCTableText"/>
              <w:shd w:val="clear" w:color="auto" w:fill="FFC000"/>
              <w:jc w:val="center"/>
            </w:pPr>
            <w:r w:rsidRPr="007E54A3">
              <w:t>83, 82</w:t>
            </w:r>
          </w:p>
          <w:p w14:paraId="3A4C400B" w14:textId="77777777" w:rsidR="00193F90" w:rsidRPr="007E54A3" w:rsidRDefault="00193F90" w:rsidP="00193F90">
            <w:pPr>
              <w:pStyle w:val="AppCTableText"/>
              <w:shd w:val="clear" w:color="auto" w:fill="FFC000"/>
              <w:jc w:val="center"/>
            </w:pPr>
            <w:r w:rsidRPr="007E54A3">
              <w:t>91, 93</w:t>
            </w:r>
          </w:p>
          <w:p w14:paraId="1A41B07A" w14:textId="77777777" w:rsidR="00193F90" w:rsidRPr="007E54A3" w:rsidRDefault="00193F90" w:rsidP="00193F90">
            <w:pPr>
              <w:pStyle w:val="AppCTableText"/>
              <w:shd w:val="clear" w:color="auto" w:fill="FFC000"/>
              <w:jc w:val="center"/>
            </w:pPr>
            <w:r w:rsidRPr="007E54A3">
              <w:t>76, 85</w:t>
            </w:r>
          </w:p>
        </w:tc>
        <w:tc>
          <w:tcPr>
            <w:tcW w:w="1134" w:type="dxa"/>
            <w:tcBorders>
              <w:bottom w:val="dotted" w:sz="4" w:space="0" w:color="auto"/>
            </w:tcBorders>
          </w:tcPr>
          <w:p w14:paraId="651C00ED" w14:textId="77777777" w:rsidR="00193F90" w:rsidRPr="007E54A3" w:rsidRDefault="00193F90" w:rsidP="00193F90">
            <w:pPr>
              <w:pStyle w:val="AppCTableText"/>
              <w:shd w:val="clear" w:color="auto" w:fill="FFC000"/>
              <w:jc w:val="center"/>
              <w:rPr>
                <w:b/>
                <w:bCs/>
              </w:rPr>
            </w:pPr>
            <w:r w:rsidRPr="007E54A3">
              <w:rPr>
                <w:b/>
                <w:bCs/>
              </w:rPr>
              <w:t>82</w:t>
            </w:r>
          </w:p>
          <w:p w14:paraId="7E5C5E4F" w14:textId="77777777" w:rsidR="00193F90" w:rsidRPr="007E54A3" w:rsidRDefault="00193F90" w:rsidP="00193F90">
            <w:pPr>
              <w:pStyle w:val="AppCTableText"/>
              <w:shd w:val="clear" w:color="auto" w:fill="FFC000"/>
              <w:jc w:val="center"/>
              <w:rPr>
                <w:b/>
                <w:bCs/>
              </w:rPr>
            </w:pPr>
            <w:r w:rsidRPr="007E54A3">
              <w:rPr>
                <w:b/>
                <w:bCs/>
              </w:rPr>
              <w:t>92</w:t>
            </w:r>
          </w:p>
          <w:p w14:paraId="389AF137" w14:textId="77777777" w:rsidR="00193F90" w:rsidRPr="007E54A3" w:rsidRDefault="00193F90" w:rsidP="00193F90">
            <w:pPr>
              <w:pStyle w:val="AppCTableText"/>
              <w:shd w:val="clear" w:color="auto" w:fill="FFC000"/>
              <w:jc w:val="center"/>
              <w:rPr>
                <w:b/>
                <w:bCs/>
              </w:rPr>
            </w:pPr>
            <w:r w:rsidRPr="007E54A3">
              <w:rPr>
                <w:b/>
                <w:bCs/>
              </w:rPr>
              <w:t>80</w:t>
            </w:r>
          </w:p>
        </w:tc>
      </w:tr>
      <w:tr w:rsidR="00193F90" w:rsidRPr="007E54A3" w14:paraId="38F32E5F" w14:textId="77777777" w:rsidTr="00C64E7A">
        <w:trPr>
          <w:cantSplit/>
          <w:trHeight w:val="298"/>
        </w:trPr>
        <w:tc>
          <w:tcPr>
            <w:tcW w:w="9239" w:type="dxa"/>
            <w:gridSpan w:val="8"/>
            <w:tcMar>
              <w:top w:w="57" w:type="dxa"/>
              <w:bottom w:w="57" w:type="dxa"/>
            </w:tcMar>
            <w:vAlign w:val="center"/>
          </w:tcPr>
          <w:p w14:paraId="34AF022C" w14:textId="77777777" w:rsidR="00193F90" w:rsidRPr="007E54A3" w:rsidRDefault="00193F90" w:rsidP="00193F90">
            <w:pPr>
              <w:pStyle w:val="AppCTableHeader"/>
              <w:shd w:val="clear" w:color="auto" w:fill="FFC000"/>
              <w:jc w:val="left"/>
              <w:rPr>
                <w:b/>
                <w:bCs/>
                <w:i w:val="0"/>
              </w:rPr>
            </w:pPr>
            <w:r w:rsidRPr="007E54A3">
              <w:rPr>
                <w:b/>
                <w:bCs/>
                <w:i w:val="0"/>
              </w:rPr>
              <w:t>prothioconazole-3-hydroxy-desthio (M15)</w:t>
            </w:r>
          </w:p>
        </w:tc>
      </w:tr>
      <w:tr w:rsidR="00193F90" w:rsidRPr="007E54A3" w14:paraId="45189D6B" w14:textId="77777777" w:rsidTr="00C64E7A">
        <w:trPr>
          <w:cantSplit/>
        </w:trPr>
        <w:tc>
          <w:tcPr>
            <w:tcW w:w="1418" w:type="dxa"/>
            <w:tcBorders>
              <w:bottom w:val="dotted" w:sz="4" w:space="0" w:color="auto"/>
            </w:tcBorders>
            <w:tcMar>
              <w:top w:w="57" w:type="dxa"/>
              <w:bottom w:w="57" w:type="dxa"/>
            </w:tcMar>
          </w:tcPr>
          <w:p w14:paraId="6446CAED" w14:textId="77777777" w:rsidR="00193F90" w:rsidRPr="007E54A3" w:rsidRDefault="00193F90" w:rsidP="00193F90">
            <w:pPr>
              <w:pStyle w:val="AppCTableText"/>
              <w:shd w:val="clear" w:color="auto" w:fill="FFC000"/>
            </w:pPr>
            <w:r w:rsidRPr="007E54A3">
              <w:t>Honey</w:t>
            </w:r>
          </w:p>
        </w:tc>
        <w:tc>
          <w:tcPr>
            <w:tcW w:w="709" w:type="dxa"/>
            <w:tcBorders>
              <w:bottom w:val="dotted" w:sz="4" w:space="0" w:color="auto"/>
            </w:tcBorders>
            <w:tcMar>
              <w:top w:w="57" w:type="dxa"/>
              <w:bottom w:w="57" w:type="dxa"/>
            </w:tcMar>
          </w:tcPr>
          <w:p w14:paraId="0AE3CCD4" w14:textId="77777777" w:rsidR="00193F90" w:rsidRPr="007E54A3" w:rsidRDefault="00193F90" w:rsidP="00193F90">
            <w:pPr>
              <w:pStyle w:val="AppCTableText"/>
              <w:shd w:val="clear" w:color="auto" w:fill="FFC000"/>
              <w:jc w:val="center"/>
            </w:pPr>
            <w:r w:rsidRPr="007E54A3">
              <w:t>0.05</w:t>
            </w:r>
          </w:p>
        </w:tc>
        <w:tc>
          <w:tcPr>
            <w:tcW w:w="992" w:type="dxa"/>
            <w:tcBorders>
              <w:bottom w:val="dotted" w:sz="4" w:space="0" w:color="auto"/>
            </w:tcBorders>
            <w:tcMar>
              <w:top w:w="57" w:type="dxa"/>
              <w:bottom w:w="57" w:type="dxa"/>
            </w:tcMar>
          </w:tcPr>
          <w:p w14:paraId="6035959D" w14:textId="77777777" w:rsidR="00193F90" w:rsidRPr="007E54A3" w:rsidRDefault="00193F90" w:rsidP="00193F90">
            <w:pPr>
              <w:pStyle w:val="AppCTableText"/>
              <w:shd w:val="clear" w:color="auto" w:fill="FFC000"/>
              <w:jc w:val="center"/>
            </w:pPr>
            <w:r w:rsidRPr="007E54A3">
              <w:t>0</w:t>
            </w:r>
          </w:p>
          <w:p w14:paraId="02B99582" w14:textId="77777777" w:rsidR="00193F90" w:rsidRPr="007E54A3" w:rsidRDefault="00193F90" w:rsidP="00193F90">
            <w:pPr>
              <w:pStyle w:val="AppCTableText"/>
              <w:shd w:val="clear" w:color="auto" w:fill="FFC000"/>
              <w:jc w:val="center"/>
            </w:pPr>
            <w:r w:rsidRPr="007E54A3">
              <w:t>3</w:t>
            </w:r>
          </w:p>
          <w:p w14:paraId="24A95E2A" w14:textId="77777777" w:rsidR="00193F90" w:rsidRPr="007E54A3" w:rsidRDefault="00193F90" w:rsidP="00193F90">
            <w:pPr>
              <w:pStyle w:val="AppCTableText"/>
              <w:shd w:val="clear" w:color="auto" w:fill="FFC000"/>
              <w:jc w:val="center"/>
            </w:pPr>
            <w:r w:rsidRPr="007E54A3">
              <w:t>13</w:t>
            </w:r>
          </w:p>
        </w:tc>
        <w:tc>
          <w:tcPr>
            <w:tcW w:w="1276" w:type="dxa"/>
            <w:tcBorders>
              <w:bottom w:val="dotted" w:sz="4" w:space="0" w:color="auto"/>
              <w:right w:val="dotted" w:sz="4" w:space="0" w:color="auto"/>
            </w:tcBorders>
            <w:tcMar>
              <w:top w:w="57" w:type="dxa"/>
              <w:bottom w:w="57" w:type="dxa"/>
            </w:tcMar>
          </w:tcPr>
          <w:p w14:paraId="108E451C" w14:textId="77777777" w:rsidR="00193F90" w:rsidRPr="007E54A3" w:rsidRDefault="00193F90" w:rsidP="00193F90">
            <w:pPr>
              <w:pStyle w:val="AppCTableText"/>
              <w:shd w:val="clear" w:color="auto" w:fill="FFC000"/>
              <w:jc w:val="center"/>
            </w:pPr>
            <w:r w:rsidRPr="007E54A3">
              <w:t>88</w:t>
            </w:r>
          </w:p>
          <w:p w14:paraId="3CFDF11A" w14:textId="77777777" w:rsidR="00193F90" w:rsidRPr="007E54A3" w:rsidRDefault="00193F90" w:rsidP="00193F90">
            <w:pPr>
              <w:pStyle w:val="AppCTableText"/>
              <w:shd w:val="clear" w:color="auto" w:fill="FFC000"/>
              <w:jc w:val="center"/>
            </w:pPr>
            <w:r w:rsidRPr="007E54A3">
              <w:t>103</w:t>
            </w:r>
          </w:p>
          <w:p w14:paraId="7517598B" w14:textId="77777777" w:rsidR="00193F90" w:rsidRPr="007E54A3" w:rsidRDefault="00193F90" w:rsidP="00193F90">
            <w:pPr>
              <w:pStyle w:val="AppCTableText"/>
              <w:shd w:val="clear" w:color="auto" w:fill="FFC000"/>
              <w:jc w:val="center"/>
            </w:pPr>
            <w:r w:rsidRPr="007E54A3">
              <w:t>83</w:t>
            </w:r>
          </w:p>
        </w:tc>
        <w:tc>
          <w:tcPr>
            <w:tcW w:w="1417" w:type="dxa"/>
            <w:tcBorders>
              <w:bottom w:val="dotted" w:sz="4" w:space="0" w:color="auto"/>
              <w:right w:val="dotted" w:sz="4" w:space="0" w:color="auto"/>
            </w:tcBorders>
          </w:tcPr>
          <w:p w14:paraId="1BD3274E" w14:textId="77777777" w:rsidR="00193F90" w:rsidRPr="007E54A3" w:rsidRDefault="00193F90" w:rsidP="00193F90">
            <w:pPr>
              <w:pStyle w:val="AppCTableText"/>
              <w:shd w:val="clear" w:color="auto" w:fill="FFC000"/>
              <w:jc w:val="center"/>
            </w:pPr>
            <w:r w:rsidRPr="007E54A3">
              <w:t>0.043, 0.044</w:t>
            </w:r>
          </w:p>
          <w:p w14:paraId="0E978DEA" w14:textId="77777777" w:rsidR="00193F90" w:rsidRPr="007E54A3" w:rsidRDefault="00193F90" w:rsidP="00193F90">
            <w:pPr>
              <w:pStyle w:val="AppCTableText"/>
              <w:shd w:val="clear" w:color="auto" w:fill="FFC000"/>
              <w:jc w:val="center"/>
            </w:pPr>
            <w:r w:rsidRPr="007E54A3">
              <w:t>0.049, 0.045</w:t>
            </w:r>
          </w:p>
          <w:p w14:paraId="672C14C9" w14:textId="77777777" w:rsidR="00193F90" w:rsidRPr="007E54A3" w:rsidRDefault="00193F90" w:rsidP="00193F90">
            <w:pPr>
              <w:pStyle w:val="AppCTableText"/>
              <w:shd w:val="clear" w:color="auto" w:fill="FFC000"/>
              <w:jc w:val="center"/>
            </w:pPr>
            <w:r w:rsidRPr="007E54A3">
              <w:t>0.042, 0.042</w:t>
            </w:r>
          </w:p>
        </w:tc>
        <w:tc>
          <w:tcPr>
            <w:tcW w:w="1009" w:type="dxa"/>
            <w:tcBorders>
              <w:left w:val="dotted" w:sz="4" w:space="0" w:color="auto"/>
              <w:bottom w:val="dotted" w:sz="4" w:space="0" w:color="auto"/>
            </w:tcBorders>
          </w:tcPr>
          <w:p w14:paraId="21264780" w14:textId="77777777" w:rsidR="00193F90" w:rsidRPr="007E54A3" w:rsidRDefault="00193F90" w:rsidP="00193F90">
            <w:pPr>
              <w:pStyle w:val="AppCTableText"/>
              <w:shd w:val="clear" w:color="auto" w:fill="FFC000"/>
              <w:jc w:val="center"/>
            </w:pPr>
            <w:r w:rsidRPr="007E54A3">
              <w:t>0.043</w:t>
            </w:r>
          </w:p>
          <w:p w14:paraId="5491C33A" w14:textId="77777777" w:rsidR="00193F90" w:rsidRPr="007E54A3" w:rsidRDefault="00193F90" w:rsidP="00193F90">
            <w:pPr>
              <w:pStyle w:val="AppCTableText"/>
              <w:shd w:val="clear" w:color="auto" w:fill="FFC000"/>
              <w:jc w:val="center"/>
            </w:pPr>
            <w:r w:rsidRPr="007E54A3">
              <w:t>0.047</w:t>
            </w:r>
          </w:p>
          <w:p w14:paraId="76FB7E14" w14:textId="77777777" w:rsidR="00193F90" w:rsidRPr="007E54A3" w:rsidRDefault="00193F90" w:rsidP="00193F90">
            <w:pPr>
              <w:pStyle w:val="AppCTableText"/>
              <w:shd w:val="clear" w:color="auto" w:fill="FFC000"/>
              <w:jc w:val="center"/>
            </w:pPr>
            <w:r w:rsidRPr="007E54A3">
              <w:t>0.042</w:t>
            </w:r>
          </w:p>
        </w:tc>
        <w:tc>
          <w:tcPr>
            <w:tcW w:w="1284" w:type="dxa"/>
            <w:tcBorders>
              <w:bottom w:val="dotted" w:sz="4" w:space="0" w:color="auto"/>
            </w:tcBorders>
          </w:tcPr>
          <w:p w14:paraId="2920C8B1" w14:textId="77777777" w:rsidR="00193F90" w:rsidRPr="007E54A3" w:rsidRDefault="00193F90" w:rsidP="00193F90">
            <w:pPr>
              <w:pStyle w:val="AppCTableText"/>
              <w:shd w:val="clear" w:color="auto" w:fill="FFC000"/>
              <w:jc w:val="center"/>
            </w:pPr>
            <w:r w:rsidRPr="007E54A3">
              <w:t>86, 89</w:t>
            </w:r>
          </w:p>
          <w:p w14:paraId="69BFF8DA" w14:textId="77777777" w:rsidR="00193F90" w:rsidRPr="007E54A3" w:rsidRDefault="00193F90" w:rsidP="00193F90">
            <w:pPr>
              <w:pStyle w:val="AppCTableText"/>
              <w:shd w:val="clear" w:color="auto" w:fill="FFC000"/>
              <w:jc w:val="center"/>
            </w:pPr>
            <w:r w:rsidRPr="007E54A3">
              <w:t>98, 91</w:t>
            </w:r>
          </w:p>
          <w:p w14:paraId="04BAB923" w14:textId="77777777" w:rsidR="00193F90" w:rsidRPr="007E54A3" w:rsidRDefault="00193F90" w:rsidP="00193F90">
            <w:pPr>
              <w:pStyle w:val="AppCTableText"/>
              <w:shd w:val="clear" w:color="auto" w:fill="FFC000"/>
              <w:jc w:val="center"/>
            </w:pPr>
            <w:r w:rsidRPr="007E54A3">
              <w:t>84, 84</w:t>
            </w:r>
          </w:p>
        </w:tc>
        <w:tc>
          <w:tcPr>
            <w:tcW w:w="1134" w:type="dxa"/>
            <w:tcBorders>
              <w:bottom w:val="dotted" w:sz="4" w:space="0" w:color="auto"/>
            </w:tcBorders>
          </w:tcPr>
          <w:p w14:paraId="0A5D2373" w14:textId="77777777" w:rsidR="00193F90" w:rsidRPr="007E54A3" w:rsidRDefault="00193F90" w:rsidP="00193F90">
            <w:pPr>
              <w:pStyle w:val="AppCTableText"/>
              <w:shd w:val="clear" w:color="auto" w:fill="FFC000"/>
              <w:jc w:val="center"/>
              <w:rPr>
                <w:b/>
                <w:bCs/>
              </w:rPr>
            </w:pPr>
            <w:r w:rsidRPr="007E54A3">
              <w:rPr>
                <w:b/>
                <w:bCs/>
              </w:rPr>
              <w:t>87</w:t>
            </w:r>
          </w:p>
          <w:p w14:paraId="32259AF1" w14:textId="77777777" w:rsidR="00193F90" w:rsidRPr="007E54A3" w:rsidRDefault="00193F90" w:rsidP="00193F90">
            <w:pPr>
              <w:pStyle w:val="AppCTableText"/>
              <w:shd w:val="clear" w:color="auto" w:fill="FFC000"/>
              <w:jc w:val="center"/>
              <w:rPr>
                <w:b/>
                <w:bCs/>
              </w:rPr>
            </w:pPr>
            <w:r w:rsidRPr="007E54A3">
              <w:rPr>
                <w:b/>
                <w:bCs/>
              </w:rPr>
              <w:t>95</w:t>
            </w:r>
          </w:p>
          <w:p w14:paraId="67B5D0D0" w14:textId="77777777" w:rsidR="00193F90" w:rsidRPr="007E54A3" w:rsidRDefault="00193F90" w:rsidP="00193F90">
            <w:pPr>
              <w:pStyle w:val="AppCTableText"/>
              <w:shd w:val="clear" w:color="auto" w:fill="FFC000"/>
              <w:jc w:val="center"/>
              <w:rPr>
                <w:b/>
                <w:bCs/>
              </w:rPr>
            </w:pPr>
            <w:r w:rsidRPr="007E54A3">
              <w:rPr>
                <w:b/>
                <w:bCs/>
              </w:rPr>
              <w:t>84</w:t>
            </w:r>
          </w:p>
        </w:tc>
      </w:tr>
      <w:tr w:rsidR="00193F90" w:rsidRPr="007E54A3" w14:paraId="4EB6280C" w14:textId="77777777" w:rsidTr="00C64E7A">
        <w:trPr>
          <w:cantSplit/>
          <w:trHeight w:val="298"/>
        </w:trPr>
        <w:tc>
          <w:tcPr>
            <w:tcW w:w="9239" w:type="dxa"/>
            <w:gridSpan w:val="8"/>
            <w:tcMar>
              <w:top w:w="57" w:type="dxa"/>
              <w:bottom w:w="57" w:type="dxa"/>
            </w:tcMar>
            <w:vAlign w:val="center"/>
          </w:tcPr>
          <w:p w14:paraId="5C5BF440" w14:textId="77777777" w:rsidR="00193F90" w:rsidRPr="007E54A3" w:rsidRDefault="00193F90" w:rsidP="00193F90">
            <w:pPr>
              <w:pStyle w:val="AppCTableHeader"/>
              <w:shd w:val="clear" w:color="auto" w:fill="FFC000"/>
              <w:jc w:val="left"/>
              <w:rPr>
                <w:b/>
                <w:bCs/>
                <w:i w:val="0"/>
              </w:rPr>
            </w:pPr>
            <w:r w:rsidRPr="007E54A3">
              <w:rPr>
                <w:b/>
                <w:bCs/>
                <w:i w:val="0"/>
              </w:rPr>
              <w:t>prothioconazole-4-hydroxy-desthio (M16)</w:t>
            </w:r>
          </w:p>
        </w:tc>
      </w:tr>
      <w:tr w:rsidR="00193F90" w:rsidRPr="007E54A3" w14:paraId="7874E042" w14:textId="77777777" w:rsidTr="00C64E7A">
        <w:trPr>
          <w:cantSplit/>
        </w:trPr>
        <w:tc>
          <w:tcPr>
            <w:tcW w:w="1418" w:type="dxa"/>
            <w:tcBorders>
              <w:bottom w:val="dotted" w:sz="4" w:space="0" w:color="auto"/>
            </w:tcBorders>
            <w:tcMar>
              <w:top w:w="57" w:type="dxa"/>
              <w:bottom w:w="57" w:type="dxa"/>
            </w:tcMar>
          </w:tcPr>
          <w:p w14:paraId="3D2B244F" w14:textId="77777777" w:rsidR="00193F90" w:rsidRPr="007E54A3" w:rsidRDefault="00193F90" w:rsidP="00193F90">
            <w:pPr>
              <w:pStyle w:val="AppCTableText"/>
              <w:shd w:val="clear" w:color="auto" w:fill="FFC000"/>
            </w:pPr>
            <w:r w:rsidRPr="007E54A3">
              <w:t>Honey</w:t>
            </w:r>
          </w:p>
        </w:tc>
        <w:tc>
          <w:tcPr>
            <w:tcW w:w="709" w:type="dxa"/>
            <w:tcBorders>
              <w:bottom w:val="dotted" w:sz="4" w:space="0" w:color="auto"/>
            </w:tcBorders>
            <w:tcMar>
              <w:top w:w="57" w:type="dxa"/>
              <w:bottom w:w="57" w:type="dxa"/>
            </w:tcMar>
          </w:tcPr>
          <w:p w14:paraId="3B1CBD45" w14:textId="77777777" w:rsidR="00193F90" w:rsidRPr="007E54A3" w:rsidRDefault="00193F90" w:rsidP="00193F90">
            <w:pPr>
              <w:pStyle w:val="AppCTableText"/>
              <w:shd w:val="clear" w:color="auto" w:fill="FFC000"/>
              <w:jc w:val="center"/>
            </w:pPr>
            <w:r w:rsidRPr="007E54A3">
              <w:t>0.05</w:t>
            </w:r>
          </w:p>
        </w:tc>
        <w:tc>
          <w:tcPr>
            <w:tcW w:w="992" w:type="dxa"/>
            <w:tcBorders>
              <w:bottom w:val="dotted" w:sz="4" w:space="0" w:color="auto"/>
            </w:tcBorders>
            <w:tcMar>
              <w:top w:w="57" w:type="dxa"/>
              <w:bottom w:w="57" w:type="dxa"/>
            </w:tcMar>
          </w:tcPr>
          <w:p w14:paraId="5895E059" w14:textId="77777777" w:rsidR="00193F90" w:rsidRPr="007E54A3" w:rsidRDefault="00193F90" w:rsidP="00193F90">
            <w:pPr>
              <w:pStyle w:val="AppCTableText"/>
              <w:shd w:val="clear" w:color="auto" w:fill="FFC000"/>
              <w:jc w:val="center"/>
            </w:pPr>
            <w:r w:rsidRPr="007E54A3">
              <w:t>0</w:t>
            </w:r>
          </w:p>
          <w:p w14:paraId="08CC9FD6" w14:textId="77777777" w:rsidR="00193F90" w:rsidRPr="007E54A3" w:rsidRDefault="00193F90" w:rsidP="00193F90">
            <w:pPr>
              <w:pStyle w:val="AppCTableText"/>
              <w:shd w:val="clear" w:color="auto" w:fill="FFC000"/>
              <w:jc w:val="center"/>
            </w:pPr>
            <w:r w:rsidRPr="007E54A3">
              <w:t>3</w:t>
            </w:r>
          </w:p>
          <w:p w14:paraId="2D1C7EA1" w14:textId="77777777" w:rsidR="00193F90" w:rsidRPr="007E54A3" w:rsidRDefault="00193F90" w:rsidP="00193F90">
            <w:pPr>
              <w:pStyle w:val="AppCTableText"/>
              <w:shd w:val="clear" w:color="auto" w:fill="FFC000"/>
              <w:jc w:val="center"/>
            </w:pPr>
            <w:r w:rsidRPr="007E54A3">
              <w:t>13</w:t>
            </w:r>
          </w:p>
        </w:tc>
        <w:tc>
          <w:tcPr>
            <w:tcW w:w="1276" w:type="dxa"/>
            <w:tcBorders>
              <w:bottom w:val="dotted" w:sz="4" w:space="0" w:color="auto"/>
              <w:right w:val="dotted" w:sz="4" w:space="0" w:color="auto"/>
            </w:tcBorders>
            <w:tcMar>
              <w:top w:w="57" w:type="dxa"/>
              <w:bottom w:w="57" w:type="dxa"/>
            </w:tcMar>
          </w:tcPr>
          <w:p w14:paraId="3932AE92" w14:textId="77777777" w:rsidR="00193F90" w:rsidRPr="007E54A3" w:rsidRDefault="00193F90" w:rsidP="00193F90">
            <w:pPr>
              <w:pStyle w:val="AppCTableText"/>
              <w:shd w:val="clear" w:color="auto" w:fill="FFC000"/>
              <w:jc w:val="center"/>
            </w:pPr>
            <w:r w:rsidRPr="007E54A3">
              <w:t>87</w:t>
            </w:r>
          </w:p>
          <w:p w14:paraId="685FE6D6" w14:textId="77777777" w:rsidR="00193F90" w:rsidRPr="007E54A3" w:rsidRDefault="00193F90" w:rsidP="00193F90">
            <w:pPr>
              <w:pStyle w:val="AppCTableText"/>
              <w:shd w:val="clear" w:color="auto" w:fill="FFC000"/>
              <w:jc w:val="center"/>
            </w:pPr>
            <w:r w:rsidRPr="007E54A3">
              <w:t>10</w:t>
            </w:r>
          </w:p>
          <w:p w14:paraId="42278ABD" w14:textId="77777777" w:rsidR="00193F90" w:rsidRPr="007E54A3" w:rsidRDefault="00193F90" w:rsidP="00193F90">
            <w:pPr>
              <w:pStyle w:val="AppCTableText"/>
              <w:shd w:val="clear" w:color="auto" w:fill="FFC000"/>
              <w:jc w:val="center"/>
            </w:pPr>
            <w:r w:rsidRPr="007E54A3">
              <w:t>83</w:t>
            </w:r>
          </w:p>
        </w:tc>
        <w:tc>
          <w:tcPr>
            <w:tcW w:w="1417" w:type="dxa"/>
            <w:tcBorders>
              <w:bottom w:val="dotted" w:sz="4" w:space="0" w:color="auto"/>
              <w:right w:val="dotted" w:sz="4" w:space="0" w:color="auto"/>
            </w:tcBorders>
          </w:tcPr>
          <w:p w14:paraId="02025D30" w14:textId="77777777" w:rsidR="00193F90" w:rsidRPr="007E54A3" w:rsidRDefault="00193F90" w:rsidP="00193F90">
            <w:pPr>
              <w:pStyle w:val="AppCTableText"/>
              <w:shd w:val="clear" w:color="auto" w:fill="FFC000"/>
              <w:jc w:val="center"/>
            </w:pPr>
            <w:r w:rsidRPr="007E54A3">
              <w:t>0.045, 0.044</w:t>
            </w:r>
          </w:p>
          <w:p w14:paraId="2FBDBCD3" w14:textId="77777777" w:rsidR="00193F90" w:rsidRPr="007E54A3" w:rsidRDefault="00193F90" w:rsidP="00193F90">
            <w:pPr>
              <w:pStyle w:val="AppCTableText"/>
              <w:shd w:val="clear" w:color="auto" w:fill="FFC000"/>
              <w:jc w:val="center"/>
            </w:pPr>
            <w:r w:rsidRPr="007E54A3">
              <w:t>0.046, 0.045</w:t>
            </w:r>
          </w:p>
          <w:p w14:paraId="1D01C1F3" w14:textId="77777777" w:rsidR="00193F90" w:rsidRPr="007E54A3" w:rsidRDefault="00193F90" w:rsidP="00193F90">
            <w:pPr>
              <w:pStyle w:val="AppCTableText"/>
              <w:shd w:val="clear" w:color="auto" w:fill="FFC000"/>
              <w:jc w:val="center"/>
            </w:pPr>
            <w:r w:rsidRPr="007E54A3">
              <w:t>0.044, 0.040</w:t>
            </w:r>
          </w:p>
        </w:tc>
        <w:tc>
          <w:tcPr>
            <w:tcW w:w="1009" w:type="dxa"/>
            <w:tcBorders>
              <w:left w:val="dotted" w:sz="4" w:space="0" w:color="auto"/>
              <w:bottom w:val="dotted" w:sz="4" w:space="0" w:color="auto"/>
            </w:tcBorders>
          </w:tcPr>
          <w:p w14:paraId="677A42D8" w14:textId="77777777" w:rsidR="00193F90" w:rsidRPr="007E54A3" w:rsidRDefault="00193F90" w:rsidP="00193F90">
            <w:pPr>
              <w:pStyle w:val="AppCTableText"/>
              <w:shd w:val="clear" w:color="auto" w:fill="FFC000"/>
              <w:jc w:val="center"/>
            </w:pPr>
            <w:r w:rsidRPr="007E54A3">
              <w:t>0.044</w:t>
            </w:r>
          </w:p>
          <w:p w14:paraId="586341D1" w14:textId="77777777" w:rsidR="00193F90" w:rsidRPr="007E54A3" w:rsidRDefault="00193F90" w:rsidP="00193F90">
            <w:pPr>
              <w:pStyle w:val="AppCTableText"/>
              <w:shd w:val="clear" w:color="auto" w:fill="FFC000"/>
              <w:jc w:val="center"/>
            </w:pPr>
            <w:r w:rsidRPr="007E54A3">
              <w:t>0.045</w:t>
            </w:r>
          </w:p>
          <w:p w14:paraId="72E0D799" w14:textId="77777777" w:rsidR="00193F90" w:rsidRPr="007E54A3" w:rsidRDefault="00193F90" w:rsidP="00193F90">
            <w:pPr>
              <w:pStyle w:val="AppCTableText"/>
              <w:shd w:val="clear" w:color="auto" w:fill="FFC000"/>
              <w:jc w:val="center"/>
            </w:pPr>
            <w:r w:rsidRPr="007E54A3">
              <w:t>0.042</w:t>
            </w:r>
          </w:p>
        </w:tc>
        <w:tc>
          <w:tcPr>
            <w:tcW w:w="1284" w:type="dxa"/>
            <w:tcBorders>
              <w:bottom w:val="dotted" w:sz="4" w:space="0" w:color="auto"/>
            </w:tcBorders>
          </w:tcPr>
          <w:p w14:paraId="36BBFF45" w14:textId="77777777" w:rsidR="00193F90" w:rsidRPr="007E54A3" w:rsidRDefault="00193F90" w:rsidP="00193F90">
            <w:pPr>
              <w:pStyle w:val="AppCTableText"/>
              <w:shd w:val="clear" w:color="auto" w:fill="FFC000"/>
              <w:jc w:val="center"/>
            </w:pPr>
            <w:r w:rsidRPr="007E54A3">
              <w:t>90, 87</w:t>
            </w:r>
          </w:p>
          <w:p w14:paraId="653CC91D" w14:textId="77777777" w:rsidR="00193F90" w:rsidRPr="007E54A3" w:rsidRDefault="00193F90" w:rsidP="00193F90">
            <w:pPr>
              <w:pStyle w:val="AppCTableText"/>
              <w:shd w:val="clear" w:color="auto" w:fill="FFC000"/>
              <w:jc w:val="center"/>
            </w:pPr>
            <w:r w:rsidRPr="007E54A3">
              <w:t>92, 90</w:t>
            </w:r>
          </w:p>
          <w:p w14:paraId="67FC4F93" w14:textId="77777777" w:rsidR="00193F90" w:rsidRPr="007E54A3" w:rsidRDefault="00193F90" w:rsidP="00193F90">
            <w:pPr>
              <w:pStyle w:val="AppCTableText"/>
              <w:shd w:val="clear" w:color="auto" w:fill="FFC000"/>
              <w:jc w:val="center"/>
            </w:pPr>
            <w:r w:rsidRPr="007E54A3">
              <w:t>88, 79</w:t>
            </w:r>
          </w:p>
        </w:tc>
        <w:tc>
          <w:tcPr>
            <w:tcW w:w="1134" w:type="dxa"/>
            <w:tcBorders>
              <w:bottom w:val="dotted" w:sz="4" w:space="0" w:color="auto"/>
            </w:tcBorders>
          </w:tcPr>
          <w:p w14:paraId="5585A5C6" w14:textId="77777777" w:rsidR="00193F90" w:rsidRPr="007E54A3" w:rsidRDefault="00193F90" w:rsidP="00193F90">
            <w:pPr>
              <w:pStyle w:val="AppCTableText"/>
              <w:shd w:val="clear" w:color="auto" w:fill="FFC000"/>
              <w:jc w:val="center"/>
              <w:rPr>
                <w:b/>
                <w:bCs/>
              </w:rPr>
            </w:pPr>
            <w:r w:rsidRPr="007E54A3">
              <w:rPr>
                <w:b/>
                <w:bCs/>
              </w:rPr>
              <w:t>88</w:t>
            </w:r>
          </w:p>
          <w:p w14:paraId="033581F0" w14:textId="77777777" w:rsidR="00193F90" w:rsidRPr="007E54A3" w:rsidRDefault="00193F90" w:rsidP="00193F90">
            <w:pPr>
              <w:pStyle w:val="AppCTableText"/>
              <w:shd w:val="clear" w:color="auto" w:fill="FFC000"/>
              <w:jc w:val="center"/>
              <w:rPr>
                <w:b/>
                <w:bCs/>
              </w:rPr>
            </w:pPr>
            <w:r w:rsidRPr="007E54A3">
              <w:rPr>
                <w:b/>
                <w:bCs/>
              </w:rPr>
              <w:t>91</w:t>
            </w:r>
          </w:p>
          <w:p w14:paraId="36C681F8" w14:textId="77777777" w:rsidR="00193F90" w:rsidRPr="007E54A3" w:rsidRDefault="00193F90" w:rsidP="00193F90">
            <w:pPr>
              <w:pStyle w:val="AppCTableText"/>
              <w:shd w:val="clear" w:color="auto" w:fill="FFC000"/>
              <w:jc w:val="center"/>
              <w:rPr>
                <w:b/>
                <w:bCs/>
              </w:rPr>
            </w:pPr>
            <w:r w:rsidRPr="007E54A3">
              <w:rPr>
                <w:b/>
                <w:bCs/>
              </w:rPr>
              <w:t>84</w:t>
            </w:r>
          </w:p>
        </w:tc>
      </w:tr>
      <w:tr w:rsidR="00193F90" w:rsidRPr="007E54A3" w14:paraId="53F35ACE" w14:textId="77777777" w:rsidTr="00C64E7A">
        <w:trPr>
          <w:cantSplit/>
          <w:trHeight w:val="298"/>
        </w:trPr>
        <w:tc>
          <w:tcPr>
            <w:tcW w:w="9239" w:type="dxa"/>
            <w:gridSpan w:val="8"/>
            <w:tcMar>
              <w:top w:w="57" w:type="dxa"/>
              <w:bottom w:w="57" w:type="dxa"/>
            </w:tcMar>
            <w:vAlign w:val="center"/>
          </w:tcPr>
          <w:p w14:paraId="36CC3AAA" w14:textId="77777777" w:rsidR="00193F90" w:rsidRPr="007E54A3" w:rsidRDefault="00193F90" w:rsidP="00193F90">
            <w:pPr>
              <w:pStyle w:val="AppCTableHeader"/>
              <w:shd w:val="clear" w:color="auto" w:fill="FFC000"/>
              <w:jc w:val="left"/>
              <w:rPr>
                <w:b/>
                <w:bCs/>
                <w:i w:val="0"/>
              </w:rPr>
            </w:pPr>
            <w:r w:rsidRPr="007E54A3">
              <w:rPr>
                <w:b/>
                <w:bCs/>
                <w:i w:val="0"/>
              </w:rPr>
              <w:t>prothioconazole-5-hydroxy-desthio (M17)</w:t>
            </w:r>
          </w:p>
        </w:tc>
      </w:tr>
      <w:tr w:rsidR="00193F90" w:rsidRPr="007E54A3" w14:paraId="30DBD51F" w14:textId="77777777" w:rsidTr="00C64E7A">
        <w:trPr>
          <w:cantSplit/>
        </w:trPr>
        <w:tc>
          <w:tcPr>
            <w:tcW w:w="1418" w:type="dxa"/>
            <w:tcBorders>
              <w:bottom w:val="dotted" w:sz="4" w:space="0" w:color="auto"/>
            </w:tcBorders>
            <w:tcMar>
              <w:top w:w="57" w:type="dxa"/>
              <w:bottom w:w="57" w:type="dxa"/>
            </w:tcMar>
          </w:tcPr>
          <w:p w14:paraId="39EF82E1" w14:textId="77777777" w:rsidR="00193F90" w:rsidRPr="007E54A3" w:rsidRDefault="00193F90" w:rsidP="00193F90">
            <w:pPr>
              <w:pStyle w:val="AppCTableText"/>
              <w:shd w:val="clear" w:color="auto" w:fill="FFC000"/>
            </w:pPr>
            <w:r w:rsidRPr="007E54A3">
              <w:t>Honey</w:t>
            </w:r>
          </w:p>
        </w:tc>
        <w:tc>
          <w:tcPr>
            <w:tcW w:w="709" w:type="dxa"/>
            <w:tcBorders>
              <w:bottom w:val="dotted" w:sz="4" w:space="0" w:color="auto"/>
            </w:tcBorders>
            <w:tcMar>
              <w:top w:w="57" w:type="dxa"/>
              <w:bottom w:w="57" w:type="dxa"/>
            </w:tcMar>
          </w:tcPr>
          <w:p w14:paraId="347CB6C0" w14:textId="77777777" w:rsidR="00193F90" w:rsidRPr="007E54A3" w:rsidRDefault="00193F90" w:rsidP="00193F90">
            <w:pPr>
              <w:pStyle w:val="AppCTableText"/>
              <w:shd w:val="clear" w:color="auto" w:fill="FFC000"/>
              <w:jc w:val="center"/>
            </w:pPr>
            <w:r w:rsidRPr="007E54A3">
              <w:t>0.05</w:t>
            </w:r>
          </w:p>
        </w:tc>
        <w:tc>
          <w:tcPr>
            <w:tcW w:w="992" w:type="dxa"/>
            <w:tcBorders>
              <w:bottom w:val="dotted" w:sz="4" w:space="0" w:color="auto"/>
            </w:tcBorders>
            <w:tcMar>
              <w:top w:w="57" w:type="dxa"/>
              <w:bottom w:w="57" w:type="dxa"/>
            </w:tcMar>
          </w:tcPr>
          <w:p w14:paraId="2F7BA264" w14:textId="77777777" w:rsidR="00193F90" w:rsidRPr="007E54A3" w:rsidRDefault="00193F90" w:rsidP="00193F90">
            <w:pPr>
              <w:pStyle w:val="AppCTableText"/>
              <w:shd w:val="clear" w:color="auto" w:fill="FFC000"/>
              <w:jc w:val="center"/>
            </w:pPr>
            <w:r w:rsidRPr="007E54A3">
              <w:t>0</w:t>
            </w:r>
          </w:p>
          <w:p w14:paraId="3511AA79" w14:textId="77777777" w:rsidR="00193F90" w:rsidRPr="007E54A3" w:rsidRDefault="00193F90" w:rsidP="00193F90">
            <w:pPr>
              <w:pStyle w:val="AppCTableText"/>
              <w:shd w:val="clear" w:color="auto" w:fill="FFC000"/>
              <w:jc w:val="center"/>
            </w:pPr>
            <w:r w:rsidRPr="007E54A3">
              <w:t>3</w:t>
            </w:r>
          </w:p>
          <w:p w14:paraId="01C5BD20" w14:textId="77777777" w:rsidR="00193F90" w:rsidRPr="007E54A3" w:rsidRDefault="00193F90" w:rsidP="00193F90">
            <w:pPr>
              <w:pStyle w:val="AppCTableText"/>
              <w:shd w:val="clear" w:color="auto" w:fill="FFC000"/>
              <w:jc w:val="center"/>
            </w:pPr>
            <w:r w:rsidRPr="007E54A3">
              <w:t>13</w:t>
            </w:r>
          </w:p>
        </w:tc>
        <w:tc>
          <w:tcPr>
            <w:tcW w:w="1276" w:type="dxa"/>
            <w:tcBorders>
              <w:bottom w:val="dotted" w:sz="4" w:space="0" w:color="auto"/>
              <w:right w:val="dotted" w:sz="4" w:space="0" w:color="auto"/>
            </w:tcBorders>
            <w:tcMar>
              <w:top w:w="57" w:type="dxa"/>
              <w:bottom w:w="57" w:type="dxa"/>
            </w:tcMar>
          </w:tcPr>
          <w:p w14:paraId="19F52DF3" w14:textId="77777777" w:rsidR="00193F90" w:rsidRPr="007E54A3" w:rsidRDefault="00193F90" w:rsidP="00193F90">
            <w:pPr>
              <w:pStyle w:val="AppCTableText"/>
              <w:shd w:val="clear" w:color="auto" w:fill="FFC000"/>
              <w:jc w:val="center"/>
            </w:pPr>
            <w:r w:rsidRPr="007E54A3">
              <w:t>88</w:t>
            </w:r>
          </w:p>
          <w:p w14:paraId="6DF07508" w14:textId="77777777" w:rsidR="00193F90" w:rsidRPr="007E54A3" w:rsidRDefault="00193F90" w:rsidP="00193F90">
            <w:pPr>
              <w:pStyle w:val="AppCTableText"/>
              <w:shd w:val="clear" w:color="auto" w:fill="FFC000"/>
              <w:jc w:val="center"/>
            </w:pPr>
            <w:r w:rsidRPr="007E54A3">
              <w:t>101</w:t>
            </w:r>
          </w:p>
          <w:p w14:paraId="3CC695C3" w14:textId="77777777" w:rsidR="00193F90" w:rsidRPr="007E54A3" w:rsidRDefault="00193F90" w:rsidP="00193F90">
            <w:pPr>
              <w:pStyle w:val="AppCTableText"/>
              <w:shd w:val="clear" w:color="auto" w:fill="FFC000"/>
              <w:jc w:val="center"/>
            </w:pPr>
            <w:r w:rsidRPr="007E54A3">
              <w:t>79</w:t>
            </w:r>
          </w:p>
        </w:tc>
        <w:tc>
          <w:tcPr>
            <w:tcW w:w="1417" w:type="dxa"/>
            <w:tcBorders>
              <w:bottom w:val="dotted" w:sz="4" w:space="0" w:color="auto"/>
              <w:right w:val="dotted" w:sz="4" w:space="0" w:color="auto"/>
            </w:tcBorders>
          </w:tcPr>
          <w:p w14:paraId="296C3C5F" w14:textId="77777777" w:rsidR="00193F90" w:rsidRPr="007E54A3" w:rsidRDefault="00193F90" w:rsidP="00193F90">
            <w:pPr>
              <w:pStyle w:val="AppCTableText"/>
              <w:shd w:val="clear" w:color="auto" w:fill="FFC000"/>
              <w:jc w:val="center"/>
            </w:pPr>
            <w:r w:rsidRPr="007E54A3">
              <w:t>0.046, 0.048</w:t>
            </w:r>
          </w:p>
          <w:p w14:paraId="3854DCE2" w14:textId="77777777" w:rsidR="00193F90" w:rsidRPr="007E54A3" w:rsidRDefault="00193F90" w:rsidP="00193F90">
            <w:pPr>
              <w:pStyle w:val="AppCTableText"/>
              <w:shd w:val="clear" w:color="auto" w:fill="FFC000"/>
              <w:jc w:val="center"/>
            </w:pPr>
            <w:r w:rsidRPr="007E54A3">
              <w:t>0.048, 0.048</w:t>
            </w:r>
          </w:p>
          <w:p w14:paraId="2AAA91CF" w14:textId="77777777" w:rsidR="00193F90" w:rsidRPr="007E54A3" w:rsidRDefault="00193F90" w:rsidP="00193F90">
            <w:pPr>
              <w:pStyle w:val="AppCTableText"/>
              <w:shd w:val="clear" w:color="auto" w:fill="FFC000"/>
              <w:jc w:val="center"/>
            </w:pPr>
            <w:r w:rsidRPr="007E54A3">
              <w:t>0.031, 0.039</w:t>
            </w:r>
          </w:p>
        </w:tc>
        <w:tc>
          <w:tcPr>
            <w:tcW w:w="1009" w:type="dxa"/>
            <w:tcBorders>
              <w:left w:val="dotted" w:sz="4" w:space="0" w:color="auto"/>
              <w:bottom w:val="dotted" w:sz="4" w:space="0" w:color="auto"/>
            </w:tcBorders>
          </w:tcPr>
          <w:p w14:paraId="6CA88584" w14:textId="77777777" w:rsidR="00193F90" w:rsidRPr="007E54A3" w:rsidRDefault="00193F90" w:rsidP="00193F90">
            <w:pPr>
              <w:pStyle w:val="AppCTableText"/>
              <w:shd w:val="clear" w:color="auto" w:fill="FFC000"/>
              <w:jc w:val="center"/>
            </w:pPr>
            <w:r w:rsidRPr="007E54A3">
              <w:t>0.047</w:t>
            </w:r>
          </w:p>
          <w:p w14:paraId="1817188F" w14:textId="77777777" w:rsidR="00193F90" w:rsidRPr="007E54A3" w:rsidRDefault="00193F90" w:rsidP="00193F90">
            <w:pPr>
              <w:pStyle w:val="AppCTableText"/>
              <w:shd w:val="clear" w:color="auto" w:fill="FFC000"/>
              <w:jc w:val="center"/>
            </w:pPr>
            <w:r w:rsidRPr="007E54A3">
              <w:t>0.048</w:t>
            </w:r>
          </w:p>
          <w:p w14:paraId="4915E650" w14:textId="77777777" w:rsidR="00193F90" w:rsidRPr="007E54A3" w:rsidRDefault="00193F90" w:rsidP="00193F90">
            <w:pPr>
              <w:pStyle w:val="AppCTableText"/>
              <w:shd w:val="clear" w:color="auto" w:fill="FFC000"/>
              <w:jc w:val="center"/>
            </w:pPr>
            <w:r w:rsidRPr="007E54A3">
              <w:t>0.035</w:t>
            </w:r>
          </w:p>
        </w:tc>
        <w:tc>
          <w:tcPr>
            <w:tcW w:w="1284" w:type="dxa"/>
            <w:tcBorders>
              <w:bottom w:val="dotted" w:sz="4" w:space="0" w:color="auto"/>
            </w:tcBorders>
          </w:tcPr>
          <w:p w14:paraId="68316606" w14:textId="77777777" w:rsidR="00193F90" w:rsidRPr="007E54A3" w:rsidRDefault="00193F90" w:rsidP="00193F90">
            <w:pPr>
              <w:pStyle w:val="AppCTableText"/>
              <w:shd w:val="clear" w:color="auto" w:fill="FFC000"/>
              <w:jc w:val="center"/>
            </w:pPr>
            <w:r w:rsidRPr="007E54A3">
              <w:t>92, 95</w:t>
            </w:r>
          </w:p>
          <w:p w14:paraId="4A23E1A6" w14:textId="77777777" w:rsidR="00193F90" w:rsidRPr="007E54A3" w:rsidRDefault="00193F90" w:rsidP="00193F90">
            <w:pPr>
              <w:pStyle w:val="AppCTableText"/>
              <w:shd w:val="clear" w:color="auto" w:fill="FFC000"/>
              <w:jc w:val="center"/>
            </w:pPr>
            <w:r w:rsidRPr="007E54A3">
              <w:t>95, 95</w:t>
            </w:r>
          </w:p>
          <w:p w14:paraId="5D94859A" w14:textId="77777777" w:rsidR="00193F90" w:rsidRPr="007E54A3" w:rsidRDefault="00193F90" w:rsidP="00193F90">
            <w:pPr>
              <w:pStyle w:val="AppCTableText"/>
              <w:shd w:val="clear" w:color="auto" w:fill="FFC000"/>
              <w:jc w:val="center"/>
            </w:pPr>
            <w:r w:rsidRPr="007E54A3">
              <w:t>61, 79</w:t>
            </w:r>
          </w:p>
        </w:tc>
        <w:tc>
          <w:tcPr>
            <w:tcW w:w="1134" w:type="dxa"/>
            <w:tcBorders>
              <w:bottom w:val="dotted" w:sz="4" w:space="0" w:color="auto"/>
            </w:tcBorders>
          </w:tcPr>
          <w:p w14:paraId="25D65F28" w14:textId="77777777" w:rsidR="00193F90" w:rsidRPr="007E54A3" w:rsidRDefault="00193F90" w:rsidP="00193F90">
            <w:pPr>
              <w:pStyle w:val="AppCTableText"/>
              <w:shd w:val="clear" w:color="auto" w:fill="FFC000"/>
              <w:jc w:val="center"/>
              <w:rPr>
                <w:b/>
                <w:bCs/>
              </w:rPr>
            </w:pPr>
            <w:r w:rsidRPr="007E54A3">
              <w:rPr>
                <w:b/>
                <w:bCs/>
              </w:rPr>
              <w:t>94</w:t>
            </w:r>
          </w:p>
          <w:p w14:paraId="2C0D3ED3" w14:textId="77777777" w:rsidR="00193F90" w:rsidRPr="007E54A3" w:rsidRDefault="00193F90" w:rsidP="00193F90">
            <w:pPr>
              <w:pStyle w:val="AppCTableText"/>
              <w:shd w:val="clear" w:color="auto" w:fill="FFC000"/>
              <w:jc w:val="center"/>
              <w:rPr>
                <w:b/>
                <w:bCs/>
              </w:rPr>
            </w:pPr>
            <w:r w:rsidRPr="007E54A3">
              <w:rPr>
                <w:b/>
                <w:bCs/>
              </w:rPr>
              <w:t>95</w:t>
            </w:r>
          </w:p>
          <w:p w14:paraId="132FEE76" w14:textId="77777777" w:rsidR="00193F90" w:rsidRPr="007E54A3" w:rsidRDefault="00193F90" w:rsidP="00193F90">
            <w:pPr>
              <w:pStyle w:val="AppCTableText"/>
              <w:shd w:val="clear" w:color="auto" w:fill="FFC000"/>
              <w:jc w:val="center"/>
              <w:rPr>
                <w:b/>
                <w:bCs/>
              </w:rPr>
            </w:pPr>
            <w:r w:rsidRPr="007E54A3">
              <w:rPr>
                <w:b/>
                <w:bCs/>
              </w:rPr>
              <w:t>70</w:t>
            </w:r>
          </w:p>
        </w:tc>
      </w:tr>
      <w:tr w:rsidR="00193F90" w:rsidRPr="007E54A3" w14:paraId="1CFE98AC" w14:textId="77777777" w:rsidTr="00C64E7A">
        <w:trPr>
          <w:cantSplit/>
          <w:trHeight w:val="298"/>
        </w:trPr>
        <w:tc>
          <w:tcPr>
            <w:tcW w:w="9239" w:type="dxa"/>
            <w:gridSpan w:val="8"/>
            <w:tcMar>
              <w:top w:w="57" w:type="dxa"/>
              <w:bottom w:w="57" w:type="dxa"/>
            </w:tcMar>
            <w:vAlign w:val="center"/>
          </w:tcPr>
          <w:p w14:paraId="7C8BDF33" w14:textId="77777777" w:rsidR="00193F90" w:rsidRPr="007E54A3" w:rsidRDefault="00193F90" w:rsidP="00193F90">
            <w:pPr>
              <w:pStyle w:val="AppCTableHeader"/>
              <w:shd w:val="clear" w:color="auto" w:fill="FFC000"/>
              <w:jc w:val="left"/>
              <w:rPr>
                <w:b/>
                <w:bCs/>
                <w:i w:val="0"/>
              </w:rPr>
            </w:pPr>
            <w:r w:rsidRPr="007E54A3">
              <w:rPr>
                <w:b/>
                <w:bCs/>
                <w:i w:val="0"/>
              </w:rPr>
              <w:t>prothioconazole-6-hydroxy-desthio (M18)</w:t>
            </w:r>
          </w:p>
        </w:tc>
      </w:tr>
      <w:tr w:rsidR="00193F90" w:rsidRPr="007E54A3" w14:paraId="4612805A" w14:textId="77777777" w:rsidTr="00C64E7A">
        <w:trPr>
          <w:cantSplit/>
        </w:trPr>
        <w:tc>
          <w:tcPr>
            <w:tcW w:w="1418" w:type="dxa"/>
            <w:tcBorders>
              <w:bottom w:val="dotted" w:sz="4" w:space="0" w:color="auto"/>
            </w:tcBorders>
            <w:tcMar>
              <w:top w:w="57" w:type="dxa"/>
              <w:bottom w:w="57" w:type="dxa"/>
            </w:tcMar>
          </w:tcPr>
          <w:p w14:paraId="6E33BCBF" w14:textId="77777777" w:rsidR="00193F90" w:rsidRPr="007E54A3" w:rsidRDefault="00193F90" w:rsidP="00193F90">
            <w:pPr>
              <w:pStyle w:val="AppCTableText"/>
              <w:shd w:val="clear" w:color="auto" w:fill="FFC000"/>
            </w:pPr>
            <w:r w:rsidRPr="007E54A3">
              <w:t>Honey</w:t>
            </w:r>
          </w:p>
        </w:tc>
        <w:tc>
          <w:tcPr>
            <w:tcW w:w="709" w:type="dxa"/>
            <w:tcBorders>
              <w:bottom w:val="dotted" w:sz="4" w:space="0" w:color="auto"/>
            </w:tcBorders>
            <w:tcMar>
              <w:top w:w="57" w:type="dxa"/>
              <w:bottom w:w="57" w:type="dxa"/>
            </w:tcMar>
          </w:tcPr>
          <w:p w14:paraId="51DCE96A" w14:textId="77777777" w:rsidR="00193F90" w:rsidRPr="007E54A3" w:rsidRDefault="00193F90" w:rsidP="00193F90">
            <w:pPr>
              <w:pStyle w:val="AppCTableText"/>
              <w:shd w:val="clear" w:color="auto" w:fill="FFC000"/>
              <w:jc w:val="center"/>
            </w:pPr>
            <w:r w:rsidRPr="007E54A3">
              <w:t>0.05</w:t>
            </w:r>
          </w:p>
        </w:tc>
        <w:tc>
          <w:tcPr>
            <w:tcW w:w="992" w:type="dxa"/>
            <w:tcBorders>
              <w:bottom w:val="dotted" w:sz="4" w:space="0" w:color="auto"/>
            </w:tcBorders>
            <w:tcMar>
              <w:top w:w="57" w:type="dxa"/>
              <w:bottom w:w="57" w:type="dxa"/>
            </w:tcMar>
          </w:tcPr>
          <w:p w14:paraId="22F3756E" w14:textId="77777777" w:rsidR="00193F90" w:rsidRPr="007E54A3" w:rsidRDefault="00193F90" w:rsidP="00193F90">
            <w:pPr>
              <w:pStyle w:val="AppCTableText"/>
              <w:shd w:val="clear" w:color="auto" w:fill="FFC000"/>
              <w:jc w:val="center"/>
            </w:pPr>
            <w:r w:rsidRPr="007E54A3">
              <w:t>0</w:t>
            </w:r>
          </w:p>
          <w:p w14:paraId="70ECC258" w14:textId="77777777" w:rsidR="00193F90" w:rsidRPr="007E54A3" w:rsidRDefault="00193F90" w:rsidP="00193F90">
            <w:pPr>
              <w:pStyle w:val="AppCTableText"/>
              <w:shd w:val="clear" w:color="auto" w:fill="FFC000"/>
              <w:jc w:val="center"/>
            </w:pPr>
            <w:r w:rsidRPr="007E54A3">
              <w:t>3</w:t>
            </w:r>
          </w:p>
          <w:p w14:paraId="45E88B73" w14:textId="77777777" w:rsidR="00193F90" w:rsidRPr="007E54A3" w:rsidRDefault="00193F90" w:rsidP="00193F90">
            <w:pPr>
              <w:pStyle w:val="AppCTableText"/>
              <w:shd w:val="clear" w:color="auto" w:fill="FFC000"/>
              <w:jc w:val="center"/>
            </w:pPr>
            <w:r w:rsidRPr="007E54A3">
              <w:t>13</w:t>
            </w:r>
          </w:p>
        </w:tc>
        <w:tc>
          <w:tcPr>
            <w:tcW w:w="1276" w:type="dxa"/>
            <w:tcBorders>
              <w:bottom w:val="dotted" w:sz="4" w:space="0" w:color="auto"/>
              <w:right w:val="dotted" w:sz="4" w:space="0" w:color="auto"/>
            </w:tcBorders>
            <w:tcMar>
              <w:top w:w="57" w:type="dxa"/>
              <w:bottom w:w="57" w:type="dxa"/>
            </w:tcMar>
          </w:tcPr>
          <w:p w14:paraId="053AA0C2" w14:textId="77777777" w:rsidR="00193F90" w:rsidRPr="007E54A3" w:rsidRDefault="00193F90" w:rsidP="00193F90">
            <w:pPr>
              <w:pStyle w:val="AppCTableText"/>
              <w:shd w:val="clear" w:color="auto" w:fill="FFC000"/>
              <w:jc w:val="center"/>
            </w:pPr>
            <w:r w:rsidRPr="007E54A3">
              <w:t>88</w:t>
            </w:r>
          </w:p>
          <w:p w14:paraId="3535EE1F" w14:textId="77777777" w:rsidR="00193F90" w:rsidRPr="007E54A3" w:rsidRDefault="00193F90" w:rsidP="00193F90">
            <w:pPr>
              <w:pStyle w:val="AppCTableText"/>
              <w:shd w:val="clear" w:color="auto" w:fill="FFC000"/>
              <w:jc w:val="center"/>
            </w:pPr>
            <w:r w:rsidRPr="007E54A3">
              <w:t>118</w:t>
            </w:r>
          </w:p>
          <w:p w14:paraId="70FCE537" w14:textId="77777777" w:rsidR="00193F90" w:rsidRPr="007E54A3" w:rsidRDefault="00193F90" w:rsidP="00193F90">
            <w:pPr>
              <w:pStyle w:val="AppCTableText"/>
              <w:shd w:val="clear" w:color="auto" w:fill="FFC000"/>
              <w:jc w:val="center"/>
            </w:pPr>
            <w:r w:rsidRPr="007E54A3">
              <w:t>85</w:t>
            </w:r>
          </w:p>
        </w:tc>
        <w:tc>
          <w:tcPr>
            <w:tcW w:w="1417" w:type="dxa"/>
            <w:tcBorders>
              <w:bottom w:val="dotted" w:sz="4" w:space="0" w:color="auto"/>
              <w:right w:val="dotted" w:sz="4" w:space="0" w:color="auto"/>
            </w:tcBorders>
          </w:tcPr>
          <w:p w14:paraId="30F25389" w14:textId="77777777" w:rsidR="00193F90" w:rsidRPr="007E54A3" w:rsidRDefault="00193F90" w:rsidP="00193F90">
            <w:pPr>
              <w:pStyle w:val="AppCTableText"/>
              <w:shd w:val="clear" w:color="auto" w:fill="FFC000"/>
              <w:jc w:val="center"/>
            </w:pPr>
            <w:r w:rsidRPr="007E54A3">
              <w:t>0.045, 0.042</w:t>
            </w:r>
          </w:p>
          <w:p w14:paraId="5B7B7F9E" w14:textId="77777777" w:rsidR="00193F90" w:rsidRPr="007E54A3" w:rsidRDefault="00193F90" w:rsidP="00193F90">
            <w:pPr>
              <w:pStyle w:val="AppCTableText"/>
              <w:shd w:val="clear" w:color="auto" w:fill="FFC000"/>
              <w:jc w:val="center"/>
            </w:pPr>
            <w:r w:rsidRPr="007E54A3">
              <w:t>0.054, 0.050</w:t>
            </w:r>
          </w:p>
          <w:p w14:paraId="2BDBA9DD" w14:textId="77777777" w:rsidR="00193F90" w:rsidRPr="007E54A3" w:rsidRDefault="00193F90" w:rsidP="00193F90">
            <w:pPr>
              <w:pStyle w:val="AppCTableText"/>
              <w:shd w:val="clear" w:color="auto" w:fill="FFC000"/>
              <w:jc w:val="center"/>
            </w:pPr>
            <w:r w:rsidRPr="007E54A3">
              <w:t>0.039, 0.035</w:t>
            </w:r>
          </w:p>
        </w:tc>
        <w:tc>
          <w:tcPr>
            <w:tcW w:w="1009" w:type="dxa"/>
            <w:tcBorders>
              <w:left w:val="dotted" w:sz="4" w:space="0" w:color="auto"/>
              <w:bottom w:val="dotted" w:sz="4" w:space="0" w:color="auto"/>
            </w:tcBorders>
          </w:tcPr>
          <w:p w14:paraId="2510587B" w14:textId="77777777" w:rsidR="00193F90" w:rsidRPr="007E54A3" w:rsidRDefault="00193F90" w:rsidP="00193F90">
            <w:pPr>
              <w:pStyle w:val="AppCTableText"/>
              <w:shd w:val="clear" w:color="auto" w:fill="FFC000"/>
              <w:jc w:val="center"/>
            </w:pPr>
            <w:r w:rsidRPr="007E54A3">
              <w:t>0.043</w:t>
            </w:r>
          </w:p>
          <w:p w14:paraId="7F1F2E50" w14:textId="77777777" w:rsidR="00193F90" w:rsidRPr="007E54A3" w:rsidRDefault="00193F90" w:rsidP="00193F90">
            <w:pPr>
              <w:pStyle w:val="AppCTableText"/>
              <w:shd w:val="clear" w:color="auto" w:fill="FFC000"/>
              <w:jc w:val="center"/>
            </w:pPr>
            <w:r w:rsidRPr="007E54A3">
              <w:t>0.052</w:t>
            </w:r>
          </w:p>
          <w:p w14:paraId="6A40A5C7" w14:textId="77777777" w:rsidR="00193F90" w:rsidRPr="007E54A3" w:rsidRDefault="00193F90" w:rsidP="00193F90">
            <w:pPr>
              <w:pStyle w:val="AppCTableText"/>
              <w:shd w:val="clear" w:color="auto" w:fill="FFC000"/>
              <w:jc w:val="center"/>
            </w:pPr>
            <w:r w:rsidRPr="007E54A3">
              <w:t>0.037</w:t>
            </w:r>
          </w:p>
        </w:tc>
        <w:tc>
          <w:tcPr>
            <w:tcW w:w="1284" w:type="dxa"/>
            <w:tcBorders>
              <w:bottom w:val="dotted" w:sz="4" w:space="0" w:color="auto"/>
            </w:tcBorders>
          </w:tcPr>
          <w:p w14:paraId="4D24A0BA" w14:textId="77777777" w:rsidR="00193F90" w:rsidRPr="007E54A3" w:rsidRDefault="00193F90" w:rsidP="00193F90">
            <w:pPr>
              <w:pStyle w:val="AppCTableText"/>
              <w:shd w:val="clear" w:color="auto" w:fill="FFC000"/>
              <w:jc w:val="center"/>
            </w:pPr>
            <w:r w:rsidRPr="007E54A3">
              <w:t>90, 84</w:t>
            </w:r>
          </w:p>
          <w:p w14:paraId="1136ECD2" w14:textId="77777777" w:rsidR="00193F90" w:rsidRPr="007E54A3" w:rsidRDefault="00193F90" w:rsidP="00193F90">
            <w:pPr>
              <w:pStyle w:val="AppCTableText"/>
              <w:shd w:val="clear" w:color="auto" w:fill="FFC000"/>
              <w:jc w:val="center"/>
            </w:pPr>
            <w:r w:rsidRPr="007E54A3">
              <w:t>108, 100</w:t>
            </w:r>
          </w:p>
          <w:p w14:paraId="0327E153" w14:textId="77777777" w:rsidR="00193F90" w:rsidRPr="007E54A3" w:rsidRDefault="00193F90" w:rsidP="00193F90">
            <w:pPr>
              <w:pStyle w:val="AppCTableText"/>
              <w:shd w:val="clear" w:color="auto" w:fill="FFC000"/>
              <w:jc w:val="center"/>
            </w:pPr>
            <w:r w:rsidRPr="007E54A3">
              <w:t>78, 70</w:t>
            </w:r>
          </w:p>
        </w:tc>
        <w:tc>
          <w:tcPr>
            <w:tcW w:w="1134" w:type="dxa"/>
            <w:tcBorders>
              <w:bottom w:val="dotted" w:sz="4" w:space="0" w:color="auto"/>
            </w:tcBorders>
          </w:tcPr>
          <w:p w14:paraId="2BFBE700" w14:textId="77777777" w:rsidR="00193F90" w:rsidRPr="007E54A3" w:rsidRDefault="00193F90" w:rsidP="00193F90">
            <w:pPr>
              <w:pStyle w:val="AppCTableText"/>
              <w:shd w:val="clear" w:color="auto" w:fill="FFC000"/>
              <w:jc w:val="center"/>
              <w:rPr>
                <w:b/>
                <w:bCs/>
              </w:rPr>
            </w:pPr>
            <w:r w:rsidRPr="007E54A3">
              <w:rPr>
                <w:b/>
                <w:bCs/>
              </w:rPr>
              <w:t>87</w:t>
            </w:r>
          </w:p>
          <w:p w14:paraId="79D9A72B" w14:textId="77777777" w:rsidR="00193F90" w:rsidRPr="007E54A3" w:rsidRDefault="00193F90" w:rsidP="00193F90">
            <w:pPr>
              <w:pStyle w:val="AppCTableText"/>
              <w:shd w:val="clear" w:color="auto" w:fill="FFC000"/>
              <w:jc w:val="center"/>
              <w:rPr>
                <w:b/>
                <w:bCs/>
              </w:rPr>
            </w:pPr>
            <w:r w:rsidRPr="007E54A3">
              <w:rPr>
                <w:b/>
                <w:bCs/>
              </w:rPr>
              <w:t>104</w:t>
            </w:r>
          </w:p>
          <w:p w14:paraId="2DEF07FF" w14:textId="77777777" w:rsidR="00193F90" w:rsidRPr="007E54A3" w:rsidRDefault="00193F90" w:rsidP="00193F90">
            <w:pPr>
              <w:pStyle w:val="AppCTableText"/>
              <w:shd w:val="clear" w:color="auto" w:fill="FFC000"/>
              <w:jc w:val="center"/>
              <w:rPr>
                <w:b/>
                <w:bCs/>
              </w:rPr>
            </w:pPr>
            <w:r w:rsidRPr="007E54A3">
              <w:rPr>
                <w:b/>
                <w:bCs/>
              </w:rPr>
              <w:t>74</w:t>
            </w:r>
          </w:p>
        </w:tc>
      </w:tr>
    </w:tbl>
    <w:p w14:paraId="4ED2D7CF" w14:textId="77777777" w:rsidR="00193F90" w:rsidRPr="007E54A3" w:rsidRDefault="00193F90" w:rsidP="00193F90">
      <w:pPr>
        <w:shd w:val="clear" w:color="auto" w:fill="FFC000"/>
        <w:rPr>
          <w:b/>
          <w:bCs/>
        </w:rPr>
      </w:pPr>
    </w:p>
    <w:p w14:paraId="09ADF53F" w14:textId="77777777" w:rsidR="00193F90" w:rsidRPr="007E54A3" w:rsidRDefault="00193F90" w:rsidP="00193F90">
      <w:pPr>
        <w:shd w:val="clear" w:color="auto" w:fill="FFC000"/>
        <w:rPr>
          <w:b/>
          <w:bCs/>
        </w:rPr>
      </w:pPr>
    </w:p>
    <w:p w14:paraId="71A62B94" w14:textId="77777777" w:rsidR="00193F90" w:rsidRPr="007E54A3" w:rsidRDefault="00193F90" w:rsidP="00193F90">
      <w:pPr>
        <w:shd w:val="clear" w:color="auto" w:fill="FFC000"/>
        <w:rPr>
          <w:b/>
          <w:bCs/>
        </w:rPr>
      </w:pPr>
      <w:r w:rsidRPr="007E54A3">
        <w:rPr>
          <w:b/>
          <w:bCs/>
        </w:rPr>
        <w:t>Conclusion</w:t>
      </w:r>
    </w:p>
    <w:p w14:paraId="0EE2C7BA" w14:textId="77777777" w:rsidR="00193F90" w:rsidRPr="007E54A3" w:rsidRDefault="00193F90" w:rsidP="00193F90">
      <w:pPr>
        <w:pStyle w:val="AppCBodyText"/>
        <w:shd w:val="clear" w:color="auto" w:fill="FFC000"/>
        <w:spacing w:before="0"/>
        <w:rPr>
          <w:sz w:val="22"/>
          <w:szCs w:val="22"/>
        </w:rPr>
      </w:pPr>
    </w:p>
    <w:p w14:paraId="2D14E0E5" w14:textId="77777777" w:rsidR="00193F90" w:rsidRPr="007E54A3" w:rsidRDefault="00193F90" w:rsidP="00193F90">
      <w:pPr>
        <w:pStyle w:val="AppCBodyText"/>
        <w:shd w:val="clear" w:color="auto" w:fill="FFC000"/>
        <w:spacing w:before="0"/>
        <w:rPr>
          <w:sz w:val="22"/>
          <w:szCs w:val="22"/>
        </w:rPr>
      </w:pPr>
      <w:r w:rsidRPr="007E54A3">
        <w:rPr>
          <w:sz w:val="22"/>
          <w:szCs w:val="22"/>
        </w:rPr>
        <w:t xml:space="preserve">M04 and all its hydroxy metabolites (M14, M15, M16, M17 and M18 which are all components included in the risk assessment residue definition) are stable in the honey matrix for 13 months when they are stored at -18°C. </w:t>
      </w:r>
    </w:p>
    <w:p w14:paraId="53F0F7E2" w14:textId="77777777" w:rsidR="00193F90" w:rsidRPr="00193F90" w:rsidRDefault="00193F90" w:rsidP="00FF3D8D">
      <w:pPr>
        <w:pStyle w:val="RepStandard"/>
        <w:rPr>
          <w:lang w:val="en-US"/>
        </w:rPr>
      </w:pPr>
    </w:p>
    <w:p w14:paraId="38CCC3A0" w14:textId="77777777" w:rsidR="00FA6094" w:rsidRPr="000624AA" w:rsidRDefault="00FA6094" w:rsidP="00FF3D8D">
      <w:pPr>
        <w:pStyle w:val="RepStandard"/>
      </w:pPr>
    </w:p>
    <w:p w14:paraId="511203AC" w14:textId="77777777" w:rsidR="00971C71" w:rsidRPr="000624AA" w:rsidRDefault="00971C71" w:rsidP="008F3422">
      <w:pPr>
        <w:pStyle w:val="RepAppendix5"/>
      </w:pPr>
      <w:bookmarkStart w:id="886" w:name="_Toc215369658"/>
      <w:bookmarkStart w:id="887" w:name="_Toc412812182"/>
      <w:bookmarkStart w:id="888" w:name="_Toc413928320"/>
      <w:bookmarkStart w:id="889" w:name="_Toc413931977"/>
      <w:bookmarkStart w:id="890" w:name="_Toc414015156"/>
      <w:bookmarkStart w:id="891" w:name="_Toc414018041"/>
      <w:r w:rsidRPr="000624AA">
        <w:t>Storage stability of residues in animal products</w:t>
      </w:r>
      <w:bookmarkEnd w:id="886"/>
      <w:bookmarkEnd w:id="887"/>
      <w:bookmarkEnd w:id="888"/>
      <w:bookmarkEnd w:id="889"/>
      <w:bookmarkEnd w:id="890"/>
      <w:bookmarkEnd w:id="891"/>
    </w:p>
    <w:p w14:paraId="3B23C1D0" w14:textId="77777777" w:rsidR="00FF3D8D" w:rsidRPr="000624AA" w:rsidRDefault="00500CEA" w:rsidP="00FF3D8D">
      <w:pPr>
        <w:pStyle w:val="RepStandard"/>
      </w:pPr>
      <w:r>
        <w:t>No new study is submitted as not required.</w:t>
      </w:r>
    </w:p>
    <w:p w14:paraId="65CF2AB7" w14:textId="77777777" w:rsidR="00FF3D8D" w:rsidRPr="000624AA" w:rsidRDefault="00FF3D8D" w:rsidP="00FF3D8D">
      <w:pPr>
        <w:pStyle w:val="RepStandard"/>
      </w:pPr>
    </w:p>
    <w:p w14:paraId="57A6ACBC" w14:textId="77777777" w:rsidR="00971C71" w:rsidRPr="000624AA" w:rsidRDefault="00971C71" w:rsidP="009F59BE">
      <w:pPr>
        <w:pStyle w:val="RepAppendix3"/>
      </w:pPr>
      <w:bookmarkStart w:id="892" w:name="_Toc412812184"/>
      <w:bookmarkStart w:id="893" w:name="_Toc413928322"/>
      <w:bookmarkStart w:id="894" w:name="_Toc413931979"/>
      <w:bookmarkStart w:id="895" w:name="_Toc414015158"/>
      <w:bookmarkStart w:id="896" w:name="_Toc414018043"/>
      <w:bookmarkStart w:id="897" w:name="_Toc414023275"/>
      <w:bookmarkStart w:id="898" w:name="_Toc414028375"/>
      <w:bookmarkStart w:id="899" w:name="_Toc414028433"/>
      <w:bookmarkStart w:id="900" w:name="_Toc414029355"/>
      <w:bookmarkStart w:id="901" w:name="_Toc414282491"/>
      <w:bookmarkStart w:id="902" w:name="_Toc414616984"/>
      <w:bookmarkStart w:id="903" w:name="_Toc414623460"/>
      <w:bookmarkStart w:id="904" w:name="_Toc414623551"/>
      <w:bookmarkStart w:id="905" w:name="_Toc414623628"/>
      <w:bookmarkStart w:id="906" w:name="_Toc414623780"/>
      <w:bookmarkStart w:id="907" w:name="_Toc414625701"/>
      <w:bookmarkStart w:id="908" w:name="_Toc415564230"/>
      <w:bookmarkStart w:id="909" w:name="_Toc415566556"/>
      <w:bookmarkStart w:id="910" w:name="_Toc415566619"/>
      <w:bookmarkStart w:id="911" w:name="_Toc415581646"/>
      <w:bookmarkStart w:id="912" w:name="_Toc415654764"/>
      <w:bookmarkStart w:id="913" w:name="_Toc126488837"/>
      <w:r w:rsidRPr="000624AA">
        <w:t>Nature of residues in plants, livestock and processed commodities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03D849C" w14:textId="77777777" w:rsidR="009E192B" w:rsidRDefault="00971C71" w:rsidP="009E192B">
      <w:pPr>
        <w:pStyle w:val="RepAppendix4"/>
      </w:pPr>
      <w:bookmarkStart w:id="914" w:name="_Toc412812185"/>
      <w:bookmarkStart w:id="915" w:name="_Toc413928323"/>
      <w:bookmarkStart w:id="916" w:name="_Toc413931980"/>
      <w:bookmarkStart w:id="917" w:name="_Toc414015159"/>
      <w:bookmarkStart w:id="918" w:name="_Toc414018044"/>
      <w:r w:rsidRPr="000624AA">
        <w:t>Nature of residue in plants</w:t>
      </w:r>
      <w:bookmarkEnd w:id="914"/>
      <w:bookmarkEnd w:id="915"/>
      <w:bookmarkEnd w:id="916"/>
      <w:bookmarkEnd w:id="917"/>
      <w:bookmarkEnd w:id="918"/>
    </w:p>
    <w:p w14:paraId="4315261E" w14:textId="77777777" w:rsidR="009E192B" w:rsidRPr="009E192B" w:rsidRDefault="009E192B" w:rsidP="009E192B">
      <w:pPr>
        <w:pStyle w:val="RepAppendix4"/>
        <w:numPr>
          <w:ilvl w:val="0"/>
          <w:numId w:val="0"/>
        </w:numPr>
        <w:rPr>
          <w:b w:val="0"/>
          <w:sz w:val="22"/>
        </w:rPr>
      </w:pPr>
      <w:r w:rsidRPr="009E192B">
        <w:rPr>
          <w:b w:val="0"/>
          <w:sz w:val="22"/>
        </w:rPr>
        <w:t>No new stud</w:t>
      </w:r>
      <w:r>
        <w:rPr>
          <w:b w:val="0"/>
          <w:sz w:val="22"/>
        </w:rPr>
        <w:t>ies are</w:t>
      </w:r>
      <w:r w:rsidRPr="009E192B">
        <w:rPr>
          <w:b w:val="0"/>
          <w:sz w:val="22"/>
        </w:rPr>
        <w:t xml:space="preserve"> submitted as not required.</w:t>
      </w:r>
    </w:p>
    <w:p w14:paraId="1D6437C0" w14:textId="77777777" w:rsidR="006B6988" w:rsidRDefault="00971C71" w:rsidP="006B6988">
      <w:pPr>
        <w:pStyle w:val="RepAppendix5"/>
      </w:pPr>
      <w:bookmarkStart w:id="919" w:name="_Toc412812186"/>
      <w:bookmarkStart w:id="920" w:name="_Toc413928324"/>
      <w:bookmarkStart w:id="921" w:name="_Toc413931981"/>
      <w:bookmarkStart w:id="922" w:name="_Toc414015160"/>
      <w:bookmarkStart w:id="923" w:name="_Toc414018045"/>
      <w:r w:rsidRPr="007D63B3">
        <w:t>Nature of residue in primary crops</w:t>
      </w:r>
      <w:bookmarkEnd w:id="919"/>
      <w:bookmarkEnd w:id="920"/>
      <w:bookmarkEnd w:id="921"/>
      <w:bookmarkEnd w:id="922"/>
      <w:bookmarkEnd w:id="923"/>
    </w:p>
    <w:p w14:paraId="28BB74FA" w14:textId="77777777" w:rsidR="009B5216" w:rsidRPr="009B5216" w:rsidRDefault="009B5216" w:rsidP="009B5216">
      <w:pPr>
        <w:pStyle w:val="RepStandard"/>
        <w:rPr>
          <w:bCs/>
        </w:rPr>
      </w:pPr>
      <w:r w:rsidRPr="009B5216">
        <w:rPr>
          <w:bCs/>
        </w:rPr>
        <w:t>No new studies are submitted as not required.</w:t>
      </w:r>
    </w:p>
    <w:p w14:paraId="3A836573" w14:textId="77777777" w:rsidR="006B6988" w:rsidRDefault="00971C71" w:rsidP="006B6988">
      <w:pPr>
        <w:pStyle w:val="RepAppendix5"/>
      </w:pPr>
      <w:bookmarkStart w:id="924" w:name="_Toc412812188"/>
      <w:bookmarkStart w:id="925" w:name="_Toc413928326"/>
      <w:bookmarkStart w:id="926" w:name="_Toc413931983"/>
      <w:bookmarkStart w:id="927" w:name="_Toc414015162"/>
      <w:bookmarkStart w:id="928" w:name="_Toc414018047"/>
      <w:r w:rsidRPr="007D63B3">
        <w:t>Nature of residue in rotational crops</w:t>
      </w:r>
      <w:bookmarkEnd w:id="924"/>
      <w:bookmarkEnd w:id="925"/>
      <w:bookmarkEnd w:id="926"/>
      <w:bookmarkEnd w:id="927"/>
      <w:bookmarkEnd w:id="928"/>
    </w:p>
    <w:p w14:paraId="5DD7C351" w14:textId="77777777" w:rsidR="009B5216" w:rsidRPr="009B5216" w:rsidRDefault="009B5216" w:rsidP="009B5216">
      <w:pPr>
        <w:pStyle w:val="RepStandard"/>
        <w:rPr>
          <w:bCs/>
        </w:rPr>
      </w:pPr>
      <w:r w:rsidRPr="009B5216">
        <w:rPr>
          <w:bCs/>
        </w:rPr>
        <w:t>No new studies are submitted as not required.</w:t>
      </w:r>
    </w:p>
    <w:p w14:paraId="396CF2C3" w14:textId="77777777" w:rsidR="006B6988" w:rsidRDefault="00971C71" w:rsidP="006B6988">
      <w:pPr>
        <w:pStyle w:val="RepAppendix5"/>
      </w:pPr>
      <w:bookmarkStart w:id="929" w:name="_Toc412812190"/>
      <w:bookmarkStart w:id="930" w:name="_Toc413928328"/>
      <w:bookmarkStart w:id="931" w:name="_Toc413931985"/>
      <w:bookmarkStart w:id="932" w:name="_Toc414015164"/>
      <w:bookmarkStart w:id="933" w:name="_Toc414018049"/>
      <w:r w:rsidRPr="007D63B3">
        <w:t>Nature of residues in processed commodities</w:t>
      </w:r>
      <w:bookmarkEnd w:id="929"/>
      <w:bookmarkEnd w:id="930"/>
      <w:bookmarkEnd w:id="931"/>
      <w:bookmarkEnd w:id="932"/>
      <w:bookmarkEnd w:id="933"/>
    </w:p>
    <w:p w14:paraId="23A9F1BE" w14:textId="77777777" w:rsidR="009B5216" w:rsidRPr="009B5216" w:rsidRDefault="009B5216" w:rsidP="009B5216">
      <w:pPr>
        <w:pStyle w:val="RepStandard"/>
        <w:rPr>
          <w:bCs/>
        </w:rPr>
      </w:pPr>
      <w:r w:rsidRPr="009B5216">
        <w:rPr>
          <w:bCs/>
        </w:rPr>
        <w:t>No new studies are submitted as not required.</w:t>
      </w:r>
    </w:p>
    <w:p w14:paraId="49ABC3C4" w14:textId="77777777" w:rsidR="00971C71" w:rsidRPr="007D63B3" w:rsidRDefault="00971C71" w:rsidP="00EE0244">
      <w:pPr>
        <w:pStyle w:val="RepAppendix4"/>
      </w:pPr>
      <w:bookmarkStart w:id="934" w:name="_Toc412812191"/>
      <w:bookmarkStart w:id="935" w:name="_Toc413928329"/>
      <w:bookmarkStart w:id="936" w:name="_Toc413931986"/>
      <w:bookmarkStart w:id="937" w:name="_Toc414015165"/>
      <w:bookmarkStart w:id="938" w:name="_Toc414018050"/>
      <w:r w:rsidRPr="007D63B3">
        <w:t>Nature of residues in livestock</w:t>
      </w:r>
      <w:bookmarkEnd w:id="934"/>
      <w:bookmarkEnd w:id="935"/>
      <w:bookmarkEnd w:id="936"/>
      <w:bookmarkEnd w:id="937"/>
      <w:bookmarkEnd w:id="938"/>
    </w:p>
    <w:p w14:paraId="5D820374" w14:textId="77777777" w:rsidR="007D63B3" w:rsidRPr="009E192B" w:rsidRDefault="007D63B3" w:rsidP="007D63B3">
      <w:r w:rsidRPr="009E192B">
        <w:t>No new stud</w:t>
      </w:r>
      <w:r>
        <w:t>ies are</w:t>
      </w:r>
      <w:r w:rsidRPr="009E192B">
        <w:t xml:space="preserve"> submitted as not required.</w:t>
      </w:r>
    </w:p>
    <w:p w14:paraId="5FCB5D65" w14:textId="77777777" w:rsidR="006B6988" w:rsidRPr="000624AA" w:rsidRDefault="006B6988" w:rsidP="006B6988">
      <w:pPr>
        <w:pStyle w:val="RepStandard"/>
      </w:pPr>
    </w:p>
    <w:p w14:paraId="17CAC6E2" w14:textId="77777777" w:rsidR="006B6988" w:rsidRPr="000624AA" w:rsidRDefault="006B6988" w:rsidP="006B6988">
      <w:pPr>
        <w:pStyle w:val="RepStandard"/>
      </w:pPr>
    </w:p>
    <w:p w14:paraId="593C81C0" w14:textId="77777777" w:rsidR="00971C71" w:rsidRPr="000624AA" w:rsidRDefault="00971C71" w:rsidP="0049434D">
      <w:pPr>
        <w:pStyle w:val="RepStandard"/>
      </w:pPr>
    </w:p>
    <w:p w14:paraId="014A7EB1" w14:textId="77777777" w:rsidR="00971C71" w:rsidRPr="000624AA" w:rsidRDefault="00971C71" w:rsidP="0049434D">
      <w:pPr>
        <w:pStyle w:val="RepStandard"/>
      </w:pPr>
    </w:p>
    <w:p w14:paraId="21EAFAE9" w14:textId="77777777" w:rsidR="00971C71" w:rsidRPr="000624AA" w:rsidRDefault="00971C71" w:rsidP="0049434D">
      <w:pPr>
        <w:pStyle w:val="RepStandard"/>
        <w:sectPr w:rsidR="00971C71" w:rsidRPr="000624AA" w:rsidSect="000624AA">
          <w:pgSz w:w="11906" w:h="16838" w:code="9"/>
          <w:pgMar w:top="1417" w:right="1134" w:bottom="1134" w:left="1417" w:header="709" w:footer="142" w:gutter="0"/>
          <w:pgNumType w:chapSep="period"/>
          <w:cols w:space="720"/>
          <w:docGrid w:linePitch="299"/>
        </w:sectPr>
      </w:pPr>
    </w:p>
    <w:p w14:paraId="4EA86F5F" w14:textId="77777777" w:rsidR="00971C71" w:rsidRPr="000624AA" w:rsidRDefault="00971C71" w:rsidP="00EE0244">
      <w:pPr>
        <w:pStyle w:val="RepAppendix3"/>
      </w:pPr>
      <w:bookmarkStart w:id="939" w:name="_Toc334514677"/>
      <w:bookmarkStart w:id="940" w:name="_Toc412812193"/>
      <w:bookmarkStart w:id="941" w:name="_Toc413928331"/>
      <w:bookmarkStart w:id="942" w:name="_Toc413931988"/>
      <w:bookmarkStart w:id="943" w:name="_Toc414015167"/>
      <w:bookmarkStart w:id="944" w:name="_Toc414018052"/>
      <w:bookmarkStart w:id="945" w:name="_Toc414023276"/>
      <w:bookmarkStart w:id="946" w:name="_Toc414028376"/>
      <w:bookmarkStart w:id="947" w:name="_Toc414028434"/>
      <w:bookmarkStart w:id="948" w:name="_Toc414029356"/>
      <w:bookmarkStart w:id="949" w:name="_Toc414282492"/>
      <w:bookmarkStart w:id="950" w:name="_Toc414616985"/>
      <w:bookmarkStart w:id="951" w:name="_Toc414623461"/>
      <w:bookmarkStart w:id="952" w:name="_Toc414623552"/>
      <w:bookmarkStart w:id="953" w:name="_Toc414623629"/>
      <w:bookmarkStart w:id="954" w:name="_Toc414623781"/>
      <w:bookmarkStart w:id="955" w:name="_Toc414625702"/>
      <w:bookmarkStart w:id="956" w:name="_Toc415564231"/>
      <w:bookmarkStart w:id="957" w:name="_Toc415566557"/>
      <w:bookmarkStart w:id="958" w:name="_Toc415566620"/>
      <w:bookmarkStart w:id="959" w:name="_Toc415581647"/>
      <w:bookmarkStart w:id="960" w:name="_Toc415654765"/>
      <w:bookmarkStart w:id="961" w:name="_Toc126488838"/>
      <w:bookmarkStart w:id="962" w:name="_Toc215369647"/>
      <w:bookmarkEnd w:id="939"/>
      <w:r w:rsidRPr="000624AA">
        <w:lastRenderedPageBreak/>
        <w:t>Magnitude of residues in plants</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2EC573BB" w14:textId="77777777" w:rsidR="00971C71" w:rsidRPr="000624AA" w:rsidRDefault="00F00014" w:rsidP="00EE0244">
      <w:pPr>
        <w:pStyle w:val="RepAppendix4"/>
      </w:pPr>
      <w:bookmarkStart w:id="963" w:name="_Hlk97045323"/>
      <w:bookmarkStart w:id="964" w:name="_Toc215477863"/>
      <w:bookmarkEnd w:id="962"/>
      <w:r>
        <w:t>Apple</w:t>
      </w:r>
    </w:p>
    <w:p w14:paraId="67F5916A" w14:textId="77777777" w:rsidR="00971C71" w:rsidRPr="000624AA" w:rsidRDefault="00EE0244" w:rsidP="00EE0244">
      <w:pPr>
        <w:pStyle w:val="RepLabel"/>
      </w:pPr>
      <w:bookmarkStart w:id="965" w:name="_Toc349311545"/>
      <w:r w:rsidRPr="000624AA">
        <w:t>Table A </w:t>
      </w:r>
      <w:r w:rsidR="007D63B3">
        <w:t>1</w:t>
      </w:r>
      <w:r w:rsidRPr="000624AA">
        <w:t>:</w:t>
      </w:r>
      <w:r w:rsidRPr="000624AA">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21"/>
        <w:gridCol w:w="1411"/>
        <w:gridCol w:w="1634"/>
        <w:gridCol w:w="1460"/>
        <w:gridCol w:w="1605"/>
        <w:gridCol w:w="1114"/>
      </w:tblGrid>
      <w:tr w:rsidR="00971C71" w:rsidRPr="000624AA" w14:paraId="3565AFDD" w14:textId="77777777" w:rsidTr="001E09AB">
        <w:trPr>
          <w:tblHeader/>
        </w:trPr>
        <w:tc>
          <w:tcPr>
            <w:tcW w:w="1135" w:type="pct"/>
          </w:tcPr>
          <w:bookmarkEnd w:id="965"/>
          <w:p w14:paraId="52D89075" w14:textId="77777777" w:rsidR="00971C71" w:rsidRPr="000624AA" w:rsidRDefault="00971C71" w:rsidP="001E09AB">
            <w:pPr>
              <w:pStyle w:val="RepTableHeader"/>
              <w:jc w:val="center"/>
              <w:rPr>
                <w:lang w:val="en-GB"/>
              </w:rPr>
            </w:pPr>
            <w:r w:rsidRPr="000624AA">
              <w:rPr>
                <w:lang w:val="en-GB"/>
              </w:rPr>
              <w:t>Type of GAP</w:t>
            </w:r>
          </w:p>
          <w:p w14:paraId="592AC97F" w14:textId="77777777" w:rsidR="00971C71" w:rsidRPr="000624AA" w:rsidRDefault="00971C71" w:rsidP="001E09AB">
            <w:pPr>
              <w:pStyle w:val="RepTableHeader"/>
              <w:jc w:val="center"/>
              <w:rPr>
                <w:lang w:val="en-GB"/>
              </w:rPr>
            </w:pPr>
          </w:p>
        </w:tc>
        <w:tc>
          <w:tcPr>
            <w:tcW w:w="755" w:type="pct"/>
          </w:tcPr>
          <w:p w14:paraId="5980E3AD" w14:textId="77777777" w:rsidR="00971C71" w:rsidRPr="000624AA" w:rsidRDefault="00971C71" w:rsidP="001E09AB">
            <w:pPr>
              <w:pStyle w:val="RepTableHeader"/>
              <w:jc w:val="center"/>
              <w:rPr>
                <w:lang w:val="en-GB"/>
              </w:rPr>
            </w:pPr>
            <w:r w:rsidRPr="000624AA">
              <w:rPr>
                <w:lang w:val="en-GB"/>
              </w:rPr>
              <w:t>Number of applica</w:t>
            </w:r>
            <w:r w:rsidRPr="000624AA">
              <w:rPr>
                <w:lang w:val="en-GB"/>
              </w:rPr>
              <w:softHyphen/>
              <w:t>tions</w:t>
            </w:r>
          </w:p>
        </w:tc>
        <w:tc>
          <w:tcPr>
            <w:tcW w:w="874" w:type="pct"/>
          </w:tcPr>
          <w:p w14:paraId="40AB5C2F" w14:textId="77777777" w:rsidR="00971C71" w:rsidRPr="000624AA" w:rsidRDefault="00971C71" w:rsidP="001E09AB">
            <w:pPr>
              <w:pStyle w:val="RepTableHeader"/>
              <w:jc w:val="center"/>
              <w:rPr>
                <w:lang w:val="en-GB"/>
              </w:rPr>
            </w:pPr>
            <w:r w:rsidRPr="000624AA">
              <w:rPr>
                <w:lang w:val="en-GB"/>
              </w:rPr>
              <w:t>Application rate per treatment</w:t>
            </w:r>
          </w:p>
          <w:p w14:paraId="08FC45FA" w14:textId="77777777" w:rsidR="00971C71" w:rsidRPr="000624AA" w:rsidRDefault="00971C71" w:rsidP="001E09AB">
            <w:pPr>
              <w:pStyle w:val="RepTableHeader"/>
              <w:jc w:val="center"/>
              <w:rPr>
                <w:lang w:val="en-GB"/>
              </w:rPr>
            </w:pPr>
            <w:r w:rsidRPr="000624AA">
              <w:rPr>
                <w:lang w:val="en-GB"/>
              </w:rPr>
              <w:t>(precise unit)</w:t>
            </w:r>
          </w:p>
        </w:tc>
        <w:tc>
          <w:tcPr>
            <w:tcW w:w="781" w:type="pct"/>
          </w:tcPr>
          <w:p w14:paraId="5115458F" w14:textId="77777777" w:rsidR="00971C71" w:rsidRPr="000624AA" w:rsidRDefault="00971C71" w:rsidP="001E09AB">
            <w:pPr>
              <w:pStyle w:val="RepTableHeader"/>
              <w:jc w:val="center"/>
              <w:rPr>
                <w:lang w:val="en-GB"/>
              </w:rPr>
            </w:pPr>
            <w:r w:rsidRPr="000624AA">
              <w:rPr>
                <w:lang w:val="en-GB"/>
              </w:rPr>
              <w:t>Interval between application</w:t>
            </w:r>
          </w:p>
        </w:tc>
        <w:tc>
          <w:tcPr>
            <w:tcW w:w="859" w:type="pct"/>
          </w:tcPr>
          <w:p w14:paraId="381A7290" w14:textId="77777777" w:rsidR="00971C71" w:rsidRPr="000624AA" w:rsidRDefault="00971C71" w:rsidP="001E09AB">
            <w:pPr>
              <w:pStyle w:val="RepTableHeader"/>
              <w:jc w:val="center"/>
              <w:rPr>
                <w:lang w:val="en-GB"/>
              </w:rPr>
            </w:pPr>
            <w:r w:rsidRPr="000624AA">
              <w:rPr>
                <w:lang w:val="en-GB"/>
              </w:rPr>
              <w:t>Growth stage at last application</w:t>
            </w:r>
          </w:p>
        </w:tc>
        <w:tc>
          <w:tcPr>
            <w:tcW w:w="596" w:type="pct"/>
          </w:tcPr>
          <w:p w14:paraId="69A9E290" w14:textId="77777777" w:rsidR="00971C71" w:rsidRPr="000624AA" w:rsidRDefault="00971C71" w:rsidP="001E09AB">
            <w:pPr>
              <w:pStyle w:val="RepTableHeader"/>
              <w:jc w:val="center"/>
              <w:rPr>
                <w:lang w:val="en-GB"/>
              </w:rPr>
            </w:pPr>
            <w:r w:rsidRPr="000624AA">
              <w:rPr>
                <w:lang w:val="en-GB"/>
              </w:rPr>
              <w:t>PHI (days)</w:t>
            </w:r>
          </w:p>
        </w:tc>
      </w:tr>
      <w:tr w:rsidR="00971C71" w:rsidRPr="000624AA" w14:paraId="493C62D9" w14:textId="77777777" w:rsidTr="001E09AB">
        <w:tc>
          <w:tcPr>
            <w:tcW w:w="1135" w:type="pct"/>
          </w:tcPr>
          <w:p w14:paraId="19188D4D" w14:textId="77777777" w:rsidR="00971C71" w:rsidRPr="000624AA" w:rsidRDefault="00971C71" w:rsidP="00EE0244">
            <w:pPr>
              <w:pStyle w:val="RepTable"/>
              <w:rPr>
                <w:highlight w:val="yellow"/>
              </w:rPr>
            </w:pPr>
            <w:r w:rsidRPr="0062638F">
              <w:t xml:space="preserve">cGAP EU (Art. 12, EFSA, </w:t>
            </w:r>
            <w:r w:rsidR="0062638F" w:rsidRPr="0062638F">
              <w:t>2014</w:t>
            </w:r>
            <w:r w:rsidRPr="0062638F">
              <w:t xml:space="preserve">) </w:t>
            </w:r>
          </w:p>
        </w:tc>
        <w:tc>
          <w:tcPr>
            <w:tcW w:w="755" w:type="pct"/>
          </w:tcPr>
          <w:p w14:paraId="5DF1788B" w14:textId="77777777" w:rsidR="00971C71" w:rsidRPr="007D63B3" w:rsidRDefault="007D63B3" w:rsidP="00EE0244">
            <w:pPr>
              <w:pStyle w:val="RepTable"/>
            </w:pPr>
            <w:r w:rsidRPr="007D63B3">
              <w:t>-</w:t>
            </w:r>
          </w:p>
        </w:tc>
        <w:tc>
          <w:tcPr>
            <w:tcW w:w="874" w:type="pct"/>
          </w:tcPr>
          <w:p w14:paraId="13AA67D5" w14:textId="77777777" w:rsidR="00971C71" w:rsidRPr="007D63B3" w:rsidRDefault="007D63B3" w:rsidP="00EE0244">
            <w:pPr>
              <w:pStyle w:val="RepTable"/>
            </w:pPr>
            <w:r w:rsidRPr="007D63B3">
              <w:t>-</w:t>
            </w:r>
          </w:p>
        </w:tc>
        <w:tc>
          <w:tcPr>
            <w:tcW w:w="781" w:type="pct"/>
          </w:tcPr>
          <w:p w14:paraId="0B5E091C" w14:textId="77777777" w:rsidR="00971C71" w:rsidRPr="007D63B3" w:rsidRDefault="007D63B3" w:rsidP="00EE0244">
            <w:pPr>
              <w:pStyle w:val="RepTable"/>
            </w:pPr>
            <w:r w:rsidRPr="007D63B3">
              <w:t>-</w:t>
            </w:r>
          </w:p>
        </w:tc>
        <w:tc>
          <w:tcPr>
            <w:tcW w:w="859" w:type="pct"/>
          </w:tcPr>
          <w:p w14:paraId="31902986" w14:textId="77777777" w:rsidR="00971C71" w:rsidRPr="007D63B3" w:rsidRDefault="007D63B3" w:rsidP="00EE0244">
            <w:pPr>
              <w:pStyle w:val="RepTable"/>
            </w:pPr>
            <w:r w:rsidRPr="007D63B3">
              <w:t>-</w:t>
            </w:r>
          </w:p>
        </w:tc>
        <w:tc>
          <w:tcPr>
            <w:tcW w:w="596" w:type="pct"/>
          </w:tcPr>
          <w:p w14:paraId="0295D5EC" w14:textId="77777777" w:rsidR="00971C71" w:rsidRPr="007D63B3" w:rsidRDefault="007D63B3" w:rsidP="00EE0244">
            <w:pPr>
              <w:pStyle w:val="RepTable"/>
            </w:pPr>
            <w:r w:rsidRPr="007D63B3">
              <w:t>-</w:t>
            </w:r>
          </w:p>
        </w:tc>
      </w:tr>
      <w:tr w:rsidR="00971C71" w:rsidRPr="000624AA" w14:paraId="01D19949" w14:textId="77777777" w:rsidTr="001E09AB">
        <w:tc>
          <w:tcPr>
            <w:tcW w:w="1135" w:type="pct"/>
          </w:tcPr>
          <w:p w14:paraId="2CA90DCE" w14:textId="4950BC6A" w:rsidR="00971C71" w:rsidRPr="007B4175" w:rsidRDefault="00971C71" w:rsidP="00EE0244">
            <w:pPr>
              <w:pStyle w:val="RepTable"/>
            </w:pPr>
            <w:r w:rsidRPr="007B4175">
              <w:t xml:space="preserve">Intended cGAP </w:t>
            </w:r>
            <w:r w:rsidR="00E866FE">
              <w:t>(number 6a)</w:t>
            </w:r>
          </w:p>
        </w:tc>
        <w:tc>
          <w:tcPr>
            <w:tcW w:w="755" w:type="pct"/>
          </w:tcPr>
          <w:p w14:paraId="6C8362B0" w14:textId="77777777" w:rsidR="00971C71" w:rsidRPr="007B4175" w:rsidRDefault="00D94203" w:rsidP="00EE0244">
            <w:pPr>
              <w:pStyle w:val="RepTable"/>
            </w:pPr>
            <w:r w:rsidRPr="007B4175">
              <w:t>2</w:t>
            </w:r>
          </w:p>
        </w:tc>
        <w:tc>
          <w:tcPr>
            <w:tcW w:w="874" w:type="pct"/>
          </w:tcPr>
          <w:p w14:paraId="076DE563" w14:textId="77777777" w:rsidR="00971C71" w:rsidRPr="007B4175" w:rsidRDefault="00D94203" w:rsidP="00EE0244">
            <w:pPr>
              <w:pStyle w:val="RepTable"/>
            </w:pPr>
            <w:r w:rsidRPr="007B4175">
              <w:t>1</w:t>
            </w:r>
            <w:r w:rsidR="00F00014">
              <w:t>20</w:t>
            </w:r>
            <w:r w:rsidRPr="007B4175">
              <w:t xml:space="preserve"> g as/Ha</w:t>
            </w:r>
          </w:p>
        </w:tc>
        <w:tc>
          <w:tcPr>
            <w:tcW w:w="781" w:type="pct"/>
          </w:tcPr>
          <w:p w14:paraId="1E05CCBA" w14:textId="77777777" w:rsidR="00971C71" w:rsidRPr="007B4175" w:rsidRDefault="00D94203" w:rsidP="00EE0244">
            <w:pPr>
              <w:pStyle w:val="RepTable"/>
            </w:pPr>
            <w:r w:rsidRPr="007B4175">
              <w:t>7</w:t>
            </w:r>
            <w:r w:rsidR="005378C4">
              <w:t>-10</w:t>
            </w:r>
            <w:r w:rsidRPr="007B4175">
              <w:t xml:space="preserve"> days</w:t>
            </w:r>
          </w:p>
        </w:tc>
        <w:tc>
          <w:tcPr>
            <w:tcW w:w="859" w:type="pct"/>
          </w:tcPr>
          <w:p w14:paraId="5F8BB32A" w14:textId="77777777" w:rsidR="00971C71" w:rsidRPr="007B4175" w:rsidRDefault="00D94203" w:rsidP="00EE0244">
            <w:pPr>
              <w:pStyle w:val="RepTable"/>
            </w:pPr>
            <w:r w:rsidRPr="007B4175">
              <w:t xml:space="preserve">BBCH </w:t>
            </w:r>
            <w:r w:rsidR="00F00014">
              <w:t>39</w:t>
            </w:r>
            <w:r w:rsidRPr="007B4175">
              <w:t>-85</w:t>
            </w:r>
          </w:p>
        </w:tc>
        <w:tc>
          <w:tcPr>
            <w:tcW w:w="596" w:type="pct"/>
          </w:tcPr>
          <w:p w14:paraId="0D6549EC" w14:textId="469701E1" w:rsidR="00971C71" w:rsidRPr="007B4175" w:rsidRDefault="00E866FE" w:rsidP="00EE0244">
            <w:pPr>
              <w:pStyle w:val="RepTable"/>
            </w:pPr>
            <w:r>
              <w:t>14</w:t>
            </w:r>
          </w:p>
        </w:tc>
      </w:tr>
      <w:tr w:rsidR="00E866FE" w:rsidRPr="000624AA" w14:paraId="3F41C3B0" w14:textId="77777777" w:rsidTr="001E09AB">
        <w:tc>
          <w:tcPr>
            <w:tcW w:w="1135" w:type="pct"/>
          </w:tcPr>
          <w:p w14:paraId="4E4E629E" w14:textId="23C95DFC" w:rsidR="00E866FE" w:rsidRPr="007B4175" w:rsidRDefault="00E866FE" w:rsidP="00E866FE">
            <w:pPr>
              <w:pStyle w:val="RepTable"/>
            </w:pPr>
            <w:r w:rsidRPr="007B4175">
              <w:t xml:space="preserve">Intended cGAP </w:t>
            </w:r>
            <w:r>
              <w:t>(number 6b)</w:t>
            </w:r>
          </w:p>
        </w:tc>
        <w:tc>
          <w:tcPr>
            <w:tcW w:w="755" w:type="pct"/>
          </w:tcPr>
          <w:p w14:paraId="302A1DDE" w14:textId="4A79771F" w:rsidR="00E866FE" w:rsidRPr="007B4175" w:rsidRDefault="00E866FE" w:rsidP="00E866FE">
            <w:pPr>
              <w:pStyle w:val="RepTable"/>
            </w:pPr>
            <w:r w:rsidRPr="007B4175">
              <w:t>2</w:t>
            </w:r>
          </w:p>
        </w:tc>
        <w:tc>
          <w:tcPr>
            <w:tcW w:w="874" w:type="pct"/>
          </w:tcPr>
          <w:p w14:paraId="5AC898A6" w14:textId="30DBBEBF" w:rsidR="00E866FE" w:rsidRPr="007B4175" w:rsidRDefault="00E866FE" w:rsidP="00E866FE">
            <w:pPr>
              <w:pStyle w:val="RepTable"/>
            </w:pPr>
            <w:r w:rsidRPr="007B4175">
              <w:t>1</w:t>
            </w:r>
            <w:r>
              <w:t>20</w:t>
            </w:r>
            <w:r w:rsidRPr="007B4175">
              <w:t xml:space="preserve"> g as/Ha</w:t>
            </w:r>
          </w:p>
        </w:tc>
        <w:tc>
          <w:tcPr>
            <w:tcW w:w="781" w:type="pct"/>
          </w:tcPr>
          <w:p w14:paraId="5C9511B0" w14:textId="79318119" w:rsidR="00E866FE" w:rsidRPr="007B4175" w:rsidRDefault="00E866FE" w:rsidP="00E866FE">
            <w:pPr>
              <w:pStyle w:val="RepTable"/>
            </w:pPr>
            <w:r w:rsidRPr="007B4175">
              <w:t>7</w:t>
            </w:r>
            <w:r>
              <w:t>-10</w:t>
            </w:r>
            <w:r w:rsidRPr="007B4175">
              <w:t xml:space="preserve"> days</w:t>
            </w:r>
          </w:p>
        </w:tc>
        <w:tc>
          <w:tcPr>
            <w:tcW w:w="859" w:type="pct"/>
          </w:tcPr>
          <w:p w14:paraId="5DD470AA" w14:textId="7B328281" w:rsidR="00E866FE" w:rsidRPr="007B4175" w:rsidRDefault="00E866FE" w:rsidP="00E866FE">
            <w:pPr>
              <w:pStyle w:val="RepTable"/>
            </w:pPr>
            <w:r w:rsidRPr="007B4175">
              <w:t xml:space="preserve">BBCH </w:t>
            </w:r>
            <w:r>
              <w:t>39</w:t>
            </w:r>
            <w:r w:rsidRPr="007B4175">
              <w:t>-85</w:t>
            </w:r>
          </w:p>
        </w:tc>
        <w:tc>
          <w:tcPr>
            <w:tcW w:w="596" w:type="pct"/>
          </w:tcPr>
          <w:p w14:paraId="39F320E5" w14:textId="191D8058" w:rsidR="00E866FE" w:rsidRPr="007B4175" w:rsidRDefault="00E866FE" w:rsidP="00E866FE">
            <w:pPr>
              <w:pStyle w:val="RepTable"/>
            </w:pPr>
            <w:r>
              <w:t>21</w:t>
            </w:r>
          </w:p>
        </w:tc>
      </w:tr>
    </w:tbl>
    <w:p w14:paraId="60F241FC" w14:textId="6048F677" w:rsidR="00971C71" w:rsidRPr="000624AA" w:rsidRDefault="00971C71" w:rsidP="00EE0244">
      <w:pPr>
        <w:pStyle w:val="RepTableFootnote"/>
        <w:rPr>
          <w:lang w:val="en-GB"/>
        </w:rPr>
      </w:pPr>
      <w:r w:rsidRPr="000624AA">
        <w:rPr>
          <w:lang w:val="en-GB"/>
        </w:rPr>
        <w:t xml:space="preserve"> </w:t>
      </w:r>
    </w:p>
    <w:p w14:paraId="48DA50CB" w14:textId="77777777" w:rsidR="006B6988" w:rsidRPr="000624AA" w:rsidRDefault="006B6988" w:rsidP="006B6988">
      <w:pPr>
        <w:pStyle w:val="RepStandard"/>
      </w:pPr>
    </w:p>
    <w:p w14:paraId="7A5A49F8" w14:textId="77777777" w:rsidR="00F61BB3" w:rsidRPr="000624AA" w:rsidRDefault="00971C71" w:rsidP="005378C4">
      <w:pPr>
        <w:pStyle w:val="RepAppendix5"/>
      </w:pPr>
      <w:bookmarkStart w:id="966" w:name="_Toc412812195"/>
      <w:bookmarkStart w:id="967" w:name="_Toc413928333"/>
      <w:bookmarkStart w:id="968" w:name="_Toc413931990"/>
      <w:bookmarkStart w:id="969" w:name="_Toc414015169"/>
      <w:bookmarkStart w:id="970" w:name="_Toc414018054"/>
      <w:bookmarkStart w:id="971" w:name="_Toc414023278"/>
      <w:r w:rsidRPr="000624AA">
        <w:t xml:space="preserve">Study </w:t>
      </w:r>
      <w:bookmarkEnd w:id="966"/>
      <w:bookmarkEnd w:id="967"/>
      <w:bookmarkEnd w:id="968"/>
      <w:bookmarkEnd w:id="969"/>
      <w:bookmarkEnd w:id="970"/>
      <w:bookmarkEnd w:id="971"/>
      <w:r w:rsidR="005378C4">
        <w:t>SPK-20-4505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5"/>
        <w:gridCol w:w="7300"/>
      </w:tblGrid>
      <w:tr w:rsidR="00F61BB3" w:rsidRPr="000624AA" w14:paraId="603E680C" w14:textId="77777777" w:rsidTr="00F74803">
        <w:tc>
          <w:tcPr>
            <w:tcW w:w="1094" w:type="pct"/>
            <w:shd w:val="clear" w:color="auto" w:fill="B3B3B3"/>
          </w:tcPr>
          <w:p w14:paraId="74D4A135" w14:textId="77777777" w:rsidR="00F61BB3" w:rsidRPr="000624AA" w:rsidRDefault="00F61BB3" w:rsidP="00F74803">
            <w:pPr>
              <w:pStyle w:val="RepStandard"/>
              <w:rPr>
                <w:rFonts w:eastAsia="Batang"/>
              </w:rPr>
            </w:pPr>
            <w:r w:rsidRPr="000624AA">
              <w:t>Comments of zRMS:</w:t>
            </w:r>
          </w:p>
        </w:tc>
        <w:tc>
          <w:tcPr>
            <w:tcW w:w="3906" w:type="pct"/>
            <w:shd w:val="clear" w:color="auto" w:fill="B3B3B3"/>
          </w:tcPr>
          <w:p w14:paraId="64A8657F" w14:textId="77777777" w:rsidR="009F2F36" w:rsidRDefault="009F2F36" w:rsidP="009F2F36">
            <w:pPr>
              <w:pStyle w:val="RepStandard"/>
            </w:pPr>
            <w:r w:rsidRPr="00EF6B5D">
              <w:t>Study is accepted</w:t>
            </w:r>
          </w:p>
          <w:p w14:paraId="1C3960AC" w14:textId="7DE8BD05" w:rsidR="00F61BB3" w:rsidRPr="000624AA" w:rsidRDefault="00F61BB3" w:rsidP="00F74803">
            <w:pPr>
              <w:pStyle w:val="RepStandard"/>
              <w:rPr>
                <w:rFonts w:eastAsia="Batang"/>
                <w:highlight w:val="yellow"/>
              </w:rPr>
            </w:pPr>
          </w:p>
        </w:tc>
      </w:tr>
    </w:tbl>
    <w:p w14:paraId="552A6BBA" w14:textId="77777777" w:rsidR="00F61BB3" w:rsidRPr="000624AA" w:rsidRDefault="00F61BB3" w:rsidP="00F61BB3">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3"/>
        <w:gridCol w:w="6842"/>
      </w:tblGrid>
      <w:tr w:rsidR="00F61BB3" w:rsidRPr="000624AA" w14:paraId="714BE3E7" w14:textId="77777777" w:rsidTr="00F74803">
        <w:tc>
          <w:tcPr>
            <w:tcW w:w="1343" w:type="pct"/>
          </w:tcPr>
          <w:p w14:paraId="57739077" w14:textId="77777777" w:rsidR="00F61BB3" w:rsidRPr="006B1BCD" w:rsidRDefault="00F61BB3" w:rsidP="00F74803">
            <w:pPr>
              <w:pStyle w:val="RepStandard"/>
              <w:rPr>
                <w:sz w:val="24"/>
                <w:szCs w:val="24"/>
              </w:rPr>
            </w:pPr>
            <w:r w:rsidRPr="006B1BCD">
              <w:rPr>
                <w:sz w:val="24"/>
                <w:szCs w:val="24"/>
              </w:rPr>
              <w:t>Reference:</w:t>
            </w:r>
          </w:p>
        </w:tc>
        <w:tc>
          <w:tcPr>
            <w:tcW w:w="3657" w:type="pct"/>
          </w:tcPr>
          <w:p w14:paraId="077A1387" w14:textId="77777777" w:rsidR="00F61BB3" w:rsidRPr="00B754B6" w:rsidRDefault="00F61BB3" w:rsidP="00F74803">
            <w:pPr>
              <w:pStyle w:val="RepStandard"/>
              <w:rPr>
                <w:highlight w:val="yellow"/>
              </w:rPr>
            </w:pPr>
            <w:r w:rsidRPr="00B754B6">
              <w:t>KCA 6.3.1/0</w:t>
            </w:r>
            <w:r w:rsidR="005378C4">
              <w:t>1</w:t>
            </w:r>
          </w:p>
        </w:tc>
      </w:tr>
      <w:tr w:rsidR="00F61BB3" w:rsidRPr="000624AA" w14:paraId="66615D41" w14:textId="77777777" w:rsidTr="00F74803">
        <w:tc>
          <w:tcPr>
            <w:tcW w:w="1343" w:type="pct"/>
          </w:tcPr>
          <w:p w14:paraId="07730829" w14:textId="77777777" w:rsidR="00F61BB3" w:rsidRPr="006B1BCD" w:rsidRDefault="00F61BB3" w:rsidP="00F74803">
            <w:pPr>
              <w:pStyle w:val="RepStandard"/>
              <w:rPr>
                <w:sz w:val="24"/>
                <w:szCs w:val="24"/>
              </w:rPr>
            </w:pPr>
            <w:r w:rsidRPr="006B1BCD">
              <w:rPr>
                <w:sz w:val="24"/>
                <w:szCs w:val="24"/>
              </w:rPr>
              <w:t>Report</w:t>
            </w:r>
          </w:p>
        </w:tc>
        <w:tc>
          <w:tcPr>
            <w:tcW w:w="3657" w:type="pct"/>
          </w:tcPr>
          <w:p w14:paraId="630CCE74" w14:textId="77777777" w:rsidR="00F61BB3" w:rsidRPr="00B754B6" w:rsidRDefault="00F61BB3" w:rsidP="00F74803">
            <w:pPr>
              <w:pStyle w:val="RepStandard"/>
            </w:pPr>
            <w:r w:rsidRPr="00B754B6">
              <w:t>Prothioconazole – Residue Study on Apple in Northern Europe – 2020.</w:t>
            </w:r>
          </w:p>
          <w:p w14:paraId="7D5935DE" w14:textId="77777777" w:rsidR="00F61BB3" w:rsidRPr="00B754B6" w:rsidRDefault="00F61BB3" w:rsidP="00F74803">
            <w:pPr>
              <w:pStyle w:val="RepStandard"/>
            </w:pPr>
            <w:r w:rsidRPr="00B754B6">
              <w:t>Terranegra A., 2021</w:t>
            </w:r>
          </w:p>
          <w:p w14:paraId="62747DE8" w14:textId="77777777" w:rsidR="00F61BB3" w:rsidRPr="00B754B6" w:rsidRDefault="00F61BB3" w:rsidP="00F74803">
            <w:pPr>
              <w:pStyle w:val="RepStandard"/>
            </w:pPr>
            <w:r w:rsidRPr="00B754B6">
              <w:t>Report N. SPK-20-45305</w:t>
            </w:r>
          </w:p>
          <w:p w14:paraId="2A0F1BA7" w14:textId="77777777" w:rsidR="00F61BB3" w:rsidRPr="00B754B6" w:rsidRDefault="00F61BB3" w:rsidP="00F74803">
            <w:pPr>
              <w:tabs>
                <w:tab w:val="left" w:pos="5670"/>
              </w:tabs>
              <w:jc w:val="both"/>
              <w:rPr>
                <w:noProof/>
                <w:lang w:val="en-GB"/>
              </w:rPr>
            </w:pPr>
            <w:r w:rsidRPr="00B754B6">
              <w:rPr>
                <w:lang w:val="en-GB"/>
              </w:rPr>
              <w:t xml:space="preserve">Staphyt Italia S.R.L. </w:t>
            </w:r>
          </w:p>
          <w:p w14:paraId="20A49E80" w14:textId="77777777" w:rsidR="00F61BB3" w:rsidRPr="00B754B6" w:rsidRDefault="00F61BB3" w:rsidP="00F74803">
            <w:pPr>
              <w:pStyle w:val="RepStandard"/>
              <w:rPr>
                <w:highlight w:val="yellow"/>
              </w:rPr>
            </w:pPr>
          </w:p>
        </w:tc>
      </w:tr>
      <w:tr w:rsidR="00F61BB3" w:rsidRPr="000624AA" w14:paraId="2F89D1AF" w14:textId="77777777" w:rsidTr="00F74803">
        <w:tc>
          <w:tcPr>
            <w:tcW w:w="1343" w:type="pct"/>
          </w:tcPr>
          <w:p w14:paraId="40436EC4" w14:textId="77777777" w:rsidR="00F61BB3" w:rsidRPr="006B1BCD" w:rsidRDefault="00F61BB3" w:rsidP="00F74803">
            <w:pPr>
              <w:pStyle w:val="RepStandard"/>
              <w:rPr>
                <w:sz w:val="24"/>
                <w:szCs w:val="24"/>
              </w:rPr>
            </w:pPr>
            <w:r w:rsidRPr="006B1BCD">
              <w:rPr>
                <w:sz w:val="24"/>
                <w:szCs w:val="24"/>
              </w:rPr>
              <w:t>Guideline(s):</w:t>
            </w:r>
          </w:p>
        </w:tc>
        <w:tc>
          <w:tcPr>
            <w:tcW w:w="3657" w:type="pct"/>
          </w:tcPr>
          <w:p w14:paraId="75FD1B1C" w14:textId="77777777" w:rsidR="00F61BB3" w:rsidRPr="00B754B6" w:rsidRDefault="00F61BB3" w:rsidP="00F74803">
            <w:pPr>
              <w:autoSpaceDE w:val="0"/>
              <w:autoSpaceDN w:val="0"/>
              <w:adjustRightInd w:val="0"/>
              <w:rPr>
                <w:lang w:val="en-GB" w:eastAsia="it-IT"/>
              </w:rPr>
            </w:pPr>
            <w:r w:rsidRPr="00B754B6">
              <w:rPr>
                <w:lang w:val="en-GB" w:eastAsia="it-IT"/>
              </w:rPr>
              <w:t>GLP Guidelines:</w:t>
            </w:r>
          </w:p>
          <w:p w14:paraId="0A05ED12" w14:textId="77777777" w:rsidR="00F61BB3" w:rsidRPr="00B754B6" w:rsidRDefault="00F61BB3" w:rsidP="00F74803">
            <w:pPr>
              <w:autoSpaceDE w:val="0"/>
              <w:autoSpaceDN w:val="0"/>
              <w:adjustRightInd w:val="0"/>
              <w:rPr>
                <w:lang w:val="en-GB" w:eastAsia="it-IT"/>
              </w:rPr>
            </w:pPr>
            <w:r w:rsidRPr="00B754B6">
              <w:rPr>
                <w:lang w:val="en-GB" w:eastAsia="it-IT"/>
              </w:rPr>
              <w:t>The Italian GLP guidelines indicated by “Decreto Legislativo N° 50 del 2/03/2007”.</w:t>
            </w:r>
          </w:p>
          <w:p w14:paraId="20649499" w14:textId="77777777" w:rsidR="00F61BB3" w:rsidRPr="00B754B6" w:rsidRDefault="00F61BB3" w:rsidP="00F74803">
            <w:pPr>
              <w:autoSpaceDE w:val="0"/>
              <w:autoSpaceDN w:val="0"/>
              <w:adjustRightInd w:val="0"/>
              <w:rPr>
                <w:lang w:val="en-GB" w:eastAsia="it-IT"/>
              </w:rPr>
            </w:pPr>
            <w:r w:rsidRPr="00B754B6">
              <w:rPr>
                <w:lang w:val="en-GB" w:eastAsia="it-IT"/>
              </w:rPr>
              <w:t>The OECD Principles of Good Laboratory Practice (as Revised in 1997), OECD Series on Principles of GLP and Compliance Monitoring Number 1, ENV/MC/CHEM(98)17.</w:t>
            </w:r>
          </w:p>
          <w:p w14:paraId="4DA568E1" w14:textId="77777777" w:rsidR="00F61BB3" w:rsidRPr="00B754B6" w:rsidRDefault="00F61BB3" w:rsidP="00F74803">
            <w:pPr>
              <w:autoSpaceDE w:val="0"/>
              <w:autoSpaceDN w:val="0"/>
              <w:adjustRightInd w:val="0"/>
              <w:rPr>
                <w:lang w:val="en-GB" w:eastAsia="it-IT"/>
              </w:rPr>
            </w:pPr>
            <w:r w:rsidRPr="00B754B6">
              <w:rPr>
                <w:lang w:val="en-GB" w:eastAsia="it-IT"/>
              </w:rPr>
              <w:t>The national requirements are compatible with Good Laboratory Practice regulations specified by regulatory authorities throughout the European Community, the United States of America (EPA and FDA) and Japan (MHLW, MAFF and METI).</w:t>
            </w:r>
          </w:p>
          <w:p w14:paraId="5DB55B86" w14:textId="77777777" w:rsidR="00F61BB3" w:rsidRPr="00B754B6" w:rsidRDefault="00F61BB3" w:rsidP="00F74803">
            <w:pPr>
              <w:autoSpaceDE w:val="0"/>
              <w:autoSpaceDN w:val="0"/>
              <w:adjustRightInd w:val="0"/>
              <w:rPr>
                <w:lang w:val="en-GB" w:eastAsia="it-IT"/>
              </w:rPr>
            </w:pPr>
            <w:r w:rsidRPr="00B754B6">
              <w:rPr>
                <w:lang w:val="en-GB" w:eastAsia="it-IT"/>
              </w:rPr>
              <w:t>The Application of GLP Principles to Field Studies, OECD Series on Principles of GLP and Compliance Monitoring Number 6 (Revised 1999), ENV/JM/MONO(99)22.</w:t>
            </w:r>
          </w:p>
          <w:p w14:paraId="11851114" w14:textId="77777777" w:rsidR="00F61BB3" w:rsidRPr="00B754B6" w:rsidRDefault="00F61BB3" w:rsidP="00F74803">
            <w:pPr>
              <w:autoSpaceDE w:val="0"/>
              <w:autoSpaceDN w:val="0"/>
              <w:adjustRightInd w:val="0"/>
              <w:rPr>
                <w:lang w:val="en-GB" w:eastAsia="it-IT"/>
              </w:rPr>
            </w:pPr>
            <w:r w:rsidRPr="00B754B6">
              <w:rPr>
                <w:lang w:val="en-GB" w:eastAsia="it-IT"/>
              </w:rPr>
              <w:t>Application of the OECD Principles of GLP to the Organisation and Management of Multi-Site Studies, OECD Series on Principles of GLP and Compliance Monitoring Number 13, ENV/JM/MONO(2002)9.</w:t>
            </w:r>
          </w:p>
          <w:p w14:paraId="38ECE73C" w14:textId="77777777" w:rsidR="00F61BB3" w:rsidRPr="00B754B6" w:rsidRDefault="00F61BB3" w:rsidP="00F74803">
            <w:pPr>
              <w:autoSpaceDE w:val="0"/>
              <w:autoSpaceDN w:val="0"/>
              <w:adjustRightInd w:val="0"/>
              <w:rPr>
                <w:lang w:val="en-GB" w:eastAsia="it-IT"/>
              </w:rPr>
            </w:pPr>
            <w:r w:rsidRPr="00B754B6">
              <w:rPr>
                <w:lang w:val="en-GB" w:eastAsia="it-IT"/>
              </w:rPr>
              <w:lastRenderedPageBreak/>
              <w:t>Field guidelines:</w:t>
            </w:r>
          </w:p>
          <w:p w14:paraId="736FC0C3" w14:textId="77777777" w:rsidR="00F61BB3" w:rsidRPr="00B754B6" w:rsidRDefault="00F61BB3" w:rsidP="00F74803">
            <w:pPr>
              <w:autoSpaceDE w:val="0"/>
              <w:autoSpaceDN w:val="0"/>
              <w:adjustRightInd w:val="0"/>
              <w:rPr>
                <w:lang w:val="en-GB" w:eastAsia="it-IT"/>
              </w:rPr>
            </w:pPr>
            <w:r w:rsidRPr="00B754B6">
              <w:rPr>
                <w:lang w:val="en-GB" w:eastAsia="it-IT"/>
              </w:rPr>
              <w:t>General recommendations for the design, preparation and realization of residue trials (SANCO 7029/VI/95 rev.5, 22 July 1997).</w:t>
            </w:r>
          </w:p>
          <w:p w14:paraId="2142DC1F" w14:textId="77777777" w:rsidR="00F61BB3" w:rsidRPr="00B754B6" w:rsidRDefault="00F61BB3" w:rsidP="00F74803">
            <w:pPr>
              <w:autoSpaceDE w:val="0"/>
              <w:autoSpaceDN w:val="0"/>
              <w:adjustRightInd w:val="0"/>
              <w:rPr>
                <w:lang w:val="en-GB" w:eastAsia="it-IT"/>
              </w:rPr>
            </w:pPr>
            <w:r w:rsidRPr="00B754B6">
              <w:rPr>
                <w:lang w:val="en-GB" w:eastAsia="it-IT"/>
              </w:rPr>
              <w:t>OECD Guideline for the Testing of Chemicals on Crop Field Trial (TG 509 published on 7 September 2009).</w:t>
            </w:r>
          </w:p>
          <w:p w14:paraId="1D035EAA" w14:textId="77777777" w:rsidR="00F61BB3" w:rsidRPr="00B754B6" w:rsidRDefault="00F61BB3" w:rsidP="00F74803">
            <w:pPr>
              <w:autoSpaceDE w:val="0"/>
              <w:autoSpaceDN w:val="0"/>
              <w:adjustRightInd w:val="0"/>
              <w:rPr>
                <w:lang w:val="en-GB" w:eastAsia="it-IT"/>
              </w:rPr>
            </w:pPr>
            <w:r w:rsidRPr="00B754B6">
              <w:rPr>
                <w:lang w:val="en-GB" w:eastAsia="it-IT"/>
              </w:rPr>
              <w:t>Analytical guidelines:</w:t>
            </w:r>
          </w:p>
          <w:p w14:paraId="25536B96" w14:textId="77777777" w:rsidR="00F61BB3" w:rsidRPr="00B754B6" w:rsidRDefault="00F61BB3" w:rsidP="00F74803">
            <w:pPr>
              <w:autoSpaceDE w:val="0"/>
              <w:autoSpaceDN w:val="0"/>
              <w:adjustRightInd w:val="0"/>
              <w:rPr>
                <w:lang w:val="en-GB" w:eastAsia="it-IT"/>
              </w:rPr>
            </w:pPr>
            <w:r w:rsidRPr="00B754B6">
              <w:rPr>
                <w:lang w:val="en-GB" w:eastAsia="it-IT"/>
              </w:rPr>
              <w:t>EC - Guidance documents on residual analytical methods SANTE/2020/12830 rev.1</w:t>
            </w:r>
          </w:p>
          <w:p w14:paraId="0C532C71" w14:textId="77777777" w:rsidR="00F61BB3" w:rsidRPr="00B754B6" w:rsidRDefault="00F61BB3" w:rsidP="00F74803">
            <w:pPr>
              <w:autoSpaceDE w:val="0"/>
              <w:autoSpaceDN w:val="0"/>
              <w:adjustRightInd w:val="0"/>
              <w:rPr>
                <w:lang w:val="en-GB" w:eastAsia="it-IT"/>
              </w:rPr>
            </w:pPr>
            <w:r w:rsidRPr="00B754B6">
              <w:rPr>
                <w:lang w:val="en-GB" w:eastAsia="it-IT"/>
              </w:rPr>
              <w:t>Guidance Documents on Pesticide Residue Analytical Methods (SANCO/825/00 rev.8.1, 16 Nov. 2010).</w:t>
            </w:r>
          </w:p>
          <w:p w14:paraId="6DDCA172" w14:textId="77777777" w:rsidR="00F61BB3" w:rsidRPr="00B754B6" w:rsidRDefault="00F61BB3" w:rsidP="00F74803">
            <w:pPr>
              <w:autoSpaceDE w:val="0"/>
              <w:autoSpaceDN w:val="0"/>
              <w:adjustRightInd w:val="0"/>
              <w:rPr>
                <w:lang w:val="en-GB" w:eastAsia="it-IT"/>
              </w:rPr>
            </w:pPr>
            <w:r w:rsidRPr="00B754B6">
              <w:rPr>
                <w:lang w:val="en-GB" w:eastAsia="it-IT"/>
              </w:rPr>
              <w:t>OECD (2007): Guidance Document on Pesticide Residue Analytical Methods</w:t>
            </w:r>
          </w:p>
          <w:p w14:paraId="442A8DAC" w14:textId="77777777" w:rsidR="00F61BB3" w:rsidRPr="00B754B6" w:rsidRDefault="00F61BB3" w:rsidP="00F74803">
            <w:pPr>
              <w:autoSpaceDE w:val="0"/>
              <w:autoSpaceDN w:val="0"/>
              <w:adjustRightInd w:val="0"/>
              <w:rPr>
                <w:lang w:val="en-GB" w:eastAsia="it-IT"/>
              </w:rPr>
            </w:pPr>
            <w:r w:rsidRPr="00B754B6">
              <w:rPr>
                <w:lang w:val="en-GB" w:eastAsia="it-IT"/>
              </w:rPr>
              <w:t>ENV/JM/MONO (2007)17.</w:t>
            </w:r>
          </w:p>
        </w:tc>
      </w:tr>
      <w:tr w:rsidR="00F61BB3" w:rsidRPr="000624AA" w14:paraId="6F7E5CCE" w14:textId="77777777" w:rsidTr="00F74803">
        <w:tc>
          <w:tcPr>
            <w:tcW w:w="1343" w:type="pct"/>
          </w:tcPr>
          <w:p w14:paraId="553DE404" w14:textId="77777777" w:rsidR="00F61BB3" w:rsidRPr="006B1BCD" w:rsidRDefault="00F61BB3" w:rsidP="00F74803">
            <w:pPr>
              <w:pStyle w:val="RepStandard"/>
              <w:rPr>
                <w:sz w:val="24"/>
                <w:szCs w:val="24"/>
              </w:rPr>
            </w:pPr>
            <w:r w:rsidRPr="006B1BCD">
              <w:rPr>
                <w:sz w:val="24"/>
                <w:szCs w:val="24"/>
              </w:rPr>
              <w:lastRenderedPageBreak/>
              <w:t>Deviations:</w:t>
            </w:r>
          </w:p>
        </w:tc>
        <w:tc>
          <w:tcPr>
            <w:tcW w:w="3657" w:type="pct"/>
          </w:tcPr>
          <w:p w14:paraId="42614532" w14:textId="77777777" w:rsidR="00F61BB3" w:rsidRPr="00B754B6" w:rsidRDefault="00F61BB3" w:rsidP="00F74803">
            <w:pPr>
              <w:autoSpaceDE w:val="0"/>
              <w:autoSpaceDN w:val="0"/>
              <w:adjustRightInd w:val="0"/>
              <w:rPr>
                <w:lang w:val="en-GB" w:eastAsia="it-IT"/>
              </w:rPr>
            </w:pPr>
            <w:r w:rsidRPr="00B754B6">
              <w:rPr>
                <w:lang w:val="en-GB" w:eastAsia="it-IT"/>
              </w:rPr>
              <w:t>Deviation n° 1: 22/04/2021</w:t>
            </w:r>
          </w:p>
          <w:p w14:paraId="28A85D8A" w14:textId="77777777" w:rsidR="00F61BB3" w:rsidRPr="00B754B6" w:rsidRDefault="00F61BB3" w:rsidP="00F74803">
            <w:pPr>
              <w:autoSpaceDE w:val="0"/>
              <w:autoSpaceDN w:val="0"/>
              <w:adjustRightInd w:val="0"/>
              <w:rPr>
                <w:lang w:val="en-GB" w:eastAsia="it-IT"/>
              </w:rPr>
            </w:pPr>
            <w:r w:rsidRPr="00B754B6">
              <w:rPr>
                <w:lang w:val="en-GB" w:eastAsia="it-IT"/>
              </w:rPr>
              <w:t>Description: The Internal code of delegate phase RAU-022-20 is not in compliance with SOP</w:t>
            </w:r>
          </w:p>
          <w:p w14:paraId="5E1950D2" w14:textId="77777777" w:rsidR="00F61BB3" w:rsidRPr="00B754B6" w:rsidRDefault="00F61BB3" w:rsidP="00F74803">
            <w:pPr>
              <w:autoSpaceDE w:val="0"/>
              <w:autoSpaceDN w:val="0"/>
              <w:adjustRightInd w:val="0"/>
              <w:rPr>
                <w:lang w:val="en-GB" w:eastAsia="it-IT"/>
              </w:rPr>
            </w:pPr>
            <w:r w:rsidRPr="00B754B6">
              <w:rPr>
                <w:lang w:val="en-GB" w:eastAsia="it-IT"/>
              </w:rPr>
              <w:t>MNG005-03, however the internal code was leaved as RAU-022-20 even if, due to internal</w:t>
            </w:r>
          </w:p>
          <w:p w14:paraId="0C3E7264" w14:textId="77777777" w:rsidR="00F61BB3" w:rsidRPr="00B754B6" w:rsidRDefault="00F61BB3" w:rsidP="00F74803">
            <w:pPr>
              <w:autoSpaceDE w:val="0"/>
              <w:autoSpaceDN w:val="0"/>
              <w:adjustRightInd w:val="0"/>
              <w:rPr>
                <w:lang w:val="en-GB" w:eastAsia="it-IT"/>
              </w:rPr>
            </w:pPr>
            <w:r w:rsidRPr="00B754B6">
              <w:rPr>
                <w:lang w:val="en-GB" w:eastAsia="it-IT"/>
              </w:rPr>
              <w:t>laboratory organisation, the analytical phase was conducted in 2021 instead of 2020.</w:t>
            </w:r>
          </w:p>
          <w:p w14:paraId="52B72198" w14:textId="77777777" w:rsidR="00F61BB3" w:rsidRPr="00B754B6" w:rsidRDefault="00F61BB3" w:rsidP="00F74803">
            <w:pPr>
              <w:autoSpaceDE w:val="0"/>
              <w:autoSpaceDN w:val="0"/>
              <w:adjustRightInd w:val="0"/>
              <w:rPr>
                <w:lang w:val="en-GB" w:eastAsia="it-IT"/>
              </w:rPr>
            </w:pPr>
            <w:r w:rsidRPr="00B754B6">
              <w:rPr>
                <w:lang w:val="en-GB" w:eastAsia="it-IT"/>
              </w:rPr>
              <w:t>Reason: The code has been taken before 2021.</w:t>
            </w:r>
          </w:p>
          <w:p w14:paraId="5690B80F" w14:textId="77777777" w:rsidR="00F61BB3" w:rsidRPr="00B754B6" w:rsidRDefault="00F61BB3" w:rsidP="00F74803">
            <w:pPr>
              <w:autoSpaceDE w:val="0"/>
              <w:autoSpaceDN w:val="0"/>
              <w:adjustRightInd w:val="0"/>
              <w:rPr>
                <w:lang w:val="en-GB" w:eastAsia="it-IT"/>
              </w:rPr>
            </w:pPr>
            <w:r w:rsidRPr="00B754B6">
              <w:rPr>
                <w:lang w:val="en-GB" w:eastAsia="it-IT"/>
              </w:rPr>
              <w:t>Impact: None</w:t>
            </w:r>
          </w:p>
          <w:p w14:paraId="08F1EA40" w14:textId="77777777" w:rsidR="00F61BB3" w:rsidRPr="00B754B6" w:rsidRDefault="00F61BB3" w:rsidP="00F74803">
            <w:pPr>
              <w:autoSpaceDE w:val="0"/>
              <w:autoSpaceDN w:val="0"/>
              <w:adjustRightInd w:val="0"/>
              <w:rPr>
                <w:lang w:val="en-GB" w:eastAsia="it-IT"/>
              </w:rPr>
            </w:pPr>
            <w:r w:rsidRPr="00B754B6">
              <w:rPr>
                <w:lang w:val="en-GB" w:eastAsia="it-IT"/>
              </w:rPr>
              <w:t>Deviation n° 2: 29/04/2021</w:t>
            </w:r>
          </w:p>
          <w:p w14:paraId="43B441B6" w14:textId="77777777" w:rsidR="00F61BB3" w:rsidRPr="00B754B6" w:rsidRDefault="00F61BB3" w:rsidP="00F74803">
            <w:pPr>
              <w:autoSpaceDE w:val="0"/>
              <w:autoSpaceDN w:val="0"/>
              <w:adjustRightInd w:val="0"/>
              <w:rPr>
                <w:lang w:val="en-GB" w:eastAsia="it-IT"/>
              </w:rPr>
            </w:pPr>
            <w:r w:rsidRPr="00B754B6">
              <w:rPr>
                <w:lang w:val="en-GB" w:eastAsia="it-IT"/>
              </w:rPr>
              <w:t>Description: The flow changed from 0.25 mL/min to 0.4 mL/min.</w:t>
            </w:r>
          </w:p>
          <w:p w14:paraId="7549C040" w14:textId="77777777" w:rsidR="00F61BB3" w:rsidRPr="00B754B6" w:rsidRDefault="00F61BB3" w:rsidP="00F74803">
            <w:pPr>
              <w:autoSpaceDE w:val="0"/>
              <w:autoSpaceDN w:val="0"/>
              <w:adjustRightInd w:val="0"/>
              <w:rPr>
                <w:lang w:val="en-GB" w:eastAsia="it-IT"/>
              </w:rPr>
            </w:pPr>
            <w:r w:rsidRPr="00B754B6">
              <w:rPr>
                <w:lang w:val="en-GB" w:eastAsia="it-IT"/>
              </w:rPr>
              <w:t xml:space="preserve">Reason: A different column (Kinetex 2.6 </w:t>
            </w:r>
            <w:r w:rsidRPr="00B754B6">
              <w:rPr>
                <w:lang w:val="it-IT" w:eastAsia="it-IT"/>
              </w:rPr>
              <w:t>μ</w:t>
            </w:r>
            <w:r w:rsidRPr="00B754B6">
              <w:rPr>
                <w:lang w:val="en-GB" w:eastAsia="it-IT"/>
              </w:rPr>
              <w:t xml:space="preserve">m F5 100A 100 x 3.00 mm), with the same characteristic of previous one (Kinetex 2.6 </w:t>
            </w:r>
            <w:r w:rsidRPr="00B754B6">
              <w:rPr>
                <w:lang w:val="it-IT" w:eastAsia="it-IT"/>
              </w:rPr>
              <w:t>μ</w:t>
            </w:r>
            <w:r w:rsidRPr="00B754B6">
              <w:rPr>
                <w:lang w:val="en-GB" w:eastAsia="it-IT"/>
              </w:rPr>
              <w:t>m PFP 100A 100 x 2.10 mm), has been used.</w:t>
            </w:r>
          </w:p>
          <w:p w14:paraId="29614EFD" w14:textId="77777777" w:rsidR="00F61BB3" w:rsidRPr="00B754B6" w:rsidRDefault="00F61BB3" w:rsidP="00F74803">
            <w:pPr>
              <w:pStyle w:val="Default"/>
              <w:rPr>
                <w:sz w:val="22"/>
                <w:szCs w:val="22"/>
                <w:lang w:val="en-GB"/>
              </w:rPr>
            </w:pPr>
            <w:r w:rsidRPr="00B754B6">
              <w:rPr>
                <w:sz w:val="22"/>
                <w:szCs w:val="22"/>
                <w:lang w:val="en-GB"/>
              </w:rPr>
              <w:t>Impact: None.</w:t>
            </w:r>
          </w:p>
          <w:p w14:paraId="151FFD94" w14:textId="77777777" w:rsidR="00F61BB3" w:rsidRPr="00B754B6" w:rsidRDefault="00F61BB3" w:rsidP="00F74803">
            <w:pPr>
              <w:pStyle w:val="Default"/>
              <w:rPr>
                <w:sz w:val="22"/>
                <w:szCs w:val="22"/>
                <w:lang w:val="en-GB"/>
              </w:rPr>
            </w:pPr>
            <w:r w:rsidRPr="00B754B6">
              <w:rPr>
                <w:sz w:val="22"/>
                <w:szCs w:val="22"/>
                <w:lang w:val="en-GB"/>
              </w:rPr>
              <w:t>Deviation n° 3:</w:t>
            </w:r>
          </w:p>
          <w:p w14:paraId="074FDD0D" w14:textId="77777777" w:rsidR="00F61BB3" w:rsidRPr="00B754B6" w:rsidRDefault="00F61BB3" w:rsidP="00F74803">
            <w:pPr>
              <w:autoSpaceDE w:val="0"/>
              <w:autoSpaceDN w:val="0"/>
              <w:adjustRightInd w:val="0"/>
              <w:rPr>
                <w:lang w:val="en-GB" w:eastAsia="it-IT"/>
              </w:rPr>
            </w:pPr>
            <w:r w:rsidRPr="00B754B6">
              <w:rPr>
                <w:lang w:val="en-GB" w:eastAsia="it-IT"/>
              </w:rPr>
              <w:t>Description:</w:t>
            </w:r>
            <w:r w:rsidRPr="00B754B6">
              <w:t xml:space="preserve"> </w:t>
            </w:r>
            <w:r w:rsidRPr="00B754B6">
              <w:rPr>
                <w:lang w:val="en-GB" w:eastAsia="it-IT"/>
              </w:rPr>
              <w:t>Test item storage temperature reached 28.5°C as maximum temperature</w:t>
            </w:r>
            <w:r w:rsidRPr="00B754B6">
              <w:t>.</w:t>
            </w:r>
          </w:p>
          <w:p w14:paraId="1DDFFDBD" w14:textId="77777777" w:rsidR="00F61BB3" w:rsidRPr="00B754B6" w:rsidRDefault="00F61BB3" w:rsidP="00F74803">
            <w:pPr>
              <w:autoSpaceDE w:val="0"/>
              <w:autoSpaceDN w:val="0"/>
              <w:adjustRightInd w:val="0"/>
              <w:rPr>
                <w:lang w:val="en-GB" w:eastAsia="it-IT"/>
              </w:rPr>
            </w:pPr>
            <w:r w:rsidRPr="00B754B6">
              <w:rPr>
                <w:lang w:val="en-GB" w:eastAsia="it-IT"/>
              </w:rPr>
              <w:t>Impact: None.</w:t>
            </w:r>
          </w:p>
          <w:p w14:paraId="3515F01C" w14:textId="77777777" w:rsidR="00F61BB3" w:rsidRPr="00B754B6" w:rsidRDefault="00F61BB3" w:rsidP="00F74803">
            <w:pPr>
              <w:pStyle w:val="Default"/>
              <w:rPr>
                <w:sz w:val="22"/>
                <w:szCs w:val="22"/>
                <w:lang w:val="en-GB"/>
              </w:rPr>
            </w:pPr>
            <w:r w:rsidRPr="00B754B6">
              <w:rPr>
                <w:sz w:val="22"/>
                <w:szCs w:val="22"/>
                <w:lang w:val="en-GB"/>
              </w:rPr>
              <w:t>Deviation n° 4:</w:t>
            </w:r>
          </w:p>
          <w:p w14:paraId="25A941B5" w14:textId="77777777" w:rsidR="00F61BB3" w:rsidRPr="00B754B6" w:rsidRDefault="00F61BB3" w:rsidP="00F74803">
            <w:pPr>
              <w:autoSpaceDE w:val="0"/>
              <w:autoSpaceDN w:val="0"/>
              <w:adjustRightInd w:val="0"/>
              <w:rPr>
                <w:lang w:val="en-GB" w:eastAsia="it-IT"/>
              </w:rPr>
            </w:pPr>
            <w:r w:rsidRPr="00B754B6">
              <w:rPr>
                <w:lang w:val="en-GB" w:eastAsia="it-IT"/>
              </w:rPr>
              <w:t>Description:</w:t>
            </w:r>
            <w:r w:rsidRPr="00B754B6">
              <w:t xml:space="preserve"> </w:t>
            </w:r>
            <w:r w:rsidRPr="00B754B6">
              <w:rPr>
                <w:lang w:val="en-GB" w:eastAsia="it-IT"/>
              </w:rPr>
              <w:t>Internal code not in compliance with internal SOP.</w:t>
            </w:r>
          </w:p>
          <w:p w14:paraId="694A86EE" w14:textId="77777777" w:rsidR="00F61BB3" w:rsidRPr="00B754B6" w:rsidRDefault="00F61BB3" w:rsidP="00F74803">
            <w:pPr>
              <w:autoSpaceDE w:val="0"/>
              <w:autoSpaceDN w:val="0"/>
              <w:adjustRightInd w:val="0"/>
              <w:rPr>
                <w:lang w:val="en-GB" w:eastAsia="it-IT"/>
              </w:rPr>
            </w:pPr>
            <w:r w:rsidRPr="00B754B6">
              <w:rPr>
                <w:lang w:val="en-GB" w:eastAsia="it-IT"/>
              </w:rPr>
              <w:t>Impact: None.</w:t>
            </w:r>
          </w:p>
          <w:p w14:paraId="6B2751EB" w14:textId="77777777" w:rsidR="00F61BB3" w:rsidRPr="00B754B6" w:rsidRDefault="00F61BB3" w:rsidP="00F74803">
            <w:pPr>
              <w:pStyle w:val="Default"/>
              <w:rPr>
                <w:sz w:val="22"/>
                <w:szCs w:val="22"/>
                <w:lang w:val="en-GB"/>
              </w:rPr>
            </w:pPr>
            <w:r w:rsidRPr="00B754B6">
              <w:rPr>
                <w:sz w:val="22"/>
                <w:szCs w:val="22"/>
                <w:lang w:val="en-GB"/>
              </w:rPr>
              <w:t>Deviation n° 5:</w:t>
            </w:r>
          </w:p>
          <w:p w14:paraId="5E7E8F11" w14:textId="77777777" w:rsidR="00F61BB3" w:rsidRPr="00B754B6" w:rsidRDefault="00F61BB3" w:rsidP="00F74803">
            <w:pPr>
              <w:autoSpaceDE w:val="0"/>
              <w:autoSpaceDN w:val="0"/>
              <w:adjustRightInd w:val="0"/>
              <w:rPr>
                <w:lang w:val="en-GB" w:eastAsia="it-IT"/>
              </w:rPr>
            </w:pPr>
            <w:r w:rsidRPr="00B754B6">
              <w:rPr>
                <w:lang w:val="en-GB" w:eastAsia="it-IT"/>
              </w:rPr>
              <w:t>Description:</w:t>
            </w:r>
            <w:r w:rsidRPr="00B754B6">
              <w:t xml:space="preserve"> </w:t>
            </w:r>
            <w:r w:rsidRPr="00B754B6">
              <w:rPr>
                <w:lang w:val="en-GB" w:eastAsia="it-IT"/>
              </w:rPr>
              <w:t>The flow changed from 0.25 mL/min to 0.4 mL/min.</w:t>
            </w:r>
          </w:p>
          <w:p w14:paraId="38437231" w14:textId="77777777" w:rsidR="00F61BB3" w:rsidRPr="00B754B6" w:rsidRDefault="00F61BB3" w:rsidP="00F74803">
            <w:pPr>
              <w:autoSpaceDE w:val="0"/>
              <w:autoSpaceDN w:val="0"/>
              <w:adjustRightInd w:val="0"/>
              <w:rPr>
                <w:lang w:val="it-IT" w:eastAsia="it-IT"/>
              </w:rPr>
            </w:pPr>
            <w:r w:rsidRPr="00B754B6">
              <w:rPr>
                <w:lang w:val="it-IT" w:eastAsia="it-IT"/>
              </w:rPr>
              <w:t>Impact: None.</w:t>
            </w:r>
          </w:p>
          <w:p w14:paraId="0E8094AD" w14:textId="77777777" w:rsidR="00F61BB3" w:rsidRPr="00B754B6" w:rsidRDefault="00F61BB3" w:rsidP="00F74803">
            <w:pPr>
              <w:autoSpaceDE w:val="0"/>
              <w:autoSpaceDN w:val="0"/>
              <w:adjustRightInd w:val="0"/>
              <w:rPr>
                <w:lang w:val="it-IT" w:eastAsia="it-IT"/>
              </w:rPr>
            </w:pPr>
          </w:p>
          <w:p w14:paraId="75D46046" w14:textId="77777777" w:rsidR="00F61BB3" w:rsidRPr="00B754B6" w:rsidRDefault="00F61BB3" w:rsidP="00F74803">
            <w:pPr>
              <w:pStyle w:val="Default"/>
              <w:rPr>
                <w:sz w:val="22"/>
                <w:szCs w:val="22"/>
                <w:highlight w:val="yellow"/>
              </w:rPr>
            </w:pPr>
          </w:p>
        </w:tc>
      </w:tr>
      <w:tr w:rsidR="00F61BB3" w:rsidRPr="000624AA" w14:paraId="58C816F0" w14:textId="77777777" w:rsidTr="00F74803">
        <w:tc>
          <w:tcPr>
            <w:tcW w:w="1343" w:type="pct"/>
          </w:tcPr>
          <w:p w14:paraId="5DBB42F2" w14:textId="77777777" w:rsidR="00F61BB3" w:rsidRPr="000624AA" w:rsidRDefault="00F61BB3" w:rsidP="00F74803">
            <w:pPr>
              <w:pStyle w:val="RepStandard"/>
            </w:pPr>
            <w:r w:rsidRPr="000624AA">
              <w:t>GLP:</w:t>
            </w:r>
          </w:p>
        </w:tc>
        <w:tc>
          <w:tcPr>
            <w:tcW w:w="3657" w:type="pct"/>
          </w:tcPr>
          <w:p w14:paraId="74041E58" w14:textId="77777777" w:rsidR="00F61BB3" w:rsidRPr="00B754B6" w:rsidRDefault="00F61BB3" w:rsidP="00F74803">
            <w:pPr>
              <w:pStyle w:val="RepStandard"/>
            </w:pPr>
            <w:r w:rsidRPr="00B754B6">
              <w:t>Yes</w:t>
            </w:r>
          </w:p>
          <w:p w14:paraId="5D0D0D67" w14:textId="77777777" w:rsidR="00F61BB3" w:rsidRPr="00B754B6" w:rsidRDefault="00F61BB3" w:rsidP="00F74803">
            <w:pPr>
              <w:pStyle w:val="RepStandard"/>
              <w:rPr>
                <w:highlight w:val="yellow"/>
              </w:rPr>
            </w:pPr>
          </w:p>
        </w:tc>
      </w:tr>
      <w:tr w:rsidR="00F61BB3" w:rsidRPr="000624AA" w14:paraId="56854EDA" w14:textId="77777777" w:rsidTr="00F74803">
        <w:tc>
          <w:tcPr>
            <w:tcW w:w="1343" w:type="pct"/>
          </w:tcPr>
          <w:p w14:paraId="0F24CBF5" w14:textId="77777777" w:rsidR="00F61BB3" w:rsidRPr="000624AA" w:rsidRDefault="00F61BB3" w:rsidP="00F74803">
            <w:pPr>
              <w:pStyle w:val="RepStandard"/>
            </w:pPr>
            <w:r w:rsidRPr="000624AA">
              <w:t>Acceptability:</w:t>
            </w:r>
          </w:p>
        </w:tc>
        <w:tc>
          <w:tcPr>
            <w:tcW w:w="3657" w:type="pct"/>
          </w:tcPr>
          <w:p w14:paraId="11B13685" w14:textId="77777777" w:rsidR="00F61BB3" w:rsidRPr="000624AA" w:rsidRDefault="00F61BB3" w:rsidP="00F74803">
            <w:pPr>
              <w:pStyle w:val="RepStandard"/>
              <w:rPr>
                <w:highlight w:val="yellow"/>
              </w:rPr>
            </w:pPr>
          </w:p>
        </w:tc>
      </w:tr>
    </w:tbl>
    <w:p w14:paraId="532EE66C" w14:textId="77777777" w:rsidR="00F61BB3" w:rsidRDefault="00F61BB3" w:rsidP="00F61BB3">
      <w:pPr>
        <w:pStyle w:val="RepAppendix4"/>
        <w:numPr>
          <w:ilvl w:val="0"/>
          <w:numId w:val="0"/>
        </w:numPr>
        <w:ind w:left="1843"/>
      </w:pPr>
    </w:p>
    <w:p w14:paraId="494AA649" w14:textId="77777777" w:rsidR="00F61BB3" w:rsidRDefault="00F61BB3" w:rsidP="00F61BB3">
      <w:pPr>
        <w:pStyle w:val="RepStandard"/>
      </w:pPr>
    </w:p>
    <w:p w14:paraId="1FFB2DB7" w14:textId="77777777" w:rsidR="00F61BB3" w:rsidRDefault="00F61BB3" w:rsidP="00F61BB3">
      <w:pPr>
        <w:pStyle w:val="RepStandard"/>
      </w:pPr>
    </w:p>
    <w:p w14:paraId="02159A01" w14:textId="77777777" w:rsidR="00F61BB3" w:rsidRDefault="00F61BB3" w:rsidP="00F61BB3">
      <w:pPr>
        <w:pStyle w:val="RepStandard"/>
      </w:pPr>
    </w:p>
    <w:p w14:paraId="11C1C7A5" w14:textId="77777777" w:rsidR="00F61BB3" w:rsidRDefault="00F61BB3" w:rsidP="00F61BB3">
      <w:pPr>
        <w:pStyle w:val="RepStandard"/>
        <w:sectPr w:rsidR="00F61BB3" w:rsidSect="004D0A5B">
          <w:footerReference w:type="default" r:id="rId24"/>
          <w:pgSz w:w="11906" w:h="16838" w:code="9"/>
          <w:pgMar w:top="1134" w:right="1134" w:bottom="1134" w:left="1417" w:header="709" w:footer="142" w:gutter="0"/>
          <w:pgNumType w:chapSep="period"/>
          <w:cols w:space="720"/>
          <w:docGrid w:linePitch="326"/>
        </w:sectPr>
      </w:pPr>
    </w:p>
    <w:p w14:paraId="5214D005" w14:textId="77777777" w:rsidR="00F61BB3" w:rsidRDefault="00F61BB3" w:rsidP="00F61BB3">
      <w:pPr>
        <w:pStyle w:val="RepLabel"/>
        <w:ind w:left="0" w:firstLine="0"/>
      </w:pPr>
      <w:r w:rsidRPr="008C228D">
        <w:lastRenderedPageBreak/>
        <w:t>Table A </w:t>
      </w:r>
      <w:r w:rsidR="005378C4">
        <w:t>2</w:t>
      </w:r>
      <w:r w:rsidR="00C02CE8">
        <w:fldChar w:fldCharType="begin"/>
      </w:r>
      <w:r w:rsidR="00C02CE8">
        <w:instrText xml:space="preserve"> SEQ Table_A \* ARABIC </w:instrText>
      </w:r>
      <w:r w:rsidR="00C02CE8">
        <w:fldChar w:fldCharType="end"/>
      </w:r>
      <w:r w:rsidRPr="008C228D">
        <w:t>:</w:t>
      </w:r>
      <w:r w:rsidRPr="008C228D">
        <w:tab/>
      </w:r>
      <w:r w:rsidRPr="00235BFB">
        <w:t>Summary of the study SPK-20-45305 trials</w:t>
      </w:r>
    </w:p>
    <w:tbl>
      <w:tblPr>
        <w:tblW w:w="47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99"/>
        <w:gridCol w:w="1071"/>
        <w:gridCol w:w="1028"/>
        <w:gridCol w:w="490"/>
        <w:gridCol w:w="496"/>
        <w:gridCol w:w="682"/>
        <w:gridCol w:w="567"/>
        <w:gridCol w:w="1138"/>
        <w:gridCol w:w="873"/>
        <w:gridCol w:w="794"/>
        <w:gridCol w:w="989"/>
        <w:gridCol w:w="1048"/>
        <w:gridCol w:w="993"/>
        <w:gridCol w:w="712"/>
        <w:gridCol w:w="1260"/>
      </w:tblGrid>
      <w:tr w:rsidR="00F61BB3" w:rsidRPr="00F77B66" w14:paraId="6520BE0F" w14:textId="77777777" w:rsidTr="00F74803">
        <w:trPr>
          <w:trHeight w:val="225"/>
          <w:tblHeader/>
        </w:trPr>
        <w:tc>
          <w:tcPr>
            <w:tcW w:w="550" w:type="pct"/>
            <w:vMerge w:val="restart"/>
            <w:tcBorders>
              <w:top w:val="single" w:sz="4" w:space="0" w:color="auto"/>
              <w:left w:val="single" w:sz="4" w:space="0" w:color="auto"/>
              <w:bottom w:val="single" w:sz="4" w:space="0" w:color="auto"/>
              <w:right w:val="single" w:sz="4" w:space="0" w:color="auto"/>
            </w:tcBorders>
            <w:vAlign w:val="center"/>
          </w:tcPr>
          <w:p w14:paraId="037D40D0" w14:textId="77777777" w:rsidR="00F61BB3" w:rsidRPr="00F77B66" w:rsidRDefault="00F61BB3" w:rsidP="00F74803">
            <w:pPr>
              <w:pStyle w:val="RepTableHeaderSmall"/>
              <w:spacing w:before="0" w:after="0"/>
              <w:rPr>
                <w:sz w:val="18"/>
                <w:szCs w:val="18"/>
                <w:lang w:val="en-GB"/>
              </w:rPr>
            </w:pPr>
            <w:r w:rsidRPr="00F77B66">
              <w:rPr>
                <w:sz w:val="18"/>
                <w:szCs w:val="18"/>
                <w:lang w:val="en-GB"/>
              </w:rPr>
              <w:t>Trial No./</w:t>
            </w:r>
          </w:p>
          <w:p w14:paraId="772C1BBD" w14:textId="77777777" w:rsidR="00F61BB3" w:rsidRPr="00F77B66" w:rsidRDefault="00F61BB3" w:rsidP="00F74803">
            <w:pPr>
              <w:pStyle w:val="RepTableHeaderSmall"/>
              <w:spacing w:before="0" w:after="0"/>
              <w:rPr>
                <w:sz w:val="18"/>
                <w:szCs w:val="18"/>
                <w:lang w:val="en-GB"/>
              </w:rPr>
            </w:pPr>
            <w:r w:rsidRPr="00F77B66">
              <w:rPr>
                <w:sz w:val="18"/>
                <w:szCs w:val="18"/>
                <w:lang w:val="en-GB"/>
              </w:rPr>
              <w:t>Location/</w:t>
            </w:r>
          </w:p>
          <w:p w14:paraId="723119FE" w14:textId="77777777" w:rsidR="00F61BB3" w:rsidRPr="00F77B66" w:rsidRDefault="00F61BB3" w:rsidP="00F74803">
            <w:pPr>
              <w:pStyle w:val="RepTableHeaderSmall"/>
              <w:spacing w:before="0" w:after="0"/>
              <w:rPr>
                <w:sz w:val="18"/>
                <w:szCs w:val="18"/>
                <w:lang w:val="en-GB"/>
              </w:rPr>
            </w:pPr>
            <w:r w:rsidRPr="00F77B66">
              <w:rPr>
                <w:sz w:val="18"/>
                <w:szCs w:val="18"/>
                <w:lang w:val="en-GB"/>
              </w:rPr>
              <w:t>EU zone/</w:t>
            </w:r>
          </w:p>
          <w:p w14:paraId="60BF1AAF" w14:textId="77777777" w:rsidR="00F61BB3" w:rsidRPr="00F77B66" w:rsidRDefault="00F61BB3" w:rsidP="00F74803">
            <w:pPr>
              <w:pStyle w:val="RepTableHeaderSmall"/>
              <w:spacing w:before="0" w:after="0"/>
              <w:rPr>
                <w:sz w:val="18"/>
                <w:szCs w:val="18"/>
                <w:lang w:val="en-GB"/>
              </w:rPr>
            </w:pPr>
            <w:r w:rsidRPr="00F77B66">
              <w:rPr>
                <w:sz w:val="18"/>
                <w:szCs w:val="18"/>
                <w:lang w:val="en-GB"/>
              </w:rPr>
              <w:t>Year</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1E6F9DB1" w14:textId="77777777" w:rsidR="00F61BB3" w:rsidRPr="00F77B66" w:rsidRDefault="00F61BB3" w:rsidP="00F74803">
            <w:pPr>
              <w:pStyle w:val="RepTableHeaderSmall"/>
              <w:spacing w:before="0" w:after="0"/>
              <w:rPr>
                <w:sz w:val="18"/>
                <w:szCs w:val="18"/>
                <w:lang w:val="en-GB"/>
              </w:rPr>
            </w:pPr>
            <w:r w:rsidRPr="00F77B66">
              <w:rPr>
                <w:sz w:val="18"/>
                <w:szCs w:val="18"/>
                <w:lang w:val="en-GB"/>
              </w:rPr>
              <w:t>Commodity/ Variety</w:t>
            </w:r>
          </w:p>
        </w:tc>
        <w:tc>
          <w:tcPr>
            <w:tcW w:w="377" w:type="pct"/>
            <w:vMerge w:val="restart"/>
            <w:tcBorders>
              <w:top w:val="single" w:sz="4" w:space="0" w:color="auto"/>
              <w:left w:val="single" w:sz="4" w:space="0" w:color="auto"/>
              <w:bottom w:val="single" w:sz="4" w:space="0" w:color="auto"/>
              <w:right w:val="single" w:sz="4" w:space="0" w:color="auto"/>
            </w:tcBorders>
            <w:vAlign w:val="center"/>
          </w:tcPr>
          <w:p w14:paraId="3B015B47" w14:textId="77777777" w:rsidR="00F61BB3" w:rsidRPr="00F77B66" w:rsidRDefault="00F61BB3" w:rsidP="00F74803">
            <w:pPr>
              <w:pStyle w:val="RepTableHeaderSmall"/>
              <w:spacing w:before="0" w:after="0"/>
              <w:rPr>
                <w:sz w:val="18"/>
                <w:szCs w:val="18"/>
                <w:lang w:val="en-GB"/>
              </w:rPr>
            </w:pPr>
            <w:r w:rsidRPr="00F77B66">
              <w:rPr>
                <w:sz w:val="18"/>
                <w:szCs w:val="18"/>
                <w:lang w:val="en-GB"/>
              </w:rPr>
              <w:t>Date of</w:t>
            </w:r>
          </w:p>
          <w:p w14:paraId="3E1793AD" w14:textId="77777777" w:rsidR="00F61BB3" w:rsidRPr="00F77B66" w:rsidRDefault="00F61BB3" w:rsidP="00F74803">
            <w:pPr>
              <w:pStyle w:val="RepTableHeaderSmall"/>
              <w:spacing w:before="0" w:after="0"/>
              <w:rPr>
                <w:sz w:val="18"/>
                <w:szCs w:val="18"/>
                <w:lang w:val="en-GB"/>
              </w:rPr>
            </w:pPr>
            <w:r w:rsidRPr="00F77B66">
              <w:rPr>
                <w:sz w:val="18"/>
                <w:szCs w:val="18"/>
                <w:lang w:val="en-GB"/>
              </w:rPr>
              <w:t>1.Sowing or planting</w:t>
            </w:r>
          </w:p>
          <w:p w14:paraId="2989285E" w14:textId="77777777" w:rsidR="00F61BB3" w:rsidRPr="00F77B66" w:rsidRDefault="00F61BB3" w:rsidP="00F74803">
            <w:pPr>
              <w:pStyle w:val="RepTableHeaderSmall"/>
              <w:spacing w:before="0" w:after="0"/>
              <w:rPr>
                <w:sz w:val="18"/>
                <w:szCs w:val="18"/>
                <w:lang w:val="en-GB"/>
              </w:rPr>
            </w:pPr>
            <w:r w:rsidRPr="00F77B66">
              <w:rPr>
                <w:sz w:val="18"/>
                <w:szCs w:val="18"/>
                <w:lang w:val="en-GB"/>
              </w:rPr>
              <w:t>2.Flowering</w:t>
            </w:r>
          </w:p>
          <w:p w14:paraId="0DDE73CB" w14:textId="77777777" w:rsidR="00F61BB3" w:rsidRPr="00F77B66" w:rsidRDefault="00F61BB3" w:rsidP="00F74803">
            <w:pPr>
              <w:pStyle w:val="RepTableHeaderSmall"/>
              <w:spacing w:before="0" w:after="0"/>
              <w:rPr>
                <w:sz w:val="18"/>
                <w:szCs w:val="18"/>
                <w:lang w:val="en-GB"/>
              </w:rPr>
            </w:pPr>
            <w:r w:rsidRPr="00F77B66">
              <w:rPr>
                <w:sz w:val="18"/>
                <w:szCs w:val="18"/>
                <w:lang w:val="en-GB"/>
              </w:rPr>
              <w:t>3. Harvest</w:t>
            </w:r>
          </w:p>
        </w:tc>
        <w:tc>
          <w:tcPr>
            <w:tcW w:w="819" w:type="pct"/>
            <w:gridSpan w:val="4"/>
            <w:tcBorders>
              <w:top w:val="single" w:sz="4" w:space="0" w:color="auto"/>
              <w:left w:val="single" w:sz="4" w:space="0" w:color="auto"/>
              <w:bottom w:val="single" w:sz="4" w:space="0" w:color="auto"/>
              <w:right w:val="single" w:sz="4" w:space="0" w:color="auto"/>
            </w:tcBorders>
            <w:vAlign w:val="center"/>
          </w:tcPr>
          <w:p w14:paraId="2A0CFDD3" w14:textId="77777777" w:rsidR="00F61BB3" w:rsidRPr="00F77B66" w:rsidRDefault="00F61BB3" w:rsidP="00F74803">
            <w:pPr>
              <w:pStyle w:val="RepTableHeaderSmall"/>
              <w:spacing w:before="0" w:after="0"/>
              <w:rPr>
                <w:sz w:val="18"/>
                <w:szCs w:val="18"/>
                <w:lang w:val="en-GB"/>
              </w:rPr>
            </w:pPr>
            <w:r w:rsidRPr="00F77B66">
              <w:rPr>
                <w:sz w:val="18"/>
                <w:szCs w:val="18"/>
                <w:lang w:val="en-GB"/>
              </w:rPr>
              <w:t>Application rate per treatment</w:t>
            </w:r>
          </w:p>
        </w:tc>
        <w:tc>
          <w:tcPr>
            <w:tcW w:w="417" w:type="pct"/>
            <w:vMerge w:val="restart"/>
            <w:tcBorders>
              <w:top w:val="single" w:sz="4" w:space="0" w:color="auto"/>
              <w:left w:val="single" w:sz="4" w:space="0" w:color="auto"/>
              <w:bottom w:val="single" w:sz="4" w:space="0" w:color="auto"/>
              <w:right w:val="single" w:sz="4" w:space="0" w:color="auto"/>
            </w:tcBorders>
            <w:vAlign w:val="center"/>
          </w:tcPr>
          <w:p w14:paraId="4F7261A4" w14:textId="77777777" w:rsidR="00F61BB3" w:rsidRPr="00F77B66" w:rsidRDefault="00F61BB3" w:rsidP="00F74803">
            <w:pPr>
              <w:pStyle w:val="RepTableHeaderSmall"/>
              <w:spacing w:before="0" w:after="0"/>
              <w:rPr>
                <w:sz w:val="18"/>
                <w:szCs w:val="18"/>
                <w:lang w:val="en-GB"/>
              </w:rPr>
            </w:pPr>
            <w:r w:rsidRPr="00F77B66">
              <w:rPr>
                <w:sz w:val="18"/>
                <w:szCs w:val="18"/>
                <w:lang w:val="en-GB"/>
              </w:rPr>
              <w:t>Dates of treatment or no. of treatments and last date</w:t>
            </w:r>
          </w:p>
        </w:tc>
        <w:tc>
          <w:tcPr>
            <w:tcW w:w="320" w:type="pct"/>
            <w:vMerge w:val="restart"/>
            <w:tcBorders>
              <w:top w:val="single" w:sz="4" w:space="0" w:color="auto"/>
              <w:left w:val="single" w:sz="4" w:space="0" w:color="auto"/>
              <w:bottom w:val="single" w:sz="4" w:space="0" w:color="auto"/>
              <w:right w:val="single" w:sz="4" w:space="0" w:color="auto"/>
            </w:tcBorders>
            <w:vAlign w:val="center"/>
          </w:tcPr>
          <w:p w14:paraId="7218B02F" w14:textId="77777777" w:rsidR="00F61BB3" w:rsidRPr="00F77B66" w:rsidRDefault="00F61BB3" w:rsidP="00F74803">
            <w:pPr>
              <w:pStyle w:val="RepTableHeaderSmall"/>
              <w:spacing w:before="0" w:after="0"/>
              <w:rPr>
                <w:sz w:val="18"/>
                <w:szCs w:val="18"/>
                <w:lang w:val="en-GB"/>
              </w:rPr>
            </w:pPr>
            <w:r w:rsidRPr="00F77B66">
              <w:rPr>
                <w:sz w:val="18"/>
                <w:szCs w:val="18"/>
                <w:lang w:val="en-GB"/>
              </w:rPr>
              <w:t>Growth stage at last treatment or date</w:t>
            </w:r>
          </w:p>
        </w:tc>
        <w:tc>
          <w:tcPr>
            <w:tcW w:w="291" w:type="pct"/>
            <w:vMerge w:val="restart"/>
            <w:tcBorders>
              <w:top w:val="single" w:sz="4" w:space="0" w:color="auto"/>
              <w:left w:val="single" w:sz="4" w:space="0" w:color="auto"/>
              <w:bottom w:val="single" w:sz="4" w:space="0" w:color="auto"/>
              <w:right w:val="single" w:sz="4" w:space="0" w:color="auto"/>
            </w:tcBorders>
            <w:vAlign w:val="center"/>
          </w:tcPr>
          <w:p w14:paraId="382BF296" w14:textId="77777777" w:rsidR="00F61BB3" w:rsidRPr="00F77B66" w:rsidRDefault="00F61BB3" w:rsidP="00F74803">
            <w:pPr>
              <w:pStyle w:val="RepTableHeaderSmall"/>
              <w:spacing w:before="0" w:after="0"/>
              <w:rPr>
                <w:sz w:val="18"/>
                <w:szCs w:val="18"/>
                <w:lang w:val="en-GB"/>
              </w:rPr>
            </w:pPr>
            <w:r w:rsidRPr="00F77B66">
              <w:rPr>
                <w:sz w:val="18"/>
                <w:szCs w:val="18"/>
                <w:lang w:val="en-GB"/>
              </w:rPr>
              <w:t>Portion analyzed</w:t>
            </w:r>
          </w:p>
        </w:tc>
        <w:tc>
          <w:tcPr>
            <w:tcW w:w="1110" w:type="pct"/>
            <w:gridSpan w:val="3"/>
            <w:tcBorders>
              <w:top w:val="single" w:sz="4" w:space="0" w:color="auto"/>
              <w:left w:val="single" w:sz="4" w:space="0" w:color="auto"/>
              <w:bottom w:val="single" w:sz="4" w:space="0" w:color="auto"/>
              <w:right w:val="single" w:sz="4" w:space="0" w:color="auto"/>
            </w:tcBorders>
            <w:vAlign w:val="center"/>
          </w:tcPr>
          <w:p w14:paraId="0906338C" w14:textId="77777777" w:rsidR="00F61BB3" w:rsidRPr="00F77B66" w:rsidRDefault="00F61BB3" w:rsidP="00F74803">
            <w:pPr>
              <w:pStyle w:val="RepTableHeaderSmall"/>
              <w:spacing w:before="0" w:after="0"/>
              <w:rPr>
                <w:sz w:val="18"/>
                <w:szCs w:val="18"/>
                <w:lang w:val="en-GB"/>
              </w:rPr>
            </w:pPr>
            <w:r w:rsidRPr="00F77B66">
              <w:rPr>
                <w:sz w:val="18"/>
                <w:szCs w:val="18"/>
                <w:lang w:val="en-GB"/>
              </w:rPr>
              <w:t>Residues (mg/kg)</w:t>
            </w:r>
          </w:p>
        </w:tc>
        <w:tc>
          <w:tcPr>
            <w:tcW w:w="261" w:type="pct"/>
            <w:tcBorders>
              <w:top w:val="single" w:sz="4" w:space="0" w:color="auto"/>
              <w:left w:val="single" w:sz="4" w:space="0" w:color="auto"/>
              <w:bottom w:val="single" w:sz="4" w:space="0" w:color="auto"/>
              <w:right w:val="single" w:sz="4" w:space="0" w:color="auto"/>
            </w:tcBorders>
            <w:vAlign w:val="center"/>
          </w:tcPr>
          <w:p w14:paraId="4DF4272C" w14:textId="77777777" w:rsidR="00F61BB3" w:rsidRPr="00F77B66" w:rsidRDefault="00F61BB3" w:rsidP="00F74803">
            <w:pPr>
              <w:pStyle w:val="RepTableHeaderSmall"/>
              <w:spacing w:before="0" w:after="0"/>
              <w:rPr>
                <w:sz w:val="18"/>
                <w:szCs w:val="18"/>
                <w:lang w:val="en-GB"/>
              </w:rPr>
            </w:pPr>
            <w:r w:rsidRPr="00F77B66">
              <w:rPr>
                <w:sz w:val="18"/>
                <w:szCs w:val="18"/>
                <w:lang w:val="en-GB"/>
              </w:rPr>
              <w:t>PHI (days)</w:t>
            </w:r>
          </w:p>
        </w:tc>
        <w:tc>
          <w:tcPr>
            <w:tcW w:w="462" w:type="pct"/>
            <w:tcBorders>
              <w:top w:val="single" w:sz="4" w:space="0" w:color="auto"/>
              <w:left w:val="single" w:sz="4" w:space="0" w:color="auto"/>
              <w:bottom w:val="single" w:sz="4" w:space="0" w:color="auto"/>
              <w:right w:val="single" w:sz="4" w:space="0" w:color="auto"/>
            </w:tcBorders>
            <w:vAlign w:val="center"/>
          </w:tcPr>
          <w:p w14:paraId="2A8FAE5C" w14:textId="77777777" w:rsidR="00F61BB3" w:rsidRPr="00F77B66" w:rsidRDefault="00F61BB3" w:rsidP="00F74803">
            <w:pPr>
              <w:pStyle w:val="RepTableHeaderSmall"/>
              <w:spacing w:before="0" w:after="0"/>
              <w:rPr>
                <w:sz w:val="18"/>
                <w:szCs w:val="18"/>
                <w:lang w:val="en-GB"/>
              </w:rPr>
            </w:pPr>
            <w:r w:rsidRPr="00F77B66">
              <w:rPr>
                <w:sz w:val="18"/>
                <w:szCs w:val="18"/>
                <w:lang w:val="en-GB"/>
              </w:rPr>
              <w:t>Remarks</w:t>
            </w:r>
          </w:p>
        </w:tc>
      </w:tr>
      <w:tr w:rsidR="00F61BB3" w:rsidRPr="00F77B66" w14:paraId="261A5D6F" w14:textId="77777777" w:rsidTr="00F74803">
        <w:trPr>
          <w:trHeight w:val="144"/>
          <w:tblHeader/>
        </w:trPr>
        <w:tc>
          <w:tcPr>
            <w:tcW w:w="550" w:type="pct"/>
            <w:vMerge/>
            <w:tcBorders>
              <w:top w:val="single" w:sz="4" w:space="0" w:color="auto"/>
              <w:left w:val="single" w:sz="4" w:space="0" w:color="auto"/>
              <w:bottom w:val="nil"/>
              <w:right w:val="single" w:sz="4" w:space="0" w:color="auto"/>
            </w:tcBorders>
            <w:vAlign w:val="center"/>
          </w:tcPr>
          <w:p w14:paraId="34283FF5" w14:textId="77777777" w:rsidR="00F61BB3" w:rsidRPr="00F77B66" w:rsidRDefault="00F61BB3" w:rsidP="00F74803">
            <w:pPr>
              <w:pStyle w:val="RepTableHeaderSmall"/>
              <w:spacing w:before="0" w:after="0"/>
              <w:rPr>
                <w:sz w:val="18"/>
                <w:szCs w:val="18"/>
                <w:lang w:val="en-GB"/>
              </w:rPr>
            </w:pPr>
          </w:p>
        </w:tc>
        <w:tc>
          <w:tcPr>
            <w:tcW w:w="393" w:type="pct"/>
            <w:vMerge/>
            <w:tcBorders>
              <w:top w:val="single" w:sz="4" w:space="0" w:color="auto"/>
              <w:left w:val="single" w:sz="4" w:space="0" w:color="auto"/>
              <w:bottom w:val="nil"/>
              <w:right w:val="single" w:sz="4" w:space="0" w:color="auto"/>
            </w:tcBorders>
            <w:vAlign w:val="center"/>
          </w:tcPr>
          <w:p w14:paraId="072A732C" w14:textId="77777777" w:rsidR="00F61BB3" w:rsidRPr="00F77B66" w:rsidRDefault="00F61BB3" w:rsidP="00F74803">
            <w:pPr>
              <w:pStyle w:val="RepTableHeaderSmall"/>
              <w:spacing w:before="0" w:after="0"/>
              <w:rPr>
                <w:sz w:val="18"/>
                <w:szCs w:val="18"/>
                <w:lang w:val="en-GB"/>
              </w:rPr>
            </w:pPr>
          </w:p>
        </w:tc>
        <w:tc>
          <w:tcPr>
            <w:tcW w:w="377" w:type="pct"/>
            <w:vMerge/>
            <w:tcBorders>
              <w:top w:val="single" w:sz="4" w:space="0" w:color="auto"/>
              <w:left w:val="single" w:sz="4" w:space="0" w:color="auto"/>
              <w:bottom w:val="nil"/>
              <w:right w:val="single" w:sz="4" w:space="0" w:color="auto"/>
            </w:tcBorders>
            <w:vAlign w:val="center"/>
          </w:tcPr>
          <w:p w14:paraId="0291184F" w14:textId="77777777" w:rsidR="00F61BB3" w:rsidRPr="00F77B66" w:rsidRDefault="00F61BB3" w:rsidP="00F74803">
            <w:pPr>
              <w:pStyle w:val="RepTableHeaderSmall"/>
              <w:spacing w:before="0" w:after="0"/>
              <w:rPr>
                <w:sz w:val="18"/>
                <w:szCs w:val="18"/>
                <w:lang w:val="en-GB"/>
              </w:rPr>
            </w:pPr>
          </w:p>
        </w:tc>
        <w:tc>
          <w:tcPr>
            <w:tcW w:w="179" w:type="pct"/>
            <w:tcBorders>
              <w:top w:val="single" w:sz="4" w:space="0" w:color="auto"/>
              <w:left w:val="single" w:sz="4" w:space="0" w:color="auto"/>
              <w:bottom w:val="nil"/>
              <w:right w:val="single" w:sz="4" w:space="0" w:color="auto"/>
            </w:tcBorders>
            <w:vAlign w:val="center"/>
          </w:tcPr>
          <w:p w14:paraId="135E4074" w14:textId="77777777" w:rsidR="00F61BB3" w:rsidRPr="00F77B66" w:rsidRDefault="00F61BB3" w:rsidP="00F74803">
            <w:pPr>
              <w:pStyle w:val="RepTableHeaderSmall"/>
              <w:spacing w:before="0" w:after="0"/>
              <w:rPr>
                <w:sz w:val="18"/>
                <w:szCs w:val="18"/>
                <w:lang w:val="en-GB"/>
              </w:rPr>
            </w:pPr>
            <w:r w:rsidRPr="00F77B66">
              <w:rPr>
                <w:sz w:val="18"/>
                <w:szCs w:val="18"/>
                <w:lang w:val="en-GB"/>
              </w:rPr>
              <w:t>App. N.</w:t>
            </w:r>
          </w:p>
        </w:tc>
        <w:tc>
          <w:tcPr>
            <w:tcW w:w="182" w:type="pct"/>
            <w:tcBorders>
              <w:top w:val="single" w:sz="4" w:space="0" w:color="auto"/>
              <w:left w:val="single" w:sz="4" w:space="0" w:color="auto"/>
              <w:bottom w:val="nil"/>
              <w:right w:val="single" w:sz="4" w:space="0" w:color="auto"/>
            </w:tcBorders>
            <w:vAlign w:val="center"/>
          </w:tcPr>
          <w:p w14:paraId="21DB6D00" w14:textId="77777777" w:rsidR="00F61BB3" w:rsidRPr="00F77B66" w:rsidRDefault="00F61BB3" w:rsidP="00F74803">
            <w:pPr>
              <w:pStyle w:val="RepTableHeaderSmall"/>
              <w:spacing w:before="0" w:after="0"/>
              <w:rPr>
                <w:sz w:val="18"/>
                <w:szCs w:val="18"/>
                <w:lang w:val="en-GB"/>
              </w:rPr>
            </w:pPr>
            <w:r w:rsidRPr="00F77B66">
              <w:rPr>
                <w:sz w:val="18"/>
                <w:szCs w:val="18"/>
                <w:lang w:val="en-GB"/>
              </w:rPr>
              <w:t>g a.s./ ha</w:t>
            </w:r>
          </w:p>
        </w:tc>
        <w:tc>
          <w:tcPr>
            <w:tcW w:w="250" w:type="pct"/>
            <w:tcBorders>
              <w:top w:val="single" w:sz="4" w:space="0" w:color="auto"/>
              <w:left w:val="single" w:sz="4" w:space="0" w:color="auto"/>
              <w:bottom w:val="nil"/>
              <w:right w:val="single" w:sz="4" w:space="0" w:color="auto"/>
            </w:tcBorders>
            <w:vAlign w:val="center"/>
          </w:tcPr>
          <w:p w14:paraId="79F14EB8" w14:textId="77777777" w:rsidR="00F61BB3" w:rsidRPr="00F77B66" w:rsidRDefault="00F61BB3" w:rsidP="00F74803">
            <w:pPr>
              <w:pStyle w:val="RepTableHeaderSmall"/>
              <w:spacing w:before="0" w:after="0"/>
              <w:rPr>
                <w:sz w:val="18"/>
                <w:szCs w:val="18"/>
                <w:lang w:val="en-GB"/>
              </w:rPr>
            </w:pPr>
            <w:r w:rsidRPr="00F77B66">
              <w:rPr>
                <w:sz w:val="18"/>
                <w:szCs w:val="18"/>
                <w:lang w:val="en-GB"/>
              </w:rPr>
              <w:t>Water (l/ha)</w:t>
            </w:r>
          </w:p>
        </w:tc>
        <w:tc>
          <w:tcPr>
            <w:tcW w:w="208" w:type="pct"/>
            <w:tcBorders>
              <w:top w:val="single" w:sz="4" w:space="0" w:color="auto"/>
              <w:left w:val="single" w:sz="4" w:space="0" w:color="auto"/>
              <w:bottom w:val="nil"/>
              <w:right w:val="single" w:sz="4" w:space="0" w:color="auto"/>
            </w:tcBorders>
            <w:vAlign w:val="center"/>
          </w:tcPr>
          <w:p w14:paraId="3965F21D" w14:textId="77777777" w:rsidR="00F61BB3" w:rsidRPr="00F77B66" w:rsidRDefault="00F61BB3" w:rsidP="00F74803">
            <w:pPr>
              <w:pStyle w:val="RepTableHeaderSmall"/>
              <w:spacing w:before="0" w:after="0"/>
              <w:rPr>
                <w:sz w:val="18"/>
                <w:szCs w:val="18"/>
                <w:lang w:val="en-GB"/>
              </w:rPr>
            </w:pPr>
            <w:r w:rsidRPr="00F77B66">
              <w:rPr>
                <w:sz w:val="18"/>
                <w:szCs w:val="18"/>
                <w:lang w:val="en-GB"/>
              </w:rPr>
              <w:t>g a.s./hl</w:t>
            </w:r>
          </w:p>
        </w:tc>
        <w:tc>
          <w:tcPr>
            <w:tcW w:w="417" w:type="pct"/>
            <w:vMerge/>
            <w:tcBorders>
              <w:top w:val="single" w:sz="4" w:space="0" w:color="auto"/>
              <w:left w:val="single" w:sz="4" w:space="0" w:color="auto"/>
              <w:bottom w:val="nil"/>
              <w:right w:val="single" w:sz="4" w:space="0" w:color="auto"/>
            </w:tcBorders>
            <w:vAlign w:val="center"/>
          </w:tcPr>
          <w:p w14:paraId="17061363" w14:textId="77777777" w:rsidR="00F61BB3" w:rsidRPr="00F77B66" w:rsidRDefault="00F61BB3" w:rsidP="00F74803">
            <w:pPr>
              <w:pStyle w:val="RepTableHeaderSmall"/>
              <w:spacing w:before="0" w:after="0"/>
              <w:rPr>
                <w:sz w:val="18"/>
                <w:szCs w:val="18"/>
                <w:lang w:val="en-GB"/>
              </w:rPr>
            </w:pPr>
          </w:p>
        </w:tc>
        <w:tc>
          <w:tcPr>
            <w:tcW w:w="320" w:type="pct"/>
            <w:vMerge/>
            <w:tcBorders>
              <w:top w:val="single" w:sz="4" w:space="0" w:color="auto"/>
              <w:left w:val="single" w:sz="4" w:space="0" w:color="auto"/>
              <w:bottom w:val="nil"/>
              <w:right w:val="single" w:sz="4" w:space="0" w:color="auto"/>
            </w:tcBorders>
            <w:vAlign w:val="center"/>
          </w:tcPr>
          <w:p w14:paraId="5F227010" w14:textId="77777777" w:rsidR="00F61BB3" w:rsidRPr="00F77B66" w:rsidRDefault="00F61BB3" w:rsidP="00F74803">
            <w:pPr>
              <w:pStyle w:val="RepTableHeaderSmall"/>
              <w:spacing w:before="0" w:after="0"/>
              <w:rPr>
                <w:sz w:val="18"/>
                <w:szCs w:val="18"/>
                <w:lang w:val="en-GB"/>
              </w:rPr>
            </w:pPr>
          </w:p>
        </w:tc>
        <w:tc>
          <w:tcPr>
            <w:tcW w:w="291" w:type="pct"/>
            <w:vMerge/>
            <w:tcBorders>
              <w:top w:val="single" w:sz="4" w:space="0" w:color="auto"/>
              <w:left w:val="single" w:sz="4" w:space="0" w:color="auto"/>
              <w:bottom w:val="nil"/>
              <w:right w:val="single" w:sz="4" w:space="0" w:color="auto"/>
            </w:tcBorders>
            <w:vAlign w:val="center"/>
          </w:tcPr>
          <w:p w14:paraId="4732115E" w14:textId="77777777" w:rsidR="00F61BB3" w:rsidRPr="00F77B66" w:rsidRDefault="00F61BB3" w:rsidP="00F74803">
            <w:pPr>
              <w:pStyle w:val="RepTableHeaderSmall"/>
              <w:spacing w:before="0" w:after="0"/>
              <w:rPr>
                <w:sz w:val="18"/>
                <w:szCs w:val="18"/>
                <w:lang w:val="en-GB"/>
              </w:rPr>
            </w:pPr>
          </w:p>
        </w:tc>
        <w:tc>
          <w:tcPr>
            <w:tcW w:w="362" w:type="pct"/>
            <w:tcBorders>
              <w:top w:val="single" w:sz="4" w:space="0" w:color="auto"/>
              <w:left w:val="single" w:sz="4" w:space="0" w:color="auto"/>
              <w:bottom w:val="nil"/>
              <w:right w:val="single" w:sz="4" w:space="0" w:color="auto"/>
            </w:tcBorders>
            <w:vAlign w:val="center"/>
          </w:tcPr>
          <w:p w14:paraId="66D13124" w14:textId="77777777" w:rsidR="00F61BB3" w:rsidRPr="00F77B66" w:rsidRDefault="00F61BB3" w:rsidP="00F74803">
            <w:pPr>
              <w:pStyle w:val="RepTableHeaderSmall"/>
              <w:spacing w:before="0" w:after="0"/>
              <w:rPr>
                <w:sz w:val="18"/>
                <w:szCs w:val="18"/>
                <w:lang w:val="en-GB"/>
              </w:rPr>
            </w:pPr>
            <w:r w:rsidRPr="00F77B66">
              <w:rPr>
                <w:sz w:val="18"/>
                <w:szCs w:val="18"/>
                <w:lang w:val="en-GB"/>
              </w:rPr>
              <w:t>M04</w:t>
            </w:r>
          </w:p>
        </w:tc>
        <w:tc>
          <w:tcPr>
            <w:tcW w:w="384" w:type="pct"/>
            <w:tcBorders>
              <w:top w:val="single" w:sz="4" w:space="0" w:color="auto"/>
              <w:left w:val="single" w:sz="4" w:space="0" w:color="auto"/>
              <w:bottom w:val="nil"/>
              <w:right w:val="single" w:sz="4" w:space="0" w:color="auto"/>
            </w:tcBorders>
            <w:vAlign w:val="center"/>
          </w:tcPr>
          <w:p w14:paraId="025724CC" w14:textId="77777777" w:rsidR="00F61BB3" w:rsidRPr="00F77B66" w:rsidRDefault="00F61BB3" w:rsidP="00F74803">
            <w:pPr>
              <w:pStyle w:val="RepTableHeaderSmall"/>
              <w:spacing w:before="0" w:after="0"/>
              <w:rPr>
                <w:sz w:val="18"/>
                <w:szCs w:val="18"/>
                <w:lang w:val="en-GB"/>
              </w:rPr>
            </w:pPr>
            <w:r w:rsidRPr="00F77B66">
              <w:rPr>
                <w:sz w:val="18"/>
                <w:szCs w:val="18"/>
                <w:lang w:val="en-GB"/>
              </w:rPr>
              <w:t>M14, M15, M16, M17, M18</w:t>
            </w:r>
          </w:p>
        </w:tc>
        <w:tc>
          <w:tcPr>
            <w:tcW w:w="364" w:type="pct"/>
            <w:tcBorders>
              <w:top w:val="single" w:sz="4" w:space="0" w:color="auto"/>
              <w:left w:val="single" w:sz="4" w:space="0" w:color="auto"/>
              <w:bottom w:val="nil"/>
              <w:right w:val="single" w:sz="4" w:space="0" w:color="auto"/>
            </w:tcBorders>
            <w:vAlign w:val="center"/>
          </w:tcPr>
          <w:p w14:paraId="642B5D1B" w14:textId="77777777" w:rsidR="00F61BB3" w:rsidRPr="00F77B66" w:rsidRDefault="00F61BB3" w:rsidP="00F74803">
            <w:pPr>
              <w:pStyle w:val="RepTableHeaderSmall"/>
              <w:spacing w:before="0" w:after="0"/>
              <w:rPr>
                <w:sz w:val="18"/>
                <w:szCs w:val="18"/>
                <w:lang w:val="en-GB"/>
              </w:rPr>
            </w:pPr>
            <w:r w:rsidRPr="00F77B66">
              <w:rPr>
                <w:bCs/>
                <w:color w:val="000000"/>
                <w:sz w:val="18"/>
                <w:szCs w:val="18"/>
                <w:lang w:val="it-IT" w:eastAsia="it-IT"/>
              </w:rPr>
              <w:t>Sum as M04*</w:t>
            </w:r>
          </w:p>
        </w:tc>
        <w:tc>
          <w:tcPr>
            <w:tcW w:w="261" w:type="pct"/>
            <w:tcBorders>
              <w:top w:val="single" w:sz="4" w:space="0" w:color="auto"/>
              <w:left w:val="single" w:sz="4" w:space="0" w:color="auto"/>
              <w:bottom w:val="nil"/>
              <w:right w:val="single" w:sz="4" w:space="0" w:color="auto"/>
            </w:tcBorders>
            <w:vAlign w:val="center"/>
          </w:tcPr>
          <w:p w14:paraId="6E9FBB16" w14:textId="77777777" w:rsidR="00F61BB3" w:rsidRPr="00F77B66" w:rsidRDefault="00F61BB3" w:rsidP="00F74803">
            <w:pPr>
              <w:pStyle w:val="RepTableHeaderSmall"/>
              <w:spacing w:before="0" w:after="0"/>
              <w:rPr>
                <w:sz w:val="18"/>
                <w:szCs w:val="18"/>
                <w:lang w:val="en-GB"/>
              </w:rPr>
            </w:pPr>
          </w:p>
        </w:tc>
        <w:tc>
          <w:tcPr>
            <w:tcW w:w="462" w:type="pct"/>
            <w:tcBorders>
              <w:top w:val="single" w:sz="4" w:space="0" w:color="auto"/>
              <w:left w:val="single" w:sz="4" w:space="0" w:color="auto"/>
              <w:bottom w:val="nil"/>
              <w:right w:val="single" w:sz="4" w:space="0" w:color="auto"/>
            </w:tcBorders>
            <w:vAlign w:val="center"/>
          </w:tcPr>
          <w:p w14:paraId="00D92984" w14:textId="77777777" w:rsidR="00F61BB3" w:rsidRPr="00F77B66" w:rsidRDefault="00F61BB3" w:rsidP="00F74803">
            <w:pPr>
              <w:pStyle w:val="RepTableHeaderSmall"/>
              <w:spacing w:before="0" w:after="0"/>
              <w:rPr>
                <w:sz w:val="18"/>
                <w:szCs w:val="18"/>
                <w:lang w:val="en-GB"/>
              </w:rPr>
            </w:pPr>
          </w:p>
        </w:tc>
      </w:tr>
      <w:tr w:rsidR="00F61BB3" w:rsidRPr="00F77B66" w14:paraId="74CBE991" w14:textId="77777777" w:rsidTr="00B754B6">
        <w:trPr>
          <w:trHeight w:val="936"/>
        </w:trPr>
        <w:tc>
          <w:tcPr>
            <w:tcW w:w="550" w:type="pct"/>
            <w:vMerge w:val="restart"/>
            <w:tcBorders>
              <w:top w:val="single" w:sz="4" w:space="0" w:color="auto"/>
            </w:tcBorders>
            <w:vAlign w:val="center"/>
          </w:tcPr>
          <w:p w14:paraId="5C7F32CE" w14:textId="77777777" w:rsidR="00F61BB3" w:rsidRPr="00F77B66" w:rsidRDefault="00F61BB3" w:rsidP="00F74803">
            <w:pPr>
              <w:overflowPunct w:val="0"/>
              <w:autoSpaceDE w:val="0"/>
              <w:autoSpaceDN w:val="0"/>
              <w:adjustRightInd w:val="0"/>
              <w:textAlignment w:val="baseline"/>
              <w:rPr>
                <w:b/>
                <w:bCs/>
                <w:caps/>
                <w:sz w:val="18"/>
                <w:szCs w:val="18"/>
                <w:lang w:val="it-IT"/>
              </w:rPr>
            </w:pPr>
          </w:p>
          <w:p w14:paraId="16CCF91E" w14:textId="77777777" w:rsidR="00F61BB3" w:rsidRPr="00F77B66" w:rsidRDefault="00F61BB3" w:rsidP="00F74803">
            <w:pPr>
              <w:pStyle w:val="Default"/>
              <w:rPr>
                <w:sz w:val="18"/>
                <w:szCs w:val="18"/>
              </w:rPr>
            </w:pPr>
            <w:r w:rsidRPr="00F77B66">
              <w:rPr>
                <w:sz w:val="18"/>
                <w:szCs w:val="18"/>
              </w:rPr>
              <w:t>France</w:t>
            </w:r>
          </w:p>
          <w:p w14:paraId="507DC1D3" w14:textId="77777777" w:rsidR="00F61BB3" w:rsidRPr="00F77B66" w:rsidRDefault="00F61BB3" w:rsidP="00F74803">
            <w:pPr>
              <w:pStyle w:val="Default"/>
              <w:rPr>
                <w:sz w:val="18"/>
                <w:szCs w:val="18"/>
              </w:rPr>
            </w:pPr>
            <w:r w:rsidRPr="00F77B66">
              <w:rPr>
                <w:sz w:val="18"/>
                <w:szCs w:val="18"/>
              </w:rPr>
              <w:t>Centre Val</w:t>
            </w:r>
          </w:p>
          <w:p w14:paraId="038191E6" w14:textId="77777777" w:rsidR="00F61BB3" w:rsidRPr="00F77B66" w:rsidRDefault="00F61BB3" w:rsidP="00F74803">
            <w:pPr>
              <w:pStyle w:val="Default"/>
              <w:rPr>
                <w:sz w:val="18"/>
                <w:szCs w:val="18"/>
              </w:rPr>
            </w:pPr>
            <w:r w:rsidRPr="00F77B66">
              <w:rPr>
                <w:sz w:val="18"/>
                <w:szCs w:val="18"/>
              </w:rPr>
              <w:t>de Loire</w:t>
            </w:r>
          </w:p>
          <w:p w14:paraId="1CC6DAA8" w14:textId="77777777" w:rsidR="00F61BB3" w:rsidRPr="00F77B66" w:rsidRDefault="00F61BB3" w:rsidP="00F74803">
            <w:pPr>
              <w:pStyle w:val="Default"/>
              <w:rPr>
                <w:sz w:val="18"/>
                <w:szCs w:val="18"/>
              </w:rPr>
            </w:pPr>
            <w:r w:rsidRPr="00F77B66">
              <w:rPr>
                <w:sz w:val="18"/>
                <w:szCs w:val="18"/>
              </w:rPr>
              <w:t>37110</w:t>
            </w:r>
          </w:p>
          <w:p w14:paraId="13BF180E" w14:textId="77777777" w:rsidR="00F61BB3" w:rsidRPr="00F77B66" w:rsidRDefault="00F61BB3" w:rsidP="00F74803">
            <w:pPr>
              <w:pStyle w:val="Default"/>
              <w:rPr>
                <w:sz w:val="18"/>
                <w:szCs w:val="18"/>
                <w:lang w:val="en-GB"/>
              </w:rPr>
            </w:pPr>
            <w:r w:rsidRPr="00F77B66">
              <w:rPr>
                <w:sz w:val="18"/>
                <w:szCs w:val="18"/>
                <w:lang w:val="en-GB"/>
              </w:rPr>
              <w:t>Dame Marie</w:t>
            </w:r>
          </w:p>
          <w:p w14:paraId="250A8D55" w14:textId="77777777" w:rsidR="00F61BB3" w:rsidRPr="00F77B66" w:rsidRDefault="00F61BB3" w:rsidP="00F74803">
            <w:pPr>
              <w:pStyle w:val="Default"/>
              <w:rPr>
                <w:sz w:val="18"/>
                <w:szCs w:val="18"/>
                <w:lang w:val="en-GB"/>
              </w:rPr>
            </w:pPr>
            <w:r w:rsidRPr="00F77B66">
              <w:rPr>
                <w:sz w:val="18"/>
                <w:szCs w:val="18"/>
                <w:lang w:val="en-GB"/>
              </w:rPr>
              <w:t>les Bois</w:t>
            </w:r>
          </w:p>
          <w:p w14:paraId="20DCAADB" w14:textId="77777777" w:rsidR="00F61BB3" w:rsidRPr="00F77B66" w:rsidRDefault="00F61BB3" w:rsidP="00F74803">
            <w:pPr>
              <w:pStyle w:val="Default"/>
              <w:rPr>
                <w:sz w:val="18"/>
                <w:szCs w:val="18"/>
                <w:lang w:val="en-GB"/>
              </w:rPr>
            </w:pPr>
            <w:r w:rsidRPr="00F77B66">
              <w:rPr>
                <w:sz w:val="18"/>
                <w:szCs w:val="18"/>
                <w:lang w:val="en-GB"/>
              </w:rPr>
              <w:t>Trial number</w:t>
            </w:r>
          </w:p>
          <w:p w14:paraId="4C935725" w14:textId="77777777" w:rsidR="00F61BB3" w:rsidRPr="00F77B66" w:rsidRDefault="00F61BB3" w:rsidP="00F74803">
            <w:pPr>
              <w:pStyle w:val="Default"/>
              <w:rPr>
                <w:sz w:val="18"/>
                <w:szCs w:val="18"/>
              </w:rPr>
            </w:pPr>
            <w:r w:rsidRPr="00F77B66">
              <w:rPr>
                <w:sz w:val="18"/>
                <w:szCs w:val="18"/>
              </w:rPr>
              <w:t>SPK-20-</w:t>
            </w:r>
          </w:p>
          <w:p w14:paraId="4B82FA23" w14:textId="77777777" w:rsidR="00F61BB3" w:rsidRPr="00F77B66" w:rsidRDefault="00F61BB3" w:rsidP="00F74803">
            <w:pPr>
              <w:pStyle w:val="RepTableSmall"/>
              <w:keepNext/>
              <w:keepLines/>
              <w:rPr>
                <w:sz w:val="18"/>
                <w:szCs w:val="18"/>
                <w:highlight w:val="yellow"/>
                <w:lang w:val="en-GB"/>
              </w:rPr>
            </w:pPr>
            <w:r w:rsidRPr="00F77B66">
              <w:rPr>
                <w:sz w:val="18"/>
                <w:szCs w:val="18"/>
              </w:rPr>
              <w:t>45305 FR01</w:t>
            </w:r>
          </w:p>
        </w:tc>
        <w:tc>
          <w:tcPr>
            <w:tcW w:w="393" w:type="pct"/>
            <w:vMerge w:val="restart"/>
            <w:tcBorders>
              <w:top w:val="single" w:sz="4" w:space="0" w:color="auto"/>
            </w:tcBorders>
            <w:vAlign w:val="center"/>
          </w:tcPr>
          <w:p w14:paraId="7AC2E66E" w14:textId="77777777" w:rsidR="00F61BB3" w:rsidRPr="00F77B66" w:rsidRDefault="00F61BB3" w:rsidP="00F74803">
            <w:pPr>
              <w:pStyle w:val="Default"/>
              <w:rPr>
                <w:sz w:val="18"/>
                <w:szCs w:val="18"/>
              </w:rPr>
            </w:pPr>
            <w:r w:rsidRPr="00F77B66">
              <w:rPr>
                <w:sz w:val="18"/>
                <w:szCs w:val="18"/>
              </w:rPr>
              <w:t>Apple</w:t>
            </w:r>
          </w:p>
          <w:p w14:paraId="220F025F" w14:textId="77777777" w:rsidR="00F61BB3" w:rsidRPr="00F77B66" w:rsidRDefault="00F61BB3" w:rsidP="00F74803">
            <w:pPr>
              <w:rPr>
                <w:sz w:val="18"/>
                <w:szCs w:val="18"/>
              </w:rPr>
            </w:pPr>
            <w:r w:rsidRPr="00F77B66">
              <w:rPr>
                <w:sz w:val="18"/>
                <w:szCs w:val="18"/>
              </w:rPr>
              <w:t>Golden</w:t>
            </w:r>
          </w:p>
        </w:tc>
        <w:tc>
          <w:tcPr>
            <w:tcW w:w="377" w:type="pct"/>
            <w:vMerge w:val="restart"/>
            <w:tcBorders>
              <w:top w:val="single" w:sz="4" w:space="0" w:color="auto"/>
            </w:tcBorders>
            <w:vAlign w:val="center"/>
          </w:tcPr>
          <w:p w14:paraId="34DACC75" w14:textId="77777777" w:rsidR="00F61BB3" w:rsidRPr="00F77B66" w:rsidRDefault="00F61BB3" w:rsidP="00F74803">
            <w:pPr>
              <w:pStyle w:val="Default"/>
              <w:rPr>
                <w:sz w:val="18"/>
                <w:szCs w:val="18"/>
              </w:rPr>
            </w:pPr>
            <w:r w:rsidRPr="00F77B66">
              <w:rPr>
                <w:sz w:val="18"/>
                <w:szCs w:val="18"/>
              </w:rPr>
              <w:t>1- 2011</w:t>
            </w:r>
          </w:p>
          <w:p w14:paraId="48E26518" w14:textId="77777777" w:rsidR="00F61BB3" w:rsidRPr="00F77B66" w:rsidRDefault="00F61BB3" w:rsidP="00F74803">
            <w:pPr>
              <w:pStyle w:val="Default"/>
              <w:rPr>
                <w:sz w:val="18"/>
                <w:szCs w:val="18"/>
              </w:rPr>
            </w:pPr>
            <w:r w:rsidRPr="00F77B66">
              <w:rPr>
                <w:sz w:val="18"/>
                <w:szCs w:val="18"/>
              </w:rPr>
              <w:t>2- From 12</w:t>
            </w:r>
          </w:p>
          <w:p w14:paraId="304D133A" w14:textId="77777777" w:rsidR="00F61BB3" w:rsidRPr="00F77B66" w:rsidRDefault="00F61BB3" w:rsidP="00F74803">
            <w:pPr>
              <w:pStyle w:val="Default"/>
              <w:rPr>
                <w:sz w:val="18"/>
                <w:szCs w:val="18"/>
              </w:rPr>
            </w:pPr>
            <w:r w:rsidRPr="00F77B66">
              <w:rPr>
                <w:sz w:val="18"/>
                <w:szCs w:val="18"/>
              </w:rPr>
              <w:t>to</w:t>
            </w:r>
          </w:p>
          <w:p w14:paraId="17E752D1" w14:textId="77777777" w:rsidR="00F61BB3" w:rsidRPr="00F77B66" w:rsidRDefault="00F61BB3" w:rsidP="00F74803">
            <w:pPr>
              <w:pStyle w:val="Default"/>
              <w:rPr>
                <w:sz w:val="18"/>
                <w:szCs w:val="18"/>
              </w:rPr>
            </w:pPr>
            <w:r w:rsidRPr="00F77B66">
              <w:rPr>
                <w:sz w:val="18"/>
                <w:szCs w:val="18"/>
              </w:rPr>
              <w:t>25/04/2020</w:t>
            </w:r>
          </w:p>
          <w:p w14:paraId="2060DEFD" w14:textId="77777777" w:rsidR="00F61BB3" w:rsidRPr="00F77B66" w:rsidRDefault="00F61BB3" w:rsidP="00F74803">
            <w:pPr>
              <w:pStyle w:val="Default"/>
              <w:rPr>
                <w:sz w:val="18"/>
                <w:szCs w:val="18"/>
              </w:rPr>
            </w:pPr>
            <w:r w:rsidRPr="00F77B66">
              <w:rPr>
                <w:sz w:val="18"/>
                <w:szCs w:val="18"/>
              </w:rPr>
              <w:t>3- - From 15</w:t>
            </w:r>
          </w:p>
          <w:p w14:paraId="3F575931" w14:textId="77777777" w:rsidR="00F61BB3" w:rsidRPr="00F77B66" w:rsidRDefault="00F61BB3" w:rsidP="00F74803">
            <w:pPr>
              <w:pStyle w:val="Default"/>
              <w:rPr>
                <w:sz w:val="18"/>
                <w:szCs w:val="18"/>
              </w:rPr>
            </w:pPr>
            <w:r w:rsidRPr="00F77B66">
              <w:rPr>
                <w:sz w:val="18"/>
                <w:szCs w:val="18"/>
              </w:rPr>
              <w:t>to</w:t>
            </w:r>
          </w:p>
          <w:p w14:paraId="15057901" w14:textId="77777777" w:rsidR="00F61BB3" w:rsidRPr="00F77B66" w:rsidRDefault="00F61BB3" w:rsidP="00F74803">
            <w:pPr>
              <w:pStyle w:val="RepTableSmall"/>
              <w:keepNext/>
              <w:keepLines/>
              <w:rPr>
                <w:sz w:val="18"/>
                <w:szCs w:val="18"/>
                <w:lang w:val="en-GB"/>
              </w:rPr>
            </w:pPr>
            <w:r w:rsidRPr="00F77B66">
              <w:rPr>
                <w:sz w:val="18"/>
                <w:szCs w:val="18"/>
              </w:rPr>
              <w:t>22/09/2020</w:t>
            </w:r>
          </w:p>
        </w:tc>
        <w:tc>
          <w:tcPr>
            <w:tcW w:w="179" w:type="pct"/>
            <w:tcBorders>
              <w:top w:val="single" w:sz="4" w:space="0" w:color="auto"/>
            </w:tcBorders>
            <w:vAlign w:val="center"/>
          </w:tcPr>
          <w:p w14:paraId="0DFFEACA" w14:textId="77777777" w:rsidR="00F61BB3" w:rsidRPr="00F77B66" w:rsidRDefault="00F61BB3" w:rsidP="00B754B6">
            <w:pPr>
              <w:pStyle w:val="Zwykytekst"/>
              <w:keepNext/>
              <w:keepLines/>
              <w:tabs>
                <w:tab w:val="decimal" w:pos="284"/>
              </w:tabs>
              <w:jc w:val="center"/>
              <w:rPr>
                <w:rFonts w:ascii="Times New Roman" w:hAnsi="Times New Roman"/>
                <w:sz w:val="18"/>
                <w:szCs w:val="18"/>
              </w:rPr>
            </w:pPr>
            <w:r w:rsidRPr="00F77B66">
              <w:rPr>
                <w:rFonts w:ascii="Times New Roman" w:eastAsia="Arial Unicode MS" w:hAnsi="Times New Roman"/>
                <w:sz w:val="18"/>
                <w:szCs w:val="18"/>
              </w:rPr>
              <w:t>A1</w:t>
            </w:r>
          </w:p>
        </w:tc>
        <w:tc>
          <w:tcPr>
            <w:tcW w:w="182" w:type="pct"/>
            <w:tcBorders>
              <w:top w:val="single" w:sz="4" w:space="0" w:color="auto"/>
            </w:tcBorders>
            <w:vAlign w:val="center"/>
          </w:tcPr>
          <w:p w14:paraId="2DDF0F8A" w14:textId="77777777" w:rsidR="00F61BB3" w:rsidRPr="00F77B66" w:rsidRDefault="00F61BB3" w:rsidP="00B754B6">
            <w:pPr>
              <w:pStyle w:val="Default"/>
              <w:jc w:val="center"/>
              <w:rPr>
                <w:sz w:val="18"/>
                <w:szCs w:val="18"/>
              </w:rPr>
            </w:pPr>
            <w:r w:rsidRPr="00F77B66">
              <w:rPr>
                <w:sz w:val="18"/>
                <w:szCs w:val="18"/>
              </w:rPr>
              <w:t>122</w:t>
            </w:r>
          </w:p>
          <w:p w14:paraId="6163F7E6" w14:textId="77777777" w:rsidR="00F61BB3" w:rsidRPr="00F77B66" w:rsidRDefault="00F61BB3" w:rsidP="00B754B6">
            <w:pPr>
              <w:pStyle w:val="Zwykytekst"/>
              <w:keepNext/>
              <w:keepLines/>
              <w:tabs>
                <w:tab w:val="decimal" w:pos="284"/>
              </w:tabs>
              <w:jc w:val="center"/>
              <w:rPr>
                <w:rFonts w:ascii="Times New Roman" w:hAnsi="Times New Roman"/>
                <w:sz w:val="18"/>
                <w:szCs w:val="18"/>
              </w:rPr>
            </w:pPr>
          </w:p>
        </w:tc>
        <w:tc>
          <w:tcPr>
            <w:tcW w:w="250" w:type="pct"/>
            <w:tcBorders>
              <w:top w:val="single" w:sz="4" w:space="0" w:color="auto"/>
            </w:tcBorders>
            <w:vAlign w:val="center"/>
          </w:tcPr>
          <w:p w14:paraId="532A196E" w14:textId="77777777" w:rsidR="00F61BB3" w:rsidRPr="00F77B66" w:rsidRDefault="00F61BB3" w:rsidP="00B754B6">
            <w:pPr>
              <w:pStyle w:val="Default"/>
              <w:jc w:val="center"/>
              <w:rPr>
                <w:sz w:val="18"/>
                <w:szCs w:val="18"/>
              </w:rPr>
            </w:pPr>
            <w:r w:rsidRPr="00F77B66">
              <w:rPr>
                <w:sz w:val="18"/>
                <w:szCs w:val="18"/>
              </w:rPr>
              <w:t>785</w:t>
            </w:r>
          </w:p>
          <w:p w14:paraId="111E79DD" w14:textId="77777777" w:rsidR="00F61BB3" w:rsidRPr="00F77B66" w:rsidRDefault="00F61BB3" w:rsidP="00B754B6">
            <w:pPr>
              <w:jc w:val="center"/>
              <w:rPr>
                <w:sz w:val="18"/>
                <w:szCs w:val="18"/>
              </w:rPr>
            </w:pPr>
          </w:p>
        </w:tc>
        <w:tc>
          <w:tcPr>
            <w:tcW w:w="208" w:type="pct"/>
            <w:vMerge w:val="restart"/>
            <w:tcBorders>
              <w:top w:val="single" w:sz="4" w:space="0" w:color="auto"/>
            </w:tcBorders>
            <w:vAlign w:val="center"/>
          </w:tcPr>
          <w:p w14:paraId="5935D226" w14:textId="77777777" w:rsidR="00F61BB3" w:rsidRPr="00F77B66" w:rsidRDefault="00F61BB3" w:rsidP="00F74803">
            <w:pPr>
              <w:pStyle w:val="Default"/>
              <w:rPr>
                <w:sz w:val="18"/>
                <w:szCs w:val="18"/>
              </w:rPr>
            </w:pPr>
            <w:r w:rsidRPr="00F77B66">
              <w:rPr>
                <w:sz w:val="18"/>
                <w:szCs w:val="18"/>
              </w:rPr>
              <w:t>16</w:t>
            </w:r>
          </w:p>
          <w:p w14:paraId="00CBE4DC" w14:textId="77777777" w:rsidR="00F61BB3" w:rsidRPr="00F77B66" w:rsidRDefault="00F61BB3" w:rsidP="00F74803">
            <w:pPr>
              <w:rPr>
                <w:sz w:val="18"/>
                <w:szCs w:val="18"/>
              </w:rPr>
            </w:pPr>
          </w:p>
        </w:tc>
        <w:tc>
          <w:tcPr>
            <w:tcW w:w="417" w:type="pct"/>
            <w:tcBorders>
              <w:top w:val="single" w:sz="4" w:space="0" w:color="auto"/>
            </w:tcBorders>
            <w:vAlign w:val="center"/>
          </w:tcPr>
          <w:p w14:paraId="2917725D" w14:textId="77777777" w:rsidR="00F61BB3" w:rsidRPr="00F77B66" w:rsidRDefault="00F61BB3" w:rsidP="00F74803">
            <w:pPr>
              <w:pStyle w:val="Zwykytekst"/>
              <w:keepNext/>
              <w:keepLines/>
              <w:rPr>
                <w:rFonts w:ascii="Times New Roman" w:hAnsi="Times New Roman"/>
                <w:sz w:val="18"/>
                <w:szCs w:val="18"/>
              </w:rPr>
            </w:pPr>
            <w:r w:rsidRPr="00F77B66">
              <w:rPr>
                <w:rFonts w:ascii="Times New Roman" w:hAnsi="Times New Roman"/>
                <w:color w:val="000000"/>
                <w:sz w:val="18"/>
                <w:szCs w:val="18"/>
                <w:lang w:val="it-IT" w:eastAsia="it-IT"/>
              </w:rPr>
              <w:t>27/08/2020</w:t>
            </w:r>
          </w:p>
        </w:tc>
        <w:tc>
          <w:tcPr>
            <w:tcW w:w="320" w:type="pct"/>
            <w:vMerge w:val="restart"/>
            <w:tcBorders>
              <w:top w:val="single" w:sz="4" w:space="0" w:color="auto"/>
            </w:tcBorders>
            <w:vAlign w:val="center"/>
          </w:tcPr>
          <w:p w14:paraId="038B143C" w14:textId="77777777" w:rsidR="00F61BB3" w:rsidRPr="00F77B66" w:rsidRDefault="00F61BB3" w:rsidP="00F74803">
            <w:pPr>
              <w:pStyle w:val="Default"/>
              <w:rPr>
                <w:sz w:val="18"/>
                <w:szCs w:val="18"/>
              </w:rPr>
            </w:pPr>
            <w:r w:rsidRPr="00F77B66">
              <w:rPr>
                <w:sz w:val="18"/>
                <w:szCs w:val="18"/>
              </w:rPr>
              <w:t>85</w:t>
            </w:r>
          </w:p>
          <w:p w14:paraId="0993F47D" w14:textId="77777777" w:rsidR="00F61BB3" w:rsidRPr="00F77B66" w:rsidRDefault="00F61BB3" w:rsidP="00F74803">
            <w:pPr>
              <w:rPr>
                <w:sz w:val="18"/>
                <w:szCs w:val="18"/>
              </w:rPr>
            </w:pPr>
          </w:p>
        </w:tc>
        <w:tc>
          <w:tcPr>
            <w:tcW w:w="291" w:type="pct"/>
            <w:vMerge w:val="restart"/>
            <w:tcBorders>
              <w:top w:val="single" w:sz="4" w:space="0" w:color="auto"/>
            </w:tcBorders>
            <w:vAlign w:val="center"/>
          </w:tcPr>
          <w:p w14:paraId="0C172177" w14:textId="77777777" w:rsidR="00F61BB3" w:rsidRPr="00F77B66" w:rsidRDefault="00F61BB3" w:rsidP="00F74803">
            <w:pPr>
              <w:pStyle w:val="RepTableSmall"/>
              <w:keepNext/>
              <w:keepLines/>
              <w:rPr>
                <w:sz w:val="18"/>
                <w:szCs w:val="18"/>
                <w:lang w:val="en-GB"/>
              </w:rPr>
            </w:pPr>
            <w:r w:rsidRPr="00F77B66">
              <w:rPr>
                <w:color w:val="000000"/>
                <w:sz w:val="18"/>
                <w:szCs w:val="18"/>
                <w:lang w:val="it-IT" w:eastAsia="it-IT"/>
              </w:rPr>
              <w:t>Fruits</w:t>
            </w:r>
          </w:p>
        </w:tc>
        <w:tc>
          <w:tcPr>
            <w:tcW w:w="362" w:type="pct"/>
            <w:vMerge w:val="restart"/>
            <w:tcBorders>
              <w:top w:val="single" w:sz="4" w:space="0" w:color="auto"/>
            </w:tcBorders>
            <w:vAlign w:val="center"/>
          </w:tcPr>
          <w:p w14:paraId="6E6B76FB"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lang w:val="it-IT" w:eastAsia="it-IT"/>
              </w:rPr>
              <w:t>0.0172</w:t>
            </w:r>
          </w:p>
        </w:tc>
        <w:tc>
          <w:tcPr>
            <w:tcW w:w="384" w:type="pct"/>
            <w:vMerge w:val="restart"/>
            <w:tcBorders>
              <w:top w:val="single" w:sz="4" w:space="0" w:color="auto"/>
            </w:tcBorders>
            <w:vAlign w:val="center"/>
          </w:tcPr>
          <w:p w14:paraId="2BC06BD7" w14:textId="77777777" w:rsidR="00F61BB3" w:rsidRPr="00F77B66" w:rsidRDefault="00F61BB3" w:rsidP="00F74803">
            <w:pPr>
              <w:rPr>
                <w:sz w:val="18"/>
                <w:szCs w:val="18"/>
                <w:highlight w:val="yellow"/>
              </w:rPr>
            </w:pPr>
            <w:r w:rsidRPr="00F77B66">
              <w:rPr>
                <w:sz w:val="18"/>
                <w:szCs w:val="18"/>
              </w:rPr>
              <w:t>N.D.</w:t>
            </w:r>
          </w:p>
        </w:tc>
        <w:tc>
          <w:tcPr>
            <w:tcW w:w="364" w:type="pct"/>
            <w:vMerge w:val="restart"/>
            <w:tcBorders>
              <w:top w:val="single" w:sz="4" w:space="0" w:color="auto"/>
            </w:tcBorders>
            <w:vAlign w:val="center"/>
          </w:tcPr>
          <w:p w14:paraId="0FF5E183" w14:textId="77777777" w:rsidR="00F61BB3" w:rsidRPr="00F77B66" w:rsidRDefault="00F61BB3" w:rsidP="00F74803">
            <w:pPr>
              <w:pStyle w:val="RepTableSmall"/>
              <w:keepNext/>
              <w:keepLines/>
              <w:tabs>
                <w:tab w:val="decimal" w:pos="340"/>
              </w:tabs>
              <w:rPr>
                <w:sz w:val="18"/>
                <w:szCs w:val="18"/>
                <w:highlight w:val="yellow"/>
                <w:lang w:val="en-GB"/>
              </w:rPr>
            </w:pPr>
            <w:r w:rsidRPr="00F77B66">
              <w:rPr>
                <w:sz w:val="18"/>
                <w:szCs w:val="18"/>
              </w:rPr>
              <w:t>N.D.</w:t>
            </w:r>
          </w:p>
        </w:tc>
        <w:tc>
          <w:tcPr>
            <w:tcW w:w="261" w:type="pct"/>
            <w:vMerge w:val="restart"/>
            <w:tcBorders>
              <w:top w:val="single" w:sz="4" w:space="0" w:color="auto"/>
            </w:tcBorders>
            <w:vAlign w:val="center"/>
          </w:tcPr>
          <w:p w14:paraId="66D9203A" w14:textId="77777777" w:rsidR="00F61BB3" w:rsidRPr="00F77B66" w:rsidRDefault="00F61BB3" w:rsidP="00B754B6">
            <w:pPr>
              <w:pStyle w:val="RepTableSmall"/>
              <w:keepNext/>
              <w:keepLines/>
              <w:tabs>
                <w:tab w:val="decimal" w:pos="386"/>
              </w:tabs>
              <w:jc w:val="center"/>
              <w:rPr>
                <w:sz w:val="18"/>
                <w:szCs w:val="18"/>
                <w:highlight w:val="yellow"/>
                <w:lang w:val="en-GB"/>
              </w:rPr>
            </w:pPr>
            <w:r w:rsidRPr="00F77B66">
              <w:rPr>
                <w:sz w:val="18"/>
                <w:szCs w:val="18"/>
                <w:lang w:val="it-IT" w:eastAsia="it-IT"/>
              </w:rPr>
              <w:t>14</w:t>
            </w:r>
          </w:p>
        </w:tc>
        <w:tc>
          <w:tcPr>
            <w:tcW w:w="462" w:type="pct"/>
            <w:vMerge w:val="restart"/>
            <w:tcBorders>
              <w:top w:val="single" w:sz="4" w:space="0" w:color="auto"/>
            </w:tcBorders>
            <w:vAlign w:val="center"/>
          </w:tcPr>
          <w:p w14:paraId="32B62F68" w14:textId="77777777" w:rsidR="00F61BB3" w:rsidRPr="00F77B66" w:rsidRDefault="00F61BB3" w:rsidP="00F74803">
            <w:pPr>
              <w:pStyle w:val="RepTableSmall"/>
              <w:keepNext/>
              <w:keepLines/>
              <w:rPr>
                <w:sz w:val="18"/>
                <w:szCs w:val="18"/>
                <w:lang w:val="en-GB"/>
              </w:rPr>
            </w:pPr>
            <w:r w:rsidRPr="00F77B66">
              <w:rPr>
                <w:sz w:val="18"/>
                <w:szCs w:val="18"/>
                <w:lang w:val="en-GB"/>
              </w:rPr>
              <w:t>The analytical method was validated in study RAU-003-20.</w:t>
            </w:r>
          </w:p>
          <w:p w14:paraId="1245768F" w14:textId="77777777" w:rsidR="00F61BB3" w:rsidRPr="00F77B66" w:rsidRDefault="00F61BB3" w:rsidP="00F74803">
            <w:pPr>
              <w:pStyle w:val="RepTableSmall"/>
              <w:keepNext/>
              <w:keepLines/>
              <w:rPr>
                <w:sz w:val="18"/>
                <w:szCs w:val="18"/>
                <w:lang w:val="en-GB"/>
              </w:rPr>
            </w:pPr>
          </w:p>
          <w:p w14:paraId="0DE21442" w14:textId="77777777" w:rsidR="00F61BB3" w:rsidRPr="00F77B66" w:rsidRDefault="00F61BB3" w:rsidP="00F74803">
            <w:pPr>
              <w:pStyle w:val="AppCTrialText"/>
              <w:rPr>
                <w:sz w:val="18"/>
                <w:szCs w:val="18"/>
              </w:rPr>
            </w:pPr>
            <w:r w:rsidRPr="00F77B66">
              <w:rPr>
                <w:sz w:val="18"/>
                <w:szCs w:val="18"/>
              </w:rPr>
              <w:t>Mean recovery fruit:</w:t>
            </w:r>
          </w:p>
          <w:p w14:paraId="352FE651" w14:textId="63570716" w:rsidR="00F61BB3" w:rsidRPr="00F77B66" w:rsidRDefault="00F61BB3">
            <w:pPr>
              <w:pStyle w:val="AppCTrialText"/>
              <w:numPr>
                <w:ilvl w:val="0"/>
                <w:numId w:val="12"/>
              </w:numPr>
              <w:ind w:left="0"/>
              <w:rPr>
                <w:sz w:val="18"/>
                <w:szCs w:val="18"/>
              </w:rPr>
            </w:pPr>
            <w:r w:rsidRPr="00F77B66">
              <w:rPr>
                <w:sz w:val="18"/>
                <w:szCs w:val="18"/>
              </w:rPr>
              <w:t>M04: 91.29</w:t>
            </w:r>
            <w:r w:rsidR="00F77B66">
              <w:rPr>
                <w:sz w:val="18"/>
                <w:szCs w:val="18"/>
              </w:rPr>
              <w:t>%</w:t>
            </w:r>
          </w:p>
          <w:p w14:paraId="09A39010" w14:textId="1CB7B22F" w:rsidR="00F61BB3" w:rsidRPr="00F77B66" w:rsidRDefault="00F61BB3">
            <w:pPr>
              <w:pStyle w:val="AppCTrialText"/>
              <w:numPr>
                <w:ilvl w:val="0"/>
                <w:numId w:val="12"/>
              </w:numPr>
              <w:ind w:left="0"/>
              <w:rPr>
                <w:sz w:val="18"/>
                <w:szCs w:val="18"/>
              </w:rPr>
            </w:pPr>
            <w:r w:rsidRPr="00F77B66">
              <w:rPr>
                <w:sz w:val="18"/>
                <w:szCs w:val="18"/>
              </w:rPr>
              <w:t>M14: 95.24</w:t>
            </w:r>
            <w:r w:rsidR="00F77B66">
              <w:rPr>
                <w:sz w:val="18"/>
                <w:szCs w:val="18"/>
              </w:rPr>
              <w:t>%</w:t>
            </w:r>
          </w:p>
          <w:p w14:paraId="62DA7919" w14:textId="4E3B6AB9" w:rsidR="00F61BB3" w:rsidRPr="00F77B66" w:rsidRDefault="00F61BB3">
            <w:pPr>
              <w:pStyle w:val="AppCTrialText"/>
              <w:numPr>
                <w:ilvl w:val="0"/>
                <w:numId w:val="12"/>
              </w:numPr>
              <w:ind w:left="0"/>
              <w:rPr>
                <w:sz w:val="18"/>
                <w:szCs w:val="18"/>
              </w:rPr>
            </w:pPr>
            <w:r w:rsidRPr="00F77B66">
              <w:rPr>
                <w:sz w:val="18"/>
                <w:szCs w:val="18"/>
              </w:rPr>
              <w:t>M15: 95.24</w:t>
            </w:r>
            <w:r w:rsidR="00F77B66">
              <w:rPr>
                <w:sz w:val="18"/>
                <w:szCs w:val="18"/>
              </w:rPr>
              <w:t>%</w:t>
            </w:r>
          </w:p>
          <w:p w14:paraId="72649244" w14:textId="587A1725" w:rsidR="00F61BB3" w:rsidRPr="00F77B66" w:rsidRDefault="00F61BB3">
            <w:pPr>
              <w:pStyle w:val="AppCTrialText"/>
              <w:numPr>
                <w:ilvl w:val="0"/>
                <w:numId w:val="12"/>
              </w:numPr>
              <w:ind w:left="0"/>
              <w:rPr>
                <w:sz w:val="18"/>
                <w:szCs w:val="18"/>
              </w:rPr>
            </w:pPr>
            <w:r w:rsidRPr="00F77B66">
              <w:rPr>
                <w:sz w:val="18"/>
                <w:szCs w:val="18"/>
              </w:rPr>
              <w:t>M16: 95.59</w:t>
            </w:r>
            <w:r w:rsidR="00F77B66">
              <w:rPr>
                <w:sz w:val="18"/>
                <w:szCs w:val="18"/>
              </w:rPr>
              <w:t>%</w:t>
            </w:r>
          </w:p>
          <w:p w14:paraId="174C20E8" w14:textId="5ED6BB69" w:rsidR="00F61BB3" w:rsidRPr="00F77B66" w:rsidRDefault="00F61BB3">
            <w:pPr>
              <w:pStyle w:val="AppCTrialText"/>
              <w:numPr>
                <w:ilvl w:val="0"/>
                <w:numId w:val="12"/>
              </w:numPr>
              <w:ind w:left="0"/>
              <w:rPr>
                <w:sz w:val="18"/>
                <w:szCs w:val="18"/>
              </w:rPr>
            </w:pPr>
            <w:r w:rsidRPr="00F77B66">
              <w:rPr>
                <w:sz w:val="18"/>
                <w:szCs w:val="18"/>
              </w:rPr>
              <w:t>M17: 97.54</w:t>
            </w:r>
            <w:r w:rsidR="00F77B66">
              <w:rPr>
                <w:sz w:val="18"/>
                <w:szCs w:val="18"/>
              </w:rPr>
              <w:t>%</w:t>
            </w:r>
          </w:p>
          <w:p w14:paraId="5E9734D4" w14:textId="6EE0843B" w:rsidR="00F61BB3" w:rsidRPr="00F77B66" w:rsidRDefault="00F61BB3">
            <w:pPr>
              <w:pStyle w:val="AppCTrialText"/>
              <w:numPr>
                <w:ilvl w:val="0"/>
                <w:numId w:val="12"/>
              </w:numPr>
              <w:ind w:left="0"/>
              <w:rPr>
                <w:sz w:val="18"/>
                <w:szCs w:val="18"/>
              </w:rPr>
            </w:pPr>
            <w:r w:rsidRPr="00F77B66">
              <w:rPr>
                <w:sz w:val="18"/>
                <w:szCs w:val="18"/>
              </w:rPr>
              <w:t>M18: 94.83</w:t>
            </w:r>
            <w:r w:rsidR="00F77B66">
              <w:rPr>
                <w:sz w:val="18"/>
                <w:szCs w:val="18"/>
              </w:rPr>
              <w:t>%</w:t>
            </w:r>
          </w:p>
          <w:p w14:paraId="69D28CF8" w14:textId="77777777" w:rsidR="00F61BB3" w:rsidRPr="00F77B66" w:rsidRDefault="00F61BB3">
            <w:pPr>
              <w:pStyle w:val="AppCTrialText"/>
              <w:numPr>
                <w:ilvl w:val="0"/>
                <w:numId w:val="12"/>
              </w:numPr>
              <w:ind w:left="0"/>
              <w:rPr>
                <w:sz w:val="18"/>
                <w:szCs w:val="18"/>
              </w:rPr>
            </w:pPr>
          </w:p>
          <w:p w14:paraId="4D76EBC5" w14:textId="77777777" w:rsidR="00F61BB3" w:rsidRPr="00F77B66" w:rsidRDefault="00F61BB3" w:rsidP="00F74803">
            <w:pPr>
              <w:pStyle w:val="AppCTrialText"/>
              <w:rPr>
                <w:sz w:val="18"/>
                <w:szCs w:val="18"/>
              </w:rPr>
            </w:pPr>
            <w:r w:rsidRPr="00F77B66">
              <w:rPr>
                <w:sz w:val="18"/>
                <w:szCs w:val="18"/>
              </w:rPr>
              <w:t>RSD</w:t>
            </w:r>
          </w:p>
          <w:p w14:paraId="663FD110" w14:textId="363DCA83" w:rsidR="00F61BB3" w:rsidRPr="00F77B66" w:rsidRDefault="00F61BB3">
            <w:pPr>
              <w:pStyle w:val="AppCTrialText"/>
              <w:numPr>
                <w:ilvl w:val="0"/>
                <w:numId w:val="12"/>
              </w:numPr>
              <w:ind w:left="0"/>
              <w:rPr>
                <w:sz w:val="18"/>
                <w:szCs w:val="18"/>
              </w:rPr>
            </w:pPr>
            <w:r w:rsidRPr="00F77B66">
              <w:rPr>
                <w:sz w:val="18"/>
                <w:szCs w:val="18"/>
              </w:rPr>
              <w:t>M04: 5.43</w:t>
            </w:r>
            <w:r w:rsidR="00F77B66">
              <w:rPr>
                <w:sz w:val="18"/>
                <w:szCs w:val="18"/>
              </w:rPr>
              <w:t>%</w:t>
            </w:r>
          </w:p>
          <w:p w14:paraId="39442D40" w14:textId="7B8EDFD3" w:rsidR="00F61BB3" w:rsidRPr="00F77B66" w:rsidRDefault="00F61BB3">
            <w:pPr>
              <w:pStyle w:val="AppCTrialText"/>
              <w:numPr>
                <w:ilvl w:val="0"/>
                <w:numId w:val="12"/>
              </w:numPr>
              <w:ind w:left="0"/>
              <w:rPr>
                <w:sz w:val="18"/>
                <w:szCs w:val="18"/>
              </w:rPr>
            </w:pPr>
            <w:r w:rsidRPr="00F77B66">
              <w:rPr>
                <w:sz w:val="18"/>
                <w:szCs w:val="18"/>
              </w:rPr>
              <w:t>M14: 5.52</w:t>
            </w:r>
            <w:r w:rsidR="00F77B66">
              <w:rPr>
                <w:sz w:val="18"/>
                <w:szCs w:val="18"/>
              </w:rPr>
              <w:t>%</w:t>
            </w:r>
          </w:p>
          <w:p w14:paraId="0788D34F" w14:textId="332D927F" w:rsidR="00F61BB3" w:rsidRPr="00F77B66" w:rsidRDefault="00F61BB3">
            <w:pPr>
              <w:pStyle w:val="AppCTrialText"/>
              <w:numPr>
                <w:ilvl w:val="0"/>
                <w:numId w:val="12"/>
              </w:numPr>
              <w:ind w:left="0"/>
              <w:rPr>
                <w:sz w:val="18"/>
                <w:szCs w:val="18"/>
              </w:rPr>
            </w:pPr>
            <w:r w:rsidRPr="00F77B66">
              <w:rPr>
                <w:sz w:val="18"/>
                <w:szCs w:val="18"/>
              </w:rPr>
              <w:t>M15: 5.95</w:t>
            </w:r>
            <w:r w:rsidR="00F77B66">
              <w:rPr>
                <w:sz w:val="18"/>
                <w:szCs w:val="18"/>
              </w:rPr>
              <w:t>%</w:t>
            </w:r>
          </w:p>
          <w:p w14:paraId="271F361F" w14:textId="7659DAE4" w:rsidR="00F61BB3" w:rsidRPr="00F77B66" w:rsidRDefault="00F61BB3">
            <w:pPr>
              <w:pStyle w:val="AppCTrialText"/>
              <w:numPr>
                <w:ilvl w:val="0"/>
                <w:numId w:val="12"/>
              </w:numPr>
              <w:ind w:left="0"/>
              <w:rPr>
                <w:sz w:val="18"/>
                <w:szCs w:val="18"/>
              </w:rPr>
            </w:pPr>
            <w:r w:rsidRPr="00F77B66">
              <w:rPr>
                <w:sz w:val="18"/>
                <w:szCs w:val="18"/>
              </w:rPr>
              <w:t>M16: 5.01</w:t>
            </w:r>
            <w:r w:rsidR="00F77B66">
              <w:rPr>
                <w:sz w:val="18"/>
                <w:szCs w:val="18"/>
              </w:rPr>
              <w:t>%</w:t>
            </w:r>
          </w:p>
          <w:p w14:paraId="736C147B" w14:textId="702F44FA" w:rsidR="00F61BB3" w:rsidRPr="00F77B66" w:rsidRDefault="00F61BB3">
            <w:pPr>
              <w:pStyle w:val="AppCTrialText"/>
              <w:numPr>
                <w:ilvl w:val="0"/>
                <w:numId w:val="12"/>
              </w:numPr>
              <w:ind w:left="0"/>
              <w:rPr>
                <w:sz w:val="18"/>
                <w:szCs w:val="18"/>
              </w:rPr>
            </w:pPr>
            <w:r w:rsidRPr="00F77B66">
              <w:rPr>
                <w:sz w:val="18"/>
                <w:szCs w:val="18"/>
              </w:rPr>
              <w:t>M17: 4.45</w:t>
            </w:r>
            <w:r w:rsidR="00F77B66">
              <w:rPr>
                <w:sz w:val="18"/>
                <w:szCs w:val="18"/>
              </w:rPr>
              <w:t>%</w:t>
            </w:r>
          </w:p>
          <w:p w14:paraId="145AAEFE" w14:textId="6076173D" w:rsidR="00F61BB3" w:rsidRPr="00F77B66" w:rsidRDefault="00F61BB3">
            <w:pPr>
              <w:pStyle w:val="AppCTrialText"/>
              <w:numPr>
                <w:ilvl w:val="0"/>
                <w:numId w:val="12"/>
              </w:numPr>
              <w:ind w:left="0"/>
              <w:rPr>
                <w:sz w:val="18"/>
                <w:szCs w:val="18"/>
              </w:rPr>
            </w:pPr>
            <w:r w:rsidRPr="00F77B66">
              <w:rPr>
                <w:sz w:val="18"/>
                <w:szCs w:val="18"/>
              </w:rPr>
              <w:t>M18: 6.05</w:t>
            </w:r>
            <w:r w:rsidR="00F77B66">
              <w:rPr>
                <w:sz w:val="18"/>
                <w:szCs w:val="18"/>
              </w:rPr>
              <w:t>%</w:t>
            </w:r>
          </w:p>
          <w:p w14:paraId="75F806EF" w14:textId="77777777" w:rsidR="00F61BB3" w:rsidRPr="00F77B66" w:rsidRDefault="00F61BB3" w:rsidP="00F74803">
            <w:pPr>
              <w:pStyle w:val="AppCTrialText"/>
              <w:rPr>
                <w:sz w:val="18"/>
                <w:szCs w:val="18"/>
              </w:rPr>
            </w:pPr>
          </w:p>
          <w:p w14:paraId="472EF5A9" w14:textId="77777777" w:rsidR="00F61BB3" w:rsidRPr="00F77B66" w:rsidRDefault="00F61BB3" w:rsidP="00F74803">
            <w:pPr>
              <w:rPr>
                <w:bCs/>
                <w:sz w:val="18"/>
                <w:szCs w:val="18"/>
                <w:lang w:val="es-ES_tradnl"/>
              </w:rPr>
            </w:pPr>
          </w:p>
          <w:p w14:paraId="6F933187" w14:textId="77777777" w:rsidR="00F61BB3" w:rsidRPr="00F77B66" w:rsidRDefault="00F61BB3" w:rsidP="00F74803">
            <w:pPr>
              <w:rPr>
                <w:bCs/>
                <w:sz w:val="18"/>
                <w:szCs w:val="18"/>
                <w:lang w:val="es-ES_tradnl"/>
              </w:rPr>
            </w:pPr>
            <w:r w:rsidRPr="00F77B66">
              <w:rPr>
                <w:bCs/>
                <w:sz w:val="18"/>
                <w:szCs w:val="18"/>
                <w:lang w:val="es-ES_tradnl"/>
              </w:rPr>
              <w:t xml:space="preserve">Time interval between sampling  and sample </w:t>
            </w:r>
            <w:r w:rsidRPr="00F77B66">
              <w:rPr>
                <w:bCs/>
                <w:sz w:val="18"/>
                <w:szCs w:val="18"/>
                <w:lang w:val="es-ES_tradnl"/>
              </w:rPr>
              <w:lastRenderedPageBreak/>
              <w:t>extraction: 246 days</w:t>
            </w:r>
          </w:p>
          <w:p w14:paraId="7CDFFFC6" w14:textId="77777777" w:rsidR="00F61BB3" w:rsidRPr="00F77B66" w:rsidRDefault="00F61BB3" w:rsidP="00F74803">
            <w:pPr>
              <w:pStyle w:val="AppCTrialText"/>
              <w:rPr>
                <w:sz w:val="18"/>
                <w:szCs w:val="18"/>
              </w:rPr>
            </w:pPr>
          </w:p>
          <w:p w14:paraId="38645953" w14:textId="77777777" w:rsidR="00F61BB3" w:rsidRPr="00F77B66" w:rsidRDefault="00F61BB3" w:rsidP="00F74803">
            <w:pPr>
              <w:pStyle w:val="AppCTrialText"/>
              <w:rPr>
                <w:sz w:val="18"/>
                <w:szCs w:val="18"/>
              </w:rPr>
            </w:pPr>
            <w:r w:rsidRPr="00F77B66">
              <w:rPr>
                <w:sz w:val="18"/>
                <w:szCs w:val="18"/>
              </w:rPr>
              <w:t>LOQ single analyte: 0.01 mg/kg</w:t>
            </w:r>
          </w:p>
          <w:p w14:paraId="7CC38B82" w14:textId="77777777" w:rsidR="00F61BB3" w:rsidRPr="00F77B66" w:rsidRDefault="00F61BB3" w:rsidP="00F74803">
            <w:pPr>
              <w:pStyle w:val="AppCTrialText"/>
              <w:rPr>
                <w:sz w:val="18"/>
                <w:szCs w:val="18"/>
                <w:lang w:val="en-GB"/>
              </w:rPr>
            </w:pPr>
            <w:r w:rsidRPr="00F77B66">
              <w:rPr>
                <w:sz w:val="18"/>
                <w:szCs w:val="18"/>
              </w:rPr>
              <w:t>LOD single analyte: 0.003 mg/kg</w:t>
            </w:r>
          </w:p>
        </w:tc>
      </w:tr>
      <w:tr w:rsidR="00F61BB3" w:rsidRPr="00F77B66" w14:paraId="2BC398D5" w14:textId="77777777" w:rsidTr="00F74803">
        <w:trPr>
          <w:trHeight w:val="1008"/>
        </w:trPr>
        <w:tc>
          <w:tcPr>
            <w:tcW w:w="550" w:type="pct"/>
            <w:vMerge/>
            <w:tcBorders>
              <w:bottom w:val="nil"/>
            </w:tcBorders>
            <w:vAlign w:val="center"/>
          </w:tcPr>
          <w:p w14:paraId="4DCC5CE1" w14:textId="77777777" w:rsidR="00F61BB3" w:rsidRPr="00F77B66" w:rsidRDefault="00F61BB3" w:rsidP="00F74803">
            <w:pPr>
              <w:pStyle w:val="RepTableSmall"/>
              <w:keepNext/>
              <w:keepLines/>
              <w:rPr>
                <w:sz w:val="18"/>
                <w:szCs w:val="18"/>
                <w:highlight w:val="yellow"/>
                <w:lang w:val="en-GB"/>
              </w:rPr>
            </w:pPr>
          </w:p>
        </w:tc>
        <w:tc>
          <w:tcPr>
            <w:tcW w:w="393" w:type="pct"/>
            <w:vMerge/>
            <w:tcBorders>
              <w:bottom w:val="nil"/>
            </w:tcBorders>
            <w:vAlign w:val="center"/>
          </w:tcPr>
          <w:p w14:paraId="341411A9" w14:textId="77777777" w:rsidR="00F61BB3" w:rsidRPr="00F77B66" w:rsidRDefault="00F61BB3" w:rsidP="00F74803">
            <w:pPr>
              <w:pStyle w:val="RepTableSmall"/>
              <w:keepNext/>
              <w:keepLines/>
              <w:rPr>
                <w:sz w:val="18"/>
                <w:szCs w:val="18"/>
                <w:lang w:val="en-GB"/>
              </w:rPr>
            </w:pPr>
          </w:p>
        </w:tc>
        <w:tc>
          <w:tcPr>
            <w:tcW w:w="377" w:type="pct"/>
            <w:vMerge/>
            <w:tcBorders>
              <w:bottom w:val="nil"/>
            </w:tcBorders>
            <w:vAlign w:val="center"/>
          </w:tcPr>
          <w:p w14:paraId="00F645C8" w14:textId="77777777" w:rsidR="00F61BB3" w:rsidRPr="00F77B66" w:rsidRDefault="00F61BB3" w:rsidP="00F74803">
            <w:pPr>
              <w:pStyle w:val="RepTableSmall"/>
              <w:keepNext/>
              <w:keepLines/>
              <w:rPr>
                <w:sz w:val="18"/>
                <w:szCs w:val="18"/>
                <w:lang w:val="en-GB"/>
              </w:rPr>
            </w:pPr>
          </w:p>
        </w:tc>
        <w:tc>
          <w:tcPr>
            <w:tcW w:w="179" w:type="pct"/>
            <w:tcBorders>
              <w:bottom w:val="nil"/>
            </w:tcBorders>
            <w:vAlign w:val="center"/>
          </w:tcPr>
          <w:p w14:paraId="02DFC4C7" w14:textId="77777777" w:rsidR="00F61BB3" w:rsidRPr="00F77B66" w:rsidRDefault="00F61BB3" w:rsidP="00B754B6">
            <w:pPr>
              <w:jc w:val="center"/>
              <w:rPr>
                <w:sz w:val="18"/>
                <w:szCs w:val="18"/>
              </w:rPr>
            </w:pPr>
            <w:r w:rsidRPr="00F77B66">
              <w:rPr>
                <w:sz w:val="18"/>
                <w:szCs w:val="18"/>
              </w:rPr>
              <w:t>A2</w:t>
            </w:r>
          </w:p>
        </w:tc>
        <w:tc>
          <w:tcPr>
            <w:tcW w:w="182" w:type="pct"/>
            <w:tcBorders>
              <w:top w:val="single" w:sz="4" w:space="0" w:color="auto"/>
              <w:bottom w:val="nil"/>
            </w:tcBorders>
            <w:vAlign w:val="center"/>
          </w:tcPr>
          <w:p w14:paraId="5D8CC5D5" w14:textId="77777777" w:rsidR="00F61BB3" w:rsidRPr="00F77B66" w:rsidRDefault="00F61BB3" w:rsidP="00B754B6">
            <w:pPr>
              <w:pStyle w:val="Default"/>
              <w:jc w:val="center"/>
              <w:rPr>
                <w:sz w:val="18"/>
                <w:szCs w:val="18"/>
              </w:rPr>
            </w:pPr>
            <w:r w:rsidRPr="00F77B66">
              <w:rPr>
                <w:sz w:val="18"/>
                <w:szCs w:val="18"/>
              </w:rPr>
              <w:t>122</w:t>
            </w:r>
          </w:p>
          <w:p w14:paraId="7C8E62EA" w14:textId="77777777" w:rsidR="00F61BB3" w:rsidRPr="00F77B66" w:rsidRDefault="00F61BB3" w:rsidP="00B754B6">
            <w:pPr>
              <w:jc w:val="center"/>
              <w:rPr>
                <w:sz w:val="18"/>
                <w:szCs w:val="18"/>
              </w:rPr>
            </w:pPr>
          </w:p>
        </w:tc>
        <w:tc>
          <w:tcPr>
            <w:tcW w:w="250" w:type="pct"/>
            <w:tcBorders>
              <w:top w:val="single" w:sz="4" w:space="0" w:color="auto"/>
              <w:bottom w:val="nil"/>
            </w:tcBorders>
            <w:vAlign w:val="center"/>
          </w:tcPr>
          <w:p w14:paraId="7D759720" w14:textId="77777777" w:rsidR="00F61BB3" w:rsidRPr="00F77B66" w:rsidRDefault="00F61BB3" w:rsidP="00B754B6">
            <w:pPr>
              <w:pStyle w:val="Default"/>
              <w:jc w:val="center"/>
              <w:rPr>
                <w:sz w:val="18"/>
                <w:szCs w:val="18"/>
              </w:rPr>
            </w:pPr>
            <w:r w:rsidRPr="00F77B66">
              <w:rPr>
                <w:sz w:val="18"/>
                <w:szCs w:val="18"/>
              </w:rPr>
              <w:t>781</w:t>
            </w:r>
          </w:p>
          <w:p w14:paraId="2333AB06" w14:textId="77777777" w:rsidR="00F61BB3" w:rsidRPr="00F77B66" w:rsidRDefault="00F61BB3" w:rsidP="00B754B6">
            <w:pPr>
              <w:jc w:val="center"/>
              <w:rPr>
                <w:sz w:val="18"/>
                <w:szCs w:val="18"/>
              </w:rPr>
            </w:pPr>
          </w:p>
        </w:tc>
        <w:tc>
          <w:tcPr>
            <w:tcW w:w="208" w:type="pct"/>
            <w:vMerge/>
            <w:tcBorders>
              <w:bottom w:val="nil"/>
            </w:tcBorders>
            <w:vAlign w:val="center"/>
          </w:tcPr>
          <w:p w14:paraId="1034DD86" w14:textId="77777777" w:rsidR="00F61BB3" w:rsidRPr="00F77B66" w:rsidRDefault="00F61BB3" w:rsidP="00F74803">
            <w:pPr>
              <w:pStyle w:val="Zwykytekst"/>
              <w:keepNext/>
              <w:keepLines/>
              <w:tabs>
                <w:tab w:val="decimal" w:pos="284"/>
              </w:tabs>
              <w:rPr>
                <w:rFonts w:ascii="Times New Roman" w:hAnsi="Times New Roman"/>
                <w:sz w:val="18"/>
                <w:szCs w:val="18"/>
              </w:rPr>
            </w:pPr>
          </w:p>
        </w:tc>
        <w:tc>
          <w:tcPr>
            <w:tcW w:w="417" w:type="pct"/>
            <w:tcBorders>
              <w:top w:val="single" w:sz="4" w:space="0" w:color="auto"/>
              <w:bottom w:val="nil"/>
            </w:tcBorders>
            <w:vAlign w:val="center"/>
          </w:tcPr>
          <w:p w14:paraId="57231713" w14:textId="77777777" w:rsidR="00F61BB3" w:rsidRPr="00F77B66" w:rsidRDefault="00F61BB3" w:rsidP="00F74803">
            <w:pPr>
              <w:rPr>
                <w:sz w:val="18"/>
                <w:szCs w:val="18"/>
              </w:rPr>
            </w:pPr>
            <w:r w:rsidRPr="00F77B66">
              <w:rPr>
                <w:color w:val="000000"/>
                <w:sz w:val="18"/>
                <w:szCs w:val="18"/>
                <w:lang w:val="it-IT" w:eastAsia="it-IT"/>
              </w:rPr>
              <w:t>03/09/2020</w:t>
            </w:r>
          </w:p>
        </w:tc>
        <w:tc>
          <w:tcPr>
            <w:tcW w:w="320" w:type="pct"/>
            <w:vMerge/>
            <w:tcBorders>
              <w:bottom w:val="nil"/>
            </w:tcBorders>
            <w:vAlign w:val="center"/>
          </w:tcPr>
          <w:p w14:paraId="783912FC" w14:textId="77777777" w:rsidR="00F61BB3" w:rsidRPr="00F77B66" w:rsidRDefault="00F61BB3" w:rsidP="00F74803">
            <w:pPr>
              <w:pStyle w:val="RepTableSmall"/>
              <w:keepNext/>
              <w:keepLines/>
              <w:rPr>
                <w:sz w:val="18"/>
                <w:szCs w:val="18"/>
                <w:lang w:val="en-GB"/>
              </w:rPr>
            </w:pPr>
          </w:p>
        </w:tc>
        <w:tc>
          <w:tcPr>
            <w:tcW w:w="291" w:type="pct"/>
            <w:vMerge/>
            <w:tcBorders>
              <w:bottom w:val="nil"/>
            </w:tcBorders>
            <w:vAlign w:val="center"/>
          </w:tcPr>
          <w:p w14:paraId="409A3AA5" w14:textId="77777777" w:rsidR="00F61BB3" w:rsidRPr="00F77B66" w:rsidRDefault="00F61BB3" w:rsidP="00F74803">
            <w:pPr>
              <w:rPr>
                <w:sz w:val="18"/>
                <w:szCs w:val="18"/>
              </w:rPr>
            </w:pPr>
          </w:p>
        </w:tc>
        <w:tc>
          <w:tcPr>
            <w:tcW w:w="362" w:type="pct"/>
            <w:vMerge/>
            <w:tcBorders>
              <w:bottom w:val="nil"/>
            </w:tcBorders>
            <w:vAlign w:val="center"/>
          </w:tcPr>
          <w:p w14:paraId="77C89166" w14:textId="77777777" w:rsidR="00F61BB3" w:rsidRPr="00F77B66" w:rsidRDefault="00F61BB3" w:rsidP="00F74803">
            <w:pPr>
              <w:rPr>
                <w:sz w:val="18"/>
                <w:szCs w:val="18"/>
                <w:highlight w:val="yellow"/>
              </w:rPr>
            </w:pPr>
          </w:p>
        </w:tc>
        <w:tc>
          <w:tcPr>
            <w:tcW w:w="384" w:type="pct"/>
            <w:vMerge/>
            <w:tcBorders>
              <w:bottom w:val="nil"/>
            </w:tcBorders>
            <w:vAlign w:val="center"/>
          </w:tcPr>
          <w:p w14:paraId="647EDE81" w14:textId="77777777" w:rsidR="00F61BB3" w:rsidRPr="00F77B66" w:rsidRDefault="00F61BB3" w:rsidP="00F74803">
            <w:pPr>
              <w:pStyle w:val="RepTableSmall"/>
              <w:keepNext/>
              <w:keepLines/>
              <w:tabs>
                <w:tab w:val="decimal" w:pos="410"/>
              </w:tabs>
              <w:rPr>
                <w:sz w:val="18"/>
                <w:szCs w:val="18"/>
                <w:highlight w:val="yellow"/>
                <w:lang w:val="en-GB"/>
              </w:rPr>
            </w:pPr>
          </w:p>
        </w:tc>
        <w:tc>
          <w:tcPr>
            <w:tcW w:w="364" w:type="pct"/>
            <w:vMerge/>
            <w:tcBorders>
              <w:bottom w:val="nil"/>
            </w:tcBorders>
            <w:vAlign w:val="center"/>
          </w:tcPr>
          <w:p w14:paraId="722ADCCB" w14:textId="77777777" w:rsidR="00F61BB3" w:rsidRPr="00F77B66" w:rsidRDefault="00F61BB3" w:rsidP="00F74803">
            <w:pPr>
              <w:rPr>
                <w:sz w:val="18"/>
                <w:szCs w:val="18"/>
                <w:highlight w:val="yellow"/>
              </w:rPr>
            </w:pPr>
          </w:p>
        </w:tc>
        <w:tc>
          <w:tcPr>
            <w:tcW w:w="261" w:type="pct"/>
            <w:vMerge/>
            <w:tcBorders>
              <w:bottom w:val="nil"/>
            </w:tcBorders>
            <w:vAlign w:val="center"/>
          </w:tcPr>
          <w:p w14:paraId="71654118" w14:textId="77777777" w:rsidR="00F61BB3" w:rsidRPr="00F77B66" w:rsidRDefault="00F61BB3" w:rsidP="00B754B6">
            <w:pPr>
              <w:pStyle w:val="RepTableSmall"/>
              <w:keepNext/>
              <w:keepLines/>
              <w:tabs>
                <w:tab w:val="decimal" w:pos="386"/>
              </w:tabs>
              <w:jc w:val="center"/>
              <w:rPr>
                <w:sz w:val="18"/>
                <w:szCs w:val="18"/>
                <w:highlight w:val="yellow"/>
                <w:lang w:val="en-GB"/>
              </w:rPr>
            </w:pPr>
          </w:p>
        </w:tc>
        <w:tc>
          <w:tcPr>
            <w:tcW w:w="462" w:type="pct"/>
            <w:vMerge/>
            <w:vAlign w:val="center"/>
          </w:tcPr>
          <w:p w14:paraId="547F1E8B" w14:textId="77777777" w:rsidR="00F61BB3" w:rsidRPr="00F77B66" w:rsidRDefault="00F61BB3" w:rsidP="00F74803">
            <w:pPr>
              <w:pStyle w:val="RepTableSmall"/>
              <w:keepNext/>
              <w:keepLines/>
              <w:rPr>
                <w:sz w:val="18"/>
                <w:szCs w:val="18"/>
                <w:lang w:val="en-GB"/>
              </w:rPr>
            </w:pPr>
          </w:p>
        </w:tc>
      </w:tr>
      <w:tr w:rsidR="00F61BB3" w:rsidRPr="00F77B66" w14:paraId="047F52D4" w14:textId="77777777" w:rsidTr="00F74803">
        <w:trPr>
          <w:trHeight w:val="582"/>
        </w:trPr>
        <w:tc>
          <w:tcPr>
            <w:tcW w:w="550" w:type="pct"/>
            <w:vMerge w:val="restart"/>
            <w:tcBorders>
              <w:top w:val="single" w:sz="4" w:space="0" w:color="auto"/>
            </w:tcBorders>
            <w:vAlign w:val="center"/>
          </w:tcPr>
          <w:p w14:paraId="09CAF128" w14:textId="77777777" w:rsidR="00F61BB3" w:rsidRPr="00F77B66" w:rsidRDefault="00F61BB3" w:rsidP="00F74803">
            <w:pPr>
              <w:overflowPunct w:val="0"/>
              <w:autoSpaceDE w:val="0"/>
              <w:autoSpaceDN w:val="0"/>
              <w:adjustRightInd w:val="0"/>
              <w:textAlignment w:val="baseline"/>
              <w:rPr>
                <w:b/>
                <w:bCs/>
                <w:caps/>
                <w:sz w:val="18"/>
                <w:szCs w:val="18"/>
              </w:rPr>
            </w:pPr>
          </w:p>
          <w:p w14:paraId="499253D6" w14:textId="77777777" w:rsidR="00F61BB3" w:rsidRPr="00F77B66" w:rsidRDefault="00F61BB3" w:rsidP="00F74803">
            <w:pPr>
              <w:pStyle w:val="Default"/>
              <w:rPr>
                <w:sz w:val="18"/>
                <w:szCs w:val="18"/>
                <w:lang w:val="en-GB"/>
              </w:rPr>
            </w:pPr>
            <w:r w:rsidRPr="00F77B66">
              <w:rPr>
                <w:sz w:val="18"/>
                <w:szCs w:val="18"/>
                <w:lang w:val="en-GB"/>
              </w:rPr>
              <w:t>Hungary</w:t>
            </w:r>
          </w:p>
          <w:p w14:paraId="0DA71D73" w14:textId="77777777" w:rsidR="00F61BB3" w:rsidRPr="00F77B66" w:rsidRDefault="00F61BB3" w:rsidP="00F74803">
            <w:pPr>
              <w:pStyle w:val="Default"/>
              <w:rPr>
                <w:sz w:val="18"/>
                <w:szCs w:val="18"/>
                <w:lang w:val="en-GB"/>
              </w:rPr>
            </w:pPr>
            <w:r w:rsidRPr="00F77B66">
              <w:rPr>
                <w:sz w:val="18"/>
                <w:szCs w:val="18"/>
                <w:lang w:val="en-GB"/>
              </w:rPr>
              <w:t>Csongrad</w:t>
            </w:r>
          </w:p>
          <w:p w14:paraId="5F217D0C" w14:textId="77777777" w:rsidR="00F61BB3" w:rsidRPr="00F77B66" w:rsidRDefault="00F61BB3" w:rsidP="00F74803">
            <w:pPr>
              <w:pStyle w:val="Default"/>
              <w:rPr>
                <w:sz w:val="18"/>
                <w:szCs w:val="18"/>
                <w:lang w:val="en-GB"/>
              </w:rPr>
            </w:pPr>
            <w:r w:rsidRPr="00F77B66">
              <w:rPr>
                <w:sz w:val="18"/>
                <w:szCs w:val="18"/>
                <w:lang w:val="en-GB"/>
              </w:rPr>
              <w:t>county</w:t>
            </w:r>
          </w:p>
          <w:p w14:paraId="22C71F03" w14:textId="77777777" w:rsidR="00F61BB3" w:rsidRPr="00F77B66" w:rsidRDefault="00F61BB3" w:rsidP="00F74803">
            <w:pPr>
              <w:pStyle w:val="Default"/>
              <w:rPr>
                <w:sz w:val="18"/>
                <w:szCs w:val="18"/>
                <w:lang w:val="en-GB"/>
              </w:rPr>
            </w:pPr>
            <w:r w:rsidRPr="00F77B66">
              <w:rPr>
                <w:sz w:val="18"/>
                <w:szCs w:val="18"/>
                <w:lang w:val="en-GB"/>
              </w:rPr>
              <w:t>6795</w:t>
            </w:r>
          </w:p>
          <w:p w14:paraId="4BFD6DE9" w14:textId="77777777" w:rsidR="00F61BB3" w:rsidRPr="00F77B66" w:rsidRDefault="00F61BB3" w:rsidP="00F74803">
            <w:pPr>
              <w:pStyle w:val="Default"/>
              <w:rPr>
                <w:sz w:val="18"/>
                <w:szCs w:val="18"/>
                <w:lang w:val="en-GB"/>
              </w:rPr>
            </w:pPr>
            <w:r w:rsidRPr="00F77B66">
              <w:rPr>
                <w:sz w:val="18"/>
                <w:szCs w:val="18"/>
                <w:lang w:val="en-GB"/>
              </w:rPr>
              <w:t>Bordány</w:t>
            </w:r>
          </w:p>
          <w:p w14:paraId="546E69D9" w14:textId="77777777" w:rsidR="00F61BB3" w:rsidRPr="00F77B66" w:rsidRDefault="00F61BB3" w:rsidP="00F74803">
            <w:pPr>
              <w:pStyle w:val="Default"/>
              <w:rPr>
                <w:sz w:val="18"/>
                <w:szCs w:val="18"/>
                <w:lang w:val="en-GB"/>
              </w:rPr>
            </w:pPr>
            <w:r w:rsidRPr="00F77B66">
              <w:rPr>
                <w:sz w:val="18"/>
                <w:szCs w:val="18"/>
                <w:lang w:val="en-GB"/>
              </w:rPr>
              <w:t>Trial number</w:t>
            </w:r>
          </w:p>
          <w:p w14:paraId="2ADF7A62" w14:textId="77777777" w:rsidR="00F61BB3" w:rsidRPr="00F77B66" w:rsidRDefault="00F61BB3" w:rsidP="00F74803">
            <w:pPr>
              <w:pStyle w:val="Default"/>
              <w:rPr>
                <w:sz w:val="18"/>
                <w:szCs w:val="18"/>
              </w:rPr>
            </w:pPr>
            <w:r w:rsidRPr="00F77B66">
              <w:rPr>
                <w:sz w:val="18"/>
                <w:szCs w:val="18"/>
              </w:rPr>
              <w:t>SPK-20-</w:t>
            </w:r>
          </w:p>
          <w:p w14:paraId="5A66BF31" w14:textId="77777777" w:rsidR="00F61BB3" w:rsidRPr="00F77B66" w:rsidRDefault="00F61BB3" w:rsidP="00F74803">
            <w:pPr>
              <w:pStyle w:val="RepTableSmall"/>
              <w:keepNext/>
              <w:keepLines/>
              <w:rPr>
                <w:sz w:val="18"/>
                <w:szCs w:val="18"/>
                <w:highlight w:val="yellow"/>
                <w:lang w:val="en-GB"/>
              </w:rPr>
            </w:pPr>
            <w:r w:rsidRPr="00F77B66">
              <w:rPr>
                <w:sz w:val="18"/>
                <w:szCs w:val="18"/>
              </w:rPr>
              <w:t>45305 HU02</w:t>
            </w:r>
          </w:p>
        </w:tc>
        <w:tc>
          <w:tcPr>
            <w:tcW w:w="393" w:type="pct"/>
            <w:vMerge w:val="restart"/>
            <w:tcBorders>
              <w:top w:val="single" w:sz="4" w:space="0" w:color="auto"/>
            </w:tcBorders>
            <w:vAlign w:val="center"/>
          </w:tcPr>
          <w:p w14:paraId="32C1A07B" w14:textId="77777777" w:rsidR="00F61BB3" w:rsidRPr="00F77B66" w:rsidRDefault="00F61BB3" w:rsidP="00F74803">
            <w:pPr>
              <w:pStyle w:val="Default"/>
              <w:rPr>
                <w:sz w:val="18"/>
                <w:szCs w:val="18"/>
              </w:rPr>
            </w:pPr>
            <w:r w:rsidRPr="00F77B66">
              <w:rPr>
                <w:sz w:val="18"/>
                <w:szCs w:val="18"/>
              </w:rPr>
              <w:t>Apple</w:t>
            </w:r>
          </w:p>
          <w:p w14:paraId="493654D1" w14:textId="77777777" w:rsidR="00F61BB3" w:rsidRPr="00F77B66" w:rsidRDefault="00F61BB3" w:rsidP="00F74803">
            <w:pPr>
              <w:rPr>
                <w:sz w:val="18"/>
                <w:szCs w:val="18"/>
              </w:rPr>
            </w:pPr>
            <w:r w:rsidRPr="00F77B66">
              <w:rPr>
                <w:sz w:val="18"/>
                <w:szCs w:val="18"/>
              </w:rPr>
              <w:t>Jonagored</w:t>
            </w:r>
          </w:p>
        </w:tc>
        <w:tc>
          <w:tcPr>
            <w:tcW w:w="377" w:type="pct"/>
            <w:vMerge w:val="restart"/>
            <w:tcBorders>
              <w:top w:val="single" w:sz="4" w:space="0" w:color="auto"/>
            </w:tcBorders>
            <w:vAlign w:val="center"/>
          </w:tcPr>
          <w:p w14:paraId="4460B05D"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1- before</w:t>
            </w:r>
          </w:p>
          <w:p w14:paraId="4C5AC2D7"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2008</w:t>
            </w:r>
          </w:p>
          <w:p w14:paraId="50F190E4"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2- From 12</w:t>
            </w:r>
          </w:p>
          <w:p w14:paraId="5E504C0D"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to</w:t>
            </w:r>
          </w:p>
          <w:p w14:paraId="498264AA"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29/04//2020</w:t>
            </w:r>
          </w:p>
          <w:p w14:paraId="2A5CB4B6"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3- -</w:t>
            </w:r>
          </w:p>
          <w:p w14:paraId="418D739F" w14:textId="77777777" w:rsidR="00F61BB3" w:rsidRPr="00F77B66" w:rsidRDefault="00F61BB3" w:rsidP="00F74803">
            <w:pPr>
              <w:pStyle w:val="RepTableSmall"/>
              <w:keepNext/>
              <w:keepLines/>
              <w:rPr>
                <w:sz w:val="18"/>
                <w:szCs w:val="18"/>
                <w:lang w:val="en-GB"/>
              </w:rPr>
            </w:pPr>
            <w:r w:rsidRPr="00F77B66">
              <w:rPr>
                <w:sz w:val="18"/>
                <w:szCs w:val="18"/>
                <w:lang w:val="it-IT" w:eastAsia="it-IT"/>
              </w:rPr>
              <w:t>16/09/2020</w:t>
            </w:r>
          </w:p>
        </w:tc>
        <w:tc>
          <w:tcPr>
            <w:tcW w:w="179" w:type="pct"/>
            <w:tcBorders>
              <w:top w:val="single" w:sz="4" w:space="0" w:color="auto"/>
              <w:bottom w:val="nil"/>
            </w:tcBorders>
            <w:vAlign w:val="center"/>
          </w:tcPr>
          <w:p w14:paraId="6A997BDE" w14:textId="77777777" w:rsidR="00F61BB3" w:rsidRPr="00F77B66" w:rsidRDefault="00F61BB3" w:rsidP="00B754B6">
            <w:pPr>
              <w:pStyle w:val="Zwykytekst"/>
              <w:keepNext/>
              <w:keepLines/>
              <w:tabs>
                <w:tab w:val="decimal" w:pos="284"/>
              </w:tabs>
              <w:jc w:val="center"/>
              <w:rPr>
                <w:rFonts w:ascii="Times New Roman" w:hAnsi="Times New Roman"/>
                <w:sz w:val="18"/>
                <w:szCs w:val="18"/>
              </w:rPr>
            </w:pPr>
            <w:r w:rsidRPr="00F77B66">
              <w:rPr>
                <w:rFonts w:ascii="Times New Roman" w:eastAsia="Arial Unicode MS" w:hAnsi="Times New Roman"/>
                <w:sz w:val="18"/>
                <w:szCs w:val="18"/>
              </w:rPr>
              <w:t>A1</w:t>
            </w:r>
          </w:p>
        </w:tc>
        <w:tc>
          <w:tcPr>
            <w:tcW w:w="182" w:type="pct"/>
            <w:tcBorders>
              <w:top w:val="single" w:sz="4" w:space="0" w:color="auto"/>
              <w:bottom w:val="nil"/>
            </w:tcBorders>
            <w:vAlign w:val="center"/>
          </w:tcPr>
          <w:p w14:paraId="1D31DD13" w14:textId="77777777" w:rsidR="00F61BB3" w:rsidRPr="00F77B66" w:rsidRDefault="00F61BB3" w:rsidP="00B754B6">
            <w:pPr>
              <w:pStyle w:val="Default"/>
              <w:jc w:val="center"/>
              <w:rPr>
                <w:sz w:val="18"/>
                <w:szCs w:val="18"/>
              </w:rPr>
            </w:pPr>
            <w:r w:rsidRPr="00F77B66">
              <w:rPr>
                <w:sz w:val="18"/>
                <w:szCs w:val="18"/>
              </w:rPr>
              <w:t>125</w:t>
            </w:r>
          </w:p>
          <w:p w14:paraId="1CFAEB2F" w14:textId="77777777" w:rsidR="00F61BB3" w:rsidRPr="00F77B66" w:rsidRDefault="00F61BB3" w:rsidP="00B754B6">
            <w:pPr>
              <w:pStyle w:val="Zwykytekst"/>
              <w:keepNext/>
              <w:keepLines/>
              <w:tabs>
                <w:tab w:val="decimal" w:pos="284"/>
              </w:tabs>
              <w:jc w:val="center"/>
              <w:rPr>
                <w:rFonts w:ascii="Times New Roman" w:hAnsi="Times New Roman"/>
                <w:sz w:val="18"/>
                <w:szCs w:val="18"/>
              </w:rPr>
            </w:pPr>
          </w:p>
        </w:tc>
        <w:tc>
          <w:tcPr>
            <w:tcW w:w="250" w:type="pct"/>
            <w:tcBorders>
              <w:top w:val="single" w:sz="4" w:space="0" w:color="auto"/>
              <w:bottom w:val="nil"/>
            </w:tcBorders>
            <w:vAlign w:val="center"/>
          </w:tcPr>
          <w:p w14:paraId="611D3646" w14:textId="77777777" w:rsidR="00F61BB3" w:rsidRPr="00F77B66" w:rsidRDefault="00F61BB3" w:rsidP="00B754B6">
            <w:pPr>
              <w:pStyle w:val="Default"/>
              <w:jc w:val="center"/>
              <w:rPr>
                <w:sz w:val="18"/>
                <w:szCs w:val="18"/>
              </w:rPr>
            </w:pPr>
            <w:r w:rsidRPr="00F77B66">
              <w:rPr>
                <w:sz w:val="18"/>
                <w:szCs w:val="18"/>
              </w:rPr>
              <w:t>1003</w:t>
            </w:r>
          </w:p>
          <w:p w14:paraId="38B81138" w14:textId="77777777" w:rsidR="00F61BB3" w:rsidRPr="00F77B66" w:rsidRDefault="00F61BB3" w:rsidP="00B754B6">
            <w:pPr>
              <w:pStyle w:val="Zwykytekst"/>
              <w:keepNext/>
              <w:keepLines/>
              <w:tabs>
                <w:tab w:val="decimal" w:pos="567"/>
              </w:tabs>
              <w:jc w:val="center"/>
              <w:rPr>
                <w:rFonts w:ascii="Times New Roman" w:hAnsi="Times New Roman"/>
                <w:sz w:val="18"/>
                <w:szCs w:val="18"/>
              </w:rPr>
            </w:pPr>
          </w:p>
        </w:tc>
        <w:tc>
          <w:tcPr>
            <w:tcW w:w="208" w:type="pct"/>
            <w:vMerge w:val="restart"/>
            <w:tcBorders>
              <w:top w:val="single" w:sz="4" w:space="0" w:color="auto"/>
            </w:tcBorders>
            <w:vAlign w:val="center"/>
          </w:tcPr>
          <w:p w14:paraId="08795981" w14:textId="77777777" w:rsidR="00F61BB3" w:rsidRPr="00F77B66" w:rsidRDefault="00F61BB3" w:rsidP="00F74803">
            <w:pPr>
              <w:pStyle w:val="Default"/>
              <w:rPr>
                <w:sz w:val="18"/>
                <w:szCs w:val="18"/>
              </w:rPr>
            </w:pPr>
            <w:r w:rsidRPr="00F77B66">
              <w:rPr>
                <w:sz w:val="18"/>
                <w:szCs w:val="18"/>
              </w:rPr>
              <w:t>12</w:t>
            </w:r>
          </w:p>
          <w:p w14:paraId="326B5A45" w14:textId="77777777" w:rsidR="00F61BB3" w:rsidRPr="00F77B66" w:rsidRDefault="00F61BB3" w:rsidP="00F74803">
            <w:pPr>
              <w:pStyle w:val="Zwykytekst"/>
              <w:keepNext/>
              <w:keepLines/>
              <w:tabs>
                <w:tab w:val="decimal" w:pos="284"/>
              </w:tabs>
              <w:rPr>
                <w:rFonts w:ascii="Times New Roman" w:hAnsi="Times New Roman"/>
                <w:sz w:val="18"/>
                <w:szCs w:val="18"/>
              </w:rPr>
            </w:pPr>
          </w:p>
        </w:tc>
        <w:tc>
          <w:tcPr>
            <w:tcW w:w="417" w:type="pct"/>
            <w:tcBorders>
              <w:top w:val="single" w:sz="4" w:space="0" w:color="auto"/>
              <w:bottom w:val="nil"/>
            </w:tcBorders>
            <w:vAlign w:val="center"/>
          </w:tcPr>
          <w:p w14:paraId="5B72C994" w14:textId="77777777" w:rsidR="00F61BB3" w:rsidRPr="00F77B66" w:rsidRDefault="00F61BB3" w:rsidP="00F74803">
            <w:pPr>
              <w:pStyle w:val="Zwykytekst"/>
              <w:keepNext/>
              <w:keepLines/>
              <w:rPr>
                <w:rFonts w:ascii="Times New Roman" w:hAnsi="Times New Roman"/>
                <w:sz w:val="18"/>
                <w:szCs w:val="18"/>
              </w:rPr>
            </w:pPr>
            <w:r w:rsidRPr="00F77B66">
              <w:rPr>
                <w:rFonts w:ascii="Times New Roman" w:hAnsi="Times New Roman"/>
                <w:sz w:val="18"/>
                <w:szCs w:val="18"/>
                <w:lang w:val="it-IT" w:eastAsia="it-IT"/>
              </w:rPr>
              <w:t>24/08/2020</w:t>
            </w:r>
          </w:p>
        </w:tc>
        <w:tc>
          <w:tcPr>
            <w:tcW w:w="320" w:type="pct"/>
            <w:vMerge w:val="restart"/>
            <w:tcBorders>
              <w:top w:val="single" w:sz="4" w:space="0" w:color="auto"/>
            </w:tcBorders>
            <w:vAlign w:val="center"/>
          </w:tcPr>
          <w:p w14:paraId="5DAC1BAA" w14:textId="77777777" w:rsidR="00F61BB3" w:rsidRPr="00F77B66" w:rsidRDefault="00F61BB3" w:rsidP="00F74803">
            <w:pPr>
              <w:pStyle w:val="Default"/>
              <w:rPr>
                <w:sz w:val="18"/>
                <w:szCs w:val="18"/>
              </w:rPr>
            </w:pPr>
            <w:r w:rsidRPr="00F77B66">
              <w:rPr>
                <w:sz w:val="18"/>
                <w:szCs w:val="18"/>
              </w:rPr>
              <w:t>85</w:t>
            </w:r>
          </w:p>
          <w:p w14:paraId="2EAE2DFD" w14:textId="77777777" w:rsidR="00F61BB3" w:rsidRPr="00F77B66" w:rsidRDefault="00F61BB3" w:rsidP="00F74803">
            <w:pPr>
              <w:rPr>
                <w:sz w:val="18"/>
                <w:szCs w:val="18"/>
              </w:rPr>
            </w:pPr>
          </w:p>
        </w:tc>
        <w:tc>
          <w:tcPr>
            <w:tcW w:w="291" w:type="pct"/>
            <w:vMerge w:val="restart"/>
            <w:tcBorders>
              <w:top w:val="single" w:sz="4" w:space="0" w:color="auto"/>
            </w:tcBorders>
            <w:vAlign w:val="center"/>
          </w:tcPr>
          <w:p w14:paraId="6B270598" w14:textId="77777777" w:rsidR="00F61BB3" w:rsidRPr="00F77B66" w:rsidRDefault="00F61BB3" w:rsidP="00F74803">
            <w:pPr>
              <w:rPr>
                <w:sz w:val="18"/>
                <w:szCs w:val="18"/>
                <w:lang w:eastAsia="it-IT"/>
              </w:rPr>
            </w:pPr>
            <w:r w:rsidRPr="00F77B66">
              <w:rPr>
                <w:sz w:val="18"/>
                <w:szCs w:val="18"/>
                <w:lang w:val="it-IT" w:eastAsia="it-IT"/>
              </w:rPr>
              <w:t>Fruits</w:t>
            </w:r>
          </w:p>
        </w:tc>
        <w:tc>
          <w:tcPr>
            <w:tcW w:w="362" w:type="pct"/>
            <w:vMerge w:val="restart"/>
            <w:tcBorders>
              <w:top w:val="single" w:sz="4" w:space="0" w:color="auto"/>
            </w:tcBorders>
            <w:vAlign w:val="center"/>
          </w:tcPr>
          <w:p w14:paraId="530E8B62"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&lt;0.01</w:t>
            </w:r>
          </w:p>
          <w:p w14:paraId="70060F7B"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lang w:val="it-IT" w:eastAsia="it-IT"/>
              </w:rPr>
              <w:t>(0.0083)</w:t>
            </w:r>
          </w:p>
        </w:tc>
        <w:tc>
          <w:tcPr>
            <w:tcW w:w="384" w:type="pct"/>
            <w:vMerge w:val="restart"/>
            <w:tcBorders>
              <w:top w:val="single" w:sz="4" w:space="0" w:color="auto"/>
            </w:tcBorders>
            <w:vAlign w:val="center"/>
          </w:tcPr>
          <w:p w14:paraId="338CDC91"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364" w:type="pct"/>
            <w:vMerge w:val="restart"/>
            <w:tcBorders>
              <w:top w:val="single" w:sz="4" w:space="0" w:color="auto"/>
            </w:tcBorders>
            <w:vAlign w:val="center"/>
          </w:tcPr>
          <w:p w14:paraId="3DF67C52" w14:textId="77777777" w:rsidR="00F61BB3" w:rsidRPr="00F77B66" w:rsidRDefault="00F61BB3" w:rsidP="00F74803">
            <w:pPr>
              <w:pStyle w:val="RepTableSmall"/>
              <w:keepNext/>
              <w:keepLines/>
              <w:tabs>
                <w:tab w:val="decimal" w:pos="340"/>
              </w:tabs>
              <w:rPr>
                <w:sz w:val="18"/>
                <w:szCs w:val="18"/>
                <w:highlight w:val="yellow"/>
                <w:lang w:val="en-GB"/>
              </w:rPr>
            </w:pPr>
            <w:r w:rsidRPr="00F77B66">
              <w:rPr>
                <w:sz w:val="18"/>
                <w:szCs w:val="18"/>
              </w:rPr>
              <w:t>N.D.</w:t>
            </w:r>
          </w:p>
        </w:tc>
        <w:tc>
          <w:tcPr>
            <w:tcW w:w="261" w:type="pct"/>
            <w:vMerge w:val="restart"/>
            <w:tcBorders>
              <w:top w:val="single" w:sz="4" w:space="0" w:color="auto"/>
            </w:tcBorders>
            <w:vAlign w:val="center"/>
          </w:tcPr>
          <w:p w14:paraId="340C20DE" w14:textId="77777777" w:rsidR="00F61BB3" w:rsidRPr="00F77B66" w:rsidRDefault="00F61BB3" w:rsidP="00B754B6">
            <w:pPr>
              <w:jc w:val="center"/>
              <w:rPr>
                <w:sz w:val="18"/>
                <w:szCs w:val="18"/>
                <w:highlight w:val="yellow"/>
              </w:rPr>
            </w:pPr>
            <w:r w:rsidRPr="00F77B66">
              <w:rPr>
                <w:sz w:val="18"/>
                <w:szCs w:val="18"/>
                <w:lang w:val="it-IT" w:eastAsia="it-IT"/>
              </w:rPr>
              <w:t>14</w:t>
            </w:r>
          </w:p>
        </w:tc>
        <w:tc>
          <w:tcPr>
            <w:tcW w:w="462" w:type="pct"/>
            <w:vMerge/>
            <w:vAlign w:val="center"/>
          </w:tcPr>
          <w:p w14:paraId="5055BEA3" w14:textId="77777777" w:rsidR="00F61BB3" w:rsidRPr="00F77B66" w:rsidRDefault="00F61BB3" w:rsidP="00F74803">
            <w:pPr>
              <w:pStyle w:val="RepTableSmall"/>
              <w:keepNext/>
              <w:keepLines/>
              <w:rPr>
                <w:sz w:val="18"/>
                <w:szCs w:val="18"/>
                <w:lang w:val="en-GB"/>
              </w:rPr>
            </w:pPr>
          </w:p>
        </w:tc>
      </w:tr>
      <w:tr w:rsidR="00F61BB3" w:rsidRPr="00F77B66" w14:paraId="2D7693DC" w14:textId="77777777" w:rsidTr="00F74803">
        <w:trPr>
          <w:trHeight w:val="708"/>
        </w:trPr>
        <w:tc>
          <w:tcPr>
            <w:tcW w:w="550" w:type="pct"/>
            <w:vMerge/>
            <w:tcBorders>
              <w:bottom w:val="single" w:sz="4" w:space="0" w:color="auto"/>
            </w:tcBorders>
            <w:vAlign w:val="center"/>
          </w:tcPr>
          <w:p w14:paraId="239939CD" w14:textId="77777777" w:rsidR="00F61BB3" w:rsidRPr="00F77B66" w:rsidRDefault="00F61BB3" w:rsidP="00F74803">
            <w:pPr>
              <w:pStyle w:val="RepTableSmall"/>
              <w:keepNext/>
              <w:keepLines/>
              <w:rPr>
                <w:sz w:val="18"/>
                <w:szCs w:val="18"/>
                <w:highlight w:val="yellow"/>
                <w:lang w:val="en-GB"/>
              </w:rPr>
            </w:pPr>
          </w:p>
        </w:tc>
        <w:tc>
          <w:tcPr>
            <w:tcW w:w="393" w:type="pct"/>
            <w:vMerge/>
            <w:tcBorders>
              <w:bottom w:val="single" w:sz="4" w:space="0" w:color="auto"/>
            </w:tcBorders>
            <w:vAlign w:val="center"/>
          </w:tcPr>
          <w:p w14:paraId="484B3C72" w14:textId="77777777" w:rsidR="00F61BB3" w:rsidRPr="00F77B66" w:rsidRDefault="00F61BB3" w:rsidP="00F74803">
            <w:pPr>
              <w:pStyle w:val="RepTableSmall"/>
              <w:keepNext/>
              <w:keepLines/>
              <w:rPr>
                <w:sz w:val="18"/>
                <w:szCs w:val="18"/>
                <w:lang w:val="en-GB"/>
              </w:rPr>
            </w:pPr>
          </w:p>
        </w:tc>
        <w:tc>
          <w:tcPr>
            <w:tcW w:w="377" w:type="pct"/>
            <w:vMerge/>
            <w:tcBorders>
              <w:bottom w:val="single" w:sz="4" w:space="0" w:color="auto"/>
            </w:tcBorders>
            <w:vAlign w:val="center"/>
          </w:tcPr>
          <w:p w14:paraId="095ACC7E" w14:textId="77777777" w:rsidR="00F61BB3" w:rsidRPr="00F77B66" w:rsidRDefault="00F61BB3" w:rsidP="00F74803">
            <w:pPr>
              <w:pStyle w:val="RepTableSmall"/>
              <w:keepNext/>
              <w:keepLines/>
              <w:rPr>
                <w:sz w:val="18"/>
                <w:szCs w:val="18"/>
                <w:lang w:val="en-GB"/>
              </w:rPr>
            </w:pPr>
          </w:p>
        </w:tc>
        <w:tc>
          <w:tcPr>
            <w:tcW w:w="179" w:type="pct"/>
            <w:tcBorders>
              <w:top w:val="single" w:sz="4" w:space="0" w:color="auto"/>
              <w:bottom w:val="single" w:sz="4" w:space="0" w:color="auto"/>
            </w:tcBorders>
            <w:vAlign w:val="center"/>
          </w:tcPr>
          <w:p w14:paraId="7B63A089" w14:textId="77777777" w:rsidR="00F61BB3" w:rsidRPr="00F77B66" w:rsidRDefault="00F61BB3" w:rsidP="00B754B6">
            <w:pPr>
              <w:jc w:val="center"/>
              <w:rPr>
                <w:sz w:val="18"/>
                <w:szCs w:val="18"/>
              </w:rPr>
            </w:pPr>
            <w:r w:rsidRPr="00F77B66">
              <w:rPr>
                <w:sz w:val="18"/>
                <w:szCs w:val="18"/>
              </w:rPr>
              <w:t>A2</w:t>
            </w:r>
          </w:p>
        </w:tc>
        <w:tc>
          <w:tcPr>
            <w:tcW w:w="182" w:type="pct"/>
            <w:tcBorders>
              <w:top w:val="single" w:sz="4" w:space="0" w:color="auto"/>
              <w:bottom w:val="single" w:sz="4" w:space="0" w:color="auto"/>
            </w:tcBorders>
            <w:vAlign w:val="center"/>
          </w:tcPr>
          <w:p w14:paraId="3812B2C3" w14:textId="77777777" w:rsidR="00F61BB3" w:rsidRPr="00F77B66" w:rsidRDefault="00F61BB3" w:rsidP="00B754B6">
            <w:pPr>
              <w:pStyle w:val="Default"/>
              <w:jc w:val="center"/>
              <w:rPr>
                <w:sz w:val="18"/>
                <w:szCs w:val="18"/>
              </w:rPr>
            </w:pPr>
            <w:r w:rsidRPr="00F77B66">
              <w:rPr>
                <w:sz w:val="18"/>
                <w:szCs w:val="18"/>
              </w:rPr>
              <w:t>125</w:t>
            </w:r>
          </w:p>
          <w:p w14:paraId="4060BA95" w14:textId="77777777" w:rsidR="00F61BB3" w:rsidRPr="00F77B66" w:rsidRDefault="00F61BB3" w:rsidP="00B754B6">
            <w:pPr>
              <w:pStyle w:val="Zwykytekst"/>
              <w:keepNext/>
              <w:keepLines/>
              <w:tabs>
                <w:tab w:val="decimal" w:pos="284"/>
              </w:tabs>
              <w:jc w:val="center"/>
              <w:rPr>
                <w:rFonts w:ascii="Times New Roman" w:hAnsi="Times New Roman"/>
                <w:sz w:val="18"/>
                <w:szCs w:val="18"/>
              </w:rPr>
            </w:pPr>
          </w:p>
        </w:tc>
        <w:tc>
          <w:tcPr>
            <w:tcW w:w="250" w:type="pct"/>
            <w:tcBorders>
              <w:top w:val="single" w:sz="4" w:space="0" w:color="auto"/>
              <w:bottom w:val="single" w:sz="4" w:space="0" w:color="auto"/>
            </w:tcBorders>
            <w:vAlign w:val="center"/>
          </w:tcPr>
          <w:p w14:paraId="59E2B481" w14:textId="77777777" w:rsidR="00F61BB3" w:rsidRPr="00F77B66" w:rsidRDefault="00F61BB3" w:rsidP="00B754B6">
            <w:pPr>
              <w:pStyle w:val="Default"/>
              <w:jc w:val="center"/>
              <w:rPr>
                <w:sz w:val="18"/>
                <w:szCs w:val="18"/>
              </w:rPr>
            </w:pPr>
            <w:r w:rsidRPr="00F77B66">
              <w:rPr>
                <w:sz w:val="18"/>
                <w:szCs w:val="18"/>
              </w:rPr>
              <w:t>1000</w:t>
            </w:r>
          </w:p>
          <w:p w14:paraId="6933928D" w14:textId="77777777" w:rsidR="00F61BB3" w:rsidRPr="00F77B66" w:rsidRDefault="00F61BB3" w:rsidP="00B754B6">
            <w:pPr>
              <w:pStyle w:val="Zwykytekst"/>
              <w:keepNext/>
              <w:keepLines/>
              <w:tabs>
                <w:tab w:val="decimal" w:pos="567"/>
              </w:tabs>
              <w:jc w:val="center"/>
              <w:rPr>
                <w:rFonts w:ascii="Times New Roman" w:hAnsi="Times New Roman"/>
                <w:sz w:val="18"/>
                <w:szCs w:val="18"/>
              </w:rPr>
            </w:pPr>
          </w:p>
        </w:tc>
        <w:tc>
          <w:tcPr>
            <w:tcW w:w="208" w:type="pct"/>
            <w:vMerge/>
            <w:tcBorders>
              <w:bottom w:val="single" w:sz="4" w:space="0" w:color="auto"/>
            </w:tcBorders>
            <w:vAlign w:val="center"/>
          </w:tcPr>
          <w:p w14:paraId="7A8A1551" w14:textId="77777777" w:rsidR="00F61BB3" w:rsidRPr="00F77B66" w:rsidRDefault="00F61BB3" w:rsidP="00F74803">
            <w:pPr>
              <w:pStyle w:val="Zwykytekst"/>
              <w:keepNext/>
              <w:keepLines/>
              <w:tabs>
                <w:tab w:val="decimal" w:pos="284"/>
              </w:tabs>
              <w:rPr>
                <w:rFonts w:ascii="Times New Roman" w:hAnsi="Times New Roman"/>
                <w:sz w:val="18"/>
                <w:szCs w:val="18"/>
              </w:rPr>
            </w:pPr>
          </w:p>
        </w:tc>
        <w:tc>
          <w:tcPr>
            <w:tcW w:w="417" w:type="pct"/>
            <w:tcBorders>
              <w:top w:val="single" w:sz="4" w:space="0" w:color="auto"/>
              <w:bottom w:val="single" w:sz="4" w:space="0" w:color="auto"/>
            </w:tcBorders>
            <w:vAlign w:val="center"/>
          </w:tcPr>
          <w:p w14:paraId="1E60CC6C" w14:textId="77777777" w:rsidR="00F61BB3" w:rsidRPr="00F77B66" w:rsidRDefault="00F61BB3" w:rsidP="00F74803">
            <w:pPr>
              <w:pStyle w:val="Zwykytekst"/>
              <w:keepNext/>
              <w:keepLines/>
              <w:rPr>
                <w:rFonts w:ascii="Times New Roman" w:hAnsi="Times New Roman"/>
                <w:sz w:val="18"/>
                <w:szCs w:val="18"/>
              </w:rPr>
            </w:pPr>
            <w:r w:rsidRPr="00F77B66">
              <w:rPr>
                <w:rFonts w:ascii="Times New Roman" w:hAnsi="Times New Roman"/>
                <w:sz w:val="18"/>
                <w:szCs w:val="18"/>
                <w:lang w:val="it-IT" w:eastAsia="it-IT"/>
              </w:rPr>
              <w:t>31/08/2020</w:t>
            </w:r>
          </w:p>
        </w:tc>
        <w:tc>
          <w:tcPr>
            <w:tcW w:w="320" w:type="pct"/>
            <w:vMerge/>
            <w:tcBorders>
              <w:bottom w:val="single" w:sz="4" w:space="0" w:color="auto"/>
            </w:tcBorders>
            <w:vAlign w:val="center"/>
          </w:tcPr>
          <w:p w14:paraId="028F18CA" w14:textId="77777777" w:rsidR="00F61BB3" w:rsidRPr="00F77B66" w:rsidRDefault="00F61BB3" w:rsidP="00F74803">
            <w:pPr>
              <w:rPr>
                <w:sz w:val="18"/>
                <w:szCs w:val="18"/>
              </w:rPr>
            </w:pPr>
          </w:p>
        </w:tc>
        <w:tc>
          <w:tcPr>
            <w:tcW w:w="291" w:type="pct"/>
            <w:vMerge/>
            <w:tcBorders>
              <w:bottom w:val="single" w:sz="4" w:space="0" w:color="auto"/>
            </w:tcBorders>
            <w:vAlign w:val="center"/>
          </w:tcPr>
          <w:p w14:paraId="46B6B0C9" w14:textId="77777777" w:rsidR="00F61BB3" w:rsidRPr="00F77B66" w:rsidRDefault="00F61BB3" w:rsidP="00F74803">
            <w:pPr>
              <w:rPr>
                <w:sz w:val="18"/>
                <w:szCs w:val="18"/>
              </w:rPr>
            </w:pPr>
          </w:p>
        </w:tc>
        <w:tc>
          <w:tcPr>
            <w:tcW w:w="362" w:type="pct"/>
            <w:vMerge/>
            <w:tcBorders>
              <w:bottom w:val="single" w:sz="4" w:space="0" w:color="auto"/>
            </w:tcBorders>
            <w:vAlign w:val="center"/>
          </w:tcPr>
          <w:p w14:paraId="69A8D9B9" w14:textId="77777777" w:rsidR="00F61BB3" w:rsidRPr="00F77B66" w:rsidRDefault="00F61BB3" w:rsidP="00F74803">
            <w:pPr>
              <w:pStyle w:val="RepTableSmall"/>
              <w:keepNext/>
              <w:keepLines/>
              <w:tabs>
                <w:tab w:val="decimal" w:pos="410"/>
              </w:tabs>
              <w:rPr>
                <w:sz w:val="18"/>
                <w:szCs w:val="18"/>
                <w:highlight w:val="yellow"/>
                <w:lang w:val="en-GB"/>
              </w:rPr>
            </w:pPr>
          </w:p>
        </w:tc>
        <w:tc>
          <w:tcPr>
            <w:tcW w:w="384" w:type="pct"/>
            <w:vMerge/>
            <w:tcBorders>
              <w:bottom w:val="single" w:sz="4" w:space="0" w:color="auto"/>
            </w:tcBorders>
            <w:vAlign w:val="center"/>
          </w:tcPr>
          <w:p w14:paraId="0DB582B9" w14:textId="77777777" w:rsidR="00F61BB3" w:rsidRPr="00F77B66" w:rsidRDefault="00F61BB3" w:rsidP="00F74803">
            <w:pPr>
              <w:pStyle w:val="RepTableSmall"/>
              <w:keepNext/>
              <w:keepLines/>
              <w:tabs>
                <w:tab w:val="decimal" w:pos="410"/>
              </w:tabs>
              <w:rPr>
                <w:sz w:val="18"/>
                <w:szCs w:val="18"/>
                <w:highlight w:val="yellow"/>
                <w:lang w:val="en-GB"/>
              </w:rPr>
            </w:pPr>
          </w:p>
        </w:tc>
        <w:tc>
          <w:tcPr>
            <w:tcW w:w="364" w:type="pct"/>
            <w:vMerge/>
            <w:tcBorders>
              <w:bottom w:val="single" w:sz="4" w:space="0" w:color="auto"/>
            </w:tcBorders>
            <w:vAlign w:val="center"/>
          </w:tcPr>
          <w:p w14:paraId="0764B7FF" w14:textId="77777777" w:rsidR="00F61BB3" w:rsidRPr="00F77B66" w:rsidRDefault="00F61BB3" w:rsidP="00F74803">
            <w:pPr>
              <w:pStyle w:val="RepTableSmall"/>
              <w:keepNext/>
              <w:keepLines/>
              <w:tabs>
                <w:tab w:val="decimal" w:pos="340"/>
              </w:tabs>
              <w:rPr>
                <w:sz w:val="18"/>
                <w:szCs w:val="18"/>
                <w:highlight w:val="yellow"/>
                <w:lang w:val="en-GB"/>
              </w:rPr>
            </w:pPr>
          </w:p>
        </w:tc>
        <w:tc>
          <w:tcPr>
            <w:tcW w:w="261" w:type="pct"/>
            <w:vMerge/>
            <w:tcBorders>
              <w:bottom w:val="single" w:sz="4" w:space="0" w:color="auto"/>
            </w:tcBorders>
            <w:vAlign w:val="center"/>
          </w:tcPr>
          <w:p w14:paraId="3DF35B5F" w14:textId="77777777" w:rsidR="00F61BB3" w:rsidRPr="00F77B66" w:rsidRDefault="00F61BB3" w:rsidP="00B754B6">
            <w:pPr>
              <w:jc w:val="center"/>
              <w:rPr>
                <w:sz w:val="18"/>
                <w:szCs w:val="18"/>
                <w:highlight w:val="yellow"/>
              </w:rPr>
            </w:pPr>
          </w:p>
        </w:tc>
        <w:tc>
          <w:tcPr>
            <w:tcW w:w="462" w:type="pct"/>
            <w:vMerge/>
            <w:tcBorders>
              <w:bottom w:val="single" w:sz="4" w:space="0" w:color="auto"/>
            </w:tcBorders>
            <w:vAlign w:val="center"/>
          </w:tcPr>
          <w:p w14:paraId="3C052C05" w14:textId="77777777" w:rsidR="00F61BB3" w:rsidRPr="00F77B66" w:rsidRDefault="00F61BB3" w:rsidP="00F74803">
            <w:pPr>
              <w:pStyle w:val="RepTableSmall"/>
              <w:keepNext/>
              <w:keepLines/>
              <w:rPr>
                <w:sz w:val="18"/>
                <w:szCs w:val="18"/>
                <w:lang w:val="en-GB"/>
              </w:rPr>
            </w:pPr>
          </w:p>
        </w:tc>
      </w:tr>
      <w:tr w:rsidR="00F61BB3" w:rsidRPr="00F77B66" w14:paraId="100EFB74" w14:textId="77777777" w:rsidTr="00F74803">
        <w:trPr>
          <w:trHeight w:val="57"/>
        </w:trPr>
        <w:tc>
          <w:tcPr>
            <w:tcW w:w="550" w:type="pct"/>
            <w:vMerge w:val="restart"/>
            <w:tcBorders>
              <w:top w:val="single" w:sz="4" w:space="0" w:color="auto"/>
            </w:tcBorders>
            <w:vAlign w:val="center"/>
          </w:tcPr>
          <w:p w14:paraId="391322CF"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Poland</w:t>
            </w:r>
          </w:p>
          <w:p w14:paraId="2E2B2868"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Wielkopolska</w:t>
            </w:r>
          </w:p>
          <w:p w14:paraId="48B9E304"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62-310</w:t>
            </w:r>
          </w:p>
          <w:p w14:paraId="1E46E400"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Pyzdry</w:t>
            </w:r>
          </w:p>
          <w:p w14:paraId="20A59BC9"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Trial number</w:t>
            </w:r>
          </w:p>
          <w:p w14:paraId="0C5621F3"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SPK-20-</w:t>
            </w:r>
          </w:p>
          <w:p w14:paraId="5F611608" w14:textId="77777777" w:rsidR="00F61BB3" w:rsidRPr="00F77B66" w:rsidRDefault="00F61BB3" w:rsidP="00F74803">
            <w:pPr>
              <w:pStyle w:val="RepTableSmall"/>
              <w:keepNext/>
              <w:keepLines/>
              <w:rPr>
                <w:sz w:val="18"/>
                <w:szCs w:val="18"/>
                <w:highlight w:val="yellow"/>
                <w:lang w:val="en-GB"/>
              </w:rPr>
            </w:pPr>
            <w:r w:rsidRPr="00E83672">
              <w:rPr>
                <w:sz w:val="18"/>
                <w:szCs w:val="18"/>
                <w:lang w:eastAsia="it-IT"/>
              </w:rPr>
              <w:t>45305 PL03</w:t>
            </w:r>
          </w:p>
        </w:tc>
        <w:tc>
          <w:tcPr>
            <w:tcW w:w="393" w:type="pct"/>
            <w:vMerge w:val="restart"/>
            <w:tcBorders>
              <w:top w:val="single" w:sz="4" w:space="0" w:color="auto"/>
            </w:tcBorders>
            <w:vAlign w:val="center"/>
          </w:tcPr>
          <w:p w14:paraId="2A9717EF"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Apple</w:t>
            </w:r>
          </w:p>
          <w:p w14:paraId="017DFC4D" w14:textId="77777777" w:rsidR="00F61BB3" w:rsidRPr="00F77B66" w:rsidRDefault="00F61BB3" w:rsidP="00F74803">
            <w:pPr>
              <w:rPr>
                <w:sz w:val="18"/>
                <w:szCs w:val="18"/>
              </w:rPr>
            </w:pPr>
            <w:r w:rsidRPr="00F77B66">
              <w:rPr>
                <w:sz w:val="18"/>
                <w:szCs w:val="18"/>
                <w:lang w:val="it-IT" w:eastAsia="it-IT"/>
              </w:rPr>
              <w:t>Red gala</w:t>
            </w:r>
          </w:p>
        </w:tc>
        <w:tc>
          <w:tcPr>
            <w:tcW w:w="377" w:type="pct"/>
            <w:vMerge w:val="restart"/>
            <w:tcBorders>
              <w:top w:val="single" w:sz="4" w:space="0" w:color="auto"/>
            </w:tcBorders>
            <w:vAlign w:val="center"/>
          </w:tcPr>
          <w:p w14:paraId="5944CC98"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1-</w:t>
            </w:r>
          </w:p>
          <w:p w14:paraId="3F69CD05"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04/03/2019</w:t>
            </w:r>
          </w:p>
          <w:p w14:paraId="58EB0A0A"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2- From</w:t>
            </w:r>
          </w:p>
          <w:p w14:paraId="4BECF793"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20/04 to</w:t>
            </w:r>
          </w:p>
          <w:p w14:paraId="5CE2A95A"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09/05/2020</w:t>
            </w:r>
          </w:p>
          <w:p w14:paraId="7E87D18F"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3- -</w:t>
            </w:r>
          </w:p>
          <w:p w14:paraId="3B7F626C" w14:textId="77777777" w:rsidR="00F61BB3" w:rsidRPr="00F77B66" w:rsidRDefault="00F61BB3" w:rsidP="00F74803">
            <w:pPr>
              <w:pStyle w:val="RepTableSmall"/>
              <w:keepNext/>
              <w:keepLines/>
              <w:rPr>
                <w:sz w:val="18"/>
                <w:szCs w:val="18"/>
                <w:lang w:val="en-GB"/>
              </w:rPr>
            </w:pPr>
            <w:r w:rsidRPr="00F77B66">
              <w:rPr>
                <w:sz w:val="18"/>
                <w:szCs w:val="18"/>
                <w:lang w:val="it-IT" w:eastAsia="it-IT"/>
              </w:rPr>
              <w:t>26/08/2020</w:t>
            </w:r>
          </w:p>
        </w:tc>
        <w:tc>
          <w:tcPr>
            <w:tcW w:w="179" w:type="pct"/>
            <w:tcBorders>
              <w:top w:val="single" w:sz="4" w:space="0" w:color="auto"/>
              <w:bottom w:val="nil"/>
            </w:tcBorders>
            <w:vAlign w:val="center"/>
          </w:tcPr>
          <w:p w14:paraId="20EF8C4C" w14:textId="77777777" w:rsidR="00F61BB3" w:rsidRPr="00F77B66" w:rsidRDefault="00F61BB3" w:rsidP="00B754B6">
            <w:pPr>
              <w:pStyle w:val="Zwykytekst"/>
              <w:keepNext/>
              <w:keepLines/>
              <w:tabs>
                <w:tab w:val="decimal" w:pos="284"/>
              </w:tabs>
              <w:jc w:val="center"/>
              <w:rPr>
                <w:rFonts w:ascii="Times New Roman" w:hAnsi="Times New Roman"/>
                <w:sz w:val="18"/>
                <w:szCs w:val="18"/>
              </w:rPr>
            </w:pPr>
            <w:r w:rsidRPr="00F77B66">
              <w:rPr>
                <w:rFonts w:ascii="Times New Roman" w:eastAsia="Arial Unicode MS" w:hAnsi="Times New Roman"/>
                <w:sz w:val="18"/>
                <w:szCs w:val="18"/>
              </w:rPr>
              <w:t>A1</w:t>
            </w:r>
          </w:p>
        </w:tc>
        <w:tc>
          <w:tcPr>
            <w:tcW w:w="182" w:type="pct"/>
            <w:vMerge w:val="restart"/>
            <w:tcBorders>
              <w:top w:val="single" w:sz="4" w:space="0" w:color="auto"/>
            </w:tcBorders>
            <w:vAlign w:val="center"/>
          </w:tcPr>
          <w:p w14:paraId="20E608E4" w14:textId="77777777" w:rsidR="00F61BB3" w:rsidRPr="00F77B66" w:rsidRDefault="00F61BB3" w:rsidP="00B754B6">
            <w:pPr>
              <w:pStyle w:val="Zwykytekst"/>
              <w:keepNext/>
              <w:keepLines/>
              <w:tabs>
                <w:tab w:val="decimal" w:pos="284"/>
              </w:tabs>
              <w:jc w:val="center"/>
              <w:rPr>
                <w:rFonts w:ascii="Times New Roman" w:hAnsi="Times New Roman"/>
                <w:sz w:val="18"/>
                <w:szCs w:val="18"/>
              </w:rPr>
            </w:pPr>
            <w:r w:rsidRPr="00F77B66">
              <w:rPr>
                <w:rFonts w:ascii="Times New Roman" w:hAnsi="Times New Roman"/>
                <w:sz w:val="18"/>
                <w:szCs w:val="18"/>
                <w:lang w:val="it-IT" w:eastAsia="it-IT"/>
              </w:rPr>
              <w:t>127</w:t>
            </w:r>
          </w:p>
        </w:tc>
        <w:tc>
          <w:tcPr>
            <w:tcW w:w="250" w:type="pct"/>
            <w:vMerge w:val="restart"/>
            <w:tcBorders>
              <w:top w:val="single" w:sz="4" w:space="0" w:color="auto"/>
            </w:tcBorders>
            <w:vAlign w:val="center"/>
          </w:tcPr>
          <w:p w14:paraId="33EFDF08" w14:textId="77777777" w:rsidR="00F61BB3" w:rsidRPr="00F77B66" w:rsidRDefault="00F61BB3" w:rsidP="00B754B6">
            <w:pPr>
              <w:pStyle w:val="Zwykytekst"/>
              <w:keepNext/>
              <w:keepLines/>
              <w:tabs>
                <w:tab w:val="decimal" w:pos="567"/>
              </w:tabs>
              <w:jc w:val="center"/>
              <w:rPr>
                <w:rFonts w:ascii="Times New Roman" w:hAnsi="Times New Roman"/>
                <w:sz w:val="18"/>
                <w:szCs w:val="18"/>
              </w:rPr>
            </w:pPr>
            <w:r w:rsidRPr="00F77B66">
              <w:rPr>
                <w:rFonts w:ascii="Times New Roman" w:hAnsi="Times New Roman"/>
                <w:sz w:val="18"/>
                <w:szCs w:val="18"/>
                <w:lang w:val="it-IT" w:eastAsia="it-IT"/>
              </w:rPr>
              <w:t>1021</w:t>
            </w:r>
          </w:p>
        </w:tc>
        <w:tc>
          <w:tcPr>
            <w:tcW w:w="208" w:type="pct"/>
            <w:vMerge w:val="restart"/>
            <w:tcBorders>
              <w:top w:val="single" w:sz="4" w:space="0" w:color="auto"/>
            </w:tcBorders>
            <w:vAlign w:val="center"/>
          </w:tcPr>
          <w:p w14:paraId="144C0555" w14:textId="77777777" w:rsidR="00F61BB3" w:rsidRPr="00F77B66" w:rsidRDefault="00F61BB3" w:rsidP="00F74803">
            <w:pPr>
              <w:pStyle w:val="Default"/>
              <w:rPr>
                <w:sz w:val="18"/>
                <w:szCs w:val="18"/>
              </w:rPr>
            </w:pPr>
            <w:r w:rsidRPr="00F77B66">
              <w:rPr>
                <w:sz w:val="18"/>
                <w:szCs w:val="18"/>
              </w:rPr>
              <w:t>12</w:t>
            </w:r>
          </w:p>
          <w:p w14:paraId="43755609" w14:textId="77777777" w:rsidR="00F61BB3" w:rsidRPr="00F77B66" w:rsidRDefault="00F61BB3" w:rsidP="00F74803">
            <w:pPr>
              <w:pStyle w:val="Zwykytekst"/>
              <w:keepNext/>
              <w:keepLines/>
              <w:tabs>
                <w:tab w:val="decimal" w:pos="284"/>
              </w:tabs>
              <w:rPr>
                <w:rFonts w:ascii="Times New Roman" w:hAnsi="Times New Roman"/>
                <w:sz w:val="18"/>
                <w:szCs w:val="18"/>
              </w:rPr>
            </w:pPr>
          </w:p>
        </w:tc>
        <w:tc>
          <w:tcPr>
            <w:tcW w:w="417" w:type="pct"/>
            <w:vMerge w:val="restart"/>
            <w:tcBorders>
              <w:top w:val="single" w:sz="4" w:space="0" w:color="auto"/>
            </w:tcBorders>
            <w:vAlign w:val="center"/>
          </w:tcPr>
          <w:p w14:paraId="07726E0A" w14:textId="77777777" w:rsidR="00F61BB3" w:rsidRPr="00F77B66" w:rsidRDefault="00F61BB3" w:rsidP="00F74803">
            <w:pPr>
              <w:pStyle w:val="Zwykytekst"/>
              <w:keepNext/>
              <w:keepLines/>
              <w:rPr>
                <w:rFonts w:ascii="Times New Roman" w:hAnsi="Times New Roman"/>
                <w:sz w:val="18"/>
                <w:szCs w:val="18"/>
              </w:rPr>
            </w:pPr>
            <w:r w:rsidRPr="00F77B66">
              <w:rPr>
                <w:rFonts w:ascii="Times New Roman" w:hAnsi="Times New Roman"/>
                <w:sz w:val="18"/>
                <w:szCs w:val="18"/>
                <w:lang w:val="it-IT" w:eastAsia="it-IT"/>
              </w:rPr>
              <w:t>05/08/2020</w:t>
            </w:r>
          </w:p>
        </w:tc>
        <w:tc>
          <w:tcPr>
            <w:tcW w:w="320" w:type="pct"/>
            <w:vMerge w:val="restart"/>
            <w:tcBorders>
              <w:top w:val="single" w:sz="4" w:space="0" w:color="auto"/>
            </w:tcBorders>
            <w:vAlign w:val="center"/>
          </w:tcPr>
          <w:p w14:paraId="4BF43625" w14:textId="77777777" w:rsidR="00F61BB3" w:rsidRPr="00F77B66" w:rsidRDefault="00F61BB3" w:rsidP="00F74803">
            <w:pPr>
              <w:pStyle w:val="Default"/>
              <w:rPr>
                <w:sz w:val="18"/>
                <w:szCs w:val="18"/>
              </w:rPr>
            </w:pPr>
            <w:r w:rsidRPr="00F77B66">
              <w:rPr>
                <w:sz w:val="18"/>
                <w:szCs w:val="18"/>
              </w:rPr>
              <w:t>85</w:t>
            </w:r>
          </w:p>
          <w:p w14:paraId="72CE1257" w14:textId="77777777" w:rsidR="00F61BB3" w:rsidRPr="00F77B66" w:rsidRDefault="00F61BB3" w:rsidP="00F74803">
            <w:pPr>
              <w:pStyle w:val="RepTableSmall"/>
              <w:keepNext/>
              <w:keepLines/>
              <w:rPr>
                <w:sz w:val="18"/>
                <w:szCs w:val="18"/>
                <w:lang w:val="en-GB"/>
              </w:rPr>
            </w:pPr>
          </w:p>
        </w:tc>
        <w:tc>
          <w:tcPr>
            <w:tcW w:w="291" w:type="pct"/>
            <w:vMerge w:val="restart"/>
            <w:tcBorders>
              <w:top w:val="single" w:sz="4" w:space="0" w:color="auto"/>
            </w:tcBorders>
            <w:vAlign w:val="center"/>
          </w:tcPr>
          <w:p w14:paraId="66A278D5" w14:textId="77777777" w:rsidR="00F61BB3" w:rsidRPr="00F77B66" w:rsidRDefault="00F61BB3" w:rsidP="00F74803">
            <w:pPr>
              <w:rPr>
                <w:sz w:val="18"/>
                <w:szCs w:val="18"/>
              </w:rPr>
            </w:pPr>
            <w:r w:rsidRPr="00F77B66">
              <w:rPr>
                <w:sz w:val="18"/>
                <w:szCs w:val="18"/>
                <w:lang w:val="it-IT" w:eastAsia="it-IT"/>
              </w:rPr>
              <w:t>Fruits</w:t>
            </w:r>
          </w:p>
        </w:tc>
        <w:tc>
          <w:tcPr>
            <w:tcW w:w="362" w:type="pct"/>
            <w:vMerge w:val="restart"/>
            <w:tcBorders>
              <w:top w:val="single" w:sz="4" w:space="0" w:color="auto"/>
            </w:tcBorders>
            <w:vAlign w:val="center"/>
          </w:tcPr>
          <w:p w14:paraId="02026C82" w14:textId="77777777" w:rsidR="00F61BB3" w:rsidRPr="00F77B66" w:rsidRDefault="00F61BB3" w:rsidP="00F74803">
            <w:pPr>
              <w:rPr>
                <w:sz w:val="18"/>
                <w:szCs w:val="18"/>
                <w:highlight w:val="yellow"/>
              </w:rPr>
            </w:pPr>
            <w:r w:rsidRPr="00F77B66">
              <w:rPr>
                <w:sz w:val="18"/>
                <w:szCs w:val="18"/>
                <w:lang w:val="it-IT" w:eastAsia="it-IT"/>
              </w:rPr>
              <w:t>0.0390</w:t>
            </w:r>
          </w:p>
        </w:tc>
        <w:tc>
          <w:tcPr>
            <w:tcW w:w="384" w:type="pct"/>
            <w:vMerge w:val="restart"/>
            <w:tcBorders>
              <w:top w:val="single" w:sz="4" w:space="0" w:color="auto"/>
            </w:tcBorders>
            <w:vAlign w:val="center"/>
          </w:tcPr>
          <w:p w14:paraId="320964A2" w14:textId="77777777" w:rsidR="00F61BB3" w:rsidRPr="00F77B66" w:rsidRDefault="00F61BB3" w:rsidP="00F74803">
            <w:pPr>
              <w:pStyle w:val="Default"/>
              <w:rPr>
                <w:sz w:val="18"/>
                <w:szCs w:val="18"/>
              </w:rPr>
            </w:pPr>
            <w:r w:rsidRPr="00F77B66">
              <w:rPr>
                <w:sz w:val="18"/>
                <w:szCs w:val="18"/>
              </w:rPr>
              <w:t>N.D.</w:t>
            </w:r>
          </w:p>
          <w:p w14:paraId="2D66778B" w14:textId="77777777" w:rsidR="00F61BB3" w:rsidRPr="00F77B66" w:rsidRDefault="00F61BB3" w:rsidP="00F74803">
            <w:pPr>
              <w:pStyle w:val="RepTableSmall"/>
              <w:keepNext/>
              <w:keepLines/>
              <w:tabs>
                <w:tab w:val="decimal" w:pos="410"/>
              </w:tabs>
              <w:rPr>
                <w:sz w:val="18"/>
                <w:szCs w:val="18"/>
                <w:highlight w:val="yellow"/>
                <w:lang w:val="en-GB"/>
              </w:rPr>
            </w:pPr>
          </w:p>
        </w:tc>
        <w:tc>
          <w:tcPr>
            <w:tcW w:w="364" w:type="pct"/>
            <w:vMerge w:val="restart"/>
            <w:tcBorders>
              <w:top w:val="single" w:sz="4" w:space="0" w:color="auto"/>
            </w:tcBorders>
            <w:vAlign w:val="center"/>
          </w:tcPr>
          <w:p w14:paraId="4F04CE10" w14:textId="77777777" w:rsidR="00F61BB3" w:rsidRPr="00F77B66" w:rsidRDefault="00F61BB3" w:rsidP="00F74803">
            <w:pPr>
              <w:pStyle w:val="Default"/>
              <w:rPr>
                <w:sz w:val="18"/>
                <w:szCs w:val="18"/>
              </w:rPr>
            </w:pPr>
            <w:r w:rsidRPr="00F77B66">
              <w:rPr>
                <w:sz w:val="18"/>
                <w:szCs w:val="18"/>
              </w:rPr>
              <w:t>N.D.</w:t>
            </w:r>
          </w:p>
          <w:p w14:paraId="066208FE" w14:textId="77777777" w:rsidR="00F61BB3" w:rsidRPr="00F77B66" w:rsidRDefault="00F61BB3" w:rsidP="00F74803">
            <w:pPr>
              <w:pStyle w:val="RepTableSmall"/>
              <w:keepNext/>
              <w:keepLines/>
              <w:tabs>
                <w:tab w:val="decimal" w:pos="340"/>
              </w:tabs>
              <w:rPr>
                <w:sz w:val="18"/>
                <w:szCs w:val="18"/>
                <w:highlight w:val="yellow"/>
                <w:lang w:val="en-GB"/>
              </w:rPr>
            </w:pPr>
          </w:p>
        </w:tc>
        <w:tc>
          <w:tcPr>
            <w:tcW w:w="261" w:type="pct"/>
            <w:vMerge w:val="restart"/>
            <w:tcBorders>
              <w:top w:val="single" w:sz="4" w:space="0" w:color="auto"/>
            </w:tcBorders>
            <w:vAlign w:val="center"/>
          </w:tcPr>
          <w:p w14:paraId="79FFAF31" w14:textId="77777777" w:rsidR="00F61BB3" w:rsidRPr="00F77B66" w:rsidRDefault="00F61BB3" w:rsidP="00B754B6">
            <w:pPr>
              <w:pStyle w:val="Default"/>
              <w:jc w:val="center"/>
              <w:rPr>
                <w:sz w:val="18"/>
                <w:szCs w:val="18"/>
              </w:rPr>
            </w:pPr>
          </w:p>
          <w:p w14:paraId="60F0F079" w14:textId="77777777" w:rsidR="00F61BB3" w:rsidRPr="00F77B66" w:rsidRDefault="00F61BB3" w:rsidP="00B754B6">
            <w:pPr>
              <w:pStyle w:val="Default"/>
              <w:jc w:val="center"/>
              <w:rPr>
                <w:sz w:val="18"/>
                <w:szCs w:val="18"/>
              </w:rPr>
            </w:pPr>
          </w:p>
          <w:p w14:paraId="16462D99" w14:textId="77777777" w:rsidR="00F61BB3" w:rsidRPr="00F77B66" w:rsidRDefault="00F61BB3" w:rsidP="00B754B6">
            <w:pPr>
              <w:pStyle w:val="Default"/>
              <w:jc w:val="center"/>
              <w:rPr>
                <w:sz w:val="18"/>
                <w:szCs w:val="18"/>
              </w:rPr>
            </w:pPr>
          </w:p>
          <w:p w14:paraId="1D4FFFAE" w14:textId="77777777" w:rsidR="00F61BB3" w:rsidRPr="00F77B66" w:rsidRDefault="00F61BB3" w:rsidP="00B754B6">
            <w:pPr>
              <w:pStyle w:val="RepTableSmall"/>
              <w:tabs>
                <w:tab w:val="decimal" w:pos="386"/>
              </w:tabs>
              <w:jc w:val="center"/>
              <w:rPr>
                <w:sz w:val="18"/>
                <w:szCs w:val="18"/>
                <w:lang w:val="en-GB"/>
              </w:rPr>
            </w:pPr>
            <w:r w:rsidRPr="00F77B66">
              <w:rPr>
                <w:sz w:val="18"/>
                <w:szCs w:val="18"/>
                <w:lang w:val="it-IT" w:eastAsia="it-IT"/>
              </w:rPr>
              <w:t>14</w:t>
            </w:r>
          </w:p>
        </w:tc>
        <w:tc>
          <w:tcPr>
            <w:tcW w:w="462" w:type="pct"/>
            <w:vMerge/>
            <w:vAlign w:val="center"/>
          </w:tcPr>
          <w:p w14:paraId="2110796D" w14:textId="77777777" w:rsidR="00F61BB3" w:rsidRPr="00F77B66" w:rsidRDefault="00F61BB3" w:rsidP="00F74803">
            <w:pPr>
              <w:pStyle w:val="RepTableSmall"/>
              <w:keepNext/>
              <w:keepLines/>
              <w:rPr>
                <w:sz w:val="18"/>
                <w:szCs w:val="18"/>
                <w:lang w:val="en-GB"/>
              </w:rPr>
            </w:pPr>
          </w:p>
        </w:tc>
      </w:tr>
      <w:tr w:rsidR="00F61BB3" w:rsidRPr="00F77B66" w14:paraId="789E6A9A" w14:textId="77777777" w:rsidTr="00F74803">
        <w:trPr>
          <w:trHeight w:hRule="exact" w:val="435"/>
        </w:trPr>
        <w:tc>
          <w:tcPr>
            <w:tcW w:w="550" w:type="pct"/>
            <w:vMerge/>
            <w:vAlign w:val="center"/>
          </w:tcPr>
          <w:p w14:paraId="29D1551A" w14:textId="77777777" w:rsidR="00F61BB3" w:rsidRPr="00F77B66" w:rsidRDefault="00F61BB3" w:rsidP="00F74803">
            <w:pPr>
              <w:pStyle w:val="RepTableSmall"/>
              <w:rPr>
                <w:sz w:val="18"/>
                <w:szCs w:val="18"/>
                <w:highlight w:val="yellow"/>
                <w:lang w:val="en-GB"/>
              </w:rPr>
            </w:pPr>
          </w:p>
        </w:tc>
        <w:tc>
          <w:tcPr>
            <w:tcW w:w="393" w:type="pct"/>
            <w:vMerge/>
            <w:vAlign w:val="center"/>
          </w:tcPr>
          <w:p w14:paraId="5EBA969E" w14:textId="77777777" w:rsidR="00F61BB3" w:rsidRPr="00F77B66" w:rsidRDefault="00F61BB3" w:rsidP="00F74803">
            <w:pPr>
              <w:pStyle w:val="RepTableSmall"/>
              <w:rPr>
                <w:sz w:val="18"/>
                <w:szCs w:val="18"/>
                <w:lang w:val="en-GB"/>
              </w:rPr>
            </w:pPr>
          </w:p>
        </w:tc>
        <w:tc>
          <w:tcPr>
            <w:tcW w:w="377" w:type="pct"/>
            <w:vMerge/>
            <w:vAlign w:val="center"/>
          </w:tcPr>
          <w:p w14:paraId="373112E0" w14:textId="77777777" w:rsidR="00F61BB3" w:rsidRPr="00F77B66" w:rsidRDefault="00F61BB3" w:rsidP="00F74803">
            <w:pPr>
              <w:pStyle w:val="RepTableSmall"/>
              <w:rPr>
                <w:sz w:val="18"/>
                <w:szCs w:val="18"/>
                <w:lang w:val="en-GB"/>
              </w:rPr>
            </w:pPr>
          </w:p>
        </w:tc>
        <w:tc>
          <w:tcPr>
            <w:tcW w:w="179" w:type="pct"/>
            <w:tcBorders>
              <w:top w:val="nil"/>
              <w:bottom w:val="single" w:sz="4" w:space="0" w:color="auto"/>
            </w:tcBorders>
            <w:vAlign w:val="center"/>
          </w:tcPr>
          <w:p w14:paraId="70ADEF4B" w14:textId="77777777" w:rsidR="00F61BB3" w:rsidRPr="00F77B66" w:rsidRDefault="00F61BB3" w:rsidP="00B754B6">
            <w:pPr>
              <w:pStyle w:val="Zwykytekst"/>
              <w:tabs>
                <w:tab w:val="decimal" w:pos="284"/>
              </w:tabs>
              <w:jc w:val="center"/>
              <w:rPr>
                <w:rFonts w:ascii="Times New Roman" w:hAnsi="Times New Roman"/>
                <w:sz w:val="18"/>
                <w:szCs w:val="18"/>
              </w:rPr>
            </w:pPr>
          </w:p>
        </w:tc>
        <w:tc>
          <w:tcPr>
            <w:tcW w:w="182" w:type="pct"/>
            <w:vMerge/>
            <w:tcBorders>
              <w:bottom w:val="single" w:sz="4" w:space="0" w:color="auto"/>
            </w:tcBorders>
            <w:vAlign w:val="center"/>
          </w:tcPr>
          <w:p w14:paraId="5BC1FADE" w14:textId="77777777" w:rsidR="00F61BB3" w:rsidRPr="00F77B66" w:rsidRDefault="00F61BB3" w:rsidP="00B754B6">
            <w:pPr>
              <w:pStyle w:val="Zwykytekst"/>
              <w:tabs>
                <w:tab w:val="decimal" w:pos="284"/>
              </w:tabs>
              <w:jc w:val="center"/>
              <w:rPr>
                <w:rFonts w:ascii="Times New Roman" w:hAnsi="Times New Roman"/>
                <w:sz w:val="18"/>
                <w:szCs w:val="18"/>
              </w:rPr>
            </w:pPr>
          </w:p>
        </w:tc>
        <w:tc>
          <w:tcPr>
            <w:tcW w:w="250" w:type="pct"/>
            <w:vMerge/>
            <w:tcBorders>
              <w:bottom w:val="single" w:sz="4" w:space="0" w:color="auto"/>
            </w:tcBorders>
            <w:vAlign w:val="center"/>
          </w:tcPr>
          <w:p w14:paraId="3BC202C5" w14:textId="77777777" w:rsidR="00F61BB3" w:rsidRPr="00F77B66" w:rsidRDefault="00F61BB3" w:rsidP="00B754B6">
            <w:pPr>
              <w:pStyle w:val="Zwykytekst"/>
              <w:tabs>
                <w:tab w:val="decimal" w:pos="567"/>
              </w:tabs>
              <w:jc w:val="center"/>
              <w:rPr>
                <w:rFonts w:ascii="Times New Roman" w:hAnsi="Times New Roman"/>
                <w:sz w:val="18"/>
                <w:szCs w:val="18"/>
              </w:rPr>
            </w:pPr>
          </w:p>
        </w:tc>
        <w:tc>
          <w:tcPr>
            <w:tcW w:w="208" w:type="pct"/>
            <w:vMerge/>
            <w:vAlign w:val="center"/>
          </w:tcPr>
          <w:p w14:paraId="1CF11D87" w14:textId="77777777" w:rsidR="00F61BB3" w:rsidRPr="00F77B66" w:rsidRDefault="00F61BB3" w:rsidP="00F74803">
            <w:pPr>
              <w:pStyle w:val="Zwykytekst"/>
              <w:tabs>
                <w:tab w:val="decimal" w:pos="284"/>
              </w:tabs>
              <w:rPr>
                <w:rFonts w:ascii="Times New Roman" w:hAnsi="Times New Roman"/>
                <w:sz w:val="18"/>
                <w:szCs w:val="18"/>
              </w:rPr>
            </w:pPr>
          </w:p>
        </w:tc>
        <w:tc>
          <w:tcPr>
            <w:tcW w:w="417" w:type="pct"/>
            <w:vMerge/>
            <w:tcBorders>
              <w:bottom w:val="single" w:sz="4" w:space="0" w:color="auto"/>
            </w:tcBorders>
            <w:vAlign w:val="center"/>
          </w:tcPr>
          <w:p w14:paraId="69069557" w14:textId="77777777" w:rsidR="00F61BB3" w:rsidRPr="00F77B66" w:rsidRDefault="00F61BB3" w:rsidP="00F74803">
            <w:pPr>
              <w:pStyle w:val="Zwykytekst"/>
              <w:rPr>
                <w:rFonts w:ascii="Times New Roman" w:hAnsi="Times New Roman"/>
                <w:sz w:val="18"/>
                <w:szCs w:val="18"/>
              </w:rPr>
            </w:pPr>
          </w:p>
        </w:tc>
        <w:tc>
          <w:tcPr>
            <w:tcW w:w="320" w:type="pct"/>
            <w:vMerge/>
            <w:vAlign w:val="center"/>
          </w:tcPr>
          <w:p w14:paraId="3C9C0784" w14:textId="77777777" w:rsidR="00F61BB3" w:rsidRPr="00F77B66" w:rsidRDefault="00F61BB3" w:rsidP="00F74803">
            <w:pPr>
              <w:pStyle w:val="RepTableSmall"/>
              <w:rPr>
                <w:sz w:val="18"/>
                <w:szCs w:val="18"/>
                <w:lang w:val="en-GB"/>
              </w:rPr>
            </w:pPr>
          </w:p>
        </w:tc>
        <w:tc>
          <w:tcPr>
            <w:tcW w:w="291" w:type="pct"/>
            <w:vMerge/>
            <w:vAlign w:val="center"/>
          </w:tcPr>
          <w:p w14:paraId="48D935C9" w14:textId="77777777" w:rsidR="00F61BB3" w:rsidRPr="00F77B66" w:rsidRDefault="00F61BB3" w:rsidP="00F74803">
            <w:pPr>
              <w:rPr>
                <w:sz w:val="18"/>
                <w:szCs w:val="18"/>
              </w:rPr>
            </w:pPr>
          </w:p>
        </w:tc>
        <w:tc>
          <w:tcPr>
            <w:tcW w:w="362" w:type="pct"/>
            <w:vMerge/>
            <w:vAlign w:val="center"/>
          </w:tcPr>
          <w:p w14:paraId="4FF129E6" w14:textId="77777777" w:rsidR="00F61BB3" w:rsidRPr="00F77B66" w:rsidRDefault="00F61BB3" w:rsidP="00F74803">
            <w:pPr>
              <w:pStyle w:val="RepTableSmall"/>
              <w:tabs>
                <w:tab w:val="decimal" w:pos="410"/>
              </w:tabs>
              <w:rPr>
                <w:sz w:val="18"/>
                <w:szCs w:val="18"/>
                <w:highlight w:val="yellow"/>
                <w:lang w:val="en-GB"/>
              </w:rPr>
            </w:pPr>
          </w:p>
        </w:tc>
        <w:tc>
          <w:tcPr>
            <w:tcW w:w="384" w:type="pct"/>
            <w:vMerge/>
            <w:vAlign w:val="center"/>
          </w:tcPr>
          <w:p w14:paraId="71E13A23" w14:textId="77777777" w:rsidR="00F61BB3" w:rsidRPr="00F77B66" w:rsidRDefault="00F61BB3" w:rsidP="00F74803">
            <w:pPr>
              <w:pStyle w:val="RepTableSmall"/>
              <w:tabs>
                <w:tab w:val="decimal" w:pos="410"/>
              </w:tabs>
              <w:rPr>
                <w:sz w:val="18"/>
                <w:szCs w:val="18"/>
                <w:highlight w:val="yellow"/>
                <w:lang w:val="en-GB"/>
              </w:rPr>
            </w:pPr>
          </w:p>
        </w:tc>
        <w:tc>
          <w:tcPr>
            <w:tcW w:w="364" w:type="pct"/>
            <w:vMerge/>
            <w:vAlign w:val="center"/>
          </w:tcPr>
          <w:p w14:paraId="68804BE5" w14:textId="77777777" w:rsidR="00F61BB3" w:rsidRPr="00F77B66" w:rsidRDefault="00F61BB3" w:rsidP="00F74803">
            <w:pPr>
              <w:pStyle w:val="RepTableSmall"/>
              <w:tabs>
                <w:tab w:val="decimal" w:pos="340"/>
              </w:tabs>
              <w:rPr>
                <w:sz w:val="18"/>
                <w:szCs w:val="18"/>
                <w:highlight w:val="yellow"/>
                <w:lang w:val="en-GB"/>
              </w:rPr>
            </w:pPr>
          </w:p>
        </w:tc>
        <w:tc>
          <w:tcPr>
            <w:tcW w:w="261" w:type="pct"/>
            <w:vMerge/>
            <w:vAlign w:val="center"/>
          </w:tcPr>
          <w:p w14:paraId="1CEC81B6" w14:textId="77777777" w:rsidR="00F61BB3" w:rsidRPr="00F77B66" w:rsidRDefault="00F61BB3" w:rsidP="00B754B6">
            <w:pPr>
              <w:pStyle w:val="RepTableSmall"/>
              <w:tabs>
                <w:tab w:val="decimal" w:pos="386"/>
              </w:tabs>
              <w:jc w:val="center"/>
              <w:rPr>
                <w:sz w:val="18"/>
                <w:szCs w:val="18"/>
                <w:lang w:val="en-GB"/>
              </w:rPr>
            </w:pPr>
          </w:p>
        </w:tc>
        <w:tc>
          <w:tcPr>
            <w:tcW w:w="462" w:type="pct"/>
            <w:vMerge/>
            <w:vAlign w:val="center"/>
          </w:tcPr>
          <w:p w14:paraId="3838DDB6" w14:textId="77777777" w:rsidR="00F61BB3" w:rsidRPr="00F77B66" w:rsidRDefault="00F61BB3" w:rsidP="00F74803">
            <w:pPr>
              <w:pStyle w:val="RepTableSmall"/>
              <w:rPr>
                <w:sz w:val="18"/>
                <w:szCs w:val="18"/>
                <w:lang w:val="en-GB"/>
              </w:rPr>
            </w:pPr>
          </w:p>
        </w:tc>
      </w:tr>
      <w:tr w:rsidR="00F61BB3" w:rsidRPr="00F77B66" w14:paraId="003269CF" w14:textId="77777777" w:rsidTr="00F74803">
        <w:trPr>
          <w:trHeight w:val="810"/>
        </w:trPr>
        <w:tc>
          <w:tcPr>
            <w:tcW w:w="550" w:type="pct"/>
            <w:vMerge/>
            <w:vAlign w:val="center"/>
          </w:tcPr>
          <w:p w14:paraId="706C8DD4" w14:textId="77777777" w:rsidR="00F61BB3" w:rsidRPr="00F77B66" w:rsidRDefault="00F61BB3" w:rsidP="00F74803">
            <w:pPr>
              <w:pStyle w:val="RepTableSmall"/>
              <w:rPr>
                <w:sz w:val="18"/>
                <w:szCs w:val="18"/>
                <w:highlight w:val="yellow"/>
                <w:lang w:val="en-GB"/>
              </w:rPr>
            </w:pPr>
          </w:p>
        </w:tc>
        <w:tc>
          <w:tcPr>
            <w:tcW w:w="393" w:type="pct"/>
            <w:vMerge/>
            <w:vAlign w:val="center"/>
          </w:tcPr>
          <w:p w14:paraId="0F89EFD6" w14:textId="77777777" w:rsidR="00F61BB3" w:rsidRPr="00F77B66" w:rsidRDefault="00F61BB3" w:rsidP="00F74803">
            <w:pPr>
              <w:pStyle w:val="RepTableSmall"/>
              <w:rPr>
                <w:sz w:val="18"/>
                <w:szCs w:val="18"/>
                <w:lang w:val="en-GB"/>
              </w:rPr>
            </w:pPr>
          </w:p>
        </w:tc>
        <w:tc>
          <w:tcPr>
            <w:tcW w:w="377" w:type="pct"/>
            <w:vMerge/>
            <w:vAlign w:val="center"/>
          </w:tcPr>
          <w:p w14:paraId="39C294EC" w14:textId="77777777" w:rsidR="00F61BB3" w:rsidRPr="00F77B66" w:rsidRDefault="00F61BB3" w:rsidP="00F74803">
            <w:pPr>
              <w:pStyle w:val="RepTableSmall"/>
              <w:rPr>
                <w:sz w:val="18"/>
                <w:szCs w:val="18"/>
                <w:lang w:val="en-GB"/>
              </w:rPr>
            </w:pPr>
          </w:p>
        </w:tc>
        <w:tc>
          <w:tcPr>
            <w:tcW w:w="179" w:type="pct"/>
            <w:tcBorders>
              <w:top w:val="single" w:sz="4" w:space="0" w:color="auto"/>
              <w:bottom w:val="single" w:sz="4" w:space="0" w:color="auto"/>
            </w:tcBorders>
            <w:vAlign w:val="center"/>
          </w:tcPr>
          <w:p w14:paraId="78D7F3B4" w14:textId="77777777" w:rsidR="00F61BB3" w:rsidRPr="00F77B66" w:rsidRDefault="00F61BB3" w:rsidP="00B754B6">
            <w:pPr>
              <w:jc w:val="center"/>
              <w:rPr>
                <w:sz w:val="18"/>
                <w:szCs w:val="18"/>
              </w:rPr>
            </w:pPr>
            <w:r w:rsidRPr="00F77B66">
              <w:rPr>
                <w:sz w:val="18"/>
                <w:szCs w:val="18"/>
              </w:rPr>
              <w:t>A2</w:t>
            </w:r>
          </w:p>
        </w:tc>
        <w:tc>
          <w:tcPr>
            <w:tcW w:w="182" w:type="pct"/>
            <w:tcBorders>
              <w:top w:val="single" w:sz="4" w:space="0" w:color="auto"/>
              <w:bottom w:val="single" w:sz="4" w:space="0" w:color="auto"/>
            </w:tcBorders>
            <w:vAlign w:val="center"/>
          </w:tcPr>
          <w:p w14:paraId="0FAD35A8" w14:textId="77777777" w:rsidR="00F61BB3" w:rsidRPr="00F77B66" w:rsidRDefault="00F61BB3" w:rsidP="00B754B6">
            <w:pPr>
              <w:pStyle w:val="Zwykytekst"/>
              <w:tabs>
                <w:tab w:val="decimal" w:pos="284"/>
              </w:tabs>
              <w:jc w:val="center"/>
              <w:rPr>
                <w:rFonts w:ascii="Times New Roman" w:hAnsi="Times New Roman"/>
                <w:sz w:val="18"/>
                <w:szCs w:val="18"/>
              </w:rPr>
            </w:pPr>
            <w:r w:rsidRPr="00F77B66">
              <w:rPr>
                <w:rFonts w:ascii="Times New Roman" w:hAnsi="Times New Roman"/>
                <w:sz w:val="18"/>
                <w:szCs w:val="18"/>
                <w:lang w:val="it-IT" w:eastAsia="it-IT"/>
              </w:rPr>
              <w:t>127</w:t>
            </w:r>
          </w:p>
        </w:tc>
        <w:tc>
          <w:tcPr>
            <w:tcW w:w="250" w:type="pct"/>
            <w:tcBorders>
              <w:top w:val="single" w:sz="4" w:space="0" w:color="auto"/>
              <w:bottom w:val="single" w:sz="4" w:space="0" w:color="auto"/>
            </w:tcBorders>
            <w:vAlign w:val="center"/>
          </w:tcPr>
          <w:p w14:paraId="02F02BDA" w14:textId="77777777" w:rsidR="00F61BB3" w:rsidRPr="00F77B66" w:rsidRDefault="00F61BB3" w:rsidP="00B754B6">
            <w:pPr>
              <w:pStyle w:val="Zwykytekst"/>
              <w:tabs>
                <w:tab w:val="decimal" w:pos="567"/>
              </w:tabs>
              <w:jc w:val="center"/>
              <w:rPr>
                <w:rFonts w:ascii="Times New Roman" w:hAnsi="Times New Roman"/>
                <w:sz w:val="18"/>
                <w:szCs w:val="18"/>
              </w:rPr>
            </w:pPr>
            <w:r w:rsidRPr="00F77B66">
              <w:rPr>
                <w:rFonts w:ascii="Times New Roman" w:hAnsi="Times New Roman"/>
                <w:sz w:val="18"/>
                <w:szCs w:val="18"/>
                <w:lang w:val="it-IT" w:eastAsia="it-IT"/>
              </w:rPr>
              <w:t>1019</w:t>
            </w:r>
          </w:p>
        </w:tc>
        <w:tc>
          <w:tcPr>
            <w:tcW w:w="208" w:type="pct"/>
            <w:vMerge/>
            <w:vAlign w:val="center"/>
          </w:tcPr>
          <w:p w14:paraId="52CEF80D" w14:textId="77777777" w:rsidR="00F61BB3" w:rsidRPr="00F77B66" w:rsidRDefault="00F61BB3" w:rsidP="00F74803">
            <w:pPr>
              <w:pStyle w:val="Zwykytekst"/>
              <w:tabs>
                <w:tab w:val="decimal" w:pos="284"/>
              </w:tabs>
              <w:rPr>
                <w:rFonts w:ascii="Times New Roman" w:hAnsi="Times New Roman"/>
                <w:sz w:val="18"/>
                <w:szCs w:val="18"/>
              </w:rPr>
            </w:pPr>
          </w:p>
        </w:tc>
        <w:tc>
          <w:tcPr>
            <w:tcW w:w="417" w:type="pct"/>
            <w:tcBorders>
              <w:top w:val="single" w:sz="4" w:space="0" w:color="auto"/>
              <w:bottom w:val="single" w:sz="4" w:space="0" w:color="auto"/>
            </w:tcBorders>
            <w:vAlign w:val="center"/>
          </w:tcPr>
          <w:p w14:paraId="690EEADB" w14:textId="77777777" w:rsidR="00F61BB3" w:rsidRPr="00F77B66" w:rsidRDefault="00F61BB3" w:rsidP="00F74803">
            <w:pPr>
              <w:rPr>
                <w:sz w:val="18"/>
                <w:szCs w:val="18"/>
              </w:rPr>
            </w:pPr>
            <w:r w:rsidRPr="00F77B66">
              <w:rPr>
                <w:sz w:val="18"/>
                <w:szCs w:val="18"/>
                <w:lang w:val="it-IT" w:eastAsia="it-IT"/>
              </w:rPr>
              <w:t>12/08/2020</w:t>
            </w:r>
          </w:p>
        </w:tc>
        <w:tc>
          <w:tcPr>
            <w:tcW w:w="320" w:type="pct"/>
            <w:vMerge/>
            <w:vAlign w:val="center"/>
          </w:tcPr>
          <w:p w14:paraId="7C54C61F" w14:textId="77777777" w:rsidR="00F61BB3" w:rsidRPr="00F77B66" w:rsidRDefault="00F61BB3" w:rsidP="00F74803">
            <w:pPr>
              <w:pStyle w:val="RepTableSmall"/>
              <w:rPr>
                <w:sz w:val="18"/>
                <w:szCs w:val="18"/>
                <w:lang w:val="en-GB"/>
              </w:rPr>
            </w:pPr>
          </w:p>
        </w:tc>
        <w:tc>
          <w:tcPr>
            <w:tcW w:w="291" w:type="pct"/>
            <w:vMerge/>
            <w:vAlign w:val="center"/>
          </w:tcPr>
          <w:p w14:paraId="5B41890C" w14:textId="77777777" w:rsidR="00F61BB3" w:rsidRPr="00F77B66" w:rsidRDefault="00F61BB3" w:rsidP="00F74803">
            <w:pPr>
              <w:rPr>
                <w:sz w:val="18"/>
                <w:szCs w:val="18"/>
              </w:rPr>
            </w:pPr>
          </w:p>
        </w:tc>
        <w:tc>
          <w:tcPr>
            <w:tcW w:w="362" w:type="pct"/>
            <w:vMerge/>
            <w:vAlign w:val="center"/>
          </w:tcPr>
          <w:p w14:paraId="7C337FE0" w14:textId="77777777" w:rsidR="00F61BB3" w:rsidRPr="00F77B66" w:rsidRDefault="00F61BB3" w:rsidP="00F74803">
            <w:pPr>
              <w:pStyle w:val="RepTableSmall"/>
              <w:tabs>
                <w:tab w:val="decimal" w:pos="410"/>
              </w:tabs>
              <w:rPr>
                <w:sz w:val="18"/>
                <w:szCs w:val="18"/>
                <w:highlight w:val="yellow"/>
                <w:lang w:val="en-GB"/>
              </w:rPr>
            </w:pPr>
          </w:p>
        </w:tc>
        <w:tc>
          <w:tcPr>
            <w:tcW w:w="384" w:type="pct"/>
            <w:vMerge/>
            <w:vAlign w:val="center"/>
          </w:tcPr>
          <w:p w14:paraId="5EBDB181" w14:textId="77777777" w:rsidR="00F61BB3" w:rsidRPr="00F77B66" w:rsidRDefault="00F61BB3" w:rsidP="00F74803">
            <w:pPr>
              <w:pStyle w:val="RepTableSmall"/>
              <w:tabs>
                <w:tab w:val="decimal" w:pos="410"/>
              </w:tabs>
              <w:rPr>
                <w:sz w:val="18"/>
                <w:szCs w:val="18"/>
                <w:highlight w:val="yellow"/>
                <w:lang w:val="en-GB"/>
              </w:rPr>
            </w:pPr>
          </w:p>
        </w:tc>
        <w:tc>
          <w:tcPr>
            <w:tcW w:w="364" w:type="pct"/>
            <w:vMerge/>
            <w:vAlign w:val="center"/>
          </w:tcPr>
          <w:p w14:paraId="2E4F88E4" w14:textId="77777777" w:rsidR="00F61BB3" w:rsidRPr="00F77B66" w:rsidRDefault="00F61BB3" w:rsidP="00F74803">
            <w:pPr>
              <w:pStyle w:val="RepTableSmall"/>
              <w:tabs>
                <w:tab w:val="decimal" w:pos="340"/>
              </w:tabs>
              <w:rPr>
                <w:sz w:val="18"/>
                <w:szCs w:val="18"/>
                <w:highlight w:val="yellow"/>
                <w:lang w:val="en-GB"/>
              </w:rPr>
            </w:pPr>
          </w:p>
        </w:tc>
        <w:tc>
          <w:tcPr>
            <w:tcW w:w="261" w:type="pct"/>
            <w:vMerge/>
            <w:vAlign w:val="center"/>
          </w:tcPr>
          <w:p w14:paraId="3C43634D" w14:textId="77777777" w:rsidR="00F61BB3" w:rsidRPr="00F77B66" w:rsidRDefault="00F61BB3" w:rsidP="00B754B6">
            <w:pPr>
              <w:pStyle w:val="RepTableSmall"/>
              <w:tabs>
                <w:tab w:val="decimal" w:pos="386"/>
              </w:tabs>
              <w:jc w:val="center"/>
              <w:rPr>
                <w:sz w:val="18"/>
                <w:szCs w:val="18"/>
                <w:lang w:val="en-GB"/>
              </w:rPr>
            </w:pPr>
          </w:p>
        </w:tc>
        <w:tc>
          <w:tcPr>
            <w:tcW w:w="462" w:type="pct"/>
            <w:vMerge/>
            <w:vAlign w:val="center"/>
          </w:tcPr>
          <w:p w14:paraId="00455DF6" w14:textId="77777777" w:rsidR="00F61BB3" w:rsidRPr="00F77B66" w:rsidRDefault="00F61BB3" w:rsidP="00F74803">
            <w:pPr>
              <w:pStyle w:val="RepTableSmall"/>
              <w:rPr>
                <w:sz w:val="18"/>
                <w:szCs w:val="18"/>
                <w:lang w:val="en-GB"/>
              </w:rPr>
            </w:pPr>
          </w:p>
        </w:tc>
      </w:tr>
      <w:tr w:rsidR="00F61BB3" w:rsidRPr="00F77B66" w14:paraId="0E24846D" w14:textId="77777777" w:rsidTr="00F74803">
        <w:trPr>
          <w:trHeight w:val="193"/>
        </w:trPr>
        <w:tc>
          <w:tcPr>
            <w:tcW w:w="550" w:type="pct"/>
            <w:vMerge w:val="restart"/>
            <w:vAlign w:val="center"/>
          </w:tcPr>
          <w:p w14:paraId="2911C999"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lastRenderedPageBreak/>
              <w:t>Poland</w:t>
            </w:r>
          </w:p>
          <w:p w14:paraId="2A6FB88E"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Warmińsko –</w:t>
            </w:r>
          </w:p>
          <w:p w14:paraId="1B07E66F"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Mazurskie</w:t>
            </w:r>
          </w:p>
          <w:p w14:paraId="191FED0E"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11-010</w:t>
            </w:r>
          </w:p>
          <w:p w14:paraId="78D6012B"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Bark</w:t>
            </w:r>
          </w:p>
          <w:p w14:paraId="44F7D754" w14:textId="77777777" w:rsidR="00F61BB3" w:rsidRPr="00F77B66" w:rsidRDefault="00F61BB3" w:rsidP="00F74803">
            <w:pPr>
              <w:autoSpaceDE w:val="0"/>
              <w:autoSpaceDN w:val="0"/>
              <w:adjustRightInd w:val="0"/>
              <w:rPr>
                <w:sz w:val="18"/>
                <w:szCs w:val="18"/>
                <w:lang w:eastAsia="it-IT"/>
              </w:rPr>
            </w:pPr>
            <w:r w:rsidRPr="00F77B66">
              <w:rPr>
                <w:sz w:val="18"/>
                <w:szCs w:val="18"/>
                <w:lang w:eastAsia="it-IT"/>
              </w:rPr>
              <w:t>Trial number</w:t>
            </w:r>
          </w:p>
          <w:p w14:paraId="730C87C1"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SPK-20-</w:t>
            </w:r>
          </w:p>
          <w:p w14:paraId="42C0F9F0" w14:textId="77777777" w:rsidR="00F61BB3" w:rsidRPr="00F77B66" w:rsidRDefault="00F61BB3" w:rsidP="00F74803">
            <w:pPr>
              <w:pStyle w:val="RepTableSmall"/>
              <w:rPr>
                <w:sz w:val="18"/>
                <w:szCs w:val="18"/>
                <w:highlight w:val="yellow"/>
                <w:lang w:val="en-GB"/>
              </w:rPr>
            </w:pPr>
            <w:r w:rsidRPr="00F77B66">
              <w:rPr>
                <w:sz w:val="18"/>
                <w:szCs w:val="18"/>
                <w:lang w:val="it-IT" w:eastAsia="it-IT"/>
              </w:rPr>
              <w:t>45305 PL04</w:t>
            </w:r>
          </w:p>
        </w:tc>
        <w:tc>
          <w:tcPr>
            <w:tcW w:w="393" w:type="pct"/>
            <w:vMerge w:val="restart"/>
            <w:vAlign w:val="center"/>
          </w:tcPr>
          <w:p w14:paraId="00414BBA"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Apple</w:t>
            </w:r>
          </w:p>
          <w:p w14:paraId="6402C262" w14:textId="77777777" w:rsidR="00F61BB3" w:rsidRPr="00F77B66" w:rsidRDefault="00F61BB3" w:rsidP="00F74803">
            <w:pPr>
              <w:pStyle w:val="RepTableSmall"/>
              <w:rPr>
                <w:sz w:val="18"/>
                <w:szCs w:val="18"/>
                <w:lang w:val="en-GB"/>
              </w:rPr>
            </w:pPr>
            <w:r w:rsidRPr="00F77B66">
              <w:rPr>
                <w:sz w:val="18"/>
                <w:szCs w:val="18"/>
                <w:lang w:val="it-IT" w:eastAsia="it-IT"/>
              </w:rPr>
              <w:t>Antonovka</w:t>
            </w:r>
          </w:p>
        </w:tc>
        <w:tc>
          <w:tcPr>
            <w:tcW w:w="377" w:type="pct"/>
            <w:vMerge w:val="restart"/>
            <w:vAlign w:val="center"/>
          </w:tcPr>
          <w:p w14:paraId="58E82310"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1-</w:t>
            </w:r>
          </w:p>
          <w:p w14:paraId="5C95EF88"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15/09/2004</w:t>
            </w:r>
          </w:p>
          <w:p w14:paraId="7F13229F"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2- From 04</w:t>
            </w:r>
          </w:p>
          <w:p w14:paraId="1C243562"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to</w:t>
            </w:r>
          </w:p>
          <w:p w14:paraId="3420C1C0"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27/05/2020</w:t>
            </w:r>
          </w:p>
          <w:p w14:paraId="67B5B1B9" w14:textId="77777777" w:rsidR="00F61BB3" w:rsidRPr="00F77B66" w:rsidRDefault="00F61BB3" w:rsidP="00F74803">
            <w:pPr>
              <w:autoSpaceDE w:val="0"/>
              <w:autoSpaceDN w:val="0"/>
              <w:adjustRightInd w:val="0"/>
              <w:rPr>
                <w:sz w:val="18"/>
                <w:szCs w:val="18"/>
                <w:lang w:val="it-IT" w:eastAsia="it-IT"/>
              </w:rPr>
            </w:pPr>
            <w:r w:rsidRPr="00F77B66">
              <w:rPr>
                <w:sz w:val="18"/>
                <w:szCs w:val="18"/>
                <w:lang w:val="it-IT" w:eastAsia="it-IT"/>
              </w:rPr>
              <w:t>3- -</w:t>
            </w:r>
          </w:p>
          <w:p w14:paraId="406FF148" w14:textId="77777777" w:rsidR="00F61BB3" w:rsidRPr="00F77B66" w:rsidRDefault="00F61BB3" w:rsidP="00F74803">
            <w:pPr>
              <w:pStyle w:val="RepTableSmall"/>
              <w:rPr>
                <w:sz w:val="18"/>
                <w:szCs w:val="18"/>
                <w:lang w:val="en-GB"/>
              </w:rPr>
            </w:pPr>
            <w:r w:rsidRPr="00F77B66">
              <w:rPr>
                <w:sz w:val="18"/>
                <w:szCs w:val="18"/>
                <w:lang w:val="it-IT" w:eastAsia="it-IT"/>
              </w:rPr>
              <w:t>15/09/2020</w:t>
            </w:r>
          </w:p>
        </w:tc>
        <w:tc>
          <w:tcPr>
            <w:tcW w:w="179" w:type="pct"/>
            <w:tcBorders>
              <w:top w:val="single" w:sz="4" w:space="0" w:color="auto"/>
              <w:bottom w:val="single" w:sz="4" w:space="0" w:color="auto"/>
            </w:tcBorders>
            <w:vAlign w:val="center"/>
          </w:tcPr>
          <w:p w14:paraId="2188204A" w14:textId="77777777" w:rsidR="00F61BB3" w:rsidRPr="00F77B66" w:rsidRDefault="00F61BB3" w:rsidP="00B754B6">
            <w:pPr>
              <w:jc w:val="center"/>
              <w:rPr>
                <w:sz w:val="18"/>
                <w:szCs w:val="18"/>
              </w:rPr>
            </w:pPr>
            <w:r w:rsidRPr="00F77B66">
              <w:rPr>
                <w:rFonts w:eastAsia="Arial Unicode MS"/>
                <w:sz w:val="18"/>
                <w:szCs w:val="18"/>
              </w:rPr>
              <w:t>A1</w:t>
            </w:r>
          </w:p>
        </w:tc>
        <w:tc>
          <w:tcPr>
            <w:tcW w:w="182" w:type="pct"/>
            <w:tcBorders>
              <w:top w:val="single" w:sz="4" w:space="0" w:color="auto"/>
              <w:bottom w:val="single" w:sz="4" w:space="0" w:color="auto"/>
            </w:tcBorders>
            <w:vAlign w:val="center"/>
          </w:tcPr>
          <w:p w14:paraId="7E4B7525" w14:textId="77777777" w:rsidR="00F61BB3" w:rsidRPr="00F77B66" w:rsidRDefault="00F61BB3" w:rsidP="00B754B6">
            <w:pPr>
              <w:pStyle w:val="Zwykytekst"/>
              <w:tabs>
                <w:tab w:val="decimal" w:pos="284"/>
              </w:tabs>
              <w:jc w:val="center"/>
              <w:rPr>
                <w:rFonts w:ascii="Times New Roman" w:hAnsi="Times New Roman"/>
                <w:sz w:val="18"/>
                <w:szCs w:val="18"/>
                <w:lang w:val="it-IT" w:eastAsia="it-IT"/>
              </w:rPr>
            </w:pPr>
            <w:r w:rsidRPr="00F77B66">
              <w:rPr>
                <w:rFonts w:ascii="Times New Roman" w:hAnsi="Times New Roman"/>
                <w:sz w:val="18"/>
                <w:szCs w:val="18"/>
                <w:lang w:val="it-IT" w:eastAsia="it-IT"/>
              </w:rPr>
              <w:t>123</w:t>
            </w:r>
          </w:p>
        </w:tc>
        <w:tc>
          <w:tcPr>
            <w:tcW w:w="250" w:type="pct"/>
            <w:tcBorders>
              <w:top w:val="single" w:sz="4" w:space="0" w:color="auto"/>
              <w:bottom w:val="single" w:sz="4" w:space="0" w:color="auto"/>
            </w:tcBorders>
            <w:vAlign w:val="center"/>
          </w:tcPr>
          <w:p w14:paraId="2FDA0A79" w14:textId="77777777" w:rsidR="00F61BB3" w:rsidRPr="00F77B66" w:rsidRDefault="00F61BB3" w:rsidP="00B754B6">
            <w:pPr>
              <w:pStyle w:val="Zwykytekst"/>
              <w:tabs>
                <w:tab w:val="decimal" w:pos="567"/>
              </w:tabs>
              <w:jc w:val="center"/>
              <w:rPr>
                <w:rFonts w:ascii="Times New Roman" w:hAnsi="Times New Roman"/>
                <w:sz w:val="18"/>
                <w:szCs w:val="18"/>
                <w:lang w:val="it-IT" w:eastAsia="it-IT"/>
              </w:rPr>
            </w:pPr>
            <w:r w:rsidRPr="00F77B66">
              <w:rPr>
                <w:rFonts w:ascii="Times New Roman" w:hAnsi="Times New Roman"/>
                <w:sz w:val="18"/>
                <w:szCs w:val="18"/>
                <w:lang w:val="it-IT" w:eastAsia="it-IT"/>
              </w:rPr>
              <w:t>989</w:t>
            </w:r>
          </w:p>
        </w:tc>
        <w:tc>
          <w:tcPr>
            <w:tcW w:w="208" w:type="pct"/>
            <w:vMerge w:val="restart"/>
            <w:vAlign w:val="center"/>
          </w:tcPr>
          <w:p w14:paraId="5AD08B83" w14:textId="77777777" w:rsidR="00F61BB3" w:rsidRPr="00F77B66" w:rsidRDefault="00F61BB3" w:rsidP="00F74803">
            <w:pPr>
              <w:pStyle w:val="Zwykytekst"/>
              <w:tabs>
                <w:tab w:val="decimal" w:pos="284"/>
              </w:tabs>
              <w:rPr>
                <w:rFonts w:ascii="Times New Roman" w:hAnsi="Times New Roman"/>
                <w:sz w:val="18"/>
                <w:szCs w:val="18"/>
              </w:rPr>
            </w:pPr>
            <w:r w:rsidRPr="00F77B66">
              <w:rPr>
                <w:rFonts w:ascii="Times New Roman" w:hAnsi="Times New Roman"/>
                <w:sz w:val="18"/>
                <w:szCs w:val="18"/>
              </w:rPr>
              <w:t>12</w:t>
            </w:r>
          </w:p>
        </w:tc>
        <w:tc>
          <w:tcPr>
            <w:tcW w:w="417" w:type="pct"/>
            <w:tcBorders>
              <w:top w:val="single" w:sz="4" w:space="0" w:color="auto"/>
              <w:bottom w:val="single" w:sz="4" w:space="0" w:color="auto"/>
            </w:tcBorders>
            <w:vAlign w:val="center"/>
          </w:tcPr>
          <w:p w14:paraId="0D850C57" w14:textId="77777777" w:rsidR="00F61BB3" w:rsidRPr="00F77B66" w:rsidRDefault="00F61BB3" w:rsidP="00F74803">
            <w:pPr>
              <w:rPr>
                <w:sz w:val="18"/>
                <w:szCs w:val="18"/>
                <w:lang w:val="it-IT" w:eastAsia="it-IT"/>
              </w:rPr>
            </w:pPr>
            <w:r w:rsidRPr="00F77B66">
              <w:rPr>
                <w:sz w:val="18"/>
                <w:szCs w:val="18"/>
                <w:lang w:val="it-IT" w:eastAsia="it-IT"/>
              </w:rPr>
              <w:t>25/08/2020</w:t>
            </w:r>
          </w:p>
        </w:tc>
        <w:tc>
          <w:tcPr>
            <w:tcW w:w="320" w:type="pct"/>
            <w:vMerge w:val="restart"/>
            <w:vAlign w:val="center"/>
          </w:tcPr>
          <w:p w14:paraId="443720B9" w14:textId="77777777" w:rsidR="00F61BB3" w:rsidRPr="00F77B66" w:rsidRDefault="00F61BB3" w:rsidP="00F74803">
            <w:pPr>
              <w:pStyle w:val="RepTableSmall"/>
              <w:rPr>
                <w:sz w:val="18"/>
                <w:szCs w:val="18"/>
                <w:lang w:val="en-GB"/>
              </w:rPr>
            </w:pPr>
            <w:r w:rsidRPr="00F77B66">
              <w:rPr>
                <w:sz w:val="18"/>
                <w:szCs w:val="18"/>
                <w:lang w:val="it-IT" w:eastAsia="it-IT"/>
              </w:rPr>
              <w:t>85</w:t>
            </w:r>
          </w:p>
        </w:tc>
        <w:tc>
          <w:tcPr>
            <w:tcW w:w="291" w:type="pct"/>
            <w:vMerge w:val="restart"/>
            <w:vAlign w:val="center"/>
          </w:tcPr>
          <w:p w14:paraId="11EF3F1D" w14:textId="77777777" w:rsidR="00F61BB3" w:rsidRPr="00F77B66" w:rsidRDefault="00F61BB3" w:rsidP="00F74803">
            <w:pPr>
              <w:rPr>
                <w:sz w:val="18"/>
                <w:szCs w:val="18"/>
              </w:rPr>
            </w:pPr>
            <w:r w:rsidRPr="00F77B66">
              <w:rPr>
                <w:sz w:val="18"/>
                <w:szCs w:val="18"/>
                <w:lang w:val="it-IT" w:eastAsia="it-IT"/>
              </w:rPr>
              <w:t>Fruits</w:t>
            </w:r>
          </w:p>
        </w:tc>
        <w:tc>
          <w:tcPr>
            <w:tcW w:w="362" w:type="pct"/>
            <w:vMerge w:val="restart"/>
            <w:vAlign w:val="center"/>
          </w:tcPr>
          <w:p w14:paraId="2254F036" w14:textId="77777777" w:rsidR="00F61BB3" w:rsidRPr="00F77B66" w:rsidRDefault="00F61BB3" w:rsidP="00F74803">
            <w:pPr>
              <w:pStyle w:val="RepTableSmall"/>
              <w:tabs>
                <w:tab w:val="decimal" w:pos="410"/>
              </w:tabs>
              <w:rPr>
                <w:sz w:val="18"/>
                <w:szCs w:val="18"/>
                <w:highlight w:val="yellow"/>
                <w:lang w:val="en-GB"/>
              </w:rPr>
            </w:pPr>
            <w:r w:rsidRPr="00F77B66">
              <w:rPr>
                <w:sz w:val="18"/>
                <w:szCs w:val="18"/>
                <w:lang w:val="it-IT" w:eastAsia="it-IT"/>
              </w:rPr>
              <w:t>0.0224</w:t>
            </w:r>
          </w:p>
        </w:tc>
        <w:tc>
          <w:tcPr>
            <w:tcW w:w="384" w:type="pct"/>
            <w:vMerge w:val="restart"/>
            <w:vAlign w:val="center"/>
          </w:tcPr>
          <w:p w14:paraId="2F9015B2" w14:textId="77777777" w:rsidR="00F61BB3" w:rsidRPr="00F77B66" w:rsidRDefault="00F61BB3" w:rsidP="00F74803">
            <w:pPr>
              <w:pStyle w:val="Default"/>
              <w:rPr>
                <w:sz w:val="18"/>
                <w:szCs w:val="18"/>
              </w:rPr>
            </w:pPr>
            <w:r w:rsidRPr="00F77B66">
              <w:rPr>
                <w:sz w:val="18"/>
                <w:szCs w:val="18"/>
              </w:rPr>
              <w:t>N.D.</w:t>
            </w:r>
          </w:p>
          <w:p w14:paraId="459D0B7B" w14:textId="77777777" w:rsidR="00F61BB3" w:rsidRPr="00F77B66" w:rsidRDefault="00F61BB3" w:rsidP="00F74803">
            <w:pPr>
              <w:pStyle w:val="RepTableSmall"/>
              <w:tabs>
                <w:tab w:val="decimal" w:pos="410"/>
              </w:tabs>
              <w:rPr>
                <w:sz w:val="18"/>
                <w:szCs w:val="18"/>
                <w:highlight w:val="yellow"/>
                <w:lang w:val="en-GB"/>
              </w:rPr>
            </w:pPr>
          </w:p>
        </w:tc>
        <w:tc>
          <w:tcPr>
            <w:tcW w:w="364" w:type="pct"/>
            <w:vMerge w:val="restart"/>
            <w:vAlign w:val="center"/>
          </w:tcPr>
          <w:p w14:paraId="34CE41E7" w14:textId="77777777" w:rsidR="00F61BB3" w:rsidRPr="00F77B66" w:rsidRDefault="00F61BB3" w:rsidP="00F74803">
            <w:pPr>
              <w:pStyle w:val="Default"/>
              <w:rPr>
                <w:sz w:val="18"/>
                <w:szCs w:val="18"/>
              </w:rPr>
            </w:pPr>
            <w:r w:rsidRPr="00F77B66">
              <w:rPr>
                <w:sz w:val="18"/>
                <w:szCs w:val="18"/>
              </w:rPr>
              <w:t>N.D.</w:t>
            </w:r>
          </w:p>
          <w:p w14:paraId="67C31B0D" w14:textId="77777777" w:rsidR="00F61BB3" w:rsidRPr="00F77B66" w:rsidRDefault="00F61BB3" w:rsidP="00F74803">
            <w:pPr>
              <w:pStyle w:val="RepTableSmall"/>
              <w:tabs>
                <w:tab w:val="decimal" w:pos="340"/>
              </w:tabs>
              <w:rPr>
                <w:sz w:val="18"/>
                <w:szCs w:val="18"/>
                <w:highlight w:val="yellow"/>
                <w:lang w:val="en-GB"/>
              </w:rPr>
            </w:pPr>
          </w:p>
        </w:tc>
        <w:tc>
          <w:tcPr>
            <w:tcW w:w="261" w:type="pct"/>
            <w:vMerge w:val="restart"/>
            <w:vAlign w:val="center"/>
          </w:tcPr>
          <w:p w14:paraId="42F19D49" w14:textId="77777777" w:rsidR="00F61BB3" w:rsidRPr="00F77B66" w:rsidRDefault="00F61BB3" w:rsidP="00B754B6">
            <w:pPr>
              <w:pStyle w:val="RepTableSmall"/>
              <w:tabs>
                <w:tab w:val="decimal" w:pos="386"/>
              </w:tabs>
              <w:jc w:val="center"/>
              <w:rPr>
                <w:sz w:val="18"/>
                <w:szCs w:val="18"/>
                <w:lang w:val="en-GB"/>
              </w:rPr>
            </w:pPr>
            <w:r w:rsidRPr="00F77B66">
              <w:rPr>
                <w:sz w:val="18"/>
                <w:szCs w:val="18"/>
                <w:lang w:val="it-IT" w:eastAsia="it-IT"/>
              </w:rPr>
              <w:t>14</w:t>
            </w:r>
          </w:p>
        </w:tc>
        <w:tc>
          <w:tcPr>
            <w:tcW w:w="462" w:type="pct"/>
            <w:vMerge/>
            <w:vAlign w:val="center"/>
          </w:tcPr>
          <w:p w14:paraId="4A2BD202" w14:textId="77777777" w:rsidR="00F61BB3" w:rsidRPr="00F77B66" w:rsidRDefault="00F61BB3" w:rsidP="00F74803">
            <w:pPr>
              <w:pStyle w:val="RepTableSmall"/>
              <w:rPr>
                <w:sz w:val="18"/>
                <w:szCs w:val="18"/>
                <w:lang w:val="en-GB"/>
              </w:rPr>
            </w:pPr>
          </w:p>
        </w:tc>
      </w:tr>
      <w:tr w:rsidR="00F61BB3" w:rsidRPr="00F77B66" w14:paraId="6DF169FA" w14:textId="77777777" w:rsidTr="00F74803">
        <w:trPr>
          <w:trHeight w:val="810"/>
        </w:trPr>
        <w:tc>
          <w:tcPr>
            <w:tcW w:w="550" w:type="pct"/>
            <w:vMerge/>
            <w:vAlign w:val="center"/>
          </w:tcPr>
          <w:p w14:paraId="29F8FA14" w14:textId="77777777" w:rsidR="00F61BB3" w:rsidRPr="00F77B66" w:rsidRDefault="00F61BB3" w:rsidP="00F74803">
            <w:pPr>
              <w:pStyle w:val="RepTableSmall"/>
              <w:rPr>
                <w:sz w:val="18"/>
                <w:szCs w:val="18"/>
                <w:highlight w:val="yellow"/>
                <w:lang w:val="en-GB"/>
              </w:rPr>
            </w:pPr>
          </w:p>
        </w:tc>
        <w:tc>
          <w:tcPr>
            <w:tcW w:w="393" w:type="pct"/>
            <w:vMerge/>
            <w:vAlign w:val="center"/>
          </w:tcPr>
          <w:p w14:paraId="4F9E98BF" w14:textId="77777777" w:rsidR="00F61BB3" w:rsidRPr="00F77B66" w:rsidRDefault="00F61BB3" w:rsidP="00F74803">
            <w:pPr>
              <w:pStyle w:val="RepTableSmall"/>
              <w:rPr>
                <w:sz w:val="18"/>
                <w:szCs w:val="18"/>
                <w:lang w:val="en-GB"/>
              </w:rPr>
            </w:pPr>
          </w:p>
        </w:tc>
        <w:tc>
          <w:tcPr>
            <w:tcW w:w="377" w:type="pct"/>
            <w:vMerge/>
            <w:vAlign w:val="center"/>
          </w:tcPr>
          <w:p w14:paraId="1256BC2B" w14:textId="77777777" w:rsidR="00F61BB3" w:rsidRPr="00F77B66" w:rsidRDefault="00F61BB3" w:rsidP="00F74803">
            <w:pPr>
              <w:pStyle w:val="RepTableSmall"/>
              <w:rPr>
                <w:sz w:val="18"/>
                <w:szCs w:val="18"/>
                <w:lang w:val="en-GB"/>
              </w:rPr>
            </w:pPr>
          </w:p>
        </w:tc>
        <w:tc>
          <w:tcPr>
            <w:tcW w:w="179" w:type="pct"/>
            <w:tcBorders>
              <w:top w:val="single" w:sz="4" w:space="0" w:color="auto"/>
            </w:tcBorders>
            <w:vAlign w:val="center"/>
          </w:tcPr>
          <w:p w14:paraId="247D7CDD" w14:textId="77777777" w:rsidR="00F61BB3" w:rsidRPr="00F77B66" w:rsidRDefault="00F61BB3" w:rsidP="00B754B6">
            <w:pPr>
              <w:jc w:val="center"/>
              <w:rPr>
                <w:sz w:val="18"/>
                <w:szCs w:val="18"/>
              </w:rPr>
            </w:pPr>
            <w:r w:rsidRPr="00F77B66">
              <w:rPr>
                <w:sz w:val="18"/>
                <w:szCs w:val="18"/>
              </w:rPr>
              <w:t>A2</w:t>
            </w:r>
          </w:p>
        </w:tc>
        <w:tc>
          <w:tcPr>
            <w:tcW w:w="182" w:type="pct"/>
            <w:tcBorders>
              <w:top w:val="single" w:sz="4" w:space="0" w:color="auto"/>
            </w:tcBorders>
            <w:vAlign w:val="center"/>
          </w:tcPr>
          <w:p w14:paraId="7D2BE972" w14:textId="77777777" w:rsidR="00F61BB3" w:rsidRPr="00F77B66" w:rsidRDefault="00F61BB3" w:rsidP="00B754B6">
            <w:pPr>
              <w:pStyle w:val="Zwykytekst"/>
              <w:tabs>
                <w:tab w:val="decimal" w:pos="284"/>
              </w:tabs>
              <w:jc w:val="center"/>
              <w:rPr>
                <w:rFonts w:ascii="Times New Roman" w:hAnsi="Times New Roman"/>
                <w:sz w:val="18"/>
                <w:szCs w:val="18"/>
                <w:lang w:val="it-IT" w:eastAsia="it-IT"/>
              </w:rPr>
            </w:pPr>
            <w:r w:rsidRPr="00F77B66">
              <w:rPr>
                <w:rFonts w:ascii="Times New Roman" w:hAnsi="Times New Roman"/>
                <w:sz w:val="18"/>
                <w:szCs w:val="18"/>
                <w:lang w:val="it-IT" w:eastAsia="it-IT"/>
              </w:rPr>
              <w:t>122</w:t>
            </w:r>
          </w:p>
        </w:tc>
        <w:tc>
          <w:tcPr>
            <w:tcW w:w="250" w:type="pct"/>
            <w:tcBorders>
              <w:top w:val="single" w:sz="4" w:space="0" w:color="auto"/>
            </w:tcBorders>
            <w:vAlign w:val="center"/>
          </w:tcPr>
          <w:p w14:paraId="18A7BF57" w14:textId="77777777" w:rsidR="00F61BB3" w:rsidRPr="00F77B66" w:rsidRDefault="00F61BB3" w:rsidP="00B754B6">
            <w:pPr>
              <w:pStyle w:val="Zwykytekst"/>
              <w:tabs>
                <w:tab w:val="decimal" w:pos="567"/>
              </w:tabs>
              <w:jc w:val="center"/>
              <w:rPr>
                <w:rFonts w:ascii="Times New Roman" w:hAnsi="Times New Roman"/>
                <w:sz w:val="18"/>
                <w:szCs w:val="18"/>
                <w:lang w:val="it-IT" w:eastAsia="it-IT"/>
              </w:rPr>
            </w:pPr>
            <w:r w:rsidRPr="00F77B66">
              <w:rPr>
                <w:rFonts w:ascii="Times New Roman" w:hAnsi="Times New Roman"/>
                <w:sz w:val="18"/>
                <w:szCs w:val="18"/>
                <w:lang w:val="it-IT" w:eastAsia="it-IT"/>
              </w:rPr>
              <w:t>975</w:t>
            </w:r>
          </w:p>
        </w:tc>
        <w:tc>
          <w:tcPr>
            <w:tcW w:w="208" w:type="pct"/>
            <w:vMerge/>
            <w:vAlign w:val="center"/>
          </w:tcPr>
          <w:p w14:paraId="76642912" w14:textId="77777777" w:rsidR="00F61BB3" w:rsidRPr="00F77B66" w:rsidRDefault="00F61BB3" w:rsidP="00F74803">
            <w:pPr>
              <w:pStyle w:val="Zwykytekst"/>
              <w:tabs>
                <w:tab w:val="decimal" w:pos="284"/>
              </w:tabs>
              <w:rPr>
                <w:rFonts w:ascii="Times New Roman" w:hAnsi="Times New Roman"/>
                <w:sz w:val="18"/>
                <w:szCs w:val="18"/>
              </w:rPr>
            </w:pPr>
          </w:p>
        </w:tc>
        <w:tc>
          <w:tcPr>
            <w:tcW w:w="417" w:type="pct"/>
            <w:tcBorders>
              <w:top w:val="single" w:sz="4" w:space="0" w:color="auto"/>
            </w:tcBorders>
            <w:vAlign w:val="center"/>
          </w:tcPr>
          <w:p w14:paraId="7B8887C7" w14:textId="77777777" w:rsidR="00F61BB3" w:rsidRPr="00F77B66" w:rsidRDefault="00F61BB3" w:rsidP="00F74803">
            <w:pPr>
              <w:rPr>
                <w:sz w:val="18"/>
                <w:szCs w:val="18"/>
                <w:lang w:val="it-IT" w:eastAsia="it-IT"/>
              </w:rPr>
            </w:pPr>
            <w:r w:rsidRPr="00F77B66">
              <w:rPr>
                <w:sz w:val="18"/>
                <w:szCs w:val="18"/>
                <w:lang w:val="it-IT" w:eastAsia="it-IT"/>
              </w:rPr>
              <w:t>01/09/2020</w:t>
            </w:r>
          </w:p>
        </w:tc>
        <w:tc>
          <w:tcPr>
            <w:tcW w:w="320" w:type="pct"/>
            <w:vMerge/>
            <w:vAlign w:val="center"/>
          </w:tcPr>
          <w:p w14:paraId="3FCDE164" w14:textId="77777777" w:rsidR="00F61BB3" w:rsidRPr="00F77B66" w:rsidRDefault="00F61BB3" w:rsidP="00F74803">
            <w:pPr>
              <w:pStyle w:val="RepTableSmall"/>
              <w:rPr>
                <w:sz w:val="18"/>
                <w:szCs w:val="18"/>
                <w:lang w:val="en-GB"/>
              </w:rPr>
            </w:pPr>
          </w:p>
        </w:tc>
        <w:tc>
          <w:tcPr>
            <w:tcW w:w="291" w:type="pct"/>
            <w:vMerge/>
            <w:vAlign w:val="center"/>
          </w:tcPr>
          <w:p w14:paraId="584C9C28" w14:textId="77777777" w:rsidR="00F61BB3" w:rsidRPr="00F77B66" w:rsidRDefault="00F61BB3" w:rsidP="00F74803">
            <w:pPr>
              <w:rPr>
                <w:sz w:val="18"/>
                <w:szCs w:val="18"/>
              </w:rPr>
            </w:pPr>
          </w:p>
        </w:tc>
        <w:tc>
          <w:tcPr>
            <w:tcW w:w="362" w:type="pct"/>
            <w:vMerge/>
            <w:vAlign w:val="center"/>
          </w:tcPr>
          <w:p w14:paraId="0E0F9AC7" w14:textId="77777777" w:rsidR="00F61BB3" w:rsidRPr="00F77B66" w:rsidRDefault="00F61BB3" w:rsidP="00F74803">
            <w:pPr>
              <w:pStyle w:val="RepTableSmall"/>
              <w:tabs>
                <w:tab w:val="decimal" w:pos="410"/>
              </w:tabs>
              <w:rPr>
                <w:sz w:val="18"/>
                <w:szCs w:val="18"/>
                <w:highlight w:val="yellow"/>
                <w:lang w:val="en-GB"/>
              </w:rPr>
            </w:pPr>
          </w:p>
        </w:tc>
        <w:tc>
          <w:tcPr>
            <w:tcW w:w="384" w:type="pct"/>
            <w:vMerge/>
            <w:vAlign w:val="center"/>
          </w:tcPr>
          <w:p w14:paraId="07B17B85" w14:textId="77777777" w:rsidR="00F61BB3" w:rsidRPr="00F77B66" w:rsidRDefault="00F61BB3" w:rsidP="00F74803">
            <w:pPr>
              <w:pStyle w:val="RepTableSmall"/>
              <w:tabs>
                <w:tab w:val="decimal" w:pos="410"/>
              </w:tabs>
              <w:rPr>
                <w:sz w:val="18"/>
                <w:szCs w:val="18"/>
                <w:highlight w:val="yellow"/>
                <w:lang w:val="en-GB"/>
              </w:rPr>
            </w:pPr>
          </w:p>
        </w:tc>
        <w:tc>
          <w:tcPr>
            <w:tcW w:w="364" w:type="pct"/>
            <w:vMerge/>
            <w:vAlign w:val="center"/>
          </w:tcPr>
          <w:p w14:paraId="3EDC4BC6" w14:textId="77777777" w:rsidR="00F61BB3" w:rsidRPr="00F77B66" w:rsidRDefault="00F61BB3" w:rsidP="00F74803">
            <w:pPr>
              <w:pStyle w:val="RepTableSmall"/>
              <w:tabs>
                <w:tab w:val="decimal" w:pos="340"/>
              </w:tabs>
              <w:rPr>
                <w:sz w:val="18"/>
                <w:szCs w:val="18"/>
                <w:highlight w:val="yellow"/>
                <w:lang w:val="en-GB"/>
              </w:rPr>
            </w:pPr>
          </w:p>
        </w:tc>
        <w:tc>
          <w:tcPr>
            <w:tcW w:w="261" w:type="pct"/>
            <w:vMerge/>
            <w:vAlign w:val="center"/>
          </w:tcPr>
          <w:p w14:paraId="2453B616" w14:textId="77777777" w:rsidR="00F61BB3" w:rsidRPr="00F77B66" w:rsidRDefault="00F61BB3" w:rsidP="00F74803">
            <w:pPr>
              <w:pStyle w:val="RepTableSmall"/>
              <w:tabs>
                <w:tab w:val="decimal" w:pos="386"/>
              </w:tabs>
              <w:rPr>
                <w:sz w:val="18"/>
                <w:szCs w:val="18"/>
                <w:lang w:val="en-GB"/>
              </w:rPr>
            </w:pPr>
          </w:p>
        </w:tc>
        <w:tc>
          <w:tcPr>
            <w:tcW w:w="462" w:type="pct"/>
            <w:vMerge/>
            <w:vAlign w:val="center"/>
          </w:tcPr>
          <w:p w14:paraId="3A7D2496" w14:textId="77777777" w:rsidR="00F61BB3" w:rsidRPr="00F77B66" w:rsidRDefault="00F61BB3" w:rsidP="00F74803">
            <w:pPr>
              <w:pStyle w:val="RepTableSmall"/>
              <w:rPr>
                <w:sz w:val="18"/>
                <w:szCs w:val="18"/>
                <w:lang w:val="en-GB"/>
              </w:rPr>
            </w:pPr>
          </w:p>
        </w:tc>
      </w:tr>
    </w:tbl>
    <w:p w14:paraId="617B93B4" w14:textId="77777777" w:rsidR="00F61BB3" w:rsidRPr="002E0130" w:rsidRDefault="00F61BB3" w:rsidP="00F61BB3">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5CDE5235" w14:textId="77777777" w:rsidR="00F61BB3" w:rsidRPr="002E0130" w:rsidRDefault="00F61BB3" w:rsidP="00F61BB3">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580491B8" w14:textId="77777777" w:rsidR="00F61BB3" w:rsidRPr="002E0130" w:rsidRDefault="00F61BB3" w:rsidP="00F61BB3">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42573136" w14:textId="77777777" w:rsidR="00F61BB3" w:rsidRPr="002E0130" w:rsidRDefault="00F61BB3" w:rsidP="00F61BB3">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2607B7A4" w14:textId="77777777" w:rsidR="00F61BB3" w:rsidRPr="002E0130" w:rsidRDefault="00F61BB3" w:rsidP="00F61BB3">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111CCBF3" w14:textId="77777777" w:rsidR="00F61BB3" w:rsidRPr="002E0130" w:rsidRDefault="00F61BB3" w:rsidP="00F61BB3">
      <w:pPr>
        <w:pStyle w:val="EFSABodytext"/>
        <w:spacing w:after="0"/>
        <w:rPr>
          <w:sz w:val="18"/>
          <w:szCs w:val="14"/>
          <w:lang w:val="en-US"/>
        </w:rPr>
      </w:pPr>
      <w:r w:rsidRPr="002E0130">
        <w:rPr>
          <w:sz w:val="18"/>
          <w:szCs w:val="14"/>
          <w:lang w:val="en-US"/>
        </w:rPr>
        <w:tab/>
        <w:t>N.A.- Not Available        N.D.= Not Detectable (lower than Limit of Detection)</w:t>
      </w:r>
    </w:p>
    <w:p w14:paraId="18C8D3B1" w14:textId="77777777" w:rsidR="00F61BB3" w:rsidRDefault="00F61BB3" w:rsidP="00F61BB3">
      <w:pPr>
        <w:pStyle w:val="EFSABodytext"/>
        <w:spacing w:after="0"/>
        <w:jc w:val="left"/>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6B6DD96E" w14:textId="77777777" w:rsidR="00F61BB3" w:rsidRDefault="00F61BB3" w:rsidP="004F4425">
      <w:pPr>
        <w:sectPr w:rsidR="00F61BB3" w:rsidSect="00F61BB3">
          <w:pgSz w:w="16838" w:h="11906" w:orient="landscape" w:code="9"/>
          <w:pgMar w:top="1417" w:right="1417" w:bottom="1134" w:left="1134" w:header="709" w:footer="142" w:gutter="0"/>
          <w:pgNumType w:chapSep="period"/>
          <w:cols w:space="720"/>
          <w:docGrid w:linePitch="299"/>
        </w:sectPr>
      </w:pPr>
    </w:p>
    <w:p w14:paraId="703B50A3" w14:textId="77777777" w:rsidR="00F61BB3" w:rsidRPr="000624AA" w:rsidRDefault="00F61BB3" w:rsidP="00F61BB3">
      <w:pPr>
        <w:pStyle w:val="RepAppendix5"/>
        <w:tabs>
          <w:tab w:val="clear" w:pos="3402"/>
          <w:tab w:val="num" w:pos="1701"/>
        </w:tabs>
        <w:ind w:left="1701"/>
      </w:pPr>
      <w:r w:rsidRPr="000624AA">
        <w:lastRenderedPageBreak/>
        <w:t xml:space="preserve">Study </w:t>
      </w:r>
      <w:r w:rsidR="00B754B6">
        <w:rPr>
          <w:szCs w:val="24"/>
        </w:rPr>
        <w:t>RAU-008-21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5"/>
        <w:gridCol w:w="7300"/>
      </w:tblGrid>
      <w:tr w:rsidR="00445723" w:rsidRPr="000624AA" w14:paraId="25494FE0" w14:textId="77777777" w:rsidTr="002A1AB9">
        <w:tc>
          <w:tcPr>
            <w:tcW w:w="1094" w:type="pct"/>
            <w:shd w:val="clear" w:color="auto" w:fill="B3B3B3"/>
          </w:tcPr>
          <w:p w14:paraId="2E916AD6" w14:textId="77777777" w:rsidR="00445723" w:rsidRPr="000624AA" w:rsidRDefault="00445723" w:rsidP="002A1AB9">
            <w:pPr>
              <w:pStyle w:val="RepStandard"/>
              <w:rPr>
                <w:rFonts w:eastAsia="Batang"/>
              </w:rPr>
            </w:pPr>
            <w:r w:rsidRPr="000624AA">
              <w:t>Comments of zRMS:</w:t>
            </w:r>
          </w:p>
        </w:tc>
        <w:tc>
          <w:tcPr>
            <w:tcW w:w="3906" w:type="pct"/>
            <w:shd w:val="clear" w:color="auto" w:fill="B3B3B3"/>
          </w:tcPr>
          <w:p w14:paraId="402B0340" w14:textId="77777777" w:rsidR="009F2F36" w:rsidRDefault="009F2F36" w:rsidP="009F2F36">
            <w:pPr>
              <w:pStyle w:val="RepStandard"/>
            </w:pPr>
            <w:r w:rsidRPr="00EF6B5D">
              <w:t>Study is accepted</w:t>
            </w:r>
          </w:p>
          <w:p w14:paraId="1BBC63B1" w14:textId="0F72BF8B" w:rsidR="00445723" w:rsidRPr="000624AA" w:rsidRDefault="00445723" w:rsidP="002A1AB9">
            <w:pPr>
              <w:pStyle w:val="RepStandard"/>
              <w:rPr>
                <w:rFonts w:eastAsia="Batang"/>
                <w:highlight w:val="yellow"/>
              </w:rPr>
            </w:pPr>
          </w:p>
        </w:tc>
      </w:tr>
    </w:tbl>
    <w:p w14:paraId="0889FE4C" w14:textId="77777777" w:rsidR="00445723" w:rsidRDefault="00445723" w:rsidP="00445723">
      <w:pPr>
        <w:pStyle w:val="RepStandard"/>
      </w:pPr>
    </w:p>
    <w:tbl>
      <w:tblPr>
        <w:tblW w:w="9000" w:type="dxa"/>
        <w:tblLook w:val="01E0" w:firstRow="1" w:lastRow="1" w:firstColumn="1" w:lastColumn="1" w:noHBand="0" w:noVBand="0"/>
      </w:tblPr>
      <w:tblGrid>
        <w:gridCol w:w="2520"/>
        <w:gridCol w:w="6480"/>
      </w:tblGrid>
      <w:tr w:rsidR="00445723" w:rsidRPr="00125B49" w14:paraId="75EEC749" w14:textId="77777777" w:rsidTr="002A1AB9">
        <w:tc>
          <w:tcPr>
            <w:tcW w:w="2520" w:type="dxa"/>
            <w:tcMar>
              <w:left w:w="0" w:type="dxa"/>
            </w:tcMar>
          </w:tcPr>
          <w:p w14:paraId="30ED6CBF" w14:textId="77777777" w:rsidR="00445723" w:rsidRPr="00125B49" w:rsidRDefault="00445723" w:rsidP="002A1AB9">
            <w:pPr>
              <w:pStyle w:val="AppCBodyText"/>
              <w:tabs>
                <w:tab w:val="center" w:pos="4153"/>
                <w:tab w:val="right" w:pos="8306"/>
              </w:tabs>
              <w:rPr>
                <w:sz w:val="22"/>
                <w:szCs w:val="22"/>
              </w:rPr>
            </w:pPr>
            <w:r w:rsidRPr="00125B49">
              <w:rPr>
                <w:sz w:val="22"/>
                <w:szCs w:val="22"/>
              </w:rPr>
              <w:t>Reference:</w:t>
            </w:r>
          </w:p>
        </w:tc>
        <w:tc>
          <w:tcPr>
            <w:tcW w:w="6480" w:type="dxa"/>
          </w:tcPr>
          <w:p w14:paraId="1F71ABA3" w14:textId="77777777" w:rsidR="00445723" w:rsidRDefault="00445723" w:rsidP="002A1AB9">
            <w:pPr>
              <w:rPr>
                <w:color w:val="000000"/>
                <w:sz w:val="20"/>
              </w:rPr>
            </w:pPr>
          </w:p>
          <w:p w14:paraId="66D2544B" w14:textId="77777777" w:rsidR="00445723" w:rsidRDefault="00445723" w:rsidP="002A1AB9">
            <w:r>
              <w:t>KCA 6.3.1/0</w:t>
            </w:r>
            <w:r w:rsidR="005378C4">
              <w:t>2</w:t>
            </w:r>
          </w:p>
          <w:p w14:paraId="2DF8B769" w14:textId="77777777" w:rsidR="00445723" w:rsidRPr="00222215" w:rsidRDefault="00445723" w:rsidP="002A1AB9">
            <w:r w:rsidRPr="00222215">
              <w:t xml:space="preserve">Determination of Prothioconazole metabolites residues in raw agricultural commodity apple after two applications of SIP41061 (Prothioconazole 400 g/L SC) – (Central Europe, 4 decline trials, year 2021 </w:t>
            </w:r>
          </w:p>
          <w:p w14:paraId="39A0FBC8" w14:textId="77777777" w:rsidR="00445723" w:rsidRPr="00222215" w:rsidRDefault="00445723" w:rsidP="002A1AB9">
            <w:r w:rsidRPr="00222215">
              <w:t>Massardi E., 2022</w:t>
            </w:r>
          </w:p>
          <w:p w14:paraId="6FE7E9D1" w14:textId="77777777" w:rsidR="00445723" w:rsidRPr="00222215" w:rsidRDefault="00445723" w:rsidP="002A1AB9">
            <w:r w:rsidRPr="00222215">
              <w:t>Report N. RAU-008-21</w:t>
            </w:r>
          </w:p>
          <w:p w14:paraId="2F01DFAD" w14:textId="77777777" w:rsidR="00445723" w:rsidRPr="00934A61" w:rsidRDefault="00445723" w:rsidP="002A1AB9">
            <w:r w:rsidRPr="00667EFE">
              <w:t>Research Center BioSphereS by Biotecnologie BT</w:t>
            </w:r>
          </w:p>
        </w:tc>
      </w:tr>
      <w:tr w:rsidR="00445723" w:rsidRPr="00125B49" w14:paraId="26FA3058" w14:textId="77777777" w:rsidTr="002A1AB9">
        <w:tc>
          <w:tcPr>
            <w:tcW w:w="2520" w:type="dxa"/>
            <w:tcMar>
              <w:left w:w="0" w:type="dxa"/>
            </w:tcMar>
          </w:tcPr>
          <w:p w14:paraId="64603ABF" w14:textId="77777777" w:rsidR="00445723" w:rsidRPr="00125B49" w:rsidRDefault="00445723" w:rsidP="002A1AB9">
            <w:pPr>
              <w:pStyle w:val="AppCBodyText"/>
              <w:tabs>
                <w:tab w:val="center" w:pos="4153"/>
                <w:tab w:val="right" w:pos="8306"/>
              </w:tabs>
              <w:rPr>
                <w:sz w:val="22"/>
                <w:szCs w:val="22"/>
              </w:rPr>
            </w:pPr>
            <w:r w:rsidRPr="00125B49">
              <w:rPr>
                <w:sz w:val="22"/>
                <w:szCs w:val="22"/>
              </w:rPr>
              <w:t>Guideline(s):</w:t>
            </w:r>
          </w:p>
        </w:tc>
        <w:tc>
          <w:tcPr>
            <w:tcW w:w="6480" w:type="dxa"/>
          </w:tcPr>
          <w:p w14:paraId="5ABA9BB5" w14:textId="77777777" w:rsidR="00445723" w:rsidRPr="00934A61" w:rsidRDefault="00445723" w:rsidP="002A1AB9">
            <w:pPr>
              <w:pStyle w:val="AppCBodyText"/>
              <w:tabs>
                <w:tab w:val="center" w:pos="4153"/>
                <w:tab w:val="right" w:pos="8306"/>
              </w:tabs>
              <w:rPr>
                <w:sz w:val="22"/>
                <w:szCs w:val="22"/>
              </w:rPr>
            </w:pPr>
            <w:r w:rsidRPr="00934A61">
              <w:rPr>
                <w:sz w:val="22"/>
                <w:szCs w:val="22"/>
              </w:rPr>
              <w:t>Yes</w:t>
            </w:r>
          </w:p>
          <w:p w14:paraId="43F4654A" w14:textId="77777777" w:rsidR="00445723" w:rsidRPr="00934A61" w:rsidRDefault="00445723" w:rsidP="002A1AB9">
            <w:pPr>
              <w:pStyle w:val="AppCBodyText"/>
              <w:tabs>
                <w:tab w:val="center" w:pos="4153"/>
                <w:tab w:val="right" w:pos="8306"/>
              </w:tabs>
              <w:rPr>
                <w:sz w:val="22"/>
                <w:szCs w:val="22"/>
              </w:rPr>
            </w:pPr>
            <w:r w:rsidRPr="00934A61">
              <w:rPr>
                <w:sz w:val="22"/>
                <w:szCs w:val="22"/>
              </w:rPr>
              <w:t>OECD 509</w:t>
            </w:r>
          </w:p>
          <w:p w14:paraId="11DEAF5D" w14:textId="77777777" w:rsidR="00445723" w:rsidRPr="00934A61" w:rsidRDefault="00445723" w:rsidP="002A1AB9">
            <w:pPr>
              <w:pStyle w:val="AppCBodyText"/>
              <w:tabs>
                <w:tab w:val="center" w:pos="4153"/>
                <w:tab w:val="right" w:pos="8306"/>
              </w:tabs>
              <w:rPr>
                <w:sz w:val="22"/>
                <w:szCs w:val="22"/>
              </w:rPr>
            </w:pPr>
            <w:r w:rsidRPr="00115D91">
              <w:rPr>
                <w:sz w:val="22"/>
                <w:szCs w:val="22"/>
              </w:rPr>
              <w:t>SANTE/2019/12752</w:t>
            </w:r>
          </w:p>
        </w:tc>
      </w:tr>
      <w:tr w:rsidR="00445723" w:rsidRPr="00125B49" w14:paraId="05C2AFAD" w14:textId="77777777" w:rsidTr="002A1AB9">
        <w:tc>
          <w:tcPr>
            <w:tcW w:w="2520" w:type="dxa"/>
            <w:tcMar>
              <w:left w:w="0" w:type="dxa"/>
            </w:tcMar>
          </w:tcPr>
          <w:p w14:paraId="671D643A" w14:textId="77777777" w:rsidR="00445723" w:rsidRPr="00125B49" w:rsidRDefault="00445723" w:rsidP="002A1AB9">
            <w:pPr>
              <w:pStyle w:val="AppCBodyText"/>
              <w:tabs>
                <w:tab w:val="center" w:pos="4153"/>
                <w:tab w:val="right" w:pos="8306"/>
              </w:tabs>
              <w:rPr>
                <w:sz w:val="22"/>
                <w:szCs w:val="22"/>
              </w:rPr>
            </w:pPr>
            <w:r w:rsidRPr="00125B49">
              <w:rPr>
                <w:sz w:val="22"/>
                <w:szCs w:val="22"/>
              </w:rPr>
              <w:t>Deviations:</w:t>
            </w:r>
          </w:p>
        </w:tc>
        <w:tc>
          <w:tcPr>
            <w:tcW w:w="6480" w:type="dxa"/>
          </w:tcPr>
          <w:p w14:paraId="6D9AF11D" w14:textId="77777777" w:rsidR="00445723" w:rsidRDefault="00445723" w:rsidP="002A1AB9">
            <w:pPr>
              <w:pStyle w:val="AppCBodyText"/>
              <w:tabs>
                <w:tab w:val="center" w:pos="4153"/>
                <w:tab w:val="right" w:pos="8306"/>
              </w:tabs>
              <w:rPr>
                <w:sz w:val="22"/>
                <w:szCs w:val="22"/>
              </w:rPr>
            </w:pPr>
            <w:r w:rsidRPr="00934A61">
              <w:rPr>
                <w:sz w:val="22"/>
                <w:szCs w:val="22"/>
              </w:rPr>
              <w:t>Yes</w:t>
            </w:r>
          </w:p>
          <w:p w14:paraId="6C20E2E3" w14:textId="77777777" w:rsidR="00445723" w:rsidRPr="00680640" w:rsidRDefault="00445723" w:rsidP="002A1AB9">
            <w:pPr>
              <w:pStyle w:val="AppCBodyText"/>
              <w:tabs>
                <w:tab w:val="center" w:pos="4153"/>
                <w:tab w:val="right" w:pos="8306"/>
              </w:tabs>
              <w:spacing w:before="0"/>
              <w:rPr>
                <w:b/>
                <w:bCs/>
                <w:sz w:val="22"/>
                <w:szCs w:val="22"/>
              </w:rPr>
            </w:pPr>
            <w:r w:rsidRPr="00680640">
              <w:rPr>
                <w:b/>
                <w:bCs/>
                <w:sz w:val="22"/>
                <w:szCs w:val="22"/>
              </w:rPr>
              <w:t>Deviation No. 1 for the trial F/PR21/AP01: 01/09/2021</w:t>
            </w:r>
          </w:p>
          <w:p w14:paraId="44AD1A52" w14:textId="77777777" w:rsidR="00445723" w:rsidRPr="00680640" w:rsidRDefault="00445723" w:rsidP="002A1AB9">
            <w:pPr>
              <w:pStyle w:val="AppCBodyText"/>
              <w:tabs>
                <w:tab w:val="center" w:pos="4153"/>
                <w:tab w:val="right" w:pos="8306"/>
              </w:tabs>
              <w:spacing w:before="0"/>
              <w:rPr>
                <w:sz w:val="22"/>
                <w:szCs w:val="22"/>
              </w:rPr>
            </w:pPr>
            <w:r w:rsidRPr="00680640">
              <w:rPr>
                <w:sz w:val="22"/>
                <w:szCs w:val="22"/>
              </w:rPr>
              <w:t>Description/PI’s answer: For application 2 the deviation to the target dose was +14.7% instead of ± 5% requested in the study plan.</w:t>
            </w:r>
          </w:p>
          <w:p w14:paraId="3FD79F5E" w14:textId="77777777" w:rsidR="00445723" w:rsidRDefault="00445723" w:rsidP="002A1AB9">
            <w:pPr>
              <w:pStyle w:val="AppCBodyText"/>
              <w:tabs>
                <w:tab w:val="center" w:pos="4153"/>
                <w:tab w:val="right" w:pos="8306"/>
              </w:tabs>
              <w:spacing w:before="0"/>
              <w:rPr>
                <w:sz w:val="22"/>
                <w:szCs w:val="22"/>
              </w:rPr>
            </w:pPr>
            <w:r w:rsidRPr="00680640">
              <w:rPr>
                <w:sz w:val="22"/>
                <w:szCs w:val="22"/>
              </w:rPr>
              <w:t>Impact: The residues measured in this trial are higher than the ones measured in the other field samples. The higher dose rate may have caused the increase. The impact is none considering this a worst case.</w:t>
            </w:r>
          </w:p>
          <w:p w14:paraId="4E09C259" w14:textId="77777777" w:rsidR="00445723" w:rsidRPr="00680640" w:rsidRDefault="00445723" w:rsidP="002A1AB9">
            <w:pPr>
              <w:pStyle w:val="AppCBodyText"/>
              <w:tabs>
                <w:tab w:val="center" w:pos="4153"/>
                <w:tab w:val="right" w:pos="8306"/>
              </w:tabs>
              <w:spacing w:before="0"/>
              <w:rPr>
                <w:b/>
                <w:bCs/>
                <w:sz w:val="22"/>
                <w:szCs w:val="22"/>
              </w:rPr>
            </w:pPr>
            <w:r w:rsidRPr="00680640">
              <w:rPr>
                <w:b/>
                <w:bCs/>
                <w:sz w:val="22"/>
                <w:szCs w:val="22"/>
              </w:rPr>
              <w:t>Deviation No. 2 for the trial F/PR21/AP01: 30/11/2021</w:t>
            </w:r>
          </w:p>
          <w:p w14:paraId="6771AB11" w14:textId="77777777" w:rsidR="00445723" w:rsidRPr="00680640" w:rsidRDefault="00445723" w:rsidP="002A1AB9">
            <w:pPr>
              <w:pStyle w:val="AppCBodyText"/>
              <w:tabs>
                <w:tab w:val="center" w:pos="4153"/>
                <w:tab w:val="right" w:pos="8306"/>
              </w:tabs>
              <w:spacing w:before="0"/>
              <w:rPr>
                <w:sz w:val="22"/>
                <w:szCs w:val="22"/>
              </w:rPr>
            </w:pPr>
            <w:r w:rsidRPr="00680640">
              <w:rPr>
                <w:sz w:val="22"/>
                <w:szCs w:val="22"/>
              </w:rPr>
              <w:t>Description/PI’s answer: The farmer cannot provide the pesticide history for 2019.</w:t>
            </w:r>
          </w:p>
          <w:p w14:paraId="0EBCAA1C" w14:textId="77777777" w:rsidR="00445723" w:rsidRPr="00680640" w:rsidRDefault="00445723" w:rsidP="002A1AB9">
            <w:pPr>
              <w:pStyle w:val="AppCBodyText"/>
              <w:tabs>
                <w:tab w:val="center" w:pos="4153"/>
                <w:tab w:val="right" w:pos="8306"/>
              </w:tabs>
              <w:spacing w:before="0"/>
              <w:rPr>
                <w:sz w:val="22"/>
                <w:szCs w:val="22"/>
              </w:rPr>
            </w:pPr>
            <w:r w:rsidRPr="00680640">
              <w:rPr>
                <w:sz w:val="22"/>
                <w:szCs w:val="22"/>
              </w:rPr>
              <w:t>Impact: No impact.</w:t>
            </w:r>
          </w:p>
          <w:p w14:paraId="76D69C1B" w14:textId="77777777" w:rsidR="00445723" w:rsidRPr="00680640" w:rsidRDefault="00445723" w:rsidP="002A1AB9">
            <w:pPr>
              <w:pStyle w:val="AppCBodyText"/>
              <w:tabs>
                <w:tab w:val="center" w:pos="4153"/>
                <w:tab w:val="right" w:pos="8306"/>
              </w:tabs>
              <w:spacing w:before="0"/>
              <w:rPr>
                <w:b/>
                <w:bCs/>
                <w:sz w:val="22"/>
                <w:szCs w:val="22"/>
              </w:rPr>
            </w:pPr>
            <w:r w:rsidRPr="00680640">
              <w:rPr>
                <w:b/>
                <w:bCs/>
                <w:sz w:val="22"/>
                <w:szCs w:val="22"/>
              </w:rPr>
              <w:t>Deviation No. 3 for the trial F/PR21/AP01: occurred from 08/09/2021 to 06/10/2021, Issued on 15/03/2022</w:t>
            </w:r>
          </w:p>
          <w:p w14:paraId="222FB0E5" w14:textId="77777777" w:rsidR="00445723" w:rsidRPr="00680640" w:rsidRDefault="00445723" w:rsidP="002A1AB9">
            <w:pPr>
              <w:pStyle w:val="AppCBodyText"/>
              <w:tabs>
                <w:tab w:val="center" w:pos="4153"/>
                <w:tab w:val="right" w:pos="8306"/>
              </w:tabs>
              <w:spacing w:before="0"/>
              <w:rPr>
                <w:sz w:val="22"/>
                <w:szCs w:val="22"/>
              </w:rPr>
            </w:pPr>
            <w:r w:rsidRPr="00680640">
              <w:rPr>
                <w:sz w:val="22"/>
                <w:szCs w:val="22"/>
              </w:rPr>
              <w:t>Description/PI’s answer: During storage of specimens in industrial freezer 71CE02, the data logger used to record temperatures did not work. Temperatures could not be recorded with a GLP validated system, however the industrial site where specimens where stored could provide records which showed that temperatures were always below -20°C. Specimens were stored in frozen conditions (≤ -18°C). Temperatures will be excluded from the GLP compliance of the raw data.</w:t>
            </w:r>
          </w:p>
          <w:p w14:paraId="1AA2090D" w14:textId="77777777" w:rsidR="00445723" w:rsidRPr="00680640" w:rsidRDefault="00445723" w:rsidP="002A1AB9">
            <w:pPr>
              <w:pStyle w:val="AppCBodyText"/>
              <w:tabs>
                <w:tab w:val="center" w:pos="4153"/>
                <w:tab w:val="right" w:pos="8306"/>
              </w:tabs>
              <w:spacing w:before="0"/>
              <w:rPr>
                <w:sz w:val="22"/>
                <w:szCs w:val="22"/>
              </w:rPr>
            </w:pPr>
            <w:r w:rsidRPr="00680640">
              <w:rPr>
                <w:sz w:val="22"/>
                <w:szCs w:val="22"/>
              </w:rPr>
              <w:t>Impact: No impact.</w:t>
            </w:r>
          </w:p>
          <w:p w14:paraId="5541F29E" w14:textId="77777777" w:rsidR="00445723" w:rsidRPr="00680640" w:rsidRDefault="00445723" w:rsidP="002A1AB9">
            <w:pPr>
              <w:pStyle w:val="AppCBodyText"/>
              <w:tabs>
                <w:tab w:val="center" w:pos="4153"/>
                <w:tab w:val="right" w:pos="8306"/>
              </w:tabs>
              <w:spacing w:before="0"/>
              <w:rPr>
                <w:b/>
                <w:bCs/>
                <w:sz w:val="22"/>
                <w:szCs w:val="22"/>
              </w:rPr>
            </w:pPr>
            <w:r w:rsidRPr="00680640">
              <w:rPr>
                <w:b/>
                <w:bCs/>
                <w:sz w:val="22"/>
                <w:szCs w:val="22"/>
              </w:rPr>
              <w:t>Deviation No. 4 for the trial F/PR21/AP01: occurred on 25/08/2021, issued on 18/03/2022</w:t>
            </w:r>
          </w:p>
          <w:p w14:paraId="5E056865" w14:textId="77777777" w:rsidR="00445723" w:rsidRPr="00680640" w:rsidRDefault="00445723" w:rsidP="002A1AB9">
            <w:pPr>
              <w:pStyle w:val="AppCBodyText"/>
              <w:tabs>
                <w:tab w:val="center" w:pos="4153"/>
                <w:tab w:val="right" w:pos="8306"/>
              </w:tabs>
              <w:spacing w:before="0"/>
              <w:rPr>
                <w:sz w:val="22"/>
                <w:szCs w:val="22"/>
              </w:rPr>
            </w:pPr>
            <w:r w:rsidRPr="00680640">
              <w:rPr>
                <w:sz w:val="22"/>
                <w:szCs w:val="22"/>
              </w:rPr>
              <w:t>Description/PI’s answer: The trialist Jeremy Rossignol did not sign the sheet “information sur les precautions à prendre” regarding the test item use. The technician left the company. However, all precautions have been taken by the technician during the application in order to guarantee his safety. Moreover, the technician had access to the Safety Data Sheet.</w:t>
            </w:r>
          </w:p>
          <w:p w14:paraId="1082D218" w14:textId="77777777" w:rsidR="00445723" w:rsidRPr="00934A61" w:rsidRDefault="00445723" w:rsidP="002A1AB9">
            <w:pPr>
              <w:pStyle w:val="AppCBodyText"/>
              <w:tabs>
                <w:tab w:val="center" w:pos="4153"/>
                <w:tab w:val="right" w:pos="8306"/>
              </w:tabs>
              <w:spacing w:before="0"/>
              <w:rPr>
                <w:sz w:val="22"/>
                <w:szCs w:val="22"/>
              </w:rPr>
            </w:pPr>
            <w:r w:rsidRPr="00680640">
              <w:rPr>
                <w:sz w:val="22"/>
                <w:szCs w:val="22"/>
              </w:rPr>
              <w:t>Impact: No impact.</w:t>
            </w:r>
          </w:p>
        </w:tc>
      </w:tr>
      <w:tr w:rsidR="00445723" w:rsidRPr="00125B49" w14:paraId="7B7D14FA" w14:textId="77777777" w:rsidTr="002A1AB9">
        <w:tc>
          <w:tcPr>
            <w:tcW w:w="2520" w:type="dxa"/>
            <w:tcMar>
              <w:left w:w="0" w:type="dxa"/>
            </w:tcMar>
          </w:tcPr>
          <w:p w14:paraId="18DA21DE" w14:textId="77777777" w:rsidR="00445723" w:rsidRPr="00125B49" w:rsidRDefault="00445723" w:rsidP="002A1AB9">
            <w:pPr>
              <w:pStyle w:val="AppCBodyText"/>
              <w:tabs>
                <w:tab w:val="center" w:pos="4153"/>
                <w:tab w:val="right" w:pos="8306"/>
              </w:tabs>
              <w:rPr>
                <w:sz w:val="22"/>
                <w:szCs w:val="22"/>
              </w:rPr>
            </w:pPr>
            <w:r w:rsidRPr="00125B49">
              <w:rPr>
                <w:sz w:val="22"/>
                <w:szCs w:val="22"/>
              </w:rPr>
              <w:t>GLP:</w:t>
            </w:r>
          </w:p>
        </w:tc>
        <w:tc>
          <w:tcPr>
            <w:tcW w:w="6480" w:type="dxa"/>
          </w:tcPr>
          <w:p w14:paraId="035206F6" w14:textId="77777777" w:rsidR="00445723" w:rsidRPr="00934A61" w:rsidRDefault="00445723" w:rsidP="002A1AB9">
            <w:pPr>
              <w:pStyle w:val="AppCBodyText"/>
              <w:tabs>
                <w:tab w:val="center" w:pos="4153"/>
                <w:tab w:val="right" w:pos="8306"/>
              </w:tabs>
              <w:rPr>
                <w:sz w:val="22"/>
                <w:szCs w:val="22"/>
              </w:rPr>
            </w:pPr>
            <w:r w:rsidRPr="00934A61">
              <w:rPr>
                <w:sz w:val="22"/>
                <w:szCs w:val="22"/>
              </w:rPr>
              <w:t xml:space="preserve">Yes </w:t>
            </w:r>
          </w:p>
          <w:p w14:paraId="7CE1BF84" w14:textId="77777777" w:rsidR="00445723" w:rsidRPr="00934A61" w:rsidRDefault="00445723" w:rsidP="002A1AB9">
            <w:pPr>
              <w:pStyle w:val="AppCBodyText"/>
              <w:tabs>
                <w:tab w:val="center" w:pos="4153"/>
                <w:tab w:val="right" w:pos="8306"/>
              </w:tabs>
              <w:rPr>
                <w:sz w:val="22"/>
                <w:szCs w:val="22"/>
                <w:lang w:val="en-GB"/>
              </w:rPr>
            </w:pPr>
          </w:p>
        </w:tc>
      </w:tr>
      <w:tr w:rsidR="00445723" w:rsidRPr="00125B49" w14:paraId="698573AA" w14:textId="77777777" w:rsidTr="002A1AB9">
        <w:tc>
          <w:tcPr>
            <w:tcW w:w="2520" w:type="dxa"/>
            <w:tcMar>
              <w:left w:w="0" w:type="dxa"/>
            </w:tcMar>
          </w:tcPr>
          <w:p w14:paraId="089AAC7E" w14:textId="6A5A3FF5" w:rsidR="00445723" w:rsidRPr="00125B49" w:rsidRDefault="00F77B66" w:rsidP="002A1AB9">
            <w:pPr>
              <w:pStyle w:val="AppCBodyText"/>
              <w:tabs>
                <w:tab w:val="center" w:pos="4153"/>
                <w:tab w:val="right" w:pos="8306"/>
              </w:tabs>
              <w:rPr>
                <w:sz w:val="22"/>
                <w:szCs w:val="22"/>
              </w:rPr>
            </w:pPr>
            <w:r>
              <w:rPr>
                <w:sz w:val="22"/>
                <w:szCs w:val="22"/>
              </w:rPr>
              <w:lastRenderedPageBreak/>
              <w:t>Acceptability</w:t>
            </w:r>
            <w:r w:rsidR="00445723" w:rsidRPr="00125B49">
              <w:rPr>
                <w:sz w:val="22"/>
                <w:szCs w:val="22"/>
              </w:rPr>
              <w:t>:</w:t>
            </w:r>
          </w:p>
        </w:tc>
        <w:tc>
          <w:tcPr>
            <w:tcW w:w="6480" w:type="dxa"/>
          </w:tcPr>
          <w:p w14:paraId="30D80004" w14:textId="77777777" w:rsidR="00445723" w:rsidRPr="00934A61" w:rsidRDefault="00445723" w:rsidP="002A1AB9">
            <w:pPr>
              <w:pStyle w:val="AppCBodyText"/>
              <w:tabs>
                <w:tab w:val="center" w:pos="4153"/>
                <w:tab w:val="right" w:pos="8306"/>
              </w:tabs>
              <w:rPr>
                <w:sz w:val="22"/>
                <w:szCs w:val="22"/>
              </w:rPr>
            </w:pPr>
          </w:p>
        </w:tc>
      </w:tr>
    </w:tbl>
    <w:p w14:paraId="3FB33546" w14:textId="77777777" w:rsidR="00445723" w:rsidRPr="000624AA" w:rsidRDefault="00445723" w:rsidP="00445723">
      <w:pPr>
        <w:pStyle w:val="RepStandard"/>
        <w:sectPr w:rsidR="00445723" w:rsidRPr="000624AA" w:rsidSect="00982EE3">
          <w:pgSz w:w="11906" w:h="16838" w:code="9"/>
          <w:pgMar w:top="1417" w:right="1134" w:bottom="1134" w:left="1417" w:header="709" w:footer="142" w:gutter="0"/>
          <w:pgNumType w:chapSep="period"/>
          <w:cols w:space="720"/>
          <w:docGrid w:linePitch="299"/>
        </w:sectPr>
      </w:pPr>
    </w:p>
    <w:p w14:paraId="590F8336" w14:textId="77777777" w:rsidR="00445723" w:rsidRPr="004F4425" w:rsidRDefault="00445723" w:rsidP="00445723">
      <w:pPr>
        <w:pStyle w:val="RepLabel"/>
        <w:ind w:left="0" w:firstLine="0"/>
      </w:pPr>
      <w:r w:rsidRPr="004F4425">
        <w:lastRenderedPageBreak/>
        <w:t>Table A </w:t>
      </w:r>
      <w:r w:rsidR="005378C4">
        <w:t>3</w:t>
      </w:r>
      <w:r w:rsidR="00C02CE8">
        <w:fldChar w:fldCharType="begin"/>
      </w:r>
      <w:r w:rsidR="00C02CE8">
        <w:instrText xml:space="preserve"> SEQ Table_A \* ARABIC </w:instrText>
      </w:r>
      <w:r w:rsidR="00C02CE8">
        <w:fldChar w:fldCharType="end"/>
      </w:r>
      <w:r w:rsidRPr="004F4425">
        <w:t>:</w:t>
      </w:r>
      <w:r w:rsidRPr="004F4425">
        <w:tab/>
        <w:t xml:space="preserve">Summary of the study </w:t>
      </w:r>
      <w:r>
        <w:t>RAU-008-21</w:t>
      </w:r>
      <w:r w:rsidRPr="004F4425">
        <w:t xml:space="preserve"> trials</w:t>
      </w:r>
    </w:p>
    <w:p w14:paraId="4329A514" w14:textId="77777777" w:rsidR="00445723" w:rsidRDefault="00445723" w:rsidP="00445723">
      <w:pPr>
        <w:pStyle w:val="RepStandard"/>
        <w:rPr>
          <w:sz w:val="18"/>
          <w:szCs w:val="18"/>
        </w:rPr>
      </w:pPr>
    </w:p>
    <w:tbl>
      <w:tblPr>
        <w:tblW w:w="14884" w:type="dxa"/>
        <w:tblInd w:w="-72" w:type="dxa"/>
        <w:tblLayout w:type="fixed"/>
        <w:tblCellMar>
          <w:left w:w="70" w:type="dxa"/>
          <w:right w:w="70" w:type="dxa"/>
        </w:tblCellMar>
        <w:tblLook w:val="04A0" w:firstRow="1" w:lastRow="0" w:firstColumn="1" w:lastColumn="0" w:noHBand="0" w:noVBand="1"/>
      </w:tblPr>
      <w:tblGrid>
        <w:gridCol w:w="1292"/>
        <w:gridCol w:w="1100"/>
        <w:gridCol w:w="1241"/>
        <w:gridCol w:w="677"/>
        <w:gridCol w:w="732"/>
        <w:gridCol w:w="726"/>
        <w:gridCol w:w="961"/>
        <w:gridCol w:w="960"/>
        <w:gridCol w:w="755"/>
        <w:gridCol w:w="755"/>
        <w:gridCol w:w="691"/>
        <w:gridCol w:w="730"/>
        <w:gridCol w:w="730"/>
        <w:gridCol w:w="755"/>
        <w:gridCol w:w="717"/>
        <w:gridCol w:w="786"/>
        <w:gridCol w:w="1276"/>
      </w:tblGrid>
      <w:tr w:rsidR="00445723" w:rsidRPr="00886115" w14:paraId="3229815C" w14:textId="77777777" w:rsidTr="002A1AB9">
        <w:trPr>
          <w:trHeight w:val="1135"/>
        </w:trPr>
        <w:tc>
          <w:tcPr>
            <w:tcW w:w="1292" w:type="dxa"/>
            <w:vMerge w:val="restart"/>
            <w:tcBorders>
              <w:top w:val="single" w:sz="8" w:space="0" w:color="auto"/>
              <w:left w:val="single" w:sz="8" w:space="0" w:color="auto"/>
              <w:bottom w:val="nil"/>
              <w:right w:val="single" w:sz="8" w:space="0" w:color="auto"/>
            </w:tcBorders>
            <w:vAlign w:val="center"/>
            <w:hideMark/>
          </w:tcPr>
          <w:p w14:paraId="2FAED0C6"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 xml:space="preserve">Report No. Location </w:t>
            </w:r>
          </w:p>
        </w:tc>
        <w:tc>
          <w:tcPr>
            <w:tcW w:w="1100" w:type="dxa"/>
            <w:vMerge w:val="restart"/>
            <w:tcBorders>
              <w:top w:val="single" w:sz="8" w:space="0" w:color="auto"/>
              <w:left w:val="single" w:sz="8" w:space="0" w:color="auto"/>
              <w:bottom w:val="nil"/>
              <w:right w:val="single" w:sz="8" w:space="0" w:color="auto"/>
            </w:tcBorders>
            <w:vAlign w:val="center"/>
            <w:hideMark/>
          </w:tcPr>
          <w:p w14:paraId="608C13F8"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Commodity/ Variety</w:t>
            </w:r>
          </w:p>
        </w:tc>
        <w:tc>
          <w:tcPr>
            <w:tcW w:w="1241" w:type="dxa"/>
            <w:vMerge w:val="restart"/>
            <w:tcBorders>
              <w:top w:val="single" w:sz="8" w:space="0" w:color="auto"/>
              <w:left w:val="nil"/>
              <w:bottom w:val="nil"/>
              <w:right w:val="single" w:sz="4" w:space="0" w:color="auto"/>
            </w:tcBorders>
            <w:vAlign w:val="center"/>
            <w:hideMark/>
          </w:tcPr>
          <w:p w14:paraId="78E6FB57" w14:textId="77777777" w:rsidR="00445723" w:rsidRPr="00222215" w:rsidRDefault="00445723" w:rsidP="002A1AB9">
            <w:pPr>
              <w:jc w:val="center"/>
              <w:rPr>
                <w:b/>
                <w:bCs/>
                <w:color w:val="000000"/>
                <w:sz w:val="18"/>
                <w:szCs w:val="18"/>
                <w:lang w:eastAsia="it-IT"/>
              </w:rPr>
            </w:pPr>
            <w:r w:rsidRPr="00222215">
              <w:rPr>
                <w:b/>
                <w:bCs/>
                <w:color w:val="000000"/>
                <w:sz w:val="18"/>
                <w:szCs w:val="18"/>
                <w:lang w:eastAsia="it-IT"/>
              </w:rPr>
              <w:t>Date of (b)</w:t>
            </w:r>
          </w:p>
          <w:p w14:paraId="5045282C" w14:textId="77777777" w:rsidR="00445723" w:rsidRPr="00222215" w:rsidRDefault="00445723" w:rsidP="002A1AB9">
            <w:pPr>
              <w:jc w:val="center"/>
              <w:rPr>
                <w:b/>
                <w:bCs/>
                <w:color w:val="000000"/>
                <w:sz w:val="18"/>
                <w:szCs w:val="18"/>
                <w:lang w:eastAsia="it-IT"/>
              </w:rPr>
            </w:pPr>
            <w:r w:rsidRPr="00222215">
              <w:rPr>
                <w:b/>
                <w:bCs/>
                <w:color w:val="000000"/>
                <w:sz w:val="18"/>
                <w:szCs w:val="18"/>
                <w:lang w:eastAsia="it-IT"/>
              </w:rPr>
              <w:t>1) Sowing or Transplanting</w:t>
            </w:r>
          </w:p>
          <w:p w14:paraId="08230BA9"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2) Flowering</w:t>
            </w:r>
          </w:p>
          <w:p w14:paraId="4383068B"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3) Harvest</w:t>
            </w:r>
          </w:p>
          <w:p w14:paraId="149EEC86"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2FE484FB" w14:textId="77777777" w:rsidR="00445723" w:rsidRPr="00886115" w:rsidRDefault="00445723" w:rsidP="002A1AB9">
            <w:pPr>
              <w:rPr>
                <w:b/>
                <w:bCs/>
                <w:color w:val="000000"/>
                <w:sz w:val="18"/>
                <w:szCs w:val="18"/>
                <w:lang w:val="it-IT" w:eastAsia="it-IT"/>
              </w:rPr>
            </w:pPr>
            <w:r w:rsidRPr="00886115">
              <w:rPr>
                <w:rFonts w:ascii="Calibri" w:hAnsi="Calibri" w:cs="Calibri"/>
                <w:color w:val="000000"/>
                <w:lang w:val="it-IT" w:eastAsia="it-IT"/>
              </w:rPr>
              <w:t> </w:t>
            </w:r>
          </w:p>
        </w:tc>
        <w:tc>
          <w:tcPr>
            <w:tcW w:w="2135" w:type="dxa"/>
            <w:gridSpan w:val="3"/>
            <w:tcBorders>
              <w:top w:val="single" w:sz="4" w:space="0" w:color="auto"/>
              <w:left w:val="single" w:sz="4" w:space="0" w:color="auto"/>
              <w:bottom w:val="single" w:sz="4" w:space="0" w:color="auto"/>
              <w:right w:val="single" w:sz="4" w:space="0" w:color="auto"/>
            </w:tcBorders>
            <w:vAlign w:val="center"/>
            <w:hideMark/>
          </w:tcPr>
          <w:p w14:paraId="6CCE62C7" w14:textId="77777777" w:rsidR="00445723" w:rsidRPr="00886115" w:rsidRDefault="00445723" w:rsidP="002A1AB9">
            <w:pPr>
              <w:jc w:val="center"/>
              <w:rPr>
                <w:b/>
                <w:bCs/>
                <w:color w:val="000000"/>
                <w:sz w:val="18"/>
                <w:szCs w:val="18"/>
                <w:lang w:val="it-IT" w:eastAsia="it-IT"/>
              </w:rPr>
            </w:pPr>
            <w:r>
              <w:rPr>
                <w:b/>
                <w:bCs/>
                <w:color w:val="000000"/>
                <w:sz w:val="18"/>
                <w:szCs w:val="18"/>
                <w:lang w:val="it-IT" w:eastAsia="it-IT"/>
              </w:rPr>
              <w:t>Application details</w:t>
            </w:r>
          </w:p>
        </w:tc>
        <w:tc>
          <w:tcPr>
            <w:tcW w:w="961" w:type="dxa"/>
            <w:vMerge w:val="restart"/>
            <w:tcBorders>
              <w:top w:val="single" w:sz="8" w:space="0" w:color="auto"/>
              <w:left w:val="single" w:sz="4" w:space="0" w:color="auto"/>
              <w:bottom w:val="nil"/>
              <w:right w:val="single" w:sz="8" w:space="0" w:color="auto"/>
            </w:tcBorders>
            <w:vAlign w:val="center"/>
            <w:hideMark/>
          </w:tcPr>
          <w:p w14:paraId="44B06514" w14:textId="77777777" w:rsidR="00445723" w:rsidRPr="00886115" w:rsidRDefault="00445723" w:rsidP="002A1AB9">
            <w:pPr>
              <w:jc w:val="center"/>
              <w:rPr>
                <w:b/>
                <w:bCs/>
                <w:color w:val="000000"/>
                <w:sz w:val="18"/>
                <w:szCs w:val="18"/>
                <w:lang w:eastAsia="it-IT"/>
              </w:rPr>
            </w:pPr>
            <w:r w:rsidRPr="00886115">
              <w:rPr>
                <w:b/>
                <w:bCs/>
                <w:color w:val="000000"/>
                <w:sz w:val="18"/>
                <w:szCs w:val="18"/>
                <w:lang w:eastAsia="it-IT"/>
              </w:rPr>
              <w:t>Dates of Treatment (s) or No. of Treatment and Last Date (c)</w:t>
            </w:r>
          </w:p>
        </w:tc>
        <w:tc>
          <w:tcPr>
            <w:tcW w:w="960" w:type="dxa"/>
            <w:vMerge w:val="restart"/>
            <w:tcBorders>
              <w:top w:val="single" w:sz="8" w:space="0" w:color="auto"/>
              <w:left w:val="single" w:sz="8" w:space="0" w:color="auto"/>
              <w:bottom w:val="nil"/>
              <w:right w:val="single" w:sz="8" w:space="0" w:color="auto"/>
            </w:tcBorders>
            <w:vAlign w:val="center"/>
            <w:hideMark/>
          </w:tcPr>
          <w:p w14:paraId="3E22829D" w14:textId="77777777" w:rsidR="00445723" w:rsidRPr="00886115" w:rsidRDefault="00445723" w:rsidP="002A1AB9">
            <w:pPr>
              <w:jc w:val="center"/>
              <w:rPr>
                <w:b/>
                <w:bCs/>
                <w:color w:val="000000"/>
                <w:sz w:val="18"/>
                <w:szCs w:val="18"/>
                <w:lang w:eastAsia="it-IT"/>
              </w:rPr>
            </w:pPr>
            <w:r w:rsidRPr="00886115">
              <w:rPr>
                <w:b/>
                <w:bCs/>
                <w:color w:val="000000"/>
                <w:sz w:val="18"/>
                <w:szCs w:val="18"/>
                <w:lang w:eastAsia="it-IT"/>
              </w:rPr>
              <w:t>Growth Stage at Last Treatment or Date</w:t>
            </w:r>
          </w:p>
        </w:tc>
        <w:tc>
          <w:tcPr>
            <w:tcW w:w="5133" w:type="dxa"/>
            <w:gridSpan w:val="7"/>
            <w:tcBorders>
              <w:top w:val="single" w:sz="8" w:space="0" w:color="auto"/>
              <w:left w:val="single" w:sz="8" w:space="0" w:color="auto"/>
              <w:bottom w:val="nil"/>
              <w:right w:val="single" w:sz="8" w:space="0" w:color="000000"/>
            </w:tcBorders>
            <w:vAlign w:val="center"/>
            <w:hideMark/>
          </w:tcPr>
          <w:p w14:paraId="4CF98C6A"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Residues (mg/kg)</w:t>
            </w:r>
          </w:p>
        </w:tc>
        <w:tc>
          <w:tcPr>
            <w:tcW w:w="786" w:type="dxa"/>
            <w:vMerge w:val="restart"/>
            <w:tcBorders>
              <w:top w:val="single" w:sz="8" w:space="0" w:color="auto"/>
              <w:left w:val="single" w:sz="8" w:space="0" w:color="auto"/>
              <w:bottom w:val="nil"/>
              <w:right w:val="single" w:sz="8" w:space="0" w:color="auto"/>
            </w:tcBorders>
            <w:textDirection w:val="btLr"/>
            <w:vAlign w:val="center"/>
            <w:hideMark/>
          </w:tcPr>
          <w:p w14:paraId="1C8C8E02"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PHI (Days) (d)</w:t>
            </w:r>
          </w:p>
        </w:tc>
        <w:tc>
          <w:tcPr>
            <w:tcW w:w="1276" w:type="dxa"/>
            <w:vMerge w:val="restart"/>
            <w:tcBorders>
              <w:top w:val="single" w:sz="8" w:space="0" w:color="auto"/>
              <w:left w:val="single" w:sz="8" w:space="0" w:color="auto"/>
              <w:right w:val="single" w:sz="8" w:space="0" w:color="auto"/>
            </w:tcBorders>
            <w:textDirection w:val="btLr"/>
          </w:tcPr>
          <w:p w14:paraId="5730B1DA" w14:textId="77777777" w:rsidR="00445723" w:rsidRDefault="00445723" w:rsidP="002A1AB9">
            <w:pPr>
              <w:jc w:val="center"/>
              <w:rPr>
                <w:b/>
                <w:bCs/>
                <w:color w:val="000000"/>
                <w:sz w:val="18"/>
                <w:szCs w:val="18"/>
                <w:lang w:val="it-IT" w:eastAsia="it-IT"/>
              </w:rPr>
            </w:pPr>
            <w:r>
              <w:rPr>
                <w:b/>
                <w:bCs/>
                <w:color w:val="000000"/>
                <w:sz w:val="18"/>
                <w:szCs w:val="18"/>
                <w:lang w:val="it-IT" w:eastAsia="it-IT"/>
              </w:rPr>
              <w:t>Remarks</w:t>
            </w:r>
          </w:p>
          <w:p w14:paraId="0223CAD8" w14:textId="77777777" w:rsidR="00445723" w:rsidRPr="00886115" w:rsidRDefault="00445723" w:rsidP="002A1AB9">
            <w:pPr>
              <w:jc w:val="right"/>
              <w:rPr>
                <w:b/>
                <w:bCs/>
                <w:color w:val="000000"/>
                <w:sz w:val="18"/>
                <w:szCs w:val="18"/>
                <w:lang w:val="it-IT" w:eastAsia="it-IT"/>
              </w:rPr>
            </w:pPr>
          </w:p>
        </w:tc>
      </w:tr>
      <w:tr w:rsidR="00445723" w:rsidRPr="00886115" w14:paraId="272ED6CB" w14:textId="77777777" w:rsidTr="002A1AB9">
        <w:trPr>
          <w:trHeight w:val="300"/>
        </w:trPr>
        <w:tc>
          <w:tcPr>
            <w:tcW w:w="1292" w:type="dxa"/>
            <w:vMerge/>
            <w:tcBorders>
              <w:top w:val="single" w:sz="8" w:space="0" w:color="auto"/>
              <w:left w:val="single" w:sz="8" w:space="0" w:color="auto"/>
              <w:bottom w:val="nil"/>
              <w:right w:val="single" w:sz="8" w:space="0" w:color="auto"/>
            </w:tcBorders>
            <w:vAlign w:val="center"/>
            <w:hideMark/>
          </w:tcPr>
          <w:p w14:paraId="7D54656F" w14:textId="77777777" w:rsidR="00445723" w:rsidRPr="00886115" w:rsidRDefault="00445723" w:rsidP="002A1AB9">
            <w:pPr>
              <w:rPr>
                <w:b/>
                <w:bCs/>
                <w:color w:val="000000"/>
                <w:sz w:val="18"/>
                <w:szCs w:val="18"/>
                <w:lang w:val="it-IT" w:eastAsia="it-IT"/>
              </w:rPr>
            </w:pPr>
          </w:p>
        </w:tc>
        <w:tc>
          <w:tcPr>
            <w:tcW w:w="1100" w:type="dxa"/>
            <w:vMerge/>
            <w:tcBorders>
              <w:top w:val="single" w:sz="8" w:space="0" w:color="auto"/>
              <w:left w:val="single" w:sz="8" w:space="0" w:color="auto"/>
              <w:bottom w:val="nil"/>
              <w:right w:val="single" w:sz="8" w:space="0" w:color="auto"/>
            </w:tcBorders>
            <w:vAlign w:val="center"/>
            <w:hideMark/>
          </w:tcPr>
          <w:p w14:paraId="29C46151" w14:textId="77777777" w:rsidR="00445723" w:rsidRPr="00886115" w:rsidRDefault="00445723" w:rsidP="002A1AB9">
            <w:pPr>
              <w:rPr>
                <w:b/>
                <w:bCs/>
                <w:color w:val="000000"/>
                <w:sz w:val="18"/>
                <w:szCs w:val="18"/>
                <w:lang w:val="it-IT" w:eastAsia="it-IT"/>
              </w:rPr>
            </w:pPr>
          </w:p>
        </w:tc>
        <w:tc>
          <w:tcPr>
            <w:tcW w:w="1241" w:type="dxa"/>
            <w:vMerge/>
            <w:tcBorders>
              <w:left w:val="nil"/>
              <w:right w:val="single" w:sz="4" w:space="0" w:color="auto"/>
            </w:tcBorders>
            <w:vAlign w:val="center"/>
            <w:hideMark/>
          </w:tcPr>
          <w:p w14:paraId="6DD61BFE" w14:textId="77777777" w:rsidR="00445723" w:rsidRPr="00886115" w:rsidRDefault="00445723" w:rsidP="002A1AB9">
            <w:pPr>
              <w:rPr>
                <w:b/>
                <w:bCs/>
                <w:color w:val="000000"/>
                <w:sz w:val="18"/>
                <w:szCs w:val="18"/>
                <w:lang w:val="it-IT" w:eastAsia="it-IT"/>
              </w:rPr>
            </w:pPr>
          </w:p>
        </w:tc>
        <w:tc>
          <w:tcPr>
            <w:tcW w:w="677" w:type="dxa"/>
            <w:vMerge w:val="restart"/>
            <w:tcBorders>
              <w:top w:val="single" w:sz="4" w:space="0" w:color="auto"/>
              <w:left w:val="single" w:sz="4" w:space="0" w:color="auto"/>
              <w:bottom w:val="nil"/>
              <w:right w:val="single" w:sz="8" w:space="0" w:color="auto"/>
            </w:tcBorders>
            <w:vAlign w:val="center"/>
            <w:hideMark/>
          </w:tcPr>
          <w:p w14:paraId="49FCC89F"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g ai/ha</w:t>
            </w:r>
          </w:p>
        </w:tc>
        <w:tc>
          <w:tcPr>
            <w:tcW w:w="732" w:type="dxa"/>
            <w:vMerge w:val="restart"/>
            <w:tcBorders>
              <w:top w:val="single" w:sz="4" w:space="0" w:color="auto"/>
              <w:left w:val="single" w:sz="8" w:space="0" w:color="auto"/>
              <w:bottom w:val="nil"/>
              <w:right w:val="single" w:sz="8" w:space="0" w:color="auto"/>
            </w:tcBorders>
            <w:vAlign w:val="center"/>
            <w:hideMark/>
          </w:tcPr>
          <w:p w14:paraId="01A96497"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Water L/ha</w:t>
            </w:r>
          </w:p>
        </w:tc>
        <w:tc>
          <w:tcPr>
            <w:tcW w:w="726" w:type="dxa"/>
            <w:tcBorders>
              <w:top w:val="single" w:sz="4" w:space="0" w:color="auto"/>
              <w:left w:val="nil"/>
              <w:bottom w:val="nil"/>
              <w:right w:val="single" w:sz="8" w:space="0" w:color="auto"/>
            </w:tcBorders>
            <w:vAlign w:val="center"/>
            <w:hideMark/>
          </w:tcPr>
          <w:p w14:paraId="5A84ACC0"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g</w:t>
            </w:r>
          </w:p>
        </w:tc>
        <w:tc>
          <w:tcPr>
            <w:tcW w:w="961" w:type="dxa"/>
            <w:vMerge/>
            <w:tcBorders>
              <w:top w:val="single" w:sz="8" w:space="0" w:color="auto"/>
              <w:left w:val="single" w:sz="8" w:space="0" w:color="auto"/>
              <w:bottom w:val="nil"/>
              <w:right w:val="single" w:sz="8" w:space="0" w:color="auto"/>
            </w:tcBorders>
            <w:vAlign w:val="center"/>
            <w:hideMark/>
          </w:tcPr>
          <w:p w14:paraId="2EE42EEC" w14:textId="77777777" w:rsidR="00445723" w:rsidRPr="00886115" w:rsidRDefault="00445723" w:rsidP="002A1AB9">
            <w:pPr>
              <w:rPr>
                <w:b/>
                <w:bCs/>
                <w:color w:val="000000"/>
                <w:sz w:val="18"/>
                <w:szCs w:val="18"/>
                <w:lang w:val="it-IT" w:eastAsia="it-IT"/>
              </w:rPr>
            </w:pPr>
          </w:p>
        </w:tc>
        <w:tc>
          <w:tcPr>
            <w:tcW w:w="960" w:type="dxa"/>
            <w:vMerge/>
            <w:tcBorders>
              <w:top w:val="single" w:sz="8" w:space="0" w:color="auto"/>
              <w:left w:val="single" w:sz="8" w:space="0" w:color="auto"/>
              <w:bottom w:val="nil"/>
              <w:right w:val="single" w:sz="8" w:space="0" w:color="auto"/>
            </w:tcBorders>
            <w:vAlign w:val="center"/>
            <w:hideMark/>
          </w:tcPr>
          <w:p w14:paraId="02E8EBA1" w14:textId="77777777" w:rsidR="00445723" w:rsidRPr="00886115" w:rsidRDefault="00445723" w:rsidP="002A1AB9">
            <w:pPr>
              <w:rPr>
                <w:b/>
                <w:bCs/>
                <w:color w:val="000000"/>
                <w:sz w:val="18"/>
                <w:szCs w:val="18"/>
                <w:lang w:val="it-IT" w:eastAsia="it-IT"/>
              </w:rPr>
            </w:pPr>
          </w:p>
        </w:tc>
        <w:tc>
          <w:tcPr>
            <w:tcW w:w="755" w:type="dxa"/>
            <w:vMerge w:val="restart"/>
            <w:tcBorders>
              <w:top w:val="single" w:sz="4" w:space="0" w:color="auto"/>
              <w:left w:val="single" w:sz="8" w:space="0" w:color="auto"/>
              <w:bottom w:val="single" w:sz="4" w:space="0" w:color="auto"/>
              <w:right w:val="single" w:sz="4" w:space="0" w:color="auto"/>
            </w:tcBorders>
            <w:vAlign w:val="center"/>
            <w:hideMark/>
          </w:tcPr>
          <w:p w14:paraId="3CA43570"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M04</w:t>
            </w:r>
          </w:p>
        </w:tc>
        <w:tc>
          <w:tcPr>
            <w:tcW w:w="755" w:type="dxa"/>
            <w:vMerge w:val="restart"/>
            <w:tcBorders>
              <w:top w:val="single" w:sz="4" w:space="0" w:color="auto"/>
              <w:left w:val="single" w:sz="4" w:space="0" w:color="auto"/>
              <w:bottom w:val="single" w:sz="4" w:space="0" w:color="auto"/>
              <w:right w:val="single" w:sz="4" w:space="0" w:color="auto"/>
            </w:tcBorders>
            <w:vAlign w:val="center"/>
            <w:hideMark/>
          </w:tcPr>
          <w:p w14:paraId="02A2DB24"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M14</w:t>
            </w:r>
          </w:p>
        </w:tc>
        <w:tc>
          <w:tcPr>
            <w:tcW w:w="691" w:type="dxa"/>
            <w:vMerge w:val="restart"/>
            <w:tcBorders>
              <w:top w:val="single" w:sz="4" w:space="0" w:color="auto"/>
              <w:left w:val="single" w:sz="4" w:space="0" w:color="auto"/>
              <w:bottom w:val="single" w:sz="4" w:space="0" w:color="auto"/>
              <w:right w:val="single" w:sz="4" w:space="0" w:color="auto"/>
            </w:tcBorders>
            <w:vAlign w:val="center"/>
            <w:hideMark/>
          </w:tcPr>
          <w:p w14:paraId="3CBDA934"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M15</w:t>
            </w:r>
          </w:p>
        </w:tc>
        <w:tc>
          <w:tcPr>
            <w:tcW w:w="730" w:type="dxa"/>
            <w:vMerge w:val="restart"/>
            <w:tcBorders>
              <w:top w:val="single" w:sz="4" w:space="0" w:color="auto"/>
              <w:left w:val="single" w:sz="4" w:space="0" w:color="auto"/>
              <w:bottom w:val="single" w:sz="4" w:space="0" w:color="auto"/>
              <w:right w:val="single" w:sz="4" w:space="0" w:color="auto"/>
            </w:tcBorders>
            <w:vAlign w:val="center"/>
            <w:hideMark/>
          </w:tcPr>
          <w:p w14:paraId="5311016A"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M16</w:t>
            </w:r>
          </w:p>
        </w:tc>
        <w:tc>
          <w:tcPr>
            <w:tcW w:w="730" w:type="dxa"/>
            <w:vMerge w:val="restart"/>
            <w:tcBorders>
              <w:top w:val="single" w:sz="4" w:space="0" w:color="auto"/>
              <w:left w:val="single" w:sz="4" w:space="0" w:color="auto"/>
              <w:bottom w:val="single" w:sz="4" w:space="0" w:color="auto"/>
              <w:right w:val="single" w:sz="4" w:space="0" w:color="auto"/>
            </w:tcBorders>
            <w:vAlign w:val="center"/>
            <w:hideMark/>
          </w:tcPr>
          <w:p w14:paraId="4E7021F7"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M17</w:t>
            </w:r>
          </w:p>
        </w:tc>
        <w:tc>
          <w:tcPr>
            <w:tcW w:w="755" w:type="dxa"/>
            <w:vMerge w:val="restart"/>
            <w:tcBorders>
              <w:top w:val="single" w:sz="4" w:space="0" w:color="auto"/>
              <w:left w:val="single" w:sz="4" w:space="0" w:color="auto"/>
              <w:bottom w:val="single" w:sz="4" w:space="0" w:color="auto"/>
              <w:right w:val="single" w:sz="4" w:space="0" w:color="auto"/>
            </w:tcBorders>
            <w:vAlign w:val="center"/>
            <w:hideMark/>
          </w:tcPr>
          <w:p w14:paraId="3ED3CE22"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M18</w:t>
            </w:r>
          </w:p>
        </w:tc>
        <w:tc>
          <w:tcPr>
            <w:tcW w:w="717" w:type="dxa"/>
            <w:vMerge w:val="restart"/>
            <w:tcBorders>
              <w:top w:val="single" w:sz="4" w:space="0" w:color="auto"/>
              <w:left w:val="single" w:sz="4" w:space="0" w:color="auto"/>
              <w:bottom w:val="single" w:sz="4" w:space="0" w:color="auto"/>
              <w:right w:val="single" w:sz="4" w:space="0" w:color="auto"/>
            </w:tcBorders>
            <w:vAlign w:val="center"/>
            <w:hideMark/>
          </w:tcPr>
          <w:p w14:paraId="5E97BA2D"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SUM as M04</w:t>
            </w:r>
            <w:r w:rsidR="00F61BB3">
              <w:rPr>
                <w:b/>
                <w:bCs/>
                <w:color w:val="000000"/>
                <w:sz w:val="18"/>
                <w:szCs w:val="18"/>
                <w:lang w:val="it-IT" w:eastAsia="it-IT"/>
              </w:rPr>
              <w:t>*</w:t>
            </w:r>
          </w:p>
        </w:tc>
        <w:tc>
          <w:tcPr>
            <w:tcW w:w="786" w:type="dxa"/>
            <w:vMerge/>
            <w:tcBorders>
              <w:top w:val="single" w:sz="8" w:space="0" w:color="auto"/>
              <w:left w:val="single" w:sz="4" w:space="0" w:color="auto"/>
              <w:bottom w:val="nil"/>
              <w:right w:val="single" w:sz="8" w:space="0" w:color="auto"/>
            </w:tcBorders>
            <w:vAlign w:val="center"/>
            <w:hideMark/>
          </w:tcPr>
          <w:p w14:paraId="7DCE49A7" w14:textId="77777777" w:rsidR="00445723" w:rsidRPr="00886115" w:rsidRDefault="00445723" w:rsidP="002A1AB9">
            <w:pPr>
              <w:rPr>
                <w:b/>
                <w:bCs/>
                <w:color w:val="000000"/>
                <w:sz w:val="18"/>
                <w:szCs w:val="18"/>
                <w:lang w:val="it-IT" w:eastAsia="it-IT"/>
              </w:rPr>
            </w:pPr>
          </w:p>
        </w:tc>
        <w:tc>
          <w:tcPr>
            <w:tcW w:w="1276" w:type="dxa"/>
            <w:vMerge/>
            <w:tcBorders>
              <w:left w:val="single" w:sz="8" w:space="0" w:color="auto"/>
              <w:right w:val="single" w:sz="8" w:space="0" w:color="auto"/>
            </w:tcBorders>
          </w:tcPr>
          <w:p w14:paraId="6DEC8ECA" w14:textId="77777777" w:rsidR="00445723" w:rsidRPr="00886115" w:rsidRDefault="00445723" w:rsidP="002A1AB9">
            <w:pPr>
              <w:rPr>
                <w:b/>
                <w:bCs/>
                <w:color w:val="000000"/>
                <w:sz w:val="18"/>
                <w:szCs w:val="18"/>
                <w:lang w:val="it-IT" w:eastAsia="it-IT"/>
              </w:rPr>
            </w:pPr>
          </w:p>
        </w:tc>
      </w:tr>
      <w:tr w:rsidR="00445723" w:rsidRPr="00886115" w14:paraId="70584270" w14:textId="77777777" w:rsidTr="002A1AB9">
        <w:trPr>
          <w:trHeight w:val="300"/>
        </w:trPr>
        <w:tc>
          <w:tcPr>
            <w:tcW w:w="1292" w:type="dxa"/>
            <w:vMerge/>
            <w:tcBorders>
              <w:top w:val="single" w:sz="8" w:space="0" w:color="auto"/>
              <w:left w:val="single" w:sz="8" w:space="0" w:color="auto"/>
              <w:bottom w:val="nil"/>
              <w:right w:val="single" w:sz="8" w:space="0" w:color="auto"/>
            </w:tcBorders>
            <w:vAlign w:val="center"/>
            <w:hideMark/>
          </w:tcPr>
          <w:p w14:paraId="4AF2E384" w14:textId="77777777" w:rsidR="00445723" w:rsidRPr="00886115" w:rsidRDefault="00445723" w:rsidP="002A1AB9">
            <w:pPr>
              <w:rPr>
                <w:b/>
                <w:bCs/>
                <w:color w:val="000000"/>
                <w:sz w:val="18"/>
                <w:szCs w:val="18"/>
                <w:lang w:val="it-IT" w:eastAsia="it-IT"/>
              </w:rPr>
            </w:pPr>
          </w:p>
        </w:tc>
        <w:tc>
          <w:tcPr>
            <w:tcW w:w="1100" w:type="dxa"/>
            <w:vMerge/>
            <w:tcBorders>
              <w:top w:val="single" w:sz="8" w:space="0" w:color="auto"/>
              <w:left w:val="single" w:sz="8" w:space="0" w:color="auto"/>
              <w:bottom w:val="nil"/>
              <w:right w:val="single" w:sz="8" w:space="0" w:color="auto"/>
            </w:tcBorders>
            <w:vAlign w:val="center"/>
            <w:hideMark/>
          </w:tcPr>
          <w:p w14:paraId="630F1A84" w14:textId="77777777" w:rsidR="00445723" w:rsidRPr="00886115" w:rsidRDefault="00445723" w:rsidP="002A1AB9">
            <w:pPr>
              <w:rPr>
                <w:b/>
                <w:bCs/>
                <w:color w:val="000000"/>
                <w:sz w:val="18"/>
                <w:szCs w:val="18"/>
                <w:lang w:val="it-IT" w:eastAsia="it-IT"/>
              </w:rPr>
            </w:pPr>
          </w:p>
        </w:tc>
        <w:tc>
          <w:tcPr>
            <w:tcW w:w="1241" w:type="dxa"/>
            <w:vMerge/>
            <w:tcBorders>
              <w:left w:val="nil"/>
              <w:right w:val="single" w:sz="4" w:space="0" w:color="auto"/>
            </w:tcBorders>
            <w:vAlign w:val="center"/>
            <w:hideMark/>
          </w:tcPr>
          <w:p w14:paraId="55791271" w14:textId="77777777" w:rsidR="00445723" w:rsidRPr="00886115" w:rsidRDefault="00445723" w:rsidP="002A1AB9">
            <w:pPr>
              <w:rPr>
                <w:rFonts w:ascii="Calibri" w:hAnsi="Calibri" w:cs="Calibri"/>
                <w:color w:val="000000"/>
                <w:lang w:val="it-IT" w:eastAsia="it-IT"/>
              </w:rPr>
            </w:pPr>
          </w:p>
        </w:tc>
        <w:tc>
          <w:tcPr>
            <w:tcW w:w="677" w:type="dxa"/>
            <w:vMerge/>
            <w:tcBorders>
              <w:top w:val="nil"/>
              <w:left w:val="single" w:sz="4" w:space="0" w:color="auto"/>
              <w:bottom w:val="nil"/>
              <w:right w:val="single" w:sz="8" w:space="0" w:color="auto"/>
            </w:tcBorders>
            <w:vAlign w:val="center"/>
            <w:hideMark/>
          </w:tcPr>
          <w:p w14:paraId="20C566BF" w14:textId="77777777" w:rsidR="00445723" w:rsidRPr="00886115" w:rsidRDefault="00445723" w:rsidP="002A1AB9">
            <w:pPr>
              <w:rPr>
                <w:b/>
                <w:bCs/>
                <w:color w:val="000000"/>
                <w:sz w:val="18"/>
                <w:szCs w:val="18"/>
                <w:lang w:val="it-IT" w:eastAsia="it-IT"/>
              </w:rPr>
            </w:pPr>
          </w:p>
        </w:tc>
        <w:tc>
          <w:tcPr>
            <w:tcW w:w="732" w:type="dxa"/>
            <w:vMerge/>
            <w:tcBorders>
              <w:top w:val="nil"/>
              <w:left w:val="single" w:sz="8" w:space="0" w:color="auto"/>
              <w:bottom w:val="nil"/>
              <w:right w:val="single" w:sz="8" w:space="0" w:color="auto"/>
            </w:tcBorders>
            <w:vAlign w:val="center"/>
            <w:hideMark/>
          </w:tcPr>
          <w:p w14:paraId="5003843A" w14:textId="77777777" w:rsidR="00445723" w:rsidRPr="00886115" w:rsidRDefault="00445723" w:rsidP="002A1AB9">
            <w:pPr>
              <w:rPr>
                <w:b/>
                <w:bCs/>
                <w:color w:val="000000"/>
                <w:sz w:val="18"/>
                <w:szCs w:val="18"/>
                <w:lang w:val="it-IT" w:eastAsia="it-IT"/>
              </w:rPr>
            </w:pPr>
          </w:p>
        </w:tc>
        <w:tc>
          <w:tcPr>
            <w:tcW w:w="726" w:type="dxa"/>
            <w:tcBorders>
              <w:top w:val="nil"/>
              <w:left w:val="nil"/>
              <w:bottom w:val="nil"/>
              <w:right w:val="single" w:sz="8" w:space="0" w:color="auto"/>
            </w:tcBorders>
            <w:vAlign w:val="center"/>
            <w:hideMark/>
          </w:tcPr>
          <w:p w14:paraId="31F492EB"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 ai/</w:t>
            </w:r>
          </w:p>
        </w:tc>
        <w:tc>
          <w:tcPr>
            <w:tcW w:w="961" w:type="dxa"/>
            <w:vMerge/>
            <w:tcBorders>
              <w:top w:val="single" w:sz="8" w:space="0" w:color="auto"/>
              <w:left w:val="single" w:sz="8" w:space="0" w:color="auto"/>
              <w:bottom w:val="nil"/>
              <w:right w:val="single" w:sz="8" w:space="0" w:color="auto"/>
            </w:tcBorders>
            <w:vAlign w:val="center"/>
            <w:hideMark/>
          </w:tcPr>
          <w:p w14:paraId="0EB4FFCA" w14:textId="77777777" w:rsidR="00445723" w:rsidRPr="00886115" w:rsidRDefault="00445723" w:rsidP="002A1AB9">
            <w:pPr>
              <w:rPr>
                <w:b/>
                <w:bCs/>
                <w:color w:val="000000"/>
                <w:sz w:val="18"/>
                <w:szCs w:val="18"/>
                <w:lang w:val="it-IT" w:eastAsia="it-IT"/>
              </w:rPr>
            </w:pPr>
          </w:p>
        </w:tc>
        <w:tc>
          <w:tcPr>
            <w:tcW w:w="960" w:type="dxa"/>
            <w:vMerge/>
            <w:tcBorders>
              <w:top w:val="single" w:sz="8" w:space="0" w:color="auto"/>
              <w:left w:val="single" w:sz="8" w:space="0" w:color="auto"/>
              <w:bottom w:val="nil"/>
              <w:right w:val="single" w:sz="8" w:space="0" w:color="auto"/>
            </w:tcBorders>
            <w:vAlign w:val="center"/>
            <w:hideMark/>
          </w:tcPr>
          <w:p w14:paraId="50C5A79F" w14:textId="77777777" w:rsidR="00445723" w:rsidRPr="00886115" w:rsidRDefault="00445723" w:rsidP="002A1AB9">
            <w:pPr>
              <w:rPr>
                <w:b/>
                <w:bCs/>
                <w:color w:val="000000"/>
                <w:sz w:val="18"/>
                <w:szCs w:val="18"/>
                <w:lang w:val="it-IT" w:eastAsia="it-IT"/>
              </w:rPr>
            </w:pPr>
          </w:p>
        </w:tc>
        <w:tc>
          <w:tcPr>
            <w:tcW w:w="755" w:type="dxa"/>
            <w:vMerge/>
            <w:tcBorders>
              <w:top w:val="single" w:sz="4" w:space="0" w:color="auto"/>
              <w:left w:val="single" w:sz="8" w:space="0" w:color="auto"/>
              <w:bottom w:val="single" w:sz="4" w:space="0" w:color="auto"/>
              <w:right w:val="single" w:sz="4" w:space="0" w:color="auto"/>
            </w:tcBorders>
            <w:vAlign w:val="center"/>
            <w:hideMark/>
          </w:tcPr>
          <w:p w14:paraId="49BC644A" w14:textId="77777777" w:rsidR="00445723" w:rsidRPr="00886115" w:rsidRDefault="00445723" w:rsidP="002A1AB9">
            <w:pPr>
              <w:rPr>
                <w:b/>
                <w:bCs/>
                <w:color w:val="000000"/>
                <w:sz w:val="18"/>
                <w:szCs w:val="18"/>
                <w:lang w:val="it-IT" w:eastAsia="it-IT"/>
              </w:rPr>
            </w:pPr>
          </w:p>
        </w:tc>
        <w:tc>
          <w:tcPr>
            <w:tcW w:w="755" w:type="dxa"/>
            <w:vMerge/>
            <w:tcBorders>
              <w:top w:val="single" w:sz="4" w:space="0" w:color="auto"/>
              <w:left w:val="single" w:sz="4" w:space="0" w:color="auto"/>
              <w:bottom w:val="single" w:sz="4" w:space="0" w:color="auto"/>
              <w:right w:val="single" w:sz="4" w:space="0" w:color="auto"/>
            </w:tcBorders>
            <w:vAlign w:val="center"/>
            <w:hideMark/>
          </w:tcPr>
          <w:p w14:paraId="5B604971" w14:textId="77777777" w:rsidR="00445723" w:rsidRPr="00886115" w:rsidRDefault="00445723" w:rsidP="002A1AB9">
            <w:pPr>
              <w:rPr>
                <w:b/>
                <w:bCs/>
                <w:color w:val="000000"/>
                <w:sz w:val="18"/>
                <w:szCs w:val="18"/>
                <w:lang w:val="it-IT" w:eastAsia="it-IT"/>
              </w:rPr>
            </w:pPr>
          </w:p>
        </w:tc>
        <w:tc>
          <w:tcPr>
            <w:tcW w:w="691" w:type="dxa"/>
            <w:vMerge/>
            <w:tcBorders>
              <w:top w:val="single" w:sz="4" w:space="0" w:color="auto"/>
              <w:left w:val="single" w:sz="4" w:space="0" w:color="auto"/>
              <w:bottom w:val="single" w:sz="4" w:space="0" w:color="auto"/>
              <w:right w:val="single" w:sz="4" w:space="0" w:color="auto"/>
            </w:tcBorders>
            <w:vAlign w:val="center"/>
            <w:hideMark/>
          </w:tcPr>
          <w:p w14:paraId="17EE56BC" w14:textId="77777777" w:rsidR="00445723" w:rsidRPr="00886115" w:rsidRDefault="00445723" w:rsidP="002A1AB9">
            <w:pPr>
              <w:rPr>
                <w:b/>
                <w:bCs/>
                <w:color w:val="000000"/>
                <w:sz w:val="18"/>
                <w:szCs w:val="18"/>
                <w:lang w:val="it-IT" w:eastAsia="it-IT"/>
              </w:rPr>
            </w:pPr>
          </w:p>
        </w:tc>
        <w:tc>
          <w:tcPr>
            <w:tcW w:w="730" w:type="dxa"/>
            <w:vMerge/>
            <w:tcBorders>
              <w:top w:val="single" w:sz="4" w:space="0" w:color="auto"/>
              <w:left w:val="single" w:sz="4" w:space="0" w:color="auto"/>
              <w:bottom w:val="single" w:sz="4" w:space="0" w:color="auto"/>
              <w:right w:val="single" w:sz="4" w:space="0" w:color="auto"/>
            </w:tcBorders>
            <w:vAlign w:val="center"/>
            <w:hideMark/>
          </w:tcPr>
          <w:p w14:paraId="2D82263E" w14:textId="77777777" w:rsidR="00445723" w:rsidRPr="00886115" w:rsidRDefault="00445723" w:rsidP="002A1AB9">
            <w:pPr>
              <w:rPr>
                <w:b/>
                <w:bCs/>
                <w:color w:val="000000"/>
                <w:sz w:val="18"/>
                <w:szCs w:val="18"/>
                <w:lang w:val="it-IT" w:eastAsia="it-IT"/>
              </w:rPr>
            </w:pPr>
          </w:p>
        </w:tc>
        <w:tc>
          <w:tcPr>
            <w:tcW w:w="730" w:type="dxa"/>
            <w:vMerge/>
            <w:tcBorders>
              <w:top w:val="single" w:sz="4" w:space="0" w:color="auto"/>
              <w:left w:val="single" w:sz="4" w:space="0" w:color="auto"/>
              <w:bottom w:val="single" w:sz="4" w:space="0" w:color="auto"/>
              <w:right w:val="single" w:sz="4" w:space="0" w:color="auto"/>
            </w:tcBorders>
            <w:vAlign w:val="center"/>
            <w:hideMark/>
          </w:tcPr>
          <w:p w14:paraId="7501D7FC" w14:textId="77777777" w:rsidR="00445723" w:rsidRPr="00886115" w:rsidRDefault="00445723" w:rsidP="002A1AB9">
            <w:pPr>
              <w:rPr>
                <w:b/>
                <w:bCs/>
                <w:color w:val="000000"/>
                <w:sz w:val="18"/>
                <w:szCs w:val="18"/>
                <w:lang w:val="it-IT" w:eastAsia="it-IT"/>
              </w:rPr>
            </w:pPr>
          </w:p>
        </w:tc>
        <w:tc>
          <w:tcPr>
            <w:tcW w:w="755" w:type="dxa"/>
            <w:vMerge/>
            <w:tcBorders>
              <w:top w:val="single" w:sz="4" w:space="0" w:color="auto"/>
              <w:left w:val="single" w:sz="4" w:space="0" w:color="auto"/>
              <w:bottom w:val="single" w:sz="4" w:space="0" w:color="auto"/>
              <w:right w:val="single" w:sz="4" w:space="0" w:color="auto"/>
            </w:tcBorders>
            <w:vAlign w:val="center"/>
            <w:hideMark/>
          </w:tcPr>
          <w:p w14:paraId="62C7D8FA" w14:textId="77777777" w:rsidR="00445723" w:rsidRPr="00886115" w:rsidRDefault="00445723" w:rsidP="002A1AB9">
            <w:pPr>
              <w:rPr>
                <w:b/>
                <w:bCs/>
                <w:color w:val="000000"/>
                <w:sz w:val="18"/>
                <w:szCs w:val="18"/>
                <w:lang w:val="it-IT" w:eastAsia="it-IT"/>
              </w:rPr>
            </w:pPr>
          </w:p>
        </w:tc>
        <w:tc>
          <w:tcPr>
            <w:tcW w:w="717" w:type="dxa"/>
            <w:vMerge/>
            <w:tcBorders>
              <w:top w:val="single" w:sz="4" w:space="0" w:color="auto"/>
              <w:left w:val="single" w:sz="4" w:space="0" w:color="auto"/>
              <w:bottom w:val="single" w:sz="4" w:space="0" w:color="auto"/>
              <w:right w:val="single" w:sz="4" w:space="0" w:color="auto"/>
            </w:tcBorders>
            <w:vAlign w:val="center"/>
            <w:hideMark/>
          </w:tcPr>
          <w:p w14:paraId="27DBE788" w14:textId="77777777" w:rsidR="00445723" w:rsidRPr="00886115" w:rsidRDefault="00445723" w:rsidP="002A1AB9">
            <w:pPr>
              <w:rPr>
                <w:b/>
                <w:bCs/>
                <w:color w:val="000000"/>
                <w:sz w:val="18"/>
                <w:szCs w:val="18"/>
                <w:lang w:val="it-IT" w:eastAsia="it-IT"/>
              </w:rPr>
            </w:pPr>
          </w:p>
        </w:tc>
        <w:tc>
          <w:tcPr>
            <w:tcW w:w="786" w:type="dxa"/>
            <w:vMerge/>
            <w:tcBorders>
              <w:top w:val="single" w:sz="8" w:space="0" w:color="auto"/>
              <w:left w:val="single" w:sz="4" w:space="0" w:color="auto"/>
              <w:bottom w:val="nil"/>
              <w:right w:val="single" w:sz="8" w:space="0" w:color="auto"/>
            </w:tcBorders>
            <w:vAlign w:val="center"/>
            <w:hideMark/>
          </w:tcPr>
          <w:p w14:paraId="3A4E17C9" w14:textId="77777777" w:rsidR="00445723" w:rsidRPr="00886115" w:rsidRDefault="00445723" w:rsidP="002A1AB9">
            <w:pPr>
              <w:rPr>
                <w:b/>
                <w:bCs/>
                <w:color w:val="000000"/>
                <w:sz w:val="18"/>
                <w:szCs w:val="18"/>
                <w:lang w:val="it-IT" w:eastAsia="it-IT"/>
              </w:rPr>
            </w:pPr>
          </w:p>
        </w:tc>
        <w:tc>
          <w:tcPr>
            <w:tcW w:w="1276" w:type="dxa"/>
            <w:vMerge/>
            <w:tcBorders>
              <w:left w:val="single" w:sz="8" w:space="0" w:color="auto"/>
              <w:right w:val="single" w:sz="8" w:space="0" w:color="auto"/>
            </w:tcBorders>
          </w:tcPr>
          <w:p w14:paraId="60F34984" w14:textId="77777777" w:rsidR="00445723" w:rsidRPr="00886115" w:rsidRDefault="00445723" w:rsidP="002A1AB9">
            <w:pPr>
              <w:rPr>
                <w:b/>
                <w:bCs/>
                <w:color w:val="000000"/>
                <w:sz w:val="18"/>
                <w:szCs w:val="18"/>
                <w:lang w:val="it-IT" w:eastAsia="it-IT"/>
              </w:rPr>
            </w:pPr>
          </w:p>
        </w:tc>
      </w:tr>
      <w:tr w:rsidR="00445723" w:rsidRPr="00886115" w14:paraId="5D43D26A" w14:textId="77777777" w:rsidTr="002A1AB9">
        <w:trPr>
          <w:trHeight w:val="315"/>
        </w:trPr>
        <w:tc>
          <w:tcPr>
            <w:tcW w:w="1292" w:type="dxa"/>
            <w:vMerge/>
            <w:tcBorders>
              <w:top w:val="single" w:sz="8" w:space="0" w:color="auto"/>
              <w:left w:val="single" w:sz="8" w:space="0" w:color="auto"/>
              <w:bottom w:val="nil"/>
              <w:right w:val="single" w:sz="8" w:space="0" w:color="auto"/>
            </w:tcBorders>
            <w:vAlign w:val="center"/>
            <w:hideMark/>
          </w:tcPr>
          <w:p w14:paraId="04F9BBB3" w14:textId="77777777" w:rsidR="00445723" w:rsidRPr="00886115" w:rsidRDefault="00445723" w:rsidP="002A1AB9">
            <w:pPr>
              <w:rPr>
                <w:b/>
                <w:bCs/>
                <w:color w:val="000000"/>
                <w:sz w:val="18"/>
                <w:szCs w:val="18"/>
                <w:lang w:val="it-IT" w:eastAsia="it-IT"/>
              </w:rPr>
            </w:pPr>
          </w:p>
        </w:tc>
        <w:tc>
          <w:tcPr>
            <w:tcW w:w="1100" w:type="dxa"/>
            <w:vMerge/>
            <w:tcBorders>
              <w:top w:val="single" w:sz="8" w:space="0" w:color="auto"/>
              <w:left w:val="single" w:sz="8" w:space="0" w:color="auto"/>
              <w:bottom w:val="nil"/>
              <w:right w:val="single" w:sz="8" w:space="0" w:color="auto"/>
            </w:tcBorders>
            <w:vAlign w:val="center"/>
            <w:hideMark/>
          </w:tcPr>
          <w:p w14:paraId="7BA282FD" w14:textId="77777777" w:rsidR="00445723" w:rsidRPr="00886115" w:rsidRDefault="00445723" w:rsidP="002A1AB9">
            <w:pPr>
              <w:rPr>
                <w:b/>
                <w:bCs/>
                <w:color w:val="000000"/>
                <w:sz w:val="18"/>
                <w:szCs w:val="18"/>
                <w:lang w:val="it-IT" w:eastAsia="it-IT"/>
              </w:rPr>
            </w:pPr>
          </w:p>
        </w:tc>
        <w:tc>
          <w:tcPr>
            <w:tcW w:w="1241" w:type="dxa"/>
            <w:vMerge/>
            <w:tcBorders>
              <w:left w:val="nil"/>
              <w:bottom w:val="nil"/>
              <w:right w:val="single" w:sz="4" w:space="0" w:color="auto"/>
            </w:tcBorders>
            <w:vAlign w:val="center"/>
            <w:hideMark/>
          </w:tcPr>
          <w:p w14:paraId="24881042" w14:textId="77777777" w:rsidR="00445723" w:rsidRPr="00886115" w:rsidRDefault="00445723" w:rsidP="002A1AB9">
            <w:pPr>
              <w:rPr>
                <w:rFonts w:ascii="Calibri" w:hAnsi="Calibri" w:cs="Calibri"/>
                <w:color w:val="000000"/>
                <w:lang w:val="it-IT" w:eastAsia="it-IT"/>
              </w:rPr>
            </w:pPr>
          </w:p>
        </w:tc>
        <w:tc>
          <w:tcPr>
            <w:tcW w:w="677" w:type="dxa"/>
            <w:vMerge/>
            <w:tcBorders>
              <w:top w:val="nil"/>
              <w:left w:val="single" w:sz="4" w:space="0" w:color="auto"/>
              <w:bottom w:val="nil"/>
              <w:right w:val="single" w:sz="8" w:space="0" w:color="auto"/>
            </w:tcBorders>
            <w:vAlign w:val="center"/>
            <w:hideMark/>
          </w:tcPr>
          <w:p w14:paraId="12E480A2" w14:textId="77777777" w:rsidR="00445723" w:rsidRPr="00886115" w:rsidRDefault="00445723" w:rsidP="002A1AB9">
            <w:pPr>
              <w:rPr>
                <w:b/>
                <w:bCs/>
                <w:color w:val="000000"/>
                <w:sz w:val="18"/>
                <w:szCs w:val="18"/>
                <w:lang w:val="it-IT" w:eastAsia="it-IT"/>
              </w:rPr>
            </w:pPr>
          </w:p>
        </w:tc>
        <w:tc>
          <w:tcPr>
            <w:tcW w:w="732" w:type="dxa"/>
            <w:vMerge/>
            <w:tcBorders>
              <w:top w:val="nil"/>
              <w:left w:val="single" w:sz="8" w:space="0" w:color="auto"/>
              <w:bottom w:val="nil"/>
              <w:right w:val="single" w:sz="8" w:space="0" w:color="auto"/>
            </w:tcBorders>
            <w:vAlign w:val="center"/>
            <w:hideMark/>
          </w:tcPr>
          <w:p w14:paraId="6327735B" w14:textId="77777777" w:rsidR="00445723" w:rsidRPr="00886115" w:rsidRDefault="00445723" w:rsidP="002A1AB9">
            <w:pPr>
              <w:rPr>
                <w:b/>
                <w:bCs/>
                <w:color w:val="000000"/>
                <w:sz w:val="18"/>
                <w:szCs w:val="18"/>
                <w:lang w:val="it-IT" w:eastAsia="it-IT"/>
              </w:rPr>
            </w:pPr>
          </w:p>
        </w:tc>
        <w:tc>
          <w:tcPr>
            <w:tcW w:w="726" w:type="dxa"/>
            <w:tcBorders>
              <w:top w:val="nil"/>
              <w:left w:val="nil"/>
              <w:bottom w:val="nil"/>
              <w:right w:val="single" w:sz="8" w:space="0" w:color="auto"/>
            </w:tcBorders>
            <w:vAlign w:val="center"/>
            <w:hideMark/>
          </w:tcPr>
          <w:p w14:paraId="7B816636"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hL</w:t>
            </w:r>
          </w:p>
        </w:tc>
        <w:tc>
          <w:tcPr>
            <w:tcW w:w="961" w:type="dxa"/>
            <w:vMerge/>
            <w:tcBorders>
              <w:top w:val="single" w:sz="8" w:space="0" w:color="auto"/>
              <w:left w:val="single" w:sz="8" w:space="0" w:color="auto"/>
              <w:bottom w:val="nil"/>
              <w:right w:val="single" w:sz="8" w:space="0" w:color="auto"/>
            </w:tcBorders>
            <w:vAlign w:val="center"/>
            <w:hideMark/>
          </w:tcPr>
          <w:p w14:paraId="2E3B24FF" w14:textId="77777777" w:rsidR="00445723" w:rsidRPr="00886115" w:rsidRDefault="00445723" w:rsidP="002A1AB9">
            <w:pPr>
              <w:rPr>
                <w:b/>
                <w:bCs/>
                <w:color w:val="000000"/>
                <w:sz w:val="18"/>
                <w:szCs w:val="18"/>
                <w:lang w:val="it-IT" w:eastAsia="it-IT"/>
              </w:rPr>
            </w:pPr>
          </w:p>
        </w:tc>
        <w:tc>
          <w:tcPr>
            <w:tcW w:w="960" w:type="dxa"/>
            <w:vMerge/>
            <w:tcBorders>
              <w:top w:val="single" w:sz="8" w:space="0" w:color="auto"/>
              <w:left w:val="single" w:sz="8" w:space="0" w:color="auto"/>
              <w:bottom w:val="nil"/>
              <w:right w:val="single" w:sz="8" w:space="0" w:color="auto"/>
            </w:tcBorders>
            <w:vAlign w:val="center"/>
            <w:hideMark/>
          </w:tcPr>
          <w:p w14:paraId="2E071C63" w14:textId="77777777" w:rsidR="00445723" w:rsidRPr="00886115" w:rsidRDefault="00445723" w:rsidP="002A1AB9">
            <w:pPr>
              <w:rPr>
                <w:b/>
                <w:bCs/>
                <w:color w:val="000000"/>
                <w:sz w:val="18"/>
                <w:szCs w:val="18"/>
                <w:lang w:val="it-IT" w:eastAsia="it-IT"/>
              </w:rPr>
            </w:pPr>
          </w:p>
        </w:tc>
        <w:tc>
          <w:tcPr>
            <w:tcW w:w="755" w:type="dxa"/>
            <w:vMerge/>
            <w:tcBorders>
              <w:top w:val="single" w:sz="4" w:space="0" w:color="auto"/>
              <w:left w:val="single" w:sz="8" w:space="0" w:color="auto"/>
              <w:bottom w:val="single" w:sz="4" w:space="0" w:color="auto"/>
              <w:right w:val="single" w:sz="4" w:space="0" w:color="auto"/>
            </w:tcBorders>
            <w:vAlign w:val="center"/>
            <w:hideMark/>
          </w:tcPr>
          <w:p w14:paraId="61D8BBF5" w14:textId="77777777" w:rsidR="00445723" w:rsidRPr="00886115" w:rsidRDefault="00445723" w:rsidP="002A1AB9">
            <w:pPr>
              <w:rPr>
                <w:b/>
                <w:bCs/>
                <w:color w:val="000000"/>
                <w:sz w:val="18"/>
                <w:szCs w:val="18"/>
                <w:lang w:val="it-IT" w:eastAsia="it-IT"/>
              </w:rPr>
            </w:pPr>
          </w:p>
        </w:tc>
        <w:tc>
          <w:tcPr>
            <w:tcW w:w="755" w:type="dxa"/>
            <w:vMerge/>
            <w:tcBorders>
              <w:top w:val="single" w:sz="4" w:space="0" w:color="auto"/>
              <w:left w:val="single" w:sz="4" w:space="0" w:color="auto"/>
              <w:bottom w:val="single" w:sz="4" w:space="0" w:color="auto"/>
              <w:right w:val="single" w:sz="4" w:space="0" w:color="auto"/>
            </w:tcBorders>
            <w:vAlign w:val="center"/>
            <w:hideMark/>
          </w:tcPr>
          <w:p w14:paraId="52AF9678" w14:textId="77777777" w:rsidR="00445723" w:rsidRPr="00886115" w:rsidRDefault="00445723" w:rsidP="002A1AB9">
            <w:pPr>
              <w:rPr>
                <w:b/>
                <w:bCs/>
                <w:color w:val="000000"/>
                <w:sz w:val="18"/>
                <w:szCs w:val="18"/>
                <w:lang w:val="it-IT" w:eastAsia="it-IT"/>
              </w:rPr>
            </w:pPr>
          </w:p>
        </w:tc>
        <w:tc>
          <w:tcPr>
            <w:tcW w:w="691" w:type="dxa"/>
            <w:vMerge/>
            <w:tcBorders>
              <w:top w:val="single" w:sz="4" w:space="0" w:color="auto"/>
              <w:left w:val="single" w:sz="4" w:space="0" w:color="auto"/>
              <w:bottom w:val="single" w:sz="4" w:space="0" w:color="auto"/>
              <w:right w:val="single" w:sz="4" w:space="0" w:color="auto"/>
            </w:tcBorders>
            <w:vAlign w:val="center"/>
            <w:hideMark/>
          </w:tcPr>
          <w:p w14:paraId="352C6C16" w14:textId="77777777" w:rsidR="00445723" w:rsidRPr="00886115" w:rsidRDefault="00445723" w:rsidP="002A1AB9">
            <w:pPr>
              <w:rPr>
                <w:b/>
                <w:bCs/>
                <w:color w:val="000000"/>
                <w:sz w:val="18"/>
                <w:szCs w:val="18"/>
                <w:lang w:val="it-IT" w:eastAsia="it-IT"/>
              </w:rPr>
            </w:pPr>
          </w:p>
        </w:tc>
        <w:tc>
          <w:tcPr>
            <w:tcW w:w="730" w:type="dxa"/>
            <w:vMerge/>
            <w:tcBorders>
              <w:top w:val="single" w:sz="4" w:space="0" w:color="auto"/>
              <w:left w:val="single" w:sz="4" w:space="0" w:color="auto"/>
              <w:bottom w:val="single" w:sz="4" w:space="0" w:color="auto"/>
              <w:right w:val="single" w:sz="4" w:space="0" w:color="auto"/>
            </w:tcBorders>
            <w:vAlign w:val="center"/>
            <w:hideMark/>
          </w:tcPr>
          <w:p w14:paraId="043B5074" w14:textId="77777777" w:rsidR="00445723" w:rsidRPr="00886115" w:rsidRDefault="00445723" w:rsidP="002A1AB9">
            <w:pPr>
              <w:rPr>
                <w:b/>
                <w:bCs/>
                <w:color w:val="000000"/>
                <w:sz w:val="18"/>
                <w:szCs w:val="18"/>
                <w:lang w:val="it-IT" w:eastAsia="it-IT"/>
              </w:rPr>
            </w:pPr>
          </w:p>
        </w:tc>
        <w:tc>
          <w:tcPr>
            <w:tcW w:w="730" w:type="dxa"/>
            <w:vMerge/>
            <w:tcBorders>
              <w:top w:val="single" w:sz="4" w:space="0" w:color="auto"/>
              <w:left w:val="single" w:sz="4" w:space="0" w:color="auto"/>
              <w:bottom w:val="single" w:sz="4" w:space="0" w:color="auto"/>
              <w:right w:val="single" w:sz="4" w:space="0" w:color="auto"/>
            </w:tcBorders>
            <w:vAlign w:val="center"/>
            <w:hideMark/>
          </w:tcPr>
          <w:p w14:paraId="728A180D" w14:textId="77777777" w:rsidR="00445723" w:rsidRPr="00886115" w:rsidRDefault="00445723" w:rsidP="002A1AB9">
            <w:pPr>
              <w:rPr>
                <w:b/>
                <w:bCs/>
                <w:color w:val="000000"/>
                <w:sz w:val="18"/>
                <w:szCs w:val="18"/>
                <w:lang w:val="it-IT" w:eastAsia="it-IT"/>
              </w:rPr>
            </w:pPr>
          </w:p>
        </w:tc>
        <w:tc>
          <w:tcPr>
            <w:tcW w:w="755" w:type="dxa"/>
            <w:vMerge/>
            <w:tcBorders>
              <w:top w:val="single" w:sz="4" w:space="0" w:color="auto"/>
              <w:left w:val="single" w:sz="4" w:space="0" w:color="auto"/>
              <w:bottom w:val="single" w:sz="4" w:space="0" w:color="auto"/>
              <w:right w:val="single" w:sz="4" w:space="0" w:color="auto"/>
            </w:tcBorders>
            <w:vAlign w:val="center"/>
            <w:hideMark/>
          </w:tcPr>
          <w:p w14:paraId="36C9A77B" w14:textId="77777777" w:rsidR="00445723" w:rsidRPr="00886115" w:rsidRDefault="00445723" w:rsidP="002A1AB9">
            <w:pPr>
              <w:rPr>
                <w:b/>
                <w:bCs/>
                <w:color w:val="000000"/>
                <w:sz w:val="18"/>
                <w:szCs w:val="18"/>
                <w:lang w:val="it-IT" w:eastAsia="it-IT"/>
              </w:rPr>
            </w:pPr>
          </w:p>
        </w:tc>
        <w:tc>
          <w:tcPr>
            <w:tcW w:w="717" w:type="dxa"/>
            <w:vMerge/>
            <w:tcBorders>
              <w:top w:val="single" w:sz="4" w:space="0" w:color="auto"/>
              <w:left w:val="single" w:sz="4" w:space="0" w:color="auto"/>
              <w:bottom w:val="single" w:sz="4" w:space="0" w:color="auto"/>
              <w:right w:val="single" w:sz="4" w:space="0" w:color="auto"/>
            </w:tcBorders>
            <w:vAlign w:val="center"/>
            <w:hideMark/>
          </w:tcPr>
          <w:p w14:paraId="712ADDCA" w14:textId="77777777" w:rsidR="00445723" w:rsidRPr="00886115" w:rsidRDefault="00445723" w:rsidP="002A1AB9">
            <w:pPr>
              <w:rPr>
                <w:b/>
                <w:bCs/>
                <w:color w:val="000000"/>
                <w:sz w:val="18"/>
                <w:szCs w:val="18"/>
                <w:lang w:val="it-IT" w:eastAsia="it-IT"/>
              </w:rPr>
            </w:pPr>
          </w:p>
        </w:tc>
        <w:tc>
          <w:tcPr>
            <w:tcW w:w="786" w:type="dxa"/>
            <w:vMerge/>
            <w:tcBorders>
              <w:top w:val="single" w:sz="8" w:space="0" w:color="auto"/>
              <w:left w:val="single" w:sz="4" w:space="0" w:color="auto"/>
              <w:bottom w:val="nil"/>
              <w:right w:val="single" w:sz="8" w:space="0" w:color="auto"/>
            </w:tcBorders>
            <w:vAlign w:val="center"/>
            <w:hideMark/>
          </w:tcPr>
          <w:p w14:paraId="148B92DC" w14:textId="77777777" w:rsidR="00445723" w:rsidRPr="00886115" w:rsidRDefault="00445723" w:rsidP="002A1AB9">
            <w:pPr>
              <w:rPr>
                <w:b/>
                <w:bCs/>
                <w:color w:val="000000"/>
                <w:sz w:val="18"/>
                <w:szCs w:val="18"/>
                <w:lang w:val="it-IT" w:eastAsia="it-IT"/>
              </w:rPr>
            </w:pPr>
          </w:p>
        </w:tc>
        <w:tc>
          <w:tcPr>
            <w:tcW w:w="1276" w:type="dxa"/>
            <w:vMerge/>
            <w:tcBorders>
              <w:left w:val="single" w:sz="8" w:space="0" w:color="auto"/>
              <w:bottom w:val="nil"/>
              <w:right w:val="single" w:sz="8" w:space="0" w:color="auto"/>
            </w:tcBorders>
          </w:tcPr>
          <w:p w14:paraId="498DBACB" w14:textId="77777777" w:rsidR="00445723" w:rsidRPr="00886115" w:rsidRDefault="00445723" w:rsidP="002A1AB9">
            <w:pPr>
              <w:rPr>
                <w:b/>
                <w:bCs/>
                <w:color w:val="000000"/>
                <w:sz w:val="18"/>
                <w:szCs w:val="18"/>
                <w:lang w:val="it-IT" w:eastAsia="it-IT"/>
              </w:rPr>
            </w:pPr>
          </w:p>
        </w:tc>
      </w:tr>
      <w:tr w:rsidR="00445723" w:rsidRPr="008A794C" w14:paraId="53EA3D90" w14:textId="77777777" w:rsidTr="002A1AB9">
        <w:trPr>
          <w:trHeight w:val="1120"/>
        </w:trPr>
        <w:tc>
          <w:tcPr>
            <w:tcW w:w="1292" w:type="dxa"/>
            <w:vMerge w:val="restart"/>
            <w:tcBorders>
              <w:top w:val="single" w:sz="8" w:space="0" w:color="auto"/>
              <w:left w:val="single" w:sz="8" w:space="0" w:color="auto"/>
              <w:bottom w:val="nil"/>
              <w:right w:val="single" w:sz="8" w:space="0" w:color="auto"/>
            </w:tcBorders>
            <w:vAlign w:val="center"/>
            <w:hideMark/>
          </w:tcPr>
          <w:p w14:paraId="0DEC1017"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 </w:t>
            </w:r>
          </w:p>
          <w:p w14:paraId="34320531"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RAU-008-21</w:t>
            </w:r>
          </w:p>
          <w:p w14:paraId="7DFE0389"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 </w:t>
            </w:r>
          </w:p>
          <w:p w14:paraId="14DA9DB3"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F/PR21/AP01</w:t>
            </w:r>
          </w:p>
          <w:p w14:paraId="21E0AA7B" w14:textId="77777777" w:rsidR="00445723" w:rsidRPr="00F21141" w:rsidRDefault="00445723" w:rsidP="002A1AB9">
            <w:pPr>
              <w:rPr>
                <w:color w:val="000000"/>
                <w:sz w:val="18"/>
                <w:szCs w:val="18"/>
                <w:lang w:eastAsia="it-IT"/>
              </w:rPr>
            </w:pPr>
            <w:r w:rsidRPr="00F21141">
              <w:rPr>
                <w:color w:val="000000"/>
                <w:sz w:val="18"/>
                <w:szCs w:val="18"/>
                <w:lang w:eastAsia="it-IT"/>
              </w:rPr>
              <w:t>67170</w:t>
            </w:r>
          </w:p>
          <w:p w14:paraId="42F8EAFA" w14:textId="77777777" w:rsidR="00445723" w:rsidRPr="00F21141" w:rsidRDefault="00445723" w:rsidP="002A1AB9">
            <w:pPr>
              <w:rPr>
                <w:b/>
                <w:bCs/>
                <w:color w:val="000000"/>
                <w:sz w:val="18"/>
                <w:szCs w:val="18"/>
                <w:lang w:eastAsia="it-IT"/>
              </w:rPr>
            </w:pPr>
            <w:r w:rsidRPr="00F21141">
              <w:rPr>
                <w:color w:val="000000"/>
                <w:sz w:val="18"/>
                <w:szCs w:val="18"/>
                <w:lang w:eastAsia="it-IT"/>
              </w:rPr>
              <w:t>Brumath France</w:t>
            </w:r>
          </w:p>
        </w:tc>
        <w:tc>
          <w:tcPr>
            <w:tcW w:w="1100" w:type="dxa"/>
            <w:vMerge w:val="restart"/>
            <w:tcBorders>
              <w:top w:val="single" w:sz="8" w:space="0" w:color="auto"/>
              <w:left w:val="nil"/>
              <w:bottom w:val="nil"/>
              <w:right w:val="single" w:sz="8" w:space="0" w:color="auto"/>
            </w:tcBorders>
            <w:vAlign w:val="center"/>
            <w:hideMark/>
          </w:tcPr>
          <w:p w14:paraId="625B5ECC"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 xml:space="preserve">Apple / </w:t>
            </w:r>
          </w:p>
          <w:p w14:paraId="66509A1D"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Pink gold</w:t>
            </w:r>
          </w:p>
          <w:p w14:paraId="3D353ADA"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3E1FA1C0"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5E8D1372"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652FEE4E" w14:textId="77777777" w:rsidR="00445723" w:rsidRPr="00886115" w:rsidRDefault="00445723" w:rsidP="002A1AB9">
            <w:pPr>
              <w:rPr>
                <w:color w:val="000000"/>
                <w:sz w:val="18"/>
                <w:szCs w:val="18"/>
                <w:lang w:val="it-IT" w:eastAsia="it-IT"/>
              </w:rPr>
            </w:pPr>
            <w:r w:rsidRPr="00886115">
              <w:rPr>
                <w:rFonts w:ascii="Calibri" w:hAnsi="Calibri" w:cs="Calibri"/>
                <w:color w:val="000000"/>
                <w:lang w:val="it-IT" w:eastAsia="it-IT"/>
              </w:rPr>
              <w:t> </w:t>
            </w:r>
          </w:p>
        </w:tc>
        <w:tc>
          <w:tcPr>
            <w:tcW w:w="1241" w:type="dxa"/>
            <w:vMerge w:val="restart"/>
            <w:tcBorders>
              <w:top w:val="single" w:sz="8" w:space="0" w:color="auto"/>
              <w:left w:val="nil"/>
              <w:bottom w:val="nil"/>
              <w:right w:val="single" w:sz="8" w:space="0" w:color="auto"/>
            </w:tcBorders>
            <w:vAlign w:val="center"/>
            <w:hideMark/>
          </w:tcPr>
          <w:p w14:paraId="7AD603C5"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1) year 2018</w:t>
            </w:r>
          </w:p>
          <w:p w14:paraId="7F5B89CF"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2) from 18/04 to 30/04/2021</w:t>
            </w:r>
          </w:p>
          <w:p w14:paraId="75C2C41B"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3) 08/09/2021</w:t>
            </w:r>
          </w:p>
          <w:p w14:paraId="4BEA2E07"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14/09/2021</w:t>
            </w:r>
          </w:p>
          <w:p w14:paraId="71F4A3DF"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22/09/2021</w:t>
            </w:r>
          </w:p>
          <w:p w14:paraId="513FA057"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29/09/2021</w:t>
            </w:r>
          </w:p>
        </w:tc>
        <w:tc>
          <w:tcPr>
            <w:tcW w:w="677" w:type="dxa"/>
            <w:vMerge w:val="restart"/>
            <w:tcBorders>
              <w:top w:val="single" w:sz="8" w:space="0" w:color="auto"/>
              <w:left w:val="single" w:sz="4" w:space="0" w:color="auto"/>
              <w:bottom w:val="single" w:sz="4" w:space="0" w:color="auto"/>
              <w:right w:val="single" w:sz="4" w:space="0" w:color="auto"/>
            </w:tcBorders>
            <w:vAlign w:val="center"/>
            <w:hideMark/>
          </w:tcPr>
          <w:p w14:paraId="10F70D0A"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119.2</w:t>
            </w:r>
          </w:p>
        </w:tc>
        <w:tc>
          <w:tcPr>
            <w:tcW w:w="732" w:type="dxa"/>
            <w:vMerge w:val="restart"/>
            <w:tcBorders>
              <w:top w:val="single" w:sz="8" w:space="0" w:color="auto"/>
              <w:left w:val="single" w:sz="4" w:space="0" w:color="auto"/>
              <w:bottom w:val="single" w:sz="4" w:space="0" w:color="auto"/>
              <w:right w:val="single" w:sz="4" w:space="0" w:color="auto"/>
            </w:tcBorders>
            <w:vAlign w:val="center"/>
            <w:hideMark/>
          </w:tcPr>
          <w:p w14:paraId="70BBED8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597</w:t>
            </w:r>
          </w:p>
        </w:tc>
        <w:tc>
          <w:tcPr>
            <w:tcW w:w="726" w:type="dxa"/>
            <w:vMerge w:val="restart"/>
            <w:tcBorders>
              <w:top w:val="single" w:sz="8" w:space="0" w:color="auto"/>
              <w:left w:val="single" w:sz="4" w:space="0" w:color="auto"/>
              <w:bottom w:val="single" w:sz="8" w:space="0" w:color="000000"/>
              <w:right w:val="single" w:sz="4" w:space="0" w:color="auto"/>
            </w:tcBorders>
            <w:vAlign w:val="center"/>
            <w:hideMark/>
          </w:tcPr>
          <w:p w14:paraId="74945D62"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20</w:t>
            </w:r>
          </w:p>
        </w:tc>
        <w:tc>
          <w:tcPr>
            <w:tcW w:w="961" w:type="dxa"/>
            <w:vMerge w:val="restart"/>
            <w:tcBorders>
              <w:top w:val="single" w:sz="8" w:space="0" w:color="auto"/>
              <w:left w:val="single" w:sz="4" w:space="0" w:color="auto"/>
              <w:bottom w:val="single" w:sz="4" w:space="0" w:color="auto"/>
              <w:right w:val="single" w:sz="4" w:space="0" w:color="auto"/>
            </w:tcBorders>
            <w:vAlign w:val="center"/>
            <w:hideMark/>
          </w:tcPr>
          <w:p w14:paraId="7ACF76DA"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25/08/2021</w:t>
            </w:r>
          </w:p>
        </w:tc>
        <w:tc>
          <w:tcPr>
            <w:tcW w:w="960" w:type="dxa"/>
            <w:vMerge w:val="restart"/>
            <w:tcBorders>
              <w:top w:val="single" w:sz="8" w:space="0" w:color="auto"/>
              <w:left w:val="single" w:sz="4" w:space="0" w:color="auto"/>
              <w:bottom w:val="single" w:sz="8" w:space="0" w:color="000000"/>
              <w:right w:val="single" w:sz="4" w:space="0" w:color="auto"/>
            </w:tcBorders>
            <w:vAlign w:val="center"/>
            <w:hideMark/>
          </w:tcPr>
          <w:p w14:paraId="040F8BF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85</w:t>
            </w:r>
          </w:p>
        </w:tc>
        <w:tc>
          <w:tcPr>
            <w:tcW w:w="755" w:type="dxa"/>
            <w:tcBorders>
              <w:top w:val="single" w:sz="4" w:space="0" w:color="auto"/>
              <w:left w:val="single" w:sz="4" w:space="0" w:color="auto"/>
              <w:bottom w:val="single" w:sz="4" w:space="0" w:color="auto"/>
              <w:right w:val="single" w:sz="4" w:space="0" w:color="auto"/>
            </w:tcBorders>
            <w:vAlign w:val="center"/>
            <w:hideMark/>
          </w:tcPr>
          <w:p w14:paraId="63789B67" w14:textId="77777777" w:rsidR="00445723" w:rsidRPr="00886115" w:rsidRDefault="00445723" w:rsidP="002A1AB9">
            <w:pPr>
              <w:jc w:val="center"/>
              <w:rPr>
                <w:color w:val="000000"/>
                <w:sz w:val="20"/>
                <w:lang w:val="it-IT" w:eastAsia="it-IT"/>
              </w:rPr>
            </w:pPr>
            <w:r w:rsidRPr="00886115">
              <w:rPr>
                <w:color w:val="000000"/>
                <w:sz w:val="20"/>
                <w:lang w:val="it-IT" w:eastAsia="it-IT"/>
              </w:rPr>
              <w:t>0.0714</w:t>
            </w:r>
          </w:p>
        </w:tc>
        <w:tc>
          <w:tcPr>
            <w:tcW w:w="755" w:type="dxa"/>
            <w:tcBorders>
              <w:top w:val="single" w:sz="4" w:space="0" w:color="auto"/>
              <w:left w:val="single" w:sz="4" w:space="0" w:color="auto"/>
              <w:bottom w:val="single" w:sz="4" w:space="0" w:color="auto"/>
              <w:right w:val="single" w:sz="4" w:space="0" w:color="auto"/>
            </w:tcBorders>
            <w:vAlign w:val="center"/>
            <w:hideMark/>
          </w:tcPr>
          <w:p w14:paraId="24EEAC1D"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&lt;0.01 (0.0039)</w:t>
            </w:r>
          </w:p>
        </w:tc>
        <w:tc>
          <w:tcPr>
            <w:tcW w:w="691" w:type="dxa"/>
            <w:tcBorders>
              <w:top w:val="single" w:sz="4" w:space="0" w:color="auto"/>
              <w:left w:val="single" w:sz="4" w:space="0" w:color="auto"/>
              <w:bottom w:val="single" w:sz="4" w:space="0" w:color="auto"/>
              <w:right w:val="single" w:sz="4" w:space="0" w:color="auto"/>
            </w:tcBorders>
            <w:vAlign w:val="center"/>
            <w:hideMark/>
          </w:tcPr>
          <w:p w14:paraId="734DAB6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single" w:sz="4" w:space="0" w:color="auto"/>
              <w:left w:val="single" w:sz="4" w:space="0" w:color="auto"/>
              <w:bottom w:val="single" w:sz="4" w:space="0" w:color="auto"/>
              <w:right w:val="single" w:sz="4" w:space="0" w:color="auto"/>
            </w:tcBorders>
            <w:vAlign w:val="center"/>
            <w:hideMark/>
          </w:tcPr>
          <w:p w14:paraId="05B46FB9"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single" w:sz="4" w:space="0" w:color="auto"/>
              <w:left w:val="single" w:sz="4" w:space="0" w:color="auto"/>
              <w:bottom w:val="single" w:sz="4" w:space="0" w:color="auto"/>
              <w:right w:val="single" w:sz="4" w:space="0" w:color="auto"/>
            </w:tcBorders>
            <w:vAlign w:val="center"/>
            <w:hideMark/>
          </w:tcPr>
          <w:p w14:paraId="762ECAC5"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single" w:sz="4" w:space="0" w:color="auto"/>
              <w:left w:val="single" w:sz="4" w:space="0" w:color="auto"/>
              <w:bottom w:val="single" w:sz="4" w:space="0" w:color="auto"/>
              <w:right w:val="single" w:sz="4" w:space="0" w:color="auto"/>
            </w:tcBorders>
            <w:vAlign w:val="center"/>
            <w:hideMark/>
          </w:tcPr>
          <w:p w14:paraId="7C25DB1A"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&lt;0.01 (0.0032)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3783E"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0.0867</w:t>
            </w:r>
          </w:p>
        </w:tc>
        <w:tc>
          <w:tcPr>
            <w:tcW w:w="786" w:type="dxa"/>
            <w:tcBorders>
              <w:top w:val="single" w:sz="8" w:space="0" w:color="auto"/>
              <w:left w:val="single" w:sz="4" w:space="0" w:color="auto"/>
              <w:bottom w:val="single" w:sz="4" w:space="0" w:color="auto"/>
              <w:right w:val="single" w:sz="4" w:space="0" w:color="auto"/>
            </w:tcBorders>
            <w:vAlign w:val="center"/>
            <w:hideMark/>
          </w:tcPr>
          <w:p w14:paraId="4438CFD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7</w:t>
            </w:r>
          </w:p>
        </w:tc>
        <w:tc>
          <w:tcPr>
            <w:tcW w:w="1276" w:type="dxa"/>
            <w:vMerge w:val="restart"/>
            <w:tcBorders>
              <w:top w:val="single" w:sz="8" w:space="0" w:color="auto"/>
              <w:left w:val="single" w:sz="4" w:space="0" w:color="auto"/>
              <w:right w:val="single" w:sz="4" w:space="0" w:color="auto"/>
            </w:tcBorders>
            <w:vAlign w:val="center"/>
          </w:tcPr>
          <w:p w14:paraId="4D73AF37" w14:textId="77777777" w:rsidR="00F76F19" w:rsidRDefault="00F76F19" w:rsidP="002A1AB9">
            <w:pPr>
              <w:pStyle w:val="AppCTrialText"/>
              <w:rPr>
                <w:sz w:val="18"/>
                <w:szCs w:val="18"/>
                <w:lang w:val="en-GB"/>
              </w:rPr>
            </w:pPr>
          </w:p>
          <w:p w14:paraId="5C4FAB92" w14:textId="77777777" w:rsidR="00F76F19" w:rsidRDefault="00F76F19" w:rsidP="002A1AB9">
            <w:pPr>
              <w:pStyle w:val="AppCTrialText"/>
              <w:rPr>
                <w:sz w:val="18"/>
                <w:szCs w:val="18"/>
                <w:lang w:val="en-GB"/>
              </w:rPr>
            </w:pPr>
          </w:p>
          <w:p w14:paraId="03089250" w14:textId="77777777" w:rsidR="00F76F19" w:rsidRDefault="00F76F19" w:rsidP="002A1AB9">
            <w:pPr>
              <w:pStyle w:val="AppCTrialText"/>
              <w:rPr>
                <w:sz w:val="18"/>
                <w:szCs w:val="18"/>
                <w:lang w:val="en-GB"/>
              </w:rPr>
            </w:pPr>
          </w:p>
          <w:p w14:paraId="528A6BD5" w14:textId="7775F36D" w:rsidR="00445723" w:rsidRDefault="00445723" w:rsidP="002A1AB9">
            <w:pPr>
              <w:pStyle w:val="AppCTrialText"/>
              <w:rPr>
                <w:sz w:val="18"/>
                <w:szCs w:val="18"/>
                <w:lang w:val="en-GB"/>
              </w:rPr>
            </w:pPr>
            <w:r>
              <w:rPr>
                <w:sz w:val="18"/>
                <w:szCs w:val="18"/>
                <w:lang w:val="en-GB"/>
              </w:rPr>
              <w:t>Analytical method validated in RAU-003-20 (see section B5 for full details)</w:t>
            </w:r>
          </w:p>
          <w:p w14:paraId="2357A678" w14:textId="77777777" w:rsidR="00445723" w:rsidRDefault="00445723" w:rsidP="002A1AB9">
            <w:pPr>
              <w:pStyle w:val="AppCTrialText"/>
              <w:rPr>
                <w:sz w:val="18"/>
                <w:szCs w:val="18"/>
                <w:lang w:val="en-GB"/>
              </w:rPr>
            </w:pPr>
          </w:p>
          <w:p w14:paraId="0A7B0B94" w14:textId="77777777" w:rsidR="00F76F19" w:rsidRPr="000222B9" w:rsidRDefault="00F76F19" w:rsidP="00F76F19">
            <w:pPr>
              <w:pStyle w:val="RepTableSmall"/>
              <w:keepNext/>
              <w:keepLines/>
              <w:rPr>
                <w:sz w:val="20"/>
                <w:lang w:val="en-GB"/>
              </w:rPr>
            </w:pPr>
          </w:p>
          <w:p w14:paraId="2D77E8EF" w14:textId="77777777" w:rsidR="00F76F19" w:rsidRPr="00F76F19" w:rsidRDefault="00F76F19" w:rsidP="00F76F19">
            <w:pPr>
              <w:pStyle w:val="AppCTrialText"/>
              <w:rPr>
                <w:sz w:val="18"/>
                <w:szCs w:val="18"/>
              </w:rPr>
            </w:pPr>
            <w:r w:rsidRPr="00F76F19">
              <w:rPr>
                <w:sz w:val="18"/>
                <w:szCs w:val="18"/>
              </w:rPr>
              <w:t>Mean recovery fruit:</w:t>
            </w:r>
          </w:p>
          <w:p w14:paraId="6C2FED31" w14:textId="3FBA90E1" w:rsidR="00F76F19" w:rsidRPr="00F76F19" w:rsidRDefault="00F76F19">
            <w:pPr>
              <w:pStyle w:val="AppCTrialText"/>
              <w:numPr>
                <w:ilvl w:val="0"/>
                <w:numId w:val="12"/>
              </w:numPr>
              <w:ind w:left="0"/>
              <w:rPr>
                <w:sz w:val="18"/>
                <w:szCs w:val="18"/>
              </w:rPr>
            </w:pPr>
            <w:r w:rsidRPr="00F76F19">
              <w:rPr>
                <w:sz w:val="18"/>
                <w:szCs w:val="18"/>
              </w:rPr>
              <w:t xml:space="preserve">M04: </w:t>
            </w:r>
            <w:r w:rsidR="00A26E98">
              <w:rPr>
                <w:sz w:val="18"/>
                <w:szCs w:val="18"/>
              </w:rPr>
              <w:t>98.94%</w:t>
            </w:r>
          </w:p>
          <w:p w14:paraId="05AB5EE0" w14:textId="1A211A8D" w:rsidR="00F76F19" w:rsidRPr="00F76F19" w:rsidRDefault="00F76F19">
            <w:pPr>
              <w:pStyle w:val="AppCTrialText"/>
              <w:numPr>
                <w:ilvl w:val="0"/>
                <w:numId w:val="12"/>
              </w:numPr>
              <w:ind w:left="0"/>
              <w:rPr>
                <w:sz w:val="18"/>
                <w:szCs w:val="18"/>
              </w:rPr>
            </w:pPr>
            <w:r w:rsidRPr="00F76F19">
              <w:rPr>
                <w:sz w:val="18"/>
                <w:szCs w:val="18"/>
              </w:rPr>
              <w:t xml:space="preserve">M14: </w:t>
            </w:r>
            <w:r w:rsidR="00A26E98">
              <w:rPr>
                <w:sz w:val="18"/>
                <w:szCs w:val="18"/>
              </w:rPr>
              <w:t>99.91%</w:t>
            </w:r>
          </w:p>
          <w:p w14:paraId="1A636469" w14:textId="273E4E97" w:rsidR="00F76F19" w:rsidRPr="00F76F19" w:rsidRDefault="00F76F19">
            <w:pPr>
              <w:pStyle w:val="AppCTrialText"/>
              <w:numPr>
                <w:ilvl w:val="0"/>
                <w:numId w:val="12"/>
              </w:numPr>
              <w:ind w:left="0"/>
              <w:rPr>
                <w:sz w:val="18"/>
                <w:szCs w:val="18"/>
              </w:rPr>
            </w:pPr>
            <w:r w:rsidRPr="00F76F19">
              <w:rPr>
                <w:sz w:val="18"/>
                <w:szCs w:val="18"/>
              </w:rPr>
              <w:t xml:space="preserve">M15: </w:t>
            </w:r>
            <w:r w:rsidR="00A26E98">
              <w:rPr>
                <w:sz w:val="18"/>
                <w:szCs w:val="18"/>
              </w:rPr>
              <w:t>95.98%</w:t>
            </w:r>
          </w:p>
          <w:p w14:paraId="720FC9FD" w14:textId="278673E8" w:rsidR="00F76F19" w:rsidRPr="00F76F19" w:rsidRDefault="00F76F19">
            <w:pPr>
              <w:pStyle w:val="AppCTrialText"/>
              <w:numPr>
                <w:ilvl w:val="0"/>
                <w:numId w:val="12"/>
              </w:numPr>
              <w:ind w:left="0"/>
              <w:rPr>
                <w:sz w:val="18"/>
                <w:szCs w:val="18"/>
              </w:rPr>
            </w:pPr>
            <w:r w:rsidRPr="00F76F19">
              <w:rPr>
                <w:sz w:val="18"/>
                <w:szCs w:val="18"/>
              </w:rPr>
              <w:t xml:space="preserve">M16: </w:t>
            </w:r>
            <w:r w:rsidR="00A26E98">
              <w:rPr>
                <w:sz w:val="18"/>
                <w:szCs w:val="18"/>
              </w:rPr>
              <w:t>99.61%</w:t>
            </w:r>
          </w:p>
          <w:p w14:paraId="62C4D170" w14:textId="09476323" w:rsidR="00F76F19" w:rsidRPr="00F76F19" w:rsidRDefault="00F76F19">
            <w:pPr>
              <w:pStyle w:val="AppCTrialText"/>
              <w:numPr>
                <w:ilvl w:val="0"/>
                <w:numId w:val="12"/>
              </w:numPr>
              <w:ind w:left="0"/>
              <w:rPr>
                <w:sz w:val="18"/>
                <w:szCs w:val="18"/>
              </w:rPr>
            </w:pPr>
            <w:r w:rsidRPr="00F76F19">
              <w:rPr>
                <w:sz w:val="18"/>
                <w:szCs w:val="18"/>
              </w:rPr>
              <w:t xml:space="preserve">M17: </w:t>
            </w:r>
            <w:r w:rsidR="00A26E98">
              <w:rPr>
                <w:sz w:val="18"/>
                <w:szCs w:val="18"/>
              </w:rPr>
              <w:t>100.30%</w:t>
            </w:r>
          </w:p>
          <w:p w14:paraId="33A3B07F" w14:textId="6329C5A3" w:rsidR="00F76F19" w:rsidRPr="00F76F19" w:rsidRDefault="00F76F19">
            <w:pPr>
              <w:pStyle w:val="AppCTrialText"/>
              <w:numPr>
                <w:ilvl w:val="0"/>
                <w:numId w:val="12"/>
              </w:numPr>
              <w:ind w:left="0"/>
              <w:rPr>
                <w:sz w:val="18"/>
                <w:szCs w:val="18"/>
              </w:rPr>
            </w:pPr>
            <w:r w:rsidRPr="00F76F19">
              <w:rPr>
                <w:sz w:val="18"/>
                <w:szCs w:val="18"/>
              </w:rPr>
              <w:t xml:space="preserve">M18: </w:t>
            </w:r>
            <w:r w:rsidR="00A26E98">
              <w:rPr>
                <w:sz w:val="18"/>
                <w:szCs w:val="18"/>
              </w:rPr>
              <w:t>100.88%</w:t>
            </w:r>
          </w:p>
          <w:p w14:paraId="29B6C6D0" w14:textId="77777777" w:rsidR="00F76F19" w:rsidRPr="00F76F19" w:rsidRDefault="00F76F19">
            <w:pPr>
              <w:pStyle w:val="AppCTrialText"/>
              <w:numPr>
                <w:ilvl w:val="0"/>
                <w:numId w:val="12"/>
              </w:numPr>
              <w:ind w:left="0"/>
              <w:rPr>
                <w:sz w:val="18"/>
                <w:szCs w:val="18"/>
              </w:rPr>
            </w:pPr>
          </w:p>
          <w:p w14:paraId="63F5E8C3" w14:textId="77777777" w:rsidR="00F76F19" w:rsidRPr="00F76F19" w:rsidRDefault="00F76F19" w:rsidP="00F76F19">
            <w:pPr>
              <w:pStyle w:val="AppCTrialText"/>
              <w:rPr>
                <w:sz w:val="18"/>
                <w:szCs w:val="18"/>
              </w:rPr>
            </w:pPr>
            <w:r w:rsidRPr="00F76F19">
              <w:rPr>
                <w:sz w:val="18"/>
                <w:szCs w:val="18"/>
              </w:rPr>
              <w:t>RSD</w:t>
            </w:r>
          </w:p>
          <w:p w14:paraId="6BEF5A74" w14:textId="5E058132" w:rsidR="00F76F19" w:rsidRPr="00F76F19" w:rsidRDefault="00F76F19">
            <w:pPr>
              <w:pStyle w:val="AppCTrialText"/>
              <w:numPr>
                <w:ilvl w:val="0"/>
                <w:numId w:val="12"/>
              </w:numPr>
              <w:ind w:left="0"/>
              <w:rPr>
                <w:sz w:val="18"/>
                <w:szCs w:val="18"/>
              </w:rPr>
            </w:pPr>
            <w:r w:rsidRPr="00F76F19">
              <w:rPr>
                <w:sz w:val="18"/>
                <w:szCs w:val="18"/>
              </w:rPr>
              <w:t xml:space="preserve">M04: </w:t>
            </w:r>
            <w:r w:rsidR="00A26E98">
              <w:rPr>
                <w:sz w:val="18"/>
                <w:szCs w:val="18"/>
              </w:rPr>
              <w:t>6.85%</w:t>
            </w:r>
          </w:p>
          <w:p w14:paraId="586DF745" w14:textId="18F22F87" w:rsidR="00F76F19" w:rsidRPr="00F76F19" w:rsidRDefault="00F76F19">
            <w:pPr>
              <w:pStyle w:val="AppCTrialText"/>
              <w:numPr>
                <w:ilvl w:val="0"/>
                <w:numId w:val="12"/>
              </w:numPr>
              <w:ind w:left="0"/>
              <w:rPr>
                <w:sz w:val="18"/>
                <w:szCs w:val="18"/>
              </w:rPr>
            </w:pPr>
            <w:r w:rsidRPr="00F76F19">
              <w:rPr>
                <w:sz w:val="18"/>
                <w:szCs w:val="18"/>
              </w:rPr>
              <w:t xml:space="preserve">M14: </w:t>
            </w:r>
            <w:r w:rsidR="00A26E98">
              <w:rPr>
                <w:sz w:val="18"/>
                <w:szCs w:val="18"/>
              </w:rPr>
              <w:t>9.83%</w:t>
            </w:r>
          </w:p>
          <w:p w14:paraId="0DB3F7E6" w14:textId="51D3073E" w:rsidR="00F76F19" w:rsidRPr="00F76F19" w:rsidRDefault="00F76F19">
            <w:pPr>
              <w:pStyle w:val="AppCTrialText"/>
              <w:numPr>
                <w:ilvl w:val="0"/>
                <w:numId w:val="12"/>
              </w:numPr>
              <w:ind w:left="0"/>
              <w:rPr>
                <w:sz w:val="18"/>
                <w:szCs w:val="18"/>
              </w:rPr>
            </w:pPr>
            <w:r w:rsidRPr="00F76F19">
              <w:rPr>
                <w:sz w:val="18"/>
                <w:szCs w:val="18"/>
              </w:rPr>
              <w:lastRenderedPageBreak/>
              <w:t xml:space="preserve">M15: </w:t>
            </w:r>
            <w:r w:rsidR="00A26E98">
              <w:rPr>
                <w:sz w:val="18"/>
                <w:szCs w:val="18"/>
              </w:rPr>
              <w:t>4.23%</w:t>
            </w:r>
          </w:p>
          <w:p w14:paraId="4C39E043" w14:textId="34144CFF" w:rsidR="00F76F19" w:rsidRPr="00F76F19" w:rsidRDefault="00F76F19">
            <w:pPr>
              <w:pStyle w:val="AppCTrialText"/>
              <w:numPr>
                <w:ilvl w:val="0"/>
                <w:numId w:val="12"/>
              </w:numPr>
              <w:ind w:left="0"/>
              <w:rPr>
                <w:sz w:val="18"/>
                <w:szCs w:val="18"/>
              </w:rPr>
            </w:pPr>
            <w:r w:rsidRPr="00F76F19">
              <w:rPr>
                <w:sz w:val="18"/>
                <w:szCs w:val="18"/>
              </w:rPr>
              <w:t xml:space="preserve">M16: </w:t>
            </w:r>
            <w:r w:rsidR="00A26E98">
              <w:rPr>
                <w:sz w:val="18"/>
                <w:szCs w:val="18"/>
              </w:rPr>
              <w:t>9.34%</w:t>
            </w:r>
          </w:p>
          <w:p w14:paraId="635D3C89" w14:textId="66CED82B" w:rsidR="00F76F19" w:rsidRPr="00F76F19" w:rsidRDefault="00F76F19">
            <w:pPr>
              <w:pStyle w:val="AppCTrialText"/>
              <w:numPr>
                <w:ilvl w:val="0"/>
                <w:numId w:val="12"/>
              </w:numPr>
              <w:ind w:left="0"/>
              <w:rPr>
                <w:sz w:val="18"/>
                <w:szCs w:val="18"/>
              </w:rPr>
            </w:pPr>
            <w:r w:rsidRPr="00F76F19">
              <w:rPr>
                <w:sz w:val="18"/>
                <w:szCs w:val="18"/>
              </w:rPr>
              <w:t xml:space="preserve">M17: </w:t>
            </w:r>
            <w:r w:rsidR="00A26E98">
              <w:rPr>
                <w:sz w:val="18"/>
                <w:szCs w:val="18"/>
              </w:rPr>
              <w:t>5.10%</w:t>
            </w:r>
          </w:p>
          <w:p w14:paraId="0AE83794" w14:textId="7D06194D" w:rsidR="00F76F19" w:rsidRDefault="00F76F19">
            <w:pPr>
              <w:pStyle w:val="AppCTrialText"/>
              <w:numPr>
                <w:ilvl w:val="0"/>
                <w:numId w:val="12"/>
              </w:numPr>
              <w:ind w:left="0"/>
              <w:rPr>
                <w:sz w:val="18"/>
                <w:szCs w:val="18"/>
              </w:rPr>
            </w:pPr>
            <w:r w:rsidRPr="00F76F19">
              <w:rPr>
                <w:sz w:val="18"/>
                <w:szCs w:val="18"/>
              </w:rPr>
              <w:t xml:space="preserve">M18: </w:t>
            </w:r>
            <w:r w:rsidR="00A26E98">
              <w:rPr>
                <w:sz w:val="18"/>
                <w:szCs w:val="18"/>
              </w:rPr>
              <w:t>8.89%</w:t>
            </w:r>
          </w:p>
          <w:p w14:paraId="55621106" w14:textId="2E33E5FA" w:rsidR="00F76F19" w:rsidRDefault="00F76F19" w:rsidP="00F76F19">
            <w:pPr>
              <w:pStyle w:val="AppCTrialText"/>
              <w:rPr>
                <w:sz w:val="18"/>
                <w:szCs w:val="18"/>
              </w:rPr>
            </w:pPr>
          </w:p>
          <w:p w14:paraId="180A76A6" w14:textId="64767513" w:rsidR="00F76F19" w:rsidRDefault="00F76F19" w:rsidP="00F76F19">
            <w:pPr>
              <w:pStyle w:val="AppCTrialText"/>
              <w:rPr>
                <w:sz w:val="18"/>
                <w:szCs w:val="18"/>
              </w:rPr>
            </w:pPr>
          </w:p>
          <w:p w14:paraId="6926BE18" w14:textId="58638DD6" w:rsidR="00F76F19" w:rsidRDefault="00F76F19" w:rsidP="00F76F19">
            <w:pPr>
              <w:rPr>
                <w:sz w:val="18"/>
                <w:szCs w:val="18"/>
                <w:lang w:val="en-GB"/>
              </w:rPr>
            </w:pPr>
            <w:r w:rsidRPr="001249F0">
              <w:rPr>
                <w:sz w:val="18"/>
                <w:szCs w:val="18"/>
                <w:lang w:val="en-GB"/>
              </w:rPr>
              <w:t>Maximum interval between harvest and analysis was 246 d at -18°C</w:t>
            </w:r>
          </w:p>
          <w:p w14:paraId="7E453DC1" w14:textId="415F0E59" w:rsidR="00F76F19" w:rsidRDefault="00F76F19" w:rsidP="00F76F19">
            <w:pPr>
              <w:rPr>
                <w:sz w:val="18"/>
                <w:szCs w:val="18"/>
                <w:lang w:val="en-GB"/>
              </w:rPr>
            </w:pPr>
          </w:p>
          <w:p w14:paraId="49195E62" w14:textId="77777777" w:rsidR="00F76F19" w:rsidRPr="00F76F19" w:rsidRDefault="00F76F19" w:rsidP="00F76F19">
            <w:pPr>
              <w:pStyle w:val="AppCTrialText"/>
              <w:rPr>
                <w:sz w:val="18"/>
                <w:szCs w:val="18"/>
              </w:rPr>
            </w:pPr>
            <w:r w:rsidRPr="00F76F19">
              <w:rPr>
                <w:sz w:val="18"/>
                <w:szCs w:val="18"/>
              </w:rPr>
              <w:t>LOQ single analyte: 0.01 mg/kg</w:t>
            </w:r>
          </w:p>
          <w:p w14:paraId="76B64246" w14:textId="6D469F41" w:rsidR="00F76F19" w:rsidRPr="00F76F19" w:rsidRDefault="00F76F19" w:rsidP="00F76F19">
            <w:pPr>
              <w:rPr>
                <w:sz w:val="16"/>
                <w:szCs w:val="16"/>
                <w:lang w:val="en-GB"/>
              </w:rPr>
            </w:pPr>
            <w:r w:rsidRPr="00F76F19">
              <w:rPr>
                <w:sz w:val="18"/>
                <w:szCs w:val="18"/>
              </w:rPr>
              <w:t>LOD single analyte: 0.003 mg/kg</w:t>
            </w:r>
          </w:p>
          <w:p w14:paraId="42CEFA03" w14:textId="195A1830" w:rsidR="00F76F19" w:rsidRDefault="00F76F19" w:rsidP="00F76F19">
            <w:pPr>
              <w:rPr>
                <w:sz w:val="18"/>
                <w:szCs w:val="18"/>
                <w:lang w:val="en-GB"/>
              </w:rPr>
            </w:pPr>
          </w:p>
          <w:p w14:paraId="305EADC6" w14:textId="3B3D5195" w:rsidR="00F76F19" w:rsidRDefault="00F76F19" w:rsidP="00F76F19">
            <w:pPr>
              <w:rPr>
                <w:sz w:val="18"/>
                <w:szCs w:val="18"/>
                <w:lang w:val="en-GB"/>
              </w:rPr>
            </w:pPr>
          </w:p>
          <w:p w14:paraId="3A6F9400" w14:textId="77777777" w:rsidR="00F76F19" w:rsidRDefault="00F76F19" w:rsidP="00F76F19">
            <w:pPr>
              <w:rPr>
                <w:sz w:val="18"/>
                <w:szCs w:val="18"/>
                <w:lang w:val="en-GB"/>
              </w:rPr>
            </w:pPr>
          </w:p>
          <w:p w14:paraId="2F7651A4" w14:textId="77777777" w:rsidR="00F76F19" w:rsidRPr="00F76F19" w:rsidRDefault="00F76F19" w:rsidP="00F76F19">
            <w:pPr>
              <w:pStyle w:val="AppCTrialText"/>
              <w:rPr>
                <w:sz w:val="18"/>
                <w:szCs w:val="18"/>
                <w:lang w:val="en-GB"/>
              </w:rPr>
            </w:pPr>
          </w:p>
          <w:p w14:paraId="749A0622" w14:textId="4A8A3B3E" w:rsidR="00F76F19" w:rsidRPr="008A794C" w:rsidRDefault="00F76F19" w:rsidP="002A1AB9">
            <w:pPr>
              <w:rPr>
                <w:color w:val="000000"/>
                <w:sz w:val="18"/>
                <w:szCs w:val="18"/>
                <w:lang w:val="en-GB" w:eastAsia="it-IT"/>
              </w:rPr>
            </w:pPr>
          </w:p>
        </w:tc>
      </w:tr>
      <w:tr w:rsidR="00445723" w:rsidRPr="00886115" w14:paraId="77F890D5" w14:textId="77777777" w:rsidTr="002A1AB9">
        <w:trPr>
          <w:trHeight w:val="480"/>
        </w:trPr>
        <w:tc>
          <w:tcPr>
            <w:tcW w:w="1292" w:type="dxa"/>
            <w:vMerge/>
            <w:tcBorders>
              <w:left w:val="single" w:sz="8" w:space="0" w:color="auto"/>
              <w:right w:val="single" w:sz="8" w:space="0" w:color="auto"/>
            </w:tcBorders>
            <w:vAlign w:val="center"/>
            <w:hideMark/>
          </w:tcPr>
          <w:p w14:paraId="5C4896DA" w14:textId="77777777" w:rsidR="00445723" w:rsidRPr="008A794C" w:rsidRDefault="00445723" w:rsidP="002A1AB9">
            <w:pPr>
              <w:rPr>
                <w:b/>
                <w:bCs/>
                <w:color w:val="000000"/>
                <w:sz w:val="18"/>
                <w:szCs w:val="18"/>
                <w:lang w:val="en-GB" w:eastAsia="it-IT"/>
              </w:rPr>
            </w:pPr>
          </w:p>
        </w:tc>
        <w:tc>
          <w:tcPr>
            <w:tcW w:w="1100" w:type="dxa"/>
            <w:vMerge/>
            <w:tcBorders>
              <w:left w:val="nil"/>
              <w:right w:val="single" w:sz="8" w:space="0" w:color="auto"/>
            </w:tcBorders>
            <w:vAlign w:val="center"/>
            <w:hideMark/>
          </w:tcPr>
          <w:p w14:paraId="67D0055B" w14:textId="77777777" w:rsidR="00445723" w:rsidRPr="008A794C" w:rsidRDefault="00445723" w:rsidP="002A1AB9">
            <w:pPr>
              <w:rPr>
                <w:rFonts w:ascii="Calibri" w:hAnsi="Calibri" w:cs="Calibri"/>
                <w:color w:val="000000"/>
                <w:lang w:val="en-GB" w:eastAsia="it-IT"/>
              </w:rPr>
            </w:pPr>
          </w:p>
        </w:tc>
        <w:tc>
          <w:tcPr>
            <w:tcW w:w="1241" w:type="dxa"/>
            <w:vMerge/>
            <w:tcBorders>
              <w:left w:val="nil"/>
              <w:right w:val="single" w:sz="8" w:space="0" w:color="auto"/>
            </w:tcBorders>
            <w:vAlign w:val="center"/>
            <w:hideMark/>
          </w:tcPr>
          <w:p w14:paraId="326A5DEF" w14:textId="77777777" w:rsidR="00445723" w:rsidRPr="008A794C" w:rsidRDefault="00445723" w:rsidP="002A1AB9">
            <w:pPr>
              <w:jc w:val="right"/>
              <w:rPr>
                <w:color w:val="000000"/>
                <w:sz w:val="18"/>
                <w:szCs w:val="18"/>
                <w:lang w:val="en-GB" w:eastAsia="it-IT"/>
              </w:rPr>
            </w:pPr>
          </w:p>
        </w:tc>
        <w:tc>
          <w:tcPr>
            <w:tcW w:w="677" w:type="dxa"/>
            <w:vMerge/>
            <w:tcBorders>
              <w:top w:val="single" w:sz="8" w:space="0" w:color="auto"/>
              <w:left w:val="single" w:sz="4" w:space="0" w:color="auto"/>
              <w:bottom w:val="single" w:sz="4" w:space="0" w:color="auto"/>
              <w:right w:val="single" w:sz="4" w:space="0" w:color="auto"/>
            </w:tcBorders>
            <w:vAlign w:val="center"/>
            <w:hideMark/>
          </w:tcPr>
          <w:p w14:paraId="35A2668D" w14:textId="77777777" w:rsidR="00445723" w:rsidRPr="008A794C" w:rsidRDefault="00445723" w:rsidP="002A1AB9">
            <w:pPr>
              <w:rPr>
                <w:color w:val="000000"/>
                <w:sz w:val="18"/>
                <w:szCs w:val="18"/>
                <w:lang w:val="en-GB" w:eastAsia="it-IT"/>
              </w:rPr>
            </w:pPr>
          </w:p>
        </w:tc>
        <w:tc>
          <w:tcPr>
            <w:tcW w:w="732" w:type="dxa"/>
            <w:vMerge/>
            <w:tcBorders>
              <w:top w:val="single" w:sz="8" w:space="0" w:color="auto"/>
              <w:left w:val="single" w:sz="4" w:space="0" w:color="auto"/>
              <w:bottom w:val="single" w:sz="4" w:space="0" w:color="auto"/>
              <w:right w:val="single" w:sz="4" w:space="0" w:color="auto"/>
            </w:tcBorders>
            <w:vAlign w:val="center"/>
            <w:hideMark/>
          </w:tcPr>
          <w:p w14:paraId="32450910" w14:textId="77777777" w:rsidR="00445723" w:rsidRPr="008A794C" w:rsidRDefault="00445723" w:rsidP="002A1AB9">
            <w:pPr>
              <w:rPr>
                <w:color w:val="000000"/>
                <w:sz w:val="18"/>
                <w:szCs w:val="18"/>
                <w:lang w:val="en-GB" w:eastAsia="it-IT"/>
              </w:rPr>
            </w:pPr>
          </w:p>
        </w:tc>
        <w:tc>
          <w:tcPr>
            <w:tcW w:w="726" w:type="dxa"/>
            <w:vMerge/>
            <w:tcBorders>
              <w:top w:val="single" w:sz="8" w:space="0" w:color="auto"/>
              <w:left w:val="single" w:sz="4" w:space="0" w:color="auto"/>
              <w:bottom w:val="single" w:sz="8" w:space="0" w:color="000000"/>
              <w:right w:val="single" w:sz="4" w:space="0" w:color="auto"/>
            </w:tcBorders>
            <w:vAlign w:val="center"/>
            <w:hideMark/>
          </w:tcPr>
          <w:p w14:paraId="1D797C7D" w14:textId="77777777" w:rsidR="00445723" w:rsidRPr="008A794C" w:rsidRDefault="00445723" w:rsidP="002A1AB9">
            <w:pPr>
              <w:rPr>
                <w:color w:val="000000"/>
                <w:sz w:val="18"/>
                <w:szCs w:val="18"/>
                <w:lang w:val="en-GB" w:eastAsia="it-IT"/>
              </w:rPr>
            </w:pPr>
          </w:p>
        </w:tc>
        <w:tc>
          <w:tcPr>
            <w:tcW w:w="961" w:type="dxa"/>
            <w:vMerge/>
            <w:tcBorders>
              <w:top w:val="single" w:sz="8" w:space="0" w:color="auto"/>
              <w:left w:val="single" w:sz="4" w:space="0" w:color="auto"/>
              <w:bottom w:val="single" w:sz="4" w:space="0" w:color="auto"/>
              <w:right w:val="single" w:sz="4" w:space="0" w:color="auto"/>
            </w:tcBorders>
            <w:vAlign w:val="center"/>
            <w:hideMark/>
          </w:tcPr>
          <w:p w14:paraId="58A97A6F" w14:textId="77777777" w:rsidR="00445723" w:rsidRPr="008A794C" w:rsidRDefault="00445723" w:rsidP="002A1AB9">
            <w:pPr>
              <w:rPr>
                <w:color w:val="000000"/>
                <w:sz w:val="18"/>
                <w:szCs w:val="18"/>
                <w:lang w:val="en-GB" w:eastAsia="it-IT"/>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78CAE8E9" w14:textId="77777777" w:rsidR="00445723" w:rsidRPr="008A794C" w:rsidRDefault="00445723" w:rsidP="002A1AB9">
            <w:pPr>
              <w:rPr>
                <w:color w:val="000000"/>
                <w:sz w:val="18"/>
                <w:szCs w:val="18"/>
                <w:lang w:val="en-GB" w:eastAsia="it-IT"/>
              </w:rPr>
            </w:pPr>
          </w:p>
        </w:tc>
        <w:tc>
          <w:tcPr>
            <w:tcW w:w="755" w:type="dxa"/>
            <w:tcBorders>
              <w:top w:val="nil"/>
              <w:left w:val="nil"/>
              <w:bottom w:val="single" w:sz="4" w:space="0" w:color="auto"/>
              <w:right w:val="single" w:sz="4" w:space="0" w:color="auto"/>
            </w:tcBorders>
            <w:vAlign w:val="center"/>
            <w:hideMark/>
          </w:tcPr>
          <w:p w14:paraId="1B5624C3" w14:textId="77777777" w:rsidR="00445723" w:rsidRPr="00886115" w:rsidRDefault="00445723" w:rsidP="002A1AB9">
            <w:pPr>
              <w:jc w:val="center"/>
              <w:rPr>
                <w:color w:val="000000"/>
                <w:sz w:val="20"/>
                <w:lang w:val="it-IT" w:eastAsia="it-IT"/>
              </w:rPr>
            </w:pPr>
            <w:r w:rsidRPr="00886115">
              <w:rPr>
                <w:color w:val="000000"/>
                <w:sz w:val="20"/>
                <w:lang w:val="it-IT" w:eastAsia="it-IT"/>
              </w:rPr>
              <w:t>0.065</w:t>
            </w:r>
          </w:p>
        </w:tc>
        <w:tc>
          <w:tcPr>
            <w:tcW w:w="755" w:type="dxa"/>
            <w:tcBorders>
              <w:top w:val="nil"/>
              <w:left w:val="nil"/>
              <w:bottom w:val="single" w:sz="4" w:space="0" w:color="auto"/>
              <w:right w:val="single" w:sz="4" w:space="0" w:color="auto"/>
            </w:tcBorders>
            <w:vAlign w:val="center"/>
            <w:hideMark/>
          </w:tcPr>
          <w:p w14:paraId="52CD18E4"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&lt;0.01 (0.0034)</w:t>
            </w:r>
          </w:p>
        </w:tc>
        <w:tc>
          <w:tcPr>
            <w:tcW w:w="691" w:type="dxa"/>
            <w:tcBorders>
              <w:top w:val="nil"/>
              <w:left w:val="nil"/>
              <w:bottom w:val="single" w:sz="4" w:space="0" w:color="auto"/>
              <w:right w:val="single" w:sz="4" w:space="0" w:color="auto"/>
            </w:tcBorders>
            <w:vAlign w:val="center"/>
            <w:hideMark/>
          </w:tcPr>
          <w:p w14:paraId="2140CAAE"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4DAC459C"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64F747B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4" w:space="0" w:color="auto"/>
              <w:right w:val="single" w:sz="4" w:space="0" w:color="auto"/>
            </w:tcBorders>
            <w:vAlign w:val="center"/>
            <w:hideMark/>
          </w:tcPr>
          <w:p w14:paraId="7D8618DB"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&lt;0.01 (0.0039)</w:t>
            </w:r>
          </w:p>
        </w:tc>
        <w:tc>
          <w:tcPr>
            <w:tcW w:w="717" w:type="dxa"/>
            <w:tcBorders>
              <w:top w:val="nil"/>
              <w:left w:val="nil"/>
              <w:bottom w:val="single" w:sz="4" w:space="0" w:color="auto"/>
              <w:right w:val="single" w:sz="4" w:space="0" w:color="auto"/>
            </w:tcBorders>
            <w:vAlign w:val="center"/>
            <w:hideMark/>
          </w:tcPr>
          <w:p w14:paraId="1C74754F"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0.0805</w:t>
            </w:r>
          </w:p>
        </w:tc>
        <w:tc>
          <w:tcPr>
            <w:tcW w:w="786" w:type="dxa"/>
            <w:tcBorders>
              <w:top w:val="nil"/>
              <w:left w:val="nil"/>
              <w:bottom w:val="single" w:sz="4" w:space="0" w:color="auto"/>
              <w:right w:val="single" w:sz="4" w:space="0" w:color="auto"/>
            </w:tcBorders>
            <w:vAlign w:val="center"/>
            <w:hideMark/>
          </w:tcPr>
          <w:p w14:paraId="3AC512F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13</w:t>
            </w:r>
          </w:p>
        </w:tc>
        <w:tc>
          <w:tcPr>
            <w:tcW w:w="1276" w:type="dxa"/>
            <w:vMerge/>
            <w:tcBorders>
              <w:left w:val="single" w:sz="4" w:space="0" w:color="auto"/>
              <w:right w:val="single" w:sz="4" w:space="0" w:color="auto"/>
            </w:tcBorders>
          </w:tcPr>
          <w:p w14:paraId="35758192" w14:textId="77777777" w:rsidR="00445723" w:rsidRPr="00886115" w:rsidRDefault="00445723" w:rsidP="002A1AB9">
            <w:pPr>
              <w:jc w:val="center"/>
              <w:rPr>
                <w:color w:val="000000"/>
                <w:sz w:val="18"/>
                <w:szCs w:val="18"/>
                <w:lang w:val="it-IT" w:eastAsia="it-IT"/>
              </w:rPr>
            </w:pPr>
          </w:p>
        </w:tc>
      </w:tr>
      <w:tr w:rsidR="00445723" w:rsidRPr="00886115" w14:paraId="319F2F52" w14:textId="77777777" w:rsidTr="002A1AB9">
        <w:trPr>
          <w:trHeight w:val="480"/>
        </w:trPr>
        <w:tc>
          <w:tcPr>
            <w:tcW w:w="1292" w:type="dxa"/>
            <w:vMerge/>
            <w:tcBorders>
              <w:left w:val="single" w:sz="8" w:space="0" w:color="auto"/>
              <w:right w:val="single" w:sz="8" w:space="0" w:color="auto"/>
            </w:tcBorders>
            <w:vAlign w:val="center"/>
            <w:hideMark/>
          </w:tcPr>
          <w:p w14:paraId="15D93092" w14:textId="77777777" w:rsidR="00445723" w:rsidRPr="00886115" w:rsidRDefault="00445723" w:rsidP="002A1AB9">
            <w:pPr>
              <w:rPr>
                <w:color w:val="000000"/>
                <w:sz w:val="18"/>
                <w:szCs w:val="18"/>
                <w:lang w:val="it-IT" w:eastAsia="it-IT"/>
              </w:rPr>
            </w:pPr>
          </w:p>
        </w:tc>
        <w:tc>
          <w:tcPr>
            <w:tcW w:w="1100" w:type="dxa"/>
            <w:vMerge/>
            <w:tcBorders>
              <w:left w:val="nil"/>
              <w:right w:val="single" w:sz="8" w:space="0" w:color="auto"/>
            </w:tcBorders>
            <w:vAlign w:val="center"/>
            <w:hideMark/>
          </w:tcPr>
          <w:p w14:paraId="482907D0" w14:textId="77777777" w:rsidR="00445723" w:rsidRPr="00886115" w:rsidRDefault="00445723" w:rsidP="002A1AB9">
            <w:pPr>
              <w:rPr>
                <w:rFonts w:ascii="Calibri" w:hAnsi="Calibri" w:cs="Calibri"/>
                <w:color w:val="000000"/>
                <w:lang w:val="it-IT" w:eastAsia="it-IT"/>
              </w:rPr>
            </w:pPr>
          </w:p>
        </w:tc>
        <w:tc>
          <w:tcPr>
            <w:tcW w:w="1241" w:type="dxa"/>
            <w:vMerge/>
            <w:tcBorders>
              <w:left w:val="nil"/>
              <w:right w:val="single" w:sz="8" w:space="0" w:color="auto"/>
            </w:tcBorders>
            <w:vAlign w:val="center"/>
            <w:hideMark/>
          </w:tcPr>
          <w:p w14:paraId="691D87EF" w14:textId="77777777" w:rsidR="00445723" w:rsidRPr="00886115" w:rsidRDefault="00445723" w:rsidP="002A1AB9">
            <w:pPr>
              <w:jc w:val="right"/>
              <w:rPr>
                <w:color w:val="000000"/>
                <w:sz w:val="18"/>
                <w:szCs w:val="18"/>
                <w:lang w:val="it-IT" w:eastAsia="it-IT"/>
              </w:rPr>
            </w:pPr>
          </w:p>
        </w:tc>
        <w:tc>
          <w:tcPr>
            <w:tcW w:w="677" w:type="dxa"/>
            <w:vMerge w:val="restart"/>
            <w:tcBorders>
              <w:top w:val="nil"/>
              <w:left w:val="single" w:sz="4" w:space="0" w:color="auto"/>
              <w:bottom w:val="single" w:sz="8" w:space="0" w:color="000000"/>
              <w:right w:val="single" w:sz="4" w:space="0" w:color="auto"/>
            </w:tcBorders>
            <w:vAlign w:val="center"/>
            <w:hideMark/>
          </w:tcPr>
          <w:p w14:paraId="2CF4BFB5" w14:textId="77777777" w:rsidR="00445723" w:rsidRPr="008A794C" w:rsidRDefault="00445723" w:rsidP="002A1AB9">
            <w:pPr>
              <w:jc w:val="center"/>
              <w:rPr>
                <w:color w:val="000000"/>
                <w:sz w:val="18"/>
                <w:szCs w:val="18"/>
                <w:lang w:val="it-IT" w:eastAsia="it-IT"/>
              </w:rPr>
            </w:pPr>
            <w:r w:rsidRPr="008A794C">
              <w:rPr>
                <w:color w:val="000000"/>
                <w:sz w:val="18"/>
                <w:szCs w:val="18"/>
                <w:lang w:val="it-IT" w:eastAsia="it-IT"/>
              </w:rPr>
              <w:t>137.6</w:t>
            </w:r>
          </w:p>
        </w:tc>
        <w:tc>
          <w:tcPr>
            <w:tcW w:w="732" w:type="dxa"/>
            <w:vMerge w:val="restart"/>
            <w:tcBorders>
              <w:top w:val="nil"/>
              <w:left w:val="single" w:sz="4" w:space="0" w:color="auto"/>
              <w:bottom w:val="single" w:sz="8" w:space="0" w:color="000000"/>
              <w:right w:val="single" w:sz="4" w:space="0" w:color="auto"/>
            </w:tcBorders>
            <w:vAlign w:val="center"/>
            <w:hideMark/>
          </w:tcPr>
          <w:p w14:paraId="446B3B1A"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690</w:t>
            </w:r>
          </w:p>
        </w:tc>
        <w:tc>
          <w:tcPr>
            <w:tcW w:w="726" w:type="dxa"/>
            <w:vMerge/>
            <w:tcBorders>
              <w:top w:val="single" w:sz="8" w:space="0" w:color="auto"/>
              <w:left w:val="single" w:sz="4" w:space="0" w:color="auto"/>
              <w:bottom w:val="single" w:sz="8" w:space="0" w:color="000000"/>
              <w:right w:val="single" w:sz="4" w:space="0" w:color="auto"/>
            </w:tcBorders>
            <w:vAlign w:val="center"/>
            <w:hideMark/>
          </w:tcPr>
          <w:p w14:paraId="60C71EB3" w14:textId="77777777" w:rsidR="00445723" w:rsidRPr="00886115" w:rsidRDefault="00445723" w:rsidP="002A1AB9">
            <w:pPr>
              <w:rPr>
                <w:color w:val="000000"/>
                <w:sz w:val="18"/>
                <w:szCs w:val="18"/>
                <w:lang w:val="it-IT" w:eastAsia="it-IT"/>
              </w:rPr>
            </w:pPr>
          </w:p>
        </w:tc>
        <w:tc>
          <w:tcPr>
            <w:tcW w:w="961" w:type="dxa"/>
            <w:vMerge w:val="restart"/>
            <w:tcBorders>
              <w:top w:val="nil"/>
              <w:left w:val="single" w:sz="4" w:space="0" w:color="auto"/>
              <w:bottom w:val="single" w:sz="8" w:space="0" w:color="000000"/>
              <w:right w:val="single" w:sz="4" w:space="0" w:color="auto"/>
            </w:tcBorders>
            <w:vAlign w:val="center"/>
            <w:hideMark/>
          </w:tcPr>
          <w:p w14:paraId="51F19317"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01/09/2021</w:t>
            </w: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3BA4BFEF" w14:textId="77777777" w:rsidR="00445723" w:rsidRPr="00886115" w:rsidRDefault="00445723" w:rsidP="002A1AB9">
            <w:pPr>
              <w:rPr>
                <w:color w:val="000000"/>
                <w:sz w:val="18"/>
                <w:szCs w:val="18"/>
                <w:lang w:val="it-IT" w:eastAsia="it-IT"/>
              </w:rPr>
            </w:pPr>
          </w:p>
        </w:tc>
        <w:tc>
          <w:tcPr>
            <w:tcW w:w="755" w:type="dxa"/>
            <w:tcBorders>
              <w:top w:val="nil"/>
              <w:left w:val="nil"/>
              <w:bottom w:val="single" w:sz="4" w:space="0" w:color="auto"/>
              <w:right w:val="single" w:sz="4" w:space="0" w:color="auto"/>
            </w:tcBorders>
            <w:vAlign w:val="center"/>
            <w:hideMark/>
          </w:tcPr>
          <w:p w14:paraId="3A6400DA" w14:textId="77777777" w:rsidR="00445723" w:rsidRPr="00886115" w:rsidRDefault="00445723" w:rsidP="002A1AB9">
            <w:pPr>
              <w:jc w:val="center"/>
              <w:rPr>
                <w:color w:val="000000"/>
                <w:sz w:val="20"/>
                <w:lang w:val="it-IT" w:eastAsia="it-IT"/>
              </w:rPr>
            </w:pPr>
            <w:r w:rsidRPr="00886115">
              <w:rPr>
                <w:color w:val="000000"/>
                <w:sz w:val="20"/>
                <w:lang w:val="it-IT" w:eastAsia="it-IT"/>
              </w:rPr>
              <w:t>0.0813</w:t>
            </w:r>
          </w:p>
        </w:tc>
        <w:tc>
          <w:tcPr>
            <w:tcW w:w="755" w:type="dxa"/>
            <w:tcBorders>
              <w:top w:val="nil"/>
              <w:left w:val="nil"/>
              <w:bottom w:val="single" w:sz="4" w:space="0" w:color="auto"/>
              <w:right w:val="single" w:sz="4" w:space="0" w:color="auto"/>
            </w:tcBorders>
            <w:vAlign w:val="center"/>
            <w:hideMark/>
          </w:tcPr>
          <w:p w14:paraId="29817A8C"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&lt;0.01 (0.0035)</w:t>
            </w:r>
          </w:p>
        </w:tc>
        <w:tc>
          <w:tcPr>
            <w:tcW w:w="691" w:type="dxa"/>
            <w:tcBorders>
              <w:top w:val="nil"/>
              <w:left w:val="nil"/>
              <w:bottom w:val="single" w:sz="4" w:space="0" w:color="auto"/>
              <w:right w:val="single" w:sz="4" w:space="0" w:color="auto"/>
            </w:tcBorders>
            <w:vAlign w:val="center"/>
            <w:hideMark/>
          </w:tcPr>
          <w:p w14:paraId="67470E0B"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2BF2BD4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1A530064"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4" w:space="0" w:color="auto"/>
              <w:right w:val="single" w:sz="4" w:space="0" w:color="auto"/>
            </w:tcBorders>
            <w:vAlign w:val="center"/>
            <w:hideMark/>
          </w:tcPr>
          <w:p w14:paraId="7D42C262"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&lt;0.01 (0.0048)</w:t>
            </w:r>
          </w:p>
        </w:tc>
        <w:tc>
          <w:tcPr>
            <w:tcW w:w="717" w:type="dxa"/>
            <w:tcBorders>
              <w:top w:val="nil"/>
              <w:left w:val="nil"/>
              <w:bottom w:val="single" w:sz="4" w:space="0" w:color="auto"/>
              <w:right w:val="single" w:sz="4" w:space="0" w:color="auto"/>
            </w:tcBorders>
            <w:vAlign w:val="center"/>
            <w:hideMark/>
          </w:tcPr>
          <w:p w14:paraId="05282370"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0.0978</w:t>
            </w:r>
          </w:p>
        </w:tc>
        <w:tc>
          <w:tcPr>
            <w:tcW w:w="786" w:type="dxa"/>
            <w:tcBorders>
              <w:top w:val="nil"/>
              <w:left w:val="nil"/>
              <w:bottom w:val="single" w:sz="4" w:space="0" w:color="auto"/>
              <w:right w:val="single" w:sz="4" w:space="0" w:color="auto"/>
            </w:tcBorders>
            <w:vAlign w:val="center"/>
            <w:hideMark/>
          </w:tcPr>
          <w:p w14:paraId="6FE440A6"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21</w:t>
            </w:r>
          </w:p>
        </w:tc>
        <w:tc>
          <w:tcPr>
            <w:tcW w:w="1276" w:type="dxa"/>
            <w:vMerge/>
            <w:tcBorders>
              <w:left w:val="single" w:sz="4" w:space="0" w:color="auto"/>
              <w:right w:val="single" w:sz="4" w:space="0" w:color="auto"/>
            </w:tcBorders>
          </w:tcPr>
          <w:p w14:paraId="22910CA7" w14:textId="77777777" w:rsidR="00445723" w:rsidRPr="00886115" w:rsidRDefault="00445723" w:rsidP="002A1AB9">
            <w:pPr>
              <w:jc w:val="center"/>
              <w:rPr>
                <w:color w:val="000000"/>
                <w:sz w:val="18"/>
                <w:szCs w:val="18"/>
                <w:lang w:val="it-IT" w:eastAsia="it-IT"/>
              </w:rPr>
            </w:pPr>
          </w:p>
        </w:tc>
      </w:tr>
      <w:tr w:rsidR="00445723" w:rsidRPr="00886115" w14:paraId="39DAB200" w14:textId="77777777" w:rsidTr="002A1AB9">
        <w:trPr>
          <w:trHeight w:val="495"/>
        </w:trPr>
        <w:tc>
          <w:tcPr>
            <w:tcW w:w="1292" w:type="dxa"/>
            <w:vMerge/>
            <w:tcBorders>
              <w:left w:val="single" w:sz="8" w:space="0" w:color="auto"/>
              <w:bottom w:val="single" w:sz="8" w:space="0" w:color="auto"/>
              <w:right w:val="single" w:sz="8" w:space="0" w:color="auto"/>
            </w:tcBorders>
            <w:vAlign w:val="center"/>
            <w:hideMark/>
          </w:tcPr>
          <w:p w14:paraId="42E72FA9" w14:textId="77777777" w:rsidR="00445723" w:rsidRPr="00886115" w:rsidRDefault="00445723" w:rsidP="002A1AB9">
            <w:pPr>
              <w:rPr>
                <w:color w:val="000000"/>
                <w:sz w:val="18"/>
                <w:szCs w:val="18"/>
                <w:lang w:val="it-IT" w:eastAsia="it-IT"/>
              </w:rPr>
            </w:pPr>
          </w:p>
        </w:tc>
        <w:tc>
          <w:tcPr>
            <w:tcW w:w="1100" w:type="dxa"/>
            <w:vMerge/>
            <w:tcBorders>
              <w:left w:val="nil"/>
              <w:bottom w:val="single" w:sz="8" w:space="0" w:color="auto"/>
              <w:right w:val="single" w:sz="8" w:space="0" w:color="auto"/>
            </w:tcBorders>
            <w:vAlign w:val="center"/>
            <w:hideMark/>
          </w:tcPr>
          <w:p w14:paraId="3A1C3C30" w14:textId="77777777" w:rsidR="00445723" w:rsidRPr="00886115" w:rsidRDefault="00445723" w:rsidP="002A1AB9">
            <w:pPr>
              <w:rPr>
                <w:rFonts w:ascii="Calibri" w:hAnsi="Calibri" w:cs="Calibri"/>
                <w:color w:val="000000"/>
                <w:lang w:val="it-IT" w:eastAsia="it-IT"/>
              </w:rPr>
            </w:pPr>
          </w:p>
        </w:tc>
        <w:tc>
          <w:tcPr>
            <w:tcW w:w="1241" w:type="dxa"/>
            <w:vMerge/>
            <w:tcBorders>
              <w:left w:val="nil"/>
              <w:bottom w:val="single" w:sz="8" w:space="0" w:color="auto"/>
              <w:right w:val="single" w:sz="8" w:space="0" w:color="auto"/>
            </w:tcBorders>
            <w:vAlign w:val="center"/>
            <w:hideMark/>
          </w:tcPr>
          <w:p w14:paraId="683DD673" w14:textId="77777777" w:rsidR="00445723" w:rsidRPr="00886115" w:rsidRDefault="00445723" w:rsidP="002A1AB9">
            <w:pPr>
              <w:jc w:val="right"/>
              <w:rPr>
                <w:color w:val="000000"/>
                <w:sz w:val="18"/>
                <w:szCs w:val="18"/>
                <w:lang w:val="it-IT" w:eastAsia="it-IT"/>
              </w:rPr>
            </w:pPr>
          </w:p>
        </w:tc>
        <w:tc>
          <w:tcPr>
            <w:tcW w:w="677" w:type="dxa"/>
            <w:vMerge/>
            <w:tcBorders>
              <w:top w:val="nil"/>
              <w:left w:val="single" w:sz="4" w:space="0" w:color="auto"/>
              <w:bottom w:val="single" w:sz="8" w:space="0" w:color="000000"/>
              <w:right w:val="single" w:sz="4" w:space="0" w:color="auto"/>
            </w:tcBorders>
            <w:vAlign w:val="center"/>
            <w:hideMark/>
          </w:tcPr>
          <w:p w14:paraId="2758F1E4" w14:textId="77777777" w:rsidR="00445723" w:rsidRPr="00886115" w:rsidRDefault="00445723" w:rsidP="002A1AB9">
            <w:pPr>
              <w:rPr>
                <w:color w:val="000000"/>
                <w:sz w:val="18"/>
                <w:szCs w:val="18"/>
                <w:lang w:val="it-IT" w:eastAsia="it-IT"/>
              </w:rPr>
            </w:pPr>
          </w:p>
        </w:tc>
        <w:tc>
          <w:tcPr>
            <w:tcW w:w="732" w:type="dxa"/>
            <w:vMerge/>
            <w:tcBorders>
              <w:top w:val="nil"/>
              <w:left w:val="single" w:sz="4" w:space="0" w:color="auto"/>
              <w:bottom w:val="single" w:sz="8" w:space="0" w:color="000000"/>
              <w:right w:val="single" w:sz="4" w:space="0" w:color="auto"/>
            </w:tcBorders>
            <w:vAlign w:val="center"/>
            <w:hideMark/>
          </w:tcPr>
          <w:p w14:paraId="1A4471D3" w14:textId="77777777" w:rsidR="00445723" w:rsidRPr="00886115" w:rsidRDefault="00445723" w:rsidP="002A1AB9">
            <w:pPr>
              <w:rPr>
                <w:color w:val="000000"/>
                <w:sz w:val="18"/>
                <w:szCs w:val="18"/>
                <w:lang w:val="it-IT" w:eastAsia="it-IT"/>
              </w:rPr>
            </w:pPr>
          </w:p>
        </w:tc>
        <w:tc>
          <w:tcPr>
            <w:tcW w:w="726" w:type="dxa"/>
            <w:vMerge/>
            <w:tcBorders>
              <w:top w:val="single" w:sz="8" w:space="0" w:color="auto"/>
              <w:left w:val="single" w:sz="4" w:space="0" w:color="auto"/>
              <w:bottom w:val="single" w:sz="8" w:space="0" w:color="000000"/>
              <w:right w:val="single" w:sz="4" w:space="0" w:color="auto"/>
            </w:tcBorders>
            <w:vAlign w:val="center"/>
            <w:hideMark/>
          </w:tcPr>
          <w:p w14:paraId="4ECF75C1" w14:textId="77777777" w:rsidR="00445723" w:rsidRPr="00886115" w:rsidRDefault="00445723" w:rsidP="002A1AB9">
            <w:pPr>
              <w:rPr>
                <w:color w:val="000000"/>
                <w:sz w:val="18"/>
                <w:szCs w:val="18"/>
                <w:lang w:val="it-IT" w:eastAsia="it-IT"/>
              </w:rPr>
            </w:pPr>
          </w:p>
        </w:tc>
        <w:tc>
          <w:tcPr>
            <w:tcW w:w="961" w:type="dxa"/>
            <w:vMerge/>
            <w:tcBorders>
              <w:top w:val="nil"/>
              <w:left w:val="single" w:sz="4" w:space="0" w:color="auto"/>
              <w:bottom w:val="single" w:sz="8" w:space="0" w:color="000000"/>
              <w:right w:val="single" w:sz="4" w:space="0" w:color="auto"/>
            </w:tcBorders>
            <w:vAlign w:val="center"/>
            <w:hideMark/>
          </w:tcPr>
          <w:p w14:paraId="07E55F9C" w14:textId="77777777" w:rsidR="00445723" w:rsidRPr="00886115" w:rsidRDefault="00445723" w:rsidP="002A1AB9">
            <w:pPr>
              <w:rPr>
                <w:color w:val="000000"/>
                <w:sz w:val="18"/>
                <w:szCs w:val="18"/>
                <w:lang w:val="it-IT" w:eastAsia="it-IT"/>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059185C5" w14:textId="77777777" w:rsidR="00445723" w:rsidRPr="00886115" w:rsidRDefault="00445723" w:rsidP="002A1AB9">
            <w:pPr>
              <w:rPr>
                <w:color w:val="000000"/>
                <w:sz w:val="18"/>
                <w:szCs w:val="18"/>
                <w:lang w:val="it-IT" w:eastAsia="it-IT"/>
              </w:rPr>
            </w:pPr>
          </w:p>
        </w:tc>
        <w:tc>
          <w:tcPr>
            <w:tcW w:w="755" w:type="dxa"/>
            <w:tcBorders>
              <w:top w:val="nil"/>
              <w:left w:val="nil"/>
              <w:bottom w:val="single" w:sz="8" w:space="0" w:color="auto"/>
              <w:right w:val="single" w:sz="4" w:space="0" w:color="auto"/>
            </w:tcBorders>
            <w:vAlign w:val="center"/>
            <w:hideMark/>
          </w:tcPr>
          <w:p w14:paraId="3AC57C7B"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0.075</w:t>
            </w:r>
          </w:p>
        </w:tc>
        <w:tc>
          <w:tcPr>
            <w:tcW w:w="755" w:type="dxa"/>
            <w:tcBorders>
              <w:top w:val="nil"/>
              <w:left w:val="nil"/>
              <w:bottom w:val="single" w:sz="8" w:space="0" w:color="auto"/>
              <w:right w:val="single" w:sz="4" w:space="0" w:color="auto"/>
            </w:tcBorders>
            <w:vAlign w:val="center"/>
            <w:hideMark/>
          </w:tcPr>
          <w:p w14:paraId="4545511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nil"/>
              <w:bottom w:val="single" w:sz="8" w:space="0" w:color="auto"/>
              <w:right w:val="single" w:sz="4" w:space="0" w:color="auto"/>
            </w:tcBorders>
            <w:vAlign w:val="center"/>
            <w:hideMark/>
          </w:tcPr>
          <w:p w14:paraId="0F44304E"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8" w:space="0" w:color="auto"/>
              <w:right w:val="single" w:sz="4" w:space="0" w:color="auto"/>
            </w:tcBorders>
            <w:vAlign w:val="center"/>
            <w:hideMark/>
          </w:tcPr>
          <w:p w14:paraId="45FDD11D"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8" w:space="0" w:color="auto"/>
              <w:right w:val="single" w:sz="4" w:space="0" w:color="auto"/>
            </w:tcBorders>
            <w:vAlign w:val="center"/>
            <w:hideMark/>
          </w:tcPr>
          <w:p w14:paraId="354C28E4"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8" w:space="0" w:color="auto"/>
              <w:right w:val="single" w:sz="4" w:space="0" w:color="auto"/>
            </w:tcBorders>
            <w:vAlign w:val="center"/>
            <w:hideMark/>
          </w:tcPr>
          <w:p w14:paraId="45C9871F"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&lt;0.01 (0.0053)</w:t>
            </w:r>
          </w:p>
        </w:tc>
        <w:tc>
          <w:tcPr>
            <w:tcW w:w="717" w:type="dxa"/>
            <w:tcBorders>
              <w:top w:val="nil"/>
              <w:left w:val="nil"/>
              <w:bottom w:val="single" w:sz="8" w:space="0" w:color="auto"/>
              <w:right w:val="single" w:sz="4" w:space="0" w:color="auto"/>
            </w:tcBorders>
            <w:vAlign w:val="center"/>
            <w:hideMark/>
          </w:tcPr>
          <w:p w14:paraId="5F51975D"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0.0915</w:t>
            </w:r>
          </w:p>
        </w:tc>
        <w:tc>
          <w:tcPr>
            <w:tcW w:w="786" w:type="dxa"/>
            <w:tcBorders>
              <w:top w:val="nil"/>
              <w:left w:val="nil"/>
              <w:bottom w:val="single" w:sz="8" w:space="0" w:color="auto"/>
              <w:right w:val="single" w:sz="4" w:space="0" w:color="auto"/>
            </w:tcBorders>
            <w:vAlign w:val="center"/>
            <w:hideMark/>
          </w:tcPr>
          <w:p w14:paraId="5828A23A"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28</w:t>
            </w:r>
          </w:p>
        </w:tc>
        <w:tc>
          <w:tcPr>
            <w:tcW w:w="1276" w:type="dxa"/>
            <w:vMerge/>
            <w:tcBorders>
              <w:left w:val="single" w:sz="4" w:space="0" w:color="auto"/>
              <w:right w:val="single" w:sz="4" w:space="0" w:color="auto"/>
            </w:tcBorders>
          </w:tcPr>
          <w:p w14:paraId="29E463F0" w14:textId="77777777" w:rsidR="00445723" w:rsidRPr="00886115" w:rsidRDefault="00445723" w:rsidP="002A1AB9">
            <w:pPr>
              <w:jc w:val="center"/>
              <w:rPr>
                <w:color w:val="000000"/>
                <w:sz w:val="18"/>
                <w:szCs w:val="18"/>
                <w:lang w:val="it-IT" w:eastAsia="it-IT"/>
              </w:rPr>
            </w:pPr>
          </w:p>
        </w:tc>
      </w:tr>
      <w:tr w:rsidR="00445723" w:rsidRPr="00886115" w14:paraId="6F4ACFE2" w14:textId="77777777" w:rsidTr="002A1AB9">
        <w:trPr>
          <w:trHeight w:val="1100"/>
        </w:trPr>
        <w:tc>
          <w:tcPr>
            <w:tcW w:w="1292" w:type="dxa"/>
            <w:vMerge w:val="restart"/>
            <w:tcBorders>
              <w:top w:val="nil"/>
              <w:left w:val="single" w:sz="8" w:space="0" w:color="auto"/>
              <w:bottom w:val="nil"/>
              <w:right w:val="single" w:sz="8" w:space="0" w:color="auto"/>
            </w:tcBorders>
            <w:vAlign w:val="center"/>
            <w:hideMark/>
          </w:tcPr>
          <w:p w14:paraId="15EB6C3D"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 </w:t>
            </w:r>
          </w:p>
          <w:p w14:paraId="03A42985"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RAU-008-21</w:t>
            </w:r>
          </w:p>
          <w:p w14:paraId="4BD98020"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 </w:t>
            </w:r>
          </w:p>
          <w:p w14:paraId="721516ED"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H/PR21/AP02</w:t>
            </w:r>
          </w:p>
          <w:p w14:paraId="2E1D70FE" w14:textId="77777777" w:rsidR="00445723" w:rsidRPr="00F21141" w:rsidRDefault="00445723" w:rsidP="002A1AB9">
            <w:pPr>
              <w:rPr>
                <w:color w:val="000000"/>
                <w:sz w:val="18"/>
                <w:szCs w:val="18"/>
                <w:lang w:eastAsia="it-IT"/>
              </w:rPr>
            </w:pPr>
            <w:r w:rsidRPr="00F21141">
              <w:rPr>
                <w:color w:val="000000"/>
                <w:sz w:val="18"/>
                <w:szCs w:val="18"/>
                <w:lang w:eastAsia="it-IT"/>
              </w:rPr>
              <w:t>6795</w:t>
            </w:r>
          </w:p>
          <w:p w14:paraId="3A849385" w14:textId="77777777" w:rsidR="00445723" w:rsidRPr="00F21141" w:rsidRDefault="00445723" w:rsidP="002A1AB9">
            <w:pPr>
              <w:rPr>
                <w:b/>
                <w:bCs/>
                <w:color w:val="000000"/>
                <w:sz w:val="18"/>
                <w:szCs w:val="18"/>
                <w:lang w:eastAsia="it-IT"/>
              </w:rPr>
            </w:pPr>
            <w:r w:rsidRPr="00F21141">
              <w:rPr>
                <w:color w:val="000000"/>
                <w:sz w:val="18"/>
                <w:szCs w:val="18"/>
                <w:lang w:eastAsia="it-IT"/>
              </w:rPr>
              <w:t>Bordány Hungary</w:t>
            </w:r>
          </w:p>
        </w:tc>
        <w:tc>
          <w:tcPr>
            <w:tcW w:w="1100" w:type="dxa"/>
            <w:vMerge w:val="restart"/>
            <w:tcBorders>
              <w:top w:val="nil"/>
              <w:left w:val="nil"/>
              <w:bottom w:val="nil"/>
              <w:right w:val="single" w:sz="8" w:space="0" w:color="auto"/>
            </w:tcBorders>
            <w:vAlign w:val="center"/>
            <w:hideMark/>
          </w:tcPr>
          <w:p w14:paraId="0B1C2797"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 xml:space="preserve">Apple / </w:t>
            </w:r>
          </w:p>
          <w:p w14:paraId="52279044"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Jonagored</w:t>
            </w:r>
          </w:p>
          <w:p w14:paraId="52D65453"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036DC2E8"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24DAEE16"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7DEC977B" w14:textId="77777777" w:rsidR="00445723" w:rsidRPr="00886115" w:rsidRDefault="00445723" w:rsidP="002A1AB9">
            <w:pPr>
              <w:rPr>
                <w:color w:val="000000"/>
                <w:sz w:val="18"/>
                <w:szCs w:val="18"/>
                <w:lang w:val="it-IT" w:eastAsia="it-IT"/>
              </w:rPr>
            </w:pPr>
            <w:r w:rsidRPr="00886115">
              <w:rPr>
                <w:rFonts w:ascii="Calibri" w:hAnsi="Calibri" w:cs="Calibri"/>
                <w:color w:val="000000"/>
                <w:lang w:val="it-IT" w:eastAsia="it-IT"/>
              </w:rPr>
              <w:t> </w:t>
            </w:r>
          </w:p>
        </w:tc>
        <w:tc>
          <w:tcPr>
            <w:tcW w:w="1241" w:type="dxa"/>
            <w:vMerge w:val="restart"/>
            <w:tcBorders>
              <w:top w:val="nil"/>
              <w:left w:val="nil"/>
              <w:bottom w:val="nil"/>
              <w:right w:val="single" w:sz="8" w:space="0" w:color="auto"/>
            </w:tcBorders>
            <w:vAlign w:val="center"/>
            <w:hideMark/>
          </w:tcPr>
          <w:p w14:paraId="787C538C"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1) before 2010</w:t>
            </w:r>
          </w:p>
          <w:p w14:paraId="549E2A74"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2) from 12/04 to 26/04/2021</w:t>
            </w:r>
          </w:p>
          <w:p w14:paraId="52CF8313"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3) 26/08/2021</w:t>
            </w:r>
          </w:p>
          <w:p w14:paraId="7DE44F0F"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03/09/2021</w:t>
            </w:r>
          </w:p>
          <w:p w14:paraId="3AB9E684"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09/09/2021</w:t>
            </w:r>
          </w:p>
          <w:p w14:paraId="08CD175F"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16/09/2021</w:t>
            </w:r>
          </w:p>
        </w:tc>
        <w:tc>
          <w:tcPr>
            <w:tcW w:w="677" w:type="dxa"/>
            <w:vMerge w:val="restart"/>
            <w:tcBorders>
              <w:top w:val="nil"/>
              <w:left w:val="single" w:sz="4" w:space="0" w:color="auto"/>
              <w:bottom w:val="single" w:sz="4" w:space="0" w:color="auto"/>
              <w:right w:val="single" w:sz="4" w:space="0" w:color="auto"/>
            </w:tcBorders>
            <w:vAlign w:val="center"/>
            <w:hideMark/>
          </w:tcPr>
          <w:p w14:paraId="3F063A94"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119.2</w:t>
            </w:r>
          </w:p>
        </w:tc>
        <w:tc>
          <w:tcPr>
            <w:tcW w:w="732" w:type="dxa"/>
            <w:vMerge w:val="restart"/>
            <w:tcBorders>
              <w:top w:val="nil"/>
              <w:left w:val="single" w:sz="4" w:space="0" w:color="auto"/>
              <w:bottom w:val="single" w:sz="4" w:space="0" w:color="auto"/>
              <w:right w:val="single" w:sz="4" w:space="0" w:color="auto"/>
            </w:tcBorders>
            <w:vAlign w:val="center"/>
            <w:hideMark/>
          </w:tcPr>
          <w:p w14:paraId="6D0219E7"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896</w:t>
            </w:r>
          </w:p>
        </w:tc>
        <w:tc>
          <w:tcPr>
            <w:tcW w:w="726" w:type="dxa"/>
            <w:vMerge w:val="restart"/>
            <w:tcBorders>
              <w:top w:val="nil"/>
              <w:left w:val="single" w:sz="4" w:space="0" w:color="auto"/>
              <w:bottom w:val="single" w:sz="8" w:space="0" w:color="000000"/>
              <w:right w:val="single" w:sz="4" w:space="0" w:color="auto"/>
            </w:tcBorders>
            <w:vAlign w:val="center"/>
            <w:hideMark/>
          </w:tcPr>
          <w:p w14:paraId="04A8A07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13</w:t>
            </w:r>
          </w:p>
        </w:tc>
        <w:tc>
          <w:tcPr>
            <w:tcW w:w="961" w:type="dxa"/>
            <w:vMerge w:val="restart"/>
            <w:tcBorders>
              <w:top w:val="nil"/>
              <w:left w:val="single" w:sz="4" w:space="0" w:color="auto"/>
              <w:bottom w:val="single" w:sz="4" w:space="0" w:color="auto"/>
              <w:right w:val="single" w:sz="4" w:space="0" w:color="auto"/>
            </w:tcBorders>
            <w:vAlign w:val="center"/>
            <w:hideMark/>
          </w:tcPr>
          <w:p w14:paraId="5420BE49"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13/08/2021</w:t>
            </w:r>
          </w:p>
        </w:tc>
        <w:tc>
          <w:tcPr>
            <w:tcW w:w="960" w:type="dxa"/>
            <w:vMerge w:val="restart"/>
            <w:tcBorders>
              <w:top w:val="nil"/>
              <w:left w:val="single" w:sz="4" w:space="0" w:color="auto"/>
              <w:bottom w:val="single" w:sz="8" w:space="0" w:color="000000"/>
              <w:right w:val="single" w:sz="4" w:space="0" w:color="auto"/>
            </w:tcBorders>
            <w:vAlign w:val="center"/>
            <w:hideMark/>
          </w:tcPr>
          <w:p w14:paraId="0730D42F"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83</w:t>
            </w:r>
          </w:p>
        </w:tc>
        <w:tc>
          <w:tcPr>
            <w:tcW w:w="755" w:type="dxa"/>
            <w:tcBorders>
              <w:top w:val="nil"/>
              <w:left w:val="single" w:sz="4" w:space="0" w:color="auto"/>
              <w:bottom w:val="single" w:sz="4" w:space="0" w:color="auto"/>
              <w:right w:val="single" w:sz="4" w:space="0" w:color="auto"/>
            </w:tcBorders>
            <w:vAlign w:val="center"/>
            <w:hideMark/>
          </w:tcPr>
          <w:p w14:paraId="7748C47F" w14:textId="77777777" w:rsidR="00445723" w:rsidRPr="00886115" w:rsidRDefault="00445723" w:rsidP="002A1AB9">
            <w:pPr>
              <w:jc w:val="center"/>
              <w:rPr>
                <w:color w:val="000000"/>
                <w:sz w:val="20"/>
                <w:lang w:val="it-IT" w:eastAsia="it-IT"/>
              </w:rPr>
            </w:pPr>
            <w:r w:rsidRPr="00886115">
              <w:rPr>
                <w:color w:val="000000"/>
                <w:sz w:val="20"/>
                <w:lang w:val="it-IT" w:eastAsia="it-IT"/>
              </w:rPr>
              <w:t>0.0178</w:t>
            </w:r>
          </w:p>
        </w:tc>
        <w:tc>
          <w:tcPr>
            <w:tcW w:w="755" w:type="dxa"/>
            <w:tcBorders>
              <w:top w:val="nil"/>
              <w:left w:val="single" w:sz="4" w:space="0" w:color="auto"/>
              <w:bottom w:val="single" w:sz="4" w:space="0" w:color="auto"/>
              <w:right w:val="single" w:sz="4" w:space="0" w:color="auto"/>
            </w:tcBorders>
            <w:vAlign w:val="center"/>
            <w:hideMark/>
          </w:tcPr>
          <w:p w14:paraId="3DA7298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single" w:sz="4" w:space="0" w:color="auto"/>
              <w:bottom w:val="single" w:sz="4" w:space="0" w:color="auto"/>
              <w:right w:val="single" w:sz="4" w:space="0" w:color="auto"/>
            </w:tcBorders>
            <w:vAlign w:val="center"/>
            <w:hideMark/>
          </w:tcPr>
          <w:p w14:paraId="50F127BD"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single" w:sz="4" w:space="0" w:color="auto"/>
              <w:bottom w:val="single" w:sz="4" w:space="0" w:color="auto"/>
              <w:right w:val="single" w:sz="4" w:space="0" w:color="auto"/>
            </w:tcBorders>
            <w:vAlign w:val="center"/>
            <w:hideMark/>
          </w:tcPr>
          <w:p w14:paraId="4E8E55A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single" w:sz="4" w:space="0" w:color="auto"/>
              <w:bottom w:val="single" w:sz="4" w:space="0" w:color="auto"/>
              <w:right w:val="single" w:sz="4" w:space="0" w:color="auto"/>
            </w:tcBorders>
            <w:vAlign w:val="center"/>
            <w:hideMark/>
          </w:tcPr>
          <w:p w14:paraId="4577BE6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single" w:sz="4" w:space="0" w:color="auto"/>
              <w:bottom w:val="single" w:sz="4" w:space="0" w:color="auto"/>
              <w:right w:val="single" w:sz="4" w:space="0" w:color="auto"/>
            </w:tcBorders>
            <w:vAlign w:val="center"/>
            <w:hideMark/>
          </w:tcPr>
          <w:p w14:paraId="1DD0691C"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single" w:sz="4" w:space="0" w:color="auto"/>
              <w:bottom w:val="single" w:sz="4" w:space="0" w:color="auto"/>
              <w:right w:val="single" w:sz="4" w:space="0" w:color="auto"/>
            </w:tcBorders>
            <w:vAlign w:val="center"/>
            <w:hideMark/>
          </w:tcPr>
          <w:p w14:paraId="5F5D1C08"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single" w:sz="4" w:space="0" w:color="auto"/>
              <w:bottom w:val="single" w:sz="4" w:space="0" w:color="auto"/>
              <w:right w:val="single" w:sz="4" w:space="0" w:color="auto"/>
            </w:tcBorders>
            <w:vAlign w:val="center"/>
            <w:hideMark/>
          </w:tcPr>
          <w:p w14:paraId="120935FA"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6</w:t>
            </w:r>
          </w:p>
        </w:tc>
        <w:tc>
          <w:tcPr>
            <w:tcW w:w="1276" w:type="dxa"/>
            <w:vMerge/>
            <w:tcBorders>
              <w:left w:val="single" w:sz="4" w:space="0" w:color="auto"/>
              <w:right w:val="single" w:sz="4" w:space="0" w:color="auto"/>
            </w:tcBorders>
          </w:tcPr>
          <w:p w14:paraId="06686DD9" w14:textId="77777777" w:rsidR="00445723" w:rsidRPr="00886115" w:rsidRDefault="00445723" w:rsidP="002A1AB9">
            <w:pPr>
              <w:jc w:val="center"/>
              <w:rPr>
                <w:color w:val="000000"/>
                <w:sz w:val="18"/>
                <w:szCs w:val="18"/>
                <w:lang w:val="it-IT" w:eastAsia="it-IT"/>
              </w:rPr>
            </w:pPr>
          </w:p>
        </w:tc>
      </w:tr>
      <w:tr w:rsidR="00445723" w:rsidRPr="00886115" w14:paraId="6A3DF625" w14:textId="77777777" w:rsidTr="002A1AB9">
        <w:trPr>
          <w:trHeight w:val="300"/>
        </w:trPr>
        <w:tc>
          <w:tcPr>
            <w:tcW w:w="1292" w:type="dxa"/>
            <w:vMerge/>
            <w:tcBorders>
              <w:left w:val="single" w:sz="8" w:space="0" w:color="auto"/>
              <w:right w:val="single" w:sz="8" w:space="0" w:color="auto"/>
            </w:tcBorders>
            <w:vAlign w:val="center"/>
            <w:hideMark/>
          </w:tcPr>
          <w:p w14:paraId="2415F7D5" w14:textId="77777777" w:rsidR="00445723" w:rsidRPr="00886115" w:rsidRDefault="00445723" w:rsidP="002A1AB9">
            <w:pPr>
              <w:rPr>
                <w:b/>
                <w:bCs/>
                <w:color w:val="000000"/>
                <w:sz w:val="18"/>
                <w:szCs w:val="18"/>
                <w:lang w:val="it-IT" w:eastAsia="it-IT"/>
              </w:rPr>
            </w:pPr>
          </w:p>
        </w:tc>
        <w:tc>
          <w:tcPr>
            <w:tcW w:w="1100" w:type="dxa"/>
            <w:vMerge/>
            <w:tcBorders>
              <w:left w:val="nil"/>
              <w:right w:val="single" w:sz="8" w:space="0" w:color="auto"/>
            </w:tcBorders>
            <w:vAlign w:val="center"/>
            <w:hideMark/>
          </w:tcPr>
          <w:p w14:paraId="79D15B0D" w14:textId="77777777" w:rsidR="00445723" w:rsidRPr="00886115" w:rsidRDefault="00445723" w:rsidP="002A1AB9">
            <w:pPr>
              <w:rPr>
                <w:rFonts w:ascii="Calibri" w:hAnsi="Calibri" w:cs="Calibri"/>
                <w:color w:val="000000"/>
                <w:lang w:val="it-IT" w:eastAsia="it-IT"/>
              </w:rPr>
            </w:pPr>
          </w:p>
        </w:tc>
        <w:tc>
          <w:tcPr>
            <w:tcW w:w="1241" w:type="dxa"/>
            <w:vMerge/>
            <w:tcBorders>
              <w:left w:val="nil"/>
              <w:right w:val="single" w:sz="8" w:space="0" w:color="auto"/>
            </w:tcBorders>
            <w:vAlign w:val="center"/>
            <w:hideMark/>
          </w:tcPr>
          <w:p w14:paraId="6F9EF629" w14:textId="77777777" w:rsidR="00445723" w:rsidRPr="00886115" w:rsidRDefault="00445723" w:rsidP="002A1AB9">
            <w:pPr>
              <w:jc w:val="right"/>
              <w:rPr>
                <w:color w:val="000000"/>
                <w:sz w:val="18"/>
                <w:szCs w:val="18"/>
                <w:lang w:val="it-IT" w:eastAsia="it-IT"/>
              </w:rPr>
            </w:pPr>
          </w:p>
        </w:tc>
        <w:tc>
          <w:tcPr>
            <w:tcW w:w="677" w:type="dxa"/>
            <w:vMerge/>
            <w:tcBorders>
              <w:top w:val="nil"/>
              <w:left w:val="single" w:sz="4" w:space="0" w:color="auto"/>
              <w:bottom w:val="single" w:sz="4" w:space="0" w:color="auto"/>
              <w:right w:val="single" w:sz="4" w:space="0" w:color="auto"/>
            </w:tcBorders>
            <w:vAlign w:val="center"/>
            <w:hideMark/>
          </w:tcPr>
          <w:p w14:paraId="40566739" w14:textId="77777777" w:rsidR="00445723" w:rsidRPr="00886115" w:rsidRDefault="00445723" w:rsidP="002A1AB9">
            <w:pPr>
              <w:rPr>
                <w:color w:val="000000"/>
                <w:sz w:val="18"/>
                <w:szCs w:val="18"/>
                <w:lang w:val="it-IT" w:eastAsia="it-IT"/>
              </w:rPr>
            </w:pPr>
          </w:p>
        </w:tc>
        <w:tc>
          <w:tcPr>
            <w:tcW w:w="732" w:type="dxa"/>
            <w:vMerge/>
            <w:tcBorders>
              <w:top w:val="nil"/>
              <w:left w:val="single" w:sz="4" w:space="0" w:color="auto"/>
              <w:bottom w:val="single" w:sz="4" w:space="0" w:color="auto"/>
              <w:right w:val="single" w:sz="4" w:space="0" w:color="auto"/>
            </w:tcBorders>
            <w:vAlign w:val="center"/>
            <w:hideMark/>
          </w:tcPr>
          <w:p w14:paraId="4DC2D7F0" w14:textId="77777777" w:rsidR="00445723" w:rsidRPr="00886115" w:rsidRDefault="00445723" w:rsidP="002A1AB9">
            <w:pPr>
              <w:rPr>
                <w:color w:val="000000"/>
                <w:sz w:val="18"/>
                <w:szCs w:val="18"/>
                <w:lang w:val="it-IT" w:eastAsia="it-IT"/>
              </w:rPr>
            </w:pPr>
          </w:p>
        </w:tc>
        <w:tc>
          <w:tcPr>
            <w:tcW w:w="726" w:type="dxa"/>
            <w:vMerge/>
            <w:tcBorders>
              <w:top w:val="nil"/>
              <w:left w:val="single" w:sz="4" w:space="0" w:color="auto"/>
              <w:bottom w:val="single" w:sz="8" w:space="0" w:color="000000"/>
              <w:right w:val="single" w:sz="4" w:space="0" w:color="auto"/>
            </w:tcBorders>
            <w:vAlign w:val="center"/>
            <w:hideMark/>
          </w:tcPr>
          <w:p w14:paraId="46E2F10C" w14:textId="77777777" w:rsidR="00445723" w:rsidRPr="00886115" w:rsidRDefault="00445723" w:rsidP="002A1AB9">
            <w:pPr>
              <w:rPr>
                <w:color w:val="000000"/>
                <w:sz w:val="18"/>
                <w:szCs w:val="18"/>
                <w:lang w:val="it-IT" w:eastAsia="it-IT"/>
              </w:rPr>
            </w:pPr>
          </w:p>
        </w:tc>
        <w:tc>
          <w:tcPr>
            <w:tcW w:w="961" w:type="dxa"/>
            <w:vMerge/>
            <w:tcBorders>
              <w:top w:val="nil"/>
              <w:left w:val="single" w:sz="4" w:space="0" w:color="auto"/>
              <w:bottom w:val="single" w:sz="4" w:space="0" w:color="auto"/>
              <w:right w:val="single" w:sz="4" w:space="0" w:color="auto"/>
            </w:tcBorders>
            <w:vAlign w:val="center"/>
            <w:hideMark/>
          </w:tcPr>
          <w:p w14:paraId="0B46318E" w14:textId="77777777" w:rsidR="00445723" w:rsidRPr="00886115" w:rsidRDefault="00445723" w:rsidP="002A1AB9">
            <w:pPr>
              <w:rPr>
                <w:color w:val="000000"/>
                <w:sz w:val="18"/>
                <w:szCs w:val="18"/>
                <w:lang w:val="it-IT" w:eastAsia="it-IT"/>
              </w:rPr>
            </w:pPr>
          </w:p>
        </w:tc>
        <w:tc>
          <w:tcPr>
            <w:tcW w:w="960" w:type="dxa"/>
            <w:vMerge/>
            <w:tcBorders>
              <w:top w:val="nil"/>
              <w:left w:val="single" w:sz="4" w:space="0" w:color="auto"/>
              <w:bottom w:val="single" w:sz="8" w:space="0" w:color="000000"/>
              <w:right w:val="single" w:sz="4" w:space="0" w:color="auto"/>
            </w:tcBorders>
            <w:vAlign w:val="center"/>
            <w:hideMark/>
          </w:tcPr>
          <w:p w14:paraId="1EE7C00C" w14:textId="77777777" w:rsidR="00445723" w:rsidRPr="00886115" w:rsidRDefault="00445723" w:rsidP="002A1AB9">
            <w:pPr>
              <w:rPr>
                <w:color w:val="000000"/>
                <w:sz w:val="18"/>
                <w:szCs w:val="18"/>
                <w:lang w:val="it-IT" w:eastAsia="it-IT"/>
              </w:rPr>
            </w:pPr>
          </w:p>
        </w:tc>
        <w:tc>
          <w:tcPr>
            <w:tcW w:w="755" w:type="dxa"/>
            <w:tcBorders>
              <w:top w:val="nil"/>
              <w:left w:val="nil"/>
              <w:bottom w:val="single" w:sz="4" w:space="0" w:color="auto"/>
              <w:right w:val="single" w:sz="4" w:space="0" w:color="auto"/>
            </w:tcBorders>
            <w:vAlign w:val="center"/>
            <w:hideMark/>
          </w:tcPr>
          <w:p w14:paraId="3BBF4D53" w14:textId="77777777" w:rsidR="00445723" w:rsidRPr="00886115" w:rsidRDefault="00445723" w:rsidP="002A1AB9">
            <w:pPr>
              <w:jc w:val="center"/>
              <w:rPr>
                <w:color w:val="000000"/>
                <w:sz w:val="20"/>
                <w:lang w:val="it-IT" w:eastAsia="it-IT"/>
              </w:rPr>
            </w:pPr>
            <w:r w:rsidRPr="00886115">
              <w:rPr>
                <w:color w:val="000000"/>
                <w:sz w:val="20"/>
                <w:lang w:val="it-IT" w:eastAsia="it-IT"/>
              </w:rPr>
              <w:t>0.0127</w:t>
            </w:r>
          </w:p>
        </w:tc>
        <w:tc>
          <w:tcPr>
            <w:tcW w:w="755" w:type="dxa"/>
            <w:tcBorders>
              <w:top w:val="nil"/>
              <w:left w:val="nil"/>
              <w:bottom w:val="single" w:sz="4" w:space="0" w:color="auto"/>
              <w:right w:val="single" w:sz="4" w:space="0" w:color="auto"/>
            </w:tcBorders>
            <w:vAlign w:val="center"/>
            <w:hideMark/>
          </w:tcPr>
          <w:p w14:paraId="35062F2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nil"/>
              <w:bottom w:val="single" w:sz="4" w:space="0" w:color="auto"/>
              <w:right w:val="single" w:sz="4" w:space="0" w:color="auto"/>
            </w:tcBorders>
            <w:vAlign w:val="center"/>
            <w:hideMark/>
          </w:tcPr>
          <w:p w14:paraId="494B1E37"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61D30F47"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78FDF4D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4" w:space="0" w:color="auto"/>
              <w:right w:val="single" w:sz="4" w:space="0" w:color="auto"/>
            </w:tcBorders>
            <w:vAlign w:val="center"/>
            <w:hideMark/>
          </w:tcPr>
          <w:p w14:paraId="41A6414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nil"/>
              <w:bottom w:val="single" w:sz="4" w:space="0" w:color="auto"/>
              <w:right w:val="single" w:sz="4" w:space="0" w:color="auto"/>
            </w:tcBorders>
            <w:vAlign w:val="center"/>
            <w:hideMark/>
          </w:tcPr>
          <w:p w14:paraId="22234019"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nil"/>
              <w:bottom w:val="single" w:sz="4" w:space="0" w:color="auto"/>
              <w:right w:val="single" w:sz="4" w:space="0" w:color="auto"/>
            </w:tcBorders>
            <w:vAlign w:val="center"/>
            <w:hideMark/>
          </w:tcPr>
          <w:p w14:paraId="3D5EC9DC"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14</w:t>
            </w:r>
          </w:p>
        </w:tc>
        <w:tc>
          <w:tcPr>
            <w:tcW w:w="1276" w:type="dxa"/>
            <w:vMerge/>
            <w:tcBorders>
              <w:left w:val="single" w:sz="4" w:space="0" w:color="auto"/>
              <w:right w:val="single" w:sz="4" w:space="0" w:color="auto"/>
            </w:tcBorders>
          </w:tcPr>
          <w:p w14:paraId="7872E166" w14:textId="77777777" w:rsidR="00445723" w:rsidRPr="00886115" w:rsidRDefault="00445723" w:rsidP="002A1AB9">
            <w:pPr>
              <w:jc w:val="center"/>
              <w:rPr>
                <w:color w:val="000000"/>
                <w:sz w:val="18"/>
                <w:szCs w:val="18"/>
                <w:lang w:val="it-IT" w:eastAsia="it-IT"/>
              </w:rPr>
            </w:pPr>
          </w:p>
        </w:tc>
      </w:tr>
      <w:tr w:rsidR="00445723" w:rsidRPr="00886115" w14:paraId="2FF9847E" w14:textId="77777777" w:rsidTr="002A1AB9">
        <w:trPr>
          <w:trHeight w:val="300"/>
        </w:trPr>
        <w:tc>
          <w:tcPr>
            <w:tcW w:w="1292" w:type="dxa"/>
            <w:vMerge/>
            <w:tcBorders>
              <w:left w:val="single" w:sz="8" w:space="0" w:color="auto"/>
              <w:right w:val="single" w:sz="8" w:space="0" w:color="auto"/>
            </w:tcBorders>
            <w:vAlign w:val="center"/>
            <w:hideMark/>
          </w:tcPr>
          <w:p w14:paraId="6618DF74" w14:textId="77777777" w:rsidR="00445723" w:rsidRPr="00886115" w:rsidRDefault="00445723" w:rsidP="002A1AB9">
            <w:pPr>
              <w:rPr>
                <w:color w:val="000000"/>
                <w:sz w:val="18"/>
                <w:szCs w:val="18"/>
                <w:lang w:val="it-IT" w:eastAsia="it-IT"/>
              </w:rPr>
            </w:pPr>
          </w:p>
        </w:tc>
        <w:tc>
          <w:tcPr>
            <w:tcW w:w="1100" w:type="dxa"/>
            <w:vMerge/>
            <w:tcBorders>
              <w:left w:val="nil"/>
              <w:right w:val="single" w:sz="8" w:space="0" w:color="auto"/>
            </w:tcBorders>
            <w:vAlign w:val="center"/>
            <w:hideMark/>
          </w:tcPr>
          <w:p w14:paraId="63414233" w14:textId="77777777" w:rsidR="00445723" w:rsidRPr="00886115" w:rsidRDefault="00445723" w:rsidP="002A1AB9">
            <w:pPr>
              <w:rPr>
                <w:rFonts w:ascii="Calibri" w:hAnsi="Calibri" w:cs="Calibri"/>
                <w:color w:val="000000"/>
                <w:lang w:val="it-IT" w:eastAsia="it-IT"/>
              </w:rPr>
            </w:pPr>
          </w:p>
        </w:tc>
        <w:tc>
          <w:tcPr>
            <w:tcW w:w="1241" w:type="dxa"/>
            <w:vMerge/>
            <w:tcBorders>
              <w:left w:val="nil"/>
              <w:right w:val="single" w:sz="8" w:space="0" w:color="auto"/>
            </w:tcBorders>
            <w:vAlign w:val="center"/>
            <w:hideMark/>
          </w:tcPr>
          <w:p w14:paraId="59958F4B" w14:textId="77777777" w:rsidR="00445723" w:rsidRPr="00886115" w:rsidRDefault="00445723" w:rsidP="002A1AB9">
            <w:pPr>
              <w:jc w:val="right"/>
              <w:rPr>
                <w:color w:val="000000"/>
                <w:sz w:val="18"/>
                <w:szCs w:val="18"/>
                <w:lang w:val="it-IT" w:eastAsia="it-IT"/>
              </w:rPr>
            </w:pPr>
          </w:p>
        </w:tc>
        <w:tc>
          <w:tcPr>
            <w:tcW w:w="677" w:type="dxa"/>
            <w:vMerge w:val="restart"/>
            <w:tcBorders>
              <w:top w:val="nil"/>
              <w:left w:val="single" w:sz="4" w:space="0" w:color="auto"/>
              <w:bottom w:val="single" w:sz="8" w:space="0" w:color="000000"/>
              <w:right w:val="single" w:sz="4" w:space="0" w:color="auto"/>
            </w:tcBorders>
            <w:vAlign w:val="center"/>
            <w:hideMark/>
          </w:tcPr>
          <w:p w14:paraId="59A7183F"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116.8</w:t>
            </w:r>
          </w:p>
        </w:tc>
        <w:tc>
          <w:tcPr>
            <w:tcW w:w="732" w:type="dxa"/>
            <w:vMerge w:val="restart"/>
            <w:tcBorders>
              <w:top w:val="nil"/>
              <w:left w:val="single" w:sz="4" w:space="0" w:color="auto"/>
              <w:bottom w:val="single" w:sz="8" w:space="0" w:color="000000"/>
              <w:right w:val="single" w:sz="4" w:space="0" w:color="auto"/>
            </w:tcBorders>
            <w:vAlign w:val="center"/>
            <w:hideMark/>
          </w:tcPr>
          <w:p w14:paraId="7A5A073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877</w:t>
            </w:r>
          </w:p>
        </w:tc>
        <w:tc>
          <w:tcPr>
            <w:tcW w:w="726" w:type="dxa"/>
            <w:vMerge/>
            <w:tcBorders>
              <w:top w:val="nil"/>
              <w:left w:val="single" w:sz="4" w:space="0" w:color="auto"/>
              <w:bottom w:val="single" w:sz="8" w:space="0" w:color="000000"/>
              <w:right w:val="single" w:sz="4" w:space="0" w:color="auto"/>
            </w:tcBorders>
            <w:vAlign w:val="center"/>
            <w:hideMark/>
          </w:tcPr>
          <w:p w14:paraId="6AD3E37B" w14:textId="77777777" w:rsidR="00445723" w:rsidRPr="00886115" w:rsidRDefault="00445723" w:rsidP="002A1AB9">
            <w:pPr>
              <w:rPr>
                <w:color w:val="000000"/>
                <w:sz w:val="18"/>
                <w:szCs w:val="18"/>
                <w:lang w:val="it-IT" w:eastAsia="it-IT"/>
              </w:rPr>
            </w:pPr>
          </w:p>
        </w:tc>
        <w:tc>
          <w:tcPr>
            <w:tcW w:w="961" w:type="dxa"/>
            <w:vMerge w:val="restart"/>
            <w:tcBorders>
              <w:top w:val="nil"/>
              <w:left w:val="single" w:sz="4" w:space="0" w:color="auto"/>
              <w:bottom w:val="single" w:sz="8" w:space="0" w:color="000000"/>
              <w:right w:val="single" w:sz="4" w:space="0" w:color="auto"/>
            </w:tcBorders>
            <w:vAlign w:val="center"/>
            <w:hideMark/>
          </w:tcPr>
          <w:p w14:paraId="5DCAD48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20/08/2021</w:t>
            </w:r>
          </w:p>
        </w:tc>
        <w:tc>
          <w:tcPr>
            <w:tcW w:w="960" w:type="dxa"/>
            <w:vMerge/>
            <w:tcBorders>
              <w:top w:val="nil"/>
              <w:left w:val="single" w:sz="4" w:space="0" w:color="auto"/>
              <w:bottom w:val="single" w:sz="8" w:space="0" w:color="000000"/>
              <w:right w:val="single" w:sz="4" w:space="0" w:color="auto"/>
            </w:tcBorders>
            <w:vAlign w:val="center"/>
            <w:hideMark/>
          </w:tcPr>
          <w:p w14:paraId="49472537" w14:textId="77777777" w:rsidR="00445723" w:rsidRPr="00886115" w:rsidRDefault="00445723" w:rsidP="002A1AB9">
            <w:pPr>
              <w:rPr>
                <w:color w:val="000000"/>
                <w:sz w:val="18"/>
                <w:szCs w:val="18"/>
                <w:lang w:val="it-IT" w:eastAsia="it-IT"/>
              </w:rPr>
            </w:pPr>
          </w:p>
        </w:tc>
        <w:tc>
          <w:tcPr>
            <w:tcW w:w="755" w:type="dxa"/>
            <w:tcBorders>
              <w:top w:val="nil"/>
              <w:left w:val="nil"/>
              <w:bottom w:val="single" w:sz="4" w:space="0" w:color="auto"/>
              <w:right w:val="single" w:sz="4" w:space="0" w:color="auto"/>
            </w:tcBorders>
            <w:vAlign w:val="center"/>
            <w:hideMark/>
          </w:tcPr>
          <w:p w14:paraId="496B8C57" w14:textId="77777777" w:rsidR="00445723" w:rsidRPr="00886115" w:rsidRDefault="00445723" w:rsidP="002A1AB9">
            <w:pPr>
              <w:jc w:val="center"/>
              <w:rPr>
                <w:color w:val="000000"/>
                <w:sz w:val="20"/>
                <w:lang w:val="it-IT" w:eastAsia="it-IT"/>
              </w:rPr>
            </w:pPr>
            <w:r w:rsidRPr="00886115">
              <w:rPr>
                <w:color w:val="000000"/>
                <w:sz w:val="20"/>
                <w:lang w:val="it-IT" w:eastAsia="it-IT"/>
              </w:rPr>
              <w:t>0.0104</w:t>
            </w:r>
          </w:p>
        </w:tc>
        <w:tc>
          <w:tcPr>
            <w:tcW w:w="755" w:type="dxa"/>
            <w:tcBorders>
              <w:top w:val="nil"/>
              <w:left w:val="nil"/>
              <w:bottom w:val="single" w:sz="4" w:space="0" w:color="auto"/>
              <w:right w:val="single" w:sz="4" w:space="0" w:color="auto"/>
            </w:tcBorders>
            <w:vAlign w:val="center"/>
            <w:hideMark/>
          </w:tcPr>
          <w:p w14:paraId="3DF3CBE2"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nil"/>
              <w:bottom w:val="single" w:sz="4" w:space="0" w:color="auto"/>
              <w:right w:val="single" w:sz="4" w:space="0" w:color="auto"/>
            </w:tcBorders>
            <w:vAlign w:val="center"/>
            <w:hideMark/>
          </w:tcPr>
          <w:p w14:paraId="4CE1749E"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0043B13C"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3FF30A7C"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4" w:space="0" w:color="auto"/>
              <w:right w:val="single" w:sz="4" w:space="0" w:color="auto"/>
            </w:tcBorders>
            <w:vAlign w:val="center"/>
            <w:hideMark/>
          </w:tcPr>
          <w:p w14:paraId="69E62005"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nil"/>
              <w:bottom w:val="single" w:sz="4" w:space="0" w:color="auto"/>
              <w:right w:val="single" w:sz="4" w:space="0" w:color="auto"/>
            </w:tcBorders>
            <w:vAlign w:val="center"/>
            <w:hideMark/>
          </w:tcPr>
          <w:p w14:paraId="3C675A66"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nil"/>
              <w:bottom w:val="single" w:sz="4" w:space="0" w:color="auto"/>
              <w:right w:val="single" w:sz="4" w:space="0" w:color="auto"/>
            </w:tcBorders>
            <w:vAlign w:val="center"/>
            <w:hideMark/>
          </w:tcPr>
          <w:p w14:paraId="6403DB3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20</w:t>
            </w:r>
          </w:p>
        </w:tc>
        <w:tc>
          <w:tcPr>
            <w:tcW w:w="1276" w:type="dxa"/>
            <w:vMerge/>
            <w:tcBorders>
              <w:left w:val="single" w:sz="4" w:space="0" w:color="auto"/>
              <w:right w:val="single" w:sz="4" w:space="0" w:color="auto"/>
            </w:tcBorders>
          </w:tcPr>
          <w:p w14:paraId="02FC9C01" w14:textId="77777777" w:rsidR="00445723" w:rsidRPr="00886115" w:rsidRDefault="00445723" w:rsidP="002A1AB9">
            <w:pPr>
              <w:jc w:val="center"/>
              <w:rPr>
                <w:color w:val="000000"/>
                <w:sz w:val="18"/>
                <w:szCs w:val="18"/>
                <w:lang w:val="it-IT" w:eastAsia="it-IT"/>
              </w:rPr>
            </w:pPr>
          </w:p>
        </w:tc>
      </w:tr>
      <w:tr w:rsidR="00445723" w:rsidRPr="00886115" w14:paraId="7409BF70" w14:textId="77777777" w:rsidTr="002A1AB9">
        <w:trPr>
          <w:trHeight w:val="495"/>
        </w:trPr>
        <w:tc>
          <w:tcPr>
            <w:tcW w:w="1292" w:type="dxa"/>
            <w:vMerge/>
            <w:tcBorders>
              <w:left w:val="single" w:sz="8" w:space="0" w:color="auto"/>
              <w:bottom w:val="single" w:sz="8" w:space="0" w:color="auto"/>
              <w:right w:val="single" w:sz="8" w:space="0" w:color="auto"/>
            </w:tcBorders>
            <w:vAlign w:val="center"/>
            <w:hideMark/>
          </w:tcPr>
          <w:p w14:paraId="125C9D1C" w14:textId="77777777" w:rsidR="00445723" w:rsidRPr="00886115" w:rsidRDefault="00445723" w:rsidP="002A1AB9">
            <w:pPr>
              <w:rPr>
                <w:color w:val="000000"/>
                <w:sz w:val="18"/>
                <w:szCs w:val="18"/>
                <w:lang w:val="it-IT" w:eastAsia="it-IT"/>
              </w:rPr>
            </w:pPr>
          </w:p>
        </w:tc>
        <w:tc>
          <w:tcPr>
            <w:tcW w:w="1100" w:type="dxa"/>
            <w:vMerge/>
            <w:tcBorders>
              <w:left w:val="nil"/>
              <w:bottom w:val="single" w:sz="8" w:space="0" w:color="auto"/>
              <w:right w:val="single" w:sz="8" w:space="0" w:color="auto"/>
            </w:tcBorders>
            <w:vAlign w:val="center"/>
            <w:hideMark/>
          </w:tcPr>
          <w:p w14:paraId="060402A8" w14:textId="77777777" w:rsidR="00445723" w:rsidRPr="00886115" w:rsidRDefault="00445723" w:rsidP="002A1AB9">
            <w:pPr>
              <w:rPr>
                <w:rFonts w:ascii="Calibri" w:hAnsi="Calibri" w:cs="Calibri"/>
                <w:color w:val="000000"/>
                <w:lang w:val="it-IT" w:eastAsia="it-IT"/>
              </w:rPr>
            </w:pPr>
          </w:p>
        </w:tc>
        <w:tc>
          <w:tcPr>
            <w:tcW w:w="1241" w:type="dxa"/>
            <w:vMerge/>
            <w:tcBorders>
              <w:left w:val="nil"/>
              <w:bottom w:val="single" w:sz="8" w:space="0" w:color="auto"/>
              <w:right w:val="single" w:sz="8" w:space="0" w:color="auto"/>
            </w:tcBorders>
            <w:vAlign w:val="center"/>
            <w:hideMark/>
          </w:tcPr>
          <w:p w14:paraId="62E6A572" w14:textId="77777777" w:rsidR="00445723" w:rsidRPr="00886115" w:rsidRDefault="00445723" w:rsidP="002A1AB9">
            <w:pPr>
              <w:jc w:val="right"/>
              <w:rPr>
                <w:color w:val="000000"/>
                <w:sz w:val="18"/>
                <w:szCs w:val="18"/>
                <w:lang w:val="it-IT" w:eastAsia="it-IT"/>
              </w:rPr>
            </w:pPr>
          </w:p>
        </w:tc>
        <w:tc>
          <w:tcPr>
            <w:tcW w:w="677" w:type="dxa"/>
            <w:vMerge/>
            <w:tcBorders>
              <w:top w:val="nil"/>
              <w:left w:val="single" w:sz="4" w:space="0" w:color="auto"/>
              <w:bottom w:val="single" w:sz="8" w:space="0" w:color="000000"/>
              <w:right w:val="single" w:sz="4" w:space="0" w:color="auto"/>
            </w:tcBorders>
            <w:vAlign w:val="center"/>
            <w:hideMark/>
          </w:tcPr>
          <w:p w14:paraId="4565EC04" w14:textId="77777777" w:rsidR="00445723" w:rsidRPr="00886115" w:rsidRDefault="00445723" w:rsidP="002A1AB9">
            <w:pPr>
              <w:rPr>
                <w:color w:val="000000"/>
                <w:sz w:val="18"/>
                <w:szCs w:val="18"/>
                <w:lang w:val="it-IT" w:eastAsia="it-IT"/>
              </w:rPr>
            </w:pPr>
          </w:p>
        </w:tc>
        <w:tc>
          <w:tcPr>
            <w:tcW w:w="732" w:type="dxa"/>
            <w:vMerge/>
            <w:tcBorders>
              <w:top w:val="nil"/>
              <w:left w:val="single" w:sz="4" w:space="0" w:color="auto"/>
              <w:bottom w:val="single" w:sz="8" w:space="0" w:color="000000"/>
              <w:right w:val="single" w:sz="4" w:space="0" w:color="auto"/>
            </w:tcBorders>
            <w:vAlign w:val="center"/>
            <w:hideMark/>
          </w:tcPr>
          <w:p w14:paraId="721C3AFA" w14:textId="77777777" w:rsidR="00445723" w:rsidRPr="00886115" w:rsidRDefault="00445723" w:rsidP="002A1AB9">
            <w:pPr>
              <w:rPr>
                <w:color w:val="000000"/>
                <w:sz w:val="18"/>
                <w:szCs w:val="18"/>
                <w:lang w:val="it-IT" w:eastAsia="it-IT"/>
              </w:rPr>
            </w:pPr>
          </w:p>
        </w:tc>
        <w:tc>
          <w:tcPr>
            <w:tcW w:w="726" w:type="dxa"/>
            <w:vMerge/>
            <w:tcBorders>
              <w:top w:val="nil"/>
              <w:left w:val="single" w:sz="4" w:space="0" w:color="auto"/>
              <w:bottom w:val="single" w:sz="8" w:space="0" w:color="000000"/>
              <w:right w:val="single" w:sz="4" w:space="0" w:color="auto"/>
            </w:tcBorders>
            <w:vAlign w:val="center"/>
            <w:hideMark/>
          </w:tcPr>
          <w:p w14:paraId="400F8DBE" w14:textId="77777777" w:rsidR="00445723" w:rsidRPr="00886115" w:rsidRDefault="00445723" w:rsidP="002A1AB9">
            <w:pPr>
              <w:rPr>
                <w:color w:val="000000"/>
                <w:sz w:val="18"/>
                <w:szCs w:val="18"/>
                <w:lang w:val="it-IT" w:eastAsia="it-IT"/>
              </w:rPr>
            </w:pPr>
          </w:p>
        </w:tc>
        <w:tc>
          <w:tcPr>
            <w:tcW w:w="961" w:type="dxa"/>
            <w:vMerge/>
            <w:tcBorders>
              <w:top w:val="nil"/>
              <w:left w:val="single" w:sz="4" w:space="0" w:color="auto"/>
              <w:bottom w:val="single" w:sz="8" w:space="0" w:color="000000"/>
              <w:right w:val="single" w:sz="4" w:space="0" w:color="auto"/>
            </w:tcBorders>
            <w:vAlign w:val="center"/>
            <w:hideMark/>
          </w:tcPr>
          <w:p w14:paraId="2FBD94DB" w14:textId="77777777" w:rsidR="00445723" w:rsidRPr="00886115" w:rsidRDefault="00445723" w:rsidP="002A1AB9">
            <w:pPr>
              <w:rPr>
                <w:color w:val="000000"/>
                <w:sz w:val="18"/>
                <w:szCs w:val="18"/>
                <w:lang w:val="it-IT" w:eastAsia="it-IT"/>
              </w:rPr>
            </w:pPr>
          </w:p>
        </w:tc>
        <w:tc>
          <w:tcPr>
            <w:tcW w:w="960" w:type="dxa"/>
            <w:vMerge/>
            <w:tcBorders>
              <w:top w:val="nil"/>
              <w:left w:val="single" w:sz="4" w:space="0" w:color="auto"/>
              <w:bottom w:val="single" w:sz="8" w:space="0" w:color="000000"/>
              <w:right w:val="single" w:sz="4" w:space="0" w:color="auto"/>
            </w:tcBorders>
            <w:vAlign w:val="center"/>
            <w:hideMark/>
          </w:tcPr>
          <w:p w14:paraId="17045F71" w14:textId="77777777" w:rsidR="00445723" w:rsidRPr="00886115" w:rsidRDefault="00445723" w:rsidP="002A1AB9">
            <w:pPr>
              <w:rPr>
                <w:color w:val="000000"/>
                <w:sz w:val="18"/>
                <w:szCs w:val="18"/>
                <w:lang w:val="it-IT" w:eastAsia="it-IT"/>
              </w:rPr>
            </w:pPr>
          </w:p>
        </w:tc>
        <w:tc>
          <w:tcPr>
            <w:tcW w:w="755" w:type="dxa"/>
            <w:tcBorders>
              <w:top w:val="nil"/>
              <w:left w:val="nil"/>
              <w:bottom w:val="single" w:sz="8" w:space="0" w:color="auto"/>
              <w:right w:val="single" w:sz="4" w:space="0" w:color="auto"/>
            </w:tcBorders>
            <w:vAlign w:val="center"/>
            <w:hideMark/>
          </w:tcPr>
          <w:p w14:paraId="1DCE2946"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&lt;0.01 (0.0095)</w:t>
            </w:r>
          </w:p>
        </w:tc>
        <w:tc>
          <w:tcPr>
            <w:tcW w:w="755" w:type="dxa"/>
            <w:tcBorders>
              <w:top w:val="nil"/>
              <w:left w:val="nil"/>
              <w:bottom w:val="single" w:sz="8" w:space="0" w:color="auto"/>
              <w:right w:val="single" w:sz="4" w:space="0" w:color="auto"/>
            </w:tcBorders>
            <w:vAlign w:val="center"/>
            <w:hideMark/>
          </w:tcPr>
          <w:p w14:paraId="09123741"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nil"/>
              <w:bottom w:val="single" w:sz="8" w:space="0" w:color="auto"/>
              <w:right w:val="single" w:sz="4" w:space="0" w:color="auto"/>
            </w:tcBorders>
            <w:vAlign w:val="center"/>
            <w:hideMark/>
          </w:tcPr>
          <w:p w14:paraId="1ADE5D6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8" w:space="0" w:color="auto"/>
              <w:right w:val="single" w:sz="4" w:space="0" w:color="auto"/>
            </w:tcBorders>
            <w:vAlign w:val="center"/>
            <w:hideMark/>
          </w:tcPr>
          <w:p w14:paraId="5FB2196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8" w:space="0" w:color="auto"/>
              <w:right w:val="single" w:sz="4" w:space="0" w:color="auto"/>
            </w:tcBorders>
            <w:vAlign w:val="center"/>
            <w:hideMark/>
          </w:tcPr>
          <w:p w14:paraId="4E84535D"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8" w:space="0" w:color="auto"/>
              <w:right w:val="single" w:sz="4" w:space="0" w:color="auto"/>
            </w:tcBorders>
            <w:vAlign w:val="center"/>
            <w:hideMark/>
          </w:tcPr>
          <w:p w14:paraId="457EE84F"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nil"/>
              <w:bottom w:val="single" w:sz="8" w:space="0" w:color="auto"/>
              <w:right w:val="single" w:sz="4" w:space="0" w:color="auto"/>
            </w:tcBorders>
            <w:vAlign w:val="center"/>
            <w:hideMark/>
          </w:tcPr>
          <w:p w14:paraId="30A2EA27"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nil"/>
              <w:bottom w:val="single" w:sz="8" w:space="0" w:color="auto"/>
              <w:right w:val="single" w:sz="4" w:space="0" w:color="auto"/>
            </w:tcBorders>
            <w:vAlign w:val="center"/>
            <w:hideMark/>
          </w:tcPr>
          <w:p w14:paraId="74FDB0A2"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27</w:t>
            </w:r>
          </w:p>
        </w:tc>
        <w:tc>
          <w:tcPr>
            <w:tcW w:w="1276" w:type="dxa"/>
            <w:vMerge/>
            <w:tcBorders>
              <w:left w:val="single" w:sz="4" w:space="0" w:color="auto"/>
              <w:right w:val="single" w:sz="4" w:space="0" w:color="auto"/>
            </w:tcBorders>
          </w:tcPr>
          <w:p w14:paraId="436E2838" w14:textId="77777777" w:rsidR="00445723" w:rsidRPr="00886115" w:rsidRDefault="00445723" w:rsidP="002A1AB9">
            <w:pPr>
              <w:jc w:val="center"/>
              <w:rPr>
                <w:color w:val="000000"/>
                <w:sz w:val="18"/>
                <w:szCs w:val="18"/>
                <w:lang w:val="it-IT" w:eastAsia="it-IT"/>
              </w:rPr>
            </w:pPr>
          </w:p>
        </w:tc>
      </w:tr>
      <w:tr w:rsidR="00445723" w:rsidRPr="00886115" w14:paraId="2EC09604" w14:textId="77777777" w:rsidTr="002A1AB9">
        <w:trPr>
          <w:trHeight w:val="1100"/>
        </w:trPr>
        <w:tc>
          <w:tcPr>
            <w:tcW w:w="1292" w:type="dxa"/>
            <w:vMerge w:val="restart"/>
            <w:tcBorders>
              <w:top w:val="nil"/>
              <w:left w:val="single" w:sz="8" w:space="0" w:color="auto"/>
              <w:bottom w:val="nil"/>
              <w:right w:val="single" w:sz="8" w:space="0" w:color="auto"/>
            </w:tcBorders>
            <w:vAlign w:val="center"/>
            <w:hideMark/>
          </w:tcPr>
          <w:p w14:paraId="35021663" w14:textId="77777777" w:rsidR="00445723" w:rsidRPr="00886115" w:rsidRDefault="00445723" w:rsidP="002A1AB9">
            <w:pPr>
              <w:rPr>
                <w:b/>
                <w:bCs/>
                <w:color w:val="000000"/>
                <w:sz w:val="18"/>
                <w:szCs w:val="18"/>
                <w:lang w:val="it-IT" w:eastAsia="it-IT"/>
              </w:rPr>
            </w:pPr>
            <w:r w:rsidRPr="00886115">
              <w:rPr>
                <w:b/>
                <w:bCs/>
                <w:color w:val="000000"/>
                <w:sz w:val="18"/>
                <w:szCs w:val="18"/>
                <w:lang w:val="it-IT" w:eastAsia="it-IT"/>
              </w:rPr>
              <w:lastRenderedPageBreak/>
              <w:t> </w:t>
            </w:r>
          </w:p>
          <w:p w14:paraId="2C21A09E" w14:textId="77777777" w:rsidR="00445723" w:rsidRPr="00886115" w:rsidRDefault="00445723" w:rsidP="002A1AB9">
            <w:pPr>
              <w:rPr>
                <w:b/>
                <w:bCs/>
                <w:color w:val="000000"/>
                <w:sz w:val="18"/>
                <w:szCs w:val="18"/>
                <w:lang w:val="it-IT" w:eastAsia="it-IT"/>
              </w:rPr>
            </w:pPr>
            <w:r w:rsidRPr="00886115">
              <w:rPr>
                <w:b/>
                <w:bCs/>
                <w:color w:val="000000"/>
                <w:sz w:val="18"/>
                <w:szCs w:val="18"/>
                <w:lang w:val="it-IT" w:eastAsia="it-IT"/>
              </w:rPr>
              <w:t>RAU-008-21</w:t>
            </w:r>
          </w:p>
          <w:p w14:paraId="211BA045" w14:textId="77777777" w:rsidR="00445723" w:rsidRPr="00886115" w:rsidRDefault="00445723" w:rsidP="002A1AB9">
            <w:pPr>
              <w:rPr>
                <w:b/>
                <w:bCs/>
                <w:color w:val="000000"/>
                <w:sz w:val="18"/>
                <w:szCs w:val="18"/>
                <w:lang w:val="it-IT" w:eastAsia="it-IT"/>
              </w:rPr>
            </w:pPr>
            <w:r w:rsidRPr="00886115">
              <w:rPr>
                <w:b/>
                <w:bCs/>
                <w:color w:val="000000"/>
                <w:sz w:val="18"/>
                <w:szCs w:val="18"/>
                <w:lang w:val="it-IT" w:eastAsia="it-IT"/>
              </w:rPr>
              <w:t> </w:t>
            </w:r>
          </w:p>
          <w:p w14:paraId="3BE04CDC" w14:textId="77777777" w:rsidR="00445723" w:rsidRPr="00886115" w:rsidRDefault="00445723" w:rsidP="002A1AB9">
            <w:pPr>
              <w:rPr>
                <w:b/>
                <w:bCs/>
                <w:color w:val="000000"/>
                <w:sz w:val="18"/>
                <w:szCs w:val="18"/>
                <w:lang w:val="it-IT" w:eastAsia="it-IT"/>
              </w:rPr>
            </w:pPr>
            <w:r w:rsidRPr="00886115">
              <w:rPr>
                <w:b/>
                <w:bCs/>
                <w:color w:val="000000"/>
                <w:sz w:val="18"/>
                <w:szCs w:val="18"/>
                <w:lang w:val="it-IT" w:eastAsia="it-IT"/>
              </w:rPr>
              <w:t>P/PR21/AP03</w:t>
            </w:r>
          </w:p>
          <w:p w14:paraId="26F16CF0"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89-240</w:t>
            </w:r>
          </w:p>
          <w:p w14:paraId="16ED04F0" w14:textId="77777777" w:rsidR="00445723" w:rsidRPr="00886115" w:rsidRDefault="00445723" w:rsidP="002A1AB9">
            <w:pPr>
              <w:rPr>
                <w:b/>
                <w:bCs/>
                <w:color w:val="000000"/>
                <w:sz w:val="18"/>
                <w:szCs w:val="18"/>
                <w:lang w:val="it-IT" w:eastAsia="it-IT"/>
              </w:rPr>
            </w:pPr>
            <w:r w:rsidRPr="00886115">
              <w:rPr>
                <w:color w:val="000000"/>
                <w:sz w:val="18"/>
                <w:szCs w:val="18"/>
                <w:lang w:val="it-IT" w:eastAsia="it-IT"/>
              </w:rPr>
              <w:t>Miastowice Poland</w:t>
            </w:r>
          </w:p>
        </w:tc>
        <w:tc>
          <w:tcPr>
            <w:tcW w:w="1100" w:type="dxa"/>
            <w:vMerge w:val="restart"/>
            <w:tcBorders>
              <w:top w:val="nil"/>
              <w:left w:val="nil"/>
              <w:bottom w:val="nil"/>
              <w:right w:val="single" w:sz="8" w:space="0" w:color="auto"/>
            </w:tcBorders>
            <w:vAlign w:val="center"/>
            <w:hideMark/>
          </w:tcPr>
          <w:p w14:paraId="1DE3252F"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 xml:space="preserve">Apple / </w:t>
            </w:r>
          </w:p>
          <w:p w14:paraId="2E16462E"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Cortland</w:t>
            </w:r>
          </w:p>
          <w:p w14:paraId="278F1ED7"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389EE690"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42FFEE97"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6F70ED3F" w14:textId="77777777" w:rsidR="00445723" w:rsidRPr="00886115" w:rsidRDefault="00445723" w:rsidP="002A1AB9">
            <w:pPr>
              <w:rPr>
                <w:color w:val="000000"/>
                <w:sz w:val="18"/>
                <w:szCs w:val="18"/>
                <w:lang w:val="it-IT" w:eastAsia="it-IT"/>
              </w:rPr>
            </w:pPr>
            <w:r w:rsidRPr="00886115">
              <w:rPr>
                <w:rFonts w:ascii="Calibri" w:hAnsi="Calibri" w:cs="Calibri"/>
                <w:color w:val="000000"/>
                <w:lang w:val="it-IT" w:eastAsia="it-IT"/>
              </w:rPr>
              <w:t> </w:t>
            </w:r>
          </w:p>
        </w:tc>
        <w:tc>
          <w:tcPr>
            <w:tcW w:w="1241" w:type="dxa"/>
            <w:vMerge w:val="restart"/>
            <w:tcBorders>
              <w:top w:val="nil"/>
              <w:left w:val="nil"/>
              <w:bottom w:val="nil"/>
              <w:right w:val="single" w:sz="8" w:space="0" w:color="auto"/>
            </w:tcBorders>
            <w:vAlign w:val="center"/>
            <w:hideMark/>
          </w:tcPr>
          <w:p w14:paraId="5A4A7449"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1) 14/04/1995</w:t>
            </w:r>
          </w:p>
          <w:p w14:paraId="755BEBA9"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2) from 10/04 to 25/04/2021</w:t>
            </w:r>
          </w:p>
          <w:p w14:paraId="626C95BF"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3) 08/09/2021</w:t>
            </w:r>
          </w:p>
          <w:p w14:paraId="7AB9BB31"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15/09/2021</w:t>
            </w:r>
          </w:p>
          <w:p w14:paraId="424F3BD7"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22/09/2021</w:t>
            </w:r>
          </w:p>
          <w:p w14:paraId="74B77674"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29/09/2021</w:t>
            </w:r>
          </w:p>
        </w:tc>
        <w:tc>
          <w:tcPr>
            <w:tcW w:w="677" w:type="dxa"/>
            <w:vMerge w:val="restart"/>
            <w:tcBorders>
              <w:top w:val="nil"/>
              <w:left w:val="single" w:sz="4" w:space="0" w:color="auto"/>
              <w:bottom w:val="single" w:sz="4" w:space="0" w:color="auto"/>
              <w:right w:val="single" w:sz="4" w:space="0" w:color="auto"/>
            </w:tcBorders>
            <w:vAlign w:val="center"/>
            <w:hideMark/>
          </w:tcPr>
          <w:p w14:paraId="3D4827B1"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114.4</w:t>
            </w:r>
          </w:p>
        </w:tc>
        <w:tc>
          <w:tcPr>
            <w:tcW w:w="732" w:type="dxa"/>
            <w:vMerge w:val="restart"/>
            <w:tcBorders>
              <w:top w:val="nil"/>
              <w:left w:val="single" w:sz="4" w:space="0" w:color="auto"/>
              <w:bottom w:val="single" w:sz="4" w:space="0" w:color="auto"/>
              <w:right w:val="single" w:sz="4" w:space="0" w:color="auto"/>
            </w:tcBorders>
            <w:vAlign w:val="center"/>
            <w:hideMark/>
          </w:tcPr>
          <w:p w14:paraId="14278C57"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952</w:t>
            </w:r>
          </w:p>
        </w:tc>
        <w:tc>
          <w:tcPr>
            <w:tcW w:w="726" w:type="dxa"/>
            <w:vMerge w:val="restart"/>
            <w:tcBorders>
              <w:top w:val="nil"/>
              <w:left w:val="single" w:sz="4" w:space="0" w:color="auto"/>
              <w:bottom w:val="single" w:sz="8" w:space="0" w:color="000000"/>
              <w:right w:val="single" w:sz="4" w:space="0" w:color="auto"/>
            </w:tcBorders>
            <w:vAlign w:val="center"/>
            <w:hideMark/>
          </w:tcPr>
          <w:p w14:paraId="4C3FB3AE"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12</w:t>
            </w:r>
          </w:p>
        </w:tc>
        <w:tc>
          <w:tcPr>
            <w:tcW w:w="961" w:type="dxa"/>
            <w:vMerge w:val="restart"/>
            <w:tcBorders>
              <w:top w:val="nil"/>
              <w:left w:val="single" w:sz="4" w:space="0" w:color="auto"/>
              <w:bottom w:val="single" w:sz="4" w:space="0" w:color="auto"/>
              <w:right w:val="single" w:sz="4" w:space="0" w:color="auto"/>
            </w:tcBorders>
            <w:vAlign w:val="center"/>
            <w:hideMark/>
          </w:tcPr>
          <w:p w14:paraId="42DCFE64"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24/08/2021</w:t>
            </w:r>
          </w:p>
        </w:tc>
        <w:tc>
          <w:tcPr>
            <w:tcW w:w="960" w:type="dxa"/>
            <w:vMerge w:val="restart"/>
            <w:tcBorders>
              <w:top w:val="nil"/>
              <w:left w:val="single" w:sz="4" w:space="0" w:color="auto"/>
              <w:bottom w:val="single" w:sz="8" w:space="0" w:color="000000"/>
              <w:right w:val="single" w:sz="4" w:space="0" w:color="auto"/>
            </w:tcBorders>
            <w:vAlign w:val="center"/>
            <w:hideMark/>
          </w:tcPr>
          <w:p w14:paraId="3318168C"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81</w:t>
            </w:r>
          </w:p>
        </w:tc>
        <w:tc>
          <w:tcPr>
            <w:tcW w:w="755" w:type="dxa"/>
            <w:tcBorders>
              <w:top w:val="nil"/>
              <w:left w:val="single" w:sz="4" w:space="0" w:color="auto"/>
              <w:bottom w:val="single" w:sz="4" w:space="0" w:color="auto"/>
              <w:right w:val="single" w:sz="4" w:space="0" w:color="auto"/>
            </w:tcBorders>
            <w:vAlign w:val="center"/>
            <w:hideMark/>
          </w:tcPr>
          <w:p w14:paraId="3E25D8FE" w14:textId="77777777" w:rsidR="00445723" w:rsidRPr="00886115" w:rsidRDefault="00445723" w:rsidP="002A1AB9">
            <w:pPr>
              <w:jc w:val="center"/>
              <w:rPr>
                <w:color w:val="000000"/>
                <w:sz w:val="20"/>
                <w:lang w:val="it-IT" w:eastAsia="it-IT"/>
              </w:rPr>
            </w:pPr>
            <w:r w:rsidRPr="00886115">
              <w:rPr>
                <w:color w:val="000000"/>
                <w:sz w:val="20"/>
                <w:lang w:val="it-IT" w:eastAsia="it-IT"/>
              </w:rPr>
              <w:t>0.0184</w:t>
            </w:r>
          </w:p>
        </w:tc>
        <w:tc>
          <w:tcPr>
            <w:tcW w:w="755" w:type="dxa"/>
            <w:tcBorders>
              <w:top w:val="nil"/>
              <w:left w:val="single" w:sz="4" w:space="0" w:color="auto"/>
              <w:bottom w:val="single" w:sz="4" w:space="0" w:color="auto"/>
              <w:right w:val="single" w:sz="4" w:space="0" w:color="auto"/>
            </w:tcBorders>
            <w:vAlign w:val="center"/>
            <w:hideMark/>
          </w:tcPr>
          <w:p w14:paraId="4D0263D6"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single" w:sz="4" w:space="0" w:color="auto"/>
              <w:bottom w:val="single" w:sz="4" w:space="0" w:color="auto"/>
              <w:right w:val="single" w:sz="4" w:space="0" w:color="auto"/>
            </w:tcBorders>
            <w:vAlign w:val="center"/>
            <w:hideMark/>
          </w:tcPr>
          <w:p w14:paraId="6FBCE13B"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single" w:sz="4" w:space="0" w:color="auto"/>
              <w:bottom w:val="single" w:sz="4" w:space="0" w:color="auto"/>
              <w:right w:val="single" w:sz="4" w:space="0" w:color="auto"/>
            </w:tcBorders>
            <w:vAlign w:val="center"/>
            <w:hideMark/>
          </w:tcPr>
          <w:p w14:paraId="3C198221"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single" w:sz="4" w:space="0" w:color="auto"/>
              <w:bottom w:val="single" w:sz="4" w:space="0" w:color="auto"/>
              <w:right w:val="single" w:sz="4" w:space="0" w:color="auto"/>
            </w:tcBorders>
            <w:vAlign w:val="center"/>
            <w:hideMark/>
          </w:tcPr>
          <w:p w14:paraId="39A202D5"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single" w:sz="4" w:space="0" w:color="auto"/>
              <w:bottom w:val="single" w:sz="4" w:space="0" w:color="auto"/>
              <w:right w:val="single" w:sz="4" w:space="0" w:color="auto"/>
            </w:tcBorders>
            <w:vAlign w:val="center"/>
            <w:hideMark/>
          </w:tcPr>
          <w:p w14:paraId="17536CDD"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single" w:sz="4" w:space="0" w:color="auto"/>
              <w:bottom w:val="single" w:sz="4" w:space="0" w:color="auto"/>
              <w:right w:val="single" w:sz="4" w:space="0" w:color="auto"/>
            </w:tcBorders>
            <w:vAlign w:val="center"/>
            <w:hideMark/>
          </w:tcPr>
          <w:p w14:paraId="768418B3"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single" w:sz="4" w:space="0" w:color="auto"/>
              <w:bottom w:val="single" w:sz="4" w:space="0" w:color="auto"/>
              <w:right w:val="single" w:sz="4" w:space="0" w:color="auto"/>
            </w:tcBorders>
            <w:vAlign w:val="center"/>
            <w:hideMark/>
          </w:tcPr>
          <w:p w14:paraId="44B470A1"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7</w:t>
            </w:r>
          </w:p>
        </w:tc>
        <w:tc>
          <w:tcPr>
            <w:tcW w:w="1276" w:type="dxa"/>
            <w:vMerge/>
            <w:tcBorders>
              <w:left w:val="single" w:sz="4" w:space="0" w:color="auto"/>
              <w:right w:val="single" w:sz="4" w:space="0" w:color="auto"/>
            </w:tcBorders>
          </w:tcPr>
          <w:p w14:paraId="5951B604" w14:textId="77777777" w:rsidR="00445723" w:rsidRPr="00886115" w:rsidRDefault="00445723" w:rsidP="002A1AB9">
            <w:pPr>
              <w:jc w:val="center"/>
              <w:rPr>
                <w:color w:val="000000"/>
                <w:sz w:val="18"/>
                <w:szCs w:val="18"/>
                <w:lang w:val="it-IT" w:eastAsia="it-IT"/>
              </w:rPr>
            </w:pPr>
          </w:p>
        </w:tc>
      </w:tr>
      <w:tr w:rsidR="00445723" w:rsidRPr="00886115" w14:paraId="0EA71D88" w14:textId="77777777" w:rsidTr="002A1AB9">
        <w:trPr>
          <w:trHeight w:val="300"/>
        </w:trPr>
        <w:tc>
          <w:tcPr>
            <w:tcW w:w="1292" w:type="dxa"/>
            <w:vMerge/>
            <w:tcBorders>
              <w:left w:val="single" w:sz="8" w:space="0" w:color="auto"/>
              <w:right w:val="single" w:sz="8" w:space="0" w:color="auto"/>
            </w:tcBorders>
            <w:vAlign w:val="center"/>
            <w:hideMark/>
          </w:tcPr>
          <w:p w14:paraId="2D47D3C6" w14:textId="77777777" w:rsidR="00445723" w:rsidRPr="00886115" w:rsidRDefault="00445723" w:rsidP="002A1AB9">
            <w:pPr>
              <w:rPr>
                <w:b/>
                <w:bCs/>
                <w:color w:val="000000"/>
                <w:sz w:val="18"/>
                <w:szCs w:val="18"/>
                <w:lang w:val="it-IT" w:eastAsia="it-IT"/>
              </w:rPr>
            </w:pPr>
          </w:p>
        </w:tc>
        <w:tc>
          <w:tcPr>
            <w:tcW w:w="1100" w:type="dxa"/>
            <w:vMerge/>
            <w:tcBorders>
              <w:left w:val="nil"/>
              <w:right w:val="single" w:sz="8" w:space="0" w:color="auto"/>
            </w:tcBorders>
            <w:vAlign w:val="center"/>
            <w:hideMark/>
          </w:tcPr>
          <w:p w14:paraId="37940EE0" w14:textId="77777777" w:rsidR="00445723" w:rsidRPr="00886115" w:rsidRDefault="00445723" w:rsidP="002A1AB9">
            <w:pPr>
              <w:rPr>
                <w:rFonts w:ascii="Calibri" w:hAnsi="Calibri" w:cs="Calibri"/>
                <w:color w:val="000000"/>
                <w:lang w:val="it-IT" w:eastAsia="it-IT"/>
              </w:rPr>
            </w:pPr>
          </w:p>
        </w:tc>
        <w:tc>
          <w:tcPr>
            <w:tcW w:w="1241" w:type="dxa"/>
            <w:vMerge/>
            <w:tcBorders>
              <w:left w:val="nil"/>
              <w:right w:val="single" w:sz="8" w:space="0" w:color="auto"/>
            </w:tcBorders>
            <w:vAlign w:val="center"/>
            <w:hideMark/>
          </w:tcPr>
          <w:p w14:paraId="460B66D7" w14:textId="77777777" w:rsidR="00445723" w:rsidRPr="00886115" w:rsidRDefault="00445723" w:rsidP="002A1AB9">
            <w:pPr>
              <w:jc w:val="right"/>
              <w:rPr>
                <w:color w:val="000000"/>
                <w:sz w:val="18"/>
                <w:szCs w:val="18"/>
                <w:lang w:val="it-IT" w:eastAsia="it-IT"/>
              </w:rPr>
            </w:pPr>
          </w:p>
        </w:tc>
        <w:tc>
          <w:tcPr>
            <w:tcW w:w="677" w:type="dxa"/>
            <w:vMerge/>
            <w:tcBorders>
              <w:top w:val="nil"/>
              <w:left w:val="single" w:sz="4" w:space="0" w:color="auto"/>
              <w:bottom w:val="single" w:sz="4" w:space="0" w:color="auto"/>
              <w:right w:val="single" w:sz="4" w:space="0" w:color="auto"/>
            </w:tcBorders>
            <w:vAlign w:val="center"/>
            <w:hideMark/>
          </w:tcPr>
          <w:p w14:paraId="3E751A2D" w14:textId="77777777" w:rsidR="00445723" w:rsidRPr="00886115" w:rsidRDefault="00445723" w:rsidP="002A1AB9">
            <w:pPr>
              <w:rPr>
                <w:color w:val="000000"/>
                <w:sz w:val="18"/>
                <w:szCs w:val="18"/>
                <w:lang w:val="it-IT" w:eastAsia="it-IT"/>
              </w:rPr>
            </w:pPr>
          </w:p>
        </w:tc>
        <w:tc>
          <w:tcPr>
            <w:tcW w:w="732" w:type="dxa"/>
            <w:vMerge/>
            <w:tcBorders>
              <w:top w:val="nil"/>
              <w:left w:val="single" w:sz="4" w:space="0" w:color="auto"/>
              <w:bottom w:val="single" w:sz="4" w:space="0" w:color="auto"/>
              <w:right w:val="single" w:sz="4" w:space="0" w:color="auto"/>
            </w:tcBorders>
            <w:vAlign w:val="center"/>
            <w:hideMark/>
          </w:tcPr>
          <w:p w14:paraId="2D7A028C" w14:textId="77777777" w:rsidR="00445723" w:rsidRPr="00886115" w:rsidRDefault="00445723" w:rsidP="002A1AB9">
            <w:pPr>
              <w:rPr>
                <w:color w:val="000000"/>
                <w:sz w:val="18"/>
                <w:szCs w:val="18"/>
                <w:lang w:val="it-IT" w:eastAsia="it-IT"/>
              </w:rPr>
            </w:pPr>
          </w:p>
        </w:tc>
        <w:tc>
          <w:tcPr>
            <w:tcW w:w="726" w:type="dxa"/>
            <w:vMerge/>
            <w:tcBorders>
              <w:top w:val="nil"/>
              <w:left w:val="single" w:sz="4" w:space="0" w:color="auto"/>
              <w:bottom w:val="single" w:sz="8" w:space="0" w:color="000000"/>
              <w:right w:val="single" w:sz="4" w:space="0" w:color="auto"/>
            </w:tcBorders>
            <w:vAlign w:val="center"/>
            <w:hideMark/>
          </w:tcPr>
          <w:p w14:paraId="3CC0724D" w14:textId="77777777" w:rsidR="00445723" w:rsidRPr="00886115" w:rsidRDefault="00445723" w:rsidP="002A1AB9">
            <w:pPr>
              <w:rPr>
                <w:color w:val="000000"/>
                <w:sz w:val="18"/>
                <w:szCs w:val="18"/>
                <w:lang w:val="it-IT" w:eastAsia="it-IT"/>
              </w:rPr>
            </w:pPr>
          </w:p>
        </w:tc>
        <w:tc>
          <w:tcPr>
            <w:tcW w:w="961" w:type="dxa"/>
            <w:vMerge/>
            <w:tcBorders>
              <w:top w:val="nil"/>
              <w:left w:val="single" w:sz="4" w:space="0" w:color="auto"/>
              <w:bottom w:val="single" w:sz="4" w:space="0" w:color="auto"/>
              <w:right w:val="single" w:sz="4" w:space="0" w:color="auto"/>
            </w:tcBorders>
            <w:vAlign w:val="center"/>
            <w:hideMark/>
          </w:tcPr>
          <w:p w14:paraId="3DEDCBB7" w14:textId="77777777" w:rsidR="00445723" w:rsidRPr="00886115" w:rsidRDefault="00445723" w:rsidP="002A1AB9">
            <w:pPr>
              <w:rPr>
                <w:color w:val="000000"/>
                <w:sz w:val="18"/>
                <w:szCs w:val="18"/>
                <w:lang w:val="it-IT" w:eastAsia="it-IT"/>
              </w:rPr>
            </w:pPr>
          </w:p>
        </w:tc>
        <w:tc>
          <w:tcPr>
            <w:tcW w:w="960" w:type="dxa"/>
            <w:vMerge/>
            <w:tcBorders>
              <w:top w:val="nil"/>
              <w:left w:val="single" w:sz="4" w:space="0" w:color="auto"/>
              <w:bottom w:val="single" w:sz="8" w:space="0" w:color="000000"/>
              <w:right w:val="single" w:sz="4" w:space="0" w:color="auto"/>
            </w:tcBorders>
            <w:vAlign w:val="center"/>
            <w:hideMark/>
          </w:tcPr>
          <w:p w14:paraId="66ACF9DA" w14:textId="77777777" w:rsidR="00445723" w:rsidRPr="00886115" w:rsidRDefault="00445723" w:rsidP="002A1AB9">
            <w:pPr>
              <w:rPr>
                <w:color w:val="000000"/>
                <w:sz w:val="18"/>
                <w:szCs w:val="18"/>
                <w:lang w:val="it-IT" w:eastAsia="it-IT"/>
              </w:rPr>
            </w:pPr>
          </w:p>
        </w:tc>
        <w:tc>
          <w:tcPr>
            <w:tcW w:w="755" w:type="dxa"/>
            <w:tcBorders>
              <w:top w:val="nil"/>
              <w:left w:val="nil"/>
              <w:bottom w:val="single" w:sz="4" w:space="0" w:color="auto"/>
              <w:right w:val="single" w:sz="4" w:space="0" w:color="auto"/>
            </w:tcBorders>
            <w:vAlign w:val="center"/>
            <w:hideMark/>
          </w:tcPr>
          <w:p w14:paraId="14FA2040" w14:textId="77777777" w:rsidR="00445723" w:rsidRPr="00886115" w:rsidRDefault="00445723" w:rsidP="002A1AB9">
            <w:pPr>
              <w:jc w:val="center"/>
              <w:rPr>
                <w:color w:val="000000"/>
                <w:sz w:val="20"/>
                <w:lang w:val="it-IT" w:eastAsia="it-IT"/>
              </w:rPr>
            </w:pPr>
            <w:r w:rsidRPr="00886115">
              <w:rPr>
                <w:color w:val="000000"/>
                <w:sz w:val="20"/>
                <w:lang w:val="it-IT" w:eastAsia="it-IT"/>
              </w:rPr>
              <w:t>0.0177</w:t>
            </w:r>
          </w:p>
        </w:tc>
        <w:tc>
          <w:tcPr>
            <w:tcW w:w="755" w:type="dxa"/>
            <w:tcBorders>
              <w:top w:val="nil"/>
              <w:left w:val="nil"/>
              <w:bottom w:val="single" w:sz="4" w:space="0" w:color="auto"/>
              <w:right w:val="single" w:sz="4" w:space="0" w:color="auto"/>
            </w:tcBorders>
            <w:vAlign w:val="center"/>
            <w:hideMark/>
          </w:tcPr>
          <w:p w14:paraId="5AB3FAFC"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nil"/>
              <w:bottom w:val="single" w:sz="4" w:space="0" w:color="auto"/>
              <w:right w:val="single" w:sz="4" w:space="0" w:color="auto"/>
            </w:tcBorders>
            <w:vAlign w:val="center"/>
            <w:hideMark/>
          </w:tcPr>
          <w:p w14:paraId="45B0772E"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1DD8ED3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26101D3C"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4" w:space="0" w:color="auto"/>
              <w:right w:val="single" w:sz="4" w:space="0" w:color="auto"/>
            </w:tcBorders>
            <w:vAlign w:val="center"/>
            <w:hideMark/>
          </w:tcPr>
          <w:p w14:paraId="533E559F"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nil"/>
              <w:bottom w:val="single" w:sz="4" w:space="0" w:color="auto"/>
              <w:right w:val="single" w:sz="4" w:space="0" w:color="auto"/>
            </w:tcBorders>
            <w:vAlign w:val="center"/>
            <w:hideMark/>
          </w:tcPr>
          <w:p w14:paraId="196791E6"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nil"/>
              <w:bottom w:val="single" w:sz="4" w:space="0" w:color="auto"/>
              <w:right w:val="single" w:sz="4" w:space="0" w:color="auto"/>
            </w:tcBorders>
            <w:vAlign w:val="center"/>
            <w:hideMark/>
          </w:tcPr>
          <w:p w14:paraId="3554F5EE"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14</w:t>
            </w:r>
          </w:p>
        </w:tc>
        <w:tc>
          <w:tcPr>
            <w:tcW w:w="1276" w:type="dxa"/>
            <w:vMerge/>
            <w:tcBorders>
              <w:left w:val="single" w:sz="4" w:space="0" w:color="auto"/>
              <w:right w:val="single" w:sz="4" w:space="0" w:color="auto"/>
            </w:tcBorders>
          </w:tcPr>
          <w:p w14:paraId="176B68FB" w14:textId="77777777" w:rsidR="00445723" w:rsidRPr="00886115" w:rsidRDefault="00445723" w:rsidP="002A1AB9">
            <w:pPr>
              <w:jc w:val="center"/>
              <w:rPr>
                <w:color w:val="000000"/>
                <w:sz w:val="18"/>
                <w:szCs w:val="18"/>
                <w:lang w:val="it-IT" w:eastAsia="it-IT"/>
              </w:rPr>
            </w:pPr>
          </w:p>
        </w:tc>
      </w:tr>
      <w:tr w:rsidR="00445723" w:rsidRPr="00886115" w14:paraId="13D23E41" w14:textId="77777777" w:rsidTr="002A1AB9">
        <w:trPr>
          <w:trHeight w:val="300"/>
        </w:trPr>
        <w:tc>
          <w:tcPr>
            <w:tcW w:w="1292" w:type="dxa"/>
            <w:vMerge/>
            <w:tcBorders>
              <w:left w:val="single" w:sz="8" w:space="0" w:color="auto"/>
              <w:right w:val="single" w:sz="8" w:space="0" w:color="auto"/>
            </w:tcBorders>
            <w:vAlign w:val="center"/>
            <w:hideMark/>
          </w:tcPr>
          <w:p w14:paraId="3C24B4A9" w14:textId="77777777" w:rsidR="00445723" w:rsidRPr="00886115" w:rsidRDefault="00445723" w:rsidP="002A1AB9">
            <w:pPr>
              <w:rPr>
                <w:color w:val="000000"/>
                <w:sz w:val="18"/>
                <w:szCs w:val="18"/>
                <w:lang w:val="it-IT" w:eastAsia="it-IT"/>
              </w:rPr>
            </w:pPr>
          </w:p>
        </w:tc>
        <w:tc>
          <w:tcPr>
            <w:tcW w:w="1100" w:type="dxa"/>
            <w:vMerge/>
            <w:tcBorders>
              <w:left w:val="nil"/>
              <w:right w:val="single" w:sz="8" w:space="0" w:color="auto"/>
            </w:tcBorders>
            <w:vAlign w:val="center"/>
            <w:hideMark/>
          </w:tcPr>
          <w:p w14:paraId="67339175" w14:textId="77777777" w:rsidR="00445723" w:rsidRPr="00886115" w:rsidRDefault="00445723" w:rsidP="002A1AB9">
            <w:pPr>
              <w:rPr>
                <w:rFonts w:ascii="Calibri" w:hAnsi="Calibri" w:cs="Calibri"/>
                <w:color w:val="000000"/>
                <w:lang w:val="it-IT" w:eastAsia="it-IT"/>
              </w:rPr>
            </w:pPr>
          </w:p>
        </w:tc>
        <w:tc>
          <w:tcPr>
            <w:tcW w:w="1241" w:type="dxa"/>
            <w:vMerge/>
            <w:tcBorders>
              <w:left w:val="nil"/>
              <w:right w:val="single" w:sz="8" w:space="0" w:color="auto"/>
            </w:tcBorders>
            <w:vAlign w:val="center"/>
            <w:hideMark/>
          </w:tcPr>
          <w:p w14:paraId="40601C15" w14:textId="77777777" w:rsidR="00445723" w:rsidRPr="00886115" w:rsidRDefault="00445723" w:rsidP="002A1AB9">
            <w:pPr>
              <w:jc w:val="right"/>
              <w:rPr>
                <w:color w:val="000000"/>
                <w:sz w:val="18"/>
                <w:szCs w:val="18"/>
                <w:lang w:val="it-IT" w:eastAsia="it-IT"/>
              </w:rPr>
            </w:pPr>
          </w:p>
        </w:tc>
        <w:tc>
          <w:tcPr>
            <w:tcW w:w="677" w:type="dxa"/>
            <w:vMerge w:val="restart"/>
            <w:tcBorders>
              <w:top w:val="nil"/>
              <w:left w:val="single" w:sz="4" w:space="0" w:color="auto"/>
              <w:bottom w:val="single" w:sz="8" w:space="0" w:color="000000"/>
              <w:right w:val="single" w:sz="4" w:space="0" w:color="auto"/>
            </w:tcBorders>
            <w:vAlign w:val="center"/>
            <w:hideMark/>
          </w:tcPr>
          <w:p w14:paraId="42221EA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122.4</w:t>
            </w:r>
          </w:p>
        </w:tc>
        <w:tc>
          <w:tcPr>
            <w:tcW w:w="732" w:type="dxa"/>
            <w:vMerge w:val="restart"/>
            <w:tcBorders>
              <w:top w:val="nil"/>
              <w:left w:val="single" w:sz="4" w:space="0" w:color="auto"/>
              <w:bottom w:val="single" w:sz="8" w:space="0" w:color="000000"/>
              <w:right w:val="single" w:sz="4" w:space="0" w:color="auto"/>
            </w:tcBorders>
            <w:vAlign w:val="center"/>
            <w:hideMark/>
          </w:tcPr>
          <w:p w14:paraId="31FEE262"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1020</w:t>
            </w:r>
          </w:p>
        </w:tc>
        <w:tc>
          <w:tcPr>
            <w:tcW w:w="726" w:type="dxa"/>
            <w:vMerge/>
            <w:tcBorders>
              <w:top w:val="nil"/>
              <w:left w:val="single" w:sz="4" w:space="0" w:color="auto"/>
              <w:bottom w:val="single" w:sz="8" w:space="0" w:color="000000"/>
              <w:right w:val="single" w:sz="4" w:space="0" w:color="auto"/>
            </w:tcBorders>
            <w:vAlign w:val="center"/>
            <w:hideMark/>
          </w:tcPr>
          <w:p w14:paraId="1A3F8ACB" w14:textId="77777777" w:rsidR="00445723" w:rsidRPr="00886115" w:rsidRDefault="00445723" w:rsidP="002A1AB9">
            <w:pPr>
              <w:rPr>
                <w:color w:val="000000"/>
                <w:sz w:val="18"/>
                <w:szCs w:val="18"/>
                <w:lang w:val="it-IT" w:eastAsia="it-IT"/>
              </w:rPr>
            </w:pPr>
          </w:p>
        </w:tc>
        <w:tc>
          <w:tcPr>
            <w:tcW w:w="961" w:type="dxa"/>
            <w:vMerge w:val="restart"/>
            <w:tcBorders>
              <w:top w:val="nil"/>
              <w:left w:val="single" w:sz="4" w:space="0" w:color="auto"/>
              <w:bottom w:val="single" w:sz="8" w:space="0" w:color="000000"/>
              <w:right w:val="single" w:sz="4" w:space="0" w:color="auto"/>
            </w:tcBorders>
            <w:vAlign w:val="center"/>
            <w:hideMark/>
          </w:tcPr>
          <w:p w14:paraId="12BC4246"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01/09/2021</w:t>
            </w:r>
          </w:p>
        </w:tc>
        <w:tc>
          <w:tcPr>
            <w:tcW w:w="960" w:type="dxa"/>
            <w:vMerge/>
            <w:tcBorders>
              <w:top w:val="nil"/>
              <w:left w:val="single" w:sz="4" w:space="0" w:color="auto"/>
              <w:bottom w:val="single" w:sz="8" w:space="0" w:color="000000"/>
              <w:right w:val="single" w:sz="4" w:space="0" w:color="auto"/>
            </w:tcBorders>
            <w:vAlign w:val="center"/>
            <w:hideMark/>
          </w:tcPr>
          <w:p w14:paraId="5B473791" w14:textId="77777777" w:rsidR="00445723" w:rsidRPr="00886115" w:rsidRDefault="00445723" w:rsidP="002A1AB9">
            <w:pPr>
              <w:rPr>
                <w:color w:val="000000"/>
                <w:sz w:val="18"/>
                <w:szCs w:val="18"/>
                <w:lang w:val="it-IT" w:eastAsia="it-IT"/>
              </w:rPr>
            </w:pPr>
          </w:p>
        </w:tc>
        <w:tc>
          <w:tcPr>
            <w:tcW w:w="755" w:type="dxa"/>
            <w:tcBorders>
              <w:top w:val="nil"/>
              <w:left w:val="nil"/>
              <w:bottom w:val="single" w:sz="4" w:space="0" w:color="auto"/>
              <w:right w:val="single" w:sz="4" w:space="0" w:color="auto"/>
            </w:tcBorders>
            <w:vAlign w:val="center"/>
            <w:hideMark/>
          </w:tcPr>
          <w:p w14:paraId="562BA219" w14:textId="77777777" w:rsidR="00445723" w:rsidRPr="00886115" w:rsidRDefault="00445723" w:rsidP="002A1AB9">
            <w:pPr>
              <w:jc w:val="center"/>
              <w:rPr>
                <w:color w:val="000000"/>
                <w:sz w:val="20"/>
                <w:lang w:val="it-IT" w:eastAsia="it-IT"/>
              </w:rPr>
            </w:pPr>
            <w:r w:rsidRPr="00886115">
              <w:rPr>
                <w:color w:val="000000"/>
                <w:sz w:val="20"/>
                <w:lang w:val="it-IT" w:eastAsia="it-IT"/>
              </w:rPr>
              <w:t>0.0137</w:t>
            </w:r>
          </w:p>
        </w:tc>
        <w:tc>
          <w:tcPr>
            <w:tcW w:w="755" w:type="dxa"/>
            <w:tcBorders>
              <w:top w:val="nil"/>
              <w:left w:val="nil"/>
              <w:bottom w:val="single" w:sz="4" w:space="0" w:color="auto"/>
              <w:right w:val="single" w:sz="4" w:space="0" w:color="auto"/>
            </w:tcBorders>
            <w:vAlign w:val="center"/>
            <w:hideMark/>
          </w:tcPr>
          <w:p w14:paraId="62F66C8D"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nil"/>
              <w:bottom w:val="single" w:sz="4" w:space="0" w:color="auto"/>
              <w:right w:val="single" w:sz="4" w:space="0" w:color="auto"/>
            </w:tcBorders>
            <w:vAlign w:val="center"/>
            <w:hideMark/>
          </w:tcPr>
          <w:p w14:paraId="22AF4467"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38DFDB77"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7EF338F9"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4" w:space="0" w:color="auto"/>
              <w:right w:val="single" w:sz="4" w:space="0" w:color="auto"/>
            </w:tcBorders>
            <w:vAlign w:val="center"/>
            <w:hideMark/>
          </w:tcPr>
          <w:p w14:paraId="53DD9301"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nil"/>
              <w:bottom w:val="single" w:sz="4" w:space="0" w:color="auto"/>
              <w:right w:val="single" w:sz="4" w:space="0" w:color="auto"/>
            </w:tcBorders>
            <w:vAlign w:val="center"/>
            <w:hideMark/>
          </w:tcPr>
          <w:p w14:paraId="765D7297"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nil"/>
              <w:bottom w:val="single" w:sz="4" w:space="0" w:color="auto"/>
              <w:right w:val="single" w:sz="4" w:space="0" w:color="auto"/>
            </w:tcBorders>
            <w:vAlign w:val="center"/>
            <w:hideMark/>
          </w:tcPr>
          <w:p w14:paraId="7A01F3E7"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21</w:t>
            </w:r>
          </w:p>
        </w:tc>
        <w:tc>
          <w:tcPr>
            <w:tcW w:w="1276" w:type="dxa"/>
            <w:vMerge/>
            <w:tcBorders>
              <w:left w:val="single" w:sz="4" w:space="0" w:color="auto"/>
              <w:right w:val="single" w:sz="4" w:space="0" w:color="auto"/>
            </w:tcBorders>
          </w:tcPr>
          <w:p w14:paraId="37F6D83C" w14:textId="77777777" w:rsidR="00445723" w:rsidRPr="00886115" w:rsidRDefault="00445723" w:rsidP="002A1AB9">
            <w:pPr>
              <w:jc w:val="center"/>
              <w:rPr>
                <w:color w:val="000000"/>
                <w:sz w:val="18"/>
                <w:szCs w:val="18"/>
                <w:lang w:val="it-IT" w:eastAsia="it-IT"/>
              </w:rPr>
            </w:pPr>
          </w:p>
        </w:tc>
      </w:tr>
      <w:tr w:rsidR="00445723" w:rsidRPr="00886115" w14:paraId="2D2DB7C1" w14:textId="77777777" w:rsidTr="002A1AB9">
        <w:trPr>
          <w:trHeight w:val="495"/>
        </w:trPr>
        <w:tc>
          <w:tcPr>
            <w:tcW w:w="1292" w:type="dxa"/>
            <w:vMerge/>
            <w:tcBorders>
              <w:left w:val="single" w:sz="8" w:space="0" w:color="auto"/>
              <w:bottom w:val="single" w:sz="8" w:space="0" w:color="auto"/>
              <w:right w:val="single" w:sz="8" w:space="0" w:color="auto"/>
            </w:tcBorders>
            <w:vAlign w:val="center"/>
            <w:hideMark/>
          </w:tcPr>
          <w:p w14:paraId="03AB0FE5" w14:textId="77777777" w:rsidR="00445723" w:rsidRPr="00886115" w:rsidRDefault="00445723" w:rsidP="002A1AB9">
            <w:pPr>
              <w:rPr>
                <w:color w:val="000000"/>
                <w:sz w:val="18"/>
                <w:szCs w:val="18"/>
                <w:lang w:val="it-IT" w:eastAsia="it-IT"/>
              </w:rPr>
            </w:pPr>
          </w:p>
        </w:tc>
        <w:tc>
          <w:tcPr>
            <w:tcW w:w="1100" w:type="dxa"/>
            <w:vMerge/>
            <w:tcBorders>
              <w:left w:val="nil"/>
              <w:bottom w:val="single" w:sz="8" w:space="0" w:color="auto"/>
              <w:right w:val="single" w:sz="8" w:space="0" w:color="auto"/>
            </w:tcBorders>
            <w:vAlign w:val="center"/>
            <w:hideMark/>
          </w:tcPr>
          <w:p w14:paraId="548D7438" w14:textId="77777777" w:rsidR="00445723" w:rsidRPr="00886115" w:rsidRDefault="00445723" w:rsidP="002A1AB9">
            <w:pPr>
              <w:rPr>
                <w:rFonts w:ascii="Calibri" w:hAnsi="Calibri" w:cs="Calibri"/>
                <w:color w:val="000000"/>
                <w:lang w:val="it-IT" w:eastAsia="it-IT"/>
              </w:rPr>
            </w:pPr>
          </w:p>
        </w:tc>
        <w:tc>
          <w:tcPr>
            <w:tcW w:w="1241" w:type="dxa"/>
            <w:vMerge/>
            <w:tcBorders>
              <w:left w:val="nil"/>
              <w:bottom w:val="single" w:sz="8" w:space="0" w:color="auto"/>
              <w:right w:val="single" w:sz="8" w:space="0" w:color="auto"/>
            </w:tcBorders>
            <w:vAlign w:val="center"/>
            <w:hideMark/>
          </w:tcPr>
          <w:p w14:paraId="51B072BE" w14:textId="77777777" w:rsidR="00445723" w:rsidRPr="00886115" w:rsidRDefault="00445723" w:rsidP="002A1AB9">
            <w:pPr>
              <w:jc w:val="right"/>
              <w:rPr>
                <w:color w:val="000000"/>
                <w:sz w:val="18"/>
                <w:szCs w:val="18"/>
                <w:lang w:val="it-IT" w:eastAsia="it-IT"/>
              </w:rPr>
            </w:pPr>
          </w:p>
        </w:tc>
        <w:tc>
          <w:tcPr>
            <w:tcW w:w="677" w:type="dxa"/>
            <w:vMerge/>
            <w:tcBorders>
              <w:top w:val="nil"/>
              <w:left w:val="single" w:sz="4" w:space="0" w:color="auto"/>
              <w:bottom w:val="single" w:sz="8" w:space="0" w:color="000000"/>
              <w:right w:val="single" w:sz="4" w:space="0" w:color="auto"/>
            </w:tcBorders>
            <w:vAlign w:val="center"/>
            <w:hideMark/>
          </w:tcPr>
          <w:p w14:paraId="792EBA29" w14:textId="77777777" w:rsidR="00445723" w:rsidRPr="00886115" w:rsidRDefault="00445723" w:rsidP="002A1AB9">
            <w:pPr>
              <w:rPr>
                <w:color w:val="000000"/>
                <w:sz w:val="18"/>
                <w:szCs w:val="18"/>
                <w:lang w:val="it-IT" w:eastAsia="it-IT"/>
              </w:rPr>
            </w:pPr>
          </w:p>
        </w:tc>
        <w:tc>
          <w:tcPr>
            <w:tcW w:w="732" w:type="dxa"/>
            <w:vMerge/>
            <w:tcBorders>
              <w:top w:val="nil"/>
              <w:left w:val="single" w:sz="4" w:space="0" w:color="auto"/>
              <w:bottom w:val="single" w:sz="8" w:space="0" w:color="000000"/>
              <w:right w:val="single" w:sz="4" w:space="0" w:color="auto"/>
            </w:tcBorders>
            <w:vAlign w:val="center"/>
            <w:hideMark/>
          </w:tcPr>
          <w:p w14:paraId="10A8C09E" w14:textId="77777777" w:rsidR="00445723" w:rsidRPr="00886115" w:rsidRDefault="00445723" w:rsidP="002A1AB9">
            <w:pPr>
              <w:rPr>
                <w:color w:val="000000"/>
                <w:sz w:val="18"/>
                <w:szCs w:val="18"/>
                <w:lang w:val="it-IT" w:eastAsia="it-IT"/>
              </w:rPr>
            </w:pPr>
          </w:p>
        </w:tc>
        <w:tc>
          <w:tcPr>
            <w:tcW w:w="726" w:type="dxa"/>
            <w:vMerge/>
            <w:tcBorders>
              <w:top w:val="nil"/>
              <w:left w:val="single" w:sz="4" w:space="0" w:color="auto"/>
              <w:bottom w:val="single" w:sz="8" w:space="0" w:color="000000"/>
              <w:right w:val="single" w:sz="4" w:space="0" w:color="auto"/>
            </w:tcBorders>
            <w:vAlign w:val="center"/>
            <w:hideMark/>
          </w:tcPr>
          <w:p w14:paraId="34F21B7B" w14:textId="77777777" w:rsidR="00445723" w:rsidRPr="00886115" w:rsidRDefault="00445723" w:rsidP="002A1AB9">
            <w:pPr>
              <w:rPr>
                <w:color w:val="000000"/>
                <w:sz w:val="18"/>
                <w:szCs w:val="18"/>
                <w:lang w:val="it-IT" w:eastAsia="it-IT"/>
              </w:rPr>
            </w:pPr>
          </w:p>
        </w:tc>
        <w:tc>
          <w:tcPr>
            <w:tcW w:w="961" w:type="dxa"/>
            <w:vMerge/>
            <w:tcBorders>
              <w:top w:val="nil"/>
              <w:left w:val="single" w:sz="4" w:space="0" w:color="auto"/>
              <w:bottom w:val="single" w:sz="8" w:space="0" w:color="000000"/>
              <w:right w:val="single" w:sz="4" w:space="0" w:color="auto"/>
            </w:tcBorders>
            <w:vAlign w:val="center"/>
            <w:hideMark/>
          </w:tcPr>
          <w:p w14:paraId="47150C5C" w14:textId="77777777" w:rsidR="00445723" w:rsidRPr="00886115" w:rsidRDefault="00445723" w:rsidP="002A1AB9">
            <w:pPr>
              <w:rPr>
                <w:color w:val="000000"/>
                <w:sz w:val="18"/>
                <w:szCs w:val="18"/>
                <w:lang w:val="it-IT" w:eastAsia="it-IT"/>
              </w:rPr>
            </w:pPr>
          </w:p>
        </w:tc>
        <w:tc>
          <w:tcPr>
            <w:tcW w:w="960" w:type="dxa"/>
            <w:vMerge/>
            <w:tcBorders>
              <w:top w:val="nil"/>
              <w:left w:val="single" w:sz="4" w:space="0" w:color="auto"/>
              <w:bottom w:val="single" w:sz="8" w:space="0" w:color="000000"/>
              <w:right w:val="single" w:sz="4" w:space="0" w:color="auto"/>
            </w:tcBorders>
            <w:vAlign w:val="center"/>
            <w:hideMark/>
          </w:tcPr>
          <w:p w14:paraId="0D87F4A0" w14:textId="77777777" w:rsidR="00445723" w:rsidRPr="00886115" w:rsidRDefault="00445723" w:rsidP="002A1AB9">
            <w:pPr>
              <w:rPr>
                <w:color w:val="000000"/>
                <w:sz w:val="18"/>
                <w:szCs w:val="18"/>
                <w:lang w:val="it-IT" w:eastAsia="it-IT"/>
              </w:rPr>
            </w:pPr>
          </w:p>
        </w:tc>
        <w:tc>
          <w:tcPr>
            <w:tcW w:w="755" w:type="dxa"/>
            <w:tcBorders>
              <w:top w:val="nil"/>
              <w:left w:val="nil"/>
              <w:bottom w:val="single" w:sz="8" w:space="0" w:color="auto"/>
              <w:right w:val="single" w:sz="4" w:space="0" w:color="auto"/>
            </w:tcBorders>
            <w:vAlign w:val="center"/>
            <w:hideMark/>
          </w:tcPr>
          <w:p w14:paraId="33C05161"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&lt;0.01 (0.0078)</w:t>
            </w:r>
          </w:p>
        </w:tc>
        <w:tc>
          <w:tcPr>
            <w:tcW w:w="755" w:type="dxa"/>
            <w:tcBorders>
              <w:top w:val="nil"/>
              <w:left w:val="nil"/>
              <w:bottom w:val="single" w:sz="8" w:space="0" w:color="auto"/>
              <w:right w:val="single" w:sz="4" w:space="0" w:color="auto"/>
            </w:tcBorders>
            <w:vAlign w:val="center"/>
            <w:hideMark/>
          </w:tcPr>
          <w:p w14:paraId="73FEB301"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nil"/>
              <w:bottom w:val="single" w:sz="8" w:space="0" w:color="auto"/>
              <w:right w:val="single" w:sz="4" w:space="0" w:color="auto"/>
            </w:tcBorders>
            <w:vAlign w:val="center"/>
            <w:hideMark/>
          </w:tcPr>
          <w:p w14:paraId="0D26131F"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8" w:space="0" w:color="auto"/>
              <w:right w:val="single" w:sz="4" w:space="0" w:color="auto"/>
            </w:tcBorders>
            <w:vAlign w:val="center"/>
            <w:hideMark/>
          </w:tcPr>
          <w:p w14:paraId="08B83327"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8" w:space="0" w:color="auto"/>
              <w:right w:val="single" w:sz="4" w:space="0" w:color="auto"/>
            </w:tcBorders>
            <w:vAlign w:val="center"/>
            <w:hideMark/>
          </w:tcPr>
          <w:p w14:paraId="1D8F1D1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8" w:space="0" w:color="auto"/>
              <w:right w:val="single" w:sz="4" w:space="0" w:color="auto"/>
            </w:tcBorders>
            <w:vAlign w:val="center"/>
            <w:hideMark/>
          </w:tcPr>
          <w:p w14:paraId="165AA3A4"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nil"/>
              <w:bottom w:val="single" w:sz="8" w:space="0" w:color="auto"/>
              <w:right w:val="single" w:sz="4" w:space="0" w:color="auto"/>
            </w:tcBorders>
            <w:vAlign w:val="center"/>
            <w:hideMark/>
          </w:tcPr>
          <w:p w14:paraId="2E44803A"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nil"/>
              <w:bottom w:val="single" w:sz="8" w:space="0" w:color="auto"/>
              <w:right w:val="single" w:sz="4" w:space="0" w:color="auto"/>
            </w:tcBorders>
            <w:vAlign w:val="center"/>
            <w:hideMark/>
          </w:tcPr>
          <w:p w14:paraId="14F80D0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28</w:t>
            </w:r>
          </w:p>
        </w:tc>
        <w:tc>
          <w:tcPr>
            <w:tcW w:w="1276" w:type="dxa"/>
            <w:vMerge/>
            <w:tcBorders>
              <w:left w:val="single" w:sz="4" w:space="0" w:color="auto"/>
              <w:right w:val="single" w:sz="4" w:space="0" w:color="auto"/>
            </w:tcBorders>
          </w:tcPr>
          <w:p w14:paraId="0B17DAB3" w14:textId="77777777" w:rsidR="00445723" w:rsidRPr="00886115" w:rsidRDefault="00445723" w:rsidP="002A1AB9">
            <w:pPr>
              <w:jc w:val="center"/>
              <w:rPr>
                <w:color w:val="000000"/>
                <w:sz w:val="18"/>
                <w:szCs w:val="18"/>
                <w:lang w:val="it-IT" w:eastAsia="it-IT"/>
              </w:rPr>
            </w:pPr>
          </w:p>
        </w:tc>
      </w:tr>
      <w:tr w:rsidR="00445723" w:rsidRPr="00886115" w14:paraId="4E22072C" w14:textId="77777777" w:rsidTr="002A1AB9">
        <w:trPr>
          <w:trHeight w:val="1420"/>
        </w:trPr>
        <w:tc>
          <w:tcPr>
            <w:tcW w:w="1292" w:type="dxa"/>
            <w:vMerge w:val="restart"/>
            <w:tcBorders>
              <w:top w:val="nil"/>
              <w:left w:val="single" w:sz="8" w:space="0" w:color="auto"/>
              <w:bottom w:val="nil"/>
              <w:right w:val="single" w:sz="8" w:space="0" w:color="auto"/>
            </w:tcBorders>
            <w:vAlign w:val="center"/>
            <w:hideMark/>
          </w:tcPr>
          <w:p w14:paraId="4DEF3FD4"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 </w:t>
            </w:r>
          </w:p>
          <w:p w14:paraId="6E708440"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RAU-008-21</w:t>
            </w:r>
          </w:p>
          <w:p w14:paraId="6D8E7C17"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 </w:t>
            </w:r>
          </w:p>
          <w:p w14:paraId="0E3B6D7A" w14:textId="77777777" w:rsidR="00445723" w:rsidRPr="00F21141" w:rsidRDefault="00445723" w:rsidP="002A1AB9">
            <w:pPr>
              <w:rPr>
                <w:b/>
                <w:bCs/>
                <w:color w:val="000000"/>
                <w:sz w:val="18"/>
                <w:szCs w:val="18"/>
                <w:lang w:eastAsia="it-IT"/>
              </w:rPr>
            </w:pPr>
            <w:r w:rsidRPr="00F21141">
              <w:rPr>
                <w:b/>
                <w:bCs/>
                <w:color w:val="000000"/>
                <w:sz w:val="18"/>
                <w:szCs w:val="18"/>
                <w:lang w:eastAsia="it-IT"/>
              </w:rPr>
              <w:t>P/PR21/AP04</w:t>
            </w:r>
          </w:p>
          <w:p w14:paraId="18E3A32F" w14:textId="77777777" w:rsidR="00445723" w:rsidRPr="00F21141" w:rsidRDefault="00445723" w:rsidP="002A1AB9">
            <w:pPr>
              <w:rPr>
                <w:color w:val="000000"/>
                <w:sz w:val="18"/>
                <w:szCs w:val="18"/>
                <w:lang w:eastAsia="it-IT"/>
              </w:rPr>
            </w:pPr>
            <w:r w:rsidRPr="00F21141">
              <w:rPr>
                <w:color w:val="000000"/>
                <w:sz w:val="18"/>
                <w:szCs w:val="18"/>
                <w:lang w:eastAsia="it-IT"/>
              </w:rPr>
              <w:t>11-010</w:t>
            </w:r>
          </w:p>
          <w:p w14:paraId="6FF80EF3" w14:textId="77777777" w:rsidR="00445723" w:rsidRPr="00F21141" w:rsidRDefault="00445723" w:rsidP="002A1AB9">
            <w:pPr>
              <w:rPr>
                <w:color w:val="000000"/>
                <w:sz w:val="18"/>
                <w:szCs w:val="18"/>
                <w:lang w:eastAsia="it-IT"/>
              </w:rPr>
            </w:pPr>
            <w:r w:rsidRPr="00F21141">
              <w:rPr>
                <w:color w:val="000000"/>
                <w:sz w:val="18"/>
                <w:szCs w:val="18"/>
                <w:lang w:eastAsia="it-IT"/>
              </w:rPr>
              <w:t>Bark</w:t>
            </w:r>
          </w:p>
          <w:p w14:paraId="1A62680E" w14:textId="77777777" w:rsidR="00445723" w:rsidRPr="00F21141" w:rsidRDefault="00445723" w:rsidP="002A1AB9">
            <w:pPr>
              <w:rPr>
                <w:b/>
                <w:bCs/>
                <w:color w:val="000000"/>
                <w:sz w:val="18"/>
                <w:szCs w:val="18"/>
                <w:lang w:eastAsia="it-IT"/>
              </w:rPr>
            </w:pPr>
            <w:r w:rsidRPr="00F21141">
              <w:rPr>
                <w:color w:val="000000"/>
                <w:sz w:val="18"/>
                <w:szCs w:val="18"/>
                <w:lang w:eastAsia="it-IT"/>
              </w:rPr>
              <w:t>Poland</w:t>
            </w:r>
          </w:p>
        </w:tc>
        <w:tc>
          <w:tcPr>
            <w:tcW w:w="1100" w:type="dxa"/>
            <w:vMerge w:val="restart"/>
            <w:tcBorders>
              <w:top w:val="nil"/>
              <w:left w:val="nil"/>
              <w:bottom w:val="nil"/>
              <w:right w:val="single" w:sz="8" w:space="0" w:color="auto"/>
            </w:tcBorders>
            <w:vAlign w:val="center"/>
            <w:hideMark/>
          </w:tcPr>
          <w:p w14:paraId="4C3EAA97"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 xml:space="preserve">Apple / </w:t>
            </w:r>
          </w:p>
          <w:p w14:paraId="1B2343F7"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Antonowka</w:t>
            </w:r>
          </w:p>
          <w:p w14:paraId="32F31DCB"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33CABE07"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03E8DEC0"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17B614D0" w14:textId="77777777" w:rsidR="00445723" w:rsidRPr="00886115" w:rsidRDefault="00445723" w:rsidP="002A1AB9">
            <w:pPr>
              <w:rPr>
                <w:rFonts w:ascii="Calibri" w:hAnsi="Calibri" w:cs="Calibri"/>
                <w:color w:val="000000"/>
                <w:lang w:val="it-IT" w:eastAsia="it-IT"/>
              </w:rPr>
            </w:pPr>
            <w:r w:rsidRPr="00886115">
              <w:rPr>
                <w:rFonts w:ascii="Calibri" w:hAnsi="Calibri" w:cs="Calibri"/>
                <w:color w:val="000000"/>
                <w:lang w:val="it-IT" w:eastAsia="it-IT"/>
              </w:rPr>
              <w:t> </w:t>
            </w:r>
          </w:p>
          <w:p w14:paraId="3F4937B8" w14:textId="77777777" w:rsidR="00445723" w:rsidRPr="00886115" w:rsidRDefault="00445723" w:rsidP="002A1AB9">
            <w:pPr>
              <w:rPr>
                <w:color w:val="000000"/>
                <w:sz w:val="18"/>
                <w:szCs w:val="18"/>
                <w:lang w:val="it-IT" w:eastAsia="it-IT"/>
              </w:rPr>
            </w:pPr>
            <w:r w:rsidRPr="00886115">
              <w:rPr>
                <w:rFonts w:ascii="Calibri" w:hAnsi="Calibri" w:cs="Calibri"/>
                <w:color w:val="000000"/>
                <w:lang w:val="it-IT" w:eastAsia="it-IT"/>
              </w:rPr>
              <w:t> </w:t>
            </w:r>
          </w:p>
        </w:tc>
        <w:tc>
          <w:tcPr>
            <w:tcW w:w="1241" w:type="dxa"/>
            <w:vMerge w:val="restart"/>
            <w:tcBorders>
              <w:top w:val="nil"/>
              <w:left w:val="nil"/>
              <w:bottom w:val="nil"/>
              <w:right w:val="single" w:sz="8" w:space="0" w:color="auto"/>
            </w:tcBorders>
            <w:vAlign w:val="center"/>
            <w:hideMark/>
          </w:tcPr>
          <w:p w14:paraId="76EB649C"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1) 15/09/2004</w:t>
            </w:r>
          </w:p>
          <w:p w14:paraId="3F7F9B8C"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2) from 20/05 to 06/06/2021</w:t>
            </w:r>
          </w:p>
          <w:p w14:paraId="1D7F32D6" w14:textId="77777777" w:rsidR="00445723" w:rsidRPr="00886115" w:rsidRDefault="00445723" w:rsidP="002A1AB9">
            <w:pPr>
              <w:rPr>
                <w:color w:val="000000"/>
                <w:sz w:val="18"/>
                <w:szCs w:val="18"/>
                <w:lang w:val="it-IT" w:eastAsia="it-IT"/>
              </w:rPr>
            </w:pPr>
            <w:r w:rsidRPr="00886115">
              <w:rPr>
                <w:color w:val="000000"/>
                <w:sz w:val="18"/>
                <w:szCs w:val="18"/>
                <w:lang w:val="it-IT" w:eastAsia="it-IT"/>
              </w:rPr>
              <w:t>3) 08/09/2021</w:t>
            </w:r>
          </w:p>
          <w:p w14:paraId="33CE0194"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15/09/2021</w:t>
            </w:r>
          </w:p>
          <w:p w14:paraId="011F4956"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22/09/2021</w:t>
            </w:r>
          </w:p>
          <w:p w14:paraId="284D0F0F" w14:textId="77777777" w:rsidR="00445723" w:rsidRPr="00886115" w:rsidRDefault="00445723" w:rsidP="002A1AB9">
            <w:pPr>
              <w:jc w:val="right"/>
              <w:rPr>
                <w:color w:val="000000"/>
                <w:sz w:val="18"/>
                <w:szCs w:val="18"/>
                <w:lang w:val="it-IT" w:eastAsia="it-IT"/>
              </w:rPr>
            </w:pPr>
            <w:r w:rsidRPr="00886115">
              <w:rPr>
                <w:color w:val="000000"/>
                <w:sz w:val="18"/>
                <w:szCs w:val="18"/>
                <w:lang w:val="it-IT" w:eastAsia="it-IT"/>
              </w:rPr>
              <w:t>28/09/2021</w:t>
            </w:r>
          </w:p>
          <w:p w14:paraId="2F476960" w14:textId="77777777" w:rsidR="00445723" w:rsidRPr="00886115" w:rsidRDefault="00445723" w:rsidP="002A1AB9">
            <w:pPr>
              <w:rPr>
                <w:color w:val="000000"/>
                <w:sz w:val="18"/>
                <w:szCs w:val="18"/>
                <w:lang w:val="it-IT" w:eastAsia="it-IT"/>
              </w:rPr>
            </w:pPr>
            <w:r w:rsidRPr="00886115">
              <w:rPr>
                <w:rFonts w:ascii="Calibri" w:hAnsi="Calibri" w:cs="Calibri"/>
                <w:color w:val="000000"/>
                <w:lang w:val="it-IT" w:eastAsia="it-IT"/>
              </w:rPr>
              <w:t> </w:t>
            </w:r>
          </w:p>
        </w:tc>
        <w:tc>
          <w:tcPr>
            <w:tcW w:w="677" w:type="dxa"/>
            <w:vMerge w:val="restart"/>
            <w:tcBorders>
              <w:top w:val="nil"/>
              <w:left w:val="single" w:sz="4" w:space="0" w:color="auto"/>
              <w:bottom w:val="single" w:sz="4" w:space="0" w:color="auto"/>
              <w:right w:val="single" w:sz="4" w:space="0" w:color="auto"/>
            </w:tcBorders>
            <w:vAlign w:val="center"/>
            <w:hideMark/>
          </w:tcPr>
          <w:p w14:paraId="61A24C52"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121.6</w:t>
            </w:r>
          </w:p>
        </w:tc>
        <w:tc>
          <w:tcPr>
            <w:tcW w:w="732" w:type="dxa"/>
            <w:vMerge w:val="restart"/>
            <w:tcBorders>
              <w:top w:val="nil"/>
              <w:left w:val="single" w:sz="4" w:space="0" w:color="auto"/>
              <w:bottom w:val="single" w:sz="4" w:space="0" w:color="auto"/>
              <w:right w:val="single" w:sz="4" w:space="0" w:color="auto"/>
            </w:tcBorders>
            <w:vAlign w:val="center"/>
            <w:hideMark/>
          </w:tcPr>
          <w:p w14:paraId="2A56D014"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810</w:t>
            </w:r>
          </w:p>
        </w:tc>
        <w:tc>
          <w:tcPr>
            <w:tcW w:w="726" w:type="dxa"/>
            <w:vMerge w:val="restart"/>
            <w:tcBorders>
              <w:top w:val="nil"/>
              <w:left w:val="single" w:sz="4" w:space="0" w:color="auto"/>
              <w:bottom w:val="single" w:sz="8" w:space="0" w:color="000000"/>
              <w:right w:val="single" w:sz="4" w:space="0" w:color="auto"/>
            </w:tcBorders>
            <w:vAlign w:val="center"/>
            <w:hideMark/>
          </w:tcPr>
          <w:p w14:paraId="5F7948CF"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15</w:t>
            </w:r>
          </w:p>
        </w:tc>
        <w:tc>
          <w:tcPr>
            <w:tcW w:w="961" w:type="dxa"/>
            <w:vMerge w:val="restart"/>
            <w:tcBorders>
              <w:top w:val="nil"/>
              <w:left w:val="single" w:sz="4" w:space="0" w:color="auto"/>
              <w:bottom w:val="single" w:sz="4" w:space="0" w:color="auto"/>
              <w:right w:val="single" w:sz="4" w:space="0" w:color="auto"/>
            </w:tcBorders>
            <w:vAlign w:val="center"/>
            <w:hideMark/>
          </w:tcPr>
          <w:p w14:paraId="4AEB1A3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25/08/2021</w:t>
            </w:r>
          </w:p>
        </w:tc>
        <w:tc>
          <w:tcPr>
            <w:tcW w:w="960" w:type="dxa"/>
            <w:vMerge w:val="restart"/>
            <w:tcBorders>
              <w:top w:val="nil"/>
              <w:left w:val="single" w:sz="4" w:space="0" w:color="auto"/>
              <w:bottom w:val="single" w:sz="8" w:space="0" w:color="000000"/>
              <w:right w:val="single" w:sz="4" w:space="0" w:color="auto"/>
            </w:tcBorders>
            <w:vAlign w:val="center"/>
            <w:hideMark/>
          </w:tcPr>
          <w:p w14:paraId="3859BB3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79</w:t>
            </w:r>
          </w:p>
        </w:tc>
        <w:tc>
          <w:tcPr>
            <w:tcW w:w="755" w:type="dxa"/>
            <w:tcBorders>
              <w:top w:val="nil"/>
              <w:left w:val="single" w:sz="4" w:space="0" w:color="auto"/>
              <w:bottom w:val="single" w:sz="4" w:space="0" w:color="auto"/>
              <w:right w:val="single" w:sz="4" w:space="0" w:color="auto"/>
            </w:tcBorders>
            <w:vAlign w:val="center"/>
            <w:hideMark/>
          </w:tcPr>
          <w:p w14:paraId="656F59BC" w14:textId="77777777" w:rsidR="00445723" w:rsidRPr="00886115" w:rsidRDefault="00445723" w:rsidP="002A1AB9">
            <w:pPr>
              <w:jc w:val="center"/>
              <w:rPr>
                <w:color w:val="000000"/>
                <w:sz w:val="20"/>
                <w:lang w:val="it-IT" w:eastAsia="it-IT"/>
              </w:rPr>
            </w:pPr>
            <w:r w:rsidRPr="00886115">
              <w:rPr>
                <w:color w:val="000000"/>
                <w:sz w:val="20"/>
                <w:lang w:val="it-IT" w:eastAsia="it-IT"/>
              </w:rPr>
              <w:t>0.028</w:t>
            </w:r>
          </w:p>
        </w:tc>
        <w:tc>
          <w:tcPr>
            <w:tcW w:w="755" w:type="dxa"/>
            <w:tcBorders>
              <w:top w:val="nil"/>
              <w:left w:val="single" w:sz="4" w:space="0" w:color="auto"/>
              <w:bottom w:val="single" w:sz="4" w:space="0" w:color="auto"/>
              <w:right w:val="single" w:sz="4" w:space="0" w:color="auto"/>
            </w:tcBorders>
            <w:vAlign w:val="center"/>
            <w:hideMark/>
          </w:tcPr>
          <w:p w14:paraId="7BD262B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single" w:sz="4" w:space="0" w:color="auto"/>
              <w:bottom w:val="single" w:sz="4" w:space="0" w:color="auto"/>
              <w:right w:val="single" w:sz="4" w:space="0" w:color="auto"/>
            </w:tcBorders>
            <w:vAlign w:val="center"/>
            <w:hideMark/>
          </w:tcPr>
          <w:p w14:paraId="5121725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single" w:sz="4" w:space="0" w:color="auto"/>
              <w:bottom w:val="single" w:sz="4" w:space="0" w:color="auto"/>
              <w:right w:val="single" w:sz="4" w:space="0" w:color="auto"/>
            </w:tcBorders>
            <w:vAlign w:val="center"/>
            <w:hideMark/>
          </w:tcPr>
          <w:p w14:paraId="0B2BB964"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single" w:sz="4" w:space="0" w:color="auto"/>
              <w:bottom w:val="single" w:sz="4" w:space="0" w:color="auto"/>
              <w:right w:val="single" w:sz="4" w:space="0" w:color="auto"/>
            </w:tcBorders>
            <w:vAlign w:val="center"/>
            <w:hideMark/>
          </w:tcPr>
          <w:p w14:paraId="2773DFA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single" w:sz="4" w:space="0" w:color="auto"/>
              <w:bottom w:val="single" w:sz="4" w:space="0" w:color="auto"/>
              <w:right w:val="single" w:sz="4" w:space="0" w:color="auto"/>
            </w:tcBorders>
            <w:vAlign w:val="center"/>
            <w:hideMark/>
          </w:tcPr>
          <w:p w14:paraId="23572D6F"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single" w:sz="4" w:space="0" w:color="auto"/>
              <w:bottom w:val="single" w:sz="4" w:space="0" w:color="auto"/>
              <w:right w:val="single" w:sz="4" w:space="0" w:color="auto"/>
            </w:tcBorders>
            <w:vAlign w:val="center"/>
            <w:hideMark/>
          </w:tcPr>
          <w:p w14:paraId="6276BE29"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single" w:sz="4" w:space="0" w:color="auto"/>
              <w:bottom w:val="single" w:sz="4" w:space="0" w:color="auto"/>
              <w:right w:val="single" w:sz="4" w:space="0" w:color="auto"/>
            </w:tcBorders>
            <w:vAlign w:val="center"/>
            <w:hideMark/>
          </w:tcPr>
          <w:p w14:paraId="006A05A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7</w:t>
            </w:r>
          </w:p>
        </w:tc>
        <w:tc>
          <w:tcPr>
            <w:tcW w:w="1276" w:type="dxa"/>
            <w:vMerge/>
            <w:tcBorders>
              <w:left w:val="single" w:sz="4" w:space="0" w:color="auto"/>
              <w:right w:val="single" w:sz="4" w:space="0" w:color="auto"/>
            </w:tcBorders>
          </w:tcPr>
          <w:p w14:paraId="7E66F06A" w14:textId="77777777" w:rsidR="00445723" w:rsidRPr="00886115" w:rsidRDefault="00445723" w:rsidP="002A1AB9">
            <w:pPr>
              <w:jc w:val="center"/>
              <w:rPr>
                <w:color w:val="000000"/>
                <w:sz w:val="18"/>
                <w:szCs w:val="18"/>
                <w:lang w:val="it-IT" w:eastAsia="it-IT"/>
              </w:rPr>
            </w:pPr>
          </w:p>
        </w:tc>
      </w:tr>
      <w:tr w:rsidR="00445723" w:rsidRPr="00886115" w14:paraId="2BE01237" w14:textId="77777777" w:rsidTr="002A1AB9">
        <w:trPr>
          <w:trHeight w:val="300"/>
        </w:trPr>
        <w:tc>
          <w:tcPr>
            <w:tcW w:w="1292" w:type="dxa"/>
            <w:vMerge/>
            <w:tcBorders>
              <w:left w:val="single" w:sz="8" w:space="0" w:color="auto"/>
              <w:right w:val="single" w:sz="8" w:space="0" w:color="auto"/>
            </w:tcBorders>
            <w:vAlign w:val="center"/>
            <w:hideMark/>
          </w:tcPr>
          <w:p w14:paraId="0A7A042C" w14:textId="77777777" w:rsidR="00445723" w:rsidRPr="00886115" w:rsidRDefault="00445723" w:rsidP="002A1AB9">
            <w:pPr>
              <w:rPr>
                <w:color w:val="000000"/>
                <w:sz w:val="18"/>
                <w:szCs w:val="18"/>
                <w:lang w:val="it-IT" w:eastAsia="it-IT"/>
              </w:rPr>
            </w:pPr>
          </w:p>
        </w:tc>
        <w:tc>
          <w:tcPr>
            <w:tcW w:w="1100" w:type="dxa"/>
            <w:vMerge/>
            <w:tcBorders>
              <w:left w:val="nil"/>
              <w:right w:val="single" w:sz="8" w:space="0" w:color="auto"/>
            </w:tcBorders>
            <w:vAlign w:val="center"/>
            <w:hideMark/>
          </w:tcPr>
          <w:p w14:paraId="05FEAFA7" w14:textId="77777777" w:rsidR="00445723" w:rsidRPr="00886115" w:rsidRDefault="00445723" w:rsidP="002A1AB9">
            <w:pPr>
              <w:rPr>
                <w:rFonts w:ascii="Calibri" w:hAnsi="Calibri" w:cs="Calibri"/>
                <w:color w:val="000000"/>
                <w:lang w:val="it-IT" w:eastAsia="it-IT"/>
              </w:rPr>
            </w:pPr>
          </w:p>
        </w:tc>
        <w:tc>
          <w:tcPr>
            <w:tcW w:w="1241" w:type="dxa"/>
            <w:vMerge/>
            <w:tcBorders>
              <w:left w:val="nil"/>
              <w:right w:val="single" w:sz="8" w:space="0" w:color="auto"/>
            </w:tcBorders>
            <w:vAlign w:val="center"/>
            <w:hideMark/>
          </w:tcPr>
          <w:p w14:paraId="16A55ED4" w14:textId="77777777" w:rsidR="00445723" w:rsidRPr="00886115" w:rsidRDefault="00445723" w:rsidP="002A1AB9">
            <w:pPr>
              <w:rPr>
                <w:color w:val="000000"/>
                <w:sz w:val="18"/>
                <w:szCs w:val="18"/>
                <w:lang w:val="it-IT" w:eastAsia="it-IT"/>
              </w:rPr>
            </w:pPr>
          </w:p>
        </w:tc>
        <w:tc>
          <w:tcPr>
            <w:tcW w:w="677" w:type="dxa"/>
            <w:vMerge/>
            <w:tcBorders>
              <w:top w:val="nil"/>
              <w:left w:val="single" w:sz="4" w:space="0" w:color="auto"/>
              <w:bottom w:val="single" w:sz="4" w:space="0" w:color="auto"/>
              <w:right w:val="single" w:sz="4" w:space="0" w:color="auto"/>
            </w:tcBorders>
            <w:vAlign w:val="center"/>
            <w:hideMark/>
          </w:tcPr>
          <w:p w14:paraId="6133B797" w14:textId="77777777" w:rsidR="00445723" w:rsidRPr="00886115" w:rsidRDefault="00445723" w:rsidP="002A1AB9">
            <w:pPr>
              <w:rPr>
                <w:color w:val="000000"/>
                <w:sz w:val="18"/>
                <w:szCs w:val="18"/>
                <w:lang w:val="it-IT" w:eastAsia="it-IT"/>
              </w:rPr>
            </w:pPr>
          </w:p>
        </w:tc>
        <w:tc>
          <w:tcPr>
            <w:tcW w:w="732" w:type="dxa"/>
            <w:vMerge/>
            <w:tcBorders>
              <w:top w:val="nil"/>
              <w:left w:val="single" w:sz="4" w:space="0" w:color="auto"/>
              <w:bottom w:val="single" w:sz="4" w:space="0" w:color="auto"/>
              <w:right w:val="single" w:sz="4" w:space="0" w:color="auto"/>
            </w:tcBorders>
            <w:vAlign w:val="center"/>
            <w:hideMark/>
          </w:tcPr>
          <w:p w14:paraId="18170E20" w14:textId="77777777" w:rsidR="00445723" w:rsidRPr="00886115" w:rsidRDefault="00445723" w:rsidP="002A1AB9">
            <w:pPr>
              <w:rPr>
                <w:color w:val="000000"/>
                <w:sz w:val="18"/>
                <w:szCs w:val="18"/>
                <w:lang w:val="it-IT" w:eastAsia="it-IT"/>
              </w:rPr>
            </w:pPr>
          </w:p>
        </w:tc>
        <w:tc>
          <w:tcPr>
            <w:tcW w:w="726" w:type="dxa"/>
            <w:vMerge/>
            <w:tcBorders>
              <w:top w:val="nil"/>
              <w:left w:val="single" w:sz="4" w:space="0" w:color="auto"/>
              <w:bottom w:val="single" w:sz="8" w:space="0" w:color="000000"/>
              <w:right w:val="single" w:sz="4" w:space="0" w:color="auto"/>
            </w:tcBorders>
            <w:vAlign w:val="center"/>
            <w:hideMark/>
          </w:tcPr>
          <w:p w14:paraId="4785952D" w14:textId="77777777" w:rsidR="00445723" w:rsidRPr="00886115" w:rsidRDefault="00445723" w:rsidP="002A1AB9">
            <w:pPr>
              <w:rPr>
                <w:color w:val="000000"/>
                <w:sz w:val="18"/>
                <w:szCs w:val="18"/>
                <w:lang w:val="it-IT" w:eastAsia="it-IT"/>
              </w:rPr>
            </w:pPr>
          </w:p>
        </w:tc>
        <w:tc>
          <w:tcPr>
            <w:tcW w:w="961" w:type="dxa"/>
            <w:vMerge/>
            <w:tcBorders>
              <w:top w:val="nil"/>
              <w:left w:val="single" w:sz="4" w:space="0" w:color="auto"/>
              <w:bottom w:val="single" w:sz="4" w:space="0" w:color="auto"/>
              <w:right w:val="single" w:sz="4" w:space="0" w:color="auto"/>
            </w:tcBorders>
            <w:vAlign w:val="center"/>
            <w:hideMark/>
          </w:tcPr>
          <w:p w14:paraId="6AB8B7FC" w14:textId="77777777" w:rsidR="00445723" w:rsidRPr="00886115" w:rsidRDefault="00445723" w:rsidP="002A1AB9">
            <w:pPr>
              <w:rPr>
                <w:color w:val="000000"/>
                <w:sz w:val="18"/>
                <w:szCs w:val="18"/>
                <w:lang w:val="it-IT" w:eastAsia="it-IT"/>
              </w:rPr>
            </w:pPr>
          </w:p>
        </w:tc>
        <w:tc>
          <w:tcPr>
            <w:tcW w:w="960" w:type="dxa"/>
            <w:vMerge/>
            <w:tcBorders>
              <w:top w:val="nil"/>
              <w:left w:val="single" w:sz="4" w:space="0" w:color="auto"/>
              <w:bottom w:val="single" w:sz="8" w:space="0" w:color="000000"/>
              <w:right w:val="single" w:sz="4" w:space="0" w:color="auto"/>
            </w:tcBorders>
            <w:vAlign w:val="center"/>
            <w:hideMark/>
          </w:tcPr>
          <w:p w14:paraId="4B773A2E" w14:textId="77777777" w:rsidR="00445723" w:rsidRPr="00886115" w:rsidRDefault="00445723" w:rsidP="002A1AB9">
            <w:pPr>
              <w:rPr>
                <w:color w:val="000000"/>
                <w:sz w:val="18"/>
                <w:szCs w:val="18"/>
                <w:lang w:val="it-IT" w:eastAsia="it-IT"/>
              </w:rPr>
            </w:pPr>
          </w:p>
        </w:tc>
        <w:tc>
          <w:tcPr>
            <w:tcW w:w="755" w:type="dxa"/>
            <w:tcBorders>
              <w:top w:val="nil"/>
              <w:left w:val="nil"/>
              <w:bottom w:val="single" w:sz="4" w:space="0" w:color="auto"/>
              <w:right w:val="single" w:sz="4" w:space="0" w:color="auto"/>
            </w:tcBorders>
            <w:vAlign w:val="center"/>
            <w:hideMark/>
          </w:tcPr>
          <w:p w14:paraId="37FFC550" w14:textId="77777777" w:rsidR="00445723" w:rsidRPr="00886115" w:rsidRDefault="00445723" w:rsidP="002A1AB9">
            <w:pPr>
              <w:jc w:val="center"/>
              <w:rPr>
                <w:color w:val="000000"/>
                <w:sz w:val="20"/>
                <w:lang w:val="it-IT" w:eastAsia="it-IT"/>
              </w:rPr>
            </w:pPr>
            <w:r w:rsidRPr="00886115">
              <w:rPr>
                <w:color w:val="000000"/>
                <w:sz w:val="20"/>
                <w:lang w:val="it-IT" w:eastAsia="it-IT"/>
              </w:rPr>
              <w:t>0.0233</w:t>
            </w:r>
          </w:p>
        </w:tc>
        <w:tc>
          <w:tcPr>
            <w:tcW w:w="755" w:type="dxa"/>
            <w:tcBorders>
              <w:top w:val="nil"/>
              <w:left w:val="nil"/>
              <w:bottom w:val="single" w:sz="4" w:space="0" w:color="auto"/>
              <w:right w:val="single" w:sz="4" w:space="0" w:color="auto"/>
            </w:tcBorders>
            <w:vAlign w:val="center"/>
            <w:hideMark/>
          </w:tcPr>
          <w:p w14:paraId="6A41564B"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nil"/>
              <w:bottom w:val="single" w:sz="4" w:space="0" w:color="auto"/>
              <w:right w:val="single" w:sz="4" w:space="0" w:color="auto"/>
            </w:tcBorders>
            <w:vAlign w:val="center"/>
            <w:hideMark/>
          </w:tcPr>
          <w:p w14:paraId="679858FB"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5A9A77F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72F81B75"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4" w:space="0" w:color="auto"/>
              <w:right w:val="single" w:sz="4" w:space="0" w:color="auto"/>
            </w:tcBorders>
            <w:vAlign w:val="center"/>
            <w:hideMark/>
          </w:tcPr>
          <w:p w14:paraId="33425F9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nil"/>
              <w:bottom w:val="single" w:sz="4" w:space="0" w:color="auto"/>
              <w:right w:val="single" w:sz="4" w:space="0" w:color="auto"/>
            </w:tcBorders>
            <w:vAlign w:val="center"/>
            <w:hideMark/>
          </w:tcPr>
          <w:p w14:paraId="14595ED9"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nil"/>
              <w:bottom w:val="single" w:sz="4" w:space="0" w:color="auto"/>
              <w:right w:val="single" w:sz="4" w:space="0" w:color="auto"/>
            </w:tcBorders>
            <w:vAlign w:val="center"/>
            <w:hideMark/>
          </w:tcPr>
          <w:p w14:paraId="43987982"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14</w:t>
            </w:r>
          </w:p>
        </w:tc>
        <w:tc>
          <w:tcPr>
            <w:tcW w:w="1276" w:type="dxa"/>
            <w:vMerge/>
            <w:tcBorders>
              <w:left w:val="single" w:sz="4" w:space="0" w:color="auto"/>
              <w:right w:val="single" w:sz="4" w:space="0" w:color="auto"/>
            </w:tcBorders>
          </w:tcPr>
          <w:p w14:paraId="4B7A3F6D" w14:textId="77777777" w:rsidR="00445723" w:rsidRPr="00886115" w:rsidRDefault="00445723" w:rsidP="002A1AB9">
            <w:pPr>
              <w:jc w:val="center"/>
              <w:rPr>
                <w:color w:val="000000"/>
                <w:sz w:val="18"/>
                <w:szCs w:val="18"/>
                <w:lang w:val="it-IT" w:eastAsia="it-IT"/>
              </w:rPr>
            </w:pPr>
          </w:p>
        </w:tc>
      </w:tr>
      <w:tr w:rsidR="00445723" w:rsidRPr="00886115" w14:paraId="27D82A5A" w14:textId="77777777" w:rsidTr="002A1AB9">
        <w:trPr>
          <w:trHeight w:val="480"/>
        </w:trPr>
        <w:tc>
          <w:tcPr>
            <w:tcW w:w="1292" w:type="dxa"/>
            <w:vMerge/>
            <w:tcBorders>
              <w:left w:val="single" w:sz="8" w:space="0" w:color="auto"/>
              <w:right w:val="single" w:sz="8" w:space="0" w:color="auto"/>
            </w:tcBorders>
            <w:vAlign w:val="center"/>
            <w:hideMark/>
          </w:tcPr>
          <w:p w14:paraId="4E2784BF" w14:textId="77777777" w:rsidR="00445723" w:rsidRPr="00886115" w:rsidRDefault="00445723" w:rsidP="002A1AB9">
            <w:pPr>
              <w:rPr>
                <w:color w:val="000000"/>
                <w:sz w:val="18"/>
                <w:szCs w:val="18"/>
                <w:lang w:val="it-IT" w:eastAsia="it-IT"/>
              </w:rPr>
            </w:pPr>
          </w:p>
        </w:tc>
        <w:tc>
          <w:tcPr>
            <w:tcW w:w="1100" w:type="dxa"/>
            <w:vMerge/>
            <w:tcBorders>
              <w:left w:val="nil"/>
              <w:right w:val="single" w:sz="8" w:space="0" w:color="auto"/>
            </w:tcBorders>
            <w:vAlign w:val="center"/>
            <w:hideMark/>
          </w:tcPr>
          <w:p w14:paraId="5D1C7923" w14:textId="77777777" w:rsidR="00445723" w:rsidRPr="00886115" w:rsidRDefault="00445723" w:rsidP="002A1AB9">
            <w:pPr>
              <w:rPr>
                <w:rFonts w:ascii="Calibri" w:hAnsi="Calibri" w:cs="Calibri"/>
                <w:color w:val="000000"/>
                <w:lang w:val="it-IT" w:eastAsia="it-IT"/>
              </w:rPr>
            </w:pPr>
          </w:p>
        </w:tc>
        <w:tc>
          <w:tcPr>
            <w:tcW w:w="1241" w:type="dxa"/>
            <w:vMerge/>
            <w:tcBorders>
              <w:left w:val="nil"/>
              <w:right w:val="single" w:sz="8" w:space="0" w:color="auto"/>
            </w:tcBorders>
            <w:vAlign w:val="center"/>
            <w:hideMark/>
          </w:tcPr>
          <w:p w14:paraId="2860272E" w14:textId="77777777" w:rsidR="00445723" w:rsidRPr="00886115" w:rsidRDefault="00445723" w:rsidP="002A1AB9">
            <w:pPr>
              <w:rPr>
                <w:color w:val="000000"/>
                <w:sz w:val="18"/>
                <w:szCs w:val="18"/>
                <w:lang w:val="it-IT" w:eastAsia="it-IT"/>
              </w:rPr>
            </w:pPr>
          </w:p>
        </w:tc>
        <w:tc>
          <w:tcPr>
            <w:tcW w:w="677" w:type="dxa"/>
            <w:vMerge w:val="restart"/>
            <w:tcBorders>
              <w:top w:val="nil"/>
              <w:left w:val="single" w:sz="4" w:space="0" w:color="auto"/>
              <w:bottom w:val="single" w:sz="8" w:space="0" w:color="000000"/>
              <w:right w:val="single" w:sz="4" w:space="0" w:color="auto"/>
            </w:tcBorders>
            <w:vAlign w:val="center"/>
            <w:hideMark/>
          </w:tcPr>
          <w:p w14:paraId="0BCBE608"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124.8</w:t>
            </w:r>
          </w:p>
        </w:tc>
        <w:tc>
          <w:tcPr>
            <w:tcW w:w="732" w:type="dxa"/>
            <w:vMerge w:val="restart"/>
            <w:tcBorders>
              <w:top w:val="nil"/>
              <w:left w:val="single" w:sz="4" w:space="0" w:color="auto"/>
              <w:bottom w:val="single" w:sz="8" w:space="0" w:color="000000"/>
              <w:right w:val="single" w:sz="4" w:space="0" w:color="auto"/>
            </w:tcBorders>
            <w:vAlign w:val="center"/>
            <w:hideMark/>
          </w:tcPr>
          <w:p w14:paraId="28447DF9"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830</w:t>
            </w:r>
          </w:p>
        </w:tc>
        <w:tc>
          <w:tcPr>
            <w:tcW w:w="726" w:type="dxa"/>
            <w:vMerge/>
            <w:tcBorders>
              <w:top w:val="nil"/>
              <w:left w:val="single" w:sz="4" w:space="0" w:color="auto"/>
              <w:bottom w:val="single" w:sz="8" w:space="0" w:color="000000"/>
              <w:right w:val="single" w:sz="4" w:space="0" w:color="auto"/>
            </w:tcBorders>
            <w:vAlign w:val="center"/>
            <w:hideMark/>
          </w:tcPr>
          <w:p w14:paraId="66A194B8" w14:textId="77777777" w:rsidR="00445723" w:rsidRPr="00886115" w:rsidRDefault="00445723" w:rsidP="002A1AB9">
            <w:pPr>
              <w:rPr>
                <w:color w:val="000000"/>
                <w:sz w:val="18"/>
                <w:szCs w:val="18"/>
                <w:lang w:val="it-IT" w:eastAsia="it-IT"/>
              </w:rPr>
            </w:pPr>
          </w:p>
        </w:tc>
        <w:tc>
          <w:tcPr>
            <w:tcW w:w="961" w:type="dxa"/>
            <w:vMerge w:val="restart"/>
            <w:tcBorders>
              <w:top w:val="nil"/>
              <w:left w:val="single" w:sz="4" w:space="0" w:color="auto"/>
              <w:bottom w:val="single" w:sz="8" w:space="0" w:color="000000"/>
              <w:right w:val="single" w:sz="4" w:space="0" w:color="auto"/>
            </w:tcBorders>
            <w:vAlign w:val="center"/>
            <w:hideMark/>
          </w:tcPr>
          <w:p w14:paraId="5FD339D3"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01/09/2021</w:t>
            </w:r>
          </w:p>
        </w:tc>
        <w:tc>
          <w:tcPr>
            <w:tcW w:w="960" w:type="dxa"/>
            <w:vMerge/>
            <w:tcBorders>
              <w:top w:val="nil"/>
              <w:left w:val="single" w:sz="4" w:space="0" w:color="auto"/>
              <w:bottom w:val="single" w:sz="8" w:space="0" w:color="000000"/>
              <w:right w:val="single" w:sz="4" w:space="0" w:color="auto"/>
            </w:tcBorders>
            <w:vAlign w:val="center"/>
            <w:hideMark/>
          </w:tcPr>
          <w:p w14:paraId="455E2B78" w14:textId="77777777" w:rsidR="00445723" w:rsidRPr="00886115" w:rsidRDefault="00445723" w:rsidP="002A1AB9">
            <w:pPr>
              <w:rPr>
                <w:color w:val="000000"/>
                <w:sz w:val="18"/>
                <w:szCs w:val="18"/>
                <w:lang w:val="it-IT" w:eastAsia="it-IT"/>
              </w:rPr>
            </w:pPr>
          </w:p>
        </w:tc>
        <w:tc>
          <w:tcPr>
            <w:tcW w:w="755" w:type="dxa"/>
            <w:tcBorders>
              <w:top w:val="nil"/>
              <w:left w:val="nil"/>
              <w:bottom w:val="single" w:sz="4" w:space="0" w:color="auto"/>
              <w:right w:val="single" w:sz="4" w:space="0" w:color="auto"/>
            </w:tcBorders>
            <w:vAlign w:val="center"/>
            <w:hideMark/>
          </w:tcPr>
          <w:p w14:paraId="48B66FF0" w14:textId="77777777" w:rsidR="00445723" w:rsidRPr="00886115" w:rsidRDefault="00445723" w:rsidP="002A1AB9">
            <w:pPr>
              <w:jc w:val="center"/>
              <w:rPr>
                <w:color w:val="000000"/>
                <w:sz w:val="20"/>
                <w:lang w:val="it-IT" w:eastAsia="it-IT"/>
              </w:rPr>
            </w:pPr>
            <w:r w:rsidRPr="00886115">
              <w:rPr>
                <w:color w:val="000000"/>
                <w:sz w:val="20"/>
                <w:lang w:val="it-IT" w:eastAsia="it-IT"/>
              </w:rPr>
              <w:t>0.0281</w:t>
            </w:r>
          </w:p>
        </w:tc>
        <w:tc>
          <w:tcPr>
            <w:tcW w:w="755" w:type="dxa"/>
            <w:tcBorders>
              <w:top w:val="nil"/>
              <w:left w:val="nil"/>
              <w:bottom w:val="single" w:sz="4" w:space="0" w:color="auto"/>
              <w:right w:val="single" w:sz="4" w:space="0" w:color="auto"/>
            </w:tcBorders>
            <w:vAlign w:val="center"/>
            <w:hideMark/>
          </w:tcPr>
          <w:p w14:paraId="19F11FC2"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nil"/>
              <w:bottom w:val="single" w:sz="4" w:space="0" w:color="auto"/>
              <w:right w:val="single" w:sz="4" w:space="0" w:color="auto"/>
            </w:tcBorders>
            <w:vAlign w:val="center"/>
            <w:hideMark/>
          </w:tcPr>
          <w:p w14:paraId="525C1996"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324E6D9A"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4" w:space="0" w:color="auto"/>
              <w:right w:val="single" w:sz="4" w:space="0" w:color="auto"/>
            </w:tcBorders>
            <w:vAlign w:val="center"/>
            <w:hideMark/>
          </w:tcPr>
          <w:p w14:paraId="05CF8C2F"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4" w:space="0" w:color="auto"/>
              <w:right w:val="single" w:sz="4" w:space="0" w:color="auto"/>
            </w:tcBorders>
            <w:vAlign w:val="center"/>
            <w:hideMark/>
          </w:tcPr>
          <w:p w14:paraId="06419562"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&lt;0.01 (0.0030)</w:t>
            </w:r>
          </w:p>
        </w:tc>
        <w:tc>
          <w:tcPr>
            <w:tcW w:w="717" w:type="dxa"/>
            <w:tcBorders>
              <w:top w:val="nil"/>
              <w:left w:val="nil"/>
              <w:bottom w:val="single" w:sz="4" w:space="0" w:color="auto"/>
              <w:right w:val="single" w:sz="4" w:space="0" w:color="auto"/>
            </w:tcBorders>
            <w:vAlign w:val="center"/>
            <w:hideMark/>
          </w:tcPr>
          <w:p w14:paraId="1D0C8DD2"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nil"/>
              <w:bottom w:val="single" w:sz="4" w:space="0" w:color="auto"/>
              <w:right w:val="single" w:sz="4" w:space="0" w:color="auto"/>
            </w:tcBorders>
            <w:vAlign w:val="center"/>
            <w:hideMark/>
          </w:tcPr>
          <w:p w14:paraId="05A97421"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21</w:t>
            </w:r>
          </w:p>
        </w:tc>
        <w:tc>
          <w:tcPr>
            <w:tcW w:w="1276" w:type="dxa"/>
            <w:vMerge/>
            <w:tcBorders>
              <w:left w:val="single" w:sz="4" w:space="0" w:color="auto"/>
              <w:right w:val="single" w:sz="4" w:space="0" w:color="auto"/>
            </w:tcBorders>
          </w:tcPr>
          <w:p w14:paraId="50D8CA5D" w14:textId="77777777" w:rsidR="00445723" w:rsidRPr="00886115" w:rsidRDefault="00445723" w:rsidP="002A1AB9">
            <w:pPr>
              <w:jc w:val="center"/>
              <w:rPr>
                <w:color w:val="000000"/>
                <w:sz w:val="18"/>
                <w:szCs w:val="18"/>
                <w:lang w:val="it-IT" w:eastAsia="it-IT"/>
              </w:rPr>
            </w:pPr>
          </w:p>
        </w:tc>
      </w:tr>
      <w:tr w:rsidR="00445723" w:rsidRPr="00886115" w14:paraId="2B639DE0" w14:textId="77777777" w:rsidTr="002A1AB9">
        <w:trPr>
          <w:trHeight w:val="315"/>
        </w:trPr>
        <w:tc>
          <w:tcPr>
            <w:tcW w:w="1292" w:type="dxa"/>
            <w:vMerge/>
            <w:tcBorders>
              <w:left w:val="single" w:sz="8" w:space="0" w:color="auto"/>
              <w:bottom w:val="single" w:sz="8" w:space="0" w:color="auto"/>
              <w:right w:val="single" w:sz="8" w:space="0" w:color="auto"/>
            </w:tcBorders>
            <w:vAlign w:val="center"/>
            <w:hideMark/>
          </w:tcPr>
          <w:p w14:paraId="2ADD8CFF" w14:textId="77777777" w:rsidR="00445723" w:rsidRPr="00886115" w:rsidRDefault="00445723" w:rsidP="002A1AB9">
            <w:pPr>
              <w:rPr>
                <w:color w:val="000000"/>
                <w:sz w:val="18"/>
                <w:szCs w:val="18"/>
                <w:lang w:val="it-IT" w:eastAsia="it-IT"/>
              </w:rPr>
            </w:pPr>
          </w:p>
        </w:tc>
        <w:tc>
          <w:tcPr>
            <w:tcW w:w="1100" w:type="dxa"/>
            <w:vMerge/>
            <w:tcBorders>
              <w:left w:val="nil"/>
              <w:bottom w:val="single" w:sz="8" w:space="0" w:color="auto"/>
              <w:right w:val="single" w:sz="8" w:space="0" w:color="auto"/>
            </w:tcBorders>
            <w:vAlign w:val="center"/>
            <w:hideMark/>
          </w:tcPr>
          <w:p w14:paraId="1076E55C" w14:textId="77777777" w:rsidR="00445723" w:rsidRPr="00886115" w:rsidRDefault="00445723" w:rsidP="002A1AB9">
            <w:pPr>
              <w:rPr>
                <w:rFonts w:ascii="Calibri" w:hAnsi="Calibri" w:cs="Calibri"/>
                <w:color w:val="000000"/>
                <w:lang w:val="it-IT" w:eastAsia="it-IT"/>
              </w:rPr>
            </w:pPr>
          </w:p>
        </w:tc>
        <w:tc>
          <w:tcPr>
            <w:tcW w:w="1241" w:type="dxa"/>
            <w:vMerge/>
            <w:tcBorders>
              <w:left w:val="nil"/>
              <w:bottom w:val="single" w:sz="8" w:space="0" w:color="auto"/>
              <w:right w:val="single" w:sz="8" w:space="0" w:color="auto"/>
            </w:tcBorders>
            <w:vAlign w:val="center"/>
            <w:hideMark/>
          </w:tcPr>
          <w:p w14:paraId="3C49C247" w14:textId="77777777" w:rsidR="00445723" w:rsidRPr="00886115" w:rsidRDefault="00445723" w:rsidP="002A1AB9">
            <w:pPr>
              <w:rPr>
                <w:rFonts w:ascii="Calibri" w:hAnsi="Calibri" w:cs="Calibri"/>
                <w:color w:val="000000"/>
                <w:lang w:val="it-IT" w:eastAsia="it-IT"/>
              </w:rPr>
            </w:pPr>
          </w:p>
        </w:tc>
        <w:tc>
          <w:tcPr>
            <w:tcW w:w="677" w:type="dxa"/>
            <w:vMerge/>
            <w:tcBorders>
              <w:top w:val="nil"/>
              <w:left w:val="single" w:sz="4" w:space="0" w:color="auto"/>
              <w:bottom w:val="single" w:sz="8" w:space="0" w:color="000000"/>
              <w:right w:val="single" w:sz="4" w:space="0" w:color="auto"/>
            </w:tcBorders>
            <w:vAlign w:val="center"/>
            <w:hideMark/>
          </w:tcPr>
          <w:p w14:paraId="74AEFF0C" w14:textId="77777777" w:rsidR="00445723" w:rsidRPr="00886115" w:rsidRDefault="00445723" w:rsidP="002A1AB9">
            <w:pPr>
              <w:rPr>
                <w:color w:val="000000"/>
                <w:sz w:val="18"/>
                <w:szCs w:val="18"/>
                <w:lang w:val="it-IT" w:eastAsia="it-IT"/>
              </w:rPr>
            </w:pPr>
          </w:p>
        </w:tc>
        <w:tc>
          <w:tcPr>
            <w:tcW w:w="732" w:type="dxa"/>
            <w:vMerge/>
            <w:tcBorders>
              <w:top w:val="nil"/>
              <w:left w:val="single" w:sz="4" w:space="0" w:color="auto"/>
              <w:bottom w:val="single" w:sz="8" w:space="0" w:color="000000"/>
              <w:right w:val="single" w:sz="4" w:space="0" w:color="auto"/>
            </w:tcBorders>
            <w:vAlign w:val="center"/>
            <w:hideMark/>
          </w:tcPr>
          <w:p w14:paraId="787B66B8" w14:textId="77777777" w:rsidR="00445723" w:rsidRPr="00886115" w:rsidRDefault="00445723" w:rsidP="002A1AB9">
            <w:pPr>
              <w:rPr>
                <w:color w:val="000000"/>
                <w:sz w:val="18"/>
                <w:szCs w:val="18"/>
                <w:lang w:val="it-IT" w:eastAsia="it-IT"/>
              </w:rPr>
            </w:pPr>
          </w:p>
        </w:tc>
        <w:tc>
          <w:tcPr>
            <w:tcW w:w="726" w:type="dxa"/>
            <w:vMerge/>
            <w:tcBorders>
              <w:top w:val="nil"/>
              <w:left w:val="single" w:sz="4" w:space="0" w:color="auto"/>
              <w:bottom w:val="single" w:sz="8" w:space="0" w:color="000000"/>
              <w:right w:val="single" w:sz="4" w:space="0" w:color="auto"/>
            </w:tcBorders>
            <w:vAlign w:val="center"/>
            <w:hideMark/>
          </w:tcPr>
          <w:p w14:paraId="31208852" w14:textId="77777777" w:rsidR="00445723" w:rsidRPr="00886115" w:rsidRDefault="00445723" w:rsidP="002A1AB9">
            <w:pPr>
              <w:rPr>
                <w:color w:val="000000"/>
                <w:sz w:val="18"/>
                <w:szCs w:val="18"/>
                <w:lang w:val="it-IT" w:eastAsia="it-IT"/>
              </w:rPr>
            </w:pPr>
          </w:p>
        </w:tc>
        <w:tc>
          <w:tcPr>
            <w:tcW w:w="961" w:type="dxa"/>
            <w:vMerge/>
            <w:tcBorders>
              <w:top w:val="nil"/>
              <w:left w:val="single" w:sz="4" w:space="0" w:color="auto"/>
              <w:bottom w:val="single" w:sz="8" w:space="0" w:color="000000"/>
              <w:right w:val="single" w:sz="4" w:space="0" w:color="auto"/>
            </w:tcBorders>
            <w:vAlign w:val="center"/>
            <w:hideMark/>
          </w:tcPr>
          <w:p w14:paraId="481A85C9" w14:textId="77777777" w:rsidR="00445723" w:rsidRPr="00886115" w:rsidRDefault="00445723" w:rsidP="002A1AB9">
            <w:pPr>
              <w:rPr>
                <w:color w:val="000000"/>
                <w:sz w:val="18"/>
                <w:szCs w:val="18"/>
                <w:lang w:val="it-IT" w:eastAsia="it-IT"/>
              </w:rPr>
            </w:pPr>
          </w:p>
        </w:tc>
        <w:tc>
          <w:tcPr>
            <w:tcW w:w="960" w:type="dxa"/>
            <w:vMerge/>
            <w:tcBorders>
              <w:top w:val="nil"/>
              <w:left w:val="single" w:sz="4" w:space="0" w:color="auto"/>
              <w:bottom w:val="single" w:sz="8" w:space="0" w:color="000000"/>
              <w:right w:val="single" w:sz="4" w:space="0" w:color="auto"/>
            </w:tcBorders>
            <w:vAlign w:val="center"/>
            <w:hideMark/>
          </w:tcPr>
          <w:p w14:paraId="3C8B3B40" w14:textId="77777777" w:rsidR="00445723" w:rsidRPr="00886115" w:rsidRDefault="00445723" w:rsidP="002A1AB9">
            <w:pPr>
              <w:rPr>
                <w:color w:val="000000"/>
                <w:sz w:val="18"/>
                <w:szCs w:val="18"/>
                <w:lang w:val="it-IT" w:eastAsia="it-IT"/>
              </w:rPr>
            </w:pPr>
          </w:p>
        </w:tc>
        <w:tc>
          <w:tcPr>
            <w:tcW w:w="755" w:type="dxa"/>
            <w:tcBorders>
              <w:top w:val="nil"/>
              <w:left w:val="nil"/>
              <w:bottom w:val="single" w:sz="8" w:space="0" w:color="auto"/>
              <w:right w:val="single" w:sz="4" w:space="0" w:color="auto"/>
            </w:tcBorders>
            <w:vAlign w:val="center"/>
            <w:hideMark/>
          </w:tcPr>
          <w:p w14:paraId="446CC7D0"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0.0134</w:t>
            </w:r>
          </w:p>
        </w:tc>
        <w:tc>
          <w:tcPr>
            <w:tcW w:w="755" w:type="dxa"/>
            <w:tcBorders>
              <w:top w:val="nil"/>
              <w:left w:val="nil"/>
              <w:bottom w:val="single" w:sz="8" w:space="0" w:color="auto"/>
              <w:right w:val="single" w:sz="4" w:space="0" w:color="auto"/>
            </w:tcBorders>
            <w:vAlign w:val="center"/>
            <w:hideMark/>
          </w:tcPr>
          <w:p w14:paraId="1C3A4DEE"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691" w:type="dxa"/>
            <w:tcBorders>
              <w:top w:val="nil"/>
              <w:left w:val="nil"/>
              <w:bottom w:val="single" w:sz="8" w:space="0" w:color="auto"/>
              <w:right w:val="single" w:sz="4" w:space="0" w:color="auto"/>
            </w:tcBorders>
            <w:vAlign w:val="center"/>
            <w:hideMark/>
          </w:tcPr>
          <w:p w14:paraId="03CC755D"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8" w:space="0" w:color="auto"/>
              <w:right w:val="single" w:sz="4" w:space="0" w:color="auto"/>
            </w:tcBorders>
            <w:vAlign w:val="center"/>
            <w:hideMark/>
          </w:tcPr>
          <w:p w14:paraId="55BF125A"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30" w:type="dxa"/>
            <w:tcBorders>
              <w:top w:val="nil"/>
              <w:left w:val="nil"/>
              <w:bottom w:val="single" w:sz="8" w:space="0" w:color="auto"/>
              <w:right w:val="single" w:sz="4" w:space="0" w:color="auto"/>
            </w:tcBorders>
            <w:vAlign w:val="center"/>
            <w:hideMark/>
          </w:tcPr>
          <w:p w14:paraId="1E2FEEEC"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55" w:type="dxa"/>
            <w:tcBorders>
              <w:top w:val="nil"/>
              <w:left w:val="nil"/>
              <w:bottom w:val="single" w:sz="8" w:space="0" w:color="auto"/>
              <w:right w:val="single" w:sz="4" w:space="0" w:color="auto"/>
            </w:tcBorders>
            <w:vAlign w:val="center"/>
            <w:hideMark/>
          </w:tcPr>
          <w:p w14:paraId="2FEDA09D"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N.D.</w:t>
            </w:r>
          </w:p>
        </w:tc>
        <w:tc>
          <w:tcPr>
            <w:tcW w:w="717" w:type="dxa"/>
            <w:tcBorders>
              <w:top w:val="nil"/>
              <w:left w:val="nil"/>
              <w:bottom w:val="single" w:sz="8" w:space="0" w:color="auto"/>
              <w:right w:val="single" w:sz="4" w:space="0" w:color="auto"/>
            </w:tcBorders>
            <w:vAlign w:val="center"/>
            <w:hideMark/>
          </w:tcPr>
          <w:p w14:paraId="4A376872" w14:textId="77777777" w:rsidR="00445723" w:rsidRPr="00886115" w:rsidRDefault="00445723" w:rsidP="002A1AB9">
            <w:pPr>
              <w:jc w:val="center"/>
              <w:rPr>
                <w:b/>
                <w:bCs/>
                <w:color w:val="000000"/>
                <w:sz w:val="18"/>
                <w:szCs w:val="18"/>
                <w:lang w:val="it-IT" w:eastAsia="it-IT"/>
              </w:rPr>
            </w:pPr>
            <w:r w:rsidRPr="00886115">
              <w:rPr>
                <w:b/>
                <w:bCs/>
                <w:color w:val="000000"/>
                <w:sz w:val="18"/>
                <w:szCs w:val="18"/>
                <w:lang w:val="it-IT" w:eastAsia="it-IT"/>
              </w:rPr>
              <w:t>&lt; 0.058</w:t>
            </w:r>
          </w:p>
        </w:tc>
        <w:tc>
          <w:tcPr>
            <w:tcW w:w="786" w:type="dxa"/>
            <w:tcBorders>
              <w:top w:val="nil"/>
              <w:left w:val="nil"/>
              <w:bottom w:val="single" w:sz="8" w:space="0" w:color="auto"/>
              <w:right w:val="single" w:sz="4" w:space="0" w:color="auto"/>
            </w:tcBorders>
            <w:vAlign w:val="center"/>
            <w:hideMark/>
          </w:tcPr>
          <w:p w14:paraId="4AAECD35" w14:textId="77777777" w:rsidR="00445723" w:rsidRPr="00886115" w:rsidRDefault="00445723" w:rsidP="002A1AB9">
            <w:pPr>
              <w:jc w:val="center"/>
              <w:rPr>
                <w:color w:val="000000"/>
                <w:sz w:val="18"/>
                <w:szCs w:val="18"/>
                <w:lang w:val="it-IT" w:eastAsia="it-IT"/>
              </w:rPr>
            </w:pPr>
            <w:r w:rsidRPr="00886115">
              <w:rPr>
                <w:color w:val="000000"/>
                <w:sz w:val="18"/>
                <w:szCs w:val="18"/>
                <w:lang w:val="it-IT" w:eastAsia="it-IT"/>
              </w:rPr>
              <w:t>27</w:t>
            </w:r>
          </w:p>
        </w:tc>
        <w:tc>
          <w:tcPr>
            <w:tcW w:w="1276" w:type="dxa"/>
            <w:vMerge/>
            <w:tcBorders>
              <w:left w:val="single" w:sz="4" w:space="0" w:color="auto"/>
              <w:bottom w:val="single" w:sz="8" w:space="0" w:color="auto"/>
              <w:right w:val="single" w:sz="4" w:space="0" w:color="auto"/>
            </w:tcBorders>
          </w:tcPr>
          <w:p w14:paraId="2F034465" w14:textId="77777777" w:rsidR="00445723" w:rsidRPr="00886115" w:rsidRDefault="00445723" w:rsidP="002A1AB9">
            <w:pPr>
              <w:jc w:val="center"/>
              <w:rPr>
                <w:color w:val="000000"/>
                <w:sz w:val="18"/>
                <w:szCs w:val="18"/>
                <w:lang w:val="it-IT" w:eastAsia="it-IT"/>
              </w:rPr>
            </w:pPr>
          </w:p>
        </w:tc>
      </w:tr>
    </w:tbl>
    <w:p w14:paraId="27AC6348" w14:textId="77777777" w:rsidR="00445723" w:rsidRDefault="00445723" w:rsidP="00445723">
      <w:pPr>
        <w:pStyle w:val="EFSABodytext"/>
        <w:spacing w:after="0"/>
        <w:rPr>
          <w:sz w:val="18"/>
          <w:szCs w:val="14"/>
          <w:lang w:val="en-US"/>
        </w:rPr>
      </w:pPr>
    </w:p>
    <w:p w14:paraId="1B6990E2" w14:textId="77777777" w:rsidR="00445723" w:rsidRPr="002E0130" w:rsidRDefault="00445723" w:rsidP="00445723">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3BE7EBC5" w14:textId="77777777" w:rsidR="00445723" w:rsidRPr="002E0130" w:rsidRDefault="00445723" w:rsidP="00445723">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4B4CAAD9" w14:textId="77777777" w:rsidR="00445723" w:rsidRPr="002E0130" w:rsidRDefault="00445723" w:rsidP="00445723">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57432F35" w14:textId="77777777" w:rsidR="00445723" w:rsidRPr="002E0130" w:rsidRDefault="00445723" w:rsidP="00445723">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4776DF11" w14:textId="77777777" w:rsidR="00445723" w:rsidRPr="002E0130" w:rsidRDefault="00445723" w:rsidP="00445723">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36586EB6" w14:textId="77777777" w:rsidR="00445723" w:rsidRPr="002E0130" w:rsidRDefault="00445723" w:rsidP="00445723">
      <w:pPr>
        <w:pStyle w:val="EFSABodytext"/>
        <w:spacing w:after="0"/>
        <w:rPr>
          <w:sz w:val="18"/>
          <w:szCs w:val="14"/>
          <w:lang w:val="en-US"/>
        </w:rPr>
      </w:pPr>
      <w:r w:rsidRPr="002E0130">
        <w:rPr>
          <w:sz w:val="18"/>
          <w:szCs w:val="14"/>
          <w:lang w:val="en-US"/>
        </w:rPr>
        <w:tab/>
        <w:t>N.A.- Not Available        N.D.= Not Detectable (lower than Limit of Detection)</w:t>
      </w:r>
    </w:p>
    <w:p w14:paraId="799C064B" w14:textId="77777777" w:rsidR="00445723" w:rsidRDefault="00445723" w:rsidP="00445723">
      <w:pPr>
        <w:pStyle w:val="EFSABodytext"/>
        <w:spacing w:after="0"/>
        <w:rPr>
          <w:sz w:val="18"/>
          <w:szCs w:val="14"/>
          <w:lang w:val="en-US"/>
        </w:rPr>
      </w:pPr>
      <w:r w:rsidRPr="002E0130">
        <w:rPr>
          <w:sz w:val="18"/>
          <w:szCs w:val="14"/>
          <w:lang w:val="en-US"/>
        </w:rPr>
        <w:t>* Residue of sum expressed as M04 (mg/kg) = residue of M04+ M14 expressed as M04 + M15 expressed as M04 + M16 expressed as M04 + M17 expressed as M04 + M18 expressed as M04</w:t>
      </w:r>
    </w:p>
    <w:p w14:paraId="71AA64B4" w14:textId="77777777" w:rsidR="00445723" w:rsidRPr="00195D2D" w:rsidRDefault="00445723" w:rsidP="00445723">
      <w:pPr>
        <w:pStyle w:val="RepStandard"/>
        <w:rPr>
          <w:sz w:val="18"/>
          <w:szCs w:val="18"/>
        </w:rPr>
      </w:pPr>
    </w:p>
    <w:p w14:paraId="7C199B21" w14:textId="77777777" w:rsidR="00235BFB" w:rsidRDefault="00235BFB" w:rsidP="00235BFB">
      <w:pPr>
        <w:pStyle w:val="RepStandard"/>
      </w:pPr>
    </w:p>
    <w:p w14:paraId="7D6130A1" w14:textId="77777777" w:rsidR="00235BFB" w:rsidRDefault="00235BFB" w:rsidP="00235BFB">
      <w:pPr>
        <w:pStyle w:val="RepStandard"/>
      </w:pPr>
    </w:p>
    <w:p w14:paraId="14938335" w14:textId="77777777" w:rsidR="00235BFB" w:rsidRDefault="00235BFB" w:rsidP="00235BFB">
      <w:pPr>
        <w:pStyle w:val="RepStandard"/>
      </w:pPr>
    </w:p>
    <w:p w14:paraId="7A1D3F53" w14:textId="77777777" w:rsidR="00445723" w:rsidRDefault="00445723" w:rsidP="00235BFB">
      <w:pPr>
        <w:pStyle w:val="RepStandard"/>
        <w:sectPr w:rsidR="00445723" w:rsidSect="00445723">
          <w:pgSz w:w="16838" w:h="11906" w:orient="landscape" w:code="9"/>
          <w:pgMar w:top="1418" w:right="1134" w:bottom="1134" w:left="1134" w:header="709" w:footer="142" w:gutter="0"/>
          <w:pgNumType w:chapSep="period"/>
          <w:cols w:space="720"/>
          <w:docGrid w:linePitch="326"/>
        </w:sectPr>
      </w:pPr>
    </w:p>
    <w:p w14:paraId="4F134066" w14:textId="77777777" w:rsidR="00235BFB" w:rsidRPr="00235BFB" w:rsidRDefault="00235BFB" w:rsidP="00235BFB">
      <w:pPr>
        <w:pStyle w:val="RepStandard"/>
      </w:pPr>
    </w:p>
    <w:p w14:paraId="309A5C9A" w14:textId="77777777" w:rsidR="003574DE" w:rsidRPr="000624AA" w:rsidRDefault="003574DE" w:rsidP="00235BFB">
      <w:pPr>
        <w:pStyle w:val="RepAppendix4"/>
      </w:pPr>
      <w:r>
        <w:t>Plum</w:t>
      </w:r>
    </w:p>
    <w:p w14:paraId="2CDF47BA" w14:textId="77777777" w:rsidR="003574DE" w:rsidRPr="000624AA" w:rsidRDefault="003574DE" w:rsidP="003574DE">
      <w:pPr>
        <w:pStyle w:val="RepLabel"/>
      </w:pPr>
      <w:r w:rsidRPr="000624AA">
        <w:t>Table A </w:t>
      </w:r>
      <w:r w:rsidR="005378C4">
        <w:t>4</w:t>
      </w:r>
      <w:r w:rsidRPr="000624AA">
        <w:t>:</w:t>
      </w:r>
      <w:r w:rsidRPr="000624AA">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21"/>
        <w:gridCol w:w="1411"/>
        <w:gridCol w:w="1633"/>
        <w:gridCol w:w="1460"/>
        <w:gridCol w:w="1605"/>
        <w:gridCol w:w="1114"/>
      </w:tblGrid>
      <w:tr w:rsidR="003574DE" w:rsidRPr="000624AA" w14:paraId="65F6E51D" w14:textId="77777777" w:rsidTr="00D7582B">
        <w:trPr>
          <w:tblHeader/>
        </w:trPr>
        <w:tc>
          <w:tcPr>
            <w:tcW w:w="1135" w:type="pct"/>
          </w:tcPr>
          <w:p w14:paraId="0CCF84DD" w14:textId="77777777" w:rsidR="003574DE" w:rsidRPr="000624AA" w:rsidRDefault="003574DE" w:rsidP="00D7582B">
            <w:pPr>
              <w:pStyle w:val="RepTableHeader"/>
              <w:jc w:val="center"/>
              <w:rPr>
                <w:lang w:val="en-GB"/>
              </w:rPr>
            </w:pPr>
            <w:r w:rsidRPr="000624AA">
              <w:rPr>
                <w:lang w:val="en-GB"/>
              </w:rPr>
              <w:t>Type of GAP</w:t>
            </w:r>
          </w:p>
          <w:p w14:paraId="1028C10B" w14:textId="77777777" w:rsidR="003574DE" w:rsidRPr="000624AA" w:rsidRDefault="003574DE" w:rsidP="00D7582B">
            <w:pPr>
              <w:pStyle w:val="RepTableHeader"/>
              <w:jc w:val="center"/>
              <w:rPr>
                <w:lang w:val="en-GB"/>
              </w:rPr>
            </w:pPr>
          </w:p>
        </w:tc>
        <w:tc>
          <w:tcPr>
            <w:tcW w:w="755" w:type="pct"/>
          </w:tcPr>
          <w:p w14:paraId="068283AA" w14:textId="77777777" w:rsidR="003574DE" w:rsidRPr="000624AA" w:rsidRDefault="003574DE" w:rsidP="00D7582B">
            <w:pPr>
              <w:pStyle w:val="RepTableHeader"/>
              <w:jc w:val="center"/>
              <w:rPr>
                <w:lang w:val="en-GB"/>
              </w:rPr>
            </w:pPr>
            <w:r w:rsidRPr="000624AA">
              <w:rPr>
                <w:lang w:val="en-GB"/>
              </w:rPr>
              <w:t>Number of applica</w:t>
            </w:r>
            <w:r w:rsidRPr="000624AA">
              <w:rPr>
                <w:lang w:val="en-GB"/>
              </w:rPr>
              <w:softHyphen/>
              <w:t>tions</w:t>
            </w:r>
          </w:p>
        </w:tc>
        <w:tc>
          <w:tcPr>
            <w:tcW w:w="874" w:type="pct"/>
          </w:tcPr>
          <w:p w14:paraId="5801BADE" w14:textId="77777777" w:rsidR="003574DE" w:rsidRPr="000624AA" w:rsidRDefault="003574DE" w:rsidP="00D7582B">
            <w:pPr>
              <w:pStyle w:val="RepTableHeader"/>
              <w:jc w:val="center"/>
              <w:rPr>
                <w:lang w:val="en-GB"/>
              </w:rPr>
            </w:pPr>
            <w:r w:rsidRPr="000624AA">
              <w:rPr>
                <w:lang w:val="en-GB"/>
              </w:rPr>
              <w:t>Application rate per treatment</w:t>
            </w:r>
          </w:p>
          <w:p w14:paraId="556AB3A2" w14:textId="77777777" w:rsidR="003574DE" w:rsidRPr="000624AA" w:rsidRDefault="003574DE" w:rsidP="00D7582B">
            <w:pPr>
              <w:pStyle w:val="RepTableHeader"/>
              <w:jc w:val="center"/>
              <w:rPr>
                <w:lang w:val="en-GB"/>
              </w:rPr>
            </w:pPr>
            <w:r w:rsidRPr="000624AA">
              <w:rPr>
                <w:lang w:val="en-GB"/>
              </w:rPr>
              <w:t>(precise unit)</w:t>
            </w:r>
          </w:p>
        </w:tc>
        <w:tc>
          <w:tcPr>
            <w:tcW w:w="781" w:type="pct"/>
          </w:tcPr>
          <w:p w14:paraId="797A37A6" w14:textId="77777777" w:rsidR="003574DE" w:rsidRPr="000624AA" w:rsidRDefault="003574DE" w:rsidP="00D7582B">
            <w:pPr>
              <w:pStyle w:val="RepTableHeader"/>
              <w:jc w:val="center"/>
              <w:rPr>
                <w:lang w:val="en-GB"/>
              </w:rPr>
            </w:pPr>
            <w:r w:rsidRPr="000624AA">
              <w:rPr>
                <w:lang w:val="en-GB"/>
              </w:rPr>
              <w:t>Interval between application</w:t>
            </w:r>
          </w:p>
        </w:tc>
        <w:tc>
          <w:tcPr>
            <w:tcW w:w="859" w:type="pct"/>
          </w:tcPr>
          <w:p w14:paraId="60B5C76D" w14:textId="77777777" w:rsidR="003574DE" w:rsidRPr="000624AA" w:rsidRDefault="003574DE" w:rsidP="00D7582B">
            <w:pPr>
              <w:pStyle w:val="RepTableHeader"/>
              <w:jc w:val="center"/>
              <w:rPr>
                <w:lang w:val="en-GB"/>
              </w:rPr>
            </w:pPr>
            <w:r w:rsidRPr="000624AA">
              <w:rPr>
                <w:lang w:val="en-GB"/>
              </w:rPr>
              <w:t>Growth stage at last application</w:t>
            </w:r>
          </w:p>
        </w:tc>
        <w:tc>
          <w:tcPr>
            <w:tcW w:w="596" w:type="pct"/>
          </w:tcPr>
          <w:p w14:paraId="38B07EA2" w14:textId="77777777" w:rsidR="003574DE" w:rsidRPr="000624AA" w:rsidRDefault="003574DE" w:rsidP="00D7582B">
            <w:pPr>
              <w:pStyle w:val="RepTableHeader"/>
              <w:jc w:val="center"/>
              <w:rPr>
                <w:lang w:val="en-GB"/>
              </w:rPr>
            </w:pPr>
            <w:r w:rsidRPr="000624AA">
              <w:rPr>
                <w:lang w:val="en-GB"/>
              </w:rPr>
              <w:t>PHI (days)</w:t>
            </w:r>
          </w:p>
        </w:tc>
      </w:tr>
      <w:tr w:rsidR="003574DE" w:rsidRPr="000624AA" w14:paraId="719B6968" w14:textId="77777777" w:rsidTr="00D7582B">
        <w:tc>
          <w:tcPr>
            <w:tcW w:w="1135" w:type="pct"/>
          </w:tcPr>
          <w:p w14:paraId="4BC088B0" w14:textId="77777777" w:rsidR="003574DE" w:rsidRPr="000624AA" w:rsidRDefault="003574DE" w:rsidP="00D7582B">
            <w:pPr>
              <w:pStyle w:val="RepTable"/>
              <w:rPr>
                <w:highlight w:val="yellow"/>
              </w:rPr>
            </w:pPr>
            <w:r w:rsidRPr="00533F7D">
              <w:t xml:space="preserve">cGAP EU (Art. 12, EFSA, </w:t>
            </w:r>
            <w:r w:rsidR="00533F7D" w:rsidRPr="00533F7D">
              <w:t>2014</w:t>
            </w:r>
            <w:r w:rsidRPr="00533F7D">
              <w:t xml:space="preserve">) </w:t>
            </w:r>
          </w:p>
        </w:tc>
        <w:tc>
          <w:tcPr>
            <w:tcW w:w="755" w:type="pct"/>
          </w:tcPr>
          <w:p w14:paraId="3448AB25" w14:textId="77777777" w:rsidR="003574DE" w:rsidRPr="00F61BB3" w:rsidRDefault="00F61BB3" w:rsidP="00D7582B">
            <w:pPr>
              <w:pStyle w:val="RepTable"/>
            </w:pPr>
            <w:r w:rsidRPr="00F61BB3">
              <w:t>-</w:t>
            </w:r>
          </w:p>
        </w:tc>
        <w:tc>
          <w:tcPr>
            <w:tcW w:w="874" w:type="pct"/>
          </w:tcPr>
          <w:p w14:paraId="62DA70CC" w14:textId="77777777" w:rsidR="003574DE" w:rsidRPr="00F61BB3" w:rsidRDefault="00F61BB3" w:rsidP="00D7582B">
            <w:pPr>
              <w:pStyle w:val="RepTable"/>
            </w:pPr>
            <w:r w:rsidRPr="00F61BB3">
              <w:t>-</w:t>
            </w:r>
          </w:p>
        </w:tc>
        <w:tc>
          <w:tcPr>
            <w:tcW w:w="781" w:type="pct"/>
          </w:tcPr>
          <w:p w14:paraId="71263173" w14:textId="77777777" w:rsidR="003574DE" w:rsidRPr="00F61BB3" w:rsidRDefault="00F61BB3" w:rsidP="00D7582B">
            <w:pPr>
              <w:pStyle w:val="RepTable"/>
            </w:pPr>
            <w:r w:rsidRPr="00F61BB3">
              <w:t>-</w:t>
            </w:r>
          </w:p>
        </w:tc>
        <w:tc>
          <w:tcPr>
            <w:tcW w:w="859" w:type="pct"/>
          </w:tcPr>
          <w:p w14:paraId="614405D5" w14:textId="77777777" w:rsidR="003574DE" w:rsidRPr="00F61BB3" w:rsidRDefault="00F61BB3" w:rsidP="00D7582B">
            <w:pPr>
              <w:pStyle w:val="RepTable"/>
            </w:pPr>
            <w:r w:rsidRPr="00F61BB3">
              <w:t>-</w:t>
            </w:r>
          </w:p>
        </w:tc>
        <w:tc>
          <w:tcPr>
            <w:tcW w:w="596" w:type="pct"/>
          </w:tcPr>
          <w:p w14:paraId="09A09C5E" w14:textId="77777777" w:rsidR="003574DE" w:rsidRPr="00F61BB3" w:rsidRDefault="00F61BB3" w:rsidP="00D7582B">
            <w:pPr>
              <w:pStyle w:val="RepTable"/>
            </w:pPr>
            <w:r w:rsidRPr="00F61BB3">
              <w:t>-</w:t>
            </w:r>
          </w:p>
        </w:tc>
      </w:tr>
      <w:tr w:rsidR="003574DE" w:rsidRPr="000624AA" w14:paraId="1C55838C" w14:textId="77777777" w:rsidTr="00D7582B">
        <w:tc>
          <w:tcPr>
            <w:tcW w:w="1135" w:type="pct"/>
          </w:tcPr>
          <w:p w14:paraId="7227C1E0" w14:textId="33881C48" w:rsidR="003574DE" w:rsidRPr="007B4175" w:rsidRDefault="003574DE" w:rsidP="00D7582B">
            <w:pPr>
              <w:pStyle w:val="RepTable"/>
            </w:pPr>
            <w:r w:rsidRPr="007B4175">
              <w:t xml:space="preserve">Intended cGAP </w:t>
            </w:r>
            <w:r w:rsidR="00E866FE">
              <w:t>(number 7)</w:t>
            </w:r>
          </w:p>
        </w:tc>
        <w:tc>
          <w:tcPr>
            <w:tcW w:w="755" w:type="pct"/>
          </w:tcPr>
          <w:p w14:paraId="7A459B64" w14:textId="77777777" w:rsidR="003574DE" w:rsidRPr="007B4175" w:rsidRDefault="003574DE" w:rsidP="00D7582B">
            <w:pPr>
              <w:pStyle w:val="RepTable"/>
            </w:pPr>
            <w:r w:rsidRPr="007B4175">
              <w:t>2</w:t>
            </w:r>
          </w:p>
        </w:tc>
        <w:tc>
          <w:tcPr>
            <w:tcW w:w="874" w:type="pct"/>
          </w:tcPr>
          <w:p w14:paraId="5B67569E" w14:textId="77777777" w:rsidR="003574DE" w:rsidRPr="007B4175" w:rsidRDefault="003574DE" w:rsidP="00D7582B">
            <w:pPr>
              <w:pStyle w:val="RepTable"/>
            </w:pPr>
            <w:r w:rsidRPr="007B4175">
              <w:t>16</w:t>
            </w:r>
            <w:r>
              <w:t>0</w:t>
            </w:r>
            <w:r w:rsidRPr="007B4175">
              <w:t xml:space="preserve"> g as/Ha</w:t>
            </w:r>
          </w:p>
        </w:tc>
        <w:tc>
          <w:tcPr>
            <w:tcW w:w="781" w:type="pct"/>
          </w:tcPr>
          <w:p w14:paraId="2672DF04" w14:textId="77777777" w:rsidR="003574DE" w:rsidRPr="007B4175" w:rsidRDefault="003574DE" w:rsidP="00D7582B">
            <w:pPr>
              <w:pStyle w:val="RepTable"/>
            </w:pPr>
            <w:r w:rsidRPr="007B4175">
              <w:t>7 days</w:t>
            </w:r>
          </w:p>
        </w:tc>
        <w:tc>
          <w:tcPr>
            <w:tcW w:w="859" w:type="pct"/>
          </w:tcPr>
          <w:p w14:paraId="1FE25A59" w14:textId="77777777" w:rsidR="003574DE" w:rsidRPr="007B4175" w:rsidRDefault="003574DE" w:rsidP="00D7582B">
            <w:pPr>
              <w:pStyle w:val="RepTable"/>
            </w:pPr>
            <w:r w:rsidRPr="007B4175">
              <w:t>BBCH 51-85</w:t>
            </w:r>
          </w:p>
        </w:tc>
        <w:tc>
          <w:tcPr>
            <w:tcW w:w="596" w:type="pct"/>
          </w:tcPr>
          <w:p w14:paraId="49B0BD28" w14:textId="77777777" w:rsidR="003574DE" w:rsidRPr="007B4175" w:rsidRDefault="003574DE" w:rsidP="00D7582B">
            <w:pPr>
              <w:pStyle w:val="RepTable"/>
            </w:pPr>
            <w:r w:rsidRPr="007B4175">
              <w:t>3</w:t>
            </w:r>
          </w:p>
        </w:tc>
      </w:tr>
    </w:tbl>
    <w:p w14:paraId="1455424C" w14:textId="77777777" w:rsidR="003574DE" w:rsidRPr="000624AA" w:rsidRDefault="003574DE" w:rsidP="003574DE">
      <w:pPr>
        <w:pStyle w:val="RepStandard"/>
      </w:pPr>
    </w:p>
    <w:p w14:paraId="25DD1056" w14:textId="77777777" w:rsidR="005378C4" w:rsidRDefault="005378C4" w:rsidP="00132FC7">
      <w:pPr>
        <w:pStyle w:val="RepStandard"/>
        <w:rPr>
          <w:sz w:val="18"/>
          <w:szCs w:val="14"/>
          <w:lang w:val="en-US"/>
        </w:rPr>
      </w:pPr>
    </w:p>
    <w:p w14:paraId="2CC88BF5" w14:textId="77777777" w:rsidR="00B65163" w:rsidRPr="000624AA" w:rsidRDefault="00B65163">
      <w:pPr>
        <w:pStyle w:val="RepAppendix5"/>
        <w:numPr>
          <w:ilvl w:val="4"/>
          <w:numId w:val="22"/>
        </w:numPr>
      </w:pPr>
      <w:r w:rsidRPr="000624AA">
        <w:t xml:space="preserve">Study </w:t>
      </w:r>
      <w:r>
        <w:t>RAU-024-20</w:t>
      </w:r>
    </w:p>
    <w:p w14:paraId="24AE123E" w14:textId="77777777" w:rsidR="00B65163" w:rsidRPr="00B65163" w:rsidRDefault="00B65163" w:rsidP="00B65163">
      <w:pPr>
        <w:pStyle w:val="RepStandard"/>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F61BB3" w:rsidRPr="000624AA" w14:paraId="2286514F" w14:textId="77777777" w:rsidTr="00F74803">
        <w:tc>
          <w:tcPr>
            <w:tcW w:w="1094" w:type="pct"/>
            <w:shd w:val="clear" w:color="auto" w:fill="B3B3B3"/>
          </w:tcPr>
          <w:p w14:paraId="44FE9F01" w14:textId="77777777" w:rsidR="00F61BB3" w:rsidRPr="000624AA" w:rsidRDefault="00F61BB3" w:rsidP="00F74803">
            <w:pPr>
              <w:pStyle w:val="RepStandard"/>
              <w:rPr>
                <w:rFonts w:eastAsia="Batang"/>
              </w:rPr>
            </w:pPr>
            <w:r w:rsidRPr="000624AA">
              <w:t>Comments of zRMS:</w:t>
            </w:r>
          </w:p>
        </w:tc>
        <w:tc>
          <w:tcPr>
            <w:tcW w:w="3906" w:type="pct"/>
            <w:shd w:val="clear" w:color="auto" w:fill="B3B3B3"/>
          </w:tcPr>
          <w:p w14:paraId="63A07AC7" w14:textId="77777777" w:rsidR="009F2F36" w:rsidRDefault="009F2F36" w:rsidP="009F2F36">
            <w:pPr>
              <w:pStyle w:val="RepStandard"/>
            </w:pPr>
            <w:r w:rsidRPr="00EF6B5D">
              <w:t>Study is accepted</w:t>
            </w:r>
          </w:p>
          <w:p w14:paraId="7726B1F7" w14:textId="44A406AA" w:rsidR="00F61BB3" w:rsidRPr="000624AA" w:rsidRDefault="00F61BB3" w:rsidP="00F74803">
            <w:pPr>
              <w:pStyle w:val="RepStandard"/>
              <w:rPr>
                <w:rFonts w:eastAsia="Batang"/>
                <w:highlight w:val="yellow"/>
              </w:rPr>
            </w:pPr>
          </w:p>
        </w:tc>
      </w:tr>
    </w:tbl>
    <w:p w14:paraId="15EA11DA" w14:textId="77777777" w:rsidR="00F61BB3" w:rsidRPr="00AB30A2" w:rsidRDefault="00F61BB3" w:rsidP="00F61BB3">
      <w:pPr>
        <w:pStyle w:val="RepStandard"/>
      </w:pPr>
    </w:p>
    <w:p w14:paraId="4FBB9CFB" w14:textId="77777777" w:rsidR="00F61BB3" w:rsidRPr="004432C5" w:rsidRDefault="00F61BB3" w:rsidP="00F61BB3">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F61BB3" w:rsidRPr="000624AA" w14:paraId="1295B4CD" w14:textId="77777777" w:rsidTr="00F74803">
        <w:tc>
          <w:tcPr>
            <w:tcW w:w="1343" w:type="pct"/>
          </w:tcPr>
          <w:p w14:paraId="6B821948" w14:textId="77777777" w:rsidR="00F61BB3" w:rsidRPr="000624AA" w:rsidRDefault="00F61BB3" w:rsidP="00F74803">
            <w:pPr>
              <w:pStyle w:val="RepStandard"/>
            </w:pPr>
            <w:r w:rsidRPr="000624AA">
              <w:t>Reference:</w:t>
            </w:r>
          </w:p>
        </w:tc>
        <w:tc>
          <w:tcPr>
            <w:tcW w:w="3657" w:type="pct"/>
          </w:tcPr>
          <w:p w14:paraId="7910BFA9" w14:textId="77777777" w:rsidR="00F61BB3" w:rsidRPr="000624AA" w:rsidRDefault="00F61BB3" w:rsidP="00F74803">
            <w:pPr>
              <w:pStyle w:val="RepStandard"/>
              <w:rPr>
                <w:highlight w:val="yellow"/>
              </w:rPr>
            </w:pPr>
            <w:r w:rsidRPr="007B4175">
              <w:t>KCA 6.3.</w:t>
            </w:r>
            <w:r>
              <w:t>2/0</w:t>
            </w:r>
            <w:r w:rsidR="005378C4">
              <w:t>1</w:t>
            </w:r>
          </w:p>
        </w:tc>
      </w:tr>
      <w:tr w:rsidR="00F61BB3" w:rsidRPr="000624AA" w14:paraId="52ADE8F5" w14:textId="77777777" w:rsidTr="00F74803">
        <w:tc>
          <w:tcPr>
            <w:tcW w:w="1343" w:type="pct"/>
          </w:tcPr>
          <w:p w14:paraId="1445E070" w14:textId="77777777" w:rsidR="00F61BB3" w:rsidRPr="000624AA" w:rsidRDefault="00F61BB3" w:rsidP="00F74803">
            <w:pPr>
              <w:pStyle w:val="RepStandard"/>
            </w:pPr>
            <w:r w:rsidRPr="000624AA">
              <w:t>Report</w:t>
            </w:r>
          </w:p>
        </w:tc>
        <w:tc>
          <w:tcPr>
            <w:tcW w:w="3657" w:type="pct"/>
          </w:tcPr>
          <w:p w14:paraId="57BFD27F" w14:textId="77777777" w:rsidR="00F61BB3" w:rsidRDefault="00F61BB3" w:rsidP="00F74803">
            <w:pPr>
              <w:pStyle w:val="RepStandard"/>
            </w:pPr>
            <w:r>
              <w:t>D</w:t>
            </w:r>
            <w:r w:rsidRPr="00B42DAF">
              <w:t xml:space="preserve">etermination of prothioconazole metabolites residues in raw agricultural commodity plum after two applications of </w:t>
            </w:r>
            <w:r>
              <w:t>SIP</w:t>
            </w:r>
            <w:r w:rsidRPr="00B42DAF">
              <w:t>41061 (</w:t>
            </w:r>
            <w:r>
              <w:t>P</w:t>
            </w:r>
            <w:r w:rsidRPr="00B42DAF">
              <w:t xml:space="preserve">rothioconazole 400 g/l </w:t>
            </w:r>
            <w:r>
              <w:t>SC</w:t>
            </w:r>
            <w:r w:rsidRPr="00B42DAF">
              <w:t>)</w:t>
            </w:r>
            <w:r>
              <w:t xml:space="preserve"> </w:t>
            </w:r>
            <w:r w:rsidRPr="00B42DAF">
              <w:t>(</w:t>
            </w:r>
            <w:r>
              <w:t>N</w:t>
            </w:r>
            <w:r w:rsidRPr="00B42DAF">
              <w:t xml:space="preserve">orthern </w:t>
            </w:r>
            <w:r>
              <w:t>E</w:t>
            </w:r>
            <w:r w:rsidRPr="00B42DAF">
              <w:t>urope, 4 trials, year 2020)</w:t>
            </w:r>
            <w:r>
              <w:t>.</w:t>
            </w:r>
          </w:p>
          <w:p w14:paraId="74FB399C" w14:textId="77777777" w:rsidR="00F61BB3" w:rsidRDefault="00F61BB3" w:rsidP="00F74803">
            <w:pPr>
              <w:pStyle w:val="RepStandard"/>
            </w:pPr>
            <w:r>
              <w:t>Massardi E., 2021</w:t>
            </w:r>
          </w:p>
          <w:p w14:paraId="64DE0FF4" w14:textId="77777777" w:rsidR="00F61BB3" w:rsidRDefault="00F61BB3" w:rsidP="00F74803">
            <w:pPr>
              <w:pStyle w:val="RepStandard"/>
            </w:pPr>
            <w:r>
              <w:t xml:space="preserve">Report N. </w:t>
            </w:r>
            <w:r w:rsidRPr="00B42DAF">
              <w:t>RAU-024-20</w:t>
            </w:r>
          </w:p>
          <w:p w14:paraId="3616EE44" w14:textId="77777777" w:rsidR="00F61BB3" w:rsidRPr="00B42DAF" w:rsidRDefault="00F61BB3" w:rsidP="00F74803">
            <w:pPr>
              <w:tabs>
                <w:tab w:val="left" w:pos="5670"/>
              </w:tabs>
              <w:rPr>
                <w:noProof/>
                <w:lang w:val="en-GB"/>
              </w:rPr>
            </w:pPr>
            <w:r w:rsidRPr="00B42DAF">
              <w:rPr>
                <w:lang w:val="en-GB"/>
              </w:rPr>
              <w:t xml:space="preserve">Research Center </w:t>
            </w:r>
            <w:r w:rsidRPr="00B42DAF">
              <w:rPr>
                <w:iCs/>
                <w:lang w:val="en-GB"/>
              </w:rPr>
              <w:t xml:space="preserve">BioSphereS </w:t>
            </w:r>
            <w:r w:rsidRPr="00B42DAF">
              <w:rPr>
                <w:iCs/>
                <w:sz w:val="20"/>
                <w:szCs w:val="20"/>
                <w:lang w:val="en-GB"/>
              </w:rPr>
              <w:t xml:space="preserve"> </w:t>
            </w:r>
            <w:r w:rsidRPr="00B42DAF">
              <w:rPr>
                <w:iCs/>
                <w:lang w:val="en-GB"/>
              </w:rPr>
              <w:t>by Biotecnologie BT</w:t>
            </w:r>
          </w:p>
          <w:p w14:paraId="28BF6C63" w14:textId="77777777" w:rsidR="00F61BB3" w:rsidRPr="000624AA" w:rsidRDefault="00F61BB3" w:rsidP="00F74803">
            <w:pPr>
              <w:pStyle w:val="RepStandard"/>
              <w:rPr>
                <w:highlight w:val="yellow"/>
              </w:rPr>
            </w:pPr>
          </w:p>
        </w:tc>
      </w:tr>
      <w:tr w:rsidR="00F61BB3" w:rsidRPr="000624AA" w14:paraId="662023CE" w14:textId="77777777" w:rsidTr="00F74803">
        <w:tc>
          <w:tcPr>
            <w:tcW w:w="1343" w:type="pct"/>
          </w:tcPr>
          <w:p w14:paraId="74CED46B" w14:textId="77777777" w:rsidR="00F61BB3" w:rsidRPr="000624AA" w:rsidRDefault="00F61BB3" w:rsidP="00F74803">
            <w:pPr>
              <w:pStyle w:val="RepStandard"/>
            </w:pPr>
            <w:r w:rsidRPr="000624AA">
              <w:t>Guideline(s):</w:t>
            </w:r>
          </w:p>
        </w:tc>
        <w:tc>
          <w:tcPr>
            <w:tcW w:w="3657" w:type="pct"/>
          </w:tcPr>
          <w:p w14:paraId="3DB80FC5" w14:textId="77777777" w:rsidR="00F61BB3" w:rsidRPr="007B4175" w:rsidRDefault="00F61BB3" w:rsidP="00F74803">
            <w:pPr>
              <w:pStyle w:val="RepStandard"/>
            </w:pPr>
            <w:r w:rsidRPr="007B4175">
              <w:t>Yes</w:t>
            </w:r>
          </w:p>
          <w:p w14:paraId="5941DEFE" w14:textId="77777777" w:rsidR="00F61BB3" w:rsidRDefault="00F61BB3" w:rsidP="00F74803">
            <w:pPr>
              <w:pStyle w:val="RepStandard"/>
            </w:pPr>
            <w:r>
              <w:t>Organization for Economic Co-operation and Development (OECD) Principles of Good Laboratory Practice and Compliance Monitoring (as revised in 1997) ENV/MC/CHEM(98)17.</w:t>
            </w:r>
          </w:p>
          <w:p w14:paraId="4F149BBA" w14:textId="77777777" w:rsidR="00F61BB3" w:rsidRDefault="00F61BB3" w:rsidP="00F74803">
            <w:pPr>
              <w:pStyle w:val="RepStandard"/>
            </w:pPr>
            <w:r>
              <w:t>Guidelines on Producing Residue Data from Supervised Trials, FAO, Rome 1990.</w:t>
            </w:r>
          </w:p>
          <w:p w14:paraId="64A70629" w14:textId="77777777" w:rsidR="00F61BB3" w:rsidRDefault="00F61BB3" w:rsidP="00F74803">
            <w:pPr>
              <w:pStyle w:val="RepStandard"/>
            </w:pPr>
            <w:r>
              <w:t>Compliance Monitoring Number 6, the Application of GLP Principles to Field Studies, Environment Monograph No. 50 (1999).</w:t>
            </w:r>
          </w:p>
          <w:p w14:paraId="76A439B1" w14:textId="77777777" w:rsidR="00F61BB3" w:rsidRDefault="00F61BB3" w:rsidP="00F74803">
            <w:pPr>
              <w:pStyle w:val="RepStandard"/>
            </w:pPr>
            <w:r>
              <w:t>Organization for Economic Co-operation and Development (OECD) Principles of Good Laboratory Practice and Compliance Monitoring (Monograph 13, Multi-site studies) OECD ENV/JM/MONO(2002)9.</w:t>
            </w:r>
          </w:p>
          <w:p w14:paraId="15464399" w14:textId="77777777" w:rsidR="00F61BB3" w:rsidRDefault="00F61BB3" w:rsidP="00F74803">
            <w:pPr>
              <w:pStyle w:val="RepStandard"/>
            </w:pPr>
            <w:r>
              <w:t>Regulation (EC) No. 1107/2009 of the European Parliament and of the Council of 21 October 2009, concerning the placing of plant protection products on the market and repealing Council Directives 78/117/EEC and 91/414/EEC.</w:t>
            </w:r>
          </w:p>
          <w:p w14:paraId="439C07A5" w14:textId="77777777" w:rsidR="00F61BB3" w:rsidRDefault="00F61BB3" w:rsidP="00F74803">
            <w:pPr>
              <w:pStyle w:val="RepStandard"/>
            </w:pPr>
            <w:r>
              <w:t xml:space="preserve">Directives 2004/9/EC, of 11 February 2004, on the inspection and </w:t>
            </w:r>
            <w:r>
              <w:lastRenderedPageBreak/>
              <w:t>verification of good laboratory practice (GLP) and 2004/10/EC, of 11 February 2004, on the harmonisation of laws, regulations and administrative provisions relating to the application of the principles of good laboratory practice and the verification of their applications for tests on chemical substances.</w:t>
            </w:r>
          </w:p>
          <w:p w14:paraId="53DE0E38" w14:textId="77777777" w:rsidR="00F61BB3" w:rsidRDefault="00F61BB3" w:rsidP="00F74803">
            <w:pPr>
              <w:pStyle w:val="RepStandard"/>
            </w:pPr>
            <w:r>
              <w:t>EU Guidance documents on residue analytical methods SANCO/825/00 rev. 8.1 (16/11/2010) and SANCO/3029/99, rev. 4 (11/07/2000).</w:t>
            </w:r>
          </w:p>
          <w:p w14:paraId="08D46CEA" w14:textId="77777777" w:rsidR="00F61BB3" w:rsidRDefault="00F61BB3" w:rsidP="00F74803">
            <w:pPr>
              <w:pStyle w:val="RepStandard"/>
            </w:pPr>
            <w:r>
              <w:t>Italian legislation Decree Law N° 50, 2 March 2007, regarding implementation of the directives 2004/9/CE and 2004/10/CE.</w:t>
            </w:r>
          </w:p>
          <w:p w14:paraId="5862F611" w14:textId="77777777" w:rsidR="00F61BB3" w:rsidRPr="00631C5C" w:rsidRDefault="00F61BB3" w:rsidP="00F74803">
            <w:pPr>
              <w:pStyle w:val="RepStandard"/>
              <w:rPr>
                <w:lang w:val="it-IT"/>
              </w:rPr>
            </w:pPr>
            <w:r w:rsidRPr="00631C5C">
              <w:rPr>
                <w:lang w:val="it-IT"/>
              </w:rPr>
              <w:t>EC guidance document 1607/VI/97 rev.2, 10/6/1999.</w:t>
            </w:r>
          </w:p>
          <w:p w14:paraId="6786D8B1" w14:textId="77777777" w:rsidR="00F61BB3" w:rsidRPr="00631C5C" w:rsidRDefault="00F61BB3" w:rsidP="00F74803">
            <w:pPr>
              <w:pStyle w:val="RepStandard"/>
              <w:rPr>
                <w:lang w:val="it-IT"/>
              </w:rPr>
            </w:pPr>
            <w:r w:rsidRPr="00631C5C">
              <w:rPr>
                <w:lang w:val="it-IT"/>
              </w:rPr>
              <w:t>EC guidance document SANCO 7525/VI/95 rev. 10.3, 13 June 2017.</w:t>
            </w:r>
          </w:p>
          <w:p w14:paraId="3B33FB6F" w14:textId="77777777" w:rsidR="00F61BB3" w:rsidRDefault="00F61BB3" w:rsidP="00F74803">
            <w:pPr>
              <w:pStyle w:val="RepStandard"/>
            </w:pPr>
            <w:r>
              <w:t>Organization for Economic Co-operation and Development (OECD 509) Guideline for the Testing of Chemicals (Crop Field Trial, adopted 7 September 2009).</w:t>
            </w:r>
          </w:p>
          <w:p w14:paraId="544191D6" w14:textId="77777777" w:rsidR="00F61BB3" w:rsidRDefault="00F61BB3" w:rsidP="00F74803">
            <w:pPr>
              <w:pStyle w:val="RepStandard"/>
              <w:rPr>
                <w:highlight w:val="yellow"/>
              </w:rPr>
            </w:pPr>
            <w:r>
              <w:t>Commission regulation (EU) No 284/2013 of 1 March 2013 setting out the data requirements for plant protection products, in accordance with Regulation (EC) No 1107/2009.</w:t>
            </w:r>
          </w:p>
          <w:p w14:paraId="7284A7A4" w14:textId="77777777" w:rsidR="00F61BB3" w:rsidRPr="000624AA" w:rsidRDefault="00F61BB3" w:rsidP="00F74803">
            <w:pPr>
              <w:pStyle w:val="RepStandard"/>
              <w:rPr>
                <w:highlight w:val="yellow"/>
              </w:rPr>
            </w:pPr>
          </w:p>
        </w:tc>
      </w:tr>
      <w:tr w:rsidR="00F61BB3" w:rsidRPr="000624AA" w14:paraId="052646F5" w14:textId="77777777" w:rsidTr="00F74803">
        <w:tc>
          <w:tcPr>
            <w:tcW w:w="1343" w:type="pct"/>
          </w:tcPr>
          <w:p w14:paraId="7A0A7EF5" w14:textId="77777777" w:rsidR="00F61BB3" w:rsidRPr="000624AA" w:rsidRDefault="00F61BB3" w:rsidP="00F74803">
            <w:pPr>
              <w:pStyle w:val="RepStandard"/>
            </w:pPr>
            <w:r w:rsidRPr="000624AA">
              <w:lastRenderedPageBreak/>
              <w:t>Deviations:</w:t>
            </w:r>
          </w:p>
        </w:tc>
        <w:tc>
          <w:tcPr>
            <w:tcW w:w="3657" w:type="pct"/>
          </w:tcPr>
          <w:p w14:paraId="7FB57722" w14:textId="77777777" w:rsidR="00F61BB3" w:rsidRPr="007B4175" w:rsidRDefault="00F61BB3" w:rsidP="00F74803">
            <w:pPr>
              <w:pStyle w:val="RepStandard"/>
            </w:pPr>
            <w:r w:rsidRPr="007B4175">
              <w:t>Yes</w:t>
            </w:r>
          </w:p>
          <w:p w14:paraId="6FA8568C" w14:textId="77777777" w:rsidR="00F61BB3" w:rsidRDefault="00F61BB3" w:rsidP="00F74803">
            <w:pPr>
              <w:pStyle w:val="RepStandard"/>
            </w:pPr>
            <w:r>
              <w:t>• Deviation No. 1 for the Analytical Phase: 09/03/2021</w:t>
            </w:r>
          </w:p>
          <w:p w14:paraId="280D3B29" w14:textId="77777777" w:rsidR="00F61BB3" w:rsidRDefault="00F61BB3" w:rsidP="00F74803">
            <w:pPr>
              <w:pStyle w:val="RepStandard"/>
            </w:pPr>
            <w:r>
              <w:t xml:space="preserve">Description: </w:t>
            </w:r>
            <w:r>
              <w:tab/>
              <w:t xml:space="preserve">The column was replaced. As a consequence of the different diameter, the flow has been increased. </w:t>
            </w:r>
          </w:p>
          <w:p w14:paraId="1EA368F1" w14:textId="77777777" w:rsidR="00F61BB3" w:rsidRDefault="00F61BB3" w:rsidP="00F74803">
            <w:pPr>
              <w:pStyle w:val="RepStandard"/>
            </w:pPr>
            <w:r>
              <w:t>Reason: The column was no longer performing.</w:t>
            </w:r>
          </w:p>
          <w:p w14:paraId="7DFD9F3E" w14:textId="77777777" w:rsidR="00F61BB3" w:rsidRDefault="00F61BB3" w:rsidP="00F74803">
            <w:pPr>
              <w:pStyle w:val="RepStandard"/>
            </w:pPr>
            <w:r>
              <w:t>Impact: None, the columns are equivalent considering the scale up of method.</w:t>
            </w:r>
          </w:p>
          <w:p w14:paraId="05D3087C" w14:textId="77777777" w:rsidR="00F61BB3" w:rsidRDefault="00F61BB3" w:rsidP="00F74803">
            <w:pPr>
              <w:pStyle w:val="RepStandard"/>
            </w:pPr>
          </w:p>
          <w:p w14:paraId="0BF93360" w14:textId="77777777" w:rsidR="00F61BB3" w:rsidRDefault="00F61BB3" w:rsidP="00F74803">
            <w:pPr>
              <w:pStyle w:val="RepStandard"/>
            </w:pPr>
            <w:r>
              <w:t>• Deviation No. 1 for the trial F/PR20/PL01: 11/08/2020</w:t>
            </w:r>
          </w:p>
          <w:p w14:paraId="7234916F" w14:textId="77777777" w:rsidR="00F61BB3" w:rsidRDefault="00F61BB3" w:rsidP="00F74803">
            <w:pPr>
              <w:pStyle w:val="RepStandard"/>
            </w:pPr>
            <w:r>
              <w:t xml:space="preserve">Description: The bottom of trees was harvested by the farmer  on plots C and T, so the sample of fruits have been taken from the middle and top of the trees. </w:t>
            </w:r>
          </w:p>
          <w:p w14:paraId="65BC4BEE" w14:textId="77777777" w:rsidR="00F61BB3" w:rsidRDefault="00F61BB3" w:rsidP="00F74803">
            <w:pPr>
              <w:pStyle w:val="RepStandard"/>
            </w:pPr>
            <w:r>
              <w:t>PI’s answer: The application 2 was done on the whole plot (bottom, middle and top of the trees). The fruits harvested by error by the farmer were destroyed.</w:t>
            </w:r>
          </w:p>
          <w:p w14:paraId="03B9C600" w14:textId="77777777" w:rsidR="00F61BB3" w:rsidRDefault="00F61BB3" w:rsidP="00F74803">
            <w:pPr>
              <w:pStyle w:val="RepStandard"/>
            </w:pPr>
            <w:r>
              <w:t xml:space="preserve">Impact: None. </w:t>
            </w:r>
          </w:p>
          <w:p w14:paraId="08EDADFE" w14:textId="77777777" w:rsidR="00F61BB3" w:rsidRDefault="00F61BB3" w:rsidP="00F74803">
            <w:pPr>
              <w:pStyle w:val="RepStandard"/>
            </w:pPr>
          </w:p>
          <w:p w14:paraId="2138A166" w14:textId="77777777" w:rsidR="00F61BB3" w:rsidRDefault="00F61BB3" w:rsidP="00F74803">
            <w:pPr>
              <w:pStyle w:val="RepStandard"/>
            </w:pPr>
            <w:r>
              <w:t>• Deviation No. 1 for the trial P/PR20/PL04: 28/07/2020</w:t>
            </w:r>
          </w:p>
          <w:p w14:paraId="14947B68" w14:textId="77777777" w:rsidR="00F61BB3" w:rsidRDefault="00F61BB3" w:rsidP="00F74803">
            <w:pPr>
              <w:pStyle w:val="RepStandard"/>
            </w:pPr>
            <w:r>
              <w:t xml:space="preserve">Description: </w:t>
            </w:r>
            <w:r>
              <w:tab/>
              <w:t xml:space="preserve">The storage temperature for the test item exceeded the higher limit of 26 °C set according to internal SOPs, during period from 28/07/2020 to 21/08/2020. </w:t>
            </w:r>
          </w:p>
          <w:p w14:paraId="1F4F04D9" w14:textId="77777777" w:rsidR="00F61BB3" w:rsidRDefault="00F61BB3" w:rsidP="00F74803">
            <w:pPr>
              <w:pStyle w:val="RepStandard"/>
            </w:pPr>
            <w:r>
              <w:t>PI’s answer: None.</w:t>
            </w:r>
          </w:p>
          <w:p w14:paraId="3579B7EC" w14:textId="77777777" w:rsidR="00F61BB3" w:rsidRDefault="00F61BB3" w:rsidP="00F74803">
            <w:pPr>
              <w:pStyle w:val="RepStandard"/>
              <w:rPr>
                <w:highlight w:val="yellow"/>
              </w:rPr>
            </w:pPr>
            <w:r>
              <w:t>Impact: None.</w:t>
            </w:r>
          </w:p>
          <w:p w14:paraId="1991B054" w14:textId="77777777" w:rsidR="00F61BB3" w:rsidRPr="000624AA" w:rsidRDefault="00F61BB3" w:rsidP="00F74803">
            <w:pPr>
              <w:pStyle w:val="RepStandard"/>
              <w:rPr>
                <w:highlight w:val="yellow"/>
              </w:rPr>
            </w:pPr>
          </w:p>
        </w:tc>
      </w:tr>
      <w:tr w:rsidR="00F61BB3" w:rsidRPr="000624AA" w14:paraId="3F5063E7" w14:textId="77777777" w:rsidTr="00F74803">
        <w:tc>
          <w:tcPr>
            <w:tcW w:w="1343" w:type="pct"/>
          </w:tcPr>
          <w:p w14:paraId="287CE093" w14:textId="77777777" w:rsidR="00F61BB3" w:rsidRPr="000624AA" w:rsidRDefault="00F61BB3" w:rsidP="00F74803">
            <w:pPr>
              <w:pStyle w:val="RepStandard"/>
            </w:pPr>
            <w:r w:rsidRPr="000624AA">
              <w:t>GLP:</w:t>
            </w:r>
          </w:p>
        </w:tc>
        <w:tc>
          <w:tcPr>
            <w:tcW w:w="3657" w:type="pct"/>
          </w:tcPr>
          <w:p w14:paraId="59C02A63" w14:textId="77777777" w:rsidR="00F61BB3" w:rsidRPr="007B4175" w:rsidRDefault="00F61BB3" w:rsidP="00F74803">
            <w:pPr>
              <w:pStyle w:val="RepStandard"/>
            </w:pPr>
            <w:r w:rsidRPr="007B4175">
              <w:t>Yes</w:t>
            </w:r>
          </w:p>
          <w:p w14:paraId="3C2700A4" w14:textId="77777777" w:rsidR="00F61BB3" w:rsidRPr="000624AA" w:rsidRDefault="00F61BB3" w:rsidP="00F74803">
            <w:pPr>
              <w:pStyle w:val="RepStandard"/>
              <w:rPr>
                <w:highlight w:val="yellow"/>
              </w:rPr>
            </w:pPr>
          </w:p>
        </w:tc>
      </w:tr>
      <w:tr w:rsidR="00F61BB3" w:rsidRPr="000624AA" w14:paraId="78902CEF" w14:textId="77777777" w:rsidTr="00F74803">
        <w:tc>
          <w:tcPr>
            <w:tcW w:w="1343" w:type="pct"/>
          </w:tcPr>
          <w:p w14:paraId="0A1563F9" w14:textId="77777777" w:rsidR="00F61BB3" w:rsidRPr="000624AA" w:rsidRDefault="00F61BB3" w:rsidP="00F74803">
            <w:pPr>
              <w:pStyle w:val="RepStandard"/>
            </w:pPr>
            <w:r w:rsidRPr="000624AA">
              <w:t>Acceptability:</w:t>
            </w:r>
          </w:p>
        </w:tc>
        <w:tc>
          <w:tcPr>
            <w:tcW w:w="3657" w:type="pct"/>
          </w:tcPr>
          <w:p w14:paraId="71A8ECC5" w14:textId="77777777" w:rsidR="00F61BB3" w:rsidRPr="000624AA" w:rsidRDefault="00F61BB3" w:rsidP="00F74803">
            <w:pPr>
              <w:pStyle w:val="RepStandard"/>
              <w:rPr>
                <w:highlight w:val="yellow"/>
              </w:rPr>
            </w:pPr>
          </w:p>
        </w:tc>
      </w:tr>
    </w:tbl>
    <w:p w14:paraId="4E18D844" w14:textId="77777777" w:rsidR="00F61BB3" w:rsidRDefault="00F61BB3" w:rsidP="00F61BB3">
      <w:pPr>
        <w:pStyle w:val="RepAppendix4"/>
        <w:numPr>
          <w:ilvl w:val="0"/>
          <w:numId w:val="0"/>
        </w:numPr>
        <w:ind w:left="1843"/>
      </w:pPr>
    </w:p>
    <w:p w14:paraId="2A2D83E4" w14:textId="77777777" w:rsidR="00F61BB3" w:rsidRDefault="00F61BB3" w:rsidP="00F61BB3">
      <w:pPr>
        <w:pStyle w:val="RepStandard"/>
      </w:pPr>
    </w:p>
    <w:p w14:paraId="2A8EF080" w14:textId="77777777" w:rsidR="00F61BB3" w:rsidRDefault="00F61BB3" w:rsidP="00F61BB3">
      <w:pPr>
        <w:pStyle w:val="RepStandard"/>
      </w:pPr>
    </w:p>
    <w:p w14:paraId="48AD2E13" w14:textId="77777777" w:rsidR="00F61BB3" w:rsidRDefault="00F61BB3" w:rsidP="00F61BB3">
      <w:pPr>
        <w:pStyle w:val="RepStandard"/>
      </w:pPr>
    </w:p>
    <w:p w14:paraId="36CD7C00" w14:textId="77777777" w:rsidR="00F61BB3" w:rsidRDefault="00F61BB3" w:rsidP="00F61BB3">
      <w:pPr>
        <w:pStyle w:val="RepStandard"/>
        <w:sectPr w:rsidR="00F61BB3" w:rsidSect="00445723">
          <w:pgSz w:w="11906" w:h="16838" w:code="9"/>
          <w:pgMar w:top="1134" w:right="1134" w:bottom="1134" w:left="1418" w:header="709" w:footer="142" w:gutter="0"/>
          <w:pgNumType w:chapSep="period"/>
          <w:cols w:space="720"/>
          <w:docGrid w:linePitch="326"/>
        </w:sectPr>
      </w:pPr>
    </w:p>
    <w:p w14:paraId="041AD176" w14:textId="77777777" w:rsidR="00F61BB3" w:rsidRPr="000624AA" w:rsidRDefault="00F61BB3" w:rsidP="00F61BB3">
      <w:pPr>
        <w:pStyle w:val="RepLabel"/>
      </w:pPr>
      <w:r w:rsidRPr="000624AA">
        <w:lastRenderedPageBreak/>
        <w:t>Table A </w:t>
      </w:r>
      <w:r w:rsidR="005378C4">
        <w:t>6</w:t>
      </w:r>
      <w:r w:rsidR="00C02CE8">
        <w:fldChar w:fldCharType="begin"/>
      </w:r>
      <w:r w:rsidR="00C02CE8">
        <w:instrText xml:space="preserve"> SEQ Table_A \* ARABIC </w:instrText>
      </w:r>
      <w:r w:rsidR="00C02CE8">
        <w:fldChar w:fldCharType="end"/>
      </w:r>
      <w:r w:rsidRPr="000624AA">
        <w:t>:</w:t>
      </w:r>
      <w:r w:rsidRPr="000624AA">
        <w:tab/>
        <w:t xml:space="preserve">Summary of the study </w:t>
      </w:r>
      <w:r>
        <w:t>RAU-024-20</w:t>
      </w:r>
      <w:r w:rsidRPr="000624AA">
        <w:t xml:space="preserve"> trials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84"/>
        <w:gridCol w:w="1029"/>
        <w:gridCol w:w="986"/>
        <w:gridCol w:w="490"/>
        <w:gridCol w:w="616"/>
        <w:gridCol w:w="682"/>
        <w:gridCol w:w="565"/>
        <w:gridCol w:w="1269"/>
        <w:gridCol w:w="835"/>
        <w:gridCol w:w="756"/>
        <w:gridCol w:w="929"/>
        <w:gridCol w:w="524"/>
        <w:gridCol w:w="524"/>
        <w:gridCol w:w="500"/>
        <w:gridCol w:w="585"/>
        <w:gridCol w:w="3086"/>
      </w:tblGrid>
      <w:tr w:rsidR="00F61BB3" w:rsidRPr="00B754B6" w14:paraId="320E9F4C" w14:textId="77777777" w:rsidTr="00F74803">
        <w:trPr>
          <w:trHeight w:val="225"/>
          <w:tblHeader/>
        </w:trPr>
        <w:tc>
          <w:tcPr>
            <w:tcW w:w="417" w:type="pct"/>
            <w:vMerge w:val="restart"/>
            <w:tcBorders>
              <w:top w:val="single" w:sz="4" w:space="0" w:color="auto"/>
              <w:left w:val="single" w:sz="4" w:space="0" w:color="auto"/>
              <w:bottom w:val="single" w:sz="4" w:space="0" w:color="auto"/>
              <w:right w:val="single" w:sz="4" w:space="0" w:color="auto"/>
            </w:tcBorders>
            <w:vAlign w:val="center"/>
          </w:tcPr>
          <w:p w14:paraId="13E25DF5" w14:textId="77777777" w:rsidR="00F61BB3" w:rsidRPr="00B754B6" w:rsidRDefault="00F61BB3" w:rsidP="00F74803">
            <w:pPr>
              <w:pStyle w:val="RepTableHeaderSmall"/>
              <w:jc w:val="center"/>
              <w:rPr>
                <w:sz w:val="18"/>
                <w:szCs w:val="18"/>
                <w:lang w:val="en-GB"/>
              </w:rPr>
            </w:pPr>
            <w:r w:rsidRPr="00B754B6">
              <w:rPr>
                <w:sz w:val="18"/>
                <w:szCs w:val="18"/>
                <w:lang w:val="en-GB"/>
              </w:rPr>
              <w:t>Trial No./</w:t>
            </w:r>
          </w:p>
          <w:p w14:paraId="6E3B3B6B" w14:textId="77777777" w:rsidR="00F61BB3" w:rsidRPr="00B754B6" w:rsidRDefault="00F61BB3" w:rsidP="00F74803">
            <w:pPr>
              <w:pStyle w:val="RepTableHeaderSmall"/>
              <w:jc w:val="center"/>
              <w:rPr>
                <w:sz w:val="18"/>
                <w:szCs w:val="18"/>
                <w:lang w:val="en-GB"/>
              </w:rPr>
            </w:pPr>
            <w:r w:rsidRPr="00B754B6">
              <w:rPr>
                <w:sz w:val="18"/>
                <w:szCs w:val="18"/>
                <w:lang w:val="en-GB"/>
              </w:rPr>
              <w:t>Location/</w:t>
            </w:r>
          </w:p>
          <w:p w14:paraId="716379A5" w14:textId="77777777" w:rsidR="00F61BB3" w:rsidRPr="00B754B6" w:rsidRDefault="00F61BB3" w:rsidP="00F74803">
            <w:pPr>
              <w:pStyle w:val="RepTableHeaderSmall"/>
              <w:jc w:val="center"/>
              <w:rPr>
                <w:sz w:val="18"/>
                <w:szCs w:val="18"/>
                <w:lang w:val="en-GB"/>
              </w:rPr>
            </w:pPr>
            <w:r w:rsidRPr="00B754B6">
              <w:rPr>
                <w:sz w:val="18"/>
                <w:szCs w:val="18"/>
                <w:lang w:val="en-GB"/>
              </w:rPr>
              <w:t>EU zone/</w:t>
            </w:r>
          </w:p>
          <w:p w14:paraId="103E9FDD" w14:textId="77777777" w:rsidR="00F61BB3" w:rsidRPr="00B754B6" w:rsidRDefault="00F61BB3" w:rsidP="00F74803">
            <w:pPr>
              <w:pStyle w:val="RepTableHeaderSmall"/>
              <w:jc w:val="center"/>
              <w:rPr>
                <w:sz w:val="18"/>
                <w:szCs w:val="18"/>
                <w:lang w:val="en-GB"/>
              </w:rPr>
            </w:pPr>
            <w:r w:rsidRPr="00B754B6">
              <w:rPr>
                <w:sz w:val="18"/>
                <w:szCs w:val="18"/>
                <w:lang w:val="en-GB"/>
              </w:rPr>
              <w:t>Year</w:t>
            </w:r>
          </w:p>
        </w:tc>
        <w:tc>
          <w:tcPr>
            <w:tcW w:w="366" w:type="pct"/>
            <w:vMerge w:val="restart"/>
            <w:tcBorders>
              <w:top w:val="single" w:sz="4" w:space="0" w:color="auto"/>
              <w:left w:val="single" w:sz="4" w:space="0" w:color="auto"/>
              <w:bottom w:val="single" w:sz="4" w:space="0" w:color="auto"/>
              <w:right w:val="single" w:sz="4" w:space="0" w:color="auto"/>
            </w:tcBorders>
            <w:vAlign w:val="center"/>
          </w:tcPr>
          <w:p w14:paraId="4D878A92" w14:textId="77777777" w:rsidR="00F61BB3" w:rsidRPr="00B754B6" w:rsidRDefault="00F61BB3" w:rsidP="00F74803">
            <w:pPr>
              <w:pStyle w:val="RepTableHeaderSmall"/>
              <w:jc w:val="center"/>
              <w:rPr>
                <w:sz w:val="18"/>
                <w:szCs w:val="18"/>
                <w:lang w:val="en-GB"/>
              </w:rPr>
            </w:pPr>
            <w:r w:rsidRPr="00B754B6">
              <w:rPr>
                <w:sz w:val="18"/>
                <w:szCs w:val="18"/>
                <w:lang w:val="en-GB"/>
              </w:rPr>
              <w:t>Commodity/ Variety</w:t>
            </w:r>
          </w:p>
        </w:tc>
        <w:tc>
          <w:tcPr>
            <w:tcW w:w="350" w:type="pct"/>
            <w:vMerge w:val="restart"/>
            <w:tcBorders>
              <w:top w:val="single" w:sz="4" w:space="0" w:color="auto"/>
              <w:left w:val="single" w:sz="4" w:space="0" w:color="auto"/>
              <w:bottom w:val="single" w:sz="4" w:space="0" w:color="auto"/>
              <w:right w:val="single" w:sz="4" w:space="0" w:color="auto"/>
            </w:tcBorders>
            <w:vAlign w:val="center"/>
          </w:tcPr>
          <w:p w14:paraId="63DBE019" w14:textId="77777777" w:rsidR="00F61BB3" w:rsidRPr="00B754B6" w:rsidRDefault="00F61BB3" w:rsidP="00F74803">
            <w:pPr>
              <w:pStyle w:val="RepTableHeaderSmall"/>
              <w:jc w:val="center"/>
              <w:rPr>
                <w:sz w:val="18"/>
                <w:szCs w:val="18"/>
                <w:lang w:val="en-GB"/>
              </w:rPr>
            </w:pPr>
            <w:r w:rsidRPr="00B754B6">
              <w:rPr>
                <w:sz w:val="18"/>
                <w:szCs w:val="18"/>
                <w:lang w:val="en-GB"/>
              </w:rPr>
              <w:t>Date of</w:t>
            </w:r>
          </w:p>
          <w:p w14:paraId="05310FDA" w14:textId="77777777" w:rsidR="00F61BB3" w:rsidRPr="00B754B6" w:rsidRDefault="00F61BB3" w:rsidP="00F74803">
            <w:pPr>
              <w:pStyle w:val="RepTableHeaderSmall"/>
              <w:jc w:val="center"/>
              <w:rPr>
                <w:sz w:val="18"/>
                <w:szCs w:val="18"/>
                <w:lang w:val="en-GB"/>
              </w:rPr>
            </w:pPr>
            <w:r w:rsidRPr="00B754B6">
              <w:rPr>
                <w:sz w:val="18"/>
                <w:szCs w:val="18"/>
                <w:lang w:val="en-GB"/>
              </w:rPr>
              <w:t>1.Sowing or planting</w:t>
            </w:r>
          </w:p>
          <w:p w14:paraId="4639DFD5" w14:textId="77777777" w:rsidR="00F61BB3" w:rsidRPr="00B754B6" w:rsidRDefault="00F61BB3" w:rsidP="00F74803">
            <w:pPr>
              <w:pStyle w:val="RepTableHeaderSmall"/>
              <w:jc w:val="center"/>
              <w:rPr>
                <w:sz w:val="18"/>
                <w:szCs w:val="18"/>
                <w:lang w:val="en-GB"/>
              </w:rPr>
            </w:pPr>
            <w:r w:rsidRPr="00B754B6">
              <w:rPr>
                <w:sz w:val="18"/>
                <w:szCs w:val="18"/>
                <w:lang w:val="en-GB"/>
              </w:rPr>
              <w:t>2.Flowering</w:t>
            </w:r>
          </w:p>
          <w:p w14:paraId="354CCCB7" w14:textId="77777777" w:rsidR="00F61BB3" w:rsidRPr="00B754B6" w:rsidRDefault="00F61BB3" w:rsidP="00F74803">
            <w:pPr>
              <w:pStyle w:val="RepTableHeaderSmall"/>
              <w:jc w:val="center"/>
              <w:rPr>
                <w:sz w:val="18"/>
                <w:szCs w:val="18"/>
                <w:lang w:val="en-GB"/>
              </w:rPr>
            </w:pPr>
            <w:r w:rsidRPr="00B754B6">
              <w:rPr>
                <w:sz w:val="18"/>
                <w:szCs w:val="18"/>
                <w:lang w:val="en-GB"/>
              </w:rPr>
              <w:t>3. Harvest</w:t>
            </w:r>
          </w:p>
        </w:tc>
        <w:tc>
          <w:tcPr>
            <w:tcW w:w="814" w:type="pct"/>
            <w:gridSpan w:val="4"/>
            <w:tcBorders>
              <w:top w:val="single" w:sz="4" w:space="0" w:color="auto"/>
              <w:left w:val="single" w:sz="4" w:space="0" w:color="auto"/>
              <w:bottom w:val="single" w:sz="4" w:space="0" w:color="auto"/>
              <w:right w:val="single" w:sz="4" w:space="0" w:color="auto"/>
            </w:tcBorders>
          </w:tcPr>
          <w:p w14:paraId="5E565641" w14:textId="77777777" w:rsidR="00F61BB3" w:rsidRPr="00B754B6" w:rsidRDefault="00F61BB3" w:rsidP="00F74803">
            <w:pPr>
              <w:pStyle w:val="RepTableHeaderSmall"/>
              <w:jc w:val="center"/>
              <w:rPr>
                <w:sz w:val="18"/>
                <w:szCs w:val="18"/>
                <w:lang w:val="en-GB"/>
              </w:rPr>
            </w:pPr>
            <w:r w:rsidRPr="00B754B6">
              <w:rPr>
                <w:sz w:val="18"/>
                <w:szCs w:val="18"/>
                <w:lang w:val="en-GB"/>
              </w:rPr>
              <w:t>Application rate per treatment</w:t>
            </w:r>
          </w:p>
        </w:tc>
        <w:tc>
          <w:tcPr>
            <w:tcW w:w="447" w:type="pct"/>
            <w:vMerge w:val="restart"/>
            <w:tcBorders>
              <w:top w:val="single" w:sz="4" w:space="0" w:color="auto"/>
              <w:left w:val="single" w:sz="4" w:space="0" w:color="auto"/>
              <w:bottom w:val="single" w:sz="4" w:space="0" w:color="auto"/>
              <w:right w:val="single" w:sz="4" w:space="0" w:color="auto"/>
            </w:tcBorders>
            <w:vAlign w:val="center"/>
          </w:tcPr>
          <w:p w14:paraId="3137EA49" w14:textId="77777777" w:rsidR="00F61BB3" w:rsidRPr="00B754B6" w:rsidRDefault="00F61BB3" w:rsidP="00F74803">
            <w:pPr>
              <w:pStyle w:val="RepTableHeaderSmall"/>
              <w:jc w:val="center"/>
              <w:rPr>
                <w:sz w:val="18"/>
                <w:szCs w:val="18"/>
                <w:lang w:val="en-GB"/>
              </w:rPr>
            </w:pPr>
            <w:r w:rsidRPr="00B754B6">
              <w:rPr>
                <w:sz w:val="18"/>
                <w:szCs w:val="18"/>
                <w:lang w:val="en-GB"/>
              </w:rPr>
              <w:t>Dates of treatment or no. of treatments and last date</w:t>
            </w:r>
          </w:p>
        </w:tc>
        <w:tc>
          <w:tcPr>
            <w:tcW w:w="298" w:type="pct"/>
            <w:vMerge w:val="restart"/>
            <w:tcBorders>
              <w:top w:val="single" w:sz="4" w:space="0" w:color="auto"/>
              <w:left w:val="single" w:sz="4" w:space="0" w:color="auto"/>
              <w:bottom w:val="single" w:sz="4" w:space="0" w:color="auto"/>
              <w:right w:val="single" w:sz="4" w:space="0" w:color="auto"/>
            </w:tcBorders>
            <w:vAlign w:val="center"/>
          </w:tcPr>
          <w:p w14:paraId="4923B0DC" w14:textId="77777777" w:rsidR="00F61BB3" w:rsidRPr="00B754B6" w:rsidRDefault="00F61BB3" w:rsidP="00F74803">
            <w:pPr>
              <w:pStyle w:val="RepTableHeaderSmall"/>
              <w:jc w:val="center"/>
              <w:rPr>
                <w:sz w:val="18"/>
                <w:szCs w:val="18"/>
                <w:lang w:val="en-GB"/>
              </w:rPr>
            </w:pPr>
            <w:r w:rsidRPr="00B754B6">
              <w:rPr>
                <w:sz w:val="18"/>
                <w:szCs w:val="18"/>
                <w:lang w:val="en-GB"/>
              </w:rPr>
              <w:t>Growth stage at last treatment or date</w:t>
            </w:r>
          </w:p>
        </w:tc>
        <w:tc>
          <w:tcPr>
            <w:tcW w:w="271" w:type="pct"/>
            <w:vMerge w:val="restart"/>
            <w:tcBorders>
              <w:top w:val="single" w:sz="4" w:space="0" w:color="auto"/>
              <w:left w:val="single" w:sz="4" w:space="0" w:color="auto"/>
              <w:bottom w:val="single" w:sz="4" w:space="0" w:color="auto"/>
              <w:right w:val="single" w:sz="4" w:space="0" w:color="auto"/>
            </w:tcBorders>
            <w:vAlign w:val="center"/>
          </w:tcPr>
          <w:p w14:paraId="7944C68E" w14:textId="77777777" w:rsidR="00F61BB3" w:rsidRPr="00B754B6" w:rsidRDefault="00F61BB3" w:rsidP="00F74803">
            <w:pPr>
              <w:pStyle w:val="RepTableHeaderSmall"/>
              <w:jc w:val="center"/>
              <w:rPr>
                <w:sz w:val="18"/>
                <w:szCs w:val="18"/>
                <w:lang w:val="en-GB"/>
              </w:rPr>
            </w:pPr>
            <w:r w:rsidRPr="00B754B6">
              <w:rPr>
                <w:sz w:val="18"/>
                <w:szCs w:val="18"/>
                <w:lang w:val="en-GB"/>
              </w:rPr>
              <w:t>Portion analyzed</w:t>
            </w:r>
          </w:p>
        </w:tc>
        <w:tc>
          <w:tcPr>
            <w:tcW w:w="767" w:type="pct"/>
            <w:gridSpan w:val="4"/>
            <w:tcBorders>
              <w:top w:val="single" w:sz="4" w:space="0" w:color="auto"/>
              <w:left w:val="single" w:sz="4" w:space="0" w:color="auto"/>
              <w:bottom w:val="single" w:sz="4" w:space="0" w:color="auto"/>
              <w:right w:val="single" w:sz="4" w:space="0" w:color="auto"/>
            </w:tcBorders>
          </w:tcPr>
          <w:p w14:paraId="5E821F3C" w14:textId="77777777" w:rsidR="00F61BB3" w:rsidRPr="00B754B6" w:rsidRDefault="00F61BB3" w:rsidP="00F74803">
            <w:pPr>
              <w:pStyle w:val="RepTableHeaderSmall"/>
              <w:jc w:val="center"/>
              <w:rPr>
                <w:sz w:val="18"/>
                <w:szCs w:val="18"/>
                <w:lang w:val="en-GB"/>
              </w:rPr>
            </w:pPr>
            <w:r w:rsidRPr="00B754B6">
              <w:rPr>
                <w:sz w:val="18"/>
                <w:szCs w:val="18"/>
                <w:lang w:val="en-GB"/>
              </w:rPr>
              <w:t>Residues (mg/kg)</w:t>
            </w:r>
          </w:p>
        </w:tc>
        <w:tc>
          <w:tcPr>
            <w:tcW w:w="199" w:type="pct"/>
            <w:vMerge w:val="restart"/>
            <w:tcBorders>
              <w:top w:val="single" w:sz="4" w:space="0" w:color="auto"/>
              <w:left w:val="single" w:sz="4" w:space="0" w:color="auto"/>
              <w:bottom w:val="single" w:sz="4" w:space="0" w:color="auto"/>
              <w:right w:val="single" w:sz="4" w:space="0" w:color="auto"/>
            </w:tcBorders>
            <w:vAlign w:val="center"/>
          </w:tcPr>
          <w:p w14:paraId="40F51F22" w14:textId="77777777" w:rsidR="00F61BB3" w:rsidRPr="00B754B6" w:rsidRDefault="00F61BB3" w:rsidP="00F74803">
            <w:pPr>
              <w:pStyle w:val="RepTableHeaderSmall"/>
              <w:jc w:val="center"/>
              <w:rPr>
                <w:sz w:val="18"/>
                <w:szCs w:val="18"/>
                <w:lang w:val="en-GB"/>
              </w:rPr>
            </w:pPr>
            <w:r w:rsidRPr="00B754B6">
              <w:rPr>
                <w:sz w:val="18"/>
                <w:szCs w:val="18"/>
                <w:lang w:val="en-GB"/>
              </w:rPr>
              <w:t>PHI (days)</w:t>
            </w:r>
          </w:p>
        </w:tc>
        <w:tc>
          <w:tcPr>
            <w:tcW w:w="1072" w:type="pct"/>
            <w:vMerge w:val="restart"/>
            <w:tcBorders>
              <w:top w:val="single" w:sz="4" w:space="0" w:color="auto"/>
              <w:left w:val="single" w:sz="4" w:space="0" w:color="auto"/>
              <w:bottom w:val="single" w:sz="4" w:space="0" w:color="auto"/>
              <w:right w:val="single" w:sz="4" w:space="0" w:color="auto"/>
            </w:tcBorders>
            <w:vAlign w:val="center"/>
          </w:tcPr>
          <w:p w14:paraId="16B82921" w14:textId="77777777" w:rsidR="00F61BB3" w:rsidRPr="00B754B6" w:rsidRDefault="00F61BB3" w:rsidP="00F74803">
            <w:pPr>
              <w:pStyle w:val="RepTableHeaderSmall"/>
              <w:jc w:val="center"/>
              <w:rPr>
                <w:sz w:val="18"/>
                <w:szCs w:val="18"/>
                <w:lang w:val="en-GB"/>
              </w:rPr>
            </w:pPr>
            <w:r w:rsidRPr="00B754B6">
              <w:rPr>
                <w:sz w:val="18"/>
                <w:szCs w:val="18"/>
                <w:lang w:val="en-GB"/>
              </w:rPr>
              <w:t>Details on trial</w:t>
            </w:r>
          </w:p>
        </w:tc>
      </w:tr>
      <w:tr w:rsidR="00F61BB3" w:rsidRPr="00B754B6" w14:paraId="5AC8CAED" w14:textId="77777777" w:rsidTr="00F74803">
        <w:trPr>
          <w:trHeight w:val="144"/>
          <w:tblHeader/>
        </w:trPr>
        <w:tc>
          <w:tcPr>
            <w:tcW w:w="417" w:type="pct"/>
            <w:vMerge/>
            <w:tcBorders>
              <w:top w:val="single" w:sz="4" w:space="0" w:color="auto"/>
              <w:left w:val="single" w:sz="4" w:space="0" w:color="auto"/>
              <w:bottom w:val="nil"/>
              <w:right w:val="single" w:sz="4" w:space="0" w:color="auto"/>
            </w:tcBorders>
            <w:vAlign w:val="center"/>
          </w:tcPr>
          <w:p w14:paraId="7601E4F2" w14:textId="77777777" w:rsidR="00F61BB3" w:rsidRPr="00B754B6" w:rsidRDefault="00F61BB3" w:rsidP="00F74803">
            <w:pPr>
              <w:pStyle w:val="RepTableHeaderSmall"/>
              <w:jc w:val="center"/>
              <w:rPr>
                <w:sz w:val="18"/>
                <w:szCs w:val="18"/>
                <w:lang w:val="en-GB"/>
              </w:rPr>
            </w:pPr>
          </w:p>
        </w:tc>
        <w:tc>
          <w:tcPr>
            <w:tcW w:w="366" w:type="pct"/>
            <w:vMerge/>
            <w:tcBorders>
              <w:top w:val="single" w:sz="4" w:space="0" w:color="auto"/>
              <w:left w:val="single" w:sz="4" w:space="0" w:color="auto"/>
              <w:bottom w:val="nil"/>
              <w:right w:val="single" w:sz="4" w:space="0" w:color="auto"/>
            </w:tcBorders>
            <w:vAlign w:val="center"/>
          </w:tcPr>
          <w:p w14:paraId="41B91CE9" w14:textId="77777777" w:rsidR="00F61BB3" w:rsidRPr="00B754B6" w:rsidRDefault="00F61BB3" w:rsidP="00F74803">
            <w:pPr>
              <w:pStyle w:val="RepTableHeaderSmall"/>
              <w:jc w:val="center"/>
              <w:rPr>
                <w:sz w:val="18"/>
                <w:szCs w:val="18"/>
                <w:lang w:val="en-GB"/>
              </w:rPr>
            </w:pPr>
          </w:p>
        </w:tc>
        <w:tc>
          <w:tcPr>
            <w:tcW w:w="350" w:type="pct"/>
            <w:vMerge/>
            <w:tcBorders>
              <w:top w:val="single" w:sz="4" w:space="0" w:color="auto"/>
              <w:left w:val="single" w:sz="4" w:space="0" w:color="auto"/>
              <w:bottom w:val="nil"/>
              <w:right w:val="single" w:sz="4" w:space="0" w:color="auto"/>
            </w:tcBorders>
            <w:vAlign w:val="center"/>
          </w:tcPr>
          <w:p w14:paraId="7597005E" w14:textId="77777777" w:rsidR="00F61BB3" w:rsidRPr="00B754B6" w:rsidRDefault="00F61BB3" w:rsidP="00F74803">
            <w:pPr>
              <w:pStyle w:val="RepTableHeaderSmall"/>
              <w:jc w:val="center"/>
              <w:rPr>
                <w:sz w:val="18"/>
                <w:szCs w:val="18"/>
                <w:lang w:val="en-GB"/>
              </w:rPr>
            </w:pPr>
          </w:p>
        </w:tc>
        <w:tc>
          <w:tcPr>
            <w:tcW w:w="167" w:type="pct"/>
            <w:tcBorders>
              <w:top w:val="single" w:sz="4" w:space="0" w:color="auto"/>
              <w:left w:val="single" w:sz="4" w:space="0" w:color="auto"/>
              <w:bottom w:val="nil"/>
              <w:right w:val="single" w:sz="4" w:space="0" w:color="auto"/>
            </w:tcBorders>
          </w:tcPr>
          <w:p w14:paraId="3CF5FB4D" w14:textId="77777777" w:rsidR="00F61BB3" w:rsidRPr="00B754B6" w:rsidRDefault="00F61BB3" w:rsidP="00F74803">
            <w:pPr>
              <w:pStyle w:val="RepTableHeaderSmall"/>
              <w:jc w:val="center"/>
              <w:rPr>
                <w:sz w:val="18"/>
                <w:szCs w:val="18"/>
                <w:lang w:val="en-GB"/>
              </w:rPr>
            </w:pPr>
            <w:r w:rsidRPr="00B754B6">
              <w:rPr>
                <w:sz w:val="18"/>
                <w:szCs w:val="18"/>
                <w:lang w:val="en-GB"/>
              </w:rPr>
              <w:t>App. N.</w:t>
            </w:r>
          </w:p>
        </w:tc>
        <w:tc>
          <w:tcPr>
            <w:tcW w:w="223" w:type="pct"/>
            <w:tcBorders>
              <w:top w:val="single" w:sz="4" w:space="0" w:color="auto"/>
              <w:left w:val="single" w:sz="4" w:space="0" w:color="auto"/>
              <w:bottom w:val="nil"/>
              <w:right w:val="single" w:sz="4" w:space="0" w:color="auto"/>
            </w:tcBorders>
            <w:vAlign w:val="center"/>
          </w:tcPr>
          <w:p w14:paraId="43B69B34" w14:textId="77777777" w:rsidR="00F61BB3" w:rsidRPr="00B754B6" w:rsidRDefault="00F61BB3" w:rsidP="00F74803">
            <w:pPr>
              <w:pStyle w:val="RepTableHeaderSmall"/>
              <w:jc w:val="center"/>
              <w:rPr>
                <w:sz w:val="18"/>
                <w:szCs w:val="18"/>
                <w:lang w:val="en-GB"/>
              </w:rPr>
            </w:pPr>
            <w:r w:rsidRPr="00B754B6">
              <w:rPr>
                <w:sz w:val="18"/>
                <w:szCs w:val="18"/>
                <w:lang w:val="en-GB"/>
              </w:rPr>
              <w:t>g a.s./ ha</w:t>
            </w:r>
          </w:p>
        </w:tc>
        <w:tc>
          <w:tcPr>
            <w:tcW w:w="232" w:type="pct"/>
            <w:tcBorders>
              <w:top w:val="single" w:sz="4" w:space="0" w:color="auto"/>
              <w:left w:val="single" w:sz="4" w:space="0" w:color="auto"/>
              <w:bottom w:val="nil"/>
              <w:right w:val="single" w:sz="4" w:space="0" w:color="auto"/>
            </w:tcBorders>
            <w:vAlign w:val="center"/>
          </w:tcPr>
          <w:p w14:paraId="4F6CF8C0" w14:textId="77777777" w:rsidR="00F61BB3" w:rsidRPr="00B754B6" w:rsidRDefault="00F61BB3" w:rsidP="00F74803">
            <w:pPr>
              <w:pStyle w:val="RepTableHeaderSmall"/>
              <w:jc w:val="center"/>
              <w:rPr>
                <w:sz w:val="18"/>
                <w:szCs w:val="18"/>
                <w:lang w:val="en-GB"/>
              </w:rPr>
            </w:pPr>
            <w:r w:rsidRPr="00B754B6">
              <w:rPr>
                <w:sz w:val="18"/>
                <w:szCs w:val="18"/>
                <w:lang w:val="en-GB"/>
              </w:rPr>
              <w:t>Water (l/ha)</w:t>
            </w:r>
          </w:p>
        </w:tc>
        <w:tc>
          <w:tcPr>
            <w:tcW w:w="192" w:type="pct"/>
            <w:tcBorders>
              <w:top w:val="single" w:sz="4" w:space="0" w:color="auto"/>
              <w:left w:val="single" w:sz="4" w:space="0" w:color="auto"/>
              <w:bottom w:val="nil"/>
              <w:right w:val="single" w:sz="4" w:space="0" w:color="auto"/>
            </w:tcBorders>
            <w:vAlign w:val="center"/>
          </w:tcPr>
          <w:p w14:paraId="228FB5F1" w14:textId="77777777" w:rsidR="00F61BB3" w:rsidRPr="00B754B6" w:rsidRDefault="00F61BB3" w:rsidP="00F74803">
            <w:pPr>
              <w:pStyle w:val="RepTableHeaderSmall"/>
              <w:jc w:val="center"/>
              <w:rPr>
                <w:sz w:val="18"/>
                <w:szCs w:val="18"/>
                <w:lang w:val="en-GB"/>
              </w:rPr>
            </w:pPr>
            <w:r w:rsidRPr="00B754B6">
              <w:rPr>
                <w:sz w:val="18"/>
                <w:szCs w:val="18"/>
                <w:lang w:val="en-GB"/>
              </w:rPr>
              <w:t>g a.s./hl</w:t>
            </w:r>
          </w:p>
        </w:tc>
        <w:tc>
          <w:tcPr>
            <w:tcW w:w="447" w:type="pct"/>
            <w:vMerge/>
            <w:tcBorders>
              <w:top w:val="single" w:sz="4" w:space="0" w:color="auto"/>
              <w:left w:val="single" w:sz="4" w:space="0" w:color="auto"/>
              <w:bottom w:val="nil"/>
              <w:right w:val="single" w:sz="4" w:space="0" w:color="auto"/>
            </w:tcBorders>
            <w:vAlign w:val="center"/>
          </w:tcPr>
          <w:p w14:paraId="7E43B05E" w14:textId="77777777" w:rsidR="00F61BB3" w:rsidRPr="00B754B6" w:rsidRDefault="00F61BB3" w:rsidP="00F74803">
            <w:pPr>
              <w:pStyle w:val="RepTableHeaderSmall"/>
              <w:jc w:val="center"/>
              <w:rPr>
                <w:sz w:val="18"/>
                <w:szCs w:val="18"/>
                <w:lang w:val="en-GB"/>
              </w:rPr>
            </w:pPr>
          </w:p>
        </w:tc>
        <w:tc>
          <w:tcPr>
            <w:tcW w:w="298" w:type="pct"/>
            <w:vMerge/>
            <w:tcBorders>
              <w:top w:val="single" w:sz="4" w:space="0" w:color="auto"/>
              <w:left w:val="single" w:sz="4" w:space="0" w:color="auto"/>
              <w:bottom w:val="nil"/>
              <w:right w:val="single" w:sz="4" w:space="0" w:color="auto"/>
            </w:tcBorders>
            <w:vAlign w:val="center"/>
          </w:tcPr>
          <w:p w14:paraId="05D213D7" w14:textId="77777777" w:rsidR="00F61BB3" w:rsidRPr="00B754B6" w:rsidRDefault="00F61BB3" w:rsidP="00F74803">
            <w:pPr>
              <w:pStyle w:val="RepTableHeaderSmall"/>
              <w:jc w:val="center"/>
              <w:rPr>
                <w:sz w:val="18"/>
                <w:szCs w:val="18"/>
                <w:lang w:val="en-GB"/>
              </w:rPr>
            </w:pPr>
          </w:p>
        </w:tc>
        <w:tc>
          <w:tcPr>
            <w:tcW w:w="271" w:type="pct"/>
            <w:vMerge/>
            <w:tcBorders>
              <w:top w:val="single" w:sz="4" w:space="0" w:color="auto"/>
              <w:left w:val="single" w:sz="4" w:space="0" w:color="auto"/>
              <w:bottom w:val="nil"/>
              <w:right w:val="single" w:sz="4" w:space="0" w:color="auto"/>
            </w:tcBorders>
            <w:vAlign w:val="center"/>
          </w:tcPr>
          <w:p w14:paraId="674FE529" w14:textId="77777777" w:rsidR="00F61BB3" w:rsidRPr="00B754B6" w:rsidRDefault="00F61BB3" w:rsidP="00F74803">
            <w:pPr>
              <w:pStyle w:val="RepTableHeaderSmall"/>
              <w:jc w:val="center"/>
              <w:rPr>
                <w:sz w:val="18"/>
                <w:szCs w:val="18"/>
                <w:lang w:val="en-GB"/>
              </w:rPr>
            </w:pPr>
          </w:p>
        </w:tc>
        <w:tc>
          <w:tcPr>
            <w:tcW w:w="228" w:type="pct"/>
            <w:tcBorders>
              <w:top w:val="single" w:sz="4" w:space="0" w:color="auto"/>
              <w:left w:val="single" w:sz="4" w:space="0" w:color="auto"/>
              <w:bottom w:val="nil"/>
              <w:right w:val="single" w:sz="4" w:space="0" w:color="auto"/>
            </w:tcBorders>
          </w:tcPr>
          <w:p w14:paraId="7F174FB9" w14:textId="77777777" w:rsidR="00F61BB3" w:rsidRPr="00B754B6" w:rsidRDefault="00F61BB3" w:rsidP="00F74803">
            <w:pPr>
              <w:pStyle w:val="RepTableHeaderSmall"/>
              <w:jc w:val="center"/>
              <w:rPr>
                <w:sz w:val="18"/>
                <w:szCs w:val="18"/>
                <w:lang w:val="en-GB"/>
              </w:rPr>
            </w:pPr>
            <w:r w:rsidRPr="00B754B6">
              <w:rPr>
                <w:sz w:val="18"/>
                <w:szCs w:val="18"/>
                <w:lang w:val="en-GB"/>
              </w:rPr>
              <w:t>M04</w:t>
            </w:r>
          </w:p>
        </w:tc>
        <w:tc>
          <w:tcPr>
            <w:tcW w:w="178" w:type="pct"/>
            <w:tcBorders>
              <w:top w:val="single" w:sz="4" w:space="0" w:color="auto"/>
              <w:left w:val="single" w:sz="4" w:space="0" w:color="auto"/>
              <w:bottom w:val="nil"/>
              <w:right w:val="single" w:sz="4" w:space="0" w:color="auto"/>
            </w:tcBorders>
          </w:tcPr>
          <w:p w14:paraId="3C5A79BF" w14:textId="77777777" w:rsidR="00F61BB3" w:rsidRPr="00B754B6" w:rsidRDefault="00F61BB3" w:rsidP="00F74803">
            <w:pPr>
              <w:pStyle w:val="RepTableHeaderSmall"/>
              <w:jc w:val="center"/>
              <w:rPr>
                <w:sz w:val="18"/>
                <w:szCs w:val="18"/>
                <w:lang w:val="en-GB"/>
              </w:rPr>
            </w:pPr>
            <w:r w:rsidRPr="00B754B6">
              <w:rPr>
                <w:sz w:val="18"/>
                <w:szCs w:val="18"/>
                <w:lang w:val="en-GB"/>
              </w:rPr>
              <w:t>M14</w:t>
            </w:r>
          </w:p>
        </w:tc>
        <w:tc>
          <w:tcPr>
            <w:tcW w:w="178" w:type="pct"/>
            <w:tcBorders>
              <w:top w:val="single" w:sz="4" w:space="0" w:color="auto"/>
              <w:left w:val="single" w:sz="4" w:space="0" w:color="auto"/>
              <w:bottom w:val="nil"/>
              <w:right w:val="single" w:sz="4" w:space="0" w:color="auto"/>
            </w:tcBorders>
          </w:tcPr>
          <w:p w14:paraId="75FD72DE" w14:textId="77777777" w:rsidR="00F61BB3" w:rsidRPr="00B754B6" w:rsidRDefault="00F61BB3" w:rsidP="00F74803">
            <w:pPr>
              <w:pStyle w:val="RepTableHeaderSmall"/>
              <w:jc w:val="center"/>
              <w:rPr>
                <w:sz w:val="18"/>
                <w:szCs w:val="18"/>
                <w:lang w:val="en-GB"/>
              </w:rPr>
            </w:pPr>
            <w:r w:rsidRPr="00B754B6">
              <w:rPr>
                <w:sz w:val="18"/>
                <w:szCs w:val="18"/>
                <w:lang w:val="en-GB"/>
              </w:rPr>
              <w:t>M15</w:t>
            </w:r>
          </w:p>
        </w:tc>
        <w:tc>
          <w:tcPr>
            <w:tcW w:w="182" w:type="pct"/>
            <w:tcBorders>
              <w:top w:val="single" w:sz="4" w:space="0" w:color="auto"/>
              <w:left w:val="single" w:sz="4" w:space="0" w:color="auto"/>
              <w:bottom w:val="nil"/>
              <w:right w:val="single" w:sz="4" w:space="0" w:color="auto"/>
            </w:tcBorders>
          </w:tcPr>
          <w:p w14:paraId="172CB0BA" w14:textId="77777777" w:rsidR="00F61BB3" w:rsidRPr="00B754B6" w:rsidRDefault="00F61BB3" w:rsidP="00F74803">
            <w:pPr>
              <w:pStyle w:val="RepTableHeaderSmall"/>
              <w:jc w:val="center"/>
              <w:rPr>
                <w:sz w:val="18"/>
                <w:szCs w:val="18"/>
                <w:lang w:val="en-GB"/>
              </w:rPr>
            </w:pPr>
            <w:r w:rsidRPr="00B754B6">
              <w:rPr>
                <w:sz w:val="18"/>
                <w:szCs w:val="18"/>
                <w:lang w:val="en-GB"/>
              </w:rPr>
              <w:t>M16</w:t>
            </w:r>
          </w:p>
        </w:tc>
        <w:tc>
          <w:tcPr>
            <w:tcW w:w="199" w:type="pct"/>
            <w:vMerge/>
            <w:tcBorders>
              <w:top w:val="single" w:sz="4" w:space="0" w:color="auto"/>
              <w:left w:val="single" w:sz="4" w:space="0" w:color="auto"/>
              <w:bottom w:val="nil"/>
              <w:right w:val="single" w:sz="4" w:space="0" w:color="auto"/>
            </w:tcBorders>
            <w:vAlign w:val="center"/>
          </w:tcPr>
          <w:p w14:paraId="28848FA3" w14:textId="77777777" w:rsidR="00F61BB3" w:rsidRPr="00B754B6" w:rsidRDefault="00F61BB3" w:rsidP="00F74803">
            <w:pPr>
              <w:pStyle w:val="RepTableHeaderSmall"/>
              <w:jc w:val="center"/>
              <w:rPr>
                <w:sz w:val="18"/>
                <w:szCs w:val="18"/>
                <w:lang w:val="en-GB"/>
              </w:rPr>
            </w:pPr>
          </w:p>
        </w:tc>
        <w:tc>
          <w:tcPr>
            <w:tcW w:w="1072" w:type="pct"/>
            <w:vMerge/>
            <w:tcBorders>
              <w:top w:val="single" w:sz="4" w:space="0" w:color="auto"/>
              <w:left w:val="single" w:sz="4" w:space="0" w:color="auto"/>
              <w:bottom w:val="nil"/>
              <w:right w:val="single" w:sz="4" w:space="0" w:color="auto"/>
            </w:tcBorders>
            <w:vAlign w:val="center"/>
          </w:tcPr>
          <w:p w14:paraId="00871F4F" w14:textId="77777777" w:rsidR="00F61BB3" w:rsidRPr="00B754B6" w:rsidRDefault="00F61BB3" w:rsidP="00F74803">
            <w:pPr>
              <w:pStyle w:val="RepTableHeaderSmall"/>
              <w:jc w:val="center"/>
              <w:rPr>
                <w:sz w:val="18"/>
                <w:szCs w:val="18"/>
                <w:lang w:val="en-GB"/>
              </w:rPr>
            </w:pPr>
          </w:p>
        </w:tc>
      </w:tr>
      <w:tr w:rsidR="00F61BB3" w:rsidRPr="00B754B6" w14:paraId="1266266D" w14:textId="77777777" w:rsidTr="00F74803">
        <w:trPr>
          <w:trHeight w:val="23"/>
          <w:tblHeader/>
        </w:trPr>
        <w:tc>
          <w:tcPr>
            <w:tcW w:w="417" w:type="pct"/>
            <w:tcBorders>
              <w:top w:val="nil"/>
              <w:left w:val="single" w:sz="4" w:space="0" w:color="auto"/>
              <w:bottom w:val="single" w:sz="4" w:space="0" w:color="auto"/>
              <w:right w:val="single" w:sz="4" w:space="0" w:color="auto"/>
            </w:tcBorders>
            <w:vAlign w:val="center"/>
          </w:tcPr>
          <w:p w14:paraId="641DCCE6" w14:textId="77777777" w:rsidR="00F61BB3" w:rsidRPr="00B754B6" w:rsidRDefault="00F61BB3" w:rsidP="00F74803">
            <w:pPr>
              <w:pStyle w:val="RepTableSmall"/>
              <w:jc w:val="center"/>
              <w:rPr>
                <w:sz w:val="18"/>
                <w:szCs w:val="18"/>
                <w:lang w:val="en-GB"/>
              </w:rPr>
            </w:pPr>
          </w:p>
        </w:tc>
        <w:tc>
          <w:tcPr>
            <w:tcW w:w="366" w:type="pct"/>
            <w:tcBorders>
              <w:top w:val="nil"/>
              <w:left w:val="single" w:sz="4" w:space="0" w:color="auto"/>
              <w:bottom w:val="single" w:sz="4" w:space="0" w:color="auto"/>
              <w:right w:val="single" w:sz="4" w:space="0" w:color="auto"/>
            </w:tcBorders>
            <w:vAlign w:val="center"/>
          </w:tcPr>
          <w:p w14:paraId="664A80F3" w14:textId="77777777" w:rsidR="00F61BB3" w:rsidRPr="00B754B6" w:rsidRDefault="00F61BB3" w:rsidP="00F74803">
            <w:pPr>
              <w:pStyle w:val="RepTableSmall"/>
              <w:jc w:val="center"/>
              <w:rPr>
                <w:sz w:val="18"/>
                <w:szCs w:val="18"/>
                <w:lang w:val="en-GB"/>
              </w:rPr>
            </w:pPr>
            <w:r w:rsidRPr="00B754B6">
              <w:rPr>
                <w:sz w:val="18"/>
                <w:szCs w:val="18"/>
                <w:lang w:val="en-GB"/>
              </w:rPr>
              <w:t>(a)</w:t>
            </w:r>
          </w:p>
        </w:tc>
        <w:tc>
          <w:tcPr>
            <w:tcW w:w="350" w:type="pct"/>
            <w:tcBorders>
              <w:top w:val="nil"/>
              <w:left w:val="single" w:sz="4" w:space="0" w:color="auto"/>
              <w:bottom w:val="single" w:sz="4" w:space="0" w:color="auto"/>
              <w:right w:val="single" w:sz="4" w:space="0" w:color="auto"/>
            </w:tcBorders>
            <w:vAlign w:val="center"/>
          </w:tcPr>
          <w:p w14:paraId="5341CB9C" w14:textId="77777777" w:rsidR="00F61BB3" w:rsidRPr="00B754B6" w:rsidRDefault="00F61BB3" w:rsidP="00F74803">
            <w:pPr>
              <w:pStyle w:val="RepTableSmall"/>
              <w:jc w:val="center"/>
              <w:rPr>
                <w:sz w:val="18"/>
                <w:szCs w:val="18"/>
                <w:lang w:val="en-GB"/>
              </w:rPr>
            </w:pPr>
            <w:r w:rsidRPr="00B754B6">
              <w:rPr>
                <w:sz w:val="18"/>
                <w:szCs w:val="18"/>
                <w:lang w:val="en-GB"/>
              </w:rPr>
              <w:t>(b)</w:t>
            </w:r>
          </w:p>
        </w:tc>
        <w:tc>
          <w:tcPr>
            <w:tcW w:w="167" w:type="pct"/>
            <w:tcBorders>
              <w:top w:val="nil"/>
              <w:left w:val="single" w:sz="4" w:space="0" w:color="auto"/>
              <w:bottom w:val="single" w:sz="4" w:space="0" w:color="auto"/>
              <w:right w:val="single" w:sz="4" w:space="0" w:color="auto"/>
            </w:tcBorders>
          </w:tcPr>
          <w:p w14:paraId="1E2CF7A4" w14:textId="77777777" w:rsidR="00F61BB3" w:rsidRPr="00B754B6" w:rsidRDefault="00F61BB3" w:rsidP="00F74803">
            <w:pPr>
              <w:pStyle w:val="RepTableSmall"/>
              <w:jc w:val="center"/>
              <w:rPr>
                <w:sz w:val="18"/>
                <w:szCs w:val="18"/>
                <w:lang w:val="en-GB"/>
              </w:rPr>
            </w:pPr>
          </w:p>
        </w:tc>
        <w:tc>
          <w:tcPr>
            <w:tcW w:w="223" w:type="pct"/>
            <w:tcBorders>
              <w:top w:val="nil"/>
              <w:left w:val="single" w:sz="4" w:space="0" w:color="auto"/>
              <w:bottom w:val="single" w:sz="4" w:space="0" w:color="auto"/>
              <w:right w:val="single" w:sz="4" w:space="0" w:color="auto"/>
            </w:tcBorders>
            <w:vAlign w:val="center"/>
          </w:tcPr>
          <w:p w14:paraId="3E250B7F" w14:textId="77777777" w:rsidR="00F61BB3" w:rsidRPr="00B754B6" w:rsidRDefault="00F61BB3" w:rsidP="00F74803">
            <w:pPr>
              <w:pStyle w:val="RepTableSmall"/>
              <w:jc w:val="center"/>
              <w:rPr>
                <w:sz w:val="18"/>
                <w:szCs w:val="18"/>
                <w:lang w:val="en-GB"/>
              </w:rPr>
            </w:pPr>
          </w:p>
        </w:tc>
        <w:tc>
          <w:tcPr>
            <w:tcW w:w="232" w:type="pct"/>
            <w:tcBorders>
              <w:top w:val="nil"/>
              <w:left w:val="single" w:sz="4" w:space="0" w:color="auto"/>
              <w:bottom w:val="single" w:sz="4" w:space="0" w:color="auto"/>
              <w:right w:val="single" w:sz="4" w:space="0" w:color="auto"/>
            </w:tcBorders>
            <w:vAlign w:val="center"/>
          </w:tcPr>
          <w:p w14:paraId="2E36D477" w14:textId="77777777" w:rsidR="00F61BB3" w:rsidRPr="00B754B6" w:rsidRDefault="00F61BB3" w:rsidP="00F74803">
            <w:pPr>
              <w:pStyle w:val="RepTableSmall"/>
              <w:jc w:val="center"/>
              <w:rPr>
                <w:sz w:val="18"/>
                <w:szCs w:val="18"/>
                <w:lang w:val="en-GB"/>
              </w:rPr>
            </w:pPr>
          </w:p>
        </w:tc>
        <w:tc>
          <w:tcPr>
            <w:tcW w:w="192" w:type="pct"/>
            <w:tcBorders>
              <w:top w:val="nil"/>
              <w:left w:val="single" w:sz="4" w:space="0" w:color="auto"/>
              <w:bottom w:val="single" w:sz="4" w:space="0" w:color="auto"/>
              <w:right w:val="single" w:sz="4" w:space="0" w:color="auto"/>
            </w:tcBorders>
            <w:vAlign w:val="center"/>
          </w:tcPr>
          <w:p w14:paraId="08819E18" w14:textId="77777777" w:rsidR="00F61BB3" w:rsidRPr="00B754B6" w:rsidRDefault="00F61BB3" w:rsidP="00F74803">
            <w:pPr>
              <w:pStyle w:val="RepTableSmall"/>
              <w:jc w:val="center"/>
              <w:rPr>
                <w:sz w:val="18"/>
                <w:szCs w:val="18"/>
                <w:lang w:val="en-GB"/>
              </w:rPr>
            </w:pPr>
          </w:p>
        </w:tc>
        <w:tc>
          <w:tcPr>
            <w:tcW w:w="447" w:type="pct"/>
            <w:tcBorders>
              <w:top w:val="nil"/>
              <w:left w:val="single" w:sz="4" w:space="0" w:color="auto"/>
              <w:bottom w:val="single" w:sz="4" w:space="0" w:color="auto"/>
              <w:right w:val="single" w:sz="4" w:space="0" w:color="auto"/>
            </w:tcBorders>
            <w:vAlign w:val="center"/>
          </w:tcPr>
          <w:p w14:paraId="6F9AAF6B" w14:textId="77777777" w:rsidR="00F61BB3" w:rsidRPr="00B754B6" w:rsidRDefault="00F61BB3" w:rsidP="00F74803">
            <w:pPr>
              <w:pStyle w:val="RepTableSmall"/>
              <w:jc w:val="center"/>
              <w:rPr>
                <w:sz w:val="18"/>
                <w:szCs w:val="18"/>
                <w:lang w:val="en-GB"/>
              </w:rPr>
            </w:pPr>
            <w:r w:rsidRPr="00B754B6">
              <w:rPr>
                <w:sz w:val="18"/>
                <w:szCs w:val="18"/>
                <w:lang w:val="en-GB"/>
              </w:rPr>
              <w:t>(c)</w:t>
            </w:r>
          </w:p>
        </w:tc>
        <w:tc>
          <w:tcPr>
            <w:tcW w:w="298" w:type="pct"/>
            <w:tcBorders>
              <w:top w:val="nil"/>
              <w:left w:val="single" w:sz="4" w:space="0" w:color="auto"/>
              <w:bottom w:val="single" w:sz="4" w:space="0" w:color="auto"/>
              <w:right w:val="single" w:sz="4" w:space="0" w:color="auto"/>
            </w:tcBorders>
            <w:vAlign w:val="center"/>
          </w:tcPr>
          <w:p w14:paraId="1C489EA0" w14:textId="77777777" w:rsidR="00F61BB3" w:rsidRPr="00B754B6" w:rsidRDefault="00F61BB3" w:rsidP="00F74803">
            <w:pPr>
              <w:pStyle w:val="RepTableSmall"/>
              <w:jc w:val="center"/>
              <w:rPr>
                <w:sz w:val="18"/>
                <w:szCs w:val="18"/>
                <w:lang w:val="en-GB"/>
              </w:rPr>
            </w:pPr>
          </w:p>
        </w:tc>
        <w:tc>
          <w:tcPr>
            <w:tcW w:w="271" w:type="pct"/>
            <w:tcBorders>
              <w:top w:val="nil"/>
              <w:left w:val="single" w:sz="4" w:space="0" w:color="auto"/>
              <w:bottom w:val="single" w:sz="4" w:space="0" w:color="auto"/>
              <w:right w:val="single" w:sz="4" w:space="0" w:color="auto"/>
            </w:tcBorders>
            <w:vAlign w:val="center"/>
          </w:tcPr>
          <w:p w14:paraId="28FA1241" w14:textId="77777777" w:rsidR="00F61BB3" w:rsidRPr="00B754B6" w:rsidRDefault="00F61BB3" w:rsidP="00F74803">
            <w:pPr>
              <w:pStyle w:val="RepTableSmall"/>
              <w:jc w:val="center"/>
              <w:rPr>
                <w:sz w:val="18"/>
                <w:szCs w:val="18"/>
                <w:lang w:val="en-GB"/>
              </w:rPr>
            </w:pPr>
          </w:p>
        </w:tc>
        <w:tc>
          <w:tcPr>
            <w:tcW w:w="228" w:type="pct"/>
            <w:tcBorders>
              <w:top w:val="nil"/>
              <w:left w:val="single" w:sz="4" w:space="0" w:color="auto"/>
              <w:bottom w:val="single" w:sz="4" w:space="0" w:color="auto"/>
              <w:right w:val="single" w:sz="4" w:space="0" w:color="auto"/>
            </w:tcBorders>
          </w:tcPr>
          <w:p w14:paraId="1C9B0EF3" w14:textId="77777777" w:rsidR="00F61BB3" w:rsidRPr="00B754B6" w:rsidRDefault="00F61BB3" w:rsidP="00F74803">
            <w:pPr>
              <w:pStyle w:val="RepTableSmall"/>
              <w:jc w:val="center"/>
              <w:rPr>
                <w:sz w:val="18"/>
                <w:szCs w:val="18"/>
                <w:lang w:val="en-GB"/>
              </w:rPr>
            </w:pPr>
          </w:p>
        </w:tc>
        <w:tc>
          <w:tcPr>
            <w:tcW w:w="178" w:type="pct"/>
            <w:tcBorders>
              <w:top w:val="nil"/>
              <w:left w:val="single" w:sz="4" w:space="0" w:color="auto"/>
              <w:bottom w:val="single" w:sz="4" w:space="0" w:color="auto"/>
              <w:right w:val="single" w:sz="4" w:space="0" w:color="auto"/>
            </w:tcBorders>
          </w:tcPr>
          <w:p w14:paraId="039930C3" w14:textId="77777777" w:rsidR="00F61BB3" w:rsidRPr="00B754B6" w:rsidRDefault="00F61BB3" w:rsidP="00F74803">
            <w:pPr>
              <w:pStyle w:val="RepTableSmall"/>
              <w:jc w:val="center"/>
              <w:rPr>
                <w:sz w:val="18"/>
                <w:szCs w:val="18"/>
                <w:lang w:val="en-GB"/>
              </w:rPr>
            </w:pPr>
          </w:p>
        </w:tc>
        <w:tc>
          <w:tcPr>
            <w:tcW w:w="178" w:type="pct"/>
            <w:tcBorders>
              <w:top w:val="nil"/>
              <w:left w:val="single" w:sz="4" w:space="0" w:color="auto"/>
              <w:bottom w:val="single" w:sz="4" w:space="0" w:color="auto"/>
              <w:right w:val="single" w:sz="4" w:space="0" w:color="auto"/>
            </w:tcBorders>
            <w:vAlign w:val="center"/>
          </w:tcPr>
          <w:p w14:paraId="26F049F6" w14:textId="77777777" w:rsidR="00F61BB3" w:rsidRPr="00B754B6" w:rsidRDefault="00F61BB3" w:rsidP="00F74803">
            <w:pPr>
              <w:pStyle w:val="RepTableSmall"/>
              <w:jc w:val="center"/>
              <w:rPr>
                <w:sz w:val="18"/>
                <w:szCs w:val="18"/>
                <w:lang w:val="en-GB"/>
              </w:rPr>
            </w:pPr>
          </w:p>
        </w:tc>
        <w:tc>
          <w:tcPr>
            <w:tcW w:w="182" w:type="pct"/>
            <w:tcBorders>
              <w:top w:val="nil"/>
              <w:left w:val="single" w:sz="4" w:space="0" w:color="auto"/>
              <w:bottom w:val="single" w:sz="4" w:space="0" w:color="auto"/>
              <w:right w:val="single" w:sz="4" w:space="0" w:color="auto"/>
            </w:tcBorders>
            <w:vAlign w:val="center"/>
          </w:tcPr>
          <w:p w14:paraId="6B5220C8" w14:textId="77777777" w:rsidR="00F61BB3" w:rsidRPr="00B754B6" w:rsidRDefault="00F61BB3" w:rsidP="00F74803">
            <w:pPr>
              <w:pStyle w:val="RepTableSmall"/>
              <w:jc w:val="center"/>
              <w:rPr>
                <w:sz w:val="18"/>
                <w:szCs w:val="18"/>
                <w:lang w:val="en-GB"/>
              </w:rPr>
            </w:pPr>
          </w:p>
        </w:tc>
        <w:tc>
          <w:tcPr>
            <w:tcW w:w="199" w:type="pct"/>
            <w:tcBorders>
              <w:top w:val="nil"/>
              <w:left w:val="single" w:sz="4" w:space="0" w:color="auto"/>
              <w:bottom w:val="single" w:sz="4" w:space="0" w:color="auto"/>
              <w:right w:val="single" w:sz="4" w:space="0" w:color="auto"/>
            </w:tcBorders>
            <w:vAlign w:val="center"/>
          </w:tcPr>
          <w:p w14:paraId="48C07E42" w14:textId="77777777" w:rsidR="00F61BB3" w:rsidRPr="00B754B6" w:rsidRDefault="00F61BB3" w:rsidP="00F74803">
            <w:pPr>
              <w:pStyle w:val="RepTableSmall"/>
              <w:jc w:val="center"/>
              <w:rPr>
                <w:sz w:val="18"/>
                <w:szCs w:val="18"/>
                <w:lang w:val="en-GB"/>
              </w:rPr>
            </w:pPr>
            <w:r w:rsidRPr="00B754B6">
              <w:rPr>
                <w:sz w:val="18"/>
                <w:szCs w:val="18"/>
                <w:lang w:val="en-GB"/>
              </w:rPr>
              <w:t>(d)</w:t>
            </w:r>
          </w:p>
        </w:tc>
        <w:tc>
          <w:tcPr>
            <w:tcW w:w="1072" w:type="pct"/>
            <w:tcBorders>
              <w:top w:val="nil"/>
              <w:left w:val="single" w:sz="4" w:space="0" w:color="auto"/>
              <w:bottom w:val="single" w:sz="4" w:space="0" w:color="auto"/>
              <w:right w:val="single" w:sz="4" w:space="0" w:color="auto"/>
            </w:tcBorders>
            <w:vAlign w:val="center"/>
          </w:tcPr>
          <w:p w14:paraId="1BB88F82" w14:textId="77777777" w:rsidR="00F61BB3" w:rsidRPr="00B754B6" w:rsidRDefault="00F61BB3" w:rsidP="00F74803">
            <w:pPr>
              <w:pStyle w:val="RepTableSmall"/>
              <w:jc w:val="center"/>
              <w:rPr>
                <w:sz w:val="18"/>
                <w:szCs w:val="18"/>
                <w:lang w:val="en-GB"/>
              </w:rPr>
            </w:pPr>
            <w:r w:rsidRPr="00B754B6">
              <w:rPr>
                <w:sz w:val="18"/>
                <w:szCs w:val="18"/>
                <w:lang w:val="en-GB"/>
              </w:rPr>
              <w:t>(e)</w:t>
            </w:r>
          </w:p>
        </w:tc>
      </w:tr>
      <w:tr w:rsidR="00F61BB3" w:rsidRPr="00B754B6" w14:paraId="215A4D0A" w14:textId="77777777" w:rsidTr="00F74803">
        <w:trPr>
          <w:trHeight w:val="57"/>
        </w:trPr>
        <w:tc>
          <w:tcPr>
            <w:tcW w:w="417" w:type="pct"/>
            <w:vMerge w:val="restart"/>
            <w:tcBorders>
              <w:top w:val="single" w:sz="4" w:space="0" w:color="auto"/>
            </w:tcBorders>
            <w:vAlign w:val="center"/>
          </w:tcPr>
          <w:p w14:paraId="73DCDFE9" w14:textId="77777777" w:rsidR="00F61BB3" w:rsidRPr="00B754B6" w:rsidRDefault="00F61BB3" w:rsidP="00F74803">
            <w:pPr>
              <w:overflowPunct w:val="0"/>
              <w:autoSpaceDE w:val="0"/>
              <w:autoSpaceDN w:val="0"/>
              <w:adjustRightInd w:val="0"/>
              <w:textAlignment w:val="baseline"/>
              <w:rPr>
                <w:b/>
                <w:bCs/>
                <w:caps/>
                <w:sz w:val="18"/>
                <w:szCs w:val="18"/>
              </w:rPr>
            </w:pPr>
            <w:r w:rsidRPr="00B754B6">
              <w:rPr>
                <w:b/>
                <w:bCs/>
                <w:caps/>
                <w:sz w:val="18"/>
                <w:szCs w:val="18"/>
              </w:rPr>
              <w:t>RAU-024-20</w:t>
            </w:r>
          </w:p>
          <w:p w14:paraId="7B86F64F" w14:textId="77777777" w:rsidR="00F61BB3" w:rsidRPr="00B754B6" w:rsidRDefault="00F61BB3" w:rsidP="00F74803">
            <w:pPr>
              <w:overflowPunct w:val="0"/>
              <w:autoSpaceDE w:val="0"/>
              <w:autoSpaceDN w:val="0"/>
              <w:adjustRightInd w:val="0"/>
              <w:textAlignment w:val="baseline"/>
              <w:rPr>
                <w:b/>
                <w:bCs/>
                <w:caps/>
                <w:sz w:val="18"/>
                <w:szCs w:val="18"/>
              </w:rPr>
            </w:pPr>
          </w:p>
          <w:p w14:paraId="03A440E5" w14:textId="77777777" w:rsidR="00F61BB3" w:rsidRPr="00B754B6" w:rsidRDefault="00F61BB3" w:rsidP="00F74803">
            <w:pPr>
              <w:overflowPunct w:val="0"/>
              <w:autoSpaceDE w:val="0"/>
              <w:autoSpaceDN w:val="0"/>
              <w:adjustRightInd w:val="0"/>
              <w:ind w:right="-111"/>
              <w:textAlignment w:val="baseline"/>
              <w:rPr>
                <w:b/>
                <w:bCs/>
                <w:caps/>
                <w:sz w:val="18"/>
                <w:szCs w:val="18"/>
              </w:rPr>
            </w:pPr>
            <w:r w:rsidRPr="00B754B6">
              <w:rPr>
                <w:b/>
                <w:bCs/>
                <w:caps/>
                <w:sz w:val="18"/>
                <w:szCs w:val="18"/>
              </w:rPr>
              <w:t>F/PR20/PL01</w:t>
            </w:r>
          </w:p>
          <w:p w14:paraId="4F5A3EF9" w14:textId="77777777" w:rsidR="00F61BB3" w:rsidRPr="00B754B6" w:rsidRDefault="00F61BB3" w:rsidP="00F74803">
            <w:pPr>
              <w:overflowPunct w:val="0"/>
              <w:autoSpaceDE w:val="0"/>
              <w:autoSpaceDN w:val="0"/>
              <w:adjustRightInd w:val="0"/>
              <w:ind w:right="-111"/>
              <w:textAlignment w:val="baseline"/>
              <w:rPr>
                <w:bCs/>
                <w:sz w:val="18"/>
                <w:szCs w:val="18"/>
              </w:rPr>
            </w:pPr>
            <w:r w:rsidRPr="00B754B6">
              <w:rPr>
                <w:bCs/>
                <w:sz w:val="18"/>
                <w:szCs w:val="18"/>
              </w:rPr>
              <w:t>49730</w:t>
            </w:r>
          </w:p>
          <w:p w14:paraId="542EAF9F" w14:textId="77777777" w:rsidR="00F61BB3" w:rsidRPr="00B754B6" w:rsidRDefault="00F61BB3" w:rsidP="00F74803">
            <w:pPr>
              <w:overflowPunct w:val="0"/>
              <w:autoSpaceDE w:val="0"/>
              <w:autoSpaceDN w:val="0"/>
              <w:adjustRightInd w:val="0"/>
              <w:ind w:right="-111"/>
              <w:textAlignment w:val="baseline"/>
              <w:rPr>
                <w:bCs/>
                <w:sz w:val="18"/>
                <w:szCs w:val="18"/>
              </w:rPr>
            </w:pPr>
            <w:r w:rsidRPr="00B754B6">
              <w:rPr>
                <w:bCs/>
                <w:sz w:val="18"/>
                <w:szCs w:val="18"/>
              </w:rPr>
              <w:t>Varennes sur Loire</w:t>
            </w:r>
          </w:p>
          <w:p w14:paraId="1E144673" w14:textId="77777777" w:rsidR="00F61BB3" w:rsidRPr="00B754B6" w:rsidRDefault="00F61BB3" w:rsidP="00F74803">
            <w:pPr>
              <w:overflowPunct w:val="0"/>
              <w:autoSpaceDE w:val="0"/>
              <w:autoSpaceDN w:val="0"/>
              <w:adjustRightInd w:val="0"/>
              <w:ind w:right="-111"/>
              <w:textAlignment w:val="baseline"/>
              <w:rPr>
                <w:bCs/>
                <w:sz w:val="18"/>
                <w:szCs w:val="18"/>
              </w:rPr>
            </w:pPr>
            <w:r w:rsidRPr="00B754B6">
              <w:rPr>
                <w:bCs/>
                <w:sz w:val="18"/>
                <w:szCs w:val="18"/>
              </w:rPr>
              <w:t>(Pays de la Loire)</w:t>
            </w:r>
          </w:p>
          <w:p w14:paraId="0ADF5B89" w14:textId="77777777" w:rsidR="00F61BB3" w:rsidRPr="00B754B6" w:rsidRDefault="00F61BB3" w:rsidP="00F74803">
            <w:pPr>
              <w:overflowPunct w:val="0"/>
              <w:autoSpaceDE w:val="0"/>
              <w:autoSpaceDN w:val="0"/>
              <w:adjustRightInd w:val="0"/>
              <w:textAlignment w:val="baseline"/>
              <w:rPr>
                <w:bCs/>
                <w:sz w:val="18"/>
                <w:szCs w:val="18"/>
              </w:rPr>
            </w:pPr>
            <w:r w:rsidRPr="00B754B6">
              <w:rPr>
                <w:bCs/>
                <w:sz w:val="18"/>
                <w:szCs w:val="18"/>
              </w:rPr>
              <w:t>France</w:t>
            </w:r>
          </w:p>
          <w:p w14:paraId="35C73B43" w14:textId="77777777" w:rsidR="00F61BB3" w:rsidRPr="00B754B6" w:rsidRDefault="00F61BB3" w:rsidP="00F74803">
            <w:pPr>
              <w:pStyle w:val="RepTableSmall"/>
              <w:keepNext/>
              <w:keepLines/>
              <w:rPr>
                <w:sz w:val="18"/>
                <w:szCs w:val="18"/>
                <w:highlight w:val="yellow"/>
                <w:lang w:val="en-GB"/>
              </w:rPr>
            </w:pPr>
          </w:p>
        </w:tc>
        <w:tc>
          <w:tcPr>
            <w:tcW w:w="366" w:type="pct"/>
            <w:vMerge w:val="restart"/>
            <w:tcBorders>
              <w:top w:val="single" w:sz="4" w:space="0" w:color="auto"/>
            </w:tcBorders>
            <w:vAlign w:val="center"/>
          </w:tcPr>
          <w:p w14:paraId="37393E6D" w14:textId="77777777" w:rsidR="00F61BB3" w:rsidRPr="00B754B6" w:rsidRDefault="00F61BB3" w:rsidP="00F74803">
            <w:pPr>
              <w:rPr>
                <w:sz w:val="18"/>
                <w:szCs w:val="18"/>
                <w:lang w:val="en-GB"/>
              </w:rPr>
            </w:pPr>
            <w:r w:rsidRPr="00B754B6">
              <w:rPr>
                <w:sz w:val="18"/>
                <w:szCs w:val="18"/>
              </w:rPr>
              <w:t>Plum / TC Sun</w:t>
            </w:r>
          </w:p>
        </w:tc>
        <w:tc>
          <w:tcPr>
            <w:tcW w:w="350" w:type="pct"/>
            <w:vMerge w:val="restart"/>
            <w:tcBorders>
              <w:top w:val="single" w:sz="4" w:space="0" w:color="auto"/>
            </w:tcBorders>
            <w:vAlign w:val="center"/>
          </w:tcPr>
          <w:p w14:paraId="2A1CA135" w14:textId="77777777" w:rsidR="00F61BB3" w:rsidRPr="00B754B6" w:rsidRDefault="00F61BB3" w:rsidP="00F74803">
            <w:pPr>
              <w:tabs>
                <w:tab w:val="left" w:pos="270"/>
              </w:tabs>
              <w:rPr>
                <w:sz w:val="18"/>
                <w:szCs w:val="18"/>
              </w:rPr>
            </w:pPr>
            <w:r w:rsidRPr="00B754B6">
              <w:rPr>
                <w:sz w:val="18"/>
                <w:szCs w:val="18"/>
              </w:rPr>
              <w:t>1) year 2005</w:t>
            </w:r>
          </w:p>
          <w:p w14:paraId="27613E47" w14:textId="77777777" w:rsidR="00F61BB3" w:rsidRPr="00B754B6" w:rsidRDefault="00F61BB3" w:rsidP="00F74803">
            <w:pPr>
              <w:tabs>
                <w:tab w:val="left" w:pos="270"/>
              </w:tabs>
              <w:rPr>
                <w:sz w:val="18"/>
                <w:szCs w:val="18"/>
              </w:rPr>
            </w:pPr>
            <w:r w:rsidRPr="00B754B6">
              <w:rPr>
                <w:sz w:val="18"/>
                <w:szCs w:val="18"/>
              </w:rPr>
              <w:t>2) from 20/02 to 15/03/2020</w:t>
            </w:r>
          </w:p>
          <w:p w14:paraId="589F0355" w14:textId="77777777" w:rsidR="00F61BB3" w:rsidRPr="00B754B6" w:rsidRDefault="00F61BB3" w:rsidP="00F74803">
            <w:pPr>
              <w:pStyle w:val="RepTableSmall"/>
              <w:keepNext/>
              <w:keepLines/>
              <w:rPr>
                <w:sz w:val="18"/>
                <w:szCs w:val="18"/>
                <w:lang w:val="en-GB"/>
              </w:rPr>
            </w:pPr>
            <w:r w:rsidRPr="00B754B6">
              <w:rPr>
                <w:sz w:val="18"/>
                <w:szCs w:val="18"/>
              </w:rPr>
              <w:t>3) 14/08/2020</w:t>
            </w:r>
          </w:p>
        </w:tc>
        <w:tc>
          <w:tcPr>
            <w:tcW w:w="167" w:type="pct"/>
            <w:vMerge w:val="restart"/>
            <w:tcBorders>
              <w:top w:val="single" w:sz="4" w:space="0" w:color="auto"/>
            </w:tcBorders>
            <w:vAlign w:val="center"/>
          </w:tcPr>
          <w:p w14:paraId="674FB00A"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lang w:val="en-GB"/>
              </w:rPr>
              <w:t>A1</w:t>
            </w:r>
          </w:p>
        </w:tc>
        <w:tc>
          <w:tcPr>
            <w:tcW w:w="223" w:type="pct"/>
            <w:tcBorders>
              <w:top w:val="single" w:sz="4" w:space="0" w:color="auto"/>
              <w:bottom w:val="nil"/>
            </w:tcBorders>
            <w:vAlign w:val="center"/>
          </w:tcPr>
          <w:p w14:paraId="77215981"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lang w:val="en-GB"/>
              </w:rPr>
              <w:t>158.7</w:t>
            </w:r>
          </w:p>
        </w:tc>
        <w:tc>
          <w:tcPr>
            <w:tcW w:w="232" w:type="pct"/>
            <w:tcBorders>
              <w:top w:val="single" w:sz="4" w:space="0" w:color="auto"/>
              <w:bottom w:val="nil"/>
            </w:tcBorders>
            <w:vAlign w:val="center"/>
          </w:tcPr>
          <w:p w14:paraId="55739CF4" w14:textId="77777777" w:rsidR="00F61BB3" w:rsidRPr="00B754B6" w:rsidRDefault="00F61BB3" w:rsidP="00F74803">
            <w:pPr>
              <w:rPr>
                <w:sz w:val="18"/>
                <w:szCs w:val="18"/>
                <w:lang w:val="en-GB"/>
              </w:rPr>
            </w:pPr>
            <w:r w:rsidRPr="00B754B6">
              <w:rPr>
                <w:sz w:val="18"/>
                <w:szCs w:val="18"/>
              </w:rPr>
              <w:t>793</w:t>
            </w:r>
          </w:p>
        </w:tc>
        <w:tc>
          <w:tcPr>
            <w:tcW w:w="192" w:type="pct"/>
            <w:vMerge w:val="restart"/>
            <w:tcBorders>
              <w:top w:val="single" w:sz="4" w:space="0" w:color="auto"/>
            </w:tcBorders>
            <w:vAlign w:val="center"/>
          </w:tcPr>
          <w:p w14:paraId="4F59167B"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lang w:val="en-GB"/>
              </w:rPr>
              <w:t>20</w:t>
            </w:r>
          </w:p>
        </w:tc>
        <w:tc>
          <w:tcPr>
            <w:tcW w:w="447" w:type="pct"/>
            <w:tcBorders>
              <w:top w:val="single" w:sz="4" w:space="0" w:color="auto"/>
              <w:bottom w:val="nil"/>
            </w:tcBorders>
            <w:vAlign w:val="center"/>
          </w:tcPr>
          <w:p w14:paraId="27C03E5B" w14:textId="77777777" w:rsidR="00F61BB3" w:rsidRPr="00B754B6" w:rsidRDefault="00F61BB3" w:rsidP="00F74803">
            <w:pPr>
              <w:pStyle w:val="Zwykytekst"/>
              <w:keepNext/>
              <w:keepLines/>
              <w:ind w:left="57"/>
              <w:rPr>
                <w:rFonts w:ascii="Times New Roman" w:hAnsi="Times New Roman" w:cs="Times New Roman"/>
                <w:sz w:val="18"/>
                <w:szCs w:val="18"/>
                <w:lang w:val="en-GB"/>
              </w:rPr>
            </w:pPr>
            <w:r w:rsidRPr="00B754B6">
              <w:rPr>
                <w:rFonts w:ascii="Times New Roman" w:hAnsi="Times New Roman" w:cs="Times New Roman"/>
                <w:sz w:val="18"/>
                <w:szCs w:val="18"/>
              </w:rPr>
              <w:t>04/08/2020</w:t>
            </w:r>
          </w:p>
        </w:tc>
        <w:tc>
          <w:tcPr>
            <w:tcW w:w="298" w:type="pct"/>
            <w:vMerge w:val="restart"/>
            <w:tcBorders>
              <w:top w:val="single" w:sz="4" w:space="0" w:color="auto"/>
            </w:tcBorders>
            <w:vAlign w:val="center"/>
          </w:tcPr>
          <w:p w14:paraId="15250273" w14:textId="77777777" w:rsidR="00F61BB3" w:rsidRPr="00B754B6" w:rsidRDefault="00F61BB3" w:rsidP="00F74803">
            <w:pPr>
              <w:pStyle w:val="RepTableSmall"/>
              <w:keepNext/>
              <w:keepLines/>
              <w:rPr>
                <w:sz w:val="18"/>
                <w:szCs w:val="18"/>
                <w:lang w:val="en-GB"/>
              </w:rPr>
            </w:pPr>
            <w:r w:rsidRPr="00B754B6">
              <w:rPr>
                <w:sz w:val="18"/>
                <w:szCs w:val="18"/>
                <w:lang w:val="en-GB"/>
              </w:rPr>
              <w:t>89</w:t>
            </w:r>
          </w:p>
        </w:tc>
        <w:tc>
          <w:tcPr>
            <w:tcW w:w="271" w:type="pct"/>
            <w:tcBorders>
              <w:top w:val="single" w:sz="4" w:space="0" w:color="auto"/>
              <w:bottom w:val="nil"/>
            </w:tcBorders>
            <w:vAlign w:val="center"/>
          </w:tcPr>
          <w:p w14:paraId="47DBC401" w14:textId="77777777" w:rsidR="00F61BB3" w:rsidRPr="00B754B6" w:rsidRDefault="00F61BB3" w:rsidP="00F74803">
            <w:pPr>
              <w:pStyle w:val="RepTableSmall"/>
              <w:keepNext/>
              <w:keepLines/>
              <w:rPr>
                <w:sz w:val="18"/>
                <w:szCs w:val="18"/>
                <w:lang w:val="en-GB"/>
              </w:rPr>
            </w:pPr>
            <w:r w:rsidRPr="00B754B6">
              <w:rPr>
                <w:sz w:val="18"/>
                <w:szCs w:val="18"/>
              </w:rPr>
              <w:t>Fruit (flesh)</w:t>
            </w:r>
          </w:p>
        </w:tc>
        <w:tc>
          <w:tcPr>
            <w:tcW w:w="228" w:type="pct"/>
            <w:tcBorders>
              <w:top w:val="single" w:sz="4" w:space="0" w:color="auto"/>
              <w:bottom w:val="nil"/>
            </w:tcBorders>
            <w:vAlign w:val="center"/>
          </w:tcPr>
          <w:p w14:paraId="54FB261D" w14:textId="77777777" w:rsidR="00F61BB3" w:rsidRPr="00B754B6" w:rsidRDefault="00F61BB3" w:rsidP="00F74803">
            <w:pPr>
              <w:pStyle w:val="RepTableSmall"/>
              <w:keepNext/>
              <w:keepLines/>
              <w:tabs>
                <w:tab w:val="decimal" w:pos="410"/>
              </w:tabs>
              <w:rPr>
                <w:sz w:val="18"/>
                <w:szCs w:val="18"/>
                <w:highlight w:val="yellow"/>
                <w:lang w:val="en-GB"/>
              </w:rPr>
            </w:pPr>
            <w:r w:rsidRPr="00B754B6">
              <w:rPr>
                <w:rFonts w:eastAsia="Calibri"/>
                <w:sz w:val="18"/>
                <w:szCs w:val="18"/>
                <w:lang w:eastAsia="en-US"/>
              </w:rPr>
              <w:t>&lt;0.01 (0.0067)</w:t>
            </w:r>
          </w:p>
        </w:tc>
        <w:tc>
          <w:tcPr>
            <w:tcW w:w="178" w:type="pct"/>
            <w:tcBorders>
              <w:top w:val="single" w:sz="4" w:space="0" w:color="auto"/>
              <w:bottom w:val="nil"/>
            </w:tcBorders>
            <w:vAlign w:val="center"/>
          </w:tcPr>
          <w:p w14:paraId="41F218E0"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N.D.</w:t>
            </w:r>
          </w:p>
        </w:tc>
        <w:tc>
          <w:tcPr>
            <w:tcW w:w="178" w:type="pct"/>
            <w:tcBorders>
              <w:top w:val="single" w:sz="4" w:space="0" w:color="auto"/>
              <w:bottom w:val="nil"/>
            </w:tcBorders>
            <w:vAlign w:val="center"/>
          </w:tcPr>
          <w:p w14:paraId="7FB12A41" w14:textId="77777777" w:rsidR="00F61BB3" w:rsidRPr="00B754B6" w:rsidRDefault="00F61BB3" w:rsidP="00F74803">
            <w:pPr>
              <w:pStyle w:val="RepTableSmall"/>
              <w:keepNext/>
              <w:keepLines/>
              <w:tabs>
                <w:tab w:val="decimal" w:pos="410"/>
              </w:tabs>
              <w:rPr>
                <w:sz w:val="18"/>
                <w:szCs w:val="18"/>
                <w:highlight w:val="yellow"/>
                <w:u w:val="single"/>
                <w:lang w:val="en-GB"/>
              </w:rPr>
            </w:pPr>
            <w:r w:rsidRPr="00B754B6">
              <w:rPr>
                <w:sz w:val="18"/>
                <w:szCs w:val="18"/>
              </w:rPr>
              <w:t>N.D.</w:t>
            </w:r>
          </w:p>
        </w:tc>
        <w:tc>
          <w:tcPr>
            <w:tcW w:w="182" w:type="pct"/>
            <w:tcBorders>
              <w:top w:val="single" w:sz="4" w:space="0" w:color="auto"/>
              <w:bottom w:val="nil"/>
            </w:tcBorders>
            <w:vAlign w:val="center"/>
          </w:tcPr>
          <w:p w14:paraId="4AAEFA7F" w14:textId="77777777" w:rsidR="00F61BB3" w:rsidRPr="00B754B6" w:rsidRDefault="00F61BB3" w:rsidP="00F74803">
            <w:pPr>
              <w:pStyle w:val="RepTableSmall"/>
              <w:keepNext/>
              <w:keepLines/>
              <w:tabs>
                <w:tab w:val="decimal" w:pos="340"/>
              </w:tabs>
              <w:rPr>
                <w:sz w:val="18"/>
                <w:szCs w:val="18"/>
                <w:highlight w:val="yellow"/>
                <w:lang w:val="en-GB"/>
              </w:rPr>
            </w:pPr>
            <w:r w:rsidRPr="00B754B6">
              <w:rPr>
                <w:sz w:val="18"/>
                <w:szCs w:val="18"/>
              </w:rPr>
              <w:t>N.D.</w:t>
            </w:r>
          </w:p>
        </w:tc>
        <w:tc>
          <w:tcPr>
            <w:tcW w:w="199" w:type="pct"/>
            <w:vMerge w:val="restart"/>
            <w:tcBorders>
              <w:top w:val="single" w:sz="4" w:space="0" w:color="auto"/>
            </w:tcBorders>
            <w:vAlign w:val="center"/>
          </w:tcPr>
          <w:p w14:paraId="35CCAFC8" w14:textId="77777777" w:rsidR="00F61BB3" w:rsidRPr="00B754B6" w:rsidRDefault="00F61BB3" w:rsidP="00F74803">
            <w:pPr>
              <w:pStyle w:val="RepTableSmall"/>
              <w:keepNext/>
              <w:keepLines/>
              <w:tabs>
                <w:tab w:val="decimal" w:pos="386"/>
              </w:tabs>
              <w:rPr>
                <w:sz w:val="18"/>
                <w:szCs w:val="18"/>
                <w:highlight w:val="yellow"/>
                <w:lang w:val="en-GB"/>
              </w:rPr>
            </w:pPr>
            <w:r w:rsidRPr="00B754B6">
              <w:rPr>
                <w:sz w:val="18"/>
                <w:szCs w:val="18"/>
                <w:lang w:val="en-GB"/>
              </w:rPr>
              <w:t>3</w:t>
            </w:r>
          </w:p>
        </w:tc>
        <w:tc>
          <w:tcPr>
            <w:tcW w:w="1072" w:type="pct"/>
            <w:vMerge w:val="restart"/>
            <w:tcBorders>
              <w:top w:val="single" w:sz="4" w:space="0" w:color="auto"/>
            </w:tcBorders>
            <w:vAlign w:val="center"/>
          </w:tcPr>
          <w:p w14:paraId="088056BD" w14:textId="77777777" w:rsidR="00F61BB3" w:rsidRPr="00B754B6" w:rsidRDefault="00F61BB3" w:rsidP="00F74803">
            <w:pPr>
              <w:pStyle w:val="RepTableSmall"/>
              <w:keepNext/>
              <w:keepLines/>
              <w:rPr>
                <w:sz w:val="18"/>
                <w:szCs w:val="18"/>
                <w:lang w:val="en-GB"/>
              </w:rPr>
            </w:pPr>
            <w:r w:rsidRPr="00B754B6">
              <w:rPr>
                <w:sz w:val="18"/>
                <w:szCs w:val="18"/>
                <w:lang w:val="en-GB"/>
              </w:rPr>
              <w:t>The analytical method was validated in study RAU-003-21.</w:t>
            </w:r>
          </w:p>
          <w:p w14:paraId="3E8C4449" w14:textId="77777777" w:rsidR="00F61BB3" w:rsidRPr="00B754B6" w:rsidRDefault="00F61BB3" w:rsidP="00F74803">
            <w:pPr>
              <w:pStyle w:val="RepTableSmall"/>
              <w:keepNext/>
              <w:keepLines/>
              <w:rPr>
                <w:sz w:val="18"/>
                <w:szCs w:val="18"/>
                <w:lang w:val="en-GB"/>
              </w:rPr>
            </w:pPr>
          </w:p>
          <w:p w14:paraId="26248421" w14:textId="702FBB47" w:rsidR="00F61BB3" w:rsidRPr="00B754B6" w:rsidRDefault="00F61BB3" w:rsidP="00F74803">
            <w:pPr>
              <w:pStyle w:val="AppCTrialText"/>
              <w:rPr>
                <w:sz w:val="18"/>
                <w:szCs w:val="18"/>
              </w:rPr>
            </w:pPr>
            <w:r w:rsidRPr="00B754B6">
              <w:rPr>
                <w:sz w:val="18"/>
                <w:szCs w:val="18"/>
              </w:rPr>
              <w:t>Mean recovery:</w:t>
            </w:r>
          </w:p>
          <w:p w14:paraId="61EDB722" w14:textId="23547784" w:rsidR="00F61BB3" w:rsidRPr="00B754B6" w:rsidRDefault="00F61BB3">
            <w:pPr>
              <w:pStyle w:val="AppCTrialText"/>
              <w:numPr>
                <w:ilvl w:val="0"/>
                <w:numId w:val="12"/>
              </w:numPr>
              <w:rPr>
                <w:sz w:val="18"/>
                <w:szCs w:val="18"/>
              </w:rPr>
            </w:pPr>
            <w:r w:rsidRPr="00B754B6">
              <w:rPr>
                <w:sz w:val="18"/>
                <w:szCs w:val="18"/>
              </w:rPr>
              <w:t>M04: 104.06</w:t>
            </w:r>
            <w:r w:rsidR="00F77B66">
              <w:rPr>
                <w:sz w:val="18"/>
                <w:szCs w:val="18"/>
              </w:rPr>
              <w:t>%</w:t>
            </w:r>
          </w:p>
          <w:p w14:paraId="779788B0" w14:textId="7A79D0CD" w:rsidR="00F61BB3" w:rsidRPr="00B754B6" w:rsidRDefault="00F61BB3">
            <w:pPr>
              <w:pStyle w:val="AppCTrialText"/>
              <w:numPr>
                <w:ilvl w:val="0"/>
                <w:numId w:val="12"/>
              </w:numPr>
              <w:rPr>
                <w:sz w:val="18"/>
                <w:szCs w:val="18"/>
              </w:rPr>
            </w:pPr>
            <w:r w:rsidRPr="00B754B6">
              <w:rPr>
                <w:sz w:val="18"/>
                <w:szCs w:val="18"/>
              </w:rPr>
              <w:t>M14: 96.23</w:t>
            </w:r>
            <w:r w:rsidR="00F77B66">
              <w:rPr>
                <w:sz w:val="18"/>
                <w:szCs w:val="18"/>
              </w:rPr>
              <w:t>%</w:t>
            </w:r>
          </w:p>
          <w:p w14:paraId="0B63B303" w14:textId="2E4C3E1D" w:rsidR="00F61BB3" w:rsidRPr="00B754B6" w:rsidRDefault="00F61BB3">
            <w:pPr>
              <w:pStyle w:val="AppCTrialText"/>
              <w:numPr>
                <w:ilvl w:val="0"/>
                <w:numId w:val="12"/>
              </w:numPr>
              <w:rPr>
                <w:sz w:val="18"/>
                <w:szCs w:val="18"/>
              </w:rPr>
            </w:pPr>
            <w:r w:rsidRPr="00B754B6">
              <w:rPr>
                <w:sz w:val="18"/>
                <w:szCs w:val="18"/>
              </w:rPr>
              <w:t>M15: 100.21</w:t>
            </w:r>
            <w:r w:rsidR="00F77B66">
              <w:rPr>
                <w:sz w:val="18"/>
                <w:szCs w:val="18"/>
              </w:rPr>
              <w:t>%</w:t>
            </w:r>
          </w:p>
          <w:p w14:paraId="0AD7434C" w14:textId="3DF798E8" w:rsidR="00F61BB3" w:rsidRPr="00B754B6" w:rsidRDefault="00F61BB3">
            <w:pPr>
              <w:pStyle w:val="AppCTrialText"/>
              <w:numPr>
                <w:ilvl w:val="0"/>
                <w:numId w:val="12"/>
              </w:numPr>
              <w:rPr>
                <w:sz w:val="18"/>
                <w:szCs w:val="18"/>
              </w:rPr>
            </w:pPr>
            <w:r w:rsidRPr="00B754B6">
              <w:rPr>
                <w:sz w:val="18"/>
                <w:szCs w:val="18"/>
              </w:rPr>
              <w:t>M16: 101.27</w:t>
            </w:r>
            <w:r w:rsidR="00F77B66">
              <w:rPr>
                <w:sz w:val="18"/>
                <w:szCs w:val="18"/>
              </w:rPr>
              <w:t>%</w:t>
            </w:r>
          </w:p>
          <w:p w14:paraId="7F3D7FD7" w14:textId="77777777" w:rsidR="00F61BB3" w:rsidRPr="00B754B6" w:rsidRDefault="00F61BB3" w:rsidP="00F74803">
            <w:pPr>
              <w:pStyle w:val="AppCTrialText"/>
              <w:rPr>
                <w:sz w:val="18"/>
                <w:szCs w:val="18"/>
              </w:rPr>
            </w:pPr>
            <w:r w:rsidRPr="00B754B6">
              <w:rPr>
                <w:sz w:val="18"/>
                <w:szCs w:val="18"/>
              </w:rPr>
              <w:t>RSD</w:t>
            </w:r>
          </w:p>
          <w:p w14:paraId="755E5503" w14:textId="5EB1C2DD" w:rsidR="00F61BB3" w:rsidRPr="00B754B6" w:rsidRDefault="00F61BB3">
            <w:pPr>
              <w:pStyle w:val="AppCTrialText"/>
              <w:numPr>
                <w:ilvl w:val="0"/>
                <w:numId w:val="12"/>
              </w:numPr>
              <w:rPr>
                <w:sz w:val="18"/>
                <w:szCs w:val="18"/>
              </w:rPr>
            </w:pPr>
            <w:r w:rsidRPr="00B754B6">
              <w:rPr>
                <w:sz w:val="18"/>
                <w:szCs w:val="18"/>
              </w:rPr>
              <w:t>M04: 3.9</w:t>
            </w:r>
            <w:r w:rsidR="00F77B66">
              <w:rPr>
                <w:sz w:val="18"/>
                <w:szCs w:val="18"/>
              </w:rPr>
              <w:t>%</w:t>
            </w:r>
          </w:p>
          <w:p w14:paraId="3EF0424F" w14:textId="648D762B" w:rsidR="00F61BB3" w:rsidRPr="00B754B6" w:rsidRDefault="00F61BB3">
            <w:pPr>
              <w:pStyle w:val="AppCTrialText"/>
              <w:numPr>
                <w:ilvl w:val="0"/>
                <w:numId w:val="12"/>
              </w:numPr>
              <w:rPr>
                <w:sz w:val="18"/>
                <w:szCs w:val="18"/>
              </w:rPr>
            </w:pPr>
            <w:r w:rsidRPr="00B754B6">
              <w:rPr>
                <w:sz w:val="18"/>
                <w:szCs w:val="18"/>
              </w:rPr>
              <w:t>M14: 2.73</w:t>
            </w:r>
            <w:r w:rsidR="00F77B66">
              <w:rPr>
                <w:sz w:val="18"/>
                <w:szCs w:val="18"/>
              </w:rPr>
              <w:t>%</w:t>
            </w:r>
          </w:p>
          <w:p w14:paraId="222CB209" w14:textId="21FB4051" w:rsidR="00F61BB3" w:rsidRPr="00B754B6" w:rsidRDefault="00F61BB3">
            <w:pPr>
              <w:pStyle w:val="AppCTrialText"/>
              <w:numPr>
                <w:ilvl w:val="0"/>
                <w:numId w:val="12"/>
              </w:numPr>
              <w:rPr>
                <w:sz w:val="18"/>
                <w:szCs w:val="18"/>
              </w:rPr>
            </w:pPr>
            <w:r w:rsidRPr="00B754B6">
              <w:rPr>
                <w:sz w:val="18"/>
                <w:szCs w:val="18"/>
              </w:rPr>
              <w:t>M15: 2.88</w:t>
            </w:r>
            <w:r w:rsidR="00F77B66">
              <w:rPr>
                <w:sz w:val="18"/>
                <w:szCs w:val="18"/>
              </w:rPr>
              <w:t>%</w:t>
            </w:r>
          </w:p>
          <w:p w14:paraId="27B6B4E0" w14:textId="3EDF1E18" w:rsidR="00F61BB3" w:rsidRPr="00B754B6" w:rsidRDefault="00F61BB3">
            <w:pPr>
              <w:pStyle w:val="AppCTrialText"/>
              <w:numPr>
                <w:ilvl w:val="0"/>
                <w:numId w:val="12"/>
              </w:numPr>
              <w:rPr>
                <w:sz w:val="18"/>
                <w:szCs w:val="18"/>
              </w:rPr>
            </w:pPr>
            <w:r w:rsidRPr="00B754B6">
              <w:rPr>
                <w:sz w:val="18"/>
                <w:szCs w:val="18"/>
              </w:rPr>
              <w:t>M16: 5.22</w:t>
            </w:r>
            <w:r w:rsidR="00F77B66">
              <w:rPr>
                <w:sz w:val="18"/>
                <w:szCs w:val="18"/>
              </w:rPr>
              <w:t>%</w:t>
            </w:r>
          </w:p>
          <w:p w14:paraId="2745B24B" w14:textId="77777777" w:rsidR="00F61BB3" w:rsidRPr="00B754B6" w:rsidRDefault="00F61BB3" w:rsidP="00F74803">
            <w:pPr>
              <w:rPr>
                <w:bCs/>
                <w:sz w:val="18"/>
                <w:szCs w:val="18"/>
                <w:lang w:val="es-ES_tradnl"/>
              </w:rPr>
            </w:pPr>
          </w:p>
          <w:p w14:paraId="37D5B493" w14:textId="77777777" w:rsidR="00F61BB3" w:rsidRPr="00B754B6" w:rsidRDefault="00F61BB3" w:rsidP="00F74803">
            <w:pPr>
              <w:rPr>
                <w:bCs/>
                <w:sz w:val="18"/>
                <w:szCs w:val="18"/>
                <w:lang w:val="es-ES_tradnl"/>
              </w:rPr>
            </w:pPr>
            <w:r w:rsidRPr="00B754B6">
              <w:rPr>
                <w:bCs/>
                <w:sz w:val="18"/>
                <w:szCs w:val="18"/>
                <w:lang w:val="es-ES_tradnl"/>
              </w:rPr>
              <w:t>Time interval between sampling  and sample extraction: 236 days</w:t>
            </w:r>
          </w:p>
          <w:p w14:paraId="1C7D3044" w14:textId="77777777" w:rsidR="00F61BB3" w:rsidRPr="00B754B6" w:rsidRDefault="00F61BB3" w:rsidP="00F74803">
            <w:pPr>
              <w:pStyle w:val="AppCTrialText"/>
              <w:rPr>
                <w:sz w:val="18"/>
                <w:szCs w:val="18"/>
              </w:rPr>
            </w:pPr>
          </w:p>
          <w:p w14:paraId="09B15169" w14:textId="77777777" w:rsidR="00F61BB3" w:rsidRPr="00B754B6" w:rsidRDefault="00F61BB3" w:rsidP="00F74803">
            <w:pPr>
              <w:pStyle w:val="AppCTrialText"/>
              <w:rPr>
                <w:sz w:val="18"/>
                <w:szCs w:val="18"/>
              </w:rPr>
            </w:pPr>
            <w:r w:rsidRPr="00B754B6">
              <w:rPr>
                <w:sz w:val="18"/>
                <w:szCs w:val="18"/>
              </w:rPr>
              <w:t>LOQ single analyte: 0.001 mg/kg</w:t>
            </w:r>
          </w:p>
          <w:p w14:paraId="728CDF2A" w14:textId="77777777" w:rsidR="00F61BB3" w:rsidRPr="00B754B6" w:rsidRDefault="00F61BB3" w:rsidP="00F74803">
            <w:pPr>
              <w:pStyle w:val="AppCTrialText"/>
              <w:rPr>
                <w:sz w:val="18"/>
                <w:szCs w:val="18"/>
                <w:lang w:val="en-GB"/>
              </w:rPr>
            </w:pPr>
            <w:r w:rsidRPr="00B754B6">
              <w:rPr>
                <w:sz w:val="18"/>
                <w:szCs w:val="18"/>
              </w:rPr>
              <w:t>LOD single analyte: 0.003 mg/kg</w:t>
            </w:r>
          </w:p>
        </w:tc>
      </w:tr>
      <w:tr w:rsidR="00F61BB3" w:rsidRPr="00B754B6" w14:paraId="6D802103" w14:textId="77777777" w:rsidTr="00F74803">
        <w:trPr>
          <w:trHeight w:hRule="exact" w:val="20"/>
        </w:trPr>
        <w:tc>
          <w:tcPr>
            <w:tcW w:w="417" w:type="pct"/>
            <w:vMerge/>
            <w:vAlign w:val="center"/>
          </w:tcPr>
          <w:p w14:paraId="204A3900" w14:textId="77777777" w:rsidR="00F61BB3" w:rsidRPr="00B754B6" w:rsidRDefault="00F61BB3" w:rsidP="00F74803">
            <w:pPr>
              <w:pStyle w:val="RepTableSmall"/>
              <w:rPr>
                <w:sz w:val="18"/>
                <w:szCs w:val="18"/>
                <w:highlight w:val="yellow"/>
                <w:lang w:val="en-GB"/>
              </w:rPr>
            </w:pPr>
          </w:p>
        </w:tc>
        <w:tc>
          <w:tcPr>
            <w:tcW w:w="366" w:type="pct"/>
            <w:vMerge/>
            <w:vAlign w:val="center"/>
          </w:tcPr>
          <w:p w14:paraId="5A796999" w14:textId="77777777" w:rsidR="00F61BB3" w:rsidRPr="00B754B6" w:rsidRDefault="00F61BB3" w:rsidP="00F74803">
            <w:pPr>
              <w:pStyle w:val="RepTableSmall"/>
              <w:rPr>
                <w:sz w:val="18"/>
                <w:szCs w:val="18"/>
                <w:lang w:val="en-GB"/>
              </w:rPr>
            </w:pPr>
          </w:p>
        </w:tc>
        <w:tc>
          <w:tcPr>
            <w:tcW w:w="350" w:type="pct"/>
            <w:vMerge/>
            <w:vAlign w:val="center"/>
          </w:tcPr>
          <w:p w14:paraId="7ED5000C" w14:textId="77777777" w:rsidR="00F61BB3" w:rsidRPr="00B754B6" w:rsidRDefault="00F61BB3" w:rsidP="00F74803">
            <w:pPr>
              <w:pStyle w:val="RepTableSmall"/>
              <w:rPr>
                <w:sz w:val="18"/>
                <w:szCs w:val="18"/>
                <w:lang w:val="en-GB"/>
              </w:rPr>
            </w:pPr>
          </w:p>
        </w:tc>
        <w:tc>
          <w:tcPr>
            <w:tcW w:w="167" w:type="pct"/>
            <w:vMerge/>
            <w:vAlign w:val="center"/>
          </w:tcPr>
          <w:p w14:paraId="4C6FDB06"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223" w:type="pct"/>
            <w:tcBorders>
              <w:top w:val="nil"/>
            </w:tcBorders>
            <w:vAlign w:val="center"/>
          </w:tcPr>
          <w:p w14:paraId="7A324905"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232" w:type="pct"/>
            <w:tcBorders>
              <w:top w:val="nil"/>
            </w:tcBorders>
            <w:vAlign w:val="center"/>
          </w:tcPr>
          <w:p w14:paraId="76284ED5" w14:textId="77777777" w:rsidR="00F61BB3" w:rsidRPr="00B754B6" w:rsidRDefault="00F61BB3" w:rsidP="00F74803">
            <w:pPr>
              <w:pStyle w:val="Zwykytekst"/>
              <w:tabs>
                <w:tab w:val="decimal" w:pos="567"/>
              </w:tabs>
              <w:rPr>
                <w:rFonts w:ascii="Times New Roman" w:hAnsi="Times New Roman" w:cs="Times New Roman"/>
                <w:sz w:val="18"/>
                <w:szCs w:val="18"/>
                <w:lang w:val="en-GB"/>
              </w:rPr>
            </w:pPr>
          </w:p>
        </w:tc>
        <w:tc>
          <w:tcPr>
            <w:tcW w:w="192" w:type="pct"/>
            <w:vMerge/>
            <w:vAlign w:val="center"/>
          </w:tcPr>
          <w:p w14:paraId="036531B3"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447" w:type="pct"/>
            <w:tcBorders>
              <w:top w:val="nil"/>
            </w:tcBorders>
            <w:vAlign w:val="center"/>
          </w:tcPr>
          <w:p w14:paraId="5C305E4B" w14:textId="77777777" w:rsidR="00F61BB3" w:rsidRPr="00B754B6" w:rsidRDefault="00F61BB3" w:rsidP="00F74803">
            <w:pPr>
              <w:pStyle w:val="Zwykytekst"/>
              <w:ind w:left="57"/>
              <w:rPr>
                <w:rFonts w:ascii="Times New Roman" w:hAnsi="Times New Roman" w:cs="Times New Roman"/>
                <w:sz w:val="18"/>
                <w:szCs w:val="18"/>
                <w:lang w:val="en-GB"/>
              </w:rPr>
            </w:pPr>
          </w:p>
        </w:tc>
        <w:tc>
          <w:tcPr>
            <w:tcW w:w="298" w:type="pct"/>
            <w:vMerge/>
            <w:vAlign w:val="center"/>
          </w:tcPr>
          <w:p w14:paraId="469E3AEA" w14:textId="77777777" w:rsidR="00F61BB3" w:rsidRPr="00B754B6" w:rsidRDefault="00F61BB3" w:rsidP="00F74803">
            <w:pPr>
              <w:pStyle w:val="RepTableSmall"/>
              <w:rPr>
                <w:sz w:val="18"/>
                <w:szCs w:val="18"/>
                <w:lang w:val="en-GB"/>
              </w:rPr>
            </w:pPr>
          </w:p>
        </w:tc>
        <w:tc>
          <w:tcPr>
            <w:tcW w:w="271" w:type="pct"/>
            <w:tcBorders>
              <w:top w:val="nil"/>
            </w:tcBorders>
            <w:vAlign w:val="center"/>
          </w:tcPr>
          <w:p w14:paraId="3F46EA6A" w14:textId="77777777" w:rsidR="00F61BB3" w:rsidRPr="00B754B6" w:rsidRDefault="00F61BB3" w:rsidP="00F74803">
            <w:pPr>
              <w:pStyle w:val="RepTableSmall"/>
              <w:rPr>
                <w:sz w:val="18"/>
                <w:szCs w:val="18"/>
                <w:lang w:val="en-GB"/>
              </w:rPr>
            </w:pPr>
          </w:p>
        </w:tc>
        <w:tc>
          <w:tcPr>
            <w:tcW w:w="228" w:type="pct"/>
            <w:tcBorders>
              <w:top w:val="nil"/>
            </w:tcBorders>
            <w:vAlign w:val="center"/>
          </w:tcPr>
          <w:p w14:paraId="1E9BC252" w14:textId="77777777" w:rsidR="00F61BB3" w:rsidRPr="00B754B6" w:rsidRDefault="00F61BB3" w:rsidP="00F74803">
            <w:pPr>
              <w:pStyle w:val="RepTableSmall"/>
              <w:tabs>
                <w:tab w:val="decimal" w:pos="410"/>
              </w:tabs>
              <w:rPr>
                <w:sz w:val="18"/>
                <w:szCs w:val="18"/>
                <w:highlight w:val="yellow"/>
                <w:lang w:val="en-GB"/>
              </w:rPr>
            </w:pPr>
          </w:p>
        </w:tc>
        <w:tc>
          <w:tcPr>
            <w:tcW w:w="178" w:type="pct"/>
            <w:tcBorders>
              <w:top w:val="nil"/>
            </w:tcBorders>
            <w:vAlign w:val="center"/>
          </w:tcPr>
          <w:p w14:paraId="587A8726" w14:textId="77777777" w:rsidR="00F61BB3" w:rsidRPr="00B754B6" w:rsidRDefault="00F61BB3" w:rsidP="00F74803">
            <w:pPr>
              <w:pStyle w:val="RepTableSmall"/>
              <w:tabs>
                <w:tab w:val="decimal" w:pos="410"/>
              </w:tabs>
              <w:rPr>
                <w:sz w:val="18"/>
                <w:szCs w:val="18"/>
                <w:highlight w:val="yellow"/>
                <w:lang w:val="en-GB"/>
              </w:rPr>
            </w:pPr>
          </w:p>
        </w:tc>
        <w:tc>
          <w:tcPr>
            <w:tcW w:w="178" w:type="pct"/>
            <w:tcBorders>
              <w:top w:val="nil"/>
            </w:tcBorders>
            <w:vAlign w:val="center"/>
          </w:tcPr>
          <w:p w14:paraId="6F9FA1F5" w14:textId="77777777" w:rsidR="00F61BB3" w:rsidRPr="00B754B6" w:rsidRDefault="00F61BB3" w:rsidP="00F74803">
            <w:pPr>
              <w:pStyle w:val="RepTableSmall"/>
              <w:tabs>
                <w:tab w:val="decimal" w:pos="410"/>
              </w:tabs>
              <w:rPr>
                <w:sz w:val="18"/>
                <w:szCs w:val="18"/>
                <w:highlight w:val="yellow"/>
                <w:lang w:val="en-GB"/>
              </w:rPr>
            </w:pPr>
          </w:p>
        </w:tc>
        <w:tc>
          <w:tcPr>
            <w:tcW w:w="182" w:type="pct"/>
            <w:tcBorders>
              <w:top w:val="nil"/>
            </w:tcBorders>
            <w:vAlign w:val="center"/>
          </w:tcPr>
          <w:p w14:paraId="5A151615" w14:textId="77777777" w:rsidR="00F61BB3" w:rsidRPr="00B754B6" w:rsidRDefault="00F61BB3" w:rsidP="00F74803">
            <w:pPr>
              <w:pStyle w:val="RepTableSmall"/>
              <w:tabs>
                <w:tab w:val="decimal" w:pos="340"/>
              </w:tabs>
              <w:rPr>
                <w:sz w:val="18"/>
                <w:szCs w:val="18"/>
                <w:highlight w:val="yellow"/>
                <w:lang w:val="en-GB"/>
              </w:rPr>
            </w:pPr>
          </w:p>
        </w:tc>
        <w:tc>
          <w:tcPr>
            <w:tcW w:w="199" w:type="pct"/>
            <w:vMerge/>
            <w:vAlign w:val="center"/>
          </w:tcPr>
          <w:p w14:paraId="75FD1AFD" w14:textId="77777777" w:rsidR="00F61BB3" w:rsidRPr="00B754B6" w:rsidRDefault="00F61BB3" w:rsidP="00F74803">
            <w:pPr>
              <w:pStyle w:val="RepTableSmall"/>
              <w:tabs>
                <w:tab w:val="decimal" w:pos="386"/>
              </w:tabs>
              <w:rPr>
                <w:sz w:val="18"/>
                <w:szCs w:val="18"/>
                <w:highlight w:val="yellow"/>
                <w:lang w:val="en-GB"/>
              </w:rPr>
            </w:pPr>
          </w:p>
        </w:tc>
        <w:tc>
          <w:tcPr>
            <w:tcW w:w="1072" w:type="pct"/>
            <w:vMerge/>
          </w:tcPr>
          <w:p w14:paraId="0A014351" w14:textId="77777777" w:rsidR="00F61BB3" w:rsidRPr="00B754B6" w:rsidRDefault="00F61BB3" w:rsidP="00F74803">
            <w:pPr>
              <w:pStyle w:val="RepTableSmall"/>
              <w:jc w:val="center"/>
              <w:rPr>
                <w:sz w:val="18"/>
                <w:szCs w:val="18"/>
                <w:lang w:val="en-GB"/>
              </w:rPr>
            </w:pPr>
          </w:p>
        </w:tc>
      </w:tr>
      <w:tr w:rsidR="00F61BB3" w:rsidRPr="00B754B6" w14:paraId="28B63B96" w14:textId="77777777" w:rsidTr="00F74803">
        <w:trPr>
          <w:trHeight w:val="57"/>
        </w:trPr>
        <w:tc>
          <w:tcPr>
            <w:tcW w:w="417" w:type="pct"/>
            <w:vMerge/>
            <w:tcBorders>
              <w:bottom w:val="nil"/>
            </w:tcBorders>
            <w:vAlign w:val="center"/>
          </w:tcPr>
          <w:p w14:paraId="677F5ED5" w14:textId="77777777" w:rsidR="00F61BB3" w:rsidRPr="00B754B6" w:rsidRDefault="00F61BB3" w:rsidP="00F74803">
            <w:pPr>
              <w:pStyle w:val="RepTableSmall"/>
              <w:keepNext/>
              <w:keepLines/>
              <w:rPr>
                <w:sz w:val="18"/>
                <w:szCs w:val="18"/>
                <w:highlight w:val="yellow"/>
                <w:lang w:val="en-GB"/>
              </w:rPr>
            </w:pPr>
          </w:p>
        </w:tc>
        <w:tc>
          <w:tcPr>
            <w:tcW w:w="366" w:type="pct"/>
            <w:vMerge/>
            <w:tcBorders>
              <w:bottom w:val="nil"/>
            </w:tcBorders>
            <w:vAlign w:val="center"/>
          </w:tcPr>
          <w:p w14:paraId="1C65FD34" w14:textId="77777777" w:rsidR="00F61BB3" w:rsidRPr="00B754B6" w:rsidRDefault="00F61BB3" w:rsidP="00F74803">
            <w:pPr>
              <w:pStyle w:val="RepTableSmall"/>
              <w:keepNext/>
              <w:keepLines/>
              <w:rPr>
                <w:sz w:val="18"/>
                <w:szCs w:val="18"/>
                <w:lang w:val="en-GB"/>
              </w:rPr>
            </w:pPr>
          </w:p>
        </w:tc>
        <w:tc>
          <w:tcPr>
            <w:tcW w:w="350" w:type="pct"/>
            <w:vMerge/>
            <w:tcBorders>
              <w:bottom w:val="nil"/>
            </w:tcBorders>
            <w:vAlign w:val="center"/>
          </w:tcPr>
          <w:p w14:paraId="0FAF75FB" w14:textId="77777777" w:rsidR="00F61BB3" w:rsidRPr="00B754B6" w:rsidRDefault="00F61BB3" w:rsidP="00F74803">
            <w:pPr>
              <w:pStyle w:val="RepTableSmall"/>
              <w:keepNext/>
              <w:keepLines/>
              <w:rPr>
                <w:sz w:val="18"/>
                <w:szCs w:val="18"/>
                <w:lang w:val="en-GB"/>
              </w:rPr>
            </w:pPr>
          </w:p>
        </w:tc>
        <w:tc>
          <w:tcPr>
            <w:tcW w:w="167" w:type="pct"/>
            <w:tcBorders>
              <w:bottom w:val="nil"/>
            </w:tcBorders>
            <w:vAlign w:val="center"/>
          </w:tcPr>
          <w:p w14:paraId="594DD99A" w14:textId="77777777" w:rsidR="00F61BB3" w:rsidRPr="00B754B6" w:rsidRDefault="00F61BB3" w:rsidP="00F74803">
            <w:pPr>
              <w:pStyle w:val="Zwykytekst"/>
              <w:keepNext/>
              <w:keepLines/>
              <w:tabs>
                <w:tab w:val="decimal" w:pos="284"/>
              </w:tabs>
              <w:rPr>
                <w:rFonts w:ascii="Times New Roman" w:hAnsi="Times New Roman" w:cs="Times New Roman"/>
                <w:sz w:val="18"/>
                <w:szCs w:val="18"/>
              </w:rPr>
            </w:pPr>
            <w:r w:rsidRPr="00B754B6">
              <w:rPr>
                <w:rFonts w:ascii="Times New Roman" w:hAnsi="Times New Roman" w:cs="Times New Roman"/>
                <w:sz w:val="18"/>
                <w:szCs w:val="18"/>
              </w:rPr>
              <w:t>A2</w:t>
            </w:r>
          </w:p>
        </w:tc>
        <w:tc>
          <w:tcPr>
            <w:tcW w:w="223" w:type="pct"/>
            <w:tcBorders>
              <w:top w:val="single" w:sz="4" w:space="0" w:color="auto"/>
              <w:bottom w:val="nil"/>
            </w:tcBorders>
            <w:vAlign w:val="center"/>
          </w:tcPr>
          <w:p w14:paraId="1AA1C45C"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rPr>
              <w:t>158.0</w:t>
            </w:r>
          </w:p>
        </w:tc>
        <w:tc>
          <w:tcPr>
            <w:tcW w:w="232" w:type="pct"/>
            <w:tcBorders>
              <w:top w:val="single" w:sz="4" w:space="0" w:color="auto"/>
              <w:bottom w:val="nil"/>
            </w:tcBorders>
            <w:vAlign w:val="center"/>
          </w:tcPr>
          <w:p w14:paraId="4AF6C7FA" w14:textId="77777777" w:rsidR="00F61BB3" w:rsidRPr="00B754B6" w:rsidRDefault="00F61BB3" w:rsidP="00F74803">
            <w:pPr>
              <w:pStyle w:val="Zwykytekst"/>
              <w:keepNext/>
              <w:keepLines/>
              <w:tabs>
                <w:tab w:val="decimal" w:pos="567"/>
              </w:tabs>
              <w:rPr>
                <w:rFonts w:ascii="Times New Roman" w:hAnsi="Times New Roman" w:cs="Times New Roman"/>
                <w:sz w:val="18"/>
                <w:szCs w:val="18"/>
                <w:lang w:val="en-GB"/>
              </w:rPr>
            </w:pPr>
          </w:p>
          <w:p w14:paraId="78629164" w14:textId="77777777" w:rsidR="00F61BB3" w:rsidRPr="00B754B6" w:rsidRDefault="00F61BB3" w:rsidP="00F74803">
            <w:pPr>
              <w:rPr>
                <w:sz w:val="18"/>
                <w:szCs w:val="18"/>
                <w:lang w:val="en-GB"/>
              </w:rPr>
            </w:pPr>
            <w:r w:rsidRPr="00B754B6">
              <w:rPr>
                <w:sz w:val="18"/>
                <w:szCs w:val="18"/>
              </w:rPr>
              <w:t>790</w:t>
            </w:r>
          </w:p>
        </w:tc>
        <w:tc>
          <w:tcPr>
            <w:tcW w:w="192" w:type="pct"/>
            <w:vMerge/>
            <w:tcBorders>
              <w:bottom w:val="nil"/>
            </w:tcBorders>
            <w:vAlign w:val="center"/>
          </w:tcPr>
          <w:p w14:paraId="7870A5C8"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p>
        </w:tc>
        <w:tc>
          <w:tcPr>
            <w:tcW w:w="447" w:type="pct"/>
            <w:tcBorders>
              <w:top w:val="single" w:sz="4" w:space="0" w:color="auto"/>
              <w:bottom w:val="nil"/>
            </w:tcBorders>
            <w:vAlign w:val="center"/>
          </w:tcPr>
          <w:p w14:paraId="1494DE9F" w14:textId="77777777" w:rsidR="00F61BB3" w:rsidRPr="00B754B6" w:rsidRDefault="00F61BB3" w:rsidP="00F74803">
            <w:pPr>
              <w:pStyle w:val="Zwykytekst"/>
              <w:keepNext/>
              <w:keepLines/>
              <w:ind w:left="57"/>
              <w:rPr>
                <w:rFonts w:ascii="Times New Roman" w:hAnsi="Times New Roman" w:cs="Times New Roman"/>
                <w:sz w:val="18"/>
                <w:szCs w:val="18"/>
                <w:lang w:val="en-GB"/>
              </w:rPr>
            </w:pPr>
            <w:r w:rsidRPr="00B754B6">
              <w:rPr>
                <w:rFonts w:ascii="Times New Roman" w:hAnsi="Times New Roman" w:cs="Times New Roman"/>
                <w:sz w:val="18"/>
                <w:szCs w:val="18"/>
              </w:rPr>
              <w:t>11/08/2020</w:t>
            </w:r>
          </w:p>
        </w:tc>
        <w:tc>
          <w:tcPr>
            <w:tcW w:w="298" w:type="pct"/>
            <w:vMerge/>
            <w:tcBorders>
              <w:bottom w:val="nil"/>
            </w:tcBorders>
            <w:vAlign w:val="center"/>
          </w:tcPr>
          <w:p w14:paraId="2E2D4212" w14:textId="77777777" w:rsidR="00F61BB3" w:rsidRPr="00B754B6" w:rsidRDefault="00F61BB3" w:rsidP="00F74803">
            <w:pPr>
              <w:pStyle w:val="RepTableSmall"/>
              <w:keepNext/>
              <w:keepLines/>
              <w:rPr>
                <w:sz w:val="18"/>
                <w:szCs w:val="18"/>
                <w:lang w:val="en-GB"/>
              </w:rPr>
            </w:pPr>
          </w:p>
        </w:tc>
        <w:tc>
          <w:tcPr>
            <w:tcW w:w="271" w:type="pct"/>
            <w:tcBorders>
              <w:top w:val="single" w:sz="4" w:space="0" w:color="auto"/>
              <w:bottom w:val="nil"/>
            </w:tcBorders>
            <w:vAlign w:val="center"/>
          </w:tcPr>
          <w:p w14:paraId="194C6AE2" w14:textId="77777777" w:rsidR="00F61BB3" w:rsidRPr="00B754B6" w:rsidRDefault="00F61BB3" w:rsidP="00F74803">
            <w:pPr>
              <w:pStyle w:val="RepTableSmall"/>
              <w:keepNext/>
              <w:keepLines/>
              <w:rPr>
                <w:sz w:val="18"/>
                <w:szCs w:val="18"/>
                <w:lang w:val="en-GB"/>
              </w:rPr>
            </w:pPr>
            <w:r w:rsidRPr="00B754B6">
              <w:rPr>
                <w:sz w:val="18"/>
                <w:szCs w:val="18"/>
                <w:lang w:val="en-GB"/>
              </w:rPr>
              <w:t>Whole Fruit</w:t>
            </w:r>
          </w:p>
        </w:tc>
        <w:tc>
          <w:tcPr>
            <w:tcW w:w="228" w:type="pct"/>
            <w:tcBorders>
              <w:top w:val="single" w:sz="4" w:space="0" w:color="auto"/>
              <w:bottom w:val="nil"/>
            </w:tcBorders>
            <w:vAlign w:val="center"/>
          </w:tcPr>
          <w:p w14:paraId="23AD1860"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&lt;0.01 (0.0066)</w:t>
            </w:r>
          </w:p>
        </w:tc>
        <w:tc>
          <w:tcPr>
            <w:tcW w:w="178" w:type="pct"/>
            <w:tcBorders>
              <w:top w:val="single" w:sz="4" w:space="0" w:color="auto"/>
              <w:bottom w:val="nil"/>
            </w:tcBorders>
            <w:vAlign w:val="center"/>
          </w:tcPr>
          <w:p w14:paraId="428CDE29"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N.D.</w:t>
            </w:r>
          </w:p>
        </w:tc>
        <w:tc>
          <w:tcPr>
            <w:tcW w:w="178" w:type="pct"/>
            <w:tcBorders>
              <w:top w:val="single" w:sz="4" w:space="0" w:color="auto"/>
              <w:bottom w:val="nil"/>
            </w:tcBorders>
            <w:vAlign w:val="center"/>
          </w:tcPr>
          <w:p w14:paraId="3133A915"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N.D.</w:t>
            </w:r>
          </w:p>
        </w:tc>
        <w:tc>
          <w:tcPr>
            <w:tcW w:w="182" w:type="pct"/>
            <w:tcBorders>
              <w:top w:val="single" w:sz="4" w:space="0" w:color="auto"/>
              <w:bottom w:val="nil"/>
            </w:tcBorders>
            <w:vAlign w:val="center"/>
          </w:tcPr>
          <w:p w14:paraId="25EA4A78" w14:textId="77777777" w:rsidR="00F61BB3" w:rsidRPr="00B754B6" w:rsidRDefault="00F61BB3" w:rsidP="00F74803">
            <w:pPr>
              <w:pStyle w:val="RepTableSmall"/>
              <w:keepNext/>
              <w:keepLines/>
              <w:tabs>
                <w:tab w:val="decimal" w:pos="340"/>
              </w:tabs>
              <w:rPr>
                <w:sz w:val="18"/>
                <w:szCs w:val="18"/>
                <w:highlight w:val="yellow"/>
                <w:lang w:val="en-GB"/>
              </w:rPr>
            </w:pPr>
            <w:r w:rsidRPr="00B754B6">
              <w:rPr>
                <w:sz w:val="18"/>
                <w:szCs w:val="18"/>
              </w:rPr>
              <w:t>N.D.</w:t>
            </w:r>
          </w:p>
        </w:tc>
        <w:tc>
          <w:tcPr>
            <w:tcW w:w="199" w:type="pct"/>
            <w:vMerge/>
            <w:tcBorders>
              <w:bottom w:val="nil"/>
            </w:tcBorders>
            <w:vAlign w:val="center"/>
          </w:tcPr>
          <w:p w14:paraId="2837AE25" w14:textId="77777777" w:rsidR="00F61BB3" w:rsidRPr="00B754B6" w:rsidRDefault="00F61BB3" w:rsidP="00F74803">
            <w:pPr>
              <w:pStyle w:val="RepTableSmall"/>
              <w:keepNext/>
              <w:keepLines/>
              <w:tabs>
                <w:tab w:val="decimal" w:pos="386"/>
              </w:tabs>
              <w:rPr>
                <w:sz w:val="18"/>
                <w:szCs w:val="18"/>
                <w:highlight w:val="yellow"/>
                <w:lang w:val="en-GB"/>
              </w:rPr>
            </w:pPr>
          </w:p>
        </w:tc>
        <w:tc>
          <w:tcPr>
            <w:tcW w:w="1072" w:type="pct"/>
            <w:vMerge/>
          </w:tcPr>
          <w:p w14:paraId="7B207F07" w14:textId="77777777" w:rsidR="00F61BB3" w:rsidRPr="00B754B6" w:rsidRDefault="00F61BB3" w:rsidP="00F74803">
            <w:pPr>
              <w:pStyle w:val="RepTableSmall"/>
              <w:keepNext/>
              <w:keepLines/>
              <w:jc w:val="center"/>
              <w:rPr>
                <w:sz w:val="18"/>
                <w:szCs w:val="18"/>
                <w:lang w:val="en-GB"/>
              </w:rPr>
            </w:pPr>
          </w:p>
        </w:tc>
      </w:tr>
      <w:tr w:rsidR="00F61BB3" w:rsidRPr="00B754B6" w14:paraId="6295605D" w14:textId="77777777" w:rsidTr="00F74803">
        <w:trPr>
          <w:trHeight w:val="544"/>
        </w:trPr>
        <w:tc>
          <w:tcPr>
            <w:tcW w:w="417" w:type="pct"/>
            <w:vMerge w:val="restart"/>
            <w:tcBorders>
              <w:top w:val="single" w:sz="4" w:space="0" w:color="auto"/>
            </w:tcBorders>
            <w:vAlign w:val="center"/>
          </w:tcPr>
          <w:p w14:paraId="7218AFB3" w14:textId="77777777" w:rsidR="00F61BB3" w:rsidRPr="00B754B6" w:rsidRDefault="00F61BB3" w:rsidP="00F74803">
            <w:pPr>
              <w:overflowPunct w:val="0"/>
              <w:autoSpaceDE w:val="0"/>
              <w:autoSpaceDN w:val="0"/>
              <w:adjustRightInd w:val="0"/>
              <w:textAlignment w:val="baseline"/>
              <w:rPr>
                <w:b/>
                <w:bCs/>
                <w:caps/>
                <w:sz w:val="18"/>
                <w:szCs w:val="18"/>
              </w:rPr>
            </w:pPr>
            <w:r w:rsidRPr="00B754B6">
              <w:rPr>
                <w:b/>
                <w:bCs/>
                <w:caps/>
                <w:sz w:val="18"/>
                <w:szCs w:val="18"/>
              </w:rPr>
              <w:t>RAU-024-20</w:t>
            </w:r>
          </w:p>
          <w:p w14:paraId="3819476F" w14:textId="77777777" w:rsidR="00F61BB3" w:rsidRPr="00B754B6" w:rsidRDefault="00F61BB3" w:rsidP="00F74803">
            <w:pPr>
              <w:overflowPunct w:val="0"/>
              <w:autoSpaceDE w:val="0"/>
              <w:autoSpaceDN w:val="0"/>
              <w:adjustRightInd w:val="0"/>
              <w:textAlignment w:val="baseline"/>
              <w:rPr>
                <w:b/>
                <w:bCs/>
                <w:caps/>
                <w:sz w:val="18"/>
                <w:szCs w:val="18"/>
              </w:rPr>
            </w:pPr>
          </w:p>
          <w:p w14:paraId="3CD64C42" w14:textId="77777777" w:rsidR="00F61BB3" w:rsidRPr="00B754B6" w:rsidRDefault="00F61BB3" w:rsidP="00F74803">
            <w:pPr>
              <w:overflowPunct w:val="0"/>
              <w:autoSpaceDE w:val="0"/>
              <w:autoSpaceDN w:val="0"/>
              <w:adjustRightInd w:val="0"/>
              <w:ind w:right="-111"/>
              <w:textAlignment w:val="baseline"/>
              <w:rPr>
                <w:b/>
                <w:bCs/>
                <w:caps/>
                <w:sz w:val="18"/>
                <w:szCs w:val="18"/>
              </w:rPr>
            </w:pPr>
            <w:r w:rsidRPr="00B754B6">
              <w:rPr>
                <w:b/>
                <w:bCs/>
                <w:caps/>
                <w:sz w:val="18"/>
                <w:szCs w:val="18"/>
              </w:rPr>
              <w:t>H/PR20/PL02</w:t>
            </w:r>
          </w:p>
          <w:p w14:paraId="04385F24" w14:textId="77777777" w:rsidR="00F61BB3" w:rsidRPr="00B754B6" w:rsidRDefault="00F61BB3" w:rsidP="00F74803">
            <w:pPr>
              <w:overflowPunct w:val="0"/>
              <w:autoSpaceDE w:val="0"/>
              <w:autoSpaceDN w:val="0"/>
              <w:adjustRightInd w:val="0"/>
              <w:ind w:right="-111"/>
              <w:textAlignment w:val="baseline"/>
              <w:rPr>
                <w:bCs/>
                <w:sz w:val="18"/>
                <w:szCs w:val="18"/>
              </w:rPr>
            </w:pPr>
            <w:r w:rsidRPr="00B754B6">
              <w:rPr>
                <w:bCs/>
                <w:sz w:val="18"/>
                <w:szCs w:val="18"/>
              </w:rPr>
              <w:t>5561</w:t>
            </w:r>
          </w:p>
          <w:p w14:paraId="01A68F6B" w14:textId="77777777" w:rsidR="00F61BB3" w:rsidRPr="00B754B6" w:rsidRDefault="00F61BB3" w:rsidP="00F74803">
            <w:pPr>
              <w:overflowPunct w:val="0"/>
              <w:autoSpaceDE w:val="0"/>
              <w:autoSpaceDN w:val="0"/>
              <w:adjustRightInd w:val="0"/>
              <w:ind w:right="-111"/>
              <w:textAlignment w:val="baseline"/>
              <w:rPr>
                <w:bCs/>
                <w:sz w:val="18"/>
                <w:szCs w:val="18"/>
              </w:rPr>
            </w:pPr>
            <w:r w:rsidRPr="00B754B6">
              <w:rPr>
                <w:bCs/>
                <w:sz w:val="18"/>
                <w:szCs w:val="18"/>
              </w:rPr>
              <w:t>Békésszentandrás (Békés country)</w:t>
            </w:r>
          </w:p>
          <w:p w14:paraId="6DD8BD35" w14:textId="77777777" w:rsidR="00F61BB3" w:rsidRPr="00B754B6" w:rsidRDefault="00F61BB3" w:rsidP="00F74803">
            <w:pPr>
              <w:overflowPunct w:val="0"/>
              <w:autoSpaceDE w:val="0"/>
              <w:autoSpaceDN w:val="0"/>
              <w:adjustRightInd w:val="0"/>
              <w:textAlignment w:val="baseline"/>
              <w:rPr>
                <w:bCs/>
                <w:sz w:val="18"/>
                <w:szCs w:val="18"/>
              </w:rPr>
            </w:pPr>
            <w:r w:rsidRPr="00B754B6">
              <w:rPr>
                <w:bCs/>
                <w:sz w:val="18"/>
                <w:szCs w:val="18"/>
              </w:rPr>
              <w:t>Hungary</w:t>
            </w:r>
          </w:p>
          <w:p w14:paraId="2EDF8315" w14:textId="77777777" w:rsidR="00F61BB3" w:rsidRPr="00B754B6" w:rsidRDefault="00F61BB3" w:rsidP="00F74803">
            <w:pPr>
              <w:pStyle w:val="RepTableSmall"/>
              <w:keepNext/>
              <w:keepLines/>
              <w:rPr>
                <w:sz w:val="18"/>
                <w:szCs w:val="18"/>
                <w:highlight w:val="yellow"/>
                <w:lang w:val="en-GB"/>
              </w:rPr>
            </w:pPr>
          </w:p>
        </w:tc>
        <w:tc>
          <w:tcPr>
            <w:tcW w:w="366" w:type="pct"/>
            <w:vMerge w:val="restart"/>
            <w:tcBorders>
              <w:top w:val="single" w:sz="4" w:space="0" w:color="auto"/>
            </w:tcBorders>
            <w:vAlign w:val="center"/>
          </w:tcPr>
          <w:p w14:paraId="4FB48023" w14:textId="77777777" w:rsidR="00F61BB3" w:rsidRPr="00B754B6" w:rsidRDefault="00F61BB3" w:rsidP="00F74803">
            <w:pPr>
              <w:pStyle w:val="RepTableSmall"/>
              <w:keepNext/>
              <w:keepLines/>
              <w:rPr>
                <w:sz w:val="18"/>
                <w:szCs w:val="18"/>
                <w:lang w:val="en-GB"/>
              </w:rPr>
            </w:pPr>
            <w:r w:rsidRPr="00B754B6">
              <w:rPr>
                <w:sz w:val="18"/>
                <w:szCs w:val="18"/>
              </w:rPr>
              <w:t>Plum / Lepotica</w:t>
            </w:r>
          </w:p>
        </w:tc>
        <w:tc>
          <w:tcPr>
            <w:tcW w:w="350" w:type="pct"/>
            <w:vMerge w:val="restart"/>
            <w:tcBorders>
              <w:top w:val="single" w:sz="4" w:space="0" w:color="auto"/>
            </w:tcBorders>
            <w:vAlign w:val="center"/>
          </w:tcPr>
          <w:p w14:paraId="5AA4B1CE" w14:textId="77777777" w:rsidR="00F61BB3" w:rsidRPr="00B754B6" w:rsidRDefault="00F61BB3" w:rsidP="00F74803">
            <w:pPr>
              <w:tabs>
                <w:tab w:val="left" w:pos="270"/>
              </w:tabs>
              <w:rPr>
                <w:sz w:val="18"/>
                <w:szCs w:val="18"/>
              </w:rPr>
            </w:pPr>
            <w:r w:rsidRPr="00B754B6">
              <w:rPr>
                <w:sz w:val="18"/>
                <w:szCs w:val="18"/>
              </w:rPr>
              <w:t>1) 10/10/2004</w:t>
            </w:r>
          </w:p>
          <w:p w14:paraId="7B4605AC" w14:textId="77777777" w:rsidR="00F61BB3" w:rsidRPr="00B754B6" w:rsidRDefault="00F61BB3" w:rsidP="00F74803">
            <w:pPr>
              <w:tabs>
                <w:tab w:val="left" w:pos="270"/>
              </w:tabs>
              <w:rPr>
                <w:sz w:val="18"/>
                <w:szCs w:val="18"/>
              </w:rPr>
            </w:pPr>
            <w:r w:rsidRPr="00B754B6">
              <w:rPr>
                <w:sz w:val="18"/>
                <w:szCs w:val="18"/>
              </w:rPr>
              <w:t>2) from 10/04 to 20/04/2020</w:t>
            </w:r>
          </w:p>
          <w:p w14:paraId="48548F85" w14:textId="77777777" w:rsidR="00F61BB3" w:rsidRPr="00B754B6" w:rsidRDefault="00F61BB3" w:rsidP="00F74803">
            <w:pPr>
              <w:pStyle w:val="RepTableSmall"/>
              <w:keepNext/>
              <w:keepLines/>
              <w:rPr>
                <w:sz w:val="18"/>
                <w:szCs w:val="18"/>
                <w:lang w:val="en-GB"/>
              </w:rPr>
            </w:pPr>
            <w:r w:rsidRPr="00B754B6">
              <w:rPr>
                <w:sz w:val="18"/>
                <w:szCs w:val="18"/>
              </w:rPr>
              <w:t>3) 17/07/2020</w:t>
            </w:r>
          </w:p>
        </w:tc>
        <w:tc>
          <w:tcPr>
            <w:tcW w:w="167" w:type="pct"/>
            <w:tcBorders>
              <w:top w:val="single" w:sz="4" w:space="0" w:color="auto"/>
              <w:bottom w:val="nil"/>
            </w:tcBorders>
            <w:vAlign w:val="center"/>
          </w:tcPr>
          <w:p w14:paraId="6F12BADA"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lang w:val="en-GB"/>
              </w:rPr>
              <w:t>A1</w:t>
            </w:r>
          </w:p>
        </w:tc>
        <w:tc>
          <w:tcPr>
            <w:tcW w:w="223" w:type="pct"/>
            <w:tcBorders>
              <w:top w:val="single" w:sz="4" w:space="0" w:color="auto"/>
              <w:bottom w:val="nil"/>
            </w:tcBorders>
            <w:vAlign w:val="center"/>
          </w:tcPr>
          <w:p w14:paraId="3C973FB9"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eastAsia="Arial Unicode MS" w:hAnsi="Times New Roman" w:cs="Times New Roman"/>
                <w:sz w:val="18"/>
                <w:szCs w:val="18"/>
              </w:rPr>
              <w:t>163.6</w:t>
            </w:r>
          </w:p>
        </w:tc>
        <w:tc>
          <w:tcPr>
            <w:tcW w:w="232" w:type="pct"/>
            <w:tcBorders>
              <w:top w:val="single" w:sz="4" w:space="0" w:color="auto"/>
              <w:bottom w:val="nil"/>
            </w:tcBorders>
            <w:vAlign w:val="center"/>
          </w:tcPr>
          <w:p w14:paraId="11745FDF" w14:textId="77777777" w:rsidR="00F61BB3" w:rsidRPr="00B754B6" w:rsidRDefault="00F61BB3" w:rsidP="00F74803">
            <w:pPr>
              <w:pStyle w:val="Zwykytekst"/>
              <w:keepNext/>
              <w:keepLines/>
              <w:tabs>
                <w:tab w:val="decimal" w:pos="567"/>
              </w:tabs>
              <w:rPr>
                <w:rFonts w:ascii="Times New Roman" w:hAnsi="Times New Roman" w:cs="Times New Roman"/>
                <w:sz w:val="18"/>
                <w:szCs w:val="18"/>
                <w:lang w:val="en-GB"/>
              </w:rPr>
            </w:pPr>
            <w:r w:rsidRPr="00B754B6">
              <w:rPr>
                <w:rFonts w:ascii="Times New Roman" w:hAnsi="Times New Roman" w:cs="Times New Roman"/>
                <w:sz w:val="18"/>
                <w:szCs w:val="18"/>
              </w:rPr>
              <w:t>767</w:t>
            </w:r>
          </w:p>
        </w:tc>
        <w:tc>
          <w:tcPr>
            <w:tcW w:w="192" w:type="pct"/>
            <w:vMerge w:val="restart"/>
            <w:tcBorders>
              <w:top w:val="single" w:sz="4" w:space="0" w:color="auto"/>
            </w:tcBorders>
            <w:vAlign w:val="center"/>
          </w:tcPr>
          <w:p w14:paraId="388EA250"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eastAsia="Arial Unicode MS" w:hAnsi="Times New Roman" w:cs="Times New Roman"/>
                <w:sz w:val="18"/>
                <w:szCs w:val="18"/>
              </w:rPr>
              <w:t>21</w:t>
            </w:r>
          </w:p>
          <w:p w14:paraId="52F5A8A9"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447" w:type="pct"/>
            <w:tcBorders>
              <w:top w:val="single" w:sz="4" w:space="0" w:color="auto"/>
              <w:bottom w:val="nil"/>
            </w:tcBorders>
            <w:vAlign w:val="center"/>
          </w:tcPr>
          <w:p w14:paraId="35542DD1" w14:textId="77777777" w:rsidR="00F61BB3" w:rsidRPr="00B754B6" w:rsidRDefault="00F61BB3" w:rsidP="00F74803">
            <w:pPr>
              <w:pStyle w:val="Zwykytekst"/>
              <w:keepNext/>
              <w:keepLines/>
              <w:ind w:left="57"/>
              <w:rPr>
                <w:rFonts w:ascii="Times New Roman" w:hAnsi="Times New Roman" w:cs="Times New Roman"/>
                <w:sz w:val="18"/>
                <w:szCs w:val="18"/>
                <w:lang w:val="en-GB"/>
              </w:rPr>
            </w:pPr>
            <w:r w:rsidRPr="00B754B6">
              <w:rPr>
                <w:rFonts w:ascii="Times New Roman" w:hAnsi="Times New Roman" w:cs="Times New Roman"/>
                <w:sz w:val="18"/>
                <w:szCs w:val="18"/>
              </w:rPr>
              <w:t>07/07/2020</w:t>
            </w:r>
          </w:p>
        </w:tc>
        <w:tc>
          <w:tcPr>
            <w:tcW w:w="298" w:type="pct"/>
            <w:vMerge w:val="restart"/>
            <w:tcBorders>
              <w:top w:val="single" w:sz="4" w:space="0" w:color="auto"/>
            </w:tcBorders>
            <w:vAlign w:val="center"/>
          </w:tcPr>
          <w:p w14:paraId="796E7D45" w14:textId="77777777" w:rsidR="00F61BB3" w:rsidRPr="00B754B6" w:rsidRDefault="00F61BB3" w:rsidP="00F74803">
            <w:pPr>
              <w:pStyle w:val="RepTableSmall"/>
              <w:keepNext/>
              <w:keepLines/>
              <w:rPr>
                <w:sz w:val="18"/>
                <w:szCs w:val="18"/>
                <w:lang w:val="en-GB"/>
              </w:rPr>
            </w:pPr>
            <w:r w:rsidRPr="00B754B6">
              <w:rPr>
                <w:sz w:val="18"/>
                <w:szCs w:val="18"/>
                <w:lang w:val="en-GB"/>
              </w:rPr>
              <w:t>85</w:t>
            </w:r>
          </w:p>
        </w:tc>
        <w:tc>
          <w:tcPr>
            <w:tcW w:w="271" w:type="pct"/>
            <w:tcBorders>
              <w:top w:val="single" w:sz="4" w:space="0" w:color="auto"/>
              <w:bottom w:val="nil"/>
            </w:tcBorders>
            <w:vAlign w:val="center"/>
          </w:tcPr>
          <w:p w14:paraId="1EC8B1CF" w14:textId="77777777" w:rsidR="00F61BB3" w:rsidRPr="00B754B6" w:rsidRDefault="00F61BB3" w:rsidP="00F74803">
            <w:pPr>
              <w:pStyle w:val="RepTableSmall"/>
              <w:keepNext/>
              <w:keepLines/>
              <w:rPr>
                <w:sz w:val="18"/>
                <w:szCs w:val="18"/>
                <w:lang w:val="en-GB"/>
              </w:rPr>
            </w:pPr>
            <w:r w:rsidRPr="00B754B6">
              <w:rPr>
                <w:sz w:val="18"/>
                <w:szCs w:val="18"/>
              </w:rPr>
              <w:t>Fruit (flesh)</w:t>
            </w:r>
          </w:p>
        </w:tc>
        <w:tc>
          <w:tcPr>
            <w:tcW w:w="228" w:type="pct"/>
            <w:tcBorders>
              <w:top w:val="single" w:sz="4" w:space="0" w:color="auto"/>
              <w:bottom w:val="nil"/>
            </w:tcBorders>
            <w:vAlign w:val="center"/>
          </w:tcPr>
          <w:p w14:paraId="145A21DA" w14:textId="77777777" w:rsidR="00F61BB3" w:rsidRPr="00B754B6" w:rsidRDefault="00F61BB3" w:rsidP="00F74803">
            <w:pPr>
              <w:pStyle w:val="RepTableSmall"/>
              <w:keepNext/>
              <w:keepLines/>
              <w:tabs>
                <w:tab w:val="decimal" w:pos="410"/>
              </w:tabs>
              <w:rPr>
                <w:sz w:val="18"/>
                <w:szCs w:val="18"/>
                <w:highlight w:val="yellow"/>
                <w:lang w:val="en-GB"/>
              </w:rPr>
            </w:pPr>
            <w:r w:rsidRPr="00B754B6">
              <w:rPr>
                <w:rFonts w:eastAsia="Calibri"/>
                <w:sz w:val="18"/>
                <w:szCs w:val="18"/>
                <w:lang w:eastAsia="en-US"/>
              </w:rPr>
              <w:t>0.0119</w:t>
            </w:r>
          </w:p>
        </w:tc>
        <w:tc>
          <w:tcPr>
            <w:tcW w:w="178" w:type="pct"/>
            <w:tcBorders>
              <w:top w:val="single" w:sz="4" w:space="0" w:color="auto"/>
              <w:bottom w:val="nil"/>
            </w:tcBorders>
            <w:vAlign w:val="center"/>
          </w:tcPr>
          <w:p w14:paraId="60D15EE4"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N.D.</w:t>
            </w:r>
          </w:p>
        </w:tc>
        <w:tc>
          <w:tcPr>
            <w:tcW w:w="178" w:type="pct"/>
            <w:tcBorders>
              <w:top w:val="single" w:sz="4" w:space="0" w:color="auto"/>
              <w:bottom w:val="nil"/>
            </w:tcBorders>
            <w:vAlign w:val="center"/>
          </w:tcPr>
          <w:p w14:paraId="5B324198" w14:textId="77777777" w:rsidR="00F61BB3" w:rsidRPr="00B754B6" w:rsidRDefault="00F61BB3" w:rsidP="00F74803">
            <w:pPr>
              <w:pStyle w:val="RepTableSmall"/>
              <w:keepNext/>
              <w:keepLines/>
              <w:tabs>
                <w:tab w:val="decimal" w:pos="410"/>
              </w:tabs>
              <w:rPr>
                <w:sz w:val="18"/>
                <w:szCs w:val="18"/>
                <w:highlight w:val="yellow"/>
                <w:u w:val="single"/>
                <w:lang w:val="en-GB"/>
              </w:rPr>
            </w:pPr>
            <w:r w:rsidRPr="00B754B6">
              <w:rPr>
                <w:sz w:val="18"/>
                <w:szCs w:val="18"/>
              </w:rPr>
              <w:t>N.D.</w:t>
            </w:r>
          </w:p>
        </w:tc>
        <w:tc>
          <w:tcPr>
            <w:tcW w:w="182" w:type="pct"/>
            <w:tcBorders>
              <w:top w:val="single" w:sz="4" w:space="0" w:color="auto"/>
              <w:bottom w:val="nil"/>
            </w:tcBorders>
            <w:vAlign w:val="center"/>
          </w:tcPr>
          <w:p w14:paraId="320B4C38" w14:textId="77777777" w:rsidR="00F61BB3" w:rsidRPr="00B754B6" w:rsidRDefault="00F61BB3" w:rsidP="00F74803">
            <w:pPr>
              <w:pStyle w:val="RepTableSmall"/>
              <w:keepNext/>
              <w:keepLines/>
              <w:tabs>
                <w:tab w:val="decimal" w:pos="340"/>
              </w:tabs>
              <w:rPr>
                <w:sz w:val="18"/>
                <w:szCs w:val="18"/>
                <w:highlight w:val="yellow"/>
                <w:lang w:val="en-GB"/>
              </w:rPr>
            </w:pPr>
            <w:r w:rsidRPr="00B754B6">
              <w:rPr>
                <w:sz w:val="18"/>
                <w:szCs w:val="18"/>
              </w:rPr>
              <w:t>N.D.</w:t>
            </w:r>
          </w:p>
        </w:tc>
        <w:tc>
          <w:tcPr>
            <w:tcW w:w="199" w:type="pct"/>
            <w:vMerge w:val="restart"/>
            <w:tcBorders>
              <w:top w:val="single" w:sz="4" w:space="0" w:color="auto"/>
            </w:tcBorders>
            <w:vAlign w:val="center"/>
          </w:tcPr>
          <w:p w14:paraId="7677DEAD" w14:textId="77777777" w:rsidR="00F61BB3" w:rsidRPr="00B754B6" w:rsidRDefault="00F61BB3" w:rsidP="00F74803">
            <w:pPr>
              <w:pStyle w:val="RepTableSmall"/>
              <w:keepNext/>
              <w:keepLines/>
              <w:tabs>
                <w:tab w:val="decimal" w:pos="386"/>
              </w:tabs>
              <w:rPr>
                <w:sz w:val="18"/>
                <w:szCs w:val="18"/>
                <w:highlight w:val="yellow"/>
                <w:lang w:val="en-GB"/>
              </w:rPr>
            </w:pPr>
            <w:r w:rsidRPr="00B754B6">
              <w:rPr>
                <w:sz w:val="18"/>
                <w:szCs w:val="18"/>
                <w:lang w:val="en-GB"/>
              </w:rPr>
              <w:t>3</w:t>
            </w:r>
          </w:p>
        </w:tc>
        <w:tc>
          <w:tcPr>
            <w:tcW w:w="1072" w:type="pct"/>
            <w:vMerge/>
          </w:tcPr>
          <w:p w14:paraId="6FA686FC" w14:textId="77777777" w:rsidR="00F61BB3" w:rsidRPr="00B754B6" w:rsidRDefault="00F61BB3" w:rsidP="00F74803">
            <w:pPr>
              <w:pStyle w:val="RepTableSmall"/>
              <w:keepNext/>
              <w:keepLines/>
              <w:jc w:val="center"/>
              <w:rPr>
                <w:sz w:val="18"/>
                <w:szCs w:val="18"/>
                <w:lang w:val="en-GB"/>
              </w:rPr>
            </w:pPr>
          </w:p>
        </w:tc>
      </w:tr>
      <w:tr w:rsidR="00F61BB3" w:rsidRPr="00B754B6" w14:paraId="0D1A2259" w14:textId="77777777" w:rsidTr="00F74803">
        <w:trPr>
          <w:trHeight w:val="761"/>
        </w:trPr>
        <w:tc>
          <w:tcPr>
            <w:tcW w:w="417" w:type="pct"/>
            <w:vMerge/>
            <w:tcBorders>
              <w:bottom w:val="single" w:sz="4" w:space="0" w:color="auto"/>
            </w:tcBorders>
            <w:vAlign w:val="center"/>
          </w:tcPr>
          <w:p w14:paraId="179EC281" w14:textId="77777777" w:rsidR="00F61BB3" w:rsidRPr="00B754B6" w:rsidRDefault="00F61BB3" w:rsidP="00F74803">
            <w:pPr>
              <w:overflowPunct w:val="0"/>
              <w:autoSpaceDE w:val="0"/>
              <w:autoSpaceDN w:val="0"/>
              <w:adjustRightInd w:val="0"/>
              <w:textAlignment w:val="baseline"/>
              <w:rPr>
                <w:b/>
                <w:bCs/>
                <w:caps/>
                <w:sz w:val="18"/>
                <w:szCs w:val="18"/>
              </w:rPr>
            </w:pPr>
          </w:p>
        </w:tc>
        <w:tc>
          <w:tcPr>
            <w:tcW w:w="366" w:type="pct"/>
            <w:vMerge/>
            <w:tcBorders>
              <w:bottom w:val="single" w:sz="4" w:space="0" w:color="auto"/>
            </w:tcBorders>
            <w:vAlign w:val="center"/>
          </w:tcPr>
          <w:p w14:paraId="409885DC" w14:textId="77777777" w:rsidR="00F61BB3" w:rsidRPr="00B754B6" w:rsidRDefault="00F61BB3" w:rsidP="00F74803">
            <w:pPr>
              <w:pStyle w:val="RepTableSmall"/>
              <w:keepNext/>
              <w:keepLines/>
              <w:rPr>
                <w:sz w:val="18"/>
                <w:szCs w:val="18"/>
              </w:rPr>
            </w:pPr>
          </w:p>
        </w:tc>
        <w:tc>
          <w:tcPr>
            <w:tcW w:w="350" w:type="pct"/>
            <w:vMerge/>
            <w:tcBorders>
              <w:bottom w:val="single" w:sz="4" w:space="0" w:color="auto"/>
            </w:tcBorders>
            <w:vAlign w:val="center"/>
          </w:tcPr>
          <w:p w14:paraId="36542F33" w14:textId="77777777" w:rsidR="00F61BB3" w:rsidRPr="00B754B6" w:rsidRDefault="00F61BB3" w:rsidP="00F74803">
            <w:pPr>
              <w:tabs>
                <w:tab w:val="left" w:pos="270"/>
              </w:tabs>
              <w:rPr>
                <w:sz w:val="18"/>
                <w:szCs w:val="18"/>
              </w:rPr>
            </w:pPr>
          </w:p>
        </w:tc>
        <w:tc>
          <w:tcPr>
            <w:tcW w:w="167" w:type="pct"/>
            <w:tcBorders>
              <w:top w:val="single" w:sz="4" w:space="0" w:color="auto"/>
              <w:bottom w:val="single" w:sz="4" w:space="0" w:color="auto"/>
            </w:tcBorders>
            <w:vAlign w:val="center"/>
          </w:tcPr>
          <w:p w14:paraId="56A38F0B"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rPr>
              <w:t>A2</w:t>
            </w:r>
          </w:p>
          <w:p w14:paraId="5BB378D4"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223" w:type="pct"/>
            <w:tcBorders>
              <w:top w:val="single" w:sz="4" w:space="0" w:color="auto"/>
              <w:bottom w:val="single" w:sz="4" w:space="0" w:color="auto"/>
            </w:tcBorders>
            <w:vAlign w:val="center"/>
          </w:tcPr>
          <w:p w14:paraId="0F2F4312"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rPr>
              <w:t>155.7</w:t>
            </w:r>
          </w:p>
          <w:p w14:paraId="232CCC27"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232" w:type="pct"/>
            <w:tcBorders>
              <w:top w:val="single" w:sz="4" w:space="0" w:color="auto"/>
              <w:bottom w:val="single" w:sz="4" w:space="0" w:color="auto"/>
            </w:tcBorders>
            <w:vAlign w:val="center"/>
          </w:tcPr>
          <w:p w14:paraId="08A0BA01" w14:textId="77777777" w:rsidR="00F61BB3" w:rsidRPr="00B754B6" w:rsidRDefault="00F61BB3" w:rsidP="00F74803">
            <w:pPr>
              <w:pStyle w:val="Zwykytekst"/>
              <w:keepNext/>
              <w:keepLines/>
              <w:tabs>
                <w:tab w:val="decimal" w:pos="567"/>
              </w:tabs>
              <w:rPr>
                <w:rFonts w:ascii="Times New Roman" w:hAnsi="Times New Roman" w:cs="Times New Roman"/>
                <w:sz w:val="18"/>
                <w:szCs w:val="18"/>
                <w:lang w:val="en-GB"/>
              </w:rPr>
            </w:pPr>
            <w:r w:rsidRPr="00B754B6">
              <w:rPr>
                <w:rFonts w:ascii="Times New Roman" w:hAnsi="Times New Roman" w:cs="Times New Roman"/>
                <w:sz w:val="18"/>
                <w:szCs w:val="18"/>
              </w:rPr>
              <w:t>730</w:t>
            </w:r>
          </w:p>
          <w:p w14:paraId="190C76EE" w14:textId="77777777" w:rsidR="00F61BB3" w:rsidRPr="00B754B6" w:rsidRDefault="00F61BB3" w:rsidP="00F74803">
            <w:pPr>
              <w:pStyle w:val="Zwykytekst"/>
              <w:tabs>
                <w:tab w:val="decimal" w:pos="567"/>
              </w:tabs>
              <w:rPr>
                <w:rFonts w:ascii="Times New Roman" w:hAnsi="Times New Roman" w:cs="Times New Roman"/>
                <w:sz w:val="18"/>
                <w:szCs w:val="18"/>
                <w:lang w:val="en-GB"/>
              </w:rPr>
            </w:pPr>
          </w:p>
        </w:tc>
        <w:tc>
          <w:tcPr>
            <w:tcW w:w="192" w:type="pct"/>
            <w:vMerge/>
            <w:tcBorders>
              <w:bottom w:val="single" w:sz="4" w:space="0" w:color="auto"/>
            </w:tcBorders>
            <w:vAlign w:val="center"/>
          </w:tcPr>
          <w:p w14:paraId="0E3B55A4"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447" w:type="pct"/>
            <w:tcBorders>
              <w:top w:val="single" w:sz="4" w:space="0" w:color="auto"/>
              <w:bottom w:val="single" w:sz="4" w:space="0" w:color="auto"/>
            </w:tcBorders>
            <w:vAlign w:val="center"/>
          </w:tcPr>
          <w:p w14:paraId="15512B81" w14:textId="77777777" w:rsidR="00F61BB3" w:rsidRPr="00B754B6" w:rsidRDefault="00F61BB3" w:rsidP="00F74803">
            <w:pPr>
              <w:pStyle w:val="Zwykytekst"/>
              <w:keepNext/>
              <w:keepLines/>
              <w:ind w:left="57"/>
              <w:rPr>
                <w:rFonts w:ascii="Times New Roman" w:hAnsi="Times New Roman" w:cs="Times New Roman"/>
                <w:sz w:val="18"/>
                <w:szCs w:val="18"/>
                <w:lang w:val="en-GB"/>
              </w:rPr>
            </w:pPr>
            <w:r w:rsidRPr="00B754B6">
              <w:rPr>
                <w:rFonts w:ascii="Times New Roman" w:hAnsi="Times New Roman" w:cs="Times New Roman"/>
                <w:sz w:val="18"/>
                <w:szCs w:val="18"/>
              </w:rPr>
              <w:t>14/07/2020</w:t>
            </w:r>
          </w:p>
        </w:tc>
        <w:tc>
          <w:tcPr>
            <w:tcW w:w="298" w:type="pct"/>
            <w:vMerge/>
            <w:tcBorders>
              <w:bottom w:val="single" w:sz="4" w:space="0" w:color="auto"/>
            </w:tcBorders>
            <w:vAlign w:val="center"/>
          </w:tcPr>
          <w:p w14:paraId="65FEACCF" w14:textId="77777777" w:rsidR="00F61BB3" w:rsidRPr="00B754B6" w:rsidRDefault="00F61BB3" w:rsidP="00F74803">
            <w:pPr>
              <w:pStyle w:val="RepTableSmall"/>
              <w:keepNext/>
              <w:keepLines/>
              <w:rPr>
                <w:sz w:val="18"/>
                <w:szCs w:val="18"/>
                <w:lang w:val="en-GB"/>
              </w:rPr>
            </w:pPr>
          </w:p>
        </w:tc>
        <w:tc>
          <w:tcPr>
            <w:tcW w:w="271" w:type="pct"/>
            <w:tcBorders>
              <w:top w:val="single" w:sz="4" w:space="0" w:color="auto"/>
              <w:bottom w:val="single" w:sz="4" w:space="0" w:color="auto"/>
            </w:tcBorders>
            <w:vAlign w:val="center"/>
          </w:tcPr>
          <w:p w14:paraId="76385CD5" w14:textId="77777777" w:rsidR="00F61BB3" w:rsidRPr="00B754B6" w:rsidRDefault="00F61BB3" w:rsidP="00F74803">
            <w:pPr>
              <w:pStyle w:val="RepTableSmall"/>
              <w:keepNext/>
              <w:keepLines/>
              <w:rPr>
                <w:sz w:val="18"/>
                <w:szCs w:val="18"/>
                <w:lang w:val="en-GB"/>
              </w:rPr>
            </w:pPr>
            <w:r w:rsidRPr="00B754B6">
              <w:rPr>
                <w:sz w:val="18"/>
                <w:szCs w:val="18"/>
              </w:rPr>
              <w:t>Whole fruit</w:t>
            </w:r>
          </w:p>
        </w:tc>
        <w:tc>
          <w:tcPr>
            <w:tcW w:w="228" w:type="pct"/>
            <w:tcBorders>
              <w:top w:val="single" w:sz="4" w:space="0" w:color="auto"/>
              <w:bottom w:val="single" w:sz="4" w:space="0" w:color="auto"/>
            </w:tcBorders>
            <w:vAlign w:val="center"/>
          </w:tcPr>
          <w:p w14:paraId="6B4E5D33" w14:textId="77777777" w:rsidR="00F61BB3" w:rsidRPr="00B754B6" w:rsidRDefault="00F61BB3" w:rsidP="00F74803">
            <w:pPr>
              <w:pStyle w:val="RepTableSmall"/>
              <w:keepNext/>
              <w:keepLines/>
              <w:tabs>
                <w:tab w:val="decimal" w:pos="410"/>
              </w:tabs>
              <w:rPr>
                <w:sz w:val="18"/>
                <w:szCs w:val="18"/>
                <w:highlight w:val="yellow"/>
                <w:lang w:val="en-GB"/>
              </w:rPr>
            </w:pPr>
            <w:r w:rsidRPr="00B754B6">
              <w:rPr>
                <w:rFonts w:eastAsia="Calibri"/>
                <w:sz w:val="18"/>
                <w:szCs w:val="18"/>
                <w:lang w:eastAsia="en-US"/>
              </w:rPr>
              <w:t>0.0114</w:t>
            </w:r>
          </w:p>
        </w:tc>
        <w:tc>
          <w:tcPr>
            <w:tcW w:w="178" w:type="pct"/>
            <w:tcBorders>
              <w:top w:val="single" w:sz="4" w:space="0" w:color="auto"/>
              <w:bottom w:val="single" w:sz="4" w:space="0" w:color="auto"/>
            </w:tcBorders>
            <w:vAlign w:val="center"/>
          </w:tcPr>
          <w:p w14:paraId="385A5741"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N.D.</w:t>
            </w:r>
          </w:p>
        </w:tc>
        <w:tc>
          <w:tcPr>
            <w:tcW w:w="178" w:type="pct"/>
            <w:tcBorders>
              <w:top w:val="single" w:sz="4" w:space="0" w:color="auto"/>
              <w:bottom w:val="single" w:sz="4" w:space="0" w:color="auto"/>
            </w:tcBorders>
            <w:vAlign w:val="center"/>
          </w:tcPr>
          <w:p w14:paraId="7CD2177A"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N.D.</w:t>
            </w:r>
          </w:p>
        </w:tc>
        <w:tc>
          <w:tcPr>
            <w:tcW w:w="182" w:type="pct"/>
            <w:tcBorders>
              <w:top w:val="single" w:sz="4" w:space="0" w:color="auto"/>
              <w:bottom w:val="single" w:sz="4" w:space="0" w:color="auto"/>
            </w:tcBorders>
            <w:vAlign w:val="center"/>
          </w:tcPr>
          <w:p w14:paraId="22DB8C5F" w14:textId="77777777" w:rsidR="00F61BB3" w:rsidRPr="00B754B6" w:rsidRDefault="00F61BB3" w:rsidP="00F74803">
            <w:pPr>
              <w:pStyle w:val="RepTableSmall"/>
              <w:keepNext/>
              <w:keepLines/>
              <w:tabs>
                <w:tab w:val="decimal" w:pos="340"/>
              </w:tabs>
              <w:rPr>
                <w:sz w:val="18"/>
                <w:szCs w:val="18"/>
                <w:highlight w:val="yellow"/>
                <w:lang w:val="en-GB"/>
              </w:rPr>
            </w:pPr>
            <w:r w:rsidRPr="00B754B6">
              <w:rPr>
                <w:sz w:val="18"/>
                <w:szCs w:val="18"/>
              </w:rPr>
              <w:t>N.D.</w:t>
            </w:r>
          </w:p>
        </w:tc>
        <w:tc>
          <w:tcPr>
            <w:tcW w:w="199" w:type="pct"/>
            <w:vMerge/>
            <w:tcBorders>
              <w:bottom w:val="single" w:sz="4" w:space="0" w:color="auto"/>
            </w:tcBorders>
            <w:vAlign w:val="center"/>
          </w:tcPr>
          <w:p w14:paraId="5BA4E576" w14:textId="77777777" w:rsidR="00F61BB3" w:rsidRPr="00B754B6" w:rsidRDefault="00F61BB3" w:rsidP="00F74803">
            <w:pPr>
              <w:pStyle w:val="RepTableSmall"/>
              <w:keepNext/>
              <w:keepLines/>
              <w:tabs>
                <w:tab w:val="decimal" w:pos="386"/>
              </w:tabs>
              <w:rPr>
                <w:sz w:val="18"/>
                <w:szCs w:val="18"/>
                <w:highlight w:val="yellow"/>
                <w:lang w:val="en-GB"/>
              </w:rPr>
            </w:pPr>
          </w:p>
        </w:tc>
        <w:tc>
          <w:tcPr>
            <w:tcW w:w="1072" w:type="pct"/>
            <w:vMerge/>
            <w:tcBorders>
              <w:bottom w:val="single" w:sz="4" w:space="0" w:color="auto"/>
            </w:tcBorders>
          </w:tcPr>
          <w:p w14:paraId="6003CE9C" w14:textId="77777777" w:rsidR="00F61BB3" w:rsidRPr="00B754B6" w:rsidRDefault="00F61BB3" w:rsidP="00F74803">
            <w:pPr>
              <w:pStyle w:val="RepTableSmall"/>
              <w:keepNext/>
              <w:keepLines/>
              <w:jc w:val="center"/>
              <w:rPr>
                <w:sz w:val="18"/>
                <w:szCs w:val="18"/>
                <w:lang w:val="en-GB"/>
              </w:rPr>
            </w:pPr>
          </w:p>
        </w:tc>
      </w:tr>
      <w:tr w:rsidR="00F61BB3" w:rsidRPr="00B754B6" w14:paraId="12E44AC5" w14:textId="77777777" w:rsidTr="00F74803">
        <w:trPr>
          <w:trHeight w:val="57"/>
        </w:trPr>
        <w:tc>
          <w:tcPr>
            <w:tcW w:w="417" w:type="pct"/>
            <w:vMerge w:val="restart"/>
            <w:tcBorders>
              <w:top w:val="single" w:sz="4" w:space="0" w:color="auto"/>
            </w:tcBorders>
            <w:vAlign w:val="center"/>
          </w:tcPr>
          <w:p w14:paraId="3EA4647C" w14:textId="77777777" w:rsidR="00F61BB3" w:rsidRPr="00B95F15" w:rsidRDefault="00F61BB3" w:rsidP="00F74803">
            <w:pPr>
              <w:pStyle w:val="RepTableSmall"/>
              <w:keepNext/>
              <w:keepLines/>
              <w:rPr>
                <w:sz w:val="18"/>
                <w:szCs w:val="18"/>
                <w:lang w:val="pl-PL"/>
              </w:rPr>
            </w:pPr>
          </w:p>
          <w:p w14:paraId="43AFACB5" w14:textId="77777777" w:rsidR="00F61BB3" w:rsidRPr="00B95F15" w:rsidRDefault="00F61BB3" w:rsidP="00F74803">
            <w:pPr>
              <w:pStyle w:val="RepTableSmall"/>
              <w:keepNext/>
              <w:keepLines/>
              <w:rPr>
                <w:b/>
                <w:bCs/>
                <w:sz w:val="18"/>
                <w:szCs w:val="18"/>
                <w:lang w:val="pl-PL"/>
              </w:rPr>
            </w:pPr>
            <w:r w:rsidRPr="00B95F15">
              <w:rPr>
                <w:b/>
                <w:bCs/>
                <w:sz w:val="18"/>
                <w:szCs w:val="18"/>
                <w:lang w:val="pl-PL"/>
              </w:rPr>
              <w:t>RAU-024-20</w:t>
            </w:r>
          </w:p>
          <w:p w14:paraId="4581766B" w14:textId="77777777" w:rsidR="00F61BB3" w:rsidRPr="00B95F15" w:rsidRDefault="00F61BB3" w:rsidP="00F74803">
            <w:pPr>
              <w:pStyle w:val="RepTableSmall"/>
              <w:keepNext/>
              <w:keepLines/>
              <w:rPr>
                <w:b/>
                <w:bCs/>
                <w:sz w:val="18"/>
                <w:szCs w:val="18"/>
                <w:lang w:val="pl-PL"/>
              </w:rPr>
            </w:pPr>
          </w:p>
          <w:p w14:paraId="12A8B879" w14:textId="77777777" w:rsidR="00F61BB3" w:rsidRPr="00B95F15" w:rsidRDefault="00F61BB3" w:rsidP="00F74803">
            <w:pPr>
              <w:pStyle w:val="RepTableSmall"/>
              <w:keepNext/>
              <w:keepLines/>
              <w:rPr>
                <w:b/>
                <w:bCs/>
                <w:sz w:val="18"/>
                <w:szCs w:val="18"/>
                <w:lang w:val="pl-PL"/>
              </w:rPr>
            </w:pPr>
            <w:r w:rsidRPr="00B95F15">
              <w:rPr>
                <w:b/>
                <w:bCs/>
                <w:sz w:val="18"/>
                <w:szCs w:val="18"/>
                <w:lang w:val="pl-PL"/>
              </w:rPr>
              <w:t>P/PR20/PL03</w:t>
            </w:r>
          </w:p>
          <w:p w14:paraId="6DB9A603" w14:textId="77777777" w:rsidR="00F61BB3" w:rsidRPr="00B95F15" w:rsidRDefault="00F61BB3" w:rsidP="00F74803">
            <w:pPr>
              <w:pStyle w:val="RepTableSmall"/>
              <w:keepNext/>
              <w:keepLines/>
              <w:rPr>
                <w:sz w:val="18"/>
                <w:szCs w:val="18"/>
                <w:lang w:val="pl-PL"/>
              </w:rPr>
            </w:pPr>
            <w:r w:rsidRPr="00B95F15">
              <w:rPr>
                <w:sz w:val="18"/>
                <w:szCs w:val="18"/>
                <w:lang w:val="pl-PL"/>
              </w:rPr>
              <w:t>62-404</w:t>
            </w:r>
          </w:p>
          <w:p w14:paraId="0622B9CE" w14:textId="77777777" w:rsidR="00F61BB3" w:rsidRPr="00B95F15" w:rsidRDefault="00F61BB3" w:rsidP="00F74803">
            <w:pPr>
              <w:pStyle w:val="RepTableSmall"/>
              <w:keepNext/>
              <w:keepLines/>
              <w:rPr>
                <w:sz w:val="18"/>
                <w:szCs w:val="18"/>
                <w:lang w:val="pl-PL"/>
              </w:rPr>
            </w:pPr>
            <w:r w:rsidRPr="00B95F15">
              <w:rPr>
                <w:sz w:val="18"/>
                <w:szCs w:val="18"/>
                <w:lang w:val="pl-PL"/>
              </w:rPr>
              <w:t>Samarzewo (Wielkopolskie)</w:t>
            </w:r>
          </w:p>
          <w:p w14:paraId="7D3EB8EC" w14:textId="77777777" w:rsidR="00F61BB3" w:rsidRPr="00B754B6" w:rsidRDefault="00F61BB3" w:rsidP="00F74803">
            <w:pPr>
              <w:pStyle w:val="RepTableSmall"/>
              <w:keepNext/>
              <w:keepLines/>
              <w:rPr>
                <w:sz w:val="18"/>
                <w:szCs w:val="18"/>
                <w:lang w:val="en-GB"/>
              </w:rPr>
            </w:pPr>
            <w:r w:rsidRPr="00B754B6">
              <w:rPr>
                <w:sz w:val="18"/>
                <w:szCs w:val="18"/>
                <w:lang w:val="en-GB"/>
              </w:rPr>
              <w:t>Poland</w:t>
            </w:r>
          </w:p>
          <w:p w14:paraId="6A493290" w14:textId="77777777" w:rsidR="00F61BB3" w:rsidRPr="00B754B6" w:rsidRDefault="00F61BB3" w:rsidP="00F74803">
            <w:pPr>
              <w:pStyle w:val="RepTableSmall"/>
              <w:keepNext/>
              <w:keepLines/>
              <w:rPr>
                <w:sz w:val="18"/>
                <w:szCs w:val="18"/>
                <w:highlight w:val="yellow"/>
                <w:lang w:val="en-GB"/>
              </w:rPr>
            </w:pPr>
          </w:p>
        </w:tc>
        <w:tc>
          <w:tcPr>
            <w:tcW w:w="366" w:type="pct"/>
            <w:vMerge w:val="restart"/>
            <w:tcBorders>
              <w:top w:val="single" w:sz="4" w:space="0" w:color="auto"/>
            </w:tcBorders>
            <w:vAlign w:val="center"/>
          </w:tcPr>
          <w:p w14:paraId="1525AFD5" w14:textId="77777777" w:rsidR="00F61BB3" w:rsidRPr="00B754B6" w:rsidRDefault="00F61BB3" w:rsidP="00F74803">
            <w:pPr>
              <w:pStyle w:val="RepTableSmall"/>
              <w:keepNext/>
              <w:keepLines/>
              <w:rPr>
                <w:sz w:val="18"/>
                <w:szCs w:val="18"/>
                <w:lang w:val="en-GB"/>
              </w:rPr>
            </w:pPr>
            <w:r w:rsidRPr="00B754B6">
              <w:rPr>
                <w:sz w:val="18"/>
                <w:szCs w:val="18"/>
              </w:rPr>
              <w:t>Plum / Jojo</w:t>
            </w:r>
          </w:p>
        </w:tc>
        <w:tc>
          <w:tcPr>
            <w:tcW w:w="350" w:type="pct"/>
            <w:vMerge w:val="restart"/>
            <w:tcBorders>
              <w:top w:val="single" w:sz="4" w:space="0" w:color="auto"/>
            </w:tcBorders>
            <w:vAlign w:val="center"/>
          </w:tcPr>
          <w:p w14:paraId="61D738F9" w14:textId="77777777" w:rsidR="00F61BB3" w:rsidRPr="00B754B6" w:rsidRDefault="00F61BB3" w:rsidP="00F74803">
            <w:pPr>
              <w:tabs>
                <w:tab w:val="left" w:pos="270"/>
              </w:tabs>
              <w:rPr>
                <w:sz w:val="18"/>
                <w:szCs w:val="18"/>
              </w:rPr>
            </w:pPr>
            <w:r w:rsidRPr="00B754B6">
              <w:rPr>
                <w:sz w:val="18"/>
                <w:szCs w:val="18"/>
              </w:rPr>
              <w:t>1) 15/03/2010</w:t>
            </w:r>
          </w:p>
          <w:p w14:paraId="18B183F2" w14:textId="77777777" w:rsidR="00F61BB3" w:rsidRPr="00B754B6" w:rsidRDefault="00F61BB3" w:rsidP="00F74803">
            <w:pPr>
              <w:tabs>
                <w:tab w:val="left" w:pos="270"/>
              </w:tabs>
              <w:rPr>
                <w:sz w:val="18"/>
                <w:szCs w:val="18"/>
              </w:rPr>
            </w:pPr>
            <w:r w:rsidRPr="00B754B6">
              <w:rPr>
                <w:sz w:val="18"/>
                <w:szCs w:val="18"/>
              </w:rPr>
              <w:lastRenderedPageBreak/>
              <w:t>2) from 25/04 to 15/05/2020</w:t>
            </w:r>
          </w:p>
          <w:p w14:paraId="6D1FAC6F" w14:textId="77777777" w:rsidR="00F61BB3" w:rsidRPr="00B754B6" w:rsidRDefault="00F61BB3" w:rsidP="00F74803">
            <w:pPr>
              <w:pStyle w:val="RepTableSmall"/>
              <w:keepNext/>
              <w:keepLines/>
              <w:rPr>
                <w:sz w:val="18"/>
                <w:szCs w:val="18"/>
                <w:lang w:val="en-GB"/>
              </w:rPr>
            </w:pPr>
            <w:r w:rsidRPr="00B754B6">
              <w:rPr>
                <w:sz w:val="18"/>
                <w:szCs w:val="18"/>
              </w:rPr>
              <w:t>3) 03/09/2020</w:t>
            </w:r>
          </w:p>
        </w:tc>
        <w:tc>
          <w:tcPr>
            <w:tcW w:w="167" w:type="pct"/>
            <w:tcBorders>
              <w:top w:val="single" w:sz="4" w:space="0" w:color="auto"/>
              <w:bottom w:val="nil"/>
            </w:tcBorders>
            <w:vAlign w:val="center"/>
          </w:tcPr>
          <w:p w14:paraId="73271023"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lang w:val="en-GB"/>
              </w:rPr>
              <w:lastRenderedPageBreak/>
              <w:t>A1</w:t>
            </w:r>
          </w:p>
        </w:tc>
        <w:tc>
          <w:tcPr>
            <w:tcW w:w="223" w:type="pct"/>
            <w:tcBorders>
              <w:top w:val="single" w:sz="4" w:space="0" w:color="auto"/>
              <w:bottom w:val="nil"/>
            </w:tcBorders>
            <w:vAlign w:val="center"/>
          </w:tcPr>
          <w:p w14:paraId="3CA30B9F"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eastAsia="Arial Unicode MS" w:hAnsi="Times New Roman" w:cs="Times New Roman"/>
                <w:sz w:val="18"/>
                <w:szCs w:val="18"/>
              </w:rPr>
              <w:t>165.0</w:t>
            </w:r>
          </w:p>
        </w:tc>
        <w:tc>
          <w:tcPr>
            <w:tcW w:w="232" w:type="pct"/>
            <w:tcBorders>
              <w:top w:val="single" w:sz="4" w:space="0" w:color="auto"/>
              <w:bottom w:val="nil"/>
            </w:tcBorders>
            <w:vAlign w:val="center"/>
          </w:tcPr>
          <w:p w14:paraId="5601A4CF" w14:textId="77777777" w:rsidR="00F61BB3" w:rsidRPr="00B754B6" w:rsidRDefault="00F61BB3" w:rsidP="00F74803">
            <w:pPr>
              <w:pStyle w:val="Zwykytekst"/>
              <w:keepNext/>
              <w:keepLines/>
              <w:tabs>
                <w:tab w:val="decimal" w:pos="567"/>
              </w:tabs>
              <w:rPr>
                <w:rFonts w:ascii="Times New Roman" w:hAnsi="Times New Roman" w:cs="Times New Roman"/>
                <w:sz w:val="18"/>
                <w:szCs w:val="18"/>
                <w:lang w:val="en-GB"/>
              </w:rPr>
            </w:pPr>
            <w:r w:rsidRPr="00B754B6">
              <w:rPr>
                <w:rFonts w:ascii="Times New Roman" w:hAnsi="Times New Roman" w:cs="Times New Roman"/>
                <w:sz w:val="18"/>
                <w:szCs w:val="18"/>
              </w:rPr>
              <w:t>1031</w:t>
            </w:r>
          </w:p>
        </w:tc>
        <w:tc>
          <w:tcPr>
            <w:tcW w:w="192" w:type="pct"/>
            <w:vMerge w:val="restart"/>
            <w:tcBorders>
              <w:top w:val="single" w:sz="4" w:space="0" w:color="auto"/>
            </w:tcBorders>
            <w:vAlign w:val="center"/>
          </w:tcPr>
          <w:p w14:paraId="181C6F12"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eastAsia="Arial Unicode MS" w:hAnsi="Times New Roman" w:cs="Times New Roman"/>
                <w:sz w:val="18"/>
                <w:szCs w:val="18"/>
              </w:rPr>
              <w:t>16</w:t>
            </w:r>
          </w:p>
        </w:tc>
        <w:tc>
          <w:tcPr>
            <w:tcW w:w="447" w:type="pct"/>
            <w:tcBorders>
              <w:top w:val="single" w:sz="4" w:space="0" w:color="auto"/>
              <w:bottom w:val="nil"/>
            </w:tcBorders>
            <w:vAlign w:val="center"/>
          </w:tcPr>
          <w:p w14:paraId="15DDBF29" w14:textId="77777777" w:rsidR="00F61BB3" w:rsidRPr="00B754B6" w:rsidRDefault="00F61BB3" w:rsidP="00F74803">
            <w:pPr>
              <w:pStyle w:val="Zwykytekst"/>
              <w:keepNext/>
              <w:keepLines/>
              <w:ind w:left="57"/>
              <w:rPr>
                <w:rFonts w:ascii="Times New Roman" w:hAnsi="Times New Roman" w:cs="Times New Roman"/>
                <w:sz w:val="18"/>
                <w:szCs w:val="18"/>
                <w:lang w:val="en-GB"/>
              </w:rPr>
            </w:pPr>
            <w:r w:rsidRPr="00B754B6">
              <w:rPr>
                <w:rFonts w:ascii="Times New Roman" w:hAnsi="Times New Roman" w:cs="Times New Roman"/>
                <w:sz w:val="18"/>
                <w:szCs w:val="18"/>
              </w:rPr>
              <w:t>24/08/2020</w:t>
            </w:r>
          </w:p>
        </w:tc>
        <w:tc>
          <w:tcPr>
            <w:tcW w:w="298" w:type="pct"/>
            <w:vMerge w:val="restart"/>
            <w:tcBorders>
              <w:top w:val="single" w:sz="4" w:space="0" w:color="auto"/>
            </w:tcBorders>
            <w:vAlign w:val="center"/>
          </w:tcPr>
          <w:p w14:paraId="76FB5584" w14:textId="77777777" w:rsidR="00F61BB3" w:rsidRPr="00B754B6" w:rsidRDefault="00F61BB3" w:rsidP="00F74803">
            <w:pPr>
              <w:pStyle w:val="RepTableSmall"/>
              <w:keepNext/>
              <w:keepLines/>
              <w:rPr>
                <w:sz w:val="18"/>
                <w:szCs w:val="18"/>
                <w:lang w:val="en-GB"/>
              </w:rPr>
            </w:pPr>
            <w:r w:rsidRPr="00B754B6">
              <w:rPr>
                <w:bCs/>
                <w:sz w:val="18"/>
                <w:szCs w:val="18"/>
              </w:rPr>
              <w:t>85</w:t>
            </w:r>
          </w:p>
        </w:tc>
        <w:tc>
          <w:tcPr>
            <w:tcW w:w="271" w:type="pct"/>
            <w:tcBorders>
              <w:top w:val="single" w:sz="4" w:space="0" w:color="auto"/>
              <w:bottom w:val="nil"/>
            </w:tcBorders>
            <w:vAlign w:val="center"/>
          </w:tcPr>
          <w:p w14:paraId="230CB00D" w14:textId="77777777" w:rsidR="00F61BB3" w:rsidRPr="00B754B6" w:rsidRDefault="00F61BB3" w:rsidP="00F74803">
            <w:pPr>
              <w:pStyle w:val="RepTableSmall"/>
              <w:keepNext/>
              <w:keepLines/>
              <w:rPr>
                <w:sz w:val="18"/>
                <w:szCs w:val="18"/>
                <w:lang w:val="en-GB"/>
              </w:rPr>
            </w:pPr>
            <w:r w:rsidRPr="00B754B6">
              <w:rPr>
                <w:sz w:val="18"/>
                <w:szCs w:val="18"/>
              </w:rPr>
              <w:t>Fruit (flesh)</w:t>
            </w:r>
          </w:p>
        </w:tc>
        <w:tc>
          <w:tcPr>
            <w:tcW w:w="228" w:type="pct"/>
            <w:tcBorders>
              <w:top w:val="single" w:sz="4" w:space="0" w:color="auto"/>
              <w:bottom w:val="nil"/>
            </w:tcBorders>
            <w:vAlign w:val="center"/>
          </w:tcPr>
          <w:p w14:paraId="38CAA961"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&lt;0.01 (0.0037)</w:t>
            </w:r>
          </w:p>
        </w:tc>
        <w:tc>
          <w:tcPr>
            <w:tcW w:w="178" w:type="pct"/>
            <w:tcBorders>
              <w:top w:val="single" w:sz="4" w:space="0" w:color="auto"/>
              <w:bottom w:val="nil"/>
            </w:tcBorders>
            <w:vAlign w:val="center"/>
          </w:tcPr>
          <w:p w14:paraId="51D0D317"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N.D.</w:t>
            </w:r>
          </w:p>
        </w:tc>
        <w:tc>
          <w:tcPr>
            <w:tcW w:w="178" w:type="pct"/>
            <w:tcBorders>
              <w:top w:val="single" w:sz="4" w:space="0" w:color="auto"/>
              <w:bottom w:val="nil"/>
            </w:tcBorders>
            <w:vAlign w:val="center"/>
          </w:tcPr>
          <w:p w14:paraId="533F05ED" w14:textId="77777777" w:rsidR="00F61BB3" w:rsidRPr="00B754B6" w:rsidRDefault="00F61BB3" w:rsidP="00F74803">
            <w:pPr>
              <w:pStyle w:val="RepTableSmall"/>
              <w:keepNext/>
              <w:keepLines/>
              <w:tabs>
                <w:tab w:val="decimal" w:pos="410"/>
              </w:tabs>
              <w:rPr>
                <w:sz w:val="18"/>
                <w:szCs w:val="18"/>
                <w:highlight w:val="yellow"/>
                <w:u w:val="single"/>
                <w:lang w:val="en-GB"/>
              </w:rPr>
            </w:pPr>
            <w:r w:rsidRPr="00B754B6">
              <w:rPr>
                <w:sz w:val="18"/>
                <w:szCs w:val="18"/>
              </w:rPr>
              <w:t>N.D.</w:t>
            </w:r>
          </w:p>
        </w:tc>
        <w:tc>
          <w:tcPr>
            <w:tcW w:w="182" w:type="pct"/>
            <w:tcBorders>
              <w:top w:val="single" w:sz="4" w:space="0" w:color="auto"/>
              <w:bottom w:val="nil"/>
            </w:tcBorders>
            <w:vAlign w:val="center"/>
          </w:tcPr>
          <w:p w14:paraId="33D33681" w14:textId="77777777" w:rsidR="00F61BB3" w:rsidRPr="00B754B6" w:rsidRDefault="00F61BB3" w:rsidP="00F74803">
            <w:pPr>
              <w:pStyle w:val="RepTableSmall"/>
              <w:keepNext/>
              <w:keepLines/>
              <w:tabs>
                <w:tab w:val="decimal" w:pos="340"/>
              </w:tabs>
              <w:rPr>
                <w:sz w:val="18"/>
                <w:szCs w:val="18"/>
                <w:highlight w:val="yellow"/>
                <w:lang w:val="en-GB"/>
              </w:rPr>
            </w:pPr>
            <w:r w:rsidRPr="00B754B6">
              <w:rPr>
                <w:sz w:val="18"/>
                <w:szCs w:val="18"/>
              </w:rPr>
              <w:t>N.D.</w:t>
            </w:r>
          </w:p>
        </w:tc>
        <w:tc>
          <w:tcPr>
            <w:tcW w:w="199" w:type="pct"/>
            <w:tcBorders>
              <w:top w:val="single" w:sz="4" w:space="0" w:color="auto"/>
              <w:bottom w:val="nil"/>
            </w:tcBorders>
            <w:vAlign w:val="center"/>
          </w:tcPr>
          <w:p w14:paraId="48DED1CC" w14:textId="77777777" w:rsidR="00F61BB3" w:rsidRPr="00B754B6" w:rsidRDefault="00F61BB3" w:rsidP="00F74803">
            <w:pPr>
              <w:pStyle w:val="RepTableSmall"/>
              <w:keepNext/>
              <w:keepLines/>
              <w:tabs>
                <w:tab w:val="decimal" w:pos="386"/>
              </w:tabs>
              <w:rPr>
                <w:sz w:val="18"/>
                <w:szCs w:val="18"/>
                <w:lang w:val="en-GB"/>
              </w:rPr>
            </w:pPr>
            <w:r w:rsidRPr="00B754B6">
              <w:rPr>
                <w:sz w:val="18"/>
                <w:szCs w:val="18"/>
                <w:lang w:val="en-GB"/>
              </w:rPr>
              <w:t>3</w:t>
            </w:r>
          </w:p>
        </w:tc>
        <w:tc>
          <w:tcPr>
            <w:tcW w:w="1072" w:type="pct"/>
            <w:vMerge/>
          </w:tcPr>
          <w:p w14:paraId="27235E45" w14:textId="77777777" w:rsidR="00F61BB3" w:rsidRPr="00B754B6" w:rsidRDefault="00F61BB3" w:rsidP="00F74803">
            <w:pPr>
              <w:pStyle w:val="RepTableSmall"/>
              <w:keepNext/>
              <w:keepLines/>
              <w:jc w:val="center"/>
              <w:rPr>
                <w:sz w:val="18"/>
                <w:szCs w:val="18"/>
                <w:lang w:val="en-GB"/>
              </w:rPr>
            </w:pPr>
          </w:p>
        </w:tc>
      </w:tr>
      <w:tr w:rsidR="00F61BB3" w:rsidRPr="00B754B6" w14:paraId="51B16B2A" w14:textId="77777777" w:rsidTr="00F74803">
        <w:trPr>
          <w:trHeight w:hRule="exact" w:val="20"/>
        </w:trPr>
        <w:tc>
          <w:tcPr>
            <w:tcW w:w="417" w:type="pct"/>
            <w:vMerge/>
            <w:vAlign w:val="center"/>
          </w:tcPr>
          <w:p w14:paraId="5B1528E7" w14:textId="77777777" w:rsidR="00F61BB3" w:rsidRPr="00B754B6" w:rsidRDefault="00F61BB3" w:rsidP="00F74803">
            <w:pPr>
              <w:pStyle w:val="RepTableSmall"/>
              <w:rPr>
                <w:sz w:val="18"/>
                <w:szCs w:val="18"/>
                <w:highlight w:val="yellow"/>
                <w:lang w:val="en-GB"/>
              </w:rPr>
            </w:pPr>
          </w:p>
        </w:tc>
        <w:tc>
          <w:tcPr>
            <w:tcW w:w="366" w:type="pct"/>
            <w:vMerge/>
            <w:vAlign w:val="center"/>
          </w:tcPr>
          <w:p w14:paraId="55CF0EBE" w14:textId="77777777" w:rsidR="00F61BB3" w:rsidRPr="00B754B6" w:rsidRDefault="00F61BB3" w:rsidP="00F74803">
            <w:pPr>
              <w:pStyle w:val="RepTableSmall"/>
              <w:rPr>
                <w:sz w:val="18"/>
                <w:szCs w:val="18"/>
                <w:lang w:val="en-GB"/>
              </w:rPr>
            </w:pPr>
          </w:p>
        </w:tc>
        <w:tc>
          <w:tcPr>
            <w:tcW w:w="350" w:type="pct"/>
            <w:vMerge/>
            <w:vAlign w:val="center"/>
          </w:tcPr>
          <w:p w14:paraId="03756D4A" w14:textId="77777777" w:rsidR="00F61BB3" w:rsidRPr="00B754B6" w:rsidRDefault="00F61BB3" w:rsidP="00F74803">
            <w:pPr>
              <w:pStyle w:val="RepTableSmall"/>
              <w:rPr>
                <w:sz w:val="18"/>
                <w:szCs w:val="18"/>
                <w:lang w:val="en-GB"/>
              </w:rPr>
            </w:pPr>
          </w:p>
        </w:tc>
        <w:tc>
          <w:tcPr>
            <w:tcW w:w="167" w:type="pct"/>
            <w:tcBorders>
              <w:top w:val="nil"/>
            </w:tcBorders>
            <w:vAlign w:val="center"/>
          </w:tcPr>
          <w:p w14:paraId="4AEE5054"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223" w:type="pct"/>
            <w:tcBorders>
              <w:top w:val="nil"/>
            </w:tcBorders>
            <w:vAlign w:val="center"/>
          </w:tcPr>
          <w:p w14:paraId="338C72F2"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232" w:type="pct"/>
            <w:tcBorders>
              <w:top w:val="nil"/>
            </w:tcBorders>
            <w:vAlign w:val="center"/>
          </w:tcPr>
          <w:p w14:paraId="2E226BE2" w14:textId="77777777" w:rsidR="00F61BB3" w:rsidRPr="00B754B6" w:rsidRDefault="00F61BB3" w:rsidP="00F74803">
            <w:pPr>
              <w:pStyle w:val="Zwykytekst"/>
              <w:tabs>
                <w:tab w:val="decimal" w:pos="567"/>
              </w:tabs>
              <w:rPr>
                <w:rFonts w:ascii="Times New Roman" w:hAnsi="Times New Roman" w:cs="Times New Roman"/>
                <w:sz w:val="18"/>
                <w:szCs w:val="18"/>
                <w:lang w:val="en-GB"/>
              </w:rPr>
            </w:pPr>
          </w:p>
        </w:tc>
        <w:tc>
          <w:tcPr>
            <w:tcW w:w="192" w:type="pct"/>
            <w:vMerge/>
            <w:vAlign w:val="center"/>
          </w:tcPr>
          <w:p w14:paraId="799178E4"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447" w:type="pct"/>
            <w:tcBorders>
              <w:top w:val="nil"/>
            </w:tcBorders>
            <w:vAlign w:val="center"/>
          </w:tcPr>
          <w:p w14:paraId="5CD7C115" w14:textId="77777777" w:rsidR="00F61BB3" w:rsidRPr="00B754B6" w:rsidRDefault="00F61BB3" w:rsidP="00F74803">
            <w:pPr>
              <w:pStyle w:val="Zwykytekst"/>
              <w:ind w:left="57"/>
              <w:rPr>
                <w:rFonts w:ascii="Times New Roman" w:hAnsi="Times New Roman" w:cs="Times New Roman"/>
                <w:sz w:val="18"/>
                <w:szCs w:val="18"/>
                <w:lang w:val="en-GB"/>
              </w:rPr>
            </w:pPr>
          </w:p>
        </w:tc>
        <w:tc>
          <w:tcPr>
            <w:tcW w:w="298" w:type="pct"/>
            <w:vMerge/>
            <w:vAlign w:val="center"/>
          </w:tcPr>
          <w:p w14:paraId="5C171F04" w14:textId="77777777" w:rsidR="00F61BB3" w:rsidRPr="00B754B6" w:rsidRDefault="00F61BB3" w:rsidP="00F74803">
            <w:pPr>
              <w:pStyle w:val="RepTableSmall"/>
              <w:rPr>
                <w:sz w:val="18"/>
                <w:szCs w:val="18"/>
                <w:lang w:val="en-GB"/>
              </w:rPr>
            </w:pPr>
          </w:p>
        </w:tc>
        <w:tc>
          <w:tcPr>
            <w:tcW w:w="271" w:type="pct"/>
            <w:tcBorders>
              <w:top w:val="nil"/>
            </w:tcBorders>
            <w:vAlign w:val="center"/>
          </w:tcPr>
          <w:p w14:paraId="7E0DB4DD" w14:textId="77777777" w:rsidR="00F61BB3" w:rsidRPr="00B754B6" w:rsidRDefault="00F61BB3" w:rsidP="00F74803">
            <w:pPr>
              <w:pStyle w:val="RepTableSmall"/>
              <w:rPr>
                <w:sz w:val="18"/>
                <w:szCs w:val="18"/>
                <w:lang w:val="en-GB"/>
              </w:rPr>
            </w:pPr>
          </w:p>
        </w:tc>
        <w:tc>
          <w:tcPr>
            <w:tcW w:w="228" w:type="pct"/>
            <w:tcBorders>
              <w:top w:val="nil"/>
            </w:tcBorders>
            <w:vAlign w:val="center"/>
          </w:tcPr>
          <w:p w14:paraId="6EE08F5F" w14:textId="77777777" w:rsidR="00F61BB3" w:rsidRPr="00B754B6" w:rsidRDefault="00F61BB3" w:rsidP="00F74803">
            <w:pPr>
              <w:pStyle w:val="RepTableSmall"/>
              <w:tabs>
                <w:tab w:val="decimal" w:pos="410"/>
              </w:tabs>
              <w:rPr>
                <w:sz w:val="18"/>
                <w:szCs w:val="18"/>
                <w:highlight w:val="yellow"/>
                <w:lang w:val="en-GB"/>
              </w:rPr>
            </w:pPr>
          </w:p>
        </w:tc>
        <w:tc>
          <w:tcPr>
            <w:tcW w:w="178" w:type="pct"/>
            <w:tcBorders>
              <w:top w:val="nil"/>
            </w:tcBorders>
            <w:vAlign w:val="center"/>
          </w:tcPr>
          <w:p w14:paraId="37E930EA" w14:textId="77777777" w:rsidR="00F61BB3" w:rsidRPr="00B754B6" w:rsidRDefault="00F61BB3" w:rsidP="00F74803">
            <w:pPr>
              <w:pStyle w:val="RepTableSmall"/>
              <w:tabs>
                <w:tab w:val="decimal" w:pos="410"/>
              </w:tabs>
              <w:rPr>
                <w:sz w:val="18"/>
                <w:szCs w:val="18"/>
                <w:highlight w:val="yellow"/>
                <w:lang w:val="en-GB"/>
              </w:rPr>
            </w:pPr>
          </w:p>
        </w:tc>
        <w:tc>
          <w:tcPr>
            <w:tcW w:w="178" w:type="pct"/>
            <w:tcBorders>
              <w:top w:val="nil"/>
            </w:tcBorders>
            <w:vAlign w:val="center"/>
          </w:tcPr>
          <w:p w14:paraId="08064F29" w14:textId="77777777" w:rsidR="00F61BB3" w:rsidRPr="00B754B6" w:rsidRDefault="00F61BB3" w:rsidP="00F74803">
            <w:pPr>
              <w:pStyle w:val="RepTableSmall"/>
              <w:tabs>
                <w:tab w:val="decimal" w:pos="410"/>
              </w:tabs>
              <w:rPr>
                <w:sz w:val="18"/>
                <w:szCs w:val="18"/>
                <w:highlight w:val="yellow"/>
                <w:lang w:val="en-GB"/>
              </w:rPr>
            </w:pPr>
          </w:p>
        </w:tc>
        <w:tc>
          <w:tcPr>
            <w:tcW w:w="182" w:type="pct"/>
            <w:tcBorders>
              <w:top w:val="nil"/>
            </w:tcBorders>
            <w:vAlign w:val="center"/>
          </w:tcPr>
          <w:p w14:paraId="75179CAD" w14:textId="77777777" w:rsidR="00F61BB3" w:rsidRPr="00B754B6" w:rsidRDefault="00F61BB3" w:rsidP="00F74803">
            <w:pPr>
              <w:pStyle w:val="RepTableSmall"/>
              <w:tabs>
                <w:tab w:val="decimal" w:pos="340"/>
              </w:tabs>
              <w:rPr>
                <w:sz w:val="18"/>
                <w:szCs w:val="18"/>
                <w:highlight w:val="yellow"/>
                <w:lang w:val="en-GB"/>
              </w:rPr>
            </w:pPr>
          </w:p>
        </w:tc>
        <w:tc>
          <w:tcPr>
            <w:tcW w:w="199" w:type="pct"/>
            <w:tcBorders>
              <w:top w:val="nil"/>
            </w:tcBorders>
            <w:vAlign w:val="center"/>
          </w:tcPr>
          <w:p w14:paraId="25E28F50" w14:textId="77777777" w:rsidR="00F61BB3" w:rsidRPr="00B754B6" w:rsidRDefault="00F61BB3" w:rsidP="00F74803">
            <w:pPr>
              <w:pStyle w:val="RepTableSmall"/>
              <w:tabs>
                <w:tab w:val="decimal" w:pos="386"/>
              </w:tabs>
              <w:rPr>
                <w:sz w:val="18"/>
                <w:szCs w:val="18"/>
                <w:lang w:val="en-GB"/>
              </w:rPr>
            </w:pPr>
          </w:p>
        </w:tc>
        <w:tc>
          <w:tcPr>
            <w:tcW w:w="1072" w:type="pct"/>
            <w:vMerge/>
          </w:tcPr>
          <w:p w14:paraId="7FA0AA47" w14:textId="77777777" w:rsidR="00F61BB3" w:rsidRPr="00B754B6" w:rsidRDefault="00F61BB3" w:rsidP="00F74803">
            <w:pPr>
              <w:pStyle w:val="RepTableSmall"/>
              <w:jc w:val="center"/>
              <w:rPr>
                <w:sz w:val="18"/>
                <w:szCs w:val="18"/>
                <w:lang w:val="en-GB"/>
              </w:rPr>
            </w:pPr>
          </w:p>
        </w:tc>
      </w:tr>
      <w:tr w:rsidR="00F61BB3" w:rsidRPr="00B754B6" w14:paraId="36E97B99" w14:textId="77777777" w:rsidTr="00F74803">
        <w:trPr>
          <w:trHeight w:hRule="exact" w:val="1034"/>
        </w:trPr>
        <w:tc>
          <w:tcPr>
            <w:tcW w:w="417" w:type="pct"/>
            <w:vMerge/>
            <w:vAlign w:val="center"/>
          </w:tcPr>
          <w:p w14:paraId="1E691063" w14:textId="77777777" w:rsidR="00F61BB3" w:rsidRPr="00B754B6" w:rsidRDefault="00F61BB3" w:rsidP="00F74803">
            <w:pPr>
              <w:pStyle w:val="RepTableSmall"/>
              <w:rPr>
                <w:sz w:val="18"/>
                <w:szCs w:val="18"/>
                <w:highlight w:val="yellow"/>
                <w:lang w:val="en-GB"/>
              </w:rPr>
            </w:pPr>
          </w:p>
        </w:tc>
        <w:tc>
          <w:tcPr>
            <w:tcW w:w="366" w:type="pct"/>
            <w:vMerge/>
            <w:vAlign w:val="center"/>
          </w:tcPr>
          <w:p w14:paraId="3FA66F8B" w14:textId="77777777" w:rsidR="00F61BB3" w:rsidRPr="00B754B6" w:rsidRDefault="00F61BB3" w:rsidP="00F74803">
            <w:pPr>
              <w:pStyle w:val="RepTableSmall"/>
              <w:rPr>
                <w:sz w:val="18"/>
                <w:szCs w:val="18"/>
                <w:lang w:val="en-GB"/>
              </w:rPr>
            </w:pPr>
          </w:p>
        </w:tc>
        <w:tc>
          <w:tcPr>
            <w:tcW w:w="350" w:type="pct"/>
            <w:vMerge/>
            <w:vAlign w:val="center"/>
          </w:tcPr>
          <w:p w14:paraId="6F120F92" w14:textId="77777777" w:rsidR="00F61BB3" w:rsidRPr="00B754B6" w:rsidRDefault="00F61BB3" w:rsidP="00F74803">
            <w:pPr>
              <w:pStyle w:val="RepTableSmall"/>
              <w:rPr>
                <w:sz w:val="18"/>
                <w:szCs w:val="18"/>
                <w:lang w:val="en-GB"/>
              </w:rPr>
            </w:pPr>
          </w:p>
        </w:tc>
        <w:tc>
          <w:tcPr>
            <w:tcW w:w="167" w:type="pct"/>
            <w:tcBorders>
              <w:top w:val="nil"/>
            </w:tcBorders>
            <w:vAlign w:val="center"/>
          </w:tcPr>
          <w:p w14:paraId="22EC3958" w14:textId="77777777" w:rsidR="00F61BB3" w:rsidRPr="00B754B6" w:rsidRDefault="00F61BB3" w:rsidP="00F74803">
            <w:pPr>
              <w:rPr>
                <w:sz w:val="18"/>
                <w:szCs w:val="18"/>
                <w:lang w:val="en-GB"/>
              </w:rPr>
            </w:pPr>
            <w:r w:rsidRPr="00B754B6">
              <w:rPr>
                <w:sz w:val="18"/>
                <w:szCs w:val="18"/>
                <w:lang w:val="en-GB"/>
              </w:rPr>
              <w:t>A2</w:t>
            </w:r>
          </w:p>
        </w:tc>
        <w:tc>
          <w:tcPr>
            <w:tcW w:w="223" w:type="pct"/>
            <w:tcBorders>
              <w:top w:val="nil"/>
            </w:tcBorders>
            <w:vAlign w:val="center"/>
          </w:tcPr>
          <w:p w14:paraId="5B60AE9F" w14:textId="77777777" w:rsidR="00F61BB3" w:rsidRPr="00B754B6" w:rsidRDefault="00F61BB3" w:rsidP="00F74803">
            <w:pPr>
              <w:pStyle w:val="Zwykytekst"/>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rPr>
              <w:t>152.3</w:t>
            </w:r>
          </w:p>
        </w:tc>
        <w:tc>
          <w:tcPr>
            <w:tcW w:w="232" w:type="pct"/>
            <w:tcBorders>
              <w:top w:val="nil"/>
            </w:tcBorders>
            <w:vAlign w:val="center"/>
          </w:tcPr>
          <w:p w14:paraId="2717F8CF" w14:textId="77777777" w:rsidR="00F61BB3" w:rsidRPr="00B754B6" w:rsidRDefault="00F61BB3" w:rsidP="00F74803">
            <w:pPr>
              <w:pStyle w:val="Zwykytekst"/>
              <w:tabs>
                <w:tab w:val="decimal" w:pos="567"/>
              </w:tabs>
              <w:rPr>
                <w:rFonts w:ascii="Times New Roman" w:hAnsi="Times New Roman" w:cs="Times New Roman"/>
                <w:sz w:val="18"/>
                <w:szCs w:val="18"/>
                <w:lang w:val="en-GB"/>
              </w:rPr>
            </w:pPr>
            <w:r w:rsidRPr="00B754B6">
              <w:rPr>
                <w:rFonts w:ascii="Times New Roman" w:hAnsi="Times New Roman" w:cs="Times New Roman"/>
                <w:sz w:val="18"/>
                <w:szCs w:val="18"/>
              </w:rPr>
              <w:t>952</w:t>
            </w:r>
          </w:p>
        </w:tc>
        <w:tc>
          <w:tcPr>
            <w:tcW w:w="192" w:type="pct"/>
            <w:vMerge/>
            <w:vAlign w:val="center"/>
          </w:tcPr>
          <w:p w14:paraId="5DB0D804" w14:textId="77777777" w:rsidR="00F61BB3" w:rsidRPr="00B754B6" w:rsidRDefault="00F61BB3" w:rsidP="00F74803">
            <w:pPr>
              <w:pStyle w:val="Zwykytekst"/>
              <w:tabs>
                <w:tab w:val="decimal" w:pos="284"/>
              </w:tabs>
              <w:rPr>
                <w:rFonts w:ascii="Times New Roman" w:hAnsi="Times New Roman" w:cs="Times New Roman"/>
                <w:sz w:val="18"/>
                <w:szCs w:val="18"/>
                <w:lang w:val="en-GB"/>
              </w:rPr>
            </w:pPr>
          </w:p>
        </w:tc>
        <w:tc>
          <w:tcPr>
            <w:tcW w:w="447" w:type="pct"/>
            <w:tcBorders>
              <w:top w:val="nil"/>
            </w:tcBorders>
            <w:vAlign w:val="center"/>
          </w:tcPr>
          <w:p w14:paraId="645C01D8" w14:textId="77777777" w:rsidR="00F61BB3" w:rsidRPr="00B754B6" w:rsidRDefault="00F61BB3" w:rsidP="00F74803">
            <w:pPr>
              <w:rPr>
                <w:sz w:val="18"/>
                <w:szCs w:val="18"/>
                <w:lang w:val="en-GB"/>
              </w:rPr>
            </w:pPr>
            <w:r w:rsidRPr="00B754B6">
              <w:rPr>
                <w:sz w:val="18"/>
                <w:szCs w:val="18"/>
              </w:rPr>
              <w:t>31/08/2020</w:t>
            </w:r>
          </w:p>
        </w:tc>
        <w:tc>
          <w:tcPr>
            <w:tcW w:w="298" w:type="pct"/>
            <w:vMerge/>
            <w:vAlign w:val="center"/>
          </w:tcPr>
          <w:p w14:paraId="38BFA6FE" w14:textId="77777777" w:rsidR="00F61BB3" w:rsidRPr="00B754B6" w:rsidRDefault="00F61BB3" w:rsidP="00F74803">
            <w:pPr>
              <w:pStyle w:val="RepTableSmall"/>
              <w:rPr>
                <w:sz w:val="18"/>
                <w:szCs w:val="18"/>
                <w:lang w:val="en-GB"/>
              </w:rPr>
            </w:pPr>
          </w:p>
        </w:tc>
        <w:tc>
          <w:tcPr>
            <w:tcW w:w="271" w:type="pct"/>
            <w:tcBorders>
              <w:top w:val="nil"/>
            </w:tcBorders>
            <w:vAlign w:val="center"/>
          </w:tcPr>
          <w:p w14:paraId="2B762ADA" w14:textId="77777777" w:rsidR="00F61BB3" w:rsidRPr="00B754B6" w:rsidRDefault="00F61BB3" w:rsidP="00F74803">
            <w:pPr>
              <w:pStyle w:val="RepTableSmall"/>
              <w:rPr>
                <w:sz w:val="18"/>
                <w:szCs w:val="18"/>
                <w:lang w:val="en-GB"/>
              </w:rPr>
            </w:pPr>
            <w:r w:rsidRPr="00B754B6">
              <w:rPr>
                <w:sz w:val="18"/>
                <w:szCs w:val="18"/>
              </w:rPr>
              <w:t>Whole fruit</w:t>
            </w:r>
          </w:p>
        </w:tc>
        <w:tc>
          <w:tcPr>
            <w:tcW w:w="228" w:type="pct"/>
            <w:tcBorders>
              <w:top w:val="nil"/>
            </w:tcBorders>
            <w:vAlign w:val="center"/>
          </w:tcPr>
          <w:p w14:paraId="6F56B918" w14:textId="77777777" w:rsidR="00F61BB3" w:rsidRPr="00B754B6" w:rsidRDefault="00F61BB3" w:rsidP="00F74803">
            <w:pPr>
              <w:pStyle w:val="RepTableSmall"/>
              <w:tabs>
                <w:tab w:val="decimal" w:pos="410"/>
              </w:tabs>
              <w:rPr>
                <w:sz w:val="18"/>
                <w:szCs w:val="18"/>
                <w:highlight w:val="yellow"/>
                <w:lang w:val="en-GB"/>
              </w:rPr>
            </w:pPr>
            <w:r w:rsidRPr="00B754B6">
              <w:rPr>
                <w:sz w:val="18"/>
                <w:szCs w:val="18"/>
              </w:rPr>
              <w:t>&lt;0.01 (0.0035)</w:t>
            </w:r>
          </w:p>
        </w:tc>
        <w:tc>
          <w:tcPr>
            <w:tcW w:w="178" w:type="pct"/>
            <w:tcBorders>
              <w:top w:val="nil"/>
            </w:tcBorders>
            <w:vAlign w:val="center"/>
          </w:tcPr>
          <w:p w14:paraId="6D07CDFE" w14:textId="77777777" w:rsidR="00F61BB3" w:rsidRPr="00B754B6" w:rsidRDefault="00F61BB3" w:rsidP="00F74803">
            <w:pPr>
              <w:pStyle w:val="RepTableSmall"/>
              <w:tabs>
                <w:tab w:val="decimal" w:pos="410"/>
              </w:tabs>
              <w:rPr>
                <w:sz w:val="18"/>
                <w:szCs w:val="18"/>
                <w:highlight w:val="yellow"/>
                <w:lang w:val="en-GB"/>
              </w:rPr>
            </w:pPr>
            <w:r w:rsidRPr="00B754B6">
              <w:rPr>
                <w:sz w:val="18"/>
                <w:szCs w:val="18"/>
              </w:rPr>
              <w:t>N.D.</w:t>
            </w:r>
          </w:p>
        </w:tc>
        <w:tc>
          <w:tcPr>
            <w:tcW w:w="178" w:type="pct"/>
            <w:tcBorders>
              <w:top w:val="nil"/>
            </w:tcBorders>
            <w:vAlign w:val="center"/>
          </w:tcPr>
          <w:p w14:paraId="5F768846" w14:textId="77777777" w:rsidR="00F61BB3" w:rsidRPr="00B754B6" w:rsidRDefault="00F61BB3" w:rsidP="00F74803">
            <w:pPr>
              <w:pStyle w:val="RepTableSmall"/>
              <w:tabs>
                <w:tab w:val="decimal" w:pos="410"/>
              </w:tabs>
              <w:rPr>
                <w:sz w:val="18"/>
                <w:szCs w:val="18"/>
                <w:highlight w:val="yellow"/>
                <w:lang w:val="en-GB"/>
              </w:rPr>
            </w:pPr>
            <w:r w:rsidRPr="00B754B6">
              <w:rPr>
                <w:sz w:val="18"/>
                <w:szCs w:val="18"/>
              </w:rPr>
              <w:t>N.D.</w:t>
            </w:r>
          </w:p>
        </w:tc>
        <w:tc>
          <w:tcPr>
            <w:tcW w:w="182" w:type="pct"/>
            <w:tcBorders>
              <w:top w:val="nil"/>
            </w:tcBorders>
            <w:vAlign w:val="center"/>
          </w:tcPr>
          <w:p w14:paraId="6156E122" w14:textId="77777777" w:rsidR="00F61BB3" w:rsidRPr="00B754B6" w:rsidRDefault="00F61BB3" w:rsidP="00F74803">
            <w:pPr>
              <w:pStyle w:val="RepTableSmall"/>
              <w:tabs>
                <w:tab w:val="decimal" w:pos="340"/>
              </w:tabs>
              <w:rPr>
                <w:sz w:val="18"/>
                <w:szCs w:val="18"/>
                <w:highlight w:val="yellow"/>
                <w:lang w:val="en-GB"/>
              </w:rPr>
            </w:pPr>
            <w:r w:rsidRPr="00B754B6">
              <w:rPr>
                <w:sz w:val="18"/>
                <w:szCs w:val="18"/>
              </w:rPr>
              <w:t>N.D.</w:t>
            </w:r>
          </w:p>
        </w:tc>
        <w:tc>
          <w:tcPr>
            <w:tcW w:w="199" w:type="pct"/>
            <w:tcBorders>
              <w:top w:val="nil"/>
            </w:tcBorders>
            <w:vAlign w:val="center"/>
          </w:tcPr>
          <w:p w14:paraId="5D07D148" w14:textId="77777777" w:rsidR="00F61BB3" w:rsidRPr="00B754B6" w:rsidRDefault="00F61BB3" w:rsidP="00F74803">
            <w:pPr>
              <w:pStyle w:val="RepTableSmall"/>
              <w:tabs>
                <w:tab w:val="decimal" w:pos="386"/>
              </w:tabs>
              <w:rPr>
                <w:sz w:val="18"/>
                <w:szCs w:val="18"/>
                <w:lang w:val="en-GB"/>
              </w:rPr>
            </w:pPr>
            <w:r w:rsidRPr="00B754B6">
              <w:rPr>
                <w:sz w:val="18"/>
                <w:szCs w:val="18"/>
                <w:lang w:val="en-GB"/>
              </w:rPr>
              <w:t>3</w:t>
            </w:r>
          </w:p>
        </w:tc>
        <w:tc>
          <w:tcPr>
            <w:tcW w:w="1072" w:type="pct"/>
            <w:vMerge/>
          </w:tcPr>
          <w:p w14:paraId="0FF4A1A2" w14:textId="77777777" w:rsidR="00F61BB3" w:rsidRPr="00B754B6" w:rsidRDefault="00F61BB3" w:rsidP="00F74803">
            <w:pPr>
              <w:pStyle w:val="RepTableSmall"/>
              <w:jc w:val="center"/>
              <w:rPr>
                <w:sz w:val="18"/>
                <w:szCs w:val="18"/>
                <w:lang w:val="en-GB"/>
              </w:rPr>
            </w:pPr>
          </w:p>
        </w:tc>
      </w:tr>
      <w:tr w:rsidR="00F61BB3" w:rsidRPr="00B754B6" w14:paraId="6670FA5A" w14:textId="77777777" w:rsidTr="00F74803">
        <w:trPr>
          <w:trHeight w:val="894"/>
        </w:trPr>
        <w:tc>
          <w:tcPr>
            <w:tcW w:w="417" w:type="pct"/>
            <w:vMerge w:val="restart"/>
            <w:tcBorders>
              <w:top w:val="single" w:sz="4" w:space="0" w:color="auto"/>
            </w:tcBorders>
            <w:vAlign w:val="center"/>
          </w:tcPr>
          <w:p w14:paraId="36377BD1" w14:textId="77777777" w:rsidR="00F61BB3" w:rsidRPr="00B95F15" w:rsidRDefault="00F61BB3" w:rsidP="00F74803">
            <w:pPr>
              <w:overflowPunct w:val="0"/>
              <w:autoSpaceDE w:val="0"/>
              <w:autoSpaceDN w:val="0"/>
              <w:adjustRightInd w:val="0"/>
              <w:textAlignment w:val="baseline"/>
              <w:rPr>
                <w:b/>
                <w:bCs/>
                <w:caps/>
                <w:sz w:val="18"/>
                <w:szCs w:val="18"/>
                <w:lang w:val="pl-PL"/>
              </w:rPr>
            </w:pPr>
          </w:p>
          <w:p w14:paraId="0995D599" w14:textId="77777777" w:rsidR="00F61BB3" w:rsidRPr="00B95F15" w:rsidRDefault="00F61BB3" w:rsidP="00F74803">
            <w:pPr>
              <w:overflowPunct w:val="0"/>
              <w:autoSpaceDE w:val="0"/>
              <w:autoSpaceDN w:val="0"/>
              <w:adjustRightInd w:val="0"/>
              <w:textAlignment w:val="baseline"/>
              <w:rPr>
                <w:b/>
                <w:bCs/>
                <w:caps/>
                <w:sz w:val="18"/>
                <w:szCs w:val="18"/>
                <w:lang w:val="pl-PL"/>
              </w:rPr>
            </w:pPr>
            <w:r w:rsidRPr="00B95F15">
              <w:rPr>
                <w:b/>
                <w:bCs/>
                <w:caps/>
                <w:sz w:val="18"/>
                <w:szCs w:val="18"/>
                <w:lang w:val="pl-PL"/>
              </w:rPr>
              <w:t>RAU-024-20</w:t>
            </w:r>
          </w:p>
          <w:p w14:paraId="54300BCC" w14:textId="77777777" w:rsidR="00F61BB3" w:rsidRPr="00B95F15" w:rsidRDefault="00F61BB3" w:rsidP="00F74803">
            <w:pPr>
              <w:overflowPunct w:val="0"/>
              <w:autoSpaceDE w:val="0"/>
              <w:autoSpaceDN w:val="0"/>
              <w:adjustRightInd w:val="0"/>
              <w:textAlignment w:val="baseline"/>
              <w:rPr>
                <w:b/>
                <w:bCs/>
                <w:caps/>
                <w:sz w:val="18"/>
                <w:szCs w:val="18"/>
                <w:lang w:val="pl-PL"/>
              </w:rPr>
            </w:pPr>
          </w:p>
          <w:p w14:paraId="52417A4F" w14:textId="77777777" w:rsidR="00F61BB3" w:rsidRPr="00B95F15" w:rsidRDefault="00F61BB3" w:rsidP="00F74803">
            <w:pPr>
              <w:overflowPunct w:val="0"/>
              <w:autoSpaceDE w:val="0"/>
              <w:autoSpaceDN w:val="0"/>
              <w:adjustRightInd w:val="0"/>
              <w:ind w:right="-111"/>
              <w:textAlignment w:val="baseline"/>
              <w:rPr>
                <w:b/>
                <w:bCs/>
                <w:caps/>
                <w:sz w:val="18"/>
                <w:szCs w:val="18"/>
                <w:lang w:val="pl-PL"/>
              </w:rPr>
            </w:pPr>
            <w:r w:rsidRPr="00B95F15">
              <w:rPr>
                <w:b/>
                <w:bCs/>
                <w:caps/>
                <w:sz w:val="18"/>
                <w:szCs w:val="18"/>
                <w:lang w:val="pl-PL"/>
              </w:rPr>
              <w:t>P/PR20/PL04</w:t>
            </w:r>
          </w:p>
          <w:p w14:paraId="34FE0370" w14:textId="77777777" w:rsidR="00F61BB3" w:rsidRPr="00B95F15" w:rsidRDefault="00F61BB3" w:rsidP="00F74803">
            <w:pPr>
              <w:overflowPunct w:val="0"/>
              <w:autoSpaceDE w:val="0"/>
              <w:autoSpaceDN w:val="0"/>
              <w:adjustRightInd w:val="0"/>
              <w:ind w:right="-111"/>
              <w:textAlignment w:val="baseline"/>
              <w:rPr>
                <w:bCs/>
                <w:sz w:val="18"/>
                <w:szCs w:val="18"/>
                <w:lang w:val="pl-PL"/>
              </w:rPr>
            </w:pPr>
            <w:r w:rsidRPr="00B95F15">
              <w:rPr>
                <w:bCs/>
                <w:sz w:val="18"/>
                <w:szCs w:val="18"/>
                <w:lang w:val="pl-PL"/>
              </w:rPr>
              <w:t>11-010</w:t>
            </w:r>
          </w:p>
          <w:p w14:paraId="0FD6B842" w14:textId="77777777" w:rsidR="00F61BB3" w:rsidRPr="00B95F15" w:rsidRDefault="00F61BB3" w:rsidP="00F74803">
            <w:pPr>
              <w:overflowPunct w:val="0"/>
              <w:autoSpaceDE w:val="0"/>
              <w:autoSpaceDN w:val="0"/>
              <w:adjustRightInd w:val="0"/>
              <w:ind w:right="-111"/>
              <w:textAlignment w:val="baseline"/>
              <w:rPr>
                <w:bCs/>
                <w:sz w:val="18"/>
                <w:szCs w:val="18"/>
                <w:lang w:val="pl-PL"/>
              </w:rPr>
            </w:pPr>
            <w:r w:rsidRPr="00B95F15">
              <w:rPr>
                <w:bCs/>
                <w:sz w:val="18"/>
                <w:szCs w:val="18"/>
                <w:lang w:val="pl-PL"/>
              </w:rPr>
              <w:t>Bark (Warmińsko Mazurskie)</w:t>
            </w:r>
          </w:p>
          <w:p w14:paraId="3B6763EA" w14:textId="77777777" w:rsidR="00F61BB3" w:rsidRPr="00B754B6" w:rsidRDefault="00F61BB3" w:rsidP="00F74803">
            <w:pPr>
              <w:overflowPunct w:val="0"/>
              <w:autoSpaceDE w:val="0"/>
              <w:autoSpaceDN w:val="0"/>
              <w:adjustRightInd w:val="0"/>
              <w:textAlignment w:val="baseline"/>
              <w:rPr>
                <w:bCs/>
                <w:sz w:val="18"/>
                <w:szCs w:val="18"/>
              </w:rPr>
            </w:pPr>
            <w:r w:rsidRPr="00B754B6">
              <w:rPr>
                <w:bCs/>
                <w:sz w:val="18"/>
                <w:szCs w:val="18"/>
              </w:rPr>
              <w:t>Poland</w:t>
            </w:r>
          </w:p>
          <w:p w14:paraId="0870DABB" w14:textId="77777777" w:rsidR="00F61BB3" w:rsidRPr="00B754B6" w:rsidRDefault="00F61BB3" w:rsidP="00F74803">
            <w:pPr>
              <w:pStyle w:val="RepTableSmall"/>
              <w:keepNext/>
              <w:keepLines/>
              <w:rPr>
                <w:sz w:val="18"/>
                <w:szCs w:val="18"/>
                <w:highlight w:val="yellow"/>
                <w:lang w:val="en-GB"/>
              </w:rPr>
            </w:pPr>
          </w:p>
        </w:tc>
        <w:tc>
          <w:tcPr>
            <w:tcW w:w="366" w:type="pct"/>
            <w:vMerge w:val="restart"/>
            <w:tcBorders>
              <w:top w:val="single" w:sz="4" w:space="0" w:color="auto"/>
            </w:tcBorders>
            <w:vAlign w:val="center"/>
          </w:tcPr>
          <w:p w14:paraId="6C83FFCA" w14:textId="77777777" w:rsidR="00F61BB3" w:rsidRPr="00B754B6" w:rsidRDefault="00F61BB3" w:rsidP="00F74803">
            <w:pPr>
              <w:rPr>
                <w:sz w:val="18"/>
                <w:szCs w:val="18"/>
                <w:lang w:val="en-GB"/>
              </w:rPr>
            </w:pPr>
            <w:r w:rsidRPr="00B754B6">
              <w:rPr>
                <w:sz w:val="18"/>
                <w:szCs w:val="18"/>
              </w:rPr>
              <w:t>Plum /   Walor</w:t>
            </w:r>
          </w:p>
        </w:tc>
        <w:tc>
          <w:tcPr>
            <w:tcW w:w="350" w:type="pct"/>
            <w:vMerge w:val="restart"/>
            <w:tcBorders>
              <w:top w:val="single" w:sz="4" w:space="0" w:color="auto"/>
            </w:tcBorders>
            <w:vAlign w:val="center"/>
          </w:tcPr>
          <w:p w14:paraId="1EF8C9A4" w14:textId="77777777" w:rsidR="00F61BB3" w:rsidRPr="00B754B6" w:rsidRDefault="00F61BB3" w:rsidP="00F74803">
            <w:pPr>
              <w:tabs>
                <w:tab w:val="left" w:pos="270"/>
              </w:tabs>
              <w:rPr>
                <w:sz w:val="18"/>
                <w:szCs w:val="18"/>
              </w:rPr>
            </w:pPr>
            <w:r w:rsidRPr="00B754B6">
              <w:rPr>
                <w:sz w:val="18"/>
                <w:szCs w:val="18"/>
              </w:rPr>
              <w:t>1) 10/09/2003</w:t>
            </w:r>
          </w:p>
          <w:p w14:paraId="495C69BA" w14:textId="77777777" w:rsidR="00F61BB3" w:rsidRPr="00B754B6" w:rsidRDefault="00F61BB3" w:rsidP="00F74803">
            <w:pPr>
              <w:tabs>
                <w:tab w:val="left" w:pos="270"/>
              </w:tabs>
              <w:rPr>
                <w:sz w:val="18"/>
                <w:szCs w:val="18"/>
              </w:rPr>
            </w:pPr>
            <w:r w:rsidRPr="00B754B6">
              <w:rPr>
                <w:sz w:val="18"/>
                <w:szCs w:val="18"/>
              </w:rPr>
              <w:t>2) from 24/04 to 05/05/2020</w:t>
            </w:r>
          </w:p>
          <w:p w14:paraId="7950D38B" w14:textId="77777777" w:rsidR="00F61BB3" w:rsidRPr="00B754B6" w:rsidRDefault="00F61BB3" w:rsidP="00F74803">
            <w:pPr>
              <w:rPr>
                <w:sz w:val="18"/>
                <w:szCs w:val="18"/>
                <w:lang w:val="en-GB"/>
              </w:rPr>
            </w:pPr>
            <w:r w:rsidRPr="00B754B6">
              <w:rPr>
                <w:sz w:val="18"/>
                <w:szCs w:val="18"/>
              </w:rPr>
              <w:t>3) 26/08/2020</w:t>
            </w:r>
          </w:p>
        </w:tc>
        <w:tc>
          <w:tcPr>
            <w:tcW w:w="167" w:type="pct"/>
            <w:tcBorders>
              <w:top w:val="single" w:sz="4" w:space="0" w:color="auto"/>
            </w:tcBorders>
            <w:vAlign w:val="center"/>
          </w:tcPr>
          <w:p w14:paraId="2CD06692" w14:textId="77777777" w:rsidR="00F61BB3" w:rsidRPr="00B754B6" w:rsidRDefault="00F61BB3" w:rsidP="00F74803">
            <w:pPr>
              <w:pStyle w:val="Zwykytekst"/>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rPr>
              <w:t>A1</w:t>
            </w:r>
          </w:p>
        </w:tc>
        <w:tc>
          <w:tcPr>
            <w:tcW w:w="223" w:type="pct"/>
            <w:tcBorders>
              <w:top w:val="single" w:sz="4" w:space="0" w:color="auto"/>
            </w:tcBorders>
            <w:vAlign w:val="center"/>
          </w:tcPr>
          <w:p w14:paraId="51FBB83E" w14:textId="77777777" w:rsidR="00F61BB3" w:rsidRPr="00B754B6" w:rsidRDefault="00F61BB3" w:rsidP="00F74803">
            <w:pPr>
              <w:pStyle w:val="Zwykytekst"/>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rPr>
              <w:t>158.8</w:t>
            </w:r>
          </w:p>
        </w:tc>
        <w:tc>
          <w:tcPr>
            <w:tcW w:w="232" w:type="pct"/>
            <w:tcBorders>
              <w:top w:val="single" w:sz="4" w:space="0" w:color="auto"/>
            </w:tcBorders>
            <w:vAlign w:val="center"/>
          </w:tcPr>
          <w:p w14:paraId="40D80E1F" w14:textId="77777777" w:rsidR="00F61BB3" w:rsidRPr="00B754B6" w:rsidRDefault="00F61BB3" w:rsidP="00F74803">
            <w:pPr>
              <w:pStyle w:val="Zwykytekst"/>
              <w:tabs>
                <w:tab w:val="decimal" w:pos="567"/>
              </w:tabs>
              <w:rPr>
                <w:rFonts w:ascii="Times New Roman" w:hAnsi="Times New Roman" w:cs="Times New Roman"/>
                <w:sz w:val="18"/>
                <w:szCs w:val="18"/>
                <w:lang w:val="en-GB"/>
              </w:rPr>
            </w:pPr>
            <w:r w:rsidRPr="00B754B6">
              <w:rPr>
                <w:rFonts w:ascii="Times New Roman" w:hAnsi="Times New Roman" w:cs="Times New Roman"/>
                <w:sz w:val="18"/>
                <w:szCs w:val="18"/>
              </w:rPr>
              <w:t>993</w:t>
            </w:r>
          </w:p>
        </w:tc>
        <w:tc>
          <w:tcPr>
            <w:tcW w:w="192" w:type="pct"/>
            <w:vMerge w:val="restart"/>
            <w:tcBorders>
              <w:top w:val="single" w:sz="4" w:space="0" w:color="auto"/>
            </w:tcBorders>
            <w:vAlign w:val="center"/>
          </w:tcPr>
          <w:p w14:paraId="3BA28ECF"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eastAsia="Arial Unicode MS" w:hAnsi="Times New Roman" w:cs="Times New Roman"/>
                <w:sz w:val="18"/>
                <w:szCs w:val="18"/>
              </w:rPr>
              <w:t>16</w:t>
            </w:r>
          </w:p>
        </w:tc>
        <w:tc>
          <w:tcPr>
            <w:tcW w:w="447" w:type="pct"/>
            <w:tcBorders>
              <w:top w:val="single" w:sz="4" w:space="0" w:color="auto"/>
            </w:tcBorders>
            <w:vAlign w:val="center"/>
          </w:tcPr>
          <w:p w14:paraId="664D62FA" w14:textId="77777777" w:rsidR="00F61BB3" w:rsidRPr="00B754B6" w:rsidRDefault="00F61BB3" w:rsidP="00F74803">
            <w:pPr>
              <w:pStyle w:val="Zwykytekst"/>
              <w:ind w:left="57"/>
              <w:rPr>
                <w:rFonts w:ascii="Times New Roman" w:hAnsi="Times New Roman" w:cs="Times New Roman"/>
                <w:sz w:val="18"/>
                <w:szCs w:val="18"/>
                <w:lang w:val="en-GB"/>
              </w:rPr>
            </w:pPr>
            <w:r w:rsidRPr="00B754B6">
              <w:rPr>
                <w:rFonts w:ascii="Times New Roman" w:hAnsi="Times New Roman" w:cs="Times New Roman"/>
                <w:sz w:val="18"/>
                <w:szCs w:val="18"/>
              </w:rPr>
              <w:t>16/08/2020</w:t>
            </w:r>
          </w:p>
        </w:tc>
        <w:tc>
          <w:tcPr>
            <w:tcW w:w="298" w:type="pct"/>
            <w:vMerge w:val="restart"/>
            <w:tcBorders>
              <w:top w:val="single" w:sz="4" w:space="0" w:color="auto"/>
            </w:tcBorders>
            <w:vAlign w:val="center"/>
          </w:tcPr>
          <w:p w14:paraId="41DB1179" w14:textId="77777777" w:rsidR="00F61BB3" w:rsidRPr="00B754B6" w:rsidRDefault="00F61BB3" w:rsidP="00F74803">
            <w:pPr>
              <w:rPr>
                <w:sz w:val="18"/>
                <w:szCs w:val="18"/>
                <w:lang w:val="en-GB"/>
              </w:rPr>
            </w:pPr>
            <w:r w:rsidRPr="00B754B6">
              <w:rPr>
                <w:bCs/>
                <w:sz w:val="18"/>
                <w:szCs w:val="18"/>
              </w:rPr>
              <w:t>85</w:t>
            </w:r>
          </w:p>
        </w:tc>
        <w:tc>
          <w:tcPr>
            <w:tcW w:w="271" w:type="pct"/>
            <w:tcBorders>
              <w:top w:val="single" w:sz="4" w:space="0" w:color="auto"/>
            </w:tcBorders>
            <w:vAlign w:val="center"/>
          </w:tcPr>
          <w:p w14:paraId="0C3A2414" w14:textId="77777777" w:rsidR="00F61BB3" w:rsidRPr="00B754B6" w:rsidRDefault="00F61BB3" w:rsidP="00F74803">
            <w:pPr>
              <w:pStyle w:val="RepTableSmall"/>
              <w:rPr>
                <w:sz w:val="18"/>
                <w:szCs w:val="18"/>
                <w:lang w:val="en-GB"/>
              </w:rPr>
            </w:pPr>
            <w:r w:rsidRPr="00B754B6">
              <w:rPr>
                <w:sz w:val="18"/>
                <w:szCs w:val="18"/>
              </w:rPr>
              <w:t>Fruit (flesh)</w:t>
            </w:r>
          </w:p>
        </w:tc>
        <w:tc>
          <w:tcPr>
            <w:tcW w:w="228" w:type="pct"/>
            <w:tcBorders>
              <w:top w:val="single" w:sz="4" w:space="0" w:color="auto"/>
            </w:tcBorders>
            <w:vAlign w:val="center"/>
          </w:tcPr>
          <w:p w14:paraId="2D86D3EE" w14:textId="77777777" w:rsidR="00F61BB3" w:rsidRPr="00B754B6" w:rsidRDefault="00F61BB3" w:rsidP="00F74803">
            <w:pPr>
              <w:pStyle w:val="RepTableSmall"/>
              <w:tabs>
                <w:tab w:val="decimal" w:pos="410"/>
              </w:tabs>
              <w:rPr>
                <w:sz w:val="18"/>
                <w:szCs w:val="18"/>
                <w:highlight w:val="yellow"/>
                <w:lang w:val="en-GB"/>
              </w:rPr>
            </w:pPr>
            <w:r w:rsidRPr="00B754B6">
              <w:rPr>
                <w:sz w:val="18"/>
                <w:szCs w:val="18"/>
              </w:rPr>
              <w:t>0.0236</w:t>
            </w:r>
          </w:p>
        </w:tc>
        <w:tc>
          <w:tcPr>
            <w:tcW w:w="178" w:type="pct"/>
            <w:tcBorders>
              <w:top w:val="single" w:sz="4" w:space="0" w:color="auto"/>
            </w:tcBorders>
            <w:vAlign w:val="center"/>
          </w:tcPr>
          <w:p w14:paraId="287D21F0" w14:textId="77777777" w:rsidR="00F61BB3" w:rsidRPr="00B754B6" w:rsidRDefault="00F61BB3" w:rsidP="00F74803">
            <w:pPr>
              <w:pStyle w:val="RepTableSmall"/>
              <w:tabs>
                <w:tab w:val="decimal" w:pos="410"/>
              </w:tabs>
              <w:rPr>
                <w:sz w:val="18"/>
                <w:szCs w:val="18"/>
                <w:highlight w:val="yellow"/>
                <w:lang w:val="en-GB"/>
              </w:rPr>
            </w:pPr>
            <w:r w:rsidRPr="00B754B6">
              <w:rPr>
                <w:sz w:val="18"/>
                <w:szCs w:val="18"/>
              </w:rPr>
              <w:t>N.D.</w:t>
            </w:r>
          </w:p>
        </w:tc>
        <w:tc>
          <w:tcPr>
            <w:tcW w:w="178" w:type="pct"/>
            <w:tcBorders>
              <w:top w:val="single" w:sz="4" w:space="0" w:color="auto"/>
            </w:tcBorders>
            <w:vAlign w:val="center"/>
          </w:tcPr>
          <w:p w14:paraId="638BAACF" w14:textId="77777777" w:rsidR="00F61BB3" w:rsidRPr="00B754B6" w:rsidRDefault="00F61BB3" w:rsidP="00F74803">
            <w:pPr>
              <w:pStyle w:val="RepTableSmall"/>
              <w:tabs>
                <w:tab w:val="decimal" w:pos="410"/>
              </w:tabs>
              <w:rPr>
                <w:sz w:val="18"/>
                <w:szCs w:val="18"/>
                <w:highlight w:val="yellow"/>
                <w:u w:val="single"/>
                <w:lang w:val="en-GB"/>
              </w:rPr>
            </w:pPr>
            <w:r w:rsidRPr="00B754B6">
              <w:rPr>
                <w:sz w:val="18"/>
                <w:szCs w:val="18"/>
              </w:rPr>
              <w:t>N.D.</w:t>
            </w:r>
          </w:p>
        </w:tc>
        <w:tc>
          <w:tcPr>
            <w:tcW w:w="182" w:type="pct"/>
            <w:tcBorders>
              <w:top w:val="single" w:sz="4" w:space="0" w:color="auto"/>
            </w:tcBorders>
            <w:vAlign w:val="center"/>
          </w:tcPr>
          <w:p w14:paraId="0024B101" w14:textId="77777777" w:rsidR="00F61BB3" w:rsidRPr="00B754B6" w:rsidRDefault="00F61BB3" w:rsidP="00F74803">
            <w:pPr>
              <w:pStyle w:val="RepTableSmall"/>
              <w:tabs>
                <w:tab w:val="decimal" w:pos="340"/>
              </w:tabs>
              <w:rPr>
                <w:sz w:val="18"/>
                <w:szCs w:val="18"/>
                <w:highlight w:val="yellow"/>
                <w:lang w:val="en-GB"/>
              </w:rPr>
            </w:pPr>
            <w:r w:rsidRPr="00B754B6">
              <w:rPr>
                <w:sz w:val="18"/>
                <w:szCs w:val="18"/>
              </w:rPr>
              <w:t>N.D.</w:t>
            </w:r>
          </w:p>
        </w:tc>
        <w:tc>
          <w:tcPr>
            <w:tcW w:w="199" w:type="pct"/>
            <w:tcBorders>
              <w:top w:val="single" w:sz="4" w:space="0" w:color="auto"/>
            </w:tcBorders>
            <w:vAlign w:val="center"/>
          </w:tcPr>
          <w:p w14:paraId="1AA712C3" w14:textId="77777777" w:rsidR="00F61BB3" w:rsidRPr="00B754B6" w:rsidRDefault="00F61BB3" w:rsidP="00F74803">
            <w:pPr>
              <w:pStyle w:val="RepTableSmall"/>
              <w:tabs>
                <w:tab w:val="decimal" w:pos="386"/>
              </w:tabs>
              <w:rPr>
                <w:sz w:val="18"/>
                <w:szCs w:val="18"/>
                <w:highlight w:val="yellow"/>
                <w:lang w:val="en-GB"/>
              </w:rPr>
            </w:pPr>
            <w:r w:rsidRPr="00B754B6">
              <w:rPr>
                <w:sz w:val="18"/>
                <w:szCs w:val="18"/>
                <w:lang w:val="en-GB"/>
              </w:rPr>
              <w:t>3</w:t>
            </w:r>
          </w:p>
        </w:tc>
        <w:tc>
          <w:tcPr>
            <w:tcW w:w="1072" w:type="pct"/>
            <w:vMerge/>
          </w:tcPr>
          <w:p w14:paraId="16877A71" w14:textId="77777777" w:rsidR="00F61BB3" w:rsidRPr="00B754B6" w:rsidRDefault="00F61BB3" w:rsidP="00F74803">
            <w:pPr>
              <w:pStyle w:val="RepTableSmall"/>
              <w:keepNext/>
              <w:keepLines/>
              <w:jc w:val="center"/>
              <w:rPr>
                <w:sz w:val="18"/>
                <w:szCs w:val="18"/>
                <w:lang w:val="en-GB"/>
              </w:rPr>
            </w:pPr>
          </w:p>
        </w:tc>
      </w:tr>
      <w:tr w:rsidR="00F61BB3" w:rsidRPr="00B754B6" w14:paraId="42D7FA0C" w14:textId="77777777" w:rsidTr="00F74803">
        <w:trPr>
          <w:trHeight w:val="267"/>
        </w:trPr>
        <w:tc>
          <w:tcPr>
            <w:tcW w:w="417" w:type="pct"/>
            <w:vMerge/>
            <w:tcBorders>
              <w:bottom w:val="nil"/>
            </w:tcBorders>
            <w:vAlign w:val="center"/>
          </w:tcPr>
          <w:p w14:paraId="17412EAA" w14:textId="77777777" w:rsidR="00F61BB3" w:rsidRPr="00B754B6" w:rsidRDefault="00F61BB3" w:rsidP="00F74803">
            <w:pPr>
              <w:pStyle w:val="RepTableSmall"/>
              <w:keepNext/>
              <w:keepLines/>
              <w:rPr>
                <w:sz w:val="18"/>
                <w:szCs w:val="18"/>
                <w:highlight w:val="yellow"/>
                <w:lang w:val="en-GB"/>
              </w:rPr>
            </w:pPr>
          </w:p>
        </w:tc>
        <w:tc>
          <w:tcPr>
            <w:tcW w:w="366" w:type="pct"/>
            <w:vMerge/>
            <w:tcBorders>
              <w:bottom w:val="nil"/>
            </w:tcBorders>
            <w:vAlign w:val="center"/>
          </w:tcPr>
          <w:p w14:paraId="3AA7DEE3" w14:textId="77777777" w:rsidR="00F61BB3" w:rsidRPr="00B754B6" w:rsidRDefault="00F61BB3" w:rsidP="00F74803">
            <w:pPr>
              <w:pStyle w:val="RepTableSmall"/>
              <w:keepNext/>
              <w:keepLines/>
              <w:rPr>
                <w:sz w:val="18"/>
                <w:szCs w:val="18"/>
                <w:lang w:val="en-GB"/>
              </w:rPr>
            </w:pPr>
          </w:p>
        </w:tc>
        <w:tc>
          <w:tcPr>
            <w:tcW w:w="350" w:type="pct"/>
            <w:vMerge/>
            <w:tcBorders>
              <w:bottom w:val="nil"/>
            </w:tcBorders>
            <w:vAlign w:val="center"/>
          </w:tcPr>
          <w:p w14:paraId="551E8DF8" w14:textId="77777777" w:rsidR="00F61BB3" w:rsidRPr="00B754B6" w:rsidRDefault="00F61BB3" w:rsidP="00F74803">
            <w:pPr>
              <w:pStyle w:val="RepTableSmall"/>
              <w:keepNext/>
              <w:keepLines/>
              <w:rPr>
                <w:sz w:val="18"/>
                <w:szCs w:val="18"/>
                <w:lang w:val="en-GB"/>
              </w:rPr>
            </w:pPr>
          </w:p>
        </w:tc>
        <w:tc>
          <w:tcPr>
            <w:tcW w:w="167" w:type="pct"/>
            <w:tcBorders>
              <w:top w:val="single" w:sz="4" w:space="0" w:color="auto"/>
              <w:bottom w:val="nil"/>
            </w:tcBorders>
            <w:vAlign w:val="center"/>
          </w:tcPr>
          <w:p w14:paraId="10394554"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rPr>
              <w:t>A2</w:t>
            </w:r>
          </w:p>
        </w:tc>
        <w:tc>
          <w:tcPr>
            <w:tcW w:w="223" w:type="pct"/>
            <w:tcBorders>
              <w:top w:val="single" w:sz="4" w:space="0" w:color="auto"/>
              <w:bottom w:val="nil"/>
            </w:tcBorders>
            <w:vAlign w:val="center"/>
          </w:tcPr>
          <w:p w14:paraId="00256004"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r w:rsidRPr="00B754B6">
              <w:rPr>
                <w:rFonts w:ascii="Times New Roman" w:hAnsi="Times New Roman" w:cs="Times New Roman"/>
                <w:sz w:val="18"/>
                <w:szCs w:val="18"/>
              </w:rPr>
              <w:t>155.2</w:t>
            </w:r>
          </w:p>
        </w:tc>
        <w:tc>
          <w:tcPr>
            <w:tcW w:w="232" w:type="pct"/>
            <w:tcBorders>
              <w:top w:val="single" w:sz="4" w:space="0" w:color="auto"/>
              <w:bottom w:val="nil"/>
            </w:tcBorders>
            <w:vAlign w:val="center"/>
          </w:tcPr>
          <w:p w14:paraId="34E12B48" w14:textId="77777777" w:rsidR="00F61BB3" w:rsidRPr="00B754B6" w:rsidRDefault="00F61BB3" w:rsidP="00F74803">
            <w:pPr>
              <w:pStyle w:val="Zwykytekst"/>
              <w:keepNext/>
              <w:keepLines/>
              <w:tabs>
                <w:tab w:val="decimal" w:pos="567"/>
              </w:tabs>
              <w:rPr>
                <w:rFonts w:ascii="Times New Roman" w:hAnsi="Times New Roman" w:cs="Times New Roman"/>
                <w:sz w:val="18"/>
                <w:szCs w:val="18"/>
                <w:lang w:val="en-GB"/>
              </w:rPr>
            </w:pPr>
            <w:r w:rsidRPr="00B754B6">
              <w:rPr>
                <w:rFonts w:ascii="Times New Roman" w:hAnsi="Times New Roman" w:cs="Times New Roman"/>
                <w:sz w:val="18"/>
                <w:szCs w:val="18"/>
              </w:rPr>
              <w:t>970</w:t>
            </w:r>
          </w:p>
        </w:tc>
        <w:tc>
          <w:tcPr>
            <w:tcW w:w="192" w:type="pct"/>
            <w:vMerge/>
            <w:tcBorders>
              <w:bottom w:val="nil"/>
            </w:tcBorders>
            <w:vAlign w:val="center"/>
          </w:tcPr>
          <w:p w14:paraId="3D463AFB" w14:textId="77777777" w:rsidR="00F61BB3" w:rsidRPr="00B754B6" w:rsidRDefault="00F61BB3" w:rsidP="00F74803">
            <w:pPr>
              <w:pStyle w:val="Zwykytekst"/>
              <w:keepNext/>
              <w:keepLines/>
              <w:tabs>
                <w:tab w:val="decimal" w:pos="284"/>
              </w:tabs>
              <w:rPr>
                <w:rFonts w:ascii="Times New Roman" w:hAnsi="Times New Roman" w:cs="Times New Roman"/>
                <w:sz w:val="18"/>
                <w:szCs w:val="18"/>
                <w:lang w:val="en-GB"/>
              </w:rPr>
            </w:pPr>
          </w:p>
        </w:tc>
        <w:tc>
          <w:tcPr>
            <w:tcW w:w="447" w:type="pct"/>
            <w:tcBorders>
              <w:top w:val="single" w:sz="4" w:space="0" w:color="auto"/>
              <w:bottom w:val="nil"/>
            </w:tcBorders>
            <w:vAlign w:val="center"/>
          </w:tcPr>
          <w:p w14:paraId="4A517E88" w14:textId="77777777" w:rsidR="00F61BB3" w:rsidRPr="00B754B6" w:rsidRDefault="00F61BB3" w:rsidP="00F74803">
            <w:pPr>
              <w:pStyle w:val="Zwykytekst"/>
              <w:keepNext/>
              <w:keepLines/>
              <w:ind w:left="57"/>
              <w:rPr>
                <w:rFonts w:ascii="Times New Roman" w:hAnsi="Times New Roman" w:cs="Times New Roman"/>
                <w:sz w:val="18"/>
                <w:szCs w:val="18"/>
                <w:lang w:val="en-GB"/>
              </w:rPr>
            </w:pPr>
            <w:r w:rsidRPr="00B754B6">
              <w:rPr>
                <w:rFonts w:ascii="Times New Roman" w:hAnsi="Times New Roman" w:cs="Times New Roman"/>
                <w:sz w:val="18"/>
                <w:szCs w:val="18"/>
              </w:rPr>
              <w:t>23/08/2020</w:t>
            </w:r>
          </w:p>
        </w:tc>
        <w:tc>
          <w:tcPr>
            <w:tcW w:w="298" w:type="pct"/>
            <w:vMerge/>
            <w:tcBorders>
              <w:bottom w:val="nil"/>
            </w:tcBorders>
            <w:vAlign w:val="center"/>
          </w:tcPr>
          <w:p w14:paraId="33700EF5" w14:textId="77777777" w:rsidR="00F61BB3" w:rsidRPr="00B754B6" w:rsidRDefault="00F61BB3" w:rsidP="00F74803">
            <w:pPr>
              <w:pStyle w:val="RepTableSmall"/>
              <w:keepNext/>
              <w:keepLines/>
              <w:rPr>
                <w:sz w:val="18"/>
                <w:szCs w:val="18"/>
                <w:lang w:val="en-GB"/>
              </w:rPr>
            </w:pPr>
          </w:p>
        </w:tc>
        <w:tc>
          <w:tcPr>
            <w:tcW w:w="271" w:type="pct"/>
            <w:tcBorders>
              <w:top w:val="single" w:sz="4" w:space="0" w:color="auto"/>
              <w:bottom w:val="nil"/>
            </w:tcBorders>
            <w:vAlign w:val="center"/>
          </w:tcPr>
          <w:p w14:paraId="6CFAA7E4" w14:textId="77777777" w:rsidR="00F61BB3" w:rsidRPr="00B754B6" w:rsidRDefault="00F61BB3" w:rsidP="00F74803">
            <w:pPr>
              <w:pStyle w:val="RepTableSmall"/>
              <w:keepNext/>
              <w:keepLines/>
              <w:rPr>
                <w:sz w:val="18"/>
                <w:szCs w:val="18"/>
                <w:lang w:val="en-GB"/>
              </w:rPr>
            </w:pPr>
            <w:r w:rsidRPr="00B754B6">
              <w:rPr>
                <w:sz w:val="18"/>
                <w:szCs w:val="18"/>
              </w:rPr>
              <w:t>Whole fruit</w:t>
            </w:r>
          </w:p>
        </w:tc>
        <w:tc>
          <w:tcPr>
            <w:tcW w:w="228" w:type="pct"/>
            <w:tcBorders>
              <w:top w:val="single" w:sz="4" w:space="0" w:color="auto"/>
              <w:bottom w:val="nil"/>
            </w:tcBorders>
            <w:vAlign w:val="center"/>
          </w:tcPr>
          <w:p w14:paraId="6707BC54"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0.0223</w:t>
            </w:r>
          </w:p>
        </w:tc>
        <w:tc>
          <w:tcPr>
            <w:tcW w:w="178" w:type="pct"/>
            <w:tcBorders>
              <w:top w:val="single" w:sz="4" w:space="0" w:color="auto"/>
              <w:bottom w:val="nil"/>
            </w:tcBorders>
            <w:vAlign w:val="center"/>
          </w:tcPr>
          <w:p w14:paraId="2ED0CEF0" w14:textId="77777777" w:rsidR="00F61BB3" w:rsidRPr="00B754B6" w:rsidRDefault="00F61BB3" w:rsidP="00F74803">
            <w:pPr>
              <w:pStyle w:val="RepTableSmall"/>
              <w:keepNext/>
              <w:keepLines/>
              <w:tabs>
                <w:tab w:val="decimal" w:pos="410"/>
              </w:tabs>
              <w:rPr>
                <w:sz w:val="18"/>
                <w:szCs w:val="18"/>
                <w:highlight w:val="yellow"/>
                <w:lang w:val="en-GB"/>
              </w:rPr>
            </w:pPr>
            <w:r w:rsidRPr="00B754B6">
              <w:rPr>
                <w:sz w:val="18"/>
                <w:szCs w:val="18"/>
              </w:rPr>
              <w:t>N.D.</w:t>
            </w:r>
          </w:p>
        </w:tc>
        <w:tc>
          <w:tcPr>
            <w:tcW w:w="178" w:type="pct"/>
            <w:tcBorders>
              <w:top w:val="single" w:sz="4" w:space="0" w:color="auto"/>
              <w:bottom w:val="nil"/>
            </w:tcBorders>
            <w:vAlign w:val="center"/>
          </w:tcPr>
          <w:p w14:paraId="1B9FA0A9" w14:textId="77777777" w:rsidR="00F61BB3" w:rsidRPr="00B754B6" w:rsidRDefault="00F61BB3" w:rsidP="00F74803">
            <w:pPr>
              <w:pStyle w:val="RepTableSmall"/>
              <w:keepNext/>
              <w:keepLines/>
              <w:tabs>
                <w:tab w:val="decimal" w:pos="410"/>
              </w:tabs>
              <w:rPr>
                <w:sz w:val="18"/>
                <w:szCs w:val="18"/>
                <w:highlight w:val="yellow"/>
                <w:u w:val="single"/>
                <w:lang w:val="en-GB"/>
              </w:rPr>
            </w:pPr>
            <w:r w:rsidRPr="00B754B6">
              <w:rPr>
                <w:sz w:val="18"/>
                <w:szCs w:val="18"/>
              </w:rPr>
              <w:t>N.D.</w:t>
            </w:r>
          </w:p>
        </w:tc>
        <w:tc>
          <w:tcPr>
            <w:tcW w:w="182" w:type="pct"/>
            <w:tcBorders>
              <w:top w:val="single" w:sz="4" w:space="0" w:color="auto"/>
              <w:bottom w:val="nil"/>
            </w:tcBorders>
            <w:vAlign w:val="center"/>
          </w:tcPr>
          <w:p w14:paraId="55E33435" w14:textId="77777777" w:rsidR="00F61BB3" w:rsidRPr="00B754B6" w:rsidRDefault="00F61BB3" w:rsidP="00F74803">
            <w:pPr>
              <w:pStyle w:val="RepTableSmall"/>
              <w:keepNext/>
              <w:keepLines/>
              <w:tabs>
                <w:tab w:val="decimal" w:pos="340"/>
              </w:tabs>
              <w:rPr>
                <w:sz w:val="18"/>
                <w:szCs w:val="18"/>
                <w:highlight w:val="yellow"/>
                <w:lang w:val="en-GB"/>
              </w:rPr>
            </w:pPr>
            <w:r w:rsidRPr="00B754B6">
              <w:rPr>
                <w:sz w:val="18"/>
                <w:szCs w:val="18"/>
              </w:rPr>
              <w:t>N.D.</w:t>
            </w:r>
          </w:p>
        </w:tc>
        <w:tc>
          <w:tcPr>
            <w:tcW w:w="199" w:type="pct"/>
            <w:tcBorders>
              <w:top w:val="single" w:sz="4" w:space="0" w:color="auto"/>
              <w:bottom w:val="nil"/>
            </w:tcBorders>
            <w:vAlign w:val="center"/>
          </w:tcPr>
          <w:p w14:paraId="0856B3AB" w14:textId="77777777" w:rsidR="00F61BB3" w:rsidRPr="00B754B6" w:rsidRDefault="00F61BB3" w:rsidP="00F74803">
            <w:pPr>
              <w:pStyle w:val="RepTableSmall"/>
              <w:keepNext/>
              <w:keepLines/>
              <w:tabs>
                <w:tab w:val="decimal" w:pos="386"/>
              </w:tabs>
              <w:rPr>
                <w:sz w:val="18"/>
                <w:szCs w:val="18"/>
                <w:lang w:val="en-GB"/>
              </w:rPr>
            </w:pPr>
            <w:r w:rsidRPr="00B754B6">
              <w:rPr>
                <w:sz w:val="18"/>
                <w:szCs w:val="18"/>
                <w:lang w:val="en-GB"/>
              </w:rPr>
              <w:t>3</w:t>
            </w:r>
          </w:p>
        </w:tc>
        <w:tc>
          <w:tcPr>
            <w:tcW w:w="1072" w:type="pct"/>
            <w:vMerge/>
            <w:tcBorders>
              <w:bottom w:val="nil"/>
            </w:tcBorders>
          </w:tcPr>
          <w:p w14:paraId="01375582" w14:textId="77777777" w:rsidR="00F61BB3" w:rsidRPr="00B754B6" w:rsidRDefault="00F61BB3" w:rsidP="00F74803">
            <w:pPr>
              <w:pStyle w:val="RepTableSmall"/>
              <w:keepNext/>
              <w:keepLines/>
              <w:jc w:val="center"/>
              <w:rPr>
                <w:sz w:val="18"/>
                <w:szCs w:val="18"/>
                <w:lang w:val="en-GB"/>
              </w:rPr>
            </w:pPr>
          </w:p>
        </w:tc>
      </w:tr>
      <w:tr w:rsidR="00F61BB3" w:rsidRPr="00B754B6" w14:paraId="5CECB6E8" w14:textId="77777777" w:rsidTr="00F74803">
        <w:trPr>
          <w:trHeight w:hRule="exact" w:val="20"/>
        </w:trPr>
        <w:tc>
          <w:tcPr>
            <w:tcW w:w="417" w:type="pct"/>
            <w:tcBorders>
              <w:top w:val="nil"/>
            </w:tcBorders>
            <w:vAlign w:val="center"/>
          </w:tcPr>
          <w:p w14:paraId="72A08370" w14:textId="77777777" w:rsidR="00F61BB3" w:rsidRPr="00B754B6" w:rsidRDefault="00F61BB3" w:rsidP="00F74803">
            <w:pPr>
              <w:pStyle w:val="RepTableSmall"/>
              <w:jc w:val="center"/>
              <w:rPr>
                <w:sz w:val="18"/>
                <w:szCs w:val="18"/>
                <w:highlight w:val="yellow"/>
                <w:lang w:val="en-GB"/>
              </w:rPr>
            </w:pPr>
          </w:p>
        </w:tc>
        <w:tc>
          <w:tcPr>
            <w:tcW w:w="366" w:type="pct"/>
            <w:tcBorders>
              <w:top w:val="nil"/>
            </w:tcBorders>
            <w:vAlign w:val="center"/>
          </w:tcPr>
          <w:p w14:paraId="12DF4644" w14:textId="77777777" w:rsidR="00F61BB3" w:rsidRPr="00B754B6" w:rsidRDefault="00F61BB3" w:rsidP="00F74803">
            <w:pPr>
              <w:pStyle w:val="RepTableSmall"/>
              <w:jc w:val="center"/>
              <w:rPr>
                <w:sz w:val="18"/>
                <w:szCs w:val="18"/>
                <w:lang w:val="en-GB"/>
              </w:rPr>
            </w:pPr>
          </w:p>
        </w:tc>
        <w:tc>
          <w:tcPr>
            <w:tcW w:w="350" w:type="pct"/>
            <w:tcBorders>
              <w:top w:val="nil"/>
            </w:tcBorders>
            <w:vAlign w:val="center"/>
          </w:tcPr>
          <w:p w14:paraId="1A976BCF" w14:textId="77777777" w:rsidR="00F61BB3" w:rsidRPr="00B754B6" w:rsidRDefault="00F61BB3" w:rsidP="00F74803">
            <w:pPr>
              <w:pStyle w:val="RepTableSmall"/>
              <w:jc w:val="center"/>
              <w:rPr>
                <w:sz w:val="18"/>
                <w:szCs w:val="18"/>
                <w:lang w:val="en-GB"/>
              </w:rPr>
            </w:pPr>
          </w:p>
        </w:tc>
        <w:tc>
          <w:tcPr>
            <w:tcW w:w="167" w:type="pct"/>
            <w:tcBorders>
              <w:top w:val="nil"/>
            </w:tcBorders>
            <w:vAlign w:val="center"/>
          </w:tcPr>
          <w:p w14:paraId="3E0F9427" w14:textId="77777777" w:rsidR="00F61BB3" w:rsidRPr="00B754B6" w:rsidRDefault="00F61BB3" w:rsidP="00F74803">
            <w:pPr>
              <w:pStyle w:val="Zwykytekst"/>
              <w:tabs>
                <w:tab w:val="decimal" w:pos="284"/>
              </w:tabs>
              <w:jc w:val="center"/>
              <w:rPr>
                <w:rFonts w:ascii="Times New Roman" w:hAnsi="Times New Roman" w:cs="Times New Roman"/>
                <w:sz w:val="18"/>
                <w:szCs w:val="18"/>
                <w:lang w:val="en-GB"/>
              </w:rPr>
            </w:pPr>
          </w:p>
        </w:tc>
        <w:tc>
          <w:tcPr>
            <w:tcW w:w="223" w:type="pct"/>
            <w:tcBorders>
              <w:top w:val="nil"/>
            </w:tcBorders>
            <w:vAlign w:val="center"/>
          </w:tcPr>
          <w:p w14:paraId="76B37F98" w14:textId="77777777" w:rsidR="00F61BB3" w:rsidRPr="00B754B6" w:rsidRDefault="00F61BB3" w:rsidP="00F74803">
            <w:pPr>
              <w:pStyle w:val="Zwykytekst"/>
              <w:tabs>
                <w:tab w:val="decimal" w:pos="284"/>
              </w:tabs>
              <w:jc w:val="center"/>
              <w:rPr>
                <w:rFonts w:ascii="Times New Roman" w:hAnsi="Times New Roman" w:cs="Times New Roman"/>
                <w:sz w:val="18"/>
                <w:szCs w:val="18"/>
                <w:lang w:val="en-GB"/>
              </w:rPr>
            </w:pPr>
          </w:p>
        </w:tc>
        <w:tc>
          <w:tcPr>
            <w:tcW w:w="232" w:type="pct"/>
            <w:tcBorders>
              <w:top w:val="nil"/>
            </w:tcBorders>
            <w:vAlign w:val="center"/>
          </w:tcPr>
          <w:p w14:paraId="5F32EBD8" w14:textId="77777777" w:rsidR="00F61BB3" w:rsidRPr="00B754B6" w:rsidRDefault="00F61BB3" w:rsidP="00F74803">
            <w:pPr>
              <w:pStyle w:val="Zwykytekst"/>
              <w:tabs>
                <w:tab w:val="decimal" w:pos="567"/>
              </w:tabs>
              <w:jc w:val="center"/>
              <w:rPr>
                <w:rFonts w:ascii="Times New Roman" w:hAnsi="Times New Roman" w:cs="Times New Roman"/>
                <w:sz w:val="18"/>
                <w:szCs w:val="18"/>
                <w:lang w:val="en-GB"/>
              </w:rPr>
            </w:pPr>
          </w:p>
        </w:tc>
        <w:tc>
          <w:tcPr>
            <w:tcW w:w="192" w:type="pct"/>
            <w:tcBorders>
              <w:top w:val="nil"/>
            </w:tcBorders>
            <w:vAlign w:val="center"/>
          </w:tcPr>
          <w:p w14:paraId="3F8EA099" w14:textId="77777777" w:rsidR="00F61BB3" w:rsidRPr="00B754B6" w:rsidRDefault="00F61BB3" w:rsidP="00F74803">
            <w:pPr>
              <w:pStyle w:val="Zwykytekst"/>
              <w:tabs>
                <w:tab w:val="decimal" w:pos="284"/>
              </w:tabs>
              <w:jc w:val="center"/>
              <w:rPr>
                <w:rFonts w:ascii="Times New Roman" w:hAnsi="Times New Roman" w:cs="Times New Roman"/>
                <w:sz w:val="18"/>
                <w:szCs w:val="18"/>
                <w:lang w:val="en-GB"/>
              </w:rPr>
            </w:pPr>
          </w:p>
        </w:tc>
        <w:tc>
          <w:tcPr>
            <w:tcW w:w="447" w:type="pct"/>
            <w:tcBorders>
              <w:top w:val="nil"/>
            </w:tcBorders>
            <w:vAlign w:val="center"/>
          </w:tcPr>
          <w:p w14:paraId="5DB3F355" w14:textId="77777777" w:rsidR="00F61BB3" w:rsidRPr="00B754B6" w:rsidRDefault="00F61BB3" w:rsidP="00F74803">
            <w:pPr>
              <w:pStyle w:val="Zwykytekst"/>
              <w:ind w:left="57"/>
              <w:jc w:val="center"/>
              <w:rPr>
                <w:rFonts w:ascii="Times New Roman" w:hAnsi="Times New Roman" w:cs="Times New Roman"/>
                <w:sz w:val="18"/>
                <w:szCs w:val="18"/>
                <w:lang w:val="en-GB"/>
              </w:rPr>
            </w:pPr>
          </w:p>
        </w:tc>
        <w:tc>
          <w:tcPr>
            <w:tcW w:w="298" w:type="pct"/>
            <w:tcBorders>
              <w:top w:val="nil"/>
            </w:tcBorders>
            <w:vAlign w:val="center"/>
          </w:tcPr>
          <w:p w14:paraId="5B8AF758" w14:textId="77777777" w:rsidR="00F61BB3" w:rsidRPr="00B754B6" w:rsidRDefault="00F61BB3" w:rsidP="00F74803">
            <w:pPr>
              <w:pStyle w:val="RepTableSmall"/>
              <w:jc w:val="center"/>
              <w:rPr>
                <w:sz w:val="18"/>
                <w:szCs w:val="18"/>
                <w:lang w:val="en-GB"/>
              </w:rPr>
            </w:pPr>
          </w:p>
        </w:tc>
        <w:tc>
          <w:tcPr>
            <w:tcW w:w="271" w:type="pct"/>
            <w:tcBorders>
              <w:top w:val="nil"/>
            </w:tcBorders>
            <w:vAlign w:val="center"/>
          </w:tcPr>
          <w:p w14:paraId="7D3FC148" w14:textId="77777777" w:rsidR="00F61BB3" w:rsidRPr="00B754B6" w:rsidRDefault="00F61BB3" w:rsidP="00F74803">
            <w:pPr>
              <w:pStyle w:val="RepTableSmall"/>
              <w:jc w:val="center"/>
              <w:rPr>
                <w:sz w:val="18"/>
                <w:szCs w:val="18"/>
                <w:lang w:val="en-GB"/>
              </w:rPr>
            </w:pPr>
          </w:p>
        </w:tc>
        <w:tc>
          <w:tcPr>
            <w:tcW w:w="228" w:type="pct"/>
            <w:tcBorders>
              <w:top w:val="nil"/>
            </w:tcBorders>
            <w:vAlign w:val="center"/>
          </w:tcPr>
          <w:p w14:paraId="11E6F0F4" w14:textId="77777777" w:rsidR="00F61BB3" w:rsidRPr="00B754B6" w:rsidRDefault="00F61BB3" w:rsidP="00F74803">
            <w:pPr>
              <w:pStyle w:val="RepTableSmall"/>
              <w:tabs>
                <w:tab w:val="decimal" w:pos="410"/>
              </w:tabs>
              <w:jc w:val="center"/>
              <w:rPr>
                <w:sz w:val="18"/>
                <w:szCs w:val="18"/>
                <w:highlight w:val="yellow"/>
                <w:lang w:val="en-GB"/>
              </w:rPr>
            </w:pPr>
          </w:p>
        </w:tc>
        <w:tc>
          <w:tcPr>
            <w:tcW w:w="178" w:type="pct"/>
            <w:tcBorders>
              <w:top w:val="nil"/>
            </w:tcBorders>
            <w:vAlign w:val="center"/>
          </w:tcPr>
          <w:p w14:paraId="63B6759D" w14:textId="77777777" w:rsidR="00F61BB3" w:rsidRPr="00B754B6" w:rsidRDefault="00F61BB3" w:rsidP="00F74803">
            <w:pPr>
              <w:pStyle w:val="RepTableSmall"/>
              <w:tabs>
                <w:tab w:val="decimal" w:pos="410"/>
              </w:tabs>
              <w:jc w:val="center"/>
              <w:rPr>
                <w:sz w:val="18"/>
                <w:szCs w:val="18"/>
                <w:highlight w:val="yellow"/>
                <w:lang w:val="en-GB"/>
              </w:rPr>
            </w:pPr>
          </w:p>
        </w:tc>
        <w:tc>
          <w:tcPr>
            <w:tcW w:w="178" w:type="pct"/>
            <w:tcBorders>
              <w:top w:val="nil"/>
            </w:tcBorders>
            <w:vAlign w:val="center"/>
          </w:tcPr>
          <w:p w14:paraId="69CAF1FB" w14:textId="77777777" w:rsidR="00F61BB3" w:rsidRPr="00B754B6" w:rsidRDefault="00F61BB3" w:rsidP="00F74803">
            <w:pPr>
              <w:pStyle w:val="RepTableSmall"/>
              <w:tabs>
                <w:tab w:val="decimal" w:pos="410"/>
              </w:tabs>
              <w:jc w:val="center"/>
              <w:rPr>
                <w:sz w:val="18"/>
                <w:szCs w:val="18"/>
                <w:highlight w:val="yellow"/>
                <w:lang w:val="en-GB"/>
              </w:rPr>
            </w:pPr>
          </w:p>
        </w:tc>
        <w:tc>
          <w:tcPr>
            <w:tcW w:w="182" w:type="pct"/>
            <w:tcBorders>
              <w:top w:val="nil"/>
            </w:tcBorders>
            <w:vAlign w:val="center"/>
          </w:tcPr>
          <w:p w14:paraId="29B2243E" w14:textId="77777777" w:rsidR="00F61BB3" w:rsidRPr="00B754B6" w:rsidRDefault="00F61BB3" w:rsidP="00F74803">
            <w:pPr>
              <w:pStyle w:val="RepTableSmall"/>
              <w:tabs>
                <w:tab w:val="decimal" w:pos="340"/>
              </w:tabs>
              <w:jc w:val="center"/>
              <w:rPr>
                <w:sz w:val="18"/>
                <w:szCs w:val="18"/>
                <w:highlight w:val="yellow"/>
                <w:lang w:val="en-GB"/>
              </w:rPr>
            </w:pPr>
          </w:p>
        </w:tc>
        <w:tc>
          <w:tcPr>
            <w:tcW w:w="199" w:type="pct"/>
            <w:tcBorders>
              <w:top w:val="nil"/>
            </w:tcBorders>
            <w:vAlign w:val="center"/>
          </w:tcPr>
          <w:p w14:paraId="3225343E" w14:textId="77777777" w:rsidR="00F61BB3" w:rsidRPr="00B754B6" w:rsidRDefault="00F61BB3" w:rsidP="00F74803">
            <w:pPr>
              <w:pStyle w:val="RepTableSmall"/>
              <w:tabs>
                <w:tab w:val="decimal" w:pos="386"/>
              </w:tabs>
              <w:jc w:val="center"/>
              <w:rPr>
                <w:sz w:val="18"/>
                <w:szCs w:val="18"/>
                <w:highlight w:val="yellow"/>
                <w:lang w:val="en-GB"/>
              </w:rPr>
            </w:pPr>
          </w:p>
        </w:tc>
        <w:tc>
          <w:tcPr>
            <w:tcW w:w="1072" w:type="pct"/>
            <w:tcBorders>
              <w:top w:val="nil"/>
            </w:tcBorders>
          </w:tcPr>
          <w:p w14:paraId="58520092" w14:textId="77777777" w:rsidR="00F61BB3" w:rsidRPr="00B754B6" w:rsidRDefault="00F61BB3" w:rsidP="00F74803">
            <w:pPr>
              <w:pStyle w:val="RepTableSmall"/>
              <w:jc w:val="center"/>
              <w:rPr>
                <w:sz w:val="18"/>
                <w:szCs w:val="18"/>
                <w:lang w:val="en-GB"/>
              </w:rPr>
            </w:pPr>
          </w:p>
        </w:tc>
      </w:tr>
    </w:tbl>
    <w:p w14:paraId="0031C245" w14:textId="77777777" w:rsidR="00F61BB3" w:rsidRDefault="00F61BB3" w:rsidP="00F61BB3">
      <w:pPr>
        <w:pStyle w:val="RepStandard"/>
      </w:pPr>
    </w:p>
    <w:p w14:paraId="0FF67855" w14:textId="77777777" w:rsidR="00F516B6" w:rsidRDefault="00F516B6" w:rsidP="00F61BB3">
      <w:pPr>
        <w:pStyle w:val="RepStandard"/>
      </w:pPr>
      <w:r>
        <w:br w:type="page"/>
      </w:r>
    </w:p>
    <w:p w14:paraId="7D730F3F" w14:textId="77777777" w:rsidR="00F61BB3" w:rsidRPr="00217D6C" w:rsidRDefault="00F61BB3" w:rsidP="00F61BB3">
      <w:pPr>
        <w:pStyle w:val="RepLabel"/>
        <w:rPr>
          <w:b w:val="0"/>
          <w:bCs w:val="0"/>
        </w:rPr>
      </w:pPr>
      <w:r w:rsidRPr="000624AA">
        <w:lastRenderedPageBreak/>
        <w:t>Table A </w:t>
      </w:r>
      <w:r w:rsidR="00F516B6">
        <w:t>12</w:t>
      </w:r>
      <w:r w:rsidR="00C02CE8">
        <w:fldChar w:fldCharType="begin"/>
      </w:r>
      <w:r w:rsidR="00C02CE8">
        <w:instrText xml:space="preserve"> SEQ Table_A \* ARABIC </w:instrText>
      </w:r>
      <w:r w:rsidR="00C02CE8">
        <w:fldChar w:fldCharType="end"/>
      </w:r>
      <w:r w:rsidRPr="000624AA">
        <w:t>:</w:t>
      </w:r>
      <w:r w:rsidRPr="000624AA">
        <w:tab/>
        <w:t xml:space="preserve">Summary of the study </w:t>
      </w:r>
      <w:r>
        <w:t>RAU-024-20</w:t>
      </w:r>
      <w:r w:rsidRPr="000624AA">
        <w:t xml:space="preserve"> trials</w:t>
      </w:r>
    </w:p>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70"/>
        <w:gridCol w:w="1063"/>
        <w:gridCol w:w="1016"/>
        <w:gridCol w:w="490"/>
        <w:gridCol w:w="614"/>
        <w:gridCol w:w="682"/>
        <w:gridCol w:w="565"/>
        <w:gridCol w:w="1272"/>
        <w:gridCol w:w="866"/>
        <w:gridCol w:w="787"/>
        <w:gridCol w:w="901"/>
        <w:gridCol w:w="997"/>
        <w:gridCol w:w="769"/>
        <w:gridCol w:w="585"/>
        <w:gridCol w:w="2683"/>
      </w:tblGrid>
      <w:tr w:rsidR="00F61BB3" w:rsidRPr="00F77B66" w14:paraId="6253A568" w14:textId="77777777" w:rsidTr="00F74803">
        <w:trPr>
          <w:trHeight w:val="225"/>
          <w:tblHeader/>
        </w:trPr>
        <w:tc>
          <w:tcPr>
            <w:tcW w:w="437" w:type="pct"/>
            <w:vMerge w:val="restart"/>
            <w:vAlign w:val="center"/>
          </w:tcPr>
          <w:p w14:paraId="421CDF33" w14:textId="77777777" w:rsidR="00F61BB3" w:rsidRPr="00F77B66" w:rsidRDefault="00F61BB3" w:rsidP="00F74803">
            <w:pPr>
              <w:pStyle w:val="RepTableHeaderSmall"/>
              <w:jc w:val="center"/>
              <w:rPr>
                <w:sz w:val="18"/>
                <w:szCs w:val="18"/>
                <w:lang w:val="en-GB"/>
              </w:rPr>
            </w:pPr>
            <w:r w:rsidRPr="00F77B66">
              <w:rPr>
                <w:sz w:val="18"/>
                <w:szCs w:val="18"/>
                <w:lang w:val="en-GB"/>
              </w:rPr>
              <w:t>Trial No./</w:t>
            </w:r>
          </w:p>
          <w:p w14:paraId="68AB888F" w14:textId="77777777" w:rsidR="00F61BB3" w:rsidRPr="00F77B66" w:rsidRDefault="00F61BB3" w:rsidP="00F74803">
            <w:pPr>
              <w:pStyle w:val="RepTableHeaderSmall"/>
              <w:jc w:val="center"/>
              <w:rPr>
                <w:sz w:val="18"/>
                <w:szCs w:val="18"/>
                <w:lang w:val="en-GB"/>
              </w:rPr>
            </w:pPr>
            <w:r w:rsidRPr="00F77B66">
              <w:rPr>
                <w:sz w:val="18"/>
                <w:szCs w:val="18"/>
                <w:lang w:val="en-GB"/>
              </w:rPr>
              <w:t>Location/</w:t>
            </w:r>
          </w:p>
          <w:p w14:paraId="17A2B868" w14:textId="77777777" w:rsidR="00F61BB3" w:rsidRPr="00F77B66" w:rsidRDefault="00F61BB3" w:rsidP="00F74803">
            <w:pPr>
              <w:pStyle w:val="RepTableHeaderSmall"/>
              <w:jc w:val="center"/>
              <w:rPr>
                <w:sz w:val="18"/>
                <w:szCs w:val="18"/>
                <w:lang w:val="en-GB"/>
              </w:rPr>
            </w:pPr>
            <w:r w:rsidRPr="00F77B66">
              <w:rPr>
                <w:sz w:val="18"/>
                <w:szCs w:val="18"/>
                <w:lang w:val="en-GB"/>
              </w:rPr>
              <w:t>EU zone/</w:t>
            </w:r>
          </w:p>
          <w:p w14:paraId="58893B2E" w14:textId="77777777" w:rsidR="00F61BB3" w:rsidRPr="00F77B66" w:rsidRDefault="00F61BB3" w:rsidP="00F74803">
            <w:pPr>
              <w:pStyle w:val="RepTableHeaderSmall"/>
              <w:jc w:val="center"/>
              <w:rPr>
                <w:sz w:val="18"/>
                <w:szCs w:val="18"/>
                <w:lang w:val="en-GB"/>
              </w:rPr>
            </w:pPr>
            <w:r w:rsidRPr="00F77B66">
              <w:rPr>
                <w:sz w:val="18"/>
                <w:szCs w:val="18"/>
                <w:lang w:val="en-GB"/>
              </w:rPr>
              <w:t>Year</w:t>
            </w:r>
          </w:p>
        </w:tc>
        <w:tc>
          <w:tcPr>
            <w:tcW w:w="366" w:type="pct"/>
            <w:vMerge w:val="restart"/>
            <w:vAlign w:val="center"/>
          </w:tcPr>
          <w:p w14:paraId="23B045E7" w14:textId="77777777" w:rsidR="00F61BB3" w:rsidRPr="00F77B66" w:rsidRDefault="00F61BB3" w:rsidP="00F74803">
            <w:pPr>
              <w:pStyle w:val="RepTableHeaderSmall"/>
              <w:jc w:val="center"/>
              <w:rPr>
                <w:sz w:val="18"/>
                <w:szCs w:val="18"/>
                <w:lang w:val="en-GB"/>
              </w:rPr>
            </w:pPr>
            <w:r w:rsidRPr="00F77B66">
              <w:rPr>
                <w:sz w:val="18"/>
                <w:szCs w:val="18"/>
                <w:lang w:val="en-GB"/>
              </w:rPr>
              <w:t>Commodity/ Variety</w:t>
            </w:r>
          </w:p>
          <w:p w14:paraId="3C7681DD" w14:textId="77777777" w:rsidR="00F61BB3" w:rsidRPr="00F77B66" w:rsidRDefault="00F61BB3" w:rsidP="00F74803">
            <w:pPr>
              <w:pStyle w:val="RepTableSmall"/>
              <w:jc w:val="center"/>
              <w:rPr>
                <w:sz w:val="18"/>
                <w:szCs w:val="18"/>
                <w:lang w:val="en-GB"/>
              </w:rPr>
            </w:pPr>
            <w:r w:rsidRPr="00F77B66">
              <w:rPr>
                <w:sz w:val="18"/>
                <w:szCs w:val="18"/>
                <w:lang w:val="en-GB"/>
              </w:rPr>
              <w:t>(a)</w:t>
            </w:r>
          </w:p>
        </w:tc>
        <w:tc>
          <w:tcPr>
            <w:tcW w:w="350" w:type="pct"/>
            <w:vMerge w:val="restart"/>
            <w:vAlign w:val="center"/>
          </w:tcPr>
          <w:p w14:paraId="2960D80C" w14:textId="77777777" w:rsidR="00F61BB3" w:rsidRPr="00F77B66" w:rsidRDefault="00F61BB3" w:rsidP="00F74803">
            <w:pPr>
              <w:pStyle w:val="RepTableHeaderSmall"/>
              <w:jc w:val="center"/>
              <w:rPr>
                <w:sz w:val="18"/>
                <w:szCs w:val="18"/>
                <w:lang w:val="en-GB"/>
              </w:rPr>
            </w:pPr>
            <w:r w:rsidRPr="00F77B66">
              <w:rPr>
                <w:sz w:val="18"/>
                <w:szCs w:val="18"/>
                <w:lang w:val="en-GB"/>
              </w:rPr>
              <w:t>Date of</w:t>
            </w:r>
          </w:p>
          <w:p w14:paraId="034D1942" w14:textId="77777777" w:rsidR="00F61BB3" w:rsidRPr="00F77B66" w:rsidRDefault="00F61BB3" w:rsidP="00F74803">
            <w:pPr>
              <w:pStyle w:val="RepTableHeaderSmall"/>
              <w:jc w:val="center"/>
              <w:rPr>
                <w:sz w:val="18"/>
                <w:szCs w:val="18"/>
                <w:lang w:val="en-GB"/>
              </w:rPr>
            </w:pPr>
            <w:r w:rsidRPr="00F77B66">
              <w:rPr>
                <w:sz w:val="18"/>
                <w:szCs w:val="18"/>
                <w:lang w:val="en-GB"/>
              </w:rPr>
              <w:t>1.Sowing or planting</w:t>
            </w:r>
          </w:p>
          <w:p w14:paraId="3FCEA4BC" w14:textId="77777777" w:rsidR="00F61BB3" w:rsidRPr="00F77B66" w:rsidRDefault="00F61BB3" w:rsidP="00F74803">
            <w:pPr>
              <w:pStyle w:val="RepTableHeaderSmall"/>
              <w:jc w:val="center"/>
              <w:rPr>
                <w:sz w:val="18"/>
                <w:szCs w:val="18"/>
                <w:lang w:val="en-GB"/>
              </w:rPr>
            </w:pPr>
            <w:r w:rsidRPr="00F77B66">
              <w:rPr>
                <w:sz w:val="18"/>
                <w:szCs w:val="18"/>
                <w:lang w:val="en-GB"/>
              </w:rPr>
              <w:t>2.Flowering</w:t>
            </w:r>
          </w:p>
          <w:p w14:paraId="75929D22" w14:textId="77777777" w:rsidR="00F61BB3" w:rsidRPr="00F77B66" w:rsidRDefault="00F61BB3" w:rsidP="00F74803">
            <w:pPr>
              <w:pStyle w:val="RepTableHeaderSmall"/>
              <w:jc w:val="center"/>
              <w:rPr>
                <w:sz w:val="18"/>
                <w:szCs w:val="18"/>
                <w:lang w:val="en-GB"/>
              </w:rPr>
            </w:pPr>
            <w:r w:rsidRPr="00F77B66">
              <w:rPr>
                <w:sz w:val="18"/>
                <w:szCs w:val="18"/>
                <w:lang w:val="en-GB"/>
              </w:rPr>
              <w:t>3. Harvest</w:t>
            </w:r>
          </w:p>
          <w:p w14:paraId="14A31438" w14:textId="77777777" w:rsidR="00F61BB3" w:rsidRPr="00F77B66" w:rsidRDefault="00F61BB3" w:rsidP="00F74803">
            <w:pPr>
              <w:pStyle w:val="RepTableSmall"/>
              <w:jc w:val="center"/>
              <w:rPr>
                <w:sz w:val="18"/>
                <w:szCs w:val="18"/>
                <w:lang w:val="en-GB"/>
              </w:rPr>
            </w:pPr>
            <w:r w:rsidRPr="00F77B66">
              <w:rPr>
                <w:sz w:val="18"/>
                <w:szCs w:val="18"/>
                <w:lang w:val="en-GB"/>
              </w:rPr>
              <w:t>(b)</w:t>
            </w:r>
          </w:p>
        </w:tc>
        <w:tc>
          <w:tcPr>
            <w:tcW w:w="804" w:type="pct"/>
            <w:gridSpan w:val="4"/>
          </w:tcPr>
          <w:p w14:paraId="4F4B6D5A" w14:textId="77777777" w:rsidR="00F61BB3" w:rsidRPr="00F77B66" w:rsidRDefault="00F61BB3" w:rsidP="00F74803">
            <w:pPr>
              <w:pStyle w:val="RepTableHeaderSmall"/>
              <w:jc w:val="center"/>
              <w:rPr>
                <w:sz w:val="18"/>
                <w:szCs w:val="18"/>
                <w:lang w:val="en-GB"/>
              </w:rPr>
            </w:pPr>
            <w:r w:rsidRPr="00F77B66">
              <w:rPr>
                <w:sz w:val="18"/>
                <w:szCs w:val="18"/>
                <w:lang w:val="en-GB"/>
              </w:rPr>
              <w:t>Application rate per treatment</w:t>
            </w:r>
          </w:p>
        </w:tc>
        <w:tc>
          <w:tcPr>
            <w:tcW w:w="438" w:type="pct"/>
            <w:vMerge w:val="restart"/>
            <w:vAlign w:val="center"/>
          </w:tcPr>
          <w:p w14:paraId="1BAEFAB4" w14:textId="77777777" w:rsidR="00F61BB3" w:rsidRPr="00F77B66" w:rsidRDefault="00F61BB3" w:rsidP="00F74803">
            <w:pPr>
              <w:pStyle w:val="RepTableHeaderSmall"/>
              <w:jc w:val="center"/>
              <w:rPr>
                <w:sz w:val="18"/>
                <w:szCs w:val="18"/>
                <w:lang w:val="en-GB"/>
              </w:rPr>
            </w:pPr>
            <w:r w:rsidRPr="00F77B66">
              <w:rPr>
                <w:sz w:val="18"/>
                <w:szCs w:val="18"/>
                <w:lang w:val="en-GB"/>
              </w:rPr>
              <w:t>Dates of treatment or no. of treatments and last date</w:t>
            </w:r>
          </w:p>
          <w:p w14:paraId="22D4792D" w14:textId="77777777" w:rsidR="00F61BB3" w:rsidRPr="00F77B66" w:rsidRDefault="00F61BB3" w:rsidP="00F74803">
            <w:pPr>
              <w:pStyle w:val="RepTableSmall"/>
              <w:jc w:val="center"/>
              <w:rPr>
                <w:sz w:val="18"/>
                <w:szCs w:val="18"/>
                <w:lang w:val="en-GB"/>
              </w:rPr>
            </w:pPr>
            <w:r w:rsidRPr="00F77B66">
              <w:rPr>
                <w:sz w:val="18"/>
                <w:szCs w:val="18"/>
                <w:lang w:val="en-GB"/>
              </w:rPr>
              <w:t>(c)</w:t>
            </w:r>
          </w:p>
        </w:tc>
        <w:tc>
          <w:tcPr>
            <w:tcW w:w="298" w:type="pct"/>
            <w:vMerge w:val="restart"/>
            <w:vAlign w:val="center"/>
          </w:tcPr>
          <w:p w14:paraId="4C396626" w14:textId="77777777" w:rsidR="00F61BB3" w:rsidRPr="00F77B66" w:rsidRDefault="00F61BB3" w:rsidP="00F74803">
            <w:pPr>
              <w:pStyle w:val="RepTableHeaderSmall"/>
              <w:jc w:val="center"/>
              <w:rPr>
                <w:sz w:val="18"/>
                <w:szCs w:val="18"/>
                <w:lang w:val="en-GB"/>
              </w:rPr>
            </w:pPr>
            <w:r w:rsidRPr="00F77B66">
              <w:rPr>
                <w:sz w:val="18"/>
                <w:szCs w:val="18"/>
                <w:lang w:val="en-GB"/>
              </w:rPr>
              <w:t>Growth stage at last treatment or date</w:t>
            </w:r>
          </w:p>
        </w:tc>
        <w:tc>
          <w:tcPr>
            <w:tcW w:w="271" w:type="pct"/>
            <w:vMerge w:val="restart"/>
            <w:vAlign w:val="center"/>
          </w:tcPr>
          <w:p w14:paraId="51109F7D" w14:textId="77777777" w:rsidR="00F61BB3" w:rsidRPr="00F77B66" w:rsidRDefault="00F61BB3" w:rsidP="00F74803">
            <w:pPr>
              <w:pStyle w:val="RepTableHeaderSmall"/>
              <w:jc w:val="center"/>
              <w:rPr>
                <w:sz w:val="18"/>
                <w:szCs w:val="18"/>
                <w:lang w:val="en-GB"/>
              </w:rPr>
            </w:pPr>
            <w:r w:rsidRPr="00F77B66">
              <w:rPr>
                <w:sz w:val="18"/>
                <w:szCs w:val="18"/>
                <w:lang w:val="en-GB"/>
              </w:rPr>
              <w:t>Portion analyzed</w:t>
            </w:r>
          </w:p>
        </w:tc>
        <w:tc>
          <w:tcPr>
            <w:tcW w:w="915" w:type="pct"/>
            <w:gridSpan w:val="3"/>
          </w:tcPr>
          <w:p w14:paraId="05C35688" w14:textId="77777777" w:rsidR="00F61BB3" w:rsidRPr="00F77B66" w:rsidRDefault="00F61BB3" w:rsidP="00F74803">
            <w:pPr>
              <w:pStyle w:val="RepTableHeaderSmall"/>
              <w:jc w:val="center"/>
              <w:rPr>
                <w:sz w:val="18"/>
                <w:szCs w:val="18"/>
                <w:lang w:val="en-GB"/>
              </w:rPr>
            </w:pPr>
            <w:r w:rsidRPr="00F77B66">
              <w:rPr>
                <w:sz w:val="18"/>
                <w:szCs w:val="18"/>
                <w:lang w:val="en-GB"/>
              </w:rPr>
              <w:t>Residues (mg/kg)</w:t>
            </w:r>
          </w:p>
        </w:tc>
        <w:tc>
          <w:tcPr>
            <w:tcW w:w="199" w:type="pct"/>
            <w:vMerge w:val="restart"/>
            <w:vAlign w:val="center"/>
          </w:tcPr>
          <w:p w14:paraId="31DB43E6" w14:textId="77777777" w:rsidR="00F61BB3" w:rsidRPr="00F77B66" w:rsidRDefault="00F61BB3" w:rsidP="00F74803">
            <w:pPr>
              <w:pStyle w:val="RepTableHeaderSmall"/>
              <w:jc w:val="center"/>
              <w:rPr>
                <w:sz w:val="18"/>
                <w:szCs w:val="18"/>
                <w:lang w:val="en-GB"/>
              </w:rPr>
            </w:pPr>
            <w:r w:rsidRPr="00F77B66">
              <w:rPr>
                <w:sz w:val="18"/>
                <w:szCs w:val="18"/>
                <w:lang w:val="en-GB"/>
              </w:rPr>
              <w:t>PHI (days)</w:t>
            </w:r>
          </w:p>
          <w:p w14:paraId="43C893A3" w14:textId="77777777" w:rsidR="00F61BB3" w:rsidRPr="00F77B66" w:rsidRDefault="00F61BB3" w:rsidP="00F74803">
            <w:pPr>
              <w:pStyle w:val="RepTableSmall"/>
              <w:jc w:val="center"/>
              <w:rPr>
                <w:sz w:val="18"/>
                <w:szCs w:val="18"/>
                <w:lang w:val="en-GB"/>
              </w:rPr>
            </w:pPr>
            <w:r w:rsidRPr="00F77B66">
              <w:rPr>
                <w:sz w:val="18"/>
                <w:szCs w:val="18"/>
                <w:lang w:val="en-GB"/>
              </w:rPr>
              <w:t>(d)</w:t>
            </w:r>
          </w:p>
        </w:tc>
        <w:tc>
          <w:tcPr>
            <w:tcW w:w="922" w:type="pct"/>
            <w:vMerge w:val="restart"/>
            <w:vAlign w:val="center"/>
          </w:tcPr>
          <w:p w14:paraId="00D4C031" w14:textId="77777777" w:rsidR="00F61BB3" w:rsidRPr="00F77B66" w:rsidRDefault="00F61BB3" w:rsidP="00F74803">
            <w:pPr>
              <w:pStyle w:val="RepTableHeaderSmall"/>
              <w:jc w:val="center"/>
              <w:rPr>
                <w:sz w:val="18"/>
                <w:szCs w:val="18"/>
                <w:lang w:val="en-GB"/>
              </w:rPr>
            </w:pPr>
            <w:r w:rsidRPr="00F77B66">
              <w:rPr>
                <w:sz w:val="18"/>
                <w:szCs w:val="18"/>
                <w:lang w:val="en-GB"/>
              </w:rPr>
              <w:t>Details on trial</w:t>
            </w:r>
          </w:p>
          <w:p w14:paraId="7CDDC175" w14:textId="77777777" w:rsidR="00F61BB3" w:rsidRPr="00F77B66" w:rsidRDefault="00F61BB3" w:rsidP="00F74803">
            <w:pPr>
              <w:pStyle w:val="RepTableSmall"/>
              <w:jc w:val="center"/>
              <w:rPr>
                <w:sz w:val="18"/>
                <w:szCs w:val="18"/>
                <w:lang w:val="en-GB"/>
              </w:rPr>
            </w:pPr>
            <w:r w:rsidRPr="00F77B66">
              <w:rPr>
                <w:sz w:val="18"/>
                <w:szCs w:val="18"/>
                <w:lang w:val="en-GB"/>
              </w:rPr>
              <w:t>(e)</w:t>
            </w:r>
          </w:p>
        </w:tc>
      </w:tr>
      <w:tr w:rsidR="00F61BB3" w:rsidRPr="00F77B66" w14:paraId="1932ABA4" w14:textId="77777777" w:rsidTr="00F74803">
        <w:trPr>
          <w:trHeight w:val="534"/>
          <w:tblHeader/>
        </w:trPr>
        <w:tc>
          <w:tcPr>
            <w:tcW w:w="437" w:type="pct"/>
            <w:vMerge/>
            <w:tcBorders>
              <w:bottom w:val="single" w:sz="4" w:space="0" w:color="auto"/>
            </w:tcBorders>
            <w:vAlign w:val="center"/>
          </w:tcPr>
          <w:p w14:paraId="3DFD6E8F" w14:textId="77777777" w:rsidR="00F61BB3" w:rsidRPr="00F77B66" w:rsidRDefault="00F61BB3" w:rsidP="00F74803">
            <w:pPr>
              <w:pStyle w:val="RepTableHeaderSmall"/>
              <w:jc w:val="center"/>
              <w:rPr>
                <w:sz w:val="18"/>
                <w:szCs w:val="18"/>
                <w:lang w:val="en-GB"/>
              </w:rPr>
            </w:pPr>
          </w:p>
        </w:tc>
        <w:tc>
          <w:tcPr>
            <w:tcW w:w="366" w:type="pct"/>
            <w:vMerge/>
            <w:tcBorders>
              <w:bottom w:val="single" w:sz="4" w:space="0" w:color="auto"/>
            </w:tcBorders>
            <w:vAlign w:val="center"/>
          </w:tcPr>
          <w:p w14:paraId="3E872D61" w14:textId="77777777" w:rsidR="00F61BB3" w:rsidRPr="00F77B66" w:rsidRDefault="00F61BB3" w:rsidP="00F74803">
            <w:pPr>
              <w:pStyle w:val="RepTableSmall"/>
              <w:jc w:val="center"/>
              <w:rPr>
                <w:sz w:val="18"/>
                <w:szCs w:val="18"/>
                <w:lang w:val="en-GB"/>
              </w:rPr>
            </w:pPr>
          </w:p>
        </w:tc>
        <w:tc>
          <w:tcPr>
            <w:tcW w:w="350" w:type="pct"/>
            <w:vMerge/>
            <w:tcBorders>
              <w:bottom w:val="single" w:sz="4" w:space="0" w:color="auto"/>
            </w:tcBorders>
            <w:vAlign w:val="center"/>
          </w:tcPr>
          <w:p w14:paraId="62E4BC60" w14:textId="77777777" w:rsidR="00F61BB3" w:rsidRPr="00F77B66" w:rsidRDefault="00F61BB3" w:rsidP="00F74803">
            <w:pPr>
              <w:pStyle w:val="RepTableSmall"/>
              <w:jc w:val="center"/>
              <w:rPr>
                <w:sz w:val="18"/>
                <w:szCs w:val="18"/>
                <w:lang w:val="en-GB"/>
              </w:rPr>
            </w:pPr>
          </w:p>
        </w:tc>
        <w:tc>
          <w:tcPr>
            <w:tcW w:w="167" w:type="pct"/>
            <w:tcBorders>
              <w:bottom w:val="single" w:sz="4" w:space="0" w:color="auto"/>
            </w:tcBorders>
            <w:vAlign w:val="center"/>
          </w:tcPr>
          <w:p w14:paraId="7C1B9C6B" w14:textId="77777777" w:rsidR="00F61BB3" w:rsidRPr="00F77B66" w:rsidRDefault="00F61BB3" w:rsidP="00F74803">
            <w:pPr>
              <w:pStyle w:val="RepTableHeaderSmall"/>
              <w:jc w:val="center"/>
              <w:rPr>
                <w:sz w:val="18"/>
                <w:szCs w:val="18"/>
                <w:lang w:val="en-GB"/>
              </w:rPr>
            </w:pPr>
            <w:r w:rsidRPr="00F77B66">
              <w:rPr>
                <w:sz w:val="18"/>
                <w:szCs w:val="18"/>
                <w:lang w:val="en-GB"/>
              </w:rPr>
              <w:t>App. N.</w:t>
            </w:r>
          </w:p>
        </w:tc>
        <w:tc>
          <w:tcPr>
            <w:tcW w:w="212" w:type="pct"/>
            <w:tcBorders>
              <w:bottom w:val="single" w:sz="4" w:space="0" w:color="auto"/>
            </w:tcBorders>
            <w:vAlign w:val="center"/>
          </w:tcPr>
          <w:p w14:paraId="4A4CA424" w14:textId="77777777" w:rsidR="00F61BB3" w:rsidRPr="00F77B66" w:rsidRDefault="00F61BB3" w:rsidP="00F74803">
            <w:pPr>
              <w:pStyle w:val="RepTableHeaderSmall"/>
              <w:jc w:val="center"/>
              <w:rPr>
                <w:sz w:val="18"/>
                <w:szCs w:val="18"/>
                <w:lang w:val="en-GB"/>
              </w:rPr>
            </w:pPr>
            <w:r w:rsidRPr="00F77B66">
              <w:rPr>
                <w:sz w:val="18"/>
                <w:szCs w:val="18"/>
                <w:lang w:val="en-GB"/>
              </w:rPr>
              <w:t>g a.s./ ha</w:t>
            </w:r>
          </w:p>
        </w:tc>
        <w:tc>
          <w:tcPr>
            <w:tcW w:w="232" w:type="pct"/>
            <w:tcBorders>
              <w:bottom w:val="single" w:sz="4" w:space="0" w:color="auto"/>
            </w:tcBorders>
            <w:vAlign w:val="center"/>
          </w:tcPr>
          <w:p w14:paraId="7941C8E0" w14:textId="77777777" w:rsidR="00F61BB3" w:rsidRPr="00F77B66" w:rsidRDefault="00F61BB3" w:rsidP="00F74803">
            <w:pPr>
              <w:pStyle w:val="RepTableHeaderSmall"/>
              <w:jc w:val="center"/>
              <w:rPr>
                <w:sz w:val="18"/>
                <w:szCs w:val="18"/>
                <w:lang w:val="en-GB"/>
              </w:rPr>
            </w:pPr>
            <w:r w:rsidRPr="00F77B66">
              <w:rPr>
                <w:sz w:val="18"/>
                <w:szCs w:val="18"/>
                <w:lang w:val="en-GB"/>
              </w:rPr>
              <w:t>Water (l/ha)</w:t>
            </w:r>
          </w:p>
        </w:tc>
        <w:tc>
          <w:tcPr>
            <w:tcW w:w="193" w:type="pct"/>
            <w:tcBorders>
              <w:bottom w:val="single" w:sz="4" w:space="0" w:color="auto"/>
            </w:tcBorders>
            <w:vAlign w:val="center"/>
          </w:tcPr>
          <w:p w14:paraId="6BC4245F" w14:textId="77777777" w:rsidR="00F61BB3" w:rsidRPr="00F77B66" w:rsidRDefault="00F61BB3" w:rsidP="00F74803">
            <w:pPr>
              <w:pStyle w:val="RepTableHeaderSmall"/>
              <w:jc w:val="center"/>
              <w:rPr>
                <w:sz w:val="18"/>
                <w:szCs w:val="18"/>
                <w:lang w:val="en-GB"/>
              </w:rPr>
            </w:pPr>
            <w:r w:rsidRPr="00F77B66">
              <w:rPr>
                <w:sz w:val="18"/>
                <w:szCs w:val="18"/>
                <w:lang w:val="en-GB"/>
              </w:rPr>
              <w:t>g a.s./hl</w:t>
            </w:r>
          </w:p>
        </w:tc>
        <w:tc>
          <w:tcPr>
            <w:tcW w:w="438" w:type="pct"/>
            <w:vMerge/>
            <w:tcBorders>
              <w:bottom w:val="single" w:sz="4" w:space="0" w:color="auto"/>
            </w:tcBorders>
            <w:vAlign w:val="center"/>
          </w:tcPr>
          <w:p w14:paraId="5EB43909" w14:textId="77777777" w:rsidR="00F61BB3" w:rsidRPr="00F77B66" w:rsidRDefault="00F61BB3" w:rsidP="00F74803">
            <w:pPr>
              <w:pStyle w:val="RepTableSmall"/>
              <w:jc w:val="center"/>
              <w:rPr>
                <w:sz w:val="18"/>
                <w:szCs w:val="18"/>
                <w:lang w:val="en-GB"/>
              </w:rPr>
            </w:pPr>
          </w:p>
        </w:tc>
        <w:tc>
          <w:tcPr>
            <w:tcW w:w="298" w:type="pct"/>
            <w:vMerge/>
            <w:tcBorders>
              <w:bottom w:val="single" w:sz="4" w:space="0" w:color="auto"/>
            </w:tcBorders>
            <w:vAlign w:val="center"/>
          </w:tcPr>
          <w:p w14:paraId="42FCF718" w14:textId="77777777" w:rsidR="00F61BB3" w:rsidRPr="00F77B66" w:rsidRDefault="00F61BB3" w:rsidP="00F74803">
            <w:pPr>
              <w:pStyle w:val="RepTableHeaderSmall"/>
              <w:jc w:val="center"/>
              <w:rPr>
                <w:sz w:val="18"/>
                <w:szCs w:val="18"/>
                <w:lang w:val="en-GB"/>
              </w:rPr>
            </w:pPr>
          </w:p>
        </w:tc>
        <w:tc>
          <w:tcPr>
            <w:tcW w:w="271" w:type="pct"/>
            <w:vMerge/>
            <w:tcBorders>
              <w:bottom w:val="single" w:sz="4" w:space="0" w:color="auto"/>
            </w:tcBorders>
            <w:vAlign w:val="center"/>
          </w:tcPr>
          <w:p w14:paraId="7DA031FA" w14:textId="77777777" w:rsidR="00F61BB3" w:rsidRPr="00F77B66" w:rsidRDefault="00F61BB3" w:rsidP="00F74803">
            <w:pPr>
              <w:pStyle w:val="RepTableHeaderSmall"/>
              <w:jc w:val="center"/>
              <w:rPr>
                <w:sz w:val="18"/>
                <w:szCs w:val="18"/>
                <w:lang w:val="en-GB"/>
              </w:rPr>
            </w:pPr>
          </w:p>
        </w:tc>
        <w:tc>
          <w:tcPr>
            <w:tcW w:w="310" w:type="pct"/>
            <w:tcBorders>
              <w:bottom w:val="single" w:sz="4" w:space="0" w:color="auto"/>
            </w:tcBorders>
            <w:vAlign w:val="center"/>
          </w:tcPr>
          <w:p w14:paraId="05AA30FF" w14:textId="77777777" w:rsidR="00F61BB3" w:rsidRPr="00F77B66" w:rsidRDefault="00F61BB3" w:rsidP="00F74803">
            <w:pPr>
              <w:pStyle w:val="RepTableHeaderSmall"/>
              <w:jc w:val="center"/>
              <w:rPr>
                <w:sz w:val="18"/>
                <w:szCs w:val="18"/>
                <w:lang w:val="en-GB"/>
              </w:rPr>
            </w:pPr>
            <w:r w:rsidRPr="00F77B66">
              <w:rPr>
                <w:sz w:val="18"/>
                <w:szCs w:val="18"/>
                <w:lang w:val="en-GB"/>
              </w:rPr>
              <w:t>M17</w:t>
            </w:r>
          </w:p>
        </w:tc>
        <w:tc>
          <w:tcPr>
            <w:tcW w:w="343" w:type="pct"/>
            <w:tcBorders>
              <w:bottom w:val="single" w:sz="4" w:space="0" w:color="auto"/>
            </w:tcBorders>
            <w:vAlign w:val="center"/>
          </w:tcPr>
          <w:p w14:paraId="6D264CC6" w14:textId="77777777" w:rsidR="00F61BB3" w:rsidRPr="00F77B66" w:rsidRDefault="00F61BB3" w:rsidP="00F74803">
            <w:pPr>
              <w:pStyle w:val="RepTableHeaderSmall"/>
              <w:jc w:val="center"/>
              <w:rPr>
                <w:sz w:val="18"/>
                <w:szCs w:val="18"/>
                <w:lang w:val="en-GB"/>
              </w:rPr>
            </w:pPr>
            <w:r w:rsidRPr="00F77B66">
              <w:rPr>
                <w:sz w:val="18"/>
                <w:szCs w:val="18"/>
                <w:lang w:val="en-GB"/>
              </w:rPr>
              <w:t>M18</w:t>
            </w:r>
          </w:p>
        </w:tc>
        <w:tc>
          <w:tcPr>
            <w:tcW w:w="262" w:type="pct"/>
            <w:tcBorders>
              <w:bottom w:val="single" w:sz="4" w:space="0" w:color="auto"/>
            </w:tcBorders>
            <w:vAlign w:val="center"/>
          </w:tcPr>
          <w:p w14:paraId="715C3339" w14:textId="77777777" w:rsidR="00F61BB3" w:rsidRPr="00F77B66" w:rsidRDefault="00F61BB3" w:rsidP="00F74803">
            <w:pPr>
              <w:pStyle w:val="RepTableHeaderSmall"/>
              <w:jc w:val="center"/>
              <w:rPr>
                <w:bCs/>
                <w:sz w:val="18"/>
                <w:szCs w:val="18"/>
                <w:lang w:val="en-GB"/>
              </w:rPr>
            </w:pPr>
            <w:r w:rsidRPr="00F77B66">
              <w:rPr>
                <w:bCs/>
                <w:sz w:val="18"/>
                <w:szCs w:val="18"/>
              </w:rPr>
              <w:t>SUM as M04*</w:t>
            </w:r>
          </w:p>
        </w:tc>
        <w:tc>
          <w:tcPr>
            <w:tcW w:w="199" w:type="pct"/>
            <w:vMerge/>
            <w:tcBorders>
              <w:bottom w:val="single" w:sz="4" w:space="0" w:color="auto"/>
            </w:tcBorders>
            <w:vAlign w:val="center"/>
          </w:tcPr>
          <w:p w14:paraId="7926161A" w14:textId="77777777" w:rsidR="00F61BB3" w:rsidRPr="00F77B66" w:rsidRDefault="00F61BB3" w:rsidP="00F74803">
            <w:pPr>
              <w:pStyle w:val="RepTableSmall"/>
              <w:jc w:val="center"/>
              <w:rPr>
                <w:sz w:val="18"/>
                <w:szCs w:val="18"/>
                <w:lang w:val="en-GB"/>
              </w:rPr>
            </w:pPr>
          </w:p>
        </w:tc>
        <w:tc>
          <w:tcPr>
            <w:tcW w:w="922" w:type="pct"/>
            <w:vMerge/>
            <w:tcBorders>
              <w:bottom w:val="single" w:sz="4" w:space="0" w:color="auto"/>
            </w:tcBorders>
            <w:vAlign w:val="center"/>
          </w:tcPr>
          <w:p w14:paraId="452AE226" w14:textId="77777777" w:rsidR="00F61BB3" w:rsidRPr="00F77B66" w:rsidRDefault="00F61BB3" w:rsidP="00F74803">
            <w:pPr>
              <w:pStyle w:val="RepTableSmall"/>
              <w:jc w:val="center"/>
              <w:rPr>
                <w:sz w:val="18"/>
                <w:szCs w:val="18"/>
                <w:lang w:val="en-GB"/>
              </w:rPr>
            </w:pPr>
          </w:p>
        </w:tc>
      </w:tr>
      <w:tr w:rsidR="00F61BB3" w:rsidRPr="00F77B66" w14:paraId="7C398036" w14:textId="77777777" w:rsidTr="00F74803">
        <w:trPr>
          <w:trHeight w:val="841"/>
        </w:trPr>
        <w:tc>
          <w:tcPr>
            <w:tcW w:w="437" w:type="pct"/>
            <w:vMerge w:val="restart"/>
            <w:vAlign w:val="center"/>
          </w:tcPr>
          <w:p w14:paraId="47EF7244" w14:textId="77777777" w:rsidR="00F61BB3" w:rsidRPr="00F77B66" w:rsidRDefault="00F61BB3" w:rsidP="00F74803">
            <w:pPr>
              <w:overflowPunct w:val="0"/>
              <w:autoSpaceDE w:val="0"/>
              <w:autoSpaceDN w:val="0"/>
              <w:adjustRightInd w:val="0"/>
              <w:textAlignment w:val="baseline"/>
              <w:rPr>
                <w:b/>
                <w:bCs/>
                <w:caps/>
                <w:sz w:val="18"/>
                <w:szCs w:val="18"/>
              </w:rPr>
            </w:pPr>
            <w:r w:rsidRPr="00F77B66">
              <w:rPr>
                <w:b/>
                <w:bCs/>
                <w:caps/>
                <w:sz w:val="18"/>
                <w:szCs w:val="18"/>
              </w:rPr>
              <w:t>RAU-024-20</w:t>
            </w:r>
          </w:p>
          <w:p w14:paraId="47FF83AD" w14:textId="77777777" w:rsidR="00F61BB3" w:rsidRPr="00F77B66" w:rsidRDefault="00F61BB3" w:rsidP="00F74803">
            <w:pPr>
              <w:overflowPunct w:val="0"/>
              <w:autoSpaceDE w:val="0"/>
              <w:autoSpaceDN w:val="0"/>
              <w:adjustRightInd w:val="0"/>
              <w:textAlignment w:val="baseline"/>
              <w:rPr>
                <w:b/>
                <w:bCs/>
                <w:caps/>
                <w:sz w:val="18"/>
                <w:szCs w:val="18"/>
              </w:rPr>
            </w:pPr>
          </w:p>
          <w:p w14:paraId="306B700C" w14:textId="77777777" w:rsidR="00F61BB3" w:rsidRPr="00F77B66" w:rsidRDefault="00F61BB3" w:rsidP="00F74803">
            <w:pPr>
              <w:overflowPunct w:val="0"/>
              <w:autoSpaceDE w:val="0"/>
              <w:autoSpaceDN w:val="0"/>
              <w:adjustRightInd w:val="0"/>
              <w:ind w:right="-111"/>
              <w:textAlignment w:val="baseline"/>
              <w:rPr>
                <w:b/>
                <w:bCs/>
                <w:caps/>
                <w:sz w:val="18"/>
                <w:szCs w:val="18"/>
              </w:rPr>
            </w:pPr>
            <w:r w:rsidRPr="00F77B66">
              <w:rPr>
                <w:b/>
                <w:bCs/>
                <w:caps/>
                <w:sz w:val="18"/>
                <w:szCs w:val="18"/>
              </w:rPr>
              <w:t>F/PR20/PL01</w:t>
            </w:r>
          </w:p>
          <w:p w14:paraId="24B63AED" w14:textId="77777777" w:rsidR="00F61BB3" w:rsidRPr="00F77B66" w:rsidRDefault="00F61BB3" w:rsidP="00F74803">
            <w:pPr>
              <w:overflowPunct w:val="0"/>
              <w:autoSpaceDE w:val="0"/>
              <w:autoSpaceDN w:val="0"/>
              <w:adjustRightInd w:val="0"/>
              <w:ind w:right="-111"/>
              <w:textAlignment w:val="baseline"/>
              <w:rPr>
                <w:bCs/>
                <w:sz w:val="18"/>
                <w:szCs w:val="18"/>
              </w:rPr>
            </w:pPr>
            <w:r w:rsidRPr="00F77B66">
              <w:rPr>
                <w:bCs/>
                <w:sz w:val="18"/>
                <w:szCs w:val="18"/>
              </w:rPr>
              <w:t>49730</w:t>
            </w:r>
          </w:p>
          <w:p w14:paraId="7DFF6345" w14:textId="77777777" w:rsidR="00F61BB3" w:rsidRPr="00F77B66" w:rsidRDefault="00F61BB3" w:rsidP="00F74803">
            <w:pPr>
              <w:overflowPunct w:val="0"/>
              <w:autoSpaceDE w:val="0"/>
              <w:autoSpaceDN w:val="0"/>
              <w:adjustRightInd w:val="0"/>
              <w:ind w:right="-111"/>
              <w:textAlignment w:val="baseline"/>
              <w:rPr>
                <w:bCs/>
                <w:sz w:val="18"/>
                <w:szCs w:val="18"/>
              </w:rPr>
            </w:pPr>
            <w:r w:rsidRPr="00F77B66">
              <w:rPr>
                <w:bCs/>
                <w:sz w:val="18"/>
                <w:szCs w:val="18"/>
              </w:rPr>
              <w:t>Varennes sur Loire</w:t>
            </w:r>
          </w:p>
          <w:p w14:paraId="499051B7" w14:textId="77777777" w:rsidR="00F61BB3" w:rsidRPr="00F77B66" w:rsidRDefault="00F61BB3" w:rsidP="00F74803">
            <w:pPr>
              <w:overflowPunct w:val="0"/>
              <w:autoSpaceDE w:val="0"/>
              <w:autoSpaceDN w:val="0"/>
              <w:adjustRightInd w:val="0"/>
              <w:ind w:right="-111"/>
              <w:textAlignment w:val="baseline"/>
              <w:rPr>
                <w:bCs/>
                <w:sz w:val="18"/>
                <w:szCs w:val="18"/>
              </w:rPr>
            </w:pPr>
            <w:r w:rsidRPr="00F77B66">
              <w:rPr>
                <w:bCs/>
                <w:sz w:val="18"/>
                <w:szCs w:val="18"/>
              </w:rPr>
              <w:t>(Pays de la Loire)</w:t>
            </w:r>
          </w:p>
          <w:p w14:paraId="409BB8DD" w14:textId="77777777" w:rsidR="00F61BB3" w:rsidRPr="00F77B66" w:rsidRDefault="00F61BB3" w:rsidP="00F74803">
            <w:pPr>
              <w:overflowPunct w:val="0"/>
              <w:autoSpaceDE w:val="0"/>
              <w:autoSpaceDN w:val="0"/>
              <w:adjustRightInd w:val="0"/>
              <w:textAlignment w:val="baseline"/>
              <w:rPr>
                <w:bCs/>
                <w:sz w:val="18"/>
                <w:szCs w:val="18"/>
              </w:rPr>
            </w:pPr>
            <w:r w:rsidRPr="00F77B66">
              <w:rPr>
                <w:bCs/>
                <w:sz w:val="18"/>
                <w:szCs w:val="18"/>
              </w:rPr>
              <w:t>France</w:t>
            </w:r>
          </w:p>
          <w:p w14:paraId="310FD8E4" w14:textId="77777777" w:rsidR="00F61BB3" w:rsidRPr="00F77B66" w:rsidRDefault="00F61BB3" w:rsidP="00F74803">
            <w:pPr>
              <w:pStyle w:val="RepTableSmall"/>
              <w:keepNext/>
              <w:keepLines/>
              <w:rPr>
                <w:sz w:val="18"/>
                <w:szCs w:val="18"/>
                <w:highlight w:val="yellow"/>
                <w:lang w:val="en-GB"/>
              </w:rPr>
            </w:pPr>
          </w:p>
        </w:tc>
        <w:tc>
          <w:tcPr>
            <w:tcW w:w="366" w:type="pct"/>
            <w:vMerge w:val="restart"/>
            <w:vAlign w:val="center"/>
          </w:tcPr>
          <w:p w14:paraId="48007E2A" w14:textId="77777777" w:rsidR="00F61BB3" w:rsidRPr="00F77B66" w:rsidRDefault="00F61BB3" w:rsidP="00F74803">
            <w:pPr>
              <w:rPr>
                <w:sz w:val="18"/>
                <w:szCs w:val="18"/>
                <w:lang w:val="en-GB"/>
              </w:rPr>
            </w:pPr>
            <w:r w:rsidRPr="00F77B66">
              <w:rPr>
                <w:sz w:val="18"/>
                <w:szCs w:val="18"/>
              </w:rPr>
              <w:t>Plum / TC Sun</w:t>
            </w:r>
          </w:p>
        </w:tc>
        <w:tc>
          <w:tcPr>
            <w:tcW w:w="350" w:type="pct"/>
            <w:vMerge w:val="restart"/>
            <w:vAlign w:val="center"/>
          </w:tcPr>
          <w:p w14:paraId="55F4FB35" w14:textId="77777777" w:rsidR="00F61BB3" w:rsidRPr="00F77B66" w:rsidRDefault="00F61BB3" w:rsidP="00F74803">
            <w:pPr>
              <w:tabs>
                <w:tab w:val="left" w:pos="270"/>
              </w:tabs>
              <w:rPr>
                <w:sz w:val="18"/>
                <w:szCs w:val="18"/>
              </w:rPr>
            </w:pPr>
            <w:r w:rsidRPr="00F77B66">
              <w:rPr>
                <w:sz w:val="18"/>
                <w:szCs w:val="18"/>
              </w:rPr>
              <w:t>1) year 2005</w:t>
            </w:r>
          </w:p>
          <w:p w14:paraId="3255F3F3" w14:textId="77777777" w:rsidR="00F61BB3" w:rsidRPr="00F77B66" w:rsidRDefault="00F61BB3" w:rsidP="00F74803">
            <w:pPr>
              <w:tabs>
                <w:tab w:val="left" w:pos="270"/>
              </w:tabs>
              <w:rPr>
                <w:sz w:val="18"/>
                <w:szCs w:val="18"/>
              </w:rPr>
            </w:pPr>
            <w:r w:rsidRPr="00F77B66">
              <w:rPr>
                <w:sz w:val="18"/>
                <w:szCs w:val="18"/>
              </w:rPr>
              <w:t>2) from 20/02 to 15/03/2020</w:t>
            </w:r>
          </w:p>
          <w:p w14:paraId="267C86FF" w14:textId="77777777" w:rsidR="00F61BB3" w:rsidRPr="00F77B66" w:rsidRDefault="00F61BB3" w:rsidP="00F74803">
            <w:pPr>
              <w:pStyle w:val="RepTableSmall"/>
              <w:keepNext/>
              <w:keepLines/>
              <w:rPr>
                <w:sz w:val="18"/>
                <w:szCs w:val="18"/>
                <w:lang w:val="en-GB"/>
              </w:rPr>
            </w:pPr>
            <w:r w:rsidRPr="00F77B66">
              <w:rPr>
                <w:sz w:val="18"/>
                <w:szCs w:val="18"/>
              </w:rPr>
              <w:t>3) 14/08/2020</w:t>
            </w:r>
          </w:p>
        </w:tc>
        <w:tc>
          <w:tcPr>
            <w:tcW w:w="167" w:type="pct"/>
            <w:vAlign w:val="center"/>
          </w:tcPr>
          <w:p w14:paraId="1253B6B0"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lang w:val="en-GB"/>
              </w:rPr>
              <w:t>A1</w:t>
            </w:r>
          </w:p>
        </w:tc>
        <w:tc>
          <w:tcPr>
            <w:tcW w:w="212" w:type="pct"/>
            <w:vAlign w:val="center"/>
          </w:tcPr>
          <w:p w14:paraId="30942D71"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lang w:val="en-GB"/>
              </w:rPr>
              <w:t>158.7</w:t>
            </w:r>
          </w:p>
        </w:tc>
        <w:tc>
          <w:tcPr>
            <w:tcW w:w="232" w:type="pct"/>
            <w:vAlign w:val="center"/>
          </w:tcPr>
          <w:p w14:paraId="3FA02809" w14:textId="77777777" w:rsidR="00F61BB3" w:rsidRPr="00F77B66" w:rsidRDefault="00F61BB3" w:rsidP="00F74803">
            <w:pPr>
              <w:rPr>
                <w:sz w:val="18"/>
                <w:szCs w:val="18"/>
                <w:lang w:val="en-GB"/>
              </w:rPr>
            </w:pPr>
            <w:r w:rsidRPr="00F77B66">
              <w:rPr>
                <w:sz w:val="18"/>
                <w:szCs w:val="18"/>
              </w:rPr>
              <w:t>793</w:t>
            </w:r>
          </w:p>
        </w:tc>
        <w:tc>
          <w:tcPr>
            <w:tcW w:w="193" w:type="pct"/>
            <w:vMerge w:val="restart"/>
            <w:vAlign w:val="center"/>
          </w:tcPr>
          <w:p w14:paraId="7E2CAEE4"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lang w:val="en-GB"/>
              </w:rPr>
              <w:t>20</w:t>
            </w:r>
          </w:p>
        </w:tc>
        <w:tc>
          <w:tcPr>
            <w:tcW w:w="438" w:type="pct"/>
            <w:vAlign w:val="center"/>
          </w:tcPr>
          <w:p w14:paraId="133E67ED" w14:textId="77777777" w:rsidR="00F61BB3" w:rsidRPr="00F77B66" w:rsidRDefault="00F61BB3" w:rsidP="00F74803">
            <w:pPr>
              <w:pStyle w:val="Zwykytekst"/>
              <w:keepNext/>
              <w:keepLines/>
              <w:ind w:left="57"/>
              <w:rPr>
                <w:rFonts w:ascii="Times New Roman" w:hAnsi="Times New Roman" w:cs="Times New Roman"/>
                <w:sz w:val="18"/>
                <w:szCs w:val="18"/>
                <w:lang w:val="en-GB"/>
              </w:rPr>
            </w:pPr>
            <w:r w:rsidRPr="00F77B66">
              <w:rPr>
                <w:rFonts w:ascii="Times New Roman" w:hAnsi="Times New Roman" w:cs="Times New Roman"/>
                <w:sz w:val="18"/>
                <w:szCs w:val="18"/>
              </w:rPr>
              <w:t>04/08/2020</w:t>
            </w:r>
          </w:p>
        </w:tc>
        <w:tc>
          <w:tcPr>
            <w:tcW w:w="298" w:type="pct"/>
            <w:vMerge w:val="restart"/>
            <w:vAlign w:val="center"/>
          </w:tcPr>
          <w:p w14:paraId="5C25B5C1" w14:textId="77777777" w:rsidR="00F61BB3" w:rsidRPr="00F77B66" w:rsidRDefault="00F61BB3" w:rsidP="00F74803">
            <w:pPr>
              <w:pStyle w:val="RepTableSmall"/>
              <w:keepNext/>
              <w:keepLines/>
              <w:rPr>
                <w:sz w:val="18"/>
                <w:szCs w:val="18"/>
                <w:lang w:val="en-GB"/>
              </w:rPr>
            </w:pPr>
            <w:r w:rsidRPr="00F77B66">
              <w:rPr>
                <w:sz w:val="18"/>
                <w:szCs w:val="18"/>
                <w:lang w:val="en-GB"/>
              </w:rPr>
              <w:t>89</w:t>
            </w:r>
          </w:p>
        </w:tc>
        <w:tc>
          <w:tcPr>
            <w:tcW w:w="271" w:type="pct"/>
            <w:vAlign w:val="center"/>
          </w:tcPr>
          <w:p w14:paraId="2DBA91F8" w14:textId="77777777" w:rsidR="00F61BB3" w:rsidRPr="00F77B66" w:rsidRDefault="00F61BB3" w:rsidP="00F74803">
            <w:pPr>
              <w:pStyle w:val="RepTableSmall"/>
              <w:keepNext/>
              <w:keepLines/>
              <w:rPr>
                <w:sz w:val="18"/>
                <w:szCs w:val="18"/>
                <w:lang w:val="en-GB"/>
              </w:rPr>
            </w:pPr>
            <w:r w:rsidRPr="00F77B66">
              <w:rPr>
                <w:sz w:val="18"/>
                <w:szCs w:val="18"/>
              </w:rPr>
              <w:t>Fruit (flesh)</w:t>
            </w:r>
          </w:p>
        </w:tc>
        <w:tc>
          <w:tcPr>
            <w:tcW w:w="310" w:type="pct"/>
            <w:vAlign w:val="center"/>
          </w:tcPr>
          <w:p w14:paraId="697E9D4D" w14:textId="77777777" w:rsidR="00F61BB3" w:rsidRPr="00F77B66" w:rsidRDefault="00F61BB3" w:rsidP="00F74803">
            <w:pPr>
              <w:pStyle w:val="RepTableSmall"/>
              <w:keepNext/>
              <w:keepLines/>
              <w:tabs>
                <w:tab w:val="decimal" w:pos="410"/>
              </w:tabs>
              <w:rPr>
                <w:sz w:val="18"/>
                <w:szCs w:val="18"/>
                <w:highlight w:val="yellow"/>
                <w:lang w:val="en-GB"/>
              </w:rPr>
            </w:pPr>
            <w:r w:rsidRPr="00F77B66">
              <w:rPr>
                <w:rFonts w:eastAsia="Calibri"/>
                <w:sz w:val="18"/>
                <w:szCs w:val="18"/>
                <w:lang w:eastAsia="en-US"/>
              </w:rPr>
              <w:t>&lt;0.01 (0.0067)</w:t>
            </w:r>
          </w:p>
        </w:tc>
        <w:tc>
          <w:tcPr>
            <w:tcW w:w="343" w:type="pct"/>
            <w:vAlign w:val="center"/>
          </w:tcPr>
          <w:p w14:paraId="39657461"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262" w:type="pct"/>
            <w:vAlign w:val="center"/>
          </w:tcPr>
          <w:p w14:paraId="042E8C2D" w14:textId="77777777" w:rsidR="00F61BB3" w:rsidRPr="00F77B66" w:rsidRDefault="00F61BB3" w:rsidP="00F74803">
            <w:pPr>
              <w:pStyle w:val="RepTableSmall"/>
              <w:keepNext/>
              <w:keepLines/>
              <w:tabs>
                <w:tab w:val="decimal" w:pos="340"/>
              </w:tabs>
              <w:rPr>
                <w:sz w:val="18"/>
                <w:szCs w:val="18"/>
                <w:lang w:val="en-GB"/>
              </w:rPr>
            </w:pPr>
            <w:r w:rsidRPr="00F77B66">
              <w:rPr>
                <w:sz w:val="18"/>
                <w:szCs w:val="18"/>
              </w:rPr>
              <w:t>-</w:t>
            </w:r>
          </w:p>
        </w:tc>
        <w:tc>
          <w:tcPr>
            <w:tcW w:w="199" w:type="pct"/>
            <w:vMerge w:val="restart"/>
            <w:vAlign w:val="center"/>
          </w:tcPr>
          <w:p w14:paraId="08C45326" w14:textId="77777777" w:rsidR="00F61BB3" w:rsidRPr="00F77B66" w:rsidRDefault="00F61BB3" w:rsidP="00F74803">
            <w:pPr>
              <w:pStyle w:val="RepTableSmall"/>
              <w:keepNext/>
              <w:keepLines/>
              <w:tabs>
                <w:tab w:val="decimal" w:pos="386"/>
              </w:tabs>
              <w:rPr>
                <w:sz w:val="18"/>
                <w:szCs w:val="18"/>
                <w:highlight w:val="yellow"/>
                <w:lang w:val="en-GB"/>
              </w:rPr>
            </w:pPr>
            <w:r w:rsidRPr="00F77B66">
              <w:rPr>
                <w:sz w:val="18"/>
                <w:szCs w:val="18"/>
                <w:lang w:val="en-GB"/>
              </w:rPr>
              <w:t>3</w:t>
            </w:r>
          </w:p>
        </w:tc>
        <w:tc>
          <w:tcPr>
            <w:tcW w:w="922" w:type="pct"/>
            <w:vMerge w:val="restart"/>
          </w:tcPr>
          <w:p w14:paraId="6EB68024" w14:textId="77777777" w:rsidR="00F61BB3" w:rsidRPr="00F77B66" w:rsidRDefault="00F61BB3" w:rsidP="00F74803">
            <w:pPr>
              <w:pStyle w:val="RepTableSmall"/>
              <w:keepNext/>
              <w:keepLines/>
              <w:rPr>
                <w:sz w:val="18"/>
                <w:szCs w:val="18"/>
                <w:lang w:val="en-GB"/>
              </w:rPr>
            </w:pPr>
            <w:r w:rsidRPr="00F77B66">
              <w:rPr>
                <w:sz w:val="18"/>
                <w:szCs w:val="18"/>
                <w:lang w:val="en-GB"/>
              </w:rPr>
              <w:t>The analytical method was validated in study RAU-003-21.</w:t>
            </w:r>
          </w:p>
          <w:p w14:paraId="6A5ECCC7" w14:textId="77777777" w:rsidR="00F61BB3" w:rsidRPr="00F77B66" w:rsidRDefault="00F61BB3" w:rsidP="00F74803">
            <w:pPr>
              <w:pStyle w:val="RepTableSmall"/>
              <w:keepNext/>
              <w:keepLines/>
              <w:rPr>
                <w:sz w:val="18"/>
                <w:szCs w:val="18"/>
                <w:lang w:val="en-GB"/>
              </w:rPr>
            </w:pPr>
          </w:p>
          <w:p w14:paraId="51E2D71E" w14:textId="723096D0" w:rsidR="00F61BB3" w:rsidRPr="00F77B66" w:rsidRDefault="00F61BB3" w:rsidP="00F74803">
            <w:pPr>
              <w:pStyle w:val="AppCTrialText"/>
              <w:rPr>
                <w:sz w:val="18"/>
                <w:szCs w:val="18"/>
              </w:rPr>
            </w:pPr>
            <w:r w:rsidRPr="00F77B66">
              <w:rPr>
                <w:sz w:val="18"/>
                <w:szCs w:val="18"/>
              </w:rPr>
              <w:t>Mean recovery:</w:t>
            </w:r>
          </w:p>
          <w:p w14:paraId="06637829" w14:textId="1092612E" w:rsidR="00F61BB3" w:rsidRPr="00F77B66" w:rsidRDefault="00F61BB3">
            <w:pPr>
              <w:pStyle w:val="AppCTrialText"/>
              <w:numPr>
                <w:ilvl w:val="0"/>
                <w:numId w:val="12"/>
              </w:numPr>
              <w:rPr>
                <w:sz w:val="18"/>
                <w:szCs w:val="18"/>
              </w:rPr>
            </w:pPr>
            <w:r w:rsidRPr="00F77B66">
              <w:rPr>
                <w:sz w:val="18"/>
                <w:szCs w:val="18"/>
              </w:rPr>
              <w:t>M17: 79.49</w:t>
            </w:r>
            <w:r w:rsidR="00F77B66" w:rsidRPr="00F77B66">
              <w:rPr>
                <w:sz w:val="18"/>
                <w:szCs w:val="18"/>
              </w:rPr>
              <w:t>%</w:t>
            </w:r>
          </w:p>
          <w:p w14:paraId="310583B4" w14:textId="5AA6C8BF" w:rsidR="00F61BB3" w:rsidRPr="00F77B66" w:rsidRDefault="00F61BB3">
            <w:pPr>
              <w:pStyle w:val="AppCTrialText"/>
              <w:numPr>
                <w:ilvl w:val="0"/>
                <w:numId w:val="12"/>
              </w:numPr>
              <w:rPr>
                <w:sz w:val="18"/>
                <w:szCs w:val="18"/>
              </w:rPr>
            </w:pPr>
            <w:r w:rsidRPr="00F77B66">
              <w:rPr>
                <w:sz w:val="18"/>
                <w:szCs w:val="18"/>
              </w:rPr>
              <w:t>M18: 101.11</w:t>
            </w:r>
            <w:r w:rsidR="00F77B66" w:rsidRPr="00F77B66">
              <w:rPr>
                <w:sz w:val="18"/>
                <w:szCs w:val="18"/>
              </w:rPr>
              <w:t>%</w:t>
            </w:r>
          </w:p>
          <w:p w14:paraId="3B9A5CD1" w14:textId="77777777" w:rsidR="00F61BB3" w:rsidRPr="00F77B66" w:rsidRDefault="00F61BB3" w:rsidP="00F74803">
            <w:pPr>
              <w:pStyle w:val="AppCTrialText"/>
              <w:rPr>
                <w:sz w:val="18"/>
                <w:szCs w:val="18"/>
              </w:rPr>
            </w:pPr>
            <w:r w:rsidRPr="00F77B66">
              <w:rPr>
                <w:sz w:val="18"/>
                <w:szCs w:val="18"/>
              </w:rPr>
              <w:t>RSD</w:t>
            </w:r>
          </w:p>
          <w:p w14:paraId="2BE7A242" w14:textId="4B703994" w:rsidR="00F61BB3" w:rsidRPr="00F77B66" w:rsidRDefault="00F61BB3">
            <w:pPr>
              <w:pStyle w:val="AppCTrialText"/>
              <w:numPr>
                <w:ilvl w:val="0"/>
                <w:numId w:val="12"/>
              </w:numPr>
              <w:rPr>
                <w:sz w:val="18"/>
                <w:szCs w:val="18"/>
              </w:rPr>
            </w:pPr>
            <w:r w:rsidRPr="00F77B66">
              <w:rPr>
                <w:sz w:val="18"/>
                <w:szCs w:val="18"/>
              </w:rPr>
              <w:t>M17: 6.17</w:t>
            </w:r>
            <w:r w:rsidR="00F77B66" w:rsidRPr="00F77B66">
              <w:rPr>
                <w:sz w:val="18"/>
                <w:szCs w:val="18"/>
              </w:rPr>
              <w:t>%</w:t>
            </w:r>
          </w:p>
          <w:p w14:paraId="704879C4" w14:textId="2B5DB5B6" w:rsidR="00F61BB3" w:rsidRPr="00F77B66" w:rsidRDefault="00F61BB3">
            <w:pPr>
              <w:pStyle w:val="AppCTrialText"/>
              <w:numPr>
                <w:ilvl w:val="0"/>
                <w:numId w:val="12"/>
              </w:numPr>
              <w:rPr>
                <w:sz w:val="18"/>
                <w:szCs w:val="18"/>
              </w:rPr>
            </w:pPr>
            <w:r w:rsidRPr="00F77B66">
              <w:rPr>
                <w:sz w:val="18"/>
                <w:szCs w:val="18"/>
              </w:rPr>
              <w:t>M18: 6.32</w:t>
            </w:r>
            <w:r w:rsidR="00F77B66" w:rsidRPr="00F77B66">
              <w:rPr>
                <w:sz w:val="18"/>
                <w:szCs w:val="18"/>
              </w:rPr>
              <w:t>%</w:t>
            </w:r>
          </w:p>
          <w:p w14:paraId="3B014E45" w14:textId="77777777" w:rsidR="009B60B1" w:rsidRPr="00F77B66" w:rsidRDefault="009B60B1" w:rsidP="00F74803">
            <w:pPr>
              <w:rPr>
                <w:bCs/>
                <w:sz w:val="18"/>
                <w:szCs w:val="18"/>
                <w:lang w:val="es-ES_tradnl"/>
              </w:rPr>
            </w:pPr>
          </w:p>
          <w:p w14:paraId="27745276" w14:textId="56FCCAEA" w:rsidR="00F61BB3" w:rsidRPr="00F77B66" w:rsidRDefault="00F61BB3" w:rsidP="00F74803">
            <w:pPr>
              <w:rPr>
                <w:bCs/>
                <w:sz w:val="18"/>
                <w:szCs w:val="18"/>
                <w:lang w:val="es-ES_tradnl"/>
              </w:rPr>
            </w:pPr>
            <w:r w:rsidRPr="00F77B66">
              <w:rPr>
                <w:bCs/>
                <w:sz w:val="18"/>
                <w:szCs w:val="18"/>
                <w:lang w:val="es-ES_tradnl"/>
              </w:rPr>
              <w:t>Time interval between sampling  and sample extraction: 236 days</w:t>
            </w:r>
          </w:p>
          <w:p w14:paraId="348C2EE4" w14:textId="77777777" w:rsidR="00F61BB3" w:rsidRPr="00F77B66" w:rsidRDefault="00F61BB3" w:rsidP="00F74803">
            <w:pPr>
              <w:pStyle w:val="AppCTrialText"/>
              <w:rPr>
                <w:sz w:val="18"/>
                <w:szCs w:val="18"/>
              </w:rPr>
            </w:pPr>
          </w:p>
          <w:p w14:paraId="00EFB93F" w14:textId="77777777" w:rsidR="00F61BB3" w:rsidRPr="00F77B66" w:rsidRDefault="00F61BB3" w:rsidP="00F74803">
            <w:pPr>
              <w:pStyle w:val="AppCTrialText"/>
              <w:rPr>
                <w:sz w:val="18"/>
                <w:szCs w:val="18"/>
              </w:rPr>
            </w:pPr>
            <w:r w:rsidRPr="00F77B66">
              <w:rPr>
                <w:sz w:val="18"/>
                <w:szCs w:val="18"/>
              </w:rPr>
              <w:t>LOQ single analyte: 0.001 mg/kg</w:t>
            </w:r>
          </w:p>
          <w:p w14:paraId="07A26641" w14:textId="77777777" w:rsidR="00F61BB3" w:rsidRPr="00F77B66" w:rsidRDefault="00F61BB3" w:rsidP="00F74803">
            <w:pPr>
              <w:pStyle w:val="RepTableSmall"/>
              <w:keepNext/>
              <w:keepLines/>
              <w:rPr>
                <w:sz w:val="18"/>
                <w:szCs w:val="18"/>
                <w:lang w:val="en-GB"/>
              </w:rPr>
            </w:pPr>
            <w:r w:rsidRPr="00F77B66">
              <w:rPr>
                <w:sz w:val="18"/>
                <w:szCs w:val="18"/>
              </w:rPr>
              <w:t>LOD single analyte: 0.003 mg/kg</w:t>
            </w:r>
          </w:p>
        </w:tc>
      </w:tr>
      <w:tr w:rsidR="00F61BB3" w:rsidRPr="00F77B66" w14:paraId="47330EE5" w14:textId="77777777" w:rsidTr="00F74803">
        <w:trPr>
          <w:trHeight w:val="725"/>
        </w:trPr>
        <w:tc>
          <w:tcPr>
            <w:tcW w:w="437" w:type="pct"/>
            <w:vMerge/>
            <w:vAlign w:val="center"/>
          </w:tcPr>
          <w:p w14:paraId="44F89097" w14:textId="77777777" w:rsidR="00F61BB3" w:rsidRPr="00F77B66" w:rsidRDefault="00F61BB3" w:rsidP="00F74803">
            <w:pPr>
              <w:pStyle w:val="RepTableSmall"/>
              <w:keepNext/>
              <w:keepLines/>
              <w:rPr>
                <w:sz w:val="18"/>
                <w:szCs w:val="18"/>
                <w:highlight w:val="yellow"/>
                <w:lang w:val="en-GB"/>
              </w:rPr>
            </w:pPr>
          </w:p>
        </w:tc>
        <w:tc>
          <w:tcPr>
            <w:tcW w:w="366" w:type="pct"/>
            <w:vMerge/>
            <w:vAlign w:val="center"/>
          </w:tcPr>
          <w:p w14:paraId="0ECFC18E" w14:textId="77777777" w:rsidR="00F61BB3" w:rsidRPr="00F77B66" w:rsidRDefault="00F61BB3" w:rsidP="00F74803">
            <w:pPr>
              <w:pStyle w:val="RepTableSmall"/>
              <w:keepNext/>
              <w:keepLines/>
              <w:rPr>
                <w:sz w:val="18"/>
                <w:szCs w:val="18"/>
                <w:lang w:val="en-GB"/>
              </w:rPr>
            </w:pPr>
          </w:p>
        </w:tc>
        <w:tc>
          <w:tcPr>
            <w:tcW w:w="350" w:type="pct"/>
            <w:vMerge/>
            <w:vAlign w:val="center"/>
          </w:tcPr>
          <w:p w14:paraId="5341301D" w14:textId="77777777" w:rsidR="00F61BB3" w:rsidRPr="00F77B66" w:rsidRDefault="00F61BB3" w:rsidP="00F74803">
            <w:pPr>
              <w:pStyle w:val="RepTableSmall"/>
              <w:keepNext/>
              <w:keepLines/>
              <w:rPr>
                <w:sz w:val="18"/>
                <w:szCs w:val="18"/>
                <w:lang w:val="en-GB"/>
              </w:rPr>
            </w:pPr>
          </w:p>
        </w:tc>
        <w:tc>
          <w:tcPr>
            <w:tcW w:w="167" w:type="pct"/>
            <w:vAlign w:val="center"/>
          </w:tcPr>
          <w:p w14:paraId="06DFA5F9" w14:textId="77777777" w:rsidR="00F61BB3" w:rsidRPr="00F77B66" w:rsidRDefault="00F61BB3" w:rsidP="00F74803">
            <w:pPr>
              <w:pStyle w:val="Zwykytekst"/>
              <w:keepNext/>
              <w:keepLines/>
              <w:tabs>
                <w:tab w:val="decimal" w:pos="284"/>
              </w:tabs>
              <w:rPr>
                <w:rFonts w:ascii="Times New Roman" w:hAnsi="Times New Roman" w:cs="Times New Roman"/>
                <w:sz w:val="18"/>
                <w:szCs w:val="18"/>
              </w:rPr>
            </w:pPr>
            <w:r w:rsidRPr="00F77B66">
              <w:rPr>
                <w:rFonts w:ascii="Times New Roman" w:hAnsi="Times New Roman" w:cs="Times New Roman"/>
                <w:sz w:val="18"/>
                <w:szCs w:val="18"/>
              </w:rPr>
              <w:t>A2</w:t>
            </w:r>
          </w:p>
        </w:tc>
        <w:tc>
          <w:tcPr>
            <w:tcW w:w="212" w:type="pct"/>
            <w:vAlign w:val="center"/>
          </w:tcPr>
          <w:p w14:paraId="4CEF0857"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rPr>
              <w:t>158.0</w:t>
            </w:r>
          </w:p>
        </w:tc>
        <w:tc>
          <w:tcPr>
            <w:tcW w:w="232" w:type="pct"/>
            <w:vAlign w:val="center"/>
          </w:tcPr>
          <w:p w14:paraId="091FC501" w14:textId="77777777" w:rsidR="00F61BB3" w:rsidRPr="00F77B66" w:rsidRDefault="00F61BB3" w:rsidP="00F74803">
            <w:pPr>
              <w:rPr>
                <w:sz w:val="18"/>
                <w:szCs w:val="18"/>
                <w:lang w:val="en-GB"/>
              </w:rPr>
            </w:pPr>
            <w:r w:rsidRPr="00F77B66">
              <w:rPr>
                <w:sz w:val="18"/>
                <w:szCs w:val="18"/>
              </w:rPr>
              <w:t>790</w:t>
            </w:r>
          </w:p>
        </w:tc>
        <w:tc>
          <w:tcPr>
            <w:tcW w:w="193" w:type="pct"/>
            <w:vMerge/>
            <w:vAlign w:val="center"/>
          </w:tcPr>
          <w:p w14:paraId="22D57136"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p>
        </w:tc>
        <w:tc>
          <w:tcPr>
            <w:tcW w:w="438" w:type="pct"/>
            <w:vAlign w:val="center"/>
          </w:tcPr>
          <w:p w14:paraId="7164E0C8" w14:textId="77777777" w:rsidR="00F61BB3" w:rsidRPr="00F77B66" w:rsidRDefault="00F61BB3" w:rsidP="00F74803">
            <w:pPr>
              <w:pStyle w:val="Zwykytekst"/>
              <w:keepNext/>
              <w:keepLines/>
              <w:ind w:left="57"/>
              <w:rPr>
                <w:rFonts w:ascii="Times New Roman" w:hAnsi="Times New Roman" w:cs="Times New Roman"/>
                <w:sz w:val="18"/>
                <w:szCs w:val="18"/>
                <w:lang w:val="en-GB"/>
              </w:rPr>
            </w:pPr>
            <w:r w:rsidRPr="00F77B66">
              <w:rPr>
                <w:rFonts w:ascii="Times New Roman" w:hAnsi="Times New Roman" w:cs="Times New Roman"/>
                <w:sz w:val="18"/>
                <w:szCs w:val="18"/>
              </w:rPr>
              <w:t>11/08/2020</w:t>
            </w:r>
          </w:p>
        </w:tc>
        <w:tc>
          <w:tcPr>
            <w:tcW w:w="298" w:type="pct"/>
            <w:vMerge/>
            <w:vAlign w:val="center"/>
          </w:tcPr>
          <w:p w14:paraId="46105364" w14:textId="77777777" w:rsidR="00F61BB3" w:rsidRPr="00F77B66" w:rsidRDefault="00F61BB3" w:rsidP="00F74803">
            <w:pPr>
              <w:pStyle w:val="RepTableSmall"/>
              <w:keepNext/>
              <w:keepLines/>
              <w:rPr>
                <w:sz w:val="18"/>
                <w:szCs w:val="18"/>
                <w:lang w:val="en-GB"/>
              </w:rPr>
            </w:pPr>
          </w:p>
        </w:tc>
        <w:tc>
          <w:tcPr>
            <w:tcW w:w="271" w:type="pct"/>
            <w:vAlign w:val="center"/>
          </w:tcPr>
          <w:p w14:paraId="7B5BEB2E" w14:textId="77777777" w:rsidR="00F61BB3" w:rsidRPr="00F77B66" w:rsidRDefault="00F61BB3" w:rsidP="00F74803">
            <w:pPr>
              <w:pStyle w:val="RepTableSmall"/>
              <w:keepNext/>
              <w:keepLines/>
              <w:rPr>
                <w:sz w:val="18"/>
                <w:szCs w:val="18"/>
                <w:lang w:val="en-GB"/>
              </w:rPr>
            </w:pPr>
            <w:r w:rsidRPr="00F77B66">
              <w:rPr>
                <w:sz w:val="18"/>
                <w:szCs w:val="18"/>
                <w:lang w:val="en-GB"/>
              </w:rPr>
              <w:t>Whole Fruit</w:t>
            </w:r>
          </w:p>
        </w:tc>
        <w:tc>
          <w:tcPr>
            <w:tcW w:w="310" w:type="pct"/>
            <w:vAlign w:val="center"/>
          </w:tcPr>
          <w:p w14:paraId="105A4B56"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&lt;0.01 (0.0066)</w:t>
            </w:r>
          </w:p>
        </w:tc>
        <w:tc>
          <w:tcPr>
            <w:tcW w:w="343" w:type="pct"/>
            <w:vAlign w:val="center"/>
          </w:tcPr>
          <w:p w14:paraId="7308CD06"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262" w:type="pct"/>
            <w:vAlign w:val="center"/>
          </w:tcPr>
          <w:p w14:paraId="33AE5485" w14:textId="77777777" w:rsidR="00F61BB3" w:rsidRPr="00F77B66" w:rsidRDefault="00F61BB3" w:rsidP="00F74803">
            <w:pPr>
              <w:pStyle w:val="RepTableSmall"/>
              <w:keepNext/>
              <w:keepLines/>
              <w:tabs>
                <w:tab w:val="decimal" w:pos="340"/>
              </w:tabs>
              <w:rPr>
                <w:sz w:val="18"/>
                <w:szCs w:val="18"/>
                <w:lang w:val="en-GB"/>
              </w:rPr>
            </w:pPr>
            <w:r w:rsidRPr="00F77B66">
              <w:rPr>
                <w:rFonts w:eastAsia="Calibri"/>
                <w:sz w:val="18"/>
                <w:szCs w:val="18"/>
                <w:lang w:eastAsia="en-US"/>
              </w:rPr>
              <w:t>&lt;0.058</w:t>
            </w:r>
          </w:p>
        </w:tc>
        <w:tc>
          <w:tcPr>
            <w:tcW w:w="199" w:type="pct"/>
            <w:vMerge/>
            <w:vAlign w:val="center"/>
          </w:tcPr>
          <w:p w14:paraId="41ED372D" w14:textId="77777777" w:rsidR="00F61BB3" w:rsidRPr="00F77B66" w:rsidRDefault="00F61BB3" w:rsidP="00F74803">
            <w:pPr>
              <w:pStyle w:val="RepTableSmall"/>
              <w:keepNext/>
              <w:keepLines/>
              <w:tabs>
                <w:tab w:val="decimal" w:pos="386"/>
              </w:tabs>
              <w:rPr>
                <w:sz w:val="18"/>
                <w:szCs w:val="18"/>
                <w:highlight w:val="yellow"/>
                <w:lang w:val="en-GB"/>
              </w:rPr>
            </w:pPr>
          </w:p>
        </w:tc>
        <w:tc>
          <w:tcPr>
            <w:tcW w:w="922" w:type="pct"/>
            <w:vMerge/>
          </w:tcPr>
          <w:p w14:paraId="446A906A" w14:textId="77777777" w:rsidR="00F61BB3" w:rsidRPr="00F77B66" w:rsidRDefault="00F61BB3" w:rsidP="00F74803">
            <w:pPr>
              <w:pStyle w:val="RepTableSmall"/>
              <w:keepNext/>
              <w:keepLines/>
              <w:rPr>
                <w:sz w:val="18"/>
                <w:szCs w:val="18"/>
                <w:lang w:val="en-GB"/>
              </w:rPr>
            </w:pPr>
          </w:p>
        </w:tc>
      </w:tr>
      <w:tr w:rsidR="00F61BB3" w:rsidRPr="00F77B66" w14:paraId="6F8CDD81" w14:textId="77777777" w:rsidTr="00F74803">
        <w:trPr>
          <w:trHeight w:val="582"/>
        </w:trPr>
        <w:tc>
          <w:tcPr>
            <w:tcW w:w="437" w:type="pct"/>
            <w:vMerge w:val="restart"/>
            <w:vAlign w:val="center"/>
          </w:tcPr>
          <w:p w14:paraId="0CCF3F9C" w14:textId="77777777" w:rsidR="00F61BB3" w:rsidRPr="00F77B66" w:rsidRDefault="00F61BB3" w:rsidP="00F74803">
            <w:pPr>
              <w:overflowPunct w:val="0"/>
              <w:autoSpaceDE w:val="0"/>
              <w:autoSpaceDN w:val="0"/>
              <w:adjustRightInd w:val="0"/>
              <w:textAlignment w:val="baseline"/>
              <w:rPr>
                <w:b/>
                <w:bCs/>
                <w:caps/>
                <w:sz w:val="18"/>
                <w:szCs w:val="18"/>
              </w:rPr>
            </w:pPr>
            <w:r w:rsidRPr="00F77B66">
              <w:rPr>
                <w:b/>
                <w:bCs/>
                <w:caps/>
                <w:sz w:val="18"/>
                <w:szCs w:val="18"/>
              </w:rPr>
              <w:t>RAU-024-20</w:t>
            </w:r>
          </w:p>
          <w:p w14:paraId="05C8040A" w14:textId="77777777" w:rsidR="00F61BB3" w:rsidRPr="00F77B66" w:rsidRDefault="00F61BB3" w:rsidP="00F74803">
            <w:pPr>
              <w:overflowPunct w:val="0"/>
              <w:autoSpaceDE w:val="0"/>
              <w:autoSpaceDN w:val="0"/>
              <w:adjustRightInd w:val="0"/>
              <w:textAlignment w:val="baseline"/>
              <w:rPr>
                <w:b/>
                <w:bCs/>
                <w:caps/>
                <w:sz w:val="18"/>
                <w:szCs w:val="18"/>
              </w:rPr>
            </w:pPr>
          </w:p>
          <w:p w14:paraId="654FA83B" w14:textId="77777777" w:rsidR="00F61BB3" w:rsidRPr="00F77B66" w:rsidRDefault="00F61BB3" w:rsidP="00F74803">
            <w:pPr>
              <w:overflowPunct w:val="0"/>
              <w:autoSpaceDE w:val="0"/>
              <w:autoSpaceDN w:val="0"/>
              <w:adjustRightInd w:val="0"/>
              <w:ind w:right="-111"/>
              <w:textAlignment w:val="baseline"/>
              <w:rPr>
                <w:b/>
                <w:bCs/>
                <w:caps/>
                <w:sz w:val="18"/>
                <w:szCs w:val="18"/>
              </w:rPr>
            </w:pPr>
            <w:r w:rsidRPr="00F77B66">
              <w:rPr>
                <w:b/>
                <w:bCs/>
                <w:caps/>
                <w:sz w:val="18"/>
                <w:szCs w:val="18"/>
              </w:rPr>
              <w:t>H/PR20/PL02</w:t>
            </w:r>
          </w:p>
          <w:p w14:paraId="3BF5CCE8" w14:textId="77777777" w:rsidR="00F61BB3" w:rsidRPr="00F77B66" w:rsidRDefault="00F61BB3" w:rsidP="00F74803">
            <w:pPr>
              <w:overflowPunct w:val="0"/>
              <w:autoSpaceDE w:val="0"/>
              <w:autoSpaceDN w:val="0"/>
              <w:adjustRightInd w:val="0"/>
              <w:ind w:right="-111"/>
              <w:textAlignment w:val="baseline"/>
              <w:rPr>
                <w:bCs/>
                <w:sz w:val="18"/>
                <w:szCs w:val="18"/>
              </w:rPr>
            </w:pPr>
            <w:r w:rsidRPr="00F77B66">
              <w:rPr>
                <w:bCs/>
                <w:sz w:val="18"/>
                <w:szCs w:val="18"/>
              </w:rPr>
              <w:t>5561</w:t>
            </w:r>
          </w:p>
          <w:p w14:paraId="5FC2A237" w14:textId="77777777" w:rsidR="00F61BB3" w:rsidRPr="00F77B66" w:rsidRDefault="00F61BB3" w:rsidP="00F74803">
            <w:pPr>
              <w:overflowPunct w:val="0"/>
              <w:autoSpaceDE w:val="0"/>
              <w:autoSpaceDN w:val="0"/>
              <w:adjustRightInd w:val="0"/>
              <w:ind w:right="-111"/>
              <w:textAlignment w:val="baseline"/>
              <w:rPr>
                <w:bCs/>
                <w:sz w:val="18"/>
                <w:szCs w:val="18"/>
              </w:rPr>
            </w:pPr>
            <w:r w:rsidRPr="00F77B66">
              <w:rPr>
                <w:bCs/>
                <w:sz w:val="18"/>
                <w:szCs w:val="18"/>
              </w:rPr>
              <w:t>Békésszentandrás (Békés country)</w:t>
            </w:r>
          </w:p>
          <w:p w14:paraId="48D61230" w14:textId="77777777" w:rsidR="00F61BB3" w:rsidRPr="00F77B66" w:rsidRDefault="00F61BB3" w:rsidP="00F74803">
            <w:pPr>
              <w:overflowPunct w:val="0"/>
              <w:autoSpaceDE w:val="0"/>
              <w:autoSpaceDN w:val="0"/>
              <w:adjustRightInd w:val="0"/>
              <w:textAlignment w:val="baseline"/>
              <w:rPr>
                <w:bCs/>
                <w:sz w:val="18"/>
                <w:szCs w:val="18"/>
              </w:rPr>
            </w:pPr>
            <w:r w:rsidRPr="00F77B66">
              <w:rPr>
                <w:bCs/>
                <w:sz w:val="18"/>
                <w:szCs w:val="18"/>
              </w:rPr>
              <w:t>Hungary</w:t>
            </w:r>
          </w:p>
          <w:p w14:paraId="57849F17" w14:textId="77777777" w:rsidR="00F61BB3" w:rsidRPr="00F77B66" w:rsidRDefault="00F61BB3" w:rsidP="00F74803">
            <w:pPr>
              <w:pStyle w:val="RepTableSmall"/>
              <w:keepNext/>
              <w:keepLines/>
              <w:rPr>
                <w:sz w:val="18"/>
                <w:szCs w:val="18"/>
                <w:highlight w:val="yellow"/>
                <w:lang w:val="en-GB"/>
              </w:rPr>
            </w:pPr>
          </w:p>
        </w:tc>
        <w:tc>
          <w:tcPr>
            <w:tcW w:w="366" w:type="pct"/>
            <w:vMerge w:val="restart"/>
            <w:vAlign w:val="center"/>
          </w:tcPr>
          <w:p w14:paraId="15D82587" w14:textId="77777777" w:rsidR="00F61BB3" w:rsidRPr="00F77B66" w:rsidRDefault="00F61BB3" w:rsidP="00F74803">
            <w:pPr>
              <w:pStyle w:val="RepTableSmall"/>
              <w:keepNext/>
              <w:keepLines/>
              <w:rPr>
                <w:sz w:val="18"/>
                <w:szCs w:val="18"/>
                <w:lang w:val="en-GB"/>
              </w:rPr>
            </w:pPr>
            <w:r w:rsidRPr="00F77B66">
              <w:rPr>
                <w:sz w:val="18"/>
                <w:szCs w:val="18"/>
              </w:rPr>
              <w:t>Plum / Lepotica</w:t>
            </w:r>
          </w:p>
        </w:tc>
        <w:tc>
          <w:tcPr>
            <w:tcW w:w="350" w:type="pct"/>
            <w:vMerge w:val="restart"/>
            <w:vAlign w:val="center"/>
          </w:tcPr>
          <w:p w14:paraId="20245C4D" w14:textId="77777777" w:rsidR="00F61BB3" w:rsidRPr="00F77B66" w:rsidRDefault="00F61BB3" w:rsidP="00F74803">
            <w:pPr>
              <w:tabs>
                <w:tab w:val="left" w:pos="270"/>
              </w:tabs>
              <w:rPr>
                <w:sz w:val="18"/>
                <w:szCs w:val="18"/>
              </w:rPr>
            </w:pPr>
            <w:r w:rsidRPr="00F77B66">
              <w:rPr>
                <w:sz w:val="18"/>
                <w:szCs w:val="18"/>
              </w:rPr>
              <w:t>1) 10/10/2004</w:t>
            </w:r>
          </w:p>
          <w:p w14:paraId="2DF5A88D" w14:textId="77777777" w:rsidR="00F61BB3" w:rsidRPr="00F77B66" w:rsidRDefault="00F61BB3" w:rsidP="00F74803">
            <w:pPr>
              <w:tabs>
                <w:tab w:val="left" w:pos="270"/>
              </w:tabs>
              <w:rPr>
                <w:sz w:val="18"/>
                <w:szCs w:val="18"/>
              </w:rPr>
            </w:pPr>
            <w:r w:rsidRPr="00F77B66">
              <w:rPr>
                <w:sz w:val="18"/>
                <w:szCs w:val="18"/>
              </w:rPr>
              <w:t>2) from 10/04 to 20/04/2020</w:t>
            </w:r>
          </w:p>
          <w:p w14:paraId="444FF400" w14:textId="77777777" w:rsidR="00F61BB3" w:rsidRPr="00F77B66" w:rsidRDefault="00F61BB3" w:rsidP="00F74803">
            <w:pPr>
              <w:pStyle w:val="RepTableSmall"/>
              <w:keepNext/>
              <w:keepLines/>
              <w:rPr>
                <w:sz w:val="18"/>
                <w:szCs w:val="18"/>
                <w:lang w:val="en-GB"/>
              </w:rPr>
            </w:pPr>
            <w:r w:rsidRPr="00F77B66">
              <w:rPr>
                <w:sz w:val="18"/>
                <w:szCs w:val="18"/>
              </w:rPr>
              <w:t>3) 17/07/2020</w:t>
            </w:r>
          </w:p>
        </w:tc>
        <w:tc>
          <w:tcPr>
            <w:tcW w:w="167" w:type="pct"/>
            <w:vAlign w:val="center"/>
          </w:tcPr>
          <w:p w14:paraId="4A50887B"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lang w:val="en-GB"/>
              </w:rPr>
              <w:t>A1</w:t>
            </w:r>
          </w:p>
        </w:tc>
        <w:tc>
          <w:tcPr>
            <w:tcW w:w="212" w:type="pct"/>
            <w:vAlign w:val="center"/>
          </w:tcPr>
          <w:p w14:paraId="0E90A06B"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eastAsia="Arial Unicode MS" w:hAnsi="Times New Roman" w:cs="Times New Roman"/>
                <w:sz w:val="18"/>
                <w:szCs w:val="18"/>
              </w:rPr>
              <w:t>163.6</w:t>
            </w:r>
          </w:p>
        </w:tc>
        <w:tc>
          <w:tcPr>
            <w:tcW w:w="232" w:type="pct"/>
            <w:vAlign w:val="center"/>
          </w:tcPr>
          <w:p w14:paraId="5D66D228" w14:textId="77777777" w:rsidR="00F61BB3" w:rsidRPr="00F77B66" w:rsidRDefault="00F61BB3" w:rsidP="00F74803">
            <w:pPr>
              <w:pStyle w:val="Zwykytekst"/>
              <w:keepNext/>
              <w:keepLines/>
              <w:tabs>
                <w:tab w:val="decimal" w:pos="567"/>
              </w:tabs>
              <w:rPr>
                <w:rFonts w:ascii="Times New Roman" w:hAnsi="Times New Roman" w:cs="Times New Roman"/>
                <w:sz w:val="18"/>
                <w:szCs w:val="18"/>
                <w:lang w:val="en-GB"/>
              </w:rPr>
            </w:pPr>
            <w:r w:rsidRPr="00F77B66">
              <w:rPr>
                <w:rFonts w:ascii="Times New Roman" w:hAnsi="Times New Roman" w:cs="Times New Roman"/>
                <w:sz w:val="18"/>
                <w:szCs w:val="18"/>
              </w:rPr>
              <w:t>767</w:t>
            </w:r>
          </w:p>
        </w:tc>
        <w:tc>
          <w:tcPr>
            <w:tcW w:w="193" w:type="pct"/>
            <w:vMerge w:val="restart"/>
            <w:vAlign w:val="center"/>
          </w:tcPr>
          <w:p w14:paraId="4C992597"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eastAsia="Arial Unicode MS" w:hAnsi="Times New Roman" w:cs="Times New Roman"/>
                <w:sz w:val="18"/>
                <w:szCs w:val="18"/>
              </w:rPr>
              <w:t>21</w:t>
            </w:r>
          </w:p>
        </w:tc>
        <w:tc>
          <w:tcPr>
            <w:tcW w:w="438" w:type="pct"/>
            <w:vAlign w:val="center"/>
          </w:tcPr>
          <w:p w14:paraId="2A4402A0" w14:textId="77777777" w:rsidR="00F61BB3" w:rsidRPr="00F77B66" w:rsidRDefault="00F61BB3" w:rsidP="00F74803">
            <w:pPr>
              <w:pStyle w:val="Zwykytekst"/>
              <w:keepNext/>
              <w:keepLines/>
              <w:ind w:left="57"/>
              <w:rPr>
                <w:rFonts w:ascii="Times New Roman" w:hAnsi="Times New Roman" w:cs="Times New Roman"/>
                <w:sz w:val="18"/>
                <w:szCs w:val="18"/>
                <w:lang w:val="en-GB"/>
              </w:rPr>
            </w:pPr>
            <w:r w:rsidRPr="00F77B66">
              <w:rPr>
                <w:rFonts w:ascii="Times New Roman" w:hAnsi="Times New Roman" w:cs="Times New Roman"/>
                <w:sz w:val="18"/>
                <w:szCs w:val="18"/>
              </w:rPr>
              <w:t>07/07/2020</w:t>
            </w:r>
          </w:p>
        </w:tc>
        <w:tc>
          <w:tcPr>
            <w:tcW w:w="298" w:type="pct"/>
            <w:vMerge w:val="restart"/>
            <w:vAlign w:val="center"/>
          </w:tcPr>
          <w:p w14:paraId="0E2575C4" w14:textId="77777777" w:rsidR="00F61BB3" w:rsidRPr="00F77B66" w:rsidRDefault="00F61BB3" w:rsidP="00F74803">
            <w:pPr>
              <w:pStyle w:val="RepTableSmall"/>
              <w:keepNext/>
              <w:keepLines/>
              <w:rPr>
                <w:sz w:val="18"/>
                <w:szCs w:val="18"/>
                <w:lang w:val="en-GB"/>
              </w:rPr>
            </w:pPr>
            <w:r w:rsidRPr="00F77B66">
              <w:rPr>
                <w:sz w:val="18"/>
                <w:szCs w:val="18"/>
                <w:lang w:val="en-GB"/>
              </w:rPr>
              <w:t>85</w:t>
            </w:r>
          </w:p>
        </w:tc>
        <w:tc>
          <w:tcPr>
            <w:tcW w:w="271" w:type="pct"/>
            <w:vAlign w:val="center"/>
          </w:tcPr>
          <w:p w14:paraId="4E23982D" w14:textId="77777777" w:rsidR="00F61BB3" w:rsidRPr="00F77B66" w:rsidRDefault="00F61BB3" w:rsidP="00F74803">
            <w:pPr>
              <w:pStyle w:val="RepTableSmall"/>
              <w:keepNext/>
              <w:keepLines/>
              <w:rPr>
                <w:sz w:val="18"/>
                <w:szCs w:val="18"/>
                <w:lang w:val="en-GB"/>
              </w:rPr>
            </w:pPr>
            <w:r w:rsidRPr="00F77B66">
              <w:rPr>
                <w:sz w:val="18"/>
                <w:szCs w:val="18"/>
              </w:rPr>
              <w:t>Fruit (flesh)</w:t>
            </w:r>
          </w:p>
        </w:tc>
        <w:tc>
          <w:tcPr>
            <w:tcW w:w="310" w:type="pct"/>
            <w:vAlign w:val="center"/>
          </w:tcPr>
          <w:p w14:paraId="4691C420"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343" w:type="pct"/>
            <w:vAlign w:val="center"/>
          </w:tcPr>
          <w:p w14:paraId="611DC7EE"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262" w:type="pct"/>
            <w:vAlign w:val="center"/>
          </w:tcPr>
          <w:p w14:paraId="4E8BDA2A" w14:textId="77777777" w:rsidR="00F61BB3" w:rsidRPr="00F77B66" w:rsidRDefault="00F61BB3" w:rsidP="00F74803">
            <w:pPr>
              <w:pStyle w:val="RepTableSmall"/>
              <w:keepNext/>
              <w:keepLines/>
              <w:tabs>
                <w:tab w:val="decimal" w:pos="340"/>
              </w:tabs>
              <w:rPr>
                <w:sz w:val="18"/>
                <w:szCs w:val="18"/>
                <w:lang w:val="en-GB"/>
              </w:rPr>
            </w:pPr>
            <w:r w:rsidRPr="00F77B66">
              <w:rPr>
                <w:sz w:val="18"/>
                <w:szCs w:val="18"/>
              </w:rPr>
              <w:t>-</w:t>
            </w:r>
          </w:p>
        </w:tc>
        <w:tc>
          <w:tcPr>
            <w:tcW w:w="199" w:type="pct"/>
            <w:vMerge w:val="restart"/>
            <w:vAlign w:val="center"/>
          </w:tcPr>
          <w:p w14:paraId="663D5BE4" w14:textId="77777777" w:rsidR="00F61BB3" w:rsidRPr="00F77B66" w:rsidRDefault="00F61BB3" w:rsidP="00F74803">
            <w:pPr>
              <w:pStyle w:val="RepTableSmall"/>
              <w:keepNext/>
              <w:keepLines/>
              <w:tabs>
                <w:tab w:val="decimal" w:pos="386"/>
              </w:tabs>
              <w:rPr>
                <w:sz w:val="18"/>
                <w:szCs w:val="18"/>
                <w:highlight w:val="yellow"/>
                <w:lang w:val="en-GB"/>
              </w:rPr>
            </w:pPr>
            <w:r w:rsidRPr="00F77B66">
              <w:rPr>
                <w:sz w:val="18"/>
                <w:szCs w:val="18"/>
                <w:lang w:val="en-GB"/>
              </w:rPr>
              <w:t>3</w:t>
            </w:r>
          </w:p>
        </w:tc>
        <w:tc>
          <w:tcPr>
            <w:tcW w:w="922" w:type="pct"/>
            <w:vMerge/>
          </w:tcPr>
          <w:p w14:paraId="5AFB237A" w14:textId="77777777" w:rsidR="00F61BB3" w:rsidRPr="00F77B66" w:rsidRDefault="00F61BB3" w:rsidP="00F74803">
            <w:pPr>
              <w:pStyle w:val="RepTableSmall"/>
              <w:keepNext/>
              <w:keepLines/>
              <w:rPr>
                <w:sz w:val="18"/>
                <w:szCs w:val="18"/>
                <w:lang w:val="en-GB"/>
              </w:rPr>
            </w:pPr>
          </w:p>
        </w:tc>
      </w:tr>
      <w:tr w:rsidR="00F61BB3" w:rsidRPr="00F77B66" w14:paraId="145CA7B8" w14:textId="77777777" w:rsidTr="00F74803">
        <w:trPr>
          <w:trHeight w:val="567"/>
        </w:trPr>
        <w:tc>
          <w:tcPr>
            <w:tcW w:w="437" w:type="pct"/>
            <w:vMerge/>
            <w:vAlign w:val="center"/>
          </w:tcPr>
          <w:p w14:paraId="0A1A8412" w14:textId="77777777" w:rsidR="00F61BB3" w:rsidRPr="00F77B66" w:rsidRDefault="00F61BB3" w:rsidP="00F74803">
            <w:pPr>
              <w:pStyle w:val="RepTableSmall"/>
              <w:keepNext/>
              <w:keepLines/>
              <w:rPr>
                <w:sz w:val="18"/>
                <w:szCs w:val="18"/>
                <w:highlight w:val="yellow"/>
                <w:lang w:val="en-GB"/>
              </w:rPr>
            </w:pPr>
          </w:p>
        </w:tc>
        <w:tc>
          <w:tcPr>
            <w:tcW w:w="366" w:type="pct"/>
            <w:vMerge/>
            <w:vAlign w:val="center"/>
          </w:tcPr>
          <w:p w14:paraId="364950BA" w14:textId="77777777" w:rsidR="00F61BB3" w:rsidRPr="00F77B66" w:rsidRDefault="00F61BB3" w:rsidP="00F74803">
            <w:pPr>
              <w:pStyle w:val="RepTableSmall"/>
              <w:keepNext/>
              <w:keepLines/>
              <w:rPr>
                <w:sz w:val="18"/>
                <w:szCs w:val="18"/>
                <w:lang w:val="en-GB"/>
              </w:rPr>
            </w:pPr>
          </w:p>
        </w:tc>
        <w:tc>
          <w:tcPr>
            <w:tcW w:w="350" w:type="pct"/>
            <w:vMerge/>
            <w:vAlign w:val="center"/>
          </w:tcPr>
          <w:p w14:paraId="35AAAD2A" w14:textId="77777777" w:rsidR="00F61BB3" w:rsidRPr="00F77B66" w:rsidRDefault="00F61BB3" w:rsidP="00F74803">
            <w:pPr>
              <w:pStyle w:val="RepTableSmall"/>
              <w:keepNext/>
              <w:keepLines/>
              <w:rPr>
                <w:sz w:val="18"/>
                <w:szCs w:val="18"/>
                <w:lang w:val="en-GB"/>
              </w:rPr>
            </w:pPr>
          </w:p>
        </w:tc>
        <w:tc>
          <w:tcPr>
            <w:tcW w:w="167" w:type="pct"/>
            <w:vAlign w:val="center"/>
          </w:tcPr>
          <w:p w14:paraId="6FC1E392"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rPr>
              <w:t>A2</w:t>
            </w:r>
          </w:p>
        </w:tc>
        <w:tc>
          <w:tcPr>
            <w:tcW w:w="212" w:type="pct"/>
            <w:vAlign w:val="center"/>
          </w:tcPr>
          <w:p w14:paraId="7C444488"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rPr>
              <w:t>155.7</w:t>
            </w:r>
          </w:p>
        </w:tc>
        <w:tc>
          <w:tcPr>
            <w:tcW w:w="232" w:type="pct"/>
            <w:vAlign w:val="center"/>
          </w:tcPr>
          <w:p w14:paraId="62061635" w14:textId="77777777" w:rsidR="00F61BB3" w:rsidRPr="00F77B66" w:rsidRDefault="00F61BB3" w:rsidP="00F74803">
            <w:pPr>
              <w:pStyle w:val="Zwykytekst"/>
              <w:keepNext/>
              <w:keepLines/>
              <w:tabs>
                <w:tab w:val="decimal" w:pos="567"/>
              </w:tabs>
              <w:rPr>
                <w:rFonts w:ascii="Times New Roman" w:hAnsi="Times New Roman" w:cs="Times New Roman"/>
                <w:sz w:val="18"/>
                <w:szCs w:val="18"/>
                <w:lang w:val="en-GB"/>
              </w:rPr>
            </w:pPr>
            <w:r w:rsidRPr="00F77B66">
              <w:rPr>
                <w:rFonts w:ascii="Times New Roman" w:hAnsi="Times New Roman" w:cs="Times New Roman"/>
                <w:sz w:val="18"/>
                <w:szCs w:val="18"/>
              </w:rPr>
              <w:t>730</w:t>
            </w:r>
          </w:p>
        </w:tc>
        <w:tc>
          <w:tcPr>
            <w:tcW w:w="193" w:type="pct"/>
            <w:vMerge/>
            <w:vAlign w:val="center"/>
          </w:tcPr>
          <w:p w14:paraId="1E8ED263"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p>
        </w:tc>
        <w:tc>
          <w:tcPr>
            <w:tcW w:w="438" w:type="pct"/>
            <w:vAlign w:val="center"/>
          </w:tcPr>
          <w:p w14:paraId="6829DF5A" w14:textId="77777777" w:rsidR="00F61BB3" w:rsidRPr="00F77B66" w:rsidRDefault="00F61BB3" w:rsidP="00F74803">
            <w:pPr>
              <w:pStyle w:val="Zwykytekst"/>
              <w:keepNext/>
              <w:keepLines/>
              <w:ind w:left="57"/>
              <w:rPr>
                <w:rFonts w:ascii="Times New Roman" w:hAnsi="Times New Roman" w:cs="Times New Roman"/>
                <w:sz w:val="18"/>
                <w:szCs w:val="18"/>
                <w:lang w:val="en-GB"/>
              </w:rPr>
            </w:pPr>
            <w:r w:rsidRPr="00F77B66">
              <w:rPr>
                <w:rFonts w:ascii="Times New Roman" w:hAnsi="Times New Roman" w:cs="Times New Roman"/>
                <w:sz w:val="18"/>
                <w:szCs w:val="18"/>
              </w:rPr>
              <w:t>14/07/2020</w:t>
            </w:r>
          </w:p>
        </w:tc>
        <w:tc>
          <w:tcPr>
            <w:tcW w:w="298" w:type="pct"/>
            <w:vMerge/>
            <w:vAlign w:val="center"/>
          </w:tcPr>
          <w:p w14:paraId="296A7329" w14:textId="77777777" w:rsidR="00F61BB3" w:rsidRPr="00F77B66" w:rsidRDefault="00F61BB3" w:rsidP="00F74803">
            <w:pPr>
              <w:pStyle w:val="RepTableSmall"/>
              <w:keepNext/>
              <w:keepLines/>
              <w:rPr>
                <w:sz w:val="18"/>
                <w:szCs w:val="18"/>
                <w:lang w:val="en-GB"/>
              </w:rPr>
            </w:pPr>
          </w:p>
        </w:tc>
        <w:tc>
          <w:tcPr>
            <w:tcW w:w="271" w:type="pct"/>
            <w:vAlign w:val="center"/>
          </w:tcPr>
          <w:p w14:paraId="73D0C236" w14:textId="77777777" w:rsidR="00F61BB3" w:rsidRPr="00F77B66" w:rsidRDefault="00F61BB3" w:rsidP="00F74803">
            <w:pPr>
              <w:pStyle w:val="RepTableSmall"/>
              <w:keepNext/>
              <w:keepLines/>
              <w:rPr>
                <w:sz w:val="18"/>
                <w:szCs w:val="18"/>
                <w:lang w:val="en-GB"/>
              </w:rPr>
            </w:pPr>
            <w:r w:rsidRPr="00F77B66">
              <w:rPr>
                <w:sz w:val="18"/>
                <w:szCs w:val="18"/>
              </w:rPr>
              <w:t>Whole fruit</w:t>
            </w:r>
          </w:p>
        </w:tc>
        <w:tc>
          <w:tcPr>
            <w:tcW w:w="310" w:type="pct"/>
            <w:vAlign w:val="center"/>
          </w:tcPr>
          <w:p w14:paraId="2AB7750C"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343" w:type="pct"/>
            <w:vAlign w:val="center"/>
          </w:tcPr>
          <w:p w14:paraId="5B1228B2"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262" w:type="pct"/>
            <w:vAlign w:val="center"/>
          </w:tcPr>
          <w:p w14:paraId="62B01E9C" w14:textId="77777777" w:rsidR="00F61BB3" w:rsidRPr="00F77B66" w:rsidRDefault="00F61BB3" w:rsidP="00F74803">
            <w:pPr>
              <w:pStyle w:val="RepTableSmall"/>
              <w:keepNext/>
              <w:keepLines/>
              <w:tabs>
                <w:tab w:val="decimal" w:pos="340"/>
              </w:tabs>
              <w:rPr>
                <w:bCs/>
                <w:sz w:val="18"/>
                <w:szCs w:val="18"/>
                <w:highlight w:val="yellow"/>
                <w:lang w:val="en-GB"/>
              </w:rPr>
            </w:pPr>
            <w:r w:rsidRPr="00F77B66">
              <w:rPr>
                <w:rFonts w:eastAsia="Calibri"/>
                <w:bCs/>
                <w:sz w:val="18"/>
                <w:szCs w:val="18"/>
                <w:lang w:eastAsia="en-US"/>
              </w:rPr>
              <w:t>&lt;0.058</w:t>
            </w:r>
          </w:p>
        </w:tc>
        <w:tc>
          <w:tcPr>
            <w:tcW w:w="199" w:type="pct"/>
            <w:vMerge/>
            <w:vAlign w:val="center"/>
          </w:tcPr>
          <w:p w14:paraId="199340BC" w14:textId="77777777" w:rsidR="00F61BB3" w:rsidRPr="00F77B66" w:rsidRDefault="00F61BB3" w:rsidP="00F74803">
            <w:pPr>
              <w:pStyle w:val="RepTableSmall"/>
              <w:keepNext/>
              <w:keepLines/>
              <w:tabs>
                <w:tab w:val="decimal" w:pos="386"/>
              </w:tabs>
              <w:rPr>
                <w:sz w:val="18"/>
                <w:szCs w:val="18"/>
                <w:highlight w:val="yellow"/>
                <w:lang w:val="en-GB"/>
              </w:rPr>
            </w:pPr>
          </w:p>
        </w:tc>
        <w:tc>
          <w:tcPr>
            <w:tcW w:w="922" w:type="pct"/>
            <w:vMerge/>
          </w:tcPr>
          <w:p w14:paraId="41271BA7" w14:textId="77777777" w:rsidR="00F61BB3" w:rsidRPr="00F77B66" w:rsidRDefault="00F61BB3" w:rsidP="00F74803">
            <w:pPr>
              <w:pStyle w:val="RepTableSmall"/>
              <w:keepNext/>
              <w:keepLines/>
              <w:rPr>
                <w:sz w:val="18"/>
                <w:szCs w:val="18"/>
                <w:lang w:val="en-GB"/>
              </w:rPr>
            </w:pPr>
          </w:p>
        </w:tc>
      </w:tr>
      <w:tr w:rsidR="00F61BB3" w:rsidRPr="00F77B66" w14:paraId="1DC63F56" w14:textId="77777777" w:rsidTr="00F74803">
        <w:trPr>
          <w:trHeight w:val="587"/>
        </w:trPr>
        <w:tc>
          <w:tcPr>
            <w:tcW w:w="437" w:type="pct"/>
            <w:vMerge w:val="restart"/>
            <w:vAlign w:val="center"/>
          </w:tcPr>
          <w:p w14:paraId="419AED59" w14:textId="77777777" w:rsidR="00F61BB3" w:rsidRPr="00B95F15" w:rsidRDefault="00F61BB3" w:rsidP="00F74803">
            <w:pPr>
              <w:pStyle w:val="RepTableSmall"/>
              <w:keepNext/>
              <w:keepLines/>
              <w:rPr>
                <w:b/>
                <w:bCs/>
                <w:sz w:val="18"/>
                <w:szCs w:val="18"/>
                <w:lang w:val="pl-PL"/>
              </w:rPr>
            </w:pPr>
          </w:p>
          <w:p w14:paraId="6F904F50" w14:textId="77777777" w:rsidR="00F61BB3" w:rsidRPr="00B95F15" w:rsidRDefault="00F61BB3" w:rsidP="00F74803">
            <w:pPr>
              <w:pStyle w:val="RepTableSmall"/>
              <w:keepNext/>
              <w:keepLines/>
              <w:rPr>
                <w:b/>
                <w:bCs/>
                <w:sz w:val="18"/>
                <w:szCs w:val="18"/>
                <w:lang w:val="pl-PL"/>
              </w:rPr>
            </w:pPr>
            <w:r w:rsidRPr="00B95F15">
              <w:rPr>
                <w:b/>
                <w:bCs/>
                <w:sz w:val="18"/>
                <w:szCs w:val="18"/>
                <w:lang w:val="pl-PL"/>
              </w:rPr>
              <w:t>RAU-024-20</w:t>
            </w:r>
          </w:p>
          <w:p w14:paraId="0E3FA40E" w14:textId="77777777" w:rsidR="00F61BB3" w:rsidRPr="00B95F15" w:rsidRDefault="00F61BB3" w:rsidP="00F74803">
            <w:pPr>
              <w:pStyle w:val="RepTableSmall"/>
              <w:keepNext/>
              <w:keepLines/>
              <w:rPr>
                <w:b/>
                <w:bCs/>
                <w:sz w:val="18"/>
                <w:szCs w:val="18"/>
                <w:lang w:val="pl-PL"/>
              </w:rPr>
            </w:pPr>
          </w:p>
          <w:p w14:paraId="3A856775" w14:textId="77777777" w:rsidR="00F61BB3" w:rsidRPr="00B95F15" w:rsidRDefault="00F61BB3" w:rsidP="00F74803">
            <w:pPr>
              <w:pStyle w:val="RepTableSmall"/>
              <w:keepNext/>
              <w:keepLines/>
              <w:rPr>
                <w:b/>
                <w:bCs/>
                <w:sz w:val="18"/>
                <w:szCs w:val="18"/>
                <w:lang w:val="pl-PL"/>
              </w:rPr>
            </w:pPr>
            <w:r w:rsidRPr="00B95F15">
              <w:rPr>
                <w:b/>
                <w:bCs/>
                <w:sz w:val="18"/>
                <w:szCs w:val="18"/>
                <w:lang w:val="pl-PL"/>
              </w:rPr>
              <w:t>P/PR20/PL03</w:t>
            </w:r>
          </w:p>
          <w:p w14:paraId="2ADEBA17" w14:textId="77777777" w:rsidR="00F61BB3" w:rsidRPr="00B95F15" w:rsidRDefault="00F61BB3" w:rsidP="00F74803">
            <w:pPr>
              <w:pStyle w:val="RepTableSmall"/>
              <w:keepNext/>
              <w:keepLines/>
              <w:rPr>
                <w:sz w:val="18"/>
                <w:szCs w:val="18"/>
                <w:lang w:val="pl-PL"/>
              </w:rPr>
            </w:pPr>
            <w:r w:rsidRPr="00B95F15">
              <w:rPr>
                <w:sz w:val="18"/>
                <w:szCs w:val="18"/>
                <w:lang w:val="pl-PL"/>
              </w:rPr>
              <w:t>62-404</w:t>
            </w:r>
          </w:p>
          <w:p w14:paraId="3D95BBE1" w14:textId="77777777" w:rsidR="00F61BB3" w:rsidRPr="00B95F15" w:rsidRDefault="00F61BB3" w:rsidP="00F74803">
            <w:pPr>
              <w:pStyle w:val="RepTableSmall"/>
              <w:keepNext/>
              <w:keepLines/>
              <w:rPr>
                <w:sz w:val="18"/>
                <w:szCs w:val="18"/>
                <w:lang w:val="pl-PL"/>
              </w:rPr>
            </w:pPr>
            <w:r w:rsidRPr="00B95F15">
              <w:rPr>
                <w:sz w:val="18"/>
                <w:szCs w:val="18"/>
                <w:lang w:val="pl-PL"/>
              </w:rPr>
              <w:t xml:space="preserve">Samarzewo </w:t>
            </w:r>
            <w:r w:rsidRPr="00B95F15">
              <w:rPr>
                <w:sz w:val="18"/>
                <w:szCs w:val="18"/>
                <w:lang w:val="pl-PL"/>
              </w:rPr>
              <w:lastRenderedPageBreak/>
              <w:t>(Wielkopolskie)</w:t>
            </w:r>
          </w:p>
          <w:p w14:paraId="34557111" w14:textId="77777777" w:rsidR="00F61BB3" w:rsidRPr="00F77B66" w:rsidRDefault="00F61BB3" w:rsidP="00F74803">
            <w:pPr>
              <w:pStyle w:val="RepTableSmall"/>
              <w:keepNext/>
              <w:keepLines/>
              <w:rPr>
                <w:sz w:val="18"/>
                <w:szCs w:val="18"/>
                <w:lang w:val="en-GB"/>
              </w:rPr>
            </w:pPr>
            <w:r w:rsidRPr="00F77B66">
              <w:rPr>
                <w:sz w:val="18"/>
                <w:szCs w:val="18"/>
                <w:lang w:val="en-GB"/>
              </w:rPr>
              <w:t>Poland</w:t>
            </w:r>
          </w:p>
          <w:p w14:paraId="4CDF7A35" w14:textId="77777777" w:rsidR="00F61BB3" w:rsidRPr="00F77B66" w:rsidRDefault="00F61BB3" w:rsidP="00F74803">
            <w:pPr>
              <w:pStyle w:val="RepTableSmall"/>
              <w:keepNext/>
              <w:keepLines/>
              <w:rPr>
                <w:sz w:val="18"/>
                <w:szCs w:val="18"/>
                <w:highlight w:val="yellow"/>
                <w:lang w:val="en-GB"/>
              </w:rPr>
            </w:pPr>
          </w:p>
        </w:tc>
        <w:tc>
          <w:tcPr>
            <w:tcW w:w="366" w:type="pct"/>
            <w:vMerge w:val="restart"/>
            <w:vAlign w:val="center"/>
          </w:tcPr>
          <w:p w14:paraId="346025B6" w14:textId="77777777" w:rsidR="00F61BB3" w:rsidRPr="00F77B66" w:rsidRDefault="00F61BB3" w:rsidP="00F74803">
            <w:pPr>
              <w:pStyle w:val="RepTableSmall"/>
              <w:keepNext/>
              <w:keepLines/>
              <w:rPr>
                <w:sz w:val="18"/>
                <w:szCs w:val="18"/>
                <w:lang w:val="en-GB"/>
              </w:rPr>
            </w:pPr>
            <w:r w:rsidRPr="00F77B66">
              <w:rPr>
                <w:sz w:val="18"/>
                <w:szCs w:val="18"/>
              </w:rPr>
              <w:lastRenderedPageBreak/>
              <w:t>Plum / Jojo</w:t>
            </w:r>
          </w:p>
        </w:tc>
        <w:tc>
          <w:tcPr>
            <w:tcW w:w="350" w:type="pct"/>
            <w:vMerge w:val="restart"/>
            <w:vAlign w:val="center"/>
          </w:tcPr>
          <w:p w14:paraId="67938484" w14:textId="77777777" w:rsidR="00F61BB3" w:rsidRPr="00F77B66" w:rsidRDefault="00F61BB3" w:rsidP="00F74803">
            <w:pPr>
              <w:tabs>
                <w:tab w:val="left" w:pos="270"/>
              </w:tabs>
              <w:rPr>
                <w:sz w:val="18"/>
                <w:szCs w:val="18"/>
              </w:rPr>
            </w:pPr>
            <w:r w:rsidRPr="00F77B66">
              <w:rPr>
                <w:sz w:val="18"/>
                <w:szCs w:val="18"/>
              </w:rPr>
              <w:t>1) 15/03/2010</w:t>
            </w:r>
          </w:p>
          <w:p w14:paraId="214FAE25" w14:textId="77777777" w:rsidR="00F61BB3" w:rsidRPr="00F77B66" w:rsidRDefault="00F61BB3" w:rsidP="00F74803">
            <w:pPr>
              <w:tabs>
                <w:tab w:val="left" w:pos="270"/>
              </w:tabs>
              <w:rPr>
                <w:sz w:val="18"/>
                <w:szCs w:val="18"/>
              </w:rPr>
            </w:pPr>
            <w:r w:rsidRPr="00F77B66">
              <w:rPr>
                <w:sz w:val="18"/>
                <w:szCs w:val="18"/>
              </w:rPr>
              <w:t>2) from 25/04 to 15/05/2020</w:t>
            </w:r>
          </w:p>
          <w:p w14:paraId="08D89464" w14:textId="77777777" w:rsidR="00F61BB3" w:rsidRPr="00F77B66" w:rsidRDefault="00F61BB3" w:rsidP="00F74803">
            <w:pPr>
              <w:pStyle w:val="RepTableSmall"/>
              <w:keepNext/>
              <w:keepLines/>
              <w:rPr>
                <w:sz w:val="18"/>
                <w:szCs w:val="18"/>
                <w:lang w:val="en-GB"/>
              </w:rPr>
            </w:pPr>
            <w:r w:rsidRPr="00F77B66">
              <w:rPr>
                <w:sz w:val="18"/>
                <w:szCs w:val="18"/>
              </w:rPr>
              <w:t>3) 03/09/2020</w:t>
            </w:r>
          </w:p>
        </w:tc>
        <w:tc>
          <w:tcPr>
            <w:tcW w:w="167" w:type="pct"/>
            <w:vAlign w:val="center"/>
          </w:tcPr>
          <w:p w14:paraId="77C176B9"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lang w:val="en-GB"/>
              </w:rPr>
              <w:t>A1</w:t>
            </w:r>
          </w:p>
        </w:tc>
        <w:tc>
          <w:tcPr>
            <w:tcW w:w="212" w:type="pct"/>
            <w:vAlign w:val="center"/>
          </w:tcPr>
          <w:p w14:paraId="53F49277"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eastAsia="Arial Unicode MS" w:hAnsi="Times New Roman" w:cs="Times New Roman"/>
                <w:sz w:val="18"/>
                <w:szCs w:val="18"/>
              </w:rPr>
              <w:t>165.0</w:t>
            </w:r>
          </w:p>
        </w:tc>
        <w:tc>
          <w:tcPr>
            <w:tcW w:w="232" w:type="pct"/>
            <w:vAlign w:val="center"/>
          </w:tcPr>
          <w:p w14:paraId="68A3B16D" w14:textId="77777777" w:rsidR="00F61BB3" w:rsidRPr="00F77B66" w:rsidRDefault="00F61BB3" w:rsidP="00F74803">
            <w:pPr>
              <w:pStyle w:val="Zwykytekst"/>
              <w:keepNext/>
              <w:keepLines/>
              <w:tabs>
                <w:tab w:val="decimal" w:pos="567"/>
              </w:tabs>
              <w:rPr>
                <w:rFonts w:ascii="Times New Roman" w:hAnsi="Times New Roman" w:cs="Times New Roman"/>
                <w:sz w:val="18"/>
                <w:szCs w:val="18"/>
                <w:lang w:val="en-GB"/>
              </w:rPr>
            </w:pPr>
            <w:r w:rsidRPr="00F77B66">
              <w:rPr>
                <w:rFonts w:ascii="Times New Roman" w:hAnsi="Times New Roman" w:cs="Times New Roman"/>
                <w:sz w:val="18"/>
                <w:szCs w:val="18"/>
              </w:rPr>
              <w:t>1031</w:t>
            </w:r>
          </w:p>
        </w:tc>
        <w:tc>
          <w:tcPr>
            <w:tcW w:w="193" w:type="pct"/>
            <w:vMerge w:val="restart"/>
            <w:vAlign w:val="center"/>
          </w:tcPr>
          <w:p w14:paraId="6ADA8666"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eastAsia="Arial Unicode MS" w:hAnsi="Times New Roman" w:cs="Times New Roman"/>
                <w:sz w:val="18"/>
                <w:szCs w:val="18"/>
              </w:rPr>
              <w:t>16</w:t>
            </w:r>
          </w:p>
        </w:tc>
        <w:tc>
          <w:tcPr>
            <w:tcW w:w="438" w:type="pct"/>
            <w:vAlign w:val="center"/>
          </w:tcPr>
          <w:p w14:paraId="5C62F528" w14:textId="77777777" w:rsidR="00F61BB3" w:rsidRPr="00F77B66" w:rsidRDefault="00F61BB3" w:rsidP="00F74803">
            <w:pPr>
              <w:pStyle w:val="Zwykytekst"/>
              <w:keepNext/>
              <w:keepLines/>
              <w:ind w:left="57"/>
              <w:rPr>
                <w:rFonts w:ascii="Times New Roman" w:hAnsi="Times New Roman" w:cs="Times New Roman"/>
                <w:sz w:val="18"/>
                <w:szCs w:val="18"/>
                <w:lang w:val="en-GB"/>
              </w:rPr>
            </w:pPr>
            <w:r w:rsidRPr="00F77B66">
              <w:rPr>
                <w:rFonts w:ascii="Times New Roman" w:hAnsi="Times New Roman" w:cs="Times New Roman"/>
                <w:sz w:val="18"/>
                <w:szCs w:val="18"/>
              </w:rPr>
              <w:t>24/08/2020</w:t>
            </w:r>
          </w:p>
        </w:tc>
        <w:tc>
          <w:tcPr>
            <w:tcW w:w="298" w:type="pct"/>
            <w:vMerge w:val="restart"/>
            <w:vAlign w:val="center"/>
          </w:tcPr>
          <w:p w14:paraId="5B63F458" w14:textId="77777777" w:rsidR="00F61BB3" w:rsidRPr="00F77B66" w:rsidRDefault="00F61BB3" w:rsidP="00F74803">
            <w:pPr>
              <w:pStyle w:val="RepTableSmall"/>
              <w:keepNext/>
              <w:keepLines/>
              <w:rPr>
                <w:sz w:val="18"/>
                <w:szCs w:val="18"/>
                <w:lang w:val="en-GB"/>
              </w:rPr>
            </w:pPr>
            <w:r w:rsidRPr="00F77B66">
              <w:rPr>
                <w:bCs/>
                <w:sz w:val="18"/>
                <w:szCs w:val="18"/>
              </w:rPr>
              <w:t>85</w:t>
            </w:r>
          </w:p>
        </w:tc>
        <w:tc>
          <w:tcPr>
            <w:tcW w:w="271" w:type="pct"/>
            <w:vAlign w:val="center"/>
          </w:tcPr>
          <w:p w14:paraId="24A1B4A1" w14:textId="77777777" w:rsidR="00F61BB3" w:rsidRPr="00F77B66" w:rsidRDefault="00F61BB3" w:rsidP="00F74803">
            <w:pPr>
              <w:pStyle w:val="RepTableSmall"/>
              <w:keepNext/>
              <w:keepLines/>
              <w:rPr>
                <w:sz w:val="18"/>
                <w:szCs w:val="18"/>
                <w:lang w:val="en-GB"/>
              </w:rPr>
            </w:pPr>
            <w:r w:rsidRPr="00F77B66">
              <w:rPr>
                <w:sz w:val="18"/>
                <w:szCs w:val="18"/>
              </w:rPr>
              <w:t>Fruit (flesh)</w:t>
            </w:r>
          </w:p>
        </w:tc>
        <w:tc>
          <w:tcPr>
            <w:tcW w:w="310" w:type="pct"/>
            <w:vAlign w:val="center"/>
          </w:tcPr>
          <w:p w14:paraId="6A9B441A" w14:textId="77777777" w:rsidR="00F61BB3" w:rsidRPr="00F77B66" w:rsidRDefault="00F61BB3" w:rsidP="00F74803">
            <w:pPr>
              <w:rPr>
                <w:sz w:val="18"/>
                <w:szCs w:val="18"/>
                <w:highlight w:val="yellow"/>
                <w:lang w:val="en-GB"/>
              </w:rPr>
            </w:pPr>
            <w:r w:rsidRPr="00F77B66">
              <w:rPr>
                <w:sz w:val="18"/>
                <w:szCs w:val="18"/>
              </w:rPr>
              <w:t>N.D.</w:t>
            </w:r>
          </w:p>
        </w:tc>
        <w:tc>
          <w:tcPr>
            <w:tcW w:w="343" w:type="pct"/>
            <w:vAlign w:val="center"/>
          </w:tcPr>
          <w:p w14:paraId="61907B73"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262" w:type="pct"/>
            <w:vAlign w:val="center"/>
          </w:tcPr>
          <w:p w14:paraId="7EDCDB17" w14:textId="77777777" w:rsidR="00F61BB3" w:rsidRPr="00F77B66" w:rsidRDefault="00F61BB3" w:rsidP="00F74803">
            <w:pPr>
              <w:pStyle w:val="RepTableSmall"/>
              <w:keepNext/>
              <w:keepLines/>
              <w:tabs>
                <w:tab w:val="decimal" w:pos="340"/>
              </w:tabs>
              <w:rPr>
                <w:sz w:val="18"/>
                <w:szCs w:val="18"/>
                <w:lang w:val="en-GB"/>
              </w:rPr>
            </w:pPr>
            <w:r w:rsidRPr="00F77B66">
              <w:rPr>
                <w:sz w:val="18"/>
                <w:szCs w:val="18"/>
                <w:lang w:val="en-GB"/>
              </w:rPr>
              <w:t>-</w:t>
            </w:r>
          </w:p>
        </w:tc>
        <w:tc>
          <w:tcPr>
            <w:tcW w:w="199" w:type="pct"/>
            <w:vAlign w:val="center"/>
          </w:tcPr>
          <w:p w14:paraId="79CE0C45" w14:textId="77777777" w:rsidR="00F61BB3" w:rsidRPr="00F77B66" w:rsidRDefault="00F61BB3" w:rsidP="00F74803">
            <w:pPr>
              <w:pStyle w:val="RepTableSmall"/>
              <w:keepNext/>
              <w:keepLines/>
              <w:tabs>
                <w:tab w:val="decimal" w:pos="386"/>
              </w:tabs>
              <w:rPr>
                <w:sz w:val="18"/>
                <w:szCs w:val="18"/>
                <w:lang w:val="en-GB"/>
              </w:rPr>
            </w:pPr>
            <w:r w:rsidRPr="00F77B66">
              <w:rPr>
                <w:sz w:val="18"/>
                <w:szCs w:val="18"/>
                <w:lang w:val="en-GB"/>
              </w:rPr>
              <w:t>3</w:t>
            </w:r>
          </w:p>
        </w:tc>
        <w:tc>
          <w:tcPr>
            <w:tcW w:w="922" w:type="pct"/>
            <w:vMerge/>
          </w:tcPr>
          <w:p w14:paraId="70B9AA46" w14:textId="77777777" w:rsidR="00F61BB3" w:rsidRPr="00F77B66" w:rsidRDefault="00F61BB3" w:rsidP="00F74803">
            <w:pPr>
              <w:pStyle w:val="RepTableSmall"/>
              <w:keepNext/>
              <w:keepLines/>
              <w:rPr>
                <w:sz w:val="18"/>
                <w:szCs w:val="18"/>
                <w:lang w:val="en-GB"/>
              </w:rPr>
            </w:pPr>
          </w:p>
        </w:tc>
      </w:tr>
      <w:tr w:rsidR="00F61BB3" w:rsidRPr="00F77B66" w14:paraId="168A6D13" w14:textId="77777777" w:rsidTr="00F74803">
        <w:trPr>
          <w:trHeight w:val="532"/>
        </w:trPr>
        <w:tc>
          <w:tcPr>
            <w:tcW w:w="437" w:type="pct"/>
            <w:vMerge/>
            <w:vAlign w:val="center"/>
          </w:tcPr>
          <w:p w14:paraId="59787C1D" w14:textId="77777777" w:rsidR="00F61BB3" w:rsidRPr="00F77B66" w:rsidRDefault="00F61BB3" w:rsidP="00F74803">
            <w:pPr>
              <w:pStyle w:val="RepTableSmall"/>
              <w:keepNext/>
              <w:keepLines/>
              <w:rPr>
                <w:sz w:val="18"/>
                <w:szCs w:val="18"/>
                <w:highlight w:val="yellow"/>
                <w:lang w:val="en-GB"/>
              </w:rPr>
            </w:pPr>
          </w:p>
        </w:tc>
        <w:tc>
          <w:tcPr>
            <w:tcW w:w="366" w:type="pct"/>
            <w:vMerge/>
            <w:vAlign w:val="center"/>
          </w:tcPr>
          <w:p w14:paraId="7E3E5560" w14:textId="77777777" w:rsidR="00F61BB3" w:rsidRPr="00F77B66" w:rsidRDefault="00F61BB3" w:rsidP="00F74803">
            <w:pPr>
              <w:pStyle w:val="RepTableSmall"/>
              <w:keepNext/>
              <w:keepLines/>
              <w:rPr>
                <w:sz w:val="18"/>
                <w:szCs w:val="18"/>
                <w:lang w:val="en-GB"/>
              </w:rPr>
            </w:pPr>
          </w:p>
        </w:tc>
        <w:tc>
          <w:tcPr>
            <w:tcW w:w="350" w:type="pct"/>
            <w:vMerge/>
            <w:vAlign w:val="center"/>
          </w:tcPr>
          <w:p w14:paraId="385E32D8" w14:textId="77777777" w:rsidR="00F61BB3" w:rsidRPr="00F77B66" w:rsidRDefault="00F61BB3" w:rsidP="00F74803">
            <w:pPr>
              <w:pStyle w:val="RepTableSmall"/>
              <w:keepNext/>
              <w:keepLines/>
              <w:rPr>
                <w:sz w:val="18"/>
                <w:szCs w:val="18"/>
                <w:lang w:val="en-GB"/>
              </w:rPr>
            </w:pPr>
          </w:p>
        </w:tc>
        <w:tc>
          <w:tcPr>
            <w:tcW w:w="167" w:type="pct"/>
            <w:vAlign w:val="center"/>
          </w:tcPr>
          <w:p w14:paraId="10D162C3"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lang w:val="en-GB"/>
              </w:rPr>
              <w:t>A2</w:t>
            </w:r>
          </w:p>
        </w:tc>
        <w:tc>
          <w:tcPr>
            <w:tcW w:w="212" w:type="pct"/>
            <w:vAlign w:val="center"/>
          </w:tcPr>
          <w:p w14:paraId="4BC68198"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rPr>
              <w:t>152.3</w:t>
            </w:r>
          </w:p>
        </w:tc>
        <w:tc>
          <w:tcPr>
            <w:tcW w:w="232" w:type="pct"/>
            <w:vAlign w:val="center"/>
          </w:tcPr>
          <w:p w14:paraId="19668B3F" w14:textId="77777777" w:rsidR="00F61BB3" w:rsidRPr="00F77B66" w:rsidRDefault="00F61BB3" w:rsidP="00F74803">
            <w:pPr>
              <w:pStyle w:val="Zwykytekst"/>
              <w:keepNext/>
              <w:keepLines/>
              <w:tabs>
                <w:tab w:val="decimal" w:pos="567"/>
              </w:tabs>
              <w:rPr>
                <w:rFonts w:ascii="Times New Roman" w:hAnsi="Times New Roman" w:cs="Times New Roman"/>
                <w:sz w:val="18"/>
                <w:szCs w:val="18"/>
                <w:lang w:val="en-GB"/>
              </w:rPr>
            </w:pPr>
            <w:r w:rsidRPr="00F77B66">
              <w:rPr>
                <w:rFonts w:ascii="Times New Roman" w:hAnsi="Times New Roman" w:cs="Times New Roman"/>
                <w:sz w:val="18"/>
                <w:szCs w:val="18"/>
              </w:rPr>
              <w:t>952</w:t>
            </w:r>
          </w:p>
        </w:tc>
        <w:tc>
          <w:tcPr>
            <w:tcW w:w="193" w:type="pct"/>
            <w:vMerge/>
            <w:vAlign w:val="center"/>
          </w:tcPr>
          <w:p w14:paraId="0DF8C05D"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p>
        </w:tc>
        <w:tc>
          <w:tcPr>
            <w:tcW w:w="438" w:type="pct"/>
            <w:vAlign w:val="center"/>
          </w:tcPr>
          <w:p w14:paraId="1AF86669" w14:textId="77777777" w:rsidR="00F61BB3" w:rsidRPr="00F77B66" w:rsidRDefault="00F61BB3" w:rsidP="00F74803">
            <w:pPr>
              <w:pStyle w:val="Zwykytekst"/>
              <w:keepNext/>
              <w:keepLines/>
              <w:ind w:left="57"/>
              <w:rPr>
                <w:rFonts w:ascii="Times New Roman" w:hAnsi="Times New Roman" w:cs="Times New Roman"/>
                <w:sz w:val="18"/>
                <w:szCs w:val="18"/>
                <w:lang w:val="en-GB"/>
              </w:rPr>
            </w:pPr>
            <w:r w:rsidRPr="00F77B66">
              <w:rPr>
                <w:rFonts w:ascii="Times New Roman" w:hAnsi="Times New Roman" w:cs="Times New Roman"/>
                <w:sz w:val="18"/>
                <w:szCs w:val="18"/>
              </w:rPr>
              <w:t>31/08/2020</w:t>
            </w:r>
          </w:p>
        </w:tc>
        <w:tc>
          <w:tcPr>
            <w:tcW w:w="298" w:type="pct"/>
            <w:vMerge/>
            <w:vAlign w:val="center"/>
          </w:tcPr>
          <w:p w14:paraId="467D8D94" w14:textId="77777777" w:rsidR="00F61BB3" w:rsidRPr="00F77B66" w:rsidRDefault="00F61BB3" w:rsidP="00F74803">
            <w:pPr>
              <w:pStyle w:val="RepTableSmall"/>
              <w:keepNext/>
              <w:keepLines/>
              <w:rPr>
                <w:sz w:val="18"/>
                <w:szCs w:val="18"/>
                <w:lang w:val="en-GB"/>
              </w:rPr>
            </w:pPr>
          </w:p>
        </w:tc>
        <w:tc>
          <w:tcPr>
            <w:tcW w:w="271" w:type="pct"/>
            <w:vAlign w:val="center"/>
          </w:tcPr>
          <w:p w14:paraId="59AD52E3" w14:textId="77777777" w:rsidR="00F61BB3" w:rsidRPr="00F77B66" w:rsidRDefault="00F61BB3" w:rsidP="00F74803">
            <w:pPr>
              <w:pStyle w:val="RepTableSmall"/>
              <w:keepNext/>
              <w:keepLines/>
              <w:rPr>
                <w:sz w:val="18"/>
                <w:szCs w:val="18"/>
                <w:lang w:val="en-GB"/>
              </w:rPr>
            </w:pPr>
            <w:r w:rsidRPr="00F77B66">
              <w:rPr>
                <w:sz w:val="18"/>
                <w:szCs w:val="18"/>
              </w:rPr>
              <w:t>Whole fruit</w:t>
            </w:r>
          </w:p>
        </w:tc>
        <w:tc>
          <w:tcPr>
            <w:tcW w:w="310" w:type="pct"/>
            <w:vAlign w:val="center"/>
          </w:tcPr>
          <w:p w14:paraId="6951AC6C"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343" w:type="pct"/>
            <w:vAlign w:val="center"/>
          </w:tcPr>
          <w:p w14:paraId="7D50A2E4"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262" w:type="pct"/>
            <w:vAlign w:val="center"/>
          </w:tcPr>
          <w:p w14:paraId="1986081B" w14:textId="77777777" w:rsidR="00F61BB3" w:rsidRPr="00F77B66" w:rsidRDefault="00F61BB3" w:rsidP="00F74803">
            <w:pPr>
              <w:pStyle w:val="RepTableSmall"/>
              <w:keepNext/>
              <w:keepLines/>
              <w:tabs>
                <w:tab w:val="decimal" w:pos="340"/>
              </w:tabs>
              <w:rPr>
                <w:bCs/>
                <w:sz w:val="18"/>
                <w:szCs w:val="18"/>
                <w:lang w:val="en-GB"/>
              </w:rPr>
            </w:pPr>
            <w:r w:rsidRPr="00F77B66">
              <w:rPr>
                <w:rFonts w:eastAsia="Calibri"/>
                <w:bCs/>
                <w:sz w:val="18"/>
                <w:szCs w:val="18"/>
                <w:lang w:eastAsia="en-US"/>
              </w:rPr>
              <w:t>&lt;0.058</w:t>
            </w:r>
          </w:p>
        </w:tc>
        <w:tc>
          <w:tcPr>
            <w:tcW w:w="199" w:type="pct"/>
            <w:vAlign w:val="center"/>
          </w:tcPr>
          <w:p w14:paraId="45F1B047" w14:textId="77777777" w:rsidR="00F61BB3" w:rsidRPr="00F77B66" w:rsidRDefault="00F61BB3" w:rsidP="00F74803">
            <w:pPr>
              <w:pStyle w:val="RepTableSmall"/>
              <w:keepNext/>
              <w:keepLines/>
              <w:tabs>
                <w:tab w:val="decimal" w:pos="386"/>
              </w:tabs>
              <w:rPr>
                <w:sz w:val="18"/>
                <w:szCs w:val="18"/>
                <w:lang w:val="en-GB"/>
              </w:rPr>
            </w:pPr>
            <w:r w:rsidRPr="00F77B66">
              <w:rPr>
                <w:sz w:val="18"/>
                <w:szCs w:val="18"/>
                <w:lang w:val="en-GB"/>
              </w:rPr>
              <w:t>3</w:t>
            </w:r>
          </w:p>
        </w:tc>
        <w:tc>
          <w:tcPr>
            <w:tcW w:w="922" w:type="pct"/>
            <w:vMerge/>
          </w:tcPr>
          <w:p w14:paraId="64045DAC" w14:textId="77777777" w:rsidR="00F61BB3" w:rsidRPr="00F77B66" w:rsidRDefault="00F61BB3" w:rsidP="00F74803">
            <w:pPr>
              <w:pStyle w:val="RepTableSmall"/>
              <w:keepNext/>
              <w:keepLines/>
              <w:rPr>
                <w:sz w:val="18"/>
                <w:szCs w:val="18"/>
                <w:lang w:val="en-GB"/>
              </w:rPr>
            </w:pPr>
          </w:p>
        </w:tc>
      </w:tr>
      <w:tr w:rsidR="00F61BB3" w:rsidRPr="00F77B66" w14:paraId="3FEE8A8D" w14:textId="77777777" w:rsidTr="00F74803">
        <w:trPr>
          <w:trHeight w:val="725"/>
        </w:trPr>
        <w:tc>
          <w:tcPr>
            <w:tcW w:w="437" w:type="pct"/>
            <w:vMerge w:val="restart"/>
            <w:vAlign w:val="center"/>
          </w:tcPr>
          <w:p w14:paraId="5787205B" w14:textId="77777777" w:rsidR="00F61BB3" w:rsidRPr="00B95F15" w:rsidRDefault="00F61BB3" w:rsidP="00F74803">
            <w:pPr>
              <w:overflowPunct w:val="0"/>
              <w:autoSpaceDE w:val="0"/>
              <w:autoSpaceDN w:val="0"/>
              <w:adjustRightInd w:val="0"/>
              <w:textAlignment w:val="baseline"/>
              <w:rPr>
                <w:b/>
                <w:bCs/>
                <w:caps/>
                <w:sz w:val="18"/>
                <w:szCs w:val="18"/>
                <w:lang w:val="pl-PL"/>
              </w:rPr>
            </w:pPr>
          </w:p>
          <w:p w14:paraId="75F13492" w14:textId="77777777" w:rsidR="00F61BB3" w:rsidRPr="00B95F15" w:rsidRDefault="00F61BB3" w:rsidP="00F74803">
            <w:pPr>
              <w:overflowPunct w:val="0"/>
              <w:autoSpaceDE w:val="0"/>
              <w:autoSpaceDN w:val="0"/>
              <w:adjustRightInd w:val="0"/>
              <w:textAlignment w:val="baseline"/>
              <w:rPr>
                <w:b/>
                <w:bCs/>
                <w:caps/>
                <w:sz w:val="18"/>
                <w:szCs w:val="18"/>
                <w:lang w:val="pl-PL"/>
              </w:rPr>
            </w:pPr>
            <w:r w:rsidRPr="00B95F15">
              <w:rPr>
                <w:b/>
                <w:bCs/>
                <w:caps/>
                <w:sz w:val="18"/>
                <w:szCs w:val="18"/>
                <w:lang w:val="pl-PL"/>
              </w:rPr>
              <w:t>RAU-024-20</w:t>
            </w:r>
          </w:p>
          <w:p w14:paraId="417ACC5C" w14:textId="77777777" w:rsidR="00F61BB3" w:rsidRPr="00B95F15" w:rsidRDefault="00F61BB3" w:rsidP="00F74803">
            <w:pPr>
              <w:overflowPunct w:val="0"/>
              <w:autoSpaceDE w:val="0"/>
              <w:autoSpaceDN w:val="0"/>
              <w:adjustRightInd w:val="0"/>
              <w:textAlignment w:val="baseline"/>
              <w:rPr>
                <w:b/>
                <w:bCs/>
                <w:caps/>
                <w:sz w:val="18"/>
                <w:szCs w:val="18"/>
                <w:lang w:val="pl-PL"/>
              </w:rPr>
            </w:pPr>
          </w:p>
          <w:p w14:paraId="1EFEC110" w14:textId="77777777" w:rsidR="00F61BB3" w:rsidRPr="00B95F15" w:rsidRDefault="00F61BB3" w:rsidP="00F74803">
            <w:pPr>
              <w:overflowPunct w:val="0"/>
              <w:autoSpaceDE w:val="0"/>
              <w:autoSpaceDN w:val="0"/>
              <w:adjustRightInd w:val="0"/>
              <w:ind w:right="-111"/>
              <w:textAlignment w:val="baseline"/>
              <w:rPr>
                <w:b/>
                <w:bCs/>
                <w:caps/>
                <w:sz w:val="18"/>
                <w:szCs w:val="18"/>
                <w:lang w:val="pl-PL"/>
              </w:rPr>
            </w:pPr>
            <w:r w:rsidRPr="00B95F15">
              <w:rPr>
                <w:b/>
                <w:bCs/>
                <w:caps/>
                <w:sz w:val="18"/>
                <w:szCs w:val="18"/>
                <w:lang w:val="pl-PL"/>
              </w:rPr>
              <w:t>P/PR20/PL04</w:t>
            </w:r>
          </w:p>
          <w:p w14:paraId="2E413BE9" w14:textId="77777777" w:rsidR="00F61BB3" w:rsidRPr="00B95F15" w:rsidRDefault="00F61BB3" w:rsidP="00F74803">
            <w:pPr>
              <w:overflowPunct w:val="0"/>
              <w:autoSpaceDE w:val="0"/>
              <w:autoSpaceDN w:val="0"/>
              <w:adjustRightInd w:val="0"/>
              <w:ind w:right="-111"/>
              <w:textAlignment w:val="baseline"/>
              <w:rPr>
                <w:bCs/>
                <w:sz w:val="18"/>
                <w:szCs w:val="18"/>
                <w:lang w:val="pl-PL"/>
              </w:rPr>
            </w:pPr>
            <w:r w:rsidRPr="00B95F15">
              <w:rPr>
                <w:bCs/>
                <w:sz w:val="18"/>
                <w:szCs w:val="18"/>
                <w:lang w:val="pl-PL"/>
              </w:rPr>
              <w:t>11-010</w:t>
            </w:r>
          </w:p>
          <w:p w14:paraId="17A41CDC" w14:textId="77777777" w:rsidR="00F61BB3" w:rsidRPr="00B95F15" w:rsidRDefault="00F61BB3" w:rsidP="00F74803">
            <w:pPr>
              <w:overflowPunct w:val="0"/>
              <w:autoSpaceDE w:val="0"/>
              <w:autoSpaceDN w:val="0"/>
              <w:adjustRightInd w:val="0"/>
              <w:ind w:right="-111"/>
              <w:textAlignment w:val="baseline"/>
              <w:rPr>
                <w:bCs/>
                <w:sz w:val="18"/>
                <w:szCs w:val="18"/>
                <w:lang w:val="pl-PL"/>
              </w:rPr>
            </w:pPr>
            <w:r w:rsidRPr="00B95F15">
              <w:rPr>
                <w:bCs/>
                <w:sz w:val="18"/>
                <w:szCs w:val="18"/>
                <w:lang w:val="pl-PL"/>
              </w:rPr>
              <w:t>Bark (Warmińsko Mazurskie)</w:t>
            </w:r>
          </w:p>
          <w:p w14:paraId="0DF3D4C7" w14:textId="77777777" w:rsidR="00F61BB3" w:rsidRPr="00F77B66" w:rsidRDefault="00F61BB3" w:rsidP="00F74803">
            <w:pPr>
              <w:overflowPunct w:val="0"/>
              <w:autoSpaceDE w:val="0"/>
              <w:autoSpaceDN w:val="0"/>
              <w:adjustRightInd w:val="0"/>
              <w:textAlignment w:val="baseline"/>
              <w:rPr>
                <w:bCs/>
                <w:sz w:val="18"/>
                <w:szCs w:val="18"/>
              </w:rPr>
            </w:pPr>
            <w:r w:rsidRPr="00F77B66">
              <w:rPr>
                <w:bCs/>
                <w:sz w:val="18"/>
                <w:szCs w:val="18"/>
              </w:rPr>
              <w:t>Poland</w:t>
            </w:r>
          </w:p>
          <w:p w14:paraId="5E369A40" w14:textId="77777777" w:rsidR="00F61BB3" w:rsidRPr="00F77B66" w:rsidRDefault="00F61BB3" w:rsidP="00F74803">
            <w:pPr>
              <w:pStyle w:val="RepTableSmall"/>
              <w:rPr>
                <w:sz w:val="18"/>
                <w:szCs w:val="18"/>
                <w:highlight w:val="yellow"/>
                <w:lang w:val="en-GB"/>
              </w:rPr>
            </w:pPr>
          </w:p>
        </w:tc>
        <w:tc>
          <w:tcPr>
            <w:tcW w:w="366" w:type="pct"/>
            <w:vMerge w:val="restart"/>
            <w:vAlign w:val="center"/>
          </w:tcPr>
          <w:p w14:paraId="6FC87FC9" w14:textId="77777777" w:rsidR="00F61BB3" w:rsidRPr="00F77B66" w:rsidRDefault="00F61BB3" w:rsidP="00F74803">
            <w:pPr>
              <w:pStyle w:val="RepTableSmall"/>
              <w:keepNext/>
              <w:keepLines/>
              <w:rPr>
                <w:sz w:val="18"/>
                <w:szCs w:val="18"/>
                <w:lang w:val="en-GB"/>
              </w:rPr>
            </w:pPr>
            <w:r w:rsidRPr="00F77B66">
              <w:rPr>
                <w:sz w:val="18"/>
                <w:szCs w:val="18"/>
              </w:rPr>
              <w:t>Plum /   Walor</w:t>
            </w:r>
          </w:p>
        </w:tc>
        <w:tc>
          <w:tcPr>
            <w:tcW w:w="350" w:type="pct"/>
            <w:vMerge w:val="restart"/>
            <w:vAlign w:val="center"/>
          </w:tcPr>
          <w:p w14:paraId="79DB297E" w14:textId="77777777" w:rsidR="00F61BB3" w:rsidRPr="00F77B66" w:rsidRDefault="00F61BB3" w:rsidP="00F74803">
            <w:pPr>
              <w:tabs>
                <w:tab w:val="left" w:pos="270"/>
              </w:tabs>
              <w:rPr>
                <w:sz w:val="18"/>
                <w:szCs w:val="18"/>
              </w:rPr>
            </w:pPr>
            <w:r w:rsidRPr="00F77B66">
              <w:rPr>
                <w:sz w:val="18"/>
                <w:szCs w:val="18"/>
              </w:rPr>
              <w:t>1) 10/09/2003</w:t>
            </w:r>
          </w:p>
          <w:p w14:paraId="67D3C121" w14:textId="77777777" w:rsidR="00F61BB3" w:rsidRPr="00F77B66" w:rsidRDefault="00F61BB3" w:rsidP="00F74803">
            <w:pPr>
              <w:tabs>
                <w:tab w:val="left" w:pos="270"/>
              </w:tabs>
              <w:rPr>
                <w:sz w:val="18"/>
                <w:szCs w:val="18"/>
              </w:rPr>
            </w:pPr>
            <w:r w:rsidRPr="00F77B66">
              <w:rPr>
                <w:sz w:val="18"/>
                <w:szCs w:val="18"/>
              </w:rPr>
              <w:t>2) from 24/04 to 05/05/2020</w:t>
            </w:r>
          </w:p>
          <w:p w14:paraId="41A500A8" w14:textId="77777777" w:rsidR="00F61BB3" w:rsidRPr="00F77B66" w:rsidRDefault="00F61BB3" w:rsidP="00F74803">
            <w:pPr>
              <w:pStyle w:val="RepTableSmall"/>
              <w:keepNext/>
              <w:keepLines/>
              <w:rPr>
                <w:sz w:val="18"/>
                <w:szCs w:val="18"/>
                <w:lang w:val="en-GB"/>
              </w:rPr>
            </w:pPr>
            <w:r w:rsidRPr="00F77B66">
              <w:rPr>
                <w:sz w:val="18"/>
                <w:szCs w:val="18"/>
              </w:rPr>
              <w:t>3) 26/08/2020</w:t>
            </w:r>
          </w:p>
        </w:tc>
        <w:tc>
          <w:tcPr>
            <w:tcW w:w="167" w:type="pct"/>
            <w:vAlign w:val="center"/>
          </w:tcPr>
          <w:p w14:paraId="7216F58F"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lang w:val="en-GB"/>
              </w:rPr>
              <w:t>A1</w:t>
            </w:r>
          </w:p>
        </w:tc>
        <w:tc>
          <w:tcPr>
            <w:tcW w:w="212" w:type="pct"/>
            <w:vAlign w:val="center"/>
          </w:tcPr>
          <w:p w14:paraId="75D7688E"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rPr>
              <w:t>158.8</w:t>
            </w:r>
          </w:p>
        </w:tc>
        <w:tc>
          <w:tcPr>
            <w:tcW w:w="232" w:type="pct"/>
            <w:vAlign w:val="center"/>
          </w:tcPr>
          <w:p w14:paraId="63D3084B" w14:textId="77777777" w:rsidR="00F61BB3" w:rsidRPr="00F77B66" w:rsidRDefault="00F61BB3" w:rsidP="00F74803">
            <w:pPr>
              <w:pStyle w:val="Zwykytekst"/>
              <w:keepNext/>
              <w:keepLines/>
              <w:tabs>
                <w:tab w:val="decimal" w:pos="567"/>
              </w:tabs>
              <w:rPr>
                <w:rFonts w:ascii="Times New Roman" w:hAnsi="Times New Roman" w:cs="Times New Roman"/>
                <w:sz w:val="18"/>
                <w:szCs w:val="18"/>
                <w:lang w:val="en-GB"/>
              </w:rPr>
            </w:pPr>
            <w:r w:rsidRPr="00F77B66">
              <w:rPr>
                <w:rFonts w:ascii="Times New Roman" w:hAnsi="Times New Roman" w:cs="Times New Roman"/>
                <w:sz w:val="18"/>
                <w:szCs w:val="18"/>
              </w:rPr>
              <w:t>993</w:t>
            </w:r>
          </w:p>
        </w:tc>
        <w:tc>
          <w:tcPr>
            <w:tcW w:w="193" w:type="pct"/>
            <w:vMerge w:val="restart"/>
            <w:vAlign w:val="center"/>
          </w:tcPr>
          <w:p w14:paraId="31F21710"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eastAsia="Arial Unicode MS" w:hAnsi="Times New Roman" w:cs="Times New Roman"/>
                <w:sz w:val="18"/>
                <w:szCs w:val="18"/>
              </w:rPr>
              <w:t>16</w:t>
            </w:r>
          </w:p>
        </w:tc>
        <w:tc>
          <w:tcPr>
            <w:tcW w:w="438" w:type="pct"/>
            <w:vAlign w:val="center"/>
          </w:tcPr>
          <w:p w14:paraId="2F6B9748" w14:textId="77777777" w:rsidR="00F61BB3" w:rsidRPr="00F77B66" w:rsidRDefault="00F61BB3" w:rsidP="00F74803">
            <w:pPr>
              <w:pStyle w:val="Zwykytekst"/>
              <w:keepNext/>
              <w:keepLines/>
              <w:ind w:left="57"/>
              <w:rPr>
                <w:rFonts w:ascii="Times New Roman" w:hAnsi="Times New Roman" w:cs="Times New Roman"/>
                <w:sz w:val="18"/>
                <w:szCs w:val="18"/>
                <w:lang w:val="en-GB"/>
              </w:rPr>
            </w:pPr>
            <w:r w:rsidRPr="00F77B66">
              <w:rPr>
                <w:rFonts w:ascii="Times New Roman" w:hAnsi="Times New Roman" w:cs="Times New Roman"/>
                <w:sz w:val="18"/>
                <w:szCs w:val="18"/>
              </w:rPr>
              <w:t>16/08/2020</w:t>
            </w:r>
          </w:p>
        </w:tc>
        <w:tc>
          <w:tcPr>
            <w:tcW w:w="298" w:type="pct"/>
            <w:vMerge w:val="restart"/>
            <w:vAlign w:val="center"/>
          </w:tcPr>
          <w:p w14:paraId="4D977029" w14:textId="77777777" w:rsidR="00F61BB3" w:rsidRPr="00F77B66" w:rsidRDefault="00F61BB3" w:rsidP="00F74803">
            <w:pPr>
              <w:pStyle w:val="RepTableSmall"/>
              <w:keepNext/>
              <w:keepLines/>
              <w:rPr>
                <w:sz w:val="18"/>
                <w:szCs w:val="18"/>
                <w:lang w:val="en-GB"/>
              </w:rPr>
            </w:pPr>
            <w:r w:rsidRPr="00F77B66">
              <w:rPr>
                <w:bCs/>
                <w:sz w:val="18"/>
                <w:szCs w:val="18"/>
              </w:rPr>
              <w:t>85</w:t>
            </w:r>
          </w:p>
        </w:tc>
        <w:tc>
          <w:tcPr>
            <w:tcW w:w="271" w:type="pct"/>
            <w:vAlign w:val="center"/>
          </w:tcPr>
          <w:p w14:paraId="45B6A7EA" w14:textId="77777777" w:rsidR="00F61BB3" w:rsidRPr="00F77B66" w:rsidRDefault="00F61BB3" w:rsidP="00F74803">
            <w:pPr>
              <w:pStyle w:val="RepTableSmall"/>
              <w:keepNext/>
              <w:keepLines/>
              <w:rPr>
                <w:sz w:val="18"/>
                <w:szCs w:val="18"/>
                <w:lang w:val="en-GB"/>
              </w:rPr>
            </w:pPr>
            <w:r w:rsidRPr="00F77B66">
              <w:rPr>
                <w:sz w:val="18"/>
                <w:szCs w:val="18"/>
              </w:rPr>
              <w:t>Fruit (flesh)</w:t>
            </w:r>
          </w:p>
        </w:tc>
        <w:tc>
          <w:tcPr>
            <w:tcW w:w="310" w:type="pct"/>
            <w:vAlign w:val="center"/>
          </w:tcPr>
          <w:p w14:paraId="0B549FBE"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343" w:type="pct"/>
            <w:vAlign w:val="center"/>
          </w:tcPr>
          <w:p w14:paraId="4880E66F"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262" w:type="pct"/>
            <w:vAlign w:val="center"/>
          </w:tcPr>
          <w:p w14:paraId="141502D3" w14:textId="77777777" w:rsidR="00F61BB3" w:rsidRPr="00F77B66" w:rsidRDefault="00F61BB3" w:rsidP="00F74803">
            <w:pPr>
              <w:pStyle w:val="RepTableSmall"/>
              <w:keepNext/>
              <w:keepLines/>
              <w:tabs>
                <w:tab w:val="decimal" w:pos="340"/>
              </w:tabs>
              <w:rPr>
                <w:sz w:val="18"/>
                <w:szCs w:val="18"/>
                <w:lang w:val="en-GB"/>
              </w:rPr>
            </w:pPr>
            <w:r w:rsidRPr="00F77B66">
              <w:rPr>
                <w:sz w:val="18"/>
                <w:szCs w:val="18"/>
                <w:lang w:val="en-GB"/>
              </w:rPr>
              <w:t>-</w:t>
            </w:r>
          </w:p>
        </w:tc>
        <w:tc>
          <w:tcPr>
            <w:tcW w:w="199" w:type="pct"/>
            <w:vAlign w:val="center"/>
          </w:tcPr>
          <w:p w14:paraId="051A0B9C" w14:textId="77777777" w:rsidR="00F61BB3" w:rsidRPr="00F77B66" w:rsidRDefault="00F61BB3" w:rsidP="00F74803">
            <w:pPr>
              <w:pStyle w:val="RepTableSmall"/>
              <w:keepNext/>
              <w:keepLines/>
              <w:tabs>
                <w:tab w:val="decimal" w:pos="386"/>
              </w:tabs>
              <w:rPr>
                <w:sz w:val="18"/>
                <w:szCs w:val="18"/>
                <w:lang w:val="en-GB"/>
              </w:rPr>
            </w:pPr>
            <w:r w:rsidRPr="00F77B66">
              <w:rPr>
                <w:sz w:val="18"/>
                <w:szCs w:val="18"/>
                <w:lang w:val="en-GB"/>
              </w:rPr>
              <w:t>3</w:t>
            </w:r>
          </w:p>
        </w:tc>
        <w:tc>
          <w:tcPr>
            <w:tcW w:w="922" w:type="pct"/>
            <w:vMerge/>
          </w:tcPr>
          <w:p w14:paraId="533C0091" w14:textId="77777777" w:rsidR="00F61BB3" w:rsidRPr="00F77B66" w:rsidRDefault="00F61BB3" w:rsidP="00F74803">
            <w:pPr>
              <w:pStyle w:val="RepTableSmall"/>
              <w:keepNext/>
              <w:keepLines/>
              <w:rPr>
                <w:sz w:val="18"/>
                <w:szCs w:val="18"/>
                <w:lang w:val="en-GB"/>
              </w:rPr>
            </w:pPr>
          </w:p>
        </w:tc>
      </w:tr>
      <w:tr w:rsidR="00F61BB3" w:rsidRPr="00F77B66" w14:paraId="23599E2F" w14:textId="77777777" w:rsidTr="00F74803">
        <w:trPr>
          <w:trHeight w:val="57"/>
        </w:trPr>
        <w:tc>
          <w:tcPr>
            <w:tcW w:w="437" w:type="pct"/>
            <w:vMerge/>
            <w:vAlign w:val="center"/>
          </w:tcPr>
          <w:p w14:paraId="3D460ED3" w14:textId="77777777" w:rsidR="00F61BB3" w:rsidRPr="00F77B66" w:rsidRDefault="00F61BB3" w:rsidP="00F74803">
            <w:pPr>
              <w:pStyle w:val="RepTableSmall"/>
              <w:rPr>
                <w:sz w:val="18"/>
                <w:szCs w:val="18"/>
                <w:highlight w:val="yellow"/>
                <w:lang w:val="en-GB"/>
              </w:rPr>
            </w:pPr>
          </w:p>
        </w:tc>
        <w:tc>
          <w:tcPr>
            <w:tcW w:w="366" w:type="pct"/>
            <w:vMerge/>
            <w:vAlign w:val="center"/>
          </w:tcPr>
          <w:p w14:paraId="43B3990E" w14:textId="77777777" w:rsidR="00F61BB3" w:rsidRPr="00F77B66" w:rsidRDefault="00F61BB3" w:rsidP="00F74803">
            <w:pPr>
              <w:pStyle w:val="RepTableSmall"/>
              <w:keepNext/>
              <w:keepLines/>
              <w:rPr>
                <w:sz w:val="18"/>
                <w:szCs w:val="18"/>
                <w:lang w:val="en-GB"/>
              </w:rPr>
            </w:pPr>
          </w:p>
        </w:tc>
        <w:tc>
          <w:tcPr>
            <w:tcW w:w="350" w:type="pct"/>
            <w:vMerge/>
            <w:vAlign w:val="center"/>
          </w:tcPr>
          <w:p w14:paraId="5C039735" w14:textId="77777777" w:rsidR="00F61BB3" w:rsidRPr="00F77B66" w:rsidRDefault="00F61BB3" w:rsidP="00F74803">
            <w:pPr>
              <w:pStyle w:val="RepTableSmall"/>
              <w:keepNext/>
              <w:keepLines/>
              <w:rPr>
                <w:sz w:val="18"/>
                <w:szCs w:val="18"/>
                <w:lang w:val="en-GB"/>
              </w:rPr>
            </w:pPr>
          </w:p>
        </w:tc>
        <w:tc>
          <w:tcPr>
            <w:tcW w:w="167" w:type="pct"/>
            <w:vAlign w:val="center"/>
          </w:tcPr>
          <w:p w14:paraId="10CCC664"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lang w:val="en-GB"/>
              </w:rPr>
              <w:t>A2</w:t>
            </w:r>
          </w:p>
        </w:tc>
        <w:tc>
          <w:tcPr>
            <w:tcW w:w="212" w:type="pct"/>
            <w:vAlign w:val="center"/>
          </w:tcPr>
          <w:p w14:paraId="1AE3A0A7"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r w:rsidRPr="00F77B66">
              <w:rPr>
                <w:rFonts w:ascii="Times New Roman" w:hAnsi="Times New Roman" w:cs="Times New Roman"/>
                <w:sz w:val="18"/>
                <w:szCs w:val="18"/>
              </w:rPr>
              <w:t>155.2</w:t>
            </w:r>
          </w:p>
        </w:tc>
        <w:tc>
          <w:tcPr>
            <w:tcW w:w="232" w:type="pct"/>
            <w:vAlign w:val="center"/>
          </w:tcPr>
          <w:p w14:paraId="2996F498" w14:textId="77777777" w:rsidR="00F61BB3" w:rsidRPr="00F77B66" w:rsidRDefault="00F61BB3" w:rsidP="00F74803">
            <w:pPr>
              <w:pStyle w:val="Zwykytekst"/>
              <w:keepNext/>
              <w:keepLines/>
              <w:tabs>
                <w:tab w:val="decimal" w:pos="567"/>
              </w:tabs>
              <w:rPr>
                <w:rFonts w:ascii="Times New Roman" w:hAnsi="Times New Roman" w:cs="Times New Roman"/>
                <w:sz w:val="18"/>
                <w:szCs w:val="18"/>
                <w:lang w:val="en-GB"/>
              </w:rPr>
            </w:pPr>
            <w:r w:rsidRPr="00F77B66">
              <w:rPr>
                <w:rFonts w:ascii="Times New Roman" w:hAnsi="Times New Roman" w:cs="Times New Roman"/>
                <w:sz w:val="18"/>
                <w:szCs w:val="18"/>
              </w:rPr>
              <w:t>970</w:t>
            </w:r>
          </w:p>
        </w:tc>
        <w:tc>
          <w:tcPr>
            <w:tcW w:w="193" w:type="pct"/>
            <w:vMerge/>
            <w:vAlign w:val="center"/>
          </w:tcPr>
          <w:p w14:paraId="1F324177" w14:textId="77777777" w:rsidR="00F61BB3" w:rsidRPr="00F77B66" w:rsidRDefault="00F61BB3" w:rsidP="00F74803">
            <w:pPr>
              <w:pStyle w:val="Zwykytekst"/>
              <w:keepNext/>
              <w:keepLines/>
              <w:tabs>
                <w:tab w:val="decimal" w:pos="284"/>
              </w:tabs>
              <w:rPr>
                <w:rFonts w:ascii="Times New Roman" w:hAnsi="Times New Roman" w:cs="Times New Roman"/>
                <w:sz w:val="18"/>
                <w:szCs w:val="18"/>
                <w:lang w:val="en-GB"/>
              </w:rPr>
            </w:pPr>
          </w:p>
        </w:tc>
        <w:tc>
          <w:tcPr>
            <w:tcW w:w="438" w:type="pct"/>
            <w:vAlign w:val="center"/>
          </w:tcPr>
          <w:p w14:paraId="66062854" w14:textId="77777777" w:rsidR="00F61BB3" w:rsidRPr="00F77B66" w:rsidRDefault="00F61BB3" w:rsidP="00F74803">
            <w:pPr>
              <w:pStyle w:val="Zwykytekst"/>
              <w:keepNext/>
              <w:keepLines/>
              <w:ind w:left="57"/>
              <w:rPr>
                <w:rFonts w:ascii="Times New Roman" w:hAnsi="Times New Roman" w:cs="Times New Roman"/>
                <w:sz w:val="18"/>
                <w:szCs w:val="18"/>
                <w:lang w:val="en-GB"/>
              </w:rPr>
            </w:pPr>
            <w:r w:rsidRPr="00F77B66">
              <w:rPr>
                <w:rFonts w:ascii="Times New Roman" w:hAnsi="Times New Roman" w:cs="Times New Roman"/>
                <w:sz w:val="18"/>
                <w:szCs w:val="18"/>
              </w:rPr>
              <w:t>23/08/2020</w:t>
            </w:r>
          </w:p>
        </w:tc>
        <w:tc>
          <w:tcPr>
            <w:tcW w:w="298" w:type="pct"/>
            <w:vMerge/>
            <w:vAlign w:val="center"/>
          </w:tcPr>
          <w:p w14:paraId="1545FDE7" w14:textId="77777777" w:rsidR="00F61BB3" w:rsidRPr="00F77B66" w:rsidRDefault="00F61BB3" w:rsidP="00F74803">
            <w:pPr>
              <w:pStyle w:val="RepTableSmall"/>
              <w:keepNext/>
              <w:keepLines/>
              <w:rPr>
                <w:sz w:val="18"/>
                <w:szCs w:val="18"/>
                <w:lang w:val="en-GB"/>
              </w:rPr>
            </w:pPr>
          </w:p>
        </w:tc>
        <w:tc>
          <w:tcPr>
            <w:tcW w:w="271" w:type="pct"/>
            <w:vAlign w:val="center"/>
          </w:tcPr>
          <w:p w14:paraId="392A4329" w14:textId="77777777" w:rsidR="00F61BB3" w:rsidRPr="00F77B66" w:rsidRDefault="00F61BB3" w:rsidP="00F74803">
            <w:pPr>
              <w:pStyle w:val="RepTableSmall"/>
              <w:keepNext/>
              <w:keepLines/>
              <w:rPr>
                <w:sz w:val="18"/>
                <w:szCs w:val="18"/>
                <w:lang w:val="en-GB"/>
              </w:rPr>
            </w:pPr>
            <w:r w:rsidRPr="00F77B66">
              <w:rPr>
                <w:sz w:val="18"/>
                <w:szCs w:val="18"/>
              </w:rPr>
              <w:t>Whole fruit</w:t>
            </w:r>
          </w:p>
        </w:tc>
        <w:tc>
          <w:tcPr>
            <w:tcW w:w="310" w:type="pct"/>
            <w:vAlign w:val="center"/>
          </w:tcPr>
          <w:p w14:paraId="255F573C"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343" w:type="pct"/>
            <w:vAlign w:val="center"/>
          </w:tcPr>
          <w:p w14:paraId="55A25C62" w14:textId="77777777" w:rsidR="00F61BB3" w:rsidRPr="00F77B66" w:rsidRDefault="00F61BB3" w:rsidP="00F74803">
            <w:pPr>
              <w:pStyle w:val="RepTableSmall"/>
              <w:keepNext/>
              <w:keepLines/>
              <w:tabs>
                <w:tab w:val="decimal" w:pos="410"/>
              </w:tabs>
              <w:rPr>
                <w:sz w:val="18"/>
                <w:szCs w:val="18"/>
                <w:highlight w:val="yellow"/>
                <w:lang w:val="en-GB"/>
              </w:rPr>
            </w:pPr>
            <w:r w:rsidRPr="00F77B66">
              <w:rPr>
                <w:sz w:val="18"/>
                <w:szCs w:val="18"/>
              </w:rPr>
              <w:t>N.D.</w:t>
            </w:r>
          </w:p>
        </w:tc>
        <w:tc>
          <w:tcPr>
            <w:tcW w:w="262" w:type="pct"/>
            <w:vAlign w:val="center"/>
          </w:tcPr>
          <w:p w14:paraId="50BEEF4C" w14:textId="77777777" w:rsidR="00F61BB3" w:rsidRPr="00F77B66" w:rsidRDefault="00F61BB3" w:rsidP="00F74803">
            <w:pPr>
              <w:pStyle w:val="RepTableSmall"/>
              <w:keepNext/>
              <w:keepLines/>
              <w:tabs>
                <w:tab w:val="decimal" w:pos="340"/>
              </w:tabs>
              <w:rPr>
                <w:sz w:val="18"/>
                <w:szCs w:val="18"/>
                <w:highlight w:val="yellow"/>
                <w:lang w:val="en-GB"/>
              </w:rPr>
            </w:pPr>
            <w:r w:rsidRPr="00F77B66">
              <w:rPr>
                <w:sz w:val="18"/>
                <w:szCs w:val="18"/>
                <w:lang w:val="en-GB"/>
              </w:rPr>
              <w:t>&lt;0.058</w:t>
            </w:r>
          </w:p>
        </w:tc>
        <w:tc>
          <w:tcPr>
            <w:tcW w:w="199" w:type="pct"/>
            <w:vAlign w:val="center"/>
          </w:tcPr>
          <w:p w14:paraId="47EF0C54" w14:textId="77777777" w:rsidR="00F61BB3" w:rsidRPr="00F77B66" w:rsidRDefault="00F61BB3" w:rsidP="00F74803">
            <w:pPr>
              <w:pStyle w:val="RepTableSmall"/>
              <w:keepNext/>
              <w:keepLines/>
              <w:tabs>
                <w:tab w:val="decimal" w:pos="386"/>
              </w:tabs>
              <w:rPr>
                <w:sz w:val="18"/>
                <w:szCs w:val="18"/>
                <w:lang w:val="en-GB"/>
              </w:rPr>
            </w:pPr>
            <w:r w:rsidRPr="00F77B66">
              <w:rPr>
                <w:sz w:val="18"/>
                <w:szCs w:val="18"/>
                <w:lang w:val="en-GB"/>
              </w:rPr>
              <w:t>3</w:t>
            </w:r>
          </w:p>
        </w:tc>
        <w:tc>
          <w:tcPr>
            <w:tcW w:w="922" w:type="pct"/>
            <w:vMerge/>
          </w:tcPr>
          <w:p w14:paraId="38B8C490" w14:textId="77777777" w:rsidR="00F61BB3" w:rsidRPr="00F77B66" w:rsidRDefault="00F61BB3" w:rsidP="00F74803">
            <w:pPr>
              <w:pStyle w:val="RepTableSmall"/>
              <w:keepNext/>
              <w:keepLines/>
              <w:rPr>
                <w:sz w:val="18"/>
                <w:szCs w:val="18"/>
                <w:lang w:val="en-GB"/>
              </w:rPr>
            </w:pPr>
          </w:p>
        </w:tc>
      </w:tr>
    </w:tbl>
    <w:p w14:paraId="40162AB2" w14:textId="77777777" w:rsidR="00F61BB3" w:rsidRDefault="00F61BB3" w:rsidP="00F61BB3">
      <w:pPr>
        <w:pStyle w:val="RepTableFootnote"/>
        <w:tabs>
          <w:tab w:val="clear" w:pos="425"/>
          <w:tab w:val="left" w:pos="709"/>
        </w:tabs>
        <w:ind w:left="0" w:firstLine="0"/>
        <w:rPr>
          <w:noProof w:val="0"/>
          <w:lang w:val="en-GB"/>
        </w:rPr>
      </w:pPr>
    </w:p>
    <w:p w14:paraId="2D70BC4B" w14:textId="77777777" w:rsidR="00F61BB3" w:rsidRPr="000624AA" w:rsidRDefault="00F61BB3" w:rsidP="00F61BB3">
      <w:pPr>
        <w:pStyle w:val="RepTableFootnote"/>
        <w:tabs>
          <w:tab w:val="clear" w:pos="425"/>
          <w:tab w:val="left" w:pos="709"/>
        </w:tabs>
        <w:ind w:left="0" w:firstLine="0"/>
        <w:rPr>
          <w:noProof w:val="0"/>
          <w:lang w:val="en-GB"/>
        </w:rPr>
      </w:pPr>
      <w:r w:rsidRPr="000624AA">
        <w:rPr>
          <w:noProof w:val="0"/>
          <w:lang w:val="en-GB"/>
        </w:rPr>
        <w:t>(a)</w:t>
      </w:r>
      <w:r w:rsidRPr="000624AA">
        <w:rPr>
          <w:noProof w:val="0"/>
          <w:lang w:val="en-GB"/>
        </w:rPr>
        <w:tab/>
        <w:t>According to CODEX Classification / Guide</w:t>
      </w:r>
    </w:p>
    <w:p w14:paraId="58F4439D" w14:textId="77777777" w:rsidR="00F61BB3" w:rsidRPr="000624AA" w:rsidRDefault="00F61BB3" w:rsidP="00F61BB3">
      <w:pPr>
        <w:pStyle w:val="RepTableFootnote"/>
        <w:tabs>
          <w:tab w:val="clear" w:pos="425"/>
          <w:tab w:val="left" w:pos="0"/>
          <w:tab w:val="left" w:pos="426"/>
        </w:tabs>
        <w:ind w:left="0" w:firstLine="0"/>
        <w:rPr>
          <w:noProof w:val="0"/>
          <w:lang w:val="en-GB"/>
        </w:rPr>
      </w:pPr>
      <w:r w:rsidRPr="000624AA">
        <w:rPr>
          <w:noProof w:val="0"/>
          <w:lang w:val="en-GB"/>
        </w:rPr>
        <w:t>(b)</w:t>
      </w:r>
      <w:r w:rsidRPr="000624AA">
        <w:rPr>
          <w:noProof w:val="0"/>
          <w:lang w:val="en-GB"/>
        </w:rPr>
        <w:tab/>
        <w:t>Only if relevant</w:t>
      </w:r>
    </w:p>
    <w:p w14:paraId="2DD2CAFB" w14:textId="77777777" w:rsidR="00F61BB3" w:rsidRPr="000624AA" w:rsidRDefault="00F61BB3" w:rsidP="00F61BB3">
      <w:pPr>
        <w:pStyle w:val="RepTableFootnote"/>
        <w:tabs>
          <w:tab w:val="clear" w:pos="425"/>
          <w:tab w:val="left" w:pos="426"/>
        </w:tabs>
        <w:ind w:left="0" w:firstLine="0"/>
        <w:rPr>
          <w:noProof w:val="0"/>
          <w:lang w:val="en-GB"/>
        </w:rPr>
      </w:pPr>
      <w:r w:rsidRPr="000624AA">
        <w:rPr>
          <w:noProof w:val="0"/>
          <w:lang w:val="en-GB"/>
        </w:rPr>
        <w:t>(c)</w:t>
      </w:r>
      <w:r w:rsidRPr="000624AA">
        <w:rPr>
          <w:noProof w:val="0"/>
          <w:lang w:val="en-GB"/>
        </w:rPr>
        <w:tab/>
        <w:t>Year must be indicated</w:t>
      </w:r>
    </w:p>
    <w:p w14:paraId="0AC1DD13" w14:textId="77777777" w:rsidR="00F61BB3" w:rsidRPr="000624AA" w:rsidRDefault="00F61BB3" w:rsidP="00F61BB3">
      <w:pPr>
        <w:pStyle w:val="RepTableFootnote"/>
        <w:tabs>
          <w:tab w:val="clear" w:pos="425"/>
          <w:tab w:val="left" w:pos="426"/>
        </w:tabs>
        <w:ind w:left="0" w:firstLine="0"/>
        <w:rPr>
          <w:noProof w:val="0"/>
          <w:lang w:val="en-GB"/>
        </w:rPr>
      </w:pPr>
      <w:r w:rsidRPr="000624AA">
        <w:rPr>
          <w:noProof w:val="0"/>
          <w:lang w:val="en-GB"/>
        </w:rPr>
        <w:t>(d)</w:t>
      </w:r>
      <w:r w:rsidRPr="000624AA">
        <w:rPr>
          <w:noProof w:val="0"/>
          <w:lang w:val="en-GB"/>
        </w:rPr>
        <w:tab/>
        <w:t>Days after last application (Label pre-harvest interval, PHI, underline)</w:t>
      </w:r>
    </w:p>
    <w:p w14:paraId="4A4AC5DE" w14:textId="77777777" w:rsidR="00F61BB3" w:rsidRDefault="00F61BB3" w:rsidP="00F61BB3">
      <w:pPr>
        <w:pStyle w:val="RepTableFootnote"/>
        <w:tabs>
          <w:tab w:val="clear" w:pos="425"/>
          <w:tab w:val="left" w:pos="426"/>
        </w:tabs>
        <w:ind w:left="0" w:firstLine="0"/>
        <w:rPr>
          <w:noProof w:val="0"/>
          <w:lang w:val="en-GB"/>
        </w:rPr>
      </w:pPr>
      <w:r w:rsidRPr="000624AA">
        <w:rPr>
          <w:noProof w:val="0"/>
          <w:lang w:val="en-GB"/>
        </w:rPr>
        <w:t>(e)</w:t>
      </w:r>
      <w:r w:rsidRPr="000624AA">
        <w:rPr>
          <w:noProof w:val="0"/>
          <w:lang w:val="en-GB"/>
        </w:rPr>
        <w:tab/>
        <w:t>Remarks may include: Climatic conditions; Reference to analytical method and information which metabolites are included</w:t>
      </w:r>
    </w:p>
    <w:p w14:paraId="3195B6AF" w14:textId="77777777" w:rsidR="00F516B6" w:rsidRDefault="00F516B6" w:rsidP="00F516B6">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578E13AA" w14:textId="77777777" w:rsidR="00B65163" w:rsidRDefault="00B65163" w:rsidP="00F516B6">
      <w:pPr>
        <w:pStyle w:val="RepStandard"/>
        <w:sectPr w:rsidR="00B65163" w:rsidSect="00647C9E">
          <w:pgSz w:w="16838" w:h="11906" w:orient="landscape" w:code="9"/>
          <w:pgMar w:top="1418" w:right="1134" w:bottom="1134" w:left="1134" w:header="709" w:footer="142" w:gutter="0"/>
          <w:pgNumType w:chapSep="period"/>
          <w:cols w:space="720"/>
          <w:docGrid w:linePitch="326"/>
        </w:sectPr>
      </w:pPr>
    </w:p>
    <w:p w14:paraId="00955487" w14:textId="77777777" w:rsidR="00B65163" w:rsidRPr="000624AA" w:rsidRDefault="00B65163">
      <w:pPr>
        <w:pStyle w:val="RepAppendix5"/>
        <w:numPr>
          <w:ilvl w:val="4"/>
          <w:numId w:val="22"/>
        </w:numPr>
      </w:pPr>
      <w:r w:rsidRPr="000624AA">
        <w:lastRenderedPageBreak/>
        <w:t>Study</w:t>
      </w:r>
      <w:r>
        <w:t xml:space="preserve"> RAU-010-21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1982"/>
        <w:gridCol w:w="7078"/>
      </w:tblGrid>
      <w:tr w:rsidR="00B65163" w:rsidRPr="000624AA" w14:paraId="5C1E5A5C" w14:textId="77777777" w:rsidTr="00F74803">
        <w:tc>
          <w:tcPr>
            <w:tcW w:w="1094" w:type="pct"/>
            <w:shd w:val="clear" w:color="auto" w:fill="B3B3B3"/>
          </w:tcPr>
          <w:p w14:paraId="7BD86481" w14:textId="77777777" w:rsidR="00B65163" w:rsidRPr="000624AA" w:rsidRDefault="00B65163" w:rsidP="00F74803">
            <w:pPr>
              <w:pStyle w:val="RepStandard"/>
              <w:rPr>
                <w:rFonts w:eastAsia="Batang"/>
              </w:rPr>
            </w:pPr>
            <w:r w:rsidRPr="000624AA">
              <w:t>Comments of zRMS:</w:t>
            </w:r>
          </w:p>
        </w:tc>
        <w:tc>
          <w:tcPr>
            <w:tcW w:w="3906" w:type="pct"/>
            <w:shd w:val="clear" w:color="auto" w:fill="B3B3B3"/>
          </w:tcPr>
          <w:p w14:paraId="508DA3AE" w14:textId="77777777" w:rsidR="009F2F36" w:rsidRDefault="009F2F36" w:rsidP="009F2F36">
            <w:pPr>
              <w:pStyle w:val="RepStandard"/>
            </w:pPr>
            <w:r w:rsidRPr="00EF6B5D">
              <w:t>Study is accepted</w:t>
            </w:r>
          </w:p>
          <w:p w14:paraId="3794A22D" w14:textId="2E460DD6" w:rsidR="00B65163" w:rsidRPr="000624AA" w:rsidRDefault="00B65163" w:rsidP="00F74803">
            <w:pPr>
              <w:pStyle w:val="RepStandard"/>
              <w:rPr>
                <w:rFonts w:eastAsia="Batang"/>
                <w:highlight w:val="yellow"/>
              </w:rPr>
            </w:pPr>
          </w:p>
        </w:tc>
      </w:tr>
    </w:tbl>
    <w:p w14:paraId="137D563D" w14:textId="77777777" w:rsidR="00B65163" w:rsidRPr="000624AA" w:rsidRDefault="00B65163" w:rsidP="00B65163">
      <w:pPr>
        <w:pStyle w:val="RepStandard"/>
      </w:pPr>
    </w:p>
    <w:p w14:paraId="4A621B55" w14:textId="77777777" w:rsidR="00F516B6" w:rsidRDefault="00F516B6" w:rsidP="00F516B6">
      <w:pPr>
        <w:pStyle w:val="RepStandard"/>
      </w:pPr>
    </w:p>
    <w:tbl>
      <w:tblPr>
        <w:tblW w:w="9000" w:type="dxa"/>
        <w:tblLook w:val="01E0" w:firstRow="1" w:lastRow="1" w:firstColumn="1" w:lastColumn="1" w:noHBand="0" w:noVBand="0"/>
      </w:tblPr>
      <w:tblGrid>
        <w:gridCol w:w="2520"/>
        <w:gridCol w:w="6480"/>
      </w:tblGrid>
      <w:tr w:rsidR="00B65163" w:rsidRPr="00125B49" w14:paraId="7A71301A" w14:textId="77777777" w:rsidTr="00B65163">
        <w:tc>
          <w:tcPr>
            <w:tcW w:w="2520" w:type="dxa"/>
            <w:tcMar>
              <w:left w:w="0" w:type="dxa"/>
            </w:tcMar>
          </w:tcPr>
          <w:p w14:paraId="30BF560F" w14:textId="77777777" w:rsidR="00B65163" w:rsidRDefault="00B65163" w:rsidP="00B65163">
            <w:pPr>
              <w:pStyle w:val="AppCBodyText"/>
              <w:tabs>
                <w:tab w:val="center" w:pos="4153"/>
                <w:tab w:val="right" w:pos="8306"/>
              </w:tabs>
              <w:spacing w:before="0"/>
              <w:jc w:val="left"/>
              <w:rPr>
                <w:sz w:val="22"/>
                <w:szCs w:val="22"/>
              </w:rPr>
            </w:pPr>
            <w:r w:rsidRPr="00125B49">
              <w:rPr>
                <w:sz w:val="22"/>
                <w:szCs w:val="22"/>
              </w:rPr>
              <w:t>Reference:</w:t>
            </w:r>
          </w:p>
          <w:p w14:paraId="3755508C" w14:textId="77777777" w:rsidR="00B65163" w:rsidRDefault="00B65163" w:rsidP="00B65163">
            <w:pPr>
              <w:pStyle w:val="AppCBodyText"/>
              <w:tabs>
                <w:tab w:val="center" w:pos="4153"/>
                <w:tab w:val="right" w:pos="8306"/>
              </w:tabs>
              <w:spacing w:before="0"/>
              <w:jc w:val="left"/>
              <w:rPr>
                <w:sz w:val="22"/>
                <w:szCs w:val="22"/>
              </w:rPr>
            </w:pPr>
          </w:p>
          <w:p w14:paraId="5EFFCF31" w14:textId="77777777" w:rsidR="00B65163" w:rsidRPr="00125B49" w:rsidRDefault="00B65163" w:rsidP="00B65163">
            <w:pPr>
              <w:pStyle w:val="AppCBodyText"/>
              <w:tabs>
                <w:tab w:val="center" w:pos="4153"/>
                <w:tab w:val="right" w:pos="8306"/>
              </w:tabs>
              <w:spacing w:before="0"/>
              <w:jc w:val="left"/>
              <w:rPr>
                <w:sz w:val="22"/>
                <w:szCs w:val="22"/>
              </w:rPr>
            </w:pPr>
            <w:r>
              <w:rPr>
                <w:sz w:val="22"/>
                <w:szCs w:val="22"/>
              </w:rPr>
              <w:t>Report</w:t>
            </w:r>
          </w:p>
        </w:tc>
        <w:tc>
          <w:tcPr>
            <w:tcW w:w="6480" w:type="dxa"/>
          </w:tcPr>
          <w:p w14:paraId="16BC7DD2" w14:textId="77777777" w:rsidR="00B65163" w:rsidRDefault="00B65163" w:rsidP="00F74803">
            <w:r>
              <w:t>KCA 6.3.2/0</w:t>
            </w:r>
            <w:r w:rsidR="005378C4">
              <w:t>2</w:t>
            </w:r>
          </w:p>
          <w:p w14:paraId="58338DCC" w14:textId="77777777" w:rsidR="00B65163" w:rsidRDefault="00B65163" w:rsidP="00F74803"/>
          <w:p w14:paraId="4CD3A0E7" w14:textId="77777777" w:rsidR="00B65163" w:rsidRDefault="00B65163" w:rsidP="00F74803">
            <w:r w:rsidRPr="009807EE">
              <w:t>Determination of Prothioconazole metabolites residues in raw agricultural commodity plum after two application</w:t>
            </w:r>
            <w:r>
              <w:t>s</w:t>
            </w:r>
            <w:r w:rsidRPr="009807EE">
              <w:t xml:space="preserve"> of SIP41061 (Prothioconazole 400 g/L SC) – (Central Europe, 4 decline trials, year 2021). </w:t>
            </w:r>
          </w:p>
          <w:p w14:paraId="6DD096EE" w14:textId="77777777" w:rsidR="00B65163" w:rsidRPr="009807EE" w:rsidRDefault="00B65163" w:rsidP="00F74803">
            <w:r w:rsidRPr="009807EE">
              <w:t>Report N. RAU-010-21</w:t>
            </w:r>
          </w:p>
          <w:p w14:paraId="763B2091" w14:textId="77777777" w:rsidR="00B65163" w:rsidRPr="009807EE" w:rsidRDefault="00B65163" w:rsidP="00F74803">
            <w:r>
              <w:t>Massardi E</w:t>
            </w:r>
            <w:r w:rsidRPr="009807EE">
              <w:t>., 2021</w:t>
            </w:r>
          </w:p>
          <w:p w14:paraId="555D6179" w14:textId="77777777" w:rsidR="00B65163" w:rsidRPr="00934A61" w:rsidRDefault="00B65163" w:rsidP="00F74803">
            <w:r w:rsidRPr="00934A61">
              <w:t>Research Center BioSphereS by Biotecnologie BT</w:t>
            </w:r>
          </w:p>
        </w:tc>
      </w:tr>
      <w:tr w:rsidR="00B65163" w:rsidRPr="00125B49" w14:paraId="7CD368DC" w14:textId="77777777" w:rsidTr="00F74803">
        <w:tc>
          <w:tcPr>
            <w:tcW w:w="2520" w:type="dxa"/>
            <w:tcMar>
              <w:left w:w="0" w:type="dxa"/>
            </w:tcMar>
          </w:tcPr>
          <w:p w14:paraId="634F4AC8" w14:textId="77777777" w:rsidR="00B65163" w:rsidRPr="00125B49" w:rsidRDefault="00B65163" w:rsidP="00F74803">
            <w:pPr>
              <w:pStyle w:val="AppCBodyText"/>
              <w:tabs>
                <w:tab w:val="center" w:pos="4153"/>
                <w:tab w:val="right" w:pos="8306"/>
              </w:tabs>
              <w:rPr>
                <w:sz w:val="22"/>
                <w:szCs w:val="22"/>
              </w:rPr>
            </w:pPr>
            <w:r w:rsidRPr="00125B49">
              <w:rPr>
                <w:sz w:val="22"/>
                <w:szCs w:val="22"/>
              </w:rPr>
              <w:t>Guideline(s):</w:t>
            </w:r>
          </w:p>
        </w:tc>
        <w:tc>
          <w:tcPr>
            <w:tcW w:w="6480" w:type="dxa"/>
          </w:tcPr>
          <w:p w14:paraId="73F4C5E0" w14:textId="77777777" w:rsidR="00B65163" w:rsidRPr="00934A61" w:rsidRDefault="00B65163" w:rsidP="00F74803">
            <w:pPr>
              <w:pStyle w:val="AppCBodyText"/>
              <w:tabs>
                <w:tab w:val="center" w:pos="4153"/>
                <w:tab w:val="right" w:pos="8306"/>
              </w:tabs>
              <w:rPr>
                <w:sz w:val="22"/>
                <w:szCs w:val="22"/>
              </w:rPr>
            </w:pPr>
            <w:r w:rsidRPr="00934A61">
              <w:rPr>
                <w:sz w:val="22"/>
                <w:szCs w:val="22"/>
              </w:rPr>
              <w:t>Yes</w:t>
            </w:r>
          </w:p>
          <w:p w14:paraId="10581FCF" w14:textId="77777777" w:rsidR="00B65163" w:rsidRPr="00934A61" w:rsidRDefault="00B65163" w:rsidP="00F74803">
            <w:pPr>
              <w:pStyle w:val="AppCBodyText"/>
              <w:tabs>
                <w:tab w:val="center" w:pos="4153"/>
                <w:tab w:val="right" w:pos="8306"/>
              </w:tabs>
              <w:rPr>
                <w:sz w:val="22"/>
                <w:szCs w:val="22"/>
              </w:rPr>
            </w:pPr>
            <w:r w:rsidRPr="00934A61">
              <w:rPr>
                <w:sz w:val="22"/>
                <w:szCs w:val="22"/>
              </w:rPr>
              <w:t>OECD 509</w:t>
            </w:r>
          </w:p>
          <w:p w14:paraId="1FC8FE60" w14:textId="77777777" w:rsidR="00B65163" w:rsidRPr="00934A61" w:rsidRDefault="00B65163" w:rsidP="00F74803">
            <w:pPr>
              <w:pStyle w:val="AppCBodyText"/>
              <w:tabs>
                <w:tab w:val="center" w:pos="4153"/>
                <w:tab w:val="right" w:pos="8306"/>
              </w:tabs>
              <w:rPr>
                <w:sz w:val="22"/>
                <w:szCs w:val="22"/>
              </w:rPr>
            </w:pPr>
            <w:r w:rsidRPr="00115D91">
              <w:rPr>
                <w:sz w:val="22"/>
                <w:szCs w:val="22"/>
              </w:rPr>
              <w:t>SANTE/2019/12752</w:t>
            </w:r>
          </w:p>
        </w:tc>
      </w:tr>
      <w:tr w:rsidR="00B65163" w:rsidRPr="00125B49" w14:paraId="54669DE2" w14:textId="77777777" w:rsidTr="00F74803">
        <w:tc>
          <w:tcPr>
            <w:tcW w:w="2520" w:type="dxa"/>
            <w:tcMar>
              <w:left w:w="0" w:type="dxa"/>
            </w:tcMar>
          </w:tcPr>
          <w:p w14:paraId="556AC4C5" w14:textId="77777777" w:rsidR="00B65163" w:rsidRPr="00125B49" w:rsidRDefault="00B65163" w:rsidP="00F74803">
            <w:pPr>
              <w:pStyle w:val="AppCBodyText"/>
              <w:tabs>
                <w:tab w:val="center" w:pos="4153"/>
                <w:tab w:val="right" w:pos="8306"/>
              </w:tabs>
              <w:rPr>
                <w:sz w:val="22"/>
                <w:szCs w:val="22"/>
              </w:rPr>
            </w:pPr>
            <w:r w:rsidRPr="00125B49">
              <w:rPr>
                <w:sz w:val="22"/>
                <w:szCs w:val="22"/>
              </w:rPr>
              <w:t>Deviations:</w:t>
            </w:r>
          </w:p>
        </w:tc>
        <w:tc>
          <w:tcPr>
            <w:tcW w:w="6480" w:type="dxa"/>
          </w:tcPr>
          <w:p w14:paraId="7C0B955A" w14:textId="77777777" w:rsidR="00B65163" w:rsidRPr="00276640" w:rsidRDefault="00B65163" w:rsidP="00F74803">
            <w:pPr>
              <w:pStyle w:val="AppCBodyText"/>
              <w:tabs>
                <w:tab w:val="center" w:pos="4153"/>
                <w:tab w:val="right" w:pos="8306"/>
              </w:tabs>
              <w:rPr>
                <w:sz w:val="22"/>
                <w:szCs w:val="22"/>
              </w:rPr>
            </w:pPr>
            <w:r w:rsidRPr="00276640">
              <w:rPr>
                <w:sz w:val="22"/>
                <w:szCs w:val="22"/>
              </w:rPr>
              <w:t>Yes</w:t>
            </w:r>
          </w:p>
          <w:p w14:paraId="636D8B17" w14:textId="77777777" w:rsidR="00B65163" w:rsidRPr="00276640" w:rsidRDefault="00B65163" w:rsidP="00F74803">
            <w:pPr>
              <w:autoSpaceDE w:val="0"/>
              <w:autoSpaceDN w:val="0"/>
              <w:adjustRightInd w:val="0"/>
              <w:rPr>
                <w:color w:val="000000"/>
                <w:lang w:eastAsia="it-IT"/>
              </w:rPr>
            </w:pPr>
          </w:p>
          <w:p w14:paraId="7C7DD2AF" w14:textId="77777777" w:rsidR="00B65163" w:rsidRPr="00081AAA" w:rsidRDefault="00B65163" w:rsidP="00F74803">
            <w:pPr>
              <w:autoSpaceDE w:val="0"/>
              <w:autoSpaceDN w:val="0"/>
              <w:adjustRightInd w:val="0"/>
              <w:rPr>
                <w:b/>
                <w:bCs/>
                <w:color w:val="000000"/>
                <w:lang w:eastAsia="it-IT"/>
              </w:rPr>
            </w:pPr>
          </w:p>
          <w:p w14:paraId="020881E8" w14:textId="77777777" w:rsidR="00B65163" w:rsidRPr="002978CE" w:rsidRDefault="00B65163" w:rsidP="00F74803">
            <w:pPr>
              <w:autoSpaceDE w:val="0"/>
              <w:autoSpaceDN w:val="0"/>
              <w:adjustRightInd w:val="0"/>
              <w:rPr>
                <w:b/>
                <w:bCs/>
                <w:color w:val="000000"/>
                <w:lang w:eastAsia="it-IT"/>
              </w:rPr>
            </w:pPr>
            <w:r w:rsidRPr="002978CE">
              <w:rPr>
                <w:b/>
                <w:bCs/>
                <w:color w:val="000000"/>
                <w:lang w:eastAsia="it-IT"/>
              </w:rPr>
              <w:t xml:space="preserve">Deviation No. 1 for the trial G/PR21/PL04: 15/09/2021 </w:t>
            </w:r>
          </w:p>
          <w:p w14:paraId="1B6C5E5A" w14:textId="77777777" w:rsidR="00B65163" w:rsidRPr="002978CE" w:rsidRDefault="00B65163" w:rsidP="00F74803">
            <w:pPr>
              <w:autoSpaceDE w:val="0"/>
              <w:autoSpaceDN w:val="0"/>
              <w:adjustRightInd w:val="0"/>
              <w:rPr>
                <w:color w:val="000000"/>
                <w:lang w:eastAsia="it-IT"/>
              </w:rPr>
            </w:pPr>
            <w:r w:rsidRPr="002978CE">
              <w:rPr>
                <w:color w:val="000000"/>
                <w:lang w:eastAsia="it-IT"/>
              </w:rPr>
              <w:t xml:space="preserve">Description: There was no data logger included in the shipping box during the transport of the samples from the freezers of the test site to the laboratory and as a consequence the temperature could not be logged. </w:t>
            </w:r>
          </w:p>
          <w:p w14:paraId="276C5799" w14:textId="77777777" w:rsidR="00B65163" w:rsidRPr="002978CE" w:rsidRDefault="00B65163" w:rsidP="00F74803">
            <w:pPr>
              <w:autoSpaceDE w:val="0"/>
              <w:autoSpaceDN w:val="0"/>
              <w:adjustRightInd w:val="0"/>
              <w:rPr>
                <w:color w:val="000000"/>
                <w:lang w:eastAsia="it-IT"/>
              </w:rPr>
            </w:pPr>
            <w:r w:rsidRPr="002978CE">
              <w:rPr>
                <w:color w:val="000000"/>
                <w:lang w:eastAsia="it-IT"/>
              </w:rPr>
              <w:t xml:space="preserve">The period of transport was from 23 August 2021 13:30 pm to 31 August 2021 09:15 am. However, there is a confirmation by the shipping company of the freezer truck that the temperatures during the whole course of the transport were within the range indicated by the study plan. </w:t>
            </w:r>
          </w:p>
          <w:p w14:paraId="02695C35" w14:textId="77777777" w:rsidR="00B65163" w:rsidRPr="002978CE" w:rsidRDefault="00B65163" w:rsidP="00F74803">
            <w:pPr>
              <w:autoSpaceDE w:val="0"/>
              <w:autoSpaceDN w:val="0"/>
              <w:adjustRightInd w:val="0"/>
              <w:rPr>
                <w:color w:val="000000"/>
                <w:lang w:eastAsia="it-IT"/>
              </w:rPr>
            </w:pPr>
            <w:r w:rsidRPr="002978CE">
              <w:rPr>
                <w:color w:val="000000"/>
                <w:lang w:eastAsia="it-IT"/>
              </w:rPr>
              <w:t xml:space="preserve">For the given period of transportation, no exceedance of the temperature has occurred because during the whole transportation chain no automatic alert (alert if temperature is higher than -20 °C) of an exceedance was sent to the system of the shipping company. </w:t>
            </w:r>
          </w:p>
          <w:p w14:paraId="1F0305A5" w14:textId="77777777" w:rsidR="00B65163" w:rsidRPr="002978CE" w:rsidRDefault="00B65163" w:rsidP="00F74803">
            <w:pPr>
              <w:autoSpaceDE w:val="0"/>
              <w:autoSpaceDN w:val="0"/>
              <w:adjustRightInd w:val="0"/>
              <w:rPr>
                <w:color w:val="000000"/>
                <w:lang w:eastAsia="it-IT"/>
              </w:rPr>
            </w:pPr>
            <w:r w:rsidRPr="002978CE">
              <w:rPr>
                <w:color w:val="000000"/>
                <w:lang w:eastAsia="it-IT"/>
              </w:rPr>
              <w:t xml:space="preserve">If there is an exceedance of the temperature an automatic message is sent which did not happen for the given period. </w:t>
            </w:r>
          </w:p>
          <w:p w14:paraId="51FC3ABF" w14:textId="77777777" w:rsidR="00B65163" w:rsidRPr="00276640" w:rsidRDefault="00B65163" w:rsidP="00F74803">
            <w:pPr>
              <w:pStyle w:val="AppCBodyText"/>
              <w:tabs>
                <w:tab w:val="center" w:pos="4153"/>
                <w:tab w:val="right" w:pos="8306"/>
              </w:tabs>
              <w:rPr>
                <w:sz w:val="22"/>
                <w:szCs w:val="22"/>
              </w:rPr>
            </w:pPr>
            <w:r w:rsidRPr="007427EB">
              <w:rPr>
                <w:color w:val="000000"/>
                <w:sz w:val="22"/>
                <w:szCs w:val="22"/>
                <w:lang w:val="it-IT" w:eastAsia="it-IT"/>
              </w:rPr>
              <w:t>Impact: None.</w:t>
            </w:r>
          </w:p>
        </w:tc>
      </w:tr>
      <w:tr w:rsidR="00B65163" w:rsidRPr="00125B49" w14:paraId="30C789AC" w14:textId="77777777" w:rsidTr="00F74803">
        <w:tc>
          <w:tcPr>
            <w:tcW w:w="2520" w:type="dxa"/>
            <w:tcMar>
              <w:left w:w="0" w:type="dxa"/>
            </w:tcMar>
          </w:tcPr>
          <w:p w14:paraId="7FC3C189" w14:textId="77777777" w:rsidR="00B65163" w:rsidRPr="00125B49" w:rsidRDefault="00B65163" w:rsidP="00F74803">
            <w:pPr>
              <w:pStyle w:val="AppCBodyText"/>
              <w:tabs>
                <w:tab w:val="center" w:pos="4153"/>
                <w:tab w:val="right" w:pos="8306"/>
              </w:tabs>
              <w:rPr>
                <w:sz w:val="22"/>
                <w:szCs w:val="22"/>
              </w:rPr>
            </w:pPr>
            <w:r w:rsidRPr="00125B49">
              <w:rPr>
                <w:sz w:val="22"/>
                <w:szCs w:val="22"/>
              </w:rPr>
              <w:t>GLP:</w:t>
            </w:r>
          </w:p>
        </w:tc>
        <w:tc>
          <w:tcPr>
            <w:tcW w:w="6480" w:type="dxa"/>
          </w:tcPr>
          <w:p w14:paraId="13E4AE31" w14:textId="77777777" w:rsidR="00B65163" w:rsidRPr="00934A61" w:rsidRDefault="00B65163" w:rsidP="00F74803">
            <w:pPr>
              <w:pStyle w:val="AppCBodyText"/>
              <w:tabs>
                <w:tab w:val="center" w:pos="4153"/>
                <w:tab w:val="right" w:pos="8306"/>
              </w:tabs>
              <w:rPr>
                <w:sz w:val="22"/>
                <w:szCs w:val="22"/>
              </w:rPr>
            </w:pPr>
            <w:r w:rsidRPr="00934A61">
              <w:rPr>
                <w:sz w:val="22"/>
                <w:szCs w:val="22"/>
              </w:rPr>
              <w:t xml:space="preserve">Yes </w:t>
            </w:r>
          </w:p>
          <w:p w14:paraId="46FB465F" w14:textId="77777777" w:rsidR="00B65163" w:rsidRPr="00934A61" w:rsidRDefault="00B65163" w:rsidP="00F74803">
            <w:pPr>
              <w:pStyle w:val="AppCBodyText"/>
              <w:tabs>
                <w:tab w:val="center" w:pos="4153"/>
                <w:tab w:val="right" w:pos="8306"/>
              </w:tabs>
              <w:rPr>
                <w:sz w:val="22"/>
                <w:szCs w:val="22"/>
                <w:lang w:val="en-GB"/>
              </w:rPr>
            </w:pPr>
          </w:p>
        </w:tc>
      </w:tr>
      <w:tr w:rsidR="00B65163" w:rsidRPr="00125B49" w14:paraId="61D15FC1" w14:textId="77777777" w:rsidTr="00F74803">
        <w:tc>
          <w:tcPr>
            <w:tcW w:w="2520" w:type="dxa"/>
            <w:tcMar>
              <w:left w:w="0" w:type="dxa"/>
            </w:tcMar>
          </w:tcPr>
          <w:p w14:paraId="71F9592F" w14:textId="6CE80180" w:rsidR="00B65163" w:rsidRPr="00125B49" w:rsidRDefault="00A26E98" w:rsidP="00F74803">
            <w:pPr>
              <w:pStyle w:val="AppCBodyText"/>
              <w:tabs>
                <w:tab w:val="center" w:pos="4153"/>
                <w:tab w:val="right" w:pos="8306"/>
              </w:tabs>
              <w:rPr>
                <w:sz w:val="22"/>
                <w:szCs w:val="22"/>
              </w:rPr>
            </w:pPr>
            <w:r>
              <w:rPr>
                <w:sz w:val="22"/>
                <w:szCs w:val="22"/>
              </w:rPr>
              <w:t>Acceptability</w:t>
            </w:r>
            <w:r w:rsidR="00B65163" w:rsidRPr="00125B49">
              <w:rPr>
                <w:sz w:val="22"/>
                <w:szCs w:val="22"/>
              </w:rPr>
              <w:t>:</w:t>
            </w:r>
          </w:p>
        </w:tc>
        <w:tc>
          <w:tcPr>
            <w:tcW w:w="6480" w:type="dxa"/>
          </w:tcPr>
          <w:p w14:paraId="05DF47C7" w14:textId="77777777" w:rsidR="00B65163" w:rsidRPr="00934A61" w:rsidRDefault="00B65163" w:rsidP="00F74803">
            <w:pPr>
              <w:pStyle w:val="AppCBodyText"/>
              <w:tabs>
                <w:tab w:val="center" w:pos="4153"/>
                <w:tab w:val="right" w:pos="8306"/>
              </w:tabs>
              <w:rPr>
                <w:sz w:val="22"/>
                <w:szCs w:val="22"/>
              </w:rPr>
            </w:pPr>
          </w:p>
        </w:tc>
      </w:tr>
    </w:tbl>
    <w:p w14:paraId="38534D60" w14:textId="77777777" w:rsidR="00B65163" w:rsidRPr="007517DF" w:rsidRDefault="00B65163" w:rsidP="00B65163">
      <w:pPr>
        <w:pStyle w:val="AppCBodyText"/>
        <w:rPr>
          <w:bCs/>
        </w:rPr>
      </w:pPr>
    </w:p>
    <w:p w14:paraId="6ECC22AE" w14:textId="77777777" w:rsidR="00B65163" w:rsidRDefault="00B65163" w:rsidP="00B65163">
      <w:pPr>
        <w:pStyle w:val="EFSABodytext"/>
        <w:rPr>
          <w:lang w:val="en-US"/>
        </w:rPr>
        <w:sectPr w:rsidR="00B65163" w:rsidSect="00F74803">
          <w:pgSz w:w="11906" w:h="16838" w:code="9"/>
          <w:pgMar w:top="1232" w:right="1418" w:bottom="1418" w:left="1418" w:header="993" w:footer="149" w:gutter="0"/>
          <w:cols w:space="720"/>
          <w:docGrid w:linePitch="326"/>
        </w:sectPr>
      </w:pPr>
    </w:p>
    <w:p w14:paraId="285B6001" w14:textId="77777777" w:rsidR="00B65163" w:rsidRDefault="00B65163" w:rsidP="00B65163">
      <w:pPr>
        <w:pStyle w:val="RepLabel"/>
      </w:pPr>
      <w:r w:rsidRPr="009767BA">
        <w:lastRenderedPageBreak/>
        <w:t>Table A </w:t>
      </w:r>
      <w:r w:rsidR="005378C4">
        <w:t>7</w:t>
      </w:r>
      <w:r w:rsidRPr="009767BA">
        <w:t>:</w:t>
      </w:r>
      <w:r w:rsidRPr="009767BA">
        <w:tab/>
      </w:r>
      <w:r w:rsidRPr="002115ED">
        <w:t xml:space="preserve">Summary of the study </w:t>
      </w:r>
      <w:r>
        <w:t>RAU-010</w:t>
      </w:r>
      <w:r w:rsidRPr="002115ED">
        <w:t>-21 trials</w:t>
      </w:r>
    </w:p>
    <w:p w14:paraId="547EC454" w14:textId="77777777" w:rsidR="00B65163" w:rsidRDefault="00B65163" w:rsidP="00B65163">
      <w:pPr>
        <w:pStyle w:val="AppCBodyText"/>
      </w:pPr>
    </w:p>
    <w:tbl>
      <w:tblPr>
        <w:tblW w:w="5131" w:type="pct"/>
        <w:tblLayout w:type="fixed"/>
        <w:tblCellMar>
          <w:left w:w="70" w:type="dxa"/>
          <w:right w:w="70" w:type="dxa"/>
        </w:tblCellMar>
        <w:tblLook w:val="04A0" w:firstRow="1" w:lastRow="0" w:firstColumn="1" w:lastColumn="0" w:noHBand="0" w:noVBand="1"/>
      </w:tblPr>
      <w:tblGrid>
        <w:gridCol w:w="1336"/>
        <w:gridCol w:w="983"/>
        <w:gridCol w:w="1237"/>
        <w:gridCol w:w="780"/>
        <w:gridCol w:w="628"/>
        <w:gridCol w:w="642"/>
        <w:gridCol w:w="1150"/>
        <w:gridCol w:w="962"/>
        <w:gridCol w:w="852"/>
        <w:gridCol w:w="1028"/>
        <w:gridCol w:w="631"/>
        <w:gridCol w:w="487"/>
        <w:gridCol w:w="487"/>
        <w:gridCol w:w="487"/>
        <w:gridCol w:w="487"/>
        <w:gridCol w:w="929"/>
        <w:gridCol w:w="708"/>
        <w:gridCol w:w="1127"/>
      </w:tblGrid>
      <w:tr w:rsidR="000C5D17" w:rsidRPr="00081AAA" w14:paraId="0C1FC635" w14:textId="77777777" w:rsidTr="000C5D17">
        <w:trPr>
          <w:trHeight w:val="1212"/>
        </w:trPr>
        <w:tc>
          <w:tcPr>
            <w:tcW w:w="447" w:type="pct"/>
            <w:vMerge w:val="restart"/>
            <w:tcBorders>
              <w:top w:val="single" w:sz="4" w:space="0" w:color="auto"/>
              <w:left w:val="single" w:sz="4" w:space="0" w:color="auto"/>
              <w:bottom w:val="single" w:sz="4" w:space="0" w:color="auto"/>
              <w:right w:val="single" w:sz="4" w:space="0" w:color="auto"/>
            </w:tcBorders>
            <w:vAlign w:val="center"/>
            <w:hideMark/>
          </w:tcPr>
          <w:p w14:paraId="1E3EACAD" w14:textId="77777777" w:rsidR="00B65163" w:rsidRPr="00081AAA" w:rsidRDefault="00B65163" w:rsidP="00F74803">
            <w:pPr>
              <w:rPr>
                <w:b/>
                <w:bCs/>
                <w:color w:val="000000"/>
                <w:sz w:val="18"/>
                <w:szCs w:val="18"/>
                <w:lang w:val="it-IT" w:eastAsia="it-IT"/>
              </w:rPr>
            </w:pPr>
            <w:r w:rsidRPr="00081AAA">
              <w:rPr>
                <w:b/>
                <w:bCs/>
                <w:color w:val="000000"/>
                <w:sz w:val="18"/>
                <w:szCs w:val="18"/>
                <w:lang w:val="it-IT" w:eastAsia="it-IT"/>
              </w:rPr>
              <w:t>Report No. Location</w:t>
            </w:r>
          </w:p>
        </w:tc>
        <w:tc>
          <w:tcPr>
            <w:tcW w:w="329" w:type="pct"/>
            <w:vMerge w:val="restart"/>
            <w:tcBorders>
              <w:top w:val="single" w:sz="4" w:space="0" w:color="auto"/>
              <w:left w:val="single" w:sz="4" w:space="0" w:color="auto"/>
              <w:bottom w:val="single" w:sz="4" w:space="0" w:color="auto"/>
              <w:right w:val="single" w:sz="4" w:space="0" w:color="auto"/>
            </w:tcBorders>
            <w:vAlign w:val="center"/>
            <w:hideMark/>
          </w:tcPr>
          <w:p w14:paraId="65731A60"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Commodity/ Variety</w:t>
            </w:r>
          </w:p>
        </w:tc>
        <w:tc>
          <w:tcPr>
            <w:tcW w:w="414" w:type="pct"/>
            <w:vMerge w:val="restart"/>
            <w:tcBorders>
              <w:top w:val="single" w:sz="4" w:space="0" w:color="auto"/>
              <w:left w:val="nil"/>
              <w:right w:val="single" w:sz="4" w:space="0" w:color="auto"/>
            </w:tcBorders>
            <w:vAlign w:val="center"/>
            <w:hideMark/>
          </w:tcPr>
          <w:p w14:paraId="0BC7B131" w14:textId="77777777" w:rsidR="00B65163" w:rsidRPr="00081AAA" w:rsidRDefault="00B65163" w:rsidP="00F74803">
            <w:pPr>
              <w:rPr>
                <w:b/>
                <w:bCs/>
                <w:color w:val="000000"/>
                <w:sz w:val="18"/>
                <w:szCs w:val="18"/>
                <w:lang w:eastAsia="it-IT"/>
              </w:rPr>
            </w:pPr>
            <w:r w:rsidRPr="00081AAA">
              <w:rPr>
                <w:b/>
                <w:bCs/>
                <w:color w:val="000000"/>
                <w:sz w:val="18"/>
                <w:szCs w:val="18"/>
                <w:lang w:eastAsia="it-IT"/>
              </w:rPr>
              <w:t>Date of (b)</w:t>
            </w:r>
          </w:p>
          <w:p w14:paraId="06E54FE3" w14:textId="77777777" w:rsidR="00B65163" w:rsidRPr="00081AAA" w:rsidRDefault="00B65163" w:rsidP="00F74803">
            <w:pPr>
              <w:rPr>
                <w:b/>
                <w:bCs/>
                <w:color w:val="000000"/>
                <w:sz w:val="18"/>
                <w:szCs w:val="18"/>
                <w:lang w:eastAsia="it-IT"/>
              </w:rPr>
            </w:pPr>
            <w:r w:rsidRPr="00081AAA">
              <w:rPr>
                <w:b/>
                <w:bCs/>
                <w:color w:val="000000"/>
                <w:sz w:val="18"/>
                <w:szCs w:val="18"/>
                <w:lang w:eastAsia="it-IT"/>
              </w:rPr>
              <w:t>1) Sowing or Transplanting</w:t>
            </w:r>
          </w:p>
          <w:p w14:paraId="26367BF4" w14:textId="77777777" w:rsidR="00B65163" w:rsidRPr="00081AAA" w:rsidRDefault="00B65163" w:rsidP="00F74803">
            <w:pPr>
              <w:rPr>
                <w:b/>
                <w:bCs/>
                <w:color w:val="000000"/>
                <w:sz w:val="18"/>
                <w:szCs w:val="18"/>
                <w:lang w:eastAsia="it-IT"/>
              </w:rPr>
            </w:pPr>
            <w:r w:rsidRPr="00081AAA">
              <w:rPr>
                <w:b/>
                <w:bCs/>
                <w:color w:val="000000"/>
                <w:sz w:val="18"/>
                <w:szCs w:val="18"/>
                <w:lang w:eastAsia="it-IT"/>
              </w:rPr>
              <w:t>2) Flowering</w:t>
            </w:r>
          </w:p>
          <w:p w14:paraId="133DF3DE" w14:textId="77777777" w:rsidR="00B65163" w:rsidRPr="00081AAA" w:rsidRDefault="00B65163" w:rsidP="00F74803">
            <w:pPr>
              <w:rPr>
                <w:b/>
                <w:bCs/>
                <w:color w:val="000000"/>
                <w:sz w:val="18"/>
                <w:szCs w:val="18"/>
                <w:lang w:eastAsia="it-IT"/>
              </w:rPr>
            </w:pPr>
            <w:r w:rsidRPr="00081AAA">
              <w:rPr>
                <w:b/>
                <w:bCs/>
                <w:color w:val="000000"/>
                <w:sz w:val="18"/>
                <w:szCs w:val="18"/>
                <w:lang w:eastAsia="it-IT"/>
              </w:rPr>
              <w:t>3) Harvest</w:t>
            </w:r>
          </w:p>
        </w:tc>
        <w:tc>
          <w:tcPr>
            <w:tcW w:w="686" w:type="pct"/>
            <w:gridSpan w:val="3"/>
            <w:tcBorders>
              <w:top w:val="single" w:sz="4" w:space="0" w:color="auto"/>
              <w:left w:val="single" w:sz="4" w:space="0" w:color="auto"/>
              <w:bottom w:val="single" w:sz="4" w:space="0" w:color="auto"/>
              <w:right w:val="single" w:sz="4" w:space="0" w:color="auto"/>
            </w:tcBorders>
            <w:vAlign w:val="center"/>
          </w:tcPr>
          <w:p w14:paraId="4AC15647"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Application Rate per Treatment</w:t>
            </w:r>
          </w:p>
        </w:tc>
        <w:tc>
          <w:tcPr>
            <w:tcW w:w="385" w:type="pct"/>
            <w:vMerge w:val="restart"/>
            <w:tcBorders>
              <w:top w:val="single" w:sz="4" w:space="0" w:color="auto"/>
              <w:left w:val="nil"/>
              <w:right w:val="single" w:sz="4" w:space="0" w:color="auto"/>
            </w:tcBorders>
            <w:vAlign w:val="center"/>
            <w:hideMark/>
          </w:tcPr>
          <w:p w14:paraId="7617B855" w14:textId="77777777" w:rsidR="00B65163" w:rsidRPr="00081AAA" w:rsidRDefault="00B65163" w:rsidP="00F74803">
            <w:pPr>
              <w:jc w:val="center"/>
              <w:rPr>
                <w:b/>
                <w:bCs/>
                <w:color w:val="000000"/>
                <w:sz w:val="18"/>
                <w:szCs w:val="18"/>
                <w:lang w:eastAsia="it-IT"/>
              </w:rPr>
            </w:pPr>
            <w:r w:rsidRPr="00081AAA">
              <w:rPr>
                <w:b/>
                <w:bCs/>
                <w:color w:val="000000"/>
                <w:sz w:val="18"/>
                <w:szCs w:val="18"/>
                <w:lang w:eastAsia="it-IT"/>
              </w:rPr>
              <w:t>Dates of Treatment(s) or No. of Treatment and Last Date</w:t>
            </w:r>
          </w:p>
          <w:p w14:paraId="07078D38"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(c)</w:t>
            </w:r>
          </w:p>
          <w:p w14:paraId="47C14608" w14:textId="77777777" w:rsidR="00B65163" w:rsidRPr="00081AAA" w:rsidRDefault="00B65163" w:rsidP="00F74803">
            <w:pPr>
              <w:rPr>
                <w:rFonts w:ascii="Calibri" w:hAnsi="Calibri" w:cs="Calibri"/>
                <w:color w:val="000000"/>
                <w:lang w:val="it-IT" w:eastAsia="it-IT"/>
              </w:rPr>
            </w:pPr>
            <w:r w:rsidRPr="00081AAA">
              <w:rPr>
                <w:rFonts w:ascii="Calibri" w:hAnsi="Calibri" w:cs="Calibri"/>
                <w:color w:val="000000"/>
                <w:lang w:val="it-IT" w:eastAsia="it-IT"/>
              </w:rPr>
              <w:t> </w:t>
            </w:r>
          </w:p>
          <w:p w14:paraId="5CA86C95" w14:textId="77777777" w:rsidR="00B65163" w:rsidRPr="00081AAA" w:rsidRDefault="00B65163" w:rsidP="00F74803">
            <w:pPr>
              <w:rPr>
                <w:b/>
                <w:bCs/>
                <w:color w:val="000000"/>
                <w:sz w:val="18"/>
                <w:szCs w:val="18"/>
                <w:lang w:eastAsia="it-IT"/>
              </w:rPr>
            </w:pPr>
            <w:r w:rsidRPr="00081AAA">
              <w:rPr>
                <w:rFonts w:ascii="Calibri" w:hAnsi="Calibri" w:cs="Calibri"/>
                <w:color w:val="000000"/>
                <w:lang w:val="it-IT" w:eastAsia="it-IT"/>
              </w:rPr>
              <w:t> </w:t>
            </w:r>
          </w:p>
        </w:tc>
        <w:tc>
          <w:tcPr>
            <w:tcW w:w="322" w:type="pct"/>
            <w:vMerge w:val="restart"/>
            <w:tcBorders>
              <w:top w:val="single" w:sz="4" w:space="0" w:color="auto"/>
              <w:left w:val="nil"/>
              <w:right w:val="single" w:sz="4" w:space="0" w:color="auto"/>
            </w:tcBorders>
            <w:vAlign w:val="center"/>
            <w:hideMark/>
          </w:tcPr>
          <w:p w14:paraId="445A7B80" w14:textId="77777777" w:rsidR="00B65163" w:rsidRPr="00081AAA" w:rsidRDefault="00B65163" w:rsidP="00F74803">
            <w:pPr>
              <w:jc w:val="center"/>
              <w:rPr>
                <w:b/>
                <w:bCs/>
                <w:color w:val="000000"/>
                <w:sz w:val="18"/>
                <w:szCs w:val="18"/>
                <w:lang w:eastAsia="it-IT"/>
              </w:rPr>
            </w:pPr>
            <w:r w:rsidRPr="00081AAA">
              <w:rPr>
                <w:b/>
                <w:bCs/>
                <w:color w:val="000000"/>
                <w:sz w:val="18"/>
                <w:szCs w:val="18"/>
                <w:lang w:eastAsia="it-IT"/>
              </w:rPr>
              <w:t>Growth Stage at Last Treatment or Date</w:t>
            </w:r>
          </w:p>
          <w:p w14:paraId="5E40C280"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(BBCH)</w:t>
            </w:r>
          </w:p>
          <w:p w14:paraId="7572A301" w14:textId="77777777" w:rsidR="00B65163" w:rsidRPr="00081AAA" w:rsidRDefault="00B65163" w:rsidP="00F74803">
            <w:pPr>
              <w:rPr>
                <w:rFonts w:ascii="Calibri" w:hAnsi="Calibri" w:cs="Calibri"/>
                <w:color w:val="000000"/>
                <w:lang w:val="it-IT" w:eastAsia="it-IT"/>
              </w:rPr>
            </w:pPr>
            <w:r w:rsidRPr="00081AAA">
              <w:rPr>
                <w:rFonts w:ascii="Calibri" w:hAnsi="Calibri" w:cs="Calibri"/>
                <w:color w:val="000000"/>
                <w:lang w:val="it-IT" w:eastAsia="it-IT"/>
              </w:rPr>
              <w:t> </w:t>
            </w:r>
          </w:p>
          <w:p w14:paraId="49E45CE4" w14:textId="77777777" w:rsidR="00B65163" w:rsidRPr="00081AAA" w:rsidRDefault="00B65163" w:rsidP="00F74803">
            <w:pPr>
              <w:rPr>
                <w:b/>
                <w:bCs/>
                <w:color w:val="000000"/>
                <w:sz w:val="18"/>
                <w:szCs w:val="18"/>
                <w:lang w:eastAsia="it-IT"/>
              </w:rPr>
            </w:pPr>
            <w:r w:rsidRPr="00081AAA">
              <w:rPr>
                <w:rFonts w:ascii="Calibri" w:hAnsi="Calibri" w:cs="Calibri"/>
                <w:color w:val="000000"/>
                <w:lang w:val="it-IT" w:eastAsia="it-IT"/>
              </w:rPr>
              <w:t> </w:t>
            </w:r>
          </w:p>
        </w:tc>
        <w:tc>
          <w:tcPr>
            <w:tcW w:w="285" w:type="pct"/>
            <w:vMerge w:val="restart"/>
            <w:tcBorders>
              <w:top w:val="single" w:sz="4" w:space="0" w:color="auto"/>
              <w:left w:val="nil"/>
              <w:right w:val="single" w:sz="4" w:space="0" w:color="auto"/>
            </w:tcBorders>
            <w:vAlign w:val="center"/>
            <w:hideMark/>
          </w:tcPr>
          <w:p w14:paraId="58CC76A9"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Portion</w:t>
            </w:r>
          </w:p>
          <w:p w14:paraId="36F11773"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Analysed</w:t>
            </w:r>
          </w:p>
          <w:p w14:paraId="5A1D5963"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(a)</w:t>
            </w:r>
          </w:p>
          <w:p w14:paraId="32FB172A" w14:textId="77777777" w:rsidR="00B65163" w:rsidRPr="00081AAA" w:rsidRDefault="00B65163" w:rsidP="00F74803">
            <w:pPr>
              <w:rPr>
                <w:b/>
                <w:bCs/>
                <w:color w:val="000000"/>
                <w:sz w:val="18"/>
                <w:szCs w:val="18"/>
                <w:lang w:val="it-IT" w:eastAsia="it-IT"/>
              </w:rPr>
            </w:pPr>
            <w:r w:rsidRPr="00081AAA">
              <w:rPr>
                <w:rFonts w:ascii="Calibri" w:hAnsi="Calibri" w:cs="Calibri"/>
                <w:color w:val="000000"/>
                <w:lang w:val="it-IT" w:eastAsia="it-IT"/>
              </w:rPr>
              <w:t> </w:t>
            </w:r>
          </w:p>
        </w:tc>
        <w:tc>
          <w:tcPr>
            <w:tcW w:w="1518" w:type="pct"/>
            <w:gridSpan w:val="7"/>
            <w:tcBorders>
              <w:top w:val="single" w:sz="4" w:space="0" w:color="auto"/>
              <w:left w:val="nil"/>
              <w:bottom w:val="single" w:sz="4" w:space="0" w:color="auto"/>
              <w:right w:val="single" w:sz="4" w:space="0" w:color="auto"/>
            </w:tcBorders>
            <w:vAlign w:val="center"/>
            <w:hideMark/>
          </w:tcPr>
          <w:p w14:paraId="65B464D2"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 xml:space="preserve">Residues of </w:t>
            </w:r>
          </w:p>
          <w:p w14:paraId="548CBFD4"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 xml:space="preserve"> (mg/kg)</w:t>
            </w:r>
          </w:p>
          <w:p w14:paraId="36A8054D" w14:textId="77777777" w:rsidR="00B65163" w:rsidRPr="00081AAA" w:rsidRDefault="00B65163" w:rsidP="00F74803">
            <w:pPr>
              <w:jc w:val="center"/>
              <w:rPr>
                <w:b/>
                <w:bCs/>
                <w:color w:val="000000"/>
                <w:sz w:val="18"/>
                <w:szCs w:val="18"/>
                <w:lang w:val="it-IT" w:eastAsia="it-IT"/>
              </w:rPr>
            </w:pPr>
            <w:r w:rsidRPr="00081AAA">
              <w:rPr>
                <w:rFonts w:ascii="Calibri" w:hAnsi="Calibri" w:cs="Calibri"/>
                <w:color w:val="000000"/>
                <w:lang w:val="it-IT" w:eastAsia="it-IT"/>
              </w:rPr>
              <w:t> </w:t>
            </w:r>
          </w:p>
        </w:tc>
        <w:tc>
          <w:tcPr>
            <w:tcW w:w="237"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6E03A48"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PHI (Days) (d)</w:t>
            </w:r>
          </w:p>
        </w:tc>
        <w:tc>
          <w:tcPr>
            <w:tcW w:w="377"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328B7CB" w14:textId="77777777" w:rsidR="00B65163" w:rsidRPr="00081AAA" w:rsidRDefault="00B65163" w:rsidP="00F74803">
            <w:pPr>
              <w:jc w:val="center"/>
              <w:rPr>
                <w:b/>
                <w:bCs/>
                <w:color w:val="000000"/>
                <w:sz w:val="17"/>
                <w:szCs w:val="17"/>
                <w:lang w:val="it-IT" w:eastAsia="it-IT"/>
              </w:rPr>
            </w:pPr>
            <w:r w:rsidRPr="00081AAA">
              <w:rPr>
                <w:b/>
                <w:bCs/>
                <w:color w:val="000000"/>
                <w:sz w:val="17"/>
                <w:szCs w:val="17"/>
                <w:lang w:val="it-IT" w:eastAsia="it-IT"/>
              </w:rPr>
              <w:t>Remarks:(e)</w:t>
            </w:r>
          </w:p>
        </w:tc>
      </w:tr>
      <w:tr w:rsidR="000C5D17" w:rsidRPr="00081AAA" w14:paraId="71928DDA" w14:textId="77777777" w:rsidTr="000C5D17">
        <w:trPr>
          <w:trHeight w:val="470"/>
        </w:trPr>
        <w:tc>
          <w:tcPr>
            <w:tcW w:w="447" w:type="pct"/>
            <w:vMerge/>
            <w:tcBorders>
              <w:top w:val="single" w:sz="4" w:space="0" w:color="auto"/>
              <w:left w:val="single" w:sz="4" w:space="0" w:color="auto"/>
              <w:bottom w:val="single" w:sz="4" w:space="0" w:color="auto"/>
              <w:right w:val="single" w:sz="4" w:space="0" w:color="auto"/>
            </w:tcBorders>
            <w:vAlign w:val="center"/>
            <w:hideMark/>
          </w:tcPr>
          <w:p w14:paraId="3A03A277" w14:textId="77777777" w:rsidR="00B65163" w:rsidRPr="00081AAA" w:rsidRDefault="00B65163" w:rsidP="00F74803">
            <w:pPr>
              <w:rPr>
                <w:b/>
                <w:bCs/>
                <w:color w:val="000000"/>
                <w:sz w:val="18"/>
                <w:szCs w:val="18"/>
                <w:lang w:val="it-IT" w:eastAsia="it-IT"/>
              </w:rPr>
            </w:pPr>
          </w:p>
        </w:tc>
        <w:tc>
          <w:tcPr>
            <w:tcW w:w="329" w:type="pct"/>
            <w:vMerge/>
            <w:tcBorders>
              <w:top w:val="single" w:sz="4" w:space="0" w:color="auto"/>
              <w:left w:val="single" w:sz="4" w:space="0" w:color="auto"/>
              <w:bottom w:val="single" w:sz="4" w:space="0" w:color="auto"/>
              <w:right w:val="single" w:sz="4" w:space="0" w:color="auto"/>
            </w:tcBorders>
            <w:vAlign w:val="center"/>
            <w:hideMark/>
          </w:tcPr>
          <w:p w14:paraId="387C8673" w14:textId="77777777" w:rsidR="00B65163" w:rsidRPr="00081AAA" w:rsidRDefault="00B65163" w:rsidP="00F74803">
            <w:pPr>
              <w:rPr>
                <w:b/>
                <w:bCs/>
                <w:color w:val="000000"/>
                <w:sz w:val="18"/>
                <w:szCs w:val="18"/>
                <w:lang w:val="it-IT" w:eastAsia="it-IT"/>
              </w:rPr>
            </w:pPr>
          </w:p>
        </w:tc>
        <w:tc>
          <w:tcPr>
            <w:tcW w:w="414" w:type="pct"/>
            <w:vMerge/>
            <w:tcBorders>
              <w:left w:val="nil"/>
              <w:bottom w:val="nil"/>
              <w:right w:val="single" w:sz="4" w:space="0" w:color="auto"/>
            </w:tcBorders>
            <w:vAlign w:val="center"/>
            <w:hideMark/>
          </w:tcPr>
          <w:p w14:paraId="1C3EADBD" w14:textId="77777777" w:rsidR="00B65163" w:rsidRPr="00081AAA" w:rsidRDefault="00B65163" w:rsidP="00F74803">
            <w:pPr>
              <w:rPr>
                <w:b/>
                <w:bCs/>
                <w:color w:val="000000"/>
                <w:sz w:val="18"/>
                <w:szCs w:val="18"/>
                <w:lang w:val="it-IT" w:eastAsia="it-IT"/>
              </w:rPr>
            </w:pPr>
          </w:p>
        </w:tc>
        <w:tc>
          <w:tcPr>
            <w:tcW w:w="261" w:type="pct"/>
            <w:tcBorders>
              <w:top w:val="nil"/>
              <w:left w:val="nil"/>
              <w:bottom w:val="nil"/>
              <w:right w:val="single" w:sz="4" w:space="0" w:color="auto"/>
            </w:tcBorders>
            <w:vAlign w:val="center"/>
            <w:hideMark/>
          </w:tcPr>
          <w:p w14:paraId="2B9BFBD6"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g a.i./ha</w:t>
            </w:r>
          </w:p>
        </w:tc>
        <w:tc>
          <w:tcPr>
            <w:tcW w:w="210" w:type="pct"/>
            <w:tcBorders>
              <w:top w:val="nil"/>
              <w:left w:val="nil"/>
              <w:bottom w:val="nil"/>
              <w:right w:val="single" w:sz="4" w:space="0" w:color="auto"/>
            </w:tcBorders>
            <w:vAlign w:val="center"/>
            <w:hideMark/>
          </w:tcPr>
          <w:p w14:paraId="1A1901DC"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Water L/ha</w:t>
            </w:r>
          </w:p>
        </w:tc>
        <w:tc>
          <w:tcPr>
            <w:tcW w:w="215" w:type="pct"/>
            <w:tcBorders>
              <w:top w:val="nil"/>
              <w:left w:val="nil"/>
              <w:bottom w:val="nil"/>
              <w:right w:val="single" w:sz="4" w:space="0" w:color="auto"/>
            </w:tcBorders>
            <w:vAlign w:val="center"/>
            <w:hideMark/>
          </w:tcPr>
          <w:p w14:paraId="4C69027A"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g a.i./hL</w:t>
            </w:r>
          </w:p>
        </w:tc>
        <w:tc>
          <w:tcPr>
            <w:tcW w:w="385" w:type="pct"/>
            <w:vMerge/>
            <w:tcBorders>
              <w:left w:val="nil"/>
              <w:bottom w:val="nil"/>
              <w:right w:val="single" w:sz="4" w:space="0" w:color="auto"/>
            </w:tcBorders>
            <w:vAlign w:val="center"/>
            <w:hideMark/>
          </w:tcPr>
          <w:p w14:paraId="7390ECF1" w14:textId="77777777" w:rsidR="00B65163" w:rsidRPr="00081AAA" w:rsidRDefault="00B65163" w:rsidP="00F74803">
            <w:pPr>
              <w:rPr>
                <w:rFonts w:ascii="Calibri" w:hAnsi="Calibri" w:cs="Calibri"/>
                <w:color w:val="000000"/>
                <w:lang w:val="it-IT" w:eastAsia="it-IT"/>
              </w:rPr>
            </w:pPr>
          </w:p>
        </w:tc>
        <w:tc>
          <w:tcPr>
            <w:tcW w:w="322" w:type="pct"/>
            <w:vMerge/>
            <w:tcBorders>
              <w:left w:val="nil"/>
              <w:bottom w:val="nil"/>
              <w:right w:val="single" w:sz="4" w:space="0" w:color="auto"/>
            </w:tcBorders>
            <w:vAlign w:val="center"/>
            <w:hideMark/>
          </w:tcPr>
          <w:p w14:paraId="19DEC59A" w14:textId="77777777" w:rsidR="00B65163" w:rsidRPr="00081AAA" w:rsidRDefault="00B65163" w:rsidP="00F74803">
            <w:pPr>
              <w:rPr>
                <w:rFonts w:ascii="Calibri" w:hAnsi="Calibri" w:cs="Calibri"/>
                <w:color w:val="000000"/>
                <w:lang w:val="it-IT" w:eastAsia="it-IT"/>
              </w:rPr>
            </w:pPr>
          </w:p>
        </w:tc>
        <w:tc>
          <w:tcPr>
            <w:tcW w:w="285" w:type="pct"/>
            <w:vMerge/>
            <w:tcBorders>
              <w:left w:val="nil"/>
              <w:bottom w:val="nil"/>
              <w:right w:val="single" w:sz="4" w:space="0" w:color="auto"/>
            </w:tcBorders>
            <w:vAlign w:val="center"/>
            <w:hideMark/>
          </w:tcPr>
          <w:p w14:paraId="124F55BA" w14:textId="77777777" w:rsidR="00B65163" w:rsidRPr="00081AAA" w:rsidRDefault="00B65163" w:rsidP="00F74803">
            <w:pPr>
              <w:rPr>
                <w:rFonts w:ascii="Calibri" w:hAnsi="Calibri" w:cs="Calibri"/>
                <w:color w:val="000000"/>
                <w:lang w:val="it-IT" w:eastAsia="it-IT"/>
              </w:rPr>
            </w:pPr>
          </w:p>
        </w:tc>
        <w:tc>
          <w:tcPr>
            <w:tcW w:w="344" w:type="pct"/>
            <w:tcBorders>
              <w:top w:val="single" w:sz="4" w:space="0" w:color="auto"/>
              <w:left w:val="nil"/>
              <w:bottom w:val="single" w:sz="4" w:space="0" w:color="auto"/>
              <w:right w:val="single" w:sz="4" w:space="0" w:color="auto"/>
            </w:tcBorders>
            <w:vAlign w:val="center"/>
            <w:hideMark/>
          </w:tcPr>
          <w:p w14:paraId="08987D91"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M04</w:t>
            </w:r>
          </w:p>
        </w:tc>
        <w:tc>
          <w:tcPr>
            <w:tcW w:w="211" w:type="pct"/>
            <w:tcBorders>
              <w:top w:val="single" w:sz="4" w:space="0" w:color="auto"/>
              <w:left w:val="nil"/>
              <w:bottom w:val="single" w:sz="4" w:space="0" w:color="auto"/>
              <w:right w:val="single" w:sz="4" w:space="0" w:color="auto"/>
            </w:tcBorders>
            <w:vAlign w:val="center"/>
            <w:hideMark/>
          </w:tcPr>
          <w:p w14:paraId="5D15D19B"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M14</w:t>
            </w:r>
          </w:p>
        </w:tc>
        <w:tc>
          <w:tcPr>
            <w:tcW w:w="163" w:type="pct"/>
            <w:tcBorders>
              <w:top w:val="single" w:sz="4" w:space="0" w:color="auto"/>
              <w:left w:val="nil"/>
              <w:bottom w:val="single" w:sz="4" w:space="0" w:color="auto"/>
              <w:right w:val="single" w:sz="4" w:space="0" w:color="auto"/>
            </w:tcBorders>
            <w:vAlign w:val="center"/>
            <w:hideMark/>
          </w:tcPr>
          <w:p w14:paraId="29170E69"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M15</w:t>
            </w:r>
          </w:p>
        </w:tc>
        <w:tc>
          <w:tcPr>
            <w:tcW w:w="163" w:type="pct"/>
            <w:tcBorders>
              <w:top w:val="single" w:sz="4" w:space="0" w:color="auto"/>
              <w:left w:val="nil"/>
              <w:bottom w:val="single" w:sz="4" w:space="0" w:color="auto"/>
              <w:right w:val="single" w:sz="4" w:space="0" w:color="auto"/>
            </w:tcBorders>
            <w:vAlign w:val="center"/>
            <w:hideMark/>
          </w:tcPr>
          <w:p w14:paraId="7490A995"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M16</w:t>
            </w:r>
          </w:p>
        </w:tc>
        <w:tc>
          <w:tcPr>
            <w:tcW w:w="163" w:type="pct"/>
            <w:tcBorders>
              <w:top w:val="single" w:sz="4" w:space="0" w:color="auto"/>
              <w:left w:val="nil"/>
              <w:bottom w:val="single" w:sz="4" w:space="0" w:color="auto"/>
              <w:right w:val="single" w:sz="4" w:space="0" w:color="auto"/>
            </w:tcBorders>
            <w:vAlign w:val="center"/>
            <w:hideMark/>
          </w:tcPr>
          <w:p w14:paraId="6CC6B85B"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M17</w:t>
            </w:r>
          </w:p>
        </w:tc>
        <w:tc>
          <w:tcPr>
            <w:tcW w:w="163" w:type="pct"/>
            <w:tcBorders>
              <w:top w:val="single" w:sz="4" w:space="0" w:color="auto"/>
              <w:left w:val="nil"/>
              <w:bottom w:val="single" w:sz="4" w:space="0" w:color="auto"/>
              <w:right w:val="single" w:sz="4" w:space="0" w:color="auto"/>
            </w:tcBorders>
            <w:vAlign w:val="center"/>
            <w:hideMark/>
          </w:tcPr>
          <w:p w14:paraId="1E9B6562"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M18</w:t>
            </w:r>
          </w:p>
        </w:tc>
        <w:tc>
          <w:tcPr>
            <w:tcW w:w="311" w:type="pct"/>
            <w:tcBorders>
              <w:top w:val="single" w:sz="4" w:space="0" w:color="auto"/>
              <w:left w:val="nil"/>
              <w:bottom w:val="single" w:sz="4" w:space="0" w:color="auto"/>
              <w:right w:val="single" w:sz="4" w:space="0" w:color="auto"/>
            </w:tcBorders>
            <w:vAlign w:val="center"/>
            <w:hideMark/>
          </w:tcPr>
          <w:p w14:paraId="4A8D30D9" w14:textId="77777777" w:rsidR="00B65163" w:rsidRPr="00081AAA" w:rsidRDefault="00B65163" w:rsidP="00F74803">
            <w:pPr>
              <w:jc w:val="center"/>
              <w:rPr>
                <w:b/>
                <w:bCs/>
                <w:color w:val="000000"/>
                <w:sz w:val="18"/>
                <w:szCs w:val="18"/>
                <w:lang w:val="it-IT" w:eastAsia="it-IT"/>
              </w:rPr>
            </w:pPr>
            <w:r w:rsidRPr="00081AAA">
              <w:rPr>
                <w:b/>
                <w:bCs/>
                <w:color w:val="000000"/>
                <w:sz w:val="18"/>
                <w:szCs w:val="18"/>
                <w:lang w:val="it-IT" w:eastAsia="it-IT"/>
              </w:rPr>
              <w:t>Sum as M04*</w:t>
            </w:r>
          </w:p>
        </w:tc>
        <w:tc>
          <w:tcPr>
            <w:tcW w:w="237" w:type="pct"/>
            <w:vMerge/>
            <w:tcBorders>
              <w:top w:val="single" w:sz="4" w:space="0" w:color="auto"/>
              <w:left w:val="single" w:sz="4" w:space="0" w:color="auto"/>
              <w:bottom w:val="single" w:sz="4" w:space="0" w:color="auto"/>
              <w:right w:val="single" w:sz="4" w:space="0" w:color="auto"/>
            </w:tcBorders>
            <w:vAlign w:val="center"/>
            <w:hideMark/>
          </w:tcPr>
          <w:p w14:paraId="2597E347" w14:textId="77777777" w:rsidR="00B65163" w:rsidRPr="00081AAA" w:rsidRDefault="00B65163" w:rsidP="00F74803">
            <w:pPr>
              <w:rPr>
                <w:b/>
                <w:bCs/>
                <w:color w:val="000000"/>
                <w:sz w:val="18"/>
                <w:szCs w:val="18"/>
                <w:lang w:val="it-IT" w:eastAsia="it-IT"/>
              </w:rPr>
            </w:pPr>
          </w:p>
        </w:tc>
        <w:tc>
          <w:tcPr>
            <w:tcW w:w="377" w:type="pct"/>
            <w:vMerge/>
            <w:tcBorders>
              <w:top w:val="single" w:sz="4" w:space="0" w:color="auto"/>
              <w:left w:val="single" w:sz="4" w:space="0" w:color="auto"/>
              <w:bottom w:val="single" w:sz="4" w:space="0" w:color="auto"/>
              <w:right w:val="single" w:sz="4" w:space="0" w:color="auto"/>
            </w:tcBorders>
            <w:vAlign w:val="center"/>
            <w:hideMark/>
          </w:tcPr>
          <w:p w14:paraId="4EF6EA97" w14:textId="77777777" w:rsidR="00B65163" w:rsidRPr="00081AAA" w:rsidRDefault="00B65163" w:rsidP="00F74803">
            <w:pPr>
              <w:rPr>
                <w:b/>
                <w:bCs/>
                <w:color w:val="000000"/>
                <w:sz w:val="17"/>
                <w:szCs w:val="17"/>
                <w:lang w:val="it-IT" w:eastAsia="it-IT"/>
              </w:rPr>
            </w:pPr>
          </w:p>
        </w:tc>
      </w:tr>
      <w:tr w:rsidR="009B60B1" w:rsidRPr="00294298" w14:paraId="104AABA2" w14:textId="77777777" w:rsidTr="000C5D17">
        <w:trPr>
          <w:trHeight w:val="615"/>
        </w:trPr>
        <w:tc>
          <w:tcPr>
            <w:tcW w:w="447" w:type="pct"/>
            <w:tcBorders>
              <w:top w:val="single" w:sz="8" w:space="0" w:color="auto"/>
              <w:left w:val="single" w:sz="8" w:space="0" w:color="auto"/>
              <w:bottom w:val="nil"/>
              <w:right w:val="single" w:sz="8" w:space="0" w:color="auto"/>
            </w:tcBorders>
            <w:vAlign w:val="center"/>
            <w:hideMark/>
          </w:tcPr>
          <w:p w14:paraId="1E58CCB9"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 </w:t>
            </w:r>
          </w:p>
        </w:tc>
        <w:tc>
          <w:tcPr>
            <w:tcW w:w="329" w:type="pct"/>
            <w:vMerge w:val="restart"/>
            <w:tcBorders>
              <w:top w:val="single" w:sz="8" w:space="0" w:color="auto"/>
              <w:left w:val="single" w:sz="8" w:space="0" w:color="auto"/>
              <w:bottom w:val="single" w:sz="8" w:space="0" w:color="000000"/>
              <w:right w:val="single" w:sz="8" w:space="0" w:color="auto"/>
            </w:tcBorders>
            <w:vAlign w:val="center"/>
            <w:hideMark/>
          </w:tcPr>
          <w:p w14:paraId="4FB297AB"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Plum / Cacanska Lepotica</w:t>
            </w:r>
          </w:p>
        </w:tc>
        <w:tc>
          <w:tcPr>
            <w:tcW w:w="414" w:type="pct"/>
            <w:tcBorders>
              <w:top w:val="single" w:sz="8" w:space="0" w:color="auto"/>
              <w:left w:val="nil"/>
              <w:bottom w:val="nil"/>
              <w:right w:val="single" w:sz="8" w:space="0" w:color="auto"/>
            </w:tcBorders>
            <w:vAlign w:val="center"/>
            <w:hideMark/>
          </w:tcPr>
          <w:p w14:paraId="11715962"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1) 10/10/2002</w:t>
            </w:r>
          </w:p>
        </w:tc>
        <w:tc>
          <w:tcPr>
            <w:tcW w:w="261" w:type="pct"/>
            <w:vMerge w:val="restart"/>
            <w:tcBorders>
              <w:top w:val="single" w:sz="8" w:space="0" w:color="auto"/>
              <w:left w:val="single" w:sz="8" w:space="0" w:color="auto"/>
              <w:bottom w:val="single" w:sz="8" w:space="0" w:color="000000"/>
              <w:right w:val="single" w:sz="8" w:space="0" w:color="auto"/>
            </w:tcBorders>
            <w:vAlign w:val="center"/>
            <w:hideMark/>
          </w:tcPr>
          <w:p w14:paraId="447ECB6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154.4</w:t>
            </w:r>
          </w:p>
        </w:tc>
        <w:tc>
          <w:tcPr>
            <w:tcW w:w="210" w:type="pct"/>
            <w:vMerge w:val="restart"/>
            <w:tcBorders>
              <w:top w:val="single" w:sz="8" w:space="0" w:color="auto"/>
              <w:left w:val="single" w:sz="8" w:space="0" w:color="auto"/>
              <w:bottom w:val="single" w:sz="8" w:space="0" w:color="000000"/>
              <w:right w:val="single" w:sz="8" w:space="0" w:color="auto"/>
            </w:tcBorders>
            <w:vAlign w:val="center"/>
            <w:hideMark/>
          </w:tcPr>
          <w:p w14:paraId="4F4E479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482</w:t>
            </w:r>
          </w:p>
        </w:tc>
        <w:tc>
          <w:tcPr>
            <w:tcW w:w="215" w:type="pct"/>
            <w:vMerge w:val="restart"/>
            <w:tcBorders>
              <w:top w:val="single" w:sz="8" w:space="0" w:color="auto"/>
              <w:left w:val="single" w:sz="8" w:space="0" w:color="auto"/>
              <w:bottom w:val="single" w:sz="8" w:space="0" w:color="000000"/>
              <w:right w:val="single" w:sz="8" w:space="0" w:color="auto"/>
            </w:tcBorders>
            <w:vAlign w:val="center"/>
            <w:hideMark/>
          </w:tcPr>
          <w:p w14:paraId="091C905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32</w:t>
            </w:r>
          </w:p>
        </w:tc>
        <w:tc>
          <w:tcPr>
            <w:tcW w:w="385" w:type="pct"/>
            <w:vMerge w:val="restart"/>
            <w:tcBorders>
              <w:top w:val="single" w:sz="4" w:space="0" w:color="auto"/>
              <w:left w:val="single" w:sz="8" w:space="0" w:color="auto"/>
              <w:bottom w:val="single" w:sz="8" w:space="0" w:color="000000"/>
              <w:right w:val="single" w:sz="8" w:space="0" w:color="auto"/>
            </w:tcBorders>
            <w:vAlign w:val="center"/>
            <w:hideMark/>
          </w:tcPr>
          <w:p w14:paraId="27DB484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23/07/2021</w:t>
            </w:r>
          </w:p>
        </w:tc>
        <w:tc>
          <w:tcPr>
            <w:tcW w:w="322" w:type="pct"/>
            <w:vMerge w:val="restart"/>
            <w:tcBorders>
              <w:top w:val="single" w:sz="4" w:space="0" w:color="auto"/>
              <w:left w:val="single" w:sz="4" w:space="0" w:color="auto"/>
              <w:bottom w:val="single" w:sz="8" w:space="0" w:color="000000"/>
              <w:right w:val="single" w:sz="4" w:space="0" w:color="auto"/>
            </w:tcBorders>
            <w:vAlign w:val="center"/>
            <w:hideMark/>
          </w:tcPr>
          <w:p w14:paraId="2271B03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85</w:t>
            </w:r>
          </w:p>
        </w:tc>
        <w:tc>
          <w:tcPr>
            <w:tcW w:w="285" w:type="pct"/>
            <w:tcBorders>
              <w:top w:val="single" w:sz="4" w:space="0" w:color="auto"/>
              <w:left w:val="nil"/>
              <w:bottom w:val="single" w:sz="4" w:space="0" w:color="auto"/>
              <w:right w:val="single" w:sz="4" w:space="0" w:color="auto"/>
            </w:tcBorders>
            <w:vAlign w:val="center"/>
            <w:hideMark/>
          </w:tcPr>
          <w:p w14:paraId="7E827D6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single" w:sz="4" w:space="0" w:color="auto"/>
              <w:left w:val="single" w:sz="8" w:space="0" w:color="auto"/>
              <w:bottom w:val="single" w:sz="8" w:space="0" w:color="auto"/>
              <w:right w:val="single" w:sz="8" w:space="0" w:color="auto"/>
            </w:tcBorders>
            <w:vAlign w:val="center"/>
            <w:hideMark/>
          </w:tcPr>
          <w:p w14:paraId="6F10EA0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&lt;0.01</w:t>
            </w:r>
            <w:r>
              <w:rPr>
                <w:color w:val="000000"/>
                <w:sz w:val="18"/>
                <w:szCs w:val="18"/>
                <w:lang w:val="it-IT" w:eastAsia="it-IT"/>
              </w:rPr>
              <w:t xml:space="preserve"> </w:t>
            </w:r>
            <w:r w:rsidRPr="00081AAA">
              <w:rPr>
                <w:color w:val="000000"/>
                <w:sz w:val="18"/>
                <w:szCs w:val="18"/>
                <w:lang w:val="it-IT" w:eastAsia="it-IT"/>
              </w:rPr>
              <w:t>(0.0076)</w:t>
            </w:r>
          </w:p>
        </w:tc>
        <w:tc>
          <w:tcPr>
            <w:tcW w:w="211" w:type="pct"/>
            <w:tcBorders>
              <w:top w:val="single" w:sz="4" w:space="0" w:color="auto"/>
              <w:left w:val="nil"/>
              <w:bottom w:val="single" w:sz="8" w:space="0" w:color="auto"/>
              <w:right w:val="single" w:sz="8" w:space="0" w:color="auto"/>
            </w:tcBorders>
            <w:vAlign w:val="center"/>
            <w:hideMark/>
          </w:tcPr>
          <w:p w14:paraId="76EFB94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single" w:sz="4" w:space="0" w:color="auto"/>
              <w:left w:val="nil"/>
              <w:bottom w:val="single" w:sz="8" w:space="0" w:color="auto"/>
              <w:right w:val="single" w:sz="8" w:space="0" w:color="auto"/>
            </w:tcBorders>
            <w:vAlign w:val="center"/>
            <w:hideMark/>
          </w:tcPr>
          <w:p w14:paraId="65A3E0C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single" w:sz="4" w:space="0" w:color="auto"/>
              <w:left w:val="nil"/>
              <w:bottom w:val="single" w:sz="8" w:space="0" w:color="auto"/>
              <w:right w:val="single" w:sz="8" w:space="0" w:color="auto"/>
            </w:tcBorders>
            <w:vAlign w:val="center"/>
            <w:hideMark/>
          </w:tcPr>
          <w:p w14:paraId="5AF372E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single" w:sz="4" w:space="0" w:color="auto"/>
              <w:left w:val="nil"/>
              <w:bottom w:val="single" w:sz="8" w:space="0" w:color="auto"/>
              <w:right w:val="single" w:sz="8" w:space="0" w:color="auto"/>
            </w:tcBorders>
            <w:vAlign w:val="center"/>
            <w:hideMark/>
          </w:tcPr>
          <w:p w14:paraId="488D149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single" w:sz="4" w:space="0" w:color="auto"/>
              <w:left w:val="nil"/>
              <w:bottom w:val="single" w:sz="8" w:space="0" w:color="auto"/>
              <w:right w:val="single" w:sz="8" w:space="0" w:color="auto"/>
            </w:tcBorders>
            <w:vAlign w:val="center"/>
            <w:hideMark/>
          </w:tcPr>
          <w:p w14:paraId="675BAF8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single" w:sz="4" w:space="0" w:color="auto"/>
              <w:left w:val="nil"/>
              <w:bottom w:val="single" w:sz="8" w:space="0" w:color="auto"/>
              <w:right w:val="single" w:sz="8" w:space="0" w:color="auto"/>
            </w:tcBorders>
            <w:vAlign w:val="center"/>
            <w:hideMark/>
          </w:tcPr>
          <w:p w14:paraId="436ADE7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single" w:sz="8" w:space="0" w:color="auto"/>
              <w:left w:val="single" w:sz="4" w:space="0" w:color="auto"/>
              <w:bottom w:val="single" w:sz="4" w:space="0" w:color="auto"/>
              <w:right w:val="single" w:sz="4" w:space="0" w:color="auto"/>
            </w:tcBorders>
            <w:vAlign w:val="center"/>
            <w:hideMark/>
          </w:tcPr>
          <w:p w14:paraId="75E522B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w:t>
            </w:r>
          </w:p>
        </w:tc>
        <w:tc>
          <w:tcPr>
            <w:tcW w:w="377" w:type="pct"/>
            <w:vMerge w:val="restart"/>
            <w:tcBorders>
              <w:top w:val="single" w:sz="8" w:space="0" w:color="auto"/>
              <w:left w:val="single" w:sz="4" w:space="0" w:color="auto"/>
              <w:right w:val="single" w:sz="8" w:space="0" w:color="auto"/>
            </w:tcBorders>
            <w:vAlign w:val="center"/>
            <w:hideMark/>
          </w:tcPr>
          <w:p w14:paraId="12655219" w14:textId="77777777" w:rsidR="009B60B1" w:rsidRPr="00435800" w:rsidRDefault="009B60B1" w:rsidP="00294298">
            <w:pPr>
              <w:pStyle w:val="RepTableSmall"/>
              <w:keepNext/>
              <w:keepLines/>
              <w:rPr>
                <w:sz w:val="18"/>
                <w:szCs w:val="18"/>
                <w:lang w:val="en-GB"/>
              </w:rPr>
            </w:pPr>
            <w:r w:rsidRPr="00435800">
              <w:rPr>
                <w:sz w:val="18"/>
                <w:szCs w:val="18"/>
                <w:lang w:val="en-GB"/>
              </w:rPr>
              <w:t>The analytical method was validated in study RAU-003-21.</w:t>
            </w:r>
          </w:p>
          <w:p w14:paraId="540B385C" w14:textId="77777777" w:rsidR="009B60B1" w:rsidRPr="00435800" w:rsidRDefault="009B60B1" w:rsidP="00294298">
            <w:pPr>
              <w:pStyle w:val="RepTableSmall"/>
              <w:keepNext/>
              <w:keepLines/>
              <w:rPr>
                <w:sz w:val="18"/>
                <w:szCs w:val="18"/>
                <w:lang w:val="en-GB"/>
              </w:rPr>
            </w:pPr>
          </w:p>
          <w:p w14:paraId="4D7E12DD" w14:textId="11A7BCAA" w:rsidR="009B60B1" w:rsidRPr="00435800" w:rsidRDefault="009B60B1" w:rsidP="00294298">
            <w:pPr>
              <w:pStyle w:val="AppCTrialText"/>
              <w:rPr>
                <w:sz w:val="18"/>
                <w:szCs w:val="18"/>
              </w:rPr>
            </w:pPr>
            <w:r w:rsidRPr="00435800">
              <w:rPr>
                <w:sz w:val="18"/>
                <w:szCs w:val="18"/>
              </w:rPr>
              <w:t>Mean recovery fruit:</w:t>
            </w:r>
          </w:p>
          <w:p w14:paraId="59B42F5B" w14:textId="5C764840" w:rsidR="009B60B1" w:rsidRPr="00435800" w:rsidRDefault="009B60B1" w:rsidP="00435800">
            <w:pPr>
              <w:pStyle w:val="AppCTrialText"/>
              <w:rPr>
                <w:sz w:val="18"/>
                <w:szCs w:val="18"/>
              </w:rPr>
            </w:pPr>
            <w:r w:rsidRPr="00435800">
              <w:rPr>
                <w:sz w:val="18"/>
                <w:szCs w:val="18"/>
              </w:rPr>
              <w:t xml:space="preserve">M04: 88.22 </w:t>
            </w:r>
            <w:r w:rsidR="00F77B66">
              <w:rPr>
                <w:sz w:val="18"/>
                <w:szCs w:val="18"/>
              </w:rPr>
              <w:t>%</w:t>
            </w:r>
          </w:p>
          <w:p w14:paraId="356EFB71" w14:textId="40BEB3EA" w:rsidR="009B60B1" w:rsidRPr="00435800" w:rsidRDefault="009B60B1" w:rsidP="00294298">
            <w:pPr>
              <w:pStyle w:val="AppCTrialText"/>
              <w:rPr>
                <w:sz w:val="18"/>
                <w:szCs w:val="18"/>
              </w:rPr>
            </w:pPr>
            <w:r w:rsidRPr="00435800">
              <w:rPr>
                <w:sz w:val="18"/>
                <w:szCs w:val="18"/>
              </w:rPr>
              <w:t>M14</w:t>
            </w:r>
            <w:r>
              <w:rPr>
                <w:sz w:val="18"/>
                <w:szCs w:val="18"/>
              </w:rPr>
              <w:t>: 78.47</w:t>
            </w:r>
            <w:r w:rsidR="00F77B66">
              <w:rPr>
                <w:sz w:val="18"/>
                <w:szCs w:val="18"/>
              </w:rPr>
              <w:t>%</w:t>
            </w:r>
          </w:p>
          <w:p w14:paraId="074B4CB7" w14:textId="6F08EABA" w:rsidR="009B60B1" w:rsidRPr="00435800" w:rsidRDefault="009B60B1" w:rsidP="00294298">
            <w:pPr>
              <w:pStyle w:val="AppCTrialText"/>
              <w:rPr>
                <w:sz w:val="18"/>
                <w:szCs w:val="18"/>
              </w:rPr>
            </w:pPr>
            <w:r w:rsidRPr="00435800">
              <w:rPr>
                <w:sz w:val="18"/>
                <w:szCs w:val="18"/>
              </w:rPr>
              <w:t>M15</w:t>
            </w:r>
            <w:r>
              <w:rPr>
                <w:sz w:val="18"/>
                <w:szCs w:val="18"/>
              </w:rPr>
              <w:t>: 80.61</w:t>
            </w:r>
            <w:r w:rsidR="00F77B66">
              <w:rPr>
                <w:sz w:val="18"/>
                <w:szCs w:val="18"/>
              </w:rPr>
              <w:t>%</w:t>
            </w:r>
          </w:p>
          <w:p w14:paraId="705A918A" w14:textId="4421CFCA" w:rsidR="009B60B1" w:rsidRPr="00435800" w:rsidRDefault="009B60B1" w:rsidP="00294298">
            <w:pPr>
              <w:pStyle w:val="AppCTrialText"/>
              <w:rPr>
                <w:sz w:val="18"/>
                <w:szCs w:val="18"/>
              </w:rPr>
            </w:pPr>
            <w:r w:rsidRPr="00435800">
              <w:rPr>
                <w:sz w:val="18"/>
                <w:szCs w:val="18"/>
              </w:rPr>
              <w:t>M16</w:t>
            </w:r>
            <w:r>
              <w:rPr>
                <w:sz w:val="18"/>
                <w:szCs w:val="18"/>
              </w:rPr>
              <w:t>: 79.51</w:t>
            </w:r>
            <w:r w:rsidR="00F77B66">
              <w:rPr>
                <w:sz w:val="18"/>
                <w:szCs w:val="18"/>
              </w:rPr>
              <w:t>%</w:t>
            </w:r>
          </w:p>
          <w:p w14:paraId="78A68245" w14:textId="602D59B7" w:rsidR="009B60B1" w:rsidRPr="00435800" w:rsidRDefault="009B60B1" w:rsidP="00294298">
            <w:pPr>
              <w:pStyle w:val="AppCTrialText"/>
              <w:rPr>
                <w:sz w:val="18"/>
                <w:szCs w:val="18"/>
              </w:rPr>
            </w:pPr>
            <w:r w:rsidRPr="00435800">
              <w:rPr>
                <w:sz w:val="18"/>
                <w:szCs w:val="18"/>
              </w:rPr>
              <w:t xml:space="preserve">M17: </w:t>
            </w:r>
            <w:r>
              <w:rPr>
                <w:sz w:val="18"/>
                <w:szCs w:val="18"/>
              </w:rPr>
              <w:t>69.59</w:t>
            </w:r>
            <w:r w:rsidR="00F77B66">
              <w:rPr>
                <w:sz w:val="18"/>
                <w:szCs w:val="18"/>
              </w:rPr>
              <w:t>%</w:t>
            </w:r>
          </w:p>
          <w:p w14:paraId="26E0970A" w14:textId="46D79972" w:rsidR="009B60B1" w:rsidRPr="00435800" w:rsidRDefault="009B60B1" w:rsidP="00294298">
            <w:pPr>
              <w:pStyle w:val="AppCTrialText"/>
              <w:rPr>
                <w:sz w:val="18"/>
                <w:szCs w:val="18"/>
              </w:rPr>
            </w:pPr>
            <w:r w:rsidRPr="00435800">
              <w:rPr>
                <w:sz w:val="18"/>
                <w:szCs w:val="18"/>
              </w:rPr>
              <w:t>M18:</w:t>
            </w:r>
            <w:r>
              <w:rPr>
                <w:sz w:val="18"/>
                <w:szCs w:val="18"/>
              </w:rPr>
              <w:t xml:space="preserve"> 85.81</w:t>
            </w:r>
            <w:r w:rsidR="00F77B66">
              <w:rPr>
                <w:sz w:val="18"/>
                <w:szCs w:val="18"/>
              </w:rPr>
              <w:t>%</w:t>
            </w:r>
          </w:p>
          <w:p w14:paraId="12AC0351" w14:textId="77777777" w:rsidR="009B60B1" w:rsidRPr="00435800" w:rsidRDefault="009B60B1" w:rsidP="00294298">
            <w:pPr>
              <w:pStyle w:val="AppCTrialText"/>
              <w:rPr>
                <w:sz w:val="18"/>
                <w:szCs w:val="18"/>
              </w:rPr>
            </w:pPr>
          </w:p>
          <w:p w14:paraId="110F2BC9" w14:textId="6D207EC3" w:rsidR="009B60B1" w:rsidRPr="00435800" w:rsidRDefault="009B60B1" w:rsidP="00294298">
            <w:pPr>
              <w:pStyle w:val="AppCTrialText"/>
              <w:rPr>
                <w:sz w:val="18"/>
                <w:szCs w:val="18"/>
              </w:rPr>
            </w:pPr>
            <w:r w:rsidRPr="00435800">
              <w:rPr>
                <w:sz w:val="18"/>
                <w:szCs w:val="18"/>
              </w:rPr>
              <w:t>RSD</w:t>
            </w:r>
          </w:p>
          <w:p w14:paraId="3E1EF599" w14:textId="5363126B" w:rsidR="009B60B1" w:rsidRPr="00435800" w:rsidRDefault="009B60B1" w:rsidP="00435800">
            <w:pPr>
              <w:pStyle w:val="AppCTrialText"/>
              <w:rPr>
                <w:sz w:val="18"/>
                <w:szCs w:val="18"/>
              </w:rPr>
            </w:pPr>
            <w:r w:rsidRPr="00435800">
              <w:rPr>
                <w:sz w:val="18"/>
                <w:szCs w:val="18"/>
              </w:rPr>
              <w:t>M04:13.29</w:t>
            </w:r>
            <w:r w:rsidR="00F77B66">
              <w:rPr>
                <w:sz w:val="18"/>
                <w:szCs w:val="18"/>
              </w:rPr>
              <w:t>%</w:t>
            </w:r>
          </w:p>
          <w:p w14:paraId="7BEFE08D" w14:textId="6C193C6D" w:rsidR="009B60B1" w:rsidRPr="00435800" w:rsidRDefault="009B60B1" w:rsidP="00294298">
            <w:pPr>
              <w:pStyle w:val="AppCTrialText"/>
              <w:rPr>
                <w:sz w:val="18"/>
                <w:szCs w:val="18"/>
              </w:rPr>
            </w:pPr>
            <w:r w:rsidRPr="00435800">
              <w:rPr>
                <w:sz w:val="18"/>
                <w:szCs w:val="18"/>
              </w:rPr>
              <w:t>M14</w:t>
            </w:r>
            <w:r>
              <w:rPr>
                <w:sz w:val="18"/>
                <w:szCs w:val="18"/>
              </w:rPr>
              <w:t>:17.17</w:t>
            </w:r>
            <w:r w:rsidR="00F77B66">
              <w:rPr>
                <w:sz w:val="18"/>
                <w:szCs w:val="18"/>
              </w:rPr>
              <w:t>%</w:t>
            </w:r>
          </w:p>
          <w:p w14:paraId="3C868AF1" w14:textId="1F30197C" w:rsidR="009B60B1" w:rsidRPr="00435800" w:rsidRDefault="009B60B1" w:rsidP="00294298">
            <w:pPr>
              <w:pStyle w:val="AppCTrialText"/>
              <w:rPr>
                <w:sz w:val="18"/>
                <w:szCs w:val="18"/>
              </w:rPr>
            </w:pPr>
            <w:r w:rsidRPr="00435800">
              <w:rPr>
                <w:sz w:val="18"/>
                <w:szCs w:val="18"/>
              </w:rPr>
              <w:lastRenderedPageBreak/>
              <w:t>M15</w:t>
            </w:r>
            <w:r>
              <w:rPr>
                <w:sz w:val="18"/>
                <w:szCs w:val="18"/>
              </w:rPr>
              <w:t>: 14.11</w:t>
            </w:r>
            <w:r w:rsidR="00F77B66">
              <w:rPr>
                <w:sz w:val="18"/>
                <w:szCs w:val="18"/>
              </w:rPr>
              <w:t>%</w:t>
            </w:r>
          </w:p>
          <w:p w14:paraId="108D1400" w14:textId="134E7581" w:rsidR="009B60B1" w:rsidRPr="00435800" w:rsidRDefault="009B60B1" w:rsidP="00294298">
            <w:pPr>
              <w:pStyle w:val="AppCTrialText"/>
              <w:rPr>
                <w:sz w:val="18"/>
                <w:szCs w:val="18"/>
              </w:rPr>
            </w:pPr>
            <w:r w:rsidRPr="00435800">
              <w:rPr>
                <w:sz w:val="18"/>
                <w:szCs w:val="18"/>
              </w:rPr>
              <w:t>M16</w:t>
            </w:r>
            <w:r>
              <w:rPr>
                <w:sz w:val="18"/>
                <w:szCs w:val="18"/>
              </w:rPr>
              <w:t>: 14.92</w:t>
            </w:r>
            <w:r w:rsidR="00F77B66">
              <w:rPr>
                <w:sz w:val="18"/>
                <w:szCs w:val="18"/>
              </w:rPr>
              <w:t>%</w:t>
            </w:r>
          </w:p>
          <w:p w14:paraId="0F44EC51" w14:textId="43FE85F8" w:rsidR="009B60B1" w:rsidRPr="00435800" w:rsidRDefault="009B60B1" w:rsidP="00294298">
            <w:pPr>
              <w:pStyle w:val="AppCTrialText"/>
              <w:rPr>
                <w:sz w:val="18"/>
                <w:szCs w:val="18"/>
              </w:rPr>
            </w:pPr>
            <w:r w:rsidRPr="00435800">
              <w:rPr>
                <w:sz w:val="18"/>
                <w:szCs w:val="18"/>
              </w:rPr>
              <w:t xml:space="preserve">M17: </w:t>
            </w:r>
            <w:r>
              <w:rPr>
                <w:sz w:val="18"/>
                <w:szCs w:val="18"/>
              </w:rPr>
              <w:t>7.48</w:t>
            </w:r>
            <w:r w:rsidR="00F77B66">
              <w:rPr>
                <w:sz w:val="18"/>
                <w:szCs w:val="18"/>
              </w:rPr>
              <w:t>%</w:t>
            </w:r>
          </w:p>
          <w:p w14:paraId="622A8843" w14:textId="1666461A" w:rsidR="009B60B1" w:rsidRPr="00435800" w:rsidRDefault="009B60B1" w:rsidP="00294298">
            <w:pPr>
              <w:pStyle w:val="AppCTrialText"/>
              <w:rPr>
                <w:sz w:val="18"/>
                <w:szCs w:val="18"/>
              </w:rPr>
            </w:pPr>
            <w:r w:rsidRPr="00435800">
              <w:rPr>
                <w:sz w:val="18"/>
                <w:szCs w:val="18"/>
              </w:rPr>
              <w:t>M18:</w:t>
            </w:r>
            <w:r>
              <w:rPr>
                <w:sz w:val="18"/>
                <w:szCs w:val="18"/>
              </w:rPr>
              <w:t xml:space="preserve"> 13.53</w:t>
            </w:r>
            <w:r w:rsidR="00F77B66">
              <w:rPr>
                <w:sz w:val="18"/>
                <w:szCs w:val="18"/>
              </w:rPr>
              <w:t>%</w:t>
            </w:r>
          </w:p>
          <w:p w14:paraId="080D7F48" w14:textId="77777777" w:rsidR="009B60B1" w:rsidRPr="0006262A" w:rsidRDefault="009B60B1" w:rsidP="00294298">
            <w:pPr>
              <w:rPr>
                <w:bCs/>
                <w:sz w:val="18"/>
                <w:szCs w:val="18"/>
              </w:rPr>
            </w:pPr>
          </w:p>
          <w:p w14:paraId="799E7270" w14:textId="35210A6E" w:rsidR="009B60B1" w:rsidRPr="00435800" w:rsidRDefault="009B60B1" w:rsidP="00294298">
            <w:pPr>
              <w:rPr>
                <w:bCs/>
                <w:sz w:val="18"/>
                <w:szCs w:val="18"/>
                <w:lang w:val="es-ES_tradnl"/>
              </w:rPr>
            </w:pPr>
            <w:r>
              <w:rPr>
                <w:bCs/>
                <w:sz w:val="18"/>
                <w:szCs w:val="18"/>
                <w:lang w:val="es-ES_tradnl"/>
              </w:rPr>
              <w:t>Max t</w:t>
            </w:r>
            <w:r w:rsidRPr="00435800">
              <w:rPr>
                <w:bCs/>
                <w:sz w:val="18"/>
                <w:szCs w:val="18"/>
                <w:lang w:val="es-ES_tradnl"/>
              </w:rPr>
              <w:t xml:space="preserve">ime interval between sampling  and sample extraction:  </w:t>
            </w:r>
            <w:r>
              <w:rPr>
                <w:bCs/>
                <w:sz w:val="18"/>
                <w:szCs w:val="18"/>
                <w:lang w:val="es-ES_tradnl"/>
              </w:rPr>
              <w:t xml:space="preserve">136 </w:t>
            </w:r>
            <w:r w:rsidRPr="00435800">
              <w:rPr>
                <w:bCs/>
                <w:sz w:val="18"/>
                <w:szCs w:val="18"/>
                <w:lang w:val="es-ES_tradnl"/>
              </w:rPr>
              <w:t>days</w:t>
            </w:r>
          </w:p>
          <w:p w14:paraId="4E993DAE" w14:textId="77777777" w:rsidR="009B60B1" w:rsidRPr="00435800" w:rsidRDefault="009B60B1" w:rsidP="00294298">
            <w:pPr>
              <w:pStyle w:val="AppCTrialText"/>
              <w:rPr>
                <w:sz w:val="18"/>
                <w:szCs w:val="18"/>
              </w:rPr>
            </w:pPr>
          </w:p>
          <w:p w14:paraId="67E013F3" w14:textId="77777777" w:rsidR="009B60B1" w:rsidRPr="00435800" w:rsidRDefault="009B60B1" w:rsidP="00294298">
            <w:pPr>
              <w:pStyle w:val="AppCTrialText"/>
              <w:rPr>
                <w:sz w:val="18"/>
                <w:szCs w:val="18"/>
              </w:rPr>
            </w:pPr>
            <w:r w:rsidRPr="00435800">
              <w:rPr>
                <w:sz w:val="18"/>
                <w:szCs w:val="18"/>
              </w:rPr>
              <w:t>LOQ single analyte: 0.001 mg/kg</w:t>
            </w:r>
          </w:p>
          <w:p w14:paraId="7271BC1D" w14:textId="1A6A4605" w:rsidR="009B60B1" w:rsidRPr="00435800" w:rsidRDefault="009B60B1" w:rsidP="00294298">
            <w:pPr>
              <w:jc w:val="center"/>
              <w:rPr>
                <w:b/>
                <w:bCs/>
                <w:color w:val="000000"/>
                <w:sz w:val="18"/>
                <w:szCs w:val="18"/>
                <w:lang w:val="en-GB" w:eastAsia="it-IT"/>
              </w:rPr>
            </w:pPr>
            <w:r w:rsidRPr="00435800">
              <w:rPr>
                <w:sz w:val="18"/>
                <w:szCs w:val="18"/>
              </w:rPr>
              <w:t>LOD single analyte: 0.003 mg/kg</w:t>
            </w:r>
          </w:p>
        </w:tc>
      </w:tr>
      <w:tr w:rsidR="009B60B1" w:rsidRPr="00081AAA" w14:paraId="66A7BB1C" w14:textId="77777777" w:rsidTr="000C5D17">
        <w:trPr>
          <w:trHeight w:val="470"/>
        </w:trPr>
        <w:tc>
          <w:tcPr>
            <w:tcW w:w="447" w:type="pct"/>
            <w:tcBorders>
              <w:top w:val="nil"/>
              <w:left w:val="single" w:sz="8" w:space="0" w:color="auto"/>
              <w:bottom w:val="nil"/>
              <w:right w:val="single" w:sz="8" w:space="0" w:color="auto"/>
            </w:tcBorders>
            <w:vAlign w:val="center"/>
            <w:hideMark/>
          </w:tcPr>
          <w:p w14:paraId="1BA72C83"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RAU-010-21</w:t>
            </w:r>
          </w:p>
        </w:tc>
        <w:tc>
          <w:tcPr>
            <w:tcW w:w="329" w:type="pct"/>
            <w:vMerge/>
            <w:tcBorders>
              <w:top w:val="single" w:sz="8" w:space="0" w:color="auto"/>
              <w:left w:val="single" w:sz="8" w:space="0" w:color="auto"/>
              <w:bottom w:val="single" w:sz="8" w:space="0" w:color="000000"/>
              <w:right w:val="single" w:sz="8" w:space="0" w:color="auto"/>
            </w:tcBorders>
            <w:vAlign w:val="center"/>
            <w:hideMark/>
          </w:tcPr>
          <w:p w14:paraId="77635C14"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39D057D6"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2) from 30/03 to 20/04/2021</w:t>
            </w:r>
          </w:p>
        </w:tc>
        <w:tc>
          <w:tcPr>
            <w:tcW w:w="261" w:type="pct"/>
            <w:vMerge/>
            <w:tcBorders>
              <w:top w:val="single" w:sz="8" w:space="0" w:color="auto"/>
              <w:left w:val="single" w:sz="8" w:space="0" w:color="auto"/>
              <w:bottom w:val="single" w:sz="8" w:space="0" w:color="000000"/>
              <w:right w:val="single" w:sz="8" w:space="0" w:color="auto"/>
            </w:tcBorders>
            <w:vAlign w:val="center"/>
            <w:hideMark/>
          </w:tcPr>
          <w:p w14:paraId="08C68E3A" w14:textId="77777777" w:rsidR="009B60B1" w:rsidRPr="00081AAA" w:rsidRDefault="009B60B1" w:rsidP="00F74803">
            <w:pPr>
              <w:rPr>
                <w:color w:val="000000"/>
                <w:sz w:val="18"/>
                <w:szCs w:val="18"/>
                <w:lang w:val="it-IT" w:eastAsia="it-IT"/>
              </w:rPr>
            </w:pPr>
          </w:p>
        </w:tc>
        <w:tc>
          <w:tcPr>
            <w:tcW w:w="210" w:type="pct"/>
            <w:vMerge/>
            <w:tcBorders>
              <w:top w:val="single" w:sz="8" w:space="0" w:color="auto"/>
              <w:left w:val="single" w:sz="8" w:space="0" w:color="auto"/>
              <w:bottom w:val="single" w:sz="8" w:space="0" w:color="000000"/>
              <w:right w:val="single" w:sz="8" w:space="0" w:color="auto"/>
            </w:tcBorders>
            <w:vAlign w:val="center"/>
            <w:hideMark/>
          </w:tcPr>
          <w:p w14:paraId="444B069C" w14:textId="77777777" w:rsidR="009B60B1" w:rsidRPr="00081AAA" w:rsidRDefault="009B60B1" w:rsidP="00F74803">
            <w:pPr>
              <w:rPr>
                <w:color w:val="000000"/>
                <w:sz w:val="18"/>
                <w:szCs w:val="18"/>
                <w:lang w:val="it-IT" w:eastAsia="it-IT"/>
              </w:rPr>
            </w:pPr>
          </w:p>
        </w:tc>
        <w:tc>
          <w:tcPr>
            <w:tcW w:w="215" w:type="pct"/>
            <w:vMerge/>
            <w:tcBorders>
              <w:top w:val="single" w:sz="8" w:space="0" w:color="auto"/>
              <w:left w:val="single" w:sz="8" w:space="0" w:color="auto"/>
              <w:bottom w:val="single" w:sz="8" w:space="0" w:color="000000"/>
              <w:right w:val="single" w:sz="8" w:space="0" w:color="auto"/>
            </w:tcBorders>
            <w:vAlign w:val="center"/>
            <w:hideMark/>
          </w:tcPr>
          <w:p w14:paraId="0D4969B7" w14:textId="77777777" w:rsidR="009B60B1" w:rsidRPr="00081AAA" w:rsidRDefault="009B60B1" w:rsidP="00F74803">
            <w:pPr>
              <w:rPr>
                <w:color w:val="000000"/>
                <w:sz w:val="18"/>
                <w:szCs w:val="18"/>
                <w:lang w:val="it-IT" w:eastAsia="it-IT"/>
              </w:rPr>
            </w:pPr>
          </w:p>
        </w:tc>
        <w:tc>
          <w:tcPr>
            <w:tcW w:w="385" w:type="pct"/>
            <w:vMerge/>
            <w:tcBorders>
              <w:top w:val="single" w:sz="8" w:space="0" w:color="auto"/>
              <w:left w:val="single" w:sz="8" w:space="0" w:color="auto"/>
              <w:bottom w:val="single" w:sz="8" w:space="0" w:color="000000"/>
              <w:right w:val="single" w:sz="8" w:space="0" w:color="auto"/>
            </w:tcBorders>
            <w:vAlign w:val="center"/>
            <w:hideMark/>
          </w:tcPr>
          <w:p w14:paraId="54693931" w14:textId="77777777" w:rsidR="009B60B1" w:rsidRPr="00081AAA" w:rsidRDefault="009B60B1" w:rsidP="00F74803">
            <w:pPr>
              <w:rPr>
                <w:color w:val="000000"/>
                <w:sz w:val="18"/>
                <w:szCs w:val="18"/>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63C3F0FA"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6F00A16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063CCC8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&lt;0.01</w:t>
            </w:r>
            <w:r>
              <w:rPr>
                <w:color w:val="000000"/>
                <w:sz w:val="18"/>
                <w:szCs w:val="18"/>
                <w:lang w:val="it-IT" w:eastAsia="it-IT"/>
              </w:rPr>
              <w:t xml:space="preserve"> </w:t>
            </w:r>
            <w:r w:rsidRPr="00081AAA">
              <w:rPr>
                <w:color w:val="000000"/>
                <w:sz w:val="18"/>
                <w:szCs w:val="18"/>
                <w:lang w:val="it-IT" w:eastAsia="it-IT"/>
              </w:rPr>
              <w:t>(0.0071)</w:t>
            </w:r>
          </w:p>
        </w:tc>
        <w:tc>
          <w:tcPr>
            <w:tcW w:w="211" w:type="pct"/>
            <w:tcBorders>
              <w:top w:val="nil"/>
              <w:left w:val="nil"/>
              <w:bottom w:val="single" w:sz="8" w:space="0" w:color="auto"/>
              <w:right w:val="single" w:sz="8" w:space="0" w:color="auto"/>
            </w:tcBorders>
            <w:vAlign w:val="center"/>
            <w:hideMark/>
          </w:tcPr>
          <w:p w14:paraId="658018D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E468F6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3F765C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509B3D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045A39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5AA09E68"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single" w:sz="8" w:space="0" w:color="auto"/>
              <w:left w:val="single" w:sz="4" w:space="0" w:color="auto"/>
              <w:bottom w:val="single" w:sz="4" w:space="0" w:color="auto"/>
              <w:right w:val="single" w:sz="4" w:space="0" w:color="auto"/>
            </w:tcBorders>
            <w:vAlign w:val="center"/>
            <w:hideMark/>
          </w:tcPr>
          <w:p w14:paraId="5EE9E67A"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4E3BC956" w14:textId="77777777" w:rsidR="009B60B1" w:rsidRPr="00081AAA" w:rsidRDefault="009B60B1" w:rsidP="00F74803">
            <w:pPr>
              <w:rPr>
                <w:color w:val="000000"/>
                <w:sz w:val="18"/>
                <w:szCs w:val="18"/>
                <w:lang w:val="it-IT" w:eastAsia="it-IT"/>
              </w:rPr>
            </w:pPr>
          </w:p>
        </w:tc>
      </w:tr>
      <w:tr w:rsidR="009B60B1" w:rsidRPr="00081AAA" w14:paraId="31D108D3" w14:textId="77777777" w:rsidTr="000C5D17">
        <w:trPr>
          <w:trHeight w:val="470"/>
        </w:trPr>
        <w:tc>
          <w:tcPr>
            <w:tcW w:w="447" w:type="pct"/>
            <w:tcBorders>
              <w:top w:val="nil"/>
              <w:left w:val="single" w:sz="8" w:space="0" w:color="auto"/>
              <w:bottom w:val="nil"/>
              <w:right w:val="single" w:sz="8" w:space="0" w:color="auto"/>
            </w:tcBorders>
            <w:vAlign w:val="center"/>
            <w:hideMark/>
          </w:tcPr>
          <w:p w14:paraId="4BC21D54"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 </w:t>
            </w:r>
          </w:p>
        </w:tc>
        <w:tc>
          <w:tcPr>
            <w:tcW w:w="329" w:type="pct"/>
            <w:vMerge/>
            <w:tcBorders>
              <w:top w:val="single" w:sz="8" w:space="0" w:color="auto"/>
              <w:left w:val="single" w:sz="8" w:space="0" w:color="auto"/>
              <w:bottom w:val="single" w:sz="8" w:space="0" w:color="000000"/>
              <w:right w:val="single" w:sz="8" w:space="0" w:color="auto"/>
            </w:tcBorders>
            <w:vAlign w:val="center"/>
            <w:hideMark/>
          </w:tcPr>
          <w:p w14:paraId="70EBF887"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27AA4B28"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3) 30/07/2021</w:t>
            </w:r>
          </w:p>
        </w:tc>
        <w:tc>
          <w:tcPr>
            <w:tcW w:w="261" w:type="pct"/>
            <w:vMerge/>
            <w:tcBorders>
              <w:top w:val="single" w:sz="8" w:space="0" w:color="auto"/>
              <w:left w:val="single" w:sz="8" w:space="0" w:color="auto"/>
              <w:bottom w:val="single" w:sz="8" w:space="0" w:color="000000"/>
              <w:right w:val="single" w:sz="8" w:space="0" w:color="auto"/>
            </w:tcBorders>
            <w:vAlign w:val="center"/>
            <w:hideMark/>
          </w:tcPr>
          <w:p w14:paraId="4B11F79A" w14:textId="77777777" w:rsidR="009B60B1" w:rsidRPr="00081AAA" w:rsidRDefault="009B60B1" w:rsidP="00F74803">
            <w:pPr>
              <w:rPr>
                <w:color w:val="000000"/>
                <w:sz w:val="18"/>
                <w:szCs w:val="18"/>
                <w:lang w:val="it-IT" w:eastAsia="it-IT"/>
              </w:rPr>
            </w:pPr>
          </w:p>
        </w:tc>
        <w:tc>
          <w:tcPr>
            <w:tcW w:w="210" w:type="pct"/>
            <w:vMerge/>
            <w:tcBorders>
              <w:top w:val="single" w:sz="8" w:space="0" w:color="auto"/>
              <w:left w:val="single" w:sz="8" w:space="0" w:color="auto"/>
              <w:bottom w:val="single" w:sz="8" w:space="0" w:color="000000"/>
              <w:right w:val="single" w:sz="8" w:space="0" w:color="auto"/>
            </w:tcBorders>
            <w:vAlign w:val="center"/>
            <w:hideMark/>
          </w:tcPr>
          <w:p w14:paraId="0B54A005" w14:textId="77777777" w:rsidR="009B60B1" w:rsidRPr="00081AAA" w:rsidRDefault="009B60B1" w:rsidP="00F74803">
            <w:pPr>
              <w:rPr>
                <w:color w:val="000000"/>
                <w:sz w:val="18"/>
                <w:szCs w:val="18"/>
                <w:lang w:val="it-IT" w:eastAsia="it-IT"/>
              </w:rPr>
            </w:pPr>
          </w:p>
        </w:tc>
        <w:tc>
          <w:tcPr>
            <w:tcW w:w="215" w:type="pct"/>
            <w:vMerge/>
            <w:tcBorders>
              <w:top w:val="single" w:sz="8" w:space="0" w:color="auto"/>
              <w:left w:val="single" w:sz="8" w:space="0" w:color="auto"/>
              <w:bottom w:val="single" w:sz="8" w:space="0" w:color="000000"/>
              <w:right w:val="single" w:sz="8" w:space="0" w:color="auto"/>
            </w:tcBorders>
            <w:vAlign w:val="center"/>
            <w:hideMark/>
          </w:tcPr>
          <w:p w14:paraId="488BA7D3" w14:textId="77777777" w:rsidR="009B60B1" w:rsidRPr="00081AAA" w:rsidRDefault="009B60B1" w:rsidP="00F74803">
            <w:pPr>
              <w:rPr>
                <w:color w:val="000000"/>
                <w:sz w:val="18"/>
                <w:szCs w:val="18"/>
                <w:lang w:val="it-IT" w:eastAsia="it-IT"/>
              </w:rPr>
            </w:pPr>
          </w:p>
        </w:tc>
        <w:tc>
          <w:tcPr>
            <w:tcW w:w="385" w:type="pct"/>
            <w:vMerge/>
            <w:tcBorders>
              <w:top w:val="single" w:sz="8" w:space="0" w:color="auto"/>
              <w:left w:val="single" w:sz="8" w:space="0" w:color="auto"/>
              <w:bottom w:val="single" w:sz="8" w:space="0" w:color="000000"/>
              <w:right w:val="single" w:sz="8" w:space="0" w:color="auto"/>
            </w:tcBorders>
            <w:vAlign w:val="center"/>
            <w:hideMark/>
          </w:tcPr>
          <w:p w14:paraId="30B2127C" w14:textId="77777777" w:rsidR="009B60B1" w:rsidRPr="00081AAA" w:rsidRDefault="009B60B1" w:rsidP="00F74803">
            <w:pPr>
              <w:rPr>
                <w:color w:val="000000"/>
                <w:sz w:val="18"/>
                <w:szCs w:val="18"/>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3A7BE7CE"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3E788BA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31913F0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&lt;0.01</w:t>
            </w:r>
            <w:r>
              <w:rPr>
                <w:color w:val="000000"/>
                <w:sz w:val="18"/>
                <w:szCs w:val="18"/>
                <w:lang w:val="it-IT" w:eastAsia="it-IT"/>
              </w:rPr>
              <w:t xml:space="preserve"> </w:t>
            </w:r>
            <w:r w:rsidRPr="00081AAA">
              <w:rPr>
                <w:color w:val="000000"/>
                <w:sz w:val="18"/>
                <w:szCs w:val="18"/>
                <w:lang w:val="it-IT" w:eastAsia="it-IT"/>
              </w:rPr>
              <w:t>(0.0083)</w:t>
            </w:r>
          </w:p>
        </w:tc>
        <w:tc>
          <w:tcPr>
            <w:tcW w:w="211" w:type="pct"/>
            <w:tcBorders>
              <w:top w:val="nil"/>
              <w:left w:val="nil"/>
              <w:bottom w:val="single" w:sz="8" w:space="0" w:color="auto"/>
              <w:right w:val="single" w:sz="8" w:space="0" w:color="auto"/>
            </w:tcBorders>
            <w:vAlign w:val="center"/>
            <w:hideMark/>
          </w:tcPr>
          <w:p w14:paraId="2C2C01C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F4E04E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F1E7C7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F9AA33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A73A28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2130294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4FAC871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3</w:t>
            </w:r>
          </w:p>
        </w:tc>
        <w:tc>
          <w:tcPr>
            <w:tcW w:w="377" w:type="pct"/>
            <w:vMerge/>
            <w:tcBorders>
              <w:left w:val="single" w:sz="4" w:space="0" w:color="auto"/>
              <w:right w:val="single" w:sz="8" w:space="0" w:color="auto"/>
            </w:tcBorders>
            <w:vAlign w:val="center"/>
            <w:hideMark/>
          </w:tcPr>
          <w:p w14:paraId="28C8938B" w14:textId="77777777" w:rsidR="009B60B1" w:rsidRPr="00081AAA" w:rsidRDefault="009B60B1" w:rsidP="00F74803">
            <w:pPr>
              <w:rPr>
                <w:color w:val="000000"/>
                <w:sz w:val="18"/>
                <w:szCs w:val="18"/>
                <w:lang w:val="it-IT" w:eastAsia="it-IT"/>
              </w:rPr>
            </w:pPr>
          </w:p>
        </w:tc>
      </w:tr>
      <w:tr w:rsidR="009B60B1" w:rsidRPr="00081AAA" w14:paraId="2F9021E6" w14:textId="77777777" w:rsidTr="000C5D17">
        <w:trPr>
          <w:trHeight w:val="470"/>
        </w:trPr>
        <w:tc>
          <w:tcPr>
            <w:tcW w:w="447" w:type="pct"/>
            <w:tcBorders>
              <w:top w:val="nil"/>
              <w:left w:val="single" w:sz="8" w:space="0" w:color="auto"/>
              <w:bottom w:val="nil"/>
              <w:right w:val="single" w:sz="8" w:space="0" w:color="auto"/>
            </w:tcBorders>
            <w:vAlign w:val="center"/>
            <w:hideMark/>
          </w:tcPr>
          <w:p w14:paraId="3B4C4B83"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H/PR21/PL01</w:t>
            </w:r>
          </w:p>
        </w:tc>
        <w:tc>
          <w:tcPr>
            <w:tcW w:w="329" w:type="pct"/>
            <w:vMerge/>
            <w:tcBorders>
              <w:top w:val="single" w:sz="8" w:space="0" w:color="auto"/>
              <w:left w:val="single" w:sz="8" w:space="0" w:color="auto"/>
              <w:bottom w:val="single" w:sz="8" w:space="0" w:color="000000"/>
              <w:right w:val="single" w:sz="8" w:space="0" w:color="auto"/>
            </w:tcBorders>
            <w:vAlign w:val="center"/>
            <w:hideMark/>
          </w:tcPr>
          <w:p w14:paraId="78F9B7A7"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1F07846C"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02/08/2021</w:t>
            </w:r>
          </w:p>
        </w:tc>
        <w:tc>
          <w:tcPr>
            <w:tcW w:w="261" w:type="pct"/>
            <w:vMerge/>
            <w:tcBorders>
              <w:top w:val="single" w:sz="8" w:space="0" w:color="auto"/>
              <w:left w:val="single" w:sz="8" w:space="0" w:color="auto"/>
              <w:bottom w:val="single" w:sz="8" w:space="0" w:color="000000"/>
              <w:right w:val="single" w:sz="8" w:space="0" w:color="auto"/>
            </w:tcBorders>
            <w:vAlign w:val="center"/>
            <w:hideMark/>
          </w:tcPr>
          <w:p w14:paraId="7E6FD55C" w14:textId="77777777" w:rsidR="009B60B1" w:rsidRPr="00081AAA" w:rsidRDefault="009B60B1" w:rsidP="00F74803">
            <w:pPr>
              <w:rPr>
                <w:color w:val="000000"/>
                <w:sz w:val="18"/>
                <w:szCs w:val="18"/>
                <w:lang w:val="it-IT" w:eastAsia="it-IT"/>
              </w:rPr>
            </w:pPr>
          </w:p>
        </w:tc>
        <w:tc>
          <w:tcPr>
            <w:tcW w:w="210" w:type="pct"/>
            <w:vMerge/>
            <w:tcBorders>
              <w:top w:val="single" w:sz="8" w:space="0" w:color="auto"/>
              <w:left w:val="single" w:sz="8" w:space="0" w:color="auto"/>
              <w:bottom w:val="single" w:sz="8" w:space="0" w:color="000000"/>
              <w:right w:val="single" w:sz="8" w:space="0" w:color="auto"/>
            </w:tcBorders>
            <w:vAlign w:val="center"/>
            <w:hideMark/>
          </w:tcPr>
          <w:p w14:paraId="2359181E" w14:textId="77777777" w:rsidR="009B60B1" w:rsidRPr="00081AAA" w:rsidRDefault="009B60B1" w:rsidP="00F74803">
            <w:pPr>
              <w:rPr>
                <w:color w:val="000000"/>
                <w:sz w:val="18"/>
                <w:szCs w:val="18"/>
                <w:lang w:val="it-IT" w:eastAsia="it-IT"/>
              </w:rPr>
            </w:pPr>
          </w:p>
        </w:tc>
        <w:tc>
          <w:tcPr>
            <w:tcW w:w="215" w:type="pct"/>
            <w:vMerge/>
            <w:tcBorders>
              <w:top w:val="single" w:sz="8" w:space="0" w:color="auto"/>
              <w:left w:val="single" w:sz="8" w:space="0" w:color="auto"/>
              <w:bottom w:val="single" w:sz="8" w:space="0" w:color="000000"/>
              <w:right w:val="single" w:sz="8" w:space="0" w:color="auto"/>
            </w:tcBorders>
            <w:vAlign w:val="center"/>
            <w:hideMark/>
          </w:tcPr>
          <w:p w14:paraId="2BFF0DBE" w14:textId="77777777" w:rsidR="009B60B1" w:rsidRPr="00081AAA" w:rsidRDefault="009B60B1" w:rsidP="00F74803">
            <w:pPr>
              <w:rPr>
                <w:color w:val="000000"/>
                <w:sz w:val="18"/>
                <w:szCs w:val="18"/>
                <w:lang w:val="it-IT" w:eastAsia="it-IT"/>
              </w:rPr>
            </w:pPr>
          </w:p>
        </w:tc>
        <w:tc>
          <w:tcPr>
            <w:tcW w:w="385" w:type="pct"/>
            <w:vMerge/>
            <w:tcBorders>
              <w:top w:val="single" w:sz="8" w:space="0" w:color="auto"/>
              <w:left w:val="single" w:sz="8" w:space="0" w:color="auto"/>
              <w:bottom w:val="single" w:sz="8" w:space="0" w:color="000000"/>
              <w:right w:val="single" w:sz="8" w:space="0" w:color="auto"/>
            </w:tcBorders>
            <w:vAlign w:val="center"/>
            <w:hideMark/>
          </w:tcPr>
          <w:p w14:paraId="72BEF981" w14:textId="77777777" w:rsidR="009B60B1" w:rsidRPr="00081AAA" w:rsidRDefault="009B60B1" w:rsidP="00F74803">
            <w:pPr>
              <w:rPr>
                <w:color w:val="000000"/>
                <w:sz w:val="18"/>
                <w:szCs w:val="18"/>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2376AEA5"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1B16AF4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504E3D1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&lt;0.01</w:t>
            </w:r>
            <w:r>
              <w:rPr>
                <w:color w:val="000000"/>
                <w:sz w:val="18"/>
                <w:szCs w:val="18"/>
                <w:lang w:val="it-IT" w:eastAsia="it-IT"/>
              </w:rPr>
              <w:t xml:space="preserve"> </w:t>
            </w:r>
            <w:r w:rsidRPr="00081AAA">
              <w:rPr>
                <w:color w:val="000000"/>
                <w:sz w:val="18"/>
                <w:szCs w:val="18"/>
                <w:lang w:val="it-IT" w:eastAsia="it-IT"/>
              </w:rPr>
              <w:t>(0.0077)</w:t>
            </w:r>
          </w:p>
        </w:tc>
        <w:tc>
          <w:tcPr>
            <w:tcW w:w="211" w:type="pct"/>
            <w:tcBorders>
              <w:top w:val="nil"/>
              <w:left w:val="nil"/>
              <w:bottom w:val="single" w:sz="8" w:space="0" w:color="auto"/>
              <w:right w:val="single" w:sz="8" w:space="0" w:color="auto"/>
            </w:tcBorders>
            <w:vAlign w:val="center"/>
            <w:hideMark/>
          </w:tcPr>
          <w:p w14:paraId="648B359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B9484B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BB4B25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E2B1E4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735861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3B66541C"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4" w:space="0" w:color="auto"/>
              <w:right w:val="single" w:sz="4" w:space="0" w:color="auto"/>
            </w:tcBorders>
            <w:vAlign w:val="center"/>
            <w:hideMark/>
          </w:tcPr>
          <w:p w14:paraId="5FB586A5"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51FB44ED" w14:textId="77777777" w:rsidR="009B60B1" w:rsidRPr="00081AAA" w:rsidRDefault="009B60B1" w:rsidP="00F74803">
            <w:pPr>
              <w:rPr>
                <w:color w:val="000000"/>
                <w:sz w:val="18"/>
                <w:szCs w:val="18"/>
                <w:lang w:val="it-IT" w:eastAsia="it-IT"/>
              </w:rPr>
            </w:pPr>
          </w:p>
        </w:tc>
      </w:tr>
      <w:tr w:rsidR="009B60B1" w:rsidRPr="00081AAA" w14:paraId="64790609" w14:textId="77777777" w:rsidTr="000C5D17">
        <w:trPr>
          <w:trHeight w:val="470"/>
        </w:trPr>
        <w:tc>
          <w:tcPr>
            <w:tcW w:w="447" w:type="pct"/>
            <w:tcBorders>
              <w:top w:val="nil"/>
              <w:left w:val="single" w:sz="8" w:space="0" w:color="auto"/>
              <w:bottom w:val="nil"/>
              <w:right w:val="single" w:sz="8" w:space="0" w:color="auto"/>
            </w:tcBorders>
            <w:vAlign w:val="center"/>
            <w:hideMark/>
          </w:tcPr>
          <w:p w14:paraId="47713A50" w14:textId="77777777" w:rsidR="009B60B1" w:rsidRPr="00081AAA" w:rsidRDefault="009B60B1" w:rsidP="00B65163">
            <w:pPr>
              <w:rPr>
                <w:color w:val="000000"/>
                <w:sz w:val="18"/>
                <w:szCs w:val="18"/>
                <w:lang w:val="it-IT" w:eastAsia="it-IT"/>
              </w:rPr>
            </w:pPr>
            <w:r w:rsidRPr="00081AAA">
              <w:rPr>
                <w:color w:val="000000"/>
                <w:sz w:val="18"/>
                <w:szCs w:val="18"/>
                <w:lang w:val="it-IT" w:eastAsia="it-IT"/>
              </w:rPr>
              <w:t>5400</w:t>
            </w:r>
          </w:p>
        </w:tc>
        <w:tc>
          <w:tcPr>
            <w:tcW w:w="329" w:type="pct"/>
            <w:vMerge/>
            <w:tcBorders>
              <w:top w:val="single" w:sz="8" w:space="0" w:color="auto"/>
              <w:left w:val="single" w:sz="8" w:space="0" w:color="auto"/>
              <w:bottom w:val="single" w:sz="8" w:space="0" w:color="000000"/>
              <w:right w:val="single" w:sz="8" w:space="0" w:color="auto"/>
            </w:tcBorders>
            <w:vAlign w:val="center"/>
            <w:hideMark/>
          </w:tcPr>
          <w:p w14:paraId="5DD6ED05"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194FD07B"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06/08/2021</w:t>
            </w:r>
          </w:p>
        </w:tc>
        <w:tc>
          <w:tcPr>
            <w:tcW w:w="261" w:type="pct"/>
            <w:vMerge w:val="restart"/>
            <w:tcBorders>
              <w:top w:val="nil"/>
              <w:left w:val="single" w:sz="8" w:space="0" w:color="auto"/>
              <w:bottom w:val="single" w:sz="8" w:space="0" w:color="000000"/>
              <w:right w:val="single" w:sz="8" w:space="0" w:color="auto"/>
            </w:tcBorders>
            <w:vAlign w:val="center"/>
            <w:hideMark/>
          </w:tcPr>
          <w:p w14:paraId="25FDB53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155.2</w:t>
            </w:r>
          </w:p>
        </w:tc>
        <w:tc>
          <w:tcPr>
            <w:tcW w:w="210" w:type="pct"/>
            <w:vMerge w:val="restart"/>
            <w:tcBorders>
              <w:top w:val="nil"/>
              <w:left w:val="single" w:sz="8" w:space="0" w:color="auto"/>
              <w:bottom w:val="single" w:sz="8" w:space="0" w:color="000000"/>
              <w:right w:val="single" w:sz="8" w:space="0" w:color="auto"/>
            </w:tcBorders>
            <w:vAlign w:val="center"/>
            <w:hideMark/>
          </w:tcPr>
          <w:p w14:paraId="111E7B4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484</w:t>
            </w:r>
          </w:p>
        </w:tc>
        <w:tc>
          <w:tcPr>
            <w:tcW w:w="215" w:type="pct"/>
            <w:vMerge/>
            <w:tcBorders>
              <w:top w:val="single" w:sz="8" w:space="0" w:color="auto"/>
              <w:left w:val="single" w:sz="8" w:space="0" w:color="auto"/>
              <w:bottom w:val="single" w:sz="8" w:space="0" w:color="000000"/>
              <w:right w:val="single" w:sz="8" w:space="0" w:color="auto"/>
            </w:tcBorders>
            <w:vAlign w:val="center"/>
            <w:hideMark/>
          </w:tcPr>
          <w:p w14:paraId="596BA995" w14:textId="77777777" w:rsidR="009B60B1" w:rsidRPr="00081AAA" w:rsidRDefault="009B60B1" w:rsidP="00F74803">
            <w:pPr>
              <w:rPr>
                <w:color w:val="000000"/>
                <w:sz w:val="18"/>
                <w:szCs w:val="18"/>
                <w:lang w:val="it-IT" w:eastAsia="it-IT"/>
              </w:rPr>
            </w:pPr>
          </w:p>
        </w:tc>
        <w:tc>
          <w:tcPr>
            <w:tcW w:w="385" w:type="pct"/>
            <w:vMerge w:val="restart"/>
            <w:tcBorders>
              <w:top w:val="nil"/>
              <w:left w:val="single" w:sz="8" w:space="0" w:color="auto"/>
              <w:bottom w:val="single" w:sz="8" w:space="0" w:color="000000"/>
              <w:right w:val="single" w:sz="8" w:space="0" w:color="auto"/>
            </w:tcBorders>
            <w:vAlign w:val="center"/>
            <w:hideMark/>
          </w:tcPr>
          <w:p w14:paraId="125596B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30/07/2021</w:t>
            </w: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7883BF4C"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714EB82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73FA84A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&lt;0.01</w:t>
            </w:r>
            <w:r>
              <w:rPr>
                <w:color w:val="000000"/>
                <w:sz w:val="18"/>
                <w:szCs w:val="18"/>
                <w:lang w:val="it-IT" w:eastAsia="it-IT"/>
              </w:rPr>
              <w:t xml:space="preserve"> </w:t>
            </w:r>
            <w:r w:rsidRPr="00081AAA">
              <w:rPr>
                <w:color w:val="000000"/>
                <w:sz w:val="18"/>
                <w:szCs w:val="18"/>
                <w:lang w:val="it-IT" w:eastAsia="it-IT"/>
              </w:rPr>
              <w:t>(0.0046)</w:t>
            </w:r>
          </w:p>
        </w:tc>
        <w:tc>
          <w:tcPr>
            <w:tcW w:w="211" w:type="pct"/>
            <w:tcBorders>
              <w:top w:val="nil"/>
              <w:left w:val="nil"/>
              <w:bottom w:val="single" w:sz="8" w:space="0" w:color="auto"/>
              <w:right w:val="single" w:sz="8" w:space="0" w:color="auto"/>
            </w:tcBorders>
            <w:vAlign w:val="center"/>
            <w:hideMark/>
          </w:tcPr>
          <w:p w14:paraId="6CC0038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D557FC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413043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895FB3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CD428C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022E31E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413DB7F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7</w:t>
            </w:r>
          </w:p>
        </w:tc>
        <w:tc>
          <w:tcPr>
            <w:tcW w:w="377" w:type="pct"/>
            <w:vMerge/>
            <w:tcBorders>
              <w:left w:val="single" w:sz="4" w:space="0" w:color="auto"/>
              <w:right w:val="single" w:sz="8" w:space="0" w:color="auto"/>
            </w:tcBorders>
            <w:vAlign w:val="center"/>
            <w:hideMark/>
          </w:tcPr>
          <w:p w14:paraId="77C8913F" w14:textId="77777777" w:rsidR="009B60B1" w:rsidRPr="00081AAA" w:rsidRDefault="009B60B1" w:rsidP="00F74803">
            <w:pPr>
              <w:rPr>
                <w:color w:val="000000"/>
                <w:sz w:val="18"/>
                <w:szCs w:val="18"/>
                <w:lang w:val="it-IT" w:eastAsia="it-IT"/>
              </w:rPr>
            </w:pPr>
          </w:p>
        </w:tc>
      </w:tr>
      <w:tr w:rsidR="009B60B1" w:rsidRPr="00081AAA" w14:paraId="6AD543F6" w14:textId="77777777" w:rsidTr="000C5D17">
        <w:trPr>
          <w:trHeight w:val="470"/>
        </w:trPr>
        <w:tc>
          <w:tcPr>
            <w:tcW w:w="447" w:type="pct"/>
            <w:tcBorders>
              <w:top w:val="nil"/>
              <w:left w:val="single" w:sz="8" w:space="0" w:color="auto"/>
              <w:bottom w:val="nil"/>
              <w:right w:val="single" w:sz="8" w:space="0" w:color="auto"/>
            </w:tcBorders>
            <w:vAlign w:val="center"/>
            <w:hideMark/>
          </w:tcPr>
          <w:p w14:paraId="11E973B2" w14:textId="77777777" w:rsidR="009B60B1" w:rsidRPr="00081AAA" w:rsidRDefault="009B60B1" w:rsidP="00B65163">
            <w:pPr>
              <w:rPr>
                <w:color w:val="000000"/>
                <w:sz w:val="18"/>
                <w:szCs w:val="18"/>
                <w:lang w:val="it-IT" w:eastAsia="it-IT"/>
              </w:rPr>
            </w:pPr>
            <w:r w:rsidRPr="00081AAA">
              <w:rPr>
                <w:color w:val="000000"/>
                <w:sz w:val="18"/>
                <w:szCs w:val="18"/>
                <w:lang w:val="it-IT" w:eastAsia="it-IT"/>
              </w:rPr>
              <w:t>Mezőtúr</w:t>
            </w:r>
          </w:p>
        </w:tc>
        <w:tc>
          <w:tcPr>
            <w:tcW w:w="329" w:type="pct"/>
            <w:vMerge/>
            <w:tcBorders>
              <w:top w:val="single" w:sz="8" w:space="0" w:color="auto"/>
              <w:left w:val="single" w:sz="8" w:space="0" w:color="auto"/>
              <w:bottom w:val="single" w:sz="8" w:space="0" w:color="000000"/>
              <w:right w:val="single" w:sz="8" w:space="0" w:color="auto"/>
            </w:tcBorders>
            <w:vAlign w:val="center"/>
            <w:hideMark/>
          </w:tcPr>
          <w:p w14:paraId="440820C5"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06DE0CBF"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13/08/2021</w:t>
            </w:r>
          </w:p>
        </w:tc>
        <w:tc>
          <w:tcPr>
            <w:tcW w:w="261" w:type="pct"/>
            <w:vMerge/>
            <w:tcBorders>
              <w:top w:val="nil"/>
              <w:left w:val="single" w:sz="8" w:space="0" w:color="auto"/>
              <w:bottom w:val="single" w:sz="8" w:space="0" w:color="000000"/>
              <w:right w:val="single" w:sz="8" w:space="0" w:color="auto"/>
            </w:tcBorders>
            <w:vAlign w:val="center"/>
            <w:hideMark/>
          </w:tcPr>
          <w:p w14:paraId="0F9BB370"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633F7E11" w14:textId="77777777" w:rsidR="009B60B1" w:rsidRPr="00081AAA" w:rsidRDefault="009B60B1" w:rsidP="00F74803">
            <w:pPr>
              <w:rPr>
                <w:color w:val="000000"/>
                <w:sz w:val="18"/>
                <w:szCs w:val="18"/>
                <w:lang w:val="it-IT" w:eastAsia="it-IT"/>
              </w:rPr>
            </w:pPr>
          </w:p>
        </w:tc>
        <w:tc>
          <w:tcPr>
            <w:tcW w:w="215" w:type="pct"/>
            <w:vMerge/>
            <w:tcBorders>
              <w:top w:val="single" w:sz="8" w:space="0" w:color="auto"/>
              <w:left w:val="single" w:sz="8" w:space="0" w:color="auto"/>
              <w:bottom w:val="single" w:sz="8" w:space="0" w:color="000000"/>
              <w:right w:val="single" w:sz="8" w:space="0" w:color="auto"/>
            </w:tcBorders>
            <w:vAlign w:val="center"/>
            <w:hideMark/>
          </w:tcPr>
          <w:p w14:paraId="15D43CBA"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0A2A6A4A" w14:textId="77777777" w:rsidR="009B60B1" w:rsidRPr="00081AAA" w:rsidRDefault="009B60B1" w:rsidP="00F74803">
            <w:pPr>
              <w:rPr>
                <w:color w:val="000000"/>
                <w:sz w:val="18"/>
                <w:szCs w:val="18"/>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183C4DA3"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5C7B14E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78DD753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&lt;0.01</w:t>
            </w:r>
            <w:r>
              <w:rPr>
                <w:color w:val="000000"/>
                <w:sz w:val="18"/>
                <w:szCs w:val="18"/>
                <w:lang w:val="it-IT" w:eastAsia="it-IT"/>
              </w:rPr>
              <w:t xml:space="preserve">  </w:t>
            </w:r>
            <w:r w:rsidRPr="00081AAA">
              <w:rPr>
                <w:color w:val="000000"/>
                <w:sz w:val="18"/>
                <w:szCs w:val="18"/>
                <w:lang w:val="it-IT" w:eastAsia="it-IT"/>
              </w:rPr>
              <w:t>(0.0043)</w:t>
            </w:r>
          </w:p>
        </w:tc>
        <w:tc>
          <w:tcPr>
            <w:tcW w:w="211" w:type="pct"/>
            <w:tcBorders>
              <w:top w:val="nil"/>
              <w:left w:val="nil"/>
              <w:bottom w:val="single" w:sz="8" w:space="0" w:color="auto"/>
              <w:right w:val="single" w:sz="8" w:space="0" w:color="auto"/>
            </w:tcBorders>
            <w:vAlign w:val="center"/>
            <w:hideMark/>
          </w:tcPr>
          <w:p w14:paraId="62E7ECD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675F72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697877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E3469C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BC9A0D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612C8437"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4" w:space="0" w:color="auto"/>
              <w:right w:val="single" w:sz="4" w:space="0" w:color="auto"/>
            </w:tcBorders>
            <w:vAlign w:val="center"/>
            <w:hideMark/>
          </w:tcPr>
          <w:p w14:paraId="03D91497"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39F799D5" w14:textId="77777777" w:rsidR="009B60B1" w:rsidRPr="00081AAA" w:rsidRDefault="009B60B1" w:rsidP="00F74803">
            <w:pPr>
              <w:rPr>
                <w:color w:val="000000"/>
                <w:sz w:val="18"/>
                <w:szCs w:val="18"/>
                <w:lang w:val="it-IT" w:eastAsia="it-IT"/>
              </w:rPr>
            </w:pPr>
          </w:p>
        </w:tc>
      </w:tr>
      <w:tr w:rsidR="009B60B1" w:rsidRPr="00081AAA" w14:paraId="77DAA5BE" w14:textId="77777777" w:rsidTr="000C5D17">
        <w:trPr>
          <w:trHeight w:val="300"/>
        </w:trPr>
        <w:tc>
          <w:tcPr>
            <w:tcW w:w="447" w:type="pct"/>
            <w:tcBorders>
              <w:top w:val="nil"/>
              <w:left w:val="single" w:sz="8" w:space="0" w:color="auto"/>
              <w:bottom w:val="nil"/>
              <w:right w:val="single" w:sz="8" w:space="0" w:color="auto"/>
            </w:tcBorders>
            <w:vAlign w:val="center"/>
            <w:hideMark/>
          </w:tcPr>
          <w:p w14:paraId="129D2E6E" w14:textId="77777777" w:rsidR="009B60B1" w:rsidRPr="00081AAA" w:rsidRDefault="009B60B1" w:rsidP="00B65163">
            <w:pPr>
              <w:rPr>
                <w:color w:val="000000"/>
                <w:sz w:val="18"/>
                <w:szCs w:val="18"/>
                <w:lang w:val="it-IT" w:eastAsia="it-IT"/>
              </w:rPr>
            </w:pPr>
            <w:r w:rsidRPr="00081AAA">
              <w:rPr>
                <w:color w:val="000000"/>
                <w:sz w:val="18"/>
                <w:szCs w:val="18"/>
                <w:lang w:val="it-IT" w:eastAsia="it-IT"/>
              </w:rPr>
              <w:t>Hungary</w:t>
            </w:r>
          </w:p>
        </w:tc>
        <w:tc>
          <w:tcPr>
            <w:tcW w:w="329" w:type="pct"/>
            <w:vMerge/>
            <w:tcBorders>
              <w:top w:val="single" w:sz="8" w:space="0" w:color="auto"/>
              <w:left w:val="single" w:sz="8" w:space="0" w:color="auto"/>
              <w:bottom w:val="single" w:sz="8" w:space="0" w:color="000000"/>
              <w:right w:val="single" w:sz="8" w:space="0" w:color="auto"/>
            </w:tcBorders>
            <w:vAlign w:val="center"/>
            <w:hideMark/>
          </w:tcPr>
          <w:p w14:paraId="330AE164"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43759258" w14:textId="77777777" w:rsidR="009B60B1" w:rsidRPr="00081AAA" w:rsidRDefault="009B60B1" w:rsidP="00F74803">
            <w:pPr>
              <w:rPr>
                <w:rFonts w:ascii="Calibri" w:hAnsi="Calibri" w:cs="Calibri"/>
                <w:color w:val="000000"/>
                <w:lang w:val="it-IT" w:eastAsia="it-IT"/>
              </w:rPr>
            </w:pPr>
            <w:r w:rsidRPr="00081AAA">
              <w:rPr>
                <w:rFonts w:ascii="Calibri" w:hAnsi="Calibri" w:cs="Calibri"/>
                <w:color w:val="000000"/>
                <w:lang w:val="it-IT" w:eastAsia="it-IT"/>
              </w:rPr>
              <w:t> </w:t>
            </w:r>
          </w:p>
        </w:tc>
        <w:tc>
          <w:tcPr>
            <w:tcW w:w="261" w:type="pct"/>
            <w:vMerge/>
            <w:tcBorders>
              <w:top w:val="nil"/>
              <w:left w:val="single" w:sz="8" w:space="0" w:color="auto"/>
              <w:bottom w:val="single" w:sz="8" w:space="0" w:color="000000"/>
              <w:right w:val="single" w:sz="8" w:space="0" w:color="auto"/>
            </w:tcBorders>
            <w:vAlign w:val="center"/>
            <w:hideMark/>
          </w:tcPr>
          <w:p w14:paraId="107C0BB8"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01DA4BD8" w14:textId="77777777" w:rsidR="009B60B1" w:rsidRPr="00081AAA" w:rsidRDefault="009B60B1" w:rsidP="00F74803">
            <w:pPr>
              <w:rPr>
                <w:color w:val="000000"/>
                <w:sz w:val="18"/>
                <w:szCs w:val="18"/>
                <w:lang w:val="it-IT" w:eastAsia="it-IT"/>
              </w:rPr>
            </w:pPr>
          </w:p>
        </w:tc>
        <w:tc>
          <w:tcPr>
            <w:tcW w:w="215" w:type="pct"/>
            <w:vMerge/>
            <w:tcBorders>
              <w:top w:val="single" w:sz="8" w:space="0" w:color="auto"/>
              <w:left w:val="single" w:sz="8" w:space="0" w:color="auto"/>
              <w:bottom w:val="single" w:sz="8" w:space="0" w:color="000000"/>
              <w:right w:val="single" w:sz="8" w:space="0" w:color="auto"/>
            </w:tcBorders>
            <w:vAlign w:val="center"/>
            <w:hideMark/>
          </w:tcPr>
          <w:p w14:paraId="2E9C4136"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3B7E80BF" w14:textId="77777777" w:rsidR="009B60B1" w:rsidRPr="00081AAA" w:rsidRDefault="009B60B1" w:rsidP="00F74803">
            <w:pPr>
              <w:rPr>
                <w:color w:val="000000"/>
                <w:sz w:val="18"/>
                <w:szCs w:val="18"/>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7F1DFED8"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3CC68E0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2844134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211" w:type="pct"/>
            <w:tcBorders>
              <w:top w:val="nil"/>
              <w:left w:val="nil"/>
              <w:bottom w:val="single" w:sz="8" w:space="0" w:color="auto"/>
              <w:right w:val="single" w:sz="8" w:space="0" w:color="auto"/>
            </w:tcBorders>
            <w:vAlign w:val="center"/>
            <w:hideMark/>
          </w:tcPr>
          <w:p w14:paraId="56A4C8C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AB89F9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67D031E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916A1D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44C714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73A384E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8" w:space="0" w:color="000000"/>
              <w:right w:val="single" w:sz="4" w:space="0" w:color="auto"/>
            </w:tcBorders>
            <w:vAlign w:val="center"/>
            <w:hideMark/>
          </w:tcPr>
          <w:p w14:paraId="632E0A9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14</w:t>
            </w:r>
          </w:p>
        </w:tc>
        <w:tc>
          <w:tcPr>
            <w:tcW w:w="377" w:type="pct"/>
            <w:vMerge/>
            <w:tcBorders>
              <w:left w:val="single" w:sz="4" w:space="0" w:color="auto"/>
              <w:right w:val="single" w:sz="8" w:space="0" w:color="auto"/>
            </w:tcBorders>
            <w:vAlign w:val="center"/>
            <w:hideMark/>
          </w:tcPr>
          <w:p w14:paraId="78588B08" w14:textId="77777777" w:rsidR="009B60B1" w:rsidRPr="00081AAA" w:rsidRDefault="009B60B1" w:rsidP="00F74803">
            <w:pPr>
              <w:rPr>
                <w:color w:val="000000"/>
                <w:sz w:val="18"/>
                <w:szCs w:val="18"/>
                <w:lang w:val="it-IT" w:eastAsia="it-IT"/>
              </w:rPr>
            </w:pPr>
          </w:p>
        </w:tc>
      </w:tr>
      <w:tr w:rsidR="009B60B1" w:rsidRPr="00081AAA" w14:paraId="10E331B1" w14:textId="77777777" w:rsidTr="000C5D17">
        <w:trPr>
          <w:trHeight w:val="300"/>
        </w:trPr>
        <w:tc>
          <w:tcPr>
            <w:tcW w:w="447" w:type="pct"/>
            <w:tcBorders>
              <w:top w:val="nil"/>
              <w:left w:val="single" w:sz="8" w:space="0" w:color="auto"/>
              <w:bottom w:val="single" w:sz="8" w:space="0" w:color="auto"/>
              <w:right w:val="single" w:sz="8" w:space="0" w:color="auto"/>
            </w:tcBorders>
            <w:vAlign w:val="center"/>
            <w:hideMark/>
          </w:tcPr>
          <w:p w14:paraId="1A156356" w14:textId="77777777" w:rsidR="009B60B1" w:rsidRPr="00081AAA" w:rsidRDefault="009B60B1" w:rsidP="00B65163">
            <w:pPr>
              <w:rPr>
                <w:rFonts w:ascii="Calibri" w:hAnsi="Calibri" w:cs="Calibri"/>
                <w:color w:val="000000"/>
                <w:lang w:val="it-IT" w:eastAsia="it-IT"/>
              </w:rPr>
            </w:pPr>
            <w:r w:rsidRPr="00081AAA">
              <w:rPr>
                <w:rFonts w:ascii="Calibri" w:hAnsi="Calibri" w:cs="Calibri"/>
                <w:color w:val="000000"/>
                <w:lang w:val="it-IT" w:eastAsia="it-IT"/>
              </w:rPr>
              <w:t> </w:t>
            </w:r>
          </w:p>
        </w:tc>
        <w:tc>
          <w:tcPr>
            <w:tcW w:w="329" w:type="pct"/>
            <w:vMerge/>
            <w:tcBorders>
              <w:top w:val="single" w:sz="8" w:space="0" w:color="auto"/>
              <w:left w:val="single" w:sz="8" w:space="0" w:color="auto"/>
              <w:bottom w:val="single" w:sz="8" w:space="0" w:color="000000"/>
              <w:right w:val="single" w:sz="8" w:space="0" w:color="auto"/>
            </w:tcBorders>
            <w:vAlign w:val="center"/>
            <w:hideMark/>
          </w:tcPr>
          <w:p w14:paraId="419090B7" w14:textId="77777777" w:rsidR="009B60B1" w:rsidRPr="00081AAA" w:rsidRDefault="009B60B1" w:rsidP="00F74803">
            <w:pPr>
              <w:rPr>
                <w:color w:val="000000"/>
                <w:sz w:val="18"/>
                <w:szCs w:val="18"/>
                <w:lang w:val="it-IT" w:eastAsia="it-IT"/>
              </w:rPr>
            </w:pPr>
          </w:p>
        </w:tc>
        <w:tc>
          <w:tcPr>
            <w:tcW w:w="414" w:type="pct"/>
            <w:tcBorders>
              <w:top w:val="nil"/>
              <w:left w:val="nil"/>
              <w:bottom w:val="single" w:sz="8" w:space="0" w:color="auto"/>
              <w:right w:val="single" w:sz="8" w:space="0" w:color="auto"/>
            </w:tcBorders>
            <w:vAlign w:val="center"/>
            <w:hideMark/>
          </w:tcPr>
          <w:p w14:paraId="620C9857" w14:textId="77777777" w:rsidR="009B60B1" w:rsidRPr="00081AAA" w:rsidRDefault="009B60B1" w:rsidP="00F74803">
            <w:pPr>
              <w:rPr>
                <w:rFonts w:ascii="Calibri" w:hAnsi="Calibri" w:cs="Calibri"/>
                <w:color w:val="000000"/>
                <w:lang w:val="it-IT" w:eastAsia="it-IT"/>
              </w:rPr>
            </w:pPr>
            <w:r w:rsidRPr="00081AAA">
              <w:rPr>
                <w:rFonts w:ascii="Calibri" w:hAnsi="Calibri" w:cs="Calibri"/>
                <w:color w:val="000000"/>
                <w:lang w:val="it-IT" w:eastAsia="it-IT"/>
              </w:rPr>
              <w:t> </w:t>
            </w:r>
          </w:p>
        </w:tc>
        <w:tc>
          <w:tcPr>
            <w:tcW w:w="261" w:type="pct"/>
            <w:vMerge/>
            <w:tcBorders>
              <w:top w:val="nil"/>
              <w:left w:val="single" w:sz="8" w:space="0" w:color="auto"/>
              <w:bottom w:val="single" w:sz="8" w:space="0" w:color="000000"/>
              <w:right w:val="single" w:sz="8" w:space="0" w:color="auto"/>
            </w:tcBorders>
            <w:vAlign w:val="center"/>
            <w:hideMark/>
          </w:tcPr>
          <w:p w14:paraId="183D35F9"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7F4C484D" w14:textId="77777777" w:rsidR="009B60B1" w:rsidRPr="00081AAA" w:rsidRDefault="009B60B1" w:rsidP="00F74803">
            <w:pPr>
              <w:rPr>
                <w:color w:val="000000"/>
                <w:sz w:val="18"/>
                <w:szCs w:val="18"/>
                <w:lang w:val="it-IT" w:eastAsia="it-IT"/>
              </w:rPr>
            </w:pPr>
          </w:p>
        </w:tc>
        <w:tc>
          <w:tcPr>
            <w:tcW w:w="215" w:type="pct"/>
            <w:vMerge/>
            <w:tcBorders>
              <w:top w:val="single" w:sz="8" w:space="0" w:color="auto"/>
              <w:left w:val="single" w:sz="8" w:space="0" w:color="auto"/>
              <w:bottom w:val="single" w:sz="8" w:space="0" w:color="000000"/>
              <w:right w:val="single" w:sz="8" w:space="0" w:color="auto"/>
            </w:tcBorders>
            <w:vAlign w:val="center"/>
            <w:hideMark/>
          </w:tcPr>
          <w:p w14:paraId="2C7EB0AE"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134CBCAF" w14:textId="77777777" w:rsidR="009B60B1" w:rsidRPr="00081AAA" w:rsidRDefault="009B60B1" w:rsidP="00F74803">
            <w:pPr>
              <w:rPr>
                <w:color w:val="000000"/>
                <w:sz w:val="18"/>
                <w:szCs w:val="18"/>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01EF4544" w14:textId="77777777" w:rsidR="009B60B1" w:rsidRPr="00081AAA" w:rsidRDefault="009B60B1" w:rsidP="00F74803">
            <w:pPr>
              <w:rPr>
                <w:color w:val="000000"/>
                <w:sz w:val="18"/>
                <w:szCs w:val="18"/>
                <w:lang w:val="it-IT" w:eastAsia="it-IT"/>
              </w:rPr>
            </w:pPr>
          </w:p>
        </w:tc>
        <w:tc>
          <w:tcPr>
            <w:tcW w:w="285" w:type="pct"/>
            <w:tcBorders>
              <w:top w:val="nil"/>
              <w:left w:val="nil"/>
              <w:bottom w:val="single" w:sz="8" w:space="0" w:color="auto"/>
              <w:right w:val="single" w:sz="4" w:space="0" w:color="auto"/>
            </w:tcBorders>
            <w:vAlign w:val="center"/>
            <w:hideMark/>
          </w:tcPr>
          <w:p w14:paraId="5341045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004F5D4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211" w:type="pct"/>
            <w:tcBorders>
              <w:top w:val="nil"/>
              <w:left w:val="nil"/>
              <w:bottom w:val="single" w:sz="8" w:space="0" w:color="auto"/>
              <w:right w:val="single" w:sz="8" w:space="0" w:color="auto"/>
            </w:tcBorders>
            <w:vAlign w:val="center"/>
            <w:hideMark/>
          </w:tcPr>
          <w:p w14:paraId="7FB9A8E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091B6C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11CF6A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F3078F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19E141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3876A20F"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8" w:space="0" w:color="000000"/>
              <w:right w:val="single" w:sz="4" w:space="0" w:color="auto"/>
            </w:tcBorders>
            <w:vAlign w:val="center"/>
            <w:hideMark/>
          </w:tcPr>
          <w:p w14:paraId="3A33E727"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74378481" w14:textId="77777777" w:rsidR="009B60B1" w:rsidRPr="00081AAA" w:rsidRDefault="009B60B1" w:rsidP="00F74803">
            <w:pPr>
              <w:rPr>
                <w:color w:val="000000"/>
                <w:sz w:val="18"/>
                <w:szCs w:val="18"/>
                <w:lang w:val="it-IT" w:eastAsia="it-IT"/>
              </w:rPr>
            </w:pPr>
          </w:p>
        </w:tc>
      </w:tr>
      <w:tr w:rsidR="009B60B1" w:rsidRPr="00081AAA" w14:paraId="569CB23C" w14:textId="77777777" w:rsidTr="000C5D17">
        <w:trPr>
          <w:trHeight w:val="300"/>
        </w:trPr>
        <w:tc>
          <w:tcPr>
            <w:tcW w:w="447" w:type="pct"/>
            <w:tcBorders>
              <w:top w:val="nil"/>
              <w:left w:val="single" w:sz="8" w:space="0" w:color="auto"/>
              <w:bottom w:val="nil"/>
              <w:right w:val="single" w:sz="8" w:space="0" w:color="auto"/>
            </w:tcBorders>
            <w:vAlign w:val="center"/>
            <w:hideMark/>
          </w:tcPr>
          <w:p w14:paraId="76F60B45"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 </w:t>
            </w:r>
          </w:p>
        </w:tc>
        <w:tc>
          <w:tcPr>
            <w:tcW w:w="329" w:type="pct"/>
            <w:vMerge w:val="restart"/>
            <w:tcBorders>
              <w:top w:val="nil"/>
              <w:left w:val="single" w:sz="8" w:space="0" w:color="auto"/>
              <w:bottom w:val="single" w:sz="8" w:space="0" w:color="000000"/>
              <w:right w:val="single" w:sz="8" w:space="0" w:color="auto"/>
            </w:tcBorders>
            <w:vAlign w:val="center"/>
            <w:hideMark/>
          </w:tcPr>
          <w:p w14:paraId="581B4A34"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Plum / Stanley</w:t>
            </w:r>
          </w:p>
        </w:tc>
        <w:tc>
          <w:tcPr>
            <w:tcW w:w="414" w:type="pct"/>
            <w:tcBorders>
              <w:top w:val="nil"/>
              <w:left w:val="nil"/>
              <w:bottom w:val="nil"/>
              <w:right w:val="single" w:sz="8" w:space="0" w:color="auto"/>
            </w:tcBorders>
            <w:vAlign w:val="center"/>
            <w:hideMark/>
          </w:tcPr>
          <w:p w14:paraId="29FA9BB6"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1) 19/11/2006</w:t>
            </w:r>
          </w:p>
        </w:tc>
        <w:tc>
          <w:tcPr>
            <w:tcW w:w="261" w:type="pct"/>
            <w:vMerge w:val="restart"/>
            <w:tcBorders>
              <w:top w:val="nil"/>
              <w:left w:val="single" w:sz="8" w:space="0" w:color="auto"/>
              <w:bottom w:val="single" w:sz="8" w:space="0" w:color="000000"/>
              <w:right w:val="single" w:sz="8" w:space="0" w:color="auto"/>
            </w:tcBorders>
            <w:vAlign w:val="center"/>
            <w:hideMark/>
          </w:tcPr>
          <w:p w14:paraId="0E34616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153.2</w:t>
            </w:r>
          </w:p>
        </w:tc>
        <w:tc>
          <w:tcPr>
            <w:tcW w:w="210" w:type="pct"/>
            <w:vMerge w:val="restart"/>
            <w:tcBorders>
              <w:top w:val="nil"/>
              <w:left w:val="single" w:sz="8" w:space="0" w:color="auto"/>
              <w:bottom w:val="single" w:sz="8" w:space="0" w:color="000000"/>
              <w:right w:val="single" w:sz="8" w:space="0" w:color="auto"/>
            </w:tcBorders>
            <w:vAlign w:val="center"/>
            <w:hideMark/>
          </w:tcPr>
          <w:p w14:paraId="0A89361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478</w:t>
            </w:r>
          </w:p>
        </w:tc>
        <w:tc>
          <w:tcPr>
            <w:tcW w:w="215" w:type="pct"/>
            <w:vMerge w:val="restart"/>
            <w:tcBorders>
              <w:top w:val="nil"/>
              <w:left w:val="single" w:sz="8" w:space="0" w:color="auto"/>
              <w:bottom w:val="single" w:sz="8" w:space="0" w:color="000000"/>
              <w:right w:val="single" w:sz="8" w:space="0" w:color="auto"/>
            </w:tcBorders>
            <w:vAlign w:val="center"/>
            <w:hideMark/>
          </w:tcPr>
          <w:p w14:paraId="4CECAE0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32</w:t>
            </w:r>
          </w:p>
        </w:tc>
        <w:tc>
          <w:tcPr>
            <w:tcW w:w="385" w:type="pct"/>
            <w:vMerge w:val="restart"/>
            <w:tcBorders>
              <w:top w:val="nil"/>
              <w:left w:val="single" w:sz="8" w:space="0" w:color="auto"/>
              <w:bottom w:val="single" w:sz="8" w:space="0" w:color="000000"/>
              <w:right w:val="single" w:sz="8" w:space="0" w:color="auto"/>
            </w:tcBorders>
            <w:vAlign w:val="center"/>
            <w:hideMark/>
          </w:tcPr>
          <w:p w14:paraId="2EDD19B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16/08/2021</w:t>
            </w:r>
          </w:p>
        </w:tc>
        <w:tc>
          <w:tcPr>
            <w:tcW w:w="322" w:type="pct"/>
            <w:vMerge w:val="restart"/>
            <w:tcBorders>
              <w:top w:val="nil"/>
              <w:left w:val="single" w:sz="4" w:space="0" w:color="auto"/>
              <w:bottom w:val="single" w:sz="8" w:space="0" w:color="000000"/>
              <w:right w:val="single" w:sz="4" w:space="0" w:color="auto"/>
            </w:tcBorders>
            <w:vAlign w:val="center"/>
            <w:hideMark/>
          </w:tcPr>
          <w:p w14:paraId="732F31E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87</w:t>
            </w:r>
          </w:p>
        </w:tc>
        <w:tc>
          <w:tcPr>
            <w:tcW w:w="285" w:type="pct"/>
            <w:tcBorders>
              <w:top w:val="nil"/>
              <w:left w:val="nil"/>
              <w:bottom w:val="single" w:sz="4" w:space="0" w:color="auto"/>
              <w:right w:val="single" w:sz="4" w:space="0" w:color="auto"/>
            </w:tcBorders>
            <w:vAlign w:val="center"/>
            <w:hideMark/>
          </w:tcPr>
          <w:p w14:paraId="749B4BC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04B6124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0.0112</w:t>
            </w:r>
          </w:p>
        </w:tc>
        <w:tc>
          <w:tcPr>
            <w:tcW w:w="211" w:type="pct"/>
            <w:tcBorders>
              <w:top w:val="nil"/>
              <w:left w:val="nil"/>
              <w:bottom w:val="single" w:sz="8" w:space="0" w:color="auto"/>
              <w:right w:val="single" w:sz="8" w:space="0" w:color="auto"/>
            </w:tcBorders>
            <w:vAlign w:val="center"/>
            <w:hideMark/>
          </w:tcPr>
          <w:p w14:paraId="57E87F5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D6B14D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600C225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C8E95C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515179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6537A27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2260DDE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w:t>
            </w:r>
          </w:p>
        </w:tc>
        <w:tc>
          <w:tcPr>
            <w:tcW w:w="377" w:type="pct"/>
            <w:vMerge/>
            <w:tcBorders>
              <w:left w:val="single" w:sz="4" w:space="0" w:color="auto"/>
              <w:right w:val="single" w:sz="8" w:space="0" w:color="auto"/>
            </w:tcBorders>
            <w:textDirection w:val="tbRl"/>
            <w:vAlign w:val="center"/>
            <w:hideMark/>
          </w:tcPr>
          <w:p w14:paraId="792D36D0" w14:textId="5CFAF642" w:rsidR="009B60B1" w:rsidRPr="00081AAA" w:rsidRDefault="009B60B1" w:rsidP="00F74803">
            <w:pPr>
              <w:jc w:val="center"/>
              <w:rPr>
                <w:color w:val="000000"/>
                <w:sz w:val="18"/>
                <w:szCs w:val="18"/>
                <w:lang w:val="it-IT" w:eastAsia="it-IT"/>
              </w:rPr>
            </w:pPr>
          </w:p>
        </w:tc>
      </w:tr>
      <w:tr w:rsidR="009B60B1" w:rsidRPr="00081AAA" w14:paraId="3F12E7E8" w14:textId="77777777" w:rsidTr="000C5D17">
        <w:trPr>
          <w:trHeight w:val="470"/>
        </w:trPr>
        <w:tc>
          <w:tcPr>
            <w:tcW w:w="447" w:type="pct"/>
            <w:tcBorders>
              <w:top w:val="nil"/>
              <w:left w:val="single" w:sz="8" w:space="0" w:color="auto"/>
              <w:bottom w:val="nil"/>
              <w:right w:val="single" w:sz="8" w:space="0" w:color="auto"/>
            </w:tcBorders>
            <w:vAlign w:val="center"/>
            <w:hideMark/>
          </w:tcPr>
          <w:p w14:paraId="546E9E8F"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RAU-010-21</w:t>
            </w:r>
          </w:p>
        </w:tc>
        <w:tc>
          <w:tcPr>
            <w:tcW w:w="329" w:type="pct"/>
            <w:vMerge/>
            <w:tcBorders>
              <w:top w:val="nil"/>
              <w:left w:val="single" w:sz="8" w:space="0" w:color="auto"/>
              <w:bottom w:val="single" w:sz="8" w:space="0" w:color="000000"/>
              <w:right w:val="single" w:sz="8" w:space="0" w:color="auto"/>
            </w:tcBorders>
            <w:vAlign w:val="center"/>
            <w:hideMark/>
          </w:tcPr>
          <w:p w14:paraId="32C5A9F8"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641656A6"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2) from 02/04 to 30/04/2021</w:t>
            </w:r>
          </w:p>
        </w:tc>
        <w:tc>
          <w:tcPr>
            <w:tcW w:w="261" w:type="pct"/>
            <w:vMerge/>
            <w:tcBorders>
              <w:top w:val="nil"/>
              <w:left w:val="single" w:sz="8" w:space="0" w:color="auto"/>
              <w:bottom w:val="single" w:sz="8" w:space="0" w:color="000000"/>
              <w:right w:val="single" w:sz="8" w:space="0" w:color="auto"/>
            </w:tcBorders>
            <w:vAlign w:val="center"/>
            <w:hideMark/>
          </w:tcPr>
          <w:p w14:paraId="48070A0D"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51197634"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58D88ECB"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06EADCCA"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7B24D917"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4FA951E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2DB7B8D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0.0105</w:t>
            </w:r>
          </w:p>
        </w:tc>
        <w:tc>
          <w:tcPr>
            <w:tcW w:w="211" w:type="pct"/>
            <w:tcBorders>
              <w:top w:val="nil"/>
              <w:left w:val="nil"/>
              <w:bottom w:val="single" w:sz="8" w:space="0" w:color="auto"/>
              <w:right w:val="single" w:sz="8" w:space="0" w:color="auto"/>
            </w:tcBorders>
            <w:vAlign w:val="center"/>
            <w:hideMark/>
          </w:tcPr>
          <w:p w14:paraId="7C3B43E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8A9FF4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CB2ACA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6D9600B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EA6777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434234B3"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4" w:space="0" w:color="auto"/>
              <w:right w:val="single" w:sz="4" w:space="0" w:color="auto"/>
            </w:tcBorders>
            <w:vAlign w:val="center"/>
            <w:hideMark/>
          </w:tcPr>
          <w:p w14:paraId="5DEC8567"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55C69A1B" w14:textId="77777777" w:rsidR="009B60B1" w:rsidRPr="00081AAA" w:rsidRDefault="009B60B1" w:rsidP="00F74803">
            <w:pPr>
              <w:rPr>
                <w:color w:val="000000"/>
                <w:sz w:val="18"/>
                <w:szCs w:val="18"/>
                <w:lang w:val="it-IT" w:eastAsia="it-IT"/>
              </w:rPr>
            </w:pPr>
          </w:p>
        </w:tc>
      </w:tr>
      <w:tr w:rsidR="009B60B1" w:rsidRPr="00081AAA" w14:paraId="75917AE9" w14:textId="77777777" w:rsidTr="000C5D17">
        <w:trPr>
          <w:trHeight w:val="300"/>
        </w:trPr>
        <w:tc>
          <w:tcPr>
            <w:tcW w:w="447" w:type="pct"/>
            <w:tcBorders>
              <w:top w:val="nil"/>
              <w:left w:val="single" w:sz="8" w:space="0" w:color="auto"/>
              <w:bottom w:val="nil"/>
              <w:right w:val="single" w:sz="8" w:space="0" w:color="auto"/>
            </w:tcBorders>
            <w:vAlign w:val="center"/>
            <w:hideMark/>
          </w:tcPr>
          <w:p w14:paraId="535790E9"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 </w:t>
            </w:r>
          </w:p>
        </w:tc>
        <w:tc>
          <w:tcPr>
            <w:tcW w:w="329" w:type="pct"/>
            <w:vMerge/>
            <w:tcBorders>
              <w:top w:val="nil"/>
              <w:left w:val="single" w:sz="8" w:space="0" w:color="auto"/>
              <w:bottom w:val="single" w:sz="8" w:space="0" w:color="000000"/>
              <w:right w:val="single" w:sz="8" w:space="0" w:color="auto"/>
            </w:tcBorders>
            <w:vAlign w:val="center"/>
            <w:hideMark/>
          </w:tcPr>
          <w:p w14:paraId="615F2E7B"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1B871DD8"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3) 23/08/2021</w:t>
            </w:r>
          </w:p>
        </w:tc>
        <w:tc>
          <w:tcPr>
            <w:tcW w:w="261" w:type="pct"/>
            <w:vMerge/>
            <w:tcBorders>
              <w:top w:val="nil"/>
              <w:left w:val="single" w:sz="8" w:space="0" w:color="auto"/>
              <w:bottom w:val="single" w:sz="8" w:space="0" w:color="000000"/>
              <w:right w:val="single" w:sz="8" w:space="0" w:color="auto"/>
            </w:tcBorders>
            <w:vAlign w:val="center"/>
            <w:hideMark/>
          </w:tcPr>
          <w:p w14:paraId="2990B64C"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2FAE3862"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49B5D8F9"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6051AC56"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384D3DF4"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064E83E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0D26C24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0.0162</w:t>
            </w:r>
          </w:p>
        </w:tc>
        <w:tc>
          <w:tcPr>
            <w:tcW w:w="211" w:type="pct"/>
            <w:tcBorders>
              <w:top w:val="nil"/>
              <w:left w:val="nil"/>
              <w:bottom w:val="single" w:sz="8" w:space="0" w:color="auto"/>
              <w:right w:val="single" w:sz="8" w:space="0" w:color="auto"/>
            </w:tcBorders>
            <w:vAlign w:val="center"/>
            <w:hideMark/>
          </w:tcPr>
          <w:p w14:paraId="22F71E3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D4E0AD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602365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DEC756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3611F0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7FEF256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1479E70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3</w:t>
            </w:r>
          </w:p>
        </w:tc>
        <w:tc>
          <w:tcPr>
            <w:tcW w:w="377" w:type="pct"/>
            <w:vMerge/>
            <w:tcBorders>
              <w:left w:val="single" w:sz="4" w:space="0" w:color="auto"/>
              <w:right w:val="single" w:sz="8" w:space="0" w:color="auto"/>
            </w:tcBorders>
            <w:vAlign w:val="center"/>
            <w:hideMark/>
          </w:tcPr>
          <w:p w14:paraId="23A11438" w14:textId="77777777" w:rsidR="009B60B1" w:rsidRPr="00081AAA" w:rsidRDefault="009B60B1" w:rsidP="00F74803">
            <w:pPr>
              <w:rPr>
                <w:color w:val="000000"/>
                <w:sz w:val="18"/>
                <w:szCs w:val="18"/>
                <w:lang w:val="it-IT" w:eastAsia="it-IT"/>
              </w:rPr>
            </w:pPr>
          </w:p>
        </w:tc>
      </w:tr>
      <w:tr w:rsidR="009B60B1" w:rsidRPr="00081AAA" w14:paraId="18EED4E2" w14:textId="77777777" w:rsidTr="000C5D17">
        <w:trPr>
          <w:trHeight w:val="300"/>
        </w:trPr>
        <w:tc>
          <w:tcPr>
            <w:tcW w:w="447" w:type="pct"/>
            <w:tcBorders>
              <w:top w:val="nil"/>
              <w:left w:val="single" w:sz="8" w:space="0" w:color="auto"/>
              <w:bottom w:val="nil"/>
              <w:right w:val="single" w:sz="8" w:space="0" w:color="auto"/>
            </w:tcBorders>
            <w:vAlign w:val="center"/>
            <w:hideMark/>
          </w:tcPr>
          <w:p w14:paraId="6925434A"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lastRenderedPageBreak/>
              <w:t>H/PR21/PL02</w:t>
            </w:r>
          </w:p>
        </w:tc>
        <w:tc>
          <w:tcPr>
            <w:tcW w:w="329" w:type="pct"/>
            <w:vMerge/>
            <w:tcBorders>
              <w:top w:val="nil"/>
              <w:left w:val="single" w:sz="8" w:space="0" w:color="auto"/>
              <w:bottom w:val="single" w:sz="8" w:space="0" w:color="000000"/>
              <w:right w:val="single" w:sz="8" w:space="0" w:color="auto"/>
            </w:tcBorders>
            <w:vAlign w:val="center"/>
            <w:hideMark/>
          </w:tcPr>
          <w:p w14:paraId="55935775"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108EFAB9"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26/08/2021</w:t>
            </w:r>
          </w:p>
        </w:tc>
        <w:tc>
          <w:tcPr>
            <w:tcW w:w="261" w:type="pct"/>
            <w:vMerge/>
            <w:tcBorders>
              <w:top w:val="nil"/>
              <w:left w:val="single" w:sz="8" w:space="0" w:color="auto"/>
              <w:bottom w:val="single" w:sz="8" w:space="0" w:color="000000"/>
              <w:right w:val="single" w:sz="8" w:space="0" w:color="auto"/>
            </w:tcBorders>
            <w:vAlign w:val="center"/>
            <w:hideMark/>
          </w:tcPr>
          <w:p w14:paraId="58354F2A"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102AF4CC"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5AFDF739"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5C0219A0"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579DF9BF"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6283006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56B4795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0.0152</w:t>
            </w:r>
          </w:p>
        </w:tc>
        <w:tc>
          <w:tcPr>
            <w:tcW w:w="211" w:type="pct"/>
            <w:tcBorders>
              <w:top w:val="nil"/>
              <w:left w:val="nil"/>
              <w:bottom w:val="single" w:sz="8" w:space="0" w:color="auto"/>
              <w:right w:val="single" w:sz="8" w:space="0" w:color="auto"/>
            </w:tcBorders>
            <w:vAlign w:val="center"/>
            <w:hideMark/>
          </w:tcPr>
          <w:p w14:paraId="649EEDD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017540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9FE90B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6029AF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CFFD17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7D12C279"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4" w:space="0" w:color="auto"/>
              <w:right w:val="single" w:sz="4" w:space="0" w:color="auto"/>
            </w:tcBorders>
            <w:vAlign w:val="center"/>
            <w:hideMark/>
          </w:tcPr>
          <w:p w14:paraId="53BBA7D9"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61230E77" w14:textId="77777777" w:rsidR="009B60B1" w:rsidRPr="00081AAA" w:rsidRDefault="009B60B1" w:rsidP="00F74803">
            <w:pPr>
              <w:rPr>
                <w:color w:val="000000"/>
                <w:sz w:val="18"/>
                <w:szCs w:val="18"/>
                <w:lang w:val="it-IT" w:eastAsia="it-IT"/>
              </w:rPr>
            </w:pPr>
          </w:p>
        </w:tc>
      </w:tr>
      <w:tr w:rsidR="009B60B1" w:rsidRPr="00081AAA" w14:paraId="1DF566B1" w14:textId="77777777" w:rsidTr="000C5D17">
        <w:trPr>
          <w:trHeight w:val="300"/>
        </w:trPr>
        <w:tc>
          <w:tcPr>
            <w:tcW w:w="447" w:type="pct"/>
            <w:tcBorders>
              <w:top w:val="nil"/>
              <w:left w:val="single" w:sz="8" w:space="0" w:color="auto"/>
              <w:bottom w:val="nil"/>
              <w:right w:val="single" w:sz="8" w:space="0" w:color="auto"/>
            </w:tcBorders>
            <w:vAlign w:val="center"/>
            <w:hideMark/>
          </w:tcPr>
          <w:p w14:paraId="1D6999ED" w14:textId="77777777" w:rsidR="009B60B1" w:rsidRPr="00081AAA" w:rsidRDefault="009B60B1" w:rsidP="00B65163">
            <w:pPr>
              <w:rPr>
                <w:color w:val="000000"/>
                <w:sz w:val="18"/>
                <w:szCs w:val="18"/>
                <w:lang w:val="it-IT" w:eastAsia="it-IT"/>
              </w:rPr>
            </w:pPr>
            <w:r w:rsidRPr="00081AAA">
              <w:rPr>
                <w:color w:val="000000"/>
                <w:sz w:val="18"/>
                <w:szCs w:val="18"/>
                <w:lang w:val="it-IT" w:eastAsia="it-IT"/>
              </w:rPr>
              <w:t>5094</w:t>
            </w:r>
          </w:p>
        </w:tc>
        <w:tc>
          <w:tcPr>
            <w:tcW w:w="329" w:type="pct"/>
            <w:vMerge/>
            <w:tcBorders>
              <w:top w:val="nil"/>
              <w:left w:val="single" w:sz="8" w:space="0" w:color="auto"/>
              <w:bottom w:val="single" w:sz="8" w:space="0" w:color="000000"/>
              <w:right w:val="single" w:sz="8" w:space="0" w:color="auto"/>
            </w:tcBorders>
            <w:vAlign w:val="center"/>
            <w:hideMark/>
          </w:tcPr>
          <w:p w14:paraId="7742D8EF"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5A893FBC"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30/08/2021</w:t>
            </w:r>
          </w:p>
        </w:tc>
        <w:tc>
          <w:tcPr>
            <w:tcW w:w="261" w:type="pct"/>
            <w:vMerge w:val="restart"/>
            <w:tcBorders>
              <w:top w:val="nil"/>
              <w:left w:val="single" w:sz="8" w:space="0" w:color="auto"/>
              <w:bottom w:val="single" w:sz="8" w:space="0" w:color="000000"/>
              <w:right w:val="single" w:sz="8" w:space="0" w:color="auto"/>
            </w:tcBorders>
            <w:vAlign w:val="center"/>
            <w:hideMark/>
          </w:tcPr>
          <w:p w14:paraId="5E5EF35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157.6</w:t>
            </w:r>
          </w:p>
        </w:tc>
        <w:tc>
          <w:tcPr>
            <w:tcW w:w="210" w:type="pct"/>
            <w:vMerge w:val="restart"/>
            <w:tcBorders>
              <w:top w:val="nil"/>
              <w:left w:val="single" w:sz="8" w:space="0" w:color="auto"/>
              <w:bottom w:val="single" w:sz="8" w:space="0" w:color="000000"/>
              <w:right w:val="single" w:sz="8" w:space="0" w:color="auto"/>
            </w:tcBorders>
            <w:vAlign w:val="center"/>
            <w:hideMark/>
          </w:tcPr>
          <w:p w14:paraId="7BA9A3C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493</w:t>
            </w:r>
          </w:p>
        </w:tc>
        <w:tc>
          <w:tcPr>
            <w:tcW w:w="215" w:type="pct"/>
            <w:vMerge/>
            <w:tcBorders>
              <w:top w:val="nil"/>
              <w:left w:val="single" w:sz="8" w:space="0" w:color="auto"/>
              <w:bottom w:val="single" w:sz="8" w:space="0" w:color="000000"/>
              <w:right w:val="single" w:sz="8" w:space="0" w:color="auto"/>
            </w:tcBorders>
            <w:vAlign w:val="center"/>
            <w:hideMark/>
          </w:tcPr>
          <w:p w14:paraId="35FDB17C" w14:textId="77777777" w:rsidR="009B60B1" w:rsidRPr="00081AAA" w:rsidRDefault="009B60B1" w:rsidP="00F74803">
            <w:pPr>
              <w:rPr>
                <w:color w:val="000000"/>
                <w:sz w:val="18"/>
                <w:szCs w:val="18"/>
                <w:lang w:val="it-IT" w:eastAsia="it-IT"/>
              </w:rPr>
            </w:pPr>
          </w:p>
        </w:tc>
        <w:tc>
          <w:tcPr>
            <w:tcW w:w="385" w:type="pct"/>
            <w:vMerge w:val="restart"/>
            <w:tcBorders>
              <w:top w:val="nil"/>
              <w:left w:val="single" w:sz="8" w:space="0" w:color="auto"/>
              <w:bottom w:val="single" w:sz="8" w:space="0" w:color="000000"/>
              <w:right w:val="single" w:sz="8" w:space="0" w:color="auto"/>
            </w:tcBorders>
            <w:vAlign w:val="center"/>
            <w:hideMark/>
          </w:tcPr>
          <w:p w14:paraId="608EBCE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23/08/2021</w:t>
            </w:r>
          </w:p>
        </w:tc>
        <w:tc>
          <w:tcPr>
            <w:tcW w:w="322" w:type="pct"/>
            <w:vMerge/>
            <w:tcBorders>
              <w:top w:val="nil"/>
              <w:left w:val="single" w:sz="4" w:space="0" w:color="auto"/>
              <w:bottom w:val="single" w:sz="8" w:space="0" w:color="000000"/>
              <w:right w:val="single" w:sz="4" w:space="0" w:color="auto"/>
            </w:tcBorders>
            <w:vAlign w:val="center"/>
            <w:hideMark/>
          </w:tcPr>
          <w:p w14:paraId="5EF30353"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2BD3739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6A05A1D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0.019</w:t>
            </w:r>
          </w:p>
        </w:tc>
        <w:tc>
          <w:tcPr>
            <w:tcW w:w="211" w:type="pct"/>
            <w:tcBorders>
              <w:top w:val="nil"/>
              <w:left w:val="nil"/>
              <w:bottom w:val="single" w:sz="8" w:space="0" w:color="auto"/>
              <w:right w:val="single" w:sz="8" w:space="0" w:color="auto"/>
            </w:tcBorders>
            <w:vAlign w:val="center"/>
            <w:hideMark/>
          </w:tcPr>
          <w:p w14:paraId="751FCF2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605C42D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E7D539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8FC18F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A56075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1165092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6C1DB20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7</w:t>
            </w:r>
          </w:p>
        </w:tc>
        <w:tc>
          <w:tcPr>
            <w:tcW w:w="377" w:type="pct"/>
            <w:vMerge/>
            <w:tcBorders>
              <w:left w:val="single" w:sz="4" w:space="0" w:color="auto"/>
              <w:right w:val="single" w:sz="8" w:space="0" w:color="auto"/>
            </w:tcBorders>
            <w:vAlign w:val="center"/>
            <w:hideMark/>
          </w:tcPr>
          <w:p w14:paraId="4A43969A" w14:textId="77777777" w:rsidR="009B60B1" w:rsidRPr="00081AAA" w:rsidRDefault="009B60B1" w:rsidP="00F74803">
            <w:pPr>
              <w:rPr>
                <w:color w:val="000000"/>
                <w:sz w:val="18"/>
                <w:szCs w:val="18"/>
                <w:lang w:val="it-IT" w:eastAsia="it-IT"/>
              </w:rPr>
            </w:pPr>
          </w:p>
        </w:tc>
      </w:tr>
      <w:tr w:rsidR="009B60B1" w:rsidRPr="00081AAA" w14:paraId="36C34D7D" w14:textId="77777777" w:rsidTr="000C5D17">
        <w:trPr>
          <w:trHeight w:val="470"/>
        </w:trPr>
        <w:tc>
          <w:tcPr>
            <w:tcW w:w="447" w:type="pct"/>
            <w:tcBorders>
              <w:top w:val="nil"/>
              <w:left w:val="single" w:sz="8" w:space="0" w:color="auto"/>
              <w:bottom w:val="nil"/>
              <w:right w:val="single" w:sz="8" w:space="0" w:color="auto"/>
            </w:tcBorders>
            <w:vAlign w:val="center"/>
            <w:hideMark/>
          </w:tcPr>
          <w:p w14:paraId="6A71587C" w14:textId="77777777" w:rsidR="009B60B1" w:rsidRPr="00081AAA" w:rsidRDefault="009B60B1" w:rsidP="00B65163">
            <w:pPr>
              <w:rPr>
                <w:color w:val="000000"/>
                <w:sz w:val="18"/>
                <w:szCs w:val="18"/>
                <w:lang w:val="it-IT" w:eastAsia="it-IT"/>
              </w:rPr>
            </w:pPr>
            <w:r w:rsidRPr="00081AAA">
              <w:rPr>
                <w:color w:val="000000"/>
                <w:sz w:val="18"/>
                <w:szCs w:val="18"/>
                <w:lang w:val="it-IT" w:eastAsia="it-IT"/>
              </w:rPr>
              <w:t>Tiszajenő Hungary</w:t>
            </w:r>
          </w:p>
        </w:tc>
        <w:tc>
          <w:tcPr>
            <w:tcW w:w="329" w:type="pct"/>
            <w:vMerge/>
            <w:tcBorders>
              <w:top w:val="nil"/>
              <w:left w:val="single" w:sz="8" w:space="0" w:color="auto"/>
              <w:bottom w:val="single" w:sz="8" w:space="0" w:color="000000"/>
              <w:right w:val="single" w:sz="8" w:space="0" w:color="auto"/>
            </w:tcBorders>
            <w:vAlign w:val="center"/>
            <w:hideMark/>
          </w:tcPr>
          <w:p w14:paraId="195C7221"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0A9310BE"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06/09/2021</w:t>
            </w:r>
          </w:p>
        </w:tc>
        <w:tc>
          <w:tcPr>
            <w:tcW w:w="261" w:type="pct"/>
            <w:vMerge/>
            <w:tcBorders>
              <w:top w:val="nil"/>
              <w:left w:val="single" w:sz="8" w:space="0" w:color="auto"/>
              <w:bottom w:val="single" w:sz="8" w:space="0" w:color="000000"/>
              <w:right w:val="single" w:sz="8" w:space="0" w:color="auto"/>
            </w:tcBorders>
            <w:vAlign w:val="center"/>
            <w:hideMark/>
          </w:tcPr>
          <w:p w14:paraId="46F5F7B4"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652C9472"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7A47D45E"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30AB1D20"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2F891B95"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39F3FD7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6050A6D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0.0177</w:t>
            </w:r>
          </w:p>
        </w:tc>
        <w:tc>
          <w:tcPr>
            <w:tcW w:w="211" w:type="pct"/>
            <w:tcBorders>
              <w:top w:val="nil"/>
              <w:left w:val="nil"/>
              <w:bottom w:val="single" w:sz="8" w:space="0" w:color="auto"/>
              <w:right w:val="single" w:sz="8" w:space="0" w:color="auto"/>
            </w:tcBorders>
            <w:vAlign w:val="center"/>
            <w:hideMark/>
          </w:tcPr>
          <w:p w14:paraId="111E28D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D111DD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4B380C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55F1AF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C997D8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27723037"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4" w:space="0" w:color="auto"/>
              <w:right w:val="single" w:sz="4" w:space="0" w:color="auto"/>
            </w:tcBorders>
            <w:vAlign w:val="center"/>
            <w:hideMark/>
          </w:tcPr>
          <w:p w14:paraId="62B0650D"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242190F8" w14:textId="77777777" w:rsidR="009B60B1" w:rsidRPr="00081AAA" w:rsidRDefault="009B60B1" w:rsidP="00F74803">
            <w:pPr>
              <w:rPr>
                <w:color w:val="000000"/>
                <w:sz w:val="18"/>
                <w:szCs w:val="18"/>
                <w:lang w:val="it-IT" w:eastAsia="it-IT"/>
              </w:rPr>
            </w:pPr>
          </w:p>
        </w:tc>
      </w:tr>
      <w:tr w:rsidR="009B60B1" w:rsidRPr="00081AAA" w14:paraId="3242634E" w14:textId="77777777" w:rsidTr="000C5D17">
        <w:trPr>
          <w:trHeight w:val="470"/>
        </w:trPr>
        <w:tc>
          <w:tcPr>
            <w:tcW w:w="447" w:type="pct"/>
            <w:tcBorders>
              <w:top w:val="nil"/>
              <w:left w:val="single" w:sz="8" w:space="0" w:color="auto"/>
              <w:bottom w:val="nil"/>
              <w:right w:val="single" w:sz="8" w:space="0" w:color="auto"/>
            </w:tcBorders>
            <w:vAlign w:val="center"/>
            <w:hideMark/>
          </w:tcPr>
          <w:p w14:paraId="7D80949D" w14:textId="77777777" w:rsidR="009B60B1" w:rsidRPr="00081AAA" w:rsidRDefault="009B60B1" w:rsidP="00B65163">
            <w:pPr>
              <w:rPr>
                <w:rFonts w:ascii="Calibri" w:hAnsi="Calibri" w:cs="Calibri"/>
                <w:color w:val="000000"/>
                <w:lang w:val="it-IT" w:eastAsia="it-IT"/>
              </w:rPr>
            </w:pPr>
            <w:r w:rsidRPr="00081AAA">
              <w:rPr>
                <w:rFonts w:ascii="Calibri" w:hAnsi="Calibri" w:cs="Calibri"/>
                <w:color w:val="000000"/>
                <w:lang w:val="it-IT" w:eastAsia="it-IT"/>
              </w:rPr>
              <w:t> </w:t>
            </w:r>
          </w:p>
        </w:tc>
        <w:tc>
          <w:tcPr>
            <w:tcW w:w="329" w:type="pct"/>
            <w:vMerge/>
            <w:tcBorders>
              <w:top w:val="nil"/>
              <w:left w:val="single" w:sz="8" w:space="0" w:color="auto"/>
              <w:bottom w:val="single" w:sz="8" w:space="0" w:color="000000"/>
              <w:right w:val="single" w:sz="8" w:space="0" w:color="auto"/>
            </w:tcBorders>
            <w:vAlign w:val="center"/>
            <w:hideMark/>
          </w:tcPr>
          <w:p w14:paraId="48D253EE"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47EAA5E8" w14:textId="77777777" w:rsidR="009B60B1" w:rsidRPr="00081AAA" w:rsidRDefault="009B60B1" w:rsidP="00F74803">
            <w:pPr>
              <w:rPr>
                <w:rFonts w:ascii="Calibri" w:hAnsi="Calibri" w:cs="Calibri"/>
                <w:color w:val="000000"/>
                <w:lang w:val="it-IT" w:eastAsia="it-IT"/>
              </w:rPr>
            </w:pPr>
            <w:r w:rsidRPr="00081AAA">
              <w:rPr>
                <w:rFonts w:ascii="Calibri" w:hAnsi="Calibri" w:cs="Calibri"/>
                <w:color w:val="000000"/>
                <w:lang w:val="it-IT" w:eastAsia="it-IT"/>
              </w:rPr>
              <w:t> </w:t>
            </w:r>
          </w:p>
        </w:tc>
        <w:tc>
          <w:tcPr>
            <w:tcW w:w="261" w:type="pct"/>
            <w:vMerge/>
            <w:tcBorders>
              <w:top w:val="nil"/>
              <w:left w:val="single" w:sz="8" w:space="0" w:color="auto"/>
              <w:bottom w:val="single" w:sz="8" w:space="0" w:color="000000"/>
              <w:right w:val="single" w:sz="8" w:space="0" w:color="auto"/>
            </w:tcBorders>
            <w:vAlign w:val="center"/>
            <w:hideMark/>
          </w:tcPr>
          <w:p w14:paraId="0FEB83F6"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59321D34"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72972D81"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2CB990FF"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65FC4619"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1A1A278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786AC52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&lt;0.01</w:t>
            </w:r>
            <w:r>
              <w:rPr>
                <w:color w:val="000000"/>
                <w:sz w:val="18"/>
                <w:szCs w:val="18"/>
                <w:lang w:val="it-IT" w:eastAsia="it-IT"/>
              </w:rPr>
              <w:t xml:space="preserve"> </w:t>
            </w:r>
            <w:r w:rsidRPr="00081AAA">
              <w:rPr>
                <w:color w:val="000000"/>
                <w:sz w:val="18"/>
                <w:szCs w:val="18"/>
                <w:lang w:val="it-IT" w:eastAsia="it-IT"/>
              </w:rPr>
              <w:t>(0.0076)</w:t>
            </w:r>
          </w:p>
        </w:tc>
        <w:tc>
          <w:tcPr>
            <w:tcW w:w="211" w:type="pct"/>
            <w:tcBorders>
              <w:top w:val="nil"/>
              <w:left w:val="nil"/>
              <w:bottom w:val="single" w:sz="8" w:space="0" w:color="auto"/>
              <w:right w:val="single" w:sz="8" w:space="0" w:color="auto"/>
            </w:tcBorders>
            <w:vAlign w:val="center"/>
            <w:hideMark/>
          </w:tcPr>
          <w:p w14:paraId="331A269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D48066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F2ADEE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AB55DC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ADBF87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53D8685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8" w:space="0" w:color="000000"/>
              <w:right w:val="single" w:sz="4" w:space="0" w:color="auto"/>
            </w:tcBorders>
            <w:vAlign w:val="center"/>
            <w:hideMark/>
          </w:tcPr>
          <w:p w14:paraId="3026B8E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14</w:t>
            </w:r>
          </w:p>
        </w:tc>
        <w:tc>
          <w:tcPr>
            <w:tcW w:w="377" w:type="pct"/>
            <w:vMerge/>
            <w:tcBorders>
              <w:left w:val="single" w:sz="4" w:space="0" w:color="auto"/>
              <w:right w:val="single" w:sz="8" w:space="0" w:color="auto"/>
            </w:tcBorders>
            <w:vAlign w:val="center"/>
            <w:hideMark/>
          </w:tcPr>
          <w:p w14:paraId="589048B6" w14:textId="77777777" w:rsidR="009B60B1" w:rsidRPr="00081AAA" w:rsidRDefault="009B60B1" w:rsidP="00F74803">
            <w:pPr>
              <w:rPr>
                <w:color w:val="000000"/>
                <w:sz w:val="18"/>
                <w:szCs w:val="18"/>
                <w:lang w:val="it-IT" w:eastAsia="it-IT"/>
              </w:rPr>
            </w:pPr>
          </w:p>
        </w:tc>
      </w:tr>
      <w:tr w:rsidR="009B60B1" w:rsidRPr="00081AAA" w14:paraId="79D57E53" w14:textId="77777777" w:rsidTr="007F455B">
        <w:trPr>
          <w:trHeight w:val="470"/>
        </w:trPr>
        <w:tc>
          <w:tcPr>
            <w:tcW w:w="447" w:type="pct"/>
            <w:tcBorders>
              <w:top w:val="nil"/>
              <w:left w:val="single" w:sz="8" w:space="0" w:color="auto"/>
              <w:bottom w:val="single" w:sz="8" w:space="0" w:color="auto"/>
              <w:right w:val="single" w:sz="8" w:space="0" w:color="auto"/>
            </w:tcBorders>
            <w:vAlign w:val="center"/>
            <w:hideMark/>
          </w:tcPr>
          <w:p w14:paraId="37E88479" w14:textId="77777777" w:rsidR="009B60B1" w:rsidRPr="00081AAA" w:rsidRDefault="009B60B1" w:rsidP="00B65163">
            <w:pPr>
              <w:rPr>
                <w:rFonts w:ascii="Calibri" w:hAnsi="Calibri" w:cs="Calibri"/>
                <w:color w:val="000000"/>
                <w:lang w:val="it-IT" w:eastAsia="it-IT"/>
              </w:rPr>
            </w:pPr>
            <w:r w:rsidRPr="00081AAA">
              <w:rPr>
                <w:rFonts w:ascii="Calibri" w:hAnsi="Calibri" w:cs="Calibri"/>
                <w:color w:val="000000"/>
                <w:lang w:val="it-IT" w:eastAsia="it-IT"/>
              </w:rPr>
              <w:t> </w:t>
            </w:r>
          </w:p>
        </w:tc>
        <w:tc>
          <w:tcPr>
            <w:tcW w:w="329" w:type="pct"/>
            <w:vMerge/>
            <w:tcBorders>
              <w:top w:val="nil"/>
              <w:left w:val="single" w:sz="8" w:space="0" w:color="auto"/>
              <w:bottom w:val="single" w:sz="8" w:space="0" w:color="000000"/>
              <w:right w:val="single" w:sz="8" w:space="0" w:color="auto"/>
            </w:tcBorders>
            <w:vAlign w:val="center"/>
            <w:hideMark/>
          </w:tcPr>
          <w:p w14:paraId="6E2EE754" w14:textId="77777777" w:rsidR="009B60B1" w:rsidRPr="00081AAA" w:rsidRDefault="009B60B1" w:rsidP="00F74803">
            <w:pPr>
              <w:rPr>
                <w:color w:val="000000"/>
                <w:sz w:val="18"/>
                <w:szCs w:val="18"/>
                <w:lang w:val="it-IT" w:eastAsia="it-IT"/>
              </w:rPr>
            </w:pPr>
          </w:p>
        </w:tc>
        <w:tc>
          <w:tcPr>
            <w:tcW w:w="414" w:type="pct"/>
            <w:tcBorders>
              <w:top w:val="nil"/>
              <w:left w:val="nil"/>
              <w:bottom w:val="single" w:sz="8" w:space="0" w:color="auto"/>
              <w:right w:val="single" w:sz="8" w:space="0" w:color="auto"/>
            </w:tcBorders>
            <w:vAlign w:val="center"/>
            <w:hideMark/>
          </w:tcPr>
          <w:p w14:paraId="186D6566" w14:textId="77777777" w:rsidR="009B60B1" w:rsidRPr="00081AAA" w:rsidRDefault="009B60B1" w:rsidP="00F74803">
            <w:pPr>
              <w:rPr>
                <w:rFonts w:ascii="Calibri" w:hAnsi="Calibri" w:cs="Calibri"/>
                <w:color w:val="000000"/>
                <w:lang w:val="it-IT" w:eastAsia="it-IT"/>
              </w:rPr>
            </w:pPr>
            <w:r w:rsidRPr="00081AAA">
              <w:rPr>
                <w:rFonts w:ascii="Calibri" w:hAnsi="Calibri" w:cs="Calibri"/>
                <w:color w:val="000000"/>
                <w:lang w:val="it-IT" w:eastAsia="it-IT"/>
              </w:rPr>
              <w:t> </w:t>
            </w:r>
          </w:p>
        </w:tc>
        <w:tc>
          <w:tcPr>
            <w:tcW w:w="261" w:type="pct"/>
            <w:vMerge/>
            <w:tcBorders>
              <w:top w:val="nil"/>
              <w:left w:val="single" w:sz="8" w:space="0" w:color="auto"/>
              <w:bottom w:val="single" w:sz="8" w:space="0" w:color="000000"/>
              <w:right w:val="single" w:sz="8" w:space="0" w:color="auto"/>
            </w:tcBorders>
            <w:vAlign w:val="center"/>
            <w:hideMark/>
          </w:tcPr>
          <w:p w14:paraId="37D7B27A"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68E6C38A"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77E88170"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2DBA8CA4"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68B2393B" w14:textId="77777777" w:rsidR="009B60B1" w:rsidRPr="00081AAA" w:rsidRDefault="009B60B1" w:rsidP="00F74803">
            <w:pPr>
              <w:rPr>
                <w:color w:val="000000"/>
                <w:sz w:val="18"/>
                <w:szCs w:val="18"/>
                <w:lang w:val="it-IT" w:eastAsia="it-IT"/>
              </w:rPr>
            </w:pPr>
          </w:p>
        </w:tc>
        <w:tc>
          <w:tcPr>
            <w:tcW w:w="285" w:type="pct"/>
            <w:tcBorders>
              <w:top w:val="nil"/>
              <w:left w:val="nil"/>
              <w:bottom w:val="single" w:sz="8" w:space="0" w:color="auto"/>
              <w:right w:val="single" w:sz="4" w:space="0" w:color="auto"/>
            </w:tcBorders>
            <w:vAlign w:val="center"/>
            <w:hideMark/>
          </w:tcPr>
          <w:p w14:paraId="184A7B7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7C6FD88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&lt;0.01</w:t>
            </w:r>
            <w:r>
              <w:rPr>
                <w:color w:val="000000"/>
                <w:sz w:val="18"/>
                <w:szCs w:val="18"/>
                <w:lang w:val="it-IT" w:eastAsia="it-IT"/>
              </w:rPr>
              <w:t xml:space="preserve"> </w:t>
            </w:r>
            <w:r w:rsidRPr="00081AAA">
              <w:rPr>
                <w:color w:val="000000"/>
                <w:sz w:val="18"/>
                <w:szCs w:val="18"/>
                <w:lang w:val="it-IT" w:eastAsia="it-IT"/>
              </w:rPr>
              <w:t>(0.0070)</w:t>
            </w:r>
          </w:p>
        </w:tc>
        <w:tc>
          <w:tcPr>
            <w:tcW w:w="211" w:type="pct"/>
            <w:tcBorders>
              <w:top w:val="nil"/>
              <w:left w:val="nil"/>
              <w:bottom w:val="single" w:sz="8" w:space="0" w:color="auto"/>
              <w:right w:val="single" w:sz="8" w:space="0" w:color="auto"/>
            </w:tcBorders>
            <w:vAlign w:val="center"/>
            <w:hideMark/>
          </w:tcPr>
          <w:p w14:paraId="69D196E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896945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3C60D4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FF8025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87E50C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20EE5463"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8" w:space="0" w:color="000000"/>
              <w:right w:val="single" w:sz="4" w:space="0" w:color="auto"/>
            </w:tcBorders>
            <w:vAlign w:val="center"/>
            <w:hideMark/>
          </w:tcPr>
          <w:p w14:paraId="72282F4E"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0AABBF45" w14:textId="77777777" w:rsidR="009B60B1" w:rsidRPr="00081AAA" w:rsidRDefault="009B60B1" w:rsidP="00F74803">
            <w:pPr>
              <w:rPr>
                <w:color w:val="000000"/>
                <w:sz w:val="18"/>
                <w:szCs w:val="18"/>
                <w:lang w:val="it-IT" w:eastAsia="it-IT"/>
              </w:rPr>
            </w:pPr>
          </w:p>
        </w:tc>
      </w:tr>
      <w:tr w:rsidR="009B60B1" w:rsidRPr="00081AAA" w14:paraId="3B453514" w14:textId="77777777" w:rsidTr="007F455B">
        <w:trPr>
          <w:trHeight w:val="510"/>
        </w:trPr>
        <w:tc>
          <w:tcPr>
            <w:tcW w:w="447" w:type="pct"/>
            <w:tcBorders>
              <w:top w:val="nil"/>
              <w:left w:val="single" w:sz="8" w:space="0" w:color="auto"/>
              <w:bottom w:val="nil"/>
              <w:right w:val="single" w:sz="8" w:space="0" w:color="auto"/>
            </w:tcBorders>
            <w:vAlign w:val="center"/>
            <w:hideMark/>
          </w:tcPr>
          <w:p w14:paraId="0E5C2234"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 </w:t>
            </w:r>
          </w:p>
        </w:tc>
        <w:tc>
          <w:tcPr>
            <w:tcW w:w="329" w:type="pct"/>
            <w:vMerge w:val="restart"/>
            <w:tcBorders>
              <w:top w:val="nil"/>
              <w:left w:val="single" w:sz="8" w:space="0" w:color="auto"/>
              <w:bottom w:val="single" w:sz="8" w:space="0" w:color="000000"/>
              <w:right w:val="single" w:sz="8" w:space="0" w:color="auto"/>
            </w:tcBorders>
            <w:vAlign w:val="center"/>
            <w:hideMark/>
          </w:tcPr>
          <w:p w14:paraId="7F98D5AA"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Plum / Herman</w:t>
            </w:r>
          </w:p>
        </w:tc>
        <w:tc>
          <w:tcPr>
            <w:tcW w:w="414" w:type="pct"/>
            <w:tcBorders>
              <w:top w:val="nil"/>
              <w:left w:val="nil"/>
              <w:bottom w:val="nil"/>
              <w:right w:val="single" w:sz="8" w:space="0" w:color="auto"/>
            </w:tcBorders>
            <w:vAlign w:val="center"/>
            <w:hideMark/>
          </w:tcPr>
          <w:p w14:paraId="2549E47A"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1) 20/03/2006</w:t>
            </w:r>
          </w:p>
        </w:tc>
        <w:tc>
          <w:tcPr>
            <w:tcW w:w="261" w:type="pct"/>
            <w:vMerge w:val="restart"/>
            <w:tcBorders>
              <w:top w:val="nil"/>
              <w:left w:val="single" w:sz="8" w:space="0" w:color="auto"/>
              <w:bottom w:val="single" w:sz="8" w:space="0" w:color="000000"/>
              <w:right w:val="single" w:sz="8" w:space="0" w:color="auto"/>
            </w:tcBorders>
            <w:vAlign w:val="center"/>
            <w:hideMark/>
          </w:tcPr>
          <w:p w14:paraId="1ECEF0C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162</w:t>
            </w:r>
          </w:p>
        </w:tc>
        <w:tc>
          <w:tcPr>
            <w:tcW w:w="210" w:type="pct"/>
            <w:vMerge w:val="restart"/>
            <w:tcBorders>
              <w:top w:val="nil"/>
              <w:left w:val="single" w:sz="8" w:space="0" w:color="auto"/>
              <w:bottom w:val="single" w:sz="8" w:space="0" w:color="000000"/>
              <w:right w:val="single" w:sz="8" w:space="0" w:color="auto"/>
            </w:tcBorders>
            <w:vAlign w:val="center"/>
            <w:hideMark/>
          </w:tcPr>
          <w:p w14:paraId="03F75DE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1012</w:t>
            </w:r>
          </w:p>
        </w:tc>
        <w:tc>
          <w:tcPr>
            <w:tcW w:w="215" w:type="pct"/>
            <w:vMerge w:val="restart"/>
            <w:tcBorders>
              <w:top w:val="nil"/>
              <w:left w:val="single" w:sz="8" w:space="0" w:color="auto"/>
              <w:bottom w:val="single" w:sz="8" w:space="0" w:color="000000"/>
              <w:right w:val="single" w:sz="8" w:space="0" w:color="auto"/>
            </w:tcBorders>
            <w:vAlign w:val="center"/>
            <w:hideMark/>
          </w:tcPr>
          <w:p w14:paraId="43D94FF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16</w:t>
            </w:r>
          </w:p>
        </w:tc>
        <w:tc>
          <w:tcPr>
            <w:tcW w:w="385" w:type="pct"/>
            <w:vMerge w:val="restart"/>
            <w:tcBorders>
              <w:top w:val="nil"/>
              <w:left w:val="single" w:sz="8" w:space="0" w:color="auto"/>
              <w:bottom w:val="single" w:sz="8" w:space="0" w:color="000000"/>
              <w:right w:val="single" w:sz="8" w:space="0" w:color="auto"/>
            </w:tcBorders>
            <w:vAlign w:val="center"/>
            <w:hideMark/>
          </w:tcPr>
          <w:p w14:paraId="02DC83C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26/07/2021</w:t>
            </w:r>
          </w:p>
        </w:tc>
        <w:tc>
          <w:tcPr>
            <w:tcW w:w="322" w:type="pct"/>
            <w:vMerge w:val="restart"/>
            <w:tcBorders>
              <w:top w:val="nil"/>
              <w:left w:val="single" w:sz="4" w:space="0" w:color="auto"/>
              <w:bottom w:val="single" w:sz="8" w:space="0" w:color="000000"/>
              <w:right w:val="single" w:sz="4" w:space="0" w:color="auto"/>
            </w:tcBorders>
            <w:vAlign w:val="center"/>
            <w:hideMark/>
          </w:tcPr>
          <w:p w14:paraId="60B9329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85</w:t>
            </w:r>
          </w:p>
        </w:tc>
        <w:tc>
          <w:tcPr>
            <w:tcW w:w="285" w:type="pct"/>
            <w:tcBorders>
              <w:top w:val="nil"/>
              <w:left w:val="nil"/>
              <w:bottom w:val="single" w:sz="4" w:space="0" w:color="auto"/>
              <w:right w:val="single" w:sz="4" w:space="0" w:color="auto"/>
            </w:tcBorders>
            <w:vAlign w:val="center"/>
            <w:hideMark/>
          </w:tcPr>
          <w:p w14:paraId="3BD723B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47816E2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0.0183</w:t>
            </w:r>
          </w:p>
        </w:tc>
        <w:tc>
          <w:tcPr>
            <w:tcW w:w="211" w:type="pct"/>
            <w:tcBorders>
              <w:top w:val="nil"/>
              <w:left w:val="nil"/>
              <w:bottom w:val="single" w:sz="8" w:space="0" w:color="auto"/>
              <w:right w:val="single" w:sz="8" w:space="0" w:color="auto"/>
            </w:tcBorders>
            <w:vAlign w:val="center"/>
            <w:hideMark/>
          </w:tcPr>
          <w:p w14:paraId="4B6ADB9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D77873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D8A8AB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6F86A7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31A3FB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710AFE1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4DC26B1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w:t>
            </w:r>
          </w:p>
        </w:tc>
        <w:tc>
          <w:tcPr>
            <w:tcW w:w="377" w:type="pct"/>
            <w:vMerge/>
            <w:tcBorders>
              <w:left w:val="single" w:sz="4" w:space="0" w:color="auto"/>
              <w:right w:val="single" w:sz="8" w:space="0" w:color="auto"/>
            </w:tcBorders>
            <w:textDirection w:val="tbRl"/>
            <w:vAlign w:val="center"/>
            <w:hideMark/>
          </w:tcPr>
          <w:p w14:paraId="3692DD6B" w14:textId="0471BFA8" w:rsidR="009B60B1" w:rsidRPr="00081AAA" w:rsidRDefault="009B60B1" w:rsidP="00F74803">
            <w:pPr>
              <w:jc w:val="center"/>
              <w:rPr>
                <w:color w:val="000000"/>
                <w:sz w:val="18"/>
                <w:szCs w:val="18"/>
                <w:lang w:val="it-IT" w:eastAsia="it-IT"/>
              </w:rPr>
            </w:pPr>
          </w:p>
        </w:tc>
      </w:tr>
      <w:tr w:rsidR="009B60B1" w:rsidRPr="00081AAA" w14:paraId="59DFACF5" w14:textId="77777777" w:rsidTr="007F455B">
        <w:trPr>
          <w:trHeight w:val="470"/>
        </w:trPr>
        <w:tc>
          <w:tcPr>
            <w:tcW w:w="447" w:type="pct"/>
            <w:tcBorders>
              <w:top w:val="nil"/>
              <w:left w:val="single" w:sz="8" w:space="0" w:color="auto"/>
              <w:bottom w:val="nil"/>
              <w:right w:val="single" w:sz="8" w:space="0" w:color="auto"/>
            </w:tcBorders>
            <w:vAlign w:val="center"/>
            <w:hideMark/>
          </w:tcPr>
          <w:p w14:paraId="6912069F"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RAU-010-21</w:t>
            </w:r>
          </w:p>
        </w:tc>
        <w:tc>
          <w:tcPr>
            <w:tcW w:w="329" w:type="pct"/>
            <w:vMerge/>
            <w:tcBorders>
              <w:top w:val="nil"/>
              <w:left w:val="single" w:sz="8" w:space="0" w:color="auto"/>
              <w:bottom w:val="single" w:sz="8" w:space="0" w:color="000000"/>
              <w:right w:val="single" w:sz="8" w:space="0" w:color="auto"/>
            </w:tcBorders>
            <w:vAlign w:val="center"/>
            <w:hideMark/>
          </w:tcPr>
          <w:p w14:paraId="7394F11A"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33F26F80"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2) from 20/04 to 08/05/2021</w:t>
            </w:r>
          </w:p>
        </w:tc>
        <w:tc>
          <w:tcPr>
            <w:tcW w:w="261" w:type="pct"/>
            <w:vMerge/>
            <w:tcBorders>
              <w:top w:val="nil"/>
              <w:left w:val="single" w:sz="8" w:space="0" w:color="auto"/>
              <w:bottom w:val="single" w:sz="8" w:space="0" w:color="000000"/>
              <w:right w:val="single" w:sz="8" w:space="0" w:color="auto"/>
            </w:tcBorders>
            <w:vAlign w:val="center"/>
            <w:hideMark/>
          </w:tcPr>
          <w:p w14:paraId="76AC617B"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4E249FAC"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6E0E6A37"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3A0DACED"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39AFDE22"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2AE9969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5E44043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0.0176</w:t>
            </w:r>
          </w:p>
        </w:tc>
        <w:tc>
          <w:tcPr>
            <w:tcW w:w="211" w:type="pct"/>
            <w:tcBorders>
              <w:top w:val="nil"/>
              <w:left w:val="nil"/>
              <w:bottom w:val="single" w:sz="8" w:space="0" w:color="auto"/>
              <w:right w:val="single" w:sz="8" w:space="0" w:color="auto"/>
            </w:tcBorders>
            <w:vAlign w:val="center"/>
            <w:hideMark/>
          </w:tcPr>
          <w:p w14:paraId="726188A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2C3E84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0B39B0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54F393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B525BA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4193E93E"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4" w:space="0" w:color="auto"/>
              <w:right w:val="single" w:sz="4" w:space="0" w:color="auto"/>
            </w:tcBorders>
            <w:vAlign w:val="center"/>
            <w:hideMark/>
          </w:tcPr>
          <w:p w14:paraId="6267D0DA"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43C43986" w14:textId="77777777" w:rsidR="009B60B1" w:rsidRPr="00081AAA" w:rsidRDefault="009B60B1" w:rsidP="00F74803">
            <w:pPr>
              <w:rPr>
                <w:color w:val="000000"/>
                <w:sz w:val="18"/>
                <w:szCs w:val="18"/>
                <w:lang w:val="it-IT" w:eastAsia="it-IT"/>
              </w:rPr>
            </w:pPr>
          </w:p>
        </w:tc>
      </w:tr>
      <w:tr w:rsidR="009B60B1" w:rsidRPr="00081AAA" w14:paraId="0CC8BF77" w14:textId="77777777" w:rsidTr="007F455B">
        <w:trPr>
          <w:trHeight w:val="300"/>
        </w:trPr>
        <w:tc>
          <w:tcPr>
            <w:tcW w:w="447" w:type="pct"/>
            <w:tcBorders>
              <w:top w:val="nil"/>
              <w:left w:val="single" w:sz="8" w:space="0" w:color="auto"/>
              <w:bottom w:val="nil"/>
              <w:right w:val="single" w:sz="8" w:space="0" w:color="auto"/>
            </w:tcBorders>
            <w:vAlign w:val="center"/>
            <w:hideMark/>
          </w:tcPr>
          <w:p w14:paraId="74FB26B1"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 </w:t>
            </w:r>
          </w:p>
        </w:tc>
        <w:tc>
          <w:tcPr>
            <w:tcW w:w="329" w:type="pct"/>
            <w:vMerge/>
            <w:tcBorders>
              <w:top w:val="nil"/>
              <w:left w:val="single" w:sz="8" w:space="0" w:color="auto"/>
              <w:bottom w:val="single" w:sz="8" w:space="0" w:color="000000"/>
              <w:right w:val="single" w:sz="8" w:space="0" w:color="auto"/>
            </w:tcBorders>
            <w:vAlign w:val="center"/>
            <w:hideMark/>
          </w:tcPr>
          <w:p w14:paraId="62083F85"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7179CED2"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3) 02/08/2021</w:t>
            </w:r>
          </w:p>
        </w:tc>
        <w:tc>
          <w:tcPr>
            <w:tcW w:w="261" w:type="pct"/>
            <w:vMerge/>
            <w:tcBorders>
              <w:top w:val="nil"/>
              <w:left w:val="single" w:sz="8" w:space="0" w:color="auto"/>
              <w:bottom w:val="single" w:sz="8" w:space="0" w:color="000000"/>
              <w:right w:val="single" w:sz="8" w:space="0" w:color="auto"/>
            </w:tcBorders>
            <w:vAlign w:val="center"/>
            <w:hideMark/>
          </w:tcPr>
          <w:p w14:paraId="690031A4"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477D5B63"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2F27B3A4"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212369C8"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669DD0E8"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4F64376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52AE9CE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0.044</w:t>
            </w:r>
          </w:p>
        </w:tc>
        <w:tc>
          <w:tcPr>
            <w:tcW w:w="211" w:type="pct"/>
            <w:tcBorders>
              <w:top w:val="nil"/>
              <w:left w:val="nil"/>
              <w:bottom w:val="single" w:sz="8" w:space="0" w:color="auto"/>
              <w:right w:val="single" w:sz="8" w:space="0" w:color="auto"/>
            </w:tcBorders>
            <w:vAlign w:val="center"/>
            <w:hideMark/>
          </w:tcPr>
          <w:p w14:paraId="0FC5F0A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7AE335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0F4C0C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893D41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A3CCC6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297B496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79BC3CD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3</w:t>
            </w:r>
          </w:p>
        </w:tc>
        <w:tc>
          <w:tcPr>
            <w:tcW w:w="377" w:type="pct"/>
            <w:vMerge/>
            <w:tcBorders>
              <w:left w:val="single" w:sz="4" w:space="0" w:color="auto"/>
              <w:right w:val="single" w:sz="8" w:space="0" w:color="auto"/>
            </w:tcBorders>
            <w:vAlign w:val="center"/>
            <w:hideMark/>
          </w:tcPr>
          <w:p w14:paraId="45774CC3" w14:textId="77777777" w:rsidR="009B60B1" w:rsidRPr="00081AAA" w:rsidRDefault="009B60B1" w:rsidP="00F74803">
            <w:pPr>
              <w:rPr>
                <w:color w:val="000000"/>
                <w:sz w:val="18"/>
                <w:szCs w:val="18"/>
                <w:lang w:val="it-IT" w:eastAsia="it-IT"/>
              </w:rPr>
            </w:pPr>
          </w:p>
        </w:tc>
      </w:tr>
      <w:tr w:rsidR="009B60B1" w:rsidRPr="00081AAA" w14:paraId="7732EEAB" w14:textId="77777777" w:rsidTr="007F455B">
        <w:trPr>
          <w:trHeight w:val="300"/>
        </w:trPr>
        <w:tc>
          <w:tcPr>
            <w:tcW w:w="447" w:type="pct"/>
            <w:tcBorders>
              <w:top w:val="nil"/>
              <w:left w:val="single" w:sz="8" w:space="0" w:color="auto"/>
              <w:bottom w:val="nil"/>
              <w:right w:val="single" w:sz="8" w:space="0" w:color="auto"/>
            </w:tcBorders>
            <w:vAlign w:val="center"/>
            <w:hideMark/>
          </w:tcPr>
          <w:p w14:paraId="0C65FDEB"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P/PR21/PL03</w:t>
            </w:r>
          </w:p>
        </w:tc>
        <w:tc>
          <w:tcPr>
            <w:tcW w:w="329" w:type="pct"/>
            <w:vMerge/>
            <w:tcBorders>
              <w:top w:val="nil"/>
              <w:left w:val="single" w:sz="8" w:space="0" w:color="auto"/>
              <w:bottom w:val="single" w:sz="8" w:space="0" w:color="000000"/>
              <w:right w:val="single" w:sz="8" w:space="0" w:color="auto"/>
            </w:tcBorders>
            <w:vAlign w:val="center"/>
            <w:hideMark/>
          </w:tcPr>
          <w:p w14:paraId="3FCAD100"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62C0C26B"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05/08/2021</w:t>
            </w:r>
          </w:p>
        </w:tc>
        <w:tc>
          <w:tcPr>
            <w:tcW w:w="261" w:type="pct"/>
            <w:vMerge/>
            <w:tcBorders>
              <w:top w:val="nil"/>
              <w:left w:val="single" w:sz="8" w:space="0" w:color="auto"/>
              <w:bottom w:val="single" w:sz="8" w:space="0" w:color="000000"/>
              <w:right w:val="single" w:sz="8" w:space="0" w:color="auto"/>
            </w:tcBorders>
            <w:vAlign w:val="center"/>
            <w:hideMark/>
          </w:tcPr>
          <w:p w14:paraId="17EF5F69"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552BFF22"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13E799D7"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37058275"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696A8291"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361FDA2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7EFFFB9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0.0426</w:t>
            </w:r>
          </w:p>
        </w:tc>
        <w:tc>
          <w:tcPr>
            <w:tcW w:w="211" w:type="pct"/>
            <w:tcBorders>
              <w:top w:val="nil"/>
              <w:left w:val="nil"/>
              <w:bottom w:val="single" w:sz="8" w:space="0" w:color="auto"/>
              <w:right w:val="single" w:sz="8" w:space="0" w:color="auto"/>
            </w:tcBorders>
            <w:vAlign w:val="center"/>
            <w:hideMark/>
          </w:tcPr>
          <w:p w14:paraId="3D63439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423F39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2456AA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C1997B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CDDCB1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73C48D50"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4" w:space="0" w:color="auto"/>
              <w:right w:val="single" w:sz="4" w:space="0" w:color="auto"/>
            </w:tcBorders>
            <w:vAlign w:val="center"/>
            <w:hideMark/>
          </w:tcPr>
          <w:p w14:paraId="566E281A"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5B0558F7" w14:textId="77777777" w:rsidR="009B60B1" w:rsidRPr="00081AAA" w:rsidRDefault="009B60B1" w:rsidP="00F74803">
            <w:pPr>
              <w:rPr>
                <w:color w:val="000000"/>
                <w:sz w:val="18"/>
                <w:szCs w:val="18"/>
                <w:lang w:val="it-IT" w:eastAsia="it-IT"/>
              </w:rPr>
            </w:pPr>
          </w:p>
        </w:tc>
      </w:tr>
      <w:tr w:rsidR="009B60B1" w:rsidRPr="00081AAA" w14:paraId="3999E7A3" w14:textId="77777777" w:rsidTr="007F455B">
        <w:trPr>
          <w:trHeight w:val="615"/>
        </w:trPr>
        <w:tc>
          <w:tcPr>
            <w:tcW w:w="447" w:type="pct"/>
            <w:tcBorders>
              <w:top w:val="nil"/>
              <w:left w:val="single" w:sz="8" w:space="0" w:color="auto"/>
              <w:bottom w:val="nil"/>
              <w:right w:val="single" w:sz="8" w:space="0" w:color="auto"/>
            </w:tcBorders>
            <w:vAlign w:val="center"/>
            <w:hideMark/>
          </w:tcPr>
          <w:p w14:paraId="77FB0862" w14:textId="77777777" w:rsidR="009B60B1" w:rsidRPr="00081AAA" w:rsidRDefault="009B60B1" w:rsidP="00B65163">
            <w:pPr>
              <w:rPr>
                <w:color w:val="000000"/>
                <w:sz w:val="18"/>
                <w:szCs w:val="18"/>
                <w:lang w:val="it-IT" w:eastAsia="it-IT"/>
              </w:rPr>
            </w:pPr>
            <w:r w:rsidRPr="00081AAA">
              <w:rPr>
                <w:color w:val="000000"/>
                <w:sz w:val="18"/>
                <w:szCs w:val="18"/>
                <w:lang w:val="it-IT" w:eastAsia="it-IT"/>
              </w:rPr>
              <w:t>89-240</w:t>
            </w:r>
          </w:p>
        </w:tc>
        <w:tc>
          <w:tcPr>
            <w:tcW w:w="329" w:type="pct"/>
            <w:vMerge/>
            <w:tcBorders>
              <w:top w:val="nil"/>
              <w:left w:val="single" w:sz="8" w:space="0" w:color="auto"/>
              <w:bottom w:val="single" w:sz="8" w:space="0" w:color="000000"/>
              <w:right w:val="single" w:sz="8" w:space="0" w:color="auto"/>
            </w:tcBorders>
            <w:vAlign w:val="center"/>
            <w:hideMark/>
          </w:tcPr>
          <w:p w14:paraId="747D97F3"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113B4B54"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09/08/2021</w:t>
            </w:r>
          </w:p>
        </w:tc>
        <w:tc>
          <w:tcPr>
            <w:tcW w:w="261" w:type="pct"/>
            <w:vMerge w:val="restart"/>
            <w:tcBorders>
              <w:top w:val="nil"/>
              <w:left w:val="single" w:sz="8" w:space="0" w:color="auto"/>
              <w:bottom w:val="single" w:sz="8" w:space="0" w:color="000000"/>
              <w:right w:val="single" w:sz="8" w:space="0" w:color="auto"/>
            </w:tcBorders>
            <w:vAlign w:val="center"/>
            <w:hideMark/>
          </w:tcPr>
          <w:p w14:paraId="2AC5875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163.6</w:t>
            </w:r>
          </w:p>
        </w:tc>
        <w:tc>
          <w:tcPr>
            <w:tcW w:w="210" w:type="pct"/>
            <w:vMerge w:val="restart"/>
            <w:tcBorders>
              <w:top w:val="nil"/>
              <w:left w:val="single" w:sz="8" w:space="0" w:color="auto"/>
              <w:bottom w:val="single" w:sz="8" w:space="0" w:color="000000"/>
              <w:right w:val="single" w:sz="8" w:space="0" w:color="auto"/>
            </w:tcBorders>
            <w:vAlign w:val="center"/>
            <w:hideMark/>
          </w:tcPr>
          <w:p w14:paraId="76E60CC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1022</w:t>
            </w:r>
          </w:p>
        </w:tc>
        <w:tc>
          <w:tcPr>
            <w:tcW w:w="215" w:type="pct"/>
            <w:vMerge/>
            <w:tcBorders>
              <w:top w:val="nil"/>
              <w:left w:val="single" w:sz="8" w:space="0" w:color="auto"/>
              <w:bottom w:val="single" w:sz="8" w:space="0" w:color="000000"/>
              <w:right w:val="single" w:sz="8" w:space="0" w:color="auto"/>
            </w:tcBorders>
            <w:vAlign w:val="center"/>
            <w:hideMark/>
          </w:tcPr>
          <w:p w14:paraId="728588B5" w14:textId="77777777" w:rsidR="009B60B1" w:rsidRPr="00081AAA" w:rsidRDefault="009B60B1" w:rsidP="00F74803">
            <w:pPr>
              <w:rPr>
                <w:color w:val="000000"/>
                <w:sz w:val="18"/>
                <w:szCs w:val="18"/>
                <w:lang w:val="it-IT" w:eastAsia="it-IT"/>
              </w:rPr>
            </w:pPr>
          </w:p>
        </w:tc>
        <w:tc>
          <w:tcPr>
            <w:tcW w:w="385" w:type="pct"/>
            <w:vMerge w:val="restart"/>
            <w:tcBorders>
              <w:top w:val="nil"/>
              <w:left w:val="single" w:sz="8" w:space="0" w:color="auto"/>
              <w:bottom w:val="single" w:sz="8" w:space="0" w:color="000000"/>
              <w:right w:val="single" w:sz="8" w:space="0" w:color="auto"/>
            </w:tcBorders>
            <w:vAlign w:val="center"/>
            <w:hideMark/>
          </w:tcPr>
          <w:p w14:paraId="07DA742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02/08/2021</w:t>
            </w:r>
          </w:p>
        </w:tc>
        <w:tc>
          <w:tcPr>
            <w:tcW w:w="322" w:type="pct"/>
            <w:vMerge/>
            <w:tcBorders>
              <w:top w:val="nil"/>
              <w:left w:val="single" w:sz="4" w:space="0" w:color="auto"/>
              <w:bottom w:val="single" w:sz="8" w:space="0" w:color="000000"/>
              <w:right w:val="single" w:sz="4" w:space="0" w:color="auto"/>
            </w:tcBorders>
            <w:vAlign w:val="center"/>
            <w:hideMark/>
          </w:tcPr>
          <w:p w14:paraId="62A7B5E4"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56F9D9F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4A2BFFB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0.0199</w:t>
            </w:r>
          </w:p>
        </w:tc>
        <w:tc>
          <w:tcPr>
            <w:tcW w:w="211" w:type="pct"/>
            <w:tcBorders>
              <w:top w:val="nil"/>
              <w:left w:val="nil"/>
              <w:bottom w:val="single" w:sz="8" w:space="0" w:color="auto"/>
              <w:right w:val="single" w:sz="8" w:space="0" w:color="auto"/>
            </w:tcBorders>
            <w:vAlign w:val="center"/>
            <w:hideMark/>
          </w:tcPr>
          <w:p w14:paraId="14FF178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93596E4"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7EA794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93C5BF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BA0AFC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3E85379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17B2A02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7</w:t>
            </w:r>
          </w:p>
        </w:tc>
        <w:tc>
          <w:tcPr>
            <w:tcW w:w="377" w:type="pct"/>
            <w:vMerge/>
            <w:tcBorders>
              <w:left w:val="single" w:sz="4" w:space="0" w:color="auto"/>
              <w:right w:val="single" w:sz="8" w:space="0" w:color="auto"/>
            </w:tcBorders>
            <w:vAlign w:val="center"/>
            <w:hideMark/>
          </w:tcPr>
          <w:p w14:paraId="3AB7D602" w14:textId="77777777" w:rsidR="009B60B1" w:rsidRPr="00081AAA" w:rsidRDefault="009B60B1" w:rsidP="00F74803">
            <w:pPr>
              <w:rPr>
                <w:color w:val="000000"/>
                <w:sz w:val="18"/>
                <w:szCs w:val="18"/>
                <w:lang w:val="it-IT" w:eastAsia="it-IT"/>
              </w:rPr>
            </w:pPr>
          </w:p>
        </w:tc>
      </w:tr>
      <w:tr w:rsidR="009B60B1" w:rsidRPr="00081AAA" w14:paraId="08FFEB3F" w14:textId="77777777" w:rsidTr="007F455B">
        <w:trPr>
          <w:trHeight w:val="900"/>
        </w:trPr>
        <w:tc>
          <w:tcPr>
            <w:tcW w:w="447" w:type="pct"/>
            <w:tcBorders>
              <w:top w:val="nil"/>
              <w:left w:val="single" w:sz="8" w:space="0" w:color="auto"/>
              <w:bottom w:val="nil"/>
              <w:right w:val="single" w:sz="8" w:space="0" w:color="auto"/>
            </w:tcBorders>
            <w:vAlign w:val="center"/>
            <w:hideMark/>
          </w:tcPr>
          <w:p w14:paraId="60583B0B" w14:textId="77777777" w:rsidR="009B60B1" w:rsidRPr="00081AAA" w:rsidRDefault="009B60B1" w:rsidP="00B65163">
            <w:pPr>
              <w:rPr>
                <w:color w:val="000000"/>
                <w:sz w:val="18"/>
                <w:szCs w:val="18"/>
                <w:lang w:val="it-IT" w:eastAsia="it-IT"/>
              </w:rPr>
            </w:pPr>
            <w:r w:rsidRPr="00081AAA">
              <w:rPr>
                <w:color w:val="000000"/>
                <w:sz w:val="18"/>
                <w:szCs w:val="18"/>
                <w:lang w:val="it-IT" w:eastAsia="it-IT"/>
              </w:rPr>
              <w:t>Miastowice Poland</w:t>
            </w:r>
          </w:p>
        </w:tc>
        <w:tc>
          <w:tcPr>
            <w:tcW w:w="329" w:type="pct"/>
            <w:vMerge/>
            <w:tcBorders>
              <w:top w:val="nil"/>
              <w:left w:val="single" w:sz="8" w:space="0" w:color="auto"/>
              <w:bottom w:val="single" w:sz="8" w:space="0" w:color="000000"/>
              <w:right w:val="single" w:sz="8" w:space="0" w:color="auto"/>
            </w:tcBorders>
            <w:vAlign w:val="center"/>
            <w:hideMark/>
          </w:tcPr>
          <w:p w14:paraId="33DE053D"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677BD2BE"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15/08/2021</w:t>
            </w:r>
          </w:p>
        </w:tc>
        <w:tc>
          <w:tcPr>
            <w:tcW w:w="261" w:type="pct"/>
            <w:vMerge/>
            <w:tcBorders>
              <w:top w:val="nil"/>
              <w:left w:val="single" w:sz="8" w:space="0" w:color="auto"/>
              <w:bottom w:val="single" w:sz="8" w:space="0" w:color="000000"/>
              <w:right w:val="single" w:sz="8" w:space="0" w:color="auto"/>
            </w:tcBorders>
            <w:vAlign w:val="center"/>
            <w:hideMark/>
          </w:tcPr>
          <w:p w14:paraId="1450BE35"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789DC267"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5737F0BD"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181B5E4D"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6CFD6911"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50B49AC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3BA18F0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0.0192</w:t>
            </w:r>
          </w:p>
        </w:tc>
        <w:tc>
          <w:tcPr>
            <w:tcW w:w="211" w:type="pct"/>
            <w:tcBorders>
              <w:top w:val="nil"/>
              <w:left w:val="nil"/>
              <w:bottom w:val="single" w:sz="8" w:space="0" w:color="auto"/>
              <w:right w:val="single" w:sz="8" w:space="0" w:color="auto"/>
            </w:tcBorders>
            <w:vAlign w:val="center"/>
            <w:hideMark/>
          </w:tcPr>
          <w:p w14:paraId="3FF963E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D7B472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D6564A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5D3516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66E7BEF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63966ABD"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4" w:space="0" w:color="auto"/>
              <w:right w:val="single" w:sz="4" w:space="0" w:color="auto"/>
            </w:tcBorders>
            <w:vAlign w:val="center"/>
            <w:hideMark/>
          </w:tcPr>
          <w:p w14:paraId="1C89C069"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6BA73743" w14:textId="77777777" w:rsidR="009B60B1" w:rsidRPr="00081AAA" w:rsidRDefault="009B60B1" w:rsidP="00F74803">
            <w:pPr>
              <w:rPr>
                <w:color w:val="000000"/>
                <w:sz w:val="18"/>
                <w:szCs w:val="18"/>
                <w:lang w:val="it-IT" w:eastAsia="it-IT"/>
              </w:rPr>
            </w:pPr>
          </w:p>
        </w:tc>
      </w:tr>
      <w:tr w:rsidR="009B60B1" w:rsidRPr="00081AAA" w14:paraId="68B81EE6" w14:textId="77777777" w:rsidTr="007F455B">
        <w:trPr>
          <w:trHeight w:val="300"/>
        </w:trPr>
        <w:tc>
          <w:tcPr>
            <w:tcW w:w="447" w:type="pct"/>
            <w:tcBorders>
              <w:top w:val="nil"/>
              <w:left w:val="single" w:sz="8" w:space="0" w:color="auto"/>
              <w:bottom w:val="nil"/>
              <w:right w:val="single" w:sz="8" w:space="0" w:color="auto"/>
            </w:tcBorders>
            <w:vAlign w:val="center"/>
            <w:hideMark/>
          </w:tcPr>
          <w:p w14:paraId="5CF0848F" w14:textId="77777777" w:rsidR="009B60B1" w:rsidRPr="00081AAA" w:rsidRDefault="009B60B1" w:rsidP="00B65163">
            <w:pPr>
              <w:rPr>
                <w:rFonts w:ascii="Calibri" w:hAnsi="Calibri" w:cs="Calibri"/>
                <w:color w:val="000000"/>
                <w:lang w:val="it-IT" w:eastAsia="it-IT"/>
              </w:rPr>
            </w:pPr>
            <w:r w:rsidRPr="00081AAA">
              <w:rPr>
                <w:rFonts w:ascii="Calibri" w:hAnsi="Calibri" w:cs="Calibri"/>
                <w:color w:val="000000"/>
                <w:lang w:val="it-IT" w:eastAsia="it-IT"/>
              </w:rPr>
              <w:t> </w:t>
            </w:r>
          </w:p>
        </w:tc>
        <w:tc>
          <w:tcPr>
            <w:tcW w:w="329" w:type="pct"/>
            <w:vMerge/>
            <w:tcBorders>
              <w:top w:val="nil"/>
              <w:left w:val="single" w:sz="8" w:space="0" w:color="auto"/>
              <w:bottom w:val="single" w:sz="8" w:space="0" w:color="000000"/>
              <w:right w:val="single" w:sz="8" w:space="0" w:color="auto"/>
            </w:tcBorders>
            <w:vAlign w:val="center"/>
            <w:hideMark/>
          </w:tcPr>
          <w:p w14:paraId="121A5664"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1770F826" w14:textId="77777777" w:rsidR="009B60B1" w:rsidRPr="00081AAA" w:rsidRDefault="009B60B1" w:rsidP="00F74803">
            <w:pPr>
              <w:rPr>
                <w:rFonts w:ascii="Calibri" w:hAnsi="Calibri" w:cs="Calibri"/>
                <w:color w:val="000000"/>
                <w:lang w:val="it-IT" w:eastAsia="it-IT"/>
              </w:rPr>
            </w:pPr>
            <w:r w:rsidRPr="00081AAA">
              <w:rPr>
                <w:rFonts w:ascii="Calibri" w:hAnsi="Calibri" w:cs="Calibri"/>
                <w:color w:val="000000"/>
                <w:lang w:val="it-IT" w:eastAsia="it-IT"/>
              </w:rPr>
              <w:t> </w:t>
            </w:r>
          </w:p>
        </w:tc>
        <w:tc>
          <w:tcPr>
            <w:tcW w:w="261" w:type="pct"/>
            <w:vMerge/>
            <w:tcBorders>
              <w:top w:val="nil"/>
              <w:left w:val="single" w:sz="8" w:space="0" w:color="auto"/>
              <w:bottom w:val="single" w:sz="8" w:space="0" w:color="000000"/>
              <w:right w:val="single" w:sz="8" w:space="0" w:color="auto"/>
            </w:tcBorders>
            <w:vAlign w:val="center"/>
            <w:hideMark/>
          </w:tcPr>
          <w:p w14:paraId="63EC77A9"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01B76E88"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75180C9A"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36A86ECD"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76AF8CCE"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47B9AEF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397A754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0.0235</w:t>
            </w:r>
          </w:p>
        </w:tc>
        <w:tc>
          <w:tcPr>
            <w:tcW w:w="211" w:type="pct"/>
            <w:tcBorders>
              <w:top w:val="nil"/>
              <w:left w:val="nil"/>
              <w:bottom w:val="single" w:sz="8" w:space="0" w:color="auto"/>
              <w:right w:val="single" w:sz="8" w:space="0" w:color="auto"/>
            </w:tcBorders>
            <w:vAlign w:val="center"/>
            <w:hideMark/>
          </w:tcPr>
          <w:p w14:paraId="29F1F11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1BA15E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AE835D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967101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61E0192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6D325AE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8" w:space="0" w:color="000000"/>
              <w:right w:val="single" w:sz="4" w:space="0" w:color="auto"/>
            </w:tcBorders>
            <w:vAlign w:val="center"/>
            <w:hideMark/>
          </w:tcPr>
          <w:p w14:paraId="3FD6AA1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13</w:t>
            </w:r>
          </w:p>
        </w:tc>
        <w:tc>
          <w:tcPr>
            <w:tcW w:w="377" w:type="pct"/>
            <w:vMerge/>
            <w:tcBorders>
              <w:left w:val="single" w:sz="4" w:space="0" w:color="auto"/>
              <w:right w:val="single" w:sz="8" w:space="0" w:color="auto"/>
            </w:tcBorders>
            <w:vAlign w:val="center"/>
            <w:hideMark/>
          </w:tcPr>
          <w:p w14:paraId="2948CB9D" w14:textId="77777777" w:rsidR="009B60B1" w:rsidRPr="00081AAA" w:rsidRDefault="009B60B1" w:rsidP="00F74803">
            <w:pPr>
              <w:rPr>
                <w:color w:val="000000"/>
                <w:sz w:val="18"/>
                <w:szCs w:val="18"/>
                <w:lang w:val="it-IT" w:eastAsia="it-IT"/>
              </w:rPr>
            </w:pPr>
          </w:p>
        </w:tc>
      </w:tr>
      <w:tr w:rsidR="009B60B1" w:rsidRPr="00081AAA" w14:paraId="3607E9F9" w14:textId="77777777" w:rsidTr="00EA25E3">
        <w:trPr>
          <w:trHeight w:val="300"/>
        </w:trPr>
        <w:tc>
          <w:tcPr>
            <w:tcW w:w="447" w:type="pct"/>
            <w:tcBorders>
              <w:top w:val="nil"/>
              <w:left w:val="single" w:sz="8" w:space="0" w:color="auto"/>
              <w:bottom w:val="single" w:sz="8" w:space="0" w:color="auto"/>
              <w:right w:val="single" w:sz="8" w:space="0" w:color="auto"/>
            </w:tcBorders>
            <w:vAlign w:val="center"/>
            <w:hideMark/>
          </w:tcPr>
          <w:p w14:paraId="7A8647BA" w14:textId="77777777" w:rsidR="009B60B1" w:rsidRPr="00081AAA" w:rsidRDefault="009B60B1" w:rsidP="00B65163">
            <w:pPr>
              <w:rPr>
                <w:rFonts w:ascii="Calibri" w:hAnsi="Calibri" w:cs="Calibri"/>
                <w:color w:val="000000"/>
                <w:lang w:val="it-IT" w:eastAsia="it-IT"/>
              </w:rPr>
            </w:pPr>
            <w:r w:rsidRPr="00081AAA">
              <w:rPr>
                <w:rFonts w:ascii="Calibri" w:hAnsi="Calibri" w:cs="Calibri"/>
                <w:color w:val="000000"/>
                <w:lang w:val="it-IT" w:eastAsia="it-IT"/>
              </w:rPr>
              <w:t> </w:t>
            </w:r>
          </w:p>
        </w:tc>
        <w:tc>
          <w:tcPr>
            <w:tcW w:w="329" w:type="pct"/>
            <w:vMerge/>
            <w:tcBorders>
              <w:top w:val="nil"/>
              <w:left w:val="single" w:sz="8" w:space="0" w:color="auto"/>
              <w:bottom w:val="single" w:sz="8" w:space="0" w:color="000000"/>
              <w:right w:val="single" w:sz="8" w:space="0" w:color="auto"/>
            </w:tcBorders>
            <w:vAlign w:val="center"/>
            <w:hideMark/>
          </w:tcPr>
          <w:p w14:paraId="0C7A932C" w14:textId="77777777" w:rsidR="009B60B1" w:rsidRPr="00081AAA" w:rsidRDefault="009B60B1" w:rsidP="00F74803">
            <w:pPr>
              <w:rPr>
                <w:color w:val="000000"/>
                <w:sz w:val="18"/>
                <w:szCs w:val="18"/>
                <w:lang w:val="it-IT" w:eastAsia="it-IT"/>
              </w:rPr>
            </w:pPr>
          </w:p>
        </w:tc>
        <w:tc>
          <w:tcPr>
            <w:tcW w:w="414" w:type="pct"/>
            <w:tcBorders>
              <w:top w:val="nil"/>
              <w:left w:val="nil"/>
              <w:bottom w:val="single" w:sz="8" w:space="0" w:color="auto"/>
              <w:right w:val="single" w:sz="8" w:space="0" w:color="auto"/>
            </w:tcBorders>
            <w:vAlign w:val="center"/>
            <w:hideMark/>
          </w:tcPr>
          <w:p w14:paraId="556CC857" w14:textId="77777777" w:rsidR="009B60B1" w:rsidRPr="00081AAA" w:rsidRDefault="009B60B1" w:rsidP="00F74803">
            <w:pPr>
              <w:rPr>
                <w:rFonts w:ascii="Calibri" w:hAnsi="Calibri" w:cs="Calibri"/>
                <w:color w:val="000000"/>
                <w:lang w:val="it-IT" w:eastAsia="it-IT"/>
              </w:rPr>
            </w:pPr>
            <w:r w:rsidRPr="00081AAA">
              <w:rPr>
                <w:rFonts w:ascii="Calibri" w:hAnsi="Calibri" w:cs="Calibri"/>
                <w:color w:val="000000"/>
                <w:lang w:val="it-IT" w:eastAsia="it-IT"/>
              </w:rPr>
              <w:t> </w:t>
            </w:r>
          </w:p>
        </w:tc>
        <w:tc>
          <w:tcPr>
            <w:tcW w:w="261" w:type="pct"/>
            <w:vMerge/>
            <w:tcBorders>
              <w:top w:val="nil"/>
              <w:left w:val="single" w:sz="8" w:space="0" w:color="auto"/>
              <w:bottom w:val="single" w:sz="8" w:space="0" w:color="000000"/>
              <w:right w:val="single" w:sz="8" w:space="0" w:color="auto"/>
            </w:tcBorders>
            <w:vAlign w:val="center"/>
            <w:hideMark/>
          </w:tcPr>
          <w:p w14:paraId="494E84C7"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64489198"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4F06631D"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431522C8"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1CE424EE" w14:textId="77777777" w:rsidR="009B60B1" w:rsidRPr="00081AAA" w:rsidRDefault="009B60B1" w:rsidP="00F74803">
            <w:pPr>
              <w:rPr>
                <w:color w:val="000000"/>
                <w:sz w:val="18"/>
                <w:szCs w:val="18"/>
                <w:lang w:val="it-IT" w:eastAsia="it-IT"/>
              </w:rPr>
            </w:pPr>
          </w:p>
        </w:tc>
        <w:tc>
          <w:tcPr>
            <w:tcW w:w="285" w:type="pct"/>
            <w:tcBorders>
              <w:top w:val="nil"/>
              <w:left w:val="nil"/>
              <w:bottom w:val="single" w:sz="8" w:space="0" w:color="auto"/>
              <w:right w:val="single" w:sz="4" w:space="0" w:color="auto"/>
            </w:tcBorders>
            <w:vAlign w:val="center"/>
            <w:hideMark/>
          </w:tcPr>
          <w:p w14:paraId="776982D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25CE78A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0.0226</w:t>
            </w:r>
          </w:p>
        </w:tc>
        <w:tc>
          <w:tcPr>
            <w:tcW w:w="211" w:type="pct"/>
            <w:tcBorders>
              <w:top w:val="nil"/>
              <w:left w:val="nil"/>
              <w:bottom w:val="single" w:sz="8" w:space="0" w:color="auto"/>
              <w:right w:val="single" w:sz="8" w:space="0" w:color="auto"/>
            </w:tcBorders>
            <w:vAlign w:val="center"/>
            <w:hideMark/>
          </w:tcPr>
          <w:p w14:paraId="7CF6AD9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E6EC31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1A40052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51380C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8409F5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622EDF1E"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8" w:space="0" w:color="000000"/>
              <w:right w:val="single" w:sz="4" w:space="0" w:color="auto"/>
            </w:tcBorders>
            <w:vAlign w:val="center"/>
            <w:hideMark/>
          </w:tcPr>
          <w:p w14:paraId="3B327969"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1A68801F" w14:textId="77777777" w:rsidR="009B60B1" w:rsidRPr="00081AAA" w:rsidRDefault="009B60B1" w:rsidP="00F74803">
            <w:pPr>
              <w:rPr>
                <w:color w:val="000000"/>
                <w:sz w:val="18"/>
                <w:szCs w:val="18"/>
                <w:lang w:val="it-IT" w:eastAsia="it-IT"/>
              </w:rPr>
            </w:pPr>
          </w:p>
        </w:tc>
      </w:tr>
      <w:tr w:rsidR="009B60B1" w:rsidRPr="00081AAA" w14:paraId="005E90A9" w14:textId="77777777" w:rsidTr="00EA25E3">
        <w:trPr>
          <w:trHeight w:val="300"/>
        </w:trPr>
        <w:tc>
          <w:tcPr>
            <w:tcW w:w="447" w:type="pct"/>
            <w:tcBorders>
              <w:top w:val="nil"/>
              <w:left w:val="single" w:sz="8" w:space="0" w:color="auto"/>
              <w:bottom w:val="nil"/>
              <w:right w:val="single" w:sz="8" w:space="0" w:color="auto"/>
            </w:tcBorders>
            <w:vAlign w:val="center"/>
            <w:hideMark/>
          </w:tcPr>
          <w:p w14:paraId="68A7BE96"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 </w:t>
            </w:r>
          </w:p>
        </w:tc>
        <w:tc>
          <w:tcPr>
            <w:tcW w:w="329" w:type="pct"/>
            <w:vMerge w:val="restart"/>
            <w:tcBorders>
              <w:top w:val="nil"/>
              <w:left w:val="single" w:sz="8" w:space="0" w:color="auto"/>
              <w:bottom w:val="single" w:sz="8" w:space="0" w:color="000000"/>
              <w:right w:val="single" w:sz="8" w:space="0" w:color="auto"/>
            </w:tcBorders>
            <w:vAlign w:val="center"/>
            <w:hideMark/>
          </w:tcPr>
          <w:p w14:paraId="06476520"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Plum / Katinka</w:t>
            </w:r>
          </w:p>
        </w:tc>
        <w:tc>
          <w:tcPr>
            <w:tcW w:w="414" w:type="pct"/>
            <w:tcBorders>
              <w:top w:val="nil"/>
              <w:left w:val="nil"/>
              <w:bottom w:val="nil"/>
              <w:right w:val="single" w:sz="8" w:space="0" w:color="auto"/>
            </w:tcBorders>
            <w:vAlign w:val="center"/>
            <w:hideMark/>
          </w:tcPr>
          <w:p w14:paraId="7BFF2DED"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1) year 2007</w:t>
            </w:r>
          </w:p>
        </w:tc>
        <w:tc>
          <w:tcPr>
            <w:tcW w:w="261" w:type="pct"/>
            <w:vMerge w:val="restart"/>
            <w:tcBorders>
              <w:top w:val="nil"/>
              <w:left w:val="single" w:sz="8" w:space="0" w:color="auto"/>
              <w:bottom w:val="single" w:sz="8" w:space="0" w:color="000000"/>
              <w:right w:val="single" w:sz="8" w:space="0" w:color="auto"/>
            </w:tcBorders>
            <w:vAlign w:val="center"/>
            <w:hideMark/>
          </w:tcPr>
          <w:p w14:paraId="0791CAD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153.2</w:t>
            </w:r>
          </w:p>
        </w:tc>
        <w:tc>
          <w:tcPr>
            <w:tcW w:w="210" w:type="pct"/>
            <w:vMerge w:val="restart"/>
            <w:tcBorders>
              <w:top w:val="nil"/>
              <w:left w:val="single" w:sz="8" w:space="0" w:color="auto"/>
              <w:bottom w:val="single" w:sz="8" w:space="0" w:color="000000"/>
              <w:right w:val="single" w:sz="8" w:space="0" w:color="auto"/>
            </w:tcBorders>
            <w:vAlign w:val="center"/>
            <w:hideMark/>
          </w:tcPr>
          <w:p w14:paraId="7F20848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957</w:t>
            </w:r>
          </w:p>
        </w:tc>
        <w:tc>
          <w:tcPr>
            <w:tcW w:w="215" w:type="pct"/>
            <w:vMerge w:val="restart"/>
            <w:tcBorders>
              <w:top w:val="nil"/>
              <w:left w:val="single" w:sz="8" w:space="0" w:color="auto"/>
              <w:bottom w:val="single" w:sz="8" w:space="0" w:color="000000"/>
              <w:right w:val="single" w:sz="8" w:space="0" w:color="auto"/>
            </w:tcBorders>
            <w:vAlign w:val="center"/>
            <w:hideMark/>
          </w:tcPr>
          <w:p w14:paraId="1D89461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16</w:t>
            </w:r>
          </w:p>
        </w:tc>
        <w:tc>
          <w:tcPr>
            <w:tcW w:w="385" w:type="pct"/>
            <w:vMerge w:val="restart"/>
            <w:tcBorders>
              <w:top w:val="nil"/>
              <w:left w:val="single" w:sz="8" w:space="0" w:color="auto"/>
              <w:bottom w:val="single" w:sz="8" w:space="0" w:color="000000"/>
              <w:right w:val="single" w:sz="8" w:space="0" w:color="auto"/>
            </w:tcBorders>
            <w:vAlign w:val="center"/>
            <w:hideMark/>
          </w:tcPr>
          <w:p w14:paraId="36530E1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13/07/2021</w:t>
            </w:r>
          </w:p>
        </w:tc>
        <w:tc>
          <w:tcPr>
            <w:tcW w:w="322" w:type="pct"/>
            <w:vMerge w:val="restart"/>
            <w:tcBorders>
              <w:top w:val="nil"/>
              <w:left w:val="single" w:sz="4" w:space="0" w:color="auto"/>
              <w:bottom w:val="single" w:sz="8" w:space="0" w:color="000000"/>
              <w:right w:val="single" w:sz="4" w:space="0" w:color="auto"/>
            </w:tcBorders>
            <w:vAlign w:val="center"/>
            <w:hideMark/>
          </w:tcPr>
          <w:p w14:paraId="2B5150F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81.85</w:t>
            </w:r>
          </w:p>
        </w:tc>
        <w:tc>
          <w:tcPr>
            <w:tcW w:w="285" w:type="pct"/>
            <w:tcBorders>
              <w:top w:val="nil"/>
              <w:left w:val="nil"/>
              <w:bottom w:val="single" w:sz="4" w:space="0" w:color="auto"/>
              <w:right w:val="single" w:sz="4" w:space="0" w:color="auto"/>
            </w:tcBorders>
            <w:vAlign w:val="center"/>
            <w:hideMark/>
          </w:tcPr>
          <w:p w14:paraId="699CEDA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4456D1A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0.0425</w:t>
            </w:r>
          </w:p>
        </w:tc>
        <w:tc>
          <w:tcPr>
            <w:tcW w:w="211" w:type="pct"/>
            <w:tcBorders>
              <w:top w:val="nil"/>
              <w:left w:val="nil"/>
              <w:bottom w:val="single" w:sz="8" w:space="0" w:color="auto"/>
              <w:right w:val="single" w:sz="8" w:space="0" w:color="auto"/>
            </w:tcBorders>
            <w:vAlign w:val="center"/>
            <w:hideMark/>
          </w:tcPr>
          <w:p w14:paraId="51B6ACC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680FC48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3FF2841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5C36B6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4FB6B7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7C55838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77A4863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w:t>
            </w:r>
          </w:p>
        </w:tc>
        <w:tc>
          <w:tcPr>
            <w:tcW w:w="377" w:type="pct"/>
            <w:vMerge/>
            <w:tcBorders>
              <w:left w:val="single" w:sz="4" w:space="0" w:color="auto"/>
              <w:right w:val="single" w:sz="8" w:space="0" w:color="auto"/>
            </w:tcBorders>
            <w:textDirection w:val="tbRl"/>
            <w:vAlign w:val="center"/>
            <w:hideMark/>
          </w:tcPr>
          <w:p w14:paraId="7DBE15FD" w14:textId="5FB35063" w:rsidR="009B60B1" w:rsidRPr="00081AAA" w:rsidRDefault="009B60B1" w:rsidP="00F74803">
            <w:pPr>
              <w:jc w:val="center"/>
              <w:rPr>
                <w:color w:val="000000"/>
                <w:sz w:val="18"/>
                <w:szCs w:val="18"/>
                <w:lang w:val="it-IT" w:eastAsia="it-IT"/>
              </w:rPr>
            </w:pPr>
          </w:p>
        </w:tc>
      </w:tr>
      <w:tr w:rsidR="009B60B1" w:rsidRPr="00081AAA" w14:paraId="4861C986" w14:textId="77777777" w:rsidTr="00EA25E3">
        <w:trPr>
          <w:trHeight w:val="470"/>
        </w:trPr>
        <w:tc>
          <w:tcPr>
            <w:tcW w:w="447" w:type="pct"/>
            <w:tcBorders>
              <w:top w:val="nil"/>
              <w:left w:val="single" w:sz="8" w:space="0" w:color="auto"/>
              <w:bottom w:val="nil"/>
              <w:right w:val="single" w:sz="8" w:space="0" w:color="auto"/>
            </w:tcBorders>
            <w:vAlign w:val="center"/>
            <w:hideMark/>
          </w:tcPr>
          <w:p w14:paraId="46E05FB6"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RAU-010-21</w:t>
            </w:r>
          </w:p>
        </w:tc>
        <w:tc>
          <w:tcPr>
            <w:tcW w:w="329" w:type="pct"/>
            <w:vMerge/>
            <w:tcBorders>
              <w:top w:val="nil"/>
              <w:left w:val="single" w:sz="8" w:space="0" w:color="auto"/>
              <w:bottom w:val="single" w:sz="8" w:space="0" w:color="000000"/>
              <w:right w:val="single" w:sz="8" w:space="0" w:color="auto"/>
            </w:tcBorders>
            <w:vAlign w:val="center"/>
            <w:hideMark/>
          </w:tcPr>
          <w:p w14:paraId="28C4AB6D"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1BF14273"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2) from 11/04 to 22/04/2021</w:t>
            </w:r>
          </w:p>
        </w:tc>
        <w:tc>
          <w:tcPr>
            <w:tcW w:w="261" w:type="pct"/>
            <w:vMerge/>
            <w:tcBorders>
              <w:top w:val="nil"/>
              <w:left w:val="single" w:sz="8" w:space="0" w:color="auto"/>
              <w:bottom w:val="single" w:sz="8" w:space="0" w:color="000000"/>
              <w:right w:val="single" w:sz="8" w:space="0" w:color="auto"/>
            </w:tcBorders>
            <w:vAlign w:val="center"/>
            <w:hideMark/>
          </w:tcPr>
          <w:p w14:paraId="118F050E"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36C1A44E"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3DC92358"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685DCD18"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719201A9"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0956987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5A2418F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0.0394</w:t>
            </w:r>
          </w:p>
        </w:tc>
        <w:tc>
          <w:tcPr>
            <w:tcW w:w="211" w:type="pct"/>
            <w:tcBorders>
              <w:top w:val="nil"/>
              <w:left w:val="nil"/>
              <w:bottom w:val="single" w:sz="8" w:space="0" w:color="auto"/>
              <w:right w:val="single" w:sz="8" w:space="0" w:color="auto"/>
            </w:tcBorders>
            <w:vAlign w:val="center"/>
            <w:hideMark/>
          </w:tcPr>
          <w:p w14:paraId="35DED91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13ABF3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5C575F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34C7E2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890285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3D691FE0"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4" w:space="0" w:color="auto"/>
              <w:right w:val="single" w:sz="4" w:space="0" w:color="auto"/>
            </w:tcBorders>
            <w:vAlign w:val="center"/>
            <w:hideMark/>
          </w:tcPr>
          <w:p w14:paraId="04F8A5AD"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51F89465" w14:textId="77777777" w:rsidR="009B60B1" w:rsidRPr="00081AAA" w:rsidRDefault="009B60B1" w:rsidP="00F74803">
            <w:pPr>
              <w:rPr>
                <w:color w:val="000000"/>
                <w:sz w:val="18"/>
                <w:szCs w:val="18"/>
                <w:lang w:val="it-IT" w:eastAsia="it-IT"/>
              </w:rPr>
            </w:pPr>
          </w:p>
        </w:tc>
      </w:tr>
      <w:tr w:rsidR="009B60B1" w:rsidRPr="00081AAA" w14:paraId="657CD15C" w14:textId="77777777" w:rsidTr="00EA25E3">
        <w:trPr>
          <w:trHeight w:val="300"/>
        </w:trPr>
        <w:tc>
          <w:tcPr>
            <w:tcW w:w="447" w:type="pct"/>
            <w:tcBorders>
              <w:top w:val="nil"/>
              <w:left w:val="single" w:sz="8" w:space="0" w:color="auto"/>
              <w:bottom w:val="nil"/>
              <w:right w:val="single" w:sz="8" w:space="0" w:color="auto"/>
            </w:tcBorders>
            <w:vAlign w:val="center"/>
            <w:hideMark/>
          </w:tcPr>
          <w:p w14:paraId="6A7CE38F"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t> </w:t>
            </w:r>
          </w:p>
        </w:tc>
        <w:tc>
          <w:tcPr>
            <w:tcW w:w="329" w:type="pct"/>
            <w:vMerge/>
            <w:tcBorders>
              <w:top w:val="nil"/>
              <w:left w:val="single" w:sz="8" w:space="0" w:color="auto"/>
              <w:bottom w:val="single" w:sz="8" w:space="0" w:color="000000"/>
              <w:right w:val="single" w:sz="8" w:space="0" w:color="auto"/>
            </w:tcBorders>
            <w:vAlign w:val="center"/>
            <w:hideMark/>
          </w:tcPr>
          <w:p w14:paraId="5432C289"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3A5DD697" w14:textId="77777777" w:rsidR="009B60B1" w:rsidRPr="00081AAA" w:rsidRDefault="009B60B1" w:rsidP="00F74803">
            <w:pPr>
              <w:rPr>
                <w:color w:val="000000"/>
                <w:sz w:val="18"/>
                <w:szCs w:val="18"/>
                <w:lang w:val="it-IT" w:eastAsia="it-IT"/>
              </w:rPr>
            </w:pPr>
            <w:r w:rsidRPr="00081AAA">
              <w:rPr>
                <w:color w:val="000000"/>
                <w:sz w:val="18"/>
                <w:szCs w:val="18"/>
                <w:lang w:val="it-IT" w:eastAsia="it-IT"/>
              </w:rPr>
              <w:t>3) 20/07/2021</w:t>
            </w:r>
          </w:p>
        </w:tc>
        <w:tc>
          <w:tcPr>
            <w:tcW w:w="261" w:type="pct"/>
            <w:vMerge/>
            <w:tcBorders>
              <w:top w:val="nil"/>
              <w:left w:val="single" w:sz="8" w:space="0" w:color="auto"/>
              <w:bottom w:val="single" w:sz="8" w:space="0" w:color="000000"/>
              <w:right w:val="single" w:sz="8" w:space="0" w:color="auto"/>
            </w:tcBorders>
            <w:vAlign w:val="center"/>
            <w:hideMark/>
          </w:tcPr>
          <w:p w14:paraId="3CFE2A02"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7D9E6FAE"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422F6810"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2FB7FF69"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40CE3191"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41505A0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429A638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0.063</w:t>
            </w:r>
          </w:p>
        </w:tc>
        <w:tc>
          <w:tcPr>
            <w:tcW w:w="211" w:type="pct"/>
            <w:tcBorders>
              <w:top w:val="nil"/>
              <w:left w:val="nil"/>
              <w:bottom w:val="single" w:sz="8" w:space="0" w:color="auto"/>
              <w:right w:val="single" w:sz="8" w:space="0" w:color="auto"/>
            </w:tcBorders>
            <w:vAlign w:val="center"/>
            <w:hideMark/>
          </w:tcPr>
          <w:p w14:paraId="37EA347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EEAEEE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5DBE69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60290990"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160BEB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17805CE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3279B4A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3</w:t>
            </w:r>
          </w:p>
        </w:tc>
        <w:tc>
          <w:tcPr>
            <w:tcW w:w="377" w:type="pct"/>
            <w:vMerge/>
            <w:tcBorders>
              <w:left w:val="single" w:sz="4" w:space="0" w:color="auto"/>
              <w:right w:val="single" w:sz="8" w:space="0" w:color="auto"/>
            </w:tcBorders>
            <w:vAlign w:val="center"/>
            <w:hideMark/>
          </w:tcPr>
          <w:p w14:paraId="02147298" w14:textId="77777777" w:rsidR="009B60B1" w:rsidRPr="00081AAA" w:rsidRDefault="009B60B1" w:rsidP="00F74803">
            <w:pPr>
              <w:rPr>
                <w:color w:val="000000"/>
                <w:sz w:val="18"/>
                <w:szCs w:val="18"/>
                <w:lang w:val="it-IT" w:eastAsia="it-IT"/>
              </w:rPr>
            </w:pPr>
          </w:p>
        </w:tc>
      </w:tr>
      <w:tr w:rsidR="009B60B1" w:rsidRPr="00081AAA" w14:paraId="49B52B98" w14:textId="77777777" w:rsidTr="00EA25E3">
        <w:trPr>
          <w:trHeight w:val="300"/>
        </w:trPr>
        <w:tc>
          <w:tcPr>
            <w:tcW w:w="447" w:type="pct"/>
            <w:tcBorders>
              <w:top w:val="nil"/>
              <w:left w:val="single" w:sz="8" w:space="0" w:color="auto"/>
              <w:bottom w:val="nil"/>
              <w:right w:val="single" w:sz="8" w:space="0" w:color="auto"/>
            </w:tcBorders>
            <w:vAlign w:val="center"/>
            <w:hideMark/>
          </w:tcPr>
          <w:p w14:paraId="0078B3B5" w14:textId="77777777" w:rsidR="009B60B1" w:rsidRPr="00081AAA" w:rsidRDefault="009B60B1" w:rsidP="00B65163">
            <w:pPr>
              <w:rPr>
                <w:b/>
                <w:bCs/>
                <w:color w:val="000000"/>
                <w:sz w:val="18"/>
                <w:szCs w:val="18"/>
                <w:lang w:val="it-IT" w:eastAsia="it-IT"/>
              </w:rPr>
            </w:pPr>
            <w:r w:rsidRPr="00081AAA">
              <w:rPr>
                <w:b/>
                <w:bCs/>
                <w:color w:val="000000"/>
                <w:sz w:val="18"/>
                <w:szCs w:val="18"/>
                <w:lang w:val="it-IT" w:eastAsia="it-IT"/>
              </w:rPr>
              <w:lastRenderedPageBreak/>
              <w:t>G/PR21/PL04</w:t>
            </w:r>
          </w:p>
        </w:tc>
        <w:tc>
          <w:tcPr>
            <w:tcW w:w="329" w:type="pct"/>
            <w:vMerge/>
            <w:tcBorders>
              <w:top w:val="nil"/>
              <w:left w:val="single" w:sz="8" w:space="0" w:color="auto"/>
              <w:bottom w:val="single" w:sz="8" w:space="0" w:color="000000"/>
              <w:right w:val="single" w:sz="8" w:space="0" w:color="auto"/>
            </w:tcBorders>
            <w:vAlign w:val="center"/>
            <w:hideMark/>
          </w:tcPr>
          <w:p w14:paraId="3192E5D8"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6B88670F"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23/07/2021</w:t>
            </w:r>
          </w:p>
        </w:tc>
        <w:tc>
          <w:tcPr>
            <w:tcW w:w="261" w:type="pct"/>
            <w:vMerge/>
            <w:tcBorders>
              <w:top w:val="nil"/>
              <w:left w:val="single" w:sz="8" w:space="0" w:color="auto"/>
              <w:bottom w:val="single" w:sz="8" w:space="0" w:color="000000"/>
              <w:right w:val="single" w:sz="8" w:space="0" w:color="auto"/>
            </w:tcBorders>
            <w:vAlign w:val="center"/>
            <w:hideMark/>
          </w:tcPr>
          <w:p w14:paraId="6AE69CC0"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2C18625E"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3E828A4A"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31000011"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680F5514"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2F3FD65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3F0F1EB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0.0596</w:t>
            </w:r>
          </w:p>
        </w:tc>
        <w:tc>
          <w:tcPr>
            <w:tcW w:w="211" w:type="pct"/>
            <w:tcBorders>
              <w:top w:val="nil"/>
              <w:left w:val="nil"/>
              <w:bottom w:val="single" w:sz="8" w:space="0" w:color="auto"/>
              <w:right w:val="single" w:sz="8" w:space="0" w:color="auto"/>
            </w:tcBorders>
            <w:vAlign w:val="center"/>
            <w:hideMark/>
          </w:tcPr>
          <w:p w14:paraId="421A8BD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F74129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2F945D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FF99BB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5D81F3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4F314E80"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0.0731</w:t>
            </w:r>
          </w:p>
        </w:tc>
        <w:tc>
          <w:tcPr>
            <w:tcW w:w="237" w:type="pct"/>
            <w:vMerge/>
            <w:tcBorders>
              <w:top w:val="nil"/>
              <w:left w:val="single" w:sz="4" w:space="0" w:color="auto"/>
              <w:bottom w:val="single" w:sz="4" w:space="0" w:color="auto"/>
              <w:right w:val="single" w:sz="4" w:space="0" w:color="auto"/>
            </w:tcBorders>
            <w:vAlign w:val="center"/>
            <w:hideMark/>
          </w:tcPr>
          <w:p w14:paraId="319D6B14"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7F21AB4A" w14:textId="77777777" w:rsidR="009B60B1" w:rsidRPr="00081AAA" w:rsidRDefault="009B60B1" w:rsidP="00F74803">
            <w:pPr>
              <w:rPr>
                <w:color w:val="000000"/>
                <w:sz w:val="18"/>
                <w:szCs w:val="18"/>
                <w:lang w:val="it-IT" w:eastAsia="it-IT"/>
              </w:rPr>
            </w:pPr>
          </w:p>
        </w:tc>
      </w:tr>
      <w:tr w:rsidR="009B60B1" w:rsidRPr="00081AAA" w14:paraId="3458CDEC" w14:textId="77777777" w:rsidTr="00EA25E3">
        <w:trPr>
          <w:trHeight w:val="300"/>
        </w:trPr>
        <w:tc>
          <w:tcPr>
            <w:tcW w:w="447" w:type="pct"/>
            <w:tcBorders>
              <w:top w:val="nil"/>
              <w:left w:val="single" w:sz="8" w:space="0" w:color="auto"/>
              <w:bottom w:val="nil"/>
              <w:right w:val="single" w:sz="8" w:space="0" w:color="auto"/>
            </w:tcBorders>
            <w:vAlign w:val="center"/>
            <w:hideMark/>
          </w:tcPr>
          <w:p w14:paraId="46564DD8" w14:textId="77777777" w:rsidR="009B60B1" w:rsidRPr="00081AAA" w:rsidRDefault="009B60B1" w:rsidP="00B65163">
            <w:pPr>
              <w:rPr>
                <w:color w:val="000000"/>
                <w:sz w:val="18"/>
                <w:szCs w:val="18"/>
                <w:lang w:val="it-IT" w:eastAsia="it-IT"/>
              </w:rPr>
            </w:pPr>
            <w:r w:rsidRPr="00081AAA">
              <w:rPr>
                <w:color w:val="000000"/>
                <w:sz w:val="18"/>
                <w:szCs w:val="18"/>
                <w:lang w:val="it-IT" w:eastAsia="it-IT"/>
              </w:rPr>
              <w:t>97332</w:t>
            </w:r>
          </w:p>
        </w:tc>
        <w:tc>
          <w:tcPr>
            <w:tcW w:w="329" w:type="pct"/>
            <w:vMerge/>
            <w:tcBorders>
              <w:top w:val="nil"/>
              <w:left w:val="single" w:sz="8" w:space="0" w:color="auto"/>
              <w:bottom w:val="single" w:sz="8" w:space="0" w:color="000000"/>
              <w:right w:val="single" w:sz="8" w:space="0" w:color="auto"/>
            </w:tcBorders>
            <w:vAlign w:val="center"/>
            <w:hideMark/>
          </w:tcPr>
          <w:p w14:paraId="77F53952"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15A50789"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27/07/2021</w:t>
            </w:r>
          </w:p>
        </w:tc>
        <w:tc>
          <w:tcPr>
            <w:tcW w:w="261" w:type="pct"/>
            <w:vMerge w:val="restart"/>
            <w:tcBorders>
              <w:top w:val="nil"/>
              <w:left w:val="single" w:sz="8" w:space="0" w:color="auto"/>
              <w:bottom w:val="single" w:sz="8" w:space="0" w:color="000000"/>
              <w:right w:val="single" w:sz="8" w:space="0" w:color="auto"/>
            </w:tcBorders>
            <w:vAlign w:val="center"/>
            <w:hideMark/>
          </w:tcPr>
          <w:p w14:paraId="771ED94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166</w:t>
            </w:r>
          </w:p>
        </w:tc>
        <w:tc>
          <w:tcPr>
            <w:tcW w:w="210" w:type="pct"/>
            <w:vMerge w:val="restart"/>
            <w:tcBorders>
              <w:top w:val="nil"/>
              <w:left w:val="single" w:sz="8" w:space="0" w:color="auto"/>
              <w:bottom w:val="single" w:sz="8" w:space="0" w:color="000000"/>
              <w:right w:val="single" w:sz="8" w:space="0" w:color="auto"/>
            </w:tcBorders>
            <w:vAlign w:val="center"/>
            <w:hideMark/>
          </w:tcPr>
          <w:p w14:paraId="75824FB5"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1037</w:t>
            </w:r>
          </w:p>
        </w:tc>
        <w:tc>
          <w:tcPr>
            <w:tcW w:w="215" w:type="pct"/>
            <w:vMerge/>
            <w:tcBorders>
              <w:top w:val="nil"/>
              <w:left w:val="single" w:sz="8" w:space="0" w:color="auto"/>
              <w:bottom w:val="single" w:sz="8" w:space="0" w:color="000000"/>
              <w:right w:val="single" w:sz="8" w:space="0" w:color="auto"/>
            </w:tcBorders>
            <w:vAlign w:val="center"/>
            <w:hideMark/>
          </w:tcPr>
          <w:p w14:paraId="2338C792" w14:textId="77777777" w:rsidR="009B60B1" w:rsidRPr="00081AAA" w:rsidRDefault="009B60B1" w:rsidP="00F74803">
            <w:pPr>
              <w:rPr>
                <w:color w:val="000000"/>
                <w:sz w:val="18"/>
                <w:szCs w:val="18"/>
                <w:lang w:val="it-IT" w:eastAsia="it-IT"/>
              </w:rPr>
            </w:pPr>
          </w:p>
        </w:tc>
        <w:tc>
          <w:tcPr>
            <w:tcW w:w="385" w:type="pct"/>
            <w:vMerge w:val="restart"/>
            <w:tcBorders>
              <w:top w:val="nil"/>
              <w:left w:val="single" w:sz="8" w:space="0" w:color="auto"/>
              <w:bottom w:val="single" w:sz="8" w:space="0" w:color="000000"/>
              <w:right w:val="single" w:sz="8" w:space="0" w:color="auto"/>
            </w:tcBorders>
            <w:vAlign w:val="center"/>
            <w:hideMark/>
          </w:tcPr>
          <w:p w14:paraId="544CE668" w14:textId="77777777" w:rsidR="009B60B1" w:rsidRDefault="009B60B1" w:rsidP="00F74803">
            <w:pPr>
              <w:jc w:val="center"/>
              <w:rPr>
                <w:color w:val="000000"/>
                <w:sz w:val="18"/>
                <w:szCs w:val="18"/>
                <w:lang w:val="it-IT" w:eastAsia="it-IT"/>
              </w:rPr>
            </w:pPr>
            <w:r w:rsidRPr="00081AAA">
              <w:rPr>
                <w:color w:val="000000"/>
                <w:sz w:val="18"/>
                <w:szCs w:val="18"/>
                <w:lang w:val="it-IT" w:eastAsia="it-IT"/>
              </w:rPr>
              <w:t>20/07/2021</w:t>
            </w:r>
          </w:p>
          <w:p w14:paraId="253010BB" w14:textId="77777777" w:rsidR="009B60B1" w:rsidRPr="00081AAA" w:rsidRDefault="009B60B1" w:rsidP="00F74803">
            <w:pPr>
              <w:jc w:val="cente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3FFE8D75"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23858BD6"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55524B6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0.0415</w:t>
            </w:r>
          </w:p>
        </w:tc>
        <w:tc>
          <w:tcPr>
            <w:tcW w:w="211" w:type="pct"/>
            <w:tcBorders>
              <w:top w:val="nil"/>
              <w:left w:val="nil"/>
              <w:bottom w:val="single" w:sz="8" w:space="0" w:color="auto"/>
              <w:right w:val="single" w:sz="8" w:space="0" w:color="auto"/>
            </w:tcBorders>
            <w:vAlign w:val="center"/>
            <w:hideMark/>
          </w:tcPr>
          <w:p w14:paraId="5123DD9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67F92A5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CDA6428"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1414BD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010753D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1129408C"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4" w:space="0" w:color="auto"/>
              <w:right w:val="single" w:sz="4" w:space="0" w:color="auto"/>
            </w:tcBorders>
            <w:vAlign w:val="center"/>
            <w:hideMark/>
          </w:tcPr>
          <w:p w14:paraId="769DE69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7</w:t>
            </w:r>
          </w:p>
        </w:tc>
        <w:tc>
          <w:tcPr>
            <w:tcW w:w="377" w:type="pct"/>
            <w:vMerge/>
            <w:tcBorders>
              <w:left w:val="single" w:sz="4" w:space="0" w:color="auto"/>
              <w:right w:val="single" w:sz="8" w:space="0" w:color="auto"/>
            </w:tcBorders>
            <w:vAlign w:val="center"/>
            <w:hideMark/>
          </w:tcPr>
          <w:p w14:paraId="22A523BD" w14:textId="77777777" w:rsidR="009B60B1" w:rsidRPr="00081AAA" w:rsidRDefault="009B60B1" w:rsidP="00F74803">
            <w:pPr>
              <w:rPr>
                <w:color w:val="000000"/>
                <w:sz w:val="18"/>
                <w:szCs w:val="18"/>
                <w:lang w:val="it-IT" w:eastAsia="it-IT"/>
              </w:rPr>
            </w:pPr>
          </w:p>
        </w:tc>
      </w:tr>
      <w:tr w:rsidR="009B60B1" w:rsidRPr="00081AAA" w14:paraId="21ABEE77" w14:textId="77777777" w:rsidTr="00EA25E3">
        <w:trPr>
          <w:trHeight w:val="470"/>
        </w:trPr>
        <w:tc>
          <w:tcPr>
            <w:tcW w:w="447" w:type="pct"/>
            <w:tcBorders>
              <w:top w:val="nil"/>
              <w:left w:val="single" w:sz="8" w:space="0" w:color="auto"/>
              <w:bottom w:val="nil"/>
              <w:right w:val="single" w:sz="8" w:space="0" w:color="auto"/>
            </w:tcBorders>
            <w:vAlign w:val="center"/>
            <w:hideMark/>
          </w:tcPr>
          <w:p w14:paraId="4DE09C6B" w14:textId="77777777" w:rsidR="009B60B1" w:rsidRPr="00081AAA" w:rsidRDefault="009B60B1" w:rsidP="00B65163">
            <w:pPr>
              <w:rPr>
                <w:color w:val="000000"/>
                <w:sz w:val="18"/>
                <w:szCs w:val="18"/>
                <w:lang w:val="it-IT" w:eastAsia="it-IT"/>
              </w:rPr>
            </w:pPr>
            <w:r w:rsidRPr="00081AAA">
              <w:rPr>
                <w:color w:val="000000"/>
                <w:sz w:val="18"/>
                <w:szCs w:val="18"/>
                <w:lang w:val="it-IT" w:eastAsia="it-IT"/>
              </w:rPr>
              <w:t>Volkach Germany</w:t>
            </w:r>
          </w:p>
        </w:tc>
        <w:tc>
          <w:tcPr>
            <w:tcW w:w="329" w:type="pct"/>
            <w:vMerge/>
            <w:tcBorders>
              <w:top w:val="nil"/>
              <w:left w:val="single" w:sz="8" w:space="0" w:color="auto"/>
              <w:bottom w:val="single" w:sz="8" w:space="0" w:color="000000"/>
              <w:right w:val="single" w:sz="8" w:space="0" w:color="auto"/>
            </w:tcBorders>
            <w:vAlign w:val="center"/>
            <w:hideMark/>
          </w:tcPr>
          <w:p w14:paraId="3CDD8BDD"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1A4B72B5" w14:textId="77777777" w:rsidR="009B60B1" w:rsidRPr="00081AAA" w:rsidRDefault="009B60B1" w:rsidP="00F74803">
            <w:pPr>
              <w:jc w:val="right"/>
              <w:rPr>
                <w:color w:val="000000"/>
                <w:sz w:val="18"/>
                <w:szCs w:val="18"/>
                <w:lang w:val="it-IT" w:eastAsia="it-IT"/>
              </w:rPr>
            </w:pPr>
            <w:r w:rsidRPr="00081AAA">
              <w:rPr>
                <w:color w:val="000000"/>
                <w:sz w:val="18"/>
                <w:szCs w:val="18"/>
                <w:lang w:val="it-IT" w:eastAsia="it-IT"/>
              </w:rPr>
              <w:t>03/08/2021</w:t>
            </w:r>
          </w:p>
        </w:tc>
        <w:tc>
          <w:tcPr>
            <w:tcW w:w="261" w:type="pct"/>
            <w:vMerge/>
            <w:tcBorders>
              <w:top w:val="nil"/>
              <w:left w:val="single" w:sz="8" w:space="0" w:color="auto"/>
              <w:bottom w:val="single" w:sz="8" w:space="0" w:color="000000"/>
              <w:right w:val="single" w:sz="8" w:space="0" w:color="auto"/>
            </w:tcBorders>
            <w:vAlign w:val="center"/>
            <w:hideMark/>
          </w:tcPr>
          <w:p w14:paraId="5B7C3FED"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48AD4D73"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3B811343"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61CCCD0D"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08E35227"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13D36143"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2F46F89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0.0395</w:t>
            </w:r>
          </w:p>
        </w:tc>
        <w:tc>
          <w:tcPr>
            <w:tcW w:w="211" w:type="pct"/>
            <w:tcBorders>
              <w:top w:val="nil"/>
              <w:left w:val="nil"/>
              <w:bottom w:val="single" w:sz="8" w:space="0" w:color="auto"/>
              <w:right w:val="single" w:sz="8" w:space="0" w:color="auto"/>
            </w:tcBorders>
            <w:vAlign w:val="center"/>
            <w:hideMark/>
          </w:tcPr>
          <w:p w14:paraId="50BAB97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266A5F4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9D5039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BF7ED4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155CD4D"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63B1D205"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4" w:space="0" w:color="auto"/>
              <w:right w:val="single" w:sz="4" w:space="0" w:color="auto"/>
            </w:tcBorders>
            <w:vAlign w:val="center"/>
            <w:hideMark/>
          </w:tcPr>
          <w:p w14:paraId="37D2FBDC" w14:textId="77777777" w:rsidR="009B60B1" w:rsidRPr="00081AAA" w:rsidRDefault="009B60B1" w:rsidP="00F74803">
            <w:pPr>
              <w:rPr>
                <w:color w:val="000000"/>
                <w:sz w:val="18"/>
                <w:szCs w:val="18"/>
                <w:lang w:val="it-IT" w:eastAsia="it-IT"/>
              </w:rPr>
            </w:pPr>
          </w:p>
        </w:tc>
        <w:tc>
          <w:tcPr>
            <w:tcW w:w="377" w:type="pct"/>
            <w:vMerge/>
            <w:tcBorders>
              <w:left w:val="single" w:sz="4" w:space="0" w:color="auto"/>
              <w:right w:val="single" w:sz="8" w:space="0" w:color="auto"/>
            </w:tcBorders>
            <w:vAlign w:val="center"/>
            <w:hideMark/>
          </w:tcPr>
          <w:p w14:paraId="3414EBEF" w14:textId="77777777" w:rsidR="009B60B1" w:rsidRPr="00081AAA" w:rsidRDefault="009B60B1" w:rsidP="00F74803">
            <w:pPr>
              <w:rPr>
                <w:color w:val="000000"/>
                <w:sz w:val="18"/>
                <w:szCs w:val="18"/>
                <w:lang w:val="it-IT" w:eastAsia="it-IT"/>
              </w:rPr>
            </w:pPr>
          </w:p>
        </w:tc>
      </w:tr>
      <w:tr w:rsidR="009B60B1" w:rsidRPr="00081AAA" w14:paraId="2175A320" w14:textId="77777777" w:rsidTr="00EA25E3">
        <w:trPr>
          <w:trHeight w:val="300"/>
        </w:trPr>
        <w:tc>
          <w:tcPr>
            <w:tcW w:w="447" w:type="pct"/>
            <w:tcBorders>
              <w:top w:val="nil"/>
              <w:left w:val="single" w:sz="8" w:space="0" w:color="auto"/>
              <w:bottom w:val="nil"/>
              <w:right w:val="single" w:sz="8" w:space="0" w:color="auto"/>
            </w:tcBorders>
            <w:vAlign w:val="center"/>
            <w:hideMark/>
          </w:tcPr>
          <w:p w14:paraId="5BE81F60" w14:textId="77777777" w:rsidR="009B60B1" w:rsidRPr="00081AAA" w:rsidRDefault="009B60B1" w:rsidP="00B65163">
            <w:pPr>
              <w:rPr>
                <w:rFonts w:ascii="Calibri" w:hAnsi="Calibri" w:cs="Calibri"/>
                <w:color w:val="000000"/>
                <w:lang w:val="it-IT" w:eastAsia="it-IT"/>
              </w:rPr>
            </w:pPr>
            <w:r w:rsidRPr="00081AAA">
              <w:rPr>
                <w:rFonts w:ascii="Calibri" w:hAnsi="Calibri" w:cs="Calibri"/>
                <w:color w:val="000000"/>
                <w:lang w:val="it-IT" w:eastAsia="it-IT"/>
              </w:rPr>
              <w:t> </w:t>
            </w:r>
          </w:p>
        </w:tc>
        <w:tc>
          <w:tcPr>
            <w:tcW w:w="329" w:type="pct"/>
            <w:vMerge/>
            <w:tcBorders>
              <w:top w:val="nil"/>
              <w:left w:val="single" w:sz="8" w:space="0" w:color="auto"/>
              <w:bottom w:val="single" w:sz="8" w:space="0" w:color="000000"/>
              <w:right w:val="single" w:sz="8" w:space="0" w:color="auto"/>
            </w:tcBorders>
            <w:vAlign w:val="center"/>
            <w:hideMark/>
          </w:tcPr>
          <w:p w14:paraId="73087F09" w14:textId="77777777" w:rsidR="009B60B1" w:rsidRPr="00081AAA" w:rsidRDefault="009B60B1" w:rsidP="00F74803">
            <w:pPr>
              <w:rPr>
                <w:color w:val="000000"/>
                <w:sz w:val="18"/>
                <w:szCs w:val="18"/>
                <w:lang w:val="it-IT" w:eastAsia="it-IT"/>
              </w:rPr>
            </w:pPr>
          </w:p>
        </w:tc>
        <w:tc>
          <w:tcPr>
            <w:tcW w:w="414" w:type="pct"/>
            <w:tcBorders>
              <w:top w:val="nil"/>
              <w:left w:val="nil"/>
              <w:bottom w:val="nil"/>
              <w:right w:val="single" w:sz="8" w:space="0" w:color="auto"/>
            </w:tcBorders>
            <w:vAlign w:val="center"/>
            <w:hideMark/>
          </w:tcPr>
          <w:p w14:paraId="27FE8251" w14:textId="77777777" w:rsidR="009B60B1" w:rsidRPr="00081AAA" w:rsidRDefault="009B60B1" w:rsidP="00F74803">
            <w:pPr>
              <w:rPr>
                <w:rFonts w:ascii="Calibri" w:hAnsi="Calibri" w:cs="Calibri"/>
                <w:color w:val="000000"/>
                <w:lang w:val="it-IT" w:eastAsia="it-IT"/>
              </w:rPr>
            </w:pPr>
            <w:r w:rsidRPr="00081AAA">
              <w:rPr>
                <w:rFonts w:ascii="Calibri" w:hAnsi="Calibri" w:cs="Calibri"/>
                <w:color w:val="000000"/>
                <w:lang w:val="it-IT" w:eastAsia="it-IT"/>
              </w:rPr>
              <w:t> </w:t>
            </w:r>
          </w:p>
        </w:tc>
        <w:tc>
          <w:tcPr>
            <w:tcW w:w="261" w:type="pct"/>
            <w:vMerge/>
            <w:tcBorders>
              <w:top w:val="nil"/>
              <w:left w:val="single" w:sz="8" w:space="0" w:color="auto"/>
              <w:bottom w:val="single" w:sz="8" w:space="0" w:color="000000"/>
              <w:right w:val="single" w:sz="8" w:space="0" w:color="auto"/>
            </w:tcBorders>
            <w:vAlign w:val="center"/>
            <w:hideMark/>
          </w:tcPr>
          <w:p w14:paraId="69DA359D"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7347C038"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22A60BAC"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571A8B8B"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306826F8" w14:textId="77777777" w:rsidR="009B60B1" w:rsidRPr="00081AAA" w:rsidRDefault="009B60B1" w:rsidP="00F74803">
            <w:pPr>
              <w:rPr>
                <w:color w:val="000000"/>
                <w:sz w:val="18"/>
                <w:szCs w:val="18"/>
                <w:lang w:val="it-IT" w:eastAsia="it-IT"/>
              </w:rPr>
            </w:pPr>
          </w:p>
        </w:tc>
        <w:tc>
          <w:tcPr>
            <w:tcW w:w="285" w:type="pct"/>
            <w:tcBorders>
              <w:top w:val="nil"/>
              <w:left w:val="nil"/>
              <w:bottom w:val="single" w:sz="4" w:space="0" w:color="auto"/>
              <w:right w:val="single" w:sz="4" w:space="0" w:color="auto"/>
            </w:tcBorders>
            <w:vAlign w:val="center"/>
            <w:hideMark/>
          </w:tcPr>
          <w:p w14:paraId="26ABB8E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Flesh</w:t>
            </w:r>
          </w:p>
        </w:tc>
        <w:tc>
          <w:tcPr>
            <w:tcW w:w="344" w:type="pct"/>
            <w:tcBorders>
              <w:top w:val="nil"/>
              <w:left w:val="single" w:sz="8" w:space="0" w:color="auto"/>
              <w:bottom w:val="single" w:sz="8" w:space="0" w:color="auto"/>
              <w:right w:val="single" w:sz="8" w:space="0" w:color="auto"/>
            </w:tcBorders>
            <w:vAlign w:val="center"/>
            <w:hideMark/>
          </w:tcPr>
          <w:p w14:paraId="24E17AB1"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0.0286</w:t>
            </w:r>
          </w:p>
        </w:tc>
        <w:tc>
          <w:tcPr>
            <w:tcW w:w="211" w:type="pct"/>
            <w:tcBorders>
              <w:top w:val="nil"/>
              <w:left w:val="nil"/>
              <w:bottom w:val="single" w:sz="8" w:space="0" w:color="auto"/>
              <w:right w:val="single" w:sz="8" w:space="0" w:color="auto"/>
            </w:tcBorders>
            <w:vAlign w:val="center"/>
            <w:hideMark/>
          </w:tcPr>
          <w:p w14:paraId="792CAD0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1F7698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B98DEB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2A54842"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59D1D8C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62762B1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t>
            </w:r>
          </w:p>
        </w:tc>
        <w:tc>
          <w:tcPr>
            <w:tcW w:w="237" w:type="pct"/>
            <w:vMerge w:val="restart"/>
            <w:tcBorders>
              <w:top w:val="nil"/>
              <w:left w:val="single" w:sz="4" w:space="0" w:color="auto"/>
              <w:bottom w:val="single" w:sz="8" w:space="0" w:color="000000"/>
              <w:right w:val="single" w:sz="4" w:space="0" w:color="auto"/>
            </w:tcBorders>
            <w:vAlign w:val="center"/>
            <w:hideMark/>
          </w:tcPr>
          <w:p w14:paraId="6A6051F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14</w:t>
            </w:r>
          </w:p>
        </w:tc>
        <w:tc>
          <w:tcPr>
            <w:tcW w:w="377" w:type="pct"/>
            <w:vMerge/>
            <w:tcBorders>
              <w:left w:val="single" w:sz="4" w:space="0" w:color="auto"/>
              <w:right w:val="single" w:sz="8" w:space="0" w:color="auto"/>
            </w:tcBorders>
            <w:vAlign w:val="center"/>
            <w:hideMark/>
          </w:tcPr>
          <w:p w14:paraId="0C367D68" w14:textId="77777777" w:rsidR="009B60B1" w:rsidRPr="00081AAA" w:rsidRDefault="009B60B1" w:rsidP="00F74803">
            <w:pPr>
              <w:rPr>
                <w:color w:val="000000"/>
                <w:sz w:val="18"/>
                <w:szCs w:val="18"/>
                <w:lang w:val="it-IT" w:eastAsia="it-IT"/>
              </w:rPr>
            </w:pPr>
          </w:p>
        </w:tc>
      </w:tr>
      <w:tr w:rsidR="009B60B1" w:rsidRPr="00081AAA" w14:paraId="756DD9CC" w14:textId="77777777" w:rsidTr="00EA25E3">
        <w:trPr>
          <w:trHeight w:val="300"/>
        </w:trPr>
        <w:tc>
          <w:tcPr>
            <w:tcW w:w="447" w:type="pct"/>
            <w:tcBorders>
              <w:top w:val="nil"/>
              <w:left w:val="single" w:sz="8" w:space="0" w:color="auto"/>
              <w:bottom w:val="single" w:sz="8" w:space="0" w:color="auto"/>
              <w:right w:val="single" w:sz="8" w:space="0" w:color="auto"/>
            </w:tcBorders>
            <w:vAlign w:val="center"/>
            <w:hideMark/>
          </w:tcPr>
          <w:p w14:paraId="38FFB9C6" w14:textId="77777777" w:rsidR="009B60B1" w:rsidRPr="00081AAA" w:rsidRDefault="009B60B1" w:rsidP="00F74803">
            <w:pPr>
              <w:rPr>
                <w:rFonts w:ascii="Calibri" w:hAnsi="Calibri" w:cs="Calibri"/>
                <w:color w:val="000000"/>
                <w:lang w:val="it-IT" w:eastAsia="it-IT"/>
              </w:rPr>
            </w:pPr>
            <w:r w:rsidRPr="00081AAA">
              <w:rPr>
                <w:rFonts w:ascii="Calibri" w:hAnsi="Calibri" w:cs="Calibri"/>
                <w:color w:val="000000"/>
                <w:lang w:val="it-IT" w:eastAsia="it-IT"/>
              </w:rPr>
              <w:t> </w:t>
            </w:r>
          </w:p>
        </w:tc>
        <w:tc>
          <w:tcPr>
            <w:tcW w:w="329" w:type="pct"/>
            <w:vMerge/>
            <w:tcBorders>
              <w:top w:val="nil"/>
              <w:left w:val="single" w:sz="8" w:space="0" w:color="auto"/>
              <w:bottom w:val="single" w:sz="8" w:space="0" w:color="000000"/>
              <w:right w:val="single" w:sz="8" w:space="0" w:color="auto"/>
            </w:tcBorders>
            <w:vAlign w:val="center"/>
            <w:hideMark/>
          </w:tcPr>
          <w:p w14:paraId="4586AEC8" w14:textId="77777777" w:rsidR="009B60B1" w:rsidRPr="00081AAA" w:rsidRDefault="009B60B1" w:rsidP="00F74803">
            <w:pPr>
              <w:rPr>
                <w:color w:val="000000"/>
                <w:sz w:val="18"/>
                <w:szCs w:val="18"/>
                <w:lang w:val="it-IT" w:eastAsia="it-IT"/>
              </w:rPr>
            </w:pPr>
          </w:p>
        </w:tc>
        <w:tc>
          <w:tcPr>
            <w:tcW w:w="414" w:type="pct"/>
            <w:tcBorders>
              <w:top w:val="nil"/>
              <w:left w:val="nil"/>
              <w:bottom w:val="single" w:sz="8" w:space="0" w:color="auto"/>
              <w:right w:val="single" w:sz="8" w:space="0" w:color="auto"/>
            </w:tcBorders>
            <w:vAlign w:val="center"/>
            <w:hideMark/>
          </w:tcPr>
          <w:p w14:paraId="5AEBFDEE" w14:textId="77777777" w:rsidR="009B60B1" w:rsidRPr="00081AAA" w:rsidRDefault="009B60B1" w:rsidP="00F74803">
            <w:pPr>
              <w:rPr>
                <w:rFonts w:ascii="Calibri" w:hAnsi="Calibri" w:cs="Calibri"/>
                <w:color w:val="000000"/>
                <w:lang w:val="it-IT" w:eastAsia="it-IT"/>
              </w:rPr>
            </w:pPr>
            <w:r w:rsidRPr="00081AAA">
              <w:rPr>
                <w:rFonts w:ascii="Calibri" w:hAnsi="Calibri" w:cs="Calibri"/>
                <w:color w:val="000000"/>
                <w:lang w:val="it-IT" w:eastAsia="it-IT"/>
              </w:rPr>
              <w:t> </w:t>
            </w:r>
          </w:p>
        </w:tc>
        <w:tc>
          <w:tcPr>
            <w:tcW w:w="261" w:type="pct"/>
            <w:vMerge/>
            <w:tcBorders>
              <w:top w:val="nil"/>
              <w:left w:val="single" w:sz="8" w:space="0" w:color="auto"/>
              <w:bottom w:val="single" w:sz="8" w:space="0" w:color="000000"/>
              <w:right w:val="single" w:sz="8" w:space="0" w:color="auto"/>
            </w:tcBorders>
            <w:vAlign w:val="center"/>
            <w:hideMark/>
          </w:tcPr>
          <w:p w14:paraId="2A79740C" w14:textId="77777777" w:rsidR="009B60B1" w:rsidRPr="00081AAA" w:rsidRDefault="009B60B1" w:rsidP="00F74803">
            <w:pPr>
              <w:rPr>
                <w:color w:val="000000"/>
                <w:sz w:val="18"/>
                <w:szCs w:val="18"/>
                <w:lang w:val="it-IT" w:eastAsia="it-IT"/>
              </w:rPr>
            </w:pPr>
          </w:p>
        </w:tc>
        <w:tc>
          <w:tcPr>
            <w:tcW w:w="210" w:type="pct"/>
            <w:vMerge/>
            <w:tcBorders>
              <w:top w:val="nil"/>
              <w:left w:val="single" w:sz="8" w:space="0" w:color="auto"/>
              <w:bottom w:val="single" w:sz="8" w:space="0" w:color="000000"/>
              <w:right w:val="single" w:sz="8" w:space="0" w:color="auto"/>
            </w:tcBorders>
            <w:vAlign w:val="center"/>
            <w:hideMark/>
          </w:tcPr>
          <w:p w14:paraId="1065A902" w14:textId="77777777" w:rsidR="009B60B1" w:rsidRPr="00081AAA" w:rsidRDefault="009B60B1" w:rsidP="00F74803">
            <w:pPr>
              <w:rPr>
                <w:color w:val="000000"/>
                <w:sz w:val="18"/>
                <w:szCs w:val="18"/>
                <w:lang w:val="it-IT" w:eastAsia="it-IT"/>
              </w:rPr>
            </w:pPr>
          </w:p>
        </w:tc>
        <w:tc>
          <w:tcPr>
            <w:tcW w:w="215" w:type="pct"/>
            <w:vMerge/>
            <w:tcBorders>
              <w:top w:val="nil"/>
              <w:left w:val="single" w:sz="8" w:space="0" w:color="auto"/>
              <w:bottom w:val="single" w:sz="8" w:space="0" w:color="000000"/>
              <w:right w:val="single" w:sz="8" w:space="0" w:color="auto"/>
            </w:tcBorders>
            <w:vAlign w:val="center"/>
            <w:hideMark/>
          </w:tcPr>
          <w:p w14:paraId="2711717E" w14:textId="77777777" w:rsidR="009B60B1" w:rsidRPr="00081AAA" w:rsidRDefault="009B60B1" w:rsidP="00F74803">
            <w:pPr>
              <w:rPr>
                <w:color w:val="000000"/>
                <w:sz w:val="18"/>
                <w:szCs w:val="18"/>
                <w:lang w:val="it-IT" w:eastAsia="it-IT"/>
              </w:rPr>
            </w:pPr>
          </w:p>
        </w:tc>
        <w:tc>
          <w:tcPr>
            <w:tcW w:w="385" w:type="pct"/>
            <w:vMerge/>
            <w:tcBorders>
              <w:top w:val="nil"/>
              <w:left w:val="single" w:sz="8" w:space="0" w:color="auto"/>
              <w:bottom w:val="single" w:sz="8" w:space="0" w:color="000000"/>
              <w:right w:val="single" w:sz="8" w:space="0" w:color="auto"/>
            </w:tcBorders>
            <w:vAlign w:val="center"/>
            <w:hideMark/>
          </w:tcPr>
          <w:p w14:paraId="633BB85A" w14:textId="77777777" w:rsidR="009B60B1" w:rsidRPr="00081AAA" w:rsidRDefault="009B60B1" w:rsidP="00F74803">
            <w:pPr>
              <w:rPr>
                <w:color w:val="000000"/>
                <w:sz w:val="18"/>
                <w:szCs w:val="18"/>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051C3CC6" w14:textId="77777777" w:rsidR="009B60B1" w:rsidRPr="00081AAA" w:rsidRDefault="009B60B1" w:rsidP="00F74803">
            <w:pPr>
              <w:rPr>
                <w:color w:val="000000"/>
                <w:sz w:val="18"/>
                <w:szCs w:val="18"/>
                <w:lang w:val="it-IT" w:eastAsia="it-IT"/>
              </w:rPr>
            </w:pPr>
          </w:p>
        </w:tc>
        <w:tc>
          <w:tcPr>
            <w:tcW w:w="285" w:type="pct"/>
            <w:tcBorders>
              <w:top w:val="nil"/>
              <w:left w:val="nil"/>
              <w:bottom w:val="single" w:sz="8" w:space="0" w:color="auto"/>
              <w:right w:val="single" w:sz="4" w:space="0" w:color="auto"/>
            </w:tcBorders>
            <w:vAlign w:val="center"/>
            <w:hideMark/>
          </w:tcPr>
          <w:p w14:paraId="275436D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Whole fruit</w:t>
            </w:r>
          </w:p>
        </w:tc>
        <w:tc>
          <w:tcPr>
            <w:tcW w:w="344" w:type="pct"/>
            <w:tcBorders>
              <w:top w:val="nil"/>
              <w:left w:val="single" w:sz="8" w:space="0" w:color="auto"/>
              <w:bottom w:val="single" w:sz="8" w:space="0" w:color="auto"/>
              <w:right w:val="single" w:sz="8" w:space="0" w:color="auto"/>
            </w:tcBorders>
            <w:vAlign w:val="center"/>
            <w:hideMark/>
          </w:tcPr>
          <w:p w14:paraId="64C9D2AA"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0.0272</w:t>
            </w:r>
          </w:p>
        </w:tc>
        <w:tc>
          <w:tcPr>
            <w:tcW w:w="211" w:type="pct"/>
            <w:tcBorders>
              <w:top w:val="nil"/>
              <w:left w:val="nil"/>
              <w:bottom w:val="single" w:sz="8" w:space="0" w:color="auto"/>
              <w:right w:val="single" w:sz="8" w:space="0" w:color="auto"/>
            </w:tcBorders>
            <w:vAlign w:val="center"/>
            <w:hideMark/>
          </w:tcPr>
          <w:p w14:paraId="2DA3B2CE"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C0F43A7"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70A34E0F"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43F680F9"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163" w:type="pct"/>
            <w:tcBorders>
              <w:top w:val="nil"/>
              <w:left w:val="nil"/>
              <w:bottom w:val="single" w:sz="8" w:space="0" w:color="auto"/>
              <w:right w:val="single" w:sz="8" w:space="0" w:color="auto"/>
            </w:tcBorders>
            <w:vAlign w:val="center"/>
            <w:hideMark/>
          </w:tcPr>
          <w:p w14:paraId="62BE9D1B" w14:textId="77777777" w:rsidR="009B60B1" w:rsidRPr="00081AAA" w:rsidRDefault="009B60B1" w:rsidP="00F74803">
            <w:pPr>
              <w:jc w:val="center"/>
              <w:rPr>
                <w:color w:val="000000"/>
                <w:sz w:val="18"/>
                <w:szCs w:val="18"/>
                <w:lang w:val="it-IT" w:eastAsia="it-IT"/>
              </w:rPr>
            </w:pPr>
            <w:r w:rsidRPr="00081AAA">
              <w:rPr>
                <w:color w:val="000000"/>
                <w:sz w:val="18"/>
                <w:szCs w:val="18"/>
                <w:lang w:val="it-IT" w:eastAsia="it-IT"/>
              </w:rPr>
              <w:t>N.D.</w:t>
            </w:r>
          </w:p>
        </w:tc>
        <w:tc>
          <w:tcPr>
            <w:tcW w:w="311" w:type="pct"/>
            <w:tcBorders>
              <w:top w:val="nil"/>
              <w:left w:val="nil"/>
              <w:bottom w:val="single" w:sz="8" w:space="0" w:color="auto"/>
              <w:right w:val="single" w:sz="8" w:space="0" w:color="auto"/>
            </w:tcBorders>
            <w:vAlign w:val="center"/>
            <w:hideMark/>
          </w:tcPr>
          <w:p w14:paraId="459E0E0B" w14:textId="77777777" w:rsidR="009B60B1" w:rsidRPr="00081AAA" w:rsidRDefault="009B60B1" w:rsidP="00F74803">
            <w:pPr>
              <w:jc w:val="center"/>
              <w:rPr>
                <w:b/>
                <w:bCs/>
                <w:color w:val="000000"/>
                <w:sz w:val="18"/>
                <w:szCs w:val="18"/>
                <w:lang w:val="it-IT" w:eastAsia="it-IT"/>
              </w:rPr>
            </w:pPr>
            <w:r w:rsidRPr="00081AAA">
              <w:rPr>
                <w:b/>
                <w:bCs/>
                <w:color w:val="000000"/>
                <w:sz w:val="18"/>
                <w:szCs w:val="18"/>
                <w:lang w:val="it-IT" w:eastAsia="it-IT"/>
              </w:rPr>
              <w:t>&lt; 0.058</w:t>
            </w:r>
          </w:p>
        </w:tc>
        <w:tc>
          <w:tcPr>
            <w:tcW w:w="237" w:type="pct"/>
            <w:vMerge/>
            <w:tcBorders>
              <w:top w:val="nil"/>
              <w:left w:val="single" w:sz="4" w:space="0" w:color="auto"/>
              <w:bottom w:val="single" w:sz="8" w:space="0" w:color="000000"/>
              <w:right w:val="single" w:sz="4" w:space="0" w:color="auto"/>
            </w:tcBorders>
            <w:vAlign w:val="center"/>
            <w:hideMark/>
          </w:tcPr>
          <w:p w14:paraId="5B8D91CA" w14:textId="77777777" w:rsidR="009B60B1" w:rsidRPr="00081AAA" w:rsidRDefault="009B60B1" w:rsidP="00F74803">
            <w:pPr>
              <w:rPr>
                <w:color w:val="000000"/>
                <w:sz w:val="18"/>
                <w:szCs w:val="18"/>
                <w:lang w:val="it-IT" w:eastAsia="it-IT"/>
              </w:rPr>
            </w:pPr>
          </w:p>
        </w:tc>
        <w:tc>
          <w:tcPr>
            <w:tcW w:w="377" w:type="pct"/>
            <w:vMerge/>
            <w:tcBorders>
              <w:left w:val="single" w:sz="4" w:space="0" w:color="auto"/>
              <w:bottom w:val="single" w:sz="8" w:space="0" w:color="000000"/>
              <w:right w:val="single" w:sz="8" w:space="0" w:color="auto"/>
            </w:tcBorders>
            <w:vAlign w:val="center"/>
            <w:hideMark/>
          </w:tcPr>
          <w:p w14:paraId="611ECB65" w14:textId="77777777" w:rsidR="009B60B1" w:rsidRPr="00081AAA" w:rsidRDefault="009B60B1" w:rsidP="00F74803">
            <w:pPr>
              <w:rPr>
                <w:color w:val="000000"/>
                <w:sz w:val="18"/>
                <w:szCs w:val="18"/>
                <w:lang w:val="it-IT" w:eastAsia="it-IT"/>
              </w:rPr>
            </w:pPr>
          </w:p>
        </w:tc>
      </w:tr>
    </w:tbl>
    <w:p w14:paraId="12496DD5" w14:textId="77777777" w:rsidR="00B65163" w:rsidRPr="002E0130" w:rsidRDefault="00B65163" w:rsidP="00B65163">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26074EA2" w14:textId="77777777" w:rsidR="00B65163" w:rsidRPr="002E0130" w:rsidRDefault="00B65163" w:rsidP="00B65163">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016076EB" w14:textId="77777777" w:rsidR="00B65163" w:rsidRPr="002E0130" w:rsidRDefault="00B65163" w:rsidP="00B65163">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6CBED595" w14:textId="77777777" w:rsidR="00B65163" w:rsidRPr="002E0130" w:rsidRDefault="00B65163" w:rsidP="00B65163">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7014A884" w14:textId="77777777" w:rsidR="00B65163" w:rsidRPr="002E0130" w:rsidRDefault="00B65163" w:rsidP="00B65163">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6391D134" w14:textId="77777777" w:rsidR="00B65163" w:rsidRPr="002E0130" w:rsidRDefault="00B65163" w:rsidP="00B65163">
      <w:pPr>
        <w:pStyle w:val="EFSABodytext"/>
        <w:spacing w:after="0"/>
        <w:rPr>
          <w:sz w:val="18"/>
          <w:szCs w:val="14"/>
          <w:lang w:val="en-US"/>
        </w:rPr>
      </w:pPr>
      <w:r w:rsidRPr="002E0130">
        <w:rPr>
          <w:sz w:val="18"/>
          <w:szCs w:val="14"/>
          <w:lang w:val="en-US"/>
        </w:rPr>
        <w:tab/>
        <w:t>N.A.- Not Available        N.D.= Not Detectable (lower than Limit of Detection)</w:t>
      </w:r>
    </w:p>
    <w:p w14:paraId="6C139E77" w14:textId="77777777" w:rsidR="00B65163" w:rsidRDefault="00B65163" w:rsidP="00B65163">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47B32E9F" w14:textId="77777777" w:rsidR="00F516B6" w:rsidRPr="00B65163" w:rsidRDefault="00F516B6" w:rsidP="00F516B6">
      <w:pPr>
        <w:pStyle w:val="RepStandard"/>
        <w:rPr>
          <w:lang w:val="en-US"/>
        </w:rPr>
      </w:pPr>
    </w:p>
    <w:p w14:paraId="4010591C" w14:textId="77777777" w:rsidR="004432C5" w:rsidRDefault="004432C5" w:rsidP="004432C5">
      <w:pPr>
        <w:pStyle w:val="RepStandard"/>
      </w:pPr>
    </w:p>
    <w:p w14:paraId="4E376EB9" w14:textId="77777777" w:rsidR="004432C5" w:rsidRDefault="004432C5" w:rsidP="004432C5">
      <w:pPr>
        <w:pStyle w:val="RepStandard"/>
      </w:pPr>
    </w:p>
    <w:p w14:paraId="3F9F8A18" w14:textId="77777777" w:rsidR="00647C9E" w:rsidRDefault="00647C9E" w:rsidP="00B65163">
      <w:pPr>
        <w:pStyle w:val="RepAppendix4"/>
        <w:numPr>
          <w:ilvl w:val="0"/>
          <w:numId w:val="0"/>
        </w:numPr>
        <w:sectPr w:rsidR="00647C9E" w:rsidSect="00B65163">
          <w:pgSz w:w="16838" w:h="11906" w:orient="landscape" w:code="9"/>
          <w:pgMar w:top="1418" w:right="1134" w:bottom="1134" w:left="1134" w:header="709" w:footer="142" w:gutter="0"/>
          <w:pgNumType w:chapSep="period"/>
          <w:cols w:space="720"/>
          <w:docGrid w:linePitch="326"/>
        </w:sectPr>
      </w:pPr>
    </w:p>
    <w:p w14:paraId="6681A138" w14:textId="77777777" w:rsidR="00132FC7" w:rsidRDefault="00132FC7">
      <w:pPr>
        <w:pStyle w:val="RepAppendix4"/>
        <w:numPr>
          <w:ilvl w:val="3"/>
          <w:numId w:val="22"/>
        </w:numPr>
      </w:pPr>
      <w:r>
        <w:lastRenderedPageBreak/>
        <w:t>Apricot</w:t>
      </w:r>
    </w:p>
    <w:p w14:paraId="1612CDC5" w14:textId="77777777" w:rsidR="00B65163" w:rsidRPr="00B65163" w:rsidRDefault="00B65163" w:rsidP="00B65163">
      <w:pPr>
        <w:pStyle w:val="RepStandard"/>
      </w:pPr>
    </w:p>
    <w:p w14:paraId="6A6CABAC" w14:textId="77777777" w:rsidR="00132FC7" w:rsidRPr="000624AA" w:rsidRDefault="00132FC7" w:rsidP="00132FC7">
      <w:pPr>
        <w:pStyle w:val="RepLabel"/>
      </w:pPr>
      <w:r w:rsidRPr="000624AA">
        <w:t>Table A </w:t>
      </w:r>
      <w:r w:rsidR="005378C4">
        <w:t>8</w:t>
      </w:r>
      <w:r w:rsidRPr="000624AA">
        <w:t>:</w:t>
      </w:r>
      <w:r w:rsidRPr="000624AA">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20"/>
        <w:gridCol w:w="1412"/>
        <w:gridCol w:w="1633"/>
        <w:gridCol w:w="1460"/>
        <w:gridCol w:w="1605"/>
        <w:gridCol w:w="1114"/>
      </w:tblGrid>
      <w:tr w:rsidR="00132FC7" w:rsidRPr="000624AA" w14:paraId="61E20EB7" w14:textId="77777777" w:rsidTr="00AB30A2">
        <w:trPr>
          <w:tblHeader/>
        </w:trPr>
        <w:tc>
          <w:tcPr>
            <w:tcW w:w="1134" w:type="pct"/>
          </w:tcPr>
          <w:p w14:paraId="6602CCA9" w14:textId="77777777" w:rsidR="00132FC7" w:rsidRPr="000624AA" w:rsidRDefault="00132FC7" w:rsidP="00D7582B">
            <w:pPr>
              <w:pStyle w:val="RepTableHeader"/>
              <w:jc w:val="center"/>
              <w:rPr>
                <w:lang w:val="en-GB"/>
              </w:rPr>
            </w:pPr>
            <w:r w:rsidRPr="000624AA">
              <w:rPr>
                <w:lang w:val="en-GB"/>
              </w:rPr>
              <w:t>Type of GAP</w:t>
            </w:r>
          </w:p>
          <w:p w14:paraId="14724DCF" w14:textId="77777777" w:rsidR="00132FC7" w:rsidRPr="000624AA" w:rsidRDefault="00132FC7" w:rsidP="00D7582B">
            <w:pPr>
              <w:pStyle w:val="RepTableHeader"/>
              <w:jc w:val="center"/>
              <w:rPr>
                <w:lang w:val="en-GB"/>
              </w:rPr>
            </w:pPr>
          </w:p>
        </w:tc>
        <w:tc>
          <w:tcPr>
            <w:tcW w:w="755" w:type="pct"/>
          </w:tcPr>
          <w:p w14:paraId="001FAC96" w14:textId="77777777" w:rsidR="00132FC7" w:rsidRPr="000624AA" w:rsidRDefault="00132FC7" w:rsidP="00D7582B">
            <w:pPr>
              <w:pStyle w:val="RepTableHeader"/>
              <w:jc w:val="center"/>
              <w:rPr>
                <w:lang w:val="en-GB"/>
              </w:rPr>
            </w:pPr>
            <w:r w:rsidRPr="000624AA">
              <w:rPr>
                <w:lang w:val="en-GB"/>
              </w:rPr>
              <w:t>Number of applica</w:t>
            </w:r>
            <w:r w:rsidRPr="000624AA">
              <w:rPr>
                <w:lang w:val="en-GB"/>
              </w:rPr>
              <w:softHyphen/>
              <w:t>tions</w:t>
            </w:r>
          </w:p>
        </w:tc>
        <w:tc>
          <w:tcPr>
            <w:tcW w:w="874" w:type="pct"/>
          </w:tcPr>
          <w:p w14:paraId="5A2C9450" w14:textId="77777777" w:rsidR="00132FC7" w:rsidRPr="000624AA" w:rsidRDefault="00132FC7" w:rsidP="00D7582B">
            <w:pPr>
              <w:pStyle w:val="RepTableHeader"/>
              <w:jc w:val="center"/>
              <w:rPr>
                <w:lang w:val="en-GB"/>
              </w:rPr>
            </w:pPr>
            <w:r w:rsidRPr="000624AA">
              <w:rPr>
                <w:lang w:val="en-GB"/>
              </w:rPr>
              <w:t>Application rate per treatment</w:t>
            </w:r>
          </w:p>
          <w:p w14:paraId="7B42A624" w14:textId="77777777" w:rsidR="00132FC7" w:rsidRPr="000624AA" w:rsidRDefault="00132FC7" w:rsidP="00D7582B">
            <w:pPr>
              <w:pStyle w:val="RepTableHeader"/>
              <w:jc w:val="center"/>
              <w:rPr>
                <w:lang w:val="en-GB"/>
              </w:rPr>
            </w:pPr>
            <w:r w:rsidRPr="000624AA">
              <w:rPr>
                <w:lang w:val="en-GB"/>
              </w:rPr>
              <w:t>(precise unit)</w:t>
            </w:r>
          </w:p>
        </w:tc>
        <w:tc>
          <w:tcPr>
            <w:tcW w:w="781" w:type="pct"/>
          </w:tcPr>
          <w:p w14:paraId="46EC9C94" w14:textId="77777777" w:rsidR="00132FC7" w:rsidRPr="000624AA" w:rsidRDefault="00132FC7" w:rsidP="00D7582B">
            <w:pPr>
              <w:pStyle w:val="RepTableHeader"/>
              <w:jc w:val="center"/>
              <w:rPr>
                <w:lang w:val="en-GB"/>
              </w:rPr>
            </w:pPr>
            <w:r w:rsidRPr="000624AA">
              <w:rPr>
                <w:lang w:val="en-GB"/>
              </w:rPr>
              <w:t>Interval between application</w:t>
            </w:r>
          </w:p>
        </w:tc>
        <w:tc>
          <w:tcPr>
            <w:tcW w:w="859" w:type="pct"/>
          </w:tcPr>
          <w:p w14:paraId="7E3FAA03" w14:textId="77777777" w:rsidR="00132FC7" w:rsidRPr="000624AA" w:rsidRDefault="00132FC7" w:rsidP="00D7582B">
            <w:pPr>
              <w:pStyle w:val="RepTableHeader"/>
              <w:jc w:val="center"/>
              <w:rPr>
                <w:lang w:val="en-GB"/>
              </w:rPr>
            </w:pPr>
            <w:r w:rsidRPr="000624AA">
              <w:rPr>
                <w:lang w:val="en-GB"/>
              </w:rPr>
              <w:t>Growth stage at last application</w:t>
            </w:r>
          </w:p>
        </w:tc>
        <w:tc>
          <w:tcPr>
            <w:tcW w:w="596" w:type="pct"/>
          </w:tcPr>
          <w:p w14:paraId="6B6A2388" w14:textId="77777777" w:rsidR="00132FC7" w:rsidRPr="000624AA" w:rsidRDefault="00132FC7" w:rsidP="00D7582B">
            <w:pPr>
              <w:pStyle w:val="RepTableHeader"/>
              <w:jc w:val="center"/>
              <w:rPr>
                <w:lang w:val="en-GB"/>
              </w:rPr>
            </w:pPr>
            <w:r w:rsidRPr="000624AA">
              <w:rPr>
                <w:lang w:val="en-GB"/>
              </w:rPr>
              <w:t>PHI (days)</w:t>
            </w:r>
          </w:p>
        </w:tc>
      </w:tr>
      <w:tr w:rsidR="00132FC7" w:rsidRPr="000624AA" w14:paraId="3813EC82" w14:textId="77777777" w:rsidTr="00AB30A2">
        <w:tc>
          <w:tcPr>
            <w:tcW w:w="1134" w:type="pct"/>
          </w:tcPr>
          <w:p w14:paraId="385B7B7E" w14:textId="77777777" w:rsidR="00132FC7" w:rsidRPr="00B65163" w:rsidRDefault="00132FC7" w:rsidP="00D7582B">
            <w:pPr>
              <w:pStyle w:val="RepTable"/>
            </w:pPr>
            <w:r w:rsidRPr="00B65163">
              <w:t xml:space="preserve">cGAP EU (Art. 12, EFSA, year) </w:t>
            </w:r>
          </w:p>
        </w:tc>
        <w:tc>
          <w:tcPr>
            <w:tcW w:w="755" w:type="pct"/>
          </w:tcPr>
          <w:p w14:paraId="289D51AA" w14:textId="77777777" w:rsidR="00132FC7" w:rsidRPr="00B65163" w:rsidRDefault="00B65163" w:rsidP="00D7582B">
            <w:pPr>
              <w:pStyle w:val="RepTable"/>
            </w:pPr>
            <w:r w:rsidRPr="00B65163">
              <w:t>-</w:t>
            </w:r>
          </w:p>
        </w:tc>
        <w:tc>
          <w:tcPr>
            <w:tcW w:w="874" w:type="pct"/>
          </w:tcPr>
          <w:p w14:paraId="3652A5C6" w14:textId="77777777" w:rsidR="00132FC7" w:rsidRPr="00B65163" w:rsidRDefault="00B65163" w:rsidP="00D7582B">
            <w:pPr>
              <w:pStyle w:val="RepTable"/>
            </w:pPr>
            <w:r w:rsidRPr="00B65163">
              <w:t>-</w:t>
            </w:r>
          </w:p>
        </w:tc>
        <w:tc>
          <w:tcPr>
            <w:tcW w:w="781" w:type="pct"/>
          </w:tcPr>
          <w:p w14:paraId="1BAE6D8E" w14:textId="77777777" w:rsidR="00132FC7" w:rsidRPr="00B65163" w:rsidRDefault="00B65163" w:rsidP="00D7582B">
            <w:pPr>
              <w:pStyle w:val="RepTable"/>
            </w:pPr>
            <w:r w:rsidRPr="00B65163">
              <w:t>-</w:t>
            </w:r>
          </w:p>
        </w:tc>
        <w:tc>
          <w:tcPr>
            <w:tcW w:w="859" w:type="pct"/>
          </w:tcPr>
          <w:p w14:paraId="0DADA526" w14:textId="77777777" w:rsidR="00132FC7" w:rsidRPr="00B65163" w:rsidRDefault="00B65163" w:rsidP="00D7582B">
            <w:pPr>
              <w:pStyle w:val="RepTable"/>
            </w:pPr>
            <w:r w:rsidRPr="00B65163">
              <w:t>-</w:t>
            </w:r>
          </w:p>
        </w:tc>
        <w:tc>
          <w:tcPr>
            <w:tcW w:w="596" w:type="pct"/>
          </w:tcPr>
          <w:p w14:paraId="59A55DFF" w14:textId="77777777" w:rsidR="00132FC7" w:rsidRPr="00B65163" w:rsidRDefault="00B65163" w:rsidP="00D7582B">
            <w:pPr>
              <w:pStyle w:val="RepTable"/>
            </w:pPr>
            <w:r w:rsidRPr="00B65163">
              <w:t>-</w:t>
            </w:r>
          </w:p>
        </w:tc>
      </w:tr>
      <w:tr w:rsidR="00132FC7" w:rsidRPr="000624AA" w14:paraId="5ADC1440" w14:textId="77777777" w:rsidTr="00AB30A2">
        <w:tc>
          <w:tcPr>
            <w:tcW w:w="1134" w:type="pct"/>
          </w:tcPr>
          <w:p w14:paraId="6F650E24" w14:textId="4FFC45E2" w:rsidR="00132FC7" w:rsidRPr="007B4175" w:rsidRDefault="00132FC7" w:rsidP="00D7582B">
            <w:pPr>
              <w:pStyle w:val="RepTable"/>
            </w:pPr>
            <w:r w:rsidRPr="007B4175">
              <w:t xml:space="preserve">Intended cGAP </w:t>
            </w:r>
            <w:r w:rsidR="00E866FE">
              <w:t xml:space="preserve"> (number 7)</w:t>
            </w:r>
          </w:p>
        </w:tc>
        <w:tc>
          <w:tcPr>
            <w:tcW w:w="755" w:type="pct"/>
          </w:tcPr>
          <w:p w14:paraId="12DC6FE5" w14:textId="77777777" w:rsidR="00132FC7" w:rsidRPr="007B4175" w:rsidRDefault="00132FC7" w:rsidP="00D7582B">
            <w:pPr>
              <w:pStyle w:val="RepTable"/>
            </w:pPr>
            <w:r w:rsidRPr="007B4175">
              <w:t>2</w:t>
            </w:r>
          </w:p>
        </w:tc>
        <w:tc>
          <w:tcPr>
            <w:tcW w:w="874" w:type="pct"/>
          </w:tcPr>
          <w:p w14:paraId="2DBD5E90" w14:textId="77777777" w:rsidR="00132FC7" w:rsidRPr="007B4175" w:rsidRDefault="00132FC7" w:rsidP="00D7582B">
            <w:pPr>
              <w:pStyle w:val="RepTable"/>
            </w:pPr>
            <w:r w:rsidRPr="007B4175">
              <w:t>16</w:t>
            </w:r>
            <w:r>
              <w:t>0</w:t>
            </w:r>
            <w:r w:rsidRPr="007B4175">
              <w:t xml:space="preserve"> g as/Ha</w:t>
            </w:r>
          </w:p>
        </w:tc>
        <w:tc>
          <w:tcPr>
            <w:tcW w:w="781" w:type="pct"/>
          </w:tcPr>
          <w:p w14:paraId="54E180E5" w14:textId="77777777" w:rsidR="00132FC7" w:rsidRPr="007B4175" w:rsidRDefault="00132FC7" w:rsidP="00D7582B">
            <w:pPr>
              <w:pStyle w:val="RepTable"/>
            </w:pPr>
            <w:r w:rsidRPr="007B4175">
              <w:t>7 days</w:t>
            </w:r>
          </w:p>
        </w:tc>
        <w:tc>
          <w:tcPr>
            <w:tcW w:w="859" w:type="pct"/>
          </w:tcPr>
          <w:p w14:paraId="6A1AAF13" w14:textId="77777777" w:rsidR="00132FC7" w:rsidRPr="007B4175" w:rsidRDefault="00132FC7" w:rsidP="00D7582B">
            <w:pPr>
              <w:pStyle w:val="RepTable"/>
            </w:pPr>
            <w:r w:rsidRPr="007B4175">
              <w:t>BBCH 51-85</w:t>
            </w:r>
          </w:p>
        </w:tc>
        <w:tc>
          <w:tcPr>
            <w:tcW w:w="596" w:type="pct"/>
          </w:tcPr>
          <w:p w14:paraId="1CBB5C99" w14:textId="77777777" w:rsidR="00132FC7" w:rsidRPr="007B4175" w:rsidRDefault="00132FC7" w:rsidP="00D7582B">
            <w:pPr>
              <w:pStyle w:val="RepTable"/>
            </w:pPr>
            <w:r w:rsidRPr="007B4175">
              <w:t>3</w:t>
            </w:r>
          </w:p>
        </w:tc>
      </w:tr>
    </w:tbl>
    <w:p w14:paraId="05D79629" w14:textId="77777777" w:rsidR="00132FC7" w:rsidRPr="000624AA" w:rsidRDefault="00132FC7" w:rsidP="00132FC7">
      <w:pPr>
        <w:pStyle w:val="RepStandard"/>
      </w:pPr>
    </w:p>
    <w:p w14:paraId="3AA8485C" w14:textId="77777777" w:rsidR="00235BFB" w:rsidRPr="000624AA" w:rsidRDefault="00235BFB" w:rsidP="00235BFB">
      <w:pPr>
        <w:pStyle w:val="RepAppendix5"/>
        <w:tabs>
          <w:tab w:val="clear" w:pos="3402"/>
          <w:tab w:val="num" w:pos="1701"/>
        </w:tabs>
        <w:ind w:left="1701"/>
      </w:pPr>
      <w:r w:rsidRPr="000624AA">
        <w:t xml:space="preserve">Study </w:t>
      </w:r>
      <w:r>
        <w:t>SPK-20-45307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235BFB" w:rsidRPr="000624AA" w14:paraId="3A7F8D8A" w14:textId="77777777" w:rsidTr="00075DE7">
        <w:tc>
          <w:tcPr>
            <w:tcW w:w="1094" w:type="pct"/>
            <w:shd w:val="clear" w:color="auto" w:fill="B3B3B3"/>
          </w:tcPr>
          <w:p w14:paraId="64ECC45E" w14:textId="77777777" w:rsidR="00235BFB" w:rsidRPr="000624AA" w:rsidRDefault="00235BFB" w:rsidP="00075DE7">
            <w:pPr>
              <w:pStyle w:val="RepStandard"/>
              <w:rPr>
                <w:rFonts w:eastAsia="Batang"/>
              </w:rPr>
            </w:pPr>
            <w:r w:rsidRPr="000624AA">
              <w:t>Comments of zRMS:</w:t>
            </w:r>
          </w:p>
        </w:tc>
        <w:tc>
          <w:tcPr>
            <w:tcW w:w="3906" w:type="pct"/>
            <w:shd w:val="clear" w:color="auto" w:fill="B3B3B3"/>
          </w:tcPr>
          <w:p w14:paraId="5649CE01" w14:textId="77777777" w:rsidR="009F2F36" w:rsidRDefault="009F2F36" w:rsidP="009F2F36">
            <w:pPr>
              <w:pStyle w:val="RepStandard"/>
            </w:pPr>
            <w:r w:rsidRPr="00EF6B5D">
              <w:t>Study is accepted</w:t>
            </w:r>
          </w:p>
          <w:p w14:paraId="6A3626E8" w14:textId="14F3567E" w:rsidR="00235BFB" w:rsidRPr="000624AA" w:rsidRDefault="00235BFB" w:rsidP="00075DE7">
            <w:pPr>
              <w:pStyle w:val="RepStandard"/>
              <w:rPr>
                <w:rFonts w:eastAsia="Batang"/>
                <w:highlight w:val="yellow"/>
              </w:rPr>
            </w:pPr>
          </w:p>
        </w:tc>
      </w:tr>
    </w:tbl>
    <w:p w14:paraId="4A65B941" w14:textId="77777777" w:rsidR="00235BFB" w:rsidRPr="000624AA" w:rsidRDefault="00235BFB" w:rsidP="00235BFB">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235BFB" w:rsidRPr="000624AA" w14:paraId="2E734394" w14:textId="77777777" w:rsidTr="00075DE7">
        <w:tc>
          <w:tcPr>
            <w:tcW w:w="1343" w:type="pct"/>
          </w:tcPr>
          <w:p w14:paraId="3B80CF73" w14:textId="77777777" w:rsidR="00235BFB" w:rsidRPr="000624AA" w:rsidRDefault="00235BFB" w:rsidP="00075DE7">
            <w:pPr>
              <w:pStyle w:val="RepStandard"/>
            </w:pPr>
            <w:r w:rsidRPr="000624AA">
              <w:t>Reference:</w:t>
            </w:r>
          </w:p>
        </w:tc>
        <w:tc>
          <w:tcPr>
            <w:tcW w:w="3657" w:type="pct"/>
          </w:tcPr>
          <w:p w14:paraId="57A34AA3" w14:textId="77777777" w:rsidR="00235BFB" w:rsidRPr="000624AA" w:rsidRDefault="00235BFB" w:rsidP="00075DE7">
            <w:pPr>
              <w:pStyle w:val="RepStandard"/>
              <w:rPr>
                <w:highlight w:val="yellow"/>
              </w:rPr>
            </w:pPr>
            <w:r w:rsidRPr="007B4175">
              <w:t>KCA 6.3.</w:t>
            </w:r>
            <w:r w:rsidR="00B65163">
              <w:t>3/0</w:t>
            </w:r>
            <w:r w:rsidR="005378C4">
              <w:t>1</w:t>
            </w:r>
          </w:p>
        </w:tc>
      </w:tr>
      <w:tr w:rsidR="00235BFB" w:rsidRPr="00766106" w14:paraId="43BAFC56" w14:textId="77777777" w:rsidTr="00075DE7">
        <w:tc>
          <w:tcPr>
            <w:tcW w:w="1343" w:type="pct"/>
          </w:tcPr>
          <w:p w14:paraId="16F461FB" w14:textId="77777777" w:rsidR="00235BFB" w:rsidRPr="000624AA" w:rsidRDefault="00235BFB" w:rsidP="00075DE7">
            <w:pPr>
              <w:pStyle w:val="RepStandard"/>
            </w:pPr>
            <w:r w:rsidRPr="000624AA">
              <w:t>Report</w:t>
            </w:r>
          </w:p>
        </w:tc>
        <w:tc>
          <w:tcPr>
            <w:tcW w:w="3657" w:type="pct"/>
          </w:tcPr>
          <w:p w14:paraId="385F8C29" w14:textId="77777777" w:rsidR="00235BFB" w:rsidRDefault="00235BFB" w:rsidP="00075DE7">
            <w:pPr>
              <w:pStyle w:val="RepStandard"/>
            </w:pPr>
            <w:r>
              <w:t>Prothioconazole – Residue Study on Apricot and Peach in Northern Europe – 2020.</w:t>
            </w:r>
          </w:p>
          <w:p w14:paraId="4490E0A7" w14:textId="77777777" w:rsidR="00235BFB" w:rsidRPr="00766106" w:rsidRDefault="00235BFB" w:rsidP="00075DE7">
            <w:pPr>
              <w:pStyle w:val="RepStandard"/>
              <w:rPr>
                <w:lang w:val="it-IT"/>
              </w:rPr>
            </w:pPr>
            <w:r w:rsidRPr="00766106">
              <w:rPr>
                <w:lang w:val="it-IT"/>
              </w:rPr>
              <w:t>Terra</w:t>
            </w:r>
            <w:r w:rsidR="00B65163">
              <w:rPr>
                <w:lang w:val="it-IT"/>
              </w:rPr>
              <w:t>negra</w:t>
            </w:r>
            <w:r w:rsidRPr="00766106">
              <w:rPr>
                <w:lang w:val="it-IT"/>
              </w:rPr>
              <w:t xml:space="preserve"> A.</w:t>
            </w:r>
            <w:r w:rsidR="00B65163">
              <w:rPr>
                <w:lang w:val="it-IT"/>
              </w:rPr>
              <w:t>, 2021</w:t>
            </w:r>
          </w:p>
          <w:p w14:paraId="050745C2" w14:textId="77777777" w:rsidR="00235BFB" w:rsidRPr="00766106" w:rsidRDefault="00235BFB" w:rsidP="00075DE7">
            <w:pPr>
              <w:pStyle w:val="RepStandard"/>
              <w:rPr>
                <w:lang w:val="it-IT"/>
              </w:rPr>
            </w:pPr>
            <w:r w:rsidRPr="00766106">
              <w:rPr>
                <w:lang w:val="it-IT"/>
              </w:rPr>
              <w:t>Report N. SPK-20-45307</w:t>
            </w:r>
          </w:p>
          <w:p w14:paraId="030BC3DA" w14:textId="77777777" w:rsidR="00235BFB" w:rsidRPr="00766106" w:rsidRDefault="00235BFB" w:rsidP="00075DE7">
            <w:pPr>
              <w:tabs>
                <w:tab w:val="left" w:pos="5670"/>
              </w:tabs>
              <w:jc w:val="both"/>
              <w:rPr>
                <w:noProof/>
                <w:lang w:val="it-IT"/>
              </w:rPr>
            </w:pPr>
            <w:r w:rsidRPr="00766106">
              <w:rPr>
                <w:lang w:val="it-IT"/>
              </w:rPr>
              <w:t>Staphyt Italia S.R.L.</w:t>
            </w:r>
          </w:p>
          <w:p w14:paraId="7565214A" w14:textId="77777777" w:rsidR="00235BFB" w:rsidRPr="00766106" w:rsidRDefault="00235BFB" w:rsidP="00075DE7">
            <w:pPr>
              <w:pStyle w:val="RepStandard"/>
              <w:rPr>
                <w:highlight w:val="yellow"/>
                <w:lang w:val="it-IT"/>
              </w:rPr>
            </w:pPr>
          </w:p>
        </w:tc>
      </w:tr>
      <w:tr w:rsidR="00235BFB" w:rsidRPr="000624AA" w14:paraId="0EA24B4F" w14:textId="77777777" w:rsidTr="00075DE7">
        <w:tc>
          <w:tcPr>
            <w:tcW w:w="1343" w:type="pct"/>
          </w:tcPr>
          <w:p w14:paraId="776F41BC" w14:textId="77777777" w:rsidR="00235BFB" w:rsidRPr="00C1336B" w:rsidRDefault="00235BFB" w:rsidP="00075DE7">
            <w:pPr>
              <w:pStyle w:val="RepStandard"/>
            </w:pPr>
            <w:r w:rsidRPr="00C1336B">
              <w:t>Guideline(s):</w:t>
            </w:r>
          </w:p>
        </w:tc>
        <w:tc>
          <w:tcPr>
            <w:tcW w:w="3657" w:type="pct"/>
          </w:tcPr>
          <w:p w14:paraId="0239C8FB" w14:textId="77777777" w:rsidR="00235BFB" w:rsidRPr="00766106" w:rsidRDefault="00235BFB" w:rsidP="00075DE7">
            <w:pPr>
              <w:autoSpaceDE w:val="0"/>
              <w:autoSpaceDN w:val="0"/>
              <w:adjustRightInd w:val="0"/>
              <w:rPr>
                <w:lang w:val="en-GB" w:eastAsia="it-IT"/>
              </w:rPr>
            </w:pPr>
            <w:r w:rsidRPr="00766106">
              <w:rPr>
                <w:lang w:val="en-GB" w:eastAsia="it-IT"/>
              </w:rPr>
              <w:t>GLP Guidelines:</w:t>
            </w:r>
          </w:p>
          <w:p w14:paraId="7DDFE613" w14:textId="77777777" w:rsidR="00235BFB" w:rsidRPr="00766106" w:rsidRDefault="00235BFB" w:rsidP="00075DE7">
            <w:pPr>
              <w:autoSpaceDE w:val="0"/>
              <w:autoSpaceDN w:val="0"/>
              <w:adjustRightInd w:val="0"/>
              <w:rPr>
                <w:lang w:val="en-GB" w:eastAsia="it-IT"/>
              </w:rPr>
            </w:pPr>
            <w:r w:rsidRPr="00766106">
              <w:rPr>
                <w:lang w:val="en-GB" w:eastAsia="it-IT"/>
              </w:rPr>
              <w:t>The Italian GLP guidelines indicated by “Decreto Legislativo N° 50 del 2/03/2007”.</w:t>
            </w:r>
          </w:p>
          <w:p w14:paraId="118A5D25" w14:textId="77777777" w:rsidR="00235BFB" w:rsidRPr="00766106" w:rsidRDefault="00235BFB" w:rsidP="00075DE7">
            <w:pPr>
              <w:autoSpaceDE w:val="0"/>
              <w:autoSpaceDN w:val="0"/>
              <w:adjustRightInd w:val="0"/>
              <w:rPr>
                <w:lang w:val="en-GB" w:eastAsia="it-IT"/>
              </w:rPr>
            </w:pPr>
            <w:r w:rsidRPr="00766106">
              <w:rPr>
                <w:lang w:val="en-GB" w:eastAsia="it-IT"/>
              </w:rPr>
              <w:t>The OECD Principles of Good Laboratory Practice (as Revised in 1997), OECD Series on Principles of GLP and Compliance Monitoring Number 1, ENV/MC/CHEM (98)17.</w:t>
            </w:r>
          </w:p>
          <w:p w14:paraId="042410C3" w14:textId="77777777" w:rsidR="00235BFB" w:rsidRPr="00766106" w:rsidRDefault="00235BFB" w:rsidP="00075DE7">
            <w:pPr>
              <w:autoSpaceDE w:val="0"/>
              <w:autoSpaceDN w:val="0"/>
              <w:adjustRightInd w:val="0"/>
              <w:rPr>
                <w:lang w:val="en-GB" w:eastAsia="it-IT"/>
              </w:rPr>
            </w:pPr>
            <w:r w:rsidRPr="00766106">
              <w:rPr>
                <w:lang w:val="en-GB" w:eastAsia="it-IT"/>
              </w:rPr>
              <w:t>The national requirements are compatible with Good Laboratory Practice regulations specified by regulatory authorities throughout the European Community, the United States of America (EPA and FDA) and Japan (MHLW, MAFF and METI).</w:t>
            </w:r>
          </w:p>
          <w:p w14:paraId="76A3C4C8" w14:textId="77777777" w:rsidR="00235BFB" w:rsidRPr="00766106" w:rsidRDefault="00235BFB" w:rsidP="00075DE7">
            <w:pPr>
              <w:autoSpaceDE w:val="0"/>
              <w:autoSpaceDN w:val="0"/>
              <w:adjustRightInd w:val="0"/>
              <w:rPr>
                <w:lang w:val="en-GB" w:eastAsia="it-IT"/>
              </w:rPr>
            </w:pPr>
            <w:r w:rsidRPr="00766106">
              <w:rPr>
                <w:lang w:val="en-GB" w:eastAsia="it-IT"/>
              </w:rPr>
              <w:t>The Application of GLP Principles to Field Studies, OECD Series on Principles of GLP and Compliance Monitoring Number 6 (Revised 1999), ENV/JM/MONO(99)22.</w:t>
            </w:r>
          </w:p>
          <w:p w14:paraId="03C1127D" w14:textId="77777777" w:rsidR="00235BFB" w:rsidRPr="00766106" w:rsidRDefault="00235BFB" w:rsidP="00075DE7">
            <w:pPr>
              <w:autoSpaceDE w:val="0"/>
              <w:autoSpaceDN w:val="0"/>
              <w:adjustRightInd w:val="0"/>
              <w:rPr>
                <w:lang w:val="en-GB" w:eastAsia="it-IT"/>
              </w:rPr>
            </w:pPr>
            <w:r w:rsidRPr="00766106">
              <w:rPr>
                <w:lang w:val="en-GB" w:eastAsia="it-IT"/>
              </w:rPr>
              <w:t>Application of the OECD Principles of GLP to the Organisation and Management of Multi-Site Studies, OECD Series on Principles of GLP and Compliance Monitoring Number 13, ENV/JM/MONO(2002)9.</w:t>
            </w:r>
          </w:p>
          <w:p w14:paraId="20EEF332" w14:textId="77777777" w:rsidR="00235BFB" w:rsidRPr="00766106" w:rsidRDefault="00235BFB" w:rsidP="00075DE7">
            <w:pPr>
              <w:autoSpaceDE w:val="0"/>
              <w:autoSpaceDN w:val="0"/>
              <w:adjustRightInd w:val="0"/>
              <w:rPr>
                <w:lang w:val="en-GB" w:eastAsia="it-IT"/>
              </w:rPr>
            </w:pPr>
            <w:r w:rsidRPr="00766106">
              <w:rPr>
                <w:lang w:val="en-GB" w:eastAsia="it-IT"/>
              </w:rPr>
              <w:t>Field guidelines:</w:t>
            </w:r>
          </w:p>
          <w:p w14:paraId="09F477F8" w14:textId="77777777" w:rsidR="00235BFB" w:rsidRPr="00766106" w:rsidRDefault="00235BFB" w:rsidP="00075DE7">
            <w:pPr>
              <w:autoSpaceDE w:val="0"/>
              <w:autoSpaceDN w:val="0"/>
              <w:adjustRightInd w:val="0"/>
              <w:rPr>
                <w:lang w:val="en-GB" w:eastAsia="it-IT"/>
              </w:rPr>
            </w:pPr>
            <w:r w:rsidRPr="00766106">
              <w:rPr>
                <w:lang w:val="en-GB" w:eastAsia="it-IT"/>
              </w:rPr>
              <w:t>General recommendations for the design, preparation and realization of residue trials (SANCO 7029/VI/95 rev.5, 22 July 1997).</w:t>
            </w:r>
          </w:p>
          <w:p w14:paraId="02AB1E6B" w14:textId="77777777" w:rsidR="00235BFB" w:rsidRPr="00766106" w:rsidRDefault="00235BFB" w:rsidP="00075DE7">
            <w:pPr>
              <w:autoSpaceDE w:val="0"/>
              <w:autoSpaceDN w:val="0"/>
              <w:adjustRightInd w:val="0"/>
              <w:rPr>
                <w:lang w:val="en-GB" w:eastAsia="it-IT"/>
              </w:rPr>
            </w:pPr>
            <w:r w:rsidRPr="00766106">
              <w:rPr>
                <w:lang w:val="en-GB" w:eastAsia="it-IT"/>
              </w:rPr>
              <w:lastRenderedPageBreak/>
              <w:t>OECD Guideline for the Testing of Chemicals on Crop Field Trial (TG 509 published on 7 September 2009).</w:t>
            </w:r>
          </w:p>
          <w:p w14:paraId="79BAA09F" w14:textId="77777777" w:rsidR="00235BFB" w:rsidRPr="00766106" w:rsidRDefault="00235BFB" w:rsidP="00075DE7">
            <w:pPr>
              <w:autoSpaceDE w:val="0"/>
              <w:autoSpaceDN w:val="0"/>
              <w:adjustRightInd w:val="0"/>
              <w:rPr>
                <w:lang w:val="en-GB" w:eastAsia="it-IT"/>
              </w:rPr>
            </w:pPr>
            <w:r w:rsidRPr="00766106">
              <w:rPr>
                <w:lang w:val="en-GB" w:eastAsia="it-IT"/>
              </w:rPr>
              <w:t>Analytical guidelines:</w:t>
            </w:r>
          </w:p>
          <w:p w14:paraId="07B0E4FC" w14:textId="77777777" w:rsidR="00235BFB" w:rsidRPr="00766106" w:rsidRDefault="00235BFB" w:rsidP="00075DE7">
            <w:pPr>
              <w:autoSpaceDE w:val="0"/>
              <w:autoSpaceDN w:val="0"/>
              <w:adjustRightInd w:val="0"/>
              <w:rPr>
                <w:lang w:val="en-GB" w:eastAsia="it-IT"/>
              </w:rPr>
            </w:pPr>
            <w:r w:rsidRPr="00766106">
              <w:rPr>
                <w:lang w:val="en-GB" w:eastAsia="it-IT"/>
              </w:rPr>
              <w:t>EC - Guidance document on residual analytical methods SANTE/2020/12830 rev.1.</w:t>
            </w:r>
          </w:p>
          <w:p w14:paraId="284D4D46" w14:textId="77777777" w:rsidR="00235BFB" w:rsidRPr="00766106" w:rsidRDefault="00235BFB" w:rsidP="00075DE7">
            <w:pPr>
              <w:autoSpaceDE w:val="0"/>
              <w:autoSpaceDN w:val="0"/>
              <w:adjustRightInd w:val="0"/>
              <w:rPr>
                <w:lang w:val="en-GB" w:eastAsia="it-IT"/>
              </w:rPr>
            </w:pPr>
            <w:r w:rsidRPr="00766106">
              <w:rPr>
                <w:lang w:val="en-GB" w:eastAsia="it-IT"/>
              </w:rPr>
              <w:t>Guidance Documents on Pesticide Residue Analytical Methods (SANCO/825/00 rev.8.1, 16 Nov. 2010).</w:t>
            </w:r>
          </w:p>
          <w:p w14:paraId="389A32F9" w14:textId="77777777" w:rsidR="00235BFB" w:rsidRPr="00766106" w:rsidRDefault="00235BFB" w:rsidP="00075DE7">
            <w:pPr>
              <w:autoSpaceDE w:val="0"/>
              <w:autoSpaceDN w:val="0"/>
              <w:adjustRightInd w:val="0"/>
              <w:rPr>
                <w:lang w:val="en-GB" w:eastAsia="it-IT"/>
              </w:rPr>
            </w:pPr>
            <w:r w:rsidRPr="00766106">
              <w:rPr>
                <w:lang w:val="en-GB" w:eastAsia="it-IT"/>
              </w:rPr>
              <w:t>OECD (2007): Guidance Document on Pesticide Residue Analytical Methods ENV/JM/MONO(2007)17.</w:t>
            </w:r>
          </w:p>
        </w:tc>
      </w:tr>
      <w:tr w:rsidR="00235BFB" w:rsidRPr="000624AA" w14:paraId="3C5C3D12" w14:textId="77777777" w:rsidTr="00075DE7">
        <w:tc>
          <w:tcPr>
            <w:tcW w:w="1343" w:type="pct"/>
          </w:tcPr>
          <w:p w14:paraId="032FC8CE" w14:textId="77777777" w:rsidR="00235BFB" w:rsidRPr="007E14CE" w:rsidRDefault="00235BFB" w:rsidP="00075DE7">
            <w:pPr>
              <w:pStyle w:val="RepStandard"/>
            </w:pPr>
            <w:r w:rsidRPr="007E14CE">
              <w:lastRenderedPageBreak/>
              <w:t>Deviations:</w:t>
            </w:r>
          </w:p>
        </w:tc>
        <w:tc>
          <w:tcPr>
            <w:tcW w:w="3657" w:type="pct"/>
          </w:tcPr>
          <w:p w14:paraId="5B3735AA" w14:textId="77777777" w:rsidR="00235BFB" w:rsidRPr="00766106" w:rsidRDefault="00235BFB" w:rsidP="00075DE7">
            <w:pPr>
              <w:autoSpaceDE w:val="0"/>
              <w:autoSpaceDN w:val="0"/>
              <w:adjustRightInd w:val="0"/>
              <w:rPr>
                <w:lang w:val="en-GB" w:eastAsia="it-IT"/>
              </w:rPr>
            </w:pPr>
            <w:r w:rsidRPr="00766106">
              <w:rPr>
                <w:lang w:val="en-GB" w:eastAsia="it-IT"/>
              </w:rPr>
              <w:t>Deviation n° 1</w:t>
            </w:r>
            <w:r w:rsidRPr="00766106">
              <w:rPr>
                <w:b/>
                <w:bCs/>
                <w:lang w:val="en-GB" w:eastAsia="it-IT"/>
              </w:rPr>
              <w:t xml:space="preserve">: </w:t>
            </w:r>
            <w:r w:rsidRPr="00766106">
              <w:rPr>
                <w:lang w:val="en-GB" w:eastAsia="it-IT"/>
              </w:rPr>
              <w:t>22/04/2021.</w:t>
            </w:r>
          </w:p>
          <w:p w14:paraId="7012A8C1" w14:textId="77777777" w:rsidR="00235BFB" w:rsidRPr="00766106" w:rsidRDefault="00235BFB" w:rsidP="00075DE7">
            <w:pPr>
              <w:autoSpaceDE w:val="0"/>
              <w:autoSpaceDN w:val="0"/>
              <w:adjustRightInd w:val="0"/>
              <w:rPr>
                <w:lang w:val="en-GB" w:eastAsia="it-IT"/>
              </w:rPr>
            </w:pPr>
            <w:r w:rsidRPr="00766106">
              <w:rPr>
                <w:lang w:val="en-GB" w:eastAsia="it-IT"/>
              </w:rPr>
              <w:t>Description: The Internal code of delegate phase RAU-023-20 is not in compliance with SOP MNG005-03, however the internal code was leaved as RAU-023-20 even if, due to internal laboratory organisation, the analytical phase was conducted in 2021 instead of 2020.</w:t>
            </w:r>
          </w:p>
          <w:p w14:paraId="16E0D779" w14:textId="77777777" w:rsidR="00235BFB" w:rsidRPr="00766106" w:rsidRDefault="00235BFB" w:rsidP="00075DE7">
            <w:pPr>
              <w:autoSpaceDE w:val="0"/>
              <w:autoSpaceDN w:val="0"/>
              <w:adjustRightInd w:val="0"/>
              <w:rPr>
                <w:lang w:val="en-GB" w:eastAsia="it-IT"/>
              </w:rPr>
            </w:pPr>
            <w:r w:rsidRPr="00766106">
              <w:rPr>
                <w:lang w:val="en-GB" w:eastAsia="it-IT"/>
              </w:rPr>
              <w:t>Reason: The code has been taken before 2021.</w:t>
            </w:r>
          </w:p>
          <w:p w14:paraId="4AB6EB0A" w14:textId="77777777" w:rsidR="00235BFB" w:rsidRPr="00766106" w:rsidRDefault="00235BFB" w:rsidP="00075DE7">
            <w:pPr>
              <w:pStyle w:val="Default"/>
              <w:rPr>
                <w:sz w:val="22"/>
                <w:szCs w:val="22"/>
                <w:lang w:val="en-GB"/>
              </w:rPr>
            </w:pPr>
            <w:r w:rsidRPr="00766106">
              <w:rPr>
                <w:sz w:val="22"/>
                <w:szCs w:val="22"/>
                <w:lang w:val="en-GB"/>
              </w:rPr>
              <w:t>Impact: None.</w:t>
            </w:r>
          </w:p>
          <w:p w14:paraId="6663AD4E" w14:textId="77777777" w:rsidR="00235BFB" w:rsidRPr="00766106" w:rsidRDefault="00235BFB" w:rsidP="00075DE7">
            <w:pPr>
              <w:pStyle w:val="Default"/>
              <w:tabs>
                <w:tab w:val="left" w:pos="1875"/>
              </w:tabs>
              <w:rPr>
                <w:sz w:val="22"/>
                <w:szCs w:val="22"/>
                <w:lang w:val="en-GB"/>
              </w:rPr>
            </w:pPr>
            <w:r w:rsidRPr="00766106">
              <w:rPr>
                <w:sz w:val="22"/>
                <w:szCs w:val="22"/>
                <w:lang w:val="en-GB"/>
              </w:rPr>
              <w:t>Deviation n° 2.</w:t>
            </w:r>
            <w:r w:rsidRPr="00766106">
              <w:rPr>
                <w:sz w:val="22"/>
                <w:szCs w:val="22"/>
                <w:lang w:val="en-GB"/>
              </w:rPr>
              <w:tab/>
            </w:r>
          </w:p>
          <w:p w14:paraId="18FC7EE7" w14:textId="77777777" w:rsidR="00235BFB" w:rsidRPr="00766106" w:rsidRDefault="00235BFB" w:rsidP="00075DE7">
            <w:pPr>
              <w:autoSpaceDE w:val="0"/>
              <w:autoSpaceDN w:val="0"/>
              <w:adjustRightInd w:val="0"/>
              <w:rPr>
                <w:lang w:val="en-GB" w:eastAsia="it-IT"/>
              </w:rPr>
            </w:pPr>
            <w:r w:rsidRPr="00766106">
              <w:rPr>
                <w:lang w:val="en-GB" w:eastAsia="it-IT"/>
              </w:rPr>
              <w:t>Description: Due to electricity blackout for around 2 hours, specimens storage temperature inside freezers reached -13.0°C and -17.8°C as maximum temperature.</w:t>
            </w:r>
          </w:p>
          <w:p w14:paraId="299D172C" w14:textId="77777777" w:rsidR="00235BFB" w:rsidRPr="00766106" w:rsidRDefault="00235BFB" w:rsidP="00075DE7">
            <w:pPr>
              <w:pStyle w:val="Default"/>
              <w:rPr>
                <w:sz w:val="22"/>
                <w:szCs w:val="22"/>
                <w:lang w:val="en-GB"/>
              </w:rPr>
            </w:pPr>
            <w:r w:rsidRPr="00766106">
              <w:rPr>
                <w:sz w:val="22"/>
                <w:szCs w:val="22"/>
                <w:lang w:val="en-GB"/>
              </w:rPr>
              <w:t>Impact: None.</w:t>
            </w:r>
          </w:p>
          <w:p w14:paraId="0A8EAFC1" w14:textId="77777777" w:rsidR="00235BFB" w:rsidRPr="00766106" w:rsidRDefault="00235BFB" w:rsidP="00075DE7">
            <w:pPr>
              <w:pStyle w:val="Default"/>
              <w:rPr>
                <w:sz w:val="22"/>
                <w:szCs w:val="22"/>
                <w:lang w:val="en-GB"/>
              </w:rPr>
            </w:pPr>
            <w:r w:rsidRPr="00766106">
              <w:rPr>
                <w:sz w:val="22"/>
                <w:szCs w:val="22"/>
                <w:lang w:val="en-GB"/>
              </w:rPr>
              <w:t>Deviation n° 3.</w:t>
            </w:r>
          </w:p>
          <w:p w14:paraId="1EF93E81" w14:textId="77777777" w:rsidR="00235BFB" w:rsidRPr="00766106" w:rsidRDefault="00235BFB" w:rsidP="00075DE7">
            <w:pPr>
              <w:autoSpaceDE w:val="0"/>
              <w:autoSpaceDN w:val="0"/>
              <w:adjustRightInd w:val="0"/>
              <w:rPr>
                <w:lang w:val="en-GB" w:eastAsia="it-IT"/>
              </w:rPr>
            </w:pPr>
            <w:r w:rsidRPr="00766106">
              <w:rPr>
                <w:lang w:val="en-GB" w:eastAsia="it-IT"/>
              </w:rPr>
              <w:t>Description:</w:t>
            </w:r>
            <w:r w:rsidRPr="007E14CE">
              <w:t xml:space="preserve"> </w:t>
            </w:r>
            <w:r w:rsidRPr="00766106">
              <w:rPr>
                <w:lang w:val="en-GB" w:eastAsia="it-IT"/>
              </w:rPr>
              <w:t>Deviation to the test item target dose at Application 1 was -6.3%.</w:t>
            </w:r>
          </w:p>
          <w:p w14:paraId="5ADFA7F7" w14:textId="77777777" w:rsidR="00235BFB" w:rsidRPr="00766106" w:rsidRDefault="00235BFB" w:rsidP="00075DE7">
            <w:pPr>
              <w:autoSpaceDE w:val="0"/>
              <w:autoSpaceDN w:val="0"/>
              <w:adjustRightInd w:val="0"/>
              <w:rPr>
                <w:lang w:val="en-GB" w:eastAsia="it-IT"/>
              </w:rPr>
            </w:pPr>
            <w:r w:rsidRPr="007E14CE">
              <w:t>Impact: None</w:t>
            </w:r>
          </w:p>
          <w:p w14:paraId="513B850C" w14:textId="77777777" w:rsidR="00235BFB" w:rsidRPr="00766106" w:rsidRDefault="00235BFB" w:rsidP="00075DE7">
            <w:pPr>
              <w:pStyle w:val="Default"/>
              <w:rPr>
                <w:sz w:val="22"/>
                <w:szCs w:val="22"/>
                <w:lang w:val="en-GB"/>
              </w:rPr>
            </w:pPr>
            <w:r w:rsidRPr="00766106">
              <w:rPr>
                <w:sz w:val="22"/>
                <w:szCs w:val="22"/>
                <w:lang w:val="en-GB"/>
              </w:rPr>
              <w:t>Deviation n° 4.</w:t>
            </w:r>
          </w:p>
          <w:p w14:paraId="736C00C9" w14:textId="77777777" w:rsidR="00235BFB" w:rsidRPr="00766106" w:rsidRDefault="00235BFB" w:rsidP="00075DE7">
            <w:pPr>
              <w:autoSpaceDE w:val="0"/>
              <w:autoSpaceDN w:val="0"/>
              <w:adjustRightInd w:val="0"/>
              <w:rPr>
                <w:lang w:val="en-GB" w:eastAsia="it-IT"/>
              </w:rPr>
            </w:pPr>
            <w:r w:rsidRPr="00766106">
              <w:rPr>
                <w:lang w:val="en-GB" w:eastAsia="it-IT"/>
              </w:rPr>
              <w:t>Description</w:t>
            </w:r>
            <w:r w:rsidRPr="007E14CE">
              <w:t xml:space="preserve">: </w:t>
            </w:r>
            <w:r w:rsidRPr="00766106">
              <w:rPr>
                <w:lang w:val="en-GB" w:eastAsia="it-IT"/>
              </w:rPr>
              <w:t>Internal code not in compliance with internal SOP.</w:t>
            </w:r>
          </w:p>
          <w:p w14:paraId="116720A6" w14:textId="77777777" w:rsidR="00235BFB" w:rsidRPr="007E14CE" w:rsidRDefault="00235BFB" w:rsidP="00075DE7">
            <w:pPr>
              <w:pStyle w:val="Default"/>
              <w:rPr>
                <w:sz w:val="22"/>
                <w:szCs w:val="22"/>
                <w:highlight w:val="yellow"/>
              </w:rPr>
            </w:pPr>
            <w:r w:rsidRPr="007E14CE">
              <w:rPr>
                <w:sz w:val="22"/>
                <w:szCs w:val="22"/>
              </w:rPr>
              <w:t>Impact: None.</w:t>
            </w:r>
          </w:p>
        </w:tc>
      </w:tr>
      <w:tr w:rsidR="00235BFB" w:rsidRPr="000624AA" w14:paraId="53585EBC" w14:textId="77777777" w:rsidTr="00075DE7">
        <w:tc>
          <w:tcPr>
            <w:tcW w:w="1343" w:type="pct"/>
          </w:tcPr>
          <w:p w14:paraId="399FC14B" w14:textId="77777777" w:rsidR="00235BFB" w:rsidRPr="000624AA" w:rsidRDefault="00235BFB" w:rsidP="00075DE7">
            <w:pPr>
              <w:pStyle w:val="RepStandard"/>
            </w:pPr>
            <w:r w:rsidRPr="000624AA">
              <w:t>GLP:</w:t>
            </w:r>
          </w:p>
        </w:tc>
        <w:tc>
          <w:tcPr>
            <w:tcW w:w="3657" w:type="pct"/>
          </w:tcPr>
          <w:p w14:paraId="40C72759" w14:textId="77777777" w:rsidR="00235BFB" w:rsidRPr="007B4175" w:rsidRDefault="00235BFB" w:rsidP="00075DE7">
            <w:pPr>
              <w:pStyle w:val="RepStandard"/>
            </w:pPr>
            <w:r w:rsidRPr="007B4175">
              <w:t>Yes</w:t>
            </w:r>
          </w:p>
          <w:p w14:paraId="333D57A7" w14:textId="77777777" w:rsidR="00235BFB" w:rsidRPr="000624AA" w:rsidRDefault="00235BFB" w:rsidP="00075DE7">
            <w:pPr>
              <w:pStyle w:val="RepStandard"/>
              <w:rPr>
                <w:highlight w:val="yellow"/>
              </w:rPr>
            </w:pPr>
          </w:p>
        </w:tc>
      </w:tr>
      <w:tr w:rsidR="00235BFB" w:rsidRPr="000624AA" w14:paraId="0912E748" w14:textId="77777777" w:rsidTr="00075DE7">
        <w:tc>
          <w:tcPr>
            <w:tcW w:w="1343" w:type="pct"/>
          </w:tcPr>
          <w:p w14:paraId="00372D90" w14:textId="77777777" w:rsidR="00235BFB" w:rsidRPr="000624AA" w:rsidRDefault="00235BFB" w:rsidP="00075DE7">
            <w:pPr>
              <w:pStyle w:val="RepStandard"/>
            </w:pPr>
            <w:r w:rsidRPr="000624AA">
              <w:t>Acceptability:</w:t>
            </w:r>
          </w:p>
        </w:tc>
        <w:tc>
          <w:tcPr>
            <w:tcW w:w="3657" w:type="pct"/>
          </w:tcPr>
          <w:p w14:paraId="5FDBA9EE" w14:textId="77777777" w:rsidR="00235BFB" w:rsidRPr="000624AA" w:rsidRDefault="00235BFB" w:rsidP="00075DE7">
            <w:pPr>
              <w:pStyle w:val="RepStandard"/>
              <w:rPr>
                <w:highlight w:val="yellow"/>
              </w:rPr>
            </w:pPr>
          </w:p>
        </w:tc>
      </w:tr>
    </w:tbl>
    <w:p w14:paraId="353F7286" w14:textId="77777777" w:rsidR="00235BFB" w:rsidRPr="000624AA" w:rsidRDefault="00235BFB" w:rsidP="00235BFB">
      <w:pPr>
        <w:pStyle w:val="RepStandard"/>
      </w:pPr>
    </w:p>
    <w:p w14:paraId="5E194F73" w14:textId="77777777" w:rsidR="00235BFB" w:rsidRDefault="00235BFB" w:rsidP="00235BFB">
      <w:pPr>
        <w:pStyle w:val="RepStandard"/>
      </w:pPr>
    </w:p>
    <w:p w14:paraId="0C09E7A4" w14:textId="77777777" w:rsidR="00235BFB" w:rsidRDefault="00235BFB" w:rsidP="00235BFB">
      <w:pPr>
        <w:pStyle w:val="RepAppendix4"/>
        <w:numPr>
          <w:ilvl w:val="0"/>
          <w:numId w:val="0"/>
        </w:numPr>
        <w:ind w:left="142"/>
      </w:pPr>
    </w:p>
    <w:p w14:paraId="73083187" w14:textId="77777777" w:rsidR="00235BFB" w:rsidRDefault="00235BFB" w:rsidP="00235BFB">
      <w:pPr>
        <w:pStyle w:val="RepAppendix4"/>
        <w:numPr>
          <w:ilvl w:val="0"/>
          <w:numId w:val="0"/>
        </w:numPr>
        <w:ind w:left="142"/>
      </w:pPr>
    </w:p>
    <w:p w14:paraId="1C60F5AA" w14:textId="77777777" w:rsidR="005E747C" w:rsidRDefault="005E747C" w:rsidP="005E747C">
      <w:pPr>
        <w:pStyle w:val="RepStandard"/>
      </w:pPr>
    </w:p>
    <w:p w14:paraId="4EBD4AB5" w14:textId="77777777" w:rsidR="005E747C" w:rsidRDefault="005E747C" w:rsidP="005E747C">
      <w:pPr>
        <w:pStyle w:val="RepStandard"/>
      </w:pPr>
    </w:p>
    <w:p w14:paraId="7A0DAABC" w14:textId="77777777" w:rsidR="005E747C" w:rsidRDefault="005E747C" w:rsidP="005E747C">
      <w:pPr>
        <w:pStyle w:val="RepStandard"/>
      </w:pPr>
    </w:p>
    <w:p w14:paraId="795BF577" w14:textId="77777777" w:rsidR="005E747C" w:rsidRDefault="005E747C" w:rsidP="005E747C">
      <w:pPr>
        <w:pStyle w:val="RepStandard"/>
      </w:pPr>
    </w:p>
    <w:p w14:paraId="57E4CA25" w14:textId="77777777" w:rsidR="005E747C" w:rsidRDefault="005E747C" w:rsidP="005E747C">
      <w:pPr>
        <w:pStyle w:val="RepStandard"/>
      </w:pPr>
    </w:p>
    <w:p w14:paraId="7F2BC747" w14:textId="77777777" w:rsidR="005E747C" w:rsidRDefault="005E747C" w:rsidP="005E747C">
      <w:pPr>
        <w:pStyle w:val="RepStandard"/>
      </w:pPr>
    </w:p>
    <w:p w14:paraId="4D88E6D4" w14:textId="77777777" w:rsidR="005E747C" w:rsidRDefault="005E747C" w:rsidP="005E747C">
      <w:pPr>
        <w:pStyle w:val="RepStandard"/>
      </w:pPr>
    </w:p>
    <w:p w14:paraId="180C2C8F" w14:textId="77777777" w:rsidR="005E747C" w:rsidRDefault="005E747C" w:rsidP="005E747C">
      <w:pPr>
        <w:pStyle w:val="RepLabel"/>
        <w:ind w:left="0" w:firstLine="0"/>
        <w:sectPr w:rsidR="005E747C" w:rsidSect="00647C9E">
          <w:pgSz w:w="11906" w:h="16838" w:code="9"/>
          <w:pgMar w:top="1134" w:right="1134" w:bottom="1134" w:left="1418" w:header="709" w:footer="142" w:gutter="0"/>
          <w:pgNumType w:chapSep="period"/>
          <w:cols w:space="720"/>
          <w:docGrid w:linePitch="326"/>
        </w:sectPr>
      </w:pPr>
    </w:p>
    <w:p w14:paraId="26161FC0" w14:textId="77777777" w:rsidR="005E747C" w:rsidRPr="00FD5C54" w:rsidRDefault="005E747C" w:rsidP="005E747C">
      <w:pPr>
        <w:pStyle w:val="RepLabel"/>
        <w:ind w:left="0" w:firstLine="0"/>
      </w:pPr>
      <w:r w:rsidRPr="008C228D">
        <w:lastRenderedPageBreak/>
        <w:t>Table A </w:t>
      </w:r>
      <w:r w:rsidR="005378C4">
        <w:t>9</w:t>
      </w:r>
      <w:r w:rsidRPr="008C228D">
        <w:t>:</w:t>
      </w:r>
      <w:r w:rsidRPr="008C228D">
        <w:tab/>
      </w:r>
      <w:r w:rsidRPr="00F447DA">
        <w:t xml:space="preserve">Summary of the study </w:t>
      </w:r>
      <w:r w:rsidR="00F447DA" w:rsidRPr="00F447DA">
        <w:t xml:space="preserve">SPK-20-45307 </w:t>
      </w:r>
      <w:r w:rsidRPr="00F447DA">
        <w:t>trials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581"/>
        <w:gridCol w:w="1054"/>
        <w:gridCol w:w="1045"/>
        <w:gridCol w:w="474"/>
        <w:gridCol w:w="608"/>
        <w:gridCol w:w="682"/>
        <w:gridCol w:w="550"/>
        <w:gridCol w:w="1211"/>
        <w:gridCol w:w="856"/>
        <w:gridCol w:w="777"/>
        <w:gridCol w:w="938"/>
        <w:gridCol w:w="675"/>
        <w:gridCol w:w="777"/>
        <w:gridCol w:w="696"/>
        <w:gridCol w:w="568"/>
        <w:gridCol w:w="2068"/>
      </w:tblGrid>
      <w:tr w:rsidR="00647C9E" w:rsidRPr="00F77B66" w14:paraId="60972C04" w14:textId="77777777" w:rsidTr="0006262A">
        <w:trPr>
          <w:trHeight w:val="225"/>
          <w:tblHeader/>
        </w:trPr>
        <w:tc>
          <w:tcPr>
            <w:tcW w:w="547" w:type="pct"/>
            <w:vMerge w:val="restart"/>
            <w:tcBorders>
              <w:top w:val="single" w:sz="4" w:space="0" w:color="auto"/>
              <w:left w:val="single" w:sz="4" w:space="0" w:color="auto"/>
              <w:bottom w:val="single" w:sz="4" w:space="0" w:color="auto"/>
              <w:right w:val="single" w:sz="4" w:space="0" w:color="auto"/>
            </w:tcBorders>
            <w:vAlign w:val="center"/>
          </w:tcPr>
          <w:p w14:paraId="39CCCC43" w14:textId="77777777" w:rsidR="005E747C" w:rsidRPr="00F77B66" w:rsidRDefault="005E747C" w:rsidP="00075DE7">
            <w:pPr>
              <w:pStyle w:val="RepTableHeaderSmall"/>
              <w:jc w:val="center"/>
              <w:rPr>
                <w:lang w:val="en-GB"/>
              </w:rPr>
            </w:pPr>
            <w:bookmarkStart w:id="972" w:name="_Hlk98754251"/>
            <w:r w:rsidRPr="00F77B66">
              <w:rPr>
                <w:lang w:val="en-GB"/>
              </w:rPr>
              <w:t>Trial No./</w:t>
            </w:r>
          </w:p>
          <w:p w14:paraId="00C4F312" w14:textId="77777777" w:rsidR="005E747C" w:rsidRPr="00F77B66" w:rsidRDefault="005E747C" w:rsidP="00075DE7">
            <w:pPr>
              <w:pStyle w:val="RepTableHeaderSmall"/>
              <w:jc w:val="center"/>
              <w:rPr>
                <w:lang w:val="en-GB"/>
              </w:rPr>
            </w:pPr>
            <w:r w:rsidRPr="00F77B66">
              <w:rPr>
                <w:lang w:val="en-GB"/>
              </w:rPr>
              <w:t>Location/</w:t>
            </w:r>
          </w:p>
          <w:p w14:paraId="1EADAD04" w14:textId="77777777" w:rsidR="005E747C" w:rsidRPr="00F77B66" w:rsidRDefault="005E747C" w:rsidP="00075DE7">
            <w:pPr>
              <w:pStyle w:val="RepTableHeaderSmall"/>
              <w:jc w:val="center"/>
              <w:rPr>
                <w:lang w:val="en-GB"/>
              </w:rPr>
            </w:pPr>
            <w:r w:rsidRPr="00F77B66">
              <w:rPr>
                <w:lang w:val="en-GB"/>
              </w:rPr>
              <w:t>EU zone/</w:t>
            </w:r>
          </w:p>
          <w:p w14:paraId="07D34421" w14:textId="77777777" w:rsidR="005E747C" w:rsidRPr="00F77B66" w:rsidRDefault="005E747C" w:rsidP="00075DE7">
            <w:pPr>
              <w:pStyle w:val="RepTableHeaderSmall"/>
              <w:jc w:val="center"/>
              <w:rPr>
                <w:lang w:val="en-GB"/>
              </w:rPr>
            </w:pPr>
            <w:r w:rsidRPr="00F77B66">
              <w:rPr>
                <w:lang w:val="en-GB"/>
              </w:rPr>
              <w:t>Year</w:t>
            </w:r>
          </w:p>
        </w:tc>
        <w:tc>
          <w:tcPr>
            <w:tcW w:w="366" w:type="pct"/>
            <w:vMerge w:val="restart"/>
            <w:tcBorders>
              <w:top w:val="single" w:sz="4" w:space="0" w:color="auto"/>
              <w:left w:val="single" w:sz="4" w:space="0" w:color="auto"/>
              <w:bottom w:val="single" w:sz="4" w:space="0" w:color="auto"/>
              <w:right w:val="single" w:sz="4" w:space="0" w:color="auto"/>
            </w:tcBorders>
            <w:vAlign w:val="center"/>
          </w:tcPr>
          <w:p w14:paraId="4EE96484" w14:textId="77777777" w:rsidR="005E747C" w:rsidRPr="00F77B66" w:rsidRDefault="005E747C" w:rsidP="00075DE7">
            <w:pPr>
              <w:pStyle w:val="RepTableHeaderSmall"/>
              <w:jc w:val="center"/>
              <w:rPr>
                <w:lang w:val="en-GB"/>
              </w:rPr>
            </w:pPr>
            <w:r w:rsidRPr="00F77B66">
              <w:rPr>
                <w:lang w:val="en-GB"/>
              </w:rPr>
              <w:t>Commodity/ Variety</w:t>
            </w:r>
          </w:p>
        </w:tc>
        <w:tc>
          <w:tcPr>
            <w:tcW w:w="363" w:type="pct"/>
            <w:vMerge w:val="restart"/>
            <w:tcBorders>
              <w:top w:val="single" w:sz="4" w:space="0" w:color="auto"/>
              <w:left w:val="single" w:sz="4" w:space="0" w:color="auto"/>
              <w:bottom w:val="single" w:sz="4" w:space="0" w:color="auto"/>
              <w:right w:val="single" w:sz="4" w:space="0" w:color="auto"/>
            </w:tcBorders>
            <w:vAlign w:val="center"/>
          </w:tcPr>
          <w:p w14:paraId="6AC1F8D3" w14:textId="77777777" w:rsidR="005E747C" w:rsidRPr="00F77B66" w:rsidRDefault="005E747C" w:rsidP="00075DE7">
            <w:pPr>
              <w:pStyle w:val="RepTableHeaderSmall"/>
              <w:jc w:val="center"/>
              <w:rPr>
                <w:lang w:val="en-GB"/>
              </w:rPr>
            </w:pPr>
            <w:r w:rsidRPr="00F77B66">
              <w:rPr>
                <w:lang w:val="en-GB"/>
              </w:rPr>
              <w:t>Date of</w:t>
            </w:r>
          </w:p>
          <w:p w14:paraId="2E73A925" w14:textId="77777777" w:rsidR="005E747C" w:rsidRPr="00F77B66" w:rsidRDefault="005E747C" w:rsidP="00075DE7">
            <w:pPr>
              <w:pStyle w:val="RepTableHeaderSmall"/>
              <w:jc w:val="center"/>
              <w:rPr>
                <w:lang w:val="en-GB"/>
              </w:rPr>
            </w:pPr>
            <w:r w:rsidRPr="00F77B66">
              <w:rPr>
                <w:lang w:val="en-GB"/>
              </w:rPr>
              <w:t>1.Sowing or planting</w:t>
            </w:r>
          </w:p>
          <w:p w14:paraId="262CB8E6" w14:textId="77777777" w:rsidR="005E747C" w:rsidRPr="00F77B66" w:rsidRDefault="005E747C" w:rsidP="00075DE7">
            <w:pPr>
              <w:pStyle w:val="RepTableHeaderSmall"/>
              <w:jc w:val="center"/>
              <w:rPr>
                <w:lang w:val="en-GB"/>
              </w:rPr>
            </w:pPr>
            <w:r w:rsidRPr="00F77B66">
              <w:rPr>
                <w:lang w:val="en-GB"/>
              </w:rPr>
              <w:t>2.Flowering</w:t>
            </w:r>
          </w:p>
          <w:p w14:paraId="1CBE1BD6" w14:textId="77777777" w:rsidR="005E747C" w:rsidRPr="00F77B66" w:rsidRDefault="005E747C" w:rsidP="00075DE7">
            <w:pPr>
              <w:pStyle w:val="RepTableHeaderSmall"/>
              <w:jc w:val="center"/>
              <w:rPr>
                <w:lang w:val="en-GB"/>
              </w:rPr>
            </w:pPr>
            <w:r w:rsidRPr="00F77B66">
              <w:rPr>
                <w:lang w:val="en-GB"/>
              </w:rPr>
              <w:t>3. Harvest</w:t>
            </w:r>
          </w:p>
        </w:tc>
        <w:tc>
          <w:tcPr>
            <w:tcW w:w="805" w:type="pct"/>
            <w:gridSpan w:val="4"/>
            <w:tcBorders>
              <w:top w:val="single" w:sz="4" w:space="0" w:color="auto"/>
              <w:left w:val="single" w:sz="4" w:space="0" w:color="auto"/>
              <w:bottom w:val="single" w:sz="4" w:space="0" w:color="auto"/>
              <w:right w:val="single" w:sz="4" w:space="0" w:color="auto"/>
            </w:tcBorders>
            <w:vAlign w:val="center"/>
          </w:tcPr>
          <w:p w14:paraId="443E90C5" w14:textId="77777777" w:rsidR="005E747C" w:rsidRPr="00F77B66" w:rsidRDefault="005E747C" w:rsidP="0006262A">
            <w:pPr>
              <w:pStyle w:val="RepTableHeaderSmall"/>
              <w:jc w:val="center"/>
              <w:rPr>
                <w:lang w:val="en-GB"/>
              </w:rPr>
            </w:pPr>
            <w:r w:rsidRPr="00F77B66">
              <w:rPr>
                <w:lang w:val="en-GB"/>
              </w:rPr>
              <w:t>Application rate per treatment</w:t>
            </w:r>
          </w:p>
        </w:tc>
        <w:tc>
          <w:tcPr>
            <w:tcW w:w="420" w:type="pct"/>
            <w:vMerge w:val="restart"/>
            <w:tcBorders>
              <w:top w:val="single" w:sz="4" w:space="0" w:color="auto"/>
              <w:left w:val="single" w:sz="4" w:space="0" w:color="auto"/>
              <w:bottom w:val="single" w:sz="4" w:space="0" w:color="auto"/>
              <w:right w:val="single" w:sz="4" w:space="0" w:color="auto"/>
            </w:tcBorders>
            <w:vAlign w:val="center"/>
          </w:tcPr>
          <w:p w14:paraId="2F44BFF7" w14:textId="77777777" w:rsidR="005E747C" w:rsidRPr="00F77B66" w:rsidRDefault="005E747C" w:rsidP="0006262A">
            <w:pPr>
              <w:pStyle w:val="RepTableHeaderSmall"/>
              <w:jc w:val="center"/>
              <w:rPr>
                <w:lang w:val="en-GB"/>
              </w:rPr>
            </w:pPr>
            <w:r w:rsidRPr="00F77B66">
              <w:rPr>
                <w:lang w:val="en-GB"/>
              </w:rPr>
              <w:t>Dates of treatment or no. of treatments and last date</w:t>
            </w:r>
          </w:p>
        </w:tc>
        <w:tc>
          <w:tcPr>
            <w:tcW w:w="298" w:type="pct"/>
            <w:vMerge w:val="restart"/>
            <w:tcBorders>
              <w:top w:val="single" w:sz="4" w:space="0" w:color="auto"/>
              <w:left w:val="single" w:sz="4" w:space="0" w:color="auto"/>
              <w:bottom w:val="single" w:sz="4" w:space="0" w:color="auto"/>
              <w:right w:val="single" w:sz="4" w:space="0" w:color="auto"/>
            </w:tcBorders>
            <w:vAlign w:val="center"/>
          </w:tcPr>
          <w:p w14:paraId="7B853DDE" w14:textId="77777777" w:rsidR="005E747C" w:rsidRPr="00F77B66" w:rsidRDefault="005E747C" w:rsidP="0006262A">
            <w:pPr>
              <w:pStyle w:val="RepTableHeaderSmall"/>
              <w:jc w:val="center"/>
              <w:rPr>
                <w:lang w:val="en-GB"/>
              </w:rPr>
            </w:pPr>
            <w:r w:rsidRPr="00F77B66">
              <w:rPr>
                <w:lang w:val="en-GB"/>
              </w:rPr>
              <w:t>Growth stage at last treatment or date</w:t>
            </w:r>
          </w:p>
        </w:tc>
        <w:tc>
          <w:tcPr>
            <w:tcW w:w="271" w:type="pct"/>
            <w:vMerge w:val="restart"/>
            <w:tcBorders>
              <w:top w:val="single" w:sz="4" w:space="0" w:color="auto"/>
              <w:left w:val="single" w:sz="4" w:space="0" w:color="auto"/>
              <w:bottom w:val="single" w:sz="4" w:space="0" w:color="auto"/>
              <w:right w:val="single" w:sz="4" w:space="0" w:color="auto"/>
            </w:tcBorders>
            <w:vAlign w:val="center"/>
          </w:tcPr>
          <w:p w14:paraId="41A3775E" w14:textId="77777777" w:rsidR="005E747C" w:rsidRPr="00F77B66" w:rsidRDefault="005E747C" w:rsidP="0006262A">
            <w:pPr>
              <w:pStyle w:val="RepTableHeaderSmall"/>
              <w:jc w:val="center"/>
              <w:rPr>
                <w:lang w:val="en-GB"/>
              </w:rPr>
            </w:pPr>
            <w:r w:rsidRPr="00F77B66">
              <w:rPr>
                <w:lang w:val="en-GB"/>
              </w:rPr>
              <w:t>Portion analyzed</w:t>
            </w:r>
          </w:p>
        </w:tc>
        <w:tc>
          <w:tcPr>
            <w:tcW w:w="1017" w:type="pct"/>
            <w:gridSpan w:val="4"/>
            <w:tcBorders>
              <w:top w:val="single" w:sz="4" w:space="0" w:color="auto"/>
              <w:left w:val="single" w:sz="4" w:space="0" w:color="auto"/>
              <w:bottom w:val="single" w:sz="4" w:space="0" w:color="auto"/>
              <w:right w:val="single" w:sz="4" w:space="0" w:color="auto"/>
            </w:tcBorders>
            <w:vAlign w:val="center"/>
          </w:tcPr>
          <w:p w14:paraId="37272598" w14:textId="77777777" w:rsidR="005E747C" w:rsidRPr="00F77B66" w:rsidRDefault="005E747C" w:rsidP="0006262A">
            <w:pPr>
              <w:pStyle w:val="RepTableHeaderSmall"/>
              <w:jc w:val="center"/>
              <w:rPr>
                <w:lang w:val="en-GB"/>
              </w:rPr>
            </w:pPr>
            <w:r w:rsidRPr="00F77B66">
              <w:rPr>
                <w:lang w:val="en-GB"/>
              </w:rPr>
              <w:t>Residues (mg/kg)</w:t>
            </w:r>
          </w:p>
        </w:tc>
        <w:tc>
          <w:tcPr>
            <w:tcW w:w="199" w:type="pct"/>
            <w:vMerge w:val="restart"/>
            <w:tcBorders>
              <w:top w:val="single" w:sz="4" w:space="0" w:color="auto"/>
              <w:left w:val="single" w:sz="4" w:space="0" w:color="auto"/>
              <w:bottom w:val="single" w:sz="4" w:space="0" w:color="auto"/>
              <w:right w:val="single" w:sz="4" w:space="0" w:color="auto"/>
            </w:tcBorders>
            <w:vAlign w:val="center"/>
          </w:tcPr>
          <w:p w14:paraId="73DA06E4" w14:textId="77777777" w:rsidR="005E747C" w:rsidRPr="00F77B66" w:rsidRDefault="005E747C" w:rsidP="0006262A">
            <w:pPr>
              <w:pStyle w:val="RepTableHeaderSmall"/>
              <w:jc w:val="center"/>
              <w:rPr>
                <w:lang w:val="en-GB"/>
              </w:rPr>
            </w:pPr>
            <w:r w:rsidRPr="00F77B66">
              <w:rPr>
                <w:lang w:val="en-GB"/>
              </w:rPr>
              <w:t>PHI (days)</w:t>
            </w:r>
          </w:p>
        </w:tc>
        <w:tc>
          <w:tcPr>
            <w:tcW w:w="714" w:type="pct"/>
            <w:vMerge w:val="restart"/>
            <w:tcBorders>
              <w:top w:val="single" w:sz="4" w:space="0" w:color="auto"/>
              <w:left w:val="single" w:sz="4" w:space="0" w:color="auto"/>
              <w:bottom w:val="single" w:sz="4" w:space="0" w:color="auto"/>
              <w:right w:val="single" w:sz="4" w:space="0" w:color="auto"/>
            </w:tcBorders>
            <w:vAlign w:val="center"/>
          </w:tcPr>
          <w:p w14:paraId="0E474E65" w14:textId="77777777" w:rsidR="005E747C" w:rsidRPr="00F77B66" w:rsidRDefault="005E747C" w:rsidP="0006262A">
            <w:pPr>
              <w:pStyle w:val="RepTableHeaderSmall"/>
              <w:jc w:val="center"/>
              <w:rPr>
                <w:lang w:val="en-GB"/>
              </w:rPr>
            </w:pPr>
            <w:r w:rsidRPr="00F77B66">
              <w:rPr>
                <w:lang w:val="en-GB"/>
              </w:rPr>
              <w:t>Details on trial</w:t>
            </w:r>
          </w:p>
        </w:tc>
      </w:tr>
      <w:tr w:rsidR="00647C9E" w:rsidRPr="00F77B66" w14:paraId="2DD7D5BE" w14:textId="77777777" w:rsidTr="0006262A">
        <w:trPr>
          <w:trHeight w:val="144"/>
          <w:tblHeader/>
        </w:trPr>
        <w:tc>
          <w:tcPr>
            <w:tcW w:w="547" w:type="pct"/>
            <w:vMerge/>
            <w:tcBorders>
              <w:top w:val="single" w:sz="4" w:space="0" w:color="auto"/>
              <w:left w:val="single" w:sz="4" w:space="0" w:color="auto"/>
              <w:bottom w:val="nil"/>
              <w:right w:val="single" w:sz="4" w:space="0" w:color="auto"/>
            </w:tcBorders>
            <w:vAlign w:val="center"/>
          </w:tcPr>
          <w:p w14:paraId="22807F8E" w14:textId="77777777" w:rsidR="005E747C" w:rsidRPr="00F77B66" w:rsidRDefault="005E747C" w:rsidP="00075DE7">
            <w:pPr>
              <w:pStyle w:val="RepTableHeaderSmall"/>
              <w:jc w:val="center"/>
              <w:rPr>
                <w:lang w:val="en-GB"/>
              </w:rPr>
            </w:pPr>
          </w:p>
        </w:tc>
        <w:tc>
          <w:tcPr>
            <w:tcW w:w="366" w:type="pct"/>
            <w:vMerge/>
            <w:tcBorders>
              <w:top w:val="single" w:sz="4" w:space="0" w:color="auto"/>
              <w:left w:val="single" w:sz="4" w:space="0" w:color="auto"/>
              <w:bottom w:val="nil"/>
              <w:right w:val="single" w:sz="4" w:space="0" w:color="auto"/>
            </w:tcBorders>
            <w:vAlign w:val="center"/>
          </w:tcPr>
          <w:p w14:paraId="36AA25DB" w14:textId="77777777" w:rsidR="005E747C" w:rsidRPr="00F77B66" w:rsidRDefault="005E747C" w:rsidP="00075DE7">
            <w:pPr>
              <w:pStyle w:val="RepTableHeaderSmall"/>
              <w:jc w:val="center"/>
              <w:rPr>
                <w:lang w:val="en-GB"/>
              </w:rPr>
            </w:pPr>
          </w:p>
        </w:tc>
        <w:tc>
          <w:tcPr>
            <w:tcW w:w="363" w:type="pct"/>
            <w:vMerge/>
            <w:tcBorders>
              <w:top w:val="single" w:sz="4" w:space="0" w:color="auto"/>
              <w:left w:val="single" w:sz="4" w:space="0" w:color="auto"/>
              <w:bottom w:val="nil"/>
              <w:right w:val="single" w:sz="4" w:space="0" w:color="auto"/>
            </w:tcBorders>
            <w:vAlign w:val="center"/>
          </w:tcPr>
          <w:p w14:paraId="387B1009" w14:textId="77777777" w:rsidR="005E747C" w:rsidRPr="00F77B66" w:rsidRDefault="005E747C" w:rsidP="00075DE7">
            <w:pPr>
              <w:pStyle w:val="RepTableHeaderSmall"/>
              <w:jc w:val="center"/>
              <w:rPr>
                <w:lang w:val="en-GB"/>
              </w:rPr>
            </w:pPr>
          </w:p>
        </w:tc>
        <w:tc>
          <w:tcPr>
            <w:tcW w:w="167" w:type="pct"/>
            <w:tcBorders>
              <w:top w:val="single" w:sz="4" w:space="0" w:color="auto"/>
              <w:left w:val="single" w:sz="4" w:space="0" w:color="auto"/>
              <w:bottom w:val="nil"/>
              <w:right w:val="single" w:sz="4" w:space="0" w:color="auto"/>
            </w:tcBorders>
            <w:vAlign w:val="center"/>
          </w:tcPr>
          <w:p w14:paraId="6422FC10" w14:textId="77777777" w:rsidR="005E747C" w:rsidRPr="00F77B66" w:rsidRDefault="005E747C" w:rsidP="0006262A">
            <w:pPr>
              <w:pStyle w:val="RepTableHeaderSmall"/>
              <w:jc w:val="center"/>
              <w:rPr>
                <w:lang w:val="en-GB"/>
              </w:rPr>
            </w:pPr>
            <w:r w:rsidRPr="00F77B66">
              <w:rPr>
                <w:lang w:val="en-GB"/>
              </w:rPr>
              <w:t>App. N.</w:t>
            </w:r>
          </w:p>
        </w:tc>
        <w:tc>
          <w:tcPr>
            <w:tcW w:w="213" w:type="pct"/>
            <w:tcBorders>
              <w:top w:val="single" w:sz="4" w:space="0" w:color="auto"/>
              <w:left w:val="single" w:sz="4" w:space="0" w:color="auto"/>
              <w:bottom w:val="nil"/>
              <w:right w:val="single" w:sz="4" w:space="0" w:color="auto"/>
            </w:tcBorders>
            <w:vAlign w:val="center"/>
          </w:tcPr>
          <w:p w14:paraId="2D2CE700" w14:textId="77777777" w:rsidR="005E747C" w:rsidRPr="00F77B66" w:rsidRDefault="005E747C" w:rsidP="0006262A">
            <w:pPr>
              <w:pStyle w:val="RepTableHeaderSmall"/>
              <w:jc w:val="center"/>
              <w:rPr>
                <w:lang w:val="en-GB"/>
              </w:rPr>
            </w:pPr>
            <w:r w:rsidRPr="00F77B66">
              <w:rPr>
                <w:lang w:val="en-GB"/>
              </w:rPr>
              <w:t>g a.s./ ha</w:t>
            </w:r>
          </w:p>
        </w:tc>
        <w:tc>
          <w:tcPr>
            <w:tcW w:w="232" w:type="pct"/>
            <w:tcBorders>
              <w:top w:val="single" w:sz="4" w:space="0" w:color="auto"/>
              <w:left w:val="single" w:sz="4" w:space="0" w:color="auto"/>
              <w:bottom w:val="nil"/>
              <w:right w:val="single" w:sz="4" w:space="0" w:color="auto"/>
            </w:tcBorders>
            <w:vAlign w:val="center"/>
          </w:tcPr>
          <w:p w14:paraId="2EA6C823" w14:textId="77777777" w:rsidR="005E747C" w:rsidRPr="00F77B66" w:rsidRDefault="005E747C" w:rsidP="0006262A">
            <w:pPr>
              <w:pStyle w:val="RepTableHeaderSmall"/>
              <w:jc w:val="center"/>
              <w:rPr>
                <w:lang w:val="en-GB"/>
              </w:rPr>
            </w:pPr>
            <w:r w:rsidRPr="00F77B66">
              <w:rPr>
                <w:lang w:val="en-GB"/>
              </w:rPr>
              <w:t>Water (l/ha)</w:t>
            </w:r>
          </w:p>
        </w:tc>
        <w:tc>
          <w:tcPr>
            <w:tcW w:w="193" w:type="pct"/>
            <w:tcBorders>
              <w:top w:val="single" w:sz="4" w:space="0" w:color="auto"/>
              <w:left w:val="single" w:sz="4" w:space="0" w:color="auto"/>
              <w:bottom w:val="nil"/>
              <w:right w:val="single" w:sz="4" w:space="0" w:color="auto"/>
            </w:tcBorders>
            <w:vAlign w:val="center"/>
          </w:tcPr>
          <w:p w14:paraId="4F58B816" w14:textId="77777777" w:rsidR="005E747C" w:rsidRPr="00F77B66" w:rsidRDefault="005E747C" w:rsidP="0006262A">
            <w:pPr>
              <w:pStyle w:val="RepTableHeaderSmall"/>
              <w:jc w:val="center"/>
              <w:rPr>
                <w:lang w:val="en-GB"/>
              </w:rPr>
            </w:pPr>
            <w:r w:rsidRPr="00F77B66">
              <w:rPr>
                <w:lang w:val="en-GB"/>
              </w:rPr>
              <w:t>g a.s./hl</w:t>
            </w:r>
          </w:p>
        </w:tc>
        <w:tc>
          <w:tcPr>
            <w:tcW w:w="420" w:type="pct"/>
            <w:vMerge/>
            <w:tcBorders>
              <w:top w:val="single" w:sz="4" w:space="0" w:color="auto"/>
              <w:left w:val="single" w:sz="4" w:space="0" w:color="auto"/>
              <w:bottom w:val="nil"/>
              <w:right w:val="single" w:sz="4" w:space="0" w:color="auto"/>
            </w:tcBorders>
            <w:vAlign w:val="center"/>
          </w:tcPr>
          <w:p w14:paraId="199B07E0" w14:textId="77777777" w:rsidR="005E747C" w:rsidRPr="00F77B66" w:rsidRDefault="005E747C" w:rsidP="0006262A">
            <w:pPr>
              <w:pStyle w:val="RepTableHeaderSmall"/>
              <w:jc w:val="center"/>
              <w:rPr>
                <w:lang w:val="en-GB"/>
              </w:rPr>
            </w:pPr>
          </w:p>
        </w:tc>
        <w:tc>
          <w:tcPr>
            <w:tcW w:w="298" w:type="pct"/>
            <w:vMerge/>
            <w:tcBorders>
              <w:top w:val="single" w:sz="4" w:space="0" w:color="auto"/>
              <w:left w:val="single" w:sz="4" w:space="0" w:color="auto"/>
              <w:bottom w:val="nil"/>
              <w:right w:val="single" w:sz="4" w:space="0" w:color="auto"/>
            </w:tcBorders>
            <w:vAlign w:val="center"/>
          </w:tcPr>
          <w:p w14:paraId="6B89D4B8" w14:textId="77777777" w:rsidR="005E747C" w:rsidRPr="00F77B66" w:rsidRDefault="005E747C" w:rsidP="0006262A">
            <w:pPr>
              <w:pStyle w:val="RepTableHeaderSmall"/>
              <w:jc w:val="center"/>
              <w:rPr>
                <w:lang w:val="en-GB"/>
              </w:rPr>
            </w:pPr>
          </w:p>
        </w:tc>
        <w:tc>
          <w:tcPr>
            <w:tcW w:w="271" w:type="pct"/>
            <w:vMerge/>
            <w:tcBorders>
              <w:top w:val="single" w:sz="4" w:space="0" w:color="auto"/>
              <w:left w:val="single" w:sz="4" w:space="0" w:color="auto"/>
              <w:bottom w:val="nil"/>
              <w:right w:val="single" w:sz="4" w:space="0" w:color="auto"/>
            </w:tcBorders>
            <w:vAlign w:val="center"/>
          </w:tcPr>
          <w:p w14:paraId="21B28777" w14:textId="77777777" w:rsidR="005E747C" w:rsidRPr="00F77B66" w:rsidRDefault="005E747C" w:rsidP="0006262A">
            <w:pPr>
              <w:pStyle w:val="RepTableHeaderSmall"/>
              <w:jc w:val="center"/>
              <w:rPr>
                <w:lang w:val="en-GB"/>
              </w:rPr>
            </w:pPr>
          </w:p>
        </w:tc>
        <w:tc>
          <w:tcPr>
            <w:tcW w:w="267" w:type="pct"/>
            <w:tcBorders>
              <w:top w:val="single" w:sz="4" w:space="0" w:color="auto"/>
              <w:left w:val="single" w:sz="4" w:space="0" w:color="auto"/>
              <w:bottom w:val="nil"/>
              <w:right w:val="single" w:sz="4" w:space="0" w:color="auto"/>
            </w:tcBorders>
            <w:vAlign w:val="center"/>
          </w:tcPr>
          <w:p w14:paraId="59039401" w14:textId="77777777" w:rsidR="005E747C" w:rsidRPr="00F77B66" w:rsidRDefault="005E747C" w:rsidP="0006262A">
            <w:pPr>
              <w:pStyle w:val="RepTableHeaderSmall"/>
              <w:jc w:val="center"/>
              <w:rPr>
                <w:lang w:val="en-GB"/>
              </w:rPr>
            </w:pPr>
            <w:r w:rsidRPr="00F77B66">
              <w:rPr>
                <w:lang w:val="en-GB"/>
              </w:rPr>
              <w:t>M04</w:t>
            </w:r>
          </w:p>
        </w:tc>
        <w:tc>
          <w:tcPr>
            <w:tcW w:w="236" w:type="pct"/>
            <w:tcBorders>
              <w:top w:val="single" w:sz="4" w:space="0" w:color="auto"/>
              <w:left w:val="single" w:sz="4" w:space="0" w:color="auto"/>
              <w:bottom w:val="nil"/>
              <w:right w:val="single" w:sz="4" w:space="0" w:color="auto"/>
            </w:tcBorders>
            <w:vAlign w:val="center"/>
          </w:tcPr>
          <w:p w14:paraId="7951D7E8" w14:textId="77777777" w:rsidR="005E747C" w:rsidRPr="00F77B66" w:rsidRDefault="005E747C" w:rsidP="0006262A">
            <w:pPr>
              <w:pStyle w:val="RepTableHeaderSmall"/>
              <w:jc w:val="center"/>
              <w:rPr>
                <w:lang w:val="en-GB"/>
              </w:rPr>
            </w:pPr>
            <w:r w:rsidRPr="00F77B66">
              <w:rPr>
                <w:lang w:val="en-GB"/>
              </w:rPr>
              <w:t>M14</w:t>
            </w:r>
          </w:p>
        </w:tc>
        <w:tc>
          <w:tcPr>
            <w:tcW w:w="271" w:type="pct"/>
            <w:tcBorders>
              <w:top w:val="single" w:sz="4" w:space="0" w:color="auto"/>
              <w:left w:val="single" w:sz="4" w:space="0" w:color="auto"/>
              <w:bottom w:val="nil"/>
              <w:right w:val="single" w:sz="4" w:space="0" w:color="auto"/>
            </w:tcBorders>
            <w:vAlign w:val="center"/>
          </w:tcPr>
          <w:p w14:paraId="53D4CE8D" w14:textId="77777777" w:rsidR="005E747C" w:rsidRPr="00F77B66" w:rsidRDefault="005E747C" w:rsidP="0006262A">
            <w:pPr>
              <w:pStyle w:val="RepTableHeaderSmall"/>
              <w:jc w:val="center"/>
              <w:rPr>
                <w:lang w:val="en-GB"/>
              </w:rPr>
            </w:pPr>
            <w:r w:rsidRPr="00F77B66">
              <w:rPr>
                <w:lang w:val="en-GB"/>
              </w:rPr>
              <w:t>M15</w:t>
            </w:r>
          </w:p>
        </w:tc>
        <w:tc>
          <w:tcPr>
            <w:tcW w:w="243" w:type="pct"/>
            <w:tcBorders>
              <w:top w:val="single" w:sz="4" w:space="0" w:color="auto"/>
              <w:left w:val="single" w:sz="4" w:space="0" w:color="auto"/>
              <w:bottom w:val="nil"/>
              <w:right w:val="single" w:sz="4" w:space="0" w:color="auto"/>
            </w:tcBorders>
            <w:vAlign w:val="center"/>
          </w:tcPr>
          <w:p w14:paraId="2604C706" w14:textId="77777777" w:rsidR="005E747C" w:rsidRPr="00F77B66" w:rsidRDefault="005E747C" w:rsidP="0006262A">
            <w:pPr>
              <w:pStyle w:val="RepTableHeaderSmall"/>
              <w:jc w:val="center"/>
              <w:rPr>
                <w:lang w:val="en-GB"/>
              </w:rPr>
            </w:pPr>
            <w:r w:rsidRPr="00F77B66">
              <w:rPr>
                <w:lang w:val="en-GB"/>
              </w:rPr>
              <w:t>M16</w:t>
            </w:r>
          </w:p>
        </w:tc>
        <w:tc>
          <w:tcPr>
            <w:tcW w:w="199" w:type="pct"/>
            <w:vMerge/>
            <w:tcBorders>
              <w:top w:val="single" w:sz="4" w:space="0" w:color="auto"/>
              <w:left w:val="single" w:sz="4" w:space="0" w:color="auto"/>
              <w:bottom w:val="nil"/>
              <w:right w:val="single" w:sz="4" w:space="0" w:color="auto"/>
            </w:tcBorders>
            <w:vAlign w:val="center"/>
          </w:tcPr>
          <w:p w14:paraId="2053F5D1" w14:textId="77777777" w:rsidR="005E747C" w:rsidRPr="00F77B66" w:rsidRDefault="005E747C" w:rsidP="0006262A">
            <w:pPr>
              <w:pStyle w:val="RepTableHeaderSmall"/>
              <w:jc w:val="center"/>
              <w:rPr>
                <w:lang w:val="en-GB"/>
              </w:rPr>
            </w:pPr>
          </w:p>
        </w:tc>
        <w:tc>
          <w:tcPr>
            <w:tcW w:w="714" w:type="pct"/>
            <w:vMerge/>
            <w:tcBorders>
              <w:top w:val="single" w:sz="4" w:space="0" w:color="auto"/>
              <w:left w:val="single" w:sz="4" w:space="0" w:color="auto"/>
              <w:bottom w:val="nil"/>
              <w:right w:val="single" w:sz="4" w:space="0" w:color="auto"/>
            </w:tcBorders>
            <w:vAlign w:val="center"/>
          </w:tcPr>
          <w:p w14:paraId="500A1516" w14:textId="77777777" w:rsidR="005E747C" w:rsidRPr="00F77B66" w:rsidRDefault="005E747C" w:rsidP="0006262A">
            <w:pPr>
              <w:pStyle w:val="RepTableHeaderSmall"/>
              <w:jc w:val="center"/>
              <w:rPr>
                <w:lang w:val="en-GB"/>
              </w:rPr>
            </w:pPr>
          </w:p>
        </w:tc>
      </w:tr>
      <w:tr w:rsidR="00647C9E" w:rsidRPr="00F77B66" w14:paraId="6A9A6013" w14:textId="77777777" w:rsidTr="00075DE7">
        <w:trPr>
          <w:trHeight w:val="665"/>
        </w:trPr>
        <w:tc>
          <w:tcPr>
            <w:tcW w:w="547" w:type="pct"/>
            <w:vMerge w:val="restart"/>
            <w:tcBorders>
              <w:top w:val="single" w:sz="4" w:space="0" w:color="auto"/>
            </w:tcBorders>
            <w:vAlign w:val="center"/>
          </w:tcPr>
          <w:p w14:paraId="4C2FB151" w14:textId="77777777" w:rsidR="005E747C" w:rsidRPr="00F77B66" w:rsidRDefault="005E747C" w:rsidP="00075DE7">
            <w:pPr>
              <w:overflowPunct w:val="0"/>
              <w:autoSpaceDE w:val="0"/>
              <w:autoSpaceDN w:val="0"/>
              <w:adjustRightInd w:val="0"/>
              <w:jc w:val="center"/>
              <w:textAlignment w:val="baseline"/>
              <w:rPr>
                <w:b/>
                <w:bCs/>
                <w:caps/>
                <w:sz w:val="16"/>
                <w:szCs w:val="16"/>
              </w:rPr>
            </w:pPr>
          </w:p>
          <w:p w14:paraId="5CB23B5A"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Hungary</w:t>
            </w:r>
          </w:p>
          <w:p w14:paraId="3C9BDE1D"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Szolnok</w:t>
            </w:r>
          </w:p>
          <w:p w14:paraId="42A4C006"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county</w:t>
            </w:r>
          </w:p>
          <w:p w14:paraId="45677694"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5008</w:t>
            </w:r>
          </w:p>
          <w:p w14:paraId="2D3CE1C9"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Szandaszolos</w:t>
            </w:r>
          </w:p>
          <w:p w14:paraId="13AEA394"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 Szolnok</w:t>
            </w:r>
          </w:p>
          <w:p w14:paraId="2DC62A27"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Trial number</w:t>
            </w:r>
          </w:p>
          <w:p w14:paraId="264BD54A"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SPK-20-45307</w:t>
            </w:r>
          </w:p>
          <w:p w14:paraId="4642376C" w14:textId="77777777" w:rsidR="005E747C" w:rsidRPr="00F77B66" w:rsidRDefault="005E747C" w:rsidP="00075DE7">
            <w:pPr>
              <w:pStyle w:val="RepTableSmall"/>
              <w:keepNext/>
              <w:keepLines/>
              <w:jc w:val="center"/>
              <w:rPr>
                <w:szCs w:val="16"/>
                <w:highlight w:val="yellow"/>
                <w:lang w:val="en-GB"/>
              </w:rPr>
            </w:pPr>
            <w:r w:rsidRPr="00F77B66">
              <w:rPr>
                <w:szCs w:val="16"/>
                <w:lang w:val="it-IT" w:eastAsia="it-IT"/>
              </w:rPr>
              <w:t>HU01</w:t>
            </w:r>
          </w:p>
        </w:tc>
        <w:tc>
          <w:tcPr>
            <w:tcW w:w="366" w:type="pct"/>
            <w:vMerge w:val="restart"/>
            <w:tcBorders>
              <w:top w:val="single" w:sz="4" w:space="0" w:color="auto"/>
            </w:tcBorders>
            <w:vAlign w:val="center"/>
          </w:tcPr>
          <w:p w14:paraId="75550545"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Apricot</w:t>
            </w:r>
          </w:p>
          <w:p w14:paraId="59B81C81" w14:textId="77777777" w:rsidR="005E747C" w:rsidRPr="00F77B66" w:rsidRDefault="005E747C" w:rsidP="00075DE7">
            <w:pPr>
              <w:jc w:val="center"/>
              <w:rPr>
                <w:sz w:val="16"/>
                <w:szCs w:val="16"/>
                <w:lang w:val="en-GB"/>
              </w:rPr>
            </w:pPr>
            <w:r w:rsidRPr="00F77B66">
              <w:rPr>
                <w:sz w:val="16"/>
                <w:szCs w:val="16"/>
                <w:lang w:val="it-IT" w:eastAsia="it-IT"/>
              </w:rPr>
              <w:t>Big red</w:t>
            </w:r>
          </w:p>
        </w:tc>
        <w:tc>
          <w:tcPr>
            <w:tcW w:w="363" w:type="pct"/>
            <w:vMerge w:val="restart"/>
            <w:tcBorders>
              <w:top w:val="single" w:sz="4" w:space="0" w:color="auto"/>
            </w:tcBorders>
            <w:vAlign w:val="center"/>
          </w:tcPr>
          <w:p w14:paraId="072A6532"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1-</w:t>
            </w:r>
          </w:p>
          <w:p w14:paraId="0078EAF6"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03/01/2009</w:t>
            </w:r>
          </w:p>
          <w:p w14:paraId="39DA90E5"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2- From 13</w:t>
            </w:r>
          </w:p>
          <w:p w14:paraId="10F57D82"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to</w:t>
            </w:r>
          </w:p>
          <w:p w14:paraId="34DC9AC6"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26/04/2020</w:t>
            </w:r>
          </w:p>
          <w:p w14:paraId="0E2A80C3"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3- -</w:t>
            </w:r>
          </w:p>
          <w:p w14:paraId="0F9A82B9" w14:textId="77777777" w:rsidR="005E747C" w:rsidRPr="00F77B66" w:rsidRDefault="005E747C" w:rsidP="00075DE7">
            <w:pPr>
              <w:pStyle w:val="RepTableSmall"/>
              <w:keepNext/>
              <w:keepLines/>
              <w:jc w:val="center"/>
              <w:rPr>
                <w:szCs w:val="16"/>
                <w:lang w:val="en-GB"/>
              </w:rPr>
            </w:pPr>
            <w:r w:rsidRPr="00F77B66">
              <w:rPr>
                <w:szCs w:val="16"/>
                <w:lang w:val="it-IT" w:eastAsia="it-IT"/>
              </w:rPr>
              <w:t>30/06/2020</w:t>
            </w:r>
          </w:p>
        </w:tc>
        <w:tc>
          <w:tcPr>
            <w:tcW w:w="167" w:type="pct"/>
            <w:tcBorders>
              <w:top w:val="single" w:sz="4" w:space="0" w:color="auto"/>
            </w:tcBorders>
            <w:vAlign w:val="center"/>
          </w:tcPr>
          <w:p w14:paraId="3595AA6E"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r w:rsidRPr="00F77B66">
              <w:rPr>
                <w:rFonts w:ascii="Times New Roman" w:eastAsia="Arial Unicode MS" w:hAnsi="Times New Roman" w:cs="Times New Roman"/>
                <w:sz w:val="16"/>
                <w:szCs w:val="16"/>
              </w:rPr>
              <w:t>A1</w:t>
            </w:r>
          </w:p>
        </w:tc>
        <w:tc>
          <w:tcPr>
            <w:tcW w:w="213" w:type="pct"/>
            <w:tcBorders>
              <w:top w:val="single" w:sz="4" w:space="0" w:color="auto"/>
            </w:tcBorders>
            <w:vAlign w:val="center"/>
          </w:tcPr>
          <w:p w14:paraId="49B812C8" w14:textId="77777777" w:rsidR="005E747C" w:rsidRPr="00F77B66" w:rsidRDefault="005E747C" w:rsidP="00075DE7">
            <w:pPr>
              <w:pStyle w:val="Default"/>
              <w:jc w:val="center"/>
              <w:rPr>
                <w:sz w:val="16"/>
                <w:szCs w:val="16"/>
              </w:rPr>
            </w:pPr>
            <w:r w:rsidRPr="00F77B66">
              <w:rPr>
                <w:sz w:val="16"/>
                <w:szCs w:val="16"/>
              </w:rPr>
              <w:t>156</w:t>
            </w:r>
          </w:p>
          <w:p w14:paraId="35B54DCF"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p>
        </w:tc>
        <w:tc>
          <w:tcPr>
            <w:tcW w:w="232" w:type="pct"/>
            <w:tcBorders>
              <w:top w:val="single" w:sz="4" w:space="0" w:color="auto"/>
            </w:tcBorders>
            <w:vAlign w:val="center"/>
          </w:tcPr>
          <w:p w14:paraId="0776DF29" w14:textId="77777777" w:rsidR="005E747C" w:rsidRPr="00F77B66" w:rsidRDefault="005E747C" w:rsidP="00075DE7">
            <w:pPr>
              <w:pStyle w:val="Default"/>
              <w:jc w:val="center"/>
              <w:rPr>
                <w:sz w:val="16"/>
                <w:szCs w:val="16"/>
              </w:rPr>
            </w:pPr>
            <w:r w:rsidRPr="00F77B66">
              <w:rPr>
                <w:sz w:val="16"/>
                <w:szCs w:val="16"/>
              </w:rPr>
              <w:t>563</w:t>
            </w:r>
          </w:p>
          <w:p w14:paraId="765BDD04" w14:textId="77777777" w:rsidR="005E747C" w:rsidRPr="00F77B66" w:rsidRDefault="005E747C" w:rsidP="00075DE7">
            <w:pPr>
              <w:jc w:val="center"/>
              <w:rPr>
                <w:sz w:val="16"/>
                <w:szCs w:val="16"/>
                <w:lang w:val="en-GB"/>
              </w:rPr>
            </w:pPr>
          </w:p>
        </w:tc>
        <w:tc>
          <w:tcPr>
            <w:tcW w:w="193" w:type="pct"/>
            <w:vMerge w:val="restart"/>
            <w:tcBorders>
              <w:top w:val="single" w:sz="4" w:space="0" w:color="auto"/>
            </w:tcBorders>
            <w:vAlign w:val="center"/>
          </w:tcPr>
          <w:p w14:paraId="3D3ADA57" w14:textId="77777777" w:rsidR="005E747C" w:rsidRPr="00F77B66" w:rsidRDefault="005E747C" w:rsidP="00075DE7">
            <w:pPr>
              <w:pStyle w:val="Default"/>
              <w:jc w:val="center"/>
              <w:rPr>
                <w:sz w:val="16"/>
                <w:szCs w:val="16"/>
              </w:rPr>
            </w:pPr>
            <w:r w:rsidRPr="00F77B66">
              <w:rPr>
                <w:sz w:val="16"/>
                <w:szCs w:val="16"/>
              </w:rPr>
              <w:t>28</w:t>
            </w:r>
          </w:p>
          <w:p w14:paraId="15D70710" w14:textId="77777777" w:rsidR="005E747C" w:rsidRPr="00F77B66" w:rsidRDefault="005E747C" w:rsidP="00075DE7">
            <w:pPr>
              <w:jc w:val="center"/>
              <w:rPr>
                <w:sz w:val="16"/>
                <w:szCs w:val="16"/>
                <w:lang w:val="en-GB"/>
              </w:rPr>
            </w:pPr>
          </w:p>
        </w:tc>
        <w:tc>
          <w:tcPr>
            <w:tcW w:w="420" w:type="pct"/>
            <w:tcBorders>
              <w:top w:val="single" w:sz="4" w:space="0" w:color="auto"/>
            </w:tcBorders>
            <w:vAlign w:val="center"/>
          </w:tcPr>
          <w:p w14:paraId="7536A0EA" w14:textId="77777777" w:rsidR="005E747C" w:rsidRPr="00F77B66" w:rsidRDefault="005E747C" w:rsidP="00075DE7">
            <w:pPr>
              <w:pStyle w:val="Zwykytekst"/>
              <w:keepNext/>
              <w:keepLines/>
              <w:ind w:left="57"/>
              <w:jc w:val="center"/>
              <w:rPr>
                <w:rFonts w:ascii="Times New Roman" w:hAnsi="Times New Roman" w:cs="Times New Roman"/>
                <w:sz w:val="16"/>
                <w:szCs w:val="16"/>
                <w:lang w:val="en-GB"/>
              </w:rPr>
            </w:pPr>
            <w:r w:rsidRPr="00F77B66">
              <w:rPr>
                <w:rFonts w:ascii="Times New Roman" w:hAnsi="Times New Roman" w:cs="Times New Roman"/>
                <w:sz w:val="16"/>
                <w:szCs w:val="16"/>
                <w:lang w:val="it-IT" w:eastAsia="it-IT"/>
              </w:rPr>
              <w:t>16/06/2020</w:t>
            </w:r>
          </w:p>
        </w:tc>
        <w:tc>
          <w:tcPr>
            <w:tcW w:w="298" w:type="pct"/>
            <w:tcBorders>
              <w:top w:val="single" w:sz="4" w:space="0" w:color="auto"/>
            </w:tcBorders>
            <w:vAlign w:val="center"/>
          </w:tcPr>
          <w:p w14:paraId="4BC82260" w14:textId="77777777" w:rsidR="005E747C" w:rsidRPr="00F77B66" w:rsidRDefault="005E747C" w:rsidP="00075DE7">
            <w:pPr>
              <w:pStyle w:val="Default"/>
              <w:jc w:val="center"/>
              <w:rPr>
                <w:sz w:val="16"/>
                <w:szCs w:val="16"/>
                <w:lang w:val="en-GB"/>
              </w:rPr>
            </w:pPr>
            <w:r w:rsidRPr="00F77B66">
              <w:rPr>
                <w:sz w:val="16"/>
                <w:szCs w:val="16"/>
                <w:lang w:val="en-GB"/>
              </w:rPr>
              <w:t>81</w:t>
            </w:r>
          </w:p>
        </w:tc>
        <w:tc>
          <w:tcPr>
            <w:tcW w:w="271" w:type="pct"/>
            <w:vMerge w:val="restart"/>
            <w:tcBorders>
              <w:top w:val="single" w:sz="4" w:space="0" w:color="auto"/>
            </w:tcBorders>
            <w:vAlign w:val="center"/>
          </w:tcPr>
          <w:p w14:paraId="57DB8FF8" w14:textId="77777777" w:rsidR="005E747C" w:rsidRPr="00F77B66" w:rsidRDefault="005E747C" w:rsidP="00075DE7">
            <w:pPr>
              <w:pStyle w:val="RepTableSmall"/>
              <w:keepNext/>
              <w:keepLines/>
              <w:jc w:val="center"/>
              <w:rPr>
                <w:szCs w:val="16"/>
                <w:lang w:val="en-GB"/>
              </w:rPr>
            </w:pPr>
            <w:r w:rsidRPr="00F77B66">
              <w:rPr>
                <w:color w:val="000000"/>
                <w:szCs w:val="16"/>
                <w:lang w:val="it-IT" w:eastAsia="it-IT"/>
              </w:rPr>
              <w:t>Fruits</w:t>
            </w:r>
          </w:p>
        </w:tc>
        <w:tc>
          <w:tcPr>
            <w:tcW w:w="267" w:type="pct"/>
            <w:vMerge w:val="restart"/>
            <w:tcBorders>
              <w:top w:val="single" w:sz="4" w:space="0" w:color="auto"/>
            </w:tcBorders>
          </w:tcPr>
          <w:p w14:paraId="1D2F07CB" w14:textId="77777777" w:rsidR="005E747C" w:rsidRPr="00F77B66" w:rsidRDefault="005E747C" w:rsidP="00075DE7">
            <w:pPr>
              <w:pStyle w:val="RepTableSmall"/>
              <w:keepNext/>
              <w:keepLines/>
              <w:tabs>
                <w:tab w:val="decimal" w:pos="410"/>
              </w:tabs>
              <w:jc w:val="center"/>
              <w:rPr>
                <w:szCs w:val="16"/>
                <w:highlight w:val="yellow"/>
                <w:lang w:val="en-GB"/>
              </w:rPr>
            </w:pPr>
            <w:r w:rsidRPr="00F77B66">
              <w:rPr>
                <w:szCs w:val="16"/>
                <w:lang w:val="it-IT" w:eastAsia="it-IT"/>
              </w:rPr>
              <w:t>0.0461</w:t>
            </w:r>
          </w:p>
        </w:tc>
        <w:tc>
          <w:tcPr>
            <w:tcW w:w="236" w:type="pct"/>
            <w:vMerge w:val="restart"/>
            <w:tcBorders>
              <w:top w:val="single" w:sz="4" w:space="0" w:color="auto"/>
            </w:tcBorders>
          </w:tcPr>
          <w:p w14:paraId="304AC366" w14:textId="77777777" w:rsidR="005E747C" w:rsidRPr="00F77B66" w:rsidRDefault="005E747C" w:rsidP="00075DE7">
            <w:pPr>
              <w:jc w:val="center"/>
              <w:rPr>
                <w:sz w:val="16"/>
                <w:szCs w:val="16"/>
                <w:highlight w:val="yellow"/>
                <w:lang w:val="en-GB"/>
              </w:rPr>
            </w:pPr>
            <w:r w:rsidRPr="00F77B66">
              <w:rPr>
                <w:sz w:val="16"/>
                <w:szCs w:val="16"/>
              </w:rPr>
              <w:t>N.D.</w:t>
            </w:r>
          </w:p>
        </w:tc>
        <w:tc>
          <w:tcPr>
            <w:tcW w:w="271" w:type="pct"/>
            <w:vMerge w:val="restart"/>
            <w:tcBorders>
              <w:top w:val="single" w:sz="4" w:space="0" w:color="auto"/>
            </w:tcBorders>
          </w:tcPr>
          <w:p w14:paraId="3F36F2ED" w14:textId="77777777" w:rsidR="005E747C" w:rsidRPr="00F77B66" w:rsidRDefault="005E747C" w:rsidP="00075DE7">
            <w:pPr>
              <w:pStyle w:val="RepTableSmall"/>
              <w:keepNext/>
              <w:keepLines/>
              <w:tabs>
                <w:tab w:val="decimal" w:pos="410"/>
              </w:tabs>
              <w:jc w:val="center"/>
              <w:rPr>
                <w:szCs w:val="16"/>
                <w:highlight w:val="yellow"/>
                <w:u w:val="single"/>
                <w:lang w:val="en-GB"/>
              </w:rPr>
            </w:pPr>
            <w:r w:rsidRPr="00F77B66">
              <w:rPr>
                <w:szCs w:val="16"/>
              </w:rPr>
              <w:t>N.D.</w:t>
            </w:r>
          </w:p>
        </w:tc>
        <w:tc>
          <w:tcPr>
            <w:tcW w:w="243" w:type="pct"/>
            <w:vMerge w:val="restart"/>
            <w:tcBorders>
              <w:top w:val="single" w:sz="4" w:space="0" w:color="auto"/>
            </w:tcBorders>
          </w:tcPr>
          <w:p w14:paraId="3A1243E4" w14:textId="77777777" w:rsidR="005E747C" w:rsidRPr="00F77B66" w:rsidRDefault="005E747C" w:rsidP="00075DE7">
            <w:pPr>
              <w:pStyle w:val="RepTableSmall"/>
              <w:keepNext/>
              <w:keepLines/>
              <w:tabs>
                <w:tab w:val="decimal" w:pos="340"/>
              </w:tabs>
              <w:jc w:val="center"/>
              <w:rPr>
                <w:szCs w:val="16"/>
                <w:highlight w:val="yellow"/>
                <w:lang w:val="en-GB"/>
              </w:rPr>
            </w:pPr>
            <w:r w:rsidRPr="00F77B66">
              <w:rPr>
                <w:szCs w:val="16"/>
              </w:rPr>
              <w:t>N.D.</w:t>
            </w:r>
          </w:p>
        </w:tc>
        <w:tc>
          <w:tcPr>
            <w:tcW w:w="199" w:type="pct"/>
            <w:vMerge w:val="restart"/>
            <w:tcBorders>
              <w:top w:val="single" w:sz="4" w:space="0" w:color="auto"/>
            </w:tcBorders>
            <w:vAlign w:val="center"/>
          </w:tcPr>
          <w:p w14:paraId="69C35AD7" w14:textId="77777777" w:rsidR="005E747C" w:rsidRPr="00F77B66" w:rsidRDefault="005E747C" w:rsidP="00075DE7">
            <w:pPr>
              <w:pStyle w:val="RepTableSmall"/>
              <w:keepNext/>
              <w:keepLines/>
              <w:tabs>
                <w:tab w:val="decimal" w:pos="386"/>
              </w:tabs>
              <w:jc w:val="center"/>
              <w:rPr>
                <w:szCs w:val="16"/>
                <w:highlight w:val="yellow"/>
                <w:lang w:val="en-GB"/>
              </w:rPr>
            </w:pPr>
            <w:r w:rsidRPr="00F77B66">
              <w:rPr>
                <w:szCs w:val="16"/>
                <w:lang w:val="it-IT" w:eastAsia="it-IT"/>
              </w:rPr>
              <w:t>3</w:t>
            </w:r>
          </w:p>
        </w:tc>
        <w:tc>
          <w:tcPr>
            <w:tcW w:w="714" w:type="pct"/>
            <w:vMerge w:val="restart"/>
            <w:tcBorders>
              <w:top w:val="single" w:sz="4" w:space="0" w:color="auto"/>
            </w:tcBorders>
          </w:tcPr>
          <w:p w14:paraId="0680E238" w14:textId="77777777" w:rsidR="005E747C" w:rsidRPr="00F77B66" w:rsidRDefault="005E747C" w:rsidP="00075DE7">
            <w:pPr>
              <w:pStyle w:val="RepTableSmall"/>
              <w:keepNext/>
              <w:keepLines/>
              <w:jc w:val="center"/>
              <w:rPr>
                <w:szCs w:val="16"/>
                <w:lang w:val="en-GB"/>
              </w:rPr>
            </w:pPr>
          </w:p>
          <w:p w14:paraId="19733857" w14:textId="77777777" w:rsidR="005E747C" w:rsidRPr="00F77B66" w:rsidRDefault="005E747C" w:rsidP="00075DE7">
            <w:pPr>
              <w:pStyle w:val="AppCTrialText"/>
              <w:jc w:val="center"/>
              <w:rPr>
                <w:szCs w:val="16"/>
              </w:rPr>
            </w:pPr>
            <w:r w:rsidRPr="00F77B66">
              <w:rPr>
                <w:szCs w:val="16"/>
              </w:rPr>
              <w:t>Mean recovery fruit Peach:</w:t>
            </w:r>
          </w:p>
          <w:p w14:paraId="74452BB5" w14:textId="3663AA96" w:rsidR="005E747C" w:rsidRPr="00F77B66" w:rsidRDefault="005E747C">
            <w:pPr>
              <w:pStyle w:val="AppCTrialText"/>
              <w:numPr>
                <w:ilvl w:val="0"/>
                <w:numId w:val="12"/>
              </w:numPr>
              <w:jc w:val="center"/>
              <w:rPr>
                <w:szCs w:val="16"/>
              </w:rPr>
            </w:pPr>
            <w:r w:rsidRPr="00F77B66">
              <w:rPr>
                <w:szCs w:val="16"/>
              </w:rPr>
              <w:t>M04: 86.07</w:t>
            </w:r>
            <w:r w:rsidR="00F77B66">
              <w:rPr>
                <w:szCs w:val="16"/>
              </w:rPr>
              <w:t>%</w:t>
            </w:r>
          </w:p>
          <w:p w14:paraId="1CAAB13F" w14:textId="28942030" w:rsidR="005E747C" w:rsidRPr="00F77B66" w:rsidRDefault="005E747C">
            <w:pPr>
              <w:pStyle w:val="AppCTrialText"/>
              <w:numPr>
                <w:ilvl w:val="0"/>
                <w:numId w:val="12"/>
              </w:numPr>
              <w:jc w:val="center"/>
              <w:rPr>
                <w:szCs w:val="16"/>
              </w:rPr>
            </w:pPr>
            <w:r w:rsidRPr="00F77B66">
              <w:rPr>
                <w:szCs w:val="16"/>
              </w:rPr>
              <w:t>M14: 80.43</w:t>
            </w:r>
            <w:r w:rsidR="00F77B66">
              <w:rPr>
                <w:szCs w:val="16"/>
              </w:rPr>
              <w:t>%</w:t>
            </w:r>
          </w:p>
          <w:p w14:paraId="5B5E8657" w14:textId="55A38B95" w:rsidR="005E747C" w:rsidRPr="00F77B66" w:rsidRDefault="005E747C">
            <w:pPr>
              <w:pStyle w:val="AppCTrialText"/>
              <w:numPr>
                <w:ilvl w:val="0"/>
                <w:numId w:val="12"/>
              </w:numPr>
              <w:jc w:val="center"/>
              <w:rPr>
                <w:szCs w:val="16"/>
              </w:rPr>
            </w:pPr>
            <w:r w:rsidRPr="00F77B66">
              <w:rPr>
                <w:szCs w:val="16"/>
              </w:rPr>
              <w:t>M15: 98.31</w:t>
            </w:r>
            <w:r w:rsidR="00F77B66">
              <w:rPr>
                <w:szCs w:val="16"/>
              </w:rPr>
              <w:t>%</w:t>
            </w:r>
          </w:p>
          <w:p w14:paraId="5454AA3F" w14:textId="7E2EAB2B" w:rsidR="005E747C" w:rsidRPr="00F77B66" w:rsidRDefault="005E747C">
            <w:pPr>
              <w:pStyle w:val="AppCTrialText"/>
              <w:numPr>
                <w:ilvl w:val="0"/>
                <w:numId w:val="12"/>
              </w:numPr>
              <w:jc w:val="center"/>
              <w:rPr>
                <w:szCs w:val="16"/>
              </w:rPr>
            </w:pPr>
            <w:r w:rsidRPr="00F77B66">
              <w:rPr>
                <w:szCs w:val="16"/>
              </w:rPr>
              <w:t>M16: 97.38</w:t>
            </w:r>
            <w:r w:rsidR="00F77B66">
              <w:rPr>
                <w:szCs w:val="16"/>
              </w:rPr>
              <w:t>%</w:t>
            </w:r>
          </w:p>
          <w:p w14:paraId="0A16D5F2" w14:textId="77777777" w:rsidR="005E747C" w:rsidRPr="00F77B66" w:rsidRDefault="005E747C" w:rsidP="00075DE7">
            <w:pPr>
              <w:pStyle w:val="AppCTrialText"/>
              <w:jc w:val="center"/>
              <w:rPr>
                <w:szCs w:val="16"/>
              </w:rPr>
            </w:pPr>
            <w:r w:rsidRPr="00F77B66">
              <w:rPr>
                <w:szCs w:val="16"/>
              </w:rPr>
              <w:t>RSD Peach</w:t>
            </w:r>
          </w:p>
          <w:p w14:paraId="291A61E8" w14:textId="5F697ADE" w:rsidR="005E747C" w:rsidRPr="00F77B66" w:rsidRDefault="005E747C">
            <w:pPr>
              <w:pStyle w:val="AppCTrialText"/>
              <w:numPr>
                <w:ilvl w:val="0"/>
                <w:numId w:val="12"/>
              </w:numPr>
              <w:jc w:val="center"/>
              <w:rPr>
                <w:szCs w:val="16"/>
              </w:rPr>
            </w:pPr>
            <w:r w:rsidRPr="00F77B66">
              <w:rPr>
                <w:szCs w:val="16"/>
              </w:rPr>
              <w:t>M04: 17.04</w:t>
            </w:r>
            <w:r w:rsidR="00F77B66">
              <w:rPr>
                <w:szCs w:val="16"/>
              </w:rPr>
              <w:t>%</w:t>
            </w:r>
          </w:p>
          <w:p w14:paraId="742AD593" w14:textId="1DDF5ECC" w:rsidR="005E747C" w:rsidRPr="00F77B66" w:rsidRDefault="005E747C">
            <w:pPr>
              <w:pStyle w:val="AppCTrialText"/>
              <w:numPr>
                <w:ilvl w:val="0"/>
                <w:numId w:val="12"/>
              </w:numPr>
              <w:jc w:val="center"/>
              <w:rPr>
                <w:szCs w:val="16"/>
              </w:rPr>
            </w:pPr>
            <w:r w:rsidRPr="00F77B66">
              <w:rPr>
                <w:szCs w:val="16"/>
              </w:rPr>
              <w:t>M14: 10.24</w:t>
            </w:r>
            <w:r w:rsidR="00F77B66">
              <w:rPr>
                <w:szCs w:val="16"/>
              </w:rPr>
              <w:t>%</w:t>
            </w:r>
          </w:p>
          <w:p w14:paraId="2A504F81" w14:textId="1D4470C2" w:rsidR="005E747C" w:rsidRPr="00F77B66" w:rsidRDefault="005E747C">
            <w:pPr>
              <w:pStyle w:val="AppCTrialText"/>
              <w:numPr>
                <w:ilvl w:val="0"/>
                <w:numId w:val="12"/>
              </w:numPr>
              <w:jc w:val="center"/>
              <w:rPr>
                <w:szCs w:val="16"/>
              </w:rPr>
            </w:pPr>
            <w:r w:rsidRPr="00F77B66">
              <w:rPr>
                <w:szCs w:val="16"/>
              </w:rPr>
              <w:t>M15: 9.21</w:t>
            </w:r>
            <w:r w:rsidR="00F77B66">
              <w:rPr>
                <w:szCs w:val="16"/>
              </w:rPr>
              <w:t>%</w:t>
            </w:r>
          </w:p>
          <w:p w14:paraId="6606DF4D" w14:textId="65A6823D" w:rsidR="005E747C" w:rsidRPr="00F77B66" w:rsidRDefault="005E747C">
            <w:pPr>
              <w:pStyle w:val="AppCTrialText"/>
              <w:numPr>
                <w:ilvl w:val="0"/>
                <w:numId w:val="12"/>
              </w:numPr>
              <w:jc w:val="center"/>
              <w:rPr>
                <w:szCs w:val="16"/>
              </w:rPr>
            </w:pPr>
            <w:r w:rsidRPr="00F77B66">
              <w:rPr>
                <w:szCs w:val="16"/>
              </w:rPr>
              <w:t>M16: 8.60</w:t>
            </w:r>
            <w:r w:rsidR="00F77B66">
              <w:rPr>
                <w:szCs w:val="16"/>
              </w:rPr>
              <w:t>%</w:t>
            </w:r>
          </w:p>
          <w:p w14:paraId="4D2712D8" w14:textId="77777777" w:rsidR="005E747C" w:rsidRPr="00F77B66" w:rsidRDefault="005E747C" w:rsidP="00AC22E9">
            <w:pPr>
              <w:pStyle w:val="AppCTrialText"/>
              <w:rPr>
                <w:szCs w:val="16"/>
              </w:rPr>
            </w:pPr>
          </w:p>
          <w:p w14:paraId="6F0ABBA3" w14:textId="77777777" w:rsidR="005E747C" w:rsidRPr="00F77B66" w:rsidRDefault="005E747C" w:rsidP="00075DE7">
            <w:pPr>
              <w:pStyle w:val="AppCTrialText"/>
              <w:jc w:val="center"/>
              <w:rPr>
                <w:szCs w:val="16"/>
              </w:rPr>
            </w:pPr>
            <w:r w:rsidRPr="00F77B66">
              <w:rPr>
                <w:szCs w:val="16"/>
              </w:rPr>
              <w:t>Mean recovery fruit Apricot:</w:t>
            </w:r>
          </w:p>
          <w:p w14:paraId="09CD4DE2" w14:textId="7D203A03" w:rsidR="005E747C" w:rsidRPr="00F77B66" w:rsidRDefault="005E747C">
            <w:pPr>
              <w:pStyle w:val="AppCTrialText"/>
              <w:numPr>
                <w:ilvl w:val="0"/>
                <w:numId w:val="12"/>
              </w:numPr>
              <w:jc w:val="center"/>
              <w:rPr>
                <w:szCs w:val="16"/>
              </w:rPr>
            </w:pPr>
            <w:r w:rsidRPr="00F77B66">
              <w:rPr>
                <w:szCs w:val="16"/>
              </w:rPr>
              <w:t>M04: 105.24</w:t>
            </w:r>
            <w:r w:rsidR="00F77B66">
              <w:rPr>
                <w:szCs w:val="16"/>
              </w:rPr>
              <w:t>%</w:t>
            </w:r>
          </w:p>
          <w:p w14:paraId="24319FB6" w14:textId="585E8092" w:rsidR="005E747C" w:rsidRPr="00F77B66" w:rsidRDefault="005E747C">
            <w:pPr>
              <w:pStyle w:val="AppCTrialText"/>
              <w:numPr>
                <w:ilvl w:val="0"/>
                <w:numId w:val="12"/>
              </w:numPr>
              <w:jc w:val="center"/>
              <w:rPr>
                <w:szCs w:val="16"/>
              </w:rPr>
            </w:pPr>
            <w:r w:rsidRPr="00F77B66">
              <w:rPr>
                <w:szCs w:val="16"/>
              </w:rPr>
              <w:t>M14: 100.19</w:t>
            </w:r>
            <w:r w:rsidR="00F77B66">
              <w:rPr>
                <w:szCs w:val="16"/>
              </w:rPr>
              <w:t>%</w:t>
            </w:r>
          </w:p>
          <w:p w14:paraId="1EC8BCF8" w14:textId="3C774811" w:rsidR="005E747C" w:rsidRPr="00F77B66" w:rsidRDefault="005E747C">
            <w:pPr>
              <w:pStyle w:val="AppCTrialText"/>
              <w:numPr>
                <w:ilvl w:val="0"/>
                <w:numId w:val="12"/>
              </w:numPr>
              <w:jc w:val="center"/>
              <w:rPr>
                <w:szCs w:val="16"/>
              </w:rPr>
            </w:pPr>
            <w:r w:rsidRPr="00F77B66">
              <w:rPr>
                <w:szCs w:val="16"/>
              </w:rPr>
              <w:t>M15: 98.64</w:t>
            </w:r>
            <w:r w:rsidR="00F77B66">
              <w:rPr>
                <w:szCs w:val="16"/>
              </w:rPr>
              <w:t>%</w:t>
            </w:r>
          </w:p>
          <w:p w14:paraId="1606443F" w14:textId="471484A6" w:rsidR="005E747C" w:rsidRPr="00F77B66" w:rsidRDefault="005E747C">
            <w:pPr>
              <w:pStyle w:val="AppCTrialText"/>
              <w:numPr>
                <w:ilvl w:val="0"/>
                <w:numId w:val="12"/>
              </w:numPr>
              <w:jc w:val="center"/>
              <w:rPr>
                <w:szCs w:val="16"/>
              </w:rPr>
            </w:pPr>
            <w:r w:rsidRPr="00F77B66">
              <w:rPr>
                <w:szCs w:val="16"/>
              </w:rPr>
              <w:t>M16: 98.62</w:t>
            </w:r>
            <w:r w:rsidR="00F77B66">
              <w:rPr>
                <w:szCs w:val="16"/>
              </w:rPr>
              <w:t>%</w:t>
            </w:r>
          </w:p>
          <w:p w14:paraId="463BA3A3" w14:textId="1BF742C7" w:rsidR="005E747C" w:rsidRPr="00F77B66" w:rsidRDefault="005E747C" w:rsidP="00075DE7">
            <w:pPr>
              <w:pStyle w:val="AppCTrialText"/>
              <w:jc w:val="center"/>
              <w:rPr>
                <w:szCs w:val="16"/>
              </w:rPr>
            </w:pPr>
            <w:r w:rsidRPr="00F77B66">
              <w:rPr>
                <w:szCs w:val="16"/>
              </w:rPr>
              <w:t xml:space="preserve">RSD </w:t>
            </w:r>
            <w:r w:rsidR="00AC22E9" w:rsidRPr="00F77B66">
              <w:rPr>
                <w:szCs w:val="16"/>
              </w:rPr>
              <w:t>Apricot</w:t>
            </w:r>
          </w:p>
          <w:p w14:paraId="79017C41" w14:textId="7931B14A" w:rsidR="005E747C" w:rsidRPr="00F77B66" w:rsidRDefault="005E747C">
            <w:pPr>
              <w:pStyle w:val="AppCTrialText"/>
              <w:numPr>
                <w:ilvl w:val="0"/>
                <w:numId w:val="12"/>
              </w:numPr>
              <w:jc w:val="center"/>
              <w:rPr>
                <w:szCs w:val="16"/>
              </w:rPr>
            </w:pPr>
            <w:r w:rsidRPr="00F77B66">
              <w:rPr>
                <w:szCs w:val="16"/>
              </w:rPr>
              <w:t>M04: 3.38</w:t>
            </w:r>
            <w:r w:rsidR="00F77B66">
              <w:rPr>
                <w:szCs w:val="16"/>
              </w:rPr>
              <w:t>%</w:t>
            </w:r>
          </w:p>
          <w:p w14:paraId="4908B3DD" w14:textId="026B4DB0" w:rsidR="005E747C" w:rsidRPr="00F77B66" w:rsidRDefault="005E747C">
            <w:pPr>
              <w:pStyle w:val="AppCTrialText"/>
              <w:numPr>
                <w:ilvl w:val="0"/>
                <w:numId w:val="12"/>
              </w:numPr>
              <w:jc w:val="center"/>
              <w:rPr>
                <w:szCs w:val="16"/>
              </w:rPr>
            </w:pPr>
            <w:r w:rsidRPr="00F77B66">
              <w:rPr>
                <w:szCs w:val="16"/>
              </w:rPr>
              <w:t>M14: 2.98</w:t>
            </w:r>
            <w:r w:rsidR="00F77B66">
              <w:rPr>
                <w:szCs w:val="16"/>
              </w:rPr>
              <w:t>%</w:t>
            </w:r>
          </w:p>
          <w:p w14:paraId="6DE8EEA3" w14:textId="698FF855" w:rsidR="005E747C" w:rsidRPr="00F77B66" w:rsidRDefault="005E747C">
            <w:pPr>
              <w:pStyle w:val="AppCTrialText"/>
              <w:numPr>
                <w:ilvl w:val="0"/>
                <w:numId w:val="12"/>
              </w:numPr>
              <w:jc w:val="center"/>
              <w:rPr>
                <w:szCs w:val="16"/>
              </w:rPr>
            </w:pPr>
            <w:r w:rsidRPr="00F77B66">
              <w:rPr>
                <w:szCs w:val="16"/>
              </w:rPr>
              <w:t>M15: 3.55</w:t>
            </w:r>
            <w:r w:rsidR="00F77B66">
              <w:rPr>
                <w:szCs w:val="16"/>
              </w:rPr>
              <w:t>%</w:t>
            </w:r>
          </w:p>
          <w:p w14:paraId="1C17DCC0" w14:textId="329CCBA1" w:rsidR="005E747C" w:rsidRPr="00F77B66" w:rsidRDefault="005E747C">
            <w:pPr>
              <w:pStyle w:val="AppCTrialText"/>
              <w:numPr>
                <w:ilvl w:val="0"/>
                <w:numId w:val="12"/>
              </w:numPr>
              <w:jc w:val="center"/>
              <w:rPr>
                <w:szCs w:val="16"/>
              </w:rPr>
            </w:pPr>
            <w:r w:rsidRPr="00F77B66">
              <w:rPr>
                <w:szCs w:val="16"/>
              </w:rPr>
              <w:t>M16: 3.25</w:t>
            </w:r>
            <w:r w:rsidR="00F77B66">
              <w:rPr>
                <w:szCs w:val="16"/>
              </w:rPr>
              <w:t>%</w:t>
            </w:r>
          </w:p>
          <w:p w14:paraId="3886366D" w14:textId="77777777" w:rsidR="005E747C" w:rsidRPr="00F77B66" w:rsidRDefault="005E747C" w:rsidP="00075DE7">
            <w:pPr>
              <w:rPr>
                <w:bCs/>
                <w:sz w:val="16"/>
                <w:szCs w:val="16"/>
                <w:lang w:val="es-ES_tradnl"/>
              </w:rPr>
            </w:pPr>
          </w:p>
          <w:p w14:paraId="0FE2C6B2" w14:textId="5E1A4D65" w:rsidR="005E747C" w:rsidRPr="00F77B66" w:rsidRDefault="005E747C" w:rsidP="00075DE7">
            <w:pPr>
              <w:jc w:val="center"/>
              <w:rPr>
                <w:bCs/>
                <w:sz w:val="16"/>
                <w:szCs w:val="16"/>
                <w:lang w:val="es-ES_tradnl"/>
              </w:rPr>
            </w:pPr>
            <w:r w:rsidRPr="00F77B66">
              <w:rPr>
                <w:bCs/>
                <w:sz w:val="16"/>
                <w:szCs w:val="16"/>
                <w:lang w:val="es-ES_tradnl"/>
              </w:rPr>
              <w:t xml:space="preserve">Time interval between sampling  and sample extraction: </w:t>
            </w:r>
            <w:r w:rsidR="00656A12" w:rsidRPr="00F77B66">
              <w:rPr>
                <w:bCs/>
                <w:sz w:val="16"/>
                <w:szCs w:val="16"/>
                <w:lang w:val="es-ES_tradnl"/>
              </w:rPr>
              <w:t>313 days apricot, 295 days peach</w:t>
            </w:r>
          </w:p>
          <w:p w14:paraId="09ED5F01" w14:textId="77777777" w:rsidR="005E747C" w:rsidRPr="00F77B66" w:rsidRDefault="005E747C" w:rsidP="00075DE7">
            <w:pPr>
              <w:pStyle w:val="AppCTrialText"/>
              <w:jc w:val="center"/>
              <w:rPr>
                <w:szCs w:val="16"/>
              </w:rPr>
            </w:pPr>
          </w:p>
          <w:p w14:paraId="72624FA6" w14:textId="77777777" w:rsidR="005E747C" w:rsidRPr="00F77B66" w:rsidRDefault="005E747C" w:rsidP="00075DE7">
            <w:pPr>
              <w:pStyle w:val="AppCTrialText"/>
              <w:jc w:val="center"/>
              <w:rPr>
                <w:szCs w:val="16"/>
              </w:rPr>
            </w:pPr>
            <w:r w:rsidRPr="00F77B66">
              <w:rPr>
                <w:szCs w:val="16"/>
              </w:rPr>
              <w:t>LOQ single analyte: 0.01 mg/kg</w:t>
            </w:r>
          </w:p>
          <w:p w14:paraId="40968C8A" w14:textId="77777777" w:rsidR="005E747C" w:rsidRPr="00F77B66" w:rsidRDefault="005E747C" w:rsidP="00075DE7">
            <w:pPr>
              <w:pStyle w:val="AppCTrialText"/>
              <w:jc w:val="center"/>
              <w:rPr>
                <w:szCs w:val="16"/>
                <w:lang w:val="en-GB"/>
              </w:rPr>
            </w:pPr>
            <w:r w:rsidRPr="00F77B66">
              <w:rPr>
                <w:szCs w:val="16"/>
              </w:rPr>
              <w:lastRenderedPageBreak/>
              <w:t>LOD single analyte: 0.003 mg/kg</w:t>
            </w:r>
          </w:p>
        </w:tc>
      </w:tr>
      <w:tr w:rsidR="00647C9E" w:rsidRPr="00F77B66" w14:paraId="393108CC" w14:textId="77777777" w:rsidTr="00075DE7">
        <w:trPr>
          <w:trHeight w:val="712"/>
        </w:trPr>
        <w:tc>
          <w:tcPr>
            <w:tcW w:w="547" w:type="pct"/>
            <w:vMerge/>
            <w:tcBorders>
              <w:bottom w:val="nil"/>
            </w:tcBorders>
          </w:tcPr>
          <w:p w14:paraId="3F649FDB" w14:textId="77777777" w:rsidR="005E747C" w:rsidRPr="00F77B66" w:rsidRDefault="005E747C" w:rsidP="00075DE7">
            <w:pPr>
              <w:pStyle w:val="RepTableSmall"/>
              <w:keepNext/>
              <w:keepLines/>
              <w:jc w:val="center"/>
              <w:rPr>
                <w:szCs w:val="16"/>
                <w:highlight w:val="yellow"/>
                <w:lang w:val="en-GB"/>
              </w:rPr>
            </w:pPr>
          </w:p>
        </w:tc>
        <w:tc>
          <w:tcPr>
            <w:tcW w:w="366" w:type="pct"/>
            <w:vMerge/>
            <w:tcBorders>
              <w:bottom w:val="nil"/>
            </w:tcBorders>
          </w:tcPr>
          <w:p w14:paraId="12555E11" w14:textId="77777777" w:rsidR="005E747C" w:rsidRPr="00F77B66" w:rsidRDefault="005E747C" w:rsidP="00075DE7">
            <w:pPr>
              <w:pStyle w:val="RepTableSmall"/>
              <w:keepNext/>
              <w:keepLines/>
              <w:jc w:val="center"/>
              <w:rPr>
                <w:szCs w:val="16"/>
                <w:lang w:val="en-GB"/>
              </w:rPr>
            </w:pPr>
          </w:p>
        </w:tc>
        <w:tc>
          <w:tcPr>
            <w:tcW w:w="363" w:type="pct"/>
            <w:vMerge/>
            <w:tcBorders>
              <w:bottom w:val="nil"/>
            </w:tcBorders>
          </w:tcPr>
          <w:p w14:paraId="70066CEB" w14:textId="77777777" w:rsidR="005E747C" w:rsidRPr="00F77B66" w:rsidRDefault="005E747C" w:rsidP="00075DE7">
            <w:pPr>
              <w:pStyle w:val="RepTableSmall"/>
              <w:keepNext/>
              <w:keepLines/>
              <w:jc w:val="center"/>
              <w:rPr>
                <w:szCs w:val="16"/>
                <w:lang w:val="en-GB"/>
              </w:rPr>
            </w:pPr>
          </w:p>
        </w:tc>
        <w:tc>
          <w:tcPr>
            <w:tcW w:w="167" w:type="pct"/>
            <w:tcBorders>
              <w:bottom w:val="nil"/>
            </w:tcBorders>
            <w:vAlign w:val="center"/>
          </w:tcPr>
          <w:p w14:paraId="418D5CCC" w14:textId="77777777" w:rsidR="005E747C" w:rsidRPr="00F77B66" w:rsidRDefault="005E747C" w:rsidP="00075DE7">
            <w:pPr>
              <w:jc w:val="center"/>
              <w:rPr>
                <w:sz w:val="16"/>
                <w:szCs w:val="16"/>
              </w:rPr>
            </w:pPr>
            <w:r w:rsidRPr="00F77B66">
              <w:rPr>
                <w:sz w:val="16"/>
                <w:szCs w:val="16"/>
              </w:rPr>
              <w:t>A2</w:t>
            </w:r>
          </w:p>
        </w:tc>
        <w:tc>
          <w:tcPr>
            <w:tcW w:w="213" w:type="pct"/>
            <w:tcBorders>
              <w:top w:val="single" w:sz="4" w:space="0" w:color="auto"/>
              <w:bottom w:val="nil"/>
            </w:tcBorders>
            <w:vAlign w:val="center"/>
          </w:tcPr>
          <w:p w14:paraId="672DC776" w14:textId="77777777" w:rsidR="005E747C" w:rsidRPr="00F77B66" w:rsidRDefault="005E747C" w:rsidP="00075DE7">
            <w:pPr>
              <w:pStyle w:val="Default"/>
              <w:jc w:val="center"/>
              <w:rPr>
                <w:sz w:val="16"/>
                <w:szCs w:val="16"/>
              </w:rPr>
            </w:pPr>
            <w:r w:rsidRPr="00F77B66">
              <w:rPr>
                <w:sz w:val="16"/>
                <w:szCs w:val="16"/>
              </w:rPr>
              <w:t>168</w:t>
            </w:r>
          </w:p>
          <w:p w14:paraId="6249F366" w14:textId="77777777" w:rsidR="005E747C" w:rsidRPr="00F77B66" w:rsidRDefault="005E747C" w:rsidP="00075DE7">
            <w:pPr>
              <w:jc w:val="center"/>
              <w:rPr>
                <w:sz w:val="16"/>
                <w:szCs w:val="16"/>
                <w:lang w:val="en-GB"/>
              </w:rPr>
            </w:pPr>
          </w:p>
        </w:tc>
        <w:tc>
          <w:tcPr>
            <w:tcW w:w="232" w:type="pct"/>
            <w:tcBorders>
              <w:top w:val="single" w:sz="4" w:space="0" w:color="auto"/>
              <w:bottom w:val="nil"/>
            </w:tcBorders>
            <w:vAlign w:val="center"/>
          </w:tcPr>
          <w:p w14:paraId="4A0B81B8" w14:textId="77777777" w:rsidR="005E747C" w:rsidRPr="00F77B66" w:rsidRDefault="005E747C" w:rsidP="00075DE7">
            <w:pPr>
              <w:pStyle w:val="Default"/>
              <w:jc w:val="center"/>
              <w:rPr>
                <w:sz w:val="16"/>
                <w:szCs w:val="16"/>
              </w:rPr>
            </w:pPr>
            <w:r w:rsidRPr="00F77B66">
              <w:rPr>
                <w:sz w:val="16"/>
                <w:szCs w:val="16"/>
              </w:rPr>
              <w:t>605</w:t>
            </w:r>
          </w:p>
          <w:p w14:paraId="367C5EBD" w14:textId="77777777" w:rsidR="005E747C" w:rsidRPr="00F77B66" w:rsidRDefault="005E747C" w:rsidP="00075DE7">
            <w:pPr>
              <w:jc w:val="center"/>
              <w:rPr>
                <w:sz w:val="16"/>
                <w:szCs w:val="16"/>
                <w:lang w:val="en-GB"/>
              </w:rPr>
            </w:pPr>
          </w:p>
        </w:tc>
        <w:tc>
          <w:tcPr>
            <w:tcW w:w="193" w:type="pct"/>
            <w:vMerge/>
            <w:tcBorders>
              <w:bottom w:val="nil"/>
            </w:tcBorders>
          </w:tcPr>
          <w:p w14:paraId="5C4B4BE7"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p>
        </w:tc>
        <w:tc>
          <w:tcPr>
            <w:tcW w:w="420" w:type="pct"/>
            <w:tcBorders>
              <w:top w:val="single" w:sz="4" w:space="0" w:color="auto"/>
              <w:bottom w:val="nil"/>
            </w:tcBorders>
            <w:vAlign w:val="center"/>
          </w:tcPr>
          <w:p w14:paraId="4FABD58D" w14:textId="77777777" w:rsidR="005E747C" w:rsidRPr="00F77B66" w:rsidRDefault="005E747C" w:rsidP="00075DE7">
            <w:pPr>
              <w:jc w:val="center"/>
              <w:rPr>
                <w:sz w:val="16"/>
                <w:szCs w:val="16"/>
                <w:lang w:val="en-GB"/>
              </w:rPr>
            </w:pPr>
            <w:r w:rsidRPr="00F77B66">
              <w:rPr>
                <w:sz w:val="16"/>
                <w:szCs w:val="16"/>
                <w:lang w:val="it-IT" w:eastAsia="it-IT"/>
              </w:rPr>
              <w:t>22/06/2020</w:t>
            </w:r>
          </w:p>
        </w:tc>
        <w:tc>
          <w:tcPr>
            <w:tcW w:w="298" w:type="pct"/>
            <w:tcBorders>
              <w:bottom w:val="nil"/>
            </w:tcBorders>
          </w:tcPr>
          <w:p w14:paraId="0E2C6D00" w14:textId="77777777" w:rsidR="005E747C" w:rsidRPr="00F77B66" w:rsidRDefault="005E747C" w:rsidP="00075DE7">
            <w:pPr>
              <w:pStyle w:val="RepTableSmall"/>
              <w:keepNext/>
              <w:keepLines/>
              <w:jc w:val="center"/>
              <w:rPr>
                <w:szCs w:val="16"/>
                <w:lang w:val="en-GB"/>
              </w:rPr>
            </w:pPr>
            <w:r w:rsidRPr="00F77B66">
              <w:rPr>
                <w:szCs w:val="16"/>
                <w:lang w:val="en-GB"/>
              </w:rPr>
              <w:t>85</w:t>
            </w:r>
          </w:p>
        </w:tc>
        <w:tc>
          <w:tcPr>
            <w:tcW w:w="271" w:type="pct"/>
            <w:vMerge/>
            <w:tcBorders>
              <w:bottom w:val="nil"/>
            </w:tcBorders>
            <w:vAlign w:val="center"/>
          </w:tcPr>
          <w:p w14:paraId="595E4641" w14:textId="77777777" w:rsidR="005E747C" w:rsidRPr="00F77B66" w:rsidRDefault="005E747C" w:rsidP="00075DE7">
            <w:pPr>
              <w:jc w:val="center"/>
              <w:rPr>
                <w:sz w:val="16"/>
                <w:szCs w:val="16"/>
                <w:lang w:val="en-GB"/>
              </w:rPr>
            </w:pPr>
          </w:p>
        </w:tc>
        <w:tc>
          <w:tcPr>
            <w:tcW w:w="267" w:type="pct"/>
            <w:vMerge/>
            <w:tcBorders>
              <w:bottom w:val="nil"/>
            </w:tcBorders>
            <w:vAlign w:val="center"/>
          </w:tcPr>
          <w:p w14:paraId="10BA20BB" w14:textId="77777777" w:rsidR="005E747C" w:rsidRPr="00F77B66" w:rsidRDefault="005E747C" w:rsidP="00075DE7">
            <w:pPr>
              <w:jc w:val="center"/>
              <w:rPr>
                <w:sz w:val="16"/>
                <w:szCs w:val="16"/>
                <w:highlight w:val="yellow"/>
                <w:lang w:val="en-GB"/>
              </w:rPr>
            </w:pPr>
          </w:p>
        </w:tc>
        <w:tc>
          <w:tcPr>
            <w:tcW w:w="236" w:type="pct"/>
            <w:vMerge/>
            <w:tcBorders>
              <w:bottom w:val="nil"/>
            </w:tcBorders>
            <w:vAlign w:val="center"/>
          </w:tcPr>
          <w:p w14:paraId="4F8655BD" w14:textId="77777777" w:rsidR="005E747C" w:rsidRPr="00F77B66" w:rsidRDefault="005E747C" w:rsidP="00075DE7">
            <w:pPr>
              <w:pStyle w:val="RepTableSmall"/>
              <w:keepNext/>
              <w:keepLines/>
              <w:tabs>
                <w:tab w:val="decimal" w:pos="410"/>
              </w:tabs>
              <w:jc w:val="center"/>
              <w:rPr>
                <w:szCs w:val="16"/>
                <w:highlight w:val="yellow"/>
                <w:lang w:val="en-GB"/>
              </w:rPr>
            </w:pPr>
          </w:p>
        </w:tc>
        <w:tc>
          <w:tcPr>
            <w:tcW w:w="271" w:type="pct"/>
            <w:vMerge/>
            <w:tcBorders>
              <w:bottom w:val="nil"/>
            </w:tcBorders>
            <w:vAlign w:val="center"/>
          </w:tcPr>
          <w:p w14:paraId="6F940927" w14:textId="77777777" w:rsidR="005E747C" w:rsidRPr="00F77B66" w:rsidRDefault="005E747C" w:rsidP="00075DE7">
            <w:pPr>
              <w:jc w:val="center"/>
              <w:rPr>
                <w:sz w:val="16"/>
                <w:szCs w:val="16"/>
                <w:highlight w:val="yellow"/>
                <w:lang w:val="en-GB"/>
              </w:rPr>
            </w:pPr>
          </w:p>
        </w:tc>
        <w:tc>
          <w:tcPr>
            <w:tcW w:w="243" w:type="pct"/>
            <w:vMerge/>
            <w:tcBorders>
              <w:bottom w:val="nil"/>
            </w:tcBorders>
            <w:vAlign w:val="center"/>
          </w:tcPr>
          <w:p w14:paraId="1D3000AD" w14:textId="77777777" w:rsidR="005E747C" w:rsidRPr="00F77B66" w:rsidRDefault="005E747C" w:rsidP="00075DE7">
            <w:pPr>
              <w:jc w:val="center"/>
              <w:rPr>
                <w:sz w:val="16"/>
                <w:szCs w:val="16"/>
                <w:highlight w:val="yellow"/>
                <w:lang w:val="en-GB"/>
              </w:rPr>
            </w:pPr>
          </w:p>
        </w:tc>
        <w:tc>
          <w:tcPr>
            <w:tcW w:w="199" w:type="pct"/>
            <w:vMerge/>
            <w:tcBorders>
              <w:bottom w:val="nil"/>
            </w:tcBorders>
            <w:vAlign w:val="center"/>
          </w:tcPr>
          <w:p w14:paraId="5596A8B7" w14:textId="77777777" w:rsidR="005E747C" w:rsidRPr="00F77B66" w:rsidRDefault="005E747C" w:rsidP="00075DE7">
            <w:pPr>
              <w:pStyle w:val="RepTableSmall"/>
              <w:keepNext/>
              <w:keepLines/>
              <w:tabs>
                <w:tab w:val="decimal" w:pos="386"/>
              </w:tabs>
              <w:jc w:val="center"/>
              <w:rPr>
                <w:szCs w:val="16"/>
                <w:highlight w:val="yellow"/>
                <w:lang w:val="en-GB"/>
              </w:rPr>
            </w:pPr>
          </w:p>
        </w:tc>
        <w:tc>
          <w:tcPr>
            <w:tcW w:w="714" w:type="pct"/>
            <w:vMerge/>
          </w:tcPr>
          <w:p w14:paraId="0FD35358" w14:textId="77777777" w:rsidR="005E747C" w:rsidRPr="00F77B66" w:rsidRDefault="005E747C" w:rsidP="00075DE7">
            <w:pPr>
              <w:pStyle w:val="RepTableSmall"/>
              <w:keepNext/>
              <w:keepLines/>
              <w:jc w:val="center"/>
              <w:rPr>
                <w:szCs w:val="16"/>
                <w:lang w:val="en-GB"/>
              </w:rPr>
            </w:pPr>
          </w:p>
        </w:tc>
      </w:tr>
      <w:tr w:rsidR="00647C9E" w:rsidRPr="00F77B66" w14:paraId="407D77D8" w14:textId="77777777" w:rsidTr="00075DE7">
        <w:trPr>
          <w:trHeight w:val="582"/>
        </w:trPr>
        <w:tc>
          <w:tcPr>
            <w:tcW w:w="547" w:type="pct"/>
            <w:vMerge w:val="restart"/>
            <w:tcBorders>
              <w:top w:val="single" w:sz="4" w:space="0" w:color="auto"/>
            </w:tcBorders>
            <w:vAlign w:val="center"/>
          </w:tcPr>
          <w:p w14:paraId="292B4BEF"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Hungary</w:t>
            </w:r>
          </w:p>
          <w:p w14:paraId="7D0CD0C9"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Fejer county</w:t>
            </w:r>
          </w:p>
          <w:p w14:paraId="6FB29B5D"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2475</w:t>
            </w:r>
          </w:p>
          <w:p w14:paraId="31FF31CD"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Kápolnásnyèk</w:t>
            </w:r>
          </w:p>
          <w:p w14:paraId="2626586C"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Trial number</w:t>
            </w:r>
          </w:p>
          <w:p w14:paraId="281ADDA2"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SPK-20-45307</w:t>
            </w:r>
          </w:p>
          <w:p w14:paraId="29B564BF" w14:textId="77777777" w:rsidR="005E747C" w:rsidRPr="00F77B66" w:rsidRDefault="005E747C" w:rsidP="00075DE7">
            <w:pPr>
              <w:pStyle w:val="RepTableSmall"/>
              <w:keepNext/>
              <w:keepLines/>
              <w:jc w:val="center"/>
              <w:rPr>
                <w:szCs w:val="16"/>
                <w:highlight w:val="yellow"/>
                <w:lang w:val="en-GB"/>
              </w:rPr>
            </w:pPr>
            <w:r w:rsidRPr="00F77B66">
              <w:rPr>
                <w:szCs w:val="16"/>
                <w:lang w:val="it-IT" w:eastAsia="it-IT"/>
              </w:rPr>
              <w:t>HU02</w:t>
            </w:r>
          </w:p>
        </w:tc>
        <w:tc>
          <w:tcPr>
            <w:tcW w:w="366" w:type="pct"/>
            <w:vMerge w:val="restart"/>
            <w:tcBorders>
              <w:top w:val="single" w:sz="4" w:space="0" w:color="auto"/>
            </w:tcBorders>
            <w:vAlign w:val="center"/>
          </w:tcPr>
          <w:p w14:paraId="2EE6C582"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Apricot</w:t>
            </w:r>
          </w:p>
          <w:p w14:paraId="6633E910"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Gönci</w:t>
            </w:r>
          </w:p>
          <w:p w14:paraId="7080E6AC"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magyar</w:t>
            </w:r>
          </w:p>
          <w:p w14:paraId="1C1E48DA" w14:textId="77777777" w:rsidR="005E747C" w:rsidRPr="00F77B66" w:rsidRDefault="005E747C" w:rsidP="00075DE7">
            <w:pPr>
              <w:jc w:val="center"/>
              <w:rPr>
                <w:sz w:val="16"/>
                <w:szCs w:val="16"/>
                <w:lang w:val="en-GB"/>
              </w:rPr>
            </w:pPr>
            <w:r w:rsidRPr="00F77B66">
              <w:rPr>
                <w:sz w:val="16"/>
                <w:szCs w:val="16"/>
                <w:lang w:val="it-IT" w:eastAsia="it-IT"/>
              </w:rPr>
              <w:t>kajsz</w:t>
            </w:r>
          </w:p>
        </w:tc>
        <w:tc>
          <w:tcPr>
            <w:tcW w:w="363" w:type="pct"/>
            <w:vMerge w:val="restart"/>
            <w:tcBorders>
              <w:top w:val="single" w:sz="4" w:space="0" w:color="auto"/>
            </w:tcBorders>
            <w:vAlign w:val="center"/>
          </w:tcPr>
          <w:p w14:paraId="50DD8A1E"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1-</w:t>
            </w:r>
          </w:p>
          <w:p w14:paraId="5E088035"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30/09/2008</w:t>
            </w:r>
          </w:p>
          <w:p w14:paraId="072B4CE5"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2- From</w:t>
            </w:r>
          </w:p>
          <w:p w14:paraId="2331A64A"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31/03 to</w:t>
            </w:r>
          </w:p>
          <w:p w14:paraId="42C52818"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09/04/2020</w:t>
            </w:r>
          </w:p>
          <w:p w14:paraId="209FF7F0"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3- -</w:t>
            </w:r>
          </w:p>
          <w:p w14:paraId="33F77626" w14:textId="77777777" w:rsidR="005E747C" w:rsidRPr="00F77B66" w:rsidRDefault="005E747C" w:rsidP="00075DE7">
            <w:pPr>
              <w:pStyle w:val="RepTableSmall"/>
              <w:keepNext/>
              <w:keepLines/>
              <w:jc w:val="center"/>
              <w:rPr>
                <w:szCs w:val="16"/>
                <w:lang w:val="en-GB"/>
              </w:rPr>
            </w:pPr>
            <w:r w:rsidRPr="00F77B66">
              <w:rPr>
                <w:szCs w:val="16"/>
                <w:lang w:val="it-IT" w:eastAsia="it-IT"/>
              </w:rPr>
              <w:t>03/07/2020</w:t>
            </w:r>
          </w:p>
        </w:tc>
        <w:tc>
          <w:tcPr>
            <w:tcW w:w="167" w:type="pct"/>
            <w:tcBorders>
              <w:top w:val="single" w:sz="4" w:space="0" w:color="auto"/>
              <w:bottom w:val="nil"/>
            </w:tcBorders>
            <w:vAlign w:val="center"/>
          </w:tcPr>
          <w:p w14:paraId="377C5FFB"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r w:rsidRPr="00F77B66">
              <w:rPr>
                <w:rFonts w:ascii="Times New Roman" w:eastAsia="Arial Unicode MS" w:hAnsi="Times New Roman" w:cs="Times New Roman"/>
                <w:sz w:val="16"/>
                <w:szCs w:val="16"/>
              </w:rPr>
              <w:t>A1</w:t>
            </w:r>
          </w:p>
        </w:tc>
        <w:tc>
          <w:tcPr>
            <w:tcW w:w="213" w:type="pct"/>
            <w:tcBorders>
              <w:top w:val="single" w:sz="4" w:space="0" w:color="auto"/>
              <w:bottom w:val="nil"/>
            </w:tcBorders>
            <w:vAlign w:val="center"/>
          </w:tcPr>
          <w:p w14:paraId="397AE14C" w14:textId="77777777" w:rsidR="005E747C" w:rsidRPr="00F77B66" w:rsidRDefault="005E747C" w:rsidP="00075DE7">
            <w:pPr>
              <w:pStyle w:val="Default"/>
              <w:jc w:val="center"/>
              <w:rPr>
                <w:sz w:val="16"/>
                <w:szCs w:val="16"/>
              </w:rPr>
            </w:pPr>
            <w:r w:rsidRPr="00F77B66">
              <w:rPr>
                <w:sz w:val="16"/>
                <w:szCs w:val="16"/>
              </w:rPr>
              <w:t>159</w:t>
            </w:r>
          </w:p>
          <w:p w14:paraId="3A21F488"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p>
        </w:tc>
        <w:tc>
          <w:tcPr>
            <w:tcW w:w="232" w:type="pct"/>
            <w:tcBorders>
              <w:top w:val="single" w:sz="4" w:space="0" w:color="auto"/>
              <w:bottom w:val="nil"/>
            </w:tcBorders>
            <w:vAlign w:val="center"/>
          </w:tcPr>
          <w:p w14:paraId="43AEC9AB" w14:textId="77777777" w:rsidR="005E747C" w:rsidRPr="00F77B66" w:rsidRDefault="005E747C" w:rsidP="00075DE7">
            <w:pPr>
              <w:pStyle w:val="Default"/>
              <w:jc w:val="center"/>
              <w:rPr>
                <w:sz w:val="16"/>
                <w:szCs w:val="16"/>
              </w:rPr>
            </w:pPr>
            <w:r w:rsidRPr="00F77B66">
              <w:rPr>
                <w:sz w:val="16"/>
                <w:szCs w:val="16"/>
              </w:rPr>
              <w:t>479</w:t>
            </w:r>
          </w:p>
          <w:p w14:paraId="237B6ACE" w14:textId="77777777" w:rsidR="005E747C" w:rsidRPr="00F77B66" w:rsidRDefault="005E747C" w:rsidP="00075DE7">
            <w:pPr>
              <w:pStyle w:val="Zwykytekst"/>
              <w:keepNext/>
              <w:keepLines/>
              <w:tabs>
                <w:tab w:val="decimal" w:pos="567"/>
              </w:tabs>
              <w:jc w:val="center"/>
              <w:rPr>
                <w:rFonts w:ascii="Times New Roman" w:hAnsi="Times New Roman" w:cs="Times New Roman"/>
                <w:sz w:val="16"/>
                <w:szCs w:val="16"/>
                <w:lang w:val="en-GB"/>
              </w:rPr>
            </w:pPr>
          </w:p>
        </w:tc>
        <w:tc>
          <w:tcPr>
            <w:tcW w:w="193" w:type="pct"/>
            <w:vMerge w:val="restart"/>
            <w:tcBorders>
              <w:top w:val="single" w:sz="4" w:space="0" w:color="auto"/>
            </w:tcBorders>
            <w:vAlign w:val="center"/>
          </w:tcPr>
          <w:p w14:paraId="50BD37D4" w14:textId="77777777" w:rsidR="005E747C" w:rsidRPr="00F77B66" w:rsidRDefault="005E747C" w:rsidP="00075DE7">
            <w:pPr>
              <w:pStyle w:val="Default"/>
              <w:jc w:val="center"/>
              <w:rPr>
                <w:sz w:val="16"/>
                <w:szCs w:val="16"/>
              </w:rPr>
            </w:pPr>
            <w:r w:rsidRPr="00F77B66">
              <w:rPr>
                <w:sz w:val="16"/>
                <w:szCs w:val="16"/>
              </w:rPr>
              <w:t>33</w:t>
            </w:r>
          </w:p>
          <w:p w14:paraId="06139570"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p>
        </w:tc>
        <w:tc>
          <w:tcPr>
            <w:tcW w:w="420" w:type="pct"/>
            <w:tcBorders>
              <w:top w:val="single" w:sz="4" w:space="0" w:color="auto"/>
              <w:bottom w:val="nil"/>
            </w:tcBorders>
            <w:vAlign w:val="center"/>
          </w:tcPr>
          <w:p w14:paraId="38589FDD" w14:textId="77777777" w:rsidR="005E747C" w:rsidRPr="00F77B66" w:rsidRDefault="005E747C" w:rsidP="00075DE7">
            <w:pPr>
              <w:pStyle w:val="Zwykytekst"/>
              <w:keepNext/>
              <w:keepLines/>
              <w:ind w:left="57"/>
              <w:jc w:val="center"/>
              <w:rPr>
                <w:rFonts w:ascii="Times New Roman" w:hAnsi="Times New Roman" w:cs="Times New Roman"/>
                <w:sz w:val="16"/>
                <w:szCs w:val="16"/>
                <w:lang w:val="en-GB"/>
              </w:rPr>
            </w:pPr>
            <w:r w:rsidRPr="00F77B66">
              <w:rPr>
                <w:rFonts w:ascii="Times New Roman" w:hAnsi="Times New Roman" w:cs="Times New Roman"/>
                <w:sz w:val="16"/>
                <w:szCs w:val="16"/>
                <w:lang w:val="it-IT" w:eastAsia="it-IT"/>
              </w:rPr>
              <w:t>26/06/2020</w:t>
            </w:r>
          </w:p>
        </w:tc>
        <w:tc>
          <w:tcPr>
            <w:tcW w:w="298" w:type="pct"/>
            <w:tcBorders>
              <w:top w:val="single" w:sz="4" w:space="0" w:color="auto"/>
            </w:tcBorders>
            <w:vAlign w:val="center"/>
          </w:tcPr>
          <w:p w14:paraId="3AF9A146" w14:textId="77777777" w:rsidR="005E747C" w:rsidRPr="00F77B66" w:rsidRDefault="005E747C" w:rsidP="00075DE7">
            <w:pPr>
              <w:pStyle w:val="Default"/>
              <w:jc w:val="center"/>
              <w:rPr>
                <w:sz w:val="16"/>
                <w:szCs w:val="16"/>
              </w:rPr>
            </w:pPr>
          </w:p>
          <w:p w14:paraId="15ACD8EB" w14:textId="77777777" w:rsidR="005E747C" w:rsidRPr="00F77B66" w:rsidRDefault="005E747C" w:rsidP="00075DE7">
            <w:pPr>
              <w:jc w:val="center"/>
              <w:rPr>
                <w:sz w:val="16"/>
                <w:szCs w:val="16"/>
                <w:lang w:val="en-GB"/>
              </w:rPr>
            </w:pPr>
            <w:r w:rsidRPr="00F77B66">
              <w:rPr>
                <w:sz w:val="16"/>
                <w:szCs w:val="16"/>
                <w:lang w:val="en-GB"/>
              </w:rPr>
              <w:t>85</w:t>
            </w:r>
          </w:p>
        </w:tc>
        <w:tc>
          <w:tcPr>
            <w:tcW w:w="271" w:type="pct"/>
            <w:vMerge w:val="restart"/>
            <w:tcBorders>
              <w:top w:val="single" w:sz="4" w:space="0" w:color="auto"/>
            </w:tcBorders>
            <w:vAlign w:val="center"/>
          </w:tcPr>
          <w:p w14:paraId="230A64B9" w14:textId="77777777" w:rsidR="005E747C" w:rsidRPr="00F77B66" w:rsidRDefault="005E747C" w:rsidP="00075DE7">
            <w:pPr>
              <w:jc w:val="center"/>
              <w:rPr>
                <w:sz w:val="16"/>
                <w:szCs w:val="16"/>
                <w:lang w:val="en-GB" w:eastAsia="it-IT"/>
              </w:rPr>
            </w:pPr>
            <w:r w:rsidRPr="00F77B66">
              <w:rPr>
                <w:sz w:val="16"/>
                <w:szCs w:val="16"/>
                <w:lang w:val="it-IT" w:eastAsia="it-IT"/>
              </w:rPr>
              <w:t>Fruits</w:t>
            </w:r>
          </w:p>
        </w:tc>
        <w:tc>
          <w:tcPr>
            <w:tcW w:w="267" w:type="pct"/>
            <w:vMerge w:val="restart"/>
            <w:tcBorders>
              <w:top w:val="single" w:sz="4" w:space="0" w:color="auto"/>
            </w:tcBorders>
          </w:tcPr>
          <w:p w14:paraId="60C6CD45"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&lt;0.01</w:t>
            </w:r>
          </w:p>
          <w:p w14:paraId="45BDB585" w14:textId="77777777" w:rsidR="005E747C" w:rsidRPr="00F77B66" w:rsidRDefault="005E747C" w:rsidP="00075DE7">
            <w:pPr>
              <w:pStyle w:val="RepTableSmall"/>
              <w:keepNext/>
              <w:keepLines/>
              <w:tabs>
                <w:tab w:val="decimal" w:pos="410"/>
              </w:tabs>
              <w:jc w:val="center"/>
              <w:rPr>
                <w:szCs w:val="16"/>
                <w:highlight w:val="yellow"/>
                <w:lang w:val="en-GB"/>
              </w:rPr>
            </w:pPr>
            <w:r w:rsidRPr="00F77B66">
              <w:rPr>
                <w:szCs w:val="16"/>
                <w:lang w:val="it-IT" w:eastAsia="it-IT"/>
              </w:rPr>
              <w:t>(0.0082)</w:t>
            </w:r>
          </w:p>
        </w:tc>
        <w:tc>
          <w:tcPr>
            <w:tcW w:w="236" w:type="pct"/>
            <w:vMerge w:val="restart"/>
            <w:tcBorders>
              <w:top w:val="single" w:sz="4" w:space="0" w:color="auto"/>
            </w:tcBorders>
          </w:tcPr>
          <w:p w14:paraId="19E986E9" w14:textId="77777777" w:rsidR="005E747C" w:rsidRPr="00F77B66" w:rsidRDefault="005E747C" w:rsidP="00075DE7">
            <w:pPr>
              <w:pStyle w:val="RepTableSmall"/>
              <w:keepNext/>
              <w:keepLines/>
              <w:tabs>
                <w:tab w:val="decimal" w:pos="410"/>
              </w:tabs>
              <w:jc w:val="center"/>
              <w:rPr>
                <w:szCs w:val="16"/>
                <w:highlight w:val="yellow"/>
                <w:lang w:val="en-GB"/>
              </w:rPr>
            </w:pPr>
            <w:r w:rsidRPr="00F77B66">
              <w:rPr>
                <w:szCs w:val="16"/>
              </w:rPr>
              <w:t>N.D.</w:t>
            </w:r>
          </w:p>
        </w:tc>
        <w:tc>
          <w:tcPr>
            <w:tcW w:w="271" w:type="pct"/>
            <w:vMerge w:val="restart"/>
            <w:tcBorders>
              <w:top w:val="single" w:sz="4" w:space="0" w:color="auto"/>
            </w:tcBorders>
          </w:tcPr>
          <w:p w14:paraId="2EE95916" w14:textId="77777777" w:rsidR="005E747C" w:rsidRPr="00F77B66" w:rsidRDefault="005E747C" w:rsidP="00075DE7">
            <w:pPr>
              <w:pStyle w:val="RepTableSmall"/>
              <w:keepNext/>
              <w:keepLines/>
              <w:tabs>
                <w:tab w:val="decimal" w:pos="410"/>
              </w:tabs>
              <w:jc w:val="center"/>
              <w:rPr>
                <w:szCs w:val="16"/>
                <w:highlight w:val="yellow"/>
                <w:u w:val="single"/>
                <w:lang w:val="en-GB"/>
              </w:rPr>
            </w:pPr>
            <w:r w:rsidRPr="00F77B66">
              <w:rPr>
                <w:szCs w:val="16"/>
              </w:rPr>
              <w:t>N.D.</w:t>
            </w:r>
          </w:p>
        </w:tc>
        <w:tc>
          <w:tcPr>
            <w:tcW w:w="243" w:type="pct"/>
            <w:vMerge w:val="restart"/>
            <w:tcBorders>
              <w:top w:val="single" w:sz="4" w:space="0" w:color="auto"/>
            </w:tcBorders>
          </w:tcPr>
          <w:p w14:paraId="490B5C8F" w14:textId="77777777" w:rsidR="005E747C" w:rsidRPr="00F77B66" w:rsidRDefault="005E747C" w:rsidP="00075DE7">
            <w:pPr>
              <w:pStyle w:val="RepTableSmall"/>
              <w:keepNext/>
              <w:keepLines/>
              <w:tabs>
                <w:tab w:val="decimal" w:pos="340"/>
              </w:tabs>
              <w:jc w:val="center"/>
              <w:rPr>
                <w:szCs w:val="16"/>
                <w:highlight w:val="yellow"/>
                <w:lang w:val="en-GB"/>
              </w:rPr>
            </w:pPr>
            <w:r w:rsidRPr="00F77B66">
              <w:rPr>
                <w:szCs w:val="16"/>
              </w:rPr>
              <w:t>N.D.</w:t>
            </w:r>
          </w:p>
        </w:tc>
        <w:tc>
          <w:tcPr>
            <w:tcW w:w="199" w:type="pct"/>
            <w:vMerge w:val="restart"/>
            <w:tcBorders>
              <w:top w:val="single" w:sz="4" w:space="0" w:color="auto"/>
            </w:tcBorders>
            <w:vAlign w:val="center"/>
          </w:tcPr>
          <w:p w14:paraId="53EAC34C" w14:textId="77777777" w:rsidR="005E747C" w:rsidRPr="00F77B66" w:rsidRDefault="005E747C" w:rsidP="00075DE7">
            <w:pPr>
              <w:jc w:val="center"/>
              <w:rPr>
                <w:sz w:val="16"/>
                <w:szCs w:val="16"/>
                <w:highlight w:val="yellow"/>
                <w:lang w:val="en-GB"/>
              </w:rPr>
            </w:pPr>
            <w:r w:rsidRPr="00F77B66">
              <w:rPr>
                <w:sz w:val="16"/>
                <w:szCs w:val="16"/>
                <w:lang w:val="it-IT" w:eastAsia="it-IT"/>
              </w:rPr>
              <w:t>3</w:t>
            </w:r>
          </w:p>
        </w:tc>
        <w:tc>
          <w:tcPr>
            <w:tcW w:w="714" w:type="pct"/>
            <w:vMerge/>
          </w:tcPr>
          <w:p w14:paraId="70532348" w14:textId="77777777" w:rsidR="005E747C" w:rsidRPr="00F77B66" w:rsidRDefault="005E747C" w:rsidP="00075DE7">
            <w:pPr>
              <w:pStyle w:val="RepTableSmall"/>
              <w:keepNext/>
              <w:keepLines/>
              <w:jc w:val="center"/>
              <w:rPr>
                <w:szCs w:val="16"/>
                <w:lang w:val="en-GB"/>
              </w:rPr>
            </w:pPr>
          </w:p>
        </w:tc>
      </w:tr>
      <w:tr w:rsidR="00647C9E" w:rsidRPr="00F77B66" w14:paraId="77E98B08" w14:textId="77777777" w:rsidTr="00075DE7">
        <w:trPr>
          <w:trHeight w:val="750"/>
        </w:trPr>
        <w:tc>
          <w:tcPr>
            <w:tcW w:w="547" w:type="pct"/>
            <w:vMerge/>
            <w:tcBorders>
              <w:bottom w:val="single" w:sz="4" w:space="0" w:color="auto"/>
            </w:tcBorders>
            <w:vAlign w:val="center"/>
          </w:tcPr>
          <w:p w14:paraId="286B6885" w14:textId="77777777" w:rsidR="005E747C" w:rsidRPr="00F77B66" w:rsidRDefault="005E747C" w:rsidP="00075DE7">
            <w:pPr>
              <w:pStyle w:val="RepTableSmall"/>
              <w:keepNext/>
              <w:keepLines/>
              <w:jc w:val="center"/>
              <w:rPr>
                <w:szCs w:val="16"/>
                <w:highlight w:val="yellow"/>
                <w:lang w:val="en-GB"/>
              </w:rPr>
            </w:pPr>
          </w:p>
        </w:tc>
        <w:tc>
          <w:tcPr>
            <w:tcW w:w="366" w:type="pct"/>
            <w:vMerge/>
            <w:tcBorders>
              <w:bottom w:val="single" w:sz="4" w:space="0" w:color="auto"/>
            </w:tcBorders>
            <w:vAlign w:val="center"/>
          </w:tcPr>
          <w:p w14:paraId="3B9581FF" w14:textId="77777777" w:rsidR="005E747C" w:rsidRPr="00F77B66" w:rsidRDefault="005E747C" w:rsidP="00075DE7">
            <w:pPr>
              <w:pStyle w:val="RepTableSmall"/>
              <w:keepNext/>
              <w:keepLines/>
              <w:jc w:val="center"/>
              <w:rPr>
                <w:szCs w:val="16"/>
                <w:lang w:val="en-GB"/>
              </w:rPr>
            </w:pPr>
          </w:p>
        </w:tc>
        <w:tc>
          <w:tcPr>
            <w:tcW w:w="363" w:type="pct"/>
            <w:vMerge/>
            <w:tcBorders>
              <w:bottom w:val="single" w:sz="4" w:space="0" w:color="auto"/>
            </w:tcBorders>
            <w:vAlign w:val="center"/>
          </w:tcPr>
          <w:p w14:paraId="71A8D8A5" w14:textId="77777777" w:rsidR="005E747C" w:rsidRPr="00F77B66" w:rsidRDefault="005E747C" w:rsidP="00075DE7">
            <w:pPr>
              <w:pStyle w:val="RepTableSmall"/>
              <w:keepNext/>
              <w:keepLines/>
              <w:jc w:val="center"/>
              <w:rPr>
                <w:szCs w:val="16"/>
                <w:lang w:val="en-GB"/>
              </w:rPr>
            </w:pPr>
          </w:p>
        </w:tc>
        <w:tc>
          <w:tcPr>
            <w:tcW w:w="167" w:type="pct"/>
            <w:tcBorders>
              <w:top w:val="single" w:sz="4" w:space="0" w:color="auto"/>
              <w:bottom w:val="single" w:sz="4" w:space="0" w:color="auto"/>
            </w:tcBorders>
            <w:vAlign w:val="center"/>
          </w:tcPr>
          <w:p w14:paraId="758C16F1" w14:textId="77777777" w:rsidR="005E747C" w:rsidRPr="00F77B66" w:rsidRDefault="005E747C" w:rsidP="00075DE7">
            <w:pPr>
              <w:jc w:val="center"/>
              <w:rPr>
                <w:sz w:val="16"/>
                <w:szCs w:val="16"/>
                <w:lang w:val="en-GB"/>
              </w:rPr>
            </w:pPr>
            <w:r w:rsidRPr="00F77B66">
              <w:rPr>
                <w:sz w:val="16"/>
                <w:szCs w:val="16"/>
              </w:rPr>
              <w:t>A2</w:t>
            </w:r>
          </w:p>
        </w:tc>
        <w:tc>
          <w:tcPr>
            <w:tcW w:w="213" w:type="pct"/>
            <w:tcBorders>
              <w:top w:val="single" w:sz="4" w:space="0" w:color="auto"/>
              <w:bottom w:val="single" w:sz="4" w:space="0" w:color="auto"/>
            </w:tcBorders>
            <w:vAlign w:val="center"/>
          </w:tcPr>
          <w:p w14:paraId="1A591610" w14:textId="77777777" w:rsidR="005E747C" w:rsidRPr="00F77B66" w:rsidRDefault="005E747C" w:rsidP="00075DE7">
            <w:pPr>
              <w:pStyle w:val="Default"/>
              <w:jc w:val="center"/>
              <w:rPr>
                <w:sz w:val="16"/>
                <w:szCs w:val="16"/>
              </w:rPr>
            </w:pPr>
            <w:r w:rsidRPr="00F77B66">
              <w:rPr>
                <w:sz w:val="16"/>
                <w:szCs w:val="16"/>
              </w:rPr>
              <w:t>161</w:t>
            </w:r>
          </w:p>
          <w:p w14:paraId="66B016B0"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p>
        </w:tc>
        <w:tc>
          <w:tcPr>
            <w:tcW w:w="232" w:type="pct"/>
            <w:tcBorders>
              <w:top w:val="single" w:sz="4" w:space="0" w:color="auto"/>
              <w:bottom w:val="single" w:sz="4" w:space="0" w:color="auto"/>
            </w:tcBorders>
            <w:vAlign w:val="center"/>
          </w:tcPr>
          <w:p w14:paraId="0C634498" w14:textId="77777777" w:rsidR="005E747C" w:rsidRPr="00F77B66" w:rsidRDefault="005E747C" w:rsidP="00075DE7">
            <w:pPr>
              <w:pStyle w:val="Default"/>
              <w:jc w:val="center"/>
              <w:rPr>
                <w:sz w:val="16"/>
                <w:szCs w:val="16"/>
              </w:rPr>
            </w:pPr>
            <w:r w:rsidRPr="00F77B66">
              <w:rPr>
                <w:sz w:val="16"/>
                <w:szCs w:val="16"/>
              </w:rPr>
              <w:t>484</w:t>
            </w:r>
          </w:p>
          <w:p w14:paraId="574B28D9" w14:textId="77777777" w:rsidR="005E747C" w:rsidRPr="00F77B66" w:rsidRDefault="005E747C" w:rsidP="00075DE7">
            <w:pPr>
              <w:pStyle w:val="Zwykytekst"/>
              <w:keepNext/>
              <w:keepLines/>
              <w:tabs>
                <w:tab w:val="decimal" w:pos="567"/>
              </w:tabs>
              <w:jc w:val="center"/>
              <w:rPr>
                <w:rFonts w:ascii="Times New Roman" w:hAnsi="Times New Roman" w:cs="Times New Roman"/>
                <w:sz w:val="16"/>
                <w:szCs w:val="16"/>
                <w:lang w:val="en-GB"/>
              </w:rPr>
            </w:pPr>
          </w:p>
        </w:tc>
        <w:tc>
          <w:tcPr>
            <w:tcW w:w="193" w:type="pct"/>
            <w:vMerge/>
            <w:tcBorders>
              <w:bottom w:val="single" w:sz="4" w:space="0" w:color="auto"/>
            </w:tcBorders>
            <w:vAlign w:val="center"/>
          </w:tcPr>
          <w:p w14:paraId="796AFE6C"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p>
        </w:tc>
        <w:tc>
          <w:tcPr>
            <w:tcW w:w="420" w:type="pct"/>
            <w:tcBorders>
              <w:top w:val="single" w:sz="4" w:space="0" w:color="auto"/>
              <w:bottom w:val="single" w:sz="4" w:space="0" w:color="auto"/>
            </w:tcBorders>
            <w:vAlign w:val="center"/>
          </w:tcPr>
          <w:p w14:paraId="18AF5D2A" w14:textId="77777777" w:rsidR="005E747C" w:rsidRPr="00F77B66" w:rsidRDefault="005E747C" w:rsidP="00075DE7">
            <w:pPr>
              <w:pStyle w:val="Zwykytekst"/>
              <w:keepNext/>
              <w:keepLines/>
              <w:ind w:left="57"/>
              <w:jc w:val="center"/>
              <w:rPr>
                <w:rFonts w:ascii="Times New Roman" w:hAnsi="Times New Roman" w:cs="Times New Roman"/>
                <w:sz w:val="16"/>
                <w:szCs w:val="16"/>
                <w:lang w:val="en-GB"/>
              </w:rPr>
            </w:pPr>
            <w:r w:rsidRPr="00F77B66">
              <w:rPr>
                <w:rFonts w:ascii="Times New Roman" w:hAnsi="Times New Roman" w:cs="Times New Roman"/>
                <w:sz w:val="16"/>
                <w:szCs w:val="16"/>
                <w:lang w:val="it-IT" w:eastAsia="it-IT"/>
              </w:rPr>
              <w:t>03/07/2020</w:t>
            </w:r>
          </w:p>
        </w:tc>
        <w:tc>
          <w:tcPr>
            <w:tcW w:w="298" w:type="pct"/>
            <w:tcBorders>
              <w:bottom w:val="single" w:sz="4" w:space="0" w:color="auto"/>
            </w:tcBorders>
            <w:vAlign w:val="center"/>
          </w:tcPr>
          <w:p w14:paraId="1A95C557" w14:textId="77777777" w:rsidR="005E747C" w:rsidRPr="00F77B66" w:rsidRDefault="005E747C" w:rsidP="00075DE7">
            <w:pPr>
              <w:jc w:val="center"/>
              <w:rPr>
                <w:sz w:val="16"/>
                <w:szCs w:val="16"/>
                <w:lang w:val="en-GB"/>
              </w:rPr>
            </w:pPr>
            <w:r w:rsidRPr="00F77B66">
              <w:rPr>
                <w:sz w:val="16"/>
                <w:szCs w:val="16"/>
                <w:lang w:val="en-GB"/>
              </w:rPr>
              <w:t>87</w:t>
            </w:r>
          </w:p>
        </w:tc>
        <w:tc>
          <w:tcPr>
            <w:tcW w:w="271" w:type="pct"/>
            <w:vMerge/>
            <w:tcBorders>
              <w:bottom w:val="single" w:sz="4" w:space="0" w:color="auto"/>
            </w:tcBorders>
            <w:vAlign w:val="center"/>
          </w:tcPr>
          <w:p w14:paraId="7EC04D1B" w14:textId="77777777" w:rsidR="005E747C" w:rsidRPr="00F77B66" w:rsidRDefault="005E747C" w:rsidP="00075DE7">
            <w:pPr>
              <w:jc w:val="center"/>
              <w:rPr>
                <w:sz w:val="16"/>
                <w:szCs w:val="16"/>
                <w:lang w:val="en-GB"/>
              </w:rPr>
            </w:pPr>
          </w:p>
        </w:tc>
        <w:tc>
          <w:tcPr>
            <w:tcW w:w="267" w:type="pct"/>
            <w:vMerge/>
            <w:tcBorders>
              <w:bottom w:val="single" w:sz="4" w:space="0" w:color="auto"/>
            </w:tcBorders>
            <w:vAlign w:val="center"/>
          </w:tcPr>
          <w:p w14:paraId="325AEEFC" w14:textId="77777777" w:rsidR="005E747C" w:rsidRPr="00F77B66" w:rsidRDefault="005E747C" w:rsidP="00075DE7">
            <w:pPr>
              <w:pStyle w:val="RepTableSmall"/>
              <w:keepNext/>
              <w:keepLines/>
              <w:tabs>
                <w:tab w:val="decimal" w:pos="410"/>
              </w:tabs>
              <w:jc w:val="center"/>
              <w:rPr>
                <w:szCs w:val="16"/>
                <w:highlight w:val="yellow"/>
                <w:lang w:val="en-GB"/>
              </w:rPr>
            </w:pPr>
          </w:p>
        </w:tc>
        <w:tc>
          <w:tcPr>
            <w:tcW w:w="236" w:type="pct"/>
            <w:vMerge/>
            <w:tcBorders>
              <w:bottom w:val="single" w:sz="4" w:space="0" w:color="auto"/>
            </w:tcBorders>
            <w:vAlign w:val="center"/>
          </w:tcPr>
          <w:p w14:paraId="658EFBDB" w14:textId="77777777" w:rsidR="005E747C" w:rsidRPr="00F77B66" w:rsidRDefault="005E747C" w:rsidP="00075DE7">
            <w:pPr>
              <w:pStyle w:val="RepTableSmall"/>
              <w:keepNext/>
              <w:keepLines/>
              <w:tabs>
                <w:tab w:val="decimal" w:pos="410"/>
              </w:tabs>
              <w:jc w:val="center"/>
              <w:rPr>
                <w:szCs w:val="16"/>
                <w:highlight w:val="yellow"/>
                <w:lang w:val="en-GB"/>
              </w:rPr>
            </w:pPr>
          </w:p>
        </w:tc>
        <w:tc>
          <w:tcPr>
            <w:tcW w:w="271" w:type="pct"/>
            <w:vMerge/>
            <w:tcBorders>
              <w:bottom w:val="single" w:sz="4" w:space="0" w:color="auto"/>
            </w:tcBorders>
            <w:vAlign w:val="center"/>
          </w:tcPr>
          <w:p w14:paraId="3960F73F" w14:textId="77777777" w:rsidR="005E747C" w:rsidRPr="00F77B66" w:rsidRDefault="005E747C" w:rsidP="00075DE7">
            <w:pPr>
              <w:pStyle w:val="RepTableSmall"/>
              <w:keepNext/>
              <w:keepLines/>
              <w:tabs>
                <w:tab w:val="decimal" w:pos="410"/>
              </w:tabs>
              <w:jc w:val="center"/>
              <w:rPr>
                <w:szCs w:val="16"/>
                <w:highlight w:val="yellow"/>
                <w:u w:val="single"/>
                <w:lang w:val="en-GB"/>
              </w:rPr>
            </w:pPr>
          </w:p>
        </w:tc>
        <w:tc>
          <w:tcPr>
            <w:tcW w:w="243" w:type="pct"/>
            <w:vMerge/>
            <w:tcBorders>
              <w:bottom w:val="single" w:sz="4" w:space="0" w:color="auto"/>
            </w:tcBorders>
            <w:vAlign w:val="center"/>
          </w:tcPr>
          <w:p w14:paraId="57F9FAEF" w14:textId="77777777" w:rsidR="005E747C" w:rsidRPr="00F77B66" w:rsidRDefault="005E747C" w:rsidP="00075DE7">
            <w:pPr>
              <w:pStyle w:val="RepTableSmall"/>
              <w:keepNext/>
              <w:keepLines/>
              <w:tabs>
                <w:tab w:val="decimal" w:pos="340"/>
              </w:tabs>
              <w:jc w:val="center"/>
              <w:rPr>
                <w:szCs w:val="16"/>
                <w:highlight w:val="yellow"/>
                <w:lang w:val="en-GB"/>
              </w:rPr>
            </w:pPr>
          </w:p>
        </w:tc>
        <w:tc>
          <w:tcPr>
            <w:tcW w:w="199" w:type="pct"/>
            <w:vMerge/>
            <w:tcBorders>
              <w:bottom w:val="single" w:sz="4" w:space="0" w:color="auto"/>
            </w:tcBorders>
            <w:vAlign w:val="center"/>
          </w:tcPr>
          <w:p w14:paraId="2C1C94DE" w14:textId="77777777" w:rsidR="005E747C" w:rsidRPr="00F77B66" w:rsidRDefault="005E747C" w:rsidP="00075DE7">
            <w:pPr>
              <w:jc w:val="center"/>
              <w:rPr>
                <w:sz w:val="16"/>
                <w:szCs w:val="16"/>
                <w:highlight w:val="yellow"/>
                <w:lang w:val="en-GB"/>
              </w:rPr>
            </w:pPr>
          </w:p>
        </w:tc>
        <w:tc>
          <w:tcPr>
            <w:tcW w:w="714" w:type="pct"/>
            <w:vMerge/>
            <w:tcBorders>
              <w:bottom w:val="single" w:sz="4" w:space="0" w:color="auto"/>
            </w:tcBorders>
          </w:tcPr>
          <w:p w14:paraId="5F87CDA8" w14:textId="77777777" w:rsidR="005E747C" w:rsidRPr="00F77B66" w:rsidRDefault="005E747C" w:rsidP="00075DE7">
            <w:pPr>
              <w:pStyle w:val="RepTableSmall"/>
              <w:keepNext/>
              <w:keepLines/>
              <w:jc w:val="center"/>
              <w:rPr>
                <w:szCs w:val="16"/>
                <w:lang w:val="en-GB"/>
              </w:rPr>
            </w:pPr>
          </w:p>
        </w:tc>
      </w:tr>
      <w:tr w:rsidR="00647C9E" w:rsidRPr="00F77B66" w14:paraId="05B22ED1" w14:textId="77777777" w:rsidTr="00075DE7">
        <w:trPr>
          <w:trHeight w:val="844"/>
        </w:trPr>
        <w:tc>
          <w:tcPr>
            <w:tcW w:w="547" w:type="pct"/>
            <w:vMerge w:val="restart"/>
            <w:tcBorders>
              <w:top w:val="single" w:sz="4" w:space="0" w:color="auto"/>
            </w:tcBorders>
            <w:vAlign w:val="center"/>
          </w:tcPr>
          <w:p w14:paraId="5587AC6A" w14:textId="77777777" w:rsidR="005E747C" w:rsidRPr="00F77B66" w:rsidRDefault="005E747C" w:rsidP="00075DE7">
            <w:pPr>
              <w:autoSpaceDE w:val="0"/>
              <w:autoSpaceDN w:val="0"/>
              <w:adjustRightInd w:val="0"/>
              <w:jc w:val="center"/>
              <w:rPr>
                <w:sz w:val="16"/>
                <w:szCs w:val="16"/>
                <w:lang w:val="en-GB" w:eastAsia="it-IT"/>
              </w:rPr>
            </w:pPr>
          </w:p>
          <w:p w14:paraId="50EE37BF"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Poland</w:t>
            </w:r>
          </w:p>
          <w:p w14:paraId="5DDD8109"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Lódzkie</w:t>
            </w:r>
          </w:p>
          <w:p w14:paraId="15AC30A1"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96-116</w:t>
            </w:r>
          </w:p>
          <w:p w14:paraId="09D25BB8"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Józefatów</w:t>
            </w:r>
          </w:p>
          <w:p w14:paraId="66156367"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Trial number</w:t>
            </w:r>
          </w:p>
          <w:p w14:paraId="5D936425"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SPK-20-45307</w:t>
            </w:r>
          </w:p>
          <w:p w14:paraId="7A75D7B3" w14:textId="77777777" w:rsidR="005E747C" w:rsidRPr="00F77B66" w:rsidRDefault="005E747C" w:rsidP="00075DE7">
            <w:pPr>
              <w:pStyle w:val="RepTableSmall"/>
              <w:keepNext/>
              <w:keepLines/>
              <w:jc w:val="center"/>
              <w:rPr>
                <w:szCs w:val="16"/>
                <w:highlight w:val="yellow"/>
                <w:lang w:val="en-GB"/>
              </w:rPr>
            </w:pPr>
            <w:r w:rsidRPr="00F77B66">
              <w:rPr>
                <w:szCs w:val="16"/>
                <w:lang w:val="it-IT" w:eastAsia="it-IT"/>
              </w:rPr>
              <w:t>PL03</w:t>
            </w:r>
          </w:p>
        </w:tc>
        <w:tc>
          <w:tcPr>
            <w:tcW w:w="366" w:type="pct"/>
            <w:vMerge w:val="restart"/>
            <w:tcBorders>
              <w:top w:val="single" w:sz="4" w:space="0" w:color="auto"/>
            </w:tcBorders>
            <w:vAlign w:val="center"/>
          </w:tcPr>
          <w:p w14:paraId="15E0DC53"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Peach</w:t>
            </w:r>
          </w:p>
          <w:p w14:paraId="6E711E03" w14:textId="77777777" w:rsidR="005E747C" w:rsidRPr="00F77B66" w:rsidRDefault="005E747C" w:rsidP="00075DE7">
            <w:pPr>
              <w:jc w:val="center"/>
              <w:rPr>
                <w:sz w:val="16"/>
                <w:szCs w:val="16"/>
                <w:lang w:val="en-GB"/>
              </w:rPr>
            </w:pPr>
            <w:r w:rsidRPr="00F77B66">
              <w:rPr>
                <w:sz w:val="16"/>
                <w:szCs w:val="16"/>
                <w:lang w:val="it-IT" w:eastAsia="it-IT"/>
              </w:rPr>
              <w:t>Royal glory</w:t>
            </w:r>
          </w:p>
        </w:tc>
        <w:tc>
          <w:tcPr>
            <w:tcW w:w="363" w:type="pct"/>
            <w:vMerge w:val="restart"/>
            <w:tcBorders>
              <w:top w:val="single" w:sz="4" w:space="0" w:color="auto"/>
            </w:tcBorders>
            <w:vAlign w:val="center"/>
          </w:tcPr>
          <w:p w14:paraId="04994C55"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1-</w:t>
            </w:r>
          </w:p>
          <w:p w14:paraId="08121A72"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02/04/2015</w:t>
            </w:r>
          </w:p>
          <w:p w14:paraId="398D386B"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2- From</w:t>
            </w:r>
          </w:p>
          <w:p w14:paraId="79BA32C4"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24/04 to</w:t>
            </w:r>
          </w:p>
          <w:p w14:paraId="773A777F"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08/05/2020</w:t>
            </w:r>
          </w:p>
          <w:p w14:paraId="19072B5D"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3- -From 24</w:t>
            </w:r>
          </w:p>
          <w:p w14:paraId="43175BBD"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to</w:t>
            </w:r>
          </w:p>
          <w:p w14:paraId="72272A0A" w14:textId="77777777" w:rsidR="005E747C" w:rsidRPr="00F77B66" w:rsidRDefault="005E747C" w:rsidP="00075DE7">
            <w:pPr>
              <w:pStyle w:val="RepTableSmall"/>
              <w:keepNext/>
              <w:keepLines/>
              <w:jc w:val="center"/>
              <w:rPr>
                <w:szCs w:val="16"/>
                <w:lang w:val="en-GB"/>
              </w:rPr>
            </w:pPr>
            <w:r w:rsidRPr="00F77B66">
              <w:rPr>
                <w:szCs w:val="16"/>
                <w:lang w:val="it-IT" w:eastAsia="it-IT"/>
              </w:rPr>
              <w:t>30/07/2020</w:t>
            </w:r>
          </w:p>
        </w:tc>
        <w:tc>
          <w:tcPr>
            <w:tcW w:w="167" w:type="pct"/>
            <w:tcBorders>
              <w:top w:val="single" w:sz="4" w:space="0" w:color="auto"/>
            </w:tcBorders>
            <w:vAlign w:val="center"/>
          </w:tcPr>
          <w:p w14:paraId="6384AD4E"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r w:rsidRPr="00F77B66">
              <w:rPr>
                <w:rFonts w:ascii="Times New Roman" w:eastAsia="Arial Unicode MS" w:hAnsi="Times New Roman" w:cs="Times New Roman"/>
                <w:sz w:val="16"/>
                <w:szCs w:val="16"/>
              </w:rPr>
              <w:t>A1</w:t>
            </w:r>
          </w:p>
        </w:tc>
        <w:tc>
          <w:tcPr>
            <w:tcW w:w="213" w:type="pct"/>
            <w:tcBorders>
              <w:top w:val="single" w:sz="4" w:space="0" w:color="auto"/>
            </w:tcBorders>
            <w:vAlign w:val="center"/>
          </w:tcPr>
          <w:p w14:paraId="73F963EC"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r w:rsidRPr="00F77B66">
              <w:rPr>
                <w:rFonts w:ascii="Times New Roman" w:hAnsi="Times New Roman" w:cs="Times New Roman"/>
                <w:sz w:val="16"/>
                <w:szCs w:val="16"/>
                <w:lang w:val="it-IT" w:eastAsia="it-IT"/>
              </w:rPr>
              <w:t>166</w:t>
            </w:r>
          </w:p>
        </w:tc>
        <w:tc>
          <w:tcPr>
            <w:tcW w:w="232" w:type="pct"/>
            <w:tcBorders>
              <w:top w:val="single" w:sz="4" w:space="0" w:color="auto"/>
            </w:tcBorders>
            <w:vAlign w:val="center"/>
          </w:tcPr>
          <w:p w14:paraId="417B45BA" w14:textId="77777777" w:rsidR="005E747C" w:rsidRPr="00F77B66" w:rsidRDefault="005E747C" w:rsidP="00075DE7">
            <w:pPr>
              <w:pStyle w:val="Zwykytekst"/>
              <w:keepNext/>
              <w:keepLines/>
              <w:tabs>
                <w:tab w:val="decimal" w:pos="567"/>
              </w:tabs>
              <w:jc w:val="center"/>
              <w:rPr>
                <w:rFonts w:ascii="Times New Roman" w:hAnsi="Times New Roman" w:cs="Times New Roman"/>
                <w:sz w:val="16"/>
                <w:szCs w:val="16"/>
                <w:lang w:val="en-GB"/>
              </w:rPr>
            </w:pPr>
            <w:r w:rsidRPr="00F77B66">
              <w:rPr>
                <w:rFonts w:ascii="Times New Roman" w:hAnsi="Times New Roman" w:cs="Times New Roman"/>
                <w:sz w:val="16"/>
                <w:szCs w:val="16"/>
                <w:lang w:val="it-IT" w:eastAsia="it-IT"/>
              </w:rPr>
              <w:t>700</w:t>
            </w:r>
          </w:p>
        </w:tc>
        <w:tc>
          <w:tcPr>
            <w:tcW w:w="193" w:type="pct"/>
            <w:vMerge w:val="restart"/>
            <w:tcBorders>
              <w:top w:val="single" w:sz="4" w:space="0" w:color="auto"/>
            </w:tcBorders>
            <w:vAlign w:val="center"/>
          </w:tcPr>
          <w:p w14:paraId="312EC71D" w14:textId="77777777" w:rsidR="005E747C" w:rsidRPr="00F77B66" w:rsidRDefault="005E747C" w:rsidP="00075DE7">
            <w:pPr>
              <w:pStyle w:val="Default"/>
              <w:jc w:val="center"/>
              <w:rPr>
                <w:sz w:val="16"/>
                <w:szCs w:val="16"/>
              </w:rPr>
            </w:pPr>
            <w:r w:rsidRPr="00F77B66">
              <w:rPr>
                <w:sz w:val="16"/>
                <w:szCs w:val="16"/>
              </w:rPr>
              <w:t>24</w:t>
            </w:r>
          </w:p>
          <w:p w14:paraId="6A997581" w14:textId="77777777" w:rsidR="005E747C" w:rsidRPr="00F77B66" w:rsidRDefault="005E747C" w:rsidP="00075DE7">
            <w:pPr>
              <w:pStyle w:val="Zwykytekst"/>
              <w:keepNext/>
              <w:keepLines/>
              <w:tabs>
                <w:tab w:val="decimal" w:pos="284"/>
              </w:tabs>
              <w:jc w:val="center"/>
              <w:rPr>
                <w:rFonts w:ascii="Times New Roman" w:hAnsi="Times New Roman" w:cs="Times New Roman"/>
                <w:sz w:val="16"/>
                <w:szCs w:val="16"/>
                <w:lang w:val="en-GB"/>
              </w:rPr>
            </w:pPr>
          </w:p>
        </w:tc>
        <w:tc>
          <w:tcPr>
            <w:tcW w:w="420" w:type="pct"/>
            <w:tcBorders>
              <w:top w:val="single" w:sz="4" w:space="0" w:color="auto"/>
            </w:tcBorders>
            <w:vAlign w:val="center"/>
          </w:tcPr>
          <w:p w14:paraId="1C3DCB21" w14:textId="77777777" w:rsidR="005E747C" w:rsidRPr="00F77B66" w:rsidRDefault="005E747C" w:rsidP="00075DE7">
            <w:pPr>
              <w:pStyle w:val="Zwykytekst"/>
              <w:keepNext/>
              <w:keepLines/>
              <w:ind w:left="57"/>
              <w:jc w:val="center"/>
              <w:rPr>
                <w:rFonts w:ascii="Times New Roman" w:hAnsi="Times New Roman" w:cs="Times New Roman"/>
                <w:sz w:val="16"/>
                <w:szCs w:val="16"/>
                <w:lang w:val="en-GB"/>
              </w:rPr>
            </w:pPr>
            <w:r w:rsidRPr="00F77B66">
              <w:rPr>
                <w:rFonts w:ascii="Times New Roman" w:hAnsi="Times New Roman" w:cs="Times New Roman"/>
                <w:sz w:val="16"/>
                <w:szCs w:val="16"/>
                <w:lang w:val="it-IT" w:eastAsia="it-IT"/>
              </w:rPr>
              <w:t>17/07/2020</w:t>
            </w:r>
          </w:p>
        </w:tc>
        <w:tc>
          <w:tcPr>
            <w:tcW w:w="298" w:type="pct"/>
            <w:tcBorders>
              <w:top w:val="single" w:sz="4" w:space="0" w:color="auto"/>
            </w:tcBorders>
            <w:vAlign w:val="center"/>
          </w:tcPr>
          <w:p w14:paraId="09A66EBC" w14:textId="77777777" w:rsidR="005E747C" w:rsidRPr="00F77B66" w:rsidRDefault="005E747C" w:rsidP="00075DE7">
            <w:pPr>
              <w:pStyle w:val="RepTableSmall"/>
              <w:keepNext/>
              <w:keepLines/>
              <w:jc w:val="center"/>
              <w:rPr>
                <w:szCs w:val="16"/>
                <w:lang w:val="en-GB"/>
              </w:rPr>
            </w:pPr>
            <w:r w:rsidRPr="00F77B66">
              <w:rPr>
                <w:szCs w:val="16"/>
                <w:lang w:val="it-IT" w:eastAsia="it-IT"/>
              </w:rPr>
              <w:t>81</w:t>
            </w:r>
          </w:p>
        </w:tc>
        <w:tc>
          <w:tcPr>
            <w:tcW w:w="271" w:type="pct"/>
            <w:vMerge w:val="restart"/>
            <w:tcBorders>
              <w:top w:val="single" w:sz="4" w:space="0" w:color="auto"/>
            </w:tcBorders>
            <w:vAlign w:val="center"/>
          </w:tcPr>
          <w:p w14:paraId="50F2C92F" w14:textId="77777777" w:rsidR="005E747C" w:rsidRPr="00F77B66" w:rsidRDefault="005E747C" w:rsidP="00075DE7">
            <w:pPr>
              <w:jc w:val="center"/>
              <w:rPr>
                <w:sz w:val="16"/>
                <w:szCs w:val="16"/>
                <w:lang w:val="en-GB"/>
              </w:rPr>
            </w:pPr>
            <w:r w:rsidRPr="00F77B66">
              <w:rPr>
                <w:sz w:val="16"/>
                <w:szCs w:val="16"/>
                <w:lang w:val="it-IT" w:eastAsia="it-IT"/>
              </w:rPr>
              <w:t>Fruits</w:t>
            </w:r>
          </w:p>
        </w:tc>
        <w:tc>
          <w:tcPr>
            <w:tcW w:w="267" w:type="pct"/>
            <w:vMerge w:val="restart"/>
            <w:tcBorders>
              <w:top w:val="single" w:sz="4" w:space="0" w:color="auto"/>
            </w:tcBorders>
            <w:vAlign w:val="center"/>
          </w:tcPr>
          <w:p w14:paraId="0D1CF455" w14:textId="77777777" w:rsidR="005E747C" w:rsidRPr="00F77B66" w:rsidRDefault="005E747C" w:rsidP="00075DE7">
            <w:pPr>
              <w:jc w:val="center"/>
              <w:rPr>
                <w:sz w:val="16"/>
                <w:szCs w:val="16"/>
                <w:highlight w:val="yellow"/>
                <w:lang w:val="en-GB"/>
              </w:rPr>
            </w:pPr>
            <w:r w:rsidRPr="00F77B66">
              <w:rPr>
                <w:sz w:val="16"/>
                <w:szCs w:val="16"/>
                <w:lang w:val="it-IT" w:eastAsia="it-IT"/>
              </w:rPr>
              <w:t>0.0469</w:t>
            </w:r>
          </w:p>
        </w:tc>
        <w:tc>
          <w:tcPr>
            <w:tcW w:w="236" w:type="pct"/>
            <w:vMerge w:val="restart"/>
            <w:tcBorders>
              <w:top w:val="single" w:sz="4" w:space="0" w:color="auto"/>
            </w:tcBorders>
            <w:vAlign w:val="center"/>
          </w:tcPr>
          <w:p w14:paraId="2AD615B4" w14:textId="77777777" w:rsidR="005E747C" w:rsidRPr="00F77B66" w:rsidRDefault="005E747C" w:rsidP="00075DE7">
            <w:pPr>
              <w:pStyle w:val="Default"/>
              <w:jc w:val="center"/>
              <w:rPr>
                <w:sz w:val="16"/>
                <w:szCs w:val="16"/>
              </w:rPr>
            </w:pPr>
            <w:r w:rsidRPr="00F77B66">
              <w:rPr>
                <w:sz w:val="16"/>
                <w:szCs w:val="16"/>
              </w:rPr>
              <w:t>N.D.</w:t>
            </w:r>
          </w:p>
          <w:p w14:paraId="720B7666" w14:textId="77777777" w:rsidR="005E747C" w:rsidRPr="00F77B66" w:rsidRDefault="005E747C" w:rsidP="00075DE7">
            <w:pPr>
              <w:pStyle w:val="RepTableSmall"/>
              <w:keepNext/>
              <w:keepLines/>
              <w:tabs>
                <w:tab w:val="decimal" w:pos="410"/>
              </w:tabs>
              <w:jc w:val="center"/>
              <w:rPr>
                <w:szCs w:val="16"/>
                <w:highlight w:val="yellow"/>
                <w:lang w:val="en-GB"/>
              </w:rPr>
            </w:pPr>
          </w:p>
        </w:tc>
        <w:tc>
          <w:tcPr>
            <w:tcW w:w="271" w:type="pct"/>
            <w:vMerge w:val="restart"/>
            <w:tcBorders>
              <w:top w:val="single" w:sz="4" w:space="0" w:color="auto"/>
            </w:tcBorders>
            <w:vAlign w:val="center"/>
          </w:tcPr>
          <w:p w14:paraId="3CCA295B" w14:textId="77777777" w:rsidR="005E747C" w:rsidRPr="00F77B66" w:rsidRDefault="005E747C" w:rsidP="00075DE7">
            <w:pPr>
              <w:pStyle w:val="Default"/>
              <w:jc w:val="center"/>
              <w:rPr>
                <w:sz w:val="16"/>
                <w:szCs w:val="16"/>
              </w:rPr>
            </w:pPr>
            <w:r w:rsidRPr="00F77B66">
              <w:rPr>
                <w:sz w:val="16"/>
                <w:szCs w:val="16"/>
              </w:rPr>
              <w:t>N.D.</w:t>
            </w:r>
          </w:p>
          <w:p w14:paraId="32A15D1A" w14:textId="77777777" w:rsidR="005E747C" w:rsidRPr="00F77B66" w:rsidRDefault="005E747C" w:rsidP="00075DE7">
            <w:pPr>
              <w:pStyle w:val="RepTableSmall"/>
              <w:keepNext/>
              <w:keepLines/>
              <w:tabs>
                <w:tab w:val="decimal" w:pos="410"/>
              </w:tabs>
              <w:jc w:val="center"/>
              <w:rPr>
                <w:szCs w:val="16"/>
                <w:highlight w:val="yellow"/>
                <w:u w:val="single"/>
                <w:lang w:val="en-GB"/>
              </w:rPr>
            </w:pPr>
          </w:p>
        </w:tc>
        <w:tc>
          <w:tcPr>
            <w:tcW w:w="243" w:type="pct"/>
            <w:vMerge w:val="restart"/>
            <w:tcBorders>
              <w:top w:val="single" w:sz="4" w:space="0" w:color="auto"/>
            </w:tcBorders>
            <w:vAlign w:val="center"/>
          </w:tcPr>
          <w:p w14:paraId="737D8E80" w14:textId="77777777" w:rsidR="005E747C" w:rsidRPr="00F77B66" w:rsidRDefault="005E747C" w:rsidP="00075DE7">
            <w:pPr>
              <w:pStyle w:val="Default"/>
              <w:jc w:val="center"/>
              <w:rPr>
                <w:sz w:val="16"/>
                <w:szCs w:val="16"/>
              </w:rPr>
            </w:pPr>
            <w:r w:rsidRPr="00F77B66">
              <w:rPr>
                <w:sz w:val="16"/>
                <w:szCs w:val="16"/>
              </w:rPr>
              <w:t>N.D.</w:t>
            </w:r>
          </w:p>
          <w:p w14:paraId="32D0BF75" w14:textId="77777777" w:rsidR="005E747C" w:rsidRPr="00F77B66" w:rsidRDefault="005E747C" w:rsidP="00075DE7">
            <w:pPr>
              <w:pStyle w:val="RepTableSmall"/>
              <w:keepNext/>
              <w:keepLines/>
              <w:tabs>
                <w:tab w:val="decimal" w:pos="340"/>
              </w:tabs>
              <w:jc w:val="center"/>
              <w:rPr>
                <w:szCs w:val="16"/>
                <w:highlight w:val="yellow"/>
                <w:lang w:val="en-GB"/>
              </w:rPr>
            </w:pPr>
          </w:p>
        </w:tc>
        <w:tc>
          <w:tcPr>
            <w:tcW w:w="199" w:type="pct"/>
            <w:vMerge w:val="restart"/>
            <w:tcBorders>
              <w:top w:val="single" w:sz="4" w:space="0" w:color="auto"/>
            </w:tcBorders>
            <w:vAlign w:val="center"/>
          </w:tcPr>
          <w:p w14:paraId="0D4DC832" w14:textId="77777777" w:rsidR="005E747C" w:rsidRPr="00F77B66" w:rsidRDefault="005E747C" w:rsidP="00075DE7">
            <w:pPr>
              <w:pStyle w:val="RepTableSmall"/>
              <w:tabs>
                <w:tab w:val="decimal" w:pos="386"/>
              </w:tabs>
              <w:jc w:val="center"/>
              <w:rPr>
                <w:szCs w:val="16"/>
                <w:lang w:val="en-GB"/>
              </w:rPr>
            </w:pPr>
            <w:r w:rsidRPr="00F77B66">
              <w:rPr>
                <w:szCs w:val="16"/>
                <w:lang w:val="it-IT" w:eastAsia="it-IT"/>
              </w:rPr>
              <w:t>14</w:t>
            </w:r>
          </w:p>
        </w:tc>
        <w:tc>
          <w:tcPr>
            <w:tcW w:w="714" w:type="pct"/>
            <w:vMerge/>
          </w:tcPr>
          <w:p w14:paraId="7C05CDB9" w14:textId="77777777" w:rsidR="005E747C" w:rsidRPr="00F77B66" w:rsidRDefault="005E747C" w:rsidP="00075DE7">
            <w:pPr>
              <w:pStyle w:val="RepTableSmall"/>
              <w:keepNext/>
              <w:keepLines/>
              <w:jc w:val="center"/>
              <w:rPr>
                <w:szCs w:val="16"/>
                <w:lang w:val="en-GB"/>
              </w:rPr>
            </w:pPr>
          </w:p>
        </w:tc>
      </w:tr>
      <w:tr w:rsidR="00647C9E" w:rsidRPr="00F77B66" w14:paraId="69A144DA" w14:textId="77777777" w:rsidTr="00075DE7">
        <w:trPr>
          <w:trHeight w:val="471"/>
        </w:trPr>
        <w:tc>
          <w:tcPr>
            <w:tcW w:w="547" w:type="pct"/>
            <w:vMerge/>
          </w:tcPr>
          <w:p w14:paraId="1FBABE1A" w14:textId="77777777" w:rsidR="005E747C" w:rsidRPr="00F77B66" w:rsidRDefault="005E747C" w:rsidP="00075DE7">
            <w:pPr>
              <w:pStyle w:val="RepTableSmall"/>
              <w:jc w:val="center"/>
              <w:rPr>
                <w:szCs w:val="16"/>
                <w:highlight w:val="yellow"/>
                <w:lang w:val="en-GB"/>
              </w:rPr>
            </w:pPr>
          </w:p>
        </w:tc>
        <w:tc>
          <w:tcPr>
            <w:tcW w:w="366" w:type="pct"/>
            <w:vMerge/>
          </w:tcPr>
          <w:p w14:paraId="5A1BAB6F" w14:textId="77777777" w:rsidR="005E747C" w:rsidRPr="00F77B66" w:rsidRDefault="005E747C" w:rsidP="00075DE7">
            <w:pPr>
              <w:pStyle w:val="RepTableSmall"/>
              <w:jc w:val="center"/>
              <w:rPr>
                <w:szCs w:val="16"/>
                <w:lang w:val="en-GB"/>
              </w:rPr>
            </w:pPr>
          </w:p>
        </w:tc>
        <w:tc>
          <w:tcPr>
            <w:tcW w:w="363" w:type="pct"/>
            <w:vMerge/>
          </w:tcPr>
          <w:p w14:paraId="728C9FCE" w14:textId="77777777" w:rsidR="005E747C" w:rsidRPr="00F77B66" w:rsidRDefault="005E747C" w:rsidP="00075DE7">
            <w:pPr>
              <w:pStyle w:val="RepTableSmall"/>
              <w:jc w:val="center"/>
              <w:rPr>
                <w:szCs w:val="16"/>
                <w:lang w:val="en-GB"/>
              </w:rPr>
            </w:pPr>
          </w:p>
        </w:tc>
        <w:tc>
          <w:tcPr>
            <w:tcW w:w="167" w:type="pct"/>
            <w:tcBorders>
              <w:top w:val="single" w:sz="4" w:space="0" w:color="auto"/>
              <w:bottom w:val="single" w:sz="4" w:space="0" w:color="auto"/>
            </w:tcBorders>
            <w:vAlign w:val="center"/>
          </w:tcPr>
          <w:p w14:paraId="17DBA3EA" w14:textId="77777777" w:rsidR="005E747C" w:rsidRPr="00F77B66" w:rsidRDefault="005E747C" w:rsidP="00075DE7">
            <w:pPr>
              <w:jc w:val="center"/>
              <w:rPr>
                <w:sz w:val="16"/>
                <w:szCs w:val="16"/>
                <w:lang w:val="en-GB"/>
              </w:rPr>
            </w:pPr>
            <w:r w:rsidRPr="00F77B66">
              <w:rPr>
                <w:sz w:val="16"/>
                <w:szCs w:val="16"/>
              </w:rPr>
              <w:t>A2</w:t>
            </w:r>
          </w:p>
        </w:tc>
        <w:tc>
          <w:tcPr>
            <w:tcW w:w="213" w:type="pct"/>
            <w:tcBorders>
              <w:top w:val="single" w:sz="4" w:space="0" w:color="auto"/>
              <w:bottom w:val="single" w:sz="4" w:space="0" w:color="auto"/>
            </w:tcBorders>
            <w:vAlign w:val="center"/>
          </w:tcPr>
          <w:p w14:paraId="602C0812" w14:textId="77777777" w:rsidR="005E747C" w:rsidRPr="00F77B66" w:rsidRDefault="005E747C" w:rsidP="00075DE7">
            <w:pPr>
              <w:pStyle w:val="Zwykytekst"/>
              <w:tabs>
                <w:tab w:val="decimal" w:pos="284"/>
              </w:tabs>
              <w:jc w:val="center"/>
              <w:rPr>
                <w:rFonts w:ascii="Times New Roman" w:hAnsi="Times New Roman" w:cs="Times New Roman"/>
                <w:sz w:val="16"/>
                <w:szCs w:val="16"/>
                <w:lang w:val="en-GB"/>
              </w:rPr>
            </w:pPr>
            <w:r w:rsidRPr="00F77B66">
              <w:rPr>
                <w:rFonts w:ascii="Times New Roman" w:hAnsi="Times New Roman" w:cs="Times New Roman"/>
                <w:sz w:val="16"/>
                <w:szCs w:val="16"/>
                <w:lang w:val="it-IT" w:eastAsia="it-IT"/>
              </w:rPr>
              <w:t>167</w:t>
            </w:r>
          </w:p>
        </w:tc>
        <w:tc>
          <w:tcPr>
            <w:tcW w:w="232" w:type="pct"/>
            <w:tcBorders>
              <w:top w:val="single" w:sz="4" w:space="0" w:color="auto"/>
              <w:bottom w:val="single" w:sz="4" w:space="0" w:color="auto"/>
            </w:tcBorders>
            <w:vAlign w:val="center"/>
          </w:tcPr>
          <w:p w14:paraId="143E7FFF" w14:textId="77777777" w:rsidR="005E747C" w:rsidRPr="00F77B66" w:rsidRDefault="005E747C" w:rsidP="00075DE7">
            <w:pPr>
              <w:pStyle w:val="Zwykytekst"/>
              <w:tabs>
                <w:tab w:val="decimal" w:pos="567"/>
              </w:tabs>
              <w:jc w:val="center"/>
              <w:rPr>
                <w:rFonts w:ascii="Times New Roman" w:hAnsi="Times New Roman" w:cs="Times New Roman"/>
                <w:sz w:val="16"/>
                <w:szCs w:val="16"/>
                <w:lang w:val="en-GB"/>
              </w:rPr>
            </w:pPr>
            <w:r w:rsidRPr="00F77B66">
              <w:rPr>
                <w:rFonts w:ascii="Times New Roman" w:hAnsi="Times New Roman" w:cs="Times New Roman"/>
                <w:sz w:val="16"/>
                <w:szCs w:val="16"/>
                <w:lang w:val="it-IT" w:eastAsia="it-IT"/>
              </w:rPr>
              <w:t>701</w:t>
            </w:r>
          </w:p>
        </w:tc>
        <w:tc>
          <w:tcPr>
            <w:tcW w:w="193" w:type="pct"/>
            <w:vMerge/>
          </w:tcPr>
          <w:p w14:paraId="3CC10ADD" w14:textId="77777777" w:rsidR="005E747C" w:rsidRPr="00F77B66" w:rsidRDefault="005E747C" w:rsidP="00075DE7">
            <w:pPr>
              <w:pStyle w:val="Zwykytekst"/>
              <w:tabs>
                <w:tab w:val="decimal" w:pos="284"/>
              </w:tabs>
              <w:jc w:val="center"/>
              <w:rPr>
                <w:rFonts w:ascii="Times New Roman" w:hAnsi="Times New Roman" w:cs="Times New Roman"/>
                <w:sz w:val="16"/>
                <w:szCs w:val="16"/>
                <w:lang w:val="en-GB"/>
              </w:rPr>
            </w:pPr>
          </w:p>
        </w:tc>
        <w:tc>
          <w:tcPr>
            <w:tcW w:w="420" w:type="pct"/>
            <w:tcBorders>
              <w:top w:val="single" w:sz="4" w:space="0" w:color="auto"/>
              <w:bottom w:val="single" w:sz="4" w:space="0" w:color="auto"/>
            </w:tcBorders>
            <w:vAlign w:val="center"/>
          </w:tcPr>
          <w:p w14:paraId="54CAA716" w14:textId="77777777" w:rsidR="005E747C" w:rsidRPr="00F77B66" w:rsidRDefault="005E747C" w:rsidP="00075DE7">
            <w:pPr>
              <w:jc w:val="center"/>
              <w:rPr>
                <w:sz w:val="16"/>
                <w:szCs w:val="16"/>
                <w:lang w:val="en-GB"/>
              </w:rPr>
            </w:pPr>
            <w:r w:rsidRPr="00F77B66">
              <w:rPr>
                <w:sz w:val="16"/>
                <w:szCs w:val="16"/>
                <w:lang w:val="it-IT" w:eastAsia="it-IT"/>
              </w:rPr>
              <w:t>24/07/2020</w:t>
            </w:r>
          </w:p>
        </w:tc>
        <w:tc>
          <w:tcPr>
            <w:tcW w:w="298" w:type="pct"/>
          </w:tcPr>
          <w:p w14:paraId="7D78D8EC" w14:textId="77777777" w:rsidR="005E747C" w:rsidRPr="00F77B66" w:rsidRDefault="005E747C" w:rsidP="00075DE7">
            <w:pPr>
              <w:pStyle w:val="RepTableSmall"/>
              <w:jc w:val="center"/>
              <w:rPr>
                <w:szCs w:val="16"/>
                <w:lang w:val="en-GB"/>
              </w:rPr>
            </w:pPr>
            <w:r w:rsidRPr="00F77B66">
              <w:rPr>
                <w:szCs w:val="16"/>
                <w:lang w:val="it-IT" w:eastAsia="it-IT"/>
              </w:rPr>
              <w:t>85</w:t>
            </w:r>
          </w:p>
        </w:tc>
        <w:tc>
          <w:tcPr>
            <w:tcW w:w="271" w:type="pct"/>
            <w:vMerge/>
          </w:tcPr>
          <w:p w14:paraId="2026BF16" w14:textId="77777777" w:rsidR="005E747C" w:rsidRPr="00F77B66" w:rsidRDefault="005E747C" w:rsidP="00075DE7">
            <w:pPr>
              <w:jc w:val="center"/>
              <w:rPr>
                <w:sz w:val="16"/>
                <w:szCs w:val="16"/>
                <w:lang w:val="en-GB"/>
              </w:rPr>
            </w:pPr>
          </w:p>
        </w:tc>
        <w:tc>
          <w:tcPr>
            <w:tcW w:w="267" w:type="pct"/>
            <w:vMerge/>
            <w:vAlign w:val="center"/>
          </w:tcPr>
          <w:p w14:paraId="097D7175" w14:textId="77777777" w:rsidR="005E747C" w:rsidRPr="00F77B66" w:rsidRDefault="005E747C" w:rsidP="00075DE7">
            <w:pPr>
              <w:pStyle w:val="RepTableSmall"/>
              <w:tabs>
                <w:tab w:val="decimal" w:pos="410"/>
              </w:tabs>
              <w:jc w:val="center"/>
              <w:rPr>
                <w:szCs w:val="16"/>
                <w:highlight w:val="yellow"/>
                <w:lang w:val="en-GB"/>
              </w:rPr>
            </w:pPr>
          </w:p>
        </w:tc>
        <w:tc>
          <w:tcPr>
            <w:tcW w:w="236" w:type="pct"/>
            <w:vMerge/>
            <w:vAlign w:val="center"/>
          </w:tcPr>
          <w:p w14:paraId="2C764D67" w14:textId="77777777" w:rsidR="005E747C" w:rsidRPr="00F77B66" w:rsidRDefault="005E747C" w:rsidP="00075DE7">
            <w:pPr>
              <w:pStyle w:val="RepTableSmall"/>
              <w:tabs>
                <w:tab w:val="decimal" w:pos="410"/>
              </w:tabs>
              <w:jc w:val="center"/>
              <w:rPr>
                <w:szCs w:val="16"/>
                <w:highlight w:val="yellow"/>
                <w:lang w:val="en-GB"/>
              </w:rPr>
            </w:pPr>
          </w:p>
        </w:tc>
        <w:tc>
          <w:tcPr>
            <w:tcW w:w="271" w:type="pct"/>
            <w:vMerge/>
            <w:vAlign w:val="center"/>
          </w:tcPr>
          <w:p w14:paraId="51842F39" w14:textId="77777777" w:rsidR="005E747C" w:rsidRPr="00F77B66" w:rsidRDefault="005E747C" w:rsidP="00075DE7">
            <w:pPr>
              <w:pStyle w:val="RepTableSmall"/>
              <w:tabs>
                <w:tab w:val="decimal" w:pos="410"/>
              </w:tabs>
              <w:jc w:val="center"/>
              <w:rPr>
                <w:szCs w:val="16"/>
                <w:highlight w:val="yellow"/>
                <w:lang w:val="en-GB"/>
              </w:rPr>
            </w:pPr>
          </w:p>
        </w:tc>
        <w:tc>
          <w:tcPr>
            <w:tcW w:w="243" w:type="pct"/>
            <w:vMerge/>
            <w:vAlign w:val="center"/>
          </w:tcPr>
          <w:p w14:paraId="5714907F" w14:textId="77777777" w:rsidR="005E747C" w:rsidRPr="00F77B66" w:rsidRDefault="005E747C" w:rsidP="00075DE7">
            <w:pPr>
              <w:pStyle w:val="RepTableSmall"/>
              <w:tabs>
                <w:tab w:val="decimal" w:pos="340"/>
              </w:tabs>
              <w:jc w:val="center"/>
              <w:rPr>
                <w:szCs w:val="16"/>
                <w:highlight w:val="yellow"/>
                <w:lang w:val="en-GB"/>
              </w:rPr>
            </w:pPr>
          </w:p>
        </w:tc>
        <w:tc>
          <w:tcPr>
            <w:tcW w:w="199" w:type="pct"/>
            <w:vMerge/>
            <w:vAlign w:val="center"/>
          </w:tcPr>
          <w:p w14:paraId="4AF83C77" w14:textId="77777777" w:rsidR="005E747C" w:rsidRPr="00F77B66" w:rsidRDefault="005E747C" w:rsidP="00075DE7">
            <w:pPr>
              <w:pStyle w:val="RepTableSmall"/>
              <w:tabs>
                <w:tab w:val="decimal" w:pos="386"/>
              </w:tabs>
              <w:jc w:val="center"/>
              <w:rPr>
                <w:szCs w:val="16"/>
                <w:lang w:val="en-GB"/>
              </w:rPr>
            </w:pPr>
          </w:p>
        </w:tc>
        <w:tc>
          <w:tcPr>
            <w:tcW w:w="714" w:type="pct"/>
            <w:vMerge/>
          </w:tcPr>
          <w:p w14:paraId="30348363" w14:textId="77777777" w:rsidR="005E747C" w:rsidRPr="00F77B66" w:rsidRDefault="005E747C" w:rsidP="00075DE7">
            <w:pPr>
              <w:pStyle w:val="RepTableSmall"/>
              <w:jc w:val="center"/>
              <w:rPr>
                <w:szCs w:val="16"/>
                <w:lang w:val="en-GB"/>
              </w:rPr>
            </w:pPr>
          </w:p>
        </w:tc>
      </w:tr>
      <w:tr w:rsidR="00647C9E" w:rsidRPr="00F77B66" w14:paraId="79910F16" w14:textId="77777777" w:rsidTr="00075DE7">
        <w:trPr>
          <w:trHeight w:val="591"/>
        </w:trPr>
        <w:tc>
          <w:tcPr>
            <w:tcW w:w="547" w:type="pct"/>
            <w:vMerge w:val="restart"/>
          </w:tcPr>
          <w:p w14:paraId="6ADB61DE"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Poland</w:t>
            </w:r>
          </w:p>
          <w:p w14:paraId="7D467975"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Wielkopolska</w:t>
            </w:r>
          </w:p>
          <w:p w14:paraId="13AE686E"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62-095</w:t>
            </w:r>
          </w:p>
          <w:p w14:paraId="24E8FF3B"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lastRenderedPageBreak/>
              <w:t>Białęzin</w:t>
            </w:r>
          </w:p>
          <w:p w14:paraId="199447EA"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Trial number</w:t>
            </w:r>
          </w:p>
          <w:p w14:paraId="68978870" w14:textId="77777777" w:rsidR="005E747C" w:rsidRPr="00F77B66" w:rsidRDefault="005E747C" w:rsidP="00075DE7">
            <w:pPr>
              <w:autoSpaceDE w:val="0"/>
              <w:autoSpaceDN w:val="0"/>
              <w:adjustRightInd w:val="0"/>
              <w:jc w:val="center"/>
              <w:rPr>
                <w:sz w:val="16"/>
                <w:szCs w:val="16"/>
                <w:lang w:val="en-GB" w:eastAsia="it-IT"/>
              </w:rPr>
            </w:pPr>
            <w:r w:rsidRPr="00F77B66">
              <w:rPr>
                <w:sz w:val="16"/>
                <w:szCs w:val="16"/>
                <w:lang w:val="en-GB" w:eastAsia="it-IT"/>
              </w:rPr>
              <w:t>SPK-20-45307</w:t>
            </w:r>
          </w:p>
          <w:p w14:paraId="185A25E1" w14:textId="77777777" w:rsidR="005E747C" w:rsidRPr="00F77B66" w:rsidRDefault="005E747C" w:rsidP="00075DE7">
            <w:pPr>
              <w:pStyle w:val="RepTableSmall"/>
              <w:jc w:val="center"/>
              <w:rPr>
                <w:szCs w:val="16"/>
                <w:highlight w:val="yellow"/>
                <w:lang w:val="en-GB"/>
              </w:rPr>
            </w:pPr>
            <w:r w:rsidRPr="00F77B66">
              <w:rPr>
                <w:szCs w:val="16"/>
                <w:lang w:val="it-IT" w:eastAsia="it-IT"/>
              </w:rPr>
              <w:t>PL0</w:t>
            </w:r>
          </w:p>
        </w:tc>
        <w:tc>
          <w:tcPr>
            <w:tcW w:w="366" w:type="pct"/>
            <w:vMerge w:val="restart"/>
          </w:tcPr>
          <w:p w14:paraId="556BDF83"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lastRenderedPageBreak/>
              <w:t>Peach</w:t>
            </w:r>
          </w:p>
          <w:p w14:paraId="266A75F7"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Early</w:t>
            </w:r>
          </w:p>
          <w:p w14:paraId="5D3C423F" w14:textId="77777777" w:rsidR="005E747C" w:rsidRPr="00F77B66" w:rsidRDefault="005E747C" w:rsidP="00075DE7">
            <w:pPr>
              <w:pStyle w:val="RepTableSmall"/>
              <w:jc w:val="center"/>
              <w:rPr>
                <w:szCs w:val="16"/>
                <w:lang w:val="en-GB"/>
              </w:rPr>
            </w:pPr>
            <w:r w:rsidRPr="00F77B66">
              <w:rPr>
                <w:szCs w:val="16"/>
                <w:lang w:val="it-IT" w:eastAsia="it-IT"/>
              </w:rPr>
              <w:t>orange</w:t>
            </w:r>
          </w:p>
        </w:tc>
        <w:tc>
          <w:tcPr>
            <w:tcW w:w="363" w:type="pct"/>
            <w:vMerge w:val="restart"/>
          </w:tcPr>
          <w:p w14:paraId="6BC64998"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1-</w:t>
            </w:r>
          </w:p>
          <w:p w14:paraId="31023CD6"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17/03/2007</w:t>
            </w:r>
          </w:p>
          <w:p w14:paraId="3DE4B7E2"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2- From 13</w:t>
            </w:r>
          </w:p>
          <w:p w14:paraId="0A6F2049"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lastRenderedPageBreak/>
              <w:t>to</w:t>
            </w:r>
          </w:p>
          <w:p w14:paraId="6436596C"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25/04/2020</w:t>
            </w:r>
          </w:p>
          <w:p w14:paraId="14117A53"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3- From 10</w:t>
            </w:r>
          </w:p>
          <w:p w14:paraId="7D8E7FD1" w14:textId="77777777" w:rsidR="005E747C" w:rsidRPr="00F77B66" w:rsidRDefault="005E747C" w:rsidP="00075DE7">
            <w:pPr>
              <w:autoSpaceDE w:val="0"/>
              <w:autoSpaceDN w:val="0"/>
              <w:adjustRightInd w:val="0"/>
              <w:jc w:val="center"/>
              <w:rPr>
                <w:sz w:val="16"/>
                <w:szCs w:val="16"/>
                <w:lang w:val="it-IT" w:eastAsia="it-IT"/>
              </w:rPr>
            </w:pPr>
            <w:r w:rsidRPr="00F77B66">
              <w:rPr>
                <w:sz w:val="16"/>
                <w:szCs w:val="16"/>
                <w:lang w:val="it-IT" w:eastAsia="it-IT"/>
              </w:rPr>
              <w:t>to</w:t>
            </w:r>
          </w:p>
          <w:p w14:paraId="5ECA6192" w14:textId="77777777" w:rsidR="005E747C" w:rsidRPr="00F77B66" w:rsidRDefault="005E747C" w:rsidP="00075DE7">
            <w:pPr>
              <w:pStyle w:val="RepTableSmall"/>
              <w:jc w:val="center"/>
              <w:rPr>
                <w:szCs w:val="16"/>
                <w:lang w:val="en-GB"/>
              </w:rPr>
            </w:pPr>
            <w:r w:rsidRPr="00F77B66">
              <w:rPr>
                <w:szCs w:val="16"/>
                <w:lang w:val="it-IT" w:eastAsia="it-IT"/>
              </w:rPr>
              <w:t>14/07/2020</w:t>
            </w:r>
          </w:p>
        </w:tc>
        <w:tc>
          <w:tcPr>
            <w:tcW w:w="167" w:type="pct"/>
            <w:tcBorders>
              <w:top w:val="single" w:sz="4" w:space="0" w:color="auto"/>
              <w:bottom w:val="single" w:sz="4" w:space="0" w:color="auto"/>
            </w:tcBorders>
            <w:vAlign w:val="center"/>
          </w:tcPr>
          <w:p w14:paraId="150E0691" w14:textId="77777777" w:rsidR="005E747C" w:rsidRPr="00F77B66" w:rsidRDefault="005E747C" w:rsidP="00075DE7">
            <w:pPr>
              <w:jc w:val="center"/>
              <w:rPr>
                <w:sz w:val="16"/>
                <w:szCs w:val="16"/>
              </w:rPr>
            </w:pPr>
            <w:r w:rsidRPr="00F77B66">
              <w:rPr>
                <w:rFonts w:eastAsia="Arial Unicode MS"/>
                <w:sz w:val="16"/>
                <w:szCs w:val="16"/>
              </w:rPr>
              <w:lastRenderedPageBreak/>
              <w:t>A1</w:t>
            </w:r>
          </w:p>
        </w:tc>
        <w:tc>
          <w:tcPr>
            <w:tcW w:w="213" w:type="pct"/>
            <w:tcBorders>
              <w:top w:val="single" w:sz="4" w:space="0" w:color="auto"/>
              <w:bottom w:val="single" w:sz="4" w:space="0" w:color="auto"/>
            </w:tcBorders>
            <w:vAlign w:val="center"/>
          </w:tcPr>
          <w:p w14:paraId="561EAB10" w14:textId="77777777" w:rsidR="005E747C" w:rsidRPr="00F77B66" w:rsidRDefault="005E747C" w:rsidP="00075DE7">
            <w:pPr>
              <w:pStyle w:val="Zwykytekst"/>
              <w:tabs>
                <w:tab w:val="decimal" w:pos="284"/>
              </w:tabs>
              <w:jc w:val="center"/>
              <w:rPr>
                <w:rFonts w:ascii="Times New Roman" w:hAnsi="Times New Roman" w:cs="Times New Roman"/>
                <w:sz w:val="16"/>
                <w:szCs w:val="16"/>
                <w:lang w:val="it-IT" w:eastAsia="it-IT"/>
              </w:rPr>
            </w:pPr>
            <w:r w:rsidRPr="00F77B66">
              <w:rPr>
                <w:rFonts w:ascii="Times New Roman" w:hAnsi="Times New Roman" w:cs="Times New Roman"/>
                <w:sz w:val="16"/>
                <w:szCs w:val="16"/>
                <w:lang w:val="it-IT" w:eastAsia="it-IT"/>
              </w:rPr>
              <w:t>169</w:t>
            </w:r>
          </w:p>
        </w:tc>
        <w:tc>
          <w:tcPr>
            <w:tcW w:w="232" w:type="pct"/>
            <w:tcBorders>
              <w:top w:val="single" w:sz="4" w:space="0" w:color="auto"/>
              <w:bottom w:val="single" w:sz="4" w:space="0" w:color="auto"/>
            </w:tcBorders>
            <w:vAlign w:val="center"/>
          </w:tcPr>
          <w:p w14:paraId="71955C1A" w14:textId="77777777" w:rsidR="005E747C" w:rsidRPr="00F77B66" w:rsidRDefault="005E747C" w:rsidP="00075DE7">
            <w:pPr>
              <w:pStyle w:val="Zwykytekst"/>
              <w:tabs>
                <w:tab w:val="decimal" w:pos="567"/>
              </w:tabs>
              <w:jc w:val="center"/>
              <w:rPr>
                <w:rFonts w:ascii="Times New Roman" w:hAnsi="Times New Roman" w:cs="Times New Roman"/>
                <w:sz w:val="16"/>
                <w:szCs w:val="16"/>
                <w:lang w:val="it-IT" w:eastAsia="it-IT"/>
              </w:rPr>
            </w:pPr>
            <w:r w:rsidRPr="00F77B66">
              <w:rPr>
                <w:rFonts w:ascii="Times New Roman" w:hAnsi="Times New Roman" w:cs="Times New Roman"/>
                <w:sz w:val="16"/>
                <w:szCs w:val="16"/>
                <w:lang w:val="it-IT" w:eastAsia="it-IT"/>
              </w:rPr>
              <w:t>1018</w:t>
            </w:r>
          </w:p>
        </w:tc>
        <w:tc>
          <w:tcPr>
            <w:tcW w:w="193" w:type="pct"/>
            <w:vMerge w:val="restart"/>
          </w:tcPr>
          <w:p w14:paraId="09FB42BE" w14:textId="77777777" w:rsidR="005E747C" w:rsidRPr="00F77B66" w:rsidRDefault="005E747C" w:rsidP="00075DE7">
            <w:pPr>
              <w:pStyle w:val="Zwykytekst"/>
              <w:tabs>
                <w:tab w:val="decimal" w:pos="284"/>
              </w:tabs>
              <w:jc w:val="center"/>
              <w:rPr>
                <w:rFonts w:ascii="Times New Roman" w:hAnsi="Times New Roman" w:cs="Times New Roman"/>
                <w:sz w:val="16"/>
                <w:szCs w:val="16"/>
                <w:lang w:val="en-GB"/>
              </w:rPr>
            </w:pPr>
            <w:r w:rsidRPr="00F77B66">
              <w:rPr>
                <w:rFonts w:ascii="Times New Roman" w:hAnsi="Times New Roman" w:cs="Times New Roman"/>
                <w:sz w:val="16"/>
                <w:szCs w:val="16"/>
                <w:lang w:val="en-GB"/>
              </w:rPr>
              <w:t>17</w:t>
            </w:r>
          </w:p>
        </w:tc>
        <w:tc>
          <w:tcPr>
            <w:tcW w:w="420" w:type="pct"/>
            <w:tcBorders>
              <w:top w:val="single" w:sz="4" w:space="0" w:color="auto"/>
              <w:bottom w:val="single" w:sz="4" w:space="0" w:color="auto"/>
            </w:tcBorders>
            <w:vAlign w:val="center"/>
          </w:tcPr>
          <w:p w14:paraId="073C18B7" w14:textId="77777777" w:rsidR="005E747C" w:rsidRPr="00F77B66" w:rsidRDefault="005E747C" w:rsidP="00075DE7">
            <w:pPr>
              <w:jc w:val="center"/>
              <w:rPr>
                <w:sz w:val="16"/>
                <w:szCs w:val="16"/>
                <w:lang w:val="it-IT" w:eastAsia="it-IT"/>
              </w:rPr>
            </w:pPr>
            <w:r w:rsidRPr="00F77B66">
              <w:rPr>
                <w:sz w:val="16"/>
                <w:szCs w:val="16"/>
                <w:lang w:val="it-IT" w:eastAsia="it-IT"/>
              </w:rPr>
              <w:t>03/07/2020</w:t>
            </w:r>
          </w:p>
        </w:tc>
        <w:tc>
          <w:tcPr>
            <w:tcW w:w="298" w:type="pct"/>
          </w:tcPr>
          <w:p w14:paraId="278CE5F8" w14:textId="77777777" w:rsidR="005E747C" w:rsidRPr="00F77B66" w:rsidRDefault="005E747C" w:rsidP="00075DE7">
            <w:pPr>
              <w:pStyle w:val="RepTableSmall"/>
              <w:jc w:val="center"/>
              <w:rPr>
                <w:szCs w:val="16"/>
                <w:lang w:val="en-GB"/>
              </w:rPr>
            </w:pPr>
            <w:r w:rsidRPr="00F77B66">
              <w:rPr>
                <w:szCs w:val="16"/>
                <w:lang w:val="it-IT" w:eastAsia="it-IT"/>
              </w:rPr>
              <w:t>85</w:t>
            </w:r>
          </w:p>
        </w:tc>
        <w:tc>
          <w:tcPr>
            <w:tcW w:w="271" w:type="pct"/>
            <w:vMerge w:val="restart"/>
          </w:tcPr>
          <w:p w14:paraId="635F2B7D" w14:textId="77777777" w:rsidR="005E747C" w:rsidRPr="00F77B66" w:rsidRDefault="005E747C" w:rsidP="00075DE7">
            <w:pPr>
              <w:jc w:val="center"/>
              <w:rPr>
                <w:sz w:val="16"/>
                <w:szCs w:val="16"/>
                <w:lang w:val="en-GB"/>
              </w:rPr>
            </w:pPr>
            <w:r w:rsidRPr="00F77B66">
              <w:rPr>
                <w:sz w:val="16"/>
                <w:szCs w:val="16"/>
                <w:lang w:val="it-IT" w:eastAsia="it-IT"/>
              </w:rPr>
              <w:t>Fruits</w:t>
            </w:r>
          </w:p>
        </w:tc>
        <w:tc>
          <w:tcPr>
            <w:tcW w:w="267" w:type="pct"/>
            <w:vMerge w:val="restart"/>
            <w:vAlign w:val="center"/>
          </w:tcPr>
          <w:p w14:paraId="551456CA" w14:textId="77777777" w:rsidR="005E747C" w:rsidRPr="00F77B66" w:rsidRDefault="005E747C" w:rsidP="00075DE7">
            <w:pPr>
              <w:pStyle w:val="RepTableSmall"/>
              <w:tabs>
                <w:tab w:val="decimal" w:pos="410"/>
              </w:tabs>
              <w:jc w:val="center"/>
              <w:rPr>
                <w:szCs w:val="16"/>
                <w:highlight w:val="yellow"/>
                <w:lang w:val="en-GB"/>
              </w:rPr>
            </w:pPr>
            <w:r w:rsidRPr="00F77B66">
              <w:rPr>
                <w:szCs w:val="16"/>
                <w:lang w:val="it-IT" w:eastAsia="it-IT"/>
              </w:rPr>
              <w:t>0.0767</w:t>
            </w:r>
          </w:p>
        </w:tc>
        <w:tc>
          <w:tcPr>
            <w:tcW w:w="236" w:type="pct"/>
            <w:vMerge w:val="restart"/>
            <w:vAlign w:val="center"/>
          </w:tcPr>
          <w:p w14:paraId="0852714E" w14:textId="77777777" w:rsidR="005E747C" w:rsidRPr="00F77B66" w:rsidRDefault="005E747C" w:rsidP="00075DE7">
            <w:pPr>
              <w:pStyle w:val="Default"/>
              <w:jc w:val="center"/>
              <w:rPr>
                <w:sz w:val="16"/>
                <w:szCs w:val="16"/>
              </w:rPr>
            </w:pPr>
            <w:r w:rsidRPr="00F77B66">
              <w:rPr>
                <w:sz w:val="16"/>
                <w:szCs w:val="16"/>
              </w:rPr>
              <w:t>N.D.</w:t>
            </w:r>
          </w:p>
          <w:p w14:paraId="5DD182B8" w14:textId="77777777" w:rsidR="005E747C" w:rsidRPr="00F77B66" w:rsidRDefault="005E747C" w:rsidP="00075DE7">
            <w:pPr>
              <w:pStyle w:val="RepTableSmall"/>
              <w:tabs>
                <w:tab w:val="decimal" w:pos="410"/>
              </w:tabs>
              <w:jc w:val="center"/>
              <w:rPr>
                <w:szCs w:val="16"/>
                <w:highlight w:val="yellow"/>
                <w:lang w:val="en-GB"/>
              </w:rPr>
            </w:pPr>
          </w:p>
        </w:tc>
        <w:tc>
          <w:tcPr>
            <w:tcW w:w="271" w:type="pct"/>
            <w:vMerge w:val="restart"/>
            <w:vAlign w:val="center"/>
          </w:tcPr>
          <w:p w14:paraId="4990AE53" w14:textId="77777777" w:rsidR="005E747C" w:rsidRPr="00F77B66" w:rsidRDefault="005E747C" w:rsidP="00075DE7">
            <w:pPr>
              <w:pStyle w:val="Default"/>
              <w:jc w:val="center"/>
              <w:rPr>
                <w:sz w:val="16"/>
                <w:szCs w:val="16"/>
              </w:rPr>
            </w:pPr>
            <w:r w:rsidRPr="00F77B66">
              <w:rPr>
                <w:sz w:val="16"/>
                <w:szCs w:val="16"/>
              </w:rPr>
              <w:t>N.D.</w:t>
            </w:r>
          </w:p>
          <w:p w14:paraId="4E7C8C0E" w14:textId="77777777" w:rsidR="005E747C" w:rsidRPr="00F77B66" w:rsidRDefault="005E747C" w:rsidP="00075DE7">
            <w:pPr>
              <w:pStyle w:val="RepTableSmall"/>
              <w:tabs>
                <w:tab w:val="decimal" w:pos="410"/>
              </w:tabs>
              <w:jc w:val="center"/>
              <w:rPr>
                <w:szCs w:val="16"/>
                <w:highlight w:val="yellow"/>
                <w:lang w:val="en-GB"/>
              </w:rPr>
            </w:pPr>
          </w:p>
        </w:tc>
        <w:tc>
          <w:tcPr>
            <w:tcW w:w="243" w:type="pct"/>
            <w:vMerge w:val="restart"/>
            <w:vAlign w:val="center"/>
          </w:tcPr>
          <w:p w14:paraId="1B15D020" w14:textId="77777777" w:rsidR="005E747C" w:rsidRPr="00F77B66" w:rsidRDefault="005E747C" w:rsidP="00075DE7">
            <w:pPr>
              <w:pStyle w:val="Default"/>
              <w:jc w:val="center"/>
              <w:rPr>
                <w:sz w:val="16"/>
                <w:szCs w:val="16"/>
              </w:rPr>
            </w:pPr>
            <w:r w:rsidRPr="00F77B66">
              <w:rPr>
                <w:sz w:val="16"/>
                <w:szCs w:val="16"/>
              </w:rPr>
              <w:t>N.D.</w:t>
            </w:r>
          </w:p>
          <w:p w14:paraId="2EDE29B4" w14:textId="77777777" w:rsidR="005E747C" w:rsidRPr="00F77B66" w:rsidRDefault="005E747C" w:rsidP="00075DE7">
            <w:pPr>
              <w:pStyle w:val="RepTableSmall"/>
              <w:tabs>
                <w:tab w:val="decimal" w:pos="340"/>
              </w:tabs>
              <w:jc w:val="center"/>
              <w:rPr>
                <w:szCs w:val="16"/>
                <w:highlight w:val="yellow"/>
                <w:lang w:val="en-GB"/>
              </w:rPr>
            </w:pPr>
          </w:p>
        </w:tc>
        <w:tc>
          <w:tcPr>
            <w:tcW w:w="199" w:type="pct"/>
            <w:vMerge w:val="restart"/>
            <w:vAlign w:val="center"/>
          </w:tcPr>
          <w:p w14:paraId="1BF29C36" w14:textId="77777777" w:rsidR="005E747C" w:rsidRPr="00F77B66" w:rsidRDefault="005E747C" w:rsidP="00075DE7">
            <w:pPr>
              <w:pStyle w:val="RepTableSmall"/>
              <w:tabs>
                <w:tab w:val="decimal" w:pos="386"/>
              </w:tabs>
              <w:jc w:val="center"/>
              <w:rPr>
                <w:szCs w:val="16"/>
                <w:lang w:val="en-GB"/>
              </w:rPr>
            </w:pPr>
            <w:r w:rsidRPr="00F77B66">
              <w:rPr>
                <w:szCs w:val="16"/>
                <w:lang w:val="it-IT" w:eastAsia="it-IT"/>
              </w:rPr>
              <w:t>3</w:t>
            </w:r>
          </w:p>
        </w:tc>
        <w:tc>
          <w:tcPr>
            <w:tcW w:w="714" w:type="pct"/>
            <w:vMerge/>
          </w:tcPr>
          <w:p w14:paraId="455F7179" w14:textId="77777777" w:rsidR="005E747C" w:rsidRPr="00F77B66" w:rsidRDefault="005E747C" w:rsidP="00075DE7">
            <w:pPr>
              <w:pStyle w:val="RepTableSmall"/>
              <w:jc w:val="center"/>
              <w:rPr>
                <w:szCs w:val="16"/>
                <w:lang w:val="en-GB"/>
              </w:rPr>
            </w:pPr>
          </w:p>
        </w:tc>
      </w:tr>
      <w:tr w:rsidR="00647C9E" w:rsidRPr="00F77B66" w14:paraId="0B3C73C9" w14:textId="77777777" w:rsidTr="00075DE7">
        <w:trPr>
          <w:trHeight w:val="431"/>
        </w:trPr>
        <w:tc>
          <w:tcPr>
            <w:tcW w:w="547" w:type="pct"/>
            <w:vMerge/>
          </w:tcPr>
          <w:p w14:paraId="4CFCC0EB" w14:textId="77777777" w:rsidR="005E747C" w:rsidRPr="00F77B66" w:rsidRDefault="005E747C" w:rsidP="00075DE7">
            <w:pPr>
              <w:pStyle w:val="RepTableSmall"/>
              <w:jc w:val="center"/>
              <w:rPr>
                <w:szCs w:val="16"/>
                <w:highlight w:val="yellow"/>
                <w:lang w:val="en-GB"/>
              </w:rPr>
            </w:pPr>
          </w:p>
        </w:tc>
        <w:tc>
          <w:tcPr>
            <w:tcW w:w="366" w:type="pct"/>
            <w:vMerge/>
          </w:tcPr>
          <w:p w14:paraId="1781D004" w14:textId="77777777" w:rsidR="005E747C" w:rsidRPr="00F77B66" w:rsidRDefault="005E747C" w:rsidP="00075DE7">
            <w:pPr>
              <w:pStyle w:val="RepTableSmall"/>
              <w:jc w:val="center"/>
              <w:rPr>
                <w:szCs w:val="16"/>
                <w:lang w:val="en-GB"/>
              </w:rPr>
            </w:pPr>
          </w:p>
        </w:tc>
        <w:tc>
          <w:tcPr>
            <w:tcW w:w="363" w:type="pct"/>
            <w:vMerge/>
          </w:tcPr>
          <w:p w14:paraId="6A15D85B" w14:textId="77777777" w:rsidR="005E747C" w:rsidRPr="00F77B66" w:rsidRDefault="005E747C" w:rsidP="00075DE7">
            <w:pPr>
              <w:pStyle w:val="RepTableSmall"/>
              <w:jc w:val="center"/>
              <w:rPr>
                <w:szCs w:val="16"/>
                <w:lang w:val="en-GB"/>
              </w:rPr>
            </w:pPr>
          </w:p>
        </w:tc>
        <w:tc>
          <w:tcPr>
            <w:tcW w:w="167" w:type="pct"/>
            <w:tcBorders>
              <w:top w:val="single" w:sz="4" w:space="0" w:color="auto"/>
            </w:tcBorders>
            <w:vAlign w:val="center"/>
          </w:tcPr>
          <w:p w14:paraId="631A1005" w14:textId="77777777" w:rsidR="005E747C" w:rsidRPr="00F77B66" w:rsidRDefault="005E747C" w:rsidP="00075DE7">
            <w:pPr>
              <w:jc w:val="center"/>
              <w:rPr>
                <w:sz w:val="16"/>
                <w:szCs w:val="16"/>
              </w:rPr>
            </w:pPr>
            <w:r w:rsidRPr="00F77B66">
              <w:rPr>
                <w:sz w:val="16"/>
                <w:szCs w:val="16"/>
              </w:rPr>
              <w:t>A2</w:t>
            </w:r>
          </w:p>
        </w:tc>
        <w:tc>
          <w:tcPr>
            <w:tcW w:w="213" w:type="pct"/>
            <w:tcBorders>
              <w:top w:val="single" w:sz="4" w:space="0" w:color="auto"/>
            </w:tcBorders>
            <w:vAlign w:val="center"/>
          </w:tcPr>
          <w:p w14:paraId="79E57E68" w14:textId="77777777" w:rsidR="005E747C" w:rsidRPr="00F77B66" w:rsidRDefault="005E747C" w:rsidP="00075DE7">
            <w:pPr>
              <w:pStyle w:val="Zwykytekst"/>
              <w:tabs>
                <w:tab w:val="decimal" w:pos="284"/>
              </w:tabs>
              <w:jc w:val="center"/>
              <w:rPr>
                <w:rFonts w:ascii="Times New Roman" w:hAnsi="Times New Roman" w:cs="Times New Roman"/>
                <w:sz w:val="16"/>
                <w:szCs w:val="16"/>
                <w:lang w:val="it-IT" w:eastAsia="it-IT"/>
              </w:rPr>
            </w:pPr>
            <w:r w:rsidRPr="00F77B66">
              <w:rPr>
                <w:rFonts w:ascii="Times New Roman" w:hAnsi="Times New Roman" w:cs="Times New Roman"/>
                <w:sz w:val="16"/>
                <w:szCs w:val="16"/>
                <w:lang w:val="it-IT" w:eastAsia="it-IT"/>
              </w:rPr>
              <w:t>166</w:t>
            </w:r>
          </w:p>
        </w:tc>
        <w:tc>
          <w:tcPr>
            <w:tcW w:w="232" w:type="pct"/>
            <w:tcBorders>
              <w:top w:val="single" w:sz="4" w:space="0" w:color="auto"/>
            </w:tcBorders>
            <w:vAlign w:val="center"/>
          </w:tcPr>
          <w:p w14:paraId="742F5FE1" w14:textId="77777777" w:rsidR="005E747C" w:rsidRPr="00F77B66" w:rsidRDefault="005E747C" w:rsidP="00075DE7">
            <w:pPr>
              <w:pStyle w:val="Zwykytekst"/>
              <w:tabs>
                <w:tab w:val="decimal" w:pos="567"/>
              </w:tabs>
              <w:jc w:val="center"/>
              <w:rPr>
                <w:rFonts w:ascii="Times New Roman" w:hAnsi="Times New Roman" w:cs="Times New Roman"/>
                <w:sz w:val="16"/>
                <w:szCs w:val="16"/>
                <w:lang w:val="it-IT" w:eastAsia="it-IT"/>
              </w:rPr>
            </w:pPr>
            <w:r w:rsidRPr="00F77B66">
              <w:rPr>
                <w:rFonts w:ascii="Times New Roman" w:hAnsi="Times New Roman" w:cs="Times New Roman"/>
                <w:sz w:val="16"/>
                <w:szCs w:val="16"/>
                <w:lang w:val="it-IT" w:eastAsia="it-IT"/>
              </w:rPr>
              <w:t>997</w:t>
            </w:r>
          </w:p>
        </w:tc>
        <w:tc>
          <w:tcPr>
            <w:tcW w:w="193" w:type="pct"/>
            <w:vMerge/>
          </w:tcPr>
          <w:p w14:paraId="587E1D91" w14:textId="77777777" w:rsidR="005E747C" w:rsidRPr="00F77B66" w:rsidRDefault="005E747C" w:rsidP="00075DE7">
            <w:pPr>
              <w:pStyle w:val="Zwykytekst"/>
              <w:tabs>
                <w:tab w:val="decimal" w:pos="284"/>
              </w:tabs>
              <w:jc w:val="center"/>
              <w:rPr>
                <w:rFonts w:ascii="Times New Roman" w:hAnsi="Times New Roman" w:cs="Times New Roman"/>
                <w:sz w:val="16"/>
                <w:szCs w:val="16"/>
                <w:lang w:val="en-GB"/>
              </w:rPr>
            </w:pPr>
          </w:p>
        </w:tc>
        <w:tc>
          <w:tcPr>
            <w:tcW w:w="420" w:type="pct"/>
            <w:tcBorders>
              <w:top w:val="single" w:sz="4" w:space="0" w:color="auto"/>
            </w:tcBorders>
            <w:vAlign w:val="center"/>
          </w:tcPr>
          <w:p w14:paraId="794133FD" w14:textId="77777777" w:rsidR="005E747C" w:rsidRPr="00F77B66" w:rsidRDefault="005E747C" w:rsidP="00075DE7">
            <w:pPr>
              <w:jc w:val="center"/>
              <w:rPr>
                <w:sz w:val="16"/>
                <w:szCs w:val="16"/>
                <w:lang w:val="it-IT" w:eastAsia="it-IT"/>
              </w:rPr>
            </w:pPr>
            <w:r w:rsidRPr="00F77B66">
              <w:rPr>
                <w:sz w:val="16"/>
                <w:szCs w:val="16"/>
                <w:lang w:val="it-IT" w:eastAsia="it-IT"/>
              </w:rPr>
              <w:t>10/07/2020</w:t>
            </w:r>
          </w:p>
        </w:tc>
        <w:tc>
          <w:tcPr>
            <w:tcW w:w="298" w:type="pct"/>
          </w:tcPr>
          <w:p w14:paraId="55747BD4" w14:textId="77777777" w:rsidR="005E747C" w:rsidRPr="00F77B66" w:rsidRDefault="005E747C" w:rsidP="00075DE7">
            <w:pPr>
              <w:pStyle w:val="RepTableSmall"/>
              <w:jc w:val="center"/>
              <w:rPr>
                <w:szCs w:val="16"/>
                <w:lang w:val="en-GB"/>
              </w:rPr>
            </w:pPr>
            <w:r w:rsidRPr="00F77B66">
              <w:rPr>
                <w:szCs w:val="16"/>
                <w:lang w:val="it-IT" w:eastAsia="it-IT"/>
              </w:rPr>
              <w:t>87</w:t>
            </w:r>
          </w:p>
        </w:tc>
        <w:tc>
          <w:tcPr>
            <w:tcW w:w="271" w:type="pct"/>
            <w:vMerge/>
          </w:tcPr>
          <w:p w14:paraId="70BF44DC" w14:textId="77777777" w:rsidR="005E747C" w:rsidRPr="00F77B66" w:rsidRDefault="005E747C" w:rsidP="00075DE7">
            <w:pPr>
              <w:jc w:val="center"/>
              <w:rPr>
                <w:sz w:val="16"/>
                <w:szCs w:val="16"/>
                <w:lang w:val="en-GB"/>
              </w:rPr>
            </w:pPr>
          </w:p>
        </w:tc>
        <w:tc>
          <w:tcPr>
            <w:tcW w:w="267" w:type="pct"/>
            <w:vMerge/>
            <w:vAlign w:val="center"/>
          </w:tcPr>
          <w:p w14:paraId="74C1ABBF" w14:textId="77777777" w:rsidR="005E747C" w:rsidRPr="00F77B66" w:rsidRDefault="005E747C" w:rsidP="00075DE7">
            <w:pPr>
              <w:pStyle w:val="RepTableSmall"/>
              <w:tabs>
                <w:tab w:val="decimal" w:pos="410"/>
              </w:tabs>
              <w:jc w:val="center"/>
              <w:rPr>
                <w:szCs w:val="16"/>
                <w:highlight w:val="yellow"/>
                <w:lang w:val="en-GB"/>
              </w:rPr>
            </w:pPr>
          </w:p>
        </w:tc>
        <w:tc>
          <w:tcPr>
            <w:tcW w:w="236" w:type="pct"/>
            <w:vMerge/>
            <w:vAlign w:val="center"/>
          </w:tcPr>
          <w:p w14:paraId="44E6BA18" w14:textId="77777777" w:rsidR="005E747C" w:rsidRPr="00F77B66" w:rsidRDefault="005E747C" w:rsidP="00075DE7">
            <w:pPr>
              <w:pStyle w:val="RepTableSmall"/>
              <w:tabs>
                <w:tab w:val="decimal" w:pos="410"/>
              </w:tabs>
              <w:jc w:val="center"/>
              <w:rPr>
                <w:szCs w:val="16"/>
                <w:highlight w:val="yellow"/>
                <w:lang w:val="en-GB"/>
              </w:rPr>
            </w:pPr>
          </w:p>
        </w:tc>
        <w:tc>
          <w:tcPr>
            <w:tcW w:w="271" w:type="pct"/>
            <w:vMerge/>
            <w:vAlign w:val="center"/>
          </w:tcPr>
          <w:p w14:paraId="627E005C" w14:textId="77777777" w:rsidR="005E747C" w:rsidRPr="00F77B66" w:rsidRDefault="005E747C" w:rsidP="00075DE7">
            <w:pPr>
              <w:pStyle w:val="RepTableSmall"/>
              <w:tabs>
                <w:tab w:val="decimal" w:pos="410"/>
              </w:tabs>
              <w:jc w:val="center"/>
              <w:rPr>
                <w:szCs w:val="16"/>
                <w:highlight w:val="yellow"/>
                <w:lang w:val="en-GB"/>
              </w:rPr>
            </w:pPr>
          </w:p>
        </w:tc>
        <w:tc>
          <w:tcPr>
            <w:tcW w:w="243" w:type="pct"/>
            <w:vMerge/>
            <w:vAlign w:val="center"/>
          </w:tcPr>
          <w:p w14:paraId="16E0BADE" w14:textId="77777777" w:rsidR="005E747C" w:rsidRPr="00F77B66" w:rsidRDefault="005E747C" w:rsidP="00075DE7">
            <w:pPr>
              <w:pStyle w:val="RepTableSmall"/>
              <w:tabs>
                <w:tab w:val="decimal" w:pos="340"/>
              </w:tabs>
              <w:jc w:val="center"/>
              <w:rPr>
                <w:szCs w:val="16"/>
                <w:highlight w:val="yellow"/>
                <w:lang w:val="en-GB"/>
              </w:rPr>
            </w:pPr>
          </w:p>
        </w:tc>
        <w:tc>
          <w:tcPr>
            <w:tcW w:w="199" w:type="pct"/>
            <w:vMerge/>
            <w:vAlign w:val="center"/>
          </w:tcPr>
          <w:p w14:paraId="466D8A46" w14:textId="77777777" w:rsidR="005E747C" w:rsidRPr="00F77B66" w:rsidRDefault="005E747C" w:rsidP="00075DE7">
            <w:pPr>
              <w:pStyle w:val="RepTableSmall"/>
              <w:tabs>
                <w:tab w:val="decimal" w:pos="386"/>
              </w:tabs>
              <w:jc w:val="center"/>
              <w:rPr>
                <w:szCs w:val="16"/>
                <w:lang w:val="en-GB"/>
              </w:rPr>
            </w:pPr>
          </w:p>
        </w:tc>
        <w:tc>
          <w:tcPr>
            <w:tcW w:w="714" w:type="pct"/>
            <w:vMerge/>
          </w:tcPr>
          <w:p w14:paraId="735E7F09" w14:textId="77777777" w:rsidR="005E747C" w:rsidRPr="00F77B66" w:rsidRDefault="005E747C" w:rsidP="00075DE7">
            <w:pPr>
              <w:pStyle w:val="RepTableSmall"/>
              <w:jc w:val="center"/>
              <w:rPr>
                <w:szCs w:val="16"/>
                <w:lang w:val="en-GB"/>
              </w:rPr>
            </w:pPr>
          </w:p>
        </w:tc>
      </w:tr>
      <w:bookmarkEnd w:id="972"/>
    </w:tbl>
    <w:p w14:paraId="29328EB5" w14:textId="77777777" w:rsidR="005E747C" w:rsidRPr="00D805E1" w:rsidRDefault="005E747C" w:rsidP="005E747C">
      <w:pPr>
        <w:pStyle w:val="RepStandard"/>
        <w:rPr>
          <w:sz w:val="20"/>
          <w:szCs w:val="20"/>
        </w:rPr>
      </w:pPr>
    </w:p>
    <w:p w14:paraId="1399816F" w14:textId="77777777" w:rsidR="00D805E1" w:rsidRPr="00FD5C54" w:rsidRDefault="00D805E1" w:rsidP="00D805E1">
      <w:pPr>
        <w:pStyle w:val="RepLabel"/>
        <w:ind w:left="0" w:firstLine="0"/>
      </w:pPr>
      <w:r>
        <w:rPr>
          <w:sz w:val="20"/>
          <w:szCs w:val="20"/>
        </w:rPr>
        <w:br w:type="page"/>
      </w:r>
      <w:r w:rsidRPr="008C228D">
        <w:lastRenderedPageBreak/>
        <w:t>Table A </w:t>
      </w:r>
      <w:r>
        <w:t>1</w:t>
      </w:r>
      <w:r w:rsidR="005378C4">
        <w:t>0</w:t>
      </w:r>
      <w:r w:rsidRPr="008C228D">
        <w:t>:</w:t>
      </w:r>
      <w:r w:rsidRPr="008C228D">
        <w:tab/>
      </w:r>
      <w:r w:rsidRPr="00F447DA">
        <w:t>Summary of the study SPK-20-45307 trials</w:t>
      </w:r>
    </w:p>
    <w:p w14:paraId="03074456" w14:textId="77777777" w:rsidR="005E747C" w:rsidRPr="00D805E1" w:rsidRDefault="005E747C" w:rsidP="005E747C">
      <w:pPr>
        <w:pStyle w:val="RepStandard"/>
        <w:rPr>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525"/>
        <w:gridCol w:w="1170"/>
        <w:gridCol w:w="1120"/>
        <w:gridCol w:w="526"/>
        <w:gridCol w:w="552"/>
        <w:gridCol w:w="682"/>
        <w:gridCol w:w="611"/>
        <w:gridCol w:w="1156"/>
        <w:gridCol w:w="949"/>
        <w:gridCol w:w="862"/>
        <w:gridCol w:w="891"/>
        <w:gridCol w:w="914"/>
        <w:gridCol w:w="958"/>
        <w:gridCol w:w="632"/>
        <w:gridCol w:w="2012"/>
      </w:tblGrid>
      <w:tr w:rsidR="00647C9E" w:rsidRPr="00F77B66" w14:paraId="077B671D" w14:textId="77777777" w:rsidTr="00D805E1">
        <w:trPr>
          <w:trHeight w:val="225"/>
          <w:tblHeader/>
        </w:trPr>
        <w:tc>
          <w:tcPr>
            <w:tcW w:w="524" w:type="pct"/>
            <w:vMerge w:val="restart"/>
            <w:tcBorders>
              <w:top w:val="single" w:sz="4" w:space="0" w:color="auto"/>
              <w:left w:val="single" w:sz="4" w:space="0" w:color="auto"/>
              <w:bottom w:val="single" w:sz="4" w:space="0" w:color="auto"/>
              <w:right w:val="single" w:sz="4" w:space="0" w:color="auto"/>
            </w:tcBorders>
            <w:vAlign w:val="center"/>
          </w:tcPr>
          <w:p w14:paraId="48D555E2" w14:textId="77777777" w:rsidR="005E747C" w:rsidRPr="00F77B66" w:rsidRDefault="005E747C" w:rsidP="00075DE7">
            <w:pPr>
              <w:pStyle w:val="RepTableHeaderSmall"/>
              <w:jc w:val="center"/>
              <w:rPr>
                <w:sz w:val="18"/>
                <w:szCs w:val="18"/>
                <w:lang w:val="en-GB"/>
              </w:rPr>
            </w:pPr>
            <w:r w:rsidRPr="00F77B66">
              <w:rPr>
                <w:sz w:val="18"/>
                <w:szCs w:val="18"/>
                <w:lang w:val="en-GB"/>
              </w:rPr>
              <w:t>Trial No./</w:t>
            </w:r>
          </w:p>
          <w:p w14:paraId="3B4C9340" w14:textId="77777777" w:rsidR="005E747C" w:rsidRPr="00F77B66" w:rsidRDefault="005E747C" w:rsidP="00075DE7">
            <w:pPr>
              <w:pStyle w:val="RepTableHeaderSmall"/>
              <w:jc w:val="center"/>
              <w:rPr>
                <w:sz w:val="18"/>
                <w:szCs w:val="18"/>
                <w:lang w:val="en-GB"/>
              </w:rPr>
            </w:pPr>
            <w:r w:rsidRPr="00F77B66">
              <w:rPr>
                <w:sz w:val="18"/>
                <w:szCs w:val="18"/>
                <w:lang w:val="en-GB"/>
              </w:rPr>
              <w:t>Location/</w:t>
            </w:r>
          </w:p>
          <w:p w14:paraId="03B9C80F" w14:textId="77777777" w:rsidR="005E747C" w:rsidRPr="00F77B66" w:rsidRDefault="005E747C" w:rsidP="00075DE7">
            <w:pPr>
              <w:pStyle w:val="RepTableHeaderSmall"/>
              <w:jc w:val="center"/>
              <w:rPr>
                <w:sz w:val="18"/>
                <w:szCs w:val="18"/>
                <w:lang w:val="en-GB"/>
              </w:rPr>
            </w:pPr>
            <w:r w:rsidRPr="00F77B66">
              <w:rPr>
                <w:sz w:val="18"/>
                <w:szCs w:val="18"/>
                <w:lang w:val="en-GB"/>
              </w:rPr>
              <w:t>EU zone/</w:t>
            </w:r>
          </w:p>
          <w:p w14:paraId="093C97B5" w14:textId="77777777" w:rsidR="005E747C" w:rsidRPr="00F77B66" w:rsidRDefault="005E747C" w:rsidP="00075DE7">
            <w:pPr>
              <w:pStyle w:val="RepTableHeaderSmall"/>
              <w:jc w:val="center"/>
              <w:rPr>
                <w:sz w:val="18"/>
                <w:szCs w:val="18"/>
                <w:lang w:val="en-GB"/>
              </w:rPr>
            </w:pPr>
            <w:r w:rsidRPr="00F77B66">
              <w:rPr>
                <w:sz w:val="18"/>
                <w:szCs w:val="18"/>
                <w:lang w:val="en-GB"/>
              </w:rPr>
              <w:t>Year</w:t>
            </w:r>
          </w:p>
        </w:tc>
        <w:tc>
          <w:tcPr>
            <w:tcW w:w="402" w:type="pct"/>
            <w:vMerge w:val="restart"/>
            <w:tcBorders>
              <w:top w:val="single" w:sz="4" w:space="0" w:color="auto"/>
              <w:left w:val="single" w:sz="4" w:space="0" w:color="auto"/>
              <w:bottom w:val="single" w:sz="4" w:space="0" w:color="auto"/>
              <w:right w:val="single" w:sz="4" w:space="0" w:color="auto"/>
            </w:tcBorders>
            <w:vAlign w:val="center"/>
          </w:tcPr>
          <w:p w14:paraId="7494AD54" w14:textId="77777777" w:rsidR="005E747C" w:rsidRPr="00F77B66" w:rsidRDefault="005E747C" w:rsidP="00075DE7">
            <w:pPr>
              <w:pStyle w:val="RepTableHeaderSmall"/>
              <w:jc w:val="center"/>
              <w:rPr>
                <w:sz w:val="18"/>
                <w:szCs w:val="18"/>
                <w:lang w:val="en-GB"/>
              </w:rPr>
            </w:pPr>
            <w:r w:rsidRPr="00F77B66">
              <w:rPr>
                <w:sz w:val="18"/>
                <w:szCs w:val="18"/>
                <w:lang w:val="en-GB"/>
              </w:rPr>
              <w:t>Commodity/ Variety</w:t>
            </w:r>
          </w:p>
        </w:tc>
        <w:tc>
          <w:tcPr>
            <w:tcW w:w="385" w:type="pct"/>
            <w:vMerge w:val="restart"/>
            <w:tcBorders>
              <w:top w:val="single" w:sz="4" w:space="0" w:color="auto"/>
              <w:left w:val="single" w:sz="4" w:space="0" w:color="auto"/>
              <w:bottom w:val="single" w:sz="4" w:space="0" w:color="auto"/>
              <w:right w:val="single" w:sz="4" w:space="0" w:color="auto"/>
            </w:tcBorders>
            <w:vAlign w:val="center"/>
          </w:tcPr>
          <w:p w14:paraId="06CA60A9" w14:textId="77777777" w:rsidR="005E747C" w:rsidRPr="00F77B66" w:rsidRDefault="005E747C" w:rsidP="00075DE7">
            <w:pPr>
              <w:pStyle w:val="RepTableHeaderSmall"/>
              <w:jc w:val="center"/>
              <w:rPr>
                <w:sz w:val="18"/>
                <w:szCs w:val="18"/>
                <w:lang w:val="en-GB"/>
              </w:rPr>
            </w:pPr>
            <w:r w:rsidRPr="00F77B66">
              <w:rPr>
                <w:sz w:val="18"/>
                <w:szCs w:val="18"/>
                <w:lang w:val="en-GB"/>
              </w:rPr>
              <w:t>Date of</w:t>
            </w:r>
          </w:p>
          <w:p w14:paraId="1CEAF1AA" w14:textId="77777777" w:rsidR="005E747C" w:rsidRPr="00F77B66" w:rsidRDefault="005E747C" w:rsidP="00075DE7">
            <w:pPr>
              <w:pStyle w:val="RepTableHeaderSmall"/>
              <w:jc w:val="center"/>
              <w:rPr>
                <w:sz w:val="18"/>
                <w:szCs w:val="18"/>
                <w:lang w:val="en-GB"/>
              </w:rPr>
            </w:pPr>
            <w:r w:rsidRPr="00F77B66">
              <w:rPr>
                <w:sz w:val="18"/>
                <w:szCs w:val="18"/>
                <w:lang w:val="en-GB"/>
              </w:rPr>
              <w:t>1.Sowing or planting</w:t>
            </w:r>
          </w:p>
          <w:p w14:paraId="7C45B80F" w14:textId="77777777" w:rsidR="005E747C" w:rsidRPr="00F77B66" w:rsidRDefault="005E747C" w:rsidP="00075DE7">
            <w:pPr>
              <w:pStyle w:val="RepTableHeaderSmall"/>
              <w:jc w:val="center"/>
              <w:rPr>
                <w:sz w:val="18"/>
                <w:szCs w:val="18"/>
                <w:lang w:val="en-GB"/>
              </w:rPr>
            </w:pPr>
            <w:r w:rsidRPr="00F77B66">
              <w:rPr>
                <w:sz w:val="18"/>
                <w:szCs w:val="18"/>
                <w:lang w:val="en-GB"/>
              </w:rPr>
              <w:t>2.Flowering</w:t>
            </w:r>
          </w:p>
          <w:p w14:paraId="19B30539" w14:textId="77777777" w:rsidR="005E747C" w:rsidRPr="00F77B66" w:rsidRDefault="005E747C" w:rsidP="00075DE7">
            <w:pPr>
              <w:pStyle w:val="RepTableHeaderSmall"/>
              <w:jc w:val="center"/>
              <w:rPr>
                <w:sz w:val="18"/>
                <w:szCs w:val="18"/>
                <w:lang w:val="en-GB"/>
              </w:rPr>
            </w:pPr>
            <w:r w:rsidRPr="00F77B66">
              <w:rPr>
                <w:sz w:val="18"/>
                <w:szCs w:val="18"/>
                <w:lang w:val="en-GB"/>
              </w:rPr>
              <w:t>3. Harvest</w:t>
            </w:r>
          </w:p>
        </w:tc>
        <w:tc>
          <w:tcPr>
            <w:tcW w:w="813" w:type="pct"/>
            <w:gridSpan w:val="4"/>
            <w:tcBorders>
              <w:top w:val="single" w:sz="4" w:space="0" w:color="auto"/>
              <w:left w:val="single" w:sz="4" w:space="0" w:color="auto"/>
              <w:bottom w:val="single" w:sz="4" w:space="0" w:color="auto"/>
              <w:right w:val="single" w:sz="4" w:space="0" w:color="auto"/>
            </w:tcBorders>
          </w:tcPr>
          <w:p w14:paraId="03DC133C" w14:textId="77777777" w:rsidR="005E747C" w:rsidRPr="00F77B66" w:rsidRDefault="005E747C" w:rsidP="00075DE7">
            <w:pPr>
              <w:pStyle w:val="RepTableHeaderSmall"/>
              <w:jc w:val="center"/>
              <w:rPr>
                <w:sz w:val="18"/>
                <w:szCs w:val="18"/>
                <w:lang w:val="en-GB"/>
              </w:rPr>
            </w:pPr>
            <w:r w:rsidRPr="00F77B66">
              <w:rPr>
                <w:sz w:val="18"/>
                <w:szCs w:val="18"/>
                <w:lang w:val="en-GB"/>
              </w:rPr>
              <w:t>Application rate per treatment</w:t>
            </w:r>
          </w:p>
        </w:tc>
        <w:tc>
          <w:tcPr>
            <w:tcW w:w="397" w:type="pct"/>
            <w:vMerge w:val="restart"/>
            <w:tcBorders>
              <w:top w:val="single" w:sz="4" w:space="0" w:color="auto"/>
              <w:left w:val="single" w:sz="4" w:space="0" w:color="auto"/>
              <w:bottom w:val="single" w:sz="4" w:space="0" w:color="auto"/>
              <w:right w:val="single" w:sz="4" w:space="0" w:color="auto"/>
            </w:tcBorders>
            <w:vAlign w:val="center"/>
          </w:tcPr>
          <w:p w14:paraId="2CDA88C4" w14:textId="77777777" w:rsidR="005E747C" w:rsidRPr="00F77B66" w:rsidRDefault="005E747C" w:rsidP="00075DE7">
            <w:pPr>
              <w:pStyle w:val="RepTableHeaderSmall"/>
              <w:jc w:val="center"/>
              <w:rPr>
                <w:sz w:val="18"/>
                <w:szCs w:val="18"/>
                <w:lang w:val="en-GB"/>
              </w:rPr>
            </w:pPr>
            <w:r w:rsidRPr="00F77B66">
              <w:rPr>
                <w:sz w:val="18"/>
                <w:szCs w:val="18"/>
                <w:lang w:val="en-GB"/>
              </w:rPr>
              <w:t>Dates of treatment or no. of treatments and last date</w:t>
            </w:r>
          </w:p>
        </w:tc>
        <w:tc>
          <w:tcPr>
            <w:tcW w:w="326" w:type="pct"/>
            <w:vMerge w:val="restart"/>
            <w:tcBorders>
              <w:top w:val="single" w:sz="4" w:space="0" w:color="auto"/>
              <w:left w:val="single" w:sz="4" w:space="0" w:color="auto"/>
              <w:bottom w:val="single" w:sz="4" w:space="0" w:color="auto"/>
              <w:right w:val="single" w:sz="4" w:space="0" w:color="auto"/>
            </w:tcBorders>
            <w:vAlign w:val="center"/>
          </w:tcPr>
          <w:p w14:paraId="56BD81DF" w14:textId="77777777" w:rsidR="005E747C" w:rsidRPr="00F77B66" w:rsidRDefault="005E747C" w:rsidP="00075DE7">
            <w:pPr>
              <w:pStyle w:val="RepTableHeaderSmall"/>
              <w:jc w:val="center"/>
              <w:rPr>
                <w:sz w:val="18"/>
                <w:szCs w:val="18"/>
                <w:lang w:val="en-GB"/>
              </w:rPr>
            </w:pPr>
            <w:r w:rsidRPr="00F77B66">
              <w:rPr>
                <w:sz w:val="18"/>
                <w:szCs w:val="18"/>
                <w:lang w:val="en-GB"/>
              </w:rPr>
              <w:t>Growth stage at last treatment or date</w:t>
            </w:r>
          </w:p>
        </w:tc>
        <w:tc>
          <w:tcPr>
            <w:tcW w:w="296" w:type="pct"/>
            <w:vMerge w:val="restart"/>
            <w:tcBorders>
              <w:top w:val="single" w:sz="4" w:space="0" w:color="auto"/>
              <w:left w:val="single" w:sz="4" w:space="0" w:color="auto"/>
              <w:bottom w:val="single" w:sz="4" w:space="0" w:color="auto"/>
              <w:right w:val="single" w:sz="4" w:space="0" w:color="auto"/>
            </w:tcBorders>
            <w:vAlign w:val="center"/>
          </w:tcPr>
          <w:p w14:paraId="3F2C2A78" w14:textId="77777777" w:rsidR="005E747C" w:rsidRPr="00F77B66" w:rsidRDefault="005E747C" w:rsidP="00075DE7">
            <w:pPr>
              <w:pStyle w:val="RepTableHeaderSmall"/>
              <w:jc w:val="center"/>
              <w:rPr>
                <w:sz w:val="18"/>
                <w:szCs w:val="18"/>
                <w:lang w:val="en-GB"/>
              </w:rPr>
            </w:pPr>
            <w:r w:rsidRPr="00F77B66">
              <w:rPr>
                <w:sz w:val="18"/>
                <w:szCs w:val="18"/>
                <w:lang w:val="en-GB"/>
              </w:rPr>
              <w:t>Portion analyzed</w:t>
            </w:r>
          </w:p>
        </w:tc>
        <w:tc>
          <w:tcPr>
            <w:tcW w:w="949" w:type="pct"/>
            <w:gridSpan w:val="3"/>
            <w:tcBorders>
              <w:top w:val="single" w:sz="4" w:space="0" w:color="auto"/>
              <w:left w:val="single" w:sz="4" w:space="0" w:color="auto"/>
              <w:bottom w:val="single" w:sz="4" w:space="0" w:color="auto"/>
              <w:right w:val="single" w:sz="4" w:space="0" w:color="auto"/>
            </w:tcBorders>
          </w:tcPr>
          <w:p w14:paraId="1C660AFF" w14:textId="77777777" w:rsidR="005E747C" w:rsidRPr="00F77B66" w:rsidRDefault="005E747C" w:rsidP="00075DE7">
            <w:pPr>
              <w:pStyle w:val="RepTableHeaderSmall"/>
              <w:jc w:val="center"/>
              <w:rPr>
                <w:sz w:val="18"/>
                <w:szCs w:val="18"/>
                <w:lang w:val="en-GB"/>
              </w:rPr>
            </w:pPr>
            <w:r w:rsidRPr="00F77B66">
              <w:rPr>
                <w:sz w:val="18"/>
                <w:szCs w:val="18"/>
                <w:lang w:val="en-GB"/>
              </w:rPr>
              <w:t>Residues (mg/kg)</w:t>
            </w:r>
          </w:p>
        </w:tc>
        <w:tc>
          <w:tcPr>
            <w:tcW w:w="217" w:type="pct"/>
            <w:vMerge w:val="restart"/>
            <w:tcBorders>
              <w:top w:val="single" w:sz="4" w:space="0" w:color="auto"/>
              <w:left w:val="single" w:sz="4" w:space="0" w:color="auto"/>
              <w:bottom w:val="single" w:sz="4" w:space="0" w:color="auto"/>
              <w:right w:val="single" w:sz="4" w:space="0" w:color="auto"/>
            </w:tcBorders>
            <w:vAlign w:val="center"/>
          </w:tcPr>
          <w:p w14:paraId="11C0A478" w14:textId="77777777" w:rsidR="005E747C" w:rsidRPr="00F77B66" w:rsidRDefault="005E747C" w:rsidP="00075DE7">
            <w:pPr>
              <w:pStyle w:val="RepTableHeaderSmall"/>
              <w:jc w:val="center"/>
              <w:rPr>
                <w:sz w:val="18"/>
                <w:szCs w:val="18"/>
                <w:lang w:val="en-GB"/>
              </w:rPr>
            </w:pPr>
            <w:r w:rsidRPr="00F77B66">
              <w:rPr>
                <w:sz w:val="18"/>
                <w:szCs w:val="18"/>
                <w:lang w:val="en-GB"/>
              </w:rPr>
              <w:t>PHI (days)</w:t>
            </w:r>
          </w:p>
        </w:tc>
        <w:tc>
          <w:tcPr>
            <w:tcW w:w="691" w:type="pct"/>
            <w:vMerge w:val="restart"/>
            <w:tcBorders>
              <w:top w:val="single" w:sz="4" w:space="0" w:color="auto"/>
              <w:left w:val="single" w:sz="4" w:space="0" w:color="auto"/>
              <w:bottom w:val="single" w:sz="4" w:space="0" w:color="auto"/>
              <w:right w:val="single" w:sz="4" w:space="0" w:color="auto"/>
            </w:tcBorders>
            <w:vAlign w:val="center"/>
          </w:tcPr>
          <w:p w14:paraId="26723C2E" w14:textId="77777777" w:rsidR="005E747C" w:rsidRPr="00F77B66" w:rsidRDefault="005E747C" w:rsidP="00075DE7">
            <w:pPr>
              <w:pStyle w:val="RepTableHeaderSmall"/>
              <w:jc w:val="center"/>
              <w:rPr>
                <w:sz w:val="18"/>
                <w:szCs w:val="18"/>
                <w:lang w:val="en-GB"/>
              </w:rPr>
            </w:pPr>
            <w:r w:rsidRPr="00F77B66">
              <w:rPr>
                <w:sz w:val="18"/>
                <w:szCs w:val="18"/>
                <w:lang w:val="en-GB"/>
              </w:rPr>
              <w:t>Details on trial</w:t>
            </w:r>
          </w:p>
        </w:tc>
      </w:tr>
      <w:tr w:rsidR="00647C9E" w:rsidRPr="00F77B66" w14:paraId="7BB5D37E" w14:textId="77777777" w:rsidTr="00AC22E9">
        <w:trPr>
          <w:trHeight w:val="144"/>
          <w:tblHeader/>
        </w:trPr>
        <w:tc>
          <w:tcPr>
            <w:tcW w:w="524" w:type="pct"/>
            <w:vMerge/>
            <w:tcBorders>
              <w:top w:val="single" w:sz="4" w:space="0" w:color="auto"/>
              <w:left w:val="single" w:sz="4" w:space="0" w:color="auto"/>
              <w:bottom w:val="nil"/>
              <w:right w:val="single" w:sz="4" w:space="0" w:color="auto"/>
            </w:tcBorders>
            <w:vAlign w:val="center"/>
          </w:tcPr>
          <w:p w14:paraId="242F7211" w14:textId="77777777" w:rsidR="005E747C" w:rsidRPr="00F77B66" w:rsidRDefault="005E747C" w:rsidP="00075DE7">
            <w:pPr>
              <w:pStyle w:val="RepTableHeaderSmall"/>
              <w:jc w:val="center"/>
              <w:rPr>
                <w:sz w:val="18"/>
                <w:szCs w:val="18"/>
                <w:lang w:val="en-GB"/>
              </w:rPr>
            </w:pPr>
          </w:p>
        </w:tc>
        <w:tc>
          <w:tcPr>
            <w:tcW w:w="402" w:type="pct"/>
            <w:vMerge/>
            <w:tcBorders>
              <w:top w:val="single" w:sz="4" w:space="0" w:color="auto"/>
              <w:left w:val="single" w:sz="4" w:space="0" w:color="auto"/>
              <w:bottom w:val="nil"/>
              <w:right w:val="single" w:sz="4" w:space="0" w:color="auto"/>
            </w:tcBorders>
            <w:vAlign w:val="center"/>
          </w:tcPr>
          <w:p w14:paraId="4B37C84C" w14:textId="77777777" w:rsidR="005E747C" w:rsidRPr="00F77B66" w:rsidRDefault="005E747C" w:rsidP="00075DE7">
            <w:pPr>
              <w:pStyle w:val="RepTableHeaderSmall"/>
              <w:jc w:val="center"/>
              <w:rPr>
                <w:sz w:val="18"/>
                <w:szCs w:val="18"/>
                <w:lang w:val="en-GB"/>
              </w:rPr>
            </w:pPr>
          </w:p>
        </w:tc>
        <w:tc>
          <w:tcPr>
            <w:tcW w:w="385" w:type="pct"/>
            <w:vMerge/>
            <w:tcBorders>
              <w:top w:val="single" w:sz="4" w:space="0" w:color="auto"/>
              <w:left w:val="single" w:sz="4" w:space="0" w:color="auto"/>
              <w:bottom w:val="nil"/>
              <w:right w:val="single" w:sz="4" w:space="0" w:color="auto"/>
            </w:tcBorders>
            <w:vAlign w:val="center"/>
          </w:tcPr>
          <w:p w14:paraId="360BE872" w14:textId="77777777" w:rsidR="005E747C" w:rsidRPr="00F77B66" w:rsidRDefault="005E747C" w:rsidP="00075DE7">
            <w:pPr>
              <w:pStyle w:val="RepTableHeaderSmall"/>
              <w:jc w:val="center"/>
              <w:rPr>
                <w:sz w:val="18"/>
                <w:szCs w:val="18"/>
                <w:lang w:val="en-GB"/>
              </w:rPr>
            </w:pPr>
          </w:p>
        </w:tc>
        <w:tc>
          <w:tcPr>
            <w:tcW w:w="181" w:type="pct"/>
            <w:tcBorders>
              <w:top w:val="single" w:sz="4" w:space="0" w:color="auto"/>
              <w:left w:val="single" w:sz="4" w:space="0" w:color="auto"/>
              <w:bottom w:val="nil"/>
              <w:right w:val="single" w:sz="4" w:space="0" w:color="auto"/>
            </w:tcBorders>
          </w:tcPr>
          <w:p w14:paraId="01E13948" w14:textId="77777777" w:rsidR="005E747C" w:rsidRPr="00F77B66" w:rsidRDefault="005E747C" w:rsidP="00075DE7">
            <w:pPr>
              <w:pStyle w:val="RepTableHeaderSmall"/>
              <w:jc w:val="center"/>
              <w:rPr>
                <w:sz w:val="18"/>
                <w:szCs w:val="18"/>
                <w:lang w:val="en-GB"/>
              </w:rPr>
            </w:pPr>
            <w:r w:rsidRPr="00F77B66">
              <w:rPr>
                <w:sz w:val="18"/>
                <w:szCs w:val="18"/>
                <w:lang w:val="en-GB"/>
              </w:rPr>
              <w:t>App. N.</w:t>
            </w:r>
          </w:p>
        </w:tc>
        <w:tc>
          <w:tcPr>
            <w:tcW w:w="190" w:type="pct"/>
            <w:tcBorders>
              <w:top w:val="single" w:sz="4" w:space="0" w:color="auto"/>
              <w:left w:val="single" w:sz="4" w:space="0" w:color="auto"/>
              <w:bottom w:val="nil"/>
              <w:right w:val="single" w:sz="4" w:space="0" w:color="auto"/>
            </w:tcBorders>
            <w:vAlign w:val="center"/>
          </w:tcPr>
          <w:p w14:paraId="385F26CB" w14:textId="77777777" w:rsidR="005E747C" w:rsidRPr="00F77B66" w:rsidRDefault="005E747C" w:rsidP="00075DE7">
            <w:pPr>
              <w:pStyle w:val="RepTableHeaderSmall"/>
              <w:jc w:val="center"/>
              <w:rPr>
                <w:sz w:val="18"/>
                <w:szCs w:val="18"/>
                <w:lang w:val="en-GB"/>
              </w:rPr>
            </w:pPr>
            <w:r w:rsidRPr="00F77B66">
              <w:rPr>
                <w:sz w:val="18"/>
                <w:szCs w:val="18"/>
                <w:lang w:val="en-GB"/>
              </w:rPr>
              <w:t>g a.s./ ha</w:t>
            </w:r>
          </w:p>
        </w:tc>
        <w:tc>
          <w:tcPr>
            <w:tcW w:w="232" w:type="pct"/>
            <w:tcBorders>
              <w:top w:val="single" w:sz="4" w:space="0" w:color="auto"/>
              <w:left w:val="single" w:sz="4" w:space="0" w:color="auto"/>
              <w:bottom w:val="nil"/>
              <w:right w:val="single" w:sz="4" w:space="0" w:color="auto"/>
            </w:tcBorders>
            <w:vAlign w:val="center"/>
          </w:tcPr>
          <w:p w14:paraId="356016F6" w14:textId="77777777" w:rsidR="005E747C" w:rsidRPr="00F77B66" w:rsidRDefault="005E747C" w:rsidP="00075DE7">
            <w:pPr>
              <w:pStyle w:val="RepTableHeaderSmall"/>
              <w:jc w:val="center"/>
              <w:rPr>
                <w:sz w:val="18"/>
                <w:szCs w:val="18"/>
                <w:lang w:val="en-GB"/>
              </w:rPr>
            </w:pPr>
            <w:r w:rsidRPr="00F77B66">
              <w:rPr>
                <w:sz w:val="18"/>
                <w:szCs w:val="18"/>
                <w:lang w:val="en-GB"/>
              </w:rPr>
              <w:t>Water (l/ha)</w:t>
            </w:r>
          </w:p>
        </w:tc>
        <w:tc>
          <w:tcPr>
            <w:tcW w:w="209" w:type="pct"/>
            <w:tcBorders>
              <w:top w:val="single" w:sz="4" w:space="0" w:color="auto"/>
              <w:left w:val="single" w:sz="4" w:space="0" w:color="auto"/>
              <w:bottom w:val="nil"/>
              <w:right w:val="single" w:sz="4" w:space="0" w:color="auto"/>
            </w:tcBorders>
            <w:vAlign w:val="center"/>
          </w:tcPr>
          <w:p w14:paraId="425DA459" w14:textId="77777777" w:rsidR="005E747C" w:rsidRPr="00F77B66" w:rsidRDefault="005E747C" w:rsidP="00075DE7">
            <w:pPr>
              <w:pStyle w:val="RepTableHeaderSmall"/>
              <w:jc w:val="center"/>
              <w:rPr>
                <w:sz w:val="18"/>
                <w:szCs w:val="18"/>
                <w:lang w:val="en-GB"/>
              </w:rPr>
            </w:pPr>
            <w:r w:rsidRPr="00F77B66">
              <w:rPr>
                <w:sz w:val="18"/>
                <w:szCs w:val="18"/>
                <w:lang w:val="en-GB"/>
              </w:rPr>
              <w:t>g a.s./hl</w:t>
            </w:r>
          </w:p>
        </w:tc>
        <w:tc>
          <w:tcPr>
            <w:tcW w:w="397" w:type="pct"/>
            <w:vMerge/>
            <w:tcBorders>
              <w:top w:val="single" w:sz="4" w:space="0" w:color="auto"/>
              <w:left w:val="single" w:sz="4" w:space="0" w:color="auto"/>
              <w:bottom w:val="nil"/>
              <w:right w:val="single" w:sz="4" w:space="0" w:color="auto"/>
            </w:tcBorders>
            <w:vAlign w:val="center"/>
          </w:tcPr>
          <w:p w14:paraId="1D76C107" w14:textId="77777777" w:rsidR="005E747C" w:rsidRPr="00F77B66" w:rsidRDefault="005E747C" w:rsidP="00075DE7">
            <w:pPr>
              <w:pStyle w:val="RepTableHeaderSmall"/>
              <w:jc w:val="center"/>
              <w:rPr>
                <w:sz w:val="18"/>
                <w:szCs w:val="18"/>
                <w:lang w:val="en-GB"/>
              </w:rPr>
            </w:pPr>
          </w:p>
        </w:tc>
        <w:tc>
          <w:tcPr>
            <w:tcW w:w="326" w:type="pct"/>
            <w:vMerge/>
            <w:tcBorders>
              <w:top w:val="single" w:sz="4" w:space="0" w:color="auto"/>
              <w:left w:val="single" w:sz="4" w:space="0" w:color="auto"/>
              <w:bottom w:val="nil"/>
              <w:right w:val="single" w:sz="4" w:space="0" w:color="auto"/>
            </w:tcBorders>
            <w:vAlign w:val="center"/>
          </w:tcPr>
          <w:p w14:paraId="6FD7E316" w14:textId="77777777" w:rsidR="005E747C" w:rsidRPr="00F77B66" w:rsidRDefault="005E747C" w:rsidP="00075DE7">
            <w:pPr>
              <w:pStyle w:val="RepTableHeaderSmall"/>
              <w:jc w:val="center"/>
              <w:rPr>
                <w:sz w:val="18"/>
                <w:szCs w:val="18"/>
                <w:lang w:val="en-GB"/>
              </w:rPr>
            </w:pPr>
          </w:p>
        </w:tc>
        <w:tc>
          <w:tcPr>
            <w:tcW w:w="296" w:type="pct"/>
            <w:vMerge/>
            <w:tcBorders>
              <w:top w:val="single" w:sz="4" w:space="0" w:color="auto"/>
              <w:left w:val="single" w:sz="4" w:space="0" w:color="auto"/>
              <w:bottom w:val="nil"/>
              <w:right w:val="single" w:sz="4" w:space="0" w:color="auto"/>
            </w:tcBorders>
            <w:vAlign w:val="center"/>
          </w:tcPr>
          <w:p w14:paraId="482FB003" w14:textId="77777777" w:rsidR="005E747C" w:rsidRPr="00F77B66" w:rsidRDefault="005E747C" w:rsidP="00075DE7">
            <w:pPr>
              <w:pStyle w:val="RepTableHeaderSmall"/>
              <w:jc w:val="center"/>
              <w:rPr>
                <w:sz w:val="18"/>
                <w:szCs w:val="18"/>
                <w:lang w:val="en-GB"/>
              </w:rPr>
            </w:pPr>
          </w:p>
        </w:tc>
        <w:tc>
          <w:tcPr>
            <w:tcW w:w="306" w:type="pct"/>
            <w:tcBorders>
              <w:top w:val="single" w:sz="4" w:space="0" w:color="auto"/>
              <w:left w:val="single" w:sz="4" w:space="0" w:color="auto"/>
              <w:bottom w:val="nil"/>
              <w:right w:val="single" w:sz="4" w:space="0" w:color="auto"/>
            </w:tcBorders>
            <w:vAlign w:val="center"/>
          </w:tcPr>
          <w:p w14:paraId="68804804" w14:textId="3C283EEC" w:rsidR="00AC22E9" w:rsidRPr="00F77B66" w:rsidRDefault="005E747C" w:rsidP="00AC22E9">
            <w:pPr>
              <w:pStyle w:val="RepTableHeaderSmall"/>
              <w:jc w:val="center"/>
              <w:rPr>
                <w:sz w:val="18"/>
                <w:szCs w:val="18"/>
                <w:lang w:val="en-GB"/>
              </w:rPr>
            </w:pPr>
            <w:r w:rsidRPr="00F77B66">
              <w:rPr>
                <w:sz w:val="18"/>
                <w:szCs w:val="18"/>
                <w:lang w:val="en-GB"/>
              </w:rPr>
              <w:t>M17</w:t>
            </w:r>
          </w:p>
        </w:tc>
        <w:tc>
          <w:tcPr>
            <w:tcW w:w="314" w:type="pct"/>
            <w:tcBorders>
              <w:top w:val="single" w:sz="4" w:space="0" w:color="auto"/>
              <w:left w:val="single" w:sz="4" w:space="0" w:color="auto"/>
              <w:bottom w:val="nil"/>
              <w:right w:val="single" w:sz="4" w:space="0" w:color="auto"/>
            </w:tcBorders>
            <w:vAlign w:val="center"/>
          </w:tcPr>
          <w:p w14:paraId="1C57B4FF" w14:textId="77777777" w:rsidR="005E747C" w:rsidRPr="00F77B66" w:rsidRDefault="005E747C" w:rsidP="00AC22E9">
            <w:pPr>
              <w:pStyle w:val="RepTableHeaderSmall"/>
              <w:jc w:val="center"/>
              <w:rPr>
                <w:sz w:val="18"/>
                <w:szCs w:val="18"/>
                <w:lang w:val="en-GB"/>
              </w:rPr>
            </w:pPr>
            <w:r w:rsidRPr="00F77B66">
              <w:rPr>
                <w:sz w:val="18"/>
                <w:szCs w:val="18"/>
                <w:lang w:val="en-GB"/>
              </w:rPr>
              <w:t>M18</w:t>
            </w:r>
          </w:p>
        </w:tc>
        <w:tc>
          <w:tcPr>
            <w:tcW w:w="328" w:type="pct"/>
            <w:tcBorders>
              <w:top w:val="single" w:sz="4" w:space="0" w:color="auto"/>
              <w:left w:val="single" w:sz="4" w:space="0" w:color="auto"/>
              <w:bottom w:val="nil"/>
              <w:right w:val="single" w:sz="4" w:space="0" w:color="auto"/>
            </w:tcBorders>
            <w:vAlign w:val="center"/>
          </w:tcPr>
          <w:p w14:paraId="6BC7518F" w14:textId="77777777" w:rsidR="005E747C" w:rsidRPr="00F77B66" w:rsidRDefault="005E747C" w:rsidP="00075DE7">
            <w:pPr>
              <w:pStyle w:val="RepTableHeaderSmall"/>
              <w:jc w:val="center"/>
              <w:rPr>
                <w:sz w:val="18"/>
                <w:szCs w:val="18"/>
                <w:lang w:val="en-GB"/>
              </w:rPr>
            </w:pPr>
            <w:r w:rsidRPr="00F77B66">
              <w:rPr>
                <w:bCs/>
                <w:sz w:val="18"/>
                <w:szCs w:val="18"/>
              </w:rPr>
              <w:t>SUM as M04*</w:t>
            </w:r>
          </w:p>
        </w:tc>
        <w:tc>
          <w:tcPr>
            <w:tcW w:w="217" w:type="pct"/>
            <w:vMerge/>
            <w:tcBorders>
              <w:top w:val="single" w:sz="4" w:space="0" w:color="auto"/>
              <w:left w:val="single" w:sz="4" w:space="0" w:color="auto"/>
              <w:bottom w:val="nil"/>
              <w:right w:val="single" w:sz="4" w:space="0" w:color="auto"/>
            </w:tcBorders>
            <w:vAlign w:val="center"/>
          </w:tcPr>
          <w:p w14:paraId="5890BA42" w14:textId="77777777" w:rsidR="005E747C" w:rsidRPr="00F77B66" w:rsidRDefault="005E747C" w:rsidP="00075DE7">
            <w:pPr>
              <w:pStyle w:val="RepTableHeaderSmall"/>
              <w:jc w:val="center"/>
              <w:rPr>
                <w:sz w:val="18"/>
                <w:szCs w:val="18"/>
                <w:lang w:val="en-GB"/>
              </w:rPr>
            </w:pPr>
          </w:p>
        </w:tc>
        <w:tc>
          <w:tcPr>
            <w:tcW w:w="691" w:type="pct"/>
            <w:vMerge/>
            <w:tcBorders>
              <w:top w:val="single" w:sz="4" w:space="0" w:color="auto"/>
              <w:left w:val="single" w:sz="4" w:space="0" w:color="auto"/>
              <w:bottom w:val="nil"/>
              <w:right w:val="single" w:sz="4" w:space="0" w:color="auto"/>
            </w:tcBorders>
            <w:vAlign w:val="center"/>
          </w:tcPr>
          <w:p w14:paraId="4346519D" w14:textId="77777777" w:rsidR="005E747C" w:rsidRPr="00F77B66" w:rsidRDefault="005E747C" w:rsidP="00075DE7">
            <w:pPr>
              <w:pStyle w:val="RepTableHeaderSmall"/>
              <w:jc w:val="center"/>
              <w:rPr>
                <w:sz w:val="18"/>
                <w:szCs w:val="18"/>
                <w:lang w:val="en-GB"/>
              </w:rPr>
            </w:pPr>
          </w:p>
        </w:tc>
      </w:tr>
      <w:tr w:rsidR="00647C9E" w:rsidRPr="00F77B66" w14:paraId="1DF3A16B" w14:textId="77777777" w:rsidTr="00D805E1">
        <w:trPr>
          <w:trHeight w:val="665"/>
        </w:trPr>
        <w:tc>
          <w:tcPr>
            <w:tcW w:w="524" w:type="pct"/>
            <w:vMerge w:val="restart"/>
            <w:tcBorders>
              <w:top w:val="single" w:sz="4" w:space="0" w:color="auto"/>
            </w:tcBorders>
            <w:vAlign w:val="center"/>
          </w:tcPr>
          <w:p w14:paraId="097F725A" w14:textId="77777777" w:rsidR="005E747C" w:rsidRPr="00F77B66" w:rsidRDefault="005E747C" w:rsidP="00075DE7">
            <w:pPr>
              <w:overflowPunct w:val="0"/>
              <w:autoSpaceDE w:val="0"/>
              <w:autoSpaceDN w:val="0"/>
              <w:adjustRightInd w:val="0"/>
              <w:jc w:val="center"/>
              <w:textAlignment w:val="baseline"/>
              <w:rPr>
                <w:b/>
                <w:bCs/>
                <w:caps/>
                <w:sz w:val="18"/>
                <w:szCs w:val="18"/>
              </w:rPr>
            </w:pPr>
          </w:p>
          <w:p w14:paraId="7952979F"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Hungary</w:t>
            </w:r>
          </w:p>
          <w:p w14:paraId="708FA00D"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Szolnok</w:t>
            </w:r>
          </w:p>
          <w:p w14:paraId="50FC0523"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county</w:t>
            </w:r>
          </w:p>
          <w:p w14:paraId="6F5DF7A3"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5008</w:t>
            </w:r>
          </w:p>
          <w:p w14:paraId="02F225F3"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Szandaszolos</w:t>
            </w:r>
          </w:p>
          <w:p w14:paraId="1EA686F7"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 Szolnok</w:t>
            </w:r>
          </w:p>
          <w:p w14:paraId="7594613C"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Trial number</w:t>
            </w:r>
          </w:p>
          <w:p w14:paraId="586331C8"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SPK-20-45307</w:t>
            </w:r>
          </w:p>
          <w:p w14:paraId="7079B094" w14:textId="77777777" w:rsidR="005E747C" w:rsidRPr="00F77B66" w:rsidRDefault="005E747C" w:rsidP="00075DE7">
            <w:pPr>
              <w:pStyle w:val="RepTableSmall"/>
              <w:keepNext/>
              <w:keepLines/>
              <w:jc w:val="center"/>
              <w:rPr>
                <w:sz w:val="18"/>
                <w:szCs w:val="18"/>
                <w:highlight w:val="yellow"/>
                <w:lang w:val="en-GB"/>
              </w:rPr>
            </w:pPr>
            <w:r w:rsidRPr="00F77B66">
              <w:rPr>
                <w:sz w:val="18"/>
                <w:szCs w:val="18"/>
                <w:lang w:val="it-IT" w:eastAsia="it-IT"/>
              </w:rPr>
              <w:t>HU01</w:t>
            </w:r>
          </w:p>
        </w:tc>
        <w:tc>
          <w:tcPr>
            <w:tcW w:w="402" w:type="pct"/>
            <w:vMerge w:val="restart"/>
            <w:tcBorders>
              <w:top w:val="single" w:sz="4" w:space="0" w:color="auto"/>
            </w:tcBorders>
            <w:vAlign w:val="center"/>
          </w:tcPr>
          <w:p w14:paraId="0777FF53"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Apricot</w:t>
            </w:r>
          </w:p>
          <w:p w14:paraId="218AD9D0" w14:textId="77777777" w:rsidR="005E747C" w:rsidRPr="00F77B66" w:rsidRDefault="005E747C" w:rsidP="00075DE7">
            <w:pPr>
              <w:jc w:val="center"/>
              <w:rPr>
                <w:sz w:val="18"/>
                <w:szCs w:val="18"/>
                <w:lang w:val="en-GB"/>
              </w:rPr>
            </w:pPr>
            <w:r w:rsidRPr="00F77B66">
              <w:rPr>
                <w:sz w:val="18"/>
                <w:szCs w:val="18"/>
                <w:lang w:val="it-IT" w:eastAsia="it-IT"/>
              </w:rPr>
              <w:t>Big red</w:t>
            </w:r>
          </w:p>
        </w:tc>
        <w:tc>
          <w:tcPr>
            <w:tcW w:w="385" w:type="pct"/>
            <w:vMerge w:val="restart"/>
            <w:tcBorders>
              <w:top w:val="single" w:sz="4" w:space="0" w:color="auto"/>
            </w:tcBorders>
            <w:vAlign w:val="center"/>
          </w:tcPr>
          <w:p w14:paraId="66D2BF0D"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1-</w:t>
            </w:r>
          </w:p>
          <w:p w14:paraId="3DF8424B"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03/01/2009</w:t>
            </w:r>
          </w:p>
          <w:p w14:paraId="781418A6"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2- From 13</w:t>
            </w:r>
          </w:p>
          <w:p w14:paraId="36029D9A"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to</w:t>
            </w:r>
          </w:p>
          <w:p w14:paraId="1D64FC2E"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26/04/2020</w:t>
            </w:r>
          </w:p>
          <w:p w14:paraId="462B4561"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3- -</w:t>
            </w:r>
          </w:p>
          <w:p w14:paraId="05117DD2" w14:textId="77777777" w:rsidR="005E747C" w:rsidRPr="00F77B66" w:rsidRDefault="005E747C" w:rsidP="00075DE7">
            <w:pPr>
              <w:pStyle w:val="RepTableSmall"/>
              <w:keepNext/>
              <w:keepLines/>
              <w:jc w:val="center"/>
              <w:rPr>
                <w:sz w:val="18"/>
                <w:szCs w:val="18"/>
                <w:lang w:val="en-GB"/>
              </w:rPr>
            </w:pPr>
            <w:r w:rsidRPr="00F77B66">
              <w:rPr>
                <w:sz w:val="18"/>
                <w:szCs w:val="18"/>
                <w:lang w:val="it-IT" w:eastAsia="it-IT"/>
              </w:rPr>
              <w:t>30/06/2020</w:t>
            </w:r>
          </w:p>
        </w:tc>
        <w:tc>
          <w:tcPr>
            <w:tcW w:w="181" w:type="pct"/>
            <w:tcBorders>
              <w:top w:val="single" w:sz="4" w:space="0" w:color="auto"/>
            </w:tcBorders>
            <w:vAlign w:val="center"/>
          </w:tcPr>
          <w:p w14:paraId="0B14A421"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r w:rsidRPr="00F77B66">
              <w:rPr>
                <w:rFonts w:ascii="Times New Roman" w:eastAsia="Arial Unicode MS" w:hAnsi="Times New Roman" w:cs="Times New Roman"/>
                <w:sz w:val="18"/>
                <w:szCs w:val="18"/>
              </w:rPr>
              <w:t>A1</w:t>
            </w:r>
          </w:p>
        </w:tc>
        <w:tc>
          <w:tcPr>
            <w:tcW w:w="190" w:type="pct"/>
            <w:tcBorders>
              <w:top w:val="single" w:sz="4" w:space="0" w:color="auto"/>
            </w:tcBorders>
            <w:vAlign w:val="center"/>
          </w:tcPr>
          <w:p w14:paraId="31E93A5D" w14:textId="77777777" w:rsidR="005E747C" w:rsidRPr="00F77B66" w:rsidRDefault="005E747C" w:rsidP="00075DE7">
            <w:pPr>
              <w:pStyle w:val="Default"/>
              <w:jc w:val="center"/>
              <w:rPr>
                <w:sz w:val="18"/>
                <w:szCs w:val="18"/>
              </w:rPr>
            </w:pPr>
            <w:r w:rsidRPr="00F77B66">
              <w:rPr>
                <w:sz w:val="18"/>
                <w:szCs w:val="18"/>
              </w:rPr>
              <w:t>156</w:t>
            </w:r>
          </w:p>
          <w:p w14:paraId="5B70DA59"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p>
        </w:tc>
        <w:tc>
          <w:tcPr>
            <w:tcW w:w="232" w:type="pct"/>
            <w:tcBorders>
              <w:top w:val="single" w:sz="4" w:space="0" w:color="auto"/>
            </w:tcBorders>
            <w:vAlign w:val="center"/>
          </w:tcPr>
          <w:p w14:paraId="13757D00" w14:textId="77777777" w:rsidR="005E747C" w:rsidRPr="00F77B66" w:rsidRDefault="005E747C" w:rsidP="00075DE7">
            <w:pPr>
              <w:pStyle w:val="Default"/>
              <w:jc w:val="center"/>
              <w:rPr>
                <w:sz w:val="18"/>
                <w:szCs w:val="18"/>
              </w:rPr>
            </w:pPr>
            <w:r w:rsidRPr="00F77B66">
              <w:rPr>
                <w:sz w:val="18"/>
                <w:szCs w:val="18"/>
              </w:rPr>
              <w:t>563</w:t>
            </w:r>
          </w:p>
          <w:p w14:paraId="1D49155C" w14:textId="77777777" w:rsidR="005E747C" w:rsidRPr="00F77B66" w:rsidRDefault="005E747C" w:rsidP="00075DE7">
            <w:pPr>
              <w:jc w:val="center"/>
              <w:rPr>
                <w:sz w:val="18"/>
                <w:szCs w:val="18"/>
                <w:lang w:val="en-GB"/>
              </w:rPr>
            </w:pPr>
          </w:p>
        </w:tc>
        <w:tc>
          <w:tcPr>
            <w:tcW w:w="209" w:type="pct"/>
            <w:vMerge w:val="restart"/>
            <w:tcBorders>
              <w:top w:val="single" w:sz="4" w:space="0" w:color="auto"/>
            </w:tcBorders>
            <w:vAlign w:val="center"/>
          </w:tcPr>
          <w:p w14:paraId="17C53248" w14:textId="77777777" w:rsidR="005E747C" w:rsidRPr="00F77B66" w:rsidRDefault="005E747C" w:rsidP="00075DE7">
            <w:pPr>
              <w:pStyle w:val="Default"/>
              <w:jc w:val="center"/>
              <w:rPr>
                <w:sz w:val="18"/>
                <w:szCs w:val="18"/>
              </w:rPr>
            </w:pPr>
            <w:r w:rsidRPr="00F77B66">
              <w:rPr>
                <w:sz w:val="18"/>
                <w:szCs w:val="18"/>
              </w:rPr>
              <w:t>28</w:t>
            </w:r>
          </w:p>
          <w:p w14:paraId="0326AF0E" w14:textId="77777777" w:rsidR="005E747C" w:rsidRPr="00F77B66" w:rsidRDefault="005E747C" w:rsidP="00075DE7">
            <w:pPr>
              <w:jc w:val="center"/>
              <w:rPr>
                <w:sz w:val="18"/>
                <w:szCs w:val="18"/>
                <w:lang w:val="en-GB"/>
              </w:rPr>
            </w:pPr>
          </w:p>
        </w:tc>
        <w:tc>
          <w:tcPr>
            <w:tcW w:w="397" w:type="pct"/>
            <w:tcBorders>
              <w:top w:val="single" w:sz="4" w:space="0" w:color="auto"/>
            </w:tcBorders>
            <w:vAlign w:val="center"/>
          </w:tcPr>
          <w:p w14:paraId="7E1656B7" w14:textId="77777777" w:rsidR="005E747C" w:rsidRPr="00F77B66" w:rsidRDefault="005E747C" w:rsidP="00075DE7">
            <w:pPr>
              <w:pStyle w:val="Zwykytekst"/>
              <w:keepNext/>
              <w:keepLines/>
              <w:ind w:left="57"/>
              <w:jc w:val="center"/>
              <w:rPr>
                <w:rFonts w:ascii="Times New Roman" w:hAnsi="Times New Roman" w:cs="Times New Roman"/>
                <w:sz w:val="18"/>
                <w:szCs w:val="18"/>
                <w:lang w:val="en-GB"/>
              </w:rPr>
            </w:pPr>
            <w:r w:rsidRPr="00F77B66">
              <w:rPr>
                <w:rFonts w:ascii="Times New Roman" w:hAnsi="Times New Roman" w:cs="Times New Roman"/>
                <w:sz w:val="18"/>
                <w:szCs w:val="18"/>
                <w:lang w:val="it-IT" w:eastAsia="it-IT"/>
              </w:rPr>
              <w:t>16/06/2020</w:t>
            </w:r>
          </w:p>
        </w:tc>
        <w:tc>
          <w:tcPr>
            <w:tcW w:w="326" w:type="pct"/>
            <w:tcBorders>
              <w:top w:val="single" w:sz="4" w:space="0" w:color="auto"/>
            </w:tcBorders>
            <w:vAlign w:val="center"/>
          </w:tcPr>
          <w:p w14:paraId="3A09B83F" w14:textId="77777777" w:rsidR="005E747C" w:rsidRPr="00F77B66" w:rsidRDefault="005E747C" w:rsidP="00075DE7">
            <w:pPr>
              <w:pStyle w:val="Default"/>
              <w:jc w:val="center"/>
              <w:rPr>
                <w:sz w:val="18"/>
                <w:szCs w:val="18"/>
                <w:lang w:val="en-GB"/>
              </w:rPr>
            </w:pPr>
            <w:r w:rsidRPr="00F77B66">
              <w:rPr>
                <w:sz w:val="18"/>
                <w:szCs w:val="18"/>
                <w:lang w:val="en-GB"/>
              </w:rPr>
              <w:t>81</w:t>
            </w:r>
          </w:p>
        </w:tc>
        <w:tc>
          <w:tcPr>
            <w:tcW w:w="296" w:type="pct"/>
            <w:vMerge w:val="restart"/>
            <w:tcBorders>
              <w:top w:val="single" w:sz="4" w:space="0" w:color="auto"/>
            </w:tcBorders>
            <w:vAlign w:val="center"/>
          </w:tcPr>
          <w:p w14:paraId="21EE2CEB" w14:textId="77777777" w:rsidR="005E747C" w:rsidRPr="00F77B66" w:rsidRDefault="005E747C" w:rsidP="00075DE7">
            <w:pPr>
              <w:pStyle w:val="RepTableSmall"/>
              <w:keepNext/>
              <w:keepLines/>
              <w:jc w:val="center"/>
              <w:rPr>
                <w:sz w:val="18"/>
                <w:szCs w:val="18"/>
                <w:lang w:val="en-GB"/>
              </w:rPr>
            </w:pPr>
            <w:r w:rsidRPr="00F77B66">
              <w:rPr>
                <w:color w:val="000000"/>
                <w:sz w:val="18"/>
                <w:szCs w:val="18"/>
                <w:lang w:val="it-IT" w:eastAsia="it-IT"/>
              </w:rPr>
              <w:t>Fruits</w:t>
            </w:r>
          </w:p>
        </w:tc>
        <w:tc>
          <w:tcPr>
            <w:tcW w:w="306" w:type="pct"/>
            <w:vMerge w:val="restart"/>
            <w:tcBorders>
              <w:top w:val="single" w:sz="4" w:space="0" w:color="auto"/>
            </w:tcBorders>
            <w:vAlign w:val="center"/>
          </w:tcPr>
          <w:p w14:paraId="493DF9A7" w14:textId="77777777" w:rsidR="005E747C" w:rsidRPr="00F77B66" w:rsidRDefault="005E747C" w:rsidP="00075DE7">
            <w:pPr>
              <w:pStyle w:val="Default"/>
              <w:jc w:val="center"/>
              <w:rPr>
                <w:sz w:val="18"/>
                <w:szCs w:val="18"/>
              </w:rPr>
            </w:pPr>
            <w:r w:rsidRPr="00F77B66">
              <w:rPr>
                <w:sz w:val="18"/>
                <w:szCs w:val="18"/>
              </w:rPr>
              <w:t>N.D.</w:t>
            </w:r>
          </w:p>
        </w:tc>
        <w:tc>
          <w:tcPr>
            <w:tcW w:w="314" w:type="pct"/>
            <w:vMerge w:val="restart"/>
            <w:tcBorders>
              <w:top w:val="single" w:sz="4" w:space="0" w:color="auto"/>
            </w:tcBorders>
            <w:vAlign w:val="center"/>
          </w:tcPr>
          <w:p w14:paraId="699F640A" w14:textId="77777777" w:rsidR="005E747C" w:rsidRPr="00F77B66" w:rsidRDefault="005E747C" w:rsidP="00075DE7">
            <w:pPr>
              <w:pStyle w:val="Default"/>
              <w:jc w:val="center"/>
              <w:rPr>
                <w:sz w:val="18"/>
                <w:szCs w:val="18"/>
              </w:rPr>
            </w:pPr>
            <w:r w:rsidRPr="00F77B66">
              <w:rPr>
                <w:sz w:val="18"/>
                <w:szCs w:val="18"/>
              </w:rPr>
              <w:t>N.D.</w:t>
            </w:r>
          </w:p>
        </w:tc>
        <w:tc>
          <w:tcPr>
            <w:tcW w:w="328" w:type="pct"/>
            <w:vMerge w:val="restart"/>
            <w:tcBorders>
              <w:top w:val="single" w:sz="4" w:space="0" w:color="auto"/>
            </w:tcBorders>
            <w:vAlign w:val="center"/>
          </w:tcPr>
          <w:p w14:paraId="22CDD4D0" w14:textId="77777777" w:rsidR="005E747C" w:rsidRPr="00F77B66" w:rsidRDefault="005E747C" w:rsidP="00075DE7">
            <w:pPr>
              <w:pStyle w:val="RepTableSmall"/>
              <w:keepNext/>
              <w:keepLines/>
              <w:tabs>
                <w:tab w:val="decimal" w:pos="340"/>
              </w:tabs>
              <w:jc w:val="center"/>
              <w:rPr>
                <w:sz w:val="18"/>
                <w:szCs w:val="18"/>
                <w:highlight w:val="yellow"/>
                <w:lang w:val="en-GB"/>
              </w:rPr>
            </w:pPr>
            <w:r w:rsidRPr="00F77B66">
              <w:rPr>
                <w:sz w:val="18"/>
                <w:szCs w:val="18"/>
                <w:lang w:val="it-IT" w:eastAsia="it-IT"/>
              </w:rPr>
              <w:t>0.0604</w:t>
            </w:r>
          </w:p>
        </w:tc>
        <w:tc>
          <w:tcPr>
            <w:tcW w:w="217" w:type="pct"/>
            <w:vMerge w:val="restart"/>
            <w:tcBorders>
              <w:top w:val="single" w:sz="4" w:space="0" w:color="auto"/>
            </w:tcBorders>
            <w:vAlign w:val="center"/>
          </w:tcPr>
          <w:p w14:paraId="4D69E8BB" w14:textId="77777777" w:rsidR="005E747C" w:rsidRPr="00F77B66" w:rsidRDefault="005E747C" w:rsidP="00075DE7">
            <w:pPr>
              <w:pStyle w:val="RepTableSmall"/>
              <w:keepNext/>
              <w:keepLines/>
              <w:tabs>
                <w:tab w:val="decimal" w:pos="386"/>
              </w:tabs>
              <w:jc w:val="center"/>
              <w:rPr>
                <w:sz w:val="18"/>
                <w:szCs w:val="18"/>
                <w:highlight w:val="yellow"/>
                <w:lang w:val="en-GB"/>
              </w:rPr>
            </w:pPr>
            <w:r w:rsidRPr="00F77B66">
              <w:rPr>
                <w:sz w:val="18"/>
                <w:szCs w:val="18"/>
                <w:lang w:val="it-IT" w:eastAsia="it-IT"/>
              </w:rPr>
              <w:t>3</w:t>
            </w:r>
          </w:p>
        </w:tc>
        <w:tc>
          <w:tcPr>
            <w:tcW w:w="691" w:type="pct"/>
            <w:vMerge w:val="restart"/>
            <w:tcBorders>
              <w:top w:val="single" w:sz="4" w:space="0" w:color="auto"/>
            </w:tcBorders>
          </w:tcPr>
          <w:p w14:paraId="5E044C37" w14:textId="65ECB82A" w:rsidR="00AC22E9" w:rsidRPr="00F77B66" w:rsidRDefault="00AC22E9" w:rsidP="00AC22E9">
            <w:pPr>
              <w:pStyle w:val="AppCTrialText"/>
              <w:rPr>
                <w:sz w:val="18"/>
                <w:szCs w:val="18"/>
              </w:rPr>
            </w:pPr>
            <w:r w:rsidRPr="00F77B66">
              <w:rPr>
                <w:sz w:val="18"/>
                <w:szCs w:val="18"/>
              </w:rPr>
              <w:t>Mean recovery fruit Peach</w:t>
            </w:r>
          </w:p>
          <w:p w14:paraId="2D37D660" w14:textId="443C9CDB" w:rsidR="00AC22E9" w:rsidRPr="00F77B66" w:rsidRDefault="00AC22E9">
            <w:pPr>
              <w:pStyle w:val="AppCTrialText"/>
              <w:numPr>
                <w:ilvl w:val="0"/>
                <w:numId w:val="12"/>
              </w:numPr>
              <w:jc w:val="center"/>
              <w:rPr>
                <w:sz w:val="18"/>
                <w:szCs w:val="18"/>
              </w:rPr>
            </w:pPr>
            <w:r w:rsidRPr="00F77B66">
              <w:rPr>
                <w:sz w:val="18"/>
                <w:szCs w:val="18"/>
              </w:rPr>
              <w:t>M17: 88.97</w:t>
            </w:r>
            <w:r w:rsidR="00F77B66">
              <w:rPr>
                <w:sz w:val="18"/>
                <w:szCs w:val="18"/>
              </w:rPr>
              <w:t>%</w:t>
            </w:r>
          </w:p>
          <w:p w14:paraId="5227E85B" w14:textId="08740870" w:rsidR="00AC22E9" w:rsidRPr="00F77B66" w:rsidRDefault="00AC22E9">
            <w:pPr>
              <w:pStyle w:val="AppCTrialText"/>
              <w:numPr>
                <w:ilvl w:val="0"/>
                <w:numId w:val="12"/>
              </w:numPr>
              <w:jc w:val="center"/>
              <w:rPr>
                <w:sz w:val="18"/>
                <w:szCs w:val="18"/>
              </w:rPr>
            </w:pPr>
            <w:r w:rsidRPr="00F77B66">
              <w:rPr>
                <w:sz w:val="18"/>
                <w:szCs w:val="18"/>
              </w:rPr>
              <w:t>M18: 93.82</w:t>
            </w:r>
            <w:r w:rsidR="00F77B66">
              <w:rPr>
                <w:sz w:val="18"/>
                <w:szCs w:val="18"/>
              </w:rPr>
              <w:t>%</w:t>
            </w:r>
          </w:p>
          <w:p w14:paraId="5D11C46A" w14:textId="0DA8FA77" w:rsidR="00AC22E9" w:rsidRPr="00F77B66" w:rsidRDefault="00AC22E9" w:rsidP="00AC22E9">
            <w:pPr>
              <w:pStyle w:val="AppCTrialText"/>
              <w:jc w:val="center"/>
              <w:rPr>
                <w:sz w:val="18"/>
                <w:szCs w:val="18"/>
              </w:rPr>
            </w:pPr>
          </w:p>
          <w:p w14:paraId="269D668C" w14:textId="7F73CEFD" w:rsidR="00AC22E9" w:rsidRPr="00F77B66" w:rsidRDefault="00AC22E9" w:rsidP="00AC22E9">
            <w:pPr>
              <w:pStyle w:val="AppCTrialText"/>
              <w:jc w:val="center"/>
              <w:rPr>
                <w:sz w:val="18"/>
                <w:szCs w:val="18"/>
              </w:rPr>
            </w:pPr>
          </w:p>
          <w:p w14:paraId="18D8C0B7" w14:textId="034408CD" w:rsidR="00AC22E9" w:rsidRPr="00F77B66" w:rsidRDefault="00AC22E9" w:rsidP="00AC22E9">
            <w:pPr>
              <w:pStyle w:val="AppCTrialText"/>
              <w:rPr>
                <w:sz w:val="18"/>
                <w:szCs w:val="18"/>
              </w:rPr>
            </w:pPr>
            <w:r w:rsidRPr="00F77B66">
              <w:rPr>
                <w:sz w:val="18"/>
                <w:szCs w:val="18"/>
              </w:rPr>
              <w:t>RSD fruit Peach</w:t>
            </w:r>
          </w:p>
          <w:p w14:paraId="2B992092" w14:textId="66746296" w:rsidR="00AC22E9" w:rsidRPr="00F77B66" w:rsidRDefault="00AC22E9">
            <w:pPr>
              <w:pStyle w:val="AppCTrialText"/>
              <w:numPr>
                <w:ilvl w:val="0"/>
                <w:numId w:val="12"/>
              </w:numPr>
              <w:jc w:val="center"/>
              <w:rPr>
                <w:sz w:val="18"/>
                <w:szCs w:val="18"/>
              </w:rPr>
            </w:pPr>
            <w:r w:rsidRPr="00F77B66">
              <w:rPr>
                <w:sz w:val="18"/>
                <w:szCs w:val="18"/>
              </w:rPr>
              <w:t>M17: 14.68</w:t>
            </w:r>
            <w:r w:rsidR="00F77B66">
              <w:rPr>
                <w:sz w:val="18"/>
                <w:szCs w:val="18"/>
              </w:rPr>
              <w:t>%</w:t>
            </w:r>
          </w:p>
          <w:p w14:paraId="2C833BB6" w14:textId="19F713A6" w:rsidR="00AC22E9" w:rsidRPr="00F77B66" w:rsidRDefault="00AC22E9">
            <w:pPr>
              <w:pStyle w:val="AppCTrialText"/>
              <w:numPr>
                <w:ilvl w:val="0"/>
                <w:numId w:val="12"/>
              </w:numPr>
              <w:jc w:val="center"/>
              <w:rPr>
                <w:sz w:val="18"/>
                <w:szCs w:val="18"/>
              </w:rPr>
            </w:pPr>
            <w:r w:rsidRPr="00F77B66">
              <w:rPr>
                <w:sz w:val="18"/>
                <w:szCs w:val="18"/>
              </w:rPr>
              <w:t>M18: 9.42</w:t>
            </w:r>
            <w:r w:rsidR="00F77B66">
              <w:rPr>
                <w:sz w:val="18"/>
                <w:szCs w:val="18"/>
              </w:rPr>
              <w:t>%</w:t>
            </w:r>
          </w:p>
          <w:p w14:paraId="641242CA" w14:textId="77777777" w:rsidR="00AC22E9" w:rsidRPr="00F77B66" w:rsidRDefault="00AC22E9" w:rsidP="00AC22E9">
            <w:pPr>
              <w:pStyle w:val="AppCTrialText"/>
              <w:rPr>
                <w:sz w:val="18"/>
                <w:szCs w:val="18"/>
              </w:rPr>
            </w:pPr>
          </w:p>
          <w:p w14:paraId="6F1CFD09" w14:textId="77777777" w:rsidR="00AC22E9" w:rsidRPr="00F77B66" w:rsidRDefault="00AC22E9" w:rsidP="00AC22E9">
            <w:pPr>
              <w:pStyle w:val="AppCTrialText"/>
              <w:rPr>
                <w:sz w:val="18"/>
                <w:szCs w:val="18"/>
              </w:rPr>
            </w:pPr>
          </w:p>
          <w:p w14:paraId="78007CFB" w14:textId="77777777" w:rsidR="00AC22E9" w:rsidRPr="00F77B66" w:rsidRDefault="00AC22E9" w:rsidP="00AC22E9">
            <w:pPr>
              <w:pStyle w:val="AppCTrialText"/>
              <w:jc w:val="center"/>
              <w:rPr>
                <w:sz w:val="18"/>
                <w:szCs w:val="18"/>
              </w:rPr>
            </w:pPr>
            <w:r w:rsidRPr="00F77B66">
              <w:rPr>
                <w:sz w:val="18"/>
                <w:szCs w:val="18"/>
              </w:rPr>
              <w:t>Mean recovery fruit Apricot:</w:t>
            </w:r>
          </w:p>
          <w:p w14:paraId="1ADEDBB2" w14:textId="36B98426" w:rsidR="00AC22E9" w:rsidRPr="00F77B66" w:rsidRDefault="00AC22E9">
            <w:pPr>
              <w:pStyle w:val="AppCTrialText"/>
              <w:numPr>
                <w:ilvl w:val="0"/>
                <w:numId w:val="12"/>
              </w:numPr>
              <w:jc w:val="center"/>
              <w:rPr>
                <w:sz w:val="18"/>
                <w:szCs w:val="18"/>
              </w:rPr>
            </w:pPr>
            <w:r w:rsidRPr="00F77B66">
              <w:rPr>
                <w:sz w:val="18"/>
                <w:szCs w:val="18"/>
              </w:rPr>
              <w:t>M17: 103.72</w:t>
            </w:r>
            <w:r w:rsidR="00F77B66">
              <w:rPr>
                <w:sz w:val="18"/>
                <w:szCs w:val="18"/>
              </w:rPr>
              <w:t>%</w:t>
            </w:r>
          </w:p>
          <w:p w14:paraId="729F0DB5" w14:textId="060F6C2B" w:rsidR="00AC22E9" w:rsidRPr="00F77B66" w:rsidRDefault="00AC22E9">
            <w:pPr>
              <w:pStyle w:val="AppCTrialText"/>
              <w:numPr>
                <w:ilvl w:val="0"/>
                <w:numId w:val="12"/>
              </w:numPr>
              <w:jc w:val="center"/>
              <w:rPr>
                <w:sz w:val="18"/>
                <w:szCs w:val="18"/>
              </w:rPr>
            </w:pPr>
            <w:r w:rsidRPr="00F77B66">
              <w:rPr>
                <w:sz w:val="18"/>
                <w:szCs w:val="18"/>
              </w:rPr>
              <w:t xml:space="preserve">M18: </w:t>
            </w:r>
            <w:r w:rsidR="007B0E56" w:rsidRPr="00F77B66">
              <w:rPr>
                <w:sz w:val="18"/>
                <w:szCs w:val="18"/>
              </w:rPr>
              <w:t>103.38</w:t>
            </w:r>
            <w:r w:rsidR="00F77B66">
              <w:rPr>
                <w:sz w:val="18"/>
                <w:szCs w:val="18"/>
              </w:rPr>
              <w:t>%</w:t>
            </w:r>
          </w:p>
          <w:p w14:paraId="5ADDD4FC" w14:textId="77777777" w:rsidR="00AC22E9" w:rsidRPr="00F77B66" w:rsidRDefault="00AC22E9" w:rsidP="00AC22E9">
            <w:pPr>
              <w:pStyle w:val="AppCTrialText"/>
              <w:jc w:val="center"/>
              <w:rPr>
                <w:sz w:val="18"/>
                <w:szCs w:val="18"/>
              </w:rPr>
            </w:pPr>
            <w:r w:rsidRPr="00F77B66">
              <w:rPr>
                <w:sz w:val="18"/>
                <w:szCs w:val="18"/>
              </w:rPr>
              <w:t>RSD Apricot</w:t>
            </w:r>
          </w:p>
          <w:p w14:paraId="23AD9085" w14:textId="18B5503E" w:rsidR="00AC22E9" w:rsidRPr="00F77B66" w:rsidRDefault="00AC22E9">
            <w:pPr>
              <w:pStyle w:val="AppCTrialText"/>
              <w:numPr>
                <w:ilvl w:val="0"/>
                <w:numId w:val="12"/>
              </w:numPr>
              <w:jc w:val="center"/>
              <w:rPr>
                <w:sz w:val="18"/>
                <w:szCs w:val="18"/>
              </w:rPr>
            </w:pPr>
            <w:r w:rsidRPr="00F77B66">
              <w:rPr>
                <w:sz w:val="18"/>
                <w:szCs w:val="18"/>
              </w:rPr>
              <w:t>M17: 1.97</w:t>
            </w:r>
            <w:r w:rsidR="00F77B66">
              <w:rPr>
                <w:sz w:val="18"/>
                <w:szCs w:val="18"/>
              </w:rPr>
              <w:t>%</w:t>
            </w:r>
          </w:p>
          <w:p w14:paraId="548E05CC" w14:textId="7ED40AD9" w:rsidR="00AC22E9" w:rsidRPr="00F77B66" w:rsidRDefault="00AC22E9">
            <w:pPr>
              <w:pStyle w:val="AppCTrialText"/>
              <w:numPr>
                <w:ilvl w:val="0"/>
                <w:numId w:val="12"/>
              </w:numPr>
              <w:jc w:val="center"/>
              <w:rPr>
                <w:sz w:val="18"/>
                <w:szCs w:val="18"/>
              </w:rPr>
            </w:pPr>
            <w:r w:rsidRPr="00F77B66">
              <w:rPr>
                <w:sz w:val="18"/>
                <w:szCs w:val="18"/>
              </w:rPr>
              <w:t>M18: 3.07</w:t>
            </w:r>
            <w:r w:rsidR="00F77B66">
              <w:rPr>
                <w:sz w:val="18"/>
                <w:szCs w:val="18"/>
              </w:rPr>
              <w:t>%</w:t>
            </w:r>
          </w:p>
          <w:p w14:paraId="033FFE50" w14:textId="77777777" w:rsidR="005E747C" w:rsidRPr="00F77B66" w:rsidRDefault="005E747C" w:rsidP="00AC22E9">
            <w:pPr>
              <w:pStyle w:val="AppCTrialText"/>
              <w:rPr>
                <w:sz w:val="18"/>
                <w:szCs w:val="18"/>
                <w:lang w:val="en-GB"/>
              </w:rPr>
            </w:pPr>
          </w:p>
          <w:p w14:paraId="490C0287" w14:textId="5FF453D5" w:rsidR="00AC22E9" w:rsidRPr="00F77B66" w:rsidRDefault="00AC22E9" w:rsidP="00AC22E9">
            <w:pPr>
              <w:jc w:val="center"/>
              <w:rPr>
                <w:bCs/>
                <w:sz w:val="18"/>
                <w:szCs w:val="18"/>
                <w:lang w:val="es-ES_tradnl"/>
              </w:rPr>
            </w:pPr>
            <w:r w:rsidRPr="00F77B66">
              <w:rPr>
                <w:bCs/>
                <w:sz w:val="18"/>
                <w:szCs w:val="18"/>
                <w:lang w:val="es-ES_tradnl"/>
              </w:rPr>
              <w:t>Time interval between sampling  and sample extraction: 313 days</w:t>
            </w:r>
            <w:r w:rsidR="00656A12" w:rsidRPr="00F77B66">
              <w:rPr>
                <w:bCs/>
                <w:sz w:val="18"/>
                <w:szCs w:val="18"/>
                <w:lang w:val="es-ES_tradnl"/>
              </w:rPr>
              <w:t xml:space="preserve"> apricot, 295 days peach</w:t>
            </w:r>
          </w:p>
          <w:p w14:paraId="6CC9C91D" w14:textId="77777777" w:rsidR="00AC22E9" w:rsidRPr="00F77B66" w:rsidRDefault="00AC22E9" w:rsidP="00AC22E9">
            <w:pPr>
              <w:pStyle w:val="AppCTrialText"/>
              <w:jc w:val="center"/>
              <w:rPr>
                <w:sz w:val="18"/>
                <w:szCs w:val="18"/>
              </w:rPr>
            </w:pPr>
          </w:p>
          <w:p w14:paraId="143546BD" w14:textId="77777777" w:rsidR="00AC22E9" w:rsidRPr="00F77B66" w:rsidRDefault="00AC22E9" w:rsidP="00AC22E9">
            <w:pPr>
              <w:pStyle w:val="AppCTrialText"/>
              <w:jc w:val="center"/>
              <w:rPr>
                <w:sz w:val="18"/>
                <w:szCs w:val="18"/>
              </w:rPr>
            </w:pPr>
            <w:r w:rsidRPr="00F77B66">
              <w:rPr>
                <w:sz w:val="18"/>
                <w:szCs w:val="18"/>
              </w:rPr>
              <w:t>LOQ single analyte: 0.01 mg/kg</w:t>
            </w:r>
          </w:p>
          <w:p w14:paraId="73123E79" w14:textId="5AE77509" w:rsidR="00AC22E9" w:rsidRPr="00F77B66" w:rsidRDefault="00AC22E9" w:rsidP="00AC22E9">
            <w:pPr>
              <w:pStyle w:val="AppCTrialText"/>
              <w:rPr>
                <w:sz w:val="18"/>
                <w:szCs w:val="18"/>
                <w:lang w:val="en-GB"/>
              </w:rPr>
            </w:pPr>
            <w:r w:rsidRPr="00F77B66">
              <w:rPr>
                <w:sz w:val="18"/>
                <w:szCs w:val="18"/>
              </w:rPr>
              <w:lastRenderedPageBreak/>
              <w:t>LOD single analyte: 0.003 mg/kg</w:t>
            </w:r>
          </w:p>
        </w:tc>
      </w:tr>
      <w:tr w:rsidR="00647C9E" w:rsidRPr="00F77B66" w14:paraId="14DF46AD" w14:textId="77777777" w:rsidTr="00D805E1">
        <w:trPr>
          <w:trHeight w:val="712"/>
        </w:trPr>
        <w:tc>
          <w:tcPr>
            <w:tcW w:w="524" w:type="pct"/>
            <w:vMerge/>
            <w:tcBorders>
              <w:bottom w:val="nil"/>
            </w:tcBorders>
          </w:tcPr>
          <w:p w14:paraId="26844A48" w14:textId="77777777" w:rsidR="005E747C" w:rsidRPr="00F77B66" w:rsidRDefault="005E747C" w:rsidP="00075DE7">
            <w:pPr>
              <w:pStyle w:val="RepTableSmall"/>
              <w:keepNext/>
              <w:keepLines/>
              <w:jc w:val="center"/>
              <w:rPr>
                <w:sz w:val="18"/>
                <w:szCs w:val="18"/>
                <w:highlight w:val="yellow"/>
                <w:lang w:val="en-GB"/>
              </w:rPr>
            </w:pPr>
          </w:p>
        </w:tc>
        <w:tc>
          <w:tcPr>
            <w:tcW w:w="402" w:type="pct"/>
            <w:vMerge/>
            <w:tcBorders>
              <w:bottom w:val="nil"/>
            </w:tcBorders>
          </w:tcPr>
          <w:p w14:paraId="3C227FC7" w14:textId="77777777" w:rsidR="005E747C" w:rsidRPr="00F77B66" w:rsidRDefault="005E747C" w:rsidP="00075DE7">
            <w:pPr>
              <w:pStyle w:val="RepTableSmall"/>
              <w:keepNext/>
              <w:keepLines/>
              <w:jc w:val="center"/>
              <w:rPr>
                <w:sz w:val="18"/>
                <w:szCs w:val="18"/>
                <w:lang w:val="en-GB"/>
              </w:rPr>
            </w:pPr>
          </w:p>
        </w:tc>
        <w:tc>
          <w:tcPr>
            <w:tcW w:w="385" w:type="pct"/>
            <w:vMerge/>
            <w:tcBorders>
              <w:bottom w:val="nil"/>
            </w:tcBorders>
          </w:tcPr>
          <w:p w14:paraId="128CC40C" w14:textId="77777777" w:rsidR="005E747C" w:rsidRPr="00F77B66" w:rsidRDefault="005E747C" w:rsidP="00075DE7">
            <w:pPr>
              <w:pStyle w:val="RepTableSmall"/>
              <w:keepNext/>
              <w:keepLines/>
              <w:jc w:val="center"/>
              <w:rPr>
                <w:sz w:val="18"/>
                <w:szCs w:val="18"/>
                <w:lang w:val="en-GB"/>
              </w:rPr>
            </w:pPr>
          </w:p>
        </w:tc>
        <w:tc>
          <w:tcPr>
            <w:tcW w:w="181" w:type="pct"/>
            <w:tcBorders>
              <w:bottom w:val="nil"/>
            </w:tcBorders>
            <w:vAlign w:val="center"/>
          </w:tcPr>
          <w:p w14:paraId="3D49B02A" w14:textId="77777777" w:rsidR="005E747C" w:rsidRPr="00F77B66" w:rsidRDefault="005E747C" w:rsidP="00075DE7">
            <w:pPr>
              <w:jc w:val="center"/>
              <w:rPr>
                <w:sz w:val="18"/>
                <w:szCs w:val="18"/>
              </w:rPr>
            </w:pPr>
            <w:r w:rsidRPr="00F77B66">
              <w:rPr>
                <w:sz w:val="18"/>
                <w:szCs w:val="18"/>
              </w:rPr>
              <w:t>A2</w:t>
            </w:r>
          </w:p>
        </w:tc>
        <w:tc>
          <w:tcPr>
            <w:tcW w:w="190" w:type="pct"/>
            <w:tcBorders>
              <w:top w:val="single" w:sz="4" w:space="0" w:color="auto"/>
              <w:bottom w:val="nil"/>
            </w:tcBorders>
            <w:vAlign w:val="center"/>
          </w:tcPr>
          <w:p w14:paraId="4EF810C0" w14:textId="77777777" w:rsidR="005E747C" w:rsidRPr="00F77B66" w:rsidRDefault="005E747C" w:rsidP="00075DE7">
            <w:pPr>
              <w:pStyle w:val="Default"/>
              <w:jc w:val="center"/>
              <w:rPr>
                <w:sz w:val="18"/>
                <w:szCs w:val="18"/>
              </w:rPr>
            </w:pPr>
            <w:r w:rsidRPr="00F77B66">
              <w:rPr>
                <w:sz w:val="18"/>
                <w:szCs w:val="18"/>
              </w:rPr>
              <w:t>168</w:t>
            </w:r>
          </w:p>
          <w:p w14:paraId="1DA77942" w14:textId="77777777" w:rsidR="005E747C" w:rsidRPr="00F77B66" w:rsidRDefault="005E747C" w:rsidP="00075DE7">
            <w:pPr>
              <w:jc w:val="center"/>
              <w:rPr>
                <w:sz w:val="18"/>
                <w:szCs w:val="18"/>
                <w:lang w:val="en-GB"/>
              </w:rPr>
            </w:pPr>
          </w:p>
        </w:tc>
        <w:tc>
          <w:tcPr>
            <w:tcW w:w="232" w:type="pct"/>
            <w:tcBorders>
              <w:top w:val="single" w:sz="4" w:space="0" w:color="auto"/>
              <w:bottom w:val="nil"/>
            </w:tcBorders>
            <w:vAlign w:val="center"/>
          </w:tcPr>
          <w:p w14:paraId="3CE394D8" w14:textId="77777777" w:rsidR="005E747C" w:rsidRPr="00F77B66" w:rsidRDefault="005E747C" w:rsidP="00075DE7">
            <w:pPr>
              <w:pStyle w:val="Default"/>
              <w:jc w:val="center"/>
              <w:rPr>
                <w:sz w:val="18"/>
                <w:szCs w:val="18"/>
              </w:rPr>
            </w:pPr>
            <w:r w:rsidRPr="00F77B66">
              <w:rPr>
                <w:sz w:val="18"/>
                <w:szCs w:val="18"/>
              </w:rPr>
              <w:t>605</w:t>
            </w:r>
          </w:p>
          <w:p w14:paraId="01D20155" w14:textId="77777777" w:rsidR="005E747C" w:rsidRPr="00F77B66" w:rsidRDefault="005E747C" w:rsidP="00075DE7">
            <w:pPr>
              <w:jc w:val="center"/>
              <w:rPr>
                <w:sz w:val="18"/>
                <w:szCs w:val="18"/>
                <w:lang w:val="en-GB"/>
              </w:rPr>
            </w:pPr>
          </w:p>
        </w:tc>
        <w:tc>
          <w:tcPr>
            <w:tcW w:w="209" w:type="pct"/>
            <w:vMerge/>
            <w:tcBorders>
              <w:bottom w:val="nil"/>
            </w:tcBorders>
          </w:tcPr>
          <w:p w14:paraId="7089CBB4"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p>
        </w:tc>
        <w:tc>
          <w:tcPr>
            <w:tcW w:w="397" w:type="pct"/>
            <w:tcBorders>
              <w:top w:val="single" w:sz="4" w:space="0" w:color="auto"/>
              <w:bottom w:val="nil"/>
            </w:tcBorders>
            <w:vAlign w:val="center"/>
          </w:tcPr>
          <w:p w14:paraId="7158B093" w14:textId="77777777" w:rsidR="005E747C" w:rsidRPr="00F77B66" w:rsidRDefault="005E747C" w:rsidP="00075DE7">
            <w:pPr>
              <w:jc w:val="center"/>
              <w:rPr>
                <w:sz w:val="18"/>
                <w:szCs w:val="18"/>
                <w:lang w:val="en-GB"/>
              </w:rPr>
            </w:pPr>
            <w:r w:rsidRPr="00F77B66">
              <w:rPr>
                <w:sz w:val="18"/>
                <w:szCs w:val="18"/>
                <w:lang w:val="it-IT" w:eastAsia="it-IT"/>
              </w:rPr>
              <w:t>22/06/2020</w:t>
            </w:r>
          </w:p>
        </w:tc>
        <w:tc>
          <w:tcPr>
            <w:tcW w:w="326" w:type="pct"/>
            <w:tcBorders>
              <w:bottom w:val="nil"/>
            </w:tcBorders>
          </w:tcPr>
          <w:p w14:paraId="727AF5CE" w14:textId="77777777" w:rsidR="005E747C" w:rsidRPr="00F77B66" w:rsidRDefault="005E747C" w:rsidP="00075DE7">
            <w:pPr>
              <w:pStyle w:val="RepTableSmall"/>
              <w:keepNext/>
              <w:keepLines/>
              <w:jc w:val="center"/>
              <w:rPr>
                <w:sz w:val="18"/>
                <w:szCs w:val="18"/>
                <w:lang w:val="en-GB"/>
              </w:rPr>
            </w:pPr>
            <w:r w:rsidRPr="00F77B66">
              <w:rPr>
                <w:sz w:val="18"/>
                <w:szCs w:val="18"/>
                <w:lang w:val="en-GB"/>
              </w:rPr>
              <w:t>85</w:t>
            </w:r>
          </w:p>
        </w:tc>
        <w:tc>
          <w:tcPr>
            <w:tcW w:w="296" w:type="pct"/>
            <w:vMerge/>
            <w:tcBorders>
              <w:bottom w:val="nil"/>
            </w:tcBorders>
            <w:vAlign w:val="center"/>
          </w:tcPr>
          <w:p w14:paraId="7234CA28" w14:textId="77777777" w:rsidR="005E747C" w:rsidRPr="00F77B66" w:rsidRDefault="005E747C" w:rsidP="00075DE7">
            <w:pPr>
              <w:jc w:val="center"/>
              <w:rPr>
                <w:sz w:val="18"/>
                <w:szCs w:val="18"/>
                <w:lang w:val="en-GB"/>
              </w:rPr>
            </w:pPr>
          </w:p>
        </w:tc>
        <w:tc>
          <w:tcPr>
            <w:tcW w:w="306" w:type="pct"/>
            <w:vMerge/>
            <w:tcBorders>
              <w:bottom w:val="nil"/>
            </w:tcBorders>
            <w:vAlign w:val="center"/>
          </w:tcPr>
          <w:p w14:paraId="6E3C5724" w14:textId="77777777" w:rsidR="005E747C" w:rsidRPr="00F77B66" w:rsidRDefault="005E747C" w:rsidP="00075DE7">
            <w:pPr>
              <w:jc w:val="center"/>
              <w:rPr>
                <w:sz w:val="18"/>
                <w:szCs w:val="18"/>
                <w:highlight w:val="yellow"/>
                <w:lang w:val="en-GB"/>
              </w:rPr>
            </w:pPr>
          </w:p>
        </w:tc>
        <w:tc>
          <w:tcPr>
            <w:tcW w:w="314" w:type="pct"/>
            <w:vMerge/>
            <w:tcBorders>
              <w:bottom w:val="nil"/>
            </w:tcBorders>
            <w:vAlign w:val="center"/>
          </w:tcPr>
          <w:p w14:paraId="1BE7EE9A" w14:textId="77777777" w:rsidR="005E747C" w:rsidRPr="00F77B66" w:rsidRDefault="005E747C" w:rsidP="00075DE7">
            <w:pPr>
              <w:pStyle w:val="RepTableSmall"/>
              <w:keepNext/>
              <w:keepLines/>
              <w:tabs>
                <w:tab w:val="decimal" w:pos="410"/>
              </w:tabs>
              <w:jc w:val="center"/>
              <w:rPr>
                <w:sz w:val="18"/>
                <w:szCs w:val="18"/>
                <w:highlight w:val="yellow"/>
                <w:lang w:val="en-GB"/>
              </w:rPr>
            </w:pPr>
          </w:p>
        </w:tc>
        <w:tc>
          <w:tcPr>
            <w:tcW w:w="328" w:type="pct"/>
            <w:vMerge/>
            <w:tcBorders>
              <w:bottom w:val="nil"/>
            </w:tcBorders>
            <w:vAlign w:val="center"/>
          </w:tcPr>
          <w:p w14:paraId="2BB93A6D" w14:textId="77777777" w:rsidR="005E747C" w:rsidRPr="00F77B66" w:rsidRDefault="005E747C" w:rsidP="00075DE7">
            <w:pPr>
              <w:jc w:val="center"/>
              <w:rPr>
                <w:sz w:val="18"/>
                <w:szCs w:val="18"/>
                <w:highlight w:val="yellow"/>
                <w:lang w:val="en-GB"/>
              </w:rPr>
            </w:pPr>
          </w:p>
        </w:tc>
        <w:tc>
          <w:tcPr>
            <w:tcW w:w="217" w:type="pct"/>
            <w:vMerge/>
            <w:tcBorders>
              <w:bottom w:val="nil"/>
            </w:tcBorders>
            <w:vAlign w:val="center"/>
          </w:tcPr>
          <w:p w14:paraId="7C032F13" w14:textId="77777777" w:rsidR="005E747C" w:rsidRPr="00F77B66" w:rsidRDefault="005E747C" w:rsidP="00075DE7">
            <w:pPr>
              <w:pStyle w:val="RepTableSmall"/>
              <w:keepNext/>
              <w:keepLines/>
              <w:tabs>
                <w:tab w:val="decimal" w:pos="386"/>
              </w:tabs>
              <w:jc w:val="center"/>
              <w:rPr>
                <w:sz w:val="18"/>
                <w:szCs w:val="18"/>
                <w:highlight w:val="yellow"/>
                <w:lang w:val="en-GB"/>
              </w:rPr>
            </w:pPr>
          </w:p>
        </w:tc>
        <w:tc>
          <w:tcPr>
            <w:tcW w:w="691" w:type="pct"/>
            <w:vMerge/>
          </w:tcPr>
          <w:p w14:paraId="2131F70C" w14:textId="77777777" w:rsidR="005E747C" w:rsidRPr="00F77B66" w:rsidRDefault="005E747C" w:rsidP="00075DE7">
            <w:pPr>
              <w:pStyle w:val="RepTableSmall"/>
              <w:keepNext/>
              <w:keepLines/>
              <w:jc w:val="center"/>
              <w:rPr>
                <w:sz w:val="18"/>
                <w:szCs w:val="18"/>
                <w:lang w:val="en-GB"/>
              </w:rPr>
            </w:pPr>
          </w:p>
        </w:tc>
      </w:tr>
      <w:tr w:rsidR="00647C9E" w:rsidRPr="00F77B66" w14:paraId="3E7E1BED" w14:textId="77777777" w:rsidTr="00D805E1">
        <w:trPr>
          <w:trHeight w:val="582"/>
        </w:trPr>
        <w:tc>
          <w:tcPr>
            <w:tcW w:w="524" w:type="pct"/>
            <w:vMerge w:val="restart"/>
            <w:tcBorders>
              <w:top w:val="single" w:sz="4" w:space="0" w:color="auto"/>
            </w:tcBorders>
            <w:vAlign w:val="center"/>
          </w:tcPr>
          <w:p w14:paraId="54A720FB"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Hungary</w:t>
            </w:r>
          </w:p>
          <w:p w14:paraId="2AA917A0"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Fejer county</w:t>
            </w:r>
          </w:p>
          <w:p w14:paraId="33FC11D1"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2475</w:t>
            </w:r>
          </w:p>
          <w:p w14:paraId="68445DB5"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Kápolnásnyèk</w:t>
            </w:r>
          </w:p>
          <w:p w14:paraId="21CBE057"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Trial number</w:t>
            </w:r>
          </w:p>
          <w:p w14:paraId="256A3F8D"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SPK-20-45307</w:t>
            </w:r>
          </w:p>
          <w:p w14:paraId="7814C4CF" w14:textId="77777777" w:rsidR="005E747C" w:rsidRPr="00F77B66" w:rsidRDefault="005E747C" w:rsidP="00075DE7">
            <w:pPr>
              <w:pStyle w:val="RepTableSmall"/>
              <w:keepNext/>
              <w:keepLines/>
              <w:jc w:val="center"/>
              <w:rPr>
                <w:sz w:val="18"/>
                <w:szCs w:val="18"/>
                <w:highlight w:val="yellow"/>
                <w:lang w:val="en-GB"/>
              </w:rPr>
            </w:pPr>
            <w:r w:rsidRPr="00F77B66">
              <w:rPr>
                <w:sz w:val="18"/>
                <w:szCs w:val="18"/>
                <w:lang w:val="it-IT" w:eastAsia="it-IT"/>
              </w:rPr>
              <w:t>HU02</w:t>
            </w:r>
          </w:p>
        </w:tc>
        <w:tc>
          <w:tcPr>
            <w:tcW w:w="402" w:type="pct"/>
            <w:vMerge w:val="restart"/>
            <w:tcBorders>
              <w:top w:val="single" w:sz="4" w:space="0" w:color="auto"/>
            </w:tcBorders>
            <w:vAlign w:val="center"/>
          </w:tcPr>
          <w:p w14:paraId="4FCF2911"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Apricot</w:t>
            </w:r>
          </w:p>
          <w:p w14:paraId="5967525B"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Gönci</w:t>
            </w:r>
          </w:p>
          <w:p w14:paraId="6BCF5D73"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magyar</w:t>
            </w:r>
          </w:p>
          <w:p w14:paraId="0D40F04E" w14:textId="77777777" w:rsidR="005E747C" w:rsidRPr="00F77B66" w:rsidRDefault="005E747C" w:rsidP="00075DE7">
            <w:pPr>
              <w:jc w:val="center"/>
              <w:rPr>
                <w:sz w:val="18"/>
                <w:szCs w:val="18"/>
                <w:lang w:val="en-GB"/>
              </w:rPr>
            </w:pPr>
            <w:r w:rsidRPr="00F77B66">
              <w:rPr>
                <w:sz w:val="18"/>
                <w:szCs w:val="18"/>
                <w:lang w:val="it-IT" w:eastAsia="it-IT"/>
              </w:rPr>
              <w:t>kajsz</w:t>
            </w:r>
          </w:p>
        </w:tc>
        <w:tc>
          <w:tcPr>
            <w:tcW w:w="385" w:type="pct"/>
            <w:vMerge w:val="restart"/>
            <w:tcBorders>
              <w:top w:val="single" w:sz="4" w:space="0" w:color="auto"/>
            </w:tcBorders>
            <w:vAlign w:val="center"/>
          </w:tcPr>
          <w:p w14:paraId="0F4F86A1"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1-</w:t>
            </w:r>
          </w:p>
          <w:p w14:paraId="78EC7AFE"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30/09/2008</w:t>
            </w:r>
          </w:p>
          <w:p w14:paraId="23375E6F"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2- From</w:t>
            </w:r>
          </w:p>
          <w:p w14:paraId="1E2E7B0E"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31/03 to</w:t>
            </w:r>
          </w:p>
          <w:p w14:paraId="78337A6F"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09/04/2020</w:t>
            </w:r>
          </w:p>
          <w:p w14:paraId="69ECF6EC"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3- -</w:t>
            </w:r>
          </w:p>
          <w:p w14:paraId="42C9ACA7" w14:textId="77777777" w:rsidR="005E747C" w:rsidRPr="00F77B66" w:rsidRDefault="005E747C" w:rsidP="00075DE7">
            <w:pPr>
              <w:pStyle w:val="RepTableSmall"/>
              <w:keepNext/>
              <w:keepLines/>
              <w:jc w:val="center"/>
              <w:rPr>
                <w:sz w:val="18"/>
                <w:szCs w:val="18"/>
                <w:lang w:val="en-GB"/>
              </w:rPr>
            </w:pPr>
            <w:r w:rsidRPr="00F77B66">
              <w:rPr>
                <w:sz w:val="18"/>
                <w:szCs w:val="18"/>
                <w:lang w:val="it-IT" w:eastAsia="it-IT"/>
              </w:rPr>
              <w:t>03/07/2020</w:t>
            </w:r>
          </w:p>
        </w:tc>
        <w:tc>
          <w:tcPr>
            <w:tcW w:w="181" w:type="pct"/>
            <w:tcBorders>
              <w:top w:val="single" w:sz="4" w:space="0" w:color="auto"/>
              <w:bottom w:val="nil"/>
            </w:tcBorders>
            <w:vAlign w:val="center"/>
          </w:tcPr>
          <w:p w14:paraId="4DF1523E"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r w:rsidRPr="00F77B66">
              <w:rPr>
                <w:rFonts w:ascii="Times New Roman" w:eastAsia="Arial Unicode MS" w:hAnsi="Times New Roman" w:cs="Times New Roman"/>
                <w:sz w:val="18"/>
                <w:szCs w:val="18"/>
              </w:rPr>
              <w:t>A1</w:t>
            </w:r>
          </w:p>
        </w:tc>
        <w:tc>
          <w:tcPr>
            <w:tcW w:w="190" w:type="pct"/>
            <w:tcBorders>
              <w:top w:val="single" w:sz="4" w:space="0" w:color="auto"/>
              <w:bottom w:val="nil"/>
            </w:tcBorders>
            <w:vAlign w:val="center"/>
          </w:tcPr>
          <w:p w14:paraId="3DECEA9E" w14:textId="77777777" w:rsidR="005E747C" w:rsidRPr="00F77B66" w:rsidRDefault="005E747C" w:rsidP="00075DE7">
            <w:pPr>
              <w:pStyle w:val="Default"/>
              <w:jc w:val="center"/>
              <w:rPr>
                <w:sz w:val="18"/>
                <w:szCs w:val="18"/>
              </w:rPr>
            </w:pPr>
            <w:r w:rsidRPr="00F77B66">
              <w:rPr>
                <w:sz w:val="18"/>
                <w:szCs w:val="18"/>
              </w:rPr>
              <w:t>159</w:t>
            </w:r>
          </w:p>
          <w:p w14:paraId="44F17DEC"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p>
        </w:tc>
        <w:tc>
          <w:tcPr>
            <w:tcW w:w="232" w:type="pct"/>
            <w:tcBorders>
              <w:top w:val="single" w:sz="4" w:space="0" w:color="auto"/>
              <w:bottom w:val="nil"/>
            </w:tcBorders>
            <w:vAlign w:val="center"/>
          </w:tcPr>
          <w:p w14:paraId="7F78AE5B" w14:textId="77777777" w:rsidR="005E747C" w:rsidRPr="00F77B66" w:rsidRDefault="005E747C" w:rsidP="00075DE7">
            <w:pPr>
              <w:pStyle w:val="Default"/>
              <w:jc w:val="center"/>
              <w:rPr>
                <w:sz w:val="18"/>
                <w:szCs w:val="18"/>
              </w:rPr>
            </w:pPr>
            <w:r w:rsidRPr="00F77B66">
              <w:rPr>
                <w:sz w:val="18"/>
                <w:szCs w:val="18"/>
              </w:rPr>
              <w:t>479</w:t>
            </w:r>
          </w:p>
          <w:p w14:paraId="53C5E147" w14:textId="77777777" w:rsidR="005E747C" w:rsidRPr="00F77B66" w:rsidRDefault="005E747C" w:rsidP="00075DE7">
            <w:pPr>
              <w:pStyle w:val="Zwykytekst"/>
              <w:keepNext/>
              <w:keepLines/>
              <w:tabs>
                <w:tab w:val="decimal" w:pos="567"/>
              </w:tabs>
              <w:jc w:val="center"/>
              <w:rPr>
                <w:rFonts w:ascii="Times New Roman" w:hAnsi="Times New Roman" w:cs="Times New Roman"/>
                <w:sz w:val="18"/>
                <w:szCs w:val="18"/>
                <w:lang w:val="en-GB"/>
              </w:rPr>
            </w:pPr>
          </w:p>
        </w:tc>
        <w:tc>
          <w:tcPr>
            <w:tcW w:w="209" w:type="pct"/>
            <w:vMerge w:val="restart"/>
            <w:tcBorders>
              <w:top w:val="single" w:sz="4" w:space="0" w:color="auto"/>
            </w:tcBorders>
            <w:vAlign w:val="center"/>
          </w:tcPr>
          <w:p w14:paraId="69604352" w14:textId="77777777" w:rsidR="005E747C" w:rsidRPr="00F77B66" w:rsidRDefault="005E747C" w:rsidP="00075DE7">
            <w:pPr>
              <w:pStyle w:val="Default"/>
              <w:jc w:val="center"/>
              <w:rPr>
                <w:sz w:val="18"/>
                <w:szCs w:val="18"/>
              </w:rPr>
            </w:pPr>
            <w:r w:rsidRPr="00F77B66">
              <w:rPr>
                <w:sz w:val="18"/>
                <w:szCs w:val="18"/>
              </w:rPr>
              <w:t>33</w:t>
            </w:r>
          </w:p>
          <w:p w14:paraId="2D039B86"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p>
        </w:tc>
        <w:tc>
          <w:tcPr>
            <w:tcW w:w="397" w:type="pct"/>
            <w:tcBorders>
              <w:top w:val="single" w:sz="4" w:space="0" w:color="auto"/>
              <w:bottom w:val="nil"/>
            </w:tcBorders>
            <w:vAlign w:val="center"/>
          </w:tcPr>
          <w:p w14:paraId="7E722B62" w14:textId="77777777" w:rsidR="005E747C" w:rsidRPr="00F77B66" w:rsidRDefault="005E747C" w:rsidP="00075DE7">
            <w:pPr>
              <w:pStyle w:val="Zwykytekst"/>
              <w:keepNext/>
              <w:keepLines/>
              <w:ind w:left="57"/>
              <w:jc w:val="center"/>
              <w:rPr>
                <w:rFonts w:ascii="Times New Roman" w:hAnsi="Times New Roman" w:cs="Times New Roman"/>
                <w:sz w:val="18"/>
                <w:szCs w:val="18"/>
                <w:lang w:val="en-GB"/>
              </w:rPr>
            </w:pPr>
            <w:r w:rsidRPr="00F77B66">
              <w:rPr>
                <w:rFonts w:ascii="Times New Roman" w:hAnsi="Times New Roman" w:cs="Times New Roman"/>
                <w:sz w:val="18"/>
                <w:szCs w:val="18"/>
                <w:lang w:val="it-IT" w:eastAsia="it-IT"/>
              </w:rPr>
              <w:t>26/06/2020</w:t>
            </w:r>
          </w:p>
        </w:tc>
        <w:tc>
          <w:tcPr>
            <w:tcW w:w="326" w:type="pct"/>
            <w:tcBorders>
              <w:top w:val="single" w:sz="4" w:space="0" w:color="auto"/>
            </w:tcBorders>
            <w:vAlign w:val="center"/>
          </w:tcPr>
          <w:p w14:paraId="7CF74848" w14:textId="77777777" w:rsidR="005E747C" w:rsidRPr="00F77B66" w:rsidRDefault="005E747C" w:rsidP="00075DE7">
            <w:pPr>
              <w:pStyle w:val="Default"/>
              <w:jc w:val="center"/>
              <w:rPr>
                <w:sz w:val="18"/>
                <w:szCs w:val="18"/>
              </w:rPr>
            </w:pPr>
          </w:p>
          <w:p w14:paraId="359CF1C3" w14:textId="77777777" w:rsidR="005E747C" w:rsidRPr="00F77B66" w:rsidRDefault="005E747C" w:rsidP="00075DE7">
            <w:pPr>
              <w:jc w:val="center"/>
              <w:rPr>
                <w:sz w:val="18"/>
                <w:szCs w:val="18"/>
                <w:lang w:val="en-GB"/>
              </w:rPr>
            </w:pPr>
            <w:r w:rsidRPr="00F77B66">
              <w:rPr>
                <w:sz w:val="18"/>
                <w:szCs w:val="18"/>
                <w:lang w:val="en-GB"/>
              </w:rPr>
              <w:t>85</w:t>
            </w:r>
          </w:p>
        </w:tc>
        <w:tc>
          <w:tcPr>
            <w:tcW w:w="296" w:type="pct"/>
            <w:vMerge w:val="restart"/>
            <w:tcBorders>
              <w:top w:val="single" w:sz="4" w:space="0" w:color="auto"/>
            </w:tcBorders>
            <w:vAlign w:val="center"/>
          </w:tcPr>
          <w:p w14:paraId="60F38634" w14:textId="77777777" w:rsidR="005E747C" w:rsidRPr="00F77B66" w:rsidRDefault="005E747C" w:rsidP="00075DE7">
            <w:pPr>
              <w:jc w:val="center"/>
              <w:rPr>
                <w:sz w:val="18"/>
                <w:szCs w:val="18"/>
                <w:lang w:val="en-GB" w:eastAsia="it-IT"/>
              </w:rPr>
            </w:pPr>
            <w:r w:rsidRPr="00F77B66">
              <w:rPr>
                <w:sz w:val="18"/>
                <w:szCs w:val="18"/>
                <w:lang w:val="it-IT" w:eastAsia="it-IT"/>
              </w:rPr>
              <w:t>Fruits</w:t>
            </w:r>
          </w:p>
        </w:tc>
        <w:tc>
          <w:tcPr>
            <w:tcW w:w="306" w:type="pct"/>
            <w:vMerge w:val="restart"/>
            <w:tcBorders>
              <w:top w:val="single" w:sz="4" w:space="0" w:color="auto"/>
            </w:tcBorders>
            <w:vAlign w:val="center"/>
          </w:tcPr>
          <w:p w14:paraId="797053DA" w14:textId="77777777" w:rsidR="005E747C" w:rsidRPr="00F77B66" w:rsidRDefault="005E747C" w:rsidP="00075DE7">
            <w:pPr>
              <w:pStyle w:val="Default"/>
              <w:jc w:val="center"/>
              <w:rPr>
                <w:sz w:val="18"/>
                <w:szCs w:val="18"/>
              </w:rPr>
            </w:pPr>
            <w:r w:rsidRPr="00F77B66">
              <w:rPr>
                <w:sz w:val="18"/>
                <w:szCs w:val="18"/>
              </w:rPr>
              <w:t>N.D.</w:t>
            </w:r>
          </w:p>
        </w:tc>
        <w:tc>
          <w:tcPr>
            <w:tcW w:w="314" w:type="pct"/>
            <w:vMerge w:val="restart"/>
            <w:tcBorders>
              <w:top w:val="single" w:sz="4" w:space="0" w:color="auto"/>
            </w:tcBorders>
            <w:vAlign w:val="center"/>
          </w:tcPr>
          <w:p w14:paraId="654DBFAA" w14:textId="77777777" w:rsidR="005E747C" w:rsidRPr="00F77B66" w:rsidRDefault="005E747C" w:rsidP="00075DE7">
            <w:pPr>
              <w:pStyle w:val="Default"/>
              <w:jc w:val="center"/>
              <w:rPr>
                <w:sz w:val="18"/>
                <w:szCs w:val="18"/>
              </w:rPr>
            </w:pPr>
            <w:r w:rsidRPr="00F77B66">
              <w:rPr>
                <w:sz w:val="18"/>
                <w:szCs w:val="18"/>
              </w:rPr>
              <w:t>N.D.</w:t>
            </w:r>
          </w:p>
        </w:tc>
        <w:tc>
          <w:tcPr>
            <w:tcW w:w="328" w:type="pct"/>
            <w:vMerge w:val="restart"/>
            <w:tcBorders>
              <w:top w:val="single" w:sz="4" w:space="0" w:color="auto"/>
            </w:tcBorders>
            <w:vAlign w:val="center"/>
          </w:tcPr>
          <w:p w14:paraId="72BEC521" w14:textId="77777777" w:rsidR="005E747C" w:rsidRPr="00F77B66" w:rsidRDefault="005E747C" w:rsidP="00075DE7">
            <w:pPr>
              <w:pStyle w:val="RepTableSmall"/>
              <w:keepNext/>
              <w:keepLines/>
              <w:tabs>
                <w:tab w:val="decimal" w:pos="340"/>
              </w:tabs>
              <w:jc w:val="center"/>
              <w:rPr>
                <w:sz w:val="18"/>
                <w:szCs w:val="18"/>
                <w:highlight w:val="yellow"/>
                <w:lang w:val="en-GB"/>
              </w:rPr>
            </w:pPr>
            <w:r w:rsidRPr="00F77B66">
              <w:rPr>
                <w:sz w:val="18"/>
                <w:szCs w:val="18"/>
                <w:lang w:val="it-IT" w:eastAsia="it-IT"/>
              </w:rPr>
              <w:t>0.1025</w:t>
            </w:r>
          </w:p>
        </w:tc>
        <w:tc>
          <w:tcPr>
            <w:tcW w:w="217" w:type="pct"/>
            <w:vMerge w:val="restart"/>
            <w:tcBorders>
              <w:top w:val="single" w:sz="4" w:space="0" w:color="auto"/>
            </w:tcBorders>
            <w:vAlign w:val="center"/>
          </w:tcPr>
          <w:p w14:paraId="1B9D842B" w14:textId="77777777" w:rsidR="005E747C" w:rsidRPr="00F77B66" w:rsidRDefault="005E747C" w:rsidP="00075DE7">
            <w:pPr>
              <w:jc w:val="center"/>
              <w:rPr>
                <w:sz w:val="18"/>
                <w:szCs w:val="18"/>
                <w:highlight w:val="yellow"/>
                <w:lang w:val="en-GB"/>
              </w:rPr>
            </w:pPr>
            <w:r w:rsidRPr="00F77B66">
              <w:rPr>
                <w:sz w:val="18"/>
                <w:szCs w:val="18"/>
                <w:lang w:val="it-IT" w:eastAsia="it-IT"/>
              </w:rPr>
              <w:t>3</w:t>
            </w:r>
          </w:p>
        </w:tc>
        <w:tc>
          <w:tcPr>
            <w:tcW w:w="691" w:type="pct"/>
            <w:vMerge/>
          </w:tcPr>
          <w:p w14:paraId="04E41ECC" w14:textId="77777777" w:rsidR="005E747C" w:rsidRPr="00F77B66" w:rsidRDefault="005E747C" w:rsidP="00075DE7">
            <w:pPr>
              <w:pStyle w:val="RepTableSmall"/>
              <w:keepNext/>
              <w:keepLines/>
              <w:jc w:val="center"/>
              <w:rPr>
                <w:sz w:val="18"/>
                <w:szCs w:val="18"/>
                <w:lang w:val="en-GB"/>
              </w:rPr>
            </w:pPr>
          </w:p>
        </w:tc>
      </w:tr>
      <w:tr w:rsidR="00647C9E" w:rsidRPr="00F77B66" w14:paraId="76B73B6C" w14:textId="77777777" w:rsidTr="00D805E1">
        <w:trPr>
          <w:trHeight w:val="750"/>
        </w:trPr>
        <w:tc>
          <w:tcPr>
            <w:tcW w:w="524" w:type="pct"/>
            <w:vMerge/>
            <w:tcBorders>
              <w:bottom w:val="single" w:sz="4" w:space="0" w:color="auto"/>
            </w:tcBorders>
            <w:vAlign w:val="center"/>
          </w:tcPr>
          <w:p w14:paraId="07022632" w14:textId="77777777" w:rsidR="005E747C" w:rsidRPr="00F77B66" w:rsidRDefault="005E747C" w:rsidP="00075DE7">
            <w:pPr>
              <w:pStyle w:val="RepTableSmall"/>
              <w:keepNext/>
              <w:keepLines/>
              <w:jc w:val="center"/>
              <w:rPr>
                <w:sz w:val="18"/>
                <w:szCs w:val="18"/>
                <w:highlight w:val="yellow"/>
                <w:lang w:val="en-GB"/>
              </w:rPr>
            </w:pPr>
          </w:p>
        </w:tc>
        <w:tc>
          <w:tcPr>
            <w:tcW w:w="402" w:type="pct"/>
            <w:vMerge/>
            <w:tcBorders>
              <w:bottom w:val="single" w:sz="4" w:space="0" w:color="auto"/>
            </w:tcBorders>
            <w:vAlign w:val="center"/>
          </w:tcPr>
          <w:p w14:paraId="7880107F" w14:textId="77777777" w:rsidR="005E747C" w:rsidRPr="00F77B66" w:rsidRDefault="005E747C" w:rsidP="00075DE7">
            <w:pPr>
              <w:pStyle w:val="RepTableSmall"/>
              <w:keepNext/>
              <w:keepLines/>
              <w:jc w:val="center"/>
              <w:rPr>
                <w:sz w:val="18"/>
                <w:szCs w:val="18"/>
                <w:lang w:val="en-GB"/>
              </w:rPr>
            </w:pPr>
          </w:p>
        </w:tc>
        <w:tc>
          <w:tcPr>
            <w:tcW w:w="385" w:type="pct"/>
            <w:vMerge/>
            <w:tcBorders>
              <w:bottom w:val="single" w:sz="4" w:space="0" w:color="auto"/>
            </w:tcBorders>
            <w:vAlign w:val="center"/>
          </w:tcPr>
          <w:p w14:paraId="6405CB26" w14:textId="77777777" w:rsidR="005E747C" w:rsidRPr="00F77B66" w:rsidRDefault="005E747C" w:rsidP="00075DE7">
            <w:pPr>
              <w:pStyle w:val="RepTableSmall"/>
              <w:keepNext/>
              <w:keepLines/>
              <w:jc w:val="center"/>
              <w:rPr>
                <w:sz w:val="18"/>
                <w:szCs w:val="18"/>
                <w:lang w:val="en-GB"/>
              </w:rPr>
            </w:pPr>
          </w:p>
        </w:tc>
        <w:tc>
          <w:tcPr>
            <w:tcW w:w="181" w:type="pct"/>
            <w:tcBorders>
              <w:top w:val="single" w:sz="4" w:space="0" w:color="auto"/>
              <w:bottom w:val="single" w:sz="4" w:space="0" w:color="auto"/>
            </w:tcBorders>
            <w:vAlign w:val="center"/>
          </w:tcPr>
          <w:p w14:paraId="4D4F6A1D" w14:textId="77777777" w:rsidR="005E747C" w:rsidRPr="00F77B66" w:rsidRDefault="005E747C" w:rsidP="00075DE7">
            <w:pPr>
              <w:jc w:val="center"/>
              <w:rPr>
                <w:sz w:val="18"/>
                <w:szCs w:val="18"/>
                <w:lang w:val="en-GB"/>
              </w:rPr>
            </w:pPr>
            <w:r w:rsidRPr="00F77B66">
              <w:rPr>
                <w:sz w:val="18"/>
                <w:szCs w:val="18"/>
              </w:rPr>
              <w:t>A2</w:t>
            </w:r>
          </w:p>
        </w:tc>
        <w:tc>
          <w:tcPr>
            <w:tcW w:w="190" w:type="pct"/>
            <w:tcBorders>
              <w:top w:val="single" w:sz="4" w:space="0" w:color="auto"/>
              <w:bottom w:val="single" w:sz="4" w:space="0" w:color="auto"/>
            </w:tcBorders>
            <w:vAlign w:val="center"/>
          </w:tcPr>
          <w:p w14:paraId="7AA6B74B" w14:textId="77777777" w:rsidR="005E747C" w:rsidRPr="00F77B66" w:rsidRDefault="005E747C" w:rsidP="00075DE7">
            <w:pPr>
              <w:pStyle w:val="Default"/>
              <w:jc w:val="center"/>
              <w:rPr>
                <w:sz w:val="18"/>
                <w:szCs w:val="18"/>
              </w:rPr>
            </w:pPr>
            <w:r w:rsidRPr="00F77B66">
              <w:rPr>
                <w:sz w:val="18"/>
                <w:szCs w:val="18"/>
              </w:rPr>
              <w:t>161</w:t>
            </w:r>
          </w:p>
          <w:p w14:paraId="68D2B380"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p>
        </w:tc>
        <w:tc>
          <w:tcPr>
            <w:tcW w:w="232" w:type="pct"/>
            <w:tcBorders>
              <w:top w:val="single" w:sz="4" w:space="0" w:color="auto"/>
              <w:bottom w:val="single" w:sz="4" w:space="0" w:color="auto"/>
            </w:tcBorders>
            <w:vAlign w:val="center"/>
          </w:tcPr>
          <w:p w14:paraId="763D2E0E" w14:textId="77777777" w:rsidR="005E747C" w:rsidRPr="00F77B66" w:rsidRDefault="005E747C" w:rsidP="00075DE7">
            <w:pPr>
              <w:pStyle w:val="Default"/>
              <w:jc w:val="center"/>
              <w:rPr>
                <w:sz w:val="18"/>
                <w:szCs w:val="18"/>
              </w:rPr>
            </w:pPr>
            <w:r w:rsidRPr="00F77B66">
              <w:rPr>
                <w:sz w:val="18"/>
                <w:szCs w:val="18"/>
              </w:rPr>
              <w:t>484</w:t>
            </w:r>
          </w:p>
          <w:p w14:paraId="241CD941" w14:textId="77777777" w:rsidR="005E747C" w:rsidRPr="00F77B66" w:rsidRDefault="005E747C" w:rsidP="00075DE7">
            <w:pPr>
              <w:pStyle w:val="Zwykytekst"/>
              <w:keepNext/>
              <w:keepLines/>
              <w:tabs>
                <w:tab w:val="decimal" w:pos="567"/>
              </w:tabs>
              <w:jc w:val="center"/>
              <w:rPr>
                <w:rFonts w:ascii="Times New Roman" w:hAnsi="Times New Roman" w:cs="Times New Roman"/>
                <w:sz w:val="18"/>
                <w:szCs w:val="18"/>
                <w:lang w:val="en-GB"/>
              </w:rPr>
            </w:pPr>
          </w:p>
        </w:tc>
        <w:tc>
          <w:tcPr>
            <w:tcW w:w="209" w:type="pct"/>
            <w:vMerge/>
            <w:tcBorders>
              <w:bottom w:val="single" w:sz="4" w:space="0" w:color="auto"/>
            </w:tcBorders>
            <w:vAlign w:val="center"/>
          </w:tcPr>
          <w:p w14:paraId="01C76A5C"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p>
        </w:tc>
        <w:tc>
          <w:tcPr>
            <w:tcW w:w="397" w:type="pct"/>
            <w:tcBorders>
              <w:top w:val="single" w:sz="4" w:space="0" w:color="auto"/>
              <w:bottom w:val="single" w:sz="4" w:space="0" w:color="auto"/>
            </w:tcBorders>
            <w:vAlign w:val="center"/>
          </w:tcPr>
          <w:p w14:paraId="5A47F36F" w14:textId="77777777" w:rsidR="005E747C" w:rsidRPr="00F77B66" w:rsidRDefault="005E747C" w:rsidP="00075DE7">
            <w:pPr>
              <w:pStyle w:val="Zwykytekst"/>
              <w:keepNext/>
              <w:keepLines/>
              <w:ind w:left="57"/>
              <w:jc w:val="center"/>
              <w:rPr>
                <w:rFonts w:ascii="Times New Roman" w:hAnsi="Times New Roman" w:cs="Times New Roman"/>
                <w:sz w:val="18"/>
                <w:szCs w:val="18"/>
                <w:lang w:val="en-GB"/>
              </w:rPr>
            </w:pPr>
            <w:r w:rsidRPr="00F77B66">
              <w:rPr>
                <w:rFonts w:ascii="Times New Roman" w:hAnsi="Times New Roman" w:cs="Times New Roman"/>
                <w:sz w:val="18"/>
                <w:szCs w:val="18"/>
                <w:lang w:val="it-IT" w:eastAsia="it-IT"/>
              </w:rPr>
              <w:t>03/07/2020</w:t>
            </w:r>
          </w:p>
        </w:tc>
        <w:tc>
          <w:tcPr>
            <w:tcW w:w="326" w:type="pct"/>
            <w:tcBorders>
              <w:bottom w:val="single" w:sz="4" w:space="0" w:color="auto"/>
            </w:tcBorders>
            <w:vAlign w:val="center"/>
          </w:tcPr>
          <w:p w14:paraId="1552C305" w14:textId="77777777" w:rsidR="005E747C" w:rsidRPr="00F77B66" w:rsidRDefault="005E747C" w:rsidP="00075DE7">
            <w:pPr>
              <w:jc w:val="center"/>
              <w:rPr>
                <w:sz w:val="18"/>
                <w:szCs w:val="18"/>
                <w:lang w:val="en-GB"/>
              </w:rPr>
            </w:pPr>
            <w:r w:rsidRPr="00F77B66">
              <w:rPr>
                <w:sz w:val="18"/>
                <w:szCs w:val="18"/>
                <w:lang w:val="en-GB"/>
              </w:rPr>
              <w:t>87</w:t>
            </w:r>
          </w:p>
        </w:tc>
        <w:tc>
          <w:tcPr>
            <w:tcW w:w="296" w:type="pct"/>
            <w:vMerge/>
            <w:tcBorders>
              <w:bottom w:val="single" w:sz="4" w:space="0" w:color="auto"/>
            </w:tcBorders>
            <w:vAlign w:val="center"/>
          </w:tcPr>
          <w:p w14:paraId="23104B32" w14:textId="77777777" w:rsidR="005E747C" w:rsidRPr="00F77B66" w:rsidRDefault="005E747C" w:rsidP="00075DE7">
            <w:pPr>
              <w:jc w:val="center"/>
              <w:rPr>
                <w:sz w:val="18"/>
                <w:szCs w:val="18"/>
                <w:lang w:val="en-GB"/>
              </w:rPr>
            </w:pPr>
          </w:p>
        </w:tc>
        <w:tc>
          <w:tcPr>
            <w:tcW w:w="306" w:type="pct"/>
            <w:vMerge/>
            <w:tcBorders>
              <w:bottom w:val="single" w:sz="4" w:space="0" w:color="auto"/>
            </w:tcBorders>
            <w:vAlign w:val="center"/>
          </w:tcPr>
          <w:p w14:paraId="43216F5E" w14:textId="77777777" w:rsidR="005E747C" w:rsidRPr="00F77B66" w:rsidRDefault="005E747C" w:rsidP="00075DE7">
            <w:pPr>
              <w:pStyle w:val="RepTableSmall"/>
              <w:keepNext/>
              <w:keepLines/>
              <w:tabs>
                <w:tab w:val="decimal" w:pos="410"/>
              </w:tabs>
              <w:jc w:val="center"/>
              <w:rPr>
                <w:sz w:val="18"/>
                <w:szCs w:val="18"/>
                <w:highlight w:val="yellow"/>
                <w:lang w:val="en-GB"/>
              </w:rPr>
            </w:pPr>
          </w:p>
        </w:tc>
        <w:tc>
          <w:tcPr>
            <w:tcW w:w="314" w:type="pct"/>
            <w:vMerge/>
            <w:tcBorders>
              <w:bottom w:val="single" w:sz="4" w:space="0" w:color="auto"/>
            </w:tcBorders>
            <w:vAlign w:val="center"/>
          </w:tcPr>
          <w:p w14:paraId="74BA3772" w14:textId="77777777" w:rsidR="005E747C" w:rsidRPr="00F77B66" w:rsidRDefault="005E747C" w:rsidP="00075DE7">
            <w:pPr>
              <w:pStyle w:val="RepTableSmall"/>
              <w:keepNext/>
              <w:keepLines/>
              <w:tabs>
                <w:tab w:val="decimal" w:pos="410"/>
              </w:tabs>
              <w:jc w:val="center"/>
              <w:rPr>
                <w:sz w:val="18"/>
                <w:szCs w:val="18"/>
                <w:highlight w:val="yellow"/>
                <w:lang w:val="en-GB"/>
              </w:rPr>
            </w:pPr>
          </w:p>
        </w:tc>
        <w:tc>
          <w:tcPr>
            <w:tcW w:w="328" w:type="pct"/>
            <w:vMerge/>
            <w:tcBorders>
              <w:bottom w:val="single" w:sz="4" w:space="0" w:color="auto"/>
            </w:tcBorders>
            <w:vAlign w:val="center"/>
          </w:tcPr>
          <w:p w14:paraId="26EE0980" w14:textId="77777777" w:rsidR="005E747C" w:rsidRPr="00F77B66" w:rsidRDefault="005E747C" w:rsidP="00075DE7">
            <w:pPr>
              <w:pStyle w:val="RepTableSmall"/>
              <w:keepNext/>
              <w:keepLines/>
              <w:tabs>
                <w:tab w:val="decimal" w:pos="340"/>
              </w:tabs>
              <w:jc w:val="center"/>
              <w:rPr>
                <w:sz w:val="18"/>
                <w:szCs w:val="18"/>
                <w:highlight w:val="yellow"/>
                <w:lang w:val="en-GB"/>
              </w:rPr>
            </w:pPr>
          </w:p>
        </w:tc>
        <w:tc>
          <w:tcPr>
            <w:tcW w:w="217" w:type="pct"/>
            <w:vMerge/>
            <w:tcBorders>
              <w:bottom w:val="single" w:sz="4" w:space="0" w:color="auto"/>
            </w:tcBorders>
            <w:vAlign w:val="center"/>
          </w:tcPr>
          <w:p w14:paraId="14EF3B5C" w14:textId="77777777" w:rsidR="005E747C" w:rsidRPr="00F77B66" w:rsidRDefault="005E747C" w:rsidP="00075DE7">
            <w:pPr>
              <w:jc w:val="center"/>
              <w:rPr>
                <w:sz w:val="18"/>
                <w:szCs w:val="18"/>
                <w:highlight w:val="yellow"/>
                <w:lang w:val="en-GB"/>
              </w:rPr>
            </w:pPr>
          </w:p>
        </w:tc>
        <w:tc>
          <w:tcPr>
            <w:tcW w:w="691" w:type="pct"/>
            <w:vMerge/>
            <w:tcBorders>
              <w:bottom w:val="single" w:sz="4" w:space="0" w:color="auto"/>
            </w:tcBorders>
          </w:tcPr>
          <w:p w14:paraId="38C4F351" w14:textId="77777777" w:rsidR="005E747C" w:rsidRPr="00F77B66" w:rsidRDefault="005E747C" w:rsidP="00075DE7">
            <w:pPr>
              <w:pStyle w:val="RepTableSmall"/>
              <w:keepNext/>
              <w:keepLines/>
              <w:jc w:val="center"/>
              <w:rPr>
                <w:sz w:val="18"/>
                <w:szCs w:val="18"/>
                <w:lang w:val="en-GB"/>
              </w:rPr>
            </w:pPr>
          </w:p>
        </w:tc>
      </w:tr>
      <w:tr w:rsidR="00647C9E" w:rsidRPr="00F77B66" w14:paraId="2925DB4C" w14:textId="77777777" w:rsidTr="00D805E1">
        <w:trPr>
          <w:trHeight w:val="844"/>
        </w:trPr>
        <w:tc>
          <w:tcPr>
            <w:tcW w:w="524" w:type="pct"/>
            <w:vMerge w:val="restart"/>
            <w:tcBorders>
              <w:top w:val="single" w:sz="4" w:space="0" w:color="auto"/>
            </w:tcBorders>
            <w:vAlign w:val="center"/>
          </w:tcPr>
          <w:p w14:paraId="6E6F85A2" w14:textId="77777777" w:rsidR="005E747C" w:rsidRPr="00F77B66" w:rsidRDefault="005E747C" w:rsidP="00075DE7">
            <w:pPr>
              <w:autoSpaceDE w:val="0"/>
              <w:autoSpaceDN w:val="0"/>
              <w:adjustRightInd w:val="0"/>
              <w:jc w:val="center"/>
              <w:rPr>
                <w:sz w:val="18"/>
                <w:szCs w:val="18"/>
                <w:lang w:val="en-GB" w:eastAsia="it-IT"/>
              </w:rPr>
            </w:pPr>
          </w:p>
          <w:p w14:paraId="47668B2B"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Poland</w:t>
            </w:r>
          </w:p>
          <w:p w14:paraId="43F5B914"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Lódzkie</w:t>
            </w:r>
          </w:p>
          <w:p w14:paraId="44CA008B"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96-116</w:t>
            </w:r>
          </w:p>
          <w:p w14:paraId="1483AAE4"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Józefatów</w:t>
            </w:r>
          </w:p>
          <w:p w14:paraId="1A3FB0DE"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Trial number</w:t>
            </w:r>
          </w:p>
          <w:p w14:paraId="1870E56E"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SPK-20-45307</w:t>
            </w:r>
          </w:p>
          <w:p w14:paraId="3E1E69F4" w14:textId="77777777" w:rsidR="005E747C" w:rsidRPr="00F77B66" w:rsidRDefault="005E747C" w:rsidP="00075DE7">
            <w:pPr>
              <w:pStyle w:val="RepTableSmall"/>
              <w:keepNext/>
              <w:keepLines/>
              <w:jc w:val="center"/>
              <w:rPr>
                <w:sz w:val="18"/>
                <w:szCs w:val="18"/>
                <w:highlight w:val="yellow"/>
                <w:lang w:val="en-GB"/>
              </w:rPr>
            </w:pPr>
            <w:r w:rsidRPr="00F77B66">
              <w:rPr>
                <w:sz w:val="18"/>
                <w:szCs w:val="18"/>
                <w:lang w:val="it-IT" w:eastAsia="it-IT"/>
              </w:rPr>
              <w:t>PL03</w:t>
            </w:r>
          </w:p>
        </w:tc>
        <w:tc>
          <w:tcPr>
            <w:tcW w:w="402" w:type="pct"/>
            <w:vMerge w:val="restart"/>
            <w:tcBorders>
              <w:top w:val="single" w:sz="4" w:space="0" w:color="auto"/>
            </w:tcBorders>
            <w:vAlign w:val="center"/>
          </w:tcPr>
          <w:p w14:paraId="2FD389F0"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Peach</w:t>
            </w:r>
          </w:p>
          <w:p w14:paraId="615F7CED" w14:textId="77777777" w:rsidR="005E747C" w:rsidRPr="00F77B66" w:rsidRDefault="005E747C" w:rsidP="00075DE7">
            <w:pPr>
              <w:jc w:val="center"/>
              <w:rPr>
                <w:sz w:val="18"/>
                <w:szCs w:val="18"/>
                <w:lang w:val="en-GB"/>
              </w:rPr>
            </w:pPr>
            <w:r w:rsidRPr="00F77B66">
              <w:rPr>
                <w:sz w:val="18"/>
                <w:szCs w:val="18"/>
                <w:lang w:val="it-IT" w:eastAsia="it-IT"/>
              </w:rPr>
              <w:t>Royal glory</w:t>
            </w:r>
          </w:p>
        </w:tc>
        <w:tc>
          <w:tcPr>
            <w:tcW w:w="385" w:type="pct"/>
            <w:vMerge w:val="restart"/>
            <w:tcBorders>
              <w:top w:val="single" w:sz="4" w:space="0" w:color="auto"/>
            </w:tcBorders>
            <w:vAlign w:val="center"/>
          </w:tcPr>
          <w:p w14:paraId="2748678A"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1-</w:t>
            </w:r>
          </w:p>
          <w:p w14:paraId="1FB8F200"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02/04/2015</w:t>
            </w:r>
          </w:p>
          <w:p w14:paraId="1528ADD0"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2- From</w:t>
            </w:r>
          </w:p>
          <w:p w14:paraId="54A0C6CC"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24/04 to</w:t>
            </w:r>
          </w:p>
          <w:p w14:paraId="36F76FD4"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08/05/2020</w:t>
            </w:r>
          </w:p>
          <w:p w14:paraId="4D89EB2F"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3- -From 24</w:t>
            </w:r>
          </w:p>
          <w:p w14:paraId="3F105BBE"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to</w:t>
            </w:r>
          </w:p>
          <w:p w14:paraId="719C508D" w14:textId="77777777" w:rsidR="005E747C" w:rsidRPr="00F77B66" w:rsidRDefault="005E747C" w:rsidP="00075DE7">
            <w:pPr>
              <w:pStyle w:val="RepTableSmall"/>
              <w:keepNext/>
              <w:keepLines/>
              <w:jc w:val="center"/>
              <w:rPr>
                <w:sz w:val="18"/>
                <w:szCs w:val="18"/>
                <w:lang w:val="en-GB"/>
              </w:rPr>
            </w:pPr>
            <w:r w:rsidRPr="00F77B66">
              <w:rPr>
                <w:sz w:val="18"/>
                <w:szCs w:val="18"/>
                <w:lang w:val="it-IT" w:eastAsia="it-IT"/>
              </w:rPr>
              <w:t>30/07/2020</w:t>
            </w:r>
          </w:p>
        </w:tc>
        <w:tc>
          <w:tcPr>
            <w:tcW w:w="181" w:type="pct"/>
            <w:tcBorders>
              <w:top w:val="single" w:sz="4" w:space="0" w:color="auto"/>
            </w:tcBorders>
            <w:vAlign w:val="center"/>
          </w:tcPr>
          <w:p w14:paraId="14CB2AD6"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r w:rsidRPr="00F77B66">
              <w:rPr>
                <w:rFonts w:ascii="Times New Roman" w:eastAsia="Arial Unicode MS" w:hAnsi="Times New Roman" w:cs="Times New Roman"/>
                <w:sz w:val="18"/>
                <w:szCs w:val="18"/>
              </w:rPr>
              <w:t>A1</w:t>
            </w:r>
          </w:p>
        </w:tc>
        <w:tc>
          <w:tcPr>
            <w:tcW w:w="190" w:type="pct"/>
            <w:tcBorders>
              <w:top w:val="single" w:sz="4" w:space="0" w:color="auto"/>
            </w:tcBorders>
            <w:vAlign w:val="center"/>
          </w:tcPr>
          <w:p w14:paraId="5136FFB9"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r w:rsidRPr="00F77B66">
              <w:rPr>
                <w:rFonts w:ascii="Times New Roman" w:hAnsi="Times New Roman" w:cs="Times New Roman"/>
                <w:sz w:val="18"/>
                <w:szCs w:val="18"/>
                <w:lang w:val="it-IT" w:eastAsia="it-IT"/>
              </w:rPr>
              <w:t>166</w:t>
            </w:r>
          </w:p>
        </w:tc>
        <w:tc>
          <w:tcPr>
            <w:tcW w:w="232" w:type="pct"/>
            <w:tcBorders>
              <w:top w:val="single" w:sz="4" w:space="0" w:color="auto"/>
            </w:tcBorders>
            <w:vAlign w:val="center"/>
          </w:tcPr>
          <w:p w14:paraId="45FD4DF3" w14:textId="77777777" w:rsidR="005E747C" w:rsidRPr="00F77B66" w:rsidRDefault="005E747C" w:rsidP="00075DE7">
            <w:pPr>
              <w:pStyle w:val="Zwykytekst"/>
              <w:keepNext/>
              <w:keepLines/>
              <w:tabs>
                <w:tab w:val="decimal" w:pos="567"/>
              </w:tabs>
              <w:jc w:val="center"/>
              <w:rPr>
                <w:rFonts w:ascii="Times New Roman" w:hAnsi="Times New Roman" w:cs="Times New Roman"/>
                <w:sz w:val="18"/>
                <w:szCs w:val="18"/>
                <w:lang w:val="en-GB"/>
              </w:rPr>
            </w:pPr>
            <w:r w:rsidRPr="00F77B66">
              <w:rPr>
                <w:rFonts w:ascii="Times New Roman" w:hAnsi="Times New Roman" w:cs="Times New Roman"/>
                <w:sz w:val="18"/>
                <w:szCs w:val="18"/>
                <w:lang w:val="it-IT" w:eastAsia="it-IT"/>
              </w:rPr>
              <w:t>700</w:t>
            </w:r>
          </w:p>
        </w:tc>
        <w:tc>
          <w:tcPr>
            <w:tcW w:w="209" w:type="pct"/>
            <w:vMerge w:val="restart"/>
            <w:tcBorders>
              <w:top w:val="single" w:sz="4" w:space="0" w:color="auto"/>
            </w:tcBorders>
            <w:vAlign w:val="center"/>
          </w:tcPr>
          <w:p w14:paraId="21A432C7" w14:textId="77777777" w:rsidR="005E747C" w:rsidRPr="00F77B66" w:rsidRDefault="005E747C" w:rsidP="00075DE7">
            <w:pPr>
              <w:pStyle w:val="Default"/>
              <w:jc w:val="center"/>
              <w:rPr>
                <w:sz w:val="18"/>
                <w:szCs w:val="18"/>
              </w:rPr>
            </w:pPr>
            <w:r w:rsidRPr="00F77B66">
              <w:rPr>
                <w:sz w:val="18"/>
                <w:szCs w:val="18"/>
              </w:rPr>
              <w:t>24</w:t>
            </w:r>
          </w:p>
          <w:p w14:paraId="333CCB6B" w14:textId="77777777" w:rsidR="005E747C" w:rsidRPr="00F77B66" w:rsidRDefault="005E747C" w:rsidP="00075DE7">
            <w:pPr>
              <w:pStyle w:val="Zwykytekst"/>
              <w:keepNext/>
              <w:keepLines/>
              <w:tabs>
                <w:tab w:val="decimal" w:pos="284"/>
              </w:tabs>
              <w:jc w:val="center"/>
              <w:rPr>
                <w:rFonts w:ascii="Times New Roman" w:hAnsi="Times New Roman" w:cs="Times New Roman"/>
                <w:sz w:val="18"/>
                <w:szCs w:val="18"/>
                <w:lang w:val="en-GB"/>
              </w:rPr>
            </w:pPr>
          </w:p>
        </w:tc>
        <w:tc>
          <w:tcPr>
            <w:tcW w:w="397" w:type="pct"/>
            <w:tcBorders>
              <w:top w:val="single" w:sz="4" w:space="0" w:color="auto"/>
            </w:tcBorders>
            <w:vAlign w:val="center"/>
          </w:tcPr>
          <w:p w14:paraId="3E549A84" w14:textId="77777777" w:rsidR="005E747C" w:rsidRPr="00F77B66" w:rsidRDefault="005E747C" w:rsidP="00075DE7">
            <w:pPr>
              <w:pStyle w:val="Zwykytekst"/>
              <w:keepNext/>
              <w:keepLines/>
              <w:ind w:left="57"/>
              <w:jc w:val="center"/>
              <w:rPr>
                <w:rFonts w:ascii="Times New Roman" w:hAnsi="Times New Roman" w:cs="Times New Roman"/>
                <w:sz w:val="18"/>
                <w:szCs w:val="18"/>
                <w:lang w:val="en-GB"/>
              </w:rPr>
            </w:pPr>
            <w:r w:rsidRPr="00F77B66">
              <w:rPr>
                <w:rFonts w:ascii="Times New Roman" w:hAnsi="Times New Roman" w:cs="Times New Roman"/>
                <w:sz w:val="18"/>
                <w:szCs w:val="18"/>
                <w:lang w:val="it-IT" w:eastAsia="it-IT"/>
              </w:rPr>
              <w:t>17/07/2020</w:t>
            </w:r>
          </w:p>
        </w:tc>
        <w:tc>
          <w:tcPr>
            <w:tcW w:w="326" w:type="pct"/>
            <w:tcBorders>
              <w:top w:val="single" w:sz="4" w:space="0" w:color="auto"/>
            </w:tcBorders>
            <w:vAlign w:val="center"/>
          </w:tcPr>
          <w:p w14:paraId="4EB8A134" w14:textId="77777777" w:rsidR="005E747C" w:rsidRPr="00F77B66" w:rsidRDefault="005E747C" w:rsidP="00075DE7">
            <w:pPr>
              <w:pStyle w:val="RepTableSmall"/>
              <w:keepNext/>
              <w:keepLines/>
              <w:jc w:val="center"/>
              <w:rPr>
                <w:sz w:val="18"/>
                <w:szCs w:val="18"/>
                <w:lang w:val="en-GB"/>
              </w:rPr>
            </w:pPr>
            <w:r w:rsidRPr="00F77B66">
              <w:rPr>
                <w:sz w:val="18"/>
                <w:szCs w:val="18"/>
                <w:lang w:val="it-IT" w:eastAsia="it-IT"/>
              </w:rPr>
              <w:t>81</w:t>
            </w:r>
          </w:p>
        </w:tc>
        <w:tc>
          <w:tcPr>
            <w:tcW w:w="296" w:type="pct"/>
            <w:vMerge w:val="restart"/>
            <w:tcBorders>
              <w:top w:val="single" w:sz="4" w:space="0" w:color="auto"/>
            </w:tcBorders>
            <w:vAlign w:val="center"/>
          </w:tcPr>
          <w:p w14:paraId="1C0D2D45" w14:textId="77777777" w:rsidR="005E747C" w:rsidRPr="00F77B66" w:rsidRDefault="005E747C" w:rsidP="00075DE7">
            <w:pPr>
              <w:jc w:val="center"/>
              <w:rPr>
                <w:sz w:val="18"/>
                <w:szCs w:val="18"/>
                <w:lang w:val="en-GB"/>
              </w:rPr>
            </w:pPr>
            <w:r w:rsidRPr="00F77B66">
              <w:rPr>
                <w:sz w:val="18"/>
                <w:szCs w:val="18"/>
                <w:lang w:val="it-IT" w:eastAsia="it-IT"/>
              </w:rPr>
              <w:t>Fruits</w:t>
            </w:r>
          </w:p>
        </w:tc>
        <w:tc>
          <w:tcPr>
            <w:tcW w:w="306" w:type="pct"/>
            <w:vMerge w:val="restart"/>
            <w:tcBorders>
              <w:top w:val="single" w:sz="4" w:space="0" w:color="auto"/>
            </w:tcBorders>
            <w:vAlign w:val="center"/>
          </w:tcPr>
          <w:p w14:paraId="408E80B1" w14:textId="77777777" w:rsidR="005E747C" w:rsidRPr="00F77B66" w:rsidRDefault="005E747C" w:rsidP="00075DE7">
            <w:pPr>
              <w:pStyle w:val="Default"/>
              <w:jc w:val="center"/>
              <w:rPr>
                <w:sz w:val="18"/>
                <w:szCs w:val="18"/>
              </w:rPr>
            </w:pPr>
            <w:r w:rsidRPr="00F77B66">
              <w:rPr>
                <w:sz w:val="18"/>
                <w:szCs w:val="18"/>
              </w:rPr>
              <w:t>N.D.</w:t>
            </w:r>
          </w:p>
        </w:tc>
        <w:tc>
          <w:tcPr>
            <w:tcW w:w="314" w:type="pct"/>
            <w:vMerge w:val="restart"/>
            <w:tcBorders>
              <w:top w:val="single" w:sz="4" w:space="0" w:color="auto"/>
            </w:tcBorders>
            <w:vAlign w:val="center"/>
          </w:tcPr>
          <w:p w14:paraId="35EBCADC" w14:textId="77777777" w:rsidR="005E747C" w:rsidRPr="00F77B66" w:rsidRDefault="005E747C" w:rsidP="00075DE7">
            <w:pPr>
              <w:pStyle w:val="Default"/>
              <w:jc w:val="center"/>
              <w:rPr>
                <w:sz w:val="18"/>
                <w:szCs w:val="18"/>
              </w:rPr>
            </w:pPr>
            <w:r w:rsidRPr="00F77B66">
              <w:rPr>
                <w:sz w:val="18"/>
                <w:szCs w:val="18"/>
              </w:rPr>
              <w:t>N.D.</w:t>
            </w:r>
          </w:p>
        </w:tc>
        <w:tc>
          <w:tcPr>
            <w:tcW w:w="328" w:type="pct"/>
            <w:vMerge w:val="restart"/>
            <w:tcBorders>
              <w:top w:val="single" w:sz="4" w:space="0" w:color="auto"/>
            </w:tcBorders>
            <w:vAlign w:val="center"/>
          </w:tcPr>
          <w:p w14:paraId="31D23B7B" w14:textId="77777777" w:rsidR="005E747C" w:rsidRPr="00F77B66" w:rsidRDefault="005E747C" w:rsidP="00075DE7">
            <w:pPr>
              <w:pStyle w:val="RepTableSmall"/>
              <w:keepNext/>
              <w:keepLines/>
              <w:tabs>
                <w:tab w:val="decimal" w:pos="340"/>
              </w:tabs>
              <w:jc w:val="center"/>
              <w:rPr>
                <w:sz w:val="18"/>
                <w:szCs w:val="18"/>
                <w:highlight w:val="yellow"/>
                <w:lang w:val="en-GB"/>
              </w:rPr>
            </w:pPr>
            <w:r w:rsidRPr="00F77B66">
              <w:rPr>
                <w:sz w:val="18"/>
                <w:szCs w:val="18"/>
                <w:lang w:val="it-IT" w:eastAsia="it-IT"/>
              </w:rPr>
              <w:t>0.0612</w:t>
            </w:r>
          </w:p>
        </w:tc>
        <w:tc>
          <w:tcPr>
            <w:tcW w:w="217" w:type="pct"/>
            <w:vMerge w:val="restart"/>
            <w:tcBorders>
              <w:top w:val="single" w:sz="4" w:space="0" w:color="auto"/>
            </w:tcBorders>
            <w:vAlign w:val="center"/>
          </w:tcPr>
          <w:p w14:paraId="6940A430" w14:textId="77777777" w:rsidR="005E747C" w:rsidRPr="00F77B66" w:rsidRDefault="005E747C" w:rsidP="00075DE7">
            <w:pPr>
              <w:pStyle w:val="RepTableSmall"/>
              <w:tabs>
                <w:tab w:val="decimal" w:pos="386"/>
              </w:tabs>
              <w:jc w:val="center"/>
              <w:rPr>
                <w:sz w:val="18"/>
                <w:szCs w:val="18"/>
                <w:lang w:val="en-GB"/>
              </w:rPr>
            </w:pPr>
            <w:r w:rsidRPr="00F77B66">
              <w:rPr>
                <w:sz w:val="18"/>
                <w:szCs w:val="18"/>
                <w:lang w:val="it-IT" w:eastAsia="it-IT"/>
              </w:rPr>
              <w:t>14</w:t>
            </w:r>
          </w:p>
        </w:tc>
        <w:tc>
          <w:tcPr>
            <w:tcW w:w="691" w:type="pct"/>
            <w:vMerge/>
          </w:tcPr>
          <w:p w14:paraId="6FE7C2B7" w14:textId="77777777" w:rsidR="005E747C" w:rsidRPr="00F77B66" w:rsidRDefault="005E747C" w:rsidP="00075DE7">
            <w:pPr>
              <w:pStyle w:val="RepTableSmall"/>
              <w:keepNext/>
              <w:keepLines/>
              <w:jc w:val="center"/>
              <w:rPr>
                <w:sz w:val="18"/>
                <w:szCs w:val="18"/>
                <w:lang w:val="en-GB"/>
              </w:rPr>
            </w:pPr>
          </w:p>
        </w:tc>
      </w:tr>
      <w:tr w:rsidR="00647C9E" w:rsidRPr="00F77B66" w14:paraId="173D8281" w14:textId="77777777" w:rsidTr="00D805E1">
        <w:trPr>
          <w:trHeight w:val="471"/>
        </w:trPr>
        <w:tc>
          <w:tcPr>
            <w:tcW w:w="524" w:type="pct"/>
            <w:vMerge/>
          </w:tcPr>
          <w:p w14:paraId="2C5AACFB" w14:textId="77777777" w:rsidR="005E747C" w:rsidRPr="00F77B66" w:rsidRDefault="005E747C" w:rsidP="00075DE7">
            <w:pPr>
              <w:pStyle w:val="RepTableSmall"/>
              <w:jc w:val="center"/>
              <w:rPr>
                <w:sz w:val="18"/>
                <w:szCs w:val="18"/>
                <w:highlight w:val="yellow"/>
                <w:lang w:val="en-GB"/>
              </w:rPr>
            </w:pPr>
          </w:p>
        </w:tc>
        <w:tc>
          <w:tcPr>
            <w:tcW w:w="402" w:type="pct"/>
            <w:vMerge/>
          </w:tcPr>
          <w:p w14:paraId="2DAADFC4" w14:textId="77777777" w:rsidR="005E747C" w:rsidRPr="00F77B66" w:rsidRDefault="005E747C" w:rsidP="00075DE7">
            <w:pPr>
              <w:pStyle w:val="RepTableSmall"/>
              <w:jc w:val="center"/>
              <w:rPr>
                <w:sz w:val="18"/>
                <w:szCs w:val="18"/>
                <w:lang w:val="en-GB"/>
              </w:rPr>
            </w:pPr>
          </w:p>
        </w:tc>
        <w:tc>
          <w:tcPr>
            <w:tcW w:w="385" w:type="pct"/>
            <w:vMerge/>
          </w:tcPr>
          <w:p w14:paraId="0F574017" w14:textId="77777777" w:rsidR="005E747C" w:rsidRPr="00F77B66" w:rsidRDefault="005E747C" w:rsidP="00075DE7">
            <w:pPr>
              <w:pStyle w:val="RepTableSmall"/>
              <w:jc w:val="center"/>
              <w:rPr>
                <w:sz w:val="18"/>
                <w:szCs w:val="18"/>
                <w:lang w:val="en-GB"/>
              </w:rPr>
            </w:pPr>
          </w:p>
        </w:tc>
        <w:tc>
          <w:tcPr>
            <w:tcW w:w="181" w:type="pct"/>
            <w:tcBorders>
              <w:top w:val="single" w:sz="4" w:space="0" w:color="auto"/>
              <w:bottom w:val="single" w:sz="4" w:space="0" w:color="auto"/>
            </w:tcBorders>
            <w:vAlign w:val="center"/>
          </w:tcPr>
          <w:p w14:paraId="21427CB0" w14:textId="77777777" w:rsidR="005E747C" w:rsidRPr="00F77B66" w:rsidRDefault="005E747C" w:rsidP="00075DE7">
            <w:pPr>
              <w:jc w:val="center"/>
              <w:rPr>
                <w:sz w:val="18"/>
                <w:szCs w:val="18"/>
                <w:lang w:val="en-GB"/>
              </w:rPr>
            </w:pPr>
            <w:r w:rsidRPr="00F77B66">
              <w:rPr>
                <w:sz w:val="18"/>
                <w:szCs w:val="18"/>
              </w:rPr>
              <w:t>A2</w:t>
            </w:r>
          </w:p>
        </w:tc>
        <w:tc>
          <w:tcPr>
            <w:tcW w:w="190" w:type="pct"/>
            <w:tcBorders>
              <w:top w:val="single" w:sz="4" w:space="0" w:color="auto"/>
              <w:bottom w:val="single" w:sz="4" w:space="0" w:color="auto"/>
            </w:tcBorders>
            <w:vAlign w:val="center"/>
          </w:tcPr>
          <w:p w14:paraId="0EB6269C" w14:textId="77777777" w:rsidR="005E747C" w:rsidRPr="00F77B66" w:rsidRDefault="005E747C" w:rsidP="00075DE7">
            <w:pPr>
              <w:pStyle w:val="Zwykytekst"/>
              <w:tabs>
                <w:tab w:val="decimal" w:pos="284"/>
              </w:tabs>
              <w:jc w:val="center"/>
              <w:rPr>
                <w:rFonts w:ascii="Times New Roman" w:hAnsi="Times New Roman" w:cs="Times New Roman"/>
                <w:sz w:val="18"/>
                <w:szCs w:val="18"/>
                <w:lang w:val="en-GB"/>
              </w:rPr>
            </w:pPr>
            <w:r w:rsidRPr="00F77B66">
              <w:rPr>
                <w:rFonts w:ascii="Times New Roman" w:hAnsi="Times New Roman" w:cs="Times New Roman"/>
                <w:sz w:val="18"/>
                <w:szCs w:val="18"/>
                <w:lang w:val="it-IT" w:eastAsia="it-IT"/>
              </w:rPr>
              <w:t>167</w:t>
            </w:r>
          </w:p>
        </w:tc>
        <w:tc>
          <w:tcPr>
            <w:tcW w:w="232" w:type="pct"/>
            <w:tcBorders>
              <w:top w:val="single" w:sz="4" w:space="0" w:color="auto"/>
              <w:bottom w:val="single" w:sz="4" w:space="0" w:color="auto"/>
            </w:tcBorders>
            <w:vAlign w:val="center"/>
          </w:tcPr>
          <w:p w14:paraId="7CF3EAC3" w14:textId="77777777" w:rsidR="005E747C" w:rsidRPr="00F77B66" w:rsidRDefault="005E747C" w:rsidP="00075DE7">
            <w:pPr>
              <w:pStyle w:val="Zwykytekst"/>
              <w:tabs>
                <w:tab w:val="decimal" w:pos="567"/>
              </w:tabs>
              <w:jc w:val="center"/>
              <w:rPr>
                <w:rFonts w:ascii="Times New Roman" w:hAnsi="Times New Roman" w:cs="Times New Roman"/>
                <w:sz w:val="18"/>
                <w:szCs w:val="18"/>
                <w:lang w:val="en-GB"/>
              </w:rPr>
            </w:pPr>
            <w:r w:rsidRPr="00F77B66">
              <w:rPr>
                <w:rFonts w:ascii="Times New Roman" w:hAnsi="Times New Roman" w:cs="Times New Roman"/>
                <w:sz w:val="18"/>
                <w:szCs w:val="18"/>
                <w:lang w:val="it-IT" w:eastAsia="it-IT"/>
              </w:rPr>
              <w:t>701</w:t>
            </w:r>
          </w:p>
        </w:tc>
        <w:tc>
          <w:tcPr>
            <w:tcW w:w="209" w:type="pct"/>
            <w:vMerge/>
          </w:tcPr>
          <w:p w14:paraId="34822E9B" w14:textId="77777777" w:rsidR="005E747C" w:rsidRPr="00F77B66" w:rsidRDefault="005E747C" w:rsidP="00075DE7">
            <w:pPr>
              <w:pStyle w:val="Zwykytekst"/>
              <w:tabs>
                <w:tab w:val="decimal" w:pos="284"/>
              </w:tabs>
              <w:jc w:val="center"/>
              <w:rPr>
                <w:rFonts w:ascii="Times New Roman" w:hAnsi="Times New Roman" w:cs="Times New Roman"/>
                <w:sz w:val="18"/>
                <w:szCs w:val="18"/>
                <w:lang w:val="en-GB"/>
              </w:rPr>
            </w:pPr>
          </w:p>
        </w:tc>
        <w:tc>
          <w:tcPr>
            <w:tcW w:w="397" w:type="pct"/>
            <w:tcBorders>
              <w:top w:val="single" w:sz="4" w:space="0" w:color="auto"/>
              <w:bottom w:val="single" w:sz="4" w:space="0" w:color="auto"/>
            </w:tcBorders>
            <w:vAlign w:val="center"/>
          </w:tcPr>
          <w:p w14:paraId="0142BC37" w14:textId="77777777" w:rsidR="005E747C" w:rsidRPr="00F77B66" w:rsidRDefault="005E747C" w:rsidP="00075DE7">
            <w:pPr>
              <w:jc w:val="center"/>
              <w:rPr>
                <w:sz w:val="18"/>
                <w:szCs w:val="18"/>
                <w:lang w:val="en-GB"/>
              </w:rPr>
            </w:pPr>
            <w:r w:rsidRPr="00F77B66">
              <w:rPr>
                <w:sz w:val="18"/>
                <w:szCs w:val="18"/>
                <w:lang w:val="it-IT" w:eastAsia="it-IT"/>
              </w:rPr>
              <w:t>24/07/2020</w:t>
            </w:r>
          </w:p>
        </w:tc>
        <w:tc>
          <w:tcPr>
            <w:tcW w:w="326" w:type="pct"/>
          </w:tcPr>
          <w:p w14:paraId="783B3D87" w14:textId="77777777" w:rsidR="005E747C" w:rsidRPr="00F77B66" w:rsidRDefault="005E747C" w:rsidP="00075DE7">
            <w:pPr>
              <w:pStyle w:val="RepTableSmall"/>
              <w:jc w:val="center"/>
              <w:rPr>
                <w:sz w:val="18"/>
                <w:szCs w:val="18"/>
                <w:lang w:val="en-GB"/>
              </w:rPr>
            </w:pPr>
            <w:r w:rsidRPr="00F77B66">
              <w:rPr>
                <w:sz w:val="18"/>
                <w:szCs w:val="18"/>
                <w:lang w:val="it-IT" w:eastAsia="it-IT"/>
              </w:rPr>
              <w:t>85</w:t>
            </w:r>
          </w:p>
        </w:tc>
        <w:tc>
          <w:tcPr>
            <w:tcW w:w="296" w:type="pct"/>
            <w:vMerge/>
          </w:tcPr>
          <w:p w14:paraId="13B4630D" w14:textId="77777777" w:rsidR="005E747C" w:rsidRPr="00F77B66" w:rsidRDefault="005E747C" w:rsidP="00075DE7">
            <w:pPr>
              <w:jc w:val="center"/>
              <w:rPr>
                <w:sz w:val="18"/>
                <w:szCs w:val="18"/>
                <w:lang w:val="en-GB"/>
              </w:rPr>
            </w:pPr>
          </w:p>
        </w:tc>
        <w:tc>
          <w:tcPr>
            <w:tcW w:w="306" w:type="pct"/>
            <w:vMerge/>
            <w:vAlign w:val="center"/>
          </w:tcPr>
          <w:p w14:paraId="0A48A43F" w14:textId="77777777" w:rsidR="005E747C" w:rsidRPr="00F77B66" w:rsidRDefault="005E747C" w:rsidP="00075DE7">
            <w:pPr>
              <w:pStyle w:val="RepTableSmall"/>
              <w:tabs>
                <w:tab w:val="decimal" w:pos="410"/>
              </w:tabs>
              <w:jc w:val="center"/>
              <w:rPr>
                <w:sz w:val="18"/>
                <w:szCs w:val="18"/>
                <w:highlight w:val="yellow"/>
                <w:lang w:val="en-GB"/>
              </w:rPr>
            </w:pPr>
          </w:p>
        </w:tc>
        <w:tc>
          <w:tcPr>
            <w:tcW w:w="314" w:type="pct"/>
            <w:vMerge/>
            <w:vAlign w:val="center"/>
          </w:tcPr>
          <w:p w14:paraId="1FD1B30B" w14:textId="77777777" w:rsidR="005E747C" w:rsidRPr="00F77B66" w:rsidRDefault="005E747C" w:rsidP="00075DE7">
            <w:pPr>
              <w:pStyle w:val="RepTableSmall"/>
              <w:tabs>
                <w:tab w:val="decimal" w:pos="410"/>
              </w:tabs>
              <w:jc w:val="center"/>
              <w:rPr>
                <w:sz w:val="18"/>
                <w:szCs w:val="18"/>
                <w:highlight w:val="yellow"/>
                <w:lang w:val="en-GB"/>
              </w:rPr>
            </w:pPr>
          </w:p>
        </w:tc>
        <w:tc>
          <w:tcPr>
            <w:tcW w:w="328" w:type="pct"/>
            <w:vMerge/>
            <w:vAlign w:val="center"/>
          </w:tcPr>
          <w:p w14:paraId="4ACE82A4" w14:textId="77777777" w:rsidR="005E747C" w:rsidRPr="00F77B66" w:rsidRDefault="005E747C" w:rsidP="00075DE7">
            <w:pPr>
              <w:pStyle w:val="RepTableSmall"/>
              <w:tabs>
                <w:tab w:val="decimal" w:pos="340"/>
              </w:tabs>
              <w:jc w:val="center"/>
              <w:rPr>
                <w:sz w:val="18"/>
                <w:szCs w:val="18"/>
                <w:highlight w:val="yellow"/>
                <w:lang w:val="en-GB"/>
              </w:rPr>
            </w:pPr>
          </w:p>
        </w:tc>
        <w:tc>
          <w:tcPr>
            <w:tcW w:w="217" w:type="pct"/>
            <w:vMerge/>
            <w:vAlign w:val="center"/>
          </w:tcPr>
          <w:p w14:paraId="6F7698A7" w14:textId="77777777" w:rsidR="005E747C" w:rsidRPr="00F77B66" w:rsidRDefault="005E747C" w:rsidP="00075DE7">
            <w:pPr>
              <w:pStyle w:val="RepTableSmall"/>
              <w:tabs>
                <w:tab w:val="decimal" w:pos="386"/>
              </w:tabs>
              <w:jc w:val="center"/>
              <w:rPr>
                <w:sz w:val="18"/>
                <w:szCs w:val="18"/>
                <w:lang w:val="en-GB"/>
              </w:rPr>
            </w:pPr>
          </w:p>
        </w:tc>
        <w:tc>
          <w:tcPr>
            <w:tcW w:w="691" w:type="pct"/>
            <w:vMerge/>
          </w:tcPr>
          <w:p w14:paraId="33CB3F05" w14:textId="77777777" w:rsidR="005E747C" w:rsidRPr="00F77B66" w:rsidRDefault="005E747C" w:rsidP="00075DE7">
            <w:pPr>
              <w:pStyle w:val="RepTableSmall"/>
              <w:jc w:val="center"/>
              <w:rPr>
                <w:sz w:val="18"/>
                <w:szCs w:val="18"/>
                <w:lang w:val="en-GB"/>
              </w:rPr>
            </w:pPr>
          </w:p>
        </w:tc>
      </w:tr>
      <w:tr w:rsidR="00647C9E" w:rsidRPr="00F77B66" w14:paraId="0C606709" w14:textId="77777777" w:rsidTr="00D805E1">
        <w:trPr>
          <w:trHeight w:val="591"/>
        </w:trPr>
        <w:tc>
          <w:tcPr>
            <w:tcW w:w="524" w:type="pct"/>
            <w:vMerge w:val="restart"/>
          </w:tcPr>
          <w:p w14:paraId="2DC4409E"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lastRenderedPageBreak/>
              <w:t>Poland</w:t>
            </w:r>
          </w:p>
          <w:p w14:paraId="5CEFB840"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Wielkopolska</w:t>
            </w:r>
          </w:p>
          <w:p w14:paraId="737C5AB2"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62-095</w:t>
            </w:r>
          </w:p>
          <w:p w14:paraId="04B04AA4"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Białęzin</w:t>
            </w:r>
          </w:p>
          <w:p w14:paraId="7A2C1F4F"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Trial number</w:t>
            </w:r>
          </w:p>
          <w:p w14:paraId="09BA2093" w14:textId="77777777" w:rsidR="005E747C" w:rsidRPr="00F77B66" w:rsidRDefault="005E747C" w:rsidP="00075DE7">
            <w:pPr>
              <w:autoSpaceDE w:val="0"/>
              <w:autoSpaceDN w:val="0"/>
              <w:adjustRightInd w:val="0"/>
              <w:jc w:val="center"/>
              <w:rPr>
                <w:sz w:val="18"/>
                <w:szCs w:val="18"/>
                <w:lang w:val="en-GB" w:eastAsia="it-IT"/>
              </w:rPr>
            </w:pPr>
            <w:r w:rsidRPr="00F77B66">
              <w:rPr>
                <w:sz w:val="18"/>
                <w:szCs w:val="18"/>
                <w:lang w:val="en-GB" w:eastAsia="it-IT"/>
              </w:rPr>
              <w:t>SPK-20-45307</w:t>
            </w:r>
          </w:p>
          <w:p w14:paraId="44805914" w14:textId="77777777" w:rsidR="005E747C" w:rsidRPr="00F77B66" w:rsidRDefault="005E747C" w:rsidP="00075DE7">
            <w:pPr>
              <w:pStyle w:val="RepTableSmall"/>
              <w:jc w:val="center"/>
              <w:rPr>
                <w:sz w:val="18"/>
                <w:szCs w:val="18"/>
                <w:highlight w:val="yellow"/>
                <w:lang w:val="en-GB"/>
              </w:rPr>
            </w:pPr>
            <w:r w:rsidRPr="00F77B66">
              <w:rPr>
                <w:sz w:val="18"/>
                <w:szCs w:val="18"/>
                <w:lang w:val="it-IT" w:eastAsia="it-IT"/>
              </w:rPr>
              <w:t>PL0</w:t>
            </w:r>
          </w:p>
        </w:tc>
        <w:tc>
          <w:tcPr>
            <w:tcW w:w="402" w:type="pct"/>
            <w:vMerge w:val="restart"/>
          </w:tcPr>
          <w:p w14:paraId="0AE63E84"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Peach</w:t>
            </w:r>
          </w:p>
          <w:p w14:paraId="3DF91729"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Early</w:t>
            </w:r>
          </w:p>
          <w:p w14:paraId="17FA4522" w14:textId="77777777" w:rsidR="005E747C" w:rsidRPr="00F77B66" w:rsidRDefault="005E747C" w:rsidP="00075DE7">
            <w:pPr>
              <w:pStyle w:val="RepTableSmall"/>
              <w:jc w:val="center"/>
              <w:rPr>
                <w:sz w:val="18"/>
                <w:szCs w:val="18"/>
                <w:lang w:val="en-GB"/>
              </w:rPr>
            </w:pPr>
            <w:r w:rsidRPr="00F77B66">
              <w:rPr>
                <w:sz w:val="18"/>
                <w:szCs w:val="18"/>
                <w:lang w:val="it-IT" w:eastAsia="it-IT"/>
              </w:rPr>
              <w:t>orange</w:t>
            </w:r>
          </w:p>
        </w:tc>
        <w:tc>
          <w:tcPr>
            <w:tcW w:w="385" w:type="pct"/>
            <w:vMerge w:val="restart"/>
          </w:tcPr>
          <w:p w14:paraId="773AD688"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1-</w:t>
            </w:r>
          </w:p>
          <w:p w14:paraId="27450D8D"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17/03/2007</w:t>
            </w:r>
          </w:p>
          <w:p w14:paraId="1F25B4AA"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2- From 13</w:t>
            </w:r>
          </w:p>
          <w:p w14:paraId="04909A74"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to</w:t>
            </w:r>
          </w:p>
          <w:p w14:paraId="3A820C90"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25/04/2020</w:t>
            </w:r>
          </w:p>
          <w:p w14:paraId="2A28C189"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3- From 10</w:t>
            </w:r>
          </w:p>
          <w:p w14:paraId="78957AB6" w14:textId="77777777" w:rsidR="005E747C" w:rsidRPr="00F77B66" w:rsidRDefault="005E747C" w:rsidP="00075DE7">
            <w:pPr>
              <w:autoSpaceDE w:val="0"/>
              <w:autoSpaceDN w:val="0"/>
              <w:adjustRightInd w:val="0"/>
              <w:jc w:val="center"/>
              <w:rPr>
                <w:sz w:val="18"/>
                <w:szCs w:val="18"/>
                <w:lang w:val="it-IT" w:eastAsia="it-IT"/>
              </w:rPr>
            </w:pPr>
            <w:r w:rsidRPr="00F77B66">
              <w:rPr>
                <w:sz w:val="18"/>
                <w:szCs w:val="18"/>
                <w:lang w:val="it-IT" w:eastAsia="it-IT"/>
              </w:rPr>
              <w:t>to</w:t>
            </w:r>
          </w:p>
          <w:p w14:paraId="19917F12" w14:textId="77777777" w:rsidR="005E747C" w:rsidRPr="00F77B66" w:rsidRDefault="005E747C" w:rsidP="00075DE7">
            <w:pPr>
              <w:pStyle w:val="RepTableSmall"/>
              <w:jc w:val="center"/>
              <w:rPr>
                <w:sz w:val="18"/>
                <w:szCs w:val="18"/>
                <w:lang w:val="en-GB"/>
              </w:rPr>
            </w:pPr>
            <w:r w:rsidRPr="00F77B66">
              <w:rPr>
                <w:sz w:val="18"/>
                <w:szCs w:val="18"/>
                <w:lang w:val="it-IT" w:eastAsia="it-IT"/>
              </w:rPr>
              <w:t>14/07/2020</w:t>
            </w:r>
          </w:p>
        </w:tc>
        <w:tc>
          <w:tcPr>
            <w:tcW w:w="181" w:type="pct"/>
            <w:tcBorders>
              <w:top w:val="single" w:sz="4" w:space="0" w:color="auto"/>
              <w:bottom w:val="single" w:sz="4" w:space="0" w:color="auto"/>
            </w:tcBorders>
            <w:vAlign w:val="center"/>
          </w:tcPr>
          <w:p w14:paraId="7DC49F31" w14:textId="77777777" w:rsidR="005E747C" w:rsidRPr="00F77B66" w:rsidRDefault="005E747C" w:rsidP="00075DE7">
            <w:pPr>
              <w:jc w:val="center"/>
              <w:rPr>
                <w:sz w:val="18"/>
                <w:szCs w:val="18"/>
              </w:rPr>
            </w:pPr>
            <w:r w:rsidRPr="00F77B66">
              <w:rPr>
                <w:rFonts w:eastAsia="Arial Unicode MS"/>
                <w:sz w:val="18"/>
                <w:szCs w:val="18"/>
              </w:rPr>
              <w:t>A1</w:t>
            </w:r>
          </w:p>
        </w:tc>
        <w:tc>
          <w:tcPr>
            <w:tcW w:w="190" w:type="pct"/>
            <w:tcBorders>
              <w:top w:val="single" w:sz="4" w:space="0" w:color="auto"/>
              <w:bottom w:val="single" w:sz="4" w:space="0" w:color="auto"/>
            </w:tcBorders>
            <w:vAlign w:val="center"/>
          </w:tcPr>
          <w:p w14:paraId="7B1C09D7" w14:textId="77777777" w:rsidR="005E747C" w:rsidRPr="00F77B66" w:rsidRDefault="005E747C" w:rsidP="00075DE7">
            <w:pPr>
              <w:pStyle w:val="Zwykytekst"/>
              <w:tabs>
                <w:tab w:val="decimal" w:pos="284"/>
              </w:tabs>
              <w:jc w:val="center"/>
              <w:rPr>
                <w:rFonts w:ascii="Times New Roman" w:hAnsi="Times New Roman" w:cs="Times New Roman"/>
                <w:sz w:val="18"/>
                <w:szCs w:val="18"/>
                <w:lang w:val="it-IT" w:eastAsia="it-IT"/>
              </w:rPr>
            </w:pPr>
            <w:r w:rsidRPr="00F77B66">
              <w:rPr>
                <w:rFonts w:ascii="Times New Roman" w:hAnsi="Times New Roman" w:cs="Times New Roman"/>
                <w:sz w:val="18"/>
                <w:szCs w:val="18"/>
                <w:lang w:val="it-IT" w:eastAsia="it-IT"/>
              </w:rPr>
              <w:t>169</w:t>
            </w:r>
          </w:p>
        </w:tc>
        <w:tc>
          <w:tcPr>
            <w:tcW w:w="232" w:type="pct"/>
            <w:tcBorders>
              <w:top w:val="single" w:sz="4" w:space="0" w:color="auto"/>
              <w:bottom w:val="single" w:sz="4" w:space="0" w:color="auto"/>
            </w:tcBorders>
            <w:vAlign w:val="center"/>
          </w:tcPr>
          <w:p w14:paraId="7DB284CC" w14:textId="77777777" w:rsidR="005E747C" w:rsidRPr="00F77B66" w:rsidRDefault="005E747C" w:rsidP="00075DE7">
            <w:pPr>
              <w:pStyle w:val="Zwykytekst"/>
              <w:tabs>
                <w:tab w:val="decimal" w:pos="567"/>
              </w:tabs>
              <w:jc w:val="center"/>
              <w:rPr>
                <w:rFonts w:ascii="Times New Roman" w:hAnsi="Times New Roman" w:cs="Times New Roman"/>
                <w:sz w:val="18"/>
                <w:szCs w:val="18"/>
                <w:lang w:val="it-IT" w:eastAsia="it-IT"/>
              </w:rPr>
            </w:pPr>
            <w:r w:rsidRPr="00F77B66">
              <w:rPr>
                <w:rFonts w:ascii="Times New Roman" w:hAnsi="Times New Roman" w:cs="Times New Roman"/>
                <w:sz w:val="18"/>
                <w:szCs w:val="18"/>
                <w:lang w:val="it-IT" w:eastAsia="it-IT"/>
              </w:rPr>
              <w:t>1018</w:t>
            </w:r>
          </w:p>
        </w:tc>
        <w:tc>
          <w:tcPr>
            <w:tcW w:w="209" w:type="pct"/>
            <w:vMerge w:val="restart"/>
          </w:tcPr>
          <w:p w14:paraId="449D8483" w14:textId="77777777" w:rsidR="005E747C" w:rsidRPr="00F77B66" w:rsidRDefault="005E747C" w:rsidP="00075DE7">
            <w:pPr>
              <w:pStyle w:val="Zwykytekst"/>
              <w:tabs>
                <w:tab w:val="decimal" w:pos="284"/>
              </w:tabs>
              <w:jc w:val="center"/>
              <w:rPr>
                <w:rFonts w:ascii="Times New Roman" w:hAnsi="Times New Roman" w:cs="Times New Roman"/>
                <w:sz w:val="18"/>
                <w:szCs w:val="18"/>
                <w:lang w:val="en-GB"/>
              </w:rPr>
            </w:pPr>
            <w:r w:rsidRPr="00F77B66">
              <w:rPr>
                <w:rFonts w:ascii="Times New Roman" w:hAnsi="Times New Roman" w:cs="Times New Roman"/>
                <w:sz w:val="18"/>
                <w:szCs w:val="18"/>
                <w:lang w:val="en-GB"/>
              </w:rPr>
              <w:t>17</w:t>
            </w:r>
          </w:p>
        </w:tc>
        <w:tc>
          <w:tcPr>
            <w:tcW w:w="397" w:type="pct"/>
            <w:tcBorders>
              <w:top w:val="single" w:sz="4" w:space="0" w:color="auto"/>
              <w:bottom w:val="single" w:sz="4" w:space="0" w:color="auto"/>
            </w:tcBorders>
            <w:vAlign w:val="center"/>
          </w:tcPr>
          <w:p w14:paraId="69F17FE9" w14:textId="77777777" w:rsidR="005E747C" w:rsidRPr="00F77B66" w:rsidRDefault="005E747C" w:rsidP="00075DE7">
            <w:pPr>
              <w:jc w:val="center"/>
              <w:rPr>
                <w:sz w:val="18"/>
                <w:szCs w:val="18"/>
                <w:lang w:val="it-IT" w:eastAsia="it-IT"/>
              </w:rPr>
            </w:pPr>
            <w:r w:rsidRPr="00F77B66">
              <w:rPr>
                <w:sz w:val="18"/>
                <w:szCs w:val="18"/>
                <w:lang w:val="it-IT" w:eastAsia="it-IT"/>
              </w:rPr>
              <w:t>03/07/2020</w:t>
            </w:r>
          </w:p>
        </w:tc>
        <w:tc>
          <w:tcPr>
            <w:tcW w:w="326" w:type="pct"/>
          </w:tcPr>
          <w:p w14:paraId="70C5042E" w14:textId="77777777" w:rsidR="005E747C" w:rsidRPr="00F77B66" w:rsidRDefault="005E747C" w:rsidP="00075DE7">
            <w:pPr>
              <w:pStyle w:val="RepTableSmall"/>
              <w:jc w:val="center"/>
              <w:rPr>
                <w:sz w:val="18"/>
                <w:szCs w:val="18"/>
                <w:lang w:val="en-GB"/>
              </w:rPr>
            </w:pPr>
            <w:r w:rsidRPr="00F77B66">
              <w:rPr>
                <w:sz w:val="18"/>
                <w:szCs w:val="18"/>
                <w:lang w:val="it-IT" w:eastAsia="it-IT"/>
              </w:rPr>
              <w:t>85</w:t>
            </w:r>
          </w:p>
        </w:tc>
        <w:tc>
          <w:tcPr>
            <w:tcW w:w="296" w:type="pct"/>
            <w:vMerge w:val="restart"/>
          </w:tcPr>
          <w:p w14:paraId="513E4030" w14:textId="77777777" w:rsidR="005E747C" w:rsidRPr="00F77B66" w:rsidRDefault="005E747C" w:rsidP="00075DE7">
            <w:pPr>
              <w:jc w:val="center"/>
              <w:rPr>
                <w:sz w:val="18"/>
                <w:szCs w:val="18"/>
                <w:lang w:val="en-GB"/>
              </w:rPr>
            </w:pPr>
            <w:r w:rsidRPr="00F77B66">
              <w:rPr>
                <w:sz w:val="18"/>
                <w:szCs w:val="18"/>
                <w:lang w:val="it-IT" w:eastAsia="it-IT"/>
              </w:rPr>
              <w:t>Fruits</w:t>
            </w:r>
          </w:p>
        </w:tc>
        <w:tc>
          <w:tcPr>
            <w:tcW w:w="306" w:type="pct"/>
            <w:vMerge w:val="restart"/>
            <w:vAlign w:val="center"/>
          </w:tcPr>
          <w:p w14:paraId="5C31456E" w14:textId="77777777" w:rsidR="005E747C" w:rsidRPr="00F77B66" w:rsidRDefault="005E747C" w:rsidP="00075DE7">
            <w:pPr>
              <w:pStyle w:val="Default"/>
              <w:jc w:val="center"/>
              <w:rPr>
                <w:sz w:val="18"/>
                <w:szCs w:val="18"/>
              </w:rPr>
            </w:pPr>
            <w:r w:rsidRPr="00F77B66">
              <w:rPr>
                <w:sz w:val="18"/>
                <w:szCs w:val="18"/>
              </w:rPr>
              <w:t>N.D.</w:t>
            </w:r>
          </w:p>
        </w:tc>
        <w:tc>
          <w:tcPr>
            <w:tcW w:w="314" w:type="pct"/>
            <w:vMerge w:val="restart"/>
            <w:vAlign w:val="center"/>
          </w:tcPr>
          <w:p w14:paraId="69417E8D" w14:textId="77777777" w:rsidR="005E747C" w:rsidRPr="00F77B66" w:rsidRDefault="005E747C" w:rsidP="00075DE7">
            <w:pPr>
              <w:pStyle w:val="Default"/>
              <w:jc w:val="center"/>
              <w:rPr>
                <w:sz w:val="18"/>
                <w:szCs w:val="18"/>
              </w:rPr>
            </w:pPr>
            <w:r w:rsidRPr="00F77B66">
              <w:rPr>
                <w:sz w:val="18"/>
                <w:szCs w:val="18"/>
              </w:rPr>
              <w:t>N.D.</w:t>
            </w:r>
          </w:p>
        </w:tc>
        <w:tc>
          <w:tcPr>
            <w:tcW w:w="328" w:type="pct"/>
            <w:vMerge w:val="restart"/>
            <w:vAlign w:val="center"/>
          </w:tcPr>
          <w:p w14:paraId="10A0CF27" w14:textId="77777777" w:rsidR="005E747C" w:rsidRPr="00F77B66" w:rsidRDefault="005E747C" w:rsidP="00075DE7">
            <w:pPr>
              <w:pStyle w:val="RepTableSmall"/>
              <w:tabs>
                <w:tab w:val="decimal" w:pos="340"/>
              </w:tabs>
              <w:jc w:val="center"/>
              <w:rPr>
                <w:sz w:val="18"/>
                <w:szCs w:val="18"/>
                <w:highlight w:val="yellow"/>
                <w:lang w:val="en-GB"/>
              </w:rPr>
            </w:pPr>
            <w:r w:rsidRPr="00F77B66">
              <w:rPr>
                <w:sz w:val="18"/>
                <w:szCs w:val="18"/>
                <w:lang w:val="it-IT" w:eastAsia="it-IT"/>
              </w:rPr>
              <w:t>0.0910</w:t>
            </w:r>
          </w:p>
        </w:tc>
        <w:tc>
          <w:tcPr>
            <w:tcW w:w="217" w:type="pct"/>
            <w:vMerge w:val="restart"/>
            <w:vAlign w:val="center"/>
          </w:tcPr>
          <w:p w14:paraId="0437BC2D" w14:textId="77777777" w:rsidR="005E747C" w:rsidRPr="00F77B66" w:rsidRDefault="005E747C" w:rsidP="00075DE7">
            <w:pPr>
              <w:pStyle w:val="RepTableSmall"/>
              <w:tabs>
                <w:tab w:val="decimal" w:pos="386"/>
              </w:tabs>
              <w:jc w:val="center"/>
              <w:rPr>
                <w:sz w:val="18"/>
                <w:szCs w:val="18"/>
                <w:lang w:val="en-GB"/>
              </w:rPr>
            </w:pPr>
            <w:r w:rsidRPr="00F77B66">
              <w:rPr>
                <w:sz w:val="18"/>
                <w:szCs w:val="18"/>
                <w:lang w:val="it-IT" w:eastAsia="it-IT"/>
              </w:rPr>
              <w:t>3</w:t>
            </w:r>
          </w:p>
        </w:tc>
        <w:tc>
          <w:tcPr>
            <w:tcW w:w="691" w:type="pct"/>
            <w:vMerge/>
          </w:tcPr>
          <w:p w14:paraId="693AB5E1" w14:textId="77777777" w:rsidR="005E747C" w:rsidRPr="00F77B66" w:rsidRDefault="005E747C" w:rsidP="00075DE7">
            <w:pPr>
              <w:pStyle w:val="RepTableSmall"/>
              <w:jc w:val="center"/>
              <w:rPr>
                <w:sz w:val="18"/>
                <w:szCs w:val="18"/>
                <w:lang w:val="en-GB"/>
              </w:rPr>
            </w:pPr>
          </w:p>
        </w:tc>
      </w:tr>
      <w:tr w:rsidR="00647C9E" w:rsidRPr="00F77B66" w14:paraId="2E629738" w14:textId="77777777" w:rsidTr="00D805E1">
        <w:trPr>
          <w:trHeight w:val="431"/>
        </w:trPr>
        <w:tc>
          <w:tcPr>
            <w:tcW w:w="524" w:type="pct"/>
            <w:vMerge/>
          </w:tcPr>
          <w:p w14:paraId="695D8621" w14:textId="77777777" w:rsidR="005E747C" w:rsidRPr="00F77B66" w:rsidRDefault="005E747C" w:rsidP="00075DE7">
            <w:pPr>
              <w:pStyle w:val="RepTableSmall"/>
              <w:jc w:val="center"/>
              <w:rPr>
                <w:sz w:val="18"/>
                <w:szCs w:val="18"/>
                <w:highlight w:val="yellow"/>
                <w:lang w:val="en-GB"/>
              </w:rPr>
            </w:pPr>
          </w:p>
        </w:tc>
        <w:tc>
          <w:tcPr>
            <w:tcW w:w="402" w:type="pct"/>
            <w:vMerge/>
          </w:tcPr>
          <w:p w14:paraId="43EF933A" w14:textId="77777777" w:rsidR="005E747C" w:rsidRPr="00F77B66" w:rsidRDefault="005E747C" w:rsidP="00075DE7">
            <w:pPr>
              <w:pStyle w:val="RepTableSmall"/>
              <w:jc w:val="center"/>
              <w:rPr>
                <w:sz w:val="18"/>
                <w:szCs w:val="18"/>
                <w:lang w:val="en-GB"/>
              </w:rPr>
            </w:pPr>
          </w:p>
        </w:tc>
        <w:tc>
          <w:tcPr>
            <w:tcW w:w="385" w:type="pct"/>
            <w:vMerge/>
          </w:tcPr>
          <w:p w14:paraId="58EFFFD8" w14:textId="77777777" w:rsidR="005E747C" w:rsidRPr="00F77B66" w:rsidRDefault="005E747C" w:rsidP="00075DE7">
            <w:pPr>
              <w:pStyle w:val="RepTableSmall"/>
              <w:jc w:val="center"/>
              <w:rPr>
                <w:sz w:val="18"/>
                <w:szCs w:val="18"/>
                <w:lang w:val="en-GB"/>
              </w:rPr>
            </w:pPr>
          </w:p>
        </w:tc>
        <w:tc>
          <w:tcPr>
            <w:tcW w:w="181" w:type="pct"/>
            <w:tcBorders>
              <w:top w:val="single" w:sz="4" w:space="0" w:color="auto"/>
            </w:tcBorders>
            <w:vAlign w:val="center"/>
          </w:tcPr>
          <w:p w14:paraId="0A36F144" w14:textId="77777777" w:rsidR="005E747C" w:rsidRPr="00F77B66" w:rsidRDefault="005E747C" w:rsidP="00075DE7">
            <w:pPr>
              <w:jc w:val="center"/>
              <w:rPr>
                <w:sz w:val="18"/>
                <w:szCs w:val="18"/>
              </w:rPr>
            </w:pPr>
            <w:r w:rsidRPr="00F77B66">
              <w:rPr>
                <w:sz w:val="18"/>
                <w:szCs w:val="18"/>
              </w:rPr>
              <w:t>A2</w:t>
            </w:r>
          </w:p>
        </w:tc>
        <w:tc>
          <w:tcPr>
            <w:tcW w:w="190" w:type="pct"/>
            <w:tcBorders>
              <w:top w:val="single" w:sz="4" w:space="0" w:color="auto"/>
            </w:tcBorders>
            <w:vAlign w:val="center"/>
          </w:tcPr>
          <w:p w14:paraId="78D2717A" w14:textId="77777777" w:rsidR="005E747C" w:rsidRPr="00F77B66" w:rsidRDefault="005E747C" w:rsidP="00075DE7">
            <w:pPr>
              <w:pStyle w:val="Zwykytekst"/>
              <w:tabs>
                <w:tab w:val="decimal" w:pos="284"/>
              </w:tabs>
              <w:jc w:val="center"/>
              <w:rPr>
                <w:rFonts w:ascii="Times New Roman" w:hAnsi="Times New Roman" w:cs="Times New Roman"/>
                <w:sz w:val="18"/>
                <w:szCs w:val="18"/>
                <w:lang w:val="it-IT" w:eastAsia="it-IT"/>
              </w:rPr>
            </w:pPr>
            <w:r w:rsidRPr="00F77B66">
              <w:rPr>
                <w:rFonts w:ascii="Times New Roman" w:hAnsi="Times New Roman" w:cs="Times New Roman"/>
                <w:sz w:val="18"/>
                <w:szCs w:val="18"/>
                <w:lang w:val="it-IT" w:eastAsia="it-IT"/>
              </w:rPr>
              <w:t>166</w:t>
            </w:r>
          </w:p>
        </w:tc>
        <w:tc>
          <w:tcPr>
            <w:tcW w:w="232" w:type="pct"/>
            <w:tcBorders>
              <w:top w:val="single" w:sz="4" w:space="0" w:color="auto"/>
            </w:tcBorders>
            <w:vAlign w:val="center"/>
          </w:tcPr>
          <w:p w14:paraId="3C5842DE" w14:textId="77777777" w:rsidR="005E747C" w:rsidRPr="00F77B66" w:rsidRDefault="005E747C" w:rsidP="00075DE7">
            <w:pPr>
              <w:pStyle w:val="Zwykytekst"/>
              <w:tabs>
                <w:tab w:val="decimal" w:pos="567"/>
              </w:tabs>
              <w:jc w:val="center"/>
              <w:rPr>
                <w:rFonts w:ascii="Times New Roman" w:hAnsi="Times New Roman" w:cs="Times New Roman"/>
                <w:sz w:val="18"/>
                <w:szCs w:val="18"/>
                <w:lang w:val="it-IT" w:eastAsia="it-IT"/>
              </w:rPr>
            </w:pPr>
            <w:r w:rsidRPr="00F77B66">
              <w:rPr>
                <w:rFonts w:ascii="Times New Roman" w:hAnsi="Times New Roman" w:cs="Times New Roman"/>
                <w:sz w:val="18"/>
                <w:szCs w:val="18"/>
                <w:lang w:val="it-IT" w:eastAsia="it-IT"/>
              </w:rPr>
              <w:t>997</w:t>
            </w:r>
          </w:p>
        </w:tc>
        <w:tc>
          <w:tcPr>
            <w:tcW w:w="209" w:type="pct"/>
            <w:vMerge/>
          </w:tcPr>
          <w:p w14:paraId="210A07B5" w14:textId="77777777" w:rsidR="005E747C" w:rsidRPr="00F77B66" w:rsidRDefault="005E747C" w:rsidP="00075DE7">
            <w:pPr>
              <w:pStyle w:val="Zwykytekst"/>
              <w:tabs>
                <w:tab w:val="decimal" w:pos="284"/>
              </w:tabs>
              <w:jc w:val="center"/>
              <w:rPr>
                <w:rFonts w:ascii="Times New Roman" w:hAnsi="Times New Roman" w:cs="Times New Roman"/>
                <w:sz w:val="18"/>
                <w:szCs w:val="18"/>
                <w:lang w:val="en-GB"/>
              </w:rPr>
            </w:pPr>
          </w:p>
        </w:tc>
        <w:tc>
          <w:tcPr>
            <w:tcW w:w="397" w:type="pct"/>
            <w:tcBorders>
              <w:top w:val="single" w:sz="4" w:space="0" w:color="auto"/>
            </w:tcBorders>
            <w:vAlign w:val="center"/>
          </w:tcPr>
          <w:p w14:paraId="18D6620E" w14:textId="77777777" w:rsidR="005E747C" w:rsidRPr="00F77B66" w:rsidRDefault="005E747C" w:rsidP="00075DE7">
            <w:pPr>
              <w:jc w:val="center"/>
              <w:rPr>
                <w:sz w:val="18"/>
                <w:szCs w:val="18"/>
                <w:lang w:val="it-IT" w:eastAsia="it-IT"/>
              </w:rPr>
            </w:pPr>
            <w:r w:rsidRPr="00F77B66">
              <w:rPr>
                <w:sz w:val="18"/>
                <w:szCs w:val="18"/>
                <w:lang w:val="it-IT" w:eastAsia="it-IT"/>
              </w:rPr>
              <w:t>10/07/2020</w:t>
            </w:r>
          </w:p>
        </w:tc>
        <w:tc>
          <w:tcPr>
            <w:tcW w:w="326" w:type="pct"/>
          </w:tcPr>
          <w:p w14:paraId="737C6882" w14:textId="77777777" w:rsidR="005E747C" w:rsidRPr="00F77B66" w:rsidRDefault="005E747C" w:rsidP="00075DE7">
            <w:pPr>
              <w:pStyle w:val="RepTableSmall"/>
              <w:jc w:val="center"/>
              <w:rPr>
                <w:sz w:val="18"/>
                <w:szCs w:val="18"/>
                <w:lang w:val="en-GB"/>
              </w:rPr>
            </w:pPr>
            <w:r w:rsidRPr="00F77B66">
              <w:rPr>
                <w:sz w:val="18"/>
                <w:szCs w:val="18"/>
                <w:lang w:val="it-IT" w:eastAsia="it-IT"/>
              </w:rPr>
              <w:t>87</w:t>
            </w:r>
          </w:p>
        </w:tc>
        <w:tc>
          <w:tcPr>
            <w:tcW w:w="296" w:type="pct"/>
            <w:vMerge/>
          </w:tcPr>
          <w:p w14:paraId="06C230A0" w14:textId="77777777" w:rsidR="005E747C" w:rsidRPr="00F77B66" w:rsidRDefault="005E747C" w:rsidP="00075DE7">
            <w:pPr>
              <w:jc w:val="center"/>
              <w:rPr>
                <w:sz w:val="18"/>
                <w:szCs w:val="18"/>
                <w:lang w:val="en-GB"/>
              </w:rPr>
            </w:pPr>
          </w:p>
        </w:tc>
        <w:tc>
          <w:tcPr>
            <w:tcW w:w="306" w:type="pct"/>
            <w:vMerge/>
            <w:vAlign w:val="center"/>
          </w:tcPr>
          <w:p w14:paraId="62D02517" w14:textId="77777777" w:rsidR="005E747C" w:rsidRPr="00F77B66" w:rsidRDefault="005E747C" w:rsidP="00075DE7">
            <w:pPr>
              <w:pStyle w:val="RepTableSmall"/>
              <w:tabs>
                <w:tab w:val="decimal" w:pos="410"/>
              </w:tabs>
              <w:jc w:val="center"/>
              <w:rPr>
                <w:sz w:val="18"/>
                <w:szCs w:val="18"/>
                <w:highlight w:val="yellow"/>
                <w:lang w:val="en-GB"/>
              </w:rPr>
            </w:pPr>
          </w:p>
        </w:tc>
        <w:tc>
          <w:tcPr>
            <w:tcW w:w="314" w:type="pct"/>
            <w:vMerge/>
            <w:vAlign w:val="center"/>
          </w:tcPr>
          <w:p w14:paraId="662BE1AF" w14:textId="77777777" w:rsidR="005E747C" w:rsidRPr="00F77B66" w:rsidRDefault="005E747C" w:rsidP="00075DE7">
            <w:pPr>
              <w:pStyle w:val="RepTableSmall"/>
              <w:tabs>
                <w:tab w:val="decimal" w:pos="410"/>
              </w:tabs>
              <w:jc w:val="center"/>
              <w:rPr>
                <w:sz w:val="18"/>
                <w:szCs w:val="18"/>
                <w:highlight w:val="yellow"/>
                <w:lang w:val="en-GB"/>
              </w:rPr>
            </w:pPr>
          </w:p>
        </w:tc>
        <w:tc>
          <w:tcPr>
            <w:tcW w:w="328" w:type="pct"/>
            <w:vMerge/>
            <w:vAlign w:val="center"/>
          </w:tcPr>
          <w:p w14:paraId="3C7DD9DB" w14:textId="77777777" w:rsidR="005E747C" w:rsidRPr="00F77B66" w:rsidRDefault="005E747C" w:rsidP="00075DE7">
            <w:pPr>
              <w:pStyle w:val="RepTableSmall"/>
              <w:tabs>
                <w:tab w:val="decimal" w:pos="340"/>
              </w:tabs>
              <w:jc w:val="center"/>
              <w:rPr>
                <w:sz w:val="18"/>
                <w:szCs w:val="18"/>
                <w:highlight w:val="yellow"/>
                <w:lang w:val="en-GB"/>
              </w:rPr>
            </w:pPr>
          </w:p>
        </w:tc>
        <w:tc>
          <w:tcPr>
            <w:tcW w:w="217" w:type="pct"/>
            <w:vMerge/>
            <w:vAlign w:val="center"/>
          </w:tcPr>
          <w:p w14:paraId="431B73E2" w14:textId="77777777" w:rsidR="005E747C" w:rsidRPr="00F77B66" w:rsidRDefault="005E747C" w:rsidP="00075DE7">
            <w:pPr>
              <w:pStyle w:val="RepTableSmall"/>
              <w:tabs>
                <w:tab w:val="decimal" w:pos="386"/>
              </w:tabs>
              <w:jc w:val="center"/>
              <w:rPr>
                <w:sz w:val="18"/>
                <w:szCs w:val="18"/>
                <w:lang w:val="en-GB"/>
              </w:rPr>
            </w:pPr>
          </w:p>
        </w:tc>
        <w:tc>
          <w:tcPr>
            <w:tcW w:w="691" w:type="pct"/>
            <w:vMerge/>
          </w:tcPr>
          <w:p w14:paraId="0F399054" w14:textId="77777777" w:rsidR="005E747C" w:rsidRPr="00F77B66" w:rsidRDefault="005E747C" w:rsidP="00075DE7">
            <w:pPr>
              <w:pStyle w:val="RepTableSmall"/>
              <w:jc w:val="center"/>
              <w:rPr>
                <w:sz w:val="18"/>
                <w:szCs w:val="18"/>
                <w:lang w:val="en-GB"/>
              </w:rPr>
            </w:pPr>
          </w:p>
        </w:tc>
      </w:tr>
    </w:tbl>
    <w:p w14:paraId="17501BBC" w14:textId="77777777" w:rsidR="00D805E1" w:rsidRPr="002E0130" w:rsidRDefault="00D805E1" w:rsidP="00D805E1">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7744AD59" w14:textId="77777777" w:rsidR="00D805E1" w:rsidRPr="002E0130" w:rsidRDefault="00D805E1" w:rsidP="00D805E1">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20BB1610" w14:textId="77777777" w:rsidR="00D805E1" w:rsidRPr="002E0130" w:rsidRDefault="00D805E1" w:rsidP="00D805E1">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444A187D" w14:textId="77777777" w:rsidR="00D805E1" w:rsidRPr="002E0130" w:rsidRDefault="00D805E1" w:rsidP="00D805E1">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699A417C" w14:textId="77777777" w:rsidR="00D805E1" w:rsidRPr="002E0130" w:rsidRDefault="00D805E1" w:rsidP="00D805E1">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5DCF1639" w14:textId="77777777" w:rsidR="00D805E1" w:rsidRPr="002E0130" w:rsidRDefault="00D805E1" w:rsidP="00D805E1">
      <w:pPr>
        <w:pStyle w:val="EFSABodytext"/>
        <w:spacing w:after="0"/>
        <w:rPr>
          <w:sz w:val="18"/>
          <w:szCs w:val="14"/>
          <w:lang w:val="en-US"/>
        </w:rPr>
      </w:pPr>
      <w:r w:rsidRPr="002E0130">
        <w:rPr>
          <w:sz w:val="18"/>
          <w:szCs w:val="14"/>
          <w:lang w:val="en-US"/>
        </w:rPr>
        <w:tab/>
        <w:t>N.A.- Not Available        N.D.= Not Detectable (lower than Limit of Detection)</w:t>
      </w:r>
    </w:p>
    <w:p w14:paraId="6C94834A" w14:textId="77777777" w:rsidR="00D805E1" w:rsidRDefault="00D805E1" w:rsidP="00D805E1">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187D8E05" w14:textId="77777777" w:rsidR="005E747C" w:rsidRPr="00D805E1" w:rsidRDefault="005E747C" w:rsidP="005E747C">
      <w:pPr>
        <w:pStyle w:val="RepStandard"/>
        <w:rPr>
          <w:sz w:val="20"/>
          <w:szCs w:val="20"/>
        </w:rPr>
      </w:pPr>
    </w:p>
    <w:p w14:paraId="23BE0B18" w14:textId="77777777" w:rsidR="005E747C" w:rsidRPr="00D805E1" w:rsidRDefault="005E747C" w:rsidP="005E747C">
      <w:pPr>
        <w:pStyle w:val="RepStandard"/>
        <w:rPr>
          <w:sz w:val="20"/>
          <w:szCs w:val="20"/>
        </w:rPr>
      </w:pPr>
    </w:p>
    <w:p w14:paraId="4CBC50D0" w14:textId="77777777" w:rsidR="005E747C" w:rsidRPr="00D805E1" w:rsidRDefault="005E747C" w:rsidP="005E747C">
      <w:pPr>
        <w:pStyle w:val="RepStandard"/>
        <w:rPr>
          <w:sz w:val="20"/>
          <w:szCs w:val="20"/>
        </w:rPr>
      </w:pPr>
    </w:p>
    <w:p w14:paraId="6F752522" w14:textId="77777777" w:rsidR="005E747C" w:rsidRPr="00D805E1" w:rsidRDefault="005E747C" w:rsidP="005E747C">
      <w:pPr>
        <w:pStyle w:val="RepStandard"/>
        <w:rPr>
          <w:sz w:val="20"/>
          <w:szCs w:val="20"/>
        </w:rPr>
      </w:pPr>
    </w:p>
    <w:p w14:paraId="7C1E86EE" w14:textId="77777777" w:rsidR="00F447DA" w:rsidRDefault="00F447DA" w:rsidP="00F447DA">
      <w:pPr>
        <w:pStyle w:val="RepAppendix5"/>
        <w:tabs>
          <w:tab w:val="clear" w:pos="3402"/>
          <w:tab w:val="num" w:pos="1701"/>
        </w:tabs>
        <w:ind w:left="1701"/>
        <w:sectPr w:rsidR="00F447DA" w:rsidSect="00647C9E">
          <w:pgSz w:w="16838" w:h="11906" w:orient="landscape" w:code="9"/>
          <w:pgMar w:top="1418" w:right="1134" w:bottom="1134" w:left="1134" w:header="709" w:footer="142" w:gutter="0"/>
          <w:pgNumType w:chapSep="period"/>
          <w:cols w:space="720"/>
          <w:docGrid w:linePitch="326"/>
        </w:sectPr>
      </w:pPr>
    </w:p>
    <w:p w14:paraId="3A2B42C9" w14:textId="77777777" w:rsidR="00D805E1" w:rsidRPr="00D805E1" w:rsidRDefault="00D805E1" w:rsidP="00D805E1">
      <w:pPr>
        <w:pStyle w:val="RepStandard"/>
      </w:pPr>
    </w:p>
    <w:p w14:paraId="28ADE945" w14:textId="77777777" w:rsidR="00F447DA" w:rsidRPr="000624AA" w:rsidRDefault="00F447DA" w:rsidP="00D805E1">
      <w:pPr>
        <w:pStyle w:val="RepAppendix5"/>
        <w:tabs>
          <w:tab w:val="clear" w:pos="3402"/>
          <w:tab w:val="num" w:pos="1701"/>
        </w:tabs>
        <w:ind w:left="1701"/>
      </w:pPr>
      <w:r w:rsidRPr="000624AA">
        <w:t xml:space="preserve">Study </w:t>
      </w:r>
      <w:r>
        <w:t>RAU-009-21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F447DA" w:rsidRPr="000624AA" w14:paraId="5C7ABFF1" w14:textId="77777777" w:rsidTr="00075DE7">
        <w:tc>
          <w:tcPr>
            <w:tcW w:w="1094" w:type="pct"/>
            <w:shd w:val="clear" w:color="auto" w:fill="B3B3B3"/>
          </w:tcPr>
          <w:p w14:paraId="32DAC426" w14:textId="77777777" w:rsidR="00F447DA" w:rsidRPr="000624AA" w:rsidRDefault="00F447DA" w:rsidP="00075DE7">
            <w:pPr>
              <w:pStyle w:val="RepStandard"/>
              <w:rPr>
                <w:rFonts w:eastAsia="Batang"/>
              </w:rPr>
            </w:pPr>
            <w:r w:rsidRPr="000624AA">
              <w:t>Comments of zRMS:</w:t>
            </w:r>
          </w:p>
        </w:tc>
        <w:tc>
          <w:tcPr>
            <w:tcW w:w="3906" w:type="pct"/>
            <w:shd w:val="clear" w:color="auto" w:fill="B3B3B3"/>
          </w:tcPr>
          <w:p w14:paraId="58C0A7FD" w14:textId="77777777" w:rsidR="009F2F36" w:rsidRDefault="009F2F36" w:rsidP="009F2F36">
            <w:pPr>
              <w:pStyle w:val="RepStandard"/>
            </w:pPr>
            <w:r w:rsidRPr="00EF6B5D">
              <w:t>Study is accepted</w:t>
            </w:r>
          </w:p>
          <w:p w14:paraId="0DA3B59B" w14:textId="513426C8" w:rsidR="00F447DA" w:rsidRPr="000624AA" w:rsidRDefault="00F447DA" w:rsidP="00075DE7">
            <w:pPr>
              <w:pStyle w:val="RepStandard"/>
              <w:rPr>
                <w:rFonts w:eastAsia="Batang"/>
                <w:highlight w:val="yellow"/>
              </w:rPr>
            </w:pPr>
          </w:p>
        </w:tc>
      </w:tr>
    </w:tbl>
    <w:p w14:paraId="6C226913" w14:textId="77777777" w:rsidR="00F447DA" w:rsidRPr="000624AA" w:rsidRDefault="00F447DA" w:rsidP="00F447DA">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F447DA" w:rsidRPr="000624AA" w14:paraId="0056471E" w14:textId="77777777" w:rsidTr="00075DE7">
        <w:tc>
          <w:tcPr>
            <w:tcW w:w="1343" w:type="pct"/>
          </w:tcPr>
          <w:p w14:paraId="7F25E6A6" w14:textId="77777777" w:rsidR="00F447DA" w:rsidRPr="000624AA" w:rsidRDefault="00F447DA" w:rsidP="00075DE7">
            <w:pPr>
              <w:pStyle w:val="RepStandard"/>
            </w:pPr>
            <w:r w:rsidRPr="000624AA">
              <w:t>Reference:</w:t>
            </w:r>
          </w:p>
        </w:tc>
        <w:tc>
          <w:tcPr>
            <w:tcW w:w="3657" w:type="pct"/>
          </w:tcPr>
          <w:p w14:paraId="6C0E6C1B" w14:textId="77777777" w:rsidR="00F447DA" w:rsidRPr="000624AA" w:rsidRDefault="00F447DA" w:rsidP="00075DE7">
            <w:pPr>
              <w:pStyle w:val="RepStandard"/>
              <w:rPr>
                <w:highlight w:val="yellow"/>
              </w:rPr>
            </w:pPr>
            <w:r w:rsidRPr="007B4175">
              <w:t>KCA 6.3.</w:t>
            </w:r>
            <w:r w:rsidR="00D805E1">
              <w:t>3/0</w:t>
            </w:r>
            <w:r w:rsidR="005378C4">
              <w:t>2</w:t>
            </w:r>
          </w:p>
        </w:tc>
      </w:tr>
      <w:tr w:rsidR="00F447DA" w:rsidRPr="00E1628E" w14:paraId="1AA67595" w14:textId="77777777" w:rsidTr="00075DE7">
        <w:tc>
          <w:tcPr>
            <w:tcW w:w="1343" w:type="pct"/>
          </w:tcPr>
          <w:p w14:paraId="08F2EE64" w14:textId="77777777" w:rsidR="00F447DA" w:rsidRPr="000624AA" w:rsidRDefault="00F447DA" w:rsidP="00075DE7">
            <w:pPr>
              <w:pStyle w:val="RepStandard"/>
            </w:pPr>
            <w:r w:rsidRPr="000624AA">
              <w:t>Report</w:t>
            </w:r>
          </w:p>
        </w:tc>
        <w:tc>
          <w:tcPr>
            <w:tcW w:w="3657" w:type="pct"/>
          </w:tcPr>
          <w:p w14:paraId="6AB03769" w14:textId="77777777" w:rsidR="00F447DA" w:rsidRDefault="00F447DA" w:rsidP="00075DE7">
            <w:pPr>
              <w:pStyle w:val="RepStandard"/>
            </w:pPr>
            <w:r>
              <w:t xml:space="preserve">Determination of prothioconazole metabolites residues in raw agricultural commodity apricot and peach after two applications of SIP41061 (prothioconazole 400 G/L SC) </w:t>
            </w:r>
          </w:p>
          <w:p w14:paraId="054AB17F" w14:textId="77777777" w:rsidR="00F447DA" w:rsidRPr="00E1628E" w:rsidRDefault="00F447DA" w:rsidP="00075DE7">
            <w:pPr>
              <w:pStyle w:val="RepStandard"/>
            </w:pPr>
            <w:r w:rsidRPr="00E1628E">
              <w:t>Massardi E.</w:t>
            </w:r>
          </w:p>
          <w:p w14:paraId="1D881115" w14:textId="77777777" w:rsidR="00F447DA" w:rsidRPr="00E1628E" w:rsidRDefault="00F447DA" w:rsidP="00075DE7">
            <w:pPr>
              <w:pStyle w:val="RepStandard"/>
            </w:pPr>
            <w:r w:rsidRPr="00E1628E">
              <w:t>Report N. RAU-009-21</w:t>
            </w:r>
          </w:p>
          <w:p w14:paraId="08041219" w14:textId="77777777" w:rsidR="00F447DA" w:rsidRPr="00B42DAF" w:rsidRDefault="00F447DA" w:rsidP="00075DE7">
            <w:pPr>
              <w:tabs>
                <w:tab w:val="left" w:pos="5670"/>
              </w:tabs>
              <w:jc w:val="both"/>
              <w:rPr>
                <w:noProof/>
                <w:lang w:val="en-GB"/>
              </w:rPr>
            </w:pPr>
            <w:r w:rsidRPr="00B42DAF">
              <w:rPr>
                <w:lang w:val="en-GB"/>
              </w:rPr>
              <w:t xml:space="preserve">Research Center </w:t>
            </w:r>
            <w:r w:rsidRPr="00B42DAF">
              <w:rPr>
                <w:iCs/>
                <w:lang w:val="en-GB"/>
              </w:rPr>
              <w:t xml:space="preserve">BioSphereS </w:t>
            </w:r>
            <w:r w:rsidRPr="00B42DAF">
              <w:rPr>
                <w:iCs/>
                <w:sz w:val="20"/>
                <w:szCs w:val="20"/>
                <w:lang w:val="en-GB"/>
              </w:rPr>
              <w:t>by</w:t>
            </w:r>
            <w:r w:rsidRPr="00B42DAF">
              <w:rPr>
                <w:iCs/>
                <w:lang w:val="en-GB"/>
              </w:rPr>
              <w:t xml:space="preserve"> Biotecnologie BT</w:t>
            </w:r>
          </w:p>
          <w:p w14:paraId="1F36F6CA" w14:textId="77777777" w:rsidR="00F447DA" w:rsidRPr="00E1628E" w:rsidRDefault="00F447DA" w:rsidP="00075DE7">
            <w:pPr>
              <w:pStyle w:val="RepStandard"/>
              <w:rPr>
                <w:highlight w:val="yellow"/>
              </w:rPr>
            </w:pPr>
          </w:p>
        </w:tc>
      </w:tr>
      <w:tr w:rsidR="00F447DA" w:rsidRPr="000624AA" w14:paraId="4B3F79BF" w14:textId="77777777" w:rsidTr="00075DE7">
        <w:tc>
          <w:tcPr>
            <w:tcW w:w="1343" w:type="pct"/>
          </w:tcPr>
          <w:p w14:paraId="7EF99291" w14:textId="77777777" w:rsidR="00F447DA" w:rsidRPr="00C1336B" w:rsidRDefault="00F447DA" w:rsidP="00075DE7">
            <w:pPr>
              <w:pStyle w:val="RepStandard"/>
            </w:pPr>
            <w:r w:rsidRPr="00C1336B">
              <w:t>Guideline(s):</w:t>
            </w:r>
          </w:p>
        </w:tc>
        <w:tc>
          <w:tcPr>
            <w:tcW w:w="3657" w:type="pct"/>
          </w:tcPr>
          <w:p w14:paraId="4778C2C8" w14:textId="77777777" w:rsidR="00F447DA" w:rsidRPr="00D10D37" w:rsidRDefault="00F447DA" w:rsidP="00075DE7">
            <w:pPr>
              <w:autoSpaceDE w:val="0"/>
              <w:autoSpaceDN w:val="0"/>
              <w:adjustRightInd w:val="0"/>
              <w:jc w:val="both"/>
            </w:pPr>
            <w:r w:rsidRPr="00D10D37">
              <w:t>Organization for Economic Co-operation and Development (OECD) Principles of Good Laboratory Practice and Compliance Monitoring (as revised in 1997) ENV/MC/CHEM(98)17</w:t>
            </w:r>
          </w:p>
          <w:p w14:paraId="7ED5411A" w14:textId="77777777" w:rsidR="00F447DA" w:rsidRPr="00D10D37" w:rsidRDefault="00F447DA" w:rsidP="00075DE7">
            <w:pPr>
              <w:spacing w:before="60" w:after="60"/>
              <w:jc w:val="both"/>
              <w:rPr>
                <w:snapToGrid w:val="0"/>
                <w:color w:val="000000"/>
              </w:rPr>
            </w:pPr>
            <w:r w:rsidRPr="00D10D37">
              <w:rPr>
                <w:snapToGrid w:val="0"/>
                <w:color w:val="000000"/>
              </w:rPr>
              <w:t>Guidelines on Producing Residue Data from Supervised Trials, FAO, Rome 1990.</w:t>
            </w:r>
          </w:p>
          <w:p w14:paraId="562F8977" w14:textId="77777777" w:rsidR="00F447DA" w:rsidRPr="00D10D37" w:rsidRDefault="00F447DA" w:rsidP="00075DE7">
            <w:pPr>
              <w:spacing w:after="60"/>
              <w:jc w:val="both"/>
              <w:rPr>
                <w:snapToGrid w:val="0"/>
                <w:color w:val="000000"/>
              </w:rPr>
            </w:pPr>
            <w:r w:rsidRPr="00D10D37">
              <w:rPr>
                <w:snapToGrid w:val="0"/>
                <w:color w:val="000000"/>
              </w:rPr>
              <w:t>Compliance Monitoring Number 6, the Application of GLP Principles to Field Studies, Environment Monograph No. 50 (1999)</w:t>
            </w:r>
          </w:p>
          <w:p w14:paraId="78B9805B" w14:textId="77777777" w:rsidR="00F447DA" w:rsidRPr="00D10D37" w:rsidRDefault="00F447DA" w:rsidP="00075DE7">
            <w:pPr>
              <w:spacing w:after="60"/>
              <w:jc w:val="both"/>
              <w:rPr>
                <w:snapToGrid w:val="0"/>
                <w:color w:val="000000"/>
              </w:rPr>
            </w:pPr>
            <w:r w:rsidRPr="00D10D37">
              <w:rPr>
                <w:snapToGrid w:val="0"/>
                <w:color w:val="000000"/>
              </w:rPr>
              <w:t>Organization for Economic Co-operation and Development (OECD) Principles of Good Laboratory Practice and Compliance Monitoring (Monograph 13, Multi-site studies) OECD ENV/JM/MONO(2002)9</w:t>
            </w:r>
          </w:p>
          <w:p w14:paraId="7F7E12FF" w14:textId="77777777" w:rsidR="00F447DA" w:rsidRPr="00D10D37" w:rsidRDefault="00F447DA" w:rsidP="00075DE7">
            <w:pPr>
              <w:spacing w:after="60"/>
              <w:jc w:val="both"/>
              <w:rPr>
                <w:snapToGrid w:val="0"/>
                <w:color w:val="000000"/>
              </w:rPr>
            </w:pPr>
            <w:r w:rsidRPr="00D10D37">
              <w:rPr>
                <w:snapToGrid w:val="0"/>
                <w:color w:val="000000"/>
              </w:rPr>
              <w:t>Regulation (EC) No. 1107/2009 of the European Parliament and of the Council of 21 October 2009, concerning the placing of plant protection products on the market and repealing Council Directives 78/117/EEC and 91/414/EEC</w:t>
            </w:r>
          </w:p>
          <w:p w14:paraId="22ABCF3A" w14:textId="77777777" w:rsidR="00F447DA" w:rsidRPr="00D10D37" w:rsidRDefault="00F447DA" w:rsidP="00075DE7">
            <w:pPr>
              <w:autoSpaceDE w:val="0"/>
              <w:autoSpaceDN w:val="0"/>
              <w:adjustRightInd w:val="0"/>
              <w:jc w:val="both"/>
            </w:pPr>
            <w:r w:rsidRPr="00D10D37">
              <w:t>Directives 2004/9/EC, of 11 February 2004, on the inspection and verification of good laboratory practice (GLP) and 2004/10/EC, of 11 February 2004, on the harmonization of laws, regulations and administrative provisions relating to the application of the principles of good laboratory practice and the verification of their applications for tests on chemical substances</w:t>
            </w:r>
          </w:p>
          <w:p w14:paraId="3439B106" w14:textId="77777777" w:rsidR="00F447DA" w:rsidRPr="00D10D37" w:rsidRDefault="00F447DA" w:rsidP="00075DE7">
            <w:pPr>
              <w:autoSpaceDE w:val="0"/>
              <w:autoSpaceDN w:val="0"/>
              <w:adjustRightInd w:val="0"/>
              <w:spacing w:before="60"/>
              <w:jc w:val="both"/>
            </w:pPr>
            <w:r w:rsidRPr="00D10D37">
              <w:rPr>
                <w:rFonts w:eastAsia="Arial Unicode MS"/>
              </w:rPr>
              <w:t>Guidance Document on Pesticide Analytical Methods for Risk Assessment and Post-approval Control and Monitoring Purposes SANTE/2020/12830, rev.1 (24/02/2021)</w:t>
            </w:r>
          </w:p>
          <w:p w14:paraId="2448FB90" w14:textId="77777777" w:rsidR="00F447DA" w:rsidRPr="00D10D37" w:rsidRDefault="00F447DA" w:rsidP="00075DE7">
            <w:pPr>
              <w:autoSpaceDE w:val="0"/>
              <w:autoSpaceDN w:val="0"/>
              <w:adjustRightInd w:val="0"/>
              <w:spacing w:before="60"/>
              <w:jc w:val="both"/>
            </w:pPr>
            <w:r w:rsidRPr="00D10D37">
              <w:t>Italian legislation Decree Law N° 50, 2 March 2007, regarding implementation of the directives 2004/9/CE and 2004/10/CE</w:t>
            </w:r>
          </w:p>
          <w:p w14:paraId="1EE788A0" w14:textId="77777777" w:rsidR="00F447DA" w:rsidRPr="00E1628E" w:rsidRDefault="00F447DA" w:rsidP="00075DE7">
            <w:pPr>
              <w:autoSpaceDE w:val="0"/>
              <w:autoSpaceDN w:val="0"/>
              <w:adjustRightInd w:val="0"/>
              <w:spacing w:before="60"/>
              <w:jc w:val="both"/>
              <w:rPr>
                <w:rFonts w:eastAsia="Arial Unicode MS"/>
                <w:lang w:val="it-IT"/>
              </w:rPr>
            </w:pPr>
            <w:r w:rsidRPr="00E1628E">
              <w:rPr>
                <w:lang w:val="it-IT"/>
              </w:rPr>
              <w:t>EC guidance document 1607/VI/97 rev.2, 10/6/1999</w:t>
            </w:r>
          </w:p>
          <w:p w14:paraId="33711647" w14:textId="77777777" w:rsidR="00F447DA" w:rsidRPr="00D10D37" w:rsidRDefault="00F447DA" w:rsidP="00075DE7">
            <w:pPr>
              <w:autoSpaceDE w:val="0"/>
              <w:autoSpaceDN w:val="0"/>
              <w:adjustRightInd w:val="0"/>
              <w:spacing w:before="60"/>
              <w:jc w:val="both"/>
              <w:rPr>
                <w:rFonts w:eastAsia="Arial Unicode MS"/>
              </w:rPr>
            </w:pPr>
            <w:r w:rsidRPr="00D10D37">
              <w:rPr>
                <w:rFonts w:eastAsia="Arial Unicode MS"/>
              </w:rPr>
              <w:t>EC guidance document SANTE/2019/12752</w:t>
            </w:r>
          </w:p>
          <w:p w14:paraId="14706575" w14:textId="77777777" w:rsidR="00F447DA" w:rsidRPr="00D10D37" w:rsidRDefault="00F447DA" w:rsidP="00075DE7">
            <w:pPr>
              <w:autoSpaceDE w:val="0"/>
              <w:autoSpaceDN w:val="0"/>
              <w:adjustRightInd w:val="0"/>
              <w:spacing w:before="60"/>
              <w:jc w:val="both"/>
            </w:pPr>
            <w:r w:rsidRPr="00D10D37">
              <w:t>Organization for Economic Co-operation and Development (OECD 509) Guideline for the Testing of Chemicals (Crop Field Trial, adopted 7 September 2009)</w:t>
            </w:r>
          </w:p>
          <w:p w14:paraId="36F0EDCE" w14:textId="77777777" w:rsidR="00F447DA" w:rsidRPr="00D10D37" w:rsidRDefault="00F447DA" w:rsidP="00075DE7">
            <w:pPr>
              <w:autoSpaceDE w:val="0"/>
              <w:autoSpaceDN w:val="0"/>
              <w:adjustRightInd w:val="0"/>
              <w:spacing w:before="60"/>
              <w:jc w:val="both"/>
              <w:rPr>
                <w:rFonts w:eastAsia="Arial Unicode MS"/>
                <w:lang w:val="en-GB"/>
              </w:rPr>
            </w:pPr>
            <w:r w:rsidRPr="00D10D37">
              <w:rPr>
                <w:rFonts w:eastAsia="Arial Unicode MS"/>
                <w:lang w:val="en-GB"/>
              </w:rPr>
              <w:t>Commission regulation (EU) No 284/2013 of 1 March 2013 setting out the data requirements for plant protection products, in accordance with Regulation (EC) No 1107/2009</w:t>
            </w:r>
          </w:p>
          <w:p w14:paraId="53DFC96F" w14:textId="77777777" w:rsidR="00F447DA" w:rsidRPr="00D10D37" w:rsidRDefault="00F447DA" w:rsidP="00075DE7">
            <w:pPr>
              <w:autoSpaceDE w:val="0"/>
              <w:autoSpaceDN w:val="0"/>
              <w:adjustRightInd w:val="0"/>
              <w:rPr>
                <w:lang w:val="en-GB" w:eastAsia="it-IT"/>
              </w:rPr>
            </w:pPr>
          </w:p>
        </w:tc>
      </w:tr>
      <w:tr w:rsidR="00F447DA" w:rsidRPr="000624AA" w14:paraId="126E8D5A" w14:textId="77777777" w:rsidTr="00075DE7">
        <w:tc>
          <w:tcPr>
            <w:tcW w:w="1343" w:type="pct"/>
          </w:tcPr>
          <w:p w14:paraId="5D2E66BB" w14:textId="77777777" w:rsidR="00F447DA" w:rsidRPr="007E14CE" w:rsidRDefault="00F447DA" w:rsidP="00075DE7">
            <w:pPr>
              <w:pStyle w:val="RepStandard"/>
            </w:pPr>
            <w:r w:rsidRPr="007E14CE">
              <w:lastRenderedPageBreak/>
              <w:t>Deviations:</w:t>
            </w:r>
          </w:p>
        </w:tc>
        <w:tc>
          <w:tcPr>
            <w:tcW w:w="3657" w:type="pct"/>
          </w:tcPr>
          <w:p w14:paraId="582805AC" w14:textId="77777777" w:rsidR="00F447DA" w:rsidRPr="00D10D37" w:rsidRDefault="00F447DA" w:rsidP="00075DE7">
            <w:pPr>
              <w:autoSpaceDE w:val="0"/>
              <w:autoSpaceDN w:val="0"/>
              <w:adjustRightInd w:val="0"/>
              <w:rPr>
                <w:lang w:val="en-GB" w:eastAsia="it-IT"/>
              </w:rPr>
            </w:pPr>
            <w:r>
              <w:rPr>
                <w:lang w:val="en-GB" w:eastAsia="it-IT"/>
              </w:rPr>
              <w:t>NO</w:t>
            </w:r>
            <w:r w:rsidRPr="00766106">
              <w:rPr>
                <w:lang w:val="en-GB" w:eastAsia="it-IT"/>
              </w:rPr>
              <w:t xml:space="preserve"> </w:t>
            </w:r>
          </w:p>
        </w:tc>
      </w:tr>
      <w:tr w:rsidR="00F447DA" w:rsidRPr="000624AA" w14:paraId="66F1DC76" w14:textId="77777777" w:rsidTr="00075DE7">
        <w:tc>
          <w:tcPr>
            <w:tcW w:w="1343" w:type="pct"/>
          </w:tcPr>
          <w:p w14:paraId="36315E75" w14:textId="77777777" w:rsidR="00F447DA" w:rsidRPr="000624AA" w:rsidRDefault="00F447DA" w:rsidP="00075DE7">
            <w:pPr>
              <w:pStyle w:val="RepStandard"/>
            </w:pPr>
            <w:r w:rsidRPr="000624AA">
              <w:t>GLP:</w:t>
            </w:r>
          </w:p>
        </w:tc>
        <w:tc>
          <w:tcPr>
            <w:tcW w:w="3657" w:type="pct"/>
          </w:tcPr>
          <w:p w14:paraId="1F018127" w14:textId="77777777" w:rsidR="00F447DA" w:rsidRPr="007B4175" w:rsidRDefault="00F447DA" w:rsidP="00075DE7">
            <w:pPr>
              <w:pStyle w:val="RepStandard"/>
            </w:pPr>
            <w:r w:rsidRPr="007B4175">
              <w:t>Yes</w:t>
            </w:r>
          </w:p>
          <w:p w14:paraId="17C4760F" w14:textId="77777777" w:rsidR="00F447DA" w:rsidRPr="000624AA" w:rsidRDefault="00F447DA" w:rsidP="00075DE7">
            <w:pPr>
              <w:pStyle w:val="RepStandard"/>
              <w:rPr>
                <w:highlight w:val="yellow"/>
              </w:rPr>
            </w:pPr>
          </w:p>
        </w:tc>
      </w:tr>
      <w:tr w:rsidR="00F447DA" w:rsidRPr="000624AA" w14:paraId="0F5EB775" w14:textId="77777777" w:rsidTr="00075DE7">
        <w:tc>
          <w:tcPr>
            <w:tcW w:w="1343" w:type="pct"/>
          </w:tcPr>
          <w:p w14:paraId="67A391DA" w14:textId="77777777" w:rsidR="00F447DA" w:rsidRPr="000624AA" w:rsidRDefault="00F447DA" w:rsidP="00075DE7">
            <w:pPr>
              <w:pStyle w:val="RepStandard"/>
            </w:pPr>
            <w:r w:rsidRPr="000624AA">
              <w:t>Acceptability:</w:t>
            </w:r>
          </w:p>
        </w:tc>
        <w:tc>
          <w:tcPr>
            <w:tcW w:w="3657" w:type="pct"/>
          </w:tcPr>
          <w:p w14:paraId="091F431F" w14:textId="77777777" w:rsidR="00F447DA" w:rsidRPr="000624AA" w:rsidRDefault="00F447DA" w:rsidP="00075DE7">
            <w:pPr>
              <w:pStyle w:val="RepStandard"/>
              <w:rPr>
                <w:highlight w:val="yellow"/>
              </w:rPr>
            </w:pPr>
            <w:r>
              <w:t xml:space="preserve"> </w:t>
            </w:r>
          </w:p>
        </w:tc>
      </w:tr>
    </w:tbl>
    <w:p w14:paraId="3FB0CA03" w14:textId="77777777" w:rsidR="00F447DA" w:rsidRPr="000624AA" w:rsidRDefault="00F447DA" w:rsidP="00F447DA">
      <w:pPr>
        <w:pStyle w:val="RepStandard"/>
      </w:pPr>
    </w:p>
    <w:p w14:paraId="7C42AC01" w14:textId="77777777" w:rsidR="005E747C" w:rsidRDefault="005E747C" w:rsidP="005E747C">
      <w:pPr>
        <w:pStyle w:val="RepStandard"/>
      </w:pPr>
    </w:p>
    <w:p w14:paraId="24CD972E" w14:textId="77777777" w:rsidR="005E747C" w:rsidRDefault="005E747C" w:rsidP="005E747C">
      <w:pPr>
        <w:pStyle w:val="RepStandard"/>
      </w:pPr>
    </w:p>
    <w:p w14:paraId="7E2D7A14" w14:textId="77777777" w:rsidR="00F447DA" w:rsidRDefault="00F447DA" w:rsidP="005E747C">
      <w:pPr>
        <w:pStyle w:val="RepStandard"/>
        <w:sectPr w:rsidR="00F447DA" w:rsidSect="00647C9E">
          <w:pgSz w:w="11906" w:h="16838" w:code="9"/>
          <w:pgMar w:top="1134" w:right="1134" w:bottom="1134" w:left="1418" w:header="709" w:footer="142" w:gutter="0"/>
          <w:pgNumType w:chapSep="period"/>
          <w:cols w:space="720"/>
          <w:docGrid w:linePitch="326"/>
        </w:sectPr>
      </w:pPr>
    </w:p>
    <w:p w14:paraId="31B13E36" w14:textId="77777777" w:rsidR="00F447DA" w:rsidRDefault="00F447DA" w:rsidP="00F447DA">
      <w:pPr>
        <w:pStyle w:val="RepLabel"/>
        <w:ind w:left="0" w:firstLine="0"/>
      </w:pPr>
      <w:r w:rsidRPr="000624AA">
        <w:lastRenderedPageBreak/>
        <w:t>Table A </w:t>
      </w:r>
      <w:r w:rsidR="00D805E1">
        <w:t>1</w:t>
      </w:r>
      <w:r w:rsidR="005378C4">
        <w:t>0</w:t>
      </w:r>
      <w:r w:rsidRPr="000624AA">
        <w:t>:</w:t>
      </w:r>
      <w:r w:rsidRPr="000624AA">
        <w:tab/>
      </w:r>
      <w:r w:rsidRPr="00F447DA">
        <w:t>Summary of the study RAU-009-21 trials</w:t>
      </w:r>
    </w:p>
    <w:tbl>
      <w:tblPr>
        <w:tblW w:w="5070" w:type="pct"/>
        <w:tblLayout w:type="fixed"/>
        <w:tblCellMar>
          <w:left w:w="70" w:type="dxa"/>
          <w:right w:w="70" w:type="dxa"/>
        </w:tblCellMar>
        <w:tblLook w:val="04A0" w:firstRow="1" w:lastRow="0" w:firstColumn="1" w:lastColumn="0" w:noHBand="0" w:noVBand="1"/>
      </w:tblPr>
      <w:tblGrid>
        <w:gridCol w:w="1161"/>
        <w:gridCol w:w="1096"/>
        <w:gridCol w:w="1234"/>
        <w:gridCol w:w="709"/>
        <w:gridCol w:w="720"/>
        <w:gridCol w:w="638"/>
        <w:gridCol w:w="1137"/>
        <w:gridCol w:w="951"/>
        <w:gridCol w:w="845"/>
        <w:gridCol w:w="747"/>
        <w:gridCol w:w="487"/>
        <w:gridCol w:w="487"/>
        <w:gridCol w:w="487"/>
        <w:gridCol w:w="487"/>
        <w:gridCol w:w="747"/>
        <w:gridCol w:w="971"/>
        <w:gridCol w:w="567"/>
        <w:gridCol w:w="1293"/>
      </w:tblGrid>
      <w:tr w:rsidR="00D805E1" w:rsidRPr="00BE7669" w14:paraId="08B0670C" w14:textId="77777777" w:rsidTr="00F74803">
        <w:trPr>
          <w:trHeight w:val="757"/>
          <w:tblHeader/>
        </w:trPr>
        <w:tc>
          <w:tcPr>
            <w:tcW w:w="393" w:type="pct"/>
            <w:vMerge w:val="restart"/>
            <w:tcBorders>
              <w:top w:val="single" w:sz="4" w:space="0" w:color="auto"/>
              <w:left w:val="single" w:sz="4" w:space="0" w:color="auto"/>
              <w:bottom w:val="single" w:sz="4" w:space="0" w:color="auto"/>
              <w:right w:val="single" w:sz="4" w:space="0" w:color="auto"/>
            </w:tcBorders>
            <w:vAlign w:val="center"/>
            <w:hideMark/>
          </w:tcPr>
          <w:p w14:paraId="77AC7BA6" w14:textId="77777777" w:rsidR="00D805E1" w:rsidRPr="00BE7669" w:rsidRDefault="00D805E1" w:rsidP="00F74803">
            <w:pPr>
              <w:rPr>
                <w:b/>
                <w:bCs/>
                <w:color w:val="000000"/>
                <w:sz w:val="18"/>
                <w:szCs w:val="18"/>
                <w:lang w:val="it-IT" w:eastAsia="it-IT"/>
              </w:rPr>
            </w:pPr>
            <w:r w:rsidRPr="00BE7669">
              <w:rPr>
                <w:b/>
                <w:bCs/>
                <w:color w:val="000000"/>
                <w:sz w:val="18"/>
                <w:szCs w:val="18"/>
                <w:lang w:val="it-IT" w:eastAsia="it-IT"/>
              </w:rPr>
              <w:t>Report No. Location</w:t>
            </w:r>
          </w:p>
        </w:tc>
        <w:tc>
          <w:tcPr>
            <w:tcW w:w="371" w:type="pct"/>
            <w:vMerge w:val="restart"/>
            <w:tcBorders>
              <w:top w:val="single" w:sz="4" w:space="0" w:color="auto"/>
              <w:left w:val="single" w:sz="4" w:space="0" w:color="auto"/>
              <w:bottom w:val="single" w:sz="4" w:space="0" w:color="auto"/>
              <w:right w:val="single" w:sz="4" w:space="0" w:color="auto"/>
            </w:tcBorders>
            <w:vAlign w:val="center"/>
            <w:hideMark/>
          </w:tcPr>
          <w:p w14:paraId="2F108DEF"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Commodity/ Variety</w:t>
            </w:r>
          </w:p>
        </w:tc>
        <w:tc>
          <w:tcPr>
            <w:tcW w:w="418" w:type="pct"/>
            <w:vMerge w:val="restart"/>
            <w:tcBorders>
              <w:top w:val="single" w:sz="4" w:space="0" w:color="auto"/>
              <w:left w:val="nil"/>
              <w:right w:val="single" w:sz="4" w:space="0" w:color="auto"/>
            </w:tcBorders>
            <w:vAlign w:val="center"/>
            <w:hideMark/>
          </w:tcPr>
          <w:p w14:paraId="2921E2C4" w14:textId="77777777" w:rsidR="00D805E1" w:rsidRPr="00BE7669" w:rsidRDefault="00D805E1" w:rsidP="00F74803">
            <w:pPr>
              <w:rPr>
                <w:b/>
                <w:bCs/>
                <w:color w:val="000000"/>
                <w:sz w:val="18"/>
                <w:szCs w:val="18"/>
                <w:lang w:eastAsia="it-IT"/>
              </w:rPr>
            </w:pPr>
            <w:r w:rsidRPr="00BE7669">
              <w:rPr>
                <w:b/>
                <w:bCs/>
                <w:color w:val="000000"/>
                <w:sz w:val="18"/>
                <w:szCs w:val="18"/>
                <w:lang w:eastAsia="it-IT"/>
              </w:rPr>
              <w:t>Date of (b)</w:t>
            </w:r>
          </w:p>
          <w:p w14:paraId="140543FC" w14:textId="77777777" w:rsidR="00D805E1" w:rsidRPr="00BE7669" w:rsidRDefault="00D805E1" w:rsidP="00F74803">
            <w:pPr>
              <w:rPr>
                <w:b/>
                <w:bCs/>
                <w:color w:val="000000"/>
                <w:sz w:val="18"/>
                <w:szCs w:val="18"/>
                <w:lang w:eastAsia="it-IT"/>
              </w:rPr>
            </w:pPr>
            <w:r w:rsidRPr="00BE7669">
              <w:rPr>
                <w:b/>
                <w:bCs/>
                <w:color w:val="000000"/>
                <w:sz w:val="18"/>
                <w:szCs w:val="18"/>
                <w:lang w:eastAsia="it-IT"/>
              </w:rPr>
              <w:t>1) Sowing or Transplanting</w:t>
            </w:r>
          </w:p>
          <w:p w14:paraId="290DD8AA" w14:textId="77777777" w:rsidR="00D805E1" w:rsidRPr="00BE7669" w:rsidRDefault="00D805E1" w:rsidP="00F74803">
            <w:pPr>
              <w:rPr>
                <w:b/>
                <w:bCs/>
                <w:color w:val="000000"/>
                <w:sz w:val="18"/>
                <w:szCs w:val="18"/>
                <w:lang w:eastAsia="it-IT"/>
              </w:rPr>
            </w:pPr>
            <w:r w:rsidRPr="00BE7669">
              <w:rPr>
                <w:b/>
                <w:bCs/>
                <w:color w:val="000000"/>
                <w:sz w:val="18"/>
                <w:szCs w:val="18"/>
                <w:lang w:eastAsia="it-IT"/>
              </w:rPr>
              <w:t>2) Flowering</w:t>
            </w:r>
          </w:p>
          <w:p w14:paraId="133DBB7E" w14:textId="77777777" w:rsidR="00D805E1" w:rsidRPr="00BE7669" w:rsidRDefault="00D805E1" w:rsidP="00F74803">
            <w:pPr>
              <w:rPr>
                <w:b/>
                <w:bCs/>
                <w:color w:val="000000"/>
                <w:sz w:val="18"/>
                <w:szCs w:val="18"/>
                <w:lang w:eastAsia="it-IT"/>
              </w:rPr>
            </w:pPr>
            <w:r w:rsidRPr="00BE7669">
              <w:rPr>
                <w:b/>
                <w:bCs/>
                <w:color w:val="000000"/>
                <w:sz w:val="18"/>
                <w:szCs w:val="18"/>
                <w:lang w:eastAsia="it-IT"/>
              </w:rPr>
              <w:t>3) Harvest</w:t>
            </w:r>
          </w:p>
        </w:tc>
        <w:tc>
          <w:tcPr>
            <w:tcW w:w="700" w:type="pct"/>
            <w:gridSpan w:val="3"/>
            <w:tcBorders>
              <w:top w:val="single" w:sz="4" w:space="0" w:color="auto"/>
              <w:left w:val="single" w:sz="4" w:space="0" w:color="auto"/>
              <w:bottom w:val="single" w:sz="4" w:space="0" w:color="auto"/>
              <w:right w:val="single" w:sz="4" w:space="0" w:color="auto"/>
            </w:tcBorders>
            <w:vAlign w:val="center"/>
          </w:tcPr>
          <w:p w14:paraId="424E7A0F"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Application Rate per Treatment</w:t>
            </w:r>
          </w:p>
        </w:tc>
        <w:tc>
          <w:tcPr>
            <w:tcW w:w="385" w:type="pct"/>
            <w:vMerge w:val="restart"/>
            <w:tcBorders>
              <w:top w:val="single" w:sz="4" w:space="0" w:color="auto"/>
              <w:left w:val="nil"/>
              <w:right w:val="single" w:sz="4" w:space="0" w:color="auto"/>
            </w:tcBorders>
            <w:vAlign w:val="center"/>
            <w:hideMark/>
          </w:tcPr>
          <w:p w14:paraId="57AD6E82" w14:textId="77777777" w:rsidR="00D805E1" w:rsidRPr="00BE7669" w:rsidRDefault="00D805E1" w:rsidP="00F74803">
            <w:pPr>
              <w:jc w:val="center"/>
              <w:rPr>
                <w:b/>
                <w:bCs/>
                <w:color w:val="000000"/>
                <w:sz w:val="18"/>
                <w:szCs w:val="18"/>
                <w:lang w:eastAsia="it-IT"/>
              </w:rPr>
            </w:pPr>
            <w:r w:rsidRPr="00BE7669">
              <w:rPr>
                <w:b/>
                <w:bCs/>
                <w:color w:val="000000"/>
                <w:sz w:val="18"/>
                <w:szCs w:val="18"/>
                <w:lang w:eastAsia="it-IT"/>
              </w:rPr>
              <w:t>Dates of Treatment(s) or No. of Treatment and Last Date</w:t>
            </w:r>
          </w:p>
          <w:p w14:paraId="337561FF"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(c)</w:t>
            </w:r>
          </w:p>
          <w:p w14:paraId="393D3546" w14:textId="77777777" w:rsidR="00D805E1" w:rsidRPr="00BE7669" w:rsidRDefault="00D805E1" w:rsidP="00F74803">
            <w:pPr>
              <w:rPr>
                <w:color w:val="000000"/>
                <w:sz w:val="18"/>
                <w:szCs w:val="18"/>
                <w:lang w:val="it-IT" w:eastAsia="it-IT"/>
              </w:rPr>
            </w:pPr>
            <w:r w:rsidRPr="00BE7669">
              <w:rPr>
                <w:color w:val="000000"/>
                <w:sz w:val="18"/>
                <w:szCs w:val="18"/>
                <w:lang w:val="it-IT" w:eastAsia="it-IT"/>
              </w:rPr>
              <w:t> </w:t>
            </w:r>
          </w:p>
          <w:p w14:paraId="7C319CC3" w14:textId="77777777" w:rsidR="00D805E1" w:rsidRPr="00BE7669" w:rsidRDefault="00D805E1" w:rsidP="00F74803">
            <w:pPr>
              <w:rPr>
                <w:b/>
                <w:bCs/>
                <w:color w:val="000000"/>
                <w:sz w:val="18"/>
                <w:szCs w:val="18"/>
                <w:lang w:eastAsia="it-IT"/>
              </w:rPr>
            </w:pPr>
            <w:r w:rsidRPr="00BE7669">
              <w:rPr>
                <w:color w:val="000000"/>
                <w:sz w:val="18"/>
                <w:szCs w:val="18"/>
                <w:lang w:val="it-IT" w:eastAsia="it-IT"/>
              </w:rPr>
              <w:t> </w:t>
            </w:r>
          </w:p>
        </w:tc>
        <w:tc>
          <w:tcPr>
            <w:tcW w:w="322" w:type="pct"/>
            <w:vMerge w:val="restart"/>
            <w:tcBorders>
              <w:top w:val="single" w:sz="4" w:space="0" w:color="auto"/>
              <w:left w:val="nil"/>
              <w:right w:val="single" w:sz="4" w:space="0" w:color="auto"/>
            </w:tcBorders>
            <w:vAlign w:val="center"/>
            <w:hideMark/>
          </w:tcPr>
          <w:p w14:paraId="1657D8FB" w14:textId="77777777" w:rsidR="00D805E1" w:rsidRPr="00BE7669" w:rsidRDefault="00D805E1" w:rsidP="00F74803">
            <w:pPr>
              <w:jc w:val="center"/>
              <w:rPr>
                <w:b/>
                <w:bCs/>
                <w:color w:val="000000"/>
                <w:sz w:val="18"/>
                <w:szCs w:val="18"/>
                <w:lang w:eastAsia="it-IT"/>
              </w:rPr>
            </w:pPr>
            <w:r w:rsidRPr="00BE7669">
              <w:rPr>
                <w:b/>
                <w:bCs/>
                <w:color w:val="000000"/>
                <w:sz w:val="18"/>
                <w:szCs w:val="18"/>
                <w:lang w:eastAsia="it-IT"/>
              </w:rPr>
              <w:t>Growth Stage at Last Treatment or Date</w:t>
            </w:r>
          </w:p>
          <w:p w14:paraId="432BDDA4"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(BBCH)</w:t>
            </w:r>
          </w:p>
          <w:p w14:paraId="04E2A8DC" w14:textId="77777777" w:rsidR="00D805E1" w:rsidRPr="00BE7669" w:rsidRDefault="00D805E1" w:rsidP="00F74803">
            <w:pPr>
              <w:rPr>
                <w:color w:val="000000"/>
                <w:sz w:val="18"/>
                <w:szCs w:val="18"/>
                <w:lang w:val="it-IT" w:eastAsia="it-IT"/>
              </w:rPr>
            </w:pPr>
            <w:r w:rsidRPr="00BE7669">
              <w:rPr>
                <w:color w:val="000000"/>
                <w:sz w:val="18"/>
                <w:szCs w:val="18"/>
                <w:lang w:val="it-IT" w:eastAsia="it-IT"/>
              </w:rPr>
              <w:t> </w:t>
            </w:r>
          </w:p>
          <w:p w14:paraId="0674AFF4" w14:textId="77777777" w:rsidR="00D805E1" w:rsidRPr="00BE7669" w:rsidRDefault="00D805E1" w:rsidP="00F74803">
            <w:pPr>
              <w:rPr>
                <w:b/>
                <w:bCs/>
                <w:color w:val="000000"/>
                <w:sz w:val="18"/>
                <w:szCs w:val="18"/>
                <w:lang w:eastAsia="it-IT"/>
              </w:rPr>
            </w:pPr>
            <w:r w:rsidRPr="00BE7669">
              <w:rPr>
                <w:color w:val="000000"/>
                <w:sz w:val="18"/>
                <w:szCs w:val="18"/>
                <w:lang w:val="it-IT" w:eastAsia="it-IT"/>
              </w:rPr>
              <w:t> </w:t>
            </w:r>
          </w:p>
        </w:tc>
        <w:tc>
          <w:tcPr>
            <w:tcW w:w="286" w:type="pct"/>
            <w:vMerge w:val="restart"/>
            <w:tcBorders>
              <w:top w:val="single" w:sz="4" w:space="0" w:color="auto"/>
              <w:left w:val="nil"/>
              <w:right w:val="single" w:sz="4" w:space="0" w:color="auto"/>
            </w:tcBorders>
            <w:vAlign w:val="center"/>
            <w:hideMark/>
          </w:tcPr>
          <w:p w14:paraId="458EE7AD"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Portion</w:t>
            </w:r>
          </w:p>
          <w:p w14:paraId="165AAEFE"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Analysed</w:t>
            </w:r>
          </w:p>
          <w:p w14:paraId="2FF80344"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(a)</w:t>
            </w:r>
          </w:p>
          <w:p w14:paraId="58A21BFF" w14:textId="77777777" w:rsidR="00D805E1" w:rsidRPr="00BE7669" w:rsidRDefault="00D805E1" w:rsidP="00F74803">
            <w:pPr>
              <w:rPr>
                <w:b/>
                <w:bCs/>
                <w:color w:val="000000"/>
                <w:sz w:val="18"/>
                <w:szCs w:val="18"/>
                <w:lang w:val="it-IT" w:eastAsia="it-IT"/>
              </w:rPr>
            </w:pPr>
            <w:r w:rsidRPr="00BE7669">
              <w:rPr>
                <w:color w:val="000000"/>
                <w:sz w:val="18"/>
                <w:szCs w:val="18"/>
                <w:lang w:val="it-IT" w:eastAsia="it-IT"/>
              </w:rPr>
              <w:t> </w:t>
            </w:r>
          </w:p>
        </w:tc>
        <w:tc>
          <w:tcPr>
            <w:tcW w:w="1494" w:type="pct"/>
            <w:gridSpan w:val="7"/>
            <w:tcBorders>
              <w:top w:val="single" w:sz="4" w:space="0" w:color="auto"/>
              <w:left w:val="nil"/>
              <w:bottom w:val="single" w:sz="4" w:space="0" w:color="auto"/>
              <w:right w:val="single" w:sz="4" w:space="0" w:color="auto"/>
            </w:tcBorders>
            <w:vAlign w:val="center"/>
            <w:hideMark/>
          </w:tcPr>
          <w:p w14:paraId="5E18ECBD"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 xml:space="preserve">Residues of </w:t>
            </w:r>
          </w:p>
          <w:p w14:paraId="7D3EE619"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 xml:space="preserve"> (mg/kg)</w:t>
            </w:r>
          </w:p>
          <w:p w14:paraId="710E4C4F" w14:textId="77777777" w:rsidR="00D805E1" w:rsidRPr="00BE7669" w:rsidRDefault="00D805E1" w:rsidP="00F74803">
            <w:pPr>
              <w:jc w:val="center"/>
              <w:rPr>
                <w:b/>
                <w:bCs/>
                <w:color w:val="000000"/>
                <w:sz w:val="18"/>
                <w:szCs w:val="18"/>
                <w:lang w:val="it-IT" w:eastAsia="it-IT"/>
              </w:rPr>
            </w:pPr>
            <w:r w:rsidRPr="00BE7669">
              <w:rPr>
                <w:color w:val="000000"/>
                <w:sz w:val="18"/>
                <w:szCs w:val="18"/>
                <w:lang w:val="it-IT" w:eastAsia="it-IT"/>
              </w:rPr>
              <w:t> </w:t>
            </w:r>
          </w:p>
        </w:tc>
        <w:tc>
          <w:tcPr>
            <w:tcW w:w="192"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C925D06"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PHI (Days) (d)</w:t>
            </w:r>
          </w:p>
        </w:tc>
        <w:tc>
          <w:tcPr>
            <w:tcW w:w="43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6077F6E" w14:textId="77777777" w:rsidR="00D805E1" w:rsidRPr="00BE7669" w:rsidRDefault="00D805E1" w:rsidP="00F74803">
            <w:pPr>
              <w:jc w:val="center"/>
              <w:rPr>
                <w:b/>
                <w:bCs/>
                <w:color w:val="000000"/>
                <w:sz w:val="18"/>
                <w:szCs w:val="18"/>
                <w:lang w:val="it-IT" w:eastAsia="it-IT"/>
              </w:rPr>
            </w:pPr>
            <w:r w:rsidRPr="00BE7669">
              <w:rPr>
                <w:b/>
                <w:bCs/>
                <w:color w:val="000000"/>
                <w:sz w:val="18"/>
                <w:szCs w:val="18"/>
                <w:lang w:val="it-IT" w:eastAsia="it-IT"/>
              </w:rPr>
              <w:t>Remarks:(e)</w:t>
            </w:r>
          </w:p>
        </w:tc>
      </w:tr>
      <w:tr w:rsidR="00D805E1" w:rsidRPr="00BF0B0D" w14:paraId="464D6CF8" w14:textId="77777777" w:rsidTr="00F74803">
        <w:trPr>
          <w:trHeight w:val="697"/>
          <w:tblHeader/>
        </w:trPr>
        <w:tc>
          <w:tcPr>
            <w:tcW w:w="393" w:type="pct"/>
            <w:vMerge/>
            <w:tcBorders>
              <w:top w:val="single" w:sz="4" w:space="0" w:color="auto"/>
              <w:left w:val="single" w:sz="4" w:space="0" w:color="auto"/>
              <w:bottom w:val="single" w:sz="4" w:space="0" w:color="auto"/>
              <w:right w:val="single" w:sz="4" w:space="0" w:color="auto"/>
            </w:tcBorders>
            <w:vAlign w:val="center"/>
            <w:hideMark/>
          </w:tcPr>
          <w:p w14:paraId="726DE0CB" w14:textId="77777777" w:rsidR="00D805E1" w:rsidRPr="00BE7669" w:rsidRDefault="00D805E1" w:rsidP="00F74803">
            <w:pPr>
              <w:rPr>
                <w:b/>
                <w:bCs/>
                <w:color w:val="000000"/>
                <w:sz w:val="16"/>
                <w:szCs w:val="16"/>
                <w:lang w:val="it-IT" w:eastAsia="it-IT"/>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7C55B6BE" w14:textId="77777777" w:rsidR="00D805E1" w:rsidRPr="00BE7669" w:rsidRDefault="00D805E1" w:rsidP="00F74803">
            <w:pPr>
              <w:rPr>
                <w:b/>
                <w:bCs/>
                <w:color w:val="000000"/>
                <w:sz w:val="16"/>
                <w:szCs w:val="16"/>
                <w:lang w:val="it-IT" w:eastAsia="it-IT"/>
              </w:rPr>
            </w:pPr>
          </w:p>
        </w:tc>
        <w:tc>
          <w:tcPr>
            <w:tcW w:w="418" w:type="pct"/>
            <w:vMerge/>
            <w:tcBorders>
              <w:left w:val="nil"/>
              <w:bottom w:val="nil"/>
              <w:right w:val="single" w:sz="4" w:space="0" w:color="auto"/>
            </w:tcBorders>
            <w:vAlign w:val="center"/>
            <w:hideMark/>
          </w:tcPr>
          <w:p w14:paraId="7F507F8B" w14:textId="77777777" w:rsidR="00D805E1" w:rsidRPr="00BE7669" w:rsidRDefault="00D805E1" w:rsidP="00F74803">
            <w:pPr>
              <w:rPr>
                <w:b/>
                <w:bCs/>
                <w:color w:val="000000"/>
                <w:sz w:val="16"/>
                <w:szCs w:val="16"/>
                <w:lang w:val="it-IT" w:eastAsia="it-IT"/>
              </w:rPr>
            </w:pPr>
          </w:p>
        </w:tc>
        <w:tc>
          <w:tcPr>
            <w:tcW w:w="240" w:type="pct"/>
            <w:tcBorders>
              <w:top w:val="nil"/>
              <w:left w:val="nil"/>
              <w:bottom w:val="nil"/>
              <w:right w:val="single" w:sz="4" w:space="0" w:color="auto"/>
            </w:tcBorders>
            <w:vAlign w:val="center"/>
            <w:hideMark/>
          </w:tcPr>
          <w:p w14:paraId="4E3A06AF" w14:textId="77777777" w:rsidR="00D805E1" w:rsidRPr="00BE7669" w:rsidRDefault="00D805E1" w:rsidP="00F74803">
            <w:pPr>
              <w:jc w:val="center"/>
              <w:rPr>
                <w:b/>
                <w:bCs/>
                <w:color w:val="000000"/>
                <w:sz w:val="16"/>
                <w:szCs w:val="16"/>
                <w:lang w:val="it-IT" w:eastAsia="it-IT"/>
              </w:rPr>
            </w:pPr>
            <w:r w:rsidRPr="00BE7669">
              <w:rPr>
                <w:b/>
                <w:bCs/>
                <w:color w:val="000000"/>
                <w:sz w:val="16"/>
                <w:szCs w:val="16"/>
                <w:lang w:val="it-IT" w:eastAsia="it-IT"/>
              </w:rPr>
              <w:t>g a.i./ha</w:t>
            </w:r>
          </w:p>
        </w:tc>
        <w:tc>
          <w:tcPr>
            <w:tcW w:w="244" w:type="pct"/>
            <w:tcBorders>
              <w:top w:val="nil"/>
              <w:left w:val="nil"/>
              <w:bottom w:val="nil"/>
              <w:right w:val="single" w:sz="4" w:space="0" w:color="auto"/>
            </w:tcBorders>
            <w:vAlign w:val="center"/>
            <w:hideMark/>
          </w:tcPr>
          <w:p w14:paraId="231F45E9" w14:textId="77777777" w:rsidR="00D805E1" w:rsidRPr="00BE7669" w:rsidRDefault="00D805E1" w:rsidP="00F74803">
            <w:pPr>
              <w:jc w:val="center"/>
              <w:rPr>
                <w:b/>
                <w:bCs/>
                <w:color w:val="000000"/>
                <w:sz w:val="16"/>
                <w:szCs w:val="16"/>
                <w:lang w:val="it-IT" w:eastAsia="it-IT"/>
              </w:rPr>
            </w:pPr>
            <w:r w:rsidRPr="00BE7669">
              <w:rPr>
                <w:b/>
                <w:bCs/>
                <w:color w:val="000000"/>
                <w:sz w:val="16"/>
                <w:szCs w:val="16"/>
                <w:lang w:val="it-IT" w:eastAsia="it-IT"/>
              </w:rPr>
              <w:t>Water L/ha</w:t>
            </w:r>
          </w:p>
        </w:tc>
        <w:tc>
          <w:tcPr>
            <w:tcW w:w="216" w:type="pct"/>
            <w:tcBorders>
              <w:top w:val="nil"/>
              <w:left w:val="nil"/>
              <w:bottom w:val="nil"/>
              <w:right w:val="single" w:sz="4" w:space="0" w:color="auto"/>
            </w:tcBorders>
            <w:vAlign w:val="center"/>
            <w:hideMark/>
          </w:tcPr>
          <w:p w14:paraId="01C9C96D" w14:textId="77777777" w:rsidR="00D805E1" w:rsidRPr="00BE7669" w:rsidRDefault="00D805E1" w:rsidP="00F74803">
            <w:pPr>
              <w:jc w:val="center"/>
              <w:rPr>
                <w:b/>
                <w:bCs/>
                <w:color w:val="000000"/>
                <w:sz w:val="16"/>
                <w:szCs w:val="16"/>
                <w:lang w:val="it-IT" w:eastAsia="it-IT"/>
              </w:rPr>
            </w:pPr>
            <w:r w:rsidRPr="00BE7669">
              <w:rPr>
                <w:b/>
                <w:bCs/>
                <w:color w:val="000000"/>
                <w:sz w:val="16"/>
                <w:szCs w:val="16"/>
                <w:lang w:val="it-IT" w:eastAsia="it-IT"/>
              </w:rPr>
              <w:t>g a.i./hL</w:t>
            </w:r>
          </w:p>
        </w:tc>
        <w:tc>
          <w:tcPr>
            <w:tcW w:w="385" w:type="pct"/>
            <w:vMerge/>
            <w:tcBorders>
              <w:left w:val="nil"/>
              <w:bottom w:val="nil"/>
              <w:right w:val="single" w:sz="4" w:space="0" w:color="auto"/>
            </w:tcBorders>
            <w:vAlign w:val="center"/>
            <w:hideMark/>
          </w:tcPr>
          <w:p w14:paraId="3540FC8B" w14:textId="77777777" w:rsidR="00D805E1" w:rsidRPr="00BE7669" w:rsidRDefault="00D805E1" w:rsidP="00F74803">
            <w:pPr>
              <w:rPr>
                <w:color w:val="000000"/>
                <w:sz w:val="16"/>
                <w:szCs w:val="16"/>
                <w:lang w:val="it-IT" w:eastAsia="it-IT"/>
              </w:rPr>
            </w:pPr>
          </w:p>
        </w:tc>
        <w:tc>
          <w:tcPr>
            <w:tcW w:w="322" w:type="pct"/>
            <w:vMerge/>
            <w:tcBorders>
              <w:left w:val="nil"/>
              <w:bottom w:val="nil"/>
              <w:right w:val="single" w:sz="4" w:space="0" w:color="auto"/>
            </w:tcBorders>
            <w:vAlign w:val="center"/>
            <w:hideMark/>
          </w:tcPr>
          <w:p w14:paraId="19251ED7" w14:textId="77777777" w:rsidR="00D805E1" w:rsidRPr="00BE7669" w:rsidRDefault="00D805E1" w:rsidP="00F74803">
            <w:pPr>
              <w:rPr>
                <w:color w:val="000000"/>
                <w:sz w:val="16"/>
                <w:szCs w:val="16"/>
                <w:lang w:val="it-IT" w:eastAsia="it-IT"/>
              </w:rPr>
            </w:pPr>
          </w:p>
        </w:tc>
        <w:tc>
          <w:tcPr>
            <w:tcW w:w="286" w:type="pct"/>
            <w:vMerge/>
            <w:tcBorders>
              <w:left w:val="nil"/>
              <w:bottom w:val="nil"/>
              <w:right w:val="single" w:sz="4" w:space="0" w:color="auto"/>
            </w:tcBorders>
            <w:vAlign w:val="center"/>
            <w:hideMark/>
          </w:tcPr>
          <w:p w14:paraId="401CED61" w14:textId="77777777" w:rsidR="00D805E1" w:rsidRPr="00BE7669" w:rsidRDefault="00D805E1" w:rsidP="00F74803">
            <w:pPr>
              <w:rPr>
                <w:color w:val="000000"/>
                <w:sz w:val="16"/>
                <w:szCs w:val="16"/>
                <w:lang w:val="it-IT" w:eastAsia="it-IT"/>
              </w:rPr>
            </w:pPr>
          </w:p>
        </w:tc>
        <w:tc>
          <w:tcPr>
            <w:tcW w:w="253" w:type="pct"/>
            <w:tcBorders>
              <w:top w:val="single" w:sz="4" w:space="0" w:color="auto"/>
              <w:left w:val="nil"/>
              <w:bottom w:val="single" w:sz="4" w:space="0" w:color="auto"/>
              <w:right w:val="single" w:sz="4" w:space="0" w:color="auto"/>
            </w:tcBorders>
            <w:vAlign w:val="center"/>
            <w:hideMark/>
          </w:tcPr>
          <w:p w14:paraId="30CB82D2" w14:textId="77777777" w:rsidR="00D805E1" w:rsidRPr="00BE7669" w:rsidRDefault="00D805E1" w:rsidP="00F74803">
            <w:pPr>
              <w:jc w:val="center"/>
              <w:rPr>
                <w:b/>
                <w:bCs/>
                <w:color w:val="000000"/>
                <w:sz w:val="16"/>
                <w:szCs w:val="16"/>
                <w:lang w:val="it-IT" w:eastAsia="it-IT"/>
              </w:rPr>
            </w:pPr>
            <w:r w:rsidRPr="00BE7669">
              <w:rPr>
                <w:b/>
                <w:bCs/>
                <w:color w:val="000000"/>
                <w:sz w:val="16"/>
                <w:szCs w:val="16"/>
                <w:lang w:val="it-IT" w:eastAsia="it-IT"/>
              </w:rPr>
              <w:t>M04</w:t>
            </w:r>
          </w:p>
        </w:tc>
        <w:tc>
          <w:tcPr>
            <w:tcW w:w="165" w:type="pct"/>
            <w:tcBorders>
              <w:top w:val="single" w:sz="4" w:space="0" w:color="auto"/>
              <w:left w:val="nil"/>
              <w:bottom w:val="single" w:sz="4" w:space="0" w:color="auto"/>
              <w:right w:val="single" w:sz="4" w:space="0" w:color="auto"/>
            </w:tcBorders>
            <w:vAlign w:val="center"/>
            <w:hideMark/>
          </w:tcPr>
          <w:p w14:paraId="0A66914D" w14:textId="77777777" w:rsidR="00D805E1" w:rsidRPr="00BE7669" w:rsidRDefault="00D805E1" w:rsidP="00F74803">
            <w:pPr>
              <w:jc w:val="center"/>
              <w:rPr>
                <w:b/>
                <w:bCs/>
                <w:color w:val="000000"/>
                <w:sz w:val="16"/>
                <w:szCs w:val="16"/>
                <w:lang w:val="it-IT" w:eastAsia="it-IT"/>
              </w:rPr>
            </w:pPr>
            <w:r w:rsidRPr="00BE7669">
              <w:rPr>
                <w:b/>
                <w:bCs/>
                <w:color w:val="000000"/>
                <w:sz w:val="16"/>
                <w:szCs w:val="16"/>
                <w:lang w:val="it-IT" w:eastAsia="it-IT"/>
              </w:rPr>
              <w:t>M14</w:t>
            </w:r>
          </w:p>
        </w:tc>
        <w:tc>
          <w:tcPr>
            <w:tcW w:w="165" w:type="pct"/>
            <w:tcBorders>
              <w:top w:val="single" w:sz="4" w:space="0" w:color="auto"/>
              <w:left w:val="nil"/>
              <w:bottom w:val="single" w:sz="4" w:space="0" w:color="auto"/>
              <w:right w:val="single" w:sz="4" w:space="0" w:color="auto"/>
            </w:tcBorders>
            <w:vAlign w:val="center"/>
            <w:hideMark/>
          </w:tcPr>
          <w:p w14:paraId="1BE0F6BD" w14:textId="77777777" w:rsidR="00D805E1" w:rsidRPr="00BE7669" w:rsidRDefault="00D805E1" w:rsidP="00F74803">
            <w:pPr>
              <w:jc w:val="center"/>
              <w:rPr>
                <w:b/>
                <w:bCs/>
                <w:color w:val="000000"/>
                <w:sz w:val="16"/>
                <w:szCs w:val="16"/>
                <w:lang w:val="it-IT" w:eastAsia="it-IT"/>
              </w:rPr>
            </w:pPr>
            <w:r w:rsidRPr="00BE7669">
              <w:rPr>
                <w:b/>
                <w:bCs/>
                <w:color w:val="000000"/>
                <w:sz w:val="16"/>
                <w:szCs w:val="16"/>
                <w:lang w:val="it-IT" w:eastAsia="it-IT"/>
              </w:rPr>
              <w:t>M15</w:t>
            </w:r>
          </w:p>
        </w:tc>
        <w:tc>
          <w:tcPr>
            <w:tcW w:w="165" w:type="pct"/>
            <w:tcBorders>
              <w:top w:val="single" w:sz="4" w:space="0" w:color="auto"/>
              <w:left w:val="nil"/>
              <w:bottom w:val="single" w:sz="4" w:space="0" w:color="auto"/>
              <w:right w:val="single" w:sz="4" w:space="0" w:color="auto"/>
            </w:tcBorders>
            <w:vAlign w:val="center"/>
            <w:hideMark/>
          </w:tcPr>
          <w:p w14:paraId="20667A3E" w14:textId="77777777" w:rsidR="00D805E1" w:rsidRPr="00BE7669" w:rsidRDefault="00D805E1" w:rsidP="00F74803">
            <w:pPr>
              <w:jc w:val="center"/>
              <w:rPr>
                <w:b/>
                <w:bCs/>
                <w:color w:val="000000"/>
                <w:sz w:val="16"/>
                <w:szCs w:val="16"/>
                <w:lang w:val="it-IT" w:eastAsia="it-IT"/>
              </w:rPr>
            </w:pPr>
            <w:r w:rsidRPr="00BE7669">
              <w:rPr>
                <w:b/>
                <w:bCs/>
                <w:color w:val="000000"/>
                <w:sz w:val="16"/>
                <w:szCs w:val="16"/>
                <w:lang w:val="it-IT" w:eastAsia="it-IT"/>
              </w:rPr>
              <w:t>M16</w:t>
            </w:r>
          </w:p>
        </w:tc>
        <w:tc>
          <w:tcPr>
            <w:tcW w:w="165" w:type="pct"/>
            <w:tcBorders>
              <w:top w:val="single" w:sz="4" w:space="0" w:color="auto"/>
              <w:left w:val="nil"/>
              <w:bottom w:val="single" w:sz="4" w:space="0" w:color="auto"/>
              <w:right w:val="single" w:sz="4" w:space="0" w:color="auto"/>
            </w:tcBorders>
            <w:vAlign w:val="center"/>
            <w:hideMark/>
          </w:tcPr>
          <w:p w14:paraId="166C5E3D" w14:textId="77777777" w:rsidR="00D805E1" w:rsidRPr="00BE7669" w:rsidRDefault="00D805E1" w:rsidP="00F74803">
            <w:pPr>
              <w:jc w:val="center"/>
              <w:rPr>
                <w:b/>
                <w:bCs/>
                <w:color w:val="000000"/>
                <w:sz w:val="16"/>
                <w:szCs w:val="16"/>
                <w:lang w:val="it-IT" w:eastAsia="it-IT"/>
              </w:rPr>
            </w:pPr>
            <w:r w:rsidRPr="00BE7669">
              <w:rPr>
                <w:b/>
                <w:bCs/>
                <w:color w:val="000000"/>
                <w:sz w:val="16"/>
                <w:szCs w:val="16"/>
                <w:lang w:val="it-IT" w:eastAsia="it-IT"/>
              </w:rPr>
              <w:t>M17</w:t>
            </w:r>
          </w:p>
        </w:tc>
        <w:tc>
          <w:tcPr>
            <w:tcW w:w="253" w:type="pct"/>
            <w:tcBorders>
              <w:top w:val="single" w:sz="4" w:space="0" w:color="auto"/>
              <w:left w:val="nil"/>
              <w:bottom w:val="single" w:sz="4" w:space="0" w:color="auto"/>
              <w:right w:val="single" w:sz="4" w:space="0" w:color="auto"/>
            </w:tcBorders>
            <w:vAlign w:val="center"/>
            <w:hideMark/>
          </w:tcPr>
          <w:p w14:paraId="56680919" w14:textId="77777777" w:rsidR="00D805E1" w:rsidRPr="00BE7669" w:rsidRDefault="00D805E1" w:rsidP="00F74803">
            <w:pPr>
              <w:jc w:val="center"/>
              <w:rPr>
                <w:b/>
                <w:bCs/>
                <w:color w:val="000000"/>
                <w:sz w:val="16"/>
                <w:szCs w:val="16"/>
                <w:lang w:val="it-IT" w:eastAsia="it-IT"/>
              </w:rPr>
            </w:pPr>
            <w:r w:rsidRPr="00BE7669">
              <w:rPr>
                <w:b/>
                <w:bCs/>
                <w:color w:val="000000"/>
                <w:sz w:val="16"/>
                <w:szCs w:val="16"/>
                <w:lang w:val="it-IT" w:eastAsia="it-IT"/>
              </w:rPr>
              <w:t>M18</w:t>
            </w:r>
          </w:p>
        </w:tc>
        <w:tc>
          <w:tcPr>
            <w:tcW w:w="329" w:type="pct"/>
            <w:tcBorders>
              <w:top w:val="single" w:sz="4" w:space="0" w:color="auto"/>
              <w:left w:val="nil"/>
              <w:bottom w:val="single" w:sz="4" w:space="0" w:color="auto"/>
              <w:right w:val="single" w:sz="4" w:space="0" w:color="auto"/>
            </w:tcBorders>
            <w:vAlign w:val="center"/>
            <w:hideMark/>
          </w:tcPr>
          <w:p w14:paraId="7031F419" w14:textId="77777777" w:rsidR="00D805E1" w:rsidRPr="00BE7669" w:rsidRDefault="00D805E1" w:rsidP="00F74803">
            <w:pPr>
              <w:jc w:val="center"/>
              <w:rPr>
                <w:b/>
                <w:bCs/>
                <w:color w:val="000000"/>
                <w:sz w:val="16"/>
                <w:szCs w:val="16"/>
                <w:lang w:val="it-IT" w:eastAsia="it-IT"/>
              </w:rPr>
            </w:pPr>
            <w:r w:rsidRPr="00BE7669">
              <w:rPr>
                <w:b/>
                <w:bCs/>
                <w:color w:val="000000"/>
                <w:sz w:val="16"/>
                <w:szCs w:val="16"/>
                <w:lang w:val="it-IT" w:eastAsia="it-IT"/>
              </w:rPr>
              <w:t>Sum as M04*</w:t>
            </w:r>
          </w:p>
        </w:tc>
        <w:tc>
          <w:tcPr>
            <w:tcW w:w="192" w:type="pct"/>
            <w:vMerge/>
            <w:tcBorders>
              <w:top w:val="single" w:sz="4" w:space="0" w:color="auto"/>
              <w:left w:val="single" w:sz="4" w:space="0" w:color="auto"/>
              <w:bottom w:val="single" w:sz="4" w:space="0" w:color="auto"/>
              <w:right w:val="single" w:sz="4" w:space="0" w:color="auto"/>
            </w:tcBorders>
            <w:vAlign w:val="center"/>
            <w:hideMark/>
          </w:tcPr>
          <w:p w14:paraId="476E5220" w14:textId="77777777" w:rsidR="00D805E1" w:rsidRPr="00BE7669" w:rsidRDefault="00D805E1" w:rsidP="00F74803">
            <w:pPr>
              <w:rPr>
                <w:b/>
                <w:bCs/>
                <w:color w:val="000000"/>
                <w:sz w:val="16"/>
                <w:szCs w:val="16"/>
                <w:lang w:val="it-IT" w:eastAsia="it-IT"/>
              </w:rPr>
            </w:pPr>
          </w:p>
        </w:tc>
        <w:tc>
          <w:tcPr>
            <w:tcW w:w="438" w:type="pct"/>
            <w:vMerge/>
            <w:tcBorders>
              <w:top w:val="single" w:sz="4" w:space="0" w:color="auto"/>
              <w:left w:val="single" w:sz="4" w:space="0" w:color="auto"/>
              <w:bottom w:val="single" w:sz="4" w:space="0" w:color="auto"/>
              <w:right w:val="single" w:sz="4" w:space="0" w:color="auto"/>
            </w:tcBorders>
            <w:vAlign w:val="center"/>
            <w:hideMark/>
          </w:tcPr>
          <w:p w14:paraId="6E5176F4" w14:textId="77777777" w:rsidR="00D805E1" w:rsidRPr="00BE7669" w:rsidRDefault="00D805E1" w:rsidP="00F74803">
            <w:pPr>
              <w:rPr>
                <w:b/>
                <w:bCs/>
                <w:color w:val="000000"/>
                <w:sz w:val="16"/>
                <w:szCs w:val="16"/>
                <w:lang w:val="it-IT" w:eastAsia="it-IT"/>
              </w:rPr>
            </w:pPr>
          </w:p>
        </w:tc>
      </w:tr>
      <w:tr w:rsidR="00D805E1" w:rsidRPr="00BF0B0D" w14:paraId="492E5410" w14:textId="77777777" w:rsidTr="00D805E1">
        <w:trPr>
          <w:trHeight w:val="480"/>
        </w:trPr>
        <w:tc>
          <w:tcPr>
            <w:tcW w:w="393" w:type="pct"/>
            <w:vMerge w:val="restart"/>
            <w:tcBorders>
              <w:top w:val="single" w:sz="8" w:space="0" w:color="auto"/>
              <w:left w:val="single" w:sz="8" w:space="0" w:color="auto"/>
              <w:right w:val="single" w:sz="4" w:space="0" w:color="auto"/>
            </w:tcBorders>
            <w:vAlign w:val="center"/>
            <w:hideMark/>
          </w:tcPr>
          <w:p w14:paraId="235A4987" w14:textId="77777777" w:rsidR="00D805E1" w:rsidRPr="0094536D" w:rsidRDefault="00D805E1" w:rsidP="00F74803">
            <w:pPr>
              <w:rPr>
                <w:b/>
                <w:bCs/>
                <w:color w:val="000000"/>
                <w:sz w:val="16"/>
                <w:szCs w:val="16"/>
                <w:lang w:eastAsia="it-IT"/>
              </w:rPr>
            </w:pPr>
            <w:r w:rsidRPr="0094536D">
              <w:rPr>
                <w:b/>
                <w:bCs/>
                <w:color w:val="000000"/>
                <w:sz w:val="16"/>
                <w:szCs w:val="16"/>
              </w:rPr>
              <w:t> </w:t>
            </w:r>
          </w:p>
          <w:p w14:paraId="59C374F1" w14:textId="77777777" w:rsidR="00D805E1" w:rsidRPr="0094536D" w:rsidRDefault="00D805E1" w:rsidP="00F74803">
            <w:pPr>
              <w:rPr>
                <w:b/>
                <w:bCs/>
                <w:color w:val="000000"/>
                <w:sz w:val="16"/>
                <w:szCs w:val="16"/>
                <w:lang w:eastAsia="it-IT"/>
              </w:rPr>
            </w:pPr>
            <w:r w:rsidRPr="0094536D">
              <w:rPr>
                <w:b/>
                <w:bCs/>
                <w:color w:val="000000"/>
                <w:sz w:val="16"/>
                <w:szCs w:val="16"/>
              </w:rPr>
              <w:t>RAU-009-21</w:t>
            </w:r>
          </w:p>
          <w:p w14:paraId="3A6A2488" w14:textId="77777777" w:rsidR="00D805E1" w:rsidRPr="0094536D" w:rsidRDefault="00D805E1" w:rsidP="00F74803">
            <w:pPr>
              <w:rPr>
                <w:b/>
                <w:bCs/>
                <w:color w:val="000000"/>
                <w:sz w:val="16"/>
                <w:szCs w:val="16"/>
                <w:lang w:eastAsia="it-IT"/>
              </w:rPr>
            </w:pPr>
            <w:r w:rsidRPr="0094536D">
              <w:rPr>
                <w:b/>
                <w:bCs/>
                <w:color w:val="000000"/>
                <w:sz w:val="16"/>
                <w:szCs w:val="16"/>
              </w:rPr>
              <w:t> </w:t>
            </w:r>
          </w:p>
          <w:p w14:paraId="15084D3A" w14:textId="77777777" w:rsidR="00D805E1" w:rsidRPr="0094536D" w:rsidRDefault="00D805E1" w:rsidP="00F74803">
            <w:pPr>
              <w:rPr>
                <w:b/>
                <w:bCs/>
                <w:color w:val="000000"/>
                <w:sz w:val="16"/>
                <w:szCs w:val="16"/>
                <w:lang w:eastAsia="it-IT"/>
              </w:rPr>
            </w:pPr>
            <w:r w:rsidRPr="0094536D">
              <w:rPr>
                <w:b/>
                <w:bCs/>
                <w:color w:val="000000"/>
                <w:sz w:val="16"/>
                <w:szCs w:val="16"/>
              </w:rPr>
              <w:t>H/PR21/PE01</w:t>
            </w:r>
          </w:p>
          <w:p w14:paraId="7A87590C" w14:textId="77777777" w:rsidR="00D805E1" w:rsidRPr="0094536D" w:rsidRDefault="00D805E1" w:rsidP="00F74803">
            <w:pPr>
              <w:rPr>
                <w:b/>
                <w:bCs/>
                <w:color w:val="000000"/>
                <w:sz w:val="16"/>
                <w:szCs w:val="16"/>
                <w:lang w:eastAsia="it-IT"/>
              </w:rPr>
            </w:pPr>
            <w:r w:rsidRPr="0094536D">
              <w:rPr>
                <w:color w:val="000000"/>
                <w:sz w:val="16"/>
                <w:szCs w:val="16"/>
              </w:rPr>
              <w:t>6795</w:t>
            </w:r>
          </w:p>
          <w:p w14:paraId="35701D4B" w14:textId="77777777" w:rsidR="00D805E1" w:rsidRPr="0094536D" w:rsidRDefault="00D805E1" w:rsidP="00F74803">
            <w:pPr>
              <w:rPr>
                <w:b/>
                <w:bCs/>
                <w:color w:val="000000"/>
                <w:sz w:val="16"/>
                <w:szCs w:val="16"/>
                <w:lang w:eastAsia="it-IT"/>
              </w:rPr>
            </w:pPr>
            <w:r w:rsidRPr="0094536D">
              <w:rPr>
                <w:color w:val="000000"/>
                <w:sz w:val="16"/>
                <w:szCs w:val="16"/>
              </w:rPr>
              <w:t>Bordány</w:t>
            </w:r>
          </w:p>
          <w:p w14:paraId="29208A82" w14:textId="77777777" w:rsidR="00D805E1" w:rsidRPr="0094536D" w:rsidRDefault="00D805E1" w:rsidP="00F74803">
            <w:pPr>
              <w:rPr>
                <w:b/>
                <w:bCs/>
                <w:color w:val="000000"/>
                <w:sz w:val="16"/>
                <w:szCs w:val="16"/>
                <w:lang w:eastAsia="it-IT"/>
              </w:rPr>
            </w:pPr>
            <w:r w:rsidRPr="0094536D">
              <w:rPr>
                <w:color w:val="000000"/>
                <w:sz w:val="16"/>
                <w:szCs w:val="16"/>
              </w:rPr>
              <w:t>Hungary</w:t>
            </w:r>
          </w:p>
          <w:p w14:paraId="606E62E9" w14:textId="77777777" w:rsidR="00D805E1" w:rsidRPr="00BE7669" w:rsidRDefault="00D805E1" w:rsidP="00F74803">
            <w:pPr>
              <w:rPr>
                <w:b/>
                <w:bCs/>
                <w:color w:val="000000"/>
                <w:sz w:val="16"/>
                <w:szCs w:val="16"/>
                <w:lang w:eastAsia="it-IT"/>
              </w:rPr>
            </w:pPr>
            <w:r w:rsidRPr="0094536D">
              <w:rPr>
                <w:color w:val="000000"/>
                <w:sz w:val="16"/>
                <w:szCs w:val="16"/>
              </w:rPr>
              <w:t> </w:t>
            </w:r>
          </w:p>
        </w:tc>
        <w:tc>
          <w:tcPr>
            <w:tcW w:w="371" w:type="pct"/>
            <w:vMerge w:val="restart"/>
            <w:tcBorders>
              <w:top w:val="single" w:sz="8" w:space="0" w:color="auto"/>
              <w:left w:val="single" w:sz="4" w:space="0" w:color="auto"/>
              <w:bottom w:val="single" w:sz="8" w:space="0" w:color="000000"/>
              <w:right w:val="single" w:sz="4" w:space="0" w:color="auto"/>
            </w:tcBorders>
            <w:vAlign w:val="center"/>
            <w:hideMark/>
          </w:tcPr>
          <w:p w14:paraId="05D55BA4" w14:textId="77777777" w:rsidR="00D805E1" w:rsidRPr="0094536D" w:rsidRDefault="00D805E1" w:rsidP="00F74803">
            <w:pPr>
              <w:jc w:val="center"/>
              <w:rPr>
                <w:color w:val="000000"/>
                <w:sz w:val="16"/>
                <w:szCs w:val="16"/>
                <w:lang w:val="it-IT" w:eastAsia="it-IT"/>
              </w:rPr>
            </w:pPr>
            <w:r w:rsidRPr="0094536D">
              <w:rPr>
                <w:color w:val="000000"/>
                <w:sz w:val="16"/>
                <w:szCs w:val="16"/>
              </w:rPr>
              <w:t>Prunus persica / Gugli</w:t>
            </w:r>
          </w:p>
          <w:p w14:paraId="652951A2" w14:textId="77777777" w:rsidR="00D805E1" w:rsidRPr="0094536D" w:rsidRDefault="00D805E1" w:rsidP="00F74803">
            <w:pPr>
              <w:jc w:val="center"/>
              <w:rPr>
                <w:color w:val="000000"/>
                <w:sz w:val="16"/>
                <w:szCs w:val="16"/>
                <w:lang w:val="it-IT" w:eastAsia="it-IT"/>
              </w:rPr>
            </w:pPr>
            <w:r w:rsidRPr="0094536D">
              <w:rPr>
                <w:color w:val="000000"/>
                <w:sz w:val="16"/>
                <w:szCs w:val="16"/>
              </w:rPr>
              <w:t>Peach Elmina</w:t>
            </w:r>
          </w:p>
          <w:p w14:paraId="7D2D9062" w14:textId="77777777" w:rsidR="00D805E1" w:rsidRPr="0094536D" w:rsidRDefault="00D805E1" w:rsidP="00F74803">
            <w:pPr>
              <w:jc w:val="center"/>
              <w:rPr>
                <w:color w:val="000000"/>
                <w:sz w:val="16"/>
                <w:szCs w:val="16"/>
                <w:lang w:val="it-IT" w:eastAsia="it-IT"/>
              </w:rPr>
            </w:pPr>
            <w:r w:rsidRPr="0094536D">
              <w:rPr>
                <w:color w:val="000000"/>
                <w:sz w:val="16"/>
                <w:szCs w:val="16"/>
              </w:rPr>
              <w:t> </w:t>
            </w:r>
          </w:p>
          <w:p w14:paraId="58090C51" w14:textId="77777777" w:rsidR="00D805E1" w:rsidRPr="0094536D" w:rsidRDefault="00D805E1" w:rsidP="00F74803">
            <w:pPr>
              <w:jc w:val="center"/>
              <w:rPr>
                <w:color w:val="000000"/>
                <w:sz w:val="16"/>
                <w:szCs w:val="16"/>
                <w:lang w:val="it-IT" w:eastAsia="it-IT"/>
              </w:rPr>
            </w:pPr>
            <w:r w:rsidRPr="0094536D">
              <w:rPr>
                <w:color w:val="000000"/>
                <w:sz w:val="16"/>
                <w:szCs w:val="16"/>
              </w:rPr>
              <w:t> </w:t>
            </w:r>
          </w:p>
          <w:p w14:paraId="6E2A5E0F" w14:textId="77777777" w:rsidR="00D805E1" w:rsidRPr="0094536D" w:rsidRDefault="00D805E1" w:rsidP="00F74803">
            <w:pPr>
              <w:jc w:val="center"/>
              <w:rPr>
                <w:color w:val="000000"/>
                <w:sz w:val="16"/>
                <w:szCs w:val="16"/>
                <w:lang w:val="it-IT" w:eastAsia="it-IT"/>
              </w:rPr>
            </w:pPr>
            <w:r w:rsidRPr="0094536D">
              <w:rPr>
                <w:color w:val="000000"/>
                <w:sz w:val="16"/>
                <w:szCs w:val="16"/>
              </w:rPr>
              <w:t> </w:t>
            </w:r>
          </w:p>
          <w:p w14:paraId="6A674F19" w14:textId="77777777" w:rsidR="00D805E1" w:rsidRPr="0094536D" w:rsidRDefault="00D805E1" w:rsidP="00F74803">
            <w:pPr>
              <w:jc w:val="center"/>
              <w:rPr>
                <w:color w:val="000000"/>
                <w:sz w:val="16"/>
                <w:szCs w:val="16"/>
                <w:lang w:val="it-IT" w:eastAsia="it-IT"/>
              </w:rPr>
            </w:pPr>
            <w:r w:rsidRPr="0094536D">
              <w:rPr>
                <w:color w:val="000000"/>
                <w:sz w:val="16"/>
                <w:szCs w:val="16"/>
              </w:rPr>
              <w:t> </w:t>
            </w:r>
          </w:p>
          <w:p w14:paraId="1852506B" w14:textId="77777777" w:rsidR="00D805E1" w:rsidRPr="0094536D" w:rsidRDefault="00D805E1" w:rsidP="00F74803">
            <w:pPr>
              <w:jc w:val="center"/>
              <w:rPr>
                <w:color w:val="000000"/>
                <w:sz w:val="16"/>
                <w:szCs w:val="16"/>
                <w:lang w:val="it-IT" w:eastAsia="it-IT"/>
              </w:rPr>
            </w:pPr>
            <w:r w:rsidRPr="0094536D">
              <w:rPr>
                <w:color w:val="000000"/>
                <w:sz w:val="16"/>
                <w:szCs w:val="16"/>
              </w:rPr>
              <w:t> </w:t>
            </w:r>
          </w:p>
          <w:p w14:paraId="28E3E6A6" w14:textId="77777777" w:rsidR="00D805E1" w:rsidRPr="00BE7669" w:rsidRDefault="00D805E1" w:rsidP="00F74803">
            <w:pPr>
              <w:jc w:val="center"/>
              <w:rPr>
                <w:color w:val="000000"/>
                <w:sz w:val="16"/>
                <w:szCs w:val="16"/>
                <w:lang w:val="it-IT" w:eastAsia="it-IT"/>
              </w:rPr>
            </w:pPr>
            <w:r w:rsidRPr="0094536D">
              <w:rPr>
                <w:color w:val="000000"/>
                <w:sz w:val="16"/>
                <w:szCs w:val="16"/>
              </w:rPr>
              <w:t> </w:t>
            </w:r>
          </w:p>
        </w:tc>
        <w:tc>
          <w:tcPr>
            <w:tcW w:w="418" w:type="pct"/>
            <w:vMerge w:val="restart"/>
            <w:tcBorders>
              <w:top w:val="single" w:sz="8" w:space="0" w:color="auto"/>
              <w:left w:val="nil"/>
              <w:right w:val="single" w:sz="4" w:space="0" w:color="auto"/>
            </w:tcBorders>
            <w:vAlign w:val="center"/>
            <w:hideMark/>
          </w:tcPr>
          <w:p w14:paraId="4A14369C" w14:textId="77777777" w:rsidR="00D805E1" w:rsidRPr="0094536D" w:rsidRDefault="00D805E1" w:rsidP="00F74803">
            <w:pPr>
              <w:rPr>
                <w:color w:val="000000"/>
                <w:sz w:val="16"/>
                <w:szCs w:val="16"/>
                <w:lang w:val="it-IT" w:eastAsia="it-IT"/>
              </w:rPr>
            </w:pPr>
            <w:r w:rsidRPr="0094536D">
              <w:rPr>
                <w:color w:val="000000"/>
                <w:sz w:val="16"/>
                <w:szCs w:val="16"/>
              </w:rPr>
              <w:t>1) before 2009</w:t>
            </w:r>
          </w:p>
          <w:p w14:paraId="047FE361" w14:textId="77777777" w:rsidR="00D805E1" w:rsidRPr="0094536D" w:rsidRDefault="00D805E1" w:rsidP="00F74803">
            <w:pPr>
              <w:rPr>
                <w:color w:val="000000"/>
                <w:sz w:val="16"/>
                <w:szCs w:val="16"/>
                <w:lang w:val="it-IT" w:eastAsia="it-IT"/>
              </w:rPr>
            </w:pPr>
            <w:r w:rsidRPr="0094536D">
              <w:rPr>
                <w:color w:val="000000"/>
                <w:sz w:val="16"/>
                <w:szCs w:val="16"/>
              </w:rPr>
              <w:t>2) from 03/04 to 25/04/2021</w:t>
            </w:r>
          </w:p>
          <w:p w14:paraId="3942B883" w14:textId="77777777" w:rsidR="00D805E1" w:rsidRPr="0094536D" w:rsidRDefault="00D805E1" w:rsidP="00F74803">
            <w:pPr>
              <w:rPr>
                <w:color w:val="000000"/>
                <w:sz w:val="16"/>
                <w:szCs w:val="16"/>
                <w:lang w:val="it-IT" w:eastAsia="it-IT"/>
              </w:rPr>
            </w:pPr>
            <w:r w:rsidRPr="0094536D">
              <w:rPr>
                <w:color w:val="000000"/>
                <w:sz w:val="16"/>
                <w:szCs w:val="16"/>
              </w:rPr>
              <w:t>3) 10/09/2021</w:t>
            </w:r>
          </w:p>
          <w:p w14:paraId="4FAD3CE0" w14:textId="77777777" w:rsidR="00D805E1" w:rsidRPr="0094536D" w:rsidRDefault="00D805E1" w:rsidP="00F74803">
            <w:pPr>
              <w:rPr>
                <w:color w:val="000000"/>
                <w:sz w:val="16"/>
                <w:szCs w:val="16"/>
                <w:lang w:val="it-IT" w:eastAsia="it-IT"/>
              </w:rPr>
            </w:pPr>
            <w:r w:rsidRPr="0094536D">
              <w:rPr>
                <w:color w:val="000000"/>
                <w:sz w:val="16"/>
                <w:szCs w:val="16"/>
              </w:rPr>
              <w:t>13/09/2021</w:t>
            </w:r>
          </w:p>
          <w:p w14:paraId="44053B8F" w14:textId="77777777" w:rsidR="00D805E1" w:rsidRPr="0094536D" w:rsidRDefault="00D805E1" w:rsidP="00F74803">
            <w:pPr>
              <w:rPr>
                <w:color w:val="000000"/>
                <w:sz w:val="16"/>
                <w:szCs w:val="16"/>
                <w:lang w:val="it-IT" w:eastAsia="it-IT"/>
              </w:rPr>
            </w:pPr>
            <w:r w:rsidRPr="0094536D">
              <w:rPr>
                <w:color w:val="000000"/>
                <w:sz w:val="16"/>
                <w:szCs w:val="16"/>
              </w:rPr>
              <w:t>17/09/2021</w:t>
            </w:r>
          </w:p>
          <w:p w14:paraId="17CAC327" w14:textId="77777777" w:rsidR="00D805E1" w:rsidRPr="0094536D" w:rsidRDefault="00D805E1" w:rsidP="00F74803">
            <w:pPr>
              <w:rPr>
                <w:color w:val="000000"/>
                <w:sz w:val="16"/>
                <w:szCs w:val="16"/>
                <w:lang w:val="it-IT" w:eastAsia="it-IT"/>
              </w:rPr>
            </w:pPr>
            <w:r w:rsidRPr="0094536D">
              <w:rPr>
                <w:color w:val="000000"/>
                <w:sz w:val="16"/>
                <w:szCs w:val="16"/>
              </w:rPr>
              <w:t>21/09/2021</w:t>
            </w:r>
          </w:p>
          <w:p w14:paraId="58AD7FB7" w14:textId="77777777" w:rsidR="00D805E1" w:rsidRPr="0094536D" w:rsidRDefault="00D805E1" w:rsidP="00F74803">
            <w:pPr>
              <w:rPr>
                <w:color w:val="000000"/>
                <w:sz w:val="16"/>
                <w:szCs w:val="16"/>
                <w:lang w:val="it-IT" w:eastAsia="it-IT"/>
              </w:rPr>
            </w:pPr>
            <w:r w:rsidRPr="0094536D">
              <w:rPr>
                <w:color w:val="000000"/>
                <w:sz w:val="16"/>
                <w:szCs w:val="16"/>
              </w:rPr>
              <w:t> </w:t>
            </w:r>
          </w:p>
          <w:p w14:paraId="13097370" w14:textId="77777777" w:rsidR="00D805E1" w:rsidRPr="00BE7669" w:rsidRDefault="00D805E1" w:rsidP="00F74803">
            <w:pPr>
              <w:rPr>
                <w:color w:val="000000"/>
                <w:sz w:val="16"/>
                <w:szCs w:val="16"/>
                <w:lang w:val="it-IT" w:eastAsia="it-IT"/>
              </w:rPr>
            </w:pPr>
            <w:r w:rsidRPr="0094536D">
              <w:rPr>
                <w:color w:val="000000"/>
                <w:sz w:val="16"/>
                <w:szCs w:val="16"/>
              </w:rPr>
              <w:t> </w:t>
            </w:r>
          </w:p>
        </w:tc>
        <w:tc>
          <w:tcPr>
            <w:tcW w:w="240" w:type="pct"/>
            <w:vMerge w:val="restart"/>
            <w:tcBorders>
              <w:top w:val="single" w:sz="8" w:space="0" w:color="auto"/>
              <w:left w:val="single" w:sz="4" w:space="0" w:color="auto"/>
              <w:bottom w:val="single" w:sz="4" w:space="0" w:color="auto"/>
              <w:right w:val="single" w:sz="4" w:space="0" w:color="auto"/>
            </w:tcBorders>
            <w:vAlign w:val="center"/>
            <w:hideMark/>
          </w:tcPr>
          <w:p w14:paraId="6C9E4F00" w14:textId="77777777" w:rsidR="00D805E1" w:rsidRPr="00BE7669" w:rsidRDefault="00D805E1" w:rsidP="00F74803">
            <w:pPr>
              <w:jc w:val="center"/>
              <w:rPr>
                <w:color w:val="000000"/>
                <w:sz w:val="16"/>
                <w:szCs w:val="16"/>
                <w:lang w:val="it-IT" w:eastAsia="it-IT"/>
              </w:rPr>
            </w:pPr>
            <w:r w:rsidRPr="0094536D">
              <w:rPr>
                <w:color w:val="000000"/>
                <w:sz w:val="16"/>
                <w:szCs w:val="16"/>
              </w:rPr>
              <w:t>166.8</w:t>
            </w:r>
          </w:p>
        </w:tc>
        <w:tc>
          <w:tcPr>
            <w:tcW w:w="244" w:type="pct"/>
            <w:vMerge w:val="restart"/>
            <w:tcBorders>
              <w:top w:val="single" w:sz="8" w:space="0" w:color="auto"/>
              <w:left w:val="single" w:sz="4" w:space="0" w:color="auto"/>
              <w:bottom w:val="single" w:sz="4" w:space="0" w:color="auto"/>
              <w:right w:val="single" w:sz="4" w:space="0" w:color="auto"/>
            </w:tcBorders>
            <w:vAlign w:val="center"/>
            <w:hideMark/>
          </w:tcPr>
          <w:p w14:paraId="10499F80" w14:textId="77777777" w:rsidR="00D805E1" w:rsidRPr="00BE7669" w:rsidRDefault="00D805E1" w:rsidP="00F74803">
            <w:pPr>
              <w:jc w:val="center"/>
              <w:rPr>
                <w:color w:val="000000"/>
                <w:sz w:val="16"/>
                <w:szCs w:val="16"/>
                <w:lang w:val="it-IT" w:eastAsia="it-IT"/>
              </w:rPr>
            </w:pPr>
            <w:r w:rsidRPr="0094536D">
              <w:rPr>
                <w:color w:val="000000"/>
                <w:sz w:val="16"/>
                <w:szCs w:val="16"/>
              </w:rPr>
              <w:t>730</w:t>
            </w:r>
          </w:p>
        </w:tc>
        <w:tc>
          <w:tcPr>
            <w:tcW w:w="216" w:type="pct"/>
            <w:vMerge w:val="restart"/>
            <w:tcBorders>
              <w:top w:val="single" w:sz="8" w:space="0" w:color="auto"/>
              <w:left w:val="single" w:sz="4" w:space="0" w:color="auto"/>
              <w:bottom w:val="single" w:sz="4" w:space="0" w:color="auto"/>
              <w:right w:val="single" w:sz="4" w:space="0" w:color="auto"/>
            </w:tcBorders>
            <w:vAlign w:val="center"/>
            <w:hideMark/>
          </w:tcPr>
          <w:p w14:paraId="7378A593" w14:textId="77777777" w:rsidR="00D805E1" w:rsidRPr="00BE7669" w:rsidRDefault="00D805E1" w:rsidP="00F74803">
            <w:pPr>
              <w:jc w:val="center"/>
              <w:rPr>
                <w:color w:val="000000"/>
                <w:sz w:val="16"/>
                <w:szCs w:val="16"/>
                <w:lang w:val="it-IT" w:eastAsia="it-IT"/>
              </w:rPr>
            </w:pPr>
            <w:r w:rsidRPr="0094536D">
              <w:rPr>
                <w:color w:val="000000"/>
                <w:sz w:val="16"/>
                <w:szCs w:val="16"/>
              </w:rPr>
              <w:t>23</w:t>
            </w:r>
          </w:p>
        </w:tc>
        <w:tc>
          <w:tcPr>
            <w:tcW w:w="385" w:type="pct"/>
            <w:vMerge w:val="restart"/>
            <w:tcBorders>
              <w:top w:val="single" w:sz="4" w:space="0" w:color="auto"/>
              <w:left w:val="single" w:sz="4" w:space="0" w:color="auto"/>
              <w:bottom w:val="single" w:sz="4" w:space="0" w:color="auto"/>
              <w:right w:val="single" w:sz="4" w:space="0" w:color="auto"/>
            </w:tcBorders>
            <w:vAlign w:val="center"/>
            <w:hideMark/>
          </w:tcPr>
          <w:p w14:paraId="7674DB74" w14:textId="77777777" w:rsidR="00D805E1" w:rsidRPr="00BE7669" w:rsidRDefault="00D805E1" w:rsidP="00F74803">
            <w:pPr>
              <w:jc w:val="center"/>
              <w:rPr>
                <w:color w:val="000000"/>
                <w:sz w:val="16"/>
                <w:szCs w:val="16"/>
                <w:lang w:val="it-IT" w:eastAsia="it-IT"/>
              </w:rPr>
            </w:pPr>
            <w:r w:rsidRPr="0094536D">
              <w:rPr>
                <w:color w:val="000000"/>
                <w:sz w:val="16"/>
                <w:szCs w:val="16"/>
              </w:rPr>
              <w:t>03/09/2021</w:t>
            </w:r>
          </w:p>
        </w:tc>
        <w:tc>
          <w:tcPr>
            <w:tcW w:w="322" w:type="pct"/>
            <w:vMerge w:val="restart"/>
            <w:tcBorders>
              <w:top w:val="single" w:sz="4" w:space="0" w:color="auto"/>
              <w:left w:val="single" w:sz="4" w:space="0" w:color="auto"/>
              <w:bottom w:val="single" w:sz="8" w:space="0" w:color="000000"/>
              <w:right w:val="single" w:sz="4" w:space="0" w:color="auto"/>
            </w:tcBorders>
            <w:vAlign w:val="center"/>
            <w:hideMark/>
          </w:tcPr>
          <w:p w14:paraId="7C13F66F" w14:textId="77777777" w:rsidR="00D805E1" w:rsidRPr="00BE7669" w:rsidRDefault="00D805E1" w:rsidP="00F74803">
            <w:pPr>
              <w:jc w:val="center"/>
              <w:rPr>
                <w:color w:val="000000"/>
                <w:sz w:val="16"/>
                <w:szCs w:val="16"/>
                <w:lang w:val="it-IT" w:eastAsia="it-IT"/>
              </w:rPr>
            </w:pPr>
            <w:r w:rsidRPr="0094536D">
              <w:rPr>
                <w:color w:val="000000"/>
                <w:sz w:val="16"/>
                <w:szCs w:val="16"/>
              </w:rPr>
              <w:t>85</w:t>
            </w:r>
          </w:p>
        </w:tc>
        <w:tc>
          <w:tcPr>
            <w:tcW w:w="286" w:type="pct"/>
            <w:tcBorders>
              <w:top w:val="single" w:sz="4" w:space="0" w:color="auto"/>
              <w:left w:val="nil"/>
              <w:bottom w:val="single" w:sz="4" w:space="0" w:color="auto"/>
              <w:right w:val="single" w:sz="4" w:space="0" w:color="auto"/>
            </w:tcBorders>
            <w:vAlign w:val="center"/>
            <w:hideMark/>
          </w:tcPr>
          <w:p w14:paraId="24E205EC" w14:textId="77777777" w:rsidR="00D805E1" w:rsidRPr="00BE7669" w:rsidRDefault="00D805E1" w:rsidP="00F74803">
            <w:pPr>
              <w:jc w:val="center"/>
              <w:rPr>
                <w:color w:val="000000"/>
                <w:sz w:val="16"/>
                <w:szCs w:val="16"/>
                <w:lang w:val="it-IT" w:eastAsia="it-IT"/>
              </w:rPr>
            </w:pPr>
            <w:r w:rsidRPr="0094536D">
              <w:rPr>
                <w:color w:val="000000"/>
                <w:sz w:val="16"/>
                <w:szCs w:val="16"/>
              </w:rPr>
              <w:t>Flesh</w:t>
            </w:r>
          </w:p>
        </w:tc>
        <w:tc>
          <w:tcPr>
            <w:tcW w:w="253" w:type="pct"/>
            <w:tcBorders>
              <w:top w:val="single" w:sz="4" w:space="0" w:color="auto"/>
              <w:left w:val="nil"/>
              <w:bottom w:val="single" w:sz="4" w:space="0" w:color="auto"/>
              <w:right w:val="single" w:sz="4" w:space="0" w:color="auto"/>
            </w:tcBorders>
            <w:vAlign w:val="center"/>
            <w:hideMark/>
          </w:tcPr>
          <w:p w14:paraId="0E0A037B" w14:textId="77777777" w:rsidR="00D805E1" w:rsidRPr="00BE7669" w:rsidRDefault="00D805E1" w:rsidP="00F74803">
            <w:pPr>
              <w:jc w:val="center"/>
              <w:rPr>
                <w:color w:val="000000"/>
                <w:sz w:val="16"/>
                <w:szCs w:val="16"/>
                <w:lang w:val="it-IT" w:eastAsia="it-IT"/>
              </w:rPr>
            </w:pPr>
            <w:r w:rsidRPr="0094536D">
              <w:rPr>
                <w:color w:val="000000"/>
                <w:sz w:val="16"/>
                <w:szCs w:val="16"/>
              </w:rPr>
              <w:t>0.1256</w:t>
            </w:r>
          </w:p>
        </w:tc>
        <w:tc>
          <w:tcPr>
            <w:tcW w:w="165" w:type="pct"/>
            <w:tcBorders>
              <w:top w:val="single" w:sz="4" w:space="0" w:color="auto"/>
              <w:left w:val="nil"/>
              <w:bottom w:val="single" w:sz="4" w:space="0" w:color="auto"/>
              <w:right w:val="single" w:sz="4" w:space="0" w:color="auto"/>
            </w:tcBorders>
            <w:vAlign w:val="center"/>
            <w:hideMark/>
          </w:tcPr>
          <w:p w14:paraId="313449DF"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single" w:sz="4" w:space="0" w:color="auto"/>
              <w:left w:val="nil"/>
              <w:bottom w:val="single" w:sz="4" w:space="0" w:color="auto"/>
              <w:right w:val="single" w:sz="4" w:space="0" w:color="auto"/>
            </w:tcBorders>
            <w:vAlign w:val="center"/>
            <w:hideMark/>
          </w:tcPr>
          <w:p w14:paraId="3E02AEBA"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single" w:sz="4" w:space="0" w:color="auto"/>
              <w:left w:val="nil"/>
              <w:bottom w:val="single" w:sz="4" w:space="0" w:color="auto"/>
              <w:right w:val="single" w:sz="4" w:space="0" w:color="auto"/>
            </w:tcBorders>
            <w:vAlign w:val="center"/>
            <w:hideMark/>
          </w:tcPr>
          <w:p w14:paraId="07F5F0B0"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single" w:sz="4" w:space="0" w:color="auto"/>
              <w:left w:val="nil"/>
              <w:bottom w:val="single" w:sz="4" w:space="0" w:color="auto"/>
              <w:right w:val="single" w:sz="4" w:space="0" w:color="auto"/>
            </w:tcBorders>
            <w:vAlign w:val="center"/>
            <w:hideMark/>
          </w:tcPr>
          <w:p w14:paraId="011F3E9F"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single" w:sz="4" w:space="0" w:color="auto"/>
              <w:left w:val="nil"/>
              <w:bottom w:val="single" w:sz="4" w:space="0" w:color="auto"/>
              <w:right w:val="single" w:sz="4" w:space="0" w:color="auto"/>
            </w:tcBorders>
            <w:vAlign w:val="center"/>
            <w:hideMark/>
          </w:tcPr>
          <w:p w14:paraId="26B21375"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single" w:sz="4" w:space="0" w:color="auto"/>
              <w:left w:val="nil"/>
              <w:bottom w:val="single" w:sz="4" w:space="0" w:color="auto"/>
              <w:right w:val="single" w:sz="4" w:space="0" w:color="auto"/>
            </w:tcBorders>
            <w:vAlign w:val="center"/>
            <w:hideMark/>
          </w:tcPr>
          <w:p w14:paraId="18A1441A" w14:textId="77777777" w:rsidR="00D805E1" w:rsidRPr="00BE7669" w:rsidRDefault="00D805E1" w:rsidP="00F74803">
            <w:pPr>
              <w:jc w:val="center"/>
              <w:rPr>
                <w:color w:val="000000"/>
                <w:sz w:val="16"/>
                <w:szCs w:val="16"/>
                <w:lang w:val="it-IT" w:eastAsia="it-IT"/>
              </w:rPr>
            </w:pPr>
            <w:r w:rsidRPr="0094536D">
              <w:rPr>
                <w:color w:val="000000"/>
                <w:sz w:val="16"/>
                <w:szCs w:val="16"/>
              </w:rPr>
              <w:t>/</w:t>
            </w:r>
          </w:p>
        </w:tc>
        <w:tc>
          <w:tcPr>
            <w:tcW w:w="192" w:type="pct"/>
            <w:vMerge w:val="restart"/>
            <w:tcBorders>
              <w:top w:val="single" w:sz="8" w:space="0" w:color="auto"/>
              <w:left w:val="single" w:sz="4" w:space="0" w:color="auto"/>
              <w:bottom w:val="single" w:sz="4" w:space="0" w:color="auto"/>
              <w:right w:val="single" w:sz="4" w:space="0" w:color="auto"/>
            </w:tcBorders>
            <w:vAlign w:val="center"/>
            <w:hideMark/>
          </w:tcPr>
          <w:p w14:paraId="7DBE5B31" w14:textId="77777777" w:rsidR="00D805E1" w:rsidRPr="00BE7669" w:rsidRDefault="00D805E1" w:rsidP="00F74803">
            <w:pPr>
              <w:jc w:val="center"/>
              <w:rPr>
                <w:color w:val="000000"/>
                <w:sz w:val="16"/>
                <w:szCs w:val="16"/>
                <w:lang w:val="it-IT" w:eastAsia="it-IT"/>
              </w:rPr>
            </w:pPr>
            <w:r w:rsidRPr="00BE7669">
              <w:rPr>
                <w:color w:val="000000"/>
                <w:sz w:val="16"/>
                <w:szCs w:val="16"/>
                <w:lang w:val="it-IT" w:eastAsia="it-IT"/>
              </w:rPr>
              <w:t>0</w:t>
            </w:r>
          </w:p>
        </w:tc>
        <w:tc>
          <w:tcPr>
            <w:tcW w:w="438" w:type="pct"/>
            <w:vMerge w:val="restart"/>
            <w:tcBorders>
              <w:top w:val="single" w:sz="8" w:space="0" w:color="auto"/>
              <w:left w:val="single" w:sz="4" w:space="0" w:color="auto"/>
              <w:right w:val="single" w:sz="8" w:space="0" w:color="auto"/>
            </w:tcBorders>
            <w:vAlign w:val="center"/>
            <w:hideMark/>
          </w:tcPr>
          <w:p w14:paraId="0ABD62C6" w14:textId="29414D56" w:rsidR="00D805E1" w:rsidRPr="00D805E1" w:rsidRDefault="00D805E1" w:rsidP="00D805E1">
            <w:pPr>
              <w:pStyle w:val="AppCTrialText"/>
              <w:rPr>
                <w:sz w:val="18"/>
                <w:szCs w:val="18"/>
              </w:rPr>
            </w:pPr>
            <w:r w:rsidRPr="00D805E1">
              <w:rPr>
                <w:sz w:val="18"/>
                <w:szCs w:val="18"/>
              </w:rPr>
              <w:t xml:space="preserve">Mean recovery fruit </w:t>
            </w:r>
            <w:r w:rsidR="00704D51">
              <w:rPr>
                <w:sz w:val="18"/>
                <w:szCs w:val="18"/>
              </w:rPr>
              <w:t>Apricot</w:t>
            </w:r>
            <w:r w:rsidRPr="00D805E1">
              <w:rPr>
                <w:sz w:val="18"/>
                <w:szCs w:val="18"/>
              </w:rPr>
              <w:t>:</w:t>
            </w:r>
          </w:p>
          <w:p w14:paraId="1E82FA75" w14:textId="27B12D1B" w:rsidR="00D805E1" w:rsidRPr="00D805E1" w:rsidRDefault="00D805E1">
            <w:pPr>
              <w:pStyle w:val="AppCTrialText"/>
              <w:numPr>
                <w:ilvl w:val="0"/>
                <w:numId w:val="12"/>
              </w:numPr>
              <w:ind w:left="0"/>
              <w:rPr>
                <w:sz w:val="18"/>
                <w:szCs w:val="18"/>
              </w:rPr>
            </w:pPr>
            <w:r w:rsidRPr="00D805E1">
              <w:rPr>
                <w:sz w:val="18"/>
                <w:szCs w:val="18"/>
              </w:rPr>
              <w:t>M04: 104.41</w:t>
            </w:r>
            <w:r w:rsidR="00F77B66">
              <w:rPr>
                <w:sz w:val="18"/>
                <w:szCs w:val="18"/>
              </w:rPr>
              <w:t>%</w:t>
            </w:r>
          </w:p>
          <w:p w14:paraId="21CF1AA5" w14:textId="531C2B77" w:rsidR="00D805E1" w:rsidRPr="00D805E1" w:rsidRDefault="00D805E1">
            <w:pPr>
              <w:pStyle w:val="AppCTrialText"/>
              <w:numPr>
                <w:ilvl w:val="0"/>
                <w:numId w:val="12"/>
              </w:numPr>
              <w:ind w:left="0"/>
              <w:rPr>
                <w:sz w:val="18"/>
                <w:szCs w:val="18"/>
              </w:rPr>
            </w:pPr>
            <w:r w:rsidRPr="00D805E1">
              <w:rPr>
                <w:sz w:val="18"/>
                <w:szCs w:val="18"/>
              </w:rPr>
              <w:t>M14: 101.19</w:t>
            </w:r>
            <w:r w:rsidR="00F77B66">
              <w:rPr>
                <w:sz w:val="18"/>
                <w:szCs w:val="18"/>
              </w:rPr>
              <w:t>%</w:t>
            </w:r>
          </w:p>
          <w:p w14:paraId="213DF200" w14:textId="7ABC5915" w:rsidR="00D805E1" w:rsidRPr="00D805E1" w:rsidRDefault="00D805E1">
            <w:pPr>
              <w:pStyle w:val="AppCTrialText"/>
              <w:numPr>
                <w:ilvl w:val="0"/>
                <w:numId w:val="12"/>
              </w:numPr>
              <w:ind w:left="0"/>
              <w:rPr>
                <w:sz w:val="18"/>
                <w:szCs w:val="18"/>
              </w:rPr>
            </w:pPr>
            <w:r w:rsidRPr="00D805E1">
              <w:rPr>
                <w:sz w:val="18"/>
                <w:szCs w:val="18"/>
              </w:rPr>
              <w:t>M15: 99.02</w:t>
            </w:r>
            <w:r w:rsidR="00F77B66">
              <w:rPr>
                <w:sz w:val="18"/>
                <w:szCs w:val="18"/>
              </w:rPr>
              <w:t>%</w:t>
            </w:r>
          </w:p>
          <w:p w14:paraId="6079BD78" w14:textId="26B26734" w:rsidR="00D805E1" w:rsidRPr="00D805E1" w:rsidRDefault="00D805E1">
            <w:pPr>
              <w:pStyle w:val="AppCTrialText"/>
              <w:numPr>
                <w:ilvl w:val="0"/>
                <w:numId w:val="12"/>
              </w:numPr>
              <w:ind w:left="0"/>
              <w:rPr>
                <w:sz w:val="18"/>
                <w:szCs w:val="18"/>
              </w:rPr>
            </w:pPr>
            <w:r w:rsidRPr="00D805E1">
              <w:rPr>
                <w:sz w:val="18"/>
                <w:szCs w:val="18"/>
              </w:rPr>
              <w:t>M16: 98.70</w:t>
            </w:r>
            <w:r w:rsidR="00F77B66">
              <w:rPr>
                <w:sz w:val="18"/>
                <w:szCs w:val="18"/>
              </w:rPr>
              <w:t>%</w:t>
            </w:r>
          </w:p>
          <w:p w14:paraId="39668BC5" w14:textId="252DF103" w:rsidR="00D805E1" w:rsidRPr="00D805E1" w:rsidRDefault="00D805E1">
            <w:pPr>
              <w:pStyle w:val="AppCTrialText"/>
              <w:numPr>
                <w:ilvl w:val="0"/>
                <w:numId w:val="12"/>
              </w:numPr>
              <w:ind w:left="0"/>
              <w:rPr>
                <w:sz w:val="18"/>
                <w:szCs w:val="18"/>
              </w:rPr>
            </w:pPr>
            <w:r w:rsidRPr="00D805E1">
              <w:rPr>
                <w:sz w:val="18"/>
                <w:szCs w:val="18"/>
              </w:rPr>
              <w:t>M17: 96.43</w:t>
            </w:r>
            <w:r w:rsidR="00F77B66">
              <w:rPr>
                <w:sz w:val="18"/>
                <w:szCs w:val="18"/>
              </w:rPr>
              <w:t>%</w:t>
            </w:r>
          </w:p>
          <w:p w14:paraId="2E0CE2FA" w14:textId="6E83BFA0" w:rsidR="00D805E1" w:rsidRPr="00D805E1" w:rsidRDefault="00D805E1">
            <w:pPr>
              <w:pStyle w:val="AppCTrialText"/>
              <w:numPr>
                <w:ilvl w:val="0"/>
                <w:numId w:val="12"/>
              </w:numPr>
              <w:ind w:left="0"/>
              <w:rPr>
                <w:sz w:val="18"/>
                <w:szCs w:val="18"/>
              </w:rPr>
            </w:pPr>
            <w:r w:rsidRPr="00D805E1">
              <w:rPr>
                <w:sz w:val="18"/>
                <w:szCs w:val="18"/>
              </w:rPr>
              <w:t>M18: 102.05</w:t>
            </w:r>
            <w:r w:rsidR="00F77B66">
              <w:rPr>
                <w:sz w:val="18"/>
                <w:szCs w:val="18"/>
              </w:rPr>
              <w:t>%</w:t>
            </w:r>
          </w:p>
          <w:p w14:paraId="3F6C6591" w14:textId="505A6C06" w:rsidR="00D805E1" w:rsidRPr="00D805E1" w:rsidRDefault="00D805E1" w:rsidP="00D805E1">
            <w:pPr>
              <w:pStyle w:val="AppCTrialText"/>
              <w:rPr>
                <w:sz w:val="18"/>
                <w:szCs w:val="18"/>
              </w:rPr>
            </w:pPr>
            <w:r w:rsidRPr="00D805E1">
              <w:rPr>
                <w:sz w:val="18"/>
                <w:szCs w:val="18"/>
              </w:rPr>
              <w:t xml:space="preserve">RSD </w:t>
            </w:r>
            <w:r w:rsidR="00704D51">
              <w:rPr>
                <w:sz w:val="18"/>
                <w:szCs w:val="18"/>
              </w:rPr>
              <w:t>Apricot</w:t>
            </w:r>
          </w:p>
          <w:p w14:paraId="3C812FDC" w14:textId="4F5B5E87" w:rsidR="00D805E1" w:rsidRPr="00D805E1" w:rsidRDefault="00D805E1">
            <w:pPr>
              <w:pStyle w:val="AppCTrialText"/>
              <w:numPr>
                <w:ilvl w:val="0"/>
                <w:numId w:val="12"/>
              </w:numPr>
              <w:ind w:left="0"/>
              <w:rPr>
                <w:sz w:val="18"/>
                <w:szCs w:val="18"/>
              </w:rPr>
            </w:pPr>
            <w:r w:rsidRPr="00D805E1">
              <w:rPr>
                <w:sz w:val="18"/>
                <w:szCs w:val="18"/>
              </w:rPr>
              <w:t>M04: 12.12</w:t>
            </w:r>
            <w:r w:rsidR="00F77B66">
              <w:rPr>
                <w:sz w:val="18"/>
                <w:szCs w:val="18"/>
              </w:rPr>
              <w:t>%</w:t>
            </w:r>
          </w:p>
          <w:p w14:paraId="4315F000" w14:textId="7F462F31" w:rsidR="00D805E1" w:rsidRPr="00D805E1" w:rsidRDefault="00D805E1">
            <w:pPr>
              <w:pStyle w:val="AppCTrialText"/>
              <w:numPr>
                <w:ilvl w:val="0"/>
                <w:numId w:val="12"/>
              </w:numPr>
              <w:ind w:left="0"/>
              <w:rPr>
                <w:sz w:val="18"/>
                <w:szCs w:val="18"/>
              </w:rPr>
            </w:pPr>
            <w:r w:rsidRPr="00D805E1">
              <w:rPr>
                <w:sz w:val="18"/>
                <w:szCs w:val="18"/>
              </w:rPr>
              <w:t>M14: 5.43</w:t>
            </w:r>
            <w:r w:rsidR="00F77B66">
              <w:rPr>
                <w:sz w:val="18"/>
                <w:szCs w:val="18"/>
              </w:rPr>
              <w:t>%</w:t>
            </w:r>
          </w:p>
          <w:p w14:paraId="3BA50B1D" w14:textId="428D55F3" w:rsidR="00D805E1" w:rsidRPr="00D805E1" w:rsidRDefault="00D805E1">
            <w:pPr>
              <w:pStyle w:val="AppCTrialText"/>
              <w:numPr>
                <w:ilvl w:val="0"/>
                <w:numId w:val="12"/>
              </w:numPr>
              <w:ind w:left="0"/>
              <w:rPr>
                <w:sz w:val="18"/>
                <w:szCs w:val="18"/>
              </w:rPr>
            </w:pPr>
            <w:r w:rsidRPr="00D805E1">
              <w:rPr>
                <w:sz w:val="18"/>
                <w:szCs w:val="18"/>
              </w:rPr>
              <w:t>M15: 8.56</w:t>
            </w:r>
            <w:r w:rsidR="00F77B66">
              <w:rPr>
                <w:sz w:val="18"/>
                <w:szCs w:val="18"/>
              </w:rPr>
              <w:t>%</w:t>
            </w:r>
          </w:p>
          <w:p w14:paraId="45A82C94" w14:textId="43271B87" w:rsidR="00D805E1" w:rsidRPr="00D805E1" w:rsidRDefault="00D805E1">
            <w:pPr>
              <w:pStyle w:val="AppCTrialText"/>
              <w:numPr>
                <w:ilvl w:val="0"/>
                <w:numId w:val="12"/>
              </w:numPr>
              <w:ind w:left="0"/>
              <w:rPr>
                <w:sz w:val="18"/>
                <w:szCs w:val="18"/>
              </w:rPr>
            </w:pPr>
            <w:r w:rsidRPr="00D805E1">
              <w:rPr>
                <w:sz w:val="18"/>
                <w:szCs w:val="18"/>
              </w:rPr>
              <w:t>M16: 6.62</w:t>
            </w:r>
            <w:r w:rsidR="00F77B66">
              <w:rPr>
                <w:sz w:val="18"/>
                <w:szCs w:val="18"/>
              </w:rPr>
              <w:t>%</w:t>
            </w:r>
          </w:p>
          <w:p w14:paraId="5FC309D2" w14:textId="4E57D220" w:rsidR="00D805E1" w:rsidRPr="00D805E1" w:rsidRDefault="00D805E1">
            <w:pPr>
              <w:pStyle w:val="AppCTrialText"/>
              <w:numPr>
                <w:ilvl w:val="0"/>
                <w:numId w:val="12"/>
              </w:numPr>
              <w:ind w:left="0"/>
              <w:rPr>
                <w:sz w:val="18"/>
                <w:szCs w:val="18"/>
              </w:rPr>
            </w:pPr>
            <w:r w:rsidRPr="00D805E1">
              <w:rPr>
                <w:sz w:val="18"/>
                <w:szCs w:val="18"/>
              </w:rPr>
              <w:t>M17: 9.17</w:t>
            </w:r>
            <w:r w:rsidR="00F77B66">
              <w:rPr>
                <w:sz w:val="18"/>
                <w:szCs w:val="18"/>
              </w:rPr>
              <w:t>%</w:t>
            </w:r>
          </w:p>
          <w:p w14:paraId="585CB83F" w14:textId="1A24E56D" w:rsidR="00D805E1" w:rsidRPr="00D805E1" w:rsidRDefault="00D805E1">
            <w:pPr>
              <w:pStyle w:val="AppCTrialText"/>
              <w:numPr>
                <w:ilvl w:val="0"/>
                <w:numId w:val="12"/>
              </w:numPr>
              <w:ind w:left="0"/>
              <w:rPr>
                <w:sz w:val="18"/>
                <w:szCs w:val="18"/>
              </w:rPr>
            </w:pPr>
            <w:r w:rsidRPr="00D805E1">
              <w:rPr>
                <w:sz w:val="18"/>
                <w:szCs w:val="18"/>
              </w:rPr>
              <w:t>M18: 10.16</w:t>
            </w:r>
            <w:r w:rsidR="00F77B66">
              <w:rPr>
                <w:sz w:val="18"/>
                <w:szCs w:val="18"/>
              </w:rPr>
              <w:t>%</w:t>
            </w:r>
          </w:p>
          <w:p w14:paraId="7815257F" w14:textId="77777777" w:rsidR="00D805E1" w:rsidRPr="00D805E1" w:rsidRDefault="00D805E1" w:rsidP="00D805E1">
            <w:pPr>
              <w:pStyle w:val="AppCTrialText"/>
              <w:rPr>
                <w:sz w:val="18"/>
                <w:szCs w:val="18"/>
              </w:rPr>
            </w:pPr>
          </w:p>
          <w:p w14:paraId="5E4C6675" w14:textId="2BCD53A0" w:rsidR="00D805E1" w:rsidRPr="00D805E1" w:rsidRDefault="00D805E1" w:rsidP="00D805E1">
            <w:pPr>
              <w:pStyle w:val="AppCTrialText"/>
              <w:rPr>
                <w:sz w:val="18"/>
                <w:szCs w:val="18"/>
              </w:rPr>
            </w:pPr>
            <w:r w:rsidRPr="00D805E1">
              <w:rPr>
                <w:sz w:val="18"/>
                <w:szCs w:val="18"/>
              </w:rPr>
              <w:t xml:space="preserve">Mean recovery fruit </w:t>
            </w:r>
            <w:r w:rsidR="00704D51">
              <w:rPr>
                <w:sz w:val="18"/>
                <w:szCs w:val="18"/>
              </w:rPr>
              <w:t>Peach</w:t>
            </w:r>
            <w:r w:rsidRPr="00D805E1">
              <w:rPr>
                <w:sz w:val="18"/>
                <w:szCs w:val="18"/>
              </w:rPr>
              <w:t>:</w:t>
            </w:r>
          </w:p>
          <w:p w14:paraId="340370F2" w14:textId="14824B3C" w:rsidR="00D805E1" w:rsidRPr="00D805E1" w:rsidRDefault="00D805E1">
            <w:pPr>
              <w:pStyle w:val="AppCTrialText"/>
              <w:numPr>
                <w:ilvl w:val="0"/>
                <w:numId w:val="12"/>
              </w:numPr>
              <w:ind w:left="0"/>
              <w:rPr>
                <w:sz w:val="18"/>
                <w:szCs w:val="18"/>
              </w:rPr>
            </w:pPr>
            <w:r w:rsidRPr="00D805E1">
              <w:rPr>
                <w:sz w:val="18"/>
                <w:szCs w:val="18"/>
              </w:rPr>
              <w:t>M04: 99.15</w:t>
            </w:r>
            <w:r w:rsidR="00F77B66">
              <w:rPr>
                <w:sz w:val="18"/>
                <w:szCs w:val="18"/>
              </w:rPr>
              <w:t>%</w:t>
            </w:r>
          </w:p>
          <w:p w14:paraId="0310B09C" w14:textId="658CFEF5" w:rsidR="00D805E1" w:rsidRPr="00D805E1" w:rsidRDefault="00D805E1">
            <w:pPr>
              <w:pStyle w:val="AppCTrialText"/>
              <w:numPr>
                <w:ilvl w:val="0"/>
                <w:numId w:val="12"/>
              </w:numPr>
              <w:ind w:left="0"/>
              <w:rPr>
                <w:sz w:val="18"/>
                <w:szCs w:val="18"/>
              </w:rPr>
            </w:pPr>
            <w:r w:rsidRPr="00D805E1">
              <w:rPr>
                <w:sz w:val="18"/>
                <w:szCs w:val="18"/>
              </w:rPr>
              <w:t>M14: 97.69</w:t>
            </w:r>
            <w:r w:rsidR="00F77B66">
              <w:rPr>
                <w:sz w:val="18"/>
                <w:szCs w:val="18"/>
              </w:rPr>
              <w:t>%</w:t>
            </w:r>
          </w:p>
          <w:p w14:paraId="32540918" w14:textId="6D1DE5C0" w:rsidR="00D805E1" w:rsidRPr="00D805E1" w:rsidRDefault="00D805E1">
            <w:pPr>
              <w:pStyle w:val="AppCTrialText"/>
              <w:numPr>
                <w:ilvl w:val="0"/>
                <w:numId w:val="12"/>
              </w:numPr>
              <w:ind w:left="0"/>
              <w:rPr>
                <w:sz w:val="18"/>
                <w:szCs w:val="18"/>
              </w:rPr>
            </w:pPr>
            <w:r w:rsidRPr="00D805E1">
              <w:rPr>
                <w:sz w:val="18"/>
                <w:szCs w:val="18"/>
              </w:rPr>
              <w:t>M15: 97.46</w:t>
            </w:r>
            <w:r w:rsidR="00F77B66">
              <w:rPr>
                <w:sz w:val="18"/>
                <w:szCs w:val="18"/>
              </w:rPr>
              <w:t>%</w:t>
            </w:r>
          </w:p>
          <w:p w14:paraId="5CEDAEF1" w14:textId="2F03F468" w:rsidR="00D805E1" w:rsidRPr="00D805E1" w:rsidRDefault="00D805E1">
            <w:pPr>
              <w:pStyle w:val="AppCTrialText"/>
              <w:numPr>
                <w:ilvl w:val="0"/>
                <w:numId w:val="12"/>
              </w:numPr>
              <w:ind w:left="0"/>
              <w:rPr>
                <w:sz w:val="18"/>
                <w:szCs w:val="18"/>
              </w:rPr>
            </w:pPr>
            <w:r w:rsidRPr="00D805E1">
              <w:rPr>
                <w:sz w:val="18"/>
                <w:szCs w:val="18"/>
              </w:rPr>
              <w:t>M16: 96.97</w:t>
            </w:r>
            <w:r w:rsidR="00F77B66">
              <w:rPr>
                <w:sz w:val="18"/>
                <w:szCs w:val="18"/>
              </w:rPr>
              <w:t>%</w:t>
            </w:r>
          </w:p>
          <w:p w14:paraId="255D4080" w14:textId="45C404C9" w:rsidR="00D805E1" w:rsidRPr="00D805E1" w:rsidRDefault="00D805E1">
            <w:pPr>
              <w:pStyle w:val="AppCTrialText"/>
              <w:numPr>
                <w:ilvl w:val="0"/>
                <w:numId w:val="12"/>
              </w:numPr>
              <w:ind w:left="0"/>
              <w:rPr>
                <w:sz w:val="18"/>
                <w:szCs w:val="18"/>
              </w:rPr>
            </w:pPr>
            <w:r w:rsidRPr="00D805E1">
              <w:rPr>
                <w:sz w:val="18"/>
                <w:szCs w:val="18"/>
              </w:rPr>
              <w:t>M17: 94.48</w:t>
            </w:r>
            <w:r w:rsidR="00F77B66">
              <w:rPr>
                <w:sz w:val="18"/>
                <w:szCs w:val="18"/>
              </w:rPr>
              <w:t>%</w:t>
            </w:r>
          </w:p>
          <w:p w14:paraId="05802607" w14:textId="0BF8660B" w:rsidR="00D805E1" w:rsidRPr="00D805E1" w:rsidRDefault="00D805E1">
            <w:pPr>
              <w:pStyle w:val="AppCTrialText"/>
              <w:numPr>
                <w:ilvl w:val="0"/>
                <w:numId w:val="12"/>
              </w:numPr>
              <w:ind w:left="0"/>
              <w:rPr>
                <w:sz w:val="18"/>
                <w:szCs w:val="18"/>
              </w:rPr>
            </w:pPr>
            <w:r w:rsidRPr="00D805E1">
              <w:rPr>
                <w:sz w:val="18"/>
                <w:szCs w:val="18"/>
              </w:rPr>
              <w:t>M18: 97.60</w:t>
            </w:r>
            <w:r w:rsidR="00F77B66">
              <w:rPr>
                <w:sz w:val="18"/>
                <w:szCs w:val="18"/>
              </w:rPr>
              <w:t>%</w:t>
            </w:r>
          </w:p>
          <w:p w14:paraId="203F7E83" w14:textId="77777777" w:rsidR="00D805E1" w:rsidRPr="00D805E1" w:rsidRDefault="00D805E1" w:rsidP="00D805E1">
            <w:pPr>
              <w:pStyle w:val="AppCTrialText"/>
              <w:rPr>
                <w:sz w:val="18"/>
                <w:szCs w:val="18"/>
              </w:rPr>
            </w:pPr>
            <w:r w:rsidRPr="00D805E1">
              <w:rPr>
                <w:sz w:val="18"/>
                <w:szCs w:val="18"/>
              </w:rPr>
              <w:t>RSD Peach</w:t>
            </w:r>
          </w:p>
          <w:p w14:paraId="3EE52242" w14:textId="536F715D" w:rsidR="00D805E1" w:rsidRPr="00D805E1" w:rsidRDefault="00D805E1">
            <w:pPr>
              <w:pStyle w:val="AppCTrialText"/>
              <w:numPr>
                <w:ilvl w:val="0"/>
                <w:numId w:val="12"/>
              </w:numPr>
              <w:ind w:left="0"/>
              <w:rPr>
                <w:sz w:val="18"/>
                <w:szCs w:val="18"/>
              </w:rPr>
            </w:pPr>
            <w:r w:rsidRPr="00D805E1">
              <w:rPr>
                <w:sz w:val="18"/>
                <w:szCs w:val="18"/>
              </w:rPr>
              <w:t>M04: 10.40</w:t>
            </w:r>
            <w:r w:rsidR="00F77B66">
              <w:rPr>
                <w:sz w:val="18"/>
                <w:szCs w:val="18"/>
              </w:rPr>
              <w:t>%</w:t>
            </w:r>
          </w:p>
          <w:p w14:paraId="7760206E" w14:textId="755CCD8E" w:rsidR="00D805E1" w:rsidRPr="00D805E1" w:rsidRDefault="00D805E1">
            <w:pPr>
              <w:pStyle w:val="AppCTrialText"/>
              <w:numPr>
                <w:ilvl w:val="0"/>
                <w:numId w:val="12"/>
              </w:numPr>
              <w:ind w:left="0"/>
              <w:rPr>
                <w:sz w:val="18"/>
                <w:szCs w:val="18"/>
              </w:rPr>
            </w:pPr>
            <w:r w:rsidRPr="00D805E1">
              <w:rPr>
                <w:sz w:val="18"/>
                <w:szCs w:val="18"/>
              </w:rPr>
              <w:lastRenderedPageBreak/>
              <w:t>M14: 6.85</w:t>
            </w:r>
            <w:r w:rsidR="00F77B66">
              <w:rPr>
                <w:sz w:val="18"/>
                <w:szCs w:val="18"/>
              </w:rPr>
              <w:t>%</w:t>
            </w:r>
          </w:p>
          <w:p w14:paraId="3DC90FBA" w14:textId="0446B973" w:rsidR="00D805E1" w:rsidRPr="00D805E1" w:rsidRDefault="00D805E1">
            <w:pPr>
              <w:pStyle w:val="AppCTrialText"/>
              <w:numPr>
                <w:ilvl w:val="0"/>
                <w:numId w:val="12"/>
              </w:numPr>
              <w:ind w:left="0"/>
              <w:rPr>
                <w:sz w:val="18"/>
                <w:szCs w:val="18"/>
              </w:rPr>
            </w:pPr>
            <w:r w:rsidRPr="00D805E1">
              <w:rPr>
                <w:sz w:val="18"/>
                <w:szCs w:val="18"/>
              </w:rPr>
              <w:t>M15: 8.71</w:t>
            </w:r>
            <w:r w:rsidR="00F77B66">
              <w:rPr>
                <w:sz w:val="18"/>
                <w:szCs w:val="18"/>
              </w:rPr>
              <w:t>%</w:t>
            </w:r>
          </w:p>
          <w:p w14:paraId="656D1E79" w14:textId="284523CE" w:rsidR="00D805E1" w:rsidRPr="00D805E1" w:rsidRDefault="00D805E1">
            <w:pPr>
              <w:pStyle w:val="AppCTrialText"/>
              <w:numPr>
                <w:ilvl w:val="0"/>
                <w:numId w:val="12"/>
              </w:numPr>
              <w:ind w:left="0"/>
              <w:rPr>
                <w:sz w:val="18"/>
                <w:szCs w:val="18"/>
              </w:rPr>
            </w:pPr>
            <w:r w:rsidRPr="00D805E1">
              <w:rPr>
                <w:sz w:val="18"/>
                <w:szCs w:val="18"/>
              </w:rPr>
              <w:t>M16: 10.44</w:t>
            </w:r>
            <w:r w:rsidR="00F77B66">
              <w:rPr>
                <w:sz w:val="18"/>
                <w:szCs w:val="18"/>
              </w:rPr>
              <w:t>%</w:t>
            </w:r>
          </w:p>
          <w:p w14:paraId="2636E1DF" w14:textId="7F7B640F" w:rsidR="00D805E1" w:rsidRPr="00D805E1" w:rsidRDefault="00D805E1">
            <w:pPr>
              <w:pStyle w:val="AppCTrialText"/>
              <w:numPr>
                <w:ilvl w:val="0"/>
                <w:numId w:val="12"/>
              </w:numPr>
              <w:ind w:left="0"/>
              <w:rPr>
                <w:sz w:val="18"/>
                <w:szCs w:val="18"/>
              </w:rPr>
            </w:pPr>
            <w:r w:rsidRPr="00D805E1">
              <w:rPr>
                <w:sz w:val="18"/>
                <w:szCs w:val="18"/>
              </w:rPr>
              <w:t>M17: 5.05</w:t>
            </w:r>
            <w:r w:rsidR="00F77B66">
              <w:rPr>
                <w:sz w:val="18"/>
                <w:szCs w:val="18"/>
              </w:rPr>
              <w:t>%</w:t>
            </w:r>
          </w:p>
          <w:p w14:paraId="228400A7" w14:textId="3BBA8591" w:rsidR="00D805E1" w:rsidRPr="00D805E1" w:rsidRDefault="00D805E1">
            <w:pPr>
              <w:pStyle w:val="AppCTrialText"/>
              <w:numPr>
                <w:ilvl w:val="0"/>
                <w:numId w:val="12"/>
              </w:numPr>
              <w:ind w:left="0"/>
              <w:rPr>
                <w:sz w:val="18"/>
                <w:szCs w:val="18"/>
              </w:rPr>
            </w:pPr>
            <w:r w:rsidRPr="00D805E1">
              <w:rPr>
                <w:sz w:val="18"/>
                <w:szCs w:val="18"/>
              </w:rPr>
              <w:t>M18: 7.33</w:t>
            </w:r>
            <w:r w:rsidR="00F77B66">
              <w:rPr>
                <w:sz w:val="18"/>
                <w:szCs w:val="18"/>
              </w:rPr>
              <w:t>%</w:t>
            </w:r>
          </w:p>
          <w:p w14:paraId="3D19DBF0" w14:textId="77777777" w:rsidR="00D805E1" w:rsidRPr="00D805E1" w:rsidRDefault="00D805E1" w:rsidP="00D805E1">
            <w:pPr>
              <w:pStyle w:val="AppCTrialText"/>
              <w:rPr>
                <w:sz w:val="18"/>
                <w:szCs w:val="18"/>
              </w:rPr>
            </w:pPr>
          </w:p>
          <w:p w14:paraId="241754CA" w14:textId="0615F5C2" w:rsidR="00D805E1" w:rsidRPr="00D805E1" w:rsidRDefault="00D805E1" w:rsidP="00D805E1">
            <w:pPr>
              <w:rPr>
                <w:bCs/>
                <w:sz w:val="18"/>
                <w:szCs w:val="18"/>
                <w:lang w:val="es-ES_tradnl"/>
              </w:rPr>
            </w:pPr>
            <w:r w:rsidRPr="00D805E1">
              <w:rPr>
                <w:bCs/>
                <w:sz w:val="18"/>
                <w:szCs w:val="18"/>
                <w:lang w:val="es-ES_tradnl"/>
              </w:rPr>
              <w:t xml:space="preserve">Time interval between sampling  and sample extraction: </w:t>
            </w:r>
            <w:r w:rsidR="00704D51">
              <w:rPr>
                <w:bCs/>
                <w:sz w:val="18"/>
                <w:szCs w:val="18"/>
                <w:lang w:val="es-ES_tradnl"/>
              </w:rPr>
              <w:t>103 days peach, 168</w:t>
            </w:r>
            <w:r w:rsidRPr="00D805E1">
              <w:rPr>
                <w:bCs/>
                <w:sz w:val="18"/>
                <w:szCs w:val="18"/>
                <w:lang w:val="es-ES_tradnl"/>
              </w:rPr>
              <w:t xml:space="preserve"> days</w:t>
            </w:r>
            <w:r w:rsidR="00704D51">
              <w:rPr>
                <w:bCs/>
                <w:sz w:val="18"/>
                <w:szCs w:val="18"/>
                <w:lang w:val="es-ES_tradnl"/>
              </w:rPr>
              <w:t xml:space="preserve"> apricot</w:t>
            </w:r>
          </w:p>
          <w:p w14:paraId="2E1C919D" w14:textId="77777777" w:rsidR="00D805E1" w:rsidRPr="00D805E1" w:rsidRDefault="00D805E1" w:rsidP="00D805E1">
            <w:pPr>
              <w:pStyle w:val="AppCTrialText"/>
              <w:rPr>
                <w:sz w:val="18"/>
                <w:szCs w:val="18"/>
              </w:rPr>
            </w:pPr>
          </w:p>
          <w:p w14:paraId="190B11C6" w14:textId="77777777" w:rsidR="00D805E1" w:rsidRPr="00D805E1" w:rsidRDefault="00D805E1" w:rsidP="00D805E1">
            <w:pPr>
              <w:pStyle w:val="AppCTrialText"/>
              <w:rPr>
                <w:sz w:val="18"/>
                <w:szCs w:val="18"/>
              </w:rPr>
            </w:pPr>
            <w:r w:rsidRPr="00D805E1">
              <w:rPr>
                <w:sz w:val="18"/>
                <w:szCs w:val="18"/>
              </w:rPr>
              <w:t>LOQ single analyte: 0.01 mg/kg</w:t>
            </w:r>
          </w:p>
          <w:p w14:paraId="58B59552" w14:textId="77777777" w:rsidR="00D805E1" w:rsidRPr="00BE7669" w:rsidRDefault="00D805E1" w:rsidP="00D805E1">
            <w:pPr>
              <w:rPr>
                <w:color w:val="000000"/>
                <w:sz w:val="16"/>
                <w:szCs w:val="16"/>
                <w:lang w:eastAsia="it-IT"/>
              </w:rPr>
            </w:pPr>
            <w:r w:rsidRPr="00D805E1">
              <w:rPr>
                <w:sz w:val="18"/>
                <w:szCs w:val="18"/>
              </w:rPr>
              <w:t>LOD single analyte: 0.003 mg/kg</w:t>
            </w:r>
          </w:p>
        </w:tc>
      </w:tr>
      <w:tr w:rsidR="00D805E1" w:rsidRPr="00BF0B0D" w14:paraId="23E94A48" w14:textId="77777777" w:rsidTr="00F74803">
        <w:trPr>
          <w:trHeight w:val="480"/>
        </w:trPr>
        <w:tc>
          <w:tcPr>
            <w:tcW w:w="393" w:type="pct"/>
            <w:vMerge/>
            <w:tcBorders>
              <w:left w:val="single" w:sz="8" w:space="0" w:color="auto"/>
              <w:right w:val="single" w:sz="4" w:space="0" w:color="auto"/>
            </w:tcBorders>
            <w:vAlign w:val="center"/>
            <w:hideMark/>
          </w:tcPr>
          <w:p w14:paraId="115BCB86" w14:textId="77777777" w:rsidR="00D805E1" w:rsidRPr="00BE7669" w:rsidRDefault="00D805E1" w:rsidP="00F74803">
            <w:pPr>
              <w:rPr>
                <w:b/>
                <w:bCs/>
                <w:color w:val="000000"/>
                <w:sz w:val="16"/>
                <w:szCs w:val="16"/>
                <w:lang w:eastAsia="it-IT"/>
              </w:rPr>
            </w:pPr>
          </w:p>
        </w:tc>
        <w:tc>
          <w:tcPr>
            <w:tcW w:w="371" w:type="pct"/>
            <w:vMerge/>
            <w:tcBorders>
              <w:top w:val="single" w:sz="8" w:space="0" w:color="auto"/>
              <w:left w:val="single" w:sz="4" w:space="0" w:color="auto"/>
              <w:bottom w:val="single" w:sz="8" w:space="0" w:color="000000"/>
              <w:right w:val="single" w:sz="4" w:space="0" w:color="auto"/>
            </w:tcBorders>
            <w:vAlign w:val="center"/>
            <w:hideMark/>
          </w:tcPr>
          <w:p w14:paraId="099B81C4" w14:textId="77777777" w:rsidR="00D805E1" w:rsidRPr="00BE7669" w:rsidRDefault="00D805E1" w:rsidP="00F74803">
            <w:pPr>
              <w:rPr>
                <w:color w:val="000000"/>
                <w:sz w:val="16"/>
                <w:szCs w:val="16"/>
                <w:lang w:eastAsia="it-IT"/>
              </w:rPr>
            </w:pPr>
          </w:p>
        </w:tc>
        <w:tc>
          <w:tcPr>
            <w:tcW w:w="418" w:type="pct"/>
            <w:vMerge/>
            <w:tcBorders>
              <w:left w:val="nil"/>
              <w:right w:val="single" w:sz="4" w:space="0" w:color="auto"/>
            </w:tcBorders>
            <w:vAlign w:val="center"/>
            <w:hideMark/>
          </w:tcPr>
          <w:p w14:paraId="2DCDE484" w14:textId="77777777" w:rsidR="00D805E1" w:rsidRPr="00BE7669" w:rsidRDefault="00D805E1" w:rsidP="00F74803">
            <w:pPr>
              <w:rPr>
                <w:color w:val="000000"/>
                <w:sz w:val="16"/>
                <w:szCs w:val="16"/>
                <w:lang w:eastAsia="it-IT"/>
              </w:rPr>
            </w:pPr>
          </w:p>
        </w:tc>
        <w:tc>
          <w:tcPr>
            <w:tcW w:w="240" w:type="pct"/>
            <w:vMerge/>
            <w:tcBorders>
              <w:top w:val="single" w:sz="8" w:space="0" w:color="auto"/>
              <w:left w:val="single" w:sz="4" w:space="0" w:color="auto"/>
              <w:bottom w:val="single" w:sz="4" w:space="0" w:color="auto"/>
              <w:right w:val="single" w:sz="4" w:space="0" w:color="auto"/>
            </w:tcBorders>
            <w:vAlign w:val="center"/>
            <w:hideMark/>
          </w:tcPr>
          <w:p w14:paraId="4EC46B27" w14:textId="77777777" w:rsidR="00D805E1" w:rsidRPr="00BE7669" w:rsidRDefault="00D805E1" w:rsidP="00F74803">
            <w:pPr>
              <w:rPr>
                <w:color w:val="000000"/>
                <w:sz w:val="16"/>
                <w:szCs w:val="16"/>
                <w:lang w:eastAsia="it-IT"/>
              </w:rPr>
            </w:pPr>
          </w:p>
        </w:tc>
        <w:tc>
          <w:tcPr>
            <w:tcW w:w="244" w:type="pct"/>
            <w:vMerge/>
            <w:tcBorders>
              <w:top w:val="single" w:sz="8" w:space="0" w:color="auto"/>
              <w:left w:val="single" w:sz="4" w:space="0" w:color="auto"/>
              <w:bottom w:val="single" w:sz="4" w:space="0" w:color="auto"/>
              <w:right w:val="single" w:sz="4" w:space="0" w:color="auto"/>
            </w:tcBorders>
            <w:vAlign w:val="center"/>
            <w:hideMark/>
          </w:tcPr>
          <w:p w14:paraId="604F90C8" w14:textId="77777777" w:rsidR="00D805E1" w:rsidRPr="00BE7669" w:rsidRDefault="00D805E1" w:rsidP="00F74803">
            <w:pPr>
              <w:rPr>
                <w:color w:val="000000"/>
                <w:sz w:val="16"/>
                <w:szCs w:val="16"/>
                <w:lang w:eastAsia="it-IT"/>
              </w:rPr>
            </w:pPr>
          </w:p>
        </w:tc>
        <w:tc>
          <w:tcPr>
            <w:tcW w:w="216" w:type="pct"/>
            <w:vMerge/>
            <w:tcBorders>
              <w:top w:val="single" w:sz="8" w:space="0" w:color="auto"/>
              <w:left w:val="single" w:sz="4" w:space="0" w:color="auto"/>
              <w:bottom w:val="single" w:sz="4" w:space="0" w:color="auto"/>
              <w:right w:val="single" w:sz="4" w:space="0" w:color="auto"/>
            </w:tcBorders>
            <w:vAlign w:val="center"/>
            <w:hideMark/>
          </w:tcPr>
          <w:p w14:paraId="67722BC9" w14:textId="77777777" w:rsidR="00D805E1" w:rsidRPr="00BE7669" w:rsidRDefault="00D805E1" w:rsidP="00F74803">
            <w:pPr>
              <w:rPr>
                <w:color w:val="000000"/>
                <w:sz w:val="16"/>
                <w:szCs w:val="16"/>
                <w:lang w:eastAsia="it-IT"/>
              </w:rPr>
            </w:pPr>
          </w:p>
        </w:tc>
        <w:tc>
          <w:tcPr>
            <w:tcW w:w="385" w:type="pct"/>
            <w:vMerge/>
            <w:tcBorders>
              <w:top w:val="single" w:sz="8" w:space="0" w:color="auto"/>
              <w:left w:val="single" w:sz="4" w:space="0" w:color="auto"/>
              <w:bottom w:val="single" w:sz="4" w:space="0" w:color="auto"/>
              <w:right w:val="single" w:sz="4" w:space="0" w:color="auto"/>
            </w:tcBorders>
            <w:vAlign w:val="center"/>
            <w:hideMark/>
          </w:tcPr>
          <w:p w14:paraId="2206A3C6" w14:textId="77777777" w:rsidR="00D805E1" w:rsidRPr="00BE7669" w:rsidRDefault="00D805E1" w:rsidP="00F74803">
            <w:pPr>
              <w:rPr>
                <w:color w:val="000000"/>
                <w:sz w:val="16"/>
                <w:szCs w:val="16"/>
                <w:lang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73C5B007" w14:textId="77777777" w:rsidR="00D805E1" w:rsidRPr="00BE7669" w:rsidRDefault="00D805E1" w:rsidP="00F74803">
            <w:pPr>
              <w:rPr>
                <w:color w:val="000000"/>
                <w:sz w:val="16"/>
                <w:szCs w:val="16"/>
                <w:lang w:eastAsia="it-IT"/>
              </w:rPr>
            </w:pPr>
          </w:p>
        </w:tc>
        <w:tc>
          <w:tcPr>
            <w:tcW w:w="286" w:type="pct"/>
            <w:tcBorders>
              <w:top w:val="nil"/>
              <w:left w:val="nil"/>
              <w:bottom w:val="single" w:sz="4" w:space="0" w:color="auto"/>
              <w:right w:val="single" w:sz="4" w:space="0" w:color="auto"/>
            </w:tcBorders>
            <w:vAlign w:val="center"/>
            <w:hideMark/>
          </w:tcPr>
          <w:p w14:paraId="01FEF93A" w14:textId="77777777" w:rsidR="00D805E1" w:rsidRPr="00BE7669" w:rsidRDefault="00D805E1" w:rsidP="00F74803">
            <w:pPr>
              <w:jc w:val="center"/>
              <w:rPr>
                <w:color w:val="000000"/>
                <w:sz w:val="16"/>
                <w:szCs w:val="16"/>
                <w:lang w:val="it-IT" w:eastAsia="it-IT"/>
              </w:rPr>
            </w:pPr>
            <w:r w:rsidRPr="0094536D">
              <w:rPr>
                <w:color w:val="000000"/>
                <w:sz w:val="16"/>
                <w:szCs w:val="16"/>
              </w:rPr>
              <w:t>Whole fruit</w:t>
            </w:r>
          </w:p>
        </w:tc>
        <w:tc>
          <w:tcPr>
            <w:tcW w:w="253" w:type="pct"/>
            <w:tcBorders>
              <w:top w:val="nil"/>
              <w:left w:val="nil"/>
              <w:bottom w:val="single" w:sz="4" w:space="0" w:color="auto"/>
              <w:right w:val="single" w:sz="4" w:space="0" w:color="auto"/>
            </w:tcBorders>
            <w:vAlign w:val="center"/>
            <w:hideMark/>
          </w:tcPr>
          <w:p w14:paraId="2DABE323" w14:textId="77777777" w:rsidR="00D805E1" w:rsidRPr="00BE7669" w:rsidRDefault="00D805E1" w:rsidP="00F74803">
            <w:pPr>
              <w:jc w:val="center"/>
              <w:rPr>
                <w:color w:val="000000"/>
                <w:sz w:val="16"/>
                <w:szCs w:val="16"/>
                <w:lang w:val="it-IT" w:eastAsia="it-IT"/>
              </w:rPr>
            </w:pPr>
            <w:r w:rsidRPr="0094536D">
              <w:rPr>
                <w:color w:val="000000"/>
                <w:sz w:val="16"/>
                <w:szCs w:val="16"/>
              </w:rPr>
              <w:t>0.1168</w:t>
            </w:r>
          </w:p>
        </w:tc>
        <w:tc>
          <w:tcPr>
            <w:tcW w:w="165" w:type="pct"/>
            <w:tcBorders>
              <w:top w:val="nil"/>
              <w:left w:val="nil"/>
              <w:bottom w:val="single" w:sz="4" w:space="0" w:color="auto"/>
              <w:right w:val="single" w:sz="4" w:space="0" w:color="auto"/>
            </w:tcBorders>
            <w:vAlign w:val="center"/>
            <w:hideMark/>
          </w:tcPr>
          <w:p w14:paraId="363590FB"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4007C0CE"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047C6D97"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3484E9A9"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6A04CDE3"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4" w:space="0" w:color="auto"/>
              <w:right w:val="single" w:sz="4" w:space="0" w:color="auto"/>
            </w:tcBorders>
            <w:vAlign w:val="center"/>
            <w:hideMark/>
          </w:tcPr>
          <w:p w14:paraId="555B60F8" w14:textId="77777777" w:rsidR="00D805E1" w:rsidRPr="00BE7669" w:rsidRDefault="00D805E1" w:rsidP="00F74803">
            <w:pPr>
              <w:jc w:val="center"/>
              <w:rPr>
                <w:color w:val="000000"/>
                <w:sz w:val="16"/>
                <w:szCs w:val="16"/>
                <w:lang w:val="it-IT" w:eastAsia="it-IT"/>
              </w:rPr>
            </w:pPr>
            <w:r w:rsidRPr="0094536D">
              <w:rPr>
                <w:b/>
                <w:bCs/>
                <w:color w:val="000000"/>
                <w:sz w:val="16"/>
                <w:szCs w:val="16"/>
              </w:rPr>
              <w:t>0.1301</w:t>
            </w:r>
          </w:p>
        </w:tc>
        <w:tc>
          <w:tcPr>
            <w:tcW w:w="192" w:type="pct"/>
            <w:vMerge/>
            <w:tcBorders>
              <w:top w:val="single" w:sz="8" w:space="0" w:color="auto"/>
              <w:left w:val="single" w:sz="4" w:space="0" w:color="auto"/>
              <w:bottom w:val="single" w:sz="4" w:space="0" w:color="auto"/>
              <w:right w:val="single" w:sz="4" w:space="0" w:color="auto"/>
            </w:tcBorders>
            <w:vAlign w:val="center"/>
            <w:hideMark/>
          </w:tcPr>
          <w:p w14:paraId="2DA3EC54" w14:textId="77777777" w:rsidR="00D805E1" w:rsidRPr="00BE7669" w:rsidRDefault="00D805E1" w:rsidP="00F74803">
            <w:pPr>
              <w:rPr>
                <w:color w:val="000000"/>
                <w:sz w:val="16"/>
                <w:szCs w:val="16"/>
                <w:lang w:val="it-IT" w:eastAsia="it-IT"/>
              </w:rPr>
            </w:pPr>
          </w:p>
        </w:tc>
        <w:tc>
          <w:tcPr>
            <w:tcW w:w="438" w:type="pct"/>
            <w:vMerge/>
            <w:tcBorders>
              <w:left w:val="single" w:sz="4" w:space="0" w:color="auto"/>
              <w:right w:val="single" w:sz="8" w:space="0" w:color="auto"/>
            </w:tcBorders>
            <w:vAlign w:val="center"/>
            <w:hideMark/>
          </w:tcPr>
          <w:p w14:paraId="04AE0B04" w14:textId="77777777" w:rsidR="00D805E1" w:rsidRPr="00BE7669" w:rsidRDefault="00D805E1" w:rsidP="00F74803">
            <w:pPr>
              <w:rPr>
                <w:color w:val="000000"/>
                <w:sz w:val="16"/>
                <w:szCs w:val="16"/>
                <w:lang w:val="it-IT" w:eastAsia="it-IT"/>
              </w:rPr>
            </w:pPr>
          </w:p>
        </w:tc>
      </w:tr>
      <w:tr w:rsidR="00D805E1" w:rsidRPr="00BF0B0D" w14:paraId="3C763110" w14:textId="77777777" w:rsidTr="00F74803">
        <w:trPr>
          <w:trHeight w:val="720"/>
        </w:trPr>
        <w:tc>
          <w:tcPr>
            <w:tcW w:w="393" w:type="pct"/>
            <w:vMerge/>
            <w:tcBorders>
              <w:left w:val="single" w:sz="8" w:space="0" w:color="auto"/>
              <w:right w:val="single" w:sz="4" w:space="0" w:color="auto"/>
            </w:tcBorders>
            <w:vAlign w:val="center"/>
            <w:hideMark/>
          </w:tcPr>
          <w:p w14:paraId="47D37DFA" w14:textId="77777777" w:rsidR="00D805E1" w:rsidRPr="00BE7669" w:rsidRDefault="00D805E1" w:rsidP="00F74803">
            <w:pPr>
              <w:rPr>
                <w:color w:val="000000"/>
                <w:sz w:val="16"/>
                <w:szCs w:val="16"/>
                <w:lang w:val="it-IT" w:eastAsia="it-IT"/>
              </w:rPr>
            </w:pPr>
          </w:p>
        </w:tc>
        <w:tc>
          <w:tcPr>
            <w:tcW w:w="371" w:type="pct"/>
            <w:vMerge/>
            <w:tcBorders>
              <w:top w:val="single" w:sz="8" w:space="0" w:color="auto"/>
              <w:left w:val="single" w:sz="4" w:space="0" w:color="auto"/>
              <w:bottom w:val="single" w:sz="8" w:space="0" w:color="000000"/>
              <w:right w:val="single" w:sz="4" w:space="0" w:color="auto"/>
            </w:tcBorders>
            <w:vAlign w:val="center"/>
            <w:hideMark/>
          </w:tcPr>
          <w:p w14:paraId="1794C726"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41A8C2CA" w14:textId="77777777" w:rsidR="00D805E1" w:rsidRPr="00BE7669" w:rsidRDefault="00D805E1" w:rsidP="00F74803">
            <w:pPr>
              <w:rPr>
                <w:color w:val="000000"/>
                <w:sz w:val="16"/>
                <w:szCs w:val="16"/>
                <w:lang w:val="it-IT" w:eastAsia="it-IT"/>
              </w:rPr>
            </w:pPr>
          </w:p>
        </w:tc>
        <w:tc>
          <w:tcPr>
            <w:tcW w:w="240" w:type="pct"/>
            <w:vMerge/>
            <w:tcBorders>
              <w:top w:val="single" w:sz="8" w:space="0" w:color="auto"/>
              <w:left w:val="single" w:sz="4" w:space="0" w:color="auto"/>
              <w:bottom w:val="single" w:sz="4" w:space="0" w:color="auto"/>
              <w:right w:val="single" w:sz="4" w:space="0" w:color="auto"/>
            </w:tcBorders>
            <w:vAlign w:val="center"/>
            <w:hideMark/>
          </w:tcPr>
          <w:p w14:paraId="02458BE4" w14:textId="77777777" w:rsidR="00D805E1" w:rsidRPr="00BE7669" w:rsidRDefault="00D805E1" w:rsidP="00F74803">
            <w:pPr>
              <w:rPr>
                <w:color w:val="000000"/>
                <w:sz w:val="16"/>
                <w:szCs w:val="16"/>
                <w:lang w:val="it-IT" w:eastAsia="it-IT"/>
              </w:rPr>
            </w:pPr>
          </w:p>
        </w:tc>
        <w:tc>
          <w:tcPr>
            <w:tcW w:w="244" w:type="pct"/>
            <w:vMerge/>
            <w:tcBorders>
              <w:top w:val="single" w:sz="8" w:space="0" w:color="auto"/>
              <w:left w:val="single" w:sz="4" w:space="0" w:color="auto"/>
              <w:bottom w:val="single" w:sz="4" w:space="0" w:color="auto"/>
              <w:right w:val="single" w:sz="4" w:space="0" w:color="auto"/>
            </w:tcBorders>
            <w:vAlign w:val="center"/>
            <w:hideMark/>
          </w:tcPr>
          <w:p w14:paraId="41144866" w14:textId="77777777" w:rsidR="00D805E1" w:rsidRPr="00BE7669" w:rsidRDefault="00D805E1" w:rsidP="00F74803">
            <w:pPr>
              <w:rPr>
                <w:color w:val="000000"/>
                <w:sz w:val="16"/>
                <w:szCs w:val="16"/>
                <w:lang w:val="it-IT" w:eastAsia="it-IT"/>
              </w:rPr>
            </w:pPr>
          </w:p>
        </w:tc>
        <w:tc>
          <w:tcPr>
            <w:tcW w:w="216" w:type="pct"/>
            <w:vMerge/>
            <w:tcBorders>
              <w:top w:val="single" w:sz="8" w:space="0" w:color="auto"/>
              <w:left w:val="single" w:sz="4" w:space="0" w:color="auto"/>
              <w:bottom w:val="single" w:sz="4" w:space="0" w:color="auto"/>
              <w:right w:val="single" w:sz="4" w:space="0" w:color="auto"/>
            </w:tcBorders>
            <w:vAlign w:val="center"/>
            <w:hideMark/>
          </w:tcPr>
          <w:p w14:paraId="422A4F18" w14:textId="77777777" w:rsidR="00D805E1" w:rsidRPr="00BE7669" w:rsidRDefault="00D805E1" w:rsidP="00F74803">
            <w:pPr>
              <w:rPr>
                <w:color w:val="000000"/>
                <w:sz w:val="16"/>
                <w:szCs w:val="16"/>
                <w:lang w:val="it-IT" w:eastAsia="it-IT"/>
              </w:rPr>
            </w:pPr>
          </w:p>
        </w:tc>
        <w:tc>
          <w:tcPr>
            <w:tcW w:w="385" w:type="pct"/>
            <w:vMerge/>
            <w:tcBorders>
              <w:top w:val="single" w:sz="8" w:space="0" w:color="auto"/>
              <w:left w:val="single" w:sz="4" w:space="0" w:color="auto"/>
              <w:bottom w:val="single" w:sz="4" w:space="0" w:color="auto"/>
              <w:right w:val="single" w:sz="4" w:space="0" w:color="auto"/>
            </w:tcBorders>
            <w:vAlign w:val="center"/>
            <w:hideMark/>
          </w:tcPr>
          <w:p w14:paraId="6C29149F" w14:textId="77777777" w:rsidR="00D805E1" w:rsidRPr="00BE7669" w:rsidRDefault="00D805E1" w:rsidP="00F74803">
            <w:pPr>
              <w:rPr>
                <w:color w:val="000000"/>
                <w:sz w:val="16"/>
                <w:szCs w:val="16"/>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7F090DD8"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196521DD" w14:textId="77777777" w:rsidR="00D805E1" w:rsidRPr="00BE7669" w:rsidRDefault="00D805E1" w:rsidP="00F74803">
            <w:pPr>
              <w:jc w:val="center"/>
              <w:rPr>
                <w:color w:val="000000"/>
                <w:sz w:val="16"/>
                <w:szCs w:val="16"/>
                <w:lang w:val="it-IT" w:eastAsia="it-IT"/>
              </w:rPr>
            </w:pPr>
            <w:r w:rsidRPr="0094536D">
              <w:rPr>
                <w:color w:val="000000"/>
                <w:sz w:val="16"/>
                <w:szCs w:val="16"/>
              </w:rPr>
              <w:t>Flesh</w:t>
            </w:r>
          </w:p>
        </w:tc>
        <w:tc>
          <w:tcPr>
            <w:tcW w:w="253" w:type="pct"/>
            <w:tcBorders>
              <w:top w:val="nil"/>
              <w:left w:val="nil"/>
              <w:bottom w:val="single" w:sz="4" w:space="0" w:color="auto"/>
              <w:right w:val="single" w:sz="4" w:space="0" w:color="auto"/>
            </w:tcBorders>
            <w:vAlign w:val="center"/>
            <w:hideMark/>
          </w:tcPr>
          <w:p w14:paraId="57D0E1A4" w14:textId="77777777" w:rsidR="00D805E1" w:rsidRPr="00BE7669" w:rsidRDefault="00D805E1" w:rsidP="00F74803">
            <w:pPr>
              <w:jc w:val="center"/>
              <w:rPr>
                <w:color w:val="000000"/>
                <w:sz w:val="16"/>
                <w:szCs w:val="16"/>
                <w:lang w:val="it-IT" w:eastAsia="it-IT"/>
              </w:rPr>
            </w:pPr>
            <w:r w:rsidRPr="0094536D">
              <w:rPr>
                <w:color w:val="000000"/>
                <w:sz w:val="16"/>
                <w:szCs w:val="16"/>
              </w:rPr>
              <w:t>0.073</w:t>
            </w:r>
          </w:p>
        </w:tc>
        <w:tc>
          <w:tcPr>
            <w:tcW w:w="165" w:type="pct"/>
            <w:tcBorders>
              <w:top w:val="nil"/>
              <w:left w:val="nil"/>
              <w:bottom w:val="single" w:sz="4" w:space="0" w:color="auto"/>
              <w:right w:val="single" w:sz="4" w:space="0" w:color="auto"/>
            </w:tcBorders>
            <w:vAlign w:val="center"/>
            <w:hideMark/>
          </w:tcPr>
          <w:p w14:paraId="036D3FED"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113A176E"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7CA19081"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5D3191E2"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51B67007"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4" w:space="0" w:color="auto"/>
              <w:right w:val="single" w:sz="4" w:space="0" w:color="auto"/>
            </w:tcBorders>
            <w:vAlign w:val="center"/>
            <w:hideMark/>
          </w:tcPr>
          <w:p w14:paraId="5EF4B015" w14:textId="77777777" w:rsidR="00D805E1" w:rsidRPr="00BE7669" w:rsidRDefault="00D805E1" w:rsidP="00F74803">
            <w:pPr>
              <w:jc w:val="center"/>
              <w:rPr>
                <w:color w:val="000000"/>
                <w:sz w:val="16"/>
                <w:szCs w:val="16"/>
                <w:lang w:val="it-IT" w:eastAsia="it-IT"/>
              </w:rPr>
            </w:pPr>
            <w:r w:rsidRPr="0094536D">
              <w:rPr>
                <w:color w:val="000000"/>
                <w:sz w:val="16"/>
                <w:szCs w:val="16"/>
              </w:rPr>
              <w:t>/</w:t>
            </w:r>
          </w:p>
        </w:tc>
        <w:tc>
          <w:tcPr>
            <w:tcW w:w="192" w:type="pct"/>
            <w:vMerge w:val="restart"/>
            <w:tcBorders>
              <w:top w:val="nil"/>
              <w:left w:val="single" w:sz="4" w:space="0" w:color="auto"/>
              <w:bottom w:val="single" w:sz="4" w:space="0" w:color="auto"/>
              <w:right w:val="single" w:sz="4" w:space="0" w:color="auto"/>
            </w:tcBorders>
            <w:vAlign w:val="center"/>
            <w:hideMark/>
          </w:tcPr>
          <w:p w14:paraId="6C13F2EA" w14:textId="77777777" w:rsidR="00D805E1" w:rsidRPr="00BE7669" w:rsidRDefault="00D805E1" w:rsidP="00F74803">
            <w:pPr>
              <w:jc w:val="center"/>
              <w:rPr>
                <w:color w:val="000000"/>
                <w:sz w:val="16"/>
                <w:szCs w:val="16"/>
                <w:lang w:val="it-IT" w:eastAsia="it-IT"/>
              </w:rPr>
            </w:pPr>
            <w:r w:rsidRPr="00BE7669">
              <w:rPr>
                <w:color w:val="000000"/>
                <w:sz w:val="16"/>
                <w:szCs w:val="16"/>
                <w:lang w:val="it-IT" w:eastAsia="it-IT"/>
              </w:rPr>
              <w:t>3</w:t>
            </w:r>
          </w:p>
        </w:tc>
        <w:tc>
          <w:tcPr>
            <w:tcW w:w="438" w:type="pct"/>
            <w:vMerge/>
            <w:tcBorders>
              <w:left w:val="single" w:sz="4" w:space="0" w:color="auto"/>
              <w:right w:val="single" w:sz="8" w:space="0" w:color="auto"/>
            </w:tcBorders>
            <w:vAlign w:val="center"/>
            <w:hideMark/>
          </w:tcPr>
          <w:p w14:paraId="545ADA51" w14:textId="77777777" w:rsidR="00D805E1" w:rsidRPr="00BE7669" w:rsidRDefault="00D805E1" w:rsidP="00F74803">
            <w:pPr>
              <w:rPr>
                <w:color w:val="000000"/>
                <w:sz w:val="16"/>
                <w:szCs w:val="16"/>
                <w:lang w:val="it-IT" w:eastAsia="it-IT"/>
              </w:rPr>
            </w:pPr>
          </w:p>
        </w:tc>
      </w:tr>
      <w:tr w:rsidR="00D805E1" w:rsidRPr="00BF0B0D" w14:paraId="3392BAB4" w14:textId="77777777" w:rsidTr="00F74803">
        <w:trPr>
          <w:trHeight w:val="480"/>
        </w:trPr>
        <w:tc>
          <w:tcPr>
            <w:tcW w:w="393" w:type="pct"/>
            <w:vMerge/>
            <w:tcBorders>
              <w:left w:val="single" w:sz="8" w:space="0" w:color="auto"/>
              <w:right w:val="single" w:sz="4" w:space="0" w:color="auto"/>
            </w:tcBorders>
            <w:vAlign w:val="center"/>
            <w:hideMark/>
          </w:tcPr>
          <w:p w14:paraId="1D451246" w14:textId="77777777" w:rsidR="00D805E1" w:rsidRPr="00BE7669" w:rsidRDefault="00D805E1" w:rsidP="00F74803">
            <w:pPr>
              <w:rPr>
                <w:color w:val="000000"/>
                <w:sz w:val="16"/>
                <w:szCs w:val="16"/>
                <w:lang w:val="it-IT" w:eastAsia="it-IT"/>
              </w:rPr>
            </w:pPr>
          </w:p>
        </w:tc>
        <w:tc>
          <w:tcPr>
            <w:tcW w:w="371" w:type="pct"/>
            <w:vMerge/>
            <w:tcBorders>
              <w:top w:val="single" w:sz="8" w:space="0" w:color="auto"/>
              <w:left w:val="single" w:sz="4" w:space="0" w:color="auto"/>
              <w:bottom w:val="single" w:sz="8" w:space="0" w:color="000000"/>
              <w:right w:val="single" w:sz="4" w:space="0" w:color="auto"/>
            </w:tcBorders>
            <w:vAlign w:val="center"/>
            <w:hideMark/>
          </w:tcPr>
          <w:p w14:paraId="7DDACAA3"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4D9CCCCB" w14:textId="77777777" w:rsidR="00D805E1" w:rsidRPr="00BE7669" w:rsidRDefault="00D805E1" w:rsidP="00F74803">
            <w:pPr>
              <w:rPr>
                <w:color w:val="000000"/>
                <w:sz w:val="16"/>
                <w:szCs w:val="16"/>
                <w:lang w:val="it-IT" w:eastAsia="it-IT"/>
              </w:rPr>
            </w:pPr>
          </w:p>
        </w:tc>
        <w:tc>
          <w:tcPr>
            <w:tcW w:w="240" w:type="pct"/>
            <w:vMerge/>
            <w:tcBorders>
              <w:top w:val="single" w:sz="8" w:space="0" w:color="auto"/>
              <w:left w:val="single" w:sz="4" w:space="0" w:color="auto"/>
              <w:bottom w:val="single" w:sz="4" w:space="0" w:color="auto"/>
              <w:right w:val="single" w:sz="4" w:space="0" w:color="auto"/>
            </w:tcBorders>
            <w:vAlign w:val="center"/>
            <w:hideMark/>
          </w:tcPr>
          <w:p w14:paraId="13697213" w14:textId="77777777" w:rsidR="00D805E1" w:rsidRPr="00BE7669" w:rsidRDefault="00D805E1" w:rsidP="00F74803">
            <w:pPr>
              <w:rPr>
                <w:color w:val="000000"/>
                <w:sz w:val="16"/>
                <w:szCs w:val="16"/>
                <w:lang w:val="it-IT" w:eastAsia="it-IT"/>
              </w:rPr>
            </w:pPr>
          </w:p>
        </w:tc>
        <w:tc>
          <w:tcPr>
            <w:tcW w:w="244" w:type="pct"/>
            <w:vMerge/>
            <w:tcBorders>
              <w:top w:val="single" w:sz="8" w:space="0" w:color="auto"/>
              <w:left w:val="single" w:sz="4" w:space="0" w:color="auto"/>
              <w:bottom w:val="single" w:sz="4" w:space="0" w:color="auto"/>
              <w:right w:val="single" w:sz="4" w:space="0" w:color="auto"/>
            </w:tcBorders>
            <w:vAlign w:val="center"/>
            <w:hideMark/>
          </w:tcPr>
          <w:p w14:paraId="4F49ECB6" w14:textId="77777777" w:rsidR="00D805E1" w:rsidRPr="00BE7669" w:rsidRDefault="00D805E1" w:rsidP="00F74803">
            <w:pPr>
              <w:rPr>
                <w:color w:val="000000"/>
                <w:sz w:val="16"/>
                <w:szCs w:val="16"/>
                <w:lang w:val="it-IT" w:eastAsia="it-IT"/>
              </w:rPr>
            </w:pPr>
          </w:p>
        </w:tc>
        <w:tc>
          <w:tcPr>
            <w:tcW w:w="216" w:type="pct"/>
            <w:vMerge/>
            <w:tcBorders>
              <w:top w:val="single" w:sz="8" w:space="0" w:color="auto"/>
              <w:left w:val="single" w:sz="4" w:space="0" w:color="auto"/>
              <w:bottom w:val="single" w:sz="4" w:space="0" w:color="auto"/>
              <w:right w:val="single" w:sz="4" w:space="0" w:color="auto"/>
            </w:tcBorders>
            <w:vAlign w:val="center"/>
            <w:hideMark/>
          </w:tcPr>
          <w:p w14:paraId="620AE997" w14:textId="77777777" w:rsidR="00D805E1" w:rsidRPr="00BE7669" w:rsidRDefault="00D805E1" w:rsidP="00F74803">
            <w:pPr>
              <w:rPr>
                <w:color w:val="000000"/>
                <w:sz w:val="16"/>
                <w:szCs w:val="16"/>
                <w:lang w:val="it-IT" w:eastAsia="it-IT"/>
              </w:rPr>
            </w:pPr>
          </w:p>
        </w:tc>
        <w:tc>
          <w:tcPr>
            <w:tcW w:w="385" w:type="pct"/>
            <w:vMerge/>
            <w:tcBorders>
              <w:top w:val="single" w:sz="8" w:space="0" w:color="auto"/>
              <w:left w:val="single" w:sz="4" w:space="0" w:color="auto"/>
              <w:bottom w:val="single" w:sz="4" w:space="0" w:color="auto"/>
              <w:right w:val="single" w:sz="4" w:space="0" w:color="auto"/>
            </w:tcBorders>
            <w:vAlign w:val="center"/>
            <w:hideMark/>
          </w:tcPr>
          <w:p w14:paraId="57B04023" w14:textId="77777777" w:rsidR="00D805E1" w:rsidRPr="00BE7669" w:rsidRDefault="00D805E1" w:rsidP="00F74803">
            <w:pPr>
              <w:rPr>
                <w:color w:val="000000"/>
                <w:sz w:val="16"/>
                <w:szCs w:val="16"/>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1F996957"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5B6AF44A" w14:textId="77777777" w:rsidR="00D805E1" w:rsidRPr="00BE7669" w:rsidRDefault="00D805E1" w:rsidP="00F74803">
            <w:pPr>
              <w:jc w:val="center"/>
              <w:rPr>
                <w:color w:val="000000"/>
                <w:sz w:val="16"/>
                <w:szCs w:val="16"/>
                <w:lang w:val="it-IT" w:eastAsia="it-IT"/>
              </w:rPr>
            </w:pPr>
            <w:r w:rsidRPr="0094536D">
              <w:rPr>
                <w:color w:val="000000"/>
                <w:sz w:val="16"/>
                <w:szCs w:val="16"/>
              </w:rPr>
              <w:t>Whole fruit</w:t>
            </w:r>
          </w:p>
        </w:tc>
        <w:tc>
          <w:tcPr>
            <w:tcW w:w="253" w:type="pct"/>
            <w:tcBorders>
              <w:top w:val="nil"/>
              <w:left w:val="nil"/>
              <w:bottom w:val="single" w:sz="4" w:space="0" w:color="auto"/>
              <w:right w:val="single" w:sz="4" w:space="0" w:color="auto"/>
            </w:tcBorders>
            <w:vAlign w:val="center"/>
            <w:hideMark/>
          </w:tcPr>
          <w:p w14:paraId="312A91E0" w14:textId="77777777" w:rsidR="00D805E1" w:rsidRPr="00BE7669" w:rsidRDefault="00D805E1" w:rsidP="00F74803">
            <w:pPr>
              <w:jc w:val="center"/>
              <w:rPr>
                <w:color w:val="000000"/>
                <w:sz w:val="16"/>
                <w:szCs w:val="16"/>
                <w:lang w:val="it-IT" w:eastAsia="it-IT"/>
              </w:rPr>
            </w:pPr>
            <w:r w:rsidRPr="0094536D">
              <w:rPr>
                <w:color w:val="000000"/>
                <w:sz w:val="16"/>
                <w:szCs w:val="16"/>
              </w:rPr>
              <w:t>0.0643</w:t>
            </w:r>
          </w:p>
        </w:tc>
        <w:tc>
          <w:tcPr>
            <w:tcW w:w="165" w:type="pct"/>
            <w:tcBorders>
              <w:top w:val="nil"/>
              <w:left w:val="nil"/>
              <w:bottom w:val="single" w:sz="4" w:space="0" w:color="auto"/>
              <w:right w:val="single" w:sz="4" w:space="0" w:color="auto"/>
            </w:tcBorders>
            <w:vAlign w:val="center"/>
            <w:hideMark/>
          </w:tcPr>
          <w:p w14:paraId="492B13CB"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14A32F49"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5359C382"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35AE30B6"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768F91D4"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4" w:space="0" w:color="auto"/>
              <w:right w:val="single" w:sz="4" w:space="0" w:color="auto"/>
            </w:tcBorders>
            <w:vAlign w:val="center"/>
            <w:hideMark/>
          </w:tcPr>
          <w:p w14:paraId="7CDA5870" w14:textId="77777777" w:rsidR="00D805E1" w:rsidRPr="00BE7669" w:rsidRDefault="00D805E1" w:rsidP="00F74803">
            <w:pPr>
              <w:jc w:val="center"/>
              <w:rPr>
                <w:color w:val="000000"/>
                <w:sz w:val="16"/>
                <w:szCs w:val="16"/>
                <w:lang w:val="it-IT" w:eastAsia="it-IT"/>
              </w:rPr>
            </w:pPr>
            <w:r w:rsidRPr="0094536D">
              <w:rPr>
                <w:b/>
                <w:bCs/>
                <w:color w:val="000000"/>
                <w:sz w:val="16"/>
                <w:szCs w:val="16"/>
              </w:rPr>
              <w:t>0.0769</w:t>
            </w:r>
          </w:p>
        </w:tc>
        <w:tc>
          <w:tcPr>
            <w:tcW w:w="192" w:type="pct"/>
            <w:vMerge/>
            <w:tcBorders>
              <w:top w:val="nil"/>
              <w:left w:val="single" w:sz="4" w:space="0" w:color="auto"/>
              <w:bottom w:val="single" w:sz="4" w:space="0" w:color="auto"/>
              <w:right w:val="single" w:sz="4" w:space="0" w:color="auto"/>
            </w:tcBorders>
            <w:vAlign w:val="center"/>
            <w:hideMark/>
          </w:tcPr>
          <w:p w14:paraId="5F7FCC94" w14:textId="77777777" w:rsidR="00D805E1" w:rsidRPr="00BE7669" w:rsidRDefault="00D805E1" w:rsidP="00F74803">
            <w:pPr>
              <w:rPr>
                <w:color w:val="000000"/>
                <w:sz w:val="16"/>
                <w:szCs w:val="16"/>
                <w:lang w:val="it-IT" w:eastAsia="it-IT"/>
              </w:rPr>
            </w:pPr>
          </w:p>
        </w:tc>
        <w:tc>
          <w:tcPr>
            <w:tcW w:w="438" w:type="pct"/>
            <w:vMerge/>
            <w:tcBorders>
              <w:left w:val="single" w:sz="4" w:space="0" w:color="auto"/>
              <w:right w:val="single" w:sz="8" w:space="0" w:color="auto"/>
            </w:tcBorders>
            <w:vAlign w:val="center"/>
            <w:hideMark/>
          </w:tcPr>
          <w:p w14:paraId="44D82866" w14:textId="77777777" w:rsidR="00D805E1" w:rsidRPr="00BE7669" w:rsidRDefault="00D805E1" w:rsidP="00F74803">
            <w:pPr>
              <w:rPr>
                <w:color w:val="000000"/>
                <w:sz w:val="16"/>
                <w:szCs w:val="16"/>
                <w:lang w:val="it-IT" w:eastAsia="it-IT"/>
              </w:rPr>
            </w:pPr>
          </w:p>
        </w:tc>
      </w:tr>
      <w:tr w:rsidR="00D805E1" w:rsidRPr="00BF0B0D" w14:paraId="6AC5237C" w14:textId="77777777" w:rsidTr="00F74803">
        <w:trPr>
          <w:trHeight w:val="480"/>
        </w:trPr>
        <w:tc>
          <w:tcPr>
            <w:tcW w:w="393" w:type="pct"/>
            <w:vMerge/>
            <w:tcBorders>
              <w:left w:val="single" w:sz="8" w:space="0" w:color="auto"/>
              <w:right w:val="single" w:sz="4" w:space="0" w:color="auto"/>
            </w:tcBorders>
            <w:vAlign w:val="center"/>
            <w:hideMark/>
          </w:tcPr>
          <w:p w14:paraId="1F116994" w14:textId="77777777" w:rsidR="00D805E1" w:rsidRPr="00BE7669" w:rsidRDefault="00D805E1" w:rsidP="00F74803">
            <w:pPr>
              <w:rPr>
                <w:color w:val="000000"/>
                <w:sz w:val="16"/>
                <w:szCs w:val="16"/>
                <w:lang w:val="it-IT" w:eastAsia="it-IT"/>
              </w:rPr>
            </w:pPr>
          </w:p>
        </w:tc>
        <w:tc>
          <w:tcPr>
            <w:tcW w:w="371" w:type="pct"/>
            <w:vMerge/>
            <w:tcBorders>
              <w:top w:val="single" w:sz="8" w:space="0" w:color="auto"/>
              <w:left w:val="single" w:sz="4" w:space="0" w:color="auto"/>
              <w:bottom w:val="single" w:sz="8" w:space="0" w:color="000000"/>
              <w:right w:val="single" w:sz="4" w:space="0" w:color="auto"/>
            </w:tcBorders>
            <w:vAlign w:val="center"/>
            <w:hideMark/>
          </w:tcPr>
          <w:p w14:paraId="7A0C129A"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3C3294DB" w14:textId="77777777" w:rsidR="00D805E1" w:rsidRPr="00BE7669" w:rsidRDefault="00D805E1" w:rsidP="00F74803">
            <w:pPr>
              <w:rPr>
                <w:color w:val="000000"/>
                <w:sz w:val="16"/>
                <w:szCs w:val="16"/>
                <w:lang w:val="it-IT" w:eastAsia="it-IT"/>
              </w:rPr>
            </w:pPr>
          </w:p>
        </w:tc>
        <w:tc>
          <w:tcPr>
            <w:tcW w:w="240" w:type="pct"/>
            <w:vMerge w:val="restart"/>
            <w:tcBorders>
              <w:top w:val="nil"/>
              <w:left w:val="single" w:sz="4" w:space="0" w:color="auto"/>
              <w:bottom w:val="single" w:sz="8" w:space="0" w:color="000000"/>
              <w:right w:val="single" w:sz="4" w:space="0" w:color="auto"/>
            </w:tcBorders>
            <w:vAlign w:val="center"/>
            <w:hideMark/>
          </w:tcPr>
          <w:p w14:paraId="7B857996" w14:textId="77777777" w:rsidR="00D805E1" w:rsidRPr="00BE7669" w:rsidRDefault="00D805E1" w:rsidP="00F74803">
            <w:pPr>
              <w:jc w:val="center"/>
              <w:rPr>
                <w:color w:val="000000"/>
                <w:sz w:val="16"/>
                <w:szCs w:val="16"/>
                <w:lang w:val="it-IT" w:eastAsia="it-IT"/>
              </w:rPr>
            </w:pPr>
            <w:r w:rsidRPr="0094536D">
              <w:rPr>
                <w:color w:val="000000"/>
                <w:sz w:val="16"/>
                <w:szCs w:val="16"/>
              </w:rPr>
              <w:t>162.4</w:t>
            </w:r>
          </w:p>
        </w:tc>
        <w:tc>
          <w:tcPr>
            <w:tcW w:w="244" w:type="pct"/>
            <w:vMerge w:val="restart"/>
            <w:tcBorders>
              <w:top w:val="nil"/>
              <w:left w:val="single" w:sz="4" w:space="0" w:color="auto"/>
              <w:bottom w:val="single" w:sz="8" w:space="0" w:color="000000"/>
              <w:right w:val="single" w:sz="4" w:space="0" w:color="auto"/>
            </w:tcBorders>
            <w:vAlign w:val="center"/>
            <w:hideMark/>
          </w:tcPr>
          <w:p w14:paraId="4A965C23" w14:textId="77777777" w:rsidR="00D805E1" w:rsidRPr="00BE7669" w:rsidRDefault="00D805E1" w:rsidP="00F74803">
            <w:pPr>
              <w:jc w:val="center"/>
              <w:rPr>
                <w:color w:val="000000"/>
                <w:sz w:val="16"/>
                <w:szCs w:val="16"/>
                <w:lang w:val="it-IT" w:eastAsia="it-IT"/>
              </w:rPr>
            </w:pPr>
            <w:r w:rsidRPr="0094536D">
              <w:rPr>
                <w:color w:val="000000"/>
                <w:sz w:val="16"/>
                <w:szCs w:val="16"/>
              </w:rPr>
              <w:t>710</w:t>
            </w:r>
          </w:p>
        </w:tc>
        <w:tc>
          <w:tcPr>
            <w:tcW w:w="216" w:type="pct"/>
            <w:vMerge w:val="restart"/>
            <w:tcBorders>
              <w:top w:val="nil"/>
              <w:left w:val="single" w:sz="4" w:space="0" w:color="auto"/>
              <w:bottom w:val="single" w:sz="8" w:space="0" w:color="000000"/>
              <w:right w:val="single" w:sz="4" w:space="0" w:color="auto"/>
            </w:tcBorders>
            <w:vAlign w:val="center"/>
            <w:hideMark/>
          </w:tcPr>
          <w:p w14:paraId="0559933E" w14:textId="77777777" w:rsidR="00D805E1" w:rsidRPr="00BE7669" w:rsidRDefault="00D805E1" w:rsidP="00F74803">
            <w:pPr>
              <w:jc w:val="center"/>
              <w:rPr>
                <w:color w:val="000000"/>
                <w:sz w:val="16"/>
                <w:szCs w:val="16"/>
                <w:lang w:val="it-IT" w:eastAsia="it-IT"/>
              </w:rPr>
            </w:pPr>
            <w:r w:rsidRPr="0094536D">
              <w:rPr>
                <w:color w:val="000000"/>
                <w:sz w:val="16"/>
                <w:szCs w:val="16"/>
              </w:rPr>
              <w:t>23</w:t>
            </w:r>
          </w:p>
        </w:tc>
        <w:tc>
          <w:tcPr>
            <w:tcW w:w="385" w:type="pct"/>
            <w:vMerge w:val="restart"/>
            <w:tcBorders>
              <w:top w:val="nil"/>
              <w:left w:val="single" w:sz="4" w:space="0" w:color="auto"/>
              <w:bottom w:val="single" w:sz="8" w:space="0" w:color="000000"/>
              <w:right w:val="single" w:sz="4" w:space="0" w:color="auto"/>
            </w:tcBorders>
            <w:vAlign w:val="center"/>
            <w:hideMark/>
          </w:tcPr>
          <w:p w14:paraId="587273E9" w14:textId="77777777" w:rsidR="00D805E1" w:rsidRPr="00BE7669" w:rsidRDefault="00D805E1" w:rsidP="00F74803">
            <w:pPr>
              <w:jc w:val="center"/>
              <w:rPr>
                <w:color w:val="000000"/>
                <w:sz w:val="16"/>
                <w:szCs w:val="16"/>
                <w:lang w:val="it-IT" w:eastAsia="it-IT"/>
              </w:rPr>
            </w:pPr>
            <w:r w:rsidRPr="0094536D">
              <w:rPr>
                <w:color w:val="000000"/>
                <w:sz w:val="16"/>
                <w:szCs w:val="16"/>
              </w:rPr>
              <w:t>10/09/2021</w:t>
            </w: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39D588F0"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4FF32A1D" w14:textId="77777777" w:rsidR="00D805E1" w:rsidRPr="00BE7669" w:rsidRDefault="00D805E1" w:rsidP="00F74803">
            <w:pPr>
              <w:jc w:val="center"/>
              <w:rPr>
                <w:color w:val="000000"/>
                <w:sz w:val="16"/>
                <w:szCs w:val="16"/>
                <w:lang w:val="it-IT" w:eastAsia="it-IT"/>
              </w:rPr>
            </w:pPr>
            <w:r w:rsidRPr="0094536D">
              <w:rPr>
                <w:color w:val="000000"/>
                <w:sz w:val="16"/>
                <w:szCs w:val="16"/>
              </w:rPr>
              <w:t>Flesh</w:t>
            </w:r>
          </w:p>
        </w:tc>
        <w:tc>
          <w:tcPr>
            <w:tcW w:w="253" w:type="pct"/>
            <w:tcBorders>
              <w:top w:val="nil"/>
              <w:left w:val="nil"/>
              <w:bottom w:val="single" w:sz="4" w:space="0" w:color="auto"/>
              <w:right w:val="single" w:sz="4" w:space="0" w:color="auto"/>
            </w:tcBorders>
            <w:vAlign w:val="center"/>
            <w:hideMark/>
          </w:tcPr>
          <w:p w14:paraId="3EA38CF3" w14:textId="77777777" w:rsidR="00D805E1" w:rsidRPr="00BE7669" w:rsidRDefault="00D805E1" w:rsidP="00F74803">
            <w:pPr>
              <w:jc w:val="center"/>
              <w:rPr>
                <w:color w:val="000000"/>
                <w:sz w:val="16"/>
                <w:szCs w:val="16"/>
                <w:lang w:val="it-IT" w:eastAsia="it-IT"/>
              </w:rPr>
            </w:pPr>
            <w:r w:rsidRPr="0094536D">
              <w:rPr>
                <w:color w:val="000000"/>
                <w:sz w:val="16"/>
                <w:szCs w:val="16"/>
              </w:rPr>
              <w:t>0.1153</w:t>
            </w:r>
          </w:p>
        </w:tc>
        <w:tc>
          <w:tcPr>
            <w:tcW w:w="165" w:type="pct"/>
            <w:tcBorders>
              <w:top w:val="nil"/>
              <w:left w:val="nil"/>
              <w:bottom w:val="single" w:sz="4" w:space="0" w:color="auto"/>
              <w:right w:val="single" w:sz="4" w:space="0" w:color="auto"/>
            </w:tcBorders>
            <w:vAlign w:val="center"/>
            <w:hideMark/>
          </w:tcPr>
          <w:p w14:paraId="23632E21"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2EED7863"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673043FB"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41ACE21B"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206AEB32"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4" w:space="0" w:color="auto"/>
              <w:right w:val="single" w:sz="4" w:space="0" w:color="auto"/>
            </w:tcBorders>
            <w:vAlign w:val="center"/>
            <w:hideMark/>
          </w:tcPr>
          <w:p w14:paraId="40CD9848" w14:textId="77777777" w:rsidR="00D805E1" w:rsidRPr="00BE7669" w:rsidRDefault="00D805E1" w:rsidP="00F74803">
            <w:pPr>
              <w:jc w:val="center"/>
              <w:rPr>
                <w:color w:val="000000"/>
                <w:sz w:val="16"/>
                <w:szCs w:val="16"/>
                <w:lang w:val="it-IT" w:eastAsia="it-IT"/>
              </w:rPr>
            </w:pPr>
            <w:r w:rsidRPr="0094536D">
              <w:rPr>
                <w:color w:val="000000"/>
                <w:sz w:val="16"/>
                <w:szCs w:val="16"/>
              </w:rPr>
              <w:t>/</w:t>
            </w:r>
          </w:p>
        </w:tc>
        <w:tc>
          <w:tcPr>
            <w:tcW w:w="192" w:type="pct"/>
            <w:vMerge w:val="restart"/>
            <w:tcBorders>
              <w:top w:val="nil"/>
              <w:left w:val="single" w:sz="4" w:space="0" w:color="auto"/>
              <w:bottom w:val="single" w:sz="4" w:space="0" w:color="auto"/>
              <w:right w:val="single" w:sz="4" w:space="0" w:color="auto"/>
            </w:tcBorders>
            <w:vAlign w:val="center"/>
            <w:hideMark/>
          </w:tcPr>
          <w:p w14:paraId="2A57E80F" w14:textId="77777777" w:rsidR="00D805E1" w:rsidRPr="00BE7669" w:rsidRDefault="00D805E1" w:rsidP="00F74803">
            <w:pPr>
              <w:jc w:val="center"/>
              <w:rPr>
                <w:color w:val="000000"/>
                <w:sz w:val="16"/>
                <w:szCs w:val="16"/>
                <w:lang w:val="it-IT" w:eastAsia="it-IT"/>
              </w:rPr>
            </w:pPr>
            <w:r w:rsidRPr="00BE7669">
              <w:rPr>
                <w:color w:val="000000"/>
                <w:sz w:val="16"/>
                <w:szCs w:val="16"/>
                <w:lang w:val="it-IT" w:eastAsia="it-IT"/>
              </w:rPr>
              <w:t>7</w:t>
            </w:r>
          </w:p>
        </w:tc>
        <w:tc>
          <w:tcPr>
            <w:tcW w:w="438" w:type="pct"/>
            <w:vMerge/>
            <w:tcBorders>
              <w:left w:val="single" w:sz="4" w:space="0" w:color="auto"/>
              <w:right w:val="single" w:sz="8" w:space="0" w:color="auto"/>
            </w:tcBorders>
            <w:vAlign w:val="center"/>
            <w:hideMark/>
          </w:tcPr>
          <w:p w14:paraId="096E627E" w14:textId="77777777" w:rsidR="00D805E1" w:rsidRPr="00BE7669" w:rsidRDefault="00D805E1" w:rsidP="00F74803">
            <w:pPr>
              <w:rPr>
                <w:color w:val="000000"/>
                <w:sz w:val="16"/>
                <w:szCs w:val="16"/>
                <w:lang w:val="it-IT" w:eastAsia="it-IT"/>
              </w:rPr>
            </w:pPr>
          </w:p>
        </w:tc>
      </w:tr>
      <w:tr w:rsidR="00D805E1" w:rsidRPr="00BF0B0D" w14:paraId="6594DCAB" w14:textId="77777777" w:rsidTr="00F74803">
        <w:trPr>
          <w:trHeight w:val="480"/>
        </w:trPr>
        <w:tc>
          <w:tcPr>
            <w:tcW w:w="393" w:type="pct"/>
            <w:vMerge/>
            <w:tcBorders>
              <w:left w:val="single" w:sz="8" w:space="0" w:color="auto"/>
              <w:right w:val="single" w:sz="4" w:space="0" w:color="auto"/>
            </w:tcBorders>
            <w:vAlign w:val="center"/>
            <w:hideMark/>
          </w:tcPr>
          <w:p w14:paraId="27EF303A" w14:textId="77777777" w:rsidR="00D805E1" w:rsidRPr="00BE7669" w:rsidRDefault="00D805E1" w:rsidP="00F74803">
            <w:pPr>
              <w:rPr>
                <w:color w:val="000000"/>
                <w:sz w:val="16"/>
                <w:szCs w:val="16"/>
                <w:lang w:val="it-IT" w:eastAsia="it-IT"/>
              </w:rPr>
            </w:pPr>
          </w:p>
        </w:tc>
        <w:tc>
          <w:tcPr>
            <w:tcW w:w="371" w:type="pct"/>
            <w:vMerge/>
            <w:tcBorders>
              <w:top w:val="single" w:sz="8" w:space="0" w:color="auto"/>
              <w:left w:val="single" w:sz="4" w:space="0" w:color="auto"/>
              <w:bottom w:val="single" w:sz="8" w:space="0" w:color="000000"/>
              <w:right w:val="single" w:sz="4" w:space="0" w:color="auto"/>
            </w:tcBorders>
            <w:vAlign w:val="center"/>
            <w:hideMark/>
          </w:tcPr>
          <w:p w14:paraId="1E19F55E"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64E6D7E2" w14:textId="77777777" w:rsidR="00D805E1" w:rsidRPr="00BE7669" w:rsidRDefault="00D805E1" w:rsidP="00F74803">
            <w:pPr>
              <w:rPr>
                <w:color w:val="000000"/>
                <w:sz w:val="16"/>
                <w:szCs w:val="16"/>
                <w:lang w:val="it-IT" w:eastAsia="it-IT"/>
              </w:rPr>
            </w:pPr>
          </w:p>
        </w:tc>
        <w:tc>
          <w:tcPr>
            <w:tcW w:w="240" w:type="pct"/>
            <w:vMerge/>
            <w:tcBorders>
              <w:top w:val="nil"/>
              <w:left w:val="single" w:sz="4" w:space="0" w:color="auto"/>
              <w:bottom w:val="single" w:sz="8" w:space="0" w:color="000000"/>
              <w:right w:val="single" w:sz="4" w:space="0" w:color="auto"/>
            </w:tcBorders>
            <w:vAlign w:val="center"/>
            <w:hideMark/>
          </w:tcPr>
          <w:p w14:paraId="06F4F6E9" w14:textId="77777777" w:rsidR="00D805E1" w:rsidRPr="00BE7669" w:rsidRDefault="00D805E1" w:rsidP="00F74803">
            <w:pPr>
              <w:rPr>
                <w:color w:val="000000"/>
                <w:sz w:val="16"/>
                <w:szCs w:val="16"/>
                <w:lang w:val="it-IT" w:eastAsia="it-IT"/>
              </w:rPr>
            </w:pPr>
          </w:p>
        </w:tc>
        <w:tc>
          <w:tcPr>
            <w:tcW w:w="244" w:type="pct"/>
            <w:vMerge/>
            <w:tcBorders>
              <w:top w:val="nil"/>
              <w:left w:val="single" w:sz="4" w:space="0" w:color="auto"/>
              <w:bottom w:val="single" w:sz="8" w:space="0" w:color="000000"/>
              <w:right w:val="single" w:sz="4" w:space="0" w:color="auto"/>
            </w:tcBorders>
            <w:vAlign w:val="center"/>
            <w:hideMark/>
          </w:tcPr>
          <w:p w14:paraId="7EB0FB25" w14:textId="77777777" w:rsidR="00D805E1" w:rsidRPr="00BE7669" w:rsidRDefault="00D805E1" w:rsidP="00F74803">
            <w:pPr>
              <w:rPr>
                <w:color w:val="000000"/>
                <w:sz w:val="16"/>
                <w:szCs w:val="16"/>
                <w:lang w:val="it-IT" w:eastAsia="it-IT"/>
              </w:rPr>
            </w:pPr>
          </w:p>
        </w:tc>
        <w:tc>
          <w:tcPr>
            <w:tcW w:w="216" w:type="pct"/>
            <w:vMerge/>
            <w:tcBorders>
              <w:top w:val="nil"/>
              <w:left w:val="single" w:sz="4" w:space="0" w:color="auto"/>
              <w:bottom w:val="single" w:sz="8" w:space="0" w:color="000000"/>
              <w:right w:val="single" w:sz="4" w:space="0" w:color="auto"/>
            </w:tcBorders>
            <w:vAlign w:val="center"/>
            <w:hideMark/>
          </w:tcPr>
          <w:p w14:paraId="669FA49D" w14:textId="77777777" w:rsidR="00D805E1" w:rsidRPr="00BE7669" w:rsidRDefault="00D805E1" w:rsidP="00F74803">
            <w:pPr>
              <w:rPr>
                <w:color w:val="000000"/>
                <w:sz w:val="16"/>
                <w:szCs w:val="16"/>
                <w:lang w:val="it-IT" w:eastAsia="it-IT"/>
              </w:rPr>
            </w:pPr>
          </w:p>
        </w:tc>
        <w:tc>
          <w:tcPr>
            <w:tcW w:w="385" w:type="pct"/>
            <w:vMerge/>
            <w:tcBorders>
              <w:top w:val="nil"/>
              <w:left w:val="single" w:sz="4" w:space="0" w:color="auto"/>
              <w:bottom w:val="single" w:sz="8" w:space="0" w:color="000000"/>
              <w:right w:val="single" w:sz="4" w:space="0" w:color="auto"/>
            </w:tcBorders>
            <w:vAlign w:val="center"/>
            <w:hideMark/>
          </w:tcPr>
          <w:p w14:paraId="157B03B7" w14:textId="77777777" w:rsidR="00D805E1" w:rsidRPr="00BE7669" w:rsidRDefault="00D805E1" w:rsidP="00F74803">
            <w:pPr>
              <w:rPr>
                <w:color w:val="000000"/>
                <w:sz w:val="16"/>
                <w:szCs w:val="16"/>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2B4A2D71"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57BE1719" w14:textId="77777777" w:rsidR="00D805E1" w:rsidRPr="00BE7669" w:rsidRDefault="00D805E1" w:rsidP="00F74803">
            <w:pPr>
              <w:jc w:val="center"/>
              <w:rPr>
                <w:color w:val="000000"/>
                <w:sz w:val="16"/>
                <w:szCs w:val="16"/>
                <w:lang w:val="it-IT" w:eastAsia="it-IT"/>
              </w:rPr>
            </w:pPr>
            <w:r w:rsidRPr="0094536D">
              <w:rPr>
                <w:color w:val="000000"/>
                <w:sz w:val="16"/>
                <w:szCs w:val="16"/>
              </w:rPr>
              <w:t>Whole fruit</w:t>
            </w:r>
          </w:p>
        </w:tc>
        <w:tc>
          <w:tcPr>
            <w:tcW w:w="253" w:type="pct"/>
            <w:tcBorders>
              <w:top w:val="nil"/>
              <w:left w:val="nil"/>
              <w:bottom w:val="single" w:sz="4" w:space="0" w:color="auto"/>
              <w:right w:val="single" w:sz="4" w:space="0" w:color="auto"/>
            </w:tcBorders>
            <w:vAlign w:val="center"/>
            <w:hideMark/>
          </w:tcPr>
          <w:p w14:paraId="32890C20" w14:textId="77777777" w:rsidR="00D805E1" w:rsidRPr="00BE7669" w:rsidRDefault="00D805E1" w:rsidP="00F74803">
            <w:pPr>
              <w:jc w:val="center"/>
              <w:rPr>
                <w:color w:val="000000"/>
                <w:sz w:val="16"/>
                <w:szCs w:val="16"/>
                <w:lang w:val="it-IT" w:eastAsia="it-IT"/>
              </w:rPr>
            </w:pPr>
            <w:r w:rsidRPr="0094536D">
              <w:rPr>
                <w:color w:val="000000"/>
                <w:sz w:val="16"/>
                <w:szCs w:val="16"/>
              </w:rPr>
              <w:t>0.1039</w:t>
            </w:r>
          </w:p>
        </w:tc>
        <w:tc>
          <w:tcPr>
            <w:tcW w:w="165" w:type="pct"/>
            <w:tcBorders>
              <w:top w:val="nil"/>
              <w:left w:val="nil"/>
              <w:bottom w:val="single" w:sz="4" w:space="0" w:color="auto"/>
              <w:right w:val="single" w:sz="4" w:space="0" w:color="auto"/>
            </w:tcBorders>
            <w:vAlign w:val="center"/>
            <w:hideMark/>
          </w:tcPr>
          <w:p w14:paraId="4EA2ECA2"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5B5CE7DB"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163790B5"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6CB7228E"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48B58145"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4" w:space="0" w:color="auto"/>
              <w:right w:val="single" w:sz="4" w:space="0" w:color="auto"/>
            </w:tcBorders>
            <w:vAlign w:val="center"/>
            <w:hideMark/>
          </w:tcPr>
          <w:p w14:paraId="762D0C41" w14:textId="77777777" w:rsidR="00D805E1" w:rsidRPr="00BE7669" w:rsidRDefault="00D805E1" w:rsidP="00F74803">
            <w:pPr>
              <w:jc w:val="center"/>
              <w:rPr>
                <w:color w:val="000000"/>
                <w:sz w:val="16"/>
                <w:szCs w:val="16"/>
                <w:lang w:val="it-IT" w:eastAsia="it-IT"/>
              </w:rPr>
            </w:pPr>
            <w:r w:rsidRPr="0094536D">
              <w:rPr>
                <w:b/>
                <w:bCs/>
                <w:color w:val="000000"/>
                <w:sz w:val="16"/>
                <w:szCs w:val="16"/>
              </w:rPr>
              <w:t>0.1168</w:t>
            </w:r>
          </w:p>
        </w:tc>
        <w:tc>
          <w:tcPr>
            <w:tcW w:w="192" w:type="pct"/>
            <w:vMerge/>
            <w:tcBorders>
              <w:top w:val="nil"/>
              <w:left w:val="single" w:sz="4" w:space="0" w:color="auto"/>
              <w:bottom w:val="single" w:sz="4" w:space="0" w:color="auto"/>
              <w:right w:val="single" w:sz="4" w:space="0" w:color="auto"/>
            </w:tcBorders>
            <w:vAlign w:val="center"/>
            <w:hideMark/>
          </w:tcPr>
          <w:p w14:paraId="393C11CD" w14:textId="77777777" w:rsidR="00D805E1" w:rsidRPr="00BE7669" w:rsidRDefault="00D805E1" w:rsidP="00F74803">
            <w:pPr>
              <w:rPr>
                <w:color w:val="000000"/>
                <w:sz w:val="16"/>
                <w:szCs w:val="16"/>
                <w:lang w:val="it-IT" w:eastAsia="it-IT"/>
              </w:rPr>
            </w:pPr>
          </w:p>
        </w:tc>
        <w:tc>
          <w:tcPr>
            <w:tcW w:w="438" w:type="pct"/>
            <w:vMerge/>
            <w:tcBorders>
              <w:left w:val="single" w:sz="4" w:space="0" w:color="auto"/>
              <w:right w:val="single" w:sz="8" w:space="0" w:color="auto"/>
            </w:tcBorders>
            <w:vAlign w:val="center"/>
            <w:hideMark/>
          </w:tcPr>
          <w:p w14:paraId="5083A66F" w14:textId="77777777" w:rsidR="00D805E1" w:rsidRPr="00BE7669" w:rsidRDefault="00D805E1" w:rsidP="00F74803">
            <w:pPr>
              <w:rPr>
                <w:color w:val="000000"/>
                <w:sz w:val="16"/>
                <w:szCs w:val="16"/>
                <w:lang w:val="it-IT" w:eastAsia="it-IT"/>
              </w:rPr>
            </w:pPr>
          </w:p>
        </w:tc>
      </w:tr>
      <w:tr w:rsidR="00D805E1" w:rsidRPr="00BF0B0D" w14:paraId="46CD9D6E" w14:textId="77777777" w:rsidTr="00F74803">
        <w:trPr>
          <w:trHeight w:val="480"/>
        </w:trPr>
        <w:tc>
          <w:tcPr>
            <w:tcW w:w="393" w:type="pct"/>
            <w:vMerge/>
            <w:tcBorders>
              <w:left w:val="single" w:sz="8" w:space="0" w:color="auto"/>
              <w:right w:val="single" w:sz="4" w:space="0" w:color="auto"/>
            </w:tcBorders>
            <w:vAlign w:val="center"/>
            <w:hideMark/>
          </w:tcPr>
          <w:p w14:paraId="1AE27EFD" w14:textId="77777777" w:rsidR="00D805E1" w:rsidRPr="00BE7669" w:rsidRDefault="00D805E1" w:rsidP="00F74803">
            <w:pPr>
              <w:rPr>
                <w:color w:val="000000"/>
                <w:sz w:val="16"/>
                <w:szCs w:val="16"/>
                <w:lang w:val="it-IT" w:eastAsia="it-IT"/>
              </w:rPr>
            </w:pPr>
          </w:p>
        </w:tc>
        <w:tc>
          <w:tcPr>
            <w:tcW w:w="371" w:type="pct"/>
            <w:vMerge/>
            <w:tcBorders>
              <w:top w:val="single" w:sz="8" w:space="0" w:color="auto"/>
              <w:left w:val="single" w:sz="4" w:space="0" w:color="auto"/>
              <w:bottom w:val="single" w:sz="8" w:space="0" w:color="000000"/>
              <w:right w:val="single" w:sz="4" w:space="0" w:color="auto"/>
            </w:tcBorders>
            <w:vAlign w:val="center"/>
            <w:hideMark/>
          </w:tcPr>
          <w:p w14:paraId="7E2E74D7"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57456081" w14:textId="77777777" w:rsidR="00D805E1" w:rsidRPr="00BE7669" w:rsidRDefault="00D805E1" w:rsidP="00F74803">
            <w:pPr>
              <w:rPr>
                <w:color w:val="000000"/>
                <w:sz w:val="16"/>
                <w:szCs w:val="16"/>
                <w:lang w:val="it-IT" w:eastAsia="it-IT"/>
              </w:rPr>
            </w:pPr>
          </w:p>
        </w:tc>
        <w:tc>
          <w:tcPr>
            <w:tcW w:w="240" w:type="pct"/>
            <w:vMerge/>
            <w:tcBorders>
              <w:top w:val="nil"/>
              <w:left w:val="single" w:sz="4" w:space="0" w:color="auto"/>
              <w:bottom w:val="single" w:sz="8" w:space="0" w:color="000000"/>
              <w:right w:val="single" w:sz="4" w:space="0" w:color="auto"/>
            </w:tcBorders>
            <w:vAlign w:val="center"/>
            <w:hideMark/>
          </w:tcPr>
          <w:p w14:paraId="1B940D35" w14:textId="77777777" w:rsidR="00D805E1" w:rsidRPr="00BE7669" w:rsidRDefault="00D805E1" w:rsidP="00F74803">
            <w:pPr>
              <w:rPr>
                <w:color w:val="000000"/>
                <w:sz w:val="16"/>
                <w:szCs w:val="16"/>
                <w:lang w:val="it-IT" w:eastAsia="it-IT"/>
              </w:rPr>
            </w:pPr>
          </w:p>
        </w:tc>
        <w:tc>
          <w:tcPr>
            <w:tcW w:w="244" w:type="pct"/>
            <w:vMerge/>
            <w:tcBorders>
              <w:top w:val="nil"/>
              <w:left w:val="single" w:sz="4" w:space="0" w:color="auto"/>
              <w:bottom w:val="single" w:sz="8" w:space="0" w:color="000000"/>
              <w:right w:val="single" w:sz="4" w:space="0" w:color="auto"/>
            </w:tcBorders>
            <w:vAlign w:val="center"/>
            <w:hideMark/>
          </w:tcPr>
          <w:p w14:paraId="19CB63A7" w14:textId="77777777" w:rsidR="00D805E1" w:rsidRPr="00BE7669" w:rsidRDefault="00D805E1" w:rsidP="00F74803">
            <w:pPr>
              <w:rPr>
                <w:color w:val="000000"/>
                <w:sz w:val="16"/>
                <w:szCs w:val="16"/>
                <w:lang w:val="it-IT" w:eastAsia="it-IT"/>
              </w:rPr>
            </w:pPr>
          </w:p>
        </w:tc>
        <w:tc>
          <w:tcPr>
            <w:tcW w:w="216" w:type="pct"/>
            <w:vMerge/>
            <w:tcBorders>
              <w:top w:val="nil"/>
              <w:left w:val="single" w:sz="4" w:space="0" w:color="auto"/>
              <w:bottom w:val="single" w:sz="8" w:space="0" w:color="000000"/>
              <w:right w:val="single" w:sz="4" w:space="0" w:color="auto"/>
            </w:tcBorders>
            <w:vAlign w:val="center"/>
            <w:hideMark/>
          </w:tcPr>
          <w:p w14:paraId="2ABAB664" w14:textId="77777777" w:rsidR="00D805E1" w:rsidRPr="00BE7669" w:rsidRDefault="00D805E1" w:rsidP="00F74803">
            <w:pPr>
              <w:rPr>
                <w:color w:val="000000"/>
                <w:sz w:val="16"/>
                <w:szCs w:val="16"/>
                <w:lang w:val="it-IT" w:eastAsia="it-IT"/>
              </w:rPr>
            </w:pPr>
          </w:p>
        </w:tc>
        <w:tc>
          <w:tcPr>
            <w:tcW w:w="385" w:type="pct"/>
            <w:vMerge/>
            <w:tcBorders>
              <w:top w:val="nil"/>
              <w:left w:val="single" w:sz="4" w:space="0" w:color="auto"/>
              <w:bottom w:val="single" w:sz="8" w:space="0" w:color="000000"/>
              <w:right w:val="single" w:sz="4" w:space="0" w:color="auto"/>
            </w:tcBorders>
            <w:vAlign w:val="center"/>
            <w:hideMark/>
          </w:tcPr>
          <w:p w14:paraId="57F3E10F" w14:textId="77777777" w:rsidR="00D805E1" w:rsidRPr="00BE7669" w:rsidRDefault="00D805E1" w:rsidP="00F74803">
            <w:pPr>
              <w:rPr>
                <w:color w:val="000000"/>
                <w:sz w:val="16"/>
                <w:szCs w:val="16"/>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420DE845"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2A948785" w14:textId="77777777" w:rsidR="00D805E1" w:rsidRPr="00BE7669" w:rsidRDefault="00D805E1" w:rsidP="00F74803">
            <w:pPr>
              <w:jc w:val="center"/>
              <w:rPr>
                <w:color w:val="000000"/>
                <w:sz w:val="16"/>
                <w:szCs w:val="16"/>
                <w:lang w:val="it-IT" w:eastAsia="it-IT"/>
              </w:rPr>
            </w:pPr>
            <w:r w:rsidRPr="0094536D">
              <w:rPr>
                <w:color w:val="000000"/>
                <w:sz w:val="16"/>
                <w:szCs w:val="16"/>
              </w:rPr>
              <w:t>Flesh</w:t>
            </w:r>
          </w:p>
        </w:tc>
        <w:tc>
          <w:tcPr>
            <w:tcW w:w="253" w:type="pct"/>
            <w:tcBorders>
              <w:top w:val="nil"/>
              <w:left w:val="nil"/>
              <w:bottom w:val="single" w:sz="4" w:space="0" w:color="auto"/>
              <w:right w:val="single" w:sz="4" w:space="0" w:color="auto"/>
            </w:tcBorders>
            <w:vAlign w:val="center"/>
            <w:hideMark/>
          </w:tcPr>
          <w:p w14:paraId="1F1FB4BD" w14:textId="77777777" w:rsidR="00D805E1" w:rsidRPr="00BE7669" w:rsidRDefault="00D805E1" w:rsidP="00F74803">
            <w:pPr>
              <w:jc w:val="center"/>
              <w:rPr>
                <w:color w:val="000000"/>
                <w:sz w:val="16"/>
                <w:szCs w:val="16"/>
                <w:lang w:val="it-IT" w:eastAsia="it-IT"/>
              </w:rPr>
            </w:pPr>
            <w:r w:rsidRPr="0094536D">
              <w:rPr>
                <w:color w:val="000000"/>
                <w:sz w:val="16"/>
                <w:szCs w:val="16"/>
              </w:rPr>
              <w:t>0.0715</w:t>
            </w:r>
          </w:p>
        </w:tc>
        <w:tc>
          <w:tcPr>
            <w:tcW w:w="165" w:type="pct"/>
            <w:tcBorders>
              <w:top w:val="nil"/>
              <w:left w:val="nil"/>
              <w:bottom w:val="single" w:sz="4" w:space="0" w:color="auto"/>
              <w:right w:val="single" w:sz="4" w:space="0" w:color="auto"/>
            </w:tcBorders>
            <w:vAlign w:val="center"/>
            <w:hideMark/>
          </w:tcPr>
          <w:p w14:paraId="1E656BB6"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33E1EFAC"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7DB4690E"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0D2F3A8C"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67E5B518"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4" w:space="0" w:color="auto"/>
              <w:right w:val="single" w:sz="4" w:space="0" w:color="auto"/>
            </w:tcBorders>
            <w:vAlign w:val="center"/>
            <w:hideMark/>
          </w:tcPr>
          <w:p w14:paraId="7261484F" w14:textId="77777777" w:rsidR="00D805E1" w:rsidRPr="00BE7669" w:rsidRDefault="00D805E1" w:rsidP="00F74803">
            <w:pPr>
              <w:jc w:val="center"/>
              <w:rPr>
                <w:color w:val="000000"/>
                <w:sz w:val="16"/>
                <w:szCs w:val="16"/>
                <w:lang w:val="it-IT" w:eastAsia="it-IT"/>
              </w:rPr>
            </w:pPr>
            <w:r w:rsidRPr="0094536D">
              <w:rPr>
                <w:color w:val="000000"/>
                <w:sz w:val="16"/>
                <w:szCs w:val="16"/>
              </w:rPr>
              <w:t>/</w:t>
            </w:r>
          </w:p>
        </w:tc>
        <w:tc>
          <w:tcPr>
            <w:tcW w:w="192" w:type="pct"/>
            <w:vMerge w:val="restart"/>
            <w:tcBorders>
              <w:top w:val="nil"/>
              <w:left w:val="single" w:sz="4" w:space="0" w:color="auto"/>
              <w:bottom w:val="single" w:sz="8" w:space="0" w:color="000000"/>
              <w:right w:val="single" w:sz="4" w:space="0" w:color="auto"/>
            </w:tcBorders>
            <w:vAlign w:val="center"/>
            <w:hideMark/>
          </w:tcPr>
          <w:p w14:paraId="192002CD" w14:textId="77777777" w:rsidR="00D805E1" w:rsidRPr="00BE7669" w:rsidRDefault="00D805E1" w:rsidP="00F74803">
            <w:pPr>
              <w:jc w:val="center"/>
              <w:rPr>
                <w:color w:val="000000"/>
                <w:sz w:val="16"/>
                <w:szCs w:val="16"/>
                <w:lang w:val="it-IT" w:eastAsia="it-IT"/>
              </w:rPr>
            </w:pPr>
            <w:r w:rsidRPr="00BE7669">
              <w:rPr>
                <w:color w:val="000000"/>
                <w:sz w:val="16"/>
                <w:szCs w:val="16"/>
                <w:lang w:val="it-IT" w:eastAsia="it-IT"/>
              </w:rPr>
              <w:t>1</w:t>
            </w:r>
            <w:r>
              <w:rPr>
                <w:color w:val="000000"/>
                <w:sz w:val="16"/>
                <w:szCs w:val="16"/>
                <w:lang w:val="it-IT" w:eastAsia="it-IT"/>
              </w:rPr>
              <w:t>1</w:t>
            </w:r>
          </w:p>
        </w:tc>
        <w:tc>
          <w:tcPr>
            <w:tcW w:w="438" w:type="pct"/>
            <w:vMerge/>
            <w:tcBorders>
              <w:left w:val="single" w:sz="4" w:space="0" w:color="auto"/>
              <w:right w:val="single" w:sz="8" w:space="0" w:color="auto"/>
            </w:tcBorders>
            <w:vAlign w:val="center"/>
            <w:hideMark/>
          </w:tcPr>
          <w:p w14:paraId="7C182EF0" w14:textId="77777777" w:rsidR="00D805E1" w:rsidRPr="00BE7669" w:rsidRDefault="00D805E1" w:rsidP="00F74803">
            <w:pPr>
              <w:rPr>
                <w:color w:val="000000"/>
                <w:sz w:val="16"/>
                <w:szCs w:val="16"/>
                <w:lang w:val="it-IT" w:eastAsia="it-IT"/>
              </w:rPr>
            </w:pPr>
          </w:p>
        </w:tc>
      </w:tr>
      <w:tr w:rsidR="00D805E1" w:rsidRPr="00BF0B0D" w14:paraId="6087EF09" w14:textId="77777777" w:rsidTr="00F74803">
        <w:trPr>
          <w:trHeight w:val="495"/>
        </w:trPr>
        <w:tc>
          <w:tcPr>
            <w:tcW w:w="393" w:type="pct"/>
            <w:vMerge/>
            <w:tcBorders>
              <w:left w:val="single" w:sz="8" w:space="0" w:color="auto"/>
              <w:bottom w:val="single" w:sz="8" w:space="0" w:color="auto"/>
              <w:right w:val="single" w:sz="4" w:space="0" w:color="auto"/>
            </w:tcBorders>
            <w:vAlign w:val="center"/>
            <w:hideMark/>
          </w:tcPr>
          <w:p w14:paraId="591D62B2" w14:textId="77777777" w:rsidR="00D805E1" w:rsidRPr="00BE7669" w:rsidRDefault="00D805E1" w:rsidP="00F74803">
            <w:pPr>
              <w:rPr>
                <w:color w:val="000000"/>
                <w:sz w:val="16"/>
                <w:szCs w:val="16"/>
                <w:lang w:val="it-IT" w:eastAsia="it-IT"/>
              </w:rPr>
            </w:pPr>
          </w:p>
        </w:tc>
        <w:tc>
          <w:tcPr>
            <w:tcW w:w="371" w:type="pct"/>
            <w:vMerge/>
            <w:tcBorders>
              <w:top w:val="single" w:sz="8" w:space="0" w:color="auto"/>
              <w:left w:val="single" w:sz="4" w:space="0" w:color="auto"/>
              <w:bottom w:val="single" w:sz="8" w:space="0" w:color="000000"/>
              <w:right w:val="single" w:sz="4" w:space="0" w:color="auto"/>
            </w:tcBorders>
            <w:vAlign w:val="center"/>
            <w:hideMark/>
          </w:tcPr>
          <w:p w14:paraId="5760296B" w14:textId="77777777" w:rsidR="00D805E1" w:rsidRPr="00BE7669" w:rsidRDefault="00D805E1" w:rsidP="00F74803">
            <w:pPr>
              <w:rPr>
                <w:color w:val="000000"/>
                <w:sz w:val="16"/>
                <w:szCs w:val="16"/>
                <w:lang w:val="it-IT" w:eastAsia="it-IT"/>
              </w:rPr>
            </w:pPr>
          </w:p>
        </w:tc>
        <w:tc>
          <w:tcPr>
            <w:tcW w:w="418" w:type="pct"/>
            <w:vMerge/>
            <w:tcBorders>
              <w:left w:val="nil"/>
              <w:bottom w:val="single" w:sz="8" w:space="0" w:color="auto"/>
              <w:right w:val="single" w:sz="4" w:space="0" w:color="auto"/>
            </w:tcBorders>
            <w:vAlign w:val="center"/>
            <w:hideMark/>
          </w:tcPr>
          <w:p w14:paraId="1F21D726" w14:textId="77777777" w:rsidR="00D805E1" w:rsidRPr="00BE7669" w:rsidRDefault="00D805E1" w:rsidP="00F74803">
            <w:pPr>
              <w:rPr>
                <w:color w:val="000000"/>
                <w:sz w:val="16"/>
                <w:szCs w:val="16"/>
                <w:lang w:val="it-IT" w:eastAsia="it-IT"/>
              </w:rPr>
            </w:pPr>
          </w:p>
        </w:tc>
        <w:tc>
          <w:tcPr>
            <w:tcW w:w="240" w:type="pct"/>
            <w:vMerge/>
            <w:tcBorders>
              <w:top w:val="nil"/>
              <w:left w:val="single" w:sz="4" w:space="0" w:color="auto"/>
              <w:bottom w:val="single" w:sz="8" w:space="0" w:color="000000"/>
              <w:right w:val="single" w:sz="4" w:space="0" w:color="auto"/>
            </w:tcBorders>
            <w:vAlign w:val="center"/>
            <w:hideMark/>
          </w:tcPr>
          <w:p w14:paraId="70478825" w14:textId="77777777" w:rsidR="00D805E1" w:rsidRPr="00BE7669" w:rsidRDefault="00D805E1" w:rsidP="00F74803">
            <w:pPr>
              <w:rPr>
                <w:color w:val="000000"/>
                <w:sz w:val="16"/>
                <w:szCs w:val="16"/>
                <w:lang w:val="it-IT" w:eastAsia="it-IT"/>
              </w:rPr>
            </w:pPr>
          </w:p>
        </w:tc>
        <w:tc>
          <w:tcPr>
            <w:tcW w:w="244" w:type="pct"/>
            <w:vMerge/>
            <w:tcBorders>
              <w:top w:val="nil"/>
              <w:left w:val="single" w:sz="4" w:space="0" w:color="auto"/>
              <w:bottom w:val="single" w:sz="8" w:space="0" w:color="000000"/>
              <w:right w:val="single" w:sz="4" w:space="0" w:color="auto"/>
            </w:tcBorders>
            <w:vAlign w:val="center"/>
            <w:hideMark/>
          </w:tcPr>
          <w:p w14:paraId="033EEE41" w14:textId="77777777" w:rsidR="00D805E1" w:rsidRPr="00BE7669" w:rsidRDefault="00D805E1" w:rsidP="00F74803">
            <w:pPr>
              <w:rPr>
                <w:color w:val="000000"/>
                <w:sz w:val="16"/>
                <w:szCs w:val="16"/>
                <w:lang w:val="it-IT" w:eastAsia="it-IT"/>
              </w:rPr>
            </w:pPr>
          </w:p>
        </w:tc>
        <w:tc>
          <w:tcPr>
            <w:tcW w:w="216" w:type="pct"/>
            <w:vMerge/>
            <w:tcBorders>
              <w:top w:val="nil"/>
              <w:left w:val="single" w:sz="4" w:space="0" w:color="auto"/>
              <w:bottom w:val="single" w:sz="8" w:space="0" w:color="000000"/>
              <w:right w:val="single" w:sz="4" w:space="0" w:color="auto"/>
            </w:tcBorders>
            <w:vAlign w:val="center"/>
            <w:hideMark/>
          </w:tcPr>
          <w:p w14:paraId="2046DC00" w14:textId="77777777" w:rsidR="00D805E1" w:rsidRPr="00BE7669" w:rsidRDefault="00D805E1" w:rsidP="00F74803">
            <w:pPr>
              <w:rPr>
                <w:color w:val="000000"/>
                <w:sz w:val="16"/>
                <w:szCs w:val="16"/>
                <w:lang w:val="it-IT" w:eastAsia="it-IT"/>
              </w:rPr>
            </w:pPr>
          </w:p>
        </w:tc>
        <w:tc>
          <w:tcPr>
            <w:tcW w:w="385" w:type="pct"/>
            <w:vMerge/>
            <w:tcBorders>
              <w:top w:val="nil"/>
              <w:left w:val="single" w:sz="4" w:space="0" w:color="auto"/>
              <w:bottom w:val="single" w:sz="8" w:space="0" w:color="000000"/>
              <w:right w:val="single" w:sz="4" w:space="0" w:color="auto"/>
            </w:tcBorders>
            <w:vAlign w:val="center"/>
            <w:hideMark/>
          </w:tcPr>
          <w:p w14:paraId="5972C22B" w14:textId="77777777" w:rsidR="00D805E1" w:rsidRPr="00BE7669" w:rsidRDefault="00D805E1" w:rsidP="00F74803">
            <w:pPr>
              <w:rPr>
                <w:color w:val="000000"/>
                <w:sz w:val="16"/>
                <w:szCs w:val="16"/>
                <w:lang w:val="it-IT" w:eastAsia="it-IT"/>
              </w:rPr>
            </w:pPr>
          </w:p>
        </w:tc>
        <w:tc>
          <w:tcPr>
            <w:tcW w:w="322" w:type="pct"/>
            <w:vMerge/>
            <w:tcBorders>
              <w:top w:val="single" w:sz="8" w:space="0" w:color="auto"/>
              <w:left w:val="single" w:sz="4" w:space="0" w:color="auto"/>
              <w:bottom w:val="single" w:sz="8" w:space="0" w:color="000000"/>
              <w:right w:val="single" w:sz="4" w:space="0" w:color="auto"/>
            </w:tcBorders>
            <w:vAlign w:val="center"/>
            <w:hideMark/>
          </w:tcPr>
          <w:p w14:paraId="228FD81F" w14:textId="77777777" w:rsidR="00D805E1" w:rsidRPr="00BE7669" w:rsidRDefault="00D805E1" w:rsidP="00F74803">
            <w:pPr>
              <w:rPr>
                <w:color w:val="000000"/>
                <w:sz w:val="16"/>
                <w:szCs w:val="16"/>
                <w:lang w:val="it-IT" w:eastAsia="it-IT"/>
              </w:rPr>
            </w:pPr>
          </w:p>
        </w:tc>
        <w:tc>
          <w:tcPr>
            <w:tcW w:w="286" w:type="pct"/>
            <w:tcBorders>
              <w:top w:val="nil"/>
              <w:left w:val="nil"/>
              <w:bottom w:val="single" w:sz="8" w:space="0" w:color="auto"/>
              <w:right w:val="single" w:sz="4" w:space="0" w:color="auto"/>
            </w:tcBorders>
            <w:vAlign w:val="center"/>
            <w:hideMark/>
          </w:tcPr>
          <w:p w14:paraId="0362D157" w14:textId="77777777" w:rsidR="00D805E1" w:rsidRPr="00BE7669" w:rsidRDefault="00D805E1" w:rsidP="00F74803">
            <w:pPr>
              <w:jc w:val="center"/>
              <w:rPr>
                <w:color w:val="000000"/>
                <w:sz w:val="16"/>
                <w:szCs w:val="16"/>
                <w:lang w:val="it-IT" w:eastAsia="it-IT"/>
              </w:rPr>
            </w:pPr>
            <w:r w:rsidRPr="0094536D">
              <w:rPr>
                <w:color w:val="000000"/>
                <w:sz w:val="16"/>
                <w:szCs w:val="16"/>
              </w:rPr>
              <w:t>Whole fruit</w:t>
            </w:r>
          </w:p>
        </w:tc>
        <w:tc>
          <w:tcPr>
            <w:tcW w:w="253" w:type="pct"/>
            <w:tcBorders>
              <w:top w:val="nil"/>
              <w:left w:val="nil"/>
              <w:bottom w:val="single" w:sz="8" w:space="0" w:color="auto"/>
              <w:right w:val="single" w:sz="4" w:space="0" w:color="auto"/>
            </w:tcBorders>
            <w:vAlign w:val="center"/>
            <w:hideMark/>
          </w:tcPr>
          <w:p w14:paraId="0105B34D" w14:textId="77777777" w:rsidR="00D805E1" w:rsidRPr="00BE7669" w:rsidRDefault="00D805E1" w:rsidP="00F74803">
            <w:pPr>
              <w:jc w:val="center"/>
              <w:rPr>
                <w:color w:val="000000"/>
                <w:sz w:val="16"/>
                <w:szCs w:val="16"/>
                <w:lang w:val="it-IT" w:eastAsia="it-IT"/>
              </w:rPr>
            </w:pPr>
            <w:r w:rsidRPr="0094536D">
              <w:rPr>
                <w:color w:val="000000"/>
                <w:sz w:val="16"/>
                <w:szCs w:val="16"/>
              </w:rPr>
              <w:t>0.0668</w:t>
            </w:r>
          </w:p>
        </w:tc>
        <w:tc>
          <w:tcPr>
            <w:tcW w:w="165" w:type="pct"/>
            <w:tcBorders>
              <w:top w:val="nil"/>
              <w:left w:val="nil"/>
              <w:bottom w:val="single" w:sz="8" w:space="0" w:color="auto"/>
              <w:right w:val="single" w:sz="4" w:space="0" w:color="auto"/>
            </w:tcBorders>
            <w:vAlign w:val="center"/>
            <w:hideMark/>
          </w:tcPr>
          <w:p w14:paraId="52BC4965"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8" w:space="0" w:color="auto"/>
              <w:right w:val="single" w:sz="4" w:space="0" w:color="auto"/>
            </w:tcBorders>
            <w:vAlign w:val="center"/>
            <w:hideMark/>
          </w:tcPr>
          <w:p w14:paraId="1C5878EB"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8" w:space="0" w:color="auto"/>
              <w:right w:val="single" w:sz="4" w:space="0" w:color="auto"/>
            </w:tcBorders>
            <w:vAlign w:val="center"/>
            <w:hideMark/>
          </w:tcPr>
          <w:p w14:paraId="09238A6B"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8" w:space="0" w:color="auto"/>
              <w:right w:val="single" w:sz="4" w:space="0" w:color="auto"/>
            </w:tcBorders>
            <w:vAlign w:val="center"/>
            <w:hideMark/>
          </w:tcPr>
          <w:p w14:paraId="3381E371"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8" w:space="0" w:color="auto"/>
              <w:right w:val="single" w:sz="4" w:space="0" w:color="auto"/>
            </w:tcBorders>
            <w:vAlign w:val="center"/>
            <w:hideMark/>
          </w:tcPr>
          <w:p w14:paraId="18FF4536"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8" w:space="0" w:color="auto"/>
              <w:right w:val="single" w:sz="4" w:space="0" w:color="auto"/>
            </w:tcBorders>
            <w:vAlign w:val="center"/>
            <w:hideMark/>
          </w:tcPr>
          <w:p w14:paraId="140EF652" w14:textId="77777777" w:rsidR="00D805E1" w:rsidRPr="00BE7669" w:rsidRDefault="00D805E1" w:rsidP="00F74803">
            <w:pPr>
              <w:jc w:val="center"/>
              <w:rPr>
                <w:color w:val="000000"/>
                <w:sz w:val="16"/>
                <w:szCs w:val="16"/>
                <w:lang w:val="it-IT" w:eastAsia="it-IT"/>
              </w:rPr>
            </w:pPr>
            <w:r w:rsidRPr="0094536D">
              <w:rPr>
                <w:b/>
                <w:bCs/>
                <w:color w:val="000000"/>
                <w:sz w:val="16"/>
                <w:szCs w:val="16"/>
              </w:rPr>
              <w:t>0.0801</w:t>
            </w:r>
          </w:p>
        </w:tc>
        <w:tc>
          <w:tcPr>
            <w:tcW w:w="192" w:type="pct"/>
            <w:vMerge/>
            <w:tcBorders>
              <w:top w:val="nil"/>
              <w:left w:val="single" w:sz="4" w:space="0" w:color="auto"/>
              <w:bottom w:val="single" w:sz="8" w:space="0" w:color="000000"/>
              <w:right w:val="single" w:sz="4" w:space="0" w:color="auto"/>
            </w:tcBorders>
            <w:vAlign w:val="center"/>
            <w:hideMark/>
          </w:tcPr>
          <w:p w14:paraId="1D0C6921" w14:textId="77777777" w:rsidR="00D805E1" w:rsidRPr="00BE7669" w:rsidRDefault="00D805E1" w:rsidP="00F74803">
            <w:pPr>
              <w:rPr>
                <w:color w:val="000000"/>
                <w:sz w:val="16"/>
                <w:szCs w:val="16"/>
                <w:lang w:val="it-IT" w:eastAsia="it-IT"/>
              </w:rPr>
            </w:pPr>
          </w:p>
        </w:tc>
        <w:tc>
          <w:tcPr>
            <w:tcW w:w="438" w:type="pct"/>
            <w:vMerge/>
            <w:tcBorders>
              <w:left w:val="single" w:sz="4" w:space="0" w:color="auto"/>
              <w:right w:val="single" w:sz="8" w:space="0" w:color="auto"/>
            </w:tcBorders>
            <w:vAlign w:val="center"/>
            <w:hideMark/>
          </w:tcPr>
          <w:p w14:paraId="0029D974" w14:textId="77777777" w:rsidR="00D805E1" w:rsidRPr="00BE7669" w:rsidRDefault="00D805E1" w:rsidP="00F74803">
            <w:pPr>
              <w:rPr>
                <w:color w:val="000000"/>
                <w:sz w:val="16"/>
                <w:szCs w:val="16"/>
                <w:lang w:val="it-IT" w:eastAsia="it-IT"/>
              </w:rPr>
            </w:pPr>
          </w:p>
        </w:tc>
      </w:tr>
      <w:tr w:rsidR="00D805E1" w:rsidRPr="00BF0B0D" w14:paraId="29152607" w14:textId="77777777" w:rsidTr="00F74803">
        <w:trPr>
          <w:trHeight w:val="300"/>
        </w:trPr>
        <w:tc>
          <w:tcPr>
            <w:tcW w:w="393" w:type="pct"/>
            <w:vMerge w:val="restart"/>
            <w:tcBorders>
              <w:top w:val="nil"/>
              <w:left w:val="single" w:sz="8" w:space="0" w:color="auto"/>
              <w:right w:val="single" w:sz="4" w:space="0" w:color="auto"/>
            </w:tcBorders>
            <w:vAlign w:val="center"/>
            <w:hideMark/>
          </w:tcPr>
          <w:p w14:paraId="59EA1971" w14:textId="77777777" w:rsidR="00D805E1" w:rsidRPr="0094536D" w:rsidRDefault="00D805E1" w:rsidP="00F74803">
            <w:pPr>
              <w:rPr>
                <w:b/>
                <w:bCs/>
                <w:color w:val="000000"/>
                <w:sz w:val="16"/>
                <w:szCs w:val="16"/>
                <w:lang w:val="it-IT" w:eastAsia="it-IT"/>
              </w:rPr>
            </w:pPr>
            <w:r w:rsidRPr="00B95F15">
              <w:rPr>
                <w:b/>
                <w:bCs/>
                <w:color w:val="000000"/>
                <w:sz w:val="16"/>
                <w:szCs w:val="16"/>
                <w:lang w:val="pl-PL"/>
              </w:rPr>
              <w:t>RAU-009-21</w:t>
            </w:r>
          </w:p>
          <w:p w14:paraId="04DEDEDE" w14:textId="77777777" w:rsidR="00D805E1" w:rsidRPr="0094536D" w:rsidRDefault="00D805E1" w:rsidP="00F74803">
            <w:pPr>
              <w:rPr>
                <w:b/>
                <w:bCs/>
                <w:color w:val="000000"/>
                <w:sz w:val="16"/>
                <w:szCs w:val="16"/>
                <w:lang w:val="it-IT" w:eastAsia="it-IT"/>
              </w:rPr>
            </w:pPr>
            <w:r w:rsidRPr="00B95F15">
              <w:rPr>
                <w:b/>
                <w:bCs/>
                <w:color w:val="000000"/>
                <w:sz w:val="16"/>
                <w:szCs w:val="16"/>
                <w:lang w:val="pl-PL"/>
              </w:rPr>
              <w:t> </w:t>
            </w:r>
          </w:p>
          <w:p w14:paraId="7518A3D1" w14:textId="77777777" w:rsidR="00D805E1" w:rsidRPr="0094536D" w:rsidRDefault="00D805E1" w:rsidP="00F74803">
            <w:pPr>
              <w:rPr>
                <w:b/>
                <w:bCs/>
                <w:color w:val="000000"/>
                <w:sz w:val="16"/>
                <w:szCs w:val="16"/>
                <w:lang w:val="it-IT" w:eastAsia="it-IT"/>
              </w:rPr>
            </w:pPr>
            <w:r w:rsidRPr="00B95F15">
              <w:rPr>
                <w:b/>
                <w:bCs/>
                <w:color w:val="000000"/>
                <w:sz w:val="16"/>
                <w:szCs w:val="16"/>
                <w:lang w:val="pl-PL"/>
              </w:rPr>
              <w:t>P/PR21/AR01</w:t>
            </w:r>
          </w:p>
          <w:p w14:paraId="4D517978" w14:textId="77777777" w:rsidR="00D805E1" w:rsidRPr="0094536D" w:rsidRDefault="00D805E1" w:rsidP="00F74803">
            <w:pPr>
              <w:rPr>
                <w:b/>
                <w:bCs/>
                <w:color w:val="000000"/>
                <w:sz w:val="16"/>
                <w:szCs w:val="16"/>
                <w:lang w:val="it-IT" w:eastAsia="it-IT"/>
              </w:rPr>
            </w:pPr>
            <w:r w:rsidRPr="00B95F15">
              <w:rPr>
                <w:color w:val="000000"/>
                <w:sz w:val="16"/>
                <w:szCs w:val="16"/>
                <w:lang w:val="pl-PL"/>
              </w:rPr>
              <w:t>62-095</w:t>
            </w:r>
          </w:p>
          <w:p w14:paraId="49ADC3D7" w14:textId="77777777" w:rsidR="00D805E1" w:rsidRPr="0094536D" w:rsidRDefault="00D805E1" w:rsidP="00F74803">
            <w:pPr>
              <w:rPr>
                <w:b/>
                <w:bCs/>
                <w:color w:val="000000"/>
                <w:sz w:val="16"/>
                <w:szCs w:val="16"/>
                <w:lang w:val="it-IT" w:eastAsia="it-IT"/>
              </w:rPr>
            </w:pPr>
            <w:r w:rsidRPr="00B95F15">
              <w:rPr>
                <w:color w:val="000000"/>
                <w:sz w:val="16"/>
                <w:szCs w:val="16"/>
                <w:lang w:val="pl-PL"/>
              </w:rPr>
              <w:t>Białęzyn</w:t>
            </w:r>
          </w:p>
          <w:p w14:paraId="2A3EE161" w14:textId="77777777" w:rsidR="00D805E1" w:rsidRPr="0094536D" w:rsidRDefault="00D805E1" w:rsidP="00F74803">
            <w:pPr>
              <w:rPr>
                <w:b/>
                <w:bCs/>
                <w:color w:val="000000"/>
                <w:sz w:val="16"/>
                <w:szCs w:val="16"/>
                <w:lang w:val="it-IT" w:eastAsia="it-IT"/>
              </w:rPr>
            </w:pPr>
            <w:r w:rsidRPr="00B95F15">
              <w:rPr>
                <w:color w:val="000000"/>
                <w:sz w:val="16"/>
                <w:szCs w:val="16"/>
                <w:lang w:val="pl-PL"/>
              </w:rPr>
              <w:t>Poland</w:t>
            </w:r>
          </w:p>
          <w:p w14:paraId="49590AA6" w14:textId="77777777" w:rsidR="00D805E1" w:rsidRPr="0094536D" w:rsidRDefault="00D805E1" w:rsidP="00F74803">
            <w:pPr>
              <w:rPr>
                <w:b/>
                <w:bCs/>
                <w:color w:val="000000"/>
                <w:sz w:val="16"/>
                <w:szCs w:val="16"/>
                <w:lang w:val="it-IT" w:eastAsia="it-IT"/>
              </w:rPr>
            </w:pPr>
            <w:r w:rsidRPr="00B95F15">
              <w:rPr>
                <w:rFonts w:ascii="Calibri" w:hAnsi="Calibri" w:cs="Calibri"/>
                <w:color w:val="000000"/>
                <w:sz w:val="16"/>
                <w:szCs w:val="16"/>
                <w:lang w:val="pl-PL"/>
              </w:rPr>
              <w:lastRenderedPageBreak/>
              <w:t> </w:t>
            </w:r>
          </w:p>
          <w:p w14:paraId="77FA55EC" w14:textId="77777777" w:rsidR="00D805E1" w:rsidRPr="00BE7669" w:rsidRDefault="00D805E1" w:rsidP="00F74803">
            <w:pPr>
              <w:rPr>
                <w:b/>
                <w:bCs/>
                <w:color w:val="000000"/>
                <w:sz w:val="16"/>
                <w:szCs w:val="16"/>
                <w:lang w:val="it-IT" w:eastAsia="it-IT"/>
              </w:rPr>
            </w:pPr>
            <w:r w:rsidRPr="00B95F15">
              <w:rPr>
                <w:rFonts w:ascii="Calibri" w:hAnsi="Calibri" w:cs="Calibri"/>
                <w:color w:val="000000"/>
                <w:sz w:val="16"/>
                <w:szCs w:val="16"/>
                <w:lang w:val="pl-PL"/>
              </w:rPr>
              <w:t> </w:t>
            </w:r>
          </w:p>
        </w:tc>
        <w:tc>
          <w:tcPr>
            <w:tcW w:w="371" w:type="pct"/>
            <w:vMerge w:val="restart"/>
            <w:tcBorders>
              <w:top w:val="nil"/>
              <w:left w:val="single" w:sz="4" w:space="0" w:color="auto"/>
              <w:bottom w:val="single" w:sz="8" w:space="0" w:color="000000"/>
              <w:right w:val="single" w:sz="4" w:space="0" w:color="auto"/>
            </w:tcBorders>
            <w:vAlign w:val="center"/>
            <w:hideMark/>
          </w:tcPr>
          <w:p w14:paraId="59BF33D9" w14:textId="77777777" w:rsidR="00D805E1" w:rsidRPr="0094536D" w:rsidRDefault="00D805E1" w:rsidP="00F74803">
            <w:pPr>
              <w:jc w:val="center"/>
              <w:rPr>
                <w:color w:val="000000"/>
                <w:sz w:val="16"/>
                <w:szCs w:val="16"/>
                <w:lang w:val="it-IT" w:eastAsia="it-IT"/>
              </w:rPr>
            </w:pPr>
            <w:r w:rsidRPr="0094536D">
              <w:rPr>
                <w:color w:val="000000"/>
                <w:sz w:val="16"/>
                <w:szCs w:val="16"/>
              </w:rPr>
              <w:lastRenderedPageBreak/>
              <w:t>Prunus armeniaca / Early</w:t>
            </w:r>
          </w:p>
          <w:p w14:paraId="1734E214" w14:textId="77777777" w:rsidR="00D805E1" w:rsidRPr="0094536D" w:rsidRDefault="00D805E1" w:rsidP="00F74803">
            <w:pPr>
              <w:jc w:val="center"/>
              <w:rPr>
                <w:color w:val="000000"/>
                <w:sz w:val="16"/>
                <w:szCs w:val="16"/>
                <w:lang w:val="it-IT" w:eastAsia="it-IT"/>
              </w:rPr>
            </w:pPr>
            <w:r w:rsidRPr="0094536D">
              <w:rPr>
                <w:color w:val="000000"/>
                <w:sz w:val="16"/>
                <w:szCs w:val="16"/>
              </w:rPr>
              <w:t>Apricot Orange</w:t>
            </w:r>
          </w:p>
          <w:p w14:paraId="62D1CF5D" w14:textId="77777777" w:rsidR="00D805E1" w:rsidRPr="0094536D" w:rsidRDefault="00D805E1" w:rsidP="00F74803">
            <w:pPr>
              <w:jc w:val="center"/>
              <w:rPr>
                <w:color w:val="000000"/>
                <w:sz w:val="16"/>
                <w:szCs w:val="16"/>
                <w:lang w:val="it-IT" w:eastAsia="it-IT"/>
              </w:rPr>
            </w:pPr>
            <w:r w:rsidRPr="0094536D">
              <w:rPr>
                <w:rFonts w:ascii="Calibri" w:hAnsi="Calibri" w:cs="Calibri"/>
                <w:color w:val="000000"/>
                <w:sz w:val="16"/>
                <w:szCs w:val="16"/>
              </w:rPr>
              <w:t> </w:t>
            </w:r>
          </w:p>
          <w:p w14:paraId="260D022C" w14:textId="77777777" w:rsidR="00D805E1" w:rsidRPr="0094536D" w:rsidRDefault="00D805E1" w:rsidP="00F74803">
            <w:pPr>
              <w:jc w:val="center"/>
              <w:rPr>
                <w:color w:val="000000"/>
                <w:sz w:val="16"/>
                <w:szCs w:val="16"/>
                <w:lang w:val="it-IT" w:eastAsia="it-IT"/>
              </w:rPr>
            </w:pPr>
            <w:r w:rsidRPr="0094536D">
              <w:rPr>
                <w:rFonts w:ascii="Calibri" w:hAnsi="Calibri" w:cs="Calibri"/>
                <w:color w:val="000000"/>
                <w:sz w:val="16"/>
                <w:szCs w:val="16"/>
              </w:rPr>
              <w:t> </w:t>
            </w:r>
          </w:p>
          <w:p w14:paraId="5C190E3A" w14:textId="77777777" w:rsidR="00D805E1" w:rsidRPr="0094536D" w:rsidRDefault="00D805E1" w:rsidP="00F74803">
            <w:pPr>
              <w:jc w:val="center"/>
              <w:rPr>
                <w:color w:val="000000"/>
                <w:sz w:val="16"/>
                <w:szCs w:val="16"/>
                <w:lang w:val="it-IT" w:eastAsia="it-IT"/>
              </w:rPr>
            </w:pPr>
            <w:r w:rsidRPr="0094536D">
              <w:rPr>
                <w:rFonts w:ascii="Calibri" w:hAnsi="Calibri" w:cs="Calibri"/>
                <w:color w:val="000000"/>
                <w:sz w:val="16"/>
                <w:szCs w:val="16"/>
              </w:rPr>
              <w:lastRenderedPageBreak/>
              <w:t> </w:t>
            </w:r>
          </w:p>
          <w:p w14:paraId="4843A268" w14:textId="77777777" w:rsidR="00D805E1" w:rsidRPr="0094536D" w:rsidRDefault="00D805E1" w:rsidP="00F74803">
            <w:pPr>
              <w:jc w:val="center"/>
              <w:rPr>
                <w:color w:val="000000"/>
                <w:sz w:val="16"/>
                <w:szCs w:val="16"/>
                <w:lang w:val="it-IT" w:eastAsia="it-IT"/>
              </w:rPr>
            </w:pPr>
            <w:r w:rsidRPr="0094536D">
              <w:rPr>
                <w:rFonts w:ascii="Calibri" w:hAnsi="Calibri" w:cs="Calibri"/>
                <w:color w:val="000000"/>
                <w:sz w:val="16"/>
                <w:szCs w:val="16"/>
              </w:rPr>
              <w:t> </w:t>
            </w:r>
          </w:p>
          <w:p w14:paraId="65BA59BA" w14:textId="77777777" w:rsidR="00D805E1" w:rsidRPr="0094536D" w:rsidRDefault="00D805E1" w:rsidP="00F74803">
            <w:pPr>
              <w:jc w:val="center"/>
              <w:rPr>
                <w:color w:val="000000"/>
                <w:sz w:val="16"/>
                <w:szCs w:val="16"/>
                <w:lang w:val="it-IT" w:eastAsia="it-IT"/>
              </w:rPr>
            </w:pPr>
            <w:r w:rsidRPr="0094536D">
              <w:rPr>
                <w:rFonts w:ascii="Calibri" w:hAnsi="Calibri" w:cs="Calibri"/>
                <w:color w:val="000000"/>
                <w:sz w:val="16"/>
                <w:szCs w:val="16"/>
              </w:rPr>
              <w:t> </w:t>
            </w:r>
          </w:p>
          <w:p w14:paraId="39112EA1" w14:textId="77777777" w:rsidR="00D805E1" w:rsidRPr="00BE7669" w:rsidRDefault="00D805E1" w:rsidP="00F74803">
            <w:pPr>
              <w:jc w:val="center"/>
              <w:rPr>
                <w:color w:val="000000"/>
                <w:sz w:val="16"/>
                <w:szCs w:val="16"/>
                <w:lang w:val="it-IT" w:eastAsia="it-IT"/>
              </w:rPr>
            </w:pPr>
            <w:r w:rsidRPr="0094536D">
              <w:rPr>
                <w:rFonts w:ascii="Calibri" w:hAnsi="Calibri" w:cs="Calibri"/>
                <w:color w:val="000000"/>
                <w:sz w:val="16"/>
                <w:szCs w:val="16"/>
              </w:rPr>
              <w:t> </w:t>
            </w:r>
          </w:p>
        </w:tc>
        <w:tc>
          <w:tcPr>
            <w:tcW w:w="418" w:type="pct"/>
            <w:vMerge w:val="restart"/>
            <w:tcBorders>
              <w:top w:val="nil"/>
              <w:left w:val="nil"/>
              <w:right w:val="single" w:sz="4" w:space="0" w:color="auto"/>
            </w:tcBorders>
            <w:vAlign w:val="center"/>
            <w:hideMark/>
          </w:tcPr>
          <w:p w14:paraId="6336AC34" w14:textId="77777777" w:rsidR="00D805E1" w:rsidRPr="0094536D" w:rsidRDefault="00D805E1" w:rsidP="00F74803">
            <w:pPr>
              <w:rPr>
                <w:color w:val="000000"/>
                <w:sz w:val="16"/>
                <w:szCs w:val="16"/>
                <w:lang w:val="it-IT" w:eastAsia="it-IT"/>
              </w:rPr>
            </w:pPr>
            <w:r w:rsidRPr="0094536D">
              <w:rPr>
                <w:color w:val="000000"/>
                <w:sz w:val="16"/>
                <w:szCs w:val="16"/>
              </w:rPr>
              <w:lastRenderedPageBreak/>
              <w:t>1) 17/03/2007</w:t>
            </w:r>
          </w:p>
          <w:p w14:paraId="43793F4D" w14:textId="77777777" w:rsidR="00D805E1" w:rsidRPr="0094536D" w:rsidRDefault="00D805E1" w:rsidP="00F74803">
            <w:pPr>
              <w:rPr>
                <w:color w:val="000000"/>
                <w:sz w:val="16"/>
                <w:szCs w:val="16"/>
                <w:lang w:val="it-IT" w:eastAsia="it-IT"/>
              </w:rPr>
            </w:pPr>
            <w:r w:rsidRPr="0094536D">
              <w:rPr>
                <w:color w:val="000000"/>
                <w:sz w:val="16"/>
                <w:szCs w:val="16"/>
              </w:rPr>
              <w:t>2) from 20/04 to 05/05/2021</w:t>
            </w:r>
          </w:p>
          <w:p w14:paraId="1D7E42D8" w14:textId="77777777" w:rsidR="00D805E1" w:rsidRPr="0094536D" w:rsidRDefault="00D805E1" w:rsidP="00F74803">
            <w:pPr>
              <w:rPr>
                <w:color w:val="000000"/>
                <w:sz w:val="16"/>
                <w:szCs w:val="16"/>
                <w:lang w:val="it-IT" w:eastAsia="it-IT"/>
              </w:rPr>
            </w:pPr>
            <w:r w:rsidRPr="0094536D">
              <w:rPr>
                <w:color w:val="000000"/>
                <w:sz w:val="16"/>
                <w:szCs w:val="16"/>
              </w:rPr>
              <w:t>3) 06/07/2021</w:t>
            </w:r>
          </w:p>
          <w:p w14:paraId="0FD71218" w14:textId="77777777" w:rsidR="00D805E1" w:rsidRPr="0094536D" w:rsidRDefault="00D805E1" w:rsidP="00F74803">
            <w:pPr>
              <w:rPr>
                <w:color w:val="000000"/>
                <w:sz w:val="16"/>
                <w:szCs w:val="16"/>
                <w:lang w:val="it-IT" w:eastAsia="it-IT"/>
              </w:rPr>
            </w:pPr>
            <w:r w:rsidRPr="0094536D">
              <w:rPr>
                <w:color w:val="000000"/>
                <w:sz w:val="16"/>
                <w:szCs w:val="16"/>
              </w:rPr>
              <w:t>09/07/2021</w:t>
            </w:r>
          </w:p>
          <w:p w14:paraId="48DDC9FB" w14:textId="77777777" w:rsidR="00D805E1" w:rsidRPr="0094536D" w:rsidRDefault="00D805E1" w:rsidP="00F74803">
            <w:pPr>
              <w:rPr>
                <w:color w:val="000000"/>
                <w:sz w:val="16"/>
                <w:szCs w:val="16"/>
                <w:lang w:val="it-IT" w:eastAsia="it-IT"/>
              </w:rPr>
            </w:pPr>
            <w:r w:rsidRPr="0094536D">
              <w:rPr>
                <w:color w:val="000000"/>
                <w:sz w:val="16"/>
                <w:szCs w:val="16"/>
              </w:rPr>
              <w:t>13/07/2021</w:t>
            </w:r>
          </w:p>
          <w:p w14:paraId="7F9A82EA" w14:textId="77777777" w:rsidR="00D805E1" w:rsidRPr="0094536D" w:rsidRDefault="00D805E1" w:rsidP="00F74803">
            <w:pPr>
              <w:rPr>
                <w:color w:val="000000"/>
                <w:sz w:val="16"/>
                <w:szCs w:val="16"/>
                <w:lang w:val="it-IT" w:eastAsia="it-IT"/>
              </w:rPr>
            </w:pPr>
            <w:r w:rsidRPr="0094536D">
              <w:rPr>
                <w:color w:val="000000"/>
                <w:sz w:val="16"/>
                <w:szCs w:val="16"/>
              </w:rPr>
              <w:lastRenderedPageBreak/>
              <w:t>15/07/2021</w:t>
            </w:r>
          </w:p>
          <w:p w14:paraId="659D37F4" w14:textId="77777777" w:rsidR="00D805E1" w:rsidRPr="0094536D" w:rsidRDefault="00D805E1" w:rsidP="00F74803">
            <w:pPr>
              <w:rPr>
                <w:color w:val="000000"/>
                <w:sz w:val="16"/>
                <w:szCs w:val="16"/>
                <w:lang w:val="it-IT" w:eastAsia="it-IT"/>
              </w:rPr>
            </w:pPr>
            <w:r w:rsidRPr="0094536D">
              <w:rPr>
                <w:rFonts w:ascii="Calibri" w:hAnsi="Calibri" w:cs="Calibri"/>
                <w:color w:val="000000"/>
                <w:sz w:val="16"/>
                <w:szCs w:val="16"/>
              </w:rPr>
              <w:t> </w:t>
            </w:r>
          </w:p>
          <w:p w14:paraId="5B7869AD" w14:textId="77777777" w:rsidR="00D805E1" w:rsidRPr="00BE7669" w:rsidRDefault="00D805E1" w:rsidP="00F74803">
            <w:pPr>
              <w:rPr>
                <w:color w:val="000000"/>
                <w:sz w:val="16"/>
                <w:szCs w:val="16"/>
                <w:lang w:val="it-IT" w:eastAsia="it-IT"/>
              </w:rPr>
            </w:pPr>
            <w:r w:rsidRPr="0094536D">
              <w:rPr>
                <w:rFonts w:ascii="Calibri" w:hAnsi="Calibri" w:cs="Calibri"/>
                <w:color w:val="000000"/>
                <w:sz w:val="16"/>
                <w:szCs w:val="16"/>
              </w:rPr>
              <w:t> </w:t>
            </w:r>
          </w:p>
        </w:tc>
        <w:tc>
          <w:tcPr>
            <w:tcW w:w="240" w:type="pct"/>
            <w:vMerge w:val="restart"/>
            <w:tcBorders>
              <w:top w:val="nil"/>
              <w:left w:val="single" w:sz="4" w:space="0" w:color="auto"/>
              <w:bottom w:val="single" w:sz="4" w:space="0" w:color="auto"/>
              <w:right w:val="single" w:sz="4" w:space="0" w:color="auto"/>
            </w:tcBorders>
            <w:vAlign w:val="center"/>
            <w:hideMark/>
          </w:tcPr>
          <w:p w14:paraId="357AEA1D" w14:textId="77777777" w:rsidR="00D805E1" w:rsidRPr="00BE7669" w:rsidRDefault="00D805E1" w:rsidP="00F74803">
            <w:pPr>
              <w:jc w:val="center"/>
              <w:rPr>
                <w:color w:val="000000"/>
                <w:sz w:val="16"/>
                <w:szCs w:val="16"/>
                <w:lang w:val="it-IT" w:eastAsia="it-IT"/>
              </w:rPr>
            </w:pPr>
            <w:r w:rsidRPr="0094536D">
              <w:rPr>
                <w:color w:val="000000"/>
                <w:sz w:val="16"/>
                <w:szCs w:val="16"/>
              </w:rPr>
              <w:lastRenderedPageBreak/>
              <w:t>156.4</w:t>
            </w:r>
          </w:p>
        </w:tc>
        <w:tc>
          <w:tcPr>
            <w:tcW w:w="244" w:type="pct"/>
            <w:vMerge w:val="restart"/>
            <w:tcBorders>
              <w:top w:val="nil"/>
              <w:left w:val="single" w:sz="4" w:space="0" w:color="auto"/>
              <w:bottom w:val="single" w:sz="4" w:space="0" w:color="auto"/>
              <w:right w:val="single" w:sz="4" w:space="0" w:color="auto"/>
            </w:tcBorders>
            <w:vAlign w:val="center"/>
            <w:hideMark/>
          </w:tcPr>
          <w:p w14:paraId="47743353" w14:textId="77777777" w:rsidR="00D805E1" w:rsidRPr="00BE7669" w:rsidRDefault="00D805E1" w:rsidP="00F74803">
            <w:pPr>
              <w:jc w:val="center"/>
              <w:rPr>
                <w:color w:val="000000"/>
                <w:sz w:val="16"/>
                <w:szCs w:val="16"/>
                <w:lang w:val="it-IT" w:eastAsia="it-IT"/>
              </w:rPr>
            </w:pPr>
            <w:r w:rsidRPr="0094536D">
              <w:rPr>
                <w:color w:val="000000"/>
                <w:sz w:val="16"/>
                <w:szCs w:val="16"/>
              </w:rPr>
              <w:t>977</w:t>
            </w:r>
          </w:p>
        </w:tc>
        <w:tc>
          <w:tcPr>
            <w:tcW w:w="216" w:type="pct"/>
            <w:vMerge w:val="restart"/>
            <w:tcBorders>
              <w:top w:val="nil"/>
              <w:left w:val="single" w:sz="4" w:space="0" w:color="auto"/>
              <w:bottom w:val="single" w:sz="4" w:space="0" w:color="auto"/>
              <w:right w:val="single" w:sz="4" w:space="0" w:color="auto"/>
            </w:tcBorders>
            <w:vAlign w:val="center"/>
            <w:hideMark/>
          </w:tcPr>
          <w:p w14:paraId="4FE1DA5B" w14:textId="77777777" w:rsidR="00D805E1" w:rsidRPr="00BE7669" w:rsidRDefault="00D805E1" w:rsidP="00F74803">
            <w:pPr>
              <w:jc w:val="center"/>
              <w:rPr>
                <w:color w:val="000000"/>
                <w:sz w:val="16"/>
                <w:szCs w:val="16"/>
                <w:lang w:val="it-IT" w:eastAsia="it-IT"/>
              </w:rPr>
            </w:pPr>
            <w:r w:rsidRPr="0094536D">
              <w:rPr>
                <w:color w:val="000000"/>
                <w:sz w:val="16"/>
                <w:szCs w:val="16"/>
              </w:rPr>
              <w:t>16</w:t>
            </w:r>
          </w:p>
        </w:tc>
        <w:tc>
          <w:tcPr>
            <w:tcW w:w="385" w:type="pct"/>
            <w:vMerge w:val="restart"/>
            <w:tcBorders>
              <w:top w:val="nil"/>
              <w:left w:val="single" w:sz="4" w:space="0" w:color="auto"/>
              <w:bottom w:val="single" w:sz="4" w:space="0" w:color="auto"/>
              <w:right w:val="single" w:sz="4" w:space="0" w:color="auto"/>
            </w:tcBorders>
            <w:vAlign w:val="center"/>
            <w:hideMark/>
          </w:tcPr>
          <w:p w14:paraId="2682C1C8" w14:textId="77777777" w:rsidR="00D805E1" w:rsidRPr="00BE7669" w:rsidRDefault="00D805E1" w:rsidP="00F74803">
            <w:pPr>
              <w:jc w:val="center"/>
              <w:rPr>
                <w:color w:val="000000"/>
                <w:sz w:val="16"/>
                <w:szCs w:val="16"/>
                <w:lang w:val="it-IT" w:eastAsia="it-IT"/>
              </w:rPr>
            </w:pPr>
            <w:r w:rsidRPr="0094536D">
              <w:rPr>
                <w:color w:val="000000"/>
                <w:sz w:val="16"/>
                <w:szCs w:val="16"/>
              </w:rPr>
              <w:t>29/06/2021</w:t>
            </w:r>
          </w:p>
        </w:tc>
        <w:tc>
          <w:tcPr>
            <w:tcW w:w="322" w:type="pct"/>
            <w:vMerge w:val="restart"/>
            <w:tcBorders>
              <w:top w:val="nil"/>
              <w:left w:val="single" w:sz="4" w:space="0" w:color="auto"/>
              <w:bottom w:val="single" w:sz="8" w:space="0" w:color="000000"/>
              <w:right w:val="single" w:sz="4" w:space="0" w:color="auto"/>
            </w:tcBorders>
            <w:vAlign w:val="center"/>
            <w:hideMark/>
          </w:tcPr>
          <w:p w14:paraId="0150DEA4" w14:textId="77777777" w:rsidR="00D805E1" w:rsidRPr="00BE7669" w:rsidRDefault="00D805E1" w:rsidP="00F74803">
            <w:pPr>
              <w:jc w:val="center"/>
              <w:rPr>
                <w:color w:val="000000"/>
                <w:sz w:val="16"/>
                <w:szCs w:val="16"/>
                <w:lang w:val="it-IT" w:eastAsia="it-IT"/>
              </w:rPr>
            </w:pPr>
            <w:r w:rsidRPr="0094536D">
              <w:rPr>
                <w:color w:val="000000"/>
                <w:sz w:val="16"/>
                <w:szCs w:val="16"/>
              </w:rPr>
              <w:t>85</w:t>
            </w:r>
          </w:p>
        </w:tc>
        <w:tc>
          <w:tcPr>
            <w:tcW w:w="286" w:type="pct"/>
            <w:tcBorders>
              <w:top w:val="nil"/>
              <w:left w:val="nil"/>
              <w:bottom w:val="single" w:sz="4" w:space="0" w:color="auto"/>
              <w:right w:val="single" w:sz="4" w:space="0" w:color="auto"/>
            </w:tcBorders>
            <w:vAlign w:val="center"/>
            <w:hideMark/>
          </w:tcPr>
          <w:p w14:paraId="1679E9E9" w14:textId="77777777" w:rsidR="00D805E1" w:rsidRPr="00BE7669" w:rsidRDefault="00D805E1" w:rsidP="00F74803">
            <w:pPr>
              <w:jc w:val="center"/>
              <w:rPr>
                <w:color w:val="000000"/>
                <w:sz w:val="16"/>
                <w:szCs w:val="16"/>
                <w:lang w:val="it-IT" w:eastAsia="it-IT"/>
              </w:rPr>
            </w:pPr>
            <w:r w:rsidRPr="0094536D">
              <w:rPr>
                <w:color w:val="000000"/>
                <w:sz w:val="16"/>
                <w:szCs w:val="16"/>
              </w:rPr>
              <w:t>Flesh</w:t>
            </w:r>
          </w:p>
        </w:tc>
        <w:tc>
          <w:tcPr>
            <w:tcW w:w="253" w:type="pct"/>
            <w:tcBorders>
              <w:top w:val="nil"/>
              <w:left w:val="nil"/>
              <w:bottom w:val="single" w:sz="4" w:space="0" w:color="auto"/>
              <w:right w:val="single" w:sz="4" w:space="0" w:color="auto"/>
            </w:tcBorders>
            <w:vAlign w:val="center"/>
            <w:hideMark/>
          </w:tcPr>
          <w:p w14:paraId="5E0F4930" w14:textId="77777777" w:rsidR="00D805E1" w:rsidRPr="00BE7669" w:rsidRDefault="00D805E1" w:rsidP="00F74803">
            <w:pPr>
              <w:jc w:val="center"/>
              <w:rPr>
                <w:color w:val="000000"/>
                <w:sz w:val="16"/>
                <w:szCs w:val="16"/>
                <w:lang w:val="it-IT" w:eastAsia="it-IT"/>
              </w:rPr>
            </w:pPr>
            <w:r w:rsidRPr="0094536D">
              <w:rPr>
                <w:color w:val="000000"/>
                <w:sz w:val="16"/>
                <w:szCs w:val="16"/>
              </w:rPr>
              <w:t>0.0837</w:t>
            </w:r>
          </w:p>
        </w:tc>
        <w:tc>
          <w:tcPr>
            <w:tcW w:w="165" w:type="pct"/>
            <w:tcBorders>
              <w:top w:val="nil"/>
              <w:left w:val="nil"/>
              <w:bottom w:val="single" w:sz="4" w:space="0" w:color="auto"/>
              <w:right w:val="single" w:sz="4" w:space="0" w:color="auto"/>
            </w:tcBorders>
            <w:vAlign w:val="center"/>
            <w:hideMark/>
          </w:tcPr>
          <w:p w14:paraId="0B77AEF7"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097FE08C"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09D611C9"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747504F6"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484C535E" w14:textId="77777777" w:rsidR="00D805E1" w:rsidRPr="00BE7669" w:rsidRDefault="00D805E1" w:rsidP="00F74803">
            <w:pPr>
              <w:jc w:val="center"/>
              <w:rPr>
                <w:color w:val="000000"/>
                <w:sz w:val="16"/>
                <w:szCs w:val="16"/>
                <w:lang w:val="it-IT" w:eastAsia="it-IT"/>
              </w:rPr>
            </w:pPr>
            <w:r w:rsidRPr="0094536D">
              <w:rPr>
                <w:color w:val="000000"/>
                <w:sz w:val="16"/>
                <w:szCs w:val="16"/>
              </w:rPr>
              <w:t>&lt; 0.01 (0.0054)</w:t>
            </w:r>
          </w:p>
        </w:tc>
        <w:tc>
          <w:tcPr>
            <w:tcW w:w="329" w:type="pct"/>
            <w:tcBorders>
              <w:top w:val="nil"/>
              <w:left w:val="nil"/>
              <w:bottom w:val="single" w:sz="4" w:space="0" w:color="auto"/>
              <w:right w:val="single" w:sz="4" w:space="0" w:color="auto"/>
            </w:tcBorders>
            <w:vAlign w:val="center"/>
            <w:hideMark/>
          </w:tcPr>
          <w:p w14:paraId="33271CAF" w14:textId="77777777" w:rsidR="00D805E1" w:rsidRPr="00BE7669" w:rsidRDefault="00D805E1" w:rsidP="00F74803">
            <w:pPr>
              <w:jc w:val="center"/>
              <w:rPr>
                <w:color w:val="000000"/>
                <w:sz w:val="16"/>
                <w:szCs w:val="16"/>
                <w:lang w:val="it-IT" w:eastAsia="it-IT"/>
              </w:rPr>
            </w:pPr>
            <w:r w:rsidRPr="0094536D">
              <w:rPr>
                <w:color w:val="000000"/>
                <w:sz w:val="16"/>
                <w:szCs w:val="16"/>
              </w:rPr>
              <w:t>/</w:t>
            </w:r>
          </w:p>
        </w:tc>
        <w:tc>
          <w:tcPr>
            <w:tcW w:w="192" w:type="pct"/>
            <w:vMerge w:val="restart"/>
            <w:tcBorders>
              <w:top w:val="nil"/>
              <w:left w:val="single" w:sz="4" w:space="0" w:color="auto"/>
              <w:bottom w:val="single" w:sz="4" w:space="0" w:color="auto"/>
              <w:right w:val="single" w:sz="4" w:space="0" w:color="auto"/>
            </w:tcBorders>
            <w:vAlign w:val="center"/>
            <w:hideMark/>
          </w:tcPr>
          <w:p w14:paraId="7E842FC0" w14:textId="77777777" w:rsidR="00D805E1" w:rsidRPr="00BE7669" w:rsidRDefault="00D805E1" w:rsidP="00F74803">
            <w:pPr>
              <w:jc w:val="center"/>
              <w:rPr>
                <w:color w:val="000000"/>
                <w:sz w:val="16"/>
                <w:szCs w:val="16"/>
                <w:lang w:val="it-IT" w:eastAsia="it-IT"/>
              </w:rPr>
            </w:pPr>
            <w:r w:rsidRPr="00BE7669">
              <w:rPr>
                <w:color w:val="000000"/>
                <w:sz w:val="16"/>
                <w:szCs w:val="16"/>
                <w:lang w:val="it-IT" w:eastAsia="it-IT"/>
              </w:rPr>
              <w:t>0</w:t>
            </w:r>
          </w:p>
        </w:tc>
        <w:tc>
          <w:tcPr>
            <w:tcW w:w="438" w:type="pct"/>
            <w:vMerge/>
            <w:tcBorders>
              <w:left w:val="single" w:sz="4" w:space="0" w:color="auto"/>
              <w:right w:val="single" w:sz="8" w:space="0" w:color="auto"/>
            </w:tcBorders>
            <w:textDirection w:val="tbRl"/>
            <w:vAlign w:val="center"/>
          </w:tcPr>
          <w:p w14:paraId="3028D236" w14:textId="77777777" w:rsidR="00D805E1" w:rsidRPr="00BE7669" w:rsidRDefault="00D805E1" w:rsidP="00F74803">
            <w:pPr>
              <w:jc w:val="center"/>
              <w:rPr>
                <w:color w:val="000000"/>
                <w:sz w:val="16"/>
                <w:szCs w:val="16"/>
                <w:lang w:val="it-IT" w:eastAsia="it-IT"/>
              </w:rPr>
            </w:pPr>
          </w:p>
        </w:tc>
      </w:tr>
      <w:tr w:rsidR="00D805E1" w:rsidRPr="00BF0B0D" w14:paraId="05C6F339" w14:textId="77777777" w:rsidTr="00F74803">
        <w:trPr>
          <w:trHeight w:val="300"/>
        </w:trPr>
        <w:tc>
          <w:tcPr>
            <w:tcW w:w="393" w:type="pct"/>
            <w:vMerge/>
            <w:tcBorders>
              <w:left w:val="single" w:sz="8" w:space="0" w:color="auto"/>
              <w:right w:val="single" w:sz="4" w:space="0" w:color="auto"/>
            </w:tcBorders>
            <w:vAlign w:val="center"/>
            <w:hideMark/>
          </w:tcPr>
          <w:p w14:paraId="2B60AE2A" w14:textId="77777777" w:rsidR="00D805E1" w:rsidRPr="00BE7669" w:rsidRDefault="00D805E1" w:rsidP="00F74803">
            <w:pPr>
              <w:rPr>
                <w:b/>
                <w:bCs/>
                <w:color w:val="000000"/>
                <w:sz w:val="16"/>
                <w:szCs w:val="16"/>
                <w:lang w:val="it-IT" w:eastAsia="it-IT"/>
              </w:rPr>
            </w:pPr>
          </w:p>
        </w:tc>
        <w:tc>
          <w:tcPr>
            <w:tcW w:w="371" w:type="pct"/>
            <w:vMerge/>
            <w:tcBorders>
              <w:top w:val="nil"/>
              <w:left w:val="single" w:sz="4" w:space="0" w:color="auto"/>
              <w:bottom w:val="single" w:sz="8" w:space="0" w:color="000000"/>
              <w:right w:val="single" w:sz="4" w:space="0" w:color="auto"/>
            </w:tcBorders>
            <w:vAlign w:val="center"/>
            <w:hideMark/>
          </w:tcPr>
          <w:p w14:paraId="37065002"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083832E6" w14:textId="77777777" w:rsidR="00D805E1" w:rsidRPr="00BE7669" w:rsidRDefault="00D805E1" w:rsidP="00F74803">
            <w:pPr>
              <w:rPr>
                <w:color w:val="000000"/>
                <w:sz w:val="16"/>
                <w:szCs w:val="16"/>
                <w:lang w:val="it-IT" w:eastAsia="it-IT"/>
              </w:rPr>
            </w:pPr>
          </w:p>
        </w:tc>
        <w:tc>
          <w:tcPr>
            <w:tcW w:w="240" w:type="pct"/>
            <w:vMerge/>
            <w:tcBorders>
              <w:top w:val="nil"/>
              <w:left w:val="single" w:sz="4" w:space="0" w:color="auto"/>
              <w:bottom w:val="single" w:sz="4" w:space="0" w:color="auto"/>
              <w:right w:val="single" w:sz="4" w:space="0" w:color="auto"/>
            </w:tcBorders>
            <w:vAlign w:val="center"/>
            <w:hideMark/>
          </w:tcPr>
          <w:p w14:paraId="6F0550AF" w14:textId="77777777" w:rsidR="00D805E1" w:rsidRPr="00BE7669" w:rsidRDefault="00D805E1" w:rsidP="00F74803">
            <w:pPr>
              <w:rPr>
                <w:color w:val="000000"/>
                <w:sz w:val="16"/>
                <w:szCs w:val="16"/>
                <w:lang w:val="it-IT" w:eastAsia="it-IT"/>
              </w:rPr>
            </w:pPr>
          </w:p>
        </w:tc>
        <w:tc>
          <w:tcPr>
            <w:tcW w:w="244" w:type="pct"/>
            <w:vMerge/>
            <w:tcBorders>
              <w:top w:val="nil"/>
              <w:left w:val="single" w:sz="4" w:space="0" w:color="auto"/>
              <w:bottom w:val="single" w:sz="4" w:space="0" w:color="auto"/>
              <w:right w:val="single" w:sz="4" w:space="0" w:color="auto"/>
            </w:tcBorders>
            <w:vAlign w:val="center"/>
            <w:hideMark/>
          </w:tcPr>
          <w:p w14:paraId="39F52D14" w14:textId="77777777" w:rsidR="00D805E1" w:rsidRPr="00BE7669" w:rsidRDefault="00D805E1" w:rsidP="00F74803">
            <w:pPr>
              <w:rPr>
                <w:color w:val="000000"/>
                <w:sz w:val="16"/>
                <w:szCs w:val="16"/>
                <w:lang w:val="it-IT" w:eastAsia="it-IT"/>
              </w:rPr>
            </w:pPr>
          </w:p>
        </w:tc>
        <w:tc>
          <w:tcPr>
            <w:tcW w:w="216" w:type="pct"/>
            <w:vMerge/>
            <w:tcBorders>
              <w:top w:val="nil"/>
              <w:left w:val="single" w:sz="4" w:space="0" w:color="auto"/>
              <w:bottom w:val="single" w:sz="4" w:space="0" w:color="auto"/>
              <w:right w:val="single" w:sz="4" w:space="0" w:color="auto"/>
            </w:tcBorders>
            <w:vAlign w:val="center"/>
            <w:hideMark/>
          </w:tcPr>
          <w:p w14:paraId="0DCF3A80" w14:textId="77777777" w:rsidR="00D805E1" w:rsidRPr="00BE7669" w:rsidRDefault="00D805E1" w:rsidP="00F74803">
            <w:pPr>
              <w:rPr>
                <w:color w:val="000000"/>
                <w:sz w:val="16"/>
                <w:szCs w:val="16"/>
                <w:lang w:val="it-IT" w:eastAsia="it-IT"/>
              </w:rPr>
            </w:pPr>
          </w:p>
        </w:tc>
        <w:tc>
          <w:tcPr>
            <w:tcW w:w="385" w:type="pct"/>
            <w:vMerge/>
            <w:tcBorders>
              <w:top w:val="nil"/>
              <w:left w:val="single" w:sz="4" w:space="0" w:color="auto"/>
              <w:bottom w:val="single" w:sz="4" w:space="0" w:color="auto"/>
              <w:right w:val="single" w:sz="4" w:space="0" w:color="auto"/>
            </w:tcBorders>
            <w:vAlign w:val="center"/>
            <w:hideMark/>
          </w:tcPr>
          <w:p w14:paraId="6203F8FF" w14:textId="77777777" w:rsidR="00D805E1" w:rsidRPr="00BE7669" w:rsidRDefault="00D805E1" w:rsidP="00F74803">
            <w:pPr>
              <w:rPr>
                <w:color w:val="000000"/>
                <w:sz w:val="16"/>
                <w:szCs w:val="16"/>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4D7426D4"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7C0264D5" w14:textId="77777777" w:rsidR="00D805E1" w:rsidRPr="00BE7669" w:rsidRDefault="00D805E1" w:rsidP="00F74803">
            <w:pPr>
              <w:jc w:val="center"/>
              <w:rPr>
                <w:color w:val="000000"/>
                <w:sz w:val="16"/>
                <w:szCs w:val="16"/>
                <w:lang w:val="it-IT" w:eastAsia="it-IT"/>
              </w:rPr>
            </w:pPr>
            <w:r w:rsidRPr="0094536D">
              <w:rPr>
                <w:color w:val="000000"/>
                <w:sz w:val="16"/>
                <w:szCs w:val="16"/>
              </w:rPr>
              <w:t>Whole fruit</w:t>
            </w:r>
          </w:p>
        </w:tc>
        <w:tc>
          <w:tcPr>
            <w:tcW w:w="253" w:type="pct"/>
            <w:tcBorders>
              <w:top w:val="nil"/>
              <w:left w:val="nil"/>
              <w:bottom w:val="single" w:sz="4" w:space="0" w:color="auto"/>
              <w:right w:val="single" w:sz="4" w:space="0" w:color="auto"/>
            </w:tcBorders>
            <w:vAlign w:val="center"/>
            <w:hideMark/>
          </w:tcPr>
          <w:p w14:paraId="02E34D13" w14:textId="77777777" w:rsidR="00D805E1" w:rsidRPr="00BE7669" w:rsidRDefault="00D805E1" w:rsidP="00F74803">
            <w:pPr>
              <w:jc w:val="center"/>
              <w:rPr>
                <w:color w:val="000000"/>
                <w:sz w:val="16"/>
                <w:szCs w:val="16"/>
                <w:lang w:val="it-IT" w:eastAsia="it-IT"/>
              </w:rPr>
            </w:pPr>
            <w:r w:rsidRPr="0094536D">
              <w:rPr>
                <w:color w:val="000000"/>
                <w:sz w:val="16"/>
                <w:szCs w:val="16"/>
              </w:rPr>
              <w:t>0.0796</w:t>
            </w:r>
          </w:p>
        </w:tc>
        <w:tc>
          <w:tcPr>
            <w:tcW w:w="165" w:type="pct"/>
            <w:tcBorders>
              <w:top w:val="nil"/>
              <w:left w:val="nil"/>
              <w:bottom w:val="single" w:sz="4" w:space="0" w:color="auto"/>
              <w:right w:val="single" w:sz="4" w:space="0" w:color="auto"/>
            </w:tcBorders>
            <w:vAlign w:val="center"/>
            <w:hideMark/>
          </w:tcPr>
          <w:p w14:paraId="65107198"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42E2CE0E"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1207C6E8"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4F666143"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25AE1CE9" w14:textId="77777777" w:rsidR="00D805E1" w:rsidRPr="00BE7669" w:rsidRDefault="00D805E1" w:rsidP="00F74803">
            <w:pPr>
              <w:jc w:val="center"/>
              <w:rPr>
                <w:color w:val="000000"/>
                <w:sz w:val="16"/>
                <w:szCs w:val="16"/>
                <w:lang w:val="it-IT" w:eastAsia="it-IT"/>
              </w:rPr>
            </w:pPr>
            <w:r w:rsidRPr="0094536D">
              <w:rPr>
                <w:color w:val="000000"/>
                <w:sz w:val="16"/>
                <w:szCs w:val="16"/>
              </w:rPr>
              <w:t>&lt; 0.01 (0.0051)</w:t>
            </w:r>
          </w:p>
        </w:tc>
        <w:tc>
          <w:tcPr>
            <w:tcW w:w="329" w:type="pct"/>
            <w:tcBorders>
              <w:top w:val="nil"/>
              <w:left w:val="nil"/>
              <w:bottom w:val="single" w:sz="4" w:space="0" w:color="auto"/>
              <w:right w:val="single" w:sz="4" w:space="0" w:color="auto"/>
            </w:tcBorders>
            <w:vAlign w:val="center"/>
            <w:hideMark/>
          </w:tcPr>
          <w:p w14:paraId="2397DAC2" w14:textId="77777777" w:rsidR="00D805E1" w:rsidRPr="00BE7669" w:rsidRDefault="00D805E1" w:rsidP="00F74803">
            <w:pPr>
              <w:jc w:val="center"/>
              <w:rPr>
                <w:color w:val="000000"/>
                <w:sz w:val="16"/>
                <w:szCs w:val="16"/>
                <w:lang w:val="it-IT" w:eastAsia="it-IT"/>
              </w:rPr>
            </w:pPr>
            <w:r w:rsidRPr="0094536D">
              <w:rPr>
                <w:b/>
                <w:bCs/>
                <w:color w:val="000000"/>
                <w:sz w:val="16"/>
                <w:szCs w:val="16"/>
              </w:rPr>
              <w:t>0.0954</w:t>
            </w:r>
          </w:p>
        </w:tc>
        <w:tc>
          <w:tcPr>
            <w:tcW w:w="192" w:type="pct"/>
            <w:vMerge/>
            <w:tcBorders>
              <w:top w:val="nil"/>
              <w:left w:val="single" w:sz="4" w:space="0" w:color="auto"/>
              <w:bottom w:val="single" w:sz="4" w:space="0" w:color="auto"/>
              <w:right w:val="single" w:sz="4" w:space="0" w:color="auto"/>
            </w:tcBorders>
            <w:vAlign w:val="center"/>
            <w:hideMark/>
          </w:tcPr>
          <w:p w14:paraId="13AFFC3A" w14:textId="77777777" w:rsidR="00D805E1" w:rsidRPr="00BE7669" w:rsidRDefault="00D805E1" w:rsidP="00F74803">
            <w:pPr>
              <w:rPr>
                <w:color w:val="000000"/>
                <w:sz w:val="16"/>
                <w:szCs w:val="16"/>
                <w:lang w:val="it-IT" w:eastAsia="it-IT"/>
              </w:rPr>
            </w:pPr>
          </w:p>
        </w:tc>
        <w:tc>
          <w:tcPr>
            <w:tcW w:w="438" w:type="pct"/>
            <w:vMerge/>
            <w:tcBorders>
              <w:left w:val="single" w:sz="4" w:space="0" w:color="auto"/>
              <w:right w:val="single" w:sz="8" w:space="0" w:color="auto"/>
            </w:tcBorders>
            <w:vAlign w:val="center"/>
          </w:tcPr>
          <w:p w14:paraId="616BF5F0" w14:textId="77777777" w:rsidR="00D805E1" w:rsidRPr="00BE7669" w:rsidRDefault="00D805E1" w:rsidP="00F74803">
            <w:pPr>
              <w:rPr>
                <w:color w:val="000000"/>
                <w:sz w:val="16"/>
                <w:szCs w:val="16"/>
                <w:lang w:val="it-IT" w:eastAsia="it-IT"/>
              </w:rPr>
            </w:pPr>
          </w:p>
        </w:tc>
      </w:tr>
      <w:tr w:rsidR="00D805E1" w:rsidRPr="00BF0B0D" w14:paraId="15B60CC9" w14:textId="77777777" w:rsidTr="00F74803">
        <w:trPr>
          <w:trHeight w:val="480"/>
        </w:trPr>
        <w:tc>
          <w:tcPr>
            <w:tcW w:w="393" w:type="pct"/>
            <w:vMerge/>
            <w:tcBorders>
              <w:left w:val="single" w:sz="8" w:space="0" w:color="auto"/>
              <w:right w:val="single" w:sz="4" w:space="0" w:color="auto"/>
            </w:tcBorders>
            <w:vAlign w:val="center"/>
            <w:hideMark/>
          </w:tcPr>
          <w:p w14:paraId="3C6D8EED" w14:textId="77777777" w:rsidR="00D805E1" w:rsidRPr="00BE7669" w:rsidRDefault="00D805E1" w:rsidP="00F74803">
            <w:pPr>
              <w:rPr>
                <w:color w:val="000000"/>
                <w:sz w:val="16"/>
                <w:szCs w:val="16"/>
                <w:lang w:val="it-IT" w:eastAsia="it-IT"/>
              </w:rPr>
            </w:pPr>
          </w:p>
        </w:tc>
        <w:tc>
          <w:tcPr>
            <w:tcW w:w="371" w:type="pct"/>
            <w:vMerge/>
            <w:tcBorders>
              <w:top w:val="nil"/>
              <w:left w:val="single" w:sz="4" w:space="0" w:color="auto"/>
              <w:bottom w:val="single" w:sz="8" w:space="0" w:color="000000"/>
              <w:right w:val="single" w:sz="4" w:space="0" w:color="auto"/>
            </w:tcBorders>
            <w:vAlign w:val="center"/>
            <w:hideMark/>
          </w:tcPr>
          <w:p w14:paraId="5210DCEF"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6BF8978F" w14:textId="77777777" w:rsidR="00D805E1" w:rsidRPr="00BE7669" w:rsidRDefault="00D805E1" w:rsidP="00F74803">
            <w:pPr>
              <w:rPr>
                <w:color w:val="000000"/>
                <w:sz w:val="16"/>
                <w:szCs w:val="16"/>
                <w:lang w:val="it-IT" w:eastAsia="it-IT"/>
              </w:rPr>
            </w:pPr>
          </w:p>
        </w:tc>
        <w:tc>
          <w:tcPr>
            <w:tcW w:w="240" w:type="pct"/>
            <w:vMerge/>
            <w:tcBorders>
              <w:top w:val="nil"/>
              <w:left w:val="single" w:sz="4" w:space="0" w:color="auto"/>
              <w:bottom w:val="single" w:sz="4" w:space="0" w:color="auto"/>
              <w:right w:val="single" w:sz="4" w:space="0" w:color="auto"/>
            </w:tcBorders>
            <w:vAlign w:val="center"/>
            <w:hideMark/>
          </w:tcPr>
          <w:p w14:paraId="3ADB47E1" w14:textId="77777777" w:rsidR="00D805E1" w:rsidRPr="00BE7669" w:rsidRDefault="00D805E1" w:rsidP="00F74803">
            <w:pPr>
              <w:rPr>
                <w:color w:val="000000"/>
                <w:sz w:val="16"/>
                <w:szCs w:val="16"/>
                <w:lang w:val="it-IT" w:eastAsia="it-IT"/>
              </w:rPr>
            </w:pPr>
          </w:p>
        </w:tc>
        <w:tc>
          <w:tcPr>
            <w:tcW w:w="244" w:type="pct"/>
            <w:vMerge/>
            <w:tcBorders>
              <w:top w:val="nil"/>
              <w:left w:val="single" w:sz="4" w:space="0" w:color="auto"/>
              <w:bottom w:val="single" w:sz="4" w:space="0" w:color="auto"/>
              <w:right w:val="single" w:sz="4" w:space="0" w:color="auto"/>
            </w:tcBorders>
            <w:vAlign w:val="center"/>
            <w:hideMark/>
          </w:tcPr>
          <w:p w14:paraId="09615131" w14:textId="77777777" w:rsidR="00D805E1" w:rsidRPr="00BE7669" w:rsidRDefault="00D805E1" w:rsidP="00F74803">
            <w:pPr>
              <w:rPr>
                <w:color w:val="000000"/>
                <w:sz w:val="16"/>
                <w:szCs w:val="16"/>
                <w:lang w:val="it-IT" w:eastAsia="it-IT"/>
              </w:rPr>
            </w:pPr>
          </w:p>
        </w:tc>
        <w:tc>
          <w:tcPr>
            <w:tcW w:w="216" w:type="pct"/>
            <w:vMerge/>
            <w:tcBorders>
              <w:top w:val="nil"/>
              <w:left w:val="single" w:sz="4" w:space="0" w:color="auto"/>
              <w:bottom w:val="single" w:sz="4" w:space="0" w:color="auto"/>
              <w:right w:val="single" w:sz="4" w:space="0" w:color="auto"/>
            </w:tcBorders>
            <w:vAlign w:val="center"/>
            <w:hideMark/>
          </w:tcPr>
          <w:p w14:paraId="75747F18" w14:textId="77777777" w:rsidR="00D805E1" w:rsidRPr="00BE7669" w:rsidRDefault="00D805E1" w:rsidP="00F74803">
            <w:pPr>
              <w:rPr>
                <w:color w:val="000000"/>
                <w:sz w:val="16"/>
                <w:szCs w:val="16"/>
                <w:lang w:val="it-IT" w:eastAsia="it-IT"/>
              </w:rPr>
            </w:pPr>
          </w:p>
        </w:tc>
        <w:tc>
          <w:tcPr>
            <w:tcW w:w="385" w:type="pct"/>
            <w:vMerge/>
            <w:tcBorders>
              <w:top w:val="nil"/>
              <w:left w:val="single" w:sz="4" w:space="0" w:color="auto"/>
              <w:bottom w:val="single" w:sz="4" w:space="0" w:color="auto"/>
              <w:right w:val="single" w:sz="4" w:space="0" w:color="auto"/>
            </w:tcBorders>
            <w:vAlign w:val="center"/>
            <w:hideMark/>
          </w:tcPr>
          <w:p w14:paraId="113CA1B3" w14:textId="77777777" w:rsidR="00D805E1" w:rsidRPr="00BE7669" w:rsidRDefault="00D805E1" w:rsidP="00F74803">
            <w:pPr>
              <w:rPr>
                <w:color w:val="000000"/>
                <w:sz w:val="16"/>
                <w:szCs w:val="16"/>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5E140BBE"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42136F4F" w14:textId="77777777" w:rsidR="00D805E1" w:rsidRPr="00BE7669" w:rsidRDefault="00D805E1" w:rsidP="00F74803">
            <w:pPr>
              <w:jc w:val="center"/>
              <w:rPr>
                <w:color w:val="000000"/>
                <w:sz w:val="16"/>
                <w:szCs w:val="16"/>
                <w:lang w:val="it-IT" w:eastAsia="it-IT"/>
              </w:rPr>
            </w:pPr>
            <w:r w:rsidRPr="0094536D">
              <w:rPr>
                <w:color w:val="000000"/>
                <w:sz w:val="16"/>
                <w:szCs w:val="16"/>
              </w:rPr>
              <w:t>Flesh</w:t>
            </w:r>
          </w:p>
        </w:tc>
        <w:tc>
          <w:tcPr>
            <w:tcW w:w="253" w:type="pct"/>
            <w:tcBorders>
              <w:top w:val="nil"/>
              <w:left w:val="nil"/>
              <w:bottom w:val="single" w:sz="4" w:space="0" w:color="auto"/>
              <w:right w:val="single" w:sz="4" w:space="0" w:color="auto"/>
            </w:tcBorders>
            <w:vAlign w:val="center"/>
            <w:hideMark/>
          </w:tcPr>
          <w:p w14:paraId="7EA20A21" w14:textId="77777777" w:rsidR="00D805E1" w:rsidRPr="00BE7669" w:rsidRDefault="00D805E1" w:rsidP="00F74803">
            <w:pPr>
              <w:jc w:val="center"/>
              <w:rPr>
                <w:color w:val="000000"/>
                <w:sz w:val="16"/>
                <w:szCs w:val="16"/>
                <w:lang w:val="it-IT" w:eastAsia="it-IT"/>
              </w:rPr>
            </w:pPr>
            <w:r w:rsidRPr="0094536D">
              <w:rPr>
                <w:color w:val="000000"/>
                <w:sz w:val="16"/>
                <w:szCs w:val="16"/>
              </w:rPr>
              <w:t>0.0863</w:t>
            </w:r>
          </w:p>
        </w:tc>
        <w:tc>
          <w:tcPr>
            <w:tcW w:w="165" w:type="pct"/>
            <w:tcBorders>
              <w:top w:val="nil"/>
              <w:left w:val="nil"/>
              <w:bottom w:val="single" w:sz="4" w:space="0" w:color="auto"/>
              <w:right w:val="single" w:sz="4" w:space="0" w:color="auto"/>
            </w:tcBorders>
            <w:vAlign w:val="center"/>
            <w:hideMark/>
          </w:tcPr>
          <w:p w14:paraId="296B8B6D"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1DD09CC2"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671A6EE1"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7C1C949D"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6F7E33EF"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4" w:space="0" w:color="auto"/>
              <w:right w:val="single" w:sz="4" w:space="0" w:color="auto"/>
            </w:tcBorders>
            <w:vAlign w:val="center"/>
            <w:hideMark/>
          </w:tcPr>
          <w:p w14:paraId="579B3D0D" w14:textId="77777777" w:rsidR="00D805E1" w:rsidRPr="00BE7669" w:rsidRDefault="00D805E1" w:rsidP="00F74803">
            <w:pPr>
              <w:jc w:val="center"/>
              <w:rPr>
                <w:color w:val="000000"/>
                <w:sz w:val="16"/>
                <w:szCs w:val="16"/>
                <w:lang w:val="it-IT" w:eastAsia="it-IT"/>
              </w:rPr>
            </w:pPr>
            <w:r w:rsidRPr="0094536D">
              <w:rPr>
                <w:color w:val="000000"/>
                <w:sz w:val="16"/>
                <w:szCs w:val="16"/>
              </w:rPr>
              <w:t>/</w:t>
            </w:r>
          </w:p>
        </w:tc>
        <w:tc>
          <w:tcPr>
            <w:tcW w:w="192" w:type="pct"/>
            <w:vMerge w:val="restart"/>
            <w:tcBorders>
              <w:top w:val="nil"/>
              <w:left w:val="single" w:sz="4" w:space="0" w:color="auto"/>
              <w:bottom w:val="single" w:sz="4" w:space="0" w:color="auto"/>
              <w:right w:val="single" w:sz="4" w:space="0" w:color="auto"/>
            </w:tcBorders>
            <w:vAlign w:val="center"/>
            <w:hideMark/>
          </w:tcPr>
          <w:p w14:paraId="798204D8" w14:textId="77777777" w:rsidR="00D805E1" w:rsidRPr="00BE7669" w:rsidRDefault="00D805E1" w:rsidP="00F74803">
            <w:pPr>
              <w:jc w:val="center"/>
              <w:rPr>
                <w:color w:val="000000"/>
                <w:sz w:val="16"/>
                <w:szCs w:val="16"/>
                <w:lang w:val="it-IT" w:eastAsia="it-IT"/>
              </w:rPr>
            </w:pPr>
            <w:r w:rsidRPr="00BE7669">
              <w:rPr>
                <w:color w:val="000000"/>
                <w:sz w:val="16"/>
                <w:szCs w:val="16"/>
                <w:lang w:val="it-IT" w:eastAsia="it-IT"/>
              </w:rPr>
              <w:t>3</w:t>
            </w:r>
          </w:p>
        </w:tc>
        <w:tc>
          <w:tcPr>
            <w:tcW w:w="438" w:type="pct"/>
            <w:vMerge/>
            <w:tcBorders>
              <w:left w:val="single" w:sz="4" w:space="0" w:color="auto"/>
              <w:right w:val="single" w:sz="8" w:space="0" w:color="auto"/>
            </w:tcBorders>
            <w:vAlign w:val="center"/>
          </w:tcPr>
          <w:p w14:paraId="0C00CC9B" w14:textId="77777777" w:rsidR="00D805E1" w:rsidRPr="00BE7669" w:rsidRDefault="00D805E1" w:rsidP="00F74803">
            <w:pPr>
              <w:rPr>
                <w:color w:val="000000"/>
                <w:sz w:val="16"/>
                <w:szCs w:val="16"/>
                <w:lang w:val="it-IT" w:eastAsia="it-IT"/>
              </w:rPr>
            </w:pPr>
          </w:p>
        </w:tc>
      </w:tr>
      <w:tr w:rsidR="00D805E1" w:rsidRPr="00BF0B0D" w14:paraId="2E959072" w14:textId="77777777" w:rsidTr="00F74803">
        <w:trPr>
          <w:trHeight w:val="480"/>
        </w:trPr>
        <w:tc>
          <w:tcPr>
            <w:tcW w:w="393" w:type="pct"/>
            <w:vMerge/>
            <w:tcBorders>
              <w:left w:val="single" w:sz="8" w:space="0" w:color="auto"/>
              <w:right w:val="single" w:sz="4" w:space="0" w:color="auto"/>
            </w:tcBorders>
            <w:vAlign w:val="center"/>
            <w:hideMark/>
          </w:tcPr>
          <w:p w14:paraId="04153086" w14:textId="77777777" w:rsidR="00D805E1" w:rsidRPr="00BE7669" w:rsidRDefault="00D805E1" w:rsidP="00F74803">
            <w:pPr>
              <w:rPr>
                <w:color w:val="000000"/>
                <w:sz w:val="16"/>
                <w:szCs w:val="16"/>
                <w:lang w:val="it-IT" w:eastAsia="it-IT"/>
              </w:rPr>
            </w:pPr>
          </w:p>
        </w:tc>
        <w:tc>
          <w:tcPr>
            <w:tcW w:w="371" w:type="pct"/>
            <w:vMerge/>
            <w:tcBorders>
              <w:top w:val="nil"/>
              <w:left w:val="single" w:sz="4" w:space="0" w:color="auto"/>
              <w:bottom w:val="single" w:sz="8" w:space="0" w:color="000000"/>
              <w:right w:val="single" w:sz="4" w:space="0" w:color="auto"/>
            </w:tcBorders>
            <w:vAlign w:val="center"/>
            <w:hideMark/>
          </w:tcPr>
          <w:p w14:paraId="3BF32C51"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7AF7FCA2" w14:textId="77777777" w:rsidR="00D805E1" w:rsidRPr="00BE7669" w:rsidRDefault="00D805E1" w:rsidP="00F74803">
            <w:pPr>
              <w:rPr>
                <w:color w:val="000000"/>
                <w:sz w:val="16"/>
                <w:szCs w:val="16"/>
                <w:lang w:val="it-IT" w:eastAsia="it-IT"/>
              </w:rPr>
            </w:pPr>
          </w:p>
        </w:tc>
        <w:tc>
          <w:tcPr>
            <w:tcW w:w="240" w:type="pct"/>
            <w:vMerge/>
            <w:tcBorders>
              <w:top w:val="nil"/>
              <w:left w:val="single" w:sz="4" w:space="0" w:color="auto"/>
              <w:bottom w:val="single" w:sz="4" w:space="0" w:color="auto"/>
              <w:right w:val="single" w:sz="4" w:space="0" w:color="auto"/>
            </w:tcBorders>
            <w:vAlign w:val="center"/>
            <w:hideMark/>
          </w:tcPr>
          <w:p w14:paraId="16A3D18F" w14:textId="77777777" w:rsidR="00D805E1" w:rsidRPr="00BE7669" w:rsidRDefault="00D805E1" w:rsidP="00F74803">
            <w:pPr>
              <w:rPr>
                <w:color w:val="000000"/>
                <w:sz w:val="16"/>
                <w:szCs w:val="16"/>
                <w:lang w:val="it-IT" w:eastAsia="it-IT"/>
              </w:rPr>
            </w:pPr>
          </w:p>
        </w:tc>
        <w:tc>
          <w:tcPr>
            <w:tcW w:w="244" w:type="pct"/>
            <w:vMerge/>
            <w:tcBorders>
              <w:top w:val="nil"/>
              <w:left w:val="single" w:sz="4" w:space="0" w:color="auto"/>
              <w:bottom w:val="single" w:sz="4" w:space="0" w:color="auto"/>
              <w:right w:val="single" w:sz="4" w:space="0" w:color="auto"/>
            </w:tcBorders>
            <w:vAlign w:val="center"/>
            <w:hideMark/>
          </w:tcPr>
          <w:p w14:paraId="25AB146C" w14:textId="77777777" w:rsidR="00D805E1" w:rsidRPr="00BE7669" w:rsidRDefault="00D805E1" w:rsidP="00F74803">
            <w:pPr>
              <w:rPr>
                <w:color w:val="000000"/>
                <w:sz w:val="16"/>
                <w:szCs w:val="16"/>
                <w:lang w:val="it-IT" w:eastAsia="it-IT"/>
              </w:rPr>
            </w:pPr>
          </w:p>
        </w:tc>
        <w:tc>
          <w:tcPr>
            <w:tcW w:w="216" w:type="pct"/>
            <w:vMerge/>
            <w:tcBorders>
              <w:top w:val="nil"/>
              <w:left w:val="single" w:sz="4" w:space="0" w:color="auto"/>
              <w:bottom w:val="single" w:sz="4" w:space="0" w:color="auto"/>
              <w:right w:val="single" w:sz="4" w:space="0" w:color="auto"/>
            </w:tcBorders>
            <w:vAlign w:val="center"/>
            <w:hideMark/>
          </w:tcPr>
          <w:p w14:paraId="2F3B32ED" w14:textId="77777777" w:rsidR="00D805E1" w:rsidRPr="00BE7669" w:rsidRDefault="00D805E1" w:rsidP="00F74803">
            <w:pPr>
              <w:rPr>
                <w:color w:val="000000"/>
                <w:sz w:val="16"/>
                <w:szCs w:val="16"/>
                <w:lang w:val="it-IT" w:eastAsia="it-IT"/>
              </w:rPr>
            </w:pPr>
          </w:p>
        </w:tc>
        <w:tc>
          <w:tcPr>
            <w:tcW w:w="385" w:type="pct"/>
            <w:vMerge/>
            <w:tcBorders>
              <w:top w:val="nil"/>
              <w:left w:val="single" w:sz="4" w:space="0" w:color="auto"/>
              <w:bottom w:val="single" w:sz="4" w:space="0" w:color="auto"/>
              <w:right w:val="single" w:sz="4" w:space="0" w:color="auto"/>
            </w:tcBorders>
            <w:vAlign w:val="center"/>
            <w:hideMark/>
          </w:tcPr>
          <w:p w14:paraId="0D1D70B6" w14:textId="77777777" w:rsidR="00D805E1" w:rsidRPr="00BE7669" w:rsidRDefault="00D805E1" w:rsidP="00F74803">
            <w:pPr>
              <w:rPr>
                <w:color w:val="000000"/>
                <w:sz w:val="16"/>
                <w:szCs w:val="16"/>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3D79BBF3"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022C3E36" w14:textId="77777777" w:rsidR="00D805E1" w:rsidRPr="00BE7669" w:rsidRDefault="00D805E1" w:rsidP="00F74803">
            <w:pPr>
              <w:jc w:val="center"/>
              <w:rPr>
                <w:color w:val="000000"/>
                <w:sz w:val="16"/>
                <w:szCs w:val="16"/>
                <w:lang w:val="it-IT" w:eastAsia="it-IT"/>
              </w:rPr>
            </w:pPr>
            <w:r w:rsidRPr="0094536D">
              <w:rPr>
                <w:color w:val="000000"/>
                <w:sz w:val="16"/>
                <w:szCs w:val="16"/>
              </w:rPr>
              <w:t>Whole fruit</w:t>
            </w:r>
          </w:p>
        </w:tc>
        <w:tc>
          <w:tcPr>
            <w:tcW w:w="253" w:type="pct"/>
            <w:tcBorders>
              <w:top w:val="nil"/>
              <w:left w:val="nil"/>
              <w:bottom w:val="single" w:sz="4" w:space="0" w:color="auto"/>
              <w:right w:val="single" w:sz="4" w:space="0" w:color="auto"/>
            </w:tcBorders>
            <w:vAlign w:val="center"/>
            <w:hideMark/>
          </w:tcPr>
          <w:p w14:paraId="765B446D" w14:textId="77777777" w:rsidR="00D805E1" w:rsidRPr="00BE7669" w:rsidRDefault="00D805E1" w:rsidP="00F74803">
            <w:pPr>
              <w:jc w:val="center"/>
              <w:rPr>
                <w:color w:val="000000"/>
                <w:sz w:val="16"/>
                <w:szCs w:val="16"/>
                <w:lang w:val="it-IT" w:eastAsia="it-IT"/>
              </w:rPr>
            </w:pPr>
            <w:r w:rsidRPr="0094536D">
              <w:rPr>
                <w:color w:val="000000"/>
                <w:sz w:val="16"/>
                <w:szCs w:val="16"/>
              </w:rPr>
              <w:t>0.0799</w:t>
            </w:r>
          </w:p>
        </w:tc>
        <w:tc>
          <w:tcPr>
            <w:tcW w:w="165" w:type="pct"/>
            <w:tcBorders>
              <w:top w:val="nil"/>
              <w:left w:val="nil"/>
              <w:bottom w:val="single" w:sz="4" w:space="0" w:color="auto"/>
              <w:right w:val="single" w:sz="4" w:space="0" w:color="auto"/>
            </w:tcBorders>
            <w:vAlign w:val="center"/>
            <w:hideMark/>
          </w:tcPr>
          <w:p w14:paraId="265D0D40"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5AD22032"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4A2A1719"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4BC4FA5D"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5EC5AB48"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4" w:space="0" w:color="auto"/>
              <w:right w:val="single" w:sz="4" w:space="0" w:color="auto"/>
            </w:tcBorders>
            <w:vAlign w:val="center"/>
            <w:hideMark/>
          </w:tcPr>
          <w:p w14:paraId="6048DFC4" w14:textId="77777777" w:rsidR="00D805E1" w:rsidRPr="00BE7669" w:rsidRDefault="00D805E1" w:rsidP="00F74803">
            <w:pPr>
              <w:jc w:val="center"/>
              <w:rPr>
                <w:color w:val="000000"/>
                <w:sz w:val="16"/>
                <w:szCs w:val="16"/>
                <w:lang w:val="it-IT" w:eastAsia="it-IT"/>
              </w:rPr>
            </w:pPr>
            <w:r w:rsidRPr="0094536D">
              <w:rPr>
                <w:b/>
                <w:bCs/>
                <w:color w:val="000000"/>
                <w:sz w:val="16"/>
                <w:szCs w:val="16"/>
              </w:rPr>
              <w:t>0.0931</w:t>
            </w:r>
          </w:p>
        </w:tc>
        <w:tc>
          <w:tcPr>
            <w:tcW w:w="192" w:type="pct"/>
            <w:vMerge/>
            <w:tcBorders>
              <w:top w:val="nil"/>
              <w:left w:val="single" w:sz="4" w:space="0" w:color="auto"/>
              <w:bottom w:val="single" w:sz="4" w:space="0" w:color="auto"/>
              <w:right w:val="single" w:sz="4" w:space="0" w:color="auto"/>
            </w:tcBorders>
            <w:vAlign w:val="center"/>
            <w:hideMark/>
          </w:tcPr>
          <w:p w14:paraId="66BD50A5" w14:textId="77777777" w:rsidR="00D805E1" w:rsidRPr="00BE7669" w:rsidRDefault="00D805E1" w:rsidP="00F74803">
            <w:pPr>
              <w:rPr>
                <w:color w:val="000000"/>
                <w:sz w:val="16"/>
                <w:szCs w:val="16"/>
                <w:lang w:val="it-IT" w:eastAsia="it-IT"/>
              </w:rPr>
            </w:pPr>
          </w:p>
        </w:tc>
        <w:tc>
          <w:tcPr>
            <w:tcW w:w="438" w:type="pct"/>
            <w:vMerge/>
            <w:tcBorders>
              <w:left w:val="single" w:sz="4" w:space="0" w:color="auto"/>
              <w:right w:val="single" w:sz="8" w:space="0" w:color="auto"/>
            </w:tcBorders>
            <w:vAlign w:val="center"/>
          </w:tcPr>
          <w:p w14:paraId="07CBC01B" w14:textId="77777777" w:rsidR="00D805E1" w:rsidRPr="00BE7669" w:rsidRDefault="00D805E1" w:rsidP="00F74803">
            <w:pPr>
              <w:rPr>
                <w:color w:val="000000"/>
                <w:sz w:val="16"/>
                <w:szCs w:val="16"/>
                <w:lang w:val="it-IT" w:eastAsia="it-IT"/>
              </w:rPr>
            </w:pPr>
          </w:p>
        </w:tc>
      </w:tr>
      <w:tr w:rsidR="00D805E1" w:rsidRPr="00BF0B0D" w14:paraId="133B9F59" w14:textId="77777777" w:rsidTr="00F74803">
        <w:trPr>
          <w:trHeight w:val="480"/>
        </w:trPr>
        <w:tc>
          <w:tcPr>
            <w:tcW w:w="393" w:type="pct"/>
            <w:vMerge/>
            <w:tcBorders>
              <w:left w:val="single" w:sz="8" w:space="0" w:color="auto"/>
              <w:right w:val="single" w:sz="4" w:space="0" w:color="auto"/>
            </w:tcBorders>
            <w:vAlign w:val="center"/>
            <w:hideMark/>
          </w:tcPr>
          <w:p w14:paraId="3AD32794" w14:textId="77777777" w:rsidR="00D805E1" w:rsidRPr="00BE7669" w:rsidRDefault="00D805E1" w:rsidP="00F74803">
            <w:pPr>
              <w:rPr>
                <w:color w:val="000000"/>
                <w:sz w:val="16"/>
                <w:szCs w:val="16"/>
                <w:lang w:val="it-IT" w:eastAsia="it-IT"/>
              </w:rPr>
            </w:pPr>
          </w:p>
        </w:tc>
        <w:tc>
          <w:tcPr>
            <w:tcW w:w="371" w:type="pct"/>
            <w:vMerge/>
            <w:tcBorders>
              <w:top w:val="nil"/>
              <w:left w:val="single" w:sz="4" w:space="0" w:color="auto"/>
              <w:bottom w:val="single" w:sz="8" w:space="0" w:color="000000"/>
              <w:right w:val="single" w:sz="4" w:space="0" w:color="auto"/>
            </w:tcBorders>
            <w:vAlign w:val="center"/>
            <w:hideMark/>
          </w:tcPr>
          <w:p w14:paraId="51A21B27"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52F87E75" w14:textId="77777777" w:rsidR="00D805E1" w:rsidRPr="00BE7669" w:rsidRDefault="00D805E1" w:rsidP="00F74803">
            <w:pPr>
              <w:rPr>
                <w:color w:val="000000"/>
                <w:sz w:val="16"/>
                <w:szCs w:val="16"/>
                <w:lang w:val="it-IT" w:eastAsia="it-IT"/>
              </w:rPr>
            </w:pPr>
          </w:p>
        </w:tc>
        <w:tc>
          <w:tcPr>
            <w:tcW w:w="240" w:type="pct"/>
            <w:vMerge w:val="restart"/>
            <w:tcBorders>
              <w:top w:val="nil"/>
              <w:left w:val="single" w:sz="4" w:space="0" w:color="auto"/>
              <w:bottom w:val="single" w:sz="8" w:space="0" w:color="000000"/>
              <w:right w:val="single" w:sz="4" w:space="0" w:color="auto"/>
            </w:tcBorders>
            <w:vAlign w:val="center"/>
            <w:hideMark/>
          </w:tcPr>
          <w:p w14:paraId="22183FCC" w14:textId="77777777" w:rsidR="00D805E1" w:rsidRPr="00BE7669" w:rsidRDefault="00D805E1" w:rsidP="00F74803">
            <w:pPr>
              <w:jc w:val="center"/>
              <w:rPr>
                <w:color w:val="000000"/>
                <w:sz w:val="16"/>
                <w:szCs w:val="16"/>
                <w:lang w:val="it-IT" w:eastAsia="it-IT"/>
              </w:rPr>
            </w:pPr>
            <w:r w:rsidRPr="0094536D">
              <w:rPr>
                <w:color w:val="000000"/>
                <w:sz w:val="16"/>
                <w:szCs w:val="16"/>
              </w:rPr>
              <w:t>154.8</w:t>
            </w:r>
          </w:p>
        </w:tc>
        <w:tc>
          <w:tcPr>
            <w:tcW w:w="244" w:type="pct"/>
            <w:vMerge w:val="restart"/>
            <w:tcBorders>
              <w:top w:val="nil"/>
              <w:left w:val="single" w:sz="4" w:space="0" w:color="auto"/>
              <w:bottom w:val="single" w:sz="8" w:space="0" w:color="000000"/>
              <w:right w:val="single" w:sz="4" w:space="0" w:color="auto"/>
            </w:tcBorders>
            <w:vAlign w:val="center"/>
            <w:hideMark/>
          </w:tcPr>
          <w:p w14:paraId="1754412A" w14:textId="77777777" w:rsidR="00D805E1" w:rsidRPr="00BE7669" w:rsidRDefault="00D805E1" w:rsidP="00F74803">
            <w:pPr>
              <w:jc w:val="center"/>
              <w:rPr>
                <w:color w:val="000000"/>
                <w:sz w:val="16"/>
                <w:szCs w:val="16"/>
                <w:lang w:val="it-IT" w:eastAsia="it-IT"/>
              </w:rPr>
            </w:pPr>
            <w:r w:rsidRPr="0094536D">
              <w:rPr>
                <w:color w:val="000000"/>
                <w:sz w:val="16"/>
                <w:szCs w:val="16"/>
              </w:rPr>
              <w:t>967</w:t>
            </w:r>
          </w:p>
        </w:tc>
        <w:tc>
          <w:tcPr>
            <w:tcW w:w="216" w:type="pct"/>
            <w:vMerge w:val="restart"/>
            <w:tcBorders>
              <w:top w:val="nil"/>
              <w:left w:val="single" w:sz="4" w:space="0" w:color="auto"/>
              <w:bottom w:val="single" w:sz="8" w:space="0" w:color="000000"/>
              <w:right w:val="single" w:sz="4" w:space="0" w:color="auto"/>
            </w:tcBorders>
            <w:vAlign w:val="center"/>
            <w:hideMark/>
          </w:tcPr>
          <w:p w14:paraId="1654A9BF" w14:textId="77777777" w:rsidR="00D805E1" w:rsidRPr="00BE7669" w:rsidRDefault="00D805E1" w:rsidP="00F74803">
            <w:pPr>
              <w:jc w:val="center"/>
              <w:rPr>
                <w:color w:val="000000"/>
                <w:sz w:val="16"/>
                <w:szCs w:val="16"/>
                <w:lang w:val="it-IT" w:eastAsia="it-IT"/>
              </w:rPr>
            </w:pPr>
            <w:r w:rsidRPr="0094536D">
              <w:rPr>
                <w:color w:val="000000"/>
                <w:sz w:val="16"/>
                <w:szCs w:val="16"/>
              </w:rPr>
              <w:t>16</w:t>
            </w:r>
          </w:p>
        </w:tc>
        <w:tc>
          <w:tcPr>
            <w:tcW w:w="385" w:type="pct"/>
            <w:vMerge w:val="restart"/>
            <w:tcBorders>
              <w:top w:val="nil"/>
              <w:left w:val="single" w:sz="4" w:space="0" w:color="auto"/>
              <w:bottom w:val="single" w:sz="8" w:space="0" w:color="000000"/>
              <w:right w:val="single" w:sz="4" w:space="0" w:color="auto"/>
            </w:tcBorders>
            <w:vAlign w:val="center"/>
            <w:hideMark/>
          </w:tcPr>
          <w:p w14:paraId="4900D4C9" w14:textId="77777777" w:rsidR="00D805E1" w:rsidRPr="00BE7669" w:rsidRDefault="00D805E1" w:rsidP="00F74803">
            <w:pPr>
              <w:jc w:val="center"/>
              <w:rPr>
                <w:color w:val="000000"/>
                <w:sz w:val="16"/>
                <w:szCs w:val="16"/>
                <w:lang w:val="it-IT" w:eastAsia="it-IT"/>
              </w:rPr>
            </w:pPr>
            <w:r w:rsidRPr="0094536D">
              <w:rPr>
                <w:color w:val="000000"/>
                <w:sz w:val="16"/>
                <w:szCs w:val="16"/>
              </w:rPr>
              <w:t>06/07/2021</w:t>
            </w:r>
          </w:p>
        </w:tc>
        <w:tc>
          <w:tcPr>
            <w:tcW w:w="322" w:type="pct"/>
            <w:vMerge/>
            <w:tcBorders>
              <w:top w:val="nil"/>
              <w:left w:val="single" w:sz="4" w:space="0" w:color="auto"/>
              <w:bottom w:val="single" w:sz="8" w:space="0" w:color="000000"/>
              <w:right w:val="single" w:sz="4" w:space="0" w:color="auto"/>
            </w:tcBorders>
            <w:vAlign w:val="center"/>
            <w:hideMark/>
          </w:tcPr>
          <w:p w14:paraId="3FEFF90A"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7431BC30" w14:textId="77777777" w:rsidR="00D805E1" w:rsidRPr="00BE7669" w:rsidRDefault="00D805E1" w:rsidP="00F74803">
            <w:pPr>
              <w:jc w:val="center"/>
              <w:rPr>
                <w:color w:val="000000"/>
                <w:sz w:val="16"/>
                <w:szCs w:val="16"/>
                <w:lang w:val="it-IT" w:eastAsia="it-IT"/>
              </w:rPr>
            </w:pPr>
            <w:r w:rsidRPr="0094536D">
              <w:rPr>
                <w:color w:val="000000"/>
                <w:sz w:val="16"/>
                <w:szCs w:val="16"/>
              </w:rPr>
              <w:t>Flesh</w:t>
            </w:r>
          </w:p>
        </w:tc>
        <w:tc>
          <w:tcPr>
            <w:tcW w:w="253" w:type="pct"/>
            <w:tcBorders>
              <w:top w:val="nil"/>
              <w:left w:val="nil"/>
              <w:bottom w:val="single" w:sz="4" w:space="0" w:color="auto"/>
              <w:right w:val="single" w:sz="4" w:space="0" w:color="auto"/>
            </w:tcBorders>
            <w:vAlign w:val="center"/>
            <w:hideMark/>
          </w:tcPr>
          <w:p w14:paraId="330D692F" w14:textId="77777777" w:rsidR="00D805E1" w:rsidRPr="00BE7669" w:rsidRDefault="00D805E1" w:rsidP="00F74803">
            <w:pPr>
              <w:jc w:val="center"/>
              <w:rPr>
                <w:color w:val="000000"/>
                <w:sz w:val="16"/>
                <w:szCs w:val="16"/>
                <w:lang w:val="it-IT" w:eastAsia="it-IT"/>
              </w:rPr>
            </w:pPr>
            <w:r w:rsidRPr="0094536D">
              <w:rPr>
                <w:color w:val="000000"/>
                <w:sz w:val="16"/>
                <w:szCs w:val="16"/>
              </w:rPr>
              <w:t>0.0474</w:t>
            </w:r>
          </w:p>
        </w:tc>
        <w:tc>
          <w:tcPr>
            <w:tcW w:w="165" w:type="pct"/>
            <w:tcBorders>
              <w:top w:val="nil"/>
              <w:left w:val="nil"/>
              <w:bottom w:val="single" w:sz="4" w:space="0" w:color="auto"/>
              <w:right w:val="single" w:sz="4" w:space="0" w:color="auto"/>
            </w:tcBorders>
            <w:vAlign w:val="center"/>
            <w:hideMark/>
          </w:tcPr>
          <w:p w14:paraId="248911B5"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39791A3B"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75F01C3A"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1777D243"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6ACA0B1C" w14:textId="77777777" w:rsidR="00D805E1" w:rsidRPr="00BE7669" w:rsidRDefault="00D805E1" w:rsidP="00F74803">
            <w:pPr>
              <w:jc w:val="center"/>
              <w:rPr>
                <w:color w:val="000000"/>
                <w:sz w:val="16"/>
                <w:szCs w:val="16"/>
                <w:lang w:val="it-IT" w:eastAsia="it-IT"/>
              </w:rPr>
            </w:pPr>
            <w:r w:rsidRPr="0094536D">
              <w:rPr>
                <w:color w:val="000000"/>
                <w:sz w:val="16"/>
                <w:szCs w:val="16"/>
              </w:rPr>
              <w:t>&lt; 0.01 (0.0061)</w:t>
            </w:r>
          </w:p>
        </w:tc>
        <w:tc>
          <w:tcPr>
            <w:tcW w:w="329" w:type="pct"/>
            <w:tcBorders>
              <w:top w:val="nil"/>
              <w:left w:val="nil"/>
              <w:bottom w:val="single" w:sz="4" w:space="0" w:color="auto"/>
              <w:right w:val="single" w:sz="4" w:space="0" w:color="auto"/>
            </w:tcBorders>
            <w:vAlign w:val="center"/>
            <w:hideMark/>
          </w:tcPr>
          <w:p w14:paraId="641928E8" w14:textId="77777777" w:rsidR="00D805E1" w:rsidRPr="00BE7669" w:rsidRDefault="00D805E1" w:rsidP="00F74803">
            <w:pPr>
              <w:jc w:val="center"/>
              <w:rPr>
                <w:color w:val="000000"/>
                <w:sz w:val="16"/>
                <w:szCs w:val="16"/>
                <w:lang w:val="it-IT" w:eastAsia="it-IT"/>
              </w:rPr>
            </w:pPr>
            <w:r w:rsidRPr="0094536D">
              <w:rPr>
                <w:color w:val="000000"/>
                <w:sz w:val="16"/>
                <w:szCs w:val="16"/>
              </w:rPr>
              <w:t>/</w:t>
            </w:r>
          </w:p>
        </w:tc>
        <w:tc>
          <w:tcPr>
            <w:tcW w:w="192" w:type="pct"/>
            <w:vMerge w:val="restart"/>
            <w:tcBorders>
              <w:top w:val="nil"/>
              <w:left w:val="single" w:sz="4" w:space="0" w:color="auto"/>
              <w:bottom w:val="single" w:sz="4" w:space="0" w:color="auto"/>
              <w:right w:val="single" w:sz="4" w:space="0" w:color="auto"/>
            </w:tcBorders>
            <w:vAlign w:val="center"/>
            <w:hideMark/>
          </w:tcPr>
          <w:p w14:paraId="34433050" w14:textId="77777777" w:rsidR="00D805E1" w:rsidRPr="00BE7669" w:rsidRDefault="00D805E1" w:rsidP="00F74803">
            <w:pPr>
              <w:jc w:val="center"/>
              <w:rPr>
                <w:color w:val="000000"/>
                <w:sz w:val="16"/>
                <w:szCs w:val="16"/>
                <w:lang w:val="it-IT" w:eastAsia="it-IT"/>
              </w:rPr>
            </w:pPr>
            <w:r w:rsidRPr="00BE7669">
              <w:rPr>
                <w:color w:val="000000"/>
                <w:sz w:val="16"/>
                <w:szCs w:val="16"/>
                <w:lang w:val="it-IT" w:eastAsia="it-IT"/>
              </w:rPr>
              <w:t>7</w:t>
            </w:r>
          </w:p>
        </w:tc>
        <w:tc>
          <w:tcPr>
            <w:tcW w:w="438" w:type="pct"/>
            <w:vMerge/>
            <w:tcBorders>
              <w:left w:val="single" w:sz="4" w:space="0" w:color="auto"/>
              <w:right w:val="single" w:sz="8" w:space="0" w:color="auto"/>
            </w:tcBorders>
            <w:vAlign w:val="center"/>
          </w:tcPr>
          <w:p w14:paraId="10A13359" w14:textId="77777777" w:rsidR="00D805E1" w:rsidRPr="00BE7669" w:rsidRDefault="00D805E1" w:rsidP="00F74803">
            <w:pPr>
              <w:rPr>
                <w:color w:val="000000"/>
                <w:sz w:val="16"/>
                <w:szCs w:val="16"/>
                <w:lang w:val="it-IT" w:eastAsia="it-IT"/>
              </w:rPr>
            </w:pPr>
          </w:p>
        </w:tc>
      </w:tr>
      <w:tr w:rsidR="00D805E1" w:rsidRPr="00BF0B0D" w14:paraId="298A498D" w14:textId="77777777" w:rsidTr="00F74803">
        <w:trPr>
          <w:trHeight w:val="480"/>
        </w:trPr>
        <w:tc>
          <w:tcPr>
            <w:tcW w:w="393" w:type="pct"/>
            <w:vMerge/>
            <w:tcBorders>
              <w:left w:val="single" w:sz="8" w:space="0" w:color="auto"/>
              <w:right w:val="single" w:sz="4" w:space="0" w:color="auto"/>
            </w:tcBorders>
            <w:vAlign w:val="center"/>
            <w:hideMark/>
          </w:tcPr>
          <w:p w14:paraId="715CCDC7" w14:textId="77777777" w:rsidR="00D805E1" w:rsidRPr="00BE7669" w:rsidRDefault="00D805E1" w:rsidP="00F74803">
            <w:pPr>
              <w:rPr>
                <w:color w:val="000000"/>
                <w:sz w:val="16"/>
                <w:szCs w:val="16"/>
                <w:lang w:val="it-IT" w:eastAsia="it-IT"/>
              </w:rPr>
            </w:pPr>
          </w:p>
        </w:tc>
        <w:tc>
          <w:tcPr>
            <w:tcW w:w="371" w:type="pct"/>
            <w:vMerge/>
            <w:tcBorders>
              <w:top w:val="nil"/>
              <w:left w:val="single" w:sz="4" w:space="0" w:color="auto"/>
              <w:bottom w:val="single" w:sz="8" w:space="0" w:color="000000"/>
              <w:right w:val="single" w:sz="4" w:space="0" w:color="auto"/>
            </w:tcBorders>
            <w:vAlign w:val="center"/>
            <w:hideMark/>
          </w:tcPr>
          <w:p w14:paraId="104F5131"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4DEA8F0E" w14:textId="77777777" w:rsidR="00D805E1" w:rsidRPr="00BE7669" w:rsidRDefault="00D805E1" w:rsidP="00F74803">
            <w:pPr>
              <w:rPr>
                <w:color w:val="000000"/>
                <w:sz w:val="16"/>
                <w:szCs w:val="16"/>
                <w:lang w:val="it-IT" w:eastAsia="it-IT"/>
              </w:rPr>
            </w:pPr>
          </w:p>
        </w:tc>
        <w:tc>
          <w:tcPr>
            <w:tcW w:w="240" w:type="pct"/>
            <w:vMerge/>
            <w:tcBorders>
              <w:top w:val="nil"/>
              <w:left w:val="single" w:sz="4" w:space="0" w:color="auto"/>
              <w:bottom w:val="single" w:sz="8" w:space="0" w:color="000000"/>
              <w:right w:val="single" w:sz="4" w:space="0" w:color="auto"/>
            </w:tcBorders>
            <w:vAlign w:val="center"/>
            <w:hideMark/>
          </w:tcPr>
          <w:p w14:paraId="3A7EE627" w14:textId="77777777" w:rsidR="00D805E1" w:rsidRPr="00BE7669" w:rsidRDefault="00D805E1" w:rsidP="00F74803">
            <w:pPr>
              <w:rPr>
                <w:color w:val="000000"/>
                <w:sz w:val="16"/>
                <w:szCs w:val="16"/>
                <w:lang w:val="it-IT" w:eastAsia="it-IT"/>
              </w:rPr>
            </w:pPr>
          </w:p>
        </w:tc>
        <w:tc>
          <w:tcPr>
            <w:tcW w:w="244" w:type="pct"/>
            <w:vMerge/>
            <w:tcBorders>
              <w:top w:val="nil"/>
              <w:left w:val="single" w:sz="4" w:space="0" w:color="auto"/>
              <w:bottom w:val="single" w:sz="8" w:space="0" w:color="000000"/>
              <w:right w:val="single" w:sz="4" w:space="0" w:color="auto"/>
            </w:tcBorders>
            <w:vAlign w:val="center"/>
            <w:hideMark/>
          </w:tcPr>
          <w:p w14:paraId="31502662" w14:textId="77777777" w:rsidR="00D805E1" w:rsidRPr="00BE7669" w:rsidRDefault="00D805E1" w:rsidP="00F74803">
            <w:pPr>
              <w:rPr>
                <w:color w:val="000000"/>
                <w:sz w:val="16"/>
                <w:szCs w:val="16"/>
                <w:lang w:val="it-IT" w:eastAsia="it-IT"/>
              </w:rPr>
            </w:pPr>
          </w:p>
        </w:tc>
        <w:tc>
          <w:tcPr>
            <w:tcW w:w="216" w:type="pct"/>
            <w:vMerge/>
            <w:tcBorders>
              <w:top w:val="nil"/>
              <w:left w:val="single" w:sz="4" w:space="0" w:color="auto"/>
              <w:bottom w:val="single" w:sz="8" w:space="0" w:color="000000"/>
              <w:right w:val="single" w:sz="4" w:space="0" w:color="auto"/>
            </w:tcBorders>
            <w:vAlign w:val="center"/>
            <w:hideMark/>
          </w:tcPr>
          <w:p w14:paraId="6ADD4AA0" w14:textId="77777777" w:rsidR="00D805E1" w:rsidRPr="00BE7669" w:rsidRDefault="00D805E1" w:rsidP="00F74803">
            <w:pPr>
              <w:rPr>
                <w:color w:val="000000"/>
                <w:sz w:val="16"/>
                <w:szCs w:val="16"/>
                <w:lang w:val="it-IT" w:eastAsia="it-IT"/>
              </w:rPr>
            </w:pPr>
          </w:p>
        </w:tc>
        <w:tc>
          <w:tcPr>
            <w:tcW w:w="385" w:type="pct"/>
            <w:vMerge/>
            <w:tcBorders>
              <w:top w:val="nil"/>
              <w:left w:val="single" w:sz="4" w:space="0" w:color="auto"/>
              <w:bottom w:val="single" w:sz="8" w:space="0" w:color="000000"/>
              <w:right w:val="single" w:sz="4" w:space="0" w:color="auto"/>
            </w:tcBorders>
            <w:vAlign w:val="center"/>
            <w:hideMark/>
          </w:tcPr>
          <w:p w14:paraId="4684D1D6" w14:textId="77777777" w:rsidR="00D805E1" w:rsidRPr="00BE7669" w:rsidRDefault="00D805E1" w:rsidP="00F74803">
            <w:pPr>
              <w:rPr>
                <w:color w:val="000000"/>
                <w:sz w:val="16"/>
                <w:szCs w:val="16"/>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7072E65E"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02FC8602" w14:textId="77777777" w:rsidR="00D805E1" w:rsidRPr="00BE7669" w:rsidRDefault="00D805E1" w:rsidP="00F74803">
            <w:pPr>
              <w:jc w:val="center"/>
              <w:rPr>
                <w:color w:val="000000"/>
                <w:sz w:val="16"/>
                <w:szCs w:val="16"/>
                <w:lang w:val="it-IT" w:eastAsia="it-IT"/>
              </w:rPr>
            </w:pPr>
            <w:r w:rsidRPr="0094536D">
              <w:rPr>
                <w:color w:val="000000"/>
                <w:sz w:val="16"/>
                <w:szCs w:val="16"/>
              </w:rPr>
              <w:t>Whole fruit</w:t>
            </w:r>
          </w:p>
        </w:tc>
        <w:tc>
          <w:tcPr>
            <w:tcW w:w="253" w:type="pct"/>
            <w:tcBorders>
              <w:top w:val="nil"/>
              <w:left w:val="nil"/>
              <w:bottom w:val="single" w:sz="4" w:space="0" w:color="auto"/>
              <w:right w:val="single" w:sz="4" w:space="0" w:color="auto"/>
            </w:tcBorders>
            <w:vAlign w:val="center"/>
            <w:hideMark/>
          </w:tcPr>
          <w:p w14:paraId="2CADB6E5" w14:textId="77777777" w:rsidR="00D805E1" w:rsidRPr="00BE7669" w:rsidRDefault="00D805E1" w:rsidP="00F74803">
            <w:pPr>
              <w:jc w:val="center"/>
              <w:rPr>
                <w:color w:val="000000"/>
                <w:sz w:val="16"/>
                <w:szCs w:val="16"/>
                <w:lang w:val="it-IT" w:eastAsia="it-IT"/>
              </w:rPr>
            </w:pPr>
            <w:r w:rsidRPr="0094536D">
              <w:rPr>
                <w:color w:val="000000"/>
                <w:sz w:val="16"/>
                <w:szCs w:val="16"/>
              </w:rPr>
              <w:t>0.0438</w:t>
            </w:r>
          </w:p>
        </w:tc>
        <w:tc>
          <w:tcPr>
            <w:tcW w:w="165" w:type="pct"/>
            <w:tcBorders>
              <w:top w:val="nil"/>
              <w:left w:val="nil"/>
              <w:bottom w:val="single" w:sz="4" w:space="0" w:color="auto"/>
              <w:right w:val="single" w:sz="4" w:space="0" w:color="auto"/>
            </w:tcBorders>
            <w:vAlign w:val="center"/>
            <w:hideMark/>
          </w:tcPr>
          <w:p w14:paraId="1F4E4391"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1882CA06"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6C8D126E"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7B090662"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2446EAB2" w14:textId="77777777" w:rsidR="00D805E1" w:rsidRPr="00BE7669" w:rsidRDefault="00D805E1" w:rsidP="00F74803">
            <w:pPr>
              <w:jc w:val="center"/>
              <w:rPr>
                <w:color w:val="000000"/>
                <w:sz w:val="16"/>
                <w:szCs w:val="16"/>
                <w:lang w:val="it-IT" w:eastAsia="it-IT"/>
              </w:rPr>
            </w:pPr>
            <w:r w:rsidRPr="0094536D">
              <w:rPr>
                <w:color w:val="000000"/>
                <w:sz w:val="16"/>
                <w:szCs w:val="16"/>
              </w:rPr>
              <w:t>&lt; 0.01 (0.0056)</w:t>
            </w:r>
          </w:p>
        </w:tc>
        <w:tc>
          <w:tcPr>
            <w:tcW w:w="329" w:type="pct"/>
            <w:tcBorders>
              <w:top w:val="nil"/>
              <w:left w:val="nil"/>
              <w:bottom w:val="single" w:sz="4" w:space="0" w:color="auto"/>
              <w:right w:val="single" w:sz="4" w:space="0" w:color="auto"/>
            </w:tcBorders>
            <w:vAlign w:val="center"/>
            <w:hideMark/>
          </w:tcPr>
          <w:p w14:paraId="4FA66357" w14:textId="77777777" w:rsidR="00D805E1" w:rsidRPr="00BE7669" w:rsidRDefault="00D805E1" w:rsidP="00F74803">
            <w:pPr>
              <w:jc w:val="center"/>
              <w:rPr>
                <w:color w:val="000000"/>
                <w:sz w:val="16"/>
                <w:szCs w:val="16"/>
                <w:lang w:val="it-IT" w:eastAsia="it-IT"/>
              </w:rPr>
            </w:pPr>
            <w:r w:rsidRPr="0094536D">
              <w:rPr>
                <w:b/>
                <w:bCs/>
                <w:color w:val="000000"/>
                <w:sz w:val="16"/>
                <w:szCs w:val="16"/>
              </w:rPr>
              <w:t>0.0598</w:t>
            </w:r>
          </w:p>
        </w:tc>
        <w:tc>
          <w:tcPr>
            <w:tcW w:w="192" w:type="pct"/>
            <w:vMerge/>
            <w:tcBorders>
              <w:top w:val="nil"/>
              <w:left w:val="single" w:sz="4" w:space="0" w:color="auto"/>
              <w:bottom w:val="single" w:sz="4" w:space="0" w:color="auto"/>
              <w:right w:val="single" w:sz="4" w:space="0" w:color="auto"/>
            </w:tcBorders>
            <w:vAlign w:val="center"/>
            <w:hideMark/>
          </w:tcPr>
          <w:p w14:paraId="3D3DCEAE" w14:textId="77777777" w:rsidR="00D805E1" w:rsidRPr="00BE7669" w:rsidRDefault="00D805E1" w:rsidP="00F74803">
            <w:pPr>
              <w:rPr>
                <w:color w:val="000000"/>
                <w:sz w:val="16"/>
                <w:szCs w:val="16"/>
                <w:lang w:val="it-IT" w:eastAsia="it-IT"/>
              </w:rPr>
            </w:pPr>
          </w:p>
        </w:tc>
        <w:tc>
          <w:tcPr>
            <w:tcW w:w="438" w:type="pct"/>
            <w:vMerge/>
            <w:tcBorders>
              <w:left w:val="single" w:sz="4" w:space="0" w:color="auto"/>
              <w:right w:val="single" w:sz="8" w:space="0" w:color="auto"/>
            </w:tcBorders>
            <w:vAlign w:val="center"/>
          </w:tcPr>
          <w:p w14:paraId="072ECD65" w14:textId="77777777" w:rsidR="00D805E1" w:rsidRPr="00BE7669" w:rsidRDefault="00D805E1" w:rsidP="00F74803">
            <w:pPr>
              <w:rPr>
                <w:color w:val="000000"/>
                <w:sz w:val="16"/>
                <w:szCs w:val="16"/>
                <w:lang w:val="it-IT" w:eastAsia="it-IT"/>
              </w:rPr>
            </w:pPr>
          </w:p>
        </w:tc>
      </w:tr>
      <w:tr w:rsidR="00D805E1" w:rsidRPr="00BF0B0D" w14:paraId="114EB76B" w14:textId="77777777" w:rsidTr="00F74803">
        <w:trPr>
          <w:trHeight w:val="480"/>
        </w:trPr>
        <w:tc>
          <w:tcPr>
            <w:tcW w:w="393" w:type="pct"/>
            <w:vMerge/>
            <w:tcBorders>
              <w:left w:val="single" w:sz="8" w:space="0" w:color="auto"/>
              <w:right w:val="single" w:sz="4" w:space="0" w:color="auto"/>
            </w:tcBorders>
            <w:vAlign w:val="center"/>
            <w:hideMark/>
          </w:tcPr>
          <w:p w14:paraId="39345FFE" w14:textId="77777777" w:rsidR="00D805E1" w:rsidRPr="00BE7669" w:rsidRDefault="00D805E1" w:rsidP="00F74803">
            <w:pPr>
              <w:rPr>
                <w:color w:val="000000"/>
                <w:sz w:val="16"/>
                <w:szCs w:val="16"/>
                <w:lang w:val="it-IT" w:eastAsia="it-IT"/>
              </w:rPr>
            </w:pPr>
          </w:p>
        </w:tc>
        <w:tc>
          <w:tcPr>
            <w:tcW w:w="371" w:type="pct"/>
            <w:vMerge/>
            <w:tcBorders>
              <w:top w:val="nil"/>
              <w:left w:val="single" w:sz="4" w:space="0" w:color="auto"/>
              <w:bottom w:val="single" w:sz="8" w:space="0" w:color="000000"/>
              <w:right w:val="single" w:sz="4" w:space="0" w:color="auto"/>
            </w:tcBorders>
            <w:vAlign w:val="center"/>
            <w:hideMark/>
          </w:tcPr>
          <w:p w14:paraId="29536ED6" w14:textId="77777777" w:rsidR="00D805E1" w:rsidRPr="00BE7669" w:rsidRDefault="00D805E1" w:rsidP="00F74803">
            <w:pPr>
              <w:rPr>
                <w:color w:val="000000"/>
                <w:sz w:val="16"/>
                <w:szCs w:val="16"/>
                <w:lang w:val="it-IT" w:eastAsia="it-IT"/>
              </w:rPr>
            </w:pPr>
          </w:p>
        </w:tc>
        <w:tc>
          <w:tcPr>
            <w:tcW w:w="418" w:type="pct"/>
            <w:vMerge/>
            <w:tcBorders>
              <w:left w:val="nil"/>
              <w:right w:val="single" w:sz="4" w:space="0" w:color="auto"/>
            </w:tcBorders>
            <w:vAlign w:val="center"/>
            <w:hideMark/>
          </w:tcPr>
          <w:p w14:paraId="00CFE03D" w14:textId="77777777" w:rsidR="00D805E1" w:rsidRPr="00BE7669" w:rsidRDefault="00D805E1" w:rsidP="00F74803">
            <w:pPr>
              <w:rPr>
                <w:color w:val="000000"/>
                <w:sz w:val="16"/>
                <w:szCs w:val="16"/>
                <w:lang w:val="it-IT" w:eastAsia="it-IT"/>
              </w:rPr>
            </w:pPr>
          </w:p>
        </w:tc>
        <w:tc>
          <w:tcPr>
            <w:tcW w:w="240" w:type="pct"/>
            <w:vMerge/>
            <w:tcBorders>
              <w:top w:val="nil"/>
              <w:left w:val="single" w:sz="4" w:space="0" w:color="auto"/>
              <w:bottom w:val="single" w:sz="8" w:space="0" w:color="000000"/>
              <w:right w:val="single" w:sz="4" w:space="0" w:color="auto"/>
            </w:tcBorders>
            <w:vAlign w:val="center"/>
            <w:hideMark/>
          </w:tcPr>
          <w:p w14:paraId="41DA2521" w14:textId="77777777" w:rsidR="00D805E1" w:rsidRPr="00BE7669" w:rsidRDefault="00D805E1" w:rsidP="00F74803">
            <w:pPr>
              <w:rPr>
                <w:color w:val="000000"/>
                <w:sz w:val="16"/>
                <w:szCs w:val="16"/>
                <w:lang w:val="it-IT" w:eastAsia="it-IT"/>
              </w:rPr>
            </w:pPr>
          </w:p>
        </w:tc>
        <w:tc>
          <w:tcPr>
            <w:tcW w:w="244" w:type="pct"/>
            <w:vMerge/>
            <w:tcBorders>
              <w:top w:val="nil"/>
              <w:left w:val="single" w:sz="4" w:space="0" w:color="auto"/>
              <w:bottom w:val="single" w:sz="8" w:space="0" w:color="000000"/>
              <w:right w:val="single" w:sz="4" w:space="0" w:color="auto"/>
            </w:tcBorders>
            <w:vAlign w:val="center"/>
            <w:hideMark/>
          </w:tcPr>
          <w:p w14:paraId="68CF39D4" w14:textId="77777777" w:rsidR="00D805E1" w:rsidRPr="00BE7669" w:rsidRDefault="00D805E1" w:rsidP="00F74803">
            <w:pPr>
              <w:rPr>
                <w:color w:val="000000"/>
                <w:sz w:val="16"/>
                <w:szCs w:val="16"/>
                <w:lang w:val="it-IT" w:eastAsia="it-IT"/>
              </w:rPr>
            </w:pPr>
          </w:p>
        </w:tc>
        <w:tc>
          <w:tcPr>
            <w:tcW w:w="216" w:type="pct"/>
            <w:vMerge/>
            <w:tcBorders>
              <w:top w:val="nil"/>
              <w:left w:val="single" w:sz="4" w:space="0" w:color="auto"/>
              <w:bottom w:val="single" w:sz="8" w:space="0" w:color="000000"/>
              <w:right w:val="single" w:sz="4" w:space="0" w:color="auto"/>
            </w:tcBorders>
            <w:vAlign w:val="center"/>
            <w:hideMark/>
          </w:tcPr>
          <w:p w14:paraId="70EA7352" w14:textId="77777777" w:rsidR="00D805E1" w:rsidRPr="00BE7669" w:rsidRDefault="00D805E1" w:rsidP="00F74803">
            <w:pPr>
              <w:rPr>
                <w:color w:val="000000"/>
                <w:sz w:val="16"/>
                <w:szCs w:val="16"/>
                <w:lang w:val="it-IT" w:eastAsia="it-IT"/>
              </w:rPr>
            </w:pPr>
          </w:p>
        </w:tc>
        <w:tc>
          <w:tcPr>
            <w:tcW w:w="385" w:type="pct"/>
            <w:vMerge/>
            <w:tcBorders>
              <w:top w:val="nil"/>
              <w:left w:val="single" w:sz="4" w:space="0" w:color="auto"/>
              <w:bottom w:val="single" w:sz="8" w:space="0" w:color="000000"/>
              <w:right w:val="single" w:sz="4" w:space="0" w:color="auto"/>
            </w:tcBorders>
            <w:vAlign w:val="center"/>
            <w:hideMark/>
          </w:tcPr>
          <w:p w14:paraId="6D5713E9" w14:textId="77777777" w:rsidR="00D805E1" w:rsidRPr="00BE7669" w:rsidRDefault="00D805E1" w:rsidP="00F74803">
            <w:pPr>
              <w:rPr>
                <w:color w:val="000000"/>
                <w:sz w:val="16"/>
                <w:szCs w:val="16"/>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40A3CD0D" w14:textId="77777777" w:rsidR="00D805E1" w:rsidRPr="00BE7669" w:rsidRDefault="00D805E1" w:rsidP="00F74803">
            <w:pPr>
              <w:rPr>
                <w:color w:val="000000"/>
                <w:sz w:val="16"/>
                <w:szCs w:val="16"/>
                <w:lang w:val="it-IT" w:eastAsia="it-IT"/>
              </w:rPr>
            </w:pPr>
          </w:p>
        </w:tc>
        <w:tc>
          <w:tcPr>
            <w:tcW w:w="286" w:type="pct"/>
            <w:tcBorders>
              <w:top w:val="nil"/>
              <w:left w:val="nil"/>
              <w:bottom w:val="single" w:sz="4" w:space="0" w:color="auto"/>
              <w:right w:val="single" w:sz="4" w:space="0" w:color="auto"/>
            </w:tcBorders>
            <w:vAlign w:val="center"/>
            <w:hideMark/>
          </w:tcPr>
          <w:p w14:paraId="66FE4BDB" w14:textId="77777777" w:rsidR="00D805E1" w:rsidRPr="00BE7669" w:rsidRDefault="00D805E1" w:rsidP="00F74803">
            <w:pPr>
              <w:jc w:val="center"/>
              <w:rPr>
                <w:color w:val="000000"/>
                <w:sz w:val="16"/>
                <w:szCs w:val="16"/>
                <w:lang w:val="it-IT" w:eastAsia="it-IT"/>
              </w:rPr>
            </w:pPr>
            <w:r w:rsidRPr="0094536D">
              <w:rPr>
                <w:color w:val="000000"/>
                <w:sz w:val="16"/>
                <w:szCs w:val="16"/>
              </w:rPr>
              <w:t>Flesh</w:t>
            </w:r>
          </w:p>
        </w:tc>
        <w:tc>
          <w:tcPr>
            <w:tcW w:w="253" w:type="pct"/>
            <w:tcBorders>
              <w:top w:val="nil"/>
              <w:left w:val="nil"/>
              <w:bottom w:val="single" w:sz="4" w:space="0" w:color="auto"/>
              <w:right w:val="single" w:sz="4" w:space="0" w:color="auto"/>
            </w:tcBorders>
            <w:vAlign w:val="center"/>
            <w:hideMark/>
          </w:tcPr>
          <w:p w14:paraId="44B0EC1F" w14:textId="77777777" w:rsidR="00D805E1" w:rsidRPr="00BE7669" w:rsidRDefault="00D805E1" w:rsidP="00F74803">
            <w:pPr>
              <w:jc w:val="center"/>
              <w:rPr>
                <w:color w:val="000000"/>
                <w:sz w:val="16"/>
                <w:szCs w:val="16"/>
                <w:lang w:val="it-IT" w:eastAsia="it-IT"/>
              </w:rPr>
            </w:pPr>
            <w:r w:rsidRPr="0094536D">
              <w:rPr>
                <w:color w:val="000000"/>
                <w:sz w:val="16"/>
                <w:szCs w:val="16"/>
              </w:rPr>
              <w:t>0.027</w:t>
            </w:r>
          </w:p>
        </w:tc>
        <w:tc>
          <w:tcPr>
            <w:tcW w:w="165" w:type="pct"/>
            <w:tcBorders>
              <w:top w:val="nil"/>
              <w:left w:val="nil"/>
              <w:bottom w:val="single" w:sz="4" w:space="0" w:color="auto"/>
              <w:right w:val="single" w:sz="4" w:space="0" w:color="auto"/>
            </w:tcBorders>
            <w:vAlign w:val="center"/>
            <w:hideMark/>
          </w:tcPr>
          <w:p w14:paraId="525F39C0"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2A376872"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2AAEB442"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4" w:space="0" w:color="auto"/>
              <w:right w:val="single" w:sz="4" w:space="0" w:color="auto"/>
            </w:tcBorders>
            <w:vAlign w:val="center"/>
            <w:hideMark/>
          </w:tcPr>
          <w:p w14:paraId="0B460F76"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4" w:space="0" w:color="auto"/>
              <w:right w:val="single" w:sz="4" w:space="0" w:color="auto"/>
            </w:tcBorders>
            <w:vAlign w:val="center"/>
            <w:hideMark/>
          </w:tcPr>
          <w:p w14:paraId="19CBE049"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4" w:space="0" w:color="auto"/>
              <w:right w:val="single" w:sz="4" w:space="0" w:color="auto"/>
            </w:tcBorders>
            <w:vAlign w:val="center"/>
            <w:hideMark/>
          </w:tcPr>
          <w:p w14:paraId="3D680FC2" w14:textId="77777777" w:rsidR="00D805E1" w:rsidRPr="00BE7669" w:rsidRDefault="00D805E1" w:rsidP="00F74803">
            <w:pPr>
              <w:jc w:val="center"/>
              <w:rPr>
                <w:color w:val="000000"/>
                <w:sz w:val="16"/>
                <w:szCs w:val="16"/>
                <w:lang w:val="it-IT" w:eastAsia="it-IT"/>
              </w:rPr>
            </w:pPr>
            <w:r w:rsidRPr="0094536D">
              <w:rPr>
                <w:color w:val="000000"/>
                <w:sz w:val="16"/>
                <w:szCs w:val="16"/>
              </w:rPr>
              <w:t>/</w:t>
            </w:r>
          </w:p>
        </w:tc>
        <w:tc>
          <w:tcPr>
            <w:tcW w:w="192" w:type="pct"/>
            <w:vMerge w:val="restart"/>
            <w:tcBorders>
              <w:top w:val="nil"/>
              <w:left w:val="single" w:sz="4" w:space="0" w:color="auto"/>
              <w:bottom w:val="single" w:sz="8" w:space="0" w:color="000000"/>
              <w:right w:val="single" w:sz="4" w:space="0" w:color="auto"/>
            </w:tcBorders>
            <w:vAlign w:val="center"/>
            <w:hideMark/>
          </w:tcPr>
          <w:p w14:paraId="5C316B01" w14:textId="77777777" w:rsidR="00D805E1" w:rsidRPr="00BE7669" w:rsidRDefault="00D805E1" w:rsidP="00F74803">
            <w:pPr>
              <w:jc w:val="center"/>
              <w:rPr>
                <w:color w:val="000000"/>
                <w:sz w:val="16"/>
                <w:szCs w:val="16"/>
                <w:lang w:val="it-IT" w:eastAsia="it-IT"/>
              </w:rPr>
            </w:pPr>
            <w:r>
              <w:rPr>
                <w:color w:val="000000"/>
                <w:sz w:val="16"/>
                <w:szCs w:val="16"/>
                <w:lang w:val="it-IT" w:eastAsia="it-IT"/>
              </w:rPr>
              <w:t>9</w:t>
            </w:r>
          </w:p>
        </w:tc>
        <w:tc>
          <w:tcPr>
            <w:tcW w:w="438" w:type="pct"/>
            <w:vMerge/>
            <w:tcBorders>
              <w:left w:val="single" w:sz="4" w:space="0" w:color="auto"/>
              <w:right w:val="single" w:sz="8" w:space="0" w:color="auto"/>
            </w:tcBorders>
            <w:vAlign w:val="center"/>
          </w:tcPr>
          <w:p w14:paraId="6EE2E3EC" w14:textId="77777777" w:rsidR="00D805E1" w:rsidRPr="00BE7669" w:rsidRDefault="00D805E1" w:rsidP="00F74803">
            <w:pPr>
              <w:rPr>
                <w:color w:val="000000"/>
                <w:sz w:val="16"/>
                <w:szCs w:val="16"/>
                <w:lang w:val="it-IT" w:eastAsia="it-IT"/>
              </w:rPr>
            </w:pPr>
          </w:p>
        </w:tc>
      </w:tr>
      <w:tr w:rsidR="00D805E1" w:rsidRPr="00BF0B0D" w14:paraId="3322A8AC" w14:textId="77777777" w:rsidTr="00F74803">
        <w:trPr>
          <w:trHeight w:val="495"/>
        </w:trPr>
        <w:tc>
          <w:tcPr>
            <w:tcW w:w="393" w:type="pct"/>
            <w:vMerge/>
            <w:tcBorders>
              <w:left w:val="single" w:sz="8" w:space="0" w:color="auto"/>
              <w:bottom w:val="single" w:sz="8" w:space="0" w:color="auto"/>
              <w:right w:val="single" w:sz="4" w:space="0" w:color="auto"/>
            </w:tcBorders>
            <w:vAlign w:val="center"/>
            <w:hideMark/>
          </w:tcPr>
          <w:p w14:paraId="13DF3FE4" w14:textId="77777777" w:rsidR="00D805E1" w:rsidRPr="00BE7669" w:rsidRDefault="00D805E1" w:rsidP="00F74803">
            <w:pPr>
              <w:rPr>
                <w:color w:val="000000"/>
                <w:sz w:val="16"/>
                <w:szCs w:val="16"/>
                <w:lang w:val="it-IT" w:eastAsia="it-IT"/>
              </w:rPr>
            </w:pPr>
          </w:p>
        </w:tc>
        <w:tc>
          <w:tcPr>
            <w:tcW w:w="371" w:type="pct"/>
            <w:vMerge/>
            <w:tcBorders>
              <w:top w:val="nil"/>
              <w:left w:val="single" w:sz="4" w:space="0" w:color="auto"/>
              <w:bottom w:val="single" w:sz="8" w:space="0" w:color="000000"/>
              <w:right w:val="single" w:sz="4" w:space="0" w:color="auto"/>
            </w:tcBorders>
            <w:vAlign w:val="center"/>
            <w:hideMark/>
          </w:tcPr>
          <w:p w14:paraId="76A2D442" w14:textId="77777777" w:rsidR="00D805E1" w:rsidRPr="00BE7669" w:rsidRDefault="00D805E1" w:rsidP="00F74803">
            <w:pPr>
              <w:rPr>
                <w:color w:val="000000"/>
                <w:sz w:val="16"/>
                <w:szCs w:val="16"/>
                <w:lang w:val="it-IT" w:eastAsia="it-IT"/>
              </w:rPr>
            </w:pPr>
          </w:p>
        </w:tc>
        <w:tc>
          <w:tcPr>
            <w:tcW w:w="418" w:type="pct"/>
            <w:vMerge/>
            <w:tcBorders>
              <w:left w:val="nil"/>
              <w:bottom w:val="single" w:sz="8" w:space="0" w:color="auto"/>
              <w:right w:val="single" w:sz="4" w:space="0" w:color="auto"/>
            </w:tcBorders>
            <w:vAlign w:val="center"/>
            <w:hideMark/>
          </w:tcPr>
          <w:p w14:paraId="5FB5DE49" w14:textId="77777777" w:rsidR="00D805E1" w:rsidRPr="00BE7669" w:rsidRDefault="00D805E1" w:rsidP="00F74803">
            <w:pPr>
              <w:rPr>
                <w:color w:val="000000"/>
                <w:sz w:val="16"/>
                <w:szCs w:val="16"/>
                <w:lang w:val="it-IT" w:eastAsia="it-IT"/>
              </w:rPr>
            </w:pPr>
          </w:p>
        </w:tc>
        <w:tc>
          <w:tcPr>
            <w:tcW w:w="240" w:type="pct"/>
            <w:vMerge/>
            <w:tcBorders>
              <w:top w:val="nil"/>
              <w:left w:val="single" w:sz="4" w:space="0" w:color="auto"/>
              <w:bottom w:val="single" w:sz="8" w:space="0" w:color="000000"/>
              <w:right w:val="single" w:sz="4" w:space="0" w:color="auto"/>
            </w:tcBorders>
            <w:vAlign w:val="center"/>
            <w:hideMark/>
          </w:tcPr>
          <w:p w14:paraId="5F1D8F87" w14:textId="77777777" w:rsidR="00D805E1" w:rsidRPr="00BE7669" w:rsidRDefault="00D805E1" w:rsidP="00F74803">
            <w:pPr>
              <w:rPr>
                <w:color w:val="000000"/>
                <w:sz w:val="16"/>
                <w:szCs w:val="16"/>
                <w:lang w:val="it-IT" w:eastAsia="it-IT"/>
              </w:rPr>
            </w:pPr>
          </w:p>
        </w:tc>
        <w:tc>
          <w:tcPr>
            <w:tcW w:w="244" w:type="pct"/>
            <w:vMerge/>
            <w:tcBorders>
              <w:top w:val="nil"/>
              <w:left w:val="single" w:sz="4" w:space="0" w:color="auto"/>
              <w:bottom w:val="single" w:sz="8" w:space="0" w:color="000000"/>
              <w:right w:val="single" w:sz="4" w:space="0" w:color="auto"/>
            </w:tcBorders>
            <w:vAlign w:val="center"/>
            <w:hideMark/>
          </w:tcPr>
          <w:p w14:paraId="0C18154C" w14:textId="77777777" w:rsidR="00D805E1" w:rsidRPr="00BE7669" w:rsidRDefault="00D805E1" w:rsidP="00F74803">
            <w:pPr>
              <w:rPr>
                <w:color w:val="000000"/>
                <w:sz w:val="16"/>
                <w:szCs w:val="16"/>
                <w:lang w:val="it-IT" w:eastAsia="it-IT"/>
              </w:rPr>
            </w:pPr>
          </w:p>
        </w:tc>
        <w:tc>
          <w:tcPr>
            <w:tcW w:w="216" w:type="pct"/>
            <w:vMerge/>
            <w:tcBorders>
              <w:top w:val="nil"/>
              <w:left w:val="single" w:sz="4" w:space="0" w:color="auto"/>
              <w:bottom w:val="single" w:sz="8" w:space="0" w:color="000000"/>
              <w:right w:val="single" w:sz="4" w:space="0" w:color="auto"/>
            </w:tcBorders>
            <w:vAlign w:val="center"/>
            <w:hideMark/>
          </w:tcPr>
          <w:p w14:paraId="12F5C3A1" w14:textId="77777777" w:rsidR="00D805E1" w:rsidRPr="00BE7669" w:rsidRDefault="00D805E1" w:rsidP="00F74803">
            <w:pPr>
              <w:rPr>
                <w:color w:val="000000"/>
                <w:sz w:val="16"/>
                <w:szCs w:val="16"/>
                <w:lang w:val="it-IT" w:eastAsia="it-IT"/>
              </w:rPr>
            </w:pPr>
          </w:p>
        </w:tc>
        <w:tc>
          <w:tcPr>
            <w:tcW w:w="385" w:type="pct"/>
            <w:vMerge/>
            <w:tcBorders>
              <w:top w:val="nil"/>
              <w:left w:val="single" w:sz="4" w:space="0" w:color="auto"/>
              <w:bottom w:val="single" w:sz="8" w:space="0" w:color="000000"/>
              <w:right w:val="single" w:sz="4" w:space="0" w:color="auto"/>
            </w:tcBorders>
            <w:vAlign w:val="center"/>
            <w:hideMark/>
          </w:tcPr>
          <w:p w14:paraId="795EA1BF" w14:textId="77777777" w:rsidR="00D805E1" w:rsidRPr="00BE7669" w:rsidRDefault="00D805E1" w:rsidP="00F74803">
            <w:pPr>
              <w:rPr>
                <w:color w:val="000000"/>
                <w:sz w:val="16"/>
                <w:szCs w:val="16"/>
                <w:lang w:val="it-IT" w:eastAsia="it-IT"/>
              </w:rPr>
            </w:pPr>
          </w:p>
        </w:tc>
        <w:tc>
          <w:tcPr>
            <w:tcW w:w="322" w:type="pct"/>
            <w:vMerge/>
            <w:tcBorders>
              <w:top w:val="nil"/>
              <w:left w:val="single" w:sz="4" w:space="0" w:color="auto"/>
              <w:bottom w:val="single" w:sz="8" w:space="0" w:color="000000"/>
              <w:right w:val="single" w:sz="4" w:space="0" w:color="auto"/>
            </w:tcBorders>
            <w:vAlign w:val="center"/>
            <w:hideMark/>
          </w:tcPr>
          <w:p w14:paraId="3E70074F" w14:textId="77777777" w:rsidR="00D805E1" w:rsidRPr="00BE7669" w:rsidRDefault="00D805E1" w:rsidP="00F74803">
            <w:pPr>
              <w:rPr>
                <w:color w:val="000000"/>
                <w:sz w:val="16"/>
                <w:szCs w:val="16"/>
                <w:lang w:val="it-IT" w:eastAsia="it-IT"/>
              </w:rPr>
            </w:pPr>
          </w:p>
        </w:tc>
        <w:tc>
          <w:tcPr>
            <w:tcW w:w="286" w:type="pct"/>
            <w:tcBorders>
              <w:top w:val="nil"/>
              <w:left w:val="nil"/>
              <w:bottom w:val="single" w:sz="8" w:space="0" w:color="auto"/>
              <w:right w:val="single" w:sz="4" w:space="0" w:color="auto"/>
            </w:tcBorders>
            <w:vAlign w:val="center"/>
            <w:hideMark/>
          </w:tcPr>
          <w:p w14:paraId="6AD54354" w14:textId="77777777" w:rsidR="00D805E1" w:rsidRPr="00BE7669" w:rsidRDefault="00D805E1" w:rsidP="00F74803">
            <w:pPr>
              <w:jc w:val="center"/>
              <w:rPr>
                <w:color w:val="000000"/>
                <w:sz w:val="16"/>
                <w:szCs w:val="16"/>
                <w:lang w:val="it-IT" w:eastAsia="it-IT"/>
              </w:rPr>
            </w:pPr>
            <w:r w:rsidRPr="0094536D">
              <w:rPr>
                <w:color w:val="000000"/>
                <w:sz w:val="16"/>
                <w:szCs w:val="16"/>
              </w:rPr>
              <w:t>Whole fruit</w:t>
            </w:r>
          </w:p>
        </w:tc>
        <w:tc>
          <w:tcPr>
            <w:tcW w:w="253" w:type="pct"/>
            <w:tcBorders>
              <w:top w:val="nil"/>
              <w:left w:val="nil"/>
              <w:bottom w:val="single" w:sz="8" w:space="0" w:color="auto"/>
              <w:right w:val="single" w:sz="4" w:space="0" w:color="auto"/>
            </w:tcBorders>
            <w:vAlign w:val="center"/>
            <w:hideMark/>
          </w:tcPr>
          <w:p w14:paraId="1284E15C" w14:textId="77777777" w:rsidR="00D805E1" w:rsidRPr="00BE7669" w:rsidRDefault="00D805E1" w:rsidP="00F74803">
            <w:pPr>
              <w:jc w:val="center"/>
              <w:rPr>
                <w:color w:val="000000"/>
                <w:sz w:val="16"/>
                <w:szCs w:val="16"/>
                <w:lang w:val="it-IT" w:eastAsia="it-IT"/>
              </w:rPr>
            </w:pPr>
            <w:r w:rsidRPr="0094536D">
              <w:rPr>
                <w:color w:val="000000"/>
                <w:sz w:val="16"/>
                <w:szCs w:val="16"/>
              </w:rPr>
              <w:t>0.0255</w:t>
            </w:r>
          </w:p>
        </w:tc>
        <w:tc>
          <w:tcPr>
            <w:tcW w:w="165" w:type="pct"/>
            <w:tcBorders>
              <w:top w:val="nil"/>
              <w:left w:val="nil"/>
              <w:bottom w:val="single" w:sz="8" w:space="0" w:color="auto"/>
              <w:right w:val="single" w:sz="4" w:space="0" w:color="auto"/>
            </w:tcBorders>
            <w:vAlign w:val="center"/>
            <w:hideMark/>
          </w:tcPr>
          <w:p w14:paraId="0EC63302"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8" w:space="0" w:color="auto"/>
              <w:right w:val="single" w:sz="4" w:space="0" w:color="auto"/>
            </w:tcBorders>
            <w:vAlign w:val="center"/>
            <w:hideMark/>
          </w:tcPr>
          <w:p w14:paraId="649F8A1F"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8" w:space="0" w:color="auto"/>
              <w:right w:val="single" w:sz="4" w:space="0" w:color="auto"/>
            </w:tcBorders>
            <w:vAlign w:val="center"/>
            <w:hideMark/>
          </w:tcPr>
          <w:p w14:paraId="5782C285"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165" w:type="pct"/>
            <w:tcBorders>
              <w:top w:val="nil"/>
              <w:left w:val="nil"/>
              <w:bottom w:val="single" w:sz="8" w:space="0" w:color="auto"/>
              <w:right w:val="single" w:sz="4" w:space="0" w:color="auto"/>
            </w:tcBorders>
            <w:vAlign w:val="center"/>
            <w:hideMark/>
          </w:tcPr>
          <w:p w14:paraId="4E6D3A70"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253" w:type="pct"/>
            <w:tcBorders>
              <w:top w:val="nil"/>
              <w:left w:val="nil"/>
              <w:bottom w:val="single" w:sz="8" w:space="0" w:color="auto"/>
              <w:right w:val="single" w:sz="4" w:space="0" w:color="auto"/>
            </w:tcBorders>
            <w:vAlign w:val="center"/>
            <w:hideMark/>
          </w:tcPr>
          <w:p w14:paraId="4F67B786" w14:textId="77777777" w:rsidR="00D805E1" w:rsidRPr="00BE7669" w:rsidRDefault="00D805E1" w:rsidP="00F74803">
            <w:pPr>
              <w:jc w:val="center"/>
              <w:rPr>
                <w:color w:val="000000"/>
                <w:sz w:val="16"/>
                <w:szCs w:val="16"/>
                <w:lang w:val="it-IT" w:eastAsia="it-IT"/>
              </w:rPr>
            </w:pPr>
            <w:r w:rsidRPr="0094536D">
              <w:rPr>
                <w:color w:val="000000"/>
                <w:sz w:val="16"/>
                <w:szCs w:val="16"/>
              </w:rPr>
              <w:t>N.D.</w:t>
            </w:r>
          </w:p>
        </w:tc>
        <w:tc>
          <w:tcPr>
            <w:tcW w:w="329" w:type="pct"/>
            <w:tcBorders>
              <w:top w:val="nil"/>
              <w:left w:val="nil"/>
              <w:bottom w:val="single" w:sz="8" w:space="0" w:color="auto"/>
              <w:right w:val="single" w:sz="4" w:space="0" w:color="auto"/>
            </w:tcBorders>
            <w:vAlign w:val="center"/>
            <w:hideMark/>
          </w:tcPr>
          <w:p w14:paraId="58F86B8A" w14:textId="77777777" w:rsidR="00D805E1" w:rsidRPr="00BE7669" w:rsidRDefault="00D805E1" w:rsidP="00F74803">
            <w:pPr>
              <w:jc w:val="center"/>
              <w:rPr>
                <w:color w:val="000000"/>
                <w:sz w:val="16"/>
                <w:szCs w:val="16"/>
                <w:lang w:val="it-IT" w:eastAsia="it-IT"/>
              </w:rPr>
            </w:pPr>
            <w:r w:rsidRPr="0094536D">
              <w:rPr>
                <w:b/>
                <w:bCs/>
                <w:color w:val="000000"/>
                <w:sz w:val="16"/>
                <w:szCs w:val="16"/>
              </w:rPr>
              <w:t>&lt;0.058</w:t>
            </w:r>
          </w:p>
        </w:tc>
        <w:tc>
          <w:tcPr>
            <w:tcW w:w="192" w:type="pct"/>
            <w:vMerge/>
            <w:tcBorders>
              <w:top w:val="nil"/>
              <w:left w:val="single" w:sz="4" w:space="0" w:color="auto"/>
              <w:bottom w:val="single" w:sz="8" w:space="0" w:color="000000"/>
              <w:right w:val="single" w:sz="4" w:space="0" w:color="auto"/>
            </w:tcBorders>
            <w:vAlign w:val="center"/>
            <w:hideMark/>
          </w:tcPr>
          <w:p w14:paraId="4D42817F" w14:textId="77777777" w:rsidR="00D805E1" w:rsidRPr="00BE7669" w:rsidRDefault="00D805E1" w:rsidP="00F74803">
            <w:pPr>
              <w:rPr>
                <w:color w:val="000000"/>
                <w:sz w:val="16"/>
                <w:szCs w:val="16"/>
                <w:lang w:val="it-IT" w:eastAsia="it-IT"/>
              </w:rPr>
            </w:pPr>
          </w:p>
        </w:tc>
        <w:tc>
          <w:tcPr>
            <w:tcW w:w="438" w:type="pct"/>
            <w:vMerge/>
            <w:tcBorders>
              <w:left w:val="single" w:sz="4" w:space="0" w:color="auto"/>
              <w:right w:val="single" w:sz="8" w:space="0" w:color="auto"/>
            </w:tcBorders>
            <w:vAlign w:val="center"/>
          </w:tcPr>
          <w:p w14:paraId="0B6EC25A" w14:textId="77777777" w:rsidR="00D805E1" w:rsidRPr="00BE7669" w:rsidRDefault="00D805E1" w:rsidP="00F74803">
            <w:pPr>
              <w:rPr>
                <w:color w:val="000000"/>
                <w:sz w:val="16"/>
                <w:szCs w:val="16"/>
                <w:lang w:val="it-IT" w:eastAsia="it-IT"/>
              </w:rPr>
            </w:pPr>
          </w:p>
        </w:tc>
      </w:tr>
    </w:tbl>
    <w:p w14:paraId="53ADAE3E" w14:textId="77777777" w:rsidR="00D805E1" w:rsidRPr="002E0130" w:rsidRDefault="00D805E1" w:rsidP="00D805E1">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49025F9B" w14:textId="77777777" w:rsidR="00D805E1" w:rsidRPr="002E0130" w:rsidRDefault="00D805E1" w:rsidP="00D805E1">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7B1AAA67" w14:textId="77777777" w:rsidR="00D805E1" w:rsidRPr="002E0130" w:rsidRDefault="00D805E1" w:rsidP="00D805E1">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49081D3D" w14:textId="77777777" w:rsidR="00D805E1" w:rsidRPr="002E0130" w:rsidRDefault="00D805E1" w:rsidP="00D805E1">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575695AF" w14:textId="77777777" w:rsidR="00D805E1" w:rsidRPr="002E0130" w:rsidRDefault="00D805E1" w:rsidP="00D805E1">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2FB94353" w14:textId="77777777" w:rsidR="00D805E1" w:rsidRPr="002E0130" w:rsidRDefault="00D805E1" w:rsidP="00D805E1">
      <w:pPr>
        <w:pStyle w:val="EFSABodytext"/>
        <w:spacing w:after="0"/>
        <w:rPr>
          <w:sz w:val="18"/>
          <w:szCs w:val="14"/>
          <w:lang w:val="en-US"/>
        </w:rPr>
      </w:pPr>
      <w:r w:rsidRPr="002E0130">
        <w:rPr>
          <w:sz w:val="18"/>
          <w:szCs w:val="14"/>
          <w:lang w:val="en-US"/>
        </w:rPr>
        <w:tab/>
        <w:t>N.A.- Not Available        N.D.= Not Detectable (lower than Limit of Detection)</w:t>
      </w:r>
    </w:p>
    <w:p w14:paraId="71589E71" w14:textId="77777777" w:rsidR="00D805E1" w:rsidRDefault="00D805E1" w:rsidP="00D805E1">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73E629BD" w14:textId="77777777" w:rsidR="00D805E1" w:rsidRPr="00FD5C54" w:rsidRDefault="00D805E1" w:rsidP="00F447DA">
      <w:pPr>
        <w:pStyle w:val="RepStandard"/>
      </w:pPr>
    </w:p>
    <w:p w14:paraId="5FDC3563" w14:textId="77777777" w:rsidR="00D255CF" w:rsidRDefault="00D255CF" w:rsidP="00D805E1">
      <w:pPr>
        <w:pStyle w:val="RepAppendix4"/>
        <w:numPr>
          <w:ilvl w:val="0"/>
          <w:numId w:val="0"/>
        </w:numPr>
        <w:sectPr w:rsidR="00D255CF" w:rsidSect="00D255CF">
          <w:pgSz w:w="16838" w:h="11906" w:orient="landscape" w:code="9"/>
          <w:pgMar w:top="1418" w:right="1134" w:bottom="1134" w:left="1134" w:header="709" w:footer="142" w:gutter="0"/>
          <w:pgNumType w:chapSep="period"/>
          <w:cols w:space="720"/>
          <w:docGrid w:linePitch="326"/>
        </w:sectPr>
      </w:pPr>
    </w:p>
    <w:p w14:paraId="1DF90F61" w14:textId="77777777" w:rsidR="00960AC5" w:rsidRPr="000624AA" w:rsidRDefault="00960AC5" w:rsidP="00A207A1">
      <w:pPr>
        <w:pStyle w:val="RepAppendix4"/>
      </w:pPr>
      <w:r>
        <w:lastRenderedPageBreak/>
        <w:t>Cherry</w:t>
      </w:r>
    </w:p>
    <w:p w14:paraId="76CFABBD" w14:textId="77777777" w:rsidR="00960AC5" w:rsidRPr="000624AA" w:rsidRDefault="00960AC5" w:rsidP="00960AC5">
      <w:pPr>
        <w:pStyle w:val="RepLabel"/>
      </w:pPr>
      <w:r w:rsidRPr="000624AA">
        <w:t>Table A </w:t>
      </w:r>
      <w:r w:rsidR="005378C4">
        <w:t>11</w:t>
      </w:r>
      <w:r w:rsidRPr="000624AA">
        <w:t>:</w:t>
      </w:r>
      <w:r w:rsidRPr="000624AA">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20"/>
        <w:gridCol w:w="1412"/>
        <w:gridCol w:w="1633"/>
        <w:gridCol w:w="1460"/>
        <w:gridCol w:w="1605"/>
        <w:gridCol w:w="1114"/>
      </w:tblGrid>
      <w:tr w:rsidR="00960AC5" w:rsidRPr="000624AA" w14:paraId="758720C1" w14:textId="77777777" w:rsidTr="00F447DA">
        <w:trPr>
          <w:tblHeader/>
        </w:trPr>
        <w:tc>
          <w:tcPr>
            <w:tcW w:w="1134" w:type="pct"/>
          </w:tcPr>
          <w:p w14:paraId="17FC7802" w14:textId="77777777" w:rsidR="00960AC5" w:rsidRPr="000624AA" w:rsidRDefault="00960AC5" w:rsidP="00250743">
            <w:pPr>
              <w:pStyle w:val="RepTableHeader"/>
              <w:jc w:val="center"/>
              <w:rPr>
                <w:lang w:val="en-GB"/>
              </w:rPr>
            </w:pPr>
            <w:r w:rsidRPr="000624AA">
              <w:rPr>
                <w:lang w:val="en-GB"/>
              </w:rPr>
              <w:t>Type of GAP</w:t>
            </w:r>
          </w:p>
          <w:p w14:paraId="4B94B26D" w14:textId="77777777" w:rsidR="00960AC5" w:rsidRPr="000624AA" w:rsidRDefault="00960AC5" w:rsidP="00250743">
            <w:pPr>
              <w:pStyle w:val="RepTableHeader"/>
              <w:jc w:val="center"/>
              <w:rPr>
                <w:lang w:val="en-GB"/>
              </w:rPr>
            </w:pPr>
          </w:p>
        </w:tc>
        <w:tc>
          <w:tcPr>
            <w:tcW w:w="755" w:type="pct"/>
          </w:tcPr>
          <w:p w14:paraId="228DE74D" w14:textId="77777777" w:rsidR="00960AC5" w:rsidRPr="000624AA" w:rsidRDefault="00960AC5" w:rsidP="00250743">
            <w:pPr>
              <w:pStyle w:val="RepTableHeader"/>
              <w:jc w:val="center"/>
              <w:rPr>
                <w:lang w:val="en-GB"/>
              </w:rPr>
            </w:pPr>
            <w:r w:rsidRPr="000624AA">
              <w:rPr>
                <w:lang w:val="en-GB"/>
              </w:rPr>
              <w:t>Number of applica</w:t>
            </w:r>
            <w:r w:rsidRPr="000624AA">
              <w:rPr>
                <w:lang w:val="en-GB"/>
              </w:rPr>
              <w:softHyphen/>
              <w:t>tions</w:t>
            </w:r>
          </w:p>
        </w:tc>
        <w:tc>
          <w:tcPr>
            <w:tcW w:w="874" w:type="pct"/>
          </w:tcPr>
          <w:p w14:paraId="38EF376F" w14:textId="77777777" w:rsidR="00960AC5" w:rsidRPr="000624AA" w:rsidRDefault="00960AC5" w:rsidP="00250743">
            <w:pPr>
              <w:pStyle w:val="RepTableHeader"/>
              <w:jc w:val="center"/>
              <w:rPr>
                <w:lang w:val="en-GB"/>
              </w:rPr>
            </w:pPr>
            <w:r w:rsidRPr="000624AA">
              <w:rPr>
                <w:lang w:val="en-GB"/>
              </w:rPr>
              <w:t>Application rate per treatment</w:t>
            </w:r>
          </w:p>
          <w:p w14:paraId="4C2E7B95" w14:textId="77777777" w:rsidR="00960AC5" w:rsidRPr="000624AA" w:rsidRDefault="00960AC5" w:rsidP="00250743">
            <w:pPr>
              <w:pStyle w:val="RepTableHeader"/>
              <w:jc w:val="center"/>
              <w:rPr>
                <w:lang w:val="en-GB"/>
              </w:rPr>
            </w:pPr>
            <w:r w:rsidRPr="000624AA">
              <w:rPr>
                <w:lang w:val="en-GB"/>
              </w:rPr>
              <w:t>(precise unit)</w:t>
            </w:r>
          </w:p>
        </w:tc>
        <w:tc>
          <w:tcPr>
            <w:tcW w:w="781" w:type="pct"/>
          </w:tcPr>
          <w:p w14:paraId="2E47F04D" w14:textId="77777777" w:rsidR="00960AC5" w:rsidRPr="000624AA" w:rsidRDefault="00960AC5" w:rsidP="00250743">
            <w:pPr>
              <w:pStyle w:val="RepTableHeader"/>
              <w:jc w:val="center"/>
              <w:rPr>
                <w:lang w:val="en-GB"/>
              </w:rPr>
            </w:pPr>
            <w:r w:rsidRPr="000624AA">
              <w:rPr>
                <w:lang w:val="en-GB"/>
              </w:rPr>
              <w:t>Interval between application</w:t>
            </w:r>
          </w:p>
        </w:tc>
        <w:tc>
          <w:tcPr>
            <w:tcW w:w="859" w:type="pct"/>
          </w:tcPr>
          <w:p w14:paraId="18DA8667" w14:textId="77777777" w:rsidR="00960AC5" w:rsidRPr="000624AA" w:rsidRDefault="00960AC5" w:rsidP="00250743">
            <w:pPr>
              <w:pStyle w:val="RepTableHeader"/>
              <w:jc w:val="center"/>
              <w:rPr>
                <w:lang w:val="en-GB"/>
              </w:rPr>
            </w:pPr>
            <w:r w:rsidRPr="000624AA">
              <w:rPr>
                <w:lang w:val="en-GB"/>
              </w:rPr>
              <w:t>Growth stage at last application</w:t>
            </w:r>
          </w:p>
        </w:tc>
        <w:tc>
          <w:tcPr>
            <w:tcW w:w="596" w:type="pct"/>
          </w:tcPr>
          <w:p w14:paraId="1262DB63" w14:textId="77777777" w:rsidR="00960AC5" w:rsidRPr="000624AA" w:rsidRDefault="00960AC5" w:rsidP="00250743">
            <w:pPr>
              <w:pStyle w:val="RepTableHeader"/>
              <w:jc w:val="center"/>
              <w:rPr>
                <w:lang w:val="en-GB"/>
              </w:rPr>
            </w:pPr>
            <w:r w:rsidRPr="000624AA">
              <w:rPr>
                <w:lang w:val="en-GB"/>
              </w:rPr>
              <w:t>PHI (days)</w:t>
            </w:r>
          </w:p>
        </w:tc>
      </w:tr>
      <w:tr w:rsidR="00960AC5" w:rsidRPr="000624AA" w14:paraId="54424B0C" w14:textId="77777777" w:rsidTr="00F447DA">
        <w:tc>
          <w:tcPr>
            <w:tcW w:w="1134" w:type="pct"/>
          </w:tcPr>
          <w:p w14:paraId="5C008A5E" w14:textId="77777777" w:rsidR="00960AC5" w:rsidRPr="00471C0E" w:rsidRDefault="00960AC5" w:rsidP="00250743">
            <w:pPr>
              <w:pStyle w:val="RepTable"/>
            </w:pPr>
            <w:r w:rsidRPr="00471C0E">
              <w:t xml:space="preserve">cGAP EU (Art. 12, EFSA, year) </w:t>
            </w:r>
          </w:p>
        </w:tc>
        <w:tc>
          <w:tcPr>
            <w:tcW w:w="755" w:type="pct"/>
          </w:tcPr>
          <w:p w14:paraId="1BC9148A" w14:textId="77777777" w:rsidR="00960AC5" w:rsidRPr="00471C0E" w:rsidRDefault="00471C0E" w:rsidP="00250743">
            <w:pPr>
              <w:pStyle w:val="RepTable"/>
            </w:pPr>
            <w:r w:rsidRPr="00471C0E">
              <w:t>-</w:t>
            </w:r>
          </w:p>
        </w:tc>
        <w:tc>
          <w:tcPr>
            <w:tcW w:w="874" w:type="pct"/>
          </w:tcPr>
          <w:p w14:paraId="0C25A430" w14:textId="77777777" w:rsidR="00960AC5" w:rsidRPr="00471C0E" w:rsidRDefault="00471C0E" w:rsidP="00250743">
            <w:pPr>
              <w:pStyle w:val="RepTable"/>
            </w:pPr>
            <w:r w:rsidRPr="00471C0E">
              <w:t>-</w:t>
            </w:r>
          </w:p>
        </w:tc>
        <w:tc>
          <w:tcPr>
            <w:tcW w:w="781" w:type="pct"/>
          </w:tcPr>
          <w:p w14:paraId="1B1885CE" w14:textId="77777777" w:rsidR="00960AC5" w:rsidRPr="00471C0E" w:rsidRDefault="00471C0E" w:rsidP="00250743">
            <w:pPr>
              <w:pStyle w:val="RepTable"/>
            </w:pPr>
            <w:r w:rsidRPr="00471C0E">
              <w:t>-</w:t>
            </w:r>
          </w:p>
        </w:tc>
        <w:tc>
          <w:tcPr>
            <w:tcW w:w="859" w:type="pct"/>
          </w:tcPr>
          <w:p w14:paraId="16D1E470" w14:textId="77777777" w:rsidR="00960AC5" w:rsidRPr="00471C0E" w:rsidRDefault="00471C0E" w:rsidP="00250743">
            <w:pPr>
              <w:pStyle w:val="RepTable"/>
            </w:pPr>
            <w:r w:rsidRPr="00471C0E">
              <w:t>-</w:t>
            </w:r>
          </w:p>
        </w:tc>
        <w:tc>
          <w:tcPr>
            <w:tcW w:w="596" w:type="pct"/>
          </w:tcPr>
          <w:p w14:paraId="0D3563CC" w14:textId="77777777" w:rsidR="00960AC5" w:rsidRPr="00471C0E" w:rsidRDefault="00471C0E" w:rsidP="00250743">
            <w:pPr>
              <w:pStyle w:val="RepTable"/>
            </w:pPr>
            <w:r w:rsidRPr="00471C0E">
              <w:t>-</w:t>
            </w:r>
          </w:p>
        </w:tc>
      </w:tr>
      <w:tr w:rsidR="00960AC5" w:rsidRPr="000624AA" w14:paraId="1BE5ADBE" w14:textId="77777777" w:rsidTr="00F447DA">
        <w:tc>
          <w:tcPr>
            <w:tcW w:w="1134" w:type="pct"/>
          </w:tcPr>
          <w:p w14:paraId="0E45DF35" w14:textId="6E227CCA" w:rsidR="00960AC5" w:rsidRPr="007B4175" w:rsidRDefault="00960AC5" w:rsidP="00250743">
            <w:pPr>
              <w:pStyle w:val="RepTable"/>
            </w:pPr>
            <w:r w:rsidRPr="007B4175">
              <w:t xml:space="preserve">Intended cGAP </w:t>
            </w:r>
            <w:r w:rsidR="00E866FE">
              <w:t>(number 7)</w:t>
            </w:r>
          </w:p>
        </w:tc>
        <w:tc>
          <w:tcPr>
            <w:tcW w:w="755" w:type="pct"/>
          </w:tcPr>
          <w:p w14:paraId="2990B18C" w14:textId="77777777" w:rsidR="00960AC5" w:rsidRPr="007B4175" w:rsidRDefault="00960AC5" w:rsidP="00250743">
            <w:pPr>
              <w:pStyle w:val="RepTable"/>
            </w:pPr>
            <w:r w:rsidRPr="007B4175">
              <w:t>2</w:t>
            </w:r>
          </w:p>
        </w:tc>
        <w:tc>
          <w:tcPr>
            <w:tcW w:w="874" w:type="pct"/>
          </w:tcPr>
          <w:p w14:paraId="2EF811AA" w14:textId="77777777" w:rsidR="00960AC5" w:rsidRPr="007B4175" w:rsidRDefault="00960AC5" w:rsidP="00250743">
            <w:pPr>
              <w:pStyle w:val="RepTable"/>
            </w:pPr>
            <w:r w:rsidRPr="007B4175">
              <w:t>16</w:t>
            </w:r>
            <w:r>
              <w:t>0</w:t>
            </w:r>
            <w:r w:rsidRPr="007B4175">
              <w:t xml:space="preserve"> g as/Ha</w:t>
            </w:r>
          </w:p>
        </w:tc>
        <w:tc>
          <w:tcPr>
            <w:tcW w:w="781" w:type="pct"/>
          </w:tcPr>
          <w:p w14:paraId="7DCA7D5F" w14:textId="77777777" w:rsidR="00960AC5" w:rsidRPr="007B4175" w:rsidRDefault="00960AC5" w:rsidP="00250743">
            <w:pPr>
              <w:pStyle w:val="RepTable"/>
            </w:pPr>
            <w:r w:rsidRPr="007B4175">
              <w:t>7 days</w:t>
            </w:r>
          </w:p>
        </w:tc>
        <w:tc>
          <w:tcPr>
            <w:tcW w:w="859" w:type="pct"/>
          </w:tcPr>
          <w:p w14:paraId="5C38A4D0" w14:textId="77777777" w:rsidR="00960AC5" w:rsidRPr="007B4175" w:rsidRDefault="00960AC5" w:rsidP="00250743">
            <w:pPr>
              <w:pStyle w:val="RepTable"/>
            </w:pPr>
            <w:r w:rsidRPr="007B4175">
              <w:t>BBCH 51-85</w:t>
            </w:r>
          </w:p>
        </w:tc>
        <w:tc>
          <w:tcPr>
            <w:tcW w:w="596" w:type="pct"/>
          </w:tcPr>
          <w:p w14:paraId="0417B0C8" w14:textId="77777777" w:rsidR="00960AC5" w:rsidRPr="007B4175" w:rsidRDefault="00960AC5" w:rsidP="00250743">
            <w:pPr>
              <w:pStyle w:val="RepTable"/>
            </w:pPr>
            <w:r w:rsidRPr="007B4175">
              <w:t>3</w:t>
            </w:r>
          </w:p>
        </w:tc>
      </w:tr>
    </w:tbl>
    <w:p w14:paraId="236271E1" w14:textId="77777777" w:rsidR="00960AC5" w:rsidRPr="000624AA" w:rsidRDefault="00960AC5" w:rsidP="00960AC5">
      <w:pPr>
        <w:pStyle w:val="RepStandard"/>
      </w:pPr>
    </w:p>
    <w:p w14:paraId="12B777EB" w14:textId="77777777" w:rsidR="00F447DA" w:rsidRPr="000624AA" w:rsidRDefault="00F447DA" w:rsidP="00F447DA">
      <w:pPr>
        <w:pStyle w:val="RepAppendix5"/>
        <w:tabs>
          <w:tab w:val="clear" w:pos="3402"/>
          <w:tab w:val="num" w:pos="1701"/>
        </w:tabs>
        <w:ind w:left="1701"/>
      </w:pPr>
      <w:r w:rsidRPr="000624AA">
        <w:t xml:space="preserve">Study </w:t>
      </w:r>
      <w:r>
        <w:t>RAU-017-20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F447DA" w:rsidRPr="000624AA" w14:paraId="25D14BDD" w14:textId="77777777" w:rsidTr="00075DE7">
        <w:tc>
          <w:tcPr>
            <w:tcW w:w="1094" w:type="pct"/>
            <w:shd w:val="clear" w:color="auto" w:fill="B3B3B3"/>
          </w:tcPr>
          <w:p w14:paraId="2380282C" w14:textId="77777777" w:rsidR="00F447DA" w:rsidRPr="000624AA" w:rsidRDefault="00F447DA" w:rsidP="00075DE7">
            <w:pPr>
              <w:pStyle w:val="RepStandard"/>
              <w:rPr>
                <w:rFonts w:eastAsia="Batang"/>
              </w:rPr>
            </w:pPr>
            <w:r w:rsidRPr="000624AA">
              <w:t>Comments of zRMS:</w:t>
            </w:r>
          </w:p>
        </w:tc>
        <w:tc>
          <w:tcPr>
            <w:tcW w:w="3906" w:type="pct"/>
            <w:shd w:val="clear" w:color="auto" w:fill="B3B3B3"/>
          </w:tcPr>
          <w:p w14:paraId="6522A829" w14:textId="77777777" w:rsidR="009F2F36" w:rsidRDefault="009F2F36" w:rsidP="009F2F36">
            <w:pPr>
              <w:pStyle w:val="RepStandard"/>
            </w:pPr>
            <w:r w:rsidRPr="00EF6B5D">
              <w:t>Study is accepted</w:t>
            </w:r>
          </w:p>
          <w:p w14:paraId="0691E380" w14:textId="0AD69519" w:rsidR="00F447DA" w:rsidRPr="000624AA" w:rsidRDefault="00F447DA" w:rsidP="00075DE7">
            <w:pPr>
              <w:pStyle w:val="RepStandard"/>
              <w:rPr>
                <w:rFonts w:eastAsia="Batang"/>
                <w:highlight w:val="yellow"/>
              </w:rPr>
            </w:pPr>
          </w:p>
        </w:tc>
      </w:tr>
    </w:tbl>
    <w:p w14:paraId="6958371F" w14:textId="77777777" w:rsidR="00F447DA" w:rsidRPr="000624AA" w:rsidRDefault="00F447DA" w:rsidP="00F447DA">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F447DA" w:rsidRPr="000624AA" w14:paraId="3F574F4D" w14:textId="77777777" w:rsidTr="00075DE7">
        <w:tc>
          <w:tcPr>
            <w:tcW w:w="1343" w:type="pct"/>
          </w:tcPr>
          <w:p w14:paraId="7847984B" w14:textId="77777777" w:rsidR="00F447DA" w:rsidRPr="000624AA" w:rsidRDefault="00F447DA" w:rsidP="00075DE7">
            <w:pPr>
              <w:pStyle w:val="RepStandard"/>
            </w:pPr>
            <w:r w:rsidRPr="000624AA">
              <w:t>Reference:</w:t>
            </w:r>
          </w:p>
        </w:tc>
        <w:tc>
          <w:tcPr>
            <w:tcW w:w="3657" w:type="pct"/>
          </w:tcPr>
          <w:p w14:paraId="6DAA74FF" w14:textId="77777777" w:rsidR="00F447DA" w:rsidRPr="000624AA" w:rsidRDefault="00F447DA" w:rsidP="00075DE7">
            <w:pPr>
              <w:pStyle w:val="RepStandard"/>
              <w:rPr>
                <w:highlight w:val="yellow"/>
              </w:rPr>
            </w:pPr>
            <w:r w:rsidRPr="007B4175">
              <w:t>KCA 6.3.</w:t>
            </w:r>
            <w:r>
              <w:t>4</w:t>
            </w:r>
            <w:r w:rsidR="00911D36">
              <w:t>/0</w:t>
            </w:r>
            <w:r w:rsidR="005378C4">
              <w:t>1</w:t>
            </w:r>
          </w:p>
        </w:tc>
      </w:tr>
      <w:tr w:rsidR="00F447DA" w:rsidRPr="000624AA" w14:paraId="27D60776" w14:textId="77777777" w:rsidTr="00075DE7">
        <w:tc>
          <w:tcPr>
            <w:tcW w:w="1343" w:type="pct"/>
          </w:tcPr>
          <w:p w14:paraId="138A0FC5" w14:textId="77777777" w:rsidR="00F447DA" w:rsidRPr="000624AA" w:rsidRDefault="00F447DA" w:rsidP="00075DE7">
            <w:pPr>
              <w:pStyle w:val="RepStandard"/>
            </w:pPr>
            <w:r w:rsidRPr="000624AA">
              <w:t>Report</w:t>
            </w:r>
          </w:p>
        </w:tc>
        <w:tc>
          <w:tcPr>
            <w:tcW w:w="3657" w:type="pct"/>
          </w:tcPr>
          <w:p w14:paraId="328BC764" w14:textId="77777777" w:rsidR="00F447DA" w:rsidRDefault="00F447DA" w:rsidP="00075DE7">
            <w:pPr>
              <w:pStyle w:val="RepStandard"/>
            </w:pPr>
            <w:r>
              <w:t>Determination of Prothioconazole metabolites residues in raw agricultural commodity cherry after two applications of SIP41061 (Prothioconazole 400 g/l sc) in open field condition.</w:t>
            </w:r>
          </w:p>
          <w:p w14:paraId="376D2477" w14:textId="77777777" w:rsidR="00F447DA" w:rsidRDefault="00F447DA" w:rsidP="00075DE7">
            <w:pPr>
              <w:pStyle w:val="RepStandard"/>
            </w:pPr>
            <w:r>
              <w:t>(4 trials, Northern Europe, year 2020)</w:t>
            </w:r>
          </w:p>
          <w:p w14:paraId="711CBA9A" w14:textId="77777777" w:rsidR="00F447DA" w:rsidRDefault="00F447DA" w:rsidP="00075DE7">
            <w:pPr>
              <w:pStyle w:val="RepStandard"/>
            </w:pPr>
            <w:r>
              <w:t>Massardi E., 2021</w:t>
            </w:r>
          </w:p>
          <w:p w14:paraId="762F89D2" w14:textId="77777777" w:rsidR="00F447DA" w:rsidRDefault="00F447DA" w:rsidP="00075DE7">
            <w:pPr>
              <w:pStyle w:val="RepStandard"/>
            </w:pPr>
            <w:r>
              <w:t xml:space="preserve">Report N. </w:t>
            </w:r>
            <w:r w:rsidRPr="00B42DAF">
              <w:t>RAU-0</w:t>
            </w:r>
            <w:r>
              <w:t>17</w:t>
            </w:r>
            <w:r w:rsidRPr="00B42DAF">
              <w:t>-20</w:t>
            </w:r>
          </w:p>
          <w:p w14:paraId="18C74270" w14:textId="77777777" w:rsidR="00F447DA" w:rsidRPr="00B42DAF" w:rsidRDefault="00F447DA" w:rsidP="00075DE7">
            <w:pPr>
              <w:tabs>
                <w:tab w:val="left" w:pos="5670"/>
              </w:tabs>
              <w:rPr>
                <w:noProof/>
                <w:lang w:val="en-GB"/>
              </w:rPr>
            </w:pPr>
            <w:r w:rsidRPr="00B42DAF">
              <w:rPr>
                <w:lang w:val="en-GB"/>
              </w:rPr>
              <w:t xml:space="preserve">Research Center </w:t>
            </w:r>
            <w:r w:rsidRPr="00B42DAF">
              <w:rPr>
                <w:iCs/>
                <w:lang w:val="en-GB"/>
              </w:rPr>
              <w:t xml:space="preserve">BioSphereS </w:t>
            </w:r>
            <w:r w:rsidRPr="00B42DAF">
              <w:rPr>
                <w:iCs/>
                <w:sz w:val="20"/>
                <w:szCs w:val="20"/>
                <w:lang w:val="en-GB"/>
              </w:rPr>
              <w:t>by</w:t>
            </w:r>
            <w:r w:rsidRPr="00B42DAF">
              <w:rPr>
                <w:iCs/>
                <w:lang w:val="en-GB"/>
              </w:rPr>
              <w:t xml:space="preserve"> Biotecnologie BT</w:t>
            </w:r>
          </w:p>
          <w:p w14:paraId="2F4C93FC" w14:textId="77777777" w:rsidR="00F447DA" w:rsidRPr="000624AA" w:rsidRDefault="00F447DA" w:rsidP="00075DE7">
            <w:pPr>
              <w:pStyle w:val="RepStandard"/>
              <w:rPr>
                <w:highlight w:val="yellow"/>
              </w:rPr>
            </w:pPr>
          </w:p>
        </w:tc>
      </w:tr>
      <w:tr w:rsidR="00F447DA" w:rsidRPr="000624AA" w14:paraId="78242590" w14:textId="77777777" w:rsidTr="00075DE7">
        <w:tc>
          <w:tcPr>
            <w:tcW w:w="1343" w:type="pct"/>
          </w:tcPr>
          <w:p w14:paraId="58E8F655" w14:textId="77777777" w:rsidR="00F447DA" w:rsidRPr="000624AA" w:rsidRDefault="00F447DA" w:rsidP="00075DE7">
            <w:pPr>
              <w:pStyle w:val="RepStandard"/>
            </w:pPr>
            <w:r w:rsidRPr="000624AA">
              <w:t>Guideline(s):</w:t>
            </w:r>
          </w:p>
        </w:tc>
        <w:tc>
          <w:tcPr>
            <w:tcW w:w="3657" w:type="pct"/>
          </w:tcPr>
          <w:p w14:paraId="7C3F0B1E" w14:textId="77777777" w:rsidR="00F447DA" w:rsidRPr="0047423A" w:rsidRDefault="00F447DA" w:rsidP="00075DE7">
            <w:pPr>
              <w:pStyle w:val="RepStandard"/>
            </w:pPr>
            <w:r w:rsidRPr="0047423A">
              <w:t>Yes</w:t>
            </w:r>
          </w:p>
          <w:p w14:paraId="199A81DA" w14:textId="77777777" w:rsidR="00F447DA" w:rsidRPr="0047423A" w:rsidRDefault="00F447DA" w:rsidP="00075DE7">
            <w:pPr>
              <w:autoSpaceDE w:val="0"/>
              <w:autoSpaceDN w:val="0"/>
              <w:adjustRightInd w:val="0"/>
              <w:jc w:val="both"/>
            </w:pPr>
            <w:r w:rsidRPr="0047423A">
              <w:t>Organization for Economic Co-operation and Development (OECD) Principles of Good Laboratory Practice and Compliance Monitoring (as revised in 1997) ENV/MC/CHEM(98)17.</w:t>
            </w:r>
          </w:p>
          <w:p w14:paraId="577436BA" w14:textId="77777777" w:rsidR="00F447DA" w:rsidRPr="0047423A" w:rsidRDefault="00F447DA" w:rsidP="00075DE7">
            <w:pPr>
              <w:spacing w:before="60" w:after="60"/>
              <w:jc w:val="both"/>
              <w:rPr>
                <w:snapToGrid w:val="0"/>
                <w:color w:val="000000"/>
              </w:rPr>
            </w:pPr>
            <w:r w:rsidRPr="0047423A">
              <w:rPr>
                <w:snapToGrid w:val="0"/>
                <w:color w:val="000000"/>
              </w:rPr>
              <w:t>Guidelines on Producing Residue Data from Supervised Trials, FAO, Rome 1990.</w:t>
            </w:r>
          </w:p>
          <w:p w14:paraId="20644FB2" w14:textId="77777777" w:rsidR="00F447DA" w:rsidRPr="0047423A" w:rsidRDefault="00F447DA" w:rsidP="00075DE7">
            <w:pPr>
              <w:spacing w:after="60"/>
              <w:jc w:val="both"/>
              <w:rPr>
                <w:snapToGrid w:val="0"/>
                <w:color w:val="000000"/>
              </w:rPr>
            </w:pPr>
            <w:r w:rsidRPr="0047423A">
              <w:rPr>
                <w:snapToGrid w:val="0"/>
                <w:color w:val="000000"/>
              </w:rPr>
              <w:t>Compliance Monitoring Number 6, the Application of GLP Principles to Field Studies, Environment Monograph No. 50 (1999).</w:t>
            </w:r>
          </w:p>
          <w:p w14:paraId="43521623" w14:textId="77777777" w:rsidR="00F447DA" w:rsidRPr="0047423A" w:rsidRDefault="00F447DA" w:rsidP="00075DE7">
            <w:pPr>
              <w:spacing w:after="60"/>
              <w:jc w:val="both"/>
              <w:rPr>
                <w:snapToGrid w:val="0"/>
                <w:color w:val="000000"/>
              </w:rPr>
            </w:pPr>
            <w:r w:rsidRPr="0047423A">
              <w:rPr>
                <w:snapToGrid w:val="0"/>
                <w:color w:val="000000"/>
              </w:rPr>
              <w:t>Organization for Economic Co-operation and Development (OECD) Principles of Good Laboratory Practice and Compliance Monitoring (Monograph 13, Multi-site studies) OECD ENV/JM/MONO(2002)9.</w:t>
            </w:r>
          </w:p>
          <w:p w14:paraId="3F281894" w14:textId="77777777" w:rsidR="00F447DA" w:rsidRPr="0047423A" w:rsidRDefault="00F447DA" w:rsidP="00075DE7">
            <w:pPr>
              <w:spacing w:after="60"/>
              <w:jc w:val="both"/>
              <w:rPr>
                <w:snapToGrid w:val="0"/>
                <w:color w:val="000000"/>
              </w:rPr>
            </w:pPr>
            <w:r w:rsidRPr="0047423A">
              <w:rPr>
                <w:snapToGrid w:val="0"/>
                <w:color w:val="000000"/>
              </w:rPr>
              <w:t>Regulation (EC) No. 1107/2009 of the European Parliament and of the Council of 21 October 2009, concerning the placing of plant protection products on the market and repealing Council Directives 78/117/EEC and 91/414/EEC.</w:t>
            </w:r>
          </w:p>
          <w:p w14:paraId="0043B3C5" w14:textId="77777777" w:rsidR="00F447DA" w:rsidRPr="0047423A" w:rsidRDefault="00F447DA" w:rsidP="00075DE7">
            <w:pPr>
              <w:autoSpaceDE w:val="0"/>
              <w:autoSpaceDN w:val="0"/>
              <w:adjustRightInd w:val="0"/>
              <w:jc w:val="both"/>
            </w:pPr>
            <w:r w:rsidRPr="0047423A">
              <w:t xml:space="preserve">Directives 2004/9/EC, of 11 February 2004, on the inspection and verification of good laboratory practice (GLP) and 2004/10/EC, of 11 February 2004, on the harmonisation of laws, regulations and administrative provisions </w:t>
            </w:r>
            <w:r w:rsidRPr="0047423A">
              <w:lastRenderedPageBreak/>
              <w:t>relating to the application of the principles of good laboratory practice and the verification of their applications for tests on chemical substances.</w:t>
            </w:r>
          </w:p>
          <w:p w14:paraId="4054436A" w14:textId="77777777" w:rsidR="00F447DA" w:rsidRPr="0047423A" w:rsidRDefault="00F447DA" w:rsidP="00075DE7">
            <w:pPr>
              <w:autoSpaceDE w:val="0"/>
              <w:autoSpaceDN w:val="0"/>
              <w:adjustRightInd w:val="0"/>
              <w:spacing w:before="60"/>
              <w:jc w:val="both"/>
              <w:rPr>
                <w:rFonts w:eastAsia="Arial Unicode MS"/>
              </w:rPr>
            </w:pPr>
            <w:r w:rsidRPr="0047423A">
              <w:rPr>
                <w:rFonts w:eastAsia="Arial Unicode MS"/>
              </w:rPr>
              <w:t>EU Guidance documents on residue analytical methods SANCO/825/00 rev.</w:t>
            </w:r>
            <w:r w:rsidRPr="0047423A">
              <w:t xml:space="preserve"> 8.1 (16/11/2010</w:t>
            </w:r>
            <w:r w:rsidRPr="0047423A">
              <w:rPr>
                <w:rFonts w:eastAsia="Arial Unicode MS"/>
              </w:rPr>
              <w:t>) and SANCO/3029/99, rev. 4 (11/07/2000).</w:t>
            </w:r>
          </w:p>
          <w:p w14:paraId="7BAB11D9" w14:textId="77777777" w:rsidR="00F447DA" w:rsidRPr="0047423A" w:rsidRDefault="00F447DA" w:rsidP="00075DE7">
            <w:pPr>
              <w:autoSpaceDE w:val="0"/>
              <w:autoSpaceDN w:val="0"/>
              <w:adjustRightInd w:val="0"/>
              <w:spacing w:before="60"/>
              <w:jc w:val="both"/>
            </w:pPr>
            <w:r w:rsidRPr="0047423A">
              <w:t>Italian legislation Decree Law N° 50, 2 March 2007, regarding implementation of the directives 2004/9/CE and 2004/10/CE.</w:t>
            </w:r>
          </w:p>
          <w:p w14:paraId="6CD89FF9" w14:textId="77777777" w:rsidR="00F447DA" w:rsidRPr="00631C5C" w:rsidRDefault="00F447DA" w:rsidP="00075DE7">
            <w:pPr>
              <w:autoSpaceDE w:val="0"/>
              <w:autoSpaceDN w:val="0"/>
              <w:adjustRightInd w:val="0"/>
              <w:spacing w:before="60"/>
              <w:jc w:val="both"/>
              <w:rPr>
                <w:rFonts w:eastAsia="Arial Unicode MS"/>
                <w:lang w:val="it-IT"/>
              </w:rPr>
            </w:pPr>
            <w:r w:rsidRPr="00631C5C">
              <w:rPr>
                <w:lang w:val="it-IT"/>
              </w:rPr>
              <w:t>EC guidance document 1607/VI/97 rev.2, 10/6/1999.</w:t>
            </w:r>
          </w:p>
          <w:p w14:paraId="4D7E1442" w14:textId="77777777" w:rsidR="00F447DA" w:rsidRPr="00631C5C" w:rsidRDefault="00F447DA" w:rsidP="00075DE7">
            <w:pPr>
              <w:autoSpaceDE w:val="0"/>
              <w:autoSpaceDN w:val="0"/>
              <w:adjustRightInd w:val="0"/>
              <w:spacing w:before="60"/>
              <w:jc w:val="both"/>
              <w:rPr>
                <w:rFonts w:eastAsia="Arial Unicode MS"/>
                <w:lang w:val="it-IT"/>
              </w:rPr>
            </w:pPr>
            <w:r w:rsidRPr="00631C5C">
              <w:rPr>
                <w:rFonts w:eastAsia="Arial Unicode MS"/>
                <w:lang w:val="it-IT"/>
              </w:rPr>
              <w:t>EC guidance document SANCO 7525/VI/95 rev. 10.3, 13 June 2017 SANTE/2019/12752.</w:t>
            </w:r>
          </w:p>
          <w:p w14:paraId="78DC0B1B" w14:textId="77777777" w:rsidR="00F447DA" w:rsidRPr="0047423A" w:rsidRDefault="00F447DA" w:rsidP="00075DE7">
            <w:pPr>
              <w:autoSpaceDE w:val="0"/>
              <w:autoSpaceDN w:val="0"/>
              <w:adjustRightInd w:val="0"/>
              <w:spacing w:before="60"/>
              <w:jc w:val="both"/>
            </w:pPr>
            <w:r w:rsidRPr="0047423A">
              <w:t>Organization for Economic Co-operation and Development (OECD 509) Guideline for the Testing of Chemicals (Crop Field Trial, adopted 7 September 2009).</w:t>
            </w:r>
          </w:p>
          <w:p w14:paraId="2CA2F090" w14:textId="77777777" w:rsidR="00F447DA" w:rsidRPr="0047423A" w:rsidRDefault="00F447DA" w:rsidP="00075DE7">
            <w:pPr>
              <w:autoSpaceDE w:val="0"/>
              <w:autoSpaceDN w:val="0"/>
              <w:adjustRightInd w:val="0"/>
              <w:spacing w:before="60"/>
              <w:jc w:val="both"/>
              <w:rPr>
                <w:rFonts w:eastAsia="Arial Unicode MS"/>
                <w:lang w:val="en-GB"/>
              </w:rPr>
            </w:pPr>
            <w:r w:rsidRPr="0047423A">
              <w:rPr>
                <w:rFonts w:eastAsia="Arial Unicode MS"/>
                <w:lang w:val="en-GB"/>
              </w:rPr>
              <w:t>Commission regulation (EU) No 284/2013 of 1 March 2013 setting out the data requirements for plant protection products, in accordance with Regulation (EC) No 1107/2009.</w:t>
            </w:r>
          </w:p>
          <w:p w14:paraId="01F39191" w14:textId="77777777" w:rsidR="00F447DA" w:rsidRPr="0047423A" w:rsidRDefault="00F447DA" w:rsidP="00075DE7">
            <w:pPr>
              <w:pStyle w:val="RepStandard"/>
              <w:rPr>
                <w:highlight w:val="yellow"/>
              </w:rPr>
            </w:pPr>
          </w:p>
        </w:tc>
      </w:tr>
      <w:tr w:rsidR="00F447DA" w:rsidRPr="000624AA" w14:paraId="44CDDA78" w14:textId="77777777" w:rsidTr="00075DE7">
        <w:tc>
          <w:tcPr>
            <w:tcW w:w="1343" w:type="pct"/>
          </w:tcPr>
          <w:p w14:paraId="1DC206DE" w14:textId="77777777" w:rsidR="00F447DA" w:rsidRPr="000624AA" w:rsidRDefault="00F447DA" w:rsidP="00075DE7">
            <w:pPr>
              <w:pStyle w:val="RepStandard"/>
            </w:pPr>
            <w:r w:rsidRPr="000624AA">
              <w:lastRenderedPageBreak/>
              <w:t>Deviations:</w:t>
            </w:r>
          </w:p>
        </w:tc>
        <w:tc>
          <w:tcPr>
            <w:tcW w:w="3657" w:type="pct"/>
          </w:tcPr>
          <w:p w14:paraId="378E3F4D" w14:textId="77777777" w:rsidR="00F447DA" w:rsidRPr="0047423A" w:rsidRDefault="00F447DA" w:rsidP="00075DE7">
            <w:pPr>
              <w:pStyle w:val="RepStandard"/>
            </w:pPr>
            <w:r w:rsidRPr="0047423A">
              <w:t>Yes</w:t>
            </w:r>
          </w:p>
          <w:p w14:paraId="671F3FD7" w14:textId="77777777" w:rsidR="00F447DA" w:rsidRPr="0047423A" w:rsidRDefault="00F447DA" w:rsidP="00075DE7">
            <w:pPr>
              <w:snapToGrid w:val="0"/>
              <w:spacing w:after="60"/>
              <w:rPr>
                <w:color w:val="000000"/>
                <w:lang w:val="en-GB"/>
              </w:rPr>
            </w:pPr>
            <w:r w:rsidRPr="0047423A">
              <w:rPr>
                <w:color w:val="000000"/>
                <w:lang w:val="en-GB"/>
              </w:rPr>
              <w:t>Deviation No. 1 for the Analytical Phase: 12/04/2021</w:t>
            </w:r>
          </w:p>
          <w:p w14:paraId="34E11743" w14:textId="77777777" w:rsidR="00F447DA" w:rsidRDefault="00F447DA" w:rsidP="00075DE7">
            <w:pPr>
              <w:snapToGrid w:val="0"/>
              <w:jc w:val="both"/>
              <w:rPr>
                <w:color w:val="000000"/>
                <w:lang w:val="en-GB"/>
              </w:rPr>
            </w:pPr>
            <w:r w:rsidRPr="0047423A">
              <w:rPr>
                <w:color w:val="000000"/>
                <w:lang w:val="en-GB"/>
              </w:rPr>
              <w:t xml:space="preserve">Description: The column was replaced. As a consequence of the different diameter, the flow has been increased. </w:t>
            </w:r>
          </w:p>
          <w:p w14:paraId="3A463E5B" w14:textId="77777777" w:rsidR="00F447DA" w:rsidRDefault="00F447DA" w:rsidP="00075DE7">
            <w:pPr>
              <w:snapToGrid w:val="0"/>
              <w:jc w:val="both"/>
              <w:rPr>
                <w:color w:val="000000"/>
                <w:lang w:val="en-GB"/>
              </w:rPr>
            </w:pPr>
            <w:r w:rsidRPr="0047423A">
              <w:rPr>
                <w:color w:val="000000"/>
                <w:lang w:val="en-GB"/>
              </w:rPr>
              <w:t>Reason: The column was no longer performing.</w:t>
            </w:r>
          </w:p>
          <w:p w14:paraId="33D2FACE" w14:textId="77777777" w:rsidR="00F447DA" w:rsidRPr="0047423A" w:rsidRDefault="00F447DA" w:rsidP="00075DE7">
            <w:pPr>
              <w:snapToGrid w:val="0"/>
              <w:jc w:val="both"/>
              <w:rPr>
                <w:color w:val="000000"/>
                <w:lang w:val="en-GB"/>
              </w:rPr>
            </w:pPr>
            <w:r w:rsidRPr="0047423A">
              <w:rPr>
                <w:color w:val="000000"/>
                <w:lang w:val="en-GB"/>
              </w:rPr>
              <w:t>Impact: None, the columns are equivalent considering the scale up of method.</w:t>
            </w:r>
          </w:p>
          <w:p w14:paraId="3FEC9132" w14:textId="77777777" w:rsidR="00F447DA" w:rsidRPr="0047423A" w:rsidRDefault="00F447DA" w:rsidP="00075DE7">
            <w:pPr>
              <w:snapToGrid w:val="0"/>
              <w:ind w:left="425"/>
              <w:rPr>
                <w:color w:val="000000"/>
                <w:lang w:val="en-GB"/>
              </w:rPr>
            </w:pPr>
          </w:p>
          <w:p w14:paraId="718AF544" w14:textId="77777777" w:rsidR="00F447DA" w:rsidRPr="0047423A" w:rsidRDefault="00F447DA" w:rsidP="00075DE7">
            <w:pPr>
              <w:snapToGrid w:val="0"/>
              <w:spacing w:after="60"/>
              <w:rPr>
                <w:color w:val="000000"/>
                <w:lang w:val="en-GB"/>
              </w:rPr>
            </w:pPr>
            <w:r w:rsidRPr="0047423A">
              <w:rPr>
                <w:bCs/>
                <w:color w:val="000000"/>
                <w:lang w:val="en-GB"/>
              </w:rPr>
              <w:t>Deviation No. 1 for the trial H/PR20/CH02: 02</w:t>
            </w:r>
            <w:r w:rsidRPr="0047423A">
              <w:rPr>
                <w:color w:val="000000"/>
                <w:lang w:val="en-GB"/>
              </w:rPr>
              <w:t>/06/2020</w:t>
            </w:r>
          </w:p>
          <w:p w14:paraId="7AF02431" w14:textId="77777777" w:rsidR="00F447DA" w:rsidRPr="0047423A" w:rsidRDefault="00F447DA" w:rsidP="00075DE7">
            <w:pPr>
              <w:snapToGrid w:val="0"/>
              <w:jc w:val="both"/>
              <w:rPr>
                <w:color w:val="000000"/>
                <w:lang w:val="en-GB"/>
              </w:rPr>
            </w:pPr>
            <w:r w:rsidRPr="0047423A">
              <w:rPr>
                <w:color w:val="000000"/>
                <w:lang w:val="en-GB"/>
              </w:rPr>
              <w:t xml:space="preserve">Description: At the A1 application the deviation to the target dose was -6.8 % (more than ±5% planned). </w:t>
            </w:r>
          </w:p>
          <w:p w14:paraId="69A95A9E" w14:textId="77777777" w:rsidR="00F447DA" w:rsidRPr="0047423A" w:rsidRDefault="00F447DA" w:rsidP="00075DE7">
            <w:pPr>
              <w:snapToGrid w:val="0"/>
              <w:jc w:val="both"/>
              <w:rPr>
                <w:color w:val="000000"/>
                <w:lang w:val="en-GB"/>
              </w:rPr>
            </w:pPr>
            <w:r w:rsidRPr="0047423A">
              <w:rPr>
                <w:color w:val="000000"/>
                <w:lang w:val="en-GB"/>
              </w:rPr>
              <w:t>PI’s answer: None.</w:t>
            </w:r>
          </w:p>
          <w:p w14:paraId="2106521E" w14:textId="77777777" w:rsidR="00F447DA" w:rsidRPr="0047423A" w:rsidRDefault="00F447DA" w:rsidP="00075DE7">
            <w:pPr>
              <w:snapToGrid w:val="0"/>
              <w:jc w:val="both"/>
              <w:rPr>
                <w:color w:val="000000"/>
                <w:lang w:val="en-GB"/>
              </w:rPr>
            </w:pPr>
            <w:r w:rsidRPr="0047423A">
              <w:rPr>
                <w:color w:val="000000"/>
                <w:lang w:val="en-GB"/>
              </w:rPr>
              <w:t xml:space="preserve">Impact: None. </w:t>
            </w:r>
          </w:p>
          <w:p w14:paraId="0A88FFE6" w14:textId="77777777" w:rsidR="00F447DA" w:rsidRPr="0047423A" w:rsidRDefault="00F447DA" w:rsidP="00075DE7">
            <w:pPr>
              <w:pStyle w:val="RepStandard"/>
              <w:rPr>
                <w:highlight w:val="yellow"/>
              </w:rPr>
            </w:pPr>
          </w:p>
        </w:tc>
      </w:tr>
      <w:tr w:rsidR="00F447DA" w:rsidRPr="000624AA" w14:paraId="6B8A627B" w14:textId="77777777" w:rsidTr="00075DE7">
        <w:tc>
          <w:tcPr>
            <w:tcW w:w="1343" w:type="pct"/>
          </w:tcPr>
          <w:p w14:paraId="2843051D" w14:textId="77777777" w:rsidR="00F447DA" w:rsidRPr="000624AA" w:rsidRDefault="00F447DA" w:rsidP="00075DE7">
            <w:pPr>
              <w:pStyle w:val="RepStandard"/>
            </w:pPr>
            <w:r w:rsidRPr="000624AA">
              <w:t>GLP:</w:t>
            </w:r>
          </w:p>
        </w:tc>
        <w:tc>
          <w:tcPr>
            <w:tcW w:w="3657" w:type="pct"/>
          </w:tcPr>
          <w:p w14:paraId="2E27E302" w14:textId="77777777" w:rsidR="00F447DA" w:rsidRPr="007B4175" w:rsidRDefault="00F447DA" w:rsidP="00075DE7">
            <w:pPr>
              <w:pStyle w:val="RepStandard"/>
            </w:pPr>
            <w:r w:rsidRPr="007B4175">
              <w:t>Yes</w:t>
            </w:r>
          </w:p>
          <w:p w14:paraId="4B3C836A" w14:textId="77777777" w:rsidR="00F447DA" w:rsidRPr="000624AA" w:rsidRDefault="00F447DA" w:rsidP="00075DE7">
            <w:pPr>
              <w:pStyle w:val="RepStandard"/>
              <w:rPr>
                <w:highlight w:val="yellow"/>
              </w:rPr>
            </w:pPr>
          </w:p>
        </w:tc>
      </w:tr>
      <w:tr w:rsidR="00F447DA" w:rsidRPr="000624AA" w14:paraId="7990AD4B" w14:textId="77777777" w:rsidTr="00075DE7">
        <w:tc>
          <w:tcPr>
            <w:tcW w:w="1343" w:type="pct"/>
          </w:tcPr>
          <w:p w14:paraId="36F0F4E2" w14:textId="77777777" w:rsidR="00F447DA" w:rsidRPr="000624AA" w:rsidRDefault="00F447DA" w:rsidP="00075DE7">
            <w:pPr>
              <w:pStyle w:val="RepStandard"/>
            </w:pPr>
            <w:r w:rsidRPr="000624AA">
              <w:t>Acceptability:</w:t>
            </w:r>
          </w:p>
        </w:tc>
        <w:tc>
          <w:tcPr>
            <w:tcW w:w="3657" w:type="pct"/>
          </w:tcPr>
          <w:p w14:paraId="54EF40AA" w14:textId="77777777" w:rsidR="00F447DA" w:rsidRPr="000624AA" w:rsidRDefault="00F447DA" w:rsidP="00075DE7">
            <w:pPr>
              <w:pStyle w:val="RepStandard"/>
              <w:rPr>
                <w:highlight w:val="yellow"/>
              </w:rPr>
            </w:pPr>
          </w:p>
        </w:tc>
      </w:tr>
    </w:tbl>
    <w:p w14:paraId="3E5519E5" w14:textId="77777777" w:rsidR="00F447DA" w:rsidRPr="000624AA" w:rsidRDefault="00F447DA" w:rsidP="00F447DA">
      <w:pPr>
        <w:pStyle w:val="RepStandard"/>
      </w:pPr>
    </w:p>
    <w:p w14:paraId="61CF4593" w14:textId="77777777" w:rsidR="00F447DA" w:rsidRDefault="00F447DA" w:rsidP="00F447DA">
      <w:pPr>
        <w:pStyle w:val="RepAppendix4"/>
        <w:numPr>
          <w:ilvl w:val="0"/>
          <w:numId w:val="0"/>
        </w:numPr>
        <w:ind w:left="1843"/>
      </w:pPr>
    </w:p>
    <w:p w14:paraId="67ACFB02" w14:textId="77777777" w:rsidR="00F447DA" w:rsidRDefault="00F447DA" w:rsidP="00F447DA">
      <w:pPr>
        <w:rPr>
          <w:b/>
          <w:sz w:val="24"/>
          <w:lang w:val="en-GB"/>
        </w:rPr>
      </w:pPr>
    </w:p>
    <w:p w14:paraId="72265710" w14:textId="77777777" w:rsidR="00F447DA" w:rsidRDefault="00F447DA" w:rsidP="00F447DA">
      <w:pPr>
        <w:ind w:firstLine="709"/>
        <w:rPr>
          <w:b/>
          <w:sz w:val="24"/>
          <w:lang w:val="en-GB"/>
        </w:rPr>
      </w:pPr>
    </w:p>
    <w:p w14:paraId="43E6EAC3" w14:textId="77777777" w:rsidR="00F447DA" w:rsidRDefault="00F447DA" w:rsidP="00F447DA">
      <w:pPr>
        <w:tabs>
          <w:tab w:val="left" w:pos="734"/>
        </w:tabs>
        <w:rPr>
          <w:lang w:val="en-GB"/>
        </w:rPr>
      </w:pPr>
      <w:r>
        <w:rPr>
          <w:lang w:val="en-GB"/>
        </w:rPr>
        <w:tab/>
      </w:r>
    </w:p>
    <w:p w14:paraId="0CC90EB0" w14:textId="77777777" w:rsidR="00F447DA" w:rsidRDefault="00F447DA" w:rsidP="00F447DA">
      <w:pPr>
        <w:tabs>
          <w:tab w:val="left" w:pos="734"/>
        </w:tabs>
        <w:rPr>
          <w:lang w:val="en-GB"/>
        </w:rPr>
      </w:pPr>
    </w:p>
    <w:p w14:paraId="2E25417F" w14:textId="77777777" w:rsidR="00F447DA" w:rsidRDefault="00F447DA" w:rsidP="00F447DA">
      <w:pPr>
        <w:tabs>
          <w:tab w:val="left" w:pos="734"/>
        </w:tabs>
        <w:rPr>
          <w:lang w:val="en-GB"/>
        </w:rPr>
      </w:pPr>
    </w:p>
    <w:p w14:paraId="664E6FEA" w14:textId="77777777" w:rsidR="00F447DA" w:rsidRDefault="00F447DA" w:rsidP="00F447DA">
      <w:pPr>
        <w:tabs>
          <w:tab w:val="left" w:pos="734"/>
        </w:tabs>
        <w:rPr>
          <w:lang w:val="en-GB"/>
        </w:rPr>
      </w:pPr>
    </w:p>
    <w:p w14:paraId="6A28487C" w14:textId="77777777" w:rsidR="00F447DA" w:rsidRDefault="00F447DA" w:rsidP="00F447DA">
      <w:pPr>
        <w:tabs>
          <w:tab w:val="left" w:pos="734"/>
        </w:tabs>
        <w:rPr>
          <w:lang w:val="en-GB"/>
        </w:rPr>
      </w:pPr>
    </w:p>
    <w:p w14:paraId="2671AD24" w14:textId="77777777" w:rsidR="00F447DA" w:rsidRDefault="00F447DA" w:rsidP="00F447DA">
      <w:pPr>
        <w:tabs>
          <w:tab w:val="left" w:pos="734"/>
        </w:tabs>
        <w:rPr>
          <w:lang w:val="en-GB"/>
        </w:rPr>
      </w:pPr>
    </w:p>
    <w:p w14:paraId="720C0DB9" w14:textId="77777777" w:rsidR="00F447DA" w:rsidRDefault="00F447DA" w:rsidP="00F447DA">
      <w:pPr>
        <w:tabs>
          <w:tab w:val="left" w:pos="734"/>
        </w:tabs>
        <w:rPr>
          <w:lang w:val="en-GB"/>
        </w:rPr>
      </w:pPr>
    </w:p>
    <w:p w14:paraId="537775A1" w14:textId="77777777" w:rsidR="00F447DA" w:rsidRDefault="00F447DA" w:rsidP="00F447DA">
      <w:pPr>
        <w:tabs>
          <w:tab w:val="left" w:pos="734"/>
        </w:tabs>
        <w:rPr>
          <w:lang w:val="en-GB"/>
        </w:rPr>
        <w:sectPr w:rsidR="00F447DA" w:rsidSect="00911D36">
          <w:pgSz w:w="11906" w:h="16838" w:code="9"/>
          <w:pgMar w:top="1134" w:right="1134" w:bottom="1134" w:left="1418" w:header="709" w:footer="142" w:gutter="0"/>
          <w:pgNumType w:chapSep="period"/>
          <w:cols w:space="720"/>
          <w:docGrid w:linePitch="326"/>
        </w:sectPr>
      </w:pPr>
    </w:p>
    <w:p w14:paraId="28E89268" w14:textId="77777777" w:rsidR="00F447DA" w:rsidRDefault="00F447DA" w:rsidP="00F447DA">
      <w:pPr>
        <w:tabs>
          <w:tab w:val="left" w:pos="734"/>
        </w:tabs>
        <w:rPr>
          <w:lang w:val="en-GB"/>
        </w:rPr>
      </w:pPr>
    </w:p>
    <w:p w14:paraId="7D456F5A" w14:textId="77777777" w:rsidR="00F447DA" w:rsidRPr="000624AA" w:rsidRDefault="00F447DA" w:rsidP="00F447DA">
      <w:pPr>
        <w:pStyle w:val="RepLabel"/>
        <w:ind w:left="0" w:firstLine="0"/>
      </w:pPr>
      <w:r w:rsidRPr="000624AA">
        <w:t>Table A </w:t>
      </w:r>
      <w:r w:rsidR="005378C4">
        <w:t>1</w:t>
      </w:r>
      <w:r w:rsidR="00911D36">
        <w:t>2</w:t>
      </w:r>
      <w:r w:rsidR="00C02CE8">
        <w:fldChar w:fldCharType="begin"/>
      </w:r>
      <w:r w:rsidR="00C02CE8">
        <w:instrText xml:space="preserve"> SEQ Table_A \* ARABIC </w:instrText>
      </w:r>
      <w:r w:rsidR="00C02CE8">
        <w:fldChar w:fldCharType="end"/>
      </w:r>
      <w:r w:rsidRPr="000624AA">
        <w:t>:</w:t>
      </w:r>
      <w:r w:rsidRPr="000624AA">
        <w:tab/>
      </w:r>
      <w:r w:rsidRPr="00911D36">
        <w:t>Summary of the study RAU-017-20 trials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24"/>
        <w:gridCol w:w="1023"/>
        <w:gridCol w:w="976"/>
        <w:gridCol w:w="490"/>
        <w:gridCol w:w="606"/>
        <w:gridCol w:w="682"/>
        <w:gridCol w:w="565"/>
        <w:gridCol w:w="1244"/>
        <w:gridCol w:w="825"/>
        <w:gridCol w:w="746"/>
        <w:gridCol w:w="929"/>
        <w:gridCol w:w="524"/>
        <w:gridCol w:w="524"/>
        <w:gridCol w:w="520"/>
        <w:gridCol w:w="585"/>
        <w:gridCol w:w="3097"/>
      </w:tblGrid>
      <w:tr w:rsidR="00D255CF" w:rsidRPr="005B61A9" w14:paraId="76E13113" w14:textId="77777777" w:rsidTr="00075DE7">
        <w:trPr>
          <w:trHeight w:val="225"/>
          <w:tblHeader/>
        </w:trPr>
        <w:tc>
          <w:tcPr>
            <w:tcW w:w="414" w:type="pct"/>
            <w:vMerge w:val="restart"/>
            <w:tcBorders>
              <w:top w:val="single" w:sz="4" w:space="0" w:color="auto"/>
              <w:left w:val="single" w:sz="4" w:space="0" w:color="auto"/>
              <w:bottom w:val="single" w:sz="4" w:space="0" w:color="auto"/>
              <w:right w:val="single" w:sz="4" w:space="0" w:color="auto"/>
            </w:tcBorders>
            <w:vAlign w:val="center"/>
          </w:tcPr>
          <w:p w14:paraId="6BCDCC26" w14:textId="77777777" w:rsidR="00F447DA" w:rsidRPr="005B61A9" w:rsidRDefault="00F447DA" w:rsidP="00075DE7">
            <w:pPr>
              <w:pStyle w:val="RepTableHeaderSmall"/>
              <w:jc w:val="center"/>
              <w:rPr>
                <w:sz w:val="18"/>
                <w:szCs w:val="18"/>
                <w:lang w:val="en-GB"/>
              </w:rPr>
            </w:pPr>
            <w:r w:rsidRPr="005B61A9">
              <w:rPr>
                <w:sz w:val="18"/>
                <w:szCs w:val="18"/>
                <w:lang w:val="en-GB"/>
              </w:rPr>
              <w:t>Trial No./</w:t>
            </w:r>
          </w:p>
          <w:p w14:paraId="511DC2C4" w14:textId="77777777" w:rsidR="00F447DA" w:rsidRPr="005B61A9" w:rsidRDefault="00F447DA" w:rsidP="00075DE7">
            <w:pPr>
              <w:pStyle w:val="RepTableHeaderSmall"/>
              <w:jc w:val="center"/>
              <w:rPr>
                <w:sz w:val="18"/>
                <w:szCs w:val="18"/>
                <w:lang w:val="en-GB"/>
              </w:rPr>
            </w:pPr>
            <w:r w:rsidRPr="005B61A9">
              <w:rPr>
                <w:sz w:val="18"/>
                <w:szCs w:val="18"/>
                <w:lang w:val="en-GB"/>
              </w:rPr>
              <w:t>Location/</w:t>
            </w:r>
          </w:p>
          <w:p w14:paraId="7DC5C7DE" w14:textId="77777777" w:rsidR="00F447DA" w:rsidRPr="005B61A9" w:rsidRDefault="00F447DA" w:rsidP="00075DE7">
            <w:pPr>
              <w:pStyle w:val="RepTableHeaderSmall"/>
              <w:jc w:val="center"/>
              <w:rPr>
                <w:sz w:val="18"/>
                <w:szCs w:val="18"/>
                <w:lang w:val="en-GB"/>
              </w:rPr>
            </w:pPr>
            <w:r w:rsidRPr="005B61A9">
              <w:rPr>
                <w:sz w:val="18"/>
                <w:szCs w:val="18"/>
                <w:lang w:val="en-GB"/>
              </w:rPr>
              <w:t>EU zone/</w:t>
            </w:r>
          </w:p>
          <w:p w14:paraId="27919AB8" w14:textId="77777777" w:rsidR="00F447DA" w:rsidRPr="005B61A9" w:rsidRDefault="00F447DA" w:rsidP="00075DE7">
            <w:pPr>
              <w:pStyle w:val="RepTableHeaderSmall"/>
              <w:jc w:val="center"/>
              <w:rPr>
                <w:sz w:val="18"/>
                <w:szCs w:val="18"/>
                <w:lang w:val="en-GB"/>
              </w:rPr>
            </w:pPr>
            <w:r w:rsidRPr="005B61A9">
              <w:rPr>
                <w:sz w:val="18"/>
                <w:szCs w:val="18"/>
                <w:lang w:val="en-GB"/>
              </w:rPr>
              <w:t>Year</w:t>
            </w:r>
          </w:p>
        </w:tc>
        <w:tc>
          <w:tcPr>
            <w:tcW w:w="366" w:type="pct"/>
            <w:vMerge w:val="restart"/>
            <w:tcBorders>
              <w:top w:val="single" w:sz="4" w:space="0" w:color="auto"/>
              <w:left w:val="single" w:sz="4" w:space="0" w:color="auto"/>
              <w:bottom w:val="single" w:sz="4" w:space="0" w:color="auto"/>
              <w:right w:val="single" w:sz="4" w:space="0" w:color="auto"/>
            </w:tcBorders>
            <w:vAlign w:val="center"/>
          </w:tcPr>
          <w:p w14:paraId="17E93D1E" w14:textId="77777777" w:rsidR="00F447DA" w:rsidRPr="005B61A9" w:rsidRDefault="00F447DA" w:rsidP="00075DE7">
            <w:pPr>
              <w:pStyle w:val="RepTableHeaderSmall"/>
              <w:jc w:val="center"/>
              <w:rPr>
                <w:sz w:val="18"/>
                <w:szCs w:val="18"/>
                <w:lang w:val="en-GB"/>
              </w:rPr>
            </w:pPr>
            <w:r w:rsidRPr="005B61A9">
              <w:rPr>
                <w:sz w:val="18"/>
                <w:szCs w:val="18"/>
                <w:lang w:val="en-GB"/>
              </w:rPr>
              <w:t>Commodity/ Variety</w:t>
            </w:r>
          </w:p>
        </w:tc>
        <w:tc>
          <w:tcPr>
            <w:tcW w:w="350" w:type="pct"/>
            <w:vMerge w:val="restart"/>
            <w:tcBorders>
              <w:top w:val="single" w:sz="4" w:space="0" w:color="auto"/>
              <w:left w:val="single" w:sz="4" w:space="0" w:color="auto"/>
              <w:bottom w:val="single" w:sz="4" w:space="0" w:color="auto"/>
              <w:right w:val="single" w:sz="4" w:space="0" w:color="auto"/>
            </w:tcBorders>
            <w:vAlign w:val="center"/>
          </w:tcPr>
          <w:p w14:paraId="69DA6B2F" w14:textId="77777777" w:rsidR="00F447DA" w:rsidRPr="005B61A9" w:rsidRDefault="00F447DA" w:rsidP="00075DE7">
            <w:pPr>
              <w:pStyle w:val="RepTableHeaderSmall"/>
              <w:jc w:val="center"/>
              <w:rPr>
                <w:sz w:val="18"/>
                <w:szCs w:val="18"/>
                <w:lang w:val="en-GB"/>
              </w:rPr>
            </w:pPr>
            <w:r w:rsidRPr="005B61A9">
              <w:rPr>
                <w:sz w:val="18"/>
                <w:szCs w:val="18"/>
                <w:lang w:val="en-GB"/>
              </w:rPr>
              <w:t>Date of</w:t>
            </w:r>
          </w:p>
          <w:p w14:paraId="7B4EC841" w14:textId="77777777" w:rsidR="00F447DA" w:rsidRPr="005B61A9" w:rsidRDefault="00F447DA" w:rsidP="00075DE7">
            <w:pPr>
              <w:pStyle w:val="RepTableHeaderSmall"/>
              <w:jc w:val="center"/>
              <w:rPr>
                <w:sz w:val="18"/>
                <w:szCs w:val="18"/>
                <w:lang w:val="en-GB"/>
              </w:rPr>
            </w:pPr>
            <w:r w:rsidRPr="005B61A9">
              <w:rPr>
                <w:sz w:val="18"/>
                <w:szCs w:val="18"/>
                <w:lang w:val="en-GB"/>
              </w:rPr>
              <w:t>1.Sowing or planting</w:t>
            </w:r>
          </w:p>
          <w:p w14:paraId="1865722E" w14:textId="77777777" w:rsidR="00F447DA" w:rsidRPr="005B61A9" w:rsidRDefault="00F447DA" w:rsidP="00075DE7">
            <w:pPr>
              <w:pStyle w:val="RepTableHeaderSmall"/>
              <w:jc w:val="center"/>
              <w:rPr>
                <w:sz w:val="18"/>
                <w:szCs w:val="18"/>
                <w:lang w:val="en-GB"/>
              </w:rPr>
            </w:pPr>
            <w:r w:rsidRPr="005B61A9">
              <w:rPr>
                <w:sz w:val="18"/>
                <w:szCs w:val="18"/>
                <w:lang w:val="en-GB"/>
              </w:rPr>
              <w:t>2.Flowering</w:t>
            </w:r>
          </w:p>
          <w:p w14:paraId="06DA1F43" w14:textId="77777777" w:rsidR="00F447DA" w:rsidRPr="005B61A9" w:rsidRDefault="00F447DA" w:rsidP="00075DE7">
            <w:pPr>
              <w:pStyle w:val="RepTableHeaderSmall"/>
              <w:jc w:val="center"/>
              <w:rPr>
                <w:sz w:val="18"/>
                <w:szCs w:val="18"/>
                <w:lang w:val="en-GB"/>
              </w:rPr>
            </w:pPr>
            <w:r w:rsidRPr="005B61A9">
              <w:rPr>
                <w:sz w:val="18"/>
                <w:szCs w:val="18"/>
                <w:lang w:val="en-GB"/>
              </w:rPr>
              <w:t>3. Harvest</w:t>
            </w:r>
          </w:p>
        </w:tc>
        <w:tc>
          <w:tcPr>
            <w:tcW w:w="814" w:type="pct"/>
            <w:gridSpan w:val="4"/>
            <w:tcBorders>
              <w:top w:val="single" w:sz="4" w:space="0" w:color="auto"/>
              <w:left w:val="single" w:sz="4" w:space="0" w:color="auto"/>
              <w:bottom w:val="single" w:sz="4" w:space="0" w:color="auto"/>
              <w:right w:val="single" w:sz="4" w:space="0" w:color="auto"/>
            </w:tcBorders>
          </w:tcPr>
          <w:p w14:paraId="78EE0AEE" w14:textId="77777777" w:rsidR="00F447DA" w:rsidRPr="005B61A9" w:rsidRDefault="00F447DA" w:rsidP="00075DE7">
            <w:pPr>
              <w:pStyle w:val="RepTableHeaderSmall"/>
              <w:jc w:val="center"/>
              <w:rPr>
                <w:sz w:val="18"/>
                <w:szCs w:val="18"/>
                <w:lang w:val="en-GB"/>
              </w:rPr>
            </w:pPr>
            <w:r w:rsidRPr="005B61A9">
              <w:rPr>
                <w:sz w:val="18"/>
                <w:szCs w:val="18"/>
                <w:lang w:val="en-GB"/>
              </w:rPr>
              <w:t>Application rate per treatment</w:t>
            </w:r>
          </w:p>
        </w:tc>
        <w:tc>
          <w:tcPr>
            <w:tcW w:w="442" w:type="pct"/>
            <w:vMerge w:val="restart"/>
            <w:tcBorders>
              <w:top w:val="single" w:sz="4" w:space="0" w:color="auto"/>
              <w:left w:val="single" w:sz="4" w:space="0" w:color="auto"/>
              <w:bottom w:val="single" w:sz="4" w:space="0" w:color="auto"/>
              <w:right w:val="single" w:sz="4" w:space="0" w:color="auto"/>
            </w:tcBorders>
            <w:vAlign w:val="center"/>
          </w:tcPr>
          <w:p w14:paraId="5F263223" w14:textId="77777777" w:rsidR="00F447DA" w:rsidRPr="005B61A9" w:rsidRDefault="00F447DA" w:rsidP="00075DE7">
            <w:pPr>
              <w:pStyle w:val="RepTableHeaderSmall"/>
              <w:jc w:val="center"/>
              <w:rPr>
                <w:sz w:val="18"/>
                <w:szCs w:val="18"/>
                <w:lang w:val="en-GB"/>
              </w:rPr>
            </w:pPr>
            <w:r w:rsidRPr="005B61A9">
              <w:rPr>
                <w:sz w:val="18"/>
                <w:szCs w:val="18"/>
                <w:lang w:val="en-GB"/>
              </w:rPr>
              <w:t>Dates of treatment or no. of treatments and last date</w:t>
            </w:r>
          </w:p>
        </w:tc>
        <w:tc>
          <w:tcPr>
            <w:tcW w:w="298" w:type="pct"/>
            <w:vMerge w:val="restart"/>
            <w:tcBorders>
              <w:top w:val="single" w:sz="4" w:space="0" w:color="auto"/>
              <w:left w:val="single" w:sz="4" w:space="0" w:color="auto"/>
              <w:bottom w:val="single" w:sz="4" w:space="0" w:color="auto"/>
              <w:right w:val="single" w:sz="4" w:space="0" w:color="auto"/>
            </w:tcBorders>
            <w:vAlign w:val="center"/>
          </w:tcPr>
          <w:p w14:paraId="575E5549" w14:textId="77777777" w:rsidR="00F447DA" w:rsidRPr="005B61A9" w:rsidRDefault="00F447DA" w:rsidP="00075DE7">
            <w:pPr>
              <w:pStyle w:val="RepTableHeaderSmall"/>
              <w:jc w:val="center"/>
              <w:rPr>
                <w:sz w:val="18"/>
                <w:szCs w:val="18"/>
                <w:lang w:val="en-GB"/>
              </w:rPr>
            </w:pPr>
            <w:r w:rsidRPr="005B61A9">
              <w:rPr>
                <w:sz w:val="18"/>
                <w:szCs w:val="18"/>
                <w:lang w:val="en-GB"/>
              </w:rPr>
              <w:t>Growth stage at last treatment or date</w:t>
            </w:r>
          </w:p>
        </w:tc>
        <w:tc>
          <w:tcPr>
            <w:tcW w:w="271" w:type="pct"/>
            <w:vMerge w:val="restart"/>
            <w:tcBorders>
              <w:top w:val="single" w:sz="4" w:space="0" w:color="auto"/>
              <w:left w:val="single" w:sz="4" w:space="0" w:color="auto"/>
              <w:bottom w:val="single" w:sz="4" w:space="0" w:color="auto"/>
              <w:right w:val="single" w:sz="4" w:space="0" w:color="auto"/>
            </w:tcBorders>
            <w:vAlign w:val="center"/>
          </w:tcPr>
          <w:p w14:paraId="58FAB2ED" w14:textId="77777777" w:rsidR="00F447DA" w:rsidRPr="005B61A9" w:rsidRDefault="00F447DA" w:rsidP="00075DE7">
            <w:pPr>
              <w:pStyle w:val="RepTableHeaderSmall"/>
              <w:jc w:val="center"/>
              <w:rPr>
                <w:sz w:val="18"/>
                <w:szCs w:val="18"/>
                <w:lang w:val="en-GB"/>
              </w:rPr>
            </w:pPr>
            <w:r w:rsidRPr="005B61A9">
              <w:rPr>
                <w:sz w:val="18"/>
                <w:szCs w:val="18"/>
                <w:lang w:val="en-GB"/>
              </w:rPr>
              <w:t>Portion analyzed</w:t>
            </w:r>
          </w:p>
        </w:tc>
        <w:tc>
          <w:tcPr>
            <w:tcW w:w="768" w:type="pct"/>
            <w:gridSpan w:val="4"/>
            <w:tcBorders>
              <w:top w:val="single" w:sz="4" w:space="0" w:color="auto"/>
              <w:left w:val="single" w:sz="4" w:space="0" w:color="auto"/>
              <w:bottom w:val="single" w:sz="4" w:space="0" w:color="auto"/>
              <w:right w:val="single" w:sz="4" w:space="0" w:color="auto"/>
            </w:tcBorders>
          </w:tcPr>
          <w:p w14:paraId="24AF0D09" w14:textId="77777777" w:rsidR="00F447DA" w:rsidRPr="005B61A9" w:rsidRDefault="00F447DA" w:rsidP="00075DE7">
            <w:pPr>
              <w:pStyle w:val="RepTableHeaderSmall"/>
              <w:jc w:val="center"/>
              <w:rPr>
                <w:sz w:val="18"/>
                <w:szCs w:val="18"/>
                <w:lang w:val="en-GB"/>
              </w:rPr>
            </w:pPr>
            <w:r w:rsidRPr="005B61A9">
              <w:rPr>
                <w:sz w:val="18"/>
                <w:szCs w:val="18"/>
                <w:lang w:val="en-GB"/>
              </w:rPr>
              <w:t>Residues (mg/kg)</w:t>
            </w:r>
          </w:p>
        </w:tc>
        <w:tc>
          <w:tcPr>
            <w:tcW w:w="199" w:type="pct"/>
            <w:vMerge w:val="restart"/>
            <w:tcBorders>
              <w:top w:val="single" w:sz="4" w:space="0" w:color="auto"/>
              <w:left w:val="single" w:sz="4" w:space="0" w:color="auto"/>
              <w:bottom w:val="single" w:sz="4" w:space="0" w:color="auto"/>
              <w:right w:val="single" w:sz="4" w:space="0" w:color="auto"/>
            </w:tcBorders>
            <w:vAlign w:val="center"/>
          </w:tcPr>
          <w:p w14:paraId="6A93CB10" w14:textId="77777777" w:rsidR="00F447DA" w:rsidRPr="005B61A9" w:rsidRDefault="00F447DA" w:rsidP="00075DE7">
            <w:pPr>
              <w:pStyle w:val="RepTableHeaderSmall"/>
              <w:jc w:val="center"/>
              <w:rPr>
                <w:sz w:val="18"/>
                <w:szCs w:val="18"/>
                <w:lang w:val="en-GB"/>
              </w:rPr>
            </w:pPr>
            <w:r w:rsidRPr="005B61A9">
              <w:rPr>
                <w:sz w:val="18"/>
                <w:szCs w:val="18"/>
                <w:lang w:val="en-GB"/>
              </w:rPr>
              <w:t>PHI (days)</w:t>
            </w:r>
          </w:p>
        </w:tc>
        <w:tc>
          <w:tcPr>
            <w:tcW w:w="1079" w:type="pct"/>
            <w:vMerge w:val="restart"/>
            <w:tcBorders>
              <w:top w:val="single" w:sz="4" w:space="0" w:color="auto"/>
              <w:left w:val="single" w:sz="4" w:space="0" w:color="auto"/>
              <w:bottom w:val="single" w:sz="4" w:space="0" w:color="auto"/>
              <w:right w:val="single" w:sz="4" w:space="0" w:color="auto"/>
            </w:tcBorders>
            <w:vAlign w:val="center"/>
          </w:tcPr>
          <w:p w14:paraId="42E218E0" w14:textId="77777777" w:rsidR="00F447DA" w:rsidRPr="005B61A9" w:rsidRDefault="00F447DA" w:rsidP="00075DE7">
            <w:pPr>
              <w:pStyle w:val="RepTableHeaderSmall"/>
              <w:jc w:val="center"/>
              <w:rPr>
                <w:sz w:val="18"/>
                <w:szCs w:val="18"/>
                <w:lang w:val="en-GB"/>
              </w:rPr>
            </w:pPr>
            <w:r w:rsidRPr="005B61A9">
              <w:rPr>
                <w:sz w:val="18"/>
                <w:szCs w:val="18"/>
                <w:lang w:val="en-GB"/>
              </w:rPr>
              <w:t>Details on trial</w:t>
            </w:r>
          </w:p>
        </w:tc>
      </w:tr>
      <w:tr w:rsidR="00647C9E" w:rsidRPr="005B61A9" w14:paraId="226B2DD6" w14:textId="77777777" w:rsidTr="0069214D">
        <w:trPr>
          <w:trHeight w:val="144"/>
          <w:tblHeader/>
        </w:trPr>
        <w:tc>
          <w:tcPr>
            <w:tcW w:w="414" w:type="pct"/>
            <w:vMerge/>
            <w:tcBorders>
              <w:top w:val="single" w:sz="4" w:space="0" w:color="auto"/>
              <w:left w:val="single" w:sz="4" w:space="0" w:color="auto"/>
              <w:bottom w:val="nil"/>
              <w:right w:val="single" w:sz="4" w:space="0" w:color="auto"/>
            </w:tcBorders>
            <w:vAlign w:val="center"/>
          </w:tcPr>
          <w:p w14:paraId="38248EBA" w14:textId="77777777" w:rsidR="00F447DA" w:rsidRPr="005B61A9" w:rsidRDefault="00F447DA" w:rsidP="00075DE7">
            <w:pPr>
              <w:pStyle w:val="RepTableHeaderSmall"/>
              <w:jc w:val="center"/>
              <w:rPr>
                <w:sz w:val="18"/>
                <w:szCs w:val="18"/>
                <w:lang w:val="en-GB"/>
              </w:rPr>
            </w:pPr>
          </w:p>
        </w:tc>
        <w:tc>
          <w:tcPr>
            <w:tcW w:w="366" w:type="pct"/>
            <w:vMerge/>
            <w:tcBorders>
              <w:top w:val="single" w:sz="4" w:space="0" w:color="auto"/>
              <w:left w:val="single" w:sz="4" w:space="0" w:color="auto"/>
              <w:bottom w:val="nil"/>
              <w:right w:val="single" w:sz="4" w:space="0" w:color="auto"/>
            </w:tcBorders>
            <w:vAlign w:val="center"/>
          </w:tcPr>
          <w:p w14:paraId="6D8453E7" w14:textId="77777777" w:rsidR="00F447DA" w:rsidRPr="005B61A9" w:rsidRDefault="00F447DA" w:rsidP="00075DE7">
            <w:pPr>
              <w:pStyle w:val="RepTableHeaderSmall"/>
              <w:jc w:val="center"/>
              <w:rPr>
                <w:sz w:val="18"/>
                <w:szCs w:val="18"/>
                <w:lang w:val="en-GB"/>
              </w:rPr>
            </w:pPr>
          </w:p>
        </w:tc>
        <w:tc>
          <w:tcPr>
            <w:tcW w:w="350" w:type="pct"/>
            <w:vMerge/>
            <w:tcBorders>
              <w:top w:val="single" w:sz="4" w:space="0" w:color="auto"/>
              <w:left w:val="single" w:sz="4" w:space="0" w:color="auto"/>
              <w:bottom w:val="nil"/>
              <w:right w:val="single" w:sz="4" w:space="0" w:color="auto"/>
            </w:tcBorders>
            <w:vAlign w:val="center"/>
          </w:tcPr>
          <w:p w14:paraId="0893B90F" w14:textId="77777777" w:rsidR="00F447DA" w:rsidRPr="005B61A9" w:rsidRDefault="00F447DA" w:rsidP="00075DE7">
            <w:pPr>
              <w:pStyle w:val="RepTableHeaderSmall"/>
              <w:jc w:val="center"/>
              <w:rPr>
                <w:sz w:val="18"/>
                <w:szCs w:val="18"/>
                <w:lang w:val="en-GB"/>
              </w:rPr>
            </w:pPr>
          </w:p>
        </w:tc>
        <w:tc>
          <w:tcPr>
            <w:tcW w:w="167" w:type="pct"/>
            <w:tcBorders>
              <w:top w:val="single" w:sz="4" w:space="0" w:color="auto"/>
              <w:left w:val="single" w:sz="4" w:space="0" w:color="auto"/>
              <w:bottom w:val="nil"/>
              <w:right w:val="single" w:sz="4" w:space="0" w:color="auto"/>
            </w:tcBorders>
            <w:vAlign w:val="center"/>
          </w:tcPr>
          <w:p w14:paraId="262F3CE8" w14:textId="77777777" w:rsidR="00F447DA" w:rsidRPr="005B61A9" w:rsidRDefault="00F447DA" w:rsidP="0069214D">
            <w:pPr>
              <w:pStyle w:val="RepTableHeaderSmall"/>
              <w:jc w:val="center"/>
              <w:rPr>
                <w:sz w:val="18"/>
                <w:szCs w:val="18"/>
                <w:lang w:val="en-GB"/>
              </w:rPr>
            </w:pPr>
            <w:r w:rsidRPr="005B61A9">
              <w:rPr>
                <w:sz w:val="18"/>
                <w:szCs w:val="18"/>
                <w:lang w:val="en-GB"/>
              </w:rPr>
              <w:t>App. N.</w:t>
            </w:r>
          </w:p>
        </w:tc>
        <w:tc>
          <w:tcPr>
            <w:tcW w:w="223" w:type="pct"/>
            <w:tcBorders>
              <w:top w:val="single" w:sz="4" w:space="0" w:color="auto"/>
              <w:left w:val="single" w:sz="4" w:space="0" w:color="auto"/>
              <w:bottom w:val="nil"/>
              <w:right w:val="single" w:sz="4" w:space="0" w:color="auto"/>
            </w:tcBorders>
            <w:vAlign w:val="center"/>
          </w:tcPr>
          <w:p w14:paraId="7D405C8E" w14:textId="77777777" w:rsidR="00F447DA" w:rsidRPr="005B61A9" w:rsidRDefault="00F447DA" w:rsidP="0069214D">
            <w:pPr>
              <w:pStyle w:val="RepTableHeaderSmall"/>
              <w:jc w:val="center"/>
              <w:rPr>
                <w:sz w:val="18"/>
                <w:szCs w:val="18"/>
                <w:lang w:val="en-GB"/>
              </w:rPr>
            </w:pPr>
            <w:r w:rsidRPr="005B61A9">
              <w:rPr>
                <w:sz w:val="18"/>
                <w:szCs w:val="18"/>
                <w:lang w:val="en-GB"/>
              </w:rPr>
              <w:t>g a.s./ ha</w:t>
            </w:r>
          </w:p>
        </w:tc>
        <w:tc>
          <w:tcPr>
            <w:tcW w:w="232" w:type="pct"/>
            <w:tcBorders>
              <w:top w:val="single" w:sz="4" w:space="0" w:color="auto"/>
              <w:left w:val="single" w:sz="4" w:space="0" w:color="auto"/>
              <w:bottom w:val="nil"/>
              <w:right w:val="single" w:sz="4" w:space="0" w:color="auto"/>
            </w:tcBorders>
            <w:vAlign w:val="center"/>
          </w:tcPr>
          <w:p w14:paraId="292BB058" w14:textId="77777777" w:rsidR="00F447DA" w:rsidRPr="005B61A9" w:rsidRDefault="00F447DA" w:rsidP="0069214D">
            <w:pPr>
              <w:pStyle w:val="RepTableHeaderSmall"/>
              <w:jc w:val="center"/>
              <w:rPr>
                <w:sz w:val="18"/>
                <w:szCs w:val="18"/>
                <w:lang w:val="en-GB"/>
              </w:rPr>
            </w:pPr>
            <w:r w:rsidRPr="005B61A9">
              <w:rPr>
                <w:sz w:val="18"/>
                <w:szCs w:val="18"/>
                <w:lang w:val="en-GB"/>
              </w:rPr>
              <w:t>Water (l/ha)</w:t>
            </w:r>
          </w:p>
        </w:tc>
        <w:tc>
          <w:tcPr>
            <w:tcW w:w="192" w:type="pct"/>
            <w:tcBorders>
              <w:top w:val="single" w:sz="4" w:space="0" w:color="auto"/>
              <w:left w:val="single" w:sz="4" w:space="0" w:color="auto"/>
              <w:bottom w:val="nil"/>
              <w:right w:val="single" w:sz="4" w:space="0" w:color="auto"/>
            </w:tcBorders>
            <w:vAlign w:val="center"/>
          </w:tcPr>
          <w:p w14:paraId="0C18E415" w14:textId="77777777" w:rsidR="00F447DA" w:rsidRPr="005B61A9" w:rsidRDefault="00F447DA" w:rsidP="0069214D">
            <w:pPr>
              <w:pStyle w:val="RepTableHeaderSmall"/>
              <w:jc w:val="center"/>
              <w:rPr>
                <w:sz w:val="18"/>
                <w:szCs w:val="18"/>
                <w:lang w:val="en-GB"/>
              </w:rPr>
            </w:pPr>
            <w:r w:rsidRPr="005B61A9">
              <w:rPr>
                <w:sz w:val="18"/>
                <w:szCs w:val="18"/>
                <w:lang w:val="en-GB"/>
              </w:rPr>
              <w:t>g a.s./hl</w:t>
            </w:r>
          </w:p>
        </w:tc>
        <w:tc>
          <w:tcPr>
            <w:tcW w:w="442" w:type="pct"/>
            <w:vMerge/>
            <w:tcBorders>
              <w:top w:val="single" w:sz="4" w:space="0" w:color="auto"/>
              <w:left w:val="single" w:sz="4" w:space="0" w:color="auto"/>
              <w:bottom w:val="nil"/>
              <w:right w:val="single" w:sz="4" w:space="0" w:color="auto"/>
            </w:tcBorders>
            <w:vAlign w:val="center"/>
          </w:tcPr>
          <w:p w14:paraId="31F2B160" w14:textId="77777777" w:rsidR="00F447DA" w:rsidRPr="005B61A9" w:rsidRDefault="00F447DA" w:rsidP="0069214D">
            <w:pPr>
              <w:pStyle w:val="RepTableHeaderSmall"/>
              <w:jc w:val="center"/>
              <w:rPr>
                <w:sz w:val="18"/>
                <w:szCs w:val="18"/>
                <w:lang w:val="en-GB"/>
              </w:rPr>
            </w:pPr>
          </w:p>
        </w:tc>
        <w:tc>
          <w:tcPr>
            <w:tcW w:w="298" w:type="pct"/>
            <w:vMerge/>
            <w:tcBorders>
              <w:top w:val="single" w:sz="4" w:space="0" w:color="auto"/>
              <w:left w:val="single" w:sz="4" w:space="0" w:color="auto"/>
              <w:bottom w:val="nil"/>
              <w:right w:val="single" w:sz="4" w:space="0" w:color="auto"/>
            </w:tcBorders>
            <w:vAlign w:val="center"/>
          </w:tcPr>
          <w:p w14:paraId="468B8F1C" w14:textId="77777777" w:rsidR="00F447DA" w:rsidRPr="005B61A9" w:rsidRDefault="00F447DA" w:rsidP="0069214D">
            <w:pPr>
              <w:pStyle w:val="RepTableHeaderSmall"/>
              <w:jc w:val="center"/>
              <w:rPr>
                <w:sz w:val="18"/>
                <w:szCs w:val="18"/>
                <w:lang w:val="en-GB"/>
              </w:rPr>
            </w:pPr>
          </w:p>
        </w:tc>
        <w:tc>
          <w:tcPr>
            <w:tcW w:w="271" w:type="pct"/>
            <w:vMerge/>
            <w:tcBorders>
              <w:top w:val="single" w:sz="4" w:space="0" w:color="auto"/>
              <w:left w:val="single" w:sz="4" w:space="0" w:color="auto"/>
              <w:bottom w:val="nil"/>
              <w:right w:val="single" w:sz="4" w:space="0" w:color="auto"/>
            </w:tcBorders>
            <w:vAlign w:val="center"/>
          </w:tcPr>
          <w:p w14:paraId="72FDF9D7" w14:textId="77777777" w:rsidR="00F447DA" w:rsidRPr="005B61A9" w:rsidRDefault="00F447DA" w:rsidP="0069214D">
            <w:pPr>
              <w:pStyle w:val="RepTableHeaderSmall"/>
              <w:jc w:val="center"/>
              <w:rPr>
                <w:sz w:val="18"/>
                <w:szCs w:val="18"/>
                <w:lang w:val="en-GB"/>
              </w:rPr>
            </w:pPr>
          </w:p>
        </w:tc>
        <w:tc>
          <w:tcPr>
            <w:tcW w:w="219" w:type="pct"/>
            <w:tcBorders>
              <w:top w:val="single" w:sz="4" w:space="0" w:color="auto"/>
              <w:left w:val="single" w:sz="4" w:space="0" w:color="auto"/>
              <w:bottom w:val="nil"/>
              <w:right w:val="single" w:sz="4" w:space="0" w:color="auto"/>
            </w:tcBorders>
            <w:vAlign w:val="center"/>
          </w:tcPr>
          <w:p w14:paraId="146690B0" w14:textId="77777777" w:rsidR="00F447DA" w:rsidRPr="005B61A9" w:rsidRDefault="00F447DA" w:rsidP="0069214D">
            <w:pPr>
              <w:pStyle w:val="RepTableHeaderSmall"/>
              <w:jc w:val="center"/>
              <w:rPr>
                <w:sz w:val="18"/>
                <w:szCs w:val="18"/>
                <w:lang w:val="en-GB"/>
              </w:rPr>
            </w:pPr>
            <w:r w:rsidRPr="005B61A9">
              <w:rPr>
                <w:sz w:val="18"/>
                <w:szCs w:val="18"/>
                <w:lang w:val="en-GB"/>
              </w:rPr>
              <w:t>M04</w:t>
            </w:r>
          </w:p>
        </w:tc>
        <w:tc>
          <w:tcPr>
            <w:tcW w:w="178" w:type="pct"/>
            <w:tcBorders>
              <w:top w:val="single" w:sz="4" w:space="0" w:color="auto"/>
              <w:left w:val="single" w:sz="4" w:space="0" w:color="auto"/>
              <w:bottom w:val="nil"/>
              <w:right w:val="single" w:sz="4" w:space="0" w:color="auto"/>
            </w:tcBorders>
            <w:vAlign w:val="center"/>
          </w:tcPr>
          <w:p w14:paraId="3DC972D9" w14:textId="77777777" w:rsidR="00F447DA" w:rsidRPr="005B61A9" w:rsidRDefault="00F447DA" w:rsidP="0069214D">
            <w:pPr>
              <w:pStyle w:val="RepTableHeaderSmall"/>
              <w:jc w:val="center"/>
              <w:rPr>
                <w:sz w:val="18"/>
                <w:szCs w:val="18"/>
                <w:lang w:val="en-GB"/>
              </w:rPr>
            </w:pPr>
            <w:r w:rsidRPr="005B61A9">
              <w:rPr>
                <w:sz w:val="18"/>
                <w:szCs w:val="18"/>
                <w:lang w:val="en-GB"/>
              </w:rPr>
              <w:t>M14</w:t>
            </w:r>
          </w:p>
        </w:tc>
        <w:tc>
          <w:tcPr>
            <w:tcW w:w="178" w:type="pct"/>
            <w:tcBorders>
              <w:top w:val="single" w:sz="4" w:space="0" w:color="auto"/>
              <w:left w:val="single" w:sz="4" w:space="0" w:color="auto"/>
              <w:bottom w:val="nil"/>
              <w:right w:val="single" w:sz="4" w:space="0" w:color="auto"/>
            </w:tcBorders>
            <w:vAlign w:val="center"/>
          </w:tcPr>
          <w:p w14:paraId="7447D089" w14:textId="77777777" w:rsidR="00F447DA" w:rsidRPr="005B61A9" w:rsidRDefault="00F447DA" w:rsidP="0069214D">
            <w:pPr>
              <w:pStyle w:val="RepTableHeaderSmall"/>
              <w:jc w:val="center"/>
              <w:rPr>
                <w:sz w:val="18"/>
                <w:szCs w:val="18"/>
                <w:lang w:val="en-GB"/>
              </w:rPr>
            </w:pPr>
            <w:r w:rsidRPr="005B61A9">
              <w:rPr>
                <w:sz w:val="18"/>
                <w:szCs w:val="18"/>
                <w:lang w:val="en-GB"/>
              </w:rPr>
              <w:t>M15</w:t>
            </w:r>
          </w:p>
        </w:tc>
        <w:tc>
          <w:tcPr>
            <w:tcW w:w="192" w:type="pct"/>
            <w:tcBorders>
              <w:top w:val="single" w:sz="4" w:space="0" w:color="auto"/>
              <w:left w:val="single" w:sz="4" w:space="0" w:color="auto"/>
              <w:bottom w:val="nil"/>
              <w:right w:val="single" w:sz="4" w:space="0" w:color="auto"/>
            </w:tcBorders>
            <w:vAlign w:val="center"/>
          </w:tcPr>
          <w:p w14:paraId="02181295" w14:textId="77777777" w:rsidR="00F447DA" w:rsidRPr="005B61A9" w:rsidRDefault="00F447DA" w:rsidP="0069214D">
            <w:pPr>
              <w:pStyle w:val="RepTableHeaderSmall"/>
              <w:jc w:val="center"/>
              <w:rPr>
                <w:sz w:val="18"/>
                <w:szCs w:val="18"/>
                <w:lang w:val="en-GB"/>
              </w:rPr>
            </w:pPr>
            <w:r w:rsidRPr="005B61A9">
              <w:rPr>
                <w:sz w:val="18"/>
                <w:szCs w:val="18"/>
                <w:lang w:val="en-GB"/>
              </w:rPr>
              <w:t>M16</w:t>
            </w:r>
          </w:p>
        </w:tc>
        <w:tc>
          <w:tcPr>
            <w:tcW w:w="199" w:type="pct"/>
            <w:vMerge/>
            <w:tcBorders>
              <w:top w:val="single" w:sz="4" w:space="0" w:color="auto"/>
              <w:left w:val="single" w:sz="4" w:space="0" w:color="auto"/>
              <w:bottom w:val="nil"/>
              <w:right w:val="single" w:sz="4" w:space="0" w:color="auto"/>
            </w:tcBorders>
            <w:vAlign w:val="center"/>
          </w:tcPr>
          <w:p w14:paraId="708D8683" w14:textId="77777777" w:rsidR="00F447DA" w:rsidRPr="005B61A9" w:rsidRDefault="00F447DA" w:rsidP="00075DE7">
            <w:pPr>
              <w:pStyle w:val="RepTableHeaderSmall"/>
              <w:jc w:val="center"/>
              <w:rPr>
                <w:sz w:val="18"/>
                <w:szCs w:val="18"/>
                <w:lang w:val="en-GB"/>
              </w:rPr>
            </w:pPr>
          </w:p>
        </w:tc>
        <w:tc>
          <w:tcPr>
            <w:tcW w:w="1079" w:type="pct"/>
            <w:vMerge/>
            <w:tcBorders>
              <w:top w:val="single" w:sz="4" w:space="0" w:color="auto"/>
              <w:left w:val="single" w:sz="4" w:space="0" w:color="auto"/>
              <w:bottom w:val="nil"/>
              <w:right w:val="single" w:sz="4" w:space="0" w:color="auto"/>
            </w:tcBorders>
            <w:vAlign w:val="center"/>
          </w:tcPr>
          <w:p w14:paraId="006E4C21" w14:textId="77777777" w:rsidR="00F447DA" w:rsidRPr="005B61A9" w:rsidRDefault="00F447DA" w:rsidP="00075DE7">
            <w:pPr>
              <w:pStyle w:val="RepTableHeaderSmall"/>
              <w:jc w:val="center"/>
              <w:rPr>
                <w:sz w:val="18"/>
                <w:szCs w:val="18"/>
                <w:lang w:val="en-GB"/>
              </w:rPr>
            </w:pPr>
          </w:p>
        </w:tc>
      </w:tr>
      <w:tr w:rsidR="00647C9E" w:rsidRPr="005B61A9" w14:paraId="083BA74B" w14:textId="77777777" w:rsidTr="00075DE7">
        <w:trPr>
          <w:trHeight w:val="23"/>
          <w:tblHeader/>
        </w:trPr>
        <w:tc>
          <w:tcPr>
            <w:tcW w:w="414" w:type="pct"/>
            <w:tcBorders>
              <w:top w:val="nil"/>
              <w:left w:val="single" w:sz="4" w:space="0" w:color="auto"/>
              <w:bottom w:val="single" w:sz="4" w:space="0" w:color="auto"/>
              <w:right w:val="single" w:sz="4" w:space="0" w:color="auto"/>
            </w:tcBorders>
            <w:vAlign w:val="center"/>
          </w:tcPr>
          <w:p w14:paraId="04CA25CA" w14:textId="77777777" w:rsidR="00F447DA" w:rsidRPr="005B61A9" w:rsidRDefault="00F447DA" w:rsidP="00075DE7">
            <w:pPr>
              <w:pStyle w:val="RepTableSmall"/>
              <w:jc w:val="center"/>
              <w:rPr>
                <w:sz w:val="18"/>
                <w:szCs w:val="18"/>
                <w:lang w:val="en-GB"/>
              </w:rPr>
            </w:pPr>
          </w:p>
        </w:tc>
        <w:tc>
          <w:tcPr>
            <w:tcW w:w="366" w:type="pct"/>
            <w:tcBorders>
              <w:top w:val="nil"/>
              <w:left w:val="single" w:sz="4" w:space="0" w:color="auto"/>
              <w:bottom w:val="single" w:sz="4" w:space="0" w:color="auto"/>
              <w:right w:val="single" w:sz="4" w:space="0" w:color="auto"/>
            </w:tcBorders>
            <w:vAlign w:val="center"/>
          </w:tcPr>
          <w:p w14:paraId="5A187A74" w14:textId="77777777" w:rsidR="00F447DA" w:rsidRPr="005B61A9" w:rsidRDefault="00F447DA" w:rsidP="00075DE7">
            <w:pPr>
              <w:pStyle w:val="RepTableSmall"/>
              <w:jc w:val="center"/>
              <w:rPr>
                <w:sz w:val="18"/>
                <w:szCs w:val="18"/>
                <w:lang w:val="en-GB"/>
              </w:rPr>
            </w:pPr>
            <w:r w:rsidRPr="005B61A9">
              <w:rPr>
                <w:sz w:val="18"/>
                <w:szCs w:val="18"/>
                <w:lang w:val="en-GB"/>
              </w:rPr>
              <w:t>(a)</w:t>
            </w:r>
          </w:p>
        </w:tc>
        <w:tc>
          <w:tcPr>
            <w:tcW w:w="350" w:type="pct"/>
            <w:tcBorders>
              <w:top w:val="nil"/>
              <w:left w:val="single" w:sz="4" w:space="0" w:color="auto"/>
              <w:bottom w:val="single" w:sz="4" w:space="0" w:color="auto"/>
              <w:right w:val="single" w:sz="4" w:space="0" w:color="auto"/>
            </w:tcBorders>
            <w:vAlign w:val="center"/>
          </w:tcPr>
          <w:p w14:paraId="781EA1F2" w14:textId="77777777" w:rsidR="00F447DA" w:rsidRPr="005B61A9" w:rsidRDefault="00F447DA" w:rsidP="00075DE7">
            <w:pPr>
              <w:pStyle w:val="RepTableSmall"/>
              <w:jc w:val="center"/>
              <w:rPr>
                <w:sz w:val="18"/>
                <w:szCs w:val="18"/>
                <w:lang w:val="en-GB"/>
              </w:rPr>
            </w:pPr>
            <w:r w:rsidRPr="005B61A9">
              <w:rPr>
                <w:sz w:val="18"/>
                <w:szCs w:val="18"/>
                <w:lang w:val="en-GB"/>
              </w:rPr>
              <w:t>(b)</w:t>
            </w:r>
          </w:p>
        </w:tc>
        <w:tc>
          <w:tcPr>
            <w:tcW w:w="167" w:type="pct"/>
            <w:tcBorders>
              <w:top w:val="nil"/>
              <w:left w:val="single" w:sz="4" w:space="0" w:color="auto"/>
              <w:bottom w:val="single" w:sz="4" w:space="0" w:color="auto"/>
              <w:right w:val="single" w:sz="4" w:space="0" w:color="auto"/>
            </w:tcBorders>
          </w:tcPr>
          <w:p w14:paraId="4A37B55A" w14:textId="77777777" w:rsidR="00F447DA" w:rsidRPr="005B61A9" w:rsidRDefault="00F447DA" w:rsidP="00075DE7">
            <w:pPr>
              <w:pStyle w:val="RepTableSmall"/>
              <w:jc w:val="center"/>
              <w:rPr>
                <w:sz w:val="18"/>
                <w:szCs w:val="18"/>
                <w:lang w:val="en-GB"/>
              </w:rPr>
            </w:pPr>
          </w:p>
        </w:tc>
        <w:tc>
          <w:tcPr>
            <w:tcW w:w="223" w:type="pct"/>
            <w:tcBorders>
              <w:top w:val="nil"/>
              <w:left w:val="single" w:sz="4" w:space="0" w:color="auto"/>
              <w:bottom w:val="single" w:sz="4" w:space="0" w:color="auto"/>
              <w:right w:val="single" w:sz="4" w:space="0" w:color="auto"/>
            </w:tcBorders>
            <w:vAlign w:val="center"/>
          </w:tcPr>
          <w:p w14:paraId="56352206" w14:textId="77777777" w:rsidR="00F447DA" w:rsidRPr="005B61A9" w:rsidRDefault="00F447DA" w:rsidP="00075DE7">
            <w:pPr>
              <w:pStyle w:val="RepTableSmall"/>
              <w:jc w:val="center"/>
              <w:rPr>
                <w:sz w:val="18"/>
                <w:szCs w:val="18"/>
                <w:lang w:val="en-GB"/>
              </w:rPr>
            </w:pPr>
          </w:p>
        </w:tc>
        <w:tc>
          <w:tcPr>
            <w:tcW w:w="232" w:type="pct"/>
            <w:tcBorders>
              <w:top w:val="nil"/>
              <w:left w:val="single" w:sz="4" w:space="0" w:color="auto"/>
              <w:bottom w:val="single" w:sz="4" w:space="0" w:color="auto"/>
              <w:right w:val="single" w:sz="4" w:space="0" w:color="auto"/>
            </w:tcBorders>
            <w:vAlign w:val="center"/>
          </w:tcPr>
          <w:p w14:paraId="4F672256" w14:textId="77777777" w:rsidR="00F447DA" w:rsidRPr="005B61A9" w:rsidRDefault="00F447DA" w:rsidP="00075DE7">
            <w:pPr>
              <w:pStyle w:val="RepTableSmall"/>
              <w:jc w:val="center"/>
              <w:rPr>
                <w:sz w:val="18"/>
                <w:szCs w:val="18"/>
                <w:lang w:val="en-GB"/>
              </w:rPr>
            </w:pPr>
          </w:p>
        </w:tc>
        <w:tc>
          <w:tcPr>
            <w:tcW w:w="192" w:type="pct"/>
            <w:tcBorders>
              <w:top w:val="nil"/>
              <w:left w:val="single" w:sz="4" w:space="0" w:color="auto"/>
              <w:bottom w:val="single" w:sz="4" w:space="0" w:color="auto"/>
              <w:right w:val="single" w:sz="4" w:space="0" w:color="auto"/>
            </w:tcBorders>
            <w:vAlign w:val="center"/>
          </w:tcPr>
          <w:p w14:paraId="429D1522" w14:textId="77777777" w:rsidR="00F447DA" w:rsidRPr="005B61A9" w:rsidRDefault="00F447DA" w:rsidP="00075DE7">
            <w:pPr>
              <w:pStyle w:val="RepTableSmall"/>
              <w:jc w:val="center"/>
              <w:rPr>
                <w:sz w:val="18"/>
                <w:szCs w:val="18"/>
                <w:lang w:val="en-GB"/>
              </w:rPr>
            </w:pPr>
          </w:p>
        </w:tc>
        <w:tc>
          <w:tcPr>
            <w:tcW w:w="442" w:type="pct"/>
            <w:tcBorders>
              <w:top w:val="nil"/>
              <w:left w:val="single" w:sz="4" w:space="0" w:color="auto"/>
              <w:bottom w:val="single" w:sz="4" w:space="0" w:color="auto"/>
              <w:right w:val="single" w:sz="4" w:space="0" w:color="auto"/>
            </w:tcBorders>
            <w:vAlign w:val="center"/>
          </w:tcPr>
          <w:p w14:paraId="1F4095AA" w14:textId="77777777" w:rsidR="00F447DA" w:rsidRPr="005B61A9" w:rsidRDefault="00F447DA" w:rsidP="00075DE7">
            <w:pPr>
              <w:pStyle w:val="RepTableSmall"/>
              <w:jc w:val="center"/>
              <w:rPr>
                <w:sz w:val="18"/>
                <w:szCs w:val="18"/>
                <w:lang w:val="en-GB"/>
              </w:rPr>
            </w:pPr>
            <w:r w:rsidRPr="005B61A9">
              <w:rPr>
                <w:sz w:val="18"/>
                <w:szCs w:val="18"/>
                <w:lang w:val="en-GB"/>
              </w:rPr>
              <w:t>(c)</w:t>
            </w:r>
          </w:p>
        </w:tc>
        <w:tc>
          <w:tcPr>
            <w:tcW w:w="298" w:type="pct"/>
            <w:tcBorders>
              <w:top w:val="nil"/>
              <w:left w:val="single" w:sz="4" w:space="0" w:color="auto"/>
              <w:bottom w:val="single" w:sz="4" w:space="0" w:color="auto"/>
              <w:right w:val="single" w:sz="4" w:space="0" w:color="auto"/>
            </w:tcBorders>
            <w:vAlign w:val="center"/>
          </w:tcPr>
          <w:p w14:paraId="0BBA6C35" w14:textId="77777777" w:rsidR="00F447DA" w:rsidRPr="005B61A9" w:rsidRDefault="00F447DA" w:rsidP="00075DE7">
            <w:pPr>
              <w:pStyle w:val="RepTableSmall"/>
              <w:jc w:val="center"/>
              <w:rPr>
                <w:sz w:val="18"/>
                <w:szCs w:val="18"/>
                <w:lang w:val="en-GB"/>
              </w:rPr>
            </w:pPr>
          </w:p>
        </w:tc>
        <w:tc>
          <w:tcPr>
            <w:tcW w:w="271" w:type="pct"/>
            <w:tcBorders>
              <w:top w:val="nil"/>
              <w:left w:val="single" w:sz="4" w:space="0" w:color="auto"/>
              <w:bottom w:val="single" w:sz="4" w:space="0" w:color="auto"/>
              <w:right w:val="single" w:sz="4" w:space="0" w:color="auto"/>
            </w:tcBorders>
            <w:vAlign w:val="center"/>
          </w:tcPr>
          <w:p w14:paraId="09D5F1BE" w14:textId="77777777" w:rsidR="00F447DA" w:rsidRPr="005B61A9" w:rsidRDefault="00F447DA" w:rsidP="00075DE7">
            <w:pPr>
              <w:pStyle w:val="RepTableSmall"/>
              <w:jc w:val="center"/>
              <w:rPr>
                <w:sz w:val="18"/>
                <w:szCs w:val="18"/>
                <w:lang w:val="en-GB"/>
              </w:rPr>
            </w:pPr>
          </w:p>
        </w:tc>
        <w:tc>
          <w:tcPr>
            <w:tcW w:w="219" w:type="pct"/>
            <w:tcBorders>
              <w:top w:val="nil"/>
              <w:left w:val="single" w:sz="4" w:space="0" w:color="auto"/>
              <w:bottom w:val="single" w:sz="4" w:space="0" w:color="auto"/>
              <w:right w:val="single" w:sz="4" w:space="0" w:color="auto"/>
            </w:tcBorders>
          </w:tcPr>
          <w:p w14:paraId="6FA7BA3F" w14:textId="77777777" w:rsidR="00F447DA" w:rsidRPr="005B61A9" w:rsidRDefault="00F447DA" w:rsidP="00075DE7">
            <w:pPr>
              <w:pStyle w:val="RepTableSmall"/>
              <w:jc w:val="center"/>
              <w:rPr>
                <w:sz w:val="18"/>
                <w:szCs w:val="18"/>
                <w:lang w:val="en-GB"/>
              </w:rPr>
            </w:pPr>
          </w:p>
        </w:tc>
        <w:tc>
          <w:tcPr>
            <w:tcW w:w="178" w:type="pct"/>
            <w:tcBorders>
              <w:top w:val="nil"/>
              <w:left w:val="single" w:sz="4" w:space="0" w:color="auto"/>
              <w:bottom w:val="single" w:sz="4" w:space="0" w:color="auto"/>
              <w:right w:val="single" w:sz="4" w:space="0" w:color="auto"/>
            </w:tcBorders>
          </w:tcPr>
          <w:p w14:paraId="10A0F3E2" w14:textId="77777777" w:rsidR="00F447DA" w:rsidRPr="005B61A9" w:rsidRDefault="00F447DA" w:rsidP="00075DE7">
            <w:pPr>
              <w:pStyle w:val="RepTableSmall"/>
              <w:jc w:val="center"/>
              <w:rPr>
                <w:sz w:val="18"/>
                <w:szCs w:val="18"/>
                <w:lang w:val="en-GB"/>
              </w:rPr>
            </w:pPr>
          </w:p>
        </w:tc>
        <w:tc>
          <w:tcPr>
            <w:tcW w:w="178" w:type="pct"/>
            <w:tcBorders>
              <w:top w:val="nil"/>
              <w:left w:val="single" w:sz="4" w:space="0" w:color="auto"/>
              <w:bottom w:val="single" w:sz="4" w:space="0" w:color="auto"/>
              <w:right w:val="single" w:sz="4" w:space="0" w:color="auto"/>
            </w:tcBorders>
            <w:vAlign w:val="center"/>
          </w:tcPr>
          <w:p w14:paraId="09B8D549" w14:textId="77777777" w:rsidR="00F447DA" w:rsidRPr="005B61A9" w:rsidRDefault="00F447DA" w:rsidP="00075DE7">
            <w:pPr>
              <w:pStyle w:val="RepTableSmall"/>
              <w:jc w:val="center"/>
              <w:rPr>
                <w:sz w:val="18"/>
                <w:szCs w:val="18"/>
                <w:lang w:val="en-GB"/>
              </w:rPr>
            </w:pPr>
          </w:p>
        </w:tc>
        <w:tc>
          <w:tcPr>
            <w:tcW w:w="192" w:type="pct"/>
            <w:tcBorders>
              <w:top w:val="nil"/>
              <w:left w:val="single" w:sz="4" w:space="0" w:color="auto"/>
              <w:bottom w:val="single" w:sz="4" w:space="0" w:color="auto"/>
              <w:right w:val="single" w:sz="4" w:space="0" w:color="auto"/>
            </w:tcBorders>
            <w:vAlign w:val="center"/>
          </w:tcPr>
          <w:p w14:paraId="12DAFD22" w14:textId="77777777" w:rsidR="00F447DA" w:rsidRPr="005B61A9" w:rsidRDefault="00F447DA" w:rsidP="00075DE7">
            <w:pPr>
              <w:pStyle w:val="RepTableSmall"/>
              <w:jc w:val="center"/>
              <w:rPr>
                <w:sz w:val="18"/>
                <w:szCs w:val="18"/>
                <w:lang w:val="en-GB"/>
              </w:rPr>
            </w:pPr>
          </w:p>
        </w:tc>
        <w:tc>
          <w:tcPr>
            <w:tcW w:w="199" w:type="pct"/>
            <w:tcBorders>
              <w:top w:val="nil"/>
              <w:left w:val="single" w:sz="4" w:space="0" w:color="auto"/>
              <w:bottom w:val="single" w:sz="4" w:space="0" w:color="auto"/>
              <w:right w:val="single" w:sz="4" w:space="0" w:color="auto"/>
            </w:tcBorders>
            <w:vAlign w:val="center"/>
          </w:tcPr>
          <w:p w14:paraId="762DA9E3" w14:textId="77777777" w:rsidR="00F447DA" w:rsidRPr="005B61A9" w:rsidRDefault="00F447DA" w:rsidP="00075DE7">
            <w:pPr>
              <w:pStyle w:val="RepTableSmall"/>
              <w:jc w:val="center"/>
              <w:rPr>
                <w:sz w:val="18"/>
                <w:szCs w:val="18"/>
                <w:lang w:val="en-GB"/>
              </w:rPr>
            </w:pPr>
            <w:r w:rsidRPr="005B61A9">
              <w:rPr>
                <w:sz w:val="18"/>
                <w:szCs w:val="18"/>
                <w:lang w:val="en-GB"/>
              </w:rPr>
              <w:t>(d)</w:t>
            </w:r>
          </w:p>
        </w:tc>
        <w:tc>
          <w:tcPr>
            <w:tcW w:w="1079" w:type="pct"/>
            <w:tcBorders>
              <w:top w:val="nil"/>
              <w:left w:val="single" w:sz="4" w:space="0" w:color="auto"/>
              <w:bottom w:val="single" w:sz="4" w:space="0" w:color="auto"/>
              <w:right w:val="single" w:sz="4" w:space="0" w:color="auto"/>
            </w:tcBorders>
            <w:vAlign w:val="center"/>
          </w:tcPr>
          <w:p w14:paraId="50DB4D91" w14:textId="77777777" w:rsidR="00F447DA" w:rsidRPr="005B61A9" w:rsidRDefault="00F447DA" w:rsidP="00075DE7">
            <w:pPr>
              <w:pStyle w:val="RepTableSmall"/>
              <w:jc w:val="center"/>
              <w:rPr>
                <w:sz w:val="18"/>
                <w:szCs w:val="18"/>
                <w:lang w:val="en-GB"/>
              </w:rPr>
            </w:pPr>
            <w:r w:rsidRPr="005B61A9">
              <w:rPr>
                <w:sz w:val="18"/>
                <w:szCs w:val="18"/>
                <w:lang w:val="en-GB"/>
              </w:rPr>
              <w:t>(e)</w:t>
            </w:r>
          </w:p>
        </w:tc>
      </w:tr>
      <w:tr w:rsidR="00647C9E" w:rsidRPr="00911D36" w14:paraId="140B1D74" w14:textId="77777777" w:rsidTr="00075DE7">
        <w:trPr>
          <w:trHeight w:val="647"/>
        </w:trPr>
        <w:tc>
          <w:tcPr>
            <w:tcW w:w="414" w:type="pct"/>
            <w:vMerge w:val="restart"/>
            <w:tcBorders>
              <w:top w:val="single" w:sz="4" w:space="0" w:color="auto"/>
            </w:tcBorders>
            <w:vAlign w:val="center"/>
          </w:tcPr>
          <w:p w14:paraId="738DA622" w14:textId="77777777" w:rsidR="00F447DA" w:rsidRPr="00911D36" w:rsidRDefault="00F447DA" w:rsidP="00075DE7">
            <w:pPr>
              <w:overflowPunct w:val="0"/>
              <w:autoSpaceDE w:val="0"/>
              <w:autoSpaceDN w:val="0"/>
              <w:adjustRightInd w:val="0"/>
              <w:jc w:val="center"/>
              <w:textAlignment w:val="baseline"/>
              <w:rPr>
                <w:b/>
                <w:bCs/>
                <w:caps/>
                <w:sz w:val="18"/>
                <w:szCs w:val="18"/>
              </w:rPr>
            </w:pPr>
          </w:p>
          <w:p w14:paraId="1C2B67E8" w14:textId="77777777" w:rsidR="00F447DA" w:rsidRPr="00911D36" w:rsidRDefault="00F447DA" w:rsidP="00075DE7">
            <w:pPr>
              <w:overflowPunct w:val="0"/>
              <w:autoSpaceDE w:val="0"/>
              <w:autoSpaceDN w:val="0"/>
              <w:adjustRightInd w:val="0"/>
              <w:jc w:val="center"/>
              <w:textAlignment w:val="baseline"/>
              <w:rPr>
                <w:b/>
                <w:bCs/>
                <w:caps/>
                <w:sz w:val="18"/>
                <w:szCs w:val="18"/>
              </w:rPr>
            </w:pPr>
            <w:r w:rsidRPr="00911D36">
              <w:rPr>
                <w:b/>
                <w:bCs/>
                <w:caps/>
                <w:sz w:val="18"/>
                <w:szCs w:val="18"/>
              </w:rPr>
              <w:t>RAU-017-20</w:t>
            </w:r>
          </w:p>
          <w:p w14:paraId="483DE501" w14:textId="77777777" w:rsidR="00F447DA" w:rsidRPr="00911D36" w:rsidRDefault="00F447DA" w:rsidP="00075DE7">
            <w:pPr>
              <w:overflowPunct w:val="0"/>
              <w:autoSpaceDE w:val="0"/>
              <w:autoSpaceDN w:val="0"/>
              <w:adjustRightInd w:val="0"/>
              <w:jc w:val="center"/>
              <w:textAlignment w:val="baseline"/>
              <w:rPr>
                <w:b/>
                <w:bCs/>
                <w:caps/>
                <w:sz w:val="18"/>
                <w:szCs w:val="18"/>
              </w:rPr>
            </w:pPr>
          </w:p>
          <w:p w14:paraId="09873A46" w14:textId="77777777" w:rsidR="00F447DA" w:rsidRPr="00911D36" w:rsidRDefault="00F447DA" w:rsidP="00075DE7">
            <w:pPr>
              <w:overflowPunct w:val="0"/>
              <w:autoSpaceDE w:val="0"/>
              <w:autoSpaceDN w:val="0"/>
              <w:adjustRightInd w:val="0"/>
              <w:ind w:right="-111"/>
              <w:jc w:val="center"/>
              <w:textAlignment w:val="baseline"/>
              <w:rPr>
                <w:b/>
                <w:bCs/>
                <w:caps/>
                <w:sz w:val="18"/>
                <w:szCs w:val="18"/>
              </w:rPr>
            </w:pPr>
            <w:r w:rsidRPr="00911D36">
              <w:rPr>
                <w:b/>
                <w:bCs/>
                <w:caps/>
                <w:sz w:val="18"/>
                <w:szCs w:val="18"/>
              </w:rPr>
              <w:t>H/PR20/CH01</w:t>
            </w:r>
          </w:p>
          <w:p w14:paraId="23D339EB" w14:textId="77777777" w:rsidR="00F447DA" w:rsidRPr="00911D36" w:rsidRDefault="00F447DA" w:rsidP="00075DE7">
            <w:pPr>
              <w:overflowPunct w:val="0"/>
              <w:autoSpaceDE w:val="0"/>
              <w:autoSpaceDN w:val="0"/>
              <w:adjustRightInd w:val="0"/>
              <w:jc w:val="center"/>
              <w:textAlignment w:val="baseline"/>
              <w:rPr>
                <w:bCs/>
                <w:sz w:val="18"/>
                <w:szCs w:val="18"/>
                <w:highlight w:val="yellow"/>
              </w:rPr>
            </w:pPr>
            <w:r w:rsidRPr="00911D36">
              <w:rPr>
                <w:bCs/>
                <w:sz w:val="18"/>
                <w:szCs w:val="18"/>
              </w:rPr>
              <w:t>7400</w:t>
            </w:r>
          </w:p>
          <w:p w14:paraId="79619F78" w14:textId="77777777" w:rsidR="00F447DA" w:rsidRPr="00911D36" w:rsidRDefault="00F447DA" w:rsidP="00075DE7">
            <w:pPr>
              <w:overflowPunct w:val="0"/>
              <w:autoSpaceDE w:val="0"/>
              <w:autoSpaceDN w:val="0"/>
              <w:adjustRightInd w:val="0"/>
              <w:ind w:right="-111"/>
              <w:jc w:val="center"/>
              <w:textAlignment w:val="baseline"/>
              <w:rPr>
                <w:bCs/>
                <w:sz w:val="18"/>
                <w:szCs w:val="18"/>
              </w:rPr>
            </w:pPr>
            <w:r w:rsidRPr="00911D36">
              <w:rPr>
                <w:bCs/>
                <w:sz w:val="18"/>
                <w:szCs w:val="18"/>
              </w:rPr>
              <w:t>Kaposvár (Southwestern)</w:t>
            </w:r>
          </w:p>
          <w:p w14:paraId="312FBA27" w14:textId="77777777" w:rsidR="00F447DA" w:rsidRPr="00911D36" w:rsidRDefault="00F447DA" w:rsidP="00075DE7">
            <w:pPr>
              <w:overflowPunct w:val="0"/>
              <w:autoSpaceDE w:val="0"/>
              <w:autoSpaceDN w:val="0"/>
              <w:adjustRightInd w:val="0"/>
              <w:jc w:val="center"/>
              <w:textAlignment w:val="baseline"/>
              <w:rPr>
                <w:bCs/>
                <w:sz w:val="18"/>
                <w:szCs w:val="18"/>
              </w:rPr>
            </w:pPr>
            <w:r w:rsidRPr="00911D36">
              <w:rPr>
                <w:bCs/>
                <w:sz w:val="18"/>
                <w:szCs w:val="18"/>
              </w:rPr>
              <w:t>Hungary</w:t>
            </w:r>
          </w:p>
          <w:p w14:paraId="0F0531E1" w14:textId="77777777" w:rsidR="00F447DA" w:rsidRPr="00911D36" w:rsidRDefault="00F447DA" w:rsidP="00075DE7">
            <w:pPr>
              <w:pStyle w:val="RepTableSmall"/>
              <w:keepNext/>
              <w:keepLines/>
              <w:jc w:val="center"/>
              <w:rPr>
                <w:sz w:val="18"/>
                <w:szCs w:val="18"/>
                <w:highlight w:val="yellow"/>
                <w:lang w:val="en-GB"/>
              </w:rPr>
            </w:pPr>
          </w:p>
        </w:tc>
        <w:tc>
          <w:tcPr>
            <w:tcW w:w="366" w:type="pct"/>
            <w:vMerge w:val="restart"/>
            <w:tcBorders>
              <w:top w:val="single" w:sz="4" w:space="0" w:color="auto"/>
            </w:tcBorders>
            <w:vAlign w:val="center"/>
          </w:tcPr>
          <w:p w14:paraId="555731B2" w14:textId="77777777" w:rsidR="00F447DA" w:rsidRPr="00911D36" w:rsidRDefault="00F447DA" w:rsidP="00075DE7">
            <w:pPr>
              <w:jc w:val="center"/>
              <w:rPr>
                <w:sz w:val="18"/>
                <w:szCs w:val="18"/>
                <w:lang w:val="en-GB"/>
              </w:rPr>
            </w:pPr>
            <w:r w:rsidRPr="00911D36">
              <w:rPr>
                <w:sz w:val="18"/>
                <w:szCs w:val="18"/>
              </w:rPr>
              <w:t>Sweet cherry / Katalin</w:t>
            </w:r>
          </w:p>
        </w:tc>
        <w:tc>
          <w:tcPr>
            <w:tcW w:w="350" w:type="pct"/>
            <w:vMerge w:val="restart"/>
            <w:tcBorders>
              <w:top w:val="single" w:sz="4" w:space="0" w:color="auto"/>
            </w:tcBorders>
            <w:vAlign w:val="center"/>
          </w:tcPr>
          <w:p w14:paraId="0D1A52E8" w14:textId="77777777" w:rsidR="00F447DA" w:rsidRPr="00911D36" w:rsidRDefault="00F447DA" w:rsidP="00075DE7">
            <w:pPr>
              <w:tabs>
                <w:tab w:val="left" w:pos="270"/>
              </w:tabs>
              <w:jc w:val="center"/>
              <w:rPr>
                <w:sz w:val="18"/>
                <w:szCs w:val="18"/>
              </w:rPr>
            </w:pPr>
            <w:r w:rsidRPr="00911D36">
              <w:rPr>
                <w:sz w:val="18"/>
                <w:szCs w:val="18"/>
              </w:rPr>
              <w:t>1) year 2002</w:t>
            </w:r>
          </w:p>
          <w:p w14:paraId="45EB4E92" w14:textId="77777777" w:rsidR="00F447DA" w:rsidRPr="00911D36" w:rsidRDefault="00F447DA" w:rsidP="00075DE7">
            <w:pPr>
              <w:tabs>
                <w:tab w:val="left" w:pos="270"/>
              </w:tabs>
              <w:jc w:val="center"/>
              <w:rPr>
                <w:sz w:val="18"/>
                <w:szCs w:val="18"/>
              </w:rPr>
            </w:pPr>
            <w:r w:rsidRPr="00911D36">
              <w:rPr>
                <w:sz w:val="18"/>
                <w:szCs w:val="18"/>
              </w:rPr>
              <w:t>2) from 08/04 to 23/04/2020</w:t>
            </w:r>
          </w:p>
          <w:p w14:paraId="6F320B08" w14:textId="77777777" w:rsidR="00F447DA" w:rsidRPr="00911D36" w:rsidRDefault="00F447DA" w:rsidP="00075DE7">
            <w:pPr>
              <w:pStyle w:val="RepTableSmall"/>
              <w:keepNext/>
              <w:keepLines/>
              <w:jc w:val="center"/>
              <w:rPr>
                <w:sz w:val="18"/>
                <w:szCs w:val="18"/>
                <w:lang w:val="en-GB"/>
              </w:rPr>
            </w:pPr>
            <w:r w:rsidRPr="00911D36">
              <w:rPr>
                <w:sz w:val="18"/>
                <w:szCs w:val="18"/>
              </w:rPr>
              <w:t>3) 29/06/2020</w:t>
            </w:r>
          </w:p>
        </w:tc>
        <w:tc>
          <w:tcPr>
            <w:tcW w:w="167" w:type="pct"/>
            <w:tcBorders>
              <w:top w:val="single" w:sz="4" w:space="0" w:color="auto"/>
            </w:tcBorders>
            <w:vAlign w:val="center"/>
          </w:tcPr>
          <w:p w14:paraId="6DDE237F"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A1</w:t>
            </w:r>
          </w:p>
        </w:tc>
        <w:tc>
          <w:tcPr>
            <w:tcW w:w="223" w:type="pct"/>
            <w:tcBorders>
              <w:top w:val="single" w:sz="4" w:space="0" w:color="auto"/>
            </w:tcBorders>
            <w:vAlign w:val="center"/>
          </w:tcPr>
          <w:p w14:paraId="7E04A70F"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162.0</w:t>
            </w:r>
          </w:p>
        </w:tc>
        <w:tc>
          <w:tcPr>
            <w:tcW w:w="232" w:type="pct"/>
            <w:tcBorders>
              <w:top w:val="single" w:sz="4" w:space="0" w:color="auto"/>
            </w:tcBorders>
            <w:vAlign w:val="center"/>
          </w:tcPr>
          <w:p w14:paraId="1389E842" w14:textId="77777777" w:rsidR="00F447DA" w:rsidRPr="00911D36" w:rsidRDefault="00F447DA" w:rsidP="00075DE7">
            <w:pPr>
              <w:jc w:val="center"/>
              <w:rPr>
                <w:sz w:val="18"/>
                <w:szCs w:val="18"/>
                <w:lang w:val="en-GB"/>
              </w:rPr>
            </w:pPr>
            <w:r w:rsidRPr="00911D36">
              <w:rPr>
                <w:sz w:val="18"/>
                <w:szCs w:val="18"/>
              </w:rPr>
              <w:t>685</w:t>
            </w:r>
          </w:p>
        </w:tc>
        <w:tc>
          <w:tcPr>
            <w:tcW w:w="192" w:type="pct"/>
            <w:vMerge w:val="restart"/>
            <w:tcBorders>
              <w:top w:val="single" w:sz="4" w:space="0" w:color="auto"/>
            </w:tcBorders>
            <w:vAlign w:val="center"/>
          </w:tcPr>
          <w:p w14:paraId="2C9FDE8E"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24</w:t>
            </w:r>
          </w:p>
          <w:p w14:paraId="0C29B85E" w14:textId="77777777" w:rsidR="00F447DA" w:rsidRPr="00911D36" w:rsidRDefault="00F447DA" w:rsidP="00075DE7">
            <w:pPr>
              <w:jc w:val="center"/>
              <w:rPr>
                <w:sz w:val="18"/>
                <w:szCs w:val="18"/>
                <w:lang w:val="en-GB"/>
              </w:rPr>
            </w:pPr>
          </w:p>
          <w:p w14:paraId="3792AC44" w14:textId="77777777" w:rsidR="00F447DA" w:rsidRPr="00911D36" w:rsidRDefault="00F447DA" w:rsidP="00075DE7">
            <w:pPr>
              <w:jc w:val="center"/>
              <w:rPr>
                <w:sz w:val="18"/>
                <w:szCs w:val="18"/>
                <w:lang w:val="en-GB"/>
              </w:rPr>
            </w:pPr>
          </w:p>
        </w:tc>
        <w:tc>
          <w:tcPr>
            <w:tcW w:w="442" w:type="pct"/>
            <w:tcBorders>
              <w:top w:val="single" w:sz="4" w:space="0" w:color="auto"/>
            </w:tcBorders>
            <w:vAlign w:val="center"/>
          </w:tcPr>
          <w:p w14:paraId="10E77670" w14:textId="77777777" w:rsidR="00F447DA" w:rsidRPr="00911D36" w:rsidRDefault="00F447DA" w:rsidP="00075DE7">
            <w:pPr>
              <w:pStyle w:val="Zwykytekst"/>
              <w:keepNext/>
              <w:keepLines/>
              <w:ind w:left="57"/>
              <w:jc w:val="center"/>
              <w:rPr>
                <w:rFonts w:ascii="Times New Roman" w:hAnsi="Times New Roman" w:cs="Times New Roman"/>
                <w:sz w:val="18"/>
                <w:szCs w:val="18"/>
                <w:lang w:val="en-GB"/>
              </w:rPr>
            </w:pPr>
            <w:r w:rsidRPr="00911D36">
              <w:rPr>
                <w:rFonts w:ascii="Times New Roman" w:hAnsi="Times New Roman" w:cs="Times New Roman"/>
                <w:sz w:val="18"/>
                <w:szCs w:val="18"/>
              </w:rPr>
              <w:t>19/06/2020</w:t>
            </w:r>
          </w:p>
        </w:tc>
        <w:tc>
          <w:tcPr>
            <w:tcW w:w="298" w:type="pct"/>
            <w:vMerge w:val="restart"/>
            <w:tcBorders>
              <w:top w:val="single" w:sz="4" w:space="0" w:color="auto"/>
            </w:tcBorders>
            <w:vAlign w:val="center"/>
          </w:tcPr>
          <w:p w14:paraId="1AB74FFA" w14:textId="77777777" w:rsidR="00F447DA" w:rsidRPr="00911D36" w:rsidRDefault="00F447DA" w:rsidP="00075DE7">
            <w:pPr>
              <w:pStyle w:val="RepTableSmall"/>
              <w:keepNext/>
              <w:keepLines/>
              <w:jc w:val="center"/>
              <w:rPr>
                <w:sz w:val="18"/>
                <w:szCs w:val="18"/>
                <w:lang w:val="en-GB"/>
              </w:rPr>
            </w:pPr>
            <w:r w:rsidRPr="00911D36">
              <w:rPr>
                <w:bCs/>
                <w:sz w:val="18"/>
                <w:szCs w:val="18"/>
              </w:rPr>
              <w:t>85</w:t>
            </w:r>
          </w:p>
        </w:tc>
        <w:tc>
          <w:tcPr>
            <w:tcW w:w="271" w:type="pct"/>
            <w:vMerge w:val="restart"/>
            <w:tcBorders>
              <w:top w:val="single" w:sz="4" w:space="0" w:color="auto"/>
            </w:tcBorders>
            <w:vAlign w:val="center"/>
          </w:tcPr>
          <w:p w14:paraId="0583E086" w14:textId="77777777" w:rsidR="00F447DA" w:rsidRPr="00911D36" w:rsidRDefault="00F447DA" w:rsidP="00075DE7">
            <w:pPr>
              <w:pStyle w:val="RepTableSmall"/>
              <w:keepNext/>
              <w:keepLines/>
              <w:jc w:val="center"/>
              <w:rPr>
                <w:sz w:val="18"/>
                <w:szCs w:val="18"/>
                <w:lang w:val="en-GB"/>
              </w:rPr>
            </w:pPr>
            <w:r w:rsidRPr="00911D36">
              <w:rPr>
                <w:sz w:val="18"/>
                <w:szCs w:val="18"/>
              </w:rPr>
              <w:t>Whole Fruits</w:t>
            </w:r>
          </w:p>
        </w:tc>
        <w:tc>
          <w:tcPr>
            <w:tcW w:w="219" w:type="pct"/>
            <w:vMerge w:val="restart"/>
            <w:tcBorders>
              <w:top w:val="single" w:sz="4" w:space="0" w:color="auto"/>
            </w:tcBorders>
            <w:vAlign w:val="center"/>
          </w:tcPr>
          <w:p w14:paraId="2F4918B9" w14:textId="77777777" w:rsidR="00F447DA" w:rsidRPr="00911D36" w:rsidRDefault="00F447DA" w:rsidP="00075DE7">
            <w:pPr>
              <w:pStyle w:val="RepTableSmall"/>
              <w:keepNext/>
              <w:keepLines/>
              <w:tabs>
                <w:tab w:val="decimal" w:pos="410"/>
              </w:tabs>
              <w:jc w:val="center"/>
              <w:rPr>
                <w:sz w:val="18"/>
                <w:szCs w:val="18"/>
                <w:highlight w:val="yellow"/>
                <w:lang w:val="en-GB"/>
              </w:rPr>
            </w:pPr>
            <w:r w:rsidRPr="00911D36">
              <w:rPr>
                <w:rFonts w:eastAsia="Calibri"/>
                <w:sz w:val="18"/>
                <w:szCs w:val="18"/>
                <w:lang w:eastAsia="en-US"/>
              </w:rPr>
              <w:t>0.1506</w:t>
            </w:r>
          </w:p>
        </w:tc>
        <w:tc>
          <w:tcPr>
            <w:tcW w:w="178" w:type="pct"/>
            <w:vMerge w:val="restart"/>
            <w:tcBorders>
              <w:top w:val="single" w:sz="4" w:space="0" w:color="auto"/>
            </w:tcBorders>
            <w:vAlign w:val="center"/>
          </w:tcPr>
          <w:p w14:paraId="224632D9" w14:textId="77777777" w:rsidR="00F447DA" w:rsidRPr="00911D36" w:rsidRDefault="00F447DA" w:rsidP="00075DE7">
            <w:pPr>
              <w:pStyle w:val="RepTableSmall"/>
              <w:keepNext/>
              <w:keepLines/>
              <w:tabs>
                <w:tab w:val="decimal" w:pos="410"/>
              </w:tabs>
              <w:jc w:val="center"/>
              <w:rPr>
                <w:sz w:val="18"/>
                <w:szCs w:val="18"/>
                <w:highlight w:val="yellow"/>
                <w:lang w:val="en-GB"/>
              </w:rPr>
            </w:pPr>
            <w:r w:rsidRPr="00911D36">
              <w:rPr>
                <w:sz w:val="18"/>
                <w:szCs w:val="18"/>
              </w:rPr>
              <w:t>N.D.</w:t>
            </w:r>
          </w:p>
        </w:tc>
        <w:tc>
          <w:tcPr>
            <w:tcW w:w="178" w:type="pct"/>
            <w:vMerge w:val="restart"/>
            <w:tcBorders>
              <w:top w:val="single" w:sz="4" w:space="0" w:color="auto"/>
            </w:tcBorders>
            <w:vAlign w:val="center"/>
          </w:tcPr>
          <w:p w14:paraId="7A1966CD" w14:textId="77777777" w:rsidR="00F447DA" w:rsidRPr="00911D36" w:rsidRDefault="00F447DA" w:rsidP="00075DE7">
            <w:pPr>
              <w:pStyle w:val="RepTableSmall"/>
              <w:keepNext/>
              <w:keepLines/>
              <w:tabs>
                <w:tab w:val="decimal" w:pos="410"/>
              </w:tabs>
              <w:jc w:val="center"/>
              <w:rPr>
                <w:sz w:val="18"/>
                <w:szCs w:val="18"/>
                <w:highlight w:val="yellow"/>
                <w:u w:val="single"/>
                <w:lang w:val="en-GB"/>
              </w:rPr>
            </w:pPr>
            <w:r w:rsidRPr="00911D36">
              <w:rPr>
                <w:sz w:val="18"/>
                <w:szCs w:val="18"/>
              </w:rPr>
              <w:t>N.D.</w:t>
            </w:r>
          </w:p>
        </w:tc>
        <w:tc>
          <w:tcPr>
            <w:tcW w:w="192" w:type="pct"/>
            <w:vMerge w:val="restart"/>
            <w:tcBorders>
              <w:top w:val="single" w:sz="4" w:space="0" w:color="auto"/>
            </w:tcBorders>
            <w:vAlign w:val="center"/>
          </w:tcPr>
          <w:p w14:paraId="3B89BA9D" w14:textId="77777777" w:rsidR="00F447DA" w:rsidRPr="00911D36" w:rsidRDefault="00F447DA" w:rsidP="00075DE7">
            <w:pPr>
              <w:pStyle w:val="RepTableSmall"/>
              <w:keepNext/>
              <w:keepLines/>
              <w:tabs>
                <w:tab w:val="decimal" w:pos="340"/>
              </w:tabs>
              <w:jc w:val="center"/>
              <w:rPr>
                <w:sz w:val="18"/>
                <w:szCs w:val="18"/>
                <w:highlight w:val="yellow"/>
                <w:lang w:val="en-GB"/>
              </w:rPr>
            </w:pPr>
            <w:r w:rsidRPr="00911D36">
              <w:rPr>
                <w:sz w:val="18"/>
                <w:szCs w:val="18"/>
              </w:rPr>
              <w:t>N.D.</w:t>
            </w:r>
          </w:p>
        </w:tc>
        <w:tc>
          <w:tcPr>
            <w:tcW w:w="199" w:type="pct"/>
            <w:vMerge w:val="restart"/>
            <w:tcBorders>
              <w:top w:val="single" w:sz="4" w:space="0" w:color="auto"/>
            </w:tcBorders>
            <w:vAlign w:val="center"/>
          </w:tcPr>
          <w:p w14:paraId="2DC8E17E" w14:textId="77777777" w:rsidR="00F447DA" w:rsidRPr="00911D36" w:rsidRDefault="00F447DA" w:rsidP="00075DE7">
            <w:pPr>
              <w:jc w:val="center"/>
              <w:rPr>
                <w:sz w:val="18"/>
                <w:szCs w:val="18"/>
                <w:highlight w:val="yellow"/>
                <w:lang w:val="en-GB"/>
              </w:rPr>
            </w:pPr>
            <w:r w:rsidRPr="00911D36">
              <w:rPr>
                <w:rFonts w:eastAsia="Arial Unicode MS"/>
                <w:sz w:val="18"/>
                <w:szCs w:val="18"/>
              </w:rPr>
              <w:t>3</w:t>
            </w:r>
          </w:p>
        </w:tc>
        <w:tc>
          <w:tcPr>
            <w:tcW w:w="1079" w:type="pct"/>
            <w:vMerge w:val="restart"/>
            <w:tcBorders>
              <w:top w:val="single" w:sz="4" w:space="0" w:color="auto"/>
            </w:tcBorders>
            <w:vAlign w:val="center"/>
          </w:tcPr>
          <w:p w14:paraId="0E7F6B0E" w14:textId="4463AC1D" w:rsidR="00F447DA" w:rsidRPr="00911D36" w:rsidRDefault="00F447DA" w:rsidP="00075DE7">
            <w:pPr>
              <w:pStyle w:val="RepTableSmall"/>
              <w:keepNext/>
              <w:keepLines/>
              <w:jc w:val="center"/>
              <w:rPr>
                <w:sz w:val="18"/>
                <w:szCs w:val="18"/>
                <w:lang w:val="en-GB"/>
              </w:rPr>
            </w:pPr>
            <w:r w:rsidRPr="00911D36">
              <w:rPr>
                <w:sz w:val="18"/>
                <w:szCs w:val="18"/>
                <w:lang w:val="en-GB"/>
              </w:rPr>
              <w:t>The analytical method was validated in study RAU-</w:t>
            </w:r>
            <w:r w:rsidR="009B60B1">
              <w:rPr>
                <w:sz w:val="18"/>
                <w:szCs w:val="18"/>
                <w:lang w:val="en-GB"/>
              </w:rPr>
              <w:t>003</w:t>
            </w:r>
            <w:r w:rsidRPr="00911D36">
              <w:rPr>
                <w:sz w:val="18"/>
                <w:szCs w:val="18"/>
                <w:lang w:val="en-GB"/>
              </w:rPr>
              <w:t>-20.</w:t>
            </w:r>
          </w:p>
          <w:p w14:paraId="493AA81D" w14:textId="77777777" w:rsidR="00F447DA" w:rsidRPr="00911D36" w:rsidRDefault="00F447DA" w:rsidP="00075DE7">
            <w:pPr>
              <w:pStyle w:val="RepTableSmall"/>
              <w:keepNext/>
              <w:keepLines/>
              <w:jc w:val="center"/>
              <w:rPr>
                <w:sz w:val="18"/>
                <w:szCs w:val="18"/>
                <w:lang w:val="en-GB"/>
              </w:rPr>
            </w:pPr>
          </w:p>
          <w:p w14:paraId="6A504AEE" w14:textId="77777777" w:rsidR="00F447DA" w:rsidRPr="00911D36" w:rsidRDefault="00F447DA" w:rsidP="00075DE7">
            <w:pPr>
              <w:pStyle w:val="AppCTrialText"/>
              <w:jc w:val="center"/>
              <w:rPr>
                <w:sz w:val="18"/>
                <w:szCs w:val="18"/>
              </w:rPr>
            </w:pPr>
            <w:r w:rsidRPr="00911D36">
              <w:rPr>
                <w:sz w:val="18"/>
                <w:szCs w:val="18"/>
              </w:rPr>
              <w:t>Mean recovery cherry:</w:t>
            </w:r>
          </w:p>
          <w:p w14:paraId="255789F8" w14:textId="2EBA308A" w:rsidR="00F447DA" w:rsidRPr="00911D36" w:rsidRDefault="00F447DA">
            <w:pPr>
              <w:pStyle w:val="AppCTrialText"/>
              <w:numPr>
                <w:ilvl w:val="0"/>
                <w:numId w:val="12"/>
              </w:numPr>
              <w:jc w:val="center"/>
              <w:rPr>
                <w:sz w:val="18"/>
                <w:szCs w:val="18"/>
              </w:rPr>
            </w:pPr>
            <w:r w:rsidRPr="00911D36">
              <w:rPr>
                <w:sz w:val="18"/>
                <w:szCs w:val="18"/>
              </w:rPr>
              <w:t>M04: 94.39</w:t>
            </w:r>
            <w:r w:rsidR="0069214D">
              <w:rPr>
                <w:sz w:val="18"/>
                <w:szCs w:val="18"/>
              </w:rPr>
              <w:t>%</w:t>
            </w:r>
          </w:p>
          <w:p w14:paraId="2A54AC16" w14:textId="37E4EB3C" w:rsidR="00F447DA" w:rsidRPr="00911D36" w:rsidRDefault="00F447DA">
            <w:pPr>
              <w:pStyle w:val="AppCTrialText"/>
              <w:numPr>
                <w:ilvl w:val="0"/>
                <w:numId w:val="12"/>
              </w:numPr>
              <w:jc w:val="center"/>
              <w:rPr>
                <w:sz w:val="18"/>
                <w:szCs w:val="18"/>
              </w:rPr>
            </w:pPr>
            <w:r w:rsidRPr="00911D36">
              <w:rPr>
                <w:sz w:val="18"/>
                <w:szCs w:val="18"/>
              </w:rPr>
              <w:t>M14: 84.14</w:t>
            </w:r>
            <w:r w:rsidR="0069214D">
              <w:rPr>
                <w:sz w:val="18"/>
                <w:szCs w:val="18"/>
              </w:rPr>
              <w:t>%</w:t>
            </w:r>
          </w:p>
          <w:p w14:paraId="0D5A9C4A" w14:textId="6421331D" w:rsidR="00F447DA" w:rsidRPr="00911D36" w:rsidRDefault="00F447DA">
            <w:pPr>
              <w:pStyle w:val="AppCTrialText"/>
              <w:numPr>
                <w:ilvl w:val="0"/>
                <w:numId w:val="12"/>
              </w:numPr>
              <w:jc w:val="center"/>
              <w:rPr>
                <w:sz w:val="18"/>
                <w:szCs w:val="18"/>
              </w:rPr>
            </w:pPr>
            <w:r w:rsidRPr="00911D36">
              <w:rPr>
                <w:sz w:val="18"/>
                <w:szCs w:val="18"/>
              </w:rPr>
              <w:t>M15: 84.40</w:t>
            </w:r>
            <w:r w:rsidR="0069214D">
              <w:rPr>
                <w:sz w:val="18"/>
                <w:szCs w:val="18"/>
              </w:rPr>
              <w:t>%</w:t>
            </w:r>
          </w:p>
          <w:p w14:paraId="682A839E" w14:textId="68B2C2F6" w:rsidR="00F447DA" w:rsidRPr="00911D36" w:rsidRDefault="00F447DA">
            <w:pPr>
              <w:pStyle w:val="AppCTrialText"/>
              <w:numPr>
                <w:ilvl w:val="0"/>
                <w:numId w:val="12"/>
              </w:numPr>
              <w:jc w:val="center"/>
              <w:rPr>
                <w:sz w:val="18"/>
                <w:szCs w:val="18"/>
              </w:rPr>
            </w:pPr>
            <w:r w:rsidRPr="00911D36">
              <w:rPr>
                <w:sz w:val="18"/>
                <w:szCs w:val="18"/>
              </w:rPr>
              <w:t>M16: 86.12</w:t>
            </w:r>
            <w:r w:rsidR="0069214D">
              <w:rPr>
                <w:sz w:val="18"/>
                <w:szCs w:val="18"/>
              </w:rPr>
              <w:t>%</w:t>
            </w:r>
          </w:p>
          <w:p w14:paraId="3110DF4A" w14:textId="77777777" w:rsidR="00F447DA" w:rsidRPr="00911D36" w:rsidRDefault="00F447DA" w:rsidP="00075DE7">
            <w:pPr>
              <w:pStyle w:val="AppCTrialText"/>
              <w:jc w:val="center"/>
              <w:rPr>
                <w:sz w:val="18"/>
                <w:szCs w:val="18"/>
              </w:rPr>
            </w:pPr>
            <w:r w:rsidRPr="00911D36">
              <w:rPr>
                <w:sz w:val="18"/>
                <w:szCs w:val="18"/>
              </w:rPr>
              <w:t>RSD</w:t>
            </w:r>
          </w:p>
          <w:p w14:paraId="6F52DC1E" w14:textId="2CEE58FF" w:rsidR="00F447DA" w:rsidRPr="00911D36" w:rsidRDefault="00F447DA">
            <w:pPr>
              <w:pStyle w:val="AppCTrialText"/>
              <w:numPr>
                <w:ilvl w:val="0"/>
                <w:numId w:val="12"/>
              </w:numPr>
              <w:jc w:val="center"/>
              <w:rPr>
                <w:sz w:val="18"/>
                <w:szCs w:val="18"/>
              </w:rPr>
            </w:pPr>
            <w:r w:rsidRPr="00911D36">
              <w:rPr>
                <w:sz w:val="18"/>
                <w:szCs w:val="18"/>
              </w:rPr>
              <w:t>M04: 2.63</w:t>
            </w:r>
            <w:r w:rsidR="0069214D">
              <w:rPr>
                <w:sz w:val="18"/>
                <w:szCs w:val="18"/>
              </w:rPr>
              <w:t>%</w:t>
            </w:r>
          </w:p>
          <w:p w14:paraId="58D35A9E" w14:textId="4ED8EB41" w:rsidR="00F447DA" w:rsidRPr="00911D36" w:rsidRDefault="00F447DA">
            <w:pPr>
              <w:pStyle w:val="AppCTrialText"/>
              <w:numPr>
                <w:ilvl w:val="0"/>
                <w:numId w:val="12"/>
              </w:numPr>
              <w:jc w:val="center"/>
              <w:rPr>
                <w:sz w:val="18"/>
                <w:szCs w:val="18"/>
              </w:rPr>
            </w:pPr>
            <w:r w:rsidRPr="00911D36">
              <w:rPr>
                <w:sz w:val="18"/>
                <w:szCs w:val="18"/>
              </w:rPr>
              <w:t>M14: 2.31</w:t>
            </w:r>
            <w:r w:rsidR="0069214D">
              <w:rPr>
                <w:sz w:val="18"/>
                <w:szCs w:val="18"/>
              </w:rPr>
              <w:t>%</w:t>
            </w:r>
          </w:p>
          <w:p w14:paraId="3F4832A5" w14:textId="72C5F46D" w:rsidR="00F447DA" w:rsidRPr="00911D36" w:rsidRDefault="00F447DA">
            <w:pPr>
              <w:pStyle w:val="AppCTrialText"/>
              <w:numPr>
                <w:ilvl w:val="0"/>
                <w:numId w:val="12"/>
              </w:numPr>
              <w:jc w:val="center"/>
              <w:rPr>
                <w:sz w:val="18"/>
                <w:szCs w:val="18"/>
              </w:rPr>
            </w:pPr>
            <w:r w:rsidRPr="00911D36">
              <w:rPr>
                <w:sz w:val="18"/>
                <w:szCs w:val="18"/>
              </w:rPr>
              <w:t>M15: 3.16</w:t>
            </w:r>
            <w:r w:rsidR="0069214D">
              <w:rPr>
                <w:sz w:val="18"/>
                <w:szCs w:val="18"/>
              </w:rPr>
              <w:t>%</w:t>
            </w:r>
          </w:p>
          <w:p w14:paraId="4FCBB636" w14:textId="2F3EF54E" w:rsidR="00F447DA" w:rsidRPr="00911D36" w:rsidRDefault="00F447DA">
            <w:pPr>
              <w:pStyle w:val="AppCTrialText"/>
              <w:numPr>
                <w:ilvl w:val="0"/>
                <w:numId w:val="12"/>
              </w:numPr>
              <w:jc w:val="center"/>
              <w:rPr>
                <w:sz w:val="18"/>
                <w:szCs w:val="18"/>
              </w:rPr>
            </w:pPr>
            <w:r w:rsidRPr="00911D36">
              <w:rPr>
                <w:sz w:val="18"/>
                <w:szCs w:val="18"/>
              </w:rPr>
              <w:t>M16: 2.68</w:t>
            </w:r>
            <w:r w:rsidR="0069214D">
              <w:rPr>
                <w:sz w:val="18"/>
                <w:szCs w:val="18"/>
              </w:rPr>
              <w:t>%</w:t>
            </w:r>
          </w:p>
          <w:p w14:paraId="10288C08" w14:textId="77777777" w:rsidR="00F447DA" w:rsidRPr="00911D36" w:rsidRDefault="00F447DA" w:rsidP="00075DE7">
            <w:pPr>
              <w:jc w:val="center"/>
              <w:rPr>
                <w:bCs/>
                <w:sz w:val="18"/>
                <w:szCs w:val="18"/>
                <w:lang w:val="es-ES_tradnl"/>
              </w:rPr>
            </w:pPr>
            <w:r w:rsidRPr="00911D36">
              <w:rPr>
                <w:bCs/>
                <w:sz w:val="18"/>
                <w:szCs w:val="18"/>
                <w:lang w:val="es-ES_tradnl"/>
              </w:rPr>
              <w:t>Time interval between sampling  and sample extraction: 265 days</w:t>
            </w:r>
          </w:p>
          <w:p w14:paraId="7E90BEB5" w14:textId="77777777" w:rsidR="00F447DA" w:rsidRPr="00911D36" w:rsidRDefault="00F447DA" w:rsidP="00075DE7">
            <w:pPr>
              <w:pStyle w:val="AppCTrialText"/>
              <w:jc w:val="center"/>
              <w:rPr>
                <w:sz w:val="18"/>
                <w:szCs w:val="18"/>
              </w:rPr>
            </w:pPr>
          </w:p>
          <w:p w14:paraId="11F1219D" w14:textId="77777777" w:rsidR="00F447DA" w:rsidRPr="00911D36" w:rsidRDefault="00F447DA" w:rsidP="00075DE7">
            <w:pPr>
              <w:pStyle w:val="AppCTrialText"/>
              <w:jc w:val="center"/>
              <w:rPr>
                <w:sz w:val="18"/>
                <w:szCs w:val="18"/>
              </w:rPr>
            </w:pPr>
            <w:r w:rsidRPr="00911D36">
              <w:rPr>
                <w:sz w:val="18"/>
                <w:szCs w:val="18"/>
              </w:rPr>
              <w:t>LOQ single analyte: 0.01 mg/kg</w:t>
            </w:r>
          </w:p>
          <w:p w14:paraId="6AA34140" w14:textId="77777777" w:rsidR="00F447DA" w:rsidRPr="00911D36" w:rsidRDefault="00F447DA" w:rsidP="00075DE7">
            <w:pPr>
              <w:pStyle w:val="AppCTrialText"/>
              <w:jc w:val="center"/>
              <w:rPr>
                <w:sz w:val="18"/>
                <w:szCs w:val="18"/>
                <w:lang w:val="en-GB"/>
              </w:rPr>
            </w:pPr>
            <w:r w:rsidRPr="00911D36">
              <w:rPr>
                <w:sz w:val="18"/>
                <w:szCs w:val="18"/>
              </w:rPr>
              <w:t>LOD single analyte: 0.003 mg/kg</w:t>
            </w:r>
          </w:p>
        </w:tc>
      </w:tr>
      <w:tr w:rsidR="00647C9E" w:rsidRPr="00911D36" w14:paraId="47DB8483" w14:textId="77777777" w:rsidTr="00075DE7">
        <w:trPr>
          <w:trHeight w:val="57"/>
        </w:trPr>
        <w:tc>
          <w:tcPr>
            <w:tcW w:w="414" w:type="pct"/>
            <w:vMerge/>
            <w:tcBorders>
              <w:bottom w:val="nil"/>
            </w:tcBorders>
            <w:vAlign w:val="center"/>
          </w:tcPr>
          <w:p w14:paraId="09759F85" w14:textId="77777777" w:rsidR="00F447DA" w:rsidRPr="00911D36" w:rsidRDefault="00F447DA" w:rsidP="00075DE7">
            <w:pPr>
              <w:pStyle w:val="RepTableSmall"/>
              <w:keepNext/>
              <w:keepLines/>
              <w:jc w:val="center"/>
              <w:rPr>
                <w:sz w:val="18"/>
                <w:szCs w:val="18"/>
                <w:highlight w:val="yellow"/>
                <w:lang w:val="en-GB"/>
              </w:rPr>
            </w:pPr>
          </w:p>
        </w:tc>
        <w:tc>
          <w:tcPr>
            <w:tcW w:w="366" w:type="pct"/>
            <w:vMerge/>
            <w:tcBorders>
              <w:bottom w:val="nil"/>
            </w:tcBorders>
            <w:vAlign w:val="center"/>
          </w:tcPr>
          <w:p w14:paraId="00756386" w14:textId="77777777" w:rsidR="00F447DA" w:rsidRPr="00911D36" w:rsidRDefault="00F447DA" w:rsidP="00075DE7">
            <w:pPr>
              <w:pStyle w:val="RepTableSmall"/>
              <w:keepNext/>
              <w:keepLines/>
              <w:jc w:val="center"/>
              <w:rPr>
                <w:sz w:val="18"/>
                <w:szCs w:val="18"/>
                <w:lang w:val="en-GB"/>
              </w:rPr>
            </w:pPr>
          </w:p>
        </w:tc>
        <w:tc>
          <w:tcPr>
            <w:tcW w:w="350" w:type="pct"/>
            <w:vMerge/>
            <w:tcBorders>
              <w:bottom w:val="nil"/>
            </w:tcBorders>
            <w:vAlign w:val="center"/>
          </w:tcPr>
          <w:p w14:paraId="3277B39E" w14:textId="77777777" w:rsidR="00F447DA" w:rsidRPr="00911D36" w:rsidRDefault="00F447DA" w:rsidP="00075DE7">
            <w:pPr>
              <w:pStyle w:val="RepTableSmall"/>
              <w:keepNext/>
              <w:keepLines/>
              <w:jc w:val="center"/>
              <w:rPr>
                <w:sz w:val="18"/>
                <w:szCs w:val="18"/>
                <w:lang w:val="en-GB"/>
              </w:rPr>
            </w:pPr>
          </w:p>
        </w:tc>
        <w:tc>
          <w:tcPr>
            <w:tcW w:w="167" w:type="pct"/>
            <w:tcBorders>
              <w:bottom w:val="nil"/>
            </w:tcBorders>
            <w:vAlign w:val="center"/>
          </w:tcPr>
          <w:p w14:paraId="3532871F"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rPr>
            </w:pPr>
            <w:r w:rsidRPr="00911D36">
              <w:rPr>
                <w:rFonts w:ascii="Times New Roman" w:hAnsi="Times New Roman" w:cs="Times New Roman"/>
                <w:sz w:val="18"/>
                <w:szCs w:val="18"/>
              </w:rPr>
              <w:t>A2</w:t>
            </w:r>
          </w:p>
        </w:tc>
        <w:tc>
          <w:tcPr>
            <w:tcW w:w="223" w:type="pct"/>
            <w:tcBorders>
              <w:top w:val="single" w:sz="4" w:space="0" w:color="auto"/>
              <w:bottom w:val="nil"/>
            </w:tcBorders>
            <w:vAlign w:val="center"/>
          </w:tcPr>
          <w:p w14:paraId="6E76839E"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hAnsi="Times New Roman" w:cs="Times New Roman"/>
                <w:sz w:val="18"/>
                <w:szCs w:val="18"/>
              </w:rPr>
              <w:t>159.0</w:t>
            </w:r>
          </w:p>
        </w:tc>
        <w:tc>
          <w:tcPr>
            <w:tcW w:w="232" w:type="pct"/>
            <w:tcBorders>
              <w:top w:val="single" w:sz="4" w:space="0" w:color="auto"/>
              <w:bottom w:val="nil"/>
            </w:tcBorders>
            <w:vAlign w:val="center"/>
          </w:tcPr>
          <w:p w14:paraId="53A4344E" w14:textId="77777777" w:rsidR="00F447DA" w:rsidRPr="00911D36" w:rsidRDefault="00F447DA" w:rsidP="00075DE7">
            <w:pPr>
              <w:jc w:val="center"/>
              <w:rPr>
                <w:sz w:val="18"/>
                <w:szCs w:val="18"/>
                <w:lang w:val="en-GB"/>
              </w:rPr>
            </w:pPr>
            <w:r w:rsidRPr="00911D36">
              <w:rPr>
                <w:sz w:val="18"/>
                <w:szCs w:val="18"/>
              </w:rPr>
              <w:t>673</w:t>
            </w:r>
          </w:p>
        </w:tc>
        <w:tc>
          <w:tcPr>
            <w:tcW w:w="192" w:type="pct"/>
            <w:vMerge/>
            <w:tcBorders>
              <w:bottom w:val="nil"/>
            </w:tcBorders>
            <w:vAlign w:val="center"/>
          </w:tcPr>
          <w:p w14:paraId="5D7765C8"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p>
        </w:tc>
        <w:tc>
          <w:tcPr>
            <w:tcW w:w="442" w:type="pct"/>
            <w:tcBorders>
              <w:top w:val="single" w:sz="4" w:space="0" w:color="auto"/>
              <w:bottom w:val="nil"/>
            </w:tcBorders>
            <w:vAlign w:val="center"/>
          </w:tcPr>
          <w:p w14:paraId="48889481" w14:textId="77777777" w:rsidR="00F447DA" w:rsidRPr="00911D36" w:rsidRDefault="00F447DA" w:rsidP="00075DE7">
            <w:pPr>
              <w:pStyle w:val="Zwykytekst"/>
              <w:keepNext/>
              <w:keepLines/>
              <w:ind w:left="57"/>
              <w:jc w:val="center"/>
              <w:rPr>
                <w:rFonts w:ascii="Times New Roman" w:hAnsi="Times New Roman" w:cs="Times New Roman"/>
                <w:sz w:val="18"/>
                <w:szCs w:val="18"/>
                <w:lang w:val="en-GB"/>
              </w:rPr>
            </w:pPr>
            <w:r w:rsidRPr="00911D36">
              <w:rPr>
                <w:rFonts w:ascii="Times New Roman" w:hAnsi="Times New Roman" w:cs="Times New Roman"/>
                <w:sz w:val="18"/>
                <w:szCs w:val="18"/>
              </w:rPr>
              <w:t>26/06/2020</w:t>
            </w:r>
          </w:p>
        </w:tc>
        <w:tc>
          <w:tcPr>
            <w:tcW w:w="298" w:type="pct"/>
            <w:vMerge/>
            <w:tcBorders>
              <w:bottom w:val="nil"/>
            </w:tcBorders>
            <w:vAlign w:val="center"/>
          </w:tcPr>
          <w:p w14:paraId="3AB5F374" w14:textId="77777777" w:rsidR="00F447DA" w:rsidRPr="00911D36" w:rsidRDefault="00F447DA" w:rsidP="00075DE7">
            <w:pPr>
              <w:pStyle w:val="RepTableSmall"/>
              <w:keepNext/>
              <w:keepLines/>
              <w:jc w:val="center"/>
              <w:rPr>
                <w:sz w:val="18"/>
                <w:szCs w:val="18"/>
                <w:lang w:val="en-GB"/>
              </w:rPr>
            </w:pPr>
          </w:p>
        </w:tc>
        <w:tc>
          <w:tcPr>
            <w:tcW w:w="271" w:type="pct"/>
            <w:vMerge/>
            <w:tcBorders>
              <w:bottom w:val="nil"/>
            </w:tcBorders>
            <w:vAlign w:val="center"/>
          </w:tcPr>
          <w:p w14:paraId="714973C4" w14:textId="77777777" w:rsidR="00F447DA" w:rsidRPr="00911D36" w:rsidRDefault="00F447DA" w:rsidP="00075DE7">
            <w:pPr>
              <w:pStyle w:val="RepTableSmall"/>
              <w:keepNext/>
              <w:keepLines/>
              <w:jc w:val="center"/>
              <w:rPr>
                <w:sz w:val="18"/>
                <w:szCs w:val="18"/>
                <w:lang w:val="en-GB"/>
              </w:rPr>
            </w:pPr>
          </w:p>
        </w:tc>
        <w:tc>
          <w:tcPr>
            <w:tcW w:w="219" w:type="pct"/>
            <w:vMerge/>
            <w:tcBorders>
              <w:bottom w:val="nil"/>
            </w:tcBorders>
            <w:vAlign w:val="center"/>
          </w:tcPr>
          <w:p w14:paraId="29EB231C" w14:textId="77777777" w:rsidR="00F447DA" w:rsidRPr="00911D36" w:rsidRDefault="00F447DA" w:rsidP="00075DE7">
            <w:pPr>
              <w:pStyle w:val="RepTableSmall"/>
              <w:keepNext/>
              <w:keepLines/>
              <w:tabs>
                <w:tab w:val="decimal" w:pos="410"/>
              </w:tabs>
              <w:jc w:val="center"/>
              <w:rPr>
                <w:sz w:val="18"/>
                <w:szCs w:val="18"/>
                <w:highlight w:val="yellow"/>
                <w:lang w:val="en-GB"/>
              </w:rPr>
            </w:pPr>
          </w:p>
        </w:tc>
        <w:tc>
          <w:tcPr>
            <w:tcW w:w="178" w:type="pct"/>
            <w:vMerge/>
            <w:tcBorders>
              <w:bottom w:val="nil"/>
            </w:tcBorders>
            <w:vAlign w:val="center"/>
          </w:tcPr>
          <w:p w14:paraId="3CAEBB38" w14:textId="77777777" w:rsidR="00F447DA" w:rsidRPr="00911D36" w:rsidRDefault="00F447DA" w:rsidP="00075DE7">
            <w:pPr>
              <w:pStyle w:val="RepTableSmall"/>
              <w:keepNext/>
              <w:keepLines/>
              <w:tabs>
                <w:tab w:val="decimal" w:pos="410"/>
              </w:tabs>
              <w:jc w:val="center"/>
              <w:rPr>
                <w:sz w:val="18"/>
                <w:szCs w:val="18"/>
                <w:highlight w:val="yellow"/>
                <w:lang w:val="en-GB"/>
              </w:rPr>
            </w:pPr>
          </w:p>
        </w:tc>
        <w:tc>
          <w:tcPr>
            <w:tcW w:w="178" w:type="pct"/>
            <w:vMerge/>
            <w:tcBorders>
              <w:bottom w:val="nil"/>
            </w:tcBorders>
            <w:vAlign w:val="center"/>
          </w:tcPr>
          <w:p w14:paraId="16512937" w14:textId="77777777" w:rsidR="00F447DA" w:rsidRPr="00911D36" w:rsidRDefault="00F447DA" w:rsidP="00075DE7">
            <w:pPr>
              <w:pStyle w:val="RepTableSmall"/>
              <w:keepNext/>
              <w:keepLines/>
              <w:tabs>
                <w:tab w:val="decimal" w:pos="410"/>
              </w:tabs>
              <w:jc w:val="center"/>
              <w:rPr>
                <w:sz w:val="18"/>
                <w:szCs w:val="18"/>
                <w:highlight w:val="yellow"/>
                <w:lang w:val="en-GB"/>
              </w:rPr>
            </w:pPr>
          </w:p>
        </w:tc>
        <w:tc>
          <w:tcPr>
            <w:tcW w:w="192" w:type="pct"/>
            <w:vMerge/>
            <w:tcBorders>
              <w:bottom w:val="nil"/>
            </w:tcBorders>
            <w:vAlign w:val="center"/>
          </w:tcPr>
          <w:p w14:paraId="42A6DC9A" w14:textId="77777777" w:rsidR="00F447DA" w:rsidRPr="00911D36" w:rsidRDefault="00F447DA" w:rsidP="00075DE7">
            <w:pPr>
              <w:pStyle w:val="RepTableSmall"/>
              <w:keepNext/>
              <w:keepLines/>
              <w:tabs>
                <w:tab w:val="decimal" w:pos="340"/>
              </w:tabs>
              <w:jc w:val="center"/>
              <w:rPr>
                <w:sz w:val="18"/>
                <w:szCs w:val="18"/>
                <w:highlight w:val="yellow"/>
                <w:lang w:val="en-GB"/>
              </w:rPr>
            </w:pPr>
          </w:p>
        </w:tc>
        <w:tc>
          <w:tcPr>
            <w:tcW w:w="199" w:type="pct"/>
            <w:vMerge/>
            <w:tcBorders>
              <w:bottom w:val="nil"/>
            </w:tcBorders>
            <w:vAlign w:val="center"/>
          </w:tcPr>
          <w:p w14:paraId="1669CD93" w14:textId="77777777" w:rsidR="00F447DA" w:rsidRPr="00911D36" w:rsidRDefault="00F447DA" w:rsidP="00075DE7">
            <w:pPr>
              <w:pStyle w:val="RepTableSmall"/>
              <w:keepNext/>
              <w:keepLines/>
              <w:tabs>
                <w:tab w:val="decimal" w:pos="386"/>
              </w:tabs>
              <w:jc w:val="center"/>
              <w:rPr>
                <w:sz w:val="18"/>
                <w:szCs w:val="18"/>
                <w:highlight w:val="yellow"/>
                <w:lang w:val="en-GB"/>
              </w:rPr>
            </w:pPr>
          </w:p>
        </w:tc>
        <w:tc>
          <w:tcPr>
            <w:tcW w:w="1079" w:type="pct"/>
            <w:vMerge/>
            <w:vAlign w:val="center"/>
          </w:tcPr>
          <w:p w14:paraId="74003AC5" w14:textId="77777777" w:rsidR="00F447DA" w:rsidRPr="00911D36" w:rsidRDefault="00F447DA" w:rsidP="00075DE7">
            <w:pPr>
              <w:pStyle w:val="RepTableSmall"/>
              <w:keepNext/>
              <w:keepLines/>
              <w:jc w:val="center"/>
              <w:rPr>
                <w:sz w:val="18"/>
                <w:szCs w:val="18"/>
                <w:lang w:val="en-GB"/>
              </w:rPr>
            </w:pPr>
          </w:p>
        </w:tc>
      </w:tr>
      <w:tr w:rsidR="00647C9E" w:rsidRPr="00911D36" w14:paraId="5934E094" w14:textId="77777777" w:rsidTr="00075DE7">
        <w:trPr>
          <w:trHeight w:val="554"/>
        </w:trPr>
        <w:tc>
          <w:tcPr>
            <w:tcW w:w="414" w:type="pct"/>
            <w:vMerge w:val="restart"/>
            <w:tcBorders>
              <w:top w:val="single" w:sz="4" w:space="0" w:color="auto"/>
            </w:tcBorders>
            <w:vAlign w:val="center"/>
          </w:tcPr>
          <w:p w14:paraId="4B7773A0" w14:textId="77777777" w:rsidR="00F447DA" w:rsidRPr="00911D36" w:rsidRDefault="00F447DA" w:rsidP="00075DE7">
            <w:pPr>
              <w:overflowPunct w:val="0"/>
              <w:autoSpaceDE w:val="0"/>
              <w:autoSpaceDN w:val="0"/>
              <w:adjustRightInd w:val="0"/>
              <w:jc w:val="center"/>
              <w:textAlignment w:val="baseline"/>
              <w:rPr>
                <w:b/>
                <w:bCs/>
                <w:caps/>
                <w:sz w:val="18"/>
                <w:szCs w:val="18"/>
              </w:rPr>
            </w:pPr>
          </w:p>
          <w:p w14:paraId="409B9964" w14:textId="77777777" w:rsidR="00F447DA" w:rsidRPr="00911D36" w:rsidRDefault="00F447DA" w:rsidP="00075DE7">
            <w:pPr>
              <w:overflowPunct w:val="0"/>
              <w:autoSpaceDE w:val="0"/>
              <w:autoSpaceDN w:val="0"/>
              <w:adjustRightInd w:val="0"/>
              <w:jc w:val="center"/>
              <w:textAlignment w:val="baseline"/>
              <w:rPr>
                <w:b/>
                <w:bCs/>
                <w:caps/>
                <w:sz w:val="18"/>
                <w:szCs w:val="18"/>
              </w:rPr>
            </w:pPr>
            <w:r w:rsidRPr="00911D36">
              <w:rPr>
                <w:b/>
                <w:bCs/>
                <w:caps/>
                <w:sz w:val="18"/>
                <w:szCs w:val="18"/>
              </w:rPr>
              <w:t>RAU-017-20</w:t>
            </w:r>
          </w:p>
          <w:p w14:paraId="2C586A1F" w14:textId="77777777" w:rsidR="00F447DA" w:rsidRPr="00911D36" w:rsidRDefault="00F447DA" w:rsidP="00075DE7">
            <w:pPr>
              <w:overflowPunct w:val="0"/>
              <w:autoSpaceDE w:val="0"/>
              <w:autoSpaceDN w:val="0"/>
              <w:adjustRightInd w:val="0"/>
              <w:jc w:val="center"/>
              <w:textAlignment w:val="baseline"/>
              <w:rPr>
                <w:b/>
                <w:bCs/>
                <w:caps/>
                <w:sz w:val="18"/>
                <w:szCs w:val="18"/>
              </w:rPr>
            </w:pPr>
          </w:p>
          <w:p w14:paraId="56EBE41A" w14:textId="77777777" w:rsidR="00F447DA" w:rsidRPr="00911D36" w:rsidRDefault="00F447DA" w:rsidP="00075DE7">
            <w:pPr>
              <w:overflowPunct w:val="0"/>
              <w:autoSpaceDE w:val="0"/>
              <w:autoSpaceDN w:val="0"/>
              <w:adjustRightInd w:val="0"/>
              <w:ind w:right="-111"/>
              <w:jc w:val="center"/>
              <w:textAlignment w:val="baseline"/>
              <w:rPr>
                <w:b/>
                <w:bCs/>
                <w:caps/>
                <w:sz w:val="18"/>
                <w:szCs w:val="18"/>
              </w:rPr>
            </w:pPr>
            <w:r w:rsidRPr="00911D36">
              <w:rPr>
                <w:b/>
                <w:bCs/>
                <w:caps/>
                <w:sz w:val="18"/>
                <w:szCs w:val="18"/>
              </w:rPr>
              <w:t>H/PR20/CH02</w:t>
            </w:r>
          </w:p>
          <w:p w14:paraId="329AA62B" w14:textId="77777777" w:rsidR="00F447DA" w:rsidRPr="00911D36" w:rsidRDefault="00F447DA" w:rsidP="00075DE7">
            <w:pPr>
              <w:overflowPunct w:val="0"/>
              <w:autoSpaceDE w:val="0"/>
              <w:autoSpaceDN w:val="0"/>
              <w:adjustRightInd w:val="0"/>
              <w:jc w:val="center"/>
              <w:textAlignment w:val="baseline"/>
              <w:rPr>
                <w:bCs/>
                <w:sz w:val="18"/>
                <w:szCs w:val="18"/>
                <w:highlight w:val="yellow"/>
              </w:rPr>
            </w:pPr>
            <w:r w:rsidRPr="00911D36">
              <w:rPr>
                <w:bCs/>
                <w:sz w:val="18"/>
                <w:szCs w:val="18"/>
              </w:rPr>
              <w:t>5065</w:t>
            </w:r>
          </w:p>
          <w:p w14:paraId="71E58899" w14:textId="77777777" w:rsidR="00F447DA" w:rsidRPr="00911D36" w:rsidRDefault="00F447DA" w:rsidP="00075DE7">
            <w:pPr>
              <w:overflowPunct w:val="0"/>
              <w:autoSpaceDE w:val="0"/>
              <w:autoSpaceDN w:val="0"/>
              <w:adjustRightInd w:val="0"/>
              <w:jc w:val="center"/>
              <w:textAlignment w:val="baseline"/>
              <w:rPr>
                <w:bCs/>
                <w:sz w:val="18"/>
                <w:szCs w:val="18"/>
              </w:rPr>
            </w:pPr>
            <w:r w:rsidRPr="00911D36">
              <w:rPr>
                <w:bCs/>
                <w:sz w:val="18"/>
                <w:szCs w:val="18"/>
              </w:rPr>
              <w:t>Nagykörü (Central)</w:t>
            </w:r>
          </w:p>
          <w:p w14:paraId="0DB652A4" w14:textId="77777777" w:rsidR="00F447DA" w:rsidRPr="00911D36" w:rsidRDefault="00F447DA" w:rsidP="00075DE7">
            <w:pPr>
              <w:overflowPunct w:val="0"/>
              <w:autoSpaceDE w:val="0"/>
              <w:autoSpaceDN w:val="0"/>
              <w:adjustRightInd w:val="0"/>
              <w:jc w:val="center"/>
              <w:textAlignment w:val="baseline"/>
              <w:rPr>
                <w:bCs/>
                <w:sz w:val="18"/>
                <w:szCs w:val="18"/>
              </w:rPr>
            </w:pPr>
            <w:r w:rsidRPr="00911D36">
              <w:rPr>
                <w:bCs/>
                <w:sz w:val="18"/>
                <w:szCs w:val="18"/>
              </w:rPr>
              <w:t>Hungary</w:t>
            </w:r>
          </w:p>
          <w:p w14:paraId="268D1733" w14:textId="77777777" w:rsidR="00F447DA" w:rsidRPr="00911D36" w:rsidRDefault="00F447DA" w:rsidP="00075DE7">
            <w:pPr>
              <w:pStyle w:val="RepTableSmall"/>
              <w:keepNext/>
              <w:keepLines/>
              <w:jc w:val="center"/>
              <w:rPr>
                <w:sz w:val="18"/>
                <w:szCs w:val="18"/>
                <w:highlight w:val="yellow"/>
                <w:lang w:val="en-GB"/>
              </w:rPr>
            </w:pPr>
          </w:p>
        </w:tc>
        <w:tc>
          <w:tcPr>
            <w:tcW w:w="366" w:type="pct"/>
            <w:vMerge w:val="restart"/>
            <w:tcBorders>
              <w:top w:val="single" w:sz="4" w:space="0" w:color="auto"/>
            </w:tcBorders>
            <w:vAlign w:val="center"/>
          </w:tcPr>
          <w:p w14:paraId="0DBFCD28" w14:textId="77777777" w:rsidR="00F447DA" w:rsidRPr="00911D36" w:rsidRDefault="00F447DA" w:rsidP="00075DE7">
            <w:pPr>
              <w:pStyle w:val="RepTableSmall"/>
              <w:keepNext/>
              <w:keepLines/>
              <w:jc w:val="center"/>
              <w:rPr>
                <w:sz w:val="18"/>
                <w:szCs w:val="18"/>
                <w:lang w:val="en-GB"/>
              </w:rPr>
            </w:pPr>
            <w:r w:rsidRPr="00911D36">
              <w:rPr>
                <w:sz w:val="18"/>
                <w:szCs w:val="18"/>
              </w:rPr>
              <w:t>Sweet cherry / Vera</w:t>
            </w:r>
          </w:p>
        </w:tc>
        <w:tc>
          <w:tcPr>
            <w:tcW w:w="350" w:type="pct"/>
            <w:vMerge w:val="restart"/>
            <w:tcBorders>
              <w:top w:val="single" w:sz="4" w:space="0" w:color="auto"/>
            </w:tcBorders>
            <w:vAlign w:val="center"/>
          </w:tcPr>
          <w:p w14:paraId="122E31E7" w14:textId="77777777" w:rsidR="00F447DA" w:rsidRPr="00911D36" w:rsidRDefault="00F447DA" w:rsidP="00075DE7">
            <w:pPr>
              <w:tabs>
                <w:tab w:val="left" w:pos="270"/>
              </w:tabs>
              <w:jc w:val="center"/>
              <w:rPr>
                <w:sz w:val="18"/>
                <w:szCs w:val="18"/>
              </w:rPr>
            </w:pPr>
            <w:r w:rsidRPr="00911D36">
              <w:rPr>
                <w:sz w:val="18"/>
                <w:szCs w:val="18"/>
              </w:rPr>
              <w:t>1) 05/03/2009</w:t>
            </w:r>
          </w:p>
          <w:p w14:paraId="113D3181" w14:textId="77777777" w:rsidR="00F447DA" w:rsidRPr="00911D36" w:rsidRDefault="00F447DA" w:rsidP="00075DE7">
            <w:pPr>
              <w:tabs>
                <w:tab w:val="left" w:pos="270"/>
              </w:tabs>
              <w:jc w:val="center"/>
              <w:rPr>
                <w:sz w:val="18"/>
                <w:szCs w:val="18"/>
              </w:rPr>
            </w:pPr>
            <w:r w:rsidRPr="00911D36">
              <w:rPr>
                <w:sz w:val="18"/>
                <w:szCs w:val="18"/>
              </w:rPr>
              <w:t>2) from 13/03 to 29/03/2020</w:t>
            </w:r>
          </w:p>
          <w:p w14:paraId="73A0D962" w14:textId="77777777" w:rsidR="00F447DA" w:rsidRPr="00911D36" w:rsidRDefault="00F447DA" w:rsidP="00075DE7">
            <w:pPr>
              <w:pStyle w:val="RepTableSmall"/>
              <w:keepNext/>
              <w:keepLines/>
              <w:jc w:val="center"/>
              <w:rPr>
                <w:sz w:val="18"/>
                <w:szCs w:val="18"/>
                <w:lang w:val="en-GB"/>
              </w:rPr>
            </w:pPr>
            <w:r w:rsidRPr="00911D36">
              <w:rPr>
                <w:sz w:val="18"/>
                <w:szCs w:val="18"/>
              </w:rPr>
              <w:t>3) 12/06/2020</w:t>
            </w:r>
          </w:p>
        </w:tc>
        <w:tc>
          <w:tcPr>
            <w:tcW w:w="167" w:type="pct"/>
            <w:tcBorders>
              <w:top w:val="single" w:sz="4" w:space="0" w:color="auto"/>
              <w:bottom w:val="nil"/>
            </w:tcBorders>
            <w:vAlign w:val="center"/>
          </w:tcPr>
          <w:p w14:paraId="7CC0754A"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A1</w:t>
            </w:r>
          </w:p>
        </w:tc>
        <w:tc>
          <w:tcPr>
            <w:tcW w:w="223" w:type="pct"/>
            <w:tcBorders>
              <w:top w:val="single" w:sz="4" w:space="0" w:color="auto"/>
              <w:bottom w:val="nil"/>
            </w:tcBorders>
            <w:vAlign w:val="center"/>
          </w:tcPr>
          <w:p w14:paraId="7E609F46"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149.3</w:t>
            </w:r>
          </w:p>
        </w:tc>
        <w:tc>
          <w:tcPr>
            <w:tcW w:w="232" w:type="pct"/>
            <w:tcBorders>
              <w:top w:val="single" w:sz="4" w:space="0" w:color="auto"/>
              <w:bottom w:val="nil"/>
            </w:tcBorders>
            <w:vAlign w:val="center"/>
          </w:tcPr>
          <w:p w14:paraId="5BCB4953" w14:textId="77777777" w:rsidR="00F447DA" w:rsidRPr="00911D36" w:rsidRDefault="00F447DA" w:rsidP="00075DE7">
            <w:pPr>
              <w:pStyle w:val="Zwykytekst"/>
              <w:keepNext/>
              <w:keepLines/>
              <w:tabs>
                <w:tab w:val="decimal" w:pos="567"/>
              </w:tabs>
              <w:jc w:val="center"/>
              <w:rPr>
                <w:rFonts w:ascii="Times New Roman" w:hAnsi="Times New Roman" w:cs="Times New Roman"/>
                <w:sz w:val="18"/>
                <w:szCs w:val="18"/>
                <w:lang w:val="en-GB"/>
              </w:rPr>
            </w:pPr>
            <w:r w:rsidRPr="00911D36">
              <w:rPr>
                <w:rFonts w:ascii="Times New Roman" w:hAnsi="Times New Roman" w:cs="Times New Roman"/>
                <w:sz w:val="18"/>
                <w:szCs w:val="18"/>
              </w:rPr>
              <w:t>560</w:t>
            </w:r>
          </w:p>
        </w:tc>
        <w:tc>
          <w:tcPr>
            <w:tcW w:w="192" w:type="pct"/>
            <w:vMerge w:val="restart"/>
            <w:tcBorders>
              <w:top w:val="single" w:sz="4" w:space="0" w:color="auto"/>
            </w:tcBorders>
            <w:vAlign w:val="center"/>
          </w:tcPr>
          <w:p w14:paraId="20C8C999"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27</w:t>
            </w:r>
          </w:p>
        </w:tc>
        <w:tc>
          <w:tcPr>
            <w:tcW w:w="442" w:type="pct"/>
            <w:tcBorders>
              <w:top w:val="single" w:sz="4" w:space="0" w:color="auto"/>
              <w:bottom w:val="nil"/>
            </w:tcBorders>
            <w:vAlign w:val="center"/>
          </w:tcPr>
          <w:p w14:paraId="51EAC142" w14:textId="77777777" w:rsidR="00F447DA" w:rsidRPr="00911D36" w:rsidRDefault="00F447DA" w:rsidP="00075DE7">
            <w:pPr>
              <w:pStyle w:val="Zwykytekst"/>
              <w:keepNext/>
              <w:keepLines/>
              <w:ind w:left="57"/>
              <w:jc w:val="center"/>
              <w:rPr>
                <w:rFonts w:ascii="Times New Roman" w:hAnsi="Times New Roman" w:cs="Times New Roman"/>
                <w:sz w:val="18"/>
                <w:szCs w:val="18"/>
                <w:lang w:val="en-GB"/>
              </w:rPr>
            </w:pPr>
            <w:r w:rsidRPr="00911D36">
              <w:rPr>
                <w:rFonts w:ascii="Times New Roman" w:hAnsi="Times New Roman" w:cs="Times New Roman"/>
                <w:sz w:val="18"/>
                <w:szCs w:val="18"/>
              </w:rPr>
              <w:t>02/06/2020</w:t>
            </w:r>
          </w:p>
        </w:tc>
        <w:tc>
          <w:tcPr>
            <w:tcW w:w="298" w:type="pct"/>
            <w:vMerge w:val="restart"/>
            <w:tcBorders>
              <w:top w:val="single" w:sz="4" w:space="0" w:color="auto"/>
            </w:tcBorders>
            <w:vAlign w:val="center"/>
          </w:tcPr>
          <w:p w14:paraId="3604D02D" w14:textId="77777777" w:rsidR="00F447DA" w:rsidRPr="00911D36" w:rsidRDefault="00F447DA" w:rsidP="00075DE7">
            <w:pPr>
              <w:pStyle w:val="RepTableSmall"/>
              <w:keepNext/>
              <w:keepLines/>
              <w:jc w:val="center"/>
              <w:rPr>
                <w:sz w:val="18"/>
                <w:szCs w:val="18"/>
                <w:lang w:val="en-GB"/>
              </w:rPr>
            </w:pPr>
            <w:r w:rsidRPr="00911D36">
              <w:rPr>
                <w:bCs/>
                <w:sz w:val="18"/>
                <w:szCs w:val="18"/>
              </w:rPr>
              <w:t>85</w:t>
            </w:r>
          </w:p>
        </w:tc>
        <w:tc>
          <w:tcPr>
            <w:tcW w:w="271" w:type="pct"/>
            <w:vMerge w:val="restart"/>
            <w:tcBorders>
              <w:top w:val="single" w:sz="4" w:space="0" w:color="auto"/>
            </w:tcBorders>
            <w:vAlign w:val="center"/>
          </w:tcPr>
          <w:p w14:paraId="71B327F6" w14:textId="77777777" w:rsidR="00F447DA" w:rsidRPr="00911D36" w:rsidRDefault="00F447DA" w:rsidP="00075DE7">
            <w:pPr>
              <w:pStyle w:val="RepTableSmall"/>
              <w:keepNext/>
              <w:keepLines/>
              <w:jc w:val="center"/>
              <w:rPr>
                <w:sz w:val="18"/>
                <w:szCs w:val="18"/>
                <w:lang w:val="en-GB"/>
              </w:rPr>
            </w:pPr>
            <w:r w:rsidRPr="00911D36">
              <w:rPr>
                <w:sz w:val="18"/>
                <w:szCs w:val="18"/>
              </w:rPr>
              <w:t>Fruits</w:t>
            </w:r>
          </w:p>
        </w:tc>
        <w:tc>
          <w:tcPr>
            <w:tcW w:w="219" w:type="pct"/>
            <w:vMerge w:val="restart"/>
            <w:tcBorders>
              <w:top w:val="single" w:sz="4" w:space="0" w:color="auto"/>
            </w:tcBorders>
            <w:vAlign w:val="center"/>
          </w:tcPr>
          <w:p w14:paraId="0110EB80" w14:textId="77777777" w:rsidR="00F447DA" w:rsidRPr="00911D36" w:rsidRDefault="00F447DA" w:rsidP="00075DE7">
            <w:pPr>
              <w:pStyle w:val="RepTableSmall"/>
              <w:keepNext/>
              <w:keepLines/>
              <w:tabs>
                <w:tab w:val="decimal" w:pos="410"/>
              </w:tabs>
              <w:jc w:val="center"/>
              <w:rPr>
                <w:sz w:val="18"/>
                <w:szCs w:val="18"/>
                <w:highlight w:val="yellow"/>
                <w:lang w:val="en-GB"/>
              </w:rPr>
            </w:pPr>
            <w:r w:rsidRPr="00911D36">
              <w:rPr>
                <w:rFonts w:eastAsia="Calibri"/>
                <w:sz w:val="18"/>
                <w:szCs w:val="18"/>
                <w:lang w:eastAsia="en-US"/>
              </w:rPr>
              <w:t>0.0780</w:t>
            </w:r>
          </w:p>
        </w:tc>
        <w:tc>
          <w:tcPr>
            <w:tcW w:w="178" w:type="pct"/>
            <w:vMerge w:val="restart"/>
            <w:tcBorders>
              <w:top w:val="single" w:sz="4" w:space="0" w:color="auto"/>
            </w:tcBorders>
            <w:vAlign w:val="center"/>
          </w:tcPr>
          <w:p w14:paraId="01274CF8" w14:textId="77777777" w:rsidR="00F447DA" w:rsidRPr="00911D36" w:rsidRDefault="00F447DA" w:rsidP="00075DE7">
            <w:pPr>
              <w:pStyle w:val="RepTableSmall"/>
              <w:keepNext/>
              <w:keepLines/>
              <w:tabs>
                <w:tab w:val="decimal" w:pos="410"/>
              </w:tabs>
              <w:jc w:val="center"/>
              <w:rPr>
                <w:sz w:val="18"/>
                <w:szCs w:val="18"/>
                <w:highlight w:val="yellow"/>
                <w:lang w:val="en-GB"/>
              </w:rPr>
            </w:pPr>
            <w:r w:rsidRPr="00911D36">
              <w:rPr>
                <w:sz w:val="18"/>
                <w:szCs w:val="18"/>
              </w:rPr>
              <w:t>N.D.</w:t>
            </w:r>
          </w:p>
        </w:tc>
        <w:tc>
          <w:tcPr>
            <w:tcW w:w="178" w:type="pct"/>
            <w:vMerge w:val="restart"/>
            <w:tcBorders>
              <w:top w:val="single" w:sz="4" w:space="0" w:color="auto"/>
            </w:tcBorders>
            <w:vAlign w:val="center"/>
          </w:tcPr>
          <w:p w14:paraId="5BC073CD" w14:textId="77777777" w:rsidR="00F447DA" w:rsidRPr="00911D36" w:rsidRDefault="00F447DA" w:rsidP="00075DE7">
            <w:pPr>
              <w:pStyle w:val="RepTableSmall"/>
              <w:keepNext/>
              <w:keepLines/>
              <w:tabs>
                <w:tab w:val="decimal" w:pos="410"/>
              </w:tabs>
              <w:jc w:val="center"/>
              <w:rPr>
                <w:sz w:val="18"/>
                <w:szCs w:val="18"/>
                <w:highlight w:val="yellow"/>
                <w:u w:val="single"/>
                <w:lang w:val="en-GB"/>
              </w:rPr>
            </w:pPr>
            <w:r w:rsidRPr="00911D36">
              <w:rPr>
                <w:sz w:val="18"/>
                <w:szCs w:val="18"/>
              </w:rPr>
              <w:t>N.D.</w:t>
            </w:r>
          </w:p>
        </w:tc>
        <w:tc>
          <w:tcPr>
            <w:tcW w:w="192" w:type="pct"/>
            <w:vMerge w:val="restart"/>
            <w:tcBorders>
              <w:top w:val="single" w:sz="4" w:space="0" w:color="auto"/>
            </w:tcBorders>
            <w:vAlign w:val="center"/>
          </w:tcPr>
          <w:p w14:paraId="01275D2C" w14:textId="77777777" w:rsidR="00F447DA" w:rsidRPr="00911D36" w:rsidRDefault="00F447DA" w:rsidP="00075DE7">
            <w:pPr>
              <w:pStyle w:val="RepTableSmall"/>
              <w:keepNext/>
              <w:keepLines/>
              <w:tabs>
                <w:tab w:val="decimal" w:pos="340"/>
              </w:tabs>
              <w:jc w:val="center"/>
              <w:rPr>
                <w:sz w:val="18"/>
                <w:szCs w:val="18"/>
                <w:highlight w:val="yellow"/>
                <w:lang w:val="en-GB"/>
              </w:rPr>
            </w:pPr>
            <w:r w:rsidRPr="00911D36">
              <w:rPr>
                <w:sz w:val="18"/>
                <w:szCs w:val="18"/>
              </w:rPr>
              <w:t>N.D.</w:t>
            </w:r>
          </w:p>
        </w:tc>
        <w:tc>
          <w:tcPr>
            <w:tcW w:w="199" w:type="pct"/>
            <w:vMerge w:val="restart"/>
            <w:tcBorders>
              <w:top w:val="single" w:sz="4" w:space="0" w:color="auto"/>
            </w:tcBorders>
            <w:vAlign w:val="center"/>
          </w:tcPr>
          <w:p w14:paraId="5E2E161B" w14:textId="77777777" w:rsidR="00F447DA" w:rsidRPr="00911D36" w:rsidRDefault="00F447DA" w:rsidP="00075DE7">
            <w:pPr>
              <w:pStyle w:val="RepTableSmall"/>
              <w:keepNext/>
              <w:keepLines/>
              <w:tabs>
                <w:tab w:val="decimal" w:pos="386"/>
              </w:tabs>
              <w:jc w:val="center"/>
              <w:rPr>
                <w:sz w:val="18"/>
                <w:szCs w:val="18"/>
                <w:highlight w:val="yellow"/>
                <w:lang w:val="en-GB"/>
              </w:rPr>
            </w:pPr>
            <w:r w:rsidRPr="00911D36">
              <w:rPr>
                <w:rFonts w:eastAsia="Arial Unicode MS"/>
                <w:sz w:val="18"/>
                <w:szCs w:val="18"/>
              </w:rPr>
              <w:t>3</w:t>
            </w:r>
          </w:p>
        </w:tc>
        <w:tc>
          <w:tcPr>
            <w:tcW w:w="1079" w:type="pct"/>
            <w:vMerge/>
            <w:vAlign w:val="center"/>
          </w:tcPr>
          <w:p w14:paraId="291301B2" w14:textId="77777777" w:rsidR="00F447DA" w:rsidRPr="00911D36" w:rsidRDefault="00F447DA" w:rsidP="00075DE7">
            <w:pPr>
              <w:pStyle w:val="RepTableSmall"/>
              <w:keepNext/>
              <w:keepLines/>
              <w:jc w:val="center"/>
              <w:rPr>
                <w:sz w:val="18"/>
                <w:szCs w:val="18"/>
                <w:lang w:val="en-GB"/>
              </w:rPr>
            </w:pPr>
          </w:p>
        </w:tc>
      </w:tr>
      <w:tr w:rsidR="00647C9E" w:rsidRPr="00911D36" w14:paraId="0C4F94F5" w14:textId="77777777" w:rsidTr="00075DE7">
        <w:trPr>
          <w:trHeight w:val="57"/>
        </w:trPr>
        <w:tc>
          <w:tcPr>
            <w:tcW w:w="414" w:type="pct"/>
            <w:vMerge/>
            <w:tcBorders>
              <w:bottom w:val="nil"/>
            </w:tcBorders>
            <w:vAlign w:val="center"/>
          </w:tcPr>
          <w:p w14:paraId="5C988294" w14:textId="77777777" w:rsidR="00F447DA" w:rsidRPr="00911D36" w:rsidRDefault="00F447DA" w:rsidP="00075DE7">
            <w:pPr>
              <w:overflowPunct w:val="0"/>
              <w:autoSpaceDE w:val="0"/>
              <w:autoSpaceDN w:val="0"/>
              <w:adjustRightInd w:val="0"/>
              <w:jc w:val="center"/>
              <w:textAlignment w:val="baseline"/>
              <w:rPr>
                <w:b/>
                <w:bCs/>
                <w:caps/>
                <w:sz w:val="18"/>
                <w:szCs w:val="18"/>
              </w:rPr>
            </w:pPr>
          </w:p>
        </w:tc>
        <w:tc>
          <w:tcPr>
            <w:tcW w:w="366" w:type="pct"/>
            <w:vMerge/>
            <w:tcBorders>
              <w:bottom w:val="nil"/>
            </w:tcBorders>
            <w:vAlign w:val="center"/>
          </w:tcPr>
          <w:p w14:paraId="61D6486C" w14:textId="77777777" w:rsidR="00F447DA" w:rsidRPr="00911D36" w:rsidRDefault="00F447DA" w:rsidP="00075DE7">
            <w:pPr>
              <w:pStyle w:val="RepTableSmall"/>
              <w:keepNext/>
              <w:keepLines/>
              <w:jc w:val="center"/>
              <w:rPr>
                <w:sz w:val="18"/>
                <w:szCs w:val="18"/>
              </w:rPr>
            </w:pPr>
          </w:p>
        </w:tc>
        <w:tc>
          <w:tcPr>
            <w:tcW w:w="350" w:type="pct"/>
            <w:vMerge/>
            <w:tcBorders>
              <w:bottom w:val="nil"/>
            </w:tcBorders>
            <w:vAlign w:val="center"/>
          </w:tcPr>
          <w:p w14:paraId="74A53D35" w14:textId="77777777" w:rsidR="00F447DA" w:rsidRPr="00911D36" w:rsidRDefault="00F447DA" w:rsidP="00075DE7">
            <w:pPr>
              <w:tabs>
                <w:tab w:val="left" w:pos="270"/>
              </w:tabs>
              <w:jc w:val="center"/>
              <w:rPr>
                <w:sz w:val="18"/>
                <w:szCs w:val="18"/>
              </w:rPr>
            </w:pPr>
          </w:p>
        </w:tc>
        <w:tc>
          <w:tcPr>
            <w:tcW w:w="167" w:type="pct"/>
            <w:tcBorders>
              <w:top w:val="single" w:sz="4" w:space="0" w:color="auto"/>
              <w:bottom w:val="nil"/>
            </w:tcBorders>
            <w:vAlign w:val="center"/>
          </w:tcPr>
          <w:p w14:paraId="022A22A1"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hAnsi="Times New Roman" w:cs="Times New Roman"/>
                <w:sz w:val="18"/>
                <w:szCs w:val="18"/>
              </w:rPr>
              <w:t>A2</w:t>
            </w:r>
          </w:p>
        </w:tc>
        <w:tc>
          <w:tcPr>
            <w:tcW w:w="223" w:type="pct"/>
            <w:tcBorders>
              <w:top w:val="single" w:sz="4" w:space="0" w:color="auto"/>
              <w:bottom w:val="nil"/>
            </w:tcBorders>
            <w:vAlign w:val="center"/>
          </w:tcPr>
          <w:p w14:paraId="257F1E15"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hAnsi="Times New Roman" w:cs="Times New Roman"/>
                <w:sz w:val="18"/>
                <w:szCs w:val="18"/>
              </w:rPr>
              <w:t>152.8</w:t>
            </w:r>
          </w:p>
        </w:tc>
        <w:tc>
          <w:tcPr>
            <w:tcW w:w="232" w:type="pct"/>
            <w:tcBorders>
              <w:top w:val="single" w:sz="4" w:space="0" w:color="auto"/>
              <w:bottom w:val="nil"/>
            </w:tcBorders>
            <w:vAlign w:val="center"/>
          </w:tcPr>
          <w:p w14:paraId="18B1C9D3" w14:textId="77777777" w:rsidR="00F447DA" w:rsidRPr="00911D36" w:rsidRDefault="00F447DA" w:rsidP="00075DE7">
            <w:pPr>
              <w:pStyle w:val="Zwykytekst"/>
              <w:keepNext/>
              <w:keepLines/>
              <w:tabs>
                <w:tab w:val="decimal" w:pos="567"/>
              </w:tabs>
              <w:jc w:val="center"/>
              <w:rPr>
                <w:rFonts w:ascii="Times New Roman" w:hAnsi="Times New Roman" w:cs="Times New Roman"/>
                <w:sz w:val="18"/>
                <w:szCs w:val="18"/>
                <w:lang w:val="en-GB"/>
              </w:rPr>
            </w:pPr>
            <w:r w:rsidRPr="00911D36">
              <w:rPr>
                <w:rFonts w:ascii="Times New Roman" w:hAnsi="Times New Roman" w:cs="Times New Roman"/>
                <w:sz w:val="18"/>
                <w:szCs w:val="18"/>
              </w:rPr>
              <w:t>573</w:t>
            </w:r>
          </w:p>
        </w:tc>
        <w:tc>
          <w:tcPr>
            <w:tcW w:w="192" w:type="pct"/>
            <w:vMerge/>
            <w:tcBorders>
              <w:bottom w:val="nil"/>
            </w:tcBorders>
            <w:vAlign w:val="center"/>
          </w:tcPr>
          <w:p w14:paraId="779864FD"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p>
        </w:tc>
        <w:tc>
          <w:tcPr>
            <w:tcW w:w="442" w:type="pct"/>
            <w:tcBorders>
              <w:top w:val="single" w:sz="4" w:space="0" w:color="auto"/>
              <w:bottom w:val="nil"/>
            </w:tcBorders>
            <w:vAlign w:val="center"/>
          </w:tcPr>
          <w:p w14:paraId="2C6726BD" w14:textId="77777777" w:rsidR="00F447DA" w:rsidRPr="00911D36" w:rsidRDefault="00F447DA" w:rsidP="00075DE7">
            <w:pPr>
              <w:pStyle w:val="Zwykytekst"/>
              <w:keepNext/>
              <w:keepLines/>
              <w:ind w:left="57"/>
              <w:jc w:val="center"/>
              <w:rPr>
                <w:rFonts w:ascii="Times New Roman" w:hAnsi="Times New Roman" w:cs="Times New Roman"/>
                <w:sz w:val="18"/>
                <w:szCs w:val="18"/>
                <w:lang w:val="en-GB"/>
              </w:rPr>
            </w:pPr>
            <w:r w:rsidRPr="00911D36">
              <w:rPr>
                <w:rFonts w:ascii="Times New Roman" w:hAnsi="Times New Roman" w:cs="Times New Roman"/>
                <w:sz w:val="18"/>
                <w:szCs w:val="18"/>
              </w:rPr>
              <w:t>09/06/2020</w:t>
            </w:r>
          </w:p>
        </w:tc>
        <w:tc>
          <w:tcPr>
            <w:tcW w:w="298" w:type="pct"/>
            <w:vMerge/>
            <w:tcBorders>
              <w:bottom w:val="nil"/>
            </w:tcBorders>
            <w:vAlign w:val="center"/>
          </w:tcPr>
          <w:p w14:paraId="0C45D8A3" w14:textId="77777777" w:rsidR="00F447DA" w:rsidRPr="00911D36" w:rsidRDefault="00F447DA" w:rsidP="00075DE7">
            <w:pPr>
              <w:pStyle w:val="RepTableSmall"/>
              <w:keepNext/>
              <w:keepLines/>
              <w:jc w:val="center"/>
              <w:rPr>
                <w:sz w:val="18"/>
                <w:szCs w:val="18"/>
                <w:lang w:val="en-GB"/>
              </w:rPr>
            </w:pPr>
          </w:p>
        </w:tc>
        <w:tc>
          <w:tcPr>
            <w:tcW w:w="271" w:type="pct"/>
            <w:vMerge/>
            <w:tcBorders>
              <w:bottom w:val="nil"/>
            </w:tcBorders>
            <w:vAlign w:val="center"/>
          </w:tcPr>
          <w:p w14:paraId="6E948CA0" w14:textId="77777777" w:rsidR="00F447DA" w:rsidRPr="00911D36" w:rsidRDefault="00F447DA" w:rsidP="00075DE7">
            <w:pPr>
              <w:pStyle w:val="RepTableSmall"/>
              <w:keepNext/>
              <w:keepLines/>
              <w:jc w:val="center"/>
              <w:rPr>
                <w:sz w:val="18"/>
                <w:szCs w:val="18"/>
                <w:lang w:val="en-GB"/>
              </w:rPr>
            </w:pPr>
          </w:p>
        </w:tc>
        <w:tc>
          <w:tcPr>
            <w:tcW w:w="219" w:type="pct"/>
            <w:vMerge/>
            <w:tcBorders>
              <w:bottom w:val="nil"/>
            </w:tcBorders>
            <w:vAlign w:val="center"/>
          </w:tcPr>
          <w:p w14:paraId="53E3C4CB" w14:textId="77777777" w:rsidR="00F447DA" w:rsidRPr="00911D36" w:rsidRDefault="00F447DA" w:rsidP="00075DE7">
            <w:pPr>
              <w:pStyle w:val="RepTableSmall"/>
              <w:keepNext/>
              <w:keepLines/>
              <w:tabs>
                <w:tab w:val="decimal" w:pos="410"/>
              </w:tabs>
              <w:jc w:val="center"/>
              <w:rPr>
                <w:sz w:val="18"/>
                <w:szCs w:val="18"/>
                <w:highlight w:val="yellow"/>
                <w:lang w:val="en-GB"/>
              </w:rPr>
            </w:pPr>
          </w:p>
        </w:tc>
        <w:tc>
          <w:tcPr>
            <w:tcW w:w="178" w:type="pct"/>
            <w:vMerge/>
            <w:tcBorders>
              <w:bottom w:val="nil"/>
            </w:tcBorders>
            <w:vAlign w:val="center"/>
          </w:tcPr>
          <w:p w14:paraId="64018486" w14:textId="77777777" w:rsidR="00F447DA" w:rsidRPr="00911D36" w:rsidRDefault="00F447DA" w:rsidP="00075DE7">
            <w:pPr>
              <w:pStyle w:val="RepTableSmall"/>
              <w:keepNext/>
              <w:keepLines/>
              <w:tabs>
                <w:tab w:val="decimal" w:pos="410"/>
              </w:tabs>
              <w:jc w:val="center"/>
              <w:rPr>
                <w:sz w:val="18"/>
                <w:szCs w:val="18"/>
                <w:highlight w:val="yellow"/>
                <w:lang w:val="en-GB"/>
              </w:rPr>
            </w:pPr>
          </w:p>
        </w:tc>
        <w:tc>
          <w:tcPr>
            <w:tcW w:w="178" w:type="pct"/>
            <w:vMerge/>
            <w:tcBorders>
              <w:bottom w:val="nil"/>
            </w:tcBorders>
            <w:vAlign w:val="center"/>
          </w:tcPr>
          <w:p w14:paraId="2945EE49" w14:textId="77777777" w:rsidR="00F447DA" w:rsidRPr="00911D36" w:rsidRDefault="00F447DA" w:rsidP="00075DE7">
            <w:pPr>
              <w:pStyle w:val="RepTableSmall"/>
              <w:keepNext/>
              <w:keepLines/>
              <w:tabs>
                <w:tab w:val="decimal" w:pos="410"/>
              </w:tabs>
              <w:jc w:val="center"/>
              <w:rPr>
                <w:sz w:val="18"/>
                <w:szCs w:val="18"/>
                <w:highlight w:val="yellow"/>
                <w:lang w:val="en-GB"/>
              </w:rPr>
            </w:pPr>
          </w:p>
        </w:tc>
        <w:tc>
          <w:tcPr>
            <w:tcW w:w="192" w:type="pct"/>
            <w:vMerge/>
            <w:tcBorders>
              <w:bottom w:val="nil"/>
            </w:tcBorders>
            <w:vAlign w:val="center"/>
          </w:tcPr>
          <w:p w14:paraId="7AD325AE" w14:textId="77777777" w:rsidR="00F447DA" w:rsidRPr="00911D36" w:rsidRDefault="00F447DA" w:rsidP="00075DE7">
            <w:pPr>
              <w:pStyle w:val="RepTableSmall"/>
              <w:keepNext/>
              <w:keepLines/>
              <w:tabs>
                <w:tab w:val="decimal" w:pos="340"/>
              </w:tabs>
              <w:jc w:val="center"/>
              <w:rPr>
                <w:sz w:val="18"/>
                <w:szCs w:val="18"/>
                <w:highlight w:val="yellow"/>
                <w:lang w:val="en-GB"/>
              </w:rPr>
            </w:pPr>
          </w:p>
        </w:tc>
        <w:tc>
          <w:tcPr>
            <w:tcW w:w="199" w:type="pct"/>
            <w:vMerge/>
            <w:tcBorders>
              <w:bottom w:val="nil"/>
            </w:tcBorders>
            <w:vAlign w:val="center"/>
          </w:tcPr>
          <w:p w14:paraId="11598923" w14:textId="77777777" w:rsidR="00F447DA" w:rsidRPr="00911D36" w:rsidRDefault="00F447DA" w:rsidP="00075DE7">
            <w:pPr>
              <w:pStyle w:val="RepTableSmall"/>
              <w:keepNext/>
              <w:keepLines/>
              <w:tabs>
                <w:tab w:val="decimal" w:pos="386"/>
              </w:tabs>
              <w:jc w:val="center"/>
              <w:rPr>
                <w:sz w:val="18"/>
                <w:szCs w:val="18"/>
                <w:highlight w:val="yellow"/>
                <w:lang w:val="en-GB"/>
              </w:rPr>
            </w:pPr>
          </w:p>
        </w:tc>
        <w:tc>
          <w:tcPr>
            <w:tcW w:w="1079" w:type="pct"/>
            <w:vMerge/>
            <w:vAlign w:val="center"/>
          </w:tcPr>
          <w:p w14:paraId="32EEC02F" w14:textId="77777777" w:rsidR="00F447DA" w:rsidRPr="00911D36" w:rsidRDefault="00F447DA" w:rsidP="00075DE7">
            <w:pPr>
              <w:pStyle w:val="RepTableSmall"/>
              <w:keepNext/>
              <w:keepLines/>
              <w:jc w:val="center"/>
              <w:rPr>
                <w:sz w:val="18"/>
                <w:szCs w:val="18"/>
                <w:lang w:val="en-GB"/>
              </w:rPr>
            </w:pPr>
          </w:p>
        </w:tc>
      </w:tr>
      <w:tr w:rsidR="00647C9E" w:rsidRPr="00911D36" w14:paraId="51DD73FF" w14:textId="77777777" w:rsidTr="00075DE7">
        <w:trPr>
          <w:trHeight w:hRule="exact" w:val="20"/>
        </w:trPr>
        <w:tc>
          <w:tcPr>
            <w:tcW w:w="414" w:type="pct"/>
            <w:tcBorders>
              <w:top w:val="nil"/>
            </w:tcBorders>
            <w:vAlign w:val="center"/>
          </w:tcPr>
          <w:p w14:paraId="64123239" w14:textId="77777777" w:rsidR="00F447DA" w:rsidRPr="00911D36" w:rsidRDefault="00F447DA" w:rsidP="00075DE7">
            <w:pPr>
              <w:pStyle w:val="RepTableSmall"/>
              <w:jc w:val="center"/>
              <w:rPr>
                <w:sz w:val="18"/>
                <w:szCs w:val="18"/>
                <w:highlight w:val="yellow"/>
                <w:lang w:val="en-GB"/>
              </w:rPr>
            </w:pPr>
          </w:p>
        </w:tc>
        <w:tc>
          <w:tcPr>
            <w:tcW w:w="366" w:type="pct"/>
            <w:tcBorders>
              <w:top w:val="nil"/>
            </w:tcBorders>
            <w:vAlign w:val="center"/>
          </w:tcPr>
          <w:p w14:paraId="291DAFE4" w14:textId="77777777" w:rsidR="00F447DA" w:rsidRPr="00911D36" w:rsidRDefault="00F447DA" w:rsidP="00075DE7">
            <w:pPr>
              <w:pStyle w:val="RepTableSmall"/>
              <w:jc w:val="center"/>
              <w:rPr>
                <w:sz w:val="18"/>
                <w:szCs w:val="18"/>
                <w:lang w:val="en-GB"/>
              </w:rPr>
            </w:pPr>
          </w:p>
        </w:tc>
        <w:tc>
          <w:tcPr>
            <w:tcW w:w="350" w:type="pct"/>
            <w:tcBorders>
              <w:top w:val="nil"/>
            </w:tcBorders>
            <w:vAlign w:val="center"/>
          </w:tcPr>
          <w:p w14:paraId="72F188FA" w14:textId="77777777" w:rsidR="00F447DA" w:rsidRPr="00911D36" w:rsidRDefault="00F447DA" w:rsidP="00075DE7">
            <w:pPr>
              <w:pStyle w:val="RepTableSmall"/>
              <w:jc w:val="center"/>
              <w:rPr>
                <w:sz w:val="18"/>
                <w:szCs w:val="18"/>
                <w:lang w:val="en-GB"/>
              </w:rPr>
            </w:pPr>
          </w:p>
        </w:tc>
        <w:tc>
          <w:tcPr>
            <w:tcW w:w="167" w:type="pct"/>
            <w:tcBorders>
              <w:top w:val="nil"/>
            </w:tcBorders>
            <w:vAlign w:val="center"/>
          </w:tcPr>
          <w:p w14:paraId="3720E624" w14:textId="77777777" w:rsidR="00F447DA" w:rsidRPr="00911D36" w:rsidRDefault="00F447DA" w:rsidP="00075DE7">
            <w:pPr>
              <w:pStyle w:val="Zwykytekst"/>
              <w:tabs>
                <w:tab w:val="decimal" w:pos="284"/>
              </w:tabs>
              <w:jc w:val="center"/>
              <w:rPr>
                <w:rFonts w:ascii="Times New Roman" w:hAnsi="Times New Roman" w:cs="Times New Roman"/>
                <w:sz w:val="18"/>
                <w:szCs w:val="18"/>
                <w:lang w:val="en-GB"/>
              </w:rPr>
            </w:pPr>
          </w:p>
        </w:tc>
        <w:tc>
          <w:tcPr>
            <w:tcW w:w="223" w:type="pct"/>
            <w:tcBorders>
              <w:top w:val="nil"/>
            </w:tcBorders>
            <w:vAlign w:val="center"/>
          </w:tcPr>
          <w:p w14:paraId="0429CEB8" w14:textId="77777777" w:rsidR="00F447DA" w:rsidRPr="00911D36" w:rsidRDefault="00F447DA" w:rsidP="00075DE7">
            <w:pPr>
              <w:pStyle w:val="Zwykytekst"/>
              <w:tabs>
                <w:tab w:val="decimal" w:pos="284"/>
              </w:tabs>
              <w:jc w:val="center"/>
              <w:rPr>
                <w:rFonts w:ascii="Times New Roman" w:hAnsi="Times New Roman" w:cs="Times New Roman"/>
                <w:sz w:val="18"/>
                <w:szCs w:val="18"/>
                <w:lang w:val="en-GB"/>
              </w:rPr>
            </w:pPr>
          </w:p>
        </w:tc>
        <w:tc>
          <w:tcPr>
            <w:tcW w:w="232" w:type="pct"/>
            <w:tcBorders>
              <w:top w:val="nil"/>
            </w:tcBorders>
            <w:vAlign w:val="center"/>
          </w:tcPr>
          <w:p w14:paraId="52EC21F0" w14:textId="77777777" w:rsidR="00F447DA" w:rsidRPr="00911D36" w:rsidRDefault="00F447DA" w:rsidP="00075DE7">
            <w:pPr>
              <w:pStyle w:val="Zwykytekst"/>
              <w:tabs>
                <w:tab w:val="decimal" w:pos="567"/>
              </w:tabs>
              <w:jc w:val="center"/>
              <w:rPr>
                <w:rFonts w:ascii="Times New Roman" w:hAnsi="Times New Roman" w:cs="Times New Roman"/>
                <w:sz w:val="18"/>
                <w:szCs w:val="18"/>
                <w:lang w:val="en-GB"/>
              </w:rPr>
            </w:pPr>
          </w:p>
        </w:tc>
        <w:tc>
          <w:tcPr>
            <w:tcW w:w="192" w:type="pct"/>
            <w:tcBorders>
              <w:top w:val="nil"/>
            </w:tcBorders>
            <w:vAlign w:val="center"/>
          </w:tcPr>
          <w:p w14:paraId="47DEDDC3" w14:textId="77777777" w:rsidR="00F447DA" w:rsidRPr="00911D36" w:rsidRDefault="00F447DA" w:rsidP="00075DE7">
            <w:pPr>
              <w:pStyle w:val="Zwykytekst"/>
              <w:tabs>
                <w:tab w:val="decimal" w:pos="284"/>
              </w:tabs>
              <w:jc w:val="center"/>
              <w:rPr>
                <w:rFonts w:ascii="Times New Roman" w:hAnsi="Times New Roman" w:cs="Times New Roman"/>
                <w:sz w:val="18"/>
                <w:szCs w:val="18"/>
                <w:lang w:val="en-GB"/>
              </w:rPr>
            </w:pPr>
          </w:p>
        </w:tc>
        <w:tc>
          <w:tcPr>
            <w:tcW w:w="442" w:type="pct"/>
            <w:tcBorders>
              <w:top w:val="nil"/>
            </w:tcBorders>
            <w:vAlign w:val="center"/>
          </w:tcPr>
          <w:p w14:paraId="4BEE590E" w14:textId="77777777" w:rsidR="00F447DA" w:rsidRPr="00911D36" w:rsidRDefault="00F447DA" w:rsidP="00075DE7">
            <w:pPr>
              <w:pStyle w:val="Zwykytekst"/>
              <w:ind w:left="57"/>
              <w:jc w:val="center"/>
              <w:rPr>
                <w:rFonts w:ascii="Times New Roman" w:hAnsi="Times New Roman" w:cs="Times New Roman"/>
                <w:sz w:val="18"/>
                <w:szCs w:val="18"/>
                <w:lang w:val="en-GB"/>
              </w:rPr>
            </w:pPr>
          </w:p>
        </w:tc>
        <w:tc>
          <w:tcPr>
            <w:tcW w:w="298" w:type="pct"/>
            <w:tcBorders>
              <w:top w:val="nil"/>
            </w:tcBorders>
            <w:vAlign w:val="center"/>
          </w:tcPr>
          <w:p w14:paraId="11DB586A" w14:textId="77777777" w:rsidR="00F447DA" w:rsidRPr="00911D36" w:rsidRDefault="00F447DA" w:rsidP="00075DE7">
            <w:pPr>
              <w:pStyle w:val="RepTableSmall"/>
              <w:jc w:val="center"/>
              <w:rPr>
                <w:sz w:val="18"/>
                <w:szCs w:val="18"/>
                <w:lang w:val="en-GB"/>
              </w:rPr>
            </w:pPr>
          </w:p>
        </w:tc>
        <w:tc>
          <w:tcPr>
            <w:tcW w:w="271" w:type="pct"/>
            <w:tcBorders>
              <w:top w:val="nil"/>
            </w:tcBorders>
            <w:vAlign w:val="center"/>
          </w:tcPr>
          <w:p w14:paraId="26DB8452" w14:textId="77777777" w:rsidR="00F447DA" w:rsidRPr="00911D36" w:rsidRDefault="00F447DA" w:rsidP="00075DE7">
            <w:pPr>
              <w:pStyle w:val="RepTableSmall"/>
              <w:jc w:val="center"/>
              <w:rPr>
                <w:sz w:val="18"/>
                <w:szCs w:val="18"/>
                <w:lang w:val="en-GB"/>
              </w:rPr>
            </w:pPr>
          </w:p>
        </w:tc>
        <w:tc>
          <w:tcPr>
            <w:tcW w:w="219" w:type="pct"/>
            <w:tcBorders>
              <w:top w:val="nil"/>
            </w:tcBorders>
            <w:vAlign w:val="center"/>
          </w:tcPr>
          <w:p w14:paraId="4E6FFEE7" w14:textId="77777777" w:rsidR="00F447DA" w:rsidRPr="00911D36" w:rsidRDefault="00F447DA" w:rsidP="00075DE7">
            <w:pPr>
              <w:pStyle w:val="RepTableSmall"/>
              <w:tabs>
                <w:tab w:val="decimal" w:pos="410"/>
              </w:tabs>
              <w:jc w:val="center"/>
              <w:rPr>
                <w:sz w:val="18"/>
                <w:szCs w:val="18"/>
                <w:highlight w:val="yellow"/>
                <w:lang w:val="en-GB"/>
              </w:rPr>
            </w:pPr>
          </w:p>
        </w:tc>
        <w:tc>
          <w:tcPr>
            <w:tcW w:w="178" w:type="pct"/>
            <w:tcBorders>
              <w:top w:val="nil"/>
            </w:tcBorders>
            <w:vAlign w:val="center"/>
          </w:tcPr>
          <w:p w14:paraId="3992B7D7" w14:textId="77777777" w:rsidR="00F447DA" w:rsidRPr="00911D36" w:rsidRDefault="00F447DA" w:rsidP="00075DE7">
            <w:pPr>
              <w:pStyle w:val="RepTableSmall"/>
              <w:tabs>
                <w:tab w:val="decimal" w:pos="410"/>
              </w:tabs>
              <w:jc w:val="center"/>
              <w:rPr>
                <w:sz w:val="18"/>
                <w:szCs w:val="18"/>
                <w:highlight w:val="yellow"/>
                <w:lang w:val="en-GB"/>
              </w:rPr>
            </w:pPr>
          </w:p>
        </w:tc>
        <w:tc>
          <w:tcPr>
            <w:tcW w:w="178" w:type="pct"/>
            <w:tcBorders>
              <w:top w:val="nil"/>
            </w:tcBorders>
            <w:vAlign w:val="center"/>
          </w:tcPr>
          <w:p w14:paraId="4CA3775D" w14:textId="77777777" w:rsidR="00F447DA" w:rsidRPr="00911D36" w:rsidRDefault="00F447DA" w:rsidP="00075DE7">
            <w:pPr>
              <w:pStyle w:val="RepTableSmall"/>
              <w:tabs>
                <w:tab w:val="decimal" w:pos="410"/>
              </w:tabs>
              <w:jc w:val="center"/>
              <w:rPr>
                <w:sz w:val="18"/>
                <w:szCs w:val="18"/>
                <w:highlight w:val="yellow"/>
                <w:lang w:val="en-GB"/>
              </w:rPr>
            </w:pPr>
          </w:p>
        </w:tc>
        <w:tc>
          <w:tcPr>
            <w:tcW w:w="192" w:type="pct"/>
            <w:tcBorders>
              <w:top w:val="nil"/>
            </w:tcBorders>
            <w:vAlign w:val="center"/>
          </w:tcPr>
          <w:p w14:paraId="362716D5" w14:textId="77777777" w:rsidR="00F447DA" w:rsidRPr="00911D36" w:rsidRDefault="00F447DA" w:rsidP="00075DE7">
            <w:pPr>
              <w:pStyle w:val="RepTableSmall"/>
              <w:tabs>
                <w:tab w:val="decimal" w:pos="340"/>
              </w:tabs>
              <w:jc w:val="center"/>
              <w:rPr>
                <w:sz w:val="18"/>
                <w:szCs w:val="18"/>
                <w:highlight w:val="yellow"/>
                <w:lang w:val="en-GB"/>
              </w:rPr>
            </w:pPr>
          </w:p>
        </w:tc>
        <w:tc>
          <w:tcPr>
            <w:tcW w:w="199" w:type="pct"/>
            <w:tcBorders>
              <w:top w:val="nil"/>
            </w:tcBorders>
            <w:vAlign w:val="center"/>
          </w:tcPr>
          <w:p w14:paraId="14A3C060" w14:textId="77777777" w:rsidR="00F447DA" w:rsidRPr="00911D36" w:rsidRDefault="00F447DA" w:rsidP="00075DE7">
            <w:pPr>
              <w:pStyle w:val="RepTableSmall"/>
              <w:tabs>
                <w:tab w:val="decimal" w:pos="386"/>
              </w:tabs>
              <w:jc w:val="center"/>
              <w:rPr>
                <w:sz w:val="18"/>
                <w:szCs w:val="18"/>
                <w:highlight w:val="yellow"/>
                <w:lang w:val="en-GB"/>
              </w:rPr>
            </w:pPr>
          </w:p>
        </w:tc>
        <w:tc>
          <w:tcPr>
            <w:tcW w:w="1079" w:type="pct"/>
            <w:vMerge/>
            <w:vAlign w:val="center"/>
          </w:tcPr>
          <w:p w14:paraId="6917D1EE" w14:textId="77777777" w:rsidR="00F447DA" w:rsidRPr="00911D36" w:rsidRDefault="00F447DA" w:rsidP="00075DE7">
            <w:pPr>
              <w:pStyle w:val="RepTableSmall"/>
              <w:jc w:val="center"/>
              <w:rPr>
                <w:sz w:val="18"/>
                <w:szCs w:val="18"/>
                <w:lang w:val="en-GB"/>
              </w:rPr>
            </w:pPr>
          </w:p>
        </w:tc>
      </w:tr>
      <w:tr w:rsidR="00647C9E" w:rsidRPr="00911D36" w14:paraId="4737174B" w14:textId="77777777" w:rsidTr="00075DE7">
        <w:trPr>
          <w:trHeight w:val="732"/>
        </w:trPr>
        <w:tc>
          <w:tcPr>
            <w:tcW w:w="414" w:type="pct"/>
            <w:vMerge w:val="restart"/>
            <w:tcBorders>
              <w:top w:val="single" w:sz="4" w:space="0" w:color="auto"/>
            </w:tcBorders>
            <w:vAlign w:val="center"/>
          </w:tcPr>
          <w:p w14:paraId="37B7E3FD" w14:textId="77777777" w:rsidR="00F447DA" w:rsidRPr="00911D36" w:rsidRDefault="00F447DA" w:rsidP="00075DE7">
            <w:pPr>
              <w:overflowPunct w:val="0"/>
              <w:autoSpaceDE w:val="0"/>
              <w:autoSpaceDN w:val="0"/>
              <w:adjustRightInd w:val="0"/>
              <w:jc w:val="center"/>
              <w:textAlignment w:val="baseline"/>
              <w:rPr>
                <w:b/>
                <w:bCs/>
                <w:caps/>
                <w:sz w:val="18"/>
                <w:szCs w:val="18"/>
              </w:rPr>
            </w:pPr>
            <w:r w:rsidRPr="00911D36">
              <w:rPr>
                <w:b/>
                <w:bCs/>
                <w:caps/>
                <w:sz w:val="18"/>
                <w:szCs w:val="18"/>
              </w:rPr>
              <w:t>RAU-017-20</w:t>
            </w:r>
          </w:p>
          <w:p w14:paraId="24B23F66" w14:textId="77777777" w:rsidR="00F447DA" w:rsidRPr="00911D36" w:rsidRDefault="00F447DA" w:rsidP="00075DE7">
            <w:pPr>
              <w:overflowPunct w:val="0"/>
              <w:autoSpaceDE w:val="0"/>
              <w:autoSpaceDN w:val="0"/>
              <w:adjustRightInd w:val="0"/>
              <w:jc w:val="center"/>
              <w:textAlignment w:val="baseline"/>
              <w:rPr>
                <w:b/>
                <w:bCs/>
                <w:caps/>
                <w:sz w:val="18"/>
                <w:szCs w:val="18"/>
              </w:rPr>
            </w:pPr>
          </w:p>
          <w:p w14:paraId="6536E167" w14:textId="77777777" w:rsidR="00F447DA" w:rsidRPr="00911D36" w:rsidRDefault="00F447DA" w:rsidP="00075DE7">
            <w:pPr>
              <w:overflowPunct w:val="0"/>
              <w:autoSpaceDE w:val="0"/>
              <w:autoSpaceDN w:val="0"/>
              <w:adjustRightInd w:val="0"/>
              <w:ind w:right="-111"/>
              <w:jc w:val="center"/>
              <w:textAlignment w:val="baseline"/>
              <w:rPr>
                <w:b/>
                <w:bCs/>
                <w:caps/>
                <w:sz w:val="18"/>
                <w:szCs w:val="18"/>
              </w:rPr>
            </w:pPr>
            <w:r w:rsidRPr="00911D36">
              <w:rPr>
                <w:b/>
                <w:bCs/>
                <w:caps/>
                <w:sz w:val="18"/>
                <w:szCs w:val="18"/>
              </w:rPr>
              <w:t>P/PR20/CH03</w:t>
            </w:r>
          </w:p>
          <w:p w14:paraId="057212D9" w14:textId="77777777" w:rsidR="00F447DA" w:rsidRPr="00911D36" w:rsidRDefault="00F447DA" w:rsidP="00075DE7">
            <w:pPr>
              <w:overflowPunct w:val="0"/>
              <w:autoSpaceDE w:val="0"/>
              <w:autoSpaceDN w:val="0"/>
              <w:adjustRightInd w:val="0"/>
              <w:jc w:val="center"/>
              <w:textAlignment w:val="baseline"/>
              <w:rPr>
                <w:bCs/>
                <w:sz w:val="18"/>
                <w:szCs w:val="18"/>
                <w:highlight w:val="yellow"/>
              </w:rPr>
            </w:pPr>
            <w:r w:rsidRPr="00911D36">
              <w:rPr>
                <w:bCs/>
                <w:sz w:val="18"/>
                <w:szCs w:val="18"/>
              </w:rPr>
              <w:lastRenderedPageBreak/>
              <w:t>14-260</w:t>
            </w:r>
          </w:p>
          <w:p w14:paraId="0449CDED" w14:textId="77777777" w:rsidR="00F447DA" w:rsidRPr="00911D36" w:rsidRDefault="00F447DA" w:rsidP="00075DE7">
            <w:pPr>
              <w:overflowPunct w:val="0"/>
              <w:autoSpaceDE w:val="0"/>
              <w:autoSpaceDN w:val="0"/>
              <w:adjustRightInd w:val="0"/>
              <w:jc w:val="center"/>
              <w:textAlignment w:val="baseline"/>
              <w:rPr>
                <w:bCs/>
                <w:sz w:val="18"/>
                <w:szCs w:val="18"/>
              </w:rPr>
            </w:pPr>
            <w:r w:rsidRPr="00911D36">
              <w:rPr>
                <w:bCs/>
                <w:sz w:val="18"/>
                <w:szCs w:val="18"/>
              </w:rPr>
              <w:t>Fijewo (North)</w:t>
            </w:r>
          </w:p>
          <w:p w14:paraId="1E6DAE54" w14:textId="77777777" w:rsidR="00F447DA" w:rsidRPr="00911D36" w:rsidRDefault="00F447DA" w:rsidP="00075DE7">
            <w:pPr>
              <w:overflowPunct w:val="0"/>
              <w:autoSpaceDE w:val="0"/>
              <w:autoSpaceDN w:val="0"/>
              <w:adjustRightInd w:val="0"/>
              <w:jc w:val="center"/>
              <w:textAlignment w:val="baseline"/>
              <w:rPr>
                <w:bCs/>
                <w:sz w:val="18"/>
                <w:szCs w:val="18"/>
              </w:rPr>
            </w:pPr>
            <w:r w:rsidRPr="00911D36">
              <w:rPr>
                <w:bCs/>
                <w:sz w:val="18"/>
                <w:szCs w:val="18"/>
              </w:rPr>
              <w:t>Poland</w:t>
            </w:r>
          </w:p>
          <w:p w14:paraId="70C58CF4" w14:textId="77777777" w:rsidR="00F447DA" w:rsidRPr="00911D36" w:rsidRDefault="00F447DA" w:rsidP="00075DE7">
            <w:pPr>
              <w:pStyle w:val="RepTableSmall"/>
              <w:keepNext/>
              <w:keepLines/>
              <w:jc w:val="center"/>
              <w:rPr>
                <w:sz w:val="18"/>
                <w:szCs w:val="18"/>
                <w:highlight w:val="yellow"/>
                <w:lang w:val="en-GB"/>
              </w:rPr>
            </w:pPr>
          </w:p>
        </w:tc>
        <w:tc>
          <w:tcPr>
            <w:tcW w:w="366" w:type="pct"/>
            <w:vMerge w:val="restart"/>
            <w:tcBorders>
              <w:top w:val="single" w:sz="4" w:space="0" w:color="auto"/>
            </w:tcBorders>
            <w:vAlign w:val="center"/>
          </w:tcPr>
          <w:p w14:paraId="65BD4E92" w14:textId="77777777" w:rsidR="00F447DA" w:rsidRPr="00911D36" w:rsidRDefault="00F447DA" w:rsidP="00075DE7">
            <w:pPr>
              <w:pStyle w:val="RepTableSmall"/>
              <w:keepNext/>
              <w:keepLines/>
              <w:jc w:val="center"/>
              <w:rPr>
                <w:sz w:val="18"/>
                <w:szCs w:val="18"/>
                <w:lang w:val="en-GB"/>
              </w:rPr>
            </w:pPr>
            <w:r w:rsidRPr="00911D36">
              <w:rPr>
                <w:sz w:val="18"/>
                <w:szCs w:val="18"/>
              </w:rPr>
              <w:lastRenderedPageBreak/>
              <w:t>Sour cherry / Łutówka</w:t>
            </w:r>
          </w:p>
        </w:tc>
        <w:tc>
          <w:tcPr>
            <w:tcW w:w="350" w:type="pct"/>
            <w:vMerge w:val="restart"/>
            <w:tcBorders>
              <w:top w:val="single" w:sz="4" w:space="0" w:color="auto"/>
            </w:tcBorders>
            <w:vAlign w:val="center"/>
          </w:tcPr>
          <w:p w14:paraId="2A7C2077" w14:textId="77777777" w:rsidR="00F447DA" w:rsidRPr="00911D36" w:rsidRDefault="00F447DA" w:rsidP="00075DE7">
            <w:pPr>
              <w:tabs>
                <w:tab w:val="left" w:pos="270"/>
              </w:tabs>
              <w:jc w:val="center"/>
              <w:rPr>
                <w:sz w:val="18"/>
                <w:szCs w:val="18"/>
              </w:rPr>
            </w:pPr>
            <w:r w:rsidRPr="00911D36">
              <w:rPr>
                <w:sz w:val="18"/>
                <w:szCs w:val="18"/>
              </w:rPr>
              <w:t>1) 18/09/2017</w:t>
            </w:r>
          </w:p>
          <w:p w14:paraId="76F63E82" w14:textId="77777777" w:rsidR="00F447DA" w:rsidRPr="00911D36" w:rsidRDefault="00F447DA" w:rsidP="00075DE7">
            <w:pPr>
              <w:tabs>
                <w:tab w:val="left" w:pos="270"/>
              </w:tabs>
              <w:jc w:val="center"/>
              <w:rPr>
                <w:sz w:val="18"/>
                <w:szCs w:val="18"/>
              </w:rPr>
            </w:pPr>
            <w:r w:rsidRPr="00911D36">
              <w:rPr>
                <w:sz w:val="18"/>
                <w:szCs w:val="18"/>
              </w:rPr>
              <w:lastRenderedPageBreak/>
              <w:t>2) from 02/05 to 18/05/2020</w:t>
            </w:r>
          </w:p>
          <w:p w14:paraId="5FC8F3CA" w14:textId="77777777" w:rsidR="00F447DA" w:rsidRPr="00911D36" w:rsidRDefault="00F447DA" w:rsidP="00075DE7">
            <w:pPr>
              <w:pStyle w:val="RepTableSmall"/>
              <w:keepNext/>
              <w:keepLines/>
              <w:jc w:val="center"/>
              <w:rPr>
                <w:sz w:val="18"/>
                <w:szCs w:val="18"/>
                <w:lang w:val="en-GB"/>
              </w:rPr>
            </w:pPr>
            <w:r w:rsidRPr="00911D36">
              <w:rPr>
                <w:sz w:val="18"/>
                <w:szCs w:val="18"/>
              </w:rPr>
              <w:t>3) 27/07/2020</w:t>
            </w:r>
          </w:p>
        </w:tc>
        <w:tc>
          <w:tcPr>
            <w:tcW w:w="167" w:type="pct"/>
            <w:tcBorders>
              <w:top w:val="single" w:sz="4" w:space="0" w:color="auto"/>
            </w:tcBorders>
            <w:vAlign w:val="center"/>
          </w:tcPr>
          <w:p w14:paraId="3B3D823F"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lastRenderedPageBreak/>
              <w:t>A1</w:t>
            </w:r>
          </w:p>
        </w:tc>
        <w:tc>
          <w:tcPr>
            <w:tcW w:w="223" w:type="pct"/>
            <w:tcBorders>
              <w:top w:val="single" w:sz="4" w:space="0" w:color="auto"/>
            </w:tcBorders>
            <w:vAlign w:val="center"/>
          </w:tcPr>
          <w:p w14:paraId="41BA7A03"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163.0</w:t>
            </w:r>
          </w:p>
        </w:tc>
        <w:tc>
          <w:tcPr>
            <w:tcW w:w="232" w:type="pct"/>
            <w:tcBorders>
              <w:top w:val="single" w:sz="4" w:space="0" w:color="auto"/>
            </w:tcBorders>
            <w:vAlign w:val="center"/>
          </w:tcPr>
          <w:p w14:paraId="29E797BD" w14:textId="77777777" w:rsidR="00F447DA" w:rsidRPr="00911D36" w:rsidRDefault="00F447DA" w:rsidP="00075DE7">
            <w:pPr>
              <w:pStyle w:val="Zwykytekst"/>
              <w:keepNext/>
              <w:keepLines/>
              <w:tabs>
                <w:tab w:val="decimal" w:pos="567"/>
              </w:tabs>
              <w:jc w:val="center"/>
              <w:rPr>
                <w:rFonts w:ascii="Times New Roman" w:hAnsi="Times New Roman" w:cs="Times New Roman"/>
                <w:sz w:val="18"/>
                <w:szCs w:val="18"/>
                <w:lang w:val="en-GB"/>
              </w:rPr>
            </w:pPr>
            <w:r w:rsidRPr="00911D36">
              <w:rPr>
                <w:rFonts w:ascii="Times New Roman" w:hAnsi="Times New Roman" w:cs="Times New Roman"/>
                <w:sz w:val="18"/>
                <w:szCs w:val="18"/>
              </w:rPr>
              <w:t>1018</w:t>
            </w:r>
          </w:p>
        </w:tc>
        <w:tc>
          <w:tcPr>
            <w:tcW w:w="192" w:type="pct"/>
            <w:vMerge w:val="restart"/>
            <w:tcBorders>
              <w:top w:val="single" w:sz="4" w:space="0" w:color="auto"/>
            </w:tcBorders>
            <w:vAlign w:val="center"/>
          </w:tcPr>
          <w:p w14:paraId="34B4EE8D"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16</w:t>
            </w:r>
          </w:p>
        </w:tc>
        <w:tc>
          <w:tcPr>
            <w:tcW w:w="442" w:type="pct"/>
            <w:tcBorders>
              <w:top w:val="single" w:sz="4" w:space="0" w:color="auto"/>
            </w:tcBorders>
            <w:vAlign w:val="center"/>
          </w:tcPr>
          <w:p w14:paraId="1C30563D" w14:textId="77777777" w:rsidR="00F447DA" w:rsidRPr="00911D36" w:rsidRDefault="00F447DA" w:rsidP="00075DE7">
            <w:pPr>
              <w:pStyle w:val="Zwykytekst"/>
              <w:keepNext/>
              <w:keepLines/>
              <w:ind w:left="57"/>
              <w:jc w:val="center"/>
              <w:rPr>
                <w:rFonts w:ascii="Times New Roman" w:hAnsi="Times New Roman" w:cs="Times New Roman"/>
                <w:sz w:val="18"/>
                <w:szCs w:val="18"/>
                <w:lang w:val="en-GB"/>
              </w:rPr>
            </w:pPr>
            <w:r w:rsidRPr="00911D36">
              <w:rPr>
                <w:rFonts w:ascii="Times New Roman" w:hAnsi="Times New Roman" w:cs="Times New Roman"/>
                <w:sz w:val="18"/>
                <w:szCs w:val="18"/>
              </w:rPr>
              <w:t>17/07/2020</w:t>
            </w:r>
          </w:p>
        </w:tc>
        <w:tc>
          <w:tcPr>
            <w:tcW w:w="298" w:type="pct"/>
            <w:vMerge w:val="restart"/>
            <w:tcBorders>
              <w:top w:val="single" w:sz="4" w:space="0" w:color="auto"/>
            </w:tcBorders>
            <w:vAlign w:val="center"/>
          </w:tcPr>
          <w:p w14:paraId="056932C9" w14:textId="77777777" w:rsidR="00F447DA" w:rsidRPr="00911D36" w:rsidRDefault="00F447DA" w:rsidP="00075DE7">
            <w:pPr>
              <w:pStyle w:val="RepTableSmall"/>
              <w:keepNext/>
              <w:keepLines/>
              <w:jc w:val="center"/>
              <w:rPr>
                <w:sz w:val="18"/>
                <w:szCs w:val="18"/>
                <w:lang w:val="en-GB"/>
              </w:rPr>
            </w:pPr>
            <w:r w:rsidRPr="00911D36">
              <w:rPr>
                <w:bCs/>
                <w:sz w:val="18"/>
                <w:szCs w:val="18"/>
              </w:rPr>
              <w:t>85</w:t>
            </w:r>
          </w:p>
        </w:tc>
        <w:tc>
          <w:tcPr>
            <w:tcW w:w="271" w:type="pct"/>
            <w:vMerge w:val="restart"/>
            <w:tcBorders>
              <w:top w:val="single" w:sz="4" w:space="0" w:color="auto"/>
            </w:tcBorders>
            <w:vAlign w:val="center"/>
          </w:tcPr>
          <w:p w14:paraId="2FCE0D95" w14:textId="77777777" w:rsidR="00F447DA" w:rsidRPr="00911D36" w:rsidRDefault="00F447DA" w:rsidP="00075DE7">
            <w:pPr>
              <w:pStyle w:val="RepTableSmall"/>
              <w:keepNext/>
              <w:keepLines/>
              <w:jc w:val="center"/>
              <w:rPr>
                <w:sz w:val="18"/>
                <w:szCs w:val="18"/>
                <w:lang w:val="en-GB"/>
              </w:rPr>
            </w:pPr>
            <w:r w:rsidRPr="00911D36">
              <w:rPr>
                <w:sz w:val="18"/>
                <w:szCs w:val="18"/>
              </w:rPr>
              <w:t>Fruits</w:t>
            </w:r>
          </w:p>
        </w:tc>
        <w:tc>
          <w:tcPr>
            <w:tcW w:w="219" w:type="pct"/>
            <w:vMerge w:val="restart"/>
            <w:tcBorders>
              <w:top w:val="single" w:sz="4" w:space="0" w:color="auto"/>
            </w:tcBorders>
            <w:vAlign w:val="center"/>
          </w:tcPr>
          <w:p w14:paraId="0EEBC853" w14:textId="77777777" w:rsidR="00F447DA" w:rsidRPr="00911D36" w:rsidRDefault="00F447DA" w:rsidP="00075DE7">
            <w:pPr>
              <w:pStyle w:val="RepTableSmall"/>
              <w:keepNext/>
              <w:keepLines/>
              <w:tabs>
                <w:tab w:val="decimal" w:pos="410"/>
              </w:tabs>
              <w:jc w:val="center"/>
              <w:rPr>
                <w:sz w:val="18"/>
                <w:szCs w:val="18"/>
                <w:highlight w:val="yellow"/>
                <w:lang w:val="en-GB"/>
              </w:rPr>
            </w:pPr>
            <w:r w:rsidRPr="00911D36">
              <w:rPr>
                <w:rFonts w:eastAsia="Calibri"/>
                <w:sz w:val="18"/>
                <w:szCs w:val="18"/>
                <w:lang w:eastAsia="en-US"/>
              </w:rPr>
              <w:t>0.2581</w:t>
            </w:r>
          </w:p>
        </w:tc>
        <w:tc>
          <w:tcPr>
            <w:tcW w:w="178" w:type="pct"/>
            <w:vMerge w:val="restart"/>
            <w:tcBorders>
              <w:top w:val="single" w:sz="4" w:space="0" w:color="auto"/>
            </w:tcBorders>
            <w:vAlign w:val="center"/>
          </w:tcPr>
          <w:p w14:paraId="0670DEAA" w14:textId="77777777" w:rsidR="00F447DA" w:rsidRPr="00911D36" w:rsidRDefault="00F447DA" w:rsidP="00075DE7">
            <w:pPr>
              <w:pStyle w:val="RepTableSmall"/>
              <w:keepNext/>
              <w:keepLines/>
              <w:tabs>
                <w:tab w:val="decimal" w:pos="410"/>
              </w:tabs>
              <w:jc w:val="center"/>
              <w:rPr>
                <w:sz w:val="18"/>
                <w:szCs w:val="18"/>
                <w:highlight w:val="yellow"/>
                <w:lang w:val="en-GB"/>
              </w:rPr>
            </w:pPr>
            <w:r w:rsidRPr="00911D36">
              <w:rPr>
                <w:sz w:val="18"/>
                <w:szCs w:val="18"/>
              </w:rPr>
              <w:t>N.D.</w:t>
            </w:r>
          </w:p>
        </w:tc>
        <w:tc>
          <w:tcPr>
            <w:tcW w:w="178" w:type="pct"/>
            <w:vMerge w:val="restart"/>
            <w:tcBorders>
              <w:top w:val="single" w:sz="4" w:space="0" w:color="auto"/>
            </w:tcBorders>
            <w:vAlign w:val="center"/>
          </w:tcPr>
          <w:p w14:paraId="331AD050" w14:textId="77777777" w:rsidR="00F447DA" w:rsidRPr="00911D36" w:rsidRDefault="00F447DA" w:rsidP="00075DE7">
            <w:pPr>
              <w:pStyle w:val="RepTableSmall"/>
              <w:keepNext/>
              <w:keepLines/>
              <w:tabs>
                <w:tab w:val="decimal" w:pos="410"/>
              </w:tabs>
              <w:jc w:val="center"/>
              <w:rPr>
                <w:sz w:val="18"/>
                <w:szCs w:val="18"/>
                <w:highlight w:val="yellow"/>
                <w:u w:val="single"/>
                <w:lang w:val="en-GB"/>
              </w:rPr>
            </w:pPr>
            <w:r w:rsidRPr="00911D36">
              <w:rPr>
                <w:sz w:val="18"/>
                <w:szCs w:val="18"/>
              </w:rPr>
              <w:t>N.D.</w:t>
            </w:r>
          </w:p>
        </w:tc>
        <w:tc>
          <w:tcPr>
            <w:tcW w:w="192" w:type="pct"/>
            <w:vMerge w:val="restart"/>
            <w:tcBorders>
              <w:top w:val="single" w:sz="4" w:space="0" w:color="auto"/>
            </w:tcBorders>
            <w:vAlign w:val="center"/>
          </w:tcPr>
          <w:p w14:paraId="26B65B84" w14:textId="77777777" w:rsidR="00F447DA" w:rsidRPr="00911D36" w:rsidRDefault="00F447DA" w:rsidP="00075DE7">
            <w:pPr>
              <w:pStyle w:val="RepTableSmall"/>
              <w:keepNext/>
              <w:keepLines/>
              <w:tabs>
                <w:tab w:val="decimal" w:pos="340"/>
              </w:tabs>
              <w:jc w:val="center"/>
              <w:rPr>
                <w:sz w:val="18"/>
                <w:szCs w:val="18"/>
                <w:highlight w:val="yellow"/>
                <w:lang w:val="en-GB"/>
              </w:rPr>
            </w:pPr>
            <w:r w:rsidRPr="00911D36">
              <w:rPr>
                <w:sz w:val="18"/>
                <w:szCs w:val="18"/>
              </w:rPr>
              <w:t>N.D.</w:t>
            </w:r>
          </w:p>
        </w:tc>
        <w:tc>
          <w:tcPr>
            <w:tcW w:w="199" w:type="pct"/>
            <w:vMerge w:val="restart"/>
            <w:tcBorders>
              <w:top w:val="single" w:sz="4" w:space="0" w:color="auto"/>
            </w:tcBorders>
            <w:vAlign w:val="center"/>
          </w:tcPr>
          <w:p w14:paraId="3CE1913F" w14:textId="77777777" w:rsidR="00F447DA" w:rsidRPr="00911D36" w:rsidRDefault="00F447DA" w:rsidP="00075DE7">
            <w:pPr>
              <w:pStyle w:val="RepTableSmall"/>
              <w:keepNext/>
              <w:keepLines/>
              <w:tabs>
                <w:tab w:val="decimal" w:pos="386"/>
              </w:tabs>
              <w:jc w:val="center"/>
              <w:rPr>
                <w:sz w:val="18"/>
                <w:szCs w:val="18"/>
                <w:lang w:val="en-GB"/>
              </w:rPr>
            </w:pPr>
            <w:r w:rsidRPr="00911D36">
              <w:rPr>
                <w:rFonts w:eastAsia="Arial Unicode MS"/>
                <w:sz w:val="18"/>
                <w:szCs w:val="18"/>
              </w:rPr>
              <w:t>3</w:t>
            </w:r>
          </w:p>
        </w:tc>
        <w:tc>
          <w:tcPr>
            <w:tcW w:w="1079" w:type="pct"/>
            <w:vMerge/>
            <w:vAlign w:val="center"/>
          </w:tcPr>
          <w:p w14:paraId="348E03DD" w14:textId="77777777" w:rsidR="00F447DA" w:rsidRPr="00911D36" w:rsidRDefault="00F447DA" w:rsidP="00075DE7">
            <w:pPr>
              <w:pStyle w:val="RepTableSmall"/>
              <w:keepNext/>
              <w:keepLines/>
              <w:jc w:val="center"/>
              <w:rPr>
                <w:sz w:val="18"/>
                <w:szCs w:val="18"/>
                <w:lang w:val="en-GB"/>
              </w:rPr>
            </w:pPr>
          </w:p>
        </w:tc>
      </w:tr>
      <w:tr w:rsidR="00647C9E" w:rsidRPr="00911D36" w14:paraId="447D35A1" w14:textId="77777777" w:rsidTr="00075DE7">
        <w:trPr>
          <w:trHeight w:hRule="exact" w:val="711"/>
        </w:trPr>
        <w:tc>
          <w:tcPr>
            <w:tcW w:w="414" w:type="pct"/>
            <w:vMerge/>
            <w:vAlign w:val="center"/>
          </w:tcPr>
          <w:p w14:paraId="27856234" w14:textId="77777777" w:rsidR="00F447DA" w:rsidRPr="00911D36" w:rsidRDefault="00F447DA" w:rsidP="00075DE7">
            <w:pPr>
              <w:pStyle w:val="RepTableSmall"/>
              <w:jc w:val="center"/>
              <w:rPr>
                <w:sz w:val="18"/>
                <w:szCs w:val="18"/>
                <w:highlight w:val="yellow"/>
                <w:lang w:val="en-GB"/>
              </w:rPr>
            </w:pPr>
          </w:p>
        </w:tc>
        <w:tc>
          <w:tcPr>
            <w:tcW w:w="366" w:type="pct"/>
            <w:vMerge/>
            <w:vAlign w:val="center"/>
          </w:tcPr>
          <w:p w14:paraId="43152315" w14:textId="77777777" w:rsidR="00F447DA" w:rsidRPr="00911D36" w:rsidRDefault="00F447DA" w:rsidP="00075DE7">
            <w:pPr>
              <w:pStyle w:val="RepTableSmall"/>
              <w:jc w:val="center"/>
              <w:rPr>
                <w:sz w:val="18"/>
                <w:szCs w:val="18"/>
                <w:lang w:val="en-GB"/>
              </w:rPr>
            </w:pPr>
          </w:p>
        </w:tc>
        <w:tc>
          <w:tcPr>
            <w:tcW w:w="350" w:type="pct"/>
            <w:vMerge/>
            <w:vAlign w:val="center"/>
          </w:tcPr>
          <w:p w14:paraId="1CEFAD54" w14:textId="77777777" w:rsidR="00F447DA" w:rsidRPr="00911D36" w:rsidRDefault="00F447DA" w:rsidP="00075DE7">
            <w:pPr>
              <w:pStyle w:val="RepTableSmall"/>
              <w:jc w:val="center"/>
              <w:rPr>
                <w:sz w:val="18"/>
                <w:szCs w:val="18"/>
                <w:lang w:val="en-GB"/>
              </w:rPr>
            </w:pPr>
          </w:p>
        </w:tc>
        <w:tc>
          <w:tcPr>
            <w:tcW w:w="167" w:type="pct"/>
            <w:tcBorders>
              <w:top w:val="nil"/>
            </w:tcBorders>
            <w:vAlign w:val="center"/>
          </w:tcPr>
          <w:p w14:paraId="31D93B0B" w14:textId="77777777" w:rsidR="00F447DA" w:rsidRPr="00911D36" w:rsidRDefault="00F447DA" w:rsidP="00075DE7">
            <w:pPr>
              <w:jc w:val="center"/>
              <w:rPr>
                <w:sz w:val="18"/>
                <w:szCs w:val="18"/>
                <w:lang w:val="en-GB"/>
              </w:rPr>
            </w:pPr>
            <w:r w:rsidRPr="00911D36">
              <w:rPr>
                <w:sz w:val="18"/>
                <w:szCs w:val="18"/>
              </w:rPr>
              <w:t>A2</w:t>
            </w:r>
          </w:p>
        </w:tc>
        <w:tc>
          <w:tcPr>
            <w:tcW w:w="223" w:type="pct"/>
            <w:tcBorders>
              <w:top w:val="nil"/>
            </w:tcBorders>
            <w:vAlign w:val="center"/>
          </w:tcPr>
          <w:p w14:paraId="75BAF26E" w14:textId="77777777" w:rsidR="00F447DA" w:rsidRPr="00911D36" w:rsidRDefault="00F447DA" w:rsidP="00075DE7">
            <w:pPr>
              <w:pStyle w:val="Zwykytekst"/>
              <w:tabs>
                <w:tab w:val="decimal" w:pos="284"/>
              </w:tabs>
              <w:jc w:val="center"/>
              <w:rPr>
                <w:rFonts w:ascii="Times New Roman" w:hAnsi="Times New Roman" w:cs="Times New Roman"/>
                <w:sz w:val="18"/>
                <w:szCs w:val="18"/>
                <w:lang w:val="en-GB"/>
              </w:rPr>
            </w:pPr>
            <w:r w:rsidRPr="00911D36">
              <w:rPr>
                <w:rFonts w:ascii="Times New Roman" w:hAnsi="Times New Roman" w:cs="Times New Roman"/>
                <w:sz w:val="18"/>
                <w:szCs w:val="18"/>
              </w:rPr>
              <w:t>157.6</w:t>
            </w:r>
          </w:p>
        </w:tc>
        <w:tc>
          <w:tcPr>
            <w:tcW w:w="232" w:type="pct"/>
            <w:tcBorders>
              <w:top w:val="nil"/>
            </w:tcBorders>
            <w:vAlign w:val="center"/>
          </w:tcPr>
          <w:p w14:paraId="1FF35335" w14:textId="77777777" w:rsidR="00F447DA" w:rsidRPr="00911D36" w:rsidRDefault="00F447DA" w:rsidP="00075DE7">
            <w:pPr>
              <w:pStyle w:val="Zwykytekst"/>
              <w:tabs>
                <w:tab w:val="decimal" w:pos="567"/>
              </w:tabs>
              <w:jc w:val="center"/>
              <w:rPr>
                <w:rFonts w:ascii="Times New Roman" w:hAnsi="Times New Roman" w:cs="Times New Roman"/>
                <w:sz w:val="18"/>
                <w:szCs w:val="18"/>
                <w:lang w:val="en-GB"/>
              </w:rPr>
            </w:pPr>
            <w:r w:rsidRPr="00911D36">
              <w:rPr>
                <w:rFonts w:ascii="Times New Roman" w:hAnsi="Times New Roman" w:cs="Times New Roman"/>
                <w:sz w:val="18"/>
                <w:szCs w:val="18"/>
              </w:rPr>
              <w:t>985</w:t>
            </w:r>
          </w:p>
        </w:tc>
        <w:tc>
          <w:tcPr>
            <w:tcW w:w="192" w:type="pct"/>
            <w:vMerge/>
            <w:vAlign w:val="center"/>
          </w:tcPr>
          <w:p w14:paraId="54CBEBCC" w14:textId="77777777" w:rsidR="00F447DA" w:rsidRPr="00911D36" w:rsidRDefault="00F447DA" w:rsidP="00075DE7">
            <w:pPr>
              <w:pStyle w:val="Zwykytekst"/>
              <w:tabs>
                <w:tab w:val="decimal" w:pos="284"/>
              </w:tabs>
              <w:jc w:val="center"/>
              <w:rPr>
                <w:rFonts w:ascii="Times New Roman" w:hAnsi="Times New Roman" w:cs="Times New Roman"/>
                <w:sz w:val="18"/>
                <w:szCs w:val="18"/>
                <w:lang w:val="en-GB"/>
              </w:rPr>
            </w:pPr>
          </w:p>
        </w:tc>
        <w:tc>
          <w:tcPr>
            <w:tcW w:w="442" w:type="pct"/>
            <w:tcBorders>
              <w:top w:val="nil"/>
            </w:tcBorders>
            <w:vAlign w:val="center"/>
          </w:tcPr>
          <w:p w14:paraId="2E21DF41" w14:textId="77777777" w:rsidR="00F447DA" w:rsidRPr="00911D36" w:rsidRDefault="00F447DA" w:rsidP="00075DE7">
            <w:pPr>
              <w:jc w:val="center"/>
              <w:rPr>
                <w:sz w:val="18"/>
                <w:szCs w:val="18"/>
                <w:lang w:val="en-GB"/>
              </w:rPr>
            </w:pPr>
            <w:r w:rsidRPr="00911D36">
              <w:rPr>
                <w:sz w:val="18"/>
                <w:szCs w:val="18"/>
              </w:rPr>
              <w:t>24/07/2020</w:t>
            </w:r>
          </w:p>
        </w:tc>
        <w:tc>
          <w:tcPr>
            <w:tcW w:w="298" w:type="pct"/>
            <w:vMerge/>
            <w:vAlign w:val="center"/>
          </w:tcPr>
          <w:p w14:paraId="647E9AE6" w14:textId="77777777" w:rsidR="00F447DA" w:rsidRPr="00911D36" w:rsidRDefault="00F447DA" w:rsidP="00075DE7">
            <w:pPr>
              <w:pStyle w:val="RepTableSmall"/>
              <w:jc w:val="center"/>
              <w:rPr>
                <w:sz w:val="18"/>
                <w:szCs w:val="18"/>
                <w:lang w:val="en-GB"/>
              </w:rPr>
            </w:pPr>
          </w:p>
        </w:tc>
        <w:tc>
          <w:tcPr>
            <w:tcW w:w="271" w:type="pct"/>
            <w:vMerge/>
            <w:vAlign w:val="center"/>
          </w:tcPr>
          <w:p w14:paraId="68096509" w14:textId="77777777" w:rsidR="00F447DA" w:rsidRPr="00911D36" w:rsidRDefault="00F447DA" w:rsidP="00075DE7">
            <w:pPr>
              <w:pStyle w:val="RepTableSmall"/>
              <w:jc w:val="center"/>
              <w:rPr>
                <w:sz w:val="18"/>
                <w:szCs w:val="18"/>
                <w:lang w:val="en-GB"/>
              </w:rPr>
            </w:pPr>
          </w:p>
        </w:tc>
        <w:tc>
          <w:tcPr>
            <w:tcW w:w="219" w:type="pct"/>
            <w:vMerge/>
            <w:vAlign w:val="center"/>
          </w:tcPr>
          <w:p w14:paraId="4B75F14C" w14:textId="77777777" w:rsidR="00F447DA" w:rsidRPr="00911D36" w:rsidRDefault="00F447DA" w:rsidP="00075DE7">
            <w:pPr>
              <w:pStyle w:val="RepTableSmall"/>
              <w:tabs>
                <w:tab w:val="decimal" w:pos="410"/>
              </w:tabs>
              <w:jc w:val="center"/>
              <w:rPr>
                <w:sz w:val="18"/>
                <w:szCs w:val="18"/>
                <w:highlight w:val="yellow"/>
                <w:lang w:val="en-GB"/>
              </w:rPr>
            </w:pPr>
          </w:p>
        </w:tc>
        <w:tc>
          <w:tcPr>
            <w:tcW w:w="178" w:type="pct"/>
            <w:vMerge/>
            <w:vAlign w:val="center"/>
          </w:tcPr>
          <w:p w14:paraId="06B6C116" w14:textId="77777777" w:rsidR="00F447DA" w:rsidRPr="00911D36" w:rsidRDefault="00F447DA" w:rsidP="00075DE7">
            <w:pPr>
              <w:pStyle w:val="RepTableSmall"/>
              <w:tabs>
                <w:tab w:val="decimal" w:pos="410"/>
              </w:tabs>
              <w:jc w:val="center"/>
              <w:rPr>
                <w:sz w:val="18"/>
                <w:szCs w:val="18"/>
                <w:highlight w:val="yellow"/>
                <w:lang w:val="en-GB"/>
              </w:rPr>
            </w:pPr>
          </w:p>
        </w:tc>
        <w:tc>
          <w:tcPr>
            <w:tcW w:w="178" w:type="pct"/>
            <w:vMerge/>
            <w:vAlign w:val="center"/>
          </w:tcPr>
          <w:p w14:paraId="2C1A1F9E" w14:textId="77777777" w:rsidR="00F447DA" w:rsidRPr="00911D36" w:rsidRDefault="00F447DA" w:rsidP="00075DE7">
            <w:pPr>
              <w:pStyle w:val="RepTableSmall"/>
              <w:tabs>
                <w:tab w:val="decimal" w:pos="410"/>
              </w:tabs>
              <w:jc w:val="center"/>
              <w:rPr>
                <w:sz w:val="18"/>
                <w:szCs w:val="18"/>
                <w:highlight w:val="yellow"/>
                <w:lang w:val="en-GB"/>
              </w:rPr>
            </w:pPr>
          </w:p>
        </w:tc>
        <w:tc>
          <w:tcPr>
            <w:tcW w:w="192" w:type="pct"/>
            <w:vMerge/>
            <w:vAlign w:val="center"/>
          </w:tcPr>
          <w:p w14:paraId="013BB3D7" w14:textId="77777777" w:rsidR="00F447DA" w:rsidRPr="00911D36" w:rsidRDefault="00F447DA" w:rsidP="00075DE7">
            <w:pPr>
              <w:pStyle w:val="RepTableSmall"/>
              <w:tabs>
                <w:tab w:val="decimal" w:pos="340"/>
              </w:tabs>
              <w:jc w:val="center"/>
              <w:rPr>
                <w:sz w:val="18"/>
                <w:szCs w:val="18"/>
                <w:highlight w:val="yellow"/>
                <w:lang w:val="en-GB"/>
              </w:rPr>
            </w:pPr>
          </w:p>
        </w:tc>
        <w:tc>
          <w:tcPr>
            <w:tcW w:w="199" w:type="pct"/>
            <w:vMerge/>
            <w:vAlign w:val="center"/>
          </w:tcPr>
          <w:p w14:paraId="6A6EDE80" w14:textId="77777777" w:rsidR="00F447DA" w:rsidRPr="00911D36" w:rsidRDefault="00F447DA" w:rsidP="00075DE7">
            <w:pPr>
              <w:pStyle w:val="RepTableSmall"/>
              <w:tabs>
                <w:tab w:val="decimal" w:pos="386"/>
              </w:tabs>
              <w:jc w:val="center"/>
              <w:rPr>
                <w:sz w:val="18"/>
                <w:szCs w:val="18"/>
                <w:lang w:val="en-GB"/>
              </w:rPr>
            </w:pPr>
          </w:p>
        </w:tc>
        <w:tc>
          <w:tcPr>
            <w:tcW w:w="1079" w:type="pct"/>
            <w:vMerge/>
            <w:vAlign w:val="center"/>
          </w:tcPr>
          <w:p w14:paraId="3A5AB276" w14:textId="77777777" w:rsidR="00F447DA" w:rsidRPr="00911D36" w:rsidRDefault="00F447DA" w:rsidP="00075DE7">
            <w:pPr>
              <w:pStyle w:val="RepTableSmall"/>
              <w:jc w:val="center"/>
              <w:rPr>
                <w:sz w:val="18"/>
                <w:szCs w:val="18"/>
                <w:lang w:val="en-GB"/>
              </w:rPr>
            </w:pPr>
          </w:p>
        </w:tc>
      </w:tr>
      <w:tr w:rsidR="00647C9E" w:rsidRPr="00911D36" w14:paraId="5F7DE21F" w14:textId="77777777" w:rsidTr="00075DE7">
        <w:trPr>
          <w:trHeight w:val="842"/>
        </w:trPr>
        <w:tc>
          <w:tcPr>
            <w:tcW w:w="414" w:type="pct"/>
            <w:vMerge w:val="restart"/>
            <w:tcBorders>
              <w:top w:val="single" w:sz="4" w:space="0" w:color="auto"/>
              <w:bottom w:val="single" w:sz="4" w:space="0" w:color="auto"/>
            </w:tcBorders>
            <w:vAlign w:val="center"/>
          </w:tcPr>
          <w:p w14:paraId="127F3663" w14:textId="77777777" w:rsidR="00F447DA" w:rsidRPr="00911D36" w:rsidRDefault="00F447DA" w:rsidP="00075DE7">
            <w:pPr>
              <w:overflowPunct w:val="0"/>
              <w:autoSpaceDE w:val="0"/>
              <w:autoSpaceDN w:val="0"/>
              <w:adjustRightInd w:val="0"/>
              <w:jc w:val="center"/>
              <w:textAlignment w:val="baseline"/>
              <w:rPr>
                <w:b/>
                <w:bCs/>
                <w:caps/>
                <w:sz w:val="18"/>
                <w:szCs w:val="18"/>
                <w:lang w:val="it-IT"/>
              </w:rPr>
            </w:pPr>
            <w:r w:rsidRPr="00911D36">
              <w:rPr>
                <w:b/>
                <w:bCs/>
                <w:caps/>
                <w:sz w:val="18"/>
                <w:szCs w:val="18"/>
                <w:lang w:val="it-IT"/>
              </w:rPr>
              <w:t>RAU-017-20</w:t>
            </w:r>
          </w:p>
          <w:p w14:paraId="35561FB9" w14:textId="77777777" w:rsidR="00F447DA" w:rsidRPr="00911D36" w:rsidRDefault="00F447DA" w:rsidP="00075DE7">
            <w:pPr>
              <w:overflowPunct w:val="0"/>
              <w:autoSpaceDE w:val="0"/>
              <w:autoSpaceDN w:val="0"/>
              <w:adjustRightInd w:val="0"/>
              <w:jc w:val="center"/>
              <w:textAlignment w:val="baseline"/>
              <w:rPr>
                <w:b/>
                <w:bCs/>
                <w:caps/>
                <w:sz w:val="18"/>
                <w:szCs w:val="18"/>
                <w:lang w:val="it-IT"/>
              </w:rPr>
            </w:pPr>
          </w:p>
          <w:p w14:paraId="440BD90B" w14:textId="77777777" w:rsidR="00F447DA" w:rsidRPr="00911D36" w:rsidRDefault="00F447DA" w:rsidP="00075DE7">
            <w:pPr>
              <w:overflowPunct w:val="0"/>
              <w:autoSpaceDE w:val="0"/>
              <w:autoSpaceDN w:val="0"/>
              <w:adjustRightInd w:val="0"/>
              <w:ind w:right="-111"/>
              <w:jc w:val="center"/>
              <w:textAlignment w:val="baseline"/>
              <w:rPr>
                <w:b/>
                <w:bCs/>
                <w:caps/>
                <w:sz w:val="18"/>
                <w:szCs w:val="18"/>
                <w:lang w:val="it-IT"/>
              </w:rPr>
            </w:pPr>
            <w:r w:rsidRPr="00911D36">
              <w:rPr>
                <w:b/>
                <w:bCs/>
                <w:caps/>
                <w:sz w:val="18"/>
                <w:szCs w:val="18"/>
                <w:lang w:val="it-IT"/>
              </w:rPr>
              <w:t>P/PR20/CH04</w:t>
            </w:r>
          </w:p>
          <w:p w14:paraId="159256DC" w14:textId="77777777" w:rsidR="00F447DA" w:rsidRPr="00911D36" w:rsidRDefault="00F447DA" w:rsidP="00075DE7">
            <w:pPr>
              <w:overflowPunct w:val="0"/>
              <w:autoSpaceDE w:val="0"/>
              <w:autoSpaceDN w:val="0"/>
              <w:adjustRightInd w:val="0"/>
              <w:jc w:val="center"/>
              <w:textAlignment w:val="baseline"/>
              <w:rPr>
                <w:bCs/>
                <w:sz w:val="18"/>
                <w:szCs w:val="18"/>
                <w:highlight w:val="yellow"/>
                <w:lang w:val="it-IT"/>
              </w:rPr>
            </w:pPr>
            <w:r w:rsidRPr="00911D36">
              <w:rPr>
                <w:bCs/>
                <w:sz w:val="18"/>
                <w:szCs w:val="18"/>
                <w:lang w:val="it-IT"/>
              </w:rPr>
              <w:t>62-404</w:t>
            </w:r>
          </w:p>
          <w:p w14:paraId="2A1B03ED" w14:textId="77777777" w:rsidR="00F447DA" w:rsidRPr="00911D36" w:rsidRDefault="00F447DA" w:rsidP="00075DE7">
            <w:pPr>
              <w:overflowPunct w:val="0"/>
              <w:autoSpaceDE w:val="0"/>
              <w:autoSpaceDN w:val="0"/>
              <w:adjustRightInd w:val="0"/>
              <w:jc w:val="center"/>
              <w:textAlignment w:val="baseline"/>
              <w:rPr>
                <w:bCs/>
                <w:sz w:val="18"/>
                <w:szCs w:val="18"/>
                <w:lang w:val="it-IT"/>
              </w:rPr>
            </w:pPr>
            <w:r w:rsidRPr="00911D36">
              <w:rPr>
                <w:bCs/>
                <w:sz w:val="18"/>
                <w:szCs w:val="18"/>
                <w:lang w:val="it-IT"/>
              </w:rPr>
              <w:t>Samarzewo (Centre)</w:t>
            </w:r>
          </w:p>
          <w:p w14:paraId="697251F1" w14:textId="77777777" w:rsidR="00F447DA" w:rsidRPr="00911D36" w:rsidRDefault="00F447DA" w:rsidP="00075DE7">
            <w:pPr>
              <w:overflowPunct w:val="0"/>
              <w:autoSpaceDE w:val="0"/>
              <w:autoSpaceDN w:val="0"/>
              <w:adjustRightInd w:val="0"/>
              <w:jc w:val="center"/>
              <w:textAlignment w:val="baseline"/>
              <w:rPr>
                <w:bCs/>
                <w:sz w:val="18"/>
                <w:szCs w:val="18"/>
                <w:lang w:val="it-IT"/>
              </w:rPr>
            </w:pPr>
            <w:r w:rsidRPr="00911D36">
              <w:rPr>
                <w:bCs/>
                <w:sz w:val="18"/>
                <w:szCs w:val="18"/>
                <w:lang w:val="it-IT"/>
              </w:rPr>
              <w:t>Poland</w:t>
            </w:r>
          </w:p>
          <w:p w14:paraId="61BE8941" w14:textId="77777777" w:rsidR="00F447DA" w:rsidRPr="00911D36" w:rsidRDefault="00F447DA" w:rsidP="00075DE7">
            <w:pPr>
              <w:pStyle w:val="RepTableSmall"/>
              <w:keepNext/>
              <w:keepLines/>
              <w:jc w:val="center"/>
              <w:rPr>
                <w:sz w:val="18"/>
                <w:szCs w:val="18"/>
                <w:highlight w:val="yellow"/>
                <w:lang w:val="it-IT"/>
              </w:rPr>
            </w:pPr>
          </w:p>
          <w:p w14:paraId="65A4625F" w14:textId="77777777" w:rsidR="00F447DA" w:rsidRPr="00911D36" w:rsidRDefault="00F447DA" w:rsidP="00075DE7">
            <w:pPr>
              <w:jc w:val="center"/>
              <w:rPr>
                <w:sz w:val="18"/>
                <w:szCs w:val="18"/>
                <w:highlight w:val="yellow"/>
                <w:lang w:val="it-IT"/>
              </w:rPr>
            </w:pPr>
          </w:p>
          <w:p w14:paraId="6E5EB598" w14:textId="77777777" w:rsidR="00F447DA" w:rsidRPr="00911D36" w:rsidRDefault="00F447DA" w:rsidP="00075DE7">
            <w:pPr>
              <w:tabs>
                <w:tab w:val="left" w:pos="804"/>
              </w:tabs>
              <w:jc w:val="center"/>
              <w:rPr>
                <w:sz w:val="18"/>
                <w:szCs w:val="18"/>
                <w:highlight w:val="yellow"/>
                <w:lang w:val="it-IT"/>
              </w:rPr>
            </w:pPr>
          </w:p>
        </w:tc>
        <w:tc>
          <w:tcPr>
            <w:tcW w:w="366" w:type="pct"/>
            <w:vMerge w:val="restart"/>
            <w:tcBorders>
              <w:top w:val="single" w:sz="4" w:space="0" w:color="auto"/>
              <w:bottom w:val="single" w:sz="4" w:space="0" w:color="auto"/>
            </w:tcBorders>
            <w:vAlign w:val="center"/>
          </w:tcPr>
          <w:p w14:paraId="42697551" w14:textId="77777777" w:rsidR="00F447DA" w:rsidRPr="00911D36" w:rsidRDefault="00F447DA" w:rsidP="00075DE7">
            <w:pPr>
              <w:jc w:val="center"/>
              <w:rPr>
                <w:sz w:val="18"/>
                <w:szCs w:val="18"/>
                <w:lang w:val="en-GB"/>
              </w:rPr>
            </w:pPr>
            <w:r w:rsidRPr="00911D36">
              <w:rPr>
                <w:sz w:val="18"/>
                <w:szCs w:val="18"/>
              </w:rPr>
              <w:t>Sweet cherry / Staccato</w:t>
            </w:r>
          </w:p>
        </w:tc>
        <w:tc>
          <w:tcPr>
            <w:tcW w:w="350" w:type="pct"/>
            <w:vMerge w:val="restart"/>
            <w:tcBorders>
              <w:top w:val="single" w:sz="4" w:space="0" w:color="auto"/>
              <w:bottom w:val="single" w:sz="4" w:space="0" w:color="auto"/>
            </w:tcBorders>
            <w:vAlign w:val="center"/>
          </w:tcPr>
          <w:p w14:paraId="62C669E2" w14:textId="77777777" w:rsidR="00F447DA" w:rsidRPr="00911D36" w:rsidRDefault="00F447DA" w:rsidP="00075DE7">
            <w:pPr>
              <w:tabs>
                <w:tab w:val="left" w:pos="270"/>
              </w:tabs>
              <w:jc w:val="center"/>
              <w:rPr>
                <w:sz w:val="18"/>
                <w:szCs w:val="18"/>
              </w:rPr>
            </w:pPr>
            <w:r w:rsidRPr="00911D36">
              <w:rPr>
                <w:sz w:val="18"/>
                <w:szCs w:val="18"/>
              </w:rPr>
              <w:t>1) 12/04/2011</w:t>
            </w:r>
          </w:p>
          <w:p w14:paraId="70D8EB8D" w14:textId="77777777" w:rsidR="00F447DA" w:rsidRPr="00911D36" w:rsidRDefault="00F447DA" w:rsidP="00075DE7">
            <w:pPr>
              <w:tabs>
                <w:tab w:val="left" w:pos="270"/>
              </w:tabs>
              <w:jc w:val="center"/>
              <w:rPr>
                <w:sz w:val="18"/>
                <w:szCs w:val="18"/>
              </w:rPr>
            </w:pPr>
            <w:r w:rsidRPr="00911D36">
              <w:rPr>
                <w:sz w:val="18"/>
                <w:szCs w:val="18"/>
              </w:rPr>
              <w:t>2) from 19/04 to 03/05/2020</w:t>
            </w:r>
          </w:p>
          <w:p w14:paraId="4CD16201" w14:textId="77777777" w:rsidR="00F447DA" w:rsidRPr="00911D36" w:rsidRDefault="00F447DA" w:rsidP="00075DE7">
            <w:pPr>
              <w:jc w:val="center"/>
              <w:rPr>
                <w:sz w:val="18"/>
                <w:szCs w:val="18"/>
                <w:lang w:val="en-GB"/>
              </w:rPr>
            </w:pPr>
            <w:r w:rsidRPr="00911D36">
              <w:rPr>
                <w:sz w:val="18"/>
                <w:szCs w:val="18"/>
              </w:rPr>
              <w:t>3) 10/07/2020</w:t>
            </w:r>
          </w:p>
        </w:tc>
        <w:tc>
          <w:tcPr>
            <w:tcW w:w="167" w:type="pct"/>
            <w:tcBorders>
              <w:top w:val="single" w:sz="4" w:space="0" w:color="auto"/>
              <w:bottom w:val="single" w:sz="4" w:space="0" w:color="auto"/>
            </w:tcBorders>
            <w:vAlign w:val="center"/>
          </w:tcPr>
          <w:p w14:paraId="17A99BDA" w14:textId="77777777" w:rsidR="00F447DA" w:rsidRPr="00911D36" w:rsidRDefault="00F447DA" w:rsidP="00075DE7">
            <w:pPr>
              <w:pStyle w:val="Zwykytekst"/>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A1</w:t>
            </w:r>
          </w:p>
        </w:tc>
        <w:tc>
          <w:tcPr>
            <w:tcW w:w="223" w:type="pct"/>
            <w:tcBorders>
              <w:top w:val="single" w:sz="4" w:space="0" w:color="auto"/>
              <w:bottom w:val="single" w:sz="4" w:space="0" w:color="auto"/>
            </w:tcBorders>
            <w:vAlign w:val="center"/>
          </w:tcPr>
          <w:p w14:paraId="60CCCBB7" w14:textId="77777777" w:rsidR="00F447DA" w:rsidRPr="00911D36" w:rsidRDefault="00F447DA" w:rsidP="00075DE7">
            <w:pPr>
              <w:pStyle w:val="Zwykytekst"/>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162.8</w:t>
            </w:r>
          </w:p>
        </w:tc>
        <w:tc>
          <w:tcPr>
            <w:tcW w:w="232" w:type="pct"/>
            <w:tcBorders>
              <w:top w:val="single" w:sz="4" w:space="0" w:color="auto"/>
              <w:bottom w:val="single" w:sz="4" w:space="0" w:color="auto"/>
            </w:tcBorders>
            <w:vAlign w:val="center"/>
          </w:tcPr>
          <w:p w14:paraId="2BB01D4C" w14:textId="77777777" w:rsidR="00F447DA" w:rsidRPr="00911D36" w:rsidRDefault="00F447DA" w:rsidP="00075DE7">
            <w:pPr>
              <w:pStyle w:val="Zwykytekst"/>
              <w:tabs>
                <w:tab w:val="decimal" w:pos="567"/>
              </w:tabs>
              <w:jc w:val="center"/>
              <w:rPr>
                <w:rFonts w:ascii="Times New Roman" w:hAnsi="Times New Roman" w:cs="Times New Roman"/>
                <w:sz w:val="18"/>
                <w:szCs w:val="18"/>
                <w:lang w:val="en-GB"/>
              </w:rPr>
            </w:pPr>
            <w:r w:rsidRPr="00911D36">
              <w:rPr>
                <w:rFonts w:ascii="Times New Roman" w:hAnsi="Times New Roman" w:cs="Times New Roman"/>
                <w:sz w:val="18"/>
                <w:szCs w:val="18"/>
              </w:rPr>
              <w:t>1018</w:t>
            </w:r>
          </w:p>
        </w:tc>
        <w:tc>
          <w:tcPr>
            <w:tcW w:w="192" w:type="pct"/>
            <w:vMerge w:val="restart"/>
            <w:tcBorders>
              <w:top w:val="single" w:sz="4" w:space="0" w:color="auto"/>
              <w:bottom w:val="single" w:sz="4" w:space="0" w:color="auto"/>
            </w:tcBorders>
            <w:vAlign w:val="center"/>
          </w:tcPr>
          <w:p w14:paraId="1E60C314"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eastAsia="Arial Unicode MS" w:hAnsi="Times New Roman" w:cs="Times New Roman"/>
                <w:sz w:val="18"/>
                <w:szCs w:val="18"/>
              </w:rPr>
              <w:t>16</w:t>
            </w:r>
          </w:p>
        </w:tc>
        <w:tc>
          <w:tcPr>
            <w:tcW w:w="442" w:type="pct"/>
            <w:tcBorders>
              <w:top w:val="single" w:sz="4" w:space="0" w:color="auto"/>
              <w:bottom w:val="single" w:sz="4" w:space="0" w:color="auto"/>
            </w:tcBorders>
            <w:vAlign w:val="center"/>
          </w:tcPr>
          <w:p w14:paraId="0128A146" w14:textId="77777777" w:rsidR="00F447DA" w:rsidRPr="00911D36" w:rsidRDefault="00F447DA" w:rsidP="00075DE7">
            <w:pPr>
              <w:pStyle w:val="Zwykytekst"/>
              <w:ind w:left="57"/>
              <w:jc w:val="center"/>
              <w:rPr>
                <w:rFonts w:ascii="Times New Roman" w:hAnsi="Times New Roman" w:cs="Times New Roman"/>
                <w:sz w:val="18"/>
                <w:szCs w:val="18"/>
                <w:lang w:val="en-GB"/>
              </w:rPr>
            </w:pPr>
            <w:r w:rsidRPr="00911D36">
              <w:rPr>
                <w:rFonts w:ascii="Times New Roman" w:hAnsi="Times New Roman" w:cs="Times New Roman"/>
                <w:sz w:val="18"/>
                <w:szCs w:val="18"/>
              </w:rPr>
              <w:t>30/06/2020</w:t>
            </w:r>
          </w:p>
        </w:tc>
        <w:tc>
          <w:tcPr>
            <w:tcW w:w="298" w:type="pct"/>
            <w:vMerge w:val="restart"/>
            <w:tcBorders>
              <w:top w:val="single" w:sz="4" w:space="0" w:color="auto"/>
              <w:bottom w:val="single" w:sz="4" w:space="0" w:color="auto"/>
            </w:tcBorders>
            <w:vAlign w:val="center"/>
          </w:tcPr>
          <w:p w14:paraId="0EBFA717" w14:textId="77777777" w:rsidR="00F447DA" w:rsidRPr="00911D36" w:rsidRDefault="00F447DA" w:rsidP="00075DE7">
            <w:pPr>
              <w:jc w:val="center"/>
              <w:rPr>
                <w:sz w:val="18"/>
                <w:szCs w:val="18"/>
                <w:lang w:val="en-GB"/>
              </w:rPr>
            </w:pPr>
            <w:r w:rsidRPr="00911D36">
              <w:rPr>
                <w:bCs/>
                <w:sz w:val="18"/>
                <w:szCs w:val="18"/>
              </w:rPr>
              <w:t>85</w:t>
            </w:r>
          </w:p>
        </w:tc>
        <w:tc>
          <w:tcPr>
            <w:tcW w:w="271" w:type="pct"/>
            <w:vMerge w:val="restart"/>
            <w:tcBorders>
              <w:top w:val="single" w:sz="4" w:space="0" w:color="auto"/>
              <w:bottom w:val="single" w:sz="4" w:space="0" w:color="auto"/>
            </w:tcBorders>
            <w:vAlign w:val="center"/>
          </w:tcPr>
          <w:p w14:paraId="6979DAB9" w14:textId="77777777" w:rsidR="00F447DA" w:rsidRPr="00911D36" w:rsidRDefault="00F447DA" w:rsidP="00075DE7">
            <w:pPr>
              <w:pStyle w:val="RepTableSmall"/>
              <w:jc w:val="center"/>
              <w:rPr>
                <w:sz w:val="18"/>
                <w:szCs w:val="18"/>
                <w:lang w:val="en-GB"/>
              </w:rPr>
            </w:pPr>
            <w:r w:rsidRPr="00911D36">
              <w:rPr>
                <w:sz w:val="18"/>
                <w:szCs w:val="18"/>
              </w:rPr>
              <w:t>Fruits</w:t>
            </w:r>
          </w:p>
        </w:tc>
        <w:tc>
          <w:tcPr>
            <w:tcW w:w="219" w:type="pct"/>
            <w:vMerge w:val="restart"/>
            <w:tcBorders>
              <w:top w:val="single" w:sz="4" w:space="0" w:color="auto"/>
              <w:bottom w:val="single" w:sz="4" w:space="0" w:color="auto"/>
            </w:tcBorders>
            <w:vAlign w:val="center"/>
          </w:tcPr>
          <w:p w14:paraId="02C8C77C" w14:textId="77777777" w:rsidR="00F447DA" w:rsidRPr="00911D36" w:rsidRDefault="00F447DA" w:rsidP="00075DE7">
            <w:pPr>
              <w:pStyle w:val="RepTableSmall"/>
              <w:tabs>
                <w:tab w:val="decimal" w:pos="410"/>
              </w:tabs>
              <w:jc w:val="center"/>
              <w:rPr>
                <w:sz w:val="18"/>
                <w:szCs w:val="18"/>
                <w:highlight w:val="yellow"/>
                <w:lang w:val="en-GB"/>
              </w:rPr>
            </w:pPr>
            <w:r w:rsidRPr="00911D36">
              <w:rPr>
                <w:rFonts w:eastAsia="Calibri"/>
                <w:sz w:val="18"/>
                <w:szCs w:val="18"/>
                <w:lang w:eastAsia="en-US"/>
              </w:rPr>
              <w:t>0.2493</w:t>
            </w:r>
          </w:p>
        </w:tc>
        <w:tc>
          <w:tcPr>
            <w:tcW w:w="178" w:type="pct"/>
            <w:vMerge w:val="restart"/>
            <w:tcBorders>
              <w:top w:val="single" w:sz="4" w:space="0" w:color="auto"/>
              <w:bottom w:val="single" w:sz="4" w:space="0" w:color="auto"/>
            </w:tcBorders>
            <w:vAlign w:val="center"/>
          </w:tcPr>
          <w:p w14:paraId="6B999ACA" w14:textId="77777777" w:rsidR="00F447DA" w:rsidRPr="00911D36" w:rsidRDefault="00F447DA" w:rsidP="00075DE7">
            <w:pPr>
              <w:pStyle w:val="RepTableSmall"/>
              <w:tabs>
                <w:tab w:val="decimal" w:pos="410"/>
              </w:tabs>
              <w:jc w:val="center"/>
              <w:rPr>
                <w:sz w:val="18"/>
                <w:szCs w:val="18"/>
                <w:highlight w:val="yellow"/>
                <w:lang w:val="en-GB"/>
              </w:rPr>
            </w:pPr>
            <w:r w:rsidRPr="00911D36">
              <w:rPr>
                <w:sz w:val="18"/>
                <w:szCs w:val="18"/>
              </w:rPr>
              <w:t>N.D.</w:t>
            </w:r>
          </w:p>
        </w:tc>
        <w:tc>
          <w:tcPr>
            <w:tcW w:w="178" w:type="pct"/>
            <w:vMerge w:val="restart"/>
            <w:tcBorders>
              <w:top w:val="single" w:sz="4" w:space="0" w:color="auto"/>
              <w:bottom w:val="single" w:sz="4" w:space="0" w:color="auto"/>
            </w:tcBorders>
            <w:vAlign w:val="center"/>
          </w:tcPr>
          <w:p w14:paraId="7ED420CE" w14:textId="77777777" w:rsidR="00F447DA" w:rsidRPr="00911D36" w:rsidRDefault="00F447DA" w:rsidP="00075DE7">
            <w:pPr>
              <w:pStyle w:val="RepTableSmall"/>
              <w:tabs>
                <w:tab w:val="decimal" w:pos="410"/>
              </w:tabs>
              <w:jc w:val="center"/>
              <w:rPr>
                <w:sz w:val="18"/>
                <w:szCs w:val="18"/>
                <w:highlight w:val="yellow"/>
                <w:u w:val="single"/>
                <w:lang w:val="en-GB"/>
              </w:rPr>
            </w:pPr>
            <w:r w:rsidRPr="00911D36">
              <w:rPr>
                <w:sz w:val="18"/>
                <w:szCs w:val="18"/>
              </w:rPr>
              <w:t>N.D.</w:t>
            </w:r>
          </w:p>
        </w:tc>
        <w:tc>
          <w:tcPr>
            <w:tcW w:w="192" w:type="pct"/>
            <w:vMerge w:val="restart"/>
            <w:tcBorders>
              <w:top w:val="single" w:sz="4" w:space="0" w:color="auto"/>
              <w:bottom w:val="single" w:sz="4" w:space="0" w:color="auto"/>
            </w:tcBorders>
            <w:vAlign w:val="center"/>
          </w:tcPr>
          <w:p w14:paraId="2AFB857C" w14:textId="77777777" w:rsidR="00F447DA" w:rsidRPr="00911D36" w:rsidRDefault="00F447DA" w:rsidP="00075DE7">
            <w:pPr>
              <w:pStyle w:val="RepTableSmall"/>
              <w:tabs>
                <w:tab w:val="decimal" w:pos="340"/>
              </w:tabs>
              <w:jc w:val="center"/>
              <w:rPr>
                <w:sz w:val="18"/>
                <w:szCs w:val="18"/>
                <w:highlight w:val="yellow"/>
                <w:lang w:val="en-GB"/>
              </w:rPr>
            </w:pPr>
            <w:r w:rsidRPr="00911D36">
              <w:rPr>
                <w:sz w:val="18"/>
                <w:szCs w:val="18"/>
              </w:rPr>
              <w:t>N.D.</w:t>
            </w:r>
          </w:p>
        </w:tc>
        <w:tc>
          <w:tcPr>
            <w:tcW w:w="199" w:type="pct"/>
            <w:vMerge w:val="restart"/>
            <w:tcBorders>
              <w:top w:val="single" w:sz="4" w:space="0" w:color="auto"/>
              <w:bottom w:val="single" w:sz="4" w:space="0" w:color="auto"/>
            </w:tcBorders>
            <w:vAlign w:val="center"/>
          </w:tcPr>
          <w:p w14:paraId="0E3CA943" w14:textId="77777777" w:rsidR="00F447DA" w:rsidRPr="00911D36" w:rsidRDefault="00F447DA" w:rsidP="00075DE7">
            <w:pPr>
              <w:pStyle w:val="RepTableSmall"/>
              <w:tabs>
                <w:tab w:val="decimal" w:pos="386"/>
              </w:tabs>
              <w:jc w:val="center"/>
              <w:rPr>
                <w:sz w:val="18"/>
                <w:szCs w:val="18"/>
                <w:highlight w:val="yellow"/>
                <w:lang w:val="en-GB"/>
              </w:rPr>
            </w:pPr>
            <w:r w:rsidRPr="00911D36">
              <w:rPr>
                <w:rFonts w:eastAsia="Arial Unicode MS"/>
                <w:sz w:val="18"/>
                <w:szCs w:val="18"/>
              </w:rPr>
              <w:t>3</w:t>
            </w:r>
          </w:p>
        </w:tc>
        <w:tc>
          <w:tcPr>
            <w:tcW w:w="1079" w:type="pct"/>
            <w:vMerge/>
            <w:tcBorders>
              <w:bottom w:val="single" w:sz="4" w:space="0" w:color="auto"/>
            </w:tcBorders>
            <w:vAlign w:val="center"/>
          </w:tcPr>
          <w:p w14:paraId="48362031" w14:textId="77777777" w:rsidR="00F447DA" w:rsidRPr="00911D36" w:rsidRDefault="00F447DA" w:rsidP="00075DE7">
            <w:pPr>
              <w:pStyle w:val="RepTableSmall"/>
              <w:keepNext/>
              <w:keepLines/>
              <w:jc w:val="center"/>
              <w:rPr>
                <w:sz w:val="18"/>
                <w:szCs w:val="18"/>
                <w:lang w:val="en-GB"/>
              </w:rPr>
            </w:pPr>
          </w:p>
        </w:tc>
      </w:tr>
      <w:tr w:rsidR="00647C9E" w:rsidRPr="00911D36" w14:paraId="732455DB" w14:textId="77777777" w:rsidTr="00075DE7">
        <w:trPr>
          <w:trHeight w:val="57"/>
        </w:trPr>
        <w:tc>
          <w:tcPr>
            <w:tcW w:w="414" w:type="pct"/>
            <w:vMerge/>
            <w:tcBorders>
              <w:bottom w:val="nil"/>
            </w:tcBorders>
            <w:vAlign w:val="center"/>
          </w:tcPr>
          <w:p w14:paraId="7B58B5CC" w14:textId="77777777" w:rsidR="00F447DA" w:rsidRPr="00911D36" w:rsidRDefault="00F447DA" w:rsidP="00075DE7">
            <w:pPr>
              <w:pStyle w:val="RepTableSmall"/>
              <w:keepNext/>
              <w:keepLines/>
              <w:jc w:val="center"/>
              <w:rPr>
                <w:sz w:val="18"/>
                <w:szCs w:val="18"/>
                <w:highlight w:val="yellow"/>
                <w:lang w:val="en-GB"/>
              </w:rPr>
            </w:pPr>
          </w:p>
        </w:tc>
        <w:tc>
          <w:tcPr>
            <w:tcW w:w="366" w:type="pct"/>
            <w:vMerge/>
            <w:tcBorders>
              <w:bottom w:val="nil"/>
            </w:tcBorders>
            <w:vAlign w:val="center"/>
          </w:tcPr>
          <w:p w14:paraId="15433A97" w14:textId="77777777" w:rsidR="00F447DA" w:rsidRPr="00911D36" w:rsidRDefault="00F447DA" w:rsidP="00075DE7">
            <w:pPr>
              <w:pStyle w:val="RepTableSmall"/>
              <w:keepNext/>
              <w:keepLines/>
              <w:jc w:val="center"/>
              <w:rPr>
                <w:sz w:val="18"/>
                <w:szCs w:val="18"/>
                <w:lang w:val="en-GB"/>
              </w:rPr>
            </w:pPr>
          </w:p>
        </w:tc>
        <w:tc>
          <w:tcPr>
            <w:tcW w:w="350" w:type="pct"/>
            <w:vMerge/>
            <w:tcBorders>
              <w:bottom w:val="nil"/>
            </w:tcBorders>
            <w:vAlign w:val="center"/>
          </w:tcPr>
          <w:p w14:paraId="4F2B607C" w14:textId="77777777" w:rsidR="00F447DA" w:rsidRPr="00911D36" w:rsidRDefault="00F447DA" w:rsidP="00075DE7">
            <w:pPr>
              <w:pStyle w:val="RepTableSmall"/>
              <w:keepNext/>
              <w:keepLines/>
              <w:jc w:val="center"/>
              <w:rPr>
                <w:sz w:val="18"/>
                <w:szCs w:val="18"/>
                <w:lang w:val="en-GB"/>
              </w:rPr>
            </w:pPr>
          </w:p>
        </w:tc>
        <w:tc>
          <w:tcPr>
            <w:tcW w:w="167" w:type="pct"/>
            <w:tcBorders>
              <w:top w:val="single" w:sz="4" w:space="0" w:color="auto"/>
              <w:bottom w:val="nil"/>
            </w:tcBorders>
            <w:vAlign w:val="center"/>
          </w:tcPr>
          <w:p w14:paraId="4E2166A3"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hAnsi="Times New Roman" w:cs="Times New Roman"/>
                <w:sz w:val="18"/>
                <w:szCs w:val="18"/>
              </w:rPr>
              <w:t>A2</w:t>
            </w:r>
          </w:p>
        </w:tc>
        <w:tc>
          <w:tcPr>
            <w:tcW w:w="223" w:type="pct"/>
            <w:tcBorders>
              <w:top w:val="single" w:sz="4" w:space="0" w:color="auto"/>
              <w:bottom w:val="nil"/>
            </w:tcBorders>
            <w:vAlign w:val="center"/>
          </w:tcPr>
          <w:p w14:paraId="726B6323"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r w:rsidRPr="00911D36">
              <w:rPr>
                <w:rFonts w:ascii="Times New Roman" w:hAnsi="Times New Roman" w:cs="Times New Roman"/>
                <w:sz w:val="18"/>
                <w:szCs w:val="18"/>
              </w:rPr>
              <w:t>161.9</w:t>
            </w:r>
          </w:p>
        </w:tc>
        <w:tc>
          <w:tcPr>
            <w:tcW w:w="232" w:type="pct"/>
            <w:tcBorders>
              <w:top w:val="single" w:sz="4" w:space="0" w:color="auto"/>
              <w:bottom w:val="nil"/>
            </w:tcBorders>
            <w:vAlign w:val="center"/>
          </w:tcPr>
          <w:p w14:paraId="1CC73372" w14:textId="77777777" w:rsidR="00F447DA" w:rsidRPr="00911D36" w:rsidRDefault="00F447DA" w:rsidP="00075DE7">
            <w:pPr>
              <w:pStyle w:val="Zwykytekst"/>
              <w:keepNext/>
              <w:keepLines/>
              <w:tabs>
                <w:tab w:val="decimal" w:pos="567"/>
              </w:tabs>
              <w:jc w:val="center"/>
              <w:rPr>
                <w:rFonts w:ascii="Times New Roman" w:hAnsi="Times New Roman" w:cs="Times New Roman"/>
                <w:sz w:val="18"/>
                <w:szCs w:val="18"/>
                <w:lang w:val="en-GB"/>
              </w:rPr>
            </w:pPr>
            <w:r w:rsidRPr="00911D36">
              <w:rPr>
                <w:rFonts w:ascii="Times New Roman" w:hAnsi="Times New Roman" w:cs="Times New Roman"/>
                <w:sz w:val="18"/>
                <w:szCs w:val="18"/>
              </w:rPr>
              <w:t>1012</w:t>
            </w:r>
          </w:p>
        </w:tc>
        <w:tc>
          <w:tcPr>
            <w:tcW w:w="192" w:type="pct"/>
            <w:vMerge/>
            <w:tcBorders>
              <w:bottom w:val="nil"/>
            </w:tcBorders>
            <w:vAlign w:val="center"/>
          </w:tcPr>
          <w:p w14:paraId="210D6E76" w14:textId="77777777" w:rsidR="00F447DA" w:rsidRPr="00911D36" w:rsidRDefault="00F447DA" w:rsidP="00075DE7">
            <w:pPr>
              <w:pStyle w:val="Zwykytekst"/>
              <w:keepNext/>
              <w:keepLines/>
              <w:tabs>
                <w:tab w:val="decimal" w:pos="284"/>
              </w:tabs>
              <w:jc w:val="center"/>
              <w:rPr>
                <w:rFonts w:ascii="Times New Roman" w:hAnsi="Times New Roman" w:cs="Times New Roman"/>
                <w:sz w:val="18"/>
                <w:szCs w:val="18"/>
                <w:lang w:val="en-GB"/>
              </w:rPr>
            </w:pPr>
          </w:p>
        </w:tc>
        <w:tc>
          <w:tcPr>
            <w:tcW w:w="442" w:type="pct"/>
            <w:tcBorders>
              <w:top w:val="single" w:sz="4" w:space="0" w:color="auto"/>
              <w:bottom w:val="nil"/>
            </w:tcBorders>
            <w:vAlign w:val="center"/>
          </w:tcPr>
          <w:p w14:paraId="1B537ABD" w14:textId="77777777" w:rsidR="00F447DA" w:rsidRPr="00911D36" w:rsidRDefault="00F447DA" w:rsidP="00075DE7">
            <w:pPr>
              <w:pStyle w:val="Zwykytekst"/>
              <w:keepNext/>
              <w:keepLines/>
              <w:ind w:left="57"/>
              <w:jc w:val="center"/>
              <w:rPr>
                <w:rFonts w:ascii="Times New Roman" w:hAnsi="Times New Roman" w:cs="Times New Roman"/>
                <w:sz w:val="18"/>
                <w:szCs w:val="18"/>
                <w:lang w:val="en-GB"/>
              </w:rPr>
            </w:pPr>
            <w:r w:rsidRPr="00911D36">
              <w:rPr>
                <w:rFonts w:ascii="Times New Roman" w:hAnsi="Times New Roman" w:cs="Times New Roman"/>
                <w:sz w:val="18"/>
                <w:szCs w:val="18"/>
              </w:rPr>
              <w:t>07/07/2020</w:t>
            </w:r>
          </w:p>
        </w:tc>
        <w:tc>
          <w:tcPr>
            <w:tcW w:w="298" w:type="pct"/>
            <w:vMerge/>
            <w:tcBorders>
              <w:bottom w:val="nil"/>
            </w:tcBorders>
            <w:vAlign w:val="center"/>
          </w:tcPr>
          <w:p w14:paraId="6C985E47" w14:textId="77777777" w:rsidR="00F447DA" w:rsidRPr="00911D36" w:rsidRDefault="00F447DA" w:rsidP="00075DE7">
            <w:pPr>
              <w:pStyle w:val="RepTableSmall"/>
              <w:keepNext/>
              <w:keepLines/>
              <w:jc w:val="center"/>
              <w:rPr>
                <w:sz w:val="18"/>
                <w:szCs w:val="18"/>
                <w:lang w:val="en-GB"/>
              </w:rPr>
            </w:pPr>
          </w:p>
        </w:tc>
        <w:tc>
          <w:tcPr>
            <w:tcW w:w="271" w:type="pct"/>
            <w:vMerge/>
            <w:tcBorders>
              <w:bottom w:val="nil"/>
            </w:tcBorders>
            <w:vAlign w:val="center"/>
          </w:tcPr>
          <w:p w14:paraId="2C65BDC9" w14:textId="77777777" w:rsidR="00F447DA" w:rsidRPr="00911D36" w:rsidRDefault="00F447DA" w:rsidP="00075DE7">
            <w:pPr>
              <w:pStyle w:val="RepTableSmall"/>
              <w:keepNext/>
              <w:keepLines/>
              <w:jc w:val="center"/>
              <w:rPr>
                <w:sz w:val="18"/>
                <w:szCs w:val="18"/>
                <w:lang w:val="en-GB"/>
              </w:rPr>
            </w:pPr>
          </w:p>
        </w:tc>
        <w:tc>
          <w:tcPr>
            <w:tcW w:w="219" w:type="pct"/>
            <w:vMerge/>
            <w:tcBorders>
              <w:bottom w:val="nil"/>
            </w:tcBorders>
            <w:vAlign w:val="center"/>
          </w:tcPr>
          <w:p w14:paraId="562E8263" w14:textId="77777777" w:rsidR="00F447DA" w:rsidRPr="00911D36" w:rsidRDefault="00F447DA" w:rsidP="00075DE7">
            <w:pPr>
              <w:pStyle w:val="RepTableSmall"/>
              <w:keepNext/>
              <w:keepLines/>
              <w:tabs>
                <w:tab w:val="decimal" w:pos="410"/>
              </w:tabs>
              <w:jc w:val="center"/>
              <w:rPr>
                <w:sz w:val="18"/>
                <w:szCs w:val="18"/>
                <w:highlight w:val="yellow"/>
                <w:lang w:val="en-GB"/>
              </w:rPr>
            </w:pPr>
          </w:p>
        </w:tc>
        <w:tc>
          <w:tcPr>
            <w:tcW w:w="178" w:type="pct"/>
            <w:vMerge/>
            <w:tcBorders>
              <w:bottom w:val="nil"/>
            </w:tcBorders>
            <w:vAlign w:val="center"/>
          </w:tcPr>
          <w:p w14:paraId="514CFCE9" w14:textId="77777777" w:rsidR="00F447DA" w:rsidRPr="00911D36" w:rsidRDefault="00F447DA" w:rsidP="00075DE7">
            <w:pPr>
              <w:pStyle w:val="RepTableSmall"/>
              <w:keepNext/>
              <w:keepLines/>
              <w:tabs>
                <w:tab w:val="decimal" w:pos="410"/>
              </w:tabs>
              <w:jc w:val="center"/>
              <w:rPr>
                <w:sz w:val="18"/>
                <w:szCs w:val="18"/>
                <w:highlight w:val="yellow"/>
                <w:lang w:val="en-GB"/>
              </w:rPr>
            </w:pPr>
          </w:p>
        </w:tc>
        <w:tc>
          <w:tcPr>
            <w:tcW w:w="178" w:type="pct"/>
            <w:vMerge/>
            <w:tcBorders>
              <w:bottom w:val="nil"/>
            </w:tcBorders>
            <w:vAlign w:val="center"/>
          </w:tcPr>
          <w:p w14:paraId="118F5488" w14:textId="77777777" w:rsidR="00F447DA" w:rsidRPr="00911D36" w:rsidRDefault="00F447DA" w:rsidP="00075DE7">
            <w:pPr>
              <w:pStyle w:val="RepTableSmall"/>
              <w:keepNext/>
              <w:keepLines/>
              <w:tabs>
                <w:tab w:val="decimal" w:pos="410"/>
              </w:tabs>
              <w:jc w:val="center"/>
              <w:rPr>
                <w:sz w:val="18"/>
                <w:szCs w:val="18"/>
                <w:highlight w:val="yellow"/>
                <w:u w:val="single"/>
                <w:lang w:val="en-GB"/>
              </w:rPr>
            </w:pPr>
          </w:p>
        </w:tc>
        <w:tc>
          <w:tcPr>
            <w:tcW w:w="192" w:type="pct"/>
            <w:vMerge/>
            <w:tcBorders>
              <w:bottom w:val="nil"/>
            </w:tcBorders>
            <w:vAlign w:val="center"/>
          </w:tcPr>
          <w:p w14:paraId="42AAAFBC" w14:textId="77777777" w:rsidR="00F447DA" w:rsidRPr="00911D36" w:rsidRDefault="00F447DA" w:rsidP="00075DE7">
            <w:pPr>
              <w:pStyle w:val="RepTableSmall"/>
              <w:keepNext/>
              <w:keepLines/>
              <w:tabs>
                <w:tab w:val="decimal" w:pos="340"/>
              </w:tabs>
              <w:jc w:val="center"/>
              <w:rPr>
                <w:sz w:val="18"/>
                <w:szCs w:val="18"/>
                <w:highlight w:val="yellow"/>
                <w:lang w:val="en-GB"/>
              </w:rPr>
            </w:pPr>
          </w:p>
        </w:tc>
        <w:tc>
          <w:tcPr>
            <w:tcW w:w="199" w:type="pct"/>
            <w:vMerge/>
            <w:tcBorders>
              <w:bottom w:val="nil"/>
            </w:tcBorders>
            <w:vAlign w:val="center"/>
          </w:tcPr>
          <w:p w14:paraId="2924A055" w14:textId="77777777" w:rsidR="00F447DA" w:rsidRPr="00911D36" w:rsidRDefault="00F447DA" w:rsidP="00075DE7">
            <w:pPr>
              <w:pStyle w:val="RepTableSmall"/>
              <w:keepNext/>
              <w:keepLines/>
              <w:tabs>
                <w:tab w:val="decimal" w:pos="386"/>
              </w:tabs>
              <w:jc w:val="center"/>
              <w:rPr>
                <w:sz w:val="18"/>
                <w:szCs w:val="18"/>
                <w:lang w:val="en-GB"/>
              </w:rPr>
            </w:pPr>
          </w:p>
        </w:tc>
        <w:tc>
          <w:tcPr>
            <w:tcW w:w="1079" w:type="pct"/>
            <w:vMerge/>
            <w:tcBorders>
              <w:bottom w:val="nil"/>
            </w:tcBorders>
            <w:vAlign w:val="center"/>
          </w:tcPr>
          <w:p w14:paraId="7D2798F8" w14:textId="77777777" w:rsidR="00F447DA" w:rsidRPr="00911D36" w:rsidRDefault="00F447DA" w:rsidP="00075DE7">
            <w:pPr>
              <w:pStyle w:val="RepTableSmall"/>
              <w:keepNext/>
              <w:keepLines/>
              <w:jc w:val="center"/>
              <w:rPr>
                <w:sz w:val="18"/>
                <w:szCs w:val="18"/>
                <w:lang w:val="en-GB"/>
              </w:rPr>
            </w:pPr>
          </w:p>
        </w:tc>
      </w:tr>
      <w:tr w:rsidR="00647C9E" w:rsidRPr="00911D36" w14:paraId="23B4D85C" w14:textId="77777777" w:rsidTr="00075DE7">
        <w:trPr>
          <w:trHeight w:hRule="exact" w:val="20"/>
        </w:trPr>
        <w:tc>
          <w:tcPr>
            <w:tcW w:w="414" w:type="pct"/>
            <w:tcBorders>
              <w:top w:val="nil"/>
            </w:tcBorders>
            <w:vAlign w:val="center"/>
          </w:tcPr>
          <w:p w14:paraId="53FEA4D3" w14:textId="77777777" w:rsidR="00F447DA" w:rsidRPr="00911D36" w:rsidRDefault="00F447DA" w:rsidP="00075DE7">
            <w:pPr>
              <w:pStyle w:val="RepTableSmall"/>
              <w:jc w:val="center"/>
              <w:rPr>
                <w:sz w:val="18"/>
                <w:szCs w:val="18"/>
                <w:highlight w:val="yellow"/>
                <w:lang w:val="en-GB"/>
              </w:rPr>
            </w:pPr>
          </w:p>
        </w:tc>
        <w:tc>
          <w:tcPr>
            <w:tcW w:w="366" w:type="pct"/>
            <w:tcBorders>
              <w:top w:val="nil"/>
            </w:tcBorders>
            <w:vAlign w:val="center"/>
          </w:tcPr>
          <w:p w14:paraId="6B060CA4" w14:textId="77777777" w:rsidR="00F447DA" w:rsidRPr="00911D36" w:rsidRDefault="00F447DA" w:rsidP="00075DE7">
            <w:pPr>
              <w:pStyle w:val="RepTableSmall"/>
              <w:jc w:val="center"/>
              <w:rPr>
                <w:sz w:val="18"/>
                <w:szCs w:val="18"/>
                <w:lang w:val="en-GB"/>
              </w:rPr>
            </w:pPr>
          </w:p>
        </w:tc>
        <w:tc>
          <w:tcPr>
            <w:tcW w:w="350" w:type="pct"/>
            <w:tcBorders>
              <w:top w:val="nil"/>
            </w:tcBorders>
            <w:vAlign w:val="center"/>
          </w:tcPr>
          <w:p w14:paraId="621FCF2F" w14:textId="77777777" w:rsidR="00F447DA" w:rsidRPr="00911D36" w:rsidRDefault="00F447DA" w:rsidP="00075DE7">
            <w:pPr>
              <w:pStyle w:val="RepTableSmall"/>
              <w:jc w:val="center"/>
              <w:rPr>
                <w:sz w:val="18"/>
                <w:szCs w:val="18"/>
                <w:lang w:val="en-GB"/>
              </w:rPr>
            </w:pPr>
          </w:p>
        </w:tc>
        <w:tc>
          <w:tcPr>
            <w:tcW w:w="167" w:type="pct"/>
            <w:tcBorders>
              <w:top w:val="nil"/>
            </w:tcBorders>
            <w:vAlign w:val="center"/>
          </w:tcPr>
          <w:p w14:paraId="795C3595" w14:textId="77777777" w:rsidR="00F447DA" w:rsidRPr="00911D36" w:rsidRDefault="00F447DA" w:rsidP="00075DE7">
            <w:pPr>
              <w:pStyle w:val="Zwykytekst"/>
              <w:tabs>
                <w:tab w:val="decimal" w:pos="284"/>
              </w:tabs>
              <w:jc w:val="center"/>
              <w:rPr>
                <w:rFonts w:ascii="Times New Roman" w:hAnsi="Times New Roman" w:cs="Times New Roman"/>
                <w:sz w:val="18"/>
                <w:szCs w:val="18"/>
                <w:lang w:val="en-GB"/>
              </w:rPr>
            </w:pPr>
          </w:p>
        </w:tc>
        <w:tc>
          <w:tcPr>
            <w:tcW w:w="223" w:type="pct"/>
            <w:tcBorders>
              <w:top w:val="nil"/>
            </w:tcBorders>
            <w:vAlign w:val="center"/>
          </w:tcPr>
          <w:p w14:paraId="61808A77" w14:textId="77777777" w:rsidR="00F447DA" w:rsidRPr="00911D36" w:rsidRDefault="00F447DA" w:rsidP="00075DE7">
            <w:pPr>
              <w:pStyle w:val="Zwykytekst"/>
              <w:tabs>
                <w:tab w:val="decimal" w:pos="284"/>
              </w:tabs>
              <w:jc w:val="center"/>
              <w:rPr>
                <w:rFonts w:ascii="Times New Roman" w:hAnsi="Times New Roman" w:cs="Times New Roman"/>
                <w:sz w:val="18"/>
                <w:szCs w:val="18"/>
                <w:lang w:val="en-GB"/>
              </w:rPr>
            </w:pPr>
          </w:p>
        </w:tc>
        <w:tc>
          <w:tcPr>
            <w:tcW w:w="232" w:type="pct"/>
            <w:tcBorders>
              <w:top w:val="nil"/>
            </w:tcBorders>
            <w:vAlign w:val="center"/>
          </w:tcPr>
          <w:p w14:paraId="1B4CE275" w14:textId="77777777" w:rsidR="00F447DA" w:rsidRPr="00911D36" w:rsidRDefault="00F447DA" w:rsidP="00075DE7">
            <w:pPr>
              <w:pStyle w:val="Zwykytekst"/>
              <w:tabs>
                <w:tab w:val="decimal" w:pos="567"/>
              </w:tabs>
              <w:jc w:val="center"/>
              <w:rPr>
                <w:rFonts w:ascii="Times New Roman" w:hAnsi="Times New Roman" w:cs="Times New Roman"/>
                <w:sz w:val="18"/>
                <w:szCs w:val="18"/>
                <w:lang w:val="en-GB"/>
              </w:rPr>
            </w:pPr>
          </w:p>
        </w:tc>
        <w:tc>
          <w:tcPr>
            <w:tcW w:w="192" w:type="pct"/>
            <w:tcBorders>
              <w:top w:val="nil"/>
            </w:tcBorders>
            <w:vAlign w:val="center"/>
          </w:tcPr>
          <w:p w14:paraId="6F985334" w14:textId="77777777" w:rsidR="00F447DA" w:rsidRPr="00911D36" w:rsidRDefault="00F447DA" w:rsidP="00075DE7">
            <w:pPr>
              <w:pStyle w:val="Zwykytekst"/>
              <w:tabs>
                <w:tab w:val="decimal" w:pos="284"/>
              </w:tabs>
              <w:jc w:val="center"/>
              <w:rPr>
                <w:rFonts w:ascii="Times New Roman" w:hAnsi="Times New Roman" w:cs="Times New Roman"/>
                <w:sz w:val="18"/>
                <w:szCs w:val="18"/>
                <w:lang w:val="en-GB"/>
              </w:rPr>
            </w:pPr>
          </w:p>
        </w:tc>
        <w:tc>
          <w:tcPr>
            <w:tcW w:w="442" w:type="pct"/>
            <w:tcBorders>
              <w:top w:val="nil"/>
            </w:tcBorders>
            <w:vAlign w:val="center"/>
          </w:tcPr>
          <w:p w14:paraId="41BCF4A4" w14:textId="77777777" w:rsidR="00F447DA" w:rsidRPr="00911D36" w:rsidRDefault="00F447DA" w:rsidP="00075DE7">
            <w:pPr>
              <w:pStyle w:val="Zwykytekst"/>
              <w:ind w:left="57"/>
              <w:jc w:val="center"/>
              <w:rPr>
                <w:rFonts w:ascii="Times New Roman" w:hAnsi="Times New Roman" w:cs="Times New Roman"/>
                <w:sz w:val="18"/>
                <w:szCs w:val="18"/>
                <w:lang w:val="en-GB"/>
              </w:rPr>
            </w:pPr>
          </w:p>
        </w:tc>
        <w:tc>
          <w:tcPr>
            <w:tcW w:w="298" w:type="pct"/>
            <w:tcBorders>
              <w:top w:val="nil"/>
            </w:tcBorders>
            <w:vAlign w:val="center"/>
          </w:tcPr>
          <w:p w14:paraId="09021012" w14:textId="77777777" w:rsidR="00F447DA" w:rsidRPr="00911D36" w:rsidRDefault="00F447DA" w:rsidP="00075DE7">
            <w:pPr>
              <w:pStyle w:val="RepTableSmall"/>
              <w:jc w:val="center"/>
              <w:rPr>
                <w:sz w:val="18"/>
                <w:szCs w:val="18"/>
                <w:lang w:val="en-GB"/>
              </w:rPr>
            </w:pPr>
          </w:p>
        </w:tc>
        <w:tc>
          <w:tcPr>
            <w:tcW w:w="271" w:type="pct"/>
            <w:tcBorders>
              <w:top w:val="nil"/>
            </w:tcBorders>
            <w:vAlign w:val="center"/>
          </w:tcPr>
          <w:p w14:paraId="2F2F49DF" w14:textId="77777777" w:rsidR="00F447DA" w:rsidRPr="00911D36" w:rsidRDefault="00F447DA" w:rsidP="00075DE7">
            <w:pPr>
              <w:pStyle w:val="RepTableSmall"/>
              <w:jc w:val="center"/>
              <w:rPr>
                <w:sz w:val="18"/>
                <w:szCs w:val="18"/>
                <w:lang w:val="en-GB"/>
              </w:rPr>
            </w:pPr>
          </w:p>
        </w:tc>
        <w:tc>
          <w:tcPr>
            <w:tcW w:w="219" w:type="pct"/>
            <w:tcBorders>
              <w:top w:val="nil"/>
            </w:tcBorders>
            <w:vAlign w:val="center"/>
          </w:tcPr>
          <w:p w14:paraId="4431C6DB" w14:textId="77777777" w:rsidR="00F447DA" w:rsidRPr="00911D36" w:rsidRDefault="00F447DA" w:rsidP="00075DE7">
            <w:pPr>
              <w:pStyle w:val="RepTableSmall"/>
              <w:tabs>
                <w:tab w:val="decimal" w:pos="410"/>
              </w:tabs>
              <w:jc w:val="center"/>
              <w:rPr>
                <w:sz w:val="18"/>
                <w:szCs w:val="18"/>
                <w:highlight w:val="yellow"/>
                <w:lang w:val="en-GB"/>
              </w:rPr>
            </w:pPr>
          </w:p>
        </w:tc>
        <w:tc>
          <w:tcPr>
            <w:tcW w:w="178" w:type="pct"/>
            <w:tcBorders>
              <w:top w:val="nil"/>
            </w:tcBorders>
            <w:vAlign w:val="center"/>
          </w:tcPr>
          <w:p w14:paraId="44A6870A" w14:textId="77777777" w:rsidR="00F447DA" w:rsidRPr="00911D36" w:rsidRDefault="00F447DA" w:rsidP="00075DE7">
            <w:pPr>
              <w:pStyle w:val="RepTableSmall"/>
              <w:tabs>
                <w:tab w:val="decimal" w:pos="410"/>
              </w:tabs>
              <w:jc w:val="center"/>
              <w:rPr>
                <w:sz w:val="18"/>
                <w:szCs w:val="18"/>
                <w:highlight w:val="yellow"/>
                <w:lang w:val="en-GB"/>
              </w:rPr>
            </w:pPr>
          </w:p>
        </w:tc>
        <w:tc>
          <w:tcPr>
            <w:tcW w:w="178" w:type="pct"/>
            <w:tcBorders>
              <w:top w:val="nil"/>
            </w:tcBorders>
            <w:vAlign w:val="center"/>
          </w:tcPr>
          <w:p w14:paraId="43976F69" w14:textId="77777777" w:rsidR="00F447DA" w:rsidRPr="00911D36" w:rsidRDefault="00F447DA" w:rsidP="00075DE7">
            <w:pPr>
              <w:pStyle w:val="RepTableSmall"/>
              <w:tabs>
                <w:tab w:val="decimal" w:pos="410"/>
              </w:tabs>
              <w:jc w:val="center"/>
              <w:rPr>
                <w:sz w:val="18"/>
                <w:szCs w:val="18"/>
                <w:highlight w:val="yellow"/>
                <w:lang w:val="en-GB"/>
              </w:rPr>
            </w:pPr>
          </w:p>
        </w:tc>
        <w:tc>
          <w:tcPr>
            <w:tcW w:w="192" w:type="pct"/>
            <w:tcBorders>
              <w:top w:val="nil"/>
            </w:tcBorders>
            <w:vAlign w:val="center"/>
          </w:tcPr>
          <w:p w14:paraId="2399F4C0" w14:textId="77777777" w:rsidR="00F447DA" w:rsidRPr="00911D36" w:rsidRDefault="00F447DA" w:rsidP="00075DE7">
            <w:pPr>
              <w:pStyle w:val="RepTableSmall"/>
              <w:tabs>
                <w:tab w:val="decimal" w:pos="340"/>
              </w:tabs>
              <w:jc w:val="center"/>
              <w:rPr>
                <w:sz w:val="18"/>
                <w:szCs w:val="18"/>
                <w:highlight w:val="yellow"/>
                <w:lang w:val="en-GB"/>
              </w:rPr>
            </w:pPr>
          </w:p>
        </w:tc>
        <w:tc>
          <w:tcPr>
            <w:tcW w:w="199" w:type="pct"/>
            <w:tcBorders>
              <w:top w:val="nil"/>
            </w:tcBorders>
            <w:vAlign w:val="center"/>
          </w:tcPr>
          <w:p w14:paraId="644F28EA" w14:textId="77777777" w:rsidR="00F447DA" w:rsidRPr="00911D36" w:rsidRDefault="00F447DA" w:rsidP="00075DE7">
            <w:pPr>
              <w:pStyle w:val="RepTableSmall"/>
              <w:tabs>
                <w:tab w:val="decimal" w:pos="386"/>
              </w:tabs>
              <w:jc w:val="center"/>
              <w:rPr>
                <w:sz w:val="18"/>
                <w:szCs w:val="18"/>
                <w:highlight w:val="yellow"/>
                <w:lang w:val="en-GB"/>
              </w:rPr>
            </w:pPr>
          </w:p>
        </w:tc>
        <w:tc>
          <w:tcPr>
            <w:tcW w:w="1079" w:type="pct"/>
            <w:tcBorders>
              <w:top w:val="nil"/>
            </w:tcBorders>
            <w:vAlign w:val="center"/>
          </w:tcPr>
          <w:p w14:paraId="4BE17791" w14:textId="77777777" w:rsidR="00F447DA" w:rsidRPr="00911D36" w:rsidRDefault="00F447DA" w:rsidP="00075DE7">
            <w:pPr>
              <w:pStyle w:val="RepTableSmall"/>
              <w:jc w:val="center"/>
              <w:rPr>
                <w:sz w:val="18"/>
                <w:szCs w:val="18"/>
                <w:lang w:val="en-GB"/>
              </w:rPr>
            </w:pPr>
          </w:p>
        </w:tc>
      </w:tr>
    </w:tbl>
    <w:p w14:paraId="6BDCFD5D" w14:textId="77777777" w:rsidR="00F447DA" w:rsidRPr="00C2380B" w:rsidRDefault="00911D36" w:rsidP="00F447DA">
      <w:pPr>
        <w:pStyle w:val="RepLabel"/>
      </w:pPr>
      <w:r>
        <w:br w:type="page"/>
      </w:r>
      <w:r w:rsidR="00F447DA" w:rsidRPr="000624AA">
        <w:lastRenderedPageBreak/>
        <w:t>Table A </w:t>
      </w:r>
      <w:r w:rsidR="005378C4">
        <w:t>13</w:t>
      </w:r>
      <w:r w:rsidR="00F447DA" w:rsidRPr="000624AA">
        <w:t>:</w:t>
      </w:r>
      <w:r w:rsidR="00F447DA" w:rsidRPr="000624AA">
        <w:tab/>
      </w:r>
      <w:r w:rsidR="00F447DA" w:rsidRPr="00911D36">
        <w:t>Summary of the study RAU-017-20 trials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240"/>
        <w:gridCol w:w="1069"/>
        <w:gridCol w:w="1023"/>
        <w:gridCol w:w="490"/>
        <w:gridCol w:w="612"/>
        <w:gridCol w:w="682"/>
        <w:gridCol w:w="565"/>
        <w:gridCol w:w="1254"/>
        <w:gridCol w:w="869"/>
        <w:gridCol w:w="790"/>
        <w:gridCol w:w="872"/>
        <w:gridCol w:w="985"/>
        <w:gridCol w:w="859"/>
        <w:gridCol w:w="585"/>
        <w:gridCol w:w="2665"/>
      </w:tblGrid>
      <w:tr w:rsidR="0069214D" w:rsidRPr="0069214D" w14:paraId="0C49DCFB" w14:textId="77777777" w:rsidTr="0069214D">
        <w:trPr>
          <w:trHeight w:val="225"/>
          <w:tblHeader/>
        </w:trPr>
        <w:tc>
          <w:tcPr>
            <w:tcW w:w="428" w:type="pct"/>
            <w:vMerge w:val="restart"/>
            <w:vAlign w:val="center"/>
          </w:tcPr>
          <w:p w14:paraId="17F0BE9E" w14:textId="77777777" w:rsidR="0069214D" w:rsidRPr="0069214D" w:rsidRDefault="0069214D" w:rsidP="00075DE7">
            <w:pPr>
              <w:pStyle w:val="RepTableHeaderSmall"/>
              <w:jc w:val="center"/>
              <w:rPr>
                <w:sz w:val="18"/>
                <w:szCs w:val="18"/>
                <w:lang w:val="en-GB"/>
              </w:rPr>
            </w:pPr>
            <w:r w:rsidRPr="0069214D">
              <w:rPr>
                <w:sz w:val="18"/>
                <w:szCs w:val="18"/>
                <w:lang w:val="en-GB"/>
              </w:rPr>
              <w:t>Trial No./</w:t>
            </w:r>
          </w:p>
          <w:p w14:paraId="09CD612F" w14:textId="77777777" w:rsidR="0069214D" w:rsidRPr="0069214D" w:rsidRDefault="0069214D" w:rsidP="00075DE7">
            <w:pPr>
              <w:pStyle w:val="RepTableHeaderSmall"/>
              <w:jc w:val="center"/>
              <w:rPr>
                <w:sz w:val="18"/>
                <w:szCs w:val="18"/>
                <w:lang w:val="en-GB"/>
              </w:rPr>
            </w:pPr>
            <w:r w:rsidRPr="0069214D">
              <w:rPr>
                <w:sz w:val="18"/>
                <w:szCs w:val="18"/>
                <w:lang w:val="en-GB"/>
              </w:rPr>
              <w:t>Location/</w:t>
            </w:r>
          </w:p>
          <w:p w14:paraId="2715FAE1" w14:textId="77777777" w:rsidR="0069214D" w:rsidRPr="0069214D" w:rsidRDefault="0069214D" w:rsidP="00075DE7">
            <w:pPr>
              <w:pStyle w:val="RepTableHeaderSmall"/>
              <w:jc w:val="center"/>
              <w:rPr>
                <w:sz w:val="18"/>
                <w:szCs w:val="18"/>
                <w:lang w:val="en-GB"/>
              </w:rPr>
            </w:pPr>
            <w:r w:rsidRPr="0069214D">
              <w:rPr>
                <w:sz w:val="18"/>
                <w:szCs w:val="18"/>
                <w:lang w:val="en-GB"/>
              </w:rPr>
              <w:t>EU zone/</w:t>
            </w:r>
          </w:p>
          <w:p w14:paraId="11464310" w14:textId="77777777" w:rsidR="0069214D" w:rsidRPr="0069214D" w:rsidRDefault="0069214D" w:rsidP="00075DE7">
            <w:pPr>
              <w:pStyle w:val="RepTableHeaderSmall"/>
              <w:jc w:val="center"/>
              <w:rPr>
                <w:sz w:val="18"/>
                <w:szCs w:val="18"/>
                <w:lang w:val="en-GB"/>
              </w:rPr>
            </w:pPr>
            <w:r w:rsidRPr="0069214D">
              <w:rPr>
                <w:sz w:val="18"/>
                <w:szCs w:val="18"/>
                <w:lang w:val="en-GB"/>
              </w:rPr>
              <w:t>Year</w:t>
            </w:r>
          </w:p>
        </w:tc>
        <w:tc>
          <w:tcPr>
            <w:tcW w:w="369" w:type="pct"/>
            <w:vMerge w:val="restart"/>
            <w:vAlign w:val="center"/>
          </w:tcPr>
          <w:p w14:paraId="3812B650" w14:textId="77777777" w:rsidR="0069214D" w:rsidRPr="0069214D" w:rsidRDefault="0069214D" w:rsidP="00075DE7">
            <w:pPr>
              <w:pStyle w:val="RepTableHeaderSmall"/>
              <w:jc w:val="center"/>
              <w:rPr>
                <w:sz w:val="18"/>
                <w:szCs w:val="18"/>
                <w:lang w:val="en-GB"/>
              </w:rPr>
            </w:pPr>
            <w:r w:rsidRPr="0069214D">
              <w:rPr>
                <w:sz w:val="18"/>
                <w:szCs w:val="18"/>
                <w:lang w:val="en-GB"/>
              </w:rPr>
              <w:t>Commodity/ Variety</w:t>
            </w:r>
          </w:p>
          <w:p w14:paraId="4F876E90" w14:textId="40E8DF19" w:rsidR="0069214D" w:rsidRPr="0069214D" w:rsidRDefault="0069214D" w:rsidP="00075DE7">
            <w:pPr>
              <w:pStyle w:val="RepTableSmall"/>
              <w:jc w:val="center"/>
              <w:rPr>
                <w:sz w:val="18"/>
                <w:szCs w:val="18"/>
                <w:lang w:val="en-GB"/>
              </w:rPr>
            </w:pPr>
            <w:r w:rsidRPr="0069214D">
              <w:rPr>
                <w:sz w:val="18"/>
                <w:szCs w:val="18"/>
                <w:lang w:val="en-GB"/>
              </w:rPr>
              <w:t>(a)</w:t>
            </w:r>
          </w:p>
        </w:tc>
        <w:tc>
          <w:tcPr>
            <w:tcW w:w="353" w:type="pct"/>
            <w:vMerge w:val="restart"/>
            <w:vAlign w:val="center"/>
          </w:tcPr>
          <w:p w14:paraId="19A97B88" w14:textId="77777777" w:rsidR="0069214D" w:rsidRPr="0069214D" w:rsidRDefault="0069214D" w:rsidP="00075DE7">
            <w:pPr>
              <w:pStyle w:val="RepTableHeaderSmall"/>
              <w:jc w:val="center"/>
              <w:rPr>
                <w:sz w:val="18"/>
                <w:szCs w:val="18"/>
                <w:lang w:val="en-GB"/>
              </w:rPr>
            </w:pPr>
            <w:r w:rsidRPr="0069214D">
              <w:rPr>
                <w:sz w:val="18"/>
                <w:szCs w:val="18"/>
                <w:lang w:val="en-GB"/>
              </w:rPr>
              <w:t>Date of</w:t>
            </w:r>
          </w:p>
          <w:p w14:paraId="15F4D57E" w14:textId="77777777" w:rsidR="0069214D" w:rsidRPr="0069214D" w:rsidRDefault="0069214D" w:rsidP="00075DE7">
            <w:pPr>
              <w:pStyle w:val="RepTableHeaderSmall"/>
              <w:jc w:val="center"/>
              <w:rPr>
                <w:sz w:val="18"/>
                <w:szCs w:val="18"/>
                <w:lang w:val="en-GB"/>
              </w:rPr>
            </w:pPr>
            <w:r w:rsidRPr="0069214D">
              <w:rPr>
                <w:sz w:val="18"/>
                <w:szCs w:val="18"/>
                <w:lang w:val="en-GB"/>
              </w:rPr>
              <w:t>1.Sowing or planting</w:t>
            </w:r>
          </w:p>
          <w:p w14:paraId="6CAF0861" w14:textId="77777777" w:rsidR="0069214D" w:rsidRPr="0069214D" w:rsidRDefault="0069214D" w:rsidP="00075DE7">
            <w:pPr>
              <w:pStyle w:val="RepTableHeaderSmall"/>
              <w:jc w:val="center"/>
              <w:rPr>
                <w:sz w:val="18"/>
                <w:szCs w:val="18"/>
                <w:lang w:val="en-GB"/>
              </w:rPr>
            </w:pPr>
            <w:r w:rsidRPr="0069214D">
              <w:rPr>
                <w:sz w:val="18"/>
                <w:szCs w:val="18"/>
                <w:lang w:val="en-GB"/>
              </w:rPr>
              <w:t>2.Flowering</w:t>
            </w:r>
          </w:p>
          <w:p w14:paraId="0983B10B" w14:textId="77777777" w:rsidR="0069214D" w:rsidRPr="0069214D" w:rsidRDefault="0069214D" w:rsidP="00075DE7">
            <w:pPr>
              <w:pStyle w:val="RepTableHeaderSmall"/>
              <w:jc w:val="center"/>
              <w:rPr>
                <w:sz w:val="18"/>
                <w:szCs w:val="18"/>
                <w:lang w:val="en-GB"/>
              </w:rPr>
            </w:pPr>
            <w:r w:rsidRPr="0069214D">
              <w:rPr>
                <w:sz w:val="18"/>
                <w:szCs w:val="18"/>
                <w:lang w:val="en-GB"/>
              </w:rPr>
              <w:t>3. Harvest</w:t>
            </w:r>
          </w:p>
          <w:p w14:paraId="11E167A1" w14:textId="1C2B9FE1" w:rsidR="0069214D" w:rsidRPr="0069214D" w:rsidRDefault="0069214D" w:rsidP="00075DE7">
            <w:pPr>
              <w:pStyle w:val="RepTableSmall"/>
              <w:jc w:val="center"/>
              <w:rPr>
                <w:sz w:val="18"/>
                <w:szCs w:val="18"/>
                <w:lang w:val="en-GB"/>
              </w:rPr>
            </w:pPr>
            <w:r w:rsidRPr="0069214D">
              <w:rPr>
                <w:sz w:val="18"/>
                <w:szCs w:val="18"/>
                <w:lang w:val="en-GB"/>
              </w:rPr>
              <w:t>(b)</w:t>
            </w:r>
          </w:p>
        </w:tc>
        <w:tc>
          <w:tcPr>
            <w:tcW w:w="809" w:type="pct"/>
            <w:gridSpan w:val="4"/>
          </w:tcPr>
          <w:p w14:paraId="0F513EAB" w14:textId="77777777" w:rsidR="0069214D" w:rsidRPr="0069214D" w:rsidRDefault="0069214D" w:rsidP="00075DE7">
            <w:pPr>
              <w:pStyle w:val="RepTableHeaderSmall"/>
              <w:jc w:val="center"/>
              <w:rPr>
                <w:sz w:val="18"/>
                <w:szCs w:val="18"/>
                <w:lang w:val="en-GB"/>
              </w:rPr>
            </w:pPr>
            <w:r w:rsidRPr="0069214D">
              <w:rPr>
                <w:sz w:val="18"/>
                <w:szCs w:val="18"/>
                <w:lang w:val="en-GB"/>
              </w:rPr>
              <w:t>Application rate per treatment</w:t>
            </w:r>
          </w:p>
        </w:tc>
        <w:tc>
          <w:tcPr>
            <w:tcW w:w="433" w:type="pct"/>
            <w:vMerge w:val="restart"/>
            <w:vAlign w:val="center"/>
          </w:tcPr>
          <w:p w14:paraId="6C6B52B1" w14:textId="77777777" w:rsidR="0069214D" w:rsidRPr="0069214D" w:rsidRDefault="0069214D" w:rsidP="00075DE7">
            <w:pPr>
              <w:pStyle w:val="RepTableHeaderSmall"/>
              <w:jc w:val="center"/>
              <w:rPr>
                <w:sz w:val="18"/>
                <w:szCs w:val="18"/>
                <w:lang w:val="en-GB"/>
              </w:rPr>
            </w:pPr>
            <w:r w:rsidRPr="0069214D">
              <w:rPr>
                <w:sz w:val="18"/>
                <w:szCs w:val="18"/>
                <w:lang w:val="en-GB"/>
              </w:rPr>
              <w:t>Dates of treatment or no. of treatments and last date</w:t>
            </w:r>
          </w:p>
          <w:p w14:paraId="3ADDDBEC" w14:textId="6C505260" w:rsidR="0069214D" w:rsidRPr="0069214D" w:rsidRDefault="0069214D" w:rsidP="00075DE7">
            <w:pPr>
              <w:pStyle w:val="RepTableSmall"/>
              <w:jc w:val="center"/>
              <w:rPr>
                <w:sz w:val="18"/>
                <w:szCs w:val="18"/>
                <w:lang w:val="en-GB"/>
              </w:rPr>
            </w:pPr>
            <w:r w:rsidRPr="0069214D">
              <w:rPr>
                <w:sz w:val="18"/>
                <w:szCs w:val="18"/>
                <w:lang w:val="en-GB"/>
              </w:rPr>
              <w:t>(c)</w:t>
            </w:r>
          </w:p>
        </w:tc>
        <w:tc>
          <w:tcPr>
            <w:tcW w:w="300" w:type="pct"/>
            <w:vMerge w:val="restart"/>
            <w:vAlign w:val="center"/>
          </w:tcPr>
          <w:p w14:paraId="6C4AB03E" w14:textId="77777777" w:rsidR="0069214D" w:rsidRPr="0069214D" w:rsidRDefault="0069214D" w:rsidP="00075DE7">
            <w:pPr>
              <w:pStyle w:val="RepTableHeaderSmall"/>
              <w:jc w:val="center"/>
              <w:rPr>
                <w:sz w:val="18"/>
                <w:szCs w:val="18"/>
                <w:lang w:val="en-GB"/>
              </w:rPr>
            </w:pPr>
            <w:r w:rsidRPr="0069214D">
              <w:rPr>
                <w:sz w:val="18"/>
                <w:szCs w:val="18"/>
                <w:lang w:val="en-GB"/>
              </w:rPr>
              <w:t>Growth stage at last treatment or date</w:t>
            </w:r>
          </w:p>
        </w:tc>
        <w:tc>
          <w:tcPr>
            <w:tcW w:w="273" w:type="pct"/>
            <w:vMerge w:val="restart"/>
            <w:vAlign w:val="center"/>
          </w:tcPr>
          <w:p w14:paraId="08582D9E" w14:textId="77777777" w:rsidR="0069214D" w:rsidRPr="0069214D" w:rsidRDefault="0069214D" w:rsidP="00075DE7">
            <w:pPr>
              <w:pStyle w:val="RepTableHeaderSmall"/>
              <w:jc w:val="center"/>
              <w:rPr>
                <w:sz w:val="18"/>
                <w:szCs w:val="18"/>
                <w:lang w:val="en-GB"/>
              </w:rPr>
            </w:pPr>
            <w:r w:rsidRPr="0069214D">
              <w:rPr>
                <w:sz w:val="18"/>
                <w:szCs w:val="18"/>
                <w:lang w:val="en-GB"/>
              </w:rPr>
              <w:t>Portion analyzed</w:t>
            </w:r>
          </w:p>
        </w:tc>
        <w:tc>
          <w:tcPr>
            <w:tcW w:w="917" w:type="pct"/>
            <w:gridSpan w:val="3"/>
          </w:tcPr>
          <w:p w14:paraId="39DAB9E0" w14:textId="77777777" w:rsidR="0069214D" w:rsidRPr="0069214D" w:rsidRDefault="0069214D" w:rsidP="00075DE7">
            <w:pPr>
              <w:pStyle w:val="RepTableHeaderSmall"/>
              <w:jc w:val="center"/>
              <w:rPr>
                <w:sz w:val="18"/>
                <w:szCs w:val="18"/>
                <w:lang w:val="en-GB"/>
              </w:rPr>
            </w:pPr>
            <w:r w:rsidRPr="0069214D">
              <w:rPr>
                <w:sz w:val="18"/>
                <w:szCs w:val="18"/>
                <w:lang w:val="en-GB"/>
              </w:rPr>
              <w:t>Residues (mg/kg)</w:t>
            </w:r>
          </w:p>
        </w:tc>
        <w:tc>
          <w:tcPr>
            <w:tcW w:w="201" w:type="pct"/>
            <w:vMerge w:val="restart"/>
            <w:vAlign w:val="center"/>
          </w:tcPr>
          <w:p w14:paraId="542D2787" w14:textId="77777777" w:rsidR="0069214D" w:rsidRPr="0069214D" w:rsidRDefault="0069214D" w:rsidP="00075DE7">
            <w:pPr>
              <w:pStyle w:val="RepTableHeaderSmall"/>
              <w:jc w:val="center"/>
              <w:rPr>
                <w:sz w:val="18"/>
                <w:szCs w:val="18"/>
                <w:lang w:val="en-GB"/>
              </w:rPr>
            </w:pPr>
            <w:r w:rsidRPr="0069214D">
              <w:rPr>
                <w:sz w:val="18"/>
                <w:szCs w:val="18"/>
                <w:lang w:val="en-GB"/>
              </w:rPr>
              <w:t>PHI (days)</w:t>
            </w:r>
          </w:p>
          <w:p w14:paraId="1719980D" w14:textId="63524EDE" w:rsidR="0069214D" w:rsidRPr="0069214D" w:rsidRDefault="0069214D" w:rsidP="00075DE7">
            <w:pPr>
              <w:pStyle w:val="RepTableSmall"/>
              <w:jc w:val="center"/>
              <w:rPr>
                <w:sz w:val="18"/>
                <w:szCs w:val="18"/>
                <w:lang w:val="en-GB"/>
              </w:rPr>
            </w:pPr>
            <w:r w:rsidRPr="0069214D">
              <w:rPr>
                <w:sz w:val="18"/>
                <w:szCs w:val="18"/>
                <w:lang w:val="en-GB"/>
              </w:rPr>
              <w:t>(d)</w:t>
            </w:r>
          </w:p>
        </w:tc>
        <w:tc>
          <w:tcPr>
            <w:tcW w:w="917" w:type="pct"/>
            <w:vMerge w:val="restart"/>
            <w:vAlign w:val="center"/>
          </w:tcPr>
          <w:p w14:paraId="282BA99A" w14:textId="77777777" w:rsidR="0069214D" w:rsidRPr="0069214D" w:rsidRDefault="0069214D" w:rsidP="00075DE7">
            <w:pPr>
              <w:pStyle w:val="RepTableHeaderSmall"/>
              <w:jc w:val="center"/>
              <w:rPr>
                <w:sz w:val="18"/>
                <w:szCs w:val="18"/>
                <w:lang w:val="en-GB"/>
              </w:rPr>
            </w:pPr>
            <w:r w:rsidRPr="0069214D">
              <w:rPr>
                <w:sz w:val="18"/>
                <w:szCs w:val="18"/>
                <w:lang w:val="en-GB"/>
              </w:rPr>
              <w:t>Details on trial</w:t>
            </w:r>
          </w:p>
          <w:p w14:paraId="4BEADDC0" w14:textId="2E1642E7" w:rsidR="0069214D" w:rsidRPr="0069214D" w:rsidRDefault="0069214D" w:rsidP="00075DE7">
            <w:pPr>
              <w:pStyle w:val="RepTableSmall"/>
              <w:jc w:val="center"/>
              <w:rPr>
                <w:sz w:val="18"/>
                <w:szCs w:val="18"/>
                <w:lang w:val="en-GB"/>
              </w:rPr>
            </w:pPr>
            <w:r w:rsidRPr="0069214D">
              <w:rPr>
                <w:sz w:val="18"/>
                <w:szCs w:val="18"/>
                <w:lang w:val="en-GB"/>
              </w:rPr>
              <w:t>(e)</w:t>
            </w:r>
          </w:p>
        </w:tc>
      </w:tr>
      <w:tr w:rsidR="0069214D" w:rsidRPr="0069214D" w14:paraId="20BBBEF1" w14:textId="77777777" w:rsidTr="00EA25E3">
        <w:trPr>
          <w:trHeight w:val="534"/>
          <w:tblHeader/>
        </w:trPr>
        <w:tc>
          <w:tcPr>
            <w:tcW w:w="428" w:type="pct"/>
            <w:vMerge/>
            <w:tcBorders>
              <w:bottom w:val="single" w:sz="4" w:space="0" w:color="auto"/>
            </w:tcBorders>
            <w:vAlign w:val="center"/>
          </w:tcPr>
          <w:p w14:paraId="08AF2E94" w14:textId="77777777" w:rsidR="0069214D" w:rsidRPr="0069214D" w:rsidRDefault="0069214D" w:rsidP="00075DE7">
            <w:pPr>
              <w:pStyle w:val="RepTableHeaderSmall"/>
              <w:jc w:val="center"/>
              <w:rPr>
                <w:sz w:val="18"/>
                <w:szCs w:val="18"/>
                <w:lang w:val="en-GB"/>
              </w:rPr>
            </w:pPr>
          </w:p>
        </w:tc>
        <w:tc>
          <w:tcPr>
            <w:tcW w:w="369" w:type="pct"/>
            <w:vMerge/>
            <w:tcBorders>
              <w:bottom w:val="single" w:sz="4" w:space="0" w:color="auto"/>
            </w:tcBorders>
            <w:vAlign w:val="center"/>
          </w:tcPr>
          <w:p w14:paraId="439A8961" w14:textId="57782AE7" w:rsidR="0069214D" w:rsidRPr="0069214D" w:rsidRDefault="0069214D" w:rsidP="00075DE7">
            <w:pPr>
              <w:pStyle w:val="RepTableSmall"/>
              <w:jc w:val="center"/>
              <w:rPr>
                <w:sz w:val="18"/>
                <w:szCs w:val="18"/>
                <w:lang w:val="en-GB"/>
              </w:rPr>
            </w:pPr>
          </w:p>
        </w:tc>
        <w:tc>
          <w:tcPr>
            <w:tcW w:w="353" w:type="pct"/>
            <w:vMerge/>
            <w:tcBorders>
              <w:bottom w:val="single" w:sz="4" w:space="0" w:color="auto"/>
            </w:tcBorders>
            <w:vAlign w:val="center"/>
          </w:tcPr>
          <w:p w14:paraId="1A952F20" w14:textId="5EC6BE69" w:rsidR="0069214D" w:rsidRPr="0069214D" w:rsidRDefault="0069214D" w:rsidP="00075DE7">
            <w:pPr>
              <w:pStyle w:val="RepTableSmall"/>
              <w:jc w:val="center"/>
              <w:rPr>
                <w:sz w:val="18"/>
                <w:szCs w:val="18"/>
                <w:lang w:val="en-GB"/>
              </w:rPr>
            </w:pPr>
          </w:p>
        </w:tc>
        <w:tc>
          <w:tcPr>
            <w:tcW w:w="168" w:type="pct"/>
            <w:tcBorders>
              <w:bottom w:val="single" w:sz="4" w:space="0" w:color="auto"/>
            </w:tcBorders>
          </w:tcPr>
          <w:p w14:paraId="683D8CC7" w14:textId="77777777" w:rsidR="0069214D" w:rsidRPr="0069214D" w:rsidRDefault="0069214D" w:rsidP="00075DE7">
            <w:pPr>
              <w:pStyle w:val="RepTableHeaderSmall"/>
              <w:jc w:val="center"/>
              <w:rPr>
                <w:sz w:val="18"/>
                <w:szCs w:val="18"/>
                <w:lang w:val="en-GB"/>
              </w:rPr>
            </w:pPr>
            <w:r w:rsidRPr="0069214D">
              <w:rPr>
                <w:sz w:val="18"/>
                <w:szCs w:val="18"/>
                <w:lang w:val="en-GB"/>
              </w:rPr>
              <w:t>App. N.</w:t>
            </w:r>
          </w:p>
        </w:tc>
        <w:tc>
          <w:tcPr>
            <w:tcW w:w="212" w:type="pct"/>
            <w:tcBorders>
              <w:bottom w:val="single" w:sz="4" w:space="0" w:color="auto"/>
            </w:tcBorders>
            <w:vAlign w:val="center"/>
          </w:tcPr>
          <w:p w14:paraId="1C4EAA4D" w14:textId="77777777" w:rsidR="0069214D" w:rsidRPr="0069214D" w:rsidRDefault="0069214D" w:rsidP="00075DE7">
            <w:pPr>
              <w:pStyle w:val="RepTableHeaderSmall"/>
              <w:jc w:val="center"/>
              <w:rPr>
                <w:sz w:val="18"/>
                <w:szCs w:val="18"/>
                <w:lang w:val="en-GB"/>
              </w:rPr>
            </w:pPr>
            <w:r w:rsidRPr="0069214D">
              <w:rPr>
                <w:sz w:val="18"/>
                <w:szCs w:val="18"/>
                <w:lang w:val="en-GB"/>
              </w:rPr>
              <w:t>g a.s./ ha</w:t>
            </w:r>
          </w:p>
        </w:tc>
        <w:tc>
          <w:tcPr>
            <w:tcW w:w="234" w:type="pct"/>
            <w:tcBorders>
              <w:bottom w:val="single" w:sz="4" w:space="0" w:color="auto"/>
            </w:tcBorders>
            <w:vAlign w:val="center"/>
          </w:tcPr>
          <w:p w14:paraId="10E8170E" w14:textId="77777777" w:rsidR="0069214D" w:rsidRPr="0069214D" w:rsidRDefault="0069214D" w:rsidP="00075DE7">
            <w:pPr>
              <w:pStyle w:val="RepTableHeaderSmall"/>
              <w:jc w:val="center"/>
              <w:rPr>
                <w:sz w:val="18"/>
                <w:szCs w:val="18"/>
                <w:lang w:val="en-GB"/>
              </w:rPr>
            </w:pPr>
            <w:r w:rsidRPr="0069214D">
              <w:rPr>
                <w:sz w:val="18"/>
                <w:szCs w:val="18"/>
                <w:lang w:val="en-GB"/>
              </w:rPr>
              <w:t>Water (l/ha)</w:t>
            </w:r>
          </w:p>
        </w:tc>
        <w:tc>
          <w:tcPr>
            <w:tcW w:w="195" w:type="pct"/>
            <w:tcBorders>
              <w:bottom w:val="single" w:sz="4" w:space="0" w:color="auto"/>
            </w:tcBorders>
            <w:vAlign w:val="center"/>
          </w:tcPr>
          <w:p w14:paraId="32C927B6" w14:textId="77777777" w:rsidR="0069214D" w:rsidRPr="0069214D" w:rsidRDefault="0069214D" w:rsidP="00075DE7">
            <w:pPr>
              <w:pStyle w:val="RepTableHeaderSmall"/>
              <w:jc w:val="center"/>
              <w:rPr>
                <w:sz w:val="18"/>
                <w:szCs w:val="18"/>
                <w:lang w:val="en-GB"/>
              </w:rPr>
            </w:pPr>
            <w:r w:rsidRPr="0069214D">
              <w:rPr>
                <w:sz w:val="18"/>
                <w:szCs w:val="18"/>
                <w:lang w:val="en-GB"/>
              </w:rPr>
              <w:t>g a.s./hl</w:t>
            </w:r>
          </w:p>
        </w:tc>
        <w:tc>
          <w:tcPr>
            <w:tcW w:w="433" w:type="pct"/>
            <w:vMerge/>
            <w:tcBorders>
              <w:bottom w:val="single" w:sz="4" w:space="0" w:color="auto"/>
            </w:tcBorders>
            <w:vAlign w:val="center"/>
          </w:tcPr>
          <w:p w14:paraId="6A0550B9" w14:textId="0F2DD5AF" w:rsidR="0069214D" w:rsidRPr="0069214D" w:rsidRDefault="0069214D" w:rsidP="00075DE7">
            <w:pPr>
              <w:pStyle w:val="RepTableSmall"/>
              <w:jc w:val="center"/>
              <w:rPr>
                <w:sz w:val="18"/>
                <w:szCs w:val="18"/>
                <w:lang w:val="en-GB"/>
              </w:rPr>
            </w:pPr>
          </w:p>
        </w:tc>
        <w:tc>
          <w:tcPr>
            <w:tcW w:w="300" w:type="pct"/>
            <w:vMerge/>
            <w:tcBorders>
              <w:bottom w:val="single" w:sz="4" w:space="0" w:color="auto"/>
            </w:tcBorders>
            <w:vAlign w:val="center"/>
          </w:tcPr>
          <w:p w14:paraId="68F6C0B7" w14:textId="77777777" w:rsidR="0069214D" w:rsidRPr="0069214D" w:rsidRDefault="0069214D" w:rsidP="00075DE7">
            <w:pPr>
              <w:pStyle w:val="RepTableHeaderSmall"/>
              <w:jc w:val="center"/>
              <w:rPr>
                <w:sz w:val="18"/>
                <w:szCs w:val="18"/>
                <w:lang w:val="en-GB"/>
              </w:rPr>
            </w:pPr>
          </w:p>
        </w:tc>
        <w:tc>
          <w:tcPr>
            <w:tcW w:w="273" w:type="pct"/>
            <w:vMerge/>
            <w:tcBorders>
              <w:bottom w:val="single" w:sz="4" w:space="0" w:color="auto"/>
            </w:tcBorders>
            <w:vAlign w:val="center"/>
          </w:tcPr>
          <w:p w14:paraId="5D4C21D1" w14:textId="77777777" w:rsidR="0069214D" w:rsidRPr="0069214D" w:rsidRDefault="0069214D" w:rsidP="00075DE7">
            <w:pPr>
              <w:pStyle w:val="RepTableHeaderSmall"/>
              <w:jc w:val="center"/>
              <w:rPr>
                <w:sz w:val="18"/>
                <w:szCs w:val="18"/>
                <w:lang w:val="en-GB"/>
              </w:rPr>
            </w:pPr>
          </w:p>
        </w:tc>
        <w:tc>
          <w:tcPr>
            <w:tcW w:w="301" w:type="pct"/>
            <w:tcBorders>
              <w:bottom w:val="single" w:sz="4" w:space="0" w:color="auto"/>
            </w:tcBorders>
            <w:vAlign w:val="center"/>
          </w:tcPr>
          <w:p w14:paraId="4CBA39FF" w14:textId="77777777" w:rsidR="0069214D" w:rsidRPr="0069214D" w:rsidRDefault="0069214D" w:rsidP="0069214D">
            <w:pPr>
              <w:pStyle w:val="RepTableHeaderSmall"/>
              <w:jc w:val="center"/>
              <w:rPr>
                <w:sz w:val="18"/>
                <w:szCs w:val="18"/>
                <w:lang w:val="en-GB"/>
              </w:rPr>
            </w:pPr>
            <w:r w:rsidRPr="0069214D">
              <w:rPr>
                <w:sz w:val="18"/>
                <w:szCs w:val="18"/>
                <w:lang w:val="en-GB"/>
              </w:rPr>
              <w:t>M17</w:t>
            </w:r>
          </w:p>
        </w:tc>
        <w:tc>
          <w:tcPr>
            <w:tcW w:w="340" w:type="pct"/>
            <w:tcBorders>
              <w:bottom w:val="single" w:sz="4" w:space="0" w:color="auto"/>
            </w:tcBorders>
            <w:vAlign w:val="center"/>
          </w:tcPr>
          <w:p w14:paraId="1F4FDB22" w14:textId="77777777" w:rsidR="0069214D" w:rsidRPr="0069214D" w:rsidRDefault="0069214D" w:rsidP="0069214D">
            <w:pPr>
              <w:pStyle w:val="RepTableHeaderSmall"/>
              <w:jc w:val="center"/>
              <w:rPr>
                <w:sz w:val="18"/>
                <w:szCs w:val="18"/>
                <w:lang w:val="en-GB"/>
              </w:rPr>
            </w:pPr>
            <w:r w:rsidRPr="0069214D">
              <w:rPr>
                <w:sz w:val="18"/>
                <w:szCs w:val="18"/>
                <w:lang w:val="en-GB"/>
              </w:rPr>
              <w:t>M18</w:t>
            </w:r>
          </w:p>
        </w:tc>
        <w:tc>
          <w:tcPr>
            <w:tcW w:w="276" w:type="pct"/>
            <w:tcBorders>
              <w:bottom w:val="single" w:sz="4" w:space="0" w:color="auto"/>
            </w:tcBorders>
            <w:vAlign w:val="center"/>
          </w:tcPr>
          <w:p w14:paraId="5596659E" w14:textId="77777777" w:rsidR="0069214D" w:rsidRPr="0069214D" w:rsidRDefault="0069214D" w:rsidP="0069214D">
            <w:pPr>
              <w:pStyle w:val="RepTableHeaderSmall"/>
              <w:jc w:val="center"/>
              <w:rPr>
                <w:sz w:val="18"/>
                <w:szCs w:val="18"/>
                <w:lang w:val="en-GB"/>
              </w:rPr>
            </w:pPr>
            <w:r w:rsidRPr="0069214D">
              <w:rPr>
                <w:sz w:val="18"/>
                <w:szCs w:val="18"/>
              </w:rPr>
              <w:t>SUM as M04**</w:t>
            </w:r>
          </w:p>
        </w:tc>
        <w:tc>
          <w:tcPr>
            <w:tcW w:w="201" w:type="pct"/>
            <w:vMerge/>
            <w:tcBorders>
              <w:bottom w:val="single" w:sz="4" w:space="0" w:color="auto"/>
            </w:tcBorders>
            <w:vAlign w:val="center"/>
          </w:tcPr>
          <w:p w14:paraId="05C53612" w14:textId="584B19E4" w:rsidR="0069214D" w:rsidRPr="0069214D" w:rsidRDefault="0069214D" w:rsidP="00075DE7">
            <w:pPr>
              <w:pStyle w:val="RepTableSmall"/>
              <w:jc w:val="center"/>
              <w:rPr>
                <w:sz w:val="18"/>
                <w:szCs w:val="18"/>
                <w:lang w:val="en-GB"/>
              </w:rPr>
            </w:pPr>
          </w:p>
        </w:tc>
        <w:tc>
          <w:tcPr>
            <w:tcW w:w="917" w:type="pct"/>
            <w:vMerge/>
            <w:tcBorders>
              <w:bottom w:val="single" w:sz="4" w:space="0" w:color="auto"/>
            </w:tcBorders>
            <w:vAlign w:val="center"/>
          </w:tcPr>
          <w:p w14:paraId="79B7F194" w14:textId="555B3C78" w:rsidR="0069214D" w:rsidRPr="0069214D" w:rsidRDefault="0069214D" w:rsidP="00075DE7">
            <w:pPr>
              <w:pStyle w:val="RepTableSmall"/>
              <w:jc w:val="center"/>
              <w:rPr>
                <w:sz w:val="18"/>
                <w:szCs w:val="18"/>
                <w:lang w:val="en-GB"/>
              </w:rPr>
            </w:pPr>
          </w:p>
        </w:tc>
      </w:tr>
      <w:tr w:rsidR="00647C9E" w:rsidRPr="0069214D" w14:paraId="59DF4992" w14:textId="77777777" w:rsidTr="0069214D">
        <w:trPr>
          <w:trHeight w:val="486"/>
        </w:trPr>
        <w:tc>
          <w:tcPr>
            <w:tcW w:w="428" w:type="pct"/>
            <w:vMerge w:val="restart"/>
          </w:tcPr>
          <w:p w14:paraId="60725F14" w14:textId="77777777" w:rsidR="00F447DA" w:rsidRPr="0069214D" w:rsidRDefault="00F447DA" w:rsidP="00075DE7">
            <w:pPr>
              <w:overflowPunct w:val="0"/>
              <w:autoSpaceDE w:val="0"/>
              <w:autoSpaceDN w:val="0"/>
              <w:adjustRightInd w:val="0"/>
              <w:jc w:val="center"/>
              <w:textAlignment w:val="baseline"/>
              <w:rPr>
                <w:b/>
                <w:bCs/>
                <w:caps/>
                <w:sz w:val="18"/>
                <w:szCs w:val="18"/>
              </w:rPr>
            </w:pPr>
            <w:r w:rsidRPr="0069214D">
              <w:rPr>
                <w:b/>
                <w:bCs/>
                <w:caps/>
                <w:sz w:val="18"/>
                <w:szCs w:val="18"/>
              </w:rPr>
              <w:t>RAU-017-20</w:t>
            </w:r>
          </w:p>
          <w:p w14:paraId="1EB674E9" w14:textId="77777777" w:rsidR="00F447DA" w:rsidRPr="0069214D" w:rsidRDefault="00F447DA" w:rsidP="00075DE7">
            <w:pPr>
              <w:overflowPunct w:val="0"/>
              <w:autoSpaceDE w:val="0"/>
              <w:autoSpaceDN w:val="0"/>
              <w:adjustRightInd w:val="0"/>
              <w:jc w:val="center"/>
              <w:textAlignment w:val="baseline"/>
              <w:rPr>
                <w:b/>
                <w:bCs/>
                <w:caps/>
                <w:sz w:val="18"/>
                <w:szCs w:val="18"/>
              </w:rPr>
            </w:pPr>
          </w:p>
          <w:p w14:paraId="58AFBEAC" w14:textId="77777777" w:rsidR="00F447DA" w:rsidRPr="0069214D" w:rsidRDefault="00F447DA" w:rsidP="00075DE7">
            <w:pPr>
              <w:overflowPunct w:val="0"/>
              <w:autoSpaceDE w:val="0"/>
              <w:autoSpaceDN w:val="0"/>
              <w:adjustRightInd w:val="0"/>
              <w:ind w:right="-111"/>
              <w:jc w:val="center"/>
              <w:textAlignment w:val="baseline"/>
              <w:rPr>
                <w:b/>
                <w:bCs/>
                <w:caps/>
                <w:sz w:val="18"/>
                <w:szCs w:val="18"/>
              </w:rPr>
            </w:pPr>
            <w:r w:rsidRPr="0069214D">
              <w:rPr>
                <w:b/>
                <w:bCs/>
                <w:caps/>
                <w:sz w:val="18"/>
                <w:szCs w:val="18"/>
              </w:rPr>
              <w:t>H/PR20/CH01</w:t>
            </w:r>
          </w:p>
          <w:p w14:paraId="6932B6E1" w14:textId="77777777" w:rsidR="00F447DA" w:rsidRPr="0069214D" w:rsidRDefault="00F447DA" w:rsidP="00075DE7">
            <w:pPr>
              <w:overflowPunct w:val="0"/>
              <w:autoSpaceDE w:val="0"/>
              <w:autoSpaceDN w:val="0"/>
              <w:adjustRightInd w:val="0"/>
              <w:jc w:val="center"/>
              <w:textAlignment w:val="baseline"/>
              <w:rPr>
                <w:bCs/>
                <w:sz w:val="18"/>
                <w:szCs w:val="18"/>
                <w:highlight w:val="yellow"/>
              </w:rPr>
            </w:pPr>
            <w:r w:rsidRPr="0069214D">
              <w:rPr>
                <w:bCs/>
                <w:sz w:val="18"/>
                <w:szCs w:val="18"/>
              </w:rPr>
              <w:t>7400</w:t>
            </w:r>
          </w:p>
          <w:p w14:paraId="599ED33E" w14:textId="77777777" w:rsidR="00F447DA" w:rsidRPr="0069214D" w:rsidRDefault="00F447DA" w:rsidP="00075DE7">
            <w:pPr>
              <w:overflowPunct w:val="0"/>
              <w:autoSpaceDE w:val="0"/>
              <w:autoSpaceDN w:val="0"/>
              <w:adjustRightInd w:val="0"/>
              <w:ind w:right="-111"/>
              <w:jc w:val="center"/>
              <w:textAlignment w:val="baseline"/>
              <w:rPr>
                <w:bCs/>
                <w:sz w:val="18"/>
                <w:szCs w:val="18"/>
              </w:rPr>
            </w:pPr>
            <w:r w:rsidRPr="0069214D">
              <w:rPr>
                <w:bCs/>
                <w:sz w:val="18"/>
                <w:szCs w:val="18"/>
              </w:rPr>
              <w:t>Kaposvár (Southwestern)</w:t>
            </w:r>
          </w:p>
          <w:p w14:paraId="49659008" w14:textId="1A496772" w:rsidR="00F447DA" w:rsidRPr="0069214D" w:rsidRDefault="00F447DA" w:rsidP="009B60B1">
            <w:pPr>
              <w:overflowPunct w:val="0"/>
              <w:autoSpaceDE w:val="0"/>
              <w:autoSpaceDN w:val="0"/>
              <w:adjustRightInd w:val="0"/>
              <w:jc w:val="center"/>
              <w:textAlignment w:val="baseline"/>
              <w:rPr>
                <w:bCs/>
                <w:sz w:val="18"/>
                <w:szCs w:val="18"/>
              </w:rPr>
            </w:pPr>
            <w:r w:rsidRPr="0069214D">
              <w:rPr>
                <w:bCs/>
                <w:sz w:val="18"/>
                <w:szCs w:val="18"/>
              </w:rPr>
              <w:t>Hungary</w:t>
            </w:r>
          </w:p>
        </w:tc>
        <w:tc>
          <w:tcPr>
            <w:tcW w:w="369" w:type="pct"/>
            <w:vMerge w:val="restart"/>
          </w:tcPr>
          <w:p w14:paraId="58536A02" w14:textId="77777777" w:rsidR="00F447DA" w:rsidRPr="0069214D" w:rsidRDefault="00F447DA" w:rsidP="00075DE7">
            <w:pPr>
              <w:jc w:val="center"/>
              <w:rPr>
                <w:sz w:val="18"/>
                <w:szCs w:val="18"/>
                <w:lang w:val="en-GB"/>
              </w:rPr>
            </w:pPr>
            <w:r w:rsidRPr="0069214D">
              <w:rPr>
                <w:sz w:val="18"/>
                <w:szCs w:val="18"/>
              </w:rPr>
              <w:t>Sweet cherry / Katalin</w:t>
            </w:r>
          </w:p>
        </w:tc>
        <w:tc>
          <w:tcPr>
            <w:tcW w:w="353" w:type="pct"/>
            <w:vMerge w:val="restart"/>
          </w:tcPr>
          <w:p w14:paraId="1316A62C" w14:textId="77777777" w:rsidR="00F447DA" w:rsidRPr="0069214D" w:rsidRDefault="00F447DA" w:rsidP="00075DE7">
            <w:pPr>
              <w:tabs>
                <w:tab w:val="left" w:pos="270"/>
              </w:tabs>
              <w:jc w:val="center"/>
              <w:rPr>
                <w:sz w:val="18"/>
                <w:szCs w:val="18"/>
              </w:rPr>
            </w:pPr>
            <w:r w:rsidRPr="0069214D">
              <w:rPr>
                <w:sz w:val="18"/>
                <w:szCs w:val="18"/>
              </w:rPr>
              <w:t>1) year 2002</w:t>
            </w:r>
          </w:p>
          <w:p w14:paraId="66F1987C" w14:textId="77777777" w:rsidR="00F447DA" w:rsidRPr="0069214D" w:rsidRDefault="00F447DA" w:rsidP="00075DE7">
            <w:pPr>
              <w:tabs>
                <w:tab w:val="left" w:pos="270"/>
              </w:tabs>
              <w:jc w:val="center"/>
              <w:rPr>
                <w:sz w:val="18"/>
                <w:szCs w:val="18"/>
              </w:rPr>
            </w:pPr>
            <w:r w:rsidRPr="0069214D">
              <w:rPr>
                <w:sz w:val="18"/>
                <w:szCs w:val="18"/>
              </w:rPr>
              <w:t>2) from 08/04 to 23/04/2020</w:t>
            </w:r>
          </w:p>
          <w:p w14:paraId="5D73B738" w14:textId="77777777" w:rsidR="00F447DA" w:rsidRPr="0069214D" w:rsidRDefault="00F447DA" w:rsidP="00075DE7">
            <w:pPr>
              <w:pStyle w:val="RepTableSmall"/>
              <w:keepNext/>
              <w:keepLines/>
              <w:jc w:val="center"/>
              <w:rPr>
                <w:sz w:val="18"/>
                <w:szCs w:val="18"/>
                <w:lang w:val="en-GB"/>
              </w:rPr>
            </w:pPr>
            <w:r w:rsidRPr="0069214D">
              <w:rPr>
                <w:sz w:val="18"/>
                <w:szCs w:val="18"/>
              </w:rPr>
              <w:t>3) 29/06/2020</w:t>
            </w:r>
          </w:p>
        </w:tc>
        <w:tc>
          <w:tcPr>
            <w:tcW w:w="168" w:type="pct"/>
          </w:tcPr>
          <w:p w14:paraId="3B48C7F2"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t>A1</w:t>
            </w:r>
          </w:p>
        </w:tc>
        <w:tc>
          <w:tcPr>
            <w:tcW w:w="212" w:type="pct"/>
            <w:vAlign w:val="center"/>
          </w:tcPr>
          <w:p w14:paraId="722B5844"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t>162.0</w:t>
            </w:r>
          </w:p>
        </w:tc>
        <w:tc>
          <w:tcPr>
            <w:tcW w:w="234" w:type="pct"/>
          </w:tcPr>
          <w:p w14:paraId="03E6223E" w14:textId="77777777" w:rsidR="00F447DA" w:rsidRPr="0069214D" w:rsidRDefault="00F447DA" w:rsidP="00075DE7">
            <w:pPr>
              <w:jc w:val="center"/>
              <w:rPr>
                <w:sz w:val="18"/>
                <w:szCs w:val="18"/>
                <w:lang w:val="en-GB"/>
              </w:rPr>
            </w:pPr>
            <w:r w:rsidRPr="0069214D">
              <w:rPr>
                <w:sz w:val="18"/>
                <w:szCs w:val="18"/>
              </w:rPr>
              <w:t>685</w:t>
            </w:r>
          </w:p>
        </w:tc>
        <w:tc>
          <w:tcPr>
            <w:tcW w:w="195" w:type="pct"/>
            <w:vMerge w:val="restart"/>
          </w:tcPr>
          <w:p w14:paraId="2EBC499D"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t>24</w:t>
            </w:r>
          </w:p>
          <w:p w14:paraId="0860E282" w14:textId="77777777" w:rsidR="00F447DA" w:rsidRPr="0069214D" w:rsidRDefault="00F447DA" w:rsidP="00075DE7">
            <w:pPr>
              <w:jc w:val="center"/>
              <w:rPr>
                <w:sz w:val="18"/>
                <w:szCs w:val="18"/>
                <w:lang w:val="en-GB"/>
              </w:rPr>
            </w:pPr>
          </w:p>
          <w:p w14:paraId="07DE39DF"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p>
        </w:tc>
        <w:tc>
          <w:tcPr>
            <w:tcW w:w="433" w:type="pct"/>
            <w:vAlign w:val="center"/>
          </w:tcPr>
          <w:p w14:paraId="735ECCAB" w14:textId="77777777" w:rsidR="00F447DA" w:rsidRPr="0069214D" w:rsidRDefault="00F447DA" w:rsidP="00075DE7">
            <w:pPr>
              <w:pStyle w:val="Zwykytekst"/>
              <w:keepNext/>
              <w:keepLines/>
              <w:ind w:left="57"/>
              <w:jc w:val="center"/>
              <w:rPr>
                <w:rFonts w:ascii="Times New Roman" w:hAnsi="Times New Roman" w:cs="Times New Roman"/>
                <w:sz w:val="18"/>
                <w:szCs w:val="18"/>
                <w:lang w:val="en-GB"/>
              </w:rPr>
            </w:pPr>
            <w:r w:rsidRPr="0069214D">
              <w:rPr>
                <w:rFonts w:ascii="Times New Roman" w:hAnsi="Times New Roman" w:cs="Times New Roman"/>
                <w:sz w:val="18"/>
                <w:szCs w:val="18"/>
              </w:rPr>
              <w:t>19/06/2020</w:t>
            </w:r>
          </w:p>
        </w:tc>
        <w:tc>
          <w:tcPr>
            <w:tcW w:w="300" w:type="pct"/>
            <w:vMerge w:val="restart"/>
          </w:tcPr>
          <w:p w14:paraId="16DE9FDA" w14:textId="77777777" w:rsidR="00F447DA" w:rsidRPr="0069214D" w:rsidRDefault="00F447DA" w:rsidP="00075DE7">
            <w:pPr>
              <w:pStyle w:val="RepTableSmall"/>
              <w:keepNext/>
              <w:keepLines/>
              <w:jc w:val="center"/>
              <w:rPr>
                <w:sz w:val="18"/>
                <w:szCs w:val="18"/>
                <w:lang w:val="en-GB"/>
              </w:rPr>
            </w:pPr>
            <w:r w:rsidRPr="0069214D">
              <w:rPr>
                <w:bCs/>
                <w:sz w:val="18"/>
                <w:szCs w:val="18"/>
              </w:rPr>
              <w:t>85</w:t>
            </w:r>
          </w:p>
          <w:p w14:paraId="75A73F0A" w14:textId="77777777" w:rsidR="00F447DA" w:rsidRPr="0069214D" w:rsidRDefault="00F447DA" w:rsidP="00075DE7">
            <w:pPr>
              <w:pStyle w:val="RepTableSmall"/>
              <w:keepNext/>
              <w:keepLines/>
              <w:jc w:val="center"/>
              <w:rPr>
                <w:sz w:val="18"/>
                <w:szCs w:val="18"/>
                <w:lang w:val="en-GB"/>
              </w:rPr>
            </w:pPr>
          </w:p>
        </w:tc>
        <w:tc>
          <w:tcPr>
            <w:tcW w:w="273" w:type="pct"/>
            <w:vMerge w:val="restart"/>
            <w:vAlign w:val="center"/>
          </w:tcPr>
          <w:p w14:paraId="2C2A6276" w14:textId="77777777" w:rsidR="00F447DA" w:rsidRPr="0069214D" w:rsidRDefault="00F447DA" w:rsidP="00075DE7">
            <w:pPr>
              <w:pStyle w:val="RepTableSmall"/>
              <w:keepNext/>
              <w:keepLines/>
              <w:jc w:val="center"/>
              <w:rPr>
                <w:sz w:val="18"/>
                <w:szCs w:val="18"/>
                <w:lang w:val="en-GB"/>
              </w:rPr>
            </w:pPr>
            <w:r w:rsidRPr="0069214D">
              <w:rPr>
                <w:sz w:val="18"/>
                <w:szCs w:val="18"/>
              </w:rPr>
              <w:t>Whole Fruits</w:t>
            </w:r>
          </w:p>
        </w:tc>
        <w:tc>
          <w:tcPr>
            <w:tcW w:w="301" w:type="pct"/>
            <w:vMerge w:val="restart"/>
          </w:tcPr>
          <w:p w14:paraId="71101E35" w14:textId="77777777" w:rsidR="00F447DA" w:rsidRPr="0069214D" w:rsidRDefault="00F447DA" w:rsidP="00075DE7">
            <w:pPr>
              <w:pStyle w:val="RepTableSmall"/>
              <w:keepNext/>
              <w:keepLines/>
              <w:tabs>
                <w:tab w:val="decimal" w:pos="410"/>
              </w:tabs>
              <w:jc w:val="center"/>
              <w:rPr>
                <w:sz w:val="18"/>
                <w:szCs w:val="18"/>
                <w:highlight w:val="yellow"/>
                <w:lang w:val="en-GB"/>
              </w:rPr>
            </w:pPr>
            <w:r w:rsidRPr="0069214D">
              <w:rPr>
                <w:sz w:val="18"/>
                <w:szCs w:val="18"/>
              </w:rPr>
              <w:t>N.D.</w:t>
            </w:r>
          </w:p>
          <w:p w14:paraId="1263D330" w14:textId="77777777" w:rsidR="00F447DA" w:rsidRPr="0069214D" w:rsidRDefault="00F447DA" w:rsidP="00075DE7">
            <w:pPr>
              <w:pStyle w:val="RepTableSmall"/>
              <w:keepNext/>
              <w:keepLines/>
              <w:tabs>
                <w:tab w:val="decimal" w:pos="410"/>
              </w:tabs>
              <w:jc w:val="center"/>
              <w:rPr>
                <w:sz w:val="18"/>
                <w:szCs w:val="18"/>
                <w:highlight w:val="yellow"/>
                <w:lang w:val="en-GB"/>
              </w:rPr>
            </w:pPr>
          </w:p>
        </w:tc>
        <w:tc>
          <w:tcPr>
            <w:tcW w:w="340" w:type="pct"/>
            <w:vMerge w:val="restart"/>
          </w:tcPr>
          <w:p w14:paraId="1AA99CB3" w14:textId="77777777" w:rsidR="00F447DA" w:rsidRPr="0069214D" w:rsidRDefault="00F447DA" w:rsidP="00075DE7">
            <w:pPr>
              <w:pStyle w:val="RepTableSmall"/>
              <w:keepNext/>
              <w:keepLines/>
              <w:tabs>
                <w:tab w:val="decimal" w:pos="410"/>
              </w:tabs>
              <w:jc w:val="center"/>
              <w:rPr>
                <w:sz w:val="18"/>
                <w:szCs w:val="18"/>
                <w:highlight w:val="yellow"/>
                <w:lang w:val="en-GB"/>
              </w:rPr>
            </w:pPr>
            <w:r w:rsidRPr="0069214D">
              <w:rPr>
                <w:sz w:val="18"/>
                <w:szCs w:val="18"/>
              </w:rPr>
              <w:t>N.D.</w:t>
            </w:r>
          </w:p>
          <w:p w14:paraId="77ED44B5" w14:textId="77777777" w:rsidR="00F447DA" w:rsidRPr="0069214D" w:rsidRDefault="00F447DA" w:rsidP="00075DE7">
            <w:pPr>
              <w:pStyle w:val="RepTableSmall"/>
              <w:keepNext/>
              <w:keepLines/>
              <w:tabs>
                <w:tab w:val="decimal" w:pos="410"/>
              </w:tabs>
              <w:jc w:val="center"/>
              <w:rPr>
                <w:sz w:val="18"/>
                <w:szCs w:val="18"/>
                <w:highlight w:val="yellow"/>
                <w:lang w:val="en-GB"/>
              </w:rPr>
            </w:pPr>
          </w:p>
        </w:tc>
        <w:tc>
          <w:tcPr>
            <w:tcW w:w="276" w:type="pct"/>
            <w:vMerge w:val="restart"/>
            <w:vAlign w:val="center"/>
          </w:tcPr>
          <w:p w14:paraId="6471D11B" w14:textId="77777777" w:rsidR="00F447DA" w:rsidRPr="0069214D" w:rsidRDefault="00F447DA" w:rsidP="00075DE7">
            <w:pPr>
              <w:pStyle w:val="RepTableSmall"/>
              <w:keepNext/>
              <w:keepLines/>
              <w:tabs>
                <w:tab w:val="decimal" w:pos="340"/>
              </w:tabs>
              <w:jc w:val="center"/>
              <w:rPr>
                <w:bCs/>
                <w:sz w:val="18"/>
                <w:szCs w:val="18"/>
                <w:highlight w:val="yellow"/>
                <w:lang w:val="en-GB"/>
              </w:rPr>
            </w:pPr>
            <w:r w:rsidRPr="0069214D">
              <w:rPr>
                <w:rFonts w:eastAsia="Calibri"/>
                <w:bCs/>
                <w:sz w:val="18"/>
                <w:szCs w:val="18"/>
                <w:lang w:eastAsia="en-US"/>
              </w:rPr>
              <w:t>0.1649</w:t>
            </w:r>
          </w:p>
        </w:tc>
        <w:tc>
          <w:tcPr>
            <w:tcW w:w="201" w:type="pct"/>
            <w:vMerge w:val="restart"/>
          </w:tcPr>
          <w:p w14:paraId="7D6FF4A9" w14:textId="77777777" w:rsidR="00F447DA" w:rsidRPr="0069214D" w:rsidRDefault="00F447DA" w:rsidP="00075DE7">
            <w:pPr>
              <w:pStyle w:val="RepTableSmall"/>
              <w:keepNext/>
              <w:keepLines/>
              <w:tabs>
                <w:tab w:val="decimal" w:pos="386"/>
              </w:tabs>
              <w:jc w:val="center"/>
              <w:rPr>
                <w:sz w:val="18"/>
                <w:szCs w:val="18"/>
                <w:highlight w:val="yellow"/>
                <w:lang w:val="en-GB"/>
              </w:rPr>
            </w:pPr>
            <w:r w:rsidRPr="0069214D">
              <w:rPr>
                <w:sz w:val="18"/>
                <w:szCs w:val="18"/>
                <w:lang w:val="en-GB"/>
              </w:rPr>
              <w:t>3</w:t>
            </w:r>
          </w:p>
        </w:tc>
        <w:tc>
          <w:tcPr>
            <w:tcW w:w="917" w:type="pct"/>
            <w:vMerge w:val="restart"/>
          </w:tcPr>
          <w:p w14:paraId="0AAF1AD7" w14:textId="77777777" w:rsidR="0069214D" w:rsidRPr="0069214D" w:rsidRDefault="0069214D" w:rsidP="0069214D">
            <w:pPr>
              <w:pStyle w:val="RepTableSmall"/>
              <w:keepNext/>
              <w:keepLines/>
              <w:jc w:val="center"/>
              <w:rPr>
                <w:sz w:val="18"/>
                <w:szCs w:val="18"/>
                <w:lang w:val="en-GB"/>
              </w:rPr>
            </w:pPr>
            <w:r w:rsidRPr="0069214D">
              <w:rPr>
                <w:sz w:val="18"/>
                <w:szCs w:val="18"/>
                <w:lang w:val="en-GB"/>
              </w:rPr>
              <w:t>The analytical method was validated in study RAU-003-20.</w:t>
            </w:r>
          </w:p>
          <w:p w14:paraId="7AA562AC" w14:textId="77777777" w:rsidR="0069214D" w:rsidRPr="0069214D" w:rsidRDefault="0069214D" w:rsidP="0069214D">
            <w:pPr>
              <w:pStyle w:val="RepTableSmall"/>
              <w:keepNext/>
              <w:keepLines/>
              <w:jc w:val="center"/>
              <w:rPr>
                <w:sz w:val="18"/>
                <w:szCs w:val="18"/>
                <w:lang w:val="en-GB"/>
              </w:rPr>
            </w:pPr>
          </w:p>
          <w:p w14:paraId="35C76602" w14:textId="77777777" w:rsidR="0069214D" w:rsidRPr="0069214D" w:rsidRDefault="0069214D" w:rsidP="0069214D">
            <w:pPr>
              <w:pStyle w:val="AppCTrialText"/>
              <w:jc w:val="center"/>
              <w:rPr>
                <w:sz w:val="18"/>
                <w:szCs w:val="18"/>
              </w:rPr>
            </w:pPr>
            <w:r w:rsidRPr="0069214D">
              <w:rPr>
                <w:sz w:val="18"/>
                <w:szCs w:val="18"/>
              </w:rPr>
              <w:t>Mean recovery cherry:</w:t>
            </w:r>
          </w:p>
          <w:p w14:paraId="1B2FF50A" w14:textId="5F2140DE" w:rsidR="0069214D" w:rsidRPr="0069214D" w:rsidRDefault="0069214D">
            <w:pPr>
              <w:pStyle w:val="AppCTrialText"/>
              <w:numPr>
                <w:ilvl w:val="0"/>
                <w:numId w:val="12"/>
              </w:numPr>
              <w:jc w:val="center"/>
              <w:rPr>
                <w:sz w:val="18"/>
                <w:szCs w:val="18"/>
              </w:rPr>
            </w:pPr>
            <w:r w:rsidRPr="0069214D">
              <w:rPr>
                <w:sz w:val="18"/>
                <w:szCs w:val="18"/>
              </w:rPr>
              <w:t>M17: 73.86%</w:t>
            </w:r>
          </w:p>
          <w:p w14:paraId="19D84A37" w14:textId="19C2768B" w:rsidR="0069214D" w:rsidRPr="0069214D" w:rsidRDefault="0069214D">
            <w:pPr>
              <w:pStyle w:val="AppCTrialText"/>
              <w:numPr>
                <w:ilvl w:val="0"/>
                <w:numId w:val="12"/>
              </w:numPr>
              <w:jc w:val="center"/>
              <w:rPr>
                <w:sz w:val="18"/>
                <w:szCs w:val="18"/>
              </w:rPr>
            </w:pPr>
            <w:r w:rsidRPr="0069214D">
              <w:rPr>
                <w:sz w:val="18"/>
                <w:szCs w:val="18"/>
              </w:rPr>
              <w:t>M18: 92.12%</w:t>
            </w:r>
          </w:p>
          <w:p w14:paraId="19A3E1B2" w14:textId="77777777" w:rsidR="0069214D" w:rsidRPr="0069214D" w:rsidRDefault="0069214D" w:rsidP="0069214D">
            <w:pPr>
              <w:pStyle w:val="AppCTrialText"/>
              <w:jc w:val="center"/>
              <w:rPr>
                <w:sz w:val="18"/>
                <w:szCs w:val="18"/>
              </w:rPr>
            </w:pPr>
            <w:r w:rsidRPr="0069214D">
              <w:rPr>
                <w:sz w:val="18"/>
                <w:szCs w:val="18"/>
              </w:rPr>
              <w:t>RSD</w:t>
            </w:r>
          </w:p>
          <w:p w14:paraId="13BC4C8C" w14:textId="544A6991" w:rsidR="0069214D" w:rsidRPr="0069214D" w:rsidRDefault="0069214D">
            <w:pPr>
              <w:pStyle w:val="AppCTrialText"/>
              <w:numPr>
                <w:ilvl w:val="0"/>
                <w:numId w:val="12"/>
              </w:numPr>
              <w:jc w:val="center"/>
              <w:rPr>
                <w:sz w:val="18"/>
                <w:szCs w:val="18"/>
              </w:rPr>
            </w:pPr>
            <w:r w:rsidRPr="0069214D">
              <w:rPr>
                <w:sz w:val="18"/>
                <w:szCs w:val="18"/>
              </w:rPr>
              <w:t>M17: 2.94%</w:t>
            </w:r>
          </w:p>
          <w:p w14:paraId="39D15C05" w14:textId="45C0CCEC" w:rsidR="0069214D" w:rsidRPr="0069214D" w:rsidRDefault="0069214D">
            <w:pPr>
              <w:pStyle w:val="AppCTrialText"/>
              <w:numPr>
                <w:ilvl w:val="0"/>
                <w:numId w:val="12"/>
              </w:numPr>
              <w:jc w:val="center"/>
              <w:rPr>
                <w:sz w:val="18"/>
                <w:szCs w:val="18"/>
              </w:rPr>
            </w:pPr>
            <w:r w:rsidRPr="0069214D">
              <w:rPr>
                <w:sz w:val="18"/>
                <w:szCs w:val="18"/>
              </w:rPr>
              <w:t>M18: 3.77%</w:t>
            </w:r>
          </w:p>
          <w:p w14:paraId="2FC3F865" w14:textId="77777777" w:rsidR="0069214D" w:rsidRPr="0069214D" w:rsidRDefault="0069214D" w:rsidP="0069214D">
            <w:pPr>
              <w:jc w:val="center"/>
              <w:rPr>
                <w:bCs/>
                <w:sz w:val="18"/>
                <w:szCs w:val="18"/>
                <w:lang w:val="es-ES_tradnl"/>
              </w:rPr>
            </w:pPr>
            <w:r w:rsidRPr="0069214D">
              <w:rPr>
                <w:bCs/>
                <w:sz w:val="18"/>
                <w:szCs w:val="18"/>
                <w:lang w:val="es-ES_tradnl"/>
              </w:rPr>
              <w:t>Time interval between sampling  and sample extraction: 265 days</w:t>
            </w:r>
          </w:p>
          <w:p w14:paraId="0C1D0699" w14:textId="77777777" w:rsidR="0069214D" w:rsidRPr="0069214D" w:rsidRDefault="0069214D" w:rsidP="0069214D">
            <w:pPr>
              <w:pStyle w:val="AppCTrialText"/>
              <w:jc w:val="center"/>
              <w:rPr>
                <w:sz w:val="18"/>
                <w:szCs w:val="18"/>
              </w:rPr>
            </w:pPr>
          </w:p>
          <w:p w14:paraId="5092CF22" w14:textId="77777777" w:rsidR="0069214D" w:rsidRPr="0069214D" w:rsidRDefault="0069214D" w:rsidP="0069214D">
            <w:pPr>
              <w:pStyle w:val="AppCTrialText"/>
              <w:jc w:val="center"/>
              <w:rPr>
                <w:sz w:val="18"/>
                <w:szCs w:val="18"/>
              </w:rPr>
            </w:pPr>
            <w:r w:rsidRPr="0069214D">
              <w:rPr>
                <w:sz w:val="18"/>
                <w:szCs w:val="18"/>
              </w:rPr>
              <w:t>LOQ single analyte: 0.01 mg/kg</w:t>
            </w:r>
          </w:p>
          <w:p w14:paraId="4B0A0143" w14:textId="2B2123FE" w:rsidR="00F447DA" w:rsidRPr="0069214D" w:rsidRDefault="0069214D" w:rsidP="0069214D">
            <w:pPr>
              <w:pStyle w:val="RepTableSmall"/>
              <w:keepNext/>
              <w:keepLines/>
              <w:jc w:val="center"/>
              <w:rPr>
                <w:sz w:val="18"/>
                <w:szCs w:val="18"/>
                <w:lang w:val="en-GB"/>
              </w:rPr>
            </w:pPr>
            <w:r w:rsidRPr="0069214D">
              <w:rPr>
                <w:sz w:val="18"/>
                <w:szCs w:val="18"/>
              </w:rPr>
              <w:t>LOD single analyte: 0.003 mg/kg</w:t>
            </w:r>
          </w:p>
        </w:tc>
      </w:tr>
      <w:tr w:rsidR="00647C9E" w:rsidRPr="0069214D" w14:paraId="65A4EAC0" w14:textId="77777777" w:rsidTr="0069214D">
        <w:trPr>
          <w:trHeight w:val="20"/>
        </w:trPr>
        <w:tc>
          <w:tcPr>
            <w:tcW w:w="428" w:type="pct"/>
            <w:vMerge/>
          </w:tcPr>
          <w:p w14:paraId="661644E5" w14:textId="77777777" w:rsidR="00F447DA" w:rsidRPr="0069214D" w:rsidRDefault="00F447DA" w:rsidP="00075DE7">
            <w:pPr>
              <w:pStyle w:val="RepTableSmall"/>
              <w:keepNext/>
              <w:keepLines/>
              <w:jc w:val="center"/>
              <w:rPr>
                <w:sz w:val="18"/>
                <w:szCs w:val="18"/>
                <w:highlight w:val="yellow"/>
                <w:lang w:val="en-GB"/>
              </w:rPr>
            </w:pPr>
          </w:p>
        </w:tc>
        <w:tc>
          <w:tcPr>
            <w:tcW w:w="369" w:type="pct"/>
            <w:vMerge/>
          </w:tcPr>
          <w:p w14:paraId="7F5E03BE" w14:textId="77777777" w:rsidR="00F447DA" w:rsidRPr="0069214D" w:rsidRDefault="00F447DA" w:rsidP="00075DE7">
            <w:pPr>
              <w:pStyle w:val="RepTableSmall"/>
              <w:keepNext/>
              <w:keepLines/>
              <w:jc w:val="center"/>
              <w:rPr>
                <w:sz w:val="18"/>
                <w:szCs w:val="18"/>
                <w:lang w:val="en-GB"/>
              </w:rPr>
            </w:pPr>
          </w:p>
        </w:tc>
        <w:tc>
          <w:tcPr>
            <w:tcW w:w="353" w:type="pct"/>
            <w:vMerge/>
          </w:tcPr>
          <w:p w14:paraId="54C28835" w14:textId="77777777" w:rsidR="00F447DA" w:rsidRPr="0069214D" w:rsidRDefault="00F447DA" w:rsidP="00075DE7">
            <w:pPr>
              <w:pStyle w:val="RepTableSmall"/>
              <w:keepNext/>
              <w:keepLines/>
              <w:jc w:val="center"/>
              <w:rPr>
                <w:sz w:val="18"/>
                <w:szCs w:val="18"/>
                <w:lang w:val="en-GB"/>
              </w:rPr>
            </w:pPr>
          </w:p>
        </w:tc>
        <w:tc>
          <w:tcPr>
            <w:tcW w:w="168" w:type="pct"/>
          </w:tcPr>
          <w:p w14:paraId="45F04094"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rPr>
            </w:pPr>
            <w:r w:rsidRPr="0069214D">
              <w:rPr>
                <w:rFonts w:ascii="Times New Roman" w:hAnsi="Times New Roman" w:cs="Times New Roman"/>
                <w:sz w:val="18"/>
                <w:szCs w:val="18"/>
              </w:rPr>
              <w:t>A2</w:t>
            </w:r>
          </w:p>
        </w:tc>
        <w:tc>
          <w:tcPr>
            <w:tcW w:w="212" w:type="pct"/>
            <w:vAlign w:val="center"/>
          </w:tcPr>
          <w:p w14:paraId="2CEA5A1D"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hAnsi="Times New Roman" w:cs="Times New Roman"/>
                <w:sz w:val="18"/>
                <w:szCs w:val="18"/>
              </w:rPr>
              <w:t>159.0</w:t>
            </w:r>
          </w:p>
        </w:tc>
        <w:tc>
          <w:tcPr>
            <w:tcW w:w="234" w:type="pct"/>
          </w:tcPr>
          <w:p w14:paraId="358FD70A" w14:textId="77777777" w:rsidR="00F447DA" w:rsidRPr="0069214D" w:rsidRDefault="00F447DA" w:rsidP="00075DE7">
            <w:pPr>
              <w:jc w:val="center"/>
              <w:rPr>
                <w:sz w:val="18"/>
                <w:szCs w:val="18"/>
                <w:lang w:val="en-GB"/>
              </w:rPr>
            </w:pPr>
            <w:r w:rsidRPr="0069214D">
              <w:rPr>
                <w:sz w:val="18"/>
                <w:szCs w:val="18"/>
              </w:rPr>
              <w:t>673</w:t>
            </w:r>
          </w:p>
          <w:p w14:paraId="6A395F91" w14:textId="77777777" w:rsidR="00F447DA" w:rsidRPr="0069214D" w:rsidRDefault="00F447DA" w:rsidP="00075DE7">
            <w:pPr>
              <w:jc w:val="center"/>
              <w:rPr>
                <w:sz w:val="18"/>
                <w:szCs w:val="18"/>
                <w:lang w:val="en-GB"/>
              </w:rPr>
            </w:pPr>
          </w:p>
        </w:tc>
        <w:tc>
          <w:tcPr>
            <w:tcW w:w="195" w:type="pct"/>
            <w:vMerge/>
          </w:tcPr>
          <w:p w14:paraId="36141BB6"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p>
        </w:tc>
        <w:tc>
          <w:tcPr>
            <w:tcW w:w="433" w:type="pct"/>
            <w:vAlign w:val="center"/>
          </w:tcPr>
          <w:p w14:paraId="3C77ED62" w14:textId="77777777" w:rsidR="00F447DA" w:rsidRPr="0069214D" w:rsidRDefault="00F447DA" w:rsidP="00075DE7">
            <w:pPr>
              <w:pStyle w:val="Zwykytekst"/>
              <w:keepNext/>
              <w:keepLines/>
              <w:ind w:left="57"/>
              <w:jc w:val="center"/>
              <w:rPr>
                <w:rFonts w:ascii="Times New Roman" w:hAnsi="Times New Roman" w:cs="Times New Roman"/>
                <w:sz w:val="18"/>
                <w:szCs w:val="18"/>
                <w:lang w:val="en-GB"/>
              </w:rPr>
            </w:pPr>
            <w:r w:rsidRPr="0069214D">
              <w:rPr>
                <w:rFonts w:ascii="Times New Roman" w:hAnsi="Times New Roman" w:cs="Times New Roman"/>
                <w:sz w:val="18"/>
                <w:szCs w:val="18"/>
              </w:rPr>
              <w:t>26/06/2020</w:t>
            </w:r>
          </w:p>
        </w:tc>
        <w:tc>
          <w:tcPr>
            <w:tcW w:w="300" w:type="pct"/>
            <w:vMerge/>
          </w:tcPr>
          <w:p w14:paraId="5FDAA164" w14:textId="77777777" w:rsidR="00F447DA" w:rsidRPr="0069214D" w:rsidRDefault="00F447DA" w:rsidP="00075DE7">
            <w:pPr>
              <w:pStyle w:val="RepTableSmall"/>
              <w:keepNext/>
              <w:keepLines/>
              <w:jc w:val="center"/>
              <w:rPr>
                <w:sz w:val="18"/>
                <w:szCs w:val="18"/>
                <w:lang w:val="en-GB"/>
              </w:rPr>
            </w:pPr>
          </w:p>
        </w:tc>
        <w:tc>
          <w:tcPr>
            <w:tcW w:w="273" w:type="pct"/>
            <w:vMerge/>
          </w:tcPr>
          <w:p w14:paraId="616E5C88" w14:textId="77777777" w:rsidR="00F447DA" w:rsidRPr="0069214D" w:rsidRDefault="00F447DA" w:rsidP="00075DE7">
            <w:pPr>
              <w:pStyle w:val="RepTableSmall"/>
              <w:keepNext/>
              <w:keepLines/>
              <w:jc w:val="center"/>
              <w:rPr>
                <w:sz w:val="18"/>
                <w:szCs w:val="18"/>
                <w:lang w:val="en-GB"/>
              </w:rPr>
            </w:pPr>
          </w:p>
        </w:tc>
        <w:tc>
          <w:tcPr>
            <w:tcW w:w="301" w:type="pct"/>
            <w:vMerge/>
          </w:tcPr>
          <w:p w14:paraId="61E0BA20" w14:textId="77777777" w:rsidR="00F447DA" w:rsidRPr="0069214D" w:rsidRDefault="00F447DA" w:rsidP="00075DE7">
            <w:pPr>
              <w:pStyle w:val="RepTableSmall"/>
              <w:keepNext/>
              <w:keepLines/>
              <w:tabs>
                <w:tab w:val="decimal" w:pos="410"/>
              </w:tabs>
              <w:jc w:val="center"/>
              <w:rPr>
                <w:sz w:val="18"/>
                <w:szCs w:val="18"/>
                <w:highlight w:val="yellow"/>
                <w:lang w:val="en-GB"/>
              </w:rPr>
            </w:pPr>
          </w:p>
        </w:tc>
        <w:tc>
          <w:tcPr>
            <w:tcW w:w="340" w:type="pct"/>
            <w:vMerge/>
          </w:tcPr>
          <w:p w14:paraId="05514CF9" w14:textId="77777777" w:rsidR="00F447DA" w:rsidRPr="0069214D" w:rsidRDefault="00F447DA" w:rsidP="00075DE7">
            <w:pPr>
              <w:pStyle w:val="RepTableSmall"/>
              <w:keepNext/>
              <w:keepLines/>
              <w:tabs>
                <w:tab w:val="decimal" w:pos="410"/>
              </w:tabs>
              <w:jc w:val="center"/>
              <w:rPr>
                <w:sz w:val="18"/>
                <w:szCs w:val="18"/>
                <w:highlight w:val="yellow"/>
                <w:lang w:val="en-GB"/>
              </w:rPr>
            </w:pPr>
          </w:p>
        </w:tc>
        <w:tc>
          <w:tcPr>
            <w:tcW w:w="276" w:type="pct"/>
            <w:vMerge/>
          </w:tcPr>
          <w:p w14:paraId="1B029CCA" w14:textId="77777777" w:rsidR="00F447DA" w:rsidRPr="0069214D" w:rsidRDefault="00F447DA" w:rsidP="00075DE7">
            <w:pPr>
              <w:pStyle w:val="RepTableSmall"/>
              <w:keepNext/>
              <w:keepLines/>
              <w:tabs>
                <w:tab w:val="decimal" w:pos="340"/>
              </w:tabs>
              <w:jc w:val="center"/>
              <w:rPr>
                <w:bCs/>
                <w:sz w:val="18"/>
                <w:szCs w:val="18"/>
                <w:highlight w:val="yellow"/>
                <w:lang w:val="en-GB"/>
              </w:rPr>
            </w:pPr>
          </w:p>
        </w:tc>
        <w:tc>
          <w:tcPr>
            <w:tcW w:w="201" w:type="pct"/>
            <w:vMerge/>
          </w:tcPr>
          <w:p w14:paraId="4E45AAED" w14:textId="77777777" w:rsidR="00F447DA" w:rsidRPr="0069214D" w:rsidRDefault="00F447DA" w:rsidP="00075DE7">
            <w:pPr>
              <w:pStyle w:val="RepTableSmall"/>
              <w:keepNext/>
              <w:keepLines/>
              <w:tabs>
                <w:tab w:val="decimal" w:pos="386"/>
              </w:tabs>
              <w:jc w:val="center"/>
              <w:rPr>
                <w:sz w:val="18"/>
                <w:szCs w:val="18"/>
                <w:highlight w:val="yellow"/>
                <w:lang w:val="en-GB"/>
              </w:rPr>
            </w:pPr>
          </w:p>
        </w:tc>
        <w:tc>
          <w:tcPr>
            <w:tcW w:w="917" w:type="pct"/>
            <w:vMerge/>
          </w:tcPr>
          <w:p w14:paraId="61BB331E" w14:textId="77777777" w:rsidR="00F447DA" w:rsidRPr="0069214D" w:rsidRDefault="00F447DA" w:rsidP="00075DE7">
            <w:pPr>
              <w:pStyle w:val="RepTableSmall"/>
              <w:keepNext/>
              <w:keepLines/>
              <w:jc w:val="center"/>
              <w:rPr>
                <w:sz w:val="18"/>
                <w:szCs w:val="18"/>
                <w:lang w:val="en-GB"/>
              </w:rPr>
            </w:pPr>
          </w:p>
        </w:tc>
      </w:tr>
      <w:tr w:rsidR="00647C9E" w:rsidRPr="0069214D" w14:paraId="3C5E5BE7" w14:textId="77777777" w:rsidTr="0069214D">
        <w:trPr>
          <w:trHeight w:val="493"/>
        </w:trPr>
        <w:tc>
          <w:tcPr>
            <w:tcW w:w="428" w:type="pct"/>
            <w:vMerge w:val="restart"/>
            <w:vAlign w:val="center"/>
          </w:tcPr>
          <w:p w14:paraId="02CEB453" w14:textId="77777777" w:rsidR="00F447DA" w:rsidRPr="0069214D" w:rsidRDefault="00F447DA" w:rsidP="00075DE7">
            <w:pPr>
              <w:overflowPunct w:val="0"/>
              <w:autoSpaceDE w:val="0"/>
              <w:autoSpaceDN w:val="0"/>
              <w:adjustRightInd w:val="0"/>
              <w:jc w:val="center"/>
              <w:textAlignment w:val="baseline"/>
              <w:rPr>
                <w:b/>
                <w:bCs/>
                <w:caps/>
                <w:sz w:val="18"/>
                <w:szCs w:val="18"/>
              </w:rPr>
            </w:pPr>
          </w:p>
          <w:p w14:paraId="4EE88F32" w14:textId="77777777" w:rsidR="00F447DA" w:rsidRPr="0069214D" w:rsidRDefault="00F447DA" w:rsidP="00075DE7">
            <w:pPr>
              <w:overflowPunct w:val="0"/>
              <w:autoSpaceDE w:val="0"/>
              <w:autoSpaceDN w:val="0"/>
              <w:adjustRightInd w:val="0"/>
              <w:jc w:val="center"/>
              <w:textAlignment w:val="baseline"/>
              <w:rPr>
                <w:b/>
                <w:bCs/>
                <w:caps/>
                <w:sz w:val="18"/>
                <w:szCs w:val="18"/>
              </w:rPr>
            </w:pPr>
            <w:r w:rsidRPr="0069214D">
              <w:rPr>
                <w:b/>
                <w:bCs/>
                <w:caps/>
                <w:sz w:val="18"/>
                <w:szCs w:val="18"/>
              </w:rPr>
              <w:t>RAU-017-20</w:t>
            </w:r>
          </w:p>
          <w:p w14:paraId="4ACA501A" w14:textId="77777777" w:rsidR="00F447DA" w:rsidRPr="0069214D" w:rsidRDefault="00F447DA" w:rsidP="00075DE7">
            <w:pPr>
              <w:overflowPunct w:val="0"/>
              <w:autoSpaceDE w:val="0"/>
              <w:autoSpaceDN w:val="0"/>
              <w:adjustRightInd w:val="0"/>
              <w:jc w:val="center"/>
              <w:textAlignment w:val="baseline"/>
              <w:rPr>
                <w:b/>
                <w:bCs/>
                <w:caps/>
                <w:sz w:val="18"/>
                <w:szCs w:val="18"/>
              </w:rPr>
            </w:pPr>
          </w:p>
          <w:p w14:paraId="4E6FC53E" w14:textId="77777777" w:rsidR="00F447DA" w:rsidRPr="0069214D" w:rsidRDefault="00F447DA" w:rsidP="00075DE7">
            <w:pPr>
              <w:overflowPunct w:val="0"/>
              <w:autoSpaceDE w:val="0"/>
              <w:autoSpaceDN w:val="0"/>
              <w:adjustRightInd w:val="0"/>
              <w:ind w:right="-111"/>
              <w:jc w:val="center"/>
              <w:textAlignment w:val="baseline"/>
              <w:rPr>
                <w:b/>
                <w:bCs/>
                <w:caps/>
                <w:sz w:val="18"/>
                <w:szCs w:val="18"/>
              </w:rPr>
            </w:pPr>
            <w:r w:rsidRPr="0069214D">
              <w:rPr>
                <w:b/>
                <w:bCs/>
                <w:caps/>
                <w:sz w:val="18"/>
                <w:szCs w:val="18"/>
              </w:rPr>
              <w:t>H/PR20/CH02</w:t>
            </w:r>
          </w:p>
          <w:p w14:paraId="30EEC686" w14:textId="77777777" w:rsidR="00F447DA" w:rsidRPr="0069214D" w:rsidRDefault="00F447DA" w:rsidP="00075DE7">
            <w:pPr>
              <w:overflowPunct w:val="0"/>
              <w:autoSpaceDE w:val="0"/>
              <w:autoSpaceDN w:val="0"/>
              <w:adjustRightInd w:val="0"/>
              <w:jc w:val="center"/>
              <w:textAlignment w:val="baseline"/>
              <w:rPr>
                <w:bCs/>
                <w:sz w:val="18"/>
                <w:szCs w:val="18"/>
                <w:highlight w:val="yellow"/>
              </w:rPr>
            </w:pPr>
            <w:r w:rsidRPr="0069214D">
              <w:rPr>
                <w:bCs/>
                <w:sz w:val="18"/>
                <w:szCs w:val="18"/>
              </w:rPr>
              <w:t>5065</w:t>
            </w:r>
          </w:p>
          <w:p w14:paraId="5342C4D7" w14:textId="77777777" w:rsidR="00F447DA" w:rsidRPr="0069214D" w:rsidRDefault="00F447DA" w:rsidP="00075DE7">
            <w:pPr>
              <w:overflowPunct w:val="0"/>
              <w:autoSpaceDE w:val="0"/>
              <w:autoSpaceDN w:val="0"/>
              <w:adjustRightInd w:val="0"/>
              <w:jc w:val="center"/>
              <w:textAlignment w:val="baseline"/>
              <w:rPr>
                <w:bCs/>
                <w:sz w:val="18"/>
                <w:szCs w:val="18"/>
              </w:rPr>
            </w:pPr>
            <w:r w:rsidRPr="0069214D">
              <w:rPr>
                <w:bCs/>
                <w:sz w:val="18"/>
                <w:szCs w:val="18"/>
              </w:rPr>
              <w:t>Nagykörü (Central)</w:t>
            </w:r>
          </w:p>
          <w:p w14:paraId="13722CDA" w14:textId="3ECEB02C" w:rsidR="00F447DA" w:rsidRPr="0069214D" w:rsidRDefault="00F447DA" w:rsidP="009B60B1">
            <w:pPr>
              <w:overflowPunct w:val="0"/>
              <w:autoSpaceDE w:val="0"/>
              <w:autoSpaceDN w:val="0"/>
              <w:adjustRightInd w:val="0"/>
              <w:jc w:val="center"/>
              <w:textAlignment w:val="baseline"/>
              <w:rPr>
                <w:bCs/>
                <w:sz w:val="18"/>
                <w:szCs w:val="18"/>
              </w:rPr>
            </w:pPr>
            <w:r w:rsidRPr="0069214D">
              <w:rPr>
                <w:bCs/>
                <w:sz w:val="18"/>
                <w:szCs w:val="18"/>
              </w:rPr>
              <w:t>Hungary</w:t>
            </w:r>
          </w:p>
        </w:tc>
        <w:tc>
          <w:tcPr>
            <w:tcW w:w="369" w:type="pct"/>
            <w:vMerge w:val="restart"/>
          </w:tcPr>
          <w:p w14:paraId="1E2F7220" w14:textId="77777777" w:rsidR="00F447DA" w:rsidRPr="0069214D" w:rsidRDefault="00F447DA" w:rsidP="00075DE7">
            <w:pPr>
              <w:pStyle w:val="RepTableSmall"/>
              <w:keepNext/>
              <w:keepLines/>
              <w:jc w:val="center"/>
              <w:rPr>
                <w:sz w:val="18"/>
                <w:szCs w:val="18"/>
                <w:lang w:val="en-GB"/>
              </w:rPr>
            </w:pPr>
            <w:r w:rsidRPr="0069214D">
              <w:rPr>
                <w:sz w:val="18"/>
                <w:szCs w:val="18"/>
              </w:rPr>
              <w:t>Sweet cherry / Vera</w:t>
            </w:r>
          </w:p>
        </w:tc>
        <w:tc>
          <w:tcPr>
            <w:tcW w:w="353" w:type="pct"/>
            <w:vMerge w:val="restart"/>
            <w:vAlign w:val="center"/>
          </w:tcPr>
          <w:p w14:paraId="1D3A01AE" w14:textId="77777777" w:rsidR="00F447DA" w:rsidRPr="0069214D" w:rsidRDefault="00F447DA" w:rsidP="00075DE7">
            <w:pPr>
              <w:tabs>
                <w:tab w:val="left" w:pos="270"/>
              </w:tabs>
              <w:jc w:val="center"/>
              <w:rPr>
                <w:sz w:val="18"/>
                <w:szCs w:val="18"/>
              </w:rPr>
            </w:pPr>
            <w:r w:rsidRPr="0069214D">
              <w:rPr>
                <w:sz w:val="18"/>
                <w:szCs w:val="18"/>
              </w:rPr>
              <w:t>1) 05/03/2009</w:t>
            </w:r>
          </w:p>
          <w:p w14:paraId="555F31B3" w14:textId="77777777" w:rsidR="00F447DA" w:rsidRPr="0069214D" w:rsidRDefault="00F447DA" w:rsidP="00075DE7">
            <w:pPr>
              <w:tabs>
                <w:tab w:val="left" w:pos="270"/>
              </w:tabs>
              <w:jc w:val="center"/>
              <w:rPr>
                <w:sz w:val="18"/>
                <w:szCs w:val="18"/>
              </w:rPr>
            </w:pPr>
            <w:r w:rsidRPr="0069214D">
              <w:rPr>
                <w:sz w:val="18"/>
                <w:szCs w:val="18"/>
              </w:rPr>
              <w:t>2) from 13/03 to 29/03/2020</w:t>
            </w:r>
          </w:p>
          <w:p w14:paraId="4002706D" w14:textId="77777777" w:rsidR="00F447DA" w:rsidRPr="0069214D" w:rsidRDefault="00F447DA" w:rsidP="00075DE7">
            <w:pPr>
              <w:pStyle w:val="RepTableSmall"/>
              <w:keepNext/>
              <w:keepLines/>
              <w:jc w:val="center"/>
              <w:rPr>
                <w:sz w:val="18"/>
                <w:szCs w:val="18"/>
                <w:lang w:val="en-GB"/>
              </w:rPr>
            </w:pPr>
            <w:r w:rsidRPr="0069214D">
              <w:rPr>
                <w:sz w:val="18"/>
                <w:szCs w:val="18"/>
              </w:rPr>
              <w:t>3) 12/06/2020</w:t>
            </w:r>
          </w:p>
        </w:tc>
        <w:tc>
          <w:tcPr>
            <w:tcW w:w="168" w:type="pct"/>
            <w:vAlign w:val="center"/>
          </w:tcPr>
          <w:p w14:paraId="389FDB9E"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t>A1</w:t>
            </w:r>
          </w:p>
        </w:tc>
        <w:tc>
          <w:tcPr>
            <w:tcW w:w="212" w:type="pct"/>
            <w:vAlign w:val="center"/>
          </w:tcPr>
          <w:p w14:paraId="67B903F4"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t>149.3</w:t>
            </w:r>
          </w:p>
        </w:tc>
        <w:tc>
          <w:tcPr>
            <w:tcW w:w="234" w:type="pct"/>
            <w:vAlign w:val="center"/>
          </w:tcPr>
          <w:p w14:paraId="3FD99363" w14:textId="77777777" w:rsidR="00F447DA" w:rsidRPr="0069214D" w:rsidRDefault="00F447DA" w:rsidP="00075DE7">
            <w:pPr>
              <w:pStyle w:val="Zwykytekst"/>
              <w:keepNext/>
              <w:keepLines/>
              <w:tabs>
                <w:tab w:val="decimal" w:pos="567"/>
              </w:tabs>
              <w:jc w:val="center"/>
              <w:rPr>
                <w:rFonts w:ascii="Times New Roman" w:hAnsi="Times New Roman" w:cs="Times New Roman"/>
                <w:sz w:val="18"/>
                <w:szCs w:val="18"/>
                <w:lang w:val="en-GB"/>
              </w:rPr>
            </w:pPr>
            <w:r w:rsidRPr="0069214D">
              <w:rPr>
                <w:rFonts w:ascii="Times New Roman" w:hAnsi="Times New Roman" w:cs="Times New Roman"/>
                <w:sz w:val="18"/>
                <w:szCs w:val="18"/>
              </w:rPr>
              <w:t>560</w:t>
            </w:r>
          </w:p>
        </w:tc>
        <w:tc>
          <w:tcPr>
            <w:tcW w:w="195" w:type="pct"/>
            <w:vMerge w:val="restart"/>
            <w:vAlign w:val="center"/>
          </w:tcPr>
          <w:p w14:paraId="18F81E73"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t>27</w:t>
            </w:r>
          </w:p>
        </w:tc>
        <w:tc>
          <w:tcPr>
            <w:tcW w:w="433" w:type="pct"/>
            <w:vAlign w:val="center"/>
          </w:tcPr>
          <w:p w14:paraId="01B4E152" w14:textId="77777777" w:rsidR="00F447DA" w:rsidRPr="0069214D" w:rsidRDefault="00F447DA" w:rsidP="00075DE7">
            <w:pPr>
              <w:pStyle w:val="Zwykytekst"/>
              <w:keepNext/>
              <w:keepLines/>
              <w:ind w:left="57"/>
              <w:jc w:val="center"/>
              <w:rPr>
                <w:rFonts w:ascii="Times New Roman" w:hAnsi="Times New Roman" w:cs="Times New Roman"/>
                <w:sz w:val="18"/>
                <w:szCs w:val="18"/>
                <w:lang w:val="en-GB"/>
              </w:rPr>
            </w:pPr>
            <w:r w:rsidRPr="0069214D">
              <w:rPr>
                <w:rFonts w:ascii="Times New Roman" w:hAnsi="Times New Roman" w:cs="Times New Roman"/>
                <w:sz w:val="18"/>
                <w:szCs w:val="18"/>
              </w:rPr>
              <w:t>02/06/2020</w:t>
            </w:r>
          </w:p>
        </w:tc>
        <w:tc>
          <w:tcPr>
            <w:tcW w:w="300" w:type="pct"/>
            <w:vMerge w:val="restart"/>
            <w:vAlign w:val="center"/>
          </w:tcPr>
          <w:p w14:paraId="1334BB77" w14:textId="77777777" w:rsidR="00F447DA" w:rsidRPr="0069214D" w:rsidRDefault="00F447DA" w:rsidP="00075DE7">
            <w:pPr>
              <w:pStyle w:val="RepTableSmall"/>
              <w:keepNext/>
              <w:keepLines/>
              <w:jc w:val="center"/>
              <w:rPr>
                <w:sz w:val="18"/>
                <w:szCs w:val="18"/>
                <w:lang w:val="en-GB"/>
              </w:rPr>
            </w:pPr>
            <w:r w:rsidRPr="0069214D">
              <w:rPr>
                <w:bCs/>
                <w:sz w:val="18"/>
                <w:szCs w:val="18"/>
              </w:rPr>
              <w:t>85</w:t>
            </w:r>
          </w:p>
        </w:tc>
        <w:tc>
          <w:tcPr>
            <w:tcW w:w="273" w:type="pct"/>
            <w:vMerge w:val="restart"/>
            <w:vAlign w:val="center"/>
          </w:tcPr>
          <w:p w14:paraId="6908924E" w14:textId="77777777" w:rsidR="00F447DA" w:rsidRPr="0069214D" w:rsidRDefault="00F447DA" w:rsidP="00075DE7">
            <w:pPr>
              <w:pStyle w:val="RepTableSmall"/>
              <w:keepNext/>
              <w:keepLines/>
              <w:jc w:val="center"/>
              <w:rPr>
                <w:sz w:val="18"/>
                <w:szCs w:val="18"/>
                <w:lang w:val="en-GB"/>
              </w:rPr>
            </w:pPr>
            <w:r w:rsidRPr="0069214D">
              <w:rPr>
                <w:sz w:val="18"/>
                <w:szCs w:val="18"/>
              </w:rPr>
              <w:t>Fruits</w:t>
            </w:r>
          </w:p>
        </w:tc>
        <w:tc>
          <w:tcPr>
            <w:tcW w:w="301" w:type="pct"/>
            <w:vMerge w:val="restart"/>
            <w:vAlign w:val="center"/>
          </w:tcPr>
          <w:p w14:paraId="08E1B586" w14:textId="77777777" w:rsidR="00F447DA" w:rsidRPr="0069214D" w:rsidRDefault="00F447DA" w:rsidP="00075DE7">
            <w:pPr>
              <w:pStyle w:val="RepTableSmall"/>
              <w:keepNext/>
              <w:keepLines/>
              <w:tabs>
                <w:tab w:val="decimal" w:pos="410"/>
              </w:tabs>
              <w:jc w:val="center"/>
              <w:rPr>
                <w:sz w:val="18"/>
                <w:szCs w:val="18"/>
                <w:highlight w:val="yellow"/>
                <w:lang w:val="en-GB"/>
              </w:rPr>
            </w:pPr>
            <w:r w:rsidRPr="0069214D">
              <w:rPr>
                <w:sz w:val="18"/>
                <w:szCs w:val="18"/>
              </w:rPr>
              <w:t>N.D.</w:t>
            </w:r>
          </w:p>
        </w:tc>
        <w:tc>
          <w:tcPr>
            <w:tcW w:w="340" w:type="pct"/>
            <w:vMerge w:val="restart"/>
            <w:vAlign w:val="center"/>
          </w:tcPr>
          <w:p w14:paraId="55FD7A78" w14:textId="77777777" w:rsidR="00F447DA" w:rsidRPr="0069214D" w:rsidRDefault="00F447DA" w:rsidP="00075DE7">
            <w:pPr>
              <w:pStyle w:val="RepTableSmall"/>
              <w:keepNext/>
              <w:keepLines/>
              <w:tabs>
                <w:tab w:val="decimal" w:pos="410"/>
              </w:tabs>
              <w:jc w:val="center"/>
              <w:rPr>
                <w:sz w:val="18"/>
                <w:szCs w:val="18"/>
                <w:highlight w:val="yellow"/>
                <w:lang w:val="en-GB"/>
              </w:rPr>
            </w:pPr>
            <w:r w:rsidRPr="0069214D">
              <w:rPr>
                <w:sz w:val="18"/>
                <w:szCs w:val="18"/>
              </w:rPr>
              <w:t>N.D.</w:t>
            </w:r>
          </w:p>
        </w:tc>
        <w:tc>
          <w:tcPr>
            <w:tcW w:w="276" w:type="pct"/>
            <w:vMerge w:val="restart"/>
            <w:vAlign w:val="center"/>
          </w:tcPr>
          <w:p w14:paraId="78502E8C" w14:textId="77777777" w:rsidR="00F447DA" w:rsidRPr="0069214D" w:rsidRDefault="00F447DA" w:rsidP="00075DE7">
            <w:pPr>
              <w:pStyle w:val="RepTableSmall"/>
              <w:keepNext/>
              <w:keepLines/>
              <w:tabs>
                <w:tab w:val="decimal" w:pos="340"/>
              </w:tabs>
              <w:jc w:val="center"/>
              <w:rPr>
                <w:bCs/>
                <w:sz w:val="18"/>
                <w:szCs w:val="18"/>
                <w:highlight w:val="yellow"/>
                <w:lang w:val="en-GB"/>
              </w:rPr>
            </w:pPr>
            <w:r w:rsidRPr="0069214D">
              <w:rPr>
                <w:rFonts w:eastAsia="Calibri"/>
                <w:bCs/>
                <w:sz w:val="18"/>
                <w:szCs w:val="18"/>
                <w:lang w:eastAsia="en-US"/>
              </w:rPr>
              <w:t>0.0923</w:t>
            </w:r>
          </w:p>
        </w:tc>
        <w:tc>
          <w:tcPr>
            <w:tcW w:w="201" w:type="pct"/>
            <w:vMerge w:val="restart"/>
            <w:vAlign w:val="center"/>
          </w:tcPr>
          <w:p w14:paraId="3716B2B6" w14:textId="77777777" w:rsidR="00F447DA" w:rsidRPr="0069214D" w:rsidRDefault="00F447DA" w:rsidP="00075DE7">
            <w:pPr>
              <w:pStyle w:val="RepTableSmall"/>
              <w:keepNext/>
              <w:keepLines/>
              <w:tabs>
                <w:tab w:val="decimal" w:pos="386"/>
              </w:tabs>
              <w:jc w:val="center"/>
              <w:rPr>
                <w:sz w:val="18"/>
                <w:szCs w:val="18"/>
                <w:highlight w:val="yellow"/>
                <w:lang w:val="en-GB"/>
              </w:rPr>
            </w:pPr>
            <w:r w:rsidRPr="0069214D">
              <w:rPr>
                <w:sz w:val="18"/>
                <w:szCs w:val="18"/>
                <w:lang w:val="en-GB"/>
              </w:rPr>
              <w:t>3</w:t>
            </w:r>
          </w:p>
        </w:tc>
        <w:tc>
          <w:tcPr>
            <w:tcW w:w="917" w:type="pct"/>
            <w:vMerge/>
          </w:tcPr>
          <w:p w14:paraId="7CD2C1B6" w14:textId="77777777" w:rsidR="00F447DA" w:rsidRPr="0069214D" w:rsidRDefault="00F447DA" w:rsidP="00075DE7">
            <w:pPr>
              <w:pStyle w:val="RepTableSmall"/>
              <w:keepNext/>
              <w:keepLines/>
              <w:jc w:val="center"/>
              <w:rPr>
                <w:sz w:val="18"/>
                <w:szCs w:val="18"/>
                <w:lang w:val="en-GB"/>
              </w:rPr>
            </w:pPr>
          </w:p>
        </w:tc>
      </w:tr>
      <w:tr w:rsidR="00647C9E" w:rsidRPr="0069214D" w14:paraId="61B66EDF" w14:textId="77777777" w:rsidTr="0069214D">
        <w:trPr>
          <w:trHeight w:val="57"/>
        </w:trPr>
        <w:tc>
          <w:tcPr>
            <w:tcW w:w="428" w:type="pct"/>
            <w:vMerge/>
          </w:tcPr>
          <w:p w14:paraId="0AF87F45" w14:textId="77777777" w:rsidR="00F447DA" w:rsidRPr="0069214D" w:rsidRDefault="00F447DA" w:rsidP="00075DE7">
            <w:pPr>
              <w:pStyle w:val="RepTableSmall"/>
              <w:keepNext/>
              <w:keepLines/>
              <w:jc w:val="center"/>
              <w:rPr>
                <w:sz w:val="18"/>
                <w:szCs w:val="18"/>
                <w:highlight w:val="yellow"/>
                <w:lang w:val="en-GB"/>
              </w:rPr>
            </w:pPr>
          </w:p>
        </w:tc>
        <w:tc>
          <w:tcPr>
            <w:tcW w:w="369" w:type="pct"/>
            <w:vMerge/>
          </w:tcPr>
          <w:p w14:paraId="7A371F14" w14:textId="77777777" w:rsidR="00F447DA" w:rsidRPr="0069214D" w:rsidRDefault="00F447DA" w:rsidP="00075DE7">
            <w:pPr>
              <w:pStyle w:val="RepTableSmall"/>
              <w:keepNext/>
              <w:keepLines/>
              <w:jc w:val="center"/>
              <w:rPr>
                <w:sz w:val="18"/>
                <w:szCs w:val="18"/>
                <w:lang w:val="en-GB"/>
              </w:rPr>
            </w:pPr>
          </w:p>
        </w:tc>
        <w:tc>
          <w:tcPr>
            <w:tcW w:w="353" w:type="pct"/>
            <w:vMerge/>
          </w:tcPr>
          <w:p w14:paraId="2FB03821" w14:textId="77777777" w:rsidR="00F447DA" w:rsidRPr="0069214D" w:rsidRDefault="00F447DA" w:rsidP="00075DE7">
            <w:pPr>
              <w:pStyle w:val="RepTableSmall"/>
              <w:keepNext/>
              <w:keepLines/>
              <w:jc w:val="center"/>
              <w:rPr>
                <w:sz w:val="18"/>
                <w:szCs w:val="18"/>
                <w:lang w:val="en-GB"/>
              </w:rPr>
            </w:pPr>
          </w:p>
        </w:tc>
        <w:tc>
          <w:tcPr>
            <w:tcW w:w="168" w:type="pct"/>
            <w:vAlign w:val="center"/>
          </w:tcPr>
          <w:p w14:paraId="16661931"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rPr>
            </w:pPr>
            <w:r w:rsidRPr="0069214D">
              <w:rPr>
                <w:rFonts w:ascii="Times New Roman" w:hAnsi="Times New Roman" w:cs="Times New Roman"/>
                <w:sz w:val="18"/>
                <w:szCs w:val="18"/>
              </w:rPr>
              <w:t>A2</w:t>
            </w:r>
          </w:p>
          <w:p w14:paraId="65E1200D" w14:textId="77777777" w:rsidR="00F447DA" w:rsidRPr="0069214D" w:rsidRDefault="00F447DA" w:rsidP="00075DE7">
            <w:pPr>
              <w:jc w:val="center"/>
              <w:rPr>
                <w:sz w:val="18"/>
                <w:szCs w:val="18"/>
                <w:lang w:val="en-GB"/>
              </w:rPr>
            </w:pPr>
          </w:p>
        </w:tc>
        <w:tc>
          <w:tcPr>
            <w:tcW w:w="212" w:type="pct"/>
            <w:vAlign w:val="center"/>
          </w:tcPr>
          <w:p w14:paraId="089775DB"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hAnsi="Times New Roman" w:cs="Times New Roman"/>
                <w:sz w:val="18"/>
                <w:szCs w:val="18"/>
              </w:rPr>
              <w:t>152.8</w:t>
            </w:r>
          </w:p>
        </w:tc>
        <w:tc>
          <w:tcPr>
            <w:tcW w:w="234" w:type="pct"/>
            <w:vAlign w:val="center"/>
          </w:tcPr>
          <w:p w14:paraId="359111F3" w14:textId="77777777" w:rsidR="00F447DA" w:rsidRPr="0069214D" w:rsidRDefault="00F447DA" w:rsidP="00075DE7">
            <w:pPr>
              <w:pStyle w:val="Zwykytekst"/>
              <w:keepNext/>
              <w:keepLines/>
              <w:tabs>
                <w:tab w:val="decimal" w:pos="567"/>
              </w:tabs>
              <w:jc w:val="center"/>
              <w:rPr>
                <w:rFonts w:ascii="Times New Roman" w:hAnsi="Times New Roman" w:cs="Times New Roman"/>
                <w:sz w:val="18"/>
                <w:szCs w:val="18"/>
                <w:lang w:val="en-GB"/>
              </w:rPr>
            </w:pPr>
            <w:r w:rsidRPr="0069214D">
              <w:rPr>
                <w:rFonts w:ascii="Times New Roman" w:hAnsi="Times New Roman" w:cs="Times New Roman"/>
                <w:sz w:val="18"/>
                <w:szCs w:val="18"/>
              </w:rPr>
              <w:t>573</w:t>
            </w:r>
          </w:p>
        </w:tc>
        <w:tc>
          <w:tcPr>
            <w:tcW w:w="195" w:type="pct"/>
            <w:vMerge/>
            <w:vAlign w:val="center"/>
          </w:tcPr>
          <w:p w14:paraId="196A6462"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p>
        </w:tc>
        <w:tc>
          <w:tcPr>
            <w:tcW w:w="433" w:type="pct"/>
            <w:vAlign w:val="center"/>
          </w:tcPr>
          <w:p w14:paraId="2199B38F" w14:textId="77777777" w:rsidR="00F447DA" w:rsidRPr="0069214D" w:rsidRDefault="00F447DA" w:rsidP="00075DE7">
            <w:pPr>
              <w:pStyle w:val="Zwykytekst"/>
              <w:keepNext/>
              <w:keepLines/>
              <w:ind w:left="57"/>
              <w:jc w:val="center"/>
              <w:rPr>
                <w:rFonts w:ascii="Times New Roman" w:hAnsi="Times New Roman" w:cs="Times New Roman"/>
                <w:sz w:val="18"/>
                <w:szCs w:val="18"/>
                <w:lang w:val="en-GB"/>
              </w:rPr>
            </w:pPr>
            <w:r w:rsidRPr="0069214D">
              <w:rPr>
                <w:rFonts w:ascii="Times New Roman" w:hAnsi="Times New Roman" w:cs="Times New Roman"/>
                <w:sz w:val="18"/>
                <w:szCs w:val="18"/>
              </w:rPr>
              <w:t>09/06/2020</w:t>
            </w:r>
          </w:p>
        </w:tc>
        <w:tc>
          <w:tcPr>
            <w:tcW w:w="300" w:type="pct"/>
            <w:vMerge/>
          </w:tcPr>
          <w:p w14:paraId="208A3205" w14:textId="77777777" w:rsidR="00F447DA" w:rsidRPr="0069214D" w:rsidRDefault="00F447DA" w:rsidP="00075DE7">
            <w:pPr>
              <w:pStyle w:val="RepTableSmall"/>
              <w:keepNext/>
              <w:keepLines/>
              <w:jc w:val="center"/>
              <w:rPr>
                <w:sz w:val="18"/>
                <w:szCs w:val="18"/>
                <w:lang w:val="en-GB"/>
              </w:rPr>
            </w:pPr>
          </w:p>
        </w:tc>
        <w:tc>
          <w:tcPr>
            <w:tcW w:w="273" w:type="pct"/>
            <w:vMerge/>
            <w:vAlign w:val="center"/>
          </w:tcPr>
          <w:p w14:paraId="70AD9EB7" w14:textId="77777777" w:rsidR="00F447DA" w:rsidRPr="0069214D" w:rsidRDefault="00F447DA" w:rsidP="00075DE7">
            <w:pPr>
              <w:pStyle w:val="RepTableSmall"/>
              <w:keepNext/>
              <w:keepLines/>
              <w:jc w:val="center"/>
              <w:rPr>
                <w:sz w:val="18"/>
                <w:szCs w:val="18"/>
                <w:lang w:val="en-GB"/>
              </w:rPr>
            </w:pPr>
          </w:p>
        </w:tc>
        <w:tc>
          <w:tcPr>
            <w:tcW w:w="301" w:type="pct"/>
            <w:vMerge/>
            <w:vAlign w:val="center"/>
          </w:tcPr>
          <w:p w14:paraId="4FAEB576" w14:textId="77777777" w:rsidR="00F447DA" w:rsidRPr="0069214D" w:rsidRDefault="00F447DA" w:rsidP="00075DE7">
            <w:pPr>
              <w:pStyle w:val="RepTableSmall"/>
              <w:keepNext/>
              <w:keepLines/>
              <w:tabs>
                <w:tab w:val="decimal" w:pos="410"/>
              </w:tabs>
              <w:jc w:val="center"/>
              <w:rPr>
                <w:sz w:val="18"/>
                <w:szCs w:val="18"/>
                <w:highlight w:val="yellow"/>
                <w:lang w:val="en-GB"/>
              </w:rPr>
            </w:pPr>
          </w:p>
        </w:tc>
        <w:tc>
          <w:tcPr>
            <w:tcW w:w="340" w:type="pct"/>
            <w:vMerge/>
            <w:vAlign w:val="center"/>
          </w:tcPr>
          <w:p w14:paraId="7C7447C1" w14:textId="77777777" w:rsidR="00F447DA" w:rsidRPr="0069214D" w:rsidRDefault="00F447DA" w:rsidP="00075DE7">
            <w:pPr>
              <w:pStyle w:val="RepTableSmall"/>
              <w:keepNext/>
              <w:keepLines/>
              <w:tabs>
                <w:tab w:val="decimal" w:pos="410"/>
              </w:tabs>
              <w:jc w:val="center"/>
              <w:rPr>
                <w:sz w:val="18"/>
                <w:szCs w:val="18"/>
                <w:highlight w:val="yellow"/>
                <w:lang w:val="en-GB"/>
              </w:rPr>
            </w:pPr>
          </w:p>
        </w:tc>
        <w:tc>
          <w:tcPr>
            <w:tcW w:w="276" w:type="pct"/>
            <w:vMerge/>
            <w:vAlign w:val="center"/>
          </w:tcPr>
          <w:p w14:paraId="13F1B9CB" w14:textId="77777777" w:rsidR="00F447DA" w:rsidRPr="0069214D" w:rsidRDefault="00F447DA" w:rsidP="00075DE7">
            <w:pPr>
              <w:pStyle w:val="RepTableSmall"/>
              <w:keepNext/>
              <w:keepLines/>
              <w:tabs>
                <w:tab w:val="decimal" w:pos="340"/>
              </w:tabs>
              <w:jc w:val="center"/>
              <w:rPr>
                <w:bCs/>
                <w:sz w:val="18"/>
                <w:szCs w:val="18"/>
                <w:highlight w:val="yellow"/>
                <w:lang w:val="en-GB"/>
              </w:rPr>
            </w:pPr>
          </w:p>
        </w:tc>
        <w:tc>
          <w:tcPr>
            <w:tcW w:w="201" w:type="pct"/>
            <w:vMerge/>
            <w:vAlign w:val="center"/>
          </w:tcPr>
          <w:p w14:paraId="3B714BD5" w14:textId="77777777" w:rsidR="00F447DA" w:rsidRPr="0069214D" w:rsidRDefault="00F447DA" w:rsidP="00075DE7">
            <w:pPr>
              <w:pStyle w:val="RepTableSmall"/>
              <w:keepNext/>
              <w:keepLines/>
              <w:tabs>
                <w:tab w:val="decimal" w:pos="386"/>
              </w:tabs>
              <w:jc w:val="center"/>
              <w:rPr>
                <w:sz w:val="18"/>
                <w:szCs w:val="18"/>
                <w:highlight w:val="yellow"/>
                <w:lang w:val="en-GB"/>
              </w:rPr>
            </w:pPr>
          </w:p>
        </w:tc>
        <w:tc>
          <w:tcPr>
            <w:tcW w:w="917" w:type="pct"/>
            <w:vMerge/>
          </w:tcPr>
          <w:p w14:paraId="0476EEDE" w14:textId="77777777" w:rsidR="00F447DA" w:rsidRPr="0069214D" w:rsidRDefault="00F447DA" w:rsidP="00075DE7">
            <w:pPr>
              <w:pStyle w:val="RepTableSmall"/>
              <w:keepNext/>
              <w:keepLines/>
              <w:jc w:val="center"/>
              <w:rPr>
                <w:sz w:val="18"/>
                <w:szCs w:val="18"/>
                <w:lang w:val="en-GB"/>
              </w:rPr>
            </w:pPr>
          </w:p>
        </w:tc>
      </w:tr>
      <w:tr w:rsidR="00647C9E" w:rsidRPr="0069214D" w14:paraId="6501BA92" w14:textId="77777777" w:rsidTr="0069214D">
        <w:trPr>
          <w:trHeight w:val="498"/>
        </w:trPr>
        <w:tc>
          <w:tcPr>
            <w:tcW w:w="428" w:type="pct"/>
            <w:vMerge w:val="restart"/>
          </w:tcPr>
          <w:p w14:paraId="2EC85201" w14:textId="77777777" w:rsidR="00F447DA" w:rsidRPr="0069214D" w:rsidRDefault="00F447DA" w:rsidP="00075DE7">
            <w:pPr>
              <w:overflowPunct w:val="0"/>
              <w:autoSpaceDE w:val="0"/>
              <w:autoSpaceDN w:val="0"/>
              <w:adjustRightInd w:val="0"/>
              <w:jc w:val="center"/>
              <w:textAlignment w:val="baseline"/>
              <w:rPr>
                <w:b/>
                <w:bCs/>
                <w:caps/>
                <w:sz w:val="18"/>
                <w:szCs w:val="18"/>
              </w:rPr>
            </w:pPr>
            <w:r w:rsidRPr="0069214D">
              <w:rPr>
                <w:b/>
                <w:bCs/>
                <w:caps/>
                <w:sz w:val="18"/>
                <w:szCs w:val="18"/>
              </w:rPr>
              <w:t>RAU-017-20</w:t>
            </w:r>
          </w:p>
          <w:p w14:paraId="55FEC6E8" w14:textId="77777777" w:rsidR="00F447DA" w:rsidRPr="0069214D" w:rsidRDefault="00F447DA" w:rsidP="00075DE7">
            <w:pPr>
              <w:overflowPunct w:val="0"/>
              <w:autoSpaceDE w:val="0"/>
              <w:autoSpaceDN w:val="0"/>
              <w:adjustRightInd w:val="0"/>
              <w:jc w:val="center"/>
              <w:textAlignment w:val="baseline"/>
              <w:rPr>
                <w:b/>
                <w:bCs/>
                <w:caps/>
                <w:sz w:val="18"/>
                <w:szCs w:val="18"/>
              </w:rPr>
            </w:pPr>
          </w:p>
          <w:p w14:paraId="2A218441" w14:textId="77777777" w:rsidR="00F447DA" w:rsidRPr="0069214D" w:rsidRDefault="00F447DA" w:rsidP="00075DE7">
            <w:pPr>
              <w:overflowPunct w:val="0"/>
              <w:autoSpaceDE w:val="0"/>
              <w:autoSpaceDN w:val="0"/>
              <w:adjustRightInd w:val="0"/>
              <w:ind w:right="-111"/>
              <w:jc w:val="center"/>
              <w:textAlignment w:val="baseline"/>
              <w:rPr>
                <w:b/>
                <w:bCs/>
                <w:caps/>
                <w:sz w:val="18"/>
                <w:szCs w:val="18"/>
              </w:rPr>
            </w:pPr>
            <w:r w:rsidRPr="0069214D">
              <w:rPr>
                <w:b/>
                <w:bCs/>
                <w:caps/>
                <w:sz w:val="18"/>
                <w:szCs w:val="18"/>
              </w:rPr>
              <w:t>P/PR20/CH03</w:t>
            </w:r>
          </w:p>
          <w:p w14:paraId="62DB8083" w14:textId="77777777" w:rsidR="00F447DA" w:rsidRPr="0069214D" w:rsidRDefault="00F447DA" w:rsidP="00075DE7">
            <w:pPr>
              <w:overflowPunct w:val="0"/>
              <w:autoSpaceDE w:val="0"/>
              <w:autoSpaceDN w:val="0"/>
              <w:adjustRightInd w:val="0"/>
              <w:jc w:val="center"/>
              <w:textAlignment w:val="baseline"/>
              <w:rPr>
                <w:bCs/>
                <w:sz w:val="18"/>
                <w:szCs w:val="18"/>
                <w:highlight w:val="yellow"/>
              </w:rPr>
            </w:pPr>
            <w:r w:rsidRPr="0069214D">
              <w:rPr>
                <w:bCs/>
                <w:sz w:val="18"/>
                <w:szCs w:val="18"/>
              </w:rPr>
              <w:t>14-260</w:t>
            </w:r>
          </w:p>
          <w:p w14:paraId="19DE05B2" w14:textId="77777777" w:rsidR="00F447DA" w:rsidRPr="0069214D" w:rsidRDefault="00F447DA" w:rsidP="00075DE7">
            <w:pPr>
              <w:overflowPunct w:val="0"/>
              <w:autoSpaceDE w:val="0"/>
              <w:autoSpaceDN w:val="0"/>
              <w:adjustRightInd w:val="0"/>
              <w:jc w:val="center"/>
              <w:textAlignment w:val="baseline"/>
              <w:rPr>
                <w:bCs/>
                <w:sz w:val="18"/>
                <w:szCs w:val="18"/>
              </w:rPr>
            </w:pPr>
            <w:r w:rsidRPr="0069214D">
              <w:rPr>
                <w:bCs/>
                <w:sz w:val="18"/>
                <w:szCs w:val="18"/>
              </w:rPr>
              <w:t>Fijewo (North)</w:t>
            </w:r>
          </w:p>
          <w:p w14:paraId="487FD743" w14:textId="0D1243A1" w:rsidR="00F447DA" w:rsidRPr="0069214D" w:rsidRDefault="00F447DA" w:rsidP="009B60B1">
            <w:pPr>
              <w:overflowPunct w:val="0"/>
              <w:autoSpaceDE w:val="0"/>
              <w:autoSpaceDN w:val="0"/>
              <w:adjustRightInd w:val="0"/>
              <w:jc w:val="center"/>
              <w:textAlignment w:val="baseline"/>
              <w:rPr>
                <w:bCs/>
                <w:sz w:val="18"/>
                <w:szCs w:val="18"/>
              </w:rPr>
            </w:pPr>
            <w:r w:rsidRPr="0069214D">
              <w:rPr>
                <w:bCs/>
                <w:sz w:val="18"/>
                <w:szCs w:val="18"/>
              </w:rPr>
              <w:t>Poland</w:t>
            </w:r>
          </w:p>
        </w:tc>
        <w:tc>
          <w:tcPr>
            <w:tcW w:w="369" w:type="pct"/>
            <w:vMerge w:val="restart"/>
            <w:vAlign w:val="center"/>
          </w:tcPr>
          <w:p w14:paraId="6B7200AD" w14:textId="77777777" w:rsidR="00F447DA" w:rsidRPr="0069214D" w:rsidRDefault="00F447DA" w:rsidP="00075DE7">
            <w:pPr>
              <w:pStyle w:val="RepTableSmall"/>
              <w:keepNext/>
              <w:keepLines/>
              <w:jc w:val="center"/>
              <w:rPr>
                <w:sz w:val="18"/>
                <w:szCs w:val="18"/>
                <w:lang w:val="en-GB"/>
              </w:rPr>
            </w:pPr>
            <w:r w:rsidRPr="0069214D">
              <w:rPr>
                <w:sz w:val="18"/>
                <w:szCs w:val="18"/>
              </w:rPr>
              <w:t>Sour cherry / Łutówka</w:t>
            </w:r>
          </w:p>
        </w:tc>
        <w:tc>
          <w:tcPr>
            <w:tcW w:w="353" w:type="pct"/>
            <w:vMerge w:val="restart"/>
            <w:vAlign w:val="center"/>
          </w:tcPr>
          <w:p w14:paraId="0F90D6CD" w14:textId="77777777" w:rsidR="00F447DA" w:rsidRPr="0069214D" w:rsidRDefault="00F447DA" w:rsidP="00075DE7">
            <w:pPr>
              <w:tabs>
                <w:tab w:val="left" w:pos="270"/>
              </w:tabs>
              <w:jc w:val="center"/>
              <w:rPr>
                <w:sz w:val="18"/>
                <w:szCs w:val="18"/>
              </w:rPr>
            </w:pPr>
            <w:r w:rsidRPr="0069214D">
              <w:rPr>
                <w:sz w:val="18"/>
                <w:szCs w:val="18"/>
              </w:rPr>
              <w:t>1) 18/09/2017</w:t>
            </w:r>
          </w:p>
          <w:p w14:paraId="428D23F4" w14:textId="77777777" w:rsidR="00F447DA" w:rsidRPr="0069214D" w:rsidRDefault="00F447DA" w:rsidP="00075DE7">
            <w:pPr>
              <w:tabs>
                <w:tab w:val="left" w:pos="270"/>
              </w:tabs>
              <w:jc w:val="center"/>
              <w:rPr>
                <w:sz w:val="18"/>
                <w:szCs w:val="18"/>
              </w:rPr>
            </w:pPr>
            <w:r w:rsidRPr="0069214D">
              <w:rPr>
                <w:sz w:val="18"/>
                <w:szCs w:val="18"/>
              </w:rPr>
              <w:t>2) from 02/05 to 18/05/2020</w:t>
            </w:r>
          </w:p>
          <w:p w14:paraId="3BA92B4C" w14:textId="77777777" w:rsidR="00F447DA" w:rsidRPr="0069214D" w:rsidRDefault="00F447DA" w:rsidP="00075DE7">
            <w:pPr>
              <w:pStyle w:val="RepTableSmall"/>
              <w:keepNext/>
              <w:keepLines/>
              <w:jc w:val="center"/>
              <w:rPr>
                <w:sz w:val="18"/>
                <w:szCs w:val="18"/>
                <w:lang w:val="en-GB"/>
              </w:rPr>
            </w:pPr>
            <w:r w:rsidRPr="0069214D">
              <w:rPr>
                <w:sz w:val="18"/>
                <w:szCs w:val="18"/>
              </w:rPr>
              <w:t>3) 27/07/2020</w:t>
            </w:r>
          </w:p>
        </w:tc>
        <w:tc>
          <w:tcPr>
            <w:tcW w:w="168" w:type="pct"/>
            <w:vAlign w:val="center"/>
          </w:tcPr>
          <w:p w14:paraId="63EECC69"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t>A1</w:t>
            </w:r>
          </w:p>
        </w:tc>
        <w:tc>
          <w:tcPr>
            <w:tcW w:w="212" w:type="pct"/>
            <w:vAlign w:val="center"/>
          </w:tcPr>
          <w:p w14:paraId="5B24D520"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t>163.0</w:t>
            </w:r>
          </w:p>
        </w:tc>
        <w:tc>
          <w:tcPr>
            <w:tcW w:w="234" w:type="pct"/>
            <w:vAlign w:val="center"/>
          </w:tcPr>
          <w:p w14:paraId="2F110591" w14:textId="77777777" w:rsidR="00F447DA" w:rsidRPr="0069214D" w:rsidRDefault="00F447DA" w:rsidP="00075DE7">
            <w:pPr>
              <w:pStyle w:val="Zwykytekst"/>
              <w:keepNext/>
              <w:keepLines/>
              <w:tabs>
                <w:tab w:val="decimal" w:pos="567"/>
              </w:tabs>
              <w:jc w:val="center"/>
              <w:rPr>
                <w:rFonts w:ascii="Times New Roman" w:hAnsi="Times New Roman" w:cs="Times New Roman"/>
                <w:sz w:val="18"/>
                <w:szCs w:val="18"/>
                <w:lang w:val="en-GB"/>
              </w:rPr>
            </w:pPr>
            <w:r w:rsidRPr="0069214D">
              <w:rPr>
                <w:rFonts w:ascii="Times New Roman" w:hAnsi="Times New Roman" w:cs="Times New Roman"/>
                <w:sz w:val="18"/>
                <w:szCs w:val="18"/>
              </w:rPr>
              <w:t>1018</w:t>
            </w:r>
          </w:p>
        </w:tc>
        <w:tc>
          <w:tcPr>
            <w:tcW w:w="195" w:type="pct"/>
            <w:vMerge w:val="restart"/>
            <w:vAlign w:val="center"/>
          </w:tcPr>
          <w:p w14:paraId="3B0F5674" w14:textId="77777777" w:rsidR="00F447DA" w:rsidRPr="0069214D" w:rsidRDefault="00F447DA" w:rsidP="00075DE7">
            <w:pPr>
              <w:jc w:val="center"/>
              <w:rPr>
                <w:sz w:val="18"/>
                <w:szCs w:val="18"/>
                <w:lang w:val="en-GB"/>
              </w:rPr>
            </w:pPr>
            <w:r w:rsidRPr="0069214D">
              <w:rPr>
                <w:rFonts w:eastAsia="Arial Unicode MS"/>
                <w:sz w:val="18"/>
                <w:szCs w:val="18"/>
              </w:rPr>
              <w:t>16</w:t>
            </w:r>
          </w:p>
        </w:tc>
        <w:tc>
          <w:tcPr>
            <w:tcW w:w="433" w:type="pct"/>
            <w:vAlign w:val="center"/>
          </w:tcPr>
          <w:p w14:paraId="5674849E" w14:textId="77777777" w:rsidR="00F447DA" w:rsidRPr="0069214D" w:rsidRDefault="00F447DA" w:rsidP="00075DE7">
            <w:pPr>
              <w:pStyle w:val="Zwykytekst"/>
              <w:keepNext/>
              <w:keepLines/>
              <w:ind w:left="57"/>
              <w:jc w:val="center"/>
              <w:rPr>
                <w:rFonts w:ascii="Times New Roman" w:hAnsi="Times New Roman" w:cs="Times New Roman"/>
                <w:sz w:val="18"/>
                <w:szCs w:val="18"/>
                <w:lang w:val="en-GB"/>
              </w:rPr>
            </w:pPr>
            <w:r w:rsidRPr="0069214D">
              <w:rPr>
                <w:rFonts w:ascii="Times New Roman" w:hAnsi="Times New Roman" w:cs="Times New Roman"/>
                <w:sz w:val="18"/>
                <w:szCs w:val="18"/>
              </w:rPr>
              <w:t>17/07/2020</w:t>
            </w:r>
          </w:p>
        </w:tc>
        <w:tc>
          <w:tcPr>
            <w:tcW w:w="300" w:type="pct"/>
            <w:vMerge w:val="restart"/>
            <w:vAlign w:val="center"/>
          </w:tcPr>
          <w:p w14:paraId="4F10917E" w14:textId="77777777" w:rsidR="00F447DA" w:rsidRPr="0069214D" w:rsidRDefault="00F447DA" w:rsidP="00075DE7">
            <w:pPr>
              <w:jc w:val="center"/>
              <w:rPr>
                <w:sz w:val="18"/>
                <w:szCs w:val="18"/>
                <w:lang w:val="en-GB"/>
              </w:rPr>
            </w:pPr>
            <w:r w:rsidRPr="0069214D">
              <w:rPr>
                <w:bCs/>
                <w:sz w:val="18"/>
                <w:szCs w:val="18"/>
              </w:rPr>
              <w:t>85</w:t>
            </w:r>
          </w:p>
        </w:tc>
        <w:tc>
          <w:tcPr>
            <w:tcW w:w="273" w:type="pct"/>
            <w:vMerge w:val="restart"/>
            <w:vAlign w:val="center"/>
          </w:tcPr>
          <w:p w14:paraId="49AA5E6C" w14:textId="77777777" w:rsidR="00F447DA" w:rsidRPr="0069214D" w:rsidRDefault="00F447DA" w:rsidP="00075DE7">
            <w:pPr>
              <w:pStyle w:val="RepTableSmall"/>
              <w:keepNext/>
              <w:keepLines/>
              <w:jc w:val="center"/>
              <w:rPr>
                <w:sz w:val="18"/>
                <w:szCs w:val="18"/>
                <w:lang w:val="en-GB"/>
              </w:rPr>
            </w:pPr>
            <w:r w:rsidRPr="0069214D">
              <w:rPr>
                <w:sz w:val="18"/>
                <w:szCs w:val="18"/>
              </w:rPr>
              <w:t>Fruits</w:t>
            </w:r>
          </w:p>
        </w:tc>
        <w:tc>
          <w:tcPr>
            <w:tcW w:w="301" w:type="pct"/>
            <w:vMerge w:val="restart"/>
            <w:vAlign w:val="center"/>
          </w:tcPr>
          <w:p w14:paraId="27F5324C" w14:textId="77777777" w:rsidR="00F447DA" w:rsidRPr="0069214D" w:rsidRDefault="00F447DA" w:rsidP="00075DE7">
            <w:pPr>
              <w:jc w:val="center"/>
              <w:rPr>
                <w:sz w:val="18"/>
                <w:szCs w:val="18"/>
                <w:highlight w:val="yellow"/>
                <w:lang w:val="en-GB"/>
              </w:rPr>
            </w:pPr>
            <w:r w:rsidRPr="0069214D">
              <w:rPr>
                <w:sz w:val="18"/>
                <w:szCs w:val="18"/>
              </w:rPr>
              <w:t>N.D.</w:t>
            </w:r>
          </w:p>
        </w:tc>
        <w:tc>
          <w:tcPr>
            <w:tcW w:w="340" w:type="pct"/>
            <w:vMerge w:val="restart"/>
            <w:vAlign w:val="center"/>
          </w:tcPr>
          <w:p w14:paraId="04975804" w14:textId="77777777" w:rsidR="00F447DA" w:rsidRPr="0069214D" w:rsidRDefault="00F447DA" w:rsidP="00075DE7">
            <w:pPr>
              <w:pStyle w:val="RepTableSmall"/>
              <w:keepNext/>
              <w:keepLines/>
              <w:tabs>
                <w:tab w:val="decimal" w:pos="410"/>
              </w:tabs>
              <w:jc w:val="center"/>
              <w:rPr>
                <w:sz w:val="18"/>
                <w:szCs w:val="18"/>
                <w:highlight w:val="yellow"/>
                <w:lang w:val="en-GB"/>
              </w:rPr>
            </w:pPr>
            <w:r w:rsidRPr="0069214D">
              <w:rPr>
                <w:sz w:val="18"/>
                <w:szCs w:val="18"/>
              </w:rPr>
              <w:t>&lt;0.01 (0.0043)</w:t>
            </w:r>
          </w:p>
        </w:tc>
        <w:tc>
          <w:tcPr>
            <w:tcW w:w="276" w:type="pct"/>
            <w:vMerge w:val="restart"/>
            <w:vAlign w:val="center"/>
          </w:tcPr>
          <w:p w14:paraId="3D185317" w14:textId="77777777" w:rsidR="00F447DA" w:rsidRPr="0069214D" w:rsidRDefault="00F447DA" w:rsidP="00075DE7">
            <w:pPr>
              <w:pStyle w:val="RepTableSmall"/>
              <w:keepNext/>
              <w:keepLines/>
              <w:tabs>
                <w:tab w:val="decimal" w:pos="340"/>
              </w:tabs>
              <w:jc w:val="center"/>
              <w:rPr>
                <w:bCs/>
                <w:sz w:val="18"/>
                <w:szCs w:val="18"/>
                <w:highlight w:val="yellow"/>
                <w:lang w:val="en-GB"/>
              </w:rPr>
            </w:pPr>
            <w:r w:rsidRPr="0069214D">
              <w:rPr>
                <w:rFonts w:eastAsia="Calibri"/>
                <w:bCs/>
                <w:sz w:val="18"/>
                <w:szCs w:val="18"/>
                <w:lang w:eastAsia="en-US"/>
              </w:rPr>
              <w:t>0.2736</w:t>
            </w:r>
          </w:p>
        </w:tc>
        <w:tc>
          <w:tcPr>
            <w:tcW w:w="201" w:type="pct"/>
            <w:vMerge w:val="restart"/>
          </w:tcPr>
          <w:p w14:paraId="693877B0" w14:textId="77777777" w:rsidR="00F447DA" w:rsidRPr="0069214D" w:rsidRDefault="00F447DA" w:rsidP="00075DE7">
            <w:pPr>
              <w:pStyle w:val="RepTableSmall"/>
              <w:keepNext/>
              <w:keepLines/>
              <w:tabs>
                <w:tab w:val="decimal" w:pos="386"/>
              </w:tabs>
              <w:jc w:val="center"/>
              <w:rPr>
                <w:sz w:val="18"/>
                <w:szCs w:val="18"/>
                <w:lang w:val="en-GB"/>
              </w:rPr>
            </w:pPr>
            <w:r w:rsidRPr="0069214D">
              <w:rPr>
                <w:sz w:val="18"/>
                <w:szCs w:val="18"/>
                <w:lang w:val="en-GB"/>
              </w:rPr>
              <w:t>3</w:t>
            </w:r>
          </w:p>
        </w:tc>
        <w:tc>
          <w:tcPr>
            <w:tcW w:w="917" w:type="pct"/>
            <w:vMerge/>
          </w:tcPr>
          <w:p w14:paraId="36548F14" w14:textId="77777777" w:rsidR="00F447DA" w:rsidRPr="0069214D" w:rsidRDefault="00F447DA" w:rsidP="00075DE7">
            <w:pPr>
              <w:pStyle w:val="RepTableSmall"/>
              <w:keepNext/>
              <w:keepLines/>
              <w:jc w:val="center"/>
              <w:rPr>
                <w:sz w:val="18"/>
                <w:szCs w:val="18"/>
                <w:lang w:val="en-GB"/>
              </w:rPr>
            </w:pPr>
          </w:p>
        </w:tc>
      </w:tr>
      <w:tr w:rsidR="00647C9E" w:rsidRPr="0069214D" w14:paraId="4E4C646C" w14:textId="77777777" w:rsidTr="0069214D">
        <w:trPr>
          <w:trHeight w:val="530"/>
        </w:trPr>
        <w:tc>
          <w:tcPr>
            <w:tcW w:w="428" w:type="pct"/>
            <w:vMerge/>
          </w:tcPr>
          <w:p w14:paraId="0E5F57BF" w14:textId="77777777" w:rsidR="00F447DA" w:rsidRPr="0069214D" w:rsidRDefault="00F447DA" w:rsidP="00075DE7">
            <w:pPr>
              <w:pStyle w:val="RepTableSmall"/>
              <w:keepNext/>
              <w:keepLines/>
              <w:jc w:val="center"/>
              <w:rPr>
                <w:sz w:val="18"/>
                <w:szCs w:val="18"/>
                <w:highlight w:val="yellow"/>
                <w:lang w:val="en-GB"/>
              </w:rPr>
            </w:pPr>
          </w:p>
        </w:tc>
        <w:tc>
          <w:tcPr>
            <w:tcW w:w="369" w:type="pct"/>
            <w:vMerge/>
            <w:vAlign w:val="center"/>
          </w:tcPr>
          <w:p w14:paraId="7AB5F2A8" w14:textId="77777777" w:rsidR="00F447DA" w:rsidRPr="0069214D" w:rsidRDefault="00F447DA" w:rsidP="00075DE7">
            <w:pPr>
              <w:pStyle w:val="RepTableSmall"/>
              <w:keepNext/>
              <w:keepLines/>
              <w:jc w:val="center"/>
              <w:rPr>
                <w:sz w:val="18"/>
                <w:szCs w:val="18"/>
                <w:lang w:val="en-GB"/>
              </w:rPr>
            </w:pPr>
          </w:p>
        </w:tc>
        <w:tc>
          <w:tcPr>
            <w:tcW w:w="353" w:type="pct"/>
            <w:vMerge/>
            <w:vAlign w:val="center"/>
          </w:tcPr>
          <w:p w14:paraId="312B00AE" w14:textId="77777777" w:rsidR="00F447DA" w:rsidRPr="0069214D" w:rsidRDefault="00F447DA" w:rsidP="00075DE7">
            <w:pPr>
              <w:pStyle w:val="RepTableSmall"/>
              <w:keepNext/>
              <w:keepLines/>
              <w:jc w:val="center"/>
              <w:rPr>
                <w:sz w:val="18"/>
                <w:szCs w:val="18"/>
                <w:lang w:val="en-GB"/>
              </w:rPr>
            </w:pPr>
          </w:p>
        </w:tc>
        <w:tc>
          <w:tcPr>
            <w:tcW w:w="168" w:type="pct"/>
            <w:vAlign w:val="center"/>
          </w:tcPr>
          <w:p w14:paraId="59C5F18B"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hAnsi="Times New Roman" w:cs="Times New Roman"/>
                <w:sz w:val="18"/>
                <w:szCs w:val="18"/>
              </w:rPr>
              <w:t>A2</w:t>
            </w:r>
          </w:p>
        </w:tc>
        <w:tc>
          <w:tcPr>
            <w:tcW w:w="212" w:type="pct"/>
            <w:vAlign w:val="center"/>
          </w:tcPr>
          <w:p w14:paraId="19D055A3"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hAnsi="Times New Roman" w:cs="Times New Roman"/>
                <w:sz w:val="18"/>
                <w:szCs w:val="18"/>
              </w:rPr>
              <w:t>157.6</w:t>
            </w:r>
          </w:p>
        </w:tc>
        <w:tc>
          <w:tcPr>
            <w:tcW w:w="234" w:type="pct"/>
            <w:vAlign w:val="center"/>
          </w:tcPr>
          <w:p w14:paraId="68721685" w14:textId="77777777" w:rsidR="00F447DA" w:rsidRPr="0069214D" w:rsidRDefault="00F447DA" w:rsidP="00075DE7">
            <w:pPr>
              <w:pStyle w:val="Zwykytekst"/>
              <w:keepNext/>
              <w:keepLines/>
              <w:tabs>
                <w:tab w:val="decimal" w:pos="567"/>
              </w:tabs>
              <w:jc w:val="center"/>
              <w:rPr>
                <w:rFonts w:ascii="Times New Roman" w:hAnsi="Times New Roman" w:cs="Times New Roman"/>
                <w:sz w:val="18"/>
                <w:szCs w:val="18"/>
                <w:lang w:val="en-GB"/>
              </w:rPr>
            </w:pPr>
            <w:r w:rsidRPr="0069214D">
              <w:rPr>
                <w:rFonts w:ascii="Times New Roman" w:hAnsi="Times New Roman" w:cs="Times New Roman"/>
                <w:sz w:val="18"/>
                <w:szCs w:val="18"/>
              </w:rPr>
              <w:t>985</w:t>
            </w:r>
          </w:p>
        </w:tc>
        <w:tc>
          <w:tcPr>
            <w:tcW w:w="195" w:type="pct"/>
            <w:vMerge/>
          </w:tcPr>
          <w:p w14:paraId="7BD6D104"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p>
        </w:tc>
        <w:tc>
          <w:tcPr>
            <w:tcW w:w="433" w:type="pct"/>
            <w:vAlign w:val="center"/>
          </w:tcPr>
          <w:p w14:paraId="7B1D8B73" w14:textId="77777777" w:rsidR="00F447DA" w:rsidRPr="0069214D" w:rsidRDefault="00F447DA" w:rsidP="00075DE7">
            <w:pPr>
              <w:pStyle w:val="Zwykytekst"/>
              <w:keepNext/>
              <w:keepLines/>
              <w:ind w:left="57"/>
              <w:jc w:val="center"/>
              <w:rPr>
                <w:rFonts w:ascii="Times New Roman" w:hAnsi="Times New Roman" w:cs="Times New Roman"/>
                <w:sz w:val="18"/>
                <w:szCs w:val="18"/>
                <w:lang w:val="en-GB"/>
              </w:rPr>
            </w:pPr>
            <w:r w:rsidRPr="0069214D">
              <w:rPr>
                <w:rFonts w:ascii="Times New Roman" w:hAnsi="Times New Roman" w:cs="Times New Roman"/>
                <w:sz w:val="18"/>
                <w:szCs w:val="18"/>
              </w:rPr>
              <w:t>24/07/2020</w:t>
            </w:r>
          </w:p>
        </w:tc>
        <w:tc>
          <w:tcPr>
            <w:tcW w:w="300" w:type="pct"/>
            <w:vMerge/>
          </w:tcPr>
          <w:p w14:paraId="377BA481" w14:textId="77777777" w:rsidR="00F447DA" w:rsidRPr="0069214D" w:rsidRDefault="00F447DA" w:rsidP="00075DE7">
            <w:pPr>
              <w:pStyle w:val="RepTableSmall"/>
              <w:keepNext/>
              <w:keepLines/>
              <w:jc w:val="center"/>
              <w:rPr>
                <w:sz w:val="18"/>
                <w:szCs w:val="18"/>
                <w:lang w:val="en-GB"/>
              </w:rPr>
            </w:pPr>
          </w:p>
        </w:tc>
        <w:tc>
          <w:tcPr>
            <w:tcW w:w="273" w:type="pct"/>
            <w:vMerge/>
          </w:tcPr>
          <w:p w14:paraId="1D62A7BB" w14:textId="77777777" w:rsidR="00F447DA" w:rsidRPr="0069214D" w:rsidRDefault="00F447DA" w:rsidP="00075DE7">
            <w:pPr>
              <w:pStyle w:val="RepTableSmall"/>
              <w:keepNext/>
              <w:keepLines/>
              <w:jc w:val="center"/>
              <w:rPr>
                <w:sz w:val="18"/>
                <w:szCs w:val="18"/>
                <w:lang w:val="en-GB"/>
              </w:rPr>
            </w:pPr>
          </w:p>
        </w:tc>
        <w:tc>
          <w:tcPr>
            <w:tcW w:w="301" w:type="pct"/>
            <w:vMerge/>
            <w:vAlign w:val="center"/>
          </w:tcPr>
          <w:p w14:paraId="6CC9739E" w14:textId="77777777" w:rsidR="00F447DA" w:rsidRPr="0069214D" w:rsidRDefault="00F447DA" w:rsidP="00075DE7">
            <w:pPr>
              <w:pStyle w:val="RepTableSmall"/>
              <w:keepNext/>
              <w:keepLines/>
              <w:tabs>
                <w:tab w:val="decimal" w:pos="410"/>
              </w:tabs>
              <w:jc w:val="center"/>
              <w:rPr>
                <w:sz w:val="18"/>
                <w:szCs w:val="18"/>
                <w:highlight w:val="yellow"/>
                <w:lang w:val="en-GB"/>
              </w:rPr>
            </w:pPr>
          </w:p>
        </w:tc>
        <w:tc>
          <w:tcPr>
            <w:tcW w:w="340" w:type="pct"/>
            <w:vMerge/>
            <w:vAlign w:val="center"/>
          </w:tcPr>
          <w:p w14:paraId="07656791" w14:textId="77777777" w:rsidR="00F447DA" w:rsidRPr="0069214D" w:rsidRDefault="00F447DA" w:rsidP="00075DE7">
            <w:pPr>
              <w:pStyle w:val="RepTableSmall"/>
              <w:keepNext/>
              <w:keepLines/>
              <w:tabs>
                <w:tab w:val="decimal" w:pos="410"/>
              </w:tabs>
              <w:jc w:val="center"/>
              <w:rPr>
                <w:sz w:val="18"/>
                <w:szCs w:val="18"/>
                <w:highlight w:val="yellow"/>
                <w:lang w:val="en-GB"/>
              </w:rPr>
            </w:pPr>
          </w:p>
        </w:tc>
        <w:tc>
          <w:tcPr>
            <w:tcW w:w="276" w:type="pct"/>
            <w:vMerge/>
            <w:vAlign w:val="center"/>
          </w:tcPr>
          <w:p w14:paraId="5842E032" w14:textId="77777777" w:rsidR="00F447DA" w:rsidRPr="0069214D" w:rsidRDefault="00F447DA" w:rsidP="00075DE7">
            <w:pPr>
              <w:pStyle w:val="RepTableSmall"/>
              <w:keepNext/>
              <w:keepLines/>
              <w:tabs>
                <w:tab w:val="decimal" w:pos="340"/>
              </w:tabs>
              <w:jc w:val="center"/>
              <w:rPr>
                <w:bCs/>
                <w:sz w:val="18"/>
                <w:szCs w:val="18"/>
                <w:highlight w:val="yellow"/>
                <w:lang w:val="en-GB"/>
              </w:rPr>
            </w:pPr>
          </w:p>
        </w:tc>
        <w:tc>
          <w:tcPr>
            <w:tcW w:w="201" w:type="pct"/>
            <w:vMerge/>
          </w:tcPr>
          <w:p w14:paraId="189FB2B0" w14:textId="77777777" w:rsidR="00F447DA" w:rsidRPr="0069214D" w:rsidRDefault="00F447DA" w:rsidP="00075DE7">
            <w:pPr>
              <w:pStyle w:val="RepTableSmall"/>
              <w:keepNext/>
              <w:keepLines/>
              <w:tabs>
                <w:tab w:val="decimal" w:pos="386"/>
              </w:tabs>
              <w:jc w:val="center"/>
              <w:rPr>
                <w:sz w:val="18"/>
                <w:szCs w:val="18"/>
                <w:lang w:val="en-GB"/>
              </w:rPr>
            </w:pPr>
          </w:p>
        </w:tc>
        <w:tc>
          <w:tcPr>
            <w:tcW w:w="917" w:type="pct"/>
            <w:vMerge/>
          </w:tcPr>
          <w:p w14:paraId="4196B938" w14:textId="77777777" w:rsidR="00F447DA" w:rsidRPr="0069214D" w:rsidRDefault="00F447DA" w:rsidP="00075DE7">
            <w:pPr>
              <w:pStyle w:val="RepTableSmall"/>
              <w:keepNext/>
              <w:keepLines/>
              <w:jc w:val="center"/>
              <w:rPr>
                <w:sz w:val="18"/>
                <w:szCs w:val="18"/>
                <w:lang w:val="en-GB"/>
              </w:rPr>
            </w:pPr>
          </w:p>
        </w:tc>
      </w:tr>
      <w:tr w:rsidR="00647C9E" w:rsidRPr="0069214D" w14:paraId="49BB36CE" w14:textId="77777777" w:rsidTr="0069214D">
        <w:trPr>
          <w:trHeight w:val="503"/>
        </w:trPr>
        <w:tc>
          <w:tcPr>
            <w:tcW w:w="428" w:type="pct"/>
            <w:vMerge w:val="restart"/>
          </w:tcPr>
          <w:p w14:paraId="63B55D39" w14:textId="77777777" w:rsidR="00F447DA" w:rsidRPr="0069214D" w:rsidRDefault="00F447DA" w:rsidP="00075DE7">
            <w:pPr>
              <w:overflowPunct w:val="0"/>
              <w:autoSpaceDE w:val="0"/>
              <w:autoSpaceDN w:val="0"/>
              <w:adjustRightInd w:val="0"/>
              <w:jc w:val="center"/>
              <w:textAlignment w:val="baseline"/>
              <w:rPr>
                <w:b/>
                <w:bCs/>
                <w:caps/>
                <w:sz w:val="18"/>
                <w:szCs w:val="18"/>
                <w:lang w:val="it-IT"/>
              </w:rPr>
            </w:pPr>
            <w:r w:rsidRPr="0069214D">
              <w:rPr>
                <w:b/>
                <w:bCs/>
                <w:caps/>
                <w:sz w:val="18"/>
                <w:szCs w:val="18"/>
                <w:lang w:val="it-IT"/>
              </w:rPr>
              <w:t>RAU-017-20</w:t>
            </w:r>
          </w:p>
          <w:p w14:paraId="3FC63351" w14:textId="77777777" w:rsidR="00F447DA" w:rsidRPr="0069214D" w:rsidRDefault="00F447DA" w:rsidP="00075DE7">
            <w:pPr>
              <w:overflowPunct w:val="0"/>
              <w:autoSpaceDE w:val="0"/>
              <w:autoSpaceDN w:val="0"/>
              <w:adjustRightInd w:val="0"/>
              <w:jc w:val="center"/>
              <w:textAlignment w:val="baseline"/>
              <w:rPr>
                <w:b/>
                <w:bCs/>
                <w:caps/>
                <w:sz w:val="18"/>
                <w:szCs w:val="18"/>
                <w:lang w:val="it-IT"/>
              </w:rPr>
            </w:pPr>
          </w:p>
          <w:p w14:paraId="31AB7B93" w14:textId="77777777" w:rsidR="00F447DA" w:rsidRPr="0069214D" w:rsidRDefault="00F447DA" w:rsidP="00075DE7">
            <w:pPr>
              <w:overflowPunct w:val="0"/>
              <w:autoSpaceDE w:val="0"/>
              <w:autoSpaceDN w:val="0"/>
              <w:adjustRightInd w:val="0"/>
              <w:ind w:right="-111"/>
              <w:jc w:val="center"/>
              <w:textAlignment w:val="baseline"/>
              <w:rPr>
                <w:b/>
                <w:bCs/>
                <w:caps/>
                <w:sz w:val="18"/>
                <w:szCs w:val="18"/>
                <w:lang w:val="it-IT"/>
              </w:rPr>
            </w:pPr>
            <w:r w:rsidRPr="0069214D">
              <w:rPr>
                <w:b/>
                <w:bCs/>
                <w:caps/>
                <w:sz w:val="18"/>
                <w:szCs w:val="18"/>
                <w:lang w:val="it-IT"/>
              </w:rPr>
              <w:t>P/PR20/CH04</w:t>
            </w:r>
          </w:p>
          <w:p w14:paraId="1AB08561" w14:textId="77777777" w:rsidR="00F447DA" w:rsidRPr="0069214D" w:rsidRDefault="00F447DA" w:rsidP="00075DE7">
            <w:pPr>
              <w:overflowPunct w:val="0"/>
              <w:autoSpaceDE w:val="0"/>
              <w:autoSpaceDN w:val="0"/>
              <w:adjustRightInd w:val="0"/>
              <w:jc w:val="center"/>
              <w:textAlignment w:val="baseline"/>
              <w:rPr>
                <w:bCs/>
                <w:sz w:val="18"/>
                <w:szCs w:val="18"/>
                <w:highlight w:val="yellow"/>
                <w:lang w:val="it-IT"/>
              </w:rPr>
            </w:pPr>
            <w:r w:rsidRPr="0069214D">
              <w:rPr>
                <w:bCs/>
                <w:sz w:val="18"/>
                <w:szCs w:val="18"/>
                <w:lang w:val="it-IT"/>
              </w:rPr>
              <w:t>62-404</w:t>
            </w:r>
          </w:p>
          <w:p w14:paraId="00F99EF4" w14:textId="77777777" w:rsidR="00F447DA" w:rsidRPr="0069214D" w:rsidRDefault="00F447DA" w:rsidP="00075DE7">
            <w:pPr>
              <w:overflowPunct w:val="0"/>
              <w:autoSpaceDE w:val="0"/>
              <w:autoSpaceDN w:val="0"/>
              <w:adjustRightInd w:val="0"/>
              <w:jc w:val="center"/>
              <w:textAlignment w:val="baseline"/>
              <w:rPr>
                <w:bCs/>
                <w:sz w:val="18"/>
                <w:szCs w:val="18"/>
                <w:lang w:val="it-IT"/>
              </w:rPr>
            </w:pPr>
            <w:r w:rsidRPr="0069214D">
              <w:rPr>
                <w:bCs/>
                <w:sz w:val="18"/>
                <w:szCs w:val="18"/>
                <w:lang w:val="it-IT"/>
              </w:rPr>
              <w:lastRenderedPageBreak/>
              <w:t>Samarzewo (Centre)</w:t>
            </w:r>
          </w:p>
          <w:p w14:paraId="39310F69" w14:textId="10B92858" w:rsidR="00F447DA" w:rsidRPr="0069214D" w:rsidRDefault="00F447DA" w:rsidP="009B60B1">
            <w:pPr>
              <w:overflowPunct w:val="0"/>
              <w:autoSpaceDE w:val="0"/>
              <w:autoSpaceDN w:val="0"/>
              <w:adjustRightInd w:val="0"/>
              <w:jc w:val="center"/>
              <w:textAlignment w:val="baseline"/>
              <w:rPr>
                <w:bCs/>
                <w:sz w:val="18"/>
                <w:szCs w:val="18"/>
                <w:lang w:val="it-IT"/>
              </w:rPr>
            </w:pPr>
            <w:r w:rsidRPr="0069214D">
              <w:rPr>
                <w:bCs/>
                <w:sz w:val="18"/>
                <w:szCs w:val="18"/>
                <w:lang w:val="it-IT"/>
              </w:rPr>
              <w:t>Poland</w:t>
            </w:r>
          </w:p>
        </w:tc>
        <w:tc>
          <w:tcPr>
            <w:tcW w:w="369" w:type="pct"/>
            <w:vMerge w:val="restart"/>
            <w:vAlign w:val="center"/>
          </w:tcPr>
          <w:p w14:paraId="2A291250" w14:textId="77777777" w:rsidR="00F447DA" w:rsidRPr="0069214D" w:rsidRDefault="00F447DA" w:rsidP="00075DE7">
            <w:pPr>
              <w:pStyle w:val="RepTableSmall"/>
              <w:keepNext/>
              <w:keepLines/>
              <w:jc w:val="center"/>
              <w:rPr>
                <w:sz w:val="18"/>
                <w:szCs w:val="18"/>
                <w:lang w:val="en-GB"/>
              </w:rPr>
            </w:pPr>
            <w:r w:rsidRPr="0069214D">
              <w:rPr>
                <w:sz w:val="18"/>
                <w:szCs w:val="18"/>
              </w:rPr>
              <w:lastRenderedPageBreak/>
              <w:t>Sweet cherry / Staccato</w:t>
            </w:r>
          </w:p>
        </w:tc>
        <w:tc>
          <w:tcPr>
            <w:tcW w:w="353" w:type="pct"/>
            <w:vMerge w:val="restart"/>
          </w:tcPr>
          <w:p w14:paraId="04B04628" w14:textId="77777777" w:rsidR="00F447DA" w:rsidRPr="0069214D" w:rsidRDefault="00F447DA" w:rsidP="00075DE7">
            <w:pPr>
              <w:tabs>
                <w:tab w:val="left" w:pos="270"/>
              </w:tabs>
              <w:jc w:val="center"/>
              <w:rPr>
                <w:sz w:val="18"/>
                <w:szCs w:val="18"/>
              </w:rPr>
            </w:pPr>
            <w:r w:rsidRPr="0069214D">
              <w:rPr>
                <w:sz w:val="18"/>
                <w:szCs w:val="18"/>
              </w:rPr>
              <w:t>1) 12/04/2011</w:t>
            </w:r>
          </w:p>
          <w:p w14:paraId="79801DC2" w14:textId="77777777" w:rsidR="00F447DA" w:rsidRPr="0069214D" w:rsidRDefault="00F447DA" w:rsidP="00075DE7">
            <w:pPr>
              <w:tabs>
                <w:tab w:val="left" w:pos="270"/>
              </w:tabs>
              <w:jc w:val="center"/>
              <w:rPr>
                <w:sz w:val="18"/>
                <w:szCs w:val="18"/>
              </w:rPr>
            </w:pPr>
            <w:r w:rsidRPr="0069214D">
              <w:rPr>
                <w:sz w:val="18"/>
                <w:szCs w:val="18"/>
              </w:rPr>
              <w:lastRenderedPageBreak/>
              <w:t>2) from 19/04 to 03/05/2020</w:t>
            </w:r>
          </w:p>
          <w:p w14:paraId="43028247" w14:textId="77777777" w:rsidR="00F447DA" w:rsidRPr="0069214D" w:rsidRDefault="00F447DA" w:rsidP="00075DE7">
            <w:pPr>
              <w:pStyle w:val="RepTableSmall"/>
              <w:keepNext/>
              <w:keepLines/>
              <w:jc w:val="center"/>
              <w:rPr>
                <w:sz w:val="18"/>
                <w:szCs w:val="18"/>
                <w:lang w:val="en-GB"/>
              </w:rPr>
            </w:pPr>
            <w:r w:rsidRPr="0069214D">
              <w:rPr>
                <w:sz w:val="18"/>
                <w:szCs w:val="18"/>
              </w:rPr>
              <w:t>3) 10/07/2020</w:t>
            </w:r>
          </w:p>
        </w:tc>
        <w:tc>
          <w:tcPr>
            <w:tcW w:w="168" w:type="pct"/>
            <w:vAlign w:val="center"/>
          </w:tcPr>
          <w:p w14:paraId="524CBFB9"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lastRenderedPageBreak/>
              <w:t>A1</w:t>
            </w:r>
          </w:p>
        </w:tc>
        <w:tc>
          <w:tcPr>
            <w:tcW w:w="212" w:type="pct"/>
            <w:vAlign w:val="center"/>
          </w:tcPr>
          <w:p w14:paraId="6564058E"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t>162.8</w:t>
            </w:r>
          </w:p>
        </w:tc>
        <w:tc>
          <w:tcPr>
            <w:tcW w:w="234" w:type="pct"/>
            <w:vAlign w:val="center"/>
          </w:tcPr>
          <w:p w14:paraId="49360143" w14:textId="77777777" w:rsidR="00F447DA" w:rsidRPr="0069214D" w:rsidRDefault="00F447DA" w:rsidP="00075DE7">
            <w:pPr>
              <w:pStyle w:val="Zwykytekst"/>
              <w:keepNext/>
              <w:keepLines/>
              <w:tabs>
                <w:tab w:val="decimal" w:pos="567"/>
              </w:tabs>
              <w:jc w:val="center"/>
              <w:rPr>
                <w:rFonts w:ascii="Times New Roman" w:hAnsi="Times New Roman" w:cs="Times New Roman"/>
                <w:sz w:val="18"/>
                <w:szCs w:val="18"/>
                <w:lang w:val="en-GB"/>
              </w:rPr>
            </w:pPr>
            <w:r w:rsidRPr="0069214D">
              <w:rPr>
                <w:rFonts w:ascii="Times New Roman" w:hAnsi="Times New Roman" w:cs="Times New Roman"/>
                <w:sz w:val="18"/>
                <w:szCs w:val="18"/>
              </w:rPr>
              <w:t>1018</w:t>
            </w:r>
          </w:p>
        </w:tc>
        <w:tc>
          <w:tcPr>
            <w:tcW w:w="195" w:type="pct"/>
            <w:vMerge w:val="restart"/>
            <w:vAlign w:val="center"/>
          </w:tcPr>
          <w:p w14:paraId="37DB37AA" w14:textId="77777777" w:rsidR="00F447DA" w:rsidRPr="0069214D" w:rsidRDefault="00F447DA" w:rsidP="00075DE7">
            <w:pPr>
              <w:pStyle w:val="Zwykytekst"/>
              <w:keepNext/>
              <w:keepLines/>
              <w:tabs>
                <w:tab w:val="decimal" w:pos="284"/>
              </w:tabs>
              <w:jc w:val="center"/>
              <w:rPr>
                <w:rFonts w:ascii="Times New Roman" w:hAnsi="Times New Roman" w:cs="Times New Roman"/>
                <w:sz w:val="18"/>
                <w:szCs w:val="18"/>
                <w:lang w:val="en-GB"/>
              </w:rPr>
            </w:pPr>
            <w:r w:rsidRPr="0069214D">
              <w:rPr>
                <w:rFonts w:ascii="Times New Roman" w:eastAsia="Arial Unicode MS" w:hAnsi="Times New Roman" w:cs="Times New Roman"/>
                <w:sz w:val="18"/>
                <w:szCs w:val="18"/>
              </w:rPr>
              <w:t>16</w:t>
            </w:r>
          </w:p>
        </w:tc>
        <w:tc>
          <w:tcPr>
            <w:tcW w:w="433" w:type="pct"/>
            <w:vAlign w:val="center"/>
          </w:tcPr>
          <w:p w14:paraId="6FF343CE" w14:textId="77777777" w:rsidR="00F447DA" w:rsidRPr="0069214D" w:rsidRDefault="00F447DA" w:rsidP="00075DE7">
            <w:pPr>
              <w:pStyle w:val="Zwykytekst"/>
              <w:keepNext/>
              <w:keepLines/>
              <w:ind w:left="57"/>
              <w:jc w:val="center"/>
              <w:rPr>
                <w:rFonts w:ascii="Times New Roman" w:hAnsi="Times New Roman" w:cs="Times New Roman"/>
                <w:sz w:val="18"/>
                <w:szCs w:val="18"/>
                <w:lang w:val="en-GB"/>
              </w:rPr>
            </w:pPr>
            <w:r w:rsidRPr="0069214D">
              <w:rPr>
                <w:rFonts w:ascii="Times New Roman" w:hAnsi="Times New Roman" w:cs="Times New Roman"/>
                <w:sz w:val="18"/>
                <w:szCs w:val="18"/>
              </w:rPr>
              <w:t>30/06/2020</w:t>
            </w:r>
          </w:p>
        </w:tc>
        <w:tc>
          <w:tcPr>
            <w:tcW w:w="300" w:type="pct"/>
            <w:vMerge w:val="restart"/>
            <w:vAlign w:val="center"/>
          </w:tcPr>
          <w:p w14:paraId="627D27E0" w14:textId="77777777" w:rsidR="00F447DA" w:rsidRPr="0069214D" w:rsidRDefault="00F447DA" w:rsidP="00075DE7">
            <w:pPr>
              <w:pStyle w:val="RepTableSmall"/>
              <w:keepNext/>
              <w:keepLines/>
              <w:jc w:val="center"/>
              <w:rPr>
                <w:sz w:val="18"/>
                <w:szCs w:val="18"/>
                <w:lang w:val="en-GB"/>
              </w:rPr>
            </w:pPr>
            <w:r w:rsidRPr="0069214D">
              <w:rPr>
                <w:bCs/>
                <w:sz w:val="18"/>
                <w:szCs w:val="18"/>
              </w:rPr>
              <w:t>85</w:t>
            </w:r>
          </w:p>
        </w:tc>
        <w:tc>
          <w:tcPr>
            <w:tcW w:w="273" w:type="pct"/>
            <w:vMerge w:val="restart"/>
            <w:vAlign w:val="center"/>
          </w:tcPr>
          <w:p w14:paraId="766FA7E5" w14:textId="77777777" w:rsidR="00F447DA" w:rsidRPr="0069214D" w:rsidRDefault="00F447DA" w:rsidP="00075DE7">
            <w:pPr>
              <w:pStyle w:val="RepTableSmall"/>
              <w:keepNext/>
              <w:keepLines/>
              <w:jc w:val="center"/>
              <w:rPr>
                <w:sz w:val="18"/>
                <w:szCs w:val="18"/>
                <w:lang w:val="en-GB"/>
              </w:rPr>
            </w:pPr>
            <w:r w:rsidRPr="0069214D">
              <w:rPr>
                <w:sz w:val="18"/>
                <w:szCs w:val="18"/>
              </w:rPr>
              <w:t>Fruits</w:t>
            </w:r>
          </w:p>
        </w:tc>
        <w:tc>
          <w:tcPr>
            <w:tcW w:w="301" w:type="pct"/>
            <w:vMerge w:val="restart"/>
            <w:vAlign w:val="center"/>
          </w:tcPr>
          <w:p w14:paraId="3488EF22" w14:textId="77777777" w:rsidR="00F447DA" w:rsidRPr="0069214D" w:rsidRDefault="00F447DA" w:rsidP="00075DE7">
            <w:pPr>
              <w:pStyle w:val="RepTableSmall"/>
              <w:keepNext/>
              <w:keepLines/>
              <w:tabs>
                <w:tab w:val="decimal" w:pos="410"/>
              </w:tabs>
              <w:jc w:val="center"/>
              <w:rPr>
                <w:sz w:val="18"/>
                <w:szCs w:val="18"/>
                <w:highlight w:val="yellow"/>
                <w:lang w:val="en-GB"/>
              </w:rPr>
            </w:pPr>
            <w:r w:rsidRPr="0069214D">
              <w:rPr>
                <w:sz w:val="18"/>
                <w:szCs w:val="18"/>
              </w:rPr>
              <w:t>N.D.</w:t>
            </w:r>
          </w:p>
        </w:tc>
        <w:tc>
          <w:tcPr>
            <w:tcW w:w="340" w:type="pct"/>
            <w:vMerge w:val="restart"/>
            <w:vAlign w:val="center"/>
          </w:tcPr>
          <w:p w14:paraId="044AB768" w14:textId="77777777" w:rsidR="00F447DA" w:rsidRPr="0069214D" w:rsidRDefault="00F447DA" w:rsidP="00075DE7">
            <w:pPr>
              <w:pStyle w:val="RepTableSmall"/>
              <w:keepNext/>
              <w:keepLines/>
              <w:tabs>
                <w:tab w:val="decimal" w:pos="410"/>
              </w:tabs>
              <w:jc w:val="center"/>
              <w:rPr>
                <w:sz w:val="18"/>
                <w:szCs w:val="18"/>
                <w:highlight w:val="yellow"/>
                <w:lang w:val="en-GB"/>
              </w:rPr>
            </w:pPr>
            <w:r w:rsidRPr="0069214D">
              <w:rPr>
                <w:sz w:val="18"/>
                <w:szCs w:val="18"/>
              </w:rPr>
              <w:t>N.D.</w:t>
            </w:r>
          </w:p>
        </w:tc>
        <w:tc>
          <w:tcPr>
            <w:tcW w:w="276" w:type="pct"/>
            <w:vMerge w:val="restart"/>
            <w:vAlign w:val="center"/>
          </w:tcPr>
          <w:p w14:paraId="416AD245" w14:textId="77777777" w:rsidR="00F447DA" w:rsidRPr="0069214D" w:rsidRDefault="00F447DA" w:rsidP="00075DE7">
            <w:pPr>
              <w:pStyle w:val="RepTableSmall"/>
              <w:keepNext/>
              <w:keepLines/>
              <w:tabs>
                <w:tab w:val="decimal" w:pos="340"/>
              </w:tabs>
              <w:jc w:val="center"/>
              <w:rPr>
                <w:bCs/>
                <w:sz w:val="18"/>
                <w:szCs w:val="18"/>
                <w:highlight w:val="yellow"/>
                <w:lang w:val="en-GB"/>
              </w:rPr>
            </w:pPr>
            <w:r w:rsidRPr="0069214D">
              <w:rPr>
                <w:rFonts w:eastAsia="Calibri"/>
                <w:bCs/>
                <w:sz w:val="18"/>
                <w:szCs w:val="18"/>
                <w:lang w:eastAsia="en-US"/>
              </w:rPr>
              <w:t>0.2636</w:t>
            </w:r>
          </w:p>
        </w:tc>
        <w:tc>
          <w:tcPr>
            <w:tcW w:w="201" w:type="pct"/>
            <w:vMerge w:val="restart"/>
          </w:tcPr>
          <w:p w14:paraId="3A117177" w14:textId="77777777" w:rsidR="00F447DA" w:rsidRPr="0069214D" w:rsidRDefault="00F447DA" w:rsidP="00075DE7">
            <w:pPr>
              <w:pStyle w:val="RepTableSmall"/>
              <w:keepNext/>
              <w:keepLines/>
              <w:tabs>
                <w:tab w:val="decimal" w:pos="386"/>
              </w:tabs>
              <w:jc w:val="center"/>
              <w:rPr>
                <w:sz w:val="18"/>
                <w:szCs w:val="18"/>
                <w:lang w:val="en-GB"/>
              </w:rPr>
            </w:pPr>
            <w:r w:rsidRPr="0069214D">
              <w:rPr>
                <w:sz w:val="18"/>
                <w:szCs w:val="18"/>
                <w:lang w:val="en-GB"/>
              </w:rPr>
              <w:t>3</w:t>
            </w:r>
          </w:p>
        </w:tc>
        <w:tc>
          <w:tcPr>
            <w:tcW w:w="917" w:type="pct"/>
            <w:vMerge/>
          </w:tcPr>
          <w:p w14:paraId="4A3AB83F" w14:textId="77777777" w:rsidR="00F447DA" w:rsidRPr="0069214D" w:rsidRDefault="00F447DA" w:rsidP="00075DE7">
            <w:pPr>
              <w:pStyle w:val="RepTableSmall"/>
              <w:keepNext/>
              <w:keepLines/>
              <w:jc w:val="center"/>
              <w:rPr>
                <w:sz w:val="18"/>
                <w:szCs w:val="18"/>
                <w:lang w:val="en-GB"/>
              </w:rPr>
            </w:pPr>
          </w:p>
        </w:tc>
      </w:tr>
      <w:tr w:rsidR="00647C9E" w:rsidRPr="0069214D" w14:paraId="77248E7D" w14:textId="77777777" w:rsidTr="0069214D">
        <w:trPr>
          <w:trHeight w:val="57"/>
        </w:trPr>
        <w:tc>
          <w:tcPr>
            <w:tcW w:w="428" w:type="pct"/>
            <w:vMerge/>
          </w:tcPr>
          <w:p w14:paraId="2E326896" w14:textId="77777777" w:rsidR="00F447DA" w:rsidRPr="0069214D" w:rsidRDefault="00F447DA" w:rsidP="00075DE7">
            <w:pPr>
              <w:pStyle w:val="RepTableSmall"/>
              <w:rPr>
                <w:sz w:val="18"/>
                <w:szCs w:val="18"/>
                <w:highlight w:val="yellow"/>
                <w:lang w:val="en-GB"/>
              </w:rPr>
            </w:pPr>
          </w:p>
        </w:tc>
        <w:tc>
          <w:tcPr>
            <w:tcW w:w="369" w:type="pct"/>
            <w:vMerge/>
          </w:tcPr>
          <w:p w14:paraId="5EE2FD9C" w14:textId="77777777" w:rsidR="00F447DA" w:rsidRPr="0069214D" w:rsidRDefault="00F447DA" w:rsidP="00075DE7">
            <w:pPr>
              <w:pStyle w:val="RepTableSmall"/>
              <w:keepNext/>
              <w:keepLines/>
              <w:rPr>
                <w:sz w:val="18"/>
                <w:szCs w:val="18"/>
                <w:lang w:val="en-GB"/>
              </w:rPr>
            </w:pPr>
          </w:p>
        </w:tc>
        <w:tc>
          <w:tcPr>
            <w:tcW w:w="353" w:type="pct"/>
            <w:vMerge/>
          </w:tcPr>
          <w:p w14:paraId="45282F93" w14:textId="77777777" w:rsidR="00F447DA" w:rsidRPr="0069214D" w:rsidRDefault="00F447DA" w:rsidP="00075DE7">
            <w:pPr>
              <w:pStyle w:val="RepTableSmall"/>
              <w:keepNext/>
              <w:keepLines/>
              <w:rPr>
                <w:sz w:val="18"/>
                <w:szCs w:val="18"/>
                <w:lang w:val="en-GB"/>
              </w:rPr>
            </w:pPr>
          </w:p>
        </w:tc>
        <w:tc>
          <w:tcPr>
            <w:tcW w:w="168" w:type="pct"/>
            <w:vAlign w:val="center"/>
          </w:tcPr>
          <w:p w14:paraId="31B5F571" w14:textId="77777777" w:rsidR="00F447DA" w:rsidRPr="0069214D" w:rsidRDefault="00F447DA" w:rsidP="00075DE7">
            <w:pPr>
              <w:pStyle w:val="Zwykytekst"/>
              <w:keepNext/>
              <w:keepLines/>
              <w:tabs>
                <w:tab w:val="decimal" w:pos="284"/>
              </w:tabs>
              <w:rPr>
                <w:rFonts w:ascii="Times New Roman" w:hAnsi="Times New Roman" w:cs="Times New Roman"/>
                <w:sz w:val="18"/>
                <w:szCs w:val="18"/>
                <w:lang w:val="en-GB"/>
              </w:rPr>
            </w:pPr>
            <w:r w:rsidRPr="0069214D">
              <w:rPr>
                <w:rFonts w:ascii="Times New Roman" w:hAnsi="Times New Roman" w:cs="Times New Roman"/>
                <w:sz w:val="18"/>
                <w:szCs w:val="18"/>
              </w:rPr>
              <w:t>A2</w:t>
            </w:r>
          </w:p>
        </w:tc>
        <w:tc>
          <w:tcPr>
            <w:tcW w:w="212" w:type="pct"/>
            <w:vAlign w:val="center"/>
          </w:tcPr>
          <w:p w14:paraId="2C95BE21" w14:textId="77777777" w:rsidR="00F447DA" w:rsidRPr="0069214D" w:rsidRDefault="00F447DA" w:rsidP="00075DE7">
            <w:pPr>
              <w:pStyle w:val="Zwykytekst"/>
              <w:keepNext/>
              <w:keepLines/>
              <w:tabs>
                <w:tab w:val="decimal" w:pos="284"/>
              </w:tabs>
              <w:rPr>
                <w:rFonts w:ascii="Times New Roman" w:hAnsi="Times New Roman" w:cs="Times New Roman"/>
                <w:sz w:val="18"/>
                <w:szCs w:val="18"/>
                <w:lang w:val="en-GB"/>
              </w:rPr>
            </w:pPr>
            <w:r w:rsidRPr="0069214D">
              <w:rPr>
                <w:rFonts w:ascii="Times New Roman" w:hAnsi="Times New Roman" w:cs="Times New Roman"/>
                <w:sz w:val="18"/>
                <w:szCs w:val="18"/>
              </w:rPr>
              <w:t>161.9</w:t>
            </w:r>
          </w:p>
        </w:tc>
        <w:tc>
          <w:tcPr>
            <w:tcW w:w="234" w:type="pct"/>
            <w:vAlign w:val="center"/>
          </w:tcPr>
          <w:p w14:paraId="07ABB5CF" w14:textId="77777777" w:rsidR="00F447DA" w:rsidRPr="0069214D" w:rsidRDefault="00F447DA" w:rsidP="00075DE7">
            <w:pPr>
              <w:pStyle w:val="Zwykytekst"/>
              <w:keepNext/>
              <w:keepLines/>
              <w:tabs>
                <w:tab w:val="decimal" w:pos="567"/>
              </w:tabs>
              <w:rPr>
                <w:rFonts w:ascii="Times New Roman" w:hAnsi="Times New Roman" w:cs="Times New Roman"/>
                <w:sz w:val="18"/>
                <w:szCs w:val="18"/>
                <w:lang w:val="en-GB"/>
              </w:rPr>
            </w:pPr>
            <w:r w:rsidRPr="0069214D">
              <w:rPr>
                <w:rFonts w:ascii="Times New Roman" w:hAnsi="Times New Roman" w:cs="Times New Roman"/>
                <w:sz w:val="18"/>
                <w:szCs w:val="18"/>
              </w:rPr>
              <w:t>1012</w:t>
            </w:r>
          </w:p>
        </w:tc>
        <w:tc>
          <w:tcPr>
            <w:tcW w:w="195" w:type="pct"/>
            <w:vMerge/>
          </w:tcPr>
          <w:p w14:paraId="616A740E" w14:textId="77777777" w:rsidR="00F447DA" w:rsidRPr="0069214D" w:rsidRDefault="00F447DA" w:rsidP="00075DE7">
            <w:pPr>
              <w:pStyle w:val="Zwykytekst"/>
              <w:keepNext/>
              <w:keepLines/>
              <w:tabs>
                <w:tab w:val="decimal" w:pos="284"/>
              </w:tabs>
              <w:rPr>
                <w:rFonts w:ascii="Times New Roman" w:hAnsi="Times New Roman" w:cs="Times New Roman"/>
                <w:sz w:val="18"/>
                <w:szCs w:val="18"/>
                <w:lang w:val="en-GB"/>
              </w:rPr>
            </w:pPr>
          </w:p>
        </w:tc>
        <w:tc>
          <w:tcPr>
            <w:tcW w:w="433" w:type="pct"/>
            <w:vAlign w:val="center"/>
          </w:tcPr>
          <w:p w14:paraId="4BF31D38" w14:textId="77777777" w:rsidR="00F447DA" w:rsidRPr="0069214D" w:rsidRDefault="00F447DA" w:rsidP="00075DE7">
            <w:pPr>
              <w:pStyle w:val="Zwykytekst"/>
              <w:keepNext/>
              <w:keepLines/>
              <w:ind w:left="57"/>
              <w:rPr>
                <w:rFonts w:ascii="Times New Roman" w:hAnsi="Times New Roman" w:cs="Times New Roman"/>
                <w:sz w:val="18"/>
                <w:szCs w:val="18"/>
                <w:lang w:val="en-GB"/>
              </w:rPr>
            </w:pPr>
            <w:r w:rsidRPr="0069214D">
              <w:rPr>
                <w:rFonts w:ascii="Times New Roman" w:hAnsi="Times New Roman" w:cs="Times New Roman"/>
                <w:sz w:val="18"/>
                <w:szCs w:val="18"/>
              </w:rPr>
              <w:t>07/07/2020</w:t>
            </w:r>
          </w:p>
        </w:tc>
        <w:tc>
          <w:tcPr>
            <w:tcW w:w="300" w:type="pct"/>
            <w:vMerge/>
          </w:tcPr>
          <w:p w14:paraId="48B4C8E8" w14:textId="77777777" w:rsidR="00F447DA" w:rsidRPr="0069214D" w:rsidRDefault="00F447DA" w:rsidP="00075DE7">
            <w:pPr>
              <w:pStyle w:val="RepTableSmall"/>
              <w:keepNext/>
              <w:keepLines/>
              <w:rPr>
                <w:sz w:val="18"/>
                <w:szCs w:val="18"/>
                <w:lang w:val="en-GB"/>
              </w:rPr>
            </w:pPr>
          </w:p>
        </w:tc>
        <w:tc>
          <w:tcPr>
            <w:tcW w:w="273" w:type="pct"/>
            <w:vMerge/>
          </w:tcPr>
          <w:p w14:paraId="5A8C44C5" w14:textId="77777777" w:rsidR="00F447DA" w:rsidRPr="0069214D" w:rsidRDefault="00F447DA" w:rsidP="00075DE7">
            <w:pPr>
              <w:pStyle w:val="RepTableSmall"/>
              <w:keepNext/>
              <w:keepLines/>
              <w:rPr>
                <w:sz w:val="18"/>
                <w:szCs w:val="18"/>
                <w:lang w:val="en-GB"/>
              </w:rPr>
            </w:pPr>
          </w:p>
        </w:tc>
        <w:tc>
          <w:tcPr>
            <w:tcW w:w="301" w:type="pct"/>
            <w:vMerge/>
          </w:tcPr>
          <w:p w14:paraId="52372743" w14:textId="77777777" w:rsidR="00F447DA" w:rsidRPr="0069214D" w:rsidRDefault="00F447DA" w:rsidP="00075DE7">
            <w:pPr>
              <w:pStyle w:val="RepTableSmall"/>
              <w:keepNext/>
              <w:keepLines/>
              <w:tabs>
                <w:tab w:val="decimal" w:pos="410"/>
              </w:tabs>
              <w:rPr>
                <w:sz w:val="18"/>
                <w:szCs w:val="18"/>
                <w:highlight w:val="yellow"/>
                <w:lang w:val="en-GB"/>
              </w:rPr>
            </w:pPr>
          </w:p>
        </w:tc>
        <w:tc>
          <w:tcPr>
            <w:tcW w:w="340" w:type="pct"/>
            <w:vMerge/>
          </w:tcPr>
          <w:p w14:paraId="28EA0C2F" w14:textId="77777777" w:rsidR="00F447DA" w:rsidRPr="0069214D" w:rsidRDefault="00F447DA" w:rsidP="00075DE7">
            <w:pPr>
              <w:pStyle w:val="RepTableSmall"/>
              <w:keepNext/>
              <w:keepLines/>
              <w:tabs>
                <w:tab w:val="decimal" w:pos="410"/>
              </w:tabs>
              <w:rPr>
                <w:sz w:val="18"/>
                <w:szCs w:val="18"/>
                <w:highlight w:val="yellow"/>
                <w:lang w:val="en-GB"/>
              </w:rPr>
            </w:pPr>
          </w:p>
        </w:tc>
        <w:tc>
          <w:tcPr>
            <w:tcW w:w="276" w:type="pct"/>
            <w:vMerge/>
          </w:tcPr>
          <w:p w14:paraId="35E22E8F" w14:textId="77777777" w:rsidR="00F447DA" w:rsidRPr="0069214D" w:rsidRDefault="00F447DA" w:rsidP="00075DE7">
            <w:pPr>
              <w:pStyle w:val="RepTableSmall"/>
              <w:keepNext/>
              <w:keepLines/>
              <w:tabs>
                <w:tab w:val="decimal" w:pos="340"/>
              </w:tabs>
              <w:rPr>
                <w:sz w:val="18"/>
                <w:szCs w:val="18"/>
                <w:highlight w:val="yellow"/>
                <w:lang w:val="en-GB"/>
              </w:rPr>
            </w:pPr>
          </w:p>
        </w:tc>
        <w:tc>
          <w:tcPr>
            <w:tcW w:w="201" w:type="pct"/>
            <w:vMerge/>
          </w:tcPr>
          <w:p w14:paraId="4120E25D" w14:textId="77777777" w:rsidR="00F447DA" w:rsidRPr="0069214D" w:rsidRDefault="00F447DA" w:rsidP="00075DE7">
            <w:pPr>
              <w:pStyle w:val="RepTableSmall"/>
              <w:keepNext/>
              <w:keepLines/>
              <w:tabs>
                <w:tab w:val="decimal" w:pos="386"/>
              </w:tabs>
              <w:rPr>
                <w:sz w:val="18"/>
                <w:szCs w:val="18"/>
                <w:lang w:val="en-GB"/>
              </w:rPr>
            </w:pPr>
          </w:p>
        </w:tc>
        <w:tc>
          <w:tcPr>
            <w:tcW w:w="917" w:type="pct"/>
            <w:vMerge/>
          </w:tcPr>
          <w:p w14:paraId="2598EF64" w14:textId="77777777" w:rsidR="00F447DA" w:rsidRPr="0069214D" w:rsidRDefault="00F447DA" w:rsidP="00075DE7">
            <w:pPr>
              <w:pStyle w:val="RepTableSmall"/>
              <w:keepNext/>
              <w:keepLines/>
              <w:rPr>
                <w:sz w:val="18"/>
                <w:szCs w:val="18"/>
                <w:lang w:val="en-GB"/>
              </w:rPr>
            </w:pPr>
          </w:p>
        </w:tc>
      </w:tr>
    </w:tbl>
    <w:p w14:paraId="507B5655" w14:textId="77777777" w:rsidR="00911D36" w:rsidRPr="002E0130" w:rsidRDefault="00911D36" w:rsidP="00911D36">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26ABDDB6" w14:textId="77777777" w:rsidR="00911D36" w:rsidRPr="002E0130" w:rsidRDefault="00911D36" w:rsidP="00911D36">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2A655900" w14:textId="77777777" w:rsidR="00911D36" w:rsidRPr="002E0130" w:rsidRDefault="00911D36" w:rsidP="00911D36">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0D140C3A" w14:textId="77777777" w:rsidR="00911D36" w:rsidRPr="002E0130" w:rsidRDefault="00911D36" w:rsidP="00911D36">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5525BB86" w14:textId="77777777" w:rsidR="00911D36" w:rsidRPr="002E0130" w:rsidRDefault="00911D36" w:rsidP="00911D36">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2397F533" w14:textId="77777777" w:rsidR="00911D36" w:rsidRPr="002E0130" w:rsidRDefault="00911D36" w:rsidP="00911D36">
      <w:pPr>
        <w:pStyle w:val="EFSABodytext"/>
        <w:spacing w:after="0"/>
        <w:rPr>
          <w:sz w:val="18"/>
          <w:szCs w:val="14"/>
          <w:lang w:val="en-US"/>
        </w:rPr>
      </w:pPr>
      <w:r w:rsidRPr="002E0130">
        <w:rPr>
          <w:sz w:val="18"/>
          <w:szCs w:val="14"/>
          <w:lang w:val="en-US"/>
        </w:rPr>
        <w:tab/>
        <w:t>N.A.- Not Available        N.D.= Not Detectable (lower than Limit of Detection)</w:t>
      </w:r>
    </w:p>
    <w:p w14:paraId="17A66020" w14:textId="77777777" w:rsidR="00911D36" w:rsidRDefault="00911D36" w:rsidP="00911D36">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64C260BF" w14:textId="77777777" w:rsidR="00F447DA" w:rsidRPr="00F447DA" w:rsidRDefault="00F447DA" w:rsidP="00F447DA">
      <w:pPr>
        <w:tabs>
          <w:tab w:val="left" w:pos="734"/>
        </w:tabs>
        <w:rPr>
          <w:lang w:val="de-DE"/>
        </w:rPr>
      </w:pPr>
    </w:p>
    <w:p w14:paraId="10067746" w14:textId="77777777" w:rsidR="00F447DA" w:rsidRDefault="00F447DA" w:rsidP="00F447DA">
      <w:pPr>
        <w:tabs>
          <w:tab w:val="left" w:pos="734"/>
        </w:tabs>
        <w:rPr>
          <w:lang w:val="en-GB"/>
        </w:rPr>
      </w:pPr>
    </w:p>
    <w:p w14:paraId="631A83E1" w14:textId="77777777" w:rsidR="009966ED" w:rsidRDefault="009966ED" w:rsidP="00F447DA">
      <w:pPr>
        <w:pStyle w:val="RepAppendix5"/>
        <w:tabs>
          <w:tab w:val="clear" w:pos="3402"/>
          <w:tab w:val="num" w:pos="1701"/>
        </w:tabs>
        <w:ind w:left="1701"/>
        <w:sectPr w:rsidR="009966ED" w:rsidSect="00D255CF">
          <w:pgSz w:w="16838" w:h="11906" w:orient="landscape" w:code="9"/>
          <w:pgMar w:top="1418" w:right="1134" w:bottom="1134" w:left="1134" w:header="709" w:footer="142" w:gutter="0"/>
          <w:pgNumType w:chapSep="period"/>
          <w:cols w:space="720"/>
          <w:docGrid w:linePitch="326"/>
        </w:sectPr>
      </w:pPr>
    </w:p>
    <w:p w14:paraId="0B424B93" w14:textId="77777777" w:rsidR="00911D36" w:rsidRDefault="00911D36" w:rsidP="00911D36">
      <w:pPr>
        <w:pStyle w:val="RepStandard"/>
      </w:pPr>
    </w:p>
    <w:p w14:paraId="0959EB0C" w14:textId="77777777" w:rsidR="00F447DA" w:rsidRPr="000624AA" w:rsidRDefault="00F447DA" w:rsidP="00F447DA">
      <w:pPr>
        <w:pStyle w:val="RepAppendix5"/>
        <w:tabs>
          <w:tab w:val="clear" w:pos="3402"/>
          <w:tab w:val="num" w:pos="1701"/>
        </w:tabs>
        <w:ind w:left="1701"/>
      </w:pPr>
      <w:r w:rsidRPr="000624AA">
        <w:t xml:space="preserve">Study </w:t>
      </w:r>
      <w:r w:rsidR="009966ED">
        <w:t>RAU-011-21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F447DA" w:rsidRPr="000624AA" w14:paraId="4393DCD9" w14:textId="77777777" w:rsidTr="00075DE7">
        <w:tc>
          <w:tcPr>
            <w:tcW w:w="1094" w:type="pct"/>
            <w:shd w:val="clear" w:color="auto" w:fill="B3B3B3"/>
          </w:tcPr>
          <w:p w14:paraId="599AD804" w14:textId="77777777" w:rsidR="00F447DA" w:rsidRPr="000624AA" w:rsidRDefault="00F447DA" w:rsidP="00075DE7">
            <w:pPr>
              <w:pStyle w:val="RepStandard"/>
              <w:rPr>
                <w:rFonts w:eastAsia="Batang"/>
              </w:rPr>
            </w:pPr>
            <w:r w:rsidRPr="000624AA">
              <w:t>Comments of zRMS:</w:t>
            </w:r>
          </w:p>
        </w:tc>
        <w:tc>
          <w:tcPr>
            <w:tcW w:w="3906" w:type="pct"/>
            <w:shd w:val="clear" w:color="auto" w:fill="B3B3B3"/>
          </w:tcPr>
          <w:p w14:paraId="05352D8D" w14:textId="77777777" w:rsidR="009F2F36" w:rsidRDefault="009F2F36" w:rsidP="009F2F36">
            <w:pPr>
              <w:pStyle w:val="RepStandard"/>
            </w:pPr>
            <w:r w:rsidRPr="00EF6B5D">
              <w:t>Study is accepted</w:t>
            </w:r>
          </w:p>
          <w:p w14:paraId="245DF52F" w14:textId="56AEA678" w:rsidR="00F447DA" w:rsidRPr="000624AA" w:rsidRDefault="00F447DA" w:rsidP="00075DE7">
            <w:pPr>
              <w:pStyle w:val="RepStandard"/>
              <w:rPr>
                <w:rFonts w:eastAsia="Batang"/>
                <w:highlight w:val="yellow"/>
              </w:rPr>
            </w:pPr>
          </w:p>
        </w:tc>
      </w:tr>
    </w:tbl>
    <w:p w14:paraId="1A8C4355" w14:textId="77777777" w:rsidR="00F447DA" w:rsidRPr="000624AA" w:rsidRDefault="00F447DA" w:rsidP="00F447DA">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F447DA" w:rsidRPr="000624AA" w14:paraId="4DCE5D16" w14:textId="77777777" w:rsidTr="00075DE7">
        <w:tc>
          <w:tcPr>
            <w:tcW w:w="1343" w:type="pct"/>
          </w:tcPr>
          <w:p w14:paraId="11FFC6D5" w14:textId="77777777" w:rsidR="00F447DA" w:rsidRPr="000624AA" w:rsidRDefault="00F447DA" w:rsidP="00075DE7">
            <w:pPr>
              <w:pStyle w:val="RepStandard"/>
            </w:pPr>
            <w:r w:rsidRPr="000624AA">
              <w:t>Reference:</w:t>
            </w:r>
          </w:p>
        </w:tc>
        <w:tc>
          <w:tcPr>
            <w:tcW w:w="3657" w:type="pct"/>
          </w:tcPr>
          <w:p w14:paraId="1C7BA0A3" w14:textId="77777777" w:rsidR="00F447DA" w:rsidRPr="000624AA" w:rsidRDefault="00F447DA" w:rsidP="00075DE7">
            <w:pPr>
              <w:pStyle w:val="RepStandard"/>
              <w:rPr>
                <w:highlight w:val="yellow"/>
              </w:rPr>
            </w:pPr>
            <w:r w:rsidRPr="007B4175">
              <w:t>KCA 6.3.</w:t>
            </w:r>
            <w:r>
              <w:t>4</w:t>
            </w:r>
            <w:r w:rsidR="00911D36">
              <w:t>/0</w:t>
            </w:r>
            <w:r w:rsidR="005378C4">
              <w:t>2</w:t>
            </w:r>
          </w:p>
        </w:tc>
      </w:tr>
      <w:tr w:rsidR="00F447DA" w:rsidRPr="000624AA" w14:paraId="24EF48CD" w14:textId="77777777" w:rsidTr="00075DE7">
        <w:tc>
          <w:tcPr>
            <w:tcW w:w="1343" w:type="pct"/>
          </w:tcPr>
          <w:p w14:paraId="00D606F6" w14:textId="77777777" w:rsidR="00F447DA" w:rsidRPr="000624AA" w:rsidRDefault="00F447DA" w:rsidP="00075DE7">
            <w:pPr>
              <w:pStyle w:val="RepStandard"/>
            </w:pPr>
            <w:r w:rsidRPr="000624AA">
              <w:t>Report</w:t>
            </w:r>
          </w:p>
        </w:tc>
        <w:tc>
          <w:tcPr>
            <w:tcW w:w="3657" w:type="pct"/>
          </w:tcPr>
          <w:p w14:paraId="2DD5C969" w14:textId="77777777" w:rsidR="00F447DA" w:rsidRDefault="00F447DA" w:rsidP="00075DE7">
            <w:pPr>
              <w:pStyle w:val="RepStandard"/>
            </w:pPr>
            <w:r>
              <w:t>Determination of Prothioconazole metabolites residues in raw agricultural commodity cherry after two applications of SIP41061 (Prothioconazole 400 g/l sc) .</w:t>
            </w:r>
            <w:r w:rsidR="00911D36">
              <w:t>-</w:t>
            </w:r>
            <w:r>
              <w:t>(Central Europe, 4 decline trials, year 2021)</w:t>
            </w:r>
          </w:p>
          <w:p w14:paraId="7D9C83E7" w14:textId="77777777" w:rsidR="00F447DA" w:rsidRDefault="00F447DA" w:rsidP="00075DE7">
            <w:pPr>
              <w:pStyle w:val="RepStandard"/>
            </w:pPr>
            <w:r>
              <w:t>Massardi E., 2022</w:t>
            </w:r>
          </w:p>
          <w:p w14:paraId="787D3A8D" w14:textId="77777777" w:rsidR="00F447DA" w:rsidRDefault="00F447DA" w:rsidP="00075DE7">
            <w:pPr>
              <w:pStyle w:val="RepStandard"/>
            </w:pPr>
            <w:r>
              <w:t xml:space="preserve">Report N. </w:t>
            </w:r>
            <w:r w:rsidRPr="00B42DAF">
              <w:t>RAU-0</w:t>
            </w:r>
            <w:r>
              <w:t>11</w:t>
            </w:r>
            <w:r w:rsidRPr="00B42DAF">
              <w:t>-</w:t>
            </w:r>
            <w:r>
              <w:t>21</w:t>
            </w:r>
          </w:p>
          <w:p w14:paraId="773C1E98" w14:textId="77777777" w:rsidR="00F447DA" w:rsidRPr="00B42DAF" w:rsidRDefault="00F447DA" w:rsidP="00075DE7">
            <w:pPr>
              <w:tabs>
                <w:tab w:val="left" w:pos="5670"/>
              </w:tabs>
              <w:rPr>
                <w:noProof/>
                <w:lang w:val="en-GB"/>
              </w:rPr>
            </w:pPr>
            <w:r w:rsidRPr="00B42DAF">
              <w:rPr>
                <w:lang w:val="en-GB"/>
              </w:rPr>
              <w:t xml:space="preserve">Research Center </w:t>
            </w:r>
            <w:r w:rsidRPr="00B42DAF">
              <w:rPr>
                <w:iCs/>
                <w:lang w:val="en-GB"/>
              </w:rPr>
              <w:t xml:space="preserve">BioSphereS </w:t>
            </w:r>
            <w:r w:rsidRPr="00B42DAF">
              <w:rPr>
                <w:iCs/>
                <w:sz w:val="20"/>
                <w:szCs w:val="20"/>
                <w:lang w:val="en-GB"/>
              </w:rPr>
              <w:t>by</w:t>
            </w:r>
            <w:r w:rsidRPr="00B42DAF">
              <w:rPr>
                <w:iCs/>
                <w:lang w:val="en-GB"/>
              </w:rPr>
              <w:t xml:space="preserve"> Biotecnologie BT</w:t>
            </w:r>
          </w:p>
          <w:p w14:paraId="586E924C" w14:textId="77777777" w:rsidR="00F447DA" w:rsidRPr="000624AA" w:rsidRDefault="00F447DA" w:rsidP="00075DE7">
            <w:pPr>
              <w:pStyle w:val="RepStandard"/>
              <w:rPr>
                <w:highlight w:val="yellow"/>
              </w:rPr>
            </w:pPr>
          </w:p>
        </w:tc>
      </w:tr>
      <w:tr w:rsidR="00F447DA" w:rsidRPr="000624AA" w14:paraId="2447E6AC" w14:textId="77777777" w:rsidTr="00075DE7">
        <w:tc>
          <w:tcPr>
            <w:tcW w:w="1343" w:type="pct"/>
          </w:tcPr>
          <w:p w14:paraId="0AC89620" w14:textId="77777777" w:rsidR="00F447DA" w:rsidRPr="000624AA" w:rsidRDefault="00F447DA" w:rsidP="00075DE7">
            <w:pPr>
              <w:pStyle w:val="RepStandard"/>
            </w:pPr>
            <w:r w:rsidRPr="000624AA">
              <w:t>Guideline(s):</w:t>
            </w:r>
          </w:p>
        </w:tc>
        <w:tc>
          <w:tcPr>
            <w:tcW w:w="3657" w:type="pct"/>
          </w:tcPr>
          <w:p w14:paraId="4C33FF33" w14:textId="77777777" w:rsidR="00F447DA" w:rsidRPr="0047423A" w:rsidRDefault="00F447DA" w:rsidP="00075DE7">
            <w:pPr>
              <w:pStyle w:val="RepStandard"/>
            </w:pPr>
            <w:r w:rsidRPr="0047423A">
              <w:t>Yes</w:t>
            </w:r>
          </w:p>
          <w:p w14:paraId="01D21C80" w14:textId="77777777" w:rsidR="00F447DA" w:rsidRPr="0019521A" w:rsidRDefault="00F447DA" w:rsidP="00075DE7">
            <w:pPr>
              <w:autoSpaceDE w:val="0"/>
              <w:autoSpaceDN w:val="0"/>
              <w:adjustRightInd w:val="0"/>
              <w:jc w:val="both"/>
              <w:rPr>
                <w:sz w:val="24"/>
                <w:szCs w:val="24"/>
              </w:rPr>
            </w:pPr>
            <w:r w:rsidRPr="0019521A">
              <w:rPr>
                <w:sz w:val="24"/>
                <w:szCs w:val="24"/>
              </w:rPr>
              <w:t>Organization for Economic Co-operation and Development (OECD) Principles of Good Laboratory Practice and Compliance Monitoring (as revised in 1997) ENV/MC/CHEM(98)17</w:t>
            </w:r>
          </w:p>
          <w:p w14:paraId="749C0D39" w14:textId="77777777" w:rsidR="00F447DA" w:rsidRPr="00C157F5" w:rsidRDefault="00F447DA" w:rsidP="00075DE7">
            <w:pPr>
              <w:spacing w:before="60" w:after="60"/>
              <w:jc w:val="both"/>
              <w:rPr>
                <w:snapToGrid w:val="0"/>
                <w:color w:val="000000"/>
                <w:sz w:val="24"/>
                <w:szCs w:val="24"/>
              </w:rPr>
            </w:pPr>
            <w:r w:rsidRPr="00C157F5">
              <w:rPr>
                <w:snapToGrid w:val="0"/>
                <w:color w:val="000000"/>
                <w:sz w:val="24"/>
                <w:szCs w:val="24"/>
              </w:rPr>
              <w:t>Guidelines on Producing Residue Data from Supervised Trials, FAO, Rome 1990.</w:t>
            </w:r>
          </w:p>
          <w:p w14:paraId="21B442CA" w14:textId="77777777" w:rsidR="00F447DA" w:rsidRPr="00C157F5" w:rsidRDefault="00F447DA" w:rsidP="00075DE7">
            <w:pPr>
              <w:spacing w:after="60"/>
              <w:jc w:val="both"/>
              <w:rPr>
                <w:snapToGrid w:val="0"/>
                <w:color w:val="000000"/>
                <w:sz w:val="24"/>
                <w:szCs w:val="24"/>
              </w:rPr>
            </w:pPr>
            <w:r w:rsidRPr="00C157F5">
              <w:rPr>
                <w:snapToGrid w:val="0"/>
                <w:color w:val="000000"/>
                <w:sz w:val="24"/>
                <w:szCs w:val="24"/>
              </w:rPr>
              <w:t>Compliance Monitoring Number 6, the Application of GLP Principles to Field Studies, Environment Monograph No. 50 (1999)</w:t>
            </w:r>
          </w:p>
          <w:p w14:paraId="1B730C56" w14:textId="77777777" w:rsidR="00F447DA" w:rsidRPr="0019521A" w:rsidRDefault="00F447DA" w:rsidP="00075DE7">
            <w:pPr>
              <w:spacing w:after="60"/>
              <w:jc w:val="both"/>
              <w:rPr>
                <w:snapToGrid w:val="0"/>
                <w:color w:val="000000"/>
                <w:sz w:val="24"/>
                <w:szCs w:val="24"/>
              </w:rPr>
            </w:pPr>
            <w:r w:rsidRPr="0019521A">
              <w:rPr>
                <w:snapToGrid w:val="0"/>
                <w:color w:val="000000"/>
                <w:sz w:val="24"/>
                <w:szCs w:val="24"/>
              </w:rPr>
              <w:t>Organization for Economic Co-operation and Development (OECD) Principles of Good Laboratory Practice and Compliance Monitoring (Monograph 13, Multi-site studies) OECD ENV/JM/MONO(2002)9</w:t>
            </w:r>
          </w:p>
          <w:p w14:paraId="27AD07A0" w14:textId="77777777" w:rsidR="00F447DA" w:rsidRPr="0019521A" w:rsidRDefault="00F447DA" w:rsidP="00075DE7">
            <w:pPr>
              <w:spacing w:after="60"/>
              <w:jc w:val="both"/>
              <w:rPr>
                <w:snapToGrid w:val="0"/>
                <w:color w:val="000000"/>
                <w:sz w:val="24"/>
              </w:rPr>
            </w:pPr>
            <w:r w:rsidRPr="0019521A">
              <w:rPr>
                <w:snapToGrid w:val="0"/>
                <w:color w:val="000000"/>
                <w:sz w:val="24"/>
              </w:rPr>
              <w:t>Regulation (EC) No. 1107/2009 of the European Parliament and of the Council of 21 October 2009, concerning the placing of plant protection products on the market and repealing Council Directives 78/117/EEC and 91/414/EEC</w:t>
            </w:r>
          </w:p>
          <w:p w14:paraId="340A4A6F" w14:textId="77777777" w:rsidR="00F447DA" w:rsidRDefault="00F447DA" w:rsidP="00075DE7">
            <w:pPr>
              <w:autoSpaceDE w:val="0"/>
              <w:autoSpaceDN w:val="0"/>
              <w:adjustRightInd w:val="0"/>
              <w:jc w:val="both"/>
              <w:rPr>
                <w:sz w:val="24"/>
                <w:szCs w:val="24"/>
              </w:rPr>
            </w:pPr>
            <w:r w:rsidRPr="0019521A">
              <w:rPr>
                <w:sz w:val="24"/>
                <w:szCs w:val="28"/>
              </w:rPr>
              <w:t>Directives 2004/9/EC,</w:t>
            </w:r>
            <w:r w:rsidRPr="0019521A">
              <w:rPr>
                <w:sz w:val="24"/>
                <w:szCs w:val="24"/>
              </w:rPr>
              <w:t xml:space="preserve"> of 11 February 2004, on the inspection and verification of good laboratory practice (GLP) and 2004/10/EC, of 11 February 2004, on the harmonization of laws, regulations and administrative provisions relating to the application of the principles of good laboratory practice and the verification of their applications for tests on chemical substances</w:t>
            </w:r>
          </w:p>
          <w:p w14:paraId="09D65ED7" w14:textId="77777777" w:rsidR="00F447DA" w:rsidRPr="0019521A" w:rsidRDefault="00F447DA" w:rsidP="00075DE7">
            <w:pPr>
              <w:autoSpaceDE w:val="0"/>
              <w:autoSpaceDN w:val="0"/>
              <w:adjustRightInd w:val="0"/>
              <w:spacing w:before="60"/>
              <w:jc w:val="both"/>
              <w:rPr>
                <w:sz w:val="24"/>
                <w:szCs w:val="24"/>
              </w:rPr>
            </w:pPr>
            <w:r w:rsidRPr="0019521A">
              <w:rPr>
                <w:rFonts w:eastAsia="Arial Unicode MS"/>
                <w:sz w:val="24"/>
                <w:szCs w:val="24"/>
              </w:rPr>
              <w:t>Guidance Document on Pesticide Analytical Methods for Risk Assessment and Post-approval Control and Monitoring Purposes SANTE/2020/12830, rev.1 (24/02/2021)</w:t>
            </w:r>
          </w:p>
          <w:p w14:paraId="000121C5" w14:textId="77777777" w:rsidR="00F447DA" w:rsidRPr="0019521A" w:rsidRDefault="00F447DA" w:rsidP="00075DE7">
            <w:pPr>
              <w:autoSpaceDE w:val="0"/>
              <w:autoSpaceDN w:val="0"/>
              <w:adjustRightInd w:val="0"/>
              <w:spacing w:before="60"/>
              <w:jc w:val="both"/>
              <w:rPr>
                <w:sz w:val="24"/>
                <w:szCs w:val="24"/>
              </w:rPr>
            </w:pPr>
            <w:r w:rsidRPr="0019521A">
              <w:rPr>
                <w:sz w:val="24"/>
              </w:rPr>
              <w:t>Italian legislation Decree Law N° 50, 2 March 2007, regarding implementation of the directives 2004/9/CE and 2004/10/CE</w:t>
            </w:r>
          </w:p>
          <w:p w14:paraId="467936DE" w14:textId="77777777" w:rsidR="00F447DA" w:rsidRPr="00E1628E" w:rsidRDefault="00F447DA" w:rsidP="00075DE7">
            <w:pPr>
              <w:autoSpaceDE w:val="0"/>
              <w:autoSpaceDN w:val="0"/>
              <w:adjustRightInd w:val="0"/>
              <w:spacing w:before="60"/>
              <w:jc w:val="both"/>
              <w:rPr>
                <w:rFonts w:eastAsia="Arial Unicode MS"/>
                <w:sz w:val="24"/>
                <w:szCs w:val="24"/>
                <w:lang w:val="it-IT"/>
              </w:rPr>
            </w:pPr>
            <w:r w:rsidRPr="00E1628E">
              <w:rPr>
                <w:sz w:val="24"/>
                <w:szCs w:val="24"/>
                <w:lang w:val="it-IT"/>
              </w:rPr>
              <w:t>EC guidance document 1607/VI/97 rev.2, 10/6/1999</w:t>
            </w:r>
          </w:p>
          <w:p w14:paraId="333AB43F" w14:textId="77777777" w:rsidR="00F447DA" w:rsidRPr="0019521A" w:rsidRDefault="00F447DA" w:rsidP="00075DE7">
            <w:pPr>
              <w:autoSpaceDE w:val="0"/>
              <w:autoSpaceDN w:val="0"/>
              <w:adjustRightInd w:val="0"/>
              <w:spacing w:before="60"/>
              <w:jc w:val="both"/>
              <w:rPr>
                <w:rFonts w:eastAsia="Arial Unicode MS"/>
                <w:sz w:val="24"/>
                <w:szCs w:val="24"/>
              </w:rPr>
            </w:pPr>
            <w:r w:rsidRPr="0019521A">
              <w:rPr>
                <w:rFonts w:eastAsia="Arial Unicode MS"/>
                <w:sz w:val="24"/>
                <w:szCs w:val="24"/>
              </w:rPr>
              <w:t>EC guidance document SANTE/2019/12752</w:t>
            </w:r>
          </w:p>
          <w:p w14:paraId="6E21B52B" w14:textId="77777777" w:rsidR="00F447DA" w:rsidRPr="0019521A" w:rsidRDefault="00F447DA" w:rsidP="00075DE7">
            <w:pPr>
              <w:autoSpaceDE w:val="0"/>
              <w:autoSpaceDN w:val="0"/>
              <w:adjustRightInd w:val="0"/>
              <w:spacing w:before="60"/>
              <w:jc w:val="both"/>
              <w:rPr>
                <w:sz w:val="24"/>
                <w:szCs w:val="24"/>
              </w:rPr>
            </w:pPr>
            <w:r w:rsidRPr="0019521A">
              <w:rPr>
                <w:sz w:val="24"/>
                <w:szCs w:val="24"/>
              </w:rPr>
              <w:lastRenderedPageBreak/>
              <w:t>Organization for Economic Co-operation and Development (OECD 509) Guideline for the Testing of Chemicals (Crop Field Trial, adopted 7 September 2009)</w:t>
            </w:r>
          </w:p>
          <w:p w14:paraId="1E301C1F" w14:textId="77777777" w:rsidR="00F447DA" w:rsidRPr="0019521A" w:rsidRDefault="00F447DA" w:rsidP="00075DE7">
            <w:pPr>
              <w:autoSpaceDE w:val="0"/>
              <w:autoSpaceDN w:val="0"/>
              <w:adjustRightInd w:val="0"/>
              <w:spacing w:before="60"/>
              <w:jc w:val="both"/>
              <w:rPr>
                <w:rFonts w:eastAsia="Arial Unicode MS"/>
                <w:sz w:val="24"/>
                <w:szCs w:val="24"/>
                <w:lang w:val="en-GB"/>
              </w:rPr>
            </w:pPr>
            <w:r w:rsidRPr="0019521A">
              <w:rPr>
                <w:rFonts w:eastAsia="Arial Unicode MS"/>
                <w:sz w:val="24"/>
                <w:szCs w:val="24"/>
                <w:lang w:val="en-GB"/>
              </w:rPr>
              <w:t>Commission regulation (EU) No 284/2013 of 1 March 2013 setting out the data requirements for plant protection products, in accordance with Regulation (EC) No 1107/2009</w:t>
            </w:r>
          </w:p>
          <w:p w14:paraId="36B3A183" w14:textId="77777777" w:rsidR="00F447DA" w:rsidRPr="0047423A" w:rsidRDefault="00F447DA" w:rsidP="00075DE7">
            <w:pPr>
              <w:autoSpaceDE w:val="0"/>
              <w:autoSpaceDN w:val="0"/>
              <w:adjustRightInd w:val="0"/>
              <w:spacing w:before="60"/>
              <w:jc w:val="both"/>
              <w:rPr>
                <w:highlight w:val="yellow"/>
              </w:rPr>
            </w:pPr>
          </w:p>
        </w:tc>
      </w:tr>
      <w:tr w:rsidR="00F447DA" w:rsidRPr="000624AA" w14:paraId="0AA1CB7A" w14:textId="77777777" w:rsidTr="00075DE7">
        <w:tc>
          <w:tcPr>
            <w:tcW w:w="1343" w:type="pct"/>
          </w:tcPr>
          <w:p w14:paraId="75692448" w14:textId="77777777" w:rsidR="00F447DA" w:rsidRPr="000624AA" w:rsidRDefault="00F447DA" w:rsidP="00075DE7">
            <w:pPr>
              <w:pStyle w:val="RepStandard"/>
            </w:pPr>
            <w:r w:rsidRPr="000624AA">
              <w:lastRenderedPageBreak/>
              <w:t>Deviations:</w:t>
            </w:r>
          </w:p>
        </w:tc>
        <w:tc>
          <w:tcPr>
            <w:tcW w:w="3657" w:type="pct"/>
          </w:tcPr>
          <w:p w14:paraId="5DA1C927" w14:textId="77777777" w:rsidR="00F447DA" w:rsidRPr="001A18CD" w:rsidRDefault="00F447DA" w:rsidP="00075DE7">
            <w:pPr>
              <w:pStyle w:val="RepStandard"/>
            </w:pPr>
            <w:r w:rsidRPr="001A18CD">
              <w:t>Yes</w:t>
            </w:r>
          </w:p>
          <w:p w14:paraId="22AEC5B2" w14:textId="77777777" w:rsidR="00F447DA" w:rsidRPr="001A18CD" w:rsidRDefault="00F447DA" w:rsidP="00075DE7">
            <w:pPr>
              <w:snapToGrid w:val="0"/>
              <w:spacing w:after="60"/>
              <w:rPr>
                <w:color w:val="000000"/>
                <w:sz w:val="24"/>
                <w:lang w:val="en-GB"/>
              </w:rPr>
            </w:pPr>
            <w:r w:rsidRPr="001A18CD">
              <w:rPr>
                <w:color w:val="000000"/>
                <w:sz w:val="24"/>
                <w:lang w:val="en-GB"/>
              </w:rPr>
              <w:t>Deviation No. 1 for the trial H/PR21/CH01: 15/06/2021 issued on 17/06/2021</w:t>
            </w:r>
          </w:p>
          <w:p w14:paraId="25E3000D" w14:textId="77777777" w:rsidR="00F447DA" w:rsidRPr="001A18CD" w:rsidRDefault="00F447DA" w:rsidP="00075DE7">
            <w:pPr>
              <w:snapToGrid w:val="0"/>
              <w:jc w:val="both"/>
              <w:rPr>
                <w:color w:val="000000"/>
                <w:sz w:val="24"/>
                <w:lang w:val="en-GB"/>
              </w:rPr>
            </w:pPr>
            <w:r w:rsidRPr="001A18CD">
              <w:rPr>
                <w:color w:val="000000"/>
                <w:sz w:val="24"/>
                <w:u w:val="single"/>
                <w:lang w:val="en-GB"/>
              </w:rPr>
              <w:t>Description:</w:t>
            </w:r>
            <w:r w:rsidRPr="001A18CD">
              <w:rPr>
                <w:color w:val="000000"/>
                <w:sz w:val="24"/>
                <w:lang w:val="en-GB"/>
              </w:rPr>
              <w:t xml:space="preserve"> </w:t>
            </w:r>
            <w:r w:rsidRPr="001A18CD">
              <w:rPr>
                <w:color w:val="000000"/>
                <w:sz w:val="24"/>
                <w:lang w:val="en-GB"/>
              </w:rPr>
              <w:tab/>
              <w:t xml:space="preserve">The 0 DALA samples was collected less than 2 hours after the second application. </w:t>
            </w:r>
          </w:p>
          <w:p w14:paraId="1085CA04" w14:textId="77777777" w:rsidR="00F447DA" w:rsidRPr="001A18CD" w:rsidRDefault="00F447DA" w:rsidP="00075DE7">
            <w:pPr>
              <w:snapToGrid w:val="0"/>
              <w:jc w:val="both"/>
              <w:rPr>
                <w:color w:val="000000"/>
                <w:sz w:val="24"/>
                <w:lang w:val="en-GB"/>
              </w:rPr>
            </w:pPr>
            <w:r w:rsidRPr="001A18CD">
              <w:rPr>
                <w:color w:val="000000"/>
                <w:sz w:val="24"/>
                <w:u w:val="single"/>
                <w:lang w:val="en-GB"/>
              </w:rPr>
              <w:t>PI’s answer</w:t>
            </w:r>
            <w:r w:rsidRPr="001A18CD">
              <w:rPr>
                <w:color w:val="000000"/>
                <w:sz w:val="24"/>
                <w:lang w:val="en-GB"/>
              </w:rPr>
              <w:t xml:space="preserve">: </w:t>
            </w:r>
            <w:r w:rsidRPr="001A18CD">
              <w:rPr>
                <w:color w:val="000000"/>
                <w:sz w:val="24"/>
                <w:lang w:val="en-GB"/>
              </w:rPr>
              <w:tab/>
              <w:t>The mistake derived from inattention of the trialist. Time interval between last application end and specimen collection was 0.58 h regarding untreated specimen and 1.21 h regarding treated specimens</w:t>
            </w:r>
          </w:p>
          <w:p w14:paraId="77A3C661" w14:textId="77777777" w:rsidR="00F447DA" w:rsidRPr="001A18CD" w:rsidRDefault="00F447DA" w:rsidP="00075DE7">
            <w:pPr>
              <w:snapToGrid w:val="0"/>
              <w:jc w:val="both"/>
              <w:rPr>
                <w:color w:val="000000"/>
                <w:sz w:val="24"/>
                <w:lang w:val="en-GB"/>
              </w:rPr>
            </w:pPr>
            <w:r w:rsidRPr="001A18CD">
              <w:rPr>
                <w:color w:val="000000"/>
                <w:sz w:val="24"/>
                <w:u w:val="single"/>
                <w:lang w:val="en-GB"/>
              </w:rPr>
              <w:t>Impact:</w:t>
            </w:r>
            <w:r w:rsidRPr="001A18CD">
              <w:rPr>
                <w:color w:val="000000"/>
                <w:sz w:val="24"/>
                <w:lang w:val="en-GB"/>
              </w:rPr>
              <w:t xml:space="preserve"> </w:t>
            </w:r>
            <w:r w:rsidRPr="001A18CD">
              <w:rPr>
                <w:color w:val="000000"/>
                <w:sz w:val="24"/>
                <w:lang w:val="en-GB"/>
              </w:rPr>
              <w:tab/>
            </w:r>
            <w:r w:rsidRPr="001A18CD">
              <w:rPr>
                <w:color w:val="000000"/>
                <w:sz w:val="24"/>
                <w:lang w:val="en-GB"/>
              </w:rPr>
              <w:tab/>
              <w:t>None,</w:t>
            </w:r>
            <w:r w:rsidRPr="001A18CD">
              <w:t xml:space="preserve"> </w:t>
            </w:r>
            <w:r w:rsidRPr="001A18CD">
              <w:rPr>
                <w:color w:val="000000"/>
                <w:sz w:val="24"/>
                <w:lang w:val="en-GB"/>
              </w:rPr>
              <w:t>worse case sampling.</w:t>
            </w:r>
          </w:p>
          <w:p w14:paraId="60FE69A7" w14:textId="77777777" w:rsidR="00F447DA" w:rsidRPr="001A18CD" w:rsidRDefault="00F447DA" w:rsidP="00075DE7">
            <w:pPr>
              <w:snapToGrid w:val="0"/>
              <w:ind w:left="425"/>
              <w:rPr>
                <w:color w:val="000000"/>
                <w:sz w:val="24"/>
                <w:lang w:val="en-GB"/>
              </w:rPr>
            </w:pPr>
          </w:p>
          <w:p w14:paraId="1B281399" w14:textId="77777777" w:rsidR="00F447DA" w:rsidRPr="001A18CD" w:rsidRDefault="00F447DA" w:rsidP="00075DE7">
            <w:pPr>
              <w:snapToGrid w:val="0"/>
              <w:spacing w:after="60"/>
              <w:rPr>
                <w:color w:val="000000"/>
                <w:sz w:val="24"/>
                <w:lang w:val="en-GB"/>
              </w:rPr>
            </w:pPr>
            <w:r w:rsidRPr="001A18CD">
              <w:rPr>
                <w:color w:val="000000"/>
                <w:sz w:val="24"/>
                <w:lang w:val="en-GB"/>
              </w:rPr>
              <w:t>Deviation No. 1 for the trial H/PR21/CH02: 16/06/2021</w:t>
            </w:r>
          </w:p>
          <w:p w14:paraId="6B848595" w14:textId="77777777" w:rsidR="00F447DA" w:rsidRPr="001A18CD" w:rsidRDefault="00F447DA" w:rsidP="00075DE7">
            <w:pPr>
              <w:snapToGrid w:val="0"/>
              <w:jc w:val="both"/>
              <w:rPr>
                <w:color w:val="000000"/>
                <w:sz w:val="24"/>
                <w:lang w:val="en-GB"/>
              </w:rPr>
            </w:pPr>
            <w:r w:rsidRPr="001A18CD">
              <w:rPr>
                <w:color w:val="000000"/>
                <w:sz w:val="24"/>
                <w:u w:val="single"/>
                <w:lang w:val="en-GB"/>
              </w:rPr>
              <w:t>Description:</w:t>
            </w:r>
            <w:r w:rsidRPr="001A18CD">
              <w:rPr>
                <w:color w:val="000000"/>
                <w:sz w:val="24"/>
                <w:lang w:val="en-GB"/>
              </w:rPr>
              <w:t xml:space="preserve"> </w:t>
            </w:r>
            <w:r w:rsidRPr="001A18CD">
              <w:rPr>
                <w:color w:val="000000"/>
                <w:sz w:val="24"/>
                <w:lang w:val="en-GB"/>
              </w:rPr>
              <w:tab/>
              <w:t xml:space="preserve">At the A2 application the deviation to the target dose was -6 % (more than ±5% spray tolerance planned). </w:t>
            </w:r>
          </w:p>
          <w:p w14:paraId="56059D63" w14:textId="77777777" w:rsidR="00F447DA" w:rsidRPr="001A18CD" w:rsidRDefault="00F447DA" w:rsidP="00075DE7">
            <w:pPr>
              <w:snapToGrid w:val="0"/>
              <w:jc w:val="both"/>
              <w:rPr>
                <w:color w:val="000000"/>
                <w:sz w:val="24"/>
                <w:lang w:val="en-GB"/>
              </w:rPr>
            </w:pPr>
            <w:r w:rsidRPr="001A18CD">
              <w:rPr>
                <w:color w:val="000000"/>
                <w:sz w:val="24"/>
                <w:u w:val="single"/>
                <w:lang w:val="en-GB"/>
              </w:rPr>
              <w:t>PI’s answer</w:t>
            </w:r>
            <w:r w:rsidRPr="001A18CD">
              <w:rPr>
                <w:color w:val="000000"/>
                <w:sz w:val="24"/>
                <w:lang w:val="en-GB"/>
              </w:rPr>
              <w:t xml:space="preserve">: </w:t>
            </w:r>
            <w:r w:rsidRPr="001A18CD">
              <w:rPr>
                <w:color w:val="000000"/>
                <w:sz w:val="24"/>
                <w:lang w:val="en-GB"/>
              </w:rPr>
              <w:tab/>
              <w:t>None.</w:t>
            </w:r>
          </w:p>
          <w:p w14:paraId="3073CD56" w14:textId="77777777" w:rsidR="00F447DA" w:rsidRPr="001A18CD" w:rsidRDefault="00F447DA" w:rsidP="00075DE7">
            <w:pPr>
              <w:snapToGrid w:val="0"/>
              <w:jc w:val="both"/>
              <w:rPr>
                <w:color w:val="000000"/>
                <w:sz w:val="24"/>
                <w:lang w:val="en-GB"/>
              </w:rPr>
            </w:pPr>
            <w:r w:rsidRPr="001A18CD">
              <w:rPr>
                <w:color w:val="000000"/>
                <w:sz w:val="24"/>
                <w:u w:val="single"/>
                <w:lang w:val="en-GB"/>
              </w:rPr>
              <w:t>Impact:</w:t>
            </w:r>
            <w:r w:rsidRPr="001A18CD">
              <w:rPr>
                <w:color w:val="000000"/>
                <w:sz w:val="24"/>
                <w:lang w:val="en-GB"/>
              </w:rPr>
              <w:t xml:space="preserve"> </w:t>
            </w:r>
            <w:r w:rsidRPr="001A18CD">
              <w:rPr>
                <w:color w:val="000000"/>
                <w:sz w:val="24"/>
                <w:lang w:val="en-GB"/>
              </w:rPr>
              <w:tab/>
            </w:r>
            <w:r w:rsidRPr="001A18CD">
              <w:rPr>
                <w:color w:val="000000"/>
                <w:sz w:val="24"/>
                <w:lang w:val="en-GB"/>
              </w:rPr>
              <w:tab/>
              <w:t xml:space="preserve">None. </w:t>
            </w:r>
          </w:p>
          <w:p w14:paraId="65992512" w14:textId="77777777" w:rsidR="00F447DA" w:rsidRPr="001A18CD" w:rsidRDefault="00F447DA" w:rsidP="00075DE7">
            <w:pPr>
              <w:snapToGrid w:val="0"/>
              <w:ind w:left="425"/>
              <w:rPr>
                <w:color w:val="000000"/>
                <w:sz w:val="24"/>
                <w:lang w:val="en-GB"/>
              </w:rPr>
            </w:pPr>
          </w:p>
          <w:p w14:paraId="3F3012A8" w14:textId="77777777" w:rsidR="00F447DA" w:rsidRPr="001A18CD" w:rsidRDefault="00F447DA" w:rsidP="00075DE7">
            <w:pPr>
              <w:snapToGrid w:val="0"/>
              <w:spacing w:after="60"/>
              <w:rPr>
                <w:color w:val="000000"/>
                <w:sz w:val="24"/>
                <w:lang w:val="en-GB"/>
              </w:rPr>
            </w:pPr>
            <w:r w:rsidRPr="001A18CD">
              <w:rPr>
                <w:color w:val="000000"/>
                <w:sz w:val="24"/>
                <w:lang w:val="en-GB"/>
              </w:rPr>
              <w:t>Deviation No. 2 for the trial H/PR21/CH02: 16/06/2021 issued on 17/06/2021</w:t>
            </w:r>
          </w:p>
          <w:p w14:paraId="32489F2F" w14:textId="77777777" w:rsidR="00F447DA" w:rsidRPr="001A18CD" w:rsidRDefault="00F447DA" w:rsidP="00075DE7">
            <w:pPr>
              <w:snapToGrid w:val="0"/>
              <w:jc w:val="both"/>
              <w:rPr>
                <w:color w:val="000000"/>
                <w:sz w:val="24"/>
                <w:lang w:val="en-GB"/>
              </w:rPr>
            </w:pPr>
            <w:r w:rsidRPr="001A18CD">
              <w:rPr>
                <w:color w:val="000000"/>
                <w:sz w:val="24"/>
                <w:u w:val="single"/>
                <w:lang w:val="en-GB"/>
              </w:rPr>
              <w:t>Description:</w:t>
            </w:r>
            <w:r w:rsidRPr="001A18CD">
              <w:rPr>
                <w:color w:val="000000"/>
                <w:sz w:val="24"/>
                <w:lang w:val="en-GB"/>
              </w:rPr>
              <w:t xml:space="preserve"> </w:t>
            </w:r>
            <w:r w:rsidRPr="001A18CD">
              <w:rPr>
                <w:color w:val="000000"/>
                <w:sz w:val="24"/>
                <w:lang w:val="en-GB"/>
              </w:rPr>
              <w:tab/>
              <w:t xml:space="preserve">The 0 DALA samples were collected less than 2 hours after the second application. </w:t>
            </w:r>
          </w:p>
          <w:p w14:paraId="270F93FC" w14:textId="77777777" w:rsidR="00F447DA" w:rsidRPr="001A18CD" w:rsidRDefault="00F447DA" w:rsidP="00075DE7">
            <w:pPr>
              <w:snapToGrid w:val="0"/>
              <w:jc w:val="both"/>
              <w:rPr>
                <w:color w:val="000000"/>
                <w:sz w:val="24"/>
                <w:lang w:val="en-GB"/>
              </w:rPr>
            </w:pPr>
            <w:r w:rsidRPr="001A18CD">
              <w:rPr>
                <w:color w:val="000000"/>
                <w:sz w:val="24"/>
                <w:u w:val="single"/>
                <w:lang w:val="en-GB"/>
              </w:rPr>
              <w:t>PI’s answer</w:t>
            </w:r>
            <w:r w:rsidRPr="001A18CD">
              <w:rPr>
                <w:color w:val="000000"/>
                <w:sz w:val="24"/>
                <w:lang w:val="en-GB"/>
              </w:rPr>
              <w:t xml:space="preserve">: </w:t>
            </w:r>
            <w:r w:rsidRPr="001A18CD">
              <w:rPr>
                <w:color w:val="000000"/>
                <w:sz w:val="24"/>
                <w:lang w:val="en-GB"/>
              </w:rPr>
              <w:tab/>
              <w:t>The mistake derived from inattention of the trialist. Time interval between last application end and specimen collection was 0.46 h regarding untreated specimen and 1.14 h regarding treated specimens.</w:t>
            </w:r>
          </w:p>
          <w:p w14:paraId="1BACF015" w14:textId="77777777" w:rsidR="00F447DA" w:rsidRPr="001A18CD" w:rsidRDefault="00F447DA" w:rsidP="00075DE7">
            <w:pPr>
              <w:snapToGrid w:val="0"/>
              <w:rPr>
                <w:color w:val="000000"/>
                <w:sz w:val="24"/>
                <w:lang w:val="en-GB"/>
              </w:rPr>
            </w:pPr>
            <w:r w:rsidRPr="001A18CD">
              <w:rPr>
                <w:color w:val="000000"/>
                <w:sz w:val="24"/>
                <w:u w:val="single"/>
                <w:lang w:val="en-GB"/>
              </w:rPr>
              <w:t>Impact:</w:t>
            </w:r>
            <w:r w:rsidRPr="001A18CD">
              <w:rPr>
                <w:color w:val="000000"/>
                <w:sz w:val="24"/>
                <w:lang w:val="en-GB"/>
              </w:rPr>
              <w:t xml:space="preserve"> </w:t>
            </w:r>
            <w:r w:rsidRPr="001A18CD">
              <w:rPr>
                <w:color w:val="000000"/>
                <w:sz w:val="24"/>
                <w:lang w:val="en-GB"/>
              </w:rPr>
              <w:tab/>
            </w:r>
            <w:r w:rsidRPr="001A18CD">
              <w:rPr>
                <w:color w:val="000000"/>
                <w:sz w:val="24"/>
                <w:lang w:val="en-GB"/>
              </w:rPr>
              <w:tab/>
              <w:t>None,</w:t>
            </w:r>
            <w:r w:rsidRPr="001A18CD">
              <w:t xml:space="preserve"> </w:t>
            </w:r>
            <w:r w:rsidRPr="001A18CD">
              <w:rPr>
                <w:color w:val="000000"/>
                <w:sz w:val="24"/>
                <w:lang w:val="en-GB"/>
              </w:rPr>
              <w:t>worse case sampling.</w:t>
            </w:r>
          </w:p>
          <w:p w14:paraId="54831EAF" w14:textId="77777777" w:rsidR="00F447DA" w:rsidRPr="001A18CD" w:rsidRDefault="00F447DA" w:rsidP="00075DE7">
            <w:pPr>
              <w:snapToGrid w:val="0"/>
              <w:ind w:left="425"/>
              <w:rPr>
                <w:color w:val="000000"/>
                <w:sz w:val="24"/>
                <w:lang w:val="en-GB"/>
              </w:rPr>
            </w:pPr>
          </w:p>
          <w:p w14:paraId="453CFD3C" w14:textId="77777777" w:rsidR="00F447DA" w:rsidRPr="001A18CD" w:rsidRDefault="00F447DA" w:rsidP="00075DE7">
            <w:pPr>
              <w:snapToGrid w:val="0"/>
              <w:spacing w:after="60"/>
              <w:rPr>
                <w:color w:val="000000"/>
                <w:sz w:val="24"/>
                <w:lang w:val="en-GB"/>
              </w:rPr>
            </w:pPr>
            <w:r w:rsidRPr="001A18CD">
              <w:rPr>
                <w:color w:val="000000"/>
                <w:sz w:val="24"/>
                <w:lang w:val="en-GB"/>
              </w:rPr>
              <w:t>Deviation No. 1 for the trial P/PR21/CH03: 29/08/2021 issued on 21/09/2021</w:t>
            </w:r>
          </w:p>
          <w:p w14:paraId="4FCBC295" w14:textId="77777777" w:rsidR="00F447DA" w:rsidRPr="001A18CD" w:rsidRDefault="00F447DA" w:rsidP="00075DE7">
            <w:pPr>
              <w:snapToGrid w:val="0"/>
              <w:jc w:val="both"/>
              <w:rPr>
                <w:color w:val="000000"/>
                <w:sz w:val="24"/>
                <w:lang w:val="en-GB"/>
              </w:rPr>
            </w:pPr>
            <w:r w:rsidRPr="001A18CD">
              <w:rPr>
                <w:color w:val="000000"/>
                <w:sz w:val="24"/>
                <w:u w:val="single"/>
                <w:lang w:val="en-GB"/>
              </w:rPr>
              <w:t>Description:</w:t>
            </w:r>
            <w:r w:rsidRPr="001A18CD">
              <w:rPr>
                <w:color w:val="000000"/>
                <w:sz w:val="24"/>
                <w:lang w:val="en-GB"/>
              </w:rPr>
              <w:t xml:space="preserve"> </w:t>
            </w:r>
            <w:r w:rsidRPr="001A18CD">
              <w:rPr>
                <w:color w:val="000000"/>
                <w:sz w:val="24"/>
                <w:lang w:val="en-GB"/>
              </w:rPr>
              <w:tab/>
              <w:t xml:space="preserve">No electricity at station Łajsy from 29-08-2021 10:00 am to 30-08-2021 to 9:00 am. At freezer 1116 max. temperature recorded it was -6.4°C inside retain samples P/PR21/CH03/37C, P/PR21/CH03/41C, at freezer 1112 max. temperature recorded it was -8.9°C inside retain samples P/PR21/CH03/38T, P/PR21/CH03/39T, P/PR21/CH03/40T, P/PR21/CH03/42T. Samples still frozen. </w:t>
            </w:r>
          </w:p>
          <w:p w14:paraId="56F4BB86" w14:textId="77777777" w:rsidR="00F447DA" w:rsidRPr="001A18CD" w:rsidRDefault="00F447DA" w:rsidP="00075DE7">
            <w:pPr>
              <w:snapToGrid w:val="0"/>
              <w:jc w:val="both"/>
              <w:rPr>
                <w:color w:val="000000"/>
                <w:sz w:val="24"/>
                <w:lang w:val="en-GB"/>
              </w:rPr>
            </w:pPr>
            <w:r w:rsidRPr="001A18CD">
              <w:rPr>
                <w:color w:val="000000"/>
                <w:sz w:val="24"/>
                <w:u w:val="single"/>
                <w:lang w:val="en-GB"/>
              </w:rPr>
              <w:t>PI’s answer</w:t>
            </w:r>
            <w:r w:rsidRPr="001A18CD">
              <w:rPr>
                <w:color w:val="000000"/>
                <w:sz w:val="24"/>
                <w:lang w:val="en-GB"/>
              </w:rPr>
              <w:t xml:space="preserve">: </w:t>
            </w:r>
            <w:r w:rsidRPr="001A18CD">
              <w:rPr>
                <w:color w:val="000000"/>
                <w:sz w:val="24"/>
                <w:lang w:val="en-GB"/>
              </w:rPr>
              <w:tab/>
              <w:t>None.</w:t>
            </w:r>
          </w:p>
          <w:p w14:paraId="05CAE504" w14:textId="77777777" w:rsidR="00F447DA" w:rsidRPr="001A18CD" w:rsidRDefault="00F447DA" w:rsidP="00075DE7">
            <w:pPr>
              <w:snapToGrid w:val="0"/>
              <w:jc w:val="both"/>
              <w:rPr>
                <w:color w:val="000000"/>
                <w:sz w:val="24"/>
                <w:lang w:val="en-GB"/>
              </w:rPr>
            </w:pPr>
            <w:r w:rsidRPr="001A18CD">
              <w:rPr>
                <w:color w:val="000000"/>
                <w:sz w:val="24"/>
                <w:u w:val="single"/>
                <w:lang w:val="en-GB"/>
              </w:rPr>
              <w:t>Impact:</w:t>
            </w:r>
            <w:r w:rsidRPr="001A18CD">
              <w:rPr>
                <w:color w:val="000000"/>
                <w:sz w:val="24"/>
                <w:lang w:val="en-GB"/>
              </w:rPr>
              <w:t xml:space="preserve"> </w:t>
            </w:r>
            <w:r w:rsidRPr="001A18CD">
              <w:rPr>
                <w:color w:val="000000"/>
                <w:sz w:val="24"/>
                <w:lang w:val="en-GB"/>
              </w:rPr>
              <w:tab/>
            </w:r>
            <w:r w:rsidRPr="001A18CD">
              <w:rPr>
                <w:color w:val="000000"/>
                <w:sz w:val="24"/>
                <w:lang w:val="en-GB"/>
              </w:rPr>
              <w:tab/>
              <w:t xml:space="preserve">None. </w:t>
            </w:r>
          </w:p>
          <w:p w14:paraId="53C07C0E" w14:textId="77777777" w:rsidR="00F447DA" w:rsidRPr="001A18CD" w:rsidRDefault="00F447DA" w:rsidP="00075DE7">
            <w:pPr>
              <w:snapToGrid w:val="0"/>
              <w:jc w:val="both"/>
              <w:rPr>
                <w:color w:val="000000"/>
                <w:lang w:val="en-GB"/>
              </w:rPr>
            </w:pPr>
          </w:p>
          <w:p w14:paraId="1A64085E" w14:textId="77777777" w:rsidR="00F447DA" w:rsidRPr="001A18CD" w:rsidRDefault="00F447DA" w:rsidP="00075DE7">
            <w:pPr>
              <w:snapToGrid w:val="0"/>
              <w:jc w:val="both"/>
              <w:rPr>
                <w:highlight w:val="yellow"/>
              </w:rPr>
            </w:pPr>
          </w:p>
        </w:tc>
      </w:tr>
      <w:tr w:rsidR="00F447DA" w:rsidRPr="000624AA" w14:paraId="4F95B05E" w14:textId="77777777" w:rsidTr="00075DE7">
        <w:tc>
          <w:tcPr>
            <w:tcW w:w="1343" w:type="pct"/>
          </w:tcPr>
          <w:p w14:paraId="7C07CC2D" w14:textId="77777777" w:rsidR="00F447DA" w:rsidRPr="000624AA" w:rsidRDefault="00F447DA" w:rsidP="00075DE7">
            <w:pPr>
              <w:pStyle w:val="RepStandard"/>
            </w:pPr>
            <w:r w:rsidRPr="000624AA">
              <w:lastRenderedPageBreak/>
              <w:t>GLP:</w:t>
            </w:r>
          </w:p>
        </w:tc>
        <w:tc>
          <w:tcPr>
            <w:tcW w:w="3657" w:type="pct"/>
          </w:tcPr>
          <w:p w14:paraId="5230D7C7" w14:textId="77777777" w:rsidR="00F447DA" w:rsidRPr="007B4175" w:rsidRDefault="00F447DA" w:rsidP="00075DE7">
            <w:pPr>
              <w:pStyle w:val="RepStandard"/>
            </w:pPr>
            <w:r w:rsidRPr="007B4175">
              <w:t>Yes</w:t>
            </w:r>
          </w:p>
          <w:p w14:paraId="36D2C9D5" w14:textId="77777777" w:rsidR="00F447DA" w:rsidRPr="000624AA" w:rsidRDefault="00F447DA" w:rsidP="00075DE7">
            <w:pPr>
              <w:pStyle w:val="RepStandard"/>
              <w:rPr>
                <w:highlight w:val="yellow"/>
              </w:rPr>
            </w:pPr>
          </w:p>
        </w:tc>
      </w:tr>
      <w:tr w:rsidR="00F447DA" w:rsidRPr="000624AA" w14:paraId="4465D8BD" w14:textId="77777777" w:rsidTr="00075DE7">
        <w:tc>
          <w:tcPr>
            <w:tcW w:w="1343" w:type="pct"/>
          </w:tcPr>
          <w:p w14:paraId="3C9BE4A2" w14:textId="77777777" w:rsidR="00F447DA" w:rsidRPr="000624AA" w:rsidRDefault="00F447DA" w:rsidP="00075DE7">
            <w:pPr>
              <w:pStyle w:val="RepStandard"/>
            </w:pPr>
            <w:r w:rsidRPr="000624AA">
              <w:t>Acceptability:</w:t>
            </w:r>
          </w:p>
        </w:tc>
        <w:tc>
          <w:tcPr>
            <w:tcW w:w="3657" w:type="pct"/>
          </w:tcPr>
          <w:p w14:paraId="439EF690" w14:textId="77777777" w:rsidR="00F447DA" w:rsidRPr="000624AA" w:rsidRDefault="00F447DA" w:rsidP="00075DE7">
            <w:pPr>
              <w:pStyle w:val="RepStandard"/>
              <w:rPr>
                <w:highlight w:val="yellow"/>
              </w:rPr>
            </w:pPr>
          </w:p>
        </w:tc>
      </w:tr>
    </w:tbl>
    <w:p w14:paraId="1238B01E" w14:textId="77777777" w:rsidR="00F447DA" w:rsidRDefault="00F447DA" w:rsidP="00F447DA">
      <w:pPr>
        <w:tabs>
          <w:tab w:val="left" w:pos="734"/>
        </w:tabs>
        <w:rPr>
          <w:lang w:val="en-GB"/>
        </w:rPr>
      </w:pPr>
    </w:p>
    <w:p w14:paraId="23C92021" w14:textId="77777777" w:rsidR="00F447DA" w:rsidRDefault="00F447DA" w:rsidP="00F447DA">
      <w:pPr>
        <w:tabs>
          <w:tab w:val="left" w:pos="734"/>
        </w:tabs>
        <w:rPr>
          <w:lang w:val="en-GB"/>
        </w:rPr>
      </w:pPr>
    </w:p>
    <w:p w14:paraId="75E2526C" w14:textId="77777777" w:rsidR="009966ED" w:rsidRDefault="009966ED" w:rsidP="009966ED">
      <w:pPr>
        <w:pStyle w:val="RepLabel"/>
        <w:ind w:left="0" w:firstLine="0"/>
        <w:rPr>
          <w:highlight w:val="yellow"/>
        </w:rPr>
        <w:sectPr w:rsidR="009966ED" w:rsidSect="00911D36">
          <w:pgSz w:w="11906" w:h="16838" w:code="9"/>
          <w:pgMar w:top="1134" w:right="1134" w:bottom="1134" w:left="1418" w:header="709" w:footer="142" w:gutter="0"/>
          <w:pgNumType w:chapSep="period"/>
          <w:cols w:space="720"/>
          <w:docGrid w:linePitch="326"/>
        </w:sectPr>
      </w:pPr>
    </w:p>
    <w:p w14:paraId="06810188" w14:textId="77777777" w:rsidR="009966ED" w:rsidRDefault="008B3B57" w:rsidP="009966ED">
      <w:pPr>
        <w:pStyle w:val="RepLabel"/>
        <w:ind w:left="0" w:firstLine="0"/>
      </w:pPr>
      <w:r w:rsidRPr="009767BA">
        <w:lastRenderedPageBreak/>
        <w:t>Table A </w:t>
      </w:r>
      <w:r w:rsidR="005378C4">
        <w:t>14</w:t>
      </w:r>
      <w:r w:rsidRPr="009767BA">
        <w:t>:</w:t>
      </w:r>
      <w:r w:rsidRPr="009767BA">
        <w:tab/>
      </w:r>
      <w:r w:rsidR="009966ED" w:rsidRPr="009966ED">
        <w:t>Summary of the study RAU-011-21 trials</w:t>
      </w:r>
    </w:p>
    <w:tbl>
      <w:tblPr>
        <w:tblW w:w="5207" w:type="pct"/>
        <w:tblLayout w:type="fixed"/>
        <w:tblCellMar>
          <w:left w:w="70" w:type="dxa"/>
          <w:right w:w="70" w:type="dxa"/>
        </w:tblCellMar>
        <w:tblLook w:val="04A0" w:firstRow="1" w:lastRow="0" w:firstColumn="1" w:lastColumn="0" w:noHBand="0" w:noVBand="1"/>
      </w:tblPr>
      <w:tblGrid>
        <w:gridCol w:w="1247"/>
        <w:gridCol w:w="1002"/>
        <w:gridCol w:w="1129"/>
        <w:gridCol w:w="758"/>
        <w:gridCol w:w="758"/>
        <w:gridCol w:w="764"/>
        <w:gridCol w:w="1049"/>
        <w:gridCol w:w="879"/>
        <w:gridCol w:w="782"/>
        <w:gridCol w:w="761"/>
        <w:gridCol w:w="761"/>
        <w:gridCol w:w="761"/>
        <w:gridCol w:w="761"/>
        <w:gridCol w:w="761"/>
        <w:gridCol w:w="761"/>
        <w:gridCol w:w="779"/>
        <w:gridCol w:w="431"/>
        <w:gridCol w:w="1019"/>
      </w:tblGrid>
      <w:tr w:rsidR="008B3B57" w:rsidRPr="00222C47" w14:paraId="13B95616" w14:textId="77777777" w:rsidTr="009B60B1">
        <w:trPr>
          <w:trHeight w:val="1099"/>
        </w:trPr>
        <w:tc>
          <w:tcPr>
            <w:tcW w:w="411" w:type="pct"/>
            <w:vMerge w:val="restart"/>
            <w:tcBorders>
              <w:top w:val="single" w:sz="4" w:space="0" w:color="auto"/>
              <w:left w:val="single" w:sz="4" w:space="0" w:color="auto"/>
              <w:bottom w:val="single" w:sz="4" w:space="0" w:color="auto"/>
              <w:right w:val="single" w:sz="4" w:space="0" w:color="auto"/>
            </w:tcBorders>
            <w:vAlign w:val="center"/>
            <w:hideMark/>
          </w:tcPr>
          <w:p w14:paraId="1E248178" w14:textId="77777777" w:rsidR="008B3B57" w:rsidRPr="00222C47" w:rsidRDefault="008B3B57" w:rsidP="00F74803">
            <w:pPr>
              <w:rPr>
                <w:b/>
                <w:bCs/>
                <w:color w:val="000000"/>
                <w:sz w:val="16"/>
                <w:szCs w:val="16"/>
                <w:lang w:val="it-IT" w:eastAsia="it-IT"/>
              </w:rPr>
            </w:pPr>
            <w:r w:rsidRPr="00222C47">
              <w:rPr>
                <w:b/>
                <w:bCs/>
                <w:color w:val="000000"/>
                <w:sz w:val="16"/>
                <w:szCs w:val="16"/>
                <w:lang w:val="it-IT" w:eastAsia="it-IT"/>
              </w:rPr>
              <w:t>Report No. Location</w:t>
            </w:r>
          </w:p>
        </w:tc>
        <w:tc>
          <w:tcPr>
            <w:tcW w:w="330" w:type="pct"/>
            <w:vMerge w:val="restart"/>
            <w:tcBorders>
              <w:top w:val="single" w:sz="4" w:space="0" w:color="auto"/>
              <w:left w:val="single" w:sz="4" w:space="0" w:color="auto"/>
              <w:bottom w:val="single" w:sz="4" w:space="0" w:color="auto"/>
              <w:right w:val="single" w:sz="4" w:space="0" w:color="auto"/>
            </w:tcBorders>
            <w:vAlign w:val="center"/>
            <w:hideMark/>
          </w:tcPr>
          <w:p w14:paraId="7987A1DF"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Commodity/ Variety</w:t>
            </w:r>
          </w:p>
        </w:tc>
        <w:tc>
          <w:tcPr>
            <w:tcW w:w="372" w:type="pct"/>
            <w:vMerge w:val="restart"/>
            <w:tcBorders>
              <w:top w:val="single" w:sz="4" w:space="0" w:color="auto"/>
              <w:left w:val="nil"/>
              <w:right w:val="single" w:sz="4" w:space="0" w:color="auto"/>
            </w:tcBorders>
            <w:vAlign w:val="center"/>
            <w:hideMark/>
          </w:tcPr>
          <w:p w14:paraId="6359DA93" w14:textId="77777777" w:rsidR="008B3B57" w:rsidRPr="009C74C3" w:rsidRDefault="008B3B57" w:rsidP="00F74803">
            <w:pPr>
              <w:rPr>
                <w:b/>
                <w:bCs/>
                <w:color w:val="000000"/>
                <w:sz w:val="16"/>
                <w:szCs w:val="16"/>
                <w:lang w:eastAsia="it-IT"/>
              </w:rPr>
            </w:pPr>
            <w:r w:rsidRPr="009C74C3">
              <w:rPr>
                <w:b/>
                <w:bCs/>
                <w:color w:val="000000"/>
                <w:sz w:val="16"/>
                <w:szCs w:val="16"/>
                <w:lang w:eastAsia="it-IT"/>
              </w:rPr>
              <w:t>Date of (b)</w:t>
            </w:r>
          </w:p>
          <w:p w14:paraId="09232F45" w14:textId="77777777" w:rsidR="008B3B57" w:rsidRPr="00222C47" w:rsidRDefault="008B3B57" w:rsidP="00F74803">
            <w:pPr>
              <w:rPr>
                <w:b/>
                <w:bCs/>
                <w:color w:val="000000"/>
                <w:sz w:val="16"/>
                <w:szCs w:val="16"/>
                <w:lang w:eastAsia="it-IT"/>
              </w:rPr>
            </w:pPr>
            <w:r w:rsidRPr="00222C47">
              <w:rPr>
                <w:b/>
                <w:bCs/>
                <w:color w:val="000000"/>
                <w:sz w:val="16"/>
                <w:szCs w:val="16"/>
                <w:lang w:eastAsia="it-IT"/>
              </w:rPr>
              <w:t>1) Sowing or Transplanting</w:t>
            </w:r>
          </w:p>
          <w:p w14:paraId="25D912D4" w14:textId="77777777" w:rsidR="008B3B57" w:rsidRPr="00222C47" w:rsidRDefault="008B3B57" w:rsidP="00F74803">
            <w:pPr>
              <w:rPr>
                <w:b/>
                <w:bCs/>
                <w:color w:val="000000"/>
                <w:sz w:val="16"/>
                <w:szCs w:val="16"/>
                <w:lang w:eastAsia="it-IT"/>
              </w:rPr>
            </w:pPr>
            <w:r w:rsidRPr="00222C47">
              <w:rPr>
                <w:b/>
                <w:bCs/>
                <w:color w:val="000000"/>
                <w:sz w:val="16"/>
                <w:szCs w:val="16"/>
                <w:lang w:eastAsia="it-IT"/>
              </w:rPr>
              <w:t>2) Flowering</w:t>
            </w:r>
          </w:p>
          <w:p w14:paraId="13B421AA" w14:textId="77777777" w:rsidR="008B3B57" w:rsidRPr="00222C47" w:rsidRDefault="008B3B57" w:rsidP="00F74803">
            <w:pPr>
              <w:rPr>
                <w:b/>
                <w:bCs/>
                <w:color w:val="000000"/>
                <w:sz w:val="16"/>
                <w:szCs w:val="16"/>
                <w:lang w:eastAsia="it-IT"/>
              </w:rPr>
            </w:pPr>
            <w:r w:rsidRPr="00222C47">
              <w:rPr>
                <w:b/>
                <w:bCs/>
                <w:color w:val="000000"/>
                <w:sz w:val="16"/>
                <w:szCs w:val="16"/>
                <w:lang w:eastAsia="it-IT"/>
              </w:rPr>
              <w:t>3) Harvest</w:t>
            </w:r>
          </w:p>
        </w:tc>
        <w:tc>
          <w:tcPr>
            <w:tcW w:w="751" w:type="pct"/>
            <w:gridSpan w:val="3"/>
            <w:tcBorders>
              <w:top w:val="single" w:sz="4" w:space="0" w:color="auto"/>
              <w:left w:val="single" w:sz="4" w:space="0" w:color="auto"/>
              <w:bottom w:val="single" w:sz="4" w:space="0" w:color="auto"/>
              <w:right w:val="single" w:sz="4" w:space="0" w:color="auto"/>
            </w:tcBorders>
            <w:vAlign w:val="center"/>
            <w:hideMark/>
          </w:tcPr>
          <w:p w14:paraId="007C37A6"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Application Rate per Treatment</w:t>
            </w:r>
          </w:p>
        </w:tc>
        <w:tc>
          <w:tcPr>
            <w:tcW w:w="346" w:type="pct"/>
            <w:vMerge w:val="restart"/>
            <w:tcBorders>
              <w:top w:val="single" w:sz="4" w:space="0" w:color="auto"/>
              <w:left w:val="nil"/>
              <w:right w:val="single" w:sz="4" w:space="0" w:color="auto"/>
            </w:tcBorders>
            <w:vAlign w:val="center"/>
            <w:hideMark/>
          </w:tcPr>
          <w:p w14:paraId="386F9A52" w14:textId="77777777" w:rsidR="008B3B57" w:rsidRPr="00222C47" w:rsidRDefault="008B3B57" w:rsidP="00F74803">
            <w:pPr>
              <w:jc w:val="center"/>
              <w:rPr>
                <w:b/>
                <w:bCs/>
                <w:color w:val="000000"/>
                <w:sz w:val="16"/>
                <w:szCs w:val="16"/>
                <w:lang w:eastAsia="it-IT"/>
              </w:rPr>
            </w:pPr>
            <w:r w:rsidRPr="00222C47">
              <w:rPr>
                <w:b/>
                <w:bCs/>
                <w:color w:val="000000"/>
                <w:sz w:val="16"/>
                <w:szCs w:val="16"/>
                <w:lang w:eastAsia="it-IT"/>
              </w:rPr>
              <w:t>Dates of Treatment(s) or No. of Treatment and Last Date</w:t>
            </w:r>
          </w:p>
          <w:p w14:paraId="2C800C6A"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(c)</w:t>
            </w:r>
          </w:p>
          <w:p w14:paraId="47690E88" w14:textId="77777777" w:rsidR="008B3B57" w:rsidRPr="00222C47" w:rsidRDefault="008B3B57" w:rsidP="00F74803">
            <w:pPr>
              <w:rPr>
                <w:color w:val="000000"/>
                <w:sz w:val="16"/>
                <w:szCs w:val="16"/>
                <w:lang w:val="it-IT" w:eastAsia="it-IT"/>
              </w:rPr>
            </w:pPr>
            <w:r w:rsidRPr="00222C47">
              <w:rPr>
                <w:color w:val="000000"/>
                <w:sz w:val="16"/>
                <w:szCs w:val="16"/>
                <w:lang w:val="it-IT" w:eastAsia="it-IT"/>
              </w:rPr>
              <w:t> </w:t>
            </w:r>
          </w:p>
          <w:p w14:paraId="245F50F3" w14:textId="77777777" w:rsidR="008B3B57" w:rsidRPr="00222C47" w:rsidRDefault="008B3B57" w:rsidP="00F74803">
            <w:pPr>
              <w:rPr>
                <w:b/>
                <w:bCs/>
                <w:color w:val="000000"/>
                <w:sz w:val="16"/>
                <w:szCs w:val="16"/>
                <w:lang w:eastAsia="it-IT"/>
              </w:rPr>
            </w:pPr>
            <w:r w:rsidRPr="00222C47">
              <w:rPr>
                <w:color w:val="000000"/>
                <w:sz w:val="16"/>
                <w:szCs w:val="16"/>
                <w:lang w:val="it-IT" w:eastAsia="it-IT"/>
              </w:rPr>
              <w:t> </w:t>
            </w:r>
          </w:p>
        </w:tc>
        <w:tc>
          <w:tcPr>
            <w:tcW w:w="290" w:type="pct"/>
            <w:vMerge w:val="restart"/>
            <w:tcBorders>
              <w:top w:val="single" w:sz="4" w:space="0" w:color="auto"/>
              <w:left w:val="nil"/>
              <w:right w:val="single" w:sz="4" w:space="0" w:color="auto"/>
            </w:tcBorders>
            <w:vAlign w:val="center"/>
            <w:hideMark/>
          </w:tcPr>
          <w:p w14:paraId="77B13013" w14:textId="77777777" w:rsidR="008B3B57" w:rsidRPr="00222C47" w:rsidRDefault="008B3B57" w:rsidP="00F74803">
            <w:pPr>
              <w:jc w:val="center"/>
              <w:rPr>
                <w:b/>
                <w:bCs/>
                <w:color w:val="000000"/>
                <w:sz w:val="16"/>
                <w:szCs w:val="16"/>
                <w:lang w:eastAsia="it-IT"/>
              </w:rPr>
            </w:pPr>
            <w:r w:rsidRPr="00222C47">
              <w:rPr>
                <w:b/>
                <w:bCs/>
                <w:color w:val="000000"/>
                <w:sz w:val="16"/>
                <w:szCs w:val="16"/>
                <w:lang w:eastAsia="it-IT"/>
              </w:rPr>
              <w:t>Growth Stage at Last Treatment or Date</w:t>
            </w:r>
          </w:p>
          <w:p w14:paraId="638E32C6"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(BBCH)</w:t>
            </w:r>
          </w:p>
          <w:p w14:paraId="613EC918" w14:textId="77777777" w:rsidR="008B3B57" w:rsidRPr="00222C47" w:rsidRDefault="008B3B57" w:rsidP="00F74803">
            <w:pPr>
              <w:rPr>
                <w:color w:val="000000"/>
                <w:sz w:val="16"/>
                <w:szCs w:val="16"/>
                <w:lang w:val="it-IT" w:eastAsia="it-IT"/>
              </w:rPr>
            </w:pPr>
            <w:r w:rsidRPr="00222C47">
              <w:rPr>
                <w:color w:val="000000"/>
                <w:sz w:val="16"/>
                <w:szCs w:val="16"/>
                <w:lang w:val="it-IT" w:eastAsia="it-IT"/>
              </w:rPr>
              <w:t> </w:t>
            </w:r>
          </w:p>
          <w:p w14:paraId="40B57E87" w14:textId="77777777" w:rsidR="008B3B57" w:rsidRPr="00222C47" w:rsidRDefault="008B3B57" w:rsidP="00F74803">
            <w:pPr>
              <w:rPr>
                <w:b/>
                <w:bCs/>
                <w:color w:val="000000"/>
                <w:sz w:val="16"/>
                <w:szCs w:val="16"/>
                <w:lang w:eastAsia="it-IT"/>
              </w:rPr>
            </w:pPr>
            <w:r w:rsidRPr="00222C47">
              <w:rPr>
                <w:color w:val="000000"/>
                <w:sz w:val="16"/>
                <w:szCs w:val="16"/>
                <w:lang w:val="it-IT" w:eastAsia="it-IT"/>
              </w:rPr>
              <w:t> </w:t>
            </w:r>
          </w:p>
        </w:tc>
        <w:tc>
          <w:tcPr>
            <w:tcW w:w="258" w:type="pct"/>
            <w:vMerge w:val="restart"/>
            <w:tcBorders>
              <w:top w:val="single" w:sz="4" w:space="0" w:color="auto"/>
              <w:left w:val="nil"/>
              <w:right w:val="single" w:sz="4" w:space="0" w:color="auto"/>
            </w:tcBorders>
            <w:vAlign w:val="center"/>
            <w:hideMark/>
          </w:tcPr>
          <w:p w14:paraId="0DC3CE99"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Portion</w:t>
            </w:r>
          </w:p>
          <w:p w14:paraId="2BD976FC"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Analysed</w:t>
            </w:r>
          </w:p>
          <w:p w14:paraId="50B66C40"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(a)</w:t>
            </w:r>
          </w:p>
          <w:p w14:paraId="0163B0C4" w14:textId="77777777" w:rsidR="008B3B57" w:rsidRPr="00222C47" w:rsidRDefault="008B3B57" w:rsidP="00F74803">
            <w:pPr>
              <w:rPr>
                <w:b/>
                <w:bCs/>
                <w:color w:val="000000"/>
                <w:sz w:val="16"/>
                <w:szCs w:val="16"/>
                <w:lang w:val="it-IT" w:eastAsia="it-IT"/>
              </w:rPr>
            </w:pPr>
            <w:r w:rsidRPr="00222C47">
              <w:rPr>
                <w:color w:val="000000"/>
                <w:sz w:val="16"/>
                <w:szCs w:val="16"/>
                <w:lang w:val="it-IT" w:eastAsia="it-IT"/>
              </w:rPr>
              <w:t> </w:t>
            </w:r>
          </w:p>
        </w:tc>
        <w:tc>
          <w:tcPr>
            <w:tcW w:w="1760" w:type="pct"/>
            <w:gridSpan w:val="7"/>
            <w:tcBorders>
              <w:top w:val="single" w:sz="4" w:space="0" w:color="auto"/>
              <w:left w:val="nil"/>
              <w:bottom w:val="single" w:sz="4" w:space="0" w:color="auto"/>
              <w:right w:val="single" w:sz="4" w:space="0" w:color="auto"/>
            </w:tcBorders>
            <w:vAlign w:val="center"/>
            <w:hideMark/>
          </w:tcPr>
          <w:p w14:paraId="6880F6B0"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 xml:space="preserve">Residues of </w:t>
            </w:r>
          </w:p>
          <w:p w14:paraId="3684B394"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 xml:space="preserve"> (mg/kg)</w:t>
            </w:r>
          </w:p>
          <w:p w14:paraId="1BE9FA74" w14:textId="77777777" w:rsidR="008B3B57" w:rsidRPr="00222C47" w:rsidRDefault="008B3B57" w:rsidP="00F74803">
            <w:pPr>
              <w:jc w:val="center"/>
              <w:rPr>
                <w:b/>
                <w:bCs/>
                <w:color w:val="000000"/>
                <w:sz w:val="16"/>
                <w:szCs w:val="16"/>
                <w:lang w:val="it-IT" w:eastAsia="it-IT"/>
              </w:rPr>
            </w:pPr>
            <w:r w:rsidRPr="00222C47">
              <w:rPr>
                <w:color w:val="000000"/>
                <w:sz w:val="16"/>
                <w:szCs w:val="16"/>
                <w:lang w:val="it-IT" w:eastAsia="it-IT"/>
              </w:rPr>
              <w:t> </w:t>
            </w:r>
          </w:p>
        </w:tc>
        <w:tc>
          <w:tcPr>
            <w:tcW w:w="142"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39E4C4"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PHI (Days) (d)</w:t>
            </w:r>
          </w:p>
        </w:tc>
        <w:tc>
          <w:tcPr>
            <w:tcW w:w="340" w:type="pct"/>
            <w:vMerge w:val="restart"/>
            <w:tcBorders>
              <w:top w:val="single" w:sz="4" w:space="0" w:color="auto"/>
              <w:left w:val="single" w:sz="4" w:space="0" w:color="auto"/>
              <w:right w:val="single" w:sz="4" w:space="0" w:color="auto"/>
            </w:tcBorders>
            <w:textDirection w:val="btLr"/>
          </w:tcPr>
          <w:p w14:paraId="1A0A2EFD" w14:textId="77777777" w:rsidR="008B3B57" w:rsidRPr="00222C47" w:rsidRDefault="008B3B57" w:rsidP="00F74803">
            <w:pPr>
              <w:jc w:val="center"/>
              <w:rPr>
                <w:b/>
                <w:bCs/>
                <w:color w:val="000000"/>
                <w:sz w:val="16"/>
                <w:szCs w:val="16"/>
                <w:lang w:val="it-IT" w:eastAsia="it-IT"/>
              </w:rPr>
            </w:pPr>
            <w:r>
              <w:rPr>
                <w:b/>
                <w:bCs/>
                <w:color w:val="000000"/>
                <w:sz w:val="16"/>
                <w:szCs w:val="16"/>
                <w:lang w:val="it-IT" w:eastAsia="it-IT"/>
              </w:rPr>
              <w:t>Remarks</w:t>
            </w:r>
          </w:p>
        </w:tc>
      </w:tr>
      <w:tr w:rsidR="008B3B57" w:rsidRPr="00222C47" w14:paraId="430FF45C" w14:textId="77777777" w:rsidTr="009B60B1">
        <w:trPr>
          <w:trHeight w:val="495"/>
        </w:trPr>
        <w:tc>
          <w:tcPr>
            <w:tcW w:w="411" w:type="pct"/>
            <w:vMerge/>
            <w:tcBorders>
              <w:top w:val="single" w:sz="4" w:space="0" w:color="auto"/>
              <w:left w:val="single" w:sz="4" w:space="0" w:color="auto"/>
              <w:bottom w:val="single" w:sz="4" w:space="0" w:color="auto"/>
              <w:right w:val="single" w:sz="4" w:space="0" w:color="auto"/>
            </w:tcBorders>
            <w:vAlign w:val="center"/>
            <w:hideMark/>
          </w:tcPr>
          <w:p w14:paraId="482849FB" w14:textId="77777777" w:rsidR="008B3B57" w:rsidRPr="00222C47" w:rsidRDefault="008B3B57" w:rsidP="00F74803">
            <w:pPr>
              <w:rPr>
                <w:b/>
                <w:bCs/>
                <w:color w:val="000000"/>
                <w:sz w:val="16"/>
                <w:szCs w:val="16"/>
                <w:lang w:val="it-IT" w:eastAsia="it-IT"/>
              </w:rPr>
            </w:pPr>
          </w:p>
        </w:tc>
        <w:tc>
          <w:tcPr>
            <w:tcW w:w="330" w:type="pct"/>
            <w:vMerge/>
            <w:tcBorders>
              <w:top w:val="single" w:sz="4" w:space="0" w:color="auto"/>
              <w:left w:val="single" w:sz="4" w:space="0" w:color="auto"/>
              <w:bottom w:val="single" w:sz="4" w:space="0" w:color="auto"/>
              <w:right w:val="single" w:sz="4" w:space="0" w:color="auto"/>
            </w:tcBorders>
            <w:vAlign w:val="center"/>
            <w:hideMark/>
          </w:tcPr>
          <w:p w14:paraId="4CAB00AB" w14:textId="77777777" w:rsidR="008B3B57" w:rsidRPr="00222C47" w:rsidRDefault="008B3B57" w:rsidP="00F74803">
            <w:pPr>
              <w:rPr>
                <w:b/>
                <w:bCs/>
                <w:color w:val="000000"/>
                <w:sz w:val="16"/>
                <w:szCs w:val="16"/>
                <w:lang w:val="it-IT" w:eastAsia="it-IT"/>
              </w:rPr>
            </w:pPr>
          </w:p>
        </w:tc>
        <w:tc>
          <w:tcPr>
            <w:tcW w:w="372" w:type="pct"/>
            <w:vMerge/>
            <w:tcBorders>
              <w:left w:val="nil"/>
              <w:bottom w:val="nil"/>
              <w:right w:val="single" w:sz="4" w:space="0" w:color="auto"/>
            </w:tcBorders>
            <w:vAlign w:val="center"/>
            <w:hideMark/>
          </w:tcPr>
          <w:p w14:paraId="57457BD5" w14:textId="77777777" w:rsidR="008B3B57" w:rsidRPr="00222C47" w:rsidRDefault="008B3B57" w:rsidP="00F74803">
            <w:pPr>
              <w:rPr>
                <w:b/>
                <w:bCs/>
                <w:color w:val="000000"/>
                <w:sz w:val="16"/>
                <w:szCs w:val="16"/>
                <w:lang w:val="it-IT" w:eastAsia="it-IT"/>
              </w:rPr>
            </w:pPr>
          </w:p>
        </w:tc>
        <w:tc>
          <w:tcPr>
            <w:tcW w:w="250" w:type="pct"/>
            <w:tcBorders>
              <w:top w:val="nil"/>
              <w:left w:val="nil"/>
              <w:bottom w:val="nil"/>
              <w:right w:val="single" w:sz="4" w:space="0" w:color="auto"/>
            </w:tcBorders>
            <w:vAlign w:val="center"/>
            <w:hideMark/>
          </w:tcPr>
          <w:p w14:paraId="1FAC80CF"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g a.i./ha</w:t>
            </w:r>
          </w:p>
        </w:tc>
        <w:tc>
          <w:tcPr>
            <w:tcW w:w="250" w:type="pct"/>
            <w:tcBorders>
              <w:top w:val="nil"/>
              <w:left w:val="nil"/>
              <w:bottom w:val="nil"/>
              <w:right w:val="single" w:sz="4" w:space="0" w:color="auto"/>
            </w:tcBorders>
            <w:vAlign w:val="center"/>
            <w:hideMark/>
          </w:tcPr>
          <w:p w14:paraId="37D6444A"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Water L/ha</w:t>
            </w:r>
          </w:p>
        </w:tc>
        <w:tc>
          <w:tcPr>
            <w:tcW w:w="252" w:type="pct"/>
            <w:tcBorders>
              <w:top w:val="nil"/>
              <w:left w:val="nil"/>
              <w:bottom w:val="nil"/>
              <w:right w:val="single" w:sz="4" w:space="0" w:color="auto"/>
            </w:tcBorders>
            <w:vAlign w:val="center"/>
            <w:hideMark/>
          </w:tcPr>
          <w:p w14:paraId="3206A27A"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g a.i./hL</w:t>
            </w:r>
          </w:p>
        </w:tc>
        <w:tc>
          <w:tcPr>
            <w:tcW w:w="346" w:type="pct"/>
            <w:vMerge/>
            <w:tcBorders>
              <w:left w:val="nil"/>
              <w:bottom w:val="nil"/>
              <w:right w:val="single" w:sz="4" w:space="0" w:color="auto"/>
            </w:tcBorders>
            <w:vAlign w:val="center"/>
            <w:hideMark/>
          </w:tcPr>
          <w:p w14:paraId="4393E2C2" w14:textId="77777777" w:rsidR="008B3B57" w:rsidRPr="00222C47" w:rsidRDefault="008B3B57" w:rsidP="00F74803">
            <w:pPr>
              <w:rPr>
                <w:color w:val="000000"/>
                <w:sz w:val="16"/>
                <w:szCs w:val="16"/>
                <w:lang w:val="it-IT" w:eastAsia="it-IT"/>
              </w:rPr>
            </w:pPr>
          </w:p>
        </w:tc>
        <w:tc>
          <w:tcPr>
            <w:tcW w:w="290" w:type="pct"/>
            <w:vMerge/>
            <w:tcBorders>
              <w:left w:val="nil"/>
              <w:bottom w:val="nil"/>
              <w:right w:val="single" w:sz="4" w:space="0" w:color="auto"/>
            </w:tcBorders>
            <w:vAlign w:val="center"/>
            <w:hideMark/>
          </w:tcPr>
          <w:p w14:paraId="1B6F0E69" w14:textId="77777777" w:rsidR="008B3B57" w:rsidRPr="00222C47" w:rsidRDefault="008B3B57" w:rsidP="00F74803">
            <w:pPr>
              <w:rPr>
                <w:color w:val="000000"/>
                <w:sz w:val="16"/>
                <w:szCs w:val="16"/>
                <w:lang w:val="it-IT" w:eastAsia="it-IT"/>
              </w:rPr>
            </w:pPr>
          </w:p>
        </w:tc>
        <w:tc>
          <w:tcPr>
            <w:tcW w:w="258" w:type="pct"/>
            <w:vMerge/>
            <w:tcBorders>
              <w:left w:val="nil"/>
              <w:bottom w:val="nil"/>
              <w:right w:val="single" w:sz="4" w:space="0" w:color="auto"/>
            </w:tcBorders>
            <w:vAlign w:val="center"/>
            <w:hideMark/>
          </w:tcPr>
          <w:p w14:paraId="0E889522" w14:textId="77777777" w:rsidR="008B3B57" w:rsidRPr="00222C47" w:rsidRDefault="008B3B57" w:rsidP="00F74803">
            <w:pPr>
              <w:rPr>
                <w:color w:val="000000"/>
                <w:sz w:val="16"/>
                <w:szCs w:val="16"/>
                <w:lang w:val="it-IT" w:eastAsia="it-IT"/>
              </w:rPr>
            </w:pPr>
          </w:p>
        </w:tc>
        <w:tc>
          <w:tcPr>
            <w:tcW w:w="251" w:type="pct"/>
            <w:tcBorders>
              <w:top w:val="single" w:sz="4" w:space="0" w:color="auto"/>
              <w:left w:val="nil"/>
              <w:bottom w:val="nil"/>
              <w:right w:val="single" w:sz="4" w:space="0" w:color="auto"/>
            </w:tcBorders>
            <w:vAlign w:val="center"/>
            <w:hideMark/>
          </w:tcPr>
          <w:p w14:paraId="28CDFBAA"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M04</w:t>
            </w:r>
          </w:p>
        </w:tc>
        <w:tc>
          <w:tcPr>
            <w:tcW w:w="251" w:type="pct"/>
            <w:tcBorders>
              <w:top w:val="single" w:sz="4" w:space="0" w:color="auto"/>
              <w:left w:val="nil"/>
              <w:bottom w:val="nil"/>
              <w:right w:val="single" w:sz="4" w:space="0" w:color="auto"/>
            </w:tcBorders>
            <w:vAlign w:val="center"/>
            <w:hideMark/>
          </w:tcPr>
          <w:p w14:paraId="013C7916"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M14</w:t>
            </w:r>
          </w:p>
        </w:tc>
        <w:tc>
          <w:tcPr>
            <w:tcW w:w="251" w:type="pct"/>
            <w:tcBorders>
              <w:top w:val="single" w:sz="4" w:space="0" w:color="auto"/>
              <w:left w:val="nil"/>
              <w:bottom w:val="nil"/>
              <w:right w:val="single" w:sz="4" w:space="0" w:color="auto"/>
            </w:tcBorders>
            <w:vAlign w:val="center"/>
            <w:hideMark/>
          </w:tcPr>
          <w:p w14:paraId="07FDE9AF"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M15</w:t>
            </w:r>
          </w:p>
        </w:tc>
        <w:tc>
          <w:tcPr>
            <w:tcW w:w="251" w:type="pct"/>
            <w:tcBorders>
              <w:top w:val="single" w:sz="4" w:space="0" w:color="auto"/>
              <w:left w:val="nil"/>
              <w:bottom w:val="nil"/>
              <w:right w:val="single" w:sz="4" w:space="0" w:color="auto"/>
            </w:tcBorders>
            <w:vAlign w:val="center"/>
            <w:hideMark/>
          </w:tcPr>
          <w:p w14:paraId="32FA83E4"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M16</w:t>
            </w:r>
          </w:p>
        </w:tc>
        <w:tc>
          <w:tcPr>
            <w:tcW w:w="251" w:type="pct"/>
            <w:tcBorders>
              <w:top w:val="single" w:sz="4" w:space="0" w:color="auto"/>
              <w:left w:val="nil"/>
              <w:bottom w:val="nil"/>
              <w:right w:val="single" w:sz="4" w:space="0" w:color="auto"/>
            </w:tcBorders>
            <w:vAlign w:val="center"/>
            <w:hideMark/>
          </w:tcPr>
          <w:p w14:paraId="4FA29257"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M17</w:t>
            </w:r>
          </w:p>
        </w:tc>
        <w:tc>
          <w:tcPr>
            <w:tcW w:w="251" w:type="pct"/>
            <w:tcBorders>
              <w:top w:val="single" w:sz="4" w:space="0" w:color="auto"/>
              <w:left w:val="nil"/>
              <w:bottom w:val="nil"/>
              <w:right w:val="single" w:sz="4" w:space="0" w:color="auto"/>
            </w:tcBorders>
            <w:vAlign w:val="center"/>
            <w:hideMark/>
          </w:tcPr>
          <w:p w14:paraId="2AD4E0E5"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M18</w:t>
            </w:r>
          </w:p>
        </w:tc>
        <w:tc>
          <w:tcPr>
            <w:tcW w:w="257" w:type="pct"/>
            <w:tcBorders>
              <w:top w:val="single" w:sz="4" w:space="0" w:color="auto"/>
              <w:left w:val="nil"/>
              <w:bottom w:val="nil"/>
              <w:right w:val="single" w:sz="4" w:space="0" w:color="auto"/>
            </w:tcBorders>
            <w:vAlign w:val="center"/>
            <w:hideMark/>
          </w:tcPr>
          <w:p w14:paraId="43C485B6"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Sum as M04*</w:t>
            </w:r>
          </w:p>
        </w:tc>
        <w:tc>
          <w:tcPr>
            <w:tcW w:w="142" w:type="pct"/>
            <w:vMerge/>
            <w:tcBorders>
              <w:top w:val="single" w:sz="4" w:space="0" w:color="auto"/>
              <w:left w:val="single" w:sz="4" w:space="0" w:color="auto"/>
              <w:bottom w:val="single" w:sz="4" w:space="0" w:color="auto"/>
              <w:right w:val="single" w:sz="4" w:space="0" w:color="auto"/>
            </w:tcBorders>
            <w:vAlign w:val="center"/>
            <w:hideMark/>
          </w:tcPr>
          <w:p w14:paraId="654A6CC2" w14:textId="77777777" w:rsidR="008B3B57" w:rsidRPr="00222C47" w:rsidRDefault="008B3B57" w:rsidP="00F74803">
            <w:pPr>
              <w:rPr>
                <w:b/>
                <w:bCs/>
                <w:color w:val="000000"/>
                <w:sz w:val="16"/>
                <w:szCs w:val="16"/>
                <w:lang w:val="it-IT" w:eastAsia="it-IT"/>
              </w:rPr>
            </w:pPr>
          </w:p>
        </w:tc>
        <w:tc>
          <w:tcPr>
            <w:tcW w:w="340" w:type="pct"/>
            <w:vMerge/>
            <w:tcBorders>
              <w:left w:val="single" w:sz="4" w:space="0" w:color="auto"/>
              <w:bottom w:val="single" w:sz="4" w:space="0" w:color="auto"/>
              <w:right w:val="single" w:sz="4" w:space="0" w:color="auto"/>
            </w:tcBorders>
          </w:tcPr>
          <w:p w14:paraId="733B3FEA" w14:textId="77777777" w:rsidR="008B3B57" w:rsidRPr="00222C47" w:rsidRDefault="008B3B57" w:rsidP="00F74803">
            <w:pPr>
              <w:rPr>
                <w:b/>
                <w:bCs/>
                <w:color w:val="000000"/>
                <w:sz w:val="16"/>
                <w:szCs w:val="16"/>
                <w:lang w:val="it-IT" w:eastAsia="it-IT"/>
              </w:rPr>
            </w:pPr>
          </w:p>
        </w:tc>
      </w:tr>
      <w:tr w:rsidR="008B3B57" w:rsidRPr="008B3B57" w14:paraId="10F5CDE7" w14:textId="77777777" w:rsidTr="009B60B1">
        <w:trPr>
          <w:trHeight w:val="720"/>
        </w:trPr>
        <w:tc>
          <w:tcPr>
            <w:tcW w:w="411" w:type="pct"/>
            <w:vMerge w:val="restart"/>
            <w:tcBorders>
              <w:top w:val="single" w:sz="8" w:space="0" w:color="auto"/>
              <w:left w:val="single" w:sz="8" w:space="0" w:color="auto"/>
              <w:bottom w:val="nil"/>
              <w:right w:val="single" w:sz="8" w:space="0" w:color="auto"/>
            </w:tcBorders>
            <w:vAlign w:val="center"/>
            <w:hideMark/>
          </w:tcPr>
          <w:p w14:paraId="561E4D1B" w14:textId="77777777" w:rsidR="008B3B57" w:rsidRPr="00222C47" w:rsidRDefault="008B3B57" w:rsidP="00F74803">
            <w:pPr>
              <w:jc w:val="center"/>
              <w:rPr>
                <w:b/>
                <w:bCs/>
                <w:color w:val="000000"/>
                <w:sz w:val="16"/>
                <w:szCs w:val="16"/>
                <w:lang w:eastAsia="it-IT"/>
              </w:rPr>
            </w:pPr>
            <w:r w:rsidRPr="00222C47">
              <w:rPr>
                <w:b/>
                <w:bCs/>
                <w:color w:val="000000"/>
                <w:sz w:val="16"/>
                <w:szCs w:val="16"/>
                <w:lang w:eastAsia="it-IT"/>
              </w:rPr>
              <w:t>RAU-011-21</w:t>
            </w:r>
          </w:p>
          <w:p w14:paraId="6380DCEC" w14:textId="77777777" w:rsidR="008B3B57" w:rsidRPr="00222C47" w:rsidRDefault="008B3B57" w:rsidP="00F74803">
            <w:pPr>
              <w:jc w:val="center"/>
              <w:rPr>
                <w:b/>
                <w:bCs/>
                <w:color w:val="000000"/>
                <w:sz w:val="16"/>
                <w:szCs w:val="16"/>
                <w:lang w:eastAsia="it-IT"/>
              </w:rPr>
            </w:pPr>
            <w:r w:rsidRPr="00222C47">
              <w:rPr>
                <w:b/>
                <w:bCs/>
                <w:color w:val="000000"/>
                <w:sz w:val="16"/>
                <w:szCs w:val="16"/>
                <w:lang w:eastAsia="it-IT"/>
              </w:rPr>
              <w:t>H/PR21/CH01</w:t>
            </w:r>
          </w:p>
          <w:p w14:paraId="61A83AF3" w14:textId="77777777" w:rsidR="008B3B57" w:rsidRPr="00222C47" w:rsidRDefault="008B3B57" w:rsidP="00F74803">
            <w:pPr>
              <w:jc w:val="center"/>
              <w:rPr>
                <w:color w:val="000000"/>
                <w:sz w:val="16"/>
                <w:szCs w:val="16"/>
                <w:lang w:eastAsia="it-IT"/>
              </w:rPr>
            </w:pPr>
            <w:r w:rsidRPr="00222C47">
              <w:rPr>
                <w:color w:val="000000"/>
                <w:sz w:val="16"/>
                <w:szCs w:val="16"/>
                <w:lang w:eastAsia="it-IT"/>
              </w:rPr>
              <w:t>5065</w:t>
            </w:r>
          </w:p>
          <w:p w14:paraId="0DEA67BA" w14:textId="77777777" w:rsidR="008B3B57" w:rsidRPr="00222C47" w:rsidRDefault="008B3B57" w:rsidP="00F74803">
            <w:pPr>
              <w:jc w:val="center"/>
              <w:rPr>
                <w:color w:val="000000"/>
                <w:sz w:val="16"/>
                <w:szCs w:val="16"/>
                <w:lang w:eastAsia="it-IT"/>
              </w:rPr>
            </w:pPr>
            <w:r w:rsidRPr="00222C47">
              <w:rPr>
                <w:color w:val="000000"/>
                <w:sz w:val="16"/>
                <w:szCs w:val="16"/>
                <w:lang w:eastAsia="it-IT"/>
              </w:rPr>
              <w:t>Nagykörü</w:t>
            </w:r>
          </w:p>
          <w:p w14:paraId="749A102D" w14:textId="77777777" w:rsidR="008B3B57" w:rsidRPr="00222C47" w:rsidRDefault="008B3B57" w:rsidP="00F74803">
            <w:pPr>
              <w:jc w:val="center"/>
              <w:rPr>
                <w:b/>
                <w:bCs/>
                <w:color w:val="000000"/>
                <w:sz w:val="16"/>
                <w:szCs w:val="16"/>
                <w:lang w:eastAsia="it-IT"/>
              </w:rPr>
            </w:pPr>
            <w:r w:rsidRPr="00222C47">
              <w:rPr>
                <w:color w:val="000000"/>
                <w:sz w:val="16"/>
                <w:szCs w:val="16"/>
                <w:lang w:eastAsia="it-IT"/>
              </w:rPr>
              <w:t>Hungary</w:t>
            </w:r>
          </w:p>
        </w:tc>
        <w:tc>
          <w:tcPr>
            <w:tcW w:w="330" w:type="pct"/>
            <w:vMerge w:val="restart"/>
            <w:tcBorders>
              <w:top w:val="single" w:sz="8" w:space="0" w:color="auto"/>
              <w:left w:val="single" w:sz="8" w:space="0" w:color="auto"/>
              <w:bottom w:val="single" w:sz="8" w:space="0" w:color="000000"/>
              <w:right w:val="single" w:sz="8" w:space="0" w:color="auto"/>
            </w:tcBorders>
            <w:vAlign w:val="center"/>
            <w:hideMark/>
          </w:tcPr>
          <w:p w14:paraId="556B84BC"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Prunus avium / Vera</w:t>
            </w:r>
          </w:p>
        </w:tc>
        <w:tc>
          <w:tcPr>
            <w:tcW w:w="372" w:type="pct"/>
            <w:vMerge w:val="restart"/>
            <w:tcBorders>
              <w:top w:val="single" w:sz="8" w:space="0" w:color="auto"/>
              <w:left w:val="nil"/>
              <w:bottom w:val="nil"/>
              <w:right w:val="single" w:sz="8" w:space="0" w:color="auto"/>
            </w:tcBorders>
            <w:vAlign w:val="center"/>
            <w:hideMark/>
          </w:tcPr>
          <w:p w14:paraId="18CFF9D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 15/10/2004</w:t>
            </w:r>
          </w:p>
          <w:p w14:paraId="7DB062E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 from 06/04 to</w:t>
            </w:r>
          </w:p>
          <w:p w14:paraId="72CF21CA"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19/04/2021</w:t>
            </w:r>
          </w:p>
          <w:p w14:paraId="0F50358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 15/06/2021</w:t>
            </w:r>
          </w:p>
          <w:p w14:paraId="13231CB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18/06/2021</w:t>
            </w:r>
          </w:p>
          <w:p w14:paraId="4512798B"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23/06/2021</w:t>
            </w:r>
          </w:p>
          <w:p w14:paraId="70CD9F2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30/06/2021</w:t>
            </w:r>
          </w:p>
        </w:tc>
        <w:tc>
          <w:tcPr>
            <w:tcW w:w="250" w:type="pct"/>
            <w:vMerge w:val="restart"/>
            <w:tcBorders>
              <w:top w:val="single" w:sz="8" w:space="0" w:color="auto"/>
              <w:left w:val="single" w:sz="8" w:space="0" w:color="auto"/>
              <w:bottom w:val="single" w:sz="8" w:space="0" w:color="000000"/>
              <w:right w:val="single" w:sz="8" w:space="0" w:color="auto"/>
            </w:tcBorders>
            <w:vAlign w:val="center"/>
            <w:hideMark/>
          </w:tcPr>
          <w:p w14:paraId="1B5EF32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155.2</w:t>
            </w:r>
          </w:p>
        </w:tc>
        <w:tc>
          <w:tcPr>
            <w:tcW w:w="250" w:type="pct"/>
            <w:vMerge w:val="restart"/>
            <w:tcBorders>
              <w:top w:val="single" w:sz="8" w:space="0" w:color="auto"/>
              <w:left w:val="single" w:sz="8" w:space="0" w:color="auto"/>
              <w:bottom w:val="single" w:sz="8" w:space="0" w:color="000000"/>
              <w:right w:val="single" w:sz="8" w:space="0" w:color="auto"/>
            </w:tcBorders>
            <w:vAlign w:val="center"/>
            <w:hideMark/>
          </w:tcPr>
          <w:p w14:paraId="24A31FAC"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755</w:t>
            </w:r>
          </w:p>
        </w:tc>
        <w:tc>
          <w:tcPr>
            <w:tcW w:w="252" w:type="pct"/>
            <w:vMerge w:val="restart"/>
            <w:tcBorders>
              <w:top w:val="single" w:sz="8" w:space="0" w:color="auto"/>
              <w:left w:val="single" w:sz="8" w:space="0" w:color="auto"/>
              <w:bottom w:val="single" w:sz="8" w:space="0" w:color="000000"/>
              <w:right w:val="single" w:sz="8" w:space="0" w:color="auto"/>
            </w:tcBorders>
            <w:vAlign w:val="center"/>
            <w:hideMark/>
          </w:tcPr>
          <w:p w14:paraId="2102D0AB"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20</w:t>
            </w:r>
          </w:p>
        </w:tc>
        <w:tc>
          <w:tcPr>
            <w:tcW w:w="346" w:type="pct"/>
            <w:vMerge w:val="restart"/>
            <w:tcBorders>
              <w:top w:val="single" w:sz="8" w:space="0" w:color="auto"/>
              <w:left w:val="single" w:sz="8" w:space="0" w:color="auto"/>
              <w:bottom w:val="single" w:sz="8" w:space="0" w:color="000000"/>
              <w:right w:val="single" w:sz="8" w:space="0" w:color="auto"/>
            </w:tcBorders>
            <w:vAlign w:val="center"/>
            <w:hideMark/>
          </w:tcPr>
          <w:p w14:paraId="040BF90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09/06/2021</w:t>
            </w:r>
          </w:p>
        </w:tc>
        <w:tc>
          <w:tcPr>
            <w:tcW w:w="290" w:type="pct"/>
            <w:vMerge w:val="restart"/>
            <w:tcBorders>
              <w:top w:val="single" w:sz="8" w:space="0" w:color="auto"/>
              <w:left w:val="single" w:sz="8" w:space="0" w:color="auto"/>
              <w:bottom w:val="single" w:sz="8" w:space="0" w:color="000000"/>
              <w:right w:val="single" w:sz="8" w:space="0" w:color="auto"/>
            </w:tcBorders>
            <w:vAlign w:val="center"/>
            <w:hideMark/>
          </w:tcPr>
          <w:p w14:paraId="5A5D514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85</w:t>
            </w:r>
          </w:p>
        </w:tc>
        <w:tc>
          <w:tcPr>
            <w:tcW w:w="258" w:type="pct"/>
            <w:vMerge w:val="restart"/>
            <w:tcBorders>
              <w:top w:val="single" w:sz="8" w:space="0" w:color="auto"/>
              <w:left w:val="single" w:sz="8" w:space="0" w:color="auto"/>
              <w:bottom w:val="single" w:sz="8" w:space="0" w:color="000000"/>
              <w:right w:val="single" w:sz="8" w:space="0" w:color="auto"/>
            </w:tcBorders>
            <w:vAlign w:val="center"/>
            <w:hideMark/>
          </w:tcPr>
          <w:p w14:paraId="490381BB"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Whole Fruits</w:t>
            </w:r>
          </w:p>
        </w:tc>
        <w:tc>
          <w:tcPr>
            <w:tcW w:w="251" w:type="pct"/>
            <w:tcBorders>
              <w:top w:val="single" w:sz="8" w:space="0" w:color="auto"/>
              <w:left w:val="single" w:sz="8" w:space="0" w:color="auto"/>
              <w:bottom w:val="single" w:sz="8" w:space="0" w:color="000000"/>
              <w:right w:val="single" w:sz="8" w:space="0" w:color="auto"/>
            </w:tcBorders>
            <w:vAlign w:val="center"/>
            <w:hideMark/>
          </w:tcPr>
          <w:p w14:paraId="2694CF95"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0.0556</w:t>
            </w:r>
          </w:p>
        </w:tc>
        <w:tc>
          <w:tcPr>
            <w:tcW w:w="251" w:type="pct"/>
            <w:tcBorders>
              <w:top w:val="single" w:sz="8" w:space="0" w:color="auto"/>
              <w:left w:val="single" w:sz="8" w:space="0" w:color="auto"/>
              <w:bottom w:val="single" w:sz="8" w:space="0" w:color="000000"/>
              <w:right w:val="single" w:sz="8" w:space="0" w:color="auto"/>
            </w:tcBorders>
            <w:vAlign w:val="center"/>
            <w:hideMark/>
          </w:tcPr>
          <w:p w14:paraId="35EC492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single" w:sz="8" w:space="0" w:color="auto"/>
              <w:left w:val="single" w:sz="8" w:space="0" w:color="auto"/>
              <w:bottom w:val="single" w:sz="8" w:space="0" w:color="000000"/>
              <w:right w:val="single" w:sz="8" w:space="0" w:color="auto"/>
            </w:tcBorders>
            <w:vAlign w:val="center"/>
            <w:hideMark/>
          </w:tcPr>
          <w:p w14:paraId="44BEC4E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single" w:sz="8" w:space="0" w:color="auto"/>
              <w:left w:val="single" w:sz="8" w:space="0" w:color="auto"/>
              <w:bottom w:val="single" w:sz="8" w:space="0" w:color="000000"/>
              <w:right w:val="single" w:sz="8" w:space="0" w:color="auto"/>
            </w:tcBorders>
            <w:vAlign w:val="center"/>
            <w:hideMark/>
          </w:tcPr>
          <w:p w14:paraId="65943E5C"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single" w:sz="8" w:space="0" w:color="auto"/>
              <w:left w:val="single" w:sz="8" w:space="0" w:color="auto"/>
              <w:bottom w:val="single" w:sz="8" w:space="0" w:color="000000"/>
              <w:right w:val="single" w:sz="8" w:space="0" w:color="auto"/>
            </w:tcBorders>
            <w:vAlign w:val="center"/>
            <w:hideMark/>
          </w:tcPr>
          <w:p w14:paraId="03293FF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single" w:sz="8" w:space="0" w:color="auto"/>
              <w:left w:val="single" w:sz="8" w:space="0" w:color="auto"/>
              <w:bottom w:val="single" w:sz="8" w:space="0" w:color="000000"/>
              <w:right w:val="single" w:sz="8" w:space="0" w:color="auto"/>
            </w:tcBorders>
            <w:vAlign w:val="center"/>
            <w:hideMark/>
          </w:tcPr>
          <w:p w14:paraId="6087B9D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7" w:type="pct"/>
            <w:tcBorders>
              <w:top w:val="single" w:sz="8" w:space="0" w:color="auto"/>
              <w:left w:val="single" w:sz="8" w:space="0" w:color="auto"/>
              <w:bottom w:val="single" w:sz="8" w:space="0" w:color="000000"/>
              <w:right w:val="single" w:sz="8" w:space="0" w:color="auto"/>
            </w:tcBorders>
            <w:vAlign w:val="center"/>
            <w:hideMark/>
          </w:tcPr>
          <w:p w14:paraId="51F0BE5A"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0.0699</w:t>
            </w:r>
          </w:p>
        </w:tc>
        <w:tc>
          <w:tcPr>
            <w:tcW w:w="142" w:type="pct"/>
            <w:tcBorders>
              <w:top w:val="single" w:sz="8" w:space="0" w:color="auto"/>
              <w:left w:val="single" w:sz="8" w:space="0" w:color="auto"/>
              <w:bottom w:val="single" w:sz="8" w:space="0" w:color="000000"/>
              <w:right w:val="single" w:sz="8" w:space="0" w:color="auto"/>
            </w:tcBorders>
            <w:vAlign w:val="center"/>
            <w:hideMark/>
          </w:tcPr>
          <w:p w14:paraId="1BC3665A"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w:t>
            </w:r>
          </w:p>
        </w:tc>
        <w:tc>
          <w:tcPr>
            <w:tcW w:w="340" w:type="pct"/>
            <w:vMerge w:val="restart"/>
            <w:tcBorders>
              <w:top w:val="single" w:sz="8" w:space="0" w:color="auto"/>
              <w:left w:val="single" w:sz="8" w:space="0" w:color="auto"/>
              <w:right w:val="single" w:sz="8" w:space="0" w:color="auto"/>
            </w:tcBorders>
            <w:vAlign w:val="center"/>
          </w:tcPr>
          <w:p w14:paraId="323A5480" w14:textId="77777777" w:rsidR="008B3B57" w:rsidRPr="008B3B57" w:rsidRDefault="008B3B57" w:rsidP="008B3B57">
            <w:pPr>
              <w:rPr>
                <w:color w:val="000000"/>
                <w:sz w:val="16"/>
                <w:szCs w:val="16"/>
                <w:lang w:val="en-GB" w:eastAsia="it-IT"/>
              </w:rPr>
            </w:pPr>
            <w:r w:rsidRPr="008B3B57">
              <w:rPr>
                <w:color w:val="000000"/>
                <w:sz w:val="16"/>
                <w:szCs w:val="16"/>
                <w:lang w:val="en-GB" w:eastAsia="it-IT"/>
              </w:rPr>
              <w:t>The analytical method was validated in study RAU-0</w:t>
            </w:r>
            <w:r>
              <w:rPr>
                <w:color w:val="000000"/>
                <w:sz w:val="16"/>
                <w:szCs w:val="16"/>
                <w:lang w:val="en-GB" w:eastAsia="it-IT"/>
              </w:rPr>
              <w:t>03</w:t>
            </w:r>
            <w:r w:rsidRPr="008B3B57">
              <w:rPr>
                <w:color w:val="000000"/>
                <w:sz w:val="16"/>
                <w:szCs w:val="16"/>
                <w:lang w:val="en-GB" w:eastAsia="it-IT"/>
              </w:rPr>
              <w:t>-2</w:t>
            </w:r>
            <w:r>
              <w:rPr>
                <w:color w:val="000000"/>
                <w:sz w:val="16"/>
                <w:szCs w:val="16"/>
                <w:lang w:val="en-GB" w:eastAsia="it-IT"/>
              </w:rPr>
              <w:t>0</w:t>
            </w:r>
          </w:p>
          <w:p w14:paraId="02C8891F" w14:textId="77777777" w:rsidR="008B3B57" w:rsidRPr="008B3B57" w:rsidRDefault="008B3B57" w:rsidP="008B3B57">
            <w:pPr>
              <w:rPr>
                <w:color w:val="000000"/>
                <w:sz w:val="16"/>
                <w:szCs w:val="16"/>
                <w:lang w:val="en-GB" w:eastAsia="it-IT"/>
              </w:rPr>
            </w:pPr>
          </w:p>
          <w:p w14:paraId="62411CD6" w14:textId="1D5586FB" w:rsidR="008B3B57" w:rsidRPr="008B3B57" w:rsidRDefault="008B3B57" w:rsidP="008B3B57">
            <w:pPr>
              <w:rPr>
                <w:color w:val="000000"/>
                <w:sz w:val="16"/>
                <w:szCs w:val="16"/>
                <w:lang w:val="en-GB" w:eastAsia="it-IT"/>
              </w:rPr>
            </w:pPr>
            <w:r w:rsidRPr="008B3B57">
              <w:rPr>
                <w:color w:val="000000"/>
                <w:sz w:val="16"/>
                <w:szCs w:val="16"/>
                <w:lang w:val="en-GB" w:eastAsia="it-IT"/>
              </w:rPr>
              <w:t>Mean recovery:</w:t>
            </w:r>
          </w:p>
          <w:p w14:paraId="76FC2EE2" w14:textId="75281642" w:rsidR="008B3B57" w:rsidRPr="008B3B57" w:rsidRDefault="008B3B57" w:rsidP="008B3B57">
            <w:pPr>
              <w:rPr>
                <w:color w:val="000000"/>
                <w:sz w:val="16"/>
                <w:szCs w:val="16"/>
                <w:lang w:val="en-GB" w:eastAsia="it-IT"/>
              </w:rPr>
            </w:pPr>
            <w:r w:rsidRPr="008B3B57">
              <w:rPr>
                <w:color w:val="000000"/>
                <w:sz w:val="16"/>
                <w:szCs w:val="16"/>
                <w:lang w:val="en-GB" w:eastAsia="it-IT"/>
              </w:rPr>
              <w:t>M04: 91.87</w:t>
            </w:r>
            <w:r w:rsidR="0069214D">
              <w:rPr>
                <w:color w:val="000000"/>
                <w:sz w:val="16"/>
                <w:szCs w:val="16"/>
                <w:lang w:val="en-GB" w:eastAsia="it-IT"/>
              </w:rPr>
              <w:t>%</w:t>
            </w:r>
          </w:p>
          <w:p w14:paraId="439F8F95" w14:textId="1DEAE255" w:rsidR="008B3B57" w:rsidRPr="008B3B57" w:rsidRDefault="008B3B57" w:rsidP="008B3B57">
            <w:pPr>
              <w:rPr>
                <w:color w:val="000000"/>
                <w:sz w:val="16"/>
                <w:szCs w:val="16"/>
                <w:lang w:val="en-GB" w:eastAsia="it-IT"/>
              </w:rPr>
            </w:pPr>
            <w:r>
              <w:rPr>
                <w:color w:val="000000"/>
                <w:sz w:val="16"/>
                <w:szCs w:val="16"/>
                <w:lang w:val="en-GB" w:eastAsia="it-IT"/>
              </w:rPr>
              <w:t>M</w:t>
            </w:r>
            <w:r w:rsidRPr="008B3B57">
              <w:rPr>
                <w:color w:val="000000"/>
                <w:sz w:val="16"/>
                <w:szCs w:val="16"/>
                <w:lang w:val="en-GB" w:eastAsia="it-IT"/>
              </w:rPr>
              <w:t>14: 86.42</w:t>
            </w:r>
            <w:r w:rsidR="0069214D">
              <w:rPr>
                <w:color w:val="000000"/>
                <w:sz w:val="16"/>
                <w:szCs w:val="16"/>
                <w:lang w:val="en-GB" w:eastAsia="it-IT"/>
              </w:rPr>
              <w:t>%</w:t>
            </w:r>
          </w:p>
          <w:p w14:paraId="5B542E27" w14:textId="56F99033" w:rsidR="008B3B57" w:rsidRPr="008B3B57" w:rsidRDefault="008B3B57" w:rsidP="008B3B57">
            <w:pPr>
              <w:rPr>
                <w:color w:val="000000"/>
                <w:sz w:val="16"/>
                <w:szCs w:val="16"/>
                <w:lang w:val="en-GB" w:eastAsia="it-IT"/>
              </w:rPr>
            </w:pPr>
            <w:r w:rsidRPr="008B3B57">
              <w:rPr>
                <w:color w:val="000000"/>
                <w:sz w:val="16"/>
                <w:szCs w:val="16"/>
                <w:lang w:val="en-GB" w:eastAsia="it-IT"/>
              </w:rPr>
              <w:t>M15: 76.09</w:t>
            </w:r>
            <w:r w:rsidR="0069214D">
              <w:rPr>
                <w:color w:val="000000"/>
                <w:sz w:val="16"/>
                <w:szCs w:val="16"/>
                <w:lang w:val="en-GB" w:eastAsia="it-IT"/>
              </w:rPr>
              <w:t>%</w:t>
            </w:r>
          </w:p>
          <w:p w14:paraId="477B8501" w14:textId="3F1DCCA5" w:rsidR="008B3B57" w:rsidRPr="008B3B57" w:rsidRDefault="008B3B57" w:rsidP="008B3B57">
            <w:pPr>
              <w:rPr>
                <w:color w:val="000000"/>
                <w:sz w:val="16"/>
                <w:szCs w:val="16"/>
                <w:lang w:val="en-GB" w:eastAsia="it-IT"/>
              </w:rPr>
            </w:pPr>
            <w:r w:rsidRPr="008B3B57">
              <w:rPr>
                <w:color w:val="000000"/>
                <w:sz w:val="16"/>
                <w:szCs w:val="16"/>
                <w:lang w:val="en-GB" w:eastAsia="it-IT"/>
              </w:rPr>
              <w:t>M16: 79.32</w:t>
            </w:r>
            <w:r w:rsidR="0069214D">
              <w:rPr>
                <w:color w:val="000000"/>
                <w:sz w:val="16"/>
                <w:szCs w:val="16"/>
                <w:lang w:val="en-GB" w:eastAsia="it-IT"/>
              </w:rPr>
              <w:t>%</w:t>
            </w:r>
          </w:p>
          <w:p w14:paraId="68AA5459" w14:textId="7540A0CB" w:rsidR="008B3B57" w:rsidRPr="008B3B57" w:rsidRDefault="008B3B57" w:rsidP="008B3B57">
            <w:pPr>
              <w:rPr>
                <w:color w:val="000000"/>
                <w:sz w:val="16"/>
                <w:szCs w:val="16"/>
                <w:lang w:val="en-GB" w:eastAsia="it-IT"/>
              </w:rPr>
            </w:pPr>
            <w:r w:rsidRPr="008B3B57">
              <w:rPr>
                <w:color w:val="000000"/>
                <w:sz w:val="16"/>
                <w:szCs w:val="16"/>
                <w:lang w:val="en-GB" w:eastAsia="it-IT"/>
              </w:rPr>
              <w:t>M17: 70.92</w:t>
            </w:r>
            <w:r w:rsidR="0069214D">
              <w:rPr>
                <w:color w:val="000000"/>
                <w:sz w:val="16"/>
                <w:szCs w:val="16"/>
                <w:lang w:val="en-GB" w:eastAsia="it-IT"/>
              </w:rPr>
              <w:t>%</w:t>
            </w:r>
          </w:p>
          <w:p w14:paraId="6972C421" w14:textId="4B657731" w:rsidR="008B3B57" w:rsidRPr="008B3B57" w:rsidRDefault="008B3B57" w:rsidP="008B3B57">
            <w:pPr>
              <w:rPr>
                <w:color w:val="000000"/>
                <w:sz w:val="16"/>
                <w:szCs w:val="16"/>
                <w:lang w:val="en-GB" w:eastAsia="it-IT"/>
              </w:rPr>
            </w:pPr>
            <w:r w:rsidRPr="008B3B57">
              <w:rPr>
                <w:color w:val="000000"/>
                <w:sz w:val="16"/>
                <w:szCs w:val="16"/>
                <w:lang w:val="en-GB" w:eastAsia="it-IT"/>
              </w:rPr>
              <w:t>M18: 91.98</w:t>
            </w:r>
            <w:r w:rsidR="0069214D">
              <w:rPr>
                <w:color w:val="000000"/>
                <w:sz w:val="16"/>
                <w:szCs w:val="16"/>
                <w:lang w:val="en-GB" w:eastAsia="it-IT"/>
              </w:rPr>
              <w:t>%</w:t>
            </w:r>
          </w:p>
          <w:p w14:paraId="72DB121B" w14:textId="77777777" w:rsidR="008B3B57" w:rsidRDefault="008B3B57" w:rsidP="008B3B57">
            <w:pPr>
              <w:rPr>
                <w:color w:val="000000"/>
                <w:sz w:val="16"/>
                <w:szCs w:val="16"/>
                <w:lang w:val="en-GB" w:eastAsia="it-IT"/>
              </w:rPr>
            </w:pPr>
          </w:p>
          <w:p w14:paraId="59529A21" w14:textId="77777777" w:rsidR="008B3B57" w:rsidRPr="008B3B57" w:rsidRDefault="008B3B57" w:rsidP="008B3B57">
            <w:pPr>
              <w:rPr>
                <w:color w:val="000000"/>
                <w:sz w:val="16"/>
                <w:szCs w:val="16"/>
                <w:lang w:val="en-GB" w:eastAsia="it-IT"/>
              </w:rPr>
            </w:pPr>
            <w:r w:rsidRPr="008B3B57">
              <w:rPr>
                <w:color w:val="000000"/>
                <w:sz w:val="16"/>
                <w:szCs w:val="16"/>
                <w:lang w:val="en-GB" w:eastAsia="it-IT"/>
              </w:rPr>
              <w:t>RSD</w:t>
            </w:r>
          </w:p>
          <w:p w14:paraId="50EFDBCC" w14:textId="0E9A7EED" w:rsidR="008B3B57" w:rsidRPr="008B3B57" w:rsidRDefault="008B3B57" w:rsidP="008B3B57">
            <w:pPr>
              <w:rPr>
                <w:color w:val="000000"/>
                <w:sz w:val="16"/>
                <w:szCs w:val="16"/>
                <w:lang w:val="en-GB" w:eastAsia="it-IT"/>
              </w:rPr>
            </w:pPr>
            <w:r w:rsidRPr="008B3B57">
              <w:rPr>
                <w:color w:val="000000"/>
                <w:sz w:val="16"/>
                <w:szCs w:val="16"/>
                <w:lang w:val="en-GB" w:eastAsia="it-IT"/>
              </w:rPr>
              <w:t>M04: 3.72</w:t>
            </w:r>
            <w:r w:rsidR="0069214D">
              <w:rPr>
                <w:color w:val="000000"/>
                <w:sz w:val="16"/>
                <w:szCs w:val="16"/>
                <w:lang w:val="en-GB" w:eastAsia="it-IT"/>
              </w:rPr>
              <w:t>%</w:t>
            </w:r>
          </w:p>
          <w:p w14:paraId="1CD00BF6" w14:textId="580401B1" w:rsidR="008B3B57" w:rsidRPr="008B3B57" w:rsidRDefault="008B3B57" w:rsidP="008B3B57">
            <w:pPr>
              <w:rPr>
                <w:color w:val="000000"/>
                <w:sz w:val="16"/>
                <w:szCs w:val="16"/>
                <w:lang w:val="en-GB" w:eastAsia="it-IT"/>
              </w:rPr>
            </w:pPr>
            <w:r w:rsidRPr="008B3B57">
              <w:rPr>
                <w:color w:val="000000"/>
                <w:sz w:val="16"/>
                <w:szCs w:val="16"/>
                <w:lang w:val="en-GB" w:eastAsia="it-IT"/>
              </w:rPr>
              <w:t>M14: 7.53</w:t>
            </w:r>
            <w:r w:rsidR="0069214D">
              <w:rPr>
                <w:color w:val="000000"/>
                <w:sz w:val="16"/>
                <w:szCs w:val="16"/>
                <w:lang w:val="en-GB" w:eastAsia="it-IT"/>
              </w:rPr>
              <w:t>%</w:t>
            </w:r>
          </w:p>
          <w:p w14:paraId="74679097" w14:textId="2CC1DAF6" w:rsidR="008B3B57" w:rsidRPr="008B3B57" w:rsidRDefault="008B3B57" w:rsidP="008B3B57">
            <w:pPr>
              <w:rPr>
                <w:color w:val="000000"/>
                <w:sz w:val="16"/>
                <w:szCs w:val="16"/>
                <w:lang w:val="en-GB" w:eastAsia="it-IT"/>
              </w:rPr>
            </w:pPr>
            <w:r w:rsidRPr="008B3B57">
              <w:rPr>
                <w:color w:val="000000"/>
                <w:sz w:val="16"/>
                <w:szCs w:val="16"/>
                <w:lang w:val="en-GB" w:eastAsia="it-IT"/>
              </w:rPr>
              <w:t>M15: 16.59</w:t>
            </w:r>
            <w:r w:rsidR="0069214D">
              <w:rPr>
                <w:color w:val="000000"/>
                <w:sz w:val="16"/>
                <w:szCs w:val="16"/>
                <w:lang w:val="en-GB" w:eastAsia="it-IT"/>
              </w:rPr>
              <w:t>%</w:t>
            </w:r>
          </w:p>
          <w:p w14:paraId="4422E1D9" w14:textId="23F9EC48" w:rsidR="008B3B57" w:rsidRPr="008B3B57" w:rsidRDefault="008B3B57" w:rsidP="008B3B57">
            <w:pPr>
              <w:rPr>
                <w:color w:val="000000"/>
                <w:sz w:val="16"/>
                <w:szCs w:val="16"/>
                <w:lang w:val="en-GB" w:eastAsia="it-IT"/>
              </w:rPr>
            </w:pPr>
            <w:r w:rsidRPr="008B3B57">
              <w:rPr>
                <w:color w:val="000000"/>
                <w:sz w:val="16"/>
                <w:szCs w:val="16"/>
                <w:lang w:val="en-GB" w:eastAsia="it-IT"/>
              </w:rPr>
              <w:t>M16: 17.30</w:t>
            </w:r>
            <w:r w:rsidR="0069214D">
              <w:rPr>
                <w:color w:val="000000"/>
                <w:sz w:val="16"/>
                <w:szCs w:val="16"/>
                <w:lang w:val="en-GB" w:eastAsia="it-IT"/>
              </w:rPr>
              <w:t>%</w:t>
            </w:r>
          </w:p>
          <w:p w14:paraId="093F1861" w14:textId="45EA42A0" w:rsidR="008B3B57" w:rsidRPr="008B3B57" w:rsidRDefault="008B3B57" w:rsidP="008B3B57">
            <w:pPr>
              <w:rPr>
                <w:color w:val="000000"/>
                <w:sz w:val="16"/>
                <w:szCs w:val="16"/>
                <w:lang w:val="en-GB" w:eastAsia="it-IT"/>
              </w:rPr>
            </w:pPr>
            <w:r w:rsidRPr="008B3B57">
              <w:rPr>
                <w:color w:val="000000"/>
                <w:sz w:val="16"/>
                <w:szCs w:val="16"/>
                <w:lang w:val="en-GB" w:eastAsia="it-IT"/>
              </w:rPr>
              <w:t>M17: 4.47</w:t>
            </w:r>
            <w:r w:rsidR="0069214D">
              <w:rPr>
                <w:color w:val="000000"/>
                <w:sz w:val="16"/>
                <w:szCs w:val="16"/>
                <w:lang w:val="en-GB" w:eastAsia="it-IT"/>
              </w:rPr>
              <w:t>%</w:t>
            </w:r>
          </w:p>
          <w:p w14:paraId="5496ECD8" w14:textId="470ABE01" w:rsidR="008B3B57" w:rsidRPr="008B3B57" w:rsidRDefault="008B3B57" w:rsidP="008B3B57">
            <w:pPr>
              <w:rPr>
                <w:color w:val="000000"/>
                <w:sz w:val="16"/>
                <w:szCs w:val="16"/>
                <w:lang w:val="en-GB" w:eastAsia="it-IT"/>
              </w:rPr>
            </w:pPr>
            <w:r w:rsidRPr="008B3B57">
              <w:rPr>
                <w:color w:val="000000"/>
                <w:sz w:val="16"/>
                <w:szCs w:val="16"/>
                <w:lang w:val="en-GB" w:eastAsia="it-IT"/>
              </w:rPr>
              <w:t>M18: 1.93</w:t>
            </w:r>
            <w:r w:rsidR="0069214D">
              <w:rPr>
                <w:color w:val="000000"/>
                <w:sz w:val="16"/>
                <w:szCs w:val="16"/>
                <w:lang w:val="en-GB" w:eastAsia="it-IT"/>
              </w:rPr>
              <w:t>%</w:t>
            </w:r>
          </w:p>
          <w:p w14:paraId="3D090FBB" w14:textId="77777777" w:rsidR="008B3B57" w:rsidRDefault="008B3B57" w:rsidP="008B3B57">
            <w:pPr>
              <w:rPr>
                <w:color w:val="000000"/>
                <w:sz w:val="16"/>
                <w:szCs w:val="16"/>
                <w:lang w:val="en-GB" w:eastAsia="it-IT"/>
              </w:rPr>
            </w:pPr>
          </w:p>
          <w:p w14:paraId="1FAD5D0A" w14:textId="77777777" w:rsidR="008B3B57" w:rsidRPr="008B3B57" w:rsidRDefault="008B3B57" w:rsidP="008B3B57">
            <w:pPr>
              <w:rPr>
                <w:color w:val="000000"/>
                <w:sz w:val="16"/>
                <w:szCs w:val="16"/>
                <w:lang w:val="en-GB" w:eastAsia="it-IT"/>
              </w:rPr>
            </w:pPr>
            <w:r w:rsidRPr="008B3B57">
              <w:rPr>
                <w:color w:val="000000"/>
                <w:sz w:val="16"/>
                <w:szCs w:val="16"/>
                <w:lang w:val="en-GB" w:eastAsia="it-IT"/>
              </w:rPr>
              <w:t>Time interval between sampling  and sample extraction: 167 days</w:t>
            </w:r>
          </w:p>
          <w:p w14:paraId="58D715E2" w14:textId="77777777" w:rsidR="008B3B57" w:rsidRPr="008B3B57" w:rsidRDefault="008B3B57" w:rsidP="008B3B57">
            <w:pPr>
              <w:rPr>
                <w:color w:val="000000"/>
                <w:sz w:val="16"/>
                <w:szCs w:val="16"/>
                <w:lang w:val="en-GB" w:eastAsia="it-IT"/>
              </w:rPr>
            </w:pPr>
          </w:p>
          <w:p w14:paraId="4E6F635B" w14:textId="77777777" w:rsidR="008B3B57" w:rsidRPr="008B3B57" w:rsidRDefault="008B3B57" w:rsidP="008B3B57">
            <w:pPr>
              <w:rPr>
                <w:color w:val="000000"/>
                <w:sz w:val="16"/>
                <w:szCs w:val="16"/>
                <w:lang w:val="en-GB" w:eastAsia="it-IT"/>
              </w:rPr>
            </w:pPr>
            <w:r w:rsidRPr="008B3B57">
              <w:rPr>
                <w:color w:val="000000"/>
                <w:sz w:val="16"/>
                <w:szCs w:val="16"/>
                <w:lang w:val="en-GB" w:eastAsia="it-IT"/>
              </w:rPr>
              <w:t>LOQ single analyte: 0.01 mg/kg</w:t>
            </w:r>
          </w:p>
          <w:p w14:paraId="22437540" w14:textId="77777777" w:rsidR="008B3B57" w:rsidRPr="008B3B57" w:rsidRDefault="008B3B57" w:rsidP="008B3B57">
            <w:pPr>
              <w:rPr>
                <w:color w:val="000000"/>
                <w:sz w:val="16"/>
                <w:szCs w:val="16"/>
                <w:lang w:val="en-GB" w:eastAsia="it-IT"/>
              </w:rPr>
            </w:pPr>
            <w:r w:rsidRPr="008B3B57">
              <w:rPr>
                <w:color w:val="000000"/>
                <w:sz w:val="16"/>
                <w:szCs w:val="16"/>
                <w:lang w:val="en-GB" w:eastAsia="it-IT"/>
              </w:rPr>
              <w:t>LOD single analyte: 0.003 mg/kg</w:t>
            </w:r>
          </w:p>
        </w:tc>
      </w:tr>
      <w:tr w:rsidR="008B3B57" w:rsidRPr="00222C47" w14:paraId="11DD8BAB" w14:textId="77777777" w:rsidTr="009B60B1">
        <w:trPr>
          <w:trHeight w:val="46"/>
        </w:trPr>
        <w:tc>
          <w:tcPr>
            <w:tcW w:w="411" w:type="pct"/>
            <w:vMerge/>
            <w:tcBorders>
              <w:left w:val="single" w:sz="8" w:space="0" w:color="auto"/>
              <w:right w:val="single" w:sz="8" w:space="0" w:color="auto"/>
            </w:tcBorders>
            <w:vAlign w:val="center"/>
            <w:hideMark/>
          </w:tcPr>
          <w:p w14:paraId="40E8CC7E" w14:textId="77777777" w:rsidR="008B3B57" w:rsidRPr="008B3B57" w:rsidRDefault="008B3B57" w:rsidP="00F74803">
            <w:pPr>
              <w:jc w:val="center"/>
              <w:rPr>
                <w:color w:val="000000"/>
                <w:sz w:val="16"/>
                <w:szCs w:val="16"/>
                <w:lang w:val="en-GB" w:eastAsia="it-IT"/>
              </w:rPr>
            </w:pPr>
          </w:p>
        </w:tc>
        <w:tc>
          <w:tcPr>
            <w:tcW w:w="330" w:type="pct"/>
            <w:vMerge/>
            <w:tcBorders>
              <w:top w:val="single" w:sz="8" w:space="0" w:color="auto"/>
              <w:left w:val="single" w:sz="8" w:space="0" w:color="auto"/>
              <w:bottom w:val="single" w:sz="8" w:space="0" w:color="000000"/>
              <w:right w:val="single" w:sz="8" w:space="0" w:color="auto"/>
            </w:tcBorders>
            <w:vAlign w:val="center"/>
            <w:hideMark/>
          </w:tcPr>
          <w:p w14:paraId="3DF9D2BE" w14:textId="77777777" w:rsidR="008B3B57" w:rsidRPr="008B3B57" w:rsidRDefault="008B3B57" w:rsidP="00F74803">
            <w:pPr>
              <w:jc w:val="center"/>
              <w:rPr>
                <w:color w:val="000000"/>
                <w:sz w:val="16"/>
                <w:szCs w:val="16"/>
                <w:lang w:val="en-GB" w:eastAsia="it-IT"/>
              </w:rPr>
            </w:pPr>
          </w:p>
        </w:tc>
        <w:tc>
          <w:tcPr>
            <w:tcW w:w="372" w:type="pct"/>
            <w:vMerge/>
            <w:tcBorders>
              <w:left w:val="nil"/>
              <w:right w:val="single" w:sz="8" w:space="0" w:color="auto"/>
            </w:tcBorders>
            <w:vAlign w:val="center"/>
            <w:hideMark/>
          </w:tcPr>
          <w:p w14:paraId="34169C1D" w14:textId="77777777" w:rsidR="008B3B57" w:rsidRPr="008B3B57" w:rsidRDefault="008B3B57" w:rsidP="00F74803">
            <w:pPr>
              <w:jc w:val="center"/>
              <w:rPr>
                <w:color w:val="000000"/>
                <w:sz w:val="16"/>
                <w:szCs w:val="16"/>
                <w:lang w:val="en-GB" w:eastAsia="it-IT"/>
              </w:rPr>
            </w:pPr>
          </w:p>
        </w:tc>
        <w:tc>
          <w:tcPr>
            <w:tcW w:w="250" w:type="pct"/>
            <w:vMerge/>
            <w:tcBorders>
              <w:top w:val="single" w:sz="8" w:space="0" w:color="auto"/>
              <w:left w:val="single" w:sz="8" w:space="0" w:color="auto"/>
              <w:bottom w:val="single" w:sz="8" w:space="0" w:color="000000"/>
              <w:right w:val="single" w:sz="8" w:space="0" w:color="auto"/>
            </w:tcBorders>
            <w:vAlign w:val="center"/>
            <w:hideMark/>
          </w:tcPr>
          <w:p w14:paraId="626FDD40" w14:textId="77777777" w:rsidR="008B3B57" w:rsidRPr="008B3B57" w:rsidRDefault="008B3B57" w:rsidP="00F74803">
            <w:pPr>
              <w:jc w:val="center"/>
              <w:rPr>
                <w:color w:val="000000"/>
                <w:sz w:val="16"/>
                <w:szCs w:val="16"/>
                <w:lang w:val="en-GB" w:eastAsia="it-IT"/>
              </w:rPr>
            </w:pPr>
          </w:p>
        </w:tc>
        <w:tc>
          <w:tcPr>
            <w:tcW w:w="250" w:type="pct"/>
            <w:vMerge/>
            <w:tcBorders>
              <w:top w:val="single" w:sz="8" w:space="0" w:color="auto"/>
              <w:left w:val="single" w:sz="8" w:space="0" w:color="auto"/>
              <w:bottom w:val="single" w:sz="8" w:space="0" w:color="000000"/>
              <w:right w:val="single" w:sz="8" w:space="0" w:color="auto"/>
            </w:tcBorders>
            <w:vAlign w:val="center"/>
            <w:hideMark/>
          </w:tcPr>
          <w:p w14:paraId="7887BC7C" w14:textId="77777777" w:rsidR="008B3B57" w:rsidRPr="008B3B57" w:rsidRDefault="008B3B57" w:rsidP="00F74803">
            <w:pPr>
              <w:jc w:val="center"/>
              <w:rPr>
                <w:color w:val="000000"/>
                <w:sz w:val="16"/>
                <w:szCs w:val="16"/>
                <w:lang w:val="en-GB" w:eastAsia="it-IT"/>
              </w:rPr>
            </w:pPr>
          </w:p>
        </w:tc>
        <w:tc>
          <w:tcPr>
            <w:tcW w:w="252" w:type="pct"/>
            <w:vMerge/>
            <w:tcBorders>
              <w:top w:val="single" w:sz="8" w:space="0" w:color="auto"/>
              <w:left w:val="single" w:sz="8" w:space="0" w:color="auto"/>
              <w:bottom w:val="single" w:sz="8" w:space="0" w:color="000000"/>
              <w:right w:val="single" w:sz="8" w:space="0" w:color="auto"/>
            </w:tcBorders>
            <w:vAlign w:val="center"/>
            <w:hideMark/>
          </w:tcPr>
          <w:p w14:paraId="0A56D1E4" w14:textId="77777777" w:rsidR="008B3B57" w:rsidRPr="008B3B57" w:rsidRDefault="008B3B57" w:rsidP="00F74803">
            <w:pPr>
              <w:jc w:val="center"/>
              <w:rPr>
                <w:color w:val="000000"/>
                <w:sz w:val="16"/>
                <w:szCs w:val="16"/>
                <w:lang w:val="en-GB" w:eastAsia="it-IT"/>
              </w:rPr>
            </w:pPr>
          </w:p>
        </w:tc>
        <w:tc>
          <w:tcPr>
            <w:tcW w:w="346" w:type="pct"/>
            <w:vMerge/>
            <w:tcBorders>
              <w:top w:val="single" w:sz="8" w:space="0" w:color="auto"/>
              <w:left w:val="single" w:sz="8" w:space="0" w:color="auto"/>
              <w:bottom w:val="single" w:sz="8" w:space="0" w:color="000000"/>
              <w:right w:val="single" w:sz="8" w:space="0" w:color="auto"/>
            </w:tcBorders>
            <w:vAlign w:val="center"/>
            <w:hideMark/>
          </w:tcPr>
          <w:p w14:paraId="3FBEE095" w14:textId="77777777" w:rsidR="008B3B57" w:rsidRPr="008B3B57" w:rsidRDefault="008B3B57" w:rsidP="00F74803">
            <w:pPr>
              <w:jc w:val="center"/>
              <w:rPr>
                <w:color w:val="000000"/>
                <w:sz w:val="16"/>
                <w:szCs w:val="16"/>
                <w:lang w:val="en-GB" w:eastAsia="it-IT"/>
              </w:rPr>
            </w:pPr>
          </w:p>
        </w:tc>
        <w:tc>
          <w:tcPr>
            <w:tcW w:w="290" w:type="pct"/>
            <w:vMerge/>
            <w:tcBorders>
              <w:top w:val="single" w:sz="8" w:space="0" w:color="auto"/>
              <w:left w:val="single" w:sz="8" w:space="0" w:color="auto"/>
              <w:bottom w:val="single" w:sz="8" w:space="0" w:color="000000"/>
              <w:right w:val="single" w:sz="8" w:space="0" w:color="auto"/>
            </w:tcBorders>
            <w:vAlign w:val="center"/>
            <w:hideMark/>
          </w:tcPr>
          <w:p w14:paraId="18BA9C48" w14:textId="77777777" w:rsidR="008B3B57" w:rsidRPr="008B3B57" w:rsidRDefault="008B3B57" w:rsidP="00F74803">
            <w:pPr>
              <w:jc w:val="center"/>
              <w:rPr>
                <w:color w:val="000000"/>
                <w:sz w:val="16"/>
                <w:szCs w:val="16"/>
                <w:lang w:val="en-GB" w:eastAsia="it-IT"/>
              </w:rPr>
            </w:pPr>
          </w:p>
        </w:tc>
        <w:tc>
          <w:tcPr>
            <w:tcW w:w="258" w:type="pct"/>
            <w:vMerge/>
            <w:tcBorders>
              <w:top w:val="single" w:sz="8" w:space="0" w:color="auto"/>
              <w:left w:val="single" w:sz="8" w:space="0" w:color="auto"/>
              <w:bottom w:val="single" w:sz="8" w:space="0" w:color="000000"/>
              <w:right w:val="single" w:sz="8" w:space="0" w:color="auto"/>
            </w:tcBorders>
            <w:vAlign w:val="center"/>
            <w:hideMark/>
          </w:tcPr>
          <w:p w14:paraId="4A0A3C10" w14:textId="77777777" w:rsidR="008B3B57" w:rsidRPr="008B3B57" w:rsidRDefault="008B3B57" w:rsidP="00F74803">
            <w:pPr>
              <w:jc w:val="center"/>
              <w:rPr>
                <w:color w:val="000000"/>
                <w:sz w:val="16"/>
                <w:szCs w:val="16"/>
                <w:lang w:val="en-GB" w:eastAsia="it-IT"/>
              </w:rPr>
            </w:pPr>
          </w:p>
        </w:tc>
        <w:tc>
          <w:tcPr>
            <w:tcW w:w="251" w:type="pct"/>
            <w:tcBorders>
              <w:top w:val="nil"/>
              <w:left w:val="nil"/>
              <w:bottom w:val="single" w:sz="8" w:space="0" w:color="auto"/>
              <w:right w:val="single" w:sz="8" w:space="0" w:color="auto"/>
            </w:tcBorders>
            <w:vAlign w:val="center"/>
            <w:hideMark/>
          </w:tcPr>
          <w:p w14:paraId="05AF1DB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0.0848</w:t>
            </w:r>
          </w:p>
        </w:tc>
        <w:tc>
          <w:tcPr>
            <w:tcW w:w="251" w:type="pct"/>
            <w:tcBorders>
              <w:top w:val="nil"/>
              <w:left w:val="nil"/>
              <w:bottom w:val="single" w:sz="8" w:space="0" w:color="auto"/>
              <w:right w:val="single" w:sz="8" w:space="0" w:color="auto"/>
            </w:tcBorders>
            <w:vAlign w:val="center"/>
            <w:hideMark/>
          </w:tcPr>
          <w:p w14:paraId="2A13982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4CC1ADA5"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3D2F6EBB"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5FB7C2F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27BF5F1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7" w:type="pct"/>
            <w:tcBorders>
              <w:top w:val="nil"/>
              <w:left w:val="nil"/>
              <w:bottom w:val="single" w:sz="8" w:space="0" w:color="auto"/>
              <w:right w:val="single" w:sz="8" w:space="0" w:color="auto"/>
            </w:tcBorders>
            <w:vAlign w:val="center"/>
            <w:hideMark/>
          </w:tcPr>
          <w:p w14:paraId="73AEC0C7"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0.0991</w:t>
            </w:r>
          </w:p>
        </w:tc>
        <w:tc>
          <w:tcPr>
            <w:tcW w:w="142" w:type="pct"/>
            <w:tcBorders>
              <w:top w:val="nil"/>
              <w:left w:val="nil"/>
              <w:bottom w:val="single" w:sz="8" w:space="0" w:color="auto"/>
              <w:right w:val="single" w:sz="8" w:space="0" w:color="auto"/>
            </w:tcBorders>
            <w:vAlign w:val="center"/>
            <w:hideMark/>
          </w:tcPr>
          <w:p w14:paraId="1226759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w:t>
            </w:r>
          </w:p>
        </w:tc>
        <w:tc>
          <w:tcPr>
            <w:tcW w:w="340" w:type="pct"/>
            <w:vMerge/>
            <w:tcBorders>
              <w:left w:val="single" w:sz="8" w:space="0" w:color="auto"/>
              <w:right w:val="single" w:sz="8" w:space="0" w:color="auto"/>
            </w:tcBorders>
          </w:tcPr>
          <w:p w14:paraId="687955CD" w14:textId="77777777" w:rsidR="008B3B57" w:rsidRPr="00222C47" w:rsidRDefault="008B3B57" w:rsidP="00F74803">
            <w:pPr>
              <w:jc w:val="center"/>
              <w:rPr>
                <w:color w:val="000000"/>
                <w:sz w:val="16"/>
                <w:szCs w:val="16"/>
                <w:lang w:val="it-IT" w:eastAsia="it-IT"/>
              </w:rPr>
            </w:pPr>
          </w:p>
        </w:tc>
      </w:tr>
      <w:tr w:rsidR="008B3B57" w:rsidRPr="00222C47" w14:paraId="1533DF5C" w14:textId="77777777" w:rsidTr="009B60B1">
        <w:trPr>
          <w:trHeight w:val="315"/>
        </w:trPr>
        <w:tc>
          <w:tcPr>
            <w:tcW w:w="411" w:type="pct"/>
            <w:vMerge/>
            <w:tcBorders>
              <w:left w:val="single" w:sz="8" w:space="0" w:color="auto"/>
              <w:right w:val="single" w:sz="8" w:space="0" w:color="auto"/>
            </w:tcBorders>
            <w:vAlign w:val="center"/>
            <w:hideMark/>
          </w:tcPr>
          <w:p w14:paraId="7B43CBB3" w14:textId="77777777" w:rsidR="008B3B57" w:rsidRPr="00222C47" w:rsidRDefault="008B3B57" w:rsidP="00F74803">
            <w:pPr>
              <w:jc w:val="center"/>
              <w:rPr>
                <w:color w:val="000000"/>
                <w:sz w:val="16"/>
                <w:szCs w:val="16"/>
                <w:lang w:val="it-IT" w:eastAsia="it-IT"/>
              </w:rPr>
            </w:pPr>
          </w:p>
        </w:tc>
        <w:tc>
          <w:tcPr>
            <w:tcW w:w="330" w:type="pct"/>
            <w:vMerge/>
            <w:tcBorders>
              <w:top w:val="single" w:sz="8" w:space="0" w:color="auto"/>
              <w:left w:val="single" w:sz="8" w:space="0" w:color="auto"/>
              <w:bottom w:val="single" w:sz="8" w:space="0" w:color="000000"/>
              <w:right w:val="single" w:sz="8" w:space="0" w:color="auto"/>
            </w:tcBorders>
            <w:vAlign w:val="center"/>
            <w:hideMark/>
          </w:tcPr>
          <w:p w14:paraId="72EA9526" w14:textId="77777777" w:rsidR="008B3B57" w:rsidRPr="00222C47" w:rsidRDefault="008B3B57" w:rsidP="00F74803">
            <w:pPr>
              <w:jc w:val="center"/>
              <w:rPr>
                <w:color w:val="000000"/>
                <w:sz w:val="16"/>
                <w:szCs w:val="16"/>
                <w:lang w:val="it-IT" w:eastAsia="it-IT"/>
              </w:rPr>
            </w:pPr>
          </w:p>
        </w:tc>
        <w:tc>
          <w:tcPr>
            <w:tcW w:w="372" w:type="pct"/>
            <w:vMerge/>
            <w:tcBorders>
              <w:left w:val="nil"/>
              <w:right w:val="single" w:sz="8" w:space="0" w:color="auto"/>
            </w:tcBorders>
            <w:vAlign w:val="center"/>
            <w:hideMark/>
          </w:tcPr>
          <w:p w14:paraId="2C68CE37" w14:textId="77777777" w:rsidR="008B3B57" w:rsidRPr="00222C47" w:rsidRDefault="008B3B57" w:rsidP="00F74803">
            <w:pPr>
              <w:jc w:val="center"/>
              <w:rPr>
                <w:color w:val="000000"/>
                <w:sz w:val="16"/>
                <w:szCs w:val="16"/>
                <w:lang w:val="it-IT" w:eastAsia="it-IT"/>
              </w:rPr>
            </w:pPr>
          </w:p>
        </w:tc>
        <w:tc>
          <w:tcPr>
            <w:tcW w:w="250" w:type="pct"/>
            <w:vMerge w:val="restart"/>
            <w:tcBorders>
              <w:top w:val="nil"/>
              <w:left w:val="single" w:sz="8" w:space="0" w:color="auto"/>
              <w:bottom w:val="single" w:sz="8" w:space="0" w:color="000000"/>
              <w:right w:val="single" w:sz="8" w:space="0" w:color="auto"/>
            </w:tcBorders>
            <w:vAlign w:val="center"/>
            <w:hideMark/>
          </w:tcPr>
          <w:p w14:paraId="4BBBCDC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157.2</w:t>
            </w:r>
          </w:p>
        </w:tc>
        <w:tc>
          <w:tcPr>
            <w:tcW w:w="250" w:type="pct"/>
            <w:vMerge w:val="restart"/>
            <w:tcBorders>
              <w:top w:val="nil"/>
              <w:left w:val="single" w:sz="8" w:space="0" w:color="auto"/>
              <w:bottom w:val="single" w:sz="8" w:space="0" w:color="000000"/>
              <w:right w:val="single" w:sz="8" w:space="0" w:color="auto"/>
            </w:tcBorders>
            <w:vAlign w:val="center"/>
            <w:hideMark/>
          </w:tcPr>
          <w:p w14:paraId="7ED11A4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786</w:t>
            </w:r>
          </w:p>
        </w:tc>
        <w:tc>
          <w:tcPr>
            <w:tcW w:w="252" w:type="pct"/>
            <w:vMerge/>
            <w:tcBorders>
              <w:top w:val="single" w:sz="8" w:space="0" w:color="auto"/>
              <w:left w:val="single" w:sz="8" w:space="0" w:color="auto"/>
              <w:bottom w:val="single" w:sz="8" w:space="0" w:color="000000"/>
              <w:right w:val="single" w:sz="8" w:space="0" w:color="auto"/>
            </w:tcBorders>
            <w:vAlign w:val="center"/>
            <w:hideMark/>
          </w:tcPr>
          <w:p w14:paraId="36EB478E" w14:textId="77777777" w:rsidR="008B3B57" w:rsidRPr="00222C47" w:rsidRDefault="008B3B57" w:rsidP="00F74803">
            <w:pPr>
              <w:jc w:val="center"/>
              <w:rPr>
                <w:color w:val="000000"/>
                <w:sz w:val="16"/>
                <w:szCs w:val="16"/>
                <w:lang w:val="it-IT" w:eastAsia="it-IT"/>
              </w:rPr>
            </w:pPr>
          </w:p>
        </w:tc>
        <w:tc>
          <w:tcPr>
            <w:tcW w:w="346" w:type="pct"/>
            <w:vMerge w:val="restart"/>
            <w:tcBorders>
              <w:top w:val="nil"/>
              <w:left w:val="single" w:sz="8" w:space="0" w:color="auto"/>
              <w:bottom w:val="single" w:sz="8" w:space="0" w:color="000000"/>
              <w:right w:val="single" w:sz="8" w:space="0" w:color="auto"/>
            </w:tcBorders>
            <w:vAlign w:val="center"/>
            <w:hideMark/>
          </w:tcPr>
          <w:p w14:paraId="7B24D9F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15/06/2021</w:t>
            </w:r>
          </w:p>
        </w:tc>
        <w:tc>
          <w:tcPr>
            <w:tcW w:w="290" w:type="pct"/>
            <w:vMerge/>
            <w:tcBorders>
              <w:top w:val="single" w:sz="8" w:space="0" w:color="auto"/>
              <w:left w:val="single" w:sz="8" w:space="0" w:color="auto"/>
              <w:bottom w:val="single" w:sz="8" w:space="0" w:color="000000"/>
              <w:right w:val="single" w:sz="8" w:space="0" w:color="auto"/>
            </w:tcBorders>
            <w:vAlign w:val="center"/>
            <w:hideMark/>
          </w:tcPr>
          <w:p w14:paraId="4FCBC315" w14:textId="77777777" w:rsidR="008B3B57" w:rsidRPr="00222C47" w:rsidRDefault="008B3B57" w:rsidP="00F74803">
            <w:pPr>
              <w:jc w:val="center"/>
              <w:rPr>
                <w:color w:val="000000"/>
                <w:sz w:val="16"/>
                <w:szCs w:val="16"/>
                <w:lang w:val="it-IT" w:eastAsia="it-IT"/>
              </w:rPr>
            </w:pPr>
          </w:p>
        </w:tc>
        <w:tc>
          <w:tcPr>
            <w:tcW w:w="258" w:type="pct"/>
            <w:vMerge/>
            <w:tcBorders>
              <w:top w:val="single" w:sz="8" w:space="0" w:color="auto"/>
              <w:left w:val="single" w:sz="8" w:space="0" w:color="auto"/>
              <w:bottom w:val="single" w:sz="8" w:space="0" w:color="000000"/>
              <w:right w:val="single" w:sz="8" w:space="0" w:color="auto"/>
            </w:tcBorders>
            <w:vAlign w:val="center"/>
            <w:hideMark/>
          </w:tcPr>
          <w:p w14:paraId="5707E65A"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651CEFD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0.0708</w:t>
            </w:r>
          </w:p>
        </w:tc>
        <w:tc>
          <w:tcPr>
            <w:tcW w:w="251" w:type="pct"/>
            <w:tcBorders>
              <w:top w:val="nil"/>
              <w:left w:val="nil"/>
              <w:bottom w:val="single" w:sz="8" w:space="0" w:color="auto"/>
              <w:right w:val="single" w:sz="8" w:space="0" w:color="auto"/>
            </w:tcBorders>
            <w:vAlign w:val="center"/>
            <w:hideMark/>
          </w:tcPr>
          <w:p w14:paraId="222A39EA"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48FC96EE"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1D3708E5"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635D0A4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035F9AB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7" w:type="pct"/>
            <w:tcBorders>
              <w:top w:val="nil"/>
              <w:left w:val="nil"/>
              <w:bottom w:val="single" w:sz="8" w:space="0" w:color="auto"/>
              <w:right w:val="single" w:sz="8" w:space="0" w:color="auto"/>
            </w:tcBorders>
            <w:vAlign w:val="center"/>
            <w:hideMark/>
          </w:tcPr>
          <w:p w14:paraId="05BF00F4"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0.0851</w:t>
            </w:r>
          </w:p>
        </w:tc>
        <w:tc>
          <w:tcPr>
            <w:tcW w:w="142" w:type="pct"/>
            <w:tcBorders>
              <w:top w:val="nil"/>
              <w:left w:val="nil"/>
              <w:bottom w:val="single" w:sz="8" w:space="0" w:color="auto"/>
              <w:right w:val="single" w:sz="8" w:space="0" w:color="auto"/>
            </w:tcBorders>
            <w:vAlign w:val="center"/>
            <w:hideMark/>
          </w:tcPr>
          <w:p w14:paraId="0B94330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8</w:t>
            </w:r>
          </w:p>
        </w:tc>
        <w:tc>
          <w:tcPr>
            <w:tcW w:w="340" w:type="pct"/>
            <w:vMerge/>
            <w:tcBorders>
              <w:left w:val="single" w:sz="8" w:space="0" w:color="auto"/>
              <w:right w:val="single" w:sz="8" w:space="0" w:color="auto"/>
            </w:tcBorders>
          </w:tcPr>
          <w:p w14:paraId="4F76A20E" w14:textId="77777777" w:rsidR="008B3B57" w:rsidRPr="00222C47" w:rsidRDefault="008B3B57" w:rsidP="00F74803">
            <w:pPr>
              <w:jc w:val="center"/>
              <w:rPr>
                <w:color w:val="000000"/>
                <w:sz w:val="16"/>
                <w:szCs w:val="16"/>
                <w:lang w:val="it-IT" w:eastAsia="it-IT"/>
              </w:rPr>
            </w:pPr>
          </w:p>
        </w:tc>
      </w:tr>
      <w:tr w:rsidR="008B3B57" w:rsidRPr="00222C47" w14:paraId="5D77B78D" w14:textId="77777777" w:rsidTr="009B60B1">
        <w:trPr>
          <w:trHeight w:val="315"/>
        </w:trPr>
        <w:tc>
          <w:tcPr>
            <w:tcW w:w="411" w:type="pct"/>
            <w:vMerge/>
            <w:tcBorders>
              <w:left w:val="single" w:sz="8" w:space="0" w:color="auto"/>
              <w:bottom w:val="single" w:sz="8" w:space="0" w:color="auto"/>
              <w:right w:val="single" w:sz="8" w:space="0" w:color="auto"/>
            </w:tcBorders>
            <w:vAlign w:val="center"/>
            <w:hideMark/>
          </w:tcPr>
          <w:p w14:paraId="020C91F6" w14:textId="77777777" w:rsidR="008B3B57" w:rsidRPr="00222C47" w:rsidRDefault="008B3B57" w:rsidP="00F74803">
            <w:pPr>
              <w:jc w:val="center"/>
              <w:rPr>
                <w:color w:val="000000"/>
                <w:sz w:val="16"/>
                <w:szCs w:val="16"/>
                <w:lang w:val="it-IT" w:eastAsia="it-IT"/>
              </w:rPr>
            </w:pPr>
          </w:p>
        </w:tc>
        <w:tc>
          <w:tcPr>
            <w:tcW w:w="330" w:type="pct"/>
            <w:vMerge/>
            <w:tcBorders>
              <w:top w:val="single" w:sz="8" w:space="0" w:color="auto"/>
              <w:left w:val="single" w:sz="8" w:space="0" w:color="auto"/>
              <w:bottom w:val="single" w:sz="8" w:space="0" w:color="000000"/>
              <w:right w:val="single" w:sz="8" w:space="0" w:color="auto"/>
            </w:tcBorders>
            <w:vAlign w:val="center"/>
            <w:hideMark/>
          </w:tcPr>
          <w:p w14:paraId="37482D0F" w14:textId="77777777" w:rsidR="008B3B57" w:rsidRPr="00222C47" w:rsidRDefault="008B3B57" w:rsidP="00F74803">
            <w:pPr>
              <w:jc w:val="center"/>
              <w:rPr>
                <w:color w:val="000000"/>
                <w:sz w:val="16"/>
                <w:szCs w:val="16"/>
                <w:lang w:val="it-IT" w:eastAsia="it-IT"/>
              </w:rPr>
            </w:pPr>
          </w:p>
        </w:tc>
        <w:tc>
          <w:tcPr>
            <w:tcW w:w="372" w:type="pct"/>
            <w:vMerge/>
            <w:tcBorders>
              <w:left w:val="nil"/>
              <w:bottom w:val="single" w:sz="8" w:space="0" w:color="auto"/>
              <w:right w:val="single" w:sz="8" w:space="0" w:color="auto"/>
            </w:tcBorders>
            <w:vAlign w:val="center"/>
            <w:hideMark/>
          </w:tcPr>
          <w:p w14:paraId="66F5761C"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71C102F6"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149B7BB3" w14:textId="77777777" w:rsidR="008B3B57" w:rsidRPr="00222C47" w:rsidRDefault="008B3B57" w:rsidP="00F74803">
            <w:pPr>
              <w:jc w:val="center"/>
              <w:rPr>
                <w:color w:val="000000"/>
                <w:sz w:val="16"/>
                <w:szCs w:val="16"/>
                <w:lang w:val="it-IT" w:eastAsia="it-IT"/>
              </w:rPr>
            </w:pPr>
          </w:p>
        </w:tc>
        <w:tc>
          <w:tcPr>
            <w:tcW w:w="252" w:type="pct"/>
            <w:vMerge/>
            <w:tcBorders>
              <w:top w:val="single" w:sz="8" w:space="0" w:color="auto"/>
              <w:left w:val="single" w:sz="8" w:space="0" w:color="auto"/>
              <w:bottom w:val="single" w:sz="8" w:space="0" w:color="000000"/>
              <w:right w:val="single" w:sz="8" w:space="0" w:color="auto"/>
            </w:tcBorders>
            <w:vAlign w:val="center"/>
            <w:hideMark/>
          </w:tcPr>
          <w:p w14:paraId="2BE53DE6" w14:textId="77777777" w:rsidR="008B3B57" w:rsidRPr="00222C47" w:rsidRDefault="008B3B57" w:rsidP="00F74803">
            <w:pPr>
              <w:jc w:val="center"/>
              <w:rPr>
                <w:color w:val="000000"/>
                <w:sz w:val="16"/>
                <w:szCs w:val="16"/>
                <w:lang w:val="it-IT" w:eastAsia="it-IT"/>
              </w:rPr>
            </w:pPr>
          </w:p>
        </w:tc>
        <w:tc>
          <w:tcPr>
            <w:tcW w:w="346" w:type="pct"/>
            <w:vMerge/>
            <w:tcBorders>
              <w:top w:val="nil"/>
              <w:left w:val="single" w:sz="8" w:space="0" w:color="auto"/>
              <w:bottom w:val="single" w:sz="8" w:space="0" w:color="000000"/>
              <w:right w:val="single" w:sz="8" w:space="0" w:color="auto"/>
            </w:tcBorders>
            <w:vAlign w:val="center"/>
            <w:hideMark/>
          </w:tcPr>
          <w:p w14:paraId="1484590E" w14:textId="77777777" w:rsidR="008B3B57" w:rsidRPr="00222C47" w:rsidRDefault="008B3B57" w:rsidP="00F74803">
            <w:pPr>
              <w:jc w:val="center"/>
              <w:rPr>
                <w:color w:val="000000"/>
                <w:sz w:val="16"/>
                <w:szCs w:val="16"/>
                <w:lang w:val="it-IT" w:eastAsia="it-IT"/>
              </w:rPr>
            </w:pPr>
          </w:p>
        </w:tc>
        <w:tc>
          <w:tcPr>
            <w:tcW w:w="290" w:type="pct"/>
            <w:vMerge/>
            <w:tcBorders>
              <w:top w:val="single" w:sz="8" w:space="0" w:color="auto"/>
              <w:left w:val="single" w:sz="8" w:space="0" w:color="auto"/>
              <w:bottom w:val="single" w:sz="8" w:space="0" w:color="000000"/>
              <w:right w:val="single" w:sz="8" w:space="0" w:color="auto"/>
            </w:tcBorders>
            <w:vAlign w:val="center"/>
            <w:hideMark/>
          </w:tcPr>
          <w:p w14:paraId="34591FEA" w14:textId="77777777" w:rsidR="008B3B57" w:rsidRPr="00222C47" w:rsidRDefault="008B3B57" w:rsidP="00F74803">
            <w:pPr>
              <w:jc w:val="center"/>
              <w:rPr>
                <w:color w:val="000000"/>
                <w:sz w:val="16"/>
                <w:szCs w:val="16"/>
                <w:lang w:val="it-IT" w:eastAsia="it-IT"/>
              </w:rPr>
            </w:pPr>
          </w:p>
        </w:tc>
        <w:tc>
          <w:tcPr>
            <w:tcW w:w="258" w:type="pct"/>
            <w:vMerge/>
            <w:tcBorders>
              <w:top w:val="single" w:sz="8" w:space="0" w:color="auto"/>
              <w:left w:val="single" w:sz="8" w:space="0" w:color="auto"/>
              <w:bottom w:val="single" w:sz="8" w:space="0" w:color="000000"/>
              <w:right w:val="single" w:sz="8" w:space="0" w:color="auto"/>
            </w:tcBorders>
            <w:vAlign w:val="center"/>
            <w:hideMark/>
          </w:tcPr>
          <w:p w14:paraId="5A2A25D4"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1DFA1D5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0.0563</w:t>
            </w:r>
          </w:p>
        </w:tc>
        <w:tc>
          <w:tcPr>
            <w:tcW w:w="251" w:type="pct"/>
            <w:tcBorders>
              <w:top w:val="nil"/>
              <w:left w:val="nil"/>
              <w:bottom w:val="single" w:sz="8" w:space="0" w:color="auto"/>
              <w:right w:val="single" w:sz="8" w:space="0" w:color="auto"/>
            </w:tcBorders>
            <w:vAlign w:val="center"/>
            <w:hideMark/>
          </w:tcPr>
          <w:p w14:paraId="1F447EF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21C72325"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6F9C075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4FD3CBE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0B4281F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7" w:type="pct"/>
            <w:tcBorders>
              <w:top w:val="nil"/>
              <w:left w:val="nil"/>
              <w:bottom w:val="single" w:sz="8" w:space="0" w:color="auto"/>
              <w:right w:val="single" w:sz="8" w:space="0" w:color="auto"/>
            </w:tcBorders>
            <w:vAlign w:val="center"/>
            <w:hideMark/>
          </w:tcPr>
          <w:p w14:paraId="1181804F"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0.0706</w:t>
            </w:r>
          </w:p>
        </w:tc>
        <w:tc>
          <w:tcPr>
            <w:tcW w:w="142" w:type="pct"/>
            <w:tcBorders>
              <w:top w:val="nil"/>
              <w:left w:val="nil"/>
              <w:bottom w:val="single" w:sz="8" w:space="0" w:color="auto"/>
              <w:right w:val="single" w:sz="8" w:space="0" w:color="auto"/>
            </w:tcBorders>
            <w:vAlign w:val="center"/>
            <w:hideMark/>
          </w:tcPr>
          <w:p w14:paraId="30240F6C"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15</w:t>
            </w:r>
          </w:p>
        </w:tc>
        <w:tc>
          <w:tcPr>
            <w:tcW w:w="340" w:type="pct"/>
            <w:vMerge/>
            <w:tcBorders>
              <w:left w:val="single" w:sz="8" w:space="0" w:color="auto"/>
              <w:right w:val="single" w:sz="8" w:space="0" w:color="auto"/>
            </w:tcBorders>
          </w:tcPr>
          <w:p w14:paraId="727068F7" w14:textId="77777777" w:rsidR="008B3B57" w:rsidRPr="00222C47" w:rsidRDefault="008B3B57" w:rsidP="00F74803">
            <w:pPr>
              <w:jc w:val="center"/>
              <w:rPr>
                <w:color w:val="000000"/>
                <w:sz w:val="16"/>
                <w:szCs w:val="16"/>
                <w:lang w:val="it-IT" w:eastAsia="it-IT"/>
              </w:rPr>
            </w:pPr>
          </w:p>
        </w:tc>
      </w:tr>
      <w:tr w:rsidR="008B3B57" w:rsidRPr="00222C47" w14:paraId="1C8918D9" w14:textId="77777777" w:rsidTr="009B60B1">
        <w:trPr>
          <w:trHeight w:val="815"/>
        </w:trPr>
        <w:tc>
          <w:tcPr>
            <w:tcW w:w="411" w:type="pct"/>
            <w:vMerge w:val="restart"/>
            <w:tcBorders>
              <w:top w:val="nil"/>
              <w:left w:val="single" w:sz="8" w:space="0" w:color="auto"/>
              <w:bottom w:val="nil"/>
              <w:right w:val="single" w:sz="8" w:space="0" w:color="auto"/>
            </w:tcBorders>
            <w:vAlign w:val="center"/>
            <w:hideMark/>
          </w:tcPr>
          <w:p w14:paraId="54C984BF" w14:textId="77777777" w:rsidR="008B3B57" w:rsidRPr="00222C47" w:rsidRDefault="008B3B57" w:rsidP="00F74803">
            <w:pPr>
              <w:jc w:val="center"/>
              <w:rPr>
                <w:b/>
                <w:bCs/>
                <w:color w:val="000000"/>
                <w:sz w:val="16"/>
                <w:szCs w:val="16"/>
                <w:lang w:eastAsia="it-IT"/>
              </w:rPr>
            </w:pPr>
            <w:r w:rsidRPr="00222C47">
              <w:rPr>
                <w:b/>
                <w:bCs/>
                <w:color w:val="000000"/>
                <w:sz w:val="16"/>
                <w:szCs w:val="16"/>
                <w:lang w:eastAsia="it-IT"/>
              </w:rPr>
              <w:t>RAU-011-21</w:t>
            </w:r>
          </w:p>
          <w:p w14:paraId="51F67C23" w14:textId="77777777" w:rsidR="008B3B57" w:rsidRPr="00222C47" w:rsidRDefault="008B3B57" w:rsidP="00F74803">
            <w:pPr>
              <w:jc w:val="center"/>
              <w:rPr>
                <w:b/>
                <w:bCs/>
                <w:color w:val="000000"/>
                <w:sz w:val="16"/>
                <w:szCs w:val="16"/>
                <w:lang w:eastAsia="it-IT"/>
              </w:rPr>
            </w:pPr>
            <w:r w:rsidRPr="00222C47">
              <w:rPr>
                <w:b/>
                <w:bCs/>
                <w:color w:val="000000"/>
                <w:sz w:val="16"/>
                <w:szCs w:val="16"/>
                <w:lang w:eastAsia="it-IT"/>
              </w:rPr>
              <w:t>H/PR21/CH02</w:t>
            </w:r>
          </w:p>
          <w:p w14:paraId="78052201" w14:textId="77777777" w:rsidR="008B3B57" w:rsidRPr="00222C47" w:rsidRDefault="008B3B57" w:rsidP="00F74803">
            <w:pPr>
              <w:jc w:val="center"/>
              <w:rPr>
                <w:color w:val="000000"/>
                <w:sz w:val="16"/>
                <w:szCs w:val="16"/>
                <w:lang w:eastAsia="it-IT"/>
              </w:rPr>
            </w:pPr>
            <w:r w:rsidRPr="00222C47">
              <w:rPr>
                <w:color w:val="000000"/>
                <w:sz w:val="16"/>
                <w:szCs w:val="16"/>
                <w:lang w:eastAsia="it-IT"/>
              </w:rPr>
              <w:t>5094</w:t>
            </w:r>
          </w:p>
          <w:p w14:paraId="77F671A7" w14:textId="77777777" w:rsidR="008B3B57" w:rsidRPr="00222C47" w:rsidRDefault="008B3B57" w:rsidP="00F74803">
            <w:pPr>
              <w:jc w:val="center"/>
              <w:rPr>
                <w:color w:val="000000"/>
                <w:sz w:val="16"/>
                <w:szCs w:val="16"/>
                <w:lang w:eastAsia="it-IT"/>
              </w:rPr>
            </w:pPr>
            <w:r w:rsidRPr="00222C47">
              <w:rPr>
                <w:color w:val="000000"/>
                <w:sz w:val="16"/>
                <w:szCs w:val="16"/>
                <w:lang w:eastAsia="it-IT"/>
              </w:rPr>
              <w:t>Tiszajenő</w:t>
            </w:r>
          </w:p>
          <w:p w14:paraId="44730615" w14:textId="77777777" w:rsidR="008B3B57" w:rsidRPr="00222C47" w:rsidRDefault="008B3B57" w:rsidP="00F74803">
            <w:pPr>
              <w:jc w:val="center"/>
              <w:rPr>
                <w:b/>
                <w:bCs/>
                <w:color w:val="000000"/>
                <w:sz w:val="16"/>
                <w:szCs w:val="16"/>
                <w:lang w:eastAsia="it-IT"/>
              </w:rPr>
            </w:pPr>
            <w:r w:rsidRPr="00222C47">
              <w:rPr>
                <w:color w:val="000000"/>
                <w:sz w:val="16"/>
                <w:szCs w:val="16"/>
                <w:lang w:eastAsia="it-IT"/>
              </w:rPr>
              <w:t>Hungary</w:t>
            </w:r>
          </w:p>
        </w:tc>
        <w:tc>
          <w:tcPr>
            <w:tcW w:w="330" w:type="pct"/>
            <w:vMerge w:val="restart"/>
            <w:tcBorders>
              <w:top w:val="nil"/>
              <w:left w:val="single" w:sz="8" w:space="0" w:color="auto"/>
              <w:bottom w:val="single" w:sz="8" w:space="0" w:color="000000"/>
              <w:right w:val="single" w:sz="8" w:space="0" w:color="auto"/>
            </w:tcBorders>
            <w:vAlign w:val="center"/>
            <w:hideMark/>
          </w:tcPr>
          <w:p w14:paraId="0BBD3B8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Prunus avium / Karmen</w:t>
            </w:r>
          </w:p>
        </w:tc>
        <w:tc>
          <w:tcPr>
            <w:tcW w:w="372" w:type="pct"/>
            <w:vMerge w:val="restart"/>
            <w:tcBorders>
              <w:top w:val="nil"/>
              <w:left w:val="nil"/>
              <w:bottom w:val="nil"/>
              <w:right w:val="single" w:sz="8" w:space="0" w:color="auto"/>
            </w:tcBorders>
            <w:vAlign w:val="center"/>
            <w:hideMark/>
          </w:tcPr>
          <w:p w14:paraId="75A28DF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 10/10/2010</w:t>
            </w:r>
          </w:p>
          <w:p w14:paraId="782C9B8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 from 10/04 to</w:t>
            </w:r>
          </w:p>
          <w:p w14:paraId="6257C52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23/04/2021</w:t>
            </w:r>
          </w:p>
          <w:p w14:paraId="5C32BEFB"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 16/06/2021</w:t>
            </w:r>
          </w:p>
          <w:p w14:paraId="21D5994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19/06/2021</w:t>
            </w:r>
          </w:p>
          <w:p w14:paraId="1A65D01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23/06/2021</w:t>
            </w:r>
          </w:p>
          <w:p w14:paraId="4EED155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30/06/2021</w:t>
            </w:r>
          </w:p>
        </w:tc>
        <w:tc>
          <w:tcPr>
            <w:tcW w:w="250" w:type="pct"/>
            <w:vMerge w:val="restart"/>
            <w:tcBorders>
              <w:top w:val="nil"/>
              <w:left w:val="single" w:sz="8" w:space="0" w:color="auto"/>
              <w:bottom w:val="single" w:sz="8" w:space="0" w:color="000000"/>
              <w:right w:val="single" w:sz="8" w:space="0" w:color="auto"/>
            </w:tcBorders>
            <w:vAlign w:val="center"/>
            <w:hideMark/>
          </w:tcPr>
          <w:p w14:paraId="7859792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153.2</w:t>
            </w:r>
          </w:p>
        </w:tc>
        <w:tc>
          <w:tcPr>
            <w:tcW w:w="250" w:type="pct"/>
            <w:vMerge w:val="restart"/>
            <w:tcBorders>
              <w:top w:val="nil"/>
              <w:left w:val="single" w:sz="8" w:space="0" w:color="auto"/>
              <w:bottom w:val="single" w:sz="8" w:space="0" w:color="000000"/>
              <w:right w:val="single" w:sz="8" w:space="0" w:color="auto"/>
            </w:tcBorders>
            <w:vAlign w:val="center"/>
            <w:hideMark/>
          </w:tcPr>
          <w:p w14:paraId="1B89F4B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479</w:t>
            </w:r>
          </w:p>
        </w:tc>
        <w:tc>
          <w:tcPr>
            <w:tcW w:w="252" w:type="pct"/>
            <w:vMerge w:val="restart"/>
            <w:tcBorders>
              <w:top w:val="nil"/>
              <w:left w:val="single" w:sz="8" w:space="0" w:color="auto"/>
              <w:bottom w:val="single" w:sz="8" w:space="0" w:color="000000"/>
              <w:right w:val="single" w:sz="8" w:space="0" w:color="auto"/>
            </w:tcBorders>
            <w:vAlign w:val="center"/>
            <w:hideMark/>
          </w:tcPr>
          <w:p w14:paraId="167DA34A"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32</w:t>
            </w:r>
          </w:p>
        </w:tc>
        <w:tc>
          <w:tcPr>
            <w:tcW w:w="346" w:type="pct"/>
            <w:vMerge w:val="restart"/>
            <w:tcBorders>
              <w:top w:val="nil"/>
              <w:left w:val="single" w:sz="8" w:space="0" w:color="auto"/>
              <w:bottom w:val="single" w:sz="8" w:space="0" w:color="000000"/>
              <w:right w:val="single" w:sz="8" w:space="0" w:color="auto"/>
            </w:tcBorders>
            <w:vAlign w:val="center"/>
            <w:hideMark/>
          </w:tcPr>
          <w:p w14:paraId="6CEE180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09/06/2021</w:t>
            </w:r>
          </w:p>
        </w:tc>
        <w:tc>
          <w:tcPr>
            <w:tcW w:w="290" w:type="pct"/>
            <w:vMerge w:val="restart"/>
            <w:tcBorders>
              <w:top w:val="nil"/>
              <w:left w:val="single" w:sz="8" w:space="0" w:color="auto"/>
              <w:bottom w:val="single" w:sz="8" w:space="0" w:color="000000"/>
              <w:right w:val="single" w:sz="8" w:space="0" w:color="auto"/>
            </w:tcBorders>
            <w:vAlign w:val="center"/>
            <w:hideMark/>
          </w:tcPr>
          <w:p w14:paraId="051DF0E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85</w:t>
            </w:r>
          </w:p>
        </w:tc>
        <w:tc>
          <w:tcPr>
            <w:tcW w:w="258" w:type="pct"/>
            <w:vMerge w:val="restart"/>
            <w:tcBorders>
              <w:top w:val="nil"/>
              <w:left w:val="single" w:sz="8" w:space="0" w:color="auto"/>
              <w:bottom w:val="single" w:sz="8" w:space="0" w:color="000000"/>
              <w:right w:val="single" w:sz="8" w:space="0" w:color="auto"/>
            </w:tcBorders>
            <w:vAlign w:val="center"/>
            <w:hideMark/>
          </w:tcPr>
          <w:p w14:paraId="68AFDF0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Whole Fruits</w:t>
            </w:r>
          </w:p>
        </w:tc>
        <w:tc>
          <w:tcPr>
            <w:tcW w:w="251" w:type="pct"/>
            <w:tcBorders>
              <w:top w:val="nil"/>
              <w:left w:val="single" w:sz="8" w:space="0" w:color="auto"/>
              <w:bottom w:val="single" w:sz="8" w:space="0" w:color="000000"/>
              <w:right w:val="single" w:sz="8" w:space="0" w:color="auto"/>
            </w:tcBorders>
            <w:vAlign w:val="center"/>
            <w:hideMark/>
          </w:tcPr>
          <w:p w14:paraId="3E0CEFB5"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0.1004</w:t>
            </w:r>
          </w:p>
        </w:tc>
        <w:tc>
          <w:tcPr>
            <w:tcW w:w="251" w:type="pct"/>
            <w:tcBorders>
              <w:top w:val="nil"/>
              <w:left w:val="single" w:sz="8" w:space="0" w:color="auto"/>
              <w:bottom w:val="single" w:sz="8" w:space="0" w:color="000000"/>
              <w:right w:val="single" w:sz="8" w:space="0" w:color="auto"/>
            </w:tcBorders>
            <w:vAlign w:val="center"/>
            <w:hideMark/>
          </w:tcPr>
          <w:p w14:paraId="1154C182"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single" w:sz="8" w:space="0" w:color="auto"/>
              <w:bottom w:val="single" w:sz="8" w:space="0" w:color="000000"/>
              <w:right w:val="single" w:sz="8" w:space="0" w:color="auto"/>
            </w:tcBorders>
            <w:vAlign w:val="center"/>
            <w:hideMark/>
          </w:tcPr>
          <w:p w14:paraId="7B90480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single" w:sz="8" w:space="0" w:color="auto"/>
              <w:bottom w:val="single" w:sz="8" w:space="0" w:color="000000"/>
              <w:right w:val="single" w:sz="8" w:space="0" w:color="auto"/>
            </w:tcBorders>
            <w:vAlign w:val="center"/>
            <w:hideMark/>
          </w:tcPr>
          <w:p w14:paraId="6928306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single" w:sz="8" w:space="0" w:color="auto"/>
              <w:bottom w:val="single" w:sz="8" w:space="0" w:color="000000"/>
              <w:right w:val="single" w:sz="8" w:space="0" w:color="auto"/>
            </w:tcBorders>
            <w:vAlign w:val="center"/>
            <w:hideMark/>
          </w:tcPr>
          <w:p w14:paraId="45D59CA2"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single" w:sz="8" w:space="0" w:color="auto"/>
              <w:bottom w:val="single" w:sz="8" w:space="0" w:color="000000"/>
              <w:right w:val="single" w:sz="8" w:space="0" w:color="auto"/>
            </w:tcBorders>
            <w:vAlign w:val="center"/>
            <w:hideMark/>
          </w:tcPr>
          <w:p w14:paraId="2EE6DC0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7" w:type="pct"/>
            <w:tcBorders>
              <w:top w:val="nil"/>
              <w:left w:val="single" w:sz="8" w:space="0" w:color="auto"/>
              <w:bottom w:val="single" w:sz="8" w:space="0" w:color="000000"/>
              <w:right w:val="single" w:sz="8" w:space="0" w:color="auto"/>
            </w:tcBorders>
            <w:vAlign w:val="center"/>
            <w:hideMark/>
          </w:tcPr>
          <w:p w14:paraId="6994B975"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0.1147</w:t>
            </w:r>
          </w:p>
        </w:tc>
        <w:tc>
          <w:tcPr>
            <w:tcW w:w="142" w:type="pct"/>
            <w:tcBorders>
              <w:top w:val="nil"/>
              <w:left w:val="single" w:sz="8" w:space="0" w:color="auto"/>
              <w:bottom w:val="single" w:sz="8" w:space="0" w:color="000000"/>
              <w:right w:val="single" w:sz="8" w:space="0" w:color="auto"/>
            </w:tcBorders>
            <w:vAlign w:val="center"/>
            <w:hideMark/>
          </w:tcPr>
          <w:p w14:paraId="099BBC7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w:t>
            </w:r>
          </w:p>
        </w:tc>
        <w:tc>
          <w:tcPr>
            <w:tcW w:w="340" w:type="pct"/>
            <w:vMerge/>
            <w:tcBorders>
              <w:left w:val="single" w:sz="8" w:space="0" w:color="auto"/>
              <w:right w:val="single" w:sz="8" w:space="0" w:color="auto"/>
            </w:tcBorders>
          </w:tcPr>
          <w:p w14:paraId="3698BCA0" w14:textId="77777777" w:rsidR="008B3B57" w:rsidRPr="00222C47" w:rsidRDefault="008B3B57" w:rsidP="00F74803">
            <w:pPr>
              <w:jc w:val="center"/>
              <w:rPr>
                <w:color w:val="000000"/>
                <w:sz w:val="16"/>
                <w:szCs w:val="16"/>
                <w:lang w:val="it-IT" w:eastAsia="it-IT"/>
              </w:rPr>
            </w:pPr>
          </w:p>
        </w:tc>
      </w:tr>
      <w:tr w:rsidR="008B3B57" w:rsidRPr="00222C47" w14:paraId="21650965" w14:textId="77777777" w:rsidTr="009B60B1">
        <w:trPr>
          <w:trHeight w:val="300"/>
        </w:trPr>
        <w:tc>
          <w:tcPr>
            <w:tcW w:w="411" w:type="pct"/>
            <w:vMerge/>
            <w:tcBorders>
              <w:left w:val="single" w:sz="8" w:space="0" w:color="auto"/>
              <w:right w:val="single" w:sz="8" w:space="0" w:color="auto"/>
            </w:tcBorders>
            <w:vAlign w:val="center"/>
            <w:hideMark/>
          </w:tcPr>
          <w:p w14:paraId="528B04B0" w14:textId="77777777" w:rsidR="008B3B57" w:rsidRPr="00222C47" w:rsidRDefault="008B3B57" w:rsidP="00F74803">
            <w:pPr>
              <w:jc w:val="center"/>
              <w:rPr>
                <w:color w:val="000000"/>
                <w:sz w:val="16"/>
                <w:szCs w:val="16"/>
                <w:lang w:val="it-IT" w:eastAsia="it-IT"/>
              </w:rPr>
            </w:pPr>
          </w:p>
        </w:tc>
        <w:tc>
          <w:tcPr>
            <w:tcW w:w="330" w:type="pct"/>
            <w:vMerge/>
            <w:tcBorders>
              <w:top w:val="nil"/>
              <w:left w:val="single" w:sz="8" w:space="0" w:color="auto"/>
              <w:bottom w:val="single" w:sz="8" w:space="0" w:color="000000"/>
              <w:right w:val="single" w:sz="8" w:space="0" w:color="auto"/>
            </w:tcBorders>
            <w:vAlign w:val="center"/>
            <w:hideMark/>
          </w:tcPr>
          <w:p w14:paraId="3A3FB532" w14:textId="77777777" w:rsidR="008B3B57" w:rsidRPr="00222C47" w:rsidRDefault="008B3B57" w:rsidP="00F74803">
            <w:pPr>
              <w:jc w:val="center"/>
              <w:rPr>
                <w:color w:val="000000"/>
                <w:sz w:val="16"/>
                <w:szCs w:val="16"/>
                <w:lang w:val="it-IT" w:eastAsia="it-IT"/>
              </w:rPr>
            </w:pPr>
          </w:p>
        </w:tc>
        <w:tc>
          <w:tcPr>
            <w:tcW w:w="372" w:type="pct"/>
            <w:vMerge/>
            <w:tcBorders>
              <w:left w:val="nil"/>
              <w:right w:val="single" w:sz="8" w:space="0" w:color="auto"/>
            </w:tcBorders>
            <w:vAlign w:val="center"/>
            <w:hideMark/>
          </w:tcPr>
          <w:p w14:paraId="3917102A"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44D3DC4C"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0EB71C90" w14:textId="77777777" w:rsidR="008B3B57" w:rsidRPr="00222C47" w:rsidRDefault="008B3B57" w:rsidP="00F74803">
            <w:pPr>
              <w:jc w:val="center"/>
              <w:rPr>
                <w:color w:val="000000"/>
                <w:sz w:val="16"/>
                <w:szCs w:val="16"/>
                <w:lang w:val="it-IT" w:eastAsia="it-IT"/>
              </w:rPr>
            </w:pPr>
          </w:p>
        </w:tc>
        <w:tc>
          <w:tcPr>
            <w:tcW w:w="252" w:type="pct"/>
            <w:vMerge/>
            <w:tcBorders>
              <w:top w:val="nil"/>
              <w:left w:val="single" w:sz="8" w:space="0" w:color="auto"/>
              <w:bottom w:val="single" w:sz="8" w:space="0" w:color="000000"/>
              <w:right w:val="single" w:sz="8" w:space="0" w:color="auto"/>
            </w:tcBorders>
            <w:vAlign w:val="center"/>
            <w:hideMark/>
          </w:tcPr>
          <w:p w14:paraId="21CF88B2" w14:textId="77777777" w:rsidR="008B3B57" w:rsidRPr="00222C47" w:rsidRDefault="008B3B57" w:rsidP="00F74803">
            <w:pPr>
              <w:jc w:val="center"/>
              <w:rPr>
                <w:color w:val="000000"/>
                <w:sz w:val="16"/>
                <w:szCs w:val="16"/>
                <w:lang w:val="it-IT" w:eastAsia="it-IT"/>
              </w:rPr>
            </w:pPr>
          </w:p>
        </w:tc>
        <w:tc>
          <w:tcPr>
            <w:tcW w:w="346" w:type="pct"/>
            <w:vMerge/>
            <w:tcBorders>
              <w:top w:val="nil"/>
              <w:left w:val="single" w:sz="8" w:space="0" w:color="auto"/>
              <w:bottom w:val="single" w:sz="8" w:space="0" w:color="000000"/>
              <w:right w:val="single" w:sz="8" w:space="0" w:color="auto"/>
            </w:tcBorders>
            <w:vAlign w:val="center"/>
            <w:hideMark/>
          </w:tcPr>
          <w:p w14:paraId="31BBD9F9" w14:textId="77777777" w:rsidR="008B3B57" w:rsidRPr="00222C47" w:rsidRDefault="008B3B57" w:rsidP="00F74803">
            <w:pPr>
              <w:jc w:val="center"/>
              <w:rPr>
                <w:color w:val="000000"/>
                <w:sz w:val="16"/>
                <w:szCs w:val="16"/>
                <w:lang w:val="it-IT" w:eastAsia="it-IT"/>
              </w:rPr>
            </w:pPr>
          </w:p>
        </w:tc>
        <w:tc>
          <w:tcPr>
            <w:tcW w:w="290" w:type="pct"/>
            <w:vMerge/>
            <w:tcBorders>
              <w:top w:val="nil"/>
              <w:left w:val="single" w:sz="8" w:space="0" w:color="auto"/>
              <w:bottom w:val="single" w:sz="8" w:space="0" w:color="000000"/>
              <w:right w:val="single" w:sz="8" w:space="0" w:color="auto"/>
            </w:tcBorders>
            <w:vAlign w:val="center"/>
            <w:hideMark/>
          </w:tcPr>
          <w:p w14:paraId="0EA5FFF9" w14:textId="77777777" w:rsidR="008B3B57" w:rsidRPr="00222C47" w:rsidRDefault="008B3B57" w:rsidP="00F74803">
            <w:pPr>
              <w:jc w:val="center"/>
              <w:rPr>
                <w:color w:val="000000"/>
                <w:sz w:val="16"/>
                <w:szCs w:val="16"/>
                <w:lang w:val="it-IT" w:eastAsia="it-IT"/>
              </w:rPr>
            </w:pPr>
          </w:p>
        </w:tc>
        <w:tc>
          <w:tcPr>
            <w:tcW w:w="258" w:type="pct"/>
            <w:vMerge/>
            <w:tcBorders>
              <w:top w:val="nil"/>
              <w:left w:val="single" w:sz="8" w:space="0" w:color="auto"/>
              <w:bottom w:val="single" w:sz="8" w:space="0" w:color="000000"/>
              <w:right w:val="single" w:sz="8" w:space="0" w:color="auto"/>
            </w:tcBorders>
            <w:vAlign w:val="center"/>
            <w:hideMark/>
          </w:tcPr>
          <w:p w14:paraId="1159B71F"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39D2D49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0.0923</w:t>
            </w:r>
          </w:p>
        </w:tc>
        <w:tc>
          <w:tcPr>
            <w:tcW w:w="251" w:type="pct"/>
            <w:tcBorders>
              <w:top w:val="nil"/>
              <w:left w:val="nil"/>
              <w:bottom w:val="single" w:sz="8" w:space="0" w:color="auto"/>
              <w:right w:val="single" w:sz="8" w:space="0" w:color="auto"/>
            </w:tcBorders>
            <w:vAlign w:val="center"/>
            <w:hideMark/>
          </w:tcPr>
          <w:p w14:paraId="683169E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4AB8E211"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31C5788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7FAD780E"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3CE3A6F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7" w:type="pct"/>
            <w:tcBorders>
              <w:top w:val="nil"/>
              <w:left w:val="nil"/>
              <w:bottom w:val="single" w:sz="8" w:space="0" w:color="auto"/>
              <w:right w:val="single" w:sz="8" w:space="0" w:color="auto"/>
            </w:tcBorders>
            <w:vAlign w:val="center"/>
            <w:hideMark/>
          </w:tcPr>
          <w:p w14:paraId="0488877B"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0.1066</w:t>
            </w:r>
          </w:p>
        </w:tc>
        <w:tc>
          <w:tcPr>
            <w:tcW w:w="142" w:type="pct"/>
            <w:tcBorders>
              <w:top w:val="nil"/>
              <w:left w:val="nil"/>
              <w:bottom w:val="single" w:sz="8" w:space="0" w:color="auto"/>
              <w:right w:val="single" w:sz="8" w:space="0" w:color="auto"/>
            </w:tcBorders>
            <w:vAlign w:val="center"/>
            <w:hideMark/>
          </w:tcPr>
          <w:p w14:paraId="04C22CF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w:t>
            </w:r>
          </w:p>
        </w:tc>
        <w:tc>
          <w:tcPr>
            <w:tcW w:w="340" w:type="pct"/>
            <w:vMerge/>
            <w:tcBorders>
              <w:left w:val="single" w:sz="8" w:space="0" w:color="auto"/>
              <w:right w:val="single" w:sz="8" w:space="0" w:color="auto"/>
            </w:tcBorders>
          </w:tcPr>
          <w:p w14:paraId="2842AFF5" w14:textId="77777777" w:rsidR="008B3B57" w:rsidRPr="00222C47" w:rsidRDefault="008B3B57" w:rsidP="00F74803">
            <w:pPr>
              <w:jc w:val="center"/>
              <w:rPr>
                <w:color w:val="000000"/>
                <w:sz w:val="16"/>
                <w:szCs w:val="16"/>
                <w:lang w:val="it-IT" w:eastAsia="it-IT"/>
              </w:rPr>
            </w:pPr>
          </w:p>
        </w:tc>
      </w:tr>
      <w:tr w:rsidR="008B3B57" w:rsidRPr="00222C47" w14:paraId="02F32650" w14:textId="77777777" w:rsidTr="009B60B1">
        <w:trPr>
          <w:trHeight w:val="315"/>
        </w:trPr>
        <w:tc>
          <w:tcPr>
            <w:tcW w:w="411" w:type="pct"/>
            <w:vMerge/>
            <w:tcBorders>
              <w:left w:val="single" w:sz="8" w:space="0" w:color="auto"/>
              <w:right w:val="single" w:sz="8" w:space="0" w:color="auto"/>
            </w:tcBorders>
            <w:vAlign w:val="center"/>
            <w:hideMark/>
          </w:tcPr>
          <w:p w14:paraId="3C2634CB" w14:textId="77777777" w:rsidR="008B3B57" w:rsidRPr="00222C47" w:rsidRDefault="008B3B57" w:rsidP="00F74803">
            <w:pPr>
              <w:jc w:val="center"/>
              <w:rPr>
                <w:color w:val="000000"/>
                <w:sz w:val="16"/>
                <w:szCs w:val="16"/>
                <w:lang w:val="it-IT" w:eastAsia="it-IT"/>
              </w:rPr>
            </w:pPr>
          </w:p>
        </w:tc>
        <w:tc>
          <w:tcPr>
            <w:tcW w:w="330" w:type="pct"/>
            <w:vMerge/>
            <w:tcBorders>
              <w:top w:val="nil"/>
              <w:left w:val="single" w:sz="8" w:space="0" w:color="auto"/>
              <w:bottom w:val="single" w:sz="8" w:space="0" w:color="000000"/>
              <w:right w:val="single" w:sz="8" w:space="0" w:color="auto"/>
            </w:tcBorders>
            <w:vAlign w:val="center"/>
            <w:hideMark/>
          </w:tcPr>
          <w:p w14:paraId="20C42611" w14:textId="77777777" w:rsidR="008B3B57" w:rsidRPr="00222C47" w:rsidRDefault="008B3B57" w:rsidP="00F74803">
            <w:pPr>
              <w:jc w:val="center"/>
              <w:rPr>
                <w:color w:val="000000"/>
                <w:sz w:val="16"/>
                <w:szCs w:val="16"/>
                <w:lang w:val="it-IT" w:eastAsia="it-IT"/>
              </w:rPr>
            </w:pPr>
          </w:p>
        </w:tc>
        <w:tc>
          <w:tcPr>
            <w:tcW w:w="372" w:type="pct"/>
            <w:vMerge/>
            <w:tcBorders>
              <w:left w:val="nil"/>
              <w:right w:val="single" w:sz="8" w:space="0" w:color="auto"/>
            </w:tcBorders>
            <w:vAlign w:val="center"/>
            <w:hideMark/>
          </w:tcPr>
          <w:p w14:paraId="1FF5173F" w14:textId="77777777" w:rsidR="008B3B57" w:rsidRPr="00222C47" w:rsidRDefault="008B3B57" w:rsidP="00F74803">
            <w:pPr>
              <w:jc w:val="center"/>
              <w:rPr>
                <w:color w:val="000000"/>
                <w:sz w:val="16"/>
                <w:szCs w:val="16"/>
                <w:lang w:val="it-IT" w:eastAsia="it-IT"/>
              </w:rPr>
            </w:pPr>
          </w:p>
        </w:tc>
        <w:tc>
          <w:tcPr>
            <w:tcW w:w="250" w:type="pct"/>
            <w:vMerge w:val="restart"/>
            <w:tcBorders>
              <w:top w:val="nil"/>
              <w:left w:val="single" w:sz="8" w:space="0" w:color="auto"/>
              <w:bottom w:val="single" w:sz="8" w:space="0" w:color="000000"/>
              <w:right w:val="single" w:sz="8" w:space="0" w:color="auto"/>
            </w:tcBorders>
            <w:vAlign w:val="center"/>
            <w:hideMark/>
          </w:tcPr>
          <w:p w14:paraId="188980CA"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150.4</w:t>
            </w:r>
          </w:p>
        </w:tc>
        <w:tc>
          <w:tcPr>
            <w:tcW w:w="250" w:type="pct"/>
            <w:vMerge w:val="restart"/>
            <w:tcBorders>
              <w:top w:val="nil"/>
              <w:left w:val="single" w:sz="8" w:space="0" w:color="auto"/>
              <w:bottom w:val="single" w:sz="8" w:space="0" w:color="000000"/>
              <w:right w:val="single" w:sz="8" w:space="0" w:color="auto"/>
            </w:tcBorders>
            <w:vAlign w:val="center"/>
            <w:hideMark/>
          </w:tcPr>
          <w:p w14:paraId="6E1E81F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470</w:t>
            </w:r>
          </w:p>
        </w:tc>
        <w:tc>
          <w:tcPr>
            <w:tcW w:w="252" w:type="pct"/>
            <w:vMerge/>
            <w:tcBorders>
              <w:top w:val="nil"/>
              <w:left w:val="single" w:sz="8" w:space="0" w:color="auto"/>
              <w:bottom w:val="single" w:sz="8" w:space="0" w:color="000000"/>
              <w:right w:val="single" w:sz="8" w:space="0" w:color="auto"/>
            </w:tcBorders>
            <w:vAlign w:val="center"/>
            <w:hideMark/>
          </w:tcPr>
          <w:p w14:paraId="236E11D1" w14:textId="77777777" w:rsidR="008B3B57" w:rsidRPr="00222C47" w:rsidRDefault="008B3B57" w:rsidP="00F74803">
            <w:pPr>
              <w:jc w:val="center"/>
              <w:rPr>
                <w:color w:val="000000"/>
                <w:sz w:val="16"/>
                <w:szCs w:val="16"/>
                <w:lang w:val="it-IT" w:eastAsia="it-IT"/>
              </w:rPr>
            </w:pPr>
          </w:p>
        </w:tc>
        <w:tc>
          <w:tcPr>
            <w:tcW w:w="346" w:type="pct"/>
            <w:vMerge w:val="restart"/>
            <w:tcBorders>
              <w:top w:val="nil"/>
              <w:left w:val="single" w:sz="8" w:space="0" w:color="auto"/>
              <w:bottom w:val="single" w:sz="8" w:space="0" w:color="000000"/>
              <w:right w:val="single" w:sz="8" w:space="0" w:color="auto"/>
            </w:tcBorders>
            <w:vAlign w:val="center"/>
            <w:hideMark/>
          </w:tcPr>
          <w:p w14:paraId="50AE5445"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16/06/2021</w:t>
            </w:r>
          </w:p>
        </w:tc>
        <w:tc>
          <w:tcPr>
            <w:tcW w:w="290" w:type="pct"/>
            <w:vMerge/>
            <w:tcBorders>
              <w:top w:val="nil"/>
              <w:left w:val="single" w:sz="8" w:space="0" w:color="auto"/>
              <w:bottom w:val="single" w:sz="8" w:space="0" w:color="000000"/>
              <w:right w:val="single" w:sz="8" w:space="0" w:color="auto"/>
            </w:tcBorders>
            <w:vAlign w:val="center"/>
            <w:hideMark/>
          </w:tcPr>
          <w:p w14:paraId="4AE3B0A2" w14:textId="77777777" w:rsidR="008B3B57" w:rsidRPr="00222C47" w:rsidRDefault="008B3B57" w:rsidP="00F74803">
            <w:pPr>
              <w:jc w:val="center"/>
              <w:rPr>
                <w:color w:val="000000"/>
                <w:sz w:val="16"/>
                <w:szCs w:val="16"/>
                <w:lang w:val="it-IT" w:eastAsia="it-IT"/>
              </w:rPr>
            </w:pPr>
          </w:p>
        </w:tc>
        <w:tc>
          <w:tcPr>
            <w:tcW w:w="258" w:type="pct"/>
            <w:vMerge/>
            <w:tcBorders>
              <w:top w:val="nil"/>
              <w:left w:val="single" w:sz="8" w:space="0" w:color="auto"/>
              <w:bottom w:val="single" w:sz="8" w:space="0" w:color="000000"/>
              <w:right w:val="single" w:sz="8" w:space="0" w:color="auto"/>
            </w:tcBorders>
            <w:vAlign w:val="center"/>
            <w:hideMark/>
          </w:tcPr>
          <w:p w14:paraId="1BFC2154"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32974B4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0.0704</w:t>
            </w:r>
          </w:p>
        </w:tc>
        <w:tc>
          <w:tcPr>
            <w:tcW w:w="251" w:type="pct"/>
            <w:tcBorders>
              <w:top w:val="nil"/>
              <w:left w:val="nil"/>
              <w:bottom w:val="single" w:sz="8" w:space="0" w:color="auto"/>
              <w:right w:val="single" w:sz="8" w:space="0" w:color="auto"/>
            </w:tcBorders>
            <w:vAlign w:val="center"/>
            <w:hideMark/>
          </w:tcPr>
          <w:p w14:paraId="712F2892"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39346412"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29EFEA45"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73FB29D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0580EF9B"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7" w:type="pct"/>
            <w:tcBorders>
              <w:top w:val="nil"/>
              <w:left w:val="nil"/>
              <w:bottom w:val="single" w:sz="8" w:space="0" w:color="auto"/>
              <w:right w:val="single" w:sz="8" w:space="0" w:color="auto"/>
            </w:tcBorders>
            <w:vAlign w:val="center"/>
            <w:hideMark/>
          </w:tcPr>
          <w:p w14:paraId="3E74C056"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0.0847</w:t>
            </w:r>
          </w:p>
        </w:tc>
        <w:tc>
          <w:tcPr>
            <w:tcW w:w="142" w:type="pct"/>
            <w:tcBorders>
              <w:top w:val="nil"/>
              <w:left w:val="nil"/>
              <w:bottom w:val="single" w:sz="8" w:space="0" w:color="auto"/>
              <w:right w:val="single" w:sz="8" w:space="0" w:color="auto"/>
            </w:tcBorders>
            <w:vAlign w:val="center"/>
            <w:hideMark/>
          </w:tcPr>
          <w:p w14:paraId="2003717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7</w:t>
            </w:r>
          </w:p>
        </w:tc>
        <w:tc>
          <w:tcPr>
            <w:tcW w:w="340" w:type="pct"/>
            <w:vMerge/>
            <w:tcBorders>
              <w:left w:val="single" w:sz="8" w:space="0" w:color="auto"/>
              <w:right w:val="single" w:sz="8" w:space="0" w:color="auto"/>
            </w:tcBorders>
          </w:tcPr>
          <w:p w14:paraId="3F24D459" w14:textId="77777777" w:rsidR="008B3B57" w:rsidRPr="00222C47" w:rsidRDefault="008B3B57" w:rsidP="00F74803">
            <w:pPr>
              <w:jc w:val="center"/>
              <w:rPr>
                <w:color w:val="000000"/>
                <w:sz w:val="16"/>
                <w:szCs w:val="16"/>
                <w:lang w:val="it-IT" w:eastAsia="it-IT"/>
              </w:rPr>
            </w:pPr>
          </w:p>
        </w:tc>
      </w:tr>
      <w:tr w:rsidR="008B3B57" w:rsidRPr="00222C47" w14:paraId="0C02F607" w14:textId="77777777" w:rsidTr="009B60B1">
        <w:trPr>
          <w:trHeight w:val="315"/>
        </w:trPr>
        <w:tc>
          <w:tcPr>
            <w:tcW w:w="411" w:type="pct"/>
            <w:vMerge/>
            <w:tcBorders>
              <w:left w:val="single" w:sz="8" w:space="0" w:color="auto"/>
              <w:bottom w:val="single" w:sz="8" w:space="0" w:color="auto"/>
              <w:right w:val="single" w:sz="8" w:space="0" w:color="auto"/>
            </w:tcBorders>
            <w:vAlign w:val="center"/>
            <w:hideMark/>
          </w:tcPr>
          <w:p w14:paraId="45118595" w14:textId="77777777" w:rsidR="008B3B57" w:rsidRPr="00222C47" w:rsidRDefault="008B3B57" w:rsidP="00F74803">
            <w:pPr>
              <w:jc w:val="center"/>
              <w:rPr>
                <w:color w:val="000000"/>
                <w:sz w:val="16"/>
                <w:szCs w:val="16"/>
                <w:lang w:val="it-IT" w:eastAsia="it-IT"/>
              </w:rPr>
            </w:pPr>
          </w:p>
        </w:tc>
        <w:tc>
          <w:tcPr>
            <w:tcW w:w="330" w:type="pct"/>
            <w:vMerge/>
            <w:tcBorders>
              <w:top w:val="nil"/>
              <w:left w:val="single" w:sz="8" w:space="0" w:color="auto"/>
              <w:bottom w:val="single" w:sz="8" w:space="0" w:color="000000"/>
              <w:right w:val="single" w:sz="8" w:space="0" w:color="auto"/>
            </w:tcBorders>
            <w:vAlign w:val="center"/>
            <w:hideMark/>
          </w:tcPr>
          <w:p w14:paraId="4C3E79A6" w14:textId="77777777" w:rsidR="008B3B57" w:rsidRPr="00222C47" w:rsidRDefault="008B3B57" w:rsidP="00F74803">
            <w:pPr>
              <w:jc w:val="center"/>
              <w:rPr>
                <w:color w:val="000000"/>
                <w:sz w:val="16"/>
                <w:szCs w:val="16"/>
                <w:lang w:val="it-IT" w:eastAsia="it-IT"/>
              </w:rPr>
            </w:pPr>
          </w:p>
        </w:tc>
        <w:tc>
          <w:tcPr>
            <w:tcW w:w="372" w:type="pct"/>
            <w:vMerge/>
            <w:tcBorders>
              <w:left w:val="nil"/>
              <w:bottom w:val="single" w:sz="8" w:space="0" w:color="auto"/>
              <w:right w:val="single" w:sz="8" w:space="0" w:color="auto"/>
            </w:tcBorders>
            <w:vAlign w:val="center"/>
            <w:hideMark/>
          </w:tcPr>
          <w:p w14:paraId="13CDC1F4"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57966FA7"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4146347B" w14:textId="77777777" w:rsidR="008B3B57" w:rsidRPr="00222C47" w:rsidRDefault="008B3B57" w:rsidP="00F74803">
            <w:pPr>
              <w:jc w:val="center"/>
              <w:rPr>
                <w:color w:val="000000"/>
                <w:sz w:val="16"/>
                <w:szCs w:val="16"/>
                <w:lang w:val="it-IT" w:eastAsia="it-IT"/>
              </w:rPr>
            </w:pPr>
          </w:p>
        </w:tc>
        <w:tc>
          <w:tcPr>
            <w:tcW w:w="252" w:type="pct"/>
            <w:vMerge/>
            <w:tcBorders>
              <w:top w:val="nil"/>
              <w:left w:val="single" w:sz="8" w:space="0" w:color="auto"/>
              <w:bottom w:val="single" w:sz="8" w:space="0" w:color="000000"/>
              <w:right w:val="single" w:sz="8" w:space="0" w:color="auto"/>
            </w:tcBorders>
            <w:vAlign w:val="center"/>
            <w:hideMark/>
          </w:tcPr>
          <w:p w14:paraId="3D583238" w14:textId="77777777" w:rsidR="008B3B57" w:rsidRPr="00222C47" w:rsidRDefault="008B3B57" w:rsidP="00F74803">
            <w:pPr>
              <w:jc w:val="center"/>
              <w:rPr>
                <w:color w:val="000000"/>
                <w:sz w:val="16"/>
                <w:szCs w:val="16"/>
                <w:lang w:val="it-IT" w:eastAsia="it-IT"/>
              </w:rPr>
            </w:pPr>
          </w:p>
        </w:tc>
        <w:tc>
          <w:tcPr>
            <w:tcW w:w="346" w:type="pct"/>
            <w:vMerge/>
            <w:tcBorders>
              <w:top w:val="nil"/>
              <w:left w:val="single" w:sz="8" w:space="0" w:color="auto"/>
              <w:bottom w:val="single" w:sz="8" w:space="0" w:color="000000"/>
              <w:right w:val="single" w:sz="8" w:space="0" w:color="auto"/>
            </w:tcBorders>
            <w:vAlign w:val="center"/>
            <w:hideMark/>
          </w:tcPr>
          <w:p w14:paraId="7B8B5885" w14:textId="77777777" w:rsidR="008B3B57" w:rsidRPr="00222C47" w:rsidRDefault="008B3B57" w:rsidP="00F74803">
            <w:pPr>
              <w:jc w:val="center"/>
              <w:rPr>
                <w:color w:val="000000"/>
                <w:sz w:val="16"/>
                <w:szCs w:val="16"/>
                <w:lang w:val="it-IT" w:eastAsia="it-IT"/>
              </w:rPr>
            </w:pPr>
          </w:p>
        </w:tc>
        <w:tc>
          <w:tcPr>
            <w:tcW w:w="290" w:type="pct"/>
            <w:vMerge/>
            <w:tcBorders>
              <w:top w:val="nil"/>
              <w:left w:val="single" w:sz="8" w:space="0" w:color="auto"/>
              <w:bottom w:val="single" w:sz="8" w:space="0" w:color="000000"/>
              <w:right w:val="single" w:sz="8" w:space="0" w:color="auto"/>
            </w:tcBorders>
            <w:vAlign w:val="center"/>
            <w:hideMark/>
          </w:tcPr>
          <w:p w14:paraId="2BCFDFC7" w14:textId="77777777" w:rsidR="008B3B57" w:rsidRPr="00222C47" w:rsidRDefault="008B3B57" w:rsidP="00F74803">
            <w:pPr>
              <w:jc w:val="center"/>
              <w:rPr>
                <w:color w:val="000000"/>
                <w:sz w:val="16"/>
                <w:szCs w:val="16"/>
                <w:lang w:val="it-IT" w:eastAsia="it-IT"/>
              </w:rPr>
            </w:pPr>
          </w:p>
        </w:tc>
        <w:tc>
          <w:tcPr>
            <w:tcW w:w="258" w:type="pct"/>
            <w:vMerge/>
            <w:tcBorders>
              <w:top w:val="nil"/>
              <w:left w:val="single" w:sz="8" w:space="0" w:color="auto"/>
              <w:bottom w:val="single" w:sz="8" w:space="0" w:color="000000"/>
              <w:right w:val="single" w:sz="8" w:space="0" w:color="auto"/>
            </w:tcBorders>
            <w:vAlign w:val="center"/>
            <w:hideMark/>
          </w:tcPr>
          <w:p w14:paraId="60C899B3"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0ABD620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0.0518</w:t>
            </w:r>
          </w:p>
        </w:tc>
        <w:tc>
          <w:tcPr>
            <w:tcW w:w="251" w:type="pct"/>
            <w:tcBorders>
              <w:top w:val="nil"/>
              <w:left w:val="nil"/>
              <w:bottom w:val="single" w:sz="8" w:space="0" w:color="auto"/>
              <w:right w:val="single" w:sz="8" w:space="0" w:color="auto"/>
            </w:tcBorders>
            <w:vAlign w:val="center"/>
            <w:hideMark/>
          </w:tcPr>
          <w:p w14:paraId="1E65DBD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44AF9D4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20315BE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20A0503E"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4133166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7" w:type="pct"/>
            <w:tcBorders>
              <w:top w:val="nil"/>
              <w:left w:val="nil"/>
              <w:bottom w:val="single" w:sz="8" w:space="0" w:color="auto"/>
              <w:right w:val="single" w:sz="8" w:space="0" w:color="auto"/>
            </w:tcBorders>
            <w:vAlign w:val="center"/>
            <w:hideMark/>
          </w:tcPr>
          <w:p w14:paraId="5FEED930"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0.0661</w:t>
            </w:r>
          </w:p>
        </w:tc>
        <w:tc>
          <w:tcPr>
            <w:tcW w:w="142" w:type="pct"/>
            <w:tcBorders>
              <w:top w:val="nil"/>
              <w:left w:val="nil"/>
              <w:bottom w:val="single" w:sz="8" w:space="0" w:color="auto"/>
              <w:right w:val="single" w:sz="8" w:space="0" w:color="auto"/>
            </w:tcBorders>
            <w:vAlign w:val="center"/>
            <w:hideMark/>
          </w:tcPr>
          <w:p w14:paraId="690EDEA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14</w:t>
            </w:r>
          </w:p>
        </w:tc>
        <w:tc>
          <w:tcPr>
            <w:tcW w:w="340" w:type="pct"/>
            <w:vMerge/>
            <w:tcBorders>
              <w:left w:val="single" w:sz="8" w:space="0" w:color="auto"/>
              <w:right w:val="single" w:sz="8" w:space="0" w:color="auto"/>
            </w:tcBorders>
          </w:tcPr>
          <w:p w14:paraId="7A7F984F" w14:textId="77777777" w:rsidR="008B3B57" w:rsidRPr="00222C47" w:rsidRDefault="008B3B57" w:rsidP="00F74803">
            <w:pPr>
              <w:jc w:val="center"/>
              <w:rPr>
                <w:color w:val="000000"/>
                <w:sz w:val="16"/>
                <w:szCs w:val="16"/>
                <w:lang w:val="it-IT" w:eastAsia="it-IT"/>
              </w:rPr>
            </w:pPr>
          </w:p>
        </w:tc>
      </w:tr>
      <w:tr w:rsidR="008B3B57" w:rsidRPr="00222C47" w14:paraId="6E1529BF" w14:textId="77777777" w:rsidTr="009B60B1">
        <w:trPr>
          <w:trHeight w:val="1110"/>
        </w:trPr>
        <w:tc>
          <w:tcPr>
            <w:tcW w:w="411" w:type="pct"/>
            <w:vMerge w:val="restart"/>
            <w:tcBorders>
              <w:top w:val="nil"/>
              <w:left w:val="single" w:sz="8" w:space="0" w:color="auto"/>
              <w:bottom w:val="nil"/>
              <w:right w:val="single" w:sz="8" w:space="0" w:color="auto"/>
            </w:tcBorders>
            <w:vAlign w:val="center"/>
            <w:hideMark/>
          </w:tcPr>
          <w:p w14:paraId="68A53099" w14:textId="77777777" w:rsidR="008B3B57" w:rsidRPr="00222C47" w:rsidRDefault="008B3B57" w:rsidP="00F74803">
            <w:pPr>
              <w:jc w:val="center"/>
              <w:rPr>
                <w:b/>
                <w:bCs/>
                <w:color w:val="000000"/>
                <w:sz w:val="16"/>
                <w:szCs w:val="16"/>
                <w:lang w:eastAsia="it-IT"/>
              </w:rPr>
            </w:pPr>
            <w:r w:rsidRPr="00222C47">
              <w:rPr>
                <w:b/>
                <w:bCs/>
                <w:color w:val="000000"/>
                <w:sz w:val="16"/>
                <w:szCs w:val="16"/>
                <w:lang w:eastAsia="it-IT"/>
              </w:rPr>
              <w:t>RAU-011-21</w:t>
            </w:r>
          </w:p>
          <w:p w14:paraId="2446576B" w14:textId="77777777" w:rsidR="008B3B57" w:rsidRPr="00222C47" w:rsidRDefault="008B3B57" w:rsidP="00F74803">
            <w:pPr>
              <w:jc w:val="center"/>
              <w:rPr>
                <w:b/>
                <w:bCs/>
                <w:color w:val="000000"/>
                <w:sz w:val="16"/>
                <w:szCs w:val="16"/>
                <w:lang w:eastAsia="it-IT"/>
              </w:rPr>
            </w:pPr>
            <w:r w:rsidRPr="00222C47">
              <w:rPr>
                <w:b/>
                <w:bCs/>
                <w:color w:val="000000"/>
                <w:sz w:val="16"/>
                <w:szCs w:val="16"/>
                <w:lang w:eastAsia="it-IT"/>
              </w:rPr>
              <w:t>P/PR21/CH03</w:t>
            </w:r>
          </w:p>
          <w:p w14:paraId="399464AF" w14:textId="77777777" w:rsidR="008B3B57" w:rsidRPr="00222C47" w:rsidRDefault="008B3B57" w:rsidP="00F74803">
            <w:pPr>
              <w:jc w:val="center"/>
              <w:rPr>
                <w:color w:val="000000"/>
                <w:sz w:val="16"/>
                <w:szCs w:val="16"/>
                <w:lang w:eastAsia="it-IT"/>
              </w:rPr>
            </w:pPr>
            <w:r w:rsidRPr="00222C47">
              <w:rPr>
                <w:color w:val="000000"/>
                <w:sz w:val="16"/>
                <w:szCs w:val="16"/>
                <w:lang w:eastAsia="it-IT"/>
              </w:rPr>
              <w:t>11-010</w:t>
            </w:r>
          </w:p>
          <w:p w14:paraId="0CE76BFD" w14:textId="77777777" w:rsidR="008B3B57" w:rsidRPr="00222C47" w:rsidRDefault="008B3B57" w:rsidP="00F74803">
            <w:pPr>
              <w:jc w:val="center"/>
              <w:rPr>
                <w:color w:val="000000"/>
                <w:sz w:val="16"/>
                <w:szCs w:val="16"/>
                <w:lang w:eastAsia="it-IT"/>
              </w:rPr>
            </w:pPr>
            <w:r w:rsidRPr="00222C47">
              <w:rPr>
                <w:color w:val="000000"/>
                <w:sz w:val="16"/>
                <w:szCs w:val="16"/>
                <w:lang w:eastAsia="it-IT"/>
              </w:rPr>
              <w:t>Bark</w:t>
            </w:r>
          </w:p>
          <w:p w14:paraId="2526774B" w14:textId="77777777" w:rsidR="008B3B57" w:rsidRPr="00222C47" w:rsidRDefault="008B3B57" w:rsidP="00F74803">
            <w:pPr>
              <w:jc w:val="center"/>
              <w:rPr>
                <w:b/>
                <w:bCs/>
                <w:color w:val="000000"/>
                <w:sz w:val="16"/>
                <w:szCs w:val="16"/>
                <w:lang w:eastAsia="it-IT"/>
              </w:rPr>
            </w:pPr>
            <w:r w:rsidRPr="00222C47">
              <w:rPr>
                <w:color w:val="000000"/>
                <w:sz w:val="16"/>
                <w:szCs w:val="16"/>
                <w:lang w:eastAsia="it-IT"/>
              </w:rPr>
              <w:t>Poland</w:t>
            </w:r>
          </w:p>
        </w:tc>
        <w:tc>
          <w:tcPr>
            <w:tcW w:w="330" w:type="pct"/>
            <w:vMerge w:val="restart"/>
            <w:tcBorders>
              <w:top w:val="nil"/>
              <w:left w:val="single" w:sz="8" w:space="0" w:color="auto"/>
              <w:bottom w:val="single" w:sz="8" w:space="0" w:color="000000"/>
              <w:right w:val="single" w:sz="8" w:space="0" w:color="auto"/>
            </w:tcBorders>
            <w:vAlign w:val="center"/>
            <w:hideMark/>
          </w:tcPr>
          <w:p w14:paraId="4FBB3C6E"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Prunus cerasus / Łutówka</w:t>
            </w:r>
          </w:p>
        </w:tc>
        <w:tc>
          <w:tcPr>
            <w:tcW w:w="372" w:type="pct"/>
            <w:vMerge w:val="restart"/>
            <w:tcBorders>
              <w:top w:val="nil"/>
              <w:left w:val="nil"/>
              <w:bottom w:val="nil"/>
              <w:right w:val="single" w:sz="8" w:space="0" w:color="auto"/>
            </w:tcBorders>
            <w:vAlign w:val="center"/>
            <w:hideMark/>
          </w:tcPr>
          <w:p w14:paraId="5D0A2D0A"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 20/09/2000</w:t>
            </w:r>
          </w:p>
          <w:p w14:paraId="6A6EB3BE"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 from 10/05 to</w:t>
            </w:r>
          </w:p>
          <w:p w14:paraId="33F27B6E"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25/05/2021</w:t>
            </w:r>
          </w:p>
          <w:p w14:paraId="78760B0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 19/07/2021</w:t>
            </w:r>
          </w:p>
          <w:p w14:paraId="6391936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22/07/2021</w:t>
            </w:r>
          </w:p>
          <w:p w14:paraId="62D0FFD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26/07/2021</w:t>
            </w:r>
          </w:p>
          <w:p w14:paraId="06F35C4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02/08/2021</w:t>
            </w:r>
          </w:p>
        </w:tc>
        <w:tc>
          <w:tcPr>
            <w:tcW w:w="250" w:type="pct"/>
            <w:vMerge w:val="restart"/>
            <w:tcBorders>
              <w:top w:val="nil"/>
              <w:left w:val="single" w:sz="8" w:space="0" w:color="auto"/>
              <w:bottom w:val="single" w:sz="8" w:space="0" w:color="000000"/>
              <w:right w:val="single" w:sz="8" w:space="0" w:color="auto"/>
            </w:tcBorders>
            <w:vAlign w:val="center"/>
            <w:hideMark/>
          </w:tcPr>
          <w:p w14:paraId="4128F29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152.8</w:t>
            </w:r>
          </w:p>
        </w:tc>
        <w:tc>
          <w:tcPr>
            <w:tcW w:w="250" w:type="pct"/>
            <w:vMerge w:val="restart"/>
            <w:tcBorders>
              <w:top w:val="nil"/>
              <w:left w:val="single" w:sz="8" w:space="0" w:color="auto"/>
              <w:bottom w:val="single" w:sz="8" w:space="0" w:color="000000"/>
              <w:right w:val="single" w:sz="8" w:space="0" w:color="auto"/>
            </w:tcBorders>
            <w:vAlign w:val="center"/>
            <w:hideMark/>
          </w:tcPr>
          <w:p w14:paraId="5AEEF43A"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956</w:t>
            </w:r>
          </w:p>
        </w:tc>
        <w:tc>
          <w:tcPr>
            <w:tcW w:w="252" w:type="pct"/>
            <w:vMerge w:val="restart"/>
            <w:tcBorders>
              <w:top w:val="nil"/>
              <w:left w:val="single" w:sz="8" w:space="0" w:color="auto"/>
              <w:bottom w:val="single" w:sz="8" w:space="0" w:color="000000"/>
              <w:right w:val="single" w:sz="8" w:space="0" w:color="auto"/>
            </w:tcBorders>
            <w:vAlign w:val="center"/>
            <w:hideMark/>
          </w:tcPr>
          <w:p w14:paraId="1C1C3475"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16</w:t>
            </w:r>
          </w:p>
        </w:tc>
        <w:tc>
          <w:tcPr>
            <w:tcW w:w="346" w:type="pct"/>
            <w:vMerge w:val="restart"/>
            <w:tcBorders>
              <w:top w:val="nil"/>
              <w:left w:val="single" w:sz="8" w:space="0" w:color="auto"/>
              <w:bottom w:val="single" w:sz="8" w:space="0" w:color="000000"/>
              <w:right w:val="single" w:sz="8" w:space="0" w:color="auto"/>
            </w:tcBorders>
            <w:vAlign w:val="center"/>
            <w:hideMark/>
          </w:tcPr>
          <w:p w14:paraId="011528C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12/07/2021</w:t>
            </w:r>
          </w:p>
        </w:tc>
        <w:tc>
          <w:tcPr>
            <w:tcW w:w="290" w:type="pct"/>
            <w:vMerge w:val="restart"/>
            <w:tcBorders>
              <w:top w:val="nil"/>
              <w:left w:val="single" w:sz="8" w:space="0" w:color="auto"/>
              <w:bottom w:val="single" w:sz="8" w:space="0" w:color="000000"/>
              <w:right w:val="single" w:sz="8" w:space="0" w:color="auto"/>
            </w:tcBorders>
            <w:vAlign w:val="center"/>
            <w:hideMark/>
          </w:tcPr>
          <w:p w14:paraId="23C902BA"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85</w:t>
            </w:r>
          </w:p>
        </w:tc>
        <w:tc>
          <w:tcPr>
            <w:tcW w:w="258" w:type="pct"/>
            <w:vMerge w:val="restart"/>
            <w:tcBorders>
              <w:top w:val="nil"/>
              <w:left w:val="single" w:sz="8" w:space="0" w:color="auto"/>
              <w:bottom w:val="single" w:sz="8" w:space="0" w:color="000000"/>
              <w:right w:val="single" w:sz="8" w:space="0" w:color="auto"/>
            </w:tcBorders>
            <w:vAlign w:val="center"/>
            <w:hideMark/>
          </w:tcPr>
          <w:p w14:paraId="717A5D2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Whole Fruits</w:t>
            </w:r>
          </w:p>
        </w:tc>
        <w:tc>
          <w:tcPr>
            <w:tcW w:w="251" w:type="pct"/>
            <w:tcBorders>
              <w:top w:val="nil"/>
              <w:left w:val="single" w:sz="8" w:space="0" w:color="auto"/>
              <w:bottom w:val="single" w:sz="8" w:space="0" w:color="000000"/>
              <w:right w:val="single" w:sz="8" w:space="0" w:color="auto"/>
            </w:tcBorders>
            <w:vAlign w:val="center"/>
            <w:hideMark/>
          </w:tcPr>
          <w:p w14:paraId="7E54A6B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0.078</w:t>
            </w:r>
          </w:p>
        </w:tc>
        <w:tc>
          <w:tcPr>
            <w:tcW w:w="251" w:type="pct"/>
            <w:tcBorders>
              <w:top w:val="nil"/>
              <w:left w:val="single" w:sz="8" w:space="0" w:color="auto"/>
              <w:bottom w:val="single" w:sz="8" w:space="0" w:color="000000"/>
              <w:right w:val="single" w:sz="8" w:space="0" w:color="auto"/>
            </w:tcBorders>
            <w:vAlign w:val="center"/>
            <w:hideMark/>
          </w:tcPr>
          <w:p w14:paraId="108D120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single" w:sz="8" w:space="0" w:color="auto"/>
              <w:bottom w:val="single" w:sz="8" w:space="0" w:color="000000"/>
              <w:right w:val="single" w:sz="8" w:space="0" w:color="auto"/>
            </w:tcBorders>
            <w:vAlign w:val="center"/>
            <w:hideMark/>
          </w:tcPr>
          <w:p w14:paraId="0EFA468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single" w:sz="8" w:space="0" w:color="auto"/>
              <w:bottom w:val="single" w:sz="8" w:space="0" w:color="000000"/>
              <w:right w:val="single" w:sz="8" w:space="0" w:color="auto"/>
            </w:tcBorders>
            <w:vAlign w:val="center"/>
            <w:hideMark/>
          </w:tcPr>
          <w:p w14:paraId="32707FA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single" w:sz="8" w:space="0" w:color="auto"/>
              <w:bottom w:val="single" w:sz="8" w:space="0" w:color="000000"/>
              <w:right w:val="single" w:sz="8" w:space="0" w:color="auto"/>
            </w:tcBorders>
            <w:vAlign w:val="center"/>
            <w:hideMark/>
          </w:tcPr>
          <w:p w14:paraId="20DE4F5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single" w:sz="8" w:space="0" w:color="auto"/>
              <w:bottom w:val="single" w:sz="8" w:space="0" w:color="000000"/>
              <w:right w:val="single" w:sz="8" w:space="0" w:color="auto"/>
            </w:tcBorders>
            <w:vAlign w:val="center"/>
            <w:hideMark/>
          </w:tcPr>
          <w:p w14:paraId="0B96610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(0.0046)</w:t>
            </w:r>
          </w:p>
        </w:tc>
        <w:tc>
          <w:tcPr>
            <w:tcW w:w="257" w:type="pct"/>
            <w:tcBorders>
              <w:top w:val="nil"/>
              <w:left w:val="single" w:sz="8" w:space="0" w:color="auto"/>
              <w:bottom w:val="single" w:sz="8" w:space="0" w:color="000000"/>
              <w:right w:val="single" w:sz="8" w:space="0" w:color="auto"/>
            </w:tcBorders>
            <w:vAlign w:val="center"/>
            <w:hideMark/>
          </w:tcPr>
          <w:p w14:paraId="2314E14C"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0.0938</w:t>
            </w:r>
          </w:p>
        </w:tc>
        <w:tc>
          <w:tcPr>
            <w:tcW w:w="142" w:type="pct"/>
            <w:tcBorders>
              <w:top w:val="nil"/>
              <w:left w:val="single" w:sz="8" w:space="0" w:color="auto"/>
              <w:bottom w:val="single" w:sz="8" w:space="0" w:color="000000"/>
              <w:right w:val="single" w:sz="8" w:space="0" w:color="auto"/>
            </w:tcBorders>
            <w:vAlign w:val="center"/>
            <w:hideMark/>
          </w:tcPr>
          <w:p w14:paraId="7313EA5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w:t>
            </w:r>
          </w:p>
        </w:tc>
        <w:tc>
          <w:tcPr>
            <w:tcW w:w="340" w:type="pct"/>
            <w:vMerge/>
            <w:tcBorders>
              <w:left w:val="single" w:sz="8" w:space="0" w:color="auto"/>
              <w:right w:val="single" w:sz="8" w:space="0" w:color="auto"/>
            </w:tcBorders>
          </w:tcPr>
          <w:p w14:paraId="5E11DB41" w14:textId="77777777" w:rsidR="008B3B57" w:rsidRPr="00222C47" w:rsidRDefault="008B3B57" w:rsidP="00F74803">
            <w:pPr>
              <w:jc w:val="center"/>
              <w:rPr>
                <w:color w:val="000000"/>
                <w:sz w:val="16"/>
                <w:szCs w:val="16"/>
                <w:lang w:val="it-IT" w:eastAsia="it-IT"/>
              </w:rPr>
            </w:pPr>
          </w:p>
        </w:tc>
      </w:tr>
      <w:tr w:rsidR="008B3B57" w:rsidRPr="00222C47" w14:paraId="17126901" w14:textId="77777777" w:rsidTr="009B60B1">
        <w:trPr>
          <w:trHeight w:val="540"/>
        </w:trPr>
        <w:tc>
          <w:tcPr>
            <w:tcW w:w="411" w:type="pct"/>
            <w:vMerge/>
            <w:tcBorders>
              <w:left w:val="single" w:sz="8" w:space="0" w:color="auto"/>
              <w:right w:val="single" w:sz="8" w:space="0" w:color="auto"/>
            </w:tcBorders>
            <w:vAlign w:val="center"/>
            <w:hideMark/>
          </w:tcPr>
          <w:p w14:paraId="3CEF7C1F" w14:textId="77777777" w:rsidR="008B3B57" w:rsidRPr="00222C47" w:rsidRDefault="008B3B57" w:rsidP="00F74803">
            <w:pPr>
              <w:jc w:val="center"/>
              <w:rPr>
                <w:color w:val="000000"/>
                <w:sz w:val="16"/>
                <w:szCs w:val="16"/>
                <w:lang w:val="it-IT" w:eastAsia="it-IT"/>
              </w:rPr>
            </w:pPr>
          </w:p>
        </w:tc>
        <w:tc>
          <w:tcPr>
            <w:tcW w:w="330" w:type="pct"/>
            <w:vMerge/>
            <w:tcBorders>
              <w:top w:val="nil"/>
              <w:left w:val="single" w:sz="8" w:space="0" w:color="auto"/>
              <w:bottom w:val="single" w:sz="8" w:space="0" w:color="000000"/>
              <w:right w:val="single" w:sz="8" w:space="0" w:color="auto"/>
            </w:tcBorders>
            <w:vAlign w:val="center"/>
            <w:hideMark/>
          </w:tcPr>
          <w:p w14:paraId="4A79954A" w14:textId="77777777" w:rsidR="008B3B57" w:rsidRPr="00222C47" w:rsidRDefault="008B3B57" w:rsidP="00F74803">
            <w:pPr>
              <w:jc w:val="center"/>
              <w:rPr>
                <w:color w:val="000000"/>
                <w:sz w:val="16"/>
                <w:szCs w:val="16"/>
                <w:lang w:val="it-IT" w:eastAsia="it-IT"/>
              </w:rPr>
            </w:pPr>
          </w:p>
        </w:tc>
        <w:tc>
          <w:tcPr>
            <w:tcW w:w="372" w:type="pct"/>
            <w:vMerge/>
            <w:tcBorders>
              <w:left w:val="nil"/>
              <w:right w:val="single" w:sz="8" w:space="0" w:color="auto"/>
            </w:tcBorders>
            <w:vAlign w:val="center"/>
            <w:hideMark/>
          </w:tcPr>
          <w:p w14:paraId="35612488"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6AC3376A"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5E31DEAF" w14:textId="77777777" w:rsidR="008B3B57" w:rsidRPr="00222C47" w:rsidRDefault="008B3B57" w:rsidP="00F74803">
            <w:pPr>
              <w:jc w:val="center"/>
              <w:rPr>
                <w:color w:val="000000"/>
                <w:sz w:val="16"/>
                <w:szCs w:val="16"/>
                <w:lang w:val="it-IT" w:eastAsia="it-IT"/>
              </w:rPr>
            </w:pPr>
          </w:p>
        </w:tc>
        <w:tc>
          <w:tcPr>
            <w:tcW w:w="252" w:type="pct"/>
            <w:vMerge/>
            <w:tcBorders>
              <w:top w:val="nil"/>
              <w:left w:val="single" w:sz="8" w:space="0" w:color="auto"/>
              <w:bottom w:val="single" w:sz="8" w:space="0" w:color="000000"/>
              <w:right w:val="single" w:sz="8" w:space="0" w:color="auto"/>
            </w:tcBorders>
            <w:vAlign w:val="center"/>
            <w:hideMark/>
          </w:tcPr>
          <w:p w14:paraId="3A38BF1C" w14:textId="77777777" w:rsidR="008B3B57" w:rsidRPr="00222C47" w:rsidRDefault="008B3B57" w:rsidP="00F74803">
            <w:pPr>
              <w:jc w:val="center"/>
              <w:rPr>
                <w:color w:val="000000"/>
                <w:sz w:val="16"/>
                <w:szCs w:val="16"/>
                <w:lang w:val="it-IT" w:eastAsia="it-IT"/>
              </w:rPr>
            </w:pPr>
          </w:p>
        </w:tc>
        <w:tc>
          <w:tcPr>
            <w:tcW w:w="346" w:type="pct"/>
            <w:vMerge/>
            <w:tcBorders>
              <w:top w:val="nil"/>
              <w:left w:val="single" w:sz="8" w:space="0" w:color="auto"/>
              <w:bottom w:val="single" w:sz="8" w:space="0" w:color="000000"/>
              <w:right w:val="single" w:sz="8" w:space="0" w:color="auto"/>
            </w:tcBorders>
            <w:vAlign w:val="center"/>
            <w:hideMark/>
          </w:tcPr>
          <w:p w14:paraId="2E085F5A" w14:textId="77777777" w:rsidR="008B3B57" w:rsidRPr="00222C47" w:rsidRDefault="008B3B57" w:rsidP="00F74803">
            <w:pPr>
              <w:jc w:val="center"/>
              <w:rPr>
                <w:color w:val="000000"/>
                <w:sz w:val="16"/>
                <w:szCs w:val="16"/>
                <w:lang w:val="it-IT" w:eastAsia="it-IT"/>
              </w:rPr>
            </w:pPr>
          </w:p>
        </w:tc>
        <w:tc>
          <w:tcPr>
            <w:tcW w:w="290" w:type="pct"/>
            <w:vMerge/>
            <w:tcBorders>
              <w:top w:val="nil"/>
              <w:left w:val="single" w:sz="8" w:space="0" w:color="auto"/>
              <w:bottom w:val="single" w:sz="8" w:space="0" w:color="000000"/>
              <w:right w:val="single" w:sz="8" w:space="0" w:color="auto"/>
            </w:tcBorders>
            <w:vAlign w:val="center"/>
            <w:hideMark/>
          </w:tcPr>
          <w:p w14:paraId="123ED2CB" w14:textId="77777777" w:rsidR="008B3B57" w:rsidRPr="00222C47" w:rsidRDefault="008B3B57" w:rsidP="00F74803">
            <w:pPr>
              <w:jc w:val="center"/>
              <w:rPr>
                <w:color w:val="000000"/>
                <w:sz w:val="16"/>
                <w:szCs w:val="16"/>
                <w:lang w:val="it-IT" w:eastAsia="it-IT"/>
              </w:rPr>
            </w:pPr>
          </w:p>
        </w:tc>
        <w:tc>
          <w:tcPr>
            <w:tcW w:w="258" w:type="pct"/>
            <w:vMerge/>
            <w:tcBorders>
              <w:top w:val="nil"/>
              <w:left w:val="single" w:sz="8" w:space="0" w:color="auto"/>
              <w:bottom w:val="single" w:sz="8" w:space="0" w:color="000000"/>
              <w:right w:val="single" w:sz="8" w:space="0" w:color="auto"/>
            </w:tcBorders>
            <w:vAlign w:val="center"/>
            <w:hideMark/>
          </w:tcPr>
          <w:p w14:paraId="0F297A16"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453D444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0.0949</w:t>
            </w:r>
          </w:p>
        </w:tc>
        <w:tc>
          <w:tcPr>
            <w:tcW w:w="251" w:type="pct"/>
            <w:tcBorders>
              <w:top w:val="nil"/>
              <w:left w:val="nil"/>
              <w:bottom w:val="single" w:sz="8" w:space="0" w:color="auto"/>
              <w:right w:val="single" w:sz="8" w:space="0" w:color="auto"/>
            </w:tcBorders>
            <w:vAlign w:val="center"/>
            <w:hideMark/>
          </w:tcPr>
          <w:p w14:paraId="5A71510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483E4F5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19766F42"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6F9708B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10368191"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(0.0039)</w:t>
            </w:r>
          </w:p>
        </w:tc>
        <w:tc>
          <w:tcPr>
            <w:tcW w:w="257" w:type="pct"/>
            <w:tcBorders>
              <w:top w:val="nil"/>
              <w:left w:val="nil"/>
              <w:bottom w:val="single" w:sz="8" w:space="0" w:color="auto"/>
              <w:right w:val="single" w:sz="8" w:space="0" w:color="auto"/>
            </w:tcBorders>
            <w:vAlign w:val="center"/>
            <w:hideMark/>
          </w:tcPr>
          <w:p w14:paraId="161561EF"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0.11</w:t>
            </w:r>
          </w:p>
        </w:tc>
        <w:tc>
          <w:tcPr>
            <w:tcW w:w="142" w:type="pct"/>
            <w:tcBorders>
              <w:top w:val="nil"/>
              <w:left w:val="nil"/>
              <w:bottom w:val="single" w:sz="8" w:space="0" w:color="auto"/>
              <w:right w:val="single" w:sz="8" w:space="0" w:color="auto"/>
            </w:tcBorders>
            <w:vAlign w:val="center"/>
            <w:hideMark/>
          </w:tcPr>
          <w:p w14:paraId="4D5AC18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w:t>
            </w:r>
          </w:p>
        </w:tc>
        <w:tc>
          <w:tcPr>
            <w:tcW w:w="340" w:type="pct"/>
            <w:vMerge/>
            <w:tcBorders>
              <w:left w:val="single" w:sz="8" w:space="0" w:color="auto"/>
              <w:right w:val="single" w:sz="8" w:space="0" w:color="auto"/>
            </w:tcBorders>
          </w:tcPr>
          <w:p w14:paraId="2DBF1842" w14:textId="77777777" w:rsidR="008B3B57" w:rsidRPr="00222C47" w:rsidRDefault="008B3B57" w:rsidP="00F74803">
            <w:pPr>
              <w:jc w:val="center"/>
              <w:rPr>
                <w:color w:val="000000"/>
                <w:sz w:val="16"/>
                <w:szCs w:val="16"/>
                <w:lang w:val="it-IT" w:eastAsia="it-IT"/>
              </w:rPr>
            </w:pPr>
          </w:p>
        </w:tc>
      </w:tr>
      <w:tr w:rsidR="008B3B57" w:rsidRPr="00222C47" w14:paraId="50B56FF7" w14:textId="77777777" w:rsidTr="009B60B1">
        <w:trPr>
          <w:trHeight w:val="495"/>
        </w:trPr>
        <w:tc>
          <w:tcPr>
            <w:tcW w:w="411" w:type="pct"/>
            <w:vMerge/>
            <w:tcBorders>
              <w:left w:val="single" w:sz="8" w:space="0" w:color="auto"/>
              <w:right w:val="single" w:sz="8" w:space="0" w:color="auto"/>
            </w:tcBorders>
            <w:vAlign w:val="center"/>
            <w:hideMark/>
          </w:tcPr>
          <w:p w14:paraId="38531AB7" w14:textId="77777777" w:rsidR="008B3B57" w:rsidRPr="00222C47" w:rsidRDefault="008B3B57" w:rsidP="00F74803">
            <w:pPr>
              <w:jc w:val="center"/>
              <w:rPr>
                <w:color w:val="000000"/>
                <w:sz w:val="16"/>
                <w:szCs w:val="16"/>
                <w:lang w:val="it-IT" w:eastAsia="it-IT"/>
              </w:rPr>
            </w:pPr>
          </w:p>
        </w:tc>
        <w:tc>
          <w:tcPr>
            <w:tcW w:w="330" w:type="pct"/>
            <w:vMerge/>
            <w:tcBorders>
              <w:top w:val="nil"/>
              <w:left w:val="single" w:sz="8" w:space="0" w:color="auto"/>
              <w:bottom w:val="single" w:sz="8" w:space="0" w:color="000000"/>
              <w:right w:val="single" w:sz="8" w:space="0" w:color="auto"/>
            </w:tcBorders>
            <w:vAlign w:val="center"/>
            <w:hideMark/>
          </w:tcPr>
          <w:p w14:paraId="67349FAB" w14:textId="77777777" w:rsidR="008B3B57" w:rsidRPr="00222C47" w:rsidRDefault="008B3B57" w:rsidP="00F74803">
            <w:pPr>
              <w:jc w:val="center"/>
              <w:rPr>
                <w:color w:val="000000"/>
                <w:sz w:val="16"/>
                <w:szCs w:val="16"/>
                <w:lang w:val="it-IT" w:eastAsia="it-IT"/>
              </w:rPr>
            </w:pPr>
          </w:p>
        </w:tc>
        <w:tc>
          <w:tcPr>
            <w:tcW w:w="372" w:type="pct"/>
            <w:vMerge/>
            <w:tcBorders>
              <w:left w:val="nil"/>
              <w:right w:val="single" w:sz="8" w:space="0" w:color="auto"/>
            </w:tcBorders>
            <w:vAlign w:val="center"/>
            <w:hideMark/>
          </w:tcPr>
          <w:p w14:paraId="68DE3E02" w14:textId="77777777" w:rsidR="008B3B57" w:rsidRPr="00222C47" w:rsidRDefault="008B3B57" w:rsidP="00F74803">
            <w:pPr>
              <w:jc w:val="center"/>
              <w:rPr>
                <w:color w:val="000000"/>
                <w:sz w:val="16"/>
                <w:szCs w:val="16"/>
                <w:lang w:val="it-IT" w:eastAsia="it-IT"/>
              </w:rPr>
            </w:pPr>
          </w:p>
        </w:tc>
        <w:tc>
          <w:tcPr>
            <w:tcW w:w="250" w:type="pct"/>
            <w:vMerge w:val="restart"/>
            <w:tcBorders>
              <w:top w:val="nil"/>
              <w:left w:val="single" w:sz="8" w:space="0" w:color="auto"/>
              <w:bottom w:val="single" w:sz="8" w:space="0" w:color="000000"/>
              <w:right w:val="single" w:sz="8" w:space="0" w:color="auto"/>
            </w:tcBorders>
            <w:vAlign w:val="center"/>
            <w:hideMark/>
          </w:tcPr>
          <w:p w14:paraId="30FDB93B"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154.8</w:t>
            </w:r>
          </w:p>
        </w:tc>
        <w:tc>
          <w:tcPr>
            <w:tcW w:w="250" w:type="pct"/>
            <w:vMerge w:val="restart"/>
            <w:tcBorders>
              <w:top w:val="nil"/>
              <w:left w:val="single" w:sz="8" w:space="0" w:color="auto"/>
              <w:bottom w:val="single" w:sz="8" w:space="0" w:color="000000"/>
              <w:right w:val="single" w:sz="8" w:space="0" w:color="auto"/>
            </w:tcBorders>
            <w:vAlign w:val="center"/>
            <w:hideMark/>
          </w:tcPr>
          <w:p w14:paraId="10B7D27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967</w:t>
            </w:r>
          </w:p>
        </w:tc>
        <w:tc>
          <w:tcPr>
            <w:tcW w:w="252" w:type="pct"/>
            <w:vMerge/>
            <w:tcBorders>
              <w:top w:val="nil"/>
              <w:left w:val="single" w:sz="8" w:space="0" w:color="auto"/>
              <w:bottom w:val="single" w:sz="8" w:space="0" w:color="000000"/>
              <w:right w:val="single" w:sz="8" w:space="0" w:color="auto"/>
            </w:tcBorders>
            <w:vAlign w:val="center"/>
            <w:hideMark/>
          </w:tcPr>
          <w:p w14:paraId="7712FF3E" w14:textId="77777777" w:rsidR="008B3B57" w:rsidRPr="00222C47" w:rsidRDefault="008B3B57" w:rsidP="00F74803">
            <w:pPr>
              <w:jc w:val="center"/>
              <w:rPr>
                <w:color w:val="000000"/>
                <w:sz w:val="16"/>
                <w:szCs w:val="16"/>
                <w:lang w:val="it-IT" w:eastAsia="it-IT"/>
              </w:rPr>
            </w:pPr>
          </w:p>
        </w:tc>
        <w:tc>
          <w:tcPr>
            <w:tcW w:w="346" w:type="pct"/>
            <w:vMerge w:val="restart"/>
            <w:tcBorders>
              <w:top w:val="nil"/>
              <w:left w:val="single" w:sz="8" w:space="0" w:color="auto"/>
              <w:bottom w:val="single" w:sz="8" w:space="0" w:color="000000"/>
              <w:right w:val="single" w:sz="8" w:space="0" w:color="auto"/>
            </w:tcBorders>
            <w:vAlign w:val="center"/>
            <w:hideMark/>
          </w:tcPr>
          <w:p w14:paraId="2ED6D4B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19/07/2021</w:t>
            </w:r>
          </w:p>
        </w:tc>
        <w:tc>
          <w:tcPr>
            <w:tcW w:w="290" w:type="pct"/>
            <w:vMerge/>
            <w:tcBorders>
              <w:top w:val="nil"/>
              <w:left w:val="single" w:sz="8" w:space="0" w:color="auto"/>
              <w:bottom w:val="single" w:sz="8" w:space="0" w:color="000000"/>
              <w:right w:val="single" w:sz="8" w:space="0" w:color="auto"/>
            </w:tcBorders>
            <w:vAlign w:val="center"/>
            <w:hideMark/>
          </w:tcPr>
          <w:p w14:paraId="02AAB584" w14:textId="77777777" w:rsidR="008B3B57" w:rsidRPr="00222C47" w:rsidRDefault="008B3B57" w:rsidP="00F74803">
            <w:pPr>
              <w:jc w:val="center"/>
              <w:rPr>
                <w:color w:val="000000"/>
                <w:sz w:val="16"/>
                <w:szCs w:val="16"/>
                <w:lang w:val="it-IT" w:eastAsia="it-IT"/>
              </w:rPr>
            </w:pPr>
          </w:p>
        </w:tc>
        <w:tc>
          <w:tcPr>
            <w:tcW w:w="258" w:type="pct"/>
            <w:vMerge/>
            <w:tcBorders>
              <w:top w:val="nil"/>
              <w:left w:val="single" w:sz="8" w:space="0" w:color="auto"/>
              <w:bottom w:val="single" w:sz="8" w:space="0" w:color="000000"/>
              <w:right w:val="single" w:sz="8" w:space="0" w:color="auto"/>
            </w:tcBorders>
            <w:vAlign w:val="center"/>
            <w:hideMark/>
          </w:tcPr>
          <w:p w14:paraId="6A023E4D"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731CF66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0.056</w:t>
            </w:r>
          </w:p>
        </w:tc>
        <w:tc>
          <w:tcPr>
            <w:tcW w:w="251" w:type="pct"/>
            <w:tcBorders>
              <w:top w:val="nil"/>
              <w:left w:val="nil"/>
              <w:bottom w:val="single" w:sz="8" w:space="0" w:color="auto"/>
              <w:right w:val="single" w:sz="8" w:space="0" w:color="auto"/>
            </w:tcBorders>
            <w:vAlign w:val="center"/>
            <w:hideMark/>
          </w:tcPr>
          <w:p w14:paraId="3925A38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(0.0042)</w:t>
            </w:r>
          </w:p>
        </w:tc>
        <w:tc>
          <w:tcPr>
            <w:tcW w:w="251" w:type="pct"/>
            <w:tcBorders>
              <w:top w:val="nil"/>
              <w:left w:val="nil"/>
              <w:bottom w:val="single" w:sz="8" w:space="0" w:color="auto"/>
              <w:right w:val="single" w:sz="8" w:space="0" w:color="auto"/>
            </w:tcBorders>
            <w:vAlign w:val="center"/>
            <w:hideMark/>
          </w:tcPr>
          <w:p w14:paraId="73FEA73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0B60CB0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1B59CFA5"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5F7FA955"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(0.0046)</w:t>
            </w:r>
          </w:p>
        </w:tc>
        <w:tc>
          <w:tcPr>
            <w:tcW w:w="257" w:type="pct"/>
            <w:tcBorders>
              <w:top w:val="nil"/>
              <w:left w:val="nil"/>
              <w:bottom w:val="single" w:sz="8" w:space="0" w:color="auto"/>
              <w:right w:val="single" w:sz="8" w:space="0" w:color="auto"/>
            </w:tcBorders>
            <w:vAlign w:val="center"/>
            <w:hideMark/>
          </w:tcPr>
          <w:p w14:paraId="3F900B27"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0.0729</w:t>
            </w:r>
          </w:p>
        </w:tc>
        <w:tc>
          <w:tcPr>
            <w:tcW w:w="142" w:type="pct"/>
            <w:tcBorders>
              <w:top w:val="nil"/>
              <w:left w:val="nil"/>
              <w:bottom w:val="single" w:sz="8" w:space="0" w:color="auto"/>
              <w:right w:val="single" w:sz="8" w:space="0" w:color="auto"/>
            </w:tcBorders>
            <w:vAlign w:val="center"/>
            <w:hideMark/>
          </w:tcPr>
          <w:p w14:paraId="1408B8E1"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7</w:t>
            </w:r>
          </w:p>
        </w:tc>
        <w:tc>
          <w:tcPr>
            <w:tcW w:w="340" w:type="pct"/>
            <w:vMerge/>
            <w:tcBorders>
              <w:left w:val="single" w:sz="8" w:space="0" w:color="auto"/>
              <w:right w:val="single" w:sz="8" w:space="0" w:color="auto"/>
            </w:tcBorders>
          </w:tcPr>
          <w:p w14:paraId="2DA93DD2" w14:textId="77777777" w:rsidR="008B3B57" w:rsidRPr="00222C47" w:rsidRDefault="008B3B57" w:rsidP="00F74803">
            <w:pPr>
              <w:jc w:val="center"/>
              <w:rPr>
                <w:color w:val="000000"/>
                <w:sz w:val="16"/>
                <w:szCs w:val="16"/>
                <w:lang w:val="it-IT" w:eastAsia="it-IT"/>
              </w:rPr>
            </w:pPr>
          </w:p>
        </w:tc>
      </w:tr>
      <w:tr w:rsidR="008B3B57" w:rsidRPr="00222C47" w14:paraId="288CF236" w14:textId="77777777" w:rsidTr="009B60B1">
        <w:trPr>
          <w:trHeight w:val="495"/>
        </w:trPr>
        <w:tc>
          <w:tcPr>
            <w:tcW w:w="411" w:type="pct"/>
            <w:vMerge/>
            <w:tcBorders>
              <w:left w:val="single" w:sz="8" w:space="0" w:color="auto"/>
              <w:right w:val="single" w:sz="8" w:space="0" w:color="auto"/>
            </w:tcBorders>
            <w:vAlign w:val="center"/>
            <w:hideMark/>
          </w:tcPr>
          <w:p w14:paraId="5B9525EE" w14:textId="77777777" w:rsidR="008B3B57" w:rsidRPr="00222C47" w:rsidRDefault="008B3B57" w:rsidP="00F74803">
            <w:pPr>
              <w:jc w:val="center"/>
              <w:rPr>
                <w:color w:val="000000"/>
                <w:sz w:val="16"/>
                <w:szCs w:val="16"/>
                <w:lang w:val="it-IT" w:eastAsia="it-IT"/>
              </w:rPr>
            </w:pPr>
          </w:p>
        </w:tc>
        <w:tc>
          <w:tcPr>
            <w:tcW w:w="330" w:type="pct"/>
            <w:vMerge/>
            <w:tcBorders>
              <w:top w:val="nil"/>
              <w:left w:val="single" w:sz="8" w:space="0" w:color="auto"/>
              <w:bottom w:val="single" w:sz="8" w:space="0" w:color="000000"/>
              <w:right w:val="single" w:sz="8" w:space="0" w:color="auto"/>
            </w:tcBorders>
            <w:vAlign w:val="center"/>
            <w:hideMark/>
          </w:tcPr>
          <w:p w14:paraId="03DCF514" w14:textId="77777777" w:rsidR="008B3B57" w:rsidRPr="00222C47" w:rsidRDefault="008B3B57" w:rsidP="00F74803">
            <w:pPr>
              <w:jc w:val="center"/>
              <w:rPr>
                <w:color w:val="000000"/>
                <w:sz w:val="16"/>
                <w:szCs w:val="16"/>
                <w:lang w:val="it-IT" w:eastAsia="it-IT"/>
              </w:rPr>
            </w:pPr>
          </w:p>
        </w:tc>
        <w:tc>
          <w:tcPr>
            <w:tcW w:w="372" w:type="pct"/>
            <w:vMerge/>
            <w:tcBorders>
              <w:left w:val="nil"/>
              <w:bottom w:val="single" w:sz="8" w:space="0" w:color="auto"/>
              <w:right w:val="single" w:sz="8" w:space="0" w:color="auto"/>
            </w:tcBorders>
            <w:vAlign w:val="center"/>
            <w:hideMark/>
          </w:tcPr>
          <w:p w14:paraId="4EB2BD08"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3A0AC1A9"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49B43D7F" w14:textId="77777777" w:rsidR="008B3B57" w:rsidRPr="00222C47" w:rsidRDefault="008B3B57" w:rsidP="00F74803">
            <w:pPr>
              <w:jc w:val="center"/>
              <w:rPr>
                <w:color w:val="000000"/>
                <w:sz w:val="16"/>
                <w:szCs w:val="16"/>
                <w:lang w:val="it-IT" w:eastAsia="it-IT"/>
              </w:rPr>
            </w:pPr>
          </w:p>
        </w:tc>
        <w:tc>
          <w:tcPr>
            <w:tcW w:w="252" w:type="pct"/>
            <w:vMerge/>
            <w:tcBorders>
              <w:top w:val="nil"/>
              <w:left w:val="single" w:sz="8" w:space="0" w:color="auto"/>
              <w:bottom w:val="single" w:sz="8" w:space="0" w:color="000000"/>
              <w:right w:val="single" w:sz="8" w:space="0" w:color="auto"/>
            </w:tcBorders>
            <w:vAlign w:val="center"/>
            <w:hideMark/>
          </w:tcPr>
          <w:p w14:paraId="22A80775" w14:textId="77777777" w:rsidR="008B3B57" w:rsidRPr="00222C47" w:rsidRDefault="008B3B57" w:rsidP="00F74803">
            <w:pPr>
              <w:jc w:val="center"/>
              <w:rPr>
                <w:color w:val="000000"/>
                <w:sz w:val="16"/>
                <w:szCs w:val="16"/>
                <w:lang w:val="it-IT" w:eastAsia="it-IT"/>
              </w:rPr>
            </w:pPr>
          </w:p>
        </w:tc>
        <w:tc>
          <w:tcPr>
            <w:tcW w:w="346" w:type="pct"/>
            <w:vMerge/>
            <w:tcBorders>
              <w:top w:val="nil"/>
              <w:left w:val="single" w:sz="8" w:space="0" w:color="auto"/>
              <w:bottom w:val="single" w:sz="8" w:space="0" w:color="000000"/>
              <w:right w:val="single" w:sz="8" w:space="0" w:color="auto"/>
            </w:tcBorders>
            <w:vAlign w:val="center"/>
            <w:hideMark/>
          </w:tcPr>
          <w:p w14:paraId="2332D093" w14:textId="77777777" w:rsidR="008B3B57" w:rsidRPr="00222C47" w:rsidRDefault="008B3B57" w:rsidP="00F74803">
            <w:pPr>
              <w:jc w:val="center"/>
              <w:rPr>
                <w:color w:val="000000"/>
                <w:sz w:val="16"/>
                <w:szCs w:val="16"/>
                <w:lang w:val="it-IT" w:eastAsia="it-IT"/>
              </w:rPr>
            </w:pPr>
          </w:p>
        </w:tc>
        <w:tc>
          <w:tcPr>
            <w:tcW w:w="290" w:type="pct"/>
            <w:vMerge/>
            <w:tcBorders>
              <w:top w:val="nil"/>
              <w:left w:val="single" w:sz="8" w:space="0" w:color="auto"/>
              <w:bottom w:val="single" w:sz="8" w:space="0" w:color="000000"/>
              <w:right w:val="single" w:sz="8" w:space="0" w:color="auto"/>
            </w:tcBorders>
            <w:vAlign w:val="center"/>
            <w:hideMark/>
          </w:tcPr>
          <w:p w14:paraId="6F784C4D" w14:textId="77777777" w:rsidR="008B3B57" w:rsidRPr="00222C47" w:rsidRDefault="008B3B57" w:rsidP="00F74803">
            <w:pPr>
              <w:jc w:val="center"/>
              <w:rPr>
                <w:color w:val="000000"/>
                <w:sz w:val="16"/>
                <w:szCs w:val="16"/>
                <w:lang w:val="it-IT" w:eastAsia="it-IT"/>
              </w:rPr>
            </w:pPr>
          </w:p>
        </w:tc>
        <w:tc>
          <w:tcPr>
            <w:tcW w:w="258" w:type="pct"/>
            <w:vMerge/>
            <w:tcBorders>
              <w:top w:val="nil"/>
              <w:left w:val="single" w:sz="8" w:space="0" w:color="auto"/>
              <w:bottom w:val="single" w:sz="8" w:space="0" w:color="000000"/>
              <w:right w:val="single" w:sz="8" w:space="0" w:color="auto"/>
            </w:tcBorders>
            <w:vAlign w:val="center"/>
            <w:hideMark/>
          </w:tcPr>
          <w:p w14:paraId="751408F3"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1CA8508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0.0374</w:t>
            </w:r>
          </w:p>
        </w:tc>
        <w:tc>
          <w:tcPr>
            <w:tcW w:w="251" w:type="pct"/>
            <w:tcBorders>
              <w:top w:val="nil"/>
              <w:left w:val="nil"/>
              <w:bottom w:val="single" w:sz="8" w:space="0" w:color="auto"/>
              <w:right w:val="single" w:sz="8" w:space="0" w:color="auto"/>
            </w:tcBorders>
            <w:vAlign w:val="center"/>
            <w:hideMark/>
          </w:tcPr>
          <w:p w14:paraId="00264DCC"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(0.0052)</w:t>
            </w:r>
          </w:p>
        </w:tc>
        <w:tc>
          <w:tcPr>
            <w:tcW w:w="251" w:type="pct"/>
            <w:tcBorders>
              <w:top w:val="nil"/>
              <w:left w:val="nil"/>
              <w:bottom w:val="single" w:sz="8" w:space="0" w:color="auto"/>
              <w:right w:val="single" w:sz="8" w:space="0" w:color="auto"/>
            </w:tcBorders>
            <w:vAlign w:val="center"/>
            <w:hideMark/>
          </w:tcPr>
          <w:p w14:paraId="58833D2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3DCE34A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2AC5A11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7AC297D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(0.0052)</w:t>
            </w:r>
          </w:p>
        </w:tc>
        <w:tc>
          <w:tcPr>
            <w:tcW w:w="257" w:type="pct"/>
            <w:tcBorders>
              <w:top w:val="nil"/>
              <w:left w:val="nil"/>
              <w:bottom w:val="single" w:sz="8" w:space="0" w:color="auto"/>
              <w:right w:val="single" w:sz="8" w:space="0" w:color="auto"/>
            </w:tcBorders>
            <w:vAlign w:val="center"/>
            <w:hideMark/>
          </w:tcPr>
          <w:p w14:paraId="16483028"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&lt;0.058</w:t>
            </w:r>
          </w:p>
        </w:tc>
        <w:tc>
          <w:tcPr>
            <w:tcW w:w="142" w:type="pct"/>
            <w:tcBorders>
              <w:top w:val="nil"/>
              <w:left w:val="nil"/>
              <w:bottom w:val="single" w:sz="8" w:space="0" w:color="auto"/>
              <w:right w:val="single" w:sz="8" w:space="0" w:color="auto"/>
            </w:tcBorders>
            <w:vAlign w:val="center"/>
            <w:hideMark/>
          </w:tcPr>
          <w:p w14:paraId="6A6C3D9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14</w:t>
            </w:r>
          </w:p>
        </w:tc>
        <w:tc>
          <w:tcPr>
            <w:tcW w:w="340" w:type="pct"/>
            <w:vMerge/>
            <w:tcBorders>
              <w:left w:val="single" w:sz="8" w:space="0" w:color="auto"/>
              <w:right w:val="single" w:sz="8" w:space="0" w:color="auto"/>
            </w:tcBorders>
          </w:tcPr>
          <w:p w14:paraId="558348CE" w14:textId="77777777" w:rsidR="008B3B57" w:rsidRPr="00222C47" w:rsidRDefault="008B3B57" w:rsidP="00F74803">
            <w:pPr>
              <w:jc w:val="center"/>
              <w:rPr>
                <w:color w:val="000000"/>
                <w:sz w:val="16"/>
                <w:szCs w:val="16"/>
                <w:lang w:val="it-IT" w:eastAsia="it-IT"/>
              </w:rPr>
            </w:pPr>
          </w:p>
        </w:tc>
      </w:tr>
      <w:tr w:rsidR="008B3B57" w:rsidRPr="00222C47" w14:paraId="0C179F70" w14:textId="77777777" w:rsidTr="009B60B1">
        <w:trPr>
          <w:trHeight w:val="300"/>
        </w:trPr>
        <w:tc>
          <w:tcPr>
            <w:tcW w:w="411" w:type="pct"/>
            <w:vMerge/>
            <w:tcBorders>
              <w:left w:val="single" w:sz="8" w:space="0" w:color="auto"/>
              <w:bottom w:val="nil"/>
              <w:right w:val="single" w:sz="8" w:space="0" w:color="auto"/>
            </w:tcBorders>
            <w:vAlign w:val="center"/>
            <w:hideMark/>
          </w:tcPr>
          <w:p w14:paraId="4234C042" w14:textId="77777777" w:rsidR="008B3B57" w:rsidRPr="00222C47" w:rsidRDefault="008B3B57" w:rsidP="00F74803">
            <w:pPr>
              <w:jc w:val="center"/>
              <w:rPr>
                <w:b/>
                <w:bCs/>
                <w:color w:val="000000"/>
                <w:sz w:val="16"/>
                <w:szCs w:val="16"/>
                <w:lang w:val="it-IT" w:eastAsia="it-IT"/>
              </w:rPr>
            </w:pPr>
          </w:p>
        </w:tc>
        <w:tc>
          <w:tcPr>
            <w:tcW w:w="330" w:type="pct"/>
            <w:vMerge w:val="restart"/>
            <w:tcBorders>
              <w:top w:val="nil"/>
              <w:left w:val="single" w:sz="8" w:space="0" w:color="auto"/>
              <w:bottom w:val="single" w:sz="8" w:space="0" w:color="000000"/>
              <w:right w:val="single" w:sz="8" w:space="0" w:color="auto"/>
            </w:tcBorders>
            <w:vAlign w:val="center"/>
            <w:hideMark/>
          </w:tcPr>
          <w:p w14:paraId="7CC0781E"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Prunus cerasus / Debreczyn</w:t>
            </w:r>
          </w:p>
        </w:tc>
        <w:tc>
          <w:tcPr>
            <w:tcW w:w="372" w:type="pct"/>
            <w:vMerge w:val="restart"/>
            <w:tcBorders>
              <w:top w:val="nil"/>
              <w:left w:val="nil"/>
              <w:right w:val="single" w:sz="8" w:space="0" w:color="auto"/>
            </w:tcBorders>
            <w:vAlign w:val="center"/>
            <w:hideMark/>
          </w:tcPr>
          <w:p w14:paraId="7ECD166C"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 05/04/2018</w:t>
            </w:r>
          </w:p>
          <w:p w14:paraId="1CE2336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 from 01/05 to</w:t>
            </w:r>
          </w:p>
          <w:p w14:paraId="2CDBE91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11/05/2021</w:t>
            </w:r>
          </w:p>
          <w:p w14:paraId="0B89E0F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 12/07/2021</w:t>
            </w:r>
          </w:p>
          <w:p w14:paraId="438718E6"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15/07/2021</w:t>
            </w:r>
          </w:p>
          <w:p w14:paraId="30D314DC"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19/07/2021</w:t>
            </w:r>
          </w:p>
          <w:p w14:paraId="2CD4059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26/07/2021</w:t>
            </w:r>
          </w:p>
        </w:tc>
        <w:tc>
          <w:tcPr>
            <w:tcW w:w="250" w:type="pct"/>
            <w:vMerge w:val="restart"/>
            <w:tcBorders>
              <w:top w:val="nil"/>
              <w:left w:val="single" w:sz="8" w:space="0" w:color="auto"/>
              <w:bottom w:val="single" w:sz="8" w:space="0" w:color="000000"/>
              <w:right w:val="single" w:sz="8" w:space="0" w:color="auto"/>
            </w:tcBorders>
            <w:vAlign w:val="center"/>
            <w:hideMark/>
          </w:tcPr>
          <w:p w14:paraId="5CE6C772"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159.6</w:t>
            </w:r>
          </w:p>
        </w:tc>
        <w:tc>
          <w:tcPr>
            <w:tcW w:w="250" w:type="pct"/>
            <w:vMerge w:val="restart"/>
            <w:tcBorders>
              <w:top w:val="nil"/>
              <w:left w:val="single" w:sz="8" w:space="0" w:color="auto"/>
              <w:bottom w:val="single" w:sz="8" w:space="0" w:color="000000"/>
              <w:right w:val="single" w:sz="8" w:space="0" w:color="auto"/>
            </w:tcBorders>
            <w:vAlign w:val="center"/>
            <w:hideMark/>
          </w:tcPr>
          <w:p w14:paraId="1C7E419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699</w:t>
            </w:r>
          </w:p>
        </w:tc>
        <w:tc>
          <w:tcPr>
            <w:tcW w:w="252" w:type="pct"/>
            <w:vMerge w:val="restart"/>
            <w:tcBorders>
              <w:top w:val="nil"/>
              <w:left w:val="single" w:sz="8" w:space="0" w:color="auto"/>
              <w:bottom w:val="single" w:sz="8" w:space="0" w:color="000000"/>
              <w:right w:val="single" w:sz="8" w:space="0" w:color="auto"/>
            </w:tcBorders>
            <w:vAlign w:val="center"/>
            <w:hideMark/>
          </w:tcPr>
          <w:p w14:paraId="32A7549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23</w:t>
            </w:r>
          </w:p>
        </w:tc>
        <w:tc>
          <w:tcPr>
            <w:tcW w:w="346" w:type="pct"/>
            <w:vMerge w:val="restart"/>
            <w:tcBorders>
              <w:top w:val="nil"/>
              <w:left w:val="single" w:sz="8" w:space="0" w:color="auto"/>
              <w:bottom w:val="single" w:sz="8" w:space="0" w:color="000000"/>
              <w:right w:val="single" w:sz="8" w:space="0" w:color="auto"/>
            </w:tcBorders>
            <w:vAlign w:val="center"/>
            <w:hideMark/>
          </w:tcPr>
          <w:p w14:paraId="5865D031"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05/07/2021</w:t>
            </w:r>
          </w:p>
        </w:tc>
        <w:tc>
          <w:tcPr>
            <w:tcW w:w="290" w:type="pct"/>
            <w:vMerge w:val="restart"/>
            <w:tcBorders>
              <w:top w:val="nil"/>
              <w:left w:val="single" w:sz="8" w:space="0" w:color="auto"/>
              <w:bottom w:val="single" w:sz="8" w:space="0" w:color="000000"/>
              <w:right w:val="single" w:sz="8" w:space="0" w:color="auto"/>
            </w:tcBorders>
            <w:vAlign w:val="center"/>
            <w:hideMark/>
          </w:tcPr>
          <w:p w14:paraId="54F0DAB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85</w:t>
            </w:r>
          </w:p>
        </w:tc>
        <w:tc>
          <w:tcPr>
            <w:tcW w:w="258" w:type="pct"/>
            <w:vMerge w:val="restart"/>
            <w:tcBorders>
              <w:top w:val="nil"/>
              <w:left w:val="single" w:sz="8" w:space="0" w:color="auto"/>
              <w:bottom w:val="single" w:sz="8" w:space="0" w:color="000000"/>
              <w:right w:val="single" w:sz="8" w:space="0" w:color="auto"/>
            </w:tcBorders>
            <w:vAlign w:val="center"/>
            <w:hideMark/>
          </w:tcPr>
          <w:p w14:paraId="370476E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Whole Fruits</w:t>
            </w:r>
          </w:p>
        </w:tc>
        <w:tc>
          <w:tcPr>
            <w:tcW w:w="251" w:type="pct"/>
            <w:vMerge w:val="restart"/>
            <w:tcBorders>
              <w:top w:val="nil"/>
              <w:left w:val="single" w:sz="8" w:space="0" w:color="auto"/>
              <w:bottom w:val="single" w:sz="8" w:space="0" w:color="000000"/>
              <w:right w:val="single" w:sz="8" w:space="0" w:color="auto"/>
            </w:tcBorders>
            <w:vAlign w:val="center"/>
            <w:hideMark/>
          </w:tcPr>
          <w:p w14:paraId="41533C0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0.3852</w:t>
            </w:r>
          </w:p>
        </w:tc>
        <w:tc>
          <w:tcPr>
            <w:tcW w:w="251" w:type="pct"/>
            <w:vMerge w:val="restart"/>
            <w:tcBorders>
              <w:top w:val="nil"/>
              <w:left w:val="single" w:sz="8" w:space="0" w:color="auto"/>
              <w:bottom w:val="single" w:sz="8" w:space="0" w:color="000000"/>
              <w:right w:val="single" w:sz="8" w:space="0" w:color="auto"/>
            </w:tcBorders>
            <w:vAlign w:val="center"/>
            <w:hideMark/>
          </w:tcPr>
          <w:p w14:paraId="313217BB"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vMerge w:val="restart"/>
            <w:tcBorders>
              <w:top w:val="nil"/>
              <w:left w:val="single" w:sz="8" w:space="0" w:color="auto"/>
              <w:bottom w:val="single" w:sz="8" w:space="0" w:color="000000"/>
              <w:right w:val="single" w:sz="8" w:space="0" w:color="auto"/>
            </w:tcBorders>
            <w:vAlign w:val="center"/>
            <w:hideMark/>
          </w:tcPr>
          <w:p w14:paraId="69C5363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vMerge w:val="restart"/>
            <w:tcBorders>
              <w:top w:val="nil"/>
              <w:left w:val="single" w:sz="8" w:space="0" w:color="auto"/>
              <w:bottom w:val="single" w:sz="8" w:space="0" w:color="000000"/>
              <w:right w:val="single" w:sz="8" w:space="0" w:color="auto"/>
            </w:tcBorders>
            <w:vAlign w:val="center"/>
            <w:hideMark/>
          </w:tcPr>
          <w:p w14:paraId="4DBD377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vMerge w:val="restart"/>
            <w:tcBorders>
              <w:top w:val="nil"/>
              <w:left w:val="single" w:sz="8" w:space="0" w:color="auto"/>
              <w:bottom w:val="single" w:sz="8" w:space="0" w:color="000000"/>
              <w:right w:val="single" w:sz="8" w:space="0" w:color="auto"/>
            </w:tcBorders>
            <w:vAlign w:val="center"/>
            <w:hideMark/>
          </w:tcPr>
          <w:p w14:paraId="6F06A50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vMerge w:val="restart"/>
            <w:tcBorders>
              <w:top w:val="nil"/>
              <w:left w:val="single" w:sz="8" w:space="0" w:color="auto"/>
              <w:bottom w:val="single" w:sz="8" w:space="0" w:color="000000"/>
              <w:right w:val="single" w:sz="8" w:space="0" w:color="auto"/>
            </w:tcBorders>
            <w:vAlign w:val="center"/>
            <w:hideMark/>
          </w:tcPr>
          <w:p w14:paraId="6CF4F51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(0.0031)</w:t>
            </w:r>
          </w:p>
        </w:tc>
        <w:tc>
          <w:tcPr>
            <w:tcW w:w="257" w:type="pct"/>
            <w:vMerge w:val="restart"/>
            <w:tcBorders>
              <w:top w:val="nil"/>
              <w:left w:val="single" w:sz="8" w:space="0" w:color="auto"/>
              <w:bottom w:val="single" w:sz="8" w:space="0" w:color="000000"/>
              <w:right w:val="single" w:sz="8" w:space="0" w:color="auto"/>
            </w:tcBorders>
            <w:vAlign w:val="center"/>
            <w:hideMark/>
          </w:tcPr>
          <w:p w14:paraId="0C6BA2EA"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0.3996</w:t>
            </w:r>
          </w:p>
        </w:tc>
        <w:tc>
          <w:tcPr>
            <w:tcW w:w="142" w:type="pct"/>
            <w:vMerge w:val="restart"/>
            <w:tcBorders>
              <w:top w:val="nil"/>
              <w:left w:val="single" w:sz="8" w:space="0" w:color="auto"/>
              <w:bottom w:val="single" w:sz="8" w:space="0" w:color="000000"/>
              <w:right w:val="single" w:sz="8" w:space="0" w:color="auto"/>
            </w:tcBorders>
            <w:vAlign w:val="center"/>
            <w:hideMark/>
          </w:tcPr>
          <w:p w14:paraId="1855B4F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w:t>
            </w:r>
          </w:p>
        </w:tc>
        <w:tc>
          <w:tcPr>
            <w:tcW w:w="340" w:type="pct"/>
            <w:vMerge/>
            <w:tcBorders>
              <w:left w:val="single" w:sz="8" w:space="0" w:color="auto"/>
              <w:right w:val="single" w:sz="8" w:space="0" w:color="auto"/>
            </w:tcBorders>
          </w:tcPr>
          <w:p w14:paraId="2B0C25EC" w14:textId="77777777" w:rsidR="008B3B57" w:rsidRPr="00222C47" w:rsidRDefault="008B3B57" w:rsidP="00F74803">
            <w:pPr>
              <w:jc w:val="center"/>
              <w:rPr>
                <w:color w:val="000000"/>
                <w:sz w:val="16"/>
                <w:szCs w:val="16"/>
                <w:lang w:val="it-IT" w:eastAsia="it-IT"/>
              </w:rPr>
            </w:pPr>
          </w:p>
        </w:tc>
      </w:tr>
      <w:tr w:rsidR="008B3B57" w:rsidRPr="00416F33" w14:paraId="3F003B2D" w14:textId="77777777" w:rsidTr="009B60B1">
        <w:trPr>
          <w:trHeight w:val="1115"/>
        </w:trPr>
        <w:tc>
          <w:tcPr>
            <w:tcW w:w="411" w:type="pct"/>
            <w:vMerge w:val="restart"/>
            <w:tcBorders>
              <w:top w:val="nil"/>
              <w:left w:val="single" w:sz="8" w:space="0" w:color="auto"/>
              <w:bottom w:val="nil"/>
              <w:right w:val="single" w:sz="8" w:space="0" w:color="auto"/>
            </w:tcBorders>
            <w:vAlign w:val="center"/>
            <w:hideMark/>
          </w:tcPr>
          <w:p w14:paraId="014C30DB"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RAU-011-21</w:t>
            </w:r>
          </w:p>
          <w:p w14:paraId="62FAF8A1"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P/PR21/CH04</w:t>
            </w:r>
          </w:p>
          <w:p w14:paraId="512125BC"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96-116</w:t>
            </w:r>
          </w:p>
          <w:p w14:paraId="7FB17C2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Józefatów</w:t>
            </w:r>
          </w:p>
          <w:p w14:paraId="56F4E2B9" w14:textId="77777777" w:rsidR="008B3B57" w:rsidRPr="00222C47" w:rsidRDefault="008B3B57" w:rsidP="00F74803">
            <w:pPr>
              <w:jc w:val="center"/>
              <w:rPr>
                <w:b/>
                <w:bCs/>
                <w:color w:val="000000"/>
                <w:sz w:val="16"/>
                <w:szCs w:val="16"/>
                <w:lang w:val="it-IT" w:eastAsia="it-IT"/>
              </w:rPr>
            </w:pPr>
            <w:r w:rsidRPr="00222C47">
              <w:rPr>
                <w:color w:val="000000"/>
                <w:sz w:val="16"/>
                <w:szCs w:val="16"/>
                <w:lang w:val="it-IT" w:eastAsia="it-IT"/>
              </w:rPr>
              <w:t>Poland</w:t>
            </w:r>
          </w:p>
        </w:tc>
        <w:tc>
          <w:tcPr>
            <w:tcW w:w="330" w:type="pct"/>
            <w:vMerge/>
            <w:tcBorders>
              <w:top w:val="nil"/>
              <w:left w:val="single" w:sz="8" w:space="0" w:color="auto"/>
              <w:bottom w:val="single" w:sz="8" w:space="0" w:color="000000"/>
              <w:right w:val="single" w:sz="8" w:space="0" w:color="auto"/>
            </w:tcBorders>
            <w:vAlign w:val="center"/>
            <w:hideMark/>
          </w:tcPr>
          <w:p w14:paraId="0BAAA51B" w14:textId="77777777" w:rsidR="008B3B57" w:rsidRPr="00222C47" w:rsidRDefault="008B3B57" w:rsidP="00F74803">
            <w:pPr>
              <w:jc w:val="center"/>
              <w:rPr>
                <w:color w:val="000000"/>
                <w:sz w:val="16"/>
                <w:szCs w:val="16"/>
                <w:lang w:val="it-IT" w:eastAsia="it-IT"/>
              </w:rPr>
            </w:pPr>
          </w:p>
        </w:tc>
        <w:tc>
          <w:tcPr>
            <w:tcW w:w="372" w:type="pct"/>
            <w:vMerge/>
            <w:tcBorders>
              <w:left w:val="nil"/>
              <w:bottom w:val="nil"/>
              <w:right w:val="single" w:sz="8" w:space="0" w:color="auto"/>
            </w:tcBorders>
            <w:vAlign w:val="center"/>
            <w:hideMark/>
          </w:tcPr>
          <w:p w14:paraId="2C8CC4BE"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2F646EE3"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3AFEC758" w14:textId="77777777" w:rsidR="008B3B57" w:rsidRPr="00222C47" w:rsidRDefault="008B3B57" w:rsidP="00F74803">
            <w:pPr>
              <w:jc w:val="center"/>
              <w:rPr>
                <w:color w:val="000000"/>
                <w:sz w:val="16"/>
                <w:szCs w:val="16"/>
                <w:lang w:val="it-IT" w:eastAsia="it-IT"/>
              </w:rPr>
            </w:pPr>
          </w:p>
        </w:tc>
        <w:tc>
          <w:tcPr>
            <w:tcW w:w="252" w:type="pct"/>
            <w:vMerge/>
            <w:tcBorders>
              <w:top w:val="nil"/>
              <w:left w:val="single" w:sz="8" w:space="0" w:color="auto"/>
              <w:bottom w:val="single" w:sz="8" w:space="0" w:color="000000"/>
              <w:right w:val="single" w:sz="8" w:space="0" w:color="auto"/>
            </w:tcBorders>
            <w:vAlign w:val="center"/>
            <w:hideMark/>
          </w:tcPr>
          <w:p w14:paraId="5B323C61" w14:textId="77777777" w:rsidR="008B3B57" w:rsidRPr="00222C47" w:rsidRDefault="008B3B57" w:rsidP="00F74803">
            <w:pPr>
              <w:jc w:val="center"/>
              <w:rPr>
                <w:color w:val="000000"/>
                <w:sz w:val="16"/>
                <w:szCs w:val="16"/>
                <w:lang w:val="it-IT" w:eastAsia="it-IT"/>
              </w:rPr>
            </w:pPr>
          </w:p>
        </w:tc>
        <w:tc>
          <w:tcPr>
            <w:tcW w:w="346" w:type="pct"/>
            <w:vMerge/>
            <w:tcBorders>
              <w:top w:val="nil"/>
              <w:left w:val="single" w:sz="8" w:space="0" w:color="auto"/>
              <w:bottom w:val="single" w:sz="8" w:space="0" w:color="000000"/>
              <w:right w:val="single" w:sz="8" w:space="0" w:color="auto"/>
            </w:tcBorders>
            <w:vAlign w:val="center"/>
            <w:hideMark/>
          </w:tcPr>
          <w:p w14:paraId="31434508" w14:textId="77777777" w:rsidR="008B3B57" w:rsidRPr="00222C47" w:rsidRDefault="008B3B57" w:rsidP="00F74803">
            <w:pPr>
              <w:jc w:val="center"/>
              <w:rPr>
                <w:color w:val="000000"/>
                <w:sz w:val="16"/>
                <w:szCs w:val="16"/>
                <w:lang w:val="it-IT" w:eastAsia="it-IT"/>
              </w:rPr>
            </w:pPr>
          </w:p>
        </w:tc>
        <w:tc>
          <w:tcPr>
            <w:tcW w:w="290" w:type="pct"/>
            <w:vMerge/>
            <w:tcBorders>
              <w:top w:val="nil"/>
              <w:left w:val="single" w:sz="8" w:space="0" w:color="auto"/>
              <w:bottom w:val="single" w:sz="8" w:space="0" w:color="000000"/>
              <w:right w:val="single" w:sz="8" w:space="0" w:color="auto"/>
            </w:tcBorders>
            <w:vAlign w:val="center"/>
            <w:hideMark/>
          </w:tcPr>
          <w:p w14:paraId="7CBC1E0B" w14:textId="77777777" w:rsidR="008B3B57" w:rsidRPr="00222C47" w:rsidRDefault="008B3B57" w:rsidP="00F74803">
            <w:pPr>
              <w:jc w:val="center"/>
              <w:rPr>
                <w:color w:val="000000"/>
                <w:sz w:val="16"/>
                <w:szCs w:val="16"/>
                <w:lang w:val="it-IT" w:eastAsia="it-IT"/>
              </w:rPr>
            </w:pPr>
          </w:p>
        </w:tc>
        <w:tc>
          <w:tcPr>
            <w:tcW w:w="258" w:type="pct"/>
            <w:vMerge/>
            <w:tcBorders>
              <w:top w:val="nil"/>
              <w:left w:val="single" w:sz="8" w:space="0" w:color="auto"/>
              <w:bottom w:val="single" w:sz="8" w:space="0" w:color="000000"/>
              <w:right w:val="single" w:sz="8" w:space="0" w:color="auto"/>
            </w:tcBorders>
            <w:vAlign w:val="center"/>
            <w:hideMark/>
          </w:tcPr>
          <w:p w14:paraId="57D9798A" w14:textId="77777777" w:rsidR="008B3B57" w:rsidRPr="00222C47" w:rsidRDefault="008B3B57" w:rsidP="00F74803">
            <w:pPr>
              <w:jc w:val="center"/>
              <w:rPr>
                <w:color w:val="000000"/>
                <w:sz w:val="16"/>
                <w:szCs w:val="16"/>
                <w:lang w:val="it-IT" w:eastAsia="it-IT"/>
              </w:rPr>
            </w:pPr>
          </w:p>
        </w:tc>
        <w:tc>
          <w:tcPr>
            <w:tcW w:w="251" w:type="pct"/>
            <w:vMerge/>
            <w:tcBorders>
              <w:top w:val="nil"/>
              <w:left w:val="single" w:sz="8" w:space="0" w:color="auto"/>
              <w:bottom w:val="single" w:sz="8" w:space="0" w:color="000000"/>
              <w:right w:val="single" w:sz="8" w:space="0" w:color="auto"/>
            </w:tcBorders>
            <w:vAlign w:val="center"/>
            <w:hideMark/>
          </w:tcPr>
          <w:p w14:paraId="4D18928D" w14:textId="77777777" w:rsidR="008B3B57" w:rsidRPr="00222C47" w:rsidRDefault="008B3B57" w:rsidP="00F74803">
            <w:pPr>
              <w:jc w:val="center"/>
              <w:rPr>
                <w:color w:val="000000"/>
                <w:sz w:val="16"/>
                <w:szCs w:val="16"/>
                <w:lang w:val="it-IT" w:eastAsia="it-IT"/>
              </w:rPr>
            </w:pPr>
          </w:p>
        </w:tc>
        <w:tc>
          <w:tcPr>
            <w:tcW w:w="251" w:type="pct"/>
            <w:vMerge/>
            <w:tcBorders>
              <w:top w:val="nil"/>
              <w:left w:val="single" w:sz="8" w:space="0" w:color="auto"/>
              <w:bottom w:val="single" w:sz="8" w:space="0" w:color="000000"/>
              <w:right w:val="single" w:sz="8" w:space="0" w:color="auto"/>
            </w:tcBorders>
            <w:vAlign w:val="center"/>
            <w:hideMark/>
          </w:tcPr>
          <w:p w14:paraId="42BB08E2" w14:textId="77777777" w:rsidR="008B3B57" w:rsidRPr="00222C47" w:rsidRDefault="008B3B57" w:rsidP="00F74803">
            <w:pPr>
              <w:jc w:val="center"/>
              <w:rPr>
                <w:color w:val="000000"/>
                <w:sz w:val="16"/>
                <w:szCs w:val="16"/>
                <w:lang w:val="it-IT" w:eastAsia="it-IT"/>
              </w:rPr>
            </w:pPr>
          </w:p>
        </w:tc>
        <w:tc>
          <w:tcPr>
            <w:tcW w:w="251" w:type="pct"/>
            <w:vMerge/>
            <w:tcBorders>
              <w:top w:val="nil"/>
              <w:left w:val="single" w:sz="8" w:space="0" w:color="auto"/>
              <w:bottom w:val="single" w:sz="8" w:space="0" w:color="000000"/>
              <w:right w:val="single" w:sz="8" w:space="0" w:color="auto"/>
            </w:tcBorders>
            <w:vAlign w:val="center"/>
            <w:hideMark/>
          </w:tcPr>
          <w:p w14:paraId="1C50A1E4" w14:textId="77777777" w:rsidR="008B3B57" w:rsidRPr="00222C47" w:rsidRDefault="008B3B57" w:rsidP="00F74803">
            <w:pPr>
              <w:jc w:val="center"/>
              <w:rPr>
                <w:color w:val="000000"/>
                <w:sz w:val="16"/>
                <w:szCs w:val="16"/>
                <w:lang w:val="it-IT" w:eastAsia="it-IT"/>
              </w:rPr>
            </w:pPr>
          </w:p>
        </w:tc>
        <w:tc>
          <w:tcPr>
            <w:tcW w:w="251" w:type="pct"/>
            <w:vMerge/>
            <w:tcBorders>
              <w:top w:val="nil"/>
              <w:left w:val="single" w:sz="8" w:space="0" w:color="auto"/>
              <w:bottom w:val="single" w:sz="8" w:space="0" w:color="000000"/>
              <w:right w:val="single" w:sz="8" w:space="0" w:color="auto"/>
            </w:tcBorders>
            <w:vAlign w:val="center"/>
            <w:hideMark/>
          </w:tcPr>
          <w:p w14:paraId="5C5F6EDC" w14:textId="77777777" w:rsidR="008B3B57" w:rsidRPr="00222C47" w:rsidRDefault="008B3B57" w:rsidP="00F74803">
            <w:pPr>
              <w:jc w:val="center"/>
              <w:rPr>
                <w:color w:val="000000"/>
                <w:sz w:val="16"/>
                <w:szCs w:val="16"/>
                <w:lang w:val="it-IT" w:eastAsia="it-IT"/>
              </w:rPr>
            </w:pPr>
          </w:p>
        </w:tc>
        <w:tc>
          <w:tcPr>
            <w:tcW w:w="251" w:type="pct"/>
            <w:vMerge/>
            <w:tcBorders>
              <w:top w:val="nil"/>
              <w:left w:val="single" w:sz="8" w:space="0" w:color="auto"/>
              <w:bottom w:val="single" w:sz="8" w:space="0" w:color="000000"/>
              <w:right w:val="single" w:sz="8" w:space="0" w:color="auto"/>
            </w:tcBorders>
            <w:vAlign w:val="center"/>
            <w:hideMark/>
          </w:tcPr>
          <w:p w14:paraId="542CCF41" w14:textId="77777777" w:rsidR="008B3B57" w:rsidRPr="00222C47" w:rsidRDefault="008B3B57" w:rsidP="00F74803">
            <w:pPr>
              <w:jc w:val="center"/>
              <w:rPr>
                <w:color w:val="000000"/>
                <w:sz w:val="16"/>
                <w:szCs w:val="16"/>
                <w:lang w:val="it-IT" w:eastAsia="it-IT"/>
              </w:rPr>
            </w:pPr>
          </w:p>
        </w:tc>
        <w:tc>
          <w:tcPr>
            <w:tcW w:w="251" w:type="pct"/>
            <w:vMerge/>
            <w:tcBorders>
              <w:top w:val="nil"/>
              <w:left w:val="single" w:sz="8" w:space="0" w:color="auto"/>
              <w:bottom w:val="single" w:sz="8" w:space="0" w:color="000000"/>
              <w:right w:val="single" w:sz="8" w:space="0" w:color="auto"/>
            </w:tcBorders>
            <w:vAlign w:val="center"/>
            <w:hideMark/>
          </w:tcPr>
          <w:p w14:paraId="5617C894" w14:textId="77777777" w:rsidR="008B3B57" w:rsidRPr="00222C47" w:rsidRDefault="008B3B57" w:rsidP="00F74803">
            <w:pPr>
              <w:jc w:val="center"/>
              <w:rPr>
                <w:color w:val="000000"/>
                <w:sz w:val="16"/>
                <w:szCs w:val="16"/>
                <w:lang w:val="it-IT" w:eastAsia="it-IT"/>
              </w:rPr>
            </w:pPr>
          </w:p>
        </w:tc>
        <w:tc>
          <w:tcPr>
            <w:tcW w:w="257" w:type="pct"/>
            <w:vMerge/>
            <w:tcBorders>
              <w:top w:val="nil"/>
              <w:left w:val="single" w:sz="8" w:space="0" w:color="auto"/>
              <w:bottom w:val="single" w:sz="8" w:space="0" w:color="000000"/>
              <w:right w:val="single" w:sz="8" w:space="0" w:color="auto"/>
            </w:tcBorders>
            <w:vAlign w:val="center"/>
            <w:hideMark/>
          </w:tcPr>
          <w:p w14:paraId="6976B90B" w14:textId="77777777" w:rsidR="008B3B57" w:rsidRPr="00222C47" w:rsidRDefault="008B3B57" w:rsidP="00F74803">
            <w:pPr>
              <w:jc w:val="center"/>
              <w:rPr>
                <w:b/>
                <w:bCs/>
                <w:color w:val="000000"/>
                <w:sz w:val="16"/>
                <w:szCs w:val="16"/>
                <w:lang w:val="it-IT" w:eastAsia="it-IT"/>
              </w:rPr>
            </w:pPr>
          </w:p>
        </w:tc>
        <w:tc>
          <w:tcPr>
            <w:tcW w:w="142" w:type="pct"/>
            <w:vMerge/>
            <w:tcBorders>
              <w:top w:val="nil"/>
              <w:left w:val="single" w:sz="8" w:space="0" w:color="auto"/>
              <w:bottom w:val="single" w:sz="8" w:space="0" w:color="000000"/>
              <w:right w:val="single" w:sz="8" w:space="0" w:color="auto"/>
            </w:tcBorders>
            <w:vAlign w:val="center"/>
            <w:hideMark/>
          </w:tcPr>
          <w:p w14:paraId="0AA5CEB0" w14:textId="77777777" w:rsidR="008B3B57" w:rsidRPr="00222C47" w:rsidRDefault="008B3B57" w:rsidP="00F74803">
            <w:pPr>
              <w:jc w:val="center"/>
              <w:rPr>
                <w:color w:val="000000"/>
                <w:sz w:val="16"/>
                <w:szCs w:val="16"/>
                <w:lang w:val="it-IT" w:eastAsia="it-IT"/>
              </w:rPr>
            </w:pPr>
          </w:p>
        </w:tc>
        <w:tc>
          <w:tcPr>
            <w:tcW w:w="340" w:type="pct"/>
            <w:vMerge/>
            <w:tcBorders>
              <w:left w:val="single" w:sz="8" w:space="0" w:color="auto"/>
              <w:right w:val="single" w:sz="8" w:space="0" w:color="auto"/>
            </w:tcBorders>
          </w:tcPr>
          <w:p w14:paraId="15F6FACD" w14:textId="77777777" w:rsidR="008B3B57" w:rsidRPr="00222C47" w:rsidRDefault="008B3B57" w:rsidP="00F74803">
            <w:pPr>
              <w:jc w:val="center"/>
              <w:rPr>
                <w:color w:val="000000"/>
                <w:sz w:val="16"/>
                <w:szCs w:val="16"/>
                <w:lang w:val="it-IT" w:eastAsia="it-IT"/>
              </w:rPr>
            </w:pPr>
          </w:p>
        </w:tc>
      </w:tr>
      <w:tr w:rsidR="008B3B57" w:rsidRPr="00222C47" w14:paraId="455BA5C8" w14:textId="77777777" w:rsidTr="009B60B1">
        <w:trPr>
          <w:trHeight w:val="46"/>
        </w:trPr>
        <w:tc>
          <w:tcPr>
            <w:tcW w:w="411" w:type="pct"/>
            <w:vMerge/>
            <w:tcBorders>
              <w:left w:val="single" w:sz="8" w:space="0" w:color="auto"/>
              <w:right w:val="single" w:sz="8" w:space="0" w:color="auto"/>
            </w:tcBorders>
            <w:vAlign w:val="center"/>
            <w:hideMark/>
          </w:tcPr>
          <w:p w14:paraId="06EB09BD" w14:textId="77777777" w:rsidR="008B3B57" w:rsidRPr="00222C47" w:rsidRDefault="008B3B57" w:rsidP="00F74803">
            <w:pPr>
              <w:jc w:val="center"/>
              <w:rPr>
                <w:color w:val="000000"/>
                <w:sz w:val="16"/>
                <w:szCs w:val="16"/>
                <w:lang w:val="it-IT" w:eastAsia="it-IT"/>
              </w:rPr>
            </w:pPr>
          </w:p>
        </w:tc>
        <w:tc>
          <w:tcPr>
            <w:tcW w:w="330" w:type="pct"/>
            <w:vMerge/>
            <w:tcBorders>
              <w:top w:val="nil"/>
              <w:left w:val="single" w:sz="8" w:space="0" w:color="auto"/>
              <w:bottom w:val="single" w:sz="8" w:space="0" w:color="000000"/>
              <w:right w:val="single" w:sz="8" w:space="0" w:color="auto"/>
            </w:tcBorders>
            <w:vAlign w:val="center"/>
            <w:hideMark/>
          </w:tcPr>
          <w:p w14:paraId="01E149B7" w14:textId="77777777" w:rsidR="008B3B57" w:rsidRPr="00222C47" w:rsidRDefault="008B3B57" w:rsidP="00F74803">
            <w:pPr>
              <w:jc w:val="center"/>
              <w:rPr>
                <w:color w:val="000000"/>
                <w:sz w:val="16"/>
                <w:szCs w:val="16"/>
                <w:lang w:val="it-IT" w:eastAsia="it-IT"/>
              </w:rPr>
            </w:pPr>
          </w:p>
        </w:tc>
        <w:tc>
          <w:tcPr>
            <w:tcW w:w="372" w:type="pct"/>
            <w:vMerge/>
            <w:tcBorders>
              <w:left w:val="nil"/>
              <w:right w:val="single" w:sz="8" w:space="0" w:color="auto"/>
            </w:tcBorders>
            <w:vAlign w:val="center"/>
            <w:hideMark/>
          </w:tcPr>
          <w:p w14:paraId="3AD5B1D8"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3314866F"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35762E6F" w14:textId="77777777" w:rsidR="008B3B57" w:rsidRPr="00222C47" w:rsidRDefault="008B3B57" w:rsidP="00F74803">
            <w:pPr>
              <w:jc w:val="center"/>
              <w:rPr>
                <w:color w:val="000000"/>
                <w:sz w:val="16"/>
                <w:szCs w:val="16"/>
                <w:lang w:val="it-IT" w:eastAsia="it-IT"/>
              </w:rPr>
            </w:pPr>
          </w:p>
        </w:tc>
        <w:tc>
          <w:tcPr>
            <w:tcW w:w="252" w:type="pct"/>
            <w:vMerge/>
            <w:tcBorders>
              <w:top w:val="nil"/>
              <w:left w:val="single" w:sz="8" w:space="0" w:color="auto"/>
              <w:bottom w:val="single" w:sz="8" w:space="0" w:color="000000"/>
              <w:right w:val="single" w:sz="8" w:space="0" w:color="auto"/>
            </w:tcBorders>
            <w:vAlign w:val="center"/>
            <w:hideMark/>
          </w:tcPr>
          <w:p w14:paraId="11E03790" w14:textId="77777777" w:rsidR="008B3B57" w:rsidRPr="00222C47" w:rsidRDefault="008B3B57" w:rsidP="00F74803">
            <w:pPr>
              <w:jc w:val="center"/>
              <w:rPr>
                <w:color w:val="000000"/>
                <w:sz w:val="16"/>
                <w:szCs w:val="16"/>
                <w:lang w:val="it-IT" w:eastAsia="it-IT"/>
              </w:rPr>
            </w:pPr>
          </w:p>
        </w:tc>
        <w:tc>
          <w:tcPr>
            <w:tcW w:w="346" w:type="pct"/>
            <w:vMerge/>
            <w:tcBorders>
              <w:top w:val="nil"/>
              <w:left w:val="single" w:sz="8" w:space="0" w:color="auto"/>
              <w:bottom w:val="single" w:sz="8" w:space="0" w:color="000000"/>
              <w:right w:val="single" w:sz="8" w:space="0" w:color="auto"/>
            </w:tcBorders>
            <w:vAlign w:val="center"/>
            <w:hideMark/>
          </w:tcPr>
          <w:p w14:paraId="61C03D9E" w14:textId="77777777" w:rsidR="008B3B57" w:rsidRPr="00222C47" w:rsidRDefault="008B3B57" w:rsidP="00F74803">
            <w:pPr>
              <w:jc w:val="center"/>
              <w:rPr>
                <w:color w:val="000000"/>
                <w:sz w:val="16"/>
                <w:szCs w:val="16"/>
                <w:lang w:val="it-IT" w:eastAsia="it-IT"/>
              </w:rPr>
            </w:pPr>
          </w:p>
        </w:tc>
        <w:tc>
          <w:tcPr>
            <w:tcW w:w="290" w:type="pct"/>
            <w:vMerge/>
            <w:tcBorders>
              <w:top w:val="nil"/>
              <w:left w:val="single" w:sz="8" w:space="0" w:color="auto"/>
              <w:bottom w:val="single" w:sz="8" w:space="0" w:color="000000"/>
              <w:right w:val="single" w:sz="8" w:space="0" w:color="auto"/>
            </w:tcBorders>
            <w:vAlign w:val="center"/>
            <w:hideMark/>
          </w:tcPr>
          <w:p w14:paraId="2708B9FB" w14:textId="77777777" w:rsidR="008B3B57" w:rsidRPr="00222C47" w:rsidRDefault="008B3B57" w:rsidP="00F74803">
            <w:pPr>
              <w:jc w:val="center"/>
              <w:rPr>
                <w:color w:val="000000"/>
                <w:sz w:val="16"/>
                <w:szCs w:val="16"/>
                <w:lang w:val="it-IT" w:eastAsia="it-IT"/>
              </w:rPr>
            </w:pPr>
          </w:p>
        </w:tc>
        <w:tc>
          <w:tcPr>
            <w:tcW w:w="258" w:type="pct"/>
            <w:vMerge/>
            <w:tcBorders>
              <w:top w:val="nil"/>
              <w:left w:val="single" w:sz="8" w:space="0" w:color="auto"/>
              <w:bottom w:val="single" w:sz="8" w:space="0" w:color="000000"/>
              <w:right w:val="single" w:sz="8" w:space="0" w:color="auto"/>
            </w:tcBorders>
            <w:vAlign w:val="center"/>
            <w:hideMark/>
          </w:tcPr>
          <w:p w14:paraId="14D39506"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1408BB8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0.3242</w:t>
            </w:r>
          </w:p>
        </w:tc>
        <w:tc>
          <w:tcPr>
            <w:tcW w:w="251" w:type="pct"/>
            <w:tcBorders>
              <w:top w:val="nil"/>
              <w:left w:val="nil"/>
              <w:bottom w:val="single" w:sz="8" w:space="0" w:color="auto"/>
              <w:right w:val="single" w:sz="8" w:space="0" w:color="auto"/>
            </w:tcBorders>
            <w:vAlign w:val="center"/>
            <w:hideMark/>
          </w:tcPr>
          <w:p w14:paraId="2E100F2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(0.0034)</w:t>
            </w:r>
          </w:p>
        </w:tc>
        <w:tc>
          <w:tcPr>
            <w:tcW w:w="251" w:type="pct"/>
            <w:tcBorders>
              <w:top w:val="nil"/>
              <w:left w:val="nil"/>
              <w:bottom w:val="single" w:sz="8" w:space="0" w:color="auto"/>
              <w:right w:val="single" w:sz="8" w:space="0" w:color="auto"/>
            </w:tcBorders>
            <w:vAlign w:val="center"/>
            <w:hideMark/>
          </w:tcPr>
          <w:p w14:paraId="3922197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6C37E350"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3718624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3D7F457D"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(0.0040)</w:t>
            </w:r>
          </w:p>
        </w:tc>
        <w:tc>
          <w:tcPr>
            <w:tcW w:w="257" w:type="pct"/>
            <w:tcBorders>
              <w:top w:val="nil"/>
              <w:left w:val="nil"/>
              <w:bottom w:val="single" w:sz="8" w:space="0" w:color="auto"/>
              <w:right w:val="single" w:sz="8" w:space="0" w:color="auto"/>
            </w:tcBorders>
            <w:vAlign w:val="center"/>
            <w:hideMark/>
          </w:tcPr>
          <w:p w14:paraId="5699A460"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0.3398</w:t>
            </w:r>
          </w:p>
        </w:tc>
        <w:tc>
          <w:tcPr>
            <w:tcW w:w="142" w:type="pct"/>
            <w:tcBorders>
              <w:top w:val="nil"/>
              <w:left w:val="nil"/>
              <w:bottom w:val="single" w:sz="8" w:space="0" w:color="auto"/>
              <w:right w:val="single" w:sz="8" w:space="0" w:color="auto"/>
            </w:tcBorders>
            <w:vAlign w:val="center"/>
            <w:hideMark/>
          </w:tcPr>
          <w:p w14:paraId="5F43DA2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3</w:t>
            </w:r>
          </w:p>
        </w:tc>
        <w:tc>
          <w:tcPr>
            <w:tcW w:w="340" w:type="pct"/>
            <w:vMerge/>
            <w:tcBorders>
              <w:left w:val="single" w:sz="8" w:space="0" w:color="auto"/>
              <w:right w:val="single" w:sz="8" w:space="0" w:color="auto"/>
            </w:tcBorders>
          </w:tcPr>
          <w:p w14:paraId="4914FDDB" w14:textId="77777777" w:rsidR="008B3B57" w:rsidRPr="00222C47" w:rsidRDefault="008B3B57" w:rsidP="00F74803">
            <w:pPr>
              <w:jc w:val="center"/>
              <w:rPr>
                <w:color w:val="000000"/>
                <w:sz w:val="16"/>
                <w:szCs w:val="16"/>
                <w:lang w:val="it-IT" w:eastAsia="it-IT"/>
              </w:rPr>
            </w:pPr>
          </w:p>
        </w:tc>
      </w:tr>
      <w:tr w:rsidR="008B3B57" w:rsidRPr="00222C47" w14:paraId="7D3E7B3D" w14:textId="77777777" w:rsidTr="009B60B1">
        <w:trPr>
          <w:trHeight w:val="495"/>
        </w:trPr>
        <w:tc>
          <w:tcPr>
            <w:tcW w:w="411" w:type="pct"/>
            <w:vMerge/>
            <w:tcBorders>
              <w:left w:val="single" w:sz="8" w:space="0" w:color="auto"/>
              <w:right w:val="single" w:sz="8" w:space="0" w:color="auto"/>
            </w:tcBorders>
            <w:vAlign w:val="center"/>
            <w:hideMark/>
          </w:tcPr>
          <w:p w14:paraId="67F3C0B9" w14:textId="77777777" w:rsidR="008B3B57" w:rsidRPr="00222C47" w:rsidRDefault="008B3B57" w:rsidP="00F74803">
            <w:pPr>
              <w:jc w:val="center"/>
              <w:rPr>
                <w:color w:val="000000"/>
                <w:sz w:val="16"/>
                <w:szCs w:val="16"/>
                <w:lang w:val="it-IT" w:eastAsia="it-IT"/>
              </w:rPr>
            </w:pPr>
          </w:p>
        </w:tc>
        <w:tc>
          <w:tcPr>
            <w:tcW w:w="330" w:type="pct"/>
            <w:vMerge/>
            <w:tcBorders>
              <w:top w:val="nil"/>
              <w:left w:val="single" w:sz="8" w:space="0" w:color="auto"/>
              <w:bottom w:val="single" w:sz="8" w:space="0" w:color="000000"/>
              <w:right w:val="single" w:sz="8" w:space="0" w:color="auto"/>
            </w:tcBorders>
            <w:vAlign w:val="center"/>
            <w:hideMark/>
          </w:tcPr>
          <w:p w14:paraId="0D355599" w14:textId="77777777" w:rsidR="008B3B57" w:rsidRPr="00222C47" w:rsidRDefault="008B3B57" w:rsidP="00F74803">
            <w:pPr>
              <w:jc w:val="center"/>
              <w:rPr>
                <w:color w:val="000000"/>
                <w:sz w:val="16"/>
                <w:szCs w:val="16"/>
                <w:lang w:val="it-IT" w:eastAsia="it-IT"/>
              </w:rPr>
            </w:pPr>
          </w:p>
        </w:tc>
        <w:tc>
          <w:tcPr>
            <w:tcW w:w="372" w:type="pct"/>
            <w:vMerge/>
            <w:tcBorders>
              <w:left w:val="nil"/>
              <w:right w:val="single" w:sz="8" w:space="0" w:color="auto"/>
            </w:tcBorders>
            <w:vAlign w:val="center"/>
            <w:hideMark/>
          </w:tcPr>
          <w:p w14:paraId="522180A2" w14:textId="77777777" w:rsidR="008B3B57" w:rsidRPr="00222C47" w:rsidRDefault="008B3B57" w:rsidP="00F74803">
            <w:pPr>
              <w:jc w:val="center"/>
              <w:rPr>
                <w:color w:val="000000"/>
                <w:sz w:val="16"/>
                <w:szCs w:val="16"/>
                <w:lang w:val="it-IT" w:eastAsia="it-IT"/>
              </w:rPr>
            </w:pPr>
          </w:p>
        </w:tc>
        <w:tc>
          <w:tcPr>
            <w:tcW w:w="250" w:type="pct"/>
            <w:vMerge w:val="restart"/>
            <w:tcBorders>
              <w:top w:val="nil"/>
              <w:left w:val="single" w:sz="8" w:space="0" w:color="auto"/>
              <w:bottom w:val="single" w:sz="8" w:space="0" w:color="000000"/>
              <w:right w:val="single" w:sz="8" w:space="0" w:color="auto"/>
            </w:tcBorders>
            <w:vAlign w:val="center"/>
            <w:hideMark/>
          </w:tcPr>
          <w:p w14:paraId="6A50AD93"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162.4</w:t>
            </w:r>
          </w:p>
        </w:tc>
        <w:tc>
          <w:tcPr>
            <w:tcW w:w="250" w:type="pct"/>
            <w:vMerge w:val="restart"/>
            <w:tcBorders>
              <w:top w:val="nil"/>
              <w:left w:val="single" w:sz="8" w:space="0" w:color="auto"/>
              <w:bottom w:val="single" w:sz="8" w:space="0" w:color="000000"/>
              <w:right w:val="single" w:sz="8" w:space="0" w:color="auto"/>
            </w:tcBorders>
            <w:vAlign w:val="center"/>
            <w:hideMark/>
          </w:tcPr>
          <w:p w14:paraId="341FE1BB"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709</w:t>
            </w:r>
          </w:p>
        </w:tc>
        <w:tc>
          <w:tcPr>
            <w:tcW w:w="252" w:type="pct"/>
            <w:vMerge/>
            <w:tcBorders>
              <w:top w:val="nil"/>
              <w:left w:val="single" w:sz="8" w:space="0" w:color="auto"/>
              <w:bottom w:val="single" w:sz="8" w:space="0" w:color="000000"/>
              <w:right w:val="single" w:sz="8" w:space="0" w:color="auto"/>
            </w:tcBorders>
            <w:vAlign w:val="center"/>
            <w:hideMark/>
          </w:tcPr>
          <w:p w14:paraId="46238A0A" w14:textId="77777777" w:rsidR="008B3B57" w:rsidRPr="00222C47" w:rsidRDefault="008B3B57" w:rsidP="00F74803">
            <w:pPr>
              <w:jc w:val="center"/>
              <w:rPr>
                <w:color w:val="000000"/>
                <w:sz w:val="16"/>
                <w:szCs w:val="16"/>
                <w:lang w:val="it-IT" w:eastAsia="it-IT"/>
              </w:rPr>
            </w:pPr>
          </w:p>
        </w:tc>
        <w:tc>
          <w:tcPr>
            <w:tcW w:w="346" w:type="pct"/>
            <w:vMerge w:val="restart"/>
            <w:tcBorders>
              <w:top w:val="nil"/>
              <w:left w:val="single" w:sz="8" w:space="0" w:color="auto"/>
              <w:bottom w:val="single" w:sz="8" w:space="0" w:color="000000"/>
              <w:right w:val="single" w:sz="8" w:space="0" w:color="auto"/>
            </w:tcBorders>
            <w:vAlign w:val="center"/>
            <w:hideMark/>
          </w:tcPr>
          <w:p w14:paraId="5C7389EE"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12/07/2021</w:t>
            </w:r>
          </w:p>
        </w:tc>
        <w:tc>
          <w:tcPr>
            <w:tcW w:w="290" w:type="pct"/>
            <w:vMerge/>
            <w:tcBorders>
              <w:top w:val="nil"/>
              <w:left w:val="single" w:sz="8" w:space="0" w:color="auto"/>
              <w:bottom w:val="single" w:sz="8" w:space="0" w:color="000000"/>
              <w:right w:val="single" w:sz="8" w:space="0" w:color="auto"/>
            </w:tcBorders>
            <w:vAlign w:val="center"/>
            <w:hideMark/>
          </w:tcPr>
          <w:p w14:paraId="577F69AB" w14:textId="77777777" w:rsidR="008B3B57" w:rsidRPr="00222C47" w:rsidRDefault="008B3B57" w:rsidP="00F74803">
            <w:pPr>
              <w:jc w:val="center"/>
              <w:rPr>
                <w:color w:val="000000"/>
                <w:sz w:val="16"/>
                <w:szCs w:val="16"/>
                <w:lang w:val="it-IT" w:eastAsia="it-IT"/>
              </w:rPr>
            </w:pPr>
          </w:p>
        </w:tc>
        <w:tc>
          <w:tcPr>
            <w:tcW w:w="258" w:type="pct"/>
            <w:vMerge/>
            <w:tcBorders>
              <w:top w:val="nil"/>
              <w:left w:val="single" w:sz="8" w:space="0" w:color="auto"/>
              <w:bottom w:val="single" w:sz="8" w:space="0" w:color="000000"/>
              <w:right w:val="single" w:sz="8" w:space="0" w:color="auto"/>
            </w:tcBorders>
            <w:vAlign w:val="center"/>
            <w:hideMark/>
          </w:tcPr>
          <w:p w14:paraId="4E05A8C6"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4A28A419"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0.2832</w:t>
            </w:r>
          </w:p>
        </w:tc>
        <w:tc>
          <w:tcPr>
            <w:tcW w:w="251" w:type="pct"/>
            <w:tcBorders>
              <w:top w:val="nil"/>
              <w:left w:val="nil"/>
              <w:bottom w:val="single" w:sz="8" w:space="0" w:color="auto"/>
              <w:right w:val="single" w:sz="8" w:space="0" w:color="auto"/>
            </w:tcBorders>
            <w:vAlign w:val="center"/>
            <w:hideMark/>
          </w:tcPr>
          <w:p w14:paraId="142C29B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(0.0043)</w:t>
            </w:r>
          </w:p>
        </w:tc>
        <w:tc>
          <w:tcPr>
            <w:tcW w:w="251" w:type="pct"/>
            <w:tcBorders>
              <w:top w:val="nil"/>
              <w:left w:val="nil"/>
              <w:bottom w:val="single" w:sz="8" w:space="0" w:color="auto"/>
              <w:right w:val="single" w:sz="8" w:space="0" w:color="auto"/>
            </w:tcBorders>
            <w:vAlign w:val="center"/>
            <w:hideMark/>
          </w:tcPr>
          <w:p w14:paraId="7D4890F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63EE44D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46D503A4"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74F9823E"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(0.0060)</w:t>
            </w:r>
          </w:p>
        </w:tc>
        <w:tc>
          <w:tcPr>
            <w:tcW w:w="257" w:type="pct"/>
            <w:tcBorders>
              <w:top w:val="nil"/>
              <w:left w:val="nil"/>
              <w:bottom w:val="single" w:sz="8" w:space="0" w:color="auto"/>
              <w:right w:val="single" w:sz="8" w:space="0" w:color="auto"/>
            </w:tcBorders>
            <w:vAlign w:val="center"/>
            <w:hideMark/>
          </w:tcPr>
          <w:p w14:paraId="2306724C"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0.3016</w:t>
            </w:r>
          </w:p>
        </w:tc>
        <w:tc>
          <w:tcPr>
            <w:tcW w:w="142" w:type="pct"/>
            <w:tcBorders>
              <w:top w:val="nil"/>
              <w:left w:val="nil"/>
              <w:bottom w:val="single" w:sz="8" w:space="0" w:color="auto"/>
              <w:right w:val="single" w:sz="8" w:space="0" w:color="auto"/>
            </w:tcBorders>
            <w:vAlign w:val="center"/>
            <w:hideMark/>
          </w:tcPr>
          <w:p w14:paraId="495B8522"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7</w:t>
            </w:r>
          </w:p>
        </w:tc>
        <w:tc>
          <w:tcPr>
            <w:tcW w:w="340" w:type="pct"/>
            <w:vMerge/>
            <w:tcBorders>
              <w:left w:val="single" w:sz="8" w:space="0" w:color="auto"/>
              <w:right w:val="single" w:sz="8" w:space="0" w:color="auto"/>
            </w:tcBorders>
          </w:tcPr>
          <w:p w14:paraId="570F33AE" w14:textId="77777777" w:rsidR="008B3B57" w:rsidRPr="00222C47" w:rsidRDefault="008B3B57" w:rsidP="00F74803">
            <w:pPr>
              <w:jc w:val="center"/>
              <w:rPr>
                <w:color w:val="000000"/>
                <w:sz w:val="16"/>
                <w:szCs w:val="16"/>
                <w:lang w:val="it-IT" w:eastAsia="it-IT"/>
              </w:rPr>
            </w:pPr>
          </w:p>
        </w:tc>
      </w:tr>
      <w:tr w:rsidR="008B3B57" w:rsidRPr="00222C47" w14:paraId="4B0EB2B8" w14:textId="77777777" w:rsidTr="009B60B1">
        <w:trPr>
          <w:trHeight w:val="495"/>
        </w:trPr>
        <w:tc>
          <w:tcPr>
            <w:tcW w:w="411" w:type="pct"/>
            <w:vMerge/>
            <w:tcBorders>
              <w:left w:val="single" w:sz="8" w:space="0" w:color="auto"/>
              <w:bottom w:val="single" w:sz="8" w:space="0" w:color="auto"/>
              <w:right w:val="single" w:sz="8" w:space="0" w:color="auto"/>
            </w:tcBorders>
            <w:vAlign w:val="center"/>
            <w:hideMark/>
          </w:tcPr>
          <w:p w14:paraId="610ADBFA" w14:textId="77777777" w:rsidR="008B3B57" w:rsidRPr="00222C47" w:rsidRDefault="008B3B57" w:rsidP="00F74803">
            <w:pPr>
              <w:jc w:val="center"/>
              <w:rPr>
                <w:color w:val="000000"/>
                <w:sz w:val="16"/>
                <w:szCs w:val="16"/>
                <w:lang w:val="it-IT" w:eastAsia="it-IT"/>
              </w:rPr>
            </w:pPr>
          </w:p>
        </w:tc>
        <w:tc>
          <w:tcPr>
            <w:tcW w:w="330" w:type="pct"/>
            <w:vMerge/>
            <w:tcBorders>
              <w:top w:val="nil"/>
              <w:left w:val="single" w:sz="8" w:space="0" w:color="auto"/>
              <w:bottom w:val="single" w:sz="8" w:space="0" w:color="000000"/>
              <w:right w:val="single" w:sz="8" w:space="0" w:color="auto"/>
            </w:tcBorders>
            <w:vAlign w:val="center"/>
            <w:hideMark/>
          </w:tcPr>
          <w:p w14:paraId="78A5F9BB" w14:textId="77777777" w:rsidR="008B3B57" w:rsidRPr="00222C47" w:rsidRDefault="008B3B57" w:rsidP="00F74803">
            <w:pPr>
              <w:jc w:val="center"/>
              <w:rPr>
                <w:color w:val="000000"/>
                <w:sz w:val="16"/>
                <w:szCs w:val="16"/>
                <w:lang w:val="it-IT" w:eastAsia="it-IT"/>
              </w:rPr>
            </w:pPr>
          </w:p>
        </w:tc>
        <w:tc>
          <w:tcPr>
            <w:tcW w:w="372" w:type="pct"/>
            <w:vMerge/>
            <w:tcBorders>
              <w:left w:val="nil"/>
              <w:bottom w:val="single" w:sz="8" w:space="0" w:color="auto"/>
              <w:right w:val="single" w:sz="8" w:space="0" w:color="auto"/>
            </w:tcBorders>
            <w:vAlign w:val="center"/>
            <w:hideMark/>
          </w:tcPr>
          <w:p w14:paraId="126A7B10"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19FFDFAB" w14:textId="77777777" w:rsidR="008B3B57" w:rsidRPr="00222C47" w:rsidRDefault="008B3B57" w:rsidP="00F74803">
            <w:pPr>
              <w:jc w:val="center"/>
              <w:rPr>
                <w:color w:val="000000"/>
                <w:sz w:val="16"/>
                <w:szCs w:val="16"/>
                <w:lang w:val="it-IT" w:eastAsia="it-IT"/>
              </w:rPr>
            </w:pPr>
          </w:p>
        </w:tc>
        <w:tc>
          <w:tcPr>
            <w:tcW w:w="250" w:type="pct"/>
            <w:vMerge/>
            <w:tcBorders>
              <w:top w:val="nil"/>
              <w:left w:val="single" w:sz="8" w:space="0" w:color="auto"/>
              <w:bottom w:val="single" w:sz="8" w:space="0" w:color="000000"/>
              <w:right w:val="single" w:sz="8" w:space="0" w:color="auto"/>
            </w:tcBorders>
            <w:vAlign w:val="center"/>
            <w:hideMark/>
          </w:tcPr>
          <w:p w14:paraId="08346835" w14:textId="77777777" w:rsidR="008B3B57" w:rsidRPr="00222C47" w:rsidRDefault="008B3B57" w:rsidP="00F74803">
            <w:pPr>
              <w:jc w:val="center"/>
              <w:rPr>
                <w:color w:val="000000"/>
                <w:sz w:val="16"/>
                <w:szCs w:val="16"/>
                <w:lang w:val="it-IT" w:eastAsia="it-IT"/>
              </w:rPr>
            </w:pPr>
          </w:p>
        </w:tc>
        <w:tc>
          <w:tcPr>
            <w:tcW w:w="252" w:type="pct"/>
            <w:vMerge/>
            <w:tcBorders>
              <w:top w:val="nil"/>
              <w:left w:val="single" w:sz="8" w:space="0" w:color="auto"/>
              <w:bottom w:val="single" w:sz="8" w:space="0" w:color="000000"/>
              <w:right w:val="single" w:sz="8" w:space="0" w:color="auto"/>
            </w:tcBorders>
            <w:vAlign w:val="center"/>
            <w:hideMark/>
          </w:tcPr>
          <w:p w14:paraId="5D8E7EDC" w14:textId="77777777" w:rsidR="008B3B57" w:rsidRPr="00222C47" w:rsidRDefault="008B3B57" w:rsidP="00F74803">
            <w:pPr>
              <w:jc w:val="center"/>
              <w:rPr>
                <w:color w:val="000000"/>
                <w:sz w:val="16"/>
                <w:szCs w:val="16"/>
                <w:lang w:val="it-IT" w:eastAsia="it-IT"/>
              </w:rPr>
            </w:pPr>
          </w:p>
        </w:tc>
        <w:tc>
          <w:tcPr>
            <w:tcW w:w="346" w:type="pct"/>
            <w:vMerge/>
            <w:tcBorders>
              <w:top w:val="nil"/>
              <w:left w:val="single" w:sz="8" w:space="0" w:color="auto"/>
              <w:bottom w:val="single" w:sz="8" w:space="0" w:color="000000"/>
              <w:right w:val="single" w:sz="8" w:space="0" w:color="auto"/>
            </w:tcBorders>
            <w:vAlign w:val="center"/>
            <w:hideMark/>
          </w:tcPr>
          <w:p w14:paraId="3EA5B44F" w14:textId="77777777" w:rsidR="008B3B57" w:rsidRPr="00222C47" w:rsidRDefault="008B3B57" w:rsidP="00F74803">
            <w:pPr>
              <w:jc w:val="center"/>
              <w:rPr>
                <w:color w:val="000000"/>
                <w:sz w:val="16"/>
                <w:szCs w:val="16"/>
                <w:lang w:val="it-IT" w:eastAsia="it-IT"/>
              </w:rPr>
            </w:pPr>
          </w:p>
        </w:tc>
        <w:tc>
          <w:tcPr>
            <w:tcW w:w="290" w:type="pct"/>
            <w:vMerge/>
            <w:tcBorders>
              <w:top w:val="nil"/>
              <w:left w:val="single" w:sz="8" w:space="0" w:color="auto"/>
              <w:bottom w:val="single" w:sz="8" w:space="0" w:color="000000"/>
              <w:right w:val="single" w:sz="8" w:space="0" w:color="auto"/>
            </w:tcBorders>
            <w:vAlign w:val="center"/>
            <w:hideMark/>
          </w:tcPr>
          <w:p w14:paraId="7603143C" w14:textId="77777777" w:rsidR="008B3B57" w:rsidRPr="00222C47" w:rsidRDefault="008B3B57" w:rsidP="00F74803">
            <w:pPr>
              <w:jc w:val="center"/>
              <w:rPr>
                <w:color w:val="000000"/>
                <w:sz w:val="16"/>
                <w:szCs w:val="16"/>
                <w:lang w:val="it-IT" w:eastAsia="it-IT"/>
              </w:rPr>
            </w:pPr>
          </w:p>
        </w:tc>
        <w:tc>
          <w:tcPr>
            <w:tcW w:w="258" w:type="pct"/>
            <w:vMerge/>
            <w:tcBorders>
              <w:top w:val="nil"/>
              <w:left w:val="single" w:sz="8" w:space="0" w:color="auto"/>
              <w:bottom w:val="single" w:sz="8" w:space="0" w:color="000000"/>
              <w:right w:val="single" w:sz="8" w:space="0" w:color="auto"/>
            </w:tcBorders>
            <w:vAlign w:val="center"/>
            <w:hideMark/>
          </w:tcPr>
          <w:p w14:paraId="6F2C4452" w14:textId="77777777" w:rsidR="008B3B57" w:rsidRPr="00222C47" w:rsidRDefault="008B3B57" w:rsidP="00F74803">
            <w:pPr>
              <w:jc w:val="center"/>
              <w:rPr>
                <w:color w:val="000000"/>
                <w:sz w:val="16"/>
                <w:szCs w:val="16"/>
                <w:lang w:val="it-IT" w:eastAsia="it-IT"/>
              </w:rPr>
            </w:pPr>
          </w:p>
        </w:tc>
        <w:tc>
          <w:tcPr>
            <w:tcW w:w="251" w:type="pct"/>
            <w:tcBorders>
              <w:top w:val="nil"/>
              <w:left w:val="nil"/>
              <w:bottom w:val="single" w:sz="8" w:space="0" w:color="auto"/>
              <w:right w:val="single" w:sz="8" w:space="0" w:color="auto"/>
            </w:tcBorders>
            <w:vAlign w:val="center"/>
            <w:hideMark/>
          </w:tcPr>
          <w:p w14:paraId="1045E7D1"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0.1127</w:t>
            </w:r>
          </w:p>
        </w:tc>
        <w:tc>
          <w:tcPr>
            <w:tcW w:w="251" w:type="pct"/>
            <w:tcBorders>
              <w:top w:val="nil"/>
              <w:left w:val="nil"/>
              <w:bottom w:val="single" w:sz="8" w:space="0" w:color="auto"/>
              <w:right w:val="single" w:sz="8" w:space="0" w:color="auto"/>
            </w:tcBorders>
            <w:vAlign w:val="center"/>
            <w:hideMark/>
          </w:tcPr>
          <w:p w14:paraId="64DAF14C"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(0.0031)</w:t>
            </w:r>
          </w:p>
        </w:tc>
        <w:tc>
          <w:tcPr>
            <w:tcW w:w="251" w:type="pct"/>
            <w:tcBorders>
              <w:top w:val="nil"/>
              <w:left w:val="nil"/>
              <w:bottom w:val="single" w:sz="8" w:space="0" w:color="auto"/>
              <w:right w:val="single" w:sz="8" w:space="0" w:color="auto"/>
            </w:tcBorders>
            <w:vAlign w:val="center"/>
            <w:hideMark/>
          </w:tcPr>
          <w:p w14:paraId="3E67EF8A"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345D4F6F"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7ABD280B"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N.D.</w:t>
            </w:r>
          </w:p>
        </w:tc>
        <w:tc>
          <w:tcPr>
            <w:tcW w:w="251" w:type="pct"/>
            <w:tcBorders>
              <w:top w:val="nil"/>
              <w:left w:val="nil"/>
              <w:bottom w:val="single" w:sz="8" w:space="0" w:color="auto"/>
              <w:right w:val="single" w:sz="8" w:space="0" w:color="auto"/>
            </w:tcBorders>
            <w:vAlign w:val="center"/>
            <w:hideMark/>
          </w:tcPr>
          <w:p w14:paraId="45B61C37"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&lt;0.01 (0.0042)</w:t>
            </w:r>
          </w:p>
        </w:tc>
        <w:tc>
          <w:tcPr>
            <w:tcW w:w="257" w:type="pct"/>
            <w:tcBorders>
              <w:top w:val="nil"/>
              <w:left w:val="nil"/>
              <w:bottom w:val="single" w:sz="8" w:space="0" w:color="auto"/>
              <w:right w:val="single" w:sz="8" w:space="0" w:color="auto"/>
            </w:tcBorders>
            <w:vAlign w:val="center"/>
            <w:hideMark/>
          </w:tcPr>
          <w:p w14:paraId="76654B4F" w14:textId="77777777" w:rsidR="008B3B57" w:rsidRPr="00222C47" w:rsidRDefault="008B3B57" w:rsidP="00F74803">
            <w:pPr>
              <w:jc w:val="center"/>
              <w:rPr>
                <w:b/>
                <w:bCs/>
                <w:color w:val="000000"/>
                <w:sz w:val="16"/>
                <w:szCs w:val="16"/>
                <w:lang w:val="it-IT" w:eastAsia="it-IT"/>
              </w:rPr>
            </w:pPr>
            <w:r w:rsidRPr="00222C47">
              <w:rPr>
                <w:b/>
                <w:bCs/>
                <w:color w:val="000000"/>
                <w:sz w:val="16"/>
                <w:szCs w:val="16"/>
                <w:lang w:val="it-IT" w:eastAsia="it-IT"/>
              </w:rPr>
              <w:t>0.1282</w:t>
            </w:r>
          </w:p>
        </w:tc>
        <w:tc>
          <w:tcPr>
            <w:tcW w:w="142" w:type="pct"/>
            <w:tcBorders>
              <w:top w:val="nil"/>
              <w:left w:val="nil"/>
              <w:bottom w:val="single" w:sz="8" w:space="0" w:color="auto"/>
              <w:right w:val="single" w:sz="8" w:space="0" w:color="auto"/>
            </w:tcBorders>
            <w:vAlign w:val="center"/>
            <w:hideMark/>
          </w:tcPr>
          <w:p w14:paraId="27071408" w14:textId="77777777" w:rsidR="008B3B57" w:rsidRPr="00222C47" w:rsidRDefault="008B3B57" w:rsidP="00F74803">
            <w:pPr>
              <w:jc w:val="center"/>
              <w:rPr>
                <w:color w:val="000000"/>
                <w:sz w:val="16"/>
                <w:szCs w:val="16"/>
                <w:lang w:val="it-IT" w:eastAsia="it-IT"/>
              </w:rPr>
            </w:pPr>
            <w:r w:rsidRPr="00222C47">
              <w:rPr>
                <w:color w:val="000000"/>
                <w:sz w:val="16"/>
                <w:szCs w:val="16"/>
                <w:lang w:val="it-IT" w:eastAsia="it-IT"/>
              </w:rPr>
              <w:t>14</w:t>
            </w:r>
          </w:p>
        </w:tc>
        <w:tc>
          <w:tcPr>
            <w:tcW w:w="340" w:type="pct"/>
            <w:vMerge/>
            <w:tcBorders>
              <w:left w:val="single" w:sz="8" w:space="0" w:color="auto"/>
              <w:bottom w:val="single" w:sz="8" w:space="0" w:color="auto"/>
              <w:right w:val="single" w:sz="8" w:space="0" w:color="auto"/>
            </w:tcBorders>
          </w:tcPr>
          <w:p w14:paraId="559833F9" w14:textId="77777777" w:rsidR="008B3B57" w:rsidRPr="00222C47" w:rsidRDefault="008B3B57" w:rsidP="00F74803">
            <w:pPr>
              <w:jc w:val="center"/>
              <w:rPr>
                <w:color w:val="000000"/>
                <w:sz w:val="16"/>
                <w:szCs w:val="16"/>
                <w:lang w:val="it-IT" w:eastAsia="it-IT"/>
              </w:rPr>
            </w:pPr>
          </w:p>
        </w:tc>
      </w:tr>
    </w:tbl>
    <w:p w14:paraId="0DEB1FD4" w14:textId="77777777" w:rsidR="00911D36" w:rsidRPr="002E0130" w:rsidRDefault="00911D36" w:rsidP="00911D36">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1030B979" w14:textId="77777777" w:rsidR="00911D36" w:rsidRPr="002E0130" w:rsidRDefault="00911D36" w:rsidP="00911D36">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384805F0" w14:textId="77777777" w:rsidR="00911D36" w:rsidRPr="002E0130" w:rsidRDefault="00911D36" w:rsidP="00911D36">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3E189DC2" w14:textId="77777777" w:rsidR="00911D36" w:rsidRPr="002E0130" w:rsidRDefault="00911D36" w:rsidP="00911D36">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5168DF96" w14:textId="77777777" w:rsidR="00911D36" w:rsidRPr="002E0130" w:rsidRDefault="00911D36" w:rsidP="00911D36">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3F565B9A" w14:textId="77777777" w:rsidR="00911D36" w:rsidRPr="002E0130" w:rsidRDefault="00911D36" w:rsidP="00911D36">
      <w:pPr>
        <w:pStyle w:val="EFSABodytext"/>
        <w:spacing w:after="0"/>
        <w:rPr>
          <w:sz w:val="18"/>
          <w:szCs w:val="14"/>
          <w:lang w:val="en-US"/>
        </w:rPr>
      </w:pPr>
      <w:r w:rsidRPr="002E0130">
        <w:rPr>
          <w:sz w:val="18"/>
          <w:szCs w:val="14"/>
          <w:lang w:val="en-US"/>
        </w:rPr>
        <w:tab/>
        <w:t>N.A.- Not Available        N.D.= Not Detectable (lower than Limit of Detection)</w:t>
      </w:r>
    </w:p>
    <w:p w14:paraId="6F05022D" w14:textId="77777777" w:rsidR="00911D36" w:rsidRDefault="00911D36" w:rsidP="00911D36">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2E317362" w14:textId="77777777" w:rsidR="00911D36" w:rsidRDefault="00911D36" w:rsidP="00911D36">
      <w:pPr>
        <w:pStyle w:val="RepStandard"/>
      </w:pPr>
    </w:p>
    <w:p w14:paraId="3A2433F8" w14:textId="77777777" w:rsidR="00911D36" w:rsidRPr="00911D36" w:rsidRDefault="00911D36" w:rsidP="00911D36">
      <w:pPr>
        <w:pStyle w:val="RepStandard"/>
      </w:pPr>
    </w:p>
    <w:p w14:paraId="19EA81DE" w14:textId="77777777" w:rsidR="00F447DA" w:rsidRDefault="00F447DA" w:rsidP="00F447DA">
      <w:pPr>
        <w:tabs>
          <w:tab w:val="left" w:pos="734"/>
        </w:tabs>
        <w:rPr>
          <w:lang w:val="en-GB"/>
        </w:rPr>
      </w:pPr>
    </w:p>
    <w:p w14:paraId="5484F425" w14:textId="77777777" w:rsidR="00F447DA" w:rsidRDefault="00F447DA" w:rsidP="00F447DA">
      <w:pPr>
        <w:tabs>
          <w:tab w:val="left" w:pos="734"/>
        </w:tabs>
        <w:rPr>
          <w:lang w:val="en-GB"/>
        </w:rPr>
      </w:pPr>
    </w:p>
    <w:p w14:paraId="0B9708C2" w14:textId="77777777" w:rsidR="00F447DA" w:rsidRPr="00F447DA" w:rsidRDefault="00F447DA" w:rsidP="00F447DA">
      <w:pPr>
        <w:tabs>
          <w:tab w:val="left" w:pos="734"/>
        </w:tabs>
        <w:rPr>
          <w:lang w:val="en-GB"/>
        </w:rPr>
        <w:sectPr w:rsidR="00F447DA" w:rsidRPr="00F447DA" w:rsidSect="00D255CF">
          <w:pgSz w:w="16838" w:h="11906" w:orient="landscape" w:code="9"/>
          <w:pgMar w:top="1418" w:right="1134" w:bottom="1134" w:left="1134" w:header="709" w:footer="142" w:gutter="0"/>
          <w:pgNumType w:chapSep="period"/>
          <w:cols w:space="720"/>
          <w:docGrid w:linePitch="326"/>
        </w:sectPr>
      </w:pPr>
    </w:p>
    <w:p w14:paraId="3C37C1BC" w14:textId="77777777" w:rsidR="008B3B57" w:rsidRDefault="008B3B57" w:rsidP="008B3B57">
      <w:pPr>
        <w:pStyle w:val="EFSABodytext"/>
        <w:spacing w:after="0"/>
        <w:rPr>
          <w:sz w:val="18"/>
          <w:szCs w:val="14"/>
          <w:lang w:val="en-US"/>
        </w:rPr>
      </w:pPr>
    </w:p>
    <w:p w14:paraId="4210192C" w14:textId="77777777" w:rsidR="008B3B57" w:rsidRPr="000624AA" w:rsidRDefault="008B3B57" w:rsidP="008B3B57">
      <w:pPr>
        <w:pStyle w:val="RepAppendix4"/>
      </w:pPr>
      <w:r>
        <w:t>Zucchini</w:t>
      </w:r>
    </w:p>
    <w:p w14:paraId="7EA27895" w14:textId="77777777" w:rsidR="008B3B57" w:rsidRPr="000624AA" w:rsidRDefault="008B3B57" w:rsidP="008B3B57">
      <w:pPr>
        <w:pStyle w:val="RepLabel"/>
      </w:pPr>
      <w:r w:rsidRPr="000624AA">
        <w:t>Table A </w:t>
      </w:r>
      <w:r w:rsidR="005378C4">
        <w:t>15</w:t>
      </w:r>
      <w:r w:rsidRPr="000624AA">
        <w:t>:</w:t>
      </w:r>
      <w:r w:rsidRPr="000624AA">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20"/>
        <w:gridCol w:w="1412"/>
        <w:gridCol w:w="1633"/>
        <w:gridCol w:w="1460"/>
        <w:gridCol w:w="1605"/>
        <w:gridCol w:w="1114"/>
      </w:tblGrid>
      <w:tr w:rsidR="008B3B57" w:rsidRPr="000624AA" w14:paraId="38FFF923" w14:textId="77777777" w:rsidTr="008B3B57">
        <w:trPr>
          <w:tblHeader/>
        </w:trPr>
        <w:tc>
          <w:tcPr>
            <w:tcW w:w="1134" w:type="pct"/>
          </w:tcPr>
          <w:p w14:paraId="39F8F6E6" w14:textId="77777777" w:rsidR="008B3B57" w:rsidRPr="000624AA" w:rsidRDefault="008B3B57" w:rsidP="00F74803">
            <w:pPr>
              <w:pStyle w:val="RepTableHeader"/>
              <w:jc w:val="center"/>
              <w:rPr>
                <w:lang w:val="en-GB"/>
              </w:rPr>
            </w:pPr>
            <w:r w:rsidRPr="000624AA">
              <w:rPr>
                <w:lang w:val="en-GB"/>
              </w:rPr>
              <w:t>Type of GAP</w:t>
            </w:r>
          </w:p>
          <w:p w14:paraId="1F249851" w14:textId="77777777" w:rsidR="008B3B57" w:rsidRPr="000624AA" w:rsidRDefault="008B3B57" w:rsidP="00F74803">
            <w:pPr>
              <w:pStyle w:val="RepTableHeader"/>
              <w:jc w:val="center"/>
              <w:rPr>
                <w:lang w:val="en-GB"/>
              </w:rPr>
            </w:pPr>
          </w:p>
        </w:tc>
        <w:tc>
          <w:tcPr>
            <w:tcW w:w="755" w:type="pct"/>
          </w:tcPr>
          <w:p w14:paraId="59F42F32" w14:textId="77777777" w:rsidR="008B3B57" w:rsidRPr="000624AA" w:rsidRDefault="008B3B57" w:rsidP="00F74803">
            <w:pPr>
              <w:pStyle w:val="RepTableHeader"/>
              <w:jc w:val="center"/>
              <w:rPr>
                <w:lang w:val="en-GB"/>
              </w:rPr>
            </w:pPr>
            <w:r w:rsidRPr="000624AA">
              <w:rPr>
                <w:lang w:val="en-GB"/>
              </w:rPr>
              <w:t>Number of applica</w:t>
            </w:r>
            <w:r w:rsidRPr="000624AA">
              <w:rPr>
                <w:lang w:val="en-GB"/>
              </w:rPr>
              <w:softHyphen/>
              <w:t>tions</w:t>
            </w:r>
          </w:p>
        </w:tc>
        <w:tc>
          <w:tcPr>
            <w:tcW w:w="874" w:type="pct"/>
          </w:tcPr>
          <w:p w14:paraId="07C36DDB" w14:textId="77777777" w:rsidR="008B3B57" w:rsidRPr="000624AA" w:rsidRDefault="008B3B57" w:rsidP="00F74803">
            <w:pPr>
              <w:pStyle w:val="RepTableHeader"/>
              <w:jc w:val="center"/>
              <w:rPr>
                <w:lang w:val="en-GB"/>
              </w:rPr>
            </w:pPr>
            <w:r w:rsidRPr="000624AA">
              <w:rPr>
                <w:lang w:val="en-GB"/>
              </w:rPr>
              <w:t>Application rate per treatment</w:t>
            </w:r>
          </w:p>
          <w:p w14:paraId="6F5A121E" w14:textId="77777777" w:rsidR="008B3B57" w:rsidRPr="000624AA" w:rsidRDefault="008B3B57" w:rsidP="00F74803">
            <w:pPr>
              <w:pStyle w:val="RepTableHeader"/>
              <w:jc w:val="center"/>
              <w:rPr>
                <w:lang w:val="en-GB"/>
              </w:rPr>
            </w:pPr>
            <w:r w:rsidRPr="000624AA">
              <w:rPr>
                <w:lang w:val="en-GB"/>
              </w:rPr>
              <w:t>(precise unit)</w:t>
            </w:r>
          </w:p>
        </w:tc>
        <w:tc>
          <w:tcPr>
            <w:tcW w:w="781" w:type="pct"/>
          </w:tcPr>
          <w:p w14:paraId="6D760580" w14:textId="77777777" w:rsidR="008B3B57" w:rsidRPr="000624AA" w:rsidRDefault="008B3B57" w:rsidP="00F74803">
            <w:pPr>
              <w:pStyle w:val="RepTableHeader"/>
              <w:jc w:val="center"/>
              <w:rPr>
                <w:lang w:val="en-GB"/>
              </w:rPr>
            </w:pPr>
            <w:r w:rsidRPr="000624AA">
              <w:rPr>
                <w:lang w:val="en-GB"/>
              </w:rPr>
              <w:t>Interval between application</w:t>
            </w:r>
          </w:p>
        </w:tc>
        <w:tc>
          <w:tcPr>
            <w:tcW w:w="859" w:type="pct"/>
          </w:tcPr>
          <w:p w14:paraId="63BE0266" w14:textId="77777777" w:rsidR="008B3B57" w:rsidRPr="000624AA" w:rsidRDefault="008B3B57" w:rsidP="00F74803">
            <w:pPr>
              <w:pStyle w:val="RepTableHeader"/>
              <w:jc w:val="center"/>
              <w:rPr>
                <w:lang w:val="en-GB"/>
              </w:rPr>
            </w:pPr>
            <w:r w:rsidRPr="000624AA">
              <w:rPr>
                <w:lang w:val="en-GB"/>
              </w:rPr>
              <w:t>Growth stage at last application</w:t>
            </w:r>
          </w:p>
        </w:tc>
        <w:tc>
          <w:tcPr>
            <w:tcW w:w="596" w:type="pct"/>
          </w:tcPr>
          <w:p w14:paraId="0B6EE97C" w14:textId="77777777" w:rsidR="008B3B57" w:rsidRPr="000624AA" w:rsidRDefault="008B3B57" w:rsidP="00F74803">
            <w:pPr>
              <w:pStyle w:val="RepTableHeader"/>
              <w:jc w:val="center"/>
              <w:rPr>
                <w:lang w:val="en-GB"/>
              </w:rPr>
            </w:pPr>
            <w:r w:rsidRPr="000624AA">
              <w:rPr>
                <w:lang w:val="en-GB"/>
              </w:rPr>
              <w:t>PHI (days)</w:t>
            </w:r>
          </w:p>
        </w:tc>
      </w:tr>
      <w:tr w:rsidR="008B3B57" w:rsidRPr="000624AA" w14:paraId="09458A44" w14:textId="77777777" w:rsidTr="008B3B57">
        <w:tc>
          <w:tcPr>
            <w:tcW w:w="1134" w:type="pct"/>
          </w:tcPr>
          <w:p w14:paraId="4F058B4E" w14:textId="3DA3B674" w:rsidR="008B3B57" w:rsidRPr="000624AA" w:rsidRDefault="008B3B57" w:rsidP="00F74803">
            <w:pPr>
              <w:pStyle w:val="RepTable"/>
              <w:rPr>
                <w:highlight w:val="yellow"/>
              </w:rPr>
            </w:pPr>
            <w:r w:rsidRPr="005378C4">
              <w:t>cGAP EU (Art. 12, EFSA, year</w:t>
            </w:r>
            <w:r w:rsidR="004D1964">
              <w:t xml:space="preserve"> 2014</w:t>
            </w:r>
            <w:r w:rsidRPr="005378C4">
              <w:t xml:space="preserve">) </w:t>
            </w:r>
          </w:p>
        </w:tc>
        <w:tc>
          <w:tcPr>
            <w:tcW w:w="755" w:type="pct"/>
          </w:tcPr>
          <w:p w14:paraId="22BE1624" w14:textId="4C9B5509" w:rsidR="008B3B57" w:rsidRPr="004D1964" w:rsidRDefault="004D1964" w:rsidP="00F74803">
            <w:pPr>
              <w:pStyle w:val="RepTable"/>
            </w:pPr>
            <w:r w:rsidRPr="004D1964">
              <w:t>-</w:t>
            </w:r>
          </w:p>
        </w:tc>
        <w:tc>
          <w:tcPr>
            <w:tcW w:w="874" w:type="pct"/>
          </w:tcPr>
          <w:p w14:paraId="71641EA5" w14:textId="7E1A0C63" w:rsidR="008B3B57" w:rsidRPr="004D1964" w:rsidRDefault="004D1964" w:rsidP="00F74803">
            <w:pPr>
              <w:pStyle w:val="RepTable"/>
            </w:pPr>
            <w:r w:rsidRPr="004D1964">
              <w:t>-</w:t>
            </w:r>
          </w:p>
        </w:tc>
        <w:tc>
          <w:tcPr>
            <w:tcW w:w="781" w:type="pct"/>
          </w:tcPr>
          <w:p w14:paraId="28F8894B" w14:textId="485A352A" w:rsidR="008B3B57" w:rsidRPr="004D1964" w:rsidRDefault="004D1964" w:rsidP="00F74803">
            <w:pPr>
              <w:pStyle w:val="RepTable"/>
            </w:pPr>
            <w:r w:rsidRPr="004D1964">
              <w:t>-</w:t>
            </w:r>
          </w:p>
        </w:tc>
        <w:tc>
          <w:tcPr>
            <w:tcW w:w="859" w:type="pct"/>
          </w:tcPr>
          <w:p w14:paraId="61B7C4B5" w14:textId="47B66832" w:rsidR="008B3B57" w:rsidRPr="004D1964" w:rsidRDefault="004D1964" w:rsidP="00F74803">
            <w:pPr>
              <w:pStyle w:val="RepTable"/>
            </w:pPr>
            <w:r w:rsidRPr="004D1964">
              <w:t>-</w:t>
            </w:r>
          </w:p>
        </w:tc>
        <w:tc>
          <w:tcPr>
            <w:tcW w:w="596" w:type="pct"/>
          </w:tcPr>
          <w:p w14:paraId="62023203" w14:textId="3BC81B22" w:rsidR="008B3B57" w:rsidRPr="004D1964" w:rsidRDefault="004D1964" w:rsidP="00F74803">
            <w:pPr>
              <w:pStyle w:val="RepTable"/>
            </w:pPr>
            <w:r w:rsidRPr="004D1964">
              <w:t>-</w:t>
            </w:r>
          </w:p>
        </w:tc>
      </w:tr>
      <w:tr w:rsidR="008B3B57" w:rsidRPr="000624AA" w14:paraId="4722A717" w14:textId="77777777" w:rsidTr="008B3B57">
        <w:tc>
          <w:tcPr>
            <w:tcW w:w="1134" w:type="pct"/>
          </w:tcPr>
          <w:p w14:paraId="4BD5F8C4" w14:textId="5CCED251" w:rsidR="008B3B57" w:rsidRPr="007B4175" w:rsidRDefault="008B3B57" w:rsidP="00F74803">
            <w:pPr>
              <w:pStyle w:val="RepTable"/>
            </w:pPr>
            <w:r w:rsidRPr="007B4175">
              <w:t xml:space="preserve">Intended cGAP </w:t>
            </w:r>
            <w:r w:rsidR="009B50C9">
              <w:t>(number 5)</w:t>
            </w:r>
          </w:p>
        </w:tc>
        <w:tc>
          <w:tcPr>
            <w:tcW w:w="755" w:type="pct"/>
          </w:tcPr>
          <w:p w14:paraId="6AB55B88" w14:textId="77777777" w:rsidR="008B3B57" w:rsidRPr="007B4175" w:rsidRDefault="008B3B57" w:rsidP="00F74803">
            <w:pPr>
              <w:pStyle w:val="RepTable"/>
            </w:pPr>
            <w:r>
              <w:t>3</w:t>
            </w:r>
          </w:p>
        </w:tc>
        <w:tc>
          <w:tcPr>
            <w:tcW w:w="874" w:type="pct"/>
          </w:tcPr>
          <w:p w14:paraId="4A855290" w14:textId="37D42955" w:rsidR="008B3B57" w:rsidRPr="007B4175" w:rsidRDefault="009B50C9" w:rsidP="00F74803">
            <w:pPr>
              <w:pStyle w:val="RepTable"/>
            </w:pPr>
            <w:r>
              <w:t>200</w:t>
            </w:r>
            <w:r w:rsidR="008B3B57" w:rsidRPr="007B4175">
              <w:t xml:space="preserve"> g as/Ha</w:t>
            </w:r>
            <w:r w:rsidR="008B3B57">
              <w:t xml:space="preserve">  </w:t>
            </w:r>
          </w:p>
        </w:tc>
        <w:tc>
          <w:tcPr>
            <w:tcW w:w="781" w:type="pct"/>
          </w:tcPr>
          <w:p w14:paraId="77BD3633" w14:textId="77777777" w:rsidR="008B3B57" w:rsidRPr="007B4175" w:rsidRDefault="008B3B57" w:rsidP="00F74803">
            <w:pPr>
              <w:pStyle w:val="RepTable"/>
            </w:pPr>
            <w:r>
              <w:t>10</w:t>
            </w:r>
            <w:r w:rsidRPr="007B4175">
              <w:t xml:space="preserve"> days</w:t>
            </w:r>
          </w:p>
        </w:tc>
        <w:tc>
          <w:tcPr>
            <w:tcW w:w="859" w:type="pct"/>
          </w:tcPr>
          <w:p w14:paraId="30D54534" w14:textId="77777777" w:rsidR="008B3B57" w:rsidRPr="007B4175" w:rsidRDefault="008B3B57" w:rsidP="00F74803">
            <w:pPr>
              <w:pStyle w:val="RepTable"/>
            </w:pPr>
            <w:r w:rsidRPr="007B4175">
              <w:t xml:space="preserve">BBCH </w:t>
            </w:r>
            <w:r>
              <w:t>11-89</w:t>
            </w:r>
          </w:p>
        </w:tc>
        <w:tc>
          <w:tcPr>
            <w:tcW w:w="596" w:type="pct"/>
          </w:tcPr>
          <w:p w14:paraId="00CCAD58" w14:textId="54918825" w:rsidR="008B3B57" w:rsidRPr="007B4175" w:rsidRDefault="009B50C9" w:rsidP="00F74803">
            <w:pPr>
              <w:pStyle w:val="RepTable"/>
            </w:pPr>
            <w:r>
              <w:t>10</w:t>
            </w:r>
          </w:p>
        </w:tc>
      </w:tr>
    </w:tbl>
    <w:p w14:paraId="63E4D501" w14:textId="77777777" w:rsidR="008B3B57" w:rsidRPr="000624AA" w:rsidRDefault="008B3B57" w:rsidP="008B3B57">
      <w:pPr>
        <w:pStyle w:val="RepStandard"/>
      </w:pPr>
    </w:p>
    <w:p w14:paraId="5CCC7C40" w14:textId="77777777" w:rsidR="008B3B57" w:rsidRPr="000624AA" w:rsidRDefault="008B3B57" w:rsidP="008B3B57">
      <w:pPr>
        <w:pStyle w:val="RepAppendix5"/>
      </w:pPr>
      <w:r w:rsidRPr="000624AA">
        <w:t xml:space="preserve">Study </w:t>
      </w:r>
      <w:r>
        <w:t>BIU-021-20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8B3B57" w:rsidRPr="000624AA" w14:paraId="0694DAD1" w14:textId="77777777" w:rsidTr="00F74803">
        <w:tc>
          <w:tcPr>
            <w:tcW w:w="1094" w:type="pct"/>
            <w:shd w:val="clear" w:color="auto" w:fill="B3B3B3"/>
          </w:tcPr>
          <w:p w14:paraId="2BC78AE1" w14:textId="77777777" w:rsidR="008B3B57" w:rsidRPr="000624AA" w:rsidRDefault="008B3B57" w:rsidP="00F74803">
            <w:pPr>
              <w:pStyle w:val="RepStandard"/>
              <w:rPr>
                <w:rFonts w:eastAsia="Batang"/>
              </w:rPr>
            </w:pPr>
            <w:r w:rsidRPr="000624AA">
              <w:t>Comments of zRMS:</w:t>
            </w:r>
          </w:p>
        </w:tc>
        <w:tc>
          <w:tcPr>
            <w:tcW w:w="3906" w:type="pct"/>
            <w:shd w:val="clear" w:color="auto" w:fill="B3B3B3"/>
          </w:tcPr>
          <w:p w14:paraId="15A3DE15" w14:textId="77777777" w:rsidR="009F2F36" w:rsidRDefault="009F2F36" w:rsidP="009F2F36">
            <w:pPr>
              <w:pStyle w:val="RepStandard"/>
            </w:pPr>
            <w:r w:rsidRPr="00EF6B5D">
              <w:t>Study is accepted</w:t>
            </w:r>
          </w:p>
          <w:p w14:paraId="2127953C" w14:textId="3DFFB3DC" w:rsidR="008B3B57" w:rsidRPr="000624AA" w:rsidRDefault="008B3B57" w:rsidP="00F74803">
            <w:pPr>
              <w:pStyle w:val="RepStandard"/>
              <w:rPr>
                <w:rFonts w:eastAsia="Batang"/>
                <w:highlight w:val="yellow"/>
              </w:rPr>
            </w:pPr>
          </w:p>
        </w:tc>
      </w:tr>
    </w:tbl>
    <w:p w14:paraId="179B4A5C" w14:textId="77777777" w:rsidR="008B3B57" w:rsidRPr="000624AA" w:rsidRDefault="008B3B57" w:rsidP="008B3B57">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8B3B57" w:rsidRPr="000624AA" w14:paraId="4FCE0BE9" w14:textId="77777777" w:rsidTr="00F74803">
        <w:tc>
          <w:tcPr>
            <w:tcW w:w="1343" w:type="pct"/>
          </w:tcPr>
          <w:p w14:paraId="3B807B5F" w14:textId="77777777" w:rsidR="008B3B57" w:rsidRPr="000624AA" w:rsidRDefault="008B3B57" w:rsidP="00F74803">
            <w:pPr>
              <w:pStyle w:val="RepStandard"/>
            </w:pPr>
            <w:r w:rsidRPr="000624AA">
              <w:t>Reference:</w:t>
            </w:r>
          </w:p>
        </w:tc>
        <w:tc>
          <w:tcPr>
            <w:tcW w:w="3657" w:type="pct"/>
          </w:tcPr>
          <w:p w14:paraId="4B09BE15" w14:textId="77777777" w:rsidR="008B3B57" w:rsidRPr="000624AA" w:rsidRDefault="008B3B57" w:rsidP="00F74803">
            <w:pPr>
              <w:pStyle w:val="RepStandard"/>
              <w:rPr>
                <w:highlight w:val="yellow"/>
              </w:rPr>
            </w:pPr>
            <w:r w:rsidRPr="007B4175">
              <w:t>KCA 6.3.</w:t>
            </w:r>
            <w:r w:rsidR="005378C4">
              <w:t>5/</w:t>
            </w:r>
            <w:r>
              <w:t>0</w:t>
            </w:r>
            <w:r w:rsidR="005378C4">
              <w:t>1</w:t>
            </w:r>
          </w:p>
        </w:tc>
      </w:tr>
      <w:tr w:rsidR="008B3B57" w:rsidRPr="000624AA" w14:paraId="1126A782" w14:textId="77777777" w:rsidTr="00F74803">
        <w:tc>
          <w:tcPr>
            <w:tcW w:w="1343" w:type="pct"/>
          </w:tcPr>
          <w:p w14:paraId="2EABD325" w14:textId="77777777" w:rsidR="008B3B57" w:rsidRPr="000624AA" w:rsidRDefault="008B3B57" w:rsidP="00F74803">
            <w:pPr>
              <w:pStyle w:val="RepStandard"/>
            </w:pPr>
            <w:r w:rsidRPr="000624AA">
              <w:t>Report</w:t>
            </w:r>
          </w:p>
        </w:tc>
        <w:tc>
          <w:tcPr>
            <w:tcW w:w="3657" w:type="pct"/>
          </w:tcPr>
          <w:p w14:paraId="10D002B1" w14:textId="77777777" w:rsidR="008B3B57" w:rsidRDefault="008B3B57" w:rsidP="00F74803">
            <w:pPr>
              <w:pStyle w:val="RepStandard"/>
            </w:pPr>
          </w:p>
          <w:p w14:paraId="17040862" w14:textId="77777777" w:rsidR="008B3B57" w:rsidRDefault="008B3B57" w:rsidP="00F74803">
            <w:pPr>
              <w:pStyle w:val="RepStandard"/>
            </w:pPr>
            <w:r>
              <w:t>Determination of Prothioconazole residues in raw agricultural commodity zucchini after three applications of sip41099 (Prothioconazole 200 g/L – Azoxystrobin 250 g/L SC) in greenhouse condition (Southern Europe, 4 trials, year 2020).</w:t>
            </w:r>
          </w:p>
          <w:p w14:paraId="10C26767" w14:textId="77777777" w:rsidR="008B3B57" w:rsidRPr="00982EE3" w:rsidRDefault="008B3B57" w:rsidP="00F74803">
            <w:pPr>
              <w:pStyle w:val="RepStandard"/>
              <w:rPr>
                <w:lang w:val="it-IT"/>
              </w:rPr>
            </w:pPr>
            <w:r w:rsidRPr="00982EE3">
              <w:rPr>
                <w:lang w:val="it-IT"/>
              </w:rPr>
              <w:t>Casalinuovo L., 2021</w:t>
            </w:r>
          </w:p>
          <w:p w14:paraId="0D059F0E" w14:textId="77777777" w:rsidR="008B3B57" w:rsidRPr="00982EE3" w:rsidRDefault="008B3B57" w:rsidP="00F74803">
            <w:pPr>
              <w:tabs>
                <w:tab w:val="left" w:pos="5670"/>
              </w:tabs>
              <w:rPr>
                <w:lang w:val="it-IT"/>
              </w:rPr>
            </w:pPr>
            <w:r w:rsidRPr="00982EE3">
              <w:rPr>
                <w:lang w:val="it-IT"/>
              </w:rPr>
              <w:t xml:space="preserve">Report N. BIU-021-20 </w:t>
            </w:r>
          </w:p>
          <w:p w14:paraId="2BB39E40" w14:textId="77777777" w:rsidR="008B3B57" w:rsidRPr="00B42DAF" w:rsidRDefault="008B3B57" w:rsidP="00F74803">
            <w:pPr>
              <w:tabs>
                <w:tab w:val="left" w:pos="5670"/>
              </w:tabs>
              <w:rPr>
                <w:noProof/>
                <w:lang w:val="en-GB"/>
              </w:rPr>
            </w:pPr>
            <w:r w:rsidRPr="00B42DAF">
              <w:rPr>
                <w:lang w:val="en-GB"/>
              </w:rPr>
              <w:t xml:space="preserve">Research Center </w:t>
            </w:r>
            <w:r w:rsidRPr="00B42DAF">
              <w:rPr>
                <w:iCs/>
                <w:lang w:val="en-GB"/>
              </w:rPr>
              <w:t xml:space="preserve">BioSphereS </w:t>
            </w:r>
            <w:r w:rsidRPr="00B42DAF">
              <w:rPr>
                <w:iCs/>
                <w:sz w:val="20"/>
                <w:szCs w:val="20"/>
                <w:lang w:val="en-GB"/>
              </w:rPr>
              <w:t>by</w:t>
            </w:r>
            <w:r w:rsidRPr="00B42DAF">
              <w:rPr>
                <w:iCs/>
                <w:lang w:val="en-GB"/>
              </w:rPr>
              <w:t xml:space="preserve"> Biotecnologie BT</w:t>
            </w:r>
          </w:p>
          <w:p w14:paraId="24CABFA3" w14:textId="77777777" w:rsidR="008B3B57" w:rsidRPr="000624AA" w:rsidRDefault="008B3B57" w:rsidP="00F74803">
            <w:pPr>
              <w:pStyle w:val="RepStandard"/>
              <w:rPr>
                <w:highlight w:val="yellow"/>
              </w:rPr>
            </w:pPr>
          </w:p>
        </w:tc>
      </w:tr>
      <w:tr w:rsidR="008B3B57" w:rsidRPr="000624AA" w14:paraId="29E4D217" w14:textId="77777777" w:rsidTr="00F74803">
        <w:tc>
          <w:tcPr>
            <w:tcW w:w="1343" w:type="pct"/>
          </w:tcPr>
          <w:p w14:paraId="12F4F128" w14:textId="77777777" w:rsidR="008B3B57" w:rsidRPr="000624AA" w:rsidRDefault="008B3B57" w:rsidP="00F74803">
            <w:pPr>
              <w:pStyle w:val="RepStandard"/>
            </w:pPr>
            <w:r w:rsidRPr="000624AA">
              <w:t>Guideline(s):</w:t>
            </w:r>
          </w:p>
        </w:tc>
        <w:tc>
          <w:tcPr>
            <w:tcW w:w="3657" w:type="pct"/>
          </w:tcPr>
          <w:p w14:paraId="59D45795" w14:textId="77777777" w:rsidR="008B3B57" w:rsidRDefault="008B3B57" w:rsidP="00F74803">
            <w:pPr>
              <w:spacing w:after="60"/>
              <w:jc w:val="both"/>
              <w:rPr>
                <w:rFonts w:eastAsia="Arial Unicode MS"/>
                <w:szCs w:val="24"/>
                <w:lang w:val="en-GB" w:eastAsia="it-IT"/>
              </w:rPr>
            </w:pPr>
            <w:r>
              <w:rPr>
                <w:rFonts w:eastAsia="Arial Unicode MS"/>
                <w:szCs w:val="24"/>
              </w:rPr>
              <w:t>Organization for Economic Co-operation and Development (OECD) Principles of Good Laboratory Practice and Compliance Monitoring (as revised in 1997) ENV/MC/CHEM (98)17.</w:t>
            </w:r>
          </w:p>
          <w:p w14:paraId="4230D6FB" w14:textId="77777777" w:rsidR="008B3B57" w:rsidRDefault="008B3B57" w:rsidP="00F74803">
            <w:pPr>
              <w:spacing w:after="60"/>
              <w:jc w:val="both"/>
              <w:rPr>
                <w:snapToGrid w:val="0"/>
                <w:color w:val="000000"/>
                <w:szCs w:val="24"/>
              </w:rPr>
            </w:pPr>
            <w:r>
              <w:rPr>
                <w:snapToGrid w:val="0"/>
                <w:color w:val="000000"/>
                <w:szCs w:val="24"/>
              </w:rPr>
              <w:t>Guidelines on Producing Residue Data from Supervised Trials, FAO, Rome 1990.</w:t>
            </w:r>
          </w:p>
          <w:p w14:paraId="66B42B94" w14:textId="77777777" w:rsidR="008B3B57" w:rsidRDefault="008B3B57" w:rsidP="00F74803">
            <w:pPr>
              <w:spacing w:after="60"/>
              <w:jc w:val="both"/>
              <w:rPr>
                <w:snapToGrid w:val="0"/>
                <w:color w:val="000000"/>
                <w:szCs w:val="20"/>
              </w:rPr>
            </w:pPr>
            <w:r>
              <w:rPr>
                <w:snapToGrid w:val="0"/>
                <w:color w:val="000000"/>
              </w:rPr>
              <w:t>Organization for Economic Co-operation and Development (OECD) Principles of Good Laboratory Practice and Compliance Monitoring (Monograph 13, Multi-site studies) OECD ENV/JM/MONO (2002)9.</w:t>
            </w:r>
          </w:p>
          <w:p w14:paraId="28F8C926" w14:textId="77777777" w:rsidR="008B3B57" w:rsidRDefault="008B3B57" w:rsidP="00F74803">
            <w:pPr>
              <w:spacing w:after="60"/>
              <w:jc w:val="both"/>
              <w:rPr>
                <w:snapToGrid w:val="0"/>
                <w:color w:val="000000"/>
                <w:szCs w:val="24"/>
              </w:rPr>
            </w:pPr>
            <w:r>
              <w:rPr>
                <w:snapToGrid w:val="0"/>
                <w:color w:val="000000"/>
                <w:szCs w:val="24"/>
              </w:rPr>
              <w:t>Compliance Monitoring Number 6, the Application of GLP Principles to Field Studies, Environment Monograph No. 50 (1999).</w:t>
            </w:r>
          </w:p>
          <w:p w14:paraId="6B497E5C" w14:textId="77777777" w:rsidR="008B3B57" w:rsidRDefault="008B3B57" w:rsidP="00F74803">
            <w:pPr>
              <w:spacing w:after="60"/>
              <w:jc w:val="both"/>
              <w:rPr>
                <w:snapToGrid w:val="0"/>
                <w:color w:val="000000"/>
                <w:szCs w:val="20"/>
              </w:rPr>
            </w:pPr>
            <w:r>
              <w:rPr>
                <w:snapToGrid w:val="0"/>
                <w:color w:val="000000"/>
              </w:rPr>
              <w:t>Regulation (EC) No. 1107/2009 of the European Parliament and of the Council of 21 October 2009, concerning the placing of plant protection products on the market and repealing Council Directives 78/117/EEC.</w:t>
            </w:r>
          </w:p>
          <w:p w14:paraId="7D817B2A" w14:textId="77777777" w:rsidR="008B3B57" w:rsidRDefault="008B3B57" w:rsidP="00F74803">
            <w:pPr>
              <w:tabs>
                <w:tab w:val="num" w:pos="567"/>
              </w:tabs>
              <w:autoSpaceDE w:val="0"/>
              <w:autoSpaceDN w:val="0"/>
              <w:adjustRightInd w:val="0"/>
              <w:jc w:val="both"/>
              <w:rPr>
                <w:rFonts w:eastAsia="Arial Unicode MS"/>
                <w:szCs w:val="24"/>
              </w:rPr>
            </w:pPr>
            <w:r>
              <w:rPr>
                <w:rFonts w:eastAsia="Arial Unicode MS"/>
                <w:szCs w:val="28"/>
              </w:rPr>
              <w:t>Directives 2004/9/EC,</w:t>
            </w:r>
            <w:r>
              <w:rPr>
                <w:rFonts w:eastAsia="Arial Unicode MS"/>
                <w:szCs w:val="24"/>
              </w:rPr>
              <w:t xml:space="preserve"> of 11 February 2004, on the inspection and verification of good laboratory practice (GLP) and 2004/10/EC, of 11 February 2004, on the harmonisation of laws, regulations and administrative provisions </w:t>
            </w:r>
            <w:r>
              <w:rPr>
                <w:rFonts w:eastAsia="Arial Unicode MS"/>
                <w:szCs w:val="24"/>
              </w:rPr>
              <w:lastRenderedPageBreak/>
              <w:t>relating to the application of the principles of good laboratory practice and the verification of their applications for tests on chemical substances.</w:t>
            </w:r>
          </w:p>
          <w:p w14:paraId="6B5F0240" w14:textId="77777777" w:rsidR="008B3B57" w:rsidRDefault="008B3B57" w:rsidP="00F74803">
            <w:pPr>
              <w:autoSpaceDE w:val="0"/>
              <w:autoSpaceDN w:val="0"/>
              <w:adjustRightInd w:val="0"/>
              <w:jc w:val="both"/>
              <w:rPr>
                <w:rFonts w:eastAsia="Arial Unicode MS"/>
                <w:szCs w:val="24"/>
              </w:rPr>
            </w:pPr>
            <w:r>
              <w:rPr>
                <w:rFonts w:eastAsia="Arial Unicode MS"/>
                <w:szCs w:val="24"/>
              </w:rPr>
              <w:t>EU Guidance documents on residue analytical methods SANCO/825/00 rev.</w:t>
            </w:r>
            <w:r>
              <w:t xml:space="preserve"> 8.1 (16/11/2010</w:t>
            </w:r>
            <w:r>
              <w:rPr>
                <w:rFonts w:eastAsia="Arial Unicode MS"/>
                <w:szCs w:val="24"/>
              </w:rPr>
              <w:t>) and SANCO/3029/99, rev. 4 (11/07/2000).</w:t>
            </w:r>
          </w:p>
          <w:p w14:paraId="36E6452A" w14:textId="77777777" w:rsidR="008B3B57" w:rsidRDefault="008B3B57" w:rsidP="00F74803">
            <w:pPr>
              <w:autoSpaceDE w:val="0"/>
              <w:autoSpaceDN w:val="0"/>
              <w:adjustRightInd w:val="0"/>
              <w:jc w:val="both"/>
              <w:rPr>
                <w:rFonts w:eastAsia="Arial Unicode MS"/>
                <w:szCs w:val="24"/>
              </w:rPr>
            </w:pPr>
            <w:r>
              <w:t>Italian legislation Decree Law No.50, 2 March 2007, regarding implementation of the directives 2004/9/CE and 2004/10/CE</w:t>
            </w:r>
            <w:r>
              <w:rPr>
                <w:snapToGrid w:val="0"/>
                <w:color w:val="000000"/>
              </w:rPr>
              <w:t>.</w:t>
            </w:r>
          </w:p>
          <w:p w14:paraId="3AF83619" w14:textId="77777777" w:rsidR="008B3B57" w:rsidRDefault="008B3B57" w:rsidP="00F74803">
            <w:pPr>
              <w:autoSpaceDE w:val="0"/>
              <w:autoSpaceDN w:val="0"/>
              <w:adjustRightInd w:val="0"/>
              <w:jc w:val="both"/>
              <w:rPr>
                <w:rFonts w:eastAsia="Arial Unicode MS"/>
                <w:szCs w:val="24"/>
              </w:rPr>
            </w:pPr>
            <w:r>
              <w:rPr>
                <w:snapToGrid w:val="0"/>
                <w:color w:val="000000"/>
              </w:rPr>
              <w:t>Commission Regulation (EU) N. 284/2013 of 1</w:t>
            </w:r>
            <w:r>
              <w:rPr>
                <w:snapToGrid w:val="0"/>
                <w:color w:val="000000"/>
                <w:vertAlign w:val="superscript"/>
              </w:rPr>
              <w:t>st</w:t>
            </w:r>
            <w:r>
              <w:rPr>
                <w:snapToGrid w:val="0"/>
                <w:color w:val="000000"/>
              </w:rPr>
              <w:t xml:space="preserve"> of March 2013 setting out the data requirements for plant protection products, in accordance with Regulation (EC) n.1107/2009.</w:t>
            </w:r>
          </w:p>
          <w:p w14:paraId="5F402EC1" w14:textId="77777777" w:rsidR="008B3B57" w:rsidRDefault="008B3B57" w:rsidP="00F74803">
            <w:pPr>
              <w:autoSpaceDE w:val="0"/>
              <w:autoSpaceDN w:val="0"/>
              <w:adjustRightInd w:val="0"/>
              <w:jc w:val="both"/>
              <w:rPr>
                <w:rFonts w:eastAsia="Arial Unicode MS"/>
                <w:szCs w:val="24"/>
              </w:rPr>
            </w:pPr>
            <w:r>
              <w:rPr>
                <w:rFonts w:eastAsia="Arial Unicode MS"/>
                <w:szCs w:val="24"/>
              </w:rPr>
              <w:t>Organization for Economic Co-operation and Development (OECD 509) Guideline for the Testing of Chemicals (Crop Field Trial, adopted 7 September 2009).</w:t>
            </w:r>
          </w:p>
          <w:p w14:paraId="3C4E7B81" w14:textId="77777777" w:rsidR="008B3B57" w:rsidRPr="000624AA" w:rsidRDefault="008B3B57" w:rsidP="00F74803">
            <w:pPr>
              <w:pStyle w:val="RepStandard"/>
              <w:rPr>
                <w:highlight w:val="yellow"/>
              </w:rPr>
            </w:pPr>
          </w:p>
        </w:tc>
      </w:tr>
      <w:tr w:rsidR="008B3B57" w:rsidRPr="000624AA" w14:paraId="015EEFF8" w14:textId="77777777" w:rsidTr="00F74803">
        <w:tc>
          <w:tcPr>
            <w:tcW w:w="1343" w:type="pct"/>
          </w:tcPr>
          <w:p w14:paraId="4A5C881C" w14:textId="77777777" w:rsidR="008B3B57" w:rsidRPr="00677FBA" w:rsidRDefault="008B3B57" w:rsidP="00F74803">
            <w:pPr>
              <w:pStyle w:val="RepStandard"/>
            </w:pPr>
            <w:r w:rsidRPr="00677FBA">
              <w:lastRenderedPageBreak/>
              <w:t>Deviations:</w:t>
            </w:r>
          </w:p>
        </w:tc>
        <w:tc>
          <w:tcPr>
            <w:tcW w:w="3657" w:type="pct"/>
          </w:tcPr>
          <w:p w14:paraId="5ADE6626" w14:textId="77777777" w:rsidR="008B3B57" w:rsidRPr="00B13F39" w:rsidRDefault="008B3B57" w:rsidP="00F74803">
            <w:pPr>
              <w:snapToGrid w:val="0"/>
              <w:spacing w:after="60"/>
              <w:rPr>
                <w:bCs/>
                <w:color w:val="000000"/>
                <w:szCs w:val="20"/>
                <w:lang w:val="en-GB" w:eastAsia="it-IT"/>
              </w:rPr>
            </w:pPr>
            <w:r w:rsidRPr="00B13F39">
              <w:rPr>
                <w:bCs/>
                <w:color w:val="000000"/>
              </w:rPr>
              <w:t>Deviation° 1 to the Study Plan for trial I/PA20/ZU05 of 13/05/2020</w:t>
            </w:r>
          </w:p>
          <w:p w14:paraId="2101A0B0" w14:textId="77777777" w:rsidR="008B3B57" w:rsidRPr="00B13F39" w:rsidRDefault="008B3B57" w:rsidP="00F74803">
            <w:pPr>
              <w:spacing w:line="276" w:lineRule="auto"/>
              <w:jc w:val="both"/>
              <w:rPr>
                <w:szCs w:val="24"/>
              </w:rPr>
            </w:pPr>
            <w:r w:rsidRPr="00B13F39">
              <w:rPr>
                <w:szCs w:val="24"/>
              </w:rPr>
              <w:t>Description: the deviation from the target rate was + 5.56 % instead of ± 5.00 % as requested in the Study Plan.</w:t>
            </w:r>
          </w:p>
          <w:p w14:paraId="567E5475" w14:textId="77777777" w:rsidR="008B3B57" w:rsidRPr="00B13F39" w:rsidRDefault="008B3B57" w:rsidP="00F74803">
            <w:pPr>
              <w:spacing w:line="276" w:lineRule="auto"/>
              <w:jc w:val="both"/>
              <w:rPr>
                <w:szCs w:val="24"/>
              </w:rPr>
            </w:pPr>
            <w:r w:rsidRPr="00B13F39">
              <w:rPr>
                <w:szCs w:val="24"/>
              </w:rPr>
              <w:t xml:space="preserve">Reason for deviation: unexpected change of instrumental pressure. </w:t>
            </w:r>
          </w:p>
          <w:p w14:paraId="477AE226" w14:textId="77777777" w:rsidR="008B3B57" w:rsidRPr="00B13F39" w:rsidRDefault="008B3B57" w:rsidP="00F74803">
            <w:pPr>
              <w:spacing w:line="276" w:lineRule="auto"/>
              <w:jc w:val="both"/>
              <w:rPr>
                <w:b/>
                <w:szCs w:val="20"/>
              </w:rPr>
            </w:pPr>
            <w:r w:rsidRPr="00B13F39">
              <w:rPr>
                <w:szCs w:val="24"/>
              </w:rPr>
              <w:t xml:space="preserve">Impact: None. </w:t>
            </w:r>
          </w:p>
          <w:p w14:paraId="504296E2" w14:textId="77777777" w:rsidR="008B3B57" w:rsidRPr="00677FBA" w:rsidRDefault="008B3B57" w:rsidP="00F74803">
            <w:pPr>
              <w:pStyle w:val="Tekstpodstawowy"/>
            </w:pPr>
            <w:r w:rsidRPr="00B13F39">
              <w:rPr>
                <w:szCs w:val="24"/>
              </w:rPr>
              <w:t>Impact: None</w:t>
            </w:r>
            <w:r w:rsidRPr="00677FBA">
              <w:rPr>
                <w:szCs w:val="24"/>
              </w:rPr>
              <w:t>, the columns are equivalent</w:t>
            </w:r>
            <w:r>
              <w:rPr>
                <w:szCs w:val="24"/>
              </w:rPr>
              <w:t>.</w:t>
            </w:r>
          </w:p>
          <w:p w14:paraId="25A33618" w14:textId="77777777" w:rsidR="008B3B57" w:rsidRPr="00677FBA" w:rsidRDefault="008B3B57" w:rsidP="00F74803">
            <w:pPr>
              <w:pStyle w:val="RepStandard"/>
              <w:rPr>
                <w:highlight w:val="yellow"/>
              </w:rPr>
            </w:pPr>
          </w:p>
        </w:tc>
      </w:tr>
      <w:tr w:rsidR="008B3B57" w:rsidRPr="000624AA" w14:paraId="7E65A31D" w14:textId="77777777" w:rsidTr="00F74803">
        <w:tc>
          <w:tcPr>
            <w:tcW w:w="1343" w:type="pct"/>
          </w:tcPr>
          <w:p w14:paraId="3228A7E1" w14:textId="77777777" w:rsidR="008B3B57" w:rsidRPr="000624AA" w:rsidRDefault="008B3B57" w:rsidP="00F74803">
            <w:pPr>
              <w:pStyle w:val="RepStandard"/>
            </w:pPr>
            <w:r w:rsidRPr="000624AA">
              <w:t>GLP:</w:t>
            </w:r>
          </w:p>
        </w:tc>
        <w:tc>
          <w:tcPr>
            <w:tcW w:w="3657" w:type="pct"/>
          </w:tcPr>
          <w:p w14:paraId="5CBD31B6" w14:textId="77777777" w:rsidR="008B3B57" w:rsidRPr="007B4175" w:rsidRDefault="008B3B57" w:rsidP="00F74803">
            <w:pPr>
              <w:pStyle w:val="RepStandard"/>
            </w:pPr>
            <w:r w:rsidRPr="007B4175">
              <w:t>Yes</w:t>
            </w:r>
          </w:p>
          <w:p w14:paraId="612909B1" w14:textId="77777777" w:rsidR="008B3B57" w:rsidRPr="000624AA" w:rsidRDefault="008B3B57" w:rsidP="00F74803">
            <w:pPr>
              <w:pStyle w:val="RepStandard"/>
              <w:rPr>
                <w:highlight w:val="yellow"/>
              </w:rPr>
            </w:pPr>
          </w:p>
        </w:tc>
      </w:tr>
    </w:tbl>
    <w:p w14:paraId="1C2F8B3F" w14:textId="77777777" w:rsidR="008B3B57" w:rsidRDefault="008B3B57" w:rsidP="008B3B57">
      <w:pPr>
        <w:pStyle w:val="RepStandard"/>
      </w:pPr>
    </w:p>
    <w:p w14:paraId="66FD9F2A" w14:textId="77777777" w:rsidR="008B3B57" w:rsidRDefault="008B3B57" w:rsidP="008B3B57">
      <w:pPr>
        <w:pStyle w:val="RepStandard"/>
      </w:pPr>
    </w:p>
    <w:p w14:paraId="2ACFFFB3" w14:textId="77777777" w:rsidR="008B3B57" w:rsidRDefault="008B3B57" w:rsidP="008B3B57">
      <w:pPr>
        <w:pStyle w:val="RepStandard"/>
      </w:pPr>
    </w:p>
    <w:p w14:paraId="08915005" w14:textId="77777777" w:rsidR="008B3B57" w:rsidRDefault="008B3B57" w:rsidP="008B3B57">
      <w:pPr>
        <w:pStyle w:val="RepStandard"/>
      </w:pPr>
    </w:p>
    <w:p w14:paraId="49B78910" w14:textId="77777777" w:rsidR="008B3B57" w:rsidRDefault="008B3B57" w:rsidP="008B3B57">
      <w:pPr>
        <w:pStyle w:val="RepStandard"/>
      </w:pPr>
    </w:p>
    <w:p w14:paraId="2111FBF6" w14:textId="77777777" w:rsidR="008B3B57" w:rsidRDefault="008B3B57" w:rsidP="008B3B57">
      <w:pPr>
        <w:pStyle w:val="RepStandard"/>
      </w:pPr>
    </w:p>
    <w:p w14:paraId="49FBDB57" w14:textId="77777777" w:rsidR="008B3B57" w:rsidRDefault="008B3B57" w:rsidP="008B3B57">
      <w:pPr>
        <w:pStyle w:val="RepStandard"/>
      </w:pPr>
    </w:p>
    <w:p w14:paraId="5E1A83AD" w14:textId="77777777" w:rsidR="008B3B57" w:rsidRDefault="008B3B57" w:rsidP="008B3B57">
      <w:pPr>
        <w:pStyle w:val="RepStandard"/>
      </w:pPr>
    </w:p>
    <w:p w14:paraId="3A3A7357" w14:textId="77777777" w:rsidR="008B3B57" w:rsidRDefault="008B3B57" w:rsidP="008B3B57">
      <w:pPr>
        <w:pStyle w:val="RepStandard"/>
      </w:pPr>
    </w:p>
    <w:p w14:paraId="6F67B53B" w14:textId="77777777" w:rsidR="008B3B57" w:rsidRDefault="008B3B57" w:rsidP="008B3B57">
      <w:pPr>
        <w:pStyle w:val="RepStandard"/>
      </w:pPr>
    </w:p>
    <w:p w14:paraId="78A09676" w14:textId="77777777" w:rsidR="008B3B57" w:rsidRDefault="008B3B57" w:rsidP="008B3B57">
      <w:pPr>
        <w:pStyle w:val="RepStandard"/>
      </w:pPr>
    </w:p>
    <w:p w14:paraId="43B91AC9" w14:textId="77777777" w:rsidR="008B3B57" w:rsidRDefault="008B3B57" w:rsidP="008B3B57">
      <w:pPr>
        <w:pStyle w:val="RepStandard"/>
      </w:pPr>
    </w:p>
    <w:p w14:paraId="2F457CD8" w14:textId="77777777" w:rsidR="008B3B57" w:rsidRDefault="008B3B57" w:rsidP="008B3B57">
      <w:pPr>
        <w:pStyle w:val="RepStandard"/>
      </w:pPr>
    </w:p>
    <w:p w14:paraId="17D32C8F" w14:textId="77777777" w:rsidR="008B3B57" w:rsidRDefault="008B3B57" w:rsidP="008B3B57">
      <w:pPr>
        <w:pStyle w:val="RepStandard"/>
        <w:sectPr w:rsidR="008B3B57" w:rsidSect="008B3B57">
          <w:pgSz w:w="11906" w:h="16838" w:code="9"/>
          <w:pgMar w:top="1134" w:right="1134" w:bottom="1134" w:left="1418" w:header="709" w:footer="142" w:gutter="0"/>
          <w:pgNumType w:chapSep="period"/>
          <w:cols w:space="720"/>
          <w:docGrid w:linePitch="326"/>
        </w:sectPr>
      </w:pPr>
    </w:p>
    <w:p w14:paraId="1B61255F" w14:textId="77777777" w:rsidR="008B3B57" w:rsidRDefault="008B3B57" w:rsidP="008B3B57">
      <w:pPr>
        <w:pStyle w:val="RepLabel"/>
      </w:pPr>
      <w:r w:rsidRPr="009767BA">
        <w:lastRenderedPageBreak/>
        <w:t>Table A </w:t>
      </w:r>
      <w:r w:rsidR="005378C4">
        <w:t>16</w:t>
      </w:r>
      <w:r w:rsidR="00C02CE8">
        <w:fldChar w:fldCharType="begin"/>
      </w:r>
      <w:r w:rsidR="00C02CE8">
        <w:instrText xml:space="preserve"> SEQ Table_A \* ARABIC </w:instrText>
      </w:r>
      <w:r w:rsidR="00C02CE8">
        <w:fldChar w:fldCharType="end"/>
      </w:r>
      <w:r w:rsidRPr="009767BA">
        <w:t>:</w:t>
      </w:r>
      <w:r w:rsidRPr="009767BA">
        <w:tab/>
      </w:r>
      <w:r w:rsidRPr="00D72745">
        <w:t>Summary of the study BIU-021-20 trials</w:t>
      </w:r>
    </w:p>
    <w:p w14:paraId="78E3628F" w14:textId="77777777" w:rsidR="008B3B57" w:rsidRPr="00BB42CE" w:rsidRDefault="008B3B57" w:rsidP="008B3B57">
      <w:pPr>
        <w:pStyle w:val="RepStandard"/>
      </w:pPr>
    </w:p>
    <w:tbl>
      <w:tblPr>
        <w:tblpPr w:leftFromText="141" w:rightFromText="141" w:vertAnchor="text" w:tblpY="1"/>
        <w:tblOverlap w:val="never"/>
        <w:tblW w:w="52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94"/>
        <w:gridCol w:w="1059"/>
        <w:gridCol w:w="1145"/>
        <w:gridCol w:w="398"/>
        <w:gridCol w:w="398"/>
        <w:gridCol w:w="1632"/>
        <w:gridCol w:w="746"/>
        <w:gridCol w:w="746"/>
        <w:gridCol w:w="623"/>
        <w:gridCol w:w="1277"/>
        <w:gridCol w:w="862"/>
        <w:gridCol w:w="782"/>
        <w:gridCol w:w="755"/>
        <w:gridCol w:w="524"/>
        <w:gridCol w:w="524"/>
        <w:gridCol w:w="480"/>
        <w:gridCol w:w="585"/>
        <w:gridCol w:w="1546"/>
      </w:tblGrid>
      <w:tr w:rsidR="008B3B57" w:rsidRPr="001D23EA" w14:paraId="1323ABF6" w14:textId="77777777" w:rsidTr="008B3B57">
        <w:trPr>
          <w:trHeight w:val="225"/>
          <w:tblHeader/>
        </w:trPr>
        <w:tc>
          <w:tcPr>
            <w:tcW w:w="388" w:type="pct"/>
            <w:vMerge w:val="restart"/>
            <w:tcBorders>
              <w:top w:val="single" w:sz="4" w:space="0" w:color="auto"/>
              <w:left w:val="single" w:sz="4" w:space="0" w:color="auto"/>
              <w:bottom w:val="single" w:sz="4" w:space="0" w:color="auto"/>
              <w:right w:val="single" w:sz="4" w:space="0" w:color="auto"/>
            </w:tcBorders>
            <w:vAlign w:val="center"/>
          </w:tcPr>
          <w:p w14:paraId="4648F8DE" w14:textId="77777777" w:rsidR="008B3B57" w:rsidRPr="001D23EA" w:rsidRDefault="008B3B57" w:rsidP="008B3B57">
            <w:pPr>
              <w:pStyle w:val="RepTableHeaderSmall"/>
              <w:spacing w:before="0" w:after="0"/>
              <w:rPr>
                <w:sz w:val="18"/>
                <w:szCs w:val="18"/>
                <w:lang w:val="en-GB"/>
              </w:rPr>
            </w:pPr>
            <w:r w:rsidRPr="001D23EA">
              <w:rPr>
                <w:sz w:val="18"/>
                <w:szCs w:val="18"/>
                <w:lang w:val="en-GB"/>
              </w:rPr>
              <w:t>Trial No./</w:t>
            </w:r>
          </w:p>
          <w:p w14:paraId="78802C4B" w14:textId="77777777" w:rsidR="008B3B57" w:rsidRPr="001D23EA" w:rsidRDefault="008B3B57" w:rsidP="008B3B57">
            <w:pPr>
              <w:pStyle w:val="RepTableHeaderSmall"/>
              <w:spacing w:before="0" w:after="0"/>
              <w:rPr>
                <w:sz w:val="18"/>
                <w:szCs w:val="18"/>
                <w:lang w:val="en-GB"/>
              </w:rPr>
            </w:pPr>
            <w:r w:rsidRPr="001D23EA">
              <w:rPr>
                <w:sz w:val="18"/>
                <w:szCs w:val="18"/>
                <w:lang w:val="en-GB"/>
              </w:rPr>
              <w:t>Location/</w:t>
            </w:r>
          </w:p>
          <w:p w14:paraId="68303CAB" w14:textId="77777777" w:rsidR="008B3B57" w:rsidRPr="001D23EA" w:rsidRDefault="008B3B57" w:rsidP="008B3B57">
            <w:pPr>
              <w:pStyle w:val="RepTableHeaderSmall"/>
              <w:spacing w:before="0" w:after="0"/>
              <w:rPr>
                <w:sz w:val="18"/>
                <w:szCs w:val="18"/>
                <w:lang w:val="en-GB"/>
              </w:rPr>
            </w:pPr>
            <w:r w:rsidRPr="001D23EA">
              <w:rPr>
                <w:sz w:val="18"/>
                <w:szCs w:val="18"/>
                <w:lang w:val="en-GB"/>
              </w:rPr>
              <w:t>EU zone/</w:t>
            </w:r>
          </w:p>
          <w:p w14:paraId="1D945D0A" w14:textId="77777777" w:rsidR="008B3B57" w:rsidRPr="001D23EA" w:rsidRDefault="008B3B57" w:rsidP="008B3B57">
            <w:pPr>
              <w:pStyle w:val="RepTableHeaderSmall"/>
              <w:spacing w:before="0" w:after="0"/>
              <w:rPr>
                <w:sz w:val="18"/>
                <w:szCs w:val="18"/>
                <w:lang w:val="en-GB"/>
              </w:rPr>
            </w:pPr>
            <w:r w:rsidRPr="001D23EA">
              <w:rPr>
                <w:sz w:val="18"/>
                <w:szCs w:val="18"/>
                <w:lang w:val="en-GB"/>
              </w:rPr>
              <w:t>Year</w:t>
            </w:r>
          </w:p>
        </w:tc>
        <w:tc>
          <w:tcPr>
            <w:tcW w:w="349" w:type="pct"/>
            <w:vMerge w:val="restart"/>
            <w:tcBorders>
              <w:top w:val="single" w:sz="4" w:space="0" w:color="auto"/>
              <w:left w:val="single" w:sz="4" w:space="0" w:color="auto"/>
              <w:bottom w:val="single" w:sz="4" w:space="0" w:color="auto"/>
              <w:right w:val="single" w:sz="4" w:space="0" w:color="auto"/>
            </w:tcBorders>
            <w:vAlign w:val="center"/>
          </w:tcPr>
          <w:p w14:paraId="5FC21834" w14:textId="77777777" w:rsidR="008B3B57" w:rsidRPr="001D23EA" w:rsidRDefault="008B3B57" w:rsidP="008B3B57">
            <w:pPr>
              <w:pStyle w:val="RepTableHeaderSmall"/>
              <w:spacing w:before="0" w:after="0"/>
              <w:rPr>
                <w:sz w:val="18"/>
                <w:szCs w:val="18"/>
                <w:lang w:val="en-GB"/>
              </w:rPr>
            </w:pPr>
            <w:r w:rsidRPr="001D23EA">
              <w:rPr>
                <w:sz w:val="18"/>
                <w:szCs w:val="18"/>
                <w:lang w:val="en-GB"/>
              </w:rPr>
              <w:t>Commodity/ Variety</w:t>
            </w:r>
          </w:p>
        </w:tc>
        <w:tc>
          <w:tcPr>
            <w:tcW w:w="377" w:type="pct"/>
            <w:vMerge w:val="restart"/>
            <w:tcBorders>
              <w:top w:val="single" w:sz="4" w:space="0" w:color="auto"/>
              <w:left w:val="single" w:sz="4" w:space="0" w:color="auto"/>
              <w:bottom w:val="single" w:sz="4" w:space="0" w:color="auto"/>
              <w:right w:val="single" w:sz="4" w:space="0" w:color="auto"/>
            </w:tcBorders>
            <w:vAlign w:val="center"/>
          </w:tcPr>
          <w:p w14:paraId="34277F59" w14:textId="77777777" w:rsidR="008B3B57" w:rsidRPr="001D23EA" w:rsidRDefault="008B3B57" w:rsidP="008B3B57">
            <w:pPr>
              <w:pStyle w:val="RepTableHeaderSmall"/>
              <w:spacing w:before="0" w:after="0"/>
              <w:rPr>
                <w:sz w:val="18"/>
                <w:szCs w:val="18"/>
                <w:lang w:val="en-GB"/>
              </w:rPr>
            </w:pPr>
            <w:r w:rsidRPr="001D23EA">
              <w:rPr>
                <w:sz w:val="18"/>
                <w:szCs w:val="18"/>
                <w:lang w:val="en-GB"/>
              </w:rPr>
              <w:t>Date of</w:t>
            </w:r>
          </w:p>
          <w:p w14:paraId="6A4D47DB" w14:textId="77777777" w:rsidR="008B3B57" w:rsidRPr="001D23EA" w:rsidRDefault="008B3B57" w:rsidP="008B3B57">
            <w:pPr>
              <w:pStyle w:val="RepTableHeaderSmall"/>
              <w:spacing w:before="0" w:after="0"/>
              <w:rPr>
                <w:sz w:val="18"/>
                <w:szCs w:val="18"/>
                <w:lang w:val="en-GB"/>
              </w:rPr>
            </w:pPr>
            <w:r w:rsidRPr="001D23EA">
              <w:rPr>
                <w:sz w:val="18"/>
                <w:szCs w:val="18"/>
                <w:lang w:val="en-GB"/>
              </w:rPr>
              <w:t>1.Sowing or planting</w:t>
            </w:r>
          </w:p>
          <w:p w14:paraId="31CA8430" w14:textId="77777777" w:rsidR="008B3B57" w:rsidRPr="001D23EA" w:rsidRDefault="008B3B57" w:rsidP="008B3B57">
            <w:pPr>
              <w:pStyle w:val="RepTableHeaderSmall"/>
              <w:spacing w:before="0" w:after="0"/>
              <w:rPr>
                <w:sz w:val="18"/>
                <w:szCs w:val="18"/>
                <w:lang w:val="en-GB"/>
              </w:rPr>
            </w:pPr>
            <w:r w:rsidRPr="001D23EA">
              <w:rPr>
                <w:sz w:val="18"/>
                <w:szCs w:val="18"/>
                <w:lang w:val="en-GB"/>
              </w:rPr>
              <w:t>2.Flowering</w:t>
            </w:r>
          </w:p>
          <w:p w14:paraId="413DE0EE" w14:textId="77777777" w:rsidR="008B3B57" w:rsidRPr="001D23EA" w:rsidRDefault="008B3B57" w:rsidP="008B3B57">
            <w:pPr>
              <w:pStyle w:val="RepTableHeaderSmall"/>
              <w:spacing w:before="0" w:after="0"/>
              <w:rPr>
                <w:sz w:val="18"/>
                <w:szCs w:val="18"/>
                <w:lang w:val="en-GB"/>
              </w:rPr>
            </w:pPr>
            <w:r w:rsidRPr="001D23EA">
              <w:rPr>
                <w:sz w:val="18"/>
                <w:szCs w:val="18"/>
                <w:lang w:val="en-GB"/>
              </w:rPr>
              <w:t>3. Harvest</w:t>
            </w:r>
          </w:p>
        </w:tc>
        <w:tc>
          <w:tcPr>
            <w:tcW w:w="1478" w:type="pct"/>
            <w:gridSpan w:val="6"/>
            <w:tcBorders>
              <w:top w:val="single" w:sz="4" w:space="0" w:color="auto"/>
              <w:left w:val="single" w:sz="4" w:space="0" w:color="auto"/>
              <w:bottom w:val="single" w:sz="4" w:space="0" w:color="auto"/>
              <w:right w:val="single" w:sz="4" w:space="0" w:color="auto"/>
            </w:tcBorders>
            <w:vAlign w:val="center"/>
          </w:tcPr>
          <w:p w14:paraId="7DEAECD7" w14:textId="77777777" w:rsidR="008B3B57" w:rsidRPr="001D23EA" w:rsidRDefault="008B3B57" w:rsidP="008B3B57">
            <w:pPr>
              <w:pStyle w:val="RepTableHeaderSmall"/>
              <w:spacing w:before="0" w:after="0"/>
              <w:rPr>
                <w:sz w:val="18"/>
                <w:szCs w:val="18"/>
                <w:lang w:val="en-GB"/>
              </w:rPr>
            </w:pPr>
            <w:r w:rsidRPr="001D23EA">
              <w:rPr>
                <w:sz w:val="18"/>
                <w:szCs w:val="18"/>
                <w:lang w:val="en-GB"/>
              </w:rPr>
              <w:t>Application rate per treatment</w:t>
            </w:r>
          </w:p>
        </w:tc>
        <w:tc>
          <w:tcPr>
            <w:tcW w:w="420" w:type="pct"/>
            <w:vMerge w:val="restart"/>
            <w:tcBorders>
              <w:top w:val="single" w:sz="4" w:space="0" w:color="auto"/>
              <w:left w:val="single" w:sz="4" w:space="0" w:color="auto"/>
              <w:bottom w:val="single" w:sz="4" w:space="0" w:color="auto"/>
              <w:right w:val="single" w:sz="4" w:space="0" w:color="auto"/>
            </w:tcBorders>
            <w:vAlign w:val="center"/>
          </w:tcPr>
          <w:p w14:paraId="388CE0E7" w14:textId="77777777" w:rsidR="008B3B57" w:rsidRPr="001D23EA" w:rsidRDefault="008B3B57" w:rsidP="008B3B57">
            <w:pPr>
              <w:pStyle w:val="RepTableHeaderSmall"/>
              <w:spacing w:before="0" w:after="0"/>
              <w:rPr>
                <w:sz w:val="18"/>
                <w:szCs w:val="18"/>
                <w:lang w:val="en-GB"/>
              </w:rPr>
            </w:pPr>
            <w:r w:rsidRPr="001D23EA">
              <w:rPr>
                <w:sz w:val="18"/>
                <w:szCs w:val="18"/>
                <w:lang w:val="en-GB"/>
              </w:rPr>
              <w:t>Dates of treatment or no. of treatments and last date</w:t>
            </w:r>
          </w:p>
        </w:tc>
        <w:tc>
          <w:tcPr>
            <w:tcW w:w="284" w:type="pct"/>
            <w:vMerge w:val="restart"/>
            <w:tcBorders>
              <w:top w:val="single" w:sz="4" w:space="0" w:color="auto"/>
              <w:left w:val="single" w:sz="4" w:space="0" w:color="auto"/>
              <w:bottom w:val="single" w:sz="4" w:space="0" w:color="auto"/>
              <w:right w:val="single" w:sz="4" w:space="0" w:color="auto"/>
            </w:tcBorders>
            <w:vAlign w:val="center"/>
          </w:tcPr>
          <w:p w14:paraId="0F9CCDDF" w14:textId="77777777" w:rsidR="008B3B57" w:rsidRPr="001D23EA" w:rsidRDefault="008B3B57" w:rsidP="008B3B57">
            <w:pPr>
              <w:pStyle w:val="RepTableHeaderSmall"/>
              <w:spacing w:before="0" w:after="0"/>
              <w:rPr>
                <w:sz w:val="18"/>
                <w:szCs w:val="18"/>
                <w:lang w:val="en-GB"/>
              </w:rPr>
            </w:pPr>
            <w:r w:rsidRPr="001D23EA">
              <w:rPr>
                <w:sz w:val="18"/>
                <w:szCs w:val="18"/>
                <w:lang w:val="en-GB"/>
              </w:rPr>
              <w:t>Growth stage at last treatment or date</w:t>
            </w:r>
          </w:p>
        </w:tc>
        <w:tc>
          <w:tcPr>
            <w:tcW w:w="258" w:type="pct"/>
            <w:vMerge w:val="restart"/>
            <w:tcBorders>
              <w:top w:val="single" w:sz="4" w:space="0" w:color="auto"/>
              <w:left w:val="single" w:sz="4" w:space="0" w:color="auto"/>
              <w:bottom w:val="single" w:sz="4" w:space="0" w:color="auto"/>
              <w:right w:val="single" w:sz="4" w:space="0" w:color="auto"/>
            </w:tcBorders>
            <w:vAlign w:val="center"/>
          </w:tcPr>
          <w:p w14:paraId="0D929039" w14:textId="77777777" w:rsidR="008B3B57" w:rsidRPr="001D23EA" w:rsidRDefault="008B3B57" w:rsidP="008B3B57">
            <w:pPr>
              <w:pStyle w:val="RepTableHeaderSmall"/>
              <w:spacing w:before="0" w:after="0"/>
              <w:rPr>
                <w:sz w:val="18"/>
                <w:szCs w:val="18"/>
                <w:lang w:val="en-GB"/>
              </w:rPr>
            </w:pPr>
            <w:r w:rsidRPr="001D23EA">
              <w:rPr>
                <w:sz w:val="18"/>
                <w:szCs w:val="18"/>
                <w:lang w:val="en-GB"/>
              </w:rPr>
              <w:t>Portion analyzed</w:t>
            </w:r>
          </w:p>
        </w:tc>
        <w:tc>
          <w:tcPr>
            <w:tcW w:w="748" w:type="pct"/>
            <w:gridSpan w:val="4"/>
            <w:tcBorders>
              <w:top w:val="single" w:sz="4" w:space="0" w:color="auto"/>
              <w:left w:val="single" w:sz="4" w:space="0" w:color="auto"/>
              <w:bottom w:val="single" w:sz="4" w:space="0" w:color="auto"/>
              <w:right w:val="single" w:sz="4" w:space="0" w:color="auto"/>
            </w:tcBorders>
            <w:vAlign w:val="center"/>
          </w:tcPr>
          <w:p w14:paraId="4AB394A0" w14:textId="77777777" w:rsidR="008B3B57" w:rsidRPr="001D23EA" w:rsidRDefault="008B3B57" w:rsidP="008B3B57">
            <w:pPr>
              <w:pStyle w:val="RepTableHeaderSmall"/>
              <w:spacing w:before="0" w:after="0"/>
              <w:rPr>
                <w:sz w:val="18"/>
                <w:szCs w:val="18"/>
                <w:lang w:val="en-GB"/>
              </w:rPr>
            </w:pPr>
            <w:r w:rsidRPr="001D23EA">
              <w:rPr>
                <w:sz w:val="18"/>
                <w:szCs w:val="18"/>
                <w:lang w:val="en-GB"/>
              </w:rPr>
              <w:t>Residues (mg/kg)</w:t>
            </w:r>
          </w:p>
        </w:tc>
        <w:tc>
          <w:tcPr>
            <w:tcW w:w="190" w:type="pct"/>
            <w:vMerge w:val="restart"/>
            <w:tcBorders>
              <w:top w:val="single" w:sz="4" w:space="0" w:color="auto"/>
              <w:left w:val="single" w:sz="4" w:space="0" w:color="auto"/>
              <w:bottom w:val="single" w:sz="4" w:space="0" w:color="auto"/>
              <w:right w:val="single" w:sz="4" w:space="0" w:color="auto"/>
            </w:tcBorders>
            <w:vAlign w:val="center"/>
          </w:tcPr>
          <w:p w14:paraId="6659A79F" w14:textId="77777777" w:rsidR="008B3B57" w:rsidRPr="001D23EA" w:rsidRDefault="008B3B57" w:rsidP="008B3B57">
            <w:pPr>
              <w:pStyle w:val="RepTableHeaderSmall"/>
              <w:spacing w:before="0" w:after="0"/>
              <w:rPr>
                <w:sz w:val="18"/>
                <w:szCs w:val="18"/>
                <w:lang w:val="en-GB"/>
              </w:rPr>
            </w:pPr>
            <w:r w:rsidRPr="001D23EA">
              <w:rPr>
                <w:sz w:val="18"/>
                <w:szCs w:val="18"/>
                <w:lang w:val="en-GB"/>
              </w:rPr>
              <w:t>PHI (days)</w:t>
            </w:r>
          </w:p>
        </w:tc>
        <w:tc>
          <w:tcPr>
            <w:tcW w:w="509" w:type="pct"/>
            <w:vMerge w:val="restart"/>
            <w:tcBorders>
              <w:top w:val="single" w:sz="4" w:space="0" w:color="auto"/>
              <w:left w:val="single" w:sz="4" w:space="0" w:color="auto"/>
              <w:bottom w:val="single" w:sz="4" w:space="0" w:color="auto"/>
              <w:right w:val="single" w:sz="4" w:space="0" w:color="auto"/>
            </w:tcBorders>
            <w:vAlign w:val="center"/>
          </w:tcPr>
          <w:p w14:paraId="18807560" w14:textId="77777777" w:rsidR="008B3B57" w:rsidRPr="001D23EA" w:rsidRDefault="008B3B57" w:rsidP="008B3B57">
            <w:pPr>
              <w:pStyle w:val="RepTableHeaderSmall"/>
              <w:spacing w:before="0" w:after="0"/>
              <w:rPr>
                <w:sz w:val="18"/>
                <w:szCs w:val="18"/>
                <w:lang w:val="en-GB"/>
              </w:rPr>
            </w:pPr>
            <w:r w:rsidRPr="001D23EA">
              <w:rPr>
                <w:sz w:val="18"/>
                <w:szCs w:val="18"/>
                <w:lang w:val="en-GB"/>
              </w:rPr>
              <w:t>Details on trial</w:t>
            </w:r>
          </w:p>
        </w:tc>
      </w:tr>
      <w:tr w:rsidR="008B3B57" w:rsidRPr="001D23EA" w14:paraId="0F2DFB9E" w14:textId="77777777" w:rsidTr="008B3B57">
        <w:trPr>
          <w:trHeight w:val="474"/>
          <w:tblHeader/>
        </w:trPr>
        <w:tc>
          <w:tcPr>
            <w:tcW w:w="388" w:type="pct"/>
            <w:vMerge/>
            <w:tcBorders>
              <w:top w:val="single" w:sz="4" w:space="0" w:color="auto"/>
              <w:left w:val="single" w:sz="4" w:space="0" w:color="auto"/>
              <w:bottom w:val="nil"/>
              <w:right w:val="single" w:sz="4" w:space="0" w:color="auto"/>
            </w:tcBorders>
            <w:vAlign w:val="center"/>
          </w:tcPr>
          <w:p w14:paraId="5A88A5CD" w14:textId="77777777" w:rsidR="008B3B57" w:rsidRPr="001D23EA" w:rsidRDefault="008B3B57" w:rsidP="008B3B57">
            <w:pPr>
              <w:pStyle w:val="RepTableHeaderSmall"/>
              <w:spacing w:before="0" w:after="0"/>
              <w:rPr>
                <w:sz w:val="18"/>
                <w:szCs w:val="18"/>
                <w:lang w:val="en-GB"/>
              </w:rPr>
            </w:pPr>
          </w:p>
        </w:tc>
        <w:tc>
          <w:tcPr>
            <w:tcW w:w="349" w:type="pct"/>
            <w:vMerge/>
            <w:tcBorders>
              <w:top w:val="single" w:sz="4" w:space="0" w:color="auto"/>
              <w:left w:val="single" w:sz="4" w:space="0" w:color="auto"/>
              <w:bottom w:val="nil"/>
              <w:right w:val="single" w:sz="4" w:space="0" w:color="auto"/>
            </w:tcBorders>
            <w:vAlign w:val="center"/>
          </w:tcPr>
          <w:p w14:paraId="474D9478" w14:textId="77777777" w:rsidR="008B3B57" w:rsidRPr="001D23EA" w:rsidRDefault="008B3B57" w:rsidP="008B3B57">
            <w:pPr>
              <w:pStyle w:val="RepTableHeaderSmall"/>
              <w:spacing w:before="0" w:after="0"/>
              <w:rPr>
                <w:sz w:val="18"/>
                <w:szCs w:val="18"/>
                <w:lang w:val="en-GB"/>
              </w:rPr>
            </w:pPr>
          </w:p>
        </w:tc>
        <w:tc>
          <w:tcPr>
            <w:tcW w:w="377" w:type="pct"/>
            <w:vMerge/>
            <w:tcBorders>
              <w:top w:val="single" w:sz="4" w:space="0" w:color="auto"/>
              <w:left w:val="single" w:sz="4" w:space="0" w:color="auto"/>
              <w:bottom w:val="nil"/>
              <w:right w:val="single" w:sz="4" w:space="0" w:color="auto"/>
            </w:tcBorders>
            <w:vAlign w:val="center"/>
          </w:tcPr>
          <w:p w14:paraId="0645A81F" w14:textId="77777777" w:rsidR="008B3B57" w:rsidRPr="001D23EA" w:rsidRDefault="008B3B57" w:rsidP="008B3B57">
            <w:pPr>
              <w:pStyle w:val="RepTableHeaderSmall"/>
              <w:spacing w:before="0" w:after="0"/>
              <w:rPr>
                <w:sz w:val="18"/>
                <w:szCs w:val="18"/>
                <w:lang w:val="en-GB"/>
              </w:rPr>
            </w:pPr>
          </w:p>
        </w:tc>
        <w:tc>
          <w:tcPr>
            <w:tcW w:w="258" w:type="pct"/>
            <w:gridSpan w:val="2"/>
            <w:tcBorders>
              <w:top w:val="single" w:sz="4" w:space="0" w:color="auto"/>
              <w:left w:val="single" w:sz="4" w:space="0" w:color="auto"/>
              <w:bottom w:val="nil"/>
              <w:right w:val="single" w:sz="4" w:space="0" w:color="auto"/>
            </w:tcBorders>
            <w:vAlign w:val="center"/>
          </w:tcPr>
          <w:p w14:paraId="394F6FA6" w14:textId="77777777" w:rsidR="008B3B57" w:rsidRPr="001D23EA" w:rsidRDefault="008B3B57" w:rsidP="008B3B57">
            <w:pPr>
              <w:pStyle w:val="RepTableHeaderSmall"/>
              <w:spacing w:before="0" w:after="0"/>
              <w:rPr>
                <w:sz w:val="18"/>
                <w:szCs w:val="18"/>
                <w:lang w:val="en-GB"/>
              </w:rPr>
            </w:pPr>
            <w:r w:rsidRPr="001D23EA">
              <w:rPr>
                <w:sz w:val="18"/>
                <w:szCs w:val="18"/>
                <w:lang w:val="en-GB"/>
              </w:rPr>
              <w:t>Plot</w:t>
            </w:r>
          </w:p>
        </w:tc>
        <w:tc>
          <w:tcPr>
            <w:tcW w:w="536" w:type="pct"/>
            <w:tcBorders>
              <w:top w:val="single" w:sz="4" w:space="0" w:color="auto"/>
              <w:left w:val="single" w:sz="4" w:space="0" w:color="auto"/>
              <w:bottom w:val="nil"/>
              <w:right w:val="single" w:sz="4" w:space="0" w:color="auto"/>
            </w:tcBorders>
            <w:vAlign w:val="center"/>
          </w:tcPr>
          <w:p w14:paraId="377B0A99" w14:textId="77777777" w:rsidR="008B3B57" w:rsidRPr="001D23EA" w:rsidRDefault="008B3B57" w:rsidP="008B3B57">
            <w:pPr>
              <w:pStyle w:val="RepTableHeaderSmall"/>
              <w:spacing w:before="0" w:after="0"/>
              <w:rPr>
                <w:sz w:val="18"/>
                <w:szCs w:val="18"/>
                <w:lang w:val="en-GB"/>
              </w:rPr>
            </w:pPr>
            <w:r w:rsidRPr="001D23EA">
              <w:rPr>
                <w:sz w:val="18"/>
                <w:szCs w:val="18"/>
              </w:rPr>
              <w:t>Active ingredient</w:t>
            </w:r>
          </w:p>
        </w:tc>
        <w:tc>
          <w:tcPr>
            <w:tcW w:w="246" w:type="pct"/>
            <w:tcBorders>
              <w:top w:val="single" w:sz="4" w:space="0" w:color="auto"/>
              <w:left w:val="single" w:sz="4" w:space="0" w:color="auto"/>
              <w:bottom w:val="nil"/>
              <w:right w:val="single" w:sz="4" w:space="0" w:color="auto"/>
            </w:tcBorders>
            <w:vAlign w:val="center"/>
          </w:tcPr>
          <w:p w14:paraId="06525A84" w14:textId="77777777" w:rsidR="008B3B57" w:rsidRPr="001D23EA" w:rsidRDefault="008B3B57" w:rsidP="008B3B57">
            <w:pPr>
              <w:pStyle w:val="RepTableHeaderSmall"/>
              <w:spacing w:before="0" w:after="0"/>
              <w:rPr>
                <w:sz w:val="18"/>
                <w:szCs w:val="18"/>
                <w:lang w:val="en-GB"/>
              </w:rPr>
            </w:pPr>
            <w:r w:rsidRPr="001D23EA">
              <w:rPr>
                <w:sz w:val="18"/>
                <w:szCs w:val="18"/>
                <w:lang w:val="en-GB"/>
              </w:rPr>
              <w:t>g a.s./ ha</w:t>
            </w:r>
          </w:p>
        </w:tc>
        <w:tc>
          <w:tcPr>
            <w:tcW w:w="246" w:type="pct"/>
            <w:tcBorders>
              <w:top w:val="single" w:sz="4" w:space="0" w:color="auto"/>
              <w:left w:val="single" w:sz="4" w:space="0" w:color="auto"/>
              <w:bottom w:val="nil"/>
              <w:right w:val="single" w:sz="4" w:space="0" w:color="auto"/>
            </w:tcBorders>
            <w:vAlign w:val="center"/>
          </w:tcPr>
          <w:p w14:paraId="20671FA5" w14:textId="77777777" w:rsidR="008B3B57" w:rsidRPr="001D23EA" w:rsidRDefault="008B3B57" w:rsidP="008B3B57">
            <w:pPr>
              <w:pStyle w:val="RepTableHeaderSmall"/>
              <w:spacing w:before="0" w:after="0"/>
              <w:rPr>
                <w:sz w:val="18"/>
                <w:szCs w:val="18"/>
                <w:lang w:val="en-GB"/>
              </w:rPr>
            </w:pPr>
            <w:r w:rsidRPr="001D23EA">
              <w:rPr>
                <w:sz w:val="18"/>
                <w:szCs w:val="18"/>
                <w:lang w:val="en-GB"/>
              </w:rPr>
              <w:t>Water (l/ha)</w:t>
            </w:r>
          </w:p>
        </w:tc>
        <w:tc>
          <w:tcPr>
            <w:tcW w:w="191" w:type="pct"/>
            <w:tcBorders>
              <w:top w:val="single" w:sz="4" w:space="0" w:color="auto"/>
              <w:left w:val="single" w:sz="4" w:space="0" w:color="auto"/>
              <w:bottom w:val="nil"/>
              <w:right w:val="single" w:sz="4" w:space="0" w:color="auto"/>
            </w:tcBorders>
            <w:vAlign w:val="center"/>
          </w:tcPr>
          <w:p w14:paraId="2F35BE6E" w14:textId="77777777" w:rsidR="008B3B57" w:rsidRPr="001D23EA" w:rsidRDefault="008B3B57" w:rsidP="008B3B57">
            <w:pPr>
              <w:pStyle w:val="RepTableHeaderSmall"/>
              <w:spacing w:before="0" w:after="0"/>
              <w:rPr>
                <w:sz w:val="18"/>
                <w:szCs w:val="18"/>
                <w:lang w:val="en-GB"/>
              </w:rPr>
            </w:pPr>
            <w:r w:rsidRPr="001D23EA">
              <w:rPr>
                <w:sz w:val="18"/>
                <w:szCs w:val="18"/>
                <w:lang w:val="en-GB"/>
              </w:rPr>
              <w:t>g a.s./hl</w:t>
            </w:r>
          </w:p>
        </w:tc>
        <w:tc>
          <w:tcPr>
            <w:tcW w:w="420" w:type="pct"/>
            <w:vMerge/>
            <w:tcBorders>
              <w:top w:val="single" w:sz="4" w:space="0" w:color="auto"/>
              <w:left w:val="single" w:sz="4" w:space="0" w:color="auto"/>
              <w:bottom w:val="nil"/>
              <w:right w:val="single" w:sz="4" w:space="0" w:color="auto"/>
            </w:tcBorders>
            <w:vAlign w:val="center"/>
          </w:tcPr>
          <w:p w14:paraId="3BD7525C" w14:textId="77777777" w:rsidR="008B3B57" w:rsidRPr="001D23EA" w:rsidRDefault="008B3B57" w:rsidP="008B3B57">
            <w:pPr>
              <w:pStyle w:val="RepTableHeaderSmall"/>
              <w:spacing w:before="0" w:after="0"/>
              <w:rPr>
                <w:sz w:val="18"/>
                <w:szCs w:val="18"/>
                <w:lang w:val="en-GB"/>
              </w:rPr>
            </w:pPr>
          </w:p>
        </w:tc>
        <w:tc>
          <w:tcPr>
            <w:tcW w:w="284" w:type="pct"/>
            <w:vMerge/>
            <w:tcBorders>
              <w:top w:val="single" w:sz="4" w:space="0" w:color="auto"/>
              <w:left w:val="single" w:sz="4" w:space="0" w:color="auto"/>
              <w:bottom w:val="nil"/>
              <w:right w:val="single" w:sz="4" w:space="0" w:color="auto"/>
            </w:tcBorders>
            <w:vAlign w:val="center"/>
          </w:tcPr>
          <w:p w14:paraId="4E7F6970" w14:textId="77777777" w:rsidR="008B3B57" w:rsidRPr="001D23EA" w:rsidRDefault="008B3B57" w:rsidP="008B3B57">
            <w:pPr>
              <w:pStyle w:val="RepTableHeaderSmall"/>
              <w:spacing w:before="0" w:after="0"/>
              <w:rPr>
                <w:sz w:val="18"/>
                <w:szCs w:val="18"/>
                <w:lang w:val="en-GB"/>
              </w:rPr>
            </w:pPr>
          </w:p>
        </w:tc>
        <w:tc>
          <w:tcPr>
            <w:tcW w:w="258" w:type="pct"/>
            <w:vMerge/>
            <w:tcBorders>
              <w:top w:val="single" w:sz="4" w:space="0" w:color="auto"/>
              <w:left w:val="single" w:sz="4" w:space="0" w:color="auto"/>
              <w:bottom w:val="nil"/>
              <w:right w:val="single" w:sz="4" w:space="0" w:color="auto"/>
            </w:tcBorders>
            <w:vAlign w:val="center"/>
          </w:tcPr>
          <w:p w14:paraId="08FCDB9C" w14:textId="77777777" w:rsidR="008B3B57" w:rsidRPr="001D23EA" w:rsidRDefault="008B3B57" w:rsidP="008B3B57">
            <w:pPr>
              <w:pStyle w:val="RepTableHeaderSmall"/>
              <w:spacing w:before="0" w:after="0"/>
              <w:rPr>
                <w:sz w:val="18"/>
                <w:szCs w:val="18"/>
                <w:lang w:val="en-GB"/>
              </w:rPr>
            </w:pPr>
          </w:p>
        </w:tc>
        <w:tc>
          <w:tcPr>
            <w:tcW w:w="249" w:type="pct"/>
            <w:tcBorders>
              <w:top w:val="single" w:sz="4" w:space="0" w:color="auto"/>
              <w:left w:val="single" w:sz="4" w:space="0" w:color="auto"/>
              <w:bottom w:val="nil"/>
              <w:right w:val="single" w:sz="4" w:space="0" w:color="auto"/>
            </w:tcBorders>
            <w:vAlign w:val="center"/>
          </w:tcPr>
          <w:p w14:paraId="6781B50E" w14:textId="77777777" w:rsidR="008B3B57" w:rsidRPr="001D23EA" w:rsidRDefault="008B3B57" w:rsidP="008B3B57">
            <w:pPr>
              <w:pStyle w:val="RepTableHeaderSmall"/>
              <w:spacing w:before="0" w:after="0"/>
              <w:rPr>
                <w:sz w:val="18"/>
                <w:szCs w:val="18"/>
                <w:lang w:val="en-GB"/>
              </w:rPr>
            </w:pPr>
            <w:r w:rsidRPr="001D23EA">
              <w:rPr>
                <w:sz w:val="18"/>
                <w:szCs w:val="18"/>
                <w:lang w:val="en-GB"/>
              </w:rPr>
              <w:t>M04</w:t>
            </w:r>
          </w:p>
        </w:tc>
        <w:tc>
          <w:tcPr>
            <w:tcW w:w="170" w:type="pct"/>
            <w:tcBorders>
              <w:top w:val="single" w:sz="4" w:space="0" w:color="auto"/>
              <w:left w:val="single" w:sz="4" w:space="0" w:color="auto"/>
              <w:bottom w:val="nil"/>
              <w:right w:val="single" w:sz="4" w:space="0" w:color="auto"/>
            </w:tcBorders>
            <w:vAlign w:val="center"/>
          </w:tcPr>
          <w:p w14:paraId="760BBB91" w14:textId="77777777" w:rsidR="008B3B57" w:rsidRPr="001D23EA" w:rsidRDefault="008B3B57" w:rsidP="008B3B57">
            <w:pPr>
              <w:pStyle w:val="RepTableHeaderSmall"/>
              <w:spacing w:before="0" w:after="0"/>
              <w:rPr>
                <w:sz w:val="18"/>
                <w:szCs w:val="18"/>
                <w:lang w:val="en-GB"/>
              </w:rPr>
            </w:pPr>
            <w:r w:rsidRPr="001D23EA">
              <w:rPr>
                <w:sz w:val="18"/>
                <w:szCs w:val="18"/>
                <w:lang w:val="en-GB"/>
              </w:rPr>
              <w:t>M14</w:t>
            </w:r>
          </w:p>
        </w:tc>
        <w:tc>
          <w:tcPr>
            <w:tcW w:w="170" w:type="pct"/>
            <w:tcBorders>
              <w:top w:val="single" w:sz="4" w:space="0" w:color="auto"/>
              <w:left w:val="single" w:sz="4" w:space="0" w:color="auto"/>
              <w:bottom w:val="nil"/>
              <w:right w:val="single" w:sz="4" w:space="0" w:color="auto"/>
            </w:tcBorders>
            <w:vAlign w:val="center"/>
          </w:tcPr>
          <w:p w14:paraId="3B278F94" w14:textId="77777777" w:rsidR="008B3B57" w:rsidRPr="001D23EA" w:rsidRDefault="008B3B57" w:rsidP="008B3B57">
            <w:pPr>
              <w:pStyle w:val="RepTableHeaderSmall"/>
              <w:spacing w:before="0" w:after="0"/>
              <w:rPr>
                <w:sz w:val="18"/>
                <w:szCs w:val="18"/>
                <w:lang w:val="en-GB"/>
              </w:rPr>
            </w:pPr>
            <w:r w:rsidRPr="001D23EA">
              <w:rPr>
                <w:sz w:val="18"/>
                <w:szCs w:val="18"/>
                <w:lang w:val="en-GB"/>
              </w:rPr>
              <w:t>M15</w:t>
            </w:r>
          </w:p>
        </w:tc>
        <w:tc>
          <w:tcPr>
            <w:tcW w:w="159" w:type="pct"/>
            <w:tcBorders>
              <w:top w:val="single" w:sz="4" w:space="0" w:color="auto"/>
              <w:left w:val="single" w:sz="4" w:space="0" w:color="auto"/>
              <w:bottom w:val="nil"/>
              <w:right w:val="single" w:sz="4" w:space="0" w:color="auto"/>
            </w:tcBorders>
            <w:vAlign w:val="center"/>
          </w:tcPr>
          <w:p w14:paraId="77BBFBCD" w14:textId="77777777" w:rsidR="008B3B57" w:rsidRPr="001D23EA" w:rsidRDefault="008B3B57" w:rsidP="008B3B57">
            <w:pPr>
              <w:pStyle w:val="RepTableHeaderSmall"/>
              <w:spacing w:before="0" w:after="0"/>
              <w:rPr>
                <w:sz w:val="18"/>
                <w:szCs w:val="18"/>
                <w:lang w:val="en-GB"/>
              </w:rPr>
            </w:pPr>
            <w:r w:rsidRPr="001D23EA">
              <w:rPr>
                <w:sz w:val="18"/>
                <w:szCs w:val="18"/>
                <w:lang w:val="en-GB"/>
              </w:rPr>
              <w:t>M16</w:t>
            </w:r>
          </w:p>
        </w:tc>
        <w:tc>
          <w:tcPr>
            <w:tcW w:w="190" w:type="pct"/>
            <w:vMerge/>
            <w:tcBorders>
              <w:top w:val="single" w:sz="4" w:space="0" w:color="auto"/>
              <w:left w:val="single" w:sz="4" w:space="0" w:color="auto"/>
              <w:bottom w:val="nil"/>
              <w:right w:val="single" w:sz="4" w:space="0" w:color="auto"/>
            </w:tcBorders>
            <w:vAlign w:val="center"/>
          </w:tcPr>
          <w:p w14:paraId="01B7DBEA" w14:textId="77777777" w:rsidR="008B3B57" w:rsidRPr="001D23EA" w:rsidRDefault="008B3B57" w:rsidP="008B3B57">
            <w:pPr>
              <w:pStyle w:val="RepTableHeaderSmall"/>
              <w:spacing w:before="0" w:after="0"/>
              <w:rPr>
                <w:sz w:val="18"/>
                <w:szCs w:val="18"/>
                <w:lang w:val="en-GB"/>
              </w:rPr>
            </w:pPr>
          </w:p>
        </w:tc>
        <w:tc>
          <w:tcPr>
            <w:tcW w:w="509" w:type="pct"/>
            <w:vMerge/>
            <w:tcBorders>
              <w:top w:val="single" w:sz="4" w:space="0" w:color="auto"/>
              <w:left w:val="single" w:sz="4" w:space="0" w:color="auto"/>
              <w:bottom w:val="nil"/>
              <w:right w:val="single" w:sz="4" w:space="0" w:color="auto"/>
            </w:tcBorders>
            <w:vAlign w:val="center"/>
          </w:tcPr>
          <w:p w14:paraId="057C5DFA" w14:textId="77777777" w:rsidR="008B3B57" w:rsidRPr="001D23EA" w:rsidRDefault="008B3B57" w:rsidP="008B3B57">
            <w:pPr>
              <w:pStyle w:val="RepTableHeaderSmall"/>
              <w:spacing w:before="0" w:after="0"/>
              <w:rPr>
                <w:sz w:val="18"/>
                <w:szCs w:val="18"/>
                <w:lang w:val="en-GB"/>
              </w:rPr>
            </w:pPr>
          </w:p>
        </w:tc>
      </w:tr>
      <w:tr w:rsidR="008B3B57" w:rsidRPr="001D23EA" w14:paraId="55EC9A6C" w14:textId="77777777" w:rsidTr="008B3B57">
        <w:trPr>
          <w:trHeight w:val="671"/>
        </w:trPr>
        <w:tc>
          <w:tcPr>
            <w:tcW w:w="388" w:type="pct"/>
            <w:vMerge w:val="restart"/>
            <w:tcBorders>
              <w:top w:val="single" w:sz="4" w:space="0" w:color="auto"/>
            </w:tcBorders>
            <w:vAlign w:val="center"/>
          </w:tcPr>
          <w:p w14:paraId="721AA4EB" w14:textId="7F4827EA" w:rsidR="008B3B57" w:rsidRPr="001D23EA" w:rsidRDefault="008B3B57" w:rsidP="008B3B57">
            <w:pPr>
              <w:rPr>
                <w:b/>
                <w:iCs/>
                <w:sz w:val="18"/>
                <w:szCs w:val="18"/>
                <w:lang w:val="it-IT" w:eastAsia="it-IT"/>
              </w:rPr>
            </w:pPr>
            <w:r w:rsidRPr="001D23EA">
              <w:rPr>
                <w:b/>
                <w:iCs/>
                <w:sz w:val="18"/>
                <w:szCs w:val="18"/>
                <w:lang w:val="it-IT"/>
              </w:rPr>
              <w:t>BIU-021-20</w:t>
            </w:r>
          </w:p>
          <w:p w14:paraId="0335B5BC" w14:textId="77777777" w:rsidR="008B3B57" w:rsidRPr="001D23EA" w:rsidRDefault="008B3B57" w:rsidP="008B3B57">
            <w:pPr>
              <w:rPr>
                <w:b/>
                <w:iCs/>
                <w:sz w:val="18"/>
                <w:szCs w:val="18"/>
                <w:lang w:val="it-IT"/>
              </w:rPr>
            </w:pPr>
            <w:r w:rsidRPr="001D23EA">
              <w:rPr>
                <w:b/>
                <w:iCs/>
                <w:sz w:val="18"/>
                <w:szCs w:val="18"/>
                <w:lang w:val="it-IT"/>
              </w:rPr>
              <w:t>I/PA20/ZU05</w:t>
            </w:r>
          </w:p>
          <w:p w14:paraId="3E89ADD0" w14:textId="77777777" w:rsidR="008B3B57" w:rsidRPr="001D23EA" w:rsidRDefault="008B3B57" w:rsidP="008B3B57">
            <w:pPr>
              <w:rPr>
                <w:iCs/>
                <w:caps/>
                <w:sz w:val="18"/>
                <w:szCs w:val="18"/>
                <w:lang w:val="it-IT"/>
              </w:rPr>
            </w:pPr>
            <w:r w:rsidRPr="001D23EA">
              <w:rPr>
                <w:iCs/>
                <w:caps/>
                <w:sz w:val="18"/>
                <w:szCs w:val="18"/>
                <w:lang w:val="it-IT"/>
              </w:rPr>
              <w:t xml:space="preserve">15053 </w:t>
            </w:r>
            <w:r w:rsidRPr="001D23EA">
              <w:rPr>
                <w:iCs/>
                <w:sz w:val="18"/>
                <w:szCs w:val="18"/>
                <w:lang w:val="it-IT"/>
              </w:rPr>
              <w:t xml:space="preserve">Castelnuovo Scrivia </w:t>
            </w:r>
            <w:r w:rsidRPr="001D23EA">
              <w:rPr>
                <w:iCs/>
                <w:caps/>
                <w:sz w:val="18"/>
                <w:szCs w:val="18"/>
                <w:lang w:val="it-IT"/>
              </w:rPr>
              <w:t>(AL)</w:t>
            </w:r>
          </w:p>
          <w:p w14:paraId="42DDC71A" w14:textId="77777777" w:rsidR="008B3B57" w:rsidRPr="001D23EA" w:rsidRDefault="008B3B57" w:rsidP="008B3B57">
            <w:pPr>
              <w:rPr>
                <w:sz w:val="18"/>
                <w:szCs w:val="18"/>
                <w:highlight w:val="yellow"/>
                <w:lang w:val="en-GB"/>
              </w:rPr>
            </w:pPr>
            <w:r w:rsidRPr="001D23EA">
              <w:rPr>
                <w:iCs/>
                <w:caps/>
                <w:sz w:val="18"/>
                <w:szCs w:val="18"/>
                <w:lang w:val="it-IT"/>
              </w:rPr>
              <w:t>I</w:t>
            </w:r>
            <w:r w:rsidRPr="001D23EA">
              <w:rPr>
                <w:iCs/>
                <w:sz w:val="18"/>
                <w:szCs w:val="18"/>
                <w:lang w:val="it-IT"/>
              </w:rPr>
              <w:t>taly</w:t>
            </w:r>
          </w:p>
        </w:tc>
        <w:tc>
          <w:tcPr>
            <w:tcW w:w="349" w:type="pct"/>
            <w:vMerge w:val="restart"/>
            <w:tcBorders>
              <w:top w:val="single" w:sz="4" w:space="0" w:color="auto"/>
            </w:tcBorders>
            <w:vAlign w:val="center"/>
          </w:tcPr>
          <w:p w14:paraId="512C0650" w14:textId="77777777" w:rsidR="008B3B57" w:rsidRPr="001D23EA" w:rsidRDefault="008B3B57" w:rsidP="008B3B57">
            <w:pPr>
              <w:rPr>
                <w:sz w:val="18"/>
                <w:szCs w:val="18"/>
                <w:lang w:val="en-GB"/>
              </w:rPr>
            </w:pPr>
            <w:r w:rsidRPr="001D23EA">
              <w:rPr>
                <w:sz w:val="18"/>
                <w:szCs w:val="18"/>
              </w:rPr>
              <w:t>Zucchini / Altea</w:t>
            </w:r>
          </w:p>
        </w:tc>
        <w:tc>
          <w:tcPr>
            <w:tcW w:w="377" w:type="pct"/>
            <w:vMerge w:val="restart"/>
            <w:tcBorders>
              <w:top w:val="single" w:sz="4" w:space="0" w:color="auto"/>
            </w:tcBorders>
            <w:vAlign w:val="center"/>
          </w:tcPr>
          <w:p w14:paraId="20FB0B0C" w14:textId="77777777" w:rsidR="008B3B57" w:rsidRPr="001D23EA" w:rsidRDefault="008B3B57" w:rsidP="008B3B57">
            <w:pPr>
              <w:rPr>
                <w:iCs/>
                <w:sz w:val="18"/>
                <w:szCs w:val="18"/>
                <w:highlight w:val="yellow"/>
                <w:lang w:eastAsia="it-IT"/>
              </w:rPr>
            </w:pPr>
            <w:r w:rsidRPr="001D23EA">
              <w:rPr>
                <w:iCs/>
                <w:sz w:val="18"/>
                <w:szCs w:val="18"/>
              </w:rPr>
              <w:t>1) 28/03/2020</w:t>
            </w:r>
          </w:p>
          <w:p w14:paraId="59E398FC" w14:textId="77777777" w:rsidR="008B3B57" w:rsidRPr="001D23EA" w:rsidRDefault="008B3B57" w:rsidP="008B3B57">
            <w:pPr>
              <w:rPr>
                <w:iCs/>
                <w:sz w:val="18"/>
                <w:szCs w:val="18"/>
                <w:lang w:val="en-GB"/>
              </w:rPr>
            </w:pPr>
            <w:r w:rsidRPr="001D23EA">
              <w:rPr>
                <w:iCs/>
                <w:sz w:val="18"/>
                <w:szCs w:val="18"/>
              </w:rPr>
              <w:t>2) N.A.</w:t>
            </w:r>
          </w:p>
          <w:p w14:paraId="0B70DC48" w14:textId="77777777" w:rsidR="008B3B57" w:rsidRPr="001D23EA" w:rsidRDefault="008B3B57" w:rsidP="008B3B57">
            <w:pPr>
              <w:tabs>
                <w:tab w:val="left" w:pos="666"/>
              </w:tabs>
              <w:rPr>
                <w:sz w:val="18"/>
                <w:szCs w:val="18"/>
                <w:lang w:val="en-GB"/>
              </w:rPr>
            </w:pPr>
            <w:r w:rsidRPr="001D23EA">
              <w:rPr>
                <w:iCs/>
                <w:sz w:val="18"/>
                <w:szCs w:val="18"/>
              </w:rPr>
              <w:t>3) 08/06/2020</w:t>
            </w:r>
          </w:p>
        </w:tc>
        <w:tc>
          <w:tcPr>
            <w:tcW w:w="129" w:type="pct"/>
            <w:vMerge w:val="restart"/>
            <w:tcBorders>
              <w:top w:val="single" w:sz="4" w:space="0" w:color="auto"/>
            </w:tcBorders>
            <w:vAlign w:val="center"/>
          </w:tcPr>
          <w:p w14:paraId="03BF7CBE"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it-IT"/>
              </w:rPr>
            </w:pPr>
            <w:r w:rsidRPr="001D23EA">
              <w:rPr>
                <w:rFonts w:ascii="Times New Roman" w:hAnsi="Times New Roman" w:cs="Times New Roman"/>
                <w:iCs/>
                <w:sz w:val="18"/>
                <w:szCs w:val="18"/>
              </w:rPr>
              <w:t>A1</w:t>
            </w:r>
          </w:p>
        </w:tc>
        <w:tc>
          <w:tcPr>
            <w:tcW w:w="129" w:type="pct"/>
            <w:vMerge w:val="restart"/>
            <w:tcBorders>
              <w:top w:val="single" w:sz="4" w:space="0" w:color="auto"/>
            </w:tcBorders>
            <w:vAlign w:val="center"/>
          </w:tcPr>
          <w:p w14:paraId="64213C8B"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it-IT"/>
              </w:rPr>
            </w:pPr>
            <w:r w:rsidRPr="001D23EA">
              <w:rPr>
                <w:rFonts w:ascii="Times New Roman" w:hAnsi="Times New Roman" w:cs="Times New Roman"/>
                <w:sz w:val="18"/>
                <w:szCs w:val="18"/>
                <w:lang w:val="it-IT"/>
              </w:rPr>
              <w:t>T</w:t>
            </w:r>
          </w:p>
        </w:tc>
        <w:tc>
          <w:tcPr>
            <w:tcW w:w="536" w:type="pct"/>
            <w:tcBorders>
              <w:top w:val="single" w:sz="4" w:space="0" w:color="auto"/>
            </w:tcBorders>
            <w:vAlign w:val="center"/>
          </w:tcPr>
          <w:p w14:paraId="6A1C9130"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46" w:type="pct"/>
            <w:tcBorders>
              <w:top w:val="single" w:sz="4" w:space="0" w:color="auto"/>
            </w:tcBorders>
            <w:vAlign w:val="center"/>
          </w:tcPr>
          <w:p w14:paraId="64FABF78" w14:textId="77777777" w:rsidR="008B3B57" w:rsidRPr="001D23EA" w:rsidRDefault="008B3B57" w:rsidP="008B3B57">
            <w:pPr>
              <w:pStyle w:val="Default"/>
              <w:rPr>
                <w:sz w:val="18"/>
                <w:szCs w:val="18"/>
              </w:rPr>
            </w:pPr>
            <w:r w:rsidRPr="001D23EA">
              <w:rPr>
                <w:sz w:val="18"/>
                <w:szCs w:val="18"/>
              </w:rPr>
              <w:t>126.67</w:t>
            </w:r>
          </w:p>
          <w:p w14:paraId="0290410E"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p>
        </w:tc>
        <w:tc>
          <w:tcPr>
            <w:tcW w:w="246" w:type="pct"/>
            <w:vMerge w:val="restart"/>
            <w:tcBorders>
              <w:top w:val="single" w:sz="4" w:space="0" w:color="auto"/>
            </w:tcBorders>
            <w:vAlign w:val="center"/>
          </w:tcPr>
          <w:p w14:paraId="731C5D1F" w14:textId="77777777" w:rsidR="008B3B57" w:rsidRPr="001D23EA" w:rsidRDefault="008B3B57" w:rsidP="008B3B57">
            <w:pPr>
              <w:rPr>
                <w:iCs/>
                <w:sz w:val="18"/>
                <w:szCs w:val="18"/>
                <w:lang w:val="en-GB" w:eastAsia="it-IT"/>
              </w:rPr>
            </w:pPr>
            <w:r w:rsidRPr="001D23EA">
              <w:rPr>
                <w:iCs/>
                <w:sz w:val="18"/>
                <w:szCs w:val="18"/>
              </w:rPr>
              <w:t>633.33</w:t>
            </w:r>
          </w:p>
          <w:p w14:paraId="222D6075" w14:textId="77777777" w:rsidR="008B3B57" w:rsidRPr="001D23EA" w:rsidRDefault="008B3B57" w:rsidP="008B3B57">
            <w:pPr>
              <w:rPr>
                <w:sz w:val="18"/>
                <w:szCs w:val="18"/>
                <w:lang w:val="en-GB" w:eastAsia="it-IT"/>
              </w:rPr>
            </w:pPr>
          </w:p>
        </w:tc>
        <w:tc>
          <w:tcPr>
            <w:tcW w:w="191" w:type="pct"/>
            <w:tcBorders>
              <w:top w:val="single" w:sz="4" w:space="0" w:color="auto"/>
            </w:tcBorders>
            <w:vAlign w:val="center"/>
          </w:tcPr>
          <w:p w14:paraId="41DA2C2A"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20" w:type="pct"/>
            <w:vMerge w:val="restart"/>
            <w:tcBorders>
              <w:top w:val="single" w:sz="4" w:space="0" w:color="auto"/>
            </w:tcBorders>
            <w:vAlign w:val="center"/>
          </w:tcPr>
          <w:p w14:paraId="69DD21EB" w14:textId="77777777" w:rsidR="008B3B57" w:rsidRPr="001D23EA" w:rsidRDefault="008B3B57" w:rsidP="008B3B57">
            <w:pPr>
              <w:pStyle w:val="Zwykytekst"/>
              <w:keepNext/>
              <w:keepLines/>
              <w:rPr>
                <w:rFonts w:ascii="Times New Roman" w:hAnsi="Times New Roman" w:cs="Times New Roman"/>
                <w:sz w:val="18"/>
                <w:szCs w:val="18"/>
                <w:lang w:val="en-GB"/>
              </w:rPr>
            </w:pPr>
            <w:r w:rsidRPr="001D23EA">
              <w:rPr>
                <w:rFonts w:ascii="Times New Roman" w:hAnsi="Times New Roman" w:cs="Times New Roman"/>
                <w:iCs/>
                <w:sz w:val="18"/>
                <w:szCs w:val="18"/>
              </w:rPr>
              <w:t>13/05/2020</w:t>
            </w:r>
          </w:p>
        </w:tc>
        <w:tc>
          <w:tcPr>
            <w:tcW w:w="284" w:type="pct"/>
            <w:vMerge w:val="restart"/>
            <w:tcBorders>
              <w:top w:val="single" w:sz="4" w:space="0" w:color="auto"/>
            </w:tcBorders>
            <w:vAlign w:val="center"/>
          </w:tcPr>
          <w:p w14:paraId="636B2C54" w14:textId="77777777" w:rsidR="008B3B57" w:rsidRPr="001D23EA" w:rsidRDefault="008B3B57" w:rsidP="008B3B57">
            <w:pPr>
              <w:rPr>
                <w:iCs/>
                <w:sz w:val="18"/>
                <w:szCs w:val="18"/>
                <w:lang w:val="en-GB" w:eastAsia="it-IT"/>
              </w:rPr>
            </w:pPr>
            <w:r w:rsidRPr="001D23EA">
              <w:rPr>
                <w:iCs/>
                <w:sz w:val="18"/>
                <w:szCs w:val="18"/>
              </w:rPr>
              <w:t>72-73</w:t>
            </w:r>
          </w:p>
          <w:p w14:paraId="21908B4D" w14:textId="77777777" w:rsidR="008B3B57" w:rsidRPr="001D23EA" w:rsidRDefault="008B3B57" w:rsidP="008B3B57">
            <w:pPr>
              <w:rPr>
                <w:sz w:val="18"/>
                <w:szCs w:val="18"/>
                <w:lang w:val="en-GB"/>
              </w:rPr>
            </w:pPr>
          </w:p>
        </w:tc>
        <w:tc>
          <w:tcPr>
            <w:tcW w:w="258" w:type="pct"/>
            <w:vMerge w:val="restart"/>
            <w:tcBorders>
              <w:top w:val="single" w:sz="4" w:space="0" w:color="auto"/>
            </w:tcBorders>
            <w:vAlign w:val="center"/>
          </w:tcPr>
          <w:p w14:paraId="413CDB52" w14:textId="77777777" w:rsidR="008B3B57" w:rsidRPr="001D23EA" w:rsidRDefault="008B3B57" w:rsidP="008B3B57">
            <w:pPr>
              <w:rPr>
                <w:iCs/>
                <w:snapToGrid w:val="0"/>
                <w:sz w:val="18"/>
                <w:szCs w:val="18"/>
                <w:lang w:val="en-GB" w:eastAsia="it-IT"/>
              </w:rPr>
            </w:pPr>
            <w:r w:rsidRPr="001D23EA">
              <w:rPr>
                <w:iCs/>
                <w:snapToGrid w:val="0"/>
                <w:sz w:val="18"/>
                <w:szCs w:val="18"/>
              </w:rPr>
              <w:t>Fruits</w:t>
            </w:r>
          </w:p>
          <w:p w14:paraId="56B6A42A" w14:textId="77777777" w:rsidR="008B3B57" w:rsidRPr="001D23EA" w:rsidRDefault="008B3B57" w:rsidP="008B3B57">
            <w:pPr>
              <w:pStyle w:val="RepTableSmall"/>
              <w:keepNext/>
              <w:keepLines/>
              <w:rPr>
                <w:sz w:val="18"/>
                <w:szCs w:val="18"/>
                <w:lang w:val="en-GB"/>
              </w:rPr>
            </w:pPr>
          </w:p>
        </w:tc>
        <w:tc>
          <w:tcPr>
            <w:tcW w:w="249" w:type="pct"/>
            <w:vMerge w:val="restart"/>
            <w:tcBorders>
              <w:top w:val="single" w:sz="4" w:space="0" w:color="auto"/>
            </w:tcBorders>
            <w:vAlign w:val="center"/>
          </w:tcPr>
          <w:p w14:paraId="37C4D51F" w14:textId="77777777" w:rsidR="008B3B57" w:rsidRPr="001D23EA" w:rsidRDefault="008B3B57" w:rsidP="008B3B57">
            <w:pPr>
              <w:rPr>
                <w:iCs/>
                <w:snapToGrid w:val="0"/>
                <w:sz w:val="18"/>
                <w:szCs w:val="18"/>
                <w:lang w:val="en-GB" w:eastAsia="it-IT"/>
              </w:rPr>
            </w:pPr>
            <w:r w:rsidRPr="001D23EA">
              <w:rPr>
                <w:iCs/>
                <w:snapToGrid w:val="0"/>
                <w:sz w:val="18"/>
                <w:szCs w:val="18"/>
              </w:rPr>
              <w:t>0.0175</w:t>
            </w:r>
          </w:p>
          <w:p w14:paraId="1530D564" w14:textId="77777777" w:rsidR="008B3B57" w:rsidRPr="001D23EA" w:rsidRDefault="008B3B57" w:rsidP="008B3B57">
            <w:pPr>
              <w:pStyle w:val="RepTableSmall"/>
              <w:keepNext/>
              <w:keepLines/>
              <w:tabs>
                <w:tab w:val="decimal" w:pos="410"/>
              </w:tabs>
              <w:rPr>
                <w:sz w:val="18"/>
                <w:szCs w:val="18"/>
                <w:highlight w:val="yellow"/>
                <w:lang w:val="en-GB"/>
              </w:rPr>
            </w:pPr>
          </w:p>
        </w:tc>
        <w:tc>
          <w:tcPr>
            <w:tcW w:w="170" w:type="pct"/>
            <w:vMerge w:val="restart"/>
            <w:tcBorders>
              <w:top w:val="single" w:sz="4" w:space="0" w:color="auto"/>
            </w:tcBorders>
            <w:vAlign w:val="center"/>
          </w:tcPr>
          <w:p w14:paraId="0D77099D" w14:textId="77777777" w:rsidR="008B3B57" w:rsidRPr="001D23EA" w:rsidRDefault="008B3B57" w:rsidP="008B3B57">
            <w:pPr>
              <w:rPr>
                <w:iCs/>
                <w:snapToGrid w:val="0"/>
                <w:sz w:val="18"/>
                <w:szCs w:val="18"/>
                <w:lang w:val="en-GB" w:eastAsia="it-IT"/>
              </w:rPr>
            </w:pPr>
            <w:r w:rsidRPr="001D23EA">
              <w:rPr>
                <w:iCs/>
                <w:snapToGrid w:val="0"/>
                <w:sz w:val="18"/>
                <w:szCs w:val="18"/>
              </w:rPr>
              <w:t>N.D.</w:t>
            </w:r>
          </w:p>
          <w:p w14:paraId="2AB88CED" w14:textId="77777777" w:rsidR="008B3B57" w:rsidRPr="001D23EA" w:rsidRDefault="008B3B57" w:rsidP="008B3B57">
            <w:pPr>
              <w:rPr>
                <w:sz w:val="18"/>
                <w:szCs w:val="18"/>
                <w:highlight w:val="yellow"/>
                <w:lang w:val="en-GB"/>
              </w:rPr>
            </w:pPr>
          </w:p>
        </w:tc>
        <w:tc>
          <w:tcPr>
            <w:tcW w:w="170" w:type="pct"/>
            <w:vMerge w:val="restart"/>
            <w:tcBorders>
              <w:top w:val="single" w:sz="4" w:space="0" w:color="auto"/>
            </w:tcBorders>
            <w:vAlign w:val="center"/>
          </w:tcPr>
          <w:p w14:paraId="05031F1E" w14:textId="77777777" w:rsidR="008B3B57" w:rsidRPr="001D23EA" w:rsidRDefault="008B3B57" w:rsidP="008B3B57">
            <w:pPr>
              <w:rPr>
                <w:iCs/>
                <w:snapToGrid w:val="0"/>
                <w:sz w:val="18"/>
                <w:szCs w:val="18"/>
                <w:lang w:val="en-GB" w:eastAsia="it-IT"/>
              </w:rPr>
            </w:pPr>
            <w:r w:rsidRPr="001D23EA">
              <w:rPr>
                <w:iCs/>
                <w:snapToGrid w:val="0"/>
                <w:sz w:val="18"/>
                <w:szCs w:val="18"/>
              </w:rPr>
              <w:t>N.D.</w:t>
            </w:r>
          </w:p>
          <w:p w14:paraId="63CD6C28" w14:textId="77777777" w:rsidR="008B3B57" w:rsidRPr="001D23EA" w:rsidRDefault="008B3B57" w:rsidP="008B3B57">
            <w:pPr>
              <w:rPr>
                <w:sz w:val="18"/>
                <w:szCs w:val="18"/>
                <w:highlight w:val="yellow"/>
                <w:lang w:val="en-GB"/>
              </w:rPr>
            </w:pPr>
          </w:p>
        </w:tc>
        <w:tc>
          <w:tcPr>
            <w:tcW w:w="159" w:type="pct"/>
            <w:vMerge w:val="restart"/>
            <w:tcBorders>
              <w:top w:val="single" w:sz="4" w:space="0" w:color="auto"/>
            </w:tcBorders>
            <w:vAlign w:val="center"/>
          </w:tcPr>
          <w:p w14:paraId="5ABB2574" w14:textId="77777777" w:rsidR="008B3B57" w:rsidRPr="001D23EA" w:rsidRDefault="008B3B57" w:rsidP="008B3B57">
            <w:pPr>
              <w:rPr>
                <w:iCs/>
                <w:snapToGrid w:val="0"/>
                <w:sz w:val="18"/>
                <w:szCs w:val="18"/>
                <w:lang w:val="en-GB" w:eastAsia="it-IT"/>
              </w:rPr>
            </w:pPr>
            <w:r w:rsidRPr="001D23EA">
              <w:rPr>
                <w:iCs/>
                <w:snapToGrid w:val="0"/>
                <w:sz w:val="18"/>
                <w:szCs w:val="18"/>
              </w:rPr>
              <w:t>N.D.</w:t>
            </w:r>
          </w:p>
          <w:p w14:paraId="5898B4B2" w14:textId="77777777" w:rsidR="008B3B57" w:rsidRPr="001D23EA" w:rsidRDefault="008B3B57" w:rsidP="008B3B57">
            <w:pPr>
              <w:rPr>
                <w:sz w:val="18"/>
                <w:szCs w:val="18"/>
                <w:highlight w:val="yellow"/>
                <w:lang w:val="en-GB"/>
              </w:rPr>
            </w:pPr>
          </w:p>
        </w:tc>
        <w:tc>
          <w:tcPr>
            <w:tcW w:w="190" w:type="pct"/>
            <w:vMerge w:val="restart"/>
            <w:tcBorders>
              <w:top w:val="single" w:sz="4" w:space="0" w:color="auto"/>
            </w:tcBorders>
            <w:vAlign w:val="center"/>
          </w:tcPr>
          <w:p w14:paraId="7558FD88" w14:textId="77777777" w:rsidR="008B3B57" w:rsidRPr="001D23EA" w:rsidRDefault="008B3B57" w:rsidP="008B3B57">
            <w:pPr>
              <w:rPr>
                <w:sz w:val="18"/>
                <w:szCs w:val="18"/>
                <w:highlight w:val="yellow"/>
                <w:lang w:val="en-GB"/>
              </w:rPr>
            </w:pPr>
            <w:r w:rsidRPr="001D23EA">
              <w:rPr>
                <w:iCs/>
                <w:snapToGrid w:val="0"/>
                <w:sz w:val="18"/>
                <w:szCs w:val="18"/>
              </w:rPr>
              <w:t>3</w:t>
            </w:r>
          </w:p>
        </w:tc>
        <w:tc>
          <w:tcPr>
            <w:tcW w:w="509" w:type="pct"/>
            <w:vMerge w:val="restart"/>
            <w:tcBorders>
              <w:top w:val="single" w:sz="4" w:space="0" w:color="auto"/>
            </w:tcBorders>
            <w:vAlign w:val="center"/>
          </w:tcPr>
          <w:p w14:paraId="720347AF" w14:textId="77777777" w:rsidR="008B3B57" w:rsidRPr="001D23EA" w:rsidRDefault="008B3B57" w:rsidP="008B3B57">
            <w:pPr>
              <w:pStyle w:val="RepTableSmall"/>
              <w:keepNext/>
              <w:keepLines/>
              <w:rPr>
                <w:sz w:val="18"/>
                <w:szCs w:val="18"/>
                <w:lang w:val="en-GB"/>
              </w:rPr>
            </w:pPr>
          </w:p>
          <w:p w14:paraId="02E1F964" w14:textId="14B3A585" w:rsidR="008B3B57" w:rsidRPr="001D23EA" w:rsidRDefault="008B3B57" w:rsidP="008B3B57">
            <w:pPr>
              <w:pStyle w:val="AppCTrialText"/>
              <w:rPr>
                <w:sz w:val="18"/>
                <w:szCs w:val="18"/>
              </w:rPr>
            </w:pPr>
            <w:r w:rsidRPr="001D23EA">
              <w:rPr>
                <w:sz w:val="18"/>
                <w:szCs w:val="18"/>
              </w:rPr>
              <w:t>Mean recovery:</w:t>
            </w:r>
          </w:p>
          <w:p w14:paraId="32292BB3" w14:textId="0DF4F57A" w:rsidR="008B3B57" w:rsidRPr="001D23EA" w:rsidRDefault="008B3B57">
            <w:pPr>
              <w:pStyle w:val="AppCTrialText"/>
              <w:numPr>
                <w:ilvl w:val="0"/>
                <w:numId w:val="12"/>
              </w:numPr>
              <w:ind w:left="0"/>
              <w:rPr>
                <w:sz w:val="18"/>
                <w:szCs w:val="18"/>
              </w:rPr>
            </w:pPr>
            <w:r w:rsidRPr="001D23EA">
              <w:rPr>
                <w:sz w:val="18"/>
                <w:szCs w:val="18"/>
              </w:rPr>
              <w:t xml:space="preserve">M04: </w:t>
            </w:r>
            <w:r w:rsidRPr="001D23EA">
              <w:rPr>
                <w:sz w:val="18"/>
                <w:szCs w:val="18"/>
                <w:lang w:val="es-ES"/>
              </w:rPr>
              <w:t xml:space="preserve"> 88.03</w:t>
            </w:r>
            <w:r w:rsidR="001D23EA" w:rsidRPr="001D23EA">
              <w:rPr>
                <w:sz w:val="18"/>
                <w:szCs w:val="18"/>
                <w:lang w:val="es-ES"/>
              </w:rPr>
              <w:t>%</w:t>
            </w:r>
          </w:p>
          <w:p w14:paraId="707E389C" w14:textId="0979F588" w:rsidR="008B3B57" w:rsidRPr="001D23EA" w:rsidRDefault="008B3B57">
            <w:pPr>
              <w:pStyle w:val="AppCTrialText"/>
              <w:numPr>
                <w:ilvl w:val="0"/>
                <w:numId w:val="12"/>
              </w:numPr>
              <w:ind w:left="0"/>
              <w:rPr>
                <w:sz w:val="18"/>
                <w:szCs w:val="18"/>
              </w:rPr>
            </w:pPr>
            <w:r w:rsidRPr="001D23EA">
              <w:rPr>
                <w:sz w:val="18"/>
                <w:szCs w:val="18"/>
              </w:rPr>
              <w:t>M14:  87.48</w:t>
            </w:r>
            <w:r w:rsidR="001D23EA" w:rsidRPr="001D23EA">
              <w:rPr>
                <w:sz w:val="18"/>
                <w:szCs w:val="18"/>
              </w:rPr>
              <w:t>%</w:t>
            </w:r>
          </w:p>
          <w:p w14:paraId="354EAD90" w14:textId="26CD1C54" w:rsidR="008B3B57" w:rsidRPr="001D23EA" w:rsidRDefault="008B3B57">
            <w:pPr>
              <w:pStyle w:val="AppCTrialText"/>
              <w:numPr>
                <w:ilvl w:val="0"/>
                <w:numId w:val="12"/>
              </w:numPr>
              <w:ind w:left="0"/>
              <w:rPr>
                <w:sz w:val="18"/>
                <w:szCs w:val="18"/>
              </w:rPr>
            </w:pPr>
            <w:r w:rsidRPr="001D23EA">
              <w:rPr>
                <w:sz w:val="18"/>
                <w:szCs w:val="18"/>
              </w:rPr>
              <w:t>M15:  85.01</w:t>
            </w:r>
            <w:r w:rsidR="001D23EA" w:rsidRPr="001D23EA">
              <w:rPr>
                <w:sz w:val="18"/>
                <w:szCs w:val="18"/>
              </w:rPr>
              <w:t>%</w:t>
            </w:r>
          </w:p>
          <w:p w14:paraId="26652E94" w14:textId="0E302A75" w:rsidR="008B3B57" w:rsidRPr="001D23EA" w:rsidRDefault="008B3B57">
            <w:pPr>
              <w:pStyle w:val="AppCTrialText"/>
              <w:numPr>
                <w:ilvl w:val="0"/>
                <w:numId w:val="12"/>
              </w:numPr>
              <w:ind w:left="0"/>
              <w:rPr>
                <w:sz w:val="18"/>
                <w:szCs w:val="18"/>
              </w:rPr>
            </w:pPr>
            <w:r w:rsidRPr="001D23EA">
              <w:rPr>
                <w:sz w:val="18"/>
                <w:szCs w:val="18"/>
              </w:rPr>
              <w:t>M16:  85.39</w:t>
            </w:r>
            <w:r w:rsidR="001D23EA" w:rsidRPr="001D23EA">
              <w:rPr>
                <w:sz w:val="18"/>
                <w:szCs w:val="18"/>
              </w:rPr>
              <w:t>%</w:t>
            </w:r>
          </w:p>
          <w:p w14:paraId="751C54DA" w14:textId="77777777" w:rsidR="008B3B57" w:rsidRPr="001D23EA" w:rsidRDefault="008B3B57" w:rsidP="008B3B57">
            <w:pPr>
              <w:pStyle w:val="AppCTrialText"/>
              <w:rPr>
                <w:sz w:val="18"/>
                <w:szCs w:val="18"/>
              </w:rPr>
            </w:pPr>
            <w:r w:rsidRPr="001D23EA">
              <w:rPr>
                <w:sz w:val="18"/>
                <w:szCs w:val="18"/>
              </w:rPr>
              <w:t>RSD</w:t>
            </w:r>
          </w:p>
          <w:p w14:paraId="5AF02581" w14:textId="68D97416" w:rsidR="008B3B57" w:rsidRPr="001D23EA" w:rsidRDefault="008B3B57">
            <w:pPr>
              <w:pStyle w:val="AppCTrialText"/>
              <w:numPr>
                <w:ilvl w:val="0"/>
                <w:numId w:val="12"/>
              </w:numPr>
              <w:ind w:left="0"/>
              <w:rPr>
                <w:sz w:val="18"/>
                <w:szCs w:val="18"/>
              </w:rPr>
            </w:pPr>
            <w:r w:rsidRPr="001D23EA">
              <w:rPr>
                <w:sz w:val="18"/>
                <w:szCs w:val="18"/>
              </w:rPr>
              <w:t xml:space="preserve">M04: </w:t>
            </w:r>
            <w:r w:rsidRPr="001D23EA">
              <w:rPr>
                <w:sz w:val="18"/>
                <w:szCs w:val="18"/>
                <w:lang w:val="es-ES"/>
              </w:rPr>
              <w:t xml:space="preserve"> 11.66</w:t>
            </w:r>
            <w:r w:rsidR="001D23EA" w:rsidRPr="001D23EA">
              <w:rPr>
                <w:sz w:val="18"/>
                <w:szCs w:val="18"/>
                <w:lang w:val="es-ES"/>
              </w:rPr>
              <w:t>%</w:t>
            </w:r>
          </w:p>
          <w:p w14:paraId="49DBBEDF" w14:textId="794768EC" w:rsidR="008B3B57" w:rsidRPr="001D23EA" w:rsidRDefault="008B3B57">
            <w:pPr>
              <w:pStyle w:val="AppCTrialText"/>
              <w:numPr>
                <w:ilvl w:val="0"/>
                <w:numId w:val="12"/>
              </w:numPr>
              <w:ind w:left="0"/>
              <w:rPr>
                <w:sz w:val="18"/>
                <w:szCs w:val="18"/>
              </w:rPr>
            </w:pPr>
            <w:r w:rsidRPr="001D23EA">
              <w:rPr>
                <w:sz w:val="18"/>
                <w:szCs w:val="18"/>
              </w:rPr>
              <w:t>M14:  13.94</w:t>
            </w:r>
            <w:r w:rsidR="001D23EA" w:rsidRPr="001D23EA">
              <w:rPr>
                <w:sz w:val="18"/>
                <w:szCs w:val="18"/>
              </w:rPr>
              <w:t>%</w:t>
            </w:r>
          </w:p>
          <w:p w14:paraId="0E365844" w14:textId="43912C61" w:rsidR="008B3B57" w:rsidRPr="001D23EA" w:rsidRDefault="008B3B57">
            <w:pPr>
              <w:pStyle w:val="AppCTrialText"/>
              <w:numPr>
                <w:ilvl w:val="0"/>
                <w:numId w:val="12"/>
              </w:numPr>
              <w:ind w:left="0"/>
              <w:rPr>
                <w:sz w:val="18"/>
                <w:szCs w:val="18"/>
              </w:rPr>
            </w:pPr>
            <w:r w:rsidRPr="001D23EA">
              <w:rPr>
                <w:sz w:val="18"/>
                <w:szCs w:val="18"/>
              </w:rPr>
              <w:t>M15: 14.57</w:t>
            </w:r>
            <w:r w:rsidR="001D23EA" w:rsidRPr="001D23EA">
              <w:rPr>
                <w:sz w:val="18"/>
                <w:szCs w:val="18"/>
              </w:rPr>
              <w:t>%</w:t>
            </w:r>
          </w:p>
          <w:p w14:paraId="55E4E7B8" w14:textId="33606ED0" w:rsidR="008B3B57" w:rsidRPr="001D23EA" w:rsidRDefault="008B3B57">
            <w:pPr>
              <w:pStyle w:val="AppCTrialText"/>
              <w:numPr>
                <w:ilvl w:val="0"/>
                <w:numId w:val="12"/>
              </w:numPr>
              <w:ind w:left="0"/>
              <w:rPr>
                <w:sz w:val="18"/>
                <w:szCs w:val="18"/>
              </w:rPr>
            </w:pPr>
            <w:r w:rsidRPr="001D23EA">
              <w:rPr>
                <w:sz w:val="18"/>
                <w:szCs w:val="18"/>
              </w:rPr>
              <w:t>M16:  8.73</w:t>
            </w:r>
            <w:r w:rsidR="001D23EA" w:rsidRPr="001D23EA">
              <w:rPr>
                <w:sz w:val="18"/>
                <w:szCs w:val="18"/>
              </w:rPr>
              <w:t>%</w:t>
            </w:r>
          </w:p>
          <w:p w14:paraId="6D7BB7B9" w14:textId="77777777" w:rsidR="008B3B57" w:rsidRPr="001D23EA" w:rsidRDefault="008B3B57" w:rsidP="008B3B57">
            <w:pPr>
              <w:pStyle w:val="AppCTrialText"/>
              <w:rPr>
                <w:sz w:val="18"/>
                <w:szCs w:val="18"/>
              </w:rPr>
            </w:pPr>
          </w:p>
          <w:p w14:paraId="3E442114" w14:textId="77777777" w:rsidR="008B3B57" w:rsidRPr="001D23EA" w:rsidRDefault="008B3B57" w:rsidP="008B3B57">
            <w:pPr>
              <w:rPr>
                <w:bCs/>
                <w:sz w:val="18"/>
                <w:szCs w:val="18"/>
                <w:lang w:val="es-ES_tradnl"/>
              </w:rPr>
            </w:pPr>
            <w:r w:rsidRPr="001D23EA">
              <w:rPr>
                <w:bCs/>
                <w:sz w:val="18"/>
                <w:szCs w:val="18"/>
                <w:lang w:val="es-ES_tradnl"/>
              </w:rPr>
              <w:t>Time interval between sampling  and sample extraction: 351 days</w:t>
            </w:r>
          </w:p>
          <w:p w14:paraId="56B5D342" w14:textId="77777777" w:rsidR="008B3B57" w:rsidRPr="001D23EA" w:rsidRDefault="008B3B57" w:rsidP="008B3B57">
            <w:pPr>
              <w:pStyle w:val="AppCTrialText"/>
              <w:rPr>
                <w:sz w:val="18"/>
                <w:szCs w:val="18"/>
              </w:rPr>
            </w:pPr>
          </w:p>
          <w:p w14:paraId="18766066" w14:textId="77777777" w:rsidR="008B3B57" w:rsidRPr="001D23EA" w:rsidRDefault="008B3B57" w:rsidP="008B3B57">
            <w:pPr>
              <w:pStyle w:val="AppCTrialText"/>
              <w:rPr>
                <w:sz w:val="18"/>
                <w:szCs w:val="18"/>
              </w:rPr>
            </w:pPr>
            <w:r w:rsidRPr="001D23EA">
              <w:rPr>
                <w:sz w:val="18"/>
                <w:szCs w:val="18"/>
              </w:rPr>
              <w:t>LOQ single analyte: 0.001 mg/kg</w:t>
            </w:r>
          </w:p>
          <w:p w14:paraId="105CDF3B" w14:textId="77777777" w:rsidR="008B3B57" w:rsidRPr="001D23EA" w:rsidRDefault="008B3B57" w:rsidP="008B3B57">
            <w:pPr>
              <w:pStyle w:val="AppCTrialText"/>
              <w:rPr>
                <w:sz w:val="18"/>
                <w:szCs w:val="18"/>
                <w:lang w:val="en-GB"/>
              </w:rPr>
            </w:pPr>
            <w:r w:rsidRPr="001D23EA">
              <w:rPr>
                <w:sz w:val="18"/>
                <w:szCs w:val="18"/>
              </w:rPr>
              <w:t>LOD single analyte: 0.003 mg/kg</w:t>
            </w:r>
          </w:p>
        </w:tc>
      </w:tr>
      <w:tr w:rsidR="008B3B57" w:rsidRPr="001D23EA" w14:paraId="43472ABE" w14:textId="77777777" w:rsidTr="008B3B57">
        <w:trPr>
          <w:trHeight w:val="57"/>
        </w:trPr>
        <w:tc>
          <w:tcPr>
            <w:tcW w:w="388" w:type="pct"/>
            <w:vMerge/>
            <w:vAlign w:val="center"/>
          </w:tcPr>
          <w:p w14:paraId="70ECFFB7" w14:textId="77777777" w:rsidR="008B3B57" w:rsidRPr="001D23EA" w:rsidRDefault="008B3B57" w:rsidP="008B3B57">
            <w:pPr>
              <w:pStyle w:val="RepTableSmall"/>
              <w:keepNext/>
              <w:keepLines/>
              <w:rPr>
                <w:sz w:val="18"/>
                <w:szCs w:val="18"/>
                <w:highlight w:val="yellow"/>
                <w:lang w:val="en-GB"/>
              </w:rPr>
            </w:pPr>
          </w:p>
        </w:tc>
        <w:tc>
          <w:tcPr>
            <w:tcW w:w="349" w:type="pct"/>
            <w:vMerge/>
            <w:vAlign w:val="center"/>
          </w:tcPr>
          <w:p w14:paraId="4F1B118E" w14:textId="77777777" w:rsidR="008B3B57" w:rsidRPr="001D23EA" w:rsidRDefault="008B3B57" w:rsidP="008B3B57">
            <w:pPr>
              <w:pStyle w:val="RepTableSmall"/>
              <w:keepNext/>
              <w:keepLines/>
              <w:rPr>
                <w:sz w:val="18"/>
                <w:szCs w:val="18"/>
                <w:lang w:val="en-GB"/>
              </w:rPr>
            </w:pPr>
          </w:p>
        </w:tc>
        <w:tc>
          <w:tcPr>
            <w:tcW w:w="377" w:type="pct"/>
            <w:vMerge/>
            <w:vAlign w:val="center"/>
          </w:tcPr>
          <w:p w14:paraId="5C7D5B03" w14:textId="77777777" w:rsidR="008B3B57" w:rsidRPr="001D23EA" w:rsidRDefault="008B3B57" w:rsidP="008B3B57">
            <w:pPr>
              <w:pStyle w:val="RepTableSmall"/>
              <w:keepNext/>
              <w:keepLines/>
              <w:rPr>
                <w:sz w:val="18"/>
                <w:szCs w:val="18"/>
                <w:lang w:val="en-GB"/>
              </w:rPr>
            </w:pPr>
          </w:p>
        </w:tc>
        <w:tc>
          <w:tcPr>
            <w:tcW w:w="129" w:type="pct"/>
            <w:vMerge/>
            <w:tcBorders>
              <w:bottom w:val="nil"/>
            </w:tcBorders>
            <w:vAlign w:val="center"/>
          </w:tcPr>
          <w:p w14:paraId="5019678B"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p>
        </w:tc>
        <w:tc>
          <w:tcPr>
            <w:tcW w:w="129" w:type="pct"/>
            <w:vMerge/>
            <w:vAlign w:val="center"/>
          </w:tcPr>
          <w:p w14:paraId="79A61716"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p>
        </w:tc>
        <w:tc>
          <w:tcPr>
            <w:tcW w:w="536" w:type="pct"/>
            <w:tcBorders>
              <w:bottom w:val="nil"/>
            </w:tcBorders>
            <w:vAlign w:val="center"/>
          </w:tcPr>
          <w:p w14:paraId="73D08DCA" w14:textId="77777777" w:rsidR="008B3B57" w:rsidRPr="001D23EA" w:rsidRDefault="008B3B57" w:rsidP="008B3B57">
            <w:pPr>
              <w:pStyle w:val="Zwykytekst"/>
              <w:keepNext/>
              <w:keepLines/>
              <w:tabs>
                <w:tab w:val="decimal" w:pos="284"/>
              </w:tabs>
              <w:rPr>
                <w:rFonts w:ascii="Times New Roman" w:hAnsi="Times New Roman" w:cs="Times New Roman"/>
                <w:sz w:val="18"/>
                <w:szCs w:val="18"/>
              </w:rPr>
            </w:pPr>
            <w:r w:rsidRPr="001D23EA">
              <w:rPr>
                <w:rFonts w:ascii="Times New Roman" w:hAnsi="Times New Roman" w:cs="Times New Roman"/>
                <w:bCs/>
                <w:iCs/>
                <w:sz w:val="18"/>
                <w:szCs w:val="18"/>
              </w:rPr>
              <w:t>Azoxystrobin</w:t>
            </w:r>
          </w:p>
        </w:tc>
        <w:tc>
          <w:tcPr>
            <w:tcW w:w="246" w:type="pct"/>
            <w:tcBorders>
              <w:top w:val="single" w:sz="4" w:space="0" w:color="auto"/>
              <w:bottom w:val="nil"/>
            </w:tcBorders>
            <w:vAlign w:val="center"/>
          </w:tcPr>
          <w:p w14:paraId="22DC86AE" w14:textId="77777777" w:rsidR="008B3B57" w:rsidRPr="001D23EA" w:rsidRDefault="008B3B57" w:rsidP="008B3B57">
            <w:pPr>
              <w:pStyle w:val="Default"/>
              <w:rPr>
                <w:sz w:val="18"/>
                <w:szCs w:val="18"/>
              </w:rPr>
            </w:pPr>
            <w:r w:rsidRPr="001D23EA">
              <w:rPr>
                <w:sz w:val="18"/>
                <w:szCs w:val="18"/>
              </w:rPr>
              <w:t>158.33</w:t>
            </w:r>
          </w:p>
          <w:p w14:paraId="01278447"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p>
        </w:tc>
        <w:tc>
          <w:tcPr>
            <w:tcW w:w="246" w:type="pct"/>
            <w:vMerge/>
            <w:tcBorders>
              <w:bottom w:val="nil"/>
            </w:tcBorders>
            <w:vAlign w:val="center"/>
          </w:tcPr>
          <w:p w14:paraId="640A3AB5" w14:textId="77777777" w:rsidR="008B3B57" w:rsidRPr="001D23EA" w:rsidRDefault="008B3B57" w:rsidP="008B3B57">
            <w:pPr>
              <w:rPr>
                <w:sz w:val="18"/>
                <w:szCs w:val="18"/>
                <w:lang w:val="en-GB"/>
              </w:rPr>
            </w:pPr>
          </w:p>
        </w:tc>
        <w:tc>
          <w:tcPr>
            <w:tcW w:w="191" w:type="pct"/>
            <w:tcBorders>
              <w:bottom w:val="nil"/>
            </w:tcBorders>
            <w:vAlign w:val="center"/>
          </w:tcPr>
          <w:p w14:paraId="777B2451"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20" w:type="pct"/>
            <w:vMerge/>
            <w:tcBorders>
              <w:bottom w:val="nil"/>
            </w:tcBorders>
            <w:vAlign w:val="center"/>
          </w:tcPr>
          <w:p w14:paraId="4A2D38AD" w14:textId="77777777" w:rsidR="008B3B57" w:rsidRPr="001D23EA" w:rsidRDefault="008B3B57" w:rsidP="008B3B57">
            <w:pPr>
              <w:pStyle w:val="Zwykytekst"/>
              <w:keepNext/>
              <w:keepLines/>
              <w:rPr>
                <w:rFonts w:ascii="Times New Roman" w:hAnsi="Times New Roman" w:cs="Times New Roman"/>
                <w:sz w:val="18"/>
                <w:szCs w:val="18"/>
                <w:lang w:val="en-GB"/>
              </w:rPr>
            </w:pPr>
          </w:p>
        </w:tc>
        <w:tc>
          <w:tcPr>
            <w:tcW w:w="284" w:type="pct"/>
            <w:vMerge/>
            <w:vAlign w:val="center"/>
          </w:tcPr>
          <w:p w14:paraId="43E42B6D" w14:textId="77777777" w:rsidR="008B3B57" w:rsidRPr="001D23EA" w:rsidRDefault="008B3B57" w:rsidP="008B3B57">
            <w:pPr>
              <w:pStyle w:val="RepTableSmall"/>
              <w:keepNext/>
              <w:keepLines/>
              <w:rPr>
                <w:sz w:val="18"/>
                <w:szCs w:val="18"/>
                <w:lang w:val="en-GB"/>
              </w:rPr>
            </w:pPr>
          </w:p>
        </w:tc>
        <w:tc>
          <w:tcPr>
            <w:tcW w:w="258" w:type="pct"/>
            <w:vMerge/>
            <w:vAlign w:val="center"/>
          </w:tcPr>
          <w:p w14:paraId="2362C1A0" w14:textId="77777777" w:rsidR="008B3B57" w:rsidRPr="001D23EA" w:rsidRDefault="008B3B57" w:rsidP="008B3B57">
            <w:pPr>
              <w:pStyle w:val="RepTableSmall"/>
              <w:keepNext/>
              <w:keepLines/>
              <w:rPr>
                <w:sz w:val="18"/>
                <w:szCs w:val="18"/>
                <w:lang w:val="en-GB"/>
              </w:rPr>
            </w:pPr>
          </w:p>
        </w:tc>
        <w:tc>
          <w:tcPr>
            <w:tcW w:w="249" w:type="pct"/>
            <w:vMerge/>
            <w:vAlign w:val="center"/>
          </w:tcPr>
          <w:p w14:paraId="1EAAE67A" w14:textId="77777777" w:rsidR="008B3B57" w:rsidRPr="001D23EA" w:rsidRDefault="008B3B57" w:rsidP="008B3B57">
            <w:pPr>
              <w:pStyle w:val="RepTableSmall"/>
              <w:keepNext/>
              <w:keepLines/>
              <w:tabs>
                <w:tab w:val="decimal" w:pos="410"/>
              </w:tabs>
              <w:rPr>
                <w:sz w:val="18"/>
                <w:szCs w:val="18"/>
                <w:highlight w:val="yellow"/>
                <w:lang w:val="en-GB"/>
              </w:rPr>
            </w:pPr>
          </w:p>
        </w:tc>
        <w:tc>
          <w:tcPr>
            <w:tcW w:w="170" w:type="pct"/>
            <w:vMerge/>
            <w:vAlign w:val="center"/>
          </w:tcPr>
          <w:p w14:paraId="1D589783" w14:textId="77777777" w:rsidR="008B3B57" w:rsidRPr="001D23EA" w:rsidRDefault="008B3B57" w:rsidP="008B3B57">
            <w:pPr>
              <w:pStyle w:val="RepTableSmall"/>
              <w:keepNext/>
              <w:keepLines/>
              <w:tabs>
                <w:tab w:val="decimal" w:pos="410"/>
              </w:tabs>
              <w:rPr>
                <w:sz w:val="18"/>
                <w:szCs w:val="18"/>
                <w:highlight w:val="yellow"/>
                <w:lang w:val="en-GB"/>
              </w:rPr>
            </w:pPr>
          </w:p>
        </w:tc>
        <w:tc>
          <w:tcPr>
            <w:tcW w:w="170" w:type="pct"/>
            <w:vMerge/>
            <w:vAlign w:val="center"/>
          </w:tcPr>
          <w:p w14:paraId="6AB9311D" w14:textId="77777777" w:rsidR="008B3B57" w:rsidRPr="001D23EA" w:rsidRDefault="008B3B57" w:rsidP="008B3B57">
            <w:pPr>
              <w:pStyle w:val="RepTableSmall"/>
              <w:keepNext/>
              <w:keepLines/>
              <w:tabs>
                <w:tab w:val="decimal" w:pos="410"/>
              </w:tabs>
              <w:rPr>
                <w:sz w:val="18"/>
                <w:szCs w:val="18"/>
                <w:highlight w:val="yellow"/>
                <w:lang w:val="en-GB"/>
              </w:rPr>
            </w:pPr>
          </w:p>
        </w:tc>
        <w:tc>
          <w:tcPr>
            <w:tcW w:w="159" w:type="pct"/>
            <w:vMerge/>
            <w:vAlign w:val="center"/>
          </w:tcPr>
          <w:p w14:paraId="5D9E0C09" w14:textId="77777777" w:rsidR="008B3B57" w:rsidRPr="001D23EA" w:rsidRDefault="008B3B57" w:rsidP="008B3B57">
            <w:pPr>
              <w:pStyle w:val="RepTableSmall"/>
              <w:keepNext/>
              <w:keepLines/>
              <w:tabs>
                <w:tab w:val="decimal" w:pos="340"/>
              </w:tabs>
              <w:rPr>
                <w:sz w:val="18"/>
                <w:szCs w:val="18"/>
                <w:highlight w:val="yellow"/>
                <w:lang w:val="en-GB"/>
              </w:rPr>
            </w:pPr>
          </w:p>
        </w:tc>
        <w:tc>
          <w:tcPr>
            <w:tcW w:w="190" w:type="pct"/>
            <w:vMerge/>
            <w:vAlign w:val="center"/>
          </w:tcPr>
          <w:p w14:paraId="1340A1B2" w14:textId="77777777" w:rsidR="008B3B57" w:rsidRPr="001D23EA" w:rsidRDefault="008B3B57" w:rsidP="008B3B57">
            <w:pPr>
              <w:pStyle w:val="RepTableSmall"/>
              <w:keepNext/>
              <w:keepLines/>
              <w:tabs>
                <w:tab w:val="decimal" w:pos="386"/>
              </w:tabs>
              <w:rPr>
                <w:sz w:val="18"/>
                <w:szCs w:val="18"/>
                <w:highlight w:val="yellow"/>
                <w:lang w:val="en-GB"/>
              </w:rPr>
            </w:pPr>
          </w:p>
        </w:tc>
        <w:tc>
          <w:tcPr>
            <w:tcW w:w="509" w:type="pct"/>
            <w:vMerge/>
            <w:vAlign w:val="center"/>
          </w:tcPr>
          <w:p w14:paraId="3187D6C6" w14:textId="77777777" w:rsidR="008B3B57" w:rsidRPr="001D23EA" w:rsidRDefault="008B3B57" w:rsidP="008B3B57">
            <w:pPr>
              <w:pStyle w:val="RepTableSmall"/>
              <w:keepNext/>
              <w:keepLines/>
              <w:rPr>
                <w:sz w:val="18"/>
                <w:szCs w:val="18"/>
                <w:lang w:val="en-GB"/>
              </w:rPr>
            </w:pPr>
          </w:p>
        </w:tc>
      </w:tr>
      <w:tr w:rsidR="008B3B57" w:rsidRPr="001D23EA" w14:paraId="52903422" w14:textId="77777777" w:rsidTr="008B3B57">
        <w:trPr>
          <w:trHeight w:val="371"/>
        </w:trPr>
        <w:tc>
          <w:tcPr>
            <w:tcW w:w="388" w:type="pct"/>
            <w:vMerge/>
            <w:vAlign w:val="center"/>
          </w:tcPr>
          <w:p w14:paraId="1C3F9970" w14:textId="77777777" w:rsidR="008B3B57" w:rsidRPr="001D23EA" w:rsidRDefault="008B3B57" w:rsidP="008B3B57">
            <w:pPr>
              <w:pStyle w:val="RepTableSmall"/>
              <w:keepNext/>
              <w:keepLines/>
              <w:rPr>
                <w:sz w:val="18"/>
                <w:szCs w:val="18"/>
                <w:highlight w:val="yellow"/>
                <w:lang w:val="en-GB"/>
              </w:rPr>
            </w:pPr>
          </w:p>
        </w:tc>
        <w:tc>
          <w:tcPr>
            <w:tcW w:w="349" w:type="pct"/>
            <w:vMerge/>
            <w:vAlign w:val="center"/>
          </w:tcPr>
          <w:p w14:paraId="4EEE0C11" w14:textId="77777777" w:rsidR="008B3B57" w:rsidRPr="001D23EA" w:rsidRDefault="008B3B57" w:rsidP="008B3B57">
            <w:pPr>
              <w:pStyle w:val="RepTableSmall"/>
              <w:keepNext/>
              <w:keepLines/>
              <w:rPr>
                <w:sz w:val="18"/>
                <w:szCs w:val="18"/>
                <w:lang w:val="en-GB"/>
              </w:rPr>
            </w:pPr>
          </w:p>
        </w:tc>
        <w:tc>
          <w:tcPr>
            <w:tcW w:w="377" w:type="pct"/>
            <w:vMerge/>
            <w:vAlign w:val="center"/>
          </w:tcPr>
          <w:p w14:paraId="1D51D2BA" w14:textId="77777777" w:rsidR="008B3B57" w:rsidRPr="001D23EA" w:rsidRDefault="008B3B57" w:rsidP="008B3B57">
            <w:pPr>
              <w:pStyle w:val="RepTableSmall"/>
              <w:keepNext/>
              <w:keepLines/>
              <w:rPr>
                <w:sz w:val="18"/>
                <w:szCs w:val="18"/>
                <w:lang w:val="en-GB"/>
              </w:rPr>
            </w:pPr>
          </w:p>
        </w:tc>
        <w:tc>
          <w:tcPr>
            <w:tcW w:w="129" w:type="pct"/>
            <w:vMerge w:val="restart"/>
            <w:tcBorders>
              <w:top w:val="single" w:sz="4" w:space="0" w:color="auto"/>
            </w:tcBorders>
            <w:vAlign w:val="center"/>
          </w:tcPr>
          <w:p w14:paraId="670DE849" w14:textId="77777777" w:rsidR="008B3B57" w:rsidRPr="001D23EA" w:rsidRDefault="008B3B57" w:rsidP="008B3B57">
            <w:pPr>
              <w:rPr>
                <w:sz w:val="18"/>
                <w:szCs w:val="18"/>
                <w:lang w:val="it-IT"/>
              </w:rPr>
            </w:pPr>
            <w:r w:rsidRPr="001D23EA">
              <w:rPr>
                <w:iCs/>
                <w:sz w:val="18"/>
                <w:szCs w:val="18"/>
              </w:rPr>
              <w:t>A2</w:t>
            </w:r>
          </w:p>
        </w:tc>
        <w:tc>
          <w:tcPr>
            <w:tcW w:w="129" w:type="pct"/>
            <w:vMerge/>
            <w:vAlign w:val="center"/>
          </w:tcPr>
          <w:p w14:paraId="1B9513A3" w14:textId="77777777" w:rsidR="008B3B57" w:rsidRPr="001D23EA" w:rsidRDefault="008B3B57" w:rsidP="008B3B57">
            <w:pPr>
              <w:rPr>
                <w:sz w:val="18"/>
                <w:szCs w:val="18"/>
                <w:lang w:val="it-IT"/>
              </w:rPr>
            </w:pPr>
          </w:p>
        </w:tc>
        <w:tc>
          <w:tcPr>
            <w:tcW w:w="536" w:type="pct"/>
            <w:tcBorders>
              <w:top w:val="single" w:sz="4" w:space="0" w:color="auto"/>
              <w:bottom w:val="nil"/>
            </w:tcBorders>
            <w:vAlign w:val="center"/>
          </w:tcPr>
          <w:p w14:paraId="411F02E5"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46" w:type="pct"/>
            <w:tcBorders>
              <w:top w:val="single" w:sz="4" w:space="0" w:color="auto"/>
            </w:tcBorders>
            <w:vAlign w:val="center"/>
          </w:tcPr>
          <w:p w14:paraId="5DBEEB3F" w14:textId="77777777" w:rsidR="008B3B57" w:rsidRPr="001D23EA" w:rsidRDefault="008B3B57" w:rsidP="008B3B57">
            <w:pPr>
              <w:pStyle w:val="Default"/>
              <w:rPr>
                <w:sz w:val="18"/>
                <w:szCs w:val="18"/>
              </w:rPr>
            </w:pPr>
            <w:r w:rsidRPr="001D23EA">
              <w:rPr>
                <w:sz w:val="18"/>
                <w:szCs w:val="18"/>
              </w:rPr>
              <w:t>117.33</w:t>
            </w:r>
          </w:p>
          <w:p w14:paraId="0053CAD9"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p>
        </w:tc>
        <w:tc>
          <w:tcPr>
            <w:tcW w:w="246" w:type="pct"/>
            <w:vMerge w:val="restart"/>
            <w:tcBorders>
              <w:top w:val="single" w:sz="4" w:space="0" w:color="auto"/>
            </w:tcBorders>
            <w:vAlign w:val="center"/>
          </w:tcPr>
          <w:p w14:paraId="29999D15" w14:textId="77777777" w:rsidR="008B3B57" w:rsidRPr="001D23EA" w:rsidRDefault="008B3B57" w:rsidP="008B3B57">
            <w:pPr>
              <w:rPr>
                <w:iCs/>
                <w:sz w:val="18"/>
                <w:szCs w:val="18"/>
                <w:lang w:val="en-GB" w:eastAsia="it-IT"/>
              </w:rPr>
            </w:pPr>
            <w:r w:rsidRPr="001D23EA">
              <w:rPr>
                <w:iCs/>
                <w:sz w:val="18"/>
                <w:szCs w:val="18"/>
              </w:rPr>
              <w:t>586.67</w:t>
            </w:r>
          </w:p>
          <w:p w14:paraId="052BF597" w14:textId="77777777" w:rsidR="008B3B57" w:rsidRPr="001D23EA" w:rsidRDefault="008B3B57" w:rsidP="008B3B57">
            <w:pPr>
              <w:pStyle w:val="Zwykytekst"/>
              <w:keepNext/>
              <w:keepLines/>
              <w:tabs>
                <w:tab w:val="decimal" w:pos="567"/>
              </w:tabs>
              <w:rPr>
                <w:rFonts w:ascii="Times New Roman" w:hAnsi="Times New Roman" w:cs="Times New Roman"/>
                <w:sz w:val="18"/>
                <w:szCs w:val="18"/>
                <w:lang w:val="en-GB"/>
              </w:rPr>
            </w:pPr>
          </w:p>
        </w:tc>
        <w:tc>
          <w:tcPr>
            <w:tcW w:w="191" w:type="pct"/>
            <w:tcBorders>
              <w:top w:val="single" w:sz="4" w:space="0" w:color="auto"/>
            </w:tcBorders>
            <w:vAlign w:val="center"/>
          </w:tcPr>
          <w:p w14:paraId="0279643F"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20" w:type="pct"/>
            <w:vMerge w:val="restart"/>
            <w:tcBorders>
              <w:top w:val="single" w:sz="4" w:space="0" w:color="auto"/>
            </w:tcBorders>
            <w:vAlign w:val="center"/>
          </w:tcPr>
          <w:p w14:paraId="060775D2" w14:textId="77777777" w:rsidR="008B3B57" w:rsidRPr="001D23EA" w:rsidRDefault="008B3B57" w:rsidP="008B3B57">
            <w:pPr>
              <w:rPr>
                <w:iCs/>
                <w:sz w:val="18"/>
                <w:szCs w:val="18"/>
                <w:lang w:val="en-GB" w:eastAsia="it-IT"/>
              </w:rPr>
            </w:pPr>
            <w:r w:rsidRPr="001D23EA">
              <w:rPr>
                <w:iCs/>
                <w:sz w:val="18"/>
                <w:szCs w:val="18"/>
              </w:rPr>
              <w:t>22/05/2020</w:t>
            </w:r>
          </w:p>
          <w:p w14:paraId="673F9DDB" w14:textId="77777777" w:rsidR="008B3B57" w:rsidRPr="001D23EA" w:rsidRDefault="008B3B57" w:rsidP="008B3B57">
            <w:pPr>
              <w:pStyle w:val="Zwykytekst"/>
              <w:keepNext/>
              <w:keepLines/>
              <w:rPr>
                <w:rFonts w:ascii="Times New Roman" w:hAnsi="Times New Roman" w:cs="Times New Roman"/>
                <w:sz w:val="18"/>
                <w:szCs w:val="18"/>
                <w:lang w:val="en-GB"/>
              </w:rPr>
            </w:pPr>
          </w:p>
        </w:tc>
        <w:tc>
          <w:tcPr>
            <w:tcW w:w="284" w:type="pct"/>
            <w:vMerge/>
            <w:vAlign w:val="center"/>
          </w:tcPr>
          <w:p w14:paraId="0E97BD9C" w14:textId="77777777" w:rsidR="008B3B57" w:rsidRPr="001D23EA" w:rsidRDefault="008B3B57" w:rsidP="008B3B57">
            <w:pPr>
              <w:pStyle w:val="RepTableSmall"/>
              <w:keepNext/>
              <w:keepLines/>
              <w:rPr>
                <w:sz w:val="18"/>
                <w:szCs w:val="18"/>
                <w:lang w:val="en-GB"/>
              </w:rPr>
            </w:pPr>
          </w:p>
        </w:tc>
        <w:tc>
          <w:tcPr>
            <w:tcW w:w="258" w:type="pct"/>
            <w:vMerge/>
            <w:vAlign w:val="center"/>
          </w:tcPr>
          <w:p w14:paraId="6E51B2CE" w14:textId="77777777" w:rsidR="008B3B57" w:rsidRPr="001D23EA" w:rsidRDefault="008B3B57" w:rsidP="008B3B57">
            <w:pPr>
              <w:pStyle w:val="RepTableSmall"/>
              <w:keepNext/>
              <w:keepLines/>
              <w:rPr>
                <w:sz w:val="18"/>
                <w:szCs w:val="18"/>
                <w:lang w:val="en-GB"/>
              </w:rPr>
            </w:pPr>
          </w:p>
        </w:tc>
        <w:tc>
          <w:tcPr>
            <w:tcW w:w="249" w:type="pct"/>
            <w:vMerge/>
            <w:vAlign w:val="center"/>
          </w:tcPr>
          <w:p w14:paraId="4F457E53" w14:textId="77777777" w:rsidR="008B3B57" w:rsidRPr="001D23EA" w:rsidRDefault="008B3B57" w:rsidP="008B3B57">
            <w:pPr>
              <w:pStyle w:val="RepTableSmall"/>
              <w:keepNext/>
              <w:keepLines/>
              <w:tabs>
                <w:tab w:val="decimal" w:pos="410"/>
              </w:tabs>
              <w:rPr>
                <w:sz w:val="18"/>
                <w:szCs w:val="18"/>
                <w:highlight w:val="yellow"/>
                <w:lang w:val="en-GB"/>
              </w:rPr>
            </w:pPr>
          </w:p>
        </w:tc>
        <w:tc>
          <w:tcPr>
            <w:tcW w:w="170" w:type="pct"/>
            <w:vMerge/>
            <w:vAlign w:val="center"/>
          </w:tcPr>
          <w:p w14:paraId="380C08CD" w14:textId="77777777" w:rsidR="008B3B57" w:rsidRPr="001D23EA" w:rsidRDefault="008B3B57" w:rsidP="008B3B57">
            <w:pPr>
              <w:pStyle w:val="RepTableSmall"/>
              <w:keepNext/>
              <w:keepLines/>
              <w:tabs>
                <w:tab w:val="decimal" w:pos="410"/>
              </w:tabs>
              <w:rPr>
                <w:sz w:val="18"/>
                <w:szCs w:val="18"/>
                <w:highlight w:val="yellow"/>
                <w:lang w:val="en-GB"/>
              </w:rPr>
            </w:pPr>
          </w:p>
        </w:tc>
        <w:tc>
          <w:tcPr>
            <w:tcW w:w="170" w:type="pct"/>
            <w:vMerge/>
            <w:vAlign w:val="center"/>
          </w:tcPr>
          <w:p w14:paraId="40BA615C" w14:textId="77777777" w:rsidR="008B3B57" w:rsidRPr="001D23EA" w:rsidRDefault="008B3B57" w:rsidP="008B3B57">
            <w:pPr>
              <w:pStyle w:val="RepTableSmall"/>
              <w:keepNext/>
              <w:keepLines/>
              <w:tabs>
                <w:tab w:val="decimal" w:pos="410"/>
              </w:tabs>
              <w:rPr>
                <w:sz w:val="18"/>
                <w:szCs w:val="18"/>
                <w:highlight w:val="yellow"/>
                <w:u w:val="single"/>
                <w:lang w:val="en-GB"/>
              </w:rPr>
            </w:pPr>
          </w:p>
        </w:tc>
        <w:tc>
          <w:tcPr>
            <w:tcW w:w="159" w:type="pct"/>
            <w:vMerge/>
            <w:vAlign w:val="center"/>
          </w:tcPr>
          <w:p w14:paraId="4935EBCD" w14:textId="77777777" w:rsidR="008B3B57" w:rsidRPr="001D23EA" w:rsidRDefault="008B3B57" w:rsidP="008B3B57">
            <w:pPr>
              <w:pStyle w:val="RepTableSmall"/>
              <w:keepNext/>
              <w:keepLines/>
              <w:tabs>
                <w:tab w:val="decimal" w:pos="340"/>
              </w:tabs>
              <w:rPr>
                <w:sz w:val="18"/>
                <w:szCs w:val="18"/>
                <w:highlight w:val="yellow"/>
                <w:lang w:val="en-GB"/>
              </w:rPr>
            </w:pPr>
          </w:p>
        </w:tc>
        <w:tc>
          <w:tcPr>
            <w:tcW w:w="190" w:type="pct"/>
            <w:vMerge/>
            <w:vAlign w:val="center"/>
          </w:tcPr>
          <w:p w14:paraId="34A3E819" w14:textId="77777777" w:rsidR="008B3B57" w:rsidRPr="001D23EA" w:rsidRDefault="008B3B57" w:rsidP="008B3B57">
            <w:pPr>
              <w:pStyle w:val="RepTableSmall"/>
              <w:keepNext/>
              <w:keepLines/>
              <w:tabs>
                <w:tab w:val="decimal" w:pos="386"/>
              </w:tabs>
              <w:rPr>
                <w:sz w:val="18"/>
                <w:szCs w:val="18"/>
                <w:highlight w:val="yellow"/>
                <w:lang w:val="en-GB"/>
              </w:rPr>
            </w:pPr>
          </w:p>
        </w:tc>
        <w:tc>
          <w:tcPr>
            <w:tcW w:w="509" w:type="pct"/>
            <w:vMerge/>
            <w:vAlign w:val="center"/>
          </w:tcPr>
          <w:p w14:paraId="0F0BCBA5" w14:textId="77777777" w:rsidR="008B3B57" w:rsidRPr="001D23EA" w:rsidRDefault="008B3B57" w:rsidP="008B3B57">
            <w:pPr>
              <w:pStyle w:val="RepTableSmall"/>
              <w:keepNext/>
              <w:keepLines/>
              <w:rPr>
                <w:sz w:val="18"/>
                <w:szCs w:val="18"/>
                <w:lang w:val="en-GB"/>
              </w:rPr>
            </w:pPr>
          </w:p>
        </w:tc>
      </w:tr>
      <w:tr w:rsidR="008B3B57" w:rsidRPr="001D23EA" w14:paraId="0EB80346" w14:textId="77777777" w:rsidTr="008B3B57">
        <w:trPr>
          <w:trHeight w:val="375"/>
        </w:trPr>
        <w:tc>
          <w:tcPr>
            <w:tcW w:w="388" w:type="pct"/>
            <w:vMerge/>
            <w:vAlign w:val="center"/>
          </w:tcPr>
          <w:p w14:paraId="012CE93A" w14:textId="77777777" w:rsidR="008B3B57" w:rsidRPr="001D23EA" w:rsidRDefault="008B3B57" w:rsidP="008B3B57">
            <w:pPr>
              <w:pStyle w:val="RepTableSmall"/>
              <w:keepNext/>
              <w:keepLines/>
              <w:rPr>
                <w:sz w:val="18"/>
                <w:szCs w:val="18"/>
                <w:highlight w:val="yellow"/>
                <w:lang w:val="en-GB"/>
              </w:rPr>
            </w:pPr>
          </w:p>
        </w:tc>
        <w:tc>
          <w:tcPr>
            <w:tcW w:w="349" w:type="pct"/>
            <w:vMerge/>
            <w:vAlign w:val="center"/>
          </w:tcPr>
          <w:p w14:paraId="32FC06A0" w14:textId="77777777" w:rsidR="008B3B57" w:rsidRPr="001D23EA" w:rsidRDefault="008B3B57" w:rsidP="008B3B57">
            <w:pPr>
              <w:pStyle w:val="RepTableSmall"/>
              <w:keepNext/>
              <w:keepLines/>
              <w:rPr>
                <w:sz w:val="18"/>
                <w:szCs w:val="18"/>
                <w:lang w:val="en-GB"/>
              </w:rPr>
            </w:pPr>
          </w:p>
        </w:tc>
        <w:tc>
          <w:tcPr>
            <w:tcW w:w="377" w:type="pct"/>
            <w:vMerge/>
            <w:vAlign w:val="center"/>
          </w:tcPr>
          <w:p w14:paraId="0996F694" w14:textId="77777777" w:rsidR="008B3B57" w:rsidRPr="001D23EA" w:rsidRDefault="008B3B57" w:rsidP="008B3B57">
            <w:pPr>
              <w:pStyle w:val="RepTableSmall"/>
              <w:keepNext/>
              <w:keepLines/>
              <w:rPr>
                <w:sz w:val="18"/>
                <w:szCs w:val="18"/>
                <w:lang w:val="en-GB"/>
              </w:rPr>
            </w:pPr>
          </w:p>
        </w:tc>
        <w:tc>
          <w:tcPr>
            <w:tcW w:w="129" w:type="pct"/>
            <w:vMerge/>
            <w:vAlign w:val="center"/>
          </w:tcPr>
          <w:p w14:paraId="7F7E518F"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it-IT"/>
              </w:rPr>
            </w:pPr>
          </w:p>
        </w:tc>
        <w:tc>
          <w:tcPr>
            <w:tcW w:w="129" w:type="pct"/>
            <w:vMerge/>
            <w:vAlign w:val="center"/>
          </w:tcPr>
          <w:p w14:paraId="2C0BCF94"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it-IT"/>
              </w:rPr>
            </w:pPr>
          </w:p>
        </w:tc>
        <w:tc>
          <w:tcPr>
            <w:tcW w:w="536" w:type="pct"/>
            <w:tcBorders>
              <w:top w:val="single" w:sz="4" w:space="0" w:color="auto"/>
              <w:bottom w:val="nil"/>
            </w:tcBorders>
            <w:vAlign w:val="center"/>
          </w:tcPr>
          <w:p w14:paraId="5C271CEF"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bottom w:val="nil"/>
            </w:tcBorders>
            <w:vAlign w:val="center"/>
          </w:tcPr>
          <w:p w14:paraId="638DD131" w14:textId="77777777" w:rsidR="008B3B57" w:rsidRPr="001D23EA" w:rsidRDefault="008B3B57" w:rsidP="008B3B57">
            <w:pPr>
              <w:pStyle w:val="Default"/>
              <w:rPr>
                <w:sz w:val="18"/>
                <w:szCs w:val="18"/>
              </w:rPr>
            </w:pPr>
            <w:r w:rsidRPr="001D23EA">
              <w:rPr>
                <w:sz w:val="18"/>
                <w:szCs w:val="18"/>
              </w:rPr>
              <w:t>146.67</w:t>
            </w:r>
          </w:p>
          <w:p w14:paraId="529F32DF"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p>
        </w:tc>
        <w:tc>
          <w:tcPr>
            <w:tcW w:w="246" w:type="pct"/>
            <w:vMerge/>
            <w:vAlign w:val="center"/>
          </w:tcPr>
          <w:p w14:paraId="406F6855" w14:textId="77777777" w:rsidR="008B3B57" w:rsidRPr="001D23EA" w:rsidRDefault="008B3B57" w:rsidP="008B3B57">
            <w:pPr>
              <w:pStyle w:val="Zwykytekst"/>
              <w:keepNext/>
              <w:keepLines/>
              <w:tabs>
                <w:tab w:val="decimal" w:pos="567"/>
              </w:tabs>
              <w:rPr>
                <w:rFonts w:ascii="Times New Roman" w:hAnsi="Times New Roman" w:cs="Times New Roman"/>
                <w:sz w:val="18"/>
                <w:szCs w:val="18"/>
                <w:lang w:val="en-GB"/>
              </w:rPr>
            </w:pPr>
          </w:p>
        </w:tc>
        <w:tc>
          <w:tcPr>
            <w:tcW w:w="191" w:type="pct"/>
            <w:vAlign w:val="center"/>
          </w:tcPr>
          <w:p w14:paraId="0D025E1F"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20" w:type="pct"/>
            <w:vMerge/>
            <w:vAlign w:val="center"/>
          </w:tcPr>
          <w:p w14:paraId="2EE18B8D" w14:textId="77777777" w:rsidR="008B3B57" w:rsidRPr="001D23EA" w:rsidRDefault="008B3B57" w:rsidP="008B3B57">
            <w:pPr>
              <w:pStyle w:val="Zwykytekst"/>
              <w:keepNext/>
              <w:keepLines/>
              <w:rPr>
                <w:rFonts w:ascii="Times New Roman" w:hAnsi="Times New Roman" w:cs="Times New Roman"/>
                <w:sz w:val="18"/>
                <w:szCs w:val="18"/>
                <w:lang w:val="en-GB"/>
              </w:rPr>
            </w:pPr>
          </w:p>
        </w:tc>
        <w:tc>
          <w:tcPr>
            <w:tcW w:w="284" w:type="pct"/>
            <w:vMerge/>
            <w:vAlign w:val="center"/>
          </w:tcPr>
          <w:p w14:paraId="1DB37438" w14:textId="77777777" w:rsidR="008B3B57" w:rsidRPr="001D23EA" w:rsidRDefault="008B3B57" w:rsidP="008B3B57">
            <w:pPr>
              <w:pStyle w:val="RepTableSmall"/>
              <w:keepNext/>
              <w:keepLines/>
              <w:rPr>
                <w:sz w:val="18"/>
                <w:szCs w:val="18"/>
                <w:lang w:val="en-GB"/>
              </w:rPr>
            </w:pPr>
          </w:p>
        </w:tc>
        <w:tc>
          <w:tcPr>
            <w:tcW w:w="258" w:type="pct"/>
            <w:vMerge w:val="restart"/>
            <w:vAlign w:val="center"/>
          </w:tcPr>
          <w:p w14:paraId="087E5393" w14:textId="77777777" w:rsidR="008B3B57" w:rsidRPr="001D23EA" w:rsidRDefault="008B3B57" w:rsidP="008B3B57">
            <w:pPr>
              <w:pStyle w:val="RepTableSmall"/>
              <w:keepNext/>
              <w:keepLines/>
              <w:rPr>
                <w:sz w:val="18"/>
                <w:szCs w:val="18"/>
                <w:lang w:val="en-GB"/>
              </w:rPr>
            </w:pPr>
            <w:r w:rsidRPr="001D23EA">
              <w:rPr>
                <w:iCs/>
                <w:snapToGrid w:val="0"/>
                <w:sz w:val="18"/>
                <w:szCs w:val="18"/>
              </w:rPr>
              <w:t>Fruits</w:t>
            </w:r>
          </w:p>
        </w:tc>
        <w:tc>
          <w:tcPr>
            <w:tcW w:w="249" w:type="pct"/>
            <w:vMerge w:val="restart"/>
            <w:vAlign w:val="center"/>
          </w:tcPr>
          <w:p w14:paraId="7158EFF6" w14:textId="77777777" w:rsidR="008B3B57" w:rsidRPr="001D23EA" w:rsidRDefault="008B3B57" w:rsidP="008B3B57">
            <w:pPr>
              <w:pStyle w:val="RepTableSmall"/>
              <w:keepNext/>
              <w:keepLines/>
              <w:tabs>
                <w:tab w:val="decimal" w:pos="410"/>
              </w:tabs>
              <w:rPr>
                <w:sz w:val="18"/>
                <w:szCs w:val="18"/>
                <w:highlight w:val="yellow"/>
                <w:lang w:val="en-GB"/>
              </w:rPr>
            </w:pPr>
            <w:r w:rsidRPr="001D23EA">
              <w:rPr>
                <w:iCs/>
                <w:snapToGrid w:val="0"/>
                <w:sz w:val="18"/>
                <w:szCs w:val="18"/>
              </w:rPr>
              <w:t>N.D.</w:t>
            </w:r>
          </w:p>
        </w:tc>
        <w:tc>
          <w:tcPr>
            <w:tcW w:w="170" w:type="pct"/>
            <w:vMerge w:val="restart"/>
            <w:vAlign w:val="center"/>
          </w:tcPr>
          <w:p w14:paraId="7BFAAE18" w14:textId="77777777" w:rsidR="008B3B57" w:rsidRPr="001D23EA" w:rsidRDefault="008B3B57" w:rsidP="008B3B57">
            <w:pPr>
              <w:pStyle w:val="RepTableSmall"/>
              <w:keepNext/>
              <w:keepLines/>
              <w:tabs>
                <w:tab w:val="decimal" w:pos="410"/>
              </w:tabs>
              <w:rPr>
                <w:sz w:val="18"/>
                <w:szCs w:val="18"/>
                <w:highlight w:val="yellow"/>
                <w:lang w:val="en-GB"/>
              </w:rPr>
            </w:pPr>
            <w:r w:rsidRPr="001D23EA">
              <w:rPr>
                <w:iCs/>
                <w:snapToGrid w:val="0"/>
                <w:sz w:val="18"/>
                <w:szCs w:val="18"/>
              </w:rPr>
              <w:t>N.D.</w:t>
            </w:r>
          </w:p>
        </w:tc>
        <w:tc>
          <w:tcPr>
            <w:tcW w:w="170" w:type="pct"/>
            <w:vMerge w:val="restart"/>
            <w:vAlign w:val="center"/>
          </w:tcPr>
          <w:p w14:paraId="5AF5C721" w14:textId="77777777" w:rsidR="008B3B57" w:rsidRPr="001D23EA" w:rsidRDefault="008B3B57" w:rsidP="008B3B57">
            <w:pPr>
              <w:pStyle w:val="RepTableSmall"/>
              <w:keepNext/>
              <w:keepLines/>
              <w:tabs>
                <w:tab w:val="decimal" w:pos="410"/>
              </w:tabs>
              <w:rPr>
                <w:sz w:val="18"/>
                <w:szCs w:val="18"/>
                <w:highlight w:val="yellow"/>
                <w:u w:val="single"/>
                <w:lang w:val="en-GB"/>
              </w:rPr>
            </w:pPr>
            <w:r w:rsidRPr="001D23EA">
              <w:rPr>
                <w:iCs/>
                <w:snapToGrid w:val="0"/>
                <w:sz w:val="18"/>
                <w:szCs w:val="18"/>
              </w:rPr>
              <w:t>N.D.</w:t>
            </w:r>
          </w:p>
        </w:tc>
        <w:tc>
          <w:tcPr>
            <w:tcW w:w="159" w:type="pct"/>
            <w:vMerge w:val="restart"/>
            <w:vAlign w:val="center"/>
          </w:tcPr>
          <w:p w14:paraId="21E512EF" w14:textId="77777777" w:rsidR="008B3B57" w:rsidRPr="001D23EA" w:rsidRDefault="008B3B57" w:rsidP="008B3B57">
            <w:pPr>
              <w:pStyle w:val="RepTableSmall"/>
              <w:keepNext/>
              <w:keepLines/>
              <w:tabs>
                <w:tab w:val="decimal" w:pos="340"/>
              </w:tabs>
              <w:rPr>
                <w:sz w:val="18"/>
                <w:szCs w:val="18"/>
                <w:highlight w:val="yellow"/>
                <w:lang w:val="en-GB"/>
              </w:rPr>
            </w:pPr>
            <w:r w:rsidRPr="001D23EA">
              <w:rPr>
                <w:iCs/>
                <w:snapToGrid w:val="0"/>
                <w:sz w:val="18"/>
                <w:szCs w:val="18"/>
              </w:rPr>
              <w:t>N.D.</w:t>
            </w:r>
          </w:p>
        </w:tc>
        <w:tc>
          <w:tcPr>
            <w:tcW w:w="190" w:type="pct"/>
            <w:vMerge w:val="restart"/>
            <w:vAlign w:val="center"/>
          </w:tcPr>
          <w:p w14:paraId="6C141B69" w14:textId="77777777" w:rsidR="008B3B57" w:rsidRPr="001D23EA" w:rsidRDefault="008B3B57" w:rsidP="008B3B57">
            <w:pPr>
              <w:pStyle w:val="RepTableSmall"/>
              <w:keepNext/>
              <w:keepLines/>
              <w:tabs>
                <w:tab w:val="decimal" w:pos="386"/>
              </w:tabs>
              <w:rPr>
                <w:sz w:val="18"/>
                <w:szCs w:val="18"/>
                <w:highlight w:val="yellow"/>
                <w:lang w:val="en-GB"/>
              </w:rPr>
            </w:pPr>
            <w:r w:rsidRPr="001D23EA">
              <w:rPr>
                <w:iCs/>
                <w:snapToGrid w:val="0"/>
                <w:sz w:val="18"/>
                <w:szCs w:val="18"/>
              </w:rPr>
              <w:t>7</w:t>
            </w:r>
          </w:p>
        </w:tc>
        <w:tc>
          <w:tcPr>
            <w:tcW w:w="509" w:type="pct"/>
            <w:vMerge/>
            <w:vAlign w:val="center"/>
          </w:tcPr>
          <w:p w14:paraId="5A6C7B03" w14:textId="77777777" w:rsidR="008B3B57" w:rsidRPr="001D23EA" w:rsidRDefault="008B3B57" w:rsidP="008B3B57">
            <w:pPr>
              <w:pStyle w:val="RepTableSmall"/>
              <w:keepNext/>
              <w:keepLines/>
              <w:rPr>
                <w:sz w:val="18"/>
                <w:szCs w:val="18"/>
                <w:lang w:val="en-GB"/>
              </w:rPr>
            </w:pPr>
          </w:p>
        </w:tc>
      </w:tr>
      <w:tr w:rsidR="008B3B57" w:rsidRPr="001D23EA" w14:paraId="1FC71E95" w14:textId="77777777" w:rsidTr="008B3B57">
        <w:trPr>
          <w:trHeight w:val="487"/>
        </w:trPr>
        <w:tc>
          <w:tcPr>
            <w:tcW w:w="388" w:type="pct"/>
            <w:vMerge/>
            <w:vAlign w:val="center"/>
          </w:tcPr>
          <w:p w14:paraId="44625E75" w14:textId="77777777" w:rsidR="008B3B57" w:rsidRPr="001D23EA" w:rsidRDefault="008B3B57" w:rsidP="008B3B57">
            <w:pPr>
              <w:overflowPunct w:val="0"/>
              <w:autoSpaceDE w:val="0"/>
              <w:autoSpaceDN w:val="0"/>
              <w:adjustRightInd w:val="0"/>
              <w:textAlignment w:val="baseline"/>
              <w:rPr>
                <w:b/>
                <w:bCs/>
                <w:caps/>
                <w:sz w:val="18"/>
                <w:szCs w:val="18"/>
              </w:rPr>
            </w:pPr>
          </w:p>
        </w:tc>
        <w:tc>
          <w:tcPr>
            <w:tcW w:w="349" w:type="pct"/>
            <w:vMerge/>
            <w:vAlign w:val="center"/>
          </w:tcPr>
          <w:p w14:paraId="0CCE9A08" w14:textId="77777777" w:rsidR="008B3B57" w:rsidRPr="001D23EA" w:rsidRDefault="008B3B57" w:rsidP="008B3B57">
            <w:pPr>
              <w:pStyle w:val="RepTableSmall"/>
              <w:keepNext/>
              <w:keepLines/>
              <w:rPr>
                <w:sz w:val="18"/>
                <w:szCs w:val="18"/>
              </w:rPr>
            </w:pPr>
          </w:p>
        </w:tc>
        <w:tc>
          <w:tcPr>
            <w:tcW w:w="377" w:type="pct"/>
            <w:vMerge/>
            <w:vAlign w:val="center"/>
          </w:tcPr>
          <w:p w14:paraId="6CF7CB1E" w14:textId="77777777" w:rsidR="008B3B57" w:rsidRPr="001D23EA" w:rsidRDefault="008B3B57" w:rsidP="008B3B57">
            <w:pPr>
              <w:tabs>
                <w:tab w:val="left" w:pos="270"/>
              </w:tabs>
              <w:rPr>
                <w:sz w:val="18"/>
                <w:szCs w:val="18"/>
              </w:rPr>
            </w:pPr>
          </w:p>
        </w:tc>
        <w:tc>
          <w:tcPr>
            <w:tcW w:w="129" w:type="pct"/>
            <w:vMerge w:val="restart"/>
            <w:vAlign w:val="center"/>
          </w:tcPr>
          <w:p w14:paraId="79383029" w14:textId="77777777" w:rsidR="008B3B57" w:rsidRPr="001D23EA" w:rsidRDefault="008B3B57" w:rsidP="008B3B57">
            <w:pPr>
              <w:rPr>
                <w:sz w:val="18"/>
                <w:szCs w:val="18"/>
                <w:lang w:val="it-IT"/>
              </w:rPr>
            </w:pPr>
            <w:r w:rsidRPr="001D23EA">
              <w:rPr>
                <w:iCs/>
                <w:sz w:val="18"/>
                <w:szCs w:val="18"/>
              </w:rPr>
              <w:t>A3</w:t>
            </w:r>
          </w:p>
        </w:tc>
        <w:tc>
          <w:tcPr>
            <w:tcW w:w="129" w:type="pct"/>
            <w:vMerge/>
            <w:vAlign w:val="center"/>
          </w:tcPr>
          <w:p w14:paraId="7B9C953E" w14:textId="77777777" w:rsidR="008B3B57" w:rsidRPr="001D23EA" w:rsidRDefault="008B3B57" w:rsidP="008B3B57">
            <w:pPr>
              <w:rPr>
                <w:sz w:val="18"/>
                <w:szCs w:val="18"/>
                <w:lang w:val="it-IT"/>
              </w:rPr>
            </w:pPr>
          </w:p>
        </w:tc>
        <w:tc>
          <w:tcPr>
            <w:tcW w:w="536" w:type="pct"/>
            <w:tcBorders>
              <w:top w:val="single" w:sz="4" w:space="0" w:color="auto"/>
              <w:bottom w:val="nil"/>
            </w:tcBorders>
            <w:vAlign w:val="center"/>
          </w:tcPr>
          <w:p w14:paraId="41167192"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46" w:type="pct"/>
            <w:tcBorders>
              <w:top w:val="single" w:sz="4" w:space="0" w:color="auto"/>
            </w:tcBorders>
            <w:vAlign w:val="center"/>
          </w:tcPr>
          <w:p w14:paraId="150FC63C" w14:textId="77777777" w:rsidR="008B3B57" w:rsidRPr="001D23EA" w:rsidRDefault="008B3B57" w:rsidP="008B3B57">
            <w:pPr>
              <w:pStyle w:val="Default"/>
              <w:rPr>
                <w:sz w:val="18"/>
                <w:szCs w:val="18"/>
              </w:rPr>
            </w:pPr>
            <w:r w:rsidRPr="001D23EA">
              <w:rPr>
                <w:sz w:val="18"/>
                <w:szCs w:val="18"/>
              </w:rPr>
              <w:t>118.67</w:t>
            </w:r>
          </w:p>
          <w:p w14:paraId="19349742"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p>
        </w:tc>
        <w:tc>
          <w:tcPr>
            <w:tcW w:w="246" w:type="pct"/>
            <w:vMerge w:val="restart"/>
            <w:vAlign w:val="center"/>
          </w:tcPr>
          <w:p w14:paraId="119B7FF1" w14:textId="77777777" w:rsidR="008B3B57" w:rsidRPr="001D23EA" w:rsidRDefault="008B3B57" w:rsidP="008B3B57">
            <w:pPr>
              <w:rPr>
                <w:iCs/>
                <w:sz w:val="18"/>
                <w:szCs w:val="18"/>
                <w:lang w:val="en-GB" w:eastAsia="it-IT"/>
              </w:rPr>
            </w:pPr>
            <w:r w:rsidRPr="001D23EA">
              <w:rPr>
                <w:iCs/>
                <w:sz w:val="18"/>
                <w:szCs w:val="18"/>
              </w:rPr>
              <w:t>593.33</w:t>
            </w:r>
          </w:p>
          <w:p w14:paraId="15880689" w14:textId="77777777" w:rsidR="008B3B57" w:rsidRPr="001D23EA" w:rsidRDefault="008B3B57" w:rsidP="008B3B57">
            <w:pPr>
              <w:rPr>
                <w:sz w:val="18"/>
                <w:szCs w:val="18"/>
                <w:lang w:val="en-GB"/>
              </w:rPr>
            </w:pPr>
          </w:p>
        </w:tc>
        <w:tc>
          <w:tcPr>
            <w:tcW w:w="191" w:type="pct"/>
            <w:vAlign w:val="center"/>
          </w:tcPr>
          <w:p w14:paraId="1E6F8246"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20" w:type="pct"/>
            <w:vMerge w:val="restart"/>
            <w:vAlign w:val="center"/>
          </w:tcPr>
          <w:p w14:paraId="36E57C5D" w14:textId="77777777" w:rsidR="008B3B57" w:rsidRPr="001D23EA" w:rsidRDefault="008B3B57" w:rsidP="008B3B57">
            <w:pPr>
              <w:rPr>
                <w:iCs/>
                <w:sz w:val="18"/>
                <w:szCs w:val="18"/>
                <w:lang w:val="en-GB" w:eastAsia="it-IT"/>
              </w:rPr>
            </w:pPr>
            <w:r w:rsidRPr="001D23EA">
              <w:rPr>
                <w:iCs/>
                <w:sz w:val="18"/>
                <w:szCs w:val="18"/>
              </w:rPr>
              <w:t>01/06/2020</w:t>
            </w:r>
          </w:p>
          <w:p w14:paraId="1CE0D9D3" w14:textId="77777777" w:rsidR="008B3B57" w:rsidRPr="001D23EA" w:rsidRDefault="008B3B57" w:rsidP="008B3B57">
            <w:pPr>
              <w:rPr>
                <w:sz w:val="18"/>
                <w:szCs w:val="18"/>
                <w:lang w:val="en-GB"/>
              </w:rPr>
            </w:pPr>
          </w:p>
        </w:tc>
        <w:tc>
          <w:tcPr>
            <w:tcW w:w="284" w:type="pct"/>
            <w:vMerge/>
            <w:vAlign w:val="center"/>
          </w:tcPr>
          <w:p w14:paraId="7911258D" w14:textId="77777777" w:rsidR="008B3B57" w:rsidRPr="001D23EA" w:rsidRDefault="008B3B57" w:rsidP="008B3B57">
            <w:pPr>
              <w:pStyle w:val="RepTableSmall"/>
              <w:keepNext/>
              <w:keepLines/>
              <w:rPr>
                <w:sz w:val="18"/>
                <w:szCs w:val="18"/>
                <w:lang w:val="en-GB"/>
              </w:rPr>
            </w:pPr>
          </w:p>
        </w:tc>
        <w:tc>
          <w:tcPr>
            <w:tcW w:w="258" w:type="pct"/>
            <w:vMerge/>
            <w:vAlign w:val="center"/>
          </w:tcPr>
          <w:p w14:paraId="21DA9161" w14:textId="77777777" w:rsidR="008B3B57" w:rsidRPr="001D23EA" w:rsidRDefault="008B3B57" w:rsidP="008B3B57">
            <w:pPr>
              <w:pStyle w:val="RepTableSmall"/>
              <w:keepNext/>
              <w:keepLines/>
              <w:rPr>
                <w:sz w:val="18"/>
                <w:szCs w:val="18"/>
                <w:lang w:val="en-GB"/>
              </w:rPr>
            </w:pPr>
          </w:p>
        </w:tc>
        <w:tc>
          <w:tcPr>
            <w:tcW w:w="249" w:type="pct"/>
            <w:vMerge/>
            <w:vAlign w:val="center"/>
          </w:tcPr>
          <w:p w14:paraId="5907F327" w14:textId="77777777" w:rsidR="008B3B57" w:rsidRPr="001D23EA" w:rsidRDefault="008B3B57" w:rsidP="008B3B57">
            <w:pPr>
              <w:pStyle w:val="RepTableSmall"/>
              <w:keepNext/>
              <w:keepLines/>
              <w:tabs>
                <w:tab w:val="decimal" w:pos="410"/>
              </w:tabs>
              <w:rPr>
                <w:sz w:val="18"/>
                <w:szCs w:val="18"/>
                <w:highlight w:val="yellow"/>
                <w:lang w:val="en-GB"/>
              </w:rPr>
            </w:pPr>
          </w:p>
        </w:tc>
        <w:tc>
          <w:tcPr>
            <w:tcW w:w="170" w:type="pct"/>
            <w:vMerge/>
            <w:vAlign w:val="center"/>
          </w:tcPr>
          <w:p w14:paraId="210812DC" w14:textId="77777777" w:rsidR="008B3B57" w:rsidRPr="001D23EA" w:rsidRDefault="008B3B57" w:rsidP="008B3B57">
            <w:pPr>
              <w:pStyle w:val="RepTableSmall"/>
              <w:keepNext/>
              <w:keepLines/>
              <w:tabs>
                <w:tab w:val="decimal" w:pos="410"/>
              </w:tabs>
              <w:rPr>
                <w:sz w:val="18"/>
                <w:szCs w:val="18"/>
                <w:highlight w:val="yellow"/>
                <w:lang w:val="en-GB"/>
              </w:rPr>
            </w:pPr>
          </w:p>
        </w:tc>
        <w:tc>
          <w:tcPr>
            <w:tcW w:w="170" w:type="pct"/>
            <w:vMerge/>
            <w:vAlign w:val="center"/>
          </w:tcPr>
          <w:p w14:paraId="4DC846C8" w14:textId="77777777" w:rsidR="008B3B57" w:rsidRPr="001D23EA" w:rsidRDefault="008B3B57" w:rsidP="008B3B57">
            <w:pPr>
              <w:pStyle w:val="RepTableSmall"/>
              <w:keepNext/>
              <w:keepLines/>
              <w:tabs>
                <w:tab w:val="decimal" w:pos="410"/>
              </w:tabs>
              <w:rPr>
                <w:sz w:val="18"/>
                <w:szCs w:val="18"/>
                <w:highlight w:val="yellow"/>
                <w:lang w:val="en-GB"/>
              </w:rPr>
            </w:pPr>
          </w:p>
        </w:tc>
        <w:tc>
          <w:tcPr>
            <w:tcW w:w="159" w:type="pct"/>
            <w:vMerge/>
            <w:vAlign w:val="center"/>
          </w:tcPr>
          <w:p w14:paraId="17503DBA" w14:textId="77777777" w:rsidR="008B3B57" w:rsidRPr="001D23EA" w:rsidRDefault="008B3B57" w:rsidP="008B3B57">
            <w:pPr>
              <w:pStyle w:val="RepTableSmall"/>
              <w:keepNext/>
              <w:keepLines/>
              <w:tabs>
                <w:tab w:val="decimal" w:pos="340"/>
              </w:tabs>
              <w:rPr>
                <w:sz w:val="18"/>
                <w:szCs w:val="18"/>
                <w:highlight w:val="yellow"/>
                <w:lang w:val="en-GB"/>
              </w:rPr>
            </w:pPr>
          </w:p>
        </w:tc>
        <w:tc>
          <w:tcPr>
            <w:tcW w:w="190" w:type="pct"/>
            <w:vMerge/>
            <w:vAlign w:val="center"/>
          </w:tcPr>
          <w:p w14:paraId="7C5CBE97" w14:textId="77777777" w:rsidR="008B3B57" w:rsidRPr="001D23EA" w:rsidRDefault="008B3B57" w:rsidP="008B3B57">
            <w:pPr>
              <w:pStyle w:val="RepTableSmall"/>
              <w:keepNext/>
              <w:keepLines/>
              <w:tabs>
                <w:tab w:val="decimal" w:pos="386"/>
              </w:tabs>
              <w:rPr>
                <w:sz w:val="18"/>
                <w:szCs w:val="18"/>
                <w:highlight w:val="yellow"/>
                <w:lang w:val="en-GB"/>
              </w:rPr>
            </w:pPr>
          </w:p>
        </w:tc>
        <w:tc>
          <w:tcPr>
            <w:tcW w:w="509" w:type="pct"/>
            <w:vMerge/>
            <w:vAlign w:val="center"/>
          </w:tcPr>
          <w:p w14:paraId="0D08A5A3" w14:textId="77777777" w:rsidR="008B3B57" w:rsidRPr="001D23EA" w:rsidRDefault="008B3B57" w:rsidP="008B3B57">
            <w:pPr>
              <w:pStyle w:val="RepTableSmall"/>
              <w:keepNext/>
              <w:keepLines/>
              <w:rPr>
                <w:sz w:val="18"/>
                <w:szCs w:val="18"/>
                <w:lang w:val="en-GB"/>
              </w:rPr>
            </w:pPr>
          </w:p>
        </w:tc>
      </w:tr>
      <w:tr w:rsidR="008B3B57" w:rsidRPr="001D23EA" w14:paraId="30C074FA" w14:textId="77777777" w:rsidTr="008B3B57">
        <w:trPr>
          <w:trHeight w:val="297"/>
        </w:trPr>
        <w:tc>
          <w:tcPr>
            <w:tcW w:w="388" w:type="pct"/>
            <w:vMerge/>
            <w:tcBorders>
              <w:bottom w:val="single" w:sz="4" w:space="0" w:color="auto"/>
            </w:tcBorders>
            <w:vAlign w:val="center"/>
          </w:tcPr>
          <w:p w14:paraId="34ECEEBB" w14:textId="77777777" w:rsidR="008B3B57" w:rsidRPr="001D23EA" w:rsidRDefault="008B3B57" w:rsidP="008B3B57">
            <w:pPr>
              <w:overflowPunct w:val="0"/>
              <w:autoSpaceDE w:val="0"/>
              <w:autoSpaceDN w:val="0"/>
              <w:adjustRightInd w:val="0"/>
              <w:textAlignment w:val="baseline"/>
              <w:rPr>
                <w:b/>
                <w:bCs/>
                <w:caps/>
                <w:sz w:val="18"/>
                <w:szCs w:val="18"/>
              </w:rPr>
            </w:pPr>
          </w:p>
        </w:tc>
        <w:tc>
          <w:tcPr>
            <w:tcW w:w="349" w:type="pct"/>
            <w:vMerge/>
            <w:tcBorders>
              <w:bottom w:val="single" w:sz="4" w:space="0" w:color="auto"/>
            </w:tcBorders>
            <w:vAlign w:val="center"/>
          </w:tcPr>
          <w:p w14:paraId="008F430B" w14:textId="77777777" w:rsidR="008B3B57" w:rsidRPr="001D23EA" w:rsidRDefault="008B3B57" w:rsidP="008B3B57">
            <w:pPr>
              <w:pStyle w:val="RepTableSmall"/>
              <w:keepNext/>
              <w:keepLines/>
              <w:rPr>
                <w:sz w:val="18"/>
                <w:szCs w:val="18"/>
              </w:rPr>
            </w:pPr>
          </w:p>
        </w:tc>
        <w:tc>
          <w:tcPr>
            <w:tcW w:w="377" w:type="pct"/>
            <w:vMerge/>
            <w:tcBorders>
              <w:bottom w:val="single" w:sz="4" w:space="0" w:color="auto"/>
            </w:tcBorders>
            <w:vAlign w:val="center"/>
          </w:tcPr>
          <w:p w14:paraId="130BBEF0" w14:textId="77777777" w:rsidR="008B3B57" w:rsidRPr="001D23EA" w:rsidRDefault="008B3B57" w:rsidP="008B3B57">
            <w:pPr>
              <w:tabs>
                <w:tab w:val="left" w:pos="270"/>
              </w:tabs>
              <w:rPr>
                <w:sz w:val="18"/>
                <w:szCs w:val="18"/>
              </w:rPr>
            </w:pPr>
          </w:p>
        </w:tc>
        <w:tc>
          <w:tcPr>
            <w:tcW w:w="129" w:type="pct"/>
            <w:vMerge/>
            <w:tcBorders>
              <w:bottom w:val="single" w:sz="4" w:space="0" w:color="auto"/>
            </w:tcBorders>
            <w:vAlign w:val="center"/>
          </w:tcPr>
          <w:p w14:paraId="44A8AAAC"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it-IT"/>
              </w:rPr>
            </w:pPr>
          </w:p>
        </w:tc>
        <w:tc>
          <w:tcPr>
            <w:tcW w:w="129" w:type="pct"/>
            <w:vMerge/>
            <w:tcBorders>
              <w:bottom w:val="single" w:sz="4" w:space="0" w:color="auto"/>
            </w:tcBorders>
            <w:vAlign w:val="center"/>
          </w:tcPr>
          <w:p w14:paraId="15A85148"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it-IT"/>
              </w:rPr>
            </w:pPr>
          </w:p>
        </w:tc>
        <w:tc>
          <w:tcPr>
            <w:tcW w:w="536" w:type="pct"/>
            <w:tcBorders>
              <w:top w:val="single" w:sz="4" w:space="0" w:color="auto"/>
              <w:bottom w:val="single" w:sz="4" w:space="0" w:color="auto"/>
            </w:tcBorders>
            <w:vAlign w:val="center"/>
          </w:tcPr>
          <w:p w14:paraId="7542E935"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bottom w:val="single" w:sz="4" w:space="0" w:color="auto"/>
            </w:tcBorders>
            <w:vAlign w:val="center"/>
          </w:tcPr>
          <w:p w14:paraId="22F97CFC" w14:textId="77777777" w:rsidR="008B3B57" w:rsidRPr="001D23EA" w:rsidRDefault="008B3B57" w:rsidP="008B3B57">
            <w:pPr>
              <w:pStyle w:val="Default"/>
              <w:rPr>
                <w:sz w:val="18"/>
                <w:szCs w:val="18"/>
              </w:rPr>
            </w:pPr>
            <w:r w:rsidRPr="001D23EA">
              <w:rPr>
                <w:sz w:val="18"/>
                <w:szCs w:val="18"/>
              </w:rPr>
              <w:t>148.33</w:t>
            </w:r>
          </w:p>
          <w:p w14:paraId="583C8438"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p>
        </w:tc>
        <w:tc>
          <w:tcPr>
            <w:tcW w:w="246" w:type="pct"/>
            <w:vMerge/>
            <w:tcBorders>
              <w:bottom w:val="single" w:sz="4" w:space="0" w:color="auto"/>
            </w:tcBorders>
            <w:vAlign w:val="center"/>
          </w:tcPr>
          <w:p w14:paraId="24A94CC9" w14:textId="77777777" w:rsidR="008B3B57" w:rsidRPr="001D23EA" w:rsidRDefault="008B3B57" w:rsidP="008B3B57">
            <w:pPr>
              <w:pStyle w:val="Zwykytekst"/>
              <w:keepNext/>
              <w:keepLines/>
              <w:tabs>
                <w:tab w:val="decimal" w:pos="567"/>
              </w:tabs>
              <w:rPr>
                <w:rFonts w:ascii="Times New Roman" w:hAnsi="Times New Roman" w:cs="Times New Roman"/>
                <w:sz w:val="18"/>
                <w:szCs w:val="18"/>
                <w:lang w:val="en-GB"/>
              </w:rPr>
            </w:pPr>
          </w:p>
        </w:tc>
        <w:tc>
          <w:tcPr>
            <w:tcW w:w="191" w:type="pct"/>
            <w:tcBorders>
              <w:bottom w:val="single" w:sz="4" w:space="0" w:color="auto"/>
            </w:tcBorders>
            <w:vAlign w:val="center"/>
          </w:tcPr>
          <w:p w14:paraId="0DF378D7" w14:textId="77777777" w:rsidR="008B3B57" w:rsidRPr="001D23EA" w:rsidRDefault="008B3B57" w:rsidP="008B3B57">
            <w:pPr>
              <w:pStyle w:val="Zwykytekst"/>
              <w:keepNext/>
              <w:keepLines/>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20" w:type="pct"/>
            <w:vMerge/>
            <w:tcBorders>
              <w:bottom w:val="single" w:sz="4" w:space="0" w:color="auto"/>
            </w:tcBorders>
            <w:vAlign w:val="center"/>
          </w:tcPr>
          <w:p w14:paraId="506F7DF6" w14:textId="77777777" w:rsidR="008B3B57" w:rsidRPr="001D23EA" w:rsidRDefault="008B3B57" w:rsidP="008B3B57">
            <w:pPr>
              <w:pStyle w:val="Zwykytekst"/>
              <w:keepNext/>
              <w:keepLines/>
              <w:rPr>
                <w:rFonts w:ascii="Times New Roman" w:hAnsi="Times New Roman" w:cs="Times New Roman"/>
                <w:sz w:val="18"/>
                <w:szCs w:val="18"/>
                <w:lang w:val="en-GB"/>
              </w:rPr>
            </w:pPr>
          </w:p>
        </w:tc>
        <w:tc>
          <w:tcPr>
            <w:tcW w:w="284" w:type="pct"/>
            <w:vMerge/>
            <w:tcBorders>
              <w:bottom w:val="single" w:sz="4" w:space="0" w:color="auto"/>
            </w:tcBorders>
            <w:vAlign w:val="center"/>
          </w:tcPr>
          <w:p w14:paraId="60402680" w14:textId="77777777" w:rsidR="008B3B57" w:rsidRPr="001D23EA" w:rsidRDefault="008B3B57" w:rsidP="008B3B57">
            <w:pPr>
              <w:pStyle w:val="RepTableSmall"/>
              <w:keepNext/>
              <w:keepLines/>
              <w:rPr>
                <w:sz w:val="18"/>
                <w:szCs w:val="18"/>
                <w:lang w:val="en-GB"/>
              </w:rPr>
            </w:pPr>
          </w:p>
        </w:tc>
        <w:tc>
          <w:tcPr>
            <w:tcW w:w="258" w:type="pct"/>
            <w:vMerge/>
            <w:tcBorders>
              <w:bottom w:val="single" w:sz="4" w:space="0" w:color="auto"/>
            </w:tcBorders>
            <w:vAlign w:val="center"/>
          </w:tcPr>
          <w:p w14:paraId="1811D811" w14:textId="77777777" w:rsidR="008B3B57" w:rsidRPr="001D23EA" w:rsidRDefault="008B3B57" w:rsidP="008B3B57">
            <w:pPr>
              <w:pStyle w:val="RepTableSmall"/>
              <w:keepNext/>
              <w:keepLines/>
              <w:rPr>
                <w:sz w:val="18"/>
                <w:szCs w:val="18"/>
                <w:lang w:val="en-GB"/>
              </w:rPr>
            </w:pPr>
          </w:p>
        </w:tc>
        <w:tc>
          <w:tcPr>
            <w:tcW w:w="249" w:type="pct"/>
            <w:vMerge/>
            <w:tcBorders>
              <w:bottom w:val="single" w:sz="4" w:space="0" w:color="auto"/>
            </w:tcBorders>
            <w:vAlign w:val="center"/>
          </w:tcPr>
          <w:p w14:paraId="7F9AB64D" w14:textId="77777777" w:rsidR="008B3B57" w:rsidRPr="001D23EA" w:rsidRDefault="008B3B57" w:rsidP="008B3B57">
            <w:pPr>
              <w:pStyle w:val="RepTableSmall"/>
              <w:keepNext/>
              <w:keepLines/>
              <w:tabs>
                <w:tab w:val="decimal" w:pos="410"/>
              </w:tabs>
              <w:rPr>
                <w:sz w:val="18"/>
                <w:szCs w:val="18"/>
                <w:highlight w:val="yellow"/>
                <w:lang w:val="en-GB"/>
              </w:rPr>
            </w:pPr>
          </w:p>
        </w:tc>
        <w:tc>
          <w:tcPr>
            <w:tcW w:w="170" w:type="pct"/>
            <w:vMerge/>
            <w:tcBorders>
              <w:bottom w:val="single" w:sz="4" w:space="0" w:color="auto"/>
            </w:tcBorders>
            <w:vAlign w:val="center"/>
          </w:tcPr>
          <w:p w14:paraId="6D5095AA" w14:textId="77777777" w:rsidR="008B3B57" w:rsidRPr="001D23EA" w:rsidRDefault="008B3B57" w:rsidP="008B3B57">
            <w:pPr>
              <w:pStyle w:val="RepTableSmall"/>
              <w:keepNext/>
              <w:keepLines/>
              <w:tabs>
                <w:tab w:val="decimal" w:pos="410"/>
              </w:tabs>
              <w:rPr>
                <w:sz w:val="18"/>
                <w:szCs w:val="18"/>
                <w:highlight w:val="yellow"/>
                <w:lang w:val="en-GB"/>
              </w:rPr>
            </w:pPr>
          </w:p>
        </w:tc>
        <w:tc>
          <w:tcPr>
            <w:tcW w:w="170" w:type="pct"/>
            <w:vMerge/>
            <w:tcBorders>
              <w:bottom w:val="single" w:sz="4" w:space="0" w:color="auto"/>
            </w:tcBorders>
            <w:vAlign w:val="center"/>
          </w:tcPr>
          <w:p w14:paraId="478A97F6" w14:textId="77777777" w:rsidR="008B3B57" w:rsidRPr="001D23EA" w:rsidRDefault="008B3B57" w:rsidP="008B3B57">
            <w:pPr>
              <w:pStyle w:val="RepTableSmall"/>
              <w:keepNext/>
              <w:keepLines/>
              <w:tabs>
                <w:tab w:val="decimal" w:pos="410"/>
              </w:tabs>
              <w:rPr>
                <w:sz w:val="18"/>
                <w:szCs w:val="18"/>
                <w:highlight w:val="yellow"/>
                <w:lang w:val="en-GB"/>
              </w:rPr>
            </w:pPr>
          </w:p>
        </w:tc>
        <w:tc>
          <w:tcPr>
            <w:tcW w:w="159" w:type="pct"/>
            <w:vMerge/>
            <w:tcBorders>
              <w:bottom w:val="single" w:sz="4" w:space="0" w:color="auto"/>
            </w:tcBorders>
            <w:vAlign w:val="center"/>
          </w:tcPr>
          <w:p w14:paraId="2AF4A64A" w14:textId="77777777" w:rsidR="008B3B57" w:rsidRPr="001D23EA" w:rsidRDefault="008B3B57" w:rsidP="008B3B57">
            <w:pPr>
              <w:pStyle w:val="RepTableSmall"/>
              <w:keepNext/>
              <w:keepLines/>
              <w:tabs>
                <w:tab w:val="decimal" w:pos="340"/>
              </w:tabs>
              <w:rPr>
                <w:sz w:val="18"/>
                <w:szCs w:val="18"/>
                <w:highlight w:val="yellow"/>
                <w:lang w:val="en-GB"/>
              </w:rPr>
            </w:pPr>
          </w:p>
        </w:tc>
        <w:tc>
          <w:tcPr>
            <w:tcW w:w="190" w:type="pct"/>
            <w:vMerge/>
            <w:tcBorders>
              <w:bottom w:val="single" w:sz="4" w:space="0" w:color="auto"/>
            </w:tcBorders>
            <w:vAlign w:val="center"/>
          </w:tcPr>
          <w:p w14:paraId="069C2A45" w14:textId="77777777" w:rsidR="008B3B57" w:rsidRPr="001D23EA" w:rsidRDefault="008B3B57" w:rsidP="008B3B57">
            <w:pPr>
              <w:pStyle w:val="RepTableSmall"/>
              <w:keepNext/>
              <w:keepLines/>
              <w:tabs>
                <w:tab w:val="decimal" w:pos="386"/>
              </w:tabs>
              <w:rPr>
                <w:sz w:val="18"/>
                <w:szCs w:val="18"/>
                <w:highlight w:val="yellow"/>
                <w:lang w:val="en-GB"/>
              </w:rPr>
            </w:pPr>
          </w:p>
        </w:tc>
        <w:tc>
          <w:tcPr>
            <w:tcW w:w="509" w:type="pct"/>
            <w:vMerge/>
            <w:tcBorders>
              <w:bottom w:val="single" w:sz="4" w:space="0" w:color="auto"/>
            </w:tcBorders>
            <w:vAlign w:val="center"/>
          </w:tcPr>
          <w:p w14:paraId="300E5430" w14:textId="77777777" w:rsidR="008B3B57" w:rsidRPr="001D23EA" w:rsidRDefault="008B3B57" w:rsidP="008B3B57">
            <w:pPr>
              <w:pStyle w:val="RepTableSmall"/>
              <w:keepNext/>
              <w:keepLines/>
              <w:rPr>
                <w:sz w:val="18"/>
                <w:szCs w:val="18"/>
                <w:lang w:val="en-GB"/>
              </w:rPr>
            </w:pPr>
          </w:p>
        </w:tc>
      </w:tr>
      <w:tr w:rsidR="008B3B57" w:rsidRPr="001D23EA" w14:paraId="70E317C5" w14:textId="77777777" w:rsidTr="008B3B57">
        <w:trPr>
          <w:trHeight w:hRule="exact" w:val="439"/>
        </w:trPr>
        <w:tc>
          <w:tcPr>
            <w:tcW w:w="388" w:type="pct"/>
            <w:vMerge w:val="restart"/>
            <w:tcBorders>
              <w:top w:val="nil"/>
            </w:tcBorders>
            <w:vAlign w:val="center"/>
          </w:tcPr>
          <w:p w14:paraId="625475DB" w14:textId="77777777" w:rsidR="008B3B57" w:rsidRPr="001D23EA" w:rsidRDefault="008B3B57" w:rsidP="008B3B57">
            <w:pPr>
              <w:rPr>
                <w:b/>
                <w:iCs/>
                <w:sz w:val="18"/>
                <w:szCs w:val="18"/>
                <w:lang w:val="it-IT" w:eastAsia="it-IT"/>
              </w:rPr>
            </w:pPr>
            <w:r w:rsidRPr="001D23EA">
              <w:rPr>
                <w:b/>
                <w:iCs/>
                <w:sz w:val="18"/>
                <w:szCs w:val="18"/>
                <w:lang w:val="it-IT"/>
              </w:rPr>
              <w:t>BIU-021-20</w:t>
            </w:r>
          </w:p>
          <w:p w14:paraId="5D3A46FF" w14:textId="77777777" w:rsidR="008B3B57" w:rsidRPr="001D23EA" w:rsidRDefault="008B3B57" w:rsidP="008B3B57">
            <w:pPr>
              <w:rPr>
                <w:b/>
                <w:iCs/>
                <w:sz w:val="18"/>
                <w:szCs w:val="18"/>
                <w:lang w:val="it-IT"/>
              </w:rPr>
            </w:pPr>
            <w:r w:rsidRPr="001D23EA">
              <w:rPr>
                <w:b/>
                <w:iCs/>
                <w:sz w:val="18"/>
                <w:szCs w:val="18"/>
                <w:lang w:val="it-IT"/>
              </w:rPr>
              <w:t>I/PA20/ZU06</w:t>
            </w:r>
          </w:p>
          <w:p w14:paraId="1FC288D1" w14:textId="77777777" w:rsidR="008B3B57" w:rsidRPr="001D23EA" w:rsidRDefault="008B3B57" w:rsidP="008B3B57">
            <w:pPr>
              <w:rPr>
                <w:sz w:val="18"/>
                <w:szCs w:val="18"/>
                <w:lang w:val="it-IT"/>
              </w:rPr>
            </w:pPr>
            <w:r w:rsidRPr="001D23EA">
              <w:rPr>
                <w:sz w:val="18"/>
                <w:szCs w:val="18"/>
                <w:lang w:val="it-IT"/>
              </w:rPr>
              <w:t>26041 Casalmaggiore (CR)</w:t>
            </w:r>
          </w:p>
          <w:p w14:paraId="05078E26" w14:textId="77777777" w:rsidR="008B3B57" w:rsidRPr="001D23EA" w:rsidRDefault="008B3B57" w:rsidP="008B3B57">
            <w:pPr>
              <w:pStyle w:val="RepTableSmall"/>
              <w:rPr>
                <w:sz w:val="18"/>
                <w:szCs w:val="18"/>
                <w:highlight w:val="yellow"/>
                <w:lang w:val="en-GB"/>
              </w:rPr>
            </w:pPr>
            <w:r w:rsidRPr="001D23EA">
              <w:rPr>
                <w:iCs/>
                <w:caps/>
                <w:sz w:val="18"/>
                <w:szCs w:val="18"/>
                <w:lang w:val="it-IT"/>
              </w:rPr>
              <w:t>I</w:t>
            </w:r>
            <w:r w:rsidRPr="001D23EA">
              <w:rPr>
                <w:iCs/>
                <w:sz w:val="18"/>
                <w:szCs w:val="18"/>
                <w:lang w:val="it-IT"/>
              </w:rPr>
              <w:t>taly</w:t>
            </w:r>
          </w:p>
        </w:tc>
        <w:tc>
          <w:tcPr>
            <w:tcW w:w="349" w:type="pct"/>
            <w:vMerge w:val="restart"/>
            <w:tcBorders>
              <w:top w:val="nil"/>
            </w:tcBorders>
            <w:vAlign w:val="center"/>
          </w:tcPr>
          <w:p w14:paraId="0DE50194" w14:textId="77777777" w:rsidR="008B3B57" w:rsidRPr="001D23EA" w:rsidRDefault="008B3B57" w:rsidP="008B3B57">
            <w:pPr>
              <w:rPr>
                <w:iCs/>
                <w:sz w:val="18"/>
                <w:szCs w:val="18"/>
                <w:lang w:val="en-GB" w:eastAsia="it-IT"/>
              </w:rPr>
            </w:pPr>
            <w:r w:rsidRPr="001D23EA">
              <w:rPr>
                <w:iCs/>
                <w:sz w:val="18"/>
                <w:szCs w:val="18"/>
              </w:rPr>
              <w:t>Zucchini / Infinity</w:t>
            </w:r>
          </w:p>
          <w:p w14:paraId="257A3FF7" w14:textId="77777777" w:rsidR="008B3B57" w:rsidRPr="001D23EA" w:rsidRDefault="008B3B57" w:rsidP="008B3B57">
            <w:pPr>
              <w:pStyle w:val="RepTableSmall"/>
              <w:rPr>
                <w:sz w:val="18"/>
                <w:szCs w:val="18"/>
                <w:lang w:val="en-GB"/>
              </w:rPr>
            </w:pPr>
          </w:p>
        </w:tc>
        <w:tc>
          <w:tcPr>
            <w:tcW w:w="377" w:type="pct"/>
            <w:vMerge w:val="restart"/>
            <w:tcBorders>
              <w:top w:val="nil"/>
            </w:tcBorders>
            <w:vAlign w:val="center"/>
          </w:tcPr>
          <w:p w14:paraId="5DF4BF38" w14:textId="77777777" w:rsidR="008B3B57" w:rsidRPr="001D23EA" w:rsidRDefault="008B3B57" w:rsidP="008B3B57">
            <w:pPr>
              <w:rPr>
                <w:iCs/>
                <w:sz w:val="18"/>
                <w:szCs w:val="18"/>
                <w:highlight w:val="yellow"/>
                <w:lang w:eastAsia="it-IT"/>
              </w:rPr>
            </w:pPr>
            <w:r w:rsidRPr="001D23EA">
              <w:rPr>
                <w:iCs/>
                <w:sz w:val="18"/>
                <w:szCs w:val="18"/>
              </w:rPr>
              <w:t>1) 03/09/2020</w:t>
            </w:r>
          </w:p>
          <w:p w14:paraId="1158B50B" w14:textId="77777777" w:rsidR="008B3B57" w:rsidRPr="001D23EA" w:rsidRDefault="008B3B57" w:rsidP="008B3B57">
            <w:pPr>
              <w:rPr>
                <w:iCs/>
                <w:sz w:val="18"/>
                <w:szCs w:val="18"/>
                <w:lang w:val="en-GB"/>
              </w:rPr>
            </w:pPr>
            <w:r w:rsidRPr="001D23EA">
              <w:rPr>
                <w:iCs/>
                <w:sz w:val="18"/>
                <w:szCs w:val="18"/>
              </w:rPr>
              <w:t>2) N.A.</w:t>
            </w:r>
          </w:p>
          <w:p w14:paraId="1326177A" w14:textId="77777777" w:rsidR="008B3B57" w:rsidRPr="001D23EA" w:rsidRDefault="008B3B57" w:rsidP="008B3B57">
            <w:pPr>
              <w:pStyle w:val="RepTableSmall"/>
              <w:rPr>
                <w:sz w:val="18"/>
                <w:szCs w:val="18"/>
                <w:lang w:val="en-GB"/>
              </w:rPr>
            </w:pPr>
            <w:r w:rsidRPr="001D23EA">
              <w:rPr>
                <w:iCs/>
                <w:sz w:val="18"/>
                <w:szCs w:val="18"/>
              </w:rPr>
              <w:t>3) 06/11/2020</w:t>
            </w:r>
          </w:p>
        </w:tc>
        <w:tc>
          <w:tcPr>
            <w:tcW w:w="129" w:type="pct"/>
            <w:vMerge w:val="restart"/>
            <w:tcBorders>
              <w:top w:val="nil"/>
            </w:tcBorders>
            <w:vAlign w:val="center"/>
          </w:tcPr>
          <w:p w14:paraId="375F6ACE"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A1</w:t>
            </w:r>
          </w:p>
        </w:tc>
        <w:tc>
          <w:tcPr>
            <w:tcW w:w="129" w:type="pct"/>
            <w:vMerge w:val="restart"/>
            <w:tcBorders>
              <w:top w:val="nil"/>
            </w:tcBorders>
            <w:vAlign w:val="center"/>
          </w:tcPr>
          <w:p w14:paraId="62911F40"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sz w:val="18"/>
                <w:szCs w:val="18"/>
                <w:lang w:val="en-GB"/>
              </w:rPr>
              <w:t>T</w:t>
            </w:r>
          </w:p>
        </w:tc>
        <w:tc>
          <w:tcPr>
            <w:tcW w:w="536" w:type="pct"/>
            <w:tcBorders>
              <w:top w:val="nil"/>
            </w:tcBorders>
            <w:vAlign w:val="center"/>
          </w:tcPr>
          <w:p w14:paraId="7468BFDA"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46" w:type="pct"/>
            <w:tcBorders>
              <w:top w:val="nil"/>
            </w:tcBorders>
            <w:vAlign w:val="center"/>
          </w:tcPr>
          <w:p w14:paraId="7194F3B8"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124.67</w:t>
            </w:r>
          </w:p>
        </w:tc>
        <w:tc>
          <w:tcPr>
            <w:tcW w:w="246" w:type="pct"/>
            <w:vMerge w:val="restart"/>
            <w:tcBorders>
              <w:top w:val="nil"/>
            </w:tcBorders>
            <w:vAlign w:val="center"/>
          </w:tcPr>
          <w:p w14:paraId="7A56DED7" w14:textId="77777777" w:rsidR="008B3B57" w:rsidRPr="001D23EA" w:rsidRDefault="008B3B57" w:rsidP="008B3B57">
            <w:pPr>
              <w:rPr>
                <w:iCs/>
                <w:sz w:val="18"/>
                <w:szCs w:val="18"/>
                <w:highlight w:val="yellow"/>
                <w:lang w:val="en-GB" w:eastAsia="it-IT"/>
              </w:rPr>
            </w:pPr>
            <w:r w:rsidRPr="001D23EA">
              <w:rPr>
                <w:iCs/>
                <w:sz w:val="18"/>
                <w:szCs w:val="18"/>
              </w:rPr>
              <w:t>623.33</w:t>
            </w:r>
          </w:p>
          <w:p w14:paraId="71AFC7D4"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7F91F53D"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20" w:type="pct"/>
            <w:vMerge w:val="restart"/>
            <w:tcBorders>
              <w:top w:val="nil"/>
            </w:tcBorders>
            <w:vAlign w:val="center"/>
          </w:tcPr>
          <w:p w14:paraId="1D7A34A6" w14:textId="77777777" w:rsidR="008B3B57" w:rsidRPr="001D23EA" w:rsidRDefault="008B3B57" w:rsidP="008B3B57">
            <w:pPr>
              <w:rPr>
                <w:iCs/>
                <w:sz w:val="18"/>
                <w:szCs w:val="18"/>
                <w:lang w:val="en-GB" w:eastAsia="it-IT"/>
              </w:rPr>
            </w:pPr>
            <w:r w:rsidRPr="001D23EA">
              <w:rPr>
                <w:iCs/>
                <w:sz w:val="18"/>
                <w:szCs w:val="18"/>
              </w:rPr>
              <w:t>08/10/2020</w:t>
            </w:r>
          </w:p>
          <w:p w14:paraId="74429826"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restart"/>
            <w:tcBorders>
              <w:top w:val="nil"/>
            </w:tcBorders>
            <w:vAlign w:val="center"/>
          </w:tcPr>
          <w:p w14:paraId="39D3CD76" w14:textId="77777777" w:rsidR="008B3B57" w:rsidRPr="001D23EA" w:rsidRDefault="008B3B57" w:rsidP="008B3B57">
            <w:pPr>
              <w:rPr>
                <w:iCs/>
                <w:sz w:val="18"/>
                <w:szCs w:val="18"/>
                <w:lang w:val="en-GB" w:eastAsia="it-IT"/>
              </w:rPr>
            </w:pPr>
            <w:r w:rsidRPr="001D23EA">
              <w:rPr>
                <w:iCs/>
                <w:sz w:val="18"/>
                <w:szCs w:val="18"/>
              </w:rPr>
              <w:t>85-87</w:t>
            </w:r>
          </w:p>
          <w:p w14:paraId="0D7DF1D3" w14:textId="77777777" w:rsidR="008B3B57" w:rsidRPr="001D23EA" w:rsidRDefault="008B3B57" w:rsidP="008B3B57">
            <w:pPr>
              <w:pStyle w:val="RepTableSmall"/>
              <w:rPr>
                <w:sz w:val="18"/>
                <w:szCs w:val="18"/>
                <w:lang w:val="en-GB"/>
              </w:rPr>
            </w:pPr>
          </w:p>
        </w:tc>
        <w:tc>
          <w:tcPr>
            <w:tcW w:w="258" w:type="pct"/>
            <w:vMerge w:val="restart"/>
            <w:tcBorders>
              <w:top w:val="nil"/>
            </w:tcBorders>
            <w:vAlign w:val="center"/>
          </w:tcPr>
          <w:p w14:paraId="33B2E9D8" w14:textId="77777777" w:rsidR="008B3B57" w:rsidRPr="001D23EA" w:rsidRDefault="008B3B57" w:rsidP="008B3B57">
            <w:pPr>
              <w:rPr>
                <w:iCs/>
                <w:snapToGrid w:val="0"/>
                <w:sz w:val="18"/>
                <w:szCs w:val="18"/>
                <w:lang w:val="en-GB" w:eastAsia="it-IT"/>
              </w:rPr>
            </w:pPr>
            <w:r w:rsidRPr="001D23EA">
              <w:rPr>
                <w:iCs/>
                <w:snapToGrid w:val="0"/>
                <w:sz w:val="18"/>
                <w:szCs w:val="18"/>
              </w:rPr>
              <w:t>Fruits</w:t>
            </w:r>
          </w:p>
          <w:p w14:paraId="71C1D42A" w14:textId="77777777" w:rsidR="008B3B57" w:rsidRPr="001D23EA" w:rsidRDefault="008B3B57" w:rsidP="008B3B57">
            <w:pPr>
              <w:pStyle w:val="RepTableSmall"/>
              <w:rPr>
                <w:sz w:val="18"/>
                <w:szCs w:val="18"/>
                <w:lang w:val="en-GB"/>
              </w:rPr>
            </w:pPr>
          </w:p>
        </w:tc>
        <w:tc>
          <w:tcPr>
            <w:tcW w:w="249" w:type="pct"/>
            <w:vMerge w:val="restart"/>
            <w:vAlign w:val="center"/>
          </w:tcPr>
          <w:p w14:paraId="33F54126" w14:textId="77777777" w:rsidR="008B3B57" w:rsidRPr="001D23EA" w:rsidRDefault="008B3B57" w:rsidP="008B3B57">
            <w:pPr>
              <w:rPr>
                <w:iCs/>
                <w:snapToGrid w:val="0"/>
                <w:sz w:val="18"/>
                <w:szCs w:val="18"/>
                <w:lang w:val="en-GB" w:eastAsia="it-IT"/>
              </w:rPr>
            </w:pPr>
            <w:r w:rsidRPr="001D23EA">
              <w:rPr>
                <w:iCs/>
                <w:snapToGrid w:val="0"/>
                <w:sz w:val="18"/>
                <w:szCs w:val="18"/>
              </w:rPr>
              <w:t>0.0342</w:t>
            </w:r>
          </w:p>
          <w:p w14:paraId="62D12C3D"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restart"/>
            <w:tcBorders>
              <w:top w:val="nil"/>
            </w:tcBorders>
            <w:vAlign w:val="center"/>
          </w:tcPr>
          <w:p w14:paraId="0D9B0D69" w14:textId="77777777" w:rsidR="008B3B57" w:rsidRPr="001D23EA" w:rsidRDefault="008B3B57" w:rsidP="008B3B57">
            <w:pPr>
              <w:pStyle w:val="RepTableSmall"/>
              <w:tabs>
                <w:tab w:val="decimal" w:pos="410"/>
              </w:tabs>
              <w:rPr>
                <w:sz w:val="18"/>
                <w:szCs w:val="18"/>
                <w:highlight w:val="yellow"/>
                <w:lang w:val="en-GB"/>
              </w:rPr>
            </w:pPr>
            <w:r w:rsidRPr="001D23EA">
              <w:rPr>
                <w:iCs/>
                <w:snapToGrid w:val="0"/>
                <w:sz w:val="18"/>
                <w:szCs w:val="18"/>
              </w:rPr>
              <w:t>N.D</w:t>
            </w:r>
          </w:p>
        </w:tc>
        <w:tc>
          <w:tcPr>
            <w:tcW w:w="170" w:type="pct"/>
            <w:vMerge w:val="restart"/>
            <w:tcBorders>
              <w:top w:val="nil"/>
            </w:tcBorders>
            <w:vAlign w:val="center"/>
          </w:tcPr>
          <w:p w14:paraId="105E222E" w14:textId="77777777" w:rsidR="008B3B57" w:rsidRPr="001D23EA" w:rsidRDefault="008B3B57" w:rsidP="008B3B57">
            <w:pPr>
              <w:pStyle w:val="RepTableSmall"/>
              <w:tabs>
                <w:tab w:val="decimal" w:pos="410"/>
              </w:tabs>
              <w:rPr>
                <w:sz w:val="18"/>
                <w:szCs w:val="18"/>
                <w:highlight w:val="yellow"/>
                <w:lang w:val="en-GB"/>
              </w:rPr>
            </w:pPr>
            <w:r w:rsidRPr="001D23EA">
              <w:rPr>
                <w:iCs/>
                <w:snapToGrid w:val="0"/>
                <w:sz w:val="18"/>
                <w:szCs w:val="18"/>
              </w:rPr>
              <w:t>N.D</w:t>
            </w:r>
          </w:p>
        </w:tc>
        <w:tc>
          <w:tcPr>
            <w:tcW w:w="159" w:type="pct"/>
            <w:vMerge w:val="restart"/>
            <w:tcBorders>
              <w:top w:val="nil"/>
            </w:tcBorders>
            <w:vAlign w:val="center"/>
          </w:tcPr>
          <w:p w14:paraId="0651F88F" w14:textId="77777777" w:rsidR="008B3B57" w:rsidRPr="001D23EA" w:rsidRDefault="008B3B57" w:rsidP="008B3B57">
            <w:pPr>
              <w:pStyle w:val="RepTableSmall"/>
              <w:tabs>
                <w:tab w:val="decimal" w:pos="340"/>
              </w:tabs>
              <w:rPr>
                <w:sz w:val="18"/>
                <w:szCs w:val="18"/>
                <w:highlight w:val="yellow"/>
                <w:lang w:val="en-GB"/>
              </w:rPr>
            </w:pPr>
            <w:r w:rsidRPr="001D23EA">
              <w:rPr>
                <w:iCs/>
                <w:snapToGrid w:val="0"/>
                <w:sz w:val="18"/>
                <w:szCs w:val="18"/>
              </w:rPr>
              <w:t>N.D</w:t>
            </w:r>
          </w:p>
        </w:tc>
        <w:tc>
          <w:tcPr>
            <w:tcW w:w="190" w:type="pct"/>
            <w:vMerge w:val="restart"/>
            <w:vAlign w:val="center"/>
          </w:tcPr>
          <w:p w14:paraId="11B9421F" w14:textId="77777777" w:rsidR="008B3B57" w:rsidRPr="001D23EA" w:rsidRDefault="008B3B57" w:rsidP="008B3B57">
            <w:pPr>
              <w:pStyle w:val="RepTableSmall"/>
              <w:tabs>
                <w:tab w:val="decimal" w:pos="386"/>
              </w:tabs>
              <w:rPr>
                <w:sz w:val="18"/>
                <w:szCs w:val="18"/>
                <w:highlight w:val="yellow"/>
                <w:lang w:val="en-GB"/>
              </w:rPr>
            </w:pPr>
            <w:r w:rsidRPr="001D23EA">
              <w:rPr>
                <w:iCs/>
                <w:snapToGrid w:val="0"/>
                <w:sz w:val="18"/>
                <w:szCs w:val="18"/>
              </w:rPr>
              <w:t>3</w:t>
            </w:r>
          </w:p>
        </w:tc>
        <w:tc>
          <w:tcPr>
            <w:tcW w:w="509" w:type="pct"/>
            <w:vMerge/>
            <w:vAlign w:val="center"/>
          </w:tcPr>
          <w:p w14:paraId="0B2A4D45" w14:textId="77777777" w:rsidR="008B3B57" w:rsidRPr="001D23EA" w:rsidRDefault="008B3B57" w:rsidP="008B3B57">
            <w:pPr>
              <w:pStyle w:val="RepTableSmall"/>
              <w:rPr>
                <w:sz w:val="18"/>
                <w:szCs w:val="18"/>
                <w:lang w:val="en-GB"/>
              </w:rPr>
            </w:pPr>
          </w:p>
        </w:tc>
      </w:tr>
      <w:tr w:rsidR="008B3B57" w:rsidRPr="001D23EA" w14:paraId="75FE03BF" w14:textId="77777777" w:rsidTr="008B3B57">
        <w:trPr>
          <w:trHeight w:hRule="exact" w:val="558"/>
        </w:trPr>
        <w:tc>
          <w:tcPr>
            <w:tcW w:w="388" w:type="pct"/>
            <w:vMerge/>
            <w:vAlign w:val="center"/>
          </w:tcPr>
          <w:p w14:paraId="5313DA40" w14:textId="77777777" w:rsidR="008B3B57" w:rsidRPr="001D23EA" w:rsidRDefault="008B3B57" w:rsidP="008B3B57">
            <w:pPr>
              <w:pStyle w:val="RepTableSmall"/>
              <w:rPr>
                <w:sz w:val="18"/>
                <w:szCs w:val="18"/>
                <w:highlight w:val="yellow"/>
                <w:lang w:val="en-GB"/>
              </w:rPr>
            </w:pPr>
          </w:p>
        </w:tc>
        <w:tc>
          <w:tcPr>
            <w:tcW w:w="349" w:type="pct"/>
            <w:vMerge/>
            <w:vAlign w:val="center"/>
          </w:tcPr>
          <w:p w14:paraId="3BA8A27D" w14:textId="77777777" w:rsidR="008B3B57" w:rsidRPr="001D23EA" w:rsidRDefault="008B3B57" w:rsidP="008B3B57">
            <w:pPr>
              <w:pStyle w:val="RepTableSmall"/>
              <w:rPr>
                <w:sz w:val="18"/>
                <w:szCs w:val="18"/>
                <w:lang w:val="en-GB"/>
              </w:rPr>
            </w:pPr>
          </w:p>
        </w:tc>
        <w:tc>
          <w:tcPr>
            <w:tcW w:w="377" w:type="pct"/>
            <w:vMerge/>
            <w:vAlign w:val="center"/>
          </w:tcPr>
          <w:p w14:paraId="4F6E7C10" w14:textId="77777777" w:rsidR="008B3B57" w:rsidRPr="001D23EA" w:rsidRDefault="008B3B57" w:rsidP="008B3B57">
            <w:pPr>
              <w:pStyle w:val="RepTableSmall"/>
              <w:rPr>
                <w:sz w:val="18"/>
                <w:szCs w:val="18"/>
                <w:lang w:val="en-GB"/>
              </w:rPr>
            </w:pPr>
          </w:p>
        </w:tc>
        <w:tc>
          <w:tcPr>
            <w:tcW w:w="129" w:type="pct"/>
            <w:vMerge/>
            <w:vAlign w:val="center"/>
          </w:tcPr>
          <w:p w14:paraId="5C9A45CE"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129" w:type="pct"/>
            <w:vMerge/>
            <w:vAlign w:val="center"/>
          </w:tcPr>
          <w:p w14:paraId="2574E16E"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0FF8FA87"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top w:val="nil"/>
            </w:tcBorders>
            <w:vAlign w:val="center"/>
          </w:tcPr>
          <w:p w14:paraId="5DAFBE0B"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155.83</w:t>
            </w:r>
          </w:p>
        </w:tc>
        <w:tc>
          <w:tcPr>
            <w:tcW w:w="246" w:type="pct"/>
            <w:vMerge/>
            <w:vAlign w:val="center"/>
          </w:tcPr>
          <w:p w14:paraId="3A1AA442"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2B1C3FE9"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20" w:type="pct"/>
            <w:vMerge/>
            <w:vAlign w:val="center"/>
          </w:tcPr>
          <w:p w14:paraId="75CC8F81"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43AA3B1A" w14:textId="77777777" w:rsidR="008B3B57" w:rsidRPr="001D23EA" w:rsidRDefault="008B3B57" w:rsidP="008B3B57">
            <w:pPr>
              <w:pStyle w:val="RepTableSmall"/>
              <w:rPr>
                <w:sz w:val="18"/>
                <w:szCs w:val="18"/>
                <w:lang w:val="en-GB"/>
              </w:rPr>
            </w:pPr>
          </w:p>
        </w:tc>
        <w:tc>
          <w:tcPr>
            <w:tcW w:w="258" w:type="pct"/>
            <w:vMerge/>
            <w:vAlign w:val="center"/>
          </w:tcPr>
          <w:p w14:paraId="74AA3C5E" w14:textId="77777777" w:rsidR="008B3B57" w:rsidRPr="001D23EA" w:rsidRDefault="008B3B57" w:rsidP="008B3B57">
            <w:pPr>
              <w:pStyle w:val="RepTableSmall"/>
              <w:rPr>
                <w:sz w:val="18"/>
                <w:szCs w:val="18"/>
                <w:lang w:val="en-GB"/>
              </w:rPr>
            </w:pPr>
          </w:p>
        </w:tc>
        <w:tc>
          <w:tcPr>
            <w:tcW w:w="249" w:type="pct"/>
            <w:vMerge/>
            <w:vAlign w:val="center"/>
          </w:tcPr>
          <w:p w14:paraId="41DADFE1"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04CB8CCA"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0FE4D0E4"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582E7472"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09362D68" w14:textId="77777777" w:rsidR="008B3B57" w:rsidRPr="001D23EA" w:rsidRDefault="008B3B57" w:rsidP="008B3B57">
            <w:pPr>
              <w:pStyle w:val="RepTableSmall"/>
              <w:tabs>
                <w:tab w:val="decimal" w:pos="386"/>
              </w:tabs>
              <w:rPr>
                <w:sz w:val="18"/>
                <w:szCs w:val="18"/>
                <w:highlight w:val="yellow"/>
                <w:lang w:val="en-GB"/>
              </w:rPr>
            </w:pPr>
          </w:p>
        </w:tc>
        <w:tc>
          <w:tcPr>
            <w:tcW w:w="509" w:type="pct"/>
            <w:vMerge/>
            <w:vAlign w:val="center"/>
          </w:tcPr>
          <w:p w14:paraId="7E78A926" w14:textId="77777777" w:rsidR="008B3B57" w:rsidRPr="001D23EA" w:rsidRDefault="008B3B57" w:rsidP="008B3B57">
            <w:pPr>
              <w:pStyle w:val="RepTableSmall"/>
              <w:rPr>
                <w:sz w:val="18"/>
                <w:szCs w:val="18"/>
                <w:lang w:val="en-GB"/>
              </w:rPr>
            </w:pPr>
          </w:p>
        </w:tc>
      </w:tr>
      <w:tr w:rsidR="008B3B57" w:rsidRPr="001D23EA" w14:paraId="6CA98BA1" w14:textId="77777777" w:rsidTr="008B3B57">
        <w:trPr>
          <w:trHeight w:hRule="exact" w:val="536"/>
        </w:trPr>
        <w:tc>
          <w:tcPr>
            <w:tcW w:w="388" w:type="pct"/>
            <w:vMerge/>
            <w:vAlign w:val="center"/>
          </w:tcPr>
          <w:p w14:paraId="2CE2BAC9" w14:textId="77777777" w:rsidR="008B3B57" w:rsidRPr="001D23EA" w:rsidRDefault="008B3B57" w:rsidP="008B3B57">
            <w:pPr>
              <w:pStyle w:val="RepTableSmall"/>
              <w:rPr>
                <w:sz w:val="18"/>
                <w:szCs w:val="18"/>
                <w:highlight w:val="yellow"/>
                <w:lang w:val="en-GB"/>
              </w:rPr>
            </w:pPr>
          </w:p>
        </w:tc>
        <w:tc>
          <w:tcPr>
            <w:tcW w:w="349" w:type="pct"/>
            <w:vMerge/>
            <w:vAlign w:val="center"/>
          </w:tcPr>
          <w:p w14:paraId="1124895D" w14:textId="77777777" w:rsidR="008B3B57" w:rsidRPr="001D23EA" w:rsidRDefault="008B3B57" w:rsidP="008B3B57">
            <w:pPr>
              <w:pStyle w:val="RepTableSmall"/>
              <w:rPr>
                <w:sz w:val="18"/>
                <w:szCs w:val="18"/>
                <w:lang w:val="en-GB"/>
              </w:rPr>
            </w:pPr>
          </w:p>
        </w:tc>
        <w:tc>
          <w:tcPr>
            <w:tcW w:w="377" w:type="pct"/>
            <w:vMerge/>
            <w:vAlign w:val="center"/>
          </w:tcPr>
          <w:p w14:paraId="41B66E2E" w14:textId="77777777" w:rsidR="008B3B57" w:rsidRPr="001D23EA" w:rsidRDefault="008B3B57" w:rsidP="008B3B57">
            <w:pPr>
              <w:pStyle w:val="RepTableSmall"/>
              <w:rPr>
                <w:sz w:val="18"/>
                <w:szCs w:val="18"/>
                <w:lang w:val="en-GB"/>
              </w:rPr>
            </w:pPr>
          </w:p>
        </w:tc>
        <w:tc>
          <w:tcPr>
            <w:tcW w:w="129" w:type="pct"/>
            <w:vMerge w:val="restart"/>
            <w:tcBorders>
              <w:top w:val="nil"/>
            </w:tcBorders>
            <w:vAlign w:val="center"/>
          </w:tcPr>
          <w:p w14:paraId="0EADB9CC"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A2</w:t>
            </w:r>
          </w:p>
        </w:tc>
        <w:tc>
          <w:tcPr>
            <w:tcW w:w="129" w:type="pct"/>
            <w:vMerge/>
            <w:vAlign w:val="center"/>
          </w:tcPr>
          <w:p w14:paraId="39BD8DD8"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37F75CEE"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46" w:type="pct"/>
            <w:tcBorders>
              <w:top w:val="nil"/>
            </w:tcBorders>
            <w:vAlign w:val="center"/>
          </w:tcPr>
          <w:p w14:paraId="27B4D88D"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121.33</w:t>
            </w:r>
          </w:p>
        </w:tc>
        <w:tc>
          <w:tcPr>
            <w:tcW w:w="246" w:type="pct"/>
            <w:vMerge w:val="restart"/>
            <w:tcBorders>
              <w:top w:val="nil"/>
            </w:tcBorders>
            <w:vAlign w:val="center"/>
          </w:tcPr>
          <w:p w14:paraId="5FE454A4" w14:textId="77777777" w:rsidR="008B3B57" w:rsidRPr="001D23EA" w:rsidRDefault="008B3B57" w:rsidP="008B3B57">
            <w:pPr>
              <w:rPr>
                <w:iCs/>
                <w:sz w:val="18"/>
                <w:szCs w:val="18"/>
                <w:lang w:val="en-GB" w:eastAsia="it-IT"/>
              </w:rPr>
            </w:pPr>
            <w:r w:rsidRPr="001D23EA">
              <w:rPr>
                <w:iCs/>
                <w:sz w:val="18"/>
                <w:szCs w:val="18"/>
              </w:rPr>
              <w:t>606.67</w:t>
            </w:r>
          </w:p>
          <w:p w14:paraId="558FF2FD"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0E69C4D5"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20" w:type="pct"/>
            <w:tcBorders>
              <w:top w:val="nil"/>
            </w:tcBorders>
            <w:vAlign w:val="center"/>
          </w:tcPr>
          <w:p w14:paraId="0AB0C898" w14:textId="77777777" w:rsidR="008B3B57" w:rsidRPr="001D23EA" w:rsidRDefault="008B3B57" w:rsidP="008B3B57">
            <w:pPr>
              <w:rPr>
                <w:iCs/>
                <w:sz w:val="18"/>
                <w:szCs w:val="18"/>
                <w:lang w:val="en-GB" w:eastAsia="it-IT"/>
              </w:rPr>
            </w:pPr>
            <w:r w:rsidRPr="001D23EA">
              <w:rPr>
                <w:iCs/>
                <w:sz w:val="18"/>
                <w:szCs w:val="18"/>
              </w:rPr>
              <w:t>19/10/2020</w:t>
            </w:r>
          </w:p>
          <w:p w14:paraId="3B0C1EF3"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5B0C1ECD" w14:textId="77777777" w:rsidR="008B3B57" w:rsidRPr="001D23EA" w:rsidRDefault="008B3B57" w:rsidP="008B3B57">
            <w:pPr>
              <w:pStyle w:val="RepTableSmall"/>
              <w:rPr>
                <w:sz w:val="18"/>
                <w:szCs w:val="18"/>
                <w:lang w:val="en-GB"/>
              </w:rPr>
            </w:pPr>
          </w:p>
        </w:tc>
        <w:tc>
          <w:tcPr>
            <w:tcW w:w="258" w:type="pct"/>
            <w:vMerge/>
            <w:vAlign w:val="center"/>
          </w:tcPr>
          <w:p w14:paraId="7B068618" w14:textId="77777777" w:rsidR="008B3B57" w:rsidRPr="001D23EA" w:rsidRDefault="008B3B57" w:rsidP="008B3B57">
            <w:pPr>
              <w:pStyle w:val="RepTableSmall"/>
              <w:rPr>
                <w:sz w:val="18"/>
                <w:szCs w:val="18"/>
                <w:lang w:val="en-GB"/>
              </w:rPr>
            </w:pPr>
          </w:p>
        </w:tc>
        <w:tc>
          <w:tcPr>
            <w:tcW w:w="249" w:type="pct"/>
            <w:vMerge/>
            <w:vAlign w:val="center"/>
          </w:tcPr>
          <w:p w14:paraId="44534EF0"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4B082FB8"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141B7A37"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7D2C57AF"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292CCE42" w14:textId="77777777" w:rsidR="008B3B57" w:rsidRPr="001D23EA" w:rsidRDefault="008B3B57" w:rsidP="008B3B57">
            <w:pPr>
              <w:pStyle w:val="RepTableSmall"/>
              <w:tabs>
                <w:tab w:val="decimal" w:pos="386"/>
              </w:tabs>
              <w:rPr>
                <w:sz w:val="18"/>
                <w:szCs w:val="18"/>
                <w:highlight w:val="yellow"/>
                <w:lang w:val="en-GB"/>
              </w:rPr>
            </w:pPr>
          </w:p>
        </w:tc>
        <w:tc>
          <w:tcPr>
            <w:tcW w:w="509" w:type="pct"/>
            <w:vMerge/>
            <w:vAlign w:val="center"/>
          </w:tcPr>
          <w:p w14:paraId="36F19338" w14:textId="77777777" w:rsidR="008B3B57" w:rsidRPr="001D23EA" w:rsidRDefault="008B3B57" w:rsidP="008B3B57">
            <w:pPr>
              <w:pStyle w:val="RepTableSmall"/>
              <w:rPr>
                <w:sz w:val="18"/>
                <w:szCs w:val="18"/>
                <w:lang w:val="en-GB"/>
              </w:rPr>
            </w:pPr>
          </w:p>
        </w:tc>
      </w:tr>
      <w:tr w:rsidR="008B3B57" w:rsidRPr="001D23EA" w14:paraId="7F3B61E4" w14:textId="77777777" w:rsidTr="008B3B57">
        <w:trPr>
          <w:trHeight w:hRule="exact" w:val="418"/>
        </w:trPr>
        <w:tc>
          <w:tcPr>
            <w:tcW w:w="388" w:type="pct"/>
            <w:vMerge/>
            <w:vAlign w:val="center"/>
          </w:tcPr>
          <w:p w14:paraId="3F5E99D9" w14:textId="77777777" w:rsidR="008B3B57" w:rsidRPr="001D23EA" w:rsidRDefault="008B3B57" w:rsidP="008B3B57">
            <w:pPr>
              <w:pStyle w:val="RepTableSmall"/>
              <w:rPr>
                <w:sz w:val="18"/>
                <w:szCs w:val="18"/>
                <w:highlight w:val="yellow"/>
                <w:lang w:val="en-GB"/>
              </w:rPr>
            </w:pPr>
          </w:p>
        </w:tc>
        <w:tc>
          <w:tcPr>
            <w:tcW w:w="349" w:type="pct"/>
            <w:vMerge/>
            <w:vAlign w:val="center"/>
          </w:tcPr>
          <w:p w14:paraId="2B40E523" w14:textId="77777777" w:rsidR="008B3B57" w:rsidRPr="001D23EA" w:rsidRDefault="008B3B57" w:rsidP="008B3B57">
            <w:pPr>
              <w:pStyle w:val="RepTableSmall"/>
              <w:rPr>
                <w:sz w:val="18"/>
                <w:szCs w:val="18"/>
                <w:lang w:val="en-GB"/>
              </w:rPr>
            </w:pPr>
          </w:p>
        </w:tc>
        <w:tc>
          <w:tcPr>
            <w:tcW w:w="377" w:type="pct"/>
            <w:vMerge/>
            <w:vAlign w:val="center"/>
          </w:tcPr>
          <w:p w14:paraId="73A3383E" w14:textId="77777777" w:rsidR="008B3B57" w:rsidRPr="001D23EA" w:rsidRDefault="008B3B57" w:rsidP="008B3B57">
            <w:pPr>
              <w:pStyle w:val="RepTableSmall"/>
              <w:rPr>
                <w:sz w:val="18"/>
                <w:szCs w:val="18"/>
                <w:lang w:val="en-GB"/>
              </w:rPr>
            </w:pPr>
          </w:p>
        </w:tc>
        <w:tc>
          <w:tcPr>
            <w:tcW w:w="129" w:type="pct"/>
            <w:vMerge/>
            <w:vAlign w:val="center"/>
          </w:tcPr>
          <w:p w14:paraId="57B19C22"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129" w:type="pct"/>
            <w:vMerge/>
            <w:vAlign w:val="center"/>
          </w:tcPr>
          <w:p w14:paraId="53BF96B2"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78051C67"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top w:val="nil"/>
            </w:tcBorders>
            <w:vAlign w:val="center"/>
          </w:tcPr>
          <w:p w14:paraId="771F9147"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151.67</w:t>
            </w:r>
          </w:p>
        </w:tc>
        <w:tc>
          <w:tcPr>
            <w:tcW w:w="246" w:type="pct"/>
            <w:vMerge/>
            <w:vAlign w:val="center"/>
          </w:tcPr>
          <w:p w14:paraId="1115465C"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7838EABF"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20" w:type="pct"/>
            <w:tcBorders>
              <w:top w:val="nil"/>
            </w:tcBorders>
            <w:vAlign w:val="center"/>
          </w:tcPr>
          <w:p w14:paraId="3A928B7C"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22FDF5AE" w14:textId="77777777" w:rsidR="008B3B57" w:rsidRPr="001D23EA" w:rsidRDefault="008B3B57" w:rsidP="008B3B57">
            <w:pPr>
              <w:pStyle w:val="RepTableSmall"/>
              <w:rPr>
                <w:sz w:val="18"/>
                <w:szCs w:val="18"/>
                <w:lang w:val="en-GB"/>
              </w:rPr>
            </w:pPr>
          </w:p>
        </w:tc>
        <w:tc>
          <w:tcPr>
            <w:tcW w:w="258" w:type="pct"/>
            <w:vMerge w:val="restart"/>
            <w:tcBorders>
              <w:top w:val="nil"/>
            </w:tcBorders>
            <w:vAlign w:val="center"/>
          </w:tcPr>
          <w:p w14:paraId="03C6E1B1" w14:textId="77777777" w:rsidR="008B3B57" w:rsidRPr="001D23EA" w:rsidRDefault="008B3B57" w:rsidP="008B3B57">
            <w:pPr>
              <w:rPr>
                <w:iCs/>
                <w:snapToGrid w:val="0"/>
                <w:sz w:val="18"/>
                <w:szCs w:val="18"/>
                <w:lang w:val="en-GB" w:eastAsia="it-IT"/>
              </w:rPr>
            </w:pPr>
            <w:r w:rsidRPr="001D23EA">
              <w:rPr>
                <w:iCs/>
                <w:snapToGrid w:val="0"/>
                <w:sz w:val="18"/>
                <w:szCs w:val="18"/>
              </w:rPr>
              <w:t>Fruits</w:t>
            </w:r>
          </w:p>
          <w:p w14:paraId="7FCCEFBB" w14:textId="77777777" w:rsidR="008B3B57" w:rsidRPr="001D23EA" w:rsidRDefault="008B3B57" w:rsidP="008B3B57">
            <w:pPr>
              <w:pStyle w:val="RepTableSmall"/>
              <w:rPr>
                <w:sz w:val="18"/>
                <w:szCs w:val="18"/>
                <w:lang w:val="en-GB"/>
              </w:rPr>
            </w:pPr>
          </w:p>
        </w:tc>
        <w:tc>
          <w:tcPr>
            <w:tcW w:w="249" w:type="pct"/>
            <w:vAlign w:val="center"/>
          </w:tcPr>
          <w:p w14:paraId="7415CE1E" w14:textId="77777777" w:rsidR="008B3B57" w:rsidRPr="001D23EA" w:rsidRDefault="008B3B57" w:rsidP="008B3B57">
            <w:pPr>
              <w:rPr>
                <w:iCs/>
                <w:snapToGrid w:val="0"/>
                <w:sz w:val="18"/>
                <w:szCs w:val="18"/>
                <w:lang w:val="en-GB" w:eastAsia="it-IT"/>
              </w:rPr>
            </w:pPr>
            <w:r w:rsidRPr="001D23EA">
              <w:rPr>
                <w:iCs/>
                <w:snapToGrid w:val="0"/>
                <w:sz w:val="18"/>
                <w:szCs w:val="18"/>
              </w:rPr>
              <w:lastRenderedPageBreak/>
              <w:t>0.0452</w:t>
            </w:r>
          </w:p>
          <w:p w14:paraId="03915867"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restart"/>
            <w:tcBorders>
              <w:top w:val="nil"/>
            </w:tcBorders>
            <w:vAlign w:val="center"/>
          </w:tcPr>
          <w:p w14:paraId="79F91280" w14:textId="77777777" w:rsidR="008B3B57" w:rsidRPr="001D23EA" w:rsidRDefault="008B3B57" w:rsidP="008B3B57">
            <w:pPr>
              <w:pStyle w:val="RepTableSmall"/>
              <w:tabs>
                <w:tab w:val="decimal" w:pos="410"/>
              </w:tabs>
              <w:rPr>
                <w:sz w:val="18"/>
                <w:szCs w:val="18"/>
                <w:highlight w:val="yellow"/>
                <w:lang w:val="en-GB"/>
              </w:rPr>
            </w:pPr>
            <w:r w:rsidRPr="001D23EA">
              <w:rPr>
                <w:iCs/>
                <w:snapToGrid w:val="0"/>
                <w:sz w:val="18"/>
                <w:szCs w:val="18"/>
              </w:rPr>
              <w:t>N.D</w:t>
            </w:r>
          </w:p>
        </w:tc>
        <w:tc>
          <w:tcPr>
            <w:tcW w:w="170" w:type="pct"/>
            <w:vMerge w:val="restart"/>
            <w:tcBorders>
              <w:top w:val="nil"/>
            </w:tcBorders>
            <w:vAlign w:val="center"/>
          </w:tcPr>
          <w:p w14:paraId="6347A359" w14:textId="77777777" w:rsidR="008B3B57" w:rsidRPr="001D23EA" w:rsidRDefault="008B3B57" w:rsidP="008B3B57">
            <w:pPr>
              <w:pStyle w:val="RepTableSmall"/>
              <w:tabs>
                <w:tab w:val="decimal" w:pos="410"/>
              </w:tabs>
              <w:rPr>
                <w:sz w:val="18"/>
                <w:szCs w:val="18"/>
                <w:highlight w:val="yellow"/>
                <w:lang w:val="en-GB"/>
              </w:rPr>
            </w:pPr>
            <w:r w:rsidRPr="001D23EA">
              <w:rPr>
                <w:iCs/>
                <w:snapToGrid w:val="0"/>
                <w:sz w:val="18"/>
                <w:szCs w:val="18"/>
              </w:rPr>
              <w:t>N.D</w:t>
            </w:r>
          </w:p>
        </w:tc>
        <w:tc>
          <w:tcPr>
            <w:tcW w:w="159" w:type="pct"/>
            <w:vMerge w:val="restart"/>
            <w:tcBorders>
              <w:top w:val="nil"/>
            </w:tcBorders>
            <w:vAlign w:val="center"/>
          </w:tcPr>
          <w:p w14:paraId="4E526812" w14:textId="77777777" w:rsidR="008B3B57" w:rsidRPr="001D23EA" w:rsidRDefault="008B3B57" w:rsidP="008B3B57">
            <w:pPr>
              <w:pStyle w:val="RepTableSmall"/>
              <w:tabs>
                <w:tab w:val="decimal" w:pos="340"/>
              </w:tabs>
              <w:rPr>
                <w:sz w:val="18"/>
                <w:szCs w:val="18"/>
                <w:highlight w:val="yellow"/>
                <w:lang w:val="en-GB"/>
              </w:rPr>
            </w:pPr>
            <w:r w:rsidRPr="001D23EA">
              <w:rPr>
                <w:iCs/>
                <w:snapToGrid w:val="0"/>
                <w:sz w:val="18"/>
                <w:szCs w:val="18"/>
              </w:rPr>
              <w:t>N.D</w:t>
            </w:r>
          </w:p>
        </w:tc>
        <w:tc>
          <w:tcPr>
            <w:tcW w:w="190" w:type="pct"/>
            <w:vMerge w:val="restart"/>
            <w:vAlign w:val="center"/>
          </w:tcPr>
          <w:p w14:paraId="4A6F531B" w14:textId="77777777" w:rsidR="008B3B57" w:rsidRPr="001D23EA" w:rsidRDefault="008B3B57" w:rsidP="008B3B57">
            <w:pPr>
              <w:pStyle w:val="RepTableSmall"/>
              <w:tabs>
                <w:tab w:val="decimal" w:pos="386"/>
              </w:tabs>
              <w:rPr>
                <w:sz w:val="18"/>
                <w:szCs w:val="18"/>
                <w:highlight w:val="yellow"/>
                <w:lang w:val="en-GB"/>
              </w:rPr>
            </w:pPr>
            <w:r w:rsidRPr="001D23EA">
              <w:rPr>
                <w:iCs/>
                <w:snapToGrid w:val="0"/>
                <w:sz w:val="18"/>
                <w:szCs w:val="18"/>
              </w:rPr>
              <w:t>7</w:t>
            </w:r>
          </w:p>
        </w:tc>
        <w:tc>
          <w:tcPr>
            <w:tcW w:w="509" w:type="pct"/>
            <w:vMerge/>
            <w:vAlign w:val="center"/>
          </w:tcPr>
          <w:p w14:paraId="2BD4011C" w14:textId="77777777" w:rsidR="008B3B57" w:rsidRPr="001D23EA" w:rsidRDefault="008B3B57" w:rsidP="008B3B57">
            <w:pPr>
              <w:pStyle w:val="RepTableSmall"/>
              <w:rPr>
                <w:sz w:val="18"/>
                <w:szCs w:val="18"/>
                <w:lang w:val="en-GB"/>
              </w:rPr>
            </w:pPr>
          </w:p>
        </w:tc>
      </w:tr>
      <w:tr w:rsidR="008B3B57" w:rsidRPr="001D23EA" w14:paraId="036A7151" w14:textId="77777777" w:rsidTr="008B3B57">
        <w:trPr>
          <w:trHeight w:hRule="exact" w:val="638"/>
        </w:trPr>
        <w:tc>
          <w:tcPr>
            <w:tcW w:w="388" w:type="pct"/>
            <w:vMerge/>
            <w:vAlign w:val="center"/>
          </w:tcPr>
          <w:p w14:paraId="2427560D" w14:textId="77777777" w:rsidR="008B3B57" w:rsidRPr="001D23EA" w:rsidRDefault="008B3B57" w:rsidP="008B3B57">
            <w:pPr>
              <w:pStyle w:val="RepTableSmall"/>
              <w:rPr>
                <w:sz w:val="18"/>
                <w:szCs w:val="18"/>
                <w:highlight w:val="yellow"/>
                <w:lang w:val="en-GB"/>
              </w:rPr>
            </w:pPr>
          </w:p>
        </w:tc>
        <w:tc>
          <w:tcPr>
            <w:tcW w:w="349" w:type="pct"/>
            <w:vMerge/>
            <w:vAlign w:val="center"/>
          </w:tcPr>
          <w:p w14:paraId="141CEBB2" w14:textId="77777777" w:rsidR="008B3B57" w:rsidRPr="001D23EA" w:rsidRDefault="008B3B57" w:rsidP="008B3B57">
            <w:pPr>
              <w:pStyle w:val="RepTableSmall"/>
              <w:rPr>
                <w:sz w:val="18"/>
                <w:szCs w:val="18"/>
                <w:lang w:val="en-GB"/>
              </w:rPr>
            </w:pPr>
          </w:p>
        </w:tc>
        <w:tc>
          <w:tcPr>
            <w:tcW w:w="377" w:type="pct"/>
            <w:vMerge/>
            <w:vAlign w:val="center"/>
          </w:tcPr>
          <w:p w14:paraId="348ABD45" w14:textId="77777777" w:rsidR="008B3B57" w:rsidRPr="001D23EA" w:rsidRDefault="008B3B57" w:rsidP="008B3B57">
            <w:pPr>
              <w:pStyle w:val="RepTableSmall"/>
              <w:rPr>
                <w:sz w:val="18"/>
                <w:szCs w:val="18"/>
                <w:lang w:val="en-GB"/>
              </w:rPr>
            </w:pPr>
          </w:p>
        </w:tc>
        <w:tc>
          <w:tcPr>
            <w:tcW w:w="129" w:type="pct"/>
            <w:vMerge w:val="restart"/>
            <w:tcBorders>
              <w:top w:val="nil"/>
            </w:tcBorders>
            <w:vAlign w:val="center"/>
          </w:tcPr>
          <w:p w14:paraId="498BBCFC"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A3</w:t>
            </w:r>
          </w:p>
        </w:tc>
        <w:tc>
          <w:tcPr>
            <w:tcW w:w="129" w:type="pct"/>
            <w:vMerge/>
            <w:vAlign w:val="center"/>
          </w:tcPr>
          <w:p w14:paraId="10DDDCE0"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2A6F423C"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 xml:space="preserve">Prothioconazole </w:t>
            </w:r>
          </w:p>
        </w:tc>
        <w:tc>
          <w:tcPr>
            <w:tcW w:w="246" w:type="pct"/>
            <w:tcBorders>
              <w:top w:val="nil"/>
            </w:tcBorders>
            <w:vAlign w:val="center"/>
          </w:tcPr>
          <w:p w14:paraId="094CCEDE"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122.00</w:t>
            </w:r>
          </w:p>
        </w:tc>
        <w:tc>
          <w:tcPr>
            <w:tcW w:w="246" w:type="pct"/>
            <w:vMerge w:val="restart"/>
            <w:tcBorders>
              <w:top w:val="nil"/>
            </w:tcBorders>
            <w:vAlign w:val="center"/>
          </w:tcPr>
          <w:p w14:paraId="62A8D0AC" w14:textId="77777777" w:rsidR="008B3B57" w:rsidRPr="001D23EA" w:rsidRDefault="008B3B57" w:rsidP="008B3B57">
            <w:pPr>
              <w:rPr>
                <w:iCs/>
                <w:sz w:val="18"/>
                <w:szCs w:val="18"/>
                <w:lang w:val="en-GB" w:eastAsia="it-IT"/>
              </w:rPr>
            </w:pPr>
            <w:r w:rsidRPr="001D23EA">
              <w:rPr>
                <w:iCs/>
                <w:sz w:val="18"/>
                <w:szCs w:val="18"/>
              </w:rPr>
              <w:t>610.00</w:t>
            </w:r>
          </w:p>
          <w:p w14:paraId="015A2EE7"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7BC61447"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20" w:type="pct"/>
            <w:vMerge w:val="restart"/>
            <w:tcBorders>
              <w:top w:val="nil"/>
            </w:tcBorders>
            <w:vAlign w:val="center"/>
          </w:tcPr>
          <w:p w14:paraId="7904E91E" w14:textId="77777777" w:rsidR="008B3B57" w:rsidRPr="001D23EA" w:rsidRDefault="008B3B57" w:rsidP="008B3B57">
            <w:pPr>
              <w:rPr>
                <w:iCs/>
                <w:sz w:val="18"/>
                <w:szCs w:val="18"/>
                <w:lang w:val="en-GB" w:eastAsia="it-IT"/>
              </w:rPr>
            </w:pPr>
            <w:r w:rsidRPr="001D23EA">
              <w:rPr>
                <w:iCs/>
                <w:sz w:val="18"/>
                <w:szCs w:val="18"/>
              </w:rPr>
              <w:t>30/10/2020</w:t>
            </w:r>
          </w:p>
          <w:p w14:paraId="4C701CE8"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0411D79D" w14:textId="77777777" w:rsidR="008B3B57" w:rsidRPr="001D23EA" w:rsidRDefault="008B3B57" w:rsidP="008B3B57">
            <w:pPr>
              <w:pStyle w:val="RepTableSmall"/>
              <w:rPr>
                <w:sz w:val="18"/>
                <w:szCs w:val="18"/>
                <w:lang w:val="en-GB"/>
              </w:rPr>
            </w:pPr>
          </w:p>
        </w:tc>
        <w:tc>
          <w:tcPr>
            <w:tcW w:w="258" w:type="pct"/>
            <w:vMerge/>
            <w:vAlign w:val="center"/>
          </w:tcPr>
          <w:p w14:paraId="3B8941A8" w14:textId="77777777" w:rsidR="008B3B57" w:rsidRPr="001D23EA" w:rsidRDefault="008B3B57" w:rsidP="008B3B57">
            <w:pPr>
              <w:pStyle w:val="RepTableSmall"/>
              <w:rPr>
                <w:sz w:val="18"/>
                <w:szCs w:val="18"/>
                <w:lang w:val="en-GB"/>
              </w:rPr>
            </w:pPr>
          </w:p>
        </w:tc>
        <w:tc>
          <w:tcPr>
            <w:tcW w:w="249" w:type="pct"/>
            <w:vAlign w:val="center"/>
          </w:tcPr>
          <w:p w14:paraId="1BA89689"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2DA3CAB4"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7FA4396C"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5A3BE2DD"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467B113A" w14:textId="77777777" w:rsidR="008B3B57" w:rsidRPr="001D23EA" w:rsidRDefault="008B3B57" w:rsidP="008B3B57">
            <w:pPr>
              <w:pStyle w:val="RepTableSmall"/>
              <w:tabs>
                <w:tab w:val="decimal" w:pos="386"/>
              </w:tabs>
              <w:rPr>
                <w:sz w:val="18"/>
                <w:szCs w:val="18"/>
                <w:highlight w:val="yellow"/>
                <w:lang w:val="en-GB"/>
              </w:rPr>
            </w:pPr>
          </w:p>
        </w:tc>
        <w:tc>
          <w:tcPr>
            <w:tcW w:w="509" w:type="pct"/>
            <w:vMerge/>
            <w:vAlign w:val="center"/>
          </w:tcPr>
          <w:p w14:paraId="7A50A8D8" w14:textId="77777777" w:rsidR="008B3B57" w:rsidRPr="001D23EA" w:rsidRDefault="008B3B57" w:rsidP="008B3B57">
            <w:pPr>
              <w:pStyle w:val="RepTableSmall"/>
              <w:rPr>
                <w:sz w:val="18"/>
                <w:szCs w:val="18"/>
                <w:lang w:val="en-GB"/>
              </w:rPr>
            </w:pPr>
          </w:p>
        </w:tc>
      </w:tr>
      <w:tr w:rsidR="008B3B57" w:rsidRPr="001D23EA" w14:paraId="7A55E540" w14:textId="77777777" w:rsidTr="008B3B57">
        <w:trPr>
          <w:trHeight w:hRule="exact" w:val="521"/>
        </w:trPr>
        <w:tc>
          <w:tcPr>
            <w:tcW w:w="388" w:type="pct"/>
            <w:vMerge/>
            <w:vAlign w:val="center"/>
          </w:tcPr>
          <w:p w14:paraId="2589D3DE" w14:textId="77777777" w:rsidR="008B3B57" w:rsidRPr="001D23EA" w:rsidRDefault="008B3B57" w:rsidP="008B3B57">
            <w:pPr>
              <w:pStyle w:val="RepTableSmall"/>
              <w:rPr>
                <w:sz w:val="18"/>
                <w:szCs w:val="18"/>
                <w:highlight w:val="yellow"/>
                <w:lang w:val="en-GB"/>
              </w:rPr>
            </w:pPr>
          </w:p>
        </w:tc>
        <w:tc>
          <w:tcPr>
            <w:tcW w:w="349" w:type="pct"/>
            <w:vMerge/>
            <w:vAlign w:val="center"/>
          </w:tcPr>
          <w:p w14:paraId="3391C244" w14:textId="77777777" w:rsidR="008B3B57" w:rsidRPr="001D23EA" w:rsidRDefault="008B3B57" w:rsidP="008B3B57">
            <w:pPr>
              <w:pStyle w:val="RepTableSmall"/>
              <w:rPr>
                <w:sz w:val="18"/>
                <w:szCs w:val="18"/>
                <w:lang w:val="en-GB"/>
              </w:rPr>
            </w:pPr>
          </w:p>
        </w:tc>
        <w:tc>
          <w:tcPr>
            <w:tcW w:w="377" w:type="pct"/>
            <w:vMerge/>
            <w:vAlign w:val="center"/>
          </w:tcPr>
          <w:p w14:paraId="79D683A4" w14:textId="77777777" w:rsidR="008B3B57" w:rsidRPr="001D23EA" w:rsidRDefault="008B3B57" w:rsidP="008B3B57">
            <w:pPr>
              <w:pStyle w:val="RepTableSmall"/>
              <w:rPr>
                <w:sz w:val="18"/>
                <w:szCs w:val="18"/>
                <w:lang w:val="en-GB"/>
              </w:rPr>
            </w:pPr>
          </w:p>
        </w:tc>
        <w:tc>
          <w:tcPr>
            <w:tcW w:w="129" w:type="pct"/>
            <w:vMerge/>
            <w:vAlign w:val="center"/>
          </w:tcPr>
          <w:p w14:paraId="35851BB9"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129" w:type="pct"/>
            <w:vMerge/>
            <w:vAlign w:val="center"/>
          </w:tcPr>
          <w:p w14:paraId="4E854679"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69ED679F"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top w:val="nil"/>
            </w:tcBorders>
            <w:vAlign w:val="center"/>
          </w:tcPr>
          <w:p w14:paraId="53AD2C88"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152.50</w:t>
            </w:r>
          </w:p>
        </w:tc>
        <w:tc>
          <w:tcPr>
            <w:tcW w:w="246" w:type="pct"/>
            <w:vMerge/>
            <w:vAlign w:val="center"/>
          </w:tcPr>
          <w:p w14:paraId="35923B38"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45F696B4"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20" w:type="pct"/>
            <w:vMerge/>
            <w:vAlign w:val="center"/>
          </w:tcPr>
          <w:p w14:paraId="20005C8C"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48EB2294" w14:textId="77777777" w:rsidR="008B3B57" w:rsidRPr="001D23EA" w:rsidRDefault="008B3B57" w:rsidP="008B3B57">
            <w:pPr>
              <w:pStyle w:val="RepTableSmall"/>
              <w:rPr>
                <w:sz w:val="18"/>
                <w:szCs w:val="18"/>
                <w:lang w:val="en-GB"/>
              </w:rPr>
            </w:pPr>
          </w:p>
        </w:tc>
        <w:tc>
          <w:tcPr>
            <w:tcW w:w="258" w:type="pct"/>
            <w:vMerge/>
            <w:vAlign w:val="center"/>
          </w:tcPr>
          <w:p w14:paraId="7F9A58AF" w14:textId="77777777" w:rsidR="008B3B57" w:rsidRPr="001D23EA" w:rsidRDefault="008B3B57" w:rsidP="008B3B57">
            <w:pPr>
              <w:pStyle w:val="RepTableSmall"/>
              <w:rPr>
                <w:sz w:val="18"/>
                <w:szCs w:val="18"/>
                <w:lang w:val="en-GB"/>
              </w:rPr>
            </w:pPr>
          </w:p>
        </w:tc>
        <w:tc>
          <w:tcPr>
            <w:tcW w:w="249" w:type="pct"/>
            <w:vAlign w:val="center"/>
          </w:tcPr>
          <w:p w14:paraId="5F49385E"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170465A9"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1EBCD35F"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4D05A838"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6D135BD6" w14:textId="77777777" w:rsidR="008B3B57" w:rsidRPr="001D23EA" w:rsidRDefault="008B3B57" w:rsidP="008B3B57">
            <w:pPr>
              <w:pStyle w:val="RepTableSmall"/>
              <w:tabs>
                <w:tab w:val="decimal" w:pos="386"/>
              </w:tabs>
              <w:rPr>
                <w:sz w:val="18"/>
                <w:szCs w:val="18"/>
                <w:highlight w:val="yellow"/>
                <w:lang w:val="en-GB"/>
              </w:rPr>
            </w:pPr>
          </w:p>
        </w:tc>
        <w:tc>
          <w:tcPr>
            <w:tcW w:w="509" w:type="pct"/>
            <w:vMerge/>
            <w:vAlign w:val="center"/>
          </w:tcPr>
          <w:p w14:paraId="1AB70560" w14:textId="77777777" w:rsidR="008B3B57" w:rsidRPr="001D23EA" w:rsidRDefault="008B3B57" w:rsidP="008B3B57">
            <w:pPr>
              <w:pStyle w:val="RepTableSmall"/>
              <w:rPr>
                <w:sz w:val="18"/>
                <w:szCs w:val="18"/>
                <w:lang w:val="en-GB"/>
              </w:rPr>
            </w:pPr>
          </w:p>
        </w:tc>
      </w:tr>
      <w:tr w:rsidR="008B3B57" w:rsidRPr="001D23EA" w14:paraId="77AC58F4" w14:textId="77777777" w:rsidTr="008B3B57">
        <w:trPr>
          <w:trHeight w:hRule="exact" w:val="255"/>
        </w:trPr>
        <w:tc>
          <w:tcPr>
            <w:tcW w:w="388" w:type="pct"/>
            <w:vMerge w:val="restart"/>
            <w:tcBorders>
              <w:top w:val="nil"/>
            </w:tcBorders>
            <w:vAlign w:val="center"/>
          </w:tcPr>
          <w:p w14:paraId="4C48BCFD" w14:textId="77777777" w:rsidR="008B3B57" w:rsidRPr="001D23EA" w:rsidRDefault="008B3B57" w:rsidP="008B3B57">
            <w:pPr>
              <w:rPr>
                <w:b/>
                <w:iCs/>
                <w:sz w:val="18"/>
                <w:szCs w:val="18"/>
                <w:lang w:val="it-IT" w:eastAsia="it-IT"/>
              </w:rPr>
            </w:pPr>
            <w:r w:rsidRPr="001D23EA">
              <w:rPr>
                <w:b/>
                <w:iCs/>
                <w:sz w:val="18"/>
                <w:szCs w:val="18"/>
                <w:lang w:val="it-IT"/>
              </w:rPr>
              <w:t>BIU-021-20</w:t>
            </w:r>
          </w:p>
          <w:p w14:paraId="1D870FC0" w14:textId="77777777" w:rsidR="008B3B57" w:rsidRPr="001D23EA" w:rsidRDefault="008B3B57" w:rsidP="008B3B57">
            <w:pPr>
              <w:rPr>
                <w:b/>
                <w:iCs/>
                <w:sz w:val="18"/>
                <w:szCs w:val="18"/>
                <w:lang w:val="it-IT"/>
              </w:rPr>
            </w:pPr>
            <w:r w:rsidRPr="001D23EA">
              <w:rPr>
                <w:b/>
                <w:iCs/>
                <w:sz w:val="18"/>
                <w:szCs w:val="18"/>
                <w:lang w:val="it-IT"/>
              </w:rPr>
              <w:t>I/PA20/ZU07</w:t>
            </w:r>
          </w:p>
          <w:p w14:paraId="61740A6C" w14:textId="77777777" w:rsidR="008B3B57" w:rsidRPr="001D23EA" w:rsidRDefault="008B3B57" w:rsidP="008B3B57">
            <w:pPr>
              <w:rPr>
                <w:sz w:val="18"/>
                <w:szCs w:val="18"/>
                <w:lang w:val="it-IT"/>
              </w:rPr>
            </w:pPr>
            <w:r w:rsidRPr="001D23EA">
              <w:rPr>
                <w:sz w:val="18"/>
                <w:szCs w:val="18"/>
                <w:lang w:val="it-IT"/>
              </w:rPr>
              <w:t>47522 San Martino in Fiume - Cesena (FC)</w:t>
            </w:r>
          </w:p>
          <w:p w14:paraId="3BC0AAA0" w14:textId="77777777" w:rsidR="008B3B57" w:rsidRPr="001D23EA" w:rsidRDefault="008B3B57" w:rsidP="008B3B57">
            <w:pPr>
              <w:pStyle w:val="RepTableSmall"/>
              <w:rPr>
                <w:sz w:val="18"/>
                <w:szCs w:val="18"/>
                <w:highlight w:val="yellow"/>
                <w:lang w:val="en-GB"/>
              </w:rPr>
            </w:pPr>
            <w:r w:rsidRPr="001D23EA">
              <w:rPr>
                <w:iCs/>
                <w:caps/>
                <w:sz w:val="18"/>
                <w:szCs w:val="18"/>
                <w:lang w:val="it-IT"/>
              </w:rPr>
              <w:t>I</w:t>
            </w:r>
            <w:r w:rsidRPr="001D23EA">
              <w:rPr>
                <w:iCs/>
                <w:sz w:val="18"/>
                <w:szCs w:val="18"/>
                <w:lang w:val="it-IT"/>
              </w:rPr>
              <w:t>taly</w:t>
            </w:r>
          </w:p>
        </w:tc>
        <w:tc>
          <w:tcPr>
            <w:tcW w:w="349" w:type="pct"/>
            <w:vMerge w:val="restart"/>
            <w:tcBorders>
              <w:top w:val="nil"/>
            </w:tcBorders>
            <w:vAlign w:val="center"/>
          </w:tcPr>
          <w:p w14:paraId="695E8A59" w14:textId="77777777" w:rsidR="008B3B57" w:rsidRPr="001D23EA" w:rsidRDefault="008B3B57" w:rsidP="008B3B57">
            <w:pPr>
              <w:rPr>
                <w:iCs/>
                <w:sz w:val="18"/>
                <w:szCs w:val="18"/>
                <w:lang w:val="en-GB" w:eastAsia="it-IT"/>
              </w:rPr>
            </w:pPr>
            <w:r w:rsidRPr="001D23EA">
              <w:rPr>
                <w:sz w:val="18"/>
                <w:szCs w:val="18"/>
              </w:rPr>
              <w:t>Zucchini / Rigas</w:t>
            </w:r>
          </w:p>
          <w:p w14:paraId="6AEE6A72" w14:textId="77777777" w:rsidR="008B3B57" w:rsidRPr="001D23EA" w:rsidRDefault="008B3B57" w:rsidP="008B3B57">
            <w:pPr>
              <w:pStyle w:val="RepTableSmall"/>
              <w:rPr>
                <w:sz w:val="18"/>
                <w:szCs w:val="18"/>
                <w:lang w:val="en-GB"/>
              </w:rPr>
            </w:pPr>
          </w:p>
        </w:tc>
        <w:tc>
          <w:tcPr>
            <w:tcW w:w="377" w:type="pct"/>
            <w:vMerge w:val="restart"/>
            <w:tcBorders>
              <w:top w:val="nil"/>
            </w:tcBorders>
            <w:vAlign w:val="center"/>
          </w:tcPr>
          <w:p w14:paraId="577689C1" w14:textId="77777777" w:rsidR="008B3B57" w:rsidRPr="001D23EA" w:rsidRDefault="008B3B57" w:rsidP="008B3B57">
            <w:pPr>
              <w:rPr>
                <w:iCs/>
                <w:sz w:val="18"/>
                <w:szCs w:val="18"/>
                <w:highlight w:val="yellow"/>
                <w:lang w:eastAsia="it-IT"/>
              </w:rPr>
            </w:pPr>
            <w:r w:rsidRPr="001D23EA">
              <w:rPr>
                <w:iCs/>
                <w:sz w:val="18"/>
                <w:szCs w:val="18"/>
              </w:rPr>
              <w:t>1)19/06/2020</w:t>
            </w:r>
          </w:p>
          <w:p w14:paraId="798F9224" w14:textId="77777777" w:rsidR="008B3B57" w:rsidRPr="001D23EA" w:rsidRDefault="008B3B57" w:rsidP="008B3B57">
            <w:pPr>
              <w:rPr>
                <w:iCs/>
                <w:sz w:val="18"/>
                <w:szCs w:val="18"/>
                <w:lang w:val="en-GB"/>
              </w:rPr>
            </w:pPr>
            <w:r w:rsidRPr="001D23EA">
              <w:rPr>
                <w:iCs/>
                <w:sz w:val="18"/>
                <w:szCs w:val="18"/>
              </w:rPr>
              <w:t>2) N.A.</w:t>
            </w:r>
          </w:p>
          <w:p w14:paraId="13E677E6" w14:textId="77777777" w:rsidR="008B3B57" w:rsidRPr="001D23EA" w:rsidRDefault="008B3B57" w:rsidP="008B3B57">
            <w:pPr>
              <w:pStyle w:val="RepTableSmall"/>
              <w:rPr>
                <w:sz w:val="18"/>
                <w:szCs w:val="18"/>
                <w:lang w:val="en-GB"/>
              </w:rPr>
            </w:pPr>
            <w:r w:rsidRPr="001D23EA">
              <w:rPr>
                <w:iCs/>
                <w:sz w:val="18"/>
                <w:szCs w:val="18"/>
              </w:rPr>
              <w:t>3) 10/08/2020</w:t>
            </w:r>
          </w:p>
        </w:tc>
        <w:tc>
          <w:tcPr>
            <w:tcW w:w="129" w:type="pct"/>
            <w:vMerge w:val="restart"/>
            <w:tcBorders>
              <w:top w:val="nil"/>
            </w:tcBorders>
            <w:vAlign w:val="center"/>
          </w:tcPr>
          <w:p w14:paraId="0B92801C"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A1</w:t>
            </w:r>
          </w:p>
        </w:tc>
        <w:tc>
          <w:tcPr>
            <w:tcW w:w="129" w:type="pct"/>
            <w:vMerge w:val="restart"/>
            <w:tcBorders>
              <w:top w:val="nil"/>
            </w:tcBorders>
            <w:vAlign w:val="center"/>
          </w:tcPr>
          <w:p w14:paraId="0E496593"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sz w:val="18"/>
                <w:szCs w:val="18"/>
                <w:lang w:val="en-GB"/>
              </w:rPr>
              <w:t>T</w:t>
            </w:r>
          </w:p>
        </w:tc>
        <w:tc>
          <w:tcPr>
            <w:tcW w:w="536" w:type="pct"/>
            <w:tcBorders>
              <w:top w:val="nil"/>
            </w:tcBorders>
            <w:vAlign w:val="center"/>
          </w:tcPr>
          <w:p w14:paraId="30CA831B"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46" w:type="pct"/>
            <w:tcBorders>
              <w:top w:val="nil"/>
            </w:tcBorders>
            <w:vAlign w:val="center"/>
          </w:tcPr>
          <w:p w14:paraId="64148051"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117.60</w:t>
            </w:r>
          </w:p>
        </w:tc>
        <w:tc>
          <w:tcPr>
            <w:tcW w:w="246" w:type="pct"/>
            <w:vMerge w:val="restart"/>
            <w:tcBorders>
              <w:top w:val="nil"/>
            </w:tcBorders>
            <w:vAlign w:val="center"/>
          </w:tcPr>
          <w:p w14:paraId="018B97A5" w14:textId="77777777" w:rsidR="008B3B57" w:rsidRPr="001D23EA" w:rsidRDefault="008B3B57" w:rsidP="008B3B57">
            <w:pPr>
              <w:rPr>
                <w:iCs/>
                <w:sz w:val="18"/>
                <w:szCs w:val="18"/>
                <w:lang w:val="en-GB" w:eastAsia="it-IT"/>
              </w:rPr>
            </w:pPr>
            <w:r w:rsidRPr="001D23EA">
              <w:rPr>
                <w:iCs/>
                <w:sz w:val="18"/>
                <w:szCs w:val="18"/>
              </w:rPr>
              <w:t>490.00</w:t>
            </w:r>
          </w:p>
          <w:p w14:paraId="63453DDA"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7262B4C7"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24.00</w:t>
            </w:r>
          </w:p>
        </w:tc>
        <w:tc>
          <w:tcPr>
            <w:tcW w:w="420" w:type="pct"/>
            <w:vMerge w:val="restart"/>
            <w:tcBorders>
              <w:top w:val="nil"/>
            </w:tcBorders>
            <w:vAlign w:val="center"/>
          </w:tcPr>
          <w:p w14:paraId="4FBE20C4" w14:textId="77777777" w:rsidR="008B3B57" w:rsidRPr="001D23EA" w:rsidRDefault="008B3B57" w:rsidP="008B3B57">
            <w:pPr>
              <w:rPr>
                <w:iCs/>
                <w:sz w:val="18"/>
                <w:szCs w:val="18"/>
                <w:lang w:val="en-GB" w:eastAsia="it-IT"/>
              </w:rPr>
            </w:pPr>
            <w:r w:rsidRPr="001D23EA">
              <w:rPr>
                <w:iCs/>
                <w:sz w:val="18"/>
                <w:szCs w:val="18"/>
              </w:rPr>
              <w:t>14/07/2020</w:t>
            </w:r>
          </w:p>
          <w:p w14:paraId="4BFBDD63"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restart"/>
            <w:tcBorders>
              <w:top w:val="nil"/>
            </w:tcBorders>
            <w:vAlign w:val="center"/>
          </w:tcPr>
          <w:p w14:paraId="1869052B" w14:textId="77777777" w:rsidR="008B3B57" w:rsidRPr="001D23EA" w:rsidRDefault="008B3B57" w:rsidP="008B3B57">
            <w:pPr>
              <w:pStyle w:val="RepTableSmall"/>
              <w:rPr>
                <w:sz w:val="18"/>
                <w:szCs w:val="18"/>
                <w:lang w:val="en-GB"/>
              </w:rPr>
            </w:pPr>
            <w:r w:rsidRPr="001D23EA">
              <w:rPr>
                <w:iCs/>
                <w:sz w:val="18"/>
                <w:szCs w:val="18"/>
              </w:rPr>
              <w:t>85-87</w:t>
            </w:r>
          </w:p>
        </w:tc>
        <w:tc>
          <w:tcPr>
            <w:tcW w:w="258" w:type="pct"/>
            <w:vMerge w:val="restart"/>
            <w:tcBorders>
              <w:top w:val="nil"/>
            </w:tcBorders>
            <w:vAlign w:val="center"/>
          </w:tcPr>
          <w:p w14:paraId="0FF8132C" w14:textId="77777777" w:rsidR="008B3B57" w:rsidRPr="001D23EA" w:rsidRDefault="008B3B57" w:rsidP="008B3B57">
            <w:pPr>
              <w:pStyle w:val="RepTableSmall"/>
              <w:rPr>
                <w:sz w:val="18"/>
                <w:szCs w:val="18"/>
                <w:lang w:val="en-GB"/>
              </w:rPr>
            </w:pPr>
            <w:r w:rsidRPr="001D23EA">
              <w:rPr>
                <w:iCs/>
                <w:snapToGrid w:val="0"/>
                <w:sz w:val="18"/>
                <w:szCs w:val="18"/>
              </w:rPr>
              <w:t>Fruits</w:t>
            </w:r>
          </w:p>
        </w:tc>
        <w:tc>
          <w:tcPr>
            <w:tcW w:w="249" w:type="pct"/>
            <w:vMerge w:val="restart"/>
            <w:vAlign w:val="center"/>
          </w:tcPr>
          <w:p w14:paraId="3B043C93" w14:textId="77777777" w:rsidR="008B3B57" w:rsidRPr="001D23EA" w:rsidRDefault="008B3B57" w:rsidP="008B3B57">
            <w:pPr>
              <w:rPr>
                <w:iCs/>
                <w:snapToGrid w:val="0"/>
                <w:sz w:val="18"/>
                <w:szCs w:val="18"/>
                <w:lang w:val="en-GB" w:eastAsia="it-IT"/>
              </w:rPr>
            </w:pPr>
            <w:r w:rsidRPr="001D23EA">
              <w:rPr>
                <w:iCs/>
                <w:snapToGrid w:val="0"/>
                <w:sz w:val="18"/>
                <w:szCs w:val="18"/>
              </w:rPr>
              <w:t>&lt; 0.01 (0.0065)</w:t>
            </w:r>
          </w:p>
          <w:p w14:paraId="2C94B915"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restart"/>
            <w:tcBorders>
              <w:top w:val="nil"/>
            </w:tcBorders>
            <w:vAlign w:val="center"/>
          </w:tcPr>
          <w:p w14:paraId="608D20C3" w14:textId="77777777" w:rsidR="008B3B57" w:rsidRPr="001D23EA" w:rsidRDefault="008B3B57" w:rsidP="008B3B57">
            <w:pPr>
              <w:rPr>
                <w:iCs/>
                <w:snapToGrid w:val="0"/>
                <w:sz w:val="18"/>
                <w:szCs w:val="18"/>
                <w:lang w:val="en-GB" w:eastAsia="it-IT"/>
              </w:rPr>
            </w:pPr>
            <w:r w:rsidRPr="001D23EA">
              <w:rPr>
                <w:iCs/>
                <w:snapToGrid w:val="0"/>
                <w:sz w:val="18"/>
                <w:szCs w:val="18"/>
              </w:rPr>
              <w:t>N.D.</w:t>
            </w:r>
          </w:p>
          <w:p w14:paraId="212EB348"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restart"/>
            <w:tcBorders>
              <w:top w:val="nil"/>
            </w:tcBorders>
            <w:vAlign w:val="center"/>
          </w:tcPr>
          <w:p w14:paraId="17A08DDA" w14:textId="77777777" w:rsidR="008B3B57" w:rsidRPr="001D23EA" w:rsidRDefault="008B3B57" w:rsidP="008B3B57">
            <w:pPr>
              <w:rPr>
                <w:iCs/>
                <w:snapToGrid w:val="0"/>
                <w:sz w:val="18"/>
                <w:szCs w:val="18"/>
                <w:lang w:val="en-GB" w:eastAsia="it-IT"/>
              </w:rPr>
            </w:pPr>
            <w:r w:rsidRPr="001D23EA">
              <w:rPr>
                <w:iCs/>
                <w:snapToGrid w:val="0"/>
                <w:sz w:val="18"/>
                <w:szCs w:val="18"/>
              </w:rPr>
              <w:t>N.D.</w:t>
            </w:r>
          </w:p>
          <w:p w14:paraId="056E9C9F"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restart"/>
            <w:tcBorders>
              <w:top w:val="nil"/>
            </w:tcBorders>
            <w:vAlign w:val="center"/>
          </w:tcPr>
          <w:p w14:paraId="7F7B2A9E" w14:textId="77777777" w:rsidR="008B3B57" w:rsidRPr="001D23EA" w:rsidRDefault="008B3B57" w:rsidP="008B3B57">
            <w:pPr>
              <w:rPr>
                <w:iCs/>
                <w:snapToGrid w:val="0"/>
                <w:sz w:val="18"/>
                <w:szCs w:val="18"/>
                <w:lang w:val="en-GB" w:eastAsia="it-IT"/>
              </w:rPr>
            </w:pPr>
            <w:r w:rsidRPr="001D23EA">
              <w:rPr>
                <w:iCs/>
                <w:snapToGrid w:val="0"/>
                <w:sz w:val="18"/>
                <w:szCs w:val="18"/>
              </w:rPr>
              <w:t>N.D.</w:t>
            </w:r>
          </w:p>
          <w:p w14:paraId="331EEBB5"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restart"/>
            <w:vAlign w:val="center"/>
          </w:tcPr>
          <w:p w14:paraId="44453F6B" w14:textId="77777777" w:rsidR="008B3B57" w:rsidRPr="001D23EA" w:rsidRDefault="008B3B57" w:rsidP="008B3B57">
            <w:pPr>
              <w:pStyle w:val="RepTableSmall"/>
              <w:tabs>
                <w:tab w:val="decimal" w:pos="386"/>
              </w:tabs>
              <w:rPr>
                <w:sz w:val="18"/>
                <w:szCs w:val="18"/>
                <w:lang w:val="en-GB"/>
              </w:rPr>
            </w:pPr>
            <w:r w:rsidRPr="001D23EA">
              <w:rPr>
                <w:sz w:val="18"/>
                <w:szCs w:val="18"/>
                <w:lang w:val="en-GB"/>
              </w:rPr>
              <w:t>3</w:t>
            </w:r>
          </w:p>
        </w:tc>
        <w:tc>
          <w:tcPr>
            <w:tcW w:w="509" w:type="pct"/>
            <w:vMerge/>
            <w:vAlign w:val="center"/>
          </w:tcPr>
          <w:p w14:paraId="2F9EBC58" w14:textId="77777777" w:rsidR="008B3B57" w:rsidRPr="001D23EA" w:rsidRDefault="008B3B57" w:rsidP="008B3B57">
            <w:pPr>
              <w:pStyle w:val="RepTableSmall"/>
              <w:rPr>
                <w:sz w:val="18"/>
                <w:szCs w:val="18"/>
                <w:lang w:val="en-GB"/>
              </w:rPr>
            </w:pPr>
          </w:p>
        </w:tc>
      </w:tr>
      <w:tr w:rsidR="008B3B57" w:rsidRPr="001D23EA" w14:paraId="2D1FC464" w14:textId="77777777" w:rsidTr="008B3B57">
        <w:trPr>
          <w:trHeight w:hRule="exact" w:val="414"/>
        </w:trPr>
        <w:tc>
          <w:tcPr>
            <w:tcW w:w="388" w:type="pct"/>
            <w:vMerge/>
            <w:vAlign w:val="center"/>
          </w:tcPr>
          <w:p w14:paraId="29DD7271" w14:textId="77777777" w:rsidR="008B3B57" w:rsidRPr="001D23EA" w:rsidRDefault="008B3B57" w:rsidP="008B3B57">
            <w:pPr>
              <w:pStyle w:val="RepTableSmall"/>
              <w:rPr>
                <w:sz w:val="18"/>
                <w:szCs w:val="18"/>
                <w:highlight w:val="yellow"/>
                <w:lang w:val="en-GB"/>
              </w:rPr>
            </w:pPr>
          </w:p>
        </w:tc>
        <w:tc>
          <w:tcPr>
            <w:tcW w:w="349" w:type="pct"/>
            <w:vMerge/>
            <w:vAlign w:val="center"/>
          </w:tcPr>
          <w:p w14:paraId="2F7C1ECF" w14:textId="77777777" w:rsidR="008B3B57" w:rsidRPr="001D23EA" w:rsidRDefault="008B3B57" w:rsidP="008B3B57">
            <w:pPr>
              <w:pStyle w:val="RepTableSmall"/>
              <w:rPr>
                <w:sz w:val="18"/>
                <w:szCs w:val="18"/>
                <w:lang w:val="en-GB"/>
              </w:rPr>
            </w:pPr>
          </w:p>
        </w:tc>
        <w:tc>
          <w:tcPr>
            <w:tcW w:w="377" w:type="pct"/>
            <w:vMerge/>
            <w:vAlign w:val="center"/>
          </w:tcPr>
          <w:p w14:paraId="47B6C929" w14:textId="77777777" w:rsidR="008B3B57" w:rsidRPr="001D23EA" w:rsidRDefault="008B3B57" w:rsidP="008B3B57">
            <w:pPr>
              <w:pStyle w:val="RepTableSmall"/>
              <w:rPr>
                <w:sz w:val="18"/>
                <w:szCs w:val="18"/>
                <w:lang w:val="en-GB"/>
              </w:rPr>
            </w:pPr>
          </w:p>
        </w:tc>
        <w:tc>
          <w:tcPr>
            <w:tcW w:w="129" w:type="pct"/>
            <w:vMerge/>
            <w:vAlign w:val="center"/>
          </w:tcPr>
          <w:p w14:paraId="4A4FFB31"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129" w:type="pct"/>
            <w:vMerge/>
            <w:vAlign w:val="center"/>
          </w:tcPr>
          <w:p w14:paraId="796463B5"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1B521FF3"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top w:val="nil"/>
            </w:tcBorders>
            <w:vAlign w:val="center"/>
          </w:tcPr>
          <w:p w14:paraId="38A0773B"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147.00</w:t>
            </w:r>
          </w:p>
        </w:tc>
        <w:tc>
          <w:tcPr>
            <w:tcW w:w="246" w:type="pct"/>
            <w:vMerge/>
            <w:vAlign w:val="center"/>
          </w:tcPr>
          <w:p w14:paraId="7F0AF6FC"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62B2189B"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30.0</w:t>
            </w:r>
          </w:p>
        </w:tc>
        <w:tc>
          <w:tcPr>
            <w:tcW w:w="420" w:type="pct"/>
            <w:vMerge/>
            <w:vAlign w:val="center"/>
          </w:tcPr>
          <w:p w14:paraId="6566E446"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375035D6" w14:textId="77777777" w:rsidR="008B3B57" w:rsidRPr="001D23EA" w:rsidRDefault="008B3B57" w:rsidP="008B3B57">
            <w:pPr>
              <w:pStyle w:val="RepTableSmall"/>
              <w:rPr>
                <w:sz w:val="18"/>
                <w:szCs w:val="18"/>
                <w:lang w:val="en-GB"/>
              </w:rPr>
            </w:pPr>
          </w:p>
        </w:tc>
        <w:tc>
          <w:tcPr>
            <w:tcW w:w="258" w:type="pct"/>
            <w:vMerge/>
            <w:vAlign w:val="center"/>
          </w:tcPr>
          <w:p w14:paraId="1B2E1582" w14:textId="77777777" w:rsidR="008B3B57" w:rsidRPr="001D23EA" w:rsidRDefault="008B3B57" w:rsidP="008B3B57">
            <w:pPr>
              <w:pStyle w:val="RepTableSmall"/>
              <w:rPr>
                <w:sz w:val="18"/>
                <w:szCs w:val="18"/>
                <w:lang w:val="en-GB"/>
              </w:rPr>
            </w:pPr>
          </w:p>
        </w:tc>
        <w:tc>
          <w:tcPr>
            <w:tcW w:w="249" w:type="pct"/>
            <w:vMerge/>
            <w:vAlign w:val="center"/>
          </w:tcPr>
          <w:p w14:paraId="51FBC9A2"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4373288A"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33E7040F"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409389B1"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771627C2" w14:textId="77777777" w:rsidR="008B3B57" w:rsidRPr="001D23EA" w:rsidRDefault="008B3B57" w:rsidP="008B3B57">
            <w:pPr>
              <w:pStyle w:val="RepTableSmall"/>
              <w:tabs>
                <w:tab w:val="decimal" w:pos="386"/>
              </w:tabs>
              <w:rPr>
                <w:sz w:val="18"/>
                <w:szCs w:val="18"/>
                <w:lang w:val="en-GB"/>
              </w:rPr>
            </w:pPr>
          </w:p>
        </w:tc>
        <w:tc>
          <w:tcPr>
            <w:tcW w:w="509" w:type="pct"/>
            <w:vMerge/>
            <w:vAlign w:val="center"/>
          </w:tcPr>
          <w:p w14:paraId="2800433A" w14:textId="77777777" w:rsidR="008B3B57" w:rsidRPr="001D23EA" w:rsidRDefault="008B3B57" w:rsidP="008B3B57">
            <w:pPr>
              <w:pStyle w:val="RepTableSmall"/>
              <w:rPr>
                <w:sz w:val="18"/>
                <w:szCs w:val="18"/>
                <w:lang w:val="en-GB"/>
              </w:rPr>
            </w:pPr>
          </w:p>
        </w:tc>
      </w:tr>
      <w:tr w:rsidR="008B3B57" w:rsidRPr="001D23EA" w14:paraId="5E8FC7CD" w14:textId="77777777" w:rsidTr="008B3B57">
        <w:trPr>
          <w:trHeight w:hRule="exact" w:val="417"/>
        </w:trPr>
        <w:tc>
          <w:tcPr>
            <w:tcW w:w="388" w:type="pct"/>
            <w:vMerge/>
            <w:vAlign w:val="center"/>
          </w:tcPr>
          <w:p w14:paraId="36BDEC46" w14:textId="77777777" w:rsidR="008B3B57" w:rsidRPr="001D23EA" w:rsidRDefault="008B3B57" w:rsidP="008B3B57">
            <w:pPr>
              <w:pStyle w:val="RepTableSmall"/>
              <w:rPr>
                <w:sz w:val="18"/>
                <w:szCs w:val="18"/>
                <w:highlight w:val="yellow"/>
                <w:lang w:val="en-GB"/>
              </w:rPr>
            </w:pPr>
          </w:p>
        </w:tc>
        <w:tc>
          <w:tcPr>
            <w:tcW w:w="349" w:type="pct"/>
            <w:vMerge/>
            <w:vAlign w:val="center"/>
          </w:tcPr>
          <w:p w14:paraId="2F1DF8E5" w14:textId="77777777" w:rsidR="008B3B57" w:rsidRPr="001D23EA" w:rsidRDefault="008B3B57" w:rsidP="008B3B57">
            <w:pPr>
              <w:pStyle w:val="RepTableSmall"/>
              <w:rPr>
                <w:sz w:val="18"/>
                <w:szCs w:val="18"/>
                <w:lang w:val="en-GB"/>
              </w:rPr>
            </w:pPr>
          </w:p>
        </w:tc>
        <w:tc>
          <w:tcPr>
            <w:tcW w:w="377" w:type="pct"/>
            <w:vMerge/>
            <w:vAlign w:val="center"/>
          </w:tcPr>
          <w:p w14:paraId="2BE23D43" w14:textId="77777777" w:rsidR="008B3B57" w:rsidRPr="001D23EA" w:rsidRDefault="008B3B57" w:rsidP="008B3B57">
            <w:pPr>
              <w:pStyle w:val="RepTableSmall"/>
              <w:rPr>
                <w:sz w:val="18"/>
                <w:szCs w:val="18"/>
                <w:lang w:val="en-GB"/>
              </w:rPr>
            </w:pPr>
          </w:p>
        </w:tc>
        <w:tc>
          <w:tcPr>
            <w:tcW w:w="129" w:type="pct"/>
            <w:vMerge w:val="restart"/>
            <w:tcBorders>
              <w:top w:val="nil"/>
            </w:tcBorders>
            <w:vAlign w:val="center"/>
          </w:tcPr>
          <w:p w14:paraId="2155058A"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A2</w:t>
            </w:r>
          </w:p>
        </w:tc>
        <w:tc>
          <w:tcPr>
            <w:tcW w:w="129" w:type="pct"/>
            <w:vMerge/>
            <w:vAlign w:val="center"/>
          </w:tcPr>
          <w:p w14:paraId="55C23C93"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179AAB25"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46" w:type="pct"/>
            <w:tcBorders>
              <w:top w:val="nil"/>
            </w:tcBorders>
            <w:vAlign w:val="center"/>
          </w:tcPr>
          <w:p w14:paraId="23A478D2"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116.00</w:t>
            </w:r>
          </w:p>
        </w:tc>
        <w:tc>
          <w:tcPr>
            <w:tcW w:w="246" w:type="pct"/>
            <w:vMerge w:val="restart"/>
            <w:tcBorders>
              <w:top w:val="nil"/>
            </w:tcBorders>
            <w:vAlign w:val="center"/>
          </w:tcPr>
          <w:p w14:paraId="77BBC39D" w14:textId="77777777" w:rsidR="008B3B57" w:rsidRPr="001D23EA" w:rsidRDefault="008B3B57" w:rsidP="008B3B57">
            <w:pPr>
              <w:rPr>
                <w:iCs/>
                <w:sz w:val="18"/>
                <w:szCs w:val="18"/>
                <w:lang w:val="en-GB" w:eastAsia="it-IT"/>
              </w:rPr>
            </w:pPr>
            <w:r w:rsidRPr="001D23EA">
              <w:rPr>
                <w:iCs/>
                <w:sz w:val="18"/>
                <w:szCs w:val="18"/>
              </w:rPr>
              <w:t>483.33</w:t>
            </w:r>
          </w:p>
          <w:p w14:paraId="794C4821"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7E7821FB"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24.00</w:t>
            </w:r>
          </w:p>
        </w:tc>
        <w:tc>
          <w:tcPr>
            <w:tcW w:w="420" w:type="pct"/>
            <w:vMerge w:val="restart"/>
            <w:tcBorders>
              <w:top w:val="nil"/>
            </w:tcBorders>
            <w:vAlign w:val="center"/>
          </w:tcPr>
          <w:p w14:paraId="61BC8E19" w14:textId="77777777" w:rsidR="008B3B57" w:rsidRPr="001D23EA" w:rsidRDefault="008B3B57" w:rsidP="008B3B57">
            <w:pPr>
              <w:rPr>
                <w:iCs/>
                <w:sz w:val="18"/>
                <w:szCs w:val="18"/>
                <w:lang w:val="en-GB" w:eastAsia="it-IT"/>
              </w:rPr>
            </w:pPr>
            <w:r w:rsidRPr="001D23EA">
              <w:rPr>
                <w:iCs/>
                <w:sz w:val="18"/>
                <w:szCs w:val="18"/>
              </w:rPr>
              <w:t>24/07/2020</w:t>
            </w:r>
          </w:p>
          <w:p w14:paraId="19A42EEC"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4AA8E568" w14:textId="77777777" w:rsidR="008B3B57" w:rsidRPr="001D23EA" w:rsidRDefault="008B3B57" w:rsidP="008B3B57">
            <w:pPr>
              <w:pStyle w:val="RepTableSmall"/>
              <w:rPr>
                <w:sz w:val="18"/>
                <w:szCs w:val="18"/>
                <w:lang w:val="en-GB"/>
              </w:rPr>
            </w:pPr>
          </w:p>
        </w:tc>
        <w:tc>
          <w:tcPr>
            <w:tcW w:w="258" w:type="pct"/>
            <w:vMerge/>
            <w:vAlign w:val="center"/>
          </w:tcPr>
          <w:p w14:paraId="4C75A02C" w14:textId="77777777" w:rsidR="008B3B57" w:rsidRPr="001D23EA" w:rsidRDefault="008B3B57" w:rsidP="008B3B57">
            <w:pPr>
              <w:pStyle w:val="RepTableSmall"/>
              <w:rPr>
                <w:sz w:val="18"/>
                <w:szCs w:val="18"/>
                <w:lang w:val="en-GB"/>
              </w:rPr>
            </w:pPr>
          </w:p>
        </w:tc>
        <w:tc>
          <w:tcPr>
            <w:tcW w:w="249" w:type="pct"/>
            <w:vMerge/>
            <w:vAlign w:val="center"/>
          </w:tcPr>
          <w:p w14:paraId="578E8635"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11BF915F"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7D38B57C"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03975D4C"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60E2DAD7" w14:textId="77777777" w:rsidR="008B3B57" w:rsidRPr="001D23EA" w:rsidRDefault="008B3B57" w:rsidP="008B3B57">
            <w:pPr>
              <w:pStyle w:val="RepTableSmall"/>
              <w:tabs>
                <w:tab w:val="decimal" w:pos="386"/>
              </w:tabs>
              <w:rPr>
                <w:sz w:val="18"/>
                <w:szCs w:val="18"/>
                <w:lang w:val="en-GB"/>
              </w:rPr>
            </w:pPr>
          </w:p>
        </w:tc>
        <w:tc>
          <w:tcPr>
            <w:tcW w:w="509" w:type="pct"/>
            <w:vMerge/>
            <w:vAlign w:val="center"/>
          </w:tcPr>
          <w:p w14:paraId="79F246B7" w14:textId="77777777" w:rsidR="008B3B57" w:rsidRPr="001D23EA" w:rsidRDefault="008B3B57" w:rsidP="008B3B57">
            <w:pPr>
              <w:pStyle w:val="RepTableSmall"/>
              <w:rPr>
                <w:sz w:val="18"/>
                <w:szCs w:val="18"/>
                <w:lang w:val="en-GB"/>
              </w:rPr>
            </w:pPr>
          </w:p>
        </w:tc>
      </w:tr>
      <w:tr w:rsidR="008B3B57" w:rsidRPr="001D23EA" w14:paraId="02FC5E9D" w14:textId="77777777" w:rsidTr="008B3B57">
        <w:trPr>
          <w:trHeight w:hRule="exact" w:val="437"/>
        </w:trPr>
        <w:tc>
          <w:tcPr>
            <w:tcW w:w="388" w:type="pct"/>
            <w:vMerge/>
            <w:vAlign w:val="center"/>
          </w:tcPr>
          <w:p w14:paraId="4CF0DDE9" w14:textId="77777777" w:rsidR="008B3B57" w:rsidRPr="001D23EA" w:rsidRDefault="008B3B57" w:rsidP="008B3B57">
            <w:pPr>
              <w:pStyle w:val="RepTableSmall"/>
              <w:rPr>
                <w:sz w:val="18"/>
                <w:szCs w:val="18"/>
                <w:highlight w:val="yellow"/>
                <w:lang w:val="en-GB"/>
              </w:rPr>
            </w:pPr>
          </w:p>
        </w:tc>
        <w:tc>
          <w:tcPr>
            <w:tcW w:w="349" w:type="pct"/>
            <w:vMerge/>
            <w:vAlign w:val="center"/>
          </w:tcPr>
          <w:p w14:paraId="4F7E16B3" w14:textId="77777777" w:rsidR="008B3B57" w:rsidRPr="001D23EA" w:rsidRDefault="008B3B57" w:rsidP="008B3B57">
            <w:pPr>
              <w:pStyle w:val="RepTableSmall"/>
              <w:rPr>
                <w:sz w:val="18"/>
                <w:szCs w:val="18"/>
                <w:lang w:val="en-GB"/>
              </w:rPr>
            </w:pPr>
          </w:p>
        </w:tc>
        <w:tc>
          <w:tcPr>
            <w:tcW w:w="377" w:type="pct"/>
            <w:vMerge/>
            <w:vAlign w:val="center"/>
          </w:tcPr>
          <w:p w14:paraId="3339AFD0" w14:textId="77777777" w:rsidR="008B3B57" w:rsidRPr="001D23EA" w:rsidRDefault="008B3B57" w:rsidP="008B3B57">
            <w:pPr>
              <w:pStyle w:val="RepTableSmall"/>
              <w:rPr>
                <w:sz w:val="18"/>
                <w:szCs w:val="18"/>
                <w:lang w:val="en-GB"/>
              </w:rPr>
            </w:pPr>
          </w:p>
        </w:tc>
        <w:tc>
          <w:tcPr>
            <w:tcW w:w="129" w:type="pct"/>
            <w:vMerge/>
            <w:vAlign w:val="center"/>
          </w:tcPr>
          <w:p w14:paraId="471A8FC9"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129" w:type="pct"/>
            <w:vMerge/>
            <w:vAlign w:val="center"/>
          </w:tcPr>
          <w:p w14:paraId="610AE7F6"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7A71AF51"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top w:val="nil"/>
            </w:tcBorders>
            <w:vAlign w:val="center"/>
          </w:tcPr>
          <w:p w14:paraId="765FA64A"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145.00</w:t>
            </w:r>
          </w:p>
        </w:tc>
        <w:tc>
          <w:tcPr>
            <w:tcW w:w="246" w:type="pct"/>
            <w:vMerge/>
            <w:vAlign w:val="center"/>
          </w:tcPr>
          <w:p w14:paraId="4E7B6C6D"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6FFB8210"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30.0</w:t>
            </w:r>
          </w:p>
        </w:tc>
        <w:tc>
          <w:tcPr>
            <w:tcW w:w="420" w:type="pct"/>
            <w:vMerge/>
            <w:vAlign w:val="center"/>
          </w:tcPr>
          <w:p w14:paraId="1EB9924E"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502E82CA" w14:textId="77777777" w:rsidR="008B3B57" w:rsidRPr="001D23EA" w:rsidRDefault="008B3B57" w:rsidP="008B3B57">
            <w:pPr>
              <w:pStyle w:val="RepTableSmall"/>
              <w:rPr>
                <w:sz w:val="18"/>
                <w:szCs w:val="18"/>
                <w:lang w:val="en-GB"/>
              </w:rPr>
            </w:pPr>
          </w:p>
        </w:tc>
        <w:tc>
          <w:tcPr>
            <w:tcW w:w="258" w:type="pct"/>
            <w:vMerge w:val="restart"/>
            <w:tcBorders>
              <w:top w:val="nil"/>
            </w:tcBorders>
            <w:vAlign w:val="center"/>
          </w:tcPr>
          <w:p w14:paraId="235C7206" w14:textId="77777777" w:rsidR="008B3B57" w:rsidRPr="001D23EA" w:rsidRDefault="008B3B57" w:rsidP="008B3B57">
            <w:pPr>
              <w:pStyle w:val="RepTableSmall"/>
              <w:rPr>
                <w:sz w:val="18"/>
                <w:szCs w:val="18"/>
                <w:lang w:val="en-GB"/>
              </w:rPr>
            </w:pPr>
            <w:r w:rsidRPr="001D23EA">
              <w:rPr>
                <w:iCs/>
                <w:snapToGrid w:val="0"/>
                <w:sz w:val="18"/>
                <w:szCs w:val="18"/>
              </w:rPr>
              <w:t>Fruits</w:t>
            </w:r>
          </w:p>
        </w:tc>
        <w:tc>
          <w:tcPr>
            <w:tcW w:w="249" w:type="pct"/>
            <w:vMerge w:val="restart"/>
            <w:vAlign w:val="center"/>
          </w:tcPr>
          <w:p w14:paraId="2C8F2693" w14:textId="77777777" w:rsidR="008B3B57" w:rsidRPr="001D23EA" w:rsidRDefault="008B3B57" w:rsidP="008B3B57">
            <w:pPr>
              <w:rPr>
                <w:iCs/>
                <w:snapToGrid w:val="0"/>
                <w:sz w:val="18"/>
                <w:szCs w:val="18"/>
                <w:lang w:val="en-GB" w:eastAsia="it-IT"/>
              </w:rPr>
            </w:pPr>
            <w:r w:rsidRPr="001D23EA">
              <w:rPr>
                <w:iCs/>
                <w:snapToGrid w:val="0"/>
                <w:sz w:val="18"/>
                <w:szCs w:val="18"/>
              </w:rPr>
              <w:t>N.D.</w:t>
            </w:r>
          </w:p>
          <w:p w14:paraId="0AC79971"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restart"/>
            <w:tcBorders>
              <w:top w:val="nil"/>
            </w:tcBorders>
            <w:vAlign w:val="center"/>
          </w:tcPr>
          <w:p w14:paraId="265634D5" w14:textId="77777777" w:rsidR="008B3B57" w:rsidRPr="001D23EA" w:rsidRDefault="008B3B57" w:rsidP="008B3B57">
            <w:pPr>
              <w:rPr>
                <w:iCs/>
                <w:snapToGrid w:val="0"/>
                <w:sz w:val="18"/>
                <w:szCs w:val="18"/>
                <w:lang w:val="en-GB" w:eastAsia="it-IT"/>
              </w:rPr>
            </w:pPr>
            <w:r w:rsidRPr="001D23EA">
              <w:rPr>
                <w:iCs/>
                <w:snapToGrid w:val="0"/>
                <w:sz w:val="18"/>
                <w:szCs w:val="18"/>
              </w:rPr>
              <w:t>N.D.</w:t>
            </w:r>
          </w:p>
          <w:p w14:paraId="54358C5F"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restart"/>
            <w:tcBorders>
              <w:top w:val="nil"/>
            </w:tcBorders>
            <w:vAlign w:val="center"/>
          </w:tcPr>
          <w:p w14:paraId="2556ECCF" w14:textId="77777777" w:rsidR="008B3B57" w:rsidRPr="001D23EA" w:rsidRDefault="008B3B57" w:rsidP="008B3B57">
            <w:pPr>
              <w:rPr>
                <w:iCs/>
                <w:snapToGrid w:val="0"/>
                <w:sz w:val="18"/>
                <w:szCs w:val="18"/>
                <w:lang w:val="en-GB" w:eastAsia="it-IT"/>
              </w:rPr>
            </w:pPr>
            <w:r w:rsidRPr="001D23EA">
              <w:rPr>
                <w:iCs/>
                <w:snapToGrid w:val="0"/>
                <w:sz w:val="18"/>
                <w:szCs w:val="18"/>
              </w:rPr>
              <w:t>N.D.</w:t>
            </w:r>
          </w:p>
          <w:p w14:paraId="12C781F1"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restart"/>
            <w:tcBorders>
              <w:top w:val="nil"/>
            </w:tcBorders>
            <w:vAlign w:val="center"/>
          </w:tcPr>
          <w:p w14:paraId="0AD0ABA2" w14:textId="77777777" w:rsidR="008B3B57" w:rsidRPr="001D23EA" w:rsidRDefault="008B3B57" w:rsidP="008B3B57">
            <w:pPr>
              <w:rPr>
                <w:iCs/>
                <w:snapToGrid w:val="0"/>
                <w:sz w:val="18"/>
                <w:szCs w:val="18"/>
                <w:lang w:val="en-GB" w:eastAsia="it-IT"/>
              </w:rPr>
            </w:pPr>
            <w:r w:rsidRPr="001D23EA">
              <w:rPr>
                <w:iCs/>
                <w:snapToGrid w:val="0"/>
                <w:sz w:val="18"/>
                <w:szCs w:val="18"/>
              </w:rPr>
              <w:t>N.D.</w:t>
            </w:r>
          </w:p>
          <w:p w14:paraId="0255185B"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restart"/>
            <w:vAlign w:val="center"/>
          </w:tcPr>
          <w:p w14:paraId="15941EDF" w14:textId="77777777" w:rsidR="008B3B57" w:rsidRPr="001D23EA" w:rsidRDefault="008B3B57" w:rsidP="008B3B57">
            <w:pPr>
              <w:pStyle w:val="RepTableSmall"/>
              <w:tabs>
                <w:tab w:val="decimal" w:pos="386"/>
              </w:tabs>
              <w:rPr>
                <w:sz w:val="18"/>
                <w:szCs w:val="18"/>
                <w:lang w:val="en-GB"/>
              </w:rPr>
            </w:pPr>
            <w:r w:rsidRPr="001D23EA">
              <w:rPr>
                <w:sz w:val="18"/>
                <w:szCs w:val="18"/>
                <w:lang w:val="en-GB"/>
              </w:rPr>
              <w:t>7</w:t>
            </w:r>
          </w:p>
        </w:tc>
        <w:tc>
          <w:tcPr>
            <w:tcW w:w="509" w:type="pct"/>
            <w:vMerge/>
            <w:vAlign w:val="center"/>
          </w:tcPr>
          <w:p w14:paraId="6E711340" w14:textId="77777777" w:rsidR="008B3B57" w:rsidRPr="001D23EA" w:rsidRDefault="008B3B57" w:rsidP="008B3B57">
            <w:pPr>
              <w:pStyle w:val="RepTableSmall"/>
              <w:rPr>
                <w:sz w:val="18"/>
                <w:szCs w:val="18"/>
                <w:lang w:val="en-GB"/>
              </w:rPr>
            </w:pPr>
          </w:p>
        </w:tc>
      </w:tr>
      <w:tr w:rsidR="008B3B57" w:rsidRPr="001D23EA" w14:paraId="24600F60" w14:textId="77777777" w:rsidTr="008B3B57">
        <w:trPr>
          <w:trHeight w:hRule="exact" w:val="498"/>
        </w:trPr>
        <w:tc>
          <w:tcPr>
            <w:tcW w:w="388" w:type="pct"/>
            <w:vMerge/>
            <w:vAlign w:val="center"/>
          </w:tcPr>
          <w:p w14:paraId="26C650ED" w14:textId="77777777" w:rsidR="008B3B57" w:rsidRPr="001D23EA" w:rsidRDefault="008B3B57" w:rsidP="008B3B57">
            <w:pPr>
              <w:pStyle w:val="RepTableSmall"/>
              <w:rPr>
                <w:sz w:val="18"/>
                <w:szCs w:val="18"/>
                <w:highlight w:val="yellow"/>
                <w:lang w:val="en-GB"/>
              </w:rPr>
            </w:pPr>
          </w:p>
        </w:tc>
        <w:tc>
          <w:tcPr>
            <w:tcW w:w="349" w:type="pct"/>
            <w:vMerge/>
            <w:vAlign w:val="center"/>
          </w:tcPr>
          <w:p w14:paraId="211B6E2B" w14:textId="77777777" w:rsidR="008B3B57" w:rsidRPr="001D23EA" w:rsidRDefault="008B3B57" w:rsidP="008B3B57">
            <w:pPr>
              <w:pStyle w:val="RepTableSmall"/>
              <w:rPr>
                <w:sz w:val="18"/>
                <w:szCs w:val="18"/>
                <w:lang w:val="en-GB"/>
              </w:rPr>
            </w:pPr>
          </w:p>
        </w:tc>
        <w:tc>
          <w:tcPr>
            <w:tcW w:w="377" w:type="pct"/>
            <w:vMerge/>
            <w:vAlign w:val="center"/>
          </w:tcPr>
          <w:p w14:paraId="345E187A" w14:textId="77777777" w:rsidR="008B3B57" w:rsidRPr="001D23EA" w:rsidRDefault="008B3B57" w:rsidP="008B3B57">
            <w:pPr>
              <w:pStyle w:val="RepTableSmall"/>
              <w:rPr>
                <w:sz w:val="18"/>
                <w:szCs w:val="18"/>
                <w:lang w:val="en-GB"/>
              </w:rPr>
            </w:pPr>
          </w:p>
        </w:tc>
        <w:tc>
          <w:tcPr>
            <w:tcW w:w="129" w:type="pct"/>
            <w:vMerge w:val="restart"/>
            <w:tcBorders>
              <w:top w:val="nil"/>
            </w:tcBorders>
            <w:vAlign w:val="center"/>
          </w:tcPr>
          <w:p w14:paraId="18DDC448"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sz w:val="18"/>
                <w:szCs w:val="18"/>
                <w:lang w:val="en-GB"/>
              </w:rPr>
              <w:t>A3</w:t>
            </w:r>
          </w:p>
        </w:tc>
        <w:tc>
          <w:tcPr>
            <w:tcW w:w="129" w:type="pct"/>
            <w:vMerge/>
            <w:vAlign w:val="center"/>
          </w:tcPr>
          <w:p w14:paraId="0EBFCE55"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6F5B53FD"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46" w:type="pct"/>
            <w:tcBorders>
              <w:top w:val="nil"/>
            </w:tcBorders>
            <w:vAlign w:val="center"/>
          </w:tcPr>
          <w:p w14:paraId="1DB20B32"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122.40</w:t>
            </w:r>
          </w:p>
        </w:tc>
        <w:tc>
          <w:tcPr>
            <w:tcW w:w="246" w:type="pct"/>
            <w:vMerge w:val="restart"/>
            <w:tcBorders>
              <w:top w:val="nil"/>
            </w:tcBorders>
            <w:vAlign w:val="center"/>
          </w:tcPr>
          <w:p w14:paraId="5264416C" w14:textId="77777777" w:rsidR="008B3B57" w:rsidRPr="001D23EA" w:rsidRDefault="008B3B57" w:rsidP="008B3B57">
            <w:pPr>
              <w:rPr>
                <w:iCs/>
                <w:sz w:val="18"/>
                <w:szCs w:val="18"/>
                <w:lang w:val="en-GB" w:eastAsia="it-IT"/>
              </w:rPr>
            </w:pPr>
            <w:r w:rsidRPr="001D23EA">
              <w:rPr>
                <w:iCs/>
                <w:sz w:val="18"/>
                <w:szCs w:val="18"/>
              </w:rPr>
              <w:t>510.00</w:t>
            </w:r>
          </w:p>
          <w:p w14:paraId="6B2EB847"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7A607925"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24.00</w:t>
            </w:r>
          </w:p>
        </w:tc>
        <w:tc>
          <w:tcPr>
            <w:tcW w:w="420" w:type="pct"/>
            <w:vMerge w:val="restart"/>
            <w:tcBorders>
              <w:top w:val="nil"/>
            </w:tcBorders>
            <w:vAlign w:val="center"/>
          </w:tcPr>
          <w:p w14:paraId="62147C4C" w14:textId="77777777" w:rsidR="008B3B57" w:rsidRPr="001D23EA" w:rsidRDefault="008B3B57" w:rsidP="008B3B57">
            <w:pPr>
              <w:rPr>
                <w:iCs/>
                <w:sz w:val="18"/>
                <w:szCs w:val="18"/>
                <w:lang w:val="en-GB" w:eastAsia="it-IT"/>
              </w:rPr>
            </w:pPr>
            <w:r w:rsidRPr="001D23EA">
              <w:rPr>
                <w:iCs/>
                <w:sz w:val="18"/>
                <w:szCs w:val="18"/>
              </w:rPr>
              <w:t>03/08/2020</w:t>
            </w:r>
          </w:p>
          <w:p w14:paraId="46F15330"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331141A3" w14:textId="77777777" w:rsidR="008B3B57" w:rsidRPr="001D23EA" w:rsidRDefault="008B3B57" w:rsidP="008B3B57">
            <w:pPr>
              <w:pStyle w:val="RepTableSmall"/>
              <w:rPr>
                <w:sz w:val="18"/>
                <w:szCs w:val="18"/>
                <w:lang w:val="en-GB"/>
              </w:rPr>
            </w:pPr>
          </w:p>
        </w:tc>
        <w:tc>
          <w:tcPr>
            <w:tcW w:w="258" w:type="pct"/>
            <w:vMerge/>
            <w:vAlign w:val="center"/>
          </w:tcPr>
          <w:p w14:paraId="380FE4F4" w14:textId="77777777" w:rsidR="008B3B57" w:rsidRPr="001D23EA" w:rsidRDefault="008B3B57" w:rsidP="008B3B57">
            <w:pPr>
              <w:pStyle w:val="RepTableSmall"/>
              <w:rPr>
                <w:sz w:val="18"/>
                <w:szCs w:val="18"/>
                <w:lang w:val="en-GB"/>
              </w:rPr>
            </w:pPr>
          </w:p>
        </w:tc>
        <w:tc>
          <w:tcPr>
            <w:tcW w:w="249" w:type="pct"/>
            <w:vMerge/>
            <w:vAlign w:val="center"/>
          </w:tcPr>
          <w:p w14:paraId="54CF3D34"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2D6BE88E"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1FC5624F"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7259388D"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63DB80D7" w14:textId="77777777" w:rsidR="008B3B57" w:rsidRPr="001D23EA" w:rsidRDefault="008B3B57" w:rsidP="008B3B57">
            <w:pPr>
              <w:pStyle w:val="RepTableSmall"/>
              <w:tabs>
                <w:tab w:val="decimal" w:pos="386"/>
              </w:tabs>
              <w:rPr>
                <w:sz w:val="18"/>
                <w:szCs w:val="18"/>
                <w:highlight w:val="yellow"/>
                <w:lang w:val="en-GB"/>
              </w:rPr>
            </w:pPr>
          </w:p>
        </w:tc>
        <w:tc>
          <w:tcPr>
            <w:tcW w:w="509" w:type="pct"/>
            <w:vMerge/>
            <w:vAlign w:val="center"/>
          </w:tcPr>
          <w:p w14:paraId="76EAAF9D" w14:textId="77777777" w:rsidR="008B3B57" w:rsidRPr="001D23EA" w:rsidRDefault="008B3B57" w:rsidP="008B3B57">
            <w:pPr>
              <w:pStyle w:val="RepTableSmall"/>
              <w:rPr>
                <w:sz w:val="18"/>
                <w:szCs w:val="18"/>
                <w:lang w:val="en-GB"/>
              </w:rPr>
            </w:pPr>
          </w:p>
        </w:tc>
      </w:tr>
      <w:tr w:rsidR="008B3B57" w:rsidRPr="001D23EA" w14:paraId="73C3E760" w14:textId="77777777" w:rsidTr="008B3B57">
        <w:trPr>
          <w:trHeight w:hRule="exact" w:val="406"/>
        </w:trPr>
        <w:tc>
          <w:tcPr>
            <w:tcW w:w="388" w:type="pct"/>
            <w:vMerge/>
            <w:vAlign w:val="center"/>
          </w:tcPr>
          <w:p w14:paraId="143A9ABD" w14:textId="77777777" w:rsidR="008B3B57" w:rsidRPr="001D23EA" w:rsidRDefault="008B3B57" w:rsidP="008B3B57">
            <w:pPr>
              <w:pStyle w:val="RepTableSmall"/>
              <w:rPr>
                <w:sz w:val="18"/>
                <w:szCs w:val="18"/>
                <w:highlight w:val="yellow"/>
                <w:lang w:val="en-GB"/>
              </w:rPr>
            </w:pPr>
          </w:p>
        </w:tc>
        <w:tc>
          <w:tcPr>
            <w:tcW w:w="349" w:type="pct"/>
            <w:vMerge/>
            <w:vAlign w:val="center"/>
          </w:tcPr>
          <w:p w14:paraId="274EF55E" w14:textId="77777777" w:rsidR="008B3B57" w:rsidRPr="001D23EA" w:rsidRDefault="008B3B57" w:rsidP="008B3B57">
            <w:pPr>
              <w:pStyle w:val="RepTableSmall"/>
              <w:rPr>
                <w:sz w:val="18"/>
                <w:szCs w:val="18"/>
                <w:lang w:val="en-GB"/>
              </w:rPr>
            </w:pPr>
          </w:p>
        </w:tc>
        <w:tc>
          <w:tcPr>
            <w:tcW w:w="377" w:type="pct"/>
            <w:vMerge/>
            <w:vAlign w:val="center"/>
          </w:tcPr>
          <w:p w14:paraId="1B27CD2D" w14:textId="77777777" w:rsidR="008B3B57" w:rsidRPr="001D23EA" w:rsidRDefault="008B3B57" w:rsidP="008B3B57">
            <w:pPr>
              <w:pStyle w:val="RepTableSmall"/>
              <w:rPr>
                <w:sz w:val="18"/>
                <w:szCs w:val="18"/>
                <w:lang w:val="en-GB"/>
              </w:rPr>
            </w:pPr>
          </w:p>
        </w:tc>
        <w:tc>
          <w:tcPr>
            <w:tcW w:w="129" w:type="pct"/>
            <w:vMerge/>
            <w:vAlign w:val="center"/>
          </w:tcPr>
          <w:p w14:paraId="60F6E966"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129" w:type="pct"/>
            <w:vMerge/>
            <w:vAlign w:val="center"/>
          </w:tcPr>
          <w:p w14:paraId="7B64D4C7"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6643D79E"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top w:val="nil"/>
            </w:tcBorders>
            <w:vAlign w:val="center"/>
          </w:tcPr>
          <w:p w14:paraId="53B3B605"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153.00</w:t>
            </w:r>
          </w:p>
        </w:tc>
        <w:tc>
          <w:tcPr>
            <w:tcW w:w="246" w:type="pct"/>
            <w:vMerge/>
            <w:vAlign w:val="center"/>
          </w:tcPr>
          <w:p w14:paraId="305AADB1"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21C62AE8"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30.0</w:t>
            </w:r>
          </w:p>
        </w:tc>
        <w:tc>
          <w:tcPr>
            <w:tcW w:w="420" w:type="pct"/>
            <w:vMerge/>
            <w:vAlign w:val="center"/>
          </w:tcPr>
          <w:p w14:paraId="4A68C452"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304066EA" w14:textId="77777777" w:rsidR="008B3B57" w:rsidRPr="001D23EA" w:rsidRDefault="008B3B57" w:rsidP="008B3B57">
            <w:pPr>
              <w:pStyle w:val="RepTableSmall"/>
              <w:rPr>
                <w:sz w:val="18"/>
                <w:szCs w:val="18"/>
                <w:lang w:val="en-GB"/>
              </w:rPr>
            </w:pPr>
          </w:p>
        </w:tc>
        <w:tc>
          <w:tcPr>
            <w:tcW w:w="258" w:type="pct"/>
            <w:vMerge/>
            <w:vAlign w:val="center"/>
          </w:tcPr>
          <w:p w14:paraId="31B8F2C7" w14:textId="77777777" w:rsidR="008B3B57" w:rsidRPr="001D23EA" w:rsidRDefault="008B3B57" w:rsidP="008B3B57">
            <w:pPr>
              <w:pStyle w:val="RepTableSmall"/>
              <w:rPr>
                <w:sz w:val="18"/>
                <w:szCs w:val="18"/>
                <w:lang w:val="en-GB"/>
              </w:rPr>
            </w:pPr>
          </w:p>
        </w:tc>
        <w:tc>
          <w:tcPr>
            <w:tcW w:w="249" w:type="pct"/>
            <w:vMerge/>
            <w:vAlign w:val="center"/>
          </w:tcPr>
          <w:p w14:paraId="1F4698FB"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7267A31B"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0CE93F6B"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6B32A20B"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107F665A" w14:textId="77777777" w:rsidR="008B3B57" w:rsidRPr="001D23EA" w:rsidRDefault="008B3B57" w:rsidP="008B3B57">
            <w:pPr>
              <w:pStyle w:val="RepTableSmall"/>
              <w:tabs>
                <w:tab w:val="decimal" w:pos="386"/>
              </w:tabs>
              <w:rPr>
                <w:sz w:val="18"/>
                <w:szCs w:val="18"/>
                <w:highlight w:val="yellow"/>
                <w:lang w:val="en-GB"/>
              </w:rPr>
            </w:pPr>
          </w:p>
        </w:tc>
        <w:tc>
          <w:tcPr>
            <w:tcW w:w="509" w:type="pct"/>
            <w:vMerge/>
            <w:vAlign w:val="center"/>
          </w:tcPr>
          <w:p w14:paraId="028642F8" w14:textId="77777777" w:rsidR="008B3B57" w:rsidRPr="001D23EA" w:rsidRDefault="008B3B57" w:rsidP="008B3B57">
            <w:pPr>
              <w:pStyle w:val="RepTableSmall"/>
              <w:rPr>
                <w:sz w:val="18"/>
                <w:szCs w:val="18"/>
                <w:lang w:val="en-GB"/>
              </w:rPr>
            </w:pPr>
          </w:p>
        </w:tc>
      </w:tr>
      <w:tr w:rsidR="008B3B57" w:rsidRPr="001D23EA" w14:paraId="467057F6" w14:textId="77777777" w:rsidTr="008B3B57">
        <w:trPr>
          <w:trHeight w:hRule="exact" w:val="281"/>
        </w:trPr>
        <w:tc>
          <w:tcPr>
            <w:tcW w:w="388" w:type="pct"/>
            <w:vMerge w:val="restart"/>
            <w:tcBorders>
              <w:top w:val="nil"/>
            </w:tcBorders>
            <w:vAlign w:val="center"/>
          </w:tcPr>
          <w:p w14:paraId="3D90526D" w14:textId="77777777" w:rsidR="008B3B57" w:rsidRPr="001D23EA" w:rsidRDefault="008B3B57" w:rsidP="008B3B57">
            <w:pPr>
              <w:rPr>
                <w:b/>
                <w:iCs/>
                <w:sz w:val="18"/>
                <w:szCs w:val="18"/>
                <w:lang w:val="en-GB" w:eastAsia="it-IT"/>
              </w:rPr>
            </w:pPr>
            <w:r w:rsidRPr="001D23EA">
              <w:rPr>
                <w:b/>
                <w:iCs/>
                <w:sz w:val="18"/>
                <w:szCs w:val="18"/>
              </w:rPr>
              <w:t>BIU-021-20</w:t>
            </w:r>
          </w:p>
          <w:p w14:paraId="64B6F670" w14:textId="77777777" w:rsidR="008B3B57" w:rsidRPr="001D23EA" w:rsidRDefault="008B3B57" w:rsidP="008B3B57">
            <w:pPr>
              <w:rPr>
                <w:b/>
                <w:iCs/>
                <w:sz w:val="18"/>
                <w:szCs w:val="18"/>
              </w:rPr>
            </w:pPr>
            <w:r w:rsidRPr="001D23EA">
              <w:rPr>
                <w:b/>
                <w:iCs/>
                <w:sz w:val="18"/>
                <w:szCs w:val="18"/>
              </w:rPr>
              <w:t>S/PA20ZU08</w:t>
            </w:r>
          </w:p>
          <w:p w14:paraId="5A191488" w14:textId="77777777" w:rsidR="008B3B57" w:rsidRPr="001D23EA" w:rsidRDefault="008B3B57" w:rsidP="008B3B57">
            <w:pPr>
              <w:pStyle w:val="RepTableSmall"/>
              <w:rPr>
                <w:sz w:val="18"/>
                <w:szCs w:val="18"/>
                <w:highlight w:val="yellow"/>
                <w:lang w:val="en-GB"/>
              </w:rPr>
            </w:pPr>
            <w:r w:rsidRPr="001D23EA">
              <w:rPr>
                <w:iCs/>
                <w:sz w:val="18"/>
                <w:szCs w:val="18"/>
              </w:rPr>
              <w:t>41720 Los Palacios y Villafranca (Andalucía) Spain</w:t>
            </w:r>
          </w:p>
        </w:tc>
        <w:tc>
          <w:tcPr>
            <w:tcW w:w="349" w:type="pct"/>
            <w:vMerge w:val="restart"/>
            <w:tcBorders>
              <w:top w:val="nil"/>
            </w:tcBorders>
            <w:vAlign w:val="center"/>
          </w:tcPr>
          <w:p w14:paraId="0F358A30" w14:textId="77777777" w:rsidR="008B3B57" w:rsidRPr="001D23EA" w:rsidRDefault="008B3B57" w:rsidP="008B3B57">
            <w:pPr>
              <w:rPr>
                <w:iCs/>
                <w:sz w:val="18"/>
                <w:szCs w:val="18"/>
                <w:lang w:val="en-GB" w:eastAsia="it-IT"/>
              </w:rPr>
            </w:pPr>
            <w:r w:rsidRPr="001D23EA">
              <w:rPr>
                <w:iCs/>
                <w:sz w:val="18"/>
                <w:szCs w:val="18"/>
              </w:rPr>
              <w:t>Zucchini / Lucía</w:t>
            </w:r>
          </w:p>
          <w:p w14:paraId="140312AE" w14:textId="77777777" w:rsidR="008B3B57" w:rsidRPr="001D23EA" w:rsidRDefault="008B3B57" w:rsidP="008B3B57">
            <w:pPr>
              <w:pStyle w:val="RepTableSmall"/>
              <w:rPr>
                <w:sz w:val="18"/>
                <w:szCs w:val="18"/>
                <w:lang w:val="en-GB"/>
              </w:rPr>
            </w:pPr>
          </w:p>
        </w:tc>
        <w:tc>
          <w:tcPr>
            <w:tcW w:w="377" w:type="pct"/>
            <w:vMerge w:val="restart"/>
            <w:tcBorders>
              <w:top w:val="nil"/>
            </w:tcBorders>
            <w:vAlign w:val="center"/>
          </w:tcPr>
          <w:p w14:paraId="54F05C60" w14:textId="77777777" w:rsidR="008B3B57" w:rsidRPr="001D23EA" w:rsidRDefault="008B3B57" w:rsidP="008B3B57">
            <w:pPr>
              <w:rPr>
                <w:iCs/>
                <w:sz w:val="18"/>
                <w:szCs w:val="18"/>
                <w:highlight w:val="yellow"/>
                <w:lang w:eastAsia="it-IT"/>
              </w:rPr>
            </w:pPr>
            <w:r w:rsidRPr="001D23EA">
              <w:rPr>
                <w:iCs/>
                <w:sz w:val="18"/>
                <w:szCs w:val="18"/>
              </w:rPr>
              <w:t>1) 01/10/2020</w:t>
            </w:r>
          </w:p>
          <w:p w14:paraId="2414AD70" w14:textId="77777777" w:rsidR="008B3B57" w:rsidRPr="001D23EA" w:rsidRDefault="008B3B57" w:rsidP="008B3B57">
            <w:pPr>
              <w:rPr>
                <w:iCs/>
                <w:sz w:val="18"/>
                <w:szCs w:val="18"/>
                <w:lang w:val="en-GB"/>
              </w:rPr>
            </w:pPr>
            <w:r w:rsidRPr="001D23EA">
              <w:rPr>
                <w:iCs/>
                <w:sz w:val="18"/>
                <w:szCs w:val="18"/>
              </w:rPr>
              <w:t>2) N.A.</w:t>
            </w:r>
          </w:p>
          <w:p w14:paraId="484E5E01" w14:textId="77777777" w:rsidR="008B3B57" w:rsidRPr="001D23EA" w:rsidRDefault="008B3B57" w:rsidP="008B3B57">
            <w:pPr>
              <w:pStyle w:val="RepTableSmall"/>
              <w:rPr>
                <w:sz w:val="18"/>
                <w:szCs w:val="18"/>
                <w:lang w:val="en-GB"/>
              </w:rPr>
            </w:pPr>
            <w:r w:rsidRPr="001D23EA">
              <w:rPr>
                <w:iCs/>
                <w:sz w:val="18"/>
                <w:szCs w:val="18"/>
              </w:rPr>
              <w:t>3) 30/11/2020</w:t>
            </w:r>
          </w:p>
        </w:tc>
        <w:tc>
          <w:tcPr>
            <w:tcW w:w="129" w:type="pct"/>
            <w:vMerge w:val="restart"/>
            <w:tcBorders>
              <w:top w:val="nil"/>
            </w:tcBorders>
            <w:vAlign w:val="center"/>
          </w:tcPr>
          <w:p w14:paraId="01792EAC"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A1</w:t>
            </w:r>
          </w:p>
        </w:tc>
        <w:tc>
          <w:tcPr>
            <w:tcW w:w="129" w:type="pct"/>
            <w:vMerge w:val="restart"/>
            <w:tcBorders>
              <w:top w:val="nil"/>
            </w:tcBorders>
            <w:vAlign w:val="center"/>
          </w:tcPr>
          <w:p w14:paraId="21003BF3"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sz w:val="18"/>
                <w:szCs w:val="18"/>
                <w:lang w:val="en-GB"/>
              </w:rPr>
              <w:t>T</w:t>
            </w:r>
          </w:p>
        </w:tc>
        <w:tc>
          <w:tcPr>
            <w:tcW w:w="536" w:type="pct"/>
            <w:tcBorders>
              <w:top w:val="nil"/>
            </w:tcBorders>
            <w:vAlign w:val="center"/>
          </w:tcPr>
          <w:p w14:paraId="2108AD5A"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46" w:type="pct"/>
            <w:tcBorders>
              <w:top w:val="nil"/>
            </w:tcBorders>
            <w:vAlign w:val="center"/>
          </w:tcPr>
          <w:p w14:paraId="64EF0D07"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114.60</w:t>
            </w:r>
          </w:p>
        </w:tc>
        <w:tc>
          <w:tcPr>
            <w:tcW w:w="246" w:type="pct"/>
            <w:vMerge w:val="restart"/>
            <w:tcBorders>
              <w:top w:val="nil"/>
            </w:tcBorders>
            <w:vAlign w:val="center"/>
          </w:tcPr>
          <w:p w14:paraId="41D3B7FF" w14:textId="77777777" w:rsidR="008B3B57" w:rsidRPr="001D23EA" w:rsidRDefault="008B3B57" w:rsidP="008B3B57">
            <w:pPr>
              <w:rPr>
                <w:iCs/>
                <w:sz w:val="18"/>
                <w:szCs w:val="18"/>
                <w:highlight w:val="yellow"/>
                <w:lang w:val="en-GB" w:eastAsia="it-IT"/>
              </w:rPr>
            </w:pPr>
            <w:r w:rsidRPr="001D23EA">
              <w:rPr>
                <w:iCs/>
                <w:sz w:val="18"/>
                <w:szCs w:val="18"/>
              </w:rPr>
              <w:t>429.00</w:t>
            </w:r>
          </w:p>
          <w:p w14:paraId="724689C0"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171F7BF8"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26.71</w:t>
            </w:r>
          </w:p>
        </w:tc>
        <w:tc>
          <w:tcPr>
            <w:tcW w:w="420" w:type="pct"/>
            <w:vMerge w:val="restart"/>
            <w:tcBorders>
              <w:top w:val="nil"/>
            </w:tcBorders>
            <w:vAlign w:val="center"/>
          </w:tcPr>
          <w:p w14:paraId="2DE39E41" w14:textId="77777777" w:rsidR="008B3B57" w:rsidRPr="001D23EA" w:rsidRDefault="008B3B57" w:rsidP="008B3B57">
            <w:pPr>
              <w:rPr>
                <w:iCs/>
                <w:sz w:val="18"/>
                <w:szCs w:val="18"/>
                <w:lang w:val="en-GB" w:eastAsia="it-IT"/>
              </w:rPr>
            </w:pPr>
            <w:r w:rsidRPr="001D23EA">
              <w:rPr>
                <w:iCs/>
                <w:sz w:val="18"/>
                <w:szCs w:val="18"/>
              </w:rPr>
              <w:t>04/11/2020</w:t>
            </w:r>
          </w:p>
          <w:p w14:paraId="103AF031"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restart"/>
            <w:tcBorders>
              <w:top w:val="nil"/>
            </w:tcBorders>
            <w:vAlign w:val="center"/>
          </w:tcPr>
          <w:p w14:paraId="401D53B4" w14:textId="77777777" w:rsidR="008B3B57" w:rsidRPr="001D23EA" w:rsidRDefault="008B3B57" w:rsidP="008B3B57">
            <w:pPr>
              <w:rPr>
                <w:iCs/>
                <w:sz w:val="18"/>
                <w:szCs w:val="18"/>
                <w:lang w:val="en-GB" w:eastAsia="it-IT"/>
              </w:rPr>
            </w:pPr>
            <w:r w:rsidRPr="001D23EA">
              <w:rPr>
                <w:iCs/>
                <w:sz w:val="18"/>
                <w:szCs w:val="18"/>
              </w:rPr>
              <w:t>87</w:t>
            </w:r>
          </w:p>
          <w:p w14:paraId="4020FA4E" w14:textId="77777777" w:rsidR="008B3B57" w:rsidRPr="001D23EA" w:rsidRDefault="008B3B57" w:rsidP="008B3B57">
            <w:pPr>
              <w:pStyle w:val="RepTableSmall"/>
              <w:rPr>
                <w:sz w:val="18"/>
                <w:szCs w:val="18"/>
                <w:lang w:val="en-GB"/>
              </w:rPr>
            </w:pPr>
          </w:p>
        </w:tc>
        <w:tc>
          <w:tcPr>
            <w:tcW w:w="258" w:type="pct"/>
            <w:vMerge w:val="restart"/>
            <w:tcBorders>
              <w:top w:val="nil"/>
            </w:tcBorders>
            <w:vAlign w:val="center"/>
          </w:tcPr>
          <w:p w14:paraId="4C2F5AFA" w14:textId="77777777" w:rsidR="008B3B57" w:rsidRPr="001D23EA" w:rsidRDefault="008B3B57" w:rsidP="008B3B57">
            <w:pPr>
              <w:pStyle w:val="RepTableSmall"/>
              <w:rPr>
                <w:sz w:val="18"/>
                <w:szCs w:val="18"/>
                <w:lang w:val="en-GB"/>
              </w:rPr>
            </w:pPr>
            <w:r w:rsidRPr="001D23EA">
              <w:rPr>
                <w:iCs/>
                <w:snapToGrid w:val="0"/>
                <w:sz w:val="18"/>
                <w:szCs w:val="18"/>
              </w:rPr>
              <w:t>Fruits</w:t>
            </w:r>
          </w:p>
        </w:tc>
        <w:tc>
          <w:tcPr>
            <w:tcW w:w="249" w:type="pct"/>
            <w:vMerge w:val="restart"/>
            <w:vAlign w:val="center"/>
          </w:tcPr>
          <w:p w14:paraId="4FC1FE17" w14:textId="77777777" w:rsidR="008B3B57" w:rsidRPr="001D23EA" w:rsidRDefault="008B3B57" w:rsidP="008B3B57">
            <w:pPr>
              <w:rPr>
                <w:iCs/>
                <w:snapToGrid w:val="0"/>
                <w:sz w:val="18"/>
                <w:szCs w:val="18"/>
                <w:lang w:val="en-GB" w:eastAsia="it-IT"/>
              </w:rPr>
            </w:pPr>
            <w:r w:rsidRPr="001D23EA">
              <w:rPr>
                <w:iCs/>
                <w:snapToGrid w:val="0"/>
                <w:sz w:val="18"/>
                <w:szCs w:val="18"/>
              </w:rPr>
              <w:t>0.0350</w:t>
            </w:r>
          </w:p>
          <w:p w14:paraId="603D86F4"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restart"/>
            <w:tcBorders>
              <w:top w:val="nil"/>
            </w:tcBorders>
            <w:vAlign w:val="center"/>
          </w:tcPr>
          <w:p w14:paraId="336F2D3C" w14:textId="77777777" w:rsidR="008B3B57" w:rsidRPr="001D23EA" w:rsidRDefault="008B3B57" w:rsidP="008B3B57">
            <w:pPr>
              <w:pStyle w:val="RepTableSmall"/>
              <w:tabs>
                <w:tab w:val="decimal" w:pos="410"/>
              </w:tabs>
              <w:rPr>
                <w:sz w:val="18"/>
                <w:szCs w:val="18"/>
                <w:highlight w:val="yellow"/>
                <w:lang w:val="en-GB"/>
              </w:rPr>
            </w:pPr>
            <w:r w:rsidRPr="001D23EA">
              <w:rPr>
                <w:iCs/>
                <w:snapToGrid w:val="0"/>
                <w:sz w:val="18"/>
                <w:szCs w:val="18"/>
              </w:rPr>
              <w:t>N.D</w:t>
            </w:r>
          </w:p>
        </w:tc>
        <w:tc>
          <w:tcPr>
            <w:tcW w:w="170" w:type="pct"/>
            <w:vMerge w:val="restart"/>
            <w:tcBorders>
              <w:top w:val="nil"/>
            </w:tcBorders>
            <w:vAlign w:val="center"/>
          </w:tcPr>
          <w:p w14:paraId="4B273488" w14:textId="77777777" w:rsidR="008B3B57" w:rsidRPr="001D23EA" w:rsidRDefault="008B3B57" w:rsidP="008B3B57">
            <w:pPr>
              <w:pStyle w:val="RepTableSmall"/>
              <w:tabs>
                <w:tab w:val="decimal" w:pos="410"/>
              </w:tabs>
              <w:rPr>
                <w:sz w:val="18"/>
                <w:szCs w:val="18"/>
                <w:highlight w:val="yellow"/>
                <w:lang w:val="en-GB"/>
              </w:rPr>
            </w:pPr>
            <w:r w:rsidRPr="001D23EA">
              <w:rPr>
                <w:iCs/>
                <w:snapToGrid w:val="0"/>
                <w:sz w:val="18"/>
                <w:szCs w:val="18"/>
              </w:rPr>
              <w:t>N.D</w:t>
            </w:r>
          </w:p>
        </w:tc>
        <w:tc>
          <w:tcPr>
            <w:tcW w:w="159" w:type="pct"/>
            <w:vMerge w:val="restart"/>
            <w:tcBorders>
              <w:top w:val="nil"/>
            </w:tcBorders>
            <w:vAlign w:val="center"/>
          </w:tcPr>
          <w:p w14:paraId="3A17282A" w14:textId="77777777" w:rsidR="008B3B57" w:rsidRPr="001D23EA" w:rsidRDefault="008B3B57" w:rsidP="008B3B57">
            <w:pPr>
              <w:pStyle w:val="RepTableSmall"/>
              <w:tabs>
                <w:tab w:val="decimal" w:pos="340"/>
              </w:tabs>
              <w:rPr>
                <w:sz w:val="18"/>
                <w:szCs w:val="18"/>
                <w:highlight w:val="yellow"/>
                <w:lang w:val="en-GB"/>
              </w:rPr>
            </w:pPr>
            <w:r w:rsidRPr="001D23EA">
              <w:rPr>
                <w:iCs/>
                <w:snapToGrid w:val="0"/>
                <w:sz w:val="18"/>
                <w:szCs w:val="18"/>
              </w:rPr>
              <w:t>N.D</w:t>
            </w:r>
          </w:p>
        </w:tc>
        <w:tc>
          <w:tcPr>
            <w:tcW w:w="190" w:type="pct"/>
            <w:vMerge w:val="restart"/>
            <w:vAlign w:val="center"/>
          </w:tcPr>
          <w:p w14:paraId="256C962C" w14:textId="77777777" w:rsidR="008B3B57" w:rsidRPr="001D23EA" w:rsidRDefault="008B3B57" w:rsidP="008B3B57">
            <w:pPr>
              <w:pStyle w:val="RepTableSmall"/>
              <w:tabs>
                <w:tab w:val="decimal" w:pos="386"/>
              </w:tabs>
              <w:rPr>
                <w:sz w:val="18"/>
                <w:szCs w:val="18"/>
                <w:highlight w:val="yellow"/>
                <w:lang w:val="en-GB"/>
              </w:rPr>
            </w:pPr>
            <w:r w:rsidRPr="001D23EA">
              <w:rPr>
                <w:iCs/>
                <w:snapToGrid w:val="0"/>
                <w:sz w:val="18"/>
                <w:szCs w:val="18"/>
              </w:rPr>
              <w:t>3</w:t>
            </w:r>
          </w:p>
        </w:tc>
        <w:tc>
          <w:tcPr>
            <w:tcW w:w="509" w:type="pct"/>
            <w:vMerge/>
            <w:vAlign w:val="center"/>
          </w:tcPr>
          <w:p w14:paraId="51C9D154" w14:textId="77777777" w:rsidR="008B3B57" w:rsidRPr="001D23EA" w:rsidRDefault="008B3B57" w:rsidP="008B3B57">
            <w:pPr>
              <w:pStyle w:val="RepTableSmall"/>
              <w:rPr>
                <w:sz w:val="18"/>
                <w:szCs w:val="18"/>
                <w:lang w:val="en-GB"/>
              </w:rPr>
            </w:pPr>
          </w:p>
        </w:tc>
      </w:tr>
      <w:tr w:rsidR="008B3B57" w:rsidRPr="001D23EA" w14:paraId="572B16B6" w14:textId="77777777" w:rsidTr="008B3B57">
        <w:trPr>
          <w:trHeight w:hRule="exact" w:val="214"/>
        </w:trPr>
        <w:tc>
          <w:tcPr>
            <w:tcW w:w="388" w:type="pct"/>
            <w:vMerge/>
            <w:vAlign w:val="center"/>
          </w:tcPr>
          <w:p w14:paraId="5EEB470A" w14:textId="77777777" w:rsidR="008B3B57" w:rsidRPr="001D23EA" w:rsidRDefault="008B3B57" w:rsidP="008B3B57">
            <w:pPr>
              <w:pStyle w:val="RepTableSmall"/>
              <w:rPr>
                <w:sz w:val="18"/>
                <w:szCs w:val="18"/>
                <w:highlight w:val="yellow"/>
                <w:lang w:val="en-GB"/>
              </w:rPr>
            </w:pPr>
          </w:p>
        </w:tc>
        <w:tc>
          <w:tcPr>
            <w:tcW w:w="349" w:type="pct"/>
            <w:vMerge/>
            <w:vAlign w:val="center"/>
          </w:tcPr>
          <w:p w14:paraId="03114033" w14:textId="77777777" w:rsidR="008B3B57" w:rsidRPr="001D23EA" w:rsidRDefault="008B3B57" w:rsidP="008B3B57">
            <w:pPr>
              <w:pStyle w:val="RepTableSmall"/>
              <w:rPr>
                <w:sz w:val="18"/>
                <w:szCs w:val="18"/>
                <w:lang w:val="en-GB"/>
              </w:rPr>
            </w:pPr>
          </w:p>
        </w:tc>
        <w:tc>
          <w:tcPr>
            <w:tcW w:w="377" w:type="pct"/>
            <w:vMerge/>
            <w:vAlign w:val="center"/>
          </w:tcPr>
          <w:p w14:paraId="47D897C7" w14:textId="77777777" w:rsidR="008B3B57" w:rsidRPr="001D23EA" w:rsidRDefault="008B3B57" w:rsidP="008B3B57">
            <w:pPr>
              <w:pStyle w:val="RepTableSmall"/>
              <w:rPr>
                <w:sz w:val="18"/>
                <w:szCs w:val="18"/>
                <w:lang w:val="en-GB"/>
              </w:rPr>
            </w:pPr>
          </w:p>
        </w:tc>
        <w:tc>
          <w:tcPr>
            <w:tcW w:w="129" w:type="pct"/>
            <w:vMerge/>
            <w:vAlign w:val="center"/>
          </w:tcPr>
          <w:p w14:paraId="5B43906D"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129" w:type="pct"/>
            <w:vMerge/>
            <w:vAlign w:val="center"/>
          </w:tcPr>
          <w:p w14:paraId="4A087BFD"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4289834F"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top w:val="nil"/>
            </w:tcBorders>
            <w:vAlign w:val="center"/>
          </w:tcPr>
          <w:p w14:paraId="307F44D8"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143.30</w:t>
            </w:r>
          </w:p>
        </w:tc>
        <w:tc>
          <w:tcPr>
            <w:tcW w:w="246" w:type="pct"/>
            <w:vMerge/>
            <w:vAlign w:val="center"/>
          </w:tcPr>
          <w:p w14:paraId="1D80CF76"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71A3B629"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33.40</w:t>
            </w:r>
          </w:p>
        </w:tc>
        <w:tc>
          <w:tcPr>
            <w:tcW w:w="420" w:type="pct"/>
            <w:vMerge/>
            <w:vAlign w:val="center"/>
          </w:tcPr>
          <w:p w14:paraId="309029FF"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25A7F314" w14:textId="77777777" w:rsidR="008B3B57" w:rsidRPr="001D23EA" w:rsidRDefault="008B3B57" w:rsidP="008B3B57">
            <w:pPr>
              <w:pStyle w:val="RepTableSmall"/>
              <w:rPr>
                <w:sz w:val="18"/>
                <w:szCs w:val="18"/>
                <w:lang w:val="en-GB"/>
              </w:rPr>
            </w:pPr>
          </w:p>
        </w:tc>
        <w:tc>
          <w:tcPr>
            <w:tcW w:w="258" w:type="pct"/>
            <w:vMerge/>
            <w:vAlign w:val="center"/>
          </w:tcPr>
          <w:p w14:paraId="37251F22" w14:textId="77777777" w:rsidR="008B3B57" w:rsidRPr="001D23EA" w:rsidRDefault="008B3B57" w:rsidP="008B3B57">
            <w:pPr>
              <w:pStyle w:val="RepTableSmall"/>
              <w:rPr>
                <w:sz w:val="18"/>
                <w:szCs w:val="18"/>
                <w:lang w:val="en-GB"/>
              </w:rPr>
            </w:pPr>
          </w:p>
        </w:tc>
        <w:tc>
          <w:tcPr>
            <w:tcW w:w="249" w:type="pct"/>
            <w:vMerge/>
            <w:vAlign w:val="center"/>
          </w:tcPr>
          <w:p w14:paraId="26281F2A"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6C40507E"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7A5CE17D"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58437205"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2E79FC2A" w14:textId="77777777" w:rsidR="008B3B57" w:rsidRPr="001D23EA" w:rsidRDefault="008B3B57" w:rsidP="008B3B57">
            <w:pPr>
              <w:pStyle w:val="RepTableSmall"/>
              <w:tabs>
                <w:tab w:val="decimal" w:pos="386"/>
              </w:tabs>
              <w:rPr>
                <w:sz w:val="18"/>
                <w:szCs w:val="18"/>
                <w:highlight w:val="yellow"/>
                <w:lang w:val="en-GB"/>
              </w:rPr>
            </w:pPr>
          </w:p>
        </w:tc>
        <w:tc>
          <w:tcPr>
            <w:tcW w:w="509" w:type="pct"/>
            <w:vMerge/>
            <w:vAlign w:val="center"/>
          </w:tcPr>
          <w:p w14:paraId="18CBA2A3" w14:textId="77777777" w:rsidR="008B3B57" w:rsidRPr="001D23EA" w:rsidRDefault="008B3B57" w:rsidP="008B3B57">
            <w:pPr>
              <w:pStyle w:val="RepTableSmall"/>
              <w:rPr>
                <w:sz w:val="18"/>
                <w:szCs w:val="18"/>
                <w:lang w:val="en-GB"/>
              </w:rPr>
            </w:pPr>
          </w:p>
        </w:tc>
      </w:tr>
      <w:tr w:rsidR="008B3B57" w:rsidRPr="001D23EA" w14:paraId="03A130C4" w14:textId="77777777" w:rsidTr="008B3B57">
        <w:trPr>
          <w:trHeight w:hRule="exact" w:val="286"/>
        </w:trPr>
        <w:tc>
          <w:tcPr>
            <w:tcW w:w="388" w:type="pct"/>
            <w:vMerge/>
            <w:vAlign w:val="center"/>
          </w:tcPr>
          <w:p w14:paraId="2B13399B" w14:textId="77777777" w:rsidR="008B3B57" w:rsidRPr="001D23EA" w:rsidRDefault="008B3B57" w:rsidP="008B3B57">
            <w:pPr>
              <w:pStyle w:val="RepTableSmall"/>
              <w:rPr>
                <w:sz w:val="18"/>
                <w:szCs w:val="18"/>
                <w:highlight w:val="yellow"/>
                <w:lang w:val="en-GB"/>
              </w:rPr>
            </w:pPr>
          </w:p>
        </w:tc>
        <w:tc>
          <w:tcPr>
            <w:tcW w:w="349" w:type="pct"/>
            <w:vMerge/>
            <w:vAlign w:val="center"/>
          </w:tcPr>
          <w:p w14:paraId="1B95C1F5" w14:textId="77777777" w:rsidR="008B3B57" w:rsidRPr="001D23EA" w:rsidRDefault="008B3B57" w:rsidP="008B3B57">
            <w:pPr>
              <w:pStyle w:val="RepTableSmall"/>
              <w:rPr>
                <w:sz w:val="18"/>
                <w:szCs w:val="18"/>
                <w:lang w:val="en-GB"/>
              </w:rPr>
            </w:pPr>
          </w:p>
        </w:tc>
        <w:tc>
          <w:tcPr>
            <w:tcW w:w="377" w:type="pct"/>
            <w:vMerge/>
            <w:vAlign w:val="center"/>
          </w:tcPr>
          <w:p w14:paraId="5B3E94E4" w14:textId="77777777" w:rsidR="008B3B57" w:rsidRPr="001D23EA" w:rsidRDefault="008B3B57" w:rsidP="008B3B57">
            <w:pPr>
              <w:pStyle w:val="RepTableSmall"/>
              <w:rPr>
                <w:sz w:val="18"/>
                <w:szCs w:val="18"/>
                <w:lang w:val="en-GB"/>
              </w:rPr>
            </w:pPr>
          </w:p>
        </w:tc>
        <w:tc>
          <w:tcPr>
            <w:tcW w:w="129" w:type="pct"/>
            <w:vMerge w:val="restart"/>
            <w:tcBorders>
              <w:top w:val="nil"/>
            </w:tcBorders>
            <w:vAlign w:val="center"/>
          </w:tcPr>
          <w:p w14:paraId="0AE2D436"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A2</w:t>
            </w:r>
          </w:p>
        </w:tc>
        <w:tc>
          <w:tcPr>
            <w:tcW w:w="129" w:type="pct"/>
            <w:vMerge/>
            <w:vAlign w:val="center"/>
          </w:tcPr>
          <w:p w14:paraId="3AF3C5E1"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34FB0D4C"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46" w:type="pct"/>
            <w:tcBorders>
              <w:top w:val="nil"/>
            </w:tcBorders>
            <w:vAlign w:val="center"/>
          </w:tcPr>
          <w:p w14:paraId="1E39FE2B"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119.20</w:t>
            </w:r>
          </w:p>
        </w:tc>
        <w:tc>
          <w:tcPr>
            <w:tcW w:w="246" w:type="pct"/>
            <w:vMerge w:val="restart"/>
            <w:tcBorders>
              <w:top w:val="nil"/>
            </w:tcBorders>
            <w:vAlign w:val="center"/>
          </w:tcPr>
          <w:p w14:paraId="31D87E21" w14:textId="77777777" w:rsidR="008B3B57" w:rsidRPr="001D23EA" w:rsidRDefault="008B3B57" w:rsidP="008B3B57">
            <w:pPr>
              <w:rPr>
                <w:iCs/>
                <w:sz w:val="18"/>
                <w:szCs w:val="18"/>
                <w:lang w:val="en-GB" w:eastAsia="it-IT"/>
              </w:rPr>
            </w:pPr>
            <w:r w:rsidRPr="001D23EA">
              <w:rPr>
                <w:iCs/>
                <w:sz w:val="18"/>
                <w:szCs w:val="18"/>
              </w:rPr>
              <w:t>477.00</w:t>
            </w:r>
          </w:p>
          <w:p w14:paraId="596B8EE7"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0E5628BC"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26.66</w:t>
            </w:r>
          </w:p>
        </w:tc>
        <w:tc>
          <w:tcPr>
            <w:tcW w:w="420" w:type="pct"/>
            <w:vMerge w:val="restart"/>
            <w:tcBorders>
              <w:top w:val="nil"/>
            </w:tcBorders>
            <w:vAlign w:val="center"/>
          </w:tcPr>
          <w:p w14:paraId="1A656E98" w14:textId="77777777" w:rsidR="008B3B57" w:rsidRPr="001D23EA" w:rsidRDefault="008B3B57" w:rsidP="008B3B57">
            <w:pPr>
              <w:rPr>
                <w:iCs/>
                <w:sz w:val="18"/>
                <w:szCs w:val="18"/>
                <w:lang w:val="en-GB" w:eastAsia="it-IT"/>
              </w:rPr>
            </w:pPr>
            <w:r w:rsidRPr="001D23EA">
              <w:rPr>
                <w:iCs/>
                <w:sz w:val="18"/>
                <w:szCs w:val="18"/>
              </w:rPr>
              <w:t>13/11/2020</w:t>
            </w:r>
          </w:p>
          <w:p w14:paraId="40507CD5"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6AD1D962" w14:textId="77777777" w:rsidR="008B3B57" w:rsidRPr="001D23EA" w:rsidRDefault="008B3B57" w:rsidP="008B3B57">
            <w:pPr>
              <w:pStyle w:val="RepTableSmall"/>
              <w:rPr>
                <w:sz w:val="18"/>
                <w:szCs w:val="18"/>
                <w:lang w:val="en-GB"/>
              </w:rPr>
            </w:pPr>
          </w:p>
        </w:tc>
        <w:tc>
          <w:tcPr>
            <w:tcW w:w="258" w:type="pct"/>
            <w:vMerge/>
            <w:vAlign w:val="center"/>
          </w:tcPr>
          <w:p w14:paraId="0F8D74EC" w14:textId="77777777" w:rsidR="008B3B57" w:rsidRPr="001D23EA" w:rsidRDefault="008B3B57" w:rsidP="008B3B57">
            <w:pPr>
              <w:pStyle w:val="RepTableSmall"/>
              <w:rPr>
                <w:sz w:val="18"/>
                <w:szCs w:val="18"/>
                <w:lang w:val="en-GB"/>
              </w:rPr>
            </w:pPr>
          </w:p>
        </w:tc>
        <w:tc>
          <w:tcPr>
            <w:tcW w:w="249" w:type="pct"/>
            <w:vMerge/>
            <w:vAlign w:val="center"/>
          </w:tcPr>
          <w:p w14:paraId="40CB4000"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506317AA"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048FC288"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1A2692DB"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54DC9EEB" w14:textId="77777777" w:rsidR="008B3B57" w:rsidRPr="001D23EA" w:rsidRDefault="008B3B57" w:rsidP="008B3B57">
            <w:pPr>
              <w:pStyle w:val="RepTableSmall"/>
              <w:tabs>
                <w:tab w:val="decimal" w:pos="386"/>
              </w:tabs>
              <w:rPr>
                <w:sz w:val="18"/>
                <w:szCs w:val="18"/>
                <w:highlight w:val="yellow"/>
                <w:lang w:val="en-GB"/>
              </w:rPr>
            </w:pPr>
          </w:p>
        </w:tc>
        <w:tc>
          <w:tcPr>
            <w:tcW w:w="509" w:type="pct"/>
            <w:vMerge/>
            <w:vAlign w:val="center"/>
          </w:tcPr>
          <w:p w14:paraId="2EC98287" w14:textId="77777777" w:rsidR="008B3B57" w:rsidRPr="001D23EA" w:rsidRDefault="008B3B57" w:rsidP="008B3B57">
            <w:pPr>
              <w:pStyle w:val="RepTableSmall"/>
              <w:rPr>
                <w:sz w:val="18"/>
                <w:szCs w:val="18"/>
                <w:lang w:val="en-GB"/>
              </w:rPr>
            </w:pPr>
          </w:p>
        </w:tc>
      </w:tr>
      <w:tr w:rsidR="008B3B57" w:rsidRPr="001D23EA" w14:paraId="070F1B16" w14:textId="77777777" w:rsidTr="008B3B57">
        <w:trPr>
          <w:trHeight w:hRule="exact" w:val="358"/>
        </w:trPr>
        <w:tc>
          <w:tcPr>
            <w:tcW w:w="388" w:type="pct"/>
            <w:vMerge/>
            <w:vAlign w:val="center"/>
          </w:tcPr>
          <w:p w14:paraId="59D879C3" w14:textId="77777777" w:rsidR="008B3B57" w:rsidRPr="001D23EA" w:rsidRDefault="008B3B57" w:rsidP="008B3B57">
            <w:pPr>
              <w:pStyle w:val="RepTableSmall"/>
              <w:rPr>
                <w:sz w:val="18"/>
                <w:szCs w:val="18"/>
                <w:highlight w:val="yellow"/>
                <w:lang w:val="en-GB"/>
              </w:rPr>
            </w:pPr>
          </w:p>
        </w:tc>
        <w:tc>
          <w:tcPr>
            <w:tcW w:w="349" w:type="pct"/>
            <w:vMerge/>
            <w:vAlign w:val="center"/>
          </w:tcPr>
          <w:p w14:paraId="60C40E45" w14:textId="77777777" w:rsidR="008B3B57" w:rsidRPr="001D23EA" w:rsidRDefault="008B3B57" w:rsidP="008B3B57">
            <w:pPr>
              <w:pStyle w:val="RepTableSmall"/>
              <w:rPr>
                <w:sz w:val="18"/>
                <w:szCs w:val="18"/>
                <w:lang w:val="en-GB"/>
              </w:rPr>
            </w:pPr>
          </w:p>
        </w:tc>
        <w:tc>
          <w:tcPr>
            <w:tcW w:w="377" w:type="pct"/>
            <w:vMerge/>
            <w:vAlign w:val="center"/>
          </w:tcPr>
          <w:p w14:paraId="5C646480" w14:textId="77777777" w:rsidR="008B3B57" w:rsidRPr="001D23EA" w:rsidRDefault="008B3B57" w:rsidP="008B3B57">
            <w:pPr>
              <w:pStyle w:val="RepTableSmall"/>
              <w:rPr>
                <w:sz w:val="18"/>
                <w:szCs w:val="18"/>
                <w:lang w:val="en-GB"/>
              </w:rPr>
            </w:pPr>
          </w:p>
        </w:tc>
        <w:tc>
          <w:tcPr>
            <w:tcW w:w="129" w:type="pct"/>
            <w:vMerge/>
            <w:vAlign w:val="center"/>
          </w:tcPr>
          <w:p w14:paraId="127070DF"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129" w:type="pct"/>
            <w:vMerge/>
            <w:vAlign w:val="center"/>
          </w:tcPr>
          <w:p w14:paraId="7EA6E3D7"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637F9E39"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top w:val="nil"/>
            </w:tcBorders>
            <w:vAlign w:val="center"/>
          </w:tcPr>
          <w:p w14:paraId="31E5D8EF"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149.00</w:t>
            </w:r>
          </w:p>
        </w:tc>
        <w:tc>
          <w:tcPr>
            <w:tcW w:w="246" w:type="pct"/>
            <w:vMerge/>
            <w:vAlign w:val="center"/>
          </w:tcPr>
          <w:p w14:paraId="59C015B3"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390D5BCE"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33.33</w:t>
            </w:r>
          </w:p>
        </w:tc>
        <w:tc>
          <w:tcPr>
            <w:tcW w:w="420" w:type="pct"/>
            <w:vMerge/>
            <w:vAlign w:val="center"/>
          </w:tcPr>
          <w:p w14:paraId="5087B744"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018E85D9" w14:textId="77777777" w:rsidR="008B3B57" w:rsidRPr="001D23EA" w:rsidRDefault="008B3B57" w:rsidP="008B3B57">
            <w:pPr>
              <w:pStyle w:val="RepTableSmall"/>
              <w:rPr>
                <w:sz w:val="18"/>
                <w:szCs w:val="18"/>
                <w:lang w:val="en-GB"/>
              </w:rPr>
            </w:pPr>
          </w:p>
        </w:tc>
        <w:tc>
          <w:tcPr>
            <w:tcW w:w="258" w:type="pct"/>
            <w:vMerge w:val="restart"/>
            <w:tcBorders>
              <w:top w:val="nil"/>
            </w:tcBorders>
            <w:vAlign w:val="center"/>
          </w:tcPr>
          <w:p w14:paraId="53B176A6" w14:textId="77777777" w:rsidR="008B3B57" w:rsidRPr="001D23EA" w:rsidRDefault="008B3B57" w:rsidP="008B3B57">
            <w:pPr>
              <w:pStyle w:val="RepTableSmall"/>
              <w:rPr>
                <w:sz w:val="18"/>
                <w:szCs w:val="18"/>
                <w:lang w:val="en-GB"/>
              </w:rPr>
            </w:pPr>
            <w:r w:rsidRPr="001D23EA">
              <w:rPr>
                <w:iCs/>
                <w:snapToGrid w:val="0"/>
                <w:sz w:val="18"/>
                <w:szCs w:val="18"/>
              </w:rPr>
              <w:t>Fruits</w:t>
            </w:r>
          </w:p>
        </w:tc>
        <w:tc>
          <w:tcPr>
            <w:tcW w:w="249" w:type="pct"/>
            <w:vMerge w:val="restart"/>
            <w:vAlign w:val="center"/>
          </w:tcPr>
          <w:p w14:paraId="5A21AD93" w14:textId="77777777" w:rsidR="008B3B57" w:rsidRPr="001D23EA" w:rsidRDefault="008B3B57" w:rsidP="008B3B57">
            <w:pPr>
              <w:rPr>
                <w:iCs/>
                <w:snapToGrid w:val="0"/>
                <w:sz w:val="18"/>
                <w:szCs w:val="18"/>
                <w:lang w:val="en-GB" w:eastAsia="it-IT"/>
              </w:rPr>
            </w:pPr>
            <w:r w:rsidRPr="001D23EA">
              <w:rPr>
                <w:iCs/>
                <w:snapToGrid w:val="0"/>
                <w:sz w:val="18"/>
                <w:szCs w:val="18"/>
              </w:rPr>
              <w:t>0.0166</w:t>
            </w:r>
          </w:p>
          <w:p w14:paraId="590CBB97"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restart"/>
            <w:tcBorders>
              <w:top w:val="nil"/>
            </w:tcBorders>
            <w:vAlign w:val="center"/>
          </w:tcPr>
          <w:p w14:paraId="58856BDE" w14:textId="77777777" w:rsidR="008B3B57" w:rsidRPr="001D23EA" w:rsidRDefault="008B3B57" w:rsidP="008B3B57">
            <w:pPr>
              <w:pStyle w:val="RepTableSmall"/>
              <w:tabs>
                <w:tab w:val="decimal" w:pos="410"/>
              </w:tabs>
              <w:rPr>
                <w:sz w:val="18"/>
                <w:szCs w:val="18"/>
                <w:highlight w:val="yellow"/>
                <w:lang w:val="en-GB"/>
              </w:rPr>
            </w:pPr>
            <w:r w:rsidRPr="001D23EA">
              <w:rPr>
                <w:iCs/>
                <w:snapToGrid w:val="0"/>
                <w:sz w:val="18"/>
                <w:szCs w:val="18"/>
              </w:rPr>
              <w:t>N.D</w:t>
            </w:r>
          </w:p>
        </w:tc>
        <w:tc>
          <w:tcPr>
            <w:tcW w:w="170" w:type="pct"/>
            <w:vMerge w:val="restart"/>
            <w:tcBorders>
              <w:top w:val="nil"/>
            </w:tcBorders>
            <w:vAlign w:val="center"/>
          </w:tcPr>
          <w:p w14:paraId="1187FF97" w14:textId="77777777" w:rsidR="008B3B57" w:rsidRPr="001D23EA" w:rsidRDefault="008B3B57" w:rsidP="008B3B57">
            <w:pPr>
              <w:pStyle w:val="RepTableSmall"/>
              <w:tabs>
                <w:tab w:val="decimal" w:pos="410"/>
              </w:tabs>
              <w:rPr>
                <w:sz w:val="18"/>
                <w:szCs w:val="18"/>
                <w:highlight w:val="yellow"/>
                <w:lang w:val="en-GB"/>
              </w:rPr>
            </w:pPr>
            <w:r w:rsidRPr="001D23EA">
              <w:rPr>
                <w:iCs/>
                <w:snapToGrid w:val="0"/>
                <w:sz w:val="18"/>
                <w:szCs w:val="18"/>
              </w:rPr>
              <w:t>N.D</w:t>
            </w:r>
          </w:p>
        </w:tc>
        <w:tc>
          <w:tcPr>
            <w:tcW w:w="159" w:type="pct"/>
            <w:vMerge w:val="restart"/>
            <w:tcBorders>
              <w:top w:val="nil"/>
            </w:tcBorders>
            <w:vAlign w:val="center"/>
          </w:tcPr>
          <w:p w14:paraId="2964F276" w14:textId="77777777" w:rsidR="008B3B57" w:rsidRPr="001D23EA" w:rsidRDefault="008B3B57" w:rsidP="008B3B57">
            <w:pPr>
              <w:pStyle w:val="RepTableSmall"/>
              <w:tabs>
                <w:tab w:val="decimal" w:pos="340"/>
              </w:tabs>
              <w:rPr>
                <w:sz w:val="18"/>
                <w:szCs w:val="18"/>
                <w:highlight w:val="yellow"/>
                <w:lang w:val="en-GB"/>
              </w:rPr>
            </w:pPr>
            <w:r w:rsidRPr="001D23EA">
              <w:rPr>
                <w:iCs/>
                <w:snapToGrid w:val="0"/>
                <w:sz w:val="18"/>
                <w:szCs w:val="18"/>
              </w:rPr>
              <w:t>N.D</w:t>
            </w:r>
          </w:p>
        </w:tc>
        <w:tc>
          <w:tcPr>
            <w:tcW w:w="190" w:type="pct"/>
            <w:vMerge w:val="restart"/>
            <w:vAlign w:val="center"/>
          </w:tcPr>
          <w:p w14:paraId="20B671F6" w14:textId="77777777" w:rsidR="008B3B57" w:rsidRPr="001D23EA" w:rsidRDefault="008B3B57" w:rsidP="008B3B57">
            <w:pPr>
              <w:pStyle w:val="RepTableSmall"/>
              <w:tabs>
                <w:tab w:val="decimal" w:pos="386"/>
              </w:tabs>
              <w:rPr>
                <w:sz w:val="18"/>
                <w:szCs w:val="18"/>
                <w:highlight w:val="yellow"/>
                <w:lang w:val="en-GB"/>
              </w:rPr>
            </w:pPr>
            <w:r w:rsidRPr="001D23EA">
              <w:rPr>
                <w:iCs/>
                <w:snapToGrid w:val="0"/>
                <w:sz w:val="18"/>
                <w:szCs w:val="18"/>
              </w:rPr>
              <w:t>7</w:t>
            </w:r>
          </w:p>
        </w:tc>
        <w:tc>
          <w:tcPr>
            <w:tcW w:w="509" w:type="pct"/>
            <w:vMerge/>
            <w:vAlign w:val="center"/>
          </w:tcPr>
          <w:p w14:paraId="123E9CB9" w14:textId="77777777" w:rsidR="008B3B57" w:rsidRPr="001D23EA" w:rsidRDefault="008B3B57" w:rsidP="008B3B57">
            <w:pPr>
              <w:pStyle w:val="RepTableSmall"/>
              <w:rPr>
                <w:sz w:val="18"/>
                <w:szCs w:val="18"/>
                <w:lang w:val="en-GB"/>
              </w:rPr>
            </w:pPr>
          </w:p>
        </w:tc>
      </w:tr>
      <w:tr w:rsidR="008B3B57" w:rsidRPr="001D23EA" w14:paraId="0AC6A745" w14:textId="77777777" w:rsidTr="008B3B57">
        <w:trPr>
          <w:trHeight w:hRule="exact" w:val="274"/>
        </w:trPr>
        <w:tc>
          <w:tcPr>
            <w:tcW w:w="388" w:type="pct"/>
            <w:vMerge/>
            <w:vAlign w:val="center"/>
          </w:tcPr>
          <w:p w14:paraId="698EBF1B" w14:textId="77777777" w:rsidR="008B3B57" w:rsidRPr="001D23EA" w:rsidRDefault="008B3B57" w:rsidP="008B3B57">
            <w:pPr>
              <w:pStyle w:val="RepTableSmall"/>
              <w:rPr>
                <w:sz w:val="18"/>
                <w:szCs w:val="18"/>
                <w:highlight w:val="yellow"/>
                <w:lang w:val="en-GB"/>
              </w:rPr>
            </w:pPr>
          </w:p>
        </w:tc>
        <w:tc>
          <w:tcPr>
            <w:tcW w:w="349" w:type="pct"/>
            <w:vMerge/>
            <w:vAlign w:val="center"/>
          </w:tcPr>
          <w:p w14:paraId="24465DC8" w14:textId="77777777" w:rsidR="008B3B57" w:rsidRPr="001D23EA" w:rsidRDefault="008B3B57" w:rsidP="008B3B57">
            <w:pPr>
              <w:pStyle w:val="RepTableSmall"/>
              <w:rPr>
                <w:sz w:val="18"/>
                <w:szCs w:val="18"/>
                <w:lang w:val="en-GB"/>
              </w:rPr>
            </w:pPr>
          </w:p>
        </w:tc>
        <w:tc>
          <w:tcPr>
            <w:tcW w:w="377" w:type="pct"/>
            <w:vMerge/>
            <w:vAlign w:val="center"/>
          </w:tcPr>
          <w:p w14:paraId="3A887582" w14:textId="77777777" w:rsidR="008B3B57" w:rsidRPr="001D23EA" w:rsidRDefault="008B3B57" w:rsidP="008B3B57">
            <w:pPr>
              <w:pStyle w:val="RepTableSmall"/>
              <w:rPr>
                <w:sz w:val="18"/>
                <w:szCs w:val="18"/>
                <w:lang w:val="en-GB"/>
              </w:rPr>
            </w:pPr>
          </w:p>
        </w:tc>
        <w:tc>
          <w:tcPr>
            <w:tcW w:w="129" w:type="pct"/>
            <w:vMerge w:val="restart"/>
            <w:tcBorders>
              <w:top w:val="nil"/>
            </w:tcBorders>
            <w:vAlign w:val="center"/>
          </w:tcPr>
          <w:p w14:paraId="2010CA61"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A3</w:t>
            </w:r>
          </w:p>
        </w:tc>
        <w:tc>
          <w:tcPr>
            <w:tcW w:w="129" w:type="pct"/>
            <w:vMerge/>
            <w:vAlign w:val="center"/>
          </w:tcPr>
          <w:p w14:paraId="3F30B006"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49DDA647"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 xml:space="preserve">Prothioconazole </w:t>
            </w:r>
          </w:p>
        </w:tc>
        <w:tc>
          <w:tcPr>
            <w:tcW w:w="246" w:type="pct"/>
            <w:tcBorders>
              <w:top w:val="nil"/>
            </w:tcBorders>
            <w:vAlign w:val="center"/>
          </w:tcPr>
          <w:p w14:paraId="5740D24D"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117.60</w:t>
            </w:r>
          </w:p>
        </w:tc>
        <w:tc>
          <w:tcPr>
            <w:tcW w:w="246" w:type="pct"/>
            <w:vMerge w:val="restart"/>
            <w:tcBorders>
              <w:top w:val="nil"/>
            </w:tcBorders>
            <w:vAlign w:val="center"/>
          </w:tcPr>
          <w:p w14:paraId="6CD0AC03" w14:textId="77777777" w:rsidR="008B3B57" w:rsidRPr="001D23EA" w:rsidRDefault="008B3B57" w:rsidP="008B3B57">
            <w:pPr>
              <w:rPr>
                <w:iCs/>
                <w:sz w:val="18"/>
                <w:szCs w:val="18"/>
                <w:lang w:val="en-GB" w:eastAsia="it-IT"/>
              </w:rPr>
            </w:pPr>
            <w:r w:rsidRPr="001D23EA">
              <w:rPr>
                <w:iCs/>
                <w:sz w:val="18"/>
                <w:szCs w:val="18"/>
              </w:rPr>
              <w:t>441.00</w:t>
            </w:r>
          </w:p>
          <w:p w14:paraId="1C63D957"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3D95A7F6"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26.22</w:t>
            </w:r>
          </w:p>
        </w:tc>
        <w:tc>
          <w:tcPr>
            <w:tcW w:w="420" w:type="pct"/>
            <w:vMerge w:val="restart"/>
            <w:tcBorders>
              <w:top w:val="nil"/>
            </w:tcBorders>
            <w:vAlign w:val="center"/>
          </w:tcPr>
          <w:p w14:paraId="31595B8A" w14:textId="77777777" w:rsidR="008B3B57" w:rsidRPr="001D23EA" w:rsidRDefault="008B3B57" w:rsidP="008B3B57">
            <w:pPr>
              <w:rPr>
                <w:iCs/>
                <w:sz w:val="18"/>
                <w:szCs w:val="18"/>
                <w:lang w:val="en-GB" w:eastAsia="it-IT"/>
              </w:rPr>
            </w:pPr>
            <w:r w:rsidRPr="001D23EA">
              <w:rPr>
                <w:iCs/>
                <w:sz w:val="18"/>
                <w:szCs w:val="18"/>
              </w:rPr>
              <w:t>23/11/2020</w:t>
            </w:r>
          </w:p>
          <w:p w14:paraId="4C19886F"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0A93F939" w14:textId="77777777" w:rsidR="008B3B57" w:rsidRPr="001D23EA" w:rsidRDefault="008B3B57" w:rsidP="008B3B57">
            <w:pPr>
              <w:pStyle w:val="RepTableSmall"/>
              <w:rPr>
                <w:sz w:val="18"/>
                <w:szCs w:val="18"/>
                <w:lang w:val="en-GB"/>
              </w:rPr>
            </w:pPr>
          </w:p>
        </w:tc>
        <w:tc>
          <w:tcPr>
            <w:tcW w:w="258" w:type="pct"/>
            <w:vMerge/>
            <w:vAlign w:val="center"/>
          </w:tcPr>
          <w:p w14:paraId="69CCAC96" w14:textId="77777777" w:rsidR="008B3B57" w:rsidRPr="001D23EA" w:rsidRDefault="008B3B57" w:rsidP="008B3B57">
            <w:pPr>
              <w:pStyle w:val="RepTableSmall"/>
              <w:rPr>
                <w:sz w:val="18"/>
                <w:szCs w:val="18"/>
                <w:lang w:val="en-GB"/>
              </w:rPr>
            </w:pPr>
          </w:p>
        </w:tc>
        <w:tc>
          <w:tcPr>
            <w:tcW w:w="249" w:type="pct"/>
            <w:vMerge/>
            <w:vAlign w:val="center"/>
          </w:tcPr>
          <w:p w14:paraId="6C05EF20"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3AB38966"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14AAE1C1"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7AA35877"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6785C5A3" w14:textId="77777777" w:rsidR="008B3B57" w:rsidRPr="001D23EA" w:rsidRDefault="008B3B57" w:rsidP="008B3B57">
            <w:pPr>
              <w:pStyle w:val="RepTableSmall"/>
              <w:tabs>
                <w:tab w:val="decimal" w:pos="386"/>
              </w:tabs>
              <w:rPr>
                <w:sz w:val="18"/>
                <w:szCs w:val="18"/>
                <w:highlight w:val="yellow"/>
                <w:lang w:val="en-GB"/>
              </w:rPr>
            </w:pPr>
          </w:p>
        </w:tc>
        <w:tc>
          <w:tcPr>
            <w:tcW w:w="509" w:type="pct"/>
            <w:vMerge/>
            <w:vAlign w:val="center"/>
          </w:tcPr>
          <w:p w14:paraId="11FBFA86" w14:textId="77777777" w:rsidR="008B3B57" w:rsidRPr="001D23EA" w:rsidRDefault="008B3B57" w:rsidP="008B3B57">
            <w:pPr>
              <w:pStyle w:val="RepTableSmall"/>
              <w:rPr>
                <w:sz w:val="18"/>
                <w:szCs w:val="18"/>
                <w:lang w:val="en-GB"/>
              </w:rPr>
            </w:pPr>
          </w:p>
        </w:tc>
      </w:tr>
      <w:tr w:rsidR="008B3B57" w:rsidRPr="001D23EA" w14:paraId="7ED9DDF6" w14:textId="77777777" w:rsidTr="008B3B57">
        <w:trPr>
          <w:trHeight w:hRule="exact" w:val="380"/>
        </w:trPr>
        <w:tc>
          <w:tcPr>
            <w:tcW w:w="388" w:type="pct"/>
            <w:vMerge/>
            <w:vAlign w:val="center"/>
          </w:tcPr>
          <w:p w14:paraId="020BCB93" w14:textId="77777777" w:rsidR="008B3B57" w:rsidRPr="001D23EA" w:rsidRDefault="008B3B57" w:rsidP="008B3B57">
            <w:pPr>
              <w:pStyle w:val="RepTableSmall"/>
              <w:rPr>
                <w:sz w:val="18"/>
                <w:szCs w:val="18"/>
                <w:highlight w:val="yellow"/>
                <w:lang w:val="en-GB"/>
              </w:rPr>
            </w:pPr>
          </w:p>
        </w:tc>
        <w:tc>
          <w:tcPr>
            <w:tcW w:w="349" w:type="pct"/>
            <w:vMerge/>
            <w:vAlign w:val="center"/>
          </w:tcPr>
          <w:p w14:paraId="198D8126" w14:textId="77777777" w:rsidR="008B3B57" w:rsidRPr="001D23EA" w:rsidRDefault="008B3B57" w:rsidP="008B3B57">
            <w:pPr>
              <w:pStyle w:val="RepTableSmall"/>
              <w:rPr>
                <w:sz w:val="18"/>
                <w:szCs w:val="18"/>
                <w:lang w:val="en-GB"/>
              </w:rPr>
            </w:pPr>
          </w:p>
        </w:tc>
        <w:tc>
          <w:tcPr>
            <w:tcW w:w="377" w:type="pct"/>
            <w:vMerge/>
            <w:vAlign w:val="center"/>
          </w:tcPr>
          <w:p w14:paraId="64A051DE" w14:textId="77777777" w:rsidR="008B3B57" w:rsidRPr="001D23EA" w:rsidRDefault="008B3B57" w:rsidP="008B3B57">
            <w:pPr>
              <w:pStyle w:val="RepTableSmall"/>
              <w:rPr>
                <w:sz w:val="18"/>
                <w:szCs w:val="18"/>
                <w:lang w:val="en-GB"/>
              </w:rPr>
            </w:pPr>
          </w:p>
        </w:tc>
        <w:tc>
          <w:tcPr>
            <w:tcW w:w="129" w:type="pct"/>
            <w:vMerge/>
            <w:vAlign w:val="center"/>
          </w:tcPr>
          <w:p w14:paraId="757191EE"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129" w:type="pct"/>
            <w:vMerge/>
            <w:vAlign w:val="center"/>
          </w:tcPr>
          <w:p w14:paraId="20F840F6" w14:textId="77777777" w:rsidR="008B3B57" w:rsidRPr="001D23EA" w:rsidRDefault="008B3B57" w:rsidP="008B3B57">
            <w:pPr>
              <w:pStyle w:val="Zwykytekst"/>
              <w:tabs>
                <w:tab w:val="decimal" w:pos="284"/>
              </w:tabs>
              <w:rPr>
                <w:rFonts w:ascii="Times New Roman" w:hAnsi="Times New Roman" w:cs="Times New Roman"/>
                <w:sz w:val="18"/>
                <w:szCs w:val="18"/>
                <w:lang w:val="en-GB"/>
              </w:rPr>
            </w:pPr>
          </w:p>
        </w:tc>
        <w:tc>
          <w:tcPr>
            <w:tcW w:w="536" w:type="pct"/>
            <w:tcBorders>
              <w:top w:val="nil"/>
            </w:tcBorders>
            <w:vAlign w:val="center"/>
          </w:tcPr>
          <w:p w14:paraId="6EE0ED9D"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46" w:type="pct"/>
            <w:tcBorders>
              <w:top w:val="nil"/>
            </w:tcBorders>
            <w:vAlign w:val="center"/>
          </w:tcPr>
          <w:p w14:paraId="46088E7B"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147.00</w:t>
            </w:r>
          </w:p>
        </w:tc>
        <w:tc>
          <w:tcPr>
            <w:tcW w:w="246" w:type="pct"/>
            <w:vMerge/>
            <w:vAlign w:val="center"/>
          </w:tcPr>
          <w:p w14:paraId="514ED4A2" w14:textId="77777777" w:rsidR="008B3B57" w:rsidRPr="001D23EA" w:rsidRDefault="008B3B57" w:rsidP="008B3B57">
            <w:pPr>
              <w:pStyle w:val="Zwykytekst"/>
              <w:tabs>
                <w:tab w:val="decimal" w:pos="567"/>
              </w:tabs>
              <w:rPr>
                <w:rFonts w:ascii="Times New Roman" w:hAnsi="Times New Roman" w:cs="Times New Roman"/>
                <w:sz w:val="18"/>
                <w:szCs w:val="18"/>
                <w:lang w:val="en-GB"/>
              </w:rPr>
            </w:pPr>
          </w:p>
        </w:tc>
        <w:tc>
          <w:tcPr>
            <w:tcW w:w="191" w:type="pct"/>
            <w:tcBorders>
              <w:top w:val="nil"/>
            </w:tcBorders>
            <w:vAlign w:val="center"/>
          </w:tcPr>
          <w:p w14:paraId="58401D6C" w14:textId="77777777" w:rsidR="008B3B57" w:rsidRPr="001D23EA" w:rsidRDefault="008B3B57" w:rsidP="008B3B57">
            <w:pPr>
              <w:pStyle w:val="Zwykytekst"/>
              <w:tabs>
                <w:tab w:val="decimal" w:pos="284"/>
              </w:tabs>
              <w:rPr>
                <w:rFonts w:ascii="Times New Roman" w:hAnsi="Times New Roman" w:cs="Times New Roman"/>
                <w:sz w:val="18"/>
                <w:szCs w:val="18"/>
                <w:lang w:val="en-GB"/>
              </w:rPr>
            </w:pPr>
            <w:r w:rsidRPr="001D23EA">
              <w:rPr>
                <w:rFonts w:ascii="Times New Roman" w:hAnsi="Times New Roman" w:cs="Times New Roman"/>
                <w:iCs/>
                <w:sz w:val="18"/>
                <w:szCs w:val="18"/>
              </w:rPr>
              <w:t>33.33</w:t>
            </w:r>
          </w:p>
        </w:tc>
        <w:tc>
          <w:tcPr>
            <w:tcW w:w="420" w:type="pct"/>
            <w:vMerge/>
            <w:vAlign w:val="center"/>
          </w:tcPr>
          <w:p w14:paraId="2EB59885" w14:textId="77777777" w:rsidR="008B3B57" w:rsidRPr="001D23EA" w:rsidRDefault="008B3B57" w:rsidP="008B3B57">
            <w:pPr>
              <w:pStyle w:val="Zwykytekst"/>
              <w:rPr>
                <w:rFonts w:ascii="Times New Roman" w:hAnsi="Times New Roman" w:cs="Times New Roman"/>
                <w:sz w:val="18"/>
                <w:szCs w:val="18"/>
                <w:lang w:val="en-GB"/>
              </w:rPr>
            </w:pPr>
          </w:p>
        </w:tc>
        <w:tc>
          <w:tcPr>
            <w:tcW w:w="284" w:type="pct"/>
            <w:vMerge/>
            <w:vAlign w:val="center"/>
          </w:tcPr>
          <w:p w14:paraId="07A8E975" w14:textId="77777777" w:rsidR="008B3B57" w:rsidRPr="001D23EA" w:rsidRDefault="008B3B57" w:rsidP="008B3B57">
            <w:pPr>
              <w:pStyle w:val="RepTableSmall"/>
              <w:rPr>
                <w:sz w:val="18"/>
                <w:szCs w:val="18"/>
                <w:lang w:val="en-GB"/>
              </w:rPr>
            </w:pPr>
          </w:p>
        </w:tc>
        <w:tc>
          <w:tcPr>
            <w:tcW w:w="258" w:type="pct"/>
            <w:vMerge/>
            <w:vAlign w:val="center"/>
          </w:tcPr>
          <w:p w14:paraId="7610D763" w14:textId="77777777" w:rsidR="008B3B57" w:rsidRPr="001D23EA" w:rsidRDefault="008B3B57" w:rsidP="008B3B57">
            <w:pPr>
              <w:pStyle w:val="RepTableSmall"/>
              <w:rPr>
                <w:sz w:val="18"/>
                <w:szCs w:val="18"/>
                <w:lang w:val="en-GB"/>
              </w:rPr>
            </w:pPr>
          </w:p>
        </w:tc>
        <w:tc>
          <w:tcPr>
            <w:tcW w:w="249" w:type="pct"/>
            <w:vMerge/>
            <w:vAlign w:val="center"/>
          </w:tcPr>
          <w:p w14:paraId="7F23DF68"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1E3E8F18" w14:textId="77777777" w:rsidR="008B3B57" w:rsidRPr="001D23EA" w:rsidRDefault="008B3B57" w:rsidP="008B3B57">
            <w:pPr>
              <w:pStyle w:val="RepTableSmall"/>
              <w:tabs>
                <w:tab w:val="decimal" w:pos="410"/>
              </w:tabs>
              <w:rPr>
                <w:sz w:val="18"/>
                <w:szCs w:val="18"/>
                <w:highlight w:val="yellow"/>
                <w:lang w:val="en-GB"/>
              </w:rPr>
            </w:pPr>
          </w:p>
        </w:tc>
        <w:tc>
          <w:tcPr>
            <w:tcW w:w="170" w:type="pct"/>
            <w:vMerge/>
            <w:vAlign w:val="center"/>
          </w:tcPr>
          <w:p w14:paraId="61045E5D" w14:textId="77777777" w:rsidR="008B3B57" w:rsidRPr="001D23EA" w:rsidRDefault="008B3B57" w:rsidP="008B3B57">
            <w:pPr>
              <w:pStyle w:val="RepTableSmall"/>
              <w:tabs>
                <w:tab w:val="decimal" w:pos="410"/>
              </w:tabs>
              <w:rPr>
                <w:sz w:val="18"/>
                <w:szCs w:val="18"/>
                <w:highlight w:val="yellow"/>
                <w:lang w:val="en-GB"/>
              </w:rPr>
            </w:pPr>
          </w:p>
        </w:tc>
        <w:tc>
          <w:tcPr>
            <w:tcW w:w="159" w:type="pct"/>
            <w:vMerge/>
            <w:vAlign w:val="center"/>
          </w:tcPr>
          <w:p w14:paraId="7FA4FD08" w14:textId="77777777" w:rsidR="008B3B57" w:rsidRPr="001D23EA" w:rsidRDefault="008B3B57" w:rsidP="008B3B57">
            <w:pPr>
              <w:pStyle w:val="RepTableSmall"/>
              <w:tabs>
                <w:tab w:val="decimal" w:pos="340"/>
              </w:tabs>
              <w:rPr>
                <w:sz w:val="18"/>
                <w:szCs w:val="18"/>
                <w:highlight w:val="yellow"/>
                <w:lang w:val="en-GB"/>
              </w:rPr>
            </w:pPr>
          </w:p>
        </w:tc>
        <w:tc>
          <w:tcPr>
            <w:tcW w:w="190" w:type="pct"/>
            <w:vMerge/>
            <w:vAlign w:val="center"/>
          </w:tcPr>
          <w:p w14:paraId="778C27A5" w14:textId="77777777" w:rsidR="008B3B57" w:rsidRPr="001D23EA" w:rsidRDefault="008B3B57" w:rsidP="008B3B57">
            <w:pPr>
              <w:pStyle w:val="RepTableSmall"/>
              <w:tabs>
                <w:tab w:val="decimal" w:pos="386"/>
              </w:tabs>
              <w:rPr>
                <w:sz w:val="18"/>
                <w:szCs w:val="18"/>
                <w:highlight w:val="yellow"/>
                <w:lang w:val="en-GB"/>
              </w:rPr>
            </w:pPr>
          </w:p>
        </w:tc>
        <w:tc>
          <w:tcPr>
            <w:tcW w:w="509" w:type="pct"/>
            <w:vMerge/>
            <w:vAlign w:val="center"/>
          </w:tcPr>
          <w:p w14:paraId="56D9DC00" w14:textId="77777777" w:rsidR="008B3B57" w:rsidRPr="001D23EA" w:rsidRDefault="008B3B57" w:rsidP="008B3B57">
            <w:pPr>
              <w:pStyle w:val="RepTableSmall"/>
              <w:rPr>
                <w:sz w:val="18"/>
                <w:szCs w:val="18"/>
                <w:lang w:val="en-GB"/>
              </w:rPr>
            </w:pPr>
          </w:p>
        </w:tc>
      </w:tr>
    </w:tbl>
    <w:p w14:paraId="07253123" w14:textId="77777777" w:rsidR="008B3B57" w:rsidRPr="00BA44C3" w:rsidRDefault="008B3B57" w:rsidP="008B3B57">
      <w:pPr>
        <w:pStyle w:val="RepStandard"/>
      </w:pPr>
    </w:p>
    <w:p w14:paraId="38DACE7A" w14:textId="77777777" w:rsidR="008B3B57" w:rsidRDefault="008B3B57" w:rsidP="008B3B57">
      <w:pPr>
        <w:pStyle w:val="RepStandard"/>
      </w:pPr>
    </w:p>
    <w:p w14:paraId="46E5877B" w14:textId="77777777" w:rsidR="008B3B57" w:rsidRDefault="008B3B57" w:rsidP="008B3B57">
      <w:pPr>
        <w:pStyle w:val="RepLabel"/>
      </w:pPr>
      <w:r w:rsidRPr="009767BA">
        <w:lastRenderedPageBreak/>
        <w:t>Table A </w:t>
      </w:r>
      <w:r w:rsidR="005378C4">
        <w:t>17</w:t>
      </w:r>
      <w:r w:rsidRPr="009767BA">
        <w:t>:</w:t>
      </w:r>
      <w:r w:rsidRPr="009767BA">
        <w:tab/>
      </w:r>
      <w:r w:rsidRPr="00D72745">
        <w:t>Summary of the study BIU-021-20 trials</w:t>
      </w:r>
    </w:p>
    <w:tbl>
      <w:tblPr>
        <w:tblpPr w:leftFromText="141" w:rightFromText="141" w:vertAnchor="text" w:tblpY="1"/>
        <w:tblOverlap w:val="never"/>
        <w:tblW w:w="52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198"/>
        <w:gridCol w:w="1085"/>
        <w:gridCol w:w="1143"/>
        <w:gridCol w:w="357"/>
        <w:gridCol w:w="431"/>
        <w:gridCol w:w="1592"/>
        <w:gridCol w:w="819"/>
        <w:gridCol w:w="819"/>
        <w:gridCol w:w="654"/>
        <w:gridCol w:w="1363"/>
        <w:gridCol w:w="883"/>
        <w:gridCol w:w="804"/>
        <w:gridCol w:w="703"/>
        <w:gridCol w:w="608"/>
        <w:gridCol w:w="690"/>
        <w:gridCol w:w="593"/>
        <w:gridCol w:w="1534"/>
      </w:tblGrid>
      <w:tr w:rsidR="008B3B57" w:rsidRPr="001D23EA" w14:paraId="04AD3847" w14:textId="77777777" w:rsidTr="00F74803">
        <w:trPr>
          <w:trHeight w:val="225"/>
          <w:tblHeader/>
        </w:trPr>
        <w:tc>
          <w:tcPr>
            <w:tcW w:w="392" w:type="pct"/>
            <w:vMerge w:val="restart"/>
            <w:tcBorders>
              <w:top w:val="single" w:sz="4" w:space="0" w:color="auto"/>
              <w:left w:val="single" w:sz="4" w:space="0" w:color="auto"/>
              <w:bottom w:val="single" w:sz="4" w:space="0" w:color="auto"/>
              <w:right w:val="single" w:sz="4" w:space="0" w:color="auto"/>
            </w:tcBorders>
            <w:vAlign w:val="center"/>
          </w:tcPr>
          <w:p w14:paraId="6E8B4CC7" w14:textId="77777777" w:rsidR="008B3B57" w:rsidRPr="001D23EA" w:rsidRDefault="008B3B57" w:rsidP="00F74803">
            <w:pPr>
              <w:pStyle w:val="RepTableHeaderSmall"/>
              <w:jc w:val="center"/>
              <w:rPr>
                <w:sz w:val="18"/>
                <w:szCs w:val="18"/>
                <w:lang w:val="en-GB"/>
              </w:rPr>
            </w:pPr>
            <w:r w:rsidRPr="001D23EA">
              <w:rPr>
                <w:sz w:val="18"/>
                <w:szCs w:val="18"/>
                <w:lang w:val="en-GB"/>
              </w:rPr>
              <w:t>Trial No./</w:t>
            </w:r>
          </w:p>
          <w:p w14:paraId="710D58FD" w14:textId="77777777" w:rsidR="008B3B57" w:rsidRPr="001D23EA" w:rsidRDefault="008B3B57" w:rsidP="00F74803">
            <w:pPr>
              <w:pStyle w:val="RepTableHeaderSmall"/>
              <w:jc w:val="center"/>
              <w:rPr>
                <w:sz w:val="18"/>
                <w:szCs w:val="18"/>
                <w:lang w:val="en-GB"/>
              </w:rPr>
            </w:pPr>
            <w:r w:rsidRPr="001D23EA">
              <w:rPr>
                <w:sz w:val="18"/>
                <w:szCs w:val="18"/>
                <w:lang w:val="en-GB"/>
              </w:rPr>
              <w:t>Location/</w:t>
            </w:r>
          </w:p>
          <w:p w14:paraId="281BD4ED" w14:textId="77777777" w:rsidR="008B3B57" w:rsidRPr="001D23EA" w:rsidRDefault="008B3B57" w:rsidP="00F74803">
            <w:pPr>
              <w:pStyle w:val="RepTableHeaderSmall"/>
              <w:jc w:val="center"/>
              <w:rPr>
                <w:sz w:val="18"/>
                <w:szCs w:val="18"/>
                <w:lang w:val="en-GB"/>
              </w:rPr>
            </w:pPr>
            <w:r w:rsidRPr="001D23EA">
              <w:rPr>
                <w:sz w:val="18"/>
                <w:szCs w:val="18"/>
                <w:lang w:val="en-GB"/>
              </w:rPr>
              <w:t>EU zone/</w:t>
            </w:r>
          </w:p>
          <w:p w14:paraId="4EC45B0B" w14:textId="77777777" w:rsidR="008B3B57" w:rsidRPr="001D23EA" w:rsidRDefault="008B3B57" w:rsidP="00F74803">
            <w:pPr>
              <w:pStyle w:val="RepTableHeaderSmall"/>
              <w:jc w:val="center"/>
              <w:rPr>
                <w:sz w:val="18"/>
                <w:szCs w:val="18"/>
                <w:lang w:val="en-GB"/>
              </w:rPr>
            </w:pPr>
            <w:r w:rsidRPr="001D23EA">
              <w:rPr>
                <w:sz w:val="18"/>
                <w:szCs w:val="18"/>
                <w:lang w:val="en-GB"/>
              </w:rPr>
              <w:t>Year</w:t>
            </w:r>
          </w:p>
        </w:tc>
        <w:tc>
          <w:tcPr>
            <w:tcW w:w="355" w:type="pct"/>
            <w:vMerge w:val="restart"/>
            <w:tcBorders>
              <w:top w:val="single" w:sz="4" w:space="0" w:color="auto"/>
              <w:left w:val="single" w:sz="4" w:space="0" w:color="auto"/>
              <w:bottom w:val="single" w:sz="4" w:space="0" w:color="auto"/>
              <w:right w:val="single" w:sz="4" w:space="0" w:color="auto"/>
            </w:tcBorders>
            <w:vAlign w:val="center"/>
          </w:tcPr>
          <w:p w14:paraId="5DE591C1" w14:textId="77777777" w:rsidR="008B3B57" w:rsidRPr="001D23EA" w:rsidRDefault="008B3B57" w:rsidP="00F74803">
            <w:pPr>
              <w:pStyle w:val="RepTableHeaderSmall"/>
              <w:jc w:val="center"/>
              <w:rPr>
                <w:sz w:val="18"/>
                <w:szCs w:val="18"/>
                <w:lang w:val="en-GB"/>
              </w:rPr>
            </w:pPr>
            <w:r w:rsidRPr="001D23EA">
              <w:rPr>
                <w:sz w:val="18"/>
                <w:szCs w:val="18"/>
                <w:lang w:val="en-GB"/>
              </w:rPr>
              <w:t>Commodity/ Variety</w:t>
            </w:r>
          </w:p>
        </w:tc>
        <w:tc>
          <w:tcPr>
            <w:tcW w:w="374" w:type="pct"/>
            <w:vMerge w:val="restart"/>
            <w:tcBorders>
              <w:top w:val="single" w:sz="4" w:space="0" w:color="auto"/>
              <w:left w:val="single" w:sz="4" w:space="0" w:color="auto"/>
              <w:bottom w:val="single" w:sz="4" w:space="0" w:color="auto"/>
              <w:right w:val="single" w:sz="4" w:space="0" w:color="auto"/>
            </w:tcBorders>
            <w:vAlign w:val="center"/>
          </w:tcPr>
          <w:p w14:paraId="4B15945F" w14:textId="77777777" w:rsidR="008B3B57" w:rsidRPr="001D23EA" w:rsidRDefault="008B3B57" w:rsidP="00F74803">
            <w:pPr>
              <w:pStyle w:val="RepTableHeaderSmall"/>
              <w:jc w:val="center"/>
              <w:rPr>
                <w:sz w:val="18"/>
                <w:szCs w:val="18"/>
                <w:lang w:val="en-GB"/>
              </w:rPr>
            </w:pPr>
            <w:r w:rsidRPr="001D23EA">
              <w:rPr>
                <w:sz w:val="18"/>
                <w:szCs w:val="18"/>
                <w:lang w:val="en-GB"/>
              </w:rPr>
              <w:t>Date of</w:t>
            </w:r>
          </w:p>
          <w:p w14:paraId="15E9D2A3" w14:textId="77777777" w:rsidR="008B3B57" w:rsidRPr="001D23EA" w:rsidRDefault="008B3B57" w:rsidP="00F74803">
            <w:pPr>
              <w:pStyle w:val="RepTableHeaderSmall"/>
              <w:jc w:val="center"/>
              <w:rPr>
                <w:sz w:val="18"/>
                <w:szCs w:val="18"/>
                <w:lang w:val="en-GB"/>
              </w:rPr>
            </w:pPr>
            <w:r w:rsidRPr="001D23EA">
              <w:rPr>
                <w:sz w:val="18"/>
                <w:szCs w:val="18"/>
                <w:lang w:val="en-GB"/>
              </w:rPr>
              <w:t>1.Sowing or planting</w:t>
            </w:r>
          </w:p>
          <w:p w14:paraId="46426DB0" w14:textId="77777777" w:rsidR="008B3B57" w:rsidRPr="001D23EA" w:rsidRDefault="008B3B57" w:rsidP="00F74803">
            <w:pPr>
              <w:pStyle w:val="RepTableHeaderSmall"/>
              <w:jc w:val="center"/>
              <w:rPr>
                <w:sz w:val="18"/>
                <w:szCs w:val="18"/>
                <w:lang w:val="en-GB"/>
              </w:rPr>
            </w:pPr>
            <w:r w:rsidRPr="001D23EA">
              <w:rPr>
                <w:sz w:val="18"/>
                <w:szCs w:val="18"/>
                <w:lang w:val="en-GB"/>
              </w:rPr>
              <w:t>2.Flowering</w:t>
            </w:r>
          </w:p>
          <w:p w14:paraId="7D76D4CC" w14:textId="77777777" w:rsidR="008B3B57" w:rsidRPr="001D23EA" w:rsidRDefault="008B3B57" w:rsidP="00F74803">
            <w:pPr>
              <w:pStyle w:val="RepTableHeaderSmall"/>
              <w:jc w:val="center"/>
              <w:rPr>
                <w:sz w:val="18"/>
                <w:szCs w:val="18"/>
                <w:lang w:val="en-GB"/>
              </w:rPr>
            </w:pPr>
            <w:r w:rsidRPr="001D23EA">
              <w:rPr>
                <w:sz w:val="18"/>
                <w:szCs w:val="18"/>
                <w:lang w:val="en-GB"/>
              </w:rPr>
              <w:t>3. Harvest</w:t>
            </w:r>
          </w:p>
        </w:tc>
        <w:tc>
          <w:tcPr>
            <w:tcW w:w="1529" w:type="pct"/>
            <w:gridSpan w:val="6"/>
            <w:tcBorders>
              <w:top w:val="single" w:sz="4" w:space="0" w:color="auto"/>
              <w:left w:val="single" w:sz="4" w:space="0" w:color="auto"/>
              <w:bottom w:val="single" w:sz="4" w:space="0" w:color="auto"/>
              <w:right w:val="single" w:sz="4" w:space="0" w:color="auto"/>
            </w:tcBorders>
          </w:tcPr>
          <w:p w14:paraId="52CE8A79" w14:textId="77777777" w:rsidR="008B3B57" w:rsidRPr="001D23EA" w:rsidRDefault="008B3B57" w:rsidP="00F74803">
            <w:pPr>
              <w:pStyle w:val="RepTableHeaderSmall"/>
              <w:jc w:val="center"/>
              <w:rPr>
                <w:sz w:val="18"/>
                <w:szCs w:val="18"/>
                <w:lang w:val="en-GB"/>
              </w:rPr>
            </w:pPr>
            <w:r w:rsidRPr="001D23EA">
              <w:rPr>
                <w:sz w:val="18"/>
                <w:szCs w:val="18"/>
                <w:lang w:val="en-GB"/>
              </w:rPr>
              <w:t>Application rate per treatment</w:t>
            </w:r>
          </w:p>
        </w:tc>
        <w:tc>
          <w:tcPr>
            <w:tcW w:w="446" w:type="pct"/>
            <w:vMerge w:val="restart"/>
            <w:tcBorders>
              <w:top w:val="single" w:sz="4" w:space="0" w:color="auto"/>
              <w:left w:val="single" w:sz="4" w:space="0" w:color="auto"/>
              <w:bottom w:val="single" w:sz="4" w:space="0" w:color="auto"/>
              <w:right w:val="single" w:sz="4" w:space="0" w:color="auto"/>
            </w:tcBorders>
            <w:vAlign w:val="center"/>
          </w:tcPr>
          <w:p w14:paraId="58A3213E" w14:textId="77777777" w:rsidR="008B3B57" w:rsidRPr="001D23EA" w:rsidRDefault="008B3B57" w:rsidP="00F74803">
            <w:pPr>
              <w:pStyle w:val="RepTableHeaderSmall"/>
              <w:jc w:val="center"/>
              <w:rPr>
                <w:sz w:val="18"/>
                <w:szCs w:val="18"/>
                <w:lang w:val="en-GB"/>
              </w:rPr>
            </w:pPr>
            <w:r w:rsidRPr="001D23EA">
              <w:rPr>
                <w:sz w:val="18"/>
                <w:szCs w:val="18"/>
                <w:lang w:val="en-GB"/>
              </w:rPr>
              <w:t>Dates of treatment or no. of treatments and last date</w:t>
            </w:r>
          </w:p>
        </w:tc>
        <w:tc>
          <w:tcPr>
            <w:tcW w:w="289" w:type="pct"/>
            <w:vMerge w:val="restart"/>
            <w:tcBorders>
              <w:top w:val="single" w:sz="4" w:space="0" w:color="auto"/>
              <w:left w:val="single" w:sz="4" w:space="0" w:color="auto"/>
              <w:bottom w:val="single" w:sz="4" w:space="0" w:color="auto"/>
              <w:right w:val="single" w:sz="4" w:space="0" w:color="auto"/>
            </w:tcBorders>
            <w:vAlign w:val="center"/>
          </w:tcPr>
          <w:p w14:paraId="053F26D6" w14:textId="77777777" w:rsidR="008B3B57" w:rsidRPr="001D23EA" w:rsidRDefault="008B3B57" w:rsidP="00F74803">
            <w:pPr>
              <w:pStyle w:val="RepTableHeaderSmall"/>
              <w:jc w:val="center"/>
              <w:rPr>
                <w:sz w:val="18"/>
                <w:szCs w:val="18"/>
                <w:lang w:val="en-GB"/>
              </w:rPr>
            </w:pPr>
            <w:r w:rsidRPr="001D23EA">
              <w:rPr>
                <w:sz w:val="18"/>
                <w:szCs w:val="18"/>
                <w:lang w:val="en-GB"/>
              </w:rPr>
              <w:t>Growth stage at last treatment or date</w:t>
            </w:r>
          </w:p>
        </w:tc>
        <w:tc>
          <w:tcPr>
            <w:tcW w:w="263" w:type="pct"/>
            <w:vMerge w:val="restart"/>
            <w:tcBorders>
              <w:top w:val="single" w:sz="4" w:space="0" w:color="auto"/>
              <w:left w:val="single" w:sz="4" w:space="0" w:color="auto"/>
              <w:bottom w:val="single" w:sz="4" w:space="0" w:color="auto"/>
              <w:right w:val="single" w:sz="4" w:space="0" w:color="auto"/>
            </w:tcBorders>
            <w:vAlign w:val="center"/>
          </w:tcPr>
          <w:p w14:paraId="62C19504" w14:textId="77777777" w:rsidR="008B3B57" w:rsidRPr="001D23EA" w:rsidRDefault="008B3B57" w:rsidP="00F74803">
            <w:pPr>
              <w:pStyle w:val="RepTableHeaderSmall"/>
              <w:jc w:val="center"/>
              <w:rPr>
                <w:sz w:val="18"/>
                <w:szCs w:val="18"/>
                <w:lang w:val="en-GB"/>
              </w:rPr>
            </w:pPr>
            <w:r w:rsidRPr="001D23EA">
              <w:rPr>
                <w:sz w:val="18"/>
                <w:szCs w:val="18"/>
                <w:lang w:val="en-GB"/>
              </w:rPr>
              <w:t>Portion analyzed</w:t>
            </w:r>
          </w:p>
        </w:tc>
        <w:tc>
          <w:tcPr>
            <w:tcW w:w="655" w:type="pct"/>
            <w:gridSpan w:val="3"/>
            <w:tcBorders>
              <w:top w:val="single" w:sz="4" w:space="0" w:color="auto"/>
              <w:left w:val="single" w:sz="4" w:space="0" w:color="auto"/>
              <w:bottom w:val="single" w:sz="4" w:space="0" w:color="auto"/>
              <w:right w:val="single" w:sz="4" w:space="0" w:color="auto"/>
            </w:tcBorders>
          </w:tcPr>
          <w:p w14:paraId="377E99EA" w14:textId="77777777" w:rsidR="008B3B57" w:rsidRPr="001D23EA" w:rsidRDefault="008B3B57" w:rsidP="00F74803">
            <w:pPr>
              <w:pStyle w:val="RepTableHeaderSmall"/>
              <w:jc w:val="center"/>
              <w:rPr>
                <w:sz w:val="18"/>
                <w:szCs w:val="18"/>
                <w:lang w:val="en-GB"/>
              </w:rPr>
            </w:pPr>
            <w:r w:rsidRPr="001D23EA">
              <w:rPr>
                <w:sz w:val="18"/>
                <w:szCs w:val="18"/>
                <w:lang w:val="en-GB"/>
              </w:rPr>
              <w:t>Residues (mg/kg)</w:t>
            </w:r>
          </w:p>
        </w:tc>
        <w:tc>
          <w:tcPr>
            <w:tcW w:w="194" w:type="pct"/>
            <w:vMerge w:val="restart"/>
            <w:tcBorders>
              <w:top w:val="single" w:sz="4" w:space="0" w:color="auto"/>
              <w:left w:val="single" w:sz="4" w:space="0" w:color="auto"/>
              <w:bottom w:val="single" w:sz="4" w:space="0" w:color="auto"/>
              <w:right w:val="single" w:sz="4" w:space="0" w:color="auto"/>
            </w:tcBorders>
            <w:vAlign w:val="center"/>
          </w:tcPr>
          <w:p w14:paraId="0EE36939" w14:textId="77777777" w:rsidR="008B3B57" w:rsidRPr="001D23EA" w:rsidRDefault="008B3B57" w:rsidP="00F74803">
            <w:pPr>
              <w:pStyle w:val="RepTableHeaderSmall"/>
              <w:jc w:val="center"/>
              <w:rPr>
                <w:sz w:val="18"/>
                <w:szCs w:val="18"/>
                <w:lang w:val="en-GB"/>
              </w:rPr>
            </w:pPr>
            <w:r w:rsidRPr="001D23EA">
              <w:rPr>
                <w:sz w:val="18"/>
                <w:szCs w:val="18"/>
                <w:lang w:val="en-GB"/>
              </w:rPr>
              <w:t>PHI (days)</w:t>
            </w:r>
          </w:p>
        </w:tc>
        <w:tc>
          <w:tcPr>
            <w:tcW w:w="502" w:type="pct"/>
            <w:vMerge w:val="restart"/>
            <w:tcBorders>
              <w:top w:val="single" w:sz="4" w:space="0" w:color="auto"/>
              <w:left w:val="single" w:sz="4" w:space="0" w:color="auto"/>
              <w:bottom w:val="single" w:sz="4" w:space="0" w:color="auto"/>
              <w:right w:val="single" w:sz="4" w:space="0" w:color="auto"/>
            </w:tcBorders>
            <w:vAlign w:val="center"/>
          </w:tcPr>
          <w:p w14:paraId="4548608F" w14:textId="77777777" w:rsidR="008B3B57" w:rsidRPr="001D23EA" w:rsidRDefault="008B3B57" w:rsidP="00F74803">
            <w:pPr>
              <w:pStyle w:val="RepTableHeaderSmall"/>
              <w:jc w:val="center"/>
              <w:rPr>
                <w:sz w:val="18"/>
                <w:szCs w:val="18"/>
                <w:lang w:val="en-GB"/>
              </w:rPr>
            </w:pPr>
            <w:r w:rsidRPr="001D23EA">
              <w:rPr>
                <w:sz w:val="18"/>
                <w:szCs w:val="18"/>
                <w:lang w:val="en-GB"/>
              </w:rPr>
              <w:t>Details on trial</w:t>
            </w:r>
          </w:p>
        </w:tc>
      </w:tr>
      <w:tr w:rsidR="008B3B57" w:rsidRPr="001D23EA" w14:paraId="402776B9" w14:textId="77777777" w:rsidTr="00F74803">
        <w:trPr>
          <w:trHeight w:val="144"/>
          <w:tblHeader/>
        </w:trPr>
        <w:tc>
          <w:tcPr>
            <w:tcW w:w="392" w:type="pct"/>
            <w:vMerge/>
            <w:tcBorders>
              <w:top w:val="single" w:sz="4" w:space="0" w:color="auto"/>
              <w:left w:val="single" w:sz="4" w:space="0" w:color="auto"/>
              <w:bottom w:val="nil"/>
              <w:right w:val="single" w:sz="4" w:space="0" w:color="auto"/>
            </w:tcBorders>
            <w:vAlign w:val="center"/>
          </w:tcPr>
          <w:p w14:paraId="0454A59B" w14:textId="77777777" w:rsidR="008B3B57" w:rsidRPr="001D23EA" w:rsidRDefault="008B3B57" w:rsidP="00F74803">
            <w:pPr>
              <w:pStyle w:val="RepTableHeaderSmall"/>
              <w:jc w:val="center"/>
              <w:rPr>
                <w:sz w:val="18"/>
                <w:szCs w:val="18"/>
                <w:lang w:val="en-GB"/>
              </w:rPr>
            </w:pPr>
          </w:p>
        </w:tc>
        <w:tc>
          <w:tcPr>
            <w:tcW w:w="355" w:type="pct"/>
            <w:vMerge/>
            <w:tcBorders>
              <w:top w:val="single" w:sz="4" w:space="0" w:color="auto"/>
              <w:left w:val="single" w:sz="4" w:space="0" w:color="auto"/>
              <w:bottom w:val="nil"/>
              <w:right w:val="single" w:sz="4" w:space="0" w:color="auto"/>
            </w:tcBorders>
            <w:vAlign w:val="center"/>
          </w:tcPr>
          <w:p w14:paraId="3E61EC6C" w14:textId="77777777" w:rsidR="008B3B57" w:rsidRPr="001D23EA" w:rsidRDefault="008B3B57" w:rsidP="00F74803">
            <w:pPr>
              <w:pStyle w:val="RepTableHeaderSmall"/>
              <w:jc w:val="center"/>
              <w:rPr>
                <w:sz w:val="18"/>
                <w:szCs w:val="18"/>
                <w:lang w:val="en-GB"/>
              </w:rPr>
            </w:pPr>
          </w:p>
        </w:tc>
        <w:tc>
          <w:tcPr>
            <w:tcW w:w="374" w:type="pct"/>
            <w:vMerge/>
            <w:tcBorders>
              <w:top w:val="single" w:sz="4" w:space="0" w:color="auto"/>
              <w:left w:val="single" w:sz="4" w:space="0" w:color="auto"/>
              <w:bottom w:val="nil"/>
              <w:right w:val="single" w:sz="4" w:space="0" w:color="auto"/>
            </w:tcBorders>
            <w:vAlign w:val="center"/>
          </w:tcPr>
          <w:p w14:paraId="4DB7BF27" w14:textId="77777777" w:rsidR="008B3B57" w:rsidRPr="001D23EA" w:rsidRDefault="008B3B57" w:rsidP="00F74803">
            <w:pPr>
              <w:pStyle w:val="RepTableHeaderSmall"/>
              <w:jc w:val="center"/>
              <w:rPr>
                <w:sz w:val="18"/>
                <w:szCs w:val="18"/>
                <w:lang w:val="en-GB"/>
              </w:rPr>
            </w:pPr>
          </w:p>
        </w:tc>
        <w:tc>
          <w:tcPr>
            <w:tcW w:w="258" w:type="pct"/>
            <w:gridSpan w:val="2"/>
            <w:tcBorders>
              <w:top w:val="single" w:sz="4" w:space="0" w:color="auto"/>
              <w:left w:val="single" w:sz="4" w:space="0" w:color="auto"/>
              <w:bottom w:val="nil"/>
              <w:right w:val="single" w:sz="4" w:space="0" w:color="auto"/>
            </w:tcBorders>
          </w:tcPr>
          <w:p w14:paraId="1D2D25CB" w14:textId="77777777" w:rsidR="008B3B57" w:rsidRPr="001D23EA" w:rsidRDefault="008B3B57" w:rsidP="00F74803">
            <w:pPr>
              <w:pStyle w:val="RepTableHeaderSmall"/>
              <w:jc w:val="center"/>
              <w:rPr>
                <w:sz w:val="18"/>
                <w:szCs w:val="18"/>
                <w:lang w:val="en-GB"/>
              </w:rPr>
            </w:pPr>
            <w:r w:rsidRPr="001D23EA">
              <w:rPr>
                <w:sz w:val="18"/>
                <w:szCs w:val="18"/>
                <w:lang w:val="en-GB"/>
              </w:rPr>
              <w:t>App. N.</w:t>
            </w:r>
          </w:p>
        </w:tc>
        <w:tc>
          <w:tcPr>
            <w:tcW w:w="521" w:type="pct"/>
            <w:tcBorders>
              <w:top w:val="single" w:sz="4" w:space="0" w:color="auto"/>
              <w:left w:val="single" w:sz="4" w:space="0" w:color="auto"/>
              <w:bottom w:val="nil"/>
              <w:right w:val="single" w:sz="4" w:space="0" w:color="auto"/>
            </w:tcBorders>
          </w:tcPr>
          <w:p w14:paraId="680FA26D" w14:textId="77777777" w:rsidR="008B3B57" w:rsidRPr="001D23EA" w:rsidRDefault="008B3B57" w:rsidP="00F74803">
            <w:pPr>
              <w:pStyle w:val="RepTableHeaderSmall"/>
              <w:jc w:val="center"/>
              <w:rPr>
                <w:sz w:val="18"/>
                <w:szCs w:val="18"/>
                <w:lang w:val="en-GB"/>
              </w:rPr>
            </w:pPr>
            <w:r w:rsidRPr="001D23EA">
              <w:rPr>
                <w:sz w:val="18"/>
                <w:szCs w:val="18"/>
              </w:rPr>
              <w:t>Active ingredient</w:t>
            </w:r>
          </w:p>
        </w:tc>
        <w:tc>
          <w:tcPr>
            <w:tcW w:w="268" w:type="pct"/>
            <w:tcBorders>
              <w:top w:val="single" w:sz="4" w:space="0" w:color="auto"/>
              <w:left w:val="single" w:sz="4" w:space="0" w:color="auto"/>
              <w:bottom w:val="nil"/>
              <w:right w:val="single" w:sz="4" w:space="0" w:color="auto"/>
            </w:tcBorders>
            <w:vAlign w:val="center"/>
          </w:tcPr>
          <w:p w14:paraId="3AD72CF4" w14:textId="77777777" w:rsidR="008B3B57" w:rsidRPr="001D23EA" w:rsidRDefault="008B3B57" w:rsidP="00F74803">
            <w:pPr>
              <w:pStyle w:val="RepTableHeaderSmall"/>
              <w:jc w:val="center"/>
              <w:rPr>
                <w:sz w:val="18"/>
                <w:szCs w:val="18"/>
                <w:lang w:val="en-GB"/>
              </w:rPr>
            </w:pPr>
            <w:r w:rsidRPr="001D23EA">
              <w:rPr>
                <w:sz w:val="18"/>
                <w:szCs w:val="18"/>
                <w:lang w:val="en-GB"/>
              </w:rPr>
              <w:t>g a.s./ ha</w:t>
            </w:r>
          </w:p>
        </w:tc>
        <w:tc>
          <w:tcPr>
            <w:tcW w:w="268" w:type="pct"/>
            <w:tcBorders>
              <w:top w:val="single" w:sz="4" w:space="0" w:color="auto"/>
              <w:left w:val="single" w:sz="4" w:space="0" w:color="auto"/>
              <w:bottom w:val="nil"/>
              <w:right w:val="single" w:sz="4" w:space="0" w:color="auto"/>
            </w:tcBorders>
            <w:vAlign w:val="center"/>
          </w:tcPr>
          <w:p w14:paraId="6BE4620E" w14:textId="77777777" w:rsidR="008B3B57" w:rsidRPr="001D23EA" w:rsidRDefault="008B3B57" w:rsidP="00F74803">
            <w:pPr>
              <w:pStyle w:val="RepTableHeaderSmall"/>
              <w:jc w:val="center"/>
              <w:rPr>
                <w:sz w:val="18"/>
                <w:szCs w:val="18"/>
                <w:lang w:val="en-GB"/>
              </w:rPr>
            </w:pPr>
            <w:r w:rsidRPr="001D23EA">
              <w:rPr>
                <w:sz w:val="18"/>
                <w:szCs w:val="18"/>
                <w:lang w:val="en-GB"/>
              </w:rPr>
              <w:t>Water (l/ha)</w:t>
            </w:r>
          </w:p>
        </w:tc>
        <w:tc>
          <w:tcPr>
            <w:tcW w:w="214" w:type="pct"/>
            <w:tcBorders>
              <w:top w:val="single" w:sz="4" w:space="0" w:color="auto"/>
              <w:left w:val="single" w:sz="4" w:space="0" w:color="auto"/>
              <w:bottom w:val="nil"/>
              <w:right w:val="single" w:sz="4" w:space="0" w:color="auto"/>
            </w:tcBorders>
            <w:vAlign w:val="center"/>
          </w:tcPr>
          <w:p w14:paraId="3392B5FD" w14:textId="77777777" w:rsidR="008B3B57" w:rsidRPr="001D23EA" w:rsidRDefault="008B3B57" w:rsidP="00F74803">
            <w:pPr>
              <w:pStyle w:val="RepTableHeaderSmall"/>
              <w:jc w:val="center"/>
              <w:rPr>
                <w:sz w:val="18"/>
                <w:szCs w:val="18"/>
                <w:lang w:val="en-GB"/>
              </w:rPr>
            </w:pPr>
            <w:r w:rsidRPr="001D23EA">
              <w:rPr>
                <w:sz w:val="18"/>
                <w:szCs w:val="18"/>
                <w:lang w:val="en-GB"/>
              </w:rPr>
              <w:t>g a.s./hl</w:t>
            </w:r>
          </w:p>
        </w:tc>
        <w:tc>
          <w:tcPr>
            <w:tcW w:w="446" w:type="pct"/>
            <w:vMerge/>
            <w:tcBorders>
              <w:top w:val="single" w:sz="4" w:space="0" w:color="auto"/>
              <w:left w:val="single" w:sz="4" w:space="0" w:color="auto"/>
              <w:bottom w:val="nil"/>
              <w:right w:val="single" w:sz="4" w:space="0" w:color="auto"/>
            </w:tcBorders>
            <w:vAlign w:val="center"/>
          </w:tcPr>
          <w:p w14:paraId="1E5C6AFA" w14:textId="77777777" w:rsidR="008B3B57" w:rsidRPr="001D23EA" w:rsidRDefault="008B3B57" w:rsidP="00F74803">
            <w:pPr>
              <w:pStyle w:val="RepTableHeaderSmall"/>
              <w:jc w:val="center"/>
              <w:rPr>
                <w:sz w:val="18"/>
                <w:szCs w:val="18"/>
                <w:lang w:val="en-GB"/>
              </w:rPr>
            </w:pPr>
          </w:p>
        </w:tc>
        <w:tc>
          <w:tcPr>
            <w:tcW w:w="289" w:type="pct"/>
            <w:vMerge/>
            <w:tcBorders>
              <w:top w:val="single" w:sz="4" w:space="0" w:color="auto"/>
              <w:left w:val="single" w:sz="4" w:space="0" w:color="auto"/>
              <w:bottom w:val="nil"/>
              <w:right w:val="single" w:sz="4" w:space="0" w:color="auto"/>
            </w:tcBorders>
            <w:vAlign w:val="center"/>
          </w:tcPr>
          <w:p w14:paraId="5A80B7E9" w14:textId="77777777" w:rsidR="008B3B57" w:rsidRPr="001D23EA" w:rsidRDefault="008B3B57" w:rsidP="00F74803">
            <w:pPr>
              <w:pStyle w:val="RepTableHeaderSmall"/>
              <w:jc w:val="center"/>
              <w:rPr>
                <w:sz w:val="18"/>
                <w:szCs w:val="18"/>
                <w:lang w:val="en-GB"/>
              </w:rPr>
            </w:pPr>
          </w:p>
        </w:tc>
        <w:tc>
          <w:tcPr>
            <w:tcW w:w="263" w:type="pct"/>
            <w:vMerge/>
            <w:tcBorders>
              <w:top w:val="single" w:sz="4" w:space="0" w:color="auto"/>
              <w:left w:val="single" w:sz="4" w:space="0" w:color="auto"/>
              <w:bottom w:val="nil"/>
              <w:right w:val="single" w:sz="4" w:space="0" w:color="auto"/>
            </w:tcBorders>
            <w:vAlign w:val="center"/>
          </w:tcPr>
          <w:p w14:paraId="171C3D3D" w14:textId="77777777" w:rsidR="008B3B57" w:rsidRPr="001D23EA" w:rsidRDefault="008B3B57" w:rsidP="00F74803">
            <w:pPr>
              <w:pStyle w:val="RepTableHeaderSmall"/>
              <w:jc w:val="center"/>
              <w:rPr>
                <w:sz w:val="18"/>
                <w:szCs w:val="18"/>
                <w:lang w:val="en-GB"/>
              </w:rPr>
            </w:pPr>
          </w:p>
        </w:tc>
        <w:tc>
          <w:tcPr>
            <w:tcW w:w="230" w:type="pct"/>
            <w:tcBorders>
              <w:top w:val="single" w:sz="4" w:space="0" w:color="auto"/>
              <w:left w:val="single" w:sz="4" w:space="0" w:color="auto"/>
              <w:bottom w:val="nil"/>
              <w:right w:val="single" w:sz="4" w:space="0" w:color="auto"/>
            </w:tcBorders>
            <w:vAlign w:val="center"/>
          </w:tcPr>
          <w:p w14:paraId="31660D9A" w14:textId="77777777" w:rsidR="008B3B57" w:rsidRPr="001D23EA" w:rsidRDefault="008B3B57" w:rsidP="00F74803">
            <w:pPr>
              <w:pStyle w:val="RepTableHeaderSmall"/>
              <w:jc w:val="center"/>
              <w:rPr>
                <w:sz w:val="18"/>
                <w:szCs w:val="18"/>
                <w:lang w:val="en-GB"/>
              </w:rPr>
            </w:pPr>
            <w:r w:rsidRPr="001D23EA">
              <w:rPr>
                <w:sz w:val="18"/>
                <w:szCs w:val="18"/>
              </w:rPr>
              <w:t>M17</w:t>
            </w:r>
          </w:p>
        </w:tc>
        <w:tc>
          <w:tcPr>
            <w:tcW w:w="199" w:type="pct"/>
            <w:tcBorders>
              <w:top w:val="single" w:sz="4" w:space="0" w:color="auto"/>
              <w:left w:val="single" w:sz="4" w:space="0" w:color="auto"/>
              <w:bottom w:val="nil"/>
              <w:right w:val="single" w:sz="4" w:space="0" w:color="auto"/>
            </w:tcBorders>
            <w:vAlign w:val="center"/>
          </w:tcPr>
          <w:p w14:paraId="33248884" w14:textId="77777777" w:rsidR="008B3B57" w:rsidRPr="001D23EA" w:rsidRDefault="008B3B57" w:rsidP="00F74803">
            <w:pPr>
              <w:pStyle w:val="RepTableHeaderSmall"/>
              <w:jc w:val="center"/>
              <w:rPr>
                <w:sz w:val="18"/>
                <w:szCs w:val="18"/>
                <w:lang w:val="en-GB"/>
              </w:rPr>
            </w:pPr>
            <w:r w:rsidRPr="001D23EA">
              <w:rPr>
                <w:bCs/>
                <w:snapToGrid w:val="0"/>
                <w:sz w:val="18"/>
                <w:szCs w:val="18"/>
              </w:rPr>
              <w:t>M18</w:t>
            </w:r>
          </w:p>
        </w:tc>
        <w:tc>
          <w:tcPr>
            <w:tcW w:w="226" w:type="pct"/>
            <w:tcBorders>
              <w:top w:val="single" w:sz="4" w:space="0" w:color="auto"/>
              <w:left w:val="single" w:sz="4" w:space="0" w:color="auto"/>
              <w:bottom w:val="nil"/>
              <w:right w:val="single" w:sz="4" w:space="0" w:color="auto"/>
            </w:tcBorders>
            <w:vAlign w:val="center"/>
          </w:tcPr>
          <w:p w14:paraId="1B95F2F1" w14:textId="77777777" w:rsidR="008B3B57" w:rsidRPr="001D23EA" w:rsidRDefault="008B3B57" w:rsidP="00F74803">
            <w:pPr>
              <w:pStyle w:val="RepTableHeaderSmall"/>
              <w:jc w:val="center"/>
              <w:rPr>
                <w:sz w:val="18"/>
                <w:szCs w:val="18"/>
                <w:lang w:val="en-GB"/>
              </w:rPr>
            </w:pPr>
            <w:r w:rsidRPr="001D23EA">
              <w:rPr>
                <w:sz w:val="18"/>
                <w:szCs w:val="18"/>
              </w:rPr>
              <w:t>Sum as M04</w:t>
            </w:r>
          </w:p>
        </w:tc>
        <w:tc>
          <w:tcPr>
            <w:tcW w:w="194" w:type="pct"/>
            <w:vMerge/>
            <w:tcBorders>
              <w:top w:val="single" w:sz="4" w:space="0" w:color="auto"/>
              <w:left w:val="single" w:sz="4" w:space="0" w:color="auto"/>
              <w:bottom w:val="nil"/>
              <w:right w:val="single" w:sz="4" w:space="0" w:color="auto"/>
            </w:tcBorders>
            <w:vAlign w:val="center"/>
          </w:tcPr>
          <w:p w14:paraId="6295C9DC" w14:textId="77777777" w:rsidR="008B3B57" w:rsidRPr="001D23EA" w:rsidRDefault="008B3B57" w:rsidP="00F74803">
            <w:pPr>
              <w:pStyle w:val="RepTableHeaderSmall"/>
              <w:jc w:val="center"/>
              <w:rPr>
                <w:sz w:val="18"/>
                <w:szCs w:val="18"/>
                <w:lang w:val="en-GB"/>
              </w:rPr>
            </w:pPr>
          </w:p>
        </w:tc>
        <w:tc>
          <w:tcPr>
            <w:tcW w:w="502" w:type="pct"/>
            <w:vMerge/>
            <w:tcBorders>
              <w:top w:val="single" w:sz="4" w:space="0" w:color="auto"/>
              <w:left w:val="single" w:sz="4" w:space="0" w:color="auto"/>
              <w:bottom w:val="nil"/>
              <w:right w:val="single" w:sz="4" w:space="0" w:color="auto"/>
            </w:tcBorders>
            <w:vAlign w:val="center"/>
          </w:tcPr>
          <w:p w14:paraId="276DF39C" w14:textId="77777777" w:rsidR="008B3B57" w:rsidRPr="001D23EA" w:rsidRDefault="008B3B57" w:rsidP="00F74803">
            <w:pPr>
              <w:pStyle w:val="RepTableHeaderSmall"/>
              <w:jc w:val="center"/>
              <w:rPr>
                <w:sz w:val="18"/>
                <w:szCs w:val="18"/>
                <w:lang w:val="en-GB"/>
              </w:rPr>
            </w:pPr>
          </w:p>
        </w:tc>
      </w:tr>
      <w:tr w:rsidR="008B3B57" w:rsidRPr="001D23EA" w14:paraId="3392E3BB" w14:textId="77777777" w:rsidTr="00DF0EB5">
        <w:trPr>
          <w:trHeight w:val="442"/>
          <w:tblHeader/>
        </w:trPr>
        <w:tc>
          <w:tcPr>
            <w:tcW w:w="392" w:type="pct"/>
            <w:tcBorders>
              <w:top w:val="nil"/>
              <w:left w:val="single" w:sz="4" w:space="0" w:color="auto"/>
              <w:bottom w:val="single" w:sz="4" w:space="0" w:color="auto"/>
              <w:right w:val="single" w:sz="4" w:space="0" w:color="auto"/>
            </w:tcBorders>
            <w:vAlign w:val="center"/>
          </w:tcPr>
          <w:p w14:paraId="450262E2" w14:textId="77777777" w:rsidR="008B3B57" w:rsidRPr="001D23EA" w:rsidRDefault="008B3B57" w:rsidP="00F74803">
            <w:pPr>
              <w:pStyle w:val="RepTableSmall"/>
              <w:jc w:val="center"/>
              <w:rPr>
                <w:sz w:val="18"/>
                <w:szCs w:val="18"/>
                <w:lang w:val="en-GB"/>
              </w:rPr>
            </w:pPr>
          </w:p>
        </w:tc>
        <w:tc>
          <w:tcPr>
            <w:tcW w:w="355" w:type="pct"/>
            <w:tcBorders>
              <w:top w:val="nil"/>
              <w:left w:val="single" w:sz="4" w:space="0" w:color="auto"/>
              <w:bottom w:val="single" w:sz="4" w:space="0" w:color="auto"/>
              <w:right w:val="single" w:sz="4" w:space="0" w:color="auto"/>
            </w:tcBorders>
            <w:vAlign w:val="center"/>
          </w:tcPr>
          <w:p w14:paraId="0798637A" w14:textId="77777777" w:rsidR="008B3B57" w:rsidRPr="001D23EA" w:rsidRDefault="008B3B57" w:rsidP="00F74803">
            <w:pPr>
              <w:pStyle w:val="RepTableSmall"/>
              <w:jc w:val="center"/>
              <w:rPr>
                <w:sz w:val="18"/>
                <w:szCs w:val="18"/>
                <w:lang w:val="en-GB"/>
              </w:rPr>
            </w:pPr>
            <w:r w:rsidRPr="001D23EA">
              <w:rPr>
                <w:sz w:val="18"/>
                <w:szCs w:val="18"/>
                <w:lang w:val="en-GB"/>
              </w:rPr>
              <w:t>(a)</w:t>
            </w:r>
          </w:p>
        </w:tc>
        <w:tc>
          <w:tcPr>
            <w:tcW w:w="374" w:type="pct"/>
            <w:tcBorders>
              <w:top w:val="nil"/>
              <w:left w:val="single" w:sz="4" w:space="0" w:color="auto"/>
              <w:bottom w:val="single" w:sz="4" w:space="0" w:color="auto"/>
              <w:right w:val="single" w:sz="4" w:space="0" w:color="auto"/>
            </w:tcBorders>
            <w:vAlign w:val="center"/>
          </w:tcPr>
          <w:p w14:paraId="7C2CFDF5" w14:textId="77777777" w:rsidR="008B3B57" w:rsidRPr="001D23EA" w:rsidRDefault="008B3B57" w:rsidP="00F74803">
            <w:pPr>
              <w:pStyle w:val="RepTableSmall"/>
              <w:jc w:val="center"/>
              <w:rPr>
                <w:sz w:val="18"/>
                <w:szCs w:val="18"/>
                <w:lang w:val="en-GB"/>
              </w:rPr>
            </w:pPr>
            <w:r w:rsidRPr="001D23EA">
              <w:rPr>
                <w:sz w:val="18"/>
                <w:szCs w:val="18"/>
                <w:lang w:val="en-GB"/>
              </w:rPr>
              <w:t>(b)</w:t>
            </w:r>
          </w:p>
        </w:tc>
        <w:tc>
          <w:tcPr>
            <w:tcW w:w="258" w:type="pct"/>
            <w:gridSpan w:val="2"/>
            <w:tcBorders>
              <w:top w:val="nil"/>
              <w:left w:val="single" w:sz="4" w:space="0" w:color="auto"/>
              <w:bottom w:val="single" w:sz="4" w:space="0" w:color="auto"/>
              <w:right w:val="single" w:sz="4" w:space="0" w:color="auto"/>
            </w:tcBorders>
          </w:tcPr>
          <w:p w14:paraId="65179A82" w14:textId="77777777" w:rsidR="008B3B57" w:rsidRPr="001D23EA" w:rsidRDefault="008B3B57" w:rsidP="00F74803">
            <w:pPr>
              <w:pStyle w:val="RepTableSmall"/>
              <w:jc w:val="center"/>
              <w:rPr>
                <w:sz w:val="18"/>
                <w:szCs w:val="18"/>
                <w:lang w:val="en-GB"/>
              </w:rPr>
            </w:pPr>
          </w:p>
        </w:tc>
        <w:tc>
          <w:tcPr>
            <w:tcW w:w="521" w:type="pct"/>
            <w:tcBorders>
              <w:top w:val="nil"/>
              <w:left w:val="single" w:sz="4" w:space="0" w:color="auto"/>
              <w:bottom w:val="single" w:sz="4" w:space="0" w:color="auto"/>
              <w:right w:val="single" w:sz="4" w:space="0" w:color="auto"/>
            </w:tcBorders>
          </w:tcPr>
          <w:p w14:paraId="558F6CD4" w14:textId="77777777" w:rsidR="008B3B57" w:rsidRPr="001D23EA" w:rsidRDefault="008B3B57" w:rsidP="00F74803">
            <w:pPr>
              <w:pStyle w:val="RepTableSmall"/>
              <w:jc w:val="center"/>
              <w:rPr>
                <w:sz w:val="18"/>
                <w:szCs w:val="18"/>
                <w:lang w:val="en-GB"/>
              </w:rPr>
            </w:pPr>
          </w:p>
        </w:tc>
        <w:tc>
          <w:tcPr>
            <w:tcW w:w="268" w:type="pct"/>
            <w:tcBorders>
              <w:top w:val="nil"/>
              <w:left w:val="single" w:sz="4" w:space="0" w:color="auto"/>
              <w:bottom w:val="single" w:sz="4" w:space="0" w:color="auto"/>
              <w:right w:val="single" w:sz="4" w:space="0" w:color="auto"/>
            </w:tcBorders>
            <w:vAlign w:val="center"/>
          </w:tcPr>
          <w:p w14:paraId="7A4EE7AA" w14:textId="77777777" w:rsidR="008B3B57" w:rsidRPr="001D23EA" w:rsidRDefault="008B3B57" w:rsidP="00F74803">
            <w:pPr>
              <w:pStyle w:val="RepTableSmall"/>
              <w:jc w:val="center"/>
              <w:rPr>
                <w:sz w:val="18"/>
                <w:szCs w:val="18"/>
                <w:lang w:val="en-GB"/>
              </w:rPr>
            </w:pPr>
          </w:p>
        </w:tc>
        <w:tc>
          <w:tcPr>
            <w:tcW w:w="268" w:type="pct"/>
            <w:tcBorders>
              <w:top w:val="nil"/>
              <w:left w:val="single" w:sz="4" w:space="0" w:color="auto"/>
              <w:bottom w:val="single" w:sz="4" w:space="0" w:color="auto"/>
              <w:right w:val="single" w:sz="4" w:space="0" w:color="auto"/>
            </w:tcBorders>
            <w:vAlign w:val="center"/>
          </w:tcPr>
          <w:p w14:paraId="401A5F1E" w14:textId="77777777" w:rsidR="008B3B57" w:rsidRPr="001D23EA" w:rsidRDefault="008B3B57" w:rsidP="00F74803">
            <w:pPr>
              <w:pStyle w:val="RepTableSmall"/>
              <w:jc w:val="center"/>
              <w:rPr>
                <w:sz w:val="18"/>
                <w:szCs w:val="18"/>
                <w:lang w:val="en-GB"/>
              </w:rPr>
            </w:pPr>
          </w:p>
        </w:tc>
        <w:tc>
          <w:tcPr>
            <w:tcW w:w="214" w:type="pct"/>
            <w:tcBorders>
              <w:top w:val="nil"/>
              <w:left w:val="single" w:sz="4" w:space="0" w:color="auto"/>
              <w:bottom w:val="single" w:sz="4" w:space="0" w:color="auto"/>
              <w:right w:val="single" w:sz="4" w:space="0" w:color="auto"/>
            </w:tcBorders>
            <w:vAlign w:val="center"/>
          </w:tcPr>
          <w:p w14:paraId="4EBFCD33" w14:textId="77777777" w:rsidR="008B3B57" w:rsidRPr="001D23EA" w:rsidRDefault="008B3B57" w:rsidP="00F74803">
            <w:pPr>
              <w:pStyle w:val="RepTableSmall"/>
              <w:jc w:val="center"/>
              <w:rPr>
                <w:sz w:val="18"/>
                <w:szCs w:val="18"/>
                <w:lang w:val="en-GB"/>
              </w:rPr>
            </w:pPr>
          </w:p>
        </w:tc>
        <w:tc>
          <w:tcPr>
            <w:tcW w:w="446" w:type="pct"/>
            <w:tcBorders>
              <w:top w:val="nil"/>
              <w:left w:val="single" w:sz="4" w:space="0" w:color="auto"/>
              <w:bottom w:val="single" w:sz="4" w:space="0" w:color="auto"/>
              <w:right w:val="single" w:sz="4" w:space="0" w:color="auto"/>
            </w:tcBorders>
            <w:vAlign w:val="center"/>
          </w:tcPr>
          <w:p w14:paraId="2F300C6C" w14:textId="77777777" w:rsidR="008B3B57" w:rsidRPr="001D23EA" w:rsidRDefault="008B3B57" w:rsidP="00F74803">
            <w:pPr>
              <w:pStyle w:val="RepTableSmall"/>
              <w:jc w:val="center"/>
              <w:rPr>
                <w:sz w:val="18"/>
                <w:szCs w:val="18"/>
                <w:lang w:val="en-GB"/>
              </w:rPr>
            </w:pPr>
            <w:r w:rsidRPr="001D23EA">
              <w:rPr>
                <w:sz w:val="18"/>
                <w:szCs w:val="18"/>
                <w:lang w:val="en-GB"/>
              </w:rPr>
              <w:t>(c)</w:t>
            </w:r>
          </w:p>
        </w:tc>
        <w:tc>
          <w:tcPr>
            <w:tcW w:w="289" w:type="pct"/>
            <w:tcBorders>
              <w:top w:val="nil"/>
              <w:left w:val="single" w:sz="4" w:space="0" w:color="auto"/>
              <w:bottom w:val="single" w:sz="4" w:space="0" w:color="auto"/>
              <w:right w:val="single" w:sz="4" w:space="0" w:color="auto"/>
            </w:tcBorders>
            <w:vAlign w:val="center"/>
          </w:tcPr>
          <w:p w14:paraId="61595E7A" w14:textId="77777777" w:rsidR="008B3B57" w:rsidRPr="001D23EA" w:rsidRDefault="008B3B57" w:rsidP="00F74803">
            <w:pPr>
              <w:pStyle w:val="RepTableSmall"/>
              <w:jc w:val="center"/>
              <w:rPr>
                <w:sz w:val="18"/>
                <w:szCs w:val="18"/>
                <w:lang w:val="en-GB"/>
              </w:rPr>
            </w:pPr>
          </w:p>
        </w:tc>
        <w:tc>
          <w:tcPr>
            <w:tcW w:w="263" w:type="pct"/>
            <w:tcBorders>
              <w:top w:val="nil"/>
              <w:left w:val="single" w:sz="4" w:space="0" w:color="auto"/>
              <w:bottom w:val="single" w:sz="4" w:space="0" w:color="auto"/>
              <w:right w:val="single" w:sz="4" w:space="0" w:color="auto"/>
            </w:tcBorders>
            <w:vAlign w:val="center"/>
          </w:tcPr>
          <w:p w14:paraId="3C8A66F5" w14:textId="77777777" w:rsidR="008B3B57" w:rsidRPr="001D23EA" w:rsidRDefault="008B3B57" w:rsidP="00F74803">
            <w:pPr>
              <w:pStyle w:val="RepTableSmall"/>
              <w:jc w:val="center"/>
              <w:rPr>
                <w:sz w:val="18"/>
                <w:szCs w:val="18"/>
                <w:lang w:val="en-GB"/>
              </w:rPr>
            </w:pPr>
          </w:p>
        </w:tc>
        <w:tc>
          <w:tcPr>
            <w:tcW w:w="230" w:type="pct"/>
            <w:tcBorders>
              <w:top w:val="nil"/>
              <w:left w:val="single" w:sz="4" w:space="0" w:color="auto"/>
              <w:bottom w:val="single" w:sz="4" w:space="0" w:color="auto"/>
              <w:right w:val="single" w:sz="4" w:space="0" w:color="auto"/>
            </w:tcBorders>
          </w:tcPr>
          <w:p w14:paraId="249C896A" w14:textId="77777777" w:rsidR="008B3B57" w:rsidRPr="001D23EA" w:rsidRDefault="008B3B57" w:rsidP="00F74803">
            <w:pPr>
              <w:pStyle w:val="RepTableSmall"/>
              <w:jc w:val="center"/>
              <w:rPr>
                <w:sz w:val="18"/>
                <w:szCs w:val="18"/>
                <w:lang w:val="en-GB"/>
              </w:rPr>
            </w:pPr>
          </w:p>
        </w:tc>
        <w:tc>
          <w:tcPr>
            <w:tcW w:w="199" w:type="pct"/>
            <w:tcBorders>
              <w:top w:val="nil"/>
              <w:left w:val="single" w:sz="4" w:space="0" w:color="auto"/>
              <w:bottom w:val="single" w:sz="4" w:space="0" w:color="auto"/>
              <w:right w:val="single" w:sz="4" w:space="0" w:color="auto"/>
            </w:tcBorders>
          </w:tcPr>
          <w:p w14:paraId="24507B21" w14:textId="77777777" w:rsidR="008B3B57" w:rsidRPr="001D23EA" w:rsidRDefault="008B3B57" w:rsidP="00F74803">
            <w:pPr>
              <w:pStyle w:val="RepTableSmall"/>
              <w:jc w:val="center"/>
              <w:rPr>
                <w:sz w:val="18"/>
                <w:szCs w:val="18"/>
                <w:lang w:val="en-GB"/>
              </w:rPr>
            </w:pPr>
          </w:p>
        </w:tc>
        <w:tc>
          <w:tcPr>
            <w:tcW w:w="226" w:type="pct"/>
            <w:tcBorders>
              <w:top w:val="nil"/>
              <w:left w:val="single" w:sz="4" w:space="0" w:color="auto"/>
              <w:bottom w:val="single" w:sz="4" w:space="0" w:color="auto"/>
              <w:right w:val="single" w:sz="4" w:space="0" w:color="auto"/>
            </w:tcBorders>
            <w:vAlign w:val="center"/>
          </w:tcPr>
          <w:p w14:paraId="3E906FBD" w14:textId="77777777" w:rsidR="008B3B57" w:rsidRPr="001D23EA" w:rsidRDefault="008B3B57" w:rsidP="00F74803">
            <w:pPr>
              <w:pStyle w:val="RepTableSmall"/>
              <w:jc w:val="center"/>
              <w:rPr>
                <w:sz w:val="18"/>
                <w:szCs w:val="18"/>
                <w:lang w:val="en-GB"/>
              </w:rPr>
            </w:pPr>
          </w:p>
        </w:tc>
        <w:tc>
          <w:tcPr>
            <w:tcW w:w="194" w:type="pct"/>
            <w:tcBorders>
              <w:top w:val="nil"/>
              <w:left w:val="single" w:sz="4" w:space="0" w:color="auto"/>
              <w:bottom w:val="single" w:sz="4" w:space="0" w:color="auto"/>
              <w:right w:val="single" w:sz="4" w:space="0" w:color="auto"/>
            </w:tcBorders>
            <w:vAlign w:val="center"/>
          </w:tcPr>
          <w:p w14:paraId="461B7BD4" w14:textId="77777777" w:rsidR="008B3B57" w:rsidRPr="001D23EA" w:rsidRDefault="008B3B57" w:rsidP="00F74803">
            <w:pPr>
              <w:pStyle w:val="RepTableSmall"/>
              <w:jc w:val="center"/>
              <w:rPr>
                <w:sz w:val="18"/>
                <w:szCs w:val="18"/>
                <w:lang w:val="en-GB"/>
              </w:rPr>
            </w:pPr>
            <w:r w:rsidRPr="001D23EA">
              <w:rPr>
                <w:sz w:val="18"/>
                <w:szCs w:val="18"/>
                <w:lang w:val="en-GB"/>
              </w:rPr>
              <w:t>(d)</w:t>
            </w:r>
          </w:p>
        </w:tc>
        <w:tc>
          <w:tcPr>
            <w:tcW w:w="502" w:type="pct"/>
            <w:tcBorders>
              <w:top w:val="nil"/>
              <w:left w:val="single" w:sz="4" w:space="0" w:color="auto"/>
              <w:bottom w:val="single" w:sz="4" w:space="0" w:color="auto"/>
              <w:right w:val="single" w:sz="4" w:space="0" w:color="auto"/>
            </w:tcBorders>
            <w:vAlign w:val="center"/>
          </w:tcPr>
          <w:p w14:paraId="276A4983" w14:textId="77777777" w:rsidR="008B3B57" w:rsidRPr="001D23EA" w:rsidRDefault="008B3B57" w:rsidP="00F74803">
            <w:pPr>
              <w:pStyle w:val="RepTableSmall"/>
              <w:jc w:val="center"/>
              <w:rPr>
                <w:sz w:val="18"/>
                <w:szCs w:val="18"/>
                <w:lang w:val="en-GB"/>
              </w:rPr>
            </w:pPr>
            <w:r w:rsidRPr="001D23EA">
              <w:rPr>
                <w:sz w:val="18"/>
                <w:szCs w:val="18"/>
                <w:lang w:val="en-GB"/>
              </w:rPr>
              <w:t>(e)</w:t>
            </w:r>
          </w:p>
        </w:tc>
      </w:tr>
      <w:tr w:rsidR="001D23EA" w:rsidRPr="001D23EA" w14:paraId="32FA573C" w14:textId="77777777" w:rsidTr="00EA25E3">
        <w:trPr>
          <w:trHeight w:val="416"/>
        </w:trPr>
        <w:tc>
          <w:tcPr>
            <w:tcW w:w="392" w:type="pct"/>
            <w:vMerge w:val="restart"/>
            <w:tcBorders>
              <w:top w:val="single" w:sz="4" w:space="0" w:color="auto"/>
            </w:tcBorders>
            <w:vAlign w:val="center"/>
          </w:tcPr>
          <w:p w14:paraId="25375F2B" w14:textId="77777777" w:rsidR="001D23EA" w:rsidRPr="001D23EA" w:rsidRDefault="001D23EA" w:rsidP="001D23EA">
            <w:pPr>
              <w:jc w:val="center"/>
              <w:rPr>
                <w:b/>
                <w:iCs/>
                <w:sz w:val="18"/>
                <w:szCs w:val="18"/>
                <w:lang w:val="it-IT" w:eastAsia="it-IT"/>
              </w:rPr>
            </w:pPr>
            <w:r w:rsidRPr="001D23EA">
              <w:rPr>
                <w:b/>
                <w:iCs/>
                <w:sz w:val="18"/>
                <w:szCs w:val="18"/>
                <w:lang w:val="it-IT"/>
              </w:rPr>
              <w:t>BIU-021-20</w:t>
            </w:r>
          </w:p>
          <w:p w14:paraId="584AAD1E" w14:textId="77777777" w:rsidR="001D23EA" w:rsidRPr="001D23EA" w:rsidRDefault="001D23EA" w:rsidP="001D23EA">
            <w:pPr>
              <w:jc w:val="center"/>
              <w:rPr>
                <w:b/>
                <w:iCs/>
                <w:sz w:val="18"/>
                <w:szCs w:val="18"/>
                <w:lang w:val="it-IT"/>
              </w:rPr>
            </w:pPr>
            <w:r w:rsidRPr="001D23EA">
              <w:rPr>
                <w:b/>
                <w:iCs/>
                <w:sz w:val="18"/>
                <w:szCs w:val="18"/>
                <w:lang w:val="it-IT"/>
              </w:rPr>
              <w:t>I/PA20/ZU05</w:t>
            </w:r>
          </w:p>
          <w:p w14:paraId="43E03017" w14:textId="77777777" w:rsidR="001D23EA" w:rsidRPr="001D23EA" w:rsidRDefault="001D23EA" w:rsidP="001D23EA">
            <w:pPr>
              <w:jc w:val="center"/>
              <w:rPr>
                <w:iCs/>
                <w:caps/>
                <w:sz w:val="18"/>
                <w:szCs w:val="18"/>
                <w:lang w:val="it-IT"/>
              </w:rPr>
            </w:pPr>
            <w:r w:rsidRPr="001D23EA">
              <w:rPr>
                <w:iCs/>
                <w:caps/>
                <w:sz w:val="18"/>
                <w:szCs w:val="18"/>
                <w:lang w:val="it-IT"/>
              </w:rPr>
              <w:t xml:space="preserve">15053 </w:t>
            </w:r>
            <w:r w:rsidRPr="001D23EA">
              <w:rPr>
                <w:iCs/>
                <w:sz w:val="18"/>
                <w:szCs w:val="18"/>
                <w:lang w:val="it-IT"/>
              </w:rPr>
              <w:t xml:space="preserve">Castelnuovo Scrivia </w:t>
            </w:r>
            <w:r w:rsidRPr="001D23EA">
              <w:rPr>
                <w:iCs/>
                <w:caps/>
                <w:sz w:val="18"/>
                <w:szCs w:val="18"/>
                <w:lang w:val="it-IT"/>
              </w:rPr>
              <w:t>(AL)</w:t>
            </w:r>
          </w:p>
          <w:p w14:paraId="0AA1B42E" w14:textId="77777777" w:rsidR="001D23EA" w:rsidRPr="001D23EA" w:rsidRDefault="001D23EA" w:rsidP="001D23EA">
            <w:pPr>
              <w:jc w:val="center"/>
              <w:rPr>
                <w:sz w:val="18"/>
                <w:szCs w:val="18"/>
                <w:highlight w:val="yellow"/>
                <w:lang w:val="en-GB"/>
              </w:rPr>
            </w:pPr>
            <w:r w:rsidRPr="001D23EA">
              <w:rPr>
                <w:iCs/>
                <w:caps/>
                <w:sz w:val="18"/>
                <w:szCs w:val="18"/>
                <w:lang w:val="it-IT"/>
              </w:rPr>
              <w:t>I</w:t>
            </w:r>
            <w:r w:rsidRPr="001D23EA">
              <w:rPr>
                <w:iCs/>
                <w:sz w:val="18"/>
                <w:szCs w:val="18"/>
                <w:lang w:val="it-IT"/>
              </w:rPr>
              <w:t>taly</w:t>
            </w:r>
          </w:p>
        </w:tc>
        <w:tc>
          <w:tcPr>
            <w:tcW w:w="355" w:type="pct"/>
            <w:vMerge w:val="restart"/>
            <w:tcBorders>
              <w:top w:val="single" w:sz="4" w:space="0" w:color="auto"/>
            </w:tcBorders>
            <w:vAlign w:val="center"/>
          </w:tcPr>
          <w:p w14:paraId="788A09AC" w14:textId="77777777" w:rsidR="001D23EA" w:rsidRPr="001D23EA" w:rsidRDefault="001D23EA" w:rsidP="001D23EA">
            <w:pPr>
              <w:jc w:val="center"/>
              <w:rPr>
                <w:iCs/>
                <w:sz w:val="18"/>
                <w:szCs w:val="18"/>
                <w:lang w:val="en-GB" w:eastAsia="it-IT"/>
              </w:rPr>
            </w:pPr>
            <w:r w:rsidRPr="001D23EA">
              <w:rPr>
                <w:iCs/>
                <w:sz w:val="18"/>
                <w:szCs w:val="18"/>
              </w:rPr>
              <w:t>Zucchini / Altea</w:t>
            </w:r>
          </w:p>
          <w:p w14:paraId="62A1F7D4" w14:textId="77777777" w:rsidR="001D23EA" w:rsidRPr="001D23EA" w:rsidRDefault="001D23EA" w:rsidP="001D23EA">
            <w:pPr>
              <w:jc w:val="center"/>
              <w:rPr>
                <w:sz w:val="18"/>
                <w:szCs w:val="18"/>
                <w:lang w:val="en-GB"/>
              </w:rPr>
            </w:pPr>
          </w:p>
        </w:tc>
        <w:tc>
          <w:tcPr>
            <w:tcW w:w="374" w:type="pct"/>
            <w:vMerge w:val="restart"/>
            <w:tcBorders>
              <w:top w:val="single" w:sz="4" w:space="0" w:color="auto"/>
            </w:tcBorders>
            <w:vAlign w:val="center"/>
          </w:tcPr>
          <w:p w14:paraId="7AAD7307" w14:textId="77777777" w:rsidR="001D23EA" w:rsidRPr="001D23EA" w:rsidRDefault="001D23EA" w:rsidP="001D23EA">
            <w:pPr>
              <w:jc w:val="center"/>
              <w:rPr>
                <w:iCs/>
                <w:sz w:val="18"/>
                <w:szCs w:val="18"/>
                <w:highlight w:val="yellow"/>
                <w:lang w:eastAsia="it-IT"/>
              </w:rPr>
            </w:pPr>
            <w:r w:rsidRPr="001D23EA">
              <w:rPr>
                <w:iCs/>
                <w:sz w:val="18"/>
                <w:szCs w:val="18"/>
              </w:rPr>
              <w:t>1) 28/03/2020</w:t>
            </w:r>
          </w:p>
          <w:p w14:paraId="6B22CCC6" w14:textId="77777777" w:rsidR="001D23EA" w:rsidRPr="001D23EA" w:rsidRDefault="001D23EA" w:rsidP="001D23EA">
            <w:pPr>
              <w:jc w:val="center"/>
              <w:rPr>
                <w:iCs/>
                <w:sz w:val="18"/>
                <w:szCs w:val="18"/>
                <w:lang w:val="en-GB"/>
              </w:rPr>
            </w:pPr>
            <w:r w:rsidRPr="001D23EA">
              <w:rPr>
                <w:iCs/>
                <w:sz w:val="18"/>
                <w:szCs w:val="18"/>
              </w:rPr>
              <w:t>2) N.A.</w:t>
            </w:r>
          </w:p>
          <w:p w14:paraId="3116C43D" w14:textId="77777777" w:rsidR="001D23EA" w:rsidRPr="001D23EA" w:rsidRDefault="001D23EA" w:rsidP="001D23EA">
            <w:pPr>
              <w:tabs>
                <w:tab w:val="left" w:pos="666"/>
              </w:tabs>
              <w:jc w:val="center"/>
              <w:rPr>
                <w:sz w:val="18"/>
                <w:szCs w:val="18"/>
                <w:lang w:val="en-GB"/>
              </w:rPr>
            </w:pPr>
            <w:r w:rsidRPr="001D23EA">
              <w:rPr>
                <w:iCs/>
                <w:sz w:val="18"/>
                <w:szCs w:val="18"/>
              </w:rPr>
              <w:t>3) 08/06/2020</w:t>
            </w:r>
          </w:p>
        </w:tc>
        <w:tc>
          <w:tcPr>
            <w:tcW w:w="117" w:type="pct"/>
            <w:vMerge w:val="restart"/>
            <w:tcBorders>
              <w:top w:val="single" w:sz="4" w:space="0" w:color="auto"/>
            </w:tcBorders>
            <w:vAlign w:val="center"/>
          </w:tcPr>
          <w:p w14:paraId="517318D3"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it-IT"/>
              </w:rPr>
            </w:pPr>
            <w:r w:rsidRPr="001D23EA">
              <w:rPr>
                <w:rFonts w:ascii="Times New Roman" w:hAnsi="Times New Roman" w:cs="Times New Roman"/>
                <w:iCs/>
                <w:sz w:val="18"/>
                <w:szCs w:val="18"/>
              </w:rPr>
              <w:t>A1</w:t>
            </w:r>
          </w:p>
        </w:tc>
        <w:tc>
          <w:tcPr>
            <w:tcW w:w="141" w:type="pct"/>
            <w:vMerge w:val="restart"/>
            <w:tcBorders>
              <w:top w:val="single" w:sz="4" w:space="0" w:color="auto"/>
            </w:tcBorders>
            <w:vAlign w:val="center"/>
          </w:tcPr>
          <w:p w14:paraId="478C2720"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it-IT"/>
              </w:rPr>
            </w:pPr>
            <w:r w:rsidRPr="001D23EA">
              <w:rPr>
                <w:rFonts w:ascii="Times New Roman" w:hAnsi="Times New Roman" w:cs="Times New Roman"/>
                <w:sz w:val="18"/>
                <w:szCs w:val="18"/>
                <w:lang w:val="it-IT"/>
              </w:rPr>
              <w:t>T</w:t>
            </w:r>
          </w:p>
        </w:tc>
        <w:tc>
          <w:tcPr>
            <w:tcW w:w="521" w:type="pct"/>
            <w:tcBorders>
              <w:top w:val="single" w:sz="4" w:space="0" w:color="auto"/>
            </w:tcBorders>
            <w:vAlign w:val="center"/>
          </w:tcPr>
          <w:p w14:paraId="66C5D39C"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68" w:type="pct"/>
            <w:tcBorders>
              <w:top w:val="single" w:sz="4" w:space="0" w:color="auto"/>
            </w:tcBorders>
            <w:vAlign w:val="center"/>
          </w:tcPr>
          <w:p w14:paraId="4E53F178"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126.67</w:t>
            </w:r>
          </w:p>
        </w:tc>
        <w:tc>
          <w:tcPr>
            <w:tcW w:w="268" w:type="pct"/>
            <w:vMerge w:val="restart"/>
            <w:tcBorders>
              <w:top w:val="single" w:sz="4" w:space="0" w:color="auto"/>
            </w:tcBorders>
            <w:vAlign w:val="center"/>
          </w:tcPr>
          <w:p w14:paraId="056374B8" w14:textId="77777777" w:rsidR="001D23EA" w:rsidRPr="001D23EA" w:rsidRDefault="001D23EA" w:rsidP="001D23EA">
            <w:pPr>
              <w:jc w:val="center"/>
              <w:rPr>
                <w:iCs/>
                <w:sz w:val="18"/>
                <w:szCs w:val="18"/>
                <w:lang w:val="en-GB" w:eastAsia="it-IT"/>
              </w:rPr>
            </w:pPr>
            <w:r w:rsidRPr="001D23EA">
              <w:rPr>
                <w:iCs/>
                <w:sz w:val="18"/>
                <w:szCs w:val="18"/>
              </w:rPr>
              <w:t>633.33</w:t>
            </w:r>
          </w:p>
          <w:p w14:paraId="53816E71" w14:textId="77777777" w:rsidR="001D23EA" w:rsidRPr="001D23EA" w:rsidRDefault="001D23EA" w:rsidP="001D23EA">
            <w:pPr>
              <w:jc w:val="center"/>
              <w:rPr>
                <w:sz w:val="18"/>
                <w:szCs w:val="18"/>
                <w:lang w:val="en-GB" w:eastAsia="it-IT"/>
              </w:rPr>
            </w:pPr>
          </w:p>
        </w:tc>
        <w:tc>
          <w:tcPr>
            <w:tcW w:w="214" w:type="pct"/>
            <w:tcBorders>
              <w:top w:val="single" w:sz="4" w:space="0" w:color="auto"/>
            </w:tcBorders>
            <w:vAlign w:val="center"/>
          </w:tcPr>
          <w:p w14:paraId="2776B65A"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46" w:type="pct"/>
            <w:vMerge w:val="restart"/>
            <w:tcBorders>
              <w:top w:val="single" w:sz="4" w:space="0" w:color="auto"/>
            </w:tcBorders>
            <w:vAlign w:val="center"/>
          </w:tcPr>
          <w:p w14:paraId="103E513F" w14:textId="77777777" w:rsidR="001D23EA" w:rsidRPr="001D23EA" w:rsidRDefault="001D23EA" w:rsidP="001D23EA">
            <w:pPr>
              <w:jc w:val="center"/>
              <w:rPr>
                <w:iCs/>
                <w:sz w:val="18"/>
                <w:szCs w:val="18"/>
                <w:lang w:val="en-GB" w:eastAsia="it-IT"/>
              </w:rPr>
            </w:pPr>
            <w:r w:rsidRPr="001D23EA">
              <w:rPr>
                <w:iCs/>
                <w:sz w:val="18"/>
                <w:szCs w:val="18"/>
              </w:rPr>
              <w:t>13/05/2020</w:t>
            </w:r>
          </w:p>
          <w:p w14:paraId="41BF9A5B" w14:textId="77777777" w:rsidR="001D23EA" w:rsidRPr="001D23EA" w:rsidRDefault="001D23EA" w:rsidP="001D23EA">
            <w:pPr>
              <w:pStyle w:val="Zwykytekst"/>
              <w:keepNext/>
              <w:keepLines/>
              <w:jc w:val="center"/>
              <w:rPr>
                <w:rFonts w:ascii="Times New Roman" w:hAnsi="Times New Roman" w:cs="Times New Roman"/>
                <w:sz w:val="18"/>
                <w:szCs w:val="18"/>
                <w:lang w:val="en-GB"/>
              </w:rPr>
            </w:pPr>
          </w:p>
        </w:tc>
        <w:tc>
          <w:tcPr>
            <w:tcW w:w="289" w:type="pct"/>
            <w:vMerge w:val="restart"/>
            <w:tcBorders>
              <w:top w:val="single" w:sz="4" w:space="0" w:color="auto"/>
            </w:tcBorders>
            <w:vAlign w:val="center"/>
          </w:tcPr>
          <w:p w14:paraId="6E915EEF" w14:textId="77777777" w:rsidR="001D23EA" w:rsidRPr="001D23EA" w:rsidRDefault="001D23EA" w:rsidP="001D23EA">
            <w:pPr>
              <w:jc w:val="center"/>
              <w:rPr>
                <w:iCs/>
                <w:sz w:val="18"/>
                <w:szCs w:val="18"/>
                <w:lang w:val="en-GB" w:eastAsia="it-IT"/>
              </w:rPr>
            </w:pPr>
            <w:r w:rsidRPr="001D23EA">
              <w:rPr>
                <w:iCs/>
                <w:sz w:val="18"/>
                <w:szCs w:val="18"/>
              </w:rPr>
              <w:t>72-74</w:t>
            </w:r>
          </w:p>
          <w:p w14:paraId="59F3FAC6" w14:textId="77777777" w:rsidR="001D23EA" w:rsidRPr="001D23EA" w:rsidRDefault="001D23EA" w:rsidP="001D23EA">
            <w:pPr>
              <w:jc w:val="center"/>
              <w:rPr>
                <w:sz w:val="18"/>
                <w:szCs w:val="18"/>
                <w:lang w:val="en-GB"/>
              </w:rPr>
            </w:pPr>
          </w:p>
        </w:tc>
        <w:tc>
          <w:tcPr>
            <w:tcW w:w="263" w:type="pct"/>
            <w:vMerge w:val="restart"/>
            <w:tcBorders>
              <w:top w:val="single" w:sz="4" w:space="0" w:color="auto"/>
            </w:tcBorders>
            <w:vAlign w:val="center"/>
          </w:tcPr>
          <w:p w14:paraId="7FE852D2" w14:textId="77777777" w:rsidR="001D23EA" w:rsidRPr="001D23EA" w:rsidRDefault="001D23EA" w:rsidP="001D23EA">
            <w:pPr>
              <w:jc w:val="center"/>
              <w:rPr>
                <w:iCs/>
                <w:snapToGrid w:val="0"/>
                <w:sz w:val="18"/>
                <w:szCs w:val="18"/>
                <w:lang w:val="en-GB" w:eastAsia="it-IT"/>
              </w:rPr>
            </w:pPr>
            <w:r w:rsidRPr="001D23EA">
              <w:rPr>
                <w:iCs/>
                <w:snapToGrid w:val="0"/>
                <w:sz w:val="18"/>
                <w:szCs w:val="18"/>
              </w:rPr>
              <w:t>Fruits</w:t>
            </w:r>
          </w:p>
          <w:p w14:paraId="0EBE3AC7" w14:textId="77777777" w:rsidR="001D23EA" w:rsidRPr="001D23EA" w:rsidRDefault="001D23EA" w:rsidP="001D23EA">
            <w:pPr>
              <w:pStyle w:val="RepTableSmall"/>
              <w:keepNext/>
              <w:keepLines/>
              <w:jc w:val="center"/>
              <w:rPr>
                <w:sz w:val="18"/>
                <w:szCs w:val="18"/>
                <w:lang w:val="en-GB"/>
              </w:rPr>
            </w:pPr>
          </w:p>
        </w:tc>
        <w:tc>
          <w:tcPr>
            <w:tcW w:w="230" w:type="pct"/>
            <w:vMerge w:val="restart"/>
            <w:tcBorders>
              <w:top w:val="single" w:sz="4" w:space="0" w:color="auto"/>
            </w:tcBorders>
            <w:vAlign w:val="center"/>
          </w:tcPr>
          <w:p w14:paraId="32E19AC4" w14:textId="77777777" w:rsidR="001D23EA" w:rsidRPr="001D23EA" w:rsidRDefault="001D23EA" w:rsidP="001D23EA">
            <w:pPr>
              <w:jc w:val="center"/>
              <w:rPr>
                <w:iCs/>
                <w:snapToGrid w:val="0"/>
                <w:sz w:val="18"/>
                <w:szCs w:val="18"/>
                <w:lang w:val="en-GB" w:eastAsia="it-IT"/>
              </w:rPr>
            </w:pPr>
            <w:r w:rsidRPr="001D23EA">
              <w:rPr>
                <w:iCs/>
                <w:snapToGrid w:val="0"/>
                <w:sz w:val="18"/>
                <w:szCs w:val="18"/>
              </w:rPr>
              <w:t>N.D</w:t>
            </w:r>
          </w:p>
          <w:p w14:paraId="13FB2D11" w14:textId="77777777" w:rsidR="001D23EA" w:rsidRPr="001D23EA" w:rsidRDefault="001D23EA" w:rsidP="001D23EA">
            <w:pPr>
              <w:jc w:val="center"/>
              <w:rPr>
                <w:sz w:val="18"/>
                <w:szCs w:val="18"/>
                <w:highlight w:val="yellow"/>
                <w:lang w:val="en-GB"/>
              </w:rPr>
            </w:pPr>
          </w:p>
        </w:tc>
        <w:tc>
          <w:tcPr>
            <w:tcW w:w="199" w:type="pct"/>
            <w:vMerge w:val="restart"/>
            <w:tcBorders>
              <w:top w:val="single" w:sz="4" w:space="0" w:color="auto"/>
            </w:tcBorders>
            <w:vAlign w:val="center"/>
          </w:tcPr>
          <w:p w14:paraId="25FCB32E" w14:textId="77777777" w:rsidR="001D23EA" w:rsidRPr="001D23EA" w:rsidRDefault="001D23EA" w:rsidP="001D23EA">
            <w:pPr>
              <w:jc w:val="center"/>
              <w:rPr>
                <w:iCs/>
                <w:snapToGrid w:val="0"/>
                <w:sz w:val="18"/>
                <w:szCs w:val="18"/>
                <w:lang w:val="en-GB" w:eastAsia="it-IT"/>
              </w:rPr>
            </w:pPr>
            <w:r w:rsidRPr="001D23EA">
              <w:rPr>
                <w:iCs/>
                <w:snapToGrid w:val="0"/>
                <w:sz w:val="18"/>
                <w:szCs w:val="18"/>
              </w:rPr>
              <w:t>N.D</w:t>
            </w:r>
          </w:p>
          <w:p w14:paraId="6A72A28E" w14:textId="77777777" w:rsidR="001D23EA" w:rsidRPr="001D23EA" w:rsidRDefault="001D23EA" w:rsidP="001D23EA">
            <w:pPr>
              <w:jc w:val="center"/>
              <w:rPr>
                <w:sz w:val="18"/>
                <w:szCs w:val="18"/>
                <w:highlight w:val="yellow"/>
                <w:lang w:val="en-GB"/>
              </w:rPr>
            </w:pPr>
          </w:p>
        </w:tc>
        <w:tc>
          <w:tcPr>
            <w:tcW w:w="226" w:type="pct"/>
            <w:vMerge w:val="restart"/>
            <w:tcBorders>
              <w:top w:val="single" w:sz="4" w:space="0" w:color="auto"/>
            </w:tcBorders>
            <w:vAlign w:val="center"/>
          </w:tcPr>
          <w:p w14:paraId="4AD3204A" w14:textId="77777777" w:rsidR="001D23EA" w:rsidRPr="001D23EA" w:rsidRDefault="001D23EA" w:rsidP="001D23EA">
            <w:pPr>
              <w:jc w:val="center"/>
              <w:rPr>
                <w:iCs/>
                <w:snapToGrid w:val="0"/>
                <w:sz w:val="18"/>
                <w:szCs w:val="18"/>
                <w:lang w:val="en-GB" w:eastAsia="it-IT"/>
              </w:rPr>
            </w:pPr>
            <w:r w:rsidRPr="001D23EA">
              <w:rPr>
                <w:iCs/>
                <w:snapToGrid w:val="0"/>
                <w:sz w:val="18"/>
                <w:szCs w:val="18"/>
              </w:rPr>
              <w:t>&lt;0.058</w:t>
            </w:r>
          </w:p>
          <w:p w14:paraId="208A96A5" w14:textId="77777777" w:rsidR="001D23EA" w:rsidRPr="001D23EA" w:rsidRDefault="001D23EA" w:rsidP="001D23EA">
            <w:pPr>
              <w:jc w:val="center"/>
              <w:rPr>
                <w:sz w:val="18"/>
                <w:szCs w:val="18"/>
                <w:highlight w:val="yellow"/>
                <w:lang w:val="en-GB"/>
              </w:rPr>
            </w:pPr>
          </w:p>
        </w:tc>
        <w:tc>
          <w:tcPr>
            <w:tcW w:w="194" w:type="pct"/>
            <w:vMerge w:val="restart"/>
            <w:tcBorders>
              <w:top w:val="single" w:sz="4" w:space="0" w:color="auto"/>
            </w:tcBorders>
            <w:vAlign w:val="center"/>
          </w:tcPr>
          <w:p w14:paraId="7FC1F0A9" w14:textId="77777777" w:rsidR="001D23EA" w:rsidRPr="001D23EA" w:rsidRDefault="001D23EA" w:rsidP="001D23EA">
            <w:pPr>
              <w:jc w:val="center"/>
              <w:rPr>
                <w:sz w:val="18"/>
                <w:szCs w:val="18"/>
                <w:highlight w:val="yellow"/>
                <w:lang w:val="en-GB"/>
              </w:rPr>
            </w:pPr>
            <w:r w:rsidRPr="001D23EA">
              <w:rPr>
                <w:iCs/>
                <w:snapToGrid w:val="0"/>
                <w:sz w:val="18"/>
                <w:szCs w:val="18"/>
              </w:rPr>
              <w:t>3</w:t>
            </w:r>
          </w:p>
        </w:tc>
        <w:tc>
          <w:tcPr>
            <w:tcW w:w="502" w:type="pct"/>
            <w:vMerge w:val="restart"/>
            <w:tcBorders>
              <w:top w:val="single" w:sz="4" w:space="0" w:color="auto"/>
            </w:tcBorders>
            <w:vAlign w:val="center"/>
          </w:tcPr>
          <w:p w14:paraId="3F9C6278" w14:textId="77777777" w:rsidR="001D23EA" w:rsidRPr="001D23EA" w:rsidRDefault="001D23EA" w:rsidP="001D23EA">
            <w:pPr>
              <w:pStyle w:val="RepTableSmall"/>
              <w:keepNext/>
              <w:keepLines/>
              <w:rPr>
                <w:sz w:val="18"/>
                <w:szCs w:val="18"/>
                <w:lang w:val="en-GB"/>
              </w:rPr>
            </w:pPr>
          </w:p>
          <w:p w14:paraId="33414E68" w14:textId="2311E882" w:rsidR="001D23EA" w:rsidRPr="001D23EA" w:rsidRDefault="001D23EA" w:rsidP="001D23EA">
            <w:pPr>
              <w:pStyle w:val="AppCTrialText"/>
              <w:rPr>
                <w:sz w:val="18"/>
                <w:szCs w:val="18"/>
              </w:rPr>
            </w:pPr>
            <w:r w:rsidRPr="001D23EA">
              <w:rPr>
                <w:sz w:val="18"/>
                <w:szCs w:val="18"/>
              </w:rPr>
              <w:t>Mean recovery:</w:t>
            </w:r>
          </w:p>
          <w:p w14:paraId="6B69BBF4" w14:textId="011190A2" w:rsidR="001D23EA" w:rsidRPr="001D23EA" w:rsidRDefault="001D23EA">
            <w:pPr>
              <w:pStyle w:val="AppCTrialText"/>
              <w:numPr>
                <w:ilvl w:val="0"/>
                <w:numId w:val="12"/>
              </w:numPr>
              <w:ind w:left="0"/>
              <w:rPr>
                <w:sz w:val="18"/>
                <w:szCs w:val="18"/>
              </w:rPr>
            </w:pPr>
            <w:r w:rsidRPr="001D23EA">
              <w:rPr>
                <w:sz w:val="18"/>
                <w:szCs w:val="18"/>
              </w:rPr>
              <w:t>M17: 101.02%</w:t>
            </w:r>
          </w:p>
          <w:p w14:paraId="525C671E" w14:textId="19E63C52" w:rsidR="001D23EA" w:rsidRPr="001D23EA" w:rsidRDefault="001D23EA">
            <w:pPr>
              <w:pStyle w:val="AppCTrialText"/>
              <w:numPr>
                <w:ilvl w:val="0"/>
                <w:numId w:val="12"/>
              </w:numPr>
              <w:ind w:left="0"/>
              <w:rPr>
                <w:sz w:val="18"/>
                <w:szCs w:val="18"/>
              </w:rPr>
            </w:pPr>
            <w:r w:rsidRPr="001D23EA">
              <w:rPr>
                <w:sz w:val="18"/>
                <w:szCs w:val="18"/>
              </w:rPr>
              <w:t>M18:  89.54%</w:t>
            </w:r>
          </w:p>
          <w:p w14:paraId="3DECBDE5" w14:textId="77777777" w:rsidR="001D23EA" w:rsidRPr="001D23EA" w:rsidRDefault="001D23EA" w:rsidP="001D23EA">
            <w:pPr>
              <w:pStyle w:val="AppCTrialText"/>
              <w:rPr>
                <w:sz w:val="18"/>
                <w:szCs w:val="18"/>
              </w:rPr>
            </w:pPr>
            <w:r w:rsidRPr="001D23EA">
              <w:rPr>
                <w:sz w:val="18"/>
                <w:szCs w:val="18"/>
              </w:rPr>
              <w:t>RSD</w:t>
            </w:r>
          </w:p>
          <w:p w14:paraId="09999447" w14:textId="30A4C260" w:rsidR="001D23EA" w:rsidRPr="001D23EA" w:rsidRDefault="001D23EA">
            <w:pPr>
              <w:pStyle w:val="AppCTrialText"/>
              <w:numPr>
                <w:ilvl w:val="0"/>
                <w:numId w:val="12"/>
              </w:numPr>
              <w:ind w:left="0"/>
              <w:rPr>
                <w:sz w:val="18"/>
                <w:szCs w:val="18"/>
              </w:rPr>
            </w:pPr>
            <w:r w:rsidRPr="001D23EA">
              <w:rPr>
                <w:sz w:val="18"/>
                <w:szCs w:val="18"/>
              </w:rPr>
              <w:t>M17:  7.78%</w:t>
            </w:r>
          </w:p>
          <w:p w14:paraId="63DA29A7" w14:textId="3BC19EC6" w:rsidR="001D23EA" w:rsidRPr="001D23EA" w:rsidRDefault="001D23EA">
            <w:pPr>
              <w:pStyle w:val="AppCTrialText"/>
              <w:numPr>
                <w:ilvl w:val="0"/>
                <w:numId w:val="12"/>
              </w:numPr>
              <w:ind w:left="0"/>
              <w:rPr>
                <w:sz w:val="18"/>
                <w:szCs w:val="18"/>
              </w:rPr>
            </w:pPr>
            <w:r w:rsidRPr="001D23EA">
              <w:rPr>
                <w:sz w:val="18"/>
                <w:szCs w:val="18"/>
              </w:rPr>
              <w:t>M18:  14.54%</w:t>
            </w:r>
          </w:p>
          <w:p w14:paraId="437CDEE8" w14:textId="77777777" w:rsidR="001D23EA" w:rsidRPr="001D23EA" w:rsidRDefault="001D23EA" w:rsidP="001D23EA">
            <w:pPr>
              <w:pStyle w:val="AppCTrialText"/>
              <w:rPr>
                <w:sz w:val="18"/>
                <w:szCs w:val="18"/>
              </w:rPr>
            </w:pPr>
          </w:p>
          <w:p w14:paraId="2880520F" w14:textId="77777777" w:rsidR="001D23EA" w:rsidRPr="001D23EA" w:rsidRDefault="001D23EA" w:rsidP="001D23EA">
            <w:pPr>
              <w:rPr>
                <w:bCs/>
                <w:sz w:val="18"/>
                <w:szCs w:val="18"/>
                <w:lang w:val="es-ES_tradnl"/>
              </w:rPr>
            </w:pPr>
            <w:r w:rsidRPr="001D23EA">
              <w:rPr>
                <w:bCs/>
                <w:sz w:val="18"/>
                <w:szCs w:val="18"/>
                <w:lang w:val="es-ES_tradnl"/>
              </w:rPr>
              <w:t>Time interval between sampling  and sample extraction: 351 days</w:t>
            </w:r>
          </w:p>
          <w:p w14:paraId="5DD8D2E1" w14:textId="77777777" w:rsidR="001D23EA" w:rsidRPr="001D23EA" w:rsidRDefault="001D23EA" w:rsidP="001D23EA">
            <w:pPr>
              <w:pStyle w:val="AppCTrialText"/>
              <w:rPr>
                <w:sz w:val="18"/>
                <w:szCs w:val="18"/>
              </w:rPr>
            </w:pPr>
          </w:p>
          <w:p w14:paraId="621EDBE0" w14:textId="77777777" w:rsidR="001D23EA" w:rsidRPr="001D23EA" w:rsidRDefault="001D23EA" w:rsidP="001D23EA">
            <w:pPr>
              <w:pStyle w:val="AppCTrialText"/>
              <w:rPr>
                <w:sz w:val="18"/>
                <w:szCs w:val="18"/>
              </w:rPr>
            </w:pPr>
            <w:r w:rsidRPr="001D23EA">
              <w:rPr>
                <w:sz w:val="18"/>
                <w:szCs w:val="18"/>
              </w:rPr>
              <w:t>LOQ single analyte: 0.001 mg/kg</w:t>
            </w:r>
          </w:p>
          <w:p w14:paraId="4E3A707D" w14:textId="54E60DEB" w:rsidR="001D23EA" w:rsidRPr="001D23EA" w:rsidRDefault="001D23EA" w:rsidP="001D23EA">
            <w:pPr>
              <w:pStyle w:val="AppCTrialText"/>
              <w:jc w:val="center"/>
              <w:rPr>
                <w:sz w:val="18"/>
                <w:szCs w:val="18"/>
                <w:lang w:val="en-GB"/>
              </w:rPr>
            </w:pPr>
            <w:r w:rsidRPr="001D23EA">
              <w:rPr>
                <w:sz w:val="18"/>
                <w:szCs w:val="18"/>
              </w:rPr>
              <w:t>LOD single analyte: 0.003 mg/kg</w:t>
            </w:r>
          </w:p>
        </w:tc>
      </w:tr>
      <w:tr w:rsidR="001D23EA" w:rsidRPr="001D23EA" w14:paraId="66EC38E8" w14:textId="77777777" w:rsidTr="00F74803">
        <w:trPr>
          <w:trHeight w:val="57"/>
        </w:trPr>
        <w:tc>
          <w:tcPr>
            <w:tcW w:w="392" w:type="pct"/>
            <w:vMerge/>
            <w:vAlign w:val="center"/>
          </w:tcPr>
          <w:p w14:paraId="48F15AE2" w14:textId="77777777" w:rsidR="001D23EA" w:rsidRPr="001D23EA" w:rsidRDefault="001D23EA" w:rsidP="001D23EA">
            <w:pPr>
              <w:pStyle w:val="RepTableSmall"/>
              <w:keepNext/>
              <w:keepLines/>
              <w:jc w:val="center"/>
              <w:rPr>
                <w:sz w:val="18"/>
                <w:szCs w:val="18"/>
                <w:highlight w:val="yellow"/>
                <w:lang w:val="en-GB"/>
              </w:rPr>
            </w:pPr>
          </w:p>
        </w:tc>
        <w:tc>
          <w:tcPr>
            <w:tcW w:w="355" w:type="pct"/>
            <w:vMerge/>
            <w:vAlign w:val="center"/>
          </w:tcPr>
          <w:p w14:paraId="6E3871E1" w14:textId="77777777" w:rsidR="001D23EA" w:rsidRPr="001D23EA" w:rsidRDefault="001D23EA" w:rsidP="001D23EA">
            <w:pPr>
              <w:pStyle w:val="RepTableSmall"/>
              <w:keepNext/>
              <w:keepLines/>
              <w:jc w:val="center"/>
              <w:rPr>
                <w:sz w:val="18"/>
                <w:szCs w:val="18"/>
                <w:lang w:val="en-GB"/>
              </w:rPr>
            </w:pPr>
          </w:p>
        </w:tc>
        <w:tc>
          <w:tcPr>
            <w:tcW w:w="374" w:type="pct"/>
            <w:vMerge/>
            <w:vAlign w:val="center"/>
          </w:tcPr>
          <w:p w14:paraId="0675C685" w14:textId="77777777" w:rsidR="001D23EA" w:rsidRPr="001D23EA" w:rsidRDefault="001D23EA" w:rsidP="001D23EA">
            <w:pPr>
              <w:pStyle w:val="RepTableSmall"/>
              <w:keepNext/>
              <w:keepLines/>
              <w:jc w:val="center"/>
              <w:rPr>
                <w:sz w:val="18"/>
                <w:szCs w:val="18"/>
                <w:lang w:val="en-GB"/>
              </w:rPr>
            </w:pPr>
          </w:p>
        </w:tc>
        <w:tc>
          <w:tcPr>
            <w:tcW w:w="117" w:type="pct"/>
            <w:vMerge/>
            <w:tcBorders>
              <w:bottom w:val="nil"/>
            </w:tcBorders>
            <w:vAlign w:val="center"/>
          </w:tcPr>
          <w:p w14:paraId="6F4D8081"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141" w:type="pct"/>
            <w:vMerge/>
            <w:vAlign w:val="center"/>
          </w:tcPr>
          <w:p w14:paraId="0B47CACE"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521" w:type="pct"/>
            <w:tcBorders>
              <w:bottom w:val="nil"/>
            </w:tcBorders>
            <w:vAlign w:val="center"/>
          </w:tcPr>
          <w:p w14:paraId="5C3BF0B7"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rPr>
            </w:pPr>
            <w:r w:rsidRPr="001D23EA">
              <w:rPr>
                <w:rFonts w:ascii="Times New Roman" w:hAnsi="Times New Roman" w:cs="Times New Roman"/>
                <w:bCs/>
                <w:iCs/>
                <w:sz w:val="18"/>
                <w:szCs w:val="18"/>
              </w:rPr>
              <w:t>Azoxystrobin</w:t>
            </w:r>
          </w:p>
        </w:tc>
        <w:tc>
          <w:tcPr>
            <w:tcW w:w="268" w:type="pct"/>
            <w:tcBorders>
              <w:top w:val="single" w:sz="4" w:space="0" w:color="auto"/>
              <w:bottom w:val="nil"/>
            </w:tcBorders>
            <w:vAlign w:val="center"/>
          </w:tcPr>
          <w:p w14:paraId="028E78F2" w14:textId="77777777" w:rsidR="001D23EA" w:rsidRPr="001D23EA" w:rsidRDefault="001D23EA" w:rsidP="001D23EA">
            <w:pPr>
              <w:pStyle w:val="Default"/>
              <w:jc w:val="center"/>
              <w:rPr>
                <w:sz w:val="18"/>
                <w:szCs w:val="18"/>
              </w:rPr>
            </w:pPr>
            <w:r w:rsidRPr="001D23EA">
              <w:rPr>
                <w:sz w:val="18"/>
                <w:szCs w:val="18"/>
              </w:rPr>
              <w:t>158.33</w:t>
            </w:r>
          </w:p>
        </w:tc>
        <w:tc>
          <w:tcPr>
            <w:tcW w:w="268" w:type="pct"/>
            <w:vMerge/>
            <w:tcBorders>
              <w:bottom w:val="nil"/>
            </w:tcBorders>
            <w:vAlign w:val="center"/>
          </w:tcPr>
          <w:p w14:paraId="2EC294F0" w14:textId="77777777" w:rsidR="001D23EA" w:rsidRPr="001D23EA" w:rsidRDefault="001D23EA" w:rsidP="001D23EA">
            <w:pPr>
              <w:jc w:val="center"/>
              <w:rPr>
                <w:sz w:val="18"/>
                <w:szCs w:val="18"/>
                <w:lang w:val="en-GB"/>
              </w:rPr>
            </w:pPr>
          </w:p>
        </w:tc>
        <w:tc>
          <w:tcPr>
            <w:tcW w:w="214" w:type="pct"/>
            <w:tcBorders>
              <w:bottom w:val="nil"/>
            </w:tcBorders>
            <w:vAlign w:val="center"/>
          </w:tcPr>
          <w:p w14:paraId="79D8776E"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46" w:type="pct"/>
            <w:vMerge/>
            <w:tcBorders>
              <w:bottom w:val="nil"/>
            </w:tcBorders>
            <w:vAlign w:val="center"/>
          </w:tcPr>
          <w:p w14:paraId="006AA94E" w14:textId="77777777" w:rsidR="001D23EA" w:rsidRPr="001D23EA" w:rsidRDefault="001D23EA" w:rsidP="001D23EA">
            <w:pPr>
              <w:pStyle w:val="Zwykytekst"/>
              <w:keepNext/>
              <w:keepLines/>
              <w:ind w:left="57"/>
              <w:jc w:val="center"/>
              <w:rPr>
                <w:rFonts w:ascii="Times New Roman" w:hAnsi="Times New Roman" w:cs="Times New Roman"/>
                <w:sz w:val="18"/>
                <w:szCs w:val="18"/>
                <w:lang w:val="en-GB"/>
              </w:rPr>
            </w:pPr>
          </w:p>
        </w:tc>
        <w:tc>
          <w:tcPr>
            <w:tcW w:w="289" w:type="pct"/>
            <w:vMerge/>
            <w:vAlign w:val="center"/>
          </w:tcPr>
          <w:p w14:paraId="16EDD002" w14:textId="77777777" w:rsidR="001D23EA" w:rsidRPr="001D23EA" w:rsidRDefault="001D23EA" w:rsidP="001D23EA">
            <w:pPr>
              <w:pStyle w:val="RepTableSmall"/>
              <w:keepNext/>
              <w:keepLines/>
              <w:jc w:val="center"/>
              <w:rPr>
                <w:sz w:val="18"/>
                <w:szCs w:val="18"/>
                <w:lang w:val="en-GB"/>
              </w:rPr>
            </w:pPr>
          </w:p>
        </w:tc>
        <w:tc>
          <w:tcPr>
            <w:tcW w:w="263" w:type="pct"/>
            <w:vMerge/>
            <w:vAlign w:val="center"/>
          </w:tcPr>
          <w:p w14:paraId="3C5198D2" w14:textId="77777777" w:rsidR="001D23EA" w:rsidRPr="001D23EA" w:rsidRDefault="001D23EA" w:rsidP="001D23EA">
            <w:pPr>
              <w:pStyle w:val="RepTableSmall"/>
              <w:keepNext/>
              <w:keepLines/>
              <w:jc w:val="center"/>
              <w:rPr>
                <w:sz w:val="18"/>
                <w:szCs w:val="18"/>
                <w:lang w:val="en-GB"/>
              </w:rPr>
            </w:pPr>
          </w:p>
        </w:tc>
        <w:tc>
          <w:tcPr>
            <w:tcW w:w="230" w:type="pct"/>
            <w:vMerge/>
            <w:vAlign w:val="center"/>
          </w:tcPr>
          <w:p w14:paraId="21608932" w14:textId="77777777" w:rsidR="001D23EA" w:rsidRPr="001D23EA" w:rsidRDefault="001D23EA" w:rsidP="001D23EA">
            <w:pPr>
              <w:pStyle w:val="RepTableSmall"/>
              <w:keepNext/>
              <w:keepLines/>
              <w:tabs>
                <w:tab w:val="decimal" w:pos="410"/>
              </w:tabs>
              <w:jc w:val="center"/>
              <w:rPr>
                <w:sz w:val="18"/>
                <w:szCs w:val="18"/>
                <w:highlight w:val="yellow"/>
                <w:lang w:val="en-GB"/>
              </w:rPr>
            </w:pPr>
          </w:p>
        </w:tc>
        <w:tc>
          <w:tcPr>
            <w:tcW w:w="199" w:type="pct"/>
            <w:vMerge/>
            <w:vAlign w:val="center"/>
          </w:tcPr>
          <w:p w14:paraId="0F7BF751" w14:textId="77777777" w:rsidR="001D23EA" w:rsidRPr="001D23EA" w:rsidRDefault="001D23EA" w:rsidP="001D23EA">
            <w:pPr>
              <w:pStyle w:val="RepTableSmall"/>
              <w:keepNext/>
              <w:keepLines/>
              <w:tabs>
                <w:tab w:val="decimal" w:pos="410"/>
              </w:tabs>
              <w:jc w:val="center"/>
              <w:rPr>
                <w:sz w:val="18"/>
                <w:szCs w:val="18"/>
                <w:highlight w:val="yellow"/>
                <w:lang w:val="en-GB"/>
              </w:rPr>
            </w:pPr>
          </w:p>
        </w:tc>
        <w:tc>
          <w:tcPr>
            <w:tcW w:w="226" w:type="pct"/>
            <w:vMerge/>
            <w:vAlign w:val="center"/>
          </w:tcPr>
          <w:p w14:paraId="21CBA217" w14:textId="77777777" w:rsidR="001D23EA" w:rsidRPr="001D23EA" w:rsidRDefault="001D23EA" w:rsidP="001D23EA">
            <w:pPr>
              <w:pStyle w:val="RepTableSmall"/>
              <w:keepNext/>
              <w:keepLines/>
              <w:tabs>
                <w:tab w:val="decimal" w:pos="340"/>
              </w:tabs>
              <w:jc w:val="center"/>
              <w:rPr>
                <w:sz w:val="18"/>
                <w:szCs w:val="18"/>
                <w:highlight w:val="yellow"/>
                <w:lang w:val="en-GB"/>
              </w:rPr>
            </w:pPr>
          </w:p>
        </w:tc>
        <w:tc>
          <w:tcPr>
            <w:tcW w:w="194" w:type="pct"/>
            <w:vMerge/>
            <w:vAlign w:val="center"/>
          </w:tcPr>
          <w:p w14:paraId="1C1600A8" w14:textId="77777777" w:rsidR="001D23EA" w:rsidRPr="001D23EA" w:rsidRDefault="001D23EA" w:rsidP="001D23EA">
            <w:pPr>
              <w:pStyle w:val="RepTableSmall"/>
              <w:keepNext/>
              <w:keepLines/>
              <w:tabs>
                <w:tab w:val="decimal" w:pos="386"/>
              </w:tabs>
              <w:jc w:val="center"/>
              <w:rPr>
                <w:sz w:val="18"/>
                <w:szCs w:val="18"/>
                <w:highlight w:val="yellow"/>
                <w:lang w:val="en-GB"/>
              </w:rPr>
            </w:pPr>
          </w:p>
        </w:tc>
        <w:tc>
          <w:tcPr>
            <w:tcW w:w="502" w:type="pct"/>
            <w:vMerge/>
          </w:tcPr>
          <w:p w14:paraId="1323FEA2" w14:textId="77777777" w:rsidR="001D23EA" w:rsidRPr="001D23EA" w:rsidRDefault="001D23EA" w:rsidP="001D23EA">
            <w:pPr>
              <w:pStyle w:val="RepTableSmall"/>
              <w:keepNext/>
              <w:keepLines/>
              <w:jc w:val="center"/>
              <w:rPr>
                <w:sz w:val="18"/>
                <w:szCs w:val="18"/>
                <w:lang w:val="en-GB"/>
              </w:rPr>
            </w:pPr>
          </w:p>
        </w:tc>
      </w:tr>
      <w:tr w:rsidR="001D23EA" w:rsidRPr="001D23EA" w14:paraId="71F7CEF6" w14:textId="77777777" w:rsidTr="00F74803">
        <w:trPr>
          <w:trHeight w:val="95"/>
        </w:trPr>
        <w:tc>
          <w:tcPr>
            <w:tcW w:w="392" w:type="pct"/>
            <w:vMerge/>
            <w:vAlign w:val="center"/>
          </w:tcPr>
          <w:p w14:paraId="0F5014FE" w14:textId="77777777" w:rsidR="001D23EA" w:rsidRPr="001D23EA" w:rsidRDefault="001D23EA" w:rsidP="001D23EA">
            <w:pPr>
              <w:pStyle w:val="RepTableSmall"/>
              <w:keepNext/>
              <w:keepLines/>
              <w:jc w:val="center"/>
              <w:rPr>
                <w:sz w:val="18"/>
                <w:szCs w:val="18"/>
                <w:highlight w:val="yellow"/>
                <w:lang w:val="en-GB"/>
              </w:rPr>
            </w:pPr>
          </w:p>
        </w:tc>
        <w:tc>
          <w:tcPr>
            <w:tcW w:w="355" w:type="pct"/>
            <w:vMerge/>
            <w:vAlign w:val="center"/>
          </w:tcPr>
          <w:p w14:paraId="0E421FA8" w14:textId="77777777" w:rsidR="001D23EA" w:rsidRPr="001D23EA" w:rsidRDefault="001D23EA" w:rsidP="001D23EA">
            <w:pPr>
              <w:pStyle w:val="RepTableSmall"/>
              <w:keepNext/>
              <w:keepLines/>
              <w:jc w:val="center"/>
              <w:rPr>
                <w:sz w:val="18"/>
                <w:szCs w:val="18"/>
                <w:lang w:val="en-GB"/>
              </w:rPr>
            </w:pPr>
          </w:p>
        </w:tc>
        <w:tc>
          <w:tcPr>
            <w:tcW w:w="374" w:type="pct"/>
            <w:vMerge/>
            <w:vAlign w:val="center"/>
          </w:tcPr>
          <w:p w14:paraId="19C5192B" w14:textId="77777777" w:rsidR="001D23EA" w:rsidRPr="001D23EA" w:rsidRDefault="001D23EA" w:rsidP="001D23EA">
            <w:pPr>
              <w:pStyle w:val="RepTableSmall"/>
              <w:keepNext/>
              <w:keepLines/>
              <w:jc w:val="center"/>
              <w:rPr>
                <w:sz w:val="18"/>
                <w:szCs w:val="18"/>
                <w:lang w:val="en-GB"/>
              </w:rPr>
            </w:pPr>
          </w:p>
        </w:tc>
        <w:tc>
          <w:tcPr>
            <w:tcW w:w="117" w:type="pct"/>
            <w:vMerge w:val="restart"/>
            <w:tcBorders>
              <w:top w:val="single" w:sz="4" w:space="0" w:color="auto"/>
            </w:tcBorders>
            <w:vAlign w:val="center"/>
          </w:tcPr>
          <w:p w14:paraId="396355BF" w14:textId="77777777" w:rsidR="001D23EA" w:rsidRPr="001D23EA" w:rsidRDefault="001D23EA" w:rsidP="001D23EA">
            <w:pPr>
              <w:jc w:val="center"/>
              <w:rPr>
                <w:sz w:val="18"/>
                <w:szCs w:val="18"/>
                <w:lang w:val="it-IT"/>
              </w:rPr>
            </w:pPr>
            <w:r w:rsidRPr="001D23EA">
              <w:rPr>
                <w:iCs/>
                <w:sz w:val="18"/>
                <w:szCs w:val="18"/>
              </w:rPr>
              <w:t>A2</w:t>
            </w:r>
          </w:p>
        </w:tc>
        <w:tc>
          <w:tcPr>
            <w:tcW w:w="141" w:type="pct"/>
            <w:vMerge/>
            <w:vAlign w:val="center"/>
          </w:tcPr>
          <w:p w14:paraId="32DD5309" w14:textId="77777777" w:rsidR="001D23EA" w:rsidRPr="001D23EA" w:rsidRDefault="001D23EA" w:rsidP="001D23EA">
            <w:pPr>
              <w:jc w:val="center"/>
              <w:rPr>
                <w:sz w:val="18"/>
                <w:szCs w:val="18"/>
                <w:lang w:val="it-IT"/>
              </w:rPr>
            </w:pPr>
          </w:p>
        </w:tc>
        <w:tc>
          <w:tcPr>
            <w:tcW w:w="521" w:type="pct"/>
            <w:tcBorders>
              <w:top w:val="single" w:sz="4" w:space="0" w:color="auto"/>
              <w:bottom w:val="nil"/>
            </w:tcBorders>
            <w:vAlign w:val="center"/>
          </w:tcPr>
          <w:p w14:paraId="6FC74128"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68" w:type="pct"/>
            <w:tcBorders>
              <w:top w:val="single" w:sz="4" w:space="0" w:color="auto"/>
            </w:tcBorders>
            <w:vAlign w:val="center"/>
          </w:tcPr>
          <w:p w14:paraId="4A1B80E9" w14:textId="77777777" w:rsidR="001D23EA" w:rsidRPr="001D23EA" w:rsidRDefault="001D23EA" w:rsidP="001D23EA">
            <w:pPr>
              <w:pStyle w:val="Default"/>
              <w:jc w:val="center"/>
              <w:rPr>
                <w:sz w:val="18"/>
                <w:szCs w:val="18"/>
              </w:rPr>
            </w:pPr>
            <w:r w:rsidRPr="001D23EA">
              <w:rPr>
                <w:sz w:val="18"/>
                <w:szCs w:val="18"/>
              </w:rPr>
              <w:t>117.33</w:t>
            </w:r>
          </w:p>
        </w:tc>
        <w:tc>
          <w:tcPr>
            <w:tcW w:w="268" w:type="pct"/>
            <w:vMerge w:val="restart"/>
            <w:tcBorders>
              <w:top w:val="single" w:sz="4" w:space="0" w:color="auto"/>
            </w:tcBorders>
            <w:vAlign w:val="center"/>
          </w:tcPr>
          <w:p w14:paraId="1C2D3B58" w14:textId="77777777" w:rsidR="001D23EA" w:rsidRPr="001D23EA" w:rsidRDefault="001D23EA" w:rsidP="001D23EA">
            <w:pPr>
              <w:jc w:val="center"/>
              <w:rPr>
                <w:iCs/>
                <w:sz w:val="18"/>
                <w:szCs w:val="18"/>
                <w:lang w:val="en-GB" w:eastAsia="it-IT"/>
              </w:rPr>
            </w:pPr>
            <w:r w:rsidRPr="001D23EA">
              <w:rPr>
                <w:iCs/>
                <w:sz w:val="18"/>
                <w:szCs w:val="18"/>
              </w:rPr>
              <w:t>586.67</w:t>
            </w:r>
          </w:p>
          <w:p w14:paraId="0E4A6A80" w14:textId="77777777" w:rsidR="001D23EA" w:rsidRPr="001D23EA" w:rsidRDefault="001D23EA" w:rsidP="001D23EA">
            <w:pPr>
              <w:pStyle w:val="Zwykytekst"/>
              <w:keepNext/>
              <w:keepLines/>
              <w:tabs>
                <w:tab w:val="decimal" w:pos="567"/>
              </w:tabs>
              <w:jc w:val="center"/>
              <w:rPr>
                <w:rFonts w:ascii="Times New Roman" w:hAnsi="Times New Roman" w:cs="Times New Roman"/>
                <w:sz w:val="18"/>
                <w:szCs w:val="18"/>
                <w:lang w:val="en-GB"/>
              </w:rPr>
            </w:pPr>
          </w:p>
        </w:tc>
        <w:tc>
          <w:tcPr>
            <w:tcW w:w="214" w:type="pct"/>
            <w:tcBorders>
              <w:top w:val="single" w:sz="4" w:space="0" w:color="auto"/>
            </w:tcBorders>
            <w:vAlign w:val="center"/>
          </w:tcPr>
          <w:p w14:paraId="57E46792"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46" w:type="pct"/>
            <w:vMerge w:val="restart"/>
            <w:tcBorders>
              <w:top w:val="single" w:sz="4" w:space="0" w:color="auto"/>
            </w:tcBorders>
            <w:vAlign w:val="center"/>
          </w:tcPr>
          <w:p w14:paraId="70663948" w14:textId="77777777" w:rsidR="001D23EA" w:rsidRPr="001D23EA" w:rsidRDefault="001D23EA" w:rsidP="001D23EA">
            <w:pPr>
              <w:jc w:val="center"/>
              <w:rPr>
                <w:iCs/>
                <w:sz w:val="18"/>
                <w:szCs w:val="18"/>
                <w:lang w:val="en-GB" w:eastAsia="it-IT"/>
              </w:rPr>
            </w:pPr>
            <w:r w:rsidRPr="001D23EA">
              <w:rPr>
                <w:iCs/>
                <w:sz w:val="18"/>
                <w:szCs w:val="18"/>
              </w:rPr>
              <w:t>22/05/2020</w:t>
            </w:r>
          </w:p>
          <w:p w14:paraId="1CB078EB" w14:textId="77777777" w:rsidR="001D23EA" w:rsidRPr="001D23EA" w:rsidRDefault="001D23EA" w:rsidP="001D23EA">
            <w:pPr>
              <w:pStyle w:val="Zwykytekst"/>
              <w:keepNext/>
              <w:keepLines/>
              <w:ind w:left="57"/>
              <w:jc w:val="center"/>
              <w:rPr>
                <w:rFonts w:ascii="Times New Roman" w:hAnsi="Times New Roman" w:cs="Times New Roman"/>
                <w:sz w:val="18"/>
                <w:szCs w:val="18"/>
                <w:lang w:val="en-GB"/>
              </w:rPr>
            </w:pPr>
          </w:p>
        </w:tc>
        <w:tc>
          <w:tcPr>
            <w:tcW w:w="289" w:type="pct"/>
            <w:vMerge/>
            <w:vAlign w:val="center"/>
          </w:tcPr>
          <w:p w14:paraId="391B894B" w14:textId="77777777" w:rsidR="001D23EA" w:rsidRPr="001D23EA" w:rsidRDefault="001D23EA" w:rsidP="001D23EA">
            <w:pPr>
              <w:pStyle w:val="RepTableSmall"/>
              <w:keepNext/>
              <w:keepLines/>
              <w:jc w:val="center"/>
              <w:rPr>
                <w:sz w:val="18"/>
                <w:szCs w:val="18"/>
                <w:lang w:val="en-GB"/>
              </w:rPr>
            </w:pPr>
          </w:p>
        </w:tc>
        <w:tc>
          <w:tcPr>
            <w:tcW w:w="263" w:type="pct"/>
            <w:vMerge/>
            <w:vAlign w:val="center"/>
          </w:tcPr>
          <w:p w14:paraId="706EC561" w14:textId="77777777" w:rsidR="001D23EA" w:rsidRPr="001D23EA" w:rsidRDefault="001D23EA" w:rsidP="001D23EA">
            <w:pPr>
              <w:pStyle w:val="RepTableSmall"/>
              <w:keepNext/>
              <w:keepLines/>
              <w:jc w:val="center"/>
              <w:rPr>
                <w:sz w:val="18"/>
                <w:szCs w:val="18"/>
                <w:lang w:val="en-GB"/>
              </w:rPr>
            </w:pPr>
          </w:p>
        </w:tc>
        <w:tc>
          <w:tcPr>
            <w:tcW w:w="230" w:type="pct"/>
            <w:vMerge/>
            <w:vAlign w:val="center"/>
          </w:tcPr>
          <w:p w14:paraId="649710D9" w14:textId="77777777" w:rsidR="001D23EA" w:rsidRPr="001D23EA" w:rsidRDefault="001D23EA" w:rsidP="001D23EA">
            <w:pPr>
              <w:pStyle w:val="RepTableSmall"/>
              <w:keepNext/>
              <w:keepLines/>
              <w:tabs>
                <w:tab w:val="decimal" w:pos="410"/>
              </w:tabs>
              <w:jc w:val="center"/>
              <w:rPr>
                <w:sz w:val="18"/>
                <w:szCs w:val="18"/>
                <w:highlight w:val="yellow"/>
                <w:lang w:val="en-GB"/>
              </w:rPr>
            </w:pPr>
          </w:p>
        </w:tc>
        <w:tc>
          <w:tcPr>
            <w:tcW w:w="199" w:type="pct"/>
            <w:vMerge/>
            <w:vAlign w:val="center"/>
          </w:tcPr>
          <w:p w14:paraId="126E435B" w14:textId="77777777" w:rsidR="001D23EA" w:rsidRPr="001D23EA" w:rsidRDefault="001D23EA" w:rsidP="001D23EA">
            <w:pPr>
              <w:pStyle w:val="RepTableSmall"/>
              <w:keepNext/>
              <w:keepLines/>
              <w:tabs>
                <w:tab w:val="decimal" w:pos="410"/>
              </w:tabs>
              <w:jc w:val="center"/>
              <w:rPr>
                <w:sz w:val="18"/>
                <w:szCs w:val="18"/>
                <w:highlight w:val="yellow"/>
                <w:lang w:val="en-GB"/>
              </w:rPr>
            </w:pPr>
          </w:p>
        </w:tc>
        <w:tc>
          <w:tcPr>
            <w:tcW w:w="226" w:type="pct"/>
            <w:vMerge/>
            <w:vAlign w:val="center"/>
          </w:tcPr>
          <w:p w14:paraId="2B1AAA77" w14:textId="77777777" w:rsidR="001D23EA" w:rsidRPr="001D23EA" w:rsidRDefault="001D23EA" w:rsidP="001D23EA">
            <w:pPr>
              <w:pStyle w:val="RepTableSmall"/>
              <w:keepNext/>
              <w:keepLines/>
              <w:tabs>
                <w:tab w:val="decimal" w:pos="340"/>
              </w:tabs>
              <w:jc w:val="center"/>
              <w:rPr>
                <w:sz w:val="18"/>
                <w:szCs w:val="18"/>
                <w:highlight w:val="yellow"/>
                <w:lang w:val="en-GB"/>
              </w:rPr>
            </w:pPr>
          </w:p>
        </w:tc>
        <w:tc>
          <w:tcPr>
            <w:tcW w:w="194" w:type="pct"/>
            <w:vMerge/>
            <w:vAlign w:val="center"/>
          </w:tcPr>
          <w:p w14:paraId="390A57BF" w14:textId="77777777" w:rsidR="001D23EA" w:rsidRPr="001D23EA" w:rsidRDefault="001D23EA" w:rsidP="001D23EA">
            <w:pPr>
              <w:pStyle w:val="RepTableSmall"/>
              <w:keepNext/>
              <w:keepLines/>
              <w:tabs>
                <w:tab w:val="decimal" w:pos="386"/>
              </w:tabs>
              <w:jc w:val="center"/>
              <w:rPr>
                <w:sz w:val="18"/>
                <w:szCs w:val="18"/>
                <w:highlight w:val="yellow"/>
                <w:lang w:val="en-GB"/>
              </w:rPr>
            </w:pPr>
          </w:p>
        </w:tc>
        <w:tc>
          <w:tcPr>
            <w:tcW w:w="502" w:type="pct"/>
            <w:vMerge/>
          </w:tcPr>
          <w:p w14:paraId="5CD4FCEC" w14:textId="77777777" w:rsidR="001D23EA" w:rsidRPr="001D23EA" w:rsidRDefault="001D23EA" w:rsidP="001D23EA">
            <w:pPr>
              <w:pStyle w:val="RepTableSmall"/>
              <w:keepNext/>
              <w:keepLines/>
              <w:jc w:val="center"/>
              <w:rPr>
                <w:sz w:val="18"/>
                <w:szCs w:val="18"/>
                <w:lang w:val="en-GB"/>
              </w:rPr>
            </w:pPr>
          </w:p>
        </w:tc>
      </w:tr>
      <w:tr w:rsidR="001D23EA" w:rsidRPr="001D23EA" w14:paraId="2E71280E" w14:textId="77777777" w:rsidTr="00F74803">
        <w:trPr>
          <w:trHeight w:val="95"/>
        </w:trPr>
        <w:tc>
          <w:tcPr>
            <w:tcW w:w="392" w:type="pct"/>
            <w:vMerge/>
            <w:vAlign w:val="center"/>
          </w:tcPr>
          <w:p w14:paraId="4ACB9C6B" w14:textId="77777777" w:rsidR="001D23EA" w:rsidRPr="001D23EA" w:rsidRDefault="001D23EA" w:rsidP="001D23EA">
            <w:pPr>
              <w:pStyle w:val="RepTableSmall"/>
              <w:keepNext/>
              <w:keepLines/>
              <w:jc w:val="center"/>
              <w:rPr>
                <w:sz w:val="18"/>
                <w:szCs w:val="18"/>
                <w:highlight w:val="yellow"/>
                <w:lang w:val="en-GB"/>
              </w:rPr>
            </w:pPr>
          </w:p>
        </w:tc>
        <w:tc>
          <w:tcPr>
            <w:tcW w:w="355" w:type="pct"/>
            <w:vMerge/>
            <w:vAlign w:val="center"/>
          </w:tcPr>
          <w:p w14:paraId="003C81D4" w14:textId="77777777" w:rsidR="001D23EA" w:rsidRPr="001D23EA" w:rsidRDefault="001D23EA" w:rsidP="001D23EA">
            <w:pPr>
              <w:pStyle w:val="RepTableSmall"/>
              <w:keepNext/>
              <w:keepLines/>
              <w:jc w:val="center"/>
              <w:rPr>
                <w:sz w:val="18"/>
                <w:szCs w:val="18"/>
                <w:lang w:val="en-GB"/>
              </w:rPr>
            </w:pPr>
          </w:p>
        </w:tc>
        <w:tc>
          <w:tcPr>
            <w:tcW w:w="374" w:type="pct"/>
            <w:vMerge/>
            <w:vAlign w:val="center"/>
          </w:tcPr>
          <w:p w14:paraId="2C4D4409" w14:textId="77777777" w:rsidR="001D23EA" w:rsidRPr="001D23EA" w:rsidRDefault="001D23EA" w:rsidP="001D23EA">
            <w:pPr>
              <w:pStyle w:val="RepTableSmall"/>
              <w:keepNext/>
              <w:keepLines/>
              <w:jc w:val="center"/>
              <w:rPr>
                <w:sz w:val="18"/>
                <w:szCs w:val="18"/>
                <w:lang w:val="en-GB"/>
              </w:rPr>
            </w:pPr>
          </w:p>
        </w:tc>
        <w:tc>
          <w:tcPr>
            <w:tcW w:w="117" w:type="pct"/>
            <w:vMerge/>
            <w:vAlign w:val="center"/>
          </w:tcPr>
          <w:p w14:paraId="2B37D295"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it-IT"/>
              </w:rPr>
            </w:pPr>
          </w:p>
        </w:tc>
        <w:tc>
          <w:tcPr>
            <w:tcW w:w="141" w:type="pct"/>
            <w:vMerge/>
            <w:vAlign w:val="center"/>
          </w:tcPr>
          <w:p w14:paraId="179660AB"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it-IT"/>
              </w:rPr>
            </w:pPr>
          </w:p>
        </w:tc>
        <w:tc>
          <w:tcPr>
            <w:tcW w:w="521" w:type="pct"/>
            <w:tcBorders>
              <w:top w:val="single" w:sz="4" w:space="0" w:color="auto"/>
              <w:bottom w:val="nil"/>
            </w:tcBorders>
            <w:vAlign w:val="center"/>
          </w:tcPr>
          <w:p w14:paraId="7F073EFB"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bottom w:val="nil"/>
            </w:tcBorders>
            <w:vAlign w:val="center"/>
          </w:tcPr>
          <w:p w14:paraId="54083298" w14:textId="77777777" w:rsidR="001D23EA" w:rsidRPr="001D23EA" w:rsidRDefault="001D23EA" w:rsidP="001D23EA">
            <w:pPr>
              <w:pStyle w:val="Default"/>
              <w:jc w:val="center"/>
              <w:rPr>
                <w:sz w:val="18"/>
                <w:szCs w:val="18"/>
              </w:rPr>
            </w:pPr>
            <w:r w:rsidRPr="001D23EA">
              <w:rPr>
                <w:sz w:val="18"/>
                <w:szCs w:val="18"/>
              </w:rPr>
              <w:t>146.67</w:t>
            </w:r>
          </w:p>
        </w:tc>
        <w:tc>
          <w:tcPr>
            <w:tcW w:w="268" w:type="pct"/>
            <w:vMerge/>
            <w:vAlign w:val="center"/>
          </w:tcPr>
          <w:p w14:paraId="5989E488" w14:textId="77777777" w:rsidR="001D23EA" w:rsidRPr="001D23EA" w:rsidRDefault="001D23EA" w:rsidP="001D23EA">
            <w:pPr>
              <w:pStyle w:val="Zwykytekst"/>
              <w:keepNext/>
              <w:keepLines/>
              <w:tabs>
                <w:tab w:val="decimal" w:pos="567"/>
              </w:tabs>
              <w:jc w:val="center"/>
              <w:rPr>
                <w:rFonts w:ascii="Times New Roman" w:hAnsi="Times New Roman" w:cs="Times New Roman"/>
                <w:sz w:val="18"/>
                <w:szCs w:val="18"/>
                <w:lang w:val="en-GB"/>
              </w:rPr>
            </w:pPr>
          </w:p>
        </w:tc>
        <w:tc>
          <w:tcPr>
            <w:tcW w:w="214" w:type="pct"/>
            <w:vAlign w:val="center"/>
          </w:tcPr>
          <w:p w14:paraId="1A112427"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46" w:type="pct"/>
            <w:vMerge/>
            <w:vAlign w:val="center"/>
          </w:tcPr>
          <w:p w14:paraId="1EA4B17B" w14:textId="77777777" w:rsidR="001D23EA" w:rsidRPr="001D23EA" w:rsidRDefault="001D23EA" w:rsidP="001D23EA">
            <w:pPr>
              <w:pStyle w:val="Zwykytekst"/>
              <w:keepNext/>
              <w:keepLines/>
              <w:ind w:left="57"/>
              <w:jc w:val="center"/>
              <w:rPr>
                <w:rFonts w:ascii="Times New Roman" w:hAnsi="Times New Roman" w:cs="Times New Roman"/>
                <w:sz w:val="18"/>
                <w:szCs w:val="18"/>
                <w:lang w:val="en-GB"/>
              </w:rPr>
            </w:pPr>
          </w:p>
        </w:tc>
        <w:tc>
          <w:tcPr>
            <w:tcW w:w="289" w:type="pct"/>
            <w:vMerge/>
            <w:vAlign w:val="center"/>
          </w:tcPr>
          <w:p w14:paraId="2F396FD6" w14:textId="77777777" w:rsidR="001D23EA" w:rsidRPr="001D23EA" w:rsidRDefault="001D23EA" w:rsidP="001D23EA">
            <w:pPr>
              <w:pStyle w:val="RepTableSmall"/>
              <w:keepNext/>
              <w:keepLines/>
              <w:jc w:val="center"/>
              <w:rPr>
                <w:sz w:val="18"/>
                <w:szCs w:val="18"/>
                <w:lang w:val="en-GB"/>
              </w:rPr>
            </w:pPr>
          </w:p>
        </w:tc>
        <w:tc>
          <w:tcPr>
            <w:tcW w:w="263" w:type="pct"/>
            <w:vMerge w:val="restart"/>
            <w:vAlign w:val="center"/>
          </w:tcPr>
          <w:p w14:paraId="49842867" w14:textId="77777777" w:rsidR="001D23EA" w:rsidRPr="001D23EA" w:rsidRDefault="001D23EA" w:rsidP="001D23EA">
            <w:pPr>
              <w:jc w:val="center"/>
              <w:rPr>
                <w:iCs/>
                <w:snapToGrid w:val="0"/>
                <w:sz w:val="18"/>
                <w:szCs w:val="18"/>
                <w:lang w:val="en-GB" w:eastAsia="it-IT"/>
              </w:rPr>
            </w:pPr>
            <w:r w:rsidRPr="001D23EA">
              <w:rPr>
                <w:iCs/>
                <w:snapToGrid w:val="0"/>
                <w:sz w:val="18"/>
                <w:szCs w:val="18"/>
              </w:rPr>
              <w:t>Fruits</w:t>
            </w:r>
          </w:p>
          <w:p w14:paraId="6E0ED214" w14:textId="77777777" w:rsidR="001D23EA" w:rsidRPr="001D23EA" w:rsidRDefault="001D23EA" w:rsidP="001D23EA">
            <w:pPr>
              <w:pStyle w:val="RepTableSmall"/>
              <w:keepNext/>
              <w:keepLines/>
              <w:jc w:val="center"/>
              <w:rPr>
                <w:sz w:val="18"/>
                <w:szCs w:val="18"/>
                <w:lang w:val="en-GB"/>
              </w:rPr>
            </w:pPr>
          </w:p>
        </w:tc>
        <w:tc>
          <w:tcPr>
            <w:tcW w:w="230" w:type="pct"/>
            <w:vMerge w:val="restart"/>
            <w:vAlign w:val="center"/>
          </w:tcPr>
          <w:p w14:paraId="499E413A" w14:textId="77777777" w:rsidR="001D23EA" w:rsidRPr="001D23EA" w:rsidRDefault="001D23EA" w:rsidP="001D23EA">
            <w:pPr>
              <w:jc w:val="center"/>
              <w:rPr>
                <w:iCs/>
                <w:snapToGrid w:val="0"/>
                <w:sz w:val="18"/>
                <w:szCs w:val="18"/>
                <w:lang w:val="en-GB" w:eastAsia="it-IT"/>
              </w:rPr>
            </w:pPr>
            <w:r w:rsidRPr="001D23EA">
              <w:rPr>
                <w:iCs/>
                <w:snapToGrid w:val="0"/>
                <w:sz w:val="18"/>
                <w:szCs w:val="18"/>
              </w:rPr>
              <w:t>N.D</w:t>
            </w:r>
          </w:p>
          <w:p w14:paraId="57392091" w14:textId="77777777" w:rsidR="001D23EA" w:rsidRPr="001D23EA" w:rsidRDefault="001D23EA" w:rsidP="001D23EA">
            <w:pPr>
              <w:pStyle w:val="RepTableSmall"/>
              <w:keepNext/>
              <w:keepLines/>
              <w:tabs>
                <w:tab w:val="decimal" w:pos="410"/>
              </w:tabs>
              <w:jc w:val="center"/>
              <w:rPr>
                <w:sz w:val="18"/>
                <w:szCs w:val="18"/>
                <w:highlight w:val="yellow"/>
                <w:lang w:val="en-GB"/>
              </w:rPr>
            </w:pPr>
          </w:p>
        </w:tc>
        <w:tc>
          <w:tcPr>
            <w:tcW w:w="199" w:type="pct"/>
            <w:vMerge w:val="restart"/>
            <w:vAlign w:val="center"/>
          </w:tcPr>
          <w:p w14:paraId="45A333FE" w14:textId="77777777" w:rsidR="001D23EA" w:rsidRPr="001D23EA" w:rsidRDefault="001D23EA" w:rsidP="001D23EA">
            <w:pPr>
              <w:jc w:val="center"/>
              <w:rPr>
                <w:iCs/>
                <w:snapToGrid w:val="0"/>
                <w:sz w:val="18"/>
                <w:szCs w:val="18"/>
                <w:lang w:val="en-GB" w:eastAsia="it-IT"/>
              </w:rPr>
            </w:pPr>
            <w:r w:rsidRPr="001D23EA">
              <w:rPr>
                <w:iCs/>
                <w:snapToGrid w:val="0"/>
                <w:sz w:val="18"/>
                <w:szCs w:val="18"/>
              </w:rPr>
              <w:t>N.D</w:t>
            </w:r>
          </w:p>
          <w:p w14:paraId="210E5E88" w14:textId="77777777" w:rsidR="001D23EA" w:rsidRPr="001D23EA" w:rsidRDefault="001D23EA" w:rsidP="001D23EA">
            <w:pPr>
              <w:pStyle w:val="RepTableSmall"/>
              <w:keepNext/>
              <w:keepLines/>
              <w:tabs>
                <w:tab w:val="decimal" w:pos="410"/>
              </w:tabs>
              <w:jc w:val="center"/>
              <w:rPr>
                <w:sz w:val="18"/>
                <w:szCs w:val="18"/>
                <w:highlight w:val="yellow"/>
                <w:lang w:val="en-GB"/>
              </w:rPr>
            </w:pPr>
          </w:p>
        </w:tc>
        <w:tc>
          <w:tcPr>
            <w:tcW w:w="226" w:type="pct"/>
            <w:vMerge w:val="restart"/>
            <w:vAlign w:val="center"/>
          </w:tcPr>
          <w:p w14:paraId="3F4D5748" w14:textId="77777777" w:rsidR="001D23EA" w:rsidRPr="001D23EA" w:rsidRDefault="001D23EA" w:rsidP="001D23EA">
            <w:pPr>
              <w:jc w:val="center"/>
              <w:rPr>
                <w:iCs/>
                <w:snapToGrid w:val="0"/>
                <w:sz w:val="18"/>
                <w:szCs w:val="18"/>
                <w:lang w:val="en-GB" w:eastAsia="it-IT"/>
              </w:rPr>
            </w:pPr>
            <w:r w:rsidRPr="001D23EA">
              <w:rPr>
                <w:iCs/>
                <w:snapToGrid w:val="0"/>
                <w:sz w:val="18"/>
                <w:szCs w:val="18"/>
              </w:rPr>
              <w:t>&lt;0.058</w:t>
            </w:r>
          </w:p>
          <w:p w14:paraId="151A30C3" w14:textId="77777777" w:rsidR="001D23EA" w:rsidRPr="001D23EA" w:rsidRDefault="001D23EA" w:rsidP="001D23EA">
            <w:pPr>
              <w:pStyle w:val="RepTableSmall"/>
              <w:keepNext/>
              <w:keepLines/>
              <w:tabs>
                <w:tab w:val="decimal" w:pos="340"/>
              </w:tabs>
              <w:jc w:val="center"/>
              <w:rPr>
                <w:sz w:val="18"/>
                <w:szCs w:val="18"/>
                <w:highlight w:val="yellow"/>
                <w:lang w:val="en-GB"/>
              </w:rPr>
            </w:pPr>
          </w:p>
        </w:tc>
        <w:tc>
          <w:tcPr>
            <w:tcW w:w="194" w:type="pct"/>
            <w:vMerge w:val="restart"/>
            <w:vAlign w:val="center"/>
          </w:tcPr>
          <w:p w14:paraId="28CD66E2" w14:textId="77777777" w:rsidR="001D23EA" w:rsidRPr="001D23EA" w:rsidRDefault="001D23EA" w:rsidP="001D23EA">
            <w:pPr>
              <w:pStyle w:val="RepTableSmall"/>
              <w:keepNext/>
              <w:keepLines/>
              <w:tabs>
                <w:tab w:val="decimal" w:pos="386"/>
              </w:tabs>
              <w:jc w:val="center"/>
              <w:rPr>
                <w:sz w:val="18"/>
                <w:szCs w:val="18"/>
                <w:highlight w:val="yellow"/>
                <w:lang w:val="en-GB"/>
              </w:rPr>
            </w:pPr>
            <w:r w:rsidRPr="001D23EA">
              <w:rPr>
                <w:iCs/>
                <w:snapToGrid w:val="0"/>
                <w:sz w:val="18"/>
                <w:szCs w:val="18"/>
              </w:rPr>
              <w:t>7</w:t>
            </w:r>
          </w:p>
        </w:tc>
        <w:tc>
          <w:tcPr>
            <w:tcW w:w="502" w:type="pct"/>
            <w:vMerge/>
          </w:tcPr>
          <w:p w14:paraId="6AF0AEDC" w14:textId="77777777" w:rsidR="001D23EA" w:rsidRPr="001D23EA" w:rsidRDefault="001D23EA" w:rsidP="001D23EA">
            <w:pPr>
              <w:pStyle w:val="RepTableSmall"/>
              <w:keepNext/>
              <w:keepLines/>
              <w:jc w:val="center"/>
              <w:rPr>
                <w:sz w:val="18"/>
                <w:szCs w:val="18"/>
                <w:lang w:val="en-GB"/>
              </w:rPr>
            </w:pPr>
          </w:p>
        </w:tc>
      </w:tr>
      <w:tr w:rsidR="001D23EA" w:rsidRPr="001D23EA" w14:paraId="34C39534" w14:textId="77777777" w:rsidTr="00F74803">
        <w:trPr>
          <w:trHeight w:val="293"/>
        </w:trPr>
        <w:tc>
          <w:tcPr>
            <w:tcW w:w="392" w:type="pct"/>
            <w:vMerge/>
            <w:vAlign w:val="center"/>
          </w:tcPr>
          <w:p w14:paraId="461A7DEC" w14:textId="77777777" w:rsidR="001D23EA" w:rsidRPr="001D23EA" w:rsidRDefault="001D23EA" w:rsidP="001D23EA">
            <w:pPr>
              <w:overflowPunct w:val="0"/>
              <w:autoSpaceDE w:val="0"/>
              <w:autoSpaceDN w:val="0"/>
              <w:adjustRightInd w:val="0"/>
              <w:jc w:val="center"/>
              <w:textAlignment w:val="baseline"/>
              <w:rPr>
                <w:b/>
                <w:bCs/>
                <w:caps/>
                <w:sz w:val="18"/>
                <w:szCs w:val="18"/>
              </w:rPr>
            </w:pPr>
          </w:p>
        </w:tc>
        <w:tc>
          <w:tcPr>
            <w:tcW w:w="355" w:type="pct"/>
            <w:vMerge/>
            <w:vAlign w:val="center"/>
          </w:tcPr>
          <w:p w14:paraId="015DA29A" w14:textId="77777777" w:rsidR="001D23EA" w:rsidRPr="001D23EA" w:rsidRDefault="001D23EA" w:rsidP="001D23EA">
            <w:pPr>
              <w:pStyle w:val="RepTableSmall"/>
              <w:keepNext/>
              <w:keepLines/>
              <w:jc w:val="center"/>
              <w:rPr>
                <w:sz w:val="18"/>
                <w:szCs w:val="18"/>
              </w:rPr>
            </w:pPr>
          </w:p>
        </w:tc>
        <w:tc>
          <w:tcPr>
            <w:tcW w:w="374" w:type="pct"/>
            <w:vMerge/>
            <w:vAlign w:val="center"/>
          </w:tcPr>
          <w:p w14:paraId="00339596" w14:textId="77777777" w:rsidR="001D23EA" w:rsidRPr="001D23EA" w:rsidRDefault="001D23EA" w:rsidP="001D23EA">
            <w:pPr>
              <w:tabs>
                <w:tab w:val="left" w:pos="270"/>
              </w:tabs>
              <w:jc w:val="center"/>
              <w:rPr>
                <w:sz w:val="18"/>
                <w:szCs w:val="18"/>
              </w:rPr>
            </w:pPr>
          </w:p>
        </w:tc>
        <w:tc>
          <w:tcPr>
            <w:tcW w:w="117" w:type="pct"/>
            <w:vMerge w:val="restart"/>
            <w:vAlign w:val="center"/>
          </w:tcPr>
          <w:p w14:paraId="55FE5257" w14:textId="77777777" w:rsidR="001D23EA" w:rsidRPr="001D23EA" w:rsidRDefault="001D23EA" w:rsidP="001D23EA">
            <w:pPr>
              <w:jc w:val="center"/>
              <w:rPr>
                <w:sz w:val="18"/>
                <w:szCs w:val="18"/>
                <w:lang w:val="it-IT"/>
              </w:rPr>
            </w:pPr>
            <w:r w:rsidRPr="001D23EA">
              <w:rPr>
                <w:iCs/>
                <w:sz w:val="18"/>
                <w:szCs w:val="18"/>
              </w:rPr>
              <w:t>A3</w:t>
            </w:r>
          </w:p>
        </w:tc>
        <w:tc>
          <w:tcPr>
            <w:tcW w:w="141" w:type="pct"/>
            <w:vMerge/>
            <w:vAlign w:val="center"/>
          </w:tcPr>
          <w:p w14:paraId="18A9B773" w14:textId="77777777" w:rsidR="001D23EA" w:rsidRPr="001D23EA" w:rsidRDefault="001D23EA" w:rsidP="001D23EA">
            <w:pPr>
              <w:jc w:val="center"/>
              <w:rPr>
                <w:sz w:val="18"/>
                <w:szCs w:val="18"/>
                <w:lang w:val="it-IT"/>
              </w:rPr>
            </w:pPr>
          </w:p>
        </w:tc>
        <w:tc>
          <w:tcPr>
            <w:tcW w:w="521" w:type="pct"/>
            <w:tcBorders>
              <w:top w:val="single" w:sz="4" w:space="0" w:color="auto"/>
              <w:bottom w:val="nil"/>
            </w:tcBorders>
            <w:vAlign w:val="center"/>
          </w:tcPr>
          <w:p w14:paraId="41EF6AB4"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68" w:type="pct"/>
            <w:tcBorders>
              <w:top w:val="single" w:sz="4" w:space="0" w:color="auto"/>
            </w:tcBorders>
            <w:vAlign w:val="center"/>
          </w:tcPr>
          <w:p w14:paraId="18DD5083" w14:textId="77777777" w:rsidR="001D23EA" w:rsidRPr="001D23EA" w:rsidRDefault="001D23EA" w:rsidP="001D23EA">
            <w:pPr>
              <w:pStyle w:val="Default"/>
              <w:jc w:val="center"/>
              <w:rPr>
                <w:sz w:val="18"/>
                <w:szCs w:val="18"/>
              </w:rPr>
            </w:pPr>
            <w:r w:rsidRPr="001D23EA">
              <w:rPr>
                <w:sz w:val="18"/>
                <w:szCs w:val="18"/>
              </w:rPr>
              <w:t>118.67</w:t>
            </w:r>
          </w:p>
          <w:p w14:paraId="7D667240"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268" w:type="pct"/>
            <w:vMerge w:val="restart"/>
            <w:vAlign w:val="center"/>
          </w:tcPr>
          <w:p w14:paraId="5E39F816" w14:textId="77777777" w:rsidR="001D23EA" w:rsidRPr="001D23EA" w:rsidRDefault="001D23EA" w:rsidP="001D23EA">
            <w:pPr>
              <w:jc w:val="center"/>
              <w:rPr>
                <w:iCs/>
                <w:sz w:val="18"/>
                <w:szCs w:val="18"/>
                <w:lang w:val="en-GB" w:eastAsia="it-IT"/>
              </w:rPr>
            </w:pPr>
            <w:r w:rsidRPr="001D23EA">
              <w:rPr>
                <w:iCs/>
                <w:sz w:val="18"/>
                <w:szCs w:val="18"/>
              </w:rPr>
              <w:t>593.33</w:t>
            </w:r>
          </w:p>
          <w:p w14:paraId="70EF4120" w14:textId="77777777" w:rsidR="001D23EA" w:rsidRPr="001D23EA" w:rsidRDefault="001D23EA" w:rsidP="001D23EA">
            <w:pPr>
              <w:jc w:val="center"/>
              <w:rPr>
                <w:sz w:val="18"/>
                <w:szCs w:val="18"/>
                <w:lang w:val="en-GB"/>
              </w:rPr>
            </w:pPr>
          </w:p>
        </w:tc>
        <w:tc>
          <w:tcPr>
            <w:tcW w:w="214" w:type="pct"/>
            <w:vAlign w:val="center"/>
          </w:tcPr>
          <w:p w14:paraId="25A2605D"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46" w:type="pct"/>
            <w:vMerge w:val="restart"/>
            <w:vAlign w:val="center"/>
          </w:tcPr>
          <w:p w14:paraId="61578D73" w14:textId="77777777" w:rsidR="001D23EA" w:rsidRPr="001D23EA" w:rsidRDefault="001D23EA" w:rsidP="001D23EA">
            <w:pPr>
              <w:jc w:val="center"/>
              <w:rPr>
                <w:iCs/>
                <w:sz w:val="18"/>
                <w:szCs w:val="18"/>
                <w:lang w:val="en-GB" w:eastAsia="it-IT"/>
              </w:rPr>
            </w:pPr>
            <w:r w:rsidRPr="001D23EA">
              <w:rPr>
                <w:iCs/>
                <w:sz w:val="18"/>
                <w:szCs w:val="18"/>
              </w:rPr>
              <w:t>01/06/2020</w:t>
            </w:r>
          </w:p>
          <w:p w14:paraId="76DA616C" w14:textId="77777777" w:rsidR="001D23EA" w:rsidRPr="001D23EA" w:rsidRDefault="001D23EA" w:rsidP="001D23EA">
            <w:pPr>
              <w:jc w:val="center"/>
              <w:rPr>
                <w:sz w:val="18"/>
                <w:szCs w:val="18"/>
                <w:lang w:val="en-GB"/>
              </w:rPr>
            </w:pPr>
          </w:p>
        </w:tc>
        <w:tc>
          <w:tcPr>
            <w:tcW w:w="289" w:type="pct"/>
            <w:vMerge/>
            <w:vAlign w:val="center"/>
          </w:tcPr>
          <w:p w14:paraId="32D8549C" w14:textId="77777777" w:rsidR="001D23EA" w:rsidRPr="001D23EA" w:rsidRDefault="001D23EA" w:rsidP="001D23EA">
            <w:pPr>
              <w:pStyle w:val="RepTableSmall"/>
              <w:keepNext/>
              <w:keepLines/>
              <w:jc w:val="center"/>
              <w:rPr>
                <w:sz w:val="18"/>
                <w:szCs w:val="18"/>
                <w:lang w:val="en-GB"/>
              </w:rPr>
            </w:pPr>
          </w:p>
        </w:tc>
        <w:tc>
          <w:tcPr>
            <w:tcW w:w="263" w:type="pct"/>
            <w:vMerge/>
            <w:vAlign w:val="center"/>
          </w:tcPr>
          <w:p w14:paraId="3032BF90" w14:textId="77777777" w:rsidR="001D23EA" w:rsidRPr="001D23EA" w:rsidRDefault="001D23EA" w:rsidP="001D23EA">
            <w:pPr>
              <w:pStyle w:val="RepTableSmall"/>
              <w:keepNext/>
              <w:keepLines/>
              <w:jc w:val="center"/>
              <w:rPr>
                <w:sz w:val="18"/>
                <w:szCs w:val="18"/>
                <w:lang w:val="en-GB"/>
              </w:rPr>
            </w:pPr>
          </w:p>
        </w:tc>
        <w:tc>
          <w:tcPr>
            <w:tcW w:w="230" w:type="pct"/>
            <w:vMerge/>
            <w:vAlign w:val="center"/>
          </w:tcPr>
          <w:p w14:paraId="25EBB774" w14:textId="77777777" w:rsidR="001D23EA" w:rsidRPr="001D23EA" w:rsidRDefault="001D23EA" w:rsidP="001D23EA">
            <w:pPr>
              <w:pStyle w:val="RepTableSmall"/>
              <w:keepNext/>
              <w:keepLines/>
              <w:tabs>
                <w:tab w:val="decimal" w:pos="410"/>
              </w:tabs>
              <w:jc w:val="center"/>
              <w:rPr>
                <w:sz w:val="18"/>
                <w:szCs w:val="18"/>
                <w:highlight w:val="yellow"/>
                <w:lang w:val="en-GB"/>
              </w:rPr>
            </w:pPr>
          </w:p>
        </w:tc>
        <w:tc>
          <w:tcPr>
            <w:tcW w:w="199" w:type="pct"/>
            <w:vMerge/>
            <w:vAlign w:val="center"/>
          </w:tcPr>
          <w:p w14:paraId="5EE9A332" w14:textId="77777777" w:rsidR="001D23EA" w:rsidRPr="001D23EA" w:rsidRDefault="001D23EA" w:rsidP="001D23EA">
            <w:pPr>
              <w:pStyle w:val="RepTableSmall"/>
              <w:keepNext/>
              <w:keepLines/>
              <w:tabs>
                <w:tab w:val="decimal" w:pos="410"/>
              </w:tabs>
              <w:jc w:val="center"/>
              <w:rPr>
                <w:sz w:val="18"/>
                <w:szCs w:val="18"/>
                <w:highlight w:val="yellow"/>
                <w:lang w:val="en-GB"/>
              </w:rPr>
            </w:pPr>
          </w:p>
        </w:tc>
        <w:tc>
          <w:tcPr>
            <w:tcW w:w="226" w:type="pct"/>
            <w:vMerge/>
            <w:vAlign w:val="center"/>
          </w:tcPr>
          <w:p w14:paraId="4426AEFF" w14:textId="77777777" w:rsidR="001D23EA" w:rsidRPr="001D23EA" w:rsidRDefault="001D23EA" w:rsidP="001D23EA">
            <w:pPr>
              <w:pStyle w:val="RepTableSmall"/>
              <w:keepNext/>
              <w:keepLines/>
              <w:tabs>
                <w:tab w:val="decimal" w:pos="340"/>
              </w:tabs>
              <w:jc w:val="center"/>
              <w:rPr>
                <w:sz w:val="18"/>
                <w:szCs w:val="18"/>
                <w:highlight w:val="yellow"/>
                <w:lang w:val="en-GB"/>
              </w:rPr>
            </w:pPr>
          </w:p>
        </w:tc>
        <w:tc>
          <w:tcPr>
            <w:tcW w:w="194" w:type="pct"/>
            <w:vMerge/>
            <w:vAlign w:val="center"/>
          </w:tcPr>
          <w:p w14:paraId="1B1453D1" w14:textId="77777777" w:rsidR="001D23EA" w:rsidRPr="001D23EA" w:rsidRDefault="001D23EA" w:rsidP="001D23EA">
            <w:pPr>
              <w:pStyle w:val="RepTableSmall"/>
              <w:keepNext/>
              <w:keepLines/>
              <w:tabs>
                <w:tab w:val="decimal" w:pos="386"/>
              </w:tabs>
              <w:jc w:val="center"/>
              <w:rPr>
                <w:sz w:val="18"/>
                <w:szCs w:val="18"/>
                <w:highlight w:val="yellow"/>
                <w:lang w:val="en-GB"/>
              </w:rPr>
            </w:pPr>
          </w:p>
        </w:tc>
        <w:tc>
          <w:tcPr>
            <w:tcW w:w="502" w:type="pct"/>
            <w:vMerge/>
          </w:tcPr>
          <w:p w14:paraId="75E030F8" w14:textId="77777777" w:rsidR="001D23EA" w:rsidRPr="001D23EA" w:rsidRDefault="001D23EA" w:rsidP="001D23EA">
            <w:pPr>
              <w:pStyle w:val="RepTableSmall"/>
              <w:keepNext/>
              <w:keepLines/>
              <w:jc w:val="center"/>
              <w:rPr>
                <w:sz w:val="18"/>
                <w:szCs w:val="18"/>
                <w:lang w:val="en-GB"/>
              </w:rPr>
            </w:pPr>
          </w:p>
        </w:tc>
      </w:tr>
      <w:tr w:rsidR="001D23EA" w:rsidRPr="001D23EA" w14:paraId="71425367" w14:textId="77777777" w:rsidTr="00F74803">
        <w:trPr>
          <w:trHeight w:val="286"/>
        </w:trPr>
        <w:tc>
          <w:tcPr>
            <w:tcW w:w="392" w:type="pct"/>
            <w:vMerge/>
            <w:tcBorders>
              <w:bottom w:val="single" w:sz="4" w:space="0" w:color="auto"/>
            </w:tcBorders>
            <w:vAlign w:val="center"/>
          </w:tcPr>
          <w:p w14:paraId="4E3FB026" w14:textId="77777777" w:rsidR="001D23EA" w:rsidRPr="001D23EA" w:rsidRDefault="001D23EA" w:rsidP="001D23EA">
            <w:pPr>
              <w:overflowPunct w:val="0"/>
              <w:autoSpaceDE w:val="0"/>
              <w:autoSpaceDN w:val="0"/>
              <w:adjustRightInd w:val="0"/>
              <w:jc w:val="center"/>
              <w:textAlignment w:val="baseline"/>
              <w:rPr>
                <w:b/>
                <w:bCs/>
                <w:caps/>
                <w:sz w:val="18"/>
                <w:szCs w:val="18"/>
              </w:rPr>
            </w:pPr>
          </w:p>
        </w:tc>
        <w:tc>
          <w:tcPr>
            <w:tcW w:w="355" w:type="pct"/>
            <w:vMerge/>
            <w:tcBorders>
              <w:bottom w:val="single" w:sz="4" w:space="0" w:color="auto"/>
            </w:tcBorders>
            <w:vAlign w:val="center"/>
          </w:tcPr>
          <w:p w14:paraId="7C558DD9" w14:textId="77777777" w:rsidR="001D23EA" w:rsidRPr="001D23EA" w:rsidRDefault="001D23EA" w:rsidP="001D23EA">
            <w:pPr>
              <w:pStyle w:val="RepTableSmall"/>
              <w:keepNext/>
              <w:keepLines/>
              <w:jc w:val="center"/>
              <w:rPr>
                <w:sz w:val="18"/>
                <w:szCs w:val="18"/>
              </w:rPr>
            </w:pPr>
          </w:p>
        </w:tc>
        <w:tc>
          <w:tcPr>
            <w:tcW w:w="374" w:type="pct"/>
            <w:vMerge/>
            <w:tcBorders>
              <w:bottom w:val="single" w:sz="4" w:space="0" w:color="auto"/>
            </w:tcBorders>
            <w:vAlign w:val="center"/>
          </w:tcPr>
          <w:p w14:paraId="792FBB2F" w14:textId="77777777" w:rsidR="001D23EA" w:rsidRPr="001D23EA" w:rsidRDefault="001D23EA" w:rsidP="001D23EA">
            <w:pPr>
              <w:tabs>
                <w:tab w:val="left" w:pos="270"/>
              </w:tabs>
              <w:jc w:val="center"/>
              <w:rPr>
                <w:sz w:val="18"/>
                <w:szCs w:val="18"/>
              </w:rPr>
            </w:pPr>
          </w:p>
        </w:tc>
        <w:tc>
          <w:tcPr>
            <w:tcW w:w="117" w:type="pct"/>
            <w:vMerge/>
            <w:tcBorders>
              <w:bottom w:val="single" w:sz="4" w:space="0" w:color="auto"/>
            </w:tcBorders>
            <w:vAlign w:val="center"/>
          </w:tcPr>
          <w:p w14:paraId="372CF5EE"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it-IT"/>
              </w:rPr>
            </w:pPr>
          </w:p>
        </w:tc>
        <w:tc>
          <w:tcPr>
            <w:tcW w:w="141" w:type="pct"/>
            <w:vMerge/>
            <w:tcBorders>
              <w:bottom w:val="single" w:sz="4" w:space="0" w:color="auto"/>
            </w:tcBorders>
            <w:vAlign w:val="center"/>
          </w:tcPr>
          <w:p w14:paraId="52E38F0A"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it-IT"/>
              </w:rPr>
            </w:pPr>
          </w:p>
        </w:tc>
        <w:tc>
          <w:tcPr>
            <w:tcW w:w="521" w:type="pct"/>
            <w:tcBorders>
              <w:top w:val="single" w:sz="4" w:space="0" w:color="auto"/>
              <w:bottom w:val="single" w:sz="4" w:space="0" w:color="auto"/>
            </w:tcBorders>
            <w:vAlign w:val="center"/>
          </w:tcPr>
          <w:p w14:paraId="7EF35BD4"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bottom w:val="single" w:sz="4" w:space="0" w:color="auto"/>
            </w:tcBorders>
            <w:vAlign w:val="center"/>
          </w:tcPr>
          <w:p w14:paraId="5916D51E" w14:textId="77777777" w:rsidR="001D23EA" w:rsidRPr="001D23EA" w:rsidRDefault="001D23EA" w:rsidP="001D23EA">
            <w:pPr>
              <w:pStyle w:val="Default"/>
              <w:jc w:val="center"/>
              <w:rPr>
                <w:sz w:val="18"/>
                <w:szCs w:val="18"/>
              </w:rPr>
            </w:pPr>
            <w:r w:rsidRPr="001D23EA">
              <w:rPr>
                <w:sz w:val="18"/>
                <w:szCs w:val="18"/>
              </w:rPr>
              <w:t>148.33</w:t>
            </w:r>
          </w:p>
          <w:p w14:paraId="5BFAB88A"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268" w:type="pct"/>
            <w:vMerge/>
            <w:tcBorders>
              <w:bottom w:val="single" w:sz="4" w:space="0" w:color="auto"/>
            </w:tcBorders>
            <w:vAlign w:val="center"/>
          </w:tcPr>
          <w:p w14:paraId="3C865B67" w14:textId="77777777" w:rsidR="001D23EA" w:rsidRPr="001D23EA" w:rsidRDefault="001D23EA" w:rsidP="001D23EA">
            <w:pPr>
              <w:pStyle w:val="Zwykytekst"/>
              <w:keepNext/>
              <w:keepLines/>
              <w:tabs>
                <w:tab w:val="decimal" w:pos="567"/>
              </w:tabs>
              <w:jc w:val="center"/>
              <w:rPr>
                <w:rFonts w:ascii="Times New Roman" w:hAnsi="Times New Roman" w:cs="Times New Roman"/>
                <w:sz w:val="18"/>
                <w:szCs w:val="18"/>
                <w:lang w:val="en-GB"/>
              </w:rPr>
            </w:pPr>
          </w:p>
        </w:tc>
        <w:tc>
          <w:tcPr>
            <w:tcW w:w="214" w:type="pct"/>
            <w:tcBorders>
              <w:bottom w:val="single" w:sz="4" w:space="0" w:color="auto"/>
            </w:tcBorders>
            <w:vAlign w:val="center"/>
          </w:tcPr>
          <w:p w14:paraId="096D4D05" w14:textId="77777777" w:rsidR="001D23EA" w:rsidRPr="001D23EA" w:rsidRDefault="001D23EA" w:rsidP="001D23EA">
            <w:pPr>
              <w:pStyle w:val="Zwykytekst"/>
              <w:keepNext/>
              <w:keepLines/>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46" w:type="pct"/>
            <w:vMerge/>
            <w:tcBorders>
              <w:bottom w:val="single" w:sz="4" w:space="0" w:color="auto"/>
            </w:tcBorders>
            <w:vAlign w:val="center"/>
          </w:tcPr>
          <w:p w14:paraId="4130810C" w14:textId="77777777" w:rsidR="001D23EA" w:rsidRPr="001D23EA" w:rsidRDefault="001D23EA" w:rsidP="001D23EA">
            <w:pPr>
              <w:pStyle w:val="Zwykytekst"/>
              <w:keepNext/>
              <w:keepLines/>
              <w:ind w:left="57"/>
              <w:jc w:val="center"/>
              <w:rPr>
                <w:rFonts w:ascii="Times New Roman" w:hAnsi="Times New Roman" w:cs="Times New Roman"/>
                <w:sz w:val="18"/>
                <w:szCs w:val="18"/>
                <w:lang w:val="en-GB"/>
              </w:rPr>
            </w:pPr>
          </w:p>
        </w:tc>
        <w:tc>
          <w:tcPr>
            <w:tcW w:w="289" w:type="pct"/>
            <w:vMerge/>
            <w:tcBorders>
              <w:bottom w:val="single" w:sz="4" w:space="0" w:color="auto"/>
            </w:tcBorders>
            <w:vAlign w:val="center"/>
          </w:tcPr>
          <w:p w14:paraId="7CD38717" w14:textId="77777777" w:rsidR="001D23EA" w:rsidRPr="001D23EA" w:rsidRDefault="001D23EA" w:rsidP="001D23EA">
            <w:pPr>
              <w:pStyle w:val="RepTableSmall"/>
              <w:keepNext/>
              <w:keepLines/>
              <w:jc w:val="center"/>
              <w:rPr>
                <w:sz w:val="18"/>
                <w:szCs w:val="18"/>
                <w:lang w:val="en-GB"/>
              </w:rPr>
            </w:pPr>
          </w:p>
        </w:tc>
        <w:tc>
          <w:tcPr>
            <w:tcW w:w="263" w:type="pct"/>
            <w:vMerge/>
            <w:tcBorders>
              <w:bottom w:val="single" w:sz="4" w:space="0" w:color="auto"/>
            </w:tcBorders>
            <w:vAlign w:val="center"/>
          </w:tcPr>
          <w:p w14:paraId="59F28679" w14:textId="77777777" w:rsidR="001D23EA" w:rsidRPr="001D23EA" w:rsidRDefault="001D23EA" w:rsidP="001D23EA">
            <w:pPr>
              <w:pStyle w:val="RepTableSmall"/>
              <w:keepNext/>
              <w:keepLines/>
              <w:jc w:val="center"/>
              <w:rPr>
                <w:sz w:val="18"/>
                <w:szCs w:val="18"/>
                <w:lang w:val="en-GB"/>
              </w:rPr>
            </w:pPr>
          </w:p>
        </w:tc>
        <w:tc>
          <w:tcPr>
            <w:tcW w:w="230" w:type="pct"/>
            <w:vMerge/>
            <w:tcBorders>
              <w:bottom w:val="single" w:sz="4" w:space="0" w:color="auto"/>
            </w:tcBorders>
            <w:vAlign w:val="center"/>
          </w:tcPr>
          <w:p w14:paraId="481DB962" w14:textId="77777777" w:rsidR="001D23EA" w:rsidRPr="001D23EA" w:rsidRDefault="001D23EA" w:rsidP="001D23EA">
            <w:pPr>
              <w:pStyle w:val="RepTableSmall"/>
              <w:keepNext/>
              <w:keepLines/>
              <w:tabs>
                <w:tab w:val="decimal" w:pos="410"/>
              </w:tabs>
              <w:jc w:val="center"/>
              <w:rPr>
                <w:sz w:val="18"/>
                <w:szCs w:val="18"/>
                <w:highlight w:val="yellow"/>
                <w:lang w:val="en-GB"/>
              </w:rPr>
            </w:pPr>
          </w:p>
        </w:tc>
        <w:tc>
          <w:tcPr>
            <w:tcW w:w="199" w:type="pct"/>
            <w:vMerge/>
            <w:tcBorders>
              <w:bottom w:val="single" w:sz="4" w:space="0" w:color="auto"/>
            </w:tcBorders>
            <w:vAlign w:val="center"/>
          </w:tcPr>
          <w:p w14:paraId="375DADE2" w14:textId="77777777" w:rsidR="001D23EA" w:rsidRPr="001D23EA" w:rsidRDefault="001D23EA" w:rsidP="001D23EA">
            <w:pPr>
              <w:pStyle w:val="RepTableSmall"/>
              <w:keepNext/>
              <w:keepLines/>
              <w:tabs>
                <w:tab w:val="decimal" w:pos="410"/>
              </w:tabs>
              <w:jc w:val="center"/>
              <w:rPr>
                <w:sz w:val="18"/>
                <w:szCs w:val="18"/>
                <w:highlight w:val="yellow"/>
                <w:lang w:val="en-GB"/>
              </w:rPr>
            </w:pPr>
          </w:p>
        </w:tc>
        <w:tc>
          <w:tcPr>
            <w:tcW w:w="226" w:type="pct"/>
            <w:vMerge/>
            <w:tcBorders>
              <w:bottom w:val="single" w:sz="4" w:space="0" w:color="auto"/>
            </w:tcBorders>
            <w:vAlign w:val="center"/>
          </w:tcPr>
          <w:p w14:paraId="1FE4834E" w14:textId="77777777" w:rsidR="001D23EA" w:rsidRPr="001D23EA" w:rsidRDefault="001D23EA" w:rsidP="001D23EA">
            <w:pPr>
              <w:pStyle w:val="RepTableSmall"/>
              <w:keepNext/>
              <w:keepLines/>
              <w:tabs>
                <w:tab w:val="decimal" w:pos="340"/>
              </w:tabs>
              <w:jc w:val="center"/>
              <w:rPr>
                <w:sz w:val="18"/>
                <w:szCs w:val="18"/>
                <w:highlight w:val="yellow"/>
                <w:lang w:val="en-GB"/>
              </w:rPr>
            </w:pPr>
          </w:p>
        </w:tc>
        <w:tc>
          <w:tcPr>
            <w:tcW w:w="194" w:type="pct"/>
            <w:vMerge/>
            <w:tcBorders>
              <w:bottom w:val="single" w:sz="4" w:space="0" w:color="auto"/>
            </w:tcBorders>
            <w:vAlign w:val="center"/>
          </w:tcPr>
          <w:p w14:paraId="1C8E16C3" w14:textId="77777777" w:rsidR="001D23EA" w:rsidRPr="001D23EA" w:rsidRDefault="001D23EA" w:rsidP="001D23EA">
            <w:pPr>
              <w:pStyle w:val="RepTableSmall"/>
              <w:keepNext/>
              <w:keepLines/>
              <w:tabs>
                <w:tab w:val="decimal" w:pos="386"/>
              </w:tabs>
              <w:jc w:val="center"/>
              <w:rPr>
                <w:sz w:val="18"/>
                <w:szCs w:val="18"/>
                <w:highlight w:val="yellow"/>
                <w:lang w:val="en-GB"/>
              </w:rPr>
            </w:pPr>
          </w:p>
        </w:tc>
        <w:tc>
          <w:tcPr>
            <w:tcW w:w="502" w:type="pct"/>
            <w:vMerge/>
            <w:tcBorders>
              <w:bottom w:val="single" w:sz="4" w:space="0" w:color="auto"/>
            </w:tcBorders>
          </w:tcPr>
          <w:p w14:paraId="120BFF00" w14:textId="77777777" w:rsidR="001D23EA" w:rsidRPr="001D23EA" w:rsidRDefault="001D23EA" w:rsidP="001D23EA">
            <w:pPr>
              <w:pStyle w:val="RepTableSmall"/>
              <w:keepNext/>
              <w:keepLines/>
              <w:jc w:val="center"/>
              <w:rPr>
                <w:sz w:val="18"/>
                <w:szCs w:val="18"/>
                <w:lang w:val="en-GB"/>
              </w:rPr>
            </w:pPr>
          </w:p>
        </w:tc>
      </w:tr>
      <w:tr w:rsidR="001D23EA" w:rsidRPr="001D23EA" w14:paraId="6F0D1BF1" w14:textId="77777777" w:rsidTr="00F74803">
        <w:trPr>
          <w:trHeight w:hRule="exact" w:val="396"/>
        </w:trPr>
        <w:tc>
          <w:tcPr>
            <w:tcW w:w="392" w:type="pct"/>
            <w:vMerge w:val="restart"/>
            <w:tcBorders>
              <w:top w:val="nil"/>
            </w:tcBorders>
            <w:vAlign w:val="center"/>
          </w:tcPr>
          <w:p w14:paraId="18867D4C" w14:textId="77777777" w:rsidR="001D23EA" w:rsidRPr="001D23EA" w:rsidRDefault="001D23EA" w:rsidP="001D23EA">
            <w:pPr>
              <w:jc w:val="center"/>
              <w:rPr>
                <w:b/>
                <w:iCs/>
                <w:sz w:val="18"/>
                <w:szCs w:val="18"/>
                <w:lang w:val="it-IT" w:eastAsia="it-IT"/>
              </w:rPr>
            </w:pPr>
            <w:r w:rsidRPr="001D23EA">
              <w:rPr>
                <w:b/>
                <w:iCs/>
                <w:sz w:val="18"/>
                <w:szCs w:val="18"/>
                <w:lang w:val="it-IT"/>
              </w:rPr>
              <w:t>BIU-021-20</w:t>
            </w:r>
          </w:p>
          <w:p w14:paraId="7A818F38" w14:textId="77777777" w:rsidR="001D23EA" w:rsidRPr="001D23EA" w:rsidRDefault="001D23EA" w:rsidP="001D23EA">
            <w:pPr>
              <w:jc w:val="center"/>
              <w:rPr>
                <w:b/>
                <w:iCs/>
                <w:sz w:val="18"/>
                <w:szCs w:val="18"/>
                <w:lang w:val="it-IT"/>
              </w:rPr>
            </w:pPr>
            <w:r w:rsidRPr="001D23EA">
              <w:rPr>
                <w:b/>
                <w:iCs/>
                <w:sz w:val="18"/>
                <w:szCs w:val="18"/>
                <w:lang w:val="it-IT"/>
              </w:rPr>
              <w:t>I/PA20/ZU06</w:t>
            </w:r>
          </w:p>
          <w:p w14:paraId="5760438A" w14:textId="77777777" w:rsidR="001D23EA" w:rsidRPr="001D23EA" w:rsidRDefault="001D23EA" w:rsidP="001D23EA">
            <w:pPr>
              <w:spacing w:before="40" w:after="40"/>
              <w:jc w:val="center"/>
              <w:rPr>
                <w:sz w:val="18"/>
                <w:szCs w:val="18"/>
                <w:lang w:val="it-IT"/>
              </w:rPr>
            </w:pPr>
            <w:r w:rsidRPr="001D23EA">
              <w:rPr>
                <w:sz w:val="18"/>
                <w:szCs w:val="18"/>
                <w:lang w:val="it-IT"/>
              </w:rPr>
              <w:t>26041 Casalmaggiore (CR)</w:t>
            </w:r>
          </w:p>
          <w:p w14:paraId="230BEA10" w14:textId="77777777" w:rsidR="001D23EA" w:rsidRPr="001D23EA" w:rsidRDefault="001D23EA" w:rsidP="001D23EA">
            <w:pPr>
              <w:pStyle w:val="RepTableSmall"/>
              <w:jc w:val="center"/>
              <w:rPr>
                <w:sz w:val="18"/>
                <w:szCs w:val="18"/>
                <w:highlight w:val="yellow"/>
                <w:lang w:val="en-GB"/>
              </w:rPr>
            </w:pPr>
            <w:r w:rsidRPr="001D23EA">
              <w:rPr>
                <w:iCs/>
                <w:caps/>
                <w:sz w:val="18"/>
                <w:szCs w:val="18"/>
                <w:lang w:val="it-IT"/>
              </w:rPr>
              <w:t>I</w:t>
            </w:r>
            <w:r w:rsidRPr="001D23EA">
              <w:rPr>
                <w:iCs/>
                <w:sz w:val="18"/>
                <w:szCs w:val="18"/>
                <w:lang w:val="it-IT"/>
              </w:rPr>
              <w:t>taly</w:t>
            </w:r>
          </w:p>
        </w:tc>
        <w:tc>
          <w:tcPr>
            <w:tcW w:w="355" w:type="pct"/>
            <w:vMerge w:val="restart"/>
            <w:tcBorders>
              <w:top w:val="nil"/>
            </w:tcBorders>
            <w:vAlign w:val="center"/>
          </w:tcPr>
          <w:p w14:paraId="1B1F34FE" w14:textId="77777777" w:rsidR="001D23EA" w:rsidRPr="001D23EA" w:rsidRDefault="001D23EA" w:rsidP="001D23EA">
            <w:pPr>
              <w:jc w:val="center"/>
              <w:rPr>
                <w:iCs/>
                <w:sz w:val="18"/>
                <w:szCs w:val="18"/>
                <w:lang w:val="en-GB" w:eastAsia="it-IT"/>
              </w:rPr>
            </w:pPr>
            <w:r w:rsidRPr="001D23EA">
              <w:rPr>
                <w:iCs/>
                <w:sz w:val="18"/>
                <w:szCs w:val="18"/>
              </w:rPr>
              <w:t>Zucchini / Infinity</w:t>
            </w:r>
          </w:p>
          <w:p w14:paraId="1740AB33" w14:textId="77777777" w:rsidR="001D23EA" w:rsidRPr="001D23EA" w:rsidRDefault="001D23EA" w:rsidP="001D23EA">
            <w:pPr>
              <w:pStyle w:val="RepTableSmall"/>
              <w:jc w:val="center"/>
              <w:rPr>
                <w:sz w:val="18"/>
                <w:szCs w:val="18"/>
                <w:lang w:val="en-GB"/>
              </w:rPr>
            </w:pPr>
          </w:p>
        </w:tc>
        <w:tc>
          <w:tcPr>
            <w:tcW w:w="374" w:type="pct"/>
            <w:vMerge w:val="restart"/>
            <w:tcBorders>
              <w:top w:val="nil"/>
            </w:tcBorders>
            <w:vAlign w:val="center"/>
          </w:tcPr>
          <w:p w14:paraId="26F47C7A" w14:textId="77777777" w:rsidR="001D23EA" w:rsidRPr="001D23EA" w:rsidRDefault="001D23EA" w:rsidP="001D23EA">
            <w:pPr>
              <w:jc w:val="center"/>
              <w:rPr>
                <w:iCs/>
                <w:sz w:val="18"/>
                <w:szCs w:val="18"/>
                <w:highlight w:val="yellow"/>
                <w:lang w:eastAsia="it-IT"/>
              </w:rPr>
            </w:pPr>
            <w:r w:rsidRPr="001D23EA">
              <w:rPr>
                <w:iCs/>
                <w:sz w:val="18"/>
                <w:szCs w:val="18"/>
              </w:rPr>
              <w:t>1) 03/09/2020</w:t>
            </w:r>
          </w:p>
          <w:p w14:paraId="0C580999" w14:textId="77777777" w:rsidR="001D23EA" w:rsidRPr="001D23EA" w:rsidRDefault="001D23EA" w:rsidP="001D23EA">
            <w:pPr>
              <w:jc w:val="center"/>
              <w:rPr>
                <w:iCs/>
                <w:sz w:val="18"/>
                <w:szCs w:val="18"/>
                <w:lang w:val="en-GB"/>
              </w:rPr>
            </w:pPr>
            <w:r w:rsidRPr="001D23EA">
              <w:rPr>
                <w:iCs/>
                <w:sz w:val="18"/>
                <w:szCs w:val="18"/>
              </w:rPr>
              <w:t>2) N.A.</w:t>
            </w:r>
          </w:p>
          <w:p w14:paraId="2874EBAE" w14:textId="77777777" w:rsidR="001D23EA" w:rsidRPr="001D23EA" w:rsidRDefault="001D23EA" w:rsidP="001D23EA">
            <w:pPr>
              <w:pStyle w:val="RepTableSmall"/>
              <w:jc w:val="center"/>
              <w:rPr>
                <w:sz w:val="18"/>
                <w:szCs w:val="18"/>
                <w:lang w:val="en-GB"/>
              </w:rPr>
            </w:pPr>
            <w:r w:rsidRPr="001D23EA">
              <w:rPr>
                <w:iCs/>
                <w:sz w:val="18"/>
                <w:szCs w:val="18"/>
              </w:rPr>
              <w:t>3) 06/11/2020</w:t>
            </w:r>
          </w:p>
        </w:tc>
        <w:tc>
          <w:tcPr>
            <w:tcW w:w="117" w:type="pct"/>
            <w:vMerge w:val="restart"/>
            <w:tcBorders>
              <w:top w:val="nil"/>
            </w:tcBorders>
            <w:vAlign w:val="center"/>
          </w:tcPr>
          <w:p w14:paraId="2882356C"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A1</w:t>
            </w:r>
          </w:p>
        </w:tc>
        <w:tc>
          <w:tcPr>
            <w:tcW w:w="141" w:type="pct"/>
            <w:vMerge w:val="restart"/>
            <w:tcBorders>
              <w:top w:val="nil"/>
            </w:tcBorders>
            <w:vAlign w:val="center"/>
          </w:tcPr>
          <w:p w14:paraId="26484774"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sz w:val="18"/>
                <w:szCs w:val="18"/>
                <w:lang w:val="en-GB"/>
              </w:rPr>
              <w:t>T</w:t>
            </w:r>
          </w:p>
        </w:tc>
        <w:tc>
          <w:tcPr>
            <w:tcW w:w="521" w:type="pct"/>
            <w:tcBorders>
              <w:top w:val="nil"/>
            </w:tcBorders>
            <w:vAlign w:val="center"/>
          </w:tcPr>
          <w:p w14:paraId="3DE9F11A"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68" w:type="pct"/>
            <w:tcBorders>
              <w:top w:val="nil"/>
            </w:tcBorders>
            <w:vAlign w:val="center"/>
          </w:tcPr>
          <w:p w14:paraId="52D3429E"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124.67</w:t>
            </w:r>
          </w:p>
        </w:tc>
        <w:tc>
          <w:tcPr>
            <w:tcW w:w="268" w:type="pct"/>
            <w:vMerge w:val="restart"/>
            <w:tcBorders>
              <w:top w:val="nil"/>
            </w:tcBorders>
            <w:vAlign w:val="center"/>
          </w:tcPr>
          <w:p w14:paraId="0DAF8EE1" w14:textId="77777777" w:rsidR="001D23EA" w:rsidRPr="001D23EA" w:rsidRDefault="001D23EA" w:rsidP="001D23EA">
            <w:pPr>
              <w:jc w:val="center"/>
              <w:rPr>
                <w:iCs/>
                <w:sz w:val="18"/>
                <w:szCs w:val="18"/>
                <w:highlight w:val="yellow"/>
                <w:lang w:val="en-GB" w:eastAsia="it-IT"/>
              </w:rPr>
            </w:pPr>
            <w:r w:rsidRPr="001D23EA">
              <w:rPr>
                <w:iCs/>
                <w:sz w:val="18"/>
                <w:szCs w:val="18"/>
              </w:rPr>
              <w:t>623.33</w:t>
            </w:r>
          </w:p>
          <w:p w14:paraId="2308FB4C"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2A9D56DF"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46" w:type="pct"/>
            <w:vMerge w:val="restart"/>
            <w:tcBorders>
              <w:top w:val="nil"/>
            </w:tcBorders>
            <w:vAlign w:val="center"/>
          </w:tcPr>
          <w:p w14:paraId="711A6EB1" w14:textId="77777777" w:rsidR="001D23EA" w:rsidRPr="001D23EA" w:rsidRDefault="001D23EA" w:rsidP="001D23EA">
            <w:pPr>
              <w:jc w:val="center"/>
              <w:rPr>
                <w:iCs/>
                <w:sz w:val="18"/>
                <w:szCs w:val="18"/>
                <w:lang w:val="en-GB" w:eastAsia="it-IT"/>
              </w:rPr>
            </w:pPr>
            <w:r w:rsidRPr="001D23EA">
              <w:rPr>
                <w:iCs/>
                <w:sz w:val="18"/>
                <w:szCs w:val="18"/>
              </w:rPr>
              <w:t>08/10/2020</w:t>
            </w:r>
          </w:p>
          <w:p w14:paraId="1E1579A9"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restart"/>
            <w:tcBorders>
              <w:top w:val="nil"/>
            </w:tcBorders>
            <w:vAlign w:val="center"/>
          </w:tcPr>
          <w:p w14:paraId="38E8F786" w14:textId="77777777" w:rsidR="001D23EA" w:rsidRPr="001D23EA" w:rsidRDefault="001D23EA" w:rsidP="001D23EA">
            <w:pPr>
              <w:jc w:val="center"/>
              <w:rPr>
                <w:iCs/>
                <w:sz w:val="18"/>
                <w:szCs w:val="18"/>
                <w:lang w:val="en-GB" w:eastAsia="it-IT"/>
              </w:rPr>
            </w:pPr>
            <w:r w:rsidRPr="001D23EA">
              <w:rPr>
                <w:iCs/>
                <w:sz w:val="18"/>
                <w:szCs w:val="18"/>
              </w:rPr>
              <w:t>85-87</w:t>
            </w:r>
          </w:p>
          <w:p w14:paraId="5C6CB32F" w14:textId="77777777" w:rsidR="001D23EA" w:rsidRPr="001D23EA" w:rsidRDefault="001D23EA" w:rsidP="001D23EA">
            <w:pPr>
              <w:pStyle w:val="RepTableSmall"/>
              <w:jc w:val="center"/>
              <w:rPr>
                <w:sz w:val="18"/>
                <w:szCs w:val="18"/>
                <w:lang w:val="en-GB"/>
              </w:rPr>
            </w:pPr>
          </w:p>
        </w:tc>
        <w:tc>
          <w:tcPr>
            <w:tcW w:w="263" w:type="pct"/>
            <w:vMerge w:val="restart"/>
            <w:tcBorders>
              <w:top w:val="nil"/>
            </w:tcBorders>
            <w:vAlign w:val="center"/>
          </w:tcPr>
          <w:p w14:paraId="5122F44E" w14:textId="77777777" w:rsidR="001D23EA" w:rsidRPr="001D23EA" w:rsidRDefault="001D23EA" w:rsidP="001D23EA">
            <w:pPr>
              <w:jc w:val="center"/>
              <w:rPr>
                <w:iCs/>
                <w:snapToGrid w:val="0"/>
                <w:sz w:val="18"/>
                <w:szCs w:val="18"/>
                <w:lang w:val="en-GB" w:eastAsia="it-IT"/>
              </w:rPr>
            </w:pPr>
            <w:r w:rsidRPr="001D23EA">
              <w:rPr>
                <w:iCs/>
                <w:snapToGrid w:val="0"/>
                <w:sz w:val="18"/>
                <w:szCs w:val="18"/>
              </w:rPr>
              <w:t>Fruits</w:t>
            </w:r>
          </w:p>
          <w:p w14:paraId="45033332" w14:textId="77777777" w:rsidR="001D23EA" w:rsidRPr="001D23EA" w:rsidRDefault="001D23EA" w:rsidP="001D23EA">
            <w:pPr>
              <w:pStyle w:val="RepTableSmall"/>
              <w:jc w:val="center"/>
              <w:rPr>
                <w:sz w:val="18"/>
                <w:szCs w:val="18"/>
                <w:lang w:val="en-GB"/>
              </w:rPr>
            </w:pPr>
          </w:p>
        </w:tc>
        <w:tc>
          <w:tcPr>
            <w:tcW w:w="230" w:type="pct"/>
            <w:vMerge w:val="restart"/>
            <w:vAlign w:val="center"/>
          </w:tcPr>
          <w:p w14:paraId="26CFDD5B" w14:textId="77777777" w:rsidR="001D23EA" w:rsidRPr="001D23EA" w:rsidRDefault="001D23EA" w:rsidP="001D23EA">
            <w:pPr>
              <w:pStyle w:val="RepTableSmall"/>
              <w:tabs>
                <w:tab w:val="decimal" w:pos="410"/>
              </w:tabs>
              <w:jc w:val="center"/>
              <w:rPr>
                <w:sz w:val="18"/>
                <w:szCs w:val="18"/>
                <w:highlight w:val="yellow"/>
                <w:lang w:val="en-GB"/>
              </w:rPr>
            </w:pPr>
            <w:r w:rsidRPr="001D23EA">
              <w:rPr>
                <w:iCs/>
                <w:snapToGrid w:val="0"/>
                <w:sz w:val="18"/>
                <w:szCs w:val="18"/>
              </w:rPr>
              <w:t>N.D</w:t>
            </w:r>
          </w:p>
        </w:tc>
        <w:tc>
          <w:tcPr>
            <w:tcW w:w="199" w:type="pct"/>
            <w:vMerge w:val="restart"/>
            <w:tcBorders>
              <w:top w:val="nil"/>
            </w:tcBorders>
            <w:vAlign w:val="center"/>
          </w:tcPr>
          <w:p w14:paraId="0F6BBDE2" w14:textId="77777777" w:rsidR="001D23EA" w:rsidRPr="001D23EA" w:rsidRDefault="001D23EA" w:rsidP="001D23EA">
            <w:pPr>
              <w:pStyle w:val="RepTableSmall"/>
              <w:tabs>
                <w:tab w:val="decimal" w:pos="410"/>
              </w:tabs>
              <w:jc w:val="center"/>
              <w:rPr>
                <w:sz w:val="18"/>
                <w:szCs w:val="18"/>
                <w:highlight w:val="yellow"/>
                <w:lang w:val="en-GB"/>
              </w:rPr>
            </w:pPr>
            <w:r w:rsidRPr="001D23EA">
              <w:rPr>
                <w:iCs/>
                <w:snapToGrid w:val="0"/>
                <w:sz w:val="18"/>
                <w:szCs w:val="18"/>
              </w:rPr>
              <w:t>N.D</w:t>
            </w:r>
          </w:p>
        </w:tc>
        <w:tc>
          <w:tcPr>
            <w:tcW w:w="226" w:type="pct"/>
            <w:vMerge w:val="restart"/>
            <w:tcBorders>
              <w:top w:val="nil"/>
            </w:tcBorders>
            <w:vAlign w:val="center"/>
          </w:tcPr>
          <w:p w14:paraId="33604811" w14:textId="77777777" w:rsidR="001D23EA" w:rsidRPr="001D23EA" w:rsidRDefault="001D23EA" w:rsidP="001D23EA">
            <w:pPr>
              <w:jc w:val="center"/>
              <w:rPr>
                <w:iCs/>
                <w:snapToGrid w:val="0"/>
                <w:sz w:val="18"/>
                <w:szCs w:val="18"/>
                <w:lang w:val="en-GB" w:eastAsia="it-IT"/>
              </w:rPr>
            </w:pPr>
            <w:r w:rsidRPr="001D23EA">
              <w:rPr>
                <w:iCs/>
                <w:snapToGrid w:val="0"/>
                <w:sz w:val="18"/>
                <w:szCs w:val="18"/>
              </w:rPr>
              <w:t>&lt;0.058</w:t>
            </w:r>
          </w:p>
          <w:p w14:paraId="0FB97A29"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restart"/>
            <w:vAlign w:val="center"/>
          </w:tcPr>
          <w:p w14:paraId="59904365" w14:textId="77777777" w:rsidR="001D23EA" w:rsidRPr="001D23EA" w:rsidRDefault="001D23EA" w:rsidP="001D23EA">
            <w:pPr>
              <w:pStyle w:val="RepTableSmall"/>
              <w:tabs>
                <w:tab w:val="decimal" w:pos="386"/>
              </w:tabs>
              <w:jc w:val="center"/>
              <w:rPr>
                <w:sz w:val="18"/>
                <w:szCs w:val="18"/>
                <w:highlight w:val="yellow"/>
                <w:lang w:val="en-GB"/>
              </w:rPr>
            </w:pPr>
            <w:r w:rsidRPr="001D23EA">
              <w:rPr>
                <w:iCs/>
                <w:snapToGrid w:val="0"/>
                <w:sz w:val="18"/>
                <w:szCs w:val="18"/>
              </w:rPr>
              <w:t>3</w:t>
            </w:r>
          </w:p>
        </w:tc>
        <w:tc>
          <w:tcPr>
            <w:tcW w:w="502" w:type="pct"/>
            <w:vMerge/>
          </w:tcPr>
          <w:p w14:paraId="0E7664FE" w14:textId="77777777" w:rsidR="001D23EA" w:rsidRPr="001D23EA" w:rsidRDefault="001D23EA" w:rsidP="001D23EA">
            <w:pPr>
              <w:pStyle w:val="RepTableSmall"/>
              <w:jc w:val="center"/>
              <w:rPr>
                <w:sz w:val="18"/>
                <w:szCs w:val="18"/>
                <w:lang w:val="en-GB"/>
              </w:rPr>
            </w:pPr>
          </w:p>
        </w:tc>
      </w:tr>
      <w:tr w:rsidR="001D23EA" w:rsidRPr="001D23EA" w14:paraId="2129EF8B" w14:textId="77777777" w:rsidTr="00F74803">
        <w:trPr>
          <w:trHeight w:hRule="exact" w:val="341"/>
        </w:trPr>
        <w:tc>
          <w:tcPr>
            <w:tcW w:w="392" w:type="pct"/>
            <w:vMerge/>
            <w:vAlign w:val="center"/>
          </w:tcPr>
          <w:p w14:paraId="64F5EB2D"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494C1CA7" w14:textId="77777777" w:rsidR="001D23EA" w:rsidRPr="001D23EA" w:rsidRDefault="001D23EA" w:rsidP="001D23EA">
            <w:pPr>
              <w:pStyle w:val="RepTableSmall"/>
              <w:jc w:val="center"/>
              <w:rPr>
                <w:sz w:val="18"/>
                <w:szCs w:val="18"/>
                <w:lang w:val="en-GB"/>
              </w:rPr>
            </w:pPr>
          </w:p>
        </w:tc>
        <w:tc>
          <w:tcPr>
            <w:tcW w:w="374" w:type="pct"/>
            <w:vMerge/>
            <w:vAlign w:val="center"/>
          </w:tcPr>
          <w:p w14:paraId="07F3FD73" w14:textId="77777777" w:rsidR="001D23EA" w:rsidRPr="001D23EA" w:rsidRDefault="001D23EA" w:rsidP="001D23EA">
            <w:pPr>
              <w:pStyle w:val="RepTableSmall"/>
              <w:jc w:val="center"/>
              <w:rPr>
                <w:sz w:val="18"/>
                <w:szCs w:val="18"/>
                <w:lang w:val="en-GB"/>
              </w:rPr>
            </w:pPr>
          </w:p>
        </w:tc>
        <w:tc>
          <w:tcPr>
            <w:tcW w:w="117" w:type="pct"/>
            <w:vMerge/>
            <w:vAlign w:val="center"/>
          </w:tcPr>
          <w:p w14:paraId="364EE2E5"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141" w:type="pct"/>
            <w:vMerge/>
            <w:vAlign w:val="center"/>
          </w:tcPr>
          <w:p w14:paraId="0B6334ED"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77F21161"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top w:val="nil"/>
            </w:tcBorders>
            <w:vAlign w:val="center"/>
          </w:tcPr>
          <w:p w14:paraId="1C91B9AA"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155.83</w:t>
            </w:r>
          </w:p>
        </w:tc>
        <w:tc>
          <w:tcPr>
            <w:tcW w:w="268" w:type="pct"/>
            <w:vMerge/>
            <w:vAlign w:val="center"/>
          </w:tcPr>
          <w:p w14:paraId="1D8C7950"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3116C1A3"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46" w:type="pct"/>
            <w:vMerge/>
            <w:vAlign w:val="center"/>
          </w:tcPr>
          <w:p w14:paraId="510F604F"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55EE8539" w14:textId="77777777" w:rsidR="001D23EA" w:rsidRPr="001D23EA" w:rsidRDefault="001D23EA" w:rsidP="001D23EA">
            <w:pPr>
              <w:pStyle w:val="RepTableSmall"/>
              <w:jc w:val="center"/>
              <w:rPr>
                <w:sz w:val="18"/>
                <w:szCs w:val="18"/>
                <w:lang w:val="en-GB"/>
              </w:rPr>
            </w:pPr>
          </w:p>
        </w:tc>
        <w:tc>
          <w:tcPr>
            <w:tcW w:w="263" w:type="pct"/>
            <w:vMerge/>
            <w:vAlign w:val="center"/>
          </w:tcPr>
          <w:p w14:paraId="3A79C355" w14:textId="77777777" w:rsidR="001D23EA" w:rsidRPr="001D23EA" w:rsidRDefault="001D23EA" w:rsidP="001D23EA">
            <w:pPr>
              <w:pStyle w:val="RepTableSmall"/>
              <w:jc w:val="center"/>
              <w:rPr>
                <w:sz w:val="18"/>
                <w:szCs w:val="18"/>
                <w:lang w:val="en-GB"/>
              </w:rPr>
            </w:pPr>
          </w:p>
        </w:tc>
        <w:tc>
          <w:tcPr>
            <w:tcW w:w="230" w:type="pct"/>
            <w:vMerge/>
            <w:vAlign w:val="center"/>
          </w:tcPr>
          <w:p w14:paraId="6C4775BC"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0C7C8FAE"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21A0CCB8"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ign w:val="center"/>
          </w:tcPr>
          <w:p w14:paraId="30DA85C3" w14:textId="77777777" w:rsidR="001D23EA" w:rsidRPr="001D23EA" w:rsidRDefault="001D23EA" w:rsidP="001D23EA">
            <w:pPr>
              <w:pStyle w:val="RepTableSmall"/>
              <w:tabs>
                <w:tab w:val="decimal" w:pos="386"/>
              </w:tabs>
              <w:jc w:val="center"/>
              <w:rPr>
                <w:sz w:val="18"/>
                <w:szCs w:val="18"/>
                <w:highlight w:val="yellow"/>
                <w:lang w:val="en-GB"/>
              </w:rPr>
            </w:pPr>
          </w:p>
        </w:tc>
        <w:tc>
          <w:tcPr>
            <w:tcW w:w="502" w:type="pct"/>
            <w:vMerge/>
          </w:tcPr>
          <w:p w14:paraId="4A4A584A" w14:textId="77777777" w:rsidR="001D23EA" w:rsidRPr="001D23EA" w:rsidRDefault="001D23EA" w:rsidP="001D23EA">
            <w:pPr>
              <w:pStyle w:val="RepTableSmall"/>
              <w:jc w:val="center"/>
              <w:rPr>
                <w:sz w:val="18"/>
                <w:szCs w:val="18"/>
                <w:lang w:val="en-GB"/>
              </w:rPr>
            </w:pPr>
          </w:p>
        </w:tc>
      </w:tr>
      <w:tr w:rsidR="001D23EA" w:rsidRPr="001D23EA" w14:paraId="06BE5585" w14:textId="77777777" w:rsidTr="00F74803">
        <w:trPr>
          <w:trHeight w:hRule="exact" w:val="413"/>
        </w:trPr>
        <w:tc>
          <w:tcPr>
            <w:tcW w:w="392" w:type="pct"/>
            <w:vMerge/>
            <w:vAlign w:val="center"/>
          </w:tcPr>
          <w:p w14:paraId="60D7671C"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429B7F2E" w14:textId="77777777" w:rsidR="001D23EA" w:rsidRPr="001D23EA" w:rsidRDefault="001D23EA" w:rsidP="001D23EA">
            <w:pPr>
              <w:pStyle w:val="RepTableSmall"/>
              <w:jc w:val="center"/>
              <w:rPr>
                <w:sz w:val="18"/>
                <w:szCs w:val="18"/>
                <w:lang w:val="en-GB"/>
              </w:rPr>
            </w:pPr>
          </w:p>
        </w:tc>
        <w:tc>
          <w:tcPr>
            <w:tcW w:w="374" w:type="pct"/>
            <w:vMerge/>
            <w:vAlign w:val="center"/>
          </w:tcPr>
          <w:p w14:paraId="626AD1AA" w14:textId="77777777" w:rsidR="001D23EA" w:rsidRPr="001D23EA" w:rsidRDefault="001D23EA" w:rsidP="001D23EA">
            <w:pPr>
              <w:pStyle w:val="RepTableSmall"/>
              <w:jc w:val="center"/>
              <w:rPr>
                <w:sz w:val="18"/>
                <w:szCs w:val="18"/>
                <w:lang w:val="en-GB"/>
              </w:rPr>
            </w:pPr>
          </w:p>
        </w:tc>
        <w:tc>
          <w:tcPr>
            <w:tcW w:w="117" w:type="pct"/>
            <w:vMerge w:val="restart"/>
            <w:tcBorders>
              <w:top w:val="nil"/>
            </w:tcBorders>
            <w:vAlign w:val="center"/>
          </w:tcPr>
          <w:p w14:paraId="36FA4B50"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A2</w:t>
            </w:r>
          </w:p>
        </w:tc>
        <w:tc>
          <w:tcPr>
            <w:tcW w:w="141" w:type="pct"/>
            <w:vMerge/>
            <w:vAlign w:val="center"/>
          </w:tcPr>
          <w:p w14:paraId="3B280CC3"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0A7E605F"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68" w:type="pct"/>
            <w:tcBorders>
              <w:top w:val="nil"/>
            </w:tcBorders>
            <w:vAlign w:val="center"/>
          </w:tcPr>
          <w:p w14:paraId="2D43D396"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121.33</w:t>
            </w:r>
          </w:p>
        </w:tc>
        <w:tc>
          <w:tcPr>
            <w:tcW w:w="268" w:type="pct"/>
            <w:vMerge w:val="restart"/>
            <w:tcBorders>
              <w:top w:val="nil"/>
            </w:tcBorders>
            <w:vAlign w:val="center"/>
          </w:tcPr>
          <w:p w14:paraId="1E18E860" w14:textId="77777777" w:rsidR="001D23EA" w:rsidRPr="001D23EA" w:rsidRDefault="001D23EA" w:rsidP="001D23EA">
            <w:pPr>
              <w:jc w:val="center"/>
              <w:rPr>
                <w:iCs/>
                <w:sz w:val="18"/>
                <w:szCs w:val="18"/>
                <w:lang w:val="en-GB" w:eastAsia="it-IT"/>
              </w:rPr>
            </w:pPr>
            <w:r w:rsidRPr="001D23EA">
              <w:rPr>
                <w:iCs/>
                <w:sz w:val="18"/>
                <w:szCs w:val="18"/>
              </w:rPr>
              <w:t>606.67</w:t>
            </w:r>
          </w:p>
          <w:p w14:paraId="3C977E45"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1AD3FD47"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46" w:type="pct"/>
            <w:tcBorders>
              <w:top w:val="nil"/>
            </w:tcBorders>
            <w:vAlign w:val="center"/>
          </w:tcPr>
          <w:p w14:paraId="51A848F6" w14:textId="77777777" w:rsidR="001D23EA" w:rsidRPr="001D23EA" w:rsidRDefault="001D23EA" w:rsidP="001D23EA">
            <w:pPr>
              <w:jc w:val="center"/>
              <w:rPr>
                <w:iCs/>
                <w:sz w:val="18"/>
                <w:szCs w:val="18"/>
                <w:lang w:val="en-GB" w:eastAsia="it-IT"/>
              </w:rPr>
            </w:pPr>
            <w:r w:rsidRPr="001D23EA">
              <w:rPr>
                <w:iCs/>
                <w:sz w:val="18"/>
                <w:szCs w:val="18"/>
              </w:rPr>
              <w:t>19/10/2020</w:t>
            </w:r>
          </w:p>
          <w:p w14:paraId="4003D9BD"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6EC4EF5D" w14:textId="77777777" w:rsidR="001D23EA" w:rsidRPr="001D23EA" w:rsidRDefault="001D23EA" w:rsidP="001D23EA">
            <w:pPr>
              <w:pStyle w:val="RepTableSmall"/>
              <w:jc w:val="center"/>
              <w:rPr>
                <w:sz w:val="18"/>
                <w:szCs w:val="18"/>
                <w:lang w:val="en-GB"/>
              </w:rPr>
            </w:pPr>
          </w:p>
        </w:tc>
        <w:tc>
          <w:tcPr>
            <w:tcW w:w="263" w:type="pct"/>
            <w:vMerge/>
            <w:vAlign w:val="center"/>
          </w:tcPr>
          <w:p w14:paraId="141FBC79" w14:textId="77777777" w:rsidR="001D23EA" w:rsidRPr="001D23EA" w:rsidRDefault="001D23EA" w:rsidP="001D23EA">
            <w:pPr>
              <w:pStyle w:val="RepTableSmall"/>
              <w:jc w:val="center"/>
              <w:rPr>
                <w:sz w:val="18"/>
                <w:szCs w:val="18"/>
                <w:lang w:val="en-GB"/>
              </w:rPr>
            </w:pPr>
          </w:p>
        </w:tc>
        <w:tc>
          <w:tcPr>
            <w:tcW w:w="230" w:type="pct"/>
            <w:vMerge/>
            <w:vAlign w:val="center"/>
          </w:tcPr>
          <w:p w14:paraId="208E20D6"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078E7209"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7EB970E6"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ign w:val="center"/>
          </w:tcPr>
          <w:p w14:paraId="2B2D1926" w14:textId="77777777" w:rsidR="001D23EA" w:rsidRPr="001D23EA" w:rsidRDefault="001D23EA" w:rsidP="001D23EA">
            <w:pPr>
              <w:pStyle w:val="RepTableSmall"/>
              <w:tabs>
                <w:tab w:val="decimal" w:pos="386"/>
              </w:tabs>
              <w:jc w:val="center"/>
              <w:rPr>
                <w:sz w:val="18"/>
                <w:szCs w:val="18"/>
                <w:highlight w:val="yellow"/>
                <w:lang w:val="en-GB"/>
              </w:rPr>
            </w:pPr>
          </w:p>
        </w:tc>
        <w:tc>
          <w:tcPr>
            <w:tcW w:w="502" w:type="pct"/>
            <w:vMerge/>
          </w:tcPr>
          <w:p w14:paraId="7C2A885D" w14:textId="77777777" w:rsidR="001D23EA" w:rsidRPr="001D23EA" w:rsidRDefault="001D23EA" w:rsidP="001D23EA">
            <w:pPr>
              <w:pStyle w:val="RepTableSmall"/>
              <w:jc w:val="center"/>
              <w:rPr>
                <w:sz w:val="18"/>
                <w:szCs w:val="18"/>
                <w:lang w:val="en-GB"/>
              </w:rPr>
            </w:pPr>
          </w:p>
        </w:tc>
      </w:tr>
      <w:tr w:rsidR="001D23EA" w:rsidRPr="001D23EA" w14:paraId="3B50D5CD" w14:textId="77777777" w:rsidTr="00F74803">
        <w:trPr>
          <w:trHeight w:hRule="exact" w:val="392"/>
        </w:trPr>
        <w:tc>
          <w:tcPr>
            <w:tcW w:w="392" w:type="pct"/>
            <w:vMerge/>
            <w:vAlign w:val="center"/>
          </w:tcPr>
          <w:p w14:paraId="4EE37B00"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07F284DF" w14:textId="77777777" w:rsidR="001D23EA" w:rsidRPr="001D23EA" w:rsidRDefault="001D23EA" w:rsidP="001D23EA">
            <w:pPr>
              <w:pStyle w:val="RepTableSmall"/>
              <w:jc w:val="center"/>
              <w:rPr>
                <w:sz w:val="18"/>
                <w:szCs w:val="18"/>
                <w:lang w:val="en-GB"/>
              </w:rPr>
            </w:pPr>
          </w:p>
        </w:tc>
        <w:tc>
          <w:tcPr>
            <w:tcW w:w="374" w:type="pct"/>
            <w:vMerge/>
            <w:vAlign w:val="center"/>
          </w:tcPr>
          <w:p w14:paraId="7DE018A1" w14:textId="77777777" w:rsidR="001D23EA" w:rsidRPr="001D23EA" w:rsidRDefault="001D23EA" w:rsidP="001D23EA">
            <w:pPr>
              <w:pStyle w:val="RepTableSmall"/>
              <w:jc w:val="center"/>
              <w:rPr>
                <w:sz w:val="18"/>
                <w:szCs w:val="18"/>
                <w:lang w:val="en-GB"/>
              </w:rPr>
            </w:pPr>
          </w:p>
        </w:tc>
        <w:tc>
          <w:tcPr>
            <w:tcW w:w="117" w:type="pct"/>
            <w:vMerge/>
            <w:vAlign w:val="center"/>
          </w:tcPr>
          <w:p w14:paraId="191DCC7B"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141" w:type="pct"/>
            <w:vMerge/>
            <w:vAlign w:val="center"/>
          </w:tcPr>
          <w:p w14:paraId="273A450E"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0177F0AC"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top w:val="nil"/>
            </w:tcBorders>
            <w:vAlign w:val="center"/>
          </w:tcPr>
          <w:p w14:paraId="7158AE01"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151.67</w:t>
            </w:r>
          </w:p>
        </w:tc>
        <w:tc>
          <w:tcPr>
            <w:tcW w:w="268" w:type="pct"/>
            <w:vMerge/>
            <w:vAlign w:val="center"/>
          </w:tcPr>
          <w:p w14:paraId="72184D0E"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2950FEA9"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46" w:type="pct"/>
            <w:tcBorders>
              <w:top w:val="nil"/>
            </w:tcBorders>
            <w:vAlign w:val="center"/>
          </w:tcPr>
          <w:p w14:paraId="23465484" w14:textId="77777777" w:rsidR="001D23EA" w:rsidRPr="001D23EA" w:rsidRDefault="001D23EA" w:rsidP="001D23EA">
            <w:pPr>
              <w:jc w:val="center"/>
              <w:rPr>
                <w:iCs/>
                <w:sz w:val="18"/>
                <w:szCs w:val="18"/>
                <w:lang w:val="en-GB" w:eastAsia="it-IT"/>
              </w:rPr>
            </w:pPr>
            <w:r w:rsidRPr="001D23EA">
              <w:rPr>
                <w:iCs/>
                <w:sz w:val="18"/>
                <w:szCs w:val="18"/>
              </w:rPr>
              <w:t>30/10/2020</w:t>
            </w:r>
          </w:p>
          <w:p w14:paraId="5C250B7E"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1436BBD0" w14:textId="77777777" w:rsidR="001D23EA" w:rsidRPr="001D23EA" w:rsidRDefault="001D23EA" w:rsidP="001D23EA">
            <w:pPr>
              <w:pStyle w:val="RepTableSmall"/>
              <w:jc w:val="center"/>
              <w:rPr>
                <w:sz w:val="18"/>
                <w:szCs w:val="18"/>
                <w:lang w:val="en-GB"/>
              </w:rPr>
            </w:pPr>
          </w:p>
        </w:tc>
        <w:tc>
          <w:tcPr>
            <w:tcW w:w="263" w:type="pct"/>
            <w:vMerge w:val="restart"/>
            <w:tcBorders>
              <w:top w:val="nil"/>
            </w:tcBorders>
            <w:vAlign w:val="center"/>
          </w:tcPr>
          <w:p w14:paraId="12CFE8A4" w14:textId="77777777" w:rsidR="001D23EA" w:rsidRPr="001D23EA" w:rsidRDefault="001D23EA" w:rsidP="001D23EA">
            <w:pPr>
              <w:pStyle w:val="RepTableSmall"/>
              <w:jc w:val="center"/>
              <w:rPr>
                <w:sz w:val="18"/>
                <w:szCs w:val="18"/>
                <w:lang w:val="en-GB"/>
              </w:rPr>
            </w:pPr>
            <w:r w:rsidRPr="001D23EA">
              <w:rPr>
                <w:iCs/>
                <w:snapToGrid w:val="0"/>
                <w:sz w:val="18"/>
                <w:szCs w:val="18"/>
              </w:rPr>
              <w:t>Fruits</w:t>
            </w:r>
          </w:p>
        </w:tc>
        <w:tc>
          <w:tcPr>
            <w:tcW w:w="230" w:type="pct"/>
            <w:vMerge w:val="restart"/>
            <w:vAlign w:val="center"/>
          </w:tcPr>
          <w:p w14:paraId="4D1C9965" w14:textId="77777777" w:rsidR="001D23EA" w:rsidRPr="001D23EA" w:rsidRDefault="001D23EA" w:rsidP="001D23EA">
            <w:pPr>
              <w:pStyle w:val="RepTableSmall"/>
              <w:tabs>
                <w:tab w:val="decimal" w:pos="410"/>
              </w:tabs>
              <w:jc w:val="center"/>
              <w:rPr>
                <w:sz w:val="18"/>
                <w:szCs w:val="18"/>
                <w:highlight w:val="yellow"/>
                <w:lang w:val="en-GB"/>
              </w:rPr>
            </w:pPr>
            <w:r w:rsidRPr="001D23EA">
              <w:rPr>
                <w:iCs/>
                <w:snapToGrid w:val="0"/>
                <w:sz w:val="18"/>
                <w:szCs w:val="18"/>
              </w:rPr>
              <w:t>N.D</w:t>
            </w:r>
          </w:p>
        </w:tc>
        <w:tc>
          <w:tcPr>
            <w:tcW w:w="199" w:type="pct"/>
            <w:vMerge w:val="restart"/>
            <w:tcBorders>
              <w:top w:val="nil"/>
            </w:tcBorders>
            <w:vAlign w:val="center"/>
          </w:tcPr>
          <w:p w14:paraId="5D358BE9" w14:textId="77777777" w:rsidR="001D23EA" w:rsidRPr="001D23EA" w:rsidRDefault="001D23EA" w:rsidP="001D23EA">
            <w:pPr>
              <w:pStyle w:val="RepTableSmall"/>
              <w:tabs>
                <w:tab w:val="decimal" w:pos="410"/>
              </w:tabs>
              <w:jc w:val="center"/>
              <w:rPr>
                <w:sz w:val="18"/>
                <w:szCs w:val="18"/>
                <w:highlight w:val="yellow"/>
                <w:lang w:val="en-GB"/>
              </w:rPr>
            </w:pPr>
            <w:r w:rsidRPr="001D23EA">
              <w:rPr>
                <w:iCs/>
                <w:snapToGrid w:val="0"/>
                <w:sz w:val="18"/>
                <w:szCs w:val="18"/>
              </w:rPr>
              <w:t>N.D</w:t>
            </w:r>
          </w:p>
        </w:tc>
        <w:tc>
          <w:tcPr>
            <w:tcW w:w="226" w:type="pct"/>
            <w:vMerge w:val="restart"/>
            <w:tcBorders>
              <w:top w:val="nil"/>
            </w:tcBorders>
            <w:vAlign w:val="center"/>
          </w:tcPr>
          <w:p w14:paraId="6A4549C6" w14:textId="77777777" w:rsidR="001D23EA" w:rsidRPr="001D23EA" w:rsidRDefault="001D23EA" w:rsidP="001D23EA">
            <w:pPr>
              <w:jc w:val="center"/>
              <w:rPr>
                <w:iCs/>
                <w:snapToGrid w:val="0"/>
                <w:sz w:val="18"/>
                <w:szCs w:val="18"/>
                <w:lang w:val="en-GB" w:eastAsia="it-IT"/>
              </w:rPr>
            </w:pPr>
            <w:r w:rsidRPr="001D23EA">
              <w:rPr>
                <w:iCs/>
                <w:snapToGrid w:val="0"/>
                <w:sz w:val="18"/>
                <w:szCs w:val="18"/>
              </w:rPr>
              <w:t>0.0595</w:t>
            </w:r>
          </w:p>
          <w:p w14:paraId="7F2C32DA"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restart"/>
            <w:vAlign w:val="center"/>
          </w:tcPr>
          <w:p w14:paraId="5DA7D40C" w14:textId="77777777" w:rsidR="001D23EA" w:rsidRPr="001D23EA" w:rsidRDefault="001D23EA" w:rsidP="001D23EA">
            <w:pPr>
              <w:pStyle w:val="RepTableSmall"/>
              <w:tabs>
                <w:tab w:val="decimal" w:pos="386"/>
              </w:tabs>
              <w:jc w:val="center"/>
              <w:rPr>
                <w:sz w:val="18"/>
                <w:szCs w:val="18"/>
                <w:highlight w:val="yellow"/>
                <w:lang w:val="en-GB"/>
              </w:rPr>
            </w:pPr>
            <w:r w:rsidRPr="001D23EA">
              <w:rPr>
                <w:iCs/>
                <w:snapToGrid w:val="0"/>
                <w:sz w:val="18"/>
                <w:szCs w:val="18"/>
              </w:rPr>
              <w:t>7</w:t>
            </w:r>
          </w:p>
        </w:tc>
        <w:tc>
          <w:tcPr>
            <w:tcW w:w="502" w:type="pct"/>
            <w:vMerge/>
          </w:tcPr>
          <w:p w14:paraId="0A7EBE22" w14:textId="77777777" w:rsidR="001D23EA" w:rsidRPr="001D23EA" w:rsidRDefault="001D23EA" w:rsidP="001D23EA">
            <w:pPr>
              <w:pStyle w:val="RepTableSmall"/>
              <w:jc w:val="center"/>
              <w:rPr>
                <w:sz w:val="18"/>
                <w:szCs w:val="18"/>
                <w:lang w:val="en-GB"/>
              </w:rPr>
            </w:pPr>
          </w:p>
        </w:tc>
      </w:tr>
      <w:tr w:rsidR="001D23EA" w:rsidRPr="001D23EA" w14:paraId="1412EABB" w14:textId="77777777" w:rsidTr="00F74803">
        <w:trPr>
          <w:trHeight w:hRule="exact" w:val="370"/>
        </w:trPr>
        <w:tc>
          <w:tcPr>
            <w:tcW w:w="392" w:type="pct"/>
            <w:vMerge/>
            <w:vAlign w:val="center"/>
          </w:tcPr>
          <w:p w14:paraId="2726DCD6"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18F2BC89" w14:textId="77777777" w:rsidR="001D23EA" w:rsidRPr="001D23EA" w:rsidRDefault="001D23EA" w:rsidP="001D23EA">
            <w:pPr>
              <w:pStyle w:val="RepTableSmall"/>
              <w:jc w:val="center"/>
              <w:rPr>
                <w:sz w:val="18"/>
                <w:szCs w:val="18"/>
                <w:lang w:val="en-GB"/>
              </w:rPr>
            </w:pPr>
          </w:p>
        </w:tc>
        <w:tc>
          <w:tcPr>
            <w:tcW w:w="374" w:type="pct"/>
            <w:vMerge/>
            <w:vAlign w:val="center"/>
          </w:tcPr>
          <w:p w14:paraId="33378F7D" w14:textId="77777777" w:rsidR="001D23EA" w:rsidRPr="001D23EA" w:rsidRDefault="001D23EA" w:rsidP="001D23EA">
            <w:pPr>
              <w:pStyle w:val="RepTableSmall"/>
              <w:jc w:val="center"/>
              <w:rPr>
                <w:sz w:val="18"/>
                <w:szCs w:val="18"/>
                <w:lang w:val="en-GB"/>
              </w:rPr>
            </w:pPr>
          </w:p>
        </w:tc>
        <w:tc>
          <w:tcPr>
            <w:tcW w:w="117" w:type="pct"/>
            <w:vMerge w:val="restart"/>
            <w:tcBorders>
              <w:top w:val="nil"/>
            </w:tcBorders>
            <w:vAlign w:val="center"/>
          </w:tcPr>
          <w:p w14:paraId="75887F54"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A3</w:t>
            </w:r>
          </w:p>
        </w:tc>
        <w:tc>
          <w:tcPr>
            <w:tcW w:w="141" w:type="pct"/>
            <w:vMerge/>
            <w:vAlign w:val="center"/>
          </w:tcPr>
          <w:p w14:paraId="1089C051"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0FA38E37"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68" w:type="pct"/>
            <w:tcBorders>
              <w:top w:val="nil"/>
            </w:tcBorders>
            <w:vAlign w:val="center"/>
          </w:tcPr>
          <w:p w14:paraId="10937C98"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122.00</w:t>
            </w:r>
          </w:p>
        </w:tc>
        <w:tc>
          <w:tcPr>
            <w:tcW w:w="268" w:type="pct"/>
            <w:vMerge w:val="restart"/>
            <w:tcBorders>
              <w:top w:val="nil"/>
            </w:tcBorders>
            <w:vAlign w:val="center"/>
          </w:tcPr>
          <w:p w14:paraId="051F97EF" w14:textId="77777777" w:rsidR="001D23EA" w:rsidRPr="001D23EA" w:rsidRDefault="001D23EA" w:rsidP="001D23EA">
            <w:pPr>
              <w:jc w:val="center"/>
              <w:rPr>
                <w:iCs/>
                <w:sz w:val="18"/>
                <w:szCs w:val="18"/>
                <w:lang w:val="en-GB" w:eastAsia="it-IT"/>
              </w:rPr>
            </w:pPr>
            <w:r w:rsidRPr="001D23EA">
              <w:rPr>
                <w:iCs/>
                <w:sz w:val="18"/>
                <w:szCs w:val="18"/>
              </w:rPr>
              <w:t>610.00</w:t>
            </w:r>
          </w:p>
          <w:p w14:paraId="28144E98"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2E17DB7C"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20.00</w:t>
            </w:r>
          </w:p>
        </w:tc>
        <w:tc>
          <w:tcPr>
            <w:tcW w:w="446" w:type="pct"/>
            <w:vMerge w:val="restart"/>
            <w:tcBorders>
              <w:top w:val="nil"/>
            </w:tcBorders>
            <w:vAlign w:val="center"/>
          </w:tcPr>
          <w:p w14:paraId="644BFBB6" w14:textId="77777777" w:rsidR="001D23EA" w:rsidRPr="001D23EA" w:rsidRDefault="001D23EA" w:rsidP="001D23EA">
            <w:pPr>
              <w:jc w:val="center"/>
              <w:rPr>
                <w:iCs/>
                <w:sz w:val="18"/>
                <w:szCs w:val="18"/>
                <w:lang w:val="en-GB" w:eastAsia="it-IT"/>
              </w:rPr>
            </w:pPr>
            <w:r w:rsidRPr="001D23EA">
              <w:rPr>
                <w:iCs/>
                <w:sz w:val="18"/>
                <w:szCs w:val="18"/>
              </w:rPr>
              <w:t>19/10/2020</w:t>
            </w:r>
          </w:p>
          <w:p w14:paraId="520462E3"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0D527C47" w14:textId="77777777" w:rsidR="001D23EA" w:rsidRPr="001D23EA" w:rsidRDefault="001D23EA" w:rsidP="001D23EA">
            <w:pPr>
              <w:pStyle w:val="RepTableSmall"/>
              <w:jc w:val="center"/>
              <w:rPr>
                <w:sz w:val="18"/>
                <w:szCs w:val="18"/>
                <w:lang w:val="en-GB"/>
              </w:rPr>
            </w:pPr>
          </w:p>
        </w:tc>
        <w:tc>
          <w:tcPr>
            <w:tcW w:w="263" w:type="pct"/>
            <w:vMerge/>
            <w:vAlign w:val="center"/>
          </w:tcPr>
          <w:p w14:paraId="30767328" w14:textId="77777777" w:rsidR="001D23EA" w:rsidRPr="001D23EA" w:rsidRDefault="001D23EA" w:rsidP="001D23EA">
            <w:pPr>
              <w:pStyle w:val="RepTableSmall"/>
              <w:jc w:val="center"/>
              <w:rPr>
                <w:sz w:val="18"/>
                <w:szCs w:val="18"/>
                <w:lang w:val="en-GB"/>
              </w:rPr>
            </w:pPr>
          </w:p>
        </w:tc>
        <w:tc>
          <w:tcPr>
            <w:tcW w:w="230" w:type="pct"/>
            <w:vMerge/>
            <w:vAlign w:val="center"/>
          </w:tcPr>
          <w:p w14:paraId="4B2C8452"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05DD1FE0"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0F1C7EF0"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ign w:val="center"/>
          </w:tcPr>
          <w:p w14:paraId="533E7742" w14:textId="77777777" w:rsidR="001D23EA" w:rsidRPr="001D23EA" w:rsidRDefault="001D23EA" w:rsidP="001D23EA">
            <w:pPr>
              <w:pStyle w:val="RepTableSmall"/>
              <w:tabs>
                <w:tab w:val="decimal" w:pos="386"/>
              </w:tabs>
              <w:jc w:val="center"/>
              <w:rPr>
                <w:sz w:val="18"/>
                <w:szCs w:val="18"/>
                <w:highlight w:val="yellow"/>
                <w:lang w:val="en-GB"/>
              </w:rPr>
            </w:pPr>
          </w:p>
        </w:tc>
        <w:tc>
          <w:tcPr>
            <w:tcW w:w="502" w:type="pct"/>
            <w:vMerge/>
          </w:tcPr>
          <w:p w14:paraId="1E71F00D" w14:textId="77777777" w:rsidR="001D23EA" w:rsidRPr="001D23EA" w:rsidRDefault="001D23EA" w:rsidP="001D23EA">
            <w:pPr>
              <w:pStyle w:val="RepTableSmall"/>
              <w:jc w:val="center"/>
              <w:rPr>
                <w:sz w:val="18"/>
                <w:szCs w:val="18"/>
                <w:lang w:val="en-GB"/>
              </w:rPr>
            </w:pPr>
          </w:p>
        </w:tc>
      </w:tr>
      <w:tr w:rsidR="001D23EA" w:rsidRPr="001D23EA" w14:paraId="0A1B0CA3" w14:textId="77777777" w:rsidTr="00F74803">
        <w:trPr>
          <w:trHeight w:hRule="exact" w:val="321"/>
        </w:trPr>
        <w:tc>
          <w:tcPr>
            <w:tcW w:w="392" w:type="pct"/>
            <w:vMerge/>
            <w:vAlign w:val="center"/>
          </w:tcPr>
          <w:p w14:paraId="34C3D0C4"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572CB7F5" w14:textId="77777777" w:rsidR="001D23EA" w:rsidRPr="001D23EA" w:rsidRDefault="001D23EA" w:rsidP="001D23EA">
            <w:pPr>
              <w:pStyle w:val="RepTableSmall"/>
              <w:jc w:val="center"/>
              <w:rPr>
                <w:sz w:val="18"/>
                <w:szCs w:val="18"/>
                <w:lang w:val="en-GB"/>
              </w:rPr>
            </w:pPr>
          </w:p>
        </w:tc>
        <w:tc>
          <w:tcPr>
            <w:tcW w:w="374" w:type="pct"/>
            <w:vMerge/>
            <w:vAlign w:val="center"/>
          </w:tcPr>
          <w:p w14:paraId="699A1A27" w14:textId="77777777" w:rsidR="001D23EA" w:rsidRPr="001D23EA" w:rsidRDefault="001D23EA" w:rsidP="001D23EA">
            <w:pPr>
              <w:pStyle w:val="RepTableSmall"/>
              <w:jc w:val="center"/>
              <w:rPr>
                <w:sz w:val="18"/>
                <w:szCs w:val="18"/>
                <w:lang w:val="en-GB"/>
              </w:rPr>
            </w:pPr>
          </w:p>
        </w:tc>
        <w:tc>
          <w:tcPr>
            <w:tcW w:w="117" w:type="pct"/>
            <w:vMerge/>
            <w:vAlign w:val="center"/>
          </w:tcPr>
          <w:p w14:paraId="57EA3670"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141" w:type="pct"/>
            <w:vMerge/>
            <w:vAlign w:val="center"/>
          </w:tcPr>
          <w:p w14:paraId="4F375295"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18680D8D"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top w:val="nil"/>
            </w:tcBorders>
            <w:vAlign w:val="center"/>
          </w:tcPr>
          <w:p w14:paraId="6ADC9184"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152.50</w:t>
            </w:r>
          </w:p>
        </w:tc>
        <w:tc>
          <w:tcPr>
            <w:tcW w:w="268" w:type="pct"/>
            <w:vMerge/>
            <w:vAlign w:val="center"/>
          </w:tcPr>
          <w:p w14:paraId="2AC7771B"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41310DEA"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25.00</w:t>
            </w:r>
          </w:p>
        </w:tc>
        <w:tc>
          <w:tcPr>
            <w:tcW w:w="446" w:type="pct"/>
            <w:vMerge/>
            <w:vAlign w:val="center"/>
          </w:tcPr>
          <w:p w14:paraId="11EFB250"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3398548C" w14:textId="77777777" w:rsidR="001D23EA" w:rsidRPr="001D23EA" w:rsidRDefault="001D23EA" w:rsidP="001D23EA">
            <w:pPr>
              <w:pStyle w:val="RepTableSmall"/>
              <w:jc w:val="center"/>
              <w:rPr>
                <w:sz w:val="18"/>
                <w:szCs w:val="18"/>
                <w:lang w:val="en-GB"/>
              </w:rPr>
            </w:pPr>
          </w:p>
        </w:tc>
        <w:tc>
          <w:tcPr>
            <w:tcW w:w="263" w:type="pct"/>
            <w:vMerge/>
            <w:vAlign w:val="center"/>
          </w:tcPr>
          <w:p w14:paraId="75F03C26" w14:textId="77777777" w:rsidR="001D23EA" w:rsidRPr="001D23EA" w:rsidRDefault="001D23EA" w:rsidP="001D23EA">
            <w:pPr>
              <w:pStyle w:val="RepTableSmall"/>
              <w:jc w:val="center"/>
              <w:rPr>
                <w:sz w:val="18"/>
                <w:szCs w:val="18"/>
                <w:lang w:val="en-GB"/>
              </w:rPr>
            </w:pPr>
          </w:p>
        </w:tc>
        <w:tc>
          <w:tcPr>
            <w:tcW w:w="230" w:type="pct"/>
            <w:vMerge/>
            <w:vAlign w:val="center"/>
          </w:tcPr>
          <w:p w14:paraId="1C406DFA"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6EC7C026"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002351B8"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ign w:val="center"/>
          </w:tcPr>
          <w:p w14:paraId="6602A023" w14:textId="77777777" w:rsidR="001D23EA" w:rsidRPr="001D23EA" w:rsidRDefault="001D23EA" w:rsidP="001D23EA">
            <w:pPr>
              <w:pStyle w:val="RepTableSmall"/>
              <w:tabs>
                <w:tab w:val="decimal" w:pos="386"/>
              </w:tabs>
              <w:jc w:val="center"/>
              <w:rPr>
                <w:sz w:val="18"/>
                <w:szCs w:val="18"/>
                <w:highlight w:val="yellow"/>
                <w:lang w:val="en-GB"/>
              </w:rPr>
            </w:pPr>
          </w:p>
        </w:tc>
        <w:tc>
          <w:tcPr>
            <w:tcW w:w="502" w:type="pct"/>
            <w:vMerge/>
          </w:tcPr>
          <w:p w14:paraId="0DC64393" w14:textId="77777777" w:rsidR="001D23EA" w:rsidRPr="001D23EA" w:rsidRDefault="001D23EA" w:rsidP="001D23EA">
            <w:pPr>
              <w:pStyle w:val="RepTableSmall"/>
              <w:jc w:val="center"/>
              <w:rPr>
                <w:sz w:val="18"/>
                <w:szCs w:val="18"/>
                <w:lang w:val="en-GB"/>
              </w:rPr>
            </w:pPr>
          </w:p>
        </w:tc>
      </w:tr>
      <w:tr w:rsidR="001D23EA" w:rsidRPr="001D23EA" w14:paraId="1BC52709" w14:textId="77777777" w:rsidTr="00DF0EB5">
        <w:trPr>
          <w:trHeight w:hRule="exact" w:val="431"/>
        </w:trPr>
        <w:tc>
          <w:tcPr>
            <w:tcW w:w="392" w:type="pct"/>
            <w:vMerge w:val="restart"/>
            <w:tcBorders>
              <w:top w:val="nil"/>
            </w:tcBorders>
            <w:vAlign w:val="center"/>
          </w:tcPr>
          <w:p w14:paraId="4AC07F76" w14:textId="77777777" w:rsidR="001D23EA" w:rsidRPr="001D23EA" w:rsidRDefault="001D23EA" w:rsidP="001D23EA">
            <w:pPr>
              <w:jc w:val="center"/>
              <w:rPr>
                <w:b/>
                <w:iCs/>
                <w:sz w:val="18"/>
                <w:szCs w:val="18"/>
                <w:lang w:val="it-IT" w:eastAsia="it-IT"/>
              </w:rPr>
            </w:pPr>
            <w:r w:rsidRPr="001D23EA">
              <w:rPr>
                <w:b/>
                <w:iCs/>
                <w:sz w:val="18"/>
                <w:szCs w:val="18"/>
                <w:lang w:val="it-IT"/>
              </w:rPr>
              <w:t>BIU-021-20</w:t>
            </w:r>
          </w:p>
          <w:p w14:paraId="55E6BF30" w14:textId="77777777" w:rsidR="001D23EA" w:rsidRPr="001D23EA" w:rsidRDefault="001D23EA" w:rsidP="001D23EA">
            <w:pPr>
              <w:jc w:val="center"/>
              <w:rPr>
                <w:b/>
                <w:iCs/>
                <w:sz w:val="18"/>
                <w:szCs w:val="18"/>
                <w:lang w:val="it-IT"/>
              </w:rPr>
            </w:pPr>
            <w:r w:rsidRPr="001D23EA">
              <w:rPr>
                <w:b/>
                <w:iCs/>
                <w:sz w:val="18"/>
                <w:szCs w:val="18"/>
                <w:lang w:val="it-IT"/>
              </w:rPr>
              <w:lastRenderedPageBreak/>
              <w:t>I/PA20/ZU07</w:t>
            </w:r>
          </w:p>
          <w:p w14:paraId="10416ECE" w14:textId="77777777" w:rsidR="001D23EA" w:rsidRPr="001D23EA" w:rsidRDefault="001D23EA" w:rsidP="001D23EA">
            <w:pPr>
              <w:spacing w:before="40" w:after="40"/>
              <w:jc w:val="center"/>
              <w:rPr>
                <w:sz w:val="18"/>
                <w:szCs w:val="18"/>
                <w:lang w:val="it-IT"/>
              </w:rPr>
            </w:pPr>
            <w:r w:rsidRPr="001D23EA">
              <w:rPr>
                <w:sz w:val="18"/>
                <w:szCs w:val="18"/>
                <w:lang w:val="it-IT"/>
              </w:rPr>
              <w:t>47522 San Martino in Fiume - Cesena (FC)</w:t>
            </w:r>
          </w:p>
          <w:p w14:paraId="39448A8F" w14:textId="77777777" w:rsidR="001D23EA" w:rsidRPr="001D23EA" w:rsidRDefault="001D23EA" w:rsidP="001D23EA">
            <w:pPr>
              <w:pStyle w:val="RepTableSmall"/>
              <w:jc w:val="center"/>
              <w:rPr>
                <w:sz w:val="18"/>
                <w:szCs w:val="18"/>
                <w:highlight w:val="yellow"/>
                <w:lang w:val="en-GB"/>
              </w:rPr>
            </w:pPr>
            <w:r w:rsidRPr="001D23EA">
              <w:rPr>
                <w:iCs/>
                <w:caps/>
                <w:sz w:val="18"/>
                <w:szCs w:val="18"/>
                <w:lang w:val="it-IT"/>
              </w:rPr>
              <w:t>I</w:t>
            </w:r>
            <w:r w:rsidRPr="001D23EA">
              <w:rPr>
                <w:iCs/>
                <w:sz w:val="18"/>
                <w:szCs w:val="18"/>
                <w:lang w:val="it-IT"/>
              </w:rPr>
              <w:t>taly</w:t>
            </w:r>
          </w:p>
        </w:tc>
        <w:tc>
          <w:tcPr>
            <w:tcW w:w="355" w:type="pct"/>
            <w:vMerge w:val="restart"/>
            <w:tcBorders>
              <w:top w:val="nil"/>
            </w:tcBorders>
            <w:vAlign w:val="center"/>
          </w:tcPr>
          <w:p w14:paraId="158472DC" w14:textId="77777777" w:rsidR="001D23EA" w:rsidRPr="001D23EA" w:rsidRDefault="001D23EA" w:rsidP="001D23EA">
            <w:pPr>
              <w:jc w:val="center"/>
              <w:rPr>
                <w:iCs/>
                <w:sz w:val="18"/>
                <w:szCs w:val="18"/>
                <w:lang w:val="en-GB" w:eastAsia="it-IT"/>
              </w:rPr>
            </w:pPr>
            <w:r w:rsidRPr="001D23EA">
              <w:rPr>
                <w:iCs/>
                <w:sz w:val="18"/>
                <w:szCs w:val="18"/>
              </w:rPr>
              <w:lastRenderedPageBreak/>
              <w:t>Zucchini / Rigas</w:t>
            </w:r>
          </w:p>
          <w:p w14:paraId="15370C69" w14:textId="77777777" w:rsidR="001D23EA" w:rsidRPr="001D23EA" w:rsidRDefault="001D23EA" w:rsidP="001D23EA">
            <w:pPr>
              <w:pStyle w:val="RepTableSmall"/>
              <w:jc w:val="center"/>
              <w:rPr>
                <w:sz w:val="18"/>
                <w:szCs w:val="18"/>
                <w:lang w:val="en-GB"/>
              </w:rPr>
            </w:pPr>
          </w:p>
        </w:tc>
        <w:tc>
          <w:tcPr>
            <w:tcW w:w="374" w:type="pct"/>
            <w:vMerge w:val="restart"/>
            <w:tcBorders>
              <w:top w:val="nil"/>
            </w:tcBorders>
            <w:vAlign w:val="center"/>
          </w:tcPr>
          <w:p w14:paraId="7BE3CB3E" w14:textId="77777777" w:rsidR="001D23EA" w:rsidRPr="001D23EA" w:rsidRDefault="001D23EA" w:rsidP="001D23EA">
            <w:pPr>
              <w:jc w:val="center"/>
              <w:rPr>
                <w:iCs/>
                <w:sz w:val="18"/>
                <w:szCs w:val="18"/>
                <w:highlight w:val="yellow"/>
                <w:lang w:eastAsia="it-IT"/>
              </w:rPr>
            </w:pPr>
            <w:r w:rsidRPr="001D23EA">
              <w:rPr>
                <w:iCs/>
                <w:sz w:val="18"/>
                <w:szCs w:val="18"/>
              </w:rPr>
              <w:t>1)19/06/2020</w:t>
            </w:r>
          </w:p>
          <w:p w14:paraId="6CF90514" w14:textId="77777777" w:rsidR="001D23EA" w:rsidRPr="001D23EA" w:rsidRDefault="001D23EA" w:rsidP="001D23EA">
            <w:pPr>
              <w:jc w:val="center"/>
              <w:rPr>
                <w:iCs/>
                <w:sz w:val="18"/>
                <w:szCs w:val="18"/>
                <w:lang w:val="en-GB"/>
              </w:rPr>
            </w:pPr>
            <w:r w:rsidRPr="001D23EA">
              <w:rPr>
                <w:iCs/>
                <w:sz w:val="18"/>
                <w:szCs w:val="18"/>
              </w:rPr>
              <w:lastRenderedPageBreak/>
              <w:t>2) N.A.</w:t>
            </w:r>
          </w:p>
          <w:p w14:paraId="2844BE56" w14:textId="77777777" w:rsidR="001D23EA" w:rsidRPr="001D23EA" w:rsidRDefault="001D23EA" w:rsidP="001D23EA">
            <w:pPr>
              <w:pStyle w:val="RepTableSmall"/>
              <w:jc w:val="center"/>
              <w:rPr>
                <w:sz w:val="18"/>
                <w:szCs w:val="18"/>
                <w:lang w:val="en-GB"/>
              </w:rPr>
            </w:pPr>
            <w:r w:rsidRPr="001D23EA">
              <w:rPr>
                <w:iCs/>
                <w:sz w:val="18"/>
                <w:szCs w:val="18"/>
              </w:rPr>
              <w:t>3) 10/08/2020</w:t>
            </w:r>
          </w:p>
        </w:tc>
        <w:tc>
          <w:tcPr>
            <w:tcW w:w="117" w:type="pct"/>
            <w:vMerge w:val="restart"/>
            <w:tcBorders>
              <w:top w:val="nil"/>
            </w:tcBorders>
            <w:vAlign w:val="center"/>
          </w:tcPr>
          <w:p w14:paraId="7046BCA2"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lastRenderedPageBreak/>
              <w:t>A1</w:t>
            </w:r>
          </w:p>
        </w:tc>
        <w:tc>
          <w:tcPr>
            <w:tcW w:w="141" w:type="pct"/>
            <w:vMerge w:val="restart"/>
            <w:tcBorders>
              <w:top w:val="nil"/>
            </w:tcBorders>
            <w:vAlign w:val="center"/>
          </w:tcPr>
          <w:p w14:paraId="64BF996C"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sz w:val="18"/>
                <w:szCs w:val="18"/>
                <w:lang w:val="en-GB"/>
              </w:rPr>
              <w:t>T</w:t>
            </w:r>
          </w:p>
        </w:tc>
        <w:tc>
          <w:tcPr>
            <w:tcW w:w="521" w:type="pct"/>
            <w:tcBorders>
              <w:top w:val="nil"/>
            </w:tcBorders>
            <w:vAlign w:val="center"/>
          </w:tcPr>
          <w:p w14:paraId="256DA6C4"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68" w:type="pct"/>
            <w:tcBorders>
              <w:top w:val="nil"/>
            </w:tcBorders>
            <w:vAlign w:val="center"/>
          </w:tcPr>
          <w:p w14:paraId="7AA38192"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117.60</w:t>
            </w:r>
          </w:p>
        </w:tc>
        <w:tc>
          <w:tcPr>
            <w:tcW w:w="268" w:type="pct"/>
            <w:vMerge w:val="restart"/>
            <w:tcBorders>
              <w:top w:val="nil"/>
            </w:tcBorders>
            <w:vAlign w:val="center"/>
          </w:tcPr>
          <w:p w14:paraId="6DAEAC1B" w14:textId="77777777" w:rsidR="001D23EA" w:rsidRPr="001D23EA" w:rsidRDefault="001D23EA" w:rsidP="001D23EA">
            <w:pPr>
              <w:jc w:val="center"/>
              <w:rPr>
                <w:iCs/>
                <w:sz w:val="18"/>
                <w:szCs w:val="18"/>
                <w:lang w:val="en-GB" w:eastAsia="it-IT"/>
              </w:rPr>
            </w:pPr>
            <w:r w:rsidRPr="001D23EA">
              <w:rPr>
                <w:iCs/>
                <w:sz w:val="18"/>
                <w:szCs w:val="18"/>
              </w:rPr>
              <w:t>490.00</w:t>
            </w:r>
          </w:p>
          <w:p w14:paraId="610D8191"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5E3077F5"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lastRenderedPageBreak/>
              <w:t>24.00</w:t>
            </w:r>
          </w:p>
        </w:tc>
        <w:tc>
          <w:tcPr>
            <w:tcW w:w="446" w:type="pct"/>
            <w:vMerge w:val="restart"/>
            <w:tcBorders>
              <w:top w:val="nil"/>
            </w:tcBorders>
            <w:vAlign w:val="center"/>
          </w:tcPr>
          <w:p w14:paraId="0476DB82" w14:textId="77777777" w:rsidR="001D23EA" w:rsidRPr="001D23EA" w:rsidRDefault="001D23EA" w:rsidP="001D23EA">
            <w:pPr>
              <w:jc w:val="center"/>
              <w:rPr>
                <w:iCs/>
                <w:sz w:val="18"/>
                <w:szCs w:val="18"/>
                <w:lang w:val="en-GB" w:eastAsia="it-IT"/>
              </w:rPr>
            </w:pPr>
            <w:r w:rsidRPr="001D23EA">
              <w:rPr>
                <w:iCs/>
                <w:sz w:val="18"/>
                <w:szCs w:val="18"/>
              </w:rPr>
              <w:t>14/07/2020</w:t>
            </w:r>
          </w:p>
          <w:p w14:paraId="5ECFB41C"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restart"/>
            <w:tcBorders>
              <w:top w:val="nil"/>
            </w:tcBorders>
            <w:vAlign w:val="center"/>
          </w:tcPr>
          <w:p w14:paraId="613D849D" w14:textId="77777777" w:rsidR="001D23EA" w:rsidRPr="001D23EA" w:rsidRDefault="001D23EA" w:rsidP="001D23EA">
            <w:pPr>
              <w:pStyle w:val="RepTableSmall"/>
              <w:jc w:val="center"/>
              <w:rPr>
                <w:sz w:val="18"/>
                <w:szCs w:val="18"/>
                <w:lang w:val="en-GB"/>
              </w:rPr>
            </w:pPr>
            <w:r w:rsidRPr="001D23EA">
              <w:rPr>
                <w:iCs/>
                <w:sz w:val="18"/>
                <w:szCs w:val="18"/>
              </w:rPr>
              <w:lastRenderedPageBreak/>
              <w:t>85-87</w:t>
            </w:r>
          </w:p>
        </w:tc>
        <w:tc>
          <w:tcPr>
            <w:tcW w:w="263" w:type="pct"/>
            <w:vMerge w:val="restart"/>
            <w:tcBorders>
              <w:top w:val="nil"/>
            </w:tcBorders>
            <w:vAlign w:val="center"/>
          </w:tcPr>
          <w:p w14:paraId="10157133" w14:textId="77777777" w:rsidR="001D23EA" w:rsidRPr="001D23EA" w:rsidRDefault="001D23EA" w:rsidP="001D23EA">
            <w:pPr>
              <w:jc w:val="center"/>
              <w:rPr>
                <w:iCs/>
                <w:snapToGrid w:val="0"/>
                <w:sz w:val="18"/>
                <w:szCs w:val="18"/>
                <w:lang w:val="en-GB" w:eastAsia="it-IT"/>
              </w:rPr>
            </w:pPr>
            <w:r w:rsidRPr="001D23EA">
              <w:rPr>
                <w:iCs/>
                <w:snapToGrid w:val="0"/>
                <w:sz w:val="18"/>
                <w:szCs w:val="18"/>
              </w:rPr>
              <w:t>Fruits</w:t>
            </w:r>
          </w:p>
          <w:p w14:paraId="21A4762A" w14:textId="77777777" w:rsidR="001D23EA" w:rsidRPr="001D23EA" w:rsidRDefault="001D23EA" w:rsidP="001D23EA">
            <w:pPr>
              <w:pStyle w:val="RepTableSmall"/>
              <w:jc w:val="center"/>
              <w:rPr>
                <w:sz w:val="18"/>
                <w:szCs w:val="18"/>
                <w:lang w:val="en-GB"/>
              </w:rPr>
            </w:pPr>
          </w:p>
        </w:tc>
        <w:tc>
          <w:tcPr>
            <w:tcW w:w="230" w:type="pct"/>
            <w:vMerge w:val="restart"/>
            <w:vAlign w:val="center"/>
          </w:tcPr>
          <w:p w14:paraId="3D55EB6C" w14:textId="77777777" w:rsidR="001D23EA" w:rsidRPr="001D23EA" w:rsidRDefault="001D23EA" w:rsidP="001D23EA">
            <w:pPr>
              <w:jc w:val="center"/>
              <w:rPr>
                <w:iCs/>
                <w:snapToGrid w:val="0"/>
                <w:sz w:val="18"/>
                <w:szCs w:val="18"/>
                <w:lang w:val="en-GB" w:eastAsia="it-IT"/>
              </w:rPr>
            </w:pPr>
            <w:r w:rsidRPr="001D23EA">
              <w:rPr>
                <w:iCs/>
                <w:snapToGrid w:val="0"/>
                <w:sz w:val="18"/>
                <w:szCs w:val="18"/>
              </w:rPr>
              <w:lastRenderedPageBreak/>
              <w:t>N.D</w:t>
            </w:r>
          </w:p>
          <w:p w14:paraId="2435509F"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restart"/>
            <w:tcBorders>
              <w:top w:val="nil"/>
            </w:tcBorders>
            <w:vAlign w:val="center"/>
          </w:tcPr>
          <w:p w14:paraId="2C62BB0E" w14:textId="77777777" w:rsidR="001D23EA" w:rsidRPr="001D23EA" w:rsidRDefault="001D23EA" w:rsidP="001D23EA">
            <w:pPr>
              <w:jc w:val="center"/>
              <w:rPr>
                <w:iCs/>
                <w:snapToGrid w:val="0"/>
                <w:sz w:val="18"/>
                <w:szCs w:val="18"/>
                <w:lang w:val="en-GB" w:eastAsia="it-IT"/>
              </w:rPr>
            </w:pPr>
            <w:r w:rsidRPr="001D23EA">
              <w:rPr>
                <w:iCs/>
                <w:snapToGrid w:val="0"/>
                <w:sz w:val="18"/>
                <w:szCs w:val="18"/>
              </w:rPr>
              <w:lastRenderedPageBreak/>
              <w:t>N.D</w:t>
            </w:r>
          </w:p>
          <w:p w14:paraId="62AED303"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restart"/>
            <w:tcBorders>
              <w:top w:val="nil"/>
            </w:tcBorders>
            <w:vAlign w:val="center"/>
          </w:tcPr>
          <w:p w14:paraId="67E20C81" w14:textId="77777777" w:rsidR="001D23EA" w:rsidRPr="001D23EA" w:rsidRDefault="001D23EA" w:rsidP="001D23EA">
            <w:pPr>
              <w:jc w:val="center"/>
              <w:rPr>
                <w:iCs/>
                <w:snapToGrid w:val="0"/>
                <w:sz w:val="18"/>
                <w:szCs w:val="18"/>
                <w:lang w:val="en-GB" w:eastAsia="it-IT"/>
              </w:rPr>
            </w:pPr>
            <w:r w:rsidRPr="001D23EA">
              <w:rPr>
                <w:iCs/>
                <w:snapToGrid w:val="0"/>
                <w:sz w:val="18"/>
                <w:szCs w:val="18"/>
              </w:rPr>
              <w:lastRenderedPageBreak/>
              <w:t>&lt;0.058</w:t>
            </w:r>
          </w:p>
          <w:p w14:paraId="660698B6"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restart"/>
            <w:vAlign w:val="center"/>
          </w:tcPr>
          <w:p w14:paraId="261D74E1" w14:textId="77777777" w:rsidR="001D23EA" w:rsidRPr="001D23EA" w:rsidRDefault="001D23EA" w:rsidP="001D23EA">
            <w:pPr>
              <w:pStyle w:val="RepTableSmall"/>
              <w:tabs>
                <w:tab w:val="decimal" w:pos="386"/>
              </w:tabs>
              <w:jc w:val="center"/>
              <w:rPr>
                <w:sz w:val="18"/>
                <w:szCs w:val="18"/>
                <w:lang w:val="en-GB"/>
              </w:rPr>
            </w:pPr>
            <w:r w:rsidRPr="001D23EA">
              <w:rPr>
                <w:sz w:val="18"/>
                <w:szCs w:val="18"/>
                <w:lang w:val="en-GB"/>
              </w:rPr>
              <w:lastRenderedPageBreak/>
              <w:t>3</w:t>
            </w:r>
          </w:p>
        </w:tc>
        <w:tc>
          <w:tcPr>
            <w:tcW w:w="502" w:type="pct"/>
            <w:vMerge/>
          </w:tcPr>
          <w:p w14:paraId="5319B1C1" w14:textId="77777777" w:rsidR="001D23EA" w:rsidRPr="001D23EA" w:rsidRDefault="001D23EA" w:rsidP="001D23EA">
            <w:pPr>
              <w:pStyle w:val="RepTableSmall"/>
              <w:jc w:val="center"/>
              <w:rPr>
                <w:sz w:val="18"/>
                <w:szCs w:val="18"/>
                <w:lang w:val="en-GB"/>
              </w:rPr>
            </w:pPr>
          </w:p>
        </w:tc>
      </w:tr>
      <w:tr w:rsidR="001D23EA" w:rsidRPr="001D23EA" w14:paraId="40CDFEDE" w14:textId="77777777" w:rsidTr="00DF0EB5">
        <w:trPr>
          <w:trHeight w:hRule="exact" w:val="666"/>
        </w:trPr>
        <w:tc>
          <w:tcPr>
            <w:tcW w:w="392" w:type="pct"/>
            <w:vMerge/>
            <w:vAlign w:val="center"/>
          </w:tcPr>
          <w:p w14:paraId="757749A6"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7C516D25" w14:textId="77777777" w:rsidR="001D23EA" w:rsidRPr="001D23EA" w:rsidRDefault="001D23EA" w:rsidP="001D23EA">
            <w:pPr>
              <w:pStyle w:val="RepTableSmall"/>
              <w:jc w:val="center"/>
              <w:rPr>
                <w:sz w:val="18"/>
                <w:szCs w:val="18"/>
                <w:lang w:val="en-GB"/>
              </w:rPr>
            </w:pPr>
          </w:p>
        </w:tc>
        <w:tc>
          <w:tcPr>
            <w:tcW w:w="374" w:type="pct"/>
            <w:vMerge/>
            <w:vAlign w:val="center"/>
          </w:tcPr>
          <w:p w14:paraId="5AD530C8" w14:textId="77777777" w:rsidR="001D23EA" w:rsidRPr="001D23EA" w:rsidRDefault="001D23EA" w:rsidP="001D23EA">
            <w:pPr>
              <w:pStyle w:val="RepTableSmall"/>
              <w:jc w:val="center"/>
              <w:rPr>
                <w:sz w:val="18"/>
                <w:szCs w:val="18"/>
                <w:lang w:val="en-GB"/>
              </w:rPr>
            </w:pPr>
          </w:p>
        </w:tc>
        <w:tc>
          <w:tcPr>
            <w:tcW w:w="117" w:type="pct"/>
            <w:vMerge/>
            <w:vAlign w:val="center"/>
          </w:tcPr>
          <w:p w14:paraId="3FBD4ABD"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141" w:type="pct"/>
            <w:vMerge/>
            <w:vAlign w:val="center"/>
          </w:tcPr>
          <w:p w14:paraId="5BE90595"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15880591"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top w:val="nil"/>
            </w:tcBorders>
            <w:vAlign w:val="center"/>
          </w:tcPr>
          <w:p w14:paraId="1E4A3663"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147.00</w:t>
            </w:r>
          </w:p>
        </w:tc>
        <w:tc>
          <w:tcPr>
            <w:tcW w:w="268" w:type="pct"/>
            <w:vMerge/>
            <w:vAlign w:val="center"/>
          </w:tcPr>
          <w:p w14:paraId="20153BF9"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69AA8849"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30.0</w:t>
            </w:r>
          </w:p>
        </w:tc>
        <w:tc>
          <w:tcPr>
            <w:tcW w:w="446" w:type="pct"/>
            <w:vMerge/>
            <w:vAlign w:val="center"/>
          </w:tcPr>
          <w:p w14:paraId="4E3B47A3"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5338205D" w14:textId="77777777" w:rsidR="001D23EA" w:rsidRPr="001D23EA" w:rsidRDefault="001D23EA" w:rsidP="001D23EA">
            <w:pPr>
              <w:pStyle w:val="RepTableSmall"/>
              <w:jc w:val="center"/>
              <w:rPr>
                <w:sz w:val="18"/>
                <w:szCs w:val="18"/>
                <w:lang w:val="en-GB"/>
              </w:rPr>
            </w:pPr>
          </w:p>
        </w:tc>
        <w:tc>
          <w:tcPr>
            <w:tcW w:w="263" w:type="pct"/>
            <w:vMerge/>
            <w:vAlign w:val="center"/>
          </w:tcPr>
          <w:p w14:paraId="2B3E7C0F" w14:textId="77777777" w:rsidR="001D23EA" w:rsidRPr="001D23EA" w:rsidRDefault="001D23EA" w:rsidP="001D23EA">
            <w:pPr>
              <w:pStyle w:val="RepTableSmall"/>
              <w:jc w:val="center"/>
              <w:rPr>
                <w:sz w:val="18"/>
                <w:szCs w:val="18"/>
                <w:lang w:val="en-GB"/>
              </w:rPr>
            </w:pPr>
          </w:p>
        </w:tc>
        <w:tc>
          <w:tcPr>
            <w:tcW w:w="230" w:type="pct"/>
            <w:vMerge/>
            <w:vAlign w:val="center"/>
          </w:tcPr>
          <w:p w14:paraId="172A10FC"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43DA5C9A"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2B1F5D9B"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ign w:val="center"/>
          </w:tcPr>
          <w:p w14:paraId="6D56DF18" w14:textId="77777777" w:rsidR="001D23EA" w:rsidRPr="001D23EA" w:rsidRDefault="001D23EA" w:rsidP="001D23EA">
            <w:pPr>
              <w:pStyle w:val="RepTableSmall"/>
              <w:tabs>
                <w:tab w:val="decimal" w:pos="386"/>
              </w:tabs>
              <w:jc w:val="center"/>
              <w:rPr>
                <w:sz w:val="18"/>
                <w:szCs w:val="18"/>
                <w:lang w:val="en-GB"/>
              </w:rPr>
            </w:pPr>
          </w:p>
        </w:tc>
        <w:tc>
          <w:tcPr>
            <w:tcW w:w="502" w:type="pct"/>
            <w:vMerge/>
          </w:tcPr>
          <w:p w14:paraId="38B9891D" w14:textId="77777777" w:rsidR="001D23EA" w:rsidRPr="001D23EA" w:rsidRDefault="001D23EA" w:rsidP="001D23EA">
            <w:pPr>
              <w:pStyle w:val="RepTableSmall"/>
              <w:jc w:val="center"/>
              <w:rPr>
                <w:sz w:val="18"/>
                <w:szCs w:val="18"/>
                <w:lang w:val="en-GB"/>
              </w:rPr>
            </w:pPr>
          </w:p>
        </w:tc>
      </w:tr>
      <w:tr w:rsidR="001D23EA" w:rsidRPr="001D23EA" w14:paraId="2B8A1F28" w14:textId="77777777" w:rsidTr="00F74803">
        <w:trPr>
          <w:trHeight w:hRule="exact" w:val="245"/>
        </w:trPr>
        <w:tc>
          <w:tcPr>
            <w:tcW w:w="392" w:type="pct"/>
            <w:vMerge/>
            <w:vAlign w:val="center"/>
          </w:tcPr>
          <w:p w14:paraId="39B7629D"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4B4F0451" w14:textId="77777777" w:rsidR="001D23EA" w:rsidRPr="001D23EA" w:rsidRDefault="001D23EA" w:rsidP="001D23EA">
            <w:pPr>
              <w:pStyle w:val="RepTableSmall"/>
              <w:jc w:val="center"/>
              <w:rPr>
                <w:sz w:val="18"/>
                <w:szCs w:val="18"/>
                <w:lang w:val="en-GB"/>
              </w:rPr>
            </w:pPr>
          </w:p>
        </w:tc>
        <w:tc>
          <w:tcPr>
            <w:tcW w:w="374" w:type="pct"/>
            <w:vMerge/>
            <w:vAlign w:val="center"/>
          </w:tcPr>
          <w:p w14:paraId="316564C1" w14:textId="77777777" w:rsidR="001D23EA" w:rsidRPr="001D23EA" w:rsidRDefault="001D23EA" w:rsidP="001D23EA">
            <w:pPr>
              <w:pStyle w:val="RepTableSmall"/>
              <w:jc w:val="center"/>
              <w:rPr>
                <w:sz w:val="18"/>
                <w:szCs w:val="18"/>
                <w:lang w:val="en-GB"/>
              </w:rPr>
            </w:pPr>
          </w:p>
        </w:tc>
        <w:tc>
          <w:tcPr>
            <w:tcW w:w="117" w:type="pct"/>
            <w:vMerge w:val="restart"/>
            <w:tcBorders>
              <w:top w:val="nil"/>
            </w:tcBorders>
            <w:vAlign w:val="center"/>
          </w:tcPr>
          <w:p w14:paraId="19D704FA"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A2</w:t>
            </w:r>
          </w:p>
        </w:tc>
        <w:tc>
          <w:tcPr>
            <w:tcW w:w="141" w:type="pct"/>
            <w:vMerge/>
            <w:vAlign w:val="center"/>
          </w:tcPr>
          <w:p w14:paraId="68E69B86"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71E94010"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68" w:type="pct"/>
            <w:tcBorders>
              <w:top w:val="nil"/>
            </w:tcBorders>
            <w:vAlign w:val="center"/>
          </w:tcPr>
          <w:p w14:paraId="1C4BA498"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116.00</w:t>
            </w:r>
          </w:p>
        </w:tc>
        <w:tc>
          <w:tcPr>
            <w:tcW w:w="268" w:type="pct"/>
            <w:vMerge w:val="restart"/>
            <w:tcBorders>
              <w:top w:val="nil"/>
            </w:tcBorders>
            <w:vAlign w:val="center"/>
          </w:tcPr>
          <w:p w14:paraId="1CF61B96" w14:textId="77777777" w:rsidR="001D23EA" w:rsidRPr="001D23EA" w:rsidRDefault="001D23EA" w:rsidP="001D23EA">
            <w:pPr>
              <w:jc w:val="center"/>
              <w:rPr>
                <w:iCs/>
                <w:sz w:val="18"/>
                <w:szCs w:val="18"/>
                <w:lang w:val="en-GB" w:eastAsia="it-IT"/>
              </w:rPr>
            </w:pPr>
            <w:r w:rsidRPr="001D23EA">
              <w:rPr>
                <w:iCs/>
                <w:sz w:val="18"/>
                <w:szCs w:val="18"/>
              </w:rPr>
              <w:t>483.33</w:t>
            </w:r>
          </w:p>
          <w:p w14:paraId="288CFE18"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43FCA5D3"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24.00</w:t>
            </w:r>
          </w:p>
        </w:tc>
        <w:tc>
          <w:tcPr>
            <w:tcW w:w="446" w:type="pct"/>
            <w:vMerge w:val="restart"/>
            <w:tcBorders>
              <w:top w:val="nil"/>
            </w:tcBorders>
            <w:vAlign w:val="center"/>
          </w:tcPr>
          <w:p w14:paraId="4E7277F4" w14:textId="77777777" w:rsidR="001D23EA" w:rsidRPr="001D23EA" w:rsidRDefault="001D23EA" w:rsidP="001D23EA">
            <w:pPr>
              <w:jc w:val="center"/>
              <w:rPr>
                <w:iCs/>
                <w:sz w:val="18"/>
                <w:szCs w:val="18"/>
                <w:lang w:val="en-GB" w:eastAsia="it-IT"/>
              </w:rPr>
            </w:pPr>
            <w:r w:rsidRPr="001D23EA">
              <w:rPr>
                <w:iCs/>
                <w:sz w:val="18"/>
                <w:szCs w:val="18"/>
              </w:rPr>
              <w:t>24/07/2020</w:t>
            </w:r>
          </w:p>
          <w:p w14:paraId="18709F7D"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33A33BB4" w14:textId="77777777" w:rsidR="001D23EA" w:rsidRPr="001D23EA" w:rsidRDefault="001D23EA" w:rsidP="001D23EA">
            <w:pPr>
              <w:pStyle w:val="RepTableSmall"/>
              <w:jc w:val="center"/>
              <w:rPr>
                <w:sz w:val="18"/>
                <w:szCs w:val="18"/>
                <w:lang w:val="en-GB"/>
              </w:rPr>
            </w:pPr>
          </w:p>
        </w:tc>
        <w:tc>
          <w:tcPr>
            <w:tcW w:w="263" w:type="pct"/>
            <w:vMerge/>
            <w:vAlign w:val="center"/>
          </w:tcPr>
          <w:p w14:paraId="18363233" w14:textId="77777777" w:rsidR="001D23EA" w:rsidRPr="001D23EA" w:rsidRDefault="001D23EA" w:rsidP="001D23EA">
            <w:pPr>
              <w:pStyle w:val="RepTableSmall"/>
              <w:jc w:val="center"/>
              <w:rPr>
                <w:sz w:val="18"/>
                <w:szCs w:val="18"/>
                <w:lang w:val="en-GB"/>
              </w:rPr>
            </w:pPr>
          </w:p>
        </w:tc>
        <w:tc>
          <w:tcPr>
            <w:tcW w:w="230" w:type="pct"/>
            <w:vMerge/>
            <w:vAlign w:val="center"/>
          </w:tcPr>
          <w:p w14:paraId="72307EC7"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497C9799"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4BD0936F"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ign w:val="center"/>
          </w:tcPr>
          <w:p w14:paraId="1BB4F4C6" w14:textId="77777777" w:rsidR="001D23EA" w:rsidRPr="001D23EA" w:rsidRDefault="001D23EA" w:rsidP="001D23EA">
            <w:pPr>
              <w:pStyle w:val="RepTableSmall"/>
              <w:tabs>
                <w:tab w:val="decimal" w:pos="386"/>
              </w:tabs>
              <w:jc w:val="center"/>
              <w:rPr>
                <w:sz w:val="18"/>
                <w:szCs w:val="18"/>
                <w:lang w:val="en-GB"/>
              </w:rPr>
            </w:pPr>
          </w:p>
        </w:tc>
        <w:tc>
          <w:tcPr>
            <w:tcW w:w="502" w:type="pct"/>
            <w:vMerge/>
          </w:tcPr>
          <w:p w14:paraId="081F158B" w14:textId="77777777" w:rsidR="001D23EA" w:rsidRPr="001D23EA" w:rsidRDefault="001D23EA" w:rsidP="001D23EA">
            <w:pPr>
              <w:pStyle w:val="RepTableSmall"/>
              <w:jc w:val="center"/>
              <w:rPr>
                <w:sz w:val="18"/>
                <w:szCs w:val="18"/>
                <w:lang w:val="en-GB"/>
              </w:rPr>
            </w:pPr>
          </w:p>
        </w:tc>
      </w:tr>
      <w:tr w:rsidR="001D23EA" w:rsidRPr="001D23EA" w14:paraId="4A579914" w14:textId="77777777" w:rsidTr="00F74803">
        <w:trPr>
          <w:trHeight w:hRule="exact" w:val="320"/>
        </w:trPr>
        <w:tc>
          <w:tcPr>
            <w:tcW w:w="392" w:type="pct"/>
            <w:vMerge/>
            <w:vAlign w:val="center"/>
          </w:tcPr>
          <w:p w14:paraId="6CDA1B11"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064D5DB4" w14:textId="77777777" w:rsidR="001D23EA" w:rsidRPr="001D23EA" w:rsidRDefault="001D23EA" w:rsidP="001D23EA">
            <w:pPr>
              <w:pStyle w:val="RepTableSmall"/>
              <w:jc w:val="center"/>
              <w:rPr>
                <w:sz w:val="18"/>
                <w:szCs w:val="18"/>
                <w:lang w:val="en-GB"/>
              </w:rPr>
            </w:pPr>
          </w:p>
        </w:tc>
        <w:tc>
          <w:tcPr>
            <w:tcW w:w="374" w:type="pct"/>
            <w:vMerge/>
            <w:vAlign w:val="center"/>
          </w:tcPr>
          <w:p w14:paraId="6110860D" w14:textId="77777777" w:rsidR="001D23EA" w:rsidRPr="001D23EA" w:rsidRDefault="001D23EA" w:rsidP="001D23EA">
            <w:pPr>
              <w:pStyle w:val="RepTableSmall"/>
              <w:jc w:val="center"/>
              <w:rPr>
                <w:sz w:val="18"/>
                <w:szCs w:val="18"/>
                <w:lang w:val="en-GB"/>
              </w:rPr>
            </w:pPr>
          </w:p>
        </w:tc>
        <w:tc>
          <w:tcPr>
            <w:tcW w:w="117" w:type="pct"/>
            <w:vMerge/>
            <w:vAlign w:val="center"/>
          </w:tcPr>
          <w:p w14:paraId="51F37B63"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141" w:type="pct"/>
            <w:vMerge/>
            <w:vAlign w:val="center"/>
          </w:tcPr>
          <w:p w14:paraId="04D15691"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6DF2A4BB"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top w:val="nil"/>
            </w:tcBorders>
            <w:vAlign w:val="center"/>
          </w:tcPr>
          <w:p w14:paraId="10A692A5"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145.00</w:t>
            </w:r>
          </w:p>
        </w:tc>
        <w:tc>
          <w:tcPr>
            <w:tcW w:w="268" w:type="pct"/>
            <w:vMerge/>
            <w:vAlign w:val="center"/>
          </w:tcPr>
          <w:p w14:paraId="61548F64"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040DEC2A"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30.0</w:t>
            </w:r>
          </w:p>
        </w:tc>
        <w:tc>
          <w:tcPr>
            <w:tcW w:w="446" w:type="pct"/>
            <w:vMerge/>
            <w:vAlign w:val="center"/>
          </w:tcPr>
          <w:p w14:paraId="2529ABE6"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4AB46993" w14:textId="77777777" w:rsidR="001D23EA" w:rsidRPr="001D23EA" w:rsidRDefault="001D23EA" w:rsidP="001D23EA">
            <w:pPr>
              <w:pStyle w:val="RepTableSmall"/>
              <w:jc w:val="center"/>
              <w:rPr>
                <w:sz w:val="18"/>
                <w:szCs w:val="18"/>
                <w:lang w:val="en-GB"/>
              </w:rPr>
            </w:pPr>
          </w:p>
        </w:tc>
        <w:tc>
          <w:tcPr>
            <w:tcW w:w="263" w:type="pct"/>
            <w:vMerge w:val="restart"/>
            <w:tcBorders>
              <w:top w:val="nil"/>
            </w:tcBorders>
            <w:vAlign w:val="center"/>
          </w:tcPr>
          <w:p w14:paraId="06431023" w14:textId="77777777" w:rsidR="001D23EA" w:rsidRPr="001D23EA" w:rsidRDefault="001D23EA" w:rsidP="001D23EA">
            <w:pPr>
              <w:jc w:val="center"/>
              <w:rPr>
                <w:iCs/>
                <w:snapToGrid w:val="0"/>
                <w:sz w:val="18"/>
                <w:szCs w:val="18"/>
                <w:lang w:val="en-GB" w:eastAsia="it-IT"/>
              </w:rPr>
            </w:pPr>
            <w:r w:rsidRPr="001D23EA">
              <w:rPr>
                <w:iCs/>
                <w:snapToGrid w:val="0"/>
                <w:sz w:val="18"/>
                <w:szCs w:val="18"/>
              </w:rPr>
              <w:t>Fruits</w:t>
            </w:r>
          </w:p>
          <w:p w14:paraId="55CEB920" w14:textId="77777777" w:rsidR="001D23EA" w:rsidRPr="001D23EA" w:rsidRDefault="001D23EA" w:rsidP="001D23EA">
            <w:pPr>
              <w:pStyle w:val="RepTableSmall"/>
              <w:jc w:val="center"/>
              <w:rPr>
                <w:sz w:val="18"/>
                <w:szCs w:val="18"/>
                <w:lang w:val="en-GB"/>
              </w:rPr>
            </w:pPr>
          </w:p>
        </w:tc>
        <w:tc>
          <w:tcPr>
            <w:tcW w:w="230" w:type="pct"/>
            <w:vMerge w:val="restart"/>
            <w:vAlign w:val="center"/>
          </w:tcPr>
          <w:p w14:paraId="76A0D31E" w14:textId="77777777" w:rsidR="001D23EA" w:rsidRPr="001D23EA" w:rsidRDefault="001D23EA" w:rsidP="001D23EA">
            <w:pPr>
              <w:jc w:val="center"/>
              <w:rPr>
                <w:iCs/>
                <w:snapToGrid w:val="0"/>
                <w:sz w:val="18"/>
                <w:szCs w:val="18"/>
                <w:lang w:val="en-GB" w:eastAsia="it-IT"/>
              </w:rPr>
            </w:pPr>
            <w:r w:rsidRPr="001D23EA">
              <w:rPr>
                <w:iCs/>
                <w:snapToGrid w:val="0"/>
                <w:sz w:val="18"/>
                <w:szCs w:val="18"/>
              </w:rPr>
              <w:t>N.D</w:t>
            </w:r>
          </w:p>
          <w:p w14:paraId="12D02594"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restart"/>
            <w:tcBorders>
              <w:top w:val="nil"/>
            </w:tcBorders>
            <w:vAlign w:val="center"/>
          </w:tcPr>
          <w:p w14:paraId="563E6605" w14:textId="77777777" w:rsidR="001D23EA" w:rsidRPr="001D23EA" w:rsidRDefault="001D23EA" w:rsidP="001D23EA">
            <w:pPr>
              <w:jc w:val="center"/>
              <w:rPr>
                <w:iCs/>
                <w:snapToGrid w:val="0"/>
                <w:sz w:val="18"/>
                <w:szCs w:val="18"/>
                <w:lang w:val="en-GB" w:eastAsia="it-IT"/>
              </w:rPr>
            </w:pPr>
            <w:r w:rsidRPr="001D23EA">
              <w:rPr>
                <w:iCs/>
                <w:snapToGrid w:val="0"/>
                <w:sz w:val="18"/>
                <w:szCs w:val="18"/>
              </w:rPr>
              <w:t>N.D</w:t>
            </w:r>
          </w:p>
          <w:p w14:paraId="32DCC40E"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restart"/>
            <w:tcBorders>
              <w:top w:val="nil"/>
            </w:tcBorders>
            <w:vAlign w:val="center"/>
          </w:tcPr>
          <w:p w14:paraId="5A5A18B0" w14:textId="77777777" w:rsidR="001D23EA" w:rsidRPr="001D23EA" w:rsidRDefault="001D23EA" w:rsidP="001D23EA">
            <w:pPr>
              <w:jc w:val="center"/>
              <w:rPr>
                <w:iCs/>
                <w:snapToGrid w:val="0"/>
                <w:sz w:val="18"/>
                <w:szCs w:val="18"/>
                <w:lang w:val="en-GB" w:eastAsia="it-IT"/>
              </w:rPr>
            </w:pPr>
            <w:r w:rsidRPr="001D23EA">
              <w:rPr>
                <w:iCs/>
                <w:snapToGrid w:val="0"/>
                <w:sz w:val="18"/>
                <w:szCs w:val="18"/>
              </w:rPr>
              <w:t>&lt;0.058</w:t>
            </w:r>
          </w:p>
          <w:p w14:paraId="4D71FC57"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restart"/>
            <w:vAlign w:val="center"/>
          </w:tcPr>
          <w:p w14:paraId="28EA7EBB" w14:textId="77777777" w:rsidR="001D23EA" w:rsidRPr="001D23EA" w:rsidRDefault="001D23EA" w:rsidP="001D23EA">
            <w:pPr>
              <w:pStyle w:val="RepTableSmall"/>
              <w:tabs>
                <w:tab w:val="decimal" w:pos="386"/>
              </w:tabs>
              <w:jc w:val="center"/>
              <w:rPr>
                <w:sz w:val="18"/>
                <w:szCs w:val="18"/>
                <w:lang w:val="en-GB"/>
              </w:rPr>
            </w:pPr>
            <w:r w:rsidRPr="001D23EA">
              <w:rPr>
                <w:sz w:val="18"/>
                <w:szCs w:val="18"/>
                <w:lang w:val="en-GB"/>
              </w:rPr>
              <w:t>7</w:t>
            </w:r>
          </w:p>
        </w:tc>
        <w:tc>
          <w:tcPr>
            <w:tcW w:w="502" w:type="pct"/>
            <w:vMerge/>
          </w:tcPr>
          <w:p w14:paraId="470C9FB4" w14:textId="77777777" w:rsidR="001D23EA" w:rsidRPr="001D23EA" w:rsidRDefault="001D23EA" w:rsidP="001D23EA">
            <w:pPr>
              <w:pStyle w:val="RepTableSmall"/>
              <w:jc w:val="center"/>
              <w:rPr>
                <w:sz w:val="18"/>
                <w:szCs w:val="18"/>
                <w:lang w:val="en-GB"/>
              </w:rPr>
            </w:pPr>
          </w:p>
        </w:tc>
      </w:tr>
      <w:tr w:rsidR="001D23EA" w:rsidRPr="001D23EA" w14:paraId="4EABE57D" w14:textId="77777777" w:rsidTr="00F74803">
        <w:trPr>
          <w:trHeight w:hRule="exact" w:val="368"/>
        </w:trPr>
        <w:tc>
          <w:tcPr>
            <w:tcW w:w="392" w:type="pct"/>
            <w:vMerge/>
            <w:vAlign w:val="center"/>
          </w:tcPr>
          <w:p w14:paraId="1D986232"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79FBC80A" w14:textId="77777777" w:rsidR="001D23EA" w:rsidRPr="001D23EA" w:rsidRDefault="001D23EA" w:rsidP="001D23EA">
            <w:pPr>
              <w:pStyle w:val="RepTableSmall"/>
              <w:jc w:val="center"/>
              <w:rPr>
                <w:sz w:val="18"/>
                <w:szCs w:val="18"/>
                <w:lang w:val="en-GB"/>
              </w:rPr>
            </w:pPr>
          </w:p>
        </w:tc>
        <w:tc>
          <w:tcPr>
            <w:tcW w:w="374" w:type="pct"/>
            <w:vMerge/>
            <w:vAlign w:val="center"/>
          </w:tcPr>
          <w:p w14:paraId="4B362A75" w14:textId="77777777" w:rsidR="001D23EA" w:rsidRPr="001D23EA" w:rsidRDefault="001D23EA" w:rsidP="001D23EA">
            <w:pPr>
              <w:pStyle w:val="RepTableSmall"/>
              <w:jc w:val="center"/>
              <w:rPr>
                <w:sz w:val="18"/>
                <w:szCs w:val="18"/>
                <w:lang w:val="en-GB"/>
              </w:rPr>
            </w:pPr>
          </w:p>
        </w:tc>
        <w:tc>
          <w:tcPr>
            <w:tcW w:w="117" w:type="pct"/>
            <w:vMerge w:val="restart"/>
            <w:tcBorders>
              <w:top w:val="nil"/>
            </w:tcBorders>
            <w:vAlign w:val="center"/>
          </w:tcPr>
          <w:p w14:paraId="7807AA09"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A3</w:t>
            </w:r>
          </w:p>
        </w:tc>
        <w:tc>
          <w:tcPr>
            <w:tcW w:w="141" w:type="pct"/>
            <w:vMerge/>
            <w:vAlign w:val="center"/>
          </w:tcPr>
          <w:p w14:paraId="59130BD0"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4AB8FDCF"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Prothioconazole</w:t>
            </w:r>
          </w:p>
        </w:tc>
        <w:tc>
          <w:tcPr>
            <w:tcW w:w="268" w:type="pct"/>
            <w:tcBorders>
              <w:top w:val="nil"/>
            </w:tcBorders>
            <w:vAlign w:val="center"/>
          </w:tcPr>
          <w:p w14:paraId="35EDC079"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122.40</w:t>
            </w:r>
          </w:p>
        </w:tc>
        <w:tc>
          <w:tcPr>
            <w:tcW w:w="268" w:type="pct"/>
            <w:vMerge w:val="restart"/>
            <w:tcBorders>
              <w:top w:val="nil"/>
            </w:tcBorders>
            <w:vAlign w:val="center"/>
          </w:tcPr>
          <w:p w14:paraId="7CFDA65D" w14:textId="77777777" w:rsidR="001D23EA" w:rsidRPr="001D23EA" w:rsidRDefault="001D23EA" w:rsidP="001D23EA">
            <w:pPr>
              <w:jc w:val="center"/>
              <w:rPr>
                <w:iCs/>
                <w:sz w:val="18"/>
                <w:szCs w:val="18"/>
                <w:lang w:val="en-GB" w:eastAsia="it-IT"/>
              </w:rPr>
            </w:pPr>
            <w:r w:rsidRPr="001D23EA">
              <w:rPr>
                <w:iCs/>
                <w:sz w:val="18"/>
                <w:szCs w:val="18"/>
              </w:rPr>
              <w:t>510.00</w:t>
            </w:r>
          </w:p>
          <w:p w14:paraId="29E437C5"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333C4F51"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24.00</w:t>
            </w:r>
          </w:p>
        </w:tc>
        <w:tc>
          <w:tcPr>
            <w:tcW w:w="446" w:type="pct"/>
            <w:vMerge w:val="restart"/>
            <w:tcBorders>
              <w:top w:val="nil"/>
            </w:tcBorders>
            <w:vAlign w:val="center"/>
          </w:tcPr>
          <w:p w14:paraId="2BBBAC98" w14:textId="77777777" w:rsidR="001D23EA" w:rsidRPr="001D23EA" w:rsidRDefault="001D23EA" w:rsidP="001D23EA">
            <w:pPr>
              <w:jc w:val="center"/>
              <w:rPr>
                <w:iCs/>
                <w:sz w:val="18"/>
                <w:szCs w:val="18"/>
                <w:lang w:val="en-GB" w:eastAsia="it-IT"/>
              </w:rPr>
            </w:pPr>
            <w:r w:rsidRPr="001D23EA">
              <w:rPr>
                <w:iCs/>
                <w:sz w:val="18"/>
                <w:szCs w:val="18"/>
              </w:rPr>
              <w:t>03/08/2020</w:t>
            </w:r>
          </w:p>
          <w:p w14:paraId="59D918B6"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7895E19E" w14:textId="77777777" w:rsidR="001D23EA" w:rsidRPr="001D23EA" w:rsidRDefault="001D23EA" w:rsidP="001D23EA">
            <w:pPr>
              <w:pStyle w:val="RepTableSmall"/>
              <w:jc w:val="center"/>
              <w:rPr>
                <w:sz w:val="18"/>
                <w:szCs w:val="18"/>
                <w:lang w:val="en-GB"/>
              </w:rPr>
            </w:pPr>
          </w:p>
        </w:tc>
        <w:tc>
          <w:tcPr>
            <w:tcW w:w="263" w:type="pct"/>
            <w:vMerge/>
            <w:vAlign w:val="center"/>
          </w:tcPr>
          <w:p w14:paraId="28FD72FF" w14:textId="77777777" w:rsidR="001D23EA" w:rsidRPr="001D23EA" w:rsidRDefault="001D23EA" w:rsidP="001D23EA">
            <w:pPr>
              <w:pStyle w:val="RepTableSmall"/>
              <w:jc w:val="center"/>
              <w:rPr>
                <w:sz w:val="18"/>
                <w:szCs w:val="18"/>
                <w:lang w:val="en-GB"/>
              </w:rPr>
            </w:pPr>
          </w:p>
        </w:tc>
        <w:tc>
          <w:tcPr>
            <w:tcW w:w="230" w:type="pct"/>
            <w:vMerge/>
            <w:vAlign w:val="center"/>
          </w:tcPr>
          <w:p w14:paraId="1E315936"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66382569"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13002136"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tcPr>
          <w:p w14:paraId="0706D5F5" w14:textId="77777777" w:rsidR="001D23EA" w:rsidRPr="001D23EA" w:rsidRDefault="001D23EA" w:rsidP="001D23EA">
            <w:pPr>
              <w:pStyle w:val="RepTableSmall"/>
              <w:tabs>
                <w:tab w:val="decimal" w:pos="386"/>
              </w:tabs>
              <w:jc w:val="center"/>
              <w:rPr>
                <w:sz w:val="18"/>
                <w:szCs w:val="18"/>
                <w:highlight w:val="yellow"/>
                <w:lang w:val="en-GB"/>
              </w:rPr>
            </w:pPr>
          </w:p>
        </w:tc>
        <w:tc>
          <w:tcPr>
            <w:tcW w:w="502" w:type="pct"/>
            <w:vMerge/>
          </w:tcPr>
          <w:p w14:paraId="2C4ADA78" w14:textId="77777777" w:rsidR="001D23EA" w:rsidRPr="001D23EA" w:rsidRDefault="001D23EA" w:rsidP="001D23EA">
            <w:pPr>
              <w:pStyle w:val="RepTableSmall"/>
              <w:jc w:val="center"/>
              <w:rPr>
                <w:sz w:val="18"/>
                <w:szCs w:val="18"/>
                <w:lang w:val="en-GB"/>
              </w:rPr>
            </w:pPr>
          </w:p>
        </w:tc>
      </w:tr>
      <w:tr w:rsidR="001D23EA" w:rsidRPr="001D23EA" w14:paraId="167C8DDD" w14:textId="77777777" w:rsidTr="00DF0EB5">
        <w:trPr>
          <w:trHeight w:hRule="exact" w:val="505"/>
        </w:trPr>
        <w:tc>
          <w:tcPr>
            <w:tcW w:w="392" w:type="pct"/>
            <w:vMerge/>
          </w:tcPr>
          <w:p w14:paraId="338FD995" w14:textId="77777777" w:rsidR="001D23EA" w:rsidRPr="001D23EA" w:rsidRDefault="001D23EA" w:rsidP="001D23EA">
            <w:pPr>
              <w:pStyle w:val="RepTableSmall"/>
              <w:jc w:val="center"/>
              <w:rPr>
                <w:sz w:val="18"/>
                <w:szCs w:val="18"/>
                <w:highlight w:val="yellow"/>
                <w:lang w:val="en-GB"/>
              </w:rPr>
            </w:pPr>
          </w:p>
        </w:tc>
        <w:tc>
          <w:tcPr>
            <w:tcW w:w="355" w:type="pct"/>
            <w:vMerge/>
          </w:tcPr>
          <w:p w14:paraId="309AF58F" w14:textId="77777777" w:rsidR="001D23EA" w:rsidRPr="001D23EA" w:rsidRDefault="001D23EA" w:rsidP="001D23EA">
            <w:pPr>
              <w:pStyle w:val="RepTableSmall"/>
              <w:jc w:val="center"/>
              <w:rPr>
                <w:sz w:val="18"/>
                <w:szCs w:val="18"/>
                <w:lang w:val="en-GB"/>
              </w:rPr>
            </w:pPr>
          </w:p>
        </w:tc>
        <w:tc>
          <w:tcPr>
            <w:tcW w:w="374" w:type="pct"/>
            <w:vMerge/>
          </w:tcPr>
          <w:p w14:paraId="43CB2CEA" w14:textId="77777777" w:rsidR="001D23EA" w:rsidRPr="001D23EA" w:rsidRDefault="001D23EA" w:rsidP="001D23EA">
            <w:pPr>
              <w:pStyle w:val="RepTableSmall"/>
              <w:jc w:val="center"/>
              <w:rPr>
                <w:sz w:val="18"/>
                <w:szCs w:val="18"/>
                <w:lang w:val="en-GB"/>
              </w:rPr>
            </w:pPr>
          </w:p>
        </w:tc>
        <w:tc>
          <w:tcPr>
            <w:tcW w:w="117" w:type="pct"/>
            <w:vMerge/>
          </w:tcPr>
          <w:p w14:paraId="6486EF29"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141" w:type="pct"/>
            <w:vMerge/>
          </w:tcPr>
          <w:p w14:paraId="2791F627"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259CEC1E"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top w:val="nil"/>
            </w:tcBorders>
            <w:vAlign w:val="center"/>
          </w:tcPr>
          <w:p w14:paraId="101B0C59"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153.00</w:t>
            </w:r>
          </w:p>
        </w:tc>
        <w:tc>
          <w:tcPr>
            <w:tcW w:w="268" w:type="pct"/>
            <w:vMerge/>
            <w:vAlign w:val="center"/>
          </w:tcPr>
          <w:p w14:paraId="78B576D0"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649C0A83"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30.0</w:t>
            </w:r>
          </w:p>
        </w:tc>
        <w:tc>
          <w:tcPr>
            <w:tcW w:w="446" w:type="pct"/>
            <w:vMerge/>
            <w:vAlign w:val="center"/>
          </w:tcPr>
          <w:p w14:paraId="514C34A8"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738CEE8A" w14:textId="77777777" w:rsidR="001D23EA" w:rsidRPr="001D23EA" w:rsidRDefault="001D23EA" w:rsidP="001D23EA">
            <w:pPr>
              <w:pStyle w:val="RepTableSmall"/>
              <w:jc w:val="center"/>
              <w:rPr>
                <w:sz w:val="18"/>
                <w:szCs w:val="18"/>
                <w:lang w:val="en-GB"/>
              </w:rPr>
            </w:pPr>
          </w:p>
        </w:tc>
        <w:tc>
          <w:tcPr>
            <w:tcW w:w="263" w:type="pct"/>
            <w:vMerge/>
            <w:vAlign w:val="center"/>
          </w:tcPr>
          <w:p w14:paraId="00A8185A" w14:textId="77777777" w:rsidR="001D23EA" w:rsidRPr="001D23EA" w:rsidRDefault="001D23EA" w:rsidP="001D23EA">
            <w:pPr>
              <w:pStyle w:val="RepTableSmall"/>
              <w:jc w:val="center"/>
              <w:rPr>
                <w:sz w:val="18"/>
                <w:szCs w:val="18"/>
                <w:lang w:val="en-GB"/>
              </w:rPr>
            </w:pPr>
          </w:p>
        </w:tc>
        <w:tc>
          <w:tcPr>
            <w:tcW w:w="230" w:type="pct"/>
            <w:vMerge/>
            <w:vAlign w:val="center"/>
          </w:tcPr>
          <w:p w14:paraId="4BBADDAE"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5AD743C3"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0F4F7632"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tcPr>
          <w:p w14:paraId="76761448" w14:textId="77777777" w:rsidR="001D23EA" w:rsidRPr="001D23EA" w:rsidRDefault="001D23EA" w:rsidP="001D23EA">
            <w:pPr>
              <w:pStyle w:val="RepTableSmall"/>
              <w:tabs>
                <w:tab w:val="decimal" w:pos="386"/>
              </w:tabs>
              <w:jc w:val="center"/>
              <w:rPr>
                <w:sz w:val="18"/>
                <w:szCs w:val="18"/>
                <w:highlight w:val="yellow"/>
                <w:lang w:val="en-GB"/>
              </w:rPr>
            </w:pPr>
          </w:p>
        </w:tc>
        <w:tc>
          <w:tcPr>
            <w:tcW w:w="502" w:type="pct"/>
            <w:vMerge/>
          </w:tcPr>
          <w:p w14:paraId="2AF5103C" w14:textId="77777777" w:rsidR="001D23EA" w:rsidRPr="001D23EA" w:rsidRDefault="001D23EA" w:rsidP="001D23EA">
            <w:pPr>
              <w:pStyle w:val="RepTableSmall"/>
              <w:jc w:val="center"/>
              <w:rPr>
                <w:sz w:val="18"/>
                <w:szCs w:val="18"/>
                <w:lang w:val="en-GB"/>
              </w:rPr>
            </w:pPr>
          </w:p>
        </w:tc>
      </w:tr>
      <w:tr w:rsidR="001D23EA" w:rsidRPr="001D23EA" w14:paraId="576D69AD" w14:textId="77777777" w:rsidTr="00F74803">
        <w:trPr>
          <w:trHeight w:hRule="exact" w:val="281"/>
        </w:trPr>
        <w:tc>
          <w:tcPr>
            <w:tcW w:w="392" w:type="pct"/>
            <w:vMerge w:val="restart"/>
            <w:tcBorders>
              <w:top w:val="nil"/>
            </w:tcBorders>
            <w:vAlign w:val="center"/>
          </w:tcPr>
          <w:p w14:paraId="435B1660" w14:textId="77777777" w:rsidR="001D23EA" w:rsidRPr="001D23EA" w:rsidRDefault="001D23EA" w:rsidP="001D23EA">
            <w:pPr>
              <w:jc w:val="center"/>
              <w:rPr>
                <w:b/>
                <w:iCs/>
                <w:sz w:val="18"/>
                <w:szCs w:val="18"/>
                <w:lang w:val="en-GB" w:eastAsia="it-IT"/>
              </w:rPr>
            </w:pPr>
            <w:r w:rsidRPr="001D23EA">
              <w:rPr>
                <w:b/>
                <w:iCs/>
                <w:sz w:val="18"/>
                <w:szCs w:val="18"/>
              </w:rPr>
              <w:t>BIU-021-20</w:t>
            </w:r>
          </w:p>
          <w:p w14:paraId="18763878" w14:textId="77777777" w:rsidR="001D23EA" w:rsidRPr="001D23EA" w:rsidRDefault="001D23EA" w:rsidP="001D23EA">
            <w:pPr>
              <w:jc w:val="center"/>
              <w:rPr>
                <w:b/>
                <w:iCs/>
                <w:sz w:val="18"/>
                <w:szCs w:val="18"/>
              </w:rPr>
            </w:pPr>
            <w:r w:rsidRPr="001D23EA">
              <w:rPr>
                <w:b/>
                <w:iCs/>
                <w:sz w:val="18"/>
                <w:szCs w:val="18"/>
              </w:rPr>
              <w:t>S/PA20ZU08</w:t>
            </w:r>
          </w:p>
          <w:p w14:paraId="0A611409" w14:textId="77777777" w:rsidR="001D23EA" w:rsidRPr="001D23EA" w:rsidRDefault="001D23EA" w:rsidP="001D23EA">
            <w:pPr>
              <w:pStyle w:val="RepTableSmall"/>
              <w:jc w:val="center"/>
              <w:rPr>
                <w:sz w:val="18"/>
                <w:szCs w:val="18"/>
                <w:highlight w:val="yellow"/>
                <w:lang w:val="en-GB"/>
              </w:rPr>
            </w:pPr>
            <w:r w:rsidRPr="001D23EA">
              <w:rPr>
                <w:iCs/>
                <w:sz w:val="18"/>
                <w:szCs w:val="18"/>
              </w:rPr>
              <w:t xml:space="preserve">41720 Los Palacios y Villafranca (Andalucía) Spain </w:t>
            </w:r>
          </w:p>
        </w:tc>
        <w:tc>
          <w:tcPr>
            <w:tcW w:w="355" w:type="pct"/>
            <w:vMerge w:val="restart"/>
            <w:tcBorders>
              <w:top w:val="nil"/>
            </w:tcBorders>
            <w:vAlign w:val="center"/>
          </w:tcPr>
          <w:p w14:paraId="494A58D6" w14:textId="77777777" w:rsidR="001D23EA" w:rsidRPr="001D23EA" w:rsidRDefault="001D23EA" w:rsidP="001D23EA">
            <w:pPr>
              <w:jc w:val="center"/>
              <w:rPr>
                <w:iCs/>
                <w:sz w:val="18"/>
                <w:szCs w:val="18"/>
                <w:lang w:val="en-GB" w:eastAsia="it-IT"/>
              </w:rPr>
            </w:pPr>
            <w:r w:rsidRPr="001D23EA">
              <w:rPr>
                <w:iCs/>
                <w:sz w:val="18"/>
                <w:szCs w:val="18"/>
              </w:rPr>
              <w:t xml:space="preserve">Zucchini / Lucía </w:t>
            </w:r>
          </w:p>
          <w:p w14:paraId="443EF317" w14:textId="77777777" w:rsidR="001D23EA" w:rsidRPr="001D23EA" w:rsidRDefault="001D23EA" w:rsidP="001D23EA">
            <w:pPr>
              <w:pStyle w:val="RepTableSmall"/>
              <w:jc w:val="center"/>
              <w:rPr>
                <w:sz w:val="18"/>
                <w:szCs w:val="18"/>
                <w:lang w:val="en-GB"/>
              </w:rPr>
            </w:pPr>
          </w:p>
        </w:tc>
        <w:tc>
          <w:tcPr>
            <w:tcW w:w="374" w:type="pct"/>
            <w:vMerge w:val="restart"/>
            <w:tcBorders>
              <w:top w:val="nil"/>
            </w:tcBorders>
            <w:vAlign w:val="center"/>
          </w:tcPr>
          <w:p w14:paraId="3E00A208" w14:textId="77777777" w:rsidR="001D23EA" w:rsidRPr="001D23EA" w:rsidRDefault="001D23EA" w:rsidP="001D23EA">
            <w:pPr>
              <w:jc w:val="center"/>
              <w:rPr>
                <w:iCs/>
                <w:sz w:val="18"/>
                <w:szCs w:val="18"/>
                <w:highlight w:val="yellow"/>
                <w:lang w:eastAsia="it-IT"/>
              </w:rPr>
            </w:pPr>
            <w:r w:rsidRPr="001D23EA">
              <w:rPr>
                <w:iCs/>
                <w:sz w:val="18"/>
                <w:szCs w:val="18"/>
              </w:rPr>
              <w:t>1) 01/10/2020</w:t>
            </w:r>
          </w:p>
          <w:p w14:paraId="3954DD3B" w14:textId="77777777" w:rsidR="001D23EA" w:rsidRPr="001D23EA" w:rsidRDefault="001D23EA" w:rsidP="001D23EA">
            <w:pPr>
              <w:jc w:val="center"/>
              <w:rPr>
                <w:iCs/>
                <w:sz w:val="18"/>
                <w:szCs w:val="18"/>
                <w:lang w:val="en-GB"/>
              </w:rPr>
            </w:pPr>
            <w:r w:rsidRPr="001D23EA">
              <w:rPr>
                <w:iCs/>
                <w:sz w:val="18"/>
                <w:szCs w:val="18"/>
              </w:rPr>
              <w:t>2) N.A.</w:t>
            </w:r>
          </w:p>
          <w:p w14:paraId="07B7EF7D" w14:textId="77777777" w:rsidR="001D23EA" w:rsidRPr="001D23EA" w:rsidRDefault="001D23EA" w:rsidP="001D23EA">
            <w:pPr>
              <w:pStyle w:val="RepTableSmall"/>
              <w:jc w:val="center"/>
              <w:rPr>
                <w:sz w:val="18"/>
                <w:szCs w:val="18"/>
                <w:lang w:val="en-GB"/>
              </w:rPr>
            </w:pPr>
            <w:r w:rsidRPr="001D23EA">
              <w:rPr>
                <w:iCs/>
                <w:sz w:val="18"/>
                <w:szCs w:val="18"/>
              </w:rPr>
              <w:t>3) 30/11/2020</w:t>
            </w:r>
          </w:p>
        </w:tc>
        <w:tc>
          <w:tcPr>
            <w:tcW w:w="117" w:type="pct"/>
            <w:vMerge w:val="restart"/>
            <w:tcBorders>
              <w:top w:val="nil"/>
            </w:tcBorders>
            <w:vAlign w:val="center"/>
          </w:tcPr>
          <w:p w14:paraId="366B33BA"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A1</w:t>
            </w:r>
          </w:p>
        </w:tc>
        <w:tc>
          <w:tcPr>
            <w:tcW w:w="141" w:type="pct"/>
            <w:vMerge w:val="restart"/>
            <w:tcBorders>
              <w:top w:val="nil"/>
            </w:tcBorders>
            <w:vAlign w:val="center"/>
          </w:tcPr>
          <w:p w14:paraId="49AC2B94"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sz w:val="18"/>
                <w:szCs w:val="18"/>
                <w:lang w:val="en-GB"/>
              </w:rPr>
              <w:t>T</w:t>
            </w:r>
          </w:p>
        </w:tc>
        <w:tc>
          <w:tcPr>
            <w:tcW w:w="521" w:type="pct"/>
            <w:tcBorders>
              <w:top w:val="nil"/>
            </w:tcBorders>
            <w:vAlign w:val="center"/>
          </w:tcPr>
          <w:p w14:paraId="6D10B1C4"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 xml:space="preserve">Prothioconazole </w:t>
            </w:r>
          </w:p>
        </w:tc>
        <w:tc>
          <w:tcPr>
            <w:tcW w:w="268" w:type="pct"/>
            <w:tcBorders>
              <w:top w:val="nil"/>
            </w:tcBorders>
            <w:vAlign w:val="center"/>
          </w:tcPr>
          <w:p w14:paraId="3480A6B6"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114.60</w:t>
            </w:r>
          </w:p>
        </w:tc>
        <w:tc>
          <w:tcPr>
            <w:tcW w:w="268" w:type="pct"/>
            <w:vMerge w:val="restart"/>
            <w:tcBorders>
              <w:top w:val="nil"/>
            </w:tcBorders>
            <w:vAlign w:val="center"/>
          </w:tcPr>
          <w:p w14:paraId="46886D5B" w14:textId="77777777" w:rsidR="001D23EA" w:rsidRPr="001D23EA" w:rsidRDefault="001D23EA" w:rsidP="001D23EA">
            <w:pPr>
              <w:jc w:val="center"/>
              <w:rPr>
                <w:iCs/>
                <w:sz w:val="18"/>
                <w:szCs w:val="18"/>
                <w:highlight w:val="yellow"/>
                <w:lang w:val="en-GB" w:eastAsia="it-IT"/>
              </w:rPr>
            </w:pPr>
            <w:r w:rsidRPr="001D23EA">
              <w:rPr>
                <w:iCs/>
                <w:sz w:val="18"/>
                <w:szCs w:val="18"/>
              </w:rPr>
              <w:t>429.00</w:t>
            </w:r>
          </w:p>
          <w:p w14:paraId="7AD822B5"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50B8741C"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26.71</w:t>
            </w:r>
          </w:p>
        </w:tc>
        <w:tc>
          <w:tcPr>
            <w:tcW w:w="446" w:type="pct"/>
            <w:vMerge w:val="restart"/>
            <w:tcBorders>
              <w:top w:val="nil"/>
            </w:tcBorders>
            <w:vAlign w:val="center"/>
          </w:tcPr>
          <w:p w14:paraId="4F4B47D6" w14:textId="77777777" w:rsidR="001D23EA" w:rsidRPr="001D23EA" w:rsidRDefault="001D23EA" w:rsidP="001D23EA">
            <w:pPr>
              <w:jc w:val="center"/>
              <w:rPr>
                <w:iCs/>
                <w:sz w:val="18"/>
                <w:szCs w:val="18"/>
                <w:lang w:val="en-GB" w:eastAsia="it-IT"/>
              </w:rPr>
            </w:pPr>
            <w:r w:rsidRPr="001D23EA">
              <w:rPr>
                <w:iCs/>
                <w:sz w:val="18"/>
                <w:szCs w:val="18"/>
              </w:rPr>
              <w:t>04/11/2020</w:t>
            </w:r>
          </w:p>
          <w:p w14:paraId="160FCBA4"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restart"/>
            <w:tcBorders>
              <w:top w:val="nil"/>
            </w:tcBorders>
            <w:vAlign w:val="center"/>
          </w:tcPr>
          <w:p w14:paraId="7703FF75" w14:textId="77777777" w:rsidR="001D23EA" w:rsidRPr="001D23EA" w:rsidRDefault="001D23EA" w:rsidP="001D23EA">
            <w:pPr>
              <w:jc w:val="center"/>
              <w:rPr>
                <w:iCs/>
                <w:sz w:val="18"/>
                <w:szCs w:val="18"/>
                <w:lang w:val="en-GB" w:eastAsia="it-IT"/>
              </w:rPr>
            </w:pPr>
            <w:r w:rsidRPr="001D23EA">
              <w:rPr>
                <w:iCs/>
                <w:sz w:val="18"/>
                <w:szCs w:val="18"/>
              </w:rPr>
              <w:t>87</w:t>
            </w:r>
          </w:p>
          <w:p w14:paraId="6F6C2423" w14:textId="77777777" w:rsidR="001D23EA" w:rsidRPr="001D23EA" w:rsidRDefault="001D23EA" w:rsidP="001D23EA">
            <w:pPr>
              <w:pStyle w:val="RepTableSmall"/>
              <w:jc w:val="center"/>
              <w:rPr>
                <w:sz w:val="18"/>
                <w:szCs w:val="18"/>
                <w:lang w:val="en-GB"/>
              </w:rPr>
            </w:pPr>
          </w:p>
        </w:tc>
        <w:tc>
          <w:tcPr>
            <w:tcW w:w="263" w:type="pct"/>
            <w:vMerge w:val="restart"/>
            <w:tcBorders>
              <w:top w:val="nil"/>
            </w:tcBorders>
            <w:vAlign w:val="center"/>
          </w:tcPr>
          <w:p w14:paraId="22B33DA4" w14:textId="77777777" w:rsidR="001D23EA" w:rsidRPr="001D23EA" w:rsidRDefault="001D23EA" w:rsidP="001D23EA">
            <w:pPr>
              <w:jc w:val="center"/>
              <w:rPr>
                <w:iCs/>
                <w:snapToGrid w:val="0"/>
                <w:sz w:val="18"/>
                <w:szCs w:val="18"/>
                <w:lang w:val="en-GB" w:eastAsia="it-IT"/>
              </w:rPr>
            </w:pPr>
            <w:r w:rsidRPr="001D23EA">
              <w:rPr>
                <w:iCs/>
                <w:snapToGrid w:val="0"/>
                <w:sz w:val="18"/>
                <w:szCs w:val="18"/>
              </w:rPr>
              <w:t>Fruits</w:t>
            </w:r>
          </w:p>
          <w:p w14:paraId="515077D8" w14:textId="77777777" w:rsidR="001D23EA" w:rsidRPr="001D23EA" w:rsidRDefault="001D23EA" w:rsidP="001D23EA">
            <w:pPr>
              <w:pStyle w:val="RepTableSmall"/>
              <w:jc w:val="center"/>
              <w:rPr>
                <w:sz w:val="18"/>
                <w:szCs w:val="18"/>
                <w:lang w:val="en-GB"/>
              </w:rPr>
            </w:pPr>
          </w:p>
        </w:tc>
        <w:tc>
          <w:tcPr>
            <w:tcW w:w="230" w:type="pct"/>
            <w:vMerge w:val="restart"/>
            <w:vAlign w:val="center"/>
          </w:tcPr>
          <w:p w14:paraId="17128D50" w14:textId="77777777" w:rsidR="001D23EA" w:rsidRPr="001D23EA" w:rsidRDefault="001D23EA" w:rsidP="001D23EA">
            <w:pPr>
              <w:pStyle w:val="RepTableSmall"/>
              <w:tabs>
                <w:tab w:val="decimal" w:pos="410"/>
              </w:tabs>
              <w:jc w:val="center"/>
              <w:rPr>
                <w:sz w:val="18"/>
                <w:szCs w:val="18"/>
                <w:highlight w:val="yellow"/>
                <w:lang w:val="en-GB"/>
              </w:rPr>
            </w:pPr>
            <w:r w:rsidRPr="001D23EA">
              <w:rPr>
                <w:iCs/>
                <w:snapToGrid w:val="0"/>
                <w:sz w:val="18"/>
                <w:szCs w:val="18"/>
              </w:rPr>
              <w:t>N.D</w:t>
            </w:r>
          </w:p>
        </w:tc>
        <w:tc>
          <w:tcPr>
            <w:tcW w:w="199" w:type="pct"/>
            <w:vMerge w:val="restart"/>
            <w:tcBorders>
              <w:top w:val="nil"/>
            </w:tcBorders>
            <w:vAlign w:val="center"/>
          </w:tcPr>
          <w:p w14:paraId="3DC3E27F" w14:textId="77777777" w:rsidR="001D23EA" w:rsidRPr="001D23EA" w:rsidRDefault="001D23EA" w:rsidP="001D23EA">
            <w:pPr>
              <w:pStyle w:val="RepTableSmall"/>
              <w:tabs>
                <w:tab w:val="decimal" w:pos="410"/>
              </w:tabs>
              <w:jc w:val="center"/>
              <w:rPr>
                <w:sz w:val="18"/>
                <w:szCs w:val="18"/>
                <w:highlight w:val="yellow"/>
                <w:lang w:val="en-GB"/>
              </w:rPr>
            </w:pPr>
            <w:r w:rsidRPr="001D23EA">
              <w:rPr>
                <w:iCs/>
                <w:snapToGrid w:val="0"/>
                <w:sz w:val="18"/>
                <w:szCs w:val="18"/>
              </w:rPr>
              <w:t>N.D</w:t>
            </w:r>
          </w:p>
        </w:tc>
        <w:tc>
          <w:tcPr>
            <w:tcW w:w="226" w:type="pct"/>
            <w:vMerge w:val="restart"/>
            <w:tcBorders>
              <w:top w:val="nil"/>
            </w:tcBorders>
            <w:vAlign w:val="center"/>
          </w:tcPr>
          <w:p w14:paraId="1ED4F0F7" w14:textId="77777777" w:rsidR="001D23EA" w:rsidRPr="001D23EA" w:rsidRDefault="001D23EA" w:rsidP="001D23EA">
            <w:pPr>
              <w:pStyle w:val="RepTableSmall"/>
              <w:tabs>
                <w:tab w:val="decimal" w:pos="340"/>
              </w:tabs>
              <w:jc w:val="center"/>
              <w:rPr>
                <w:sz w:val="18"/>
                <w:szCs w:val="18"/>
                <w:highlight w:val="yellow"/>
                <w:lang w:val="en-GB"/>
              </w:rPr>
            </w:pPr>
            <w:r w:rsidRPr="001D23EA">
              <w:rPr>
                <w:iCs/>
                <w:snapToGrid w:val="0"/>
                <w:sz w:val="18"/>
                <w:szCs w:val="18"/>
              </w:rPr>
              <w:t>&lt;0.058</w:t>
            </w:r>
          </w:p>
        </w:tc>
        <w:tc>
          <w:tcPr>
            <w:tcW w:w="194" w:type="pct"/>
            <w:vMerge w:val="restart"/>
            <w:vAlign w:val="center"/>
          </w:tcPr>
          <w:p w14:paraId="6A2CEA80" w14:textId="77777777" w:rsidR="001D23EA" w:rsidRPr="001D23EA" w:rsidRDefault="001D23EA" w:rsidP="001D23EA">
            <w:pPr>
              <w:pStyle w:val="RepTableSmall"/>
              <w:tabs>
                <w:tab w:val="decimal" w:pos="386"/>
              </w:tabs>
              <w:jc w:val="center"/>
              <w:rPr>
                <w:sz w:val="18"/>
                <w:szCs w:val="18"/>
                <w:highlight w:val="yellow"/>
                <w:lang w:val="en-GB"/>
              </w:rPr>
            </w:pPr>
            <w:r w:rsidRPr="001D23EA">
              <w:rPr>
                <w:iCs/>
                <w:snapToGrid w:val="0"/>
                <w:sz w:val="18"/>
                <w:szCs w:val="18"/>
              </w:rPr>
              <w:t>3</w:t>
            </w:r>
          </w:p>
        </w:tc>
        <w:tc>
          <w:tcPr>
            <w:tcW w:w="502" w:type="pct"/>
            <w:vMerge/>
          </w:tcPr>
          <w:p w14:paraId="582D283C" w14:textId="77777777" w:rsidR="001D23EA" w:rsidRPr="001D23EA" w:rsidRDefault="001D23EA" w:rsidP="001D23EA">
            <w:pPr>
              <w:pStyle w:val="RepTableSmall"/>
              <w:jc w:val="center"/>
              <w:rPr>
                <w:sz w:val="18"/>
                <w:szCs w:val="18"/>
                <w:lang w:val="en-GB"/>
              </w:rPr>
            </w:pPr>
          </w:p>
        </w:tc>
      </w:tr>
      <w:tr w:rsidR="001D23EA" w:rsidRPr="001D23EA" w14:paraId="641B8213" w14:textId="77777777" w:rsidTr="00F74803">
        <w:trPr>
          <w:trHeight w:hRule="exact" w:val="373"/>
        </w:trPr>
        <w:tc>
          <w:tcPr>
            <w:tcW w:w="392" w:type="pct"/>
            <w:vMerge/>
            <w:vAlign w:val="center"/>
          </w:tcPr>
          <w:p w14:paraId="1B7BF08F"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7CC86833" w14:textId="77777777" w:rsidR="001D23EA" w:rsidRPr="001D23EA" w:rsidRDefault="001D23EA" w:rsidP="001D23EA">
            <w:pPr>
              <w:pStyle w:val="RepTableSmall"/>
              <w:jc w:val="center"/>
              <w:rPr>
                <w:sz w:val="18"/>
                <w:szCs w:val="18"/>
                <w:lang w:val="en-GB"/>
              </w:rPr>
            </w:pPr>
          </w:p>
        </w:tc>
        <w:tc>
          <w:tcPr>
            <w:tcW w:w="374" w:type="pct"/>
            <w:vMerge/>
            <w:vAlign w:val="center"/>
          </w:tcPr>
          <w:p w14:paraId="2F526CF5" w14:textId="77777777" w:rsidR="001D23EA" w:rsidRPr="001D23EA" w:rsidRDefault="001D23EA" w:rsidP="001D23EA">
            <w:pPr>
              <w:pStyle w:val="RepTableSmall"/>
              <w:jc w:val="center"/>
              <w:rPr>
                <w:sz w:val="18"/>
                <w:szCs w:val="18"/>
                <w:lang w:val="en-GB"/>
              </w:rPr>
            </w:pPr>
          </w:p>
        </w:tc>
        <w:tc>
          <w:tcPr>
            <w:tcW w:w="117" w:type="pct"/>
            <w:vMerge/>
            <w:vAlign w:val="center"/>
          </w:tcPr>
          <w:p w14:paraId="082AB35F"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141" w:type="pct"/>
            <w:vMerge/>
            <w:vAlign w:val="center"/>
          </w:tcPr>
          <w:p w14:paraId="692FF81C"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704E37A4"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top w:val="nil"/>
            </w:tcBorders>
            <w:vAlign w:val="center"/>
          </w:tcPr>
          <w:p w14:paraId="03B976E2"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143.30</w:t>
            </w:r>
          </w:p>
        </w:tc>
        <w:tc>
          <w:tcPr>
            <w:tcW w:w="268" w:type="pct"/>
            <w:vMerge/>
            <w:vAlign w:val="center"/>
          </w:tcPr>
          <w:p w14:paraId="7D126994"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46695CC9"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33.40</w:t>
            </w:r>
          </w:p>
        </w:tc>
        <w:tc>
          <w:tcPr>
            <w:tcW w:w="446" w:type="pct"/>
            <w:vMerge/>
            <w:vAlign w:val="center"/>
          </w:tcPr>
          <w:p w14:paraId="531954F9"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0DDDB904" w14:textId="77777777" w:rsidR="001D23EA" w:rsidRPr="001D23EA" w:rsidRDefault="001D23EA" w:rsidP="001D23EA">
            <w:pPr>
              <w:pStyle w:val="RepTableSmall"/>
              <w:jc w:val="center"/>
              <w:rPr>
                <w:sz w:val="18"/>
                <w:szCs w:val="18"/>
                <w:lang w:val="en-GB"/>
              </w:rPr>
            </w:pPr>
          </w:p>
        </w:tc>
        <w:tc>
          <w:tcPr>
            <w:tcW w:w="263" w:type="pct"/>
            <w:vMerge/>
            <w:vAlign w:val="center"/>
          </w:tcPr>
          <w:p w14:paraId="0E0F78CA" w14:textId="77777777" w:rsidR="001D23EA" w:rsidRPr="001D23EA" w:rsidRDefault="001D23EA" w:rsidP="001D23EA">
            <w:pPr>
              <w:pStyle w:val="RepTableSmall"/>
              <w:jc w:val="center"/>
              <w:rPr>
                <w:sz w:val="18"/>
                <w:szCs w:val="18"/>
                <w:lang w:val="en-GB"/>
              </w:rPr>
            </w:pPr>
          </w:p>
        </w:tc>
        <w:tc>
          <w:tcPr>
            <w:tcW w:w="230" w:type="pct"/>
            <w:vMerge/>
            <w:vAlign w:val="center"/>
          </w:tcPr>
          <w:p w14:paraId="0299A8EA"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5BF1D014"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66C87C83"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ign w:val="center"/>
          </w:tcPr>
          <w:p w14:paraId="345D97FD" w14:textId="77777777" w:rsidR="001D23EA" w:rsidRPr="001D23EA" w:rsidRDefault="001D23EA" w:rsidP="001D23EA">
            <w:pPr>
              <w:pStyle w:val="RepTableSmall"/>
              <w:tabs>
                <w:tab w:val="decimal" w:pos="386"/>
              </w:tabs>
              <w:jc w:val="center"/>
              <w:rPr>
                <w:sz w:val="18"/>
                <w:szCs w:val="18"/>
                <w:highlight w:val="yellow"/>
                <w:lang w:val="en-GB"/>
              </w:rPr>
            </w:pPr>
          </w:p>
        </w:tc>
        <w:tc>
          <w:tcPr>
            <w:tcW w:w="502" w:type="pct"/>
            <w:vMerge/>
          </w:tcPr>
          <w:p w14:paraId="059C9C0E" w14:textId="77777777" w:rsidR="001D23EA" w:rsidRPr="001D23EA" w:rsidRDefault="001D23EA" w:rsidP="001D23EA">
            <w:pPr>
              <w:pStyle w:val="RepTableSmall"/>
              <w:jc w:val="center"/>
              <w:rPr>
                <w:sz w:val="18"/>
                <w:szCs w:val="18"/>
                <w:lang w:val="en-GB"/>
              </w:rPr>
            </w:pPr>
          </w:p>
        </w:tc>
      </w:tr>
      <w:tr w:rsidR="001D23EA" w:rsidRPr="001D23EA" w14:paraId="1AC04679" w14:textId="77777777" w:rsidTr="00F74803">
        <w:trPr>
          <w:trHeight w:hRule="exact" w:val="286"/>
        </w:trPr>
        <w:tc>
          <w:tcPr>
            <w:tcW w:w="392" w:type="pct"/>
            <w:vMerge/>
            <w:vAlign w:val="center"/>
          </w:tcPr>
          <w:p w14:paraId="0E5A0D90"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2FC70E0D" w14:textId="77777777" w:rsidR="001D23EA" w:rsidRPr="001D23EA" w:rsidRDefault="001D23EA" w:rsidP="001D23EA">
            <w:pPr>
              <w:pStyle w:val="RepTableSmall"/>
              <w:jc w:val="center"/>
              <w:rPr>
                <w:sz w:val="18"/>
                <w:szCs w:val="18"/>
                <w:lang w:val="en-GB"/>
              </w:rPr>
            </w:pPr>
          </w:p>
        </w:tc>
        <w:tc>
          <w:tcPr>
            <w:tcW w:w="374" w:type="pct"/>
            <w:vMerge/>
            <w:vAlign w:val="center"/>
          </w:tcPr>
          <w:p w14:paraId="0272E02B" w14:textId="77777777" w:rsidR="001D23EA" w:rsidRPr="001D23EA" w:rsidRDefault="001D23EA" w:rsidP="001D23EA">
            <w:pPr>
              <w:pStyle w:val="RepTableSmall"/>
              <w:jc w:val="center"/>
              <w:rPr>
                <w:sz w:val="18"/>
                <w:szCs w:val="18"/>
                <w:lang w:val="en-GB"/>
              </w:rPr>
            </w:pPr>
          </w:p>
        </w:tc>
        <w:tc>
          <w:tcPr>
            <w:tcW w:w="117" w:type="pct"/>
            <w:vMerge w:val="restart"/>
            <w:tcBorders>
              <w:top w:val="nil"/>
            </w:tcBorders>
            <w:vAlign w:val="center"/>
          </w:tcPr>
          <w:p w14:paraId="0C0E8420"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A2</w:t>
            </w:r>
          </w:p>
        </w:tc>
        <w:tc>
          <w:tcPr>
            <w:tcW w:w="141" w:type="pct"/>
            <w:vMerge/>
            <w:vAlign w:val="center"/>
          </w:tcPr>
          <w:p w14:paraId="23EF8371"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369238EB"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 xml:space="preserve">Prothioconazole </w:t>
            </w:r>
          </w:p>
        </w:tc>
        <w:tc>
          <w:tcPr>
            <w:tcW w:w="268" w:type="pct"/>
            <w:tcBorders>
              <w:top w:val="nil"/>
            </w:tcBorders>
            <w:vAlign w:val="center"/>
          </w:tcPr>
          <w:p w14:paraId="229E66C7"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119.20</w:t>
            </w:r>
          </w:p>
        </w:tc>
        <w:tc>
          <w:tcPr>
            <w:tcW w:w="268" w:type="pct"/>
            <w:vMerge w:val="restart"/>
            <w:tcBorders>
              <w:top w:val="nil"/>
            </w:tcBorders>
            <w:vAlign w:val="center"/>
          </w:tcPr>
          <w:p w14:paraId="31D9A288" w14:textId="77777777" w:rsidR="001D23EA" w:rsidRPr="001D23EA" w:rsidRDefault="001D23EA" w:rsidP="001D23EA">
            <w:pPr>
              <w:jc w:val="center"/>
              <w:rPr>
                <w:iCs/>
                <w:sz w:val="18"/>
                <w:szCs w:val="18"/>
                <w:lang w:val="en-GB" w:eastAsia="it-IT"/>
              </w:rPr>
            </w:pPr>
            <w:r w:rsidRPr="001D23EA">
              <w:rPr>
                <w:iCs/>
                <w:sz w:val="18"/>
                <w:szCs w:val="18"/>
              </w:rPr>
              <w:t>447.00</w:t>
            </w:r>
          </w:p>
          <w:p w14:paraId="053D04C4"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10EC8003"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26.66</w:t>
            </w:r>
          </w:p>
        </w:tc>
        <w:tc>
          <w:tcPr>
            <w:tcW w:w="446" w:type="pct"/>
            <w:vMerge w:val="restart"/>
            <w:tcBorders>
              <w:top w:val="nil"/>
            </w:tcBorders>
            <w:vAlign w:val="center"/>
          </w:tcPr>
          <w:p w14:paraId="5BF7BE64" w14:textId="77777777" w:rsidR="001D23EA" w:rsidRPr="001D23EA" w:rsidRDefault="001D23EA" w:rsidP="001D23EA">
            <w:pPr>
              <w:jc w:val="center"/>
              <w:rPr>
                <w:iCs/>
                <w:sz w:val="18"/>
                <w:szCs w:val="18"/>
                <w:lang w:val="en-GB" w:eastAsia="it-IT"/>
              </w:rPr>
            </w:pPr>
            <w:r w:rsidRPr="001D23EA">
              <w:rPr>
                <w:iCs/>
                <w:sz w:val="18"/>
                <w:szCs w:val="18"/>
              </w:rPr>
              <w:t>13/11/2020</w:t>
            </w:r>
          </w:p>
          <w:p w14:paraId="4A4FF139"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77E5EAF3" w14:textId="77777777" w:rsidR="001D23EA" w:rsidRPr="001D23EA" w:rsidRDefault="001D23EA" w:rsidP="001D23EA">
            <w:pPr>
              <w:pStyle w:val="RepTableSmall"/>
              <w:jc w:val="center"/>
              <w:rPr>
                <w:sz w:val="18"/>
                <w:szCs w:val="18"/>
                <w:lang w:val="en-GB"/>
              </w:rPr>
            </w:pPr>
          </w:p>
        </w:tc>
        <w:tc>
          <w:tcPr>
            <w:tcW w:w="263" w:type="pct"/>
            <w:vMerge/>
            <w:vAlign w:val="center"/>
          </w:tcPr>
          <w:p w14:paraId="4A7364E9" w14:textId="77777777" w:rsidR="001D23EA" w:rsidRPr="001D23EA" w:rsidRDefault="001D23EA" w:rsidP="001D23EA">
            <w:pPr>
              <w:pStyle w:val="RepTableSmall"/>
              <w:jc w:val="center"/>
              <w:rPr>
                <w:sz w:val="18"/>
                <w:szCs w:val="18"/>
                <w:lang w:val="en-GB"/>
              </w:rPr>
            </w:pPr>
          </w:p>
        </w:tc>
        <w:tc>
          <w:tcPr>
            <w:tcW w:w="230" w:type="pct"/>
            <w:vMerge/>
            <w:vAlign w:val="center"/>
          </w:tcPr>
          <w:p w14:paraId="47F32991"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568E813B"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3400A14E"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vAlign w:val="center"/>
          </w:tcPr>
          <w:p w14:paraId="17390441" w14:textId="77777777" w:rsidR="001D23EA" w:rsidRPr="001D23EA" w:rsidRDefault="001D23EA" w:rsidP="001D23EA">
            <w:pPr>
              <w:pStyle w:val="RepTableSmall"/>
              <w:tabs>
                <w:tab w:val="decimal" w:pos="386"/>
              </w:tabs>
              <w:jc w:val="center"/>
              <w:rPr>
                <w:sz w:val="18"/>
                <w:szCs w:val="18"/>
                <w:highlight w:val="yellow"/>
                <w:lang w:val="en-GB"/>
              </w:rPr>
            </w:pPr>
          </w:p>
        </w:tc>
        <w:tc>
          <w:tcPr>
            <w:tcW w:w="502" w:type="pct"/>
            <w:vMerge/>
          </w:tcPr>
          <w:p w14:paraId="01650011" w14:textId="77777777" w:rsidR="001D23EA" w:rsidRPr="001D23EA" w:rsidRDefault="001D23EA" w:rsidP="001D23EA">
            <w:pPr>
              <w:pStyle w:val="RepTableSmall"/>
              <w:jc w:val="center"/>
              <w:rPr>
                <w:sz w:val="18"/>
                <w:szCs w:val="18"/>
                <w:lang w:val="en-GB"/>
              </w:rPr>
            </w:pPr>
          </w:p>
        </w:tc>
      </w:tr>
      <w:tr w:rsidR="001D23EA" w:rsidRPr="001D23EA" w14:paraId="5E5718EB" w14:textId="77777777" w:rsidTr="00F74803">
        <w:trPr>
          <w:trHeight w:hRule="exact" w:val="358"/>
        </w:trPr>
        <w:tc>
          <w:tcPr>
            <w:tcW w:w="392" w:type="pct"/>
            <w:vMerge/>
            <w:vAlign w:val="center"/>
          </w:tcPr>
          <w:p w14:paraId="5D5C4F92"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3965818C" w14:textId="77777777" w:rsidR="001D23EA" w:rsidRPr="001D23EA" w:rsidRDefault="001D23EA" w:rsidP="001D23EA">
            <w:pPr>
              <w:pStyle w:val="RepTableSmall"/>
              <w:jc w:val="center"/>
              <w:rPr>
                <w:sz w:val="18"/>
                <w:szCs w:val="18"/>
                <w:lang w:val="en-GB"/>
              </w:rPr>
            </w:pPr>
          </w:p>
        </w:tc>
        <w:tc>
          <w:tcPr>
            <w:tcW w:w="374" w:type="pct"/>
            <w:vMerge/>
            <w:vAlign w:val="center"/>
          </w:tcPr>
          <w:p w14:paraId="0627B06E" w14:textId="77777777" w:rsidR="001D23EA" w:rsidRPr="001D23EA" w:rsidRDefault="001D23EA" w:rsidP="001D23EA">
            <w:pPr>
              <w:pStyle w:val="RepTableSmall"/>
              <w:jc w:val="center"/>
              <w:rPr>
                <w:sz w:val="18"/>
                <w:szCs w:val="18"/>
                <w:lang w:val="en-GB"/>
              </w:rPr>
            </w:pPr>
          </w:p>
        </w:tc>
        <w:tc>
          <w:tcPr>
            <w:tcW w:w="117" w:type="pct"/>
            <w:vMerge/>
            <w:vAlign w:val="center"/>
          </w:tcPr>
          <w:p w14:paraId="3BA813E6"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141" w:type="pct"/>
            <w:vMerge/>
            <w:vAlign w:val="center"/>
          </w:tcPr>
          <w:p w14:paraId="3A103147"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1A3F38A7"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top w:val="nil"/>
            </w:tcBorders>
            <w:vAlign w:val="center"/>
          </w:tcPr>
          <w:p w14:paraId="066D1991"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149.00</w:t>
            </w:r>
          </w:p>
        </w:tc>
        <w:tc>
          <w:tcPr>
            <w:tcW w:w="268" w:type="pct"/>
            <w:vMerge/>
            <w:vAlign w:val="center"/>
          </w:tcPr>
          <w:p w14:paraId="227A7A50"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4FB3101A"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33.33</w:t>
            </w:r>
          </w:p>
        </w:tc>
        <w:tc>
          <w:tcPr>
            <w:tcW w:w="446" w:type="pct"/>
            <w:vMerge/>
            <w:vAlign w:val="center"/>
          </w:tcPr>
          <w:p w14:paraId="237D8266"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21004B70" w14:textId="77777777" w:rsidR="001D23EA" w:rsidRPr="001D23EA" w:rsidRDefault="001D23EA" w:rsidP="001D23EA">
            <w:pPr>
              <w:pStyle w:val="RepTableSmall"/>
              <w:jc w:val="center"/>
              <w:rPr>
                <w:sz w:val="18"/>
                <w:szCs w:val="18"/>
                <w:lang w:val="en-GB"/>
              </w:rPr>
            </w:pPr>
          </w:p>
        </w:tc>
        <w:tc>
          <w:tcPr>
            <w:tcW w:w="263" w:type="pct"/>
            <w:vMerge w:val="restart"/>
            <w:tcBorders>
              <w:top w:val="nil"/>
            </w:tcBorders>
            <w:vAlign w:val="center"/>
          </w:tcPr>
          <w:p w14:paraId="235ACD00" w14:textId="77777777" w:rsidR="001D23EA" w:rsidRPr="001D23EA" w:rsidRDefault="001D23EA" w:rsidP="001D23EA">
            <w:pPr>
              <w:jc w:val="center"/>
              <w:rPr>
                <w:iCs/>
                <w:snapToGrid w:val="0"/>
                <w:sz w:val="18"/>
                <w:szCs w:val="18"/>
                <w:lang w:val="en-GB" w:eastAsia="it-IT"/>
              </w:rPr>
            </w:pPr>
            <w:r w:rsidRPr="001D23EA">
              <w:rPr>
                <w:iCs/>
                <w:snapToGrid w:val="0"/>
                <w:sz w:val="18"/>
                <w:szCs w:val="18"/>
              </w:rPr>
              <w:t>Fruits</w:t>
            </w:r>
          </w:p>
          <w:p w14:paraId="6D772D26" w14:textId="77777777" w:rsidR="001D23EA" w:rsidRPr="001D23EA" w:rsidRDefault="001D23EA" w:rsidP="001D23EA">
            <w:pPr>
              <w:pStyle w:val="RepTableSmall"/>
              <w:jc w:val="center"/>
              <w:rPr>
                <w:sz w:val="18"/>
                <w:szCs w:val="18"/>
                <w:lang w:val="en-GB"/>
              </w:rPr>
            </w:pPr>
          </w:p>
        </w:tc>
        <w:tc>
          <w:tcPr>
            <w:tcW w:w="230" w:type="pct"/>
            <w:vMerge w:val="restart"/>
            <w:vAlign w:val="center"/>
          </w:tcPr>
          <w:p w14:paraId="100BF4D5" w14:textId="77777777" w:rsidR="001D23EA" w:rsidRPr="001D23EA" w:rsidRDefault="001D23EA" w:rsidP="001D23EA">
            <w:pPr>
              <w:pStyle w:val="RepTableSmall"/>
              <w:tabs>
                <w:tab w:val="decimal" w:pos="410"/>
              </w:tabs>
              <w:jc w:val="center"/>
              <w:rPr>
                <w:sz w:val="18"/>
                <w:szCs w:val="18"/>
                <w:highlight w:val="yellow"/>
                <w:lang w:val="en-GB"/>
              </w:rPr>
            </w:pPr>
            <w:r w:rsidRPr="001D23EA">
              <w:rPr>
                <w:iCs/>
                <w:snapToGrid w:val="0"/>
                <w:sz w:val="18"/>
                <w:szCs w:val="18"/>
              </w:rPr>
              <w:t>N.D</w:t>
            </w:r>
          </w:p>
        </w:tc>
        <w:tc>
          <w:tcPr>
            <w:tcW w:w="199" w:type="pct"/>
            <w:vMerge w:val="restart"/>
            <w:tcBorders>
              <w:top w:val="nil"/>
            </w:tcBorders>
            <w:vAlign w:val="center"/>
          </w:tcPr>
          <w:p w14:paraId="35BC43C1" w14:textId="77777777" w:rsidR="001D23EA" w:rsidRPr="001D23EA" w:rsidRDefault="001D23EA" w:rsidP="001D23EA">
            <w:pPr>
              <w:pStyle w:val="RepTableSmall"/>
              <w:tabs>
                <w:tab w:val="decimal" w:pos="410"/>
              </w:tabs>
              <w:jc w:val="center"/>
              <w:rPr>
                <w:sz w:val="18"/>
                <w:szCs w:val="18"/>
                <w:highlight w:val="yellow"/>
                <w:lang w:val="en-GB"/>
              </w:rPr>
            </w:pPr>
            <w:r w:rsidRPr="001D23EA">
              <w:rPr>
                <w:iCs/>
                <w:snapToGrid w:val="0"/>
                <w:sz w:val="18"/>
                <w:szCs w:val="18"/>
              </w:rPr>
              <w:t>N.D</w:t>
            </w:r>
          </w:p>
        </w:tc>
        <w:tc>
          <w:tcPr>
            <w:tcW w:w="226" w:type="pct"/>
            <w:vMerge w:val="restart"/>
            <w:tcBorders>
              <w:top w:val="nil"/>
            </w:tcBorders>
            <w:vAlign w:val="center"/>
          </w:tcPr>
          <w:p w14:paraId="12801BAE" w14:textId="77777777" w:rsidR="001D23EA" w:rsidRPr="001D23EA" w:rsidRDefault="001D23EA" w:rsidP="001D23EA">
            <w:pPr>
              <w:pStyle w:val="RepTableSmall"/>
              <w:tabs>
                <w:tab w:val="decimal" w:pos="340"/>
              </w:tabs>
              <w:jc w:val="center"/>
              <w:rPr>
                <w:sz w:val="18"/>
                <w:szCs w:val="18"/>
                <w:highlight w:val="yellow"/>
                <w:lang w:val="en-GB"/>
              </w:rPr>
            </w:pPr>
            <w:r w:rsidRPr="001D23EA">
              <w:rPr>
                <w:iCs/>
                <w:snapToGrid w:val="0"/>
                <w:sz w:val="18"/>
                <w:szCs w:val="18"/>
              </w:rPr>
              <w:t>&lt;0.058</w:t>
            </w:r>
          </w:p>
        </w:tc>
        <w:tc>
          <w:tcPr>
            <w:tcW w:w="194" w:type="pct"/>
            <w:vMerge w:val="restart"/>
            <w:vAlign w:val="center"/>
          </w:tcPr>
          <w:p w14:paraId="57B2B083" w14:textId="77777777" w:rsidR="001D23EA" w:rsidRPr="001D23EA" w:rsidRDefault="001D23EA" w:rsidP="001D23EA">
            <w:pPr>
              <w:pStyle w:val="RepTableSmall"/>
              <w:tabs>
                <w:tab w:val="decimal" w:pos="386"/>
              </w:tabs>
              <w:jc w:val="center"/>
              <w:rPr>
                <w:sz w:val="18"/>
                <w:szCs w:val="18"/>
                <w:highlight w:val="yellow"/>
                <w:lang w:val="en-GB"/>
              </w:rPr>
            </w:pPr>
            <w:r w:rsidRPr="001D23EA">
              <w:rPr>
                <w:iCs/>
                <w:snapToGrid w:val="0"/>
                <w:sz w:val="18"/>
                <w:szCs w:val="18"/>
              </w:rPr>
              <w:t>7</w:t>
            </w:r>
          </w:p>
        </w:tc>
        <w:tc>
          <w:tcPr>
            <w:tcW w:w="502" w:type="pct"/>
            <w:vMerge/>
          </w:tcPr>
          <w:p w14:paraId="7D2A644F" w14:textId="77777777" w:rsidR="001D23EA" w:rsidRPr="001D23EA" w:rsidRDefault="001D23EA" w:rsidP="001D23EA">
            <w:pPr>
              <w:pStyle w:val="RepTableSmall"/>
              <w:jc w:val="center"/>
              <w:rPr>
                <w:sz w:val="18"/>
                <w:szCs w:val="18"/>
                <w:lang w:val="en-GB"/>
              </w:rPr>
            </w:pPr>
          </w:p>
        </w:tc>
      </w:tr>
      <w:tr w:rsidR="001D23EA" w:rsidRPr="001D23EA" w14:paraId="013460D2" w14:textId="77777777" w:rsidTr="00F74803">
        <w:trPr>
          <w:trHeight w:hRule="exact" w:val="274"/>
        </w:trPr>
        <w:tc>
          <w:tcPr>
            <w:tcW w:w="392" w:type="pct"/>
            <w:vMerge/>
            <w:vAlign w:val="center"/>
          </w:tcPr>
          <w:p w14:paraId="4E63D0B4" w14:textId="77777777" w:rsidR="001D23EA" w:rsidRPr="001D23EA" w:rsidRDefault="001D23EA" w:rsidP="001D23EA">
            <w:pPr>
              <w:pStyle w:val="RepTableSmall"/>
              <w:jc w:val="center"/>
              <w:rPr>
                <w:sz w:val="18"/>
                <w:szCs w:val="18"/>
                <w:highlight w:val="yellow"/>
                <w:lang w:val="en-GB"/>
              </w:rPr>
            </w:pPr>
          </w:p>
        </w:tc>
        <w:tc>
          <w:tcPr>
            <w:tcW w:w="355" w:type="pct"/>
            <w:vMerge/>
            <w:vAlign w:val="center"/>
          </w:tcPr>
          <w:p w14:paraId="664A615B" w14:textId="77777777" w:rsidR="001D23EA" w:rsidRPr="001D23EA" w:rsidRDefault="001D23EA" w:rsidP="001D23EA">
            <w:pPr>
              <w:pStyle w:val="RepTableSmall"/>
              <w:jc w:val="center"/>
              <w:rPr>
                <w:sz w:val="18"/>
                <w:szCs w:val="18"/>
                <w:lang w:val="en-GB"/>
              </w:rPr>
            </w:pPr>
          </w:p>
        </w:tc>
        <w:tc>
          <w:tcPr>
            <w:tcW w:w="374" w:type="pct"/>
            <w:vMerge/>
            <w:vAlign w:val="center"/>
          </w:tcPr>
          <w:p w14:paraId="4E85C357" w14:textId="77777777" w:rsidR="001D23EA" w:rsidRPr="001D23EA" w:rsidRDefault="001D23EA" w:rsidP="001D23EA">
            <w:pPr>
              <w:pStyle w:val="RepTableSmall"/>
              <w:jc w:val="center"/>
              <w:rPr>
                <w:sz w:val="18"/>
                <w:szCs w:val="18"/>
                <w:lang w:val="en-GB"/>
              </w:rPr>
            </w:pPr>
          </w:p>
        </w:tc>
        <w:tc>
          <w:tcPr>
            <w:tcW w:w="117" w:type="pct"/>
            <w:vMerge w:val="restart"/>
            <w:tcBorders>
              <w:top w:val="nil"/>
            </w:tcBorders>
            <w:vAlign w:val="center"/>
          </w:tcPr>
          <w:p w14:paraId="7CA3ADEE"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A3</w:t>
            </w:r>
          </w:p>
        </w:tc>
        <w:tc>
          <w:tcPr>
            <w:tcW w:w="141" w:type="pct"/>
            <w:vMerge/>
            <w:vAlign w:val="center"/>
          </w:tcPr>
          <w:p w14:paraId="2E546EAF"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782706B6"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 xml:space="preserve">Prothioconazole </w:t>
            </w:r>
          </w:p>
        </w:tc>
        <w:tc>
          <w:tcPr>
            <w:tcW w:w="268" w:type="pct"/>
            <w:tcBorders>
              <w:top w:val="nil"/>
            </w:tcBorders>
            <w:vAlign w:val="center"/>
          </w:tcPr>
          <w:p w14:paraId="0C397DD7"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117.60</w:t>
            </w:r>
          </w:p>
        </w:tc>
        <w:tc>
          <w:tcPr>
            <w:tcW w:w="268" w:type="pct"/>
            <w:vMerge w:val="restart"/>
            <w:tcBorders>
              <w:top w:val="nil"/>
            </w:tcBorders>
            <w:vAlign w:val="center"/>
          </w:tcPr>
          <w:p w14:paraId="149D4F30" w14:textId="77777777" w:rsidR="001D23EA" w:rsidRPr="001D23EA" w:rsidRDefault="001D23EA" w:rsidP="001D23EA">
            <w:pPr>
              <w:jc w:val="center"/>
              <w:rPr>
                <w:iCs/>
                <w:sz w:val="18"/>
                <w:szCs w:val="18"/>
                <w:lang w:val="en-GB" w:eastAsia="it-IT"/>
              </w:rPr>
            </w:pPr>
            <w:r w:rsidRPr="001D23EA">
              <w:rPr>
                <w:iCs/>
                <w:sz w:val="18"/>
                <w:szCs w:val="18"/>
              </w:rPr>
              <w:t>441.00</w:t>
            </w:r>
          </w:p>
          <w:p w14:paraId="71F3B31C"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2D2B2EBC"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26.22</w:t>
            </w:r>
          </w:p>
        </w:tc>
        <w:tc>
          <w:tcPr>
            <w:tcW w:w="446" w:type="pct"/>
            <w:vMerge w:val="restart"/>
            <w:tcBorders>
              <w:top w:val="nil"/>
            </w:tcBorders>
            <w:vAlign w:val="center"/>
          </w:tcPr>
          <w:p w14:paraId="6CACBBFC" w14:textId="77777777" w:rsidR="001D23EA" w:rsidRPr="001D23EA" w:rsidRDefault="001D23EA" w:rsidP="001D23EA">
            <w:pPr>
              <w:jc w:val="center"/>
              <w:rPr>
                <w:iCs/>
                <w:sz w:val="18"/>
                <w:szCs w:val="18"/>
                <w:lang w:val="en-GB" w:eastAsia="it-IT"/>
              </w:rPr>
            </w:pPr>
            <w:r w:rsidRPr="001D23EA">
              <w:rPr>
                <w:iCs/>
                <w:sz w:val="18"/>
                <w:szCs w:val="18"/>
              </w:rPr>
              <w:t>23/11/2020</w:t>
            </w:r>
          </w:p>
          <w:p w14:paraId="39B49CA5"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60EA4792" w14:textId="77777777" w:rsidR="001D23EA" w:rsidRPr="001D23EA" w:rsidRDefault="001D23EA" w:rsidP="001D23EA">
            <w:pPr>
              <w:pStyle w:val="RepTableSmall"/>
              <w:jc w:val="center"/>
              <w:rPr>
                <w:sz w:val="18"/>
                <w:szCs w:val="18"/>
                <w:lang w:val="en-GB"/>
              </w:rPr>
            </w:pPr>
          </w:p>
        </w:tc>
        <w:tc>
          <w:tcPr>
            <w:tcW w:w="263" w:type="pct"/>
            <w:vMerge/>
            <w:vAlign w:val="center"/>
          </w:tcPr>
          <w:p w14:paraId="16C89FE2" w14:textId="77777777" w:rsidR="001D23EA" w:rsidRPr="001D23EA" w:rsidRDefault="001D23EA" w:rsidP="001D23EA">
            <w:pPr>
              <w:pStyle w:val="RepTableSmall"/>
              <w:jc w:val="center"/>
              <w:rPr>
                <w:sz w:val="18"/>
                <w:szCs w:val="18"/>
                <w:lang w:val="en-GB"/>
              </w:rPr>
            </w:pPr>
          </w:p>
        </w:tc>
        <w:tc>
          <w:tcPr>
            <w:tcW w:w="230" w:type="pct"/>
            <w:vMerge/>
            <w:vAlign w:val="center"/>
          </w:tcPr>
          <w:p w14:paraId="29AA4D89"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056D4F99"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4D93575B"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tcPr>
          <w:p w14:paraId="288B0F6F" w14:textId="77777777" w:rsidR="001D23EA" w:rsidRPr="001D23EA" w:rsidRDefault="001D23EA" w:rsidP="001D23EA">
            <w:pPr>
              <w:pStyle w:val="RepTableSmall"/>
              <w:tabs>
                <w:tab w:val="decimal" w:pos="386"/>
              </w:tabs>
              <w:jc w:val="center"/>
              <w:rPr>
                <w:sz w:val="18"/>
                <w:szCs w:val="18"/>
                <w:highlight w:val="yellow"/>
                <w:lang w:val="en-GB"/>
              </w:rPr>
            </w:pPr>
          </w:p>
        </w:tc>
        <w:tc>
          <w:tcPr>
            <w:tcW w:w="502" w:type="pct"/>
            <w:vMerge/>
          </w:tcPr>
          <w:p w14:paraId="79DBD2D6" w14:textId="77777777" w:rsidR="001D23EA" w:rsidRPr="001D23EA" w:rsidRDefault="001D23EA" w:rsidP="001D23EA">
            <w:pPr>
              <w:pStyle w:val="RepTableSmall"/>
              <w:jc w:val="center"/>
              <w:rPr>
                <w:sz w:val="18"/>
                <w:szCs w:val="18"/>
                <w:lang w:val="en-GB"/>
              </w:rPr>
            </w:pPr>
          </w:p>
        </w:tc>
      </w:tr>
      <w:tr w:rsidR="001D23EA" w:rsidRPr="001D23EA" w14:paraId="61E95041" w14:textId="77777777" w:rsidTr="00F74803">
        <w:trPr>
          <w:trHeight w:hRule="exact" w:val="346"/>
        </w:trPr>
        <w:tc>
          <w:tcPr>
            <w:tcW w:w="392" w:type="pct"/>
            <w:vMerge/>
          </w:tcPr>
          <w:p w14:paraId="5172FC2E" w14:textId="77777777" w:rsidR="001D23EA" w:rsidRPr="001D23EA" w:rsidRDefault="001D23EA" w:rsidP="001D23EA">
            <w:pPr>
              <w:pStyle w:val="RepTableSmall"/>
              <w:jc w:val="center"/>
              <w:rPr>
                <w:sz w:val="18"/>
                <w:szCs w:val="18"/>
                <w:highlight w:val="yellow"/>
                <w:lang w:val="en-GB"/>
              </w:rPr>
            </w:pPr>
          </w:p>
        </w:tc>
        <w:tc>
          <w:tcPr>
            <w:tcW w:w="355" w:type="pct"/>
            <w:vMerge/>
          </w:tcPr>
          <w:p w14:paraId="43414AC7" w14:textId="77777777" w:rsidR="001D23EA" w:rsidRPr="001D23EA" w:rsidRDefault="001D23EA" w:rsidP="001D23EA">
            <w:pPr>
              <w:pStyle w:val="RepTableSmall"/>
              <w:jc w:val="center"/>
              <w:rPr>
                <w:sz w:val="18"/>
                <w:szCs w:val="18"/>
                <w:lang w:val="en-GB"/>
              </w:rPr>
            </w:pPr>
          </w:p>
        </w:tc>
        <w:tc>
          <w:tcPr>
            <w:tcW w:w="374" w:type="pct"/>
            <w:vMerge/>
          </w:tcPr>
          <w:p w14:paraId="3ADE7FF9" w14:textId="77777777" w:rsidR="001D23EA" w:rsidRPr="001D23EA" w:rsidRDefault="001D23EA" w:rsidP="001D23EA">
            <w:pPr>
              <w:pStyle w:val="RepTableSmall"/>
              <w:jc w:val="center"/>
              <w:rPr>
                <w:sz w:val="18"/>
                <w:szCs w:val="18"/>
                <w:lang w:val="en-GB"/>
              </w:rPr>
            </w:pPr>
          </w:p>
        </w:tc>
        <w:tc>
          <w:tcPr>
            <w:tcW w:w="117" w:type="pct"/>
            <w:vMerge/>
          </w:tcPr>
          <w:p w14:paraId="04E03878"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141" w:type="pct"/>
            <w:vMerge/>
          </w:tcPr>
          <w:p w14:paraId="28E3123C"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p>
        </w:tc>
        <w:tc>
          <w:tcPr>
            <w:tcW w:w="521" w:type="pct"/>
            <w:tcBorders>
              <w:top w:val="nil"/>
            </w:tcBorders>
            <w:vAlign w:val="center"/>
          </w:tcPr>
          <w:p w14:paraId="2A3F5BF1"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bCs/>
                <w:iCs/>
                <w:sz w:val="18"/>
                <w:szCs w:val="18"/>
              </w:rPr>
              <w:t>Azoxystrobin</w:t>
            </w:r>
          </w:p>
        </w:tc>
        <w:tc>
          <w:tcPr>
            <w:tcW w:w="268" w:type="pct"/>
            <w:tcBorders>
              <w:top w:val="nil"/>
            </w:tcBorders>
            <w:vAlign w:val="center"/>
          </w:tcPr>
          <w:p w14:paraId="5BB705B7"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147.00</w:t>
            </w:r>
          </w:p>
        </w:tc>
        <w:tc>
          <w:tcPr>
            <w:tcW w:w="268" w:type="pct"/>
            <w:vMerge/>
            <w:vAlign w:val="center"/>
          </w:tcPr>
          <w:p w14:paraId="17631D2B" w14:textId="77777777" w:rsidR="001D23EA" w:rsidRPr="001D23EA" w:rsidRDefault="001D23EA" w:rsidP="001D23EA">
            <w:pPr>
              <w:pStyle w:val="Zwykytekst"/>
              <w:tabs>
                <w:tab w:val="decimal" w:pos="567"/>
              </w:tabs>
              <w:jc w:val="center"/>
              <w:rPr>
                <w:rFonts w:ascii="Times New Roman" w:hAnsi="Times New Roman" w:cs="Times New Roman"/>
                <w:sz w:val="18"/>
                <w:szCs w:val="18"/>
                <w:lang w:val="en-GB"/>
              </w:rPr>
            </w:pPr>
          </w:p>
        </w:tc>
        <w:tc>
          <w:tcPr>
            <w:tcW w:w="214" w:type="pct"/>
            <w:tcBorders>
              <w:top w:val="nil"/>
            </w:tcBorders>
            <w:vAlign w:val="center"/>
          </w:tcPr>
          <w:p w14:paraId="5062AC5F" w14:textId="77777777" w:rsidR="001D23EA" w:rsidRPr="001D23EA" w:rsidRDefault="001D23EA" w:rsidP="001D23EA">
            <w:pPr>
              <w:pStyle w:val="Zwykytekst"/>
              <w:tabs>
                <w:tab w:val="decimal" w:pos="284"/>
              </w:tabs>
              <w:jc w:val="center"/>
              <w:rPr>
                <w:rFonts w:ascii="Times New Roman" w:hAnsi="Times New Roman" w:cs="Times New Roman"/>
                <w:sz w:val="18"/>
                <w:szCs w:val="18"/>
                <w:lang w:val="en-GB"/>
              </w:rPr>
            </w:pPr>
            <w:r w:rsidRPr="001D23EA">
              <w:rPr>
                <w:rFonts w:ascii="Times New Roman" w:hAnsi="Times New Roman" w:cs="Times New Roman"/>
                <w:iCs/>
                <w:sz w:val="18"/>
                <w:szCs w:val="18"/>
              </w:rPr>
              <w:t>33.33</w:t>
            </w:r>
          </w:p>
        </w:tc>
        <w:tc>
          <w:tcPr>
            <w:tcW w:w="446" w:type="pct"/>
            <w:vMerge/>
            <w:vAlign w:val="center"/>
          </w:tcPr>
          <w:p w14:paraId="747BA9BA" w14:textId="77777777" w:rsidR="001D23EA" w:rsidRPr="001D23EA" w:rsidRDefault="001D23EA" w:rsidP="001D23EA">
            <w:pPr>
              <w:pStyle w:val="Zwykytekst"/>
              <w:ind w:left="57"/>
              <w:jc w:val="center"/>
              <w:rPr>
                <w:rFonts w:ascii="Times New Roman" w:hAnsi="Times New Roman" w:cs="Times New Roman"/>
                <w:sz w:val="18"/>
                <w:szCs w:val="18"/>
                <w:lang w:val="en-GB"/>
              </w:rPr>
            </w:pPr>
          </w:p>
        </w:tc>
        <w:tc>
          <w:tcPr>
            <w:tcW w:w="289" w:type="pct"/>
            <w:vMerge/>
            <w:vAlign w:val="center"/>
          </w:tcPr>
          <w:p w14:paraId="472B3004" w14:textId="77777777" w:rsidR="001D23EA" w:rsidRPr="001D23EA" w:rsidRDefault="001D23EA" w:rsidP="001D23EA">
            <w:pPr>
              <w:pStyle w:val="RepTableSmall"/>
              <w:jc w:val="center"/>
              <w:rPr>
                <w:sz w:val="18"/>
                <w:szCs w:val="18"/>
                <w:lang w:val="en-GB"/>
              </w:rPr>
            </w:pPr>
          </w:p>
        </w:tc>
        <w:tc>
          <w:tcPr>
            <w:tcW w:w="263" w:type="pct"/>
            <w:vMerge/>
            <w:vAlign w:val="center"/>
          </w:tcPr>
          <w:p w14:paraId="5EDDF593" w14:textId="77777777" w:rsidR="001D23EA" w:rsidRPr="001D23EA" w:rsidRDefault="001D23EA" w:rsidP="001D23EA">
            <w:pPr>
              <w:pStyle w:val="RepTableSmall"/>
              <w:jc w:val="center"/>
              <w:rPr>
                <w:sz w:val="18"/>
                <w:szCs w:val="18"/>
                <w:lang w:val="en-GB"/>
              </w:rPr>
            </w:pPr>
          </w:p>
        </w:tc>
        <w:tc>
          <w:tcPr>
            <w:tcW w:w="230" w:type="pct"/>
            <w:vMerge/>
            <w:vAlign w:val="center"/>
          </w:tcPr>
          <w:p w14:paraId="0422E65E" w14:textId="77777777" w:rsidR="001D23EA" w:rsidRPr="001D23EA" w:rsidRDefault="001D23EA" w:rsidP="001D23EA">
            <w:pPr>
              <w:pStyle w:val="RepTableSmall"/>
              <w:tabs>
                <w:tab w:val="decimal" w:pos="410"/>
              </w:tabs>
              <w:jc w:val="center"/>
              <w:rPr>
                <w:sz w:val="18"/>
                <w:szCs w:val="18"/>
                <w:highlight w:val="yellow"/>
                <w:lang w:val="en-GB"/>
              </w:rPr>
            </w:pPr>
          </w:p>
        </w:tc>
        <w:tc>
          <w:tcPr>
            <w:tcW w:w="199" w:type="pct"/>
            <w:vMerge/>
            <w:vAlign w:val="center"/>
          </w:tcPr>
          <w:p w14:paraId="49EC4F15" w14:textId="77777777" w:rsidR="001D23EA" w:rsidRPr="001D23EA" w:rsidRDefault="001D23EA" w:rsidP="001D23EA">
            <w:pPr>
              <w:pStyle w:val="RepTableSmall"/>
              <w:tabs>
                <w:tab w:val="decimal" w:pos="410"/>
              </w:tabs>
              <w:jc w:val="center"/>
              <w:rPr>
                <w:sz w:val="18"/>
                <w:szCs w:val="18"/>
                <w:highlight w:val="yellow"/>
                <w:lang w:val="en-GB"/>
              </w:rPr>
            </w:pPr>
          </w:p>
        </w:tc>
        <w:tc>
          <w:tcPr>
            <w:tcW w:w="226" w:type="pct"/>
            <w:vMerge/>
            <w:vAlign w:val="center"/>
          </w:tcPr>
          <w:p w14:paraId="09A2B58B" w14:textId="77777777" w:rsidR="001D23EA" w:rsidRPr="001D23EA" w:rsidRDefault="001D23EA" w:rsidP="001D23EA">
            <w:pPr>
              <w:pStyle w:val="RepTableSmall"/>
              <w:tabs>
                <w:tab w:val="decimal" w:pos="340"/>
              </w:tabs>
              <w:jc w:val="center"/>
              <w:rPr>
                <w:sz w:val="18"/>
                <w:szCs w:val="18"/>
                <w:highlight w:val="yellow"/>
                <w:lang w:val="en-GB"/>
              </w:rPr>
            </w:pPr>
          </w:p>
        </w:tc>
        <w:tc>
          <w:tcPr>
            <w:tcW w:w="194" w:type="pct"/>
            <w:vMerge/>
          </w:tcPr>
          <w:p w14:paraId="421B51F7" w14:textId="77777777" w:rsidR="001D23EA" w:rsidRPr="001D23EA" w:rsidRDefault="001D23EA" w:rsidP="001D23EA">
            <w:pPr>
              <w:pStyle w:val="RepTableSmall"/>
              <w:tabs>
                <w:tab w:val="decimal" w:pos="386"/>
              </w:tabs>
              <w:jc w:val="center"/>
              <w:rPr>
                <w:sz w:val="18"/>
                <w:szCs w:val="18"/>
                <w:highlight w:val="yellow"/>
                <w:lang w:val="en-GB"/>
              </w:rPr>
            </w:pPr>
          </w:p>
        </w:tc>
        <w:tc>
          <w:tcPr>
            <w:tcW w:w="502" w:type="pct"/>
            <w:vMerge/>
          </w:tcPr>
          <w:p w14:paraId="2D243A9C" w14:textId="77777777" w:rsidR="001D23EA" w:rsidRPr="001D23EA" w:rsidRDefault="001D23EA" w:rsidP="001D23EA">
            <w:pPr>
              <w:pStyle w:val="RepTableSmall"/>
              <w:jc w:val="center"/>
              <w:rPr>
                <w:sz w:val="18"/>
                <w:szCs w:val="18"/>
                <w:lang w:val="en-GB"/>
              </w:rPr>
            </w:pPr>
          </w:p>
        </w:tc>
      </w:tr>
    </w:tbl>
    <w:p w14:paraId="4EB8C8CB" w14:textId="77777777" w:rsidR="00D43B86" w:rsidRPr="002E0130" w:rsidRDefault="00D43B86" w:rsidP="00D43B86">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21FC0544" w14:textId="77777777" w:rsidR="00D43B86" w:rsidRPr="002E0130" w:rsidRDefault="00D43B86" w:rsidP="00D43B86">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5C62BC4C" w14:textId="77777777" w:rsidR="00D43B86" w:rsidRPr="002E0130" w:rsidRDefault="00D43B86" w:rsidP="00D43B86">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52DE8B19" w14:textId="77777777" w:rsidR="00D43B86" w:rsidRPr="002E0130" w:rsidRDefault="00D43B86" w:rsidP="00D43B86">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3E8B0F9B" w14:textId="77777777" w:rsidR="00D43B86" w:rsidRPr="002E0130" w:rsidRDefault="00D43B86" w:rsidP="00D43B86">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77E278C2" w14:textId="77777777" w:rsidR="00D43B86" w:rsidRPr="002E0130" w:rsidRDefault="00D43B86" w:rsidP="00D43B86">
      <w:pPr>
        <w:pStyle w:val="EFSABodytext"/>
        <w:spacing w:after="0"/>
        <w:rPr>
          <w:sz w:val="18"/>
          <w:szCs w:val="14"/>
          <w:lang w:val="en-US"/>
        </w:rPr>
      </w:pPr>
      <w:r w:rsidRPr="002E0130">
        <w:rPr>
          <w:sz w:val="18"/>
          <w:szCs w:val="14"/>
          <w:lang w:val="en-US"/>
        </w:rPr>
        <w:tab/>
        <w:t>N.A.- Not Available        N.D.= Not Detectable (lower than Limit of Detection)</w:t>
      </w:r>
    </w:p>
    <w:p w14:paraId="10503BA9" w14:textId="593FD9D1" w:rsidR="008B3B57" w:rsidRDefault="00D43B86" w:rsidP="009B60B1">
      <w:pPr>
        <w:pStyle w:val="EFSABodytext"/>
        <w:spacing w:after="0"/>
        <w:rPr>
          <w:sz w:val="18"/>
          <w:szCs w:val="18"/>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710D6D8D" w14:textId="77777777" w:rsidR="008B3B57" w:rsidRDefault="008B3B57" w:rsidP="008B3B57">
      <w:pPr>
        <w:pStyle w:val="RepStandard"/>
        <w:rPr>
          <w:sz w:val="18"/>
          <w:szCs w:val="18"/>
        </w:rPr>
        <w:sectPr w:rsidR="008B3B57" w:rsidSect="00D255CF">
          <w:pgSz w:w="16838" w:h="11906" w:orient="landscape" w:code="9"/>
          <w:pgMar w:top="1418" w:right="1134" w:bottom="1134" w:left="1134" w:header="709" w:footer="142" w:gutter="0"/>
          <w:pgNumType w:chapSep="period"/>
          <w:cols w:space="720"/>
          <w:docGrid w:linePitch="326"/>
        </w:sectPr>
      </w:pPr>
    </w:p>
    <w:p w14:paraId="2B30AC0A" w14:textId="77777777" w:rsidR="008B3B57" w:rsidRPr="000624AA" w:rsidRDefault="008B3B57" w:rsidP="008B3B57">
      <w:pPr>
        <w:pStyle w:val="RepAppendix5"/>
      </w:pPr>
      <w:r w:rsidRPr="000624AA">
        <w:lastRenderedPageBreak/>
        <w:t xml:space="preserve">Study </w:t>
      </w:r>
      <w:r>
        <w:t>BIU-017-21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8B3B57" w:rsidRPr="000624AA" w14:paraId="78A74AAF" w14:textId="77777777" w:rsidTr="00F74803">
        <w:tc>
          <w:tcPr>
            <w:tcW w:w="1094" w:type="pct"/>
            <w:shd w:val="clear" w:color="auto" w:fill="B3B3B3"/>
          </w:tcPr>
          <w:p w14:paraId="0544D22E" w14:textId="77777777" w:rsidR="008B3B57" w:rsidRPr="000624AA" w:rsidRDefault="008B3B57" w:rsidP="00F74803">
            <w:pPr>
              <w:pStyle w:val="RepStandard"/>
              <w:rPr>
                <w:rFonts w:eastAsia="Batang"/>
              </w:rPr>
            </w:pPr>
            <w:r w:rsidRPr="000624AA">
              <w:t>Comments of zRMS:</w:t>
            </w:r>
          </w:p>
        </w:tc>
        <w:tc>
          <w:tcPr>
            <w:tcW w:w="3906" w:type="pct"/>
            <w:shd w:val="clear" w:color="auto" w:fill="B3B3B3"/>
          </w:tcPr>
          <w:p w14:paraId="62E2BACC" w14:textId="77777777" w:rsidR="009F2F36" w:rsidRDefault="009F2F36" w:rsidP="009F2F36">
            <w:pPr>
              <w:pStyle w:val="RepStandard"/>
            </w:pPr>
            <w:r w:rsidRPr="00EF6B5D">
              <w:t>Study is accepted</w:t>
            </w:r>
          </w:p>
          <w:p w14:paraId="3C3FDA52" w14:textId="2D8F05EA" w:rsidR="008B3B57" w:rsidRPr="000624AA" w:rsidRDefault="008B3B57" w:rsidP="00F74803">
            <w:pPr>
              <w:pStyle w:val="RepStandard"/>
              <w:rPr>
                <w:rFonts w:eastAsia="Batang"/>
                <w:highlight w:val="yellow"/>
              </w:rPr>
            </w:pPr>
          </w:p>
        </w:tc>
      </w:tr>
    </w:tbl>
    <w:p w14:paraId="44E9260B" w14:textId="77777777" w:rsidR="008B3B57" w:rsidRPr="000624AA" w:rsidRDefault="008B3B57" w:rsidP="008B3B57">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8B3B57" w:rsidRPr="000624AA" w14:paraId="494A2A44" w14:textId="77777777" w:rsidTr="00F74803">
        <w:tc>
          <w:tcPr>
            <w:tcW w:w="1343" w:type="pct"/>
          </w:tcPr>
          <w:p w14:paraId="3F65413F" w14:textId="77777777" w:rsidR="008B3B57" w:rsidRPr="000624AA" w:rsidRDefault="008B3B57" w:rsidP="00F74803">
            <w:pPr>
              <w:pStyle w:val="RepStandard"/>
            </w:pPr>
            <w:r w:rsidRPr="000624AA">
              <w:t>Reference:</w:t>
            </w:r>
          </w:p>
        </w:tc>
        <w:tc>
          <w:tcPr>
            <w:tcW w:w="3657" w:type="pct"/>
          </w:tcPr>
          <w:p w14:paraId="2A84F224" w14:textId="77777777" w:rsidR="008B3B57" w:rsidRPr="000624AA" w:rsidRDefault="008B3B57" w:rsidP="00F74803">
            <w:pPr>
              <w:pStyle w:val="RepStandard"/>
              <w:rPr>
                <w:highlight w:val="yellow"/>
              </w:rPr>
            </w:pPr>
            <w:r w:rsidRPr="007B4175">
              <w:t>KCA 6.3.</w:t>
            </w:r>
            <w:r w:rsidR="005378C4">
              <w:t>5</w:t>
            </w:r>
            <w:r w:rsidR="00D43B86">
              <w:t>/0</w:t>
            </w:r>
            <w:r w:rsidR="005378C4">
              <w:t>2</w:t>
            </w:r>
          </w:p>
        </w:tc>
      </w:tr>
      <w:tr w:rsidR="008B3B57" w:rsidRPr="000624AA" w14:paraId="008ED2C3" w14:textId="77777777" w:rsidTr="00F74803">
        <w:tc>
          <w:tcPr>
            <w:tcW w:w="1343" w:type="pct"/>
          </w:tcPr>
          <w:p w14:paraId="3D444EB7" w14:textId="77777777" w:rsidR="008B3B57" w:rsidRPr="000624AA" w:rsidRDefault="008B3B57" w:rsidP="00F74803">
            <w:pPr>
              <w:pStyle w:val="RepStandard"/>
            </w:pPr>
            <w:r w:rsidRPr="000624AA">
              <w:t>Report</w:t>
            </w:r>
          </w:p>
        </w:tc>
        <w:tc>
          <w:tcPr>
            <w:tcW w:w="3657" w:type="pct"/>
          </w:tcPr>
          <w:p w14:paraId="008C9E6C" w14:textId="77777777" w:rsidR="008B3B57" w:rsidRDefault="008B3B57" w:rsidP="00F74803">
            <w:pPr>
              <w:pStyle w:val="RepStandard"/>
            </w:pPr>
          </w:p>
          <w:p w14:paraId="2DA643D7" w14:textId="77777777" w:rsidR="008B3B57" w:rsidRDefault="008B3B57" w:rsidP="00F74803">
            <w:pPr>
              <w:pStyle w:val="RepStandard"/>
            </w:pPr>
            <w:r>
              <w:t>Determination of Prothioconazole metabolites residues in raw agricultural commodity zucchini following three applications of sip41099 (Prothioconazole 400 g/L SC) in greenhouse condition (Southern Europe, 4 trials, year 2021).</w:t>
            </w:r>
          </w:p>
          <w:p w14:paraId="5E856832" w14:textId="77777777" w:rsidR="008B3B57" w:rsidRPr="00982EE3" w:rsidRDefault="008B3B57" w:rsidP="00F74803">
            <w:pPr>
              <w:pStyle w:val="RepStandard"/>
              <w:rPr>
                <w:lang w:val="it-IT"/>
              </w:rPr>
            </w:pPr>
            <w:r w:rsidRPr="00982EE3">
              <w:rPr>
                <w:lang w:val="it-IT"/>
              </w:rPr>
              <w:t>Casalinuovo L., 2022</w:t>
            </w:r>
          </w:p>
          <w:p w14:paraId="3EFB2A62" w14:textId="77777777" w:rsidR="008B3B57" w:rsidRPr="00982EE3" w:rsidRDefault="008B3B57" w:rsidP="00F74803">
            <w:pPr>
              <w:tabs>
                <w:tab w:val="left" w:pos="5670"/>
              </w:tabs>
              <w:rPr>
                <w:lang w:val="it-IT"/>
              </w:rPr>
            </w:pPr>
            <w:r w:rsidRPr="00982EE3">
              <w:rPr>
                <w:lang w:val="it-IT"/>
              </w:rPr>
              <w:t xml:space="preserve">Report N. BIU-017-21 </w:t>
            </w:r>
          </w:p>
          <w:p w14:paraId="4495B616" w14:textId="77777777" w:rsidR="008B3B57" w:rsidRPr="00B42DAF" w:rsidRDefault="008B3B57" w:rsidP="00F74803">
            <w:pPr>
              <w:tabs>
                <w:tab w:val="left" w:pos="5670"/>
              </w:tabs>
              <w:rPr>
                <w:noProof/>
                <w:lang w:val="en-GB"/>
              </w:rPr>
            </w:pPr>
            <w:r w:rsidRPr="00B42DAF">
              <w:rPr>
                <w:lang w:val="en-GB"/>
              </w:rPr>
              <w:t xml:space="preserve">Research Center </w:t>
            </w:r>
            <w:r w:rsidRPr="00B42DAF">
              <w:rPr>
                <w:iCs/>
                <w:lang w:val="en-GB"/>
              </w:rPr>
              <w:t xml:space="preserve">BioSphereS </w:t>
            </w:r>
            <w:r w:rsidRPr="00B42DAF">
              <w:rPr>
                <w:iCs/>
                <w:sz w:val="20"/>
                <w:szCs w:val="20"/>
                <w:lang w:val="en-GB"/>
              </w:rPr>
              <w:t>by</w:t>
            </w:r>
            <w:r w:rsidRPr="00B42DAF">
              <w:rPr>
                <w:iCs/>
                <w:lang w:val="en-GB"/>
              </w:rPr>
              <w:t xml:space="preserve"> Biotecnologie BT</w:t>
            </w:r>
          </w:p>
          <w:p w14:paraId="3E774495" w14:textId="77777777" w:rsidR="008B3B57" w:rsidRPr="000624AA" w:rsidRDefault="008B3B57" w:rsidP="00F74803">
            <w:pPr>
              <w:pStyle w:val="RepStandard"/>
              <w:rPr>
                <w:highlight w:val="yellow"/>
              </w:rPr>
            </w:pPr>
          </w:p>
        </w:tc>
      </w:tr>
      <w:tr w:rsidR="008B3B57" w:rsidRPr="000624AA" w14:paraId="7C51D53A" w14:textId="77777777" w:rsidTr="00F74803">
        <w:tc>
          <w:tcPr>
            <w:tcW w:w="1343" w:type="pct"/>
          </w:tcPr>
          <w:p w14:paraId="02383306" w14:textId="77777777" w:rsidR="008B3B57" w:rsidRPr="000624AA" w:rsidRDefault="008B3B57" w:rsidP="00F74803">
            <w:pPr>
              <w:pStyle w:val="RepStandard"/>
            </w:pPr>
            <w:r w:rsidRPr="000624AA">
              <w:t>Guideline(s):</w:t>
            </w:r>
          </w:p>
        </w:tc>
        <w:tc>
          <w:tcPr>
            <w:tcW w:w="3657" w:type="pct"/>
          </w:tcPr>
          <w:p w14:paraId="410A18CA" w14:textId="77777777" w:rsidR="008B3B57" w:rsidRDefault="008B3B57" w:rsidP="00F74803">
            <w:pPr>
              <w:tabs>
                <w:tab w:val="num" w:pos="426"/>
              </w:tabs>
              <w:spacing w:after="60"/>
              <w:jc w:val="both"/>
              <w:rPr>
                <w:rFonts w:eastAsia="Arial Unicode MS"/>
                <w:szCs w:val="24"/>
              </w:rPr>
            </w:pPr>
            <w:r>
              <w:rPr>
                <w:rFonts w:eastAsia="Arial Unicode MS"/>
                <w:szCs w:val="24"/>
              </w:rPr>
              <w:t>Organization for Economic Co-operation and Development (OECD) Principles of Good Laboratory Practice and Compliance Monitoring (as revised in 1997) ENV/MC/CHEM (98)17</w:t>
            </w:r>
          </w:p>
          <w:p w14:paraId="3B65D7C8" w14:textId="77777777" w:rsidR="008B3B57" w:rsidRDefault="008B3B57" w:rsidP="00F74803">
            <w:pPr>
              <w:tabs>
                <w:tab w:val="num" w:pos="426"/>
              </w:tabs>
              <w:spacing w:after="60"/>
              <w:jc w:val="both"/>
              <w:rPr>
                <w:snapToGrid w:val="0"/>
                <w:color w:val="000000"/>
                <w:szCs w:val="24"/>
              </w:rPr>
            </w:pPr>
            <w:r>
              <w:rPr>
                <w:snapToGrid w:val="0"/>
                <w:color w:val="000000"/>
                <w:szCs w:val="24"/>
              </w:rPr>
              <w:t>Guidelines on Producing Residue Data from Supervised Trials, FAO, Rome 1990.</w:t>
            </w:r>
          </w:p>
          <w:p w14:paraId="4D13EF71" w14:textId="77777777" w:rsidR="008B3B57" w:rsidRDefault="008B3B57" w:rsidP="00F74803">
            <w:pPr>
              <w:tabs>
                <w:tab w:val="num" w:pos="426"/>
              </w:tabs>
              <w:spacing w:after="60"/>
              <w:jc w:val="both"/>
              <w:rPr>
                <w:snapToGrid w:val="0"/>
                <w:color w:val="000000"/>
                <w:szCs w:val="24"/>
              </w:rPr>
            </w:pPr>
            <w:r>
              <w:rPr>
                <w:snapToGrid w:val="0"/>
                <w:color w:val="000000"/>
                <w:szCs w:val="24"/>
              </w:rPr>
              <w:t>Compliance Monitoring Number 6, the Application of GLP Principles to Field Studies, Environment Monograph No. 50 (1999)</w:t>
            </w:r>
          </w:p>
          <w:p w14:paraId="10D5AF73" w14:textId="77777777" w:rsidR="008B3B57" w:rsidRDefault="008B3B57" w:rsidP="00F74803">
            <w:pPr>
              <w:tabs>
                <w:tab w:val="num" w:pos="426"/>
              </w:tabs>
              <w:spacing w:after="60"/>
              <w:jc w:val="both"/>
              <w:rPr>
                <w:snapToGrid w:val="0"/>
                <w:color w:val="000000"/>
              </w:rPr>
            </w:pPr>
            <w:r>
              <w:rPr>
                <w:snapToGrid w:val="0"/>
                <w:color w:val="000000"/>
              </w:rPr>
              <w:t xml:space="preserve">Regulation (EC) No. 1107/2009 of the European Parliament and of the Council of 21 October 2009, concerning the placing of plant protection products on the market and repealing Council Directives 78/117/EEC </w:t>
            </w:r>
          </w:p>
          <w:p w14:paraId="70B889BE" w14:textId="77777777" w:rsidR="008B3B57" w:rsidRDefault="008B3B57" w:rsidP="00F74803">
            <w:pPr>
              <w:tabs>
                <w:tab w:val="num" w:pos="426"/>
                <w:tab w:val="num" w:pos="567"/>
              </w:tabs>
              <w:autoSpaceDE w:val="0"/>
              <w:autoSpaceDN w:val="0"/>
              <w:adjustRightInd w:val="0"/>
              <w:jc w:val="both"/>
              <w:rPr>
                <w:rFonts w:eastAsia="Arial Unicode MS"/>
                <w:szCs w:val="24"/>
              </w:rPr>
            </w:pPr>
            <w:r>
              <w:rPr>
                <w:rFonts w:eastAsia="Arial Unicode MS"/>
                <w:szCs w:val="28"/>
              </w:rPr>
              <w:t>Directives 2004/9/EC,</w:t>
            </w:r>
            <w:r>
              <w:rPr>
                <w:rFonts w:eastAsia="Arial Unicode MS"/>
                <w:szCs w:val="24"/>
              </w:rPr>
              <w:t xml:space="preserve"> of 11 February 2004, on the inspection and verification of good laboratory practice (GLP) and 2004/10/EC, of 11 February 2004, on the harmonisation of laws, regulations and administrative provisions relating to the application of the principles of good laboratory practice and the verification of their applications for tests on chemical substances</w:t>
            </w:r>
          </w:p>
          <w:p w14:paraId="72893C5A" w14:textId="77777777" w:rsidR="008B3B57" w:rsidRPr="00DA3FB8" w:rsidRDefault="008B3B57" w:rsidP="00F74803">
            <w:pPr>
              <w:pStyle w:val="Default"/>
              <w:tabs>
                <w:tab w:val="num" w:pos="426"/>
              </w:tabs>
              <w:rPr>
                <w:rFonts w:eastAsia="Arial Unicode MS"/>
                <w:color w:val="auto"/>
                <w:szCs w:val="28"/>
                <w:lang w:val="en-GB"/>
              </w:rPr>
            </w:pPr>
            <w:r w:rsidRPr="00DA3FB8">
              <w:rPr>
                <w:rFonts w:eastAsia="Arial Unicode MS"/>
                <w:color w:val="auto"/>
                <w:szCs w:val="28"/>
                <w:lang w:val="en-GB"/>
              </w:rPr>
              <w:t>Guidance Document on Pesticide Analytical Methods for Risk Assessment and Post-approval Control and Monitoring Purposes SANTE/2020/12830, rev.1 (24/02/2021)</w:t>
            </w:r>
          </w:p>
          <w:p w14:paraId="15DD2C21" w14:textId="77777777" w:rsidR="008B3B57" w:rsidRDefault="008B3B57" w:rsidP="00F74803">
            <w:pPr>
              <w:autoSpaceDE w:val="0"/>
              <w:autoSpaceDN w:val="0"/>
              <w:adjustRightInd w:val="0"/>
              <w:jc w:val="both"/>
              <w:rPr>
                <w:rFonts w:eastAsia="Arial Unicode MS"/>
                <w:szCs w:val="24"/>
              </w:rPr>
            </w:pPr>
            <w:r>
              <w:t>Italian legislation Decree Law No.50, 2 March 2007, regarding implementation of the directives 2004/9/CE and 2004/10/CE</w:t>
            </w:r>
            <w:r>
              <w:rPr>
                <w:snapToGrid w:val="0"/>
                <w:color w:val="000000"/>
              </w:rPr>
              <w:t>.</w:t>
            </w:r>
          </w:p>
          <w:p w14:paraId="60F2A2F6" w14:textId="77777777" w:rsidR="008B3B57" w:rsidRDefault="008B3B57" w:rsidP="00F74803">
            <w:pPr>
              <w:autoSpaceDE w:val="0"/>
              <w:autoSpaceDN w:val="0"/>
              <w:adjustRightInd w:val="0"/>
              <w:jc w:val="both"/>
              <w:rPr>
                <w:rFonts w:eastAsia="Arial Unicode MS"/>
                <w:szCs w:val="24"/>
              </w:rPr>
            </w:pPr>
            <w:r>
              <w:rPr>
                <w:snapToGrid w:val="0"/>
                <w:color w:val="000000"/>
              </w:rPr>
              <w:t>Commission Regulation (EU) N. 284/2013 of 1</w:t>
            </w:r>
            <w:r>
              <w:rPr>
                <w:snapToGrid w:val="0"/>
                <w:color w:val="000000"/>
                <w:vertAlign w:val="superscript"/>
              </w:rPr>
              <w:t>st</w:t>
            </w:r>
            <w:r>
              <w:rPr>
                <w:snapToGrid w:val="0"/>
                <w:color w:val="000000"/>
              </w:rPr>
              <w:t xml:space="preserve"> of March 2013 setting out the data requirements for plant protection products, in accordance with Regulation (EC) n.1107/2009</w:t>
            </w:r>
          </w:p>
          <w:p w14:paraId="5762A151" w14:textId="77777777" w:rsidR="008B3B57" w:rsidRDefault="008B3B57" w:rsidP="00F74803">
            <w:pPr>
              <w:autoSpaceDE w:val="0"/>
              <w:autoSpaceDN w:val="0"/>
              <w:adjustRightInd w:val="0"/>
              <w:jc w:val="both"/>
              <w:rPr>
                <w:rFonts w:eastAsia="Arial Unicode MS"/>
                <w:szCs w:val="24"/>
              </w:rPr>
            </w:pPr>
            <w:r>
              <w:rPr>
                <w:rFonts w:eastAsia="Arial Unicode MS"/>
                <w:szCs w:val="24"/>
              </w:rPr>
              <w:t>Organization for Economic Co-operation and Development (OECD 509) Guideline for the Testing of Chemicals (Crop Field Trial, adopted 7 September 2009)</w:t>
            </w:r>
          </w:p>
          <w:p w14:paraId="7DD3741E" w14:textId="77777777" w:rsidR="008B3B57" w:rsidRPr="00384D9B" w:rsidRDefault="008B3B57" w:rsidP="00F74803">
            <w:pPr>
              <w:tabs>
                <w:tab w:val="left" w:pos="284"/>
              </w:tabs>
              <w:autoSpaceDE w:val="0"/>
              <w:autoSpaceDN w:val="0"/>
              <w:adjustRightInd w:val="0"/>
              <w:spacing w:before="60"/>
              <w:jc w:val="both"/>
              <w:rPr>
                <w:rFonts w:eastAsia="Arial Unicode MS"/>
                <w:szCs w:val="24"/>
                <w:lang w:val="fr-FR"/>
              </w:rPr>
            </w:pPr>
            <w:r w:rsidRPr="00384D9B">
              <w:rPr>
                <w:szCs w:val="24"/>
                <w:lang w:val="fr-FR"/>
              </w:rPr>
              <w:t xml:space="preserve">EC Technical guidance document SANTE/2019/12752 </w:t>
            </w:r>
          </w:p>
          <w:p w14:paraId="341A9EFB" w14:textId="77777777" w:rsidR="008B3B57" w:rsidRPr="000624AA" w:rsidRDefault="008B3B57" w:rsidP="00F74803">
            <w:pPr>
              <w:autoSpaceDE w:val="0"/>
              <w:autoSpaceDN w:val="0"/>
              <w:adjustRightInd w:val="0"/>
              <w:jc w:val="both"/>
              <w:rPr>
                <w:highlight w:val="yellow"/>
              </w:rPr>
            </w:pPr>
          </w:p>
        </w:tc>
      </w:tr>
      <w:tr w:rsidR="008B3B57" w:rsidRPr="000624AA" w14:paraId="16B48EBF" w14:textId="77777777" w:rsidTr="00F74803">
        <w:tc>
          <w:tcPr>
            <w:tcW w:w="1343" w:type="pct"/>
          </w:tcPr>
          <w:p w14:paraId="6A6E0E4D" w14:textId="77777777" w:rsidR="008B3B57" w:rsidRPr="00677FBA" w:rsidRDefault="008B3B57" w:rsidP="00F74803">
            <w:pPr>
              <w:pStyle w:val="RepStandard"/>
            </w:pPr>
            <w:r w:rsidRPr="00677FBA">
              <w:t>Deviations:</w:t>
            </w:r>
          </w:p>
        </w:tc>
        <w:tc>
          <w:tcPr>
            <w:tcW w:w="3657" w:type="pct"/>
          </w:tcPr>
          <w:p w14:paraId="1B27801C" w14:textId="77777777" w:rsidR="008B3B57" w:rsidRPr="00E701FA" w:rsidRDefault="008B3B57" w:rsidP="00F74803">
            <w:pPr>
              <w:pStyle w:val="Tekstpodstawowy"/>
              <w:snapToGrid w:val="0"/>
              <w:spacing w:after="60"/>
              <w:jc w:val="both"/>
              <w:rPr>
                <w:bCs/>
              </w:rPr>
            </w:pPr>
            <w:r w:rsidRPr="00E701FA">
              <w:rPr>
                <w:bCs/>
              </w:rPr>
              <w:t>Deviation n°1 of  17/07/2021 for trial I/PR21/ZU05</w:t>
            </w:r>
          </w:p>
          <w:p w14:paraId="556A675F" w14:textId="77777777" w:rsidR="008B3B57" w:rsidRPr="00E701FA" w:rsidRDefault="008B3B57" w:rsidP="00F74803">
            <w:pPr>
              <w:jc w:val="both"/>
              <w:rPr>
                <w:szCs w:val="24"/>
              </w:rPr>
            </w:pPr>
            <w:r w:rsidRPr="00E701FA">
              <w:rPr>
                <w:szCs w:val="24"/>
              </w:rPr>
              <w:t>Description: Weather Data between application A1 and application A3 are missing.</w:t>
            </w:r>
          </w:p>
          <w:p w14:paraId="6E0C8000" w14:textId="77777777" w:rsidR="008B3B57" w:rsidRPr="00E701FA" w:rsidRDefault="008B3B57" w:rsidP="00F74803">
            <w:pPr>
              <w:jc w:val="both"/>
              <w:rPr>
                <w:szCs w:val="24"/>
              </w:rPr>
            </w:pPr>
            <w:r w:rsidRPr="00E701FA">
              <w:rPr>
                <w:szCs w:val="24"/>
              </w:rPr>
              <w:lastRenderedPageBreak/>
              <w:t xml:space="preserve">Reason for deviation: Malfunction of the data logger TINYTAG tgu-4500 inside the greenhouse. Weather Data outside the greenhouse were collected from the nearest weather station. </w:t>
            </w:r>
          </w:p>
          <w:p w14:paraId="70976DB1" w14:textId="77777777" w:rsidR="008B3B57" w:rsidRPr="00E701FA" w:rsidRDefault="008B3B57" w:rsidP="00F74803">
            <w:pPr>
              <w:pStyle w:val="Tekstpodstawowy"/>
              <w:rPr>
                <w:b/>
              </w:rPr>
            </w:pPr>
            <w:r w:rsidRPr="00E701FA">
              <w:rPr>
                <w:szCs w:val="24"/>
              </w:rPr>
              <w:t>Impact: None.</w:t>
            </w:r>
          </w:p>
          <w:p w14:paraId="7C581C81" w14:textId="77777777" w:rsidR="008B3B57" w:rsidRPr="00E701FA" w:rsidRDefault="008B3B57" w:rsidP="00F74803">
            <w:pPr>
              <w:pStyle w:val="Tekstpodstawowy"/>
              <w:snapToGrid w:val="0"/>
              <w:spacing w:after="60"/>
              <w:jc w:val="both"/>
              <w:rPr>
                <w:bCs/>
              </w:rPr>
            </w:pPr>
            <w:r w:rsidRPr="00E701FA">
              <w:rPr>
                <w:bCs/>
              </w:rPr>
              <w:t>Deviation n°1 of  26/10/2021 for trial I/PR21/ZU07</w:t>
            </w:r>
          </w:p>
          <w:p w14:paraId="5B4A6EC8" w14:textId="77777777" w:rsidR="008B3B57" w:rsidRPr="00E701FA" w:rsidRDefault="008B3B57" w:rsidP="00F74803">
            <w:pPr>
              <w:jc w:val="both"/>
              <w:rPr>
                <w:szCs w:val="24"/>
              </w:rPr>
            </w:pPr>
            <w:r w:rsidRPr="00E701FA">
              <w:rPr>
                <w:szCs w:val="24"/>
              </w:rPr>
              <w:t>Description: Weather Data between application A1 and application A2 are missing.</w:t>
            </w:r>
          </w:p>
          <w:p w14:paraId="5188DA7A" w14:textId="77777777" w:rsidR="008B3B57" w:rsidRPr="00E701FA" w:rsidRDefault="008B3B57" w:rsidP="00F74803">
            <w:pPr>
              <w:jc w:val="both"/>
              <w:rPr>
                <w:szCs w:val="24"/>
              </w:rPr>
            </w:pPr>
            <w:r w:rsidRPr="00E701FA">
              <w:rPr>
                <w:szCs w:val="24"/>
              </w:rPr>
              <w:t xml:space="preserve">Reason for deviation: Malfunction of the data logger TINYTAG tgu-4500 inside the greenhouse. Weather Data outside the greenhouse were collected from the nearest weather station. </w:t>
            </w:r>
          </w:p>
          <w:p w14:paraId="0A3262C6" w14:textId="77777777" w:rsidR="008B3B57" w:rsidRPr="00E701FA" w:rsidRDefault="008B3B57" w:rsidP="00F74803">
            <w:pPr>
              <w:pStyle w:val="Tekstpodstawowy"/>
              <w:rPr>
                <w:b/>
              </w:rPr>
            </w:pPr>
            <w:r w:rsidRPr="00E701FA">
              <w:rPr>
                <w:szCs w:val="24"/>
              </w:rPr>
              <w:t>Impact: None.</w:t>
            </w:r>
          </w:p>
          <w:p w14:paraId="4A040159" w14:textId="77777777" w:rsidR="008B3B57" w:rsidRPr="00677FBA" w:rsidRDefault="008B3B57" w:rsidP="00F74803">
            <w:pPr>
              <w:pStyle w:val="RepStandard"/>
              <w:rPr>
                <w:highlight w:val="yellow"/>
              </w:rPr>
            </w:pPr>
          </w:p>
        </w:tc>
      </w:tr>
      <w:tr w:rsidR="008B3B57" w:rsidRPr="000624AA" w14:paraId="3539EE5F" w14:textId="77777777" w:rsidTr="00F74803">
        <w:tc>
          <w:tcPr>
            <w:tcW w:w="1343" w:type="pct"/>
          </w:tcPr>
          <w:p w14:paraId="27D4FFF1" w14:textId="77777777" w:rsidR="008B3B57" w:rsidRPr="000624AA" w:rsidRDefault="008B3B57" w:rsidP="00F74803">
            <w:pPr>
              <w:pStyle w:val="RepStandard"/>
            </w:pPr>
            <w:r w:rsidRPr="000624AA">
              <w:lastRenderedPageBreak/>
              <w:t>GLP:</w:t>
            </w:r>
          </w:p>
        </w:tc>
        <w:tc>
          <w:tcPr>
            <w:tcW w:w="3657" w:type="pct"/>
          </w:tcPr>
          <w:p w14:paraId="316B9020" w14:textId="77777777" w:rsidR="008B3B57" w:rsidRPr="007B4175" w:rsidRDefault="008B3B57" w:rsidP="00F74803">
            <w:pPr>
              <w:pStyle w:val="RepStandard"/>
            </w:pPr>
            <w:r w:rsidRPr="007B4175">
              <w:t>Yes</w:t>
            </w:r>
          </w:p>
          <w:p w14:paraId="0684F1B9" w14:textId="77777777" w:rsidR="008B3B57" w:rsidRPr="000624AA" w:rsidRDefault="008B3B57" w:rsidP="00F74803">
            <w:pPr>
              <w:pStyle w:val="RepStandard"/>
              <w:rPr>
                <w:highlight w:val="yellow"/>
              </w:rPr>
            </w:pPr>
          </w:p>
        </w:tc>
      </w:tr>
      <w:tr w:rsidR="009B50C9" w:rsidRPr="000624AA" w14:paraId="5D2E04F4" w14:textId="77777777" w:rsidTr="00F74803">
        <w:tc>
          <w:tcPr>
            <w:tcW w:w="1343" w:type="pct"/>
          </w:tcPr>
          <w:p w14:paraId="77A0EDF3" w14:textId="573D31B2" w:rsidR="009B50C9" w:rsidRPr="000624AA" w:rsidRDefault="009B50C9" w:rsidP="00F74803">
            <w:pPr>
              <w:pStyle w:val="RepStandard"/>
            </w:pPr>
            <w:r>
              <w:t>Acceptability:</w:t>
            </w:r>
          </w:p>
        </w:tc>
        <w:tc>
          <w:tcPr>
            <w:tcW w:w="3657" w:type="pct"/>
          </w:tcPr>
          <w:p w14:paraId="73D5691A" w14:textId="77777777" w:rsidR="009B50C9" w:rsidRPr="007B4175" w:rsidRDefault="009B50C9" w:rsidP="00F74803">
            <w:pPr>
              <w:pStyle w:val="RepStandard"/>
            </w:pPr>
          </w:p>
        </w:tc>
      </w:tr>
    </w:tbl>
    <w:p w14:paraId="0A7A73C7" w14:textId="77777777" w:rsidR="008B3B57" w:rsidRDefault="008B3B57" w:rsidP="008B3B57">
      <w:pPr>
        <w:pStyle w:val="RepStandard"/>
      </w:pPr>
    </w:p>
    <w:p w14:paraId="16B854CA" w14:textId="77777777" w:rsidR="008B3B57" w:rsidRDefault="008B3B57" w:rsidP="008B3B57">
      <w:pPr>
        <w:pStyle w:val="RepStandard"/>
      </w:pPr>
    </w:p>
    <w:p w14:paraId="38998567" w14:textId="77777777" w:rsidR="008B3B57" w:rsidRDefault="008B3B57" w:rsidP="008B3B57">
      <w:pPr>
        <w:pStyle w:val="RepStandard"/>
      </w:pPr>
    </w:p>
    <w:p w14:paraId="749F86D9" w14:textId="77777777" w:rsidR="008B3B57" w:rsidRDefault="008B3B57" w:rsidP="008B3B57">
      <w:pPr>
        <w:pStyle w:val="RepStandard"/>
      </w:pPr>
    </w:p>
    <w:p w14:paraId="27052925" w14:textId="77777777" w:rsidR="008B3B57" w:rsidRDefault="008B3B57" w:rsidP="008B3B57">
      <w:pPr>
        <w:pStyle w:val="RepStandard"/>
      </w:pPr>
    </w:p>
    <w:p w14:paraId="0C084317" w14:textId="77777777" w:rsidR="008B3B57" w:rsidRDefault="008B3B57" w:rsidP="008B3B57">
      <w:pPr>
        <w:pStyle w:val="RepStandard"/>
      </w:pPr>
    </w:p>
    <w:p w14:paraId="34028A3F" w14:textId="77777777" w:rsidR="008B3B57" w:rsidRDefault="008B3B57" w:rsidP="008B3B57">
      <w:pPr>
        <w:pStyle w:val="RepStandard"/>
      </w:pPr>
    </w:p>
    <w:p w14:paraId="607E51E6" w14:textId="77777777" w:rsidR="008B3B57" w:rsidRDefault="008B3B57" w:rsidP="008B3B57">
      <w:pPr>
        <w:pStyle w:val="RepStandard"/>
      </w:pPr>
    </w:p>
    <w:p w14:paraId="6918DB8A" w14:textId="77777777" w:rsidR="008B3B57" w:rsidRDefault="008B3B57" w:rsidP="008B3B57">
      <w:pPr>
        <w:pStyle w:val="RepStandard"/>
      </w:pPr>
    </w:p>
    <w:p w14:paraId="79AB280D" w14:textId="77777777" w:rsidR="008B3B57" w:rsidRDefault="008B3B57" w:rsidP="008B3B57">
      <w:pPr>
        <w:pStyle w:val="RepStandard"/>
      </w:pPr>
    </w:p>
    <w:p w14:paraId="362C82A5" w14:textId="77777777" w:rsidR="008B3B57" w:rsidRDefault="008B3B57" w:rsidP="008B3B57">
      <w:pPr>
        <w:pStyle w:val="RepStandard"/>
      </w:pPr>
    </w:p>
    <w:p w14:paraId="649CBA99" w14:textId="77777777" w:rsidR="008B3B57" w:rsidRDefault="008B3B57" w:rsidP="008B3B57">
      <w:pPr>
        <w:pStyle w:val="RepStandard"/>
      </w:pPr>
    </w:p>
    <w:p w14:paraId="6BAF646F" w14:textId="77777777" w:rsidR="008B3B57" w:rsidRDefault="008B3B57" w:rsidP="008B3B57">
      <w:pPr>
        <w:pStyle w:val="RepStandard"/>
      </w:pPr>
    </w:p>
    <w:p w14:paraId="42ACE2E5" w14:textId="77777777" w:rsidR="008B3B57" w:rsidRDefault="008B3B57" w:rsidP="008B3B57">
      <w:pPr>
        <w:pStyle w:val="RepStandard"/>
        <w:sectPr w:rsidR="008B3B57" w:rsidSect="00D43B86">
          <w:pgSz w:w="11906" w:h="16838" w:code="9"/>
          <w:pgMar w:top="1134" w:right="1134" w:bottom="1134" w:left="1418" w:header="709" w:footer="142" w:gutter="0"/>
          <w:pgNumType w:chapSep="period"/>
          <w:cols w:space="720"/>
          <w:docGrid w:linePitch="326"/>
        </w:sectPr>
      </w:pPr>
    </w:p>
    <w:p w14:paraId="7D894CAB" w14:textId="77777777" w:rsidR="008B3B57" w:rsidRPr="009767BA" w:rsidRDefault="008B3B57" w:rsidP="008B3B57">
      <w:pPr>
        <w:pStyle w:val="RepLabel"/>
      </w:pPr>
      <w:r w:rsidRPr="009767BA">
        <w:lastRenderedPageBreak/>
        <w:t>Table A </w:t>
      </w:r>
      <w:r w:rsidR="005378C4">
        <w:t>18</w:t>
      </w:r>
      <w:r w:rsidRPr="009767BA">
        <w:t>:</w:t>
      </w:r>
      <w:r w:rsidRPr="009767BA">
        <w:tab/>
      </w:r>
      <w:r w:rsidRPr="00D72745">
        <w:t>Summary of the study BIU-017-21 trials</w:t>
      </w:r>
    </w:p>
    <w:p w14:paraId="174F4864" w14:textId="77777777" w:rsidR="008B3B57" w:rsidRPr="00BB42CE" w:rsidRDefault="008B3B57" w:rsidP="008B3B57">
      <w:pPr>
        <w:pStyle w:val="RepStandard"/>
      </w:pPr>
    </w:p>
    <w:tbl>
      <w:tblPr>
        <w:tblpPr w:leftFromText="141" w:rightFromText="141" w:vertAnchor="text" w:tblpY="1"/>
        <w:tblOverlap w:val="never"/>
        <w:tblW w:w="52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135"/>
        <w:gridCol w:w="1022"/>
        <w:gridCol w:w="1144"/>
        <w:gridCol w:w="398"/>
        <w:gridCol w:w="398"/>
        <w:gridCol w:w="1678"/>
        <w:gridCol w:w="714"/>
        <w:gridCol w:w="907"/>
        <w:gridCol w:w="714"/>
        <w:gridCol w:w="1197"/>
        <w:gridCol w:w="821"/>
        <w:gridCol w:w="744"/>
        <w:gridCol w:w="929"/>
        <w:gridCol w:w="524"/>
        <w:gridCol w:w="524"/>
        <w:gridCol w:w="464"/>
        <w:gridCol w:w="585"/>
        <w:gridCol w:w="1501"/>
      </w:tblGrid>
      <w:tr w:rsidR="008B3B57" w:rsidRPr="00CE6DF3" w14:paraId="257D9338" w14:textId="77777777" w:rsidTr="00F74803">
        <w:trPr>
          <w:trHeight w:val="225"/>
          <w:tblHeader/>
        </w:trPr>
        <w:tc>
          <w:tcPr>
            <w:tcW w:w="365" w:type="pct"/>
            <w:vMerge w:val="restart"/>
            <w:tcBorders>
              <w:top w:val="single" w:sz="4" w:space="0" w:color="auto"/>
              <w:left w:val="single" w:sz="4" w:space="0" w:color="auto"/>
              <w:bottom w:val="single" w:sz="4" w:space="0" w:color="auto"/>
              <w:right w:val="single" w:sz="4" w:space="0" w:color="auto"/>
            </w:tcBorders>
            <w:vAlign w:val="center"/>
          </w:tcPr>
          <w:p w14:paraId="5798D900" w14:textId="77777777" w:rsidR="008B3B57" w:rsidRPr="00CE6DF3" w:rsidRDefault="008B3B57" w:rsidP="00F74803">
            <w:pPr>
              <w:pStyle w:val="RepTableHeaderSmall"/>
              <w:jc w:val="center"/>
              <w:rPr>
                <w:sz w:val="18"/>
                <w:szCs w:val="18"/>
                <w:lang w:val="en-GB"/>
              </w:rPr>
            </w:pPr>
            <w:r w:rsidRPr="00CE6DF3">
              <w:rPr>
                <w:sz w:val="18"/>
                <w:szCs w:val="18"/>
                <w:lang w:val="en-GB"/>
              </w:rPr>
              <w:t>Trial No./</w:t>
            </w:r>
          </w:p>
          <w:p w14:paraId="1DC9C971" w14:textId="77777777" w:rsidR="008B3B57" w:rsidRPr="00CE6DF3" w:rsidRDefault="008B3B57" w:rsidP="00F74803">
            <w:pPr>
              <w:pStyle w:val="RepTableHeaderSmall"/>
              <w:jc w:val="center"/>
              <w:rPr>
                <w:sz w:val="18"/>
                <w:szCs w:val="18"/>
                <w:lang w:val="en-GB"/>
              </w:rPr>
            </w:pPr>
            <w:r w:rsidRPr="00CE6DF3">
              <w:rPr>
                <w:sz w:val="18"/>
                <w:szCs w:val="18"/>
                <w:lang w:val="en-GB"/>
              </w:rPr>
              <w:t>Location/</w:t>
            </w:r>
          </w:p>
          <w:p w14:paraId="6141B1DD" w14:textId="77777777" w:rsidR="008B3B57" w:rsidRPr="00CE6DF3" w:rsidRDefault="008B3B57" w:rsidP="00F74803">
            <w:pPr>
              <w:pStyle w:val="RepTableHeaderSmall"/>
              <w:jc w:val="center"/>
              <w:rPr>
                <w:sz w:val="18"/>
                <w:szCs w:val="18"/>
                <w:lang w:val="en-GB"/>
              </w:rPr>
            </w:pPr>
            <w:r w:rsidRPr="00CE6DF3">
              <w:rPr>
                <w:sz w:val="18"/>
                <w:szCs w:val="18"/>
                <w:lang w:val="en-GB"/>
              </w:rPr>
              <w:t>EU zone/</w:t>
            </w:r>
          </w:p>
          <w:p w14:paraId="305165DE" w14:textId="77777777" w:rsidR="008B3B57" w:rsidRPr="00CE6DF3" w:rsidRDefault="008B3B57" w:rsidP="00F74803">
            <w:pPr>
              <w:pStyle w:val="RepTableHeaderSmall"/>
              <w:jc w:val="center"/>
              <w:rPr>
                <w:sz w:val="18"/>
                <w:szCs w:val="18"/>
                <w:lang w:val="en-GB"/>
              </w:rPr>
            </w:pPr>
            <w:r w:rsidRPr="00CE6DF3">
              <w:rPr>
                <w:sz w:val="18"/>
                <w:szCs w:val="18"/>
                <w:lang w:val="en-GB"/>
              </w:rPr>
              <w:t>Year</w:t>
            </w:r>
          </w:p>
        </w:tc>
        <w:tc>
          <w:tcPr>
            <w:tcW w:w="346" w:type="pct"/>
            <w:vMerge w:val="restart"/>
            <w:tcBorders>
              <w:top w:val="single" w:sz="4" w:space="0" w:color="auto"/>
              <w:left w:val="single" w:sz="4" w:space="0" w:color="auto"/>
              <w:bottom w:val="single" w:sz="4" w:space="0" w:color="auto"/>
              <w:right w:val="single" w:sz="4" w:space="0" w:color="auto"/>
            </w:tcBorders>
            <w:vAlign w:val="center"/>
          </w:tcPr>
          <w:p w14:paraId="3DBDD5C8" w14:textId="77777777" w:rsidR="008B3B57" w:rsidRPr="00CE6DF3" w:rsidRDefault="008B3B57" w:rsidP="00F74803">
            <w:pPr>
              <w:pStyle w:val="RepTableHeaderSmall"/>
              <w:jc w:val="center"/>
              <w:rPr>
                <w:sz w:val="18"/>
                <w:szCs w:val="18"/>
                <w:lang w:val="en-GB"/>
              </w:rPr>
            </w:pPr>
            <w:r w:rsidRPr="00CE6DF3">
              <w:rPr>
                <w:sz w:val="18"/>
                <w:szCs w:val="18"/>
                <w:lang w:val="en-GB"/>
              </w:rPr>
              <w:t>Commodity/ Variety</w:t>
            </w:r>
          </w:p>
        </w:tc>
        <w:tc>
          <w:tcPr>
            <w:tcW w:w="368" w:type="pct"/>
            <w:vMerge w:val="restart"/>
            <w:tcBorders>
              <w:top w:val="single" w:sz="4" w:space="0" w:color="auto"/>
              <w:left w:val="single" w:sz="4" w:space="0" w:color="auto"/>
              <w:bottom w:val="single" w:sz="4" w:space="0" w:color="auto"/>
              <w:right w:val="single" w:sz="4" w:space="0" w:color="auto"/>
            </w:tcBorders>
            <w:vAlign w:val="center"/>
          </w:tcPr>
          <w:p w14:paraId="36BF3538" w14:textId="77777777" w:rsidR="008B3B57" w:rsidRPr="00CE6DF3" w:rsidRDefault="008B3B57" w:rsidP="00F74803">
            <w:pPr>
              <w:pStyle w:val="RepTableHeaderSmall"/>
              <w:jc w:val="center"/>
              <w:rPr>
                <w:sz w:val="18"/>
                <w:szCs w:val="18"/>
                <w:lang w:val="en-GB"/>
              </w:rPr>
            </w:pPr>
            <w:r w:rsidRPr="00CE6DF3">
              <w:rPr>
                <w:sz w:val="18"/>
                <w:szCs w:val="18"/>
                <w:lang w:val="en-GB"/>
              </w:rPr>
              <w:t>Date of</w:t>
            </w:r>
          </w:p>
          <w:p w14:paraId="60697DD5" w14:textId="77777777" w:rsidR="008B3B57" w:rsidRPr="00CE6DF3" w:rsidRDefault="008B3B57" w:rsidP="00F74803">
            <w:pPr>
              <w:pStyle w:val="RepTableHeaderSmall"/>
              <w:jc w:val="center"/>
              <w:rPr>
                <w:sz w:val="18"/>
                <w:szCs w:val="18"/>
                <w:lang w:val="en-GB"/>
              </w:rPr>
            </w:pPr>
            <w:r w:rsidRPr="00CE6DF3">
              <w:rPr>
                <w:sz w:val="18"/>
                <w:szCs w:val="18"/>
                <w:lang w:val="en-GB"/>
              </w:rPr>
              <w:t>1.Sowing or planting</w:t>
            </w:r>
          </w:p>
          <w:p w14:paraId="4A0D4213" w14:textId="77777777" w:rsidR="008B3B57" w:rsidRPr="00CE6DF3" w:rsidRDefault="008B3B57" w:rsidP="00F74803">
            <w:pPr>
              <w:pStyle w:val="RepTableHeaderSmall"/>
              <w:jc w:val="center"/>
              <w:rPr>
                <w:sz w:val="18"/>
                <w:szCs w:val="18"/>
                <w:lang w:val="en-GB"/>
              </w:rPr>
            </w:pPr>
            <w:r w:rsidRPr="00CE6DF3">
              <w:rPr>
                <w:sz w:val="18"/>
                <w:szCs w:val="18"/>
                <w:lang w:val="en-GB"/>
              </w:rPr>
              <w:t>2.Flowering</w:t>
            </w:r>
          </w:p>
          <w:p w14:paraId="79ACA9BE" w14:textId="77777777" w:rsidR="008B3B57" w:rsidRPr="00CE6DF3" w:rsidRDefault="008B3B57" w:rsidP="00F74803">
            <w:pPr>
              <w:pStyle w:val="RepTableHeaderSmall"/>
              <w:jc w:val="center"/>
              <w:rPr>
                <w:sz w:val="18"/>
                <w:szCs w:val="18"/>
                <w:lang w:val="en-GB"/>
              </w:rPr>
            </w:pPr>
            <w:r w:rsidRPr="00CE6DF3">
              <w:rPr>
                <w:sz w:val="18"/>
                <w:szCs w:val="18"/>
                <w:lang w:val="en-GB"/>
              </w:rPr>
              <w:t>3. Harvest</w:t>
            </w:r>
          </w:p>
        </w:tc>
        <w:tc>
          <w:tcPr>
            <w:tcW w:w="1552" w:type="pct"/>
            <w:gridSpan w:val="6"/>
            <w:tcBorders>
              <w:top w:val="single" w:sz="4" w:space="0" w:color="auto"/>
              <w:left w:val="single" w:sz="4" w:space="0" w:color="auto"/>
              <w:bottom w:val="single" w:sz="4" w:space="0" w:color="auto"/>
              <w:right w:val="single" w:sz="4" w:space="0" w:color="auto"/>
            </w:tcBorders>
            <w:vAlign w:val="center"/>
          </w:tcPr>
          <w:p w14:paraId="6FF8CBDE" w14:textId="77777777" w:rsidR="008B3B57" w:rsidRPr="00CE6DF3" w:rsidRDefault="008B3B57" w:rsidP="00F74803">
            <w:pPr>
              <w:pStyle w:val="RepTableHeaderSmall"/>
              <w:jc w:val="center"/>
              <w:rPr>
                <w:sz w:val="18"/>
                <w:szCs w:val="18"/>
                <w:lang w:val="en-GB"/>
              </w:rPr>
            </w:pPr>
            <w:r w:rsidRPr="00CE6DF3">
              <w:rPr>
                <w:sz w:val="18"/>
                <w:szCs w:val="18"/>
                <w:lang w:val="en-GB"/>
              </w:rPr>
              <w:t>Application rate per treatment</w:t>
            </w:r>
          </w:p>
        </w:tc>
        <w:tc>
          <w:tcPr>
            <w:tcW w:w="403" w:type="pct"/>
            <w:vMerge w:val="restart"/>
            <w:tcBorders>
              <w:top w:val="single" w:sz="4" w:space="0" w:color="auto"/>
              <w:left w:val="single" w:sz="4" w:space="0" w:color="auto"/>
              <w:bottom w:val="single" w:sz="4" w:space="0" w:color="auto"/>
              <w:right w:val="single" w:sz="4" w:space="0" w:color="auto"/>
            </w:tcBorders>
            <w:vAlign w:val="center"/>
          </w:tcPr>
          <w:p w14:paraId="36B1E894" w14:textId="77777777" w:rsidR="008B3B57" w:rsidRPr="00CE6DF3" w:rsidRDefault="008B3B57" w:rsidP="00F74803">
            <w:pPr>
              <w:pStyle w:val="RepTableHeaderSmall"/>
              <w:jc w:val="center"/>
              <w:rPr>
                <w:sz w:val="18"/>
                <w:szCs w:val="18"/>
                <w:lang w:val="en-GB"/>
              </w:rPr>
            </w:pPr>
            <w:r w:rsidRPr="00CE6DF3">
              <w:rPr>
                <w:sz w:val="18"/>
                <w:szCs w:val="18"/>
                <w:lang w:val="en-GB"/>
              </w:rPr>
              <w:t>Dates of treatment or no. of treatments and last date</w:t>
            </w:r>
          </w:p>
        </w:tc>
        <w:tc>
          <w:tcPr>
            <w:tcW w:w="281" w:type="pct"/>
            <w:vMerge w:val="restart"/>
            <w:tcBorders>
              <w:top w:val="single" w:sz="4" w:space="0" w:color="auto"/>
              <w:left w:val="single" w:sz="4" w:space="0" w:color="auto"/>
              <w:bottom w:val="single" w:sz="4" w:space="0" w:color="auto"/>
              <w:right w:val="single" w:sz="4" w:space="0" w:color="auto"/>
            </w:tcBorders>
            <w:vAlign w:val="center"/>
          </w:tcPr>
          <w:p w14:paraId="62344304" w14:textId="77777777" w:rsidR="008B3B57" w:rsidRPr="00CE6DF3" w:rsidRDefault="008B3B57" w:rsidP="00F74803">
            <w:pPr>
              <w:pStyle w:val="RepTableHeaderSmall"/>
              <w:jc w:val="center"/>
              <w:rPr>
                <w:sz w:val="18"/>
                <w:szCs w:val="18"/>
                <w:lang w:val="en-GB"/>
              </w:rPr>
            </w:pPr>
            <w:r w:rsidRPr="00CE6DF3">
              <w:rPr>
                <w:sz w:val="18"/>
                <w:szCs w:val="18"/>
                <w:lang w:val="en-GB"/>
              </w:rPr>
              <w:t>Growth stage at last treatment or date</w:t>
            </w:r>
          </w:p>
        </w:tc>
        <w:tc>
          <w:tcPr>
            <w:tcW w:w="256" w:type="pct"/>
            <w:vMerge w:val="restart"/>
            <w:tcBorders>
              <w:top w:val="single" w:sz="4" w:space="0" w:color="auto"/>
              <w:left w:val="single" w:sz="4" w:space="0" w:color="auto"/>
              <w:bottom w:val="single" w:sz="4" w:space="0" w:color="auto"/>
              <w:right w:val="single" w:sz="4" w:space="0" w:color="auto"/>
            </w:tcBorders>
            <w:vAlign w:val="center"/>
          </w:tcPr>
          <w:p w14:paraId="09FBD4B6" w14:textId="77777777" w:rsidR="008B3B57" w:rsidRPr="00CE6DF3" w:rsidRDefault="008B3B57" w:rsidP="00F74803">
            <w:pPr>
              <w:pStyle w:val="RepTableHeaderSmall"/>
              <w:jc w:val="center"/>
              <w:rPr>
                <w:sz w:val="18"/>
                <w:szCs w:val="18"/>
                <w:lang w:val="en-GB"/>
              </w:rPr>
            </w:pPr>
            <w:r w:rsidRPr="00CE6DF3">
              <w:rPr>
                <w:sz w:val="18"/>
                <w:szCs w:val="18"/>
                <w:lang w:val="en-GB"/>
              </w:rPr>
              <w:t>Portion analyzed</w:t>
            </w:r>
          </w:p>
        </w:tc>
        <w:tc>
          <w:tcPr>
            <w:tcW w:w="722" w:type="pct"/>
            <w:gridSpan w:val="4"/>
            <w:tcBorders>
              <w:top w:val="single" w:sz="4" w:space="0" w:color="auto"/>
              <w:left w:val="single" w:sz="4" w:space="0" w:color="auto"/>
              <w:bottom w:val="single" w:sz="4" w:space="0" w:color="auto"/>
              <w:right w:val="single" w:sz="4" w:space="0" w:color="auto"/>
            </w:tcBorders>
            <w:vAlign w:val="center"/>
          </w:tcPr>
          <w:p w14:paraId="1D1BFEF2" w14:textId="77777777" w:rsidR="008B3B57" w:rsidRPr="00CE6DF3" w:rsidRDefault="008B3B57" w:rsidP="00F74803">
            <w:pPr>
              <w:pStyle w:val="RepTableHeaderSmall"/>
              <w:jc w:val="center"/>
              <w:rPr>
                <w:sz w:val="18"/>
                <w:szCs w:val="18"/>
                <w:lang w:val="en-GB"/>
              </w:rPr>
            </w:pPr>
            <w:r w:rsidRPr="00CE6DF3">
              <w:rPr>
                <w:sz w:val="18"/>
                <w:szCs w:val="18"/>
                <w:lang w:val="en-GB"/>
              </w:rPr>
              <w:t>Residues (mg/kg)</w:t>
            </w:r>
          </w:p>
        </w:tc>
        <w:tc>
          <w:tcPr>
            <w:tcW w:w="200" w:type="pct"/>
            <w:vMerge w:val="restart"/>
            <w:tcBorders>
              <w:top w:val="single" w:sz="4" w:space="0" w:color="auto"/>
              <w:left w:val="single" w:sz="4" w:space="0" w:color="auto"/>
              <w:bottom w:val="single" w:sz="4" w:space="0" w:color="auto"/>
              <w:right w:val="single" w:sz="4" w:space="0" w:color="auto"/>
            </w:tcBorders>
            <w:vAlign w:val="center"/>
          </w:tcPr>
          <w:p w14:paraId="56103F90" w14:textId="77777777" w:rsidR="008B3B57" w:rsidRPr="00CE6DF3" w:rsidRDefault="008B3B57" w:rsidP="00F74803">
            <w:pPr>
              <w:pStyle w:val="RepTableHeaderSmall"/>
              <w:jc w:val="center"/>
              <w:rPr>
                <w:sz w:val="18"/>
                <w:szCs w:val="18"/>
                <w:lang w:val="en-GB"/>
              </w:rPr>
            </w:pPr>
            <w:r w:rsidRPr="00CE6DF3">
              <w:rPr>
                <w:sz w:val="18"/>
                <w:szCs w:val="18"/>
                <w:lang w:val="en-GB"/>
              </w:rPr>
              <w:t>PHI (days)</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48635340" w14:textId="77777777" w:rsidR="008B3B57" w:rsidRPr="00CE6DF3" w:rsidRDefault="008B3B57" w:rsidP="00F74803">
            <w:pPr>
              <w:pStyle w:val="RepTableHeaderSmall"/>
              <w:jc w:val="center"/>
              <w:rPr>
                <w:sz w:val="18"/>
                <w:szCs w:val="18"/>
                <w:lang w:val="en-GB"/>
              </w:rPr>
            </w:pPr>
            <w:r w:rsidRPr="00CE6DF3">
              <w:rPr>
                <w:sz w:val="18"/>
                <w:szCs w:val="18"/>
                <w:lang w:val="en-GB"/>
              </w:rPr>
              <w:t>Details on trial</w:t>
            </w:r>
          </w:p>
        </w:tc>
      </w:tr>
      <w:tr w:rsidR="008B3B57" w:rsidRPr="00CE6DF3" w14:paraId="4B7B5640" w14:textId="77777777" w:rsidTr="00F74803">
        <w:trPr>
          <w:trHeight w:val="144"/>
          <w:tblHeader/>
        </w:trPr>
        <w:tc>
          <w:tcPr>
            <w:tcW w:w="365" w:type="pct"/>
            <w:vMerge/>
            <w:tcBorders>
              <w:top w:val="single" w:sz="4" w:space="0" w:color="auto"/>
              <w:left w:val="single" w:sz="4" w:space="0" w:color="auto"/>
              <w:bottom w:val="nil"/>
              <w:right w:val="single" w:sz="4" w:space="0" w:color="auto"/>
            </w:tcBorders>
            <w:vAlign w:val="center"/>
          </w:tcPr>
          <w:p w14:paraId="5D85A46F" w14:textId="77777777" w:rsidR="008B3B57" w:rsidRPr="00CE6DF3" w:rsidRDefault="008B3B57" w:rsidP="00F74803">
            <w:pPr>
              <w:pStyle w:val="RepTableHeaderSmall"/>
              <w:jc w:val="center"/>
              <w:rPr>
                <w:sz w:val="18"/>
                <w:szCs w:val="18"/>
                <w:lang w:val="en-GB"/>
              </w:rPr>
            </w:pPr>
          </w:p>
        </w:tc>
        <w:tc>
          <w:tcPr>
            <w:tcW w:w="346" w:type="pct"/>
            <w:vMerge/>
            <w:tcBorders>
              <w:top w:val="single" w:sz="4" w:space="0" w:color="auto"/>
              <w:left w:val="single" w:sz="4" w:space="0" w:color="auto"/>
              <w:bottom w:val="nil"/>
              <w:right w:val="single" w:sz="4" w:space="0" w:color="auto"/>
            </w:tcBorders>
            <w:vAlign w:val="center"/>
          </w:tcPr>
          <w:p w14:paraId="6B020F09" w14:textId="77777777" w:rsidR="008B3B57" w:rsidRPr="00CE6DF3" w:rsidRDefault="008B3B57" w:rsidP="00F74803">
            <w:pPr>
              <w:pStyle w:val="RepTableHeaderSmall"/>
              <w:jc w:val="center"/>
              <w:rPr>
                <w:sz w:val="18"/>
                <w:szCs w:val="18"/>
                <w:lang w:val="en-GB"/>
              </w:rPr>
            </w:pPr>
          </w:p>
        </w:tc>
        <w:tc>
          <w:tcPr>
            <w:tcW w:w="368" w:type="pct"/>
            <w:vMerge/>
            <w:tcBorders>
              <w:top w:val="single" w:sz="4" w:space="0" w:color="auto"/>
              <w:left w:val="single" w:sz="4" w:space="0" w:color="auto"/>
              <w:bottom w:val="nil"/>
              <w:right w:val="single" w:sz="4" w:space="0" w:color="auto"/>
            </w:tcBorders>
            <w:vAlign w:val="center"/>
          </w:tcPr>
          <w:p w14:paraId="4907CEDF" w14:textId="77777777" w:rsidR="008B3B57" w:rsidRPr="00CE6DF3" w:rsidRDefault="008B3B57" w:rsidP="00F74803">
            <w:pPr>
              <w:pStyle w:val="RepTableHeaderSmall"/>
              <w:jc w:val="center"/>
              <w:rPr>
                <w:sz w:val="18"/>
                <w:szCs w:val="18"/>
                <w:lang w:val="en-GB"/>
              </w:rPr>
            </w:pPr>
          </w:p>
        </w:tc>
        <w:tc>
          <w:tcPr>
            <w:tcW w:w="256" w:type="pct"/>
            <w:gridSpan w:val="2"/>
            <w:tcBorders>
              <w:top w:val="single" w:sz="4" w:space="0" w:color="auto"/>
              <w:left w:val="single" w:sz="4" w:space="0" w:color="auto"/>
              <w:bottom w:val="nil"/>
              <w:right w:val="single" w:sz="4" w:space="0" w:color="auto"/>
            </w:tcBorders>
            <w:vAlign w:val="center"/>
          </w:tcPr>
          <w:p w14:paraId="4B980B91" w14:textId="77777777" w:rsidR="008B3B57" w:rsidRPr="00CE6DF3" w:rsidRDefault="008B3B57" w:rsidP="00F74803">
            <w:pPr>
              <w:pStyle w:val="RepTableHeaderSmall"/>
              <w:jc w:val="center"/>
              <w:rPr>
                <w:sz w:val="18"/>
                <w:szCs w:val="18"/>
                <w:lang w:val="en-GB"/>
              </w:rPr>
            </w:pPr>
            <w:r w:rsidRPr="00CE6DF3">
              <w:rPr>
                <w:sz w:val="18"/>
                <w:szCs w:val="18"/>
                <w:lang w:val="en-GB"/>
              </w:rPr>
              <w:t>Plot</w:t>
            </w:r>
          </w:p>
        </w:tc>
        <w:tc>
          <w:tcPr>
            <w:tcW w:w="559" w:type="pct"/>
            <w:tcBorders>
              <w:top w:val="single" w:sz="4" w:space="0" w:color="auto"/>
              <w:left w:val="single" w:sz="4" w:space="0" w:color="auto"/>
              <w:bottom w:val="nil"/>
              <w:right w:val="single" w:sz="4" w:space="0" w:color="auto"/>
            </w:tcBorders>
            <w:vAlign w:val="center"/>
          </w:tcPr>
          <w:p w14:paraId="23008940" w14:textId="77777777" w:rsidR="008B3B57" w:rsidRPr="00CE6DF3" w:rsidRDefault="008B3B57" w:rsidP="00F74803">
            <w:pPr>
              <w:pStyle w:val="RepTableHeaderSmall"/>
              <w:jc w:val="center"/>
              <w:rPr>
                <w:sz w:val="18"/>
                <w:szCs w:val="18"/>
                <w:lang w:val="en-GB"/>
              </w:rPr>
            </w:pPr>
            <w:r w:rsidRPr="00CE6DF3">
              <w:rPr>
                <w:sz w:val="18"/>
                <w:szCs w:val="18"/>
              </w:rPr>
              <w:t>Active ingredient</w:t>
            </w:r>
          </w:p>
        </w:tc>
        <w:tc>
          <w:tcPr>
            <w:tcW w:w="246" w:type="pct"/>
            <w:tcBorders>
              <w:top w:val="single" w:sz="4" w:space="0" w:color="auto"/>
              <w:left w:val="single" w:sz="4" w:space="0" w:color="auto"/>
              <w:bottom w:val="nil"/>
              <w:right w:val="single" w:sz="4" w:space="0" w:color="auto"/>
            </w:tcBorders>
            <w:vAlign w:val="center"/>
          </w:tcPr>
          <w:p w14:paraId="669E3257" w14:textId="77777777" w:rsidR="008B3B57" w:rsidRPr="00CE6DF3" w:rsidRDefault="008B3B57" w:rsidP="00F74803">
            <w:pPr>
              <w:pStyle w:val="RepTableHeaderSmall"/>
              <w:jc w:val="center"/>
              <w:rPr>
                <w:sz w:val="18"/>
                <w:szCs w:val="18"/>
                <w:lang w:val="en-GB"/>
              </w:rPr>
            </w:pPr>
            <w:r w:rsidRPr="00CE6DF3">
              <w:rPr>
                <w:sz w:val="18"/>
                <w:szCs w:val="18"/>
                <w:lang w:val="en-GB"/>
              </w:rPr>
              <w:t>g a.s./ ha</w:t>
            </w:r>
          </w:p>
        </w:tc>
        <w:tc>
          <w:tcPr>
            <w:tcW w:w="246" w:type="pct"/>
            <w:tcBorders>
              <w:top w:val="single" w:sz="4" w:space="0" w:color="auto"/>
              <w:left w:val="single" w:sz="4" w:space="0" w:color="auto"/>
              <w:bottom w:val="nil"/>
              <w:right w:val="single" w:sz="4" w:space="0" w:color="auto"/>
            </w:tcBorders>
            <w:vAlign w:val="center"/>
          </w:tcPr>
          <w:p w14:paraId="5DFE287E" w14:textId="77777777" w:rsidR="008B3B57" w:rsidRPr="00CE6DF3" w:rsidRDefault="008B3B57" w:rsidP="00F74803">
            <w:pPr>
              <w:pStyle w:val="RepTableHeaderSmall"/>
              <w:jc w:val="center"/>
              <w:rPr>
                <w:sz w:val="18"/>
                <w:szCs w:val="18"/>
                <w:lang w:val="en-GB"/>
              </w:rPr>
            </w:pPr>
            <w:r w:rsidRPr="00CE6DF3">
              <w:rPr>
                <w:sz w:val="18"/>
                <w:szCs w:val="18"/>
                <w:lang w:val="en-GB"/>
              </w:rPr>
              <w:t>Water (l/ha)</w:t>
            </w:r>
          </w:p>
        </w:tc>
        <w:tc>
          <w:tcPr>
            <w:tcW w:w="246" w:type="pct"/>
            <w:tcBorders>
              <w:top w:val="single" w:sz="4" w:space="0" w:color="auto"/>
              <w:left w:val="single" w:sz="4" w:space="0" w:color="auto"/>
              <w:bottom w:val="nil"/>
              <w:right w:val="single" w:sz="4" w:space="0" w:color="auto"/>
            </w:tcBorders>
            <w:vAlign w:val="center"/>
          </w:tcPr>
          <w:p w14:paraId="7A645165" w14:textId="77777777" w:rsidR="008B3B57" w:rsidRPr="00CE6DF3" w:rsidRDefault="008B3B57" w:rsidP="00F74803">
            <w:pPr>
              <w:pStyle w:val="RepTableHeaderSmall"/>
              <w:jc w:val="center"/>
              <w:rPr>
                <w:sz w:val="18"/>
                <w:szCs w:val="18"/>
                <w:lang w:val="en-GB"/>
              </w:rPr>
            </w:pPr>
            <w:r w:rsidRPr="00CE6DF3">
              <w:rPr>
                <w:sz w:val="18"/>
                <w:szCs w:val="18"/>
                <w:lang w:val="en-GB"/>
              </w:rPr>
              <w:t>g a.s./hl</w:t>
            </w:r>
          </w:p>
        </w:tc>
        <w:tc>
          <w:tcPr>
            <w:tcW w:w="403" w:type="pct"/>
            <w:vMerge/>
            <w:tcBorders>
              <w:top w:val="single" w:sz="4" w:space="0" w:color="auto"/>
              <w:left w:val="single" w:sz="4" w:space="0" w:color="auto"/>
              <w:bottom w:val="nil"/>
              <w:right w:val="single" w:sz="4" w:space="0" w:color="auto"/>
            </w:tcBorders>
            <w:vAlign w:val="center"/>
          </w:tcPr>
          <w:p w14:paraId="759397E8" w14:textId="77777777" w:rsidR="008B3B57" w:rsidRPr="00CE6DF3" w:rsidRDefault="008B3B57" w:rsidP="00F74803">
            <w:pPr>
              <w:pStyle w:val="RepTableHeaderSmall"/>
              <w:jc w:val="center"/>
              <w:rPr>
                <w:sz w:val="18"/>
                <w:szCs w:val="18"/>
                <w:lang w:val="en-GB"/>
              </w:rPr>
            </w:pPr>
          </w:p>
        </w:tc>
        <w:tc>
          <w:tcPr>
            <w:tcW w:w="281" w:type="pct"/>
            <w:vMerge/>
            <w:tcBorders>
              <w:top w:val="single" w:sz="4" w:space="0" w:color="auto"/>
              <w:left w:val="single" w:sz="4" w:space="0" w:color="auto"/>
              <w:bottom w:val="nil"/>
              <w:right w:val="single" w:sz="4" w:space="0" w:color="auto"/>
            </w:tcBorders>
            <w:vAlign w:val="center"/>
          </w:tcPr>
          <w:p w14:paraId="3A37A82D" w14:textId="77777777" w:rsidR="008B3B57" w:rsidRPr="00CE6DF3" w:rsidRDefault="008B3B57" w:rsidP="00F74803">
            <w:pPr>
              <w:pStyle w:val="RepTableHeaderSmall"/>
              <w:jc w:val="center"/>
              <w:rPr>
                <w:sz w:val="18"/>
                <w:szCs w:val="18"/>
                <w:lang w:val="en-GB"/>
              </w:rPr>
            </w:pPr>
          </w:p>
        </w:tc>
        <w:tc>
          <w:tcPr>
            <w:tcW w:w="256" w:type="pct"/>
            <w:vMerge/>
            <w:tcBorders>
              <w:top w:val="single" w:sz="4" w:space="0" w:color="auto"/>
              <w:left w:val="single" w:sz="4" w:space="0" w:color="auto"/>
              <w:bottom w:val="nil"/>
              <w:right w:val="single" w:sz="4" w:space="0" w:color="auto"/>
            </w:tcBorders>
            <w:vAlign w:val="center"/>
          </w:tcPr>
          <w:p w14:paraId="043B9ACC" w14:textId="77777777" w:rsidR="008B3B57" w:rsidRPr="00CE6DF3" w:rsidRDefault="008B3B57" w:rsidP="00F74803">
            <w:pPr>
              <w:pStyle w:val="RepTableHeaderSmall"/>
              <w:jc w:val="center"/>
              <w:rPr>
                <w:sz w:val="18"/>
                <w:szCs w:val="18"/>
                <w:lang w:val="en-GB"/>
              </w:rPr>
            </w:pPr>
          </w:p>
        </w:tc>
        <w:tc>
          <w:tcPr>
            <w:tcW w:w="235" w:type="pct"/>
            <w:tcBorders>
              <w:top w:val="single" w:sz="4" w:space="0" w:color="auto"/>
              <w:left w:val="single" w:sz="4" w:space="0" w:color="auto"/>
              <w:bottom w:val="nil"/>
              <w:right w:val="single" w:sz="4" w:space="0" w:color="auto"/>
            </w:tcBorders>
            <w:vAlign w:val="center"/>
          </w:tcPr>
          <w:p w14:paraId="7DAE2C6B" w14:textId="77777777" w:rsidR="008B3B57" w:rsidRPr="00CE6DF3" w:rsidRDefault="008B3B57" w:rsidP="00F74803">
            <w:pPr>
              <w:pStyle w:val="RepTableHeaderSmall"/>
              <w:jc w:val="center"/>
              <w:rPr>
                <w:sz w:val="18"/>
                <w:szCs w:val="18"/>
                <w:lang w:val="en-GB"/>
              </w:rPr>
            </w:pPr>
            <w:r w:rsidRPr="00CE6DF3">
              <w:rPr>
                <w:sz w:val="18"/>
                <w:szCs w:val="18"/>
                <w:lang w:val="en-GB"/>
              </w:rPr>
              <w:t>M04</w:t>
            </w:r>
          </w:p>
        </w:tc>
        <w:tc>
          <w:tcPr>
            <w:tcW w:w="169" w:type="pct"/>
            <w:tcBorders>
              <w:top w:val="single" w:sz="4" w:space="0" w:color="auto"/>
              <w:left w:val="single" w:sz="4" w:space="0" w:color="auto"/>
              <w:bottom w:val="nil"/>
              <w:right w:val="single" w:sz="4" w:space="0" w:color="auto"/>
            </w:tcBorders>
            <w:vAlign w:val="center"/>
          </w:tcPr>
          <w:p w14:paraId="1DEAFA70" w14:textId="77777777" w:rsidR="008B3B57" w:rsidRPr="00CE6DF3" w:rsidRDefault="008B3B57" w:rsidP="00F74803">
            <w:pPr>
              <w:pStyle w:val="RepTableHeaderSmall"/>
              <w:jc w:val="center"/>
              <w:rPr>
                <w:sz w:val="18"/>
                <w:szCs w:val="18"/>
                <w:lang w:val="en-GB"/>
              </w:rPr>
            </w:pPr>
            <w:r w:rsidRPr="00CE6DF3">
              <w:rPr>
                <w:sz w:val="18"/>
                <w:szCs w:val="18"/>
                <w:lang w:val="en-GB"/>
              </w:rPr>
              <w:t>M14</w:t>
            </w:r>
          </w:p>
        </w:tc>
        <w:tc>
          <w:tcPr>
            <w:tcW w:w="169" w:type="pct"/>
            <w:tcBorders>
              <w:top w:val="single" w:sz="4" w:space="0" w:color="auto"/>
              <w:left w:val="single" w:sz="4" w:space="0" w:color="auto"/>
              <w:bottom w:val="nil"/>
              <w:right w:val="single" w:sz="4" w:space="0" w:color="auto"/>
            </w:tcBorders>
            <w:vAlign w:val="center"/>
          </w:tcPr>
          <w:p w14:paraId="5A964E03" w14:textId="77777777" w:rsidR="008B3B57" w:rsidRPr="00CE6DF3" w:rsidRDefault="008B3B57" w:rsidP="00F74803">
            <w:pPr>
              <w:pStyle w:val="RepTableHeaderSmall"/>
              <w:jc w:val="center"/>
              <w:rPr>
                <w:sz w:val="18"/>
                <w:szCs w:val="18"/>
                <w:lang w:val="en-GB"/>
              </w:rPr>
            </w:pPr>
            <w:r w:rsidRPr="00CE6DF3">
              <w:rPr>
                <w:sz w:val="18"/>
                <w:szCs w:val="18"/>
                <w:lang w:val="en-GB"/>
              </w:rPr>
              <w:t>M15</w:t>
            </w:r>
          </w:p>
        </w:tc>
        <w:tc>
          <w:tcPr>
            <w:tcW w:w="149" w:type="pct"/>
            <w:tcBorders>
              <w:top w:val="single" w:sz="4" w:space="0" w:color="auto"/>
              <w:left w:val="single" w:sz="4" w:space="0" w:color="auto"/>
              <w:bottom w:val="nil"/>
              <w:right w:val="single" w:sz="4" w:space="0" w:color="auto"/>
            </w:tcBorders>
            <w:vAlign w:val="center"/>
          </w:tcPr>
          <w:p w14:paraId="533BB330" w14:textId="77777777" w:rsidR="008B3B57" w:rsidRPr="00CE6DF3" w:rsidRDefault="008B3B57" w:rsidP="00F74803">
            <w:pPr>
              <w:pStyle w:val="RepTableHeaderSmall"/>
              <w:jc w:val="center"/>
              <w:rPr>
                <w:sz w:val="18"/>
                <w:szCs w:val="18"/>
                <w:lang w:val="en-GB"/>
              </w:rPr>
            </w:pPr>
            <w:r w:rsidRPr="00CE6DF3">
              <w:rPr>
                <w:sz w:val="18"/>
                <w:szCs w:val="18"/>
                <w:lang w:val="en-GB"/>
              </w:rPr>
              <w:t>M16</w:t>
            </w:r>
          </w:p>
        </w:tc>
        <w:tc>
          <w:tcPr>
            <w:tcW w:w="200" w:type="pct"/>
            <w:vMerge/>
            <w:tcBorders>
              <w:top w:val="single" w:sz="4" w:space="0" w:color="auto"/>
              <w:left w:val="single" w:sz="4" w:space="0" w:color="auto"/>
              <w:bottom w:val="nil"/>
              <w:right w:val="single" w:sz="4" w:space="0" w:color="auto"/>
            </w:tcBorders>
            <w:vAlign w:val="center"/>
          </w:tcPr>
          <w:p w14:paraId="34561A12" w14:textId="77777777" w:rsidR="008B3B57" w:rsidRPr="00CE6DF3" w:rsidRDefault="008B3B57" w:rsidP="00F74803">
            <w:pPr>
              <w:pStyle w:val="RepTableHeaderSmall"/>
              <w:jc w:val="center"/>
              <w:rPr>
                <w:sz w:val="18"/>
                <w:szCs w:val="18"/>
                <w:lang w:val="en-GB"/>
              </w:rPr>
            </w:pPr>
          </w:p>
        </w:tc>
        <w:tc>
          <w:tcPr>
            <w:tcW w:w="507" w:type="pct"/>
            <w:vMerge/>
            <w:tcBorders>
              <w:top w:val="single" w:sz="4" w:space="0" w:color="auto"/>
              <w:left w:val="single" w:sz="4" w:space="0" w:color="auto"/>
              <w:bottom w:val="nil"/>
              <w:right w:val="single" w:sz="4" w:space="0" w:color="auto"/>
            </w:tcBorders>
            <w:vAlign w:val="center"/>
          </w:tcPr>
          <w:p w14:paraId="6632F203" w14:textId="77777777" w:rsidR="008B3B57" w:rsidRPr="00CE6DF3" w:rsidRDefault="008B3B57" w:rsidP="00F74803">
            <w:pPr>
              <w:pStyle w:val="RepTableHeaderSmall"/>
              <w:jc w:val="center"/>
              <w:rPr>
                <w:sz w:val="18"/>
                <w:szCs w:val="18"/>
                <w:lang w:val="en-GB"/>
              </w:rPr>
            </w:pPr>
          </w:p>
        </w:tc>
      </w:tr>
      <w:tr w:rsidR="008B3B57" w:rsidRPr="00D43B86" w14:paraId="4E321CF8" w14:textId="77777777" w:rsidTr="00F74803">
        <w:trPr>
          <w:trHeight w:val="1460"/>
        </w:trPr>
        <w:tc>
          <w:tcPr>
            <w:tcW w:w="365" w:type="pct"/>
            <w:vMerge w:val="restart"/>
            <w:tcBorders>
              <w:top w:val="single" w:sz="4" w:space="0" w:color="auto"/>
              <w:bottom w:val="single" w:sz="4" w:space="0" w:color="auto"/>
            </w:tcBorders>
            <w:vAlign w:val="center"/>
          </w:tcPr>
          <w:p w14:paraId="55A8A413" w14:textId="77777777" w:rsidR="008B3B57" w:rsidRPr="00D43B86" w:rsidRDefault="008B3B57" w:rsidP="00F74803">
            <w:pPr>
              <w:jc w:val="center"/>
              <w:rPr>
                <w:b/>
                <w:sz w:val="18"/>
                <w:szCs w:val="18"/>
                <w:lang w:val="it-IT"/>
              </w:rPr>
            </w:pPr>
            <w:r w:rsidRPr="00D43B86">
              <w:rPr>
                <w:b/>
                <w:sz w:val="18"/>
                <w:szCs w:val="18"/>
                <w:lang w:val="it-IT"/>
              </w:rPr>
              <w:t>BIU-017-21</w:t>
            </w:r>
          </w:p>
          <w:p w14:paraId="41AB4A0A" w14:textId="77777777" w:rsidR="008B3B57" w:rsidRPr="00D43B86" w:rsidRDefault="008B3B57" w:rsidP="00F74803">
            <w:pPr>
              <w:jc w:val="center"/>
              <w:rPr>
                <w:b/>
                <w:sz w:val="18"/>
                <w:szCs w:val="18"/>
                <w:lang w:val="it-IT"/>
              </w:rPr>
            </w:pPr>
            <w:r w:rsidRPr="00D43B86">
              <w:rPr>
                <w:b/>
                <w:sz w:val="18"/>
                <w:szCs w:val="18"/>
                <w:lang w:val="it-IT"/>
              </w:rPr>
              <w:t>I/PR21/ZU05</w:t>
            </w:r>
          </w:p>
          <w:p w14:paraId="63443301" w14:textId="77777777" w:rsidR="008B3B57" w:rsidRPr="00D43B86" w:rsidRDefault="008B3B57" w:rsidP="00F74803">
            <w:pPr>
              <w:jc w:val="center"/>
              <w:rPr>
                <w:bCs/>
                <w:sz w:val="18"/>
                <w:szCs w:val="18"/>
                <w:lang w:val="it-IT"/>
              </w:rPr>
            </w:pPr>
            <w:r w:rsidRPr="00D43B86">
              <w:rPr>
                <w:bCs/>
                <w:sz w:val="18"/>
                <w:szCs w:val="18"/>
                <w:lang w:val="it-IT"/>
              </w:rPr>
              <w:t>15053 Castelnuovo Scrivia (AL)</w:t>
            </w:r>
          </w:p>
          <w:p w14:paraId="4A65913E" w14:textId="77777777" w:rsidR="008B3B57" w:rsidRPr="00D43B86" w:rsidRDefault="008B3B57" w:rsidP="00F74803">
            <w:pPr>
              <w:jc w:val="center"/>
              <w:rPr>
                <w:sz w:val="18"/>
                <w:szCs w:val="18"/>
                <w:highlight w:val="yellow"/>
                <w:lang w:val="en-GB"/>
              </w:rPr>
            </w:pPr>
            <w:r w:rsidRPr="00D43B86">
              <w:rPr>
                <w:bCs/>
                <w:sz w:val="18"/>
                <w:szCs w:val="18"/>
              </w:rPr>
              <w:t>Italy</w:t>
            </w:r>
          </w:p>
        </w:tc>
        <w:tc>
          <w:tcPr>
            <w:tcW w:w="346" w:type="pct"/>
            <w:vMerge w:val="restart"/>
            <w:tcBorders>
              <w:top w:val="single" w:sz="4" w:space="0" w:color="auto"/>
              <w:bottom w:val="single" w:sz="4" w:space="0" w:color="auto"/>
            </w:tcBorders>
            <w:vAlign w:val="center"/>
          </w:tcPr>
          <w:p w14:paraId="3581D63C" w14:textId="77777777" w:rsidR="008B3B57" w:rsidRPr="00D43B86" w:rsidRDefault="008B3B57" w:rsidP="00F74803">
            <w:pPr>
              <w:jc w:val="center"/>
              <w:rPr>
                <w:sz w:val="18"/>
                <w:szCs w:val="18"/>
                <w:lang w:val="en-GB"/>
              </w:rPr>
            </w:pPr>
            <w:r w:rsidRPr="00D43B86">
              <w:rPr>
                <w:sz w:val="18"/>
                <w:szCs w:val="18"/>
                <w:lang w:val="it-IT"/>
              </w:rPr>
              <w:t>Zucchini / Altea</w:t>
            </w:r>
          </w:p>
        </w:tc>
        <w:tc>
          <w:tcPr>
            <w:tcW w:w="368" w:type="pct"/>
            <w:vMerge w:val="restart"/>
            <w:tcBorders>
              <w:top w:val="single" w:sz="4" w:space="0" w:color="auto"/>
              <w:bottom w:val="single" w:sz="4" w:space="0" w:color="auto"/>
            </w:tcBorders>
            <w:vAlign w:val="center"/>
          </w:tcPr>
          <w:p w14:paraId="5104860D" w14:textId="77777777" w:rsidR="008B3B57" w:rsidRPr="00D43B86" w:rsidRDefault="008B3B57" w:rsidP="00F74803">
            <w:pPr>
              <w:jc w:val="center"/>
              <w:rPr>
                <w:sz w:val="18"/>
                <w:szCs w:val="18"/>
                <w:highlight w:val="yellow"/>
              </w:rPr>
            </w:pPr>
            <w:r w:rsidRPr="00D43B86">
              <w:rPr>
                <w:sz w:val="18"/>
                <w:szCs w:val="18"/>
              </w:rPr>
              <w:t>1) 30/04/2021</w:t>
            </w:r>
          </w:p>
          <w:p w14:paraId="35977ACA" w14:textId="77777777" w:rsidR="008B3B57" w:rsidRPr="00D43B86" w:rsidRDefault="008B3B57" w:rsidP="00F74803">
            <w:pPr>
              <w:jc w:val="center"/>
              <w:rPr>
                <w:sz w:val="18"/>
                <w:szCs w:val="18"/>
              </w:rPr>
            </w:pPr>
            <w:r w:rsidRPr="00D43B86">
              <w:rPr>
                <w:sz w:val="18"/>
                <w:szCs w:val="18"/>
              </w:rPr>
              <w:t>2) N.A.</w:t>
            </w:r>
          </w:p>
          <w:p w14:paraId="0F4E579A" w14:textId="77777777" w:rsidR="008B3B57" w:rsidRPr="00D43B86" w:rsidRDefault="008B3B57" w:rsidP="00F74803">
            <w:pPr>
              <w:jc w:val="center"/>
              <w:rPr>
                <w:sz w:val="18"/>
                <w:szCs w:val="18"/>
              </w:rPr>
            </w:pPr>
            <w:r w:rsidRPr="00D43B86">
              <w:rPr>
                <w:sz w:val="18"/>
                <w:szCs w:val="18"/>
              </w:rPr>
              <w:t>3) 05/07/2021</w:t>
            </w:r>
          </w:p>
          <w:p w14:paraId="4B83559C" w14:textId="77777777" w:rsidR="008B3B57" w:rsidRPr="00D43B86" w:rsidRDefault="008B3B57" w:rsidP="00F74803">
            <w:pPr>
              <w:ind w:left="209"/>
              <w:jc w:val="center"/>
              <w:rPr>
                <w:sz w:val="18"/>
                <w:szCs w:val="18"/>
              </w:rPr>
            </w:pPr>
            <w:r w:rsidRPr="00D43B86">
              <w:rPr>
                <w:sz w:val="18"/>
                <w:szCs w:val="18"/>
              </w:rPr>
              <w:t>08/07/2021</w:t>
            </w:r>
          </w:p>
          <w:p w14:paraId="08781106" w14:textId="77777777" w:rsidR="008B3B57" w:rsidRPr="00D43B86" w:rsidRDefault="008B3B57" w:rsidP="00F74803">
            <w:pPr>
              <w:ind w:left="209"/>
              <w:jc w:val="center"/>
              <w:rPr>
                <w:sz w:val="18"/>
                <w:szCs w:val="18"/>
              </w:rPr>
            </w:pPr>
            <w:r w:rsidRPr="00D43B86">
              <w:rPr>
                <w:sz w:val="18"/>
                <w:szCs w:val="18"/>
              </w:rPr>
              <w:t>12/07/2021</w:t>
            </w:r>
          </w:p>
          <w:p w14:paraId="0131D45F" w14:textId="77777777" w:rsidR="008B3B57" w:rsidRPr="00D43B86" w:rsidRDefault="008B3B57" w:rsidP="00F74803">
            <w:pPr>
              <w:tabs>
                <w:tab w:val="left" w:pos="666"/>
              </w:tabs>
              <w:jc w:val="center"/>
              <w:rPr>
                <w:sz w:val="18"/>
                <w:szCs w:val="18"/>
                <w:lang w:val="en-GB"/>
              </w:rPr>
            </w:pPr>
            <w:r w:rsidRPr="00D43B86">
              <w:rPr>
                <w:sz w:val="18"/>
                <w:szCs w:val="18"/>
              </w:rPr>
              <w:t>15/07/2021</w:t>
            </w:r>
          </w:p>
        </w:tc>
        <w:tc>
          <w:tcPr>
            <w:tcW w:w="128" w:type="pct"/>
            <w:tcBorders>
              <w:top w:val="single" w:sz="4" w:space="0" w:color="auto"/>
              <w:bottom w:val="nil"/>
            </w:tcBorders>
            <w:vAlign w:val="center"/>
          </w:tcPr>
          <w:p w14:paraId="6FACF509"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it-IT"/>
              </w:rPr>
            </w:pPr>
            <w:r w:rsidRPr="00D43B86">
              <w:rPr>
                <w:rFonts w:ascii="Times New Roman" w:hAnsi="Times New Roman" w:cs="Times New Roman"/>
                <w:sz w:val="18"/>
                <w:szCs w:val="18"/>
                <w:lang w:val="it-IT"/>
              </w:rPr>
              <w:t>A1</w:t>
            </w:r>
          </w:p>
        </w:tc>
        <w:tc>
          <w:tcPr>
            <w:tcW w:w="128" w:type="pct"/>
            <w:vMerge w:val="restart"/>
            <w:tcBorders>
              <w:top w:val="single" w:sz="4" w:space="0" w:color="auto"/>
              <w:bottom w:val="single" w:sz="4" w:space="0" w:color="auto"/>
            </w:tcBorders>
            <w:vAlign w:val="center"/>
          </w:tcPr>
          <w:p w14:paraId="594140C5"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it-IT"/>
              </w:rPr>
            </w:pPr>
            <w:r w:rsidRPr="00D43B86">
              <w:rPr>
                <w:rFonts w:ascii="Times New Roman" w:hAnsi="Times New Roman" w:cs="Times New Roman"/>
                <w:sz w:val="18"/>
                <w:szCs w:val="18"/>
                <w:lang w:val="it-IT"/>
              </w:rPr>
              <w:t>T</w:t>
            </w:r>
          </w:p>
        </w:tc>
        <w:tc>
          <w:tcPr>
            <w:tcW w:w="559" w:type="pct"/>
            <w:vMerge w:val="restart"/>
            <w:tcBorders>
              <w:top w:val="single" w:sz="4" w:space="0" w:color="auto"/>
              <w:bottom w:val="single" w:sz="4" w:space="0" w:color="auto"/>
            </w:tcBorders>
            <w:vAlign w:val="center"/>
          </w:tcPr>
          <w:p w14:paraId="375EBD87"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Prothioconazole</w:t>
            </w:r>
          </w:p>
        </w:tc>
        <w:tc>
          <w:tcPr>
            <w:tcW w:w="246" w:type="pct"/>
            <w:tcBorders>
              <w:top w:val="single" w:sz="4" w:space="0" w:color="auto"/>
              <w:bottom w:val="nil"/>
            </w:tcBorders>
            <w:vAlign w:val="center"/>
          </w:tcPr>
          <w:p w14:paraId="4899B677" w14:textId="77777777" w:rsidR="008B3B57" w:rsidRPr="00D43B86" w:rsidRDefault="008B3B57" w:rsidP="00F74803">
            <w:pPr>
              <w:jc w:val="center"/>
              <w:rPr>
                <w:sz w:val="18"/>
                <w:szCs w:val="18"/>
                <w:lang w:val="en-GB"/>
              </w:rPr>
            </w:pPr>
            <w:r w:rsidRPr="00D43B86">
              <w:rPr>
                <w:sz w:val="18"/>
                <w:szCs w:val="18"/>
              </w:rPr>
              <w:t>123.00</w:t>
            </w:r>
          </w:p>
        </w:tc>
        <w:tc>
          <w:tcPr>
            <w:tcW w:w="246" w:type="pct"/>
            <w:tcBorders>
              <w:top w:val="single" w:sz="4" w:space="0" w:color="auto"/>
              <w:bottom w:val="nil"/>
            </w:tcBorders>
            <w:vAlign w:val="center"/>
          </w:tcPr>
          <w:p w14:paraId="4BF9C594" w14:textId="77777777" w:rsidR="008B3B57" w:rsidRPr="00D43B86" w:rsidRDefault="008B3B57" w:rsidP="00F74803">
            <w:pPr>
              <w:jc w:val="center"/>
              <w:rPr>
                <w:sz w:val="18"/>
                <w:szCs w:val="18"/>
                <w:lang w:val="en-GB" w:eastAsia="it-IT"/>
              </w:rPr>
            </w:pPr>
            <w:r w:rsidRPr="00D43B86">
              <w:rPr>
                <w:sz w:val="18"/>
                <w:szCs w:val="18"/>
              </w:rPr>
              <w:t>615.00</w:t>
            </w:r>
          </w:p>
        </w:tc>
        <w:tc>
          <w:tcPr>
            <w:tcW w:w="246" w:type="pct"/>
            <w:vMerge w:val="restart"/>
            <w:tcBorders>
              <w:top w:val="single" w:sz="4" w:space="0" w:color="auto"/>
              <w:bottom w:val="single" w:sz="4" w:space="0" w:color="auto"/>
            </w:tcBorders>
            <w:vAlign w:val="center"/>
          </w:tcPr>
          <w:p w14:paraId="481D8A25"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20.00</w:t>
            </w:r>
          </w:p>
        </w:tc>
        <w:tc>
          <w:tcPr>
            <w:tcW w:w="403" w:type="pct"/>
            <w:tcBorders>
              <w:top w:val="single" w:sz="4" w:space="0" w:color="auto"/>
              <w:bottom w:val="nil"/>
            </w:tcBorders>
            <w:vAlign w:val="center"/>
          </w:tcPr>
          <w:p w14:paraId="30497CF1" w14:textId="77777777" w:rsidR="008B3B57" w:rsidRPr="00D43B86" w:rsidRDefault="008B3B57" w:rsidP="00F74803">
            <w:pPr>
              <w:pStyle w:val="Zwykytekst"/>
              <w:keepNext/>
              <w:keepLines/>
              <w:jc w:val="center"/>
              <w:rPr>
                <w:rFonts w:ascii="Times New Roman" w:hAnsi="Times New Roman" w:cs="Times New Roman"/>
                <w:sz w:val="18"/>
                <w:szCs w:val="18"/>
                <w:lang w:val="en-GB"/>
              </w:rPr>
            </w:pPr>
            <w:r w:rsidRPr="00D43B86">
              <w:rPr>
                <w:rFonts w:ascii="Times New Roman" w:hAnsi="Times New Roman" w:cs="Times New Roman"/>
                <w:sz w:val="18"/>
                <w:szCs w:val="18"/>
              </w:rPr>
              <w:t>14/06/2021</w:t>
            </w:r>
          </w:p>
        </w:tc>
        <w:tc>
          <w:tcPr>
            <w:tcW w:w="281" w:type="pct"/>
            <w:vMerge w:val="restart"/>
            <w:tcBorders>
              <w:top w:val="single" w:sz="4" w:space="0" w:color="auto"/>
              <w:bottom w:val="single" w:sz="4" w:space="0" w:color="auto"/>
            </w:tcBorders>
            <w:vAlign w:val="center"/>
          </w:tcPr>
          <w:p w14:paraId="0E4AF8AE" w14:textId="77777777" w:rsidR="008B3B57" w:rsidRPr="00D43B86" w:rsidRDefault="008B3B57" w:rsidP="00F74803">
            <w:pPr>
              <w:jc w:val="center"/>
              <w:rPr>
                <w:sz w:val="18"/>
                <w:szCs w:val="18"/>
                <w:lang w:val="en-GB"/>
              </w:rPr>
            </w:pPr>
            <w:r w:rsidRPr="00D43B86">
              <w:rPr>
                <w:sz w:val="18"/>
                <w:szCs w:val="18"/>
              </w:rPr>
              <w:t>77</w:t>
            </w:r>
          </w:p>
        </w:tc>
        <w:tc>
          <w:tcPr>
            <w:tcW w:w="256" w:type="pct"/>
            <w:vMerge w:val="restart"/>
            <w:tcBorders>
              <w:top w:val="single" w:sz="4" w:space="0" w:color="auto"/>
            </w:tcBorders>
            <w:vAlign w:val="center"/>
          </w:tcPr>
          <w:p w14:paraId="6D32D77E" w14:textId="77777777" w:rsidR="008B3B57" w:rsidRPr="00D43B86" w:rsidRDefault="008B3B57" w:rsidP="00F74803">
            <w:pPr>
              <w:pStyle w:val="RepTableSmall"/>
              <w:keepNext/>
              <w:keepLines/>
              <w:jc w:val="center"/>
              <w:rPr>
                <w:sz w:val="18"/>
                <w:szCs w:val="18"/>
                <w:lang w:val="en-GB"/>
              </w:rPr>
            </w:pPr>
            <w:r w:rsidRPr="00D43B86">
              <w:rPr>
                <w:sz w:val="18"/>
                <w:szCs w:val="18"/>
              </w:rPr>
              <w:t>Fruits</w:t>
            </w:r>
          </w:p>
        </w:tc>
        <w:tc>
          <w:tcPr>
            <w:tcW w:w="235" w:type="pct"/>
            <w:tcBorders>
              <w:top w:val="single" w:sz="4" w:space="0" w:color="auto"/>
              <w:bottom w:val="single" w:sz="4" w:space="0" w:color="auto"/>
            </w:tcBorders>
            <w:vAlign w:val="center"/>
          </w:tcPr>
          <w:p w14:paraId="5281E406" w14:textId="77777777" w:rsidR="008B3B57" w:rsidRPr="00D43B86" w:rsidRDefault="008B3B57" w:rsidP="00F74803">
            <w:pPr>
              <w:pStyle w:val="RepTableSmall"/>
              <w:keepNext/>
              <w:keepLines/>
              <w:tabs>
                <w:tab w:val="decimal" w:pos="410"/>
              </w:tabs>
              <w:jc w:val="center"/>
              <w:rPr>
                <w:sz w:val="18"/>
                <w:szCs w:val="18"/>
                <w:highlight w:val="yellow"/>
                <w:lang w:val="en-GB"/>
              </w:rPr>
            </w:pPr>
            <w:r w:rsidRPr="00D43B86">
              <w:rPr>
                <w:sz w:val="18"/>
                <w:szCs w:val="18"/>
              </w:rPr>
              <w:t>0.0379</w:t>
            </w:r>
          </w:p>
        </w:tc>
        <w:tc>
          <w:tcPr>
            <w:tcW w:w="169" w:type="pct"/>
            <w:tcBorders>
              <w:top w:val="single" w:sz="4" w:space="0" w:color="auto"/>
              <w:bottom w:val="single" w:sz="4" w:space="0" w:color="auto"/>
            </w:tcBorders>
            <w:vAlign w:val="center"/>
          </w:tcPr>
          <w:p w14:paraId="5C159FB5" w14:textId="77777777" w:rsidR="008B3B57" w:rsidRPr="00D43B86" w:rsidRDefault="008B3B57" w:rsidP="00F74803">
            <w:pPr>
              <w:jc w:val="center"/>
              <w:rPr>
                <w:sz w:val="18"/>
                <w:szCs w:val="18"/>
                <w:highlight w:val="yellow"/>
                <w:lang w:val="en-GB"/>
              </w:rPr>
            </w:pPr>
            <w:r w:rsidRPr="00D43B86">
              <w:rPr>
                <w:sz w:val="18"/>
                <w:szCs w:val="18"/>
              </w:rPr>
              <w:t>N.D.</w:t>
            </w:r>
          </w:p>
        </w:tc>
        <w:tc>
          <w:tcPr>
            <w:tcW w:w="169" w:type="pct"/>
            <w:tcBorders>
              <w:top w:val="single" w:sz="4" w:space="0" w:color="auto"/>
            </w:tcBorders>
            <w:vAlign w:val="center"/>
          </w:tcPr>
          <w:p w14:paraId="449CC150" w14:textId="77777777" w:rsidR="008B3B57" w:rsidRPr="00D43B86" w:rsidRDefault="008B3B57" w:rsidP="00F74803">
            <w:pPr>
              <w:jc w:val="center"/>
              <w:rPr>
                <w:sz w:val="18"/>
                <w:szCs w:val="18"/>
                <w:highlight w:val="yellow"/>
                <w:lang w:val="en-GB"/>
              </w:rPr>
            </w:pPr>
            <w:r w:rsidRPr="00D43B86">
              <w:rPr>
                <w:sz w:val="18"/>
                <w:szCs w:val="18"/>
              </w:rPr>
              <w:t>N.D.</w:t>
            </w:r>
          </w:p>
        </w:tc>
        <w:tc>
          <w:tcPr>
            <w:tcW w:w="149" w:type="pct"/>
            <w:tcBorders>
              <w:top w:val="single" w:sz="4" w:space="0" w:color="auto"/>
              <w:bottom w:val="single" w:sz="4" w:space="0" w:color="auto"/>
            </w:tcBorders>
            <w:vAlign w:val="center"/>
          </w:tcPr>
          <w:p w14:paraId="4CB0FCBE" w14:textId="77777777" w:rsidR="008B3B57" w:rsidRPr="00D43B86" w:rsidRDefault="008B3B57" w:rsidP="00F74803">
            <w:pPr>
              <w:jc w:val="center"/>
              <w:rPr>
                <w:sz w:val="18"/>
                <w:szCs w:val="18"/>
                <w:highlight w:val="yellow"/>
                <w:lang w:val="en-GB"/>
              </w:rPr>
            </w:pPr>
            <w:r w:rsidRPr="00D43B86">
              <w:rPr>
                <w:sz w:val="18"/>
                <w:szCs w:val="18"/>
              </w:rPr>
              <w:t>N.D.</w:t>
            </w:r>
          </w:p>
        </w:tc>
        <w:tc>
          <w:tcPr>
            <w:tcW w:w="200" w:type="pct"/>
            <w:tcBorders>
              <w:top w:val="single" w:sz="4" w:space="0" w:color="auto"/>
              <w:bottom w:val="single" w:sz="4" w:space="0" w:color="auto"/>
            </w:tcBorders>
            <w:vAlign w:val="center"/>
          </w:tcPr>
          <w:p w14:paraId="3CDCE754" w14:textId="77777777" w:rsidR="008B3B57" w:rsidRPr="00D43B86" w:rsidRDefault="008B3B57" w:rsidP="00F74803">
            <w:pPr>
              <w:jc w:val="center"/>
              <w:rPr>
                <w:sz w:val="18"/>
                <w:szCs w:val="18"/>
                <w:highlight w:val="yellow"/>
                <w:lang w:val="en-GB"/>
              </w:rPr>
            </w:pPr>
            <w:r w:rsidRPr="00D43B86">
              <w:rPr>
                <w:snapToGrid w:val="0"/>
                <w:sz w:val="18"/>
                <w:szCs w:val="18"/>
              </w:rPr>
              <w:t>0</w:t>
            </w:r>
          </w:p>
        </w:tc>
        <w:tc>
          <w:tcPr>
            <w:tcW w:w="507" w:type="pct"/>
            <w:vMerge w:val="restart"/>
            <w:tcBorders>
              <w:top w:val="single" w:sz="4" w:space="0" w:color="auto"/>
              <w:bottom w:val="single" w:sz="4" w:space="0" w:color="auto"/>
            </w:tcBorders>
            <w:vAlign w:val="center"/>
          </w:tcPr>
          <w:p w14:paraId="01A36759" w14:textId="77777777" w:rsidR="008B3B57" w:rsidRPr="00D43B86" w:rsidRDefault="008B3B57" w:rsidP="009B60B1">
            <w:pPr>
              <w:pStyle w:val="RepTableSmall"/>
              <w:keepNext/>
              <w:keepLines/>
              <w:ind w:left="113"/>
              <w:rPr>
                <w:sz w:val="18"/>
                <w:szCs w:val="18"/>
                <w:lang w:val="en-GB"/>
              </w:rPr>
            </w:pPr>
          </w:p>
          <w:p w14:paraId="74C06F09" w14:textId="77777777" w:rsidR="008B3B57" w:rsidRPr="00D43B86" w:rsidRDefault="008B3B57" w:rsidP="009B60B1">
            <w:pPr>
              <w:pStyle w:val="RepTableSmall"/>
              <w:keepNext/>
              <w:keepLines/>
              <w:ind w:left="113"/>
              <w:rPr>
                <w:sz w:val="18"/>
                <w:szCs w:val="18"/>
                <w:lang w:val="en-GB"/>
              </w:rPr>
            </w:pPr>
          </w:p>
          <w:p w14:paraId="1570A4D5" w14:textId="77777777" w:rsidR="008B3B57" w:rsidRPr="00D43B86" w:rsidRDefault="008B3B57" w:rsidP="009B60B1">
            <w:pPr>
              <w:pStyle w:val="AppCTrialText"/>
              <w:ind w:left="113"/>
              <w:rPr>
                <w:sz w:val="18"/>
                <w:szCs w:val="18"/>
              </w:rPr>
            </w:pPr>
            <w:r w:rsidRPr="00D43B86">
              <w:rPr>
                <w:sz w:val="18"/>
                <w:szCs w:val="18"/>
              </w:rPr>
              <w:t>Mean recovery Fruits:</w:t>
            </w:r>
          </w:p>
          <w:p w14:paraId="1D704870" w14:textId="5D1C2C00" w:rsidR="008B3B57" w:rsidRPr="00D43B86" w:rsidRDefault="008B3B57">
            <w:pPr>
              <w:pStyle w:val="AppCTrialText"/>
              <w:numPr>
                <w:ilvl w:val="0"/>
                <w:numId w:val="12"/>
              </w:numPr>
              <w:ind w:left="113" w:hanging="357"/>
              <w:rPr>
                <w:sz w:val="18"/>
                <w:szCs w:val="18"/>
              </w:rPr>
            </w:pPr>
            <w:r w:rsidRPr="00D43B86">
              <w:rPr>
                <w:sz w:val="18"/>
                <w:szCs w:val="18"/>
              </w:rPr>
              <w:t xml:space="preserve">M04: </w:t>
            </w:r>
            <w:r w:rsidRPr="00D43B86">
              <w:rPr>
                <w:sz w:val="18"/>
                <w:szCs w:val="18"/>
                <w:lang w:val="es-ES"/>
              </w:rPr>
              <w:t xml:space="preserve"> 99.17</w:t>
            </w:r>
            <w:r w:rsidR="00C44046">
              <w:rPr>
                <w:sz w:val="18"/>
                <w:szCs w:val="18"/>
                <w:lang w:val="es-ES"/>
              </w:rPr>
              <w:t>%</w:t>
            </w:r>
          </w:p>
          <w:p w14:paraId="7797A7FB" w14:textId="1CD0DE62" w:rsidR="008B3B57" w:rsidRPr="00D43B86" w:rsidRDefault="008B3B57">
            <w:pPr>
              <w:pStyle w:val="AppCTrialText"/>
              <w:numPr>
                <w:ilvl w:val="0"/>
                <w:numId w:val="12"/>
              </w:numPr>
              <w:ind w:left="113" w:hanging="357"/>
              <w:rPr>
                <w:sz w:val="18"/>
                <w:szCs w:val="18"/>
              </w:rPr>
            </w:pPr>
            <w:r w:rsidRPr="00D43B86">
              <w:rPr>
                <w:sz w:val="18"/>
                <w:szCs w:val="18"/>
              </w:rPr>
              <w:t>M14:  108.15</w:t>
            </w:r>
            <w:r w:rsidR="00C44046">
              <w:rPr>
                <w:sz w:val="18"/>
                <w:szCs w:val="18"/>
              </w:rPr>
              <w:t>%</w:t>
            </w:r>
          </w:p>
          <w:p w14:paraId="10144A56" w14:textId="13F01C0A" w:rsidR="008B3B57" w:rsidRPr="00D43B86" w:rsidRDefault="008B3B57">
            <w:pPr>
              <w:pStyle w:val="AppCTrialText"/>
              <w:numPr>
                <w:ilvl w:val="0"/>
                <w:numId w:val="12"/>
              </w:numPr>
              <w:ind w:left="113" w:hanging="357"/>
              <w:rPr>
                <w:sz w:val="18"/>
                <w:szCs w:val="18"/>
              </w:rPr>
            </w:pPr>
            <w:r w:rsidRPr="00D43B86">
              <w:rPr>
                <w:sz w:val="18"/>
                <w:szCs w:val="18"/>
              </w:rPr>
              <w:t>M15:  108.15</w:t>
            </w:r>
            <w:r w:rsidR="00C44046">
              <w:rPr>
                <w:sz w:val="18"/>
                <w:szCs w:val="18"/>
              </w:rPr>
              <w:t>%</w:t>
            </w:r>
          </w:p>
          <w:p w14:paraId="75748C59" w14:textId="7D705537" w:rsidR="008B3B57" w:rsidRPr="00D43B86" w:rsidRDefault="008B3B57">
            <w:pPr>
              <w:pStyle w:val="AppCTrialText"/>
              <w:numPr>
                <w:ilvl w:val="0"/>
                <w:numId w:val="12"/>
              </w:numPr>
              <w:ind w:left="113" w:hanging="357"/>
              <w:rPr>
                <w:sz w:val="18"/>
                <w:szCs w:val="18"/>
              </w:rPr>
            </w:pPr>
            <w:r w:rsidRPr="00D43B86">
              <w:rPr>
                <w:sz w:val="18"/>
                <w:szCs w:val="18"/>
              </w:rPr>
              <w:t>M16:  105.15</w:t>
            </w:r>
            <w:r w:rsidR="00C44046">
              <w:rPr>
                <w:sz w:val="18"/>
                <w:szCs w:val="18"/>
              </w:rPr>
              <w:t>%</w:t>
            </w:r>
          </w:p>
          <w:p w14:paraId="1F856C52" w14:textId="77777777" w:rsidR="008B3B57" w:rsidRPr="00D43B86" w:rsidRDefault="008B3B57" w:rsidP="009B60B1">
            <w:pPr>
              <w:pStyle w:val="AppCTrialText"/>
              <w:ind w:left="113"/>
              <w:rPr>
                <w:sz w:val="18"/>
                <w:szCs w:val="18"/>
              </w:rPr>
            </w:pPr>
            <w:r w:rsidRPr="00D43B86">
              <w:rPr>
                <w:sz w:val="18"/>
                <w:szCs w:val="18"/>
              </w:rPr>
              <w:t>RSD</w:t>
            </w:r>
          </w:p>
          <w:p w14:paraId="5C994F98" w14:textId="598217EA" w:rsidR="008B3B57" w:rsidRPr="00D43B86" w:rsidRDefault="008B3B57">
            <w:pPr>
              <w:pStyle w:val="AppCTrialText"/>
              <w:numPr>
                <w:ilvl w:val="0"/>
                <w:numId w:val="12"/>
              </w:numPr>
              <w:ind w:left="113" w:hanging="357"/>
              <w:rPr>
                <w:sz w:val="18"/>
                <w:szCs w:val="18"/>
              </w:rPr>
            </w:pPr>
            <w:r w:rsidRPr="00D43B86">
              <w:rPr>
                <w:sz w:val="18"/>
                <w:szCs w:val="18"/>
              </w:rPr>
              <w:t xml:space="preserve">M04: </w:t>
            </w:r>
            <w:r w:rsidRPr="00D43B86">
              <w:rPr>
                <w:sz w:val="18"/>
                <w:szCs w:val="18"/>
                <w:lang w:val="es-ES"/>
              </w:rPr>
              <w:t xml:space="preserve"> 3.48</w:t>
            </w:r>
            <w:r w:rsidR="00C44046">
              <w:rPr>
                <w:sz w:val="18"/>
                <w:szCs w:val="18"/>
                <w:lang w:val="es-ES"/>
              </w:rPr>
              <w:t>%</w:t>
            </w:r>
          </w:p>
          <w:p w14:paraId="008F50D7" w14:textId="6EDC4C70" w:rsidR="008B3B57" w:rsidRPr="00D43B86" w:rsidRDefault="008B3B57">
            <w:pPr>
              <w:pStyle w:val="AppCTrialText"/>
              <w:numPr>
                <w:ilvl w:val="0"/>
                <w:numId w:val="12"/>
              </w:numPr>
              <w:ind w:left="113" w:hanging="357"/>
              <w:rPr>
                <w:sz w:val="18"/>
                <w:szCs w:val="18"/>
              </w:rPr>
            </w:pPr>
            <w:r w:rsidRPr="00D43B86">
              <w:rPr>
                <w:sz w:val="18"/>
                <w:szCs w:val="18"/>
              </w:rPr>
              <w:t>M14:  4.86</w:t>
            </w:r>
            <w:r w:rsidR="00C44046">
              <w:rPr>
                <w:sz w:val="18"/>
                <w:szCs w:val="18"/>
              </w:rPr>
              <w:t>%</w:t>
            </w:r>
          </w:p>
          <w:p w14:paraId="151CFAAF" w14:textId="146D5C20" w:rsidR="008B3B57" w:rsidRPr="00D43B86" w:rsidRDefault="008B3B57">
            <w:pPr>
              <w:pStyle w:val="AppCTrialText"/>
              <w:numPr>
                <w:ilvl w:val="0"/>
                <w:numId w:val="12"/>
              </w:numPr>
              <w:ind w:left="113" w:hanging="357"/>
              <w:rPr>
                <w:sz w:val="18"/>
                <w:szCs w:val="18"/>
              </w:rPr>
            </w:pPr>
            <w:r w:rsidRPr="00D43B86">
              <w:rPr>
                <w:sz w:val="18"/>
                <w:szCs w:val="18"/>
              </w:rPr>
              <w:t>M15: 2.24</w:t>
            </w:r>
            <w:r w:rsidR="00C44046">
              <w:rPr>
                <w:sz w:val="18"/>
                <w:szCs w:val="18"/>
              </w:rPr>
              <w:t>%</w:t>
            </w:r>
          </w:p>
          <w:p w14:paraId="13C9D65B" w14:textId="4273FFC8" w:rsidR="008B3B57" w:rsidRPr="00D43B86" w:rsidRDefault="008B3B57">
            <w:pPr>
              <w:pStyle w:val="AppCTrialText"/>
              <w:numPr>
                <w:ilvl w:val="0"/>
                <w:numId w:val="12"/>
              </w:numPr>
              <w:ind w:left="113" w:hanging="357"/>
              <w:rPr>
                <w:sz w:val="18"/>
                <w:szCs w:val="18"/>
              </w:rPr>
            </w:pPr>
            <w:r w:rsidRPr="00D43B86">
              <w:rPr>
                <w:sz w:val="18"/>
                <w:szCs w:val="18"/>
              </w:rPr>
              <w:t>M16:  4.92</w:t>
            </w:r>
            <w:r w:rsidR="00C44046">
              <w:rPr>
                <w:sz w:val="18"/>
                <w:szCs w:val="18"/>
              </w:rPr>
              <w:t>%</w:t>
            </w:r>
          </w:p>
          <w:p w14:paraId="0B050C19" w14:textId="77777777" w:rsidR="008B3B57" w:rsidRPr="00D43B86" w:rsidRDefault="008B3B57" w:rsidP="009B60B1">
            <w:pPr>
              <w:pStyle w:val="AppCTrialText"/>
              <w:ind w:left="113"/>
              <w:rPr>
                <w:sz w:val="18"/>
                <w:szCs w:val="18"/>
              </w:rPr>
            </w:pPr>
          </w:p>
          <w:p w14:paraId="5BADCE42" w14:textId="77777777" w:rsidR="008B3B57" w:rsidRPr="00D43B86" w:rsidRDefault="008B3B57" w:rsidP="009B60B1">
            <w:pPr>
              <w:ind w:left="113"/>
              <w:rPr>
                <w:bCs/>
                <w:sz w:val="18"/>
                <w:szCs w:val="18"/>
                <w:lang w:val="es-ES_tradnl"/>
              </w:rPr>
            </w:pPr>
            <w:r w:rsidRPr="00D43B86">
              <w:rPr>
                <w:bCs/>
                <w:sz w:val="18"/>
                <w:szCs w:val="18"/>
                <w:lang w:val="es-ES_tradnl"/>
              </w:rPr>
              <w:t>Time interval between sampling  and sample extraction: 185 days</w:t>
            </w:r>
          </w:p>
          <w:p w14:paraId="35CE9624" w14:textId="77777777" w:rsidR="008B3B57" w:rsidRPr="00D43B86" w:rsidRDefault="008B3B57" w:rsidP="009B60B1">
            <w:pPr>
              <w:pStyle w:val="AppCTrialText"/>
              <w:ind w:left="113"/>
              <w:rPr>
                <w:sz w:val="18"/>
                <w:szCs w:val="18"/>
              </w:rPr>
            </w:pPr>
          </w:p>
          <w:p w14:paraId="5162A696" w14:textId="77777777" w:rsidR="008B3B57" w:rsidRPr="00D43B86" w:rsidRDefault="008B3B57" w:rsidP="009B60B1">
            <w:pPr>
              <w:pStyle w:val="AppCTrialText"/>
              <w:ind w:left="113"/>
              <w:rPr>
                <w:sz w:val="18"/>
                <w:szCs w:val="18"/>
              </w:rPr>
            </w:pPr>
            <w:r w:rsidRPr="00D43B86">
              <w:rPr>
                <w:sz w:val="18"/>
                <w:szCs w:val="18"/>
              </w:rPr>
              <w:t>LOQ single analyte: 0.001 mg/kg</w:t>
            </w:r>
          </w:p>
          <w:p w14:paraId="509DBB95" w14:textId="77777777" w:rsidR="008B3B57" w:rsidRPr="00D43B86" w:rsidRDefault="008B3B57" w:rsidP="009B60B1">
            <w:pPr>
              <w:pStyle w:val="AppCTrialText"/>
              <w:ind w:left="113"/>
              <w:rPr>
                <w:sz w:val="18"/>
                <w:szCs w:val="18"/>
                <w:lang w:val="en-GB"/>
              </w:rPr>
            </w:pPr>
            <w:r w:rsidRPr="00D43B86">
              <w:rPr>
                <w:sz w:val="18"/>
                <w:szCs w:val="18"/>
              </w:rPr>
              <w:lastRenderedPageBreak/>
              <w:t>LOD single analyte: 0.003 mg/kg</w:t>
            </w:r>
          </w:p>
        </w:tc>
      </w:tr>
      <w:tr w:rsidR="008B3B57" w:rsidRPr="00D43B86" w14:paraId="70D38A62" w14:textId="77777777" w:rsidTr="00F74803">
        <w:trPr>
          <w:trHeight w:val="207"/>
        </w:trPr>
        <w:tc>
          <w:tcPr>
            <w:tcW w:w="365" w:type="pct"/>
            <w:vMerge/>
            <w:vAlign w:val="center"/>
          </w:tcPr>
          <w:p w14:paraId="738E27C3" w14:textId="77777777" w:rsidR="008B3B57" w:rsidRPr="00D43B86" w:rsidRDefault="008B3B57" w:rsidP="00F74803">
            <w:pPr>
              <w:pStyle w:val="RepTableSmall"/>
              <w:keepNext/>
              <w:keepLines/>
              <w:jc w:val="center"/>
              <w:rPr>
                <w:sz w:val="18"/>
                <w:szCs w:val="18"/>
                <w:highlight w:val="yellow"/>
                <w:lang w:val="en-GB"/>
              </w:rPr>
            </w:pPr>
          </w:p>
        </w:tc>
        <w:tc>
          <w:tcPr>
            <w:tcW w:w="346" w:type="pct"/>
            <w:vMerge/>
            <w:vAlign w:val="center"/>
          </w:tcPr>
          <w:p w14:paraId="2F986398" w14:textId="77777777" w:rsidR="008B3B57" w:rsidRPr="00D43B86" w:rsidRDefault="008B3B57" w:rsidP="00F74803">
            <w:pPr>
              <w:pStyle w:val="RepTableSmall"/>
              <w:keepNext/>
              <w:keepLines/>
              <w:jc w:val="center"/>
              <w:rPr>
                <w:sz w:val="18"/>
                <w:szCs w:val="18"/>
                <w:lang w:val="en-GB"/>
              </w:rPr>
            </w:pPr>
          </w:p>
        </w:tc>
        <w:tc>
          <w:tcPr>
            <w:tcW w:w="368" w:type="pct"/>
            <w:vMerge/>
            <w:vAlign w:val="center"/>
          </w:tcPr>
          <w:p w14:paraId="04318C86" w14:textId="77777777" w:rsidR="008B3B57" w:rsidRPr="00D43B86" w:rsidRDefault="008B3B57" w:rsidP="00F74803">
            <w:pPr>
              <w:pStyle w:val="RepTableSmall"/>
              <w:keepNext/>
              <w:keepLines/>
              <w:jc w:val="center"/>
              <w:rPr>
                <w:sz w:val="18"/>
                <w:szCs w:val="18"/>
                <w:lang w:val="en-GB"/>
              </w:rPr>
            </w:pPr>
          </w:p>
        </w:tc>
        <w:tc>
          <w:tcPr>
            <w:tcW w:w="128" w:type="pct"/>
            <w:vMerge w:val="restart"/>
            <w:tcBorders>
              <w:top w:val="single" w:sz="4" w:space="0" w:color="auto"/>
            </w:tcBorders>
            <w:vAlign w:val="center"/>
          </w:tcPr>
          <w:p w14:paraId="7BE89D09" w14:textId="77777777" w:rsidR="008B3B57" w:rsidRPr="00D43B86" w:rsidRDefault="008B3B57" w:rsidP="00F74803">
            <w:pPr>
              <w:jc w:val="center"/>
              <w:rPr>
                <w:sz w:val="18"/>
                <w:szCs w:val="18"/>
                <w:lang w:val="it-IT"/>
              </w:rPr>
            </w:pPr>
            <w:r w:rsidRPr="00D43B86">
              <w:rPr>
                <w:sz w:val="18"/>
                <w:szCs w:val="18"/>
                <w:lang w:val="it-IT"/>
              </w:rPr>
              <w:t>A2</w:t>
            </w:r>
          </w:p>
        </w:tc>
        <w:tc>
          <w:tcPr>
            <w:tcW w:w="128" w:type="pct"/>
            <w:vMerge/>
            <w:vAlign w:val="center"/>
          </w:tcPr>
          <w:p w14:paraId="25DD507E" w14:textId="77777777" w:rsidR="008B3B57" w:rsidRPr="00D43B86" w:rsidRDefault="008B3B57" w:rsidP="00F74803">
            <w:pPr>
              <w:jc w:val="center"/>
              <w:rPr>
                <w:sz w:val="18"/>
                <w:szCs w:val="18"/>
                <w:lang w:val="it-IT"/>
              </w:rPr>
            </w:pPr>
          </w:p>
        </w:tc>
        <w:tc>
          <w:tcPr>
            <w:tcW w:w="559" w:type="pct"/>
            <w:vMerge/>
            <w:vAlign w:val="center"/>
          </w:tcPr>
          <w:p w14:paraId="3665ACBE"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p>
        </w:tc>
        <w:tc>
          <w:tcPr>
            <w:tcW w:w="246" w:type="pct"/>
            <w:vMerge w:val="restart"/>
            <w:tcBorders>
              <w:top w:val="single" w:sz="4" w:space="0" w:color="auto"/>
            </w:tcBorders>
            <w:vAlign w:val="center"/>
          </w:tcPr>
          <w:p w14:paraId="75A0CCFC"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118.00</w:t>
            </w:r>
          </w:p>
        </w:tc>
        <w:tc>
          <w:tcPr>
            <w:tcW w:w="246" w:type="pct"/>
            <w:vMerge w:val="restart"/>
            <w:tcBorders>
              <w:top w:val="single" w:sz="4" w:space="0" w:color="auto"/>
            </w:tcBorders>
            <w:vAlign w:val="center"/>
          </w:tcPr>
          <w:p w14:paraId="34E4E931" w14:textId="77777777" w:rsidR="008B3B57" w:rsidRPr="00D43B86" w:rsidRDefault="008B3B57" w:rsidP="00F74803">
            <w:pPr>
              <w:pStyle w:val="Zwykytekst"/>
              <w:keepNext/>
              <w:keepLines/>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590.00</w:t>
            </w:r>
          </w:p>
        </w:tc>
        <w:tc>
          <w:tcPr>
            <w:tcW w:w="246" w:type="pct"/>
            <w:vMerge/>
            <w:vAlign w:val="center"/>
          </w:tcPr>
          <w:p w14:paraId="4CD2CA34"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p>
        </w:tc>
        <w:tc>
          <w:tcPr>
            <w:tcW w:w="403" w:type="pct"/>
            <w:vMerge w:val="restart"/>
            <w:tcBorders>
              <w:top w:val="single" w:sz="4" w:space="0" w:color="auto"/>
            </w:tcBorders>
            <w:vAlign w:val="center"/>
          </w:tcPr>
          <w:p w14:paraId="4DA3F8B8" w14:textId="77777777" w:rsidR="008B3B57" w:rsidRPr="00D43B86" w:rsidRDefault="008B3B57" w:rsidP="00F74803">
            <w:pPr>
              <w:pStyle w:val="Zwykytekst"/>
              <w:keepNext/>
              <w:keepLines/>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24/06/2021</w:t>
            </w:r>
          </w:p>
        </w:tc>
        <w:tc>
          <w:tcPr>
            <w:tcW w:w="281" w:type="pct"/>
            <w:vMerge/>
            <w:vAlign w:val="center"/>
          </w:tcPr>
          <w:p w14:paraId="26897DCB" w14:textId="77777777" w:rsidR="008B3B57" w:rsidRPr="00D43B86" w:rsidRDefault="008B3B57" w:rsidP="00F74803">
            <w:pPr>
              <w:pStyle w:val="RepTableSmall"/>
              <w:keepNext/>
              <w:keepLines/>
              <w:jc w:val="center"/>
              <w:rPr>
                <w:sz w:val="18"/>
                <w:szCs w:val="18"/>
                <w:lang w:val="en-GB"/>
              </w:rPr>
            </w:pPr>
          </w:p>
        </w:tc>
        <w:tc>
          <w:tcPr>
            <w:tcW w:w="256" w:type="pct"/>
            <w:vMerge/>
            <w:vAlign w:val="center"/>
          </w:tcPr>
          <w:p w14:paraId="03AB8B26" w14:textId="77777777" w:rsidR="008B3B57" w:rsidRPr="00D43B86" w:rsidRDefault="008B3B57" w:rsidP="00F74803">
            <w:pPr>
              <w:pStyle w:val="RepTableSmall"/>
              <w:keepNext/>
              <w:keepLines/>
              <w:jc w:val="center"/>
              <w:rPr>
                <w:sz w:val="18"/>
                <w:szCs w:val="18"/>
                <w:lang w:val="en-GB"/>
              </w:rPr>
            </w:pPr>
          </w:p>
        </w:tc>
        <w:tc>
          <w:tcPr>
            <w:tcW w:w="235" w:type="pct"/>
            <w:vAlign w:val="center"/>
          </w:tcPr>
          <w:p w14:paraId="6705DF55" w14:textId="77777777" w:rsidR="008B3B57" w:rsidRPr="00D43B86" w:rsidRDefault="008B3B57" w:rsidP="00F74803">
            <w:pPr>
              <w:pStyle w:val="RepTableSmall"/>
              <w:keepNext/>
              <w:keepLines/>
              <w:tabs>
                <w:tab w:val="decimal" w:pos="410"/>
              </w:tabs>
              <w:jc w:val="center"/>
              <w:rPr>
                <w:sz w:val="18"/>
                <w:szCs w:val="18"/>
                <w:highlight w:val="yellow"/>
                <w:lang w:val="en-GB"/>
              </w:rPr>
            </w:pPr>
            <w:r w:rsidRPr="00D43B86">
              <w:rPr>
                <w:snapToGrid w:val="0"/>
                <w:sz w:val="18"/>
                <w:szCs w:val="18"/>
              </w:rPr>
              <w:t>&lt; 0.01 (0.0089)</w:t>
            </w:r>
          </w:p>
        </w:tc>
        <w:tc>
          <w:tcPr>
            <w:tcW w:w="169" w:type="pct"/>
            <w:vAlign w:val="center"/>
          </w:tcPr>
          <w:p w14:paraId="6755B85D" w14:textId="77777777" w:rsidR="008B3B57" w:rsidRPr="00D43B86" w:rsidRDefault="008B3B57" w:rsidP="00F74803">
            <w:pPr>
              <w:pStyle w:val="RepTableSmall"/>
              <w:keepNext/>
              <w:keepLines/>
              <w:tabs>
                <w:tab w:val="decimal" w:pos="410"/>
              </w:tabs>
              <w:jc w:val="center"/>
              <w:rPr>
                <w:sz w:val="18"/>
                <w:szCs w:val="18"/>
                <w:highlight w:val="yellow"/>
                <w:lang w:val="en-GB"/>
              </w:rPr>
            </w:pPr>
            <w:r w:rsidRPr="00D43B86">
              <w:rPr>
                <w:sz w:val="18"/>
                <w:szCs w:val="18"/>
              </w:rPr>
              <w:t>N.D.</w:t>
            </w:r>
          </w:p>
        </w:tc>
        <w:tc>
          <w:tcPr>
            <w:tcW w:w="169" w:type="pct"/>
            <w:vAlign w:val="center"/>
          </w:tcPr>
          <w:p w14:paraId="5E8EA49F" w14:textId="77777777" w:rsidR="008B3B57" w:rsidRPr="00D43B86" w:rsidRDefault="008B3B57" w:rsidP="00F74803">
            <w:pPr>
              <w:pStyle w:val="RepTableSmall"/>
              <w:keepNext/>
              <w:keepLines/>
              <w:tabs>
                <w:tab w:val="decimal" w:pos="410"/>
              </w:tabs>
              <w:jc w:val="center"/>
              <w:rPr>
                <w:sz w:val="18"/>
                <w:szCs w:val="18"/>
                <w:highlight w:val="yellow"/>
                <w:u w:val="single"/>
                <w:lang w:val="en-GB"/>
              </w:rPr>
            </w:pPr>
            <w:r w:rsidRPr="00D43B86">
              <w:rPr>
                <w:sz w:val="18"/>
                <w:szCs w:val="18"/>
              </w:rPr>
              <w:t>N.D.</w:t>
            </w:r>
          </w:p>
        </w:tc>
        <w:tc>
          <w:tcPr>
            <w:tcW w:w="149" w:type="pct"/>
            <w:vAlign w:val="center"/>
          </w:tcPr>
          <w:p w14:paraId="214E43A0" w14:textId="77777777" w:rsidR="008B3B57" w:rsidRPr="00D43B86" w:rsidRDefault="008B3B57" w:rsidP="00F74803">
            <w:pPr>
              <w:pStyle w:val="RepTableSmall"/>
              <w:keepNext/>
              <w:keepLines/>
              <w:tabs>
                <w:tab w:val="decimal" w:pos="340"/>
              </w:tabs>
              <w:jc w:val="center"/>
              <w:rPr>
                <w:sz w:val="18"/>
                <w:szCs w:val="18"/>
                <w:highlight w:val="yellow"/>
                <w:lang w:val="en-GB"/>
              </w:rPr>
            </w:pPr>
            <w:r w:rsidRPr="00D43B86">
              <w:rPr>
                <w:sz w:val="18"/>
                <w:szCs w:val="18"/>
              </w:rPr>
              <w:t>N.D.</w:t>
            </w:r>
          </w:p>
        </w:tc>
        <w:tc>
          <w:tcPr>
            <w:tcW w:w="200" w:type="pct"/>
            <w:vAlign w:val="center"/>
          </w:tcPr>
          <w:p w14:paraId="52851F20" w14:textId="77777777" w:rsidR="008B3B57" w:rsidRPr="00D43B86" w:rsidRDefault="008B3B57" w:rsidP="00F74803">
            <w:pPr>
              <w:pStyle w:val="RepTableSmall"/>
              <w:keepNext/>
              <w:keepLines/>
              <w:tabs>
                <w:tab w:val="decimal" w:pos="386"/>
              </w:tabs>
              <w:jc w:val="center"/>
              <w:rPr>
                <w:sz w:val="18"/>
                <w:szCs w:val="18"/>
                <w:highlight w:val="yellow"/>
                <w:lang w:val="en-GB"/>
              </w:rPr>
            </w:pPr>
            <w:r w:rsidRPr="00D43B86">
              <w:rPr>
                <w:snapToGrid w:val="0"/>
                <w:sz w:val="18"/>
                <w:szCs w:val="18"/>
              </w:rPr>
              <w:t>3</w:t>
            </w:r>
          </w:p>
          <w:p w14:paraId="5807EBD6" w14:textId="77777777" w:rsidR="008B3B57" w:rsidRPr="00D43B86" w:rsidRDefault="008B3B57" w:rsidP="00F74803">
            <w:pPr>
              <w:jc w:val="center"/>
              <w:rPr>
                <w:sz w:val="18"/>
                <w:szCs w:val="18"/>
                <w:highlight w:val="yellow"/>
                <w:lang w:val="en-GB"/>
              </w:rPr>
            </w:pPr>
          </w:p>
        </w:tc>
        <w:tc>
          <w:tcPr>
            <w:tcW w:w="507" w:type="pct"/>
            <w:vMerge/>
            <w:vAlign w:val="center"/>
          </w:tcPr>
          <w:p w14:paraId="42EF4915" w14:textId="77777777" w:rsidR="008B3B57" w:rsidRPr="00D43B86" w:rsidRDefault="008B3B57" w:rsidP="00F74803">
            <w:pPr>
              <w:pStyle w:val="RepTableSmall"/>
              <w:keepNext/>
              <w:keepLines/>
              <w:jc w:val="center"/>
              <w:rPr>
                <w:sz w:val="18"/>
                <w:szCs w:val="18"/>
                <w:lang w:val="en-GB"/>
              </w:rPr>
            </w:pPr>
          </w:p>
        </w:tc>
      </w:tr>
      <w:tr w:rsidR="008B3B57" w:rsidRPr="00D43B86" w14:paraId="06595DA2" w14:textId="77777777" w:rsidTr="00F74803">
        <w:trPr>
          <w:trHeight w:val="207"/>
        </w:trPr>
        <w:tc>
          <w:tcPr>
            <w:tcW w:w="365" w:type="pct"/>
            <w:vMerge/>
            <w:vAlign w:val="center"/>
          </w:tcPr>
          <w:p w14:paraId="7E70D70C" w14:textId="77777777" w:rsidR="008B3B57" w:rsidRPr="00D43B86" w:rsidRDefault="008B3B57" w:rsidP="00F74803">
            <w:pPr>
              <w:pStyle w:val="RepTableSmall"/>
              <w:keepNext/>
              <w:keepLines/>
              <w:jc w:val="center"/>
              <w:rPr>
                <w:sz w:val="18"/>
                <w:szCs w:val="18"/>
                <w:highlight w:val="yellow"/>
                <w:lang w:val="en-GB"/>
              </w:rPr>
            </w:pPr>
          </w:p>
        </w:tc>
        <w:tc>
          <w:tcPr>
            <w:tcW w:w="346" w:type="pct"/>
            <w:vMerge/>
            <w:vAlign w:val="center"/>
          </w:tcPr>
          <w:p w14:paraId="49F6D488" w14:textId="77777777" w:rsidR="008B3B57" w:rsidRPr="00D43B86" w:rsidRDefault="008B3B57" w:rsidP="00F74803">
            <w:pPr>
              <w:pStyle w:val="RepTableSmall"/>
              <w:keepNext/>
              <w:keepLines/>
              <w:jc w:val="center"/>
              <w:rPr>
                <w:sz w:val="18"/>
                <w:szCs w:val="18"/>
                <w:lang w:val="en-GB"/>
              </w:rPr>
            </w:pPr>
          </w:p>
        </w:tc>
        <w:tc>
          <w:tcPr>
            <w:tcW w:w="368" w:type="pct"/>
            <w:vMerge/>
            <w:vAlign w:val="center"/>
          </w:tcPr>
          <w:p w14:paraId="1D4431E9" w14:textId="77777777" w:rsidR="008B3B57" w:rsidRPr="00D43B86" w:rsidRDefault="008B3B57" w:rsidP="00F74803">
            <w:pPr>
              <w:pStyle w:val="RepTableSmall"/>
              <w:keepNext/>
              <w:keepLines/>
              <w:jc w:val="center"/>
              <w:rPr>
                <w:sz w:val="18"/>
                <w:szCs w:val="18"/>
                <w:lang w:val="en-GB"/>
              </w:rPr>
            </w:pPr>
          </w:p>
        </w:tc>
        <w:tc>
          <w:tcPr>
            <w:tcW w:w="128" w:type="pct"/>
            <w:vMerge/>
            <w:vAlign w:val="center"/>
          </w:tcPr>
          <w:p w14:paraId="5C3B7C94"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it-IT"/>
              </w:rPr>
            </w:pPr>
          </w:p>
        </w:tc>
        <w:tc>
          <w:tcPr>
            <w:tcW w:w="128" w:type="pct"/>
            <w:vMerge/>
            <w:vAlign w:val="center"/>
          </w:tcPr>
          <w:p w14:paraId="712717CC"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it-IT"/>
              </w:rPr>
            </w:pPr>
          </w:p>
        </w:tc>
        <w:tc>
          <w:tcPr>
            <w:tcW w:w="559" w:type="pct"/>
            <w:vMerge/>
            <w:vAlign w:val="center"/>
          </w:tcPr>
          <w:p w14:paraId="03C8EBBE"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p>
        </w:tc>
        <w:tc>
          <w:tcPr>
            <w:tcW w:w="246" w:type="pct"/>
            <w:vMerge/>
            <w:tcBorders>
              <w:bottom w:val="nil"/>
            </w:tcBorders>
            <w:vAlign w:val="center"/>
          </w:tcPr>
          <w:p w14:paraId="4E088A99"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p>
        </w:tc>
        <w:tc>
          <w:tcPr>
            <w:tcW w:w="246" w:type="pct"/>
            <w:vMerge/>
            <w:vAlign w:val="center"/>
          </w:tcPr>
          <w:p w14:paraId="38BA00B9" w14:textId="77777777" w:rsidR="008B3B57" w:rsidRPr="00D43B86" w:rsidRDefault="008B3B57" w:rsidP="00F74803">
            <w:pPr>
              <w:pStyle w:val="Zwykytekst"/>
              <w:keepNext/>
              <w:keepLines/>
              <w:tabs>
                <w:tab w:val="decimal" w:pos="567"/>
              </w:tabs>
              <w:jc w:val="center"/>
              <w:rPr>
                <w:rFonts w:ascii="Times New Roman" w:hAnsi="Times New Roman" w:cs="Times New Roman"/>
                <w:sz w:val="18"/>
                <w:szCs w:val="18"/>
                <w:lang w:val="en-GB"/>
              </w:rPr>
            </w:pPr>
          </w:p>
        </w:tc>
        <w:tc>
          <w:tcPr>
            <w:tcW w:w="246" w:type="pct"/>
            <w:vMerge/>
            <w:vAlign w:val="center"/>
          </w:tcPr>
          <w:p w14:paraId="52BA9DAF"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p>
        </w:tc>
        <w:tc>
          <w:tcPr>
            <w:tcW w:w="403" w:type="pct"/>
            <w:vMerge/>
            <w:vAlign w:val="center"/>
          </w:tcPr>
          <w:p w14:paraId="5C4032AA" w14:textId="77777777" w:rsidR="008B3B57" w:rsidRPr="00D43B86" w:rsidRDefault="008B3B57" w:rsidP="00F74803">
            <w:pPr>
              <w:pStyle w:val="Zwykytekst"/>
              <w:keepNext/>
              <w:keepLines/>
              <w:ind w:left="57"/>
              <w:jc w:val="center"/>
              <w:rPr>
                <w:rFonts w:ascii="Times New Roman" w:hAnsi="Times New Roman" w:cs="Times New Roman"/>
                <w:sz w:val="18"/>
                <w:szCs w:val="18"/>
                <w:lang w:val="en-GB"/>
              </w:rPr>
            </w:pPr>
          </w:p>
        </w:tc>
        <w:tc>
          <w:tcPr>
            <w:tcW w:w="281" w:type="pct"/>
            <w:vMerge/>
            <w:vAlign w:val="center"/>
          </w:tcPr>
          <w:p w14:paraId="25E499C6" w14:textId="77777777" w:rsidR="008B3B57" w:rsidRPr="00D43B86" w:rsidRDefault="008B3B57" w:rsidP="00F74803">
            <w:pPr>
              <w:pStyle w:val="RepTableSmall"/>
              <w:keepNext/>
              <w:keepLines/>
              <w:jc w:val="center"/>
              <w:rPr>
                <w:sz w:val="18"/>
                <w:szCs w:val="18"/>
                <w:lang w:val="en-GB"/>
              </w:rPr>
            </w:pPr>
          </w:p>
        </w:tc>
        <w:tc>
          <w:tcPr>
            <w:tcW w:w="256" w:type="pct"/>
            <w:vMerge/>
            <w:vAlign w:val="center"/>
          </w:tcPr>
          <w:p w14:paraId="4DEBF7A0" w14:textId="77777777" w:rsidR="008B3B57" w:rsidRPr="00D43B86" w:rsidRDefault="008B3B57" w:rsidP="00F74803">
            <w:pPr>
              <w:pStyle w:val="RepTableSmall"/>
              <w:keepNext/>
              <w:keepLines/>
              <w:jc w:val="center"/>
              <w:rPr>
                <w:sz w:val="18"/>
                <w:szCs w:val="18"/>
                <w:lang w:val="en-GB"/>
              </w:rPr>
            </w:pPr>
          </w:p>
        </w:tc>
        <w:tc>
          <w:tcPr>
            <w:tcW w:w="235" w:type="pct"/>
            <w:vAlign w:val="center"/>
          </w:tcPr>
          <w:p w14:paraId="7087A5E4" w14:textId="77777777" w:rsidR="008B3B57" w:rsidRPr="00D43B86" w:rsidRDefault="008B3B57" w:rsidP="00F74803">
            <w:pPr>
              <w:pStyle w:val="RepTableSmall"/>
              <w:keepNext/>
              <w:keepLines/>
              <w:tabs>
                <w:tab w:val="decimal" w:pos="410"/>
              </w:tabs>
              <w:jc w:val="center"/>
              <w:rPr>
                <w:sz w:val="18"/>
                <w:szCs w:val="18"/>
                <w:highlight w:val="yellow"/>
                <w:lang w:val="en-GB"/>
              </w:rPr>
            </w:pPr>
            <w:r w:rsidRPr="00D43B86">
              <w:rPr>
                <w:snapToGrid w:val="0"/>
                <w:sz w:val="18"/>
                <w:szCs w:val="18"/>
              </w:rPr>
              <w:t>&lt; 0.01 (0.0042)</w:t>
            </w:r>
          </w:p>
        </w:tc>
        <w:tc>
          <w:tcPr>
            <w:tcW w:w="169" w:type="pct"/>
            <w:vAlign w:val="center"/>
          </w:tcPr>
          <w:p w14:paraId="1EF403D5" w14:textId="77777777" w:rsidR="008B3B57" w:rsidRPr="00D43B86" w:rsidRDefault="008B3B57" w:rsidP="00F74803">
            <w:pPr>
              <w:pStyle w:val="RepTableSmall"/>
              <w:keepNext/>
              <w:keepLines/>
              <w:tabs>
                <w:tab w:val="decimal" w:pos="410"/>
              </w:tabs>
              <w:jc w:val="center"/>
              <w:rPr>
                <w:sz w:val="18"/>
                <w:szCs w:val="18"/>
                <w:highlight w:val="yellow"/>
                <w:lang w:val="en-GB"/>
              </w:rPr>
            </w:pPr>
            <w:r w:rsidRPr="00D43B86">
              <w:rPr>
                <w:sz w:val="18"/>
                <w:szCs w:val="18"/>
              </w:rPr>
              <w:t>N.D.</w:t>
            </w:r>
          </w:p>
        </w:tc>
        <w:tc>
          <w:tcPr>
            <w:tcW w:w="169" w:type="pct"/>
            <w:vAlign w:val="center"/>
          </w:tcPr>
          <w:p w14:paraId="1243BA5A" w14:textId="77777777" w:rsidR="008B3B57" w:rsidRPr="00D43B86" w:rsidRDefault="008B3B57" w:rsidP="00F74803">
            <w:pPr>
              <w:pStyle w:val="RepTableSmall"/>
              <w:keepNext/>
              <w:keepLines/>
              <w:tabs>
                <w:tab w:val="decimal" w:pos="410"/>
              </w:tabs>
              <w:jc w:val="center"/>
              <w:rPr>
                <w:sz w:val="18"/>
                <w:szCs w:val="18"/>
                <w:highlight w:val="yellow"/>
                <w:u w:val="single"/>
                <w:lang w:val="en-GB"/>
              </w:rPr>
            </w:pPr>
            <w:r w:rsidRPr="00D43B86">
              <w:rPr>
                <w:sz w:val="18"/>
                <w:szCs w:val="18"/>
              </w:rPr>
              <w:t>N.D.</w:t>
            </w:r>
          </w:p>
        </w:tc>
        <w:tc>
          <w:tcPr>
            <w:tcW w:w="149" w:type="pct"/>
            <w:vAlign w:val="center"/>
          </w:tcPr>
          <w:p w14:paraId="4B50DC78" w14:textId="77777777" w:rsidR="008B3B57" w:rsidRPr="00D43B86" w:rsidRDefault="008B3B57" w:rsidP="00F74803">
            <w:pPr>
              <w:pStyle w:val="RepTableSmall"/>
              <w:keepNext/>
              <w:keepLines/>
              <w:tabs>
                <w:tab w:val="decimal" w:pos="340"/>
              </w:tabs>
              <w:jc w:val="center"/>
              <w:rPr>
                <w:sz w:val="18"/>
                <w:szCs w:val="18"/>
                <w:highlight w:val="yellow"/>
                <w:lang w:val="en-GB"/>
              </w:rPr>
            </w:pPr>
            <w:r w:rsidRPr="00D43B86">
              <w:rPr>
                <w:sz w:val="18"/>
                <w:szCs w:val="18"/>
              </w:rPr>
              <w:t>N.D.</w:t>
            </w:r>
          </w:p>
        </w:tc>
        <w:tc>
          <w:tcPr>
            <w:tcW w:w="200" w:type="pct"/>
            <w:vAlign w:val="center"/>
          </w:tcPr>
          <w:p w14:paraId="7826D642" w14:textId="77777777" w:rsidR="008B3B57" w:rsidRPr="00D43B86" w:rsidRDefault="008B3B57" w:rsidP="00F74803">
            <w:pPr>
              <w:pStyle w:val="RepTableSmall"/>
              <w:keepNext/>
              <w:keepLines/>
              <w:tabs>
                <w:tab w:val="decimal" w:pos="386"/>
              </w:tabs>
              <w:jc w:val="center"/>
              <w:rPr>
                <w:sz w:val="18"/>
                <w:szCs w:val="18"/>
                <w:highlight w:val="yellow"/>
                <w:lang w:val="en-GB"/>
              </w:rPr>
            </w:pPr>
            <w:r w:rsidRPr="00D43B86">
              <w:rPr>
                <w:snapToGrid w:val="0"/>
                <w:sz w:val="18"/>
                <w:szCs w:val="18"/>
              </w:rPr>
              <w:t>7</w:t>
            </w:r>
          </w:p>
        </w:tc>
        <w:tc>
          <w:tcPr>
            <w:tcW w:w="507" w:type="pct"/>
            <w:vMerge/>
            <w:vAlign w:val="center"/>
          </w:tcPr>
          <w:p w14:paraId="04F6AD0C" w14:textId="77777777" w:rsidR="008B3B57" w:rsidRPr="00D43B86" w:rsidRDefault="008B3B57" w:rsidP="00F74803">
            <w:pPr>
              <w:pStyle w:val="RepTableSmall"/>
              <w:keepNext/>
              <w:keepLines/>
              <w:jc w:val="center"/>
              <w:rPr>
                <w:sz w:val="18"/>
                <w:szCs w:val="18"/>
                <w:lang w:val="en-GB"/>
              </w:rPr>
            </w:pPr>
          </w:p>
        </w:tc>
      </w:tr>
      <w:tr w:rsidR="008B3B57" w:rsidRPr="00D43B86" w14:paraId="7804F8B6" w14:textId="77777777" w:rsidTr="00F74803">
        <w:trPr>
          <w:trHeight w:val="675"/>
        </w:trPr>
        <w:tc>
          <w:tcPr>
            <w:tcW w:w="365" w:type="pct"/>
            <w:vMerge/>
            <w:tcBorders>
              <w:bottom w:val="single" w:sz="4" w:space="0" w:color="auto"/>
            </w:tcBorders>
            <w:vAlign w:val="center"/>
          </w:tcPr>
          <w:p w14:paraId="2D69D323" w14:textId="77777777" w:rsidR="008B3B57" w:rsidRPr="00D43B86" w:rsidRDefault="008B3B57" w:rsidP="00F74803">
            <w:pPr>
              <w:overflowPunct w:val="0"/>
              <w:autoSpaceDE w:val="0"/>
              <w:autoSpaceDN w:val="0"/>
              <w:adjustRightInd w:val="0"/>
              <w:jc w:val="center"/>
              <w:textAlignment w:val="baseline"/>
              <w:rPr>
                <w:b/>
                <w:bCs/>
                <w:caps/>
                <w:sz w:val="18"/>
                <w:szCs w:val="18"/>
              </w:rPr>
            </w:pPr>
          </w:p>
        </w:tc>
        <w:tc>
          <w:tcPr>
            <w:tcW w:w="346" w:type="pct"/>
            <w:vMerge/>
            <w:tcBorders>
              <w:bottom w:val="single" w:sz="4" w:space="0" w:color="auto"/>
            </w:tcBorders>
            <w:vAlign w:val="center"/>
          </w:tcPr>
          <w:p w14:paraId="4FD5C3E6" w14:textId="77777777" w:rsidR="008B3B57" w:rsidRPr="00D43B86" w:rsidRDefault="008B3B57" w:rsidP="00F74803">
            <w:pPr>
              <w:pStyle w:val="RepTableSmall"/>
              <w:keepNext/>
              <w:keepLines/>
              <w:jc w:val="center"/>
              <w:rPr>
                <w:sz w:val="18"/>
                <w:szCs w:val="18"/>
              </w:rPr>
            </w:pPr>
          </w:p>
        </w:tc>
        <w:tc>
          <w:tcPr>
            <w:tcW w:w="368" w:type="pct"/>
            <w:vMerge/>
            <w:tcBorders>
              <w:bottom w:val="single" w:sz="4" w:space="0" w:color="auto"/>
            </w:tcBorders>
            <w:vAlign w:val="center"/>
          </w:tcPr>
          <w:p w14:paraId="56C934C1" w14:textId="77777777" w:rsidR="008B3B57" w:rsidRPr="00D43B86" w:rsidRDefault="008B3B57" w:rsidP="00F74803">
            <w:pPr>
              <w:tabs>
                <w:tab w:val="left" w:pos="270"/>
              </w:tabs>
              <w:jc w:val="center"/>
              <w:rPr>
                <w:sz w:val="18"/>
                <w:szCs w:val="18"/>
              </w:rPr>
            </w:pPr>
          </w:p>
        </w:tc>
        <w:tc>
          <w:tcPr>
            <w:tcW w:w="128" w:type="pct"/>
            <w:tcBorders>
              <w:bottom w:val="single" w:sz="4" w:space="0" w:color="auto"/>
            </w:tcBorders>
            <w:vAlign w:val="center"/>
          </w:tcPr>
          <w:p w14:paraId="7FF9C705" w14:textId="77777777" w:rsidR="008B3B57" w:rsidRPr="00D43B86" w:rsidRDefault="008B3B57" w:rsidP="00F74803">
            <w:pPr>
              <w:jc w:val="center"/>
              <w:rPr>
                <w:sz w:val="18"/>
                <w:szCs w:val="18"/>
                <w:lang w:val="it-IT"/>
              </w:rPr>
            </w:pPr>
            <w:r w:rsidRPr="00D43B86">
              <w:rPr>
                <w:sz w:val="18"/>
                <w:szCs w:val="18"/>
                <w:lang w:val="it-IT"/>
              </w:rPr>
              <w:t>A3</w:t>
            </w:r>
          </w:p>
        </w:tc>
        <w:tc>
          <w:tcPr>
            <w:tcW w:w="128" w:type="pct"/>
            <w:vMerge/>
            <w:tcBorders>
              <w:bottom w:val="single" w:sz="4" w:space="0" w:color="auto"/>
            </w:tcBorders>
            <w:vAlign w:val="center"/>
          </w:tcPr>
          <w:p w14:paraId="2C551523" w14:textId="77777777" w:rsidR="008B3B57" w:rsidRPr="00D43B86" w:rsidRDefault="008B3B57" w:rsidP="00F74803">
            <w:pPr>
              <w:jc w:val="center"/>
              <w:rPr>
                <w:sz w:val="18"/>
                <w:szCs w:val="18"/>
                <w:lang w:val="it-IT"/>
              </w:rPr>
            </w:pPr>
          </w:p>
        </w:tc>
        <w:tc>
          <w:tcPr>
            <w:tcW w:w="559" w:type="pct"/>
            <w:vMerge/>
            <w:tcBorders>
              <w:bottom w:val="single" w:sz="4" w:space="0" w:color="auto"/>
            </w:tcBorders>
            <w:vAlign w:val="center"/>
          </w:tcPr>
          <w:p w14:paraId="57189F2E"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p>
        </w:tc>
        <w:tc>
          <w:tcPr>
            <w:tcW w:w="246" w:type="pct"/>
            <w:tcBorders>
              <w:top w:val="single" w:sz="4" w:space="0" w:color="auto"/>
              <w:bottom w:val="single" w:sz="4" w:space="0" w:color="auto"/>
            </w:tcBorders>
            <w:vAlign w:val="center"/>
          </w:tcPr>
          <w:p w14:paraId="669F7BC7"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120.00</w:t>
            </w:r>
          </w:p>
        </w:tc>
        <w:tc>
          <w:tcPr>
            <w:tcW w:w="246" w:type="pct"/>
            <w:tcBorders>
              <w:bottom w:val="single" w:sz="4" w:space="0" w:color="auto"/>
            </w:tcBorders>
            <w:vAlign w:val="center"/>
          </w:tcPr>
          <w:p w14:paraId="0F5C79DB" w14:textId="77777777" w:rsidR="008B3B57" w:rsidRPr="00D43B86" w:rsidRDefault="008B3B57" w:rsidP="00F74803">
            <w:pPr>
              <w:jc w:val="center"/>
              <w:rPr>
                <w:sz w:val="18"/>
                <w:szCs w:val="18"/>
                <w:lang w:val="en-GB"/>
              </w:rPr>
            </w:pPr>
            <w:r w:rsidRPr="00D43B86">
              <w:rPr>
                <w:sz w:val="18"/>
                <w:szCs w:val="18"/>
                <w:lang w:val="it-IT"/>
              </w:rPr>
              <w:t>600.00</w:t>
            </w:r>
          </w:p>
        </w:tc>
        <w:tc>
          <w:tcPr>
            <w:tcW w:w="246" w:type="pct"/>
            <w:vMerge/>
            <w:tcBorders>
              <w:bottom w:val="single" w:sz="4" w:space="0" w:color="auto"/>
            </w:tcBorders>
            <w:vAlign w:val="center"/>
          </w:tcPr>
          <w:p w14:paraId="69BB83FF" w14:textId="77777777" w:rsidR="008B3B57" w:rsidRPr="00D43B86" w:rsidRDefault="008B3B57" w:rsidP="00F74803">
            <w:pPr>
              <w:pStyle w:val="Zwykytekst"/>
              <w:keepNext/>
              <w:keepLines/>
              <w:tabs>
                <w:tab w:val="decimal" w:pos="284"/>
              </w:tabs>
              <w:jc w:val="center"/>
              <w:rPr>
                <w:rFonts w:ascii="Times New Roman" w:hAnsi="Times New Roman" w:cs="Times New Roman"/>
                <w:sz w:val="18"/>
                <w:szCs w:val="18"/>
                <w:lang w:val="en-GB"/>
              </w:rPr>
            </w:pPr>
          </w:p>
        </w:tc>
        <w:tc>
          <w:tcPr>
            <w:tcW w:w="403" w:type="pct"/>
            <w:tcBorders>
              <w:bottom w:val="single" w:sz="4" w:space="0" w:color="auto"/>
            </w:tcBorders>
            <w:vAlign w:val="center"/>
          </w:tcPr>
          <w:p w14:paraId="59C3CBBD" w14:textId="77777777" w:rsidR="008B3B57" w:rsidRPr="00D43B86" w:rsidRDefault="008B3B57" w:rsidP="00F74803">
            <w:pPr>
              <w:jc w:val="center"/>
              <w:rPr>
                <w:sz w:val="18"/>
                <w:szCs w:val="18"/>
                <w:lang w:val="en-GB"/>
              </w:rPr>
            </w:pPr>
            <w:r w:rsidRPr="00D43B86">
              <w:rPr>
                <w:sz w:val="18"/>
                <w:szCs w:val="18"/>
                <w:lang w:val="it-IT"/>
              </w:rPr>
              <w:t>05/07/2021</w:t>
            </w:r>
          </w:p>
        </w:tc>
        <w:tc>
          <w:tcPr>
            <w:tcW w:w="281" w:type="pct"/>
            <w:vMerge/>
            <w:tcBorders>
              <w:bottom w:val="single" w:sz="4" w:space="0" w:color="auto"/>
            </w:tcBorders>
            <w:vAlign w:val="center"/>
          </w:tcPr>
          <w:p w14:paraId="476C0666" w14:textId="77777777" w:rsidR="008B3B57" w:rsidRPr="00D43B86" w:rsidRDefault="008B3B57" w:rsidP="00F74803">
            <w:pPr>
              <w:pStyle w:val="RepTableSmall"/>
              <w:keepNext/>
              <w:keepLines/>
              <w:jc w:val="center"/>
              <w:rPr>
                <w:sz w:val="18"/>
                <w:szCs w:val="18"/>
                <w:lang w:val="en-GB"/>
              </w:rPr>
            </w:pPr>
          </w:p>
        </w:tc>
        <w:tc>
          <w:tcPr>
            <w:tcW w:w="256" w:type="pct"/>
            <w:vMerge/>
            <w:tcBorders>
              <w:bottom w:val="single" w:sz="4" w:space="0" w:color="auto"/>
            </w:tcBorders>
            <w:vAlign w:val="center"/>
          </w:tcPr>
          <w:p w14:paraId="163E50BF" w14:textId="77777777" w:rsidR="008B3B57" w:rsidRPr="00D43B86" w:rsidRDefault="008B3B57" w:rsidP="00F74803">
            <w:pPr>
              <w:pStyle w:val="RepTableSmall"/>
              <w:keepNext/>
              <w:keepLines/>
              <w:jc w:val="center"/>
              <w:rPr>
                <w:sz w:val="18"/>
                <w:szCs w:val="18"/>
                <w:lang w:val="en-GB"/>
              </w:rPr>
            </w:pPr>
          </w:p>
        </w:tc>
        <w:tc>
          <w:tcPr>
            <w:tcW w:w="235" w:type="pct"/>
            <w:tcBorders>
              <w:bottom w:val="single" w:sz="4" w:space="0" w:color="auto"/>
            </w:tcBorders>
            <w:vAlign w:val="center"/>
          </w:tcPr>
          <w:p w14:paraId="6FAC731F" w14:textId="77777777" w:rsidR="008B3B57" w:rsidRPr="00D43B86" w:rsidRDefault="008B3B57" w:rsidP="00F74803">
            <w:pPr>
              <w:pStyle w:val="RepTableSmall"/>
              <w:keepNext/>
              <w:keepLines/>
              <w:tabs>
                <w:tab w:val="decimal" w:pos="410"/>
              </w:tabs>
              <w:jc w:val="center"/>
              <w:rPr>
                <w:sz w:val="18"/>
                <w:szCs w:val="18"/>
                <w:highlight w:val="yellow"/>
                <w:lang w:val="en-GB"/>
              </w:rPr>
            </w:pPr>
            <w:r w:rsidRPr="00D43B86">
              <w:rPr>
                <w:snapToGrid w:val="0"/>
                <w:sz w:val="18"/>
                <w:szCs w:val="18"/>
              </w:rPr>
              <w:t>&lt; 0.01 (0.0032)</w:t>
            </w:r>
          </w:p>
        </w:tc>
        <w:tc>
          <w:tcPr>
            <w:tcW w:w="169" w:type="pct"/>
            <w:tcBorders>
              <w:bottom w:val="single" w:sz="4" w:space="0" w:color="auto"/>
            </w:tcBorders>
            <w:vAlign w:val="center"/>
          </w:tcPr>
          <w:p w14:paraId="45C94DE5" w14:textId="77777777" w:rsidR="008B3B57" w:rsidRPr="00D43B86" w:rsidRDefault="008B3B57" w:rsidP="00F74803">
            <w:pPr>
              <w:pStyle w:val="RepTableSmall"/>
              <w:keepNext/>
              <w:keepLines/>
              <w:tabs>
                <w:tab w:val="decimal" w:pos="410"/>
              </w:tabs>
              <w:jc w:val="center"/>
              <w:rPr>
                <w:sz w:val="18"/>
                <w:szCs w:val="18"/>
                <w:highlight w:val="yellow"/>
                <w:lang w:val="en-GB"/>
              </w:rPr>
            </w:pPr>
            <w:r w:rsidRPr="00D43B86">
              <w:rPr>
                <w:sz w:val="18"/>
                <w:szCs w:val="18"/>
              </w:rPr>
              <w:t>N.D.</w:t>
            </w:r>
          </w:p>
        </w:tc>
        <w:tc>
          <w:tcPr>
            <w:tcW w:w="169" w:type="pct"/>
            <w:tcBorders>
              <w:bottom w:val="single" w:sz="4" w:space="0" w:color="auto"/>
            </w:tcBorders>
            <w:vAlign w:val="center"/>
          </w:tcPr>
          <w:p w14:paraId="56BE17BE" w14:textId="77777777" w:rsidR="008B3B57" w:rsidRPr="00D43B86" w:rsidRDefault="008B3B57" w:rsidP="00F74803">
            <w:pPr>
              <w:pStyle w:val="RepTableSmall"/>
              <w:keepNext/>
              <w:keepLines/>
              <w:tabs>
                <w:tab w:val="decimal" w:pos="410"/>
              </w:tabs>
              <w:jc w:val="center"/>
              <w:rPr>
                <w:sz w:val="18"/>
                <w:szCs w:val="18"/>
                <w:highlight w:val="yellow"/>
                <w:lang w:val="en-GB"/>
              </w:rPr>
            </w:pPr>
            <w:r w:rsidRPr="00D43B86">
              <w:rPr>
                <w:sz w:val="18"/>
                <w:szCs w:val="18"/>
              </w:rPr>
              <w:t>N.D.</w:t>
            </w:r>
          </w:p>
        </w:tc>
        <w:tc>
          <w:tcPr>
            <w:tcW w:w="149" w:type="pct"/>
            <w:tcBorders>
              <w:bottom w:val="single" w:sz="4" w:space="0" w:color="auto"/>
            </w:tcBorders>
            <w:vAlign w:val="center"/>
          </w:tcPr>
          <w:p w14:paraId="55A1ADC9" w14:textId="77777777" w:rsidR="008B3B57" w:rsidRPr="00D43B86" w:rsidRDefault="008B3B57" w:rsidP="00F74803">
            <w:pPr>
              <w:pStyle w:val="RepTableSmall"/>
              <w:keepNext/>
              <w:keepLines/>
              <w:tabs>
                <w:tab w:val="decimal" w:pos="340"/>
              </w:tabs>
              <w:jc w:val="center"/>
              <w:rPr>
                <w:sz w:val="18"/>
                <w:szCs w:val="18"/>
                <w:highlight w:val="yellow"/>
                <w:lang w:val="en-GB"/>
              </w:rPr>
            </w:pPr>
            <w:r w:rsidRPr="00D43B86">
              <w:rPr>
                <w:sz w:val="18"/>
                <w:szCs w:val="18"/>
              </w:rPr>
              <w:t>N.D.</w:t>
            </w:r>
          </w:p>
        </w:tc>
        <w:tc>
          <w:tcPr>
            <w:tcW w:w="200" w:type="pct"/>
            <w:tcBorders>
              <w:bottom w:val="single" w:sz="4" w:space="0" w:color="auto"/>
            </w:tcBorders>
            <w:vAlign w:val="center"/>
          </w:tcPr>
          <w:p w14:paraId="3694E916" w14:textId="77777777" w:rsidR="008B3B57" w:rsidRPr="00D43B86" w:rsidRDefault="008B3B57" w:rsidP="00F74803">
            <w:pPr>
              <w:jc w:val="center"/>
              <w:rPr>
                <w:sz w:val="18"/>
                <w:szCs w:val="18"/>
                <w:highlight w:val="yellow"/>
                <w:lang w:val="en-GB"/>
              </w:rPr>
            </w:pPr>
            <w:r w:rsidRPr="00D43B86">
              <w:rPr>
                <w:snapToGrid w:val="0"/>
                <w:sz w:val="18"/>
                <w:szCs w:val="18"/>
              </w:rPr>
              <w:t>10</w:t>
            </w:r>
          </w:p>
        </w:tc>
        <w:tc>
          <w:tcPr>
            <w:tcW w:w="507" w:type="pct"/>
            <w:vMerge/>
            <w:tcBorders>
              <w:bottom w:val="single" w:sz="4" w:space="0" w:color="auto"/>
            </w:tcBorders>
            <w:vAlign w:val="center"/>
          </w:tcPr>
          <w:p w14:paraId="09BECE82" w14:textId="77777777" w:rsidR="008B3B57" w:rsidRPr="00D43B86" w:rsidRDefault="008B3B57" w:rsidP="00F74803">
            <w:pPr>
              <w:pStyle w:val="RepTableSmall"/>
              <w:keepNext/>
              <w:keepLines/>
              <w:jc w:val="center"/>
              <w:rPr>
                <w:sz w:val="18"/>
                <w:szCs w:val="18"/>
                <w:lang w:val="en-GB"/>
              </w:rPr>
            </w:pPr>
          </w:p>
        </w:tc>
      </w:tr>
      <w:tr w:rsidR="008B3B57" w:rsidRPr="00D43B86" w14:paraId="3E2732AD" w14:textId="77777777" w:rsidTr="00F74803">
        <w:trPr>
          <w:trHeight w:val="784"/>
        </w:trPr>
        <w:tc>
          <w:tcPr>
            <w:tcW w:w="365" w:type="pct"/>
            <w:vMerge w:val="restart"/>
            <w:tcBorders>
              <w:top w:val="nil"/>
            </w:tcBorders>
            <w:vAlign w:val="center"/>
          </w:tcPr>
          <w:p w14:paraId="71C653C0" w14:textId="77777777" w:rsidR="008B3B57" w:rsidRPr="00D43B86" w:rsidRDefault="008B3B57" w:rsidP="00F74803">
            <w:pPr>
              <w:jc w:val="center"/>
              <w:rPr>
                <w:b/>
                <w:sz w:val="18"/>
                <w:szCs w:val="18"/>
                <w:lang w:val="it-IT"/>
              </w:rPr>
            </w:pPr>
            <w:r w:rsidRPr="00D43B86">
              <w:rPr>
                <w:b/>
                <w:sz w:val="18"/>
                <w:szCs w:val="18"/>
                <w:lang w:val="it-IT"/>
              </w:rPr>
              <w:t>BIU-017-21</w:t>
            </w:r>
          </w:p>
          <w:p w14:paraId="6087F3D8" w14:textId="77777777" w:rsidR="008B3B57" w:rsidRPr="00D43B86" w:rsidRDefault="008B3B57" w:rsidP="00F74803">
            <w:pPr>
              <w:jc w:val="center"/>
              <w:rPr>
                <w:b/>
                <w:sz w:val="18"/>
                <w:szCs w:val="18"/>
                <w:lang w:val="it-IT"/>
              </w:rPr>
            </w:pPr>
            <w:r w:rsidRPr="00D43B86">
              <w:rPr>
                <w:b/>
                <w:sz w:val="18"/>
                <w:szCs w:val="18"/>
                <w:lang w:val="it-IT"/>
              </w:rPr>
              <w:t>I/PR21/ZU06</w:t>
            </w:r>
          </w:p>
          <w:p w14:paraId="5AA2927D" w14:textId="77777777" w:rsidR="008B3B57" w:rsidRPr="00D43B86" w:rsidRDefault="008B3B57" w:rsidP="00F74803">
            <w:pPr>
              <w:jc w:val="center"/>
              <w:rPr>
                <w:bCs/>
                <w:sz w:val="18"/>
                <w:szCs w:val="18"/>
                <w:lang w:val="it-IT"/>
              </w:rPr>
            </w:pPr>
            <w:r w:rsidRPr="00D43B86">
              <w:rPr>
                <w:bCs/>
                <w:sz w:val="18"/>
                <w:szCs w:val="18"/>
                <w:lang w:val="it-IT"/>
              </w:rPr>
              <w:t>48027 Solarolo (RA)</w:t>
            </w:r>
          </w:p>
          <w:p w14:paraId="29DAAA44" w14:textId="77777777" w:rsidR="008B3B57" w:rsidRPr="00D43B86" w:rsidRDefault="008B3B57" w:rsidP="00F74803">
            <w:pPr>
              <w:pStyle w:val="RepTableSmall"/>
              <w:jc w:val="center"/>
              <w:rPr>
                <w:sz w:val="18"/>
                <w:szCs w:val="18"/>
                <w:highlight w:val="yellow"/>
                <w:lang w:val="en-GB"/>
              </w:rPr>
            </w:pPr>
            <w:r w:rsidRPr="00D43B86">
              <w:rPr>
                <w:bCs/>
                <w:sz w:val="18"/>
                <w:szCs w:val="18"/>
              </w:rPr>
              <w:t>Italy</w:t>
            </w:r>
          </w:p>
        </w:tc>
        <w:tc>
          <w:tcPr>
            <w:tcW w:w="346" w:type="pct"/>
            <w:vMerge w:val="restart"/>
            <w:tcBorders>
              <w:top w:val="nil"/>
            </w:tcBorders>
            <w:vAlign w:val="center"/>
          </w:tcPr>
          <w:p w14:paraId="44C2B8E9" w14:textId="77777777" w:rsidR="008B3B57" w:rsidRPr="00D43B86" w:rsidRDefault="008B3B57" w:rsidP="00F74803">
            <w:pPr>
              <w:pStyle w:val="RepTableSmall"/>
              <w:jc w:val="center"/>
              <w:rPr>
                <w:sz w:val="18"/>
                <w:szCs w:val="18"/>
                <w:lang w:val="en-GB"/>
              </w:rPr>
            </w:pPr>
            <w:r w:rsidRPr="00D43B86">
              <w:rPr>
                <w:sz w:val="18"/>
                <w:szCs w:val="18"/>
                <w:lang w:val="it-IT"/>
              </w:rPr>
              <w:t>Zucchini / Ismaila F1</w:t>
            </w:r>
          </w:p>
        </w:tc>
        <w:tc>
          <w:tcPr>
            <w:tcW w:w="368" w:type="pct"/>
            <w:vMerge w:val="restart"/>
            <w:tcBorders>
              <w:top w:val="nil"/>
            </w:tcBorders>
            <w:vAlign w:val="center"/>
          </w:tcPr>
          <w:p w14:paraId="7D3CA40C" w14:textId="77777777" w:rsidR="008B3B57" w:rsidRPr="00D43B86" w:rsidRDefault="008B3B57" w:rsidP="00F74803">
            <w:pPr>
              <w:jc w:val="center"/>
              <w:rPr>
                <w:sz w:val="18"/>
                <w:szCs w:val="18"/>
                <w:highlight w:val="yellow"/>
              </w:rPr>
            </w:pPr>
            <w:r w:rsidRPr="00D43B86">
              <w:rPr>
                <w:sz w:val="18"/>
                <w:szCs w:val="18"/>
              </w:rPr>
              <w:t>1) 27/04/2021</w:t>
            </w:r>
          </w:p>
          <w:p w14:paraId="1A6E65A9" w14:textId="77777777" w:rsidR="008B3B57" w:rsidRPr="00D43B86" w:rsidRDefault="008B3B57" w:rsidP="00F74803">
            <w:pPr>
              <w:jc w:val="center"/>
              <w:rPr>
                <w:sz w:val="18"/>
                <w:szCs w:val="18"/>
              </w:rPr>
            </w:pPr>
            <w:r w:rsidRPr="00D43B86">
              <w:rPr>
                <w:sz w:val="18"/>
                <w:szCs w:val="18"/>
              </w:rPr>
              <w:t>2) 15/05/2021</w:t>
            </w:r>
          </w:p>
          <w:p w14:paraId="183EBD45" w14:textId="77777777" w:rsidR="008B3B57" w:rsidRPr="00D43B86" w:rsidRDefault="008B3B57" w:rsidP="00F74803">
            <w:pPr>
              <w:jc w:val="center"/>
              <w:rPr>
                <w:sz w:val="18"/>
                <w:szCs w:val="18"/>
              </w:rPr>
            </w:pPr>
            <w:r w:rsidRPr="00D43B86">
              <w:rPr>
                <w:sz w:val="18"/>
                <w:szCs w:val="18"/>
              </w:rPr>
              <w:t>3) 01/06/2021</w:t>
            </w:r>
          </w:p>
          <w:p w14:paraId="39EFAE5F" w14:textId="77777777" w:rsidR="008B3B57" w:rsidRPr="00D43B86" w:rsidRDefault="008B3B57" w:rsidP="00F74803">
            <w:pPr>
              <w:ind w:firstLine="209"/>
              <w:jc w:val="center"/>
              <w:rPr>
                <w:sz w:val="18"/>
                <w:szCs w:val="18"/>
              </w:rPr>
            </w:pPr>
            <w:r w:rsidRPr="00D43B86">
              <w:rPr>
                <w:sz w:val="18"/>
                <w:szCs w:val="18"/>
              </w:rPr>
              <w:t>04/06/2021</w:t>
            </w:r>
          </w:p>
          <w:p w14:paraId="3B015618" w14:textId="77777777" w:rsidR="008B3B57" w:rsidRPr="00D43B86" w:rsidRDefault="008B3B57" w:rsidP="00F74803">
            <w:pPr>
              <w:ind w:firstLine="209"/>
              <w:jc w:val="center"/>
              <w:rPr>
                <w:sz w:val="18"/>
                <w:szCs w:val="18"/>
              </w:rPr>
            </w:pPr>
            <w:r w:rsidRPr="00D43B86">
              <w:rPr>
                <w:sz w:val="18"/>
                <w:szCs w:val="18"/>
              </w:rPr>
              <w:t>07/06/2021</w:t>
            </w:r>
          </w:p>
          <w:p w14:paraId="3D50998E" w14:textId="77777777" w:rsidR="008B3B57" w:rsidRPr="00D43B86" w:rsidRDefault="008B3B57" w:rsidP="00F74803">
            <w:pPr>
              <w:pStyle w:val="RepTableSmall"/>
              <w:jc w:val="center"/>
              <w:rPr>
                <w:sz w:val="18"/>
                <w:szCs w:val="18"/>
                <w:lang w:val="en-GB"/>
              </w:rPr>
            </w:pPr>
            <w:r w:rsidRPr="00D43B86">
              <w:rPr>
                <w:sz w:val="18"/>
                <w:szCs w:val="18"/>
              </w:rPr>
              <w:t>10/06/2021</w:t>
            </w:r>
          </w:p>
        </w:tc>
        <w:tc>
          <w:tcPr>
            <w:tcW w:w="128" w:type="pct"/>
            <w:tcBorders>
              <w:top w:val="nil"/>
            </w:tcBorders>
            <w:vAlign w:val="center"/>
          </w:tcPr>
          <w:p w14:paraId="581FB753"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A1</w:t>
            </w:r>
          </w:p>
        </w:tc>
        <w:tc>
          <w:tcPr>
            <w:tcW w:w="128" w:type="pct"/>
            <w:vMerge w:val="restart"/>
            <w:tcBorders>
              <w:top w:val="nil"/>
            </w:tcBorders>
            <w:vAlign w:val="center"/>
          </w:tcPr>
          <w:p w14:paraId="53C8C3B7"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T</w:t>
            </w:r>
          </w:p>
        </w:tc>
        <w:tc>
          <w:tcPr>
            <w:tcW w:w="559" w:type="pct"/>
            <w:vMerge w:val="restart"/>
            <w:tcBorders>
              <w:top w:val="nil"/>
            </w:tcBorders>
            <w:vAlign w:val="center"/>
          </w:tcPr>
          <w:p w14:paraId="58093825"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Prothioconazole</w:t>
            </w:r>
          </w:p>
          <w:p w14:paraId="74BBB629" w14:textId="77777777" w:rsidR="008B3B57" w:rsidRPr="00D43B86" w:rsidRDefault="008B3B57" w:rsidP="00F74803">
            <w:pPr>
              <w:jc w:val="center"/>
              <w:rPr>
                <w:sz w:val="18"/>
                <w:szCs w:val="18"/>
                <w:lang w:val="en-GB"/>
              </w:rPr>
            </w:pPr>
          </w:p>
        </w:tc>
        <w:tc>
          <w:tcPr>
            <w:tcW w:w="246" w:type="pct"/>
            <w:tcBorders>
              <w:top w:val="nil"/>
            </w:tcBorders>
            <w:vAlign w:val="center"/>
          </w:tcPr>
          <w:p w14:paraId="6048311D"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118.40</w:t>
            </w:r>
          </w:p>
        </w:tc>
        <w:tc>
          <w:tcPr>
            <w:tcW w:w="246" w:type="pct"/>
            <w:tcBorders>
              <w:top w:val="nil"/>
            </w:tcBorders>
            <w:vAlign w:val="center"/>
          </w:tcPr>
          <w:p w14:paraId="4C9106DE" w14:textId="77777777" w:rsidR="008B3B57" w:rsidRPr="00D43B86" w:rsidRDefault="008B3B57" w:rsidP="00F74803">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493.33</w:t>
            </w:r>
          </w:p>
        </w:tc>
        <w:tc>
          <w:tcPr>
            <w:tcW w:w="246" w:type="pct"/>
            <w:tcBorders>
              <w:top w:val="nil"/>
            </w:tcBorders>
            <w:vAlign w:val="center"/>
          </w:tcPr>
          <w:p w14:paraId="72C14A9D"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118.40</w:t>
            </w:r>
          </w:p>
        </w:tc>
        <w:tc>
          <w:tcPr>
            <w:tcW w:w="403" w:type="pct"/>
            <w:tcBorders>
              <w:top w:val="nil"/>
            </w:tcBorders>
            <w:vAlign w:val="center"/>
          </w:tcPr>
          <w:p w14:paraId="7C584C50" w14:textId="77777777" w:rsidR="008B3B57" w:rsidRPr="00D43B86" w:rsidRDefault="008B3B57" w:rsidP="00F74803">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rPr>
              <w:t>12/05/2021</w:t>
            </w:r>
          </w:p>
        </w:tc>
        <w:tc>
          <w:tcPr>
            <w:tcW w:w="281" w:type="pct"/>
            <w:vMerge w:val="restart"/>
            <w:tcBorders>
              <w:top w:val="nil"/>
            </w:tcBorders>
            <w:vAlign w:val="center"/>
          </w:tcPr>
          <w:p w14:paraId="62748CD3" w14:textId="77777777" w:rsidR="008B3B57" w:rsidRPr="00D43B86" w:rsidRDefault="008B3B57" w:rsidP="00F74803">
            <w:pPr>
              <w:pStyle w:val="RepTableSmall"/>
              <w:jc w:val="center"/>
              <w:rPr>
                <w:sz w:val="18"/>
                <w:szCs w:val="18"/>
                <w:lang w:val="en-GB"/>
              </w:rPr>
            </w:pPr>
            <w:r w:rsidRPr="00D43B86">
              <w:rPr>
                <w:sz w:val="18"/>
                <w:szCs w:val="18"/>
              </w:rPr>
              <w:t>70-75</w:t>
            </w:r>
          </w:p>
        </w:tc>
        <w:tc>
          <w:tcPr>
            <w:tcW w:w="256" w:type="pct"/>
            <w:vMerge w:val="restart"/>
            <w:tcBorders>
              <w:top w:val="nil"/>
            </w:tcBorders>
            <w:vAlign w:val="center"/>
          </w:tcPr>
          <w:p w14:paraId="2C4B6CEB" w14:textId="77777777" w:rsidR="008B3B57" w:rsidRPr="00D43B86" w:rsidRDefault="008B3B57" w:rsidP="00F74803">
            <w:pPr>
              <w:pStyle w:val="RepTableSmall"/>
              <w:jc w:val="center"/>
              <w:rPr>
                <w:sz w:val="18"/>
                <w:szCs w:val="18"/>
                <w:lang w:val="en-GB"/>
              </w:rPr>
            </w:pPr>
            <w:r w:rsidRPr="00D43B86">
              <w:rPr>
                <w:sz w:val="18"/>
                <w:szCs w:val="18"/>
              </w:rPr>
              <w:t>Fruits</w:t>
            </w:r>
          </w:p>
        </w:tc>
        <w:tc>
          <w:tcPr>
            <w:tcW w:w="235" w:type="pct"/>
            <w:vAlign w:val="center"/>
          </w:tcPr>
          <w:p w14:paraId="649E4D48"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0.0189</w:t>
            </w:r>
          </w:p>
        </w:tc>
        <w:tc>
          <w:tcPr>
            <w:tcW w:w="169" w:type="pct"/>
            <w:tcBorders>
              <w:top w:val="nil"/>
            </w:tcBorders>
            <w:vAlign w:val="center"/>
          </w:tcPr>
          <w:p w14:paraId="2807C229" w14:textId="77777777" w:rsidR="008B3B57" w:rsidRPr="00D43B86" w:rsidRDefault="008B3B57" w:rsidP="00F74803">
            <w:pPr>
              <w:jc w:val="center"/>
              <w:rPr>
                <w:sz w:val="18"/>
                <w:szCs w:val="18"/>
                <w:highlight w:val="yellow"/>
                <w:lang w:val="en-GB"/>
              </w:rPr>
            </w:pPr>
            <w:r w:rsidRPr="00D43B86">
              <w:rPr>
                <w:sz w:val="18"/>
                <w:szCs w:val="18"/>
              </w:rPr>
              <w:t>N.D.</w:t>
            </w:r>
          </w:p>
        </w:tc>
        <w:tc>
          <w:tcPr>
            <w:tcW w:w="169" w:type="pct"/>
            <w:tcBorders>
              <w:top w:val="nil"/>
            </w:tcBorders>
            <w:vAlign w:val="center"/>
          </w:tcPr>
          <w:p w14:paraId="4CB0742A"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49" w:type="pct"/>
            <w:tcBorders>
              <w:top w:val="nil"/>
            </w:tcBorders>
            <w:vAlign w:val="center"/>
          </w:tcPr>
          <w:p w14:paraId="28653DDC" w14:textId="77777777" w:rsidR="008B3B57" w:rsidRPr="00D43B86" w:rsidRDefault="008B3B57" w:rsidP="00F74803">
            <w:pPr>
              <w:pStyle w:val="RepTableSmall"/>
              <w:tabs>
                <w:tab w:val="decimal" w:pos="340"/>
              </w:tabs>
              <w:jc w:val="center"/>
              <w:rPr>
                <w:sz w:val="18"/>
                <w:szCs w:val="18"/>
                <w:highlight w:val="yellow"/>
                <w:lang w:val="en-GB"/>
              </w:rPr>
            </w:pPr>
            <w:r w:rsidRPr="00D43B86">
              <w:rPr>
                <w:sz w:val="18"/>
                <w:szCs w:val="18"/>
              </w:rPr>
              <w:t>N.D.</w:t>
            </w:r>
          </w:p>
        </w:tc>
        <w:tc>
          <w:tcPr>
            <w:tcW w:w="200" w:type="pct"/>
            <w:vAlign w:val="center"/>
          </w:tcPr>
          <w:p w14:paraId="4F02E927" w14:textId="77777777" w:rsidR="008B3B57" w:rsidRPr="00D43B86" w:rsidRDefault="008B3B57" w:rsidP="00F74803">
            <w:pPr>
              <w:jc w:val="center"/>
              <w:rPr>
                <w:sz w:val="18"/>
                <w:szCs w:val="18"/>
                <w:highlight w:val="yellow"/>
                <w:lang w:val="en-GB"/>
              </w:rPr>
            </w:pPr>
            <w:r w:rsidRPr="00D43B86">
              <w:rPr>
                <w:snapToGrid w:val="0"/>
                <w:sz w:val="18"/>
                <w:szCs w:val="18"/>
              </w:rPr>
              <w:t>0</w:t>
            </w:r>
          </w:p>
        </w:tc>
        <w:tc>
          <w:tcPr>
            <w:tcW w:w="507" w:type="pct"/>
            <w:vMerge/>
            <w:vAlign w:val="center"/>
          </w:tcPr>
          <w:p w14:paraId="3DB75AE7" w14:textId="77777777" w:rsidR="008B3B57" w:rsidRPr="00D43B86" w:rsidRDefault="008B3B57" w:rsidP="00F74803">
            <w:pPr>
              <w:pStyle w:val="RepTableSmall"/>
              <w:jc w:val="center"/>
              <w:rPr>
                <w:sz w:val="18"/>
                <w:szCs w:val="18"/>
                <w:lang w:val="en-GB"/>
              </w:rPr>
            </w:pPr>
          </w:p>
        </w:tc>
      </w:tr>
      <w:tr w:rsidR="008B3B57" w:rsidRPr="00D43B86" w14:paraId="7648926E" w14:textId="77777777" w:rsidTr="00F74803">
        <w:trPr>
          <w:trHeight w:hRule="exact" w:val="745"/>
        </w:trPr>
        <w:tc>
          <w:tcPr>
            <w:tcW w:w="365" w:type="pct"/>
            <w:vMerge/>
            <w:vAlign w:val="center"/>
          </w:tcPr>
          <w:p w14:paraId="00CFD9C3" w14:textId="77777777" w:rsidR="008B3B57" w:rsidRPr="00D43B86" w:rsidRDefault="008B3B57" w:rsidP="00F74803">
            <w:pPr>
              <w:pStyle w:val="RepTableSmall"/>
              <w:jc w:val="center"/>
              <w:rPr>
                <w:sz w:val="18"/>
                <w:szCs w:val="18"/>
                <w:highlight w:val="yellow"/>
                <w:lang w:val="en-GB"/>
              </w:rPr>
            </w:pPr>
          </w:p>
        </w:tc>
        <w:tc>
          <w:tcPr>
            <w:tcW w:w="346" w:type="pct"/>
            <w:vMerge/>
            <w:vAlign w:val="center"/>
          </w:tcPr>
          <w:p w14:paraId="40E1C92F" w14:textId="77777777" w:rsidR="008B3B57" w:rsidRPr="00D43B86" w:rsidRDefault="008B3B57" w:rsidP="00F74803">
            <w:pPr>
              <w:pStyle w:val="RepTableSmall"/>
              <w:jc w:val="center"/>
              <w:rPr>
                <w:sz w:val="18"/>
                <w:szCs w:val="18"/>
                <w:lang w:val="en-GB"/>
              </w:rPr>
            </w:pPr>
          </w:p>
        </w:tc>
        <w:tc>
          <w:tcPr>
            <w:tcW w:w="368" w:type="pct"/>
            <w:vMerge/>
            <w:vAlign w:val="center"/>
          </w:tcPr>
          <w:p w14:paraId="30EFE485" w14:textId="77777777" w:rsidR="008B3B57" w:rsidRPr="00D43B86" w:rsidRDefault="008B3B57" w:rsidP="00F74803">
            <w:pPr>
              <w:pStyle w:val="RepTableSmall"/>
              <w:jc w:val="center"/>
              <w:rPr>
                <w:sz w:val="18"/>
                <w:szCs w:val="18"/>
                <w:lang w:val="en-GB"/>
              </w:rPr>
            </w:pPr>
          </w:p>
        </w:tc>
        <w:tc>
          <w:tcPr>
            <w:tcW w:w="128" w:type="pct"/>
            <w:vMerge w:val="restart"/>
            <w:tcBorders>
              <w:top w:val="nil"/>
            </w:tcBorders>
            <w:vAlign w:val="center"/>
          </w:tcPr>
          <w:p w14:paraId="7E1E9C74"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A2</w:t>
            </w:r>
          </w:p>
        </w:tc>
        <w:tc>
          <w:tcPr>
            <w:tcW w:w="128" w:type="pct"/>
            <w:vMerge/>
            <w:vAlign w:val="center"/>
          </w:tcPr>
          <w:p w14:paraId="7764FBAF"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559" w:type="pct"/>
            <w:vMerge/>
            <w:vAlign w:val="center"/>
          </w:tcPr>
          <w:p w14:paraId="781857FD"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246" w:type="pct"/>
            <w:vMerge w:val="restart"/>
            <w:tcBorders>
              <w:top w:val="nil"/>
            </w:tcBorders>
            <w:vAlign w:val="center"/>
          </w:tcPr>
          <w:p w14:paraId="58F48902"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121.20</w:t>
            </w:r>
          </w:p>
        </w:tc>
        <w:tc>
          <w:tcPr>
            <w:tcW w:w="246" w:type="pct"/>
            <w:vMerge w:val="restart"/>
            <w:tcBorders>
              <w:top w:val="nil"/>
            </w:tcBorders>
            <w:vAlign w:val="center"/>
          </w:tcPr>
          <w:p w14:paraId="3838F48F" w14:textId="77777777" w:rsidR="008B3B57" w:rsidRPr="00D43B86" w:rsidRDefault="008B3B57" w:rsidP="00F74803">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505.00</w:t>
            </w:r>
          </w:p>
        </w:tc>
        <w:tc>
          <w:tcPr>
            <w:tcW w:w="246" w:type="pct"/>
            <w:vMerge w:val="restart"/>
            <w:tcBorders>
              <w:top w:val="nil"/>
            </w:tcBorders>
            <w:vAlign w:val="center"/>
          </w:tcPr>
          <w:p w14:paraId="7C0ADBD3"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121.20</w:t>
            </w:r>
          </w:p>
        </w:tc>
        <w:tc>
          <w:tcPr>
            <w:tcW w:w="403" w:type="pct"/>
            <w:vMerge w:val="restart"/>
            <w:tcBorders>
              <w:top w:val="nil"/>
            </w:tcBorders>
            <w:vAlign w:val="center"/>
          </w:tcPr>
          <w:p w14:paraId="47A0319A" w14:textId="77777777" w:rsidR="008B3B57" w:rsidRPr="00D43B86" w:rsidRDefault="008B3B57" w:rsidP="00F74803">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22/05/2021</w:t>
            </w:r>
          </w:p>
        </w:tc>
        <w:tc>
          <w:tcPr>
            <w:tcW w:w="281" w:type="pct"/>
            <w:vMerge/>
            <w:vAlign w:val="center"/>
          </w:tcPr>
          <w:p w14:paraId="679BB5D6" w14:textId="77777777" w:rsidR="008B3B57" w:rsidRPr="00D43B86" w:rsidRDefault="008B3B57" w:rsidP="00F74803">
            <w:pPr>
              <w:pStyle w:val="RepTableSmall"/>
              <w:jc w:val="center"/>
              <w:rPr>
                <w:sz w:val="18"/>
                <w:szCs w:val="18"/>
                <w:lang w:val="en-GB"/>
              </w:rPr>
            </w:pPr>
          </w:p>
        </w:tc>
        <w:tc>
          <w:tcPr>
            <w:tcW w:w="256" w:type="pct"/>
            <w:vMerge/>
            <w:vAlign w:val="center"/>
          </w:tcPr>
          <w:p w14:paraId="5B9BCB3A" w14:textId="77777777" w:rsidR="008B3B57" w:rsidRPr="00D43B86" w:rsidRDefault="008B3B57" w:rsidP="00F74803">
            <w:pPr>
              <w:pStyle w:val="RepTableSmall"/>
              <w:jc w:val="center"/>
              <w:rPr>
                <w:sz w:val="18"/>
                <w:szCs w:val="18"/>
                <w:lang w:val="en-GB"/>
              </w:rPr>
            </w:pPr>
          </w:p>
        </w:tc>
        <w:tc>
          <w:tcPr>
            <w:tcW w:w="235" w:type="pct"/>
            <w:vAlign w:val="center"/>
          </w:tcPr>
          <w:p w14:paraId="02D04CE9" w14:textId="77777777" w:rsidR="008B3B57" w:rsidRPr="00D43B86" w:rsidRDefault="008B3B57" w:rsidP="00F74803">
            <w:pPr>
              <w:pStyle w:val="RepTableSmall"/>
              <w:tabs>
                <w:tab w:val="decimal" w:pos="410"/>
              </w:tabs>
              <w:jc w:val="center"/>
              <w:rPr>
                <w:sz w:val="18"/>
                <w:szCs w:val="18"/>
                <w:highlight w:val="yellow"/>
                <w:lang w:val="en-GB"/>
              </w:rPr>
            </w:pPr>
            <w:r w:rsidRPr="00D43B86">
              <w:rPr>
                <w:snapToGrid w:val="0"/>
                <w:sz w:val="18"/>
                <w:szCs w:val="18"/>
              </w:rPr>
              <w:t>&lt; 0.01 (0.0059)</w:t>
            </w:r>
          </w:p>
        </w:tc>
        <w:tc>
          <w:tcPr>
            <w:tcW w:w="169" w:type="pct"/>
            <w:vAlign w:val="center"/>
          </w:tcPr>
          <w:p w14:paraId="0C233C26"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69" w:type="pct"/>
            <w:vAlign w:val="center"/>
          </w:tcPr>
          <w:p w14:paraId="3EC72572"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49" w:type="pct"/>
            <w:vAlign w:val="center"/>
          </w:tcPr>
          <w:p w14:paraId="78F45441" w14:textId="77777777" w:rsidR="008B3B57" w:rsidRPr="00D43B86" w:rsidRDefault="008B3B57" w:rsidP="00F74803">
            <w:pPr>
              <w:pStyle w:val="RepTableSmall"/>
              <w:tabs>
                <w:tab w:val="decimal" w:pos="340"/>
              </w:tabs>
              <w:jc w:val="center"/>
              <w:rPr>
                <w:sz w:val="18"/>
                <w:szCs w:val="18"/>
                <w:highlight w:val="yellow"/>
                <w:lang w:val="en-GB"/>
              </w:rPr>
            </w:pPr>
            <w:r w:rsidRPr="00D43B86">
              <w:rPr>
                <w:sz w:val="18"/>
                <w:szCs w:val="18"/>
              </w:rPr>
              <w:t>N.D.</w:t>
            </w:r>
          </w:p>
        </w:tc>
        <w:tc>
          <w:tcPr>
            <w:tcW w:w="200" w:type="pct"/>
            <w:vAlign w:val="center"/>
          </w:tcPr>
          <w:p w14:paraId="505127F7" w14:textId="77777777" w:rsidR="008B3B57" w:rsidRPr="00D43B86" w:rsidRDefault="008B3B57" w:rsidP="00F74803">
            <w:pPr>
              <w:pStyle w:val="RepTableSmall"/>
              <w:tabs>
                <w:tab w:val="decimal" w:pos="386"/>
              </w:tabs>
              <w:jc w:val="center"/>
              <w:rPr>
                <w:sz w:val="18"/>
                <w:szCs w:val="18"/>
                <w:highlight w:val="yellow"/>
                <w:lang w:val="en-GB"/>
              </w:rPr>
            </w:pPr>
            <w:r w:rsidRPr="00D43B86">
              <w:rPr>
                <w:snapToGrid w:val="0"/>
                <w:sz w:val="18"/>
                <w:szCs w:val="18"/>
              </w:rPr>
              <w:t>3</w:t>
            </w:r>
          </w:p>
        </w:tc>
        <w:tc>
          <w:tcPr>
            <w:tcW w:w="507" w:type="pct"/>
            <w:vMerge/>
            <w:vAlign w:val="center"/>
          </w:tcPr>
          <w:p w14:paraId="54770D5D" w14:textId="77777777" w:rsidR="008B3B57" w:rsidRPr="00D43B86" w:rsidRDefault="008B3B57" w:rsidP="00F74803">
            <w:pPr>
              <w:pStyle w:val="RepTableSmall"/>
              <w:jc w:val="center"/>
              <w:rPr>
                <w:sz w:val="18"/>
                <w:szCs w:val="18"/>
                <w:lang w:val="en-GB"/>
              </w:rPr>
            </w:pPr>
          </w:p>
        </w:tc>
      </w:tr>
      <w:tr w:rsidR="008B3B57" w:rsidRPr="00D43B86" w14:paraId="3D8A383E" w14:textId="77777777" w:rsidTr="00F74803">
        <w:trPr>
          <w:trHeight w:hRule="exact" w:val="362"/>
        </w:trPr>
        <w:tc>
          <w:tcPr>
            <w:tcW w:w="365" w:type="pct"/>
            <w:vMerge/>
            <w:vAlign w:val="center"/>
          </w:tcPr>
          <w:p w14:paraId="59268A82" w14:textId="77777777" w:rsidR="008B3B57" w:rsidRPr="00D43B86" w:rsidRDefault="008B3B57" w:rsidP="00F74803">
            <w:pPr>
              <w:pStyle w:val="RepTableSmall"/>
              <w:jc w:val="center"/>
              <w:rPr>
                <w:sz w:val="18"/>
                <w:szCs w:val="18"/>
                <w:highlight w:val="yellow"/>
                <w:lang w:val="en-GB"/>
              </w:rPr>
            </w:pPr>
          </w:p>
        </w:tc>
        <w:tc>
          <w:tcPr>
            <w:tcW w:w="346" w:type="pct"/>
            <w:vMerge/>
            <w:vAlign w:val="center"/>
          </w:tcPr>
          <w:p w14:paraId="369C8381" w14:textId="77777777" w:rsidR="008B3B57" w:rsidRPr="00D43B86" w:rsidRDefault="008B3B57" w:rsidP="00F74803">
            <w:pPr>
              <w:pStyle w:val="RepTableSmall"/>
              <w:jc w:val="center"/>
              <w:rPr>
                <w:sz w:val="18"/>
                <w:szCs w:val="18"/>
                <w:lang w:val="en-GB"/>
              </w:rPr>
            </w:pPr>
          </w:p>
        </w:tc>
        <w:tc>
          <w:tcPr>
            <w:tcW w:w="368" w:type="pct"/>
            <w:vMerge/>
            <w:vAlign w:val="center"/>
          </w:tcPr>
          <w:p w14:paraId="2D6DC362" w14:textId="77777777" w:rsidR="008B3B57" w:rsidRPr="00D43B86" w:rsidRDefault="008B3B57" w:rsidP="00F74803">
            <w:pPr>
              <w:pStyle w:val="RepTableSmall"/>
              <w:jc w:val="center"/>
              <w:rPr>
                <w:sz w:val="18"/>
                <w:szCs w:val="18"/>
                <w:lang w:val="en-GB"/>
              </w:rPr>
            </w:pPr>
          </w:p>
        </w:tc>
        <w:tc>
          <w:tcPr>
            <w:tcW w:w="128" w:type="pct"/>
            <w:vMerge/>
            <w:vAlign w:val="center"/>
          </w:tcPr>
          <w:p w14:paraId="66ED4012"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128" w:type="pct"/>
            <w:vMerge/>
            <w:vAlign w:val="center"/>
          </w:tcPr>
          <w:p w14:paraId="36BFD898"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559" w:type="pct"/>
            <w:vMerge/>
            <w:vAlign w:val="center"/>
          </w:tcPr>
          <w:p w14:paraId="78E501D4"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246" w:type="pct"/>
            <w:vMerge/>
            <w:vAlign w:val="center"/>
          </w:tcPr>
          <w:p w14:paraId="04840E37"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246" w:type="pct"/>
            <w:vMerge/>
            <w:vAlign w:val="center"/>
          </w:tcPr>
          <w:p w14:paraId="5922128B" w14:textId="77777777" w:rsidR="008B3B57" w:rsidRPr="00D43B86" w:rsidRDefault="008B3B57" w:rsidP="00F74803">
            <w:pPr>
              <w:pStyle w:val="Zwykytekst"/>
              <w:tabs>
                <w:tab w:val="decimal" w:pos="567"/>
              </w:tabs>
              <w:jc w:val="center"/>
              <w:rPr>
                <w:rFonts w:ascii="Times New Roman" w:hAnsi="Times New Roman" w:cs="Times New Roman"/>
                <w:sz w:val="18"/>
                <w:szCs w:val="18"/>
                <w:lang w:val="en-GB"/>
              </w:rPr>
            </w:pPr>
          </w:p>
        </w:tc>
        <w:tc>
          <w:tcPr>
            <w:tcW w:w="246" w:type="pct"/>
            <w:vMerge/>
            <w:vAlign w:val="center"/>
          </w:tcPr>
          <w:p w14:paraId="0B2E520A"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403" w:type="pct"/>
            <w:vMerge/>
            <w:vAlign w:val="center"/>
          </w:tcPr>
          <w:p w14:paraId="0B0E008F" w14:textId="77777777" w:rsidR="008B3B57" w:rsidRPr="00D43B86" w:rsidRDefault="008B3B57" w:rsidP="00F74803">
            <w:pPr>
              <w:pStyle w:val="Zwykytekst"/>
              <w:ind w:left="57"/>
              <w:jc w:val="center"/>
              <w:rPr>
                <w:rFonts w:ascii="Times New Roman" w:hAnsi="Times New Roman" w:cs="Times New Roman"/>
                <w:sz w:val="18"/>
                <w:szCs w:val="18"/>
                <w:lang w:val="en-GB"/>
              </w:rPr>
            </w:pPr>
          </w:p>
        </w:tc>
        <w:tc>
          <w:tcPr>
            <w:tcW w:w="281" w:type="pct"/>
            <w:vMerge/>
            <w:vAlign w:val="center"/>
          </w:tcPr>
          <w:p w14:paraId="333826E5" w14:textId="77777777" w:rsidR="008B3B57" w:rsidRPr="00D43B86" w:rsidRDefault="008B3B57" w:rsidP="00F74803">
            <w:pPr>
              <w:pStyle w:val="RepTableSmall"/>
              <w:jc w:val="center"/>
              <w:rPr>
                <w:sz w:val="18"/>
                <w:szCs w:val="18"/>
                <w:lang w:val="en-GB"/>
              </w:rPr>
            </w:pPr>
          </w:p>
        </w:tc>
        <w:tc>
          <w:tcPr>
            <w:tcW w:w="256" w:type="pct"/>
            <w:vMerge/>
            <w:vAlign w:val="center"/>
          </w:tcPr>
          <w:p w14:paraId="0C38FAD5" w14:textId="77777777" w:rsidR="008B3B57" w:rsidRPr="00D43B86" w:rsidRDefault="008B3B57" w:rsidP="00F74803">
            <w:pPr>
              <w:pStyle w:val="RepTableSmall"/>
              <w:jc w:val="center"/>
              <w:rPr>
                <w:sz w:val="18"/>
                <w:szCs w:val="18"/>
                <w:lang w:val="en-GB"/>
              </w:rPr>
            </w:pPr>
          </w:p>
        </w:tc>
        <w:tc>
          <w:tcPr>
            <w:tcW w:w="235" w:type="pct"/>
            <w:vAlign w:val="center"/>
          </w:tcPr>
          <w:p w14:paraId="00FB767A" w14:textId="77777777" w:rsidR="008B3B57" w:rsidRPr="00D43B86" w:rsidRDefault="008B3B57" w:rsidP="00F74803">
            <w:pPr>
              <w:pStyle w:val="RepTableSmall"/>
              <w:tabs>
                <w:tab w:val="decimal" w:pos="410"/>
              </w:tabs>
              <w:jc w:val="center"/>
              <w:rPr>
                <w:sz w:val="18"/>
                <w:szCs w:val="18"/>
                <w:highlight w:val="yellow"/>
                <w:lang w:val="en-GB"/>
              </w:rPr>
            </w:pPr>
            <w:r w:rsidRPr="00D43B86">
              <w:rPr>
                <w:snapToGrid w:val="0"/>
                <w:sz w:val="18"/>
                <w:szCs w:val="18"/>
              </w:rPr>
              <w:t>&lt; 0.01 (0.0053)</w:t>
            </w:r>
          </w:p>
        </w:tc>
        <w:tc>
          <w:tcPr>
            <w:tcW w:w="169" w:type="pct"/>
            <w:tcBorders>
              <w:top w:val="nil"/>
            </w:tcBorders>
            <w:vAlign w:val="center"/>
          </w:tcPr>
          <w:p w14:paraId="49FCE988"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69" w:type="pct"/>
            <w:tcBorders>
              <w:top w:val="nil"/>
            </w:tcBorders>
            <w:vAlign w:val="center"/>
          </w:tcPr>
          <w:p w14:paraId="0697DDA1"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49" w:type="pct"/>
            <w:tcBorders>
              <w:top w:val="nil"/>
            </w:tcBorders>
            <w:vAlign w:val="center"/>
          </w:tcPr>
          <w:p w14:paraId="0B1E128D" w14:textId="77777777" w:rsidR="008B3B57" w:rsidRPr="00D43B86" w:rsidRDefault="008B3B57" w:rsidP="00F74803">
            <w:pPr>
              <w:pStyle w:val="RepTableSmall"/>
              <w:tabs>
                <w:tab w:val="decimal" w:pos="340"/>
              </w:tabs>
              <w:jc w:val="center"/>
              <w:rPr>
                <w:sz w:val="18"/>
                <w:szCs w:val="18"/>
                <w:highlight w:val="yellow"/>
                <w:lang w:val="en-GB"/>
              </w:rPr>
            </w:pPr>
            <w:r w:rsidRPr="00D43B86">
              <w:rPr>
                <w:sz w:val="18"/>
                <w:szCs w:val="18"/>
              </w:rPr>
              <w:t>N.D.</w:t>
            </w:r>
          </w:p>
        </w:tc>
        <w:tc>
          <w:tcPr>
            <w:tcW w:w="200" w:type="pct"/>
            <w:vAlign w:val="center"/>
          </w:tcPr>
          <w:p w14:paraId="1BBA7362" w14:textId="77777777" w:rsidR="008B3B57" w:rsidRPr="00D43B86" w:rsidRDefault="008B3B57" w:rsidP="00F74803">
            <w:pPr>
              <w:pStyle w:val="RepTableSmall"/>
              <w:tabs>
                <w:tab w:val="decimal" w:pos="386"/>
              </w:tabs>
              <w:jc w:val="center"/>
              <w:rPr>
                <w:sz w:val="18"/>
                <w:szCs w:val="18"/>
                <w:highlight w:val="yellow"/>
                <w:lang w:val="en-GB"/>
              </w:rPr>
            </w:pPr>
            <w:r w:rsidRPr="00D43B86">
              <w:rPr>
                <w:snapToGrid w:val="0"/>
                <w:sz w:val="18"/>
                <w:szCs w:val="18"/>
              </w:rPr>
              <w:t>6</w:t>
            </w:r>
          </w:p>
        </w:tc>
        <w:tc>
          <w:tcPr>
            <w:tcW w:w="507" w:type="pct"/>
            <w:vMerge/>
            <w:vAlign w:val="center"/>
          </w:tcPr>
          <w:p w14:paraId="5AE92701" w14:textId="77777777" w:rsidR="008B3B57" w:rsidRPr="00D43B86" w:rsidRDefault="008B3B57" w:rsidP="00F74803">
            <w:pPr>
              <w:pStyle w:val="RepTableSmall"/>
              <w:jc w:val="center"/>
              <w:rPr>
                <w:sz w:val="18"/>
                <w:szCs w:val="18"/>
                <w:lang w:val="en-GB"/>
              </w:rPr>
            </w:pPr>
          </w:p>
        </w:tc>
      </w:tr>
      <w:tr w:rsidR="008B3B57" w:rsidRPr="00D43B86" w14:paraId="3CC39989" w14:textId="77777777" w:rsidTr="00F74803">
        <w:trPr>
          <w:trHeight w:val="989"/>
        </w:trPr>
        <w:tc>
          <w:tcPr>
            <w:tcW w:w="365" w:type="pct"/>
            <w:vMerge/>
            <w:tcBorders>
              <w:bottom w:val="single" w:sz="4" w:space="0" w:color="auto"/>
            </w:tcBorders>
            <w:vAlign w:val="center"/>
          </w:tcPr>
          <w:p w14:paraId="7A9C650E" w14:textId="77777777" w:rsidR="008B3B57" w:rsidRPr="00D43B86" w:rsidRDefault="008B3B57" w:rsidP="00F74803">
            <w:pPr>
              <w:pStyle w:val="RepTableSmall"/>
              <w:jc w:val="center"/>
              <w:rPr>
                <w:sz w:val="18"/>
                <w:szCs w:val="18"/>
                <w:highlight w:val="yellow"/>
                <w:lang w:val="en-GB"/>
              </w:rPr>
            </w:pPr>
          </w:p>
        </w:tc>
        <w:tc>
          <w:tcPr>
            <w:tcW w:w="346" w:type="pct"/>
            <w:vMerge/>
            <w:tcBorders>
              <w:bottom w:val="single" w:sz="4" w:space="0" w:color="auto"/>
            </w:tcBorders>
            <w:vAlign w:val="center"/>
          </w:tcPr>
          <w:p w14:paraId="5CDDD5AD" w14:textId="77777777" w:rsidR="008B3B57" w:rsidRPr="00D43B86" w:rsidRDefault="008B3B57" w:rsidP="00F74803">
            <w:pPr>
              <w:pStyle w:val="RepTableSmall"/>
              <w:jc w:val="center"/>
              <w:rPr>
                <w:sz w:val="18"/>
                <w:szCs w:val="18"/>
                <w:lang w:val="en-GB"/>
              </w:rPr>
            </w:pPr>
          </w:p>
        </w:tc>
        <w:tc>
          <w:tcPr>
            <w:tcW w:w="368" w:type="pct"/>
            <w:vMerge/>
            <w:tcBorders>
              <w:bottom w:val="single" w:sz="4" w:space="0" w:color="auto"/>
            </w:tcBorders>
            <w:vAlign w:val="center"/>
          </w:tcPr>
          <w:p w14:paraId="455B36F9" w14:textId="77777777" w:rsidR="008B3B57" w:rsidRPr="00D43B86" w:rsidRDefault="008B3B57" w:rsidP="00F74803">
            <w:pPr>
              <w:pStyle w:val="RepTableSmall"/>
              <w:jc w:val="center"/>
              <w:rPr>
                <w:sz w:val="18"/>
                <w:szCs w:val="18"/>
                <w:lang w:val="en-GB"/>
              </w:rPr>
            </w:pPr>
          </w:p>
        </w:tc>
        <w:tc>
          <w:tcPr>
            <w:tcW w:w="128" w:type="pct"/>
            <w:tcBorders>
              <w:top w:val="nil"/>
              <w:bottom w:val="single" w:sz="4" w:space="0" w:color="auto"/>
            </w:tcBorders>
            <w:vAlign w:val="center"/>
          </w:tcPr>
          <w:p w14:paraId="5758C23A"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A3</w:t>
            </w:r>
          </w:p>
        </w:tc>
        <w:tc>
          <w:tcPr>
            <w:tcW w:w="128" w:type="pct"/>
            <w:vMerge/>
            <w:tcBorders>
              <w:bottom w:val="single" w:sz="4" w:space="0" w:color="auto"/>
            </w:tcBorders>
            <w:vAlign w:val="center"/>
          </w:tcPr>
          <w:p w14:paraId="032007C3"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559" w:type="pct"/>
            <w:vMerge/>
            <w:tcBorders>
              <w:bottom w:val="single" w:sz="4" w:space="0" w:color="auto"/>
            </w:tcBorders>
            <w:vAlign w:val="center"/>
          </w:tcPr>
          <w:p w14:paraId="7ED66B66"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246" w:type="pct"/>
            <w:tcBorders>
              <w:top w:val="nil"/>
              <w:bottom w:val="single" w:sz="4" w:space="0" w:color="auto"/>
            </w:tcBorders>
            <w:vAlign w:val="center"/>
          </w:tcPr>
          <w:p w14:paraId="02E324AB"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115.60</w:t>
            </w:r>
          </w:p>
        </w:tc>
        <w:tc>
          <w:tcPr>
            <w:tcW w:w="246" w:type="pct"/>
            <w:tcBorders>
              <w:top w:val="nil"/>
              <w:bottom w:val="single" w:sz="4" w:space="0" w:color="auto"/>
            </w:tcBorders>
            <w:vAlign w:val="center"/>
          </w:tcPr>
          <w:p w14:paraId="5F025ADC" w14:textId="77777777" w:rsidR="008B3B57" w:rsidRPr="00D43B86" w:rsidRDefault="008B3B57" w:rsidP="00F74803">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481.66</w:t>
            </w:r>
          </w:p>
        </w:tc>
        <w:tc>
          <w:tcPr>
            <w:tcW w:w="246" w:type="pct"/>
            <w:tcBorders>
              <w:top w:val="nil"/>
              <w:bottom w:val="single" w:sz="4" w:space="0" w:color="auto"/>
            </w:tcBorders>
            <w:vAlign w:val="center"/>
          </w:tcPr>
          <w:p w14:paraId="7864803D"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115.60</w:t>
            </w:r>
          </w:p>
        </w:tc>
        <w:tc>
          <w:tcPr>
            <w:tcW w:w="403" w:type="pct"/>
            <w:tcBorders>
              <w:top w:val="nil"/>
              <w:bottom w:val="single" w:sz="4" w:space="0" w:color="auto"/>
            </w:tcBorders>
            <w:vAlign w:val="center"/>
          </w:tcPr>
          <w:p w14:paraId="42989E98" w14:textId="77777777" w:rsidR="008B3B57" w:rsidRPr="00D43B86" w:rsidRDefault="008B3B57" w:rsidP="00F74803">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01/06/2021</w:t>
            </w:r>
          </w:p>
        </w:tc>
        <w:tc>
          <w:tcPr>
            <w:tcW w:w="281" w:type="pct"/>
            <w:vMerge/>
            <w:tcBorders>
              <w:bottom w:val="single" w:sz="4" w:space="0" w:color="auto"/>
            </w:tcBorders>
            <w:vAlign w:val="center"/>
          </w:tcPr>
          <w:p w14:paraId="7408FF90" w14:textId="77777777" w:rsidR="008B3B57" w:rsidRPr="00D43B86" w:rsidRDefault="008B3B57" w:rsidP="00F74803">
            <w:pPr>
              <w:pStyle w:val="RepTableSmall"/>
              <w:jc w:val="center"/>
              <w:rPr>
                <w:sz w:val="18"/>
                <w:szCs w:val="18"/>
                <w:lang w:val="en-GB"/>
              </w:rPr>
            </w:pPr>
          </w:p>
        </w:tc>
        <w:tc>
          <w:tcPr>
            <w:tcW w:w="256" w:type="pct"/>
            <w:vMerge/>
            <w:tcBorders>
              <w:bottom w:val="single" w:sz="4" w:space="0" w:color="auto"/>
            </w:tcBorders>
            <w:vAlign w:val="center"/>
          </w:tcPr>
          <w:p w14:paraId="1841290E" w14:textId="77777777" w:rsidR="008B3B57" w:rsidRPr="00D43B86" w:rsidRDefault="008B3B57" w:rsidP="00F74803">
            <w:pPr>
              <w:pStyle w:val="RepTableSmall"/>
              <w:jc w:val="center"/>
              <w:rPr>
                <w:sz w:val="18"/>
                <w:szCs w:val="18"/>
                <w:lang w:val="en-GB"/>
              </w:rPr>
            </w:pPr>
          </w:p>
        </w:tc>
        <w:tc>
          <w:tcPr>
            <w:tcW w:w="235" w:type="pct"/>
            <w:tcBorders>
              <w:bottom w:val="single" w:sz="4" w:space="0" w:color="auto"/>
            </w:tcBorders>
            <w:vAlign w:val="center"/>
          </w:tcPr>
          <w:p w14:paraId="16D0CDBD" w14:textId="77777777" w:rsidR="008B3B57" w:rsidRPr="00D43B86" w:rsidRDefault="008B3B57" w:rsidP="00F74803">
            <w:pPr>
              <w:pStyle w:val="RepTableSmall"/>
              <w:tabs>
                <w:tab w:val="decimal" w:pos="410"/>
              </w:tabs>
              <w:jc w:val="center"/>
              <w:rPr>
                <w:sz w:val="18"/>
                <w:szCs w:val="18"/>
                <w:highlight w:val="yellow"/>
                <w:lang w:val="en-GB"/>
              </w:rPr>
            </w:pPr>
            <w:r w:rsidRPr="00D43B86">
              <w:rPr>
                <w:snapToGrid w:val="0"/>
                <w:sz w:val="18"/>
                <w:szCs w:val="18"/>
              </w:rPr>
              <w:t>N.D.</w:t>
            </w:r>
          </w:p>
        </w:tc>
        <w:tc>
          <w:tcPr>
            <w:tcW w:w="169" w:type="pct"/>
            <w:tcBorders>
              <w:bottom w:val="single" w:sz="4" w:space="0" w:color="auto"/>
            </w:tcBorders>
            <w:vAlign w:val="center"/>
          </w:tcPr>
          <w:p w14:paraId="6371825B"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69" w:type="pct"/>
            <w:tcBorders>
              <w:bottom w:val="single" w:sz="4" w:space="0" w:color="auto"/>
            </w:tcBorders>
            <w:vAlign w:val="center"/>
          </w:tcPr>
          <w:p w14:paraId="14A2CDD4"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49" w:type="pct"/>
            <w:tcBorders>
              <w:bottom w:val="single" w:sz="4" w:space="0" w:color="auto"/>
            </w:tcBorders>
            <w:vAlign w:val="center"/>
          </w:tcPr>
          <w:p w14:paraId="44BEFFA7" w14:textId="77777777" w:rsidR="008B3B57" w:rsidRPr="00D43B86" w:rsidRDefault="008B3B57" w:rsidP="00F74803">
            <w:pPr>
              <w:pStyle w:val="RepTableSmall"/>
              <w:tabs>
                <w:tab w:val="decimal" w:pos="340"/>
              </w:tabs>
              <w:jc w:val="center"/>
              <w:rPr>
                <w:sz w:val="18"/>
                <w:szCs w:val="18"/>
                <w:highlight w:val="yellow"/>
                <w:lang w:val="en-GB"/>
              </w:rPr>
            </w:pPr>
            <w:r w:rsidRPr="00D43B86">
              <w:rPr>
                <w:sz w:val="18"/>
                <w:szCs w:val="18"/>
              </w:rPr>
              <w:t>N.D.</w:t>
            </w:r>
          </w:p>
        </w:tc>
        <w:tc>
          <w:tcPr>
            <w:tcW w:w="200" w:type="pct"/>
            <w:tcBorders>
              <w:bottom w:val="single" w:sz="4" w:space="0" w:color="auto"/>
            </w:tcBorders>
            <w:vAlign w:val="center"/>
          </w:tcPr>
          <w:p w14:paraId="6E628800" w14:textId="77777777" w:rsidR="008B3B57" w:rsidRPr="00D43B86" w:rsidRDefault="008B3B57" w:rsidP="00F74803">
            <w:pPr>
              <w:pStyle w:val="RepTableSmall"/>
              <w:tabs>
                <w:tab w:val="decimal" w:pos="386"/>
              </w:tabs>
              <w:jc w:val="center"/>
              <w:rPr>
                <w:sz w:val="18"/>
                <w:szCs w:val="18"/>
                <w:highlight w:val="yellow"/>
                <w:lang w:val="en-GB"/>
              </w:rPr>
            </w:pPr>
            <w:r w:rsidRPr="00D43B86">
              <w:rPr>
                <w:snapToGrid w:val="0"/>
                <w:sz w:val="18"/>
                <w:szCs w:val="18"/>
              </w:rPr>
              <w:t>9</w:t>
            </w:r>
          </w:p>
        </w:tc>
        <w:tc>
          <w:tcPr>
            <w:tcW w:w="507" w:type="pct"/>
            <w:vMerge/>
            <w:tcBorders>
              <w:bottom w:val="single" w:sz="4" w:space="0" w:color="auto"/>
            </w:tcBorders>
            <w:vAlign w:val="center"/>
          </w:tcPr>
          <w:p w14:paraId="55085C23" w14:textId="77777777" w:rsidR="008B3B57" w:rsidRPr="00D43B86" w:rsidRDefault="008B3B57" w:rsidP="00F74803">
            <w:pPr>
              <w:pStyle w:val="RepTableSmall"/>
              <w:jc w:val="center"/>
              <w:rPr>
                <w:sz w:val="18"/>
                <w:szCs w:val="18"/>
                <w:lang w:val="en-GB"/>
              </w:rPr>
            </w:pPr>
          </w:p>
        </w:tc>
      </w:tr>
      <w:tr w:rsidR="008B3B57" w:rsidRPr="00D43B86" w14:paraId="0F4DDFD1" w14:textId="77777777" w:rsidTr="00F74803">
        <w:trPr>
          <w:trHeight w:val="476"/>
        </w:trPr>
        <w:tc>
          <w:tcPr>
            <w:tcW w:w="365" w:type="pct"/>
            <w:vMerge w:val="restart"/>
            <w:tcBorders>
              <w:top w:val="nil"/>
            </w:tcBorders>
            <w:vAlign w:val="center"/>
          </w:tcPr>
          <w:p w14:paraId="36E5E90C" w14:textId="77777777" w:rsidR="008B3B57" w:rsidRPr="00D43B86" w:rsidRDefault="008B3B57" w:rsidP="00F74803">
            <w:pPr>
              <w:jc w:val="center"/>
              <w:rPr>
                <w:b/>
                <w:sz w:val="18"/>
                <w:szCs w:val="18"/>
                <w:lang w:val="it-IT"/>
              </w:rPr>
            </w:pPr>
            <w:r w:rsidRPr="00D43B86">
              <w:rPr>
                <w:b/>
                <w:sz w:val="18"/>
                <w:szCs w:val="18"/>
                <w:lang w:val="it-IT"/>
              </w:rPr>
              <w:t>BIU-017-21</w:t>
            </w:r>
          </w:p>
          <w:p w14:paraId="2D2A47C1" w14:textId="77777777" w:rsidR="008B3B57" w:rsidRPr="00D43B86" w:rsidRDefault="008B3B57" w:rsidP="00F74803">
            <w:pPr>
              <w:jc w:val="center"/>
              <w:rPr>
                <w:b/>
                <w:sz w:val="18"/>
                <w:szCs w:val="18"/>
                <w:lang w:val="it-IT"/>
              </w:rPr>
            </w:pPr>
            <w:r w:rsidRPr="00D43B86">
              <w:rPr>
                <w:b/>
                <w:sz w:val="18"/>
                <w:szCs w:val="18"/>
                <w:lang w:val="it-IT"/>
              </w:rPr>
              <w:t>I/PR21/ZU07</w:t>
            </w:r>
          </w:p>
          <w:p w14:paraId="4A0F7B26" w14:textId="77777777" w:rsidR="008B3B57" w:rsidRPr="00D43B86" w:rsidRDefault="008B3B57" w:rsidP="00F74803">
            <w:pPr>
              <w:jc w:val="center"/>
              <w:rPr>
                <w:bCs/>
                <w:sz w:val="18"/>
                <w:szCs w:val="18"/>
                <w:lang w:val="it-IT"/>
              </w:rPr>
            </w:pPr>
            <w:r w:rsidRPr="00D43B86">
              <w:rPr>
                <w:bCs/>
                <w:sz w:val="18"/>
                <w:szCs w:val="18"/>
                <w:lang w:val="it-IT"/>
              </w:rPr>
              <w:t>42022 Boretto (RE)</w:t>
            </w:r>
          </w:p>
          <w:p w14:paraId="4EF437F2" w14:textId="77777777" w:rsidR="008B3B57" w:rsidRPr="00D43B86" w:rsidRDefault="008B3B57" w:rsidP="00F74803">
            <w:pPr>
              <w:pStyle w:val="RepTableSmall"/>
              <w:jc w:val="center"/>
              <w:rPr>
                <w:sz w:val="18"/>
                <w:szCs w:val="18"/>
                <w:highlight w:val="yellow"/>
                <w:lang w:val="en-GB"/>
              </w:rPr>
            </w:pPr>
            <w:r w:rsidRPr="00D43B86">
              <w:rPr>
                <w:bCs/>
                <w:sz w:val="18"/>
                <w:szCs w:val="18"/>
              </w:rPr>
              <w:t>Italy</w:t>
            </w:r>
          </w:p>
        </w:tc>
        <w:tc>
          <w:tcPr>
            <w:tcW w:w="346" w:type="pct"/>
            <w:vMerge w:val="restart"/>
            <w:tcBorders>
              <w:top w:val="nil"/>
            </w:tcBorders>
            <w:vAlign w:val="center"/>
          </w:tcPr>
          <w:p w14:paraId="0A132246" w14:textId="77777777" w:rsidR="008B3B57" w:rsidRPr="00D43B86" w:rsidRDefault="008B3B57" w:rsidP="00F74803">
            <w:pPr>
              <w:pStyle w:val="RepTableSmall"/>
              <w:jc w:val="center"/>
              <w:rPr>
                <w:sz w:val="18"/>
                <w:szCs w:val="18"/>
                <w:lang w:val="en-GB"/>
              </w:rPr>
            </w:pPr>
            <w:r w:rsidRPr="00D43B86">
              <w:rPr>
                <w:sz w:val="18"/>
                <w:szCs w:val="18"/>
                <w:lang w:val="it-IT"/>
              </w:rPr>
              <w:t>Zucchini / Chiara Genovese</w:t>
            </w:r>
          </w:p>
        </w:tc>
        <w:tc>
          <w:tcPr>
            <w:tcW w:w="368" w:type="pct"/>
            <w:vMerge w:val="restart"/>
            <w:tcBorders>
              <w:top w:val="nil"/>
            </w:tcBorders>
            <w:vAlign w:val="center"/>
          </w:tcPr>
          <w:p w14:paraId="1B16855D" w14:textId="77777777" w:rsidR="008B3B57" w:rsidRPr="00D43B86" w:rsidRDefault="008B3B57" w:rsidP="00F74803">
            <w:pPr>
              <w:jc w:val="center"/>
              <w:rPr>
                <w:sz w:val="18"/>
                <w:szCs w:val="18"/>
                <w:highlight w:val="yellow"/>
              </w:rPr>
            </w:pPr>
            <w:r w:rsidRPr="00D43B86">
              <w:rPr>
                <w:sz w:val="18"/>
                <w:szCs w:val="18"/>
              </w:rPr>
              <w:t>1) 28/08/2021</w:t>
            </w:r>
          </w:p>
          <w:p w14:paraId="4A070186" w14:textId="77777777" w:rsidR="008B3B57" w:rsidRPr="00D43B86" w:rsidRDefault="008B3B57" w:rsidP="00F74803">
            <w:pPr>
              <w:jc w:val="center"/>
              <w:rPr>
                <w:sz w:val="18"/>
                <w:szCs w:val="18"/>
              </w:rPr>
            </w:pPr>
            <w:r w:rsidRPr="00D43B86">
              <w:rPr>
                <w:sz w:val="18"/>
                <w:szCs w:val="18"/>
              </w:rPr>
              <w:t>2) N.A.</w:t>
            </w:r>
          </w:p>
          <w:p w14:paraId="09D24920" w14:textId="77777777" w:rsidR="008B3B57" w:rsidRPr="00D43B86" w:rsidRDefault="008B3B57" w:rsidP="00F74803">
            <w:pPr>
              <w:pStyle w:val="RepTableSmall"/>
              <w:jc w:val="center"/>
              <w:rPr>
                <w:sz w:val="18"/>
                <w:szCs w:val="18"/>
                <w:lang w:val="en-GB"/>
              </w:rPr>
            </w:pPr>
            <w:r w:rsidRPr="00D43B86">
              <w:rPr>
                <w:sz w:val="18"/>
                <w:szCs w:val="18"/>
              </w:rPr>
              <w:t>3) 25/10/2021</w:t>
            </w:r>
          </w:p>
        </w:tc>
        <w:tc>
          <w:tcPr>
            <w:tcW w:w="128" w:type="pct"/>
            <w:tcBorders>
              <w:top w:val="nil"/>
            </w:tcBorders>
            <w:vAlign w:val="center"/>
          </w:tcPr>
          <w:p w14:paraId="634C0320"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A1</w:t>
            </w:r>
          </w:p>
        </w:tc>
        <w:tc>
          <w:tcPr>
            <w:tcW w:w="128" w:type="pct"/>
            <w:vMerge w:val="restart"/>
            <w:tcBorders>
              <w:top w:val="nil"/>
            </w:tcBorders>
            <w:vAlign w:val="center"/>
          </w:tcPr>
          <w:p w14:paraId="7620CCCC"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T</w:t>
            </w:r>
          </w:p>
        </w:tc>
        <w:tc>
          <w:tcPr>
            <w:tcW w:w="559" w:type="pct"/>
            <w:vMerge w:val="restart"/>
            <w:tcBorders>
              <w:top w:val="nil"/>
            </w:tcBorders>
            <w:vAlign w:val="center"/>
          </w:tcPr>
          <w:p w14:paraId="635D96B5"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Prothioconazole</w:t>
            </w:r>
          </w:p>
        </w:tc>
        <w:tc>
          <w:tcPr>
            <w:tcW w:w="246" w:type="pct"/>
            <w:tcBorders>
              <w:top w:val="nil"/>
            </w:tcBorders>
            <w:vAlign w:val="center"/>
          </w:tcPr>
          <w:p w14:paraId="186B8D7A"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122.67</w:t>
            </w:r>
          </w:p>
        </w:tc>
        <w:tc>
          <w:tcPr>
            <w:tcW w:w="246" w:type="pct"/>
            <w:tcBorders>
              <w:top w:val="nil"/>
            </w:tcBorders>
            <w:vAlign w:val="center"/>
          </w:tcPr>
          <w:p w14:paraId="711F2E20" w14:textId="77777777" w:rsidR="008B3B57" w:rsidRPr="00D43B86" w:rsidRDefault="008B3B57" w:rsidP="00F74803">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613.33</w:t>
            </w:r>
          </w:p>
        </w:tc>
        <w:tc>
          <w:tcPr>
            <w:tcW w:w="246" w:type="pct"/>
            <w:vMerge w:val="restart"/>
            <w:tcBorders>
              <w:top w:val="nil"/>
            </w:tcBorders>
            <w:vAlign w:val="center"/>
          </w:tcPr>
          <w:p w14:paraId="5439734A"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20.00</w:t>
            </w:r>
          </w:p>
        </w:tc>
        <w:tc>
          <w:tcPr>
            <w:tcW w:w="403" w:type="pct"/>
            <w:tcBorders>
              <w:top w:val="nil"/>
            </w:tcBorders>
            <w:vAlign w:val="center"/>
          </w:tcPr>
          <w:p w14:paraId="3B08CCDA" w14:textId="77777777" w:rsidR="008B3B57" w:rsidRPr="00D43B86" w:rsidRDefault="008B3B57" w:rsidP="00F74803">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rPr>
              <w:t>1/10/2021</w:t>
            </w:r>
          </w:p>
        </w:tc>
        <w:tc>
          <w:tcPr>
            <w:tcW w:w="281" w:type="pct"/>
            <w:vMerge w:val="restart"/>
            <w:tcBorders>
              <w:top w:val="nil"/>
            </w:tcBorders>
            <w:vAlign w:val="center"/>
          </w:tcPr>
          <w:p w14:paraId="5BA7A168" w14:textId="77777777" w:rsidR="008B3B57" w:rsidRPr="00D43B86" w:rsidRDefault="008B3B57" w:rsidP="00F74803">
            <w:pPr>
              <w:pStyle w:val="RepTableSmall"/>
              <w:jc w:val="center"/>
              <w:rPr>
                <w:sz w:val="18"/>
                <w:szCs w:val="18"/>
                <w:lang w:val="en-GB"/>
              </w:rPr>
            </w:pPr>
            <w:r w:rsidRPr="00D43B86">
              <w:rPr>
                <w:sz w:val="18"/>
                <w:szCs w:val="18"/>
              </w:rPr>
              <w:t>85-87</w:t>
            </w:r>
          </w:p>
        </w:tc>
        <w:tc>
          <w:tcPr>
            <w:tcW w:w="256" w:type="pct"/>
            <w:vMerge w:val="restart"/>
            <w:tcBorders>
              <w:top w:val="nil"/>
            </w:tcBorders>
            <w:vAlign w:val="center"/>
          </w:tcPr>
          <w:p w14:paraId="48E8074B" w14:textId="77777777" w:rsidR="008B3B57" w:rsidRPr="00D43B86" w:rsidRDefault="008B3B57" w:rsidP="00F74803">
            <w:pPr>
              <w:pStyle w:val="RepTableSmall"/>
              <w:jc w:val="center"/>
              <w:rPr>
                <w:sz w:val="18"/>
                <w:szCs w:val="18"/>
                <w:lang w:val="en-GB"/>
              </w:rPr>
            </w:pPr>
            <w:r w:rsidRPr="00D43B86">
              <w:rPr>
                <w:sz w:val="18"/>
                <w:szCs w:val="18"/>
              </w:rPr>
              <w:t>Fruits</w:t>
            </w:r>
          </w:p>
        </w:tc>
        <w:tc>
          <w:tcPr>
            <w:tcW w:w="235" w:type="pct"/>
            <w:vMerge w:val="restart"/>
            <w:vAlign w:val="center"/>
          </w:tcPr>
          <w:p w14:paraId="086CB366"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0.0197</w:t>
            </w:r>
          </w:p>
        </w:tc>
        <w:tc>
          <w:tcPr>
            <w:tcW w:w="169" w:type="pct"/>
            <w:vMerge w:val="restart"/>
            <w:tcBorders>
              <w:top w:val="nil"/>
            </w:tcBorders>
            <w:vAlign w:val="center"/>
          </w:tcPr>
          <w:p w14:paraId="4D2AF9CA"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69" w:type="pct"/>
            <w:vMerge w:val="restart"/>
            <w:tcBorders>
              <w:top w:val="nil"/>
            </w:tcBorders>
            <w:vAlign w:val="center"/>
          </w:tcPr>
          <w:p w14:paraId="04BD9AE5"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49" w:type="pct"/>
            <w:vMerge w:val="restart"/>
            <w:tcBorders>
              <w:top w:val="nil"/>
            </w:tcBorders>
            <w:vAlign w:val="center"/>
          </w:tcPr>
          <w:p w14:paraId="78EBF4DE" w14:textId="77777777" w:rsidR="008B3B57" w:rsidRPr="00D43B86" w:rsidRDefault="008B3B57" w:rsidP="00F74803">
            <w:pPr>
              <w:pStyle w:val="RepTableSmall"/>
              <w:tabs>
                <w:tab w:val="decimal" w:pos="340"/>
              </w:tabs>
              <w:jc w:val="center"/>
              <w:rPr>
                <w:sz w:val="18"/>
                <w:szCs w:val="18"/>
                <w:highlight w:val="yellow"/>
                <w:lang w:val="en-GB"/>
              </w:rPr>
            </w:pPr>
            <w:r w:rsidRPr="00D43B86">
              <w:rPr>
                <w:sz w:val="18"/>
                <w:szCs w:val="18"/>
              </w:rPr>
              <w:t>N.D.</w:t>
            </w:r>
          </w:p>
        </w:tc>
        <w:tc>
          <w:tcPr>
            <w:tcW w:w="200" w:type="pct"/>
            <w:vMerge w:val="restart"/>
            <w:vAlign w:val="center"/>
          </w:tcPr>
          <w:p w14:paraId="0F1DD2E6" w14:textId="77777777" w:rsidR="008B3B57" w:rsidRPr="00D43B86" w:rsidRDefault="008B3B57" w:rsidP="00F74803">
            <w:pPr>
              <w:pStyle w:val="RepTableSmall"/>
              <w:tabs>
                <w:tab w:val="decimal" w:pos="386"/>
              </w:tabs>
              <w:jc w:val="center"/>
              <w:rPr>
                <w:sz w:val="18"/>
                <w:szCs w:val="18"/>
                <w:lang w:val="en-GB"/>
              </w:rPr>
            </w:pPr>
            <w:r w:rsidRPr="00D43B86">
              <w:rPr>
                <w:sz w:val="18"/>
                <w:szCs w:val="18"/>
                <w:lang w:val="en-GB"/>
              </w:rPr>
              <w:t>3</w:t>
            </w:r>
          </w:p>
        </w:tc>
        <w:tc>
          <w:tcPr>
            <w:tcW w:w="507" w:type="pct"/>
            <w:vMerge/>
            <w:vAlign w:val="center"/>
          </w:tcPr>
          <w:p w14:paraId="06308AEA" w14:textId="77777777" w:rsidR="008B3B57" w:rsidRPr="00D43B86" w:rsidRDefault="008B3B57" w:rsidP="00F74803">
            <w:pPr>
              <w:pStyle w:val="RepTableSmall"/>
              <w:jc w:val="center"/>
              <w:rPr>
                <w:sz w:val="18"/>
                <w:szCs w:val="18"/>
                <w:lang w:val="en-GB"/>
              </w:rPr>
            </w:pPr>
          </w:p>
        </w:tc>
      </w:tr>
      <w:tr w:rsidR="008B3B57" w:rsidRPr="00D43B86" w14:paraId="41F9AC97" w14:textId="77777777" w:rsidTr="00F74803">
        <w:trPr>
          <w:trHeight w:val="672"/>
        </w:trPr>
        <w:tc>
          <w:tcPr>
            <w:tcW w:w="365" w:type="pct"/>
            <w:vMerge/>
            <w:tcBorders>
              <w:bottom w:val="single" w:sz="4" w:space="0" w:color="auto"/>
            </w:tcBorders>
            <w:vAlign w:val="center"/>
          </w:tcPr>
          <w:p w14:paraId="3990203B" w14:textId="77777777" w:rsidR="008B3B57" w:rsidRPr="00D43B86" w:rsidRDefault="008B3B57" w:rsidP="00F74803">
            <w:pPr>
              <w:pStyle w:val="RepTableSmall"/>
              <w:jc w:val="center"/>
              <w:rPr>
                <w:sz w:val="18"/>
                <w:szCs w:val="18"/>
                <w:highlight w:val="yellow"/>
                <w:lang w:val="en-GB"/>
              </w:rPr>
            </w:pPr>
          </w:p>
        </w:tc>
        <w:tc>
          <w:tcPr>
            <w:tcW w:w="346" w:type="pct"/>
            <w:vMerge/>
            <w:tcBorders>
              <w:bottom w:val="single" w:sz="4" w:space="0" w:color="auto"/>
            </w:tcBorders>
            <w:vAlign w:val="center"/>
          </w:tcPr>
          <w:p w14:paraId="69313FF6" w14:textId="77777777" w:rsidR="008B3B57" w:rsidRPr="00D43B86" w:rsidRDefault="008B3B57" w:rsidP="00F74803">
            <w:pPr>
              <w:pStyle w:val="RepTableSmall"/>
              <w:jc w:val="center"/>
              <w:rPr>
                <w:sz w:val="18"/>
                <w:szCs w:val="18"/>
                <w:lang w:val="en-GB"/>
              </w:rPr>
            </w:pPr>
          </w:p>
        </w:tc>
        <w:tc>
          <w:tcPr>
            <w:tcW w:w="368" w:type="pct"/>
            <w:vMerge/>
            <w:tcBorders>
              <w:bottom w:val="single" w:sz="4" w:space="0" w:color="auto"/>
            </w:tcBorders>
            <w:vAlign w:val="center"/>
          </w:tcPr>
          <w:p w14:paraId="216FB9FA" w14:textId="77777777" w:rsidR="008B3B57" w:rsidRPr="00D43B86" w:rsidRDefault="008B3B57" w:rsidP="00F74803">
            <w:pPr>
              <w:pStyle w:val="RepTableSmall"/>
              <w:jc w:val="center"/>
              <w:rPr>
                <w:sz w:val="18"/>
                <w:szCs w:val="18"/>
                <w:lang w:val="en-GB"/>
              </w:rPr>
            </w:pPr>
          </w:p>
        </w:tc>
        <w:tc>
          <w:tcPr>
            <w:tcW w:w="128" w:type="pct"/>
            <w:tcBorders>
              <w:top w:val="nil"/>
              <w:bottom w:val="single" w:sz="4" w:space="0" w:color="auto"/>
            </w:tcBorders>
            <w:vAlign w:val="center"/>
          </w:tcPr>
          <w:p w14:paraId="563E7E17"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A2</w:t>
            </w:r>
          </w:p>
        </w:tc>
        <w:tc>
          <w:tcPr>
            <w:tcW w:w="128" w:type="pct"/>
            <w:vMerge/>
            <w:tcBorders>
              <w:bottom w:val="single" w:sz="4" w:space="0" w:color="auto"/>
            </w:tcBorders>
            <w:vAlign w:val="center"/>
          </w:tcPr>
          <w:p w14:paraId="36782321"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559" w:type="pct"/>
            <w:vMerge/>
            <w:tcBorders>
              <w:bottom w:val="single" w:sz="4" w:space="0" w:color="auto"/>
            </w:tcBorders>
            <w:vAlign w:val="center"/>
          </w:tcPr>
          <w:p w14:paraId="39E87C9C"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246" w:type="pct"/>
            <w:tcBorders>
              <w:top w:val="nil"/>
              <w:bottom w:val="single" w:sz="4" w:space="0" w:color="auto"/>
            </w:tcBorders>
            <w:vAlign w:val="center"/>
          </w:tcPr>
          <w:p w14:paraId="27013B6C"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121.33</w:t>
            </w:r>
          </w:p>
        </w:tc>
        <w:tc>
          <w:tcPr>
            <w:tcW w:w="246" w:type="pct"/>
            <w:tcBorders>
              <w:top w:val="nil"/>
              <w:bottom w:val="single" w:sz="4" w:space="0" w:color="auto"/>
            </w:tcBorders>
            <w:vAlign w:val="center"/>
          </w:tcPr>
          <w:p w14:paraId="75517466" w14:textId="77777777" w:rsidR="008B3B57" w:rsidRPr="00D43B86" w:rsidRDefault="008B3B57" w:rsidP="00F74803">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606.67</w:t>
            </w:r>
          </w:p>
        </w:tc>
        <w:tc>
          <w:tcPr>
            <w:tcW w:w="246" w:type="pct"/>
            <w:vMerge/>
            <w:tcBorders>
              <w:bottom w:val="single" w:sz="4" w:space="0" w:color="auto"/>
            </w:tcBorders>
            <w:vAlign w:val="center"/>
          </w:tcPr>
          <w:p w14:paraId="50EB68E9"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403" w:type="pct"/>
            <w:tcBorders>
              <w:top w:val="nil"/>
              <w:bottom w:val="single" w:sz="4" w:space="0" w:color="auto"/>
            </w:tcBorders>
            <w:vAlign w:val="center"/>
          </w:tcPr>
          <w:p w14:paraId="72249639" w14:textId="77777777" w:rsidR="008B3B57" w:rsidRPr="00D43B86" w:rsidRDefault="008B3B57" w:rsidP="00F74803">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11/10/2021</w:t>
            </w:r>
          </w:p>
        </w:tc>
        <w:tc>
          <w:tcPr>
            <w:tcW w:w="281" w:type="pct"/>
            <w:vMerge/>
            <w:tcBorders>
              <w:bottom w:val="single" w:sz="4" w:space="0" w:color="auto"/>
            </w:tcBorders>
            <w:vAlign w:val="center"/>
          </w:tcPr>
          <w:p w14:paraId="00A3F1E9" w14:textId="77777777" w:rsidR="008B3B57" w:rsidRPr="00D43B86" w:rsidRDefault="008B3B57" w:rsidP="00F74803">
            <w:pPr>
              <w:pStyle w:val="RepTableSmall"/>
              <w:jc w:val="center"/>
              <w:rPr>
                <w:sz w:val="18"/>
                <w:szCs w:val="18"/>
                <w:lang w:val="en-GB"/>
              </w:rPr>
            </w:pPr>
          </w:p>
        </w:tc>
        <w:tc>
          <w:tcPr>
            <w:tcW w:w="256" w:type="pct"/>
            <w:vMerge/>
            <w:tcBorders>
              <w:bottom w:val="single" w:sz="4" w:space="0" w:color="auto"/>
            </w:tcBorders>
            <w:vAlign w:val="center"/>
          </w:tcPr>
          <w:p w14:paraId="2C842C05" w14:textId="77777777" w:rsidR="008B3B57" w:rsidRPr="00D43B86" w:rsidRDefault="008B3B57" w:rsidP="00F74803">
            <w:pPr>
              <w:pStyle w:val="RepTableSmall"/>
              <w:jc w:val="center"/>
              <w:rPr>
                <w:sz w:val="18"/>
                <w:szCs w:val="18"/>
                <w:lang w:val="en-GB"/>
              </w:rPr>
            </w:pPr>
          </w:p>
        </w:tc>
        <w:tc>
          <w:tcPr>
            <w:tcW w:w="235" w:type="pct"/>
            <w:vMerge/>
            <w:tcBorders>
              <w:bottom w:val="single" w:sz="4" w:space="0" w:color="auto"/>
            </w:tcBorders>
            <w:vAlign w:val="center"/>
          </w:tcPr>
          <w:p w14:paraId="65999461" w14:textId="77777777" w:rsidR="008B3B57" w:rsidRPr="00D43B86" w:rsidRDefault="008B3B57" w:rsidP="00F74803">
            <w:pPr>
              <w:pStyle w:val="RepTableSmall"/>
              <w:tabs>
                <w:tab w:val="decimal" w:pos="410"/>
              </w:tabs>
              <w:jc w:val="center"/>
              <w:rPr>
                <w:sz w:val="18"/>
                <w:szCs w:val="18"/>
                <w:highlight w:val="yellow"/>
                <w:lang w:val="en-GB"/>
              </w:rPr>
            </w:pPr>
          </w:p>
        </w:tc>
        <w:tc>
          <w:tcPr>
            <w:tcW w:w="169" w:type="pct"/>
            <w:vMerge/>
            <w:tcBorders>
              <w:bottom w:val="single" w:sz="4" w:space="0" w:color="auto"/>
            </w:tcBorders>
            <w:vAlign w:val="center"/>
          </w:tcPr>
          <w:p w14:paraId="4FDE4D67" w14:textId="77777777" w:rsidR="008B3B57" w:rsidRPr="00D43B86" w:rsidRDefault="008B3B57" w:rsidP="00F74803">
            <w:pPr>
              <w:pStyle w:val="RepTableSmall"/>
              <w:tabs>
                <w:tab w:val="decimal" w:pos="410"/>
              </w:tabs>
              <w:jc w:val="center"/>
              <w:rPr>
                <w:sz w:val="18"/>
                <w:szCs w:val="18"/>
                <w:highlight w:val="yellow"/>
                <w:lang w:val="en-GB"/>
              </w:rPr>
            </w:pPr>
          </w:p>
        </w:tc>
        <w:tc>
          <w:tcPr>
            <w:tcW w:w="169" w:type="pct"/>
            <w:vMerge/>
            <w:tcBorders>
              <w:bottom w:val="single" w:sz="4" w:space="0" w:color="auto"/>
            </w:tcBorders>
            <w:vAlign w:val="center"/>
          </w:tcPr>
          <w:p w14:paraId="1E4C49D4" w14:textId="77777777" w:rsidR="008B3B57" w:rsidRPr="00D43B86" w:rsidRDefault="008B3B57" w:rsidP="00F74803">
            <w:pPr>
              <w:pStyle w:val="RepTableSmall"/>
              <w:tabs>
                <w:tab w:val="decimal" w:pos="410"/>
              </w:tabs>
              <w:jc w:val="center"/>
              <w:rPr>
                <w:sz w:val="18"/>
                <w:szCs w:val="18"/>
                <w:highlight w:val="yellow"/>
                <w:lang w:val="en-GB"/>
              </w:rPr>
            </w:pPr>
          </w:p>
        </w:tc>
        <w:tc>
          <w:tcPr>
            <w:tcW w:w="149" w:type="pct"/>
            <w:vMerge/>
            <w:tcBorders>
              <w:bottom w:val="single" w:sz="4" w:space="0" w:color="auto"/>
            </w:tcBorders>
            <w:vAlign w:val="center"/>
          </w:tcPr>
          <w:p w14:paraId="6FB90295" w14:textId="77777777" w:rsidR="008B3B57" w:rsidRPr="00D43B86" w:rsidRDefault="008B3B57" w:rsidP="00F74803">
            <w:pPr>
              <w:pStyle w:val="RepTableSmall"/>
              <w:tabs>
                <w:tab w:val="decimal" w:pos="340"/>
              </w:tabs>
              <w:jc w:val="center"/>
              <w:rPr>
                <w:sz w:val="18"/>
                <w:szCs w:val="18"/>
                <w:highlight w:val="yellow"/>
                <w:lang w:val="en-GB"/>
              </w:rPr>
            </w:pPr>
          </w:p>
        </w:tc>
        <w:tc>
          <w:tcPr>
            <w:tcW w:w="200" w:type="pct"/>
            <w:vMerge/>
            <w:tcBorders>
              <w:bottom w:val="single" w:sz="4" w:space="0" w:color="auto"/>
            </w:tcBorders>
            <w:vAlign w:val="center"/>
          </w:tcPr>
          <w:p w14:paraId="27A513A7" w14:textId="77777777" w:rsidR="008B3B57" w:rsidRPr="00D43B86" w:rsidRDefault="008B3B57" w:rsidP="00F74803">
            <w:pPr>
              <w:pStyle w:val="RepTableSmall"/>
              <w:tabs>
                <w:tab w:val="decimal" w:pos="386"/>
              </w:tabs>
              <w:jc w:val="center"/>
              <w:rPr>
                <w:sz w:val="18"/>
                <w:szCs w:val="18"/>
                <w:lang w:val="en-GB"/>
              </w:rPr>
            </w:pPr>
          </w:p>
        </w:tc>
        <w:tc>
          <w:tcPr>
            <w:tcW w:w="507" w:type="pct"/>
            <w:vMerge/>
            <w:tcBorders>
              <w:bottom w:val="single" w:sz="4" w:space="0" w:color="auto"/>
            </w:tcBorders>
            <w:vAlign w:val="center"/>
          </w:tcPr>
          <w:p w14:paraId="02EFBB86" w14:textId="77777777" w:rsidR="008B3B57" w:rsidRPr="00D43B86" w:rsidRDefault="008B3B57" w:rsidP="00F74803">
            <w:pPr>
              <w:pStyle w:val="RepTableSmall"/>
              <w:jc w:val="center"/>
              <w:rPr>
                <w:sz w:val="18"/>
                <w:szCs w:val="18"/>
                <w:lang w:val="en-GB"/>
              </w:rPr>
            </w:pPr>
          </w:p>
        </w:tc>
      </w:tr>
      <w:tr w:rsidR="008B3B57" w:rsidRPr="00D43B86" w14:paraId="634B2C66" w14:textId="77777777" w:rsidTr="00F74803">
        <w:trPr>
          <w:trHeight w:val="894"/>
        </w:trPr>
        <w:tc>
          <w:tcPr>
            <w:tcW w:w="365" w:type="pct"/>
            <w:vMerge/>
            <w:vAlign w:val="center"/>
          </w:tcPr>
          <w:p w14:paraId="225EFD71" w14:textId="77777777" w:rsidR="008B3B57" w:rsidRPr="00D43B86" w:rsidRDefault="008B3B57" w:rsidP="00F74803">
            <w:pPr>
              <w:pStyle w:val="RepTableSmall"/>
              <w:jc w:val="center"/>
              <w:rPr>
                <w:sz w:val="18"/>
                <w:szCs w:val="18"/>
                <w:highlight w:val="yellow"/>
                <w:lang w:val="en-GB"/>
              </w:rPr>
            </w:pPr>
          </w:p>
        </w:tc>
        <w:tc>
          <w:tcPr>
            <w:tcW w:w="346" w:type="pct"/>
            <w:vMerge/>
            <w:vAlign w:val="center"/>
          </w:tcPr>
          <w:p w14:paraId="312DA7B3" w14:textId="77777777" w:rsidR="008B3B57" w:rsidRPr="00D43B86" w:rsidRDefault="008B3B57" w:rsidP="00F74803">
            <w:pPr>
              <w:pStyle w:val="RepTableSmall"/>
              <w:jc w:val="center"/>
              <w:rPr>
                <w:sz w:val="18"/>
                <w:szCs w:val="18"/>
                <w:lang w:val="en-GB"/>
              </w:rPr>
            </w:pPr>
          </w:p>
        </w:tc>
        <w:tc>
          <w:tcPr>
            <w:tcW w:w="368" w:type="pct"/>
            <w:vMerge/>
            <w:vAlign w:val="center"/>
          </w:tcPr>
          <w:p w14:paraId="3F875B17" w14:textId="77777777" w:rsidR="008B3B57" w:rsidRPr="00D43B86" w:rsidRDefault="008B3B57" w:rsidP="00F74803">
            <w:pPr>
              <w:pStyle w:val="RepTableSmall"/>
              <w:jc w:val="center"/>
              <w:rPr>
                <w:sz w:val="18"/>
                <w:szCs w:val="18"/>
                <w:lang w:val="en-GB"/>
              </w:rPr>
            </w:pPr>
          </w:p>
        </w:tc>
        <w:tc>
          <w:tcPr>
            <w:tcW w:w="128" w:type="pct"/>
            <w:tcBorders>
              <w:top w:val="nil"/>
            </w:tcBorders>
            <w:vAlign w:val="center"/>
          </w:tcPr>
          <w:p w14:paraId="46BE4BC2"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A3</w:t>
            </w:r>
          </w:p>
        </w:tc>
        <w:tc>
          <w:tcPr>
            <w:tcW w:w="128" w:type="pct"/>
            <w:vMerge/>
            <w:vAlign w:val="center"/>
          </w:tcPr>
          <w:p w14:paraId="0D6D397B"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559" w:type="pct"/>
            <w:vMerge/>
            <w:vAlign w:val="center"/>
          </w:tcPr>
          <w:p w14:paraId="3242DBA8"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246" w:type="pct"/>
            <w:tcBorders>
              <w:top w:val="nil"/>
            </w:tcBorders>
            <w:vAlign w:val="center"/>
          </w:tcPr>
          <w:p w14:paraId="49F189CE" w14:textId="77777777" w:rsidR="008B3B57" w:rsidRPr="00D43B86" w:rsidRDefault="008B3B57" w:rsidP="00F74803">
            <w:pPr>
              <w:jc w:val="center"/>
              <w:rPr>
                <w:sz w:val="18"/>
                <w:szCs w:val="18"/>
                <w:lang w:val="en-GB"/>
              </w:rPr>
            </w:pPr>
            <w:r w:rsidRPr="00D43B86">
              <w:rPr>
                <w:sz w:val="18"/>
                <w:szCs w:val="18"/>
                <w:lang w:val="it-IT"/>
              </w:rPr>
              <w:t>122.00</w:t>
            </w:r>
          </w:p>
        </w:tc>
        <w:tc>
          <w:tcPr>
            <w:tcW w:w="246" w:type="pct"/>
            <w:tcBorders>
              <w:top w:val="nil"/>
            </w:tcBorders>
            <w:vAlign w:val="center"/>
          </w:tcPr>
          <w:p w14:paraId="52409281" w14:textId="77777777" w:rsidR="008B3B57" w:rsidRPr="00D43B86" w:rsidRDefault="008B3B57" w:rsidP="00F74803">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610.00</w:t>
            </w:r>
          </w:p>
        </w:tc>
        <w:tc>
          <w:tcPr>
            <w:tcW w:w="246" w:type="pct"/>
            <w:vMerge/>
            <w:vAlign w:val="center"/>
          </w:tcPr>
          <w:p w14:paraId="12414392"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403" w:type="pct"/>
            <w:tcBorders>
              <w:top w:val="nil"/>
            </w:tcBorders>
            <w:vAlign w:val="center"/>
          </w:tcPr>
          <w:p w14:paraId="6CC9F04F" w14:textId="77777777" w:rsidR="008B3B57" w:rsidRPr="00D43B86" w:rsidRDefault="008B3B57" w:rsidP="00F74803">
            <w:pPr>
              <w:jc w:val="center"/>
              <w:rPr>
                <w:sz w:val="18"/>
                <w:szCs w:val="18"/>
                <w:lang w:val="en-GB"/>
              </w:rPr>
            </w:pPr>
            <w:r w:rsidRPr="00D43B86">
              <w:rPr>
                <w:sz w:val="18"/>
                <w:szCs w:val="18"/>
                <w:lang w:val="it-IT"/>
              </w:rPr>
              <w:t>22/10/2021</w:t>
            </w:r>
          </w:p>
        </w:tc>
        <w:tc>
          <w:tcPr>
            <w:tcW w:w="281" w:type="pct"/>
            <w:vMerge/>
            <w:vAlign w:val="center"/>
          </w:tcPr>
          <w:p w14:paraId="1A14F05A" w14:textId="77777777" w:rsidR="008B3B57" w:rsidRPr="00D43B86" w:rsidRDefault="008B3B57" w:rsidP="00F74803">
            <w:pPr>
              <w:pStyle w:val="RepTableSmall"/>
              <w:jc w:val="center"/>
              <w:rPr>
                <w:sz w:val="18"/>
                <w:szCs w:val="18"/>
                <w:lang w:val="en-GB"/>
              </w:rPr>
            </w:pPr>
          </w:p>
        </w:tc>
        <w:tc>
          <w:tcPr>
            <w:tcW w:w="256" w:type="pct"/>
            <w:vMerge/>
            <w:vAlign w:val="center"/>
          </w:tcPr>
          <w:p w14:paraId="305564AB" w14:textId="77777777" w:rsidR="008B3B57" w:rsidRPr="00D43B86" w:rsidRDefault="008B3B57" w:rsidP="00F74803">
            <w:pPr>
              <w:pStyle w:val="RepTableSmall"/>
              <w:jc w:val="center"/>
              <w:rPr>
                <w:sz w:val="18"/>
                <w:szCs w:val="18"/>
                <w:lang w:val="en-GB"/>
              </w:rPr>
            </w:pPr>
          </w:p>
        </w:tc>
        <w:tc>
          <w:tcPr>
            <w:tcW w:w="235" w:type="pct"/>
            <w:vMerge/>
            <w:vAlign w:val="center"/>
          </w:tcPr>
          <w:p w14:paraId="5703C1E5" w14:textId="77777777" w:rsidR="008B3B57" w:rsidRPr="00D43B86" w:rsidRDefault="008B3B57" w:rsidP="00F74803">
            <w:pPr>
              <w:pStyle w:val="RepTableSmall"/>
              <w:tabs>
                <w:tab w:val="decimal" w:pos="410"/>
              </w:tabs>
              <w:jc w:val="center"/>
              <w:rPr>
                <w:sz w:val="18"/>
                <w:szCs w:val="18"/>
                <w:highlight w:val="yellow"/>
                <w:lang w:val="en-GB"/>
              </w:rPr>
            </w:pPr>
          </w:p>
        </w:tc>
        <w:tc>
          <w:tcPr>
            <w:tcW w:w="169" w:type="pct"/>
            <w:vMerge/>
            <w:vAlign w:val="center"/>
          </w:tcPr>
          <w:p w14:paraId="46325CDC" w14:textId="77777777" w:rsidR="008B3B57" w:rsidRPr="00D43B86" w:rsidRDefault="008B3B57" w:rsidP="00F74803">
            <w:pPr>
              <w:pStyle w:val="RepTableSmall"/>
              <w:tabs>
                <w:tab w:val="decimal" w:pos="410"/>
              </w:tabs>
              <w:jc w:val="center"/>
              <w:rPr>
                <w:sz w:val="18"/>
                <w:szCs w:val="18"/>
                <w:highlight w:val="yellow"/>
                <w:lang w:val="en-GB"/>
              </w:rPr>
            </w:pPr>
          </w:p>
        </w:tc>
        <w:tc>
          <w:tcPr>
            <w:tcW w:w="169" w:type="pct"/>
            <w:vMerge/>
            <w:vAlign w:val="center"/>
          </w:tcPr>
          <w:p w14:paraId="152148A1" w14:textId="77777777" w:rsidR="008B3B57" w:rsidRPr="00D43B86" w:rsidRDefault="008B3B57" w:rsidP="00F74803">
            <w:pPr>
              <w:pStyle w:val="RepTableSmall"/>
              <w:tabs>
                <w:tab w:val="decimal" w:pos="410"/>
              </w:tabs>
              <w:jc w:val="center"/>
              <w:rPr>
                <w:sz w:val="18"/>
                <w:szCs w:val="18"/>
                <w:highlight w:val="yellow"/>
                <w:lang w:val="en-GB"/>
              </w:rPr>
            </w:pPr>
          </w:p>
        </w:tc>
        <w:tc>
          <w:tcPr>
            <w:tcW w:w="149" w:type="pct"/>
            <w:vMerge/>
            <w:vAlign w:val="center"/>
          </w:tcPr>
          <w:p w14:paraId="38EC00C3" w14:textId="77777777" w:rsidR="008B3B57" w:rsidRPr="00D43B86" w:rsidRDefault="008B3B57" w:rsidP="00F74803">
            <w:pPr>
              <w:pStyle w:val="RepTableSmall"/>
              <w:tabs>
                <w:tab w:val="decimal" w:pos="340"/>
              </w:tabs>
              <w:jc w:val="center"/>
              <w:rPr>
                <w:sz w:val="18"/>
                <w:szCs w:val="18"/>
                <w:highlight w:val="yellow"/>
                <w:lang w:val="en-GB"/>
              </w:rPr>
            </w:pPr>
          </w:p>
        </w:tc>
        <w:tc>
          <w:tcPr>
            <w:tcW w:w="200" w:type="pct"/>
            <w:vMerge/>
            <w:vAlign w:val="center"/>
          </w:tcPr>
          <w:p w14:paraId="50E5FC20" w14:textId="77777777" w:rsidR="008B3B57" w:rsidRPr="00D43B86" w:rsidRDefault="008B3B57" w:rsidP="00F74803">
            <w:pPr>
              <w:pStyle w:val="RepTableSmall"/>
              <w:tabs>
                <w:tab w:val="decimal" w:pos="386"/>
              </w:tabs>
              <w:jc w:val="center"/>
              <w:rPr>
                <w:sz w:val="18"/>
                <w:szCs w:val="18"/>
                <w:highlight w:val="yellow"/>
                <w:lang w:val="en-GB"/>
              </w:rPr>
            </w:pPr>
          </w:p>
        </w:tc>
        <w:tc>
          <w:tcPr>
            <w:tcW w:w="507" w:type="pct"/>
            <w:vMerge/>
            <w:vAlign w:val="center"/>
          </w:tcPr>
          <w:p w14:paraId="220635D0" w14:textId="77777777" w:rsidR="008B3B57" w:rsidRPr="00D43B86" w:rsidRDefault="008B3B57" w:rsidP="00F74803">
            <w:pPr>
              <w:pStyle w:val="RepTableSmall"/>
              <w:jc w:val="center"/>
              <w:rPr>
                <w:sz w:val="18"/>
                <w:szCs w:val="18"/>
                <w:lang w:val="en-GB"/>
              </w:rPr>
            </w:pPr>
          </w:p>
        </w:tc>
      </w:tr>
      <w:tr w:rsidR="008B3B57" w:rsidRPr="00D43B86" w14:paraId="54D4002C" w14:textId="77777777" w:rsidTr="00F74803">
        <w:trPr>
          <w:trHeight w:val="485"/>
        </w:trPr>
        <w:tc>
          <w:tcPr>
            <w:tcW w:w="365" w:type="pct"/>
            <w:vMerge w:val="restart"/>
            <w:tcBorders>
              <w:top w:val="nil"/>
              <w:bottom w:val="single" w:sz="4" w:space="0" w:color="auto"/>
            </w:tcBorders>
            <w:vAlign w:val="center"/>
          </w:tcPr>
          <w:p w14:paraId="55F33BF7" w14:textId="77777777" w:rsidR="008B3B57" w:rsidRPr="00D43B86" w:rsidRDefault="008B3B57" w:rsidP="00F74803">
            <w:pPr>
              <w:jc w:val="center"/>
              <w:rPr>
                <w:b/>
                <w:sz w:val="18"/>
                <w:szCs w:val="18"/>
                <w:lang w:val="it-IT"/>
              </w:rPr>
            </w:pPr>
            <w:r w:rsidRPr="00D43B86">
              <w:rPr>
                <w:b/>
                <w:sz w:val="18"/>
                <w:szCs w:val="18"/>
                <w:lang w:val="it-IT"/>
              </w:rPr>
              <w:t>BIU-017-21</w:t>
            </w:r>
          </w:p>
          <w:p w14:paraId="6F5056AF" w14:textId="77777777" w:rsidR="008B3B57" w:rsidRPr="00D43B86" w:rsidRDefault="008B3B57" w:rsidP="00F74803">
            <w:pPr>
              <w:jc w:val="center"/>
              <w:rPr>
                <w:b/>
                <w:sz w:val="18"/>
                <w:szCs w:val="18"/>
                <w:lang w:val="it-IT"/>
              </w:rPr>
            </w:pPr>
            <w:r w:rsidRPr="00D43B86">
              <w:rPr>
                <w:b/>
                <w:sz w:val="18"/>
                <w:szCs w:val="18"/>
                <w:lang w:val="it-IT"/>
              </w:rPr>
              <w:t>I/PR21/ZU08</w:t>
            </w:r>
          </w:p>
          <w:p w14:paraId="781A5D40" w14:textId="77777777" w:rsidR="008B3B57" w:rsidRPr="00D43B86" w:rsidRDefault="008B3B57" w:rsidP="00F74803">
            <w:pPr>
              <w:spacing w:before="40" w:after="40"/>
              <w:jc w:val="center"/>
              <w:rPr>
                <w:caps/>
                <w:sz w:val="18"/>
                <w:szCs w:val="18"/>
                <w:lang w:val="it-IT"/>
              </w:rPr>
            </w:pPr>
            <w:bookmarkStart w:id="973" w:name="_Hlk90030781"/>
            <w:r w:rsidRPr="00D43B86">
              <w:rPr>
                <w:sz w:val="18"/>
                <w:szCs w:val="18"/>
                <w:lang w:val="it-IT"/>
              </w:rPr>
              <w:t>47023 San Martino in Fiume (FC)</w:t>
            </w:r>
          </w:p>
          <w:bookmarkEnd w:id="973"/>
          <w:p w14:paraId="26784CD3" w14:textId="77777777" w:rsidR="008B3B57" w:rsidRPr="00D43B86" w:rsidRDefault="008B3B57" w:rsidP="00F74803">
            <w:pPr>
              <w:pStyle w:val="RepTableSmall"/>
              <w:jc w:val="center"/>
              <w:rPr>
                <w:sz w:val="18"/>
                <w:szCs w:val="18"/>
                <w:highlight w:val="yellow"/>
                <w:lang w:val="en-GB"/>
              </w:rPr>
            </w:pPr>
            <w:r w:rsidRPr="00D43B86">
              <w:rPr>
                <w:bCs/>
                <w:sz w:val="18"/>
                <w:szCs w:val="18"/>
              </w:rPr>
              <w:t>Italy</w:t>
            </w:r>
          </w:p>
        </w:tc>
        <w:tc>
          <w:tcPr>
            <w:tcW w:w="346" w:type="pct"/>
            <w:vMerge w:val="restart"/>
            <w:tcBorders>
              <w:top w:val="nil"/>
              <w:bottom w:val="single" w:sz="4" w:space="0" w:color="auto"/>
            </w:tcBorders>
            <w:vAlign w:val="center"/>
          </w:tcPr>
          <w:p w14:paraId="7027F5C5" w14:textId="77777777" w:rsidR="008B3B57" w:rsidRPr="00D43B86" w:rsidRDefault="008B3B57" w:rsidP="00F74803">
            <w:pPr>
              <w:pStyle w:val="RepTableSmall"/>
              <w:jc w:val="center"/>
              <w:rPr>
                <w:sz w:val="18"/>
                <w:szCs w:val="18"/>
                <w:lang w:val="en-GB"/>
              </w:rPr>
            </w:pPr>
            <w:r w:rsidRPr="00D43B86">
              <w:rPr>
                <w:sz w:val="18"/>
                <w:szCs w:val="18"/>
                <w:lang w:val="it-IT"/>
              </w:rPr>
              <w:t>Zucchini / Rigas</w:t>
            </w:r>
          </w:p>
        </w:tc>
        <w:tc>
          <w:tcPr>
            <w:tcW w:w="368" w:type="pct"/>
            <w:vMerge w:val="restart"/>
            <w:tcBorders>
              <w:top w:val="nil"/>
              <w:bottom w:val="single" w:sz="4" w:space="0" w:color="auto"/>
            </w:tcBorders>
            <w:vAlign w:val="center"/>
          </w:tcPr>
          <w:p w14:paraId="480C6C78" w14:textId="77777777" w:rsidR="008B3B57" w:rsidRPr="00D43B86" w:rsidRDefault="008B3B57" w:rsidP="00F74803">
            <w:pPr>
              <w:jc w:val="center"/>
              <w:rPr>
                <w:sz w:val="18"/>
                <w:szCs w:val="18"/>
                <w:highlight w:val="yellow"/>
              </w:rPr>
            </w:pPr>
            <w:r w:rsidRPr="00D43B86">
              <w:rPr>
                <w:sz w:val="18"/>
                <w:szCs w:val="18"/>
              </w:rPr>
              <w:t>1) 25/04/2021</w:t>
            </w:r>
          </w:p>
          <w:p w14:paraId="1FAA12A2" w14:textId="77777777" w:rsidR="008B3B57" w:rsidRPr="00D43B86" w:rsidRDefault="008B3B57" w:rsidP="00F74803">
            <w:pPr>
              <w:jc w:val="center"/>
              <w:rPr>
                <w:sz w:val="18"/>
                <w:szCs w:val="18"/>
              </w:rPr>
            </w:pPr>
            <w:r w:rsidRPr="00D43B86">
              <w:rPr>
                <w:sz w:val="18"/>
                <w:szCs w:val="18"/>
              </w:rPr>
              <w:t>2)13/05/2021</w:t>
            </w:r>
          </w:p>
          <w:p w14:paraId="5A999EED" w14:textId="77777777" w:rsidR="008B3B57" w:rsidRPr="00D43B86" w:rsidRDefault="008B3B57" w:rsidP="00F74803">
            <w:pPr>
              <w:pStyle w:val="RepTableSmall"/>
              <w:jc w:val="center"/>
              <w:rPr>
                <w:sz w:val="18"/>
                <w:szCs w:val="18"/>
                <w:lang w:val="en-GB"/>
              </w:rPr>
            </w:pPr>
            <w:r w:rsidRPr="00D43B86">
              <w:rPr>
                <w:sz w:val="18"/>
                <w:szCs w:val="18"/>
              </w:rPr>
              <w:t>3) 04/06/2021</w:t>
            </w:r>
          </w:p>
        </w:tc>
        <w:tc>
          <w:tcPr>
            <w:tcW w:w="128" w:type="pct"/>
            <w:tcBorders>
              <w:top w:val="nil"/>
              <w:bottom w:val="single" w:sz="4" w:space="0" w:color="auto"/>
            </w:tcBorders>
            <w:vAlign w:val="center"/>
          </w:tcPr>
          <w:p w14:paraId="5272CE47"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A1</w:t>
            </w:r>
          </w:p>
        </w:tc>
        <w:tc>
          <w:tcPr>
            <w:tcW w:w="128" w:type="pct"/>
            <w:vMerge w:val="restart"/>
            <w:tcBorders>
              <w:top w:val="nil"/>
              <w:bottom w:val="single" w:sz="4" w:space="0" w:color="auto"/>
            </w:tcBorders>
            <w:vAlign w:val="center"/>
          </w:tcPr>
          <w:p w14:paraId="19604E04"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T</w:t>
            </w:r>
          </w:p>
        </w:tc>
        <w:tc>
          <w:tcPr>
            <w:tcW w:w="559" w:type="pct"/>
            <w:vMerge w:val="restart"/>
            <w:tcBorders>
              <w:top w:val="nil"/>
              <w:bottom w:val="single" w:sz="4" w:space="0" w:color="auto"/>
            </w:tcBorders>
            <w:vAlign w:val="center"/>
          </w:tcPr>
          <w:p w14:paraId="1E9DA93A"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Prothioconazole</w:t>
            </w:r>
          </w:p>
        </w:tc>
        <w:tc>
          <w:tcPr>
            <w:tcW w:w="246" w:type="pct"/>
            <w:tcBorders>
              <w:top w:val="nil"/>
              <w:bottom w:val="single" w:sz="4" w:space="0" w:color="auto"/>
            </w:tcBorders>
            <w:vAlign w:val="center"/>
          </w:tcPr>
          <w:p w14:paraId="2171CB46"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118.40</w:t>
            </w:r>
          </w:p>
        </w:tc>
        <w:tc>
          <w:tcPr>
            <w:tcW w:w="246" w:type="pct"/>
            <w:tcBorders>
              <w:top w:val="nil"/>
              <w:bottom w:val="single" w:sz="4" w:space="0" w:color="auto"/>
            </w:tcBorders>
            <w:vAlign w:val="center"/>
          </w:tcPr>
          <w:p w14:paraId="258FEE8F" w14:textId="77777777" w:rsidR="008B3B57" w:rsidRPr="00D43B86" w:rsidRDefault="008B3B57" w:rsidP="00F74803">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493.33</w:t>
            </w:r>
          </w:p>
        </w:tc>
        <w:tc>
          <w:tcPr>
            <w:tcW w:w="246" w:type="pct"/>
            <w:vMerge w:val="restart"/>
            <w:tcBorders>
              <w:top w:val="nil"/>
              <w:bottom w:val="single" w:sz="4" w:space="0" w:color="auto"/>
            </w:tcBorders>
            <w:vAlign w:val="center"/>
          </w:tcPr>
          <w:p w14:paraId="1DBFAB49"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en-GB"/>
              </w:rPr>
              <w:t>24.00</w:t>
            </w:r>
          </w:p>
        </w:tc>
        <w:tc>
          <w:tcPr>
            <w:tcW w:w="403" w:type="pct"/>
            <w:tcBorders>
              <w:top w:val="nil"/>
              <w:bottom w:val="single" w:sz="4" w:space="0" w:color="auto"/>
            </w:tcBorders>
            <w:vAlign w:val="center"/>
          </w:tcPr>
          <w:p w14:paraId="5D1ABFFF" w14:textId="77777777" w:rsidR="008B3B57" w:rsidRPr="00D43B86" w:rsidRDefault="008B3B57" w:rsidP="00F74803">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rPr>
              <w:t>12/05/2021</w:t>
            </w:r>
          </w:p>
        </w:tc>
        <w:tc>
          <w:tcPr>
            <w:tcW w:w="281" w:type="pct"/>
            <w:vMerge w:val="restart"/>
            <w:tcBorders>
              <w:top w:val="nil"/>
              <w:bottom w:val="single" w:sz="4" w:space="0" w:color="auto"/>
            </w:tcBorders>
            <w:vAlign w:val="center"/>
          </w:tcPr>
          <w:p w14:paraId="6644877B" w14:textId="77777777" w:rsidR="008B3B57" w:rsidRPr="00D43B86" w:rsidRDefault="008B3B57" w:rsidP="00F74803">
            <w:pPr>
              <w:pStyle w:val="RepTableSmall"/>
              <w:jc w:val="center"/>
              <w:rPr>
                <w:sz w:val="18"/>
                <w:szCs w:val="18"/>
                <w:lang w:val="en-GB"/>
              </w:rPr>
            </w:pPr>
            <w:r w:rsidRPr="00D43B86">
              <w:rPr>
                <w:sz w:val="18"/>
                <w:szCs w:val="18"/>
              </w:rPr>
              <w:t>77</w:t>
            </w:r>
          </w:p>
        </w:tc>
        <w:tc>
          <w:tcPr>
            <w:tcW w:w="256" w:type="pct"/>
            <w:vMerge w:val="restart"/>
            <w:tcBorders>
              <w:top w:val="nil"/>
            </w:tcBorders>
            <w:vAlign w:val="center"/>
          </w:tcPr>
          <w:p w14:paraId="6E0E5E76" w14:textId="77777777" w:rsidR="008B3B57" w:rsidRPr="00D43B86" w:rsidRDefault="008B3B57" w:rsidP="00F74803">
            <w:pPr>
              <w:pStyle w:val="RepTableSmall"/>
              <w:jc w:val="center"/>
              <w:rPr>
                <w:sz w:val="18"/>
                <w:szCs w:val="18"/>
                <w:lang w:val="en-GB"/>
              </w:rPr>
            </w:pPr>
            <w:r w:rsidRPr="00D43B86">
              <w:rPr>
                <w:sz w:val="18"/>
                <w:szCs w:val="18"/>
              </w:rPr>
              <w:t>Fruits</w:t>
            </w:r>
          </w:p>
        </w:tc>
        <w:tc>
          <w:tcPr>
            <w:tcW w:w="235" w:type="pct"/>
            <w:vMerge w:val="restart"/>
            <w:vAlign w:val="center"/>
          </w:tcPr>
          <w:p w14:paraId="384ABA79"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0.0245</w:t>
            </w:r>
          </w:p>
        </w:tc>
        <w:tc>
          <w:tcPr>
            <w:tcW w:w="169" w:type="pct"/>
            <w:vMerge w:val="restart"/>
            <w:tcBorders>
              <w:top w:val="nil"/>
            </w:tcBorders>
            <w:vAlign w:val="center"/>
          </w:tcPr>
          <w:p w14:paraId="25E07320"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69" w:type="pct"/>
            <w:vMerge w:val="restart"/>
            <w:tcBorders>
              <w:top w:val="nil"/>
            </w:tcBorders>
            <w:vAlign w:val="center"/>
          </w:tcPr>
          <w:p w14:paraId="2EAD4AD3" w14:textId="77777777" w:rsidR="008B3B57" w:rsidRPr="00D43B86" w:rsidRDefault="008B3B57" w:rsidP="00F74803">
            <w:pPr>
              <w:pStyle w:val="RepTableSmall"/>
              <w:tabs>
                <w:tab w:val="decimal" w:pos="410"/>
              </w:tabs>
              <w:jc w:val="center"/>
              <w:rPr>
                <w:sz w:val="18"/>
                <w:szCs w:val="18"/>
                <w:highlight w:val="yellow"/>
                <w:lang w:val="en-GB"/>
              </w:rPr>
            </w:pPr>
            <w:r w:rsidRPr="00D43B86">
              <w:rPr>
                <w:sz w:val="18"/>
                <w:szCs w:val="18"/>
              </w:rPr>
              <w:t>N.D.</w:t>
            </w:r>
          </w:p>
        </w:tc>
        <w:tc>
          <w:tcPr>
            <w:tcW w:w="149" w:type="pct"/>
            <w:vMerge w:val="restart"/>
            <w:tcBorders>
              <w:top w:val="nil"/>
            </w:tcBorders>
            <w:vAlign w:val="center"/>
          </w:tcPr>
          <w:p w14:paraId="491C3CF8" w14:textId="77777777" w:rsidR="008B3B57" w:rsidRPr="00D43B86" w:rsidRDefault="008B3B57" w:rsidP="00F74803">
            <w:pPr>
              <w:pStyle w:val="RepTableSmall"/>
              <w:tabs>
                <w:tab w:val="decimal" w:pos="340"/>
              </w:tabs>
              <w:jc w:val="center"/>
              <w:rPr>
                <w:sz w:val="18"/>
                <w:szCs w:val="18"/>
                <w:highlight w:val="yellow"/>
                <w:lang w:val="en-GB"/>
              </w:rPr>
            </w:pPr>
            <w:r w:rsidRPr="00D43B86">
              <w:rPr>
                <w:sz w:val="18"/>
                <w:szCs w:val="18"/>
              </w:rPr>
              <w:t>N.D.</w:t>
            </w:r>
          </w:p>
        </w:tc>
        <w:tc>
          <w:tcPr>
            <w:tcW w:w="200" w:type="pct"/>
            <w:vMerge w:val="restart"/>
            <w:vAlign w:val="center"/>
          </w:tcPr>
          <w:p w14:paraId="5B5BD866" w14:textId="77777777" w:rsidR="008B3B57" w:rsidRPr="00D43B86" w:rsidRDefault="008B3B57" w:rsidP="00F74803">
            <w:pPr>
              <w:pStyle w:val="RepTableSmall"/>
              <w:tabs>
                <w:tab w:val="decimal" w:pos="386"/>
              </w:tabs>
              <w:jc w:val="center"/>
              <w:rPr>
                <w:sz w:val="18"/>
                <w:szCs w:val="18"/>
                <w:highlight w:val="yellow"/>
                <w:lang w:val="en-GB"/>
              </w:rPr>
            </w:pPr>
            <w:r w:rsidRPr="00D43B86">
              <w:rPr>
                <w:snapToGrid w:val="0"/>
                <w:sz w:val="18"/>
                <w:szCs w:val="18"/>
              </w:rPr>
              <w:t>3</w:t>
            </w:r>
          </w:p>
        </w:tc>
        <w:tc>
          <w:tcPr>
            <w:tcW w:w="507" w:type="pct"/>
            <w:vMerge/>
            <w:tcBorders>
              <w:bottom w:val="single" w:sz="4" w:space="0" w:color="auto"/>
            </w:tcBorders>
            <w:vAlign w:val="center"/>
          </w:tcPr>
          <w:p w14:paraId="6D89A6E1" w14:textId="77777777" w:rsidR="008B3B57" w:rsidRPr="00D43B86" w:rsidRDefault="008B3B57" w:rsidP="00F74803">
            <w:pPr>
              <w:pStyle w:val="RepTableSmall"/>
              <w:jc w:val="center"/>
              <w:rPr>
                <w:sz w:val="18"/>
                <w:szCs w:val="18"/>
                <w:lang w:val="en-GB"/>
              </w:rPr>
            </w:pPr>
          </w:p>
        </w:tc>
      </w:tr>
      <w:tr w:rsidR="008B3B57" w:rsidRPr="00D43B86" w14:paraId="68EBD1A5" w14:textId="77777777" w:rsidTr="00F74803">
        <w:trPr>
          <w:trHeight w:val="634"/>
        </w:trPr>
        <w:tc>
          <w:tcPr>
            <w:tcW w:w="365" w:type="pct"/>
            <w:vMerge/>
            <w:tcBorders>
              <w:bottom w:val="single" w:sz="4" w:space="0" w:color="auto"/>
            </w:tcBorders>
            <w:vAlign w:val="center"/>
          </w:tcPr>
          <w:p w14:paraId="64176A54" w14:textId="77777777" w:rsidR="008B3B57" w:rsidRPr="00D43B86" w:rsidRDefault="008B3B57" w:rsidP="00F74803">
            <w:pPr>
              <w:pStyle w:val="RepTableSmall"/>
              <w:jc w:val="center"/>
              <w:rPr>
                <w:sz w:val="18"/>
                <w:szCs w:val="18"/>
                <w:highlight w:val="yellow"/>
                <w:lang w:val="en-GB"/>
              </w:rPr>
            </w:pPr>
          </w:p>
        </w:tc>
        <w:tc>
          <w:tcPr>
            <w:tcW w:w="346" w:type="pct"/>
            <w:vMerge/>
            <w:tcBorders>
              <w:bottom w:val="single" w:sz="4" w:space="0" w:color="auto"/>
            </w:tcBorders>
            <w:vAlign w:val="center"/>
          </w:tcPr>
          <w:p w14:paraId="71570A41" w14:textId="77777777" w:rsidR="008B3B57" w:rsidRPr="00D43B86" w:rsidRDefault="008B3B57" w:rsidP="00F74803">
            <w:pPr>
              <w:pStyle w:val="RepTableSmall"/>
              <w:jc w:val="center"/>
              <w:rPr>
                <w:sz w:val="18"/>
                <w:szCs w:val="18"/>
                <w:lang w:val="en-GB"/>
              </w:rPr>
            </w:pPr>
          </w:p>
        </w:tc>
        <w:tc>
          <w:tcPr>
            <w:tcW w:w="368" w:type="pct"/>
            <w:vMerge/>
            <w:tcBorders>
              <w:bottom w:val="single" w:sz="4" w:space="0" w:color="auto"/>
            </w:tcBorders>
            <w:vAlign w:val="center"/>
          </w:tcPr>
          <w:p w14:paraId="3331557A" w14:textId="77777777" w:rsidR="008B3B57" w:rsidRPr="00D43B86" w:rsidRDefault="008B3B57" w:rsidP="00F74803">
            <w:pPr>
              <w:pStyle w:val="RepTableSmall"/>
              <w:jc w:val="center"/>
              <w:rPr>
                <w:sz w:val="18"/>
                <w:szCs w:val="18"/>
                <w:lang w:val="en-GB"/>
              </w:rPr>
            </w:pPr>
          </w:p>
        </w:tc>
        <w:tc>
          <w:tcPr>
            <w:tcW w:w="128" w:type="pct"/>
            <w:tcBorders>
              <w:top w:val="nil"/>
              <w:bottom w:val="single" w:sz="4" w:space="0" w:color="auto"/>
            </w:tcBorders>
            <w:vAlign w:val="center"/>
          </w:tcPr>
          <w:p w14:paraId="06A8F886"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A2</w:t>
            </w:r>
          </w:p>
        </w:tc>
        <w:tc>
          <w:tcPr>
            <w:tcW w:w="128" w:type="pct"/>
            <w:vMerge/>
            <w:tcBorders>
              <w:bottom w:val="single" w:sz="4" w:space="0" w:color="auto"/>
            </w:tcBorders>
            <w:vAlign w:val="center"/>
          </w:tcPr>
          <w:p w14:paraId="1B52DFEF"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559" w:type="pct"/>
            <w:vMerge/>
            <w:tcBorders>
              <w:bottom w:val="single" w:sz="4" w:space="0" w:color="auto"/>
            </w:tcBorders>
            <w:vAlign w:val="center"/>
          </w:tcPr>
          <w:p w14:paraId="55659097"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246" w:type="pct"/>
            <w:tcBorders>
              <w:top w:val="nil"/>
              <w:bottom w:val="single" w:sz="4" w:space="0" w:color="auto"/>
            </w:tcBorders>
            <w:vAlign w:val="center"/>
          </w:tcPr>
          <w:p w14:paraId="3468D69C"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122.00</w:t>
            </w:r>
          </w:p>
        </w:tc>
        <w:tc>
          <w:tcPr>
            <w:tcW w:w="246" w:type="pct"/>
            <w:tcBorders>
              <w:top w:val="nil"/>
              <w:bottom w:val="single" w:sz="4" w:space="0" w:color="auto"/>
            </w:tcBorders>
            <w:vAlign w:val="center"/>
          </w:tcPr>
          <w:p w14:paraId="34FDEBC6" w14:textId="77777777" w:rsidR="008B3B57" w:rsidRPr="00D43B86" w:rsidRDefault="008B3B57" w:rsidP="00F74803">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508.33</w:t>
            </w:r>
          </w:p>
        </w:tc>
        <w:tc>
          <w:tcPr>
            <w:tcW w:w="246" w:type="pct"/>
            <w:vMerge/>
            <w:tcBorders>
              <w:bottom w:val="single" w:sz="4" w:space="0" w:color="auto"/>
            </w:tcBorders>
            <w:vAlign w:val="center"/>
          </w:tcPr>
          <w:p w14:paraId="0C4AE140"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403" w:type="pct"/>
            <w:tcBorders>
              <w:top w:val="nil"/>
              <w:bottom w:val="single" w:sz="4" w:space="0" w:color="auto"/>
            </w:tcBorders>
            <w:vAlign w:val="center"/>
          </w:tcPr>
          <w:p w14:paraId="2FB01151" w14:textId="77777777" w:rsidR="008B3B57" w:rsidRPr="00D43B86" w:rsidRDefault="008B3B57" w:rsidP="00F74803">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22/05/2021</w:t>
            </w:r>
          </w:p>
        </w:tc>
        <w:tc>
          <w:tcPr>
            <w:tcW w:w="281" w:type="pct"/>
            <w:vMerge/>
            <w:tcBorders>
              <w:bottom w:val="single" w:sz="4" w:space="0" w:color="auto"/>
            </w:tcBorders>
            <w:vAlign w:val="center"/>
          </w:tcPr>
          <w:p w14:paraId="10952BB1" w14:textId="77777777" w:rsidR="008B3B57" w:rsidRPr="00D43B86" w:rsidRDefault="008B3B57" w:rsidP="00F74803">
            <w:pPr>
              <w:pStyle w:val="RepTableSmall"/>
              <w:jc w:val="center"/>
              <w:rPr>
                <w:sz w:val="18"/>
                <w:szCs w:val="18"/>
                <w:lang w:val="en-GB"/>
              </w:rPr>
            </w:pPr>
          </w:p>
        </w:tc>
        <w:tc>
          <w:tcPr>
            <w:tcW w:w="256" w:type="pct"/>
            <w:vMerge/>
            <w:tcBorders>
              <w:bottom w:val="single" w:sz="4" w:space="0" w:color="auto"/>
            </w:tcBorders>
            <w:vAlign w:val="center"/>
          </w:tcPr>
          <w:p w14:paraId="45B9E1EB" w14:textId="77777777" w:rsidR="008B3B57" w:rsidRPr="00D43B86" w:rsidRDefault="008B3B57" w:rsidP="00F74803">
            <w:pPr>
              <w:pStyle w:val="RepTableSmall"/>
              <w:jc w:val="center"/>
              <w:rPr>
                <w:sz w:val="18"/>
                <w:szCs w:val="18"/>
                <w:lang w:val="en-GB"/>
              </w:rPr>
            </w:pPr>
          </w:p>
        </w:tc>
        <w:tc>
          <w:tcPr>
            <w:tcW w:w="235" w:type="pct"/>
            <w:vMerge/>
            <w:tcBorders>
              <w:bottom w:val="single" w:sz="4" w:space="0" w:color="auto"/>
            </w:tcBorders>
            <w:vAlign w:val="center"/>
          </w:tcPr>
          <w:p w14:paraId="071CCC31" w14:textId="77777777" w:rsidR="008B3B57" w:rsidRPr="00D43B86" w:rsidRDefault="008B3B57" w:rsidP="00F74803">
            <w:pPr>
              <w:pStyle w:val="RepTableSmall"/>
              <w:tabs>
                <w:tab w:val="decimal" w:pos="410"/>
              </w:tabs>
              <w:jc w:val="center"/>
              <w:rPr>
                <w:sz w:val="18"/>
                <w:szCs w:val="18"/>
                <w:highlight w:val="yellow"/>
                <w:lang w:val="en-GB"/>
              </w:rPr>
            </w:pPr>
          </w:p>
        </w:tc>
        <w:tc>
          <w:tcPr>
            <w:tcW w:w="169" w:type="pct"/>
            <w:vMerge/>
            <w:tcBorders>
              <w:bottom w:val="single" w:sz="4" w:space="0" w:color="auto"/>
            </w:tcBorders>
            <w:vAlign w:val="center"/>
          </w:tcPr>
          <w:p w14:paraId="76D222C7" w14:textId="77777777" w:rsidR="008B3B57" w:rsidRPr="00D43B86" w:rsidRDefault="008B3B57" w:rsidP="00F74803">
            <w:pPr>
              <w:pStyle w:val="RepTableSmall"/>
              <w:tabs>
                <w:tab w:val="decimal" w:pos="410"/>
              </w:tabs>
              <w:jc w:val="center"/>
              <w:rPr>
                <w:sz w:val="18"/>
                <w:szCs w:val="18"/>
                <w:highlight w:val="yellow"/>
                <w:lang w:val="en-GB"/>
              </w:rPr>
            </w:pPr>
          </w:p>
        </w:tc>
        <w:tc>
          <w:tcPr>
            <w:tcW w:w="169" w:type="pct"/>
            <w:vMerge/>
            <w:tcBorders>
              <w:bottom w:val="single" w:sz="4" w:space="0" w:color="auto"/>
            </w:tcBorders>
            <w:vAlign w:val="center"/>
          </w:tcPr>
          <w:p w14:paraId="768D2839" w14:textId="77777777" w:rsidR="008B3B57" w:rsidRPr="00D43B86" w:rsidRDefault="008B3B57" w:rsidP="00F74803">
            <w:pPr>
              <w:pStyle w:val="RepTableSmall"/>
              <w:tabs>
                <w:tab w:val="decimal" w:pos="410"/>
              </w:tabs>
              <w:jc w:val="center"/>
              <w:rPr>
                <w:sz w:val="18"/>
                <w:szCs w:val="18"/>
                <w:highlight w:val="yellow"/>
                <w:lang w:val="en-GB"/>
              </w:rPr>
            </w:pPr>
          </w:p>
        </w:tc>
        <w:tc>
          <w:tcPr>
            <w:tcW w:w="149" w:type="pct"/>
            <w:vMerge/>
            <w:tcBorders>
              <w:bottom w:val="single" w:sz="4" w:space="0" w:color="auto"/>
            </w:tcBorders>
            <w:vAlign w:val="center"/>
          </w:tcPr>
          <w:p w14:paraId="204CFD55" w14:textId="77777777" w:rsidR="008B3B57" w:rsidRPr="00D43B86" w:rsidRDefault="008B3B57" w:rsidP="00F74803">
            <w:pPr>
              <w:pStyle w:val="RepTableSmall"/>
              <w:tabs>
                <w:tab w:val="decimal" w:pos="340"/>
              </w:tabs>
              <w:jc w:val="center"/>
              <w:rPr>
                <w:sz w:val="18"/>
                <w:szCs w:val="18"/>
                <w:highlight w:val="yellow"/>
                <w:lang w:val="en-GB"/>
              </w:rPr>
            </w:pPr>
          </w:p>
        </w:tc>
        <w:tc>
          <w:tcPr>
            <w:tcW w:w="200" w:type="pct"/>
            <w:vMerge/>
            <w:tcBorders>
              <w:bottom w:val="single" w:sz="4" w:space="0" w:color="auto"/>
            </w:tcBorders>
            <w:vAlign w:val="center"/>
          </w:tcPr>
          <w:p w14:paraId="449F6BA3" w14:textId="77777777" w:rsidR="008B3B57" w:rsidRPr="00D43B86" w:rsidRDefault="008B3B57" w:rsidP="00F74803">
            <w:pPr>
              <w:pStyle w:val="RepTableSmall"/>
              <w:tabs>
                <w:tab w:val="decimal" w:pos="386"/>
              </w:tabs>
              <w:jc w:val="center"/>
              <w:rPr>
                <w:sz w:val="18"/>
                <w:szCs w:val="18"/>
                <w:highlight w:val="yellow"/>
                <w:lang w:val="en-GB"/>
              </w:rPr>
            </w:pPr>
          </w:p>
        </w:tc>
        <w:tc>
          <w:tcPr>
            <w:tcW w:w="507" w:type="pct"/>
            <w:vMerge/>
            <w:tcBorders>
              <w:bottom w:val="single" w:sz="4" w:space="0" w:color="auto"/>
            </w:tcBorders>
            <w:vAlign w:val="center"/>
          </w:tcPr>
          <w:p w14:paraId="32F12A2D" w14:textId="77777777" w:rsidR="008B3B57" w:rsidRPr="00D43B86" w:rsidRDefault="008B3B57" w:rsidP="00F74803">
            <w:pPr>
              <w:pStyle w:val="RepTableSmall"/>
              <w:jc w:val="center"/>
              <w:rPr>
                <w:sz w:val="18"/>
                <w:szCs w:val="18"/>
                <w:lang w:val="en-GB"/>
              </w:rPr>
            </w:pPr>
          </w:p>
        </w:tc>
      </w:tr>
      <w:tr w:rsidR="008B3B57" w:rsidRPr="00D43B86" w14:paraId="226F63E6" w14:textId="77777777" w:rsidTr="00F74803">
        <w:trPr>
          <w:trHeight w:val="644"/>
        </w:trPr>
        <w:tc>
          <w:tcPr>
            <w:tcW w:w="365" w:type="pct"/>
            <w:vMerge/>
            <w:tcBorders>
              <w:bottom w:val="single" w:sz="4" w:space="0" w:color="auto"/>
            </w:tcBorders>
            <w:vAlign w:val="center"/>
          </w:tcPr>
          <w:p w14:paraId="39D683DA" w14:textId="77777777" w:rsidR="008B3B57" w:rsidRPr="00D43B86" w:rsidRDefault="008B3B57" w:rsidP="00F74803">
            <w:pPr>
              <w:pStyle w:val="RepTableSmall"/>
              <w:jc w:val="center"/>
              <w:rPr>
                <w:sz w:val="18"/>
                <w:szCs w:val="18"/>
                <w:highlight w:val="yellow"/>
                <w:lang w:val="en-GB"/>
              </w:rPr>
            </w:pPr>
          </w:p>
        </w:tc>
        <w:tc>
          <w:tcPr>
            <w:tcW w:w="346" w:type="pct"/>
            <w:vMerge/>
            <w:tcBorders>
              <w:bottom w:val="single" w:sz="4" w:space="0" w:color="auto"/>
            </w:tcBorders>
            <w:vAlign w:val="center"/>
          </w:tcPr>
          <w:p w14:paraId="758D2506" w14:textId="77777777" w:rsidR="008B3B57" w:rsidRPr="00D43B86" w:rsidRDefault="008B3B57" w:rsidP="00F74803">
            <w:pPr>
              <w:pStyle w:val="RepTableSmall"/>
              <w:jc w:val="center"/>
              <w:rPr>
                <w:sz w:val="18"/>
                <w:szCs w:val="18"/>
                <w:lang w:val="en-GB"/>
              </w:rPr>
            </w:pPr>
          </w:p>
        </w:tc>
        <w:tc>
          <w:tcPr>
            <w:tcW w:w="368" w:type="pct"/>
            <w:vMerge/>
            <w:tcBorders>
              <w:bottom w:val="single" w:sz="4" w:space="0" w:color="auto"/>
            </w:tcBorders>
            <w:vAlign w:val="center"/>
          </w:tcPr>
          <w:p w14:paraId="42D2476C" w14:textId="77777777" w:rsidR="008B3B57" w:rsidRPr="00D43B86" w:rsidRDefault="008B3B57" w:rsidP="00F74803">
            <w:pPr>
              <w:pStyle w:val="RepTableSmall"/>
              <w:jc w:val="center"/>
              <w:rPr>
                <w:sz w:val="18"/>
                <w:szCs w:val="18"/>
                <w:lang w:val="en-GB"/>
              </w:rPr>
            </w:pPr>
          </w:p>
        </w:tc>
        <w:tc>
          <w:tcPr>
            <w:tcW w:w="128" w:type="pct"/>
            <w:tcBorders>
              <w:top w:val="nil"/>
              <w:bottom w:val="single" w:sz="4" w:space="0" w:color="auto"/>
            </w:tcBorders>
            <w:vAlign w:val="center"/>
          </w:tcPr>
          <w:p w14:paraId="180AD7F9"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A3</w:t>
            </w:r>
          </w:p>
        </w:tc>
        <w:tc>
          <w:tcPr>
            <w:tcW w:w="128" w:type="pct"/>
            <w:vMerge/>
            <w:tcBorders>
              <w:bottom w:val="single" w:sz="4" w:space="0" w:color="auto"/>
            </w:tcBorders>
            <w:vAlign w:val="center"/>
          </w:tcPr>
          <w:p w14:paraId="730C27D9"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559" w:type="pct"/>
            <w:vMerge/>
            <w:tcBorders>
              <w:bottom w:val="single" w:sz="4" w:space="0" w:color="auto"/>
            </w:tcBorders>
            <w:vAlign w:val="center"/>
          </w:tcPr>
          <w:p w14:paraId="3461991B"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246" w:type="pct"/>
            <w:tcBorders>
              <w:top w:val="nil"/>
              <w:bottom w:val="single" w:sz="4" w:space="0" w:color="auto"/>
            </w:tcBorders>
            <w:vAlign w:val="center"/>
          </w:tcPr>
          <w:p w14:paraId="1F3B8298"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119.60</w:t>
            </w:r>
          </w:p>
        </w:tc>
        <w:tc>
          <w:tcPr>
            <w:tcW w:w="246" w:type="pct"/>
            <w:tcBorders>
              <w:top w:val="nil"/>
              <w:bottom w:val="single" w:sz="4" w:space="0" w:color="auto"/>
            </w:tcBorders>
            <w:vAlign w:val="center"/>
          </w:tcPr>
          <w:p w14:paraId="490DB645" w14:textId="77777777" w:rsidR="008B3B57" w:rsidRPr="00D43B86" w:rsidRDefault="008B3B57" w:rsidP="00F74803">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498.33</w:t>
            </w:r>
          </w:p>
        </w:tc>
        <w:tc>
          <w:tcPr>
            <w:tcW w:w="246" w:type="pct"/>
            <w:vMerge/>
            <w:tcBorders>
              <w:bottom w:val="single" w:sz="4" w:space="0" w:color="auto"/>
            </w:tcBorders>
            <w:vAlign w:val="center"/>
          </w:tcPr>
          <w:p w14:paraId="2E163F9F" w14:textId="77777777" w:rsidR="008B3B57" w:rsidRPr="00D43B86" w:rsidRDefault="008B3B57" w:rsidP="00F74803">
            <w:pPr>
              <w:pStyle w:val="Zwykytekst"/>
              <w:tabs>
                <w:tab w:val="decimal" w:pos="284"/>
              </w:tabs>
              <w:jc w:val="center"/>
              <w:rPr>
                <w:rFonts w:ascii="Times New Roman" w:hAnsi="Times New Roman" w:cs="Times New Roman"/>
                <w:sz w:val="18"/>
                <w:szCs w:val="18"/>
                <w:lang w:val="en-GB"/>
              </w:rPr>
            </w:pPr>
          </w:p>
        </w:tc>
        <w:tc>
          <w:tcPr>
            <w:tcW w:w="403" w:type="pct"/>
            <w:tcBorders>
              <w:top w:val="nil"/>
              <w:bottom w:val="single" w:sz="4" w:space="0" w:color="auto"/>
            </w:tcBorders>
            <w:vAlign w:val="center"/>
          </w:tcPr>
          <w:p w14:paraId="26938656" w14:textId="77777777" w:rsidR="008B3B57" w:rsidRPr="00D43B86" w:rsidRDefault="008B3B57" w:rsidP="00F74803">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01/06/2021</w:t>
            </w:r>
          </w:p>
        </w:tc>
        <w:tc>
          <w:tcPr>
            <w:tcW w:w="281" w:type="pct"/>
            <w:vMerge/>
            <w:tcBorders>
              <w:bottom w:val="single" w:sz="4" w:space="0" w:color="auto"/>
            </w:tcBorders>
            <w:vAlign w:val="center"/>
          </w:tcPr>
          <w:p w14:paraId="04956757" w14:textId="77777777" w:rsidR="008B3B57" w:rsidRPr="00D43B86" w:rsidRDefault="008B3B57" w:rsidP="00F74803">
            <w:pPr>
              <w:pStyle w:val="RepTableSmall"/>
              <w:jc w:val="center"/>
              <w:rPr>
                <w:sz w:val="18"/>
                <w:szCs w:val="18"/>
                <w:lang w:val="en-GB"/>
              </w:rPr>
            </w:pPr>
          </w:p>
        </w:tc>
        <w:tc>
          <w:tcPr>
            <w:tcW w:w="256" w:type="pct"/>
            <w:vMerge/>
            <w:tcBorders>
              <w:bottom w:val="single" w:sz="4" w:space="0" w:color="auto"/>
            </w:tcBorders>
            <w:vAlign w:val="center"/>
          </w:tcPr>
          <w:p w14:paraId="72AA1CC4" w14:textId="77777777" w:rsidR="008B3B57" w:rsidRPr="00D43B86" w:rsidRDefault="008B3B57" w:rsidP="00F74803">
            <w:pPr>
              <w:pStyle w:val="RepTableSmall"/>
              <w:jc w:val="center"/>
              <w:rPr>
                <w:sz w:val="18"/>
                <w:szCs w:val="18"/>
                <w:lang w:val="en-GB"/>
              </w:rPr>
            </w:pPr>
          </w:p>
        </w:tc>
        <w:tc>
          <w:tcPr>
            <w:tcW w:w="235" w:type="pct"/>
            <w:vMerge/>
            <w:tcBorders>
              <w:bottom w:val="single" w:sz="4" w:space="0" w:color="auto"/>
            </w:tcBorders>
            <w:vAlign w:val="center"/>
          </w:tcPr>
          <w:p w14:paraId="031E72D5" w14:textId="77777777" w:rsidR="008B3B57" w:rsidRPr="00D43B86" w:rsidRDefault="008B3B57" w:rsidP="00F74803">
            <w:pPr>
              <w:pStyle w:val="RepTableSmall"/>
              <w:tabs>
                <w:tab w:val="decimal" w:pos="410"/>
              </w:tabs>
              <w:jc w:val="center"/>
              <w:rPr>
                <w:sz w:val="18"/>
                <w:szCs w:val="18"/>
                <w:highlight w:val="yellow"/>
                <w:lang w:val="en-GB"/>
              </w:rPr>
            </w:pPr>
          </w:p>
        </w:tc>
        <w:tc>
          <w:tcPr>
            <w:tcW w:w="169" w:type="pct"/>
            <w:vMerge/>
            <w:tcBorders>
              <w:bottom w:val="single" w:sz="4" w:space="0" w:color="auto"/>
            </w:tcBorders>
            <w:vAlign w:val="center"/>
          </w:tcPr>
          <w:p w14:paraId="422810F2" w14:textId="77777777" w:rsidR="008B3B57" w:rsidRPr="00D43B86" w:rsidRDefault="008B3B57" w:rsidP="00F74803">
            <w:pPr>
              <w:pStyle w:val="RepTableSmall"/>
              <w:tabs>
                <w:tab w:val="decimal" w:pos="410"/>
              </w:tabs>
              <w:jc w:val="center"/>
              <w:rPr>
                <w:sz w:val="18"/>
                <w:szCs w:val="18"/>
                <w:highlight w:val="yellow"/>
                <w:lang w:val="en-GB"/>
              </w:rPr>
            </w:pPr>
          </w:p>
        </w:tc>
        <w:tc>
          <w:tcPr>
            <w:tcW w:w="169" w:type="pct"/>
            <w:vMerge/>
            <w:tcBorders>
              <w:bottom w:val="single" w:sz="4" w:space="0" w:color="auto"/>
            </w:tcBorders>
            <w:vAlign w:val="center"/>
          </w:tcPr>
          <w:p w14:paraId="161EFD45" w14:textId="77777777" w:rsidR="008B3B57" w:rsidRPr="00D43B86" w:rsidRDefault="008B3B57" w:rsidP="00F74803">
            <w:pPr>
              <w:pStyle w:val="RepTableSmall"/>
              <w:tabs>
                <w:tab w:val="decimal" w:pos="410"/>
              </w:tabs>
              <w:jc w:val="center"/>
              <w:rPr>
                <w:sz w:val="18"/>
                <w:szCs w:val="18"/>
                <w:highlight w:val="yellow"/>
                <w:lang w:val="en-GB"/>
              </w:rPr>
            </w:pPr>
          </w:p>
        </w:tc>
        <w:tc>
          <w:tcPr>
            <w:tcW w:w="149" w:type="pct"/>
            <w:vMerge/>
            <w:tcBorders>
              <w:bottom w:val="single" w:sz="4" w:space="0" w:color="auto"/>
            </w:tcBorders>
            <w:vAlign w:val="center"/>
          </w:tcPr>
          <w:p w14:paraId="3DE6F305" w14:textId="77777777" w:rsidR="008B3B57" w:rsidRPr="00D43B86" w:rsidRDefault="008B3B57" w:rsidP="00F74803">
            <w:pPr>
              <w:pStyle w:val="RepTableSmall"/>
              <w:tabs>
                <w:tab w:val="decimal" w:pos="340"/>
              </w:tabs>
              <w:jc w:val="center"/>
              <w:rPr>
                <w:sz w:val="18"/>
                <w:szCs w:val="18"/>
                <w:highlight w:val="yellow"/>
                <w:lang w:val="en-GB"/>
              </w:rPr>
            </w:pPr>
          </w:p>
        </w:tc>
        <w:tc>
          <w:tcPr>
            <w:tcW w:w="200" w:type="pct"/>
            <w:vMerge/>
            <w:tcBorders>
              <w:bottom w:val="single" w:sz="4" w:space="0" w:color="auto"/>
            </w:tcBorders>
            <w:vAlign w:val="center"/>
          </w:tcPr>
          <w:p w14:paraId="6005CE12" w14:textId="77777777" w:rsidR="008B3B57" w:rsidRPr="00D43B86" w:rsidRDefault="008B3B57" w:rsidP="00F74803">
            <w:pPr>
              <w:pStyle w:val="RepTableSmall"/>
              <w:tabs>
                <w:tab w:val="decimal" w:pos="386"/>
              </w:tabs>
              <w:jc w:val="center"/>
              <w:rPr>
                <w:sz w:val="18"/>
                <w:szCs w:val="18"/>
                <w:highlight w:val="yellow"/>
                <w:lang w:val="en-GB"/>
              </w:rPr>
            </w:pPr>
          </w:p>
        </w:tc>
        <w:tc>
          <w:tcPr>
            <w:tcW w:w="507" w:type="pct"/>
            <w:vMerge/>
            <w:tcBorders>
              <w:bottom w:val="single" w:sz="4" w:space="0" w:color="auto"/>
            </w:tcBorders>
            <w:vAlign w:val="center"/>
          </w:tcPr>
          <w:p w14:paraId="59BF7EC6" w14:textId="77777777" w:rsidR="008B3B57" w:rsidRPr="00D43B86" w:rsidRDefault="008B3B57" w:rsidP="00F74803">
            <w:pPr>
              <w:pStyle w:val="RepTableSmall"/>
              <w:jc w:val="center"/>
              <w:rPr>
                <w:sz w:val="18"/>
                <w:szCs w:val="18"/>
                <w:lang w:val="en-GB"/>
              </w:rPr>
            </w:pPr>
          </w:p>
        </w:tc>
      </w:tr>
    </w:tbl>
    <w:p w14:paraId="26582C99" w14:textId="77777777" w:rsidR="008B3B57" w:rsidRPr="00D43B86" w:rsidRDefault="008B3B57" w:rsidP="008B3B57">
      <w:pPr>
        <w:pStyle w:val="RepStandard"/>
        <w:rPr>
          <w:sz w:val="18"/>
          <w:szCs w:val="18"/>
        </w:rPr>
      </w:pPr>
    </w:p>
    <w:p w14:paraId="1FB3AC58" w14:textId="77777777" w:rsidR="008B3B57" w:rsidRPr="00BB42CE" w:rsidRDefault="008B3B57" w:rsidP="008B3B57">
      <w:pPr>
        <w:pStyle w:val="RepStandard"/>
        <w:sectPr w:rsidR="008B3B57" w:rsidRPr="00BB42CE" w:rsidSect="00D255CF">
          <w:pgSz w:w="16838" w:h="11906" w:orient="landscape" w:code="9"/>
          <w:pgMar w:top="1418" w:right="1134" w:bottom="1134" w:left="1134" w:header="709" w:footer="142" w:gutter="0"/>
          <w:pgNumType w:chapSep="period"/>
          <w:cols w:space="720"/>
          <w:docGrid w:linePitch="326"/>
        </w:sectPr>
      </w:pPr>
    </w:p>
    <w:p w14:paraId="4AE77FBD" w14:textId="77777777" w:rsidR="008B3B57" w:rsidRPr="009767BA" w:rsidRDefault="008B3B57" w:rsidP="008B3B57">
      <w:pPr>
        <w:pStyle w:val="RepLabel"/>
      </w:pPr>
      <w:r w:rsidRPr="009767BA">
        <w:lastRenderedPageBreak/>
        <w:t>Table A </w:t>
      </w:r>
      <w:r w:rsidR="005378C4">
        <w:t>19</w:t>
      </w:r>
      <w:r w:rsidRPr="009767BA">
        <w:t>:</w:t>
      </w:r>
      <w:r w:rsidRPr="009767BA">
        <w:tab/>
      </w:r>
      <w:r w:rsidRPr="00D72745">
        <w:t>Summary of the study BIU-017-21 trials</w:t>
      </w:r>
    </w:p>
    <w:p w14:paraId="2E1C5259" w14:textId="77777777" w:rsidR="008B3B57" w:rsidRDefault="008B3B57" w:rsidP="008B3B57">
      <w:pPr>
        <w:pStyle w:val="RepStandard"/>
        <w:rPr>
          <w:sz w:val="18"/>
          <w:szCs w:val="18"/>
        </w:rPr>
      </w:pPr>
    </w:p>
    <w:tbl>
      <w:tblPr>
        <w:tblpPr w:leftFromText="141" w:rightFromText="141" w:vertAnchor="text" w:tblpY="1"/>
        <w:tblOverlap w:val="never"/>
        <w:tblW w:w="5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124"/>
        <w:gridCol w:w="1065"/>
        <w:gridCol w:w="1133"/>
        <w:gridCol w:w="531"/>
        <w:gridCol w:w="563"/>
        <w:gridCol w:w="1418"/>
        <w:gridCol w:w="757"/>
        <w:gridCol w:w="757"/>
        <w:gridCol w:w="769"/>
        <w:gridCol w:w="1241"/>
        <w:gridCol w:w="866"/>
        <w:gridCol w:w="948"/>
        <w:gridCol w:w="558"/>
        <w:gridCol w:w="845"/>
        <w:gridCol w:w="672"/>
        <w:gridCol w:w="602"/>
        <w:gridCol w:w="825"/>
      </w:tblGrid>
      <w:tr w:rsidR="00D43B86" w:rsidRPr="00192843" w14:paraId="6AD11C08" w14:textId="77777777" w:rsidTr="001D23EA">
        <w:trPr>
          <w:trHeight w:val="225"/>
          <w:tblHead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0F8FEE43" w14:textId="77777777" w:rsidR="008B3B57" w:rsidRPr="00192843" w:rsidRDefault="008B3B57" w:rsidP="00F74803">
            <w:pPr>
              <w:pStyle w:val="RepTableHeaderSmall"/>
              <w:jc w:val="center"/>
              <w:rPr>
                <w:sz w:val="18"/>
                <w:szCs w:val="18"/>
                <w:lang w:val="en-GB"/>
              </w:rPr>
            </w:pPr>
            <w:r w:rsidRPr="00192843">
              <w:rPr>
                <w:sz w:val="18"/>
                <w:szCs w:val="18"/>
                <w:lang w:val="en-GB"/>
              </w:rPr>
              <w:t>Trial No./</w:t>
            </w:r>
          </w:p>
          <w:p w14:paraId="1FB43039" w14:textId="77777777" w:rsidR="008B3B57" w:rsidRPr="00192843" w:rsidRDefault="008B3B57" w:rsidP="00F74803">
            <w:pPr>
              <w:pStyle w:val="RepTableHeaderSmall"/>
              <w:jc w:val="center"/>
              <w:rPr>
                <w:sz w:val="18"/>
                <w:szCs w:val="18"/>
                <w:lang w:val="en-GB"/>
              </w:rPr>
            </w:pPr>
            <w:r w:rsidRPr="00192843">
              <w:rPr>
                <w:sz w:val="18"/>
                <w:szCs w:val="18"/>
                <w:lang w:val="en-GB"/>
              </w:rPr>
              <w:t>Location/</w:t>
            </w:r>
          </w:p>
          <w:p w14:paraId="5EAAB0CE" w14:textId="77777777" w:rsidR="008B3B57" w:rsidRPr="00192843" w:rsidRDefault="008B3B57" w:rsidP="00F74803">
            <w:pPr>
              <w:pStyle w:val="RepTableHeaderSmall"/>
              <w:jc w:val="center"/>
              <w:rPr>
                <w:sz w:val="18"/>
                <w:szCs w:val="18"/>
                <w:lang w:val="en-GB"/>
              </w:rPr>
            </w:pPr>
            <w:r w:rsidRPr="00192843">
              <w:rPr>
                <w:sz w:val="18"/>
                <w:szCs w:val="18"/>
                <w:lang w:val="en-GB"/>
              </w:rPr>
              <w:t>EU zone/</w:t>
            </w:r>
          </w:p>
          <w:p w14:paraId="554DAE38" w14:textId="77777777" w:rsidR="008B3B57" w:rsidRPr="00192843" w:rsidRDefault="008B3B57" w:rsidP="00F74803">
            <w:pPr>
              <w:pStyle w:val="RepTableHeaderSmall"/>
              <w:jc w:val="center"/>
              <w:rPr>
                <w:sz w:val="18"/>
                <w:szCs w:val="18"/>
                <w:lang w:val="en-GB"/>
              </w:rPr>
            </w:pPr>
            <w:r w:rsidRPr="00192843">
              <w:rPr>
                <w:sz w:val="18"/>
                <w:szCs w:val="18"/>
                <w:lang w:val="en-GB"/>
              </w:rPr>
              <w:t>Year</w:t>
            </w:r>
          </w:p>
        </w:tc>
        <w:tc>
          <w:tcPr>
            <w:tcW w:w="363" w:type="pct"/>
            <w:vMerge w:val="restart"/>
            <w:tcBorders>
              <w:top w:val="single" w:sz="4" w:space="0" w:color="auto"/>
              <w:left w:val="single" w:sz="4" w:space="0" w:color="auto"/>
              <w:bottom w:val="single" w:sz="4" w:space="0" w:color="auto"/>
              <w:right w:val="single" w:sz="4" w:space="0" w:color="auto"/>
            </w:tcBorders>
            <w:vAlign w:val="center"/>
          </w:tcPr>
          <w:p w14:paraId="20217CF4" w14:textId="77777777" w:rsidR="008B3B57" w:rsidRPr="00192843" w:rsidRDefault="008B3B57" w:rsidP="00F74803">
            <w:pPr>
              <w:pStyle w:val="RepTableHeaderSmall"/>
              <w:jc w:val="center"/>
              <w:rPr>
                <w:sz w:val="18"/>
                <w:szCs w:val="18"/>
                <w:lang w:val="en-GB"/>
              </w:rPr>
            </w:pPr>
            <w:r w:rsidRPr="00192843">
              <w:rPr>
                <w:sz w:val="18"/>
                <w:szCs w:val="18"/>
                <w:lang w:val="en-GB"/>
              </w:rPr>
              <w:t>Commodity/ Variety</w:t>
            </w:r>
          </w:p>
        </w:tc>
        <w:tc>
          <w:tcPr>
            <w:tcW w:w="386" w:type="pct"/>
            <w:vMerge w:val="restart"/>
            <w:tcBorders>
              <w:top w:val="single" w:sz="4" w:space="0" w:color="auto"/>
              <w:left w:val="single" w:sz="4" w:space="0" w:color="auto"/>
              <w:bottom w:val="single" w:sz="4" w:space="0" w:color="auto"/>
              <w:right w:val="single" w:sz="4" w:space="0" w:color="auto"/>
            </w:tcBorders>
            <w:vAlign w:val="center"/>
          </w:tcPr>
          <w:p w14:paraId="3FC3519E" w14:textId="77777777" w:rsidR="008B3B57" w:rsidRPr="00192843" w:rsidRDefault="008B3B57" w:rsidP="00F74803">
            <w:pPr>
              <w:pStyle w:val="RepTableHeaderSmall"/>
              <w:jc w:val="center"/>
              <w:rPr>
                <w:sz w:val="18"/>
                <w:szCs w:val="18"/>
                <w:lang w:val="en-GB"/>
              </w:rPr>
            </w:pPr>
            <w:r w:rsidRPr="00192843">
              <w:rPr>
                <w:sz w:val="18"/>
                <w:szCs w:val="18"/>
                <w:lang w:val="en-GB"/>
              </w:rPr>
              <w:t>Date of</w:t>
            </w:r>
          </w:p>
          <w:p w14:paraId="431EDDFC" w14:textId="77777777" w:rsidR="008B3B57" w:rsidRPr="00192843" w:rsidRDefault="008B3B57" w:rsidP="00F74803">
            <w:pPr>
              <w:pStyle w:val="RepTableHeaderSmall"/>
              <w:jc w:val="center"/>
              <w:rPr>
                <w:sz w:val="18"/>
                <w:szCs w:val="18"/>
                <w:lang w:val="en-GB"/>
              </w:rPr>
            </w:pPr>
            <w:r w:rsidRPr="00192843">
              <w:rPr>
                <w:sz w:val="18"/>
                <w:szCs w:val="18"/>
                <w:lang w:val="en-GB"/>
              </w:rPr>
              <w:t>1.Sowing or planting</w:t>
            </w:r>
          </w:p>
          <w:p w14:paraId="1236E03F" w14:textId="77777777" w:rsidR="008B3B57" w:rsidRPr="00192843" w:rsidRDefault="008B3B57" w:rsidP="00F74803">
            <w:pPr>
              <w:pStyle w:val="RepTableHeaderSmall"/>
              <w:jc w:val="center"/>
              <w:rPr>
                <w:sz w:val="18"/>
                <w:szCs w:val="18"/>
                <w:lang w:val="en-GB"/>
              </w:rPr>
            </w:pPr>
            <w:r w:rsidRPr="00192843">
              <w:rPr>
                <w:sz w:val="18"/>
                <w:szCs w:val="18"/>
                <w:lang w:val="en-GB"/>
              </w:rPr>
              <w:t>2.Flowering</w:t>
            </w:r>
          </w:p>
          <w:p w14:paraId="5E45803D" w14:textId="77777777" w:rsidR="008B3B57" w:rsidRPr="00192843" w:rsidRDefault="008B3B57" w:rsidP="00F74803">
            <w:pPr>
              <w:pStyle w:val="RepTableHeaderSmall"/>
              <w:jc w:val="center"/>
              <w:rPr>
                <w:sz w:val="18"/>
                <w:szCs w:val="18"/>
                <w:lang w:val="en-GB"/>
              </w:rPr>
            </w:pPr>
            <w:r w:rsidRPr="00192843">
              <w:rPr>
                <w:sz w:val="18"/>
                <w:szCs w:val="18"/>
                <w:lang w:val="en-GB"/>
              </w:rPr>
              <w:t>3. Harvest</w:t>
            </w:r>
          </w:p>
        </w:tc>
        <w:tc>
          <w:tcPr>
            <w:tcW w:w="1634" w:type="pct"/>
            <w:gridSpan w:val="6"/>
            <w:tcBorders>
              <w:top w:val="single" w:sz="4" w:space="0" w:color="auto"/>
              <w:left w:val="single" w:sz="4" w:space="0" w:color="auto"/>
              <w:bottom w:val="single" w:sz="4" w:space="0" w:color="auto"/>
              <w:right w:val="single" w:sz="4" w:space="0" w:color="auto"/>
            </w:tcBorders>
          </w:tcPr>
          <w:p w14:paraId="2B559C92" w14:textId="77777777" w:rsidR="008B3B57" w:rsidRPr="00192843" w:rsidRDefault="008B3B57" w:rsidP="00F74803">
            <w:pPr>
              <w:pStyle w:val="RepTableHeaderSmall"/>
              <w:jc w:val="center"/>
              <w:rPr>
                <w:sz w:val="18"/>
                <w:szCs w:val="18"/>
                <w:lang w:val="en-GB"/>
              </w:rPr>
            </w:pPr>
            <w:r w:rsidRPr="00192843">
              <w:rPr>
                <w:sz w:val="18"/>
                <w:szCs w:val="18"/>
                <w:lang w:val="en-GB"/>
              </w:rPr>
              <w:t>Application rate per treatment</w:t>
            </w:r>
          </w:p>
        </w:tc>
        <w:tc>
          <w:tcPr>
            <w:tcW w:w="423" w:type="pct"/>
            <w:vMerge w:val="restart"/>
            <w:tcBorders>
              <w:top w:val="single" w:sz="4" w:space="0" w:color="auto"/>
              <w:left w:val="single" w:sz="4" w:space="0" w:color="auto"/>
              <w:bottom w:val="single" w:sz="4" w:space="0" w:color="auto"/>
              <w:right w:val="single" w:sz="4" w:space="0" w:color="auto"/>
            </w:tcBorders>
            <w:vAlign w:val="center"/>
          </w:tcPr>
          <w:p w14:paraId="0E6462E9" w14:textId="77777777" w:rsidR="008B3B57" w:rsidRPr="00192843" w:rsidRDefault="008B3B57" w:rsidP="00F74803">
            <w:pPr>
              <w:pStyle w:val="RepTableHeaderSmall"/>
              <w:jc w:val="center"/>
              <w:rPr>
                <w:sz w:val="18"/>
                <w:szCs w:val="18"/>
                <w:lang w:val="en-GB"/>
              </w:rPr>
            </w:pPr>
            <w:r w:rsidRPr="00192843">
              <w:rPr>
                <w:sz w:val="18"/>
                <w:szCs w:val="18"/>
                <w:lang w:val="en-GB"/>
              </w:rPr>
              <w:t>Dates of treatment or no. of treatments and last date</w:t>
            </w:r>
          </w:p>
        </w:tc>
        <w:tc>
          <w:tcPr>
            <w:tcW w:w="295" w:type="pct"/>
            <w:vMerge w:val="restart"/>
            <w:tcBorders>
              <w:top w:val="single" w:sz="4" w:space="0" w:color="auto"/>
              <w:left w:val="single" w:sz="4" w:space="0" w:color="auto"/>
              <w:bottom w:val="single" w:sz="4" w:space="0" w:color="auto"/>
              <w:right w:val="single" w:sz="4" w:space="0" w:color="auto"/>
            </w:tcBorders>
            <w:vAlign w:val="center"/>
          </w:tcPr>
          <w:p w14:paraId="3C333E44" w14:textId="77777777" w:rsidR="008B3B57" w:rsidRPr="00192843" w:rsidRDefault="008B3B57" w:rsidP="00F74803">
            <w:pPr>
              <w:pStyle w:val="RepTableHeaderSmall"/>
              <w:jc w:val="center"/>
              <w:rPr>
                <w:sz w:val="18"/>
                <w:szCs w:val="18"/>
                <w:lang w:val="en-GB"/>
              </w:rPr>
            </w:pPr>
            <w:r w:rsidRPr="00192843">
              <w:rPr>
                <w:sz w:val="18"/>
                <w:szCs w:val="18"/>
                <w:lang w:val="en-GB"/>
              </w:rPr>
              <w:t>Growth stage at last treatment or date</w:t>
            </w:r>
          </w:p>
        </w:tc>
        <w:tc>
          <w:tcPr>
            <w:tcW w:w="323" w:type="pct"/>
            <w:vMerge w:val="restart"/>
            <w:tcBorders>
              <w:top w:val="single" w:sz="4" w:space="0" w:color="auto"/>
              <w:left w:val="single" w:sz="4" w:space="0" w:color="auto"/>
              <w:bottom w:val="single" w:sz="4" w:space="0" w:color="auto"/>
              <w:right w:val="single" w:sz="4" w:space="0" w:color="auto"/>
            </w:tcBorders>
            <w:vAlign w:val="center"/>
          </w:tcPr>
          <w:p w14:paraId="14E88455" w14:textId="77777777" w:rsidR="008B3B57" w:rsidRPr="00192843" w:rsidRDefault="008B3B57" w:rsidP="00F74803">
            <w:pPr>
              <w:pStyle w:val="RepTableHeaderSmall"/>
              <w:jc w:val="center"/>
              <w:rPr>
                <w:sz w:val="18"/>
                <w:szCs w:val="18"/>
                <w:lang w:val="en-GB"/>
              </w:rPr>
            </w:pPr>
            <w:r w:rsidRPr="00192843">
              <w:rPr>
                <w:sz w:val="18"/>
                <w:szCs w:val="18"/>
                <w:lang w:val="en-GB"/>
              </w:rPr>
              <w:t>Portion analyzed</w:t>
            </w:r>
          </w:p>
        </w:tc>
        <w:tc>
          <w:tcPr>
            <w:tcW w:w="707" w:type="pct"/>
            <w:gridSpan w:val="3"/>
            <w:tcBorders>
              <w:top w:val="single" w:sz="4" w:space="0" w:color="auto"/>
              <w:left w:val="single" w:sz="4" w:space="0" w:color="auto"/>
              <w:bottom w:val="single" w:sz="4" w:space="0" w:color="auto"/>
              <w:right w:val="single" w:sz="4" w:space="0" w:color="auto"/>
            </w:tcBorders>
          </w:tcPr>
          <w:p w14:paraId="37296B40" w14:textId="77777777" w:rsidR="008B3B57" w:rsidRPr="00192843" w:rsidRDefault="008B3B57" w:rsidP="00F74803">
            <w:pPr>
              <w:pStyle w:val="RepTableHeaderSmall"/>
              <w:jc w:val="center"/>
              <w:rPr>
                <w:sz w:val="18"/>
                <w:szCs w:val="18"/>
                <w:lang w:val="en-GB"/>
              </w:rPr>
            </w:pPr>
            <w:r w:rsidRPr="00192843">
              <w:rPr>
                <w:sz w:val="18"/>
                <w:szCs w:val="18"/>
                <w:lang w:val="en-GB"/>
              </w:rPr>
              <w:t>Residues (mg/kg)</w:t>
            </w:r>
          </w:p>
        </w:tc>
        <w:tc>
          <w:tcPr>
            <w:tcW w:w="205" w:type="pct"/>
            <w:vMerge w:val="restart"/>
            <w:tcBorders>
              <w:top w:val="single" w:sz="4" w:space="0" w:color="auto"/>
              <w:left w:val="single" w:sz="4" w:space="0" w:color="auto"/>
              <w:bottom w:val="single" w:sz="4" w:space="0" w:color="auto"/>
              <w:right w:val="single" w:sz="4" w:space="0" w:color="auto"/>
            </w:tcBorders>
            <w:vAlign w:val="center"/>
          </w:tcPr>
          <w:p w14:paraId="4B043CD5" w14:textId="77777777" w:rsidR="008B3B57" w:rsidRPr="00192843" w:rsidRDefault="008B3B57" w:rsidP="00F74803">
            <w:pPr>
              <w:pStyle w:val="RepTableHeaderSmall"/>
              <w:jc w:val="center"/>
              <w:rPr>
                <w:sz w:val="18"/>
                <w:szCs w:val="18"/>
                <w:lang w:val="en-GB"/>
              </w:rPr>
            </w:pPr>
            <w:r w:rsidRPr="00192843">
              <w:rPr>
                <w:sz w:val="18"/>
                <w:szCs w:val="18"/>
                <w:lang w:val="en-GB"/>
              </w:rPr>
              <w:t>PHI (days)</w:t>
            </w:r>
          </w:p>
        </w:tc>
        <w:tc>
          <w:tcPr>
            <w:tcW w:w="281" w:type="pct"/>
            <w:vMerge w:val="restart"/>
            <w:tcBorders>
              <w:top w:val="single" w:sz="4" w:space="0" w:color="auto"/>
              <w:left w:val="single" w:sz="4" w:space="0" w:color="auto"/>
              <w:bottom w:val="single" w:sz="4" w:space="0" w:color="auto"/>
              <w:right w:val="single" w:sz="4" w:space="0" w:color="auto"/>
            </w:tcBorders>
            <w:vAlign w:val="center"/>
          </w:tcPr>
          <w:p w14:paraId="7C9E9543" w14:textId="77777777" w:rsidR="008B3B57" w:rsidRPr="00192843" w:rsidRDefault="008B3B57" w:rsidP="00F74803">
            <w:pPr>
              <w:pStyle w:val="RepTableHeaderSmall"/>
              <w:jc w:val="center"/>
              <w:rPr>
                <w:sz w:val="18"/>
                <w:szCs w:val="18"/>
                <w:lang w:val="en-GB"/>
              </w:rPr>
            </w:pPr>
            <w:r w:rsidRPr="00192843">
              <w:rPr>
                <w:sz w:val="18"/>
                <w:szCs w:val="18"/>
                <w:lang w:val="en-GB"/>
              </w:rPr>
              <w:t>Details on trial</w:t>
            </w:r>
          </w:p>
        </w:tc>
      </w:tr>
      <w:tr w:rsidR="008B3B57" w:rsidRPr="00192843" w14:paraId="0E765C9E" w14:textId="77777777" w:rsidTr="001D23EA">
        <w:trPr>
          <w:trHeight w:val="144"/>
          <w:tblHeader/>
        </w:trPr>
        <w:tc>
          <w:tcPr>
            <w:tcW w:w="383" w:type="pct"/>
            <w:vMerge/>
            <w:tcBorders>
              <w:top w:val="single" w:sz="4" w:space="0" w:color="auto"/>
              <w:left w:val="single" w:sz="4" w:space="0" w:color="auto"/>
              <w:bottom w:val="nil"/>
              <w:right w:val="single" w:sz="4" w:space="0" w:color="auto"/>
            </w:tcBorders>
            <w:vAlign w:val="center"/>
          </w:tcPr>
          <w:p w14:paraId="732D3FF0" w14:textId="77777777" w:rsidR="008B3B57" w:rsidRPr="00192843" w:rsidRDefault="008B3B57" w:rsidP="00F74803">
            <w:pPr>
              <w:pStyle w:val="RepTableHeaderSmall"/>
              <w:jc w:val="center"/>
              <w:rPr>
                <w:sz w:val="18"/>
                <w:szCs w:val="18"/>
                <w:lang w:val="en-GB"/>
              </w:rPr>
            </w:pPr>
          </w:p>
        </w:tc>
        <w:tc>
          <w:tcPr>
            <w:tcW w:w="363" w:type="pct"/>
            <w:vMerge/>
            <w:tcBorders>
              <w:top w:val="single" w:sz="4" w:space="0" w:color="auto"/>
              <w:left w:val="single" w:sz="4" w:space="0" w:color="auto"/>
              <w:bottom w:val="nil"/>
              <w:right w:val="single" w:sz="4" w:space="0" w:color="auto"/>
            </w:tcBorders>
            <w:vAlign w:val="center"/>
          </w:tcPr>
          <w:p w14:paraId="29FABCB8" w14:textId="77777777" w:rsidR="008B3B57" w:rsidRPr="00192843" w:rsidRDefault="008B3B57" w:rsidP="00F74803">
            <w:pPr>
              <w:pStyle w:val="RepTableHeaderSmall"/>
              <w:jc w:val="center"/>
              <w:rPr>
                <w:sz w:val="18"/>
                <w:szCs w:val="18"/>
                <w:lang w:val="en-GB"/>
              </w:rPr>
            </w:pPr>
          </w:p>
        </w:tc>
        <w:tc>
          <w:tcPr>
            <w:tcW w:w="386" w:type="pct"/>
            <w:vMerge/>
            <w:tcBorders>
              <w:top w:val="single" w:sz="4" w:space="0" w:color="auto"/>
              <w:left w:val="single" w:sz="4" w:space="0" w:color="auto"/>
              <w:bottom w:val="nil"/>
              <w:right w:val="single" w:sz="4" w:space="0" w:color="auto"/>
            </w:tcBorders>
            <w:vAlign w:val="center"/>
          </w:tcPr>
          <w:p w14:paraId="1326B34A" w14:textId="77777777" w:rsidR="008B3B57" w:rsidRPr="00192843" w:rsidRDefault="008B3B57" w:rsidP="00F74803">
            <w:pPr>
              <w:pStyle w:val="RepTableHeaderSmall"/>
              <w:jc w:val="center"/>
              <w:rPr>
                <w:sz w:val="18"/>
                <w:szCs w:val="18"/>
                <w:lang w:val="en-GB"/>
              </w:rPr>
            </w:pPr>
          </w:p>
        </w:tc>
        <w:tc>
          <w:tcPr>
            <w:tcW w:w="373" w:type="pct"/>
            <w:gridSpan w:val="2"/>
            <w:tcBorders>
              <w:top w:val="single" w:sz="4" w:space="0" w:color="auto"/>
              <w:left w:val="single" w:sz="4" w:space="0" w:color="auto"/>
              <w:bottom w:val="nil"/>
              <w:right w:val="single" w:sz="4" w:space="0" w:color="auto"/>
            </w:tcBorders>
          </w:tcPr>
          <w:p w14:paraId="4EB8EC8F" w14:textId="77777777" w:rsidR="008B3B57" w:rsidRPr="00192843" w:rsidRDefault="008B3B57" w:rsidP="00F74803">
            <w:pPr>
              <w:pStyle w:val="RepTableHeaderSmall"/>
              <w:jc w:val="center"/>
              <w:rPr>
                <w:sz w:val="18"/>
                <w:szCs w:val="18"/>
                <w:lang w:val="en-GB"/>
              </w:rPr>
            </w:pPr>
            <w:r w:rsidRPr="00192843">
              <w:rPr>
                <w:sz w:val="18"/>
                <w:szCs w:val="18"/>
                <w:lang w:val="en-GB"/>
              </w:rPr>
              <w:t>Plot</w:t>
            </w:r>
          </w:p>
        </w:tc>
        <w:tc>
          <w:tcPr>
            <w:tcW w:w="483" w:type="pct"/>
            <w:tcBorders>
              <w:top w:val="single" w:sz="4" w:space="0" w:color="auto"/>
              <w:left w:val="single" w:sz="4" w:space="0" w:color="auto"/>
              <w:bottom w:val="nil"/>
              <w:right w:val="single" w:sz="4" w:space="0" w:color="auto"/>
            </w:tcBorders>
          </w:tcPr>
          <w:p w14:paraId="2757F926" w14:textId="77777777" w:rsidR="008B3B57" w:rsidRPr="00192843" w:rsidRDefault="008B3B57" w:rsidP="00F74803">
            <w:pPr>
              <w:pStyle w:val="RepTableHeaderSmall"/>
              <w:jc w:val="center"/>
              <w:rPr>
                <w:sz w:val="18"/>
                <w:szCs w:val="18"/>
                <w:lang w:val="en-GB"/>
              </w:rPr>
            </w:pPr>
            <w:r w:rsidRPr="00192843">
              <w:rPr>
                <w:sz w:val="18"/>
                <w:szCs w:val="18"/>
              </w:rPr>
              <w:t>Active ingredient</w:t>
            </w:r>
          </w:p>
        </w:tc>
        <w:tc>
          <w:tcPr>
            <w:tcW w:w="258" w:type="pct"/>
            <w:tcBorders>
              <w:top w:val="single" w:sz="4" w:space="0" w:color="auto"/>
              <w:left w:val="single" w:sz="4" w:space="0" w:color="auto"/>
              <w:bottom w:val="nil"/>
              <w:right w:val="single" w:sz="4" w:space="0" w:color="auto"/>
            </w:tcBorders>
            <w:vAlign w:val="center"/>
          </w:tcPr>
          <w:p w14:paraId="74FE006B" w14:textId="77777777" w:rsidR="008B3B57" w:rsidRPr="00192843" w:rsidRDefault="008B3B57" w:rsidP="00F74803">
            <w:pPr>
              <w:pStyle w:val="RepTableHeaderSmall"/>
              <w:jc w:val="center"/>
              <w:rPr>
                <w:sz w:val="18"/>
                <w:szCs w:val="18"/>
                <w:lang w:val="en-GB"/>
              </w:rPr>
            </w:pPr>
            <w:r w:rsidRPr="00192843">
              <w:rPr>
                <w:sz w:val="18"/>
                <w:szCs w:val="18"/>
                <w:lang w:val="en-GB"/>
              </w:rPr>
              <w:t>g a.s./ ha</w:t>
            </w:r>
          </w:p>
        </w:tc>
        <w:tc>
          <w:tcPr>
            <w:tcW w:w="258" w:type="pct"/>
            <w:tcBorders>
              <w:top w:val="single" w:sz="4" w:space="0" w:color="auto"/>
              <w:left w:val="single" w:sz="4" w:space="0" w:color="auto"/>
              <w:bottom w:val="nil"/>
              <w:right w:val="single" w:sz="4" w:space="0" w:color="auto"/>
            </w:tcBorders>
            <w:vAlign w:val="center"/>
          </w:tcPr>
          <w:p w14:paraId="4F62EC00" w14:textId="77777777" w:rsidR="008B3B57" w:rsidRPr="00192843" w:rsidRDefault="008B3B57" w:rsidP="00F74803">
            <w:pPr>
              <w:pStyle w:val="RepTableHeaderSmall"/>
              <w:jc w:val="center"/>
              <w:rPr>
                <w:sz w:val="18"/>
                <w:szCs w:val="18"/>
                <w:lang w:val="en-GB"/>
              </w:rPr>
            </w:pPr>
            <w:r w:rsidRPr="00192843">
              <w:rPr>
                <w:sz w:val="18"/>
                <w:szCs w:val="18"/>
                <w:lang w:val="en-GB"/>
              </w:rPr>
              <w:t>Water (l/ha)</w:t>
            </w:r>
          </w:p>
        </w:tc>
        <w:tc>
          <w:tcPr>
            <w:tcW w:w="262" w:type="pct"/>
            <w:tcBorders>
              <w:top w:val="single" w:sz="4" w:space="0" w:color="auto"/>
              <w:left w:val="single" w:sz="4" w:space="0" w:color="auto"/>
              <w:bottom w:val="nil"/>
              <w:right w:val="single" w:sz="4" w:space="0" w:color="auto"/>
            </w:tcBorders>
            <w:vAlign w:val="center"/>
          </w:tcPr>
          <w:p w14:paraId="2104A1D4" w14:textId="77777777" w:rsidR="008B3B57" w:rsidRPr="00192843" w:rsidRDefault="008B3B57" w:rsidP="00F74803">
            <w:pPr>
              <w:pStyle w:val="RepTableHeaderSmall"/>
              <w:jc w:val="center"/>
              <w:rPr>
                <w:sz w:val="18"/>
                <w:szCs w:val="18"/>
                <w:lang w:val="en-GB"/>
              </w:rPr>
            </w:pPr>
            <w:r w:rsidRPr="00192843">
              <w:rPr>
                <w:sz w:val="18"/>
                <w:szCs w:val="18"/>
                <w:lang w:val="en-GB"/>
              </w:rPr>
              <w:t>g a.s./hl</w:t>
            </w:r>
          </w:p>
        </w:tc>
        <w:tc>
          <w:tcPr>
            <w:tcW w:w="423" w:type="pct"/>
            <w:vMerge/>
            <w:tcBorders>
              <w:top w:val="single" w:sz="4" w:space="0" w:color="auto"/>
              <w:left w:val="single" w:sz="4" w:space="0" w:color="auto"/>
              <w:bottom w:val="nil"/>
              <w:right w:val="single" w:sz="4" w:space="0" w:color="auto"/>
            </w:tcBorders>
            <w:vAlign w:val="center"/>
          </w:tcPr>
          <w:p w14:paraId="49C11616" w14:textId="77777777" w:rsidR="008B3B57" w:rsidRPr="00192843" w:rsidRDefault="008B3B57" w:rsidP="00F74803">
            <w:pPr>
              <w:pStyle w:val="RepTableHeaderSmall"/>
              <w:jc w:val="center"/>
              <w:rPr>
                <w:sz w:val="18"/>
                <w:szCs w:val="18"/>
                <w:lang w:val="en-GB"/>
              </w:rPr>
            </w:pPr>
          </w:p>
        </w:tc>
        <w:tc>
          <w:tcPr>
            <w:tcW w:w="295" w:type="pct"/>
            <w:vMerge/>
            <w:tcBorders>
              <w:top w:val="single" w:sz="4" w:space="0" w:color="auto"/>
              <w:left w:val="single" w:sz="4" w:space="0" w:color="auto"/>
              <w:bottom w:val="nil"/>
              <w:right w:val="single" w:sz="4" w:space="0" w:color="auto"/>
            </w:tcBorders>
            <w:vAlign w:val="center"/>
          </w:tcPr>
          <w:p w14:paraId="0F791C31" w14:textId="77777777" w:rsidR="008B3B57" w:rsidRPr="00192843" w:rsidRDefault="008B3B57" w:rsidP="00F74803">
            <w:pPr>
              <w:pStyle w:val="RepTableHeaderSmall"/>
              <w:jc w:val="center"/>
              <w:rPr>
                <w:sz w:val="18"/>
                <w:szCs w:val="18"/>
                <w:lang w:val="en-GB"/>
              </w:rPr>
            </w:pPr>
          </w:p>
        </w:tc>
        <w:tc>
          <w:tcPr>
            <w:tcW w:w="323" w:type="pct"/>
            <w:vMerge/>
            <w:tcBorders>
              <w:top w:val="single" w:sz="4" w:space="0" w:color="auto"/>
              <w:left w:val="single" w:sz="4" w:space="0" w:color="auto"/>
              <w:bottom w:val="nil"/>
              <w:right w:val="single" w:sz="4" w:space="0" w:color="auto"/>
            </w:tcBorders>
            <w:vAlign w:val="center"/>
          </w:tcPr>
          <w:p w14:paraId="343B413E" w14:textId="77777777" w:rsidR="008B3B57" w:rsidRPr="00192843" w:rsidRDefault="008B3B57" w:rsidP="00F74803">
            <w:pPr>
              <w:pStyle w:val="RepTableHeaderSmall"/>
              <w:jc w:val="center"/>
              <w:rPr>
                <w:sz w:val="18"/>
                <w:szCs w:val="18"/>
                <w:lang w:val="en-GB"/>
              </w:rPr>
            </w:pPr>
          </w:p>
        </w:tc>
        <w:tc>
          <w:tcPr>
            <w:tcW w:w="190" w:type="pct"/>
            <w:tcBorders>
              <w:top w:val="single" w:sz="4" w:space="0" w:color="auto"/>
              <w:left w:val="single" w:sz="4" w:space="0" w:color="auto"/>
              <w:bottom w:val="nil"/>
              <w:right w:val="single" w:sz="4" w:space="0" w:color="auto"/>
            </w:tcBorders>
          </w:tcPr>
          <w:p w14:paraId="6042BF43" w14:textId="77777777" w:rsidR="008B3B57" w:rsidRPr="00192843" w:rsidRDefault="008B3B57" w:rsidP="00F74803">
            <w:pPr>
              <w:pStyle w:val="RepTableHeaderSmall"/>
              <w:jc w:val="center"/>
              <w:rPr>
                <w:sz w:val="18"/>
                <w:szCs w:val="18"/>
                <w:lang w:val="en-GB"/>
              </w:rPr>
            </w:pPr>
            <w:r w:rsidRPr="00192843">
              <w:rPr>
                <w:sz w:val="18"/>
                <w:szCs w:val="18"/>
              </w:rPr>
              <w:t>M17</w:t>
            </w:r>
          </w:p>
        </w:tc>
        <w:tc>
          <w:tcPr>
            <w:tcW w:w="288" w:type="pct"/>
            <w:tcBorders>
              <w:top w:val="single" w:sz="4" w:space="0" w:color="auto"/>
              <w:left w:val="single" w:sz="4" w:space="0" w:color="auto"/>
              <w:bottom w:val="nil"/>
              <w:right w:val="single" w:sz="4" w:space="0" w:color="auto"/>
            </w:tcBorders>
          </w:tcPr>
          <w:p w14:paraId="7BB06213" w14:textId="77777777" w:rsidR="008B3B57" w:rsidRPr="00192843" w:rsidRDefault="008B3B57" w:rsidP="00F74803">
            <w:pPr>
              <w:pStyle w:val="RepTableHeaderSmall"/>
              <w:jc w:val="center"/>
              <w:rPr>
                <w:sz w:val="18"/>
                <w:szCs w:val="18"/>
                <w:lang w:val="en-GB"/>
              </w:rPr>
            </w:pPr>
            <w:r w:rsidRPr="00192843">
              <w:rPr>
                <w:sz w:val="18"/>
                <w:szCs w:val="18"/>
              </w:rPr>
              <w:t>M18</w:t>
            </w:r>
          </w:p>
        </w:tc>
        <w:tc>
          <w:tcPr>
            <w:tcW w:w="229" w:type="pct"/>
            <w:tcBorders>
              <w:top w:val="single" w:sz="4" w:space="0" w:color="auto"/>
              <w:left w:val="single" w:sz="4" w:space="0" w:color="auto"/>
              <w:bottom w:val="nil"/>
              <w:right w:val="single" w:sz="4" w:space="0" w:color="auto"/>
            </w:tcBorders>
            <w:vAlign w:val="center"/>
          </w:tcPr>
          <w:p w14:paraId="38AF72F5" w14:textId="77777777" w:rsidR="008B3B57" w:rsidRPr="00192843" w:rsidRDefault="008B3B57" w:rsidP="00F74803">
            <w:pPr>
              <w:pStyle w:val="RepTableHeaderSmall"/>
              <w:jc w:val="center"/>
              <w:rPr>
                <w:sz w:val="18"/>
                <w:szCs w:val="18"/>
                <w:lang w:val="en-GB"/>
              </w:rPr>
            </w:pPr>
            <w:r w:rsidRPr="00192843">
              <w:rPr>
                <w:sz w:val="18"/>
                <w:szCs w:val="18"/>
              </w:rPr>
              <w:t>Sum as M04*</w:t>
            </w:r>
          </w:p>
        </w:tc>
        <w:tc>
          <w:tcPr>
            <w:tcW w:w="205" w:type="pct"/>
            <w:vMerge/>
            <w:tcBorders>
              <w:top w:val="single" w:sz="4" w:space="0" w:color="auto"/>
              <w:left w:val="single" w:sz="4" w:space="0" w:color="auto"/>
              <w:bottom w:val="nil"/>
              <w:right w:val="single" w:sz="4" w:space="0" w:color="auto"/>
            </w:tcBorders>
            <w:vAlign w:val="center"/>
          </w:tcPr>
          <w:p w14:paraId="3DD9E4D1" w14:textId="77777777" w:rsidR="008B3B57" w:rsidRPr="00192843" w:rsidRDefault="008B3B57" w:rsidP="00F74803">
            <w:pPr>
              <w:pStyle w:val="RepTableHeaderSmall"/>
              <w:jc w:val="center"/>
              <w:rPr>
                <w:sz w:val="18"/>
                <w:szCs w:val="18"/>
                <w:lang w:val="en-GB"/>
              </w:rPr>
            </w:pPr>
          </w:p>
        </w:tc>
        <w:tc>
          <w:tcPr>
            <w:tcW w:w="281" w:type="pct"/>
            <w:vMerge/>
            <w:tcBorders>
              <w:top w:val="single" w:sz="4" w:space="0" w:color="auto"/>
              <w:left w:val="single" w:sz="4" w:space="0" w:color="auto"/>
              <w:bottom w:val="nil"/>
              <w:right w:val="single" w:sz="4" w:space="0" w:color="auto"/>
            </w:tcBorders>
            <w:vAlign w:val="center"/>
          </w:tcPr>
          <w:p w14:paraId="6B2BE829" w14:textId="77777777" w:rsidR="008B3B57" w:rsidRPr="00192843" w:rsidRDefault="008B3B57" w:rsidP="00F74803">
            <w:pPr>
              <w:pStyle w:val="RepTableHeaderSmall"/>
              <w:jc w:val="center"/>
              <w:rPr>
                <w:sz w:val="18"/>
                <w:szCs w:val="18"/>
                <w:lang w:val="en-GB"/>
              </w:rPr>
            </w:pPr>
          </w:p>
        </w:tc>
      </w:tr>
      <w:tr w:rsidR="001D23EA" w:rsidRPr="00D43B86" w14:paraId="4FD03D59" w14:textId="77777777" w:rsidTr="001D23EA">
        <w:trPr>
          <w:trHeight w:val="1460"/>
        </w:trPr>
        <w:tc>
          <w:tcPr>
            <w:tcW w:w="383" w:type="pct"/>
            <w:vMerge w:val="restart"/>
            <w:tcBorders>
              <w:top w:val="single" w:sz="4" w:space="0" w:color="auto"/>
              <w:bottom w:val="single" w:sz="4" w:space="0" w:color="auto"/>
            </w:tcBorders>
          </w:tcPr>
          <w:p w14:paraId="6DCBC647" w14:textId="77777777" w:rsidR="001D23EA" w:rsidRPr="00D43B86" w:rsidRDefault="001D23EA" w:rsidP="001D23EA">
            <w:pPr>
              <w:rPr>
                <w:b/>
                <w:sz w:val="18"/>
                <w:szCs w:val="18"/>
                <w:lang w:val="it-IT"/>
              </w:rPr>
            </w:pPr>
            <w:r w:rsidRPr="00D43B86">
              <w:rPr>
                <w:b/>
                <w:sz w:val="18"/>
                <w:szCs w:val="18"/>
                <w:lang w:val="it-IT"/>
              </w:rPr>
              <w:t>BIU-017-21</w:t>
            </w:r>
          </w:p>
          <w:p w14:paraId="3D828A6E" w14:textId="77777777" w:rsidR="001D23EA" w:rsidRPr="00D43B86" w:rsidRDefault="001D23EA" w:rsidP="001D23EA">
            <w:pPr>
              <w:rPr>
                <w:b/>
                <w:sz w:val="18"/>
                <w:szCs w:val="18"/>
                <w:lang w:val="it-IT"/>
              </w:rPr>
            </w:pPr>
            <w:r w:rsidRPr="00D43B86">
              <w:rPr>
                <w:b/>
                <w:sz w:val="18"/>
                <w:szCs w:val="18"/>
                <w:lang w:val="it-IT"/>
              </w:rPr>
              <w:t>I/PR21/ZU05</w:t>
            </w:r>
          </w:p>
          <w:p w14:paraId="54056285" w14:textId="77777777" w:rsidR="001D23EA" w:rsidRPr="00D43B86" w:rsidRDefault="001D23EA" w:rsidP="001D23EA">
            <w:pPr>
              <w:rPr>
                <w:bCs/>
                <w:sz w:val="18"/>
                <w:szCs w:val="18"/>
                <w:lang w:val="it-IT"/>
              </w:rPr>
            </w:pPr>
            <w:r w:rsidRPr="00D43B86">
              <w:rPr>
                <w:bCs/>
                <w:sz w:val="18"/>
                <w:szCs w:val="18"/>
                <w:lang w:val="it-IT"/>
              </w:rPr>
              <w:t xml:space="preserve">15053 Castelnuovo Scrivia (AL) </w:t>
            </w:r>
          </w:p>
          <w:p w14:paraId="6DA169DF" w14:textId="77777777" w:rsidR="001D23EA" w:rsidRPr="00D43B86" w:rsidRDefault="001D23EA" w:rsidP="001D23EA">
            <w:pPr>
              <w:rPr>
                <w:sz w:val="18"/>
                <w:szCs w:val="18"/>
                <w:highlight w:val="yellow"/>
                <w:lang w:val="en-GB"/>
              </w:rPr>
            </w:pPr>
            <w:r w:rsidRPr="00D43B86">
              <w:rPr>
                <w:bCs/>
                <w:sz w:val="18"/>
                <w:szCs w:val="18"/>
              </w:rPr>
              <w:t>Italy</w:t>
            </w:r>
          </w:p>
        </w:tc>
        <w:tc>
          <w:tcPr>
            <w:tcW w:w="363" w:type="pct"/>
            <w:vMerge w:val="restart"/>
            <w:tcBorders>
              <w:top w:val="single" w:sz="4" w:space="0" w:color="auto"/>
              <w:bottom w:val="single" w:sz="4" w:space="0" w:color="auto"/>
            </w:tcBorders>
            <w:vAlign w:val="center"/>
          </w:tcPr>
          <w:p w14:paraId="64677CE1" w14:textId="77777777" w:rsidR="001D23EA" w:rsidRPr="00D43B86" w:rsidRDefault="001D23EA" w:rsidP="001D23EA">
            <w:pPr>
              <w:rPr>
                <w:sz w:val="18"/>
                <w:szCs w:val="18"/>
                <w:lang w:val="en-GB"/>
              </w:rPr>
            </w:pPr>
            <w:r w:rsidRPr="00D43B86">
              <w:rPr>
                <w:sz w:val="18"/>
                <w:szCs w:val="18"/>
                <w:lang w:val="it-IT"/>
              </w:rPr>
              <w:t>Zucchini / Altea</w:t>
            </w:r>
          </w:p>
        </w:tc>
        <w:tc>
          <w:tcPr>
            <w:tcW w:w="386" w:type="pct"/>
            <w:vMerge w:val="restart"/>
            <w:tcBorders>
              <w:top w:val="single" w:sz="4" w:space="0" w:color="auto"/>
              <w:bottom w:val="single" w:sz="4" w:space="0" w:color="auto"/>
            </w:tcBorders>
          </w:tcPr>
          <w:p w14:paraId="712EC117" w14:textId="77777777" w:rsidR="001D23EA" w:rsidRPr="00D43B86" w:rsidRDefault="001D23EA" w:rsidP="001D23EA">
            <w:pPr>
              <w:rPr>
                <w:sz w:val="18"/>
                <w:szCs w:val="18"/>
                <w:highlight w:val="yellow"/>
              </w:rPr>
            </w:pPr>
            <w:r w:rsidRPr="00D43B86">
              <w:rPr>
                <w:sz w:val="18"/>
                <w:szCs w:val="18"/>
              </w:rPr>
              <w:t>1) 30/04/2021</w:t>
            </w:r>
          </w:p>
          <w:p w14:paraId="29B28B24" w14:textId="77777777" w:rsidR="001D23EA" w:rsidRPr="00D43B86" w:rsidRDefault="001D23EA" w:rsidP="001D23EA">
            <w:pPr>
              <w:rPr>
                <w:sz w:val="18"/>
                <w:szCs w:val="18"/>
              </w:rPr>
            </w:pPr>
            <w:r w:rsidRPr="00D43B86">
              <w:rPr>
                <w:sz w:val="18"/>
                <w:szCs w:val="18"/>
              </w:rPr>
              <w:t>2) N.A.</w:t>
            </w:r>
          </w:p>
          <w:p w14:paraId="41909A40" w14:textId="77777777" w:rsidR="001D23EA" w:rsidRPr="00D43B86" w:rsidRDefault="001D23EA" w:rsidP="001D23EA">
            <w:pPr>
              <w:rPr>
                <w:sz w:val="18"/>
                <w:szCs w:val="18"/>
              </w:rPr>
            </w:pPr>
            <w:r w:rsidRPr="00D43B86">
              <w:rPr>
                <w:sz w:val="18"/>
                <w:szCs w:val="18"/>
              </w:rPr>
              <w:t>3) 05/07/2021</w:t>
            </w:r>
          </w:p>
          <w:p w14:paraId="637A6F9A" w14:textId="77777777" w:rsidR="001D23EA" w:rsidRPr="00D43B86" w:rsidRDefault="001D23EA" w:rsidP="001D23EA">
            <w:pPr>
              <w:ind w:left="209"/>
              <w:rPr>
                <w:sz w:val="18"/>
                <w:szCs w:val="18"/>
              </w:rPr>
            </w:pPr>
            <w:r w:rsidRPr="00D43B86">
              <w:rPr>
                <w:sz w:val="18"/>
                <w:szCs w:val="18"/>
              </w:rPr>
              <w:t>08/07/2021</w:t>
            </w:r>
          </w:p>
          <w:p w14:paraId="6B18456D" w14:textId="77777777" w:rsidR="001D23EA" w:rsidRPr="00D43B86" w:rsidRDefault="001D23EA" w:rsidP="001D23EA">
            <w:pPr>
              <w:ind w:left="209"/>
              <w:rPr>
                <w:sz w:val="18"/>
                <w:szCs w:val="18"/>
              </w:rPr>
            </w:pPr>
            <w:r w:rsidRPr="00D43B86">
              <w:rPr>
                <w:sz w:val="18"/>
                <w:szCs w:val="18"/>
              </w:rPr>
              <w:t>12/07/2021</w:t>
            </w:r>
          </w:p>
          <w:p w14:paraId="1D2C68AD" w14:textId="77777777" w:rsidR="001D23EA" w:rsidRPr="00D43B86" w:rsidRDefault="001D23EA" w:rsidP="001D23EA">
            <w:pPr>
              <w:tabs>
                <w:tab w:val="left" w:pos="666"/>
              </w:tabs>
              <w:rPr>
                <w:sz w:val="18"/>
                <w:szCs w:val="18"/>
                <w:lang w:val="en-GB"/>
              </w:rPr>
            </w:pPr>
            <w:r w:rsidRPr="00D43B86">
              <w:rPr>
                <w:sz w:val="18"/>
                <w:szCs w:val="18"/>
              </w:rPr>
              <w:t>15/07/2021</w:t>
            </w:r>
          </w:p>
        </w:tc>
        <w:tc>
          <w:tcPr>
            <w:tcW w:w="181" w:type="pct"/>
            <w:tcBorders>
              <w:top w:val="single" w:sz="4" w:space="0" w:color="auto"/>
              <w:bottom w:val="nil"/>
            </w:tcBorders>
            <w:vAlign w:val="center"/>
          </w:tcPr>
          <w:p w14:paraId="4BB874E9"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it-IT"/>
              </w:rPr>
            </w:pPr>
            <w:r w:rsidRPr="00D43B86">
              <w:rPr>
                <w:rFonts w:ascii="Times New Roman" w:hAnsi="Times New Roman" w:cs="Times New Roman"/>
                <w:sz w:val="18"/>
                <w:szCs w:val="18"/>
                <w:lang w:val="it-IT"/>
              </w:rPr>
              <w:t>A1</w:t>
            </w:r>
          </w:p>
        </w:tc>
        <w:tc>
          <w:tcPr>
            <w:tcW w:w="192" w:type="pct"/>
            <w:vMerge w:val="restart"/>
            <w:tcBorders>
              <w:top w:val="single" w:sz="4" w:space="0" w:color="auto"/>
              <w:bottom w:val="single" w:sz="4" w:space="0" w:color="auto"/>
            </w:tcBorders>
            <w:vAlign w:val="center"/>
          </w:tcPr>
          <w:p w14:paraId="7E69F418" w14:textId="77777777" w:rsidR="001D23EA" w:rsidRPr="00D43B86" w:rsidRDefault="001D23EA" w:rsidP="001D23EA">
            <w:pPr>
              <w:pStyle w:val="Zwykytekst"/>
              <w:keepNext/>
              <w:keepLines/>
              <w:tabs>
                <w:tab w:val="decimal" w:pos="284"/>
              </w:tabs>
              <w:rPr>
                <w:rFonts w:ascii="Times New Roman" w:hAnsi="Times New Roman" w:cs="Times New Roman"/>
                <w:sz w:val="18"/>
                <w:szCs w:val="18"/>
                <w:lang w:val="it-IT"/>
              </w:rPr>
            </w:pPr>
            <w:r w:rsidRPr="00D43B86">
              <w:rPr>
                <w:rFonts w:ascii="Times New Roman" w:hAnsi="Times New Roman" w:cs="Times New Roman"/>
                <w:sz w:val="18"/>
                <w:szCs w:val="18"/>
                <w:lang w:val="it-IT"/>
              </w:rPr>
              <w:t>T</w:t>
            </w:r>
          </w:p>
        </w:tc>
        <w:tc>
          <w:tcPr>
            <w:tcW w:w="483" w:type="pct"/>
            <w:vMerge w:val="restart"/>
            <w:tcBorders>
              <w:top w:val="single" w:sz="4" w:space="0" w:color="auto"/>
              <w:bottom w:val="single" w:sz="4" w:space="0" w:color="auto"/>
            </w:tcBorders>
            <w:vAlign w:val="center"/>
          </w:tcPr>
          <w:p w14:paraId="41C63AAC"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Prothioconazole</w:t>
            </w:r>
          </w:p>
        </w:tc>
        <w:tc>
          <w:tcPr>
            <w:tcW w:w="258" w:type="pct"/>
            <w:tcBorders>
              <w:top w:val="single" w:sz="4" w:space="0" w:color="auto"/>
              <w:bottom w:val="nil"/>
            </w:tcBorders>
            <w:vAlign w:val="center"/>
          </w:tcPr>
          <w:p w14:paraId="6CC5BF5C" w14:textId="77777777" w:rsidR="001D23EA" w:rsidRPr="00D43B86" w:rsidRDefault="001D23EA" w:rsidP="001D23EA">
            <w:pPr>
              <w:rPr>
                <w:sz w:val="18"/>
                <w:szCs w:val="18"/>
                <w:lang w:val="en-GB"/>
              </w:rPr>
            </w:pPr>
            <w:r w:rsidRPr="00D43B86">
              <w:rPr>
                <w:sz w:val="18"/>
                <w:szCs w:val="18"/>
              </w:rPr>
              <w:t>123.00</w:t>
            </w:r>
          </w:p>
        </w:tc>
        <w:tc>
          <w:tcPr>
            <w:tcW w:w="258" w:type="pct"/>
            <w:tcBorders>
              <w:top w:val="single" w:sz="4" w:space="0" w:color="auto"/>
              <w:bottom w:val="nil"/>
            </w:tcBorders>
            <w:vAlign w:val="center"/>
          </w:tcPr>
          <w:p w14:paraId="794B1551" w14:textId="77777777" w:rsidR="001D23EA" w:rsidRPr="00D43B86" w:rsidRDefault="001D23EA" w:rsidP="001D23EA">
            <w:pPr>
              <w:jc w:val="center"/>
              <w:rPr>
                <w:sz w:val="18"/>
                <w:szCs w:val="18"/>
                <w:lang w:val="en-GB" w:eastAsia="it-IT"/>
              </w:rPr>
            </w:pPr>
            <w:r w:rsidRPr="00D43B86">
              <w:rPr>
                <w:sz w:val="18"/>
                <w:szCs w:val="18"/>
              </w:rPr>
              <w:t>615.00</w:t>
            </w:r>
          </w:p>
        </w:tc>
        <w:tc>
          <w:tcPr>
            <w:tcW w:w="262" w:type="pct"/>
            <w:vMerge w:val="restart"/>
            <w:tcBorders>
              <w:top w:val="single" w:sz="4" w:space="0" w:color="auto"/>
              <w:bottom w:val="single" w:sz="4" w:space="0" w:color="auto"/>
            </w:tcBorders>
            <w:vAlign w:val="center"/>
          </w:tcPr>
          <w:p w14:paraId="507DD004"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20.00</w:t>
            </w:r>
          </w:p>
        </w:tc>
        <w:tc>
          <w:tcPr>
            <w:tcW w:w="423" w:type="pct"/>
            <w:tcBorders>
              <w:top w:val="single" w:sz="4" w:space="0" w:color="auto"/>
              <w:bottom w:val="nil"/>
            </w:tcBorders>
            <w:vAlign w:val="center"/>
          </w:tcPr>
          <w:p w14:paraId="05A21295" w14:textId="77777777" w:rsidR="001D23EA" w:rsidRPr="00D43B86" w:rsidRDefault="001D23EA" w:rsidP="001D23EA">
            <w:pPr>
              <w:pStyle w:val="Zwykytekst"/>
              <w:keepNext/>
              <w:keepLines/>
              <w:rPr>
                <w:rFonts w:ascii="Times New Roman" w:hAnsi="Times New Roman" w:cs="Times New Roman"/>
                <w:sz w:val="18"/>
                <w:szCs w:val="18"/>
                <w:lang w:val="en-GB"/>
              </w:rPr>
            </w:pPr>
            <w:r w:rsidRPr="00D43B86">
              <w:rPr>
                <w:rFonts w:ascii="Times New Roman" w:hAnsi="Times New Roman" w:cs="Times New Roman"/>
                <w:sz w:val="18"/>
                <w:szCs w:val="18"/>
              </w:rPr>
              <w:t>14/06/2021</w:t>
            </w:r>
          </w:p>
        </w:tc>
        <w:tc>
          <w:tcPr>
            <w:tcW w:w="295" w:type="pct"/>
            <w:vMerge w:val="restart"/>
            <w:tcBorders>
              <w:top w:val="single" w:sz="4" w:space="0" w:color="auto"/>
              <w:bottom w:val="single" w:sz="4" w:space="0" w:color="auto"/>
            </w:tcBorders>
            <w:vAlign w:val="center"/>
          </w:tcPr>
          <w:p w14:paraId="35AF8B89" w14:textId="77777777" w:rsidR="001D23EA" w:rsidRPr="00D43B86" w:rsidRDefault="001D23EA" w:rsidP="001D23EA">
            <w:pPr>
              <w:rPr>
                <w:sz w:val="18"/>
                <w:szCs w:val="18"/>
                <w:lang w:val="en-GB"/>
              </w:rPr>
            </w:pPr>
            <w:r w:rsidRPr="00D43B86">
              <w:rPr>
                <w:sz w:val="18"/>
                <w:szCs w:val="18"/>
              </w:rPr>
              <w:t>77</w:t>
            </w:r>
          </w:p>
        </w:tc>
        <w:tc>
          <w:tcPr>
            <w:tcW w:w="323" w:type="pct"/>
            <w:vMerge w:val="restart"/>
            <w:tcBorders>
              <w:top w:val="single" w:sz="4" w:space="0" w:color="auto"/>
            </w:tcBorders>
            <w:vAlign w:val="center"/>
          </w:tcPr>
          <w:p w14:paraId="2A88E375" w14:textId="77777777" w:rsidR="001D23EA" w:rsidRPr="00D43B86" w:rsidRDefault="001D23EA" w:rsidP="001D23EA">
            <w:pPr>
              <w:pStyle w:val="RepTableSmall"/>
              <w:keepNext/>
              <w:keepLines/>
              <w:jc w:val="center"/>
              <w:rPr>
                <w:sz w:val="18"/>
                <w:szCs w:val="18"/>
                <w:lang w:val="en-GB"/>
              </w:rPr>
            </w:pPr>
            <w:r w:rsidRPr="00D43B86">
              <w:rPr>
                <w:sz w:val="18"/>
                <w:szCs w:val="18"/>
              </w:rPr>
              <w:t>Fruits</w:t>
            </w:r>
          </w:p>
        </w:tc>
        <w:tc>
          <w:tcPr>
            <w:tcW w:w="190" w:type="pct"/>
            <w:tcBorders>
              <w:top w:val="single" w:sz="4" w:space="0" w:color="auto"/>
              <w:bottom w:val="single" w:sz="4" w:space="0" w:color="auto"/>
            </w:tcBorders>
            <w:vAlign w:val="center"/>
          </w:tcPr>
          <w:p w14:paraId="608ACD6D" w14:textId="77777777" w:rsidR="001D23EA" w:rsidRPr="00D43B86" w:rsidRDefault="001D23EA" w:rsidP="001D23EA">
            <w:pPr>
              <w:pStyle w:val="RepTableSmall"/>
              <w:keepNext/>
              <w:keepLines/>
              <w:tabs>
                <w:tab w:val="decimal" w:pos="410"/>
              </w:tabs>
              <w:jc w:val="center"/>
              <w:rPr>
                <w:sz w:val="18"/>
                <w:szCs w:val="18"/>
                <w:highlight w:val="yellow"/>
                <w:lang w:val="en-GB"/>
              </w:rPr>
            </w:pPr>
            <w:r w:rsidRPr="00D43B86">
              <w:rPr>
                <w:sz w:val="18"/>
                <w:szCs w:val="18"/>
              </w:rPr>
              <w:t>N.D.</w:t>
            </w:r>
          </w:p>
        </w:tc>
        <w:tc>
          <w:tcPr>
            <w:tcW w:w="288" w:type="pct"/>
            <w:tcBorders>
              <w:top w:val="single" w:sz="4" w:space="0" w:color="auto"/>
              <w:bottom w:val="single" w:sz="4" w:space="0" w:color="auto"/>
            </w:tcBorders>
            <w:vAlign w:val="center"/>
          </w:tcPr>
          <w:p w14:paraId="47F7CB34" w14:textId="77777777" w:rsidR="001D23EA" w:rsidRPr="00D43B86" w:rsidRDefault="001D23EA" w:rsidP="001D23EA">
            <w:pPr>
              <w:rPr>
                <w:sz w:val="18"/>
                <w:szCs w:val="18"/>
                <w:highlight w:val="yellow"/>
                <w:lang w:val="en-GB"/>
              </w:rPr>
            </w:pPr>
            <w:r w:rsidRPr="00D43B86">
              <w:rPr>
                <w:sz w:val="18"/>
                <w:szCs w:val="18"/>
              </w:rPr>
              <w:t>N.D.</w:t>
            </w:r>
          </w:p>
        </w:tc>
        <w:tc>
          <w:tcPr>
            <w:tcW w:w="229" w:type="pct"/>
            <w:tcBorders>
              <w:top w:val="single" w:sz="4" w:space="0" w:color="auto"/>
            </w:tcBorders>
            <w:vAlign w:val="center"/>
          </w:tcPr>
          <w:p w14:paraId="083B665B" w14:textId="77777777" w:rsidR="001D23EA" w:rsidRPr="00D43B86" w:rsidRDefault="001D23EA" w:rsidP="001D23EA">
            <w:pPr>
              <w:rPr>
                <w:sz w:val="18"/>
                <w:szCs w:val="18"/>
                <w:highlight w:val="yellow"/>
                <w:lang w:val="en-GB"/>
              </w:rPr>
            </w:pPr>
            <w:r w:rsidRPr="00D43B86">
              <w:rPr>
                <w:snapToGrid w:val="0"/>
                <w:sz w:val="18"/>
                <w:szCs w:val="18"/>
              </w:rPr>
              <w:t>&lt;0.058</w:t>
            </w:r>
          </w:p>
        </w:tc>
        <w:tc>
          <w:tcPr>
            <w:tcW w:w="205" w:type="pct"/>
            <w:tcBorders>
              <w:top w:val="single" w:sz="4" w:space="0" w:color="auto"/>
              <w:bottom w:val="single" w:sz="4" w:space="0" w:color="auto"/>
            </w:tcBorders>
            <w:vAlign w:val="center"/>
          </w:tcPr>
          <w:p w14:paraId="69D26A14" w14:textId="77777777" w:rsidR="001D23EA" w:rsidRPr="00D43B86" w:rsidRDefault="001D23EA" w:rsidP="001D23EA">
            <w:pPr>
              <w:jc w:val="center"/>
              <w:rPr>
                <w:sz w:val="18"/>
                <w:szCs w:val="18"/>
                <w:highlight w:val="yellow"/>
                <w:lang w:val="en-GB"/>
              </w:rPr>
            </w:pPr>
            <w:r w:rsidRPr="00D43B86">
              <w:rPr>
                <w:snapToGrid w:val="0"/>
                <w:sz w:val="18"/>
                <w:szCs w:val="18"/>
              </w:rPr>
              <w:t>0</w:t>
            </w:r>
          </w:p>
        </w:tc>
        <w:tc>
          <w:tcPr>
            <w:tcW w:w="281" w:type="pct"/>
            <w:vMerge w:val="restart"/>
            <w:tcBorders>
              <w:top w:val="single" w:sz="4" w:space="0" w:color="auto"/>
              <w:bottom w:val="single" w:sz="4" w:space="0" w:color="auto"/>
            </w:tcBorders>
            <w:vAlign w:val="center"/>
          </w:tcPr>
          <w:p w14:paraId="7AFDB464" w14:textId="77777777" w:rsidR="001D23EA" w:rsidRPr="00D43B86" w:rsidRDefault="001D23EA" w:rsidP="001D23EA">
            <w:pPr>
              <w:pStyle w:val="RepTableSmall"/>
              <w:keepNext/>
              <w:keepLines/>
              <w:ind w:left="113"/>
              <w:rPr>
                <w:sz w:val="18"/>
                <w:szCs w:val="18"/>
                <w:lang w:val="en-GB"/>
              </w:rPr>
            </w:pPr>
          </w:p>
          <w:p w14:paraId="71FE5AE8" w14:textId="77777777" w:rsidR="001D23EA" w:rsidRPr="00D43B86" w:rsidRDefault="001D23EA" w:rsidP="001D23EA">
            <w:pPr>
              <w:pStyle w:val="RepTableSmall"/>
              <w:keepNext/>
              <w:keepLines/>
              <w:ind w:left="113"/>
              <w:rPr>
                <w:sz w:val="18"/>
                <w:szCs w:val="18"/>
                <w:lang w:val="en-GB"/>
              </w:rPr>
            </w:pPr>
          </w:p>
          <w:p w14:paraId="45F27CC7" w14:textId="7F380676" w:rsidR="001D23EA" w:rsidRPr="00D43B86" w:rsidRDefault="001D23EA" w:rsidP="001D23EA">
            <w:pPr>
              <w:pStyle w:val="AppCTrialText"/>
              <w:ind w:left="113"/>
              <w:rPr>
                <w:sz w:val="18"/>
                <w:szCs w:val="18"/>
              </w:rPr>
            </w:pPr>
            <w:r w:rsidRPr="00D43B86">
              <w:rPr>
                <w:sz w:val="18"/>
                <w:szCs w:val="18"/>
              </w:rPr>
              <w:t>Mean recovery:</w:t>
            </w:r>
          </w:p>
          <w:p w14:paraId="7DBFF99B" w14:textId="4089EDEA" w:rsidR="001D23EA" w:rsidRPr="00D43B86" w:rsidRDefault="001D23EA">
            <w:pPr>
              <w:pStyle w:val="AppCTrialText"/>
              <w:numPr>
                <w:ilvl w:val="0"/>
                <w:numId w:val="12"/>
              </w:numPr>
              <w:ind w:left="113" w:hanging="357"/>
              <w:rPr>
                <w:sz w:val="18"/>
                <w:szCs w:val="18"/>
              </w:rPr>
            </w:pPr>
            <w:r w:rsidRPr="00D43B86">
              <w:rPr>
                <w:sz w:val="18"/>
                <w:szCs w:val="18"/>
              </w:rPr>
              <w:t>M17: 101.0</w:t>
            </w:r>
            <w:r>
              <w:rPr>
                <w:sz w:val="18"/>
                <w:szCs w:val="18"/>
              </w:rPr>
              <w:t>%</w:t>
            </w:r>
          </w:p>
          <w:p w14:paraId="48D7A6AB" w14:textId="0678F816" w:rsidR="001D23EA" w:rsidRPr="00D43B86" w:rsidRDefault="001D23EA">
            <w:pPr>
              <w:pStyle w:val="AppCTrialText"/>
              <w:numPr>
                <w:ilvl w:val="0"/>
                <w:numId w:val="12"/>
              </w:numPr>
              <w:ind w:left="113" w:hanging="357"/>
              <w:rPr>
                <w:sz w:val="18"/>
                <w:szCs w:val="18"/>
              </w:rPr>
            </w:pPr>
            <w:r w:rsidRPr="00D43B86">
              <w:rPr>
                <w:sz w:val="18"/>
                <w:szCs w:val="18"/>
              </w:rPr>
              <w:t>M18:  106.3</w:t>
            </w:r>
            <w:r>
              <w:rPr>
                <w:sz w:val="18"/>
                <w:szCs w:val="18"/>
              </w:rPr>
              <w:t>%</w:t>
            </w:r>
          </w:p>
          <w:p w14:paraId="1421D59A" w14:textId="77777777" w:rsidR="001D23EA" w:rsidRPr="00D43B86" w:rsidRDefault="001D23EA" w:rsidP="001D23EA">
            <w:pPr>
              <w:pStyle w:val="AppCTrialText"/>
              <w:ind w:left="113"/>
              <w:rPr>
                <w:sz w:val="18"/>
                <w:szCs w:val="18"/>
              </w:rPr>
            </w:pPr>
            <w:r w:rsidRPr="00D43B86">
              <w:rPr>
                <w:sz w:val="18"/>
                <w:szCs w:val="18"/>
              </w:rPr>
              <w:t>RSD</w:t>
            </w:r>
          </w:p>
          <w:p w14:paraId="15AB967C" w14:textId="0903CDE8" w:rsidR="001D23EA" w:rsidRPr="00D43B86" w:rsidRDefault="001D23EA">
            <w:pPr>
              <w:pStyle w:val="AppCTrialText"/>
              <w:numPr>
                <w:ilvl w:val="0"/>
                <w:numId w:val="12"/>
              </w:numPr>
              <w:ind w:left="113"/>
              <w:rPr>
                <w:sz w:val="18"/>
                <w:szCs w:val="18"/>
              </w:rPr>
            </w:pPr>
            <w:r w:rsidRPr="00D43B86">
              <w:rPr>
                <w:sz w:val="18"/>
                <w:szCs w:val="18"/>
              </w:rPr>
              <w:t>M17:  7.12</w:t>
            </w:r>
            <w:r w:rsidR="00C44046">
              <w:rPr>
                <w:sz w:val="18"/>
                <w:szCs w:val="18"/>
              </w:rPr>
              <w:t>%</w:t>
            </w:r>
          </w:p>
          <w:p w14:paraId="72B8C579" w14:textId="71FEF57A" w:rsidR="001D23EA" w:rsidRPr="00D43B86" w:rsidRDefault="001D23EA">
            <w:pPr>
              <w:pStyle w:val="AppCTrialText"/>
              <w:numPr>
                <w:ilvl w:val="0"/>
                <w:numId w:val="12"/>
              </w:numPr>
              <w:ind w:left="113"/>
              <w:rPr>
                <w:sz w:val="18"/>
                <w:szCs w:val="18"/>
              </w:rPr>
            </w:pPr>
            <w:r w:rsidRPr="00D43B86">
              <w:rPr>
                <w:sz w:val="18"/>
                <w:szCs w:val="18"/>
              </w:rPr>
              <w:t>M18:  5.35</w:t>
            </w:r>
            <w:r w:rsidR="00C44046">
              <w:rPr>
                <w:sz w:val="18"/>
                <w:szCs w:val="18"/>
              </w:rPr>
              <w:t>%</w:t>
            </w:r>
          </w:p>
          <w:p w14:paraId="357C962A" w14:textId="77777777" w:rsidR="001D23EA" w:rsidRPr="00D43B86" w:rsidRDefault="001D23EA" w:rsidP="001D23EA">
            <w:pPr>
              <w:pStyle w:val="AppCTrialText"/>
              <w:ind w:left="113"/>
              <w:rPr>
                <w:sz w:val="18"/>
                <w:szCs w:val="18"/>
              </w:rPr>
            </w:pPr>
          </w:p>
          <w:p w14:paraId="07998F9F" w14:textId="77777777" w:rsidR="001D23EA" w:rsidRPr="00D43B86" w:rsidRDefault="001D23EA" w:rsidP="001D23EA">
            <w:pPr>
              <w:ind w:left="113"/>
              <w:rPr>
                <w:bCs/>
                <w:sz w:val="18"/>
                <w:szCs w:val="18"/>
                <w:lang w:val="es-ES_tradnl"/>
              </w:rPr>
            </w:pPr>
            <w:r w:rsidRPr="00D43B86">
              <w:rPr>
                <w:bCs/>
                <w:sz w:val="18"/>
                <w:szCs w:val="18"/>
                <w:lang w:val="es-ES_tradnl"/>
              </w:rPr>
              <w:t>Time interval between sampling  and sample extracti</w:t>
            </w:r>
            <w:r w:rsidRPr="00D43B86">
              <w:rPr>
                <w:bCs/>
                <w:sz w:val="18"/>
                <w:szCs w:val="18"/>
                <w:lang w:val="es-ES_tradnl"/>
              </w:rPr>
              <w:lastRenderedPageBreak/>
              <w:t>on: 185 days</w:t>
            </w:r>
          </w:p>
          <w:p w14:paraId="29276961" w14:textId="77777777" w:rsidR="001D23EA" w:rsidRPr="00D43B86" w:rsidRDefault="001D23EA" w:rsidP="001D23EA">
            <w:pPr>
              <w:pStyle w:val="AppCTrialText"/>
              <w:ind w:left="113"/>
              <w:rPr>
                <w:sz w:val="18"/>
                <w:szCs w:val="18"/>
              </w:rPr>
            </w:pPr>
          </w:p>
          <w:p w14:paraId="680284EE" w14:textId="77777777" w:rsidR="001D23EA" w:rsidRPr="00D43B86" w:rsidRDefault="001D23EA" w:rsidP="001D23EA">
            <w:pPr>
              <w:pStyle w:val="AppCTrialText"/>
              <w:ind w:left="113"/>
              <w:rPr>
                <w:sz w:val="18"/>
                <w:szCs w:val="18"/>
              </w:rPr>
            </w:pPr>
            <w:r w:rsidRPr="00D43B86">
              <w:rPr>
                <w:sz w:val="18"/>
                <w:szCs w:val="18"/>
              </w:rPr>
              <w:t>LOQ single analyte: 0.001 mg/kg</w:t>
            </w:r>
          </w:p>
          <w:p w14:paraId="483C63DF" w14:textId="43B27E5F" w:rsidR="001D23EA" w:rsidRPr="00D43B86" w:rsidRDefault="001D23EA" w:rsidP="001D23EA">
            <w:pPr>
              <w:pStyle w:val="AppCTrialText"/>
              <w:jc w:val="center"/>
              <w:rPr>
                <w:sz w:val="18"/>
                <w:szCs w:val="18"/>
                <w:lang w:val="en-GB"/>
              </w:rPr>
            </w:pPr>
            <w:r w:rsidRPr="00D43B86">
              <w:rPr>
                <w:sz w:val="18"/>
                <w:szCs w:val="18"/>
              </w:rPr>
              <w:t>LOD single analyte: 0.003 mg/kg</w:t>
            </w:r>
          </w:p>
        </w:tc>
      </w:tr>
      <w:tr w:rsidR="001D23EA" w:rsidRPr="00D43B86" w14:paraId="21F2F562" w14:textId="77777777" w:rsidTr="001D23EA">
        <w:trPr>
          <w:trHeight w:val="207"/>
        </w:trPr>
        <w:tc>
          <w:tcPr>
            <w:tcW w:w="383" w:type="pct"/>
            <w:vMerge/>
          </w:tcPr>
          <w:p w14:paraId="02CE6949" w14:textId="77777777" w:rsidR="001D23EA" w:rsidRPr="00D43B86" w:rsidRDefault="001D23EA" w:rsidP="001D23EA">
            <w:pPr>
              <w:pStyle w:val="RepTableSmall"/>
              <w:keepNext/>
              <w:keepLines/>
              <w:jc w:val="center"/>
              <w:rPr>
                <w:sz w:val="18"/>
                <w:szCs w:val="18"/>
                <w:highlight w:val="yellow"/>
                <w:lang w:val="en-GB"/>
              </w:rPr>
            </w:pPr>
          </w:p>
        </w:tc>
        <w:tc>
          <w:tcPr>
            <w:tcW w:w="363" w:type="pct"/>
            <w:vMerge/>
          </w:tcPr>
          <w:p w14:paraId="43A9C2DA" w14:textId="77777777" w:rsidR="001D23EA" w:rsidRPr="00D43B86" w:rsidRDefault="001D23EA" w:rsidP="001D23EA">
            <w:pPr>
              <w:pStyle w:val="RepTableSmall"/>
              <w:keepNext/>
              <w:keepLines/>
              <w:jc w:val="center"/>
              <w:rPr>
                <w:sz w:val="18"/>
                <w:szCs w:val="18"/>
                <w:lang w:val="en-GB"/>
              </w:rPr>
            </w:pPr>
          </w:p>
        </w:tc>
        <w:tc>
          <w:tcPr>
            <w:tcW w:w="386" w:type="pct"/>
            <w:vMerge/>
          </w:tcPr>
          <w:p w14:paraId="62A4FAEA" w14:textId="77777777" w:rsidR="001D23EA" w:rsidRPr="00D43B86" w:rsidRDefault="001D23EA" w:rsidP="001D23EA">
            <w:pPr>
              <w:pStyle w:val="RepTableSmall"/>
              <w:keepNext/>
              <w:keepLines/>
              <w:jc w:val="center"/>
              <w:rPr>
                <w:sz w:val="18"/>
                <w:szCs w:val="18"/>
                <w:lang w:val="en-GB"/>
              </w:rPr>
            </w:pPr>
          </w:p>
        </w:tc>
        <w:tc>
          <w:tcPr>
            <w:tcW w:w="181" w:type="pct"/>
            <w:vMerge w:val="restart"/>
            <w:tcBorders>
              <w:top w:val="single" w:sz="4" w:space="0" w:color="auto"/>
            </w:tcBorders>
            <w:vAlign w:val="center"/>
          </w:tcPr>
          <w:p w14:paraId="6E3ACC0E" w14:textId="77777777" w:rsidR="001D23EA" w:rsidRPr="00D43B86" w:rsidRDefault="001D23EA" w:rsidP="001D23EA">
            <w:pPr>
              <w:rPr>
                <w:sz w:val="18"/>
                <w:szCs w:val="18"/>
                <w:lang w:val="it-IT"/>
              </w:rPr>
            </w:pPr>
            <w:r w:rsidRPr="00D43B86">
              <w:rPr>
                <w:sz w:val="18"/>
                <w:szCs w:val="18"/>
                <w:lang w:val="it-IT"/>
              </w:rPr>
              <w:t>A2</w:t>
            </w:r>
          </w:p>
        </w:tc>
        <w:tc>
          <w:tcPr>
            <w:tcW w:w="192" w:type="pct"/>
            <w:vMerge/>
            <w:vAlign w:val="center"/>
          </w:tcPr>
          <w:p w14:paraId="60B32840" w14:textId="77777777" w:rsidR="001D23EA" w:rsidRPr="00D43B86" w:rsidRDefault="001D23EA" w:rsidP="001D23EA">
            <w:pPr>
              <w:rPr>
                <w:sz w:val="18"/>
                <w:szCs w:val="18"/>
                <w:lang w:val="it-IT"/>
              </w:rPr>
            </w:pPr>
          </w:p>
        </w:tc>
        <w:tc>
          <w:tcPr>
            <w:tcW w:w="483" w:type="pct"/>
            <w:vMerge/>
            <w:vAlign w:val="center"/>
          </w:tcPr>
          <w:p w14:paraId="541C0022"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258" w:type="pct"/>
            <w:vMerge w:val="restart"/>
            <w:tcBorders>
              <w:top w:val="single" w:sz="4" w:space="0" w:color="auto"/>
            </w:tcBorders>
            <w:vAlign w:val="center"/>
          </w:tcPr>
          <w:p w14:paraId="513DECDF"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118.00</w:t>
            </w:r>
          </w:p>
        </w:tc>
        <w:tc>
          <w:tcPr>
            <w:tcW w:w="258" w:type="pct"/>
            <w:vMerge w:val="restart"/>
            <w:tcBorders>
              <w:top w:val="single" w:sz="4" w:space="0" w:color="auto"/>
            </w:tcBorders>
            <w:vAlign w:val="center"/>
          </w:tcPr>
          <w:p w14:paraId="4FB4FCA7" w14:textId="77777777" w:rsidR="001D23EA" w:rsidRPr="00D43B86" w:rsidRDefault="001D23EA" w:rsidP="001D23EA">
            <w:pPr>
              <w:pStyle w:val="Zwykytekst"/>
              <w:keepNext/>
              <w:keepLines/>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590.00</w:t>
            </w:r>
          </w:p>
        </w:tc>
        <w:tc>
          <w:tcPr>
            <w:tcW w:w="262" w:type="pct"/>
            <w:vMerge/>
            <w:vAlign w:val="center"/>
          </w:tcPr>
          <w:p w14:paraId="6D4D841B"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423" w:type="pct"/>
            <w:vMerge w:val="restart"/>
            <w:tcBorders>
              <w:top w:val="single" w:sz="4" w:space="0" w:color="auto"/>
            </w:tcBorders>
            <w:vAlign w:val="center"/>
          </w:tcPr>
          <w:p w14:paraId="51D20029" w14:textId="77777777" w:rsidR="001D23EA" w:rsidRPr="00D43B86" w:rsidRDefault="001D23EA" w:rsidP="001D23EA">
            <w:pPr>
              <w:pStyle w:val="Zwykytekst"/>
              <w:keepNext/>
              <w:keepLines/>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24/06/2021</w:t>
            </w:r>
          </w:p>
        </w:tc>
        <w:tc>
          <w:tcPr>
            <w:tcW w:w="295" w:type="pct"/>
            <w:vMerge/>
          </w:tcPr>
          <w:p w14:paraId="005D0495" w14:textId="77777777" w:rsidR="001D23EA" w:rsidRPr="00D43B86" w:rsidRDefault="001D23EA" w:rsidP="001D23EA">
            <w:pPr>
              <w:pStyle w:val="RepTableSmall"/>
              <w:keepNext/>
              <w:keepLines/>
              <w:rPr>
                <w:sz w:val="18"/>
                <w:szCs w:val="18"/>
                <w:lang w:val="en-GB"/>
              </w:rPr>
            </w:pPr>
          </w:p>
        </w:tc>
        <w:tc>
          <w:tcPr>
            <w:tcW w:w="323" w:type="pct"/>
            <w:vMerge/>
            <w:vAlign w:val="center"/>
          </w:tcPr>
          <w:p w14:paraId="0B8579E3" w14:textId="77777777" w:rsidR="001D23EA" w:rsidRPr="00D43B86" w:rsidRDefault="001D23EA" w:rsidP="001D23EA">
            <w:pPr>
              <w:pStyle w:val="RepTableSmall"/>
              <w:keepNext/>
              <w:keepLines/>
              <w:jc w:val="center"/>
              <w:rPr>
                <w:sz w:val="18"/>
                <w:szCs w:val="18"/>
                <w:lang w:val="en-GB"/>
              </w:rPr>
            </w:pPr>
          </w:p>
        </w:tc>
        <w:tc>
          <w:tcPr>
            <w:tcW w:w="190" w:type="pct"/>
            <w:vAlign w:val="center"/>
          </w:tcPr>
          <w:p w14:paraId="1AA19DF6" w14:textId="77777777" w:rsidR="001D23EA" w:rsidRPr="00D43B86" w:rsidRDefault="001D23EA" w:rsidP="001D23EA">
            <w:pPr>
              <w:pStyle w:val="RepTableSmall"/>
              <w:keepNext/>
              <w:keepLines/>
              <w:tabs>
                <w:tab w:val="decimal" w:pos="410"/>
              </w:tabs>
              <w:jc w:val="center"/>
              <w:rPr>
                <w:sz w:val="18"/>
                <w:szCs w:val="18"/>
                <w:highlight w:val="yellow"/>
                <w:lang w:val="en-GB"/>
              </w:rPr>
            </w:pPr>
            <w:r w:rsidRPr="00D43B86">
              <w:rPr>
                <w:sz w:val="18"/>
                <w:szCs w:val="18"/>
              </w:rPr>
              <w:t>N.D.</w:t>
            </w:r>
          </w:p>
        </w:tc>
        <w:tc>
          <w:tcPr>
            <w:tcW w:w="288" w:type="pct"/>
            <w:vAlign w:val="center"/>
          </w:tcPr>
          <w:p w14:paraId="45359377" w14:textId="77777777" w:rsidR="001D23EA" w:rsidRPr="00D43B86" w:rsidRDefault="001D23EA" w:rsidP="001D23EA">
            <w:pPr>
              <w:pStyle w:val="RepTableSmall"/>
              <w:keepNext/>
              <w:keepLines/>
              <w:tabs>
                <w:tab w:val="decimal" w:pos="410"/>
              </w:tabs>
              <w:jc w:val="center"/>
              <w:rPr>
                <w:sz w:val="18"/>
                <w:szCs w:val="18"/>
                <w:highlight w:val="yellow"/>
                <w:lang w:val="en-GB"/>
              </w:rPr>
            </w:pPr>
            <w:r w:rsidRPr="00D43B86">
              <w:rPr>
                <w:sz w:val="18"/>
                <w:szCs w:val="18"/>
              </w:rPr>
              <w:t>N.D.</w:t>
            </w:r>
          </w:p>
        </w:tc>
        <w:tc>
          <w:tcPr>
            <w:tcW w:w="229" w:type="pct"/>
            <w:vAlign w:val="center"/>
          </w:tcPr>
          <w:p w14:paraId="33671429" w14:textId="77777777" w:rsidR="001D23EA" w:rsidRPr="00D43B86" w:rsidRDefault="001D23EA" w:rsidP="001D23EA">
            <w:pPr>
              <w:pStyle w:val="RepTableSmall"/>
              <w:keepNext/>
              <w:keepLines/>
              <w:tabs>
                <w:tab w:val="decimal" w:pos="340"/>
              </w:tabs>
              <w:jc w:val="center"/>
              <w:rPr>
                <w:sz w:val="18"/>
                <w:szCs w:val="18"/>
                <w:highlight w:val="yellow"/>
                <w:lang w:val="en-GB"/>
              </w:rPr>
            </w:pPr>
            <w:r w:rsidRPr="00D43B86">
              <w:rPr>
                <w:snapToGrid w:val="0"/>
                <w:sz w:val="18"/>
                <w:szCs w:val="18"/>
              </w:rPr>
              <w:t>&lt;0.058</w:t>
            </w:r>
          </w:p>
        </w:tc>
        <w:tc>
          <w:tcPr>
            <w:tcW w:w="205" w:type="pct"/>
            <w:vAlign w:val="center"/>
          </w:tcPr>
          <w:p w14:paraId="147D3579" w14:textId="77777777" w:rsidR="001D23EA" w:rsidRPr="00D43B86" w:rsidRDefault="001D23EA" w:rsidP="001D23EA">
            <w:pPr>
              <w:pStyle w:val="RepTableSmall"/>
              <w:keepNext/>
              <w:keepLines/>
              <w:tabs>
                <w:tab w:val="decimal" w:pos="386"/>
              </w:tabs>
              <w:jc w:val="center"/>
              <w:rPr>
                <w:sz w:val="18"/>
                <w:szCs w:val="18"/>
                <w:highlight w:val="yellow"/>
                <w:lang w:val="en-GB"/>
              </w:rPr>
            </w:pPr>
            <w:r w:rsidRPr="00D43B86">
              <w:rPr>
                <w:snapToGrid w:val="0"/>
                <w:sz w:val="18"/>
                <w:szCs w:val="18"/>
              </w:rPr>
              <w:t>3</w:t>
            </w:r>
          </w:p>
          <w:p w14:paraId="22792EDD" w14:textId="77777777" w:rsidR="001D23EA" w:rsidRPr="00D43B86" w:rsidRDefault="001D23EA" w:rsidP="001D23EA">
            <w:pPr>
              <w:jc w:val="center"/>
              <w:rPr>
                <w:sz w:val="18"/>
                <w:szCs w:val="18"/>
                <w:highlight w:val="yellow"/>
                <w:lang w:val="en-GB"/>
              </w:rPr>
            </w:pPr>
          </w:p>
        </w:tc>
        <w:tc>
          <w:tcPr>
            <w:tcW w:w="281" w:type="pct"/>
            <w:vMerge/>
          </w:tcPr>
          <w:p w14:paraId="1E0787D7" w14:textId="77777777" w:rsidR="001D23EA" w:rsidRPr="00D43B86" w:rsidRDefault="001D23EA" w:rsidP="001D23EA">
            <w:pPr>
              <w:pStyle w:val="RepTableSmall"/>
              <w:keepNext/>
              <w:keepLines/>
              <w:jc w:val="center"/>
              <w:rPr>
                <w:sz w:val="18"/>
                <w:szCs w:val="18"/>
                <w:lang w:val="en-GB"/>
              </w:rPr>
            </w:pPr>
          </w:p>
        </w:tc>
      </w:tr>
      <w:tr w:rsidR="001D23EA" w:rsidRPr="00D43B86" w14:paraId="3B1C6EE4" w14:textId="77777777" w:rsidTr="001D23EA">
        <w:trPr>
          <w:trHeight w:val="207"/>
        </w:trPr>
        <w:tc>
          <w:tcPr>
            <w:tcW w:w="383" w:type="pct"/>
            <w:vMerge/>
          </w:tcPr>
          <w:p w14:paraId="00BC85E0" w14:textId="77777777" w:rsidR="001D23EA" w:rsidRPr="00D43B86" w:rsidRDefault="001D23EA" w:rsidP="001D23EA">
            <w:pPr>
              <w:pStyle w:val="RepTableSmall"/>
              <w:keepNext/>
              <w:keepLines/>
              <w:jc w:val="center"/>
              <w:rPr>
                <w:sz w:val="18"/>
                <w:szCs w:val="18"/>
                <w:highlight w:val="yellow"/>
                <w:lang w:val="en-GB"/>
              </w:rPr>
            </w:pPr>
          </w:p>
        </w:tc>
        <w:tc>
          <w:tcPr>
            <w:tcW w:w="363" w:type="pct"/>
            <w:vMerge/>
          </w:tcPr>
          <w:p w14:paraId="5B688A9C" w14:textId="77777777" w:rsidR="001D23EA" w:rsidRPr="00D43B86" w:rsidRDefault="001D23EA" w:rsidP="001D23EA">
            <w:pPr>
              <w:pStyle w:val="RepTableSmall"/>
              <w:keepNext/>
              <w:keepLines/>
              <w:jc w:val="center"/>
              <w:rPr>
                <w:sz w:val="18"/>
                <w:szCs w:val="18"/>
                <w:lang w:val="en-GB"/>
              </w:rPr>
            </w:pPr>
          </w:p>
        </w:tc>
        <w:tc>
          <w:tcPr>
            <w:tcW w:w="386" w:type="pct"/>
            <w:vMerge/>
          </w:tcPr>
          <w:p w14:paraId="549A7144" w14:textId="77777777" w:rsidR="001D23EA" w:rsidRPr="00D43B86" w:rsidRDefault="001D23EA" w:rsidP="001D23EA">
            <w:pPr>
              <w:pStyle w:val="RepTableSmall"/>
              <w:keepNext/>
              <w:keepLines/>
              <w:jc w:val="center"/>
              <w:rPr>
                <w:sz w:val="18"/>
                <w:szCs w:val="18"/>
                <w:lang w:val="en-GB"/>
              </w:rPr>
            </w:pPr>
          </w:p>
        </w:tc>
        <w:tc>
          <w:tcPr>
            <w:tcW w:w="181" w:type="pct"/>
            <w:vMerge/>
          </w:tcPr>
          <w:p w14:paraId="43F826E7"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it-IT"/>
              </w:rPr>
            </w:pPr>
          </w:p>
        </w:tc>
        <w:tc>
          <w:tcPr>
            <w:tcW w:w="192" w:type="pct"/>
            <w:vMerge/>
          </w:tcPr>
          <w:p w14:paraId="21F946A9"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it-IT"/>
              </w:rPr>
            </w:pPr>
          </w:p>
        </w:tc>
        <w:tc>
          <w:tcPr>
            <w:tcW w:w="483" w:type="pct"/>
            <w:vMerge/>
            <w:vAlign w:val="center"/>
          </w:tcPr>
          <w:p w14:paraId="73187398"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258" w:type="pct"/>
            <w:vMerge/>
            <w:tcBorders>
              <w:bottom w:val="nil"/>
            </w:tcBorders>
            <w:vAlign w:val="center"/>
          </w:tcPr>
          <w:p w14:paraId="0C1782E3"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258" w:type="pct"/>
            <w:vMerge/>
            <w:vAlign w:val="center"/>
          </w:tcPr>
          <w:p w14:paraId="7D04EAE5" w14:textId="77777777" w:rsidR="001D23EA" w:rsidRPr="00D43B86" w:rsidRDefault="001D23EA" w:rsidP="001D23EA">
            <w:pPr>
              <w:pStyle w:val="Zwykytekst"/>
              <w:keepNext/>
              <w:keepLines/>
              <w:tabs>
                <w:tab w:val="decimal" w:pos="567"/>
              </w:tabs>
              <w:jc w:val="center"/>
              <w:rPr>
                <w:rFonts w:ascii="Times New Roman" w:hAnsi="Times New Roman" w:cs="Times New Roman"/>
                <w:sz w:val="18"/>
                <w:szCs w:val="18"/>
                <w:lang w:val="en-GB"/>
              </w:rPr>
            </w:pPr>
          </w:p>
        </w:tc>
        <w:tc>
          <w:tcPr>
            <w:tcW w:w="262" w:type="pct"/>
            <w:vMerge/>
            <w:vAlign w:val="center"/>
          </w:tcPr>
          <w:p w14:paraId="40B44861"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423" w:type="pct"/>
            <w:vMerge/>
            <w:vAlign w:val="center"/>
          </w:tcPr>
          <w:p w14:paraId="5F498E5F" w14:textId="77777777" w:rsidR="001D23EA" w:rsidRPr="00D43B86" w:rsidRDefault="001D23EA" w:rsidP="001D23EA">
            <w:pPr>
              <w:pStyle w:val="Zwykytekst"/>
              <w:keepNext/>
              <w:keepLines/>
              <w:ind w:left="57"/>
              <w:jc w:val="center"/>
              <w:rPr>
                <w:rFonts w:ascii="Times New Roman" w:hAnsi="Times New Roman" w:cs="Times New Roman"/>
                <w:sz w:val="18"/>
                <w:szCs w:val="18"/>
                <w:lang w:val="en-GB"/>
              </w:rPr>
            </w:pPr>
          </w:p>
        </w:tc>
        <w:tc>
          <w:tcPr>
            <w:tcW w:w="295" w:type="pct"/>
            <w:vMerge/>
          </w:tcPr>
          <w:p w14:paraId="23E7CA40" w14:textId="77777777" w:rsidR="001D23EA" w:rsidRPr="00D43B86" w:rsidRDefault="001D23EA" w:rsidP="001D23EA">
            <w:pPr>
              <w:pStyle w:val="RepTableSmall"/>
              <w:keepNext/>
              <w:keepLines/>
              <w:rPr>
                <w:sz w:val="18"/>
                <w:szCs w:val="18"/>
                <w:lang w:val="en-GB"/>
              </w:rPr>
            </w:pPr>
          </w:p>
        </w:tc>
        <w:tc>
          <w:tcPr>
            <w:tcW w:w="323" w:type="pct"/>
            <w:vMerge/>
            <w:vAlign w:val="center"/>
          </w:tcPr>
          <w:p w14:paraId="0E46B6C5" w14:textId="77777777" w:rsidR="001D23EA" w:rsidRPr="00D43B86" w:rsidRDefault="001D23EA" w:rsidP="001D23EA">
            <w:pPr>
              <w:pStyle w:val="RepTableSmall"/>
              <w:keepNext/>
              <w:keepLines/>
              <w:jc w:val="center"/>
              <w:rPr>
                <w:sz w:val="18"/>
                <w:szCs w:val="18"/>
                <w:lang w:val="en-GB"/>
              </w:rPr>
            </w:pPr>
          </w:p>
        </w:tc>
        <w:tc>
          <w:tcPr>
            <w:tcW w:w="190" w:type="pct"/>
            <w:vAlign w:val="center"/>
          </w:tcPr>
          <w:p w14:paraId="49DE5BEA" w14:textId="77777777" w:rsidR="001D23EA" w:rsidRPr="00D43B86" w:rsidRDefault="001D23EA" w:rsidP="001D23EA">
            <w:pPr>
              <w:pStyle w:val="RepTableSmall"/>
              <w:keepNext/>
              <w:keepLines/>
              <w:tabs>
                <w:tab w:val="decimal" w:pos="410"/>
              </w:tabs>
              <w:jc w:val="center"/>
              <w:rPr>
                <w:sz w:val="18"/>
                <w:szCs w:val="18"/>
                <w:highlight w:val="yellow"/>
                <w:lang w:val="en-GB"/>
              </w:rPr>
            </w:pPr>
            <w:r w:rsidRPr="00D43B86">
              <w:rPr>
                <w:sz w:val="18"/>
                <w:szCs w:val="18"/>
              </w:rPr>
              <w:t>N.D.</w:t>
            </w:r>
          </w:p>
        </w:tc>
        <w:tc>
          <w:tcPr>
            <w:tcW w:w="288" w:type="pct"/>
            <w:vAlign w:val="center"/>
          </w:tcPr>
          <w:p w14:paraId="7278EA42" w14:textId="77777777" w:rsidR="001D23EA" w:rsidRPr="00D43B86" w:rsidRDefault="001D23EA" w:rsidP="001D23EA">
            <w:pPr>
              <w:pStyle w:val="RepTableSmall"/>
              <w:keepNext/>
              <w:keepLines/>
              <w:tabs>
                <w:tab w:val="decimal" w:pos="410"/>
              </w:tabs>
              <w:jc w:val="center"/>
              <w:rPr>
                <w:sz w:val="18"/>
                <w:szCs w:val="18"/>
                <w:highlight w:val="yellow"/>
                <w:lang w:val="en-GB"/>
              </w:rPr>
            </w:pPr>
            <w:r w:rsidRPr="00D43B86">
              <w:rPr>
                <w:sz w:val="18"/>
                <w:szCs w:val="18"/>
              </w:rPr>
              <w:t>N.D.</w:t>
            </w:r>
          </w:p>
        </w:tc>
        <w:tc>
          <w:tcPr>
            <w:tcW w:w="229" w:type="pct"/>
            <w:vAlign w:val="center"/>
          </w:tcPr>
          <w:p w14:paraId="23BFE668" w14:textId="77777777" w:rsidR="001D23EA" w:rsidRPr="00D43B86" w:rsidRDefault="001D23EA" w:rsidP="001D23EA">
            <w:pPr>
              <w:pStyle w:val="RepTableSmall"/>
              <w:keepNext/>
              <w:keepLines/>
              <w:tabs>
                <w:tab w:val="decimal" w:pos="340"/>
              </w:tabs>
              <w:jc w:val="center"/>
              <w:rPr>
                <w:sz w:val="18"/>
                <w:szCs w:val="18"/>
                <w:highlight w:val="yellow"/>
                <w:lang w:val="en-GB"/>
              </w:rPr>
            </w:pPr>
            <w:r w:rsidRPr="00D43B86">
              <w:rPr>
                <w:snapToGrid w:val="0"/>
                <w:sz w:val="18"/>
                <w:szCs w:val="18"/>
              </w:rPr>
              <w:t>&lt;0.058</w:t>
            </w:r>
          </w:p>
        </w:tc>
        <w:tc>
          <w:tcPr>
            <w:tcW w:w="205" w:type="pct"/>
            <w:vAlign w:val="center"/>
          </w:tcPr>
          <w:p w14:paraId="13F6E426" w14:textId="77777777" w:rsidR="001D23EA" w:rsidRPr="00D43B86" w:rsidRDefault="001D23EA" w:rsidP="001D23EA">
            <w:pPr>
              <w:pStyle w:val="RepTableSmall"/>
              <w:keepNext/>
              <w:keepLines/>
              <w:tabs>
                <w:tab w:val="decimal" w:pos="386"/>
              </w:tabs>
              <w:jc w:val="center"/>
              <w:rPr>
                <w:sz w:val="18"/>
                <w:szCs w:val="18"/>
                <w:highlight w:val="yellow"/>
                <w:lang w:val="en-GB"/>
              </w:rPr>
            </w:pPr>
            <w:r w:rsidRPr="00D43B86">
              <w:rPr>
                <w:snapToGrid w:val="0"/>
                <w:sz w:val="18"/>
                <w:szCs w:val="18"/>
              </w:rPr>
              <w:t>7</w:t>
            </w:r>
          </w:p>
        </w:tc>
        <w:tc>
          <w:tcPr>
            <w:tcW w:w="281" w:type="pct"/>
            <w:vMerge/>
          </w:tcPr>
          <w:p w14:paraId="019B3A69" w14:textId="77777777" w:rsidR="001D23EA" w:rsidRPr="00D43B86" w:rsidRDefault="001D23EA" w:rsidP="001D23EA">
            <w:pPr>
              <w:pStyle w:val="RepTableSmall"/>
              <w:keepNext/>
              <w:keepLines/>
              <w:jc w:val="center"/>
              <w:rPr>
                <w:sz w:val="18"/>
                <w:szCs w:val="18"/>
                <w:lang w:val="en-GB"/>
              </w:rPr>
            </w:pPr>
          </w:p>
        </w:tc>
      </w:tr>
      <w:tr w:rsidR="001D23EA" w:rsidRPr="00D43B86" w14:paraId="4817E2F4" w14:textId="77777777" w:rsidTr="001D23EA">
        <w:trPr>
          <w:trHeight w:val="901"/>
        </w:trPr>
        <w:tc>
          <w:tcPr>
            <w:tcW w:w="383" w:type="pct"/>
            <w:vMerge/>
            <w:tcBorders>
              <w:bottom w:val="single" w:sz="4" w:space="0" w:color="auto"/>
            </w:tcBorders>
          </w:tcPr>
          <w:p w14:paraId="4CD6E2C4" w14:textId="77777777" w:rsidR="001D23EA" w:rsidRPr="00D43B86" w:rsidRDefault="001D23EA" w:rsidP="001D23EA">
            <w:pPr>
              <w:overflowPunct w:val="0"/>
              <w:autoSpaceDE w:val="0"/>
              <w:autoSpaceDN w:val="0"/>
              <w:adjustRightInd w:val="0"/>
              <w:jc w:val="center"/>
              <w:textAlignment w:val="baseline"/>
              <w:rPr>
                <w:b/>
                <w:bCs/>
                <w:caps/>
                <w:sz w:val="18"/>
                <w:szCs w:val="18"/>
              </w:rPr>
            </w:pPr>
          </w:p>
        </w:tc>
        <w:tc>
          <w:tcPr>
            <w:tcW w:w="363" w:type="pct"/>
            <w:vMerge/>
            <w:tcBorders>
              <w:bottom w:val="single" w:sz="4" w:space="0" w:color="auto"/>
            </w:tcBorders>
          </w:tcPr>
          <w:p w14:paraId="6AC65882" w14:textId="77777777" w:rsidR="001D23EA" w:rsidRPr="00D43B86" w:rsidRDefault="001D23EA" w:rsidP="001D23EA">
            <w:pPr>
              <w:pStyle w:val="RepTableSmall"/>
              <w:keepNext/>
              <w:keepLines/>
              <w:jc w:val="center"/>
              <w:rPr>
                <w:sz w:val="18"/>
                <w:szCs w:val="18"/>
              </w:rPr>
            </w:pPr>
          </w:p>
        </w:tc>
        <w:tc>
          <w:tcPr>
            <w:tcW w:w="386" w:type="pct"/>
            <w:vMerge/>
            <w:tcBorders>
              <w:bottom w:val="single" w:sz="4" w:space="0" w:color="auto"/>
            </w:tcBorders>
          </w:tcPr>
          <w:p w14:paraId="563E753A" w14:textId="77777777" w:rsidR="001D23EA" w:rsidRPr="00D43B86" w:rsidRDefault="001D23EA" w:rsidP="001D23EA">
            <w:pPr>
              <w:tabs>
                <w:tab w:val="left" w:pos="270"/>
              </w:tabs>
              <w:jc w:val="center"/>
              <w:rPr>
                <w:sz w:val="18"/>
                <w:szCs w:val="18"/>
              </w:rPr>
            </w:pPr>
          </w:p>
        </w:tc>
        <w:tc>
          <w:tcPr>
            <w:tcW w:w="181" w:type="pct"/>
            <w:tcBorders>
              <w:bottom w:val="single" w:sz="4" w:space="0" w:color="auto"/>
            </w:tcBorders>
            <w:vAlign w:val="center"/>
          </w:tcPr>
          <w:p w14:paraId="3524119B" w14:textId="77777777" w:rsidR="001D23EA" w:rsidRPr="00D43B86" w:rsidRDefault="001D23EA" w:rsidP="001D23EA">
            <w:pPr>
              <w:rPr>
                <w:sz w:val="18"/>
                <w:szCs w:val="18"/>
                <w:lang w:val="it-IT"/>
              </w:rPr>
            </w:pPr>
            <w:r w:rsidRPr="00D43B86">
              <w:rPr>
                <w:sz w:val="18"/>
                <w:szCs w:val="18"/>
                <w:lang w:val="it-IT"/>
              </w:rPr>
              <w:t>A3</w:t>
            </w:r>
          </w:p>
        </w:tc>
        <w:tc>
          <w:tcPr>
            <w:tcW w:w="192" w:type="pct"/>
            <w:vMerge/>
            <w:tcBorders>
              <w:bottom w:val="single" w:sz="4" w:space="0" w:color="auto"/>
            </w:tcBorders>
            <w:vAlign w:val="center"/>
          </w:tcPr>
          <w:p w14:paraId="43C4317D" w14:textId="77777777" w:rsidR="001D23EA" w:rsidRPr="00D43B86" w:rsidRDefault="001D23EA" w:rsidP="001D23EA">
            <w:pPr>
              <w:rPr>
                <w:sz w:val="18"/>
                <w:szCs w:val="18"/>
                <w:lang w:val="it-IT"/>
              </w:rPr>
            </w:pPr>
          </w:p>
        </w:tc>
        <w:tc>
          <w:tcPr>
            <w:tcW w:w="483" w:type="pct"/>
            <w:vMerge/>
            <w:tcBorders>
              <w:bottom w:val="single" w:sz="4" w:space="0" w:color="auto"/>
            </w:tcBorders>
            <w:vAlign w:val="center"/>
          </w:tcPr>
          <w:p w14:paraId="58AB5B81"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258" w:type="pct"/>
            <w:tcBorders>
              <w:top w:val="single" w:sz="4" w:space="0" w:color="auto"/>
              <w:bottom w:val="single" w:sz="4" w:space="0" w:color="auto"/>
            </w:tcBorders>
            <w:vAlign w:val="center"/>
          </w:tcPr>
          <w:p w14:paraId="40E24E90"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120.00</w:t>
            </w:r>
          </w:p>
        </w:tc>
        <w:tc>
          <w:tcPr>
            <w:tcW w:w="258" w:type="pct"/>
            <w:tcBorders>
              <w:bottom w:val="single" w:sz="4" w:space="0" w:color="auto"/>
            </w:tcBorders>
            <w:vAlign w:val="center"/>
          </w:tcPr>
          <w:p w14:paraId="44ECB6F7" w14:textId="77777777" w:rsidR="001D23EA" w:rsidRPr="00D43B86" w:rsidRDefault="001D23EA" w:rsidP="001D23EA">
            <w:pPr>
              <w:rPr>
                <w:sz w:val="18"/>
                <w:szCs w:val="18"/>
                <w:lang w:val="en-GB"/>
              </w:rPr>
            </w:pPr>
            <w:r w:rsidRPr="00D43B86">
              <w:rPr>
                <w:sz w:val="18"/>
                <w:szCs w:val="18"/>
                <w:lang w:val="it-IT"/>
              </w:rPr>
              <w:t>600.00</w:t>
            </w:r>
          </w:p>
        </w:tc>
        <w:tc>
          <w:tcPr>
            <w:tcW w:w="262" w:type="pct"/>
            <w:vMerge/>
            <w:tcBorders>
              <w:bottom w:val="single" w:sz="4" w:space="0" w:color="auto"/>
            </w:tcBorders>
            <w:vAlign w:val="center"/>
          </w:tcPr>
          <w:p w14:paraId="4833F49A" w14:textId="77777777" w:rsidR="001D23EA" w:rsidRPr="00D43B86" w:rsidRDefault="001D23EA" w:rsidP="001D23EA">
            <w:pPr>
              <w:pStyle w:val="Zwykytekst"/>
              <w:keepNext/>
              <w:keepLines/>
              <w:tabs>
                <w:tab w:val="decimal" w:pos="284"/>
              </w:tabs>
              <w:jc w:val="center"/>
              <w:rPr>
                <w:rFonts w:ascii="Times New Roman" w:hAnsi="Times New Roman" w:cs="Times New Roman"/>
                <w:sz w:val="18"/>
                <w:szCs w:val="18"/>
                <w:lang w:val="en-GB"/>
              </w:rPr>
            </w:pPr>
          </w:p>
        </w:tc>
        <w:tc>
          <w:tcPr>
            <w:tcW w:w="423" w:type="pct"/>
            <w:tcBorders>
              <w:bottom w:val="single" w:sz="4" w:space="0" w:color="auto"/>
            </w:tcBorders>
            <w:vAlign w:val="center"/>
          </w:tcPr>
          <w:p w14:paraId="0C3B8DBE" w14:textId="77777777" w:rsidR="001D23EA" w:rsidRPr="00D43B86" w:rsidRDefault="001D23EA" w:rsidP="001D23EA">
            <w:pPr>
              <w:rPr>
                <w:sz w:val="18"/>
                <w:szCs w:val="18"/>
                <w:lang w:val="en-GB"/>
              </w:rPr>
            </w:pPr>
            <w:r w:rsidRPr="00D43B86">
              <w:rPr>
                <w:sz w:val="18"/>
                <w:szCs w:val="18"/>
                <w:lang w:val="it-IT"/>
              </w:rPr>
              <w:t>05/07/2021</w:t>
            </w:r>
          </w:p>
        </w:tc>
        <w:tc>
          <w:tcPr>
            <w:tcW w:w="295" w:type="pct"/>
            <w:vMerge/>
            <w:tcBorders>
              <w:bottom w:val="single" w:sz="4" w:space="0" w:color="auto"/>
            </w:tcBorders>
          </w:tcPr>
          <w:p w14:paraId="63B964AC" w14:textId="77777777" w:rsidR="001D23EA" w:rsidRPr="00D43B86" w:rsidRDefault="001D23EA" w:rsidP="001D23EA">
            <w:pPr>
              <w:pStyle w:val="RepTableSmall"/>
              <w:keepNext/>
              <w:keepLines/>
              <w:jc w:val="center"/>
              <w:rPr>
                <w:sz w:val="18"/>
                <w:szCs w:val="18"/>
                <w:lang w:val="en-GB"/>
              </w:rPr>
            </w:pPr>
          </w:p>
        </w:tc>
        <w:tc>
          <w:tcPr>
            <w:tcW w:w="323" w:type="pct"/>
            <w:vMerge/>
            <w:tcBorders>
              <w:bottom w:val="single" w:sz="4" w:space="0" w:color="auto"/>
            </w:tcBorders>
            <w:vAlign w:val="center"/>
          </w:tcPr>
          <w:p w14:paraId="5A581298" w14:textId="77777777" w:rsidR="001D23EA" w:rsidRPr="00D43B86" w:rsidRDefault="001D23EA" w:rsidP="001D23EA">
            <w:pPr>
              <w:pStyle w:val="RepTableSmall"/>
              <w:keepNext/>
              <w:keepLines/>
              <w:jc w:val="center"/>
              <w:rPr>
                <w:sz w:val="18"/>
                <w:szCs w:val="18"/>
                <w:lang w:val="en-GB"/>
              </w:rPr>
            </w:pPr>
          </w:p>
        </w:tc>
        <w:tc>
          <w:tcPr>
            <w:tcW w:w="190" w:type="pct"/>
            <w:tcBorders>
              <w:bottom w:val="single" w:sz="4" w:space="0" w:color="auto"/>
            </w:tcBorders>
            <w:vAlign w:val="center"/>
          </w:tcPr>
          <w:p w14:paraId="7FCE3193" w14:textId="77777777" w:rsidR="001D23EA" w:rsidRPr="00D43B86" w:rsidRDefault="001D23EA" w:rsidP="001D23EA">
            <w:pPr>
              <w:pStyle w:val="RepTableSmall"/>
              <w:keepNext/>
              <w:keepLines/>
              <w:tabs>
                <w:tab w:val="decimal" w:pos="410"/>
              </w:tabs>
              <w:jc w:val="center"/>
              <w:rPr>
                <w:sz w:val="18"/>
                <w:szCs w:val="18"/>
                <w:highlight w:val="yellow"/>
                <w:lang w:val="en-GB"/>
              </w:rPr>
            </w:pPr>
            <w:r w:rsidRPr="00D43B86">
              <w:rPr>
                <w:sz w:val="18"/>
                <w:szCs w:val="18"/>
              </w:rPr>
              <w:t>N.D.</w:t>
            </w:r>
          </w:p>
        </w:tc>
        <w:tc>
          <w:tcPr>
            <w:tcW w:w="288" w:type="pct"/>
            <w:tcBorders>
              <w:bottom w:val="single" w:sz="4" w:space="0" w:color="auto"/>
            </w:tcBorders>
            <w:vAlign w:val="center"/>
          </w:tcPr>
          <w:p w14:paraId="2450C4DF" w14:textId="77777777" w:rsidR="001D23EA" w:rsidRPr="00D43B86" w:rsidRDefault="001D23EA" w:rsidP="001D23EA">
            <w:pPr>
              <w:pStyle w:val="RepTableSmall"/>
              <w:keepNext/>
              <w:keepLines/>
              <w:tabs>
                <w:tab w:val="decimal" w:pos="410"/>
              </w:tabs>
              <w:jc w:val="center"/>
              <w:rPr>
                <w:sz w:val="18"/>
                <w:szCs w:val="18"/>
                <w:highlight w:val="yellow"/>
                <w:lang w:val="en-GB"/>
              </w:rPr>
            </w:pPr>
            <w:r w:rsidRPr="00D43B86">
              <w:rPr>
                <w:sz w:val="18"/>
                <w:szCs w:val="18"/>
              </w:rPr>
              <w:t>N.D.</w:t>
            </w:r>
          </w:p>
        </w:tc>
        <w:tc>
          <w:tcPr>
            <w:tcW w:w="229" w:type="pct"/>
            <w:tcBorders>
              <w:bottom w:val="single" w:sz="4" w:space="0" w:color="auto"/>
            </w:tcBorders>
            <w:vAlign w:val="center"/>
          </w:tcPr>
          <w:p w14:paraId="499D6B37" w14:textId="77777777" w:rsidR="001D23EA" w:rsidRPr="00D43B86" w:rsidRDefault="001D23EA" w:rsidP="001D23EA">
            <w:pPr>
              <w:pStyle w:val="RepTableSmall"/>
              <w:keepNext/>
              <w:keepLines/>
              <w:tabs>
                <w:tab w:val="decimal" w:pos="340"/>
              </w:tabs>
              <w:jc w:val="center"/>
              <w:rPr>
                <w:sz w:val="18"/>
                <w:szCs w:val="18"/>
                <w:highlight w:val="yellow"/>
                <w:lang w:val="en-GB"/>
              </w:rPr>
            </w:pPr>
            <w:r w:rsidRPr="00D43B86">
              <w:rPr>
                <w:snapToGrid w:val="0"/>
                <w:sz w:val="18"/>
                <w:szCs w:val="18"/>
              </w:rPr>
              <w:t>&lt;0.058</w:t>
            </w:r>
          </w:p>
        </w:tc>
        <w:tc>
          <w:tcPr>
            <w:tcW w:w="205" w:type="pct"/>
            <w:tcBorders>
              <w:bottom w:val="single" w:sz="4" w:space="0" w:color="auto"/>
            </w:tcBorders>
            <w:vAlign w:val="center"/>
          </w:tcPr>
          <w:p w14:paraId="3726EC68" w14:textId="77777777" w:rsidR="001D23EA" w:rsidRPr="00D43B86" w:rsidRDefault="001D23EA" w:rsidP="001D23EA">
            <w:pPr>
              <w:jc w:val="center"/>
              <w:rPr>
                <w:sz w:val="18"/>
                <w:szCs w:val="18"/>
                <w:highlight w:val="yellow"/>
                <w:lang w:val="en-GB"/>
              </w:rPr>
            </w:pPr>
            <w:r w:rsidRPr="00D43B86">
              <w:rPr>
                <w:snapToGrid w:val="0"/>
                <w:sz w:val="18"/>
                <w:szCs w:val="18"/>
              </w:rPr>
              <w:t>10</w:t>
            </w:r>
          </w:p>
        </w:tc>
        <w:tc>
          <w:tcPr>
            <w:tcW w:w="281" w:type="pct"/>
            <w:vMerge/>
            <w:tcBorders>
              <w:bottom w:val="single" w:sz="4" w:space="0" w:color="auto"/>
            </w:tcBorders>
          </w:tcPr>
          <w:p w14:paraId="6B4819EF" w14:textId="77777777" w:rsidR="001D23EA" w:rsidRPr="00D43B86" w:rsidRDefault="001D23EA" w:rsidP="001D23EA">
            <w:pPr>
              <w:pStyle w:val="RepTableSmall"/>
              <w:keepNext/>
              <w:keepLines/>
              <w:jc w:val="center"/>
              <w:rPr>
                <w:sz w:val="18"/>
                <w:szCs w:val="18"/>
                <w:lang w:val="en-GB"/>
              </w:rPr>
            </w:pPr>
          </w:p>
        </w:tc>
      </w:tr>
      <w:tr w:rsidR="001D23EA" w:rsidRPr="00D43B86" w14:paraId="293AD469" w14:textId="77777777" w:rsidTr="001D23EA">
        <w:trPr>
          <w:trHeight w:val="784"/>
        </w:trPr>
        <w:tc>
          <w:tcPr>
            <w:tcW w:w="383" w:type="pct"/>
            <w:vMerge w:val="restart"/>
            <w:tcBorders>
              <w:top w:val="nil"/>
            </w:tcBorders>
          </w:tcPr>
          <w:p w14:paraId="576A91AA" w14:textId="77777777" w:rsidR="001D23EA" w:rsidRPr="00D43B86" w:rsidRDefault="001D23EA" w:rsidP="001D23EA">
            <w:pPr>
              <w:rPr>
                <w:b/>
                <w:sz w:val="18"/>
                <w:szCs w:val="18"/>
                <w:lang w:val="it-IT"/>
              </w:rPr>
            </w:pPr>
            <w:r w:rsidRPr="00D43B86">
              <w:rPr>
                <w:b/>
                <w:sz w:val="18"/>
                <w:szCs w:val="18"/>
                <w:lang w:val="it-IT"/>
              </w:rPr>
              <w:t>BIU-017-21</w:t>
            </w:r>
          </w:p>
          <w:p w14:paraId="2E631D98" w14:textId="77777777" w:rsidR="001D23EA" w:rsidRPr="00D43B86" w:rsidRDefault="001D23EA" w:rsidP="001D23EA">
            <w:pPr>
              <w:rPr>
                <w:b/>
                <w:sz w:val="18"/>
                <w:szCs w:val="18"/>
                <w:lang w:val="it-IT"/>
              </w:rPr>
            </w:pPr>
            <w:r w:rsidRPr="00D43B86">
              <w:rPr>
                <w:b/>
                <w:sz w:val="18"/>
                <w:szCs w:val="18"/>
                <w:lang w:val="it-IT"/>
              </w:rPr>
              <w:t>I/PR21/ZU06</w:t>
            </w:r>
          </w:p>
          <w:p w14:paraId="2B732D35" w14:textId="77777777" w:rsidR="001D23EA" w:rsidRPr="00D43B86" w:rsidRDefault="001D23EA" w:rsidP="001D23EA">
            <w:pPr>
              <w:rPr>
                <w:bCs/>
                <w:sz w:val="18"/>
                <w:szCs w:val="18"/>
                <w:lang w:val="it-IT"/>
              </w:rPr>
            </w:pPr>
            <w:r w:rsidRPr="00D43B86">
              <w:rPr>
                <w:bCs/>
                <w:sz w:val="18"/>
                <w:szCs w:val="18"/>
                <w:lang w:val="it-IT"/>
              </w:rPr>
              <w:t>48027 Solarolo (RA)</w:t>
            </w:r>
          </w:p>
          <w:p w14:paraId="7C9A0DB0" w14:textId="77777777" w:rsidR="001D23EA" w:rsidRPr="00D43B86" w:rsidRDefault="001D23EA" w:rsidP="001D23EA">
            <w:pPr>
              <w:pStyle w:val="RepTableSmall"/>
              <w:jc w:val="center"/>
              <w:rPr>
                <w:sz w:val="18"/>
                <w:szCs w:val="18"/>
                <w:highlight w:val="yellow"/>
                <w:lang w:val="en-GB"/>
              </w:rPr>
            </w:pPr>
            <w:r w:rsidRPr="00D43B86">
              <w:rPr>
                <w:bCs/>
                <w:sz w:val="18"/>
                <w:szCs w:val="18"/>
              </w:rPr>
              <w:t>Italy</w:t>
            </w:r>
          </w:p>
        </w:tc>
        <w:tc>
          <w:tcPr>
            <w:tcW w:w="363" w:type="pct"/>
            <w:vMerge w:val="restart"/>
            <w:tcBorders>
              <w:top w:val="nil"/>
            </w:tcBorders>
            <w:vAlign w:val="center"/>
          </w:tcPr>
          <w:p w14:paraId="3D0C050F" w14:textId="77777777" w:rsidR="001D23EA" w:rsidRPr="00D43B86" w:rsidRDefault="001D23EA" w:rsidP="001D23EA">
            <w:pPr>
              <w:pStyle w:val="RepTableSmall"/>
              <w:jc w:val="center"/>
              <w:rPr>
                <w:sz w:val="18"/>
                <w:szCs w:val="18"/>
                <w:lang w:val="en-GB"/>
              </w:rPr>
            </w:pPr>
            <w:r w:rsidRPr="00D43B86">
              <w:rPr>
                <w:sz w:val="18"/>
                <w:szCs w:val="18"/>
                <w:lang w:val="it-IT"/>
              </w:rPr>
              <w:t>Zucchini / Ismaila F1</w:t>
            </w:r>
          </w:p>
        </w:tc>
        <w:tc>
          <w:tcPr>
            <w:tcW w:w="386" w:type="pct"/>
            <w:vMerge w:val="restart"/>
            <w:tcBorders>
              <w:top w:val="nil"/>
            </w:tcBorders>
          </w:tcPr>
          <w:p w14:paraId="112AEE7D" w14:textId="77777777" w:rsidR="001D23EA" w:rsidRPr="00D43B86" w:rsidRDefault="001D23EA" w:rsidP="001D23EA">
            <w:pPr>
              <w:rPr>
                <w:sz w:val="18"/>
                <w:szCs w:val="18"/>
                <w:highlight w:val="yellow"/>
              </w:rPr>
            </w:pPr>
            <w:r w:rsidRPr="00D43B86">
              <w:rPr>
                <w:sz w:val="18"/>
                <w:szCs w:val="18"/>
              </w:rPr>
              <w:t>1) 27/04/2021</w:t>
            </w:r>
          </w:p>
          <w:p w14:paraId="370BE350" w14:textId="77777777" w:rsidR="001D23EA" w:rsidRPr="00D43B86" w:rsidRDefault="001D23EA" w:rsidP="001D23EA">
            <w:pPr>
              <w:rPr>
                <w:sz w:val="18"/>
                <w:szCs w:val="18"/>
              </w:rPr>
            </w:pPr>
            <w:r w:rsidRPr="00D43B86">
              <w:rPr>
                <w:sz w:val="18"/>
                <w:szCs w:val="18"/>
              </w:rPr>
              <w:t>2) 15/05/2021</w:t>
            </w:r>
          </w:p>
          <w:p w14:paraId="5E1C4CDA" w14:textId="77777777" w:rsidR="001D23EA" w:rsidRPr="00D43B86" w:rsidRDefault="001D23EA" w:rsidP="001D23EA">
            <w:pPr>
              <w:rPr>
                <w:sz w:val="18"/>
                <w:szCs w:val="18"/>
              </w:rPr>
            </w:pPr>
            <w:r w:rsidRPr="00D43B86">
              <w:rPr>
                <w:sz w:val="18"/>
                <w:szCs w:val="18"/>
              </w:rPr>
              <w:t>3) 01/06/2021</w:t>
            </w:r>
          </w:p>
          <w:p w14:paraId="7EBD2A66" w14:textId="77777777" w:rsidR="001D23EA" w:rsidRPr="00D43B86" w:rsidRDefault="001D23EA" w:rsidP="001D23EA">
            <w:pPr>
              <w:ind w:firstLine="209"/>
              <w:rPr>
                <w:sz w:val="18"/>
                <w:szCs w:val="18"/>
              </w:rPr>
            </w:pPr>
            <w:r w:rsidRPr="00D43B86">
              <w:rPr>
                <w:sz w:val="18"/>
                <w:szCs w:val="18"/>
              </w:rPr>
              <w:t>04/06/2021</w:t>
            </w:r>
          </w:p>
          <w:p w14:paraId="3A1077C7" w14:textId="77777777" w:rsidR="001D23EA" w:rsidRPr="00D43B86" w:rsidRDefault="001D23EA" w:rsidP="001D23EA">
            <w:pPr>
              <w:ind w:firstLine="209"/>
              <w:rPr>
                <w:sz w:val="18"/>
                <w:szCs w:val="18"/>
              </w:rPr>
            </w:pPr>
            <w:r w:rsidRPr="00D43B86">
              <w:rPr>
                <w:sz w:val="18"/>
                <w:szCs w:val="18"/>
              </w:rPr>
              <w:t>07/06/2021</w:t>
            </w:r>
          </w:p>
          <w:p w14:paraId="24CFD65A" w14:textId="77777777" w:rsidR="001D23EA" w:rsidRPr="00D43B86" w:rsidRDefault="001D23EA" w:rsidP="001D23EA">
            <w:pPr>
              <w:pStyle w:val="RepTableSmall"/>
              <w:jc w:val="center"/>
              <w:rPr>
                <w:sz w:val="18"/>
                <w:szCs w:val="18"/>
                <w:lang w:val="en-GB"/>
              </w:rPr>
            </w:pPr>
            <w:r w:rsidRPr="00D43B86">
              <w:rPr>
                <w:sz w:val="18"/>
                <w:szCs w:val="18"/>
              </w:rPr>
              <w:lastRenderedPageBreak/>
              <w:t>10/06/2021</w:t>
            </w:r>
          </w:p>
        </w:tc>
        <w:tc>
          <w:tcPr>
            <w:tcW w:w="181" w:type="pct"/>
            <w:tcBorders>
              <w:top w:val="nil"/>
            </w:tcBorders>
            <w:vAlign w:val="center"/>
          </w:tcPr>
          <w:p w14:paraId="545EF1FE"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lastRenderedPageBreak/>
              <w:t>A1</w:t>
            </w:r>
          </w:p>
        </w:tc>
        <w:tc>
          <w:tcPr>
            <w:tcW w:w="192" w:type="pct"/>
            <w:vMerge w:val="restart"/>
            <w:tcBorders>
              <w:top w:val="nil"/>
            </w:tcBorders>
            <w:vAlign w:val="center"/>
          </w:tcPr>
          <w:p w14:paraId="5976790F"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T</w:t>
            </w:r>
          </w:p>
        </w:tc>
        <w:tc>
          <w:tcPr>
            <w:tcW w:w="483" w:type="pct"/>
            <w:vMerge w:val="restart"/>
            <w:tcBorders>
              <w:top w:val="nil"/>
            </w:tcBorders>
            <w:vAlign w:val="center"/>
          </w:tcPr>
          <w:p w14:paraId="310F21D9"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Prothioconazole</w:t>
            </w:r>
          </w:p>
          <w:p w14:paraId="2C923CCD" w14:textId="77777777" w:rsidR="001D23EA" w:rsidRPr="00D43B86" w:rsidRDefault="001D23EA" w:rsidP="001D23EA">
            <w:pPr>
              <w:rPr>
                <w:sz w:val="18"/>
                <w:szCs w:val="18"/>
                <w:lang w:val="en-GB"/>
              </w:rPr>
            </w:pPr>
          </w:p>
        </w:tc>
        <w:tc>
          <w:tcPr>
            <w:tcW w:w="258" w:type="pct"/>
            <w:tcBorders>
              <w:top w:val="nil"/>
            </w:tcBorders>
            <w:vAlign w:val="center"/>
          </w:tcPr>
          <w:p w14:paraId="01335C71"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118.40</w:t>
            </w:r>
          </w:p>
        </w:tc>
        <w:tc>
          <w:tcPr>
            <w:tcW w:w="258" w:type="pct"/>
            <w:tcBorders>
              <w:top w:val="nil"/>
            </w:tcBorders>
            <w:vAlign w:val="center"/>
          </w:tcPr>
          <w:p w14:paraId="2A6E17F8" w14:textId="77777777" w:rsidR="001D23EA" w:rsidRPr="00D43B86" w:rsidRDefault="001D23EA" w:rsidP="001D23EA">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493.33</w:t>
            </w:r>
          </w:p>
        </w:tc>
        <w:tc>
          <w:tcPr>
            <w:tcW w:w="262" w:type="pct"/>
            <w:tcBorders>
              <w:top w:val="nil"/>
            </w:tcBorders>
            <w:vAlign w:val="center"/>
          </w:tcPr>
          <w:p w14:paraId="5C9A526B"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118.40</w:t>
            </w:r>
          </w:p>
        </w:tc>
        <w:tc>
          <w:tcPr>
            <w:tcW w:w="423" w:type="pct"/>
            <w:tcBorders>
              <w:top w:val="nil"/>
            </w:tcBorders>
            <w:vAlign w:val="center"/>
          </w:tcPr>
          <w:p w14:paraId="2758C999" w14:textId="77777777" w:rsidR="001D23EA" w:rsidRPr="00D43B86" w:rsidRDefault="001D23EA" w:rsidP="001D23EA">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rPr>
              <w:t>12/05/2021</w:t>
            </w:r>
          </w:p>
        </w:tc>
        <w:tc>
          <w:tcPr>
            <w:tcW w:w="295" w:type="pct"/>
            <w:vMerge w:val="restart"/>
            <w:tcBorders>
              <w:top w:val="nil"/>
            </w:tcBorders>
            <w:vAlign w:val="center"/>
          </w:tcPr>
          <w:p w14:paraId="143AB1F9" w14:textId="77777777" w:rsidR="001D23EA" w:rsidRPr="00D43B86" w:rsidRDefault="001D23EA" w:rsidP="001D23EA">
            <w:pPr>
              <w:pStyle w:val="RepTableSmall"/>
              <w:jc w:val="center"/>
              <w:rPr>
                <w:sz w:val="18"/>
                <w:szCs w:val="18"/>
                <w:lang w:val="en-GB"/>
              </w:rPr>
            </w:pPr>
            <w:r w:rsidRPr="00D43B86">
              <w:rPr>
                <w:sz w:val="18"/>
                <w:szCs w:val="18"/>
              </w:rPr>
              <w:t>70-75</w:t>
            </w:r>
          </w:p>
        </w:tc>
        <w:tc>
          <w:tcPr>
            <w:tcW w:w="323" w:type="pct"/>
            <w:vMerge w:val="restart"/>
            <w:tcBorders>
              <w:top w:val="nil"/>
            </w:tcBorders>
            <w:vAlign w:val="center"/>
          </w:tcPr>
          <w:p w14:paraId="2ACA6A8F" w14:textId="77777777" w:rsidR="001D23EA" w:rsidRPr="00D43B86" w:rsidRDefault="001D23EA" w:rsidP="001D23EA">
            <w:pPr>
              <w:pStyle w:val="RepTableSmall"/>
              <w:jc w:val="center"/>
              <w:rPr>
                <w:sz w:val="18"/>
                <w:szCs w:val="18"/>
                <w:lang w:val="en-GB"/>
              </w:rPr>
            </w:pPr>
            <w:r w:rsidRPr="00D43B86">
              <w:rPr>
                <w:sz w:val="18"/>
                <w:szCs w:val="18"/>
              </w:rPr>
              <w:t>Fruits</w:t>
            </w:r>
          </w:p>
        </w:tc>
        <w:tc>
          <w:tcPr>
            <w:tcW w:w="190" w:type="pct"/>
            <w:vAlign w:val="center"/>
          </w:tcPr>
          <w:p w14:paraId="3266C645"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88" w:type="pct"/>
            <w:tcBorders>
              <w:top w:val="nil"/>
            </w:tcBorders>
            <w:vAlign w:val="center"/>
          </w:tcPr>
          <w:p w14:paraId="2BD10222" w14:textId="77777777" w:rsidR="001D23EA" w:rsidRPr="00D43B86" w:rsidRDefault="001D23EA" w:rsidP="001D23EA">
            <w:pPr>
              <w:rPr>
                <w:sz w:val="18"/>
                <w:szCs w:val="18"/>
                <w:highlight w:val="yellow"/>
                <w:lang w:val="en-GB"/>
              </w:rPr>
            </w:pPr>
            <w:r w:rsidRPr="00D43B86">
              <w:rPr>
                <w:sz w:val="18"/>
                <w:szCs w:val="18"/>
              </w:rPr>
              <w:t>N.D.</w:t>
            </w:r>
          </w:p>
        </w:tc>
        <w:tc>
          <w:tcPr>
            <w:tcW w:w="229" w:type="pct"/>
            <w:tcBorders>
              <w:top w:val="nil"/>
            </w:tcBorders>
            <w:vAlign w:val="center"/>
          </w:tcPr>
          <w:p w14:paraId="0C4BAD9E" w14:textId="77777777" w:rsidR="001D23EA" w:rsidRPr="00D43B86" w:rsidRDefault="001D23EA" w:rsidP="001D23EA">
            <w:pPr>
              <w:pStyle w:val="RepTableSmall"/>
              <w:tabs>
                <w:tab w:val="decimal" w:pos="340"/>
              </w:tabs>
              <w:jc w:val="center"/>
              <w:rPr>
                <w:sz w:val="18"/>
                <w:szCs w:val="18"/>
                <w:highlight w:val="yellow"/>
                <w:lang w:val="en-GB"/>
              </w:rPr>
            </w:pPr>
            <w:r w:rsidRPr="00D43B86">
              <w:rPr>
                <w:snapToGrid w:val="0"/>
                <w:sz w:val="18"/>
                <w:szCs w:val="18"/>
              </w:rPr>
              <w:t>&lt;0.058</w:t>
            </w:r>
          </w:p>
        </w:tc>
        <w:tc>
          <w:tcPr>
            <w:tcW w:w="205" w:type="pct"/>
            <w:vAlign w:val="center"/>
          </w:tcPr>
          <w:p w14:paraId="4E504304" w14:textId="77777777" w:rsidR="001D23EA" w:rsidRPr="00D43B86" w:rsidRDefault="001D23EA" w:rsidP="001D23EA">
            <w:pPr>
              <w:jc w:val="center"/>
              <w:rPr>
                <w:sz w:val="18"/>
                <w:szCs w:val="18"/>
                <w:highlight w:val="yellow"/>
                <w:lang w:val="en-GB"/>
              </w:rPr>
            </w:pPr>
            <w:r w:rsidRPr="00D43B86">
              <w:rPr>
                <w:snapToGrid w:val="0"/>
                <w:sz w:val="18"/>
                <w:szCs w:val="18"/>
              </w:rPr>
              <w:t>0</w:t>
            </w:r>
          </w:p>
        </w:tc>
        <w:tc>
          <w:tcPr>
            <w:tcW w:w="281" w:type="pct"/>
            <w:vMerge/>
          </w:tcPr>
          <w:p w14:paraId="7827C844" w14:textId="77777777" w:rsidR="001D23EA" w:rsidRPr="00D43B86" w:rsidRDefault="001D23EA" w:rsidP="001D23EA">
            <w:pPr>
              <w:pStyle w:val="RepTableSmall"/>
              <w:jc w:val="center"/>
              <w:rPr>
                <w:sz w:val="18"/>
                <w:szCs w:val="18"/>
                <w:lang w:val="en-GB"/>
              </w:rPr>
            </w:pPr>
          </w:p>
        </w:tc>
      </w:tr>
      <w:tr w:rsidR="001D23EA" w:rsidRPr="00D43B86" w14:paraId="5EB96A77" w14:textId="77777777" w:rsidTr="001D23EA">
        <w:trPr>
          <w:trHeight w:hRule="exact" w:val="356"/>
        </w:trPr>
        <w:tc>
          <w:tcPr>
            <w:tcW w:w="383" w:type="pct"/>
            <w:vMerge/>
          </w:tcPr>
          <w:p w14:paraId="50F395C9" w14:textId="77777777" w:rsidR="001D23EA" w:rsidRPr="00D43B86" w:rsidRDefault="001D23EA" w:rsidP="001D23EA">
            <w:pPr>
              <w:pStyle w:val="RepTableSmall"/>
              <w:jc w:val="center"/>
              <w:rPr>
                <w:sz w:val="18"/>
                <w:szCs w:val="18"/>
                <w:highlight w:val="yellow"/>
                <w:lang w:val="en-GB"/>
              </w:rPr>
            </w:pPr>
          </w:p>
        </w:tc>
        <w:tc>
          <w:tcPr>
            <w:tcW w:w="363" w:type="pct"/>
            <w:vMerge/>
          </w:tcPr>
          <w:p w14:paraId="2BC63176" w14:textId="77777777" w:rsidR="001D23EA" w:rsidRPr="00D43B86" w:rsidRDefault="001D23EA" w:rsidP="001D23EA">
            <w:pPr>
              <w:pStyle w:val="RepTableSmall"/>
              <w:jc w:val="center"/>
              <w:rPr>
                <w:sz w:val="18"/>
                <w:szCs w:val="18"/>
                <w:lang w:val="en-GB"/>
              </w:rPr>
            </w:pPr>
          </w:p>
        </w:tc>
        <w:tc>
          <w:tcPr>
            <w:tcW w:w="386" w:type="pct"/>
            <w:vMerge/>
          </w:tcPr>
          <w:p w14:paraId="6D6455DB" w14:textId="77777777" w:rsidR="001D23EA" w:rsidRPr="00D43B86" w:rsidRDefault="001D23EA" w:rsidP="001D23EA">
            <w:pPr>
              <w:pStyle w:val="RepTableSmall"/>
              <w:jc w:val="center"/>
              <w:rPr>
                <w:sz w:val="18"/>
                <w:szCs w:val="18"/>
                <w:lang w:val="en-GB"/>
              </w:rPr>
            </w:pPr>
          </w:p>
        </w:tc>
        <w:tc>
          <w:tcPr>
            <w:tcW w:w="181" w:type="pct"/>
            <w:vMerge w:val="restart"/>
            <w:tcBorders>
              <w:top w:val="nil"/>
            </w:tcBorders>
            <w:vAlign w:val="center"/>
          </w:tcPr>
          <w:p w14:paraId="3D3E922B"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A2</w:t>
            </w:r>
          </w:p>
        </w:tc>
        <w:tc>
          <w:tcPr>
            <w:tcW w:w="192" w:type="pct"/>
            <w:vMerge/>
            <w:vAlign w:val="center"/>
          </w:tcPr>
          <w:p w14:paraId="247A4CC5"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83" w:type="pct"/>
            <w:vMerge/>
            <w:vAlign w:val="center"/>
          </w:tcPr>
          <w:p w14:paraId="02DFF08B"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258" w:type="pct"/>
            <w:vMerge w:val="restart"/>
            <w:tcBorders>
              <w:top w:val="nil"/>
            </w:tcBorders>
            <w:vAlign w:val="center"/>
          </w:tcPr>
          <w:p w14:paraId="641BC934"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121.20</w:t>
            </w:r>
          </w:p>
        </w:tc>
        <w:tc>
          <w:tcPr>
            <w:tcW w:w="258" w:type="pct"/>
            <w:vMerge w:val="restart"/>
            <w:tcBorders>
              <w:top w:val="nil"/>
            </w:tcBorders>
            <w:vAlign w:val="center"/>
          </w:tcPr>
          <w:p w14:paraId="1902BF64" w14:textId="77777777" w:rsidR="001D23EA" w:rsidRPr="00D43B86" w:rsidRDefault="001D23EA" w:rsidP="001D23EA">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505.00</w:t>
            </w:r>
          </w:p>
        </w:tc>
        <w:tc>
          <w:tcPr>
            <w:tcW w:w="262" w:type="pct"/>
            <w:vMerge w:val="restart"/>
            <w:tcBorders>
              <w:top w:val="nil"/>
            </w:tcBorders>
            <w:vAlign w:val="center"/>
          </w:tcPr>
          <w:p w14:paraId="19750E3C"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121.20</w:t>
            </w:r>
          </w:p>
        </w:tc>
        <w:tc>
          <w:tcPr>
            <w:tcW w:w="423" w:type="pct"/>
            <w:vMerge w:val="restart"/>
            <w:tcBorders>
              <w:top w:val="nil"/>
            </w:tcBorders>
            <w:vAlign w:val="center"/>
          </w:tcPr>
          <w:p w14:paraId="3AAFE266" w14:textId="77777777" w:rsidR="001D23EA" w:rsidRPr="00D43B86" w:rsidRDefault="001D23EA" w:rsidP="001D23EA">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22/05/2021</w:t>
            </w:r>
          </w:p>
        </w:tc>
        <w:tc>
          <w:tcPr>
            <w:tcW w:w="295" w:type="pct"/>
            <w:vMerge/>
          </w:tcPr>
          <w:p w14:paraId="088D2B4A" w14:textId="77777777" w:rsidR="001D23EA" w:rsidRPr="00D43B86" w:rsidRDefault="001D23EA" w:rsidP="001D23EA">
            <w:pPr>
              <w:pStyle w:val="RepTableSmall"/>
              <w:jc w:val="center"/>
              <w:rPr>
                <w:sz w:val="18"/>
                <w:szCs w:val="18"/>
                <w:lang w:val="en-GB"/>
              </w:rPr>
            </w:pPr>
          </w:p>
        </w:tc>
        <w:tc>
          <w:tcPr>
            <w:tcW w:w="323" w:type="pct"/>
            <w:vMerge/>
            <w:vAlign w:val="center"/>
          </w:tcPr>
          <w:p w14:paraId="2AC26D42" w14:textId="77777777" w:rsidR="001D23EA" w:rsidRPr="00D43B86" w:rsidRDefault="001D23EA" w:rsidP="001D23EA">
            <w:pPr>
              <w:pStyle w:val="RepTableSmall"/>
              <w:jc w:val="center"/>
              <w:rPr>
                <w:sz w:val="18"/>
                <w:szCs w:val="18"/>
                <w:lang w:val="en-GB"/>
              </w:rPr>
            </w:pPr>
          </w:p>
        </w:tc>
        <w:tc>
          <w:tcPr>
            <w:tcW w:w="190" w:type="pct"/>
            <w:vAlign w:val="center"/>
          </w:tcPr>
          <w:p w14:paraId="7FE6395D"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88" w:type="pct"/>
            <w:vAlign w:val="center"/>
          </w:tcPr>
          <w:p w14:paraId="3E33B46C"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29" w:type="pct"/>
            <w:vAlign w:val="center"/>
          </w:tcPr>
          <w:p w14:paraId="609D7504" w14:textId="77777777" w:rsidR="001D23EA" w:rsidRPr="00D43B86" w:rsidRDefault="001D23EA" w:rsidP="001D23EA">
            <w:pPr>
              <w:pStyle w:val="RepTableSmall"/>
              <w:tabs>
                <w:tab w:val="decimal" w:pos="340"/>
              </w:tabs>
              <w:jc w:val="center"/>
              <w:rPr>
                <w:sz w:val="18"/>
                <w:szCs w:val="18"/>
                <w:highlight w:val="yellow"/>
                <w:lang w:val="en-GB"/>
              </w:rPr>
            </w:pPr>
            <w:r w:rsidRPr="00D43B86">
              <w:rPr>
                <w:snapToGrid w:val="0"/>
                <w:sz w:val="18"/>
                <w:szCs w:val="18"/>
              </w:rPr>
              <w:t>&lt;0.058</w:t>
            </w:r>
          </w:p>
        </w:tc>
        <w:tc>
          <w:tcPr>
            <w:tcW w:w="205" w:type="pct"/>
            <w:vAlign w:val="center"/>
          </w:tcPr>
          <w:p w14:paraId="139EF5DE" w14:textId="77777777" w:rsidR="001D23EA" w:rsidRPr="00D43B86" w:rsidRDefault="001D23EA" w:rsidP="001D23EA">
            <w:pPr>
              <w:pStyle w:val="RepTableSmall"/>
              <w:tabs>
                <w:tab w:val="decimal" w:pos="386"/>
              </w:tabs>
              <w:jc w:val="center"/>
              <w:rPr>
                <w:sz w:val="18"/>
                <w:szCs w:val="18"/>
                <w:highlight w:val="yellow"/>
                <w:lang w:val="en-GB"/>
              </w:rPr>
            </w:pPr>
            <w:r w:rsidRPr="00D43B86">
              <w:rPr>
                <w:snapToGrid w:val="0"/>
                <w:sz w:val="18"/>
                <w:szCs w:val="18"/>
              </w:rPr>
              <w:t>3</w:t>
            </w:r>
          </w:p>
        </w:tc>
        <w:tc>
          <w:tcPr>
            <w:tcW w:w="281" w:type="pct"/>
            <w:vMerge/>
          </w:tcPr>
          <w:p w14:paraId="544B1034" w14:textId="77777777" w:rsidR="001D23EA" w:rsidRPr="00D43B86" w:rsidRDefault="001D23EA" w:rsidP="001D23EA">
            <w:pPr>
              <w:pStyle w:val="RepTableSmall"/>
              <w:jc w:val="center"/>
              <w:rPr>
                <w:sz w:val="18"/>
                <w:szCs w:val="18"/>
                <w:lang w:val="en-GB"/>
              </w:rPr>
            </w:pPr>
          </w:p>
        </w:tc>
      </w:tr>
      <w:tr w:rsidR="001D23EA" w:rsidRPr="00D43B86" w14:paraId="25F6803F" w14:textId="77777777" w:rsidTr="001D23EA">
        <w:trPr>
          <w:trHeight w:hRule="exact" w:val="362"/>
        </w:trPr>
        <w:tc>
          <w:tcPr>
            <w:tcW w:w="383" w:type="pct"/>
            <w:vMerge/>
          </w:tcPr>
          <w:p w14:paraId="0A362D54" w14:textId="77777777" w:rsidR="001D23EA" w:rsidRPr="00D43B86" w:rsidRDefault="001D23EA" w:rsidP="001D23EA">
            <w:pPr>
              <w:pStyle w:val="RepTableSmall"/>
              <w:jc w:val="center"/>
              <w:rPr>
                <w:sz w:val="18"/>
                <w:szCs w:val="18"/>
                <w:highlight w:val="yellow"/>
                <w:lang w:val="en-GB"/>
              </w:rPr>
            </w:pPr>
          </w:p>
        </w:tc>
        <w:tc>
          <w:tcPr>
            <w:tcW w:w="363" w:type="pct"/>
            <w:vMerge/>
          </w:tcPr>
          <w:p w14:paraId="5B7597AD" w14:textId="77777777" w:rsidR="001D23EA" w:rsidRPr="00D43B86" w:rsidRDefault="001D23EA" w:rsidP="001D23EA">
            <w:pPr>
              <w:pStyle w:val="RepTableSmall"/>
              <w:jc w:val="center"/>
              <w:rPr>
                <w:sz w:val="18"/>
                <w:szCs w:val="18"/>
                <w:lang w:val="en-GB"/>
              </w:rPr>
            </w:pPr>
          </w:p>
        </w:tc>
        <w:tc>
          <w:tcPr>
            <w:tcW w:w="386" w:type="pct"/>
            <w:vMerge/>
          </w:tcPr>
          <w:p w14:paraId="4948AF79" w14:textId="77777777" w:rsidR="001D23EA" w:rsidRPr="00D43B86" w:rsidRDefault="001D23EA" w:rsidP="001D23EA">
            <w:pPr>
              <w:pStyle w:val="RepTableSmall"/>
              <w:jc w:val="center"/>
              <w:rPr>
                <w:sz w:val="18"/>
                <w:szCs w:val="18"/>
                <w:lang w:val="en-GB"/>
              </w:rPr>
            </w:pPr>
          </w:p>
        </w:tc>
        <w:tc>
          <w:tcPr>
            <w:tcW w:w="181" w:type="pct"/>
            <w:vMerge/>
            <w:vAlign w:val="center"/>
          </w:tcPr>
          <w:p w14:paraId="048096D1"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192" w:type="pct"/>
            <w:vMerge/>
            <w:vAlign w:val="center"/>
          </w:tcPr>
          <w:p w14:paraId="54268BF1" w14:textId="77777777" w:rsidR="001D23EA" w:rsidRPr="00D43B86" w:rsidRDefault="001D23EA" w:rsidP="001D23EA">
            <w:pPr>
              <w:pStyle w:val="Tematkomentarza"/>
              <w:tabs>
                <w:tab w:val="decimal" w:pos="284"/>
              </w:tabs>
              <w:jc w:val="center"/>
              <w:rPr>
                <w:sz w:val="18"/>
                <w:szCs w:val="18"/>
                <w:lang w:val="en-GB"/>
              </w:rPr>
            </w:pPr>
          </w:p>
        </w:tc>
        <w:tc>
          <w:tcPr>
            <w:tcW w:w="483" w:type="pct"/>
            <w:vMerge/>
            <w:vAlign w:val="center"/>
          </w:tcPr>
          <w:p w14:paraId="65D38958" w14:textId="77777777" w:rsidR="001D23EA" w:rsidRPr="00D43B86" w:rsidRDefault="001D23EA" w:rsidP="001D23EA">
            <w:pPr>
              <w:pStyle w:val="Tematkomentarza"/>
              <w:tabs>
                <w:tab w:val="decimal" w:pos="284"/>
              </w:tabs>
              <w:jc w:val="center"/>
              <w:rPr>
                <w:sz w:val="18"/>
                <w:szCs w:val="18"/>
                <w:lang w:val="en-GB"/>
              </w:rPr>
            </w:pPr>
          </w:p>
        </w:tc>
        <w:tc>
          <w:tcPr>
            <w:tcW w:w="258" w:type="pct"/>
            <w:vMerge/>
            <w:vAlign w:val="center"/>
          </w:tcPr>
          <w:p w14:paraId="7F48EB47" w14:textId="77777777" w:rsidR="001D23EA" w:rsidRPr="00D43B86" w:rsidRDefault="001D23EA" w:rsidP="001D23EA">
            <w:pPr>
              <w:pStyle w:val="Tematkomentarza"/>
              <w:tabs>
                <w:tab w:val="decimal" w:pos="284"/>
              </w:tabs>
              <w:jc w:val="center"/>
              <w:rPr>
                <w:sz w:val="18"/>
                <w:szCs w:val="18"/>
                <w:lang w:val="en-GB"/>
              </w:rPr>
            </w:pPr>
          </w:p>
        </w:tc>
        <w:tc>
          <w:tcPr>
            <w:tcW w:w="258" w:type="pct"/>
            <w:vMerge/>
            <w:vAlign w:val="center"/>
          </w:tcPr>
          <w:p w14:paraId="2B76FBBB" w14:textId="77777777" w:rsidR="001D23EA" w:rsidRPr="00D43B86" w:rsidRDefault="001D23EA" w:rsidP="001D23EA">
            <w:pPr>
              <w:pStyle w:val="Tematkomentarza"/>
              <w:tabs>
                <w:tab w:val="decimal" w:pos="567"/>
              </w:tabs>
              <w:jc w:val="center"/>
              <w:rPr>
                <w:sz w:val="18"/>
                <w:szCs w:val="18"/>
                <w:lang w:val="en-GB"/>
              </w:rPr>
            </w:pPr>
          </w:p>
        </w:tc>
        <w:tc>
          <w:tcPr>
            <w:tcW w:w="262" w:type="pct"/>
            <w:vMerge/>
            <w:vAlign w:val="center"/>
          </w:tcPr>
          <w:p w14:paraId="0EA3EF02"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23" w:type="pct"/>
            <w:vMerge/>
            <w:vAlign w:val="center"/>
          </w:tcPr>
          <w:p w14:paraId="4214CA70" w14:textId="77777777" w:rsidR="001D23EA" w:rsidRPr="00D43B86" w:rsidRDefault="001D23EA" w:rsidP="001D23EA">
            <w:pPr>
              <w:pStyle w:val="Zwykytekst"/>
              <w:ind w:left="57"/>
              <w:jc w:val="center"/>
              <w:rPr>
                <w:rFonts w:ascii="Times New Roman" w:hAnsi="Times New Roman" w:cs="Times New Roman"/>
                <w:sz w:val="18"/>
                <w:szCs w:val="18"/>
                <w:lang w:val="en-GB"/>
              </w:rPr>
            </w:pPr>
          </w:p>
        </w:tc>
        <w:tc>
          <w:tcPr>
            <w:tcW w:w="295" w:type="pct"/>
            <w:vMerge/>
          </w:tcPr>
          <w:p w14:paraId="32A6F2B2" w14:textId="77777777" w:rsidR="001D23EA" w:rsidRPr="00D43B86" w:rsidRDefault="001D23EA" w:rsidP="001D23EA">
            <w:pPr>
              <w:pStyle w:val="RepTableSmall"/>
              <w:jc w:val="center"/>
              <w:rPr>
                <w:sz w:val="18"/>
                <w:szCs w:val="18"/>
                <w:lang w:val="en-GB"/>
              </w:rPr>
            </w:pPr>
          </w:p>
        </w:tc>
        <w:tc>
          <w:tcPr>
            <w:tcW w:w="323" w:type="pct"/>
            <w:vMerge/>
            <w:vAlign w:val="center"/>
          </w:tcPr>
          <w:p w14:paraId="49B95F7E" w14:textId="77777777" w:rsidR="001D23EA" w:rsidRPr="00D43B86" w:rsidRDefault="001D23EA" w:rsidP="001D23EA">
            <w:pPr>
              <w:pStyle w:val="RepTableSmall"/>
              <w:jc w:val="center"/>
              <w:rPr>
                <w:sz w:val="18"/>
                <w:szCs w:val="18"/>
                <w:lang w:val="en-GB"/>
              </w:rPr>
            </w:pPr>
          </w:p>
        </w:tc>
        <w:tc>
          <w:tcPr>
            <w:tcW w:w="190" w:type="pct"/>
            <w:vAlign w:val="center"/>
          </w:tcPr>
          <w:p w14:paraId="679153E4"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88" w:type="pct"/>
            <w:tcBorders>
              <w:top w:val="nil"/>
            </w:tcBorders>
            <w:vAlign w:val="center"/>
          </w:tcPr>
          <w:p w14:paraId="4D4C39FA"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29" w:type="pct"/>
            <w:tcBorders>
              <w:top w:val="nil"/>
            </w:tcBorders>
            <w:vAlign w:val="center"/>
          </w:tcPr>
          <w:p w14:paraId="00591819" w14:textId="77777777" w:rsidR="001D23EA" w:rsidRPr="00D43B86" w:rsidRDefault="001D23EA" w:rsidP="001D23EA">
            <w:pPr>
              <w:pStyle w:val="RepTableSmall"/>
              <w:tabs>
                <w:tab w:val="decimal" w:pos="340"/>
              </w:tabs>
              <w:jc w:val="center"/>
              <w:rPr>
                <w:sz w:val="18"/>
                <w:szCs w:val="18"/>
                <w:highlight w:val="yellow"/>
                <w:lang w:val="en-GB"/>
              </w:rPr>
            </w:pPr>
            <w:r w:rsidRPr="00D43B86">
              <w:rPr>
                <w:snapToGrid w:val="0"/>
                <w:sz w:val="18"/>
                <w:szCs w:val="18"/>
              </w:rPr>
              <w:t>&lt;0.058</w:t>
            </w:r>
          </w:p>
        </w:tc>
        <w:tc>
          <w:tcPr>
            <w:tcW w:w="205" w:type="pct"/>
            <w:vAlign w:val="center"/>
          </w:tcPr>
          <w:p w14:paraId="74FE1640" w14:textId="77777777" w:rsidR="001D23EA" w:rsidRPr="00D43B86" w:rsidRDefault="001D23EA" w:rsidP="001D23EA">
            <w:pPr>
              <w:pStyle w:val="RepTableSmall"/>
              <w:tabs>
                <w:tab w:val="decimal" w:pos="386"/>
              </w:tabs>
              <w:jc w:val="center"/>
              <w:rPr>
                <w:sz w:val="18"/>
                <w:szCs w:val="18"/>
                <w:highlight w:val="yellow"/>
                <w:lang w:val="en-GB"/>
              </w:rPr>
            </w:pPr>
            <w:r w:rsidRPr="00D43B86">
              <w:rPr>
                <w:snapToGrid w:val="0"/>
                <w:sz w:val="18"/>
                <w:szCs w:val="18"/>
              </w:rPr>
              <w:t>6</w:t>
            </w:r>
          </w:p>
        </w:tc>
        <w:tc>
          <w:tcPr>
            <w:tcW w:w="281" w:type="pct"/>
            <w:vMerge/>
          </w:tcPr>
          <w:p w14:paraId="52A884AB" w14:textId="77777777" w:rsidR="001D23EA" w:rsidRPr="00D43B86" w:rsidRDefault="001D23EA" w:rsidP="001D23EA">
            <w:pPr>
              <w:pStyle w:val="RepTableSmall"/>
              <w:jc w:val="center"/>
              <w:rPr>
                <w:sz w:val="18"/>
                <w:szCs w:val="18"/>
                <w:lang w:val="en-GB"/>
              </w:rPr>
            </w:pPr>
          </w:p>
        </w:tc>
      </w:tr>
      <w:tr w:rsidR="001D23EA" w:rsidRPr="00D43B86" w14:paraId="12320D5B" w14:textId="77777777" w:rsidTr="001D23EA">
        <w:trPr>
          <w:trHeight w:val="989"/>
        </w:trPr>
        <w:tc>
          <w:tcPr>
            <w:tcW w:w="383" w:type="pct"/>
            <w:vMerge/>
            <w:tcBorders>
              <w:bottom w:val="single" w:sz="4" w:space="0" w:color="auto"/>
            </w:tcBorders>
          </w:tcPr>
          <w:p w14:paraId="7CA2A87B" w14:textId="77777777" w:rsidR="001D23EA" w:rsidRPr="00D43B86" w:rsidRDefault="001D23EA" w:rsidP="001D23EA">
            <w:pPr>
              <w:pStyle w:val="RepTableSmall"/>
              <w:jc w:val="center"/>
              <w:rPr>
                <w:sz w:val="18"/>
                <w:szCs w:val="18"/>
                <w:highlight w:val="yellow"/>
                <w:lang w:val="en-GB"/>
              </w:rPr>
            </w:pPr>
          </w:p>
        </w:tc>
        <w:tc>
          <w:tcPr>
            <w:tcW w:w="363" w:type="pct"/>
            <w:vMerge/>
            <w:tcBorders>
              <w:bottom w:val="single" w:sz="4" w:space="0" w:color="auto"/>
            </w:tcBorders>
          </w:tcPr>
          <w:p w14:paraId="07266E59" w14:textId="77777777" w:rsidR="001D23EA" w:rsidRPr="00D43B86" w:rsidRDefault="001D23EA" w:rsidP="001D23EA">
            <w:pPr>
              <w:pStyle w:val="RepTableSmall"/>
              <w:jc w:val="center"/>
              <w:rPr>
                <w:sz w:val="18"/>
                <w:szCs w:val="18"/>
                <w:lang w:val="en-GB"/>
              </w:rPr>
            </w:pPr>
          </w:p>
        </w:tc>
        <w:tc>
          <w:tcPr>
            <w:tcW w:w="386" w:type="pct"/>
            <w:vMerge/>
            <w:tcBorders>
              <w:bottom w:val="single" w:sz="4" w:space="0" w:color="auto"/>
            </w:tcBorders>
          </w:tcPr>
          <w:p w14:paraId="686402F4" w14:textId="77777777" w:rsidR="001D23EA" w:rsidRPr="00D43B86" w:rsidRDefault="001D23EA" w:rsidP="001D23EA">
            <w:pPr>
              <w:pStyle w:val="RepTableSmall"/>
              <w:jc w:val="center"/>
              <w:rPr>
                <w:sz w:val="18"/>
                <w:szCs w:val="18"/>
                <w:lang w:val="en-GB"/>
              </w:rPr>
            </w:pPr>
          </w:p>
        </w:tc>
        <w:tc>
          <w:tcPr>
            <w:tcW w:w="181" w:type="pct"/>
            <w:tcBorders>
              <w:top w:val="nil"/>
              <w:bottom w:val="single" w:sz="4" w:space="0" w:color="auto"/>
            </w:tcBorders>
            <w:vAlign w:val="center"/>
          </w:tcPr>
          <w:p w14:paraId="5FD23470"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A3</w:t>
            </w:r>
          </w:p>
        </w:tc>
        <w:tc>
          <w:tcPr>
            <w:tcW w:w="192" w:type="pct"/>
            <w:vMerge/>
            <w:tcBorders>
              <w:bottom w:val="single" w:sz="4" w:space="0" w:color="auto"/>
            </w:tcBorders>
            <w:vAlign w:val="center"/>
          </w:tcPr>
          <w:p w14:paraId="1E3298D0"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83" w:type="pct"/>
            <w:vMerge/>
            <w:tcBorders>
              <w:bottom w:val="single" w:sz="4" w:space="0" w:color="auto"/>
            </w:tcBorders>
            <w:vAlign w:val="center"/>
          </w:tcPr>
          <w:p w14:paraId="161D1B2A"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258" w:type="pct"/>
            <w:tcBorders>
              <w:top w:val="nil"/>
              <w:bottom w:val="single" w:sz="4" w:space="0" w:color="auto"/>
            </w:tcBorders>
            <w:vAlign w:val="center"/>
          </w:tcPr>
          <w:p w14:paraId="75A7C530"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115.60</w:t>
            </w:r>
          </w:p>
        </w:tc>
        <w:tc>
          <w:tcPr>
            <w:tcW w:w="258" w:type="pct"/>
            <w:tcBorders>
              <w:top w:val="nil"/>
              <w:bottom w:val="single" w:sz="4" w:space="0" w:color="auto"/>
            </w:tcBorders>
            <w:vAlign w:val="center"/>
          </w:tcPr>
          <w:p w14:paraId="4044C5B6" w14:textId="77777777" w:rsidR="001D23EA" w:rsidRPr="00D43B86" w:rsidRDefault="001D23EA" w:rsidP="001D23EA">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481.66</w:t>
            </w:r>
          </w:p>
        </w:tc>
        <w:tc>
          <w:tcPr>
            <w:tcW w:w="262" w:type="pct"/>
            <w:tcBorders>
              <w:top w:val="nil"/>
              <w:bottom w:val="single" w:sz="4" w:space="0" w:color="auto"/>
            </w:tcBorders>
            <w:vAlign w:val="center"/>
          </w:tcPr>
          <w:p w14:paraId="2961B9F3"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115.60</w:t>
            </w:r>
          </w:p>
        </w:tc>
        <w:tc>
          <w:tcPr>
            <w:tcW w:w="423" w:type="pct"/>
            <w:tcBorders>
              <w:top w:val="nil"/>
              <w:bottom w:val="single" w:sz="4" w:space="0" w:color="auto"/>
            </w:tcBorders>
            <w:vAlign w:val="center"/>
          </w:tcPr>
          <w:p w14:paraId="25276929" w14:textId="77777777" w:rsidR="001D23EA" w:rsidRPr="00D43B86" w:rsidRDefault="001D23EA" w:rsidP="001D23EA">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01/06/2021</w:t>
            </w:r>
          </w:p>
        </w:tc>
        <w:tc>
          <w:tcPr>
            <w:tcW w:w="295" w:type="pct"/>
            <w:vMerge/>
            <w:tcBorders>
              <w:bottom w:val="single" w:sz="4" w:space="0" w:color="auto"/>
            </w:tcBorders>
          </w:tcPr>
          <w:p w14:paraId="73FA011D" w14:textId="77777777" w:rsidR="001D23EA" w:rsidRPr="00D43B86" w:rsidRDefault="001D23EA" w:rsidP="001D23EA">
            <w:pPr>
              <w:pStyle w:val="RepTableSmall"/>
              <w:jc w:val="center"/>
              <w:rPr>
                <w:sz w:val="18"/>
                <w:szCs w:val="18"/>
                <w:lang w:val="en-GB"/>
              </w:rPr>
            </w:pPr>
          </w:p>
        </w:tc>
        <w:tc>
          <w:tcPr>
            <w:tcW w:w="323" w:type="pct"/>
            <w:vMerge/>
            <w:tcBorders>
              <w:bottom w:val="single" w:sz="4" w:space="0" w:color="auto"/>
            </w:tcBorders>
            <w:vAlign w:val="center"/>
          </w:tcPr>
          <w:p w14:paraId="5909B0B7" w14:textId="77777777" w:rsidR="001D23EA" w:rsidRPr="00D43B86" w:rsidRDefault="001D23EA" w:rsidP="001D23EA">
            <w:pPr>
              <w:pStyle w:val="RepTableSmall"/>
              <w:jc w:val="center"/>
              <w:rPr>
                <w:sz w:val="18"/>
                <w:szCs w:val="18"/>
                <w:lang w:val="en-GB"/>
              </w:rPr>
            </w:pPr>
          </w:p>
        </w:tc>
        <w:tc>
          <w:tcPr>
            <w:tcW w:w="190" w:type="pct"/>
            <w:tcBorders>
              <w:bottom w:val="single" w:sz="4" w:space="0" w:color="auto"/>
            </w:tcBorders>
            <w:vAlign w:val="center"/>
          </w:tcPr>
          <w:p w14:paraId="63CD4DFF"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88" w:type="pct"/>
            <w:tcBorders>
              <w:bottom w:val="single" w:sz="4" w:space="0" w:color="auto"/>
            </w:tcBorders>
            <w:vAlign w:val="center"/>
          </w:tcPr>
          <w:p w14:paraId="56361098"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29" w:type="pct"/>
            <w:tcBorders>
              <w:bottom w:val="single" w:sz="4" w:space="0" w:color="auto"/>
            </w:tcBorders>
            <w:vAlign w:val="center"/>
          </w:tcPr>
          <w:p w14:paraId="732772B4" w14:textId="77777777" w:rsidR="001D23EA" w:rsidRPr="00D43B86" w:rsidRDefault="001D23EA" w:rsidP="001D23EA">
            <w:pPr>
              <w:pStyle w:val="RepTableSmall"/>
              <w:tabs>
                <w:tab w:val="decimal" w:pos="340"/>
              </w:tabs>
              <w:jc w:val="center"/>
              <w:rPr>
                <w:sz w:val="18"/>
                <w:szCs w:val="18"/>
                <w:highlight w:val="yellow"/>
                <w:lang w:val="en-GB"/>
              </w:rPr>
            </w:pPr>
            <w:r w:rsidRPr="00D43B86">
              <w:rPr>
                <w:snapToGrid w:val="0"/>
                <w:sz w:val="18"/>
                <w:szCs w:val="18"/>
              </w:rPr>
              <w:t>&lt;0.058</w:t>
            </w:r>
          </w:p>
        </w:tc>
        <w:tc>
          <w:tcPr>
            <w:tcW w:w="205" w:type="pct"/>
            <w:tcBorders>
              <w:bottom w:val="single" w:sz="4" w:space="0" w:color="auto"/>
            </w:tcBorders>
            <w:vAlign w:val="center"/>
          </w:tcPr>
          <w:p w14:paraId="4B685B47" w14:textId="77777777" w:rsidR="001D23EA" w:rsidRPr="00D43B86" w:rsidRDefault="001D23EA" w:rsidP="001D23EA">
            <w:pPr>
              <w:pStyle w:val="RepTableSmall"/>
              <w:tabs>
                <w:tab w:val="decimal" w:pos="386"/>
              </w:tabs>
              <w:jc w:val="center"/>
              <w:rPr>
                <w:sz w:val="18"/>
                <w:szCs w:val="18"/>
                <w:highlight w:val="yellow"/>
                <w:lang w:val="en-GB"/>
              </w:rPr>
            </w:pPr>
            <w:r w:rsidRPr="00D43B86">
              <w:rPr>
                <w:snapToGrid w:val="0"/>
                <w:sz w:val="18"/>
                <w:szCs w:val="18"/>
              </w:rPr>
              <w:t>9</w:t>
            </w:r>
          </w:p>
        </w:tc>
        <w:tc>
          <w:tcPr>
            <w:tcW w:w="281" w:type="pct"/>
            <w:vMerge/>
            <w:tcBorders>
              <w:bottom w:val="single" w:sz="4" w:space="0" w:color="auto"/>
            </w:tcBorders>
          </w:tcPr>
          <w:p w14:paraId="7D827E3E" w14:textId="77777777" w:rsidR="001D23EA" w:rsidRPr="00D43B86" w:rsidRDefault="001D23EA" w:rsidP="001D23EA">
            <w:pPr>
              <w:pStyle w:val="RepTableSmall"/>
              <w:jc w:val="center"/>
              <w:rPr>
                <w:sz w:val="18"/>
                <w:szCs w:val="18"/>
                <w:lang w:val="en-GB"/>
              </w:rPr>
            </w:pPr>
          </w:p>
        </w:tc>
      </w:tr>
      <w:tr w:rsidR="001D23EA" w:rsidRPr="00D43B86" w14:paraId="479351B8" w14:textId="77777777" w:rsidTr="001D23EA">
        <w:trPr>
          <w:trHeight w:val="476"/>
        </w:trPr>
        <w:tc>
          <w:tcPr>
            <w:tcW w:w="383" w:type="pct"/>
            <w:vMerge w:val="restart"/>
            <w:tcBorders>
              <w:top w:val="nil"/>
            </w:tcBorders>
            <w:vAlign w:val="center"/>
          </w:tcPr>
          <w:p w14:paraId="25372737" w14:textId="77777777" w:rsidR="001D23EA" w:rsidRPr="00D43B86" w:rsidRDefault="001D23EA" w:rsidP="001D23EA">
            <w:pPr>
              <w:rPr>
                <w:b/>
                <w:sz w:val="18"/>
                <w:szCs w:val="18"/>
                <w:lang w:val="it-IT"/>
              </w:rPr>
            </w:pPr>
            <w:r w:rsidRPr="00D43B86">
              <w:rPr>
                <w:b/>
                <w:sz w:val="18"/>
                <w:szCs w:val="18"/>
                <w:lang w:val="it-IT"/>
              </w:rPr>
              <w:t>BIU-017-21</w:t>
            </w:r>
          </w:p>
          <w:p w14:paraId="4FE82393" w14:textId="77777777" w:rsidR="001D23EA" w:rsidRPr="00D43B86" w:rsidRDefault="001D23EA" w:rsidP="001D23EA">
            <w:pPr>
              <w:rPr>
                <w:b/>
                <w:sz w:val="18"/>
                <w:szCs w:val="18"/>
                <w:lang w:val="it-IT"/>
              </w:rPr>
            </w:pPr>
            <w:r w:rsidRPr="00D43B86">
              <w:rPr>
                <w:b/>
                <w:sz w:val="18"/>
                <w:szCs w:val="18"/>
                <w:lang w:val="it-IT"/>
              </w:rPr>
              <w:t>I/PR21/ZU07</w:t>
            </w:r>
          </w:p>
          <w:p w14:paraId="17A999E4" w14:textId="77777777" w:rsidR="001D23EA" w:rsidRPr="00D43B86" w:rsidRDefault="001D23EA" w:rsidP="001D23EA">
            <w:pPr>
              <w:rPr>
                <w:bCs/>
                <w:sz w:val="18"/>
                <w:szCs w:val="18"/>
                <w:lang w:val="it-IT"/>
              </w:rPr>
            </w:pPr>
            <w:r w:rsidRPr="00D43B86">
              <w:rPr>
                <w:bCs/>
                <w:sz w:val="18"/>
                <w:szCs w:val="18"/>
                <w:lang w:val="it-IT"/>
              </w:rPr>
              <w:t>42022 Boretto (RE)</w:t>
            </w:r>
          </w:p>
          <w:p w14:paraId="60819159" w14:textId="77777777" w:rsidR="001D23EA" w:rsidRPr="00D43B86" w:rsidRDefault="001D23EA" w:rsidP="001D23EA">
            <w:pPr>
              <w:pStyle w:val="RepTableSmall"/>
              <w:jc w:val="center"/>
              <w:rPr>
                <w:sz w:val="18"/>
                <w:szCs w:val="18"/>
                <w:highlight w:val="yellow"/>
                <w:lang w:val="en-GB"/>
              </w:rPr>
            </w:pPr>
            <w:r w:rsidRPr="00D43B86">
              <w:rPr>
                <w:bCs/>
                <w:sz w:val="18"/>
                <w:szCs w:val="18"/>
              </w:rPr>
              <w:t>Italy</w:t>
            </w:r>
          </w:p>
        </w:tc>
        <w:tc>
          <w:tcPr>
            <w:tcW w:w="363" w:type="pct"/>
            <w:vMerge w:val="restart"/>
            <w:tcBorders>
              <w:top w:val="nil"/>
            </w:tcBorders>
            <w:vAlign w:val="center"/>
          </w:tcPr>
          <w:p w14:paraId="65B1F525" w14:textId="77777777" w:rsidR="001D23EA" w:rsidRPr="00D43B86" w:rsidRDefault="001D23EA" w:rsidP="001D23EA">
            <w:pPr>
              <w:pStyle w:val="RepTableSmall"/>
              <w:jc w:val="center"/>
              <w:rPr>
                <w:sz w:val="18"/>
                <w:szCs w:val="18"/>
                <w:lang w:val="en-GB"/>
              </w:rPr>
            </w:pPr>
            <w:r w:rsidRPr="00D43B86">
              <w:rPr>
                <w:sz w:val="18"/>
                <w:szCs w:val="18"/>
                <w:lang w:val="it-IT"/>
              </w:rPr>
              <w:t>Zucchini / Chiara Genovese</w:t>
            </w:r>
          </w:p>
        </w:tc>
        <w:tc>
          <w:tcPr>
            <w:tcW w:w="386" w:type="pct"/>
            <w:vMerge w:val="restart"/>
            <w:tcBorders>
              <w:top w:val="nil"/>
            </w:tcBorders>
            <w:vAlign w:val="center"/>
          </w:tcPr>
          <w:p w14:paraId="77168945" w14:textId="77777777" w:rsidR="001D23EA" w:rsidRPr="00D43B86" w:rsidRDefault="001D23EA" w:rsidP="001D23EA">
            <w:pPr>
              <w:rPr>
                <w:sz w:val="18"/>
                <w:szCs w:val="18"/>
                <w:highlight w:val="yellow"/>
              </w:rPr>
            </w:pPr>
            <w:r w:rsidRPr="00D43B86">
              <w:rPr>
                <w:sz w:val="18"/>
                <w:szCs w:val="18"/>
              </w:rPr>
              <w:t>1) 28/08/2021</w:t>
            </w:r>
          </w:p>
          <w:p w14:paraId="369D0D6F" w14:textId="77777777" w:rsidR="001D23EA" w:rsidRPr="00D43B86" w:rsidRDefault="001D23EA" w:rsidP="001D23EA">
            <w:pPr>
              <w:rPr>
                <w:sz w:val="18"/>
                <w:szCs w:val="18"/>
              </w:rPr>
            </w:pPr>
            <w:r w:rsidRPr="00D43B86">
              <w:rPr>
                <w:sz w:val="18"/>
                <w:szCs w:val="18"/>
              </w:rPr>
              <w:t>2) N.A.</w:t>
            </w:r>
          </w:p>
          <w:p w14:paraId="42192E6B" w14:textId="77777777" w:rsidR="001D23EA" w:rsidRPr="00D43B86" w:rsidRDefault="001D23EA" w:rsidP="001D23EA">
            <w:pPr>
              <w:pStyle w:val="RepTableSmall"/>
              <w:jc w:val="center"/>
              <w:rPr>
                <w:sz w:val="18"/>
                <w:szCs w:val="18"/>
                <w:lang w:val="en-GB"/>
              </w:rPr>
            </w:pPr>
            <w:r w:rsidRPr="00D43B86">
              <w:rPr>
                <w:sz w:val="18"/>
                <w:szCs w:val="18"/>
              </w:rPr>
              <w:t>3) 25/10/2021</w:t>
            </w:r>
          </w:p>
        </w:tc>
        <w:tc>
          <w:tcPr>
            <w:tcW w:w="181" w:type="pct"/>
            <w:tcBorders>
              <w:top w:val="nil"/>
            </w:tcBorders>
            <w:vAlign w:val="center"/>
          </w:tcPr>
          <w:p w14:paraId="5B16A991"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A1</w:t>
            </w:r>
          </w:p>
        </w:tc>
        <w:tc>
          <w:tcPr>
            <w:tcW w:w="192" w:type="pct"/>
            <w:vMerge w:val="restart"/>
            <w:tcBorders>
              <w:top w:val="nil"/>
            </w:tcBorders>
            <w:vAlign w:val="center"/>
          </w:tcPr>
          <w:p w14:paraId="0F7412B2"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T</w:t>
            </w:r>
          </w:p>
        </w:tc>
        <w:tc>
          <w:tcPr>
            <w:tcW w:w="483" w:type="pct"/>
            <w:vMerge w:val="restart"/>
            <w:tcBorders>
              <w:top w:val="nil"/>
            </w:tcBorders>
            <w:vAlign w:val="center"/>
          </w:tcPr>
          <w:p w14:paraId="72FDE32B"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Prothioconazole</w:t>
            </w:r>
          </w:p>
        </w:tc>
        <w:tc>
          <w:tcPr>
            <w:tcW w:w="258" w:type="pct"/>
            <w:tcBorders>
              <w:top w:val="nil"/>
            </w:tcBorders>
            <w:vAlign w:val="center"/>
          </w:tcPr>
          <w:p w14:paraId="1100E4C8"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122.67</w:t>
            </w:r>
          </w:p>
        </w:tc>
        <w:tc>
          <w:tcPr>
            <w:tcW w:w="258" w:type="pct"/>
            <w:tcBorders>
              <w:top w:val="nil"/>
            </w:tcBorders>
            <w:vAlign w:val="center"/>
          </w:tcPr>
          <w:p w14:paraId="6A557F61" w14:textId="77777777" w:rsidR="001D23EA" w:rsidRPr="00D43B86" w:rsidRDefault="001D23EA" w:rsidP="001D23EA">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613.33</w:t>
            </w:r>
          </w:p>
        </w:tc>
        <w:tc>
          <w:tcPr>
            <w:tcW w:w="262" w:type="pct"/>
            <w:vMerge w:val="restart"/>
            <w:tcBorders>
              <w:top w:val="nil"/>
            </w:tcBorders>
            <w:vAlign w:val="center"/>
          </w:tcPr>
          <w:p w14:paraId="6D04AB50"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20.00</w:t>
            </w:r>
          </w:p>
        </w:tc>
        <w:tc>
          <w:tcPr>
            <w:tcW w:w="423" w:type="pct"/>
            <w:tcBorders>
              <w:top w:val="nil"/>
            </w:tcBorders>
            <w:vAlign w:val="center"/>
          </w:tcPr>
          <w:p w14:paraId="672D1EA9" w14:textId="77777777" w:rsidR="001D23EA" w:rsidRPr="00D43B86" w:rsidRDefault="001D23EA" w:rsidP="001D23EA">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rPr>
              <w:t>1/10/2021</w:t>
            </w:r>
          </w:p>
        </w:tc>
        <w:tc>
          <w:tcPr>
            <w:tcW w:w="295" w:type="pct"/>
            <w:vMerge w:val="restart"/>
            <w:tcBorders>
              <w:top w:val="nil"/>
            </w:tcBorders>
            <w:vAlign w:val="center"/>
          </w:tcPr>
          <w:p w14:paraId="48FE2A50" w14:textId="77777777" w:rsidR="001D23EA" w:rsidRPr="00D43B86" w:rsidRDefault="001D23EA" w:rsidP="001D23EA">
            <w:pPr>
              <w:pStyle w:val="RepTableSmall"/>
              <w:jc w:val="center"/>
              <w:rPr>
                <w:sz w:val="18"/>
                <w:szCs w:val="18"/>
                <w:lang w:val="en-GB"/>
              </w:rPr>
            </w:pPr>
            <w:r w:rsidRPr="00D43B86">
              <w:rPr>
                <w:sz w:val="18"/>
                <w:szCs w:val="18"/>
              </w:rPr>
              <w:t>85-87</w:t>
            </w:r>
          </w:p>
        </w:tc>
        <w:tc>
          <w:tcPr>
            <w:tcW w:w="323" w:type="pct"/>
            <w:vMerge w:val="restart"/>
            <w:tcBorders>
              <w:top w:val="nil"/>
            </w:tcBorders>
            <w:vAlign w:val="center"/>
          </w:tcPr>
          <w:p w14:paraId="59AA0EA3" w14:textId="77777777" w:rsidR="001D23EA" w:rsidRPr="00D43B86" w:rsidRDefault="001D23EA" w:rsidP="001D23EA">
            <w:pPr>
              <w:pStyle w:val="RepTableSmall"/>
              <w:jc w:val="center"/>
              <w:rPr>
                <w:sz w:val="18"/>
                <w:szCs w:val="18"/>
                <w:lang w:val="en-GB"/>
              </w:rPr>
            </w:pPr>
            <w:r w:rsidRPr="00D43B86">
              <w:rPr>
                <w:sz w:val="18"/>
                <w:szCs w:val="18"/>
              </w:rPr>
              <w:t>Fruits</w:t>
            </w:r>
          </w:p>
        </w:tc>
        <w:tc>
          <w:tcPr>
            <w:tcW w:w="190" w:type="pct"/>
            <w:vMerge w:val="restart"/>
            <w:vAlign w:val="center"/>
          </w:tcPr>
          <w:p w14:paraId="6C00594E"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88" w:type="pct"/>
            <w:vMerge w:val="restart"/>
            <w:tcBorders>
              <w:top w:val="nil"/>
            </w:tcBorders>
            <w:vAlign w:val="center"/>
          </w:tcPr>
          <w:p w14:paraId="646EFA39"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29" w:type="pct"/>
            <w:vMerge w:val="restart"/>
            <w:tcBorders>
              <w:top w:val="nil"/>
            </w:tcBorders>
            <w:vAlign w:val="center"/>
          </w:tcPr>
          <w:p w14:paraId="10824456" w14:textId="77777777" w:rsidR="001D23EA" w:rsidRPr="00D43B86" w:rsidRDefault="001D23EA" w:rsidP="001D23EA">
            <w:pPr>
              <w:pStyle w:val="RepTableSmall"/>
              <w:tabs>
                <w:tab w:val="decimal" w:pos="340"/>
              </w:tabs>
              <w:jc w:val="center"/>
              <w:rPr>
                <w:sz w:val="18"/>
                <w:szCs w:val="18"/>
                <w:highlight w:val="yellow"/>
                <w:lang w:val="en-GB"/>
              </w:rPr>
            </w:pPr>
            <w:r w:rsidRPr="00D43B86">
              <w:rPr>
                <w:snapToGrid w:val="0"/>
                <w:sz w:val="18"/>
                <w:szCs w:val="18"/>
              </w:rPr>
              <w:t>&lt;0.058</w:t>
            </w:r>
          </w:p>
        </w:tc>
        <w:tc>
          <w:tcPr>
            <w:tcW w:w="205" w:type="pct"/>
            <w:vMerge w:val="restart"/>
            <w:vAlign w:val="center"/>
          </w:tcPr>
          <w:p w14:paraId="708452BC" w14:textId="77777777" w:rsidR="001D23EA" w:rsidRPr="00D43B86" w:rsidRDefault="001D23EA" w:rsidP="001D23EA">
            <w:pPr>
              <w:pStyle w:val="RepTableSmall"/>
              <w:tabs>
                <w:tab w:val="decimal" w:pos="386"/>
              </w:tabs>
              <w:jc w:val="center"/>
              <w:rPr>
                <w:sz w:val="18"/>
                <w:szCs w:val="18"/>
                <w:lang w:val="en-GB"/>
              </w:rPr>
            </w:pPr>
            <w:r w:rsidRPr="00D43B86">
              <w:rPr>
                <w:sz w:val="18"/>
                <w:szCs w:val="18"/>
                <w:lang w:val="en-GB"/>
              </w:rPr>
              <w:t>3</w:t>
            </w:r>
          </w:p>
        </w:tc>
        <w:tc>
          <w:tcPr>
            <w:tcW w:w="281" w:type="pct"/>
            <w:vMerge/>
          </w:tcPr>
          <w:p w14:paraId="1F66D8AE" w14:textId="77777777" w:rsidR="001D23EA" w:rsidRPr="00D43B86" w:rsidRDefault="001D23EA" w:rsidP="001D23EA">
            <w:pPr>
              <w:pStyle w:val="RepTableSmall"/>
              <w:jc w:val="center"/>
              <w:rPr>
                <w:sz w:val="18"/>
                <w:szCs w:val="18"/>
                <w:lang w:val="en-GB"/>
              </w:rPr>
            </w:pPr>
          </w:p>
        </w:tc>
      </w:tr>
      <w:tr w:rsidR="001D23EA" w:rsidRPr="00D43B86" w14:paraId="0CF9F948" w14:textId="77777777" w:rsidTr="001D23EA">
        <w:trPr>
          <w:trHeight w:val="672"/>
        </w:trPr>
        <w:tc>
          <w:tcPr>
            <w:tcW w:w="383" w:type="pct"/>
            <w:vMerge/>
            <w:tcBorders>
              <w:bottom w:val="single" w:sz="4" w:space="0" w:color="auto"/>
            </w:tcBorders>
            <w:vAlign w:val="center"/>
          </w:tcPr>
          <w:p w14:paraId="79B2D6C2" w14:textId="77777777" w:rsidR="001D23EA" w:rsidRPr="00D43B86" w:rsidRDefault="001D23EA" w:rsidP="001D23EA">
            <w:pPr>
              <w:pStyle w:val="RepTableSmall"/>
              <w:jc w:val="center"/>
              <w:rPr>
                <w:sz w:val="18"/>
                <w:szCs w:val="18"/>
                <w:highlight w:val="yellow"/>
                <w:lang w:val="en-GB"/>
              </w:rPr>
            </w:pPr>
          </w:p>
        </w:tc>
        <w:tc>
          <w:tcPr>
            <w:tcW w:w="363" w:type="pct"/>
            <w:vMerge/>
            <w:tcBorders>
              <w:bottom w:val="single" w:sz="4" w:space="0" w:color="auto"/>
            </w:tcBorders>
            <w:vAlign w:val="center"/>
          </w:tcPr>
          <w:p w14:paraId="5CE5C54A" w14:textId="77777777" w:rsidR="001D23EA" w:rsidRPr="00D43B86" w:rsidRDefault="001D23EA" w:rsidP="001D23EA">
            <w:pPr>
              <w:pStyle w:val="RepTableSmall"/>
              <w:jc w:val="center"/>
              <w:rPr>
                <w:sz w:val="18"/>
                <w:szCs w:val="18"/>
                <w:lang w:val="en-GB"/>
              </w:rPr>
            </w:pPr>
          </w:p>
        </w:tc>
        <w:tc>
          <w:tcPr>
            <w:tcW w:w="386" w:type="pct"/>
            <w:vMerge/>
            <w:tcBorders>
              <w:bottom w:val="single" w:sz="4" w:space="0" w:color="auto"/>
            </w:tcBorders>
            <w:vAlign w:val="center"/>
          </w:tcPr>
          <w:p w14:paraId="75CE889D" w14:textId="77777777" w:rsidR="001D23EA" w:rsidRPr="00D43B86" w:rsidRDefault="001D23EA" w:rsidP="001D23EA">
            <w:pPr>
              <w:pStyle w:val="RepTableSmall"/>
              <w:jc w:val="center"/>
              <w:rPr>
                <w:sz w:val="18"/>
                <w:szCs w:val="18"/>
                <w:lang w:val="en-GB"/>
              </w:rPr>
            </w:pPr>
          </w:p>
        </w:tc>
        <w:tc>
          <w:tcPr>
            <w:tcW w:w="181" w:type="pct"/>
            <w:tcBorders>
              <w:top w:val="nil"/>
              <w:bottom w:val="single" w:sz="4" w:space="0" w:color="auto"/>
            </w:tcBorders>
            <w:vAlign w:val="center"/>
          </w:tcPr>
          <w:p w14:paraId="0F5BDBFC"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A2</w:t>
            </w:r>
          </w:p>
        </w:tc>
        <w:tc>
          <w:tcPr>
            <w:tcW w:w="192" w:type="pct"/>
            <w:vMerge/>
            <w:tcBorders>
              <w:bottom w:val="single" w:sz="4" w:space="0" w:color="auto"/>
            </w:tcBorders>
            <w:vAlign w:val="center"/>
          </w:tcPr>
          <w:p w14:paraId="52130A38"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83" w:type="pct"/>
            <w:vMerge/>
            <w:tcBorders>
              <w:bottom w:val="single" w:sz="4" w:space="0" w:color="auto"/>
            </w:tcBorders>
            <w:vAlign w:val="center"/>
          </w:tcPr>
          <w:p w14:paraId="3F7BDE9C"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258" w:type="pct"/>
            <w:tcBorders>
              <w:top w:val="nil"/>
              <w:bottom w:val="single" w:sz="4" w:space="0" w:color="auto"/>
            </w:tcBorders>
            <w:vAlign w:val="center"/>
          </w:tcPr>
          <w:p w14:paraId="0E17DF77"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121.33</w:t>
            </w:r>
          </w:p>
        </w:tc>
        <w:tc>
          <w:tcPr>
            <w:tcW w:w="258" w:type="pct"/>
            <w:tcBorders>
              <w:top w:val="nil"/>
              <w:bottom w:val="single" w:sz="4" w:space="0" w:color="auto"/>
            </w:tcBorders>
            <w:vAlign w:val="center"/>
          </w:tcPr>
          <w:p w14:paraId="44E49513" w14:textId="77777777" w:rsidR="001D23EA" w:rsidRPr="00D43B86" w:rsidRDefault="001D23EA" w:rsidP="001D23EA">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606.67</w:t>
            </w:r>
          </w:p>
        </w:tc>
        <w:tc>
          <w:tcPr>
            <w:tcW w:w="262" w:type="pct"/>
            <w:vMerge/>
            <w:tcBorders>
              <w:bottom w:val="single" w:sz="4" w:space="0" w:color="auto"/>
            </w:tcBorders>
            <w:vAlign w:val="center"/>
          </w:tcPr>
          <w:p w14:paraId="1037C043"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23" w:type="pct"/>
            <w:tcBorders>
              <w:top w:val="nil"/>
              <w:bottom w:val="single" w:sz="4" w:space="0" w:color="auto"/>
            </w:tcBorders>
            <w:vAlign w:val="center"/>
          </w:tcPr>
          <w:p w14:paraId="45D79352" w14:textId="77777777" w:rsidR="001D23EA" w:rsidRPr="00D43B86" w:rsidRDefault="001D23EA" w:rsidP="001D23EA">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11/10/2021</w:t>
            </w:r>
          </w:p>
        </w:tc>
        <w:tc>
          <w:tcPr>
            <w:tcW w:w="295" w:type="pct"/>
            <w:vMerge/>
            <w:tcBorders>
              <w:bottom w:val="single" w:sz="4" w:space="0" w:color="auto"/>
            </w:tcBorders>
            <w:vAlign w:val="center"/>
          </w:tcPr>
          <w:p w14:paraId="7A3B877A" w14:textId="77777777" w:rsidR="001D23EA" w:rsidRPr="00D43B86" w:rsidRDefault="001D23EA" w:rsidP="001D23EA">
            <w:pPr>
              <w:pStyle w:val="RepTableSmall"/>
              <w:jc w:val="center"/>
              <w:rPr>
                <w:sz w:val="18"/>
                <w:szCs w:val="18"/>
                <w:lang w:val="en-GB"/>
              </w:rPr>
            </w:pPr>
          </w:p>
        </w:tc>
        <w:tc>
          <w:tcPr>
            <w:tcW w:w="323" w:type="pct"/>
            <w:vMerge/>
            <w:tcBorders>
              <w:bottom w:val="single" w:sz="4" w:space="0" w:color="auto"/>
            </w:tcBorders>
            <w:vAlign w:val="center"/>
          </w:tcPr>
          <w:p w14:paraId="58C95997" w14:textId="77777777" w:rsidR="001D23EA" w:rsidRPr="00D43B86" w:rsidRDefault="001D23EA" w:rsidP="001D23EA">
            <w:pPr>
              <w:pStyle w:val="RepTableSmall"/>
              <w:jc w:val="center"/>
              <w:rPr>
                <w:sz w:val="18"/>
                <w:szCs w:val="18"/>
                <w:lang w:val="en-GB"/>
              </w:rPr>
            </w:pPr>
          </w:p>
        </w:tc>
        <w:tc>
          <w:tcPr>
            <w:tcW w:w="190" w:type="pct"/>
            <w:vMerge/>
            <w:tcBorders>
              <w:bottom w:val="single" w:sz="4" w:space="0" w:color="auto"/>
            </w:tcBorders>
            <w:vAlign w:val="center"/>
          </w:tcPr>
          <w:p w14:paraId="3F7EE2E0" w14:textId="77777777" w:rsidR="001D23EA" w:rsidRPr="00D43B86" w:rsidRDefault="001D23EA" w:rsidP="001D23EA">
            <w:pPr>
              <w:pStyle w:val="RepTableSmall"/>
              <w:tabs>
                <w:tab w:val="decimal" w:pos="410"/>
              </w:tabs>
              <w:jc w:val="center"/>
              <w:rPr>
                <w:sz w:val="18"/>
                <w:szCs w:val="18"/>
                <w:highlight w:val="yellow"/>
                <w:lang w:val="en-GB"/>
              </w:rPr>
            </w:pPr>
          </w:p>
        </w:tc>
        <w:tc>
          <w:tcPr>
            <w:tcW w:w="288" w:type="pct"/>
            <w:vMerge/>
            <w:tcBorders>
              <w:bottom w:val="single" w:sz="4" w:space="0" w:color="auto"/>
            </w:tcBorders>
            <w:vAlign w:val="center"/>
          </w:tcPr>
          <w:p w14:paraId="01D2903C" w14:textId="77777777" w:rsidR="001D23EA" w:rsidRPr="00D43B86" w:rsidRDefault="001D23EA" w:rsidP="001D23EA">
            <w:pPr>
              <w:pStyle w:val="RepTableSmall"/>
              <w:tabs>
                <w:tab w:val="decimal" w:pos="410"/>
              </w:tabs>
              <w:jc w:val="center"/>
              <w:rPr>
                <w:sz w:val="18"/>
                <w:szCs w:val="18"/>
                <w:highlight w:val="yellow"/>
                <w:lang w:val="en-GB"/>
              </w:rPr>
            </w:pPr>
          </w:p>
        </w:tc>
        <w:tc>
          <w:tcPr>
            <w:tcW w:w="229" w:type="pct"/>
            <w:vMerge/>
            <w:vAlign w:val="center"/>
          </w:tcPr>
          <w:p w14:paraId="05F3EDA5" w14:textId="77777777" w:rsidR="001D23EA" w:rsidRPr="00D43B86" w:rsidRDefault="001D23EA" w:rsidP="001D23EA">
            <w:pPr>
              <w:pStyle w:val="RepTableSmall"/>
              <w:tabs>
                <w:tab w:val="decimal" w:pos="340"/>
              </w:tabs>
              <w:jc w:val="center"/>
              <w:rPr>
                <w:sz w:val="18"/>
                <w:szCs w:val="18"/>
                <w:highlight w:val="yellow"/>
                <w:lang w:val="en-GB"/>
              </w:rPr>
            </w:pPr>
          </w:p>
        </w:tc>
        <w:tc>
          <w:tcPr>
            <w:tcW w:w="205" w:type="pct"/>
            <w:vMerge/>
            <w:tcBorders>
              <w:bottom w:val="single" w:sz="4" w:space="0" w:color="auto"/>
            </w:tcBorders>
            <w:vAlign w:val="center"/>
          </w:tcPr>
          <w:p w14:paraId="79F08DFC" w14:textId="77777777" w:rsidR="001D23EA" w:rsidRPr="00D43B86" w:rsidRDefault="001D23EA" w:rsidP="001D23EA">
            <w:pPr>
              <w:pStyle w:val="RepTableSmall"/>
              <w:tabs>
                <w:tab w:val="decimal" w:pos="386"/>
              </w:tabs>
              <w:jc w:val="center"/>
              <w:rPr>
                <w:sz w:val="18"/>
                <w:szCs w:val="18"/>
                <w:lang w:val="en-GB"/>
              </w:rPr>
            </w:pPr>
          </w:p>
        </w:tc>
        <w:tc>
          <w:tcPr>
            <w:tcW w:w="281" w:type="pct"/>
            <w:vMerge/>
            <w:tcBorders>
              <w:bottom w:val="single" w:sz="4" w:space="0" w:color="auto"/>
            </w:tcBorders>
          </w:tcPr>
          <w:p w14:paraId="1C83F27A" w14:textId="77777777" w:rsidR="001D23EA" w:rsidRPr="00D43B86" w:rsidRDefault="001D23EA" w:rsidP="001D23EA">
            <w:pPr>
              <w:pStyle w:val="RepTableSmall"/>
              <w:jc w:val="center"/>
              <w:rPr>
                <w:sz w:val="18"/>
                <w:szCs w:val="18"/>
                <w:lang w:val="en-GB"/>
              </w:rPr>
            </w:pPr>
          </w:p>
        </w:tc>
      </w:tr>
      <w:tr w:rsidR="001D23EA" w:rsidRPr="00D43B86" w14:paraId="4874539B" w14:textId="77777777" w:rsidTr="001D23EA">
        <w:trPr>
          <w:trHeight w:val="894"/>
        </w:trPr>
        <w:tc>
          <w:tcPr>
            <w:tcW w:w="383" w:type="pct"/>
            <w:vMerge/>
            <w:vAlign w:val="center"/>
          </w:tcPr>
          <w:p w14:paraId="6CDCF327" w14:textId="77777777" w:rsidR="001D23EA" w:rsidRPr="00D43B86" w:rsidRDefault="001D23EA" w:rsidP="001D23EA">
            <w:pPr>
              <w:pStyle w:val="RepTableSmall"/>
              <w:jc w:val="center"/>
              <w:rPr>
                <w:sz w:val="18"/>
                <w:szCs w:val="18"/>
                <w:highlight w:val="yellow"/>
                <w:lang w:val="en-GB"/>
              </w:rPr>
            </w:pPr>
          </w:p>
        </w:tc>
        <w:tc>
          <w:tcPr>
            <w:tcW w:w="363" w:type="pct"/>
            <w:vMerge/>
            <w:vAlign w:val="center"/>
          </w:tcPr>
          <w:p w14:paraId="7369219E" w14:textId="77777777" w:rsidR="001D23EA" w:rsidRPr="00D43B86" w:rsidRDefault="001D23EA" w:rsidP="001D23EA">
            <w:pPr>
              <w:pStyle w:val="RepTableSmall"/>
              <w:jc w:val="center"/>
              <w:rPr>
                <w:sz w:val="18"/>
                <w:szCs w:val="18"/>
                <w:lang w:val="en-GB"/>
              </w:rPr>
            </w:pPr>
          </w:p>
        </w:tc>
        <w:tc>
          <w:tcPr>
            <w:tcW w:w="386" w:type="pct"/>
            <w:vMerge/>
            <w:vAlign w:val="center"/>
          </w:tcPr>
          <w:p w14:paraId="233B8D61" w14:textId="77777777" w:rsidR="001D23EA" w:rsidRPr="00D43B86" w:rsidRDefault="001D23EA" w:rsidP="001D23EA">
            <w:pPr>
              <w:pStyle w:val="RepTableSmall"/>
              <w:jc w:val="center"/>
              <w:rPr>
                <w:sz w:val="18"/>
                <w:szCs w:val="18"/>
                <w:lang w:val="en-GB"/>
              </w:rPr>
            </w:pPr>
          </w:p>
        </w:tc>
        <w:tc>
          <w:tcPr>
            <w:tcW w:w="181" w:type="pct"/>
            <w:tcBorders>
              <w:top w:val="nil"/>
            </w:tcBorders>
            <w:vAlign w:val="center"/>
          </w:tcPr>
          <w:p w14:paraId="3EAB9A21"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A3</w:t>
            </w:r>
          </w:p>
        </w:tc>
        <w:tc>
          <w:tcPr>
            <w:tcW w:w="192" w:type="pct"/>
            <w:vMerge/>
            <w:vAlign w:val="center"/>
          </w:tcPr>
          <w:p w14:paraId="5844C04C"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83" w:type="pct"/>
            <w:vMerge/>
            <w:vAlign w:val="center"/>
          </w:tcPr>
          <w:p w14:paraId="60921B6B"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258" w:type="pct"/>
            <w:tcBorders>
              <w:top w:val="nil"/>
            </w:tcBorders>
            <w:vAlign w:val="center"/>
          </w:tcPr>
          <w:p w14:paraId="6032C2B8" w14:textId="77777777" w:rsidR="001D23EA" w:rsidRPr="00D43B86" w:rsidRDefault="001D23EA" w:rsidP="001D23EA">
            <w:pPr>
              <w:rPr>
                <w:sz w:val="18"/>
                <w:szCs w:val="18"/>
                <w:lang w:val="en-GB"/>
              </w:rPr>
            </w:pPr>
            <w:r w:rsidRPr="00D43B86">
              <w:rPr>
                <w:sz w:val="18"/>
                <w:szCs w:val="18"/>
                <w:lang w:val="it-IT"/>
              </w:rPr>
              <w:t>122.00</w:t>
            </w:r>
          </w:p>
        </w:tc>
        <w:tc>
          <w:tcPr>
            <w:tcW w:w="258" w:type="pct"/>
            <w:tcBorders>
              <w:top w:val="nil"/>
            </w:tcBorders>
            <w:vAlign w:val="center"/>
          </w:tcPr>
          <w:p w14:paraId="1664E76F" w14:textId="77777777" w:rsidR="001D23EA" w:rsidRPr="00D43B86" w:rsidRDefault="001D23EA" w:rsidP="001D23EA">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610.00</w:t>
            </w:r>
          </w:p>
        </w:tc>
        <w:tc>
          <w:tcPr>
            <w:tcW w:w="262" w:type="pct"/>
            <w:vMerge/>
            <w:vAlign w:val="center"/>
          </w:tcPr>
          <w:p w14:paraId="380F57F4"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23" w:type="pct"/>
            <w:tcBorders>
              <w:top w:val="nil"/>
            </w:tcBorders>
            <w:vAlign w:val="center"/>
          </w:tcPr>
          <w:p w14:paraId="3FAE022F" w14:textId="77777777" w:rsidR="001D23EA" w:rsidRPr="00D43B86" w:rsidRDefault="001D23EA" w:rsidP="001D23EA">
            <w:pPr>
              <w:rPr>
                <w:sz w:val="18"/>
                <w:szCs w:val="18"/>
                <w:lang w:val="en-GB"/>
              </w:rPr>
            </w:pPr>
            <w:r w:rsidRPr="00D43B86">
              <w:rPr>
                <w:sz w:val="18"/>
                <w:szCs w:val="18"/>
                <w:lang w:val="it-IT"/>
              </w:rPr>
              <w:t>22/10/2021</w:t>
            </w:r>
          </w:p>
        </w:tc>
        <w:tc>
          <w:tcPr>
            <w:tcW w:w="295" w:type="pct"/>
            <w:vMerge/>
            <w:vAlign w:val="center"/>
          </w:tcPr>
          <w:p w14:paraId="1196970D" w14:textId="77777777" w:rsidR="001D23EA" w:rsidRPr="00D43B86" w:rsidRDefault="001D23EA" w:rsidP="001D23EA">
            <w:pPr>
              <w:pStyle w:val="RepTableSmall"/>
              <w:jc w:val="center"/>
              <w:rPr>
                <w:sz w:val="18"/>
                <w:szCs w:val="18"/>
                <w:lang w:val="en-GB"/>
              </w:rPr>
            </w:pPr>
          </w:p>
        </w:tc>
        <w:tc>
          <w:tcPr>
            <w:tcW w:w="323" w:type="pct"/>
            <w:vMerge/>
            <w:vAlign w:val="center"/>
          </w:tcPr>
          <w:p w14:paraId="592D7642" w14:textId="77777777" w:rsidR="001D23EA" w:rsidRPr="00D43B86" w:rsidRDefault="001D23EA" w:rsidP="001D23EA">
            <w:pPr>
              <w:pStyle w:val="RepTableSmall"/>
              <w:jc w:val="center"/>
              <w:rPr>
                <w:sz w:val="18"/>
                <w:szCs w:val="18"/>
                <w:lang w:val="en-GB"/>
              </w:rPr>
            </w:pPr>
          </w:p>
        </w:tc>
        <w:tc>
          <w:tcPr>
            <w:tcW w:w="190" w:type="pct"/>
            <w:vMerge/>
            <w:vAlign w:val="center"/>
          </w:tcPr>
          <w:p w14:paraId="401EA615" w14:textId="77777777" w:rsidR="001D23EA" w:rsidRPr="00D43B86" w:rsidRDefault="001D23EA" w:rsidP="001D23EA">
            <w:pPr>
              <w:pStyle w:val="RepTableSmall"/>
              <w:tabs>
                <w:tab w:val="decimal" w:pos="410"/>
              </w:tabs>
              <w:jc w:val="center"/>
              <w:rPr>
                <w:sz w:val="18"/>
                <w:szCs w:val="18"/>
                <w:highlight w:val="yellow"/>
                <w:lang w:val="en-GB"/>
              </w:rPr>
            </w:pPr>
          </w:p>
        </w:tc>
        <w:tc>
          <w:tcPr>
            <w:tcW w:w="288" w:type="pct"/>
            <w:vMerge/>
            <w:vAlign w:val="center"/>
          </w:tcPr>
          <w:p w14:paraId="72D640E1" w14:textId="77777777" w:rsidR="001D23EA" w:rsidRPr="00D43B86" w:rsidRDefault="001D23EA" w:rsidP="001D23EA">
            <w:pPr>
              <w:pStyle w:val="RepTableSmall"/>
              <w:tabs>
                <w:tab w:val="decimal" w:pos="410"/>
              </w:tabs>
              <w:jc w:val="center"/>
              <w:rPr>
                <w:sz w:val="18"/>
                <w:szCs w:val="18"/>
                <w:highlight w:val="yellow"/>
                <w:lang w:val="en-GB"/>
              </w:rPr>
            </w:pPr>
          </w:p>
        </w:tc>
        <w:tc>
          <w:tcPr>
            <w:tcW w:w="229" w:type="pct"/>
            <w:vMerge/>
            <w:vAlign w:val="center"/>
          </w:tcPr>
          <w:p w14:paraId="2083DBFF" w14:textId="77777777" w:rsidR="001D23EA" w:rsidRPr="00D43B86" w:rsidRDefault="001D23EA" w:rsidP="001D23EA">
            <w:pPr>
              <w:pStyle w:val="RepTableSmall"/>
              <w:tabs>
                <w:tab w:val="decimal" w:pos="340"/>
              </w:tabs>
              <w:jc w:val="center"/>
              <w:rPr>
                <w:sz w:val="18"/>
                <w:szCs w:val="18"/>
                <w:highlight w:val="yellow"/>
                <w:lang w:val="en-GB"/>
              </w:rPr>
            </w:pPr>
          </w:p>
        </w:tc>
        <w:tc>
          <w:tcPr>
            <w:tcW w:w="205" w:type="pct"/>
            <w:vMerge/>
            <w:vAlign w:val="center"/>
          </w:tcPr>
          <w:p w14:paraId="7D9B7A9C" w14:textId="77777777" w:rsidR="001D23EA" w:rsidRPr="00D43B86" w:rsidRDefault="001D23EA" w:rsidP="001D23EA">
            <w:pPr>
              <w:pStyle w:val="RepTableSmall"/>
              <w:tabs>
                <w:tab w:val="decimal" w:pos="386"/>
              </w:tabs>
              <w:jc w:val="center"/>
              <w:rPr>
                <w:sz w:val="18"/>
                <w:szCs w:val="18"/>
                <w:highlight w:val="yellow"/>
                <w:lang w:val="en-GB"/>
              </w:rPr>
            </w:pPr>
          </w:p>
        </w:tc>
        <w:tc>
          <w:tcPr>
            <w:tcW w:w="281" w:type="pct"/>
            <w:vMerge/>
          </w:tcPr>
          <w:p w14:paraId="50BB9C9F" w14:textId="77777777" w:rsidR="001D23EA" w:rsidRPr="00D43B86" w:rsidRDefault="001D23EA" w:rsidP="001D23EA">
            <w:pPr>
              <w:pStyle w:val="RepTableSmall"/>
              <w:jc w:val="center"/>
              <w:rPr>
                <w:sz w:val="18"/>
                <w:szCs w:val="18"/>
                <w:lang w:val="en-GB"/>
              </w:rPr>
            </w:pPr>
          </w:p>
        </w:tc>
      </w:tr>
      <w:tr w:rsidR="001D23EA" w:rsidRPr="00D43B86" w14:paraId="48CD2BB1" w14:textId="77777777" w:rsidTr="001D23EA">
        <w:trPr>
          <w:trHeight w:val="485"/>
        </w:trPr>
        <w:tc>
          <w:tcPr>
            <w:tcW w:w="383" w:type="pct"/>
            <w:vMerge w:val="restart"/>
            <w:tcBorders>
              <w:top w:val="nil"/>
              <w:bottom w:val="single" w:sz="4" w:space="0" w:color="auto"/>
            </w:tcBorders>
            <w:vAlign w:val="center"/>
          </w:tcPr>
          <w:p w14:paraId="31B844F7" w14:textId="77777777" w:rsidR="001D23EA" w:rsidRPr="00D43B86" w:rsidRDefault="001D23EA" w:rsidP="001D23EA">
            <w:pPr>
              <w:rPr>
                <w:b/>
                <w:sz w:val="18"/>
                <w:szCs w:val="18"/>
                <w:lang w:val="it-IT"/>
              </w:rPr>
            </w:pPr>
            <w:r w:rsidRPr="00D43B86">
              <w:rPr>
                <w:b/>
                <w:sz w:val="18"/>
                <w:szCs w:val="18"/>
                <w:lang w:val="it-IT"/>
              </w:rPr>
              <w:t>BIU-017-21</w:t>
            </w:r>
          </w:p>
          <w:p w14:paraId="053A818A" w14:textId="77777777" w:rsidR="001D23EA" w:rsidRPr="00D43B86" w:rsidRDefault="001D23EA" w:rsidP="001D23EA">
            <w:pPr>
              <w:rPr>
                <w:b/>
                <w:sz w:val="18"/>
                <w:szCs w:val="18"/>
                <w:lang w:val="it-IT"/>
              </w:rPr>
            </w:pPr>
            <w:r w:rsidRPr="00D43B86">
              <w:rPr>
                <w:b/>
                <w:sz w:val="18"/>
                <w:szCs w:val="18"/>
                <w:lang w:val="it-IT"/>
              </w:rPr>
              <w:t>I/PR21/ZU08</w:t>
            </w:r>
          </w:p>
          <w:p w14:paraId="30883B63" w14:textId="77777777" w:rsidR="001D23EA" w:rsidRPr="00D43B86" w:rsidRDefault="001D23EA" w:rsidP="001D23EA">
            <w:pPr>
              <w:spacing w:before="40" w:after="40"/>
              <w:rPr>
                <w:caps/>
                <w:sz w:val="18"/>
                <w:szCs w:val="18"/>
                <w:lang w:val="it-IT"/>
              </w:rPr>
            </w:pPr>
            <w:r w:rsidRPr="00D43B86">
              <w:rPr>
                <w:sz w:val="18"/>
                <w:szCs w:val="18"/>
                <w:lang w:val="it-IT"/>
              </w:rPr>
              <w:t>47023 San Martino in Fiume (FC)</w:t>
            </w:r>
          </w:p>
          <w:p w14:paraId="755B1DE7" w14:textId="77777777" w:rsidR="001D23EA" w:rsidRPr="00D43B86" w:rsidRDefault="001D23EA" w:rsidP="001D23EA">
            <w:pPr>
              <w:pStyle w:val="RepTableSmall"/>
              <w:jc w:val="center"/>
              <w:rPr>
                <w:sz w:val="18"/>
                <w:szCs w:val="18"/>
                <w:highlight w:val="yellow"/>
                <w:lang w:val="en-GB"/>
              </w:rPr>
            </w:pPr>
            <w:r w:rsidRPr="00D43B86">
              <w:rPr>
                <w:bCs/>
                <w:sz w:val="18"/>
                <w:szCs w:val="18"/>
              </w:rPr>
              <w:t>Italy</w:t>
            </w:r>
          </w:p>
        </w:tc>
        <w:tc>
          <w:tcPr>
            <w:tcW w:w="363" w:type="pct"/>
            <w:vMerge w:val="restart"/>
            <w:tcBorders>
              <w:top w:val="nil"/>
              <w:bottom w:val="single" w:sz="4" w:space="0" w:color="auto"/>
            </w:tcBorders>
            <w:vAlign w:val="center"/>
          </w:tcPr>
          <w:p w14:paraId="4397180F" w14:textId="77777777" w:rsidR="001D23EA" w:rsidRPr="00D43B86" w:rsidRDefault="001D23EA" w:rsidP="001D23EA">
            <w:pPr>
              <w:pStyle w:val="RepTableSmall"/>
              <w:jc w:val="center"/>
              <w:rPr>
                <w:sz w:val="18"/>
                <w:szCs w:val="18"/>
                <w:lang w:val="en-GB"/>
              </w:rPr>
            </w:pPr>
            <w:r w:rsidRPr="00D43B86">
              <w:rPr>
                <w:sz w:val="18"/>
                <w:szCs w:val="18"/>
                <w:lang w:val="it-IT"/>
              </w:rPr>
              <w:t>Zucchini / Rigas</w:t>
            </w:r>
          </w:p>
        </w:tc>
        <w:tc>
          <w:tcPr>
            <w:tcW w:w="386" w:type="pct"/>
            <w:vMerge w:val="restart"/>
            <w:tcBorders>
              <w:top w:val="nil"/>
              <w:bottom w:val="single" w:sz="4" w:space="0" w:color="auto"/>
            </w:tcBorders>
            <w:vAlign w:val="center"/>
          </w:tcPr>
          <w:p w14:paraId="1682DC15" w14:textId="77777777" w:rsidR="001D23EA" w:rsidRPr="00D43B86" w:rsidRDefault="001D23EA" w:rsidP="001D23EA">
            <w:pPr>
              <w:rPr>
                <w:sz w:val="18"/>
                <w:szCs w:val="18"/>
                <w:highlight w:val="yellow"/>
              </w:rPr>
            </w:pPr>
            <w:r w:rsidRPr="00D43B86">
              <w:rPr>
                <w:sz w:val="18"/>
                <w:szCs w:val="18"/>
              </w:rPr>
              <w:t>1) 25/04/2021</w:t>
            </w:r>
          </w:p>
          <w:p w14:paraId="3541C2EF" w14:textId="77777777" w:rsidR="001D23EA" w:rsidRPr="00D43B86" w:rsidRDefault="001D23EA" w:rsidP="001D23EA">
            <w:pPr>
              <w:rPr>
                <w:sz w:val="18"/>
                <w:szCs w:val="18"/>
              </w:rPr>
            </w:pPr>
            <w:r w:rsidRPr="00D43B86">
              <w:rPr>
                <w:sz w:val="18"/>
                <w:szCs w:val="18"/>
              </w:rPr>
              <w:t>2)13/05/2021</w:t>
            </w:r>
          </w:p>
          <w:p w14:paraId="36E0123B" w14:textId="77777777" w:rsidR="001D23EA" w:rsidRPr="00D43B86" w:rsidRDefault="001D23EA" w:rsidP="001D23EA">
            <w:pPr>
              <w:pStyle w:val="RepTableSmall"/>
              <w:jc w:val="center"/>
              <w:rPr>
                <w:sz w:val="18"/>
                <w:szCs w:val="18"/>
                <w:lang w:val="en-GB"/>
              </w:rPr>
            </w:pPr>
            <w:r w:rsidRPr="00D43B86">
              <w:rPr>
                <w:sz w:val="18"/>
                <w:szCs w:val="18"/>
              </w:rPr>
              <w:t>3) 04/06/2021</w:t>
            </w:r>
          </w:p>
        </w:tc>
        <w:tc>
          <w:tcPr>
            <w:tcW w:w="181" w:type="pct"/>
            <w:tcBorders>
              <w:top w:val="nil"/>
              <w:bottom w:val="single" w:sz="4" w:space="0" w:color="auto"/>
            </w:tcBorders>
            <w:vAlign w:val="center"/>
          </w:tcPr>
          <w:p w14:paraId="4D283F3E"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A1</w:t>
            </w:r>
          </w:p>
        </w:tc>
        <w:tc>
          <w:tcPr>
            <w:tcW w:w="192" w:type="pct"/>
            <w:vMerge w:val="restart"/>
            <w:tcBorders>
              <w:top w:val="nil"/>
              <w:bottom w:val="single" w:sz="4" w:space="0" w:color="auto"/>
            </w:tcBorders>
            <w:vAlign w:val="center"/>
          </w:tcPr>
          <w:p w14:paraId="1C0F1740"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T</w:t>
            </w:r>
          </w:p>
        </w:tc>
        <w:tc>
          <w:tcPr>
            <w:tcW w:w="483" w:type="pct"/>
            <w:vMerge w:val="restart"/>
            <w:tcBorders>
              <w:top w:val="nil"/>
              <w:bottom w:val="single" w:sz="4" w:space="0" w:color="auto"/>
            </w:tcBorders>
            <w:vAlign w:val="center"/>
          </w:tcPr>
          <w:p w14:paraId="09FBB10B"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Prothioconazole</w:t>
            </w:r>
          </w:p>
        </w:tc>
        <w:tc>
          <w:tcPr>
            <w:tcW w:w="258" w:type="pct"/>
            <w:tcBorders>
              <w:top w:val="nil"/>
              <w:bottom w:val="single" w:sz="4" w:space="0" w:color="auto"/>
            </w:tcBorders>
            <w:vAlign w:val="center"/>
          </w:tcPr>
          <w:p w14:paraId="17C3AEB7"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rPr>
              <w:t>118.40</w:t>
            </w:r>
          </w:p>
        </w:tc>
        <w:tc>
          <w:tcPr>
            <w:tcW w:w="258" w:type="pct"/>
            <w:tcBorders>
              <w:top w:val="nil"/>
              <w:bottom w:val="single" w:sz="4" w:space="0" w:color="auto"/>
            </w:tcBorders>
            <w:vAlign w:val="center"/>
          </w:tcPr>
          <w:p w14:paraId="49127367" w14:textId="77777777" w:rsidR="001D23EA" w:rsidRPr="00D43B86" w:rsidRDefault="001D23EA" w:rsidP="001D23EA">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493.33</w:t>
            </w:r>
          </w:p>
        </w:tc>
        <w:tc>
          <w:tcPr>
            <w:tcW w:w="262" w:type="pct"/>
            <w:vMerge w:val="restart"/>
            <w:tcBorders>
              <w:top w:val="nil"/>
              <w:bottom w:val="single" w:sz="4" w:space="0" w:color="auto"/>
            </w:tcBorders>
            <w:vAlign w:val="center"/>
          </w:tcPr>
          <w:p w14:paraId="63E216D9"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en-GB"/>
              </w:rPr>
              <w:t>24.00</w:t>
            </w:r>
          </w:p>
        </w:tc>
        <w:tc>
          <w:tcPr>
            <w:tcW w:w="423" w:type="pct"/>
            <w:tcBorders>
              <w:top w:val="nil"/>
              <w:bottom w:val="single" w:sz="4" w:space="0" w:color="auto"/>
            </w:tcBorders>
            <w:vAlign w:val="center"/>
          </w:tcPr>
          <w:p w14:paraId="73937A44" w14:textId="77777777" w:rsidR="001D23EA" w:rsidRPr="00D43B86" w:rsidRDefault="001D23EA" w:rsidP="001D23EA">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rPr>
              <w:t>12/05/2021</w:t>
            </w:r>
          </w:p>
        </w:tc>
        <w:tc>
          <w:tcPr>
            <w:tcW w:w="295" w:type="pct"/>
            <w:vMerge w:val="restart"/>
            <w:tcBorders>
              <w:top w:val="nil"/>
              <w:bottom w:val="single" w:sz="4" w:space="0" w:color="auto"/>
            </w:tcBorders>
            <w:vAlign w:val="center"/>
          </w:tcPr>
          <w:p w14:paraId="7BC67112" w14:textId="77777777" w:rsidR="001D23EA" w:rsidRPr="00D43B86" w:rsidRDefault="001D23EA" w:rsidP="001D23EA">
            <w:pPr>
              <w:pStyle w:val="RepTableSmall"/>
              <w:jc w:val="center"/>
              <w:rPr>
                <w:sz w:val="18"/>
                <w:szCs w:val="18"/>
                <w:lang w:val="en-GB"/>
              </w:rPr>
            </w:pPr>
            <w:r w:rsidRPr="00D43B86">
              <w:rPr>
                <w:sz w:val="18"/>
                <w:szCs w:val="18"/>
              </w:rPr>
              <w:t>77</w:t>
            </w:r>
          </w:p>
        </w:tc>
        <w:tc>
          <w:tcPr>
            <w:tcW w:w="323" w:type="pct"/>
            <w:vMerge w:val="restart"/>
            <w:tcBorders>
              <w:top w:val="nil"/>
            </w:tcBorders>
            <w:vAlign w:val="center"/>
          </w:tcPr>
          <w:p w14:paraId="06ECAED0" w14:textId="77777777" w:rsidR="001D23EA" w:rsidRPr="00D43B86" w:rsidRDefault="001D23EA" w:rsidP="001D23EA">
            <w:pPr>
              <w:pStyle w:val="RepTableSmall"/>
              <w:jc w:val="center"/>
              <w:rPr>
                <w:sz w:val="18"/>
                <w:szCs w:val="18"/>
                <w:lang w:val="en-GB"/>
              </w:rPr>
            </w:pPr>
            <w:r w:rsidRPr="00D43B86">
              <w:rPr>
                <w:sz w:val="18"/>
                <w:szCs w:val="18"/>
              </w:rPr>
              <w:t>Fruits</w:t>
            </w:r>
          </w:p>
        </w:tc>
        <w:tc>
          <w:tcPr>
            <w:tcW w:w="190" w:type="pct"/>
            <w:vMerge w:val="restart"/>
            <w:vAlign w:val="center"/>
          </w:tcPr>
          <w:p w14:paraId="40FB0B00"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88" w:type="pct"/>
            <w:vMerge w:val="restart"/>
            <w:tcBorders>
              <w:top w:val="nil"/>
            </w:tcBorders>
            <w:vAlign w:val="center"/>
          </w:tcPr>
          <w:p w14:paraId="79E1C3A2" w14:textId="77777777" w:rsidR="001D23EA" w:rsidRPr="00D43B86" w:rsidRDefault="001D23EA" w:rsidP="001D23EA">
            <w:pPr>
              <w:pStyle w:val="RepTableSmall"/>
              <w:tabs>
                <w:tab w:val="decimal" w:pos="410"/>
              </w:tabs>
              <w:jc w:val="center"/>
              <w:rPr>
                <w:sz w:val="18"/>
                <w:szCs w:val="18"/>
                <w:highlight w:val="yellow"/>
                <w:lang w:val="en-GB"/>
              </w:rPr>
            </w:pPr>
            <w:r w:rsidRPr="00D43B86">
              <w:rPr>
                <w:sz w:val="18"/>
                <w:szCs w:val="18"/>
              </w:rPr>
              <w:t>N.D.</w:t>
            </w:r>
          </w:p>
        </w:tc>
        <w:tc>
          <w:tcPr>
            <w:tcW w:w="229" w:type="pct"/>
            <w:vMerge w:val="restart"/>
            <w:tcBorders>
              <w:top w:val="nil"/>
            </w:tcBorders>
            <w:vAlign w:val="center"/>
          </w:tcPr>
          <w:p w14:paraId="651B0660" w14:textId="77777777" w:rsidR="001D23EA" w:rsidRPr="00D43B86" w:rsidRDefault="001D23EA" w:rsidP="001D23EA">
            <w:pPr>
              <w:pStyle w:val="RepTableSmall"/>
              <w:tabs>
                <w:tab w:val="decimal" w:pos="340"/>
              </w:tabs>
              <w:jc w:val="center"/>
              <w:rPr>
                <w:sz w:val="18"/>
                <w:szCs w:val="18"/>
                <w:highlight w:val="yellow"/>
                <w:lang w:val="en-GB"/>
              </w:rPr>
            </w:pPr>
            <w:r w:rsidRPr="00D43B86">
              <w:rPr>
                <w:snapToGrid w:val="0"/>
                <w:sz w:val="18"/>
                <w:szCs w:val="18"/>
              </w:rPr>
              <w:t>&lt;0.058</w:t>
            </w:r>
          </w:p>
        </w:tc>
        <w:tc>
          <w:tcPr>
            <w:tcW w:w="205" w:type="pct"/>
            <w:vMerge w:val="restart"/>
            <w:vAlign w:val="center"/>
          </w:tcPr>
          <w:p w14:paraId="58D079B3" w14:textId="77777777" w:rsidR="001D23EA" w:rsidRPr="00D43B86" w:rsidRDefault="001D23EA" w:rsidP="001D23EA">
            <w:pPr>
              <w:pStyle w:val="RepTableSmall"/>
              <w:tabs>
                <w:tab w:val="decimal" w:pos="386"/>
              </w:tabs>
              <w:jc w:val="center"/>
              <w:rPr>
                <w:sz w:val="18"/>
                <w:szCs w:val="18"/>
                <w:highlight w:val="yellow"/>
                <w:lang w:val="en-GB"/>
              </w:rPr>
            </w:pPr>
            <w:r w:rsidRPr="00D43B86">
              <w:rPr>
                <w:snapToGrid w:val="0"/>
                <w:sz w:val="18"/>
                <w:szCs w:val="18"/>
              </w:rPr>
              <w:t>3</w:t>
            </w:r>
          </w:p>
        </w:tc>
        <w:tc>
          <w:tcPr>
            <w:tcW w:w="281" w:type="pct"/>
            <w:vMerge/>
            <w:tcBorders>
              <w:bottom w:val="single" w:sz="4" w:space="0" w:color="auto"/>
            </w:tcBorders>
          </w:tcPr>
          <w:p w14:paraId="50D9A649" w14:textId="77777777" w:rsidR="001D23EA" w:rsidRPr="00D43B86" w:rsidRDefault="001D23EA" w:rsidP="001D23EA">
            <w:pPr>
              <w:pStyle w:val="RepTableSmall"/>
              <w:jc w:val="center"/>
              <w:rPr>
                <w:sz w:val="18"/>
                <w:szCs w:val="18"/>
                <w:lang w:val="en-GB"/>
              </w:rPr>
            </w:pPr>
          </w:p>
        </w:tc>
      </w:tr>
      <w:tr w:rsidR="001D23EA" w:rsidRPr="00D43B86" w14:paraId="5821E1DC" w14:textId="77777777" w:rsidTr="001D23EA">
        <w:trPr>
          <w:trHeight w:val="634"/>
        </w:trPr>
        <w:tc>
          <w:tcPr>
            <w:tcW w:w="383" w:type="pct"/>
            <w:vMerge/>
            <w:tcBorders>
              <w:bottom w:val="single" w:sz="4" w:space="0" w:color="auto"/>
            </w:tcBorders>
            <w:vAlign w:val="center"/>
          </w:tcPr>
          <w:p w14:paraId="0211F1BB" w14:textId="77777777" w:rsidR="001D23EA" w:rsidRPr="00D43B86" w:rsidRDefault="001D23EA" w:rsidP="001D23EA">
            <w:pPr>
              <w:pStyle w:val="RepTableSmall"/>
              <w:jc w:val="center"/>
              <w:rPr>
                <w:sz w:val="18"/>
                <w:szCs w:val="18"/>
                <w:highlight w:val="yellow"/>
                <w:lang w:val="en-GB"/>
              </w:rPr>
            </w:pPr>
          </w:p>
        </w:tc>
        <w:tc>
          <w:tcPr>
            <w:tcW w:w="363" w:type="pct"/>
            <w:vMerge/>
            <w:tcBorders>
              <w:bottom w:val="single" w:sz="4" w:space="0" w:color="auto"/>
            </w:tcBorders>
            <w:vAlign w:val="center"/>
          </w:tcPr>
          <w:p w14:paraId="057350E7" w14:textId="77777777" w:rsidR="001D23EA" w:rsidRPr="00D43B86" w:rsidRDefault="001D23EA" w:rsidP="001D23EA">
            <w:pPr>
              <w:pStyle w:val="RepTableSmall"/>
              <w:jc w:val="center"/>
              <w:rPr>
                <w:sz w:val="18"/>
                <w:szCs w:val="18"/>
                <w:lang w:val="en-GB"/>
              </w:rPr>
            </w:pPr>
          </w:p>
        </w:tc>
        <w:tc>
          <w:tcPr>
            <w:tcW w:w="386" w:type="pct"/>
            <w:vMerge/>
            <w:tcBorders>
              <w:bottom w:val="single" w:sz="4" w:space="0" w:color="auto"/>
            </w:tcBorders>
            <w:vAlign w:val="center"/>
          </w:tcPr>
          <w:p w14:paraId="33F369B7" w14:textId="77777777" w:rsidR="001D23EA" w:rsidRPr="00D43B86" w:rsidRDefault="001D23EA" w:rsidP="001D23EA">
            <w:pPr>
              <w:pStyle w:val="RepTableSmall"/>
              <w:jc w:val="center"/>
              <w:rPr>
                <w:sz w:val="18"/>
                <w:szCs w:val="18"/>
                <w:lang w:val="en-GB"/>
              </w:rPr>
            </w:pPr>
          </w:p>
        </w:tc>
        <w:tc>
          <w:tcPr>
            <w:tcW w:w="181" w:type="pct"/>
            <w:tcBorders>
              <w:top w:val="nil"/>
              <w:bottom w:val="single" w:sz="4" w:space="0" w:color="auto"/>
            </w:tcBorders>
            <w:vAlign w:val="center"/>
          </w:tcPr>
          <w:p w14:paraId="1C2B5A01"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A2</w:t>
            </w:r>
          </w:p>
        </w:tc>
        <w:tc>
          <w:tcPr>
            <w:tcW w:w="192" w:type="pct"/>
            <w:vMerge/>
            <w:tcBorders>
              <w:bottom w:val="single" w:sz="4" w:space="0" w:color="auto"/>
            </w:tcBorders>
            <w:vAlign w:val="center"/>
          </w:tcPr>
          <w:p w14:paraId="46289C5C"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83" w:type="pct"/>
            <w:vMerge/>
            <w:tcBorders>
              <w:bottom w:val="single" w:sz="4" w:space="0" w:color="auto"/>
            </w:tcBorders>
            <w:vAlign w:val="center"/>
          </w:tcPr>
          <w:p w14:paraId="1F035C43"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258" w:type="pct"/>
            <w:tcBorders>
              <w:top w:val="nil"/>
              <w:bottom w:val="single" w:sz="4" w:space="0" w:color="auto"/>
            </w:tcBorders>
            <w:vAlign w:val="center"/>
          </w:tcPr>
          <w:p w14:paraId="5EF7489C"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122.00</w:t>
            </w:r>
          </w:p>
        </w:tc>
        <w:tc>
          <w:tcPr>
            <w:tcW w:w="258" w:type="pct"/>
            <w:tcBorders>
              <w:top w:val="nil"/>
              <w:bottom w:val="single" w:sz="4" w:space="0" w:color="auto"/>
            </w:tcBorders>
            <w:vAlign w:val="center"/>
          </w:tcPr>
          <w:p w14:paraId="4FA97372" w14:textId="77777777" w:rsidR="001D23EA" w:rsidRPr="00D43B86" w:rsidRDefault="001D23EA" w:rsidP="001D23EA">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508.33</w:t>
            </w:r>
          </w:p>
        </w:tc>
        <w:tc>
          <w:tcPr>
            <w:tcW w:w="262" w:type="pct"/>
            <w:vMerge/>
            <w:tcBorders>
              <w:bottom w:val="single" w:sz="4" w:space="0" w:color="auto"/>
            </w:tcBorders>
            <w:vAlign w:val="center"/>
          </w:tcPr>
          <w:p w14:paraId="32BEB009"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23" w:type="pct"/>
            <w:tcBorders>
              <w:top w:val="nil"/>
              <w:bottom w:val="single" w:sz="4" w:space="0" w:color="auto"/>
            </w:tcBorders>
            <w:vAlign w:val="center"/>
          </w:tcPr>
          <w:p w14:paraId="58741805" w14:textId="77777777" w:rsidR="001D23EA" w:rsidRPr="00D43B86" w:rsidRDefault="001D23EA" w:rsidP="001D23EA">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22/05/2021</w:t>
            </w:r>
          </w:p>
        </w:tc>
        <w:tc>
          <w:tcPr>
            <w:tcW w:w="295" w:type="pct"/>
            <w:vMerge/>
            <w:tcBorders>
              <w:bottom w:val="single" w:sz="4" w:space="0" w:color="auto"/>
            </w:tcBorders>
            <w:vAlign w:val="center"/>
          </w:tcPr>
          <w:p w14:paraId="78CA4DFB" w14:textId="77777777" w:rsidR="001D23EA" w:rsidRPr="00D43B86" w:rsidRDefault="001D23EA" w:rsidP="001D23EA">
            <w:pPr>
              <w:pStyle w:val="RepTableSmall"/>
              <w:jc w:val="center"/>
              <w:rPr>
                <w:sz w:val="18"/>
                <w:szCs w:val="18"/>
                <w:lang w:val="en-GB"/>
              </w:rPr>
            </w:pPr>
          </w:p>
        </w:tc>
        <w:tc>
          <w:tcPr>
            <w:tcW w:w="323" w:type="pct"/>
            <w:vMerge/>
            <w:tcBorders>
              <w:bottom w:val="single" w:sz="4" w:space="0" w:color="auto"/>
            </w:tcBorders>
            <w:vAlign w:val="center"/>
          </w:tcPr>
          <w:p w14:paraId="041E920B" w14:textId="77777777" w:rsidR="001D23EA" w:rsidRPr="00D43B86" w:rsidRDefault="001D23EA" w:rsidP="001D23EA">
            <w:pPr>
              <w:pStyle w:val="RepTableSmall"/>
              <w:jc w:val="center"/>
              <w:rPr>
                <w:sz w:val="18"/>
                <w:szCs w:val="18"/>
                <w:lang w:val="en-GB"/>
              </w:rPr>
            </w:pPr>
          </w:p>
        </w:tc>
        <w:tc>
          <w:tcPr>
            <w:tcW w:w="190" w:type="pct"/>
            <w:vMerge/>
            <w:tcBorders>
              <w:bottom w:val="single" w:sz="4" w:space="0" w:color="auto"/>
            </w:tcBorders>
            <w:vAlign w:val="center"/>
          </w:tcPr>
          <w:p w14:paraId="23D56D37" w14:textId="77777777" w:rsidR="001D23EA" w:rsidRPr="00D43B86" w:rsidRDefault="001D23EA" w:rsidP="001D23EA">
            <w:pPr>
              <w:pStyle w:val="RepTableSmall"/>
              <w:tabs>
                <w:tab w:val="decimal" w:pos="410"/>
              </w:tabs>
              <w:jc w:val="center"/>
              <w:rPr>
                <w:sz w:val="18"/>
                <w:szCs w:val="18"/>
                <w:highlight w:val="yellow"/>
                <w:lang w:val="en-GB"/>
              </w:rPr>
            </w:pPr>
          </w:p>
        </w:tc>
        <w:tc>
          <w:tcPr>
            <w:tcW w:w="288" w:type="pct"/>
            <w:vMerge/>
            <w:tcBorders>
              <w:bottom w:val="single" w:sz="4" w:space="0" w:color="auto"/>
            </w:tcBorders>
          </w:tcPr>
          <w:p w14:paraId="4DCB99D1" w14:textId="77777777" w:rsidR="001D23EA" w:rsidRPr="00D43B86" w:rsidRDefault="001D23EA" w:rsidP="001D23EA">
            <w:pPr>
              <w:pStyle w:val="RepTableSmall"/>
              <w:tabs>
                <w:tab w:val="decimal" w:pos="410"/>
              </w:tabs>
              <w:jc w:val="center"/>
              <w:rPr>
                <w:sz w:val="18"/>
                <w:szCs w:val="18"/>
                <w:highlight w:val="yellow"/>
                <w:lang w:val="en-GB"/>
              </w:rPr>
            </w:pPr>
          </w:p>
        </w:tc>
        <w:tc>
          <w:tcPr>
            <w:tcW w:w="229" w:type="pct"/>
            <w:vMerge/>
          </w:tcPr>
          <w:p w14:paraId="16D8C1AB" w14:textId="77777777" w:rsidR="001D23EA" w:rsidRPr="00D43B86" w:rsidRDefault="001D23EA" w:rsidP="001D23EA">
            <w:pPr>
              <w:pStyle w:val="RepTableSmall"/>
              <w:tabs>
                <w:tab w:val="decimal" w:pos="340"/>
              </w:tabs>
              <w:jc w:val="center"/>
              <w:rPr>
                <w:sz w:val="18"/>
                <w:szCs w:val="18"/>
                <w:highlight w:val="yellow"/>
                <w:lang w:val="en-GB"/>
              </w:rPr>
            </w:pPr>
          </w:p>
        </w:tc>
        <w:tc>
          <w:tcPr>
            <w:tcW w:w="205" w:type="pct"/>
            <w:vMerge/>
            <w:tcBorders>
              <w:bottom w:val="single" w:sz="4" w:space="0" w:color="auto"/>
            </w:tcBorders>
            <w:vAlign w:val="center"/>
          </w:tcPr>
          <w:p w14:paraId="148A6F53" w14:textId="77777777" w:rsidR="001D23EA" w:rsidRPr="00D43B86" w:rsidRDefault="001D23EA" w:rsidP="001D23EA">
            <w:pPr>
              <w:pStyle w:val="RepTableSmall"/>
              <w:tabs>
                <w:tab w:val="decimal" w:pos="386"/>
              </w:tabs>
              <w:jc w:val="center"/>
              <w:rPr>
                <w:sz w:val="18"/>
                <w:szCs w:val="18"/>
                <w:highlight w:val="yellow"/>
                <w:lang w:val="en-GB"/>
              </w:rPr>
            </w:pPr>
          </w:p>
        </w:tc>
        <w:tc>
          <w:tcPr>
            <w:tcW w:w="281" w:type="pct"/>
            <w:vMerge/>
            <w:tcBorders>
              <w:bottom w:val="single" w:sz="4" w:space="0" w:color="auto"/>
            </w:tcBorders>
          </w:tcPr>
          <w:p w14:paraId="1DDD9174" w14:textId="77777777" w:rsidR="001D23EA" w:rsidRPr="00D43B86" w:rsidRDefault="001D23EA" w:rsidP="001D23EA">
            <w:pPr>
              <w:pStyle w:val="RepTableSmall"/>
              <w:jc w:val="center"/>
              <w:rPr>
                <w:sz w:val="18"/>
                <w:szCs w:val="18"/>
                <w:lang w:val="en-GB"/>
              </w:rPr>
            </w:pPr>
          </w:p>
        </w:tc>
      </w:tr>
      <w:tr w:rsidR="001D23EA" w:rsidRPr="00D43B86" w14:paraId="207B0B35" w14:textId="77777777" w:rsidTr="001D23EA">
        <w:trPr>
          <w:trHeight w:val="644"/>
        </w:trPr>
        <w:tc>
          <w:tcPr>
            <w:tcW w:w="383" w:type="pct"/>
            <w:vMerge/>
            <w:tcBorders>
              <w:bottom w:val="single" w:sz="4" w:space="0" w:color="auto"/>
            </w:tcBorders>
            <w:vAlign w:val="center"/>
          </w:tcPr>
          <w:p w14:paraId="26E2A325" w14:textId="77777777" w:rsidR="001D23EA" w:rsidRPr="00D43B86" w:rsidRDefault="001D23EA" w:rsidP="001D23EA">
            <w:pPr>
              <w:pStyle w:val="RepTableSmall"/>
              <w:jc w:val="center"/>
              <w:rPr>
                <w:sz w:val="18"/>
                <w:szCs w:val="18"/>
                <w:highlight w:val="yellow"/>
                <w:lang w:val="en-GB"/>
              </w:rPr>
            </w:pPr>
          </w:p>
        </w:tc>
        <w:tc>
          <w:tcPr>
            <w:tcW w:w="363" w:type="pct"/>
            <w:vMerge/>
            <w:tcBorders>
              <w:bottom w:val="single" w:sz="4" w:space="0" w:color="auto"/>
            </w:tcBorders>
            <w:vAlign w:val="center"/>
          </w:tcPr>
          <w:p w14:paraId="5F997D55" w14:textId="77777777" w:rsidR="001D23EA" w:rsidRPr="00D43B86" w:rsidRDefault="001D23EA" w:rsidP="001D23EA">
            <w:pPr>
              <w:pStyle w:val="RepTableSmall"/>
              <w:jc w:val="center"/>
              <w:rPr>
                <w:sz w:val="18"/>
                <w:szCs w:val="18"/>
                <w:lang w:val="en-GB"/>
              </w:rPr>
            </w:pPr>
          </w:p>
        </w:tc>
        <w:tc>
          <w:tcPr>
            <w:tcW w:w="386" w:type="pct"/>
            <w:vMerge/>
            <w:tcBorders>
              <w:bottom w:val="single" w:sz="4" w:space="0" w:color="auto"/>
            </w:tcBorders>
            <w:vAlign w:val="center"/>
          </w:tcPr>
          <w:p w14:paraId="1E6A1D3E" w14:textId="77777777" w:rsidR="001D23EA" w:rsidRPr="00D43B86" w:rsidRDefault="001D23EA" w:rsidP="001D23EA">
            <w:pPr>
              <w:pStyle w:val="RepTableSmall"/>
              <w:jc w:val="center"/>
              <w:rPr>
                <w:sz w:val="18"/>
                <w:szCs w:val="18"/>
                <w:lang w:val="en-GB"/>
              </w:rPr>
            </w:pPr>
          </w:p>
        </w:tc>
        <w:tc>
          <w:tcPr>
            <w:tcW w:w="181" w:type="pct"/>
            <w:tcBorders>
              <w:top w:val="nil"/>
              <w:bottom w:val="single" w:sz="4" w:space="0" w:color="auto"/>
            </w:tcBorders>
            <w:vAlign w:val="center"/>
          </w:tcPr>
          <w:p w14:paraId="67F0948F"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A3</w:t>
            </w:r>
          </w:p>
        </w:tc>
        <w:tc>
          <w:tcPr>
            <w:tcW w:w="192" w:type="pct"/>
            <w:vMerge/>
            <w:tcBorders>
              <w:bottom w:val="single" w:sz="4" w:space="0" w:color="auto"/>
            </w:tcBorders>
            <w:vAlign w:val="center"/>
          </w:tcPr>
          <w:p w14:paraId="13802544"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83" w:type="pct"/>
            <w:vMerge/>
            <w:tcBorders>
              <w:bottom w:val="single" w:sz="4" w:space="0" w:color="auto"/>
            </w:tcBorders>
            <w:vAlign w:val="center"/>
          </w:tcPr>
          <w:p w14:paraId="36226A16"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258" w:type="pct"/>
            <w:tcBorders>
              <w:top w:val="nil"/>
              <w:bottom w:val="single" w:sz="4" w:space="0" w:color="auto"/>
            </w:tcBorders>
            <w:vAlign w:val="center"/>
          </w:tcPr>
          <w:p w14:paraId="614C934D"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119.60</w:t>
            </w:r>
          </w:p>
        </w:tc>
        <w:tc>
          <w:tcPr>
            <w:tcW w:w="258" w:type="pct"/>
            <w:tcBorders>
              <w:top w:val="nil"/>
              <w:bottom w:val="single" w:sz="4" w:space="0" w:color="auto"/>
            </w:tcBorders>
            <w:vAlign w:val="center"/>
          </w:tcPr>
          <w:p w14:paraId="51BBCB7C" w14:textId="77777777" w:rsidR="001D23EA" w:rsidRPr="00D43B86" w:rsidRDefault="001D23EA" w:rsidP="001D23EA">
            <w:pPr>
              <w:pStyle w:val="Zwykytekst"/>
              <w:tabs>
                <w:tab w:val="decimal" w:pos="567"/>
              </w:tabs>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498.33</w:t>
            </w:r>
          </w:p>
        </w:tc>
        <w:tc>
          <w:tcPr>
            <w:tcW w:w="262" w:type="pct"/>
            <w:vMerge/>
            <w:tcBorders>
              <w:bottom w:val="single" w:sz="4" w:space="0" w:color="auto"/>
            </w:tcBorders>
            <w:vAlign w:val="center"/>
          </w:tcPr>
          <w:p w14:paraId="2C7A3E12" w14:textId="77777777" w:rsidR="001D23EA" w:rsidRPr="00D43B86" w:rsidRDefault="001D23EA" w:rsidP="001D23EA">
            <w:pPr>
              <w:pStyle w:val="Zwykytekst"/>
              <w:tabs>
                <w:tab w:val="decimal" w:pos="284"/>
              </w:tabs>
              <w:jc w:val="center"/>
              <w:rPr>
                <w:rFonts w:ascii="Times New Roman" w:hAnsi="Times New Roman" w:cs="Times New Roman"/>
                <w:sz w:val="18"/>
                <w:szCs w:val="18"/>
                <w:lang w:val="en-GB"/>
              </w:rPr>
            </w:pPr>
          </w:p>
        </w:tc>
        <w:tc>
          <w:tcPr>
            <w:tcW w:w="423" w:type="pct"/>
            <w:tcBorders>
              <w:top w:val="nil"/>
              <w:bottom w:val="single" w:sz="4" w:space="0" w:color="auto"/>
            </w:tcBorders>
            <w:vAlign w:val="center"/>
          </w:tcPr>
          <w:p w14:paraId="68AC1333" w14:textId="77777777" w:rsidR="001D23EA" w:rsidRPr="00D43B86" w:rsidRDefault="001D23EA" w:rsidP="001D23EA">
            <w:pPr>
              <w:pStyle w:val="Zwykytekst"/>
              <w:ind w:left="57"/>
              <w:jc w:val="center"/>
              <w:rPr>
                <w:rFonts w:ascii="Times New Roman" w:hAnsi="Times New Roman" w:cs="Times New Roman"/>
                <w:sz w:val="18"/>
                <w:szCs w:val="18"/>
                <w:lang w:val="en-GB"/>
              </w:rPr>
            </w:pPr>
            <w:r w:rsidRPr="00D43B86">
              <w:rPr>
                <w:rFonts w:ascii="Times New Roman" w:hAnsi="Times New Roman" w:cs="Times New Roman"/>
                <w:sz w:val="18"/>
                <w:szCs w:val="18"/>
                <w:lang w:val="it-IT"/>
              </w:rPr>
              <w:t>01/06/2021</w:t>
            </w:r>
          </w:p>
        </w:tc>
        <w:tc>
          <w:tcPr>
            <w:tcW w:w="295" w:type="pct"/>
            <w:vMerge/>
            <w:tcBorders>
              <w:bottom w:val="single" w:sz="4" w:space="0" w:color="auto"/>
            </w:tcBorders>
            <w:vAlign w:val="center"/>
          </w:tcPr>
          <w:p w14:paraId="2C69837D" w14:textId="77777777" w:rsidR="001D23EA" w:rsidRPr="00D43B86" w:rsidRDefault="001D23EA" w:rsidP="001D23EA">
            <w:pPr>
              <w:pStyle w:val="RepTableSmall"/>
              <w:jc w:val="center"/>
              <w:rPr>
                <w:sz w:val="18"/>
                <w:szCs w:val="18"/>
                <w:lang w:val="en-GB"/>
              </w:rPr>
            </w:pPr>
          </w:p>
        </w:tc>
        <w:tc>
          <w:tcPr>
            <w:tcW w:w="323" w:type="pct"/>
            <w:vMerge/>
            <w:tcBorders>
              <w:bottom w:val="single" w:sz="4" w:space="0" w:color="auto"/>
            </w:tcBorders>
            <w:vAlign w:val="center"/>
          </w:tcPr>
          <w:p w14:paraId="66E624D4" w14:textId="77777777" w:rsidR="001D23EA" w:rsidRPr="00D43B86" w:rsidRDefault="001D23EA" w:rsidP="001D23EA">
            <w:pPr>
              <w:pStyle w:val="RepTableSmall"/>
              <w:jc w:val="center"/>
              <w:rPr>
                <w:sz w:val="18"/>
                <w:szCs w:val="18"/>
                <w:lang w:val="en-GB"/>
              </w:rPr>
            </w:pPr>
          </w:p>
        </w:tc>
        <w:tc>
          <w:tcPr>
            <w:tcW w:w="190" w:type="pct"/>
            <w:vMerge/>
            <w:tcBorders>
              <w:bottom w:val="single" w:sz="4" w:space="0" w:color="auto"/>
            </w:tcBorders>
            <w:vAlign w:val="center"/>
          </w:tcPr>
          <w:p w14:paraId="261FD1BA" w14:textId="77777777" w:rsidR="001D23EA" w:rsidRPr="00D43B86" w:rsidRDefault="001D23EA" w:rsidP="001D23EA">
            <w:pPr>
              <w:pStyle w:val="RepTableSmall"/>
              <w:tabs>
                <w:tab w:val="decimal" w:pos="410"/>
              </w:tabs>
              <w:jc w:val="center"/>
              <w:rPr>
                <w:sz w:val="18"/>
                <w:szCs w:val="18"/>
                <w:highlight w:val="yellow"/>
                <w:lang w:val="en-GB"/>
              </w:rPr>
            </w:pPr>
          </w:p>
        </w:tc>
        <w:tc>
          <w:tcPr>
            <w:tcW w:w="288" w:type="pct"/>
            <w:vMerge/>
            <w:tcBorders>
              <w:bottom w:val="single" w:sz="4" w:space="0" w:color="auto"/>
            </w:tcBorders>
            <w:vAlign w:val="center"/>
          </w:tcPr>
          <w:p w14:paraId="2DBD97F3" w14:textId="77777777" w:rsidR="001D23EA" w:rsidRPr="00D43B86" w:rsidRDefault="001D23EA" w:rsidP="001D23EA">
            <w:pPr>
              <w:pStyle w:val="RepTableSmall"/>
              <w:tabs>
                <w:tab w:val="decimal" w:pos="410"/>
              </w:tabs>
              <w:jc w:val="center"/>
              <w:rPr>
                <w:sz w:val="18"/>
                <w:szCs w:val="18"/>
                <w:highlight w:val="yellow"/>
                <w:lang w:val="en-GB"/>
              </w:rPr>
            </w:pPr>
          </w:p>
        </w:tc>
        <w:tc>
          <w:tcPr>
            <w:tcW w:w="229" w:type="pct"/>
            <w:vMerge/>
            <w:tcBorders>
              <w:bottom w:val="single" w:sz="4" w:space="0" w:color="auto"/>
            </w:tcBorders>
            <w:vAlign w:val="center"/>
          </w:tcPr>
          <w:p w14:paraId="5D7B14C6" w14:textId="77777777" w:rsidR="001D23EA" w:rsidRPr="00D43B86" w:rsidRDefault="001D23EA" w:rsidP="001D23EA">
            <w:pPr>
              <w:pStyle w:val="RepTableSmall"/>
              <w:tabs>
                <w:tab w:val="decimal" w:pos="340"/>
              </w:tabs>
              <w:jc w:val="center"/>
              <w:rPr>
                <w:sz w:val="18"/>
                <w:szCs w:val="18"/>
                <w:highlight w:val="yellow"/>
                <w:lang w:val="en-GB"/>
              </w:rPr>
            </w:pPr>
          </w:p>
        </w:tc>
        <w:tc>
          <w:tcPr>
            <w:tcW w:w="205" w:type="pct"/>
            <w:vMerge/>
            <w:tcBorders>
              <w:bottom w:val="single" w:sz="4" w:space="0" w:color="auto"/>
            </w:tcBorders>
          </w:tcPr>
          <w:p w14:paraId="55D8E56B" w14:textId="77777777" w:rsidR="001D23EA" w:rsidRPr="00D43B86" w:rsidRDefault="001D23EA" w:rsidP="001D23EA">
            <w:pPr>
              <w:pStyle w:val="RepTableSmall"/>
              <w:tabs>
                <w:tab w:val="decimal" w:pos="386"/>
              </w:tabs>
              <w:jc w:val="center"/>
              <w:rPr>
                <w:sz w:val="18"/>
                <w:szCs w:val="18"/>
                <w:highlight w:val="yellow"/>
                <w:lang w:val="en-GB"/>
              </w:rPr>
            </w:pPr>
          </w:p>
        </w:tc>
        <w:tc>
          <w:tcPr>
            <w:tcW w:w="281" w:type="pct"/>
            <w:vMerge/>
            <w:tcBorders>
              <w:bottom w:val="single" w:sz="4" w:space="0" w:color="auto"/>
            </w:tcBorders>
          </w:tcPr>
          <w:p w14:paraId="7CE60C83" w14:textId="77777777" w:rsidR="001D23EA" w:rsidRPr="00D43B86" w:rsidRDefault="001D23EA" w:rsidP="001D23EA">
            <w:pPr>
              <w:pStyle w:val="RepTableSmall"/>
              <w:jc w:val="center"/>
              <w:rPr>
                <w:sz w:val="18"/>
                <w:szCs w:val="18"/>
                <w:lang w:val="en-GB"/>
              </w:rPr>
            </w:pPr>
          </w:p>
        </w:tc>
      </w:tr>
    </w:tbl>
    <w:p w14:paraId="2B69AF6C" w14:textId="77777777" w:rsidR="00D43B86" w:rsidRPr="002E0130" w:rsidRDefault="00D43B86" w:rsidP="00D43B86">
      <w:pPr>
        <w:pStyle w:val="EFSABodytext"/>
        <w:spacing w:after="0"/>
        <w:rPr>
          <w:sz w:val="18"/>
          <w:szCs w:val="14"/>
          <w:lang w:val="en-US"/>
        </w:rPr>
      </w:pPr>
      <w:bookmarkStart w:id="974" w:name="_Hlk100588402"/>
      <w:r w:rsidRPr="002E0130">
        <w:rPr>
          <w:sz w:val="18"/>
          <w:szCs w:val="14"/>
          <w:lang w:val="en-US"/>
        </w:rPr>
        <w:t>(a)</w:t>
      </w:r>
      <w:r w:rsidRPr="002E0130">
        <w:rPr>
          <w:sz w:val="18"/>
          <w:szCs w:val="14"/>
          <w:lang w:val="en-US"/>
        </w:rPr>
        <w:tab/>
        <w:t>According to Codex Classification/Guide</w:t>
      </w:r>
    </w:p>
    <w:p w14:paraId="107B7A6F" w14:textId="77777777" w:rsidR="00D43B86" w:rsidRPr="002E0130" w:rsidRDefault="00D43B86" w:rsidP="00D43B86">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6C14B0A4" w14:textId="77777777" w:rsidR="00D43B86" w:rsidRPr="002E0130" w:rsidRDefault="00D43B86" w:rsidP="00D43B86">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70C965E2" w14:textId="77777777" w:rsidR="00D43B86" w:rsidRPr="002E0130" w:rsidRDefault="00D43B86" w:rsidP="00D43B86">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795674ED" w14:textId="77777777" w:rsidR="00D43B86" w:rsidRPr="002E0130" w:rsidRDefault="00D43B86" w:rsidP="00D43B86">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04D0A29C" w14:textId="77777777" w:rsidR="00D43B86" w:rsidRPr="002E0130" w:rsidRDefault="00D43B86" w:rsidP="00D43B86">
      <w:pPr>
        <w:pStyle w:val="EFSABodytext"/>
        <w:spacing w:after="0"/>
        <w:rPr>
          <w:sz w:val="18"/>
          <w:szCs w:val="14"/>
          <w:lang w:val="en-US"/>
        </w:rPr>
      </w:pPr>
      <w:r w:rsidRPr="002E0130">
        <w:rPr>
          <w:sz w:val="18"/>
          <w:szCs w:val="14"/>
          <w:lang w:val="en-US"/>
        </w:rPr>
        <w:tab/>
        <w:t>N.A.- Not Available        N.D.= Not Detectable (lower than Limit of Detection)</w:t>
      </w:r>
    </w:p>
    <w:p w14:paraId="52FAED8C" w14:textId="77777777" w:rsidR="00D43B86" w:rsidRDefault="00D43B86" w:rsidP="00D43B86">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bookmarkEnd w:id="974"/>
    <w:p w14:paraId="7F77FA82" w14:textId="77777777" w:rsidR="008B3B57" w:rsidRPr="00D43B86" w:rsidRDefault="008B3B57" w:rsidP="008B3B57">
      <w:pPr>
        <w:pStyle w:val="RepStandard"/>
        <w:rPr>
          <w:sz w:val="18"/>
          <w:szCs w:val="18"/>
        </w:rPr>
      </w:pPr>
    </w:p>
    <w:p w14:paraId="38D24796" w14:textId="77777777" w:rsidR="008B3B57" w:rsidRDefault="008B3B57" w:rsidP="008B3B57">
      <w:pPr>
        <w:pStyle w:val="RepStandard"/>
        <w:rPr>
          <w:sz w:val="18"/>
          <w:szCs w:val="18"/>
        </w:rPr>
      </w:pPr>
    </w:p>
    <w:p w14:paraId="761110CB" w14:textId="77777777" w:rsidR="00D43B86" w:rsidRDefault="00D43B86" w:rsidP="008B3B57">
      <w:pPr>
        <w:pStyle w:val="RepStandard"/>
        <w:sectPr w:rsidR="00D43B86" w:rsidSect="008B3B57">
          <w:pgSz w:w="16838" w:h="11906" w:orient="landscape" w:code="9"/>
          <w:pgMar w:top="1418" w:right="1134" w:bottom="1134" w:left="1134" w:header="709" w:footer="142" w:gutter="0"/>
          <w:pgNumType w:chapSep="period"/>
          <w:cols w:space="720"/>
          <w:docGrid w:linePitch="326"/>
        </w:sectPr>
      </w:pPr>
    </w:p>
    <w:p w14:paraId="2576A8D3" w14:textId="77777777" w:rsidR="00CA7E07" w:rsidRPr="000624AA" w:rsidRDefault="00CA7E07" w:rsidP="00CA7E07">
      <w:pPr>
        <w:pStyle w:val="RepAppendix4"/>
      </w:pPr>
      <w:r>
        <w:lastRenderedPageBreak/>
        <w:t>Carrot</w:t>
      </w:r>
    </w:p>
    <w:p w14:paraId="543778EC" w14:textId="77777777" w:rsidR="00CA7E07" w:rsidRPr="000624AA" w:rsidRDefault="00CA7E07" w:rsidP="00CA7E07">
      <w:pPr>
        <w:pStyle w:val="RepLabel"/>
      </w:pPr>
      <w:r w:rsidRPr="000624AA">
        <w:t>Table A </w:t>
      </w:r>
      <w:r w:rsidR="005378C4">
        <w:t>20</w:t>
      </w:r>
      <w:r w:rsidRPr="000624AA">
        <w:t>:</w:t>
      </w:r>
      <w:r w:rsidRPr="000624AA">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20"/>
        <w:gridCol w:w="1412"/>
        <w:gridCol w:w="1633"/>
        <w:gridCol w:w="1460"/>
        <w:gridCol w:w="1605"/>
        <w:gridCol w:w="1114"/>
      </w:tblGrid>
      <w:tr w:rsidR="00F447DA" w:rsidRPr="000624AA" w14:paraId="0DB53630" w14:textId="77777777" w:rsidTr="008B3B57">
        <w:trPr>
          <w:tblHeader/>
        </w:trPr>
        <w:tc>
          <w:tcPr>
            <w:tcW w:w="1134" w:type="pct"/>
          </w:tcPr>
          <w:p w14:paraId="6F26E081" w14:textId="77777777" w:rsidR="00CA7E07" w:rsidRPr="000624AA" w:rsidRDefault="00CA7E07" w:rsidP="00250743">
            <w:pPr>
              <w:pStyle w:val="RepTableHeader"/>
              <w:jc w:val="center"/>
              <w:rPr>
                <w:lang w:val="en-GB"/>
              </w:rPr>
            </w:pPr>
            <w:r w:rsidRPr="000624AA">
              <w:rPr>
                <w:lang w:val="en-GB"/>
              </w:rPr>
              <w:t>Type of GAP</w:t>
            </w:r>
          </w:p>
          <w:p w14:paraId="417FAED9" w14:textId="77777777" w:rsidR="00CA7E07" w:rsidRPr="000624AA" w:rsidRDefault="00CA7E07" w:rsidP="00250743">
            <w:pPr>
              <w:pStyle w:val="RepTableHeader"/>
              <w:jc w:val="center"/>
              <w:rPr>
                <w:lang w:val="en-GB"/>
              </w:rPr>
            </w:pPr>
          </w:p>
        </w:tc>
        <w:tc>
          <w:tcPr>
            <w:tcW w:w="755" w:type="pct"/>
          </w:tcPr>
          <w:p w14:paraId="5A638995" w14:textId="77777777" w:rsidR="00CA7E07" w:rsidRPr="000624AA" w:rsidRDefault="00CA7E07" w:rsidP="00250743">
            <w:pPr>
              <w:pStyle w:val="RepTableHeader"/>
              <w:jc w:val="center"/>
              <w:rPr>
                <w:lang w:val="en-GB"/>
              </w:rPr>
            </w:pPr>
            <w:r w:rsidRPr="000624AA">
              <w:rPr>
                <w:lang w:val="en-GB"/>
              </w:rPr>
              <w:t>Number of applica</w:t>
            </w:r>
            <w:r w:rsidRPr="000624AA">
              <w:rPr>
                <w:lang w:val="en-GB"/>
              </w:rPr>
              <w:softHyphen/>
              <w:t>tions</w:t>
            </w:r>
          </w:p>
        </w:tc>
        <w:tc>
          <w:tcPr>
            <w:tcW w:w="874" w:type="pct"/>
          </w:tcPr>
          <w:p w14:paraId="37A1EF4C" w14:textId="77777777" w:rsidR="00CA7E07" w:rsidRPr="000624AA" w:rsidRDefault="00CA7E07" w:rsidP="00250743">
            <w:pPr>
              <w:pStyle w:val="RepTableHeader"/>
              <w:jc w:val="center"/>
              <w:rPr>
                <w:lang w:val="en-GB"/>
              </w:rPr>
            </w:pPr>
            <w:r w:rsidRPr="000624AA">
              <w:rPr>
                <w:lang w:val="en-GB"/>
              </w:rPr>
              <w:t>Application rate per treatment</w:t>
            </w:r>
          </w:p>
          <w:p w14:paraId="5A660C1A" w14:textId="77777777" w:rsidR="00CA7E07" w:rsidRPr="000624AA" w:rsidRDefault="00CA7E07" w:rsidP="00250743">
            <w:pPr>
              <w:pStyle w:val="RepTableHeader"/>
              <w:jc w:val="center"/>
              <w:rPr>
                <w:lang w:val="en-GB"/>
              </w:rPr>
            </w:pPr>
            <w:r w:rsidRPr="000624AA">
              <w:rPr>
                <w:lang w:val="en-GB"/>
              </w:rPr>
              <w:t>(precise unit)</w:t>
            </w:r>
          </w:p>
        </w:tc>
        <w:tc>
          <w:tcPr>
            <w:tcW w:w="781" w:type="pct"/>
          </w:tcPr>
          <w:p w14:paraId="17EB24F4" w14:textId="77777777" w:rsidR="00CA7E07" w:rsidRPr="000624AA" w:rsidRDefault="00CA7E07" w:rsidP="00250743">
            <w:pPr>
              <w:pStyle w:val="RepTableHeader"/>
              <w:jc w:val="center"/>
              <w:rPr>
                <w:lang w:val="en-GB"/>
              </w:rPr>
            </w:pPr>
            <w:r w:rsidRPr="000624AA">
              <w:rPr>
                <w:lang w:val="en-GB"/>
              </w:rPr>
              <w:t>Interval between application</w:t>
            </w:r>
          </w:p>
        </w:tc>
        <w:tc>
          <w:tcPr>
            <w:tcW w:w="859" w:type="pct"/>
          </w:tcPr>
          <w:p w14:paraId="32F56082" w14:textId="77777777" w:rsidR="00CA7E07" w:rsidRPr="000624AA" w:rsidRDefault="00CA7E07" w:rsidP="00250743">
            <w:pPr>
              <w:pStyle w:val="RepTableHeader"/>
              <w:jc w:val="center"/>
              <w:rPr>
                <w:lang w:val="en-GB"/>
              </w:rPr>
            </w:pPr>
            <w:r w:rsidRPr="000624AA">
              <w:rPr>
                <w:lang w:val="en-GB"/>
              </w:rPr>
              <w:t>Growth stage at last application</w:t>
            </w:r>
          </w:p>
        </w:tc>
        <w:tc>
          <w:tcPr>
            <w:tcW w:w="596" w:type="pct"/>
          </w:tcPr>
          <w:p w14:paraId="0A843A17" w14:textId="77777777" w:rsidR="00CA7E07" w:rsidRPr="000624AA" w:rsidRDefault="00CA7E07" w:rsidP="00250743">
            <w:pPr>
              <w:pStyle w:val="RepTableHeader"/>
              <w:jc w:val="center"/>
              <w:rPr>
                <w:lang w:val="en-GB"/>
              </w:rPr>
            </w:pPr>
            <w:r w:rsidRPr="000624AA">
              <w:rPr>
                <w:lang w:val="en-GB"/>
              </w:rPr>
              <w:t>PHI (days)</w:t>
            </w:r>
          </w:p>
        </w:tc>
      </w:tr>
      <w:tr w:rsidR="00F447DA" w:rsidRPr="000624AA" w14:paraId="00D077F2" w14:textId="77777777" w:rsidTr="008B3B57">
        <w:tc>
          <w:tcPr>
            <w:tcW w:w="1134" w:type="pct"/>
          </w:tcPr>
          <w:p w14:paraId="7BEC7AE5" w14:textId="7A3B2200" w:rsidR="00CA7E07" w:rsidRPr="000624AA" w:rsidRDefault="00CA7E07" w:rsidP="00250743">
            <w:pPr>
              <w:pStyle w:val="RepTable"/>
              <w:rPr>
                <w:highlight w:val="yellow"/>
              </w:rPr>
            </w:pPr>
            <w:r w:rsidRPr="005378C4">
              <w:t>cGAP EU (Art. 12, EFSA, year</w:t>
            </w:r>
            <w:r w:rsidR="001D23EA">
              <w:t xml:space="preserve"> 2014</w:t>
            </w:r>
            <w:r w:rsidRPr="005378C4">
              <w:t xml:space="preserve">) </w:t>
            </w:r>
          </w:p>
        </w:tc>
        <w:tc>
          <w:tcPr>
            <w:tcW w:w="755" w:type="pct"/>
          </w:tcPr>
          <w:p w14:paraId="3A338A85" w14:textId="1FD44CF2" w:rsidR="00CA7E07" w:rsidRPr="001D23EA" w:rsidRDefault="001D23EA" w:rsidP="00250743">
            <w:pPr>
              <w:pStyle w:val="RepTable"/>
            </w:pPr>
            <w:r w:rsidRPr="001D23EA">
              <w:t>-</w:t>
            </w:r>
          </w:p>
        </w:tc>
        <w:tc>
          <w:tcPr>
            <w:tcW w:w="874" w:type="pct"/>
          </w:tcPr>
          <w:p w14:paraId="6655D65F" w14:textId="2E989A36" w:rsidR="00CA7E07" w:rsidRPr="001D23EA" w:rsidRDefault="001D23EA" w:rsidP="00250743">
            <w:pPr>
              <w:pStyle w:val="RepTable"/>
            </w:pPr>
            <w:r w:rsidRPr="001D23EA">
              <w:t>-</w:t>
            </w:r>
          </w:p>
        </w:tc>
        <w:tc>
          <w:tcPr>
            <w:tcW w:w="781" w:type="pct"/>
          </w:tcPr>
          <w:p w14:paraId="060DF459" w14:textId="2F60C93C" w:rsidR="00CA7E07" w:rsidRPr="001D23EA" w:rsidRDefault="001D23EA" w:rsidP="00250743">
            <w:pPr>
              <w:pStyle w:val="RepTable"/>
            </w:pPr>
            <w:r w:rsidRPr="001D23EA">
              <w:t>-</w:t>
            </w:r>
          </w:p>
        </w:tc>
        <w:tc>
          <w:tcPr>
            <w:tcW w:w="859" w:type="pct"/>
          </w:tcPr>
          <w:p w14:paraId="6063BB25" w14:textId="2F14BE71" w:rsidR="00CA7E07" w:rsidRPr="001D23EA" w:rsidRDefault="001D23EA" w:rsidP="00250743">
            <w:pPr>
              <w:pStyle w:val="RepTable"/>
            </w:pPr>
            <w:r w:rsidRPr="001D23EA">
              <w:t>-</w:t>
            </w:r>
          </w:p>
        </w:tc>
        <w:tc>
          <w:tcPr>
            <w:tcW w:w="596" w:type="pct"/>
          </w:tcPr>
          <w:p w14:paraId="6D0F58D9" w14:textId="49DABF01" w:rsidR="00CA7E07" w:rsidRPr="001D23EA" w:rsidRDefault="001D23EA" w:rsidP="00250743">
            <w:pPr>
              <w:pStyle w:val="RepTable"/>
            </w:pPr>
            <w:r w:rsidRPr="001D23EA">
              <w:t>-</w:t>
            </w:r>
          </w:p>
        </w:tc>
      </w:tr>
      <w:tr w:rsidR="00F447DA" w:rsidRPr="000624AA" w14:paraId="382BBEFC" w14:textId="77777777" w:rsidTr="008B3B57">
        <w:tc>
          <w:tcPr>
            <w:tcW w:w="1134" w:type="pct"/>
          </w:tcPr>
          <w:p w14:paraId="58961CCF" w14:textId="463050D9" w:rsidR="00CA7E07" w:rsidRPr="007B4175" w:rsidRDefault="00CA7E07" w:rsidP="00250743">
            <w:pPr>
              <w:pStyle w:val="RepTable"/>
            </w:pPr>
            <w:r w:rsidRPr="007B4175">
              <w:t>Intended cGAP (number</w:t>
            </w:r>
            <w:r w:rsidR="009B50C9">
              <w:t xml:space="preserve"> 8</w:t>
            </w:r>
            <w:r w:rsidRPr="007B4175">
              <w:t>)</w:t>
            </w:r>
          </w:p>
        </w:tc>
        <w:tc>
          <w:tcPr>
            <w:tcW w:w="755" w:type="pct"/>
          </w:tcPr>
          <w:p w14:paraId="11DC1D40" w14:textId="77777777" w:rsidR="00CA7E07" w:rsidRPr="007B4175" w:rsidRDefault="00CA7E07" w:rsidP="00250743">
            <w:pPr>
              <w:pStyle w:val="RepTable"/>
            </w:pPr>
            <w:r w:rsidRPr="007B4175">
              <w:t>2</w:t>
            </w:r>
          </w:p>
        </w:tc>
        <w:tc>
          <w:tcPr>
            <w:tcW w:w="874" w:type="pct"/>
          </w:tcPr>
          <w:p w14:paraId="445ADC58" w14:textId="77777777" w:rsidR="00CA7E07" w:rsidRPr="007B4175" w:rsidRDefault="003A01FB" w:rsidP="00250743">
            <w:pPr>
              <w:pStyle w:val="RepTable"/>
            </w:pPr>
            <w:r>
              <w:t>200</w:t>
            </w:r>
            <w:r w:rsidR="00CA7E07" w:rsidRPr="007B4175">
              <w:t xml:space="preserve"> g as/Ha</w:t>
            </w:r>
          </w:p>
        </w:tc>
        <w:tc>
          <w:tcPr>
            <w:tcW w:w="781" w:type="pct"/>
          </w:tcPr>
          <w:p w14:paraId="6CC3E95E" w14:textId="4AFD224F" w:rsidR="00CA7E07" w:rsidRPr="007B4175" w:rsidRDefault="009B50C9" w:rsidP="00250743">
            <w:pPr>
              <w:pStyle w:val="RepTable"/>
            </w:pPr>
            <w:r>
              <w:t>21</w:t>
            </w:r>
            <w:r w:rsidR="00CA7E07" w:rsidRPr="007B4175">
              <w:t xml:space="preserve"> days</w:t>
            </w:r>
          </w:p>
        </w:tc>
        <w:tc>
          <w:tcPr>
            <w:tcW w:w="859" w:type="pct"/>
          </w:tcPr>
          <w:p w14:paraId="32DCAD57" w14:textId="77777777" w:rsidR="00CA7E07" w:rsidRPr="007B4175" w:rsidRDefault="00CA7E07" w:rsidP="00250743">
            <w:pPr>
              <w:pStyle w:val="RepTable"/>
            </w:pPr>
            <w:r w:rsidRPr="007B4175">
              <w:t xml:space="preserve">BBCH </w:t>
            </w:r>
            <w:r w:rsidR="003A01FB">
              <w:t>16-46</w:t>
            </w:r>
          </w:p>
        </w:tc>
        <w:tc>
          <w:tcPr>
            <w:tcW w:w="596" w:type="pct"/>
          </w:tcPr>
          <w:p w14:paraId="56F2B58D" w14:textId="77777777" w:rsidR="00CA7E07" w:rsidRPr="007B4175" w:rsidRDefault="003A01FB" w:rsidP="00250743">
            <w:pPr>
              <w:pStyle w:val="RepTable"/>
            </w:pPr>
            <w:r>
              <w:t>21</w:t>
            </w:r>
          </w:p>
        </w:tc>
      </w:tr>
    </w:tbl>
    <w:p w14:paraId="26AD272D" w14:textId="77777777" w:rsidR="00C153CB" w:rsidRDefault="00C153CB" w:rsidP="00C153CB">
      <w:pPr>
        <w:pStyle w:val="RepAppendix5"/>
      </w:pPr>
      <w:r>
        <w:t>Study RAU-021-20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C153CB" w:rsidRPr="000624AA" w14:paraId="68223D47" w14:textId="77777777" w:rsidTr="00F74803">
        <w:tc>
          <w:tcPr>
            <w:tcW w:w="1094" w:type="pct"/>
            <w:shd w:val="clear" w:color="auto" w:fill="B3B3B3"/>
          </w:tcPr>
          <w:p w14:paraId="5BC49FD2" w14:textId="77777777" w:rsidR="00C153CB" w:rsidRPr="000624AA" w:rsidRDefault="00C153CB" w:rsidP="00F74803">
            <w:pPr>
              <w:pStyle w:val="RepStandard"/>
              <w:rPr>
                <w:rFonts w:eastAsia="Batang"/>
              </w:rPr>
            </w:pPr>
            <w:r w:rsidRPr="000624AA">
              <w:t>Comments of zRMS:</w:t>
            </w:r>
          </w:p>
        </w:tc>
        <w:tc>
          <w:tcPr>
            <w:tcW w:w="3906" w:type="pct"/>
            <w:shd w:val="clear" w:color="auto" w:fill="B3B3B3"/>
          </w:tcPr>
          <w:p w14:paraId="00637B6F" w14:textId="77777777" w:rsidR="009F2F36" w:rsidRDefault="009F2F36" w:rsidP="009F2F36">
            <w:pPr>
              <w:pStyle w:val="RepStandard"/>
            </w:pPr>
            <w:r w:rsidRPr="00EF6B5D">
              <w:t>Study is accepted</w:t>
            </w:r>
          </w:p>
          <w:p w14:paraId="213422A8" w14:textId="55177800" w:rsidR="00C153CB" w:rsidRPr="000624AA" w:rsidRDefault="00C153CB" w:rsidP="00F74803">
            <w:pPr>
              <w:pStyle w:val="RepStandard"/>
              <w:rPr>
                <w:rFonts w:eastAsia="Batang"/>
                <w:highlight w:val="yellow"/>
              </w:rPr>
            </w:pPr>
          </w:p>
        </w:tc>
      </w:tr>
    </w:tbl>
    <w:p w14:paraId="0495BA1E" w14:textId="77777777" w:rsidR="00C153CB" w:rsidRPr="00C153CB" w:rsidRDefault="00C153CB" w:rsidP="00C153CB">
      <w:pPr>
        <w:pStyle w:val="Bezodstpw"/>
        <w:rPr>
          <w:lang w:val="en-GB"/>
        </w:rPr>
      </w:pPr>
    </w:p>
    <w:p w14:paraId="7F11C4E5" w14:textId="77777777" w:rsidR="00C153CB" w:rsidRPr="000624AA" w:rsidRDefault="00C153CB" w:rsidP="00C153CB">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C153CB" w:rsidRPr="000624AA" w14:paraId="252A22C4" w14:textId="77777777" w:rsidTr="00F74803">
        <w:tc>
          <w:tcPr>
            <w:tcW w:w="1343" w:type="pct"/>
          </w:tcPr>
          <w:p w14:paraId="67BB87A4" w14:textId="77777777" w:rsidR="00C153CB" w:rsidRPr="000624AA" w:rsidRDefault="00C153CB" w:rsidP="00F74803">
            <w:pPr>
              <w:pStyle w:val="RepStandard"/>
            </w:pPr>
            <w:r w:rsidRPr="000624AA">
              <w:t>Reference:</w:t>
            </w:r>
          </w:p>
        </w:tc>
        <w:tc>
          <w:tcPr>
            <w:tcW w:w="3657" w:type="pct"/>
          </w:tcPr>
          <w:p w14:paraId="204F8190" w14:textId="77777777" w:rsidR="00C153CB" w:rsidRPr="000624AA" w:rsidRDefault="00C153CB" w:rsidP="00F74803">
            <w:pPr>
              <w:pStyle w:val="RepStandard"/>
              <w:rPr>
                <w:highlight w:val="yellow"/>
              </w:rPr>
            </w:pPr>
            <w:r w:rsidRPr="007B4175">
              <w:t>KCA 6.3</w:t>
            </w:r>
            <w:r>
              <w:t>.</w:t>
            </w:r>
            <w:r w:rsidR="005378C4">
              <w:t>6</w:t>
            </w:r>
            <w:r>
              <w:t>/0</w:t>
            </w:r>
            <w:r w:rsidR="005378C4">
              <w:t>1</w:t>
            </w:r>
          </w:p>
        </w:tc>
      </w:tr>
      <w:tr w:rsidR="00C153CB" w:rsidRPr="000624AA" w14:paraId="3C184B0E" w14:textId="77777777" w:rsidTr="00F74803">
        <w:tc>
          <w:tcPr>
            <w:tcW w:w="1343" w:type="pct"/>
          </w:tcPr>
          <w:p w14:paraId="5C848E8C" w14:textId="77777777" w:rsidR="00C153CB" w:rsidRPr="000624AA" w:rsidRDefault="00C153CB" w:rsidP="00F74803">
            <w:pPr>
              <w:pStyle w:val="RepStandard"/>
            </w:pPr>
            <w:r w:rsidRPr="000624AA">
              <w:t>Report</w:t>
            </w:r>
          </w:p>
        </w:tc>
        <w:tc>
          <w:tcPr>
            <w:tcW w:w="3657" w:type="pct"/>
          </w:tcPr>
          <w:p w14:paraId="645D666D" w14:textId="77777777" w:rsidR="00C153CB" w:rsidRPr="00C153CB" w:rsidRDefault="00C153CB" w:rsidP="00C153CB">
            <w:pPr>
              <w:jc w:val="both"/>
              <w:rPr>
                <w:color w:val="000000"/>
                <w:szCs w:val="24"/>
              </w:rPr>
            </w:pPr>
            <w:r w:rsidRPr="00C153CB">
              <w:rPr>
                <w:color w:val="000000"/>
                <w:szCs w:val="24"/>
              </w:rPr>
              <w:t>Determination of prothioconazole metabolites residues in raw agricultural commodity carrot after two applications of SIP41099 (Prothioconazole 200 g/L + azoxystrobin 250 g/L SC) in open field conditions - 4 trials, Northern Europe, year 2020</w:t>
            </w:r>
          </w:p>
          <w:p w14:paraId="6E2F4E11" w14:textId="77777777" w:rsidR="00C153CB" w:rsidRDefault="00C153CB" w:rsidP="00C153CB">
            <w:pPr>
              <w:jc w:val="both"/>
              <w:rPr>
                <w:color w:val="000000"/>
                <w:szCs w:val="24"/>
              </w:rPr>
            </w:pPr>
            <w:r w:rsidRPr="00C153CB">
              <w:rPr>
                <w:color w:val="000000"/>
                <w:szCs w:val="24"/>
              </w:rPr>
              <w:t>Report N. RAU-021-20</w:t>
            </w:r>
          </w:p>
          <w:p w14:paraId="27D2E6A7" w14:textId="77777777" w:rsidR="00C153CB" w:rsidRPr="00C153CB" w:rsidRDefault="00C153CB" w:rsidP="00C153CB">
            <w:pPr>
              <w:jc w:val="both"/>
              <w:rPr>
                <w:color w:val="000000"/>
                <w:szCs w:val="24"/>
              </w:rPr>
            </w:pPr>
            <w:r>
              <w:rPr>
                <w:color w:val="000000"/>
                <w:szCs w:val="24"/>
              </w:rPr>
              <w:t>Massardi E., 2021</w:t>
            </w:r>
          </w:p>
          <w:p w14:paraId="60E74D89" w14:textId="77777777" w:rsidR="00C153CB" w:rsidRPr="00C153CB" w:rsidRDefault="00C153CB" w:rsidP="00C153CB">
            <w:pPr>
              <w:jc w:val="both"/>
              <w:rPr>
                <w:szCs w:val="24"/>
              </w:rPr>
            </w:pPr>
            <w:r w:rsidRPr="00C153CB">
              <w:rPr>
                <w:szCs w:val="24"/>
              </w:rPr>
              <w:t>Research Center BioSphereS by Biotecnologie BT</w:t>
            </w:r>
          </w:p>
          <w:p w14:paraId="24967BCE" w14:textId="77777777" w:rsidR="00C153CB" w:rsidRPr="00C153CB" w:rsidRDefault="00C153CB" w:rsidP="00F74803">
            <w:pPr>
              <w:pStyle w:val="RepStandard"/>
              <w:rPr>
                <w:highlight w:val="yellow"/>
                <w:lang w:val="en-US"/>
              </w:rPr>
            </w:pPr>
          </w:p>
        </w:tc>
      </w:tr>
      <w:tr w:rsidR="00C153CB" w:rsidRPr="000624AA" w14:paraId="31D00E5C" w14:textId="77777777" w:rsidTr="00F74803">
        <w:tc>
          <w:tcPr>
            <w:tcW w:w="1343" w:type="pct"/>
          </w:tcPr>
          <w:p w14:paraId="0B041AED" w14:textId="77777777" w:rsidR="00C153CB" w:rsidRPr="000624AA" w:rsidRDefault="00C153CB" w:rsidP="00F74803">
            <w:pPr>
              <w:pStyle w:val="RepStandard"/>
            </w:pPr>
            <w:r w:rsidRPr="000624AA">
              <w:t>Guideline(s):</w:t>
            </w:r>
          </w:p>
        </w:tc>
        <w:tc>
          <w:tcPr>
            <w:tcW w:w="3657" w:type="pct"/>
          </w:tcPr>
          <w:p w14:paraId="3789AA79" w14:textId="77777777" w:rsidR="00C153CB" w:rsidRDefault="00C153CB" w:rsidP="00F74803">
            <w:pPr>
              <w:spacing w:after="60"/>
              <w:jc w:val="both"/>
              <w:rPr>
                <w:rFonts w:eastAsia="Arial Unicode MS"/>
                <w:szCs w:val="24"/>
              </w:rPr>
            </w:pPr>
            <w:r>
              <w:rPr>
                <w:rFonts w:eastAsia="Arial Unicode MS"/>
                <w:szCs w:val="24"/>
              </w:rPr>
              <w:t>Organization for Economic Co-operation and Development (OECD) Principles of Good Laboratory Practice and Compliance Monitoring (as revised in 1997) ENV/MC/CHEM (98)17</w:t>
            </w:r>
          </w:p>
          <w:p w14:paraId="375DBC86" w14:textId="77777777" w:rsidR="00C153CB" w:rsidRPr="00F51C2F" w:rsidRDefault="00C153CB" w:rsidP="00F74803">
            <w:pPr>
              <w:spacing w:after="60"/>
              <w:jc w:val="both"/>
              <w:rPr>
                <w:snapToGrid w:val="0"/>
                <w:color w:val="000000"/>
              </w:rPr>
            </w:pPr>
            <w:r w:rsidRPr="00F51C2F">
              <w:rPr>
                <w:snapToGrid w:val="0"/>
                <w:color w:val="000000"/>
              </w:rPr>
              <w:t>Organization for Economic Co-operation and Development (OECD) Principles of Good Laboratory Practice and Compliance Monitoring (Monograph 13, Multi-site studies) OECD ENV/JM/MONO (2002)9.</w:t>
            </w:r>
          </w:p>
          <w:p w14:paraId="22162EFB" w14:textId="77777777" w:rsidR="00C153CB" w:rsidRDefault="00C153CB" w:rsidP="00F74803">
            <w:pPr>
              <w:spacing w:after="60"/>
              <w:jc w:val="both"/>
              <w:rPr>
                <w:snapToGrid w:val="0"/>
                <w:color w:val="000000"/>
                <w:szCs w:val="24"/>
              </w:rPr>
            </w:pPr>
            <w:r>
              <w:rPr>
                <w:snapToGrid w:val="0"/>
                <w:color w:val="000000"/>
                <w:szCs w:val="24"/>
              </w:rPr>
              <w:t>Compliance Monitoring Number 6, the Application of GLP Principles to Field Studies, Environment Monograph No. 50 (1999)</w:t>
            </w:r>
          </w:p>
          <w:p w14:paraId="481525E7" w14:textId="77777777" w:rsidR="00C153CB" w:rsidRDefault="00C153CB" w:rsidP="00F74803">
            <w:pPr>
              <w:spacing w:after="60"/>
              <w:jc w:val="both"/>
              <w:rPr>
                <w:snapToGrid w:val="0"/>
                <w:color w:val="000000"/>
              </w:rPr>
            </w:pPr>
            <w:r>
              <w:rPr>
                <w:snapToGrid w:val="0"/>
                <w:color w:val="000000"/>
              </w:rPr>
              <w:t xml:space="preserve">Regulation (EC) No. 1107/2009 of the European Parliament and of the Council of 21 October 2009, concerning the placing of plant protection products on the market and repealing Council Directives 78/117/EEC </w:t>
            </w:r>
          </w:p>
          <w:p w14:paraId="6E5BFD23" w14:textId="77777777" w:rsidR="00C153CB" w:rsidRDefault="00C153CB" w:rsidP="00F74803">
            <w:pPr>
              <w:tabs>
                <w:tab w:val="num" w:pos="567"/>
              </w:tabs>
              <w:autoSpaceDE w:val="0"/>
              <w:autoSpaceDN w:val="0"/>
              <w:adjustRightInd w:val="0"/>
              <w:jc w:val="both"/>
              <w:rPr>
                <w:rFonts w:eastAsia="Arial Unicode MS"/>
                <w:szCs w:val="24"/>
              </w:rPr>
            </w:pPr>
            <w:r>
              <w:rPr>
                <w:rFonts w:eastAsia="Arial Unicode MS"/>
                <w:szCs w:val="28"/>
              </w:rPr>
              <w:t>Directives 2004/9/EC,</w:t>
            </w:r>
            <w:r>
              <w:rPr>
                <w:rFonts w:eastAsia="Arial Unicode MS"/>
                <w:szCs w:val="24"/>
              </w:rPr>
              <w:t xml:space="preserve"> of 11 February 2004, on the inspection and verification of good laboratory practice (GLP) and 2004/10/EC, of 11 February 2004, on the harmonisation of laws, regulations and administrative provisions relating to the application of the principles of good laboratory practice and the verification of their applications for tests on chemical substances</w:t>
            </w:r>
          </w:p>
          <w:p w14:paraId="5A0B08F8" w14:textId="77777777" w:rsidR="00C153CB" w:rsidRPr="00206FA3" w:rsidRDefault="00C153CB" w:rsidP="00F74803">
            <w:pPr>
              <w:tabs>
                <w:tab w:val="num" w:pos="567"/>
              </w:tabs>
              <w:autoSpaceDE w:val="0"/>
              <w:autoSpaceDN w:val="0"/>
              <w:adjustRightInd w:val="0"/>
              <w:jc w:val="both"/>
              <w:rPr>
                <w:rFonts w:eastAsia="Arial Unicode MS"/>
                <w:szCs w:val="24"/>
              </w:rPr>
            </w:pPr>
            <w:r w:rsidRPr="00206FA3">
              <w:rPr>
                <w:rFonts w:eastAsia="Arial Unicode MS"/>
                <w:szCs w:val="24"/>
              </w:rPr>
              <w:lastRenderedPageBreak/>
              <w:t>Guidance Document on Pesticide Analytical Methods for Risk Assessment and Post-approval</w:t>
            </w:r>
            <w:r>
              <w:rPr>
                <w:rFonts w:eastAsia="Arial Unicode MS"/>
                <w:szCs w:val="24"/>
              </w:rPr>
              <w:t xml:space="preserve"> </w:t>
            </w:r>
            <w:r w:rsidRPr="00206FA3">
              <w:rPr>
                <w:rFonts w:eastAsia="Arial Unicode MS"/>
                <w:szCs w:val="24"/>
              </w:rPr>
              <w:t>Control and Monitoring Purposes SANTE/2020/12830, rev.1 (24/02/2021)</w:t>
            </w:r>
          </w:p>
          <w:p w14:paraId="7464099A" w14:textId="77777777" w:rsidR="00C153CB" w:rsidRDefault="00C153CB" w:rsidP="00F74803">
            <w:pPr>
              <w:autoSpaceDE w:val="0"/>
              <w:autoSpaceDN w:val="0"/>
              <w:adjustRightInd w:val="0"/>
              <w:jc w:val="both"/>
              <w:rPr>
                <w:rFonts w:eastAsia="Arial Unicode MS"/>
                <w:szCs w:val="24"/>
              </w:rPr>
            </w:pPr>
            <w:r>
              <w:t>Italian legislation Decree Law No.50, 2 March 2007, regarding implementation of the directives 2004/9/CE and 2004/10/CE</w:t>
            </w:r>
            <w:r>
              <w:rPr>
                <w:snapToGrid w:val="0"/>
                <w:color w:val="000000"/>
              </w:rPr>
              <w:t>.</w:t>
            </w:r>
          </w:p>
          <w:p w14:paraId="3CD14E49" w14:textId="77777777" w:rsidR="00C153CB" w:rsidRDefault="00C153CB" w:rsidP="00F74803">
            <w:pPr>
              <w:autoSpaceDE w:val="0"/>
              <w:autoSpaceDN w:val="0"/>
              <w:adjustRightInd w:val="0"/>
              <w:jc w:val="both"/>
              <w:rPr>
                <w:rFonts w:eastAsia="Arial Unicode MS"/>
                <w:szCs w:val="24"/>
              </w:rPr>
            </w:pPr>
            <w:r>
              <w:rPr>
                <w:snapToGrid w:val="0"/>
                <w:color w:val="000000"/>
              </w:rPr>
              <w:t>Commission Regulation (EU) N. 284/2013 of 1</w:t>
            </w:r>
            <w:r>
              <w:rPr>
                <w:snapToGrid w:val="0"/>
                <w:color w:val="000000"/>
                <w:vertAlign w:val="superscript"/>
              </w:rPr>
              <w:t>st</w:t>
            </w:r>
            <w:r>
              <w:rPr>
                <w:snapToGrid w:val="0"/>
                <w:color w:val="000000"/>
              </w:rPr>
              <w:t xml:space="preserve"> of March 2013 setting out the data requirements for plant protection products, in accordance with Regulation (EC) n.1107/2009</w:t>
            </w:r>
          </w:p>
          <w:p w14:paraId="44B50B61" w14:textId="77777777" w:rsidR="00C153CB" w:rsidRDefault="00C153CB" w:rsidP="00F74803">
            <w:pPr>
              <w:autoSpaceDE w:val="0"/>
              <w:autoSpaceDN w:val="0"/>
              <w:adjustRightInd w:val="0"/>
              <w:jc w:val="both"/>
              <w:rPr>
                <w:rFonts w:eastAsia="Arial Unicode MS"/>
                <w:szCs w:val="24"/>
              </w:rPr>
            </w:pPr>
            <w:r>
              <w:rPr>
                <w:rFonts w:eastAsia="Arial Unicode MS"/>
                <w:szCs w:val="24"/>
              </w:rPr>
              <w:t>Organization for Economic Co-operation and Development (OECD 509) Guideline for the Testing of Chemicals (Crop Field Trial, adopted 7 September 2009)</w:t>
            </w:r>
          </w:p>
          <w:p w14:paraId="70825F4D" w14:textId="77777777" w:rsidR="00C153CB" w:rsidRPr="00206FA3" w:rsidRDefault="00C153CB" w:rsidP="00F74803">
            <w:pPr>
              <w:autoSpaceDE w:val="0"/>
              <w:autoSpaceDN w:val="0"/>
              <w:adjustRightInd w:val="0"/>
              <w:jc w:val="both"/>
              <w:rPr>
                <w:rFonts w:eastAsia="Arial Unicode MS"/>
                <w:szCs w:val="24"/>
                <w:lang w:val="it-IT"/>
              </w:rPr>
            </w:pPr>
            <w:r>
              <w:rPr>
                <w:szCs w:val="24"/>
                <w:lang w:val="it-IT"/>
              </w:rPr>
              <w:t>EC guidance document 1607/VI/97 rev.2, 10/6/1999</w:t>
            </w:r>
          </w:p>
          <w:p w14:paraId="548F0FB9" w14:textId="77777777" w:rsidR="00C153CB" w:rsidRPr="00206FA3" w:rsidRDefault="00C153CB" w:rsidP="00F74803">
            <w:pPr>
              <w:autoSpaceDE w:val="0"/>
              <w:autoSpaceDN w:val="0"/>
              <w:adjustRightInd w:val="0"/>
              <w:jc w:val="both"/>
              <w:rPr>
                <w:rFonts w:eastAsia="Arial Unicode MS"/>
                <w:szCs w:val="24"/>
                <w:lang w:val="fr-FR"/>
              </w:rPr>
            </w:pPr>
            <w:r w:rsidRPr="00206FA3">
              <w:rPr>
                <w:szCs w:val="24"/>
                <w:lang w:val="fr-FR"/>
              </w:rPr>
              <w:t>EC Technical guidance document SANTE/2019/12752</w:t>
            </w:r>
          </w:p>
          <w:p w14:paraId="0F5B04B3" w14:textId="77777777" w:rsidR="00C153CB" w:rsidRPr="000624AA" w:rsidRDefault="00C153CB" w:rsidP="00F74803">
            <w:pPr>
              <w:pStyle w:val="RepStandard"/>
              <w:rPr>
                <w:highlight w:val="yellow"/>
              </w:rPr>
            </w:pPr>
          </w:p>
        </w:tc>
      </w:tr>
      <w:tr w:rsidR="00C153CB" w:rsidRPr="000624AA" w14:paraId="674F2C03" w14:textId="77777777" w:rsidTr="00F74803">
        <w:tc>
          <w:tcPr>
            <w:tcW w:w="1343" w:type="pct"/>
          </w:tcPr>
          <w:p w14:paraId="15C3B644" w14:textId="77777777" w:rsidR="00C153CB" w:rsidRPr="000624AA" w:rsidRDefault="00C153CB" w:rsidP="00F74803">
            <w:pPr>
              <w:pStyle w:val="RepStandard"/>
            </w:pPr>
            <w:r w:rsidRPr="000624AA">
              <w:lastRenderedPageBreak/>
              <w:t>Deviations:</w:t>
            </w:r>
          </w:p>
        </w:tc>
        <w:tc>
          <w:tcPr>
            <w:tcW w:w="3657" w:type="pct"/>
          </w:tcPr>
          <w:p w14:paraId="10341630" w14:textId="77777777" w:rsidR="00897721" w:rsidRDefault="00897721" w:rsidP="00897721">
            <w:pPr>
              <w:pStyle w:val="Tekstpodstawowy"/>
              <w:spacing w:after="0"/>
            </w:pPr>
            <w:r>
              <w:t>Deviation No. 1 for the Analytical Phase: 16/04/2021</w:t>
            </w:r>
          </w:p>
          <w:p w14:paraId="3943EDDA" w14:textId="77777777" w:rsidR="00897721" w:rsidRDefault="00897721" w:rsidP="00897721">
            <w:pPr>
              <w:pStyle w:val="Tekstpodstawowy"/>
              <w:spacing w:after="0"/>
            </w:pPr>
            <w:r>
              <w:t>Description: The column was replaced. As a consequence of the different diameter, the flow has been increased.</w:t>
            </w:r>
          </w:p>
          <w:p w14:paraId="7E08A9CB" w14:textId="77777777" w:rsidR="00897721" w:rsidRDefault="00897721" w:rsidP="00897721">
            <w:pPr>
              <w:pStyle w:val="Tekstpodstawowy"/>
              <w:spacing w:after="0"/>
            </w:pPr>
            <w:r>
              <w:t>Reason: The column was no longer performing.</w:t>
            </w:r>
          </w:p>
          <w:p w14:paraId="2D66DCA4" w14:textId="77777777" w:rsidR="00897721" w:rsidRDefault="00897721" w:rsidP="00897721">
            <w:pPr>
              <w:pStyle w:val="Tekstpodstawowy"/>
              <w:spacing w:after="0"/>
            </w:pPr>
            <w:r>
              <w:t>Impact: None, the columns are equivalent considering the scale up of method.</w:t>
            </w:r>
          </w:p>
          <w:p w14:paraId="5E2B37D9" w14:textId="77777777" w:rsidR="00897721" w:rsidRDefault="00897721" w:rsidP="00897721">
            <w:pPr>
              <w:pStyle w:val="Tekstpodstawowy"/>
              <w:spacing w:after="0"/>
            </w:pPr>
          </w:p>
          <w:p w14:paraId="3B0A697B" w14:textId="77777777" w:rsidR="00897721" w:rsidRDefault="00897721" w:rsidP="00897721">
            <w:pPr>
              <w:pStyle w:val="Tekstpodstawowy"/>
              <w:spacing w:after="0"/>
            </w:pPr>
            <w:r>
              <w:t>• Deviation No. 1 for the trial F/PA20/CA01: 04/06/2019 reported on 12/10/2020</w:t>
            </w:r>
          </w:p>
          <w:p w14:paraId="197D71DF" w14:textId="77777777" w:rsidR="00897721" w:rsidRDefault="00897721" w:rsidP="00897721">
            <w:pPr>
              <w:pStyle w:val="Tekstpodstawowy"/>
              <w:spacing w:after="0"/>
            </w:pPr>
            <w:r>
              <w:t>Description: PROSARO (containing prothioconazole and tebuconazole) and AMISTAR (containing azoxystrobin) were applied by farmer on winter wheat the 04/06/2019.</w:t>
            </w:r>
          </w:p>
          <w:p w14:paraId="7C8637D9" w14:textId="77777777" w:rsidR="00897721" w:rsidRDefault="00897721" w:rsidP="00897721">
            <w:pPr>
              <w:pStyle w:val="Tekstpodstawowy"/>
              <w:spacing w:after="0"/>
            </w:pPr>
            <w:r>
              <w:t>PI’s answer: First application of the trial was done the 31/08/2020.</w:t>
            </w:r>
          </w:p>
          <w:p w14:paraId="441976BE" w14:textId="77777777" w:rsidR="00897721" w:rsidRDefault="00897721" w:rsidP="00897721">
            <w:pPr>
              <w:pStyle w:val="Tekstpodstawowy"/>
              <w:spacing w:after="0"/>
            </w:pPr>
            <w:r>
              <w:t>Impact: None.</w:t>
            </w:r>
          </w:p>
          <w:p w14:paraId="1FED3B0E" w14:textId="77777777" w:rsidR="00897721" w:rsidRDefault="00897721" w:rsidP="00897721">
            <w:pPr>
              <w:pStyle w:val="Tekstpodstawowy"/>
              <w:spacing w:after="0"/>
            </w:pPr>
          </w:p>
          <w:p w14:paraId="6AFF4E5E" w14:textId="77777777" w:rsidR="00897721" w:rsidRDefault="00897721" w:rsidP="00897721">
            <w:pPr>
              <w:pStyle w:val="Tekstpodstawowy"/>
              <w:spacing w:after="0"/>
            </w:pPr>
            <w:r>
              <w:t>• Deviation No. 2 for the trial F/PA20/CA01: 06/05/2019 and 20/05/2019 reported on 27/10/2020</w:t>
            </w:r>
          </w:p>
          <w:p w14:paraId="5F6E5486" w14:textId="77777777" w:rsidR="00897721" w:rsidRDefault="00897721" w:rsidP="00897721">
            <w:pPr>
              <w:pStyle w:val="Tekstpodstawowy"/>
              <w:spacing w:after="0"/>
            </w:pPr>
            <w:r>
              <w:t>Description: METCOSTAR (containing metconazole) was applied on the trial site the 06/05/2019 and VOXAN (containing epoxiconazole) was applied on the trial site the 20/05/2019.</w:t>
            </w:r>
          </w:p>
          <w:p w14:paraId="26AD7392" w14:textId="77777777" w:rsidR="00897721" w:rsidRDefault="00897721" w:rsidP="00897721">
            <w:pPr>
              <w:pStyle w:val="Tekstpodstawowy"/>
              <w:spacing w:after="0"/>
            </w:pPr>
            <w:r>
              <w:t>PI’s answer: First application of the trial was done the 31/08/2020.</w:t>
            </w:r>
          </w:p>
          <w:p w14:paraId="6737682D" w14:textId="77777777" w:rsidR="00897721" w:rsidRDefault="00897721" w:rsidP="00897721">
            <w:pPr>
              <w:pStyle w:val="Tekstpodstawowy"/>
              <w:spacing w:after="0"/>
            </w:pPr>
            <w:r>
              <w:t>Impact: None.</w:t>
            </w:r>
          </w:p>
          <w:p w14:paraId="53A472C5" w14:textId="77777777" w:rsidR="00897721" w:rsidRDefault="00897721" w:rsidP="00897721">
            <w:pPr>
              <w:pStyle w:val="Tekstpodstawowy"/>
              <w:spacing w:after="0"/>
            </w:pPr>
          </w:p>
          <w:p w14:paraId="66D3C309" w14:textId="77777777" w:rsidR="00897721" w:rsidRDefault="00897721" w:rsidP="00897721">
            <w:pPr>
              <w:pStyle w:val="Tekstpodstawowy"/>
              <w:spacing w:after="0"/>
            </w:pPr>
            <w:r>
              <w:t>• Deviation No. 1 for the trial H/PA20/CA03: 14/09/2020</w:t>
            </w:r>
          </w:p>
          <w:p w14:paraId="64EE1772" w14:textId="77777777" w:rsidR="00897721" w:rsidRDefault="00897721" w:rsidP="00897721">
            <w:pPr>
              <w:pStyle w:val="Tekstpodstawowy"/>
              <w:spacing w:after="0"/>
            </w:pPr>
            <w:r>
              <w:t>Description: In spite of the requirements of the Study Plan, a maintenance treatment was done on the trial site with DAGONIS (containing fluxapyroxad and difenoconazole) on 14/09/2020.</w:t>
            </w:r>
          </w:p>
          <w:p w14:paraId="1D064ED3" w14:textId="77777777" w:rsidR="00897721" w:rsidRDefault="00897721" w:rsidP="00897721">
            <w:pPr>
              <w:pStyle w:val="Tekstpodstawowy"/>
              <w:spacing w:after="0"/>
            </w:pPr>
            <w:r>
              <w:t>PI’s answer: None.</w:t>
            </w:r>
          </w:p>
          <w:p w14:paraId="160AC966" w14:textId="77777777" w:rsidR="00897721" w:rsidRDefault="00897721" w:rsidP="00897721">
            <w:pPr>
              <w:pStyle w:val="Tekstpodstawowy"/>
              <w:spacing w:after="0"/>
            </w:pPr>
            <w:r>
              <w:t>Impact: None.</w:t>
            </w:r>
          </w:p>
          <w:p w14:paraId="36DD123E" w14:textId="77777777" w:rsidR="00897721" w:rsidRDefault="00897721" w:rsidP="00897721">
            <w:pPr>
              <w:pStyle w:val="Tekstpodstawowy"/>
              <w:spacing w:after="0"/>
            </w:pPr>
          </w:p>
          <w:p w14:paraId="5A11933D" w14:textId="77777777" w:rsidR="00897721" w:rsidRDefault="00897721" w:rsidP="00897721">
            <w:pPr>
              <w:pStyle w:val="Tekstpodstawowy"/>
              <w:spacing w:after="0"/>
            </w:pPr>
            <w:r>
              <w:t>• Deviation No. 2 for the trial H/PA20/CA03: 05/10/2020</w:t>
            </w:r>
          </w:p>
          <w:p w14:paraId="6F4A6645" w14:textId="77777777" w:rsidR="00897721" w:rsidRDefault="00897721" w:rsidP="00897721">
            <w:pPr>
              <w:pStyle w:val="Tekstpodstawowy"/>
              <w:spacing w:after="0"/>
            </w:pPr>
            <w:r>
              <w:t>Description: The crop stage at harvest was BBCH 49 instead of BBCH 46.</w:t>
            </w:r>
          </w:p>
          <w:p w14:paraId="1442607A" w14:textId="77777777" w:rsidR="00897721" w:rsidRDefault="00897721" w:rsidP="00897721">
            <w:pPr>
              <w:pStyle w:val="Tekstpodstawowy"/>
              <w:spacing w:after="0"/>
            </w:pPr>
            <w:r>
              <w:t>PI’s answer: None.</w:t>
            </w:r>
          </w:p>
          <w:p w14:paraId="517BE217" w14:textId="77777777" w:rsidR="00897721" w:rsidRDefault="00897721" w:rsidP="00897721">
            <w:pPr>
              <w:pStyle w:val="Tekstpodstawowy"/>
              <w:spacing w:after="0"/>
            </w:pPr>
            <w:r>
              <w:t>Impact: None.</w:t>
            </w:r>
          </w:p>
          <w:p w14:paraId="189D67EC" w14:textId="77777777" w:rsidR="00897721" w:rsidRDefault="00897721" w:rsidP="00897721">
            <w:pPr>
              <w:pStyle w:val="Tekstpodstawowy"/>
              <w:spacing w:after="0"/>
            </w:pPr>
          </w:p>
          <w:p w14:paraId="69A87ADC" w14:textId="77777777" w:rsidR="00897721" w:rsidRDefault="00897721" w:rsidP="00897721">
            <w:pPr>
              <w:pStyle w:val="Tekstpodstawowy"/>
              <w:spacing w:after="0"/>
            </w:pPr>
            <w:r>
              <w:t>• Deviation No. 1 for the trial P/PA20/CA04: 09/09/2020</w:t>
            </w:r>
          </w:p>
          <w:p w14:paraId="7F7E379D" w14:textId="77777777" w:rsidR="00897721" w:rsidRDefault="00897721" w:rsidP="00897721">
            <w:pPr>
              <w:pStyle w:val="Tekstpodstawowy"/>
              <w:spacing w:after="0"/>
            </w:pPr>
            <w:r>
              <w:lastRenderedPageBreak/>
              <w:t>Description: At the first application the deviation to the target dose was + 5.6 % (more than ±5% planned in the Study Plan).</w:t>
            </w:r>
          </w:p>
          <w:p w14:paraId="28287F3E" w14:textId="77777777" w:rsidR="00897721" w:rsidRDefault="00897721" w:rsidP="00897721">
            <w:pPr>
              <w:pStyle w:val="Tekstpodstawowy"/>
              <w:spacing w:after="0"/>
            </w:pPr>
            <w:r>
              <w:t>PI’s answer: None.</w:t>
            </w:r>
          </w:p>
          <w:p w14:paraId="34A63515" w14:textId="77777777" w:rsidR="00C153CB" w:rsidRPr="00B8083C" w:rsidRDefault="00897721" w:rsidP="00897721">
            <w:pPr>
              <w:pStyle w:val="Tekstpodstawowy"/>
              <w:spacing w:after="0"/>
              <w:rPr>
                <w:highlight w:val="yellow"/>
              </w:rPr>
            </w:pPr>
            <w:r>
              <w:t>Impact: None.</w:t>
            </w:r>
          </w:p>
        </w:tc>
      </w:tr>
      <w:tr w:rsidR="00C153CB" w:rsidRPr="000624AA" w14:paraId="54728CEE" w14:textId="77777777" w:rsidTr="00F74803">
        <w:tc>
          <w:tcPr>
            <w:tcW w:w="1343" w:type="pct"/>
          </w:tcPr>
          <w:p w14:paraId="63585092" w14:textId="77777777" w:rsidR="00C153CB" w:rsidRPr="000624AA" w:rsidRDefault="00C153CB" w:rsidP="00F74803">
            <w:pPr>
              <w:pStyle w:val="RepStandard"/>
            </w:pPr>
            <w:r w:rsidRPr="000624AA">
              <w:lastRenderedPageBreak/>
              <w:t>GLP:</w:t>
            </w:r>
          </w:p>
        </w:tc>
        <w:tc>
          <w:tcPr>
            <w:tcW w:w="3657" w:type="pct"/>
          </w:tcPr>
          <w:p w14:paraId="4E17D6F1" w14:textId="77777777" w:rsidR="00C153CB" w:rsidRPr="007B4175" w:rsidRDefault="00C153CB" w:rsidP="00F74803">
            <w:pPr>
              <w:pStyle w:val="RepStandard"/>
            </w:pPr>
            <w:r w:rsidRPr="007B4175">
              <w:t>Yes</w:t>
            </w:r>
          </w:p>
          <w:p w14:paraId="039DB698" w14:textId="77777777" w:rsidR="00C153CB" w:rsidRPr="000624AA" w:rsidRDefault="00C153CB" w:rsidP="00F74803">
            <w:pPr>
              <w:pStyle w:val="RepStandard"/>
              <w:rPr>
                <w:highlight w:val="yellow"/>
              </w:rPr>
            </w:pPr>
          </w:p>
        </w:tc>
      </w:tr>
    </w:tbl>
    <w:p w14:paraId="49956AA4" w14:textId="7CDFA7CC" w:rsidR="00C153CB" w:rsidRDefault="00897721" w:rsidP="00C153CB">
      <w:pPr>
        <w:pStyle w:val="RepStandard"/>
      </w:pPr>
      <w:r>
        <w:t>Validity</w:t>
      </w:r>
    </w:p>
    <w:p w14:paraId="2B353080" w14:textId="32926DDA" w:rsidR="009B60B1" w:rsidRDefault="009B60B1" w:rsidP="00C153CB">
      <w:pPr>
        <w:pStyle w:val="RepStandard"/>
      </w:pPr>
    </w:p>
    <w:p w14:paraId="368D0562" w14:textId="5B145B7D" w:rsidR="009B60B1" w:rsidRDefault="009B60B1" w:rsidP="00C153CB">
      <w:pPr>
        <w:pStyle w:val="RepStandard"/>
      </w:pPr>
    </w:p>
    <w:p w14:paraId="0CEA5CAF" w14:textId="77777777" w:rsidR="009B60B1" w:rsidRPr="00415BA8" w:rsidRDefault="009B60B1" w:rsidP="009B60B1">
      <w:pPr>
        <w:pStyle w:val="EFSABodytext"/>
        <w:rPr>
          <w:b/>
          <w:bCs/>
          <w:lang w:val="en-US"/>
        </w:rPr>
      </w:pPr>
      <w:r w:rsidRPr="00415BA8">
        <w:rPr>
          <w:b/>
          <w:bCs/>
          <w:lang w:val="en-US"/>
        </w:rPr>
        <w:t>Material and methods</w:t>
      </w:r>
    </w:p>
    <w:p w14:paraId="15F24C9D" w14:textId="77777777" w:rsidR="009B60B1" w:rsidRPr="0075309F" w:rsidRDefault="009B60B1" w:rsidP="009B60B1">
      <w:pPr>
        <w:pStyle w:val="EFSABodytext"/>
      </w:pPr>
      <w:r>
        <w:rPr>
          <w:lang w:val="en-US"/>
        </w:rPr>
        <w:t>The analytical method was fully validated in RAU-003-21.</w:t>
      </w:r>
      <w:r w:rsidRPr="0075309F">
        <w:rPr>
          <w:snapToGrid w:val="0"/>
          <w:color w:val="000000"/>
          <w:szCs w:val="24"/>
          <w:lang w:eastAsia="it-IT"/>
        </w:rPr>
        <w:t xml:space="preserve"> </w:t>
      </w:r>
      <w:r w:rsidRPr="0075309F">
        <w:t>The analytical method was validated on plum specimens as representative commodities for water matrices at 0.01 mg/kg (LOQ spiking level) and 1.0 mg/kg (100xLOQ spiking level). In order to verify the analytical method on carrot samples, a reduced validation was carried out according to SANCO/3029/99, rev. 4 (11/07/2000).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1450"/>
        <w:gridCol w:w="1721"/>
        <w:gridCol w:w="55"/>
        <w:gridCol w:w="1543"/>
        <w:gridCol w:w="57"/>
        <w:gridCol w:w="1678"/>
        <w:gridCol w:w="27"/>
        <w:gridCol w:w="1503"/>
      </w:tblGrid>
      <w:tr w:rsidR="009B60B1" w14:paraId="2CE5673B" w14:textId="77777777" w:rsidTr="00EA25E3">
        <w:trPr>
          <w:trHeight w:val="254"/>
          <w:jc w:val="center"/>
        </w:trPr>
        <w:tc>
          <w:tcPr>
            <w:tcW w:w="9629"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0B71EEDE" w14:textId="77777777" w:rsidR="009B60B1" w:rsidRDefault="009B60B1" w:rsidP="00EA25E3">
            <w:pPr>
              <w:jc w:val="center"/>
              <w:rPr>
                <w:b/>
                <w:bCs/>
                <w:i/>
                <w:snapToGrid w:val="0"/>
              </w:rPr>
            </w:pPr>
            <w:r>
              <w:rPr>
                <w:b/>
                <w:smallCaps/>
                <w:lang w:val="es-ES_tradnl"/>
              </w:rPr>
              <w:t>Reduced Validation - Quantifier ion</w:t>
            </w:r>
          </w:p>
        </w:tc>
      </w:tr>
      <w:tr w:rsidR="009B60B1" w14:paraId="762C0B5C" w14:textId="77777777" w:rsidTr="00EA25E3">
        <w:trPr>
          <w:trHeight w:hRule="exact" w:val="387"/>
          <w:jc w:val="center"/>
        </w:trPr>
        <w:tc>
          <w:tcPr>
            <w:tcW w:w="13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B61F31" w14:textId="77777777" w:rsidR="009B60B1" w:rsidRDefault="009B60B1" w:rsidP="00EA25E3">
            <w:pPr>
              <w:jc w:val="center"/>
              <w:rPr>
                <w:b/>
              </w:rPr>
            </w:pPr>
            <w:r>
              <w:rPr>
                <w:b/>
              </w:rPr>
              <w:t>Matrix</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0D7960F" w14:textId="77777777" w:rsidR="009B60B1" w:rsidRDefault="009B60B1" w:rsidP="00EA25E3">
            <w:pPr>
              <w:jc w:val="center"/>
              <w:rPr>
                <w:b/>
              </w:rPr>
            </w:pPr>
            <w:r>
              <w:rPr>
                <w:b/>
              </w:rPr>
              <w:t>Fortification Level</w:t>
            </w:r>
          </w:p>
          <w:p w14:paraId="09A48FA6" w14:textId="77777777" w:rsidR="009B60B1" w:rsidRDefault="009B60B1" w:rsidP="00EA25E3">
            <w:pPr>
              <w:jc w:val="center"/>
              <w:rPr>
                <w:b/>
              </w:rPr>
            </w:pPr>
            <w:r>
              <w:rPr>
                <w:b/>
              </w:rPr>
              <w:t>(mg/kg)</w:t>
            </w:r>
          </w:p>
        </w:tc>
        <w:tc>
          <w:tcPr>
            <w:tcW w:w="343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92790C0" w14:textId="77777777" w:rsidR="009B60B1" w:rsidRDefault="009B60B1" w:rsidP="00EA25E3">
            <w:pPr>
              <w:jc w:val="center"/>
              <w:rPr>
                <w:b/>
                <w:lang w:val="en-GB"/>
              </w:rPr>
            </w:pPr>
            <w:r>
              <w:rPr>
                <w:b/>
                <w:lang w:val="en-GB"/>
              </w:rPr>
              <w:t>Accuracy and precision per level</w:t>
            </w:r>
          </w:p>
        </w:tc>
        <w:tc>
          <w:tcPr>
            <w:tcW w:w="336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4DE8C721" w14:textId="77777777" w:rsidR="009B60B1" w:rsidRDefault="009B60B1" w:rsidP="00EA25E3">
            <w:pPr>
              <w:jc w:val="center"/>
              <w:rPr>
                <w:b/>
              </w:rPr>
            </w:pPr>
            <w:r>
              <w:rPr>
                <w:b/>
              </w:rPr>
              <w:t>Overall accuracy and precision</w:t>
            </w:r>
          </w:p>
        </w:tc>
      </w:tr>
      <w:tr w:rsidR="009B60B1" w14:paraId="409A72DC" w14:textId="77777777" w:rsidTr="00EA25E3">
        <w:trPr>
          <w:trHeight w:hRule="exact" w:val="7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BCC87A" w14:textId="77777777" w:rsidR="009B60B1" w:rsidRDefault="009B60B1" w:rsidP="00EA25E3">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3B421" w14:textId="77777777" w:rsidR="009B60B1" w:rsidRDefault="009B60B1" w:rsidP="00EA25E3">
            <w:pPr>
              <w:rPr>
                <w:b/>
              </w:rPr>
            </w:pPr>
          </w:p>
        </w:tc>
        <w:tc>
          <w:tcPr>
            <w:tcW w:w="17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023E96" w14:textId="77777777" w:rsidR="009B60B1" w:rsidRDefault="009B60B1" w:rsidP="00EA25E3">
            <w:pPr>
              <w:jc w:val="center"/>
              <w:rPr>
                <w:b/>
              </w:rPr>
            </w:pPr>
            <w:r>
              <w:rPr>
                <w:b/>
              </w:rPr>
              <w:t>Mean Recovery (%) n=3</w:t>
            </w:r>
          </w:p>
        </w:tc>
        <w:tc>
          <w:tcPr>
            <w:tcW w:w="165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427F035" w14:textId="77777777" w:rsidR="009B60B1" w:rsidRDefault="009B60B1" w:rsidP="00EA25E3">
            <w:pPr>
              <w:jc w:val="center"/>
              <w:rPr>
                <w:b/>
                <w:lang w:val="en-GB"/>
              </w:rPr>
            </w:pPr>
            <w:r>
              <w:rPr>
                <w:b/>
              </w:rPr>
              <w:t>RSD (%)</w:t>
            </w:r>
          </w:p>
          <w:p w14:paraId="3B371ACA" w14:textId="77777777" w:rsidR="009B60B1" w:rsidRDefault="009B60B1" w:rsidP="00EA25E3">
            <w:pPr>
              <w:jc w:val="center"/>
              <w:rPr>
                <w:b/>
              </w:rPr>
            </w:pPr>
            <w:r>
              <w:rPr>
                <w:b/>
              </w:rPr>
              <w:t>n=3</w:t>
            </w:r>
          </w:p>
        </w:tc>
        <w:tc>
          <w:tcPr>
            <w:tcW w:w="178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C0B82D6" w14:textId="77777777" w:rsidR="009B60B1" w:rsidRDefault="009B60B1" w:rsidP="00EA25E3">
            <w:pPr>
              <w:jc w:val="center"/>
              <w:rPr>
                <w:b/>
              </w:rPr>
            </w:pPr>
            <w:r>
              <w:rPr>
                <w:b/>
              </w:rPr>
              <w:t>Mean Recovery (%) n=6</w:t>
            </w:r>
          </w:p>
        </w:tc>
        <w:tc>
          <w:tcPr>
            <w:tcW w:w="1582"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0A72235" w14:textId="77777777" w:rsidR="009B60B1" w:rsidRDefault="009B60B1" w:rsidP="00EA25E3">
            <w:pPr>
              <w:jc w:val="center"/>
              <w:rPr>
                <w:b/>
              </w:rPr>
            </w:pPr>
            <w:r>
              <w:rPr>
                <w:b/>
              </w:rPr>
              <w:t xml:space="preserve">RSD </w:t>
            </w:r>
          </w:p>
          <w:p w14:paraId="56D83C9F" w14:textId="77777777" w:rsidR="009B60B1" w:rsidRDefault="009B60B1" w:rsidP="00EA25E3">
            <w:pPr>
              <w:jc w:val="center"/>
              <w:rPr>
                <w:b/>
              </w:rPr>
            </w:pPr>
            <w:r>
              <w:rPr>
                <w:b/>
              </w:rPr>
              <w:t>(%) n=6</w:t>
            </w:r>
          </w:p>
        </w:tc>
      </w:tr>
      <w:tr w:rsidR="009B60B1" w14:paraId="114BB95D" w14:textId="77777777" w:rsidTr="00EA25E3">
        <w:trPr>
          <w:trHeight w:hRule="exact" w:val="284"/>
          <w:jc w:val="center"/>
        </w:trPr>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00352643" w14:textId="77777777" w:rsidR="009B60B1" w:rsidRDefault="009B60B1" w:rsidP="00EA25E3">
            <w:pPr>
              <w:jc w:val="center"/>
              <w:rPr>
                <w:b/>
                <w:color w:val="FFFFFF"/>
              </w:rPr>
            </w:pPr>
            <w:r>
              <w:rPr>
                <w:i/>
              </w:rPr>
              <w:t>Carrot</w:t>
            </w: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12097EA2" w14:textId="77777777" w:rsidR="009B60B1" w:rsidRDefault="009B60B1" w:rsidP="00EA25E3">
            <w:pPr>
              <w:jc w:val="center"/>
              <w:rPr>
                <w:b/>
                <w:color w:val="FFFFFF"/>
                <w:lang w:val="en-GB"/>
              </w:rPr>
            </w:pPr>
            <w:r>
              <w:rPr>
                <w:b/>
                <w:bCs/>
              </w:rPr>
              <w:t>M04</w:t>
            </w:r>
          </w:p>
        </w:tc>
      </w:tr>
      <w:tr w:rsidR="009B60B1" w14:paraId="748E821B" w14:textId="77777777" w:rsidTr="00EA25E3">
        <w:trPr>
          <w:trHeight w:hRule="exact" w:val="3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12E296"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C8B4A32" w14:textId="77777777" w:rsidR="009B60B1" w:rsidRDefault="009B60B1" w:rsidP="00EA25E3">
            <w:pPr>
              <w:jc w:val="center"/>
              <w:rPr>
                <w:lang w:val="de-DE"/>
              </w:rPr>
            </w:pPr>
            <w:r>
              <w:rPr>
                <w:lang w:val="de-DE"/>
              </w:rPr>
              <w:t>0.01</w:t>
            </w:r>
          </w:p>
        </w:tc>
        <w:tc>
          <w:tcPr>
            <w:tcW w:w="1775" w:type="dxa"/>
            <w:tcBorders>
              <w:top w:val="single" w:sz="4" w:space="0" w:color="auto"/>
              <w:left w:val="single" w:sz="4" w:space="0" w:color="auto"/>
              <w:bottom w:val="single" w:sz="4" w:space="0" w:color="auto"/>
              <w:right w:val="single" w:sz="4" w:space="0" w:color="auto"/>
            </w:tcBorders>
            <w:vAlign w:val="center"/>
          </w:tcPr>
          <w:p w14:paraId="36AA4AF0" w14:textId="77777777" w:rsidR="009B60B1" w:rsidRDefault="009B60B1" w:rsidP="00EA25E3">
            <w:pPr>
              <w:jc w:val="center"/>
            </w:pPr>
            <w:r>
              <w:t>104.87</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3E09ACE2" w14:textId="77777777" w:rsidR="009B60B1" w:rsidRDefault="009B60B1" w:rsidP="00EA25E3">
            <w:pPr>
              <w:jc w:val="center"/>
            </w:pPr>
            <w:r>
              <w:t>1.43</w:t>
            </w:r>
          </w:p>
        </w:tc>
        <w:tc>
          <w:tcPr>
            <w:tcW w:w="1787" w:type="dxa"/>
            <w:gridSpan w:val="2"/>
            <w:vMerge w:val="restart"/>
            <w:tcBorders>
              <w:top w:val="single" w:sz="4" w:space="0" w:color="auto"/>
              <w:left w:val="single" w:sz="4" w:space="0" w:color="auto"/>
              <w:bottom w:val="single" w:sz="4" w:space="0" w:color="auto"/>
              <w:right w:val="single" w:sz="4" w:space="0" w:color="auto"/>
            </w:tcBorders>
            <w:vAlign w:val="center"/>
          </w:tcPr>
          <w:p w14:paraId="143A2FD3" w14:textId="77777777" w:rsidR="009B60B1" w:rsidRDefault="009B60B1" w:rsidP="00EA25E3">
            <w:pPr>
              <w:jc w:val="center"/>
              <w:rPr>
                <w:b/>
                <w:bCs/>
              </w:rPr>
            </w:pPr>
            <w:r>
              <w:rPr>
                <w:b/>
                <w:bCs/>
              </w:rPr>
              <w:t>102.68</w:t>
            </w:r>
          </w:p>
        </w:tc>
        <w:tc>
          <w:tcPr>
            <w:tcW w:w="1582" w:type="dxa"/>
            <w:gridSpan w:val="2"/>
            <w:vMerge w:val="restart"/>
            <w:tcBorders>
              <w:top w:val="single" w:sz="4" w:space="0" w:color="auto"/>
              <w:left w:val="single" w:sz="4" w:space="0" w:color="auto"/>
              <w:bottom w:val="single" w:sz="4" w:space="0" w:color="auto"/>
              <w:right w:val="single" w:sz="4" w:space="0" w:color="auto"/>
            </w:tcBorders>
            <w:vAlign w:val="center"/>
          </w:tcPr>
          <w:p w14:paraId="17495D57" w14:textId="77777777" w:rsidR="009B60B1" w:rsidRDefault="009B60B1" w:rsidP="00EA25E3">
            <w:pPr>
              <w:jc w:val="center"/>
              <w:rPr>
                <w:b/>
                <w:bCs/>
              </w:rPr>
            </w:pPr>
            <w:r>
              <w:rPr>
                <w:b/>
                <w:bCs/>
              </w:rPr>
              <w:t>3.20</w:t>
            </w:r>
          </w:p>
        </w:tc>
      </w:tr>
      <w:tr w:rsidR="009B60B1" w14:paraId="0AAEDDEE" w14:textId="77777777" w:rsidTr="00EA25E3">
        <w:trPr>
          <w:trHeight w:hRule="exact" w:val="2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224C28"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0D0683C" w14:textId="77777777" w:rsidR="009B60B1" w:rsidRDefault="009B60B1" w:rsidP="00EA25E3">
            <w:pPr>
              <w:jc w:val="center"/>
              <w:rPr>
                <w:lang w:val="de-DE"/>
              </w:rPr>
            </w:pPr>
            <w:r>
              <w:rPr>
                <w:lang w:val="de-DE"/>
              </w:rPr>
              <w:t>1.00</w:t>
            </w:r>
          </w:p>
        </w:tc>
        <w:tc>
          <w:tcPr>
            <w:tcW w:w="1775" w:type="dxa"/>
            <w:tcBorders>
              <w:top w:val="single" w:sz="4" w:space="0" w:color="auto"/>
              <w:left w:val="single" w:sz="4" w:space="0" w:color="auto"/>
              <w:bottom w:val="single" w:sz="4" w:space="0" w:color="auto"/>
              <w:right w:val="single" w:sz="4" w:space="0" w:color="auto"/>
            </w:tcBorders>
            <w:vAlign w:val="center"/>
          </w:tcPr>
          <w:p w14:paraId="463B8722" w14:textId="77777777" w:rsidR="009B60B1" w:rsidRDefault="009B60B1" w:rsidP="00EA25E3">
            <w:pPr>
              <w:jc w:val="center"/>
            </w:pPr>
            <w:r>
              <w:t>100.48</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74BC0C2C" w14:textId="77777777" w:rsidR="009B60B1" w:rsidRDefault="009B60B1" w:rsidP="00EA25E3">
            <w:pPr>
              <w:jc w:val="center"/>
            </w:pPr>
            <w:r>
              <w:t>3.18</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6D2BF89B" w14:textId="77777777" w:rsidR="009B60B1" w:rsidRDefault="009B60B1" w:rsidP="00EA25E3">
            <w:pPr>
              <w:rPr>
                <w:b/>
                <w:bC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AED3FA1" w14:textId="77777777" w:rsidR="009B60B1" w:rsidRDefault="009B60B1" w:rsidP="00EA25E3">
            <w:pPr>
              <w:rPr>
                <w:b/>
                <w:bCs/>
              </w:rPr>
            </w:pPr>
          </w:p>
        </w:tc>
      </w:tr>
      <w:tr w:rsidR="009B60B1" w14:paraId="1F1FAFF1" w14:textId="77777777" w:rsidTr="00EA25E3">
        <w:trPr>
          <w:trHeight w:val="2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84B026"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0A66A6F5" w14:textId="77777777" w:rsidR="009B60B1" w:rsidRDefault="009B60B1" w:rsidP="00EA25E3">
            <w:pPr>
              <w:jc w:val="center"/>
            </w:pPr>
            <w:r>
              <w:rPr>
                <w:b/>
                <w:bCs/>
              </w:rPr>
              <w:t>M14</w:t>
            </w:r>
          </w:p>
        </w:tc>
      </w:tr>
      <w:tr w:rsidR="009B60B1" w14:paraId="34FD4343" w14:textId="77777777" w:rsidTr="00EA25E3">
        <w:trPr>
          <w:trHeight w:val="2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AD671A"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0590CEA" w14:textId="77777777" w:rsidR="009B60B1" w:rsidRDefault="009B60B1" w:rsidP="00EA25E3">
            <w:pPr>
              <w:jc w:val="center"/>
              <w:rPr>
                <w:lang w:val="en-GB"/>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135136E4" w14:textId="77777777" w:rsidR="009B60B1" w:rsidRDefault="009B60B1" w:rsidP="00EA25E3">
            <w:pPr>
              <w:jc w:val="center"/>
            </w:pPr>
            <w:r>
              <w:t>97.54</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DB3800D" w14:textId="77777777" w:rsidR="009B60B1" w:rsidRDefault="009B60B1" w:rsidP="00EA25E3">
            <w:pPr>
              <w:jc w:val="center"/>
            </w:pPr>
            <w:r>
              <w:t>0.92</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5A44478A" w14:textId="77777777" w:rsidR="009B60B1" w:rsidRDefault="009B60B1" w:rsidP="00EA25E3">
            <w:pPr>
              <w:jc w:val="center"/>
              <w:rPr>
                <w:b/>
                <w:bCs/>
              </w:rPr>
            </w:pPr>
            <w:r>
              <w:rPr>
                <w:b/>
                <w:bCs/>
              </w:rPr>
              <w:t>101.09</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08796AA7" w14:textId="77777777" w:rsidR="009B60B1" w:rsidRDefault="009B60B1" w:rsidP="00EA25E3">
            <w:pPr>
              <w:jc w:val="center"/>
              <w:rPr>
                <w:b/>
                <w:bCs/>
              </w:rPr>
            </w:pPr>
            <w:r>
              <w:rPr>
                <w:b/>
                <w:bCs/>
              </w:rPr>
              <w:t>3.97</w:t>
            </w:r>
          </w:p>
        </w:tc>
      </w:tr>
      <w:tr w:rsidR="009B60B1" w14:paraId="35E3035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0A3CD3"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ACC6289"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DED1396" w14:textId="77777777" w:rsidR="009B60B1" w:rsidRDefault="009B60B1" w:rsidP="00EA25E3">
            <w:pPr>
              <w:jc w:val="center"/>
            </w:pPr>
            <w:r>
              <w:t>104.64</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B153809" w14:textId="77777777" w:rsidR="009B60B1" w:rsidRDefault="009B60B1" w:rsidP="00EA25E3">
            <w:pPr>
              <w:jc w:val="center"/>
            </w:pPr>
            <w:r>
              <w:t>1.24</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0813833F"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9EB06C" w14:textId="77777777" w:rsidR="009B60B1" w:rsidRDefault="009B60B1" w:rsidP="00EA25E3">
            <w:pPr>
              <w:rPr>
                <w:b/>
                <w:bCs/>
              </w:rPr>
            </w:pPr>
          </w:p>
        </w:tc>
      </w:tr>
      <w:tr w:rsidR="009B60B1" w14:paraId="28B2DCC1"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3EDDB"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6EC8CECF" w14:textId="77777777" w:rsidR="009B60B1" w:rsidRDefault="009B60B1" w:rsidP="00EA25E3">
            <w:pPr>
              <w:jc w:val="center"/>
              <w:rPr>
                <w:b/>
                <w:bCs/>
              </w:rPr>
            </w:pPr>
            <w:r>
              <w:rPr>
                <w:b/>
                <w:bCs/>
              </w:rPr>
              <w:t>M15</w:t>
            </w:r>
          </w:p>
        </w:tc>
      </w:tr>
      <w:tr w:rsidR="009B60B1" w14:paraId="56FFDEA0"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B8DD6"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C0D2DA6"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09D0A27" w14:textId="77777777" w:rsidR="009B60B1" w:rsidRDefault="009B60B1" w:rsidP="00EA25E3">
            <w:pPr>
              <w:jc w:val="center"/>
            </w:pPr>
            <w:r>
              <w:t>106.31</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39B53A3" w14:textId="77777777" w:rsidR="009B60B1" w:rsidRDefault="009B60B1" w:rsidP="00EA25E3">
            <w:pPr>
              <w:jc w:val="center"/>
            </w:pPr>
            <w:r>
              <w:t>1.29</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48E4430B" w14:textId="77777777" w:rsidR="009B60B1" w:rsidRDefault="009B60B1" w:rsidP="00EA25E3">
            <w:pPr>
              <w:jc w:val="center"/>
              <w:rPr>
                <w:b/>
                <w:bCs/>
              </w:rPr>
            </w:pPr>
            <w:r>
              <w:rPr>
                <w:b/>
                <w:bCs/>
              </w:rPr>
              <w:t>104.03</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77ECEAFD" w14:textId="77777777" w:rsidR="009B60B1" w:rsidRDefault="009B60B1" w:rsidP="00EA25E3">
            <w:pPr>
              <w:jc w:val="center"/>
              <w:rPr>
                <w:b/>
                <w:bCs/>
              </w:rPr>
            </w:pPr>
            <w:r>
              <w:rPr>
                <w:b/>
                <w:bCs/>
              </w:rPr>
              <w:t>2.84</w:t>
            </w:r>
          </w:p>
        </w:tc>
      </w:tr>
      <w:tr w:rsidR="009B60B1" w14:paraId="5E5AA8C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0C7D90"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739C432"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0E288590" w14:textId="77777777" w:rsidR="009B60B1" w:rsidRDefault="009B60B1" w:rsidP="00EA25E3">
            <w:pPr>
              <w:jc w:val="center"/>
            </w:pPr>
            <w:r>
              <w:t>101.75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3989F28" w14:textId="77777777" w:rsidR="009B60B1" w:rsidRDefault="009B60B1" w:rsidP="00EA25E3">
            <w:pPr>
              <w:jc w:val="center"/>
            </w:pPr>
            <w:r>
              <w:t>2.02</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11EA410"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F88CE2F" w14:textId="77777777" w:rsidR="009B60B1" w:rsidRDefault="009B60B1" w:rsidP="00EA25E3">
            <w:pPr>
              <w:rPr>
                <w:b/>
                <w:bCs/>
              </w:rPr>
            </w:pPr>
          </w:p>
        </w:tc>
      </w:tr>
      <w:tr w:rsidR="009B60B1" w14:paraId="78B3E119"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09D3FA"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2F15F710" w14:textId="77777777" w:rsidR="009B60B1" w:rsidRDefault="009B60B1" w:rsidP="00EA25E3">
            <w:pPr>
              <w:jc w:val="center"/>
              <w:rPr>
                <w:b/>
                <w:bCs/>
              </w:rPr>
            </w:pPr>
            <w:r>
              <w:rPr>
                <w:b/>
                <w:bCs/>
              </w:rPr>
              <w:t>M16</w:t>
            </w:r>
          </w:p>
        </w:tc>
      </w:tr>
      <w:tr w:rsidR="009B60B1" w14:paraId="2A17F1FA"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CF7671"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CFF985A"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5484A397" w14:textId="77777777" w:rsidR="009B60B1" w:rsidRDefault="009B60B1" w:rsidP="00EA25E3">
            <w:pPr>
              <w:jc w:val="center"/>
            </w:pPr>
            <w:r>
              <w:t>99.11</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7F84AB19" w14:textId="77777777" w:rsidR="009B60B1" w:rsidRDefault="009B60B1" w:rsidP="00EA25E3">
            <w:pPr>
              <w:jc w:val="center"/>
            </w:pPr>
            <w:r>
              <w:t>0.99</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1FA4D6B8" w14:textId="77777777" w:rsidR="009B60B1" w:rsidRDefault="009B60B1" w:rsidP="00EA25E3">
            <w:pPr>
              <w:jc w:val="center"/>
              <w:rPr>
                <w:b/>
                <w:bCs/>
              </w:rPr>
            </w:pPr>
            <w:r>
              <w:rPr>
                <w:b/>
                <w:bCs/>
              </w:rPr>
              <w:t>101.23</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11CE1568" w14:textId="77777777" w:rsidR="009B60B1" w:rsidRDefault="009B60B1" w:rsidP="00EA25E3">
            <w:pPr>
              <w:jc w:val="center"/>
              <w:rPr>
                <w:b/>
                <w:bCs/>
              </w:rPr>
            </w:pPr>
            <w:r>
              <w:rPr>
                <w:b/>
                <w:bCs/>
              </w:rPr>
              <w:t>2.56</w:t>
            </w:r>
          </w:p>
        </w:tc>
      </w:tr>
      <w:tr w:rsidR="009B60B1" w14:paraId="18CBA61B"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AACA53"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7A20CF6E"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57C2A3C6" w14:textId="77777777" w:rsidR="009B60B1" w:rsidRDefault="009B60B1" w:rsidP="00EA25E3">
            <w:pPr>
              <w:jc w:val="center"/>
            </w:pPr>
            <w:r>
              <w:t>103.35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6111C3A9" w14:textId="77777777" w:rsidR="009B60B1" w:rsidRDefault="009B60B1" w:rsidP="00EA25E3">
            <w:pPr>
              <w:jc w:val="center"/>
            </w:pPr>
            <w:r>
              <w:t>1.49</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018C1758"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668427D" w14:textId="77777777" w:rsidR="009B60B1" w:rsidRDefault="009B60B1" w:rsidP="00EA25E3">
            <w:pPr>
              <w:rPr>
                <w:b/>
                <w:bCs/>
              </w:rPr>
            </w:pPr>
          </w:p>
        </w:tc>
      </w:tr>
      <w:tr w:rsidR="009B60B1" w14:paraId="301848DB"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B02004"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1AC91ADD" w14:textId="77777777" w:rsidR="009B60B1" w:rsidRDefault="009B60B1" w:rsidP="00EA25E3">
            <w:pPr>
              <w:jc w:val="center"/>
              <w:rPr>
                <w:b/>
                <w:bCs/>
              </w:rPr>
            </w:pPr>
            <w:r>
              <w:rPr>
                <w:b/>
                <w:bCs/>
              </w:rPr>
              <w:t>M17</w:t>
            </w:r>
          </w:p>
        </w:tc>
      </w:tr>
      <w:tr w:rsidR="009B60B1" w14:paraId="5580D82D"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FD8B8"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B19D88C"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19953433" w14:textId="77777777" w:rsidR="009B60B1" w:rsidRDefault="009B60B1" w:rsidP="00EA25E3">
            <w:pPr>
              <w:jc w:val="center"/>
            </w:pPr>
            <w:r>
              <w:t>88.13</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0C004AFE" w14:textId="77777777" w:rsidR="009B60B1" w:rsidRDefault="009B60B1" w:rsidP="00EA25E3">
            <w:pPr>
              <w:jc w:val="center"/>
            </w:pPr>
            <w:r>
              <w:t>2.48</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0249AA2D" w14:textId="77777777" w:rsidR="009B60B1" w:rsidRDefault="009B60B1" w:rsidP="00EA25E3">
            <w:pPr>
              <w:jc w:val="center"/>
              <w:rPr>
                <w:b/>
                <w:bCs/>
              </w:rPr>
            </w:pPr>
            <w:r>
              <w:rPr>
                <w:b/>
                <w:bCs/>
              </w:rPr>
              <w:t>95.81</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5F1220CA" w14:textId="77777777" w:rsidR="009B60B1" w:rsidRDefault="009B60B1" w:rsidP="00EA25E3">
            <w:pPr>
              <w:jc w:val="center"/>
              <w:rPr>
                <w:b/>
                <w:bCs/>
              </w:rPr>
            </w:pPr>
            <w:r>
              <w:rPr>
                <w:b/>
                <w:bCs/>
              </w:rPr>
              <w:t>9.01</w:t>
            </w:r>
          </w:p>
        </w:tc>
      </w:tr>
      <w:tr w:rsidR="009B60B1" w14:paraId="1348D2E5"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F20B51"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2A8FB84"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67C5CFAB" w14:textId="77777777" w:rsidR="009B60B1" w:rsidRDefault="009B60B1" w:rsidP="00EA25E3">
            <w:pPr>
              <w:jc w:val="center"/>
            </w:pPr>
            <w:r>
              <w:t>103.50</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ABCAF5C" w14:textId="77777777" w:rsidR="009B60B1" w:rsidRDefault="009B60B1" w:rsidP="00EA25E3">
            <w:pPr>
              <w:jc w:val="center"/>
            </w:pPr>
            <w:r>
              <w:t>2.00</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3A026E7"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013486" w14:textId="77777777" w:rsidR="009B60B1" w:rsidRDefault="009B60B1" w:rsidP="00EA25E3">
            <w:pPr>
              <w:rPr>
                <w:b/>
                <w:bCs/>
              </w:rPr>
            </w:pPr>
          </w:p>
        </w:tc>
      </w:tr>
      <w:tr w:rsidR="009B60B1" w14:paraId="6B2DD15C"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CF6957"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0F0919C2" w14:textId="77777777" w:rsidR="009B60B1" w:rsidRDefault="009B60B1" w:rsidP="00EA25E3">
            <w:pPr>
              <w:jc w:val="center"/>
              <w:rPr>
                <w:b/>
                <w:bCs/>
              </w:rPr>
            </w:pPr>
            <w:r>
              <w:rPr>
                <w:b/>
                <w:bCs/>
              </w:rPr>
              <w:t>M18</w:t>
            </w:r>
          </w:p>
        </w:tc>
      </w:tr>
      <w:tr w:rsidR="009B60B1" w14:paraId="65ACF75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C5A4DD"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452A899"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021AC828" w14:textId="77777777" w:rsidR="009B60B1" w:rsidRDefault="009B60B1" w:rsidP="00EA25E3">
            <w:pPr>
              <w:jc w:val="center"/>
            </w:pPr>
            <w:r>
              <w:t>98.98</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587D6073" w14:textId="77777777" w:rsidR="009B60B1" w:rsidRDefault="009B60B1" w:rsidP="00EA25E3">
            <w:pPr>
              <w:jc w:val="center"/>
            </w:pPr>
            <w:r>
              <w:t>1.46</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5CEA0547" w14:textId="77777777" w:rsidR="009B60B1" w:rsidRDefault="009B60B1" w:rsidP="00EA25E3">
            <w:pPr>
              <w:jc w:val="center"/>
              <w:rPr>
                <w:b/>
                <w:bCs/>
              </w:rPr>
            </w:pPr>
            <w:r>
              <w:rPr>
                <w:b/>
                <w:bCs/>
              </w:rPr>
              <w:t>101.65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18D95C0C" w14:textId="77777777" w:rsidR="009B60B1" w:rsidRDefault="009B60B1" w:rsidP="00EA25E3">
            <w:pPr>
              <w:jc w:val="center"/>
              <w:rPr>
                <w:b/>
                <w:bCs/>
              </w:rPr>
            </w:pPr>
            <w:r>
              <w:rPr>
                <w:b/>
                <w:bCs/>
              </w:rPr>
              <w:t>3.03</w:t>
            </w:r>
          </w:p>
        </w:tc>
      </w:tr>
      <w:tr w:rsidR="009B60B1" w14:paraId="6654961E"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9AEE80"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DBC690F"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50174601" w14:textId="77777777" w:rsidR="009B60B1" w:rsidRDefault="009B60B1" w:rsidP="00EA25E3">
            <w:pPr>
              <w:jc w:val="center"/>
            </w:pPr>
            <w:r>
              <w:t>104.32</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7E5813C" w14:textId="77777777" w:rsidR="009B60B1" w:rsidRDefault="009B60B1" w:rsidP="00EA25E3">
            <w:pPr>
              <w:jc w:val="center"/>
            </w:pPr>
            <w:r>
              <w:t>0.47</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A9BB1B7"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1FD87EE" w14:textId="77777777" w:rsidR="009B60B1" w:rsidRDefault="009B60B1" w:rsidP="00EA25E3">
            <w:pPr>
              <w:rPr>
                <w:b/>
                <w:bCs/>
              </w:rPr>
            </w:pPr>
          </w:p>
        </w:tc>
      </w:tr>
    </w:tbl>
    <w:p w14:paraId="560FE2E0" w14:textId="77777777" w:rsidR="009B60B1" w:rsidRDefault="009B60B1" w:rsidP="009B60B1">
      <w:pPr>
        <w:pStyle w:val="EFSABodytext"/>
        <w:rPr>
          <w:lang w:val="en-US"/>
        </w:rPr>
      </w:pPr>
    </w:p>
    <w:p w14:paraId="3A7F8D62" w14:textId="77777777" w:rsidR="009B60B1" w:rsidRDefault="009B60B1" w:rsidP="009B60B1">
      <w:pPr>
        <w:pStyle w:val="EFSABodytext"/>
        <w:rPr>
          <w:lang w:val="en-US"/>
        </w:rPr>
      </w:pPr>
    </w:p>
    <w:p w14:paraId="4A5FB28E" w14:textId="77777777" w:rsidR="009B60B1" w:rsidRPr="0075309F" w:rsidRDefault="009B60B1" w:rsidP="009B60B1">
      <w:pPr>
        <w:pStyle w:val="EFSABodytext"/>
        <w:rPr>
          <w:lang w:val="en-US"/>
        </w:rPr>
        <w:sectPr w:rsidR="009B60B1" w:rsidRPr="0075309F" w:rsidSect="00EA25E3">
          <w:pgSz w:w="11906" w:h="16838" w:code="9"/>
          <w:pgMar w:top="1134" w:right="1134" w:bottom="1134" w:left="1418" w:header="709" w:footer="142" w:gutter="0"/>
          <w:pgNumType w:chapSep="period"/>
          <w:cols w:space="720"/>
          <w:docGrid w:linePitch="326"/>
        </w:sectPr>
      </w:pPr>
      <w:r>
        <w:rPr>
          <w:lang w:val="en-US"/>
        </w:rPr>
        <w:t xml:space="preserve">The maximum storage interval between </w:t>
      </w:r>
      <w:r w:rsidRPr="00657ED8">
        <w:rPr>
          <w:lang w:val="en-US"/>
        </w:rPr>
        <w:t>sampling and sample extraction</w:t>
      </w:r>
      <w:r>
        <w:rPr>
          <w:lang w:val="en-US"/>
        </w:rPr>
        <w:t xml:space="preserve"> was 277 days.</w:t>
      </w:r>
    </w:p>
    <w:p w14:paraId="309E173E" w14:textId="77777777" w:rsidR="00897721" w:rsidRPr="00A40D3E" w:rsidRDefault="00897721" w:rsidP="00897721">
      <w:pPr>
        <w:pStyle w:val="RepLabel"/>
        <w:ind w:left="0" w:firstLine="0"/>
      </w:pPr>
      <w:r w:rsidRPr="009767BA">
        <w:lastRenderedPageBreak/>
        <w:t>Table A </w:t>
      </w:r>
      <w:r w:rsidR="005378C4">
        <w:t>21</w:t>
      </w:r>
      <w:r w:rsidRPr="009767BA">
        <w:t>:</w:t>
      </w:r>
      <w:r w:rsidRPr="009767BA">
        <w:tab/>
      </w:r>
      <w:r w:rsidRPr="00CB1DE1">
        <w:t xml:space="preserve">Summary of the study </w:t>
      </w:r>
      <w:r>
        <w:t>RAU-021</w:t>
      </w:r>
      <w:r w:rsidRPr="00CB1DE1">
        <w:t>-20 trials</w:t>
      </w:r>
    </w:p>
    <w:tbl>
      <w:tblPr>
        <w:tblW w:w="5000" w:type="pct"/>
        <w:tblLook w:val="04A0" w:firstRow="1" w:lastRow="0" w:firstColumn="1" w:lastColumn="0" w:noHBand="0" w:noVBand="1"/>
      </w:tblPr>
      <w:tblGrid>
        <w:gridCol w:w="1316"/>
        <w:gridCol w:w="1142"/>
        <w:gridCol w:w="1280"/>
        <w:gridCol w:w="864"/>
        <w:gridCol w:w="459"/>
        <w:gridCol w:w="621"/>
        <w:gridCol w:w="677"/>
        <w:gridCol w:w="386"/>
        <w:gridCol w:w="1003"/>
        <w:gridCol w:w="1003"/>
        <w:gridCol w:w="797"/>
        <w:gridCol w:w="745"/>
        <w:gridCol w:w="540"/>
        <w:gridCol w:w="540"/>
        <w:gridCol w:w="540"/>
        <w:gridCol w:w="540"/>
        <w:gridCol w:w="540"/>
        <w:gridCol w:w="724"/>
        <w:gridCol w:w="412"/>
        <w:gridCol w:w="435"/>
      </w:tblGrid>
      <w:tr w:rsidR="009563B7" w:rsidRPr="005378C4" w14:paraId="6A535873" w14:textId="77777777" w:rsidTr="005378C4">
        <w:trPr>
          <w:cantSplit/>
          <w:trHeight w:val="276"/>
        </w:trPr>
        <w:tc>
          <w:tcPr>
            <w:tcW w:w="411" w:type="pct"/>
            <w:vMerge w:val="restart"/>
            <w:tcBorders>
              <w:top w:val="single" w:sz="2" w:space="0" w:color="auto"/>
              <w:left w:val="single" w:sz="2" w:space="0" w:color="auto"/>
              <w:bottom w:val="single" w:sz="2" w:space="0" w:color="auto"/>
              <w:right w:val="single" w:sz="2" w:space="0" w:color="auto"/>
            </w:tcBorders>
            <w:vAlign w:val="center"/>
            <w:hideMark/>
          </w:tcPr>
          <w:p w14:paraId="3BEE8116" w14:textId="77777777" w:rsidR="009446C8" w:rsidRPr="005378C4" w:rsidRDefault="009446C8" w:rsidP="00F74803">
            <w:pPr>
              <w:jc w:val="center"/>
              <w:rPr>
                <w:b/>
                <w:sz w:val="16"/>
                <w:szCs w:val="16"/>
              </w:rPr>
            </w:pPr>
            <w:r w:rsidRPr="005378C4">
              <w:rPr>
                <w:b/>
                <w:sz w:val="16"/>
                <w:szCs w:val="16"/>
              </w:rPr>
              <w:t xml:space="preserve">Report No. Location </w:t>
            </w:r>
          </w:p>
        </w:tc>
        <w:tc>
          <w:tcPr>
            <w:tcW w:w="398" w:type="pct"/>
            <w:vMerge w:val="restart"/>
            <w:tcBorders>
              <w:top w:val="single" w:sz="2" w:space="0" w:color="auto"/>
              <w:left w:val="single" w:sz="2" w:space="0" w:color="auto"/>
              <w:bottom w:val="single" w:sz="2" w:space="0" w:color="auto"/>
              <w:right w:val="single" w:sz="2" w:space="0" w:color="auto"/>
            </w:tcBorders>
            <w:vAlign w:val="center"/>
            <w:hideMark/>
          </w:tcPr>
          <w:p w14:paraId="47DB017B" w14:textId="77777777" w:rsidR="009446C8" w:rsidRPr="005378C4" w:rsidRDefault="009446C8" w:rsidP="00F74803">
            <w:pPr>
              <w:jc w:val="center"/>
              <w:rPr>
                <w:b/>
                <w:sz w:val="16"/>
                <w:szCs w:val="16"/>
              </w:rPr>
            </w:pPr>
            <w:r w:rsidRPr="005378C4">
              <w:rPr>
                <w:b/>
                <w:sz w:val="16"/>
                <w:szCs w:val="16"/>
              </w:rPr>
              <w:t>Commodity/ Variety</w:t>
            </w:r>
          </w:p>
        </w:tc>
        <w:tc>
          <w:tcPr>
            <w:tcW w:w="445" w:type="pct"/>
            <w:vMerge w:val="restart"/>
            <w:tcBorders>
              <w:top w:val="single" w:sz="2" w:space="0" w:color="auto"/>
              <w:left w:val="single" w:sz="2" w:space="0" w:color="auto"/>
              <w:bottom w:val="single" w:sz="2" w:space="0" w:color="auto"/>
              <w:right w:val="single" w:sz="2" w:space="0" w:color="auto"/>
            </w:tcBorders>
            <w:vAlign w:val="center"/>
            <w:hideMark/>
          </w:tcPr>
          <w:p w14:paraId="37D4B961" w14:textId="77777777" w:rsidR="009446C8" w:rsidRPr="005378C4" w:rsidRDefault="009446C8" w:rsidP="00F74803">
            <w:pPr>
              <w:jc w:val="center"/>
              <w:rPr>
                <w:b/>
                <w:sz w:val="16"/>
                <w:szCs w:val="16"/>
              </w:rPr>
            </w:pPr>
            <w:r w:rsidRPr="005378C4">
              <w:rPr>
                <w:b/>
                <w:sz w:val="16"/>
                <w:szCs w:val="16"/>
              </w:rPr>
              <w:t>Date of (b)</w:t>
            </w:r>
          </w:p>
          <w:p w14:paraId="76D89514" w14:textId="77777777" w:rsidR="009446C8" w:rsidRPr="005378C4" w:rsidRDefault="009446C8" w:rsidP="00F74803">
            <w:pPr>
              <w:jc w:val="center"/>
              <w:rPr>
                <w:b/>
                <w:sz w:val="16"/>
                <w:szCs w:val="16"/>
              </w:rPr>
            </w:pPr>
            <w:r w:rsidRPr="005378C4">
              <w:rPr>
                <w:b/>
                <w:sz w:val="16"/>
                <w:szCs w:val="16"/>
              </w:rPr>
              <w:t>1) Sowing or Transplanting</w:t>
            </w:r>
          </w:p>
          <w:p w14:paraId="6DDC0E1C" w14:textId="77777777" w:rsidR="009446C8" w:rsidRPr="005378C4" w:rsidRDefault="009446C8" w:rsidP="00F74803">
            <w:pPr>
              <w:jc w:val="center"/>
              <w:rPr>
                <w:b/>
                <w:sz w:val="16"/>
                <w:szCs w:val="16"/>
              </w:rPr>
            </w:pPr>
            <w:r w:rsidRPr="005378C4">
              <w:rPr>
                <w:b/>
                <w:sz w:val="16"/>
                <w:szCs w:val="16"/>
              </w:rPr>
              <w:t>2) Flowering</w:t>
            </w:r>
          </w:p>
          <w:p w14:paraId="2E162D1A" w14:textId="77777777" w:rsidR="009446C8" w:rsidRPr="005378C4" w:rsidRDefault="009446C8" w:rsidP="00F74803">
            <w:pPr>
              <w:jc w:val="center"/>
              <w:rPr>
                <w:b/>
                <w:sz w:val="16"/>
                <w:szCs w:val="16"/>
              </w:rPr>
            </w:pPr>
            <w:r w:rsidRPr="005378C4">
              <w:rPr>
                <w:b/>
                <w:sz w:val="16"/>
                <w:szCs w:val="16"/>
              </w:rPr>
              <w:t>3) Harvest</w:t>
            </w:r>
          </w:p>
        </w:tc>
        <w:tc>
          <w:tcPr>
            <w:tcW w:w="1051" w:type="pct"/>
            <w:gridSpan w:val="5"/>
            <w:tcBorders>
              <w:top w:val="single" w:sz="2" w:space="0" w:color="auto"/>
              <w:left w:val="single" w:sz="2" w:space="0" w:color="auto"/>
              <w:bottom w:val="single" w:sz="2" w:space="0" w:color="auto"/>
              <w:right w:val="single" w:sz="2" w:space="0" w:color="auto"/>
            </w:tcBorders>
            <w:vAlign w:val="center"/>
            <w:hideMark/>
          </w:tcPr>
          <w:p w14:paraId="23CD0BB3" w14:textId="77777777" w:rsidR="009446C8" w:rsidRPr="005378C4" w:rsidRDefault="009446C8" w:rsidP="00F74803">
            <w:pPr>
              <w:jc w:val="center"/>
              <w:rPr>
                <w:b/>
                <w:sz w:val="16"/>
                <w:szCs w:val="16"/>
              </w:rPr>
            </w:pPr>
            <w:r w:rsidRPr="005378C4">
              <w:rPr>
                <w:b/>
                <w:sz w:val="16"/>
                <w:szCs w:val="16"/>
              </w:rPr>
              <w:t>Application Rate per Treatment</w:t>
            </w:r>
          </w:p>
        </w:tc>
        <w:tc>
          <w:tcPr>
            <w:tcW w:w="350" w:type="pct"/>
            <w:vMerge w:val="restart"/>
            <w:tcBorders>
              <w:top w:val="single" w:sz="2" w:space="0" w:color="auto"/>
              <w:left w:val="single" w:sz="2" w:space="0" w:color="auto"/>
              <w:bottom w:val="single" w:sz="2" w:space="0" w:color="auto"/>
              <w:right w:val="single" w:sz="2" w:space="0" w:color="auto"/>
            </w:tcBorders>
            <w:vAlign w:val="center"/>
            <w:hideMark/>
          </w:tcPr>
          <w:p w14:paraId="0C468FEC" w14:textId="77777777" w:rsidR="009446C8" w:rsidRPr="005378C4" w:rsidRDefault="009446C8" w:rsidP="00F74803">
            <w:pPr>
              <w:jc w:val="center"/>
              <w:rPr>
                <w:b/>
                <w:sz w:val="16"/>
                <w:szCs w:val="16"/>
              </w:rPr>
            </w:pPr>
            <w:r w:rsidRPr="005378C4">
              <w:rPr>
                <w:b/>
                <w:sz w:val="16"/>
                <w:szCs w:val="16"/>
              </w:rPr>
              <w:t>Dates of Treatment (s) or No. of Treatment and Last Date (c)</w:t>
            </w:r>
          </w:p>
        </w:tc>
        <w:tc>
          <w:tcPr>
            <w:tcW w:w="350" w:type="pct"/>
            <w:vMerge w:val="restart"/>
            <w:tcBorders>
              <w:top w:val="single" w:sz="2" w:space="0" w:color="auto"/>
              <w:left w:val="single" w:sz="2" w:space="0" w:color="auto"/>
              <w:bottom w:val="single" w:sz="2" w:space="0" w:color="auto"/>
              <w:right w:val="single" w:sz="2" w:space="0" w:color="auto"/>
            </w:tcBorders>
            <w:vAlign w:val="center"/>
            <w:hideMark/>
          </w:tcPr>
          <w:p w14:paraId="0A0C0590" w14:textId="77777777" w:rsidR="009446C8" w:rsidRPr="005378C4" w:rsidRDefault="009446C8" w:rsidP="00F74803">
            <w:pPr>
              <w:jc w:val="center"/>
              <w:rPr>
                <w:b/>
                <w:sz w:val="16"/>
                <w:szCs w:val="16"/>
              </w:rPr>
            </w:pPr>
            <w:r w:rsidRPr="005378C4">
              <w:rPr>
                <w:b/>
                <w:sz w:val="16"/>
                <w:szCs w:val="16"/>
              </w:rPr>
              <w:t>Growth Stage at Last Treatment or Date</w:t>
            </w:r>
          </w:p>
        </w:tc>
        <w:tc>
          <w:tcPr>
            <w:tcW w:w="279" w:type="pct"/>
            <w:vMerge w:val="restart"/>
            <w:tcBorders>
              <w:top w:val="single" w:sz="2" w:space="0" w:color="auto"/>
              <w:left w:val="single" w:sz="2" w:space="0" w:color="auto"/>
              <w:bottom w:val="single" w:sz="2" w:space="0" w:color="auto"/>
              <w:right w:val="single" w:sz="2" w:space="0" w:color="auto"/>
            </w:tcBorders>
            <w:vAlign w:val="center"/>
            <w:hideMark/>
          </w:tcPr>
          <w:p w14:paraId="0A3E1AF7" w14:textId="77777777" w:rsidR="009446C8" w:rsidRPr="005378C4" w:rsidRDefault="009446C8" w:rsidP="00F74803">
            <w:pPr>
              <w:ind w:left="-101"/>
              <w:jc w:val="center"/>
              <w:rPr>
                <w:b/>
                <w:sz w:val="16"/>
                <w:szCs w:val="16"/>
              </w:rPr>
            </w:pPr>
            <w:r w:rsidRPr="005378C4">
              <w:rPr>
                <w:b/>
                <w:sz w:val="16"/>
                <w:szCs w:val="16"/>
              </w:rPr>
              <w:t>Portion</w:t>
            </w:r>
          </w:p>
          <w:p w14:paraId="0B9D2B4F" w14:textId="77777777" w:rsidR="009446C8" w:rsidRPr="005378C4" w:rsidRDefault="009446C8" w:rsidP="00F74803">
            <w:pPr>
              <w:ind w:hanging="101"/>
              <w:jc w:val="center"/>
              <w:rPr>
                <w:b/>
                <w:sz w:val="16"/>
                <w:szCs w:val="16"/>
              </w:rPr>
            </w:pPr>
            <w:r w:rsidRPr="005378C4">
              <w:rPr>
                <w:b/>
                <w:sz w:val="16"/>
                <w:szCs w:val="16"/>
              </w:rPr>
              <w:t>Analysed</w:t>
            </w:r>
          </w:p>
          <w:p w14:paraId="2793244E" w14:textId="77777777" w:rsidR="009446C8" w:rsidRPr="005378C4" w:rsidRDefault="009446C8" w:rsidP="00F74803">
            <w:pPr>
              <w:jc w:val="center"/>
              <w:rPr>
                <w:b/>
                <w:sz w:val="16"/>
                <w:szCs w:val="16"/>
              </w:rPr>
            </w:pPr>
            <w:r w:rsidRPr="005378C4">
              <w:rPr>
                <w:b/>
                <w:sz w:val="16"/>
                <w:szCs w:val="16"/>
              </w:rPr>
              <w:t>(a)</w:t>
            </w:r>
          </w:p>
        </w:tc>
        <w:tc>
          <w:tcPr>
            <w:tcW w:w="1423" w:type="pct"/>
            <w:gridSpan w:val="7"/>
            <w:tcBorders>
              <w:top w:val="single" w:sz="2" w:space="0" w:color="auto"/>
              <w:left w:val="single" w:sz="2" w:space="0" w:color="auto"/>
              <w:bottom w:val="single" w:sz="2" w:space="0" w:color="auto"/>
              <w:right w:val="single" w:sz="2" w:space="0" w:color="auto"/>
            </w:tcBorders>
            <w:vAlign w:val="center"/>
            <w:hideMark/>
          </w:tcPr>
          <w:p w14:paraId="52E49D6D" w14:textId="77777777" w:rsidR="009446C8" w:rsidRPr="005378C4" w:rsidRDefault="009446C8" w:rsidP="00F74803">
            <w:pPr>
              <w:ind w:left="113" w:right="113"/>
              <w:jc w:val="center"/>
              <w:rPr>
                <w:b/>
                <w:spacing w:val="-6"/>
                <w:sz w:val="16"/>
                <w:szCs w:val="16"/>
              </w:rPr>
            </w:pPr>
            <w:r w:rsidRPr="005378C4">
              <w:rPr>
                <w:b/>
                <w:sz w:val="16"/>
                <w:szCs w:val="16"/>
              </w:rPr>
              <w:t>Residues (mg/kg)</w:t>
            </w:r>
          </w:p>
        </w:tc>
        <w:tc>
          <w:tcPr>
            <w:tcW w:w="147" w:type="pct"/>
            <w:vMerge w:val="restart"/>
            <w:tcBorders>
              <w:top w:val="single" w:sz="2" w:space="0" w:color="auto"/>
              <w:left w:val="single" w:sz="2" w:space="0" w:color="auto"/>
              <w:bottom w:val="single" w:sz="2" w:space="0" w:color="auto"/>
              <w:right w:val="single" w:sz="2" w:space="0" w:color="auto"/>
            </w:tcBorders>
            <w:textDirection w:val="btLr"/>
            <w:hideMark/>
          </w:tcPr>
          <w:p w14:paraId="27783751" w14:textId="77777777" w:rsidR="009446C8" w:rsidRPr="005378C4" w:rsidRDefault="009446C8" w:rsidP="00F74803">
            <w:pPr>
              <w:ind w:left="113" w:right="113"/>
              <w:rPr>
                <w:b/>
                <w:sz w:val="16"/>
                <w:szCs w:val="16"/>
              </w:rPr>
            </w:pPr>
            <w:r w:rsidRPr="005378C4">
              <w:rPr>
                <w:b/>
                <w:spacing w:val="-6"/>
                <w:sz w:val="16"/>
                <w:szCs w:val="16"/>
              </w:rPr>
              <w:t>PHI (Days) (d)</w:t>
            </w:r>
          </w:p>
        </w:tc>
        <w:tc>
          <w:tcPr>
            <w:tcW w:w="147" w:type="pct"/>
            <w:vMerge w:val="restart"/>
            <w:tcBorders>
              <w:top w:val="single" w:sz="2" w:space="0" w:color="auto"/>
              <w:left w:val="single" w:sz="2" w:space="0" w:color="auto"/>
              <w:bottom w:val="single" w:sz="2" w:space="0" w:color="auto"/>
              <w:right w:val="single" w:sz="2" w:space="0" w:color="auto"/>
            </w:tcBorders>
            <w:textDirection w:val="btLr"/>
          </w:tcPr>
          <w:p w14:paraId="49EED44D" w14:textId="77777777" w:rsidR="009446C8" w:rsidRPr="005378C4" w:rsidRDefault="009446C8" w:rsidP="00F74803">
            <w:pPr>
              <w:ind w:left="113" w:right="113"/>
              <w:rPr>
                <w:b/>
                <w:sz w:val="16"/>
                <w:szCs w:val="16"/>
              </w:rPr>
            </w:pPr>
            <w:r w:rsidRPr="005378C4">
              <w:rPr>
                <w:b/>
                <w:sz w:val="16"/>
                <w:szCs w:val="16"/>
              </w:rPr>
              <w:t>Remarks:(e)</w:t>
            </w:r>
          </w:p>
        </w:tc>
      </w:tr>
      <w:tr w:rsidR="009563B7" w:rsidRPr="005378C4" w14:paraId="26744859" w14:textId="77777777" w:rsidTr="005378C4">
        <w:trPr>
          <w:cantSplit/>
          <w:trHeight w:val="1019"/>
        </w:trPr>
        <w:tc>
          <w:tcPr>
            <w:tcW w:w="411" w:type="pct"/>
            <w:vMerge/>
            <w:tcBorders>
              <w:top w:val="single" w:sz="2" w:space="0" w:color="auto"/>
              <w:left w:val="single" w:sz="2" w:space="0" w:color="auto"/>
              <w:bottom w:val="single" w:sz="2" w:space="0" w:color="auto"/>
              <w:right w:val="single" w:sz="2" w:space="0" w:color="auto"/>
            </w:tcBorders>
            <w:vAlign w:val="center"/>
            <w:hideMark/>
          </w:tcPr>
          <w:p w14:paraId="1A7522C0" w14:textId="77777777" w:rsidR="009446C8" w:rsidRPr="005378C4" w:rsidRDefault="009446C8" w:rsidP="00F74803">
            <w:pPr>
              <w:rPr>
                <w:b/>
                <w:sz w:val="16"/>
                <w:szCs w:val="16"/>
              </w:rPr>
            </w:pPr>
          </w:p>
        </w:tc>
        <w:tc>
          <w:tcPr>
            <w:tcW w:w="398" w:type="pct"/>
            <w:vMerge/>
            <w:tcBorders>
              <w:top w:val="single" w:sz="2" w:space="0" w:color="auto"/>
              <w:left w:val="single" w:sz="2" w:space="0" w:color="auto"/>
              <w:bottom w:val="single" w:sz="2" w:space="0" w:color="auto"/>
              <w:right w:val="single" w:sz="2" w:space="0" w:color="auto"/>
            </w:tcBorders>
            <w:vAlign w:val="center"/>
            <w:hideMark/>
          </w:tcPr>
          <w:p w14:paraId="1AC2D39A" w14:textId="77777777" w:rsidR="009446C8" w:rsidRPr="005378C4" w:rsidRDefault="009446C8" w:rsidP="00F74803">
            <w:pPr>
              <w:rPr>
                <w:b/>
                <w:sz w:val="16"/>
                <w:szCs w:val="16"/>
              </w:rPr>
            </w:pPr>
          </w:p>
        </w:tc>
        <w:tc>
          <w:tcPr>
            <w:tcW w:w="445" w:type="pct"/>
            <w:vMerge/>
            <w:tcBorders>
              <w:top w:val="single" w:sz="2" w:space="0" w:color="auto"/>
              <w:left w:val="single" w:sz="2" w:space="0" w:color="auto"/>
              <w:bottom w:val="single" w:sz="2" w:space="0" w:color="auto"/>
              <w:right w:val="single" w:sz="2" w:space="0" w:color="auto"/>
            </w:tcBorders>
            <w:vAlign w:val="center"/>
            <w:hideMark/>
          </w:tcPr>
          <w:p w14:paraId="3F3C8919" w14:textId="77777777" w:rsidR="009446C8" w:rsidRPr="005378C4" w:rsidRDefault="009446C8" w:rsidP="00F74803">
            <w:pPr>
              <w:rPr>
                <w:b/>
                <w:sz w:val="16"/>
                <w:szCs w:val="16"/>
              </w:rPr>
            </w:pPr>
          </w:p>
        </w:tc>
        <w:tc>
          <w:tcPr>
            <w:tcW w:w="302" w:type="pct"/>
            <w:tcBorders>
              <w:top w:val="single" w:sz="2" w:space="0" w:color="auto"/>
              <w:left w:val="single" w:sz="2" w:space="0" w:color="auto"/>
              <w:bottom w:val="single" w:sz="2" w:space="0" w:color="auto"/>
              <w:right w:val="single" w:sz="2" w:space="0" w:color="auto"/>
            </w:tcBorders>
            <w:vAlign w:val="center"/>
            <w:hideMark/>
          </w:tcPr>
          <w:p w14:paraId="106448DF" w14:textId="77777777" w:rsidR="009446C8" w:rsidRPr="005378C4" w:rsidRDefault="009446C8" w:rsidP="00F74803">
            <w:pPr>
              <w:tabs>
                <w:tab w:val="center" w:pos="1530"/>
              </w:tabs>
              <w:ind w:left="-112"/>
              <w:jc w:val="center"/>
              <w:rPr>
                <w:b/>
                <w:sz w:val="16"/>
                <w:szCs w:val="16"/>
              </w:rPr>
            </w:pPr>
            <w:r w:rsidRPr="005378C4">
              <w:rPr>
                <w:b/>
                <w:sz w:val="16"/>
                <w:szCs w:val="16"/>
              </w:rPr>
              <w:t>Active ingredient</w:t>
            </w:r>
          </w:p>
        </w:tc>
        <w:tc>
          <w:tcPr>
            <w:tcW w:w="163" w:type="pct"/>
            <w:tcBorders>
              <w:top w:val="single" w:sz="2" w:space="0" w:color="auto"/>
              <w:left w:val="single" w:sz="2" w:space="0" w:color="auto"/>
              <w:bottom w:val="single" w:sz="4" w:space="0" w:color="auto"/>
              <w:right w:val="single" w:sz="2" w:space="0" w:color="auto"/>
            </w:tcBorders>
            <w:vAlign w:val="center"/>
            <w:hideMark/>
          </w:tcPr>
          <w:p w14:paraId="724C3CBE" w14:textId="77777777" w:rsidR="009446C8" w:rsidRPr="005378C4" w:rsidRDefault="009446C8" w:rsidP="00F74803">
            <w:pPr>
              <w:tabs>
                <w:tab w:val="center" w:pos="1530"/>
              </w:tabs>
              <w:ind w:left="-110"/>
              <w:jc w:val="center"/>
              <w:rPr>
                <w:b/>
                <w:sz w:val="16"/>
                <w:szCs w:val="16"/>
              </w:rPr>
            </w:pPr>
            <w:r w:rsidRPr="005378C4">
              <w:rPr>
                <w:b/>
                <w:sz w:val="16"/>
                <w:szCs w:val="16"/>
              </w:rPr>
              <w:t>App. N.</w:t>
            </w:r>
          </w:p>
        </w:tc>
        <w:tc>
          <w:tcPr>
            <w:tcW w:w="210" w:type="pct"/>
            <w:tcBorders>
              <w:top w:val="single" w:sz="2" w:space="0" w:color="auto"/>
              <w:left w:val="single" w:sz="2" w:space="0" w:color="auto"/>
              <w:bottom w:val="single" w:sz="4" w:space="0" w:color="auto"/>
              <w:right w:val="single" w:sz="2" w:space="0" w:color="auto"/>
            </w:tcBorders>
            <w:vAlign w:val="center"/>
            <w:hideMark/>
          </w:tcPr>
          <w:p w14:paraId="71C34BE4" w14:textId="77777777" w:rsidR="009446C8" w:rsidRPr="005378C4" w:rsidRDefault="009446C8" w:rsidP="00F74803">
            <w:pPr>
              <w:tabs>
                <w:tab w:val="center" w:pos="1530"/>
              </w:tabs>
              <w:ind w:left="-113" w:firstLine="113"/>
              <w:jc w:val="center"/>
              <w:rPr>
                <w:b/>
                <w:sz w:val="16"/>
                <w:szCs w:val="16"/>
              </w:rPr>
            </w:pPr>
            <w:r w:rsidRPr="005378C4">
              <w:rPr>
                <w:b/>
                <w:sz w:val="16"/>
                <w:szCs w:val="16"/>
              </w:rPr>
              <w:t>g ai/ha</w:t>
            </w:r>
          </w:p>
        </w:tc>
        <w:tc>
          <w:tcPr>
            <w:tcW w:w="238" w:type="pct"/>
            <w:tcBorders>
              <w:top w:val="single" w:sz="2" w:space="0" w:color="auto"/>
              <w:left w:val="single" w:sz="2" w:space="0" w:color="auto"/>
              <w:bottom w:val="single" w:sz="4" w:space="0" w:color="auto"/>
              <w:right w:val="single" w:sz="2" w:space="0" w:color="auto"/>
            </w:tcBorders>
            <w:vAlign w:val="center"/>
            <w:hideMark/>
          </w:tcPr>
          <w:p w14:paraId="6C43683B" w14:textId="77777777" w:rsidR="009446C8" w:rsidRPr="005378C4" w:rsidRDefault="009446C8" w:rsidP="00F74803">
            <w:pPr>
              <w:tabs>
                <w:tab w:val="center" w:pos="1530"/>
              </w:tabs>
              <w:jc w:val="center"/>
              <w:rPr>
                <w:b/>
                <w:sz w:val="16"/>
                <w:szCs w:val="16"/>
              </w:rPr>
            </w:pPr>
            <w:r w:rsidRPr="005378C4">
              <w:rPr>
                <w:b/>
                <w:sz w:val="16"/>
                <w:szCs w:val="16"/>
              </w:rPr>
              <w:t>Water L/ha</w:t>
            </w:r>
          </w:p>
        </w:tc>
        <w:tc>
          <w:tcPr>
            <w:tcW w:w="138" w:type="pct"/>
            <w:tcBorders>
              <w:top w:val="single" w:sz="2" w:space="0" w:color="auto"/>
              <w:left w:val="single" w:sz="2" w:space="0" w:color="auto"/>
              <w:bottom w:val="single" w:sz="2" w:space="0" w:color="auto"/>
              <w:right w:val="single" w:sz="2" w:space="0" w:color="auto"/>
            </w:tcBorders>
            <w:vAlign w:val="center"/>
            <w:hideMark/>
          </w:tcPr>
          <w:p w14:paraId="710289C1" w14:textId="77777777" w:rsidR="009446C8" w:rsidRPr="005378C4" w:rsidRDefault="009446C8" w:rsidP="00F74803">
            <w:pPr>
              <w:tabs>
                <w:tab w:val="center" w:pos="780"/>
              </w:tabs>
              <w:jc w:val="center"/>
              <w:rPr>
                <w:b/>
                <w:sz w:val="16"/>
                <w:szCs w:val="16"/>
              </w:rPr>
            </w:pPr>
            <w:r w:rsidRPr="005378C4">
              <w:rPr>
                <w:b/>
                <w:sz w:val="16"/>
                <w:szCs w:val="16"/>
              </w:rPr>
              <w:t>g</w:t>
            </w:r>
          </w:p>
          <w:p w14:paraId="096BA7BA" w14:textId="77777777" w:rsidR="009446C8" w:rsidRPr="005378C4" w:rsidRDefault="009446C8" w:rsidP="00F74803">
            <w:pPr>
              <w:tabs>
                <w:tab w:val="center" w:pos="780"/>
              </w:tabs>
              <w:jc w:val="center"/>
              <w:rPr>
                <w:b/>
                <w:sz w:val="16"/>
                <w:szCs w:val="16"/>
              </w:rPr>
            </w:pPr>
            <w:r w:rsidRPr="005378C4">
              <w:rPr>
                <w:b/>
                <w:sz w:val="16"/>
                <w:szCs w:val="16"/>
              </w:rPr>
              <w:t>ai/</w:t>
            </w:r>
          </w:p>
          <w:p w14:paraId="020E52BB" w14:textId="77777777" w:rsidR="009446C8" w:rsidRPr="005378C4" w:rsidRDefault="009446C8" w:rsidP="00F74803">
            <w:pPr>
              <w:tabs>
                <w:tab w:val="center" w:pos="1530"/>
              </w:tabs>
              <w:ind w:hanging="112"/>
              <w:jc w:val="center"/>
              <w:rPr>
                <w:b/>
                <w:sz w:val="16"/>
                <w:szCs w:val="16"/>
              </w:rPr>
            </w:pPr>
            <w:r w:rsidRPr="005378C4">
              <w:rPr>
                <w:b/>
                <w:sz w:val="16"/>
                <w:szCs w:val="16"/>
              </w:rPr>
              <w:t>hL</w:t>
            </w:r>
          </w:p>
        </w:tc>
        <w:tc>
          <w:tcPr>
            <w:tcW w:w="350" w:type="pct"/>
            <w:vMerge/>
            <w:tcBorders>
              <w:top w:val="single" w:sz="2" w:space="0" w:color="auto"/>
              <w:left w:val="single" w:sz="2" w:space="0" w:color="auto"/>
              <w:bottom w:val="single" w:sz="4" w:space="0" w:color="auto"/>
              <w:right w:val="single" w:sz="2" w:space="0" w:color="auto"/>
            </w:tcBorders>
            <w:vAlign w:val="center"/>
            <w:hideMark/>
          </w:tcPr>
          <w:p w14:paraId="7A888056" w14:textId="77777777" w:rsidR="009446C8" w:rsidRPr="005378C4" w:rsidRDefault="009446C8" w:rsidP="00F74803">
            <w:pPr>
              <w:rPr>
                <w:b/>
                <w:sz w:val="16"/>
                <w:szCs w:val="16"/>
              </w:rPr>
            </w:pPr>
          </w:p>
        </w:tc>
        <w:tc>
          <w:tcPr>
            <w:tcW w:w="350" w:type="pct"/>
            <w:vMerge/>
            <w:tcBorders>
              <w:top w:val="single" w:sz="2" w:space="0" w:color="auto"/>
              <w:left w:val="single" w:sz="2" w:space="0" w:color="auto"/>
              <w:bottom w:val="single" w:sz="2" w:space="0" w:color="auto"/>
              <w:right w:val="single" w:sz="2" w:space="0" w:color="auto"/>
            </w:tcBorders>
            <w:vAlign w:val="center"/>
            <w:hideMark/>
          </w:tcPr>
          <w:p w14:paraId="61B04A1F" w14:textId="77777777" w:rsidR="009446C8" w:rsidRPr="005378C4" w:rsidRDefault="009446C8" w:rsidP="00F74803">
            <w:pPr>
              <w:rPr>
                <w:b/>
                <w:sz w:val="16"/>
                <w:szCs w:val="16"/>
              </w:rPr>
            </w:pPr>
          </w:p>
        </w:tc>
        <w:tc>
          <w:tcPr>
            <w:tcW w:w="279" w:type="pct"/>
            <w:vMerge/>
            <w:tcBorders>
              <w:top w:val="single" w:sz="2" w:space="0" w:color="auto"/>
              <w:left w:val="single" w:sz="2" w:space="0" w:color="auto"/>
              <w:bottom w:val="single" w:sz="4" w:space="0" w:color="auto"/>
              <w:right w:val="single" w:sz="2" w:space="0" w:color="auto"/>
            </w:tcBorders>
            <w:vAlign w:val="center"/>
            <w:hideMark/>
          </w:tcPr>
          <w:p w14:paraId="431860CD" w14:textId="77777777" w:rsidR="009446C8" w:rsidRPr="005378C4" w:rsidRDefault="009446C8" w:rsidP="00F74803">
            <w:pPr>
              <w:rPr>
                <w:b/>
                <w:sz w:val="16"/>
                <w:szCs w:val="16"/>
              </w:rPr>
            </w:pPr>
          </w:p>
        </w:tc>
        <w:tc>
          <w:tcPr>
            <w:tcW w:w="223" w:type="pct"/>
            <w:tcBorders>
              <w:top w:val="single" w:sz="2" w:space="0" w:color="auto"/>
              <w:left w:val="single" w:sz="2" w:space="0" w:color="auto"/>
              <w:bottom w:val="single" w:sz="4" w:space="0" w:color="auto"/>
              <w:right w:val="single" w:sz="2" w:space="0" w:color="auto"/>
            </w:tcBorders>
            <w:vAlign w:val="center"/>
            <w:hideMark/>
          </w:tcPr>
          <w:p w14:paraId="194674A3" w14:textId="77777777" w:rsidR="009446C8" w:rsidRPr="005378C4" w:rsidRDefault="009446C8" w:rsidP="00F74803">
            <w:pPr>
              <w:jc w:val="center"/>
              <w:rPr>
                <w:b/>
                <w:sz w:val="16"/>
                <w:szCs w:val="16"/>
              </w:rPr>
            </w:pPr>
            <w:r w:rsidRPr="005378C4">
              <w:rPr>
                <w:b/>
                <w:sz w:val="16"/>
                <w:szCs w:val="16"/>
              </w:rPr>
              <w:t>M04</w:t>
            </w:r>
          </w:p>
        </w:tc>
        <w:tc>
          <w:tcPr>
            <w:tcW w:w="191" w:type="pct"/>
            <w:tcBorders>
              <w:top w:val="single" w:sz="2" w:space="0" w:color="auto"/>
              <w:left w:val="single" w:sz="2" w:space="0" w:color="auto"/>
              <w:bottom w:val="single" w:sz="4" w:space="0" w:color="auto"/>
              <w:right w:val="single" w:sz="2" w:space="0" w:color="auto"/>
            </w:tcBorders>
            <w:vAlign w:val="center"/>
            <w:hideMark/>
          </w:tcPr>
          <w:p w14:paraId="3EF554BA" w14:textId="77777777" w:rsidR="009446C8" w:rsidRPr="005378C4" w:rsidRDefault="009446C8" w:rsidP="00F74803">
            <w:pPr>
              <w:jc w:val="center"/>
              <w:rPr>
                <w:b/>
                <w:sz w:val="16"/>
                <w:szCs w:val="16"/>
              </w:rPr>
            </w:pPr>
            <w:r w:rsidRPr="005378C4">
              <w:rPr>
                <w:b/>
                <w:sz w:val="16"/>
                <w:szCs w:val="16"/>
              </w:rPr>
              <w:t>M14</w:t>
            </w:r>
          </w:p>
        </w:tc>
        <w:tc>
          <w:tcPr>
            <w:tcW w:w="191" w:type="pct"/>
            <w:tcBorders>
              <w:top w:val="single" w:sz="2" w:space="0" w:color="auto"/>
              <w:left w:val="single" w:sz="2" w:space="0" w:color="auto"/>
              <w:bottom w:val="single" w:sz="4" w:space="0" w:color="auto"/>
              <w:right w:val="single" w:sz="2" w:space="0" w:color="auto"/>
            </w:tcBorders>
            <w:vAlign w:val="center"/>
            <w:hideMark/>
          </w:tcPr>
          <w:p w14:paraId="64C0304C" w14:textId="77777777" w:rsidR="009446C8" w:rsidRPr="005378C4" w:rsidRDefault="009446C8" w:rsidP="00F74803">
            <w:pPr>
              <w:jc w:val="center"/>
              <w:rPr>
                <w:b/>
                <w:sz w:val="16"/>
                <w:szCs w:val="16"/>
              </w:rPr>
            </w:pPr>
            <w:r w:rsidRPr="005378C4">
              <w:rPr>
                <w:b/>
                <w:sz w:val="16"/>
                <w:szCs w:val="16"/>
              </w:rPr>
              <w:t>M15</w:t>
            </w:r>
          </w:p>
        </w:tc>
        <w:tc>
          <w:tcPr>
            <w:tcW w:w="191" w:type="pct"/>
            <w:tcBorders>
              <w:top w:val="single" w:sz="2" w:space="0" w:color="auto"/>
              <w:left w:val="single" w:sz="2" w:space="0" w:color="auto"/>
              <w:bottom w:val="single" w:sz="4" w:space="0" w:color="auto"/>
              <w:right w:val="single" w:sz="2" w:space="0" w:color="auto"/>
            </w:tcBorders>
            <w:vAlign w:val="center"/>
            <w:hideMark/>
          </w:tcPr>
          <w:p w14:paraId="3C09AD73" w14:textId="77777777" w:rsidR="009446C8" w:rsidRPr="005378C4" w:rsidRDefault="009446C8" w:rsidP="00F74803">
            <w:pPr>
              <w:jc w:val="center"/>
              <w:rPr>
                <w:b/>
                <w:sz w:val="16"/>
                <w:szCs w:val="16"/>
              </w:rPr>
            </w:pPr>
            <w:r w:rsidRPr="005378C4">
              <w:rPr>
                <w:b/>
                <w:sz w:val="16"/>
                <w:szCs w:val="16"/>
              </w:rPr>
              <w:t>M16</w:t>
            </w:r>
          </w:p>
        </w:tc>
        <w:tc>
          <w:tcPr>
            <w:tcW w:w="191" w:type="pct"/>
            <w:tcBorders>
              <w:top w:val="single" w:sz="2" w:space="0" w:color="auto"/>
              <w:left w:val="single" w:sz="2" w:space="0" w:color="auto"/>
              <w:bottom w:val="single" w:sz="4" w:space="0" w:color="auto"/>
              <w:right w:val="single" w:sz="2" w:space="0" w:color="auto"/>
            </w:tcBorders>
            <w:vAlign w:val="center"/>
            <w:hideMark/>
          </w:tcPr>
          <w:p w14:paraId="5A4FE673" w14:textId="77777777" w:rsidR="009446C8" w:rsidRPr="005378C4" w:rsidRDefault="009446C8" w:rsidP="00F74803">
            <w:pPr>
              <w:jc w:val="center"/>
              <w:rPr>
                <w:b/>
                <w:sz w:val="16"/>
                <w:szCs w:val="16"/>
              </w:rPr>
            </w:pPr>
            <w:r w:rsidRPr="005378C4">
              <w:rPr>
                <w:b/>
                <w:sz w:val="16"/>
                <w:szCs w:val="16"/>
              </w:rPr>
              <w:t>M17</w:t>
            </w:r>
          </w:p>
        </w:tc>
        <w:tc>
          <w:tcPr>
            <w:tcW w:w="191" w:type="pct"/>
            <w:tcBorders>
              <w:top w:val="single" w:sz="2" w:space="0" w:color="auto"/>
              <w:left w:val="single" w:sz="2" w:space="0" w:color="auto"/>
              <w:bottom w:val="single" w:sz="4" w:space="0" w:color="auto"/>
              <w:right w:val="single" w:sz="2" w:space="0" w:color="auto"/>
            </w:tcBorders>
            <w:vAlign w:val="center"/>
            <w:hideMark/>
          </w:tcPr>
          <w:p w14:paraId="4648A32B" w14:textId="77777777" w:rsidR="009446C8" w:rsidRPr="005378C4" w:rsidRDefault="009446C8" w:rsidP="00F74803">
            <w:pPr>
              <w:jc w:val="center"/>
              <w:rPr>
                <w:b/>
                <w:sz w:val="16"/>
                <w:szCs w:val="16"/>
              </w:rPr>
            </w:pPr>
            <w:r w:rsidRPr="005378C4">
              <w:rPr>
                <w:b/>
                <w:sz w:val="16"/>
                <w:szCs w:val="16"/>
              </w:rPr>
              <w:t>M18</w:t>
            </w:r>
          </w:p>
        </w:tc>
        <w:tc>
          <w:tcPr>
            <w:tcW w:w="244" w:type="pct"/>
            <w:tcBorders>
              <w:top w:val="single" w:sz="2" w:space="0" w:color="auto"/>
              <w:left w:val="single" w:sz="2" w:space="0" w:color="auto"/>
              <w:bottom w:val="single" w:sz="4" w:space="0" w:color="auto"/>
              <w:right w:val="single" w:sz="2" w:space="0" w:color="auto"/>
            </w:tcBorders>
            <w:vAlign w:val="center"/>
            <w:hideMark/>
          </w:tcPr>
          <w:p w14:paraId="6BA876D8" w14:textId="77777777" w:rsidR="009446C8" w:rsidRPr="005378C4" w:rsidRDefault="009446C8" w:rsidP="00F74803">
            <w:pPr>
              <w:jc w:val="center"/>
              <w:rPr>
                <w:b/>
                <w:sz w:val="16"/>
                <w:szCs w:val="16"/>
              </w:rPr>
            </w:pPr>
            <w:r w:rsidRPr="005378C4">
              <w:rPr>
                <w:b/>
                <w:sz w:val="16"/>
                <w:szCs w:val="16"/>
              </w:rPr>
              <w:t>SUM as M04*</w:t>
            </w:r>
          </w:p>
        </w:tc>
        <w:tc>
          <w:tcPr>
            <w:tcW w:w="147" w:type="pct"/>
            <w:vMerge/>
            <w:tcBorders>
              <w:top w:val="single" w:sz="2" w:space="0" w:color="auto"/>
              <w:left w:val="single" w:sz="2" w:space="0" w:color="auto"/>
              <w:bottom w:val="single" w:sz="4" w:space="0" w:color="auto"/>
              <w:right w:val="single" w:sz="2" w:space="0" w:color="auto"/>
            </w:tcBorders>
            <w:vAlign w:val="center"/>
            <w:hideMark/>
          </w:tcPr>
          <w:p w14:paraId="38E42E96" w14:textId="77777777" w:rsidR="009446C8" w:rsidRPr="005378C4" w:rsidRDefault="009446C8" w:rsidP="00F74803">
            <w:pPr>
              <w:rPr>
                <w:b/>
                <w:sz w:val="16"/>
                <w:szCs w:val="16"/>
              </w:rPr>
            </w:pPr>
          </w:p>
        </w:tc>
        <w:tc>
          <w:tcPr>
            <w:tcW w:w="147" w:type="pct"/>
            <w:vMerge/>
            <w:tcBorders>
              <w:top w:val="single" w:sz="2" w:space="0" w:color="auto"/>
              <w:left w:val="single" w:sz="2" w:space="0" w:color="auto"/>
              <w:bottom w:val="single" w:sz="4" w:space="0" w:color="auto"/>
              <w:right w:val="single" w:sz="2" w:space="0" w:color="auto"/>
            </w:tcBorders>
            <w:vAlign w:val="center"/>
            <w:hideMark/>
          </w:tcPr>
          <w:p w14:paraId="24DBFC8C" w14:textId="77777777" w:rsidR="009446C8" w:rsidRPr="005378C4" w:rsidRDefault="009446C8" w:rsidP="00F74803">
            <w:pPr>
              <w:rPr>
                <w:b/>
                <w:sz w:val="16"/>
                <w:szCs w:val="16"/>
              </w:rPr>
            </w:pPr>
          </w:p>
        </w:tc>
      </w:tr>
      <w:tr w:rsidR="009563B7" w:rsidRPr="00325D6D" w14:paraId="63DDEE03" w14:textId="77777777" w:rsidTr="009563B7">
        <w:trPr>
          <w:cantSplit/>
          <w:trHeight w:val="1030"/>
        </w:trPr>
        <w:tc>
          <w:tcPr>
            <w:tcW w:w="411" w:type="pct"/>
            <w:vMerge w:val="restart"/>
            <w:tcBorders>
              <w:top w:val="single" w:sz="2" w:space="0" w:color="auto"/>
              <w:left w:val="single" w:sz="2" w:space="0" w:color="auto"/>
              <w:right w:val="single" w:sz="2" w:space="0" w:color="auto"/>
            </w:tcBorders>
            <w:vAlign w:val="bottom"/>
            <w:hideMark/>
          </w:tcPr>
          <w:p w14:paraId="56084EBB" w14:textId="77777777" w:rsidR="00A15C2E" w:rsidRPr="00325D6D" w:rsidRDefault="00A15C2E" w:rsidP="00F74803">
            <w:pPr>
              <w:overflowPunct w:val="0"/>
              <w:autoSpaceDE w:val="0"/>
              <w:autoSpaceDN w:val="0"/>
              <w:adjustRightInd w:val="0"/>
              <w:textAlignment w:val="baseline"/>
              <w:rPr>
                <w:b/>
                <w:bCs/>
                <w:caps/>
                <w:sz w:val="18"/>
                <w:szCs w:val="18"/>
              </w:rPr>
            </w:pPr>
          </w:p>
          <w:p w14:paraId="17C131F4" w14:textId="77777777" w:rsidR="00A15C2E" w:rsidRPr="00325D6D" w:rsidRDefault="00A15C2E" w:rsidP="00F74803">
            <w:pPr>
              <w:overflowPunct w:val="0"/>
              <w:autoSpaceDE w:val="0"/>
              <w:autoSpaceDN w:val="0"/>
              <w:adjustRightInd w:val="0"/>
              <w:textAlignment w:val="baseline"/>
              <w:rPr>
                <w:b/>
                <w:bCs/>
                <w:caps/>
                <w:sz w:val="18"/>
                <w:szCs w:val="18"/>
              </w:rPr>
            </w:pPr>
            <w:r w:rsidRPr="00325D6D">
              <w:rPr>
                <w:b/>
                <w:bCs/>
                <w:caps/>
                <w:sz w:val="18"/>
                <w:szCs w:val="18"/>
              </w:rPr>
              <w:t>RAU-</w:t>
            </w:r>
            <w:r>
              <w:rPr>
                <w:b/>
                <w:bCs/>
                <w:caps/>
                <w:sz w:val="18"/>
                <w:szCs w:val="18"/>
              </w:rPr>
              <w:t>021-20</w:t>
            </w:r>
          </w:p>
          <w:p w14:paraId="69A62532" w14:textId="77777777" w:rsidR="00A15C2E" w:rsidRPr="00325D6D" w:rsidRDefault="00A15C2E" w:rsidP="00F74803">
            <w:pPr>
              <w:overflowPunct w:val="0"/>
              <w:autoSpaceDE w:val="0"/>
              <w:autoSpaceDN w:val="0"/>
              <w:adjustRightInd w:val="0"/>
              <w:textAlignment w:val="baseline"/>
              <w:rPr>
                <w:b/>
                <w:bCs/>
                <w:caps/>
                <w:sz w:val="18"/>
                <w:szCs w:val="18"/>
              </w:rPr>
            </w:pPr>
          </w:p>
          <w:p w14:paraId="25EDDAEA" w14:textId="77777777" w:rsidR="00A15C2E" w:rsidRDefault="00A15C2E" w:rsidP="00F74803">
            <w:pPr>
              <w:overflowPunct w:val="0"/>
              <w:autoSpaceDE w:val="0"/>
              <w:autoSpaceDN w:val="0"/>
              <w:adjustRightInd w:val="0"/>
              <w:ind w:right="-111"/>
              <w:textAlignment w:val="baseline"/>
              <w:rPr>
                <w:b/>
                <w:bCs/>
                <w:caps/>
                <w:sz w:val="18"/>
                <w:szCs w:val="18"/>
                <w:lang w:val="en-GB"/>
              </w:rPr>
            </w:pPr>
            <w:r>
              <w:rPr>
                <w:b/>
                <w:bCs/>
                <w:caps/>
                <w:sz w:val="18"/>
                <w:szCs w:val="18"/>
              </w:rPr>
              <w:t>F/PA20/CA01</w:t>
            </w:r>
          </w:p>
          <w:p w14:paraId="30F3FE21" w14:textId="77777777" w:rsidR="00A15C2E" w:rsidRPr="003E596F" w:rsidRDefault="00A15C2E" w:rsidP="00F74803">
            <w:pPr>
              <w:overflowPunct w:val="0"/>
              <w:autoSpaceDE w:val="0"/>
              <w:autoSpaceDN w:val="0"/>
              <w:adjustRightInd w:val="0"/>
              <w:textAlignment w:val="baseline"/>
              <w:rPr>
                <w:bCs/>
                <w:sz w:val="18"/>
                <w:szCs w:val="18"/>
                <w:highlight w:val="yellow"/>
              </w:rPr>
            </w:pPr>
            <w:r w:rsidRPr="00284763">
              <w:rPr>
                <w:bCs/>
                <w:sz w:val="18"/>
                <w:szCs w:val="18"/>
              </w:rPr>
              <w:t>62860</w:t>
            </w:r>
          </w:p>
          <w:p w14:paraId="1B68F788" w14:textId="77777777" w:rsidR="00A15C2E" w:rsidRDefault="00A15C2E" w:rsidP="00F74803">
            <w:pPr>
              <w:overflowPunct w:val="0"/>
              <w:autoSpaceDE w:val="0"/>
              <w:autoSpaceDN w:val="0"/>
              <w:adjustRightInd w:val="0"/>
              <w:textAlignment w:val="baseline"/>
              <w:rPr>
                <w:bCs/>
                <w:sz w:val="18"/>
                <w:szCs w:val="18"/>
              </w:rPr>
            </w:pPr>
            <w:r w:rsidRPr="00284763">
              <w:rPr>
                <w:bCs/>
                <w:sz w:val="18"/>
                <w:szCs w:val="18"/>
              </w:rPr>
              <w:t>Inchy en Artois</w:t>
            </w:r>
            <w:r>
              <w:rPr>
                <w:bCs/>
                <w:sz w:val="18"/>
                <w:szCs w:val="18"/>
              </w:rPr>
              <w:t xml:space="preserve"> </w:t>
            </w:r>
            <w:r w:rsidRPr="00284763">
              <w:rPr>
                <w:bCs/>
                <w:sz w:val="18"/>
                <w:szCs w:val="18"/>
              </w:rPr>
              <w:t>(Hauts de France)</w:t>
            </w:r>
          </w:p>
          <w:p w14:paraId="24ECD115" w14:textId="77777777" w:rsidR="00A15C2E" w:rsidRPr="00325D6D" w:rsidRDefault="00A15C2E" w:rsidP="00F74803">
            <w:pPr>
              <w:overflowPunct w:val="0"/>
              <w:autoSpaceDE w:val="0"/>
              <w:autoSpaceDN w:val="0"/>
              <w:adjustRightInd w:val="0"/>
              <w:textAlignment w:val="baseline"/>
              <w:rPr>
                <w:bCs/>
                <w:sz w:val="18"/>
                <w:szCs w:val="18"/>
              </w:rPr>
            </w:pPr>
            <w:r>
              <w:rPr>
                <w:bCs/>
                <w:sz w:val="18"/>
                <w:szCs w:val="18"/>
              </w:rPr>
              <w:t>France</w:t>
            </w:r>
          </w:p>
          <w:p w14:paraId="2C1DE0B5" w14:textId="77777777" w:rsidR="00A15C2E" w:rsidRPr="00325D6D" w:rsidRDefault="00A15C2E" w:rsidP="00F74803">
            <w:pPr>
              <w:overflowPunct w:val="0"/>
              <w:autoSpaceDE w:val="0"/>
              <w:autoSpaceDN w:val="0"/>
              <w:adjustRightInd w:val="0"/>
              <w:textAlignment w:val="baseline"/>
              <w:rPr>
                <w:bCs/>
                <w:caps/>
                <w:sz w:val="18"/>
                <w:szCs w:val="18"/>
              </w:rPr>
            </w:pPr>
          </w:p>
        </w:tc>
        <w:tc>
          <w:tcPr>
            <w:tcW w:w="398" w:type="pct"/>
            <w:vMerge w:val="restart"/>
            <w:tcBorders>
              <w:top w:val="single" w:sz="2" w:space="0" w:color="auto"/>
              <w:left w:val="single" w:sz="2" w:space="0" w:color="auto"/>
              <w:right w:val="single" w:sz="2" w:space="0" w:color="auto"/>
            </w:tcBorders>
            <w:vAlign w:val="center"/>
            <w:hideMark/>
          </w:tcPr>
          <w:p w14:paraId="11423D93" w14:textId="77777777" w:rsidR="00A15C2E" w:rsidRPr="00325D6D" w:rsidRDefault="00A15C2E" w:rsidP="00F74803">
            <w:pPr>
              <w:overflowPunct w:val="0"/>
              <w:autoSpaceDE w:val="0"/>
              <w:autoSpaceDN w:val="0"/>
              <w:adjustRightInd w:val="0"/>
              <w:ind w:right="-110"/>
              <w:textAlignment w:val="baseline"/>
              <w:rPr>
                <w:sz w:val="18"/>
                <w:szCs w:val="18"/>
              </w:rPr>
            </w:pPr>
            <w:r>
              <w:rPr>
                <w:sz w:val="18"/>
                <w:szCs w:val="18"/>
              </w:rPr>
              <w:t>Carrot</w:t>
            </w:r>
            <w:r w:rsidRPr="00220DA0">
              <w:rPr>
                <w:sz w:val="18"/>
                <w:szCs w:val="18"/>
              </w:rPr>
              <w:t xml:space="preserve"> / </w:t>
            </w:r>
            <w:r>
              <w:rPr>
                <w:sz w:val="18"/>
                <w:szCs w:val="18"/>
              </w:rPr>
              <w:t>Nerac F1</w:t>
            </w:r>
          </w:p>
        </w:tc>
        <w:tc>
          <w:tcPr>
            <w:tcW w:w="445" w:type="pct"/>
            <w:vMerge w:val="restart"/>
            <w:tcBorders>
              <w:top w:val="single" w:sz="2" w:space="0" w:color="auto"/>
              <w:left w:val="single" w:sz="2" w:space="0" w:color="auto"/>
              <w:right w:val="single" w:sz="2" w:space="0" w:color="auto"/>
            </w:tcBorders>
            <w:vAlign w:val="center"/>
            <w:hideMark/>
          </w:tcPr>
          <w:p w14:paraId="3540DE42" w14:textId="77777777" w:rsidR="00A15C2E" w:rsidRPr="00220DA0" w:rsidRDefault="00A15C2E" w:rsidP="00F74803">
            <w:pPr>
              <w:tabs>
                <w:tab w:val="left" w:pos="270"/>
              </w:tabs>
              <w:rPr>
                <w:sz w:val="18"/>
                <w:szCs w:val="18"/>
              </w:rPr>
            </w:pPr>
            <w:r w:rsidRPr="00220DA0">
              <w:rPr>
                <w:sz w:val="18"/>
                <w:szCs w:val="18"/>
              </w:rPr>
              <w:t xml:space="preserve">1) </w:t>
            </w:r>
            <w:r>
              <w:rPr>
                <w:sz w:val="18"/>
                <w:szCs w:val="18"/>
              </w:rPr>
              <w:t>29/04/2020</w:t>
            </w:r>
          </w:p>
          <w:p w14:paraId="149B6A1D" w14:textId="77777777" w:rsidR="00A15C2E" w:rsidRPr="00220DA0" w:rsidRDefault="00A15C2E" w:rsidP="00F74803">
            <w:pPr>
              <w:tabs>
                <w:tab w:val="left" w:pos="270"/>
              </w:tabs>
              <w:rPr>
                <w:sz w:val="18"/>
                <w:szCs w:val="18"/>
              </w:rPr>
            </w:pPr>
            <w:r w:rsidRPr="00220DA0">
              <w:rPr>
                <w:sz w:val="18"/>
                <w:szCs w:val="18"/>
              </w:rPr>
              <w:t>2)</w:t>
            </w:r>
            <w:r>
              <w:rPr>
                <w:sz w:val="18"/>
                <w:szCs w:val="18"/>
              </w:rPr>
              <w:t xml:space="preserve"> Not Available</w:t>
            </w:r>
          </w:p>
          <w:p w14:paraId="29428FBC" w14:textId="77777777" w:rsidR="00A15C2E" w:rsidRPr="00220DA0" w:rsidRDefault="00A15C2E" w:rsidP="00F74803">
            <w:pPr>
              <w:rPr>
                <w:sz w:val="18"/>
                <w:szCs w:val="18"/>
              </w:rPr>
            </w:pPr>
            <w:r w:rsidRPr="00220DA0">
              <w:rPr>
                <w:sz w:val="18"/>
                <w:szCs w:val="18"/>
              </w:rPr>
              <w:t xml:space="preserve">3) </w:t>
            </w:r>
            <w:r>
              <w:rPr>
                <w:sz w:val="18"/>
                <w:szCs w:val="18"/>
              </w:rPr>
              <w:t>05/10/2020</w:t>
            </w:r>
          </w:p>
        </w:tc>
        <w:tc>
          <w:tcPr>
            <w:tcW w:w="302" w:type="pct"/>
            <w:vMerge w:val="restart"/>
            <w:tcBorders>
              <w:top w:val="single" w:sz="2" w:space="0" w:color="auto"/>
              <w:left w:val="single" w:sz="2" w:space="0" w:color="auto"/>
              <w:right w:val="single" w:sz="4" w:space="0" w:color="auto"/>
            </w:tcBorders>
            <w:textDirection w:val="btLr"/>
            <w:vAlign w:val="center"/>
            <w:hideMark/>
          </w:tcPr>
          <w:p w14:paraId="7990F7C9" w14:textId="77777777" w:rsidR="00A15C2E" w:rsidRPr="00325D6D" w:rsidRDefault="00A15C2E" w:rsidP="00F74803">
            <w:pPr>
              <w:overflowPunct w:val="0"/>
              <w:autoSpaceDE w:val="0"/>
              <w:autoSpaceDN w:val="0"/>
              <w:adjustRightInd w:val="0"/>
              <w:ind w:left="113" w:right="113"/>
              <w:jc w:val="center"/>
              <w:textAlignment w:val="baseline"/>
              <w:rPr>
                <w:rFonts w:eastAsia="Arial Unicode MS"/>
                <w:sz w:val="18"/>
                <w:szCs w:val="18"/>
              </w:rPr>
            </w:pPr>
            <w:r>
              <w:rPr>
                <w:rFonts w:eastAsia="Arial Unicode MS"/>
                <w:sz w:val="18"/>
                <w:szCs w:val="18"/>
              </w:rPr>
              <w:t>Prothioconazole</w:t>
            </w:r>
          </w:p>
        </w:tc>
        <w:tc>
          <w:tcPr>
            <w:tcW w:w="163" w:type="pct"/>
            <w:tcBorders>
              <w:top w:val="single" w:sz="4" w:space="0" w:color="auto"/>
              <w:left w:val="single" w:sz="4" w:space="0" w:color="auto"/>
              <w:bottom w:val="single" w:sz="4" w:space="0" w:color="auto"/>
              <w:right w:val="single" w:sz="4" w:space="0" w:color="auto"/>
            </w:tcBorders>
            <w:vAlign w:val="center"/>
          </w:tcPr>
          <w:p w14:paraId="497EC7B7" w14:textId="77777777" w:rsidR="00A15C2E" w:rsidRPr="006915C5" w:rsidRDefault="00A15C2E" w:rsidP="00F74803">
            <w:pPr>
              <w:overflowPunct w:val="0"/>
              <w:autoSpaceDE w:val="0"/>
              <w:autoSpaceDN w:val="0"/>
              <w:adjustRightInd w:val="0"/>
              <w:jc w:val="center"/>
              <w:textAlignment w:val="baseline"/>
              <w:rPr>
                <w:rFonts w:eastAsia="Arial Unicode MS"/>
                <w:sz w:val="18"/>
                <w:szCs w:val="18"/>
              </w:rPr>
            </w:pPr>
            <w:r w:rsidRPr="006915C5">
              <w:rPr>
                <w:rFonts w:eastAsia="Arial Unicode MS"/>
                <w:sz w:val="18"/>
                <w:szCs w:val="18"/>
              </w:rPr>
              <w:t>A1</w:t>
            </w:r>
          </w:p>
        </w:tc>
        <w:tc>
          <w:tcPr>
            <w:tcW w:w="210" w:type="pct"/>
            <w:tcBorders>
              <w:top w:val="single" w:sz="4" w:space="0" w:color="auto"/>
              <w:left w:val="single" w:sz="4" w:space="0" w:color="auto"/>
              <w:bottom w:val="single" w:sz="4" w:space="0" w:color="auto"/>
              <w:right w:val="single" w:sz="4" w:space="0" w:color="auto"/>
            </w:tcBorders>
            <w:vAlign w:val="center"/>
          </w:tcPr>
          <w:p w14:paraId="1FC08E53" w14:textId="77777777" w:rsidR="00A15C2E" w:rsidRPr="006915C5" w:rsidRDefault="00A15C2E" w:rsidP="00F74803">
            <w:pPr>
              <w:jc w:val="center"/>
              <w:rPr>
                <w:rFonts w:eastAsia="Arial Unicode MS"/>
                <w:sz w:val="18"/>
                <w:szCs w:val="18"/>
              </w:rPr>
            </w:pPr>
            <w:r w:rsidRPr="006915C5">
              <w:rPr>
                <w:sz w:val="18"/>
                <w:szCs w:val="18"/>
              </w:rPr>
              <w:t>167.1</w:t>
            </w:r>
          </w:p>
        </w:tc>
        <w:tc>
          <w:tcPr>
            <w:tcW w:w="238" w:type="pct"/>
            <w:tcBorders>
              <w:top w:val="single" w:sz="4" w:space="0" w:color="auto"/>
              <w:left w:val="single" w:sz="4" w:space="0" w:color="auto"/>
              <w:bottom w:val="single" w:sz="4" w:space="0" w:color="auto"/>
              <w:right w:val="single" w:sz="4" w:space="0" w:color="auto"/>
            </w:tcBorders>
            <w:vAlign w:val="center"/>
          </w:tcPr>
          <w:p w14:paraId="3920CDA2" w14:textId="77777777" w:rsidR="00A15C2E" w:rsidRPr="006915C5" w:rsidRDefault="00A15C2E" w:rsidP="00F74803">
            <w:pPr>
              <w:jc w:val="center"/>
              <w:rPr>
                <w:sz w:val="18"/>
                <w:szCs w:val="18"/>
              </w:rPr>
            </w:pPr>
            <w:r w:rsidRPr="006915C5">
              <w:rPr>
                <w:sz w:val="18"/>
                <w:szCs w:val="18"/>
              </w:rPr>
              <w:t>313</w:t>
            </w:r>
          </w:p>
        </w:tc>
        <w:tc>
          <w:tcPr>
            <w:tcW w:w="138" w:type="pct"/>
            <w:vMerge w:val="restart"/>
            <w:tcBorders>
              <w:top w:val="single" w:sz="2" w:space="0" w:color="auto"/>
              <w:left w:val="single" w:sz="4" w:space="0" w:color="auto"/>
              <w:right w:val="single" w:sz="4" w:space="0" w:color="auto"/>
            </w:tcBorders>
            <w:vAlign w:val="center"/>
          </w:tcPr>
          <w:p w14:paraId="3A7DA4A1" w14:textId="77777777" w:rsidR="00A15C2E" w:rsidRPr="006915C5" w:rsidRDefault="00A15C2E" w:rsidP="00F74803">
            <w:pPr>
              <w:overflowPunct w:val="0"/>
              <w:autoSpaceDE w:val="0"/>
              <w:autoSpaceDN w:val="0"/>
              <w:adjustRightInd w:val="0"/>
              <w:ind w:right="-109" w:hanging="105"/>
              <w:jc w:val="center"/>
              <w:textAlignment w:val="baseline"/>
              <w:rPr>
                <w:rFonts w:eastAsia="Arial Unicode MS"/>
                <w:sz w:val="18"/>
                <w:szCs w:val="18"/>
              </w:rPr>
            </w:pPr>
            <w:r w:rsidRPr="006915C5">
              <w:rPr>
                <w:rFonts w:eastAsia="Arial Unicode MS"/>
                <w:sz w:val="18"/>
                <w:szCs w:val="18"/>
              </w:rPr>
              <w:t>53</w:t>
            </w:r>
          </w:p>
        </w:tc>
        <w:tc>
          <w:tcPr>
            <w:tcW w:w="350" w:type="pct"/>
            <w:tcBorders>
              <w:top w:val="single" w:sz="4" w:space="0" w:color="auto"/>
              <w:left w:val="single" w:sz="4" w:space="0" w:color="auto"/>
              <w:bottom w:val="single" w:sz="4" w:space="0" w:color="auto"/>
              <w:right w:val="single" w:sz="4" w:space="0" w:color="auto"/>
            </w:tcBorders>
            <w:vAlign w:val="center"/>
          </w:tcPr>
          <w:p w14:paraId="01219A18" w14:textId="77777777" w:rsidR="00A15C2E" w:rsidRPr="006915C5" w:rsidRDefault="00A15C2E" w:rsidP="00F74803">
            <w:pPr>
              <w:ind w:hanging="100"/>
              <w:jc w:val="center"/>
              <w:rPr>
                <w:sz w:val="18"/>
                <w:szCs w:val="18"/>
              </w:rPr>
            </w:pPr>
            <w:r w:rsidRPr="006915C5">
              <w:rPr>
                <w:sz w:val="18"/>
                <w:szCs w:val="18"/>
              </w:rPr>
              <w:t>31/08/2020</w:t>
            </w:r>
          </w:p>
        </w:tc>
        <w:tc>
          <w:tcPr>
            <w:tcW w:w="350" w:type="pct"/>
            <w:vMerge w:val="restart"/>
            <w:tcBorders>
              <w:top w:val="single" w:sz="2" w:space="0" w:color="auto"/>
              <w:left w:val="single" w:sz="4" w:space="0" w:color="auto"/>
              <w:right w:val="single" w:sz="4" w:space="0" w:color="auto"/>
            </w:tcBorders>
            <w:vAlign w:val="center"/>
          </w:tcPr>
          <w:p w14:paraId="012149E3" w14:textId="77777777" w:rsidR="00A15C2E" w:rsidRPr="00325D6D" w:rsidRDefault="00A15C2E" w:rsidP="00F74803">
            <w:pPr>
              <w:overflowPunct w:val="0"/>
              <w:autoSpaceDE w:val="0"/>
              <w:autoSpaceDN w:val="0"/>
              <w:adjustRightInd w:val="0"/>
              <w:jc w:val="center"/>
              <w:textAlignment w:val="baseline"/>
              <w:rPr>
                <w:bCs/>
                <w:sz w:val="18"/>
                <w:szCs w:val="18"/>
              </w:rPr>
            </w:pPr>
            <w:r>
              <w:rPr>
                <w:bCs/>
                <w:sz w:val="18"/>
                <w:szCs w:val="18"/>
              </w:rPr>
              <w:t>44</w:t>
            </w:r>
          </w:p>
        </w:tc>
        <w:tc>
          <w:tcPr>
            <w:tcW w:w="279" w:type="pct"/>
            <w:vMerge w:val="restart"/>
            <w:tcBorders>
              <w:top w:val="single" w:sz="4" w:space="0" w:color="auto"/>
              <w:left w:val="single" w:sz="4" w:space="0" w:color="auto"/>
              <w:right w:val="single" w:sz="4" w:space="0" w:color="auto"/>
            </w:tcBorders>
            <w:vAlign w:val="center"/>
          </w:tcPr>
          <w:p w14:paraId="751C41A9" w14:textId="77777777" w:rsidR="00A15C2E" w:rsidRPr="00325D6D" w:rsidRDefault="00A15C2E" w:rsidP="00F74803">
            <w:pPr>
              <w:spacing w:before="40" w:after="40"/>
              <w:jc w:val="center"/>
              <w:rPr>
                <w:sz w:val="18"/>
                <w:szCs w:val="18"/>
              </w:rPr>
            </w:pPr>
            <w:r>
              <w:rPr>
                <w:sz w:val="18"/>
                <w:szCs w:val="18"/>
              </w:rPr>
              <w:t>Root</w:t>
            </w:r>
          </w:p>
        </w:tc>
        <w:tc>
          <w:tcPr>
            <w:tcW w:w="223" w:type="pct"/>
            <w:vMerge w:val="restart"/>
            <w:tcBorders>
              <w:top w:val="single" w:sz="4" w:space="0" w:color="auto"/>
              <w:left w:val="nil"/>
              <w:right w:val="single" w:sz="4" w:space="0" w:color="auto"/>
            </w:tcBorders>
            <w:vAlign w:val="center"/>
          </w:tcPr>
          <w:p w14:paraId="580FDE93"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rFonts w:eastAsia="Calibri"/>
                <w:sz w:val="18"/>
                <w:szCs w:val="18"/>
                <w:lang w:eastAsia="en-US"/>
              </w:rPr>
              <w:t>0.0240</w:t>
            </w:r>
          </w:p>
        </w:tc>
        <w:tc>
          <w:tcPr>
            <w:tcW w:w="191" w:type="pct"/>
            <w:vMerge w:val="restart"/>
            <w:tcBorders>
              <w:top w:val="single" w:sz="4" w:space="0" w:color="auto"/>
              <w:left w:val="single" w:sz="4" w:space="0" w:color="auto"/>
              <w:right w:val="single" w:sz="4" w:space="0" w:color="auto"/>
            </w:tcBorders>
            <w:vAlign w:val="center"/>
          </w:tcPr>
          <w:p w14:paraId="73DA8763"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2188E6F0"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1C105656"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39CCF038"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0628590F" w14:textId="77777777" w:rsidR="00A15C2E" w:rsidRPr="00A82ED5" w:rsidRDefault="00A15C2E" w:rsidP="00F74803">
            <w:pPr>
              <w:overflowPunct w:val="0"/>
              <w:autoSpaceDE w:val="0"/>
              <w:autoSpaceDN w:val="0"/>
              <w:adjustRightInd w:val="0"/>
              <w:spacing w:before="40" w:after="40"/>
              <w:ind w:left="-173" w:right="-152"/>
              <w:jc w:val="center"/>
              <w:textAlignment w:val="baseline"/>
              <w:rPr>
                <w:rFonts w:eastAsia="Arial Unicode MS"/>
                <w:sz w:val="18"/>
                <w:szCs w:val="18"/>
              </w:rPr>
            </w:pPr>
            <w:r w:rsidRPr="00A82ED5">
              <w:rPr>
                <w:sz w:val="18"/>
                <w:szCs w:val="18"/>
              </w:rPr>
              <w:t>N.D.</w:t>
            </w:r>
          </w:p>
        </w:tc>
        <w:tc>
          <w:tcPr>
            <w:tcW w:w="244" w:type="pct"/>
            <w:vMerge w:val="restart"/>
            <w:tcBorders>
              <w:top w:val="single" w:sz="4" w:space="0" w:color="auto"/>
              <w:left w:val="single" w:sz="4" w:space="0" w:color="auto"/>
              <w:right w:val="single" w:sz="4" w:space="0" w:color="auto"/>
            </w:tcBorders>
            <w:vAlign w:val="center"/>
          </w:tcPr>
          <w:p w14:paraId="54ED3737" w14:textId="77777777" w:rsidR="00A15C2E" w:rsidRPr="00A82ED5" w:rsidRDefault="00A15C2E" w:rsidP="00F74803">
            <w:pPr>
              <w:overflowPunct w:val="0"/>
              <w:autoSpaceDE w:val="0"/>
              <w:autoSpaceDN w:val="0"/>
              <w:adjustRightInd w:val="0"/>
              <w:spacing w:before="40" w:after="40"/>
              <w:jc w:val="center"/>
              <w:textAlignment w:val="baseline"/>
              <w:rPr>
                <w:rFonts w:eastAsia="Arial Unicode MS"/>
                <w:sz w:val="18"/>
                <w:szCs w:val="18"/>
              </w:rPr>
            </w:pPr>
            <w:r w:rsidRPr="00A82ED5">
              <w:rPr>
                <w:rFonts w:eastAsia="Calibri"/>
                <w:b/>
                <w:sz w:val="18"/>
                <w:szCs w:val="18"/>
                <w:lang w:eastAsia="en-US"/>
              </w:rPr>
              <w:t>&lt;0.058</w:t>
            </w:r>
          </w:p>
        </w:tc>
        <w:tc>
          <w:tcPr>
            <w:tcW w:w="147" w:type="pct"/>
            <w:vMerge w:val="restart"/>
            <w:tcBorders>
              <w:top w:val="single" w:sz="4" w:space="0" w:color="auto"/>
              <w:left w:val="single" w:sz="4" w:space="0" w:color="auto"/>
              <w:bottom w:val="single" w:sz="4" w:space="0" w:color="auto"/>
              <w:right w:val="single" w:sz="4" w:space="0" w:color="auto"/>
            </w:tcBorders>
            <w:vAlign w:val="center"/>
          </w:tcPr>
          <w:p w14:paraId="2B6C1D9C" w14:textId="77777777" w:rsidR="00A15C2E" w:rsidRPr="00325D6D" w:rsidRDefault="00A15C2E" w:rsidP="00F74803">
            <w:pPr>
              <w:overflowPunct w:val="0"/>
              <w:autoSpaceDE w:val="0"/>
              <w:autoSpaceDN w:val="0"/>
              <w:adjustRightInd w:val="0"/>
              <w:spacing w:before="40" w:after="40"/>
              <w:jc w:val="center"/>
              <w:textAlignment w:val="baseline"/>
              <w:rPr>
                <w:rFonts w:eastAsia="Arial Unicode MS"/>
                <w:sz w:val="18"/>
                <w:szCs w:val="18"/>
              </w:rPr>
            </w:pPr>
            <w:r>
              <w:rPr>
                <w:rFonts w:eastAsia="Arial Unicode MS"/>
                <w:sz w:val="18"/>
                <w:szCs w:val="18"/>
              </w:rPr>
              <w:t>21</w:t>
            </w:r>
          </w:p>
        </w:tc>
        <w:tc>
          <w:tcPr>
            <w:tcW w:w="147" w:type="pct"/>
            <w:vMerge w:val="restart"/>
            <w:tcBorders>
              <w:top w:val="single" w:sz="4" w:space="0" w:color="auto"/>
              <w:left w:val="single" w:sz="4" w:space="0" w:color="auto"/>
              <w:bottom w:val="single" w:sz="4" w:space="0" w:color="auto"/>
              <w:right w:val="single" w:sz="4" w:space="0" w:color="auto"/>
            </w:tcBorders>
            <w:textDirection w:val="btLr"/>
            <w:vAlign w:val="center"/>
          </w:tcPr>
          <w:p w14:paraId="6DB8C156" w14:textId="77777777" w:rsidR="00A15C2E" w:rsidRPr="00325D6D" w:rsidRDefault="00A15C2E" w:rsidP="00F74803">
            <w:pPr>
              <w:ind w:left="113" w:right="113"/>
              <w:jc w:val="center"/>
              <w:rPr>
                <w:sz w:val="18"/>
                <w:szCs w:val="18"/>
              </w:rPr>
            </w:pPr>
            <w:r w:rsidRPr="00325D6D">
              <w:rPr>
                <w:sz w:val="18"/>
                <w:szCs w:val="18"/>
              </w:rPr>
              <w:t>None</w:t>
            </w:r>
          </w:p>
        </w:tc>
      </w:tr>
      <w:tr w:rsidR="009563B7" w:rsidRPr="00325D6D" w14:paraId="174615B5" w14:textId="77777777" w:rsidTr="009563B7">
        <w:trPr>
          <w:cantSplit/>
          <w:trHeight w:val="1030"/>
        </w:trPr>
        <w:tc>
          <w:tcPr>
            <w:tcW w:w="411" w:type="pct"/>
            <w:vMerge/>
            <w:tcBorders>
              <w:left w:val="single" w:sz="2" w:space="0" w:color="auto"/>
              <w:right w:val="single" w:sz="2" w:space="0" w:color="auto"/>
            </w:tcBorders>
            <w:vAlign w:val="center"/>
          </w:tcPr>
          <w:p w14:paraId="5400C6F9" w14:textId="77777777" w:rsidR="00A15C2E" w:rsidRPr="00325D6D" w:rsidRDefault="00A15C2E" w:rsidP="00F74803">
            <w:pPr>
              <w:overflowPunct w:val="0"/>
              <w:autoSpaceDE w:val="0"/>
              <w:autoSpaceDN w:val="0"/>
              <w:adjustRightInd w:val="0"/>
              <w:textAlignment w:val="baseline"/>
              <w:rPr>
                <w:b/>
                <w:bCs/>
                <w:caps/>
                <w:sz w:val="18"/>
                <w:szCs w:val="18"/>
              </w:rPr>
            </w:pPr>
          </w:p>
        </w:tc>
        <w:tc>
          <w:tcPr>
            <w:tcW w:w="398" w:type="pct"/>
            <w:vMerge/>
            <w:tcBorders>
              <w:left w:val="single" w:sz="2" w:space="0" w:color="auto"/>
              <w:right w:val="single" w:sz="2" w:space="0" w:color="auto"/>
            </w:tcBorders>
            <w:vAlign w:val="center"/>
          </w:tcPr>
          <w:p w14:paraId="3CDE2F26" w14:textId="77777777" w:rsidR="00A15C2E" w:rsidRPr="00325D6D" w:rsidRDefault="00A15C2E" w:rsidP="00F74803">
            <w:pPr>
              <w:overflowPunct w:val="0"/>
              <w:autoSpaceDE w:val="0"/>
              <w:autoSpaceDN w:val="0"/>
              <w:adjustRightInd w:val="0"/>
              <w:ind w:right="-110"/>
              <w:textAlignment w:val="baseline"/>
              <w:rPr>
                <w:sz w:val="18"/>
                <w:szCs w:val="18"/>
              </w:rPr>
            </w:pPr>
          </w:p>
        </w:tc>
        <w:tc>
          <w:tcPr>
            <w:tcW w:w="445" w:type="pct"/>
            <w:vMerge/>
            <w:tcBorders>
              <w:left w:val="single" w:sz="2" w:space="0" w:color="auto"/>
              <w:right w:val="single" w:sz="2" w:space="0" w:color="auto"/>
            </w:tcBorders>
            <w:vAlign w:val="center"/>
          </w:tcPr>
          <w:p w14:paraId="32C3A5D7" w14:textId="77777777" w:rsidR="00A15C2E" w:rsidRPr="00325D6D" w:rsidRDefault="00A15C2E" w:rsidP="00F74803">
            <w:pPr>
              <w:tabs>
                <w:tab w:val="left" w:pos="270"/>
              </w:tabs>
              <w:rPr>
                <w:sz w:val="18"/>
                <w:szCs w:val="18"/>
              </w:rPr>
            </w:pPr>
          </w:p>
        </w:tc>
        <w:tc>
          <w:tcPr>
            <w:tcW w:w="302" w:type="pct"/>
            <w:vMerge/>
            <w:tcBorders>
              <w:left w:val="single" w:sz="2" w:space="0" w:color="auto"/>
              <w:right w:val="single" w:sz="4" w:space="0" w:color="auto"/>
            </w:tcBorders>
            <w:vAlign w:val="center"/>
          </w:tcPr>
          <w:p w14:paraId="16BDE533" w14:textId="77777777" w:rsidR="00A15C2E" w:rsidRPr="00325D6D" w:rsidRDefault="00A15C2E" w:rsidP="00F74803">
            <w:pPr>
              <w:overflowPunct w:val="0"/>
              <w:autoSpaceDE w:val="0"/>
              <w:autoSpaceDN w:val="0"/>
              <w:adjustRightInd w:val="0"/>
              <w:jc w:val="center"/>
              <w:textAlignment w:val="baseline"/>
              <w:rPr>
                <w:rFonts w:eastAsia="Arial Unicode MS"/>
                <w:sz w:val="18"/>
                <w:szCs w:val="18"/>
              </w:rPr>
            </w:pPr>
          </w:p>
        </w:tc>
        <w:tc>
          <w:tcPr>
            <w:tcW w:w="163" w:type="pct"/>
            <w:tcBorders>
              <w:top w:val="single" w:sz="4" w:space="0" w:color="auto"/>
              <w:left w:val="single" w:sz="4" w:space="0" w:color="auto"/>
              <w:right w:val="single" w:sz="4" w:space="0" w:color="auto"/>
            </w:tcBorders>
            <w:vAlign w:val="center"/>
          </w:tcPr>
          <w:p w14:paraId="0E0EA2EF" w14:textId="77777777" w:rsidR="00A15C2E" w:rsidRPr="006915C5" w:rsidRDefault="00A15C2E" w:rsidP="00F74803">
            <w:pPr>
              <w:jc w:val="center"/>
              <w:rPr>
                <w:sz w:val="18"/>
                <w:szCs w:val="18"/>
              </w:rPr>
            </w:pPr>
            <w:r w:rsidRPr="006915C5">
              <w:rPr>
                <w:sz w:val="18"/>
                <w:szCs w:val="18"/>
              </w:rPr>
              <w:t>A2</w:t>
            </w:r>
          </w:p>
        </w:tc>
        <w:tc>
          <w:tcPr>
            <w:tcW w:w="210" w:type="pct"/>
            <w:tcBorders>
              <w:top w:val="single" w:sz="4" w:space="0" w:color="auto"/>
              <w:left w:val="single" w:sz="4" w:space="0" w:color="auto"/>
              <w:right w:val="single" w:sz="4" w:space="0" w:color="auto"/>
            </w:tcBorders>
            <w:vAlign w:val="center"/>
          </w:tcPr>
          <w:p w14:paraId="628D5049" w14:textId="77777777" w:rsidR="00A15C2E" w:rsidRPr="006915C5" w:rsidRDefault="00A15C2E" w:rsidP="00F74803">
            <w:pPr>
              <w:jc w:val="center"/>
              <w:rPr>
                <w:sz w:val="18"/>
                <w:szCs w:val="18"/>
              </w:rPr>
            </w:pPr>
            <w:r w:rsidRPr="006915C5">
              <w:rPr>
                <w:sz w:val="18"/>
                <w:szCs w:val="18"/>
              </w:rPr>
              <w:t>161.8</w:t>
            </w:r>
          </w:p>
        </w:tc>
        <w:tc>
          <w:tcPr>
            <w:tcW w:w="238" w:type="pct"/>
            <w:tcBorders>
              <w:top w:val="single" w:sz="4" w:space="0" w:color="auto"/>
              <w:left w:val="single" w:sz="4" w:space="0" w:color="auto"/>
              <w:right w:val="single" w:sz="4" w:space="0" w:color="auto"/>
            </w:tcBorders>
            <w:vAlign w:val="center"/>
          </w:tcPr>
          <w:p w14:paraId="624DF9D4" w14:textId="77777777" w:rsidR="00A15C2E" w:rsidRPr="006915C5" w:rsidRDefault="00A15C2E" w:rsidP="00F74803">
            <w:pPr>
              <w:jc w:val="center"/>
              <w:rPr>
                <w:sz w:val="18"/>
                <w:szCs w:val="18"/>
              </w:rPr>
            </w:pPr>
            <w:r w:rsidRPr="006915C5">
              <w:rPr>
                <w:sz w:val="18"/>
                <w:szCs w:val="18"/>
              </w:rPr>
              <w:t>303</w:t>
            </w:r>
          </w:p>
        </w:tc>
        <w:tc>
          <w:tcPr>
            <w:tcW w:w="138" w:type="pct"/>
            <w:vMerge/>
            <w:tcBorders>
              <w:left w:val="single" w:sz="4" w:space="0" w:color="auto"/>
              <w:right w:val="single" w:sz="4" w:space="0" w:color="auto"/>
            </w:tcBorders>
            <w:vAlign w:val="center"/>
          </w:tcPr>
          <w:p w14:paraId="647616C6" w14:textId="77777777" w:rsidR="00A15C2E" w:rsidRPr="006915C5" w:rsidRDefault="00A15C2E" w:rsidP="00F74803">
            <w:pPr>
              <w:overflowPunct w:val="0"/>
              <w:autoSpaceDE w:val="0"/>
              <w:autoSpaceDN w:val="0"/>
              <w:adjustRightInd w:val="0"/>
              <w:jc w:val="center"/>
              <w:textAlignment w:val="baseline"/>
              <w:rPr>
                <w:rFonts w:eastAsia="Arial Unicode MS"/>
                <w:sz w:val="18"/>
                <w:szCs w:val="18"/>
              </w:rPr>
            </w:pPr>
          </w:p>
        </w:tc>
        <w:tc>
          <w:tcPr>
            <w:tcW w:w="350" w:type="pct"/>
            <w:tcBorders>
              <w:top w:val="single" w:sz="4" w:space="0" w:color="auto"/>
              <w:left w:val="single" w:sz="4" w:space="0" w:color="auto"/>
              <w:right w:val="single" w:sz="4" w:space="0" w:color="auto"/>
            </w:tcBorders>
            <w:vAlign w:val="center"/>
          </w:tcPr>
          <w:p w14:paraId="2154A530" w14:textId="77777777" w:rsidR="00A15C2E" w:rsidRPr="006915C5" w:rsidRDefault="00A15C2E" w:rsidP="00F74803">
            <w:pPr>
              <w:ind w:hanging="100"/>
              <w:jc w:val="center"/>
              <w:rPr>
                <w:sz w:val="18"/>
                <w:szCs w:val="18"/>
              </w:rPr>
            </w:pPr>
            <w:r w:rsidRPr="006915C5">
              <w:rPr>
                <w:sz w:val="18"/>
                <w:szCs w:val="18"/>
              </w:rPr>
              <w:t>14/09/2020</w:t>
            </w:r>
          </w:p>
        </w:tc>
        <w:tc>
          <w:tcPr>
            <w:tcW w:w="350" w:type="pct"/>
            <w:vMerge/>
            <w:tcBorders>
              <w:left w:val="single" w:sz="4" w:space="0" w:color="auto"/>
              <w:right w:val="single" w:sz="4" w:space="0" w:color="auto"/>
            </w:tcBorders>
            <w:vAlign w:val="center"/>
          </w:tcPr>
          <w:p w14:paraId="4751F48F" w14:textId="77777777" w:rsidR="00A15C2E" w:rsidRPr="00325D6D" w:rsidRDefault="00A15C2E" w:rsidP="00F74803">
            <w:pPr>
              <w:overflowPunct w:val="0"/>
              <w:autoSpaceDE w:val="0"/>
              <w:autoSpaceDN w:val="0"/>
              <w:adjustRightInd w:val="0"/>
              <w:jc w:val="center"/>
              <w:textAlignment w:val="baseline"/>
              <w:rPr>
                <w:bCs/>
                <w:sz w:val="18"/>
                <w:szCs w:val="18"/>
              </w:rPr>
            </w:pPr>
          </w:p>
        </w:tc>
        <w:tc>
          <w:tcPr>
            <w:tcW w:w="279" w:type="pct"/>
            <w:vMerge/>
            <w:tcBorders>
              <w:left w:val="single" w:sz="4" w:space="0" w:color="auto"/>
              <w:bottom w:val="single" w:sz="4" w:space="0" w:color="auto"/>
              <w:right w:val="single" w:sz="4" w:space="0" w:color="auto"/>
            </w:tcBorders>
            <w:vAlign w:val="center"/>
          </w:tcPr>
          <w:p w14:paraId="2E1FEEC9" w14:textId="77777777" w:rsidR="00A15C2E" w:rsidRPr="00325D6D" w:rsidRDefault="00A15C2E" w:rsidP="00F74803">
            <w:pPr>
              <w:spacing w:before="40" w:after="40"/>
              <w:jc w:val="center"/>
              <w:rPr>
                <w:sz w:val="18"/>
                <w:szCs w:val="18"/>
              </w:rPr>
            </w:pPr>
          </w:p>
        </w:tc>
        <w:tc>
          <w:tcPr>
            <w:tcW w:w="223" w:type="pct"/>
            <w:vMerge/>
            <w:tcBorders>
              <w:left w:val="single" w:sz="4" w:space="0" w:color="auto"/>
              <w:bottom w:val="single" w:sz="4" w:space="0" w:color="auto"/>
              <w:right w:val="single" w:sz="4" w:space="0" w:color="auto"/>
            </w:tcBorders>
            <w:vAlign w:val="center"/>
          </w:tcPr>
          <w:p w14:paraId="1A1870E2"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36AF5C1A"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006D2EA9"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77A3BB5E"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5F580B45"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4FB540B0" w14:textId="77777777" w:rsidR="00A15C2E" w:rsidRPr="00EB072E" w:rsidRDefault="00A15C2E" w:rsidP="00F74803">
            <w:pPr>
              <w:tabs>
                <w:tab w:val="center" w:pos="4819"/>
                <w:tab w:val="right" w:pos="9638"/>
              </w:tabs>
              <w:spacing w:line="276" w:lineRule="auto"/>
              <w:ind w:left="-86" w:right="-84"/>
              <w:jc w:val="center"/>
              <w:rPr>
                <w:sz w:val="18"/>
              </w:rPr>
            </w:pPr>
          </w:p>
        </w:tc>
        <w:tc>
          <w:tcPr>
            <w:tcW w:w="244" w:type="pct"/>
            <w:vMerge/>
            <w:tcBorders>
              <w:left w:val="single" w:sz="4" w:space="0" w:color="auto"/>
              <w:bottom w:val="single" w:sz="4" w:space="0" w:color="auto"/>
              <w:right w:val="single" w:sz="4" w:space="0" w:color="auto"/>
            </w:tcBorders>
            <w:vAlign w:val="center"/>
          </w:tcPr>
          <w:p w14:paraId="777F8BFB" w14:textId="77777777" w:rsidR="00A15C2E" w:rsidRPr="00E17FA7" w:rsidRDefault="00A15C2E" w:rsidP="00F74803">
            <w:pPr>
              <w:tabs>
                <w:tab w:val="center" w:pos="4819"/>
                <w:tab w:val="right" w:pos="9638"/>
              </w:tabs>
              <w:spacing w:line="276" w:lineRule="auto"/>
              <w:ind w:left="-86" w:right="-84"/>
              <w:jc w:val="center"/>
              <w:rPr>
                <w:b/>
                <w:bCs/>
                <w:sz w:val="18"/>
              </w:rPr>
            </w:pPr>
          </w:p>
        </w:tc>
        <w:tc>
          <w:tcPr>
            <w:tcW w:w="147" w:type="pct"/>
            <w:vMerge/>
            <w:tcBorders>
              <w:top w:val="single" w:sz="4" w:space="0" w:color="auto"/>
              <w:left w:val="single" w:sz="4" w:space="0" w:color="auto"/>
              <w:bottom w:val="single" w:sz="4" w:space="0" w:color="auto"/>
              <w:right w:val="single" w:sz="4" w:space="0" w:color="auto"/>
            </w:tcBorders>
            <w:vAlign w:val="center"/>
          </w:tcPr>
          <w:p w14:paraId="732A1989" w14:textId="77777777" w:rsidR="00A15C2E" w:rsidRPr="00325D6D" w:rsidRDefault="00A15C2E" w:rsidP="00F74803">
            <w:pPr>
              <w:overflowPunct w:val="0"/>
              <w:autoSpaceDE w:val="0"/>
              <w:autoSpaceDN w:val="0"/>
              <w:adjustRightInd w:val="0"/>
              <w:spacing w:before="40" w:after="40"/>
              <w:jc w:val="center"/>
              <w:textAlignment w:val="baseline"/>
              <w:rPr>
                <w:sz w:val="18"/>
                <w:szCs w:val="18"/>
              </w:rPr>
            </w:pPr>
          </w:p>
        </w:tc>
        <w:tc>
          <w:tcPr>
            <w:tcW w:w="147" w:type="pct"/>
            <w:vMerge/>
            <w:tcBorders>
              <w:top w:val="single" w:sz="4" w:space="0" w:color="auto"/>
              <w:left w:val="single" w:sz="4" w:space="0" w:color="auto"/>
              <w:bottom w:val="single" w:sz="4" w:space="0" w:color="auto"/>
              <w:right w:val="single" w:sz="4" w:space="0" w:color="auto"/>
            </w:tcBorders>
            <w:textDirection w:val="btLr"/>
            <w:vAlign w:val="center"/>
          </w:tcPr>
          <w:p w14:paraId="312298A1" w14:textId="77777777" w:rsidR="00A15C2E" w:rsidRPr="00325D6D" w:rsidRDefault="00A15C2E" w:rsidP="00F74803">
            <w:pPr>
              <w:ind w:left="113" w:right="113"/>
              <w:jc w:val="center"/>
              <w:rPr>
                <w:sz w:val="18"/>
                <w:szCs w:val="18"/>
              </w:rPr>
            </w:pPr>
          </w:p>
        </w:tc>
      </w:tr>
      <w:tr w:rsidR="009563B7" w:rsidRPr="00325D6D" w14:paraId="226AD137" w14:textId="77777777" w:rsidTr="009563B7">
        <w:trPr>
          <w:cantSplit/>
          <w:trHeight w:val="1030"/>
        </w:trPr>
        <w:tc>
          <w:tcPr>
            <w:tcW w:w="411" w:type="pct"/>
            <w:vMerge w:val="restart"/>
            <w:tcBorders>
              <w:top w:val="single" w:sz="2" w:space="0" w:color="auto"/>
              <w:left w:val="single" w:sz="2" w:space="0" w:color="auto"/>
              <w:right w:val="single" w:sz="2" w:space="0" w:color="auto"/>
            </w:tcBorders>
            <w:vAlign w:val="center"/>
            <w:hideMark/>
          </w:tcPr>
          <w:p w14:paraId="76BB8396" w14:textId="77777777" w:rsidR="00A15C2E" w:rsidRPr="006B7F96" w:rsidRDefault="00A15C2E" w:rsidP="00F74803">
            <w:pPr>
              <w:overflowPunct w:val="0"/>
              <w:autoSpaceDE w:val="0"/>
              <w:autoSpaceDN w:val="0"/>
              <w:adjustRightInd w:val="0"/>
              <w:textAlignment w:val="baseline"/>
              <w:rPr>
                <w:b/>
                <w:bCs/>
                <w:caps/>
                <w:sz w:val="18"/>
                <w:szCs w:val="18"/>
              </w:rPr>
            </w:pPr>
          </w:p>
          <w:p w14:paraId="12B41299" w14:textId="77777777" w:rsidR="00A15C2E" w:rsidRPr="006B7F96" w:rsidRDefault="00A15C2E" w:rsidP="00F74803">
            <w:pPr>
              <w:overflowPunct w:val="0"/>
              <w:autoSpaceDE w:val="0"/>
              <w:autoSpaceDN w:val="0"/>
              <w:adjustRightInd w:val="0"/>
              <w:textAlignment w:val="baseline"/>
              <w:rPr>
                <w:b/>
                <w:bCs/>
                <w:caps/>
                <w:sz w:val="18"/>
                <w:szCs w:val="18"/>
              </w:rPr>
            </w:pPr>
            <w:r w:rsidRPr="006B7F96">
              <w:rPr>
                <w:b/>
                <w:bCs/>
                <w:caps/>
                <w:sz w:val="18"/>
                <w:szCs w:val="18"/>
              </w:rPr>
              <w:t>RAU-</w:t>
            </w:r>
            <w:r>
              <w:rPr>
                <w:b/>
                <w:bCs/>
                <w:caps/>
                <w:sz w:val="18"/>
                <w:szCs w:val="18"/>
              </w:rPr>
              <w:t>021-20</w:t>
            </w:r>
          </w:p>
          <w:p w14:paraId="213A29DC" w14:textId="77777777" w:rsidR="00A15C2E" w:rsidRPr="006B7F96" w:rsidRDefault="00A15C2E" w:rsidP="00F74803">
            <w:pPr>
              <w:overflowPunct w:val="0"/>
              <w:autoSpaceDE w:val="0"/>
              <w:autoSpaceDN w:val="0"/>
              <w:adjustRightInd w:val="0"/>
              <w:textAlignment w:val="baseline"/>
              <w:rPr>
                <w:b/>
                <w:bCs/>
                <w:caps/>
                <w:sz w:val="18"/>
                <w:szCs w:val="18"/>
              </w:rPr>
            </w:pPr>
          </w:p>
          <w:p w14:paraId="4F64B231" w14:textId="77777777" w:rsidR="00A15C2E" w:rsidRPr="006B7F96" w:rsidRDefault="00A15C2E" w:rsidP="00F74803">
            <w:pPr>
              <w:overflowPunct w:val="0"/>
              <w:autoSpaceDE w:val="0"/>
              <w:autoSpaceDN w:val="0"/>
              <w:adjustRightInd w:val="0"/>
              <w:ind w:right="-111"/>
              <w:textAlignment w:val="baseline"/>
              <w:rPr>
                <w:b/>
                <w:bCs/>
                <w:caps/>
                <w:sz w:val="18"/>
                <w:szCs w:val="18"/>
              </w:rPr>
            </w:pPr>
            <w:r>
              <w:rPr>
                <w:b/>
                <w:bCs/>
                <w:caps/>
                <w:sz w:val="18"/>
                <w:szCs w:val="18"/>
              </w:rPr>
              <w:t>H/PA20/CA02</w:t>
            </w:r>
          </w:p>
          <w:p w14:paraId="6514D066" w14:textId="77777777" w:rsidR="00A15C2E" w:rsidRPr="006B7F96" w:rsidRDefault="00A15C2E" w:rsidP="00F74803">
            <w:pPr>
              <w:overflowPunct w:val="0"/>
              <w:autoSpaceDE w:val="0"/>
              <w:autoSpaceDN w:val="0"/>
              <w:adjustRightInd w:val="0"/>
              <w:textAlignment w:val="baseline"/>
              <w:rPr>
                <w:bCs/>
                <w:sz w:val="18"/>
                <w:szCs w:val="18"/>
              </w:rPr>
            </w:pPr>
            <w:r w:rsidRPr="00E44319">
              <w:rPr>
                <w:bCs/>
                <w:sz w:val="18"/>
                <w:szCs w:val="18"/>
              </w:rPr>
              <w:t>6795</w:t>
            </w:r>
          </w:p>
          <w:p w14:paraId="6A8BC7A6" w14:textId="77777777" w:rsidR="00A15C2E" w:rsidRPr="006B7F96" w:rsidRDefault="00A15C2E" w:rsidP="00F74803">
            <w:pPr>
              <w:overflowPunct w:val="0"/>
              <w:autoSpaceDE w:val="0"/>
              <w:autoSpaceDN w:val="0"/>
              <w:adjustRightInd w:val="0"/>
              <w:textAlignment w:val="baseline"/>
              <w:rPr>
                <w:bCs/>
                <w:sz w:val="18"/>
                <w:szCs w:val="18"/>
              </w:rPr>
            </w:pPr>
            <w:r w:rsidRPr="00E44319">
              <w:rPr>
                <w:bCs/>
                <w:sz w:val="18"/>
                <w:szCs w:val="18"/>
              </w:rPr>
              <w:t>Bordány (Csongrad csanad)</w:t>
            </w:r>
            <w:r>
              <w:rPr>
                <w:bCs/>
                <w:sz w:val="18"/>
                <w:szCs w:val="18"/>
              </w:rPr>
              <w:t xml:space="preserve"> Hungary</w:t>
            </w:r>
          </w:p>
          <w:p w14:paraId="0F77090B" w14:textId="77777777" w:rsidR="00A15C2E" w:rsidRPr="006B7F96" w:rsidRDefault="00A15C2E" w:rsidP="00F74803">
            <w:pPr>
              <w:overflowPunct w:val="0"/>
              <w:autoSpaceDE w:val="0"/>
              <w:autoSpaceDN w:val="0"/>
              <w:adjustRightInd w:val="0"/>
              <w:textAlignment w:val="baseline"/>
              <w:rPr>
                <w:bCs/>
                <w:caps/>
                <w:sz w:val="18"/>
                <w:szCs w:val="18"/>
              </w:rPr>
            </w:pPr>
          </w:p>
        </w:tc>
        <w:tc>
          <w:tcPr>
            <w:tcW w:w="398" w:type="pct"/>
            <w:vMerge w:val="restart"/>
            <w:tcBorders>
              <w:top w:val="single" w:sz="2" w:space="0" w:color="auto"/>
              <w:left w:val="single" w:sz="2" w:space="0" w:color="auto"/>
              <w:right w:val="single" w:sz="2" w:space="0" w:color="auto"/>
            </w:tcBorders>
            <w:vAlign w:val="center"/>
            <w:hideMark/>
          </w:tcPr>
          <w:p w14:paraId="64A2A763" w14:textId="77777777" w:rsidR="00A15C2E" w:rsidRPr="00325D6D" w:rsidRDefault="00A15C2E" w:rsidP="00F74803">
            <w:pPr>
              <w:overflowPunct w:val="0"/>
              <w:autoSpaceDE w:val="0"/>
              <w:autoSpaceDN w:val="0"/>
              <w:adjustRightInd w:val="0"/>
              <w:textAlignment w:val="baseline"/>
              <w:rPr>
                <w:sz w:val="18"/>
                <w:szCs w:val="18"/>
              </w:rPr>
            </w:pPr>
            <w:r>
              <w:rPr>
                <w:sz w:val="18"/>
                <w:szCs w:val="18"/>
              </w:rPr>
              <w:t>Carrot</w:t>
            </w:r>
            <w:r w:rsidRPr="00220DA0">
              <w:rPr>
                <w:sz w:val="18"/>
                <w:szCs w:val="18"/>
              </w:rPr>
              <w:t xml:space="preserve"> / </w:t>
            </w:r>
            <w:r>
              <w:rPr>
                <w:sz w:val="18"/>
                <w:szCs w:val="18"/>
              </w:rPr>
              <w:t>Napa</w:t>
            </w:r>
          </w:p>
        </w:tc>
        <w:tc>
          <w:tcPr>
            <w:tcW w:w="445" w:type="pct"/>
            <w:vMerge w:val="restart"/>
            <w:tcBorders>
              <w:top w:val="single" w:sz="2" w:space="0" w:color="auto"/>
              <w:left w:val="single" w:sz="2" w:space="0" w:color="auto"/>
              <w:right w:val="single" w:sz="2" w:space="0" w:color="auto"/>
            </w:tcBorders>
            <w:vAlign w:val="center"/>
            <w:hideMark/>
          </w:tcPr>
          <w:p w14:paraId="4EFC6A3D" w14:textId="77777777" w:rsidR="00A15C2E" w:rsidRPr="00220DA0" w:rsidRDefault="00A15C2E" w:rsidP="00F74803">
            <w:pPr>
              <w:tabs>
                <w:tab w:val="left" w:pos="270"/>
              </w:tabs>
              <w:rPr>
                <w:sz w:val="18"/>
                <w:szCs w:val="18"/>
              </w:rPr>
            </w:pPr>
            <w:r w:rsidRPr="00220DA0">
              <w:rPr>
                <w:sz w:val="18"/>
                <w:szCs w:val="18"/>
              </w:rPr>
              <w:t xml:space="preserve">1) </w:t>
            </w:r>
            <w:r>
              <w:rPr>
                <w:sz w:val="18"/>
                <w:szCs w:val="18"/>
              </w:rPr>
              <w:t>26/02/2020</w:t>
            </w:r>
          </w:p>
          <w:p w14:paraId="448487DE" w14:textId="77777777" w:rsidR="00A15C2E" w:rsidRPr="00F701F5" w:rsidRDefault="00A15C2E" w:rsidP="00F74803">
            <w:pPr>
              <w:tabs>
                <w:tab w:val="left" w:pos="270"/>
              </w:tabs>
              <w:rPr>
                <w:sz w:val="18"/>
                <w:szCs w:val="18"/>
              </w:rPr>
            </w:pPr>
            <w:r w:rsidRPr="00F701F5">
              <w:rPr>
                <w:sz w:val="18"/>
                <w:szCs w:val="18"/>
              </w:rPr>
              <w:t>2) Not Available</w:t>
            </w:r>
          </w:p>
          <w:p w14:paraId="2B5D2418" w14:textId="77777777" w:rsidR="00A15C2E" w:rsidRPr="00220DA0" w:rsidRDefault="00A15C2E" w:rsidP="00F74803">
            <w:pPr>
              <w:rPr>
                <w:sz w:val="18"/>
                <w:szCs w:val="18"/>
              </w:rPr>
            </w:pPr>
            <w:r w:rsidRPr="00F701F5">
              <w:rPr>
                <w:sz w:val="18"/>
                <w:szCs w:val="18"/>
              </w:rPr>
              <w:t xml:space="preserve">3) </w:t>
            </w:r>
            <w:r>
              <w:rPr>
                <w:sz w:val="18"/>
                <w:szCs w:val="18"/>
              </w:rPr>
              <w:t>16/07</w:t>
            </w:r>
            <w:r w:rsidRPr="00F701F5">
              <w:rPr>
                <w:sz w:val="18"/>
                <w:szCs w:val="18"/>
              </w:rPr>
              <w:t>/2020</w:t>
            </w:r>
          </w:p>
        </w:tc>
        <w:tc>
          <w:tcPr>
            <w:tcW w:w="302" w:type="pct"/>
            <w:vMerge w:val="restart"/>
            <w:tcBorders>
              <w:top w:val="single" w:sz="2" w:space="0" w:color="auto"/>
              <w:left w:val="single" w:sz="2" w:space="0" w:color="auto"/>
              <w:right w:val="single" w:sz="4" w:space="0" w:color="auto"/>
            </w:tcBorders>
            <w:textDirection w:val="btLr"/>
            <w:vAlign w:val="center"/>
            <w:hideMark/>
          </w:tcPr>
          <w:p w14:paraId="2F3E7B65" w14:textId="77777777" w:rsidR="00A15C2E" w:rsidRPr="00325D6D" w:rsidRDefault="00A15C2E" w:rsidP="00F74803">
            <w:pPr>
              <w:overflowPunct w:val="0"/>
              <w:autoSpaceDE w:val="0"/>
              <w:autoSpaceDN w:val="0"/>
              <w:adjustRightInd w:val="0"/>
              <w:ind w:left="113" w:right="113"/>
              <w:jc w:val="center"/>
              <w:textAlignment w:val="baseline"/>
              <w:rPr>
                <w:rFonts w:eastAsia="Arial Unicode MS"/>
                <w:sz w:val="18"/>
                <w:szCs w:val="18"/>
              </w:rPr>
            </w:pPr>
            <w:r>
              <w:rPr>
                <w:rFonts w:eastAsia="Arial Unicode MS"/>
                <w:sz w:val="18"/>
                <w:szCs w:val="18"/>
              </w:rPr>
              <w:t>Prothioconazole</w:t>
            </w:r>
          </w:p>
        </w:tc>
        <w:tc>
          <w:tcPr>
            <w:tcW w:w="163" w:type="pct"/>
            <w:tcBorders>
              <w:top w:val="single" w:sz="4" w:space="0" w:color="auto"/>
              <w:left w:val="single" w:sz="4" w:space="0" w:color="auto"/>
              <w:bottom w:val="single" w:sz="4" w:space="0" w:color="auto"/>
              <w:right w:val="single" w:sz="4" w:space="0" w:color="auto"/>
            </w:tcBorders>
            <w:vAlign w:val="center"/>
          </w:tcPr>
          <w:p w14:paraId="0B10A0E5" w14:textId="77777777" w:rsidR="00A15C2E" w:rsidRPr="006915C5" w:rsidRDefault="00A15C2E" w:rsidP="00F74803">
            <w:pPr>
              <w:overflowPunct w:val="0"/>
              <w:autoSpaceDE w:val="0"/>
              <w:autoSpaceDN w:val="0"/>
              <w:adjustRightInd w:val="0"/>
              <w:jc w:val="center"/>
              <w:textAlignment w:val="baseline"/>
              <w:rPr>
                <w:rFonts w:eastAsia="Arial Unicode MS"/>
                <w:sz w:val="18"/>
                <w:szCs w:val="18"/>
              </w:rPr>
            </w:pPr>
            <w:r w:rsidRPr="006915C5">
              <w:rPr>
                <w:rFonts w:eastAsia="Arial Unicode MS"/>
                <w:sz w:val="18"/>
                <w:szCs w:val="18"/>
              </w:rPr>
              <w:t>A1</w:t>
            </w:r>
          </w:p>
        </w:tc>
        <w:tc>
          <w:tcPr>
            <w:tcW w:w="210" w:type="pct"/>
            <w:tcBorders>
              <w:top w:val="single" w:sz="4" w:space="0" w:color="auto"/>
              <w:left w:val="single" w:sz="4" w:space="0" w:color="auto"/>
              <w:bottom w:val="single" w:sz="4" w:space="0" w:color="auto"/>
              <w:right w:val="single" w:sz="4" w:space="0" w:color="auto"/>
            </w:tcBorders>
            <w:vAlign w:val="center"/>
          </w:tcPr>
          <w:p w14:paraId="17F92472" w14:textId="77777777" w:rsidR="00A15C2E" w:rsidRPr="006915C5" w:rsidRDefault="00A15C2E" w:rsidP="00F74803">
            <w:pPr>
              <w:jc w:val="center"/>
              <w:rPr>
                <w:rFonts w:eastAsia="Arial Unicode MS"/>
                <w:sz w:val="18"/>
                <w:szCs w:val="18"/>
              </w:rPr>
            </w:pPr>
            <w:r w:rsidRPr="006915C5">
              <w:rPr>
                <w:sz w:val="18"/>
                <w:szCs w:val="18"/>
              </w:rPr>
              <w:t>162.7</w:t>
            </w:r>
          </w:p>
        </w:tc>
        <w:tc>
          <w:tcPr>
            <w:tcW w:w="238" w:type="pct"/>
            <w:tcBorders>
              <w:top w:val="single" w:sz="4" w:space="0" w:color="auto"/>
              <w:left w:val="single" w:sz="4" w:space="0" w:color="auto"/>
              <w:bottom w:val="single" w:sz="4" w:space="0" w:color="auto"/>
              <w:right w:val="single" w:sz="4" w:space="0" w:color="auto"/>
            </w:tcBorders>
            <w:vAlign w:val="center"/>
          </w:tcPr>
          <w:p w14:paraId="4BF7E62E" w14:textId="77777777" w:rsidR="00A15C2E" w:rsidRPr="006915C5" w:rsidRDefault="00A15C2E" w:rsidP="00F74803">
            <w:pPr>
              <w:jc w:val="center"/>
              <w:rPr>
                <w:sz w:val="18"/>
                <w:szCs w:val="18"/>
              </w:rPr>
            </w:pPr>
            <w:r w:rsidRPr="006915C5">
              <w:rPr>
                <w:sz w:val="18"/>
                <w:szCs w:val="18"/>
              </w:rPr>
              <w:t>407</w:t>
            </w:r>
          </w:p>
        </w:tc>
        <w:tc>
          <w:tcPr>
            <w:tcW w:w="138" w:type="pct"/>
            <w:vMerge w:val="restart"/>
            <w:tcBorders>
              <w:top w:val="single" w:sz="2" w:space="0" w:color="auto"/>
              <w:left w:val="single" w:sz="4" w:space="0" w:color="auto"/>
              <w:right w:val="single" w:sz="4" w:space="0" w:color="auto"/>
            </w:tcBorders>
            <w:vAlign w:val="center"/>
          </w:tcPr>
          <w:p w14:paraId="00465878" w14:textId="77777777" w:rsidR="00A15C2E" w:rsidRPr="006915C5" w:rsidRDefault="00A15C2E" w:rsidP="00F74803">
            <w:pPr>
              <w:overflowPunct w:val="0"/>
              <w:autoSpaceDE w:val="0"/>
              <w:autoSpaceDN w:val="0"/>
              <w:adjustRightInd w:val="0"/>
              <w:ind w:right="-109" w:hanging="105"/>
              <w:jc w:val="center"/>
              <w:textAlignment w:val="baseline"/>
              <w:rPr>
                <w:rFonts w:eastAsia="Arial Unicode MS"/>
                <w:sz w:val="18"/>
                <w:szCs w:val="18"/>
              </w:rPr>
            </w:pPr>
            <w:r>
              <w:rPr>
                <w:rFonts w:eastAsia="Arial Unicode MS"/>
                <w:sz w:val="18"/>
                <w:szCs w:val="18"/>
              </w:rPr>
              <w:t>40</w:t>
            </w:r>
          </w:p>
        </w:tc>
        <w:tc>
          <w:tcPr>
            <w:tcW w:w="350" w:type="pct"/>
            <w:tcBorders>
              <w:top w:val="single" w:sz="4" w:space="0" w:color="auto"/>
              <w:left w:val="single" w:sz="4" w:space="0" w:color="auto"/>
              <w:bottom w:val="single" w:sz="4" w:space="0" w:color="auto"/>
              <w:right w:val="single" w:sz="4" w:space="0" w:color="auto"/>
            </w:tcBorders>
            <w:vAlign w:val="center"/>
          </w:tcPr>
          <w:p w14:paraId="25BC9A55" w14:textId="77777777" w:rsidR="00A15C2E" w:rsidRPr="006915C5" w:rsidRDefault="00A15C2E" w:rsidP="00F74803">
            <w:pPr>
              <w:ind w:hanging="100"/>
              <w:jc w:val="center"/>
              <w:rPr>
                <w:sz w:val="18"/>
                <w:szCs w:val="18"/>
              </w:rPr>
            </w:pPr>
            <w:r w:rsidRPr="006915C5">
              <w:rPr>
                <w:sz w:val="18"/>
                <w:szCs w:val="18"/>
              </w:rPr>
              <w:t>11/06/2020</w:t>
            </w:r>
          </w:p>
        </w:tc>
        <w:tc>
          <w:tcPr>
            <w:tcW w:w="350" w:type="pct"/>
            <w:vMerge w:val="restart"/>
            <w:tcBorders>
              <w:top w:val="single" w:sz="2" w:space="0" w:color="auto"/>
              <w:left w:val="single" w:sz="4" w:space="0" w:color="auto"/>
              <w:right w:val="single" w:sz="4" w:space="0" w:color="auto"/>
            </w:tcBorders>
            <w:vAlign w:val="center"/>
          </w:tcPr>
          <w:p w14:paraId="4F798532" w14:textId="77777777" w:rsidR="00A15C2E" w:rsidRPr="00325D6D" w:rsidRDefault="00A15C2E" w:rsidP="00F74803">
            <w:pPr>
              <w:overflowPunct w:val="0"/>
              <w:autoSpaceDE w:val="0"/>
              <w:autoSpaceDN w:val="0"/>
              <w:adjustRightInd w:val="0"/>
              <w:jc w:val="center"/>
              <w:textAlignment w:val="baseline"/>
              <w:rPr>
                <w:bCs/>
                <w:sz w:val="18"/>
                <w:szCs w:val="18"/>
              </w:rPr>
            </w:pPr>
            <w:r>
              <w:rPr>
                <w:bCs/>
                <w:sz w:val="18"/>
                <w:szCs w:val="18"/>
              </w:rPr>
              <w:t>46</w:t>
            </w:r>
          </w:p>
        </w:tc>
        <w:tc>
          <w:tcPr>
            <w:tcW w:w="279" w:type="pct"/>
            <w:vMerge w:val="restart"/>
            <w:tcBorders>
              <w:top w:val="single" w:sz="4" w:space="0" w:color="auto"/>
              <w:left w:val="single" w:sz="4" w:space="0" w:color="auto"/>
              <w:right w:val="single" w:sz="4" w:space="0" w:color="auto"/>
            </w:tcBorders>
            <w:vAlign w:val="center"/>
          </w:tcPr>
          <w:p w14:paraId="03F7C0FC" w14:textId="77777777" w:rsidR="00A15C2E" w:rsidRPr="00325D6D" w:rsidRDefault="00A15C2E" w:rsidP="00F74803">
            <w:pPr>
              <w:spacing w:before="40" w:after="40"/>
              <w:jc w:val="center"/>
              <w:rPr>
                <w:sz w:val="18"/>
                <w:szCs w:val="18"/>
              </w:rPr>
            </w:pPr>
            <w:r>
              <w:rPr>
                <w:sz w:val="18"/>
                <w:szCs w:val="18"/>
              </w:rPr>
              <w:t>Root</w:t>
            </w:r>
          </w:p>
        </w:tc>
        <w:tc>
          <w:tcPr>
            <w:tcW w:w="223" w:type="pct"/>
            <w:vMerge w:val="restart"/>
            <w:tcBorders>
              <w:top w:val="single" w:sz="4" w:space="0" w:color="auto"/>
              <w:left w:val="single" w:sz="4" w:space="0" w:color="auto"/>
              <w:right w:val="single" w:sz="4" w:space="0" w:color="auto"/>
            </w:tcBorders>
            <w:vAlign w:val="center"/>
          </w:tcPr>
          <w:p w14:paraId="52B333A6"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&lt;0.01 (0.0089)</w:t>
            </w:r>
          </w:p>
        </w:tc>
        <w:tc>
          <w:tcPr>
            <w:tcW w:w="191" w:type="pct"/>
            <w:vMerge w:val="restart"/>
            <w:tcBorders>
              <w:top w:val="single" w:sz="4" w:space="0" w:color="auto"/>
              <w:left w:val="single" w:sz="4" w:space="0" w:color="auto"/>
              <w:right w:val="single" w:sz="4" w:space="0" w:color="auto"/>
            </w:tcBorders>
            <w:vAlign w:val="center"/>
          </w:tcPr>
          <w:p w14:paraId="3FD158AC"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5D439181"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0431E599"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0941C8FF"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3BC88AC5" w14:textId="77777777" w:rsidR="00A15C2E" w:rsidRPr="00A82ED5" w:rsidRDefault="00A15C2E" w:rsidP="00F74803">
            <w:pPr>
              <w:overflowPunct w:val="0"/>
              <w:autoSpaceDE w:val="0"/>
              <w:autoSpaceDN w:val="0"/>
              <w:adjustRightInd w:val="0"/>
              <w:spacing w:before="40" w:after="40"/>
              <w:ind w:left="-173" w:right="-152"/>
              <w:jc w:val="center"/>
              <w:textAlignment w:val="baseline"/>
              <w:rPr>
                <w:rFonts w:eastAsia="Arial Unicode MS"/>
                <w:sz w:val="18"/>
                <w:szCs w:val="18"/>
              </w:rPr>
            </w:pPr>
            <w:r w:rsidRPr="00A82ED5">
              <w:rPr>
                <w:sz w:val="18"/>
                <w:szCs w:val="18"/>
              </w:rPr>
              <w:t>N.D.</w:t>
            </w:r>
          </w:p>
        </w:tc>
        <w:tc>
          <w:tcPr>
            <w:tcW w:w="244" w:type="pct"/>
            <w:vMerge w:val="restart"/>
            <w:tcBorders>
              <w:top w:val="single" w:sz="4" w:space="0" w:color="auto"/>
              <w:left w:val="single" w:sz="4" w:space="0" w:color="auto"/>
              <w:right w:val="single" w:sz="4" w:space="0" w:color="auto"/>
            </w:tcBorders>
            <w:vAlign w:val="center"/>
          </w:tcPr>
          <w:p w14:paraId="178080E2" w14:textId="77777777" w:rsidR="00A15C2E" w:rsidRPr="00A82ED5" w:rsidRDefault="00A15C2E" w:rsidP="00F74803">
            <w:pPr>
              <w:overflowPunct w:val="0"/>
              <w:autoSpaceDE w:val="0"/>
              <w:autoSpaceDN w:val="0"/>
              <w:adjustRightInd w:val="0"/>
              <w:spacing w:before="40" w:after="40"/>
              <w:jc w:val="center"/>
              <w:textAlignment w:val="baseline"/>
              <w:rPr>
                <w:rFonts w:eastAsia="Arial Unicode MS"/>
                <w:sz w:val="18"/>
                <w:szCs w:val="18"/>
              </w:rPr>
            </w:pPr>
            <w:r w:rsidRPr="00A82ED5">
              <w:rPr>
                <w:rFonts w:eastAsia="Calibri"/>
                <w:b/>
                <w:sz w:val="18"/>
                <w:szCs w:val="18"/>
                <w:lang w:eastAsia="en-US"/>
              </w:rPr>
              <w:t>&lt;0.058</w:t>
            </w:r>
          </w:p>
        </w:tc>
        <w:tc>
          <w:tcPr>
            <w:tcW w:w="147" w:type="pct"/>
            <w:vMerge w:val="restart"/>
            <w:tcBorders>
              <w:top w:val="single" w:sz="4" w:space="0" w:color="auto"/>
              <w:left w:val="single" w:sz="4" w:space="0" w:color="auto"/>
              <w:bottom w:val="single" w:sz="4" w:space="0" w:color="auto"/>
              <w:right w:val="single" w:sz="4" w:space="0" w:color="auto"/>
            </w:tcBorders>
            <w:vAlign w:val="center"/>
          </w:tcPr>
          <w:p w14:paraId="37DD255C" w14:textId="77777777" w:rsidR="00A15C2E" w:rsidRPr="00325D6D" w:rsidRDefault="00A15C2E" w:rsidP="00F74803">
            <w:pPr>
              <w:overflowPunct w:val="0"/>
              <w:autoSpaceDE w:val="0"/>
              <w:autoSpaceDN w:val="0"/>
              <w:adjustRightInd w:val="0"/>
              <w:spacing w:before="40" w:after="40"/>
              <w:jc w:val="center"/>
              <w:textAlignment w:val="baseline"/>
              <w:rPr>
                <w:rFonts w:eastAsia="Arial Unicode MS"/>
                <w:sz w:val="18"/>
                <w:szCs w:val="18"/>
              </w:rPr>
            </w:pPr>
            <w:r>
              <w:rPr>
                <w:rFonts w:eastAsia="Arial Unicode MS"/>
                <w:sz w:val="18"/>
                <w:szCs w:val="18"/>
              </w:rPr>
              <w:t>21</w:t>
            </w:r>
          </w:p>
        </w:tc>
        <w:tc>
          <w:tcPr>
            <w:tcW w:w="147" w:type="pct"/>
            <w:vMerge w:val="restart"/>
            <w:tcBorders>
              <w:top w:val="single" w:sz="4" w:space="0" w:color="auto"/>
              <w:left w:val="single" w:sz="4" w:space="0" w:color="auto"/>
              <w:bottom w:val="single" w:sz="4" w:space="0" w:color="auto"/>
              <w:right w:val="single" w:sz="4" w:space="0" w:color="auto"/>
            </w:tcBorders>
            <w:textDirection w:val="btLr"/>
            <w:vAlign w:val="center"/>
          </w:tcPr>
          <w:p w14:paraId="39EF0A4C" w14:textId="77777777" w:rsidR="00A15C2E" w:rsidRPr="00325D6D" w:rsidRDefault="00A15C2E" w:rsidP="00F74803">
            <w:pPr>
              <w:ind w:left="113" w:right="113"/>
              <w:jc w:val="center"/>
              <w:rPr>
                <w:sz w:val="18"/>
                <w:szCs w:val="18"/>
              </w:rPr>
            </w:pPr>
            <w:r w:rsidRPr="00325D6D">
              <w:rPr>
                <w:sz w:val="18"/>
                <w:szCs w:val="18"/>
              </w:rPr>
              <w:t>None</w:t>
            </w:r>
          </w:p>
        </w:tc>
      </w:tr>
      <w:tr w:rsidR="009563B7" w:rsidRPr="00325D6D" w14:paraId="2AF995B9" w14:textId="77777777" w:rsidTr="009563B7">
        <w:trPr>
          <w:cantSplit/>
          <w:trHeight w:val="1030"/>
        </w:trPr>
        <w:tc>
          <w:tcPr>
            <w:tcW w:w="411" w:type="pct"/>
            <w:vMerge/>
            <w:tcBorders>
              <w:left w:val="single" w:sz="2" w:space="0" w:color="auto"/>
              <w:right w:val="single" w:sz="2" w:space="0" w:color="auto"/>
            </w:tcBorders>
            <w:vAlign w:val="center"/>
          </w:tcPr>
          <w:p w14:paraId="76E8E905" w14:textId="77777777" w:rsidR="00A15C2E" w:rsidRPr="00325D6D" w:rsidRDefault="00A15C2E" w:rsidP="00F74803">
            <w:pPr>
              <w:overflowPunct w:val="0"/>
              <w:autoSpaceDE w:val="0"/>
              <w:autoSpaceDN w:val="0"/>
              <w:adjustRightInd w:val="0"/>
              <w:textAlignment w:val="baseline"/>
              <w:rPr>
                <w:b/>
                <w:bCs/>
                <w:caps/>
                <w:sz w:val="18"/>
                <w:szCs w:val="18"/>
              </w:rPr>
            </w:pPr>
          </w:p>
        </w:tc>
        <w:tc>
          <w:tcPr>
            <w:tcW w:w="398" w:type="pct"/>
            <w:vMerge/>
            <w:tcBorders>
              <w:left w:val="single" w:sz="2" w:space="0" w:color="auto"/>
              <w:right w:val="single" w:sz="2" w:space="0" w:color="auto"/>
            </w:tcBorders>
            <w:vAlign w:val="center"/>
          </w:tcPr>
          <w:p w14:paraId="60404DF0" w14:textId="77777777" w:rsidR="00A15C2E" w:rsidRPr="00325D6D" w:rsidRDefault="00A15C2E" w:rsidP="00F74803">
            <w:pPr>
              <w:overflowPunct w:val="0"/>
              <w:autoSpaceDE w:val="0"/>
              <w:autoSpaceDN w:val="0"/>
              <w:adjustRightInd w:val="0"/>
              <w:ind w:right="-110"/>
              <w:textAlignment w:val="baseline"/>
              <w:rPr>
                <w:sz w:val="18"/>
                <w:szCs w:val="18"/>
              </w:rPr>
            </w:pPr>
          </w:p>
        </w:tc>
        <w:tc>
          <w:tcPr>
            <w:tcW w:w="445" w:type="pct"/>
            <w:vMerge/>
            <w:tcBorders>
              <w:left w:val="single" w:sz="2" w:space="0" w:color="auto"/>
              <w:right w:val="single" w:sz="2" w:space="0" w:color="auto"/>
            </w:tcBorders>
            <w:vAlign w:val="center"/>
          </w:tcPr>
          <w:p w14:paraId="1DFAEA66" w14:textId="77777777" w:rsidR="00A15C2E" w:rsidRPr="00325D6D" w:rsidRDefault="00A15C2E" w:rsidP="00F74803">
            <w:pPr>
              <w:tabs>
                <w:tab w:val="left" w:pos="270"/>
              </w:tabs>
              <w:rPr>
                <w:sz w:val="18"/>
                <w:szCs w:val="18"/>
              </w:rPr>
            </w:pPr>
          </w:p>
        </w:tc>
        <w:tc>
          <w:tcPr>
            <w:tcW w:w="302" w:type="pct"/>
            <w:vMerge/>
            <w:tcBorders>
              <w:left w:val="single" w:sz="2" w:space="0" w:color="auto"/>
              <w:right w:val="single" w:sz="4" w:space="0" w:color="auto"/>
            </w:tcBorders>
            <w:vAlign w:val="center"/>
          </w:tcPr>
          <w:p w14:paraId="3DFF0859" w14:textId="77777777" w:rsidR="00A15C2E" w:rsidRPr="00325D6D" w:rsidRDefault="00A15C2E" w:rsidP="00F74803">
            <w:pPr>
              <w:overflowPunct w:val="0"/>
              <w:autoSpaceDE w:val="0"/>
              <w:autoSpaceDN w:val="0"/>
              <w:adjustRightInd w:val="0"/>
              <w:jc w:val="center"/>
              <w:textAlignment w:val="baseline"/>
              <w:rPr>
                <w:rFonts w:eastAsia="Arial Unicode MS"/>
                <w:sz w:val="18"/>
                <w:szCs w:val="18"/>
              </w:rPr>
            </w:pPr>
          </w:p>
        </w:tc>
        <w:tc>
          <w:tcPr>
            <w:tcW w:w="163" w:type="pct"/>
            <w:tcBorders>
              <w:top w:val="single" w:sz="4" w:space="0" w:color="auto"/>
              <w:left w:val="single" w:sz="4" w:space="0" w:color="auto"/>
              <w:right w:val="single" w:sz="4" w:space="0" w:color="auto"/>
            </w:tcBorders>
            <w:vAlign w:val="center"/>
          </w:tcPr>
          <w:p w14:paraId="7BF00822" w14:textId="77777777" w:rsidR="00A15C2E" w:rsidRPr="006915C5" w:rsidRDefault="00A15C2E" w:rsidP="00F74803">
            <w:pPr>
              <w:jc w:val="center"/>
              <w:rPr>
                <w:sz w:val="18"/>
                <w:szCs w:val="18"/>
              </w:rPr>
            </w:pPr>
            <w:r w:rsidRPr="006915C5">
              <w:rPr>
                <w:sz w:val="18"/>
                <w:szCs w:val="18"/>
              </w:rPr>
              <w:t>A2</w:t>
            </w:r>
          </w:p>
        </w:tc>
        <w:tc>
          <w:tcPr>
            <w:tcW w:w="210" w:type="pct"/>
            <w:tcBorders>
              <w:top w:val="single" w:sz="4" w:space="0" w:color="auto"/>
              <w:left w:val="single" w:sz="4" w:space="0" w:color="auto"/>
              <w:right w:val="single" w:sz="4" w:space="0" w:color="auto"/>
            </w:tcBorders>
            <w:vAlign w:val="center"/>
          </w:tcPr>
          <w:p w14:paraId="4274FD55" w14:textId="77777777" w:rsidR="00A15C2E" w:rsidRPr="006915C5" w:rsidRDefault="00A15C2E" w:rsidP="00F74803">
            <w:pPr>
              <w:jc w:val="center"/>
              <w:rPr>
                <w:sz w:val="18"/>
                <w:szCs w:val="18"/>
              </w:rPr>
            </w:pPr>
            <w:r w:rsidRPr="006915C5">
              <w:rPr>
                <w:sz w:val="18"/>
                <w:szCs w:val="18"/>
              </w:rPr>
              <w:t>166.7</w:t>
            </w:r>
          </w:p>
        </w:tc>
        <w:tc>
          <w:tcPr>
            <w:tcW w:w="238" w:type="pct"/>
            <w:tcBorders>
              <w:top w:val="single" w:sz="4" w:space="0" w:color="auto"/>
              <w:left w:val="single" w:sz="4" w:space="0" w:color="auto"/>
              <w:right w:val="single" w:sz="4" w:space="0" w:color="auto"/>
            </w:tcBorders>
            <w:vAlign w:val="center"/>
          </w:tcPr>
          <w:p w14:paraId="1D277ED2" w14:textId="77777777" w:rsidR="00A15C2E" w:rsidRPr="006915C5" w:rsidRDefault="00A15C2E" w:rsidP="00F74803">
            <w:pPr>
              <w:jc w:val="center"/>
              <w:rPr>
                <w:sz w:val="18"/>
                <w:szCs w:val="18"/>
              </w:rPr>
            </w:pPr>
            <w:r w:rsidRPr="006915C5">
              <w:rPr>
                <w:sz w:val="18"/>
                <w:szCs w:val="18"/>
              </w:rPr>
              <w:t>417</w:t>
            </w:r>
          </w:p>
        </w:tc>
        <w:tc>
          <w:tcPr>
            <w:tcW w:w="138" w:type="pct"/>
            <w:vMerge/>
            <w:tcBorders>
              <w:left w:val="single" w:sz="4" w:space="0" w:color="auto"/>
              <w:right w:val="single" w:sz="4" w:space="0" w:color="auto"/>
            </w:tcBorders>
            <w:vAlign w:val="center"/>
          </w:tcPr>
          <w:p w14:paraId="0F390912" w14:textId="77777777" w:rsidR="00A15C2E" w:rsidRPr="006915C5" w:rsidRDefault="00A15C2E" w:rsidP="00F74803">
            <w:pPr>
              <w:overflowPunct w:val="0"/>
              <w:autoSpaceDE w:val="0"/>
              <w:autoSpaceDN w:val="0"/>
              <w:adjustRightInd w:val="0"/>
              <w:jc w:val="center"/>
              <w:textAlignment w:val="baseline"/>
              <w:rPr>
                <w:rFonts w:eastAsia="Arial Unicode MS"/>
                <w:sz w:val="18"/>
                <w:szCs w:val="18"/>
              </w:rPr>
            </w:pPr>
          </w:p>
        </w:tc>
        <w:tc>
          <w:tcPr>
            <w:tcW w:w="350" w:type="pct"/>
            <w:tcBorders>
              <w:top w:val="single" w:sz="4" w:space="0" w:color="auto"/>
              <w:left w:val="single" w:sz="4" w:space="0" w:color="auto"/>
              <w:right w:val="single" w:sz="4" w:space="0" w:color="auto"/>
            </w:tcBorders>
            <w:vAlign w:val="center"/>
          </w:tcPr>
          <w:p w14:paraId="1A1DB5A8" w14:textId="77777777" w:rsidR="00A15C2E" w:rsidRPr="006915C5" w:rsidRDefault="00A15C2E" w:rsidP="00F74803">
            <w:pPr>
              <w:ind w:hanging="100"/>
              <w:jc w:val="center"/>
              <w:rPr>
                <w:sz w:val="18"/>
                <w:szCs w:val="18"/>
              </w:rPr>
            </w:pPr>
            <w:r w:rsidRPr="006915C5">
              <w:rPr>
                <w:sz w:val="18"/>
                <w:szCs w:val="18"/>
              </w:rPr>
              <w:t>25/06/2020</w:t>
            </w:r>
          </w:p>
        </w:tc>
        <w:tc>
          <w:tcPr>
            <w:tcW w:w="350" w:type="pct"/>
            <w:vMerge/>
            <w:tcBorders>
              <w:left w:val="single" w:sz="4" w:space="0" w:color="auto"/>
              <w:right w:val="single" w:sz="4" w:space="0" w:color="auto"/>
            </w:tcBorders>
            <w:vAlign w:val="center"/>
          </w:tcPr>
          <w:p w14:paraId="00CEB7C4" w14:textId="77777777" w:rsidR="00A15C2E" w:rsidRPr="00325D6D" w:rsidRDefault="00A15C2E" w:rsidP="00F74803">
            <w:pPr>
              <w:overflowPunct w:val="0"/>
              <w:autoSpaceDE w:val="0"/>
              <w:autoSpaceDN w:val="0"/>
              <w:adjustRightInd w:val="0"/>
              <w:jc w:val="center"/>
              <w:textAlignment w:val="baseline"/>
              <w:rPr>
                <w:bCs/>
                <w:sz w:val="18"/>
                <w:szCs w:val="18"/>
              </w:rPr>
            </w:pPr>
          </w:p>
        </w:tc>
        <w:tc>
          <w:tcPr>
            <w:tcW w:w="279" w:type="pct"/>
            <w:vMerge/>
            <w:tcBorders>
              <w:left w:val="single" w:sz="4" w:space="0" w:color="auto"/>
              <w:bottom w:val="single" w:sz="4" w:space="0" w:color="auto"/>
              <w:right w:val="single" w:sz="4" w:space="0" w:color="auto"/>
            </w:tcBorders>
            <w:vAlign w:val="center"/>
          </w:tcPr>
          <w:p w14:paraId="156C837E" w14:textId="77777777" w:rsidR="00A15C2E" w:rsidRPr="00325D6D" w:rsidRDefault="00A15C2E" w:rsidP="00F74803">
            <w:pPr>
              <w:spacing w:before="40" w:after="40"/>
              <w:jc w:val="center"/>
              <w:rPr>
                <w:sz w:val="18"/>
                <w:szCs w:val="18"/>
              </w:rPr>
            </w:pPr>
          </w:p>
        </w:tc>
        <w:tc>
          <w:tcPr>
            <w:tcW w:w="223" w:type="pct"/>
            <w:vMerge/>
            <w:tcBorders>
              <w:left w:val="single" w:sz="4" w:space="0" w:color="auto"/>
              <w:bottom w:val="single" w:sz="4" w:space="0" w:color="auto"/>
              <w:right w:val="single" w:sz="4" w:space="0" w:color="auto"/>
            </w:tcBorders>
            <w:vAlign w:val="center"/>
          </w:tcPr>
          <w:p w14:paraId="7EFD2F78"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52130ADD"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3F9490AF"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417F5F98"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4E8311C6"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154DC4AE" w14:textId="77777777" w:rsidR="00A15C2E" w:rsidRPr="00EB072E" w:rsidRDefault="00A15C2E" w:rsidP="00F74803">
            <w:pPr>
              <w:tabs>
                <w:tab w:val="center" w:pos="4819"/>
                <w:tab w:val="right" w:pos="9638"/>
              </w:tabs>
              <w:spacing w:line="276" w:lineRule="auto"/>
              <w:ind w:left="-86" w:right="-84"/>
              <w:jc w:val="center"/>
              <w:rPr>
                <w:sz w:val="18"/>
              </w:rPr>
            </w:pPr>
          </w:p>
        </w:tc>
        <w:tc>
          <w:tcPr>
            <w:tcW w:w="244" w:type="pct"/>
            <w:vMerge/>
            <w:tcBorders>
              <w:left w:val="single" w:sz="4" w:space="0" w:color="auto"/>
              <w:bottom w:val="single" w:sz="4" w:space="0" w:color="auto"/>
              <w:right w:val="single" w:sz="4" w:space="0" w:color="auto"/>
            </w:tcBorders>
            <w:vAlign w:val="center"/>
          </w:tcPr>
          <w:p w14:paraId="637F0254" w14:textId="77777777" w:rsidR="00A15C2E" w:rsidRPr="00E17FA7" w:rsidRDefault="00A15C2E" w:rsidP="00F74803">
            <w:pPr>
              <w:tabs>
                <w:tab w:val="center" w:pos="4819"/>
                <w:tab w:val="right" w:pos="9638"/>
              </w:tabs>
              <w:spacing w:line="276" w:lineRule="auto"/>
              <w:ind w:left="-86" w:right="-84"/>
              <w:jc w:val="center"/>
              <w:rPr>
                <w:b/>
                <w:bCs/>
                <w:sz w:val="18"/>
              </w:rPr>
            </w:pPr>
          </w:p>
        </w:tc>
        <w:tc>
          <w:tcPr>
            <w:tcW w:w="147" w:type="pct"/>
            <w:vMerge/>
            <w:tcBorders>
              <w:top w:val="single" w:sz="4" w:space="0" w:color="auto"/>
              <w:left w:val="single" w:sz="4" w:space="0" w:color="auto"/>
              <w:bottom w:val="single" w:sz="4" w:space="0" w:color="auto"/>
              <w:right w:val="single" w:sz="4" w:space="0" w:color="auto"/>
            </w:tcBorders>
            <w:vAlign w:val="center"/>
          </w:tcPr>
          <w:p w14:paraId="1A89366C" w14:textId="77777777" w:rsidR="00A15C2E" w:rsidRPr="00325D6D" w:rsidRDefault="00A15C2E" w:rsidP="00F74803">
            <w:pPr>
              <w:overflowPunct w:val="0"/>
              <w:autoSpaceDE w:val="0"/>
              <w:autoSpaceDN w:val="0"/>
              <w:adjustRightInd w:val="0"/>
              <w:spacing w:before="40" w:after="40"/>
              <w:jc w:val="center"/>
              <w:textAlignment w:val="baseline"/>
              <w:rPr>
                <w:sz w:val="18"/>
                <w:szCs w:val="18"/>
              </w:rPr>
            </w:pPr>
          </w:p>
        </w:tc>
        <w:tc>
          <w:tcPr>
            <w:tcW w:w="147" w:type="pct"/>
            <w:vMerge/>
            <w:tcBorders>
              <w:top w:val="single" w:sz="4" w:space="0" w:color="auto"/>
              <w:left w:val="single" w:sz="4" w:space="0" w:color="auto"/>
              <w:bottom w:val="single" w:sz="4" w:space="0" w:color="auto"/>
              <w:right w:val="single" w:sz="4" w:space="0" w:color="auto"/>
            </w:tcBorders>
            <w:textDirection w:val="btLr"/>
            <w:vAlign w:val="center"/>
          </w:tcPr>
          <w:p w14:paraId="1CF981E9" w14:textId="77777777" w:rsidR="00A15C2E" w:rsidRPr="00325D6D" w:rsidRDefault="00A15C2E" w:rsidP="00F74803">
            <w:pPr>
              <w:ind w:left="113" w:right="113"/>
              <w:jc w:val="center"/>
              <w:rPr>
                <w:sz w:val="18"/>
                <w:szCs w:val="18"/>
              </w:rPr>
            </w:pPr>
          </w:p>
        </w:tc>
      </w:tr>
      <w:tr w:rsidR="009563B7" w:rsidRPr="00325D6D" w14:paraId="2FAA503F" w14:textId="77777777" w:rsidTr="009563B7">
        <w:trPr>
          <w:cantSplit/>
          <w:trHeight w:val="926"/>
        </w:trPr>
        <w:tc>
          <w:tcPr>
            <w:tcW w:w="411" w:type="pct"/>
            <w:vMerge w:val="restart"/>
            <w:tcBorders>
              <w:top w:val="single" w:sz="2" w:space="0" w:color="auto"/>
              <w:left w:val="single" w:sz="2" w:space="0" w:color="auto"/>
              <w:right w:val="single" w:sz="2" w:space="0" w:color="auto"/>
            </w:tcBorders>
            <w:vAlign w:val="center"/>
            <w:hideMark/>
          </w:tcPr>
          <w:p w14:paraId="43F19806" w14:textId="77777777" w:rsidR="00A15C2E" w:rsidRPr="006B7F96" w:rsidRDefault="00A15C2E" w:rsidP="00F74803">
            <w:pPr>
              <w:overflowPunct w:val="0"/>
              <w:autoSpaceDE w:val="0"/>
              <w:autoSpaceDN w:val="0"/>
              <w:adjustRightInd w:val="0"/>
              <w:textAlignment w:val="baseline"/>
              <w:rPr>
                <w:b/>
                <w:bCs/>
                <w:caps/>
                <w:sz w:val="18"/>
                <w:szCs w:val="18"/>
              </w:rPr>
            </w:pPr>
          </w:p>
          <w:p w14:paraId="2661F267" w14:textId="77777777" w:rsidR="00A15C2E" w:rsidRPr="006B7F96" w:rsidRDefault="00A15C2E" w:rsidP="00F74803">
            <w:pPr>
              <w:overflowPunct w:val="0"/>
              <w:autoSpaceDE w:val="0"/>
              <w:autoSpaceDN w:val="0"/>
              <w:adjustRightInd w:val="0"/>
              <w:textAlignment w:val="baseline"/>
              <w:rPr>
                <w:b/>
                <w:bCs/>
                <w:caps/>
                <w:sz w:val="18"/>
                <w:szCs w:val="18"/>
              </w:rPr>
            </w:pPr>
            <w:r w:rsidRPr="006B7F96">
              <w:rPr>
                <w:b/>
                <w:bCs/>
                <w:caps/>
                <w:sz w:val="18"/>
                <w:szCs w:val="18"/>
              </w:rPr>
              <w:t>RAU-</w:t>
            </w:r>
            <w:r>
              <w:rPr>
                <w:b/>
                <w:bCs/>
                <w:caps/>
                <w:sz w:val="18"/>
                <w:szCs w:val="18"/>
              </w:rPr>
              <w:t>021-20</w:t>
            </w:r>
          </w:p>
          <w:p w14:paraId="169D1331" w14:textId="77777777" w:rsidR="00A15C2E" w:rsidRPr="006B7F96" w:rsidRDefault="00A15C2E" w:rsidP="00F74803">
            <w:pPr>
              <w:overflowPunct w:val="0"/>
              <w:autoSpaceDE w:val="0"/>
              <w:autoSpaceDN w:val="0"/>
              <w:adjustRightInd w:val="0"/>
              <w:textAlignment w:val="baseline"/>
              <w:rPr>
                <w:b/>
                <w:bCs/>
                <w:caps/>
                <w:sz w:val="18"/>
                <w:szCs w:val="18"/>
              </w:rPr>
            </w:pPr>
          </w:p>
          <w:p w14:paraId="22F5F401" w14:textId="77777777" w:rsidR="00A15C2E" w:rsidRPr="006B7F96" w:rsidRDefault="00A15C2E" w:rsidP="00F74803">
            <w:pPr>
              <w:overflowPunct w:val="0"/>
              <w:autoSpaceDE w:val="0"/>
              <w:autoSpaceDN w:val="0"/>
              <w:adjustRightInd w:val="0"/>
              <w:ind w:right="-111"/>
              <w:textAlignment w:val="baseline"/>
              <w:rPr>
                <w:b/>
                <w:bCs/>
                <w:caps/>
                <w:sz w:val="18"/>
                <w:szCs w:val="18"/>
              </w:rPr>
            </w:pPr>
            <w:r>
              <w:rPr>
                <w:b/>
                <w:bCs/>
                <w:caps/>
                <w:sz w:val="18"/>
                <w:szCs w:val="18"/>
              </w:rPr>
              <w:t>H/PA20/CA03</w:t>
            </w:r>
          </w:p>
          <w:p w14:paraId="509E7C7D" w14:textId="77777777" w:rsidR="00A15C2E" w:rsidRPr="006B7F96" w:rsidRDefault="00A15C2E" w:rsidP="00F74803">
            <w:pPr>
              <w:overflowPunct w:val="0"/>
              <w:autoSpaceDE w:val="0"/>
              <w:autoSpaceDN w:val="0"/>
              <w:adjustRightInd w:val="0"/>
              <w:textAlignment w:val="baseline"/>
              <w:rPr>
                <w:bCs/>
                <w:sz w:val="18"/>
                <w:szCs w:val="18"/>
              </w:rPr>
            </w:pPr>
            <w:r>
              <w:rPr>
                <w:bCs/>
                <w:sz w:val="18"/>
                <w:szCs w:val="18"/>
              </w:rPr>
              <w:t>6080</w:t>
            </w:r>
          </w:p>
          <w:p w14:paraId="6B1AB51A" w14:textId="77777777" w:rsidR="00A15C2E" w:rsidRPr="006B7F96" w:rsidRDefault="00A15C2E" w:rsidP="00F74803">
            <w:pPr>
              <w:overflowPunct w:val="0"/>
              <w:autoSpaceDE w:val="0"/>
              <w:autoSpaceDN w:val="0"/>
              <w:adjustRightInd w:val="0"/>
              <w:textAlignment w:val="baseline"/>
              <w:rPr>
                <w:bCs/>
                <w:sz w:val="18"/>
                <w:szCs w:val="18"/>
              </w:rPr>
            </w:pPr>
            <w:r w:rsidRPr="00E44319">
              <w:rPr>
                <w:bCs/>
                <w:sz w:val="18"/>
                <w:szCs w:val="18"/>
              </w:rPr>
              <w:t>Szabadszállás (Bács Kiskun)</w:t>
            </w:r>
          </w:p>
          <w:p w14:paraId="7AA2A3A6" w14:textId="77777777" w:rsidR="00A15C2E" w:rsidRPr="006B7F96" w:rsidRDefault="00A15C2E" w:rsidP="00F74803">
            <w:pPr>
              <w:overflowPunct w:val="0"/>
              <w:autoSpaceDE w:val="0"/>
              <w:autoSpaceDN w:val="0"/>
              <w:adjustRightInd w:val="0"/>
              <w:textAlignment w:val="baseline"/>
              <w:rPr>
                <w:bCs/>
                <w:sz w:val="18"/>
                <w:szCs w:val="18"/>
              </w:rPr>
            </w:pPr>
            <w:r>
              <w:rPr>
                <w:bCs/>
                <w:sz w:val="18"/>
                <w:szCs w:val="18"/>
              </w:rPr>
              <w:t>Hungary</w:t>
            </w:r>
          </w:p>
          <w:p w14:paraId="4C6D0539" w14:textId="77777777" w:rsidR="00A15C2E" w:rsidRPr="006B7F96" w:rsidRDefault="00A15C2E" w:rsidP="00F74803">
            <w:pPr>
              <w:overflowPunct w:val="0"/>
              <w:autoSpaceDE w:val="0"/>
              <w:autoSpaceDN w:val="0"/>
              <w:adjustRightInd w:val="0"/>
              <w:textAlignment w:val="baseline"/>
              <w:rPr>
                <w:bCs/>
                <w:caps/>
                <w:sz w:val="18"/>
                <w:szCs w:val="18"/>
              </w:rPr>
            </w:pPr>
          </w:p>
        </w:tc>
        <w:tc>
          <w:tcPr>
            <w:tcW w:w="398" w:type="pct"/>
            <w:vMerge w:val="restart"/>
            <w:tcBorders>
              <w:top w:val="single" w:sz="2" w:space="0" w:color="auto"/>
              <w:left w:val="single" w:sz="2" w:space="0" w:color="auto"/>
              <w:right w:val="single" w:sz="2" w:space="0" w:color="auto"/>
            </w:tcBorders>
            <w:vAlign w:val="center"/>
            <w:hideMark/>
          </w:tcPr>
          <w:p w14:paraId="0D6E4788" w14:textId="77777777" w:rsidR="00A15C2E" w:rsidRPr="00325D6D" w:rsidRDefault="00A15C2E" w:rsidP="00F74803">
            <w:pPr>
              <w:overflowPunct w:val="0"/>
              <w:autoSpaceDE w:val="0"/>
              <w:autoSpaceDN w:val="0"/>
              <w:adjustRightInd w:val="0"/>
              <w:ind w:right="-110"/>
              <w:textAlignment w:val="baseline"/>
              <w:rPr>
                <w:sz w:val="18"/>
                <w:szCs w:val="18"/>
              </w:rPr>
            </w:pPr>
            <w:r>
              <w:rPr>
                <w:sz w:val="18"/>
                <w:szCs w:val="18"/>
              </w:rPr>
              <w:t>Carrot</w:t>
            </w:r>
            <w:r w:rsidRPr="00220DA0">
              <w:rPr>
                <w:sz w:val="18"/>
                <w:szCs w:val="18"/>
              </w:rPr>
              <w:t xml:space="preserve"> / </w:t>
            </w:r>
            <w:r>
              <w:rPr>
                <w:sz w:val="18"/>
                <w:szCs w:val="18"/>
              </w:rPr>
              <w:t>Romance</w:t>
            </w:r>
          </w:p>
        </w:tc>
        <w:tc>
          <w:tcPr>
            <w:tcW w:w="445" w:type="pct"/>
            <w:vMerge w:val="restart"/>
            <w:tcBorders>
              <w:top w:val="single" w:sz="2" w:space="0" w:color="auto"/>
              <w:left w:val="single" w:sz="2" w:space="0" w:color="auto"/>
              <w:right w:val="single" w:sz="2" w:space="0" w:color="auto"/>
            </w:tcBorders>
            <w:vAlign w:val="center"/>
            <w:hideMark/>
          </w:tcPr>
          <w:p w14:paraId="5ABAEE7E" w14:textId="77777777" w:rsidR="00A15C2E" w:rsidRPr="00220DA0" w:rsidRDefault="00A15C2E" w:rsidP="00F74803">
            <w:pPr>
              <w:tabs>
                <w:tab w:val="left" w:pos="270"/>
              </w:tabs>
              <w:rPr>
                <w:sz w:val="18"/>
                <w:szCs w:val="18"/>
              </w:rPr>
            </w:pPr>
            <w:r w:rsidRPr="00220DA0">
              <w:rPr>
                <w:sz w:val="18"/>
                <w:szCs w:val="18"/>
              </w:rPr>
              <w:t xml:space="preserve">1) </w:t>
            </w:r>
            <w:r>
              <w:rPr>
                <w:sz w:val="18"/>
                <w:szCs w:val="18"/>
              </w:rPr>
              <w:t>01/06/2020</w:t>
            </w:r>
          </w:p>
          <w:p w14:paraId="505C398E" w14:textId="77777777" w:rsidR="00A15C2E" w:rsidRPr="00220DA0" w:rsidRDefault="00A15C2E" w:rsidP="00F74803">
            <w:pPr>
              <w:tabs>
                <w:tab w:val="left" w:pos="270"/>
              </w:tabs>
              <w:rPr>
                <w:sz w:val="18"/>
                <w:szCs w:val="18"/>
              </w:rPr>
            </w:pPr>
            <w:r w:rsidRPr="00220DA0">
              <w:rPr>
                <w:sz w:val="18"/>
                <w:szCs w:val="18"/>
              </w:rPr>
              <w:t>2)</w:t>
            </w:r>
            <w:r>
              <w:rPr>
                <w:sz w:val="18"/>
                <w:szCs w:val="18"/>
              </w:rPr>
              <w:t xml:space="preserve"> Not Applicable</w:t>
            </w:r>
          </w:p>
          <w:p w14:paraId="7D18D7FF" w14:textId="77777777" w:rsidR="00A15C2E" w:rsidRPr="00220DA0" w:rsidRDefault="00A15C2E" w:rsidP="00F74803">
            <w:pPr>
              <w:rPr>
                <w:sz w:val="18"/>
                <w:szCs w:val="18"/>
              </w:rPr>
            </w:pPr>
            <w:r w:rsidRPr="00220DA0">
              <w:rPr>
                <w:sz w:val="18"/>
                <w:szCs w:val="18"/>
              </w:rPr>
              <w:t xml:space="preserve">3) </w:t>
            </w:r>
            <w:r>
              <w:rPr>
                <w:sz w:val="18"/>
                <w:szCs w:val="18"/>
              </w:rPr>
              <w:t>05/10/2020</w:t>
            </w:r>
          </w:p>
        </w:tc>
        <w:tc>
          <w:tcPr>
            <w:tcW w:w="302" w:type="pct"/>
            <w:vMerge w:val="restart"/>
            <w:tcBorders>
              <w:top w:val="single" w:sz="2" w:space="0" w:color="auto"/>
              <w:left w:val="single" w:sz="2" w:space="0" w:color="auto"/>
              <w:right w:val="single" w:sz="4" w:space="0" w:color="auto"/>
            </w:tcBorders>
            <w:textDirection w:val="btLr"/>
            <w:vAlign w:val="center"/>
            <w:hideMark/>
          </w:tcPr>
          <w:p w14:paraId="3D23428E" w14:textId="77777777" w:rsidR="00A15C2E" w:rsidRPr="00325D6D" w:rsidRDefault="00A15C2E" w:rsidP="00F74803">
            <w:pPr>
              <w:overflowPunct w:val="0"/>
              <w:autoSpaceDE w:val="0"/>
              <w:autoSpaceDN w:val="0"/>
              <w:adjustRightInd w:val="0"/>
              <w:ind w:left="113" w:right="113"/>
              <w:jc w:val="center"/>
              <w:textAlignment w:val="baseline"/>
              <w:rPr>
                <w:rFonts w:eastAsia="Arial Unicode MS"/>
                <w:sz w:val="18"/>
                <w:szCs w:val="18"/>
              </w:rPr>
            </w:pPr>
            <w:r>
              <w:rPr>
                <w:rFonts w:eastAsia="Arial Unicode MS"/>
                <w:sz w:val="18"/>
                <w:szCs w:val="18"/>
              </w:rPr>
              <w:t>Prothioconazole</w:t>
            </w:r>
          </w:p>
        </w:tc>
        <w:tc>
          <w:tcPr>
            <w:tcW w:w="163" w:type="pct"/>
            <w:tcBorders>
              <w:top w:val="single" w:sz="4" w:space="0" w:color="auto"/>
              <w:left w:val="single" w:sz="4" w:space="0" w:color="auto"/>
              <w:bottom w:val="single" w:sz="4" w:space="0" w:color="auto"/>
              <w:right w:val="single" w:sz="4" w:space="0" w:color="auto"/>
            </w:tcBorders>
            <w:vAlign w:val="center"/>
          </w:tcPr>
          <w:p w14:paraId="0CBD113D" w14:textId="77777777" w:rsidR="00A15C2E" w:rsidRPr="00325D6D" w:rsidRDefault="00A15C2E" w:rsidP="00F74803">
            <w:pPr>
              <w:overflowPunct w:val="0"/>
              <w:autoSpaceDE w:val="0"/>
              <w:autoSpaceDN w:val="0"/>
              <w:adjustRightInd w:val="0"/>
              <w:jc w:val="center"/>
              <w:textAlignment w:val="baseline"/>
              <w:rPr>
                <w:rFonts w:eastAsia="Arial Unicode MS"/>
                <w:sz w:val="18"/>
                <w:szCs w:val="18"/>
              </w:rPr>
            </w:pPr>
            <w:r>
              <w:rPr>
                <w:rFonts w:eastAsia="Arial Unicode MS"/>
                <w:sz w:val="18"/>
                <w:szCs w:val="18"/>
              </w:rPr>
              <w:t>A1</w:t>
            </w:r>
          </w:p>
        </w:tc>
        <w:tc>
          <w:tcPr>
            <w:tcW w:w="210" w:type="pct"/>
            <w:tcBorders>
              <w:top w:val="single" w:sz="4" w:space="0" w:color="auto"/>
              <w:left w:val="single" w:sz="4" w:space="0" w:color="auto"/>
              <w:bottom w:val="single" w:sz="4" w:space="0" w:color="auto"/>
              <w:right w:val="single" w:sz="4" w:space="0" w:color="auto"/>
            </w:tcBorders>
            <w:vAlign w:val="center"/>
          </w:tcPr>
          <w:p w14:paraId="4C4B07DB" w14:textId="77777777" w:rsidR="00A15C2E" w:rsidRPr="006915C5" w:rsidRDefault="00A15C2E" w:rsidP="00F74803">
            <w:pPr>
              <w:jc w:val="center"/>
              <w:rPr>
                <w:rFonts w:eastAsia="Arial Unicode MS"/>
                <w:sz w:val="18"/>
                <w:szCs w:val="18"/>
              </w:rPr>
            </w:pPr>
            <w:r w:rsidRPr="006915C5">
              <w:rPr>
                <w:sz w:val="18"/>
                <w:szCs w:val="18"/>
              </w:rPr>
              <w:t>165.3</w:t>
            </w:r>
          </w:p>
        </w:tc>
        <w:tc>
          <w:tcPr>
            <w:tcW w:w="238" w:type="pct"/>
            <w:tcBorders>
              <w:top w:val="single" w:sz="4" w:space="0" w:color="auto"/>
              <w:left w:val="single" w:sz="4" w:space="0" w:color="auto"/>
              <w:bottom w:val="single" w:sz="4" w:space="0" w:color="auto"/>
              <w:right w:val="single" w:sz="4" w:space="0" w:color="auto"/>
            </w:tcBorders>
            <w:vAlign w:val="center"/>
          </w:tcPr>
          <w:p w14:paraId="75794D53" w14:textId="77777777" w:rsidR="00A15C2E" w:rsidRPr="006915C5" w:rsidRDefault="00A15C2E" w:rsidP="00F74803">
            <w:pPr>
              <w:jc w:val="center"/>
              <w:rPr>
                <w:sz w:val="18"/>
                <w:szCs w:val="18"/>
              </w:rPr>
            </w:pPr>
            <w:r w:rsidRPr="006915C5">
              <w:rPr>
                <w:sz w:val="18"/>
                <w:szCs w:val="18"/>
              </w:rPr>
              <w:t>517</w:t>
            </w:r>
          </w:p>
        </w:tc>
        <w:tc>
          <w:tcPr>
            <w:tcW w:w="138" w:type="pct"/>
            <w:vMerge w:val="restart"/>
            <w:tcBorders>
              <w:top w:val="single" w:sz="2" w:space="0" w:color="auto"/>
              <w:left w:val="single" w:sz="4" w:space="0" w:color="auto"/>
              <w:right w:val="single" w:sz="4" w:space="0" w:color="auto"/>
            </w:tcBorders>
            <w:vAlign w:val="center"/>
          </w:tcPr>
          <w:p w14:paraId="49985127" w14:textId="77777777" w:rsidR="00A15C2E" w:rsidRPr="00325D6D" w:rsidRDefault="00A15C2E" w:rsidP="00F74803">
            <w:pPr>
              <w:overflowPunct w:val="0"/>
              <w:autoSpaceDE w:val="0"/>
              <w:autoSpaceDN w:val="0"/>
              <w:adjustRightInd w:val="0"/>
              <w:ind w:right="-109" w:hanging="105"/>
              <w:jc w:val="center"/>
              <w:textAlignment w:val="baseline"/>
              <w:rPr>
                <w:rFonts w:eastAsia="Arial Unicode MS"/>
                <w:sz w:val="18"/>
                <w:szCs w:val="18"/>
              </w:rPr>
            </w:pPr>
            <w:r>
              <w:rPr>
                <w:rFonts w:eastAsia="Arial Unicode MS"/>
                <w:sz w:val="18"/>
                <w:szCs w:val="18"/>
              </w:rPr>
              <w:t>32</w:t>
            </w:r>
          </w:p>
        </w:tc>
        <w:tc>
          <w:tcPr>
            <w:tcW w:w="350" w:type="pct"/>
            <w:tcBorders>
              <w:top w:val="single" w:sz="4" w:space="0" w:color="auto"/>
              <w:left w:val="single" w:sz="4" w:space="0" w:color="auto"/>
              <w:bottom w:val="single" w:sz="4" w:space="0" w:color="auto"/>
              <w:right w:val="single" w:sz="4" w:space="0" w:color="auto"/>
            </w:tcBorders>
            <w:vAlign w:val="center"/>
          </w:tcPr>
          <w:p w14:paraId="736E2380" w14:textId="77777777" w:rsidR="00A15C2E" w:rsidRPr="006915C5" w:rsidRDefault="00A15C2E" w:rsidP="00F74803">
            <w:pPr>
              <w:ind w:hanging="100"/>
              <w:jc w:val="center"/>
              <w:rPr>
                <w:sz w:val="18"/>
                <w:szCs w:val="18"/>
              </w:rPr>
            </w:pPr>
            <w:r w:rsidRPr="006915C5">
              <w:rPr>
                <w:sz w:val="18"/>
                <w:szCs w:val="18"/>
              </w:rPr>
              <w:t>31/08/2020</w:t>
            </w:r>
          </w:p>
        </w:tc>
        <w:tc>
          <w:tcPr>
            <w:tcW w:w="350" w:type="pct"/>
            <w:vMerge w:val="restart"/>
            <w:tcBorders>
              <w:top w:val="single" w:sz="2" w:space="0" w:color="auto"/>
              <w:left w:val="single" w:sz="4" w:space="0" w:color="auto"/>
              <w:right w:val="single" w:sz="4" w:space="0" w:color="auto"/>
            </w:tcBorders>
            <w:vAlign w:val="center"/>
          </w:tcPr>
          <w:p w14:paraId="6354D9A3" w14:textId="77777777" w:rsidR="00A15C2E" w:rsidRPr="00325D6D" w:rsidRDefault="00A15C2E" w:rsidP="00F74803">
            <w:pPr>
              <w:overflowPunct w:val="0"/>
              <w:autoSpaceDE w:val="0"/>
              <w:autoSpaceDN w:val="0"/>
              <w:adjustRightInd w:val="0"/>
              <w:jc w:val="center"/>
              <w:textAlignment w:val="baseline"/>
              <w:rPr>
                <w:bCs/>
                <w:sz w:val="18"/>
                <w:szCs w:val="18"/>
              </w:rPr>
            </w:pPr>
            <w:r>
              <w:rPr>
                <w:bCs/>
                <w:sz w:val="18"/>
                <w:szCs w:val="18"/>
              </w:rPr>
              <w:t>46</w:t>
            </w:r>
          </w:p>
        </w:tc>
        <w:tc>
          <w:tcPr>
            <w:tcW w:w="279" w:type="pct"/>
            <w:vMerge w:val="restart"/>
            <w:tcBorders>
              <w:top w:val="single" w:sz="4" w:space="0" w:color="auto"/>
              <w:left w:val="single" w:sz="4" w:space="0" w:color="auto"/>
              <w:right w:val="single" w:sz="4" w:space="0" w:color="auto"/>
            </w:tcBorders>
            <w:vAlign w:val="center"/>
          </w:tcPr>
          <w:p w14:paraId="492E3109" w14:textId="77777777" w:rsidR="00A15C2E" w:rsidRPr="00325D6D" w:rsidRDefault="00A15C2E" w:rsidP="00F74803">
            <w:pPr>
              <w:spacing w:before="40" w:after="40"/>
              <w:jc w:val="center"/>
              <w:rPr>
                <w:sz w:val="18"/>
                <w:szCs w:val="18"/>
              </w:rPr>
            </w:pPr>
            <w:r>
              <w:rPr>
                <w:sz w:val="18"/>
                <w:szCs w:val="18"/>
              </w:rPr>
              <w:t>Root</w:t>
            </w:r>
          </w:p>
        </w:tc>
        <w:tc>
          <w:tcPr>
            <w:tcW w:w="223" w:type="pct"/>
            <w:vMerge w:val="restart"/>
            <w:tcBorders>
              <w:top w:val="single" w:sz="4" w:space="0" w:color="auto"/>
              <w:left w:val="nil"/>
              <w:right w:val="single" w:sz="4" w:space="0" w:color="auto"/>
            </w:tcBorders>
            <w:vAlign w:val="center"/>
          </w:tcPr>
          <w:p w14:paraId="0C1BF28D"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0.0830</w:t>
            </w:r>
          </w:p>
        </w:tc>
        <w:tc>
          <w:tcPr>
            <w:tcW w:w="191" w:type="pct"/>
            <w:vMerge w:val="restart"/>
            <w:tcBorders>
              <w:top w:val="single" w:sz="4" w:space="0" w:color="auto"/>
              <w:left w:val="single" w:sz="4" w:space="0" w:color="auto"/>
              <w:right w:val="single" w:sz="4" w:space="0" w:color="auto"/>
            </w:tcBorders>
            <w:vAlign w:val="center"/>
          </w:tcPr>
          <w:p w14:paraId="2734BB41"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2D0070A6"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04EE6773"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490363C5"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221750DD" w14:textId="77777777" w:rsidR="00A15C2E" w:rsidRPr="00A82ED5" w:rsidRDefault="00A15C2E" w:rsidP="00F74803">
            <w:pPr>
              <w:overflowPunct w:val="0"/>
              <w:autoSpaceDE w:val="0"/>
              <w:autoSpaceDN w:val="0"/>
              <w:adjustRightInd w:val="0"/>
              <w:spacing w:before="40" w:after="40"/>
              <w:ind w:left="-173" w:right="-152"/>
              <w:jc w:val="center"/>
              <w:textAlignment w:val="baseline"/>
              <w:rPr>
                <w:rFonts w:eastAsia="Arial Unicode MS"/>
                <w:sz w:val="18"/>
                <w:szCs w:val="18"/>
              </w:rPr>
            </w:pPr>
            <w:r w:rsidRPr="00A82ED5">
              <w:rPr>
                <w:sz w:val="18"/>
                <w:szCs w:val="18"/>
              </w:rPr>
              <w:t>N.D.</w:t>
            </w:r>
          </w:p>
        </w:tc>
        <w:tc>
          <w:tcPr>
            <w:tcW w:w="244" w:type="pct"/>
            <w:vMerge w:val="restart"/>
            <w:tcBorders>
              <w:top w:val="single" w:sz="4" w:space="0" w:color="auto"/>
              <w:left w:val="single" w:sz="4" w:space="0" w:color="auto"/>
              <w:right w:val="single" w:sz="4" w:space="0" w:color="auto"/>
            </w:tcBorders>
            <w:vAlign w:val="center"/>
          </w:tcPr>
          <w:p w14:paraId="7385EF05" w14:textId="77777777" w:rsidR="00A15C2E" w:rsidRPr="00A82ED5" w:rsidRDefault="00A15C2E" w:rsidP="00F74803">
            <w:pPr>
              <w:overflowPunct w:val="0"/>
              <w:autoSpaceDE w:val="0"/>
              <w:autoSpaceDN w:val="0"/>
              <w:adjustRightInd w:val="0"/>
              <w:spacing w:before="40" w:after="40"/>
              <w:jc w:val="center"/>
              <w:textAlignment w:val="baseline"/>
              <w:rPr>
                <w:rFonts w:eastAsia="Arial Unicode MS"/>
                <w:sz w:val="18"/>
                <w:szCs w:val="18"/>
              </w:rPr>
            </w:pPr>
            <w:r w:rsidRPr="00A82ED5">
              <w:rPr>
                <w:rFonts w:eastAsia="Calibri"/>
                <w:b/>
                <w:sz w:val="18"/>
                <w:szCs w:val="18"/>
                <w:lang w:eastAsia="en-US"/>
              </w:rPr>
              <w:t>0.0</w:t>
            </w:r>
            <w:r>
              <w:rPr>
                <w:rFonts w:eastAsia="Calibri"/>
                <w:b/>
                <w:sz w:val="18"/>
                <w:szCs w:val="18"/>
                <w:lang w:eastAsia="en-US"/>
              </w:rPr>
              <w:t>973</w:t>
            </w:r>
          </w:p>
        </w:tc>
        <w:tc>
          <w:tcPr>
            <w:tcW w:w="147" w:type="pct"/>
            <w:vMerge w:val="restart"/>
            <w:tcBorders>
              <w:top w:val="single" w:sz="4" w:space="0" w:color="auto"/>
              <w:left w:val="single" w:sz="4" w:space="0" w:color="auto"/>
              <w:bottom w:val="single" w:sz="4" w:space="0" w:color="auto"/>
              <w:right w:val="single" w:sz="4" w:space="0" w:color="auto"/>
            </w:tcBorders>
            <w:vAlign w:val="center"/>
          </w:tcPr>
          <w:p w14:paraId="742F909E" w14:textId="77777777" w:rsidR="00A15C2E" w:rsidRPr="00325D6D" w:rsidRDefault="00A15C2E" w:rsidP="00F74803">
            <w:pPr>
              <w:overflowPunct w:val="0"/>
              <w:autoSpaceDE w:val="0"/>
              <w:autoSpaceDN w:val="0"/>
              <w:adjustRightInd w:val="0"/>
              <w:spacing w:before="40" w:after="40"/>
              <w:jc w:val="center"/>
              <w:textAlignment w:val="baseline"/>
              <w:rPr>
                <w:rFonts w:eastAsia="Arial Unicode MS"/>
                <w:sz w:val="18"/>
                <w:szCs w:val="18"/>
              </w:rPr>
            </w:pPr>
            <w:r>
              <w:rPr>
                <w:rFonts w:eastAsia="Arial Unicode MS"/>
                <w:sz w:val="18"/>
                <w:szCs w:val="18"/>
              </w:rPr>
              <w:t>21</w:t>
            </w:r>
          </w:p>
        </w:tc>
        <w:tc>
          <w:tcPr>
            <w:tcW w:w="147" w:type="pct"/>
            <w:vMerge w:val="restart"/>
            <w:tcBorders>
              <w:top w:val="single" w:sz="4" w:space="0" w:color="auto"/>
              <w:left w:val="single" w:sz="4" w:space="0" w:color="auto"/>
              <w:bottom w:val="single" w:sz="4" w:space="0" w:color="auto"/>
              <w:right w:val="single" w:sz="4" w:space="0" w:color="auto"/>
            </w:tcBorders>
            <w:textDirection w:val="btLr"/>
            <w:vAlign w:val="center"/>
          </w:tcPr>
          <w:p w14:paraId="5FCBFCB3" w14:textId="77777777" w:rsidR="00A15C2E" w:rsidRPr="00325D6D" w:rsidRDefault="00A15C2E" w:rsidP="00F74803">
            <w:pPr>
              <w:ind w:left="113" w:right="113"/>
              <w:jc w:val="center"/>
              <w:rPr>
                <w:sz w:val="18"/>
                <w:szCs w:val="18"/>
              </w:rPr>
            </w:pPr>
            <w:r w:rsidRPr="00325D6D">
              <w:rPr>
                <w:sz w:val="18"/>
                <w:szCs w:val="18"/>
              </w:rPr>
              <w:t>None</w:t>
            </w:r>
          </w:p>
        </w:tc>
      </w:tr>
      <w:tr w:rsidR="009563B7" w:rsidRPr="00325D6D" w14:paraId="5296D711" w14:textId="77777777" w:rsidTr="009563B7">
        <w:trPr>
          <w:cantSplit/>
          <w:trHeight w:val="927"/>
        </w:trPr>
        <w:tc>
          <w:tcPr>
            <w:tcW w:w="411" w:type="pct"/>
            <w:vMerge/>
            <w:tcBorders>
              <w:left w:val="single" w:sz="2" w:space="0" w:color="auto"/>
              <w:right w:val="single" w:sz="2" w:space="0" w:color="auto"/>
            </w:tcBorders>
            <w:vAlign w:val="center"/>
          </w:tcPr>
          <w:p w14:paraId="33D545F9" w14:textId="77777777" w:rsidR="00A15C2E" w:rsidRPr="00325D6D" w:rsidRDefault="00A15C2E" w:rsidP="00F74803">
            <w:pPr>
              <w:overflowPunct w:val="0"/>
              <w:autoSpaceDE w:val="0"/>
              <w:autoSpaceDN w:val="0"/>
              <w:adjustRightInd w:val="0"/>
              <w:textAlignment w:val="baseline"/>
              <w:rPr>
                <w:b/>
                <w:bCs/>
                <w:caps/>
                <w:sz w:val="18"/>
                <w:szCs w:val="18"/>
              </w:rPr>
            </w:pPr>
          </w:p>
        </w:tc>
        <w:tc>
          <w:tcPr>
            <w:tcW w:w="398" w:type="pct"/>
            <w:vMerge/>
            <w:tcBorders>
              <w:left w:val="single" w:sz="2" w:space="0" w:color="auto"/>
              <w:right w:val="single" w:sz="2" w:space="0" w:color="auto"/>
            </w:tcBorders>
            <w:vAlign w:val="center"/>
          </w:tcPr>
          <w:p w14:paraId="17EA2711" w14:textId="77777777" w:rsidR="00A15C2E" w:rsidRPr="00325D6D" w:rsidRDefault="00A15C2E" w:rsidP="00F74803">
            <w:pPr>
              <w:overflowPunct w:val="0"/>
              <w:autoSpaceDE w:val="0"/>
              <w:autoSpaceDN w:val="0"/>
              <w:adjustRightInd w:val="0"/>
              <w:ind w:right="-110"/>
              <w:textAlignment w:val="baseline"/>
              <w:rPr>
                <w:sz w:val="18"/>
                <w:szCs w:val="18"/>
              </w:rPr>
            </w:pPr>
          </w:p>
        </w:tc>
        <w:tc>
          <w:tcPr>
            <w:tcW w:w="445" w:type="pct"/>
            <w:vMerge/>
            <w:tcBorders>
              <w:left w:val="single" w:sz="2" w:space="0" w:color="auto"/>
              <w:right w:val="single" w:sz="2" w:space="0" w:color="auto"/>
            </w:tcBorders>
            <w:vAlign w:val="center"/>
          </w:tcPr>
          <w:p w14:paraId="0CE98734" w14:textId="77777777" w:rsidR="00A15C2E" w:rsidRPr="00325D6D" w:rsidRDefault="00A15C2E" w:rsidP="00F74803">
            <w:pPr>
              <w:tabs>
                <w:tab w:val="left" w:pos="270"/>
              </w:tabs>
              <w:rPr>
                <w:sz w:val="18"/>
                <w:szCs w:val="18"/>
              </w:rPr>
            </w:pPr>
          </w:p>
        </w:tc>
        <w:tc>
          <w:tcPr>
            <w:tcW w:w="302" w:type="pct"/>
            <w:vMerge/>
            <w:tcBorders>
              <w:left w:val="single" w:sz="2" w:space="0" w:color="auto"/>
              <w:right w:val="single" w:sz="4" w:space="0" w:color="auto"/>
            </w:tcBorders>
            <w:vAlign w:val="center"/>
          </w:tcPr>
          <w:p w14:paraId="75F48910" w14:textId="77777777" w:rsidR="00A15C2E" w:rsidRPr="00325D6D" w:rsidRDefault="00A15C2E" w:rsidP="00F74803">
            <w:pPr>
              <w:overflowPunct w:val="0"/>
              <w:autoSpaceDE w:val="0"/>
              <w:autoSpaceDN w:val="0"/>
              <w:adjustRightInd w:val="0"/>
              <w:jc w:val="center"/>
              <w:textAlignment w:val="baseline"/>
              <w:rPr>
                <w:rFonts w:eastAsia="Arial Unicode MS"/>
                <w:sz w:val="18"/>
                <w:szCs w:val="18"/>
              </w:rPr>
            </w:pPr>
          </w:p>
        </w:tc>
        <w:tc>
          <w:tcPr>
            <w:tcW w:w="163" w:type="pct"/>
            <w:tcBorders>
              <w:top w:val="single" w:sz="4" w:space="0" w:color="auto"/>
              <w:left w:val="single" w:sz="4" w:space="0" w:color="auto"/>
              <w:right w:val="single" w:sz="4" w:space="0" w:color="auto"/>
            </w:tcBorders>
            <w:vAlign w:val="center"/>
          </w:tcPr>
          <w:p w14:paraId="413B2D56" w14:textId="77777777" w:rsidR="00A15C2E" w:rsidRPr="00325D6D" w:rsidRDefault="00A15C2E" w:rsidP="00F74803">
            <w:pPr>
              <w:jc w:val="center"/>
              <w:rPr>
                <w:sz w:val="18"/>
                <w:szCs w:val="18"/>
              </w:rPr>
            </w:pPr>
            <w:r>
              <w:rPr>
                <w:sz w:val="18"/>
                <w:szCs w:val="18"/>
              </w:rPr>
              <w:t>A2</w:t>
            </w:r>
          </w:p>
        </w:tc>
        <w:tc>
          <w:tcPr>
            <w:tcW w:w="210" w:type="pct"/>
            <w:tcBorders>
              <w:top w:val="single" w:sz="4" w:space="0" w:color="auto"/>
              <w:left w:val="single" w:sz="4" w:space="0" w:color="auto"/>
              <w:right w:val="single" w:sz="4" w:space="0" w:color="auto"/>
            </w:tcBorders>
            <w:vAlign w:val="center"/>
          </w:tcPr>
          <w:p w14:paraId="16472645" w14:textId="77777777" w:rsidR="00A15C2E" w:rsidRPr="006915C5" w:rsidRDefault="00A15C2E" w:rsidP="00F74803">
            <w:pPr>
              <w:jc w:val="center"/>
              <w:rPr>
                <w:sz w:val="18"/>
                <w:szCs w:val="18"/>
              </w:rPr>
            </w:pPr>
            <w:r w:rsidRPr="006915C5">
              <w:rPr>
                <w:sz w:val="18"/>
                <w:szCs w:val="18"/>
              </w:rPr>
              <w:t>158.9</w:t>
            </w:r>
          </w:p>
        </w:tc>
        <w:tc>
          <w:tcPr>
            <w:tcW w:w="238" w:type="pct"/>
            <w:tcBorders>
              <w:top w:val="single" w:sz="4" w:space="0" w:color="auto"/>
              <w:left w:val="single" w:sz="4" w:space="0" w:color="auto"/>
              <w:right w:val="single" w:sz="4" w:space="0" w:color="auto"/>
            </w:tcBorders>
            <w:vAlign w:val="center"/>
          </w:tcPr>
          <w:p w14:paraId="4293D95E" w14:textId="77777777" w:rsidR="00A15C2E" w:rsidRPr="006915C5" w:rsidRDefault="00A15C2E" w:rsidP="00F74803">
            <w:pPr>
              <w:jc w:val="center"/>
              <w:rPr>
                <w:sz w:val="18"/>
                <w:szCs w:val="18"/>
              </w:rPr>
            </w:pPr>
            <w:r w:rsidRPr="006915C5">
              <w:rPr>
                <w:sz w:val="18"/>
                <w:szCs w:val="18"/>
              </w:rPr>
              <w:t>497</w:t>
            </w:r>
          </w:p>
        </w:tc>
        <w:tc>
          <w:tcPr>
            <w:tcW w:w="138" w:type="pct"/>
            <w:vMerge/>
            <w:tcBorders>
              <w:left w:val="single" w:sz="4" w:space="0" w:color="auto"/>
              <w:right w:val="single" w:sz="4" w:space="0" w:color="auto"/>
            </w:tcBorders>
            <w:vAlign w:val="center"/>
          </w:tcPr>
          <w:p w14:paraId="3D06BCBF" w14:textId="77777777" w:rsidR="00A15C2E" w:rsidRPr="00325D6D" w:rsidRDefault="00A15C2E" w:rsidP="00F74803">
            <w:pPr>
              <w:overflowPunct w:val="0"/>
              <w:autoSpaceDE w:val="0"/>
              <w:autoSpaceDN w:val="0"/>
              <w:adjustRightInd w:val="0"/>
              <w:jc w:val="center"/>
              <w:textAlignment w:val="baseline"/>
              <w:rPr>
                <w:rFonts w:eastAsia="Arial Unicode MS"/>
                <w:sz w:val="18"/>
                <w:szCs w:val="18"/>
              </w:rPr>
            </w:pPr>
          </w:p>
        </w:tc>
        <w:tc>
          <w:tcPr>
            <w:tcW w:w="350" w:type="pct"/>
            <w:tcBorders>
              <w:top w:val="single" w:sz="4" w:space="0" w:color="auto"/>
              <w:left w:val="single" w:sz="4" w:space="0" w:color="auto"/>
              <w:right w:val="single" w:sz="4" w:space="0" w:color="auto"/>
            </w:tcBorders>
            <w:vAlign w:val="center"/>
          </w:tcPr>
          <w:p w14:paraId="4683BDCF" w14:textId="77777777" w:rsidR="00A15C2E" w:rsidRPr="006915C5" w:rsidRDefault="00A15C2E" w:rsidP="00F74803">
            <w:pPr>
              <w:ind w:hanging="100"/>
              <w:jc w:val="center"/>
              <w:rPr>
                <w:sz w:val="18"/>
                <w:szCs w:val="18"/>
              </w:rPr>
            </w:pPr>
            <w:r w:rsidRPr="006915C5">
              <w:rPr>
                <w:sz w:val="18"/>
                <w:szCs w:val="18"/>
              </w:rPr>
              <w:t>14/09/2020</w:t>
            </w:r>
          </w:p>
        </w:tc>
        <w:tc>
          <w:tcPr>
            <w:tcW w:w="350" w:type="pct"/>
            <w:vMerge/>
            <w:tcBorders>
              <w:left w:val="single" w:sz="4" w:space="0" w:color="auto"/>
              <w:right w:val="single" w:sz="4" w:space="0" w:color="auto"/>
            </w:tcBorders>
            <w:vAlign w:val="center"/>
          </w:tcPr>
          <w:p w14:paraId="4715808C" w14:textId="77777777" w:rsidR="00A15C2E" w:rsidRPr="00325D6D" w:rsidRDefault="00A15C2E" w:rsidP="00F74803">
            <w:pPr>
              <w:overflowPunct w:val="0"/>
              <w:autoSpaceDE w:val="0"/>
              <w:autoSpaceDN w:val="0"/>
              <w:adjustRightInd w:val="0"/>
              <w:jc w:val="center"/>
              <w:textAlignment w:val="baseline"/>
              <w:rPr>
                <w:bCs/>
                <w:sz w:val="18"/>
                <w:szCs w:val="18"/>
              </w:rPr>
            </w:pPr>
          </w:p>
        </w:tc>
        <w:tc>
          <w:tcPr>
            <w:tcW w:w="279" w:type="pct"/>
            <w:vMerge/>
            <w:tcBorders>
              <w:left w:val="single" w:sz="4" w:space="0" w:color="auto"/>
              <w:bottom w:val="single" w:sz="4" w:space="0" w:color="auto"/>
              <w:right w:val="single" w:sz="4" w:space="0" w:color="auto"/>
            </w:tcBorders>
            <w:vAlign w:val="center"/>
          </w:tcPr>
          <w:p w14:paraId="1EF1463D" w14:textId="77777777" w:rsidR="00A15C2E" w:rsidRPr="00325D6D" w:rsidRDefault="00A15C2E" w:rsidP="00F74803">
            <w:pPr>
              <w:spacing w:before="40" w:after="40"/>
              <w:jc w:val="center"/>
              <w:rPr>
                <w:sz w:val="18"/>
                <w:szCs w:val="18"/>
              </w:rPr>
            </w:pPr>
          </w:p>
        </w:tc>
        <w:tc>
          <w:tcPr>
            <w:tcW w:w="223" w:type="pct"/>
            <w:vMerge/>
            <w:tcBorders>
              <w:left w:val="single" w:sz="4" w:space="0" w:color="auto"/>
              <w:bottom w:val="single" w:sz="4" w:space="0" w:color="auto"/>
              <w:right w:val="single" w:sz="4" w:space="0" w:color="auto"/>
            </w:tcBorders>
            <w:vAlign w:val="center"/>
          </w:tcPr>
          <w:p w14:paraId="292061A9"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5A4F5F84"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321043F7"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350C1B9F"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2C8C61C7"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208FDFEB" w14:textId="77777777" w:rsidR="00A15C2E" w:rsidRPr="00EB072E" w:rsidRDefault="00A15C2E" w:rsidP="00F74803">
            <w:pPr>
              <w:tabs>
                <w:tab w:val="center" w:pos="4819"/>
                <w:tab w:val="right" w:pos="9638"/>
              </w:tabs>
              <w:spacing w:line="276" w:lineRule="auto"/>
              <w:ind w:left="-86" w:right="-84"/>
              <w:jc w:val="center"/>
              <w:rPr>
                <w:sz w:val="18"/>
              </w:rPr>
            </w:pPr>
          </w:p>
        </w:tc>
        <w:tc>
          <w:tcPr>
            <w:tcW w:w="244" w:type="pct"/>
            <w:vMerge/>
            <w:tcBorders>
              <w:left w:val="single" w:sz="4" w:space="0" w:color="auto"/>
              <w:bottom w:val="single" w:sz="4" w:space="0" w:color="auto"/>
              <w:right w:val="single" w:sz="4" w:space="0" w:color="auto"/>
            </w:tcBorders>
            <w:vAlign w:val="center"/>
          </w:tcPr>
          <w:p w14:paraId="4A8DFEEE" w14:textId="77777777" w:rsidR="00A15C2E" w:rsidRPr="00E17FA7" w:rsidRDefault="00A15C2E" w:rsidP="00F74803">
            <w:pPr>
              <w:tabs>
                <w:tab w:val="center" w:pos="4819"/>
                <w:tab w:val="right" w:pos="9638"/>
              </w:tabs>
              <w:spacing w:line="276" w:lineRule="auto"/>
              <w:ind w:left="-86" w:right="-84"/>
              <w:jc w:val="center"/>
              <w:rPr>
                <w:b/>
                <w:bCs/>
                <w:sz w:val="18"/>
              </w:rPr>
            </w:pPr>
          </w:p>
        </w:tc>
        <w:tc>
          <w:tcPr>
            <w:tcW w:w="147" w:type="pct"/>
            <w:vMerge/>
            <w:tcBorders>
              <w:top w:val="single" w:sz="4" w:space="0" w:color="auto"/>
              <w:left w:val="single" w:sz="4" w:space="0" w:color="auto"/>
              <w:bottom w:val="single" w:sz="4" w:space="0" w:color="auto"/>
              <w:right w:val="single" w:sz="4" w:space="0" w:color="auto"/>
            </w:tcBorders>
            <w:vAlign w:val="center"/>
          </w:tcPr>
          <w:p w14:paraId="4479D205" w14:textId="77777777" w:rsidR="00A15C2E" w:rsidRPr="00325D6D" w:rsidRDefault="00A15C2E" w:rsidP="00F74803">
            <w:pPr>
              <w:overflowPunct w:val="0"/>
              <w:autoSpaceDE w:val="0"/>
              <w:autoSpaceDN w:val="0"/>
              <w:adjustRightInd w:val="0"/>
              <w:spacing w:before="40" w:after="40"/>
              <w:jc w:val="center"/>
              <w:textAlignment w:val="baseline"/>
              <w:rPr>
                <w:sz w:val="18"/>
                <w:szCs w:val="18"/>
              </w:rPr>
            </w:pPr>
          </w:p>
        </w:tc>
        <w:tc>
          <w:tcPr>
            <w:tcW w:w="147" w:type="pct"/>
            <w:vMerge/>
            <w:tcBorders>
              <w:top w:val="single" w:sz="4" w:space="0" w:color="auto"/>
              <w:left w:val="single" w:sz="4" w:space="0" w:color="auto"/>
              <w:bottom w:val="single" w:sz="4" w:space="0" w:color="auto"/>
              <w:right w:val="single" w:sz="4" w:space="0" w:color="auto"/>
            </w:tcBorders>
            <w:textDirection w:val="btLr"/>
            <w:vAlign w:val="center"/>
          </w:tcPr>
          <w:p w14:paraId="107AD054" w14:textId="77777777" w:rsidR="00A15C2E" w:rsidRPr="00325D6D" w:rsidRDefault="00A15C2E" w:rsidP="00F74803">
            <w:pPr>
              <w:ind w:left="113" w:right="113"/>
              <w:jc w:val="center"/>
              <w:rPr>
                <w:sz w:val="18"/>
                <w:szCs w:val="18"/>
              </w:rPr>
            </w:pPr>
          </w:p>
        </w:tc>
      </w:tr>
      <w:tr w:rsidR="009563B7" w:rsidRPr="00325D6D" w14:paraId="0DF66233" w14:textId="77777777" w:rsidTr="009563B7">
        <w:trPr>
          <w:cantSplit/>
          <w:trHeight w:val="926"/>
        </w:trPr>
        <w:tc>
          <w:tcPr>
            <w:tcW w:w="411" w:type="pct"/>
            <w:vMerge w:val="restart"/>
            <w:tcBorders>
              <w:top w:val="single" w:sz="2" w:space="0" w:color="auto"/>
              <w:left w:val="single" w:sz="2" w:space="0" w:color="auto"/>
              <w:right w:val="single" w:sz="2" w:space="0" w:color="auto"/>
            </w:tcBorders>
            <w:vAlign w:val="center"/>
            <w:hideMark/>
          </w:tcPr>
          <w:p w14:paraId="7FC59BFC" w14:textId="77777777" w:rsidR="00A15C2E" w:rsidRPr="009B60B1" w:rsidRDefault="00A15C2E" w:rsidP="00F74803">
            <w:pPr>
              <w:overflowPunct w:val="0"/>
              <w:autoSpaceDE w:val="0"/>
              <w:autoSpaceDN w:val="0"/>
              <w:adjustRightInd w:val="0"/>
              <w:textAlignment w:val="baseline"/>
              <w:rPr>
                <w:b/>
                <w:bCs/>
                <w:caps/>
                <w:sz w:val="18"/>
                <w:szCs w:val="18"/>
                <w:lang w:val="it-IT"/>
              </w:rPr>
            </w:pPr>
          </w:p>
          <w:p w14:paraId="5AFE1991" w14:textId="77777777" w:rsidR="00A15C2E" w:rsidRPr="009563B7" w:rsidRDefault="00A15C2E" w:rsidP="00F74803">
            <w:pPr>
              <w:overflowPunct w:val="0"/>
              <w:autoSpaceDE w:val="0"/>
              <w:autoSpaceDN w:val="0"/>
              <w:adjustRightInd w:val="0"/>
              <w:textAlignment w:val="baseline"/>
              <w:rPr>
                <w:b/>
                <w:bCs/>
                <w:caps/>
                <w:sz w:val="18"/>
                <w:szCs w:val="18"/>
                <w:lang w:val="it-IT"/>
              </w:rPr>
            </w:pPr>
            <w:r w:rsidRPr="009563B7">
              <w:rPr>
                <w:b/>
                <w:bCs/>
                <w:caps/>
                <w:sz w:val="18"/>
                <w:szCs w:val="18"/>
                <w:lang w:val="it-IT"/>
              </w:rPr>
              <w:t>RAU-021-20</w:t>
            </w:r>
          </w:p>
          <w:p w14:paraId="6127B5CD" w14:textId="77777777" w:rsidR="00A15C2E" w:rsidRPr="009563B7" w:rsidRDefault="00A15C2E" w:rsidP="00F74803">
            <w:pPr>
              <w:overflowPunct w:val="0"/>
              <w:autoSpaceDE w:val="0"/>
              <w:autoSpaceDN w:val="0"/>
              <w:adjustRightInd w:val="0"/>
              <w:textAlignment w:val="baseline"/>
              <w:rPr>
                <w:b/>
                <w:bCs/>
                <w:caps/>
                <w:sz w:val="18"/>
                <w:szCs w:val="18"/>
                <w:lang w:val="it-IT"/>
              </w:rPr>
            </w:pPr>
          </w:p>
          <w:p w14:paraId="4B76696A" w14:textId="77777777" w:rsidR="00A15C2E" w:rsidRPr="009563B7" w:rsidRDefault="00A15C2E" w:rsidP="00F74803">
            <w:pPr>
              <w:overflowPunct w:val="0"/>
              <w:autoSpaceDE w:val="0"/>
              <w:autoSpaceDN w:val="0"/>
              <w:adjustRightInd w:val="0"/>
              <w:ind w:right="-111"/>
              <w:textAlignment w:val="baseline"/>
              <w:rPr>
                <w:b/>
                <w:bCs/>
                <w:caps/>
                <w:sz w:val="18"/>
                <w:szCs w:val="18"/>
                <w:lang w:val="it-IT"/>
              </w:rPr>
            </w:pPr>
            <w:r w:rsidRPr="009563B7">
              <w:rPr>
                <w:b/>
                <w:bCs/>
                <w:caps/>
                <w:sz w:val="18"/>
                <w:szCs w:val="18"/>
                <w:lang w:val="it-IT"/>
              </w:rPr>
              <w:t>P/PA20/CA04</w:t>
            </w:r>
          </w:p>
          <w:p w14:paraId="18B6EF96" w14:textId="77777777" w:rsidR="00A15C2E" w:rsidRPr="009563B7" w:rsidRDefault="00A15C2E" w:rsidP="00F74803">
            <w:pPr>
              <w:overflowPunct w:val="0"/>
              <w:autoSpaceDE w:val="0"/>
              <w:autoSpaceDN w:val="0"/>
              <w:adjustRightInd w:val="0"/>
              <w:textAlignment w:val="baseline"/>
              <w:rPr>
                <w:bCs/>
                <w:sz w:val="18"/>
                <w:szCs w:val="18"/>
                <w:lang w:val="it-IT"/>
              </w:rPr>
            </w:pPr>
            <w:r w:rsidRPr="009563B7">
              <w:rPr>
                <w:bCs/>
                <w:sz w:val="18"/>
                <w:szCs w:val="18"/>
                <w:lang w:val="it-IT"/>
              </w:rPr>
              <w:t>99-335</w:t>
            </w:r>
          </w:p>
          <w:p w14:paraId="3D120C6F" w14:textId="77777777" w:rsidR="00A15C2E" w:rsidRPr="009563B7" w:rsidRDefault="00A15C2E" w:rsidP="00F74803">
            <w:pPr>
              <w:overflowPunct w:val="0"/>
              <w:autoSpaceDE w:val="0"/>
              <w:autoSpaceDN w:val="0"/>
              <w:adjustRightInd w:val="0"/>
              <w:textAlignment w:val="baseline"/>
              <w:rPr>
                <w:bCs/>
                <w:sz w:val="18"/>
                <w:szCs w:val="18"/>
                <w:lang w:val="it-IT"/>
              </w:rPr>
            </w:pPr>
            <w:r w:rsidRPr="009563B7">
              <w:rPr>
                <w:bCs/>
                <w:sz w:val="18"/>
                <w:szCs w:val="18"/>
                <w:lang w:val="it-IT"/>
              </w:rPr>
              <w:t>Witonia (Łódzkie)</w:t>
            </w:r>
          </w:p>
          <w:p w14:paraId="7873C7FA" w14:textId="77777777" w:rsidR="00A15C2E" w:rsidRPr="009563B7" w:rsidRDefault="00A15C2E" w:rsidP="00F74803">
            <w:pPr>
              <w:overflowPunct w:val="0"/>
              <w:autoSpaceDE w:val="0"/>
              <w:autoSpaceDN w:val="0"/>
              <w:adjustRightInd w:val="0"/>
              <w:textAlignment w:val="baseline"/>
              <w:rPr>
                <w:bCs/>
                <w:sz w:val="18"/>
                <w:szCs w:val="18"/>
                <w:lang w:val="it-IT"/>
              </w:rPr>
            </w:pPr>
            <w:r w:rsidRPr="009563B7">
              <w:rPr>
                <w:bCs/>
                <w:sz w:val="18"/>
                <w:szCs w:val="18"/>
                <w:lang w:val="it-IT"/>
              </w:rPr>
              <w:t>Poland</w:t>
            </w:r>
          </w:p>
          <w:p w14:paraId="0CCBB0DE" w14:textId="77777777" w:rsidR="00A15C2E" w:rsidRPr="009563B7" w:rsidRDefault="00A15C2E" w:rsidP="00F74803">
            <w:pPr>
              <w:overflowPunct w:val="0"/>
              <w:autoSpaceDE w:val="0"/>
              <w:autoSpaceDN w:val="0"/>
              <w:adjustRightInd w:val="0"/>
              <w:textAlignment w:val="baseline"/>
              <w:rPr>
                <w:bCs/>
                <w:caps/>
                <w:sz w:val="18"/>
                <w:szCs w:val="18"/>
                <w:lang w:val="it-IT"/>
              </w:rPr>
            </w:pPr>
          </w:p>
        </w:tc>
        <w:tc>
          <w:tcPr>
            <w:tcW w:w="398" w:type="pct"/>
            <w:vMerge w:val="restart"/>
            <w:tcBorders>
              <w:top w:val="single" w:sz="2" w:space="0" w:color="auto"/>
              <w:left w:val="single" w:sz="2" w:space="0" w:color="auto"/>
              <w:right w:val="single" w:sz="2" w:space="0" w:color="auto"/>
            </w:tcBorders>
            <w:vAlign w:val="center"/>
            <w:hideMark/>
          </w:tcPr>
          <w:p w14:paraId="7D4CEF9D" w14:textId="77777777" w:rsidR="00A15C2E" w:rsidRPr="00325D6D" w:rsidRDefault="00A15C2E" w:rsidP="00F74803">
            <w:pPr>
              <w:overflowPunct w:val="0"/>
              <w:autoSpaceDE w:val="0"/>
              <w:autoSpaceDN w:val="0"/>
              <w:adjustRightInd w:val="0"/>
              <w:textAlignment w:val="baseline"/>
              <w:rPr>
                <w:sz w:val="18"/>
                <w:szCs w:val="18"/>
              </w:rPr>
            </w:pPr>
            <w:r>
              <w:rPr>
                <w:sz w:val="18"/>
                <w:szCs w:val="18"/>
              </w:rPr>
              <w:t>Carrot</w:t>
            </w:r>
            <w:r w:rsidRPr="00220DA0">
              <w:rPr>
                <w:sz w:val="18"/>
                <w:szCs w:val="18"/>
              </w:rPr>
              <w:t xml:space="preserve"> / </w:t>
            </w:r>
            <w:r>
              <w:rPr>
                <w:sz w:val="18"/>
                <w:szCs w:val="18"/>
              </w:rPr>
              <w:t>Joba</w:t>
            </w:r>
          </w:p>
        </w:tc>
        <w:tc>
          <w:tcPr>
            <w:tcW w:w="445" w:type="pct"/>
            <w:vMerge w:val="restart"/>
            <w:tcBorders>
              <w:top w:val="single" w:sz="2" w:space="0" w:color="auto"/>
              <w:left w:val="single" w:sz="2" w:space="0" w:color="auto"/>
              <w:right w:val="single" w:sz="2" w:space="0" w:color="auto"/>
            </w:tcBorders>
            <w:vAlign w:val="center"/>
            <w:hideMark/>
          </w:tcPr>
          <w:p w14:paraId="0B91585E" w14:textId="77777777" w:rsidR="00A15C2E" w:rsidRPr="00220DA0" w:rsidRDefault="00A15C2E" w:rsidP="00F74803">
            <w:pPr>
              <w:tabs>
                <w:tab w:val="left" w:pos="270"/>
              </w:tabs>
              <w:rPr>
                <w:sz w:val="18"/>
                <w:szCs w:val="18"/>
              </w:rPr>
            </w:pPr>
            <w:r w:rsidRPr="00220DA0">
              <w:rPr>
                <w:sz w:val="18"/>
                <w:szCs w:val="18"/>
              </w:rPr>
              <w:t xml:space="preserve">1) </w:t>
            </w:r>
            <w:r>
              <w:rPr>
                <w:sz w:val="18"/>
                <w:szCs w:val="18"/>
              </w:rPr>
              <w:t>28/04/2020</w:t>
            </w:r>
          </w:p>
          <w:p w14:paraId="61F7CB37" w14:textId="77777777" w:rsidR="00A15C2E" w:rsidRPr="00220DA0" w:rsidRDefault="00A15C2E" w:rsidP="00F74803">
            <w:pPr>
              <w:tabs>
                <w:tab w:val="left" w:pos="270"/>
              </w:tabs>
              <w:rPr>
                <w:sz w:val="18"/>
                <w:szCs w:val="18"/>
              </w:rPr>
            </w:pPr>
            <w:r w:rsidRPr="00220DA0">
              <w:rPr>
                <w:sz w:val="18"/>
                <w:szCs w:val="18"/>
              </w:rPr>
              <w:t>2)</w:t>
            </w:r>
            <w:r>
              <w:rPr>
                <w:sz w:val="18"/>
                <w:szCs w:val="18"/>
              </w:rPr>
              <w:t xml:space="preserve"> Not Available</w:t>
            </w:r>
          </w:p>
          <w:p w14:paraId="7A3BD83D" w14:textId="77777777" w:rsidR="00A15C2E" w:rsidRPr="00220DA0" w:rsidRDefault="00A15C2E" w:rsidP="00F74803">
            <w:pPr>
              <w:rPr>
                <w:sz w:val="18"/>
                <w:szCs w:val="18"/>
              </w:rPr>
            </w:pPr>
            <w:r w:rsidRPr="00220DA0">
              <w:rPr>
                <w:sz w:val="18"/>
                <w:szCs w:val="18"/>
              </w:rPr>
              <w:t xml:space="preserve">3) </w:t>
            </w:r>
            <w:r>
              <w:rPr>
                <w:sz w:val="18"/>
                <w:szCs w:val="18"/>
              </w:rPr>
              <w:t>13/10/2020</w:t>
            </w:r>
          </w:p>
        </w:tc>
        <w:tc>
          <w:tcPr>
            <w:tcW w:w="302" w:type="pct"/>
            <w:vMerge w:val="restart"/>
            <w:tcBorders>
              <w:top w:val="single" w:sz="2" w:space="0" w:color="auto"/>
              <w:left w:val="single" w:sz="2" w:space="0" w:color="auto"/>
              <w:right w:val="single" w:sz="4" w:space="0" w:color="auto"/>
            </w:tcBorders>
            <w:textDirection w:val="btLr"/>
            <w:vAlign w:val="center"/>
            <w:hideMark/>
          </w:tcPr>
          <w:p w14:paraId="64E3A580" w14:textId="77777777" w:rsidR="00A15C2E" w:rsidRPr="00325D6D" w:rsidRDefault="00A15C2E" w:rsidP="00F74803">
            <w:pPr>
              <w:overflowPunct w:val="0"/>
              <w:autoSpaceDE w:val="0"/>
              <w:autoSpaceDN w:val="0"/>
              <w:adjustRightInd w:val="0"/>
              <w:ind w:left="113" w:right="113"/>
              <w:jc w:val="center"/>
              <w:textAlignment w:val="baseline"/>
              <w:rPr>
                <w:rFonts w:eastAsia="Arial Unicode MS"/>
                <w:sz w:val="18"/>
                <w:szCs w:val="18"/>
              </w:rPr>
            </w:pPr>
            <w:r>
              <w:rPr>
                <w:rFonts w:eastAsia="Arial Unicode MS"/>
                <w:sz w:val="18"/>
                <w:szCs w:val="18"/>
              </w:rPr>
              <w:t>Prothioconazole</w:t>
            </w:r>
          </w:p>
        </w:tc>
        <w:tc>
          <w:tcPr>
            <w:tcW w:w="163" w:type="pct"/>
            <w:tcBorders>
              <w:top w:val="single" w:sz="4" w:space="0" w:color="auto"/>
              <w:left w:val="single" w:sz="4" w:space="0" w:color="auto"/>
              <w:bottom w:val="single" w:sz="4" w:space="0" w:color="auto"/>
              <w:right w:val="single" w:sz="4" w:space="0" w:color="auto"/>
            </w:tcBorders>
            <w:vAlign w:val="center"/>
          </w:tcPr>
          <w:p w14:paraId="0C511DC2" w14:textId="77777777" w:rsidR="00A15C2E" w:rsidRPr="00325D6D" w:rsidRDefault="00A15C2E" w:rsidP="00F74803">
            <w:pPr>
              <w:overflowPunct w:val="0"/>
              <w:autoSpaceDE w:val="0"/>
              <w:autoSpaceDN w:val="0"/>
              <w:adjustRightInd w:val="0"/>
              <w:jc w:val="center"/>
              <w:textAlignment w:val="baseline"/>
              <w:rPr>
                <w:rFonts w:eastAsia="Arial Unicode MS"/>
                <w:sz w:val="18"/>
                <w:szCs w:val="18"/>
              </w:rPr>
            </w:pPr>
            <w:r>
              <w:rPr>
                <w:rFonts w:eastAsia="Arial Unicode MS"/>
                <w:sz w:val="18"/>
                <w:szCs w:val="18"/>
              </w:rPr>
              <w:t>A1</w:t>
            </w:r>
          </w:p>
        </w:tc>
        <w:tc>
          <w:tcPr>
            <w:tcW w:w="210" w:type="pct"/>
            <w:tcBorders>
              <w:top w:val="single" w:sz="4" w:space="0" w:color="auto"/>
              <w:left w:val="single" w:sz="4" w:space="0" w:color="auto"/>
              <w:bottom w:val="single" w:sz="4" w:space="0" w:color="auto"/>
              <w:right w:val="single" w:sz="4" w:space="0" w:color="auto"/>
            </w:tcBorders>
            <w:vAlign w:val="center"/>
          </w:tcPr>
          <w:p w14:paraId="1EEF516D" w14:textId="77777777" w:rsidR="00A15C2E" w:rsidRPr="00914BA9" w:rsidRDefault="00A15C2E" w:rsidP="00F74803">
            <w:pPr>
              <w:jc w:val="center"/>
              <w:rPr>
                <w:rFonts w:eastAsia="Arial Unicode MS"/>
                <w:sz w:val="18"/>
                <w:szCs w:val="18"/>
              </w:rPr>
            </w:pPr>
            <w:r w:rsidRPr="00914BA9">
              <w:rPr>
                <w:sz w:val="18"/>
                <w:szCs w:val="18"/>
              </w:rPr>
              <w:t>168.9</w:t>
            </w:r>
          </w:p>
        </w:tc>
        <w:tc>
          <w:tcPr>
            <w:tcW w:w="238" w:type="pct"/>
            <w:tcBorders>
              <w:top w:val="single" w:sz="4" w:space="0" w:color="auto"/>
              <w:left w:val="single" w:sz="4" w:space="0" w:color="auto"/>
              <w:bottom w:val="single" w:sz="4" w:space="0" w:color="auto"/>
              <w:right w:val="single" w:sz="4" w:space="0" w:color="auto"/>
            </w:tcBorders>
            <w:vAlign w:val="center"/>
          </w:tcPr>
          <w:p w14:paraId="5E13940B" w14:textId="77777777" w:rsidR="00A15C2E" w:rsidRPr="00914BA9" w:rsidRDefault="00A15C2E" w:rsidP="00F74803">
            <w:pPr>
              <w:jc w:val="center"/>
              <w:rPr>
                <w:sz w:val="18"/>
                <w:szCs w:val="18"/>
              </w:rPr>
            </w:pPr>
            <w:r w:rsidRPr="00914BA9">
              <w:rPr>
                <w:sz w:val="18"/>
                <w:szCs w:val="18"/>
              </w:rPr>
              <w:t>317</w:t>
            </w:r>
          </w:p>
        </w:tc>
        <w:tc>
          <w:tcPr>
            <w:tcW w:w="138" w:type="pct"/>
            <w:vMerge w:val="restart"/>
            <w:tcBorders>
              <w:top w:val="single" w:sz="2" w:space="0" w:color="auto"/>
              <w:left w:val="single" w:sz="4" w:space="0" w:color="auto"/>
              <w:right w:val="single" w:sz="4" w:space="0" w:color="auto"/>
            </w:tcBorders>
            <w:vAlign w:val="center"/>
          </w:tcPr>
          <w:p w14:paraId="302354D8" w14:textId="77777777" w:rsidR="00A15C2E" w:rsidRPr="00325D6D" w:rsidRDefault="00A15C2E" w:rsidP="00F74803">
            <w:pPr>
              <w:overflowPunct w:val="0"/>
              <w:autoSpaceDE w:val="0"/>
              <w:autoSpaceDN w:val="0"/>
              <w:adjustRightInd w:val="0"/>
              <w:ind w:right="-109" w:hanging="105"/>
              <w:jc w:val="center"/>
              <w:textAlignment w:val="baseline"/>
              <w:rPr>
                <w:rFonts w:eastAsia="Arial Unicode MS"/>
                <w:sz w:val="18"/>
                <w:szCs w:val="18"/>
              </w:rPr>
            </w:pPr>
            <w:r>
              <w:rPr>
                <w:rFonts w:eastAsia="Arial Unicode MS"/>
                <w:sz w:val="18"/>
                <w:szCs w:val="18"/>
              </w:rPr>
              <w:t>53</w:t>
            </w:r>
          </w:p>
        </w:tc>
        <w:tc>
          <w:tcPr>
            <w:tcW w:w="350" w:type="pct"/>
            <w:tcBorders>
              <w:top w:val="single" w:sz="4" w:space="0" w:color="auto"/>
              <w:left w:val="single" w:sz="4" w:space="0" w:color="auto"/>
              <w:bottom w:val="single" w:sz="4" w:space="0" w:color="auto"/>
              <w:right w:val="single" w:sz="4" w:space="0" w:color="auto"/>
            </w:tcBorders>
            <w:vAlign w:val="center"/>
          </w:tcPr>
          <w:p w14:paraId="567ABD0E" w14:textId="77777777" w:rsidR="00A15C2E" w:rsidRPr="00325D6D" w:rsidRDefault="00A15C2E" w:rsidP="00F74803">
            <w:pPr>
              <w:ind w:hanging="100"/>
              <w:jc w:val="center"/>
              <w:rPr>
                <w:sz w:val="18"/>
                <w:szCs w:val="18"/>
              </w:rPr>
            </w:pPr>
            <w:r>
              <w:rPr>
                <w:sz w:val="18"/>
                <w:szCs w:val="18"/>
              </w:rPr>
              <w:t>09/09</w:t>
            </w:r>
            <w:r w:rsidRPr="00961D22">
              <w:rPr>
                <w:sz w:val="18"/>
                <w:szCs w:val="18"/>
              </w:rPr>
              <w:t>/2020</w:t>
            </w:r>
          </w:p>
        </w:tc>
        <w:tc>
          <w:tcPr>
            <w:tcW w:w="350" w:type="pct"/>
            <w:vMerge w:val="restart"/>
            <w:tcBorders>
              <w:top w:val="single" w:sz="2" w:space="0" w:color="auto"/>
              <w:left w:val="single" w:sz="4" w:space="0" w:color="auto"/>
              <w:right w:val="single" w:sz="4" w:space="0" w:color="auto"/>
            </w:tcBorders>
            <w:vAlign w:val="center"/>
          </w:tcPr>
          <w:p w14:paraId="3DB3B314" w14:textId="77777777" w:rsidR="00A15C2E" w:rsidRPr="00325D6D" w:rsidRDefault="00A15C2E" w:rsidP="00F74803">
            <w:pPr>
              <w:overflowPunct w:val="0"/>
              <w:autoSpaceDE w:val="0"/>
              <w:autoSpaceDN w:val="0"/>
              <w:adjustRightInd w:val="0"/>
              <w:jc w:val="center"/>
              <w:textAlignment w:val="baseline"/>
              <w:rPr>
                <w:bCs/>
                <w:sz w:val="18"/>
                <w:szCs w:val="18"/>
              </w:rPr>
            </w:pPr>
            <w:r>
              <w:rPr>
                <w:bCs/>
                <w:sz w:val="18"/>
                <w:szCs w:val="18"/>
              </w:rPr>
              <w:t>45</w:t>
            </w:r>
          </w:p>
        </w:tc>
        <w:tc>
          <w:tcPr>
            <w:tcW w:w="279" w:type="pct"/>
            <w:vMerge w:val="restart"/>
            <w:tcBorders>
              <w:top w:val="single" w:sz="4" w:space="0" w:color="auto"/>
              <w:left w:val="single" w:sz="4" w:space="0" w:color="auto"/>
              <w:right w:val="single" w:sz="4" w:space="0" w:color="auto"/>
            </w:tcBorders>
            <w:vAlign w:val="center"/>
          </w:tcPr>
          <w:p w14:paraId="31E9DCCF" w14:textId="77777777" w:rsidR="00A15C2E" w:rsidRPr="00325D6D" w:rsidRDefault="00A15C2E" w:rsidP="00F74803">
            <w:pPr>
              <w:spacing w:before="40" w:after="40"/>
              <w:jc w:val="center"/>
              <w:rPr>
                <w:sz w:val="18"/>
                <w:szCs w:val="18"/>
              </w:rPr>
            </w:pPr>
            <w:r>
              <w:rPr>
                <w:sz w:val="18"/>
                <w:szCs w:val="18"/>
              </w:rPr>
              <w:t>Root</w:t>
            </w:r>
          </w:p>
        </w:tc>
        <w:tc>
          <w:tcPr>
            <w:tcW w:w="223" w:type="pct"/>
            <w:vMerge w:val="restart"/>
            <w:tcBorders>
              <w:top w:val="single" w:sz="4" w:space="0" w:color="auto"/>
              <w:left w:val="nil"/>
              <w:right w:val="single" w:sz="4" w:space="0" w:color="auto"/>
            </w:tcBorders>
            <w:vAlign w:val="center"/>
          </w:tcPr>
          <w:p w14:paraId="73C8C32B"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0.0107</w:t>
            </w:r>
          </w:p>
        </w:tc>
        <w:tc>
          <w:tcPr>
            <w:tcW w:w="191" w:type="pct"/>
            <w:vMerge w:val="restart"/>
            <w:tcBorders>
              <w:top w:val="single" w:sz="4" w:space="0" w:color="auto"/>
              <w:left w:val="single" w:sz="4" w:space="0" w:color="auto"/>
              <w:right w:val="single" w:sz="4" w:space="0" w:color="auto"/>
            </w:tcBorders>
            <w:vAlign w:val="center"/>
          </w:tcPr>
          <w:p w14:paraId="77F43DE1"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6FF6EB47"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6EACFD73"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7D840BF3" w14:textId="77777777" w:rsidR="00A15C2E" w:rsidRPr="00A82ED5" w:rsidRDefault="00A15C2E" w:rsidP="00F74803">
            <w:pPr>
              <w:tabs>
                <w:tab w:val="center" w:pos="4819"/>
                <w:tab w:val="right" w:pos="9638"/>
              </w:tabs>
              <w:spacing w:line="276" w:lineRule="auto"/>
              <w:ind w:left="-86" w:right="-84"/>
              <w:jc w:val="center"/>
              <w:rPr>
                <w:sz w:val="18"/>
                <w:szCs w:val="18"/>
              </w:rPr>
            </w:pPr>
            <w:r w:rsidRPr="00A82ED5">
              <w:rPr>
                <w:sz w:val="18"/>
                <w:szCs w:val="18"/>
              </w:rPr>
              <w:t>N.D.</w:t>
            </w:r>
          </w:p>
        </w:tc>
        <w:tc>
          <w:tcPr>
            <w:tcW w:w="191" w:type="pct"/>
            <w:vMerge w:val="restart"/>
            <w:tcBorders>
              <w:top w:val="single" w:sz="4" w:space="0" w:color="auto"/>
              <w:left w:val="single" w:sz="4" w:space="0" w:color="auto"/>
              <w:right w:val="single" w:sz="4" w:space="0" w:color="auto"/>
            </w:tcBorders>
            <w:vAlign w:val="center"/>
          </w:tcPr>
          <w:p w14:paraId="4DCB6E20" w14:textId="77777777" w:rsidR="00A15C2E" w:rsidRPr="00A82ED5" w:rsidRDefault="00A15C2E" w:rsidP="00F74803">
            <w:pPr>
              <w:overflowPunct w:val="0"/>
              <w:autoSpaceDE w:val="0"/>
              <w:autoSpaceDN w:val="0"/>
              <w:adjustRightInd w:val="0"/>
              <w:spacing w:before="40" w:after="40"/>
              <w:ind w:left="-173" w:right="-152"/>
              <w:jc w:val="center"/>
              <w:textAlignment w:val="baseline"/>
              <w:rPr>
                <w:rFonts w:eastAsia="Arial Unicode MS"/>
                <w:sz w:val="18"/>
                <w:szCs w:val="18"/>
              </w:rPr>
            </w:pPr>
            <w:r w:rsidRPr="00A82ED5">
              <w:rPr>
                <w:sz w:val="18"/>
                <w:szCs w:val="18"/>
              </w:rPr>
              <w:t>N.D.</w:t>
            </w:r>
          </w:p>
        </w:tc>
        <w:tc>
          <w:tcPr>
            <w:tcW w:w="244" w:type="pct"/>
            <w:vMerge w:val="restart"/>
            <w:tcBorders>
              <w:top w:val="single" w:sz="4" w:space="0" w:color="auto"/>
              <w:left w:val="single" w:sz="4" w:space="0" w:color="auto"/>
              <w:right w:val="single" w:sz="4" w:space="0" w:color="auto"/>
            </w:tcBorders>
            <w:vAlign w:val="center"/>
          </w:tcPr>
          <w:p w14:paraId="104C9D6A" w14:textId="77777777" w:rsidR="00A15C2E" w:rsidRPr="00A82ED5" w:rsidRDefault="00A15C2E" w:rsidP="00F74803">
            <w:pPr>
              <w:overflowPunct w:val="0"/>
              <w:autoSpaceDE w:val="0"/>
              <w:autoSpaceDN w:val="0"/>
              <w:adjustRightInd w:val="0"/>
              <w:spacing w:before="40" w:after="40"/>
              <w:jc w:val="center"/>
              <w:textAlignment w:val="baseline"/>
              <w:rPr>
                <w:rFonts w:eastAsia="Arial Unicode MS"/>
                <w:sz w:val="18"/>
                <w:szCs w:val="18"/>
              </w:rPr>
            </w:pPr>
            <w:r w:rsidRPr="00A82ED5">
              <w:rPr>
                <w:rFonts w:eastAsia="Calibri"/>
                <w:b/>
                <w:sz w:val="18"/>
                <w:szCs w:val="18"/>
                <w:lang w:eastAsia="en-US"/>
              </w:rPr>
              <w:t>&lt;0.058</w:t>
            </w:r>
          </w:p>
        </w:tc>
        <w:tc>
          <w:tcPr>
            <w:tcW w:w="147" w:type="pct"/>
            <w:vMerge w:val="restart"/>
            <w:tcBorders>
              <w:top w:val="single" w:sz="4" w:space="0" w:color="auto"/>
              <w:left w:val="single" w:sz="4" w:space="0" w:color="auto"/>
              <w:bottom w:val="single" w:sz="4" w:space="0" w:color="auto"/>
              <w:right w:val="single" w:sz="4" w:space="0" w:color="auto"/>
            </w:tcBorders>
            <w:vAlign w:val="center"/>
          </w:tcPr>
          <w:p w14:paraId="663FB28A" w14:textId="77777777" w:rsidR="00A15C2E" w:rsidRPr="00325D6D" w:rsidRDefault="00A15C2E" w:rsidP="00F74803">
            <w:pPr>
              <w:overflowPunct w:val="0"/>
              <w:autoSpaceDE w:val="0"/>
              <w:autoSpaceDN w:val="0"/>
              <w:adjustRightInd w:val="0"/>
              <w:spacing w:before="40" w:after="40"/>
              <w:jc w:val="center"/>
              <w:textAlignment w:val="baseline"/>
              <w:rPr>
                <w:rFonts w:eastAsia="Arial Unicode MS"/>
                <w:sz w:val="18"/>
                <w:szCs w:val="18"/>
              </w:rPr>
            </w:pPr>
            <w:r>
              <w:rPr>
                <w:rFonts w:eastAsia="Arial Unicode MS"/>
                <w:sz w:val="18"/>
                <w:szCs w:val="18"/>
              </w:rPr>
              <w:t>21</w:t>
            </w:r>
          </w:p>
        </w:tc>
        <w:tc>
          <w:tcPr>
            <w:tcW w:w="147" w:type="pct"/>
            <w:vMerge w:val="restart"/>
            <w:tcBorders>
              <w:top w:val="single" w:sz="4" w:space="0" w:color="auto"/>
              <w:left w:val="single" w:sz="4" w:space="0" w:color="auto"/>
              <w:bottom w:val="single" w:sz="4" w:space="0" w:color="auto"/>
              <w:right w:val="single" w:sz="4" w:space="0" w:color="auto"/>
            </w:tcBorders>
            <w:textDirection w:val="btLr"/>
            <w:vAlign w:val="center"/>
          </w:tcPr>
          <w:p w14:paraId="34B13977" w14:textId="77777777" w:rsidR="00A15C2E" w:rsidRPr="00325D6D" w:rsidRDefault="00A15C2E" w:rsidP="00F74803">
            <w:pPr>
              <w:ind w:left="113" w:right="113"/>
              <w:jc w:val="center"/>
              <w:rPr>
                <w:sz w:val="18"/>
                <w:szCs w:val="18"/>
              </w:rPr>
            </w:pPr>
            <w:r w:rsidRPr="00325D6D">
              <w:rPr>
                <w:sz w:val="18"/>
                <w:szCs w:val="18"/>
              </w:rPr>
              <w:t>None</w:t>
            </w:r>
          </w:p>
        </w:tc>
      </w:tr>
      <w:tr w:rsidR="009563B7" w:rsidRPr="00325D6D" w14:paraId="43B20754" w14:textId="77777777" w:rsidTr="009563B7">
        <w:trPr>
          <w:cantSplit/>
          <w:trHeight w:val="927"/>
        </w:trPr>
        <w:tc>
          <w:tcPr>
            <w:tcW w:w="411" w:type="pct"/>
            <w:vMerge/>
            <w:tcBorders>
              <w:left w:val="single" w:sz="2" w:space="0" w:color="auto"/>
              <w:right w:val="single" w:sz="2" w:space="0" w:color="auto"/>
            </w:tcBorders>
            <w:vAlign w:val="center"/>
          </w:tcPr>
          <w:p w14:paraId="4021FB72" w14:textId="77777777" w:rsidR="00A15C2E" w:rsidRPr="00325D6D" w:rsidRDefault="00A15C2E" w:rsidP="00F74803">
            <w:pPr>
              <w:overflowPunct w:val="0"/>
              <w:autoSpaceDE w:val="0"/>
              <w:autoSpaceDN w:val="0"/>
              <w:adjustRightInd w:val="0"/>
              <w:textAlignment w:val="baseline"/>
              <w:rPr>
                <w:b/>
                <w:bCs/>
                <w:caps/>
                <w:sz w:val="18"/>
                <w:szCs w:val="18"/>
              </w:rPr>
            </w:pPr>
          </w:p>
        </w:tc>
        <w:tc>
          <w:tcPr>
            <w:tcW w:w="398" w:type="pct"/>
            <w:vMerge/>
            <w:tcBorders>
              <w:left w:val="single" w:sz="2" w:space="0" w:color="auto"/>
              <w:right w:val="single" w:sz="2" w:space="0" w:color="auto"/>
            </w:tcBorders>
            <w:vAlign w:val="center"/>
          </w:tcPr>
          <w:p w14:paraId="72B811BD" w14:textId="77777777" w:rsidR="00A15C2E" w:rsidRPr="00325D6D" w:rsidRDefault="00A15C2E" w:rsidP="00F74803">
            <w:pPr>
              <w:overflowPunct w:val="0"/>
              <w:autoSpaceDE w:val="0"/>
              <w:autoSpaceDN w:val="0"/>
              <w:adjustRightInd w:val="0"/>
              <w:ind w:right="-110"/>
              <w:textAlignment w:val="baseline"/>
              <w:rPr>
                <w:sz w:val="18"/>
                <w:szCs w:val="18"/>
              </w:rPr>
            </w:pPr>
          </w:p>
        </w:tc>
        <w:tc>
          <w:tcPr>
            <w:tcW w:w="445" w:type="pct"/>
            <w:vMerge/>
            <w:tcBorders>
              <w:left w:val="single" w:sz="2" w:space="0" w:color="auto"/>
              <w:right w:val="single" w:sz="2" w:space="0" w:color="auto"/>
            </w:tcBorders>
            <w:vAlign w:val="center"/>
          </w:tcPr>
          <w:p w14:paraId="1A8D6AE3" w14:textId="77777777" w:rsidR="00A15C2E" w:rsidRPr="00325D6D" w:rsidRDefault="00A15C2E" w:rsidP="00F74803">
            <w:pPr>
              <w:tabs>
                <w:tab w:val="left" w:pos="270"/>
              </w:tabs>
              <w:rPr>
                <w:sz w:val="18"/>
                <w:szCs w:val="18"/>
              </w:rPr>
            </w:pPr>
          </w:p>
        </w:tc>
        <w:tc>
          <w:tcPr>
            <w:tcW w:w="302" w:type="pct"/>
            <w:vMerge/>
            <w:tcBorders>
              <w:left w:val="single" w:sz="2" w:space="0" w:color="auto"/>
              <w:right w:val="single" w:sz="4" w:space="0" w:color="auto"/>
            </w:tcBorders>
            <w:vAlign w:val="center"/>
          </w:tcPr>
          <w:p w14:paraId="3E4A373E" w14:textId="77777777" w:rsidR="00A15C2E" w:rsidRPr="00325D6D" w:rsidRDefault="00A15C2E" w:rsidP="00F74803">
            <w:pPr>
              <w:overflowPunct w:val="0"/>
              <w:autoSpaceDE w:val="0"/>
              <w:autoSpaceDN w:val="0"/>
              <w:adjustRightInd w:val="0"/>
              <w:jc w:val="center"/>
              <w:textAlignment w:val="baseline"/>
              <w:rPr>
                <w:rFonts w:eastAsia="Arial Unicode MS"/>
                <w:sz w:val="18"/>
                <w:szCs w:val="18"/>
              </w:rPr>
            </w:pPr>
          </w:p>
        </w:tc>
        <w:tc>
          <w:tcPr>
            <w:tcW w:w="163" w:type="pct"/>
            <w:tcBorders>
              <w:top w:val="single" w:sz="4" w:space="0" w:color="auto"/>
              <w:left w:val="single" w:sz="4" w:space="0" w:color="auto"/>
              <w:right w:val="single" w:sz="4" w:space="0" w:color="auto"/>
            </w:tcBorders>
            <w:vAlign w:val="center"/>
          </w:tcPr>
          <w:p w14:paraId="403628E1" w14:textId="77777777" w:rsidR="00A15C2E" w:rsidRPr="00325D6D" w:rsidRDefault="00A15C2E" w:rsidP="00F74803">
            <w:pPr>
              <w:jc w:val="center"/>
              <w:rPr>
                <w:sz w:val="18"/>
                <w:szCs w:val="18"/>
              </w:rPr>
            </w:pPr>
            <w:r>
              <w:rPr>
                <w:sz w:val="18"/>
                <w:szCs w:val="18"/>
              </w:rPr>
              <w:t>A2</w:t>
            </w:r>
          </w:p>
        </w:tc>
        <w:tc>
          <w:tcPr>
            <w:tcW w:w="210" w:type="pct"/>
            <w:tcBorders>
              <w:top w:val="single" w:sz="4" w:space="0" w:color="auto"/>
              <w:left w:val="single" w:sz="4" w:space="0" w:color="auto"/>
              <w:right w:val="single" w:sz="4" w:space="0" w:color="auto"/>
            </w:tcBorders>
            <w:vAlign w:val="center"/>
          </w:tcPr>
          <w:p w14:paraId="78CB1408" w14:textId="77777777" w:rsidR="00A15C2E" w:rsidRPr="00914BA9" w:rsidRDefault="00A15C2E" w:rsidP="00F74803">
            <w:pPr>
              <w:jc w:val="center"/>
              <w:rPr>
                <w:sz w:val="18"/>
                <w:szCs w:val="18"/>
              </w:rPr>
            </w:pPr>
            <w:r w:rsidRPr="00914BA9">
              <w:rPr>
                <w:sz w:val="18"/>
                <w:szCs w:val="18"/>
              </w:rPr>
              <w:t>161.8</w:t>
            </w:r>
          </w:p>
        </w:tc>
        <w:tc>
          <w:tcPr>
            <w:tcW w:w="238" w:type="pct"/>
            <w:tcBorders>
              <w:top w:val="single" w:sz="4" w:space="0" w:color="auto"/>
              <w:left w:val="single" w:sz="4" w:space="0" w:color="auto"/>
              <w:right w:val="single" w:sz="4" w:space="0" w:color="auto"/>
            </w:tcBorders>
            <w:vAlign w:val="center"/>
          </w:tcPr>
          <w:p w14:paraId="21CC5E02" w14:textId="77777777" w:rsidR="00A15C2E" w:rsidRPr="00914BA9" w:rsidRDefault="00A15C2E" w:rsidP="00F74803">
            <w:pPr>
              <w:jc w:val="center"/>
              <w:rPr>
                <w:sz w:val="18"/>
                <w:szCs w:val="18"/>
              </w:rPr>
            </w:pPr>
            <w:r w:rsidRPr="00914BA9">
              <w:rPr>
                <w:sz w:val="18"/>
                <w:szCs w:val="18"/>
              </w:rPr>
              <w:t>303</w:t>
            </w:r>
          </w:p>
        </w:tc>
        <w:tc>
          <w:tcPr>
            <w:tcW w:w="138" w:type="pct"/>
            <w:vMerge/>
            <w:tcBorders>
              <w:left w:val="single" w:sz="4" w:space="0" w:color="auto"/>
              <w:right w:val="single" w:sz="4" w:space="0" w:color="auto"/>
            </w:tcBorders>
            <w:vAlign w:val="center"/>
          </w:tcPr>
          <w:p w14:paraId="383F4A2B" w14:textId="77777777" w:rsidR="00A15C2E" w:rsidRPr="00325D6D" w:rsidRDefault="00A15C2E" w:rsidP="00F74803">
            <w:pPr>
              <w:overflowPunct w:val="0"/>
              <w:autoSpaceDE w:val="0"/>
              <w:autoSpaceDN w:val="0"/>
              <w:adjustRightInd w:val="0"/>
              <w:jc w:val="center"/>
              <w:textAlignment w:val="baseline"/>
              <w:rPr>
                <w:rFonts w:eastAsia="Arial Unicode MS"/>
                <w:sz w:val="18"/>
                <w:szCs w:val="18"/>
              </w:rPr>
            </w:pPr>
          </w:p>
        </w:tc>
        <w:tc>
          <w:tcPr>
            <w:tcW w:w="350" w:type="pct"/>
            <w:tcBorders>
              <w:top w:val="single" w:sz="4" w:space="0" w:color="auto"/>
              <w:left w:val="single" w:sz="4" w:space="0" w:color="auto"/>
              <w:right w:val="single" w:sz="4" w:space="0" w:color="auto"/>
            </w:tcBorders>
            <w:vAlign w:val="center"/>
          </w:tcPr>
          <w:p w14:paraId="6F0D2C7C" w14:textId="77777777" w:rsidR="00A15C2E" w:rsidRPr="00325D6D" w:rsidRDefault="00A15C2E" w:rsidP="00F74803">
            <w:pPr>
              <w:ind w:hanging="100"/>
              <w:jc w:val="center"/>
              <w:rPr>
                <w:sz w:val="18"/>
                <w:szCs w:val="18"/>
              </w:rPr>
            </w:pPr>
            <w:r>
              <w:rPr>
                <w:sz w:val="18"/>
                <w:szCs w:val="18"/>
              </w:rPr>
              <w:t>22/09</w:t>
            </w:r>
            <w:r w:rsidRPr="00961D22">
              <w:rPr>
                <w:sz w:val="18"/>
                <w:szCs w:val="18"/>
              </w:rPr>
              <w:t>/2020</w:t>
            </w:r>
          </w:p>
        </w:tc>
        <w:tc>
          <w:tcPr>
            <w:tcW w:w="350" w:type="pct"/>
            <w:vMerge/>
            <w:tcBorders>
              <w:left w:val="single" w:sz="4" w:space="0" w:color="auto"/>
              <w:right w:val="single" w:sz="4" w:space="0" w:color="auto"/>
            </w:tcBorders>
            <w:vAlign w:val="center"/>
          </w:tcPr>
          <w:p w14:paraId="67707B38" w14:textId="77777777" w:rsidR="00A15C2E" w:rsidRPr="00325D6D" w:rsidRDefault="00A15C2E" w:rsidP="00F74803">
            <w:pPr>
              <w:overflowPunct w:val="0"/>
              <w:autoSpaceDE w:val="0"/>
              <w:autoSpaceDN w:val="0"/>
              <w:adjustRightInd w:val="0"/>
              <w:jc w:val="center"/>
              <w:textAlignment w:val="baseline"/>
              <w:rPr>
                <w:bCs/>
                <w:sz w:val="18"/>
                <w:szCs w:val="18"/>
              </w:rPr>
            </w:pPr>
          </w:p>
        </w:tc>
        <w:tc>
          <w:tcPr>
            <w:tcW w:w="279" w:type="pct"/>
            <w:vMerge/>
            <w:tcBorders>
              <w:left w:val="single" w:sz="4" w:space="0" w:color="auto"/>
              <w:bottom w:val="single" w:sz="4" w:space="0" w:color="auto"/>
              <w:right w:val="single" w:sz="4" w:space="0" w:color="auto"/>
            </w:tcBorders>
            <w:vAlign w:val="center"/>
          </w:tcPr>
          <w:p w14:paraId="6133FC04" w14:textId="77777777" w:rsidR="00A15C2E" w:rsidRPr="00325D6D" w:rsidRDefault="00A15C2E" w:rsidP="00F74803">
            <w:pPr>
              <w:spacing w:before="40" w:after="40"/>
              <w:jc w:val="center"/>
              <w:rPr>
                <w:sz w:val="18"/>
                <w:szCs w:val="18"/>
              </w:rPr>
            </w:pPr>
          </w:p>
        </w:tc>
        <w:tc>
          <w:tcPr>
            <w:tcW w:w="223" w:type="pct"/>
            <w:vMerge/>
            <w:tcBorders>
              <w:left w:val="single" w:sz="4" w:space="0" w:color="auto"/>
              <w:bottom w:val="single" w:sz="4" w:space="0" w:color="auto"/>
              <w:right w:val="single" w:sz="4" w:space="0" w:color="auto"/>
            </w:tcBorders>
            <w:vAlign w:val="center"/>
          </w:tcPr>
          <w:p w14:paraId="22581C24"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293C6021"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0C409DAB"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25ED6E22"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20A6CCFE" w14:textId="77777777" w:rsidR="00A15C2E" w:rsidRPr="00EB072E" w:rsidRDefault="00A15C2E" w:rsidP="00F74803">
            <w:pPr>
              <w:tabs>
                <w:tab w:val="center" w:pos="4819"/>
                <w:tab w:val="right" w:pos="9638"/>
              </w:tabs>
              <w:spacing w:line="276" w:lineRule="auto"/>
              <w:ind w:left="-86" w:right="-84"/>
              <w:jc w:val="center"/>
              <w:rPr>
                <w:sz w:val="18"/>
              </w:rPr>
            </w:pPr>
          </w:p>
        </w:tc>
        <w:tc>
          <w:tcPr>
            <w:tcW w:w="191" w:type="pct"/>
            <w:vMerge/>
            <w:tcBorders>
              <w:left w:val="single" w:sz="4" w:space="0" w:color="auto"/>
              <w:bottom w:val="single" w:sz="4" w:space="0" w:color="auto"/>
              <w:right w:val="single" w:sz="4" w:space="0" w:color="auto"/>
            </w:tcBorders>
            <w:vAlign w:val="center"/>
          </w:tcPr>
          <w:p w14:paraId="3A13006B" w14:textId="77777777" w:rsidR="00A15C2E" w:rsidRPr="00EB072E" w:rsidRDefault="00A15C2E" w:rsidP="00F74803">
            <w:pPr>
              <w:tabs>
                <w:tab w:val="center" w:pos="4819"/>
                <w:tab w:val="right" w:pos="9638"/>
              </w:tabs>
              <w:spacing w:line="276" w:lineRule="auto"/>
              <w:ind w:left="-86" w:right="-84"/>
              <w:jc w:val="center"/>
              <w:rPr>
                <w:sz w:val="18"/>
              </w:rPr>
            </w:pPr>
          </w:p>
        </w:tc>
        <w:tc>
          <w:tcPr>
            <w:tcW w:w="244" w:type="pct"/>
            <w:vMerge/>
            <w:tcBorders>
              <w:left w:val="single" w:sz="4" w:space="0" w:color="auto"/>
              <w:bottom w:val="single" w:sz="4" w:space="0" w:color="auto"/>
              <w:right w:val="single" w:sz="4" w:space="0" w:color="auto"/>
            </w:tcBorders>
            <w:vAlign w:val="center"/>
          </w:tcPr>
          <w:p w14:paraId="0603E20A" w14:textId="77777777" w:rsidR="00A15C2E" w:rsidRPr="00E17FA7" w:rsidRDefault="00A15C2E" w:rsidP="00F74803">
            <w:pPr>
              <w:tabs>
                <w:tab w:val="center" w:pos="4819"/>
                <w:tab w:val="right" w:pos="9638"/>
              </w:tabs>
              <w:spacing w:line="276" w:lineRule="auto"/>
              <w:ind w:left="-86" w:right="-84"/>
              <w:jc w:val="center"/>
              <w:rPr>
                <w:b/>
                <w:bCs/>
                <w:sz w:val="18"/>
              </w:rPr>
            </w:pPr>
          </w:p>
        </w:tc>
        <w:tc>
          <w:tcPr>
            <w:tcW w:w="147" w:type="pct"/>
            <w:vMerge/>
            <w:tcBorders>
              <w:top w:val="single" w:sz="4" w:space="0" w:color="auto"/>
              <w:left w:val="single" w:sz="4" w:space="0" w:color="auto"/>
              <w:bottom w:val="single" w:sz="4" w:space="0" w:color="auto"/>
              <w:right w:val="single" w:sz="4" w:space="0" w:color="auto"/>
            </w:tcBorders>
            <w:vAlign w:val="center"/>
          </w:tcPr>
          <w:p w14:paraId="5E0352F4" w14:textId="77777777" w:rsidR="00A15C2E" w:rsidRPr="00325D6D" w:rsidRDefault="00A15C2E" w:rsidP="00F74803">
            <w:pPr>
              <w:overflowPunct w:val="0"/>
              <w:autoSpaceDE w:val="0"/>
              <w:autoSpaceDN w:val="0"/>
              <w:adjustRightInd w:val="0"/>
              <w:spacing w:before="40" w:after="40"/>
              <w:jc w:val="center"/>
              <w:textAlignment w:val="baseline"/>
              <w:rPr>
                <w:sz w:val="18"/>
                <w:szCs w:val="18"/>
              </w:rPr>
            </w:pPr>
          </w:p>
        </w:tc>
        <w:tc>
          <w:tcPr>
            <w:tcW w:w="147" w:type="pct"/>
            <w:vMerge/>
            <w:tcBorders>
              <w:top w:val="single" w:sz="4" w:space="0" w:color="auto"/>
              <w:left w:val="single" w:sz="4" w:space="0" w:color="auto"/>
              <w:bottom w:val="single" w:sz="4" w:space="0" w:color="auto"/>
              <w:right w:val="single" w:sz="4" w:space="0" w:color="auto"/>
            </w:tcBorders>
            <w:textDirection w:val="btLr"/>
            <w:vAlign w:val="center"/>
          </w:tcPr>
          <w:p w14:paraId="409232C2" w14:textId="77777777" w:rsidR="00A15C2E" w:rsidRPr="00325D6D" w:rsidRDefault="00A15C2E" w:rsidP="00F74803">
            <w:pPr>
              <w:ind w:left="113" w:right="113"/>
              <w:jc w:val="center"/>
              <w:rPr>
                <w:sz w:val="18"/>
                <w:szCs w:val="18"/>
              </w:rPr>
            </w:pPr>
          </w:p>
        </w:tc>
      </w:tr>
    </w:tbl>
    <w:p w14:paraId="1FD00CF7" w14:textId="77777777" w:rsidR="009563B7" w:rsidRPr="002E0130" w:rsidRDefault="009563B7" w:rsidP="009563B7">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0B8E2558" w14:textId="77777777" w:rsidR="009563B7" w:rsidRPr="002E0130" w:rsidRDefault="009563B7" w:rsidP="009563B7">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673B4AA0" w14:textId="77777777" w:rsidR="009563B7" w:rsidRPr="002E0130" w:rsidRDefault="009563B7" w:rsidP="009563B7">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68AADC07" w14:textId="77777777" w:rsidR="009563B7" w:rsidRPr="002E0130" w:rsidRDefault="009563B7" w:rsidP="009563B7">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7DC7D4B4" w14:textId="77777777" w:rsidR="009563B7" w:rsidRPr="002E0130" w:rsidRDefault="009563B7" w:rsidP="009563B7">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7637E743" w14:textId="77777777" w:rsidR="009563B7" w:rsidRPr="002E0130" w:rsidRDefault="009563B7" w:rsidP="009563B7">
      <w:pPr>
        <w:pStyle w:val="EFSABodytext"/>
        <w:spacing w:after="0"/>
        <w:rPr>
          <w:sz w:val="18"/>
          <w:szCs w:val="14"/>
          <w:lang w:val="en-US"/>
        </w:rPr>
      </w:pPr>
      <w:r w:rsidRPr="002E0130">
        <w:rPr>
          <w:sz w:val="18"/>
          <w:szCs w:val="14"/>
          <w:lang w:val="en-US"/>
        </w:rPr>
        <w:tab/>
        <w:t>N.A.- Not Available        N.D.= Not Detectable (lower than Limit of Detection)</w:t>
      </w:r>
    </w:p>
    <w:p w14:paraId="59AFE881" w14:textId="77777777" w:rsidR="009563B7" w:rsidRDefault="009563B7" w:rsidP="009563B7">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4C777DBF" w14:textId="77777777" w:rsidR="00A15C2E" w:rsidRPr="00B95259" w:rsidRDefault="00A15C2E" w:rsidP="00C153CB">
      <w:pPr>
        <w:pStyle w:val="RepStandard"/>
        <w:rPr>
          <w:lang w:val="en-US"/>
        </w:rPr>
      </w:pPr>
    </w:p>
    <w:p w14:paraId="1F1FDCE8" w14:textId="77777777" w:rsidR="00897721" w:rsidRDefault="00897721" w:rsidP="00C153CB">
      <w:pPr>
        <w:pStyle w:val="RepStandard"/>
      </w:pPr>
    </w:p>
    <w:p w14:paraId="246A85ED" w14:textId="77777777" w:rsidR="00897721" w:rsidRDefault="00897721" w:rsidP="00C153CB">
      <w:pPr>
        <w:pStyle w:val="RepStandard"/>
        <w:sectPr w:rsidR="00897721" w:rsidSect="00897721">
          <w:pgSz w:w="16838" w:h="11906" w:orient="landscape" w:code="9"/>
          <w:pgMar w:top="1418" w:right="1134" w:bottom="1134" w:left="1134" w:header="709" w:footer="142" w:gutter="0"/>
          <w:pgNumType w:chapSep="period"/>
          <w:cols w:space="720"/>
          <w:docGrid w:linePitch="326"/>
        </w:sectPr>
      </w:pPr>
    </w:p>
    <w:p w14:paraId="25A0A02E" w14:textId="77777777" w:rsidR="00897721" w:rsidRPr="00C153CB" w:rsidRDefault="00897721" w:rsidP="00C153CB">
      <w:pPr>
        <w:pStyle w:val="RepStandard"/>
      </w:pPr>
    </w:p>
    <w:bookmarkEnd w:id="963"/>
    <w:p w14:paraId="1E2DB857" w14:textId="77777777" w:rsidR="00B95259" w:rsidRDefault="00B95259" w:rsidP="005378C4">
      <w:pPr>
        <w:pStyle w:val="RepAppendix5"/>
      </w:pPr>
      <w:r>
        <w:t>Study RAU-017-21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B95259" w:rsidRPr="000624AA" w14:paraId="3B1FF4F2" w14:textId="77777777" w:rsidTr="00F74803">
        <w:tc>
          <w:tcPr>
            <w:tcW w:w="1094" w:type="pct"/>
            <w:shd w:val="clear" w:color="auto" w:fill="B3B3B3"/>
          </w:tcPr>
          <w:p w14:paraId="5B059AD9" w14:textId="77777777" w:rsidR="00B95259" w:rsidRPr="000624AA" w:rsidRDefault="00B95259" w:rsidP="00F74803">
            <w:pPr>
              <w:pStyle w:val="RepStandard"/>
              <w:rPr>
                <w:rFonts w:eastAsia="Batang"/>
              </w:rPr>
            </w:pPr>
            <w:r w:rsidRPr="000624AA">
              <w:t>Comments of zRMS:</w:t>
            </w:r>
          </w:p>
        </w:tc>
        <w:tc>
          <w:tcPr>
            <w:tcW w:w="3906" w:type="pct"/>
            <w:shd w:val="clear" w:color="auto" w:fill="B3B3B3"/>
          </w:tcPr>
          <w:p w14:paraId="40165153" w14:textId="77777777" w:rsidR="009F2F36" w:rsidRDefault="009F2F36" w:rsidP="009F2F36">
            <w:pPr>
              <w:pStyle w:val="RepStandard"/>
            </w:pPr>
            <w:r w:rsidRPr="00EF6B5D">
              <w:t>Study is accepted</w:t>
            </w:r>
          </w:p>
          <w:p w14:paraId="01126E59" w14:textId="7D6C556E" w:rsidR="00B95259" w:rsidRPr="000624AA" w:rsidRDefault="00B95259" w:rsidP="00F74803">
            <w:pPr>
              <w:pStyle w:val="RepStandard"/>
              <w:rPr>
                <w:rFonts w:eastAsia="Batang"/>
                <w:highlight w:val="yellow"/>
              </w:rPr>
            </w:pPr>
          </w:p>
        </w:tc>
      </w:tr>
    </w:tbl>
    <w:p w14:paraId="5404ACA0" w14:textId="77777777" w:rsidR="00B95259" w:rsidRPr="00C153CB" w:rsidRDefault="00B95259" w:rsidP="00B95259">
      <w:pPr>
        <w:pStyle w:val="Bezodstpw"/>
        <w:rPr>
          <w:lang w:val="en-GB"/>
        </w:rPr>
      </w:pPr>
    </w:p>
    <w:p w14:paraId="525F4AB8" w14:textId="77777777" w:rsidR="00B95259" w:rsidRPr="000624AA" w:rsidRDefault="00B95259" w:rsidP="00B95259">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B95259" w:rsidRPr="000624AA" w14:paraId="7E39D53A" w14:textId="77777777" w:rsidTr="00F74803">
        <w:tc>
          <w:tcPr>
            <w:tcW w:w="1343" w:type="pct"/>
          </w:tcPr>
          <w:p w14:paraId="2CC25175" w14:textId="77777777" w:rsidR="00B95259" w:rsidRPr="000624AA" w:rsidRDefault="00B95259" w:rsidP="00F74803">
            <w:pPr>
              <w:pStyle w:val="RepStandard"/>
            </w:pPr>
            <w:r w:rsidRPr="000624AA">
              <w:t>Reference:</w:t>
            </w:r>
          </w:p>
        </w:tc>
        <w:tc>
          <w:tcPr>
            <w:tcW w:w="3657" w:type="pct"/>
          </w:tcPr>
          <w:p w14:paraId="35BBBC76" w14:textId="77777777" w:rsidR="00B95259" w:rsidRPr="000624AA" w:rsidRDefault="00B95259" w:rsidP="00F74803">
            <w:pPr>
              <w:pStyle w:val="RepStandard"/>
              <w:rPr>
                <w:highlight w:val="yellow"/>
              </w:rPr>
            </w:pPr>
            <w:r w:rsidRPr="007B4175">
              <w:t>KCA 6.3</w:t>
            </w:r>
            <w:r>
              <w:t>.</w:t>
            </w:r>
            <w:r w:rsidR="005378C4">
              <w:t>6</w:t>
            </w:r>
            <w:r>
              <w:t>/0</w:t>
            </w:r>
            <w:r w:rsidR="005378C4">
              <w:t>2</w:t>
            </w:r>
          </w:p>
        </w:tc>
      </w:tr>
      <w:tr w:rsidR="00B95259" w:rsidRPr="000624AA" w14:paraId="7BFB1EC6" w14:textId="77777777" w:rsidTr="00F74803">
        <w:tc>
          <w:tcPr>
            <w:tcW w:w="1343" w:type="pct"/>
          </w:tcPr>
          <w:p w14:paraId="0BB61486" w14:textId="77777777" w:rsidR="00B95259" w:rsidRPr="000624AA" w:rsidRDefault="00B95259" w:rsidP="00F74803">
            <w:pPr>
              <w:pStyle w:val="RepStandard"/>
            </w:pPr>
            <w:r w:rsidRPr="000624AA">
              <w:t>Report</w:t>
            </w:r>
          </w:p>
        </w:tc>
        <w:tc>
          <w:tcPr>
            <w:tcW w:w="3657" w:type="pct"/>
          </w:tcPr>
          <w:p w14:paraId="633E154B" w14:textId="77777777" w:rsidR="00B95259" w:rsidRPr="00B95259" w:rsidRDefault="00B95259" w:rsidP="00B95259">
            <w:pPr>
              <w:rPr>
                <w:color w:val="000000"/>
                <w:szCs w:val="24"/>
              </w:rPr>
            </w:pPr>
            <w:r w:rsidRPr="00B95259">
              <w:rPr>
                <w:color w:val="000000"/>
                <w:szCs w:val="24"/>
              </w:rPr>
              <w:t xml:space="preserve">Determination of Prothioconazole metabolites residues in raw agricultural commodity carrot after two applications of SIP41061 (Prothioconazole 400 g/L SC) – (Central Europe, 4 trials, year 2021). </w:t>
            </w:r>
          </w:p>
          <w:p w14:paraId="5FC3DC6C" w14:textId="77777777" w:rsidR="00B95259" w:rsidRPr="00B95259" w:rsidRDefault="00B95259" w:rsidP="00B95259">
            <w:pPr>
              <w:rPr>
                <w:color w:val="000000"/>
                <w:szCs w:val="24"/>
              </w:rPr>
            </w:pPr>
            <w:r w:rsidRPr="00B95259">
              <w:rPr>
                <w:color w:val="000000"/>
                <w:szCs w:val="24"/>
              </w:rPr>
              <w:t>Report N. RAU-017-21</w:t>
            </w:r>
          </w:p>
          <w:p w14:paraId="77EC16F0" w14:textId="77777777" w:rsidR="00B95259" w:rsidRPr="00B95259" w:rsidRDefault="00B95259" w:rsidP="00B95259">
            <w:pPr>
              <w:rPr>
                <w:color w:val="000000"/>
                <w:szCs w:val="24"/>
              </w:rPr>
            </w:pPr>
            <w:r w:rsidRPr="00B95259">
              <w:rPr>
                <w:color w:val="000000"/>
                <w:szCs w:val="24"/>
              </w:rPr>
              <w:t xml:space="preserve">BioTecnologie BT. </w:t>
            </w:r>
          </w:p>
          <w:p w14:paraId="3738F11F" w14:textId="77777777" w:rsidR="00B95259" w:rsidRPr="00C153CB" w:rsidRDefault="00B95259" w:rsidP="00F74803">
            <w:pPr>
              <w:jc w:val="both"/>
              <w:rPr>
                <w:color w:val="000000"/>
                <w:szCs w:val="24"/>
              </w:rPr>
            </w:pPr>
            <w:r>
              <w:rPr>
                <w:color w:val="000000"/>
                <w:szCs w:val="24"/>
              </w:rPr>
              <w:t>Massardi E., 2022</w:t>
            </w:r>
          </w:p>
          <w:p w14:paraId="1E86F686" w14:textId="77777777" w:rsidR="00B95259" w:rsidRPr="00C153CB" w:rsidRDefault="00B95259" w:rsidP="00F74803">
            <w:pPr>
              <w:jc w:val="both"/>
              <w:rPr>
                <w:szCs w:val="24"/>
              </w:rPr>
            </w:pPr>
            <w:r w:rsidRPr="00C153CB">
              <w:rPr>
                <w:szCs w:val="24"/>
              </w:rPr>
              <w:t>Research Center BioSphereS by Biotecnologie BT</w:t>
            </w:r>
          </w:p>
          <w:p w14:paraId="3AAC385D" w14:textId="77777777" w:rsidR="00B95259" w:rsidRPr="00C153CB" w:rsidRDefault="00B95259" w:rsidP="00F74803">
            <w:pPr>
              <w:pStyle w:val="RepStandard"/>
              <w:rPr>
                <w:highlight w:val="yellow"/>
                <w:lang w:val="en-US"/>
              </w:rPr>
            </w:pPr>
          </w:p>
        </w:tc>
      </w:tr>
      <w:tr w:rsidR="00B95259" w:rsidRPr="000624AA" w14:paraId="6766F959" w14:textId="77777777" w:rsidTr="00F74803">
        <w:tc>
          <w:tcPr>
            <w:tcW w:w="1343" w:type="pct"/>
          </w:tcPr>
          <w:p w14:paraId="6BD88DB5" w14:textId="77777777" w:rsidR="00B95259" w:rsidRPr="000624AA" w:rsidRDefault="00B95259" w:rsidP="00F74803">
            <w:pPr>
              <w:pStyle w:val="RepStandard"/>
            </w:pPr>
            <w:r w:rsidRPr="000624AA">
              <w:t>Guideline(s):</w:t>
            </w:r>
          </w:p>
        </w:tc>
        <w:tc>
          <w:tcPr>
            <w:tcW w:w="3657" w:type="pct"/>
          </w:tcPr>
          <w:p w14:paraId="6DC15BA7" w14:textId="77777777" w:rsidR="00B95259" w:rsidRDefault="00B95259" w:rsidP="00F74803">
            <w:pPr>
              <w:spacing w:after="60"/>
              <w:jc w:val="both"/>
              <w:rPr>
                <w:rFonts w:eastAsia="Arial Unicode MS"/>
                <w:szCs w:val="24"/>
              </w:rPr>
            </w:pPr>
            <w:r>
              <w:rPr>
                <w:rFonts w:eastAsia="Arial Unicode MS"/>
                <w:szCs w:val="24"/>
              </w:rPr>
              <w:t>Organization for Economic Co-operation and Development (OECD) Principles of Good Laboratory Practice and Compliance Monitoring (as revised in 1997) ENV/MC/CHEM (98)17</w:t>
            </w:r>
          </w:p>
          <w:p w14:paraId="2DE5FC19" w14:textId="77777777" w:rsidR="00B95259" w:rsidRPr="00F51C2F" w:rsidRDefault="00B95259" w:rsidP="00F74803">
            <w:pPr>
              <w:spacing w:after="60"/>
              <w:jc w:val="both"/>
              <w:rPr>
                <w:snapToGrid w:val="0"/>
                <w:color w:val="000000"/>
              </w:rPr>
            </w:pPr>
            <w:r w:rsidRPr="00F51C2F">
              <w:rPr>
                <w:snapToGrid w:val="0"/>
                <w:color w:val="000000"/>
              </w:rPr>
              <w:t>Organization for Economic Co-operation and Development (OECD) Principles of Good Laboratory Practice and Compliance Monitoring (Monograph 13, Multi-site studies) OECD ENV/JM/MONO (2002)9.</w:t>
            </w:r>
          </w:p>
          <w:p w14:paraId="6B050A3F" w14:textId="77777777" w:rsidR="00B95259" w:rsidRDefault="00B95259" w:rsidP="00F74803">
            <w:pPr>
              <w:spacing w:after="60"/>
              <w:jc w:val="both"/>
              <w:rPr>
                <w:snapToGrid w:val="0"/>
                <w:color w:val="000000"/>
                <w:szCs w:val="24"/>
              </w:rPr>
            </w:pPr>
            <w:r>
              <w:rPr>
                <w:snapToGrid w:val="0"/>
                <w:color w:val="000000"/>
                <w:szCs w:val="24"/>
              </w:rPr>
              <w:t>Compliance Monitoring Number 6, the Application of GLP Principles to Field Studies, Environment Monograph No. 50 (1999)</w:t>
            </w:r>
          </w:p>
          <w:p w14:paraId="3B66F172" w14:textId="77777777" w:rsidR="00B95259" w:rsidRDefault="00B95259" w:rsidP="00F74803">
            <w:pPr>
              <w:spacing w:after="60"/>
              <w:jc w:val="both"/>
              <w:rPr>
                <w:snapToGrid w:val="0"/>
                <w:color w:val="000000"/>
              </w:rPr>
            </w:pPr>
            <w:r>
              <w:rPr>
                <w:snapToGrid w:val="0"/>
                <w:color w:val="000000"/>
              </w:rPr>
              <w:t xml:space="preserve">Regulation (EC) No. 1107/2009 of the European Parliament and of the Council of 21 October 2009, concerning the placing of plant protection products on the market and repealing Council Directives 78/117/EEC </w:t>
            </w:r>
          </w:p>
          <w:p w14:paraId="7749853E" w14:textId="77777777" w:rsidR="00B95259" w:rsidRDefault="00B95259" w:rsidP="00F74803">
            <w:pPr>
              <w:tabs>
                <w:tab w:val="num" w:pos="567"/>
              </w:tabs>
              <w:autoSpaceDE w:val="0"/>
              <w:autoSpaceDN w:val="0"/>
              <w:adjustRightInd w:val="0"/>
              <w:jc w:val="both"/>
              <w:rPr>
                <w:rFonts w:eastAsia="Arial Unicode MS"/>
                <w:szCs w:val="24"/>
              </w:rPr>
            </w:pPr>
            <w:r>
              <w:rPr>
                <w:rFonts w:eastAsia="Arial Unicode MS"/>
                <w:szCs w:val="28"/>
              </w:rPr>
              <w:t>Directives 2004/9/EC,</w:t>
            </w:r>
            <w:r>
              <w:rPr>
                <w:rFonts w:eastAsia="Arial Unicode MS"/>
                <w:szCs w:val="24"/>
              </w:rPr>
              <w:t xml:space="preserve"> of 11 February 2004, on the inspection and verification of good laboratory practice (GLP) and 2004/10/EC, of 11 February 2004, on the harmonisation of laws, regulations and administrative provisions relating to the application of the principles of good laboratory practice and the verification of their applications for tests on chemical substances</w:t>
            </w:r>
          </w:p>
          <w:p w14:paraId="5A898BC4" w14:textId="77777777" w:rsidR="00B95259" w:rsidRPr="00206FA3" w:rsidRDefault="00B95259" w:rsidP="00F74803">
            <w:pPr>
              <w:tabs>
                <w:tab w:val="num" w:pos="567"/>
              </w:tabs>
              <w:autoSpaceDE w:val="0"/>
              <w:autoSpaceDN w:val="0"/>
              <w:adjustRightInd w:val="0"/>
              <w:jc w:val="both"/>
              <w:rPr>
                <w:rFonts w:eastAsia="Arial Unicode MS"/>
                <w:szCs w:val="24"/>
              </w:rPr>
            </w:pPr>
            <w:r w:rsidRPr="00206FA3">
              <w:rPr>
                <w:rFonts w:eastAsia="Arial Unicode MS"/>
                <w:szCs w:val="24"/>
              </w:rPr>
              <w:t>Guidance Document on Pesticide Analytical Methods for Risk Assessment and Post-approval</w:t>
            </w:r>
            <w:r>
              <w:rPr>
                <w:rFonts w:eastAsia="Arial Unicode MS"/>
                <w:szCs w:val="24"/>
              </w:rPr>
              <w:t xml:space="preserve"> </w:t>
            </w:r>
            <w:r w:rsidRPr="00206FA3">
              <w:rPr>
                <w:rFonts w:eastAsia="Arial Unicode MS"/>
                <w:szCs w:val="24"/>
              </w:rPr>
              <w:t>Control and Monitoring Purposes SANTE/2020/12830, rev.1 (24/02/2021)</w:t>
            </w:r>
          </w:p>
          <w:p w14:paraId="69C3BBF0" w14:textId="77777777" w:rsidR="00B95259" w:rsidRDefault="00B95259" w:rsidP="00F74803">
            <w:pPr>
              <w:autoSpaceDE w:val="0"/>
              <w:autoSpaceDN w:val="0"/>
              <w:adjustRightInd w:val="0"/>
              <w:jc w:val="both"/>
              <w:rPr>
                <w:rFonts w:eastAsia="Arial Unicode MS"/>
                <w:szCs w:val="24"/>
              </w:rPr>
            </w:pPr>
            <w:r>
              <w:t>Italian legislation Decree Law No.50, 2 March 2007, regarding implementation of the directives 2004/9/CE and 2004/10/CE</w:t>
            </w:r>
            <w:r>
              <w:rPr>
                <w:snapToGrid w:val="0"/>
                <w:color w:val="000000"/>
              </w:rPr>
              <w:t>.</w:t>
            </w:r>
          </w:p>
          <w:p w14:paraId="150DC8F2" w14:textId="77777777" w:rsidR="00B95259" w:rsidRDefault="00B95259" w:rsidP="00F74803">
            <w:pPr>
              <w:autoSpaceDE w:val="0"/>
              <w:autoSpaceDN w:val="0"/>
              <w:adjustRightInd w:val="0"/>
              <w:jc w:val="both"/>
              <w:rPr>
                <w:rFonts w:eastAsia="Arial Unicode MS"/>
                <w:szCs w:val="24"/>
              </w:rPr>
            </w:pPr>
            <w:r>
              <w:rPr>
                <w:snapToGrid w:val="0"/>
                <w:color w:val="000000"/>
              </w:rPr>
              <w:t>Commission Regulation (EU) N. 284/2013 of 1</w:t>
            </w:r>
            <w:r>
              <w:rPr>
                <w:snapToGrid w:val="0"/>
                <w:color w:val="000000"/>
                <w:vertAlign w:val="superscript"/>
              </w:rPr>
              <w:t>st</w:t>
            </w:r>
            <w:r>
              <w:rPr>
                <w:snapToGrid w:val="0"/>
                <w:color w:val="000000"/>
              </w:rPr>
              <w:t xml:space="preserve"> of March 2013 setting out the data requirements for plant protection products, in accordance with Regulation (EC) n.1107/2009</w:t>
            </w:r>
          </w:p>
          <w:p w14:paraId="4CE2AED3" w14:textId="77777777" w:rsidR="00B95259" w:rsidRDefault="00B95259" w:rsidP="00F74803">
            <w:pPr>
              <w:autoSpaceDE w:val="0"/>
              <w:autoSpaceDN w:val="0"/>
              <w:adjustRightInd w:val="0"/>
              <w:jc w:val="both"/>
              <w:rPr>
                <w:rFonts w:eastAsia="Arial Unicode MS"/>
                <w:szCs w:val="24"/>
              </w:rPr>
            </w:pPr>
            <w:r>
              <w:rPr>
                <w:rFonts w:eastAsia="Arial Unicode MS"/>
                <w:szCs w:val="24"/>
              </w:rPr>
              <w:t>Organization for Economic Co-operation and Development (OECD 509) Guideline for the Testing of Chemicals (Crop Field Trial, adopted 7 September 2009)</w:t>
            </w:r>
          </w:p>
          <w:p w14:paraId="2F59B65C" w14:textId="77777777" w:rsidR="00B95259" w:rsidRPr="00206FA3" w:rsidRDefault="00B95259" w:rsidP="00F74803">
            <w:pPr>
              <w:autoSpaceDE w:val="0"/>
              <w:autoSpaceDN w:val="0"/>
              <w:adjustRightInd w:val="0"/>
              <w:jc w:val="both"/>
              <w:rPr>
                <w:rFonts w:eastAsia="Arial Unicode MS"/>
                <w:szCs w:val="24"/>
                <w:lang w:val="it-IT"/>
              </w:rPr>
            </w:pPr>
            <w:r>
              <w:rPr>
                <w:szCs w:val="24"/>
                <w:lang w:val="it-IT"/>
              </w:rPr>
              <w:t>EC guidance document 1607/VI/97 rev.2, 10/6/1999</w:t>
            </w:r>
          </w:p>
          <w:p w14:paraId="1FB5BBDE" w14:textId="77777777" w:rsidR="00B95259" w:rsidRPr="00206FA3" w:rsidRDefault="00B95259" w:rsidP="00F74803">
            <w:pPr>
              <w:autoSpaceDE w:val="0"/>
              <w:autoSpaceDN w:val="0"/>
              <w:adjustRightInd w:val="0"/>
              <w:jc w:val="both"/>
              <w:rPr>
                <w:rFonts w:eastAsia="Arial Unicode MS"/>
                <w:szCs w:val="24"/>
                <w:lang w:val="fr-FR"/>
              </w:rPr>
            </w:pPr>
            <w:r w:rsidRPr="00206FA3">
              <w:rPr>
                <w:szCs w:val="24"/>
                <w:lang w:val="fr-FR"/>
              </w:rPr>
              <w:t>EC Technical guidance document SANTE/2019/12752</w:t>
            </w:r>
          </w:p>
          <w:p w14:paraId="19F50253" w14:textId="77777777" w:rsidR="00B95259" w:rsidRPr="000624AA" w:rsidRDefault="00B95259" w:rsidP="00F74803">
            <w:pPr>
              <w:pStyle w:val="RepStandard"/>
              <w:rPr>
                <w:highlight w:val="yellow"/>
              </w:rPr>
            </w:pPr>
          </w:p>
        </w:tc>
      </w:tr>
      <w:tr w:rsidR="00B95259" w:rsidRPr="000624AA" w14:paraId="345442D8" w14:textId="77777777" w:rsidTr="00F74803">
        <w:tc>
          <w:tcPr>
            <w:tcW w:w="1343" w:type="pct"/>
          </w:tcPr>
          <w:p w14:paraId="7478CB4F" w14:textId="77777777" w:rsidR="00B95259" w:rsidRPr="000624AA" w:rsidRDefault="00B95259" w:rsidP="00F74803">
            <w:pPr>
              <w:pStyle w:val="RepStandard"/>
            </w:pPr>
            <w:r w:rsidRPr="000624AA">
              <w:t>Deviations:</w:t>
            </w:r>
          </w:p>
        </w:tc>
        <w:tc>
          <w:tcPr>
            <w:tcW w:w="3657" w:type="pct"/>
          </w:tcPr>
          <w:p w14:paraId="591C78D4" w14:textId="77777777" w:rsidR="00B95259" w:rsidRPr="00B8083C" w:rsidRDefault="00B95259" w:rsidP="00F74803">
            <w:pPr>
              <w:pStyle w:val="Tekstpodstawowy"/>
              <w:spacing w:after="0"/>
              <w:rPr>
                <w:highlight w:val="yellow"/>
              </w:rPr>
            </w:pPr>
            <w:r>
              <w:t>No</w:t>
            </w:r>
          </w:p>
        </w:tc>
      </w:tr>
      <w:tr w:rsidR="00B95259" w:rsidRPr="000624AA" w14:paraId="308DCF88" w14:textId="77777777" w:rsidTr="00F74803">
        <w:tc>
          <w:tcPr>
            <w:tcW w:w="1343" w:type="pct"/>
          </w:tcPr>
          <w:p w14:paraId="1F952C8A" w14:textId="77777777" w:rsidR="00B95259" w:rsidRPr="000624AA" w:rsidRDefault="00B95259" w:rsidP="00F74803">
            <w:pPr>
              <w:pStyle w:val="RepStandard"/>
            </w:pPr>
            <w:r w:rsidRPr="000624AA">
              <w:lastRenderedPageBreak/>
              <w:t>GLP:</w:t>
            </w:r>
          </w:p>
        </w:tc>
        <w:tc>
          <w:tcPr>
            <w:tcW w:w="3657" w:type="pct"/>
          </w:tcPr>
          <w:p w14:paraId="38DA7C54" w14:textId="77777777" w:rsidR="00B95259" w:rsidRPr="007B4175" w:rsidRDefault="00B95259" w:rsidP="00F74803">
            <w:pPr>
              <w:pStyle w:val="RepStandard"/>
            </w:pPr>
            <w:r w:rsidRPr="007B4175">
              <w:t>Yes</w:t>
            </w:r>
          </w:p>
          <w:p w14:paraId="30E08652" w14:textId="77777777" w:rsidR="00B95259" w:rsidRPr="000624AA" w:rsidRDefault="00B95259" w:rsidP="00F74803">
            <w:pPr>
              <w:pStyle w:val="RepStandard"/>
              <w:rPr>
                <w:highlight w:val="yellow"/>
              </w:rPr>
            </w:pPr>
          </w:p>
        </w:tc>
      </w:tr>
    </w:tbl>
    <w:p w14:paraId="4B5F62C8" w14:textId="660EF14E" w:rsidR="00B95259" w:rsidRDefault="00B95259" w:rsidP="00B95259">
      <w:pPr>
        <w:pStyle w:val="RepStandard"/>
      </w:pPr>
      <w:r>
        <w:t>Validity</w:t>
      </w:r>
    </w:p>
    <w:p w14:paraId="664C3226" w14:textId="142CBC77" w:rsidR="009B60B1" w:rsidRDefault="009B60B1" w:rsidP="00B95259">
      <w:pPr>
        <w:pStyle w:val="RepStandard"/>
      </w:pPr>
    </w:p>
    <w:p w14:paraId="2E617B22" w14:textId="77777777" w:rsidR="009B60B1" w:rsidRPr="00415BA8" w:rsidRDefault="009B60B1" w:rsidP="009B60B1">
      <w:pPr>
        <w:pStyle w:val="EFSABodytext"/>
        <w:rPr>
          <w:b/>
          <w:bCs/>
          <w:lang w:val="en-US"/>
        </w:rPr>
      </w:pPr>
      <w:r w:rsidRPr="00415BA8">
        <w:rPr>
          <w:b/>
          <w:bCs/>
          <w:lang w:val="en-US"/>
        </w:rPr>
        <w:t>Material and methods</w:t>
      </w:r>
    </w:p>
    <w:p w14:paraId="6CBD847E" w14:textId="77777777" w:rsidR="009B60B1" w:rsidRDefault="009B60B1" w:rsidP="009B60B1">
      <w:pPr>
        <w:pStyle w:val="EFSABodytext"/>
        <w:rPr>
          <w:lang w:val="en-US"/>
        </w:rPr>
      </w:pPr>
      <w:r>
        <w:rPr>
          <w:lang w:val="en-US"/>
        </w:rPr>
        <w:t>The analytical method was fully validated in RAU-003-21. In addition, in</w:t>
      </w:r>
      <w:r w:rsidRPr="00657ED8">
        <w:rPr>
          <w:lang w:val="en-US"/>
        </w:rPr>
        <w:t xml:space="preserve"> order to verify the performance of the analytical method procedural recovery tests were carried out at 0.01 mg/kg (LOQ spiking levels) and 1.0 mg/kg (100xLOQ spiking levels) for all analytes.</w:t>
      </w:r>
    </w:p>
    <w:p w14:paraId="3D90C664" w14:textId="77777777" w:rsidR="009B60B1" w:rsidRDefault="009B60B1" w:rsidP="009B60B1">
      <w:pPr>
        <w:pStyle w:val="EFSABodytext"/>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1451"/>
        <w:gridCol w:w="1719"/>
        <w:gridCol w:w="55"/>
        <w:gridCol w:w="1545"/>
        <w:gridCol w:w="57"/>
        <w:gridCol w:w="1673"/>
        <w:gridCol w:w="27"/>
        <w:gridCol w:w="1507"/>
      </w:tblGrid>
      <w:tr w:rsidR="009B60B1" w14:paraId="08D8F6C8" w14:textId="77777777" w:rsidTr="00EA25E3">
        <w:trPr>
          <w:trHeight w:val="254"/>
          <w:jc w:val="center"/>
        </w:trPr>
        <w:tc>
          <w:tcPr>
            <w:tcW w:w="9629"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7617C477" w14:textId="77777777" w:rsidR="009B60B1" w:rsidRDefault="009B60B1" w:rsidP="00EA25E3">
            <w:pPr>
              <w:jc w:val="center"/>
              <w:rPr>
                <w:b/>
                <w:bCs/>
                <w:i/>
                <w:snapToGrid w:val="0"/>
              </w:rPr>
            </w:pPr>
            <w:r>
              <w:rPr>
                <w:b/>
                <w:smallCaps/>
                <w:lang w:val="es-ES_tradnl"/>
              </w:rPr>
              <w:t>Procedural Recovery - Quantifier ion</w:t>
            </w:r>
          </w:p>
        </w:tc>
      </w:tr>
      <w:tr w:rsidR="009B60B1" w14:paraId="033E2D55" w14:textId="77777777" w:rsidTr="00EA25E3">
        <w:trPr>
          <w:trHeight w:hRule="exact" w:val="387"/>
          <w:jc w:val="center"/>
        </w:trPr>
        <w:tc>
          <w:tcPr>
            <w:tcW w:w="13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67FF95A" w14:textId="77777777" w:rsidR="009B60B1" w:rsidRDefault="009B60B1" w:rsidP="00EA25E3">
            <w:pPr>
              <w:jc w:val="center"/>
              <w:rPr>
                <w:b/>
              </w:rPr>
            </w:pPr>
            <w:r>
              <w:rPr>
                <w:b/>
              </w:rPr>
              <w:t>Matrix</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68DA8FD" w14:textId="77777777" w:rsidR="009B60B1" w:rsidRDefault="009B60B1" w:rsidP="00EA25E3">
            <w:pPr>
              <w:jc w:val="center"/>
              <w:rPr>
                <w:b/>
              </w:rPr>
            </w:pPr>
            <w:r>
              <w:rPr>
                <w:b/>
              </w:rPr>
              <w:t>Fortification Level</w:t>
            </w:r>
          </w:p>
          <w:p w14:paraId="3398F410" w14:textId="77777777" w:rsidR="009B60B1" w:rsidRDefault="009B60B1" w:rsidP="00EA25E3">
            <w:pPr>
              <w:jc w:val="center"/>
              <w:rPr>
                <w:b/>
              </w:rPr>
            </w:pPr>
            <w:r>
              <w:rPr>
                <w:b/>
              </w:rPr>
              <w:t>(mg/kg)</w:t>
            </w:r>
          </w:p>
        </w:tc>
        <w:tc>
          <w:tcPr>
            <w:tcW w:w="343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DD7D0EC" w14:textId="77777777" w:rsidR="009B60B1" w:rsidRDefault="009B60B1" w:rsidP="00EA25E3">
            <w:pPr>
              <w:jc w:val="center"/>
              <w:rPr>
                <w:b/>
                <w:lang w:val="en-GB"/>
              </w:rPr>
            </w:pPr>
            <w:r>
              <w:rPr>
                <w:b/>
                <w:lang w:val="en-GB"/>
              </w:rPr>
              <w:t>Accuracy and precision per level</w:t>
            </w:r>
          </w:p>
        </w:tc>
        <w:tc>
          <w:tcPr>
            <w:tcW w:w="336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2B76AFAC" w14:textId="77777777" w:rsidR="009B60B1" w:rsidRDefault="009B60B1" w:rsidP="00EA25E3">
            <w:pPr>
              <w:jc w:val="center"/>
              <w:rPr>
                <w:b/>
              </w:rPr>
            </w:pPr>
            <w:r>
              <w:rPr>
                <w:b/>
              </w:rPr>
              <w:t>Overall accuracy and precision</w:t>
            </w:r>
          </w:p>
        </w:tc>
      </w:tr>
      <w:tr w:rsidR="009B60B1" w14:paraId="7A7144A0" w14:textId="77777777" w:rsidTr="00EA25E3">
        <w:trPr>
          <w:trHeight w:hRule="exact" w:val="7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DD32D" w14:textId="77777777" w:rsidR="009B60B1" w:rsidRDefault="009B60B1" w:rsidP="00EA25E3">
            <w:pPr>
              <w:rPr>
                <w:b/>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417B08CB" w14:textId="77777777" w:rsidR="009B60B1" w:rsidRDefault="009B60B1" w:rsidP="00EA25E3">
            <w:pPr>
              <w:rPr>
                <w:b/>
              </w:rPr>
            </w:pPr>
          </w:p>
        </w:tc>
        <w:tc>
          <w:tcPr>
            <w:tcW w:w="17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0D1AFF" w14:textId="77777777" w:rsidR="009B60B1" w:rsidRDefault="009B60B1" w:rsidP="00EA25E3">
            <w:pPr>
              <w:jc w:val="center"/>
              <w:rPr>
                <w:b/>
              </w:rPr>
            </w:pPr>
            <w:r>
              <w:rPr>
                <w:b/>
              </w:rPr>
              <w:t>Mean Recovery (%) n=2</w:t>
            </w:r>
          </w:p>
        </w:tc>
        <w:tc>
          <w:tcPr>
            <w:tcW w:w="165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9D1693A" w14:textId="77777777" w:rsidR="009B60B1" w:rsidRDefault="009B60B1" w:rsidP="00EA25E3">
            <w:pPr>
              <w:jc w:val="center"/>
              <w:rPr>
                <w:b/>
                <w:lang w:val="en-GB"/>
              </w:rPr>
            </w:pPr>
            <w:r>
              <w:rPr>
                <w:b/>
              </w:rPr>
              <w:t>RSD (%)</w:t>
            </w:r>
          </w:p>
          <w:p w14:paraId="11BE9F94" w14:textId="77777777" w:rsidR="009B60B1" w:rsidRDefault="009B60B1" w:rsidP="00EA25E3">
            <w:pPr>
              <w:jc w:val="center"/>
              <w:rPr>
                <w:b/>
              </w:rPr>
            </w:pPr>
            <w:r>
              <w:rPr>
                <w:b/>
              </w:rPr>
              <w:t>n=2</w:t>
            </w:r>
          </w:p>
        </w:tc>
        <w:tc>
          <w:tcPr>
            <w:tcW w:w="178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8FCAB82" w14:textId="77777777" w:rsidR="009B60B1" w:rsidRDefault="009B60B1" w:rsidP="00EA25E3">
            <w:pPr>
              <w:jc w:val="center"/>
              <w:rPr>
                <w:b/>
              </w:rPr>
            </w:pPr>
            <w:r>
              <w:rPr>
                <w:b/>
              </w:rPr>
              <w:t>Mean Recovery (%) n=4</w:t>
            </w:r>
          </w:p>
        </w:tc>
        <w:tc>
          <w:tcPr>
            <w:tcW w:w="1582"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04C83A6" w14:textId="77777777" w:rsidR="009B60B1" w:rsidRDefault="009B60B1" w:rsidP="00EA25E3">
            <w:pPr>
              <w:jc w:val="center"/>
              <w:rPr>
                <w:b/>
              </w:rPr>
            </w:pPr>
            <w:r>
              <w:rPr>
                <w:b/>
              </w:rPr>
              <w:t xml:space="preserve">RSD </w:t>
            </w:r>
          </w:p>
          <w:p w14:paraId="426366F3" w14:textId="77777777" w:rsidR="009B60B1" w:rsidRDefault="009B60B1" w:rsidP="00EA25E3">
            <w:pPr>
              <w:jc w:val="center"/>
              <w:rPr>
                <w:b/>
              </w:rPr>
            </w:pPr>
            <w:r>
              <w:rPr>
                <w:b/>
              </w:rPr>
              <w:t>(%) n=4</w:t>
            </w:r>
          </w:p>
        </w:tc>
      </w:tr>
      <w:tr w:rsidR="009B60B1" w14:paraId="07A2A16F" w14:textId="77777777" w:rsidTr="00EA25E3">
        <w:trPr>
          <w:trHeight w:hRule="exact" w:val="284"/>
          <w:jc w:val="center"/>
        </w:trPr>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6662B1D9" w14:textId="77777777" w:rsidR="009B60B1" w:rsidRDefault="009B60B1" w:rsidP="00EA25E3">
            <w:pPr>
              <w:jc w:val="center"/>
              <w:rPr>
                <w:b/>
                <w:color w:val="FFFFFF"/>
              </w:rPr>
            </w:pPr>
            <w:r>
              <w:rPr>
                <w:i/>
              </w:rPr>
              <w:t>Carrot</w:t>
            </w: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734DB842" w14:textId="77777777" w:rsidR="009B60B1" w:rsidRDefault="009B60B1" w:rsidP="00EA25E3">
            <w:pPr>
              <w:jc w:val="center"/>
              <w:rPr>
                <w:b/>
                <w:color w:val="FFFFFF"/>
                <w:lang w:val="en-GB"/>
              </w:rPr>
            </w:pPr>
            <w:r>
              <w:rPr>
                <w:b/>
                <w:bCs/>
              </w:rPr>
              <w:t>M04</w:t>
            </w:r>
          </w:p>
        </w:tc>
      </w:tr>
      <w:tr w:rsidR="009B60B1" w14:paraId="73F57A24" w14:textId="77777777" w:rsidTr="00EA25E3">
        <w:trPr>
          <w:trHeight w:hRule="exact" w:val="3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7D0B5"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7DAE57C3" w14:textId="77777777" w:rsidR="009B60B1" w:rsidRDefault="009B60B1" w:rsidP="00EA25E3">
            <w:pPr>
              <w:jc w:val="center"/>
              <w:rPr>
                <w:lang w:val="de-DE"/>
              </w:rPr>
            </w:pPr>
            <w:r>
              <w:rPr>
                <w:lang w:val="de-DE"/>
              </w:rPr>
              <w:t>0.01</w:t>
            </w:r>
          </w:p>
        </w:tc>
        <w:tc>
          <w:tcPr>
            <w:tcW w:w="1775" w:type="dxa"/>
            <w:tcBorders>
              <w:top w:val="single" w:sz="4" w:space="0" w:color="auto"/>
              <w:left w:val="single" w:sz="4" w:space="0" w:color="auto"/>
              <w:bottom w:val="single" w:sz="4" w:space="0" w:color="auto"/>
              <w:right w:val="single" w:sz="4" w:space="0" w:color="auto"/>
            </w:tcBorders>
            <w:vAlign w:val="center"/>
          </w:tcPr>
          <w:p w14:paraId="2469D3E5" w14:textId="77777777" w:rsidR="009B60B1" w:rsidRDefault="009B60B1" w:rsidP="00EA25E3">
            <w:pPr>
              <w:jc w:val="center"/>
            </w:pPr>
            <w:r>
              <w:t>67.38</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0AF2BC01" w14:textId="77777777" w:rsidR="009B60B1" w:rsidRDefault="009B60B1" w:rsidP="00EA25E3">
            <w:pPr>
              <w:jc w:val="center"/>
            </w:pPr>
            <w:r>
              <w:t>1.09</w:t>
            </w:r>
          </w:p>
        </w:tc>
        <w:tc>
          <w:tcPr>
            <w:tcW w:w="1787" w:type="dxa"/>
            <w:gridSpan w:val="2"/>
            <w:vMerge w:val="restart"/>
            <w:tcBorders>
              <w:top w:val="single" w:sz="4" w:space="0" w:color="auto"/>
              <w:left w:val="single" w:sz="4" w:space="0" w:color="auto"/>
              <w:bottom w:val="single" w:sz="4" w:space="0" w:color="auto"/>
              <w:right w:val="single" w:sz="4" w:space="0" w:color="auto"/>
            </w:tcBorders>
            <w:vAlign w:val="center"/>
          </w:tcPr>
          <w:p w14:paraId="1D23349A" w14:textId="77777777" w:rsidR="009B60B1" w:rsidRPr="00E67D0B" w:rsidRDefault="009B60B1" w:rsidP="00EA25E3">
            <w:pPr>
              <w:jc w:val="center"/>
            </w:pPr>
            <w:r>
              <w:t>75.40</w:t>
            </w:r>
          </w:p>
        </w:tc>
        <w:tc>
          <w:tcPr>
            <w:tcW w:w="1582" w:type="dxa"/>
            <w:gridSpan w:val="2"/>
            <w:vMerge w:val="restart"/>
            <w:tcBorders>
              <w:top w:val="single" w:sz="4" w:space="0" w:color="auto"/>
              <w:left w:val="single" w:sz="4" w:space="0" w:color="auto"/>
              <w:bottom w:val="single" w:sz="4" w:space="0" w:color="auto"/>
              <w:right w:val="single" w:sz="4" w:space="0" w:color="auto"/>
            </w:tcBorders>
            <w:vAlign w:val="center"/>
          </w:tcPr>
          <w:p w14:paraId="6AA5C14C" w14:textId="77777777" w:rsidR="009B60B1" w:rsidRPr="00E67D0B" w:rsidRDefault="009B60B1" w:rsidP="00EA25E3">
            <w:pPr>
              <w:jc w:val="center"/>
            </w:pPr>
            <w:r>
              <w:t>12.38</w:t>
            </w:r>
          </w:p>
        </w:tc>
      </w:tr>
      <w:tr w:rsidR="009B60B1" w14:paraId="07C71339" w14:textId="77777777" w:rsidTr="00EA25E3">
        <w:trPr>
          <w:trHeight w:hRule="exact" w:val="2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5BA8BF"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76656FFD" w14:textId="77777777" w:rsidR="009B60B1" w:rsidRDefault="009B60B1" w:rsidP="00EA25E3">
            <w:pPr>
              <w:jc w:val="center"/>
              <w:rPr>
                <w:lang w:val="de-DE"/>
              </w:rPr>
            </w:pPr>
            <w:r>
              <w:rPr>
                <w:lang w:val="de-DE"/>
              </w:rPr>
              <w:t>1.00</w:t>
            </w:r>
          </w:p>
        </w:tc>
        <w:tc>
          <w:tcPr>
            <w:tcW w:w="1775" w:type="dxa"/>
            <w:tcBorders>
              <w:top w:val="single" w:sz="4" w:space="0" w:color="auto"/>
              <w:left w:val="single" w:sz="4" w:space="0" w:color="auto"/>
              <w:bottom w:val="single" w:sz="4" w:space="0" w:color="auto"/>
              <w:right w:val="single" w:sz="4" w:space="0" w:color="auto"/>
            </w:tcBorders>
            <w:vAlign w:val="center"/>
          </w:tcPr>
          <w:p w14:paraId="2C863D7D" w14:textId="77777777" w:rsidR="009B60B1" w:rsidRDefault="009B60B1" w:rsidP="00EA25E3">
            <w:pPr>
              <w:jc w:val="center"/>
            </w:pPr>
            <w:r>
              <w:t>83.42</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34F1B290" w14:textId="77777777" w:rsidR="009B60B1" w:rsidRDefault="009B60B1" w:rsidP="00EA25E3">
            <w:pPr>
              <w:jc w:val="center"/>
            </w:pPr>
            <w:r>
              <w:t>2.31</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75C0319" w14:textId="77777777" w:rsidR="009B60B1" w:rsidRDefault="009B60B1" w:rsidP="00EA25E3">
            <w:pPr>
              <w:rPr>
                <w:b/>
                <w:bC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FEFA62E" w14:textId="77777777" w:rsidR="009B60B1" w:rsidRDefault="009B60B1" w:rsidP="00EA25E3">
            <w:pPr>
              <w:rPr>
                <w:b/>
                <w:bCs/>
              </w:rPr>
            </w:pPr>
          </w:p>
        </w:tc>
      </w:tr>
      <w:tr w:rsidR="009B60B1" w14:paraId="189D848E" w14:textId="77777777" w:rsidTr="00EA25E3">
        <w:trPr>
          <w:trHeight w:val="2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92362"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5A0F50D9" w14:textId="77777777" w:rsidR="009B60B1" w:rsidRDefault="009B60B1" w:rsidP="00EA25E3">
            <w:pPr>
              <w:jc w:val="center"/>
            </w:pPr>
            <w:r>
              <w:rPr>
                <w:b/>
                <w:bCs/>
              </w:rPr>
              <w:t>M14</w:t>
            </w:r>
          </w:p>
        </w:tc>
      </w:tr>
      <w:tr w:rsidR="009B60B1" w14:paraId="7A864A4C" w14:textId="77777777" w:rsidTr="00EA25E3">
        <w:trPr>
          <w:trHeight w:val="2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F2E864"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ACA35FF" w14:textId="77777777" w:rsidR="009B60B1" w:rsidRDefault="009B60B1" w:rsidP="00EA25E3">
            <w:pPr>
              <w:jc w:val="center"/>
              <w:rPr>
                <w:lang w:val="en-GB"/>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5A86403E" w14:textId="77777777" w:rsidR="009B60B1" w:rsidRDefault="009B60B1" w:rsidP="00EA25E3">
            <w:pPr>
              <w:jc w:val="center"/>
            </w:pPr>
            <w:r>
              <w:t>75.56</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6B5B64BC" w14:textId="77777777" w:rsidR="009B60B1" w:rsidRDefault="009B60B1" w:rsidP="00EA25E3">
            <w:pPr>
              <w:jc w:val="center"/>
            </w:pPr>
            <w:r>
              <w:t>4.81</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2C3474D0" w14:textId="77777777" w:rsidR="009B60B1" w:rsidRPr="00E67D0B" w:rsidRDefault="009B60B1" w:rsidP="00EA25E3">
            <w:pPr>
              <w:jc w:val="center"/>
            </w:pPr>
            <w:r>
              <w:t>80.67</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7372146B" w14:textId="77777777" w:rsidR="009B60B1" w:rsidRPr="00E67D0B" w:rsidRDefault="009B60B1" w:rsidP="00EA25E3">
            <w:pPr>
              <w:jc w:val="center"/>
            </w:pPr>
            <w:r>
              <w:t>7.76</w:t>
            </w:r>
          </w:p>
        </w:tc>
      </w:tr>
      <w:tr w:rsidR="009B60B1" w14:paraId="40CF8BEA"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D4883"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03389A8"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7434B11E" w14:textId="77777777" w:rsidR="009B60B1" w:rsidRDefault="009B60B1" w:rsidP="00EA25E3">
            <w:pPr>
              <w:jc w:val="center"/>
            </w:pPr>
            <w:r>
              <w:t>85.78</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47BC9DB" w14:textId="77777777" w:rsidR="009B60B1" w:rsidRDefault="009B60B1" w:rsidP="00EA25E3">
            <w:pPr>
              <w:jc w:val="center"/>
            </w:pPr>
            <w:r>
              <w:t>0.13</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BFB9713"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DDF7670" w14:textId="77777777" w:rsidR="009B60B1" w:rsidRDefault="009B60B1" w:rsidP="00EA25E3">
            <w:pPr>
              <w:rPr>
                <w:b/>
                <w:bCs/>
              </w:rPr>
            </w:pPr>
          </w:p>
        </w:tc>
      </w:tr>
      <w:tr w:rsidR="009B60B1" w14:paraId="6F38D521"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37790E"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6C2C0140" w14:textId="77777777" w:rsidR="009B60B1" w:rsidRDefault="009B60B1" w:rsidP="00EA25E3">
            <w:pPr>
              <w:jc w:val="center"/>
              <w:rPr>
                <w:b/>
                <w:bCs/>
              </w:rPr>
            </w:pPr>
            <w:r>
              <w:rPr>
                <w:b/>
                <w:bCs/>
              </w:rPr>
              <w:t>M15</w:t>
            </w:r>
          </w:p>
        </w:tc>
      </w:tr>
      <w:tr w:rsidR="009B60B1" w14:paraId="158F877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554DF1"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D9C199A"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788EF6F1" w14:textId="77777777" w:rsidR="009B60B1" w:rsidRDefault="009B60B1" w:rsidP="00EA25E3">
            <w:pPr>
              <w:jc w:val="center"/>
            </w:pPr>
            <w:r>
              <w:t>82.09</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FA47F21" w14:textId="77777777" w:rsidR="009B60B1" w:rsidRDefault="009B60B1" w:rsidP="00EA25E3">
            <w:pPr>
              <w:jc w:val="center"/>
            </w:pPr>
            <w:r>
              <w:t>6.46</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04ADC6F8" w14:textId="77777777" w:rsidR="009B60B1" w:rsidRPr="00E67D0B" w:rsidRDefault="009B60B1" w:rsidP="00EA25E3">
            <w:pPr>
              <w:jc w:val="center"/>
            </w:pPr>
            <w:r>
              <w:t>85.05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19B6D17E" w14:textId="77777777" w:rsidR="009B60B1" w:rsidRPr="00E67D0B" w:rsidRDefault="009B60B1" w:rsidP="00EA25E3">
            <w:pPr>
              <w:jc w:val="center"/>
            </w:pPr>
            <w:r>
              <w:t>5.40</w:t>
            </w:r>
          </w:p>
        </w:tc>
      </w:tr>
      <w:tr w:rsidR="009B60B1" w14:paraId="4E30E546"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DD9DF"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BAC0578"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215AB50C" w14:textId="77777777" w:rsidR="009B60B1" w:rsidRDefault="009B60B1" w:rsidP="00EA25E3">
            <w:pPr>
              <w:jc w:val="center"/>
            </w:pPr>
            <w:r>
              <w:t>88.01</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FE048C7" w14:textId="77777777" w:rsidR="009B60B1" w:rsidRDefault="009B60B1" w:rsidP="00EA25E3">
            <w:pPr>
              <w:jc w:val="center"/>
            </w:pPr>
            <w:r>
              <w:t>0.16</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A54D5B5"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3974B4F" w14:textId="77777777" w:rsidR="009B60B1" w:rsidRDefault="009B60B1" w:rsidP="00EA25E3">
            <w:pPr>
              <w:rPr>
                <w:b/>
                <w:bCs/>
              </w:rPr>
            </w:pPr>
          </w:p>
        </w:tc>
      </w:tr>
      <w:tr w:rsidR="009B60B1" w14:paraId="3B2CCD84"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88486"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4160D734" w14:textId="77777777" w:rsidR="009B60B1" w:rsidRDefault="009B60B1" w:rsidP="00EA25E3">
            <w:pPr>
              <w:jc w:val="center"/>
              <w:rPr>
                <w:b/>
                <w:bCs/>
              </w:rPr>
            </w:pPr>
            <w:r>
              <w:rPr>
                <w:b/>
                <w:bCs/>
              </w:rPr>
              <w:t>M16</w:t>
            </w:r>
          </w:p>
        </w:tc>
      </w:tr>
      <w:tr w:rsidR="009B60B1" w14:paraId="478AE699"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522CF"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BA54194"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1DD1B790" w14:textId="77777777" w:rsidR="009B60B1" w:rsidRDefault="009B60B1" w:rsidP="00EA25E3">
            <w:pPr>
              <w:jc w:val="center"/>
            </w:pPr>
            <w:r>
              <w:t>83.82</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17BDF44" w14:textId="77777777" w:rsidR="009B60B1" w:rsidRDefault="009B60B1" w:rsidP="00EA25E3">
            <w:pPr>
              <w:jc w:val="center"/>
            </w:pPr>
            <w:r>
              <w:t>0.59</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5830DFE9" w14:textId="77777777" w:rsidR="009B60B1" w:rsidRPr="00E67D0B" w:rsidRDefault="009B60B1" w:rsidP="00EA25E3">
            <w:pPr>
              <w:jc w:val="center"/>
            </w:pPr>
            <w:r>
              <w:t>85.95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660ACDED" w14:textId="77777777" w:rsidR="009B60B1" w:rsidRPr="00E67D0B" w:rsidRDefault="009B60B1" w:rsidP="00EA25E3">
            <w:pPr>
              <w:jc w:val="center"/>
            </w:pPr>
            <w:r>
              <w:t>2.91</w:t>
            </w:r>
          </w:p>
        </w:tc>
      </w:tr>
      <w:tr w:rsidR="009B60B1" w14:paraId="40740C06"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D4BD5"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712F276"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4CEC68AA" w14:textId="77777777" w:rsidR="009B60B1" w:rsidRDefault="009B60B1" w:rsidP="00EA25E3">
            <w:pPr>
              <w:jc w:val="center"/>
            </w:pPr>
            <w:r>
              <w:t>88.08</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4782CC2" w14:textId="77777777" w:rsidR="009B60B1" w:rsidRDefault="009B60B1" w:rsidP="00EA25E3">
            <w:pPr>
              <w:jc w:val="center"/>
            </w:pPr>
            <w:r>
              <w:t>0.66</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159D0A4"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A5E5F7" w14:textId="77777777" w:rsidR="009B60B1" w:rsidRDefault="009B60B1" w:rsidP="00EA25E3">
            <w:pPr>
              <w:rPr>
                <w:b/>
                <w:bCs/>
              </w:rPr>
            </w:pPr>
          </w:p>
        </w:tc>
      </w:tr>
      <w:tr w:rsidR="009B60B1" w14:paraId="2E06ED8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E0D1C"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3349B73A" w14:textId="77777777" w:rsidR="009B60B1" w:rsidRDefault="009B60B1" w:rsidP="00EA25E3">
            <w:pPr>
              <w:jc w:val="center"/>
              <w:rPr>
                <w:b/>
                <w:bCs/>
              </w:rPr>
            </w:pPr>
            <w:r>
              <w:rPr>
                <w:b/>
                <w:bCs/>
              </w:rPr>
              <w:t>M17</w:t>
            </w:r>
          </w:p>
        </w:tc>
      </w:tr>
      <w:tr w:rsidR="009B60B1" w14:paraId="45F00883"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45759"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F27C75A"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54178F40" w14:textId="77777777" w:rsidR="009B60B1" w:rsidRDefault="009B60B1" w:rsidP="00EA25E3">
            <w:pPr>
              <w:jc w:val="center"/>
            </w:pPr>
            <w:r>
              <w:t>77.34</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6DF7600" w14:textId="77777777" w:rsidR="009B60B1" w:rsidRDefault="009B60B1" w:rsidP="00EA25E3">
            <w:pPr>
              <w:jc w:val="center"/>
            </w:pPr>
            <w:r>
              <w:t>1.25</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65BE991E" w14:textId="77777777" w:rsidR="009B60B1" w:rsidRPr="00E67D0B" w:rsidRDefault="009B60B1" w:rsidP="00EA25E3">
            <w:pPr>
              <w:jc w:val="center"/>
            </w:pPr>
            <w:r>
              <w:t>80.70</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5C04F9CD" w14:textId="77777777" w:rsidR="009B60B1" w:rsidRPr="00E67D0B" w:rsidRDefault="009B60B1" w:rsidP="00EA25E3">
            <w:pPr>
              <w:jc w:val="center"/>
            </w:pPr>
            <w:r>
              <w:t>4.90</w:t>
            </w:r>
          </w:p>
        </w:tc>
      </w:tr>
      <w:tr w:rsidR="009B60B1" w14:paraId="51DD45BD"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357AB"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DC6F8EF"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548E368" w14:textId="77777777" w:rsidR="009B60B1" w:rsidRDefault="009B60B1" w:rsidP="00EA25E3">
            <w:pPr>
              <w:jc w:val="center"/>
            </w:pPr>
            <w:r>
              <w:t>84.06</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848ECEA" w14:textId="77777777" w:rsidR="009B60B1" w:rsidRDefault="009B60B1" w:rsidP="00EA25E3">
            <w:pPr>
              <w:jc w:val="center"/>
            </w:pPr>
            <w:r>
              <w:t>1.12</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0B5A892"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10C188" w14:textId="77777777" w:rsidR="009B60B1" w:rsidRDefault="009B60B1" w:rsidP="00EA25E3">
            <w:pPr>
              <w:rPr>
                <w:b/>
                <w:bCs/>
              </w:rPr>
            </w:pPr>
          </w:p>
        </w:tc>
      </w:tr>
      <w:tr w:rsidR="009B60B1" w14:paraId="5DBCCAB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C93A81"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32D62E59" w14:textId="77777777" w:rsidR="009B60B1" w:rsidRDefault="009B60B1" w:rsidP="00EA25E3">
            <w:pPr>
              <w:jc w:val="center"/>
              <w:rPr>
                <w:b/>
                <w:bCs/>
              </w:rPr>
            </w:pPr>
            <w:r>
              <w:rPr>
                <w:b/>
                <w:bCs/>
              </w:rPr>
              <w:t>M18</w:t>
            </w:r>
          </w:p>
        </w:tc>
      </w:tr>
      <w:tr w:rsidR="009B60B1" w14:paraId="270D693C"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BAE6FE"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33C5D70"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4DD9703F" w14:textId="77777777" w:rsidR="009B60B1" w:rsidRDefault="009B60B1" w:rsidP="00EA25E3">
            <w:pPr>
              <w:jc w:val="center"/>
            </w:pPr>
            <w:r>
              <w:t>79.05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9B40392" w14:textId="77777777" w:rsidR="009B60B1" w:rsidRDefault="009B60B1" w:rsidP="00EA25E3">
            <w:pPr>
              <w:jc w:val="center"/>
            </w:pPr>
            <w:r>
              <w:t>4.00</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79F9B3FA" w14:textId="77777777" w:rsidR="009B60B1" w:rsidRPr="00E67D0B" w:rsidRDefault="009B60B1" w:rsidP="00EA25E3">
            <w:pPr>
              <w:jc w:val="center"/>
            </w:pPr>
            <w:r>
              <w:t>81.05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7B7A8A02" w14:textId="77777777" w:rsidR="009B60B1" w:rsidRPr="00E67D0B" w:rsidRDefault="009B60B1" w:rsidP="00EA25E3">
            <w:pPr>
              <w:jc w:val="center"/>
            </w:pPr>
            <w:r>
              <w:t>3.84</w:t>
            </w:r>
          </w:p>
        </w:tc>
      </w:tr>
      <w:tr w:rsidR="009B60B1" w14:paraId="7AB322ED"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AFC09"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6F3CBED"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21E2F0BB" w14:textId="77777777" w:rsidR="009B60B1" w:rsidRDefault="009B60B1" w:rsidP="00EA25E3">
            <w:pPr>
              <w:jc w:val="center"/>
            </w:pPr>
            <w:r>
              <w:t>83.05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A3A012A" w14:textId="77777777" w:rsidR="009B60B1" w:rsidRDefault="009B60B1" w:rsidP="00EA25E3">
            <w:pPr>
              <w:jc w:val="center"/>
            </w:pPr>
            <w:r>
              <w:t>2.08</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E4B69D2"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E2774A7" w14:textId="77777777" w:rsidR="009B60B1" w:rsidRDefault="009B60B1" w:rsidP="00EA25E3">
            <w:pPr>
              <w:rPr>
                <w:b/>
                <w:bCs/>
              </w:rPr>
            </w:pPr>
          </w:p>
        </w:tc>
      </w:tr>
    </w:tbl>
    <w:p w14:paraId="454FCC78" w14:textId="77777777" w:rsidR="009B60B1" w:rsidRDefault="009B60B1" w:rsidP="009B60B1">
      <w:pPr>
        <w:pStyle w:val="EFSABodytext"/>
        <w:rPr>
          <w:lang w:val="en-US"/>
        </w:rPr>
      </w:pPr>
    </w:p>
    <w:p w14:paraId="2163E080" w14:textId="77777777" w:rsidR="009B60B1" w:rsidRDefault="009B60B1" w:rsidP="009B60B1">
      <w:pPr>
        <w:pStyle w:val="EFSABodytext"/>
        <w:rPr>
          <w:lang w:val="en-US"/>
        </w:rPr>
      </w:pPr>
    </w:p>
    <w:p w14:paraId="0FA85E3A" w14:textId="77777777" w:rsidR="009B60B1" w:rsidRDefault="009B60B1" w:rsidP="009B60B1">
      <w:pPr>
        <w:pStyle w:val="EFSABodytext"/>
      </w:pPr>
      <w:r>
        <w:rPr>
          <w:lang w:val="en-US"/>
        </w:rPr>
        <w:t xml:space="preserve">The maximum storage interval between </w:t>
      </w:r>
      <w:r w:rsidRPr="00657ED8">
        <w:rPr>
          <w:lang w:val="en-US"/>
        </w:rPr>
        <w:t>sampling and sample extraction</w:t>
      </w:r>
      <w:r>
        <w:rPr>
          <w:lang w:val="en-US"/>
        </w:rPr>
        <w:t xml:space="preserve"> was 152 days</w:t>
      </w:r>
    </w:p>
    <w:p w14:paraId="1346E0D9" w14:textId="77777777" w:rsidR="009B60B1" w:rsidRDefault="009B60B1" w:rsidP="00B95259">
      <w:pPr>
        <w:pStyle w:val="RepStandard"/>
      </w:pPr>
    </w:p>
    <w:p w14:paraId="255D6C59" w14:textId="77777777" w:rsidR="00B95259" w:rsidRDefault="00B95259" w:rsidP="00B95259">
      <w:pPr>
        <w:pStyle w:val="RepStandard"/>
        <w:sectPr w:rsidR="00B95259" w:rsidSect="00C153CB">
          <w:pgSz w:w="11906" w:h="16838" w:code="9"/>
          <w:pgMar w:top="1134" w:right="1134" w:bottom="1134" w:left="1418" w:header="709" w:footer="142" w:gutter="0"/>
          <w:pgNumType w:chapSep="period"/>
          <w:cols w:space="720"/>
          <w:docGrid w:linePitch="326"/>
        </w:sectPr>
      </w:pPr>
    </w:p>
    <w:p w14:paraId="0C125612" w14:textId="77777777" w:rsidR="00B95259" w:rsidRDefault="00B95259" w:rsidP="00B95259">
      <w:pPr>
        <w:pStyle w:val="RepLabel"/>
        <w:ind w:left="0" w:firstLine="0"/>
      </w:pPr>
      <w:r w:rsidRPr="009767BA">
        <w:lastRenderedPageBreak/>
        <w:t>Table A </w:t>
      </w:r>
      <w:r w:rsidR="005378C4">
        <w:t>22</w:t>
      </w:r>
      <w:r w:rsidRPr="009767BA">
        <w:t>:</w:t>
      </w:r>
      <w:r w:rsidRPr="009767BA">
        <w:tab/>
      </w:r>
      <w:r w:rsidRPr="00CB1DE1">
        <w:t xml:space="preserve">Summary of the study </w:t>
      </w:r>
      <w:r>
        <w:t>RAU-017</w:t>
      </w:r>
      <w:r w:rsidRPr="00CB1DE1">
        <w:t>-2</w:t>
      </w:r>
      <w:r>
        <w:t>1</w:t>
      </w:r>
      <w:r w:rsidRPr="00CB1DE1">
        <w:t xml:space="preserve"> trials</w:t>
      </w:r>
    </w:p>
    <w:p w14:paraId="367CABCF" w14:textId="77777777" w:rsidR="00FF1349" w:rsidRPr="00FF1349" w:rsidRDefault="00FF1349" w:rsidP="00FF1349">
      <w:pPr>
        <w:pStyle w:val="RepStandard"/>
      </w:pPr>
    </w:p>
    <w:tbl>
      <w:tblPr>
        <w:tblW w:w="5000" w:type="pct"/>
        <w:tblLayout w:type="fixed"/>
        <w:tblLook w:val="04A0" w:firstRow="1" w:lastRow="0" w:firstColumn="1" w:lastColumn="0" w:noHBand="0" w:noVBand="1"/>
      </w:tblPr>
      <w:tblGrid>
        <w:gridCol w:w="1150"/>
        <w:gridCol w:w="1150"/>
        <w:gridCol w:w="1287"/>
        <w:gridCol w:w="874"/>
        <w:gridCol w:w="472"/>
        <w:gridCol w:w="609"/>
        <w:gridCol w:w="690"/>
        <w:gridCol w:w="402"/>
        <w:gridCol w:w="1014"/>
        <w:gridCol w:w="1014"/>
        <w:gridCol w:w="810"/>
        <w:gridCol w:w="685"/>
        <w:gridCol w:w="32"/>
        <w:gridCol w:w="588"/>
        <w:gridCol w:w="79"/>
        <w:gridCol w:w="495"/>
        <w:gridCol w:w="67"/>
        <w:gridCol w:w="507"/>
        <w:gridCol w:w="50"/>
        <w:gridCol w:w="524"/>
        <w:gridCol w:w="35"/>
        <w:gridCol w:w="536"/>
        <w:gridCol w:w="647"/>
        <w:gridCol w:w="425"/>
        <w:gridCol w:w="422"/>
      </w:tblGrid>
      <w:tr w:rsidR="0030732F" w:rsidRPr="005378C4" w14:paraId="24569CAA" w14:textId="77777777" w:rsidTr="005378C4">
        <w:trPr>
          <w:cantSplit/>
          <w:trHeight w:val="276"/>
        </w:trPr>
        <w:tc>
          <w:tcPr>
            <w:tcW w:w="395" w:type="pct"/>
            <w:vMerge w:val="restart"/>
            <w:tcBorders>
              <w:top w:val="single" w:sz="2" w:space="0" w:color="auto"/>
              <w:left w:val="single" w:sz="2" w:space="0" w:color="auto"/>
              <w:bottom w:val="single" w:sz="2" w:space="0" w:color="auto"/>
              <w:right w:val="single" w:sz="2" w:space="0" w:color="auto"/>
            </w:tcBorders>
            <w:vAlign w:val="center"/>
            <w:hideMark/>
          </w:tcPr>
          <w:p w14:paraId="67D7F1AC" w14:textId="77777777" w:rsidR="00B95259" w:rsidRPr="005378C4" w:rsidRDefault="00B95259" w:rsidP="00F74803">
            <w:pPr>
              <w:jc w:val="center"/>
              <w:rPr>
                <w:b/>
                <w:sz w:val="16"/>
                <w:szCs w:val="16"/>
              </w:rPr>
            </w:pPr>
            <w:r w:rsidRPr="005378C4">
              <w:rPr>
                <w:b/>
                <w:sz w:val="16"/>
                <w:szCs w:val="16"/>
              </w:rPr>
              <w:t xml:space="preserve">Report No. Location </w:t>
            </w:r>
          </w:p>
        </w:tc>
        <w:tc>
          <w:tcPr>
            <w:tcW w:w="395" w:type="pct"/>
            <w:vMerge w:val="restart"/>
            <w:tcBorders>
              <w:top w:val="single" w:sz="2" w:space="0" w:color="auto"/>
              <w:left w:val="single" w:sz="2" w:space="0" w:color="auto"/>
              <w:bottom w:val="single" w:sz="2" w:space="0" w:color="auto"/>
              <w:right w:val="single" w:sz="2" w:space="0" w:color="auto"/>
            </w:tcBorders>
            <w:vAlign w:val="center"/>
            <w:hideMark/>
          </w:tcPr>
          <w:p w14:paraId="625F4CA4" w14:textId="77777777" w:rsidR="00B95259" w:rsidRPr="005378C4" w:rsidRDefault="00B95259" w:rsidP="00F74803">
            <w:pPr>
              <w:jc w:val="center"/>
              <w:rPr>
                <w:b/>
                <w:sz w:val="16"/>
                <w:szCs w:val="16"/>
              </w:rPr>
            </w:pPr>
            <w:r w:rsidRPr="005378C4">
              <w:rPr>
                <w:b/>
                <w:sz w:val="16"/>
                <w:szCs w:val="16"/>
              </w:rPr>
              <w:t>Commodity/ Variety</w:t>
            </w:r>
          </w:p>
        </w:tc>
        <w:tc>
          <w:tcPr>
            <w:tcW w:w="442" w:type="pct"/>
            <w:vMerge w:val="restart"/>
            <w:tcBorders>
              <w:top w:val="single" w:sz="2" w:space="0" w:color="auto"/>
              <w:left w:val="single" w:sz="2" w:space="0" w:color="auto"/>
              <w:bottom w:val="single" w:sz="2" w:space="0" w:color="auto"/>
              <w:right w:val="single" w:sz="2" w:space="0" w:color="auto"/>
            </w:tcBorders>
            <w:vAlign w:val="center"/>
            <w:hideMark/>
          </w:tcPr>
          <w:p w14:paraId="7D0C24C3" w14:textId="77777777" w:rsidR="00B95259" w:rsidRPr="005378C4" w:rsidRDefault="00B95259" w:rsidP="00F74803">
            <w:pPr>
              <w:jc w:val="center"/>
              <w:rPr>
                <w:b/>
                <w:sz w:val="16"/>
                <w:szCs w:val="16"/>
              </w:rPr>
            </w:pPr>
            <w:r w:rsidRPr="005378C4">
              <w:rPr>
                <w:b/>
                <w:sz w:val="16"/>
                <w:szCs w:val="16"/>
              </w:rPr>
              <w:t>Date of (b)</w:t>
            </w:r>
          </w:p>
          <w:p w14:paraId="55EB5057" w14:textId="77777777" w:rsidR="00B95259" w:rsidRPr="005378C4" w:rsidRDefault="00B95259" w:rsidP="00F74803">
            <w:pPr>
              <w:jc w:val="center"/>
              <w:rPr>
                <w:b/>
                <w:sz w:val="16"/>
                <w:szCs w:val="16"/>
              </w:rPr>
            </w:pPr>
            <w:r w:rsidRPr="005378C4">
              <w:rPr>
                <w:b/>
                <w:sz w:val="16"/>
                <w:szCs w:val="16"/>
              </w:rPr>
              <w:t>1) Sowing or Transplanting</w:t>
            </w:r>
          </w:p>
          <w:p w14:paraId="3F75EB0E" w14:textId="77777777" w:rsidR="00B95259" w:rsidRPr="005378C4" w:rsidRDefault="00B95259" w:rsidP="00F74803">
            <w:pPr>
              <w:jc w:val="center"/>
              <w:rPr>
                <w:b/>
                <w:sz w:val="16"/>
                <w:szCs w:val="16"/>
              </w:rPr>
            </w:pPr>
            <w:r w:rsidRPr="005378C4">
              <w:rPr>
                <w:b/>
                <w:sz w:val="16"/>
                <w:szCs w:val="16"/>
              </w:rPr>
              <w:t>2) Flowering</w:t>
            </w:r>
          </w:p>
          <w:p w14:paraId="29C73C92" w14:textId="77777777" w:rsidR="00B95259" w:rsidRPr="005378C4" w:rsidRDefault="00B95259" w:rsidP="00F74803">
            <w:pPr>
              <w:jc w:val="center"/>
              <w:rPr>
                <w:b/>
                <w:sz w:val="16"/>
                <w:szCs w:val="16"/>
              </w:rPr>
            </w:pPr>
            <w:r w:rsidRPr="005378C4">
              <w:rPr>
                <w:b/>
                <w:sz w:val="16"/>
                <w:szCs w:val="16"/>
              </w:rPr>
              <w:t>3) Harvest</w:t>
            </w:r>
          </w:p>
        </w:tc>
        <w:tc>
          <w:tcPr>
            <w:tcW w:w="1046" w:type="pct"/>
            <w:gridSpan w:val="5"/>
            <w:tcBorders>
              <w:top w:val="single" w:sz="2" w:space="0" w:color="auto"/>
              <w:left w:val="single" w:sz="2" w:space="0" w:color="auto"/>
              <w:bottom w:val="single" w:sz="2" w:space="0" w:color="auto"/>
              <w:right w:val="single" w:sz="2" w:space="0" w:color="auto"/>
            </w:tcBorders>
            <w:vAlign w:val="center"/>
            <w:hideMark/>
          </w:tcPr>
          <w:p w14:paraId="5B6B87A0" w14:textId="77777777" w:rsidR="00B95259" w:rsidRPr="005378C4" w:rsidRDefault="00B95259" w:rsidP="00F74803">
            <w:pPr>
              <w:jc w:val="center"/>
              <w:rPr>
                <w:b/>
                <w:sz w:val="16"/>
                <w:szCs w:val="16"/>
              </w:rPr>
            </w:pPr>
            <w:r w:rsidRPr="005378C4">
              <w:rPr>
                <w:b/>
                <w:sz w:val="16"/>
                <w:szCs w:val="16"/>
              </w:rPr>
              <w:t>Application Rate per Treatment</w:t>
            </w:r>
          </w:p>
        </w:tc>
        <w:tc>
          <w:tcPr>
            <w:tcW w:w="348" w:type="pct"/>
            <w:vMerge w:val="restart"/>
            <w:tcBorders>
              <w:top w:val="single" w:sz="2" w:space="0" w:color="auto"/>
              <w:left w:val="single" w:sz="2" w:space="0" w:color="auto"/>
              <w:bottom w:val="single" w:sz="2" w:space="0" w:color="auto"/>
              <w:right w:val="single" w:sz="2" w:space="0" w:color="auto"/>
            </w:tcBorders>
            <w:vAlign w:val="center"/>
            <w:hideMark/>
          </w:tcPr>
          <w:p w14:paraId="473EF61E" w14:textId="77777777" w:rsidR="00B95259" w:rsidRPr="005378C4" w:rsidRDefault="00B95259" w:rsidP="00F74803">
            <w:pPr>
              <w:jc w:val="center"/>
              <w:rPr>
                <w:b/>
                <w:sz w:val="16"/>
                <w:szCs w:val="16"/>
              </w:rPr>
            </w:pPr>
            <w:r w:rsidRPr="005378C4">
              <w:rPr>
                <w:b/>
                <w:sz w:val="16"/>
                <w:szCs w:val="16"/>
              </w:rPr>
              <w:t>Dates of Treatment (s) or No. of Treatment and Last Date (c)</w:t>
            </w:r>
          </w:p>
        </w:tc>
        <w:tc>
          <w:tcPr>
            <w:tcW w:w="348" w:type="pct"/>
            <w:vMerge w:val="restart"/>
            <w:tcBorders>
              <w:top w:val="single" w:sz="2" w:space="0" w:color="auto"/>
              <w:left w:val="single" w:sz="2" w:space="0" w:color="auto"/>
              <w:bottom w:val="single" w:sz="2" w:space="0" w:color="auto"/>
              <w:right w:val="single" w:sz="2" w:space="0" w:color="auto"/>
            </w:tcBorders>
            <w:vAlign w:val="center"/>
            <w:hideMark/>
          </w:tcPr>
          <w:p w14:paraId="5574B371" w14:textId="77777777" w:rsidR="00B95259" w:rsidRPr="005378C4" w:rsidRDefault="00B95259" w:rsidP="00F74803">
            <w:pPr>
              <w:jc w:val="center"/>
              <w:rPr>
                <w:b/>
                <w:sz w:val="16"/>
                <w:szCs w:val="16"/>
              </w:rPr>
            </w:pPr>
            <w:r w:rsidRPr="005378C4">
              <w:rPr>
                <w:b/>
                <w:sz w:val="16"/>
                <w:szCs w:val="16"/>
              </w:rPr>
              <w:t>Growth Stage at Last Treatment or Date</w:t>
            </w:r>
          </w:p>
        </w:tc>
        <w:tc>
          <w:tcPr>
            <w:tcW w:w="278" w:type="pct"/>
            <w:vMerge w:val="restart"/>
            <w:tcBorders>
              <w:top w:val="single" w:sz="2" w:space="0" w:color="auto"/>
              <w:left w:val="single" w:sz="2" w:space="0" w:color="auto"/>
              <w:bottom w:val="single" w:sz="2" w:space="0" w:color="auto"/>
              <w:right w:val="single" w:sz="2" w:space="0" w:color="auto"/>
            </w:tcBorders>
            <w:vAlign w:val="center"/>
            <w:hideMark/>
          </w:tcPr>
          <w:p w14:paraId="7914C805" w14:textId="77777777" w:rsidR="00B95259" w:rsidRPr="005378C4" w:rsidRDefault="00B95259" w:rsidP="00F74803">
            <w:pPr>
              <w:ind w:left="-101"/>
              <w:jc w:val="center"/>
              <w:rPr>
                <w:b/>
                <w:sz w:val="16"/>
                <w:szCs w:val="16"/>
              </w:rPr>
            </w:pPr>
            <w:r w:rsidRPr="005378C4">
              <w:rPr>
                <w:b/>
                <w:sz w:val="16"/>
                <w:szCs w:val="16"/>
              </w:rPr>
              <w:t>Portion</w:t>
            </w:r>
          </w:p>
          <w:p w14:paraId="2D4A5D15" w14:textId="77777777" w:rsidR="00B95259" w:rsidRPr="005378C4" w:rsidRDefault="00B95259" w:rsidP="00F74803">
            <w:pPr>
              <w:ind w:hanging="101"/>
              <w:jc w:val="center"/>
              <w:rPr>
                <w:b/>
                <w:sz w:val="16"/>
                <w:szCs w:val="16"/>
              </w:rPr>
            </w:pPr>
            <w:r w:rsidRPr="005378C4">
              <w:rPr>
                <w:b/>
                <w:sz w:val="16"/>
                <w:szCs w:val="16"/>
              </w:rPr>
              <w:t>Analysed</w:t>
            </w:r>
          </w:p>
          <w:p w14:paraId="18E1AC73" w14:textId="77777777" w:rsidR="00B95259" w:rsidRPr="005378C4" w:rsidRDefault="00B95259" w:rsidP="00F74803">
            <w:pPr>
              <w:jc w:val="center"/>
              <w:rPr>
                <w:b/>
                <w:sz w:val="16"/>
                <w:szCs w:val="16"/>
              </w:rPr>
            </w:pPr>
            <w:r w:rsidRPr="005378C4">
              <w:rPr>
                <w:b/>
                <w:sz w:val="16"/>
                <w:szCs w:val="16"/>
              </w:rPr>
              <w:t>(a)</w:t>
            </w:r>
          </w:p>
        </w:tc>
        <w:tc>
          <w:tcPr>
            <w:tcW w:w="1457" w:type="pct"/>
            <w:gridSpan w:val="12"/>
            <w:tcBorders>
              <w:top w:val="single" w:sz="2" w:space="0" w:color="auto"/>
              <w:left w:val="single" w:sz="2" w:space="0" w:color="auto"/>
              <w:bottom w:val="single" w:sz="2" w:space="0" w:color="auto"/>
              <w:right w:val="single" w:sz="2" w:space="0" w:color="auto"/>
            </w:tcBorders>
            <w:vAlign w:val="center"/>
            <w:hideMark/>
          </w:tcPr>
          <w:p w14:paraId="24A165A3" w14:textId="77777777" w:rsidR="00B95259" w:rsidRPr="005378C4" w:rsidRDefault="00B95259" w:rsidP="00F74803">
            <w:pPr>
              <w:ind w:left="113" w:right="113"/>
              <w:jc w:val="center"/>
              <w:rPr>
                <w:b/>
                <w:spacing w:val="-6"/>
                <w:sz w:val="16"/>
                <w:szCs w:val="16"/>
              </w:rPr>
            </w:pPr>
            <w:r w:rsidRPr="005378C4">
              <w:rPr>
                <w:b/>
                <w:sz w:val="16"/>
                <w:szCs w:val="16"/>
              </w:rPr>
              <w:t>Residues (mg/kg)</w:t>
            </w:r>
          </w:p>
        </w:tc>
        <w:tc>
          <w:tcPr>
            <w:tcW w:w="146" w:type="pct"/>
            <w:vMerge w:val="restart"/>
            <w:tcBorders>
              <w:top w:val="single" w:sz="2" w:space="0" w:color="auto"/>
              <w:left w:val="single" w:sz="2" w:space="0" w:color="auto"/>
              <w:bottom w:val="single" w:sz="2" w:space="0" w:color="auto"/>
              <w:right w:val="single" w:sz="2" w:space="0" w:color="auto"/>
            </w:tcBorders>
            <w:textDirection w:val="btLr"/>
            <w:hideMark/>
          </w:tcPr>
          <w:p w14:paraId="5EC4D7FC" w14:textId="77777777" w:rsidR="00B95259" w:rsidRPr="005378C4" w:rsidRDefault="00B95259" w:rsidP="00F74803">
            <w:pPr>
              <w:ind w:left="113" w:right="113"/>
              <w:rPr>
                <w:b/>
                <w:sz w:val="16"/>
                <w:szCs w:val="16"/>
              </w:rPr>
            </w:pPr>
            <w:r w:rsidRPr="005378C4">
              <w:rPr>
                <w:b/>
                <w:spacing w:val="-6"/>
                <w:sz w:val="16"/>
                <w:szCs w:val="16"/>
              </w:rPr>
              <w:t>PHI (Days) (d)</w:t>
            </w:r>
          </w:p>
        </w:tc>
        <w:tc>
          <w:tcPr>
            <w:tcW w:w="145" w:type="pct"/>
            <w:vMerge w:val="restart"/>
            <w:tcBorders>
              <w:top w:val="single" w:sz="2" w:space="0" w:color="auto"/>
              <w:left w:val="single" w:sz="2" w:space="0" w:color="auto"/>
              <w:bottom w:val="single" w:sz="2" w:space="0" w:color="auto"/>
              <w:right w:val="single" w:sz="2" w:space="0" w:color="auto"/>
            </w:tcBorders>
            <w:textDirection w:val="btLr"/>
          </w:tcPr>
          <w:p w14:paraId="409EBA1C" w14:textId="77777777" w:rsidR="00B95259" w:rsidRPr="005378C4" w:rsidRDefault="00B95259" w:rsidP="00F74803">
            <w:pPr>
              <w:ind w:left="113" w:right="113"/>
              <w:rPr>
                <w:b/>
                <w:sz w:val="16"/>
                <w:szCs w:val="16"/>
              </w:rPr>
            </w:pPr>
            <w:r w:rsidRPr="005378C4">
              <w:rPr>
                <w:b/>
                <w:sz w:val="16"/>
                <w:szCs w:val="16"/>
              </w:rPr>
              <w:t>Remarks:(e)</w:t>
            </w:r>
          </w:p>
        </w:tc>
      </w:tr>
      <w:tr w:rsidR="00B95259" w:rsidRPr="005378C4" w14:paraId="28789011" w14:textId="77777777" w:rsidTr="005378C4">
        <w:trPr>
          <w:cantSplit/>
          <w:trHeight w:val="1019"/>
        </w:trPr>
        <w:tc>
          <w:tcPr>
            <w:tcW w:w="395" w:type="pct"/>
            <w:vMerge/>
            <w:tcBorders>
              <w:top w:val="single" w:sz="2" w:space="0" w:color="auto"/>
              <w:left w:val="single" w:sz="2" w:space="0" w:color="auto"/>
              <w:bottom w:val="single" w:sz="4" w:space="0" w:color="auto"/>
              <w:right w:val="single" w:sz="2" w:space="0" w:color="auto"/>
            </w:tcBorders>
            <w:vAlign w:val="center"/>
            <w:hideMark/>
          </w:tcPr>
          <w:p w14:paraId="29C4ED17" w14:textId="77777777" w:rsidR="00B95259" w:rsidRPr="005378C4" w:rsidRDefault="00B95259" w:rsidP="00F74803">
            <w:pPr>
              <w:rPr>
                <w:b/>
                <w:sz w:val="16"/>
                <w:szCs w:val="16"/>
              </w:rPr>
            </w:pPr>
          </w:p>
        </w:tc>
        <w:tc>
          <w:tcPr>
            <w:tcW w:w="395" w:type="pct"/>
            <w:vMerge/>
            <w:tcBorders>
              <w:top w:val="single" w:sz="2" w:space="0" w:color="auto"/>
              <w:left w:val="single" w:sz="2" w:space="0" w:color="auto"/>
              <w:bottom w:val="single" w:sz="4" w:space="0" w:color="auto"/>
              <w:right w:val="single" w:sz="2" w:space="0" w:color="auto"/>
            </w:tcBorders>
            <w:vAlign w:val="center"/>
            <w:hideMark/>
          </w:tcPr>
          <w:p w14:paraId="02C86234" w14:textId="77777777" w:rsidR="00B95259" w:rsidRPr="005378C4" w:rsidRDefault="00B95259" w:rsidP="00F74803">
            <w:pPr>
              <w:rPr>
                <w:b/>
                <w:sz w:val="16"/>
                <w:szCs w:val="16"/>
              </w:rPr>
            </w:pPr>
          </w:p>
        </w:tc>
        <w:tc>
          <w:tcPr>
            <w:tcW w:w="442" w:type="pct"/>
            <w:vMerge/>
            <w:tcBorders>
              <w:top w:val="single" w:sz="2" w:space="0" w:color="auto"/>
              <w:left w:val="single" w:sz="2" w:space="0" w:color="auto"/>
              <w:bottom w:val="single" w:sz="4" w:space="0" w:color="auto"/>
              <w:right w:val="single" w:sz="2" w:space="0" w:color="auto"/>
            </w:tcBorders>
            <w:vAlign w:val="center"/>
            <w:hideMark/>
          </w:tcPr>
          <w:p w14:paraId="5C6C0602" w14:textId="77777777" w:rsidR="00B95259" w:rsidRPr="005378C4" w:rsidRDefault="00B95259" w:rsidP="00F74803">
            <w:pPr>
              <w:rPr>
                <w:b/>
                <w:sz w:val="16"/>
                <w:szCs w:val="16"/>
              </w:rPr>
            </w:pPr>
          </w:p>
        </w:tc>
        <w:tc>
          <w:tcPr>
            <w:tcW w:w="300" w:type="pct"/>
            <w:tcBorders>
              <w:top w:val="single" w:sz="2" w:space="0" w:color="auto"/>
              <w:left w:val="single" w:sz="2" w:space="0" w:color="auto"/>
              <w:bottom w:val="single" w:sz="4" w:space="0" w:color="auto"/>
              <w:right w:val="single" w:sz="2" w:space="0" w:color="auto"/>
            </w:tcBorders>
            <w:vAlign w:val="center"/>
            <w:hideMark/>
          </w:tcPr>
          <w:p w14:paraId="372F5F82" w14:textId="77777777" w:rsidR="00B95259" w:rsidRPr="005378C4" w:rsidRDefault="00B95259" w:rsidP="00F74803">
            <w:pPr>
              <w:tabs>
                <w:tab w:val="center" w:pos="1530"/>
              </w:tabs>
              <w:ind w:left="-112"/>
              <w:jc w:val="center"/>
              <w:rPr>
                <w:b/>
                <w:sz w:val="16"/>
                <w:szCs w:val="16"/>
              </w:rPr>
            </w:pPr>
            <w:r w:rsidRPr="005378C4">
              <w:rPr>
                <w:b/>
                <w:sz w:val="16"/>
                <w:szCs w:val="16"/>
              </w:rPr>
              <w:t>Active ingredient</w:t>
            </w:r>
          </w:p>
        </w:tc>
        <w:tc>
          <w:tcPr>
            <w:tcW w:w="162" w:type="pct"/>
            <w:tcBorders>
              <w:top w:val="single" w:sz="2" w:space="0" w:color="auto"/>
              <w:left w:val="single" w:sz="2" w:space="0" w:color="auto"/>
              <w:bottom w:val="single" w:sz="4" w:space="0" w:color="auto"/>
              <w:right w:val="single" w:sz="2" w:space="0" w:color="auto"/>
            </w:tcBorders>
            <w:vAlign w:val="center"/>
            <w:hideMark/>
          </w:tcPr>
          <w:p w14:paraId="2F6FD478" w14:textId="77777777" w:rsidR="00B95259" w:rsidRPr="005378C4" w:rsidRDefault="00B95259" w:rsidP="00F74803">
            <w:pPr>
              <w:tabs>
                <w:tab w:val="center" w:pos="1530"/>
              </w:tabs>
              <w:ind w:left="-110"/>
              <w:jc w:val="center"/>
              <w:rPr>
                <w:b/>
                <w:sz w:val="16"/>
                <w:szCs w:val="16"/>
              </w:rPr>
            </w:pPr>
            <w:r w:rsidRPr="005378C4">
              <w:rPr>
                <w:b/>
                <w:sz w:val="16"/>
                <w:szCs w:val="16"/>
              </w:rPr>
              <w:t>App. N.</w:t>
            </w:r>
          </w:p>
        </w:tc>
        <w:tc>
          <w:tcPr>
            <w:tcW w:w="209" w:type="pct"/>
            <w:tcBorders>
              <w:top w:val="single" w:sz="2" w:space="0" w:color="auto"/>
              <w:left w:val="single" w:sz="2" w:space="0" w:color="auto"/>
              <w:bottom w:val="single" w:sz="4" w:space="0" w:color="auto"/>
              <w:right w:val="single" w:sz="2" w:space="0" w:color="auto"/>
            </w:tcBorders>
            <w:vAlign w:val="center"/>
            <w:hideMark/>
          </w:tcPr>
          <w:p w14:paraId="7036DC0D" w14:textId="77777777" w:rsidR="00B95259" w:rsidRPr="005378C4" w:rsidRDefault="00B95259" w:rsidP="00F74803">
            <w:pPr>
              <w:tabs>
                <w:tab w:val="center" w:pos="1530"/>
              </w:tabs>
              <w:ind w:left="-113" w:firstLine="113"/>
              <w:jc w:val="center"/>
              <w:rPr>
                <w:b/>
                <w:sz w:val="16"/>
                <w:szCs w:val="16"/>
              </w:rPr>
            </w:pPr>
            <w:r w:rsidRPr="005378C4">
              <w:rPr>
                <w:b/>
                <w:sz w:val="16"/>
                <w:szCs w:val="16"/>
              </w:rPr>
              <w:t>g ai/ha</w:t>
            </w:r>
          </w:p>
        </w:tc>
        <w:tc>
          <w:tcPr>
            <w:tcW w:w="237" w:type="pct"/>
            <w:tcBorders>
              <w:top w:val="single" w:sz="2" w:space="0" w:color="auto"/>
              <w:left w:val="single" w:sz="2" w:space="0" w:color="auto"/>
              <w:bottom w:val="single" w:sz="4" w:space="0" w:color="auto"/>
              <w:right w:val="single" w:sz="2" w:space="0" w:color="auto"/>
            </w:tcBorders>
            <w:vAlign w:val="center"/>
            <w:hideMark/>
          </w:tcPr>
          <w:p w14:paraId="03A4E479" w14:textId="77777777" w:rsidR="00B95259" w:rsidRPr="005378C4" w:rsidRDefault="00B95259" w:rsidP="00F74803">
            <w:pPr>
              <w:tabs>
                <w:tab w:val="center" w:pos="1530"/>
              </w:tabs>
              <w:jc w:val="center"/>
              <w:rPr>
                <w:b/>
                <w:sz w:val="16"/>
                <w:szCs w:val="16"/>
              </w:rPr>
            </w:pPr>
            <w:r w:rsidRPr="005378C4">
              <w:rPr>
                <w:b/>
                <w:sz w:val="16"/>
                <w:szCs w:val="16"/>
              </w:rPr>
              <w:t>Water L/ha</w:t>
            </w:r>
          </w:p>
        </w:tc>
        <w:tc>
          <w:tcPr>
            <w:tcW w:w="138" w:type="pct"/>
            <w:tcBorders>
              <w:top w:val="single" w:sz="2" w:space="0" w:color="auto"/>
              <w:left w:val="single" w:sz="2" w:space="0" w:color="auto"/>
              <w:bottom w:val="single" w:sz="4" w:space="0" w:color="auto"/>
              <w:right w:val="single" w:sz="2" w:space="0" w:color="auto"/>
            </w:tcBorders>
            <w:vAlign w:val="center"/>
            <w:hideMark/>
          </w:tcPr>
          <w:p w14:paraId="67DDB246" w14:textId="77777777" w:rsidR="00B95259" w:rsidRPr="005378C4" w:rsidRDefault="00B95259" w:rsidP="00F74803">
            <w:pPr>
              <w:tabs>
                <w:tab w:val="center" w:pos="780"/>
              </w:tabs>
              <w:jc w:val="center"/>
              <w:rPr>
                <w:b/>
                <w:sz w:val="16"/>
                <w:szCs w:val="16"/>
              </w:rPr>
            </w:pPr>
            <w:r w:rsidRPr="005378C4">
              <w:rPr>
                <w:b/>
                <w:sz w:val="16"/>
                <w:szCs w:val="16"/>
              </w:rPr>
              <w:t>g</w:t>
            </w:r>
          </w:p>
          <w:p w14:paraId="3F0D09BC" w14:textId="77777777" w:rsidR="00B95259" w:rsidRPr="005378C4" w:rsidRDefault="00B95259" w:rsidP="00F74803">
            <w:pPr>
              <w:tabs>
                <w:tab w:val="center" w:pos="780"/>
              </w:tabs>
              <w:jc w:val="center"/>
              <w:rPr>
                <w:b/>
                <w:sz w:val="16"/>
                <w:szCs w:val="16"/>
              </w:rPr>
            </w:pPr>
            <w:r w:rsidRPr="005378C4">
              <w:rPr>
                <w:b/>
                <w:sz w:val="16"/>
                <w:szCs w:val="16"/>
              </w:rPr>
              <w:t>ai/</w:t>
            </w:r>
          </w:p>
          <w:p w14:paraId="723B571F" w14:textId="77777777" w:rsidR="00B95259" w:rsidRPr="005378C4" w:rsidRDefault="00B95259" w:rsidP="00F74803">
            <w:pPr>
              <w:tabs>
                <w:tab w:val="center" w:pos="1530"/>
              </w:tabs>
              <w:ind w:hanging="112"/>
              <w:jc w:val="center"/>
              <w:rPr>
                <w:b/>
                <w:sz w:val="16"/>
                <w:szCs w:val="16"/>
              </w:rPr>
            </w:pPr>
            <w:r w:rsidRPr="005378C4">
              <w:rPr>
                <w:b/>
                <w:sz w:val="16"/>
                <w:szCs w:val="16"/>
              </w:rPr>
              <w:t>hL</w:t>
            </w:r>
          </w:p>
        </w:tc>
        <w:tc>
          <w:tcPr>
            <w:tcW w:w="348" w:type="pct"/>
            <w:vMerge/>
            <w:tcBorders>
              <w:top w:val="single" w:sz="2" w:space="0" w:color="auto"/>
              <w:left w:val="single" w:sz="2" w:space="0" w:color="auto"/>
              <w:bottom w:val="single" w:sz="4" w:space="0" w:color="auto"/>
              <w:right w:val="single" w:sz="2" w:space="0" w:color="auto"/>
            </w:tcBorders>
            <w:vAlign w:val="center"/>
            <w:hideMark/>
          </w:tcPr>
          <w:p w14:paraId="698A3AB1" w14:textId="77777777" w:rsidR="00B95259" w:rsidRPr="005378C4" w:rsidRDefault="00B95259" w:rsidP="00F74803">
            <w:pPr>
              <w:rPr>
                <w:b/>
                <w:sz w:val="16"/>
                <w:szCs w:val="16"/>
              </w:rPr>
            </w:pPr>
          </w:p>
        </w:tc>
        <w:tc>
          <w:tcPr>
            <w:tcW w:w="348" w:type="pct"/>
            <w:vMerge/>
            <w:tcBorders>
              <w:top w:val="single" w:sz="2" w:space="0" w:color="auto"/>
              <w:left w:val="single" w:sz="2" w:space="0" w:color="auto"/>
              <w:bottom w:val="single" w:sz="4" w:space="0" w:color="auto"/>
              <w:right w:val="single" w:sz="2" w:space="0" w:color="auto"/>
            </w:tcBorders>
            <w:vAlign w:val="center"/>
            <w:hideMark/>
          </w:tcPr>
          <w:p w14:paraId="76FA9102" w14:textId="77777777" w:rsidR="00B95259" w:rsidRPr="005378C4" w:rsidRDefault="00B95259" w:rsidP="00F74803">
            <w:pPr>
              <w:rPr>
                <w:b/>
                <w:sz w:val="16"/>
                <w:szCs w:val="16"/>
              </w:rPr>
            </w:pPr>
          </w:p>
        </w:tc>
        <w:tc>
          <w:tcPr>
            <w:tcW w:w="278" w:type="pct"/>
            <w:vMerge/>
            <w:tcBorders>
              <w:top w:val="single" w:sz="2" w:space="0" w:color="auto"/>
              <w:left w:val="single" w:sz="2" w:space="0" w:color="auto"/>
              <w:bottom w:val="single" w:sz="4" w:space="0" w:color="auto"/>
              <w:right w:val="single" w:sz="2" w:space="0" w:color="auto"/>
            </w:tcBorders>
            <w:vAlign w:val="center"/>
            <w:hideMark/>
          </w:tcPr>
          <w:p w14:paraId="0599EB79" w14:textId="77777777" w:rsidR="00B95259" w:rsidRPr="005378C4" w:rsidRDefault="00B95259" w:rsidP="00F74803">
            <w:pPr>
              <w:rPr>
                <w:b/>
                <w:sz w:val="16"/>
                <w:szCs w:val="16"/>
              </w:rPr>
            </w:pPr>
          </w:p>
        </w:tc>
        <w:tc>
          <w:tcPr>
            <w:tcW w:w="246" w:type="pct"/>
            <w:gridSpan w:val="2"/>
            <w:tcBorders>
              <w:top w:val="single" w:sz="2" w:space="0" w:color="auto"/>
              <w:left w:val="single" w:sz="2" w:space="0" w:color="auto"/>
              <w:bottom w:val="single" w:sz="4" w:space="0" w:color="auto"/>
              <w:right w:val="single" w:sz="2" w:space="0" w:color="auto"/>
            </w:tcBorders>
            <w:vAlign w:val="center"/>
            <w:hideMark/>
          </w:tcPr>
          <w:p w14:paraId="7CEB2A3D" w14:textId="77777777" w:rsidR="00B95259" w:rsidRPr="005378C4" w:rsidRDefault="00B95259" w:rsidP="00F74803">
            <w:pPr>
              <w:jc w:val="center"/>
              <w:rPr>
                <w:b/>
                <w:sz w:val="16"/>
                <w:szCs w:val="16"/>
              </w:rPr>
            </w:pPr>
            <w:r w:rsidRPr="005378C4">
              <w:rPr>
                <w:b/>
                <w:sz w:val="16"/>
                <w:szCs w:val="16"/>
              </w:rPr>
              <w:t>M04</w:t>
            </w:r>
          </w:p>
        </w:tc>
        <w:tc>
          <w:tcPr>
            <w:tcW w:w="202" w:type="pct"/>
            <w:tcBorders>
              <w:top w:val="single" w:sz="2" w:space="0" w:color="auto"/>
              <w:left w:val="single" w:sz="2" w:space="0" w:color="auto"/>
              <w:bottom w:val="single" w:sz="4" w:space="0" w:color="auto"/>
              <w:right w:val="single" w:sz="2" w:space="0" w:color="auto"/>
            </w:tcBorders>
            <w:vAlign w:val="center"/>
            <w:hideMark/>
          </w:tcPr>
          <w:p w14:paraId="64C06995" w14:textId="77777777" w:rsidR="00B95259" w:rsidRPr="005378C4" w:rsidRDefault="00B95259" w:rsidP="00F74803">
            <w:pPr>
              <w:jc w:val="center"/>
              <w:rPr>
                <w:b/>
                <w:sz w:val="16"/>
                <w:szCs w:val="16"/>
              </w:rPr>
            </w:pPr>
            <w:r w:rsidRPr="005378C4">
              <w:rPr>
                <w:b/>
                <w:sz w:val="16"/>
                <w:szCs w:val="16"/>
              </w:rPr>
              <w:t>M14</w:t>
            </w:r>
          </w:p>
        </w:tc>
        <w:tc>
          <w:tcPr>
            <w:tcW w:w="197" w:type="pct"/>
            <w:gridSpan w:val="2"/>
            <w:tcBorders>
              <w:top w:val="single" w:sz="2" w:space="0" w:color="auto"/>
              <w:left w:val="single" w:sz="2" w:space="0" w:color="auto"/>
              <w:bottom w:val="single" w:sz="4" w:space="0" w:color="auto"/>
              <w:right w:val="single" w:sz="2" w:space="0" w:color="auto"/>
            </w:tcBorders>
            <w:vAlign w:val="center"/>
            <w:hideMark/>
          </w:tcPr>
          <w:p w14:paraId="449F6A0C" w14:textId="77777777" w:rsidR="00B95259" w:rsidRPr="005378C4" w:rsidRDefault="00B95259" w:rsidP="00F74803">
            <w:pPr>
              <w:jc w:val="center"/>
              <w:rPr>
                <w:b/>
                <w:sz w:val="16"/>
                <w:szCs w:val="16"/>
              </w:rPr>
            </w:pPr>
            <w:r w:rsidRPr="005378C4">
              <w:rPr>
                <w:b/>
                <w:sz w:val="16"/>
                <w:szCs w:val="16"/>
              </w:rPr>
              <w:t>M15</w:t>
            </w:r>
          </w:p>
        </w:tc>
        <w:tc>
          <w:tcPr>
            <w:tcW w:w="197" w:type="pct"/>
            <w:gridSpan w:val="2"/>
            <w:tcBorders>
              <w:top w:val="single" w:sz="2" w:space="0" w:color="auto"/>
              <w:left w:val="single" w:sz="2" w:space="0" w:color="auto"/>
              <w:bottom w:val="single" w:sz="4" w:space="0" w:color="auto"/>
              <w:right w:val="single" w:sz="2" w:space="0" w:color="auto"/>
            </w:tcBorders>
            <w:vAlign w:val="center"/>
            <w:hideMark/>
          </w:tcPr>
          <w:p w14:paraId="32B41DEF" w14:textId="77777777" w:rsidR="00B95259" w:rsidRPr="005378C4" w:rsidRDefault="00B95259" w:rsidP="00F74803">
            <w:pPr>
              <w:jc w:val="center"/>
              <w:rPr>
                <w:b/>
                <w:sz w:val="16"/>
                <w:szCs w:val="16"/>
              </w:rPr>
            </w:pPr>
            <w:r w:rsidRPr="005378C4">
              <w:rPr>
                <w:b/>
                <w:sz w:val="16"/>
                <w:szCs w:val="16"/>
              </w:rPr>
              <w:t>M16</w:t>
            </w:r>
          </w:p>
        </w:tc>
        <w:tc>
          <w:tcPr>
            <w:tcW w:w="197" w:type="pct"/>
            <w:gridSpan w:val="2"/>
            <w:tcBorders>
              <w:top w:val="single" w:sz="2" w:space="0" w:color="auto"/>
              <w:left w:val="single" w:sz="2" w:space="0" w:color="auto"/>
              <w:bottom w:val="single" w:sz="4" w:space="0" w:color="auto"/>
              <w:right w:val="single" w:sz="2" w:space="0" w:color="auto"/>
            </w:tcBorders>
            <w:vAlign w:val="center"/>
            <w:hideMark/>
          </w:tcPr>
          <w:p w14:paraId="42ED2FEB" w14:textId="77777777" w:rsidR="00B95259" w:rsidRPr="005378C4" w:rsidRDefault="00B95259" w:rsidP="00F74803">
            <w:pPr>
              <w:jc w:val="center"/>
              <w:rPr>
                <w:b/>
                <w:sz w:val="16"/>
                <w:szCs w:val="16"/>
              </w:rPr>
            </w:pPr>
            <w:r w:rsidRPr="005378C4">
              <w:rPr>
                <w:b/>
                <w:sz w:val="16"/>
                <w:szCs w:val="16"/>
              </w:rPr>
              <w:t>M17</w:t>
            </w:r>
          </w:p>
        </w:tc>
        <w:tc>
          <w:tcPr>
            <w:tcW w:w="196" w:type="pct"/>
            <w:gridSpan w:val="2"/>
            <w:tcBorders>
              <w:top w:val="single" w:sz="2" w:space="0" w:color="auto"/>
              <w:left w:val="single" w:sz="2" w:space="0" w:color="auto"/>
              <w:bottom w:val="single" w:sz="4" w:space="0" w:color="auto"/>
              <w:right w:val="single" w:sz="2" w:space="0" w:color="auto"/>
            </w:tcBorders>
            <w:vAlign w:val="center"/>
            <w:hideMark/>
          </w:tcPr>
          <w:p w14:paraId="205418E6" w14:textId="77777777" w:rsidR="00B95259" w:rsidRPr="005378C4" w:rsidRDefault="00B95259" w:rsidP="00F74803">
            <w:pPr>
              <w:jc w:val="center"/>
              <w:rPr>
                <w:b/>
                <w:sz w:val="16"/>
                <w:szCs w:val="16"/>
              </w:rPr>
            </w:pPr>
            <w:r w:rsidRPr="005378C4">
              <w:rPr>
                <w:b/>
                <w:sz w:val="16"/>
                <w:szCs w:val="16"/>
              </w:rPr>
              <w:t>M18</w:t>
            </w:r>
          </w:p>
        </w:tc>
        <w:tc>
          <w:tcPr>
            <w:tcW w:w="222" w:type="pct"/>
            <w:tcBorders>
              <w:top w:val="single" w:sz="2" w:space="0" w:color="auto"/>
              <w:left w:val="single" w:sz="2" w:space="0" w:color="auto"/>
              <w:bottom w:val="single" w:sz="4" w:space="0" w:color="auto"/>
              <w:right w:val="single" w:sz="2" w:space="0" w:color="auto"/>
            </w:tcBorders>
            <w:vAlign w:val="center"/>
            <w:hideMark/>
          </w:tcPr>
          <w:p w14:paraId="554BF0D1" w14:textId="77777777" w:rsidR="00B95259" w:rsidRPr="005378C4" w:rsidRDefault="00B95259" w:rsidP="00F74803">
            <w:pPr>
              <w:jc w:val="center"/>
              <w:rPr>
                <w:b/>
                <w:sz w:val="16"/>
                <w:szCs w:val="16"/>
              </w:rPr>
            </w:pPr>
            <w:r w:rsidRPr="005378C4">
              <w:rPr>
                <w:b/>
                <w:sz w:val="16"/>
                <w:szCs w:val="16"/>
              </w:rPr>
              <w:t>SUM as M04*</w:t>
            </w:r>
          </w:p>
        </w:tc>
        <w:tc>
          <w:tcPr>
            <w:tcW w:w="146" w:type="pct"/>
            <w:vMerge/>
            <w:tcBorders>
              <w:top w:val="single" w:sz="2" w:space="0" w:color="auto"/>
              <w:left w:val="single" w:sz="2" w:space="0" w:color="auto"/>
              <w:bottom w:val="single" w:sz="4" w:space="0" w:color="auto"/>
              <w:right w:val="single" w:sz="2" w:space="0" w:color="auto"/>
            </w:tcBorders>
            <w:vAlign w:val="center"/>
            <w:hideMark/>
          </w:tcPr>
          <w:p w14:paraId="5D6263C8" w14:textId="77777777" w:rsidR="00B95259" w:rsidRPr="005378C4" w:rsidRDefault="00B95259" w:rsidP="00F74803">
            <w:pPr>
              <w:rPr>
                <w:b/>
                <w:sz w:val="16"/>
                <w:szCs w:val="16"/>
              </w:rPr>
            </w:pPr>
          </w:p>
        </w:tc>
        <w:tc>
          <w:tcPr>
            <w:tcW w:w="145" w:type="pct"/>
            <w:vMerge/>
            <w:tcBorders>
              <w:top w:val="single" w:sz="2" w:space="0" w:color="auto"/>
              <w:left w:val="single" w:sz="2" w:space="0" w:color="auto"/>
              <w:bottom w:val="single" w:sz="4" w:space="0" w:color="auto"/>
              <w:right w:val="single" w:sz="2" w:space="0" w:color="auto"/>
            </w:tcBorders>
            <w:vAlign w:val="center"/>
            <w:hideMark/>
          </w:tcPr>
          <w:p w14:paraId="229AD20A" w14:textId="77777777" w:rsidR="00B95259" w:rsidRPr="005378C4" w:rsidRDefault="00B95259" w:rsidP="00F74803">
            <w:pPr>
              <w:rPr>
                <w:b/>
                <w:sz w:val="16"/>
                <w:szCs w:val="16"/>
              </w:rPr>
            </w:pPr>
          </w:p>
        </w:tc>
      </w:tr>
      <w:tr w:rsidR="00B95259" w:rsidRPr="005378C4" w14:paraId="54C2DC04" w14:textId="77777777" w:rsidTr="00FF1349">
        <w:trPr>
          <w:cantSplit/>
          <w:trHeight w:val="731"/>
        </w:trPr>
        <w:tc>
          <w:tcPr>
            <w:tcW w:w="395" w:type="pct"/>
            <w:vMerge w:val="restart"/>
            <w:tcBorders>
              <w:top w:val="single" w:sz="4" w:space="0" w:color="auto"/>
              <w:left w:val="single" w:sz="4" w:space="0" w:color="auto"/>
              <w:bottom w:val="single" w:sz="4" w:space="0" w:color="auto"/>
              <w:right w:val="single" w:sz="4" w:space="0" w:color="auto"/>
            </w:tcBorders>
            <w:vAlign w:val="center"/>
            <w:hideMark/>
          </w:tcPr>
          <w:p w14:paraId="343BAC20" w14:textId="77777777" w:rsidR="00B95259" w:rsidRPr="005378C4" w:rsidRDefault="00B95259" w:rsidP="00F74803">
            <w:pPr>
              <w:overflowPunct w:val="0"/>
              <w:autoSpaceDE w:val="0"/>
              <w:autoSpaceDN w:val="0"/>
              <w:adjustRightInd w:val="0"/>
              <w:textAlignment w:val="baseline"/>
              <w:rPr>
                <w:b/>
                <w:bCs/>
                <w:caps/>
                <w:sz w:val="16"/>
                <w:szCs w:val="16"/>
              </w:rPr>
            </w:pPr>
          </w:p>
          <w:p w14:paraId="70471A31" w14:textId="77777777" w:rsidR="00B95259" w:rsidRPr="005378C4" w:rsidRDefault="00B95259" w:rsidP="00F74803">
            <w:pPr>
              <w:overflowPunct w:val="0"/>
              <w:autoSpaceDE w:val="0"/>
              <w:autoSpaceDN w:val="0"/>
              <w:adjustRightInd w:val="0"/>
              <w:textAlignment w:val="baseline"/>
              <w:rPr>
                <w:b/>
                <w:bCs/>
                <w:caps/>
                <w:sz w:val="16"/>
                <w:szCs w:val="16"/>
              </w:rPr>
            </w:pPr>
            <w:r w:rsidRPr="005378C4">
              <w:rPr>
                <w:b/>
                <w:bCs/>
                <w:caps/>
                <w:sz w:val="16"/>
                <w:szCs w:val="16"/>
              </w:rPr>
              <w:t>RAU-017-21</w:t>
            </w:r>
          </w:p>
          <w:p w14:paraId="72C4D072" w14:textId="77777777" w:rsidR="00B95259" w:rsidRPr="005378C4" w:rsidRDefault="00B95259" w:rsidP="00F74803">
            <w:pPr>
              <w:overflowPunct w:val="0"/>
              <w:autoSpaceDE w:val="0"/>
              <w:autoSpaceDN w:val="0"/>
              <w:adjustRightInd w:val="0"/>
              <w:textAlignment w:val="baseline"/>
              <w:rPr>
                <w:b/>
                <w:bCs/>
                <w:caps/>
                <w:sz w:val="16"/>
                <w:szCs w:val="16"/>
              </w:rPr>
            </w:pPr>
          </w:p>
          <w:p w14:paraId="037D8EFE" w14:textId="77777777" w:rsidR="00B95259" w:rsidRPr="005378C4" w:rsidRDefault="00B95259" w:rsidP="00F74803">
            <w:pPr>
              <w:overflowPunct w:val="0"/>
              <w:autoSpaceDE w:val="0"/>
              <w:autoSpaceDN w:val="0"/>
              <w:adjustRightInd w:val="0"/>
              <w:ind w:right="-111"/>
              <w:textAlignment w:val="baseline"/>
              <w:rPr>
                <w:b/>
                <w:bCs/>
                <w:caps/>
                <w:sz w:val="16"/>
                <w:szCs w:val="16"/>
              </w:rPr>
            </w:pPr>
            <w:r w:rsidRPr="005378C4">
              <w:rPr>
                <w:b/>
                <w:bCs/>
                <w:caps/>
                <w:sz w:val="16"/>
                <w:szCs w:val="16"/>
              </w:rPr>
              <w:t>F/PR21/CA01</w:t>
            </w:r>
          </w:p>
          <w:p w14:paraId="02E35735" w14:textId="77777777" w:rsidR="00B95259" w:rsidRPr="005378C4" w:rsidRDefault="00B95259" w:rsidP="00F74803">
            <w:pPr>
              <w:overflowPunct w:val="0"/>
              <w:autoSpaceDE w:val="0"/>
              <w:autoSpaceDN w:val="0"/>
              <w:adjustRightInd w:val="0"/>
              <w:textAlignment w:val="baseline"/>
              <w:rPr>
                <w:bCs/>
                <w:sz w:val="16"/>
                <w:szCs w:val="16"/>
              </w:rPr>
            </w:pPr>
            <w:r w:rsidRPr="005378C4">
              <w:rPr>
                <w:bCs/>
                <w:sz w:val="16"/>
                <w:szCs w:val="16"/>
              </w:rPr>
              <w:t>08190</w:t>
            </w:r>
          </w:p>
          <w:p w14:paraId="669530D1" w14:textId="77777777" w:rsidR="00B95259" w:rsidRPr="005378C4" w:rsidRDefault="00B95259" w:rsidP="00F74803">
            <w:pPr>
              <w:overflowPunct w:val="0"/>
              <w:autoSpaceDE w:val="0"/>
              <w:autoSpaceDN w:val="0"/>
              <w:adjustRightInd w:val="0"/>
              <w:textAlignment w:val="baseline"/>
              <w:rPr>
                <w:bCs/>
                <w:sz w:val="16"/>
                <w:szCs w:val="16"/>
              </w:rPr>
            </w:pPr>
            <w:r w:rsidRPr="005378C4">
              <w:rPr>
                <w:bCs/>
                <w:sz w:val="16"/>
                <w:szCs w:val="16"/>
                <w:lang w:val="en-GB"/>
              </w:rPr>
              <w:t xml:space="preserve">Sault Saint Rémy, </w:t>
            </w:r>
            <w:r w:rsidRPr="005378C4">
              <w:rPr>
                <w:bCs/>
                <w:sz w:val="16"/>
                <w:szCs w:val="16"/>
              </w:rPr>
              <w:t>France</w:t>
            </w:r>
          </w:p>
          <w:p w14:paraId="047EB459" w14:textId="77777777" w:rsidR="00B95259" w:rsidRPr="005378C4" w:rsidRDefault="00B95259" w:rsidP="00F74803">
            <w:pPr>
              <w:overflowPunct w:val="0"/>
              <w:autoSpaceDE w:val="0"/>
              <w:autoSpaceDN w:val="0"/>
              <w:adjustRightInd w:val="0"/>
              <w:textAlignment w:val="baseline"/>
              <w:rPr>
                <w:bCs/>
                <w:caps/>
                <w:sz w:val="16"/>
                <w:szCs w:val="16"/>
              </w:rPr>
            </w:pPr>
          </w:p>
        </w:tc>
        <w:tc>
          <w:tcPr>
            <w:tcW w:w="395" w:type="pct"/>
            <w:vMerge w:val="restart"/>
            <w:tcBorders>
              <w:top w:val="single" w:sz="4" w:space="0" w:color="auto"/>
              <w:left w:val="single" w:sz="4" w:space="0" w:color="auto"/>
              <w:bottom w:val="single" w:sz="4" w:space="0" w:color="auto"/>
              <w:right w:val="single" w:sz="4" w:space="0" w:color="auto"/>
            </w:tcBorders>
            <w:vAlign w:val="center"/>
            <w:hideMark/>
          </w:tcPr>
          <w:p w14:paraId="0BD96C76" w14:textId="77777777" w:rsidR="00B95259" w:rsidRPr="005378C4" w:rsidRDefault="00B95259" w:rsidP="00F74803">
            <w:pPr>
              <w:overflowPunct w:val="0"/>
              <w:autoSpaceDE w:val="0"/>
              <w:autoSpaceDN w:val="0"/>
              <w:adjustRightInd w:val="0"/>
              <w:ind w:right="-110"/>
              <w:textAlignment w:val="baseline"/>
              <w:rPr>
                <w:sz w:val="16"/>
                <w:szCs w:val="16"/>
              </w:rPr>
            </w:pPr>
            <w:r w:rsidRPr="005378C4">
              <w:rPr>
                <w:sz w:val="16"/>
                <w:szCs w:val="16"/>
              </w:rPr>
              <w:t>Carrot / Miami F1</w:t>
            </w:r>
          </w:p>
        </w:tc>
        <w:tc>
          <w:tcPr>
            <w:tcW w:w="442" w:type="pct"/>
            <w:vMerge w:val="restart"/>
            <w:tcBorders>
              <w:top w:val="single" w:sz="4" w:space="0" w:color="auto"/>
              <w:left w:val="single" w:sz="4" w:space="0" w:color="auto"/>
              <w:bottom w:val="single" w:sz="4" w:space="0" w:color="auto"/>
              <w:right w:val="single" w:sz="4" w:space="0" w:color="auto"/>
            </w:tcBorders>
            <w:vAlign w:val="center"/>
            <w:hideMark/>
          </w:tcPr>
          <w:p w14:paraId="2F22B233" w14:textId="77777777" w:rsidR="00B95259" w:rsidRPr="005378C4" w:rsidRDefault="00B95259" w:rsidP="00F74803">
            <w:pPr>
              <w:tabs>
                <w:tab w:val="left" w:pos="270"/>
              </w:tabs>
              <w:rPr>
                <w:sz w:val="16"/>
                <w:szCs w:val="16"/>
              </w:rPr>
            </w:pPr>
            <w:r w:rsidRPr="005378C4">
              <w:rPr>
                <w:sz w:val="16"/>
                <w:szCs w:val="16"/>
              </w:rPr>
              <w:t>1) 03/05/2021</w:t>
            </w:r>
          </w:p>
          <w:p w14:paraId="611B255E" w14:textId="77777777" w:rsidR="00B95259" w:rsidRPr="005378C4" w:rsidRDefault="00B95259" w:rsidP="00F74803">
            <w:pPr>
              <w:tabs>
                <w:tab w:val="left" w:pos="270"/>
              </w:tabs>
              <w:ind w:left="179" w:hanging="179"/>
              <w:rPr>
                <w:sz w:val="16"/>
                <w:szCs w:val="16"/>
              </w:rPr>
            </w:pPr>
            <w:r w:rsidRPr="005378C4">
              <w:rPr>
                <w:sz w:val="16"/>
                <w:szCs w:val="16"/>
              </w:rPr>
              <w:t>2) Not Applicable</w:t>
            </w:r>
          </w:p>
          <w:p w14:paraId="697574FE" w14:textId="77777777" w:rsidR="00B95259" w:rsidRPr="005378C4" w:rsidRDefault="00B95259" w:rsidP="00F74803">
            <w:pPr>
              <w:rPr>
                <w:sz w:val="16"/>
                <w:szCs w:val="16"/>
              </w:rPr>
            </w:pPr>
            <w:r w:rsidRPr="005378C4">
              <w:rPr>
                <w:sz w:val="16"/>
                <w:szCs w:val="16"/>
              </w:rPr>
              <w:t>3) 25/10/2021</w:t>
            </w:r>
          </w:p>
        </w:tc>
        <w:tc>
          <w:tcPr>
            <w:tcW w:w="30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A16190D" w14:textId="77777777" w:rsidR="00B95259" w:rsidRPr="005378C4" w:rsidRDefault="00B95259" w:rsidP="00F74803">
            <w:pPr>
              <w:overflowPunct w:val="0"/>
              <w:autoSpaceDE w:val="0"/>
              <w:autoSpaceDN w:val="0"/>
              <w:adjustRightInd w:val="0"/>
              <w:ind w:left="113" w:right="113"/>
              <w:jc w:val="center"/>
              <w:textAlignment w:val="baseline"/>
              <w:rPr>
                <w:rFonts w:eastAsia="Arial Unicode MS"/>
                <w:sz w:val="16"/>
                <w:szCs w:val="16"/>
              </w:rPr>
            </w:pPr>
            <w:r w:rsidRPr="005378C4">
              <w:rPr>
                <w:rFonts w:eastAsia="Arial Unicode MS"/>
                <w:sz w:val="16"/>
                <w:szCs w:val="16"/>
              </w:rPr>
              <w:t>Prothioconazole</w:t>
            </w:r>
          </w:p>
        </w:tc>
        <w:tc>
          <w:tcPr>
            <w:tcW w:w="162" w:type="pct"/>
            <w:tcBorders>
              <w:top w:val="single" w:sz="4" w:space="0" w:color="auto"/>
              <w:left w:val="single" w:sz="4" w:space="0" w:color="auto"/>
              <w:bottom w:val="single" w:sz="4" w:space="0" w:color="auto"/>
              <w:right w:val="single" w:sz="4" w:space="0" w:color="auto"/>
            </w:tcBorders>
            <w:vAlign w:val="center"/>
          </w:tcPr>
          <w:p w14:paraId="1CCBED54"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r w:rsidRPr="005378C4">
              <w:rPr>
                <w:rFonts w:eastAsia="Arial Unicode MS"/>
                <w:sz w:val="16"/>
                <w:szCs w:val="16"/>
              </w:rPr>
              <w:t>A1</w:t>
            </w:r>
          </w:p>
        </w:tc>
        <w:tc>
          <w:tcPr>
            <w:tcW w:w="209" w:type="pct"/>
            <w:tcBorders>
              <w:top w:val="single" w:sz="4" w:space="0" w:color="auto"/>
              <w:left w:val="single" w:sz="4" w:space="0" w:color="auto"/>
              <w:bottom w:val="single" w:sz="4" w:space="0" w:color="auto"/>
              <w:right w:val="single" w:sz="4" w:space="0" w:color="auto"/>
            </w:tcBorders>
            <w:vAlign w:val="center"/>
          </w:tcPr>
          <w:p w14:paraId="565C6EAE" w14:textId="77777777" w:rsidR="00B95259" w:rsidRPr="005378C4" w:rsidRDefault="00B95259" w:rsidP="00F74803">
            <w:pPr>
              <w:jc w:val="center"/>
              <w:rPr>
                <w:rFonts w:eastAsia="Arial Unicode MS"/>
                <w:sz w:val="16"/>
                <w:szCs w:val="16"/>
              </w:rPr>
            </w:pPr>
            <w:r w:rsidRPr="005378C4">
              <w:rPr>
                <w:rFonts w:eastAsia="Arial Unicode MS"/>
                <w:sz w:val="16"/>
                <w:szCs w:val="16"/>
              </w:rPr>
              <w:t>202.4</w:t>
            </w:r>
          </w:p>
        </w:tc>
        <w:tc>
          <w:tcPr>
            <w:tcW w:w="237" w:type="pct"/>
            <w:tcBorders>
              <w:top w:val="single" w:sz="4" w:space="0" w:color="auto"/>
              <w:left w:val="single" w:sz="4" w:space="0" w:color="auto"/>
              <w:bottom w:val="single" w:sz="4" w:space="0" w:color="auto"/>
              <w:right w:val="single" w:sz="4" w:space="0" w:color="auto"/>
            </w:tcBorders>
            <w:vAlign w:val="center"/>
          </w:tcPr>
          <w:p w14:paraId="330EE7C6" w14:textId="77777777" w:rsidR="00B95259" w:rsidRPr="005378C4" w:rsidRDefault="00B95259" w:rsidP="00F74803">
            <w:pPr>
              <w:jc w:val="center"/>
              <w:rPr>
                <w:sz w:val="16"/>
                <w:szCs w:val="16"/>
              </w:rPr>
            </w:pPr>
            <w:r w:rsidRPr="005378C4">
              <w:rPr>
                <w:sz w:val="16"/>
                <w:szCs w:val="16"/>
              </w:rPr>
              <w:t>607</w:t>
            </w:r>
          </w:p>
        </w:tc>
        <w:tc>
          <w:tcPr>
            <w:tcW w:w="138" w:type="pct"/>
            <w:vMerge w:val="restart"/>
            <w:tcBorders>
              <w:top w:val="single" w:sz="4" w:space="0" w:color="auto"/>
              <w:left w:val="single" w:sz="4" w:space="0" w:color="auto"/>
              <w:right w:val="single" w:sz="4" w:space="0" w:color="auto"/>
            </w:tcBorders>
            <w:vAlign w:val="center"/>
          </w:tcPr>
          <w:p w14:paraId="5DDE533F" w14:textId="77777777" w:rsidR="00B95259" w:rsidRPr="005378C4" w:rsidRDefault="00B95259" w:rsidP="00F74803">
            <w:pPr>
              <w:overflowPunct w:val="0"/>
              <w:autoSpaceDE w:val="0"/>
              <w:autoSpaceDN w:val="0"/>
              <w:adjustRightInd w:val="0"/>
              <w:ind w:right="-109" w:hanging="105"/>
              <w:jc w:val="center"/>
              <w:textAlignment w:val="baseline"/>
              <w:rPr>
                <w:rFonts w:eastAsia="Arial Unicode MS"/>
                <w:sz w:val="16"/>
                <w:szCs w:val="16"/>
              </w:rPr>
            </w:pPr>
            <w:r w:rsidRPr="005378C4">
              <w:rPr>
                <w:rFonts w:eastAsia="Arial Unicode MS"/>
                <w:sz w:val="16"/>
                <w:szCs w:val="16"/>
              </w:rPr>
              <w:t>33</w:t>
            </w:r>
          </w:p>
        </w:tc>
        <w:tc>
          <w:tcPr>
            <w:tcW w:w="348" w:type="pct"/>
            <w:tcBorders>
              <w:top w:val="single" w:sz="4" w:space="0" w:color="auto"/>
              <w:left w:val="single" w:sz="4" w:space="0" w:color="auto"/>
              <w:right w:val="single" w:sz="4" w:space="0" w:color="auto"/>
            </w:tcBorders>
            <w:vAlign w:val="center"/>
          </w:tcPr>
          <w:p w14:paraId="352C7A32" w14:textId="77777777" w:rsidR="00B95259" w:rsidRPr="005378C4" w:rsidRDefault="00B95259" w:rsidP="00F74803">
            <w:pPr>
              <w:ind w:hanging="100"/>
              <w:jc w:val="center"/>
              <w:rPr>
                <w:sz w:val="16"/>
                <w:szCs w:val="16"/>
              </w:rPr>
            </w:pPr>
            <w:r w:rsidRPr="005378C4">
              <w:rPr>
                <w:sz w:val="16"/>
                <w:szCs w:val="16"/>
              </w:rPr>
              <w:t>20/09/2021</w:t>
            </w:r>
          </w:p>
        </w:tc>
        <w:tc>
          <w:tcPr>
            <w:tcW w:w="348" w:type="pct"/>
            <w:vMerge w:val="restart"/>
            <w:tcBorders>
              <w:top w:val="single" w:sz="4" w:space="0" w:color="auto"/>
              <w:left w:val="single" w:sz="4" w:space="0" w:color="auto"/>
              <w:right w:val="single" w:sz="4" w:space="0" w:color="auto"/>
            </w:tcBorders>
            <w:vAlign w:val="center"/>
          </w:tcPr>
          <w:p w14:paraId="06588FA2" w14:textId="77777777" w:rsidR="00B95259" w:rsidRPr="005378C4" w:rsidRDefault="00B95259" w:rsidP="00F74803">
            <w:pPr>
              <w:overflowPunct w:val="0"/>
              <w:autoSpaceDE w:val="0"/>
              <w:autoSpaceDN w:val="0"/>
              <w:adjustRightInd w:val="0"/>
              <w:jc w:val="center"/>
              <w:textAlignment w:val="baseline"/>
              <w:rPr>
                <w:bCs/>
                <w:sz w:val="16"/>
                <w:szCs w:val="16"/>
              </w:rPr>
            </w:pPr>
            <w:r w:rsidRPr="005378C4">
              <w:rPr>
                <w:bCs/>
                <w:sz w:val="16"/>
                <w:szCs w:val="16"/>
              </w:rPr>
              <w:t>48</w:t>
            </w:r>
          </w:p>
        </w:tc>
        <w:tc>
          <w:tcPr>
            <w:tcW w:w="278" w:type="pct"/>
            <w:vMerge w:val="restart"/>
            <w:tcBorders>
              <w:top w:val="single" w:sz="4" w:space="0" w:color="auto"/>
              <w:left w:val="single" w:sz="4" w:space="0" w:color="auto"/>
              <w:right w:val="single" w:sz="4" w:space="0" w:color="auto"/>
            </w:tcBorders>
            <w:vAlign w:val="center"/>
          </w:tcPr>
          <w:p w14:paraId="0E8AE790" w14:textId="77777777" w:rsidR="00B95259" w:rsidRPr="005378C4" w:rsidRDefault="00B95259" w:rsidP="00F74803">
            <w:pPr>
              <w:spacing w:before="40" w:after="40"/>
              <w:jc w:val="center"/>
              <w:rPr>
                <w:sz w:val="16"/>
                <w:szCs w:val="16"/>
              </w:rPr>
            </w:pPr>
            <w:r w:rsidRPr="005378C4">
              <w:rPr>
                <w:sz w:val="16"/>
                <w:szCs w:val="16"/>
              </w:rPr>
              <w:t>Roots</w:t>
            </w:r>
          </w:p>
        </w:tc>
        <w:tc>
          <w:tcPr>
            <w:tcW w:w="246" w:type="pct"/>
            <w:gridSpan w:val="2"/>
            <w:vMerge w:val="restart"/>
            <w:tcBorders>
              <w:top w:val="single" w:sz="4" w:space="0" w:color="auto"/>
              <w:left w:val="single" w:sz="4" w:space="0" w:color="auto"/>
              <w:right w:val="single" w:sz="4" w:space="0" w:color="auto"/>
            </w:tcBorders>
            <w:vAlign w:val="center"/>
          </w:tcPr>
          <w:p w14:paraId="01E22B26"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0.0336</w:t>
            </w:r>
          </w:p>
        </w:tc>
        <w:tc>
          <w:tcPr>
            <w:tcW w:w="202" w:type="pct"/>
            <w:vMerge w:val="restart"/>
            <w:tcBorders>
              <w:top w:val="single" w:sz="4" w:space="0" w:color="auto"/>
              <w:left w:val="single" w:sz="4" w:space="0" w:color="auto"/>
              <w:right w:val="single" w:sz="4" w:space="0" w:color="auto"/>
            </w:tcBorders>
            <w:vAlign w:val="center"/>
          </w:tcPr>
          <w:p w14:paraId="5C9E0E3F"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7" w:type="pct"/>
            <w:gridSpan w:val="2"/>
            <w:vMerge w:val="restart"/>
            <w:tcBorders>
              <w:top w:val="single" w:sz="4" w:space="0" w:color="auto"/>
              <w:left w:val="single" w:sz="4" w:space="0" w:color="auto"/>
              <w:right w:val="single" w:sz="4" w:space="0" w:color="auto"/>
            </w:tcBorders>
            <w:vAlign w:val="center"/>
          </w:tcPr>
          <w:p w14:paraId="36955EA2"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7" w:type="pct"/>
            <w:gridSpan w:val="2"/>
            <w:vMerge w:val="restart"/>
            <w:tcBorders>
              <w:top w:val="single" w:sz="4" w:space="0" w:color="auto"/>
              <w:left w:val="single" w:sz="4" w:space="0" w:color="auto"/>
              <w:right w:val="single" w:sz="4" w:space="0" w:color="auto"/>
            </w:tcBorders>
            <w:vAlign w:val="center"/>
          </w:tcPr>
          <w:p w14:paraId="1B5C2BDE"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7" w:type="pct"/>
            <w:gridSpan w:val="2"/>
            <w:vMerge w:val="restart"/>
            <w:tcBorders>
              <w:top w:val="single" w:sz="4" w:space="0" w:color="auto"/>
              <w:left w:val="single" w:sz="4" w:space="0" w:color="auto"/>
              <w:right w:val="single" w:sz="4" w:space="0" w:color="auto"/>
            </w:tcBorders>
            <w:vAlign w:val="center"/>
          </w:tcPr>
          <w:p w14:paraId="3A0BB446"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6" w:type="pct"/>
            <w:gridSpan w:val="2"/>
            <w:vMerge w:val="restart"/>
            <w:tcBorders>
              <w:top w:val="single" w:sz="4" w:space="0" w:color="auto"/>
              <w:left w:val="single" w:sz="4" w:space="0" w:color="auto"/>
              <w:right w:val="single" w:sz="4" w:space="0" w:color="auto"/>
            </w:tcBorders>
            <w:vAlign w:val="center"/>
          </w:tcPr>
          <w:p w14:paraId="6E0FA5FD"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sz w:val="16"/>
                <w:szCs w:val="16"/>
              </w:rPr>
              <w:t>N.D.</w:t>
            </w:r>
          </w:p>
        </w:tc>
        <w:tc>
          <w:tcPr>
            <w:tcW w:w="222" w:type="pct"/>
            <w:vMerge w:val="restart"/>
            <w:tcBorders>
              <w:top w:val="single" w:sz="4" w:space="0" w:color="auto"/>
              <w:left w:val="single" w:sz="4" w:space="0" w:color="auto"/>
              <w:right w:val="single" w:sz="4" w:space="0" w:color="auto"/>
            </w:tcBorders>
            <w:vAlign w:val="center"/>
          </w:tcPr>
          <w:p w14:paraId="695FBC77"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b/>
                <w:bCs/>
                <w:sz w:val="16"/>
                <w:szCs w:val="16"/>
              </w:rPr>
              <w:t>&lt; 0.058</w:t>
            </w:r>
          </w:p>
        </w:tc>
        <w:tc>
          <w:tcPr>
            <w:tcW w:w="146" w:type="pct"/>
            <w:vMerge w:val="restart"/>
            <w:tcBorders>
              <w:top w:val="single" w:sz="4" w:space="0" w:color="auto"/>
              <w:left w:val="nil"/>
              <w:right w:val="single" w:sz="4" w:space="0" w:color="auto"/>
            </w:tcBorders>
            <w:vAlign w:val="center"/>
          </w:tcPr>
          <w:p w14:paraId="18CE0E41"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rFonts w:eastAsia="Arial Unicode MS"/>
                <w:sz w:val="16"/>
                <w:szCs w:val="16"/>
              </w:rPr>
              <w:t>21</w:t>
            </w:r>
          </w:p>
        </w:tc>
        <w:tc>
          <w:tcPr>
            <w:tcW w:w="145" w:type="pct"/>
            <w:vMerge w:val="restart"/>
            <w:tcBorders>
              <w:top w:val="single" w:sz="4" w:space="0" w:color="auto"/>
              <w:left w:val="single" w:sz="4" w:space="0" w:color="auto"/>
              <w:right w:val="single" w:sz="4" w:space="0" w:color="auto"/>
            </w:tcBorders>
            <w:textDirection w:val="btLr"/>
            <w:vAlign w:val="center"/>
          </w:tcPr>
          <w:p w14:paraId="3405921B" w14:textId="77777777" w:rsidR="00B95259" w:rsidRPr="005378C4" w:rsidRDefault="00B95259" w:rsidP="00F74803">
            <w:pPr>
              <w:ind w:left="113" w:right="113"/>
              <w:jc w:val="center"/>
              <w:rPr>
                <w:sz w:val="16"/>
                <w:szCs w:val="16"/>
              </w:rPr>
            </w:pPr>
            <w:r w:rsidRPr="005378C4">
              <w:rPr>
                <w:sz w:val="16"/>
                <w:szCs w:val="16"/>
              </w:rPr>
              <w:t>None</w:t>
            </w:r>
          </w:p>
        </w:tc>
      </w:tr>
      <w:tr w:rsidR="00B95259" w:rsidRPr="005378C4" w14:paraId="25E157B8" w14:textId="77777777" w:rsidTr="00FF1349">
        <w:trPr>
          <w:cantSplit/>
          <w:trHeight w:val="731"/>
        </w:trPr>
        <w:tc>
          <w:tcPr>
            <w:tcW w:w="395" w:type="pct"/>
            <w:vMerge/>
            <w:tcBorders>
              <w:top w:val="single" w:sz="4" w:space="0" w:color="auto"/>
              <w:left w:val="single" w:sz="4" w:space="0" w:color="auto"/>
              <w:bottom w:val="single" w:sz="4" w:space="0" w:color="auto"/>
              <w:right w:val="single" w:sz="4" w:space="0" w:color="auto"/>
            </w:tcBorders>
            <w:vAlign w:val="center"/>
          </w:tcPr>
          <w:p w14:paraId="527F66DC" w14:textId="77777777" w:rsidR="00B95259" w:rsidRPr="005378C4" w:rsidRDefault="00B95259" w:rsidP="00F74803">
            <w:pPr>
              <w:overflowPunct w:val="0"/>
              <w:autoSpaceDE w:val="0"/>
              <w:autoSpaceDN w:val="0"/>
              <w:adjustRightInd w:val="0"/>
              <w:textAlignment w:val="baseline"/>
              <w:rPr>
                <w:b/>
                <w:bCs/>
                <w:caps/>
                <w:sz w:val="16"/>
                <w:szCs w:val="16"/>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7C99E4DA" w14:textId="77777777" w:rsidR="00B95259" w:rsidRPr="005378C4" w:rsidRDefault="00B95259" w:rsidP="00F74803">
            <w:pPr>
              <w:overflowPunct w:val="0"/>
              <w:autoSpaceDE w:val="0"/>
              <w:autoSpaceDN w:val="0"/>
              <w:adjustRightInd w:val="0"/>
              <w:ind w:right="-110"/>
              <w:textAlignment w:val="baseline"/>
              <w:rPr>
                <w:sz w:val="16"/>
                <w:szCs w:val="16"/>
              </w:rPr>
            </w:pPr>
          </w:p>
        </w:tc>
        <w:tc>
          <w:tcPr>
            <w:tcW w:w="442" w:type="pct"/>
            <w:vMerge/>
            <w:tcBorders>
              <w:top w:val="single" w:sz="4" w:space="0" w:color="auto"/>
              <w:left w:val="single" w:sz="4" w:space="0" w:color="auto"/>
              <w:bottom w:val="single" w:sz="4" w:space="0" w:color="auto"/>
              <w:right w:val="single" w:sz="4" w:space="0" w:color="auto"/>
            </w:tcBorders>
            <w:vAlign w:val="center"/>
          </w:tcPr>
          <w:p w14:paraId="36ED84B8" w14:textId="77777777" w:rsidR="00B95259" w:rsidRPr="005378C4" w:rsidRDefault="00B95259" w:rsidP="00F74803">
            <w:pPr>
              <w:tabs>
                <w:tab w:val="left" w:pos="270"/>
              </w:tabs>
              <w:rPr>
                <w:sz w:val="16"/>
                <w:szCs w:val="16"/>
              </w:rPr>
            </w:pPr>
          </w:p>
        </w:tc>
        <w:tc>
          <w:tcPr>
            <w:tcW w:w="300" w:type="pct"/>
            <w:vMerge/>
            <w:tcBorders>
              <w:top w:val="single" w:sz="4" w:space="0" w:color="auto"/>
              <w:left w:val="single" w:sz="4" w:space="0" w:color="auto"/>
              <w:bottom w:val="single" w:sz="4" w:space="0" w:color="auto"/>
              <w:right w:val="single" w:sz="4" w:space="0" w:color="auto"/>
            </w:tcBorders>
            <w:vAlign w:val="center"/>
          </w:tcPr>
          <w:p w14:paraId="510954B2"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p>
        </w:tc>
        <w:tc>
          <w:tcPr>
            <w:tcW w:w="162" w:type="pct"/>
            <w:tcBorders>
              <w:top w:val="single" w:sz="4" w:space="0" w:color="auto"/>
              <w:left w:val="single" w:sz="4" w:space="0" w:color="auto"/>
              <w:bottom w:val="single" w:sz="4" w:space="0" w:color="auto"/>
              <w:right w:val="single" w:sz="4" w:space="0" w:color="auto"/>
            </w:tcBorders>
            <w:vAlign w:val="center"/>
          </w:tcPr>
          <w:p w14:paraId="6E02FFF0" w14:textId="77777777" w:rsidR="00B95259" w:rsidRPr="005378C4" w:rsidRDefault="00B95259" w:rsidP="00F74803">
            <w:pPr>
              <w:jc w:val="center"/>
              <w:rPr>
                <w:sz w:val="16"/>
                <w:szCs w:val="16"/>
              </w:rPr>
            </w:pPr>
            <w:r w:rsidRPr="005378C4">
              <w:rPr>
                <w:sz w:val="16"/>
                <w:szCs w:val="16"/>
              </w:rPr>
              <w:t>A2</w:t>
            </w:r>
          </w:p>
        </w:tc>
        <w:tc>
          <w:tcPr>
            <w:tcW w:w="209" w:type="pct"/>
            <w:tcBorders>
              <w:top w:val="single" w:sz="4" w:space="0" w:color="auto"/>
              <w:left w:val="single" w:sz="4" w:space="0" w:color="auto"/>
              <w:bottom w:val="single" w:sz="4" w:space="0" w:color="auto"/>
              <w:right w:val="single" w:sz="4" w:space="0" w:color="auto"/>
            </w:tcBorders>
            <w:vAlign w:val="center"/>
          </w:tcPr>
          <w:p w14:paraId="04217AC6" w14:textId="77777777" w:rsidR="00B95259" w:rsidRPr="005378C4" w:rsidRDefault="00B95259" w:rsidP="00F74803">
            <w:pPr>
              <w:jc w:val="center"/>
              <w:rPr>
                <w:sz w:val="16"/>
                <w:szCs w:val="16"/>
              </w:rPr>
            </w:pPr>
            <w:r w:rsidRPr="005378C4">
              <w:rPr>
                <w:sz w:val="16"/>
                <w:szCs w:val="16"/>
              </w:rPr>
              <w:t>201.6</w:t>
            </w:r>
          </w:p>
        </w:tc>
        <w:tc>
          <w:tcPr>
            <w:tcW w:w="237" w:type="pct"/>
            <w:tcBorders>
              <w:top w:val="single" w:sz="4" w:space="0" w:color="auto"/>
              <w:left w:val="single" w:sz="4" w:space="0" w:color="auto"/>
              <w:bottom w:val="single" w:sz="4" w:space="0" w:color="auto"/>
              <w:right w:val="single" w:sz="4" w:space="0" w:color="auto"/>
            </w:tcBorders>
            <w:vAlign w:val="center"/>
          </w:tcPr>
          <w:p w14:paraId="136FB6A7" w14:textId="77777777" w:rsidR="00B95259" w:rsidRPr="005378C4" w:rsidRDefault="00B95259" w:rsidP="00F74803">
            <w:pPr>
              <w:jc w:val="center"/>
              <w:rPr>
                <w:sz w:val="16"/>
                <w:szCs w:val="16"/>
              </w:rPr>
            </w:pPr>
            <w:r w:rsidRPr="005378C4">
              <w:rPr>
                <w:sz w:val="16"/>
                <w:szCs w:val="16"/>
              </w:rPr>
              <w:t>604</w:t>
            </w:r>
          </w:p>
        </w:tc>
        <w:tc>
          <w:tcPr>
            <w:tcW w:w="138" w:type="pct"/>
            <w:vMerge/>
            <w:tcBorders>
              <w:left w:val="single" w:sz="4" w:space="0" w:color="auto"/>
              <w:bottom w:val="single" w:sz="4" w:space="0" w:color="auto"/>
              <w:right w:val="single" w:sz="4" w:space="0" w:color="auto"/>
            </w:tcBorders>
            <w:vAlign w:val="center"/>
          </w:tcPr>
          <w:p w14:paraId="3FBEEB67"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p>
        </w:tc>
        <w:tc>
          <w:tcPr>
            <w:tcW w:w="348" w:type="pct"/>
            <w:tcBorders>
              <w:top w:val="single" w:sz="4" w:space="0" w:color="auto"/>
              <w:left w:val="single" w:sz="4" w:space="0" w:color="auto"/>
              <w:bottom w:val="single" w:sz="4" w:space="0" w:color="auto"/>
              <w:right w:val="single" w:sz="4" w:space="0" w:color="auto"/>
            </w:tcBorders>
            <w:vAlign w:val="center"/>
          </w:tcPr>
          <w:p w14:paraId="1A5993E1" w14:textId="77777777" w:rsidR="00B95259" w:rsidRPr="005378C4" w:rsidRDefault="00B95259" w:rsidP="00F74803">
            <w:pPr>
              <w:ind w:hanging="100"/>
              <w:jc w:val="center"/>
              <w:rPr>
                <w:sz w:val="16"/>
                <w:szCs w:val="16"/>
              </w:rPr>
            </w:pPr>
            <w:r w:rsidRPr="005378C4">
              <w:rPr>
                <w:sz w:val="16"/>
                <w:szCs w:val="16"/>
              </w:rPr>
              <w:t>04/10/2021</w:t>
            </w:r>
          </w:p>
        </w:tc>
        <w:tc>
          <w:tcPr>
            <w:tcW w:w="348" w:type="pct"/>
            <w:vMerge/>
            <w:tcBorders>
              <w:left w:val="single" w:sz="4" w:space="0" w:color="auto"/>
              <w:bottom w:val="single" w:sz="4" w:space="0" w:color="auto"/>
              <w:right w:val="single" w:sz="4" w:space="0" w:color="auto"/>
            </w:tcBorders>
            <w:vAlign w:val="center"/>
          </w:tcPr>
          <w:p w14:paraId="798AE0D2" w14:textId="77777777" w:rsidR="00B95259" w:rsidRPr="005378C4" w:rsidRDefault="00B95259" w:rsidP="00F74803">
            <w:pPr>
              <w:overflowPunct w:val="0"/>
              <w:autoSpaceDE w:val="0"/>
              <w:autoSpaceDN w:val="0"/>
              <w:adjustRightInd w:val="0"/>
              <w:jc w:val="center"/>
              <w:textAlignment w:val="baseline"/>
              <w:rPr>
                <w:bCs/>
                <w:sz w:val="16"/>
                <w:szCs w:val="16"/>
              </w:rPr>
            </w:pPr>
          </w:p>
        </w:tc>
        <w:tc>
          <w:tcPr>
            <w:tcW w:w="278" w:type="pct"/>
            <w:vMerge/>
            <w:tcBorders>
              <w:left w:val="single" w:sz="4" w:space="0" w:color="auto"/>
              <w:bottom w:val="single" w:sz="4" w:space="0" w:color="auto"/>
              <w:right w:val="single" w:sz="4" w:space="0" w:color="auto"/>
            </w:tcBorders>
            <w:vAlign w:val="center"/>
          </w:tcPr>
          <w:p w14:paraId="5FDFE06F" w14:textId="77777777" w:rsidR="00B95259" w:rsidRPr="005378C4" w:rsidRDefault="00B95259" w:rsidP="00F74803">
            <w:pPr>
              <w:spacing w:before="40" w:after="40"/>
              <w:jc w:val="center"/>
              <w:rPr>
                <w:sz w:val="16"/>
                <w:szCs w:val="16"/>
              </w:rPr>
            </w:pPr>
          </w:p>
        </w:tc>
        <w:tc>
          <w:tcPr>
            <w:tcW w:w="246" w:type="pct"/>
            <w:gridSpan w:val="2"/>
            <w:vMerge/>
            <w:tcBorders>
              <w:left w:val="single" w:sz="4" w:space="0" w:color="auto"/>
              <w:bottom w:val="single" w:sz="4" w:space="0" w:color="auto"/>
              <w:right w:val="single" w:sz="4" w:space="0" w:color="auto"/>
            </w:tcBorders>
            <w:vAlign w:val="center"/>
          </w:tcPr>
          <w:p w14:paraId="2AB1DDD0"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202" w:type="pct"/>
            <w:vMerge/>
            <w:tcBorders>
              <w:left w:val="single" w:sz="4" w:space="0" w:color="auto"/>
              <w:bottom w:val="single" w:sz="4" w:space="0" w:color="auto"/>
              <w:right w:val="single" w:sz="4" w:space="0" w:color="auto"/>
            </w:tcBorders>
            <w:vAlign w:val="center"/>
          </w:tcPr>
          <w:p w14:paraId="04974617"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7" w:type="pct"/>
            <w:gridSpan w:val="2"/>
            <w:vMerge/>
            <w:tcBorders>
              <w:left w:val="single" w:sz="4" w:space="0" w:color="auto"/>
              <w:bottom w:val="single" w:sz="4" w:space="0" w:color="auto"/>
              <w:right w:val="single" w:sz="4" w:space="0" w:color="auto"/>
            </w:tcBorders>
            <w:vAlign w:val="center"/>
          </w:tcPr>
          <w:p w14:paraId="3A688572"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7" w:type="pct"/>
            <w:gridSpan w:val="2"/>
            <w:vMerge/>
            <w:tcBorders>
              <w:left w:val="single" w:sz="4" w:space="0" w:color="auto"/>
              <w:bottom w:val="single" w:sz="4" w:space="0" w:color="auto"/>
              <w:right w:val="single" w:sz="4" w:space="0" w:color="auto"/>
            </w:tcBorders>
            <w:vAlign w:val="center"/>
          </w:tcPr>
          <w:p w14:paraId="56D43CE1"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7" w:type="pct"/>
            <w:gridSpan w:val="2"/>
            <w:vMerge/>
            <w:tcBorders>
              <w:left w:val="single" w:sz="4" w:space="0" w:color="auto"/>
              <w:bottom w:val="single" w:sz="4" w:space="0" w:color="auto"/>
              <w:right w:val="single" w:sz="4" w:space="0" w:color="auto"/>
            </w:tcBorders>
            <w:vAlign w:val="center"/>
          </w:tcPr>
          <w:p w14:paraId="2730751B"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6" w:type="pct"/>
            <w:gridSpan w:val="2"/>
            <w:vMerge/>
            <w:tcBorders>
              <w:left w:val="single" w:sz="4" w:space="0" w:color="auto"/>
              <w:bottom w:val="single" w:sz="4" w:space="0" w:color="auto"/>
              <w:right w:val="single" w:sz="4" w:space="0" w:color="auto"/>
            </w:tcBorders>
            <w:vAlign w:val="center"/>
          </w:tcPr>
          <w:p w14:paraId="09095FD5"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222" w:type="pct"/>
            <w:vMerge/>
            <w:tcBorders>
              <w:left w:val="single" w:sz="4" w:space="0" w:color="auto"/>
              <w:bottom w:val="single" w:sz="4" w:space="0" w:color="auto"/>
              <w:right w:val="single" w:sz="4" w:space="0" w:color="auto"/>
            </w:tcBorders>
            <w:vAlign w:val="center"/>
          </w:tcPr>
          <w:p w14:paraId="47AE2BBF" w14:textId="77777777" w:rsidR="00B95259" w:rsidRPr="005378C4" w:rsidRDefault="00B95259" w:rsidP="00F74803">
            <w:pPr>
              <w:overflowPunct w:val="0"/>
              <w:autoSpaceDE w:val="0"/>
              <w:autoSpaceDN w:val="0"/>
              <w:adjustRightInd w:val="0"/>
              <w:spacing w:before="40" w:after="40"/>
              <w:jc w:val="center"/>
              <w:textAlignment w:val="baseline"/>
              <w:rPr>
                <w:b/>
                <w:bCs/>
                <w:sz w:val="16"/>
                <w:szCs w:val="16"/>
              </w:rPr>
            </w:pPr>
          </w:p>
        </w:tc>
        <w:tc>
          <w:tcPr>
            <w:tcW w:w="146" w:type="pct"/>
            <w:vMerge/>
            <w:tcBorders>
              <w:left w:val="single" w:sz="4" w:space="0" w:color="auto"/>
              <w:bottom w:val="single" w:sz="4" w:space="0" w:color="auto"/>
              <w:right w:val="single" w:sz="4" w:space="0" w:color="auto"/>
            </w:tcBorders>
            <w:vAlign w:val="center"/>
          </w:tcPr>
          <w:p w14:paraId="7FD10F28"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45" w:type="pct"/>
            <w:vMerge/>
            <w:tcBorders>
              <w:left w:val="single" w:sz="4" w:space="0" w:color="auto"/>
              <w:bottom w:val="single" w:sz="4" w:space="0" w:color="auto"/>
              <w:right w:val="single" w:sz="4" w:space="0" w:color="auto"/>
            </w:tcBorders>
            <w:textDirection w:val="btLr"/>
            <w:vAlign w:val="center"/>
          </w:tcPr>
          <w:p w14:paraId="123F6A65" w14:textId="77777777" w:rsidR="00B95259" w:rsidRPr="005378C4" w:rsidRDefault="00B95259" w:rsidP="00F74803">
            <w:pPr>
              <w:ind w:left="113" w:right="113"/>
              <w:jc w:val="center"/>
              <w:rPr>
                <w:sz w:val="16"/>
                <w:szCs w:val="16"/>
              </w:rPr>
            </w:pPr>
          </w:p>
        </w:tc>
      </w:tr>
      <w:tr w:rsidR="00B95259" w:rsidRPr="005378C4" w14:paraId="27A2B039" w14:textId="77777777" w:rsidTr="00FF1349">
        <w:trPr>
          <w:cantSplit/>
          <w:trHeight w:val="731"/>
        </w:trPr>
        <w:tc>
          <w:tcPr>
            <w:tcW w:w="395" w:type="pct"/>
            <w:vMerge w:val="restart"/>
            <w:tcBorders>
              <w:top w:val="single" w:sz="4" w:space="0" w:color="auto"/>
              <w:left w:val="single" w:sz="4" w:space="0" w:color="auto"/>
              <w:bottom w:val="single" w:sz="4" w:space="0" w:color="auto"/>
              <w:right w:val="single" w:sz="4" w:space="0" w:color="auto"/>
            </w:tcBorders>
            <w:vAlign w:val="center"/>
            <w:hideMark/>
          </w:tcPr>
          <w:p w14:paraId="50EEFC11" w14:textId="77777777" w:rsidR="00B95259" w:rsidRPr="005378C4" w:rsidRDefault="00B95259" w:rsidP="00F74803">
            <w:pPr>
              <w:overflowPunct w:val="0"/>
              <w:autoSpaceDE w:val="0"/>
              <w:autoSpaceDN w:val="0"/>
              <w:adjustRightInd w:val="0"/>
              <w:textAlignment w:val="baseline"/>
              <w:rPr>
                <w:b/>
                <w:bCs/>
                <w:caps/>
                <w:sz w:val="16"/>
                <w:szCs w:val="16"/>
              </w:rPr>
            </w:pPr>
          </w:p>
          <w:p w14:paraId="7B490A4A" w14:textId="77777777" w:rsidR="00B95259" w:rsidRPr="005378C4" w:rsidRDefault="00B95259" w:rsidP="00F74803">
            <w:pPr>
              <w:overflowPunct w:val="0"/>
              <w:autoSpaceDE w:val="0"/>
              <w:autoSpaceDN w:val="0"/>
              <w:adjustRightInd w:val="0"/>
              <w:textAlignment w:val="baseline"/>
              <w:rPr>
                <w:b/>
                <w:bCs/>
                <w:caps/>
                <w:sz w:val="16"/>
                <w:szCs w:val="16"/>
              </w:rPr>
            </w:pPr>
            <w:r w:rsidRPr="005378C4">
              <w:rPr>
                <w:b/>
                <w:bCs/>
                <w:caps/>
                <w:sz w:val="16"/>
                <w:szCs w:val="16"/>
              </w:rPr>
              <w:t>RAU-017-21</w:t>
            </w:r>
          </w:p>
          <w:p w14:paraId="3C1CAB39" w14:textId="77777777" w:rsidR="00B95259" w:rsidRPr="005378C4" w:rsidRDefault="00B95259" w:rsidP="00F74803">
            <w:pPr>
              <w:overflowPunct w:val="0"/>
              <w:autoSpaceDE w:val="0"/>
              <w:autoSpaceDN w:val="0"/>
              <w:adjustRightInd w:val="0"/>
              <w:textAlignment w:val="baseline"/>
              <w:rPr>
                <w:b/>
                <w:bCs/>
                <w:caps/>
                <w:sz w:val="16"/>
                <w:szCs w:val="16"/>
              </w:rPr>
            </w:pPr>
          </w:p>
          <w:p w14:paraId="32E18ABE" w14:textId="77777777" w:rsidR="00B95259" w:rsidRPr="005378C4" w:rsidRDefault="00B95259" w:rsidP="00F74803">
            <w:pPr>
              <w:overflowPunct w:val="0"/>
              <w:autoSpaceDE w:val="0"/>
              <w:autoSpaceDN w:val="0"/>
              <w:adjustRightInd w:val="0"/>
              <w:ind w:right="-111"/>
              <w:textAlignment w:val="baseline"/>
              <w:rPr>
                <w:b/>
                <w:bCs/>
                <w:caps/>
                <w:sz w:val="16"/>
                <w:szCs w:val="16"/>
              </w:rPr>
            </w:pPr>
            <w:r w:rsidRPr="005378C4">
              <w:rPr>
                <w:b/>
                <w:bCs/>
                <w:caps/>
                <w:sz w:val="16"/>
                <w:szCs w:val="16"/>
              </w:rPr>
              <w:t>F/PR21/CA02</w:t>
            </w:r>
          </w:p>
          <w:p w14:paraId="1194571E" w14:textId="77777777" w:rsidR="00B95259" w:rsidRPr="005378C4" w:rsidRDefault="00B95259" w:rsidP="00F74803">
            <w:pPr>
              <w:overflowPunct w:val="0"/>
              <w:autoSpaceDE w:val="0"/>
              <w:autoSpaceDN w:val="0"/>
              <w:adjustRightInd w:val="0"/>
              <w:textAlignment w:val="baseline"/>
              <w:rPr>
                <w:bCs/>
                <w:sz w:val="16"/>
                <w:szCs w:val="16"/>
              </w:rPr>
            </w:pPr>
            <w:r w:rsidRPr="005378C4">
              <w:rPr>
                <w:bCs/>
                <w:sz w:val="16"/>
                <w:szCs w:val="16"/>
              </w:rPr>
              <w:t>62860</w:t>
            </w:r>
          </w:p>
          <w:p w14:paraId="02DEE74E" w14:textId="77777777" w:rsidR="00B95259" w:rsidRPr="005378C4" w:rsidRDefault="00B95259" w:rsidP="00F74803">
            <w:pPr>
              <w:overflowPunct w:val="0"/>
              <w:autoSpaceDE w:val="0"/>
              <w:autoSpaceDN w:val="0"/>
              <w:adjustRightInd w:val="0"/>
              <w:textAlignment w:val="baseline"/>
              <w:rPr>
                <w:bCs/>
                <w:sz w:val="16"/>
                <w:szCs w:val="16"/>
              </w:rPr>
            </w:pPr>
            <w:r w:rsidRPr="005378C4">
              <w:rPr>
                <w:bCs/>
                <w:sz w:val="16"/>
                <w:szCs w:val="16"/>
                <w:lang w:val="en-GB"/>
              </w:rPr>
              <w:t xml:space="preserve">Inchy en Artois, </w:t>
            </w:r>
            <w:r w:rsidRPr="005378C4">
              <w:rPr>
                <w:bCs/>
                <w:sz w:val="16"/>
                <w:szCs w:val="16"/>
              </w:rPr>
              <w:t>France</w:t>
            </w:r>
          </w:p>
          <w:p w14:paraId="3C5C40CD" w14:textId="77777777" w:rsidR="00B95259" w:rsidRPr="005378C4" w:rsidRDefault="00B95259" w:rsidP="00F74803">
            <w:pPr>
              <w:overflowPunct w:val="0"/>
              <w:autoSpaceDE w:val="0"/>
              <w:autoSpaceDN w:val="0"/>
              <w:adjustRightInd w:val="0"/>
              <w:textAlignment w:val="baseline"/>
              <w:rPr>
                <w:bCs/>
                <w:caps/>
                <w:sz w:val="16"/>
                <w:szCs w:val="16"/>
              </w:rPr>
            </w:pPr>
          </w:p>
        </w:tc>
        <w:tc>
          <w:tcPr>
            <w:tcW w:w="395" w:type="pct"/>
            <w:vMerge w:val="restart"/>
            <w:tcBorders>
              <w:top w:val="single" w:sz="4" w:space="0" w:color="auto"/>
              <w:left w:val="single" w:sz="4" w:space="0" w:color="auto"/>
              <w:bottom w:val="single" w:sz="4" w:space="0" w:color="auto"/>
              <w:right w:val="single" w:sz="4" w:space="0" w:color="auto"/>
            </w:tcBorders>
            <w:vAlign w:val="center"/>
            <w:hideMark/>
          </w:tcPr>
          <w:p w14:paraId="3A2ECB6C" w14:textId="77777777" w:rsidR="00B95259" w:rsidRPr="005378C4" w:rsidRDefault="00B95259" w:rsidP="00F74803">
            <w:pPr>
              <w:overflowPunct w:val="0"/>
              <w:autoSpaceDE w:val="0"/>
              <w:autoSpaceDN w:val="0"/>
              <w:adjustRightInd w:val="0"/>
              <w:ind w:right="-110"/>
              <w:textAlignment w:val="baseline"/>
              <w:rPr>
                <w:sz w:val="16"/>
                <w:szCs w:val="16"/>
              </w:rPr>
            </w:pPr>
            <w:r w:rsidRPr="005378C4">
              <w:rPr>
                <w:sz w:val="16"/>
                <w:szCs w:val="16"/>
              </w:rPr>
              <w:t>Carrot / Norway F1</w:t>
            </w:r>
          </w:p>
        </w:tc>
        <w:tc>
          <w:tcPr>
            <w:tcW w:w="442" w:type="pct"/>
            <w:vMerge w:val="restart"/>
            <w:tcBorders>
              <w:top w:val="single" w:sz="4" w:space="0" w:color="auto"/>
              <w:left w:val="single" w:sz="4" w:space="0" w:color="auto"/>
              <w:bottom w:val="single" w:sz="4" w:space="0" w:color="auto"/>
              <w:right w:val="single" w:sz="4" w:space="0" w:color="auto"/>
            </w:tcBorders>
            <w:vAlign w:val="center"/>
            <w:hideMark/>
          </w:tcPr>
          <w:p w14:paraId="303EBBA3" w14:textId="77777777" w:rsidR="00B95259" w:rsidRPr="005378C4" w:rsidRDefault="00B95259" w:rsidP="00F74803">
            <w:pPr>
              <w:tabs>
                <w:tab w:val="left" w:pos="270"/>
              </w:tabs>
              <w:rPr>
                <w:sz w:val="16"/>
                <w:szCs w:val="16"/>
              </w:rPr>
            </w:pPr>
            <w:r w:rsidRPr="005378C4">
              <w:rPr>
                <w:sz w:val="16"/>
                <w:szCs w:val="16"/>
              </w:rPr>
              <w:t>1) 18/05/2021</w:t>
            </w:r>
          </w:p>
          <w:p w14:paraId="71B1280A" w14:textId="77777777" w:rsidR="00B95259" w:rsidRPr="005378C4" w:rsidRDefault="00B95259" w:rsidP="00F74803">
            <w:pPr>
              <w:tabs>
                <w:tab w:val="left" w:pos="270"/>
              </w:tabs>
              <w:ind w:left="179" w:hanging="179"/>
              <w:rPr>
                <w:sz w:val="16"/>
                <w:szCs w:val="16"/>
              </w:rPr>
            </w:pPr>
            <w:r w:rsidRPr="005378C4">
              <w:rPr>
                <w:sz w:val="16"/>
                <w:szCs w:val="16"/>
              </w:rPr>
              <w:t>2) Not Applicable</w:t>
            </w:r>
          </w:p>
          <w:p w14:paraId="345A00F1" w14:textId="77777777" w:rsidR="00B95259" w:rsidRPr="005378C4" w:rsidRDefault="00B95259" w:rsidP="00F74803">
            <w:pPr>
              <w:rPr>
                <w:sz w:val="16"/>
                <w:szCs w:val="16"/>
              </w:rPr>
            </w:pPr>
            <w:r w:rsidRPr="005378C4">
              <w:rPr>
                <w:sz w:val="16"/>
                <w:szCs w:val="16"/>
              </w:rPr>
              <w:t>3) 13/10/2021</w:t>
            </w:r>
          </w:p>
        </w:tc>
        <w:tc>
          <w:tcPr>
            <w:tcW w:w="30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BE2FA62" w14:textId="77777777" w:rsidR="00B95259" w:rsidRPr="005378C4" w:rsidRDefault="00B95259" w:rsidP="00F74803">
            <w:pPr>
              <w:overflowPunct w:val="0"/>
              <w:autoSpaceDE w:val="0"/>
              <w:autoSpaceDN w:val="0"/>
              <w:adjustRightInd w:val="0"/>
              <w:ind w:left="113" w:right="113"/>
              <w:jc w:val="center"/>
              <w:textAlignment w:val="baseline"/>
              <w:rPr>
                <w:rFonts w:eastAsia="Arial Unicode MS"/>
                <w:sz w:val="16"/>
                <w:szCs w:val="16"/>
              </w:rPr>
            </w:pPr>
            <w:r w:rsidRPr="005378C4">
              <w:rPr>
                <w:rFonts w:eastAsia="Arial Unicode MS"/>
                <w:sz w:val="16"/>
                <w:szCs w:val="16"/>
              </w:rPr>
              <w:t>Prothioconazole</w:t>
            </w:r>
          </w:p>
        </w:tc>
        <w:tc>
          <w:tcPr>
            <w:tcW w:w="162" w:type="pct"/>
            <w:tcBorders>
              <w:top w:val="single" w:sz="4" w:space="0" w:color="auto"/>
              <w:left w:val="single" w:sz="4" w:space="0" w:color="auto"/>
              <w:bottom w:val="single" w:sz="4" w:space="0" w:color="auto"/>
              <w:right w:val="single" w:sz="4" w:space="0" w:color="auto"/>
            </w:tcBorders>
            <w:vAlign w:val="center"/>
          </w:tcPr>
          <w:p w14:paraId="4DAC83D4"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r w:rsidRPr="005378C4">
              <w:rPr>
                <w:rFonts w:eastAsia="Arial Unicode MS"/>
                <w:sz w:val="16"/>
                <w:szCs w:val="16"/>
              </w:rPr>
              <w:t>A1</w:t>
            </w:r>
          </w:p>
        </w:tc>
        <w:tc>
          <w:tcPr>
            <w:tcW w:w="209" w:type="pct"/>
            <w:tcBorders>
              <w:top w:val="single" w:sz="4" w:space="0" w:color="auto"/>
              <w:left w:val="single" w:sz="4" w:space="0" w:color="auto"/>
              <w:bottom w:val="single" w:sz="4" w:space="0" w:color="auto"/>
              <w:right w:val="single" w:sz="4" w:space="0" w:color="auto"/>
            </w:tcBorders>
            <w:vAlign w:val="center"/>
          </w:tcPr>
          <w:p w14:paraId="6E4A2A2A" w14:textId="77777777" w:rsidR="00B95259" w:rsidRPr="005378C4" w:rsidRDefault="00B95259" w:rsidP="00F74803">
            <w:pPr>
              <w:jc w:val="center"/>
              <w:rPr>
                <w:rFonts w:eastAsia="Arial Unicode MS"/>
                <w:sz w:val="16"/>
                <w:szCs w:val="16"/>
              </w:rPr>
            </w:pPr>
            <w:r w:rsidRPr="005378C4">
              <w:rPr>
                <w:rFonts w:eastAsia="Arial Unicode MS"/>
                <w:sz w:val="16"/>
                <w:szCs w:val="16"/>
              </w:rPr>
              <w:t>196.0</w:t>
            </w:r>
          </w:p>
        </w:tc>
        <w:tc>
          <w:tcPr>
            <w:tcW w:w="237" w:type="pct"/>
            <w:tcBorders>
              <w:top w:val="single" w:sz="4" w:space="0" w:color="auto"/>
              <w:left w:val="single" w:sz="4" w:space="0" w:color="auto"/>
              <w:bottom w:val="single" w:sz="4" w:space="0" w:color="auto"/>
              <w:right w:val="single" w:sz="4" w:space="0" w:color="auto"/>
            </w:tcBorders>
            <w:vAlign w:val="center"/>
          </w:tcPr>
          <w:p w14:paraId="2E407868" w14:textId="77777777" w:rsidR="00B95259" w:rsidRPr="005378C4" w:rsidRDefault="00B95259" w:rsidP="00F74803">
            <w:pPr>
              <w:jc w:val="center"/>
              <w:rPr>
                <w:sz w:val="16"/>
                <w:szCs w:val="16"/>
              </w:rPr>
            </w:pPr>
            <w:r w:rsidRPr="005378C4">
              <w:rPr>
                <w:sz w:val="16"/>
                <w:szCs w:val="16"/>
              </w:rPr>
              <w:t>587</w:t>
            </w:r>
          </w:p>
        </w:tc>
        <w:tc>
          <w:tcPr>
            <w:tcW w:w="138" w:type="pct"/>
            <w:vMerge w:val="restart"/>
            <w:tcBorders>
              <w:top w:val="single" w:sz="4" w:space="0" w:color="auto"/>
              <w:left w:val="single" w:sz="4" w:space="0" w:color="auto"/>
              <w:right w:val="single" w:sz="4" w:space="0" w:color="auto"/>
            </w:tcBorders>
            <w:vAlign w:val="center"/>
          </w:tcPr>
          <w:p w14:paraId="7A57FE07" w14:textId="77777777" w:rsidR="00B95259" w:rsidRPr="005378C4" w:rsidRDefault="00B95259" w:rsidP="00F74803">
            <w:pPr>
              <w:overflowPunct w:val="0"/>
              <w:autoSpaceDE w:val="0"/>
              <w:autoSpaceDN w:val="0"/>
              <w:adjustRightInd w:val="0"/>
              <w:ind w:right="-109" w:hanging="105"/>
              <w:jc w:val="center"/>
              <w:textAlignment w:val="baseline"/>
              <w:rPr>
                <w:rFonts w:eastAsia="Arial Unicode MS"/>
                <w:sz w:val="16"/>
                <w:szCs w:val="16"/>
              </w:rPr>
            </w:pPr>
            <w:r w:rsidRPr="005378C4">
              <w:rPr>
                <w:rFonts w:eastAsia="Arial Unicode MS"/>
                <w:sz w:val="16"/>
                <w:szCs w:val="16"/>
              </w:rPr>
              <w:t>33</w:t>
            </w:r>
          </w:p>
        </w:tc>
        <w:tc>
          <w:tcPr>
            <w:tcW w:w="348" w:type="pct"/>
            <w:tcBorders>
              <w:top w:val="single" w:sz="4" w:space="0" w:color="auto"/>
              <w:left w:val="single" w:sz="4" w:space="0" w:color="auto"/>
              <w:right w:val="single" w:sz="4" w:space="0" w:color="auto"/>
            </w:tcBorders>
            <w:vAlign w:val="center"/>
          </w:tcPr>
          <w:p w14:paraId="1CB940FD" w14:textId="77777777" w:rsidR="00B95259" w:rsidRPr="005378C4" w:rsidRDefault="00B95259" w:rsidP="00F74803">
            <w:pPr>
              <w:ind w:hanging="100"/>
              <w:jc w:val="center"/>
              <w:rPr>
                <w:sz w:val="16"/>
                <w:szCs w:val="16"/>
              </w:rPr>
            </w:pPr>
            <w:r w:rsidRPr="005378C4">
              <w:rPr>
                <w:sz w:val="16"/>
                <w:szCs w:val="16"/>
              </w:rPr>
              <w:t>06/09/2021</w:t>
            </w:r>
          </w:p>
        </w:tc>
        <w:tc>
          <w:tcPr>
            <w:tcW w:w="348" w:type="pct"/>
            <w:vMerge w:val="restart"/>
            <w:tcBorders>
              <w:top w:val="single" w:sz="4" w:space="0" w:color="auto"/>
              <w:left w:val="single" w:sz="4" w:space="0" w:color="auto"/>
              <w:right w:val="single" w:sz="4" w:space="0" w:color="auto"/>
            </w:tcBorders>
            <w:vAlign w:val="center"/>
          </w:tcPr>
          <w:p w14:paraId="09FEF9DD" w14:textId="77777777" w:rsidR="00B95259" w:rsidRPr="005378C4" w:rsidRDefault="00B95259" w:rsidP="00F74803">
            <w:pPr>
              <w:overflowPunct w:val="0"/>
              <w:autoSpaceDE w:val="0"/>
              <w:autoSpaceDN w:val="0"/>
              <w:adjustRightInd w:val="0"/>
              <w:jc w:val="center"/>
              <w:textAlignment w:val="baseline"/>
              <w:rPr>
                <w:bCs/>
                <w:sz w:val="16"/>
                <w:szCs w:val="16"/>
              </w:rPr>
            </w:pPr>
            <w:r w:rsidRPr="005378C4">
              <w:rPr>
                <w:bCs/>
                <w:sz w:val="16"/>
                <w:szCs w:val="16"/>
              </w:rPr>
              <w:t>45</w:t>
            </w:r>
          </w:p>
        </w:tc>
        <w:tc>
          <w:tcPr>
            <w:tcW w:w="278" w:type="pct"/>
            <w:vMerge w:val="restart"/>
            <w:tcBorders>
              <w:top w:val="single" w:sz="4" w:space="0" w:color="auto"/>
              <w:left w:val="single" w:sz="4" w:space="0" w:color="auto"/>
              <w:right w:val="single" w:sz="4" w:space="0" w:color="auto"/>
            </w:tcBorders>
            <w:vAlign w:val="center"/>
          </w:tcPr>
          <w:p w14:paraId="15C43F7F" w14:textId="77777777" w:rsidR="00B95259" w:rsidRPr="005378C4" w:rsidRDefault="00B95259" w:rsidP="00F74803">
            <w:pPr>
              <w:spacing w:before="40" w:after="40"/>
              <w:jc w:val="center"/>
              <w:rPr>
                <w:sz w:val="16"/>
                <w:szCs w:val="16"/>
              </w:rPr>
            </w:pPr>
            <w:r w:rsidRPr="005378C4">
              <w:rPr>
                <w:sz w:val="16"/>
                <w:szCs w:val="16"/>
              </w:rPr>
              <w:t>Roots</w:t>
            </w:r>
          </w:p>
        </w:tc>
        <w:tc>
          <w:tcPr>
            <w:tcW w:w="246" w:type="pct"/>
            <w:gridSpan w:val="2"/>
            <w:vMerge w:val="restart"/>
            <w:tcBorders>
              <w:top w:val="single" w:sz="4" w:space="0" w:color="auto"/>
              <w:left w:val="single" w:sz="4" w:space="0" w:color="auto"/>
              <w:right w:val="single" w:sz="4" w:space="0" w:color="auto"/>
            </w:tcBorders>
            <w:vAlign w:val="center"/>
          </w:tcPr>
          <w:p w14:paraId="24C4A50F"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0.0211</w:t>
            </w:r>
          </w:p>
        </w:tc>
        <w:tc>
          <w:tcPr>
            <w:tcW w:w="202" w:type="pct"/>
            <w:vMerge w:val="restart"/>
            <w:tcBorders>
              <w:top w:val="single" w:sz="4" w:space="0" w:color="auto"/>
              <w:left w:val="single" w:sz="4" w:space="0" w:color="auto"/>
              <w:right w:val="single" w:sz="4" w:space="0" w:color="auto"/>
            </w:tcBorders>
            <w:vAlign w:val="center"/>
          </w:tcPr>
          <w:p w14:paraId="26FCF396"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7" w:type="pct"/>
            <w:gridSpan w:val="2"/>
            <w:vMerge w:val="restart"/>
            <w:tcBorders>
              <w:top w:val="single" w:sz="4" w:space="0" w:color="auto"/>
              <w:left w:val="single" w:sz="4" w:space="0" w:color="auto"/>
              <w:right w:val="single" w:sz="4" w:space="0" w:color="auto"/>
            </w:tcBorders>
            <w:vAlign w:val="center"/>
          </w:tcPr>
          <w:p w14:paraId="511991BD"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7" w:type="pct"/>
            <w:gridSpan w:val="2"/>
            <w:vMerge w:val="restart"/>
            <w:tcBorders>
              <w:top w:val="single" w:sz="4" w:space="0" w:color="auto"/>
              <w:left w:val="single" w:sz="4" w:space="0" w:color="auto"/>
              <w:right w:val="single" w:sz="4" w:space="0" w:color="auto"/>
            </w:tcBorders>
            <w:vAlign w:val="center"/>
          </w:tcPr>
          <w:p w14:paraId="5CF8EE1A"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7" w:type="pct"/>
            <w:gridSpan w:val="2"/>
            <w:vMerge w:val="restart"/>
            <w:tcBorders>
              <w:top w:val="single" w:sz="4" w:space="0" w:color="auto"/>
              <w:left w:val="single" w:sz="4" w:space="0" w:color="auto"/>
              <w:right w:val="single" w:sz="4" w:space="0" w:color="auto"/>
            </w:tcBorders>
            <w:vAlign w:val="center"/>
          </w:tcPr>
          <w:p w14:paraId="54D3519B"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6" w:type="pct"/>
            <w:gridSpan w:val="2"/>
            <w:vMerge w:val="restart"/>
            <w:tcBorders>
              <w:top w:val="single" w:sz="4" w:space="0" w:color="auto"/>
              <w:left w:val="single" w:sz="4" w:space="0" w:color="auto"/>
              <w:right w:val="single" w:sz="4" w:space="0" w:color="auto"/>
            </w:tcBorders>
            <w:vAlign w:val="center"/>
          </w:tcPr>
          <w:p w14:paraId="49EE924E"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sz w:val="16"/>
                <w:szCs w:val="16"/>
              </w:rPr>
              <w:t>N.D.</w:t>
            </w:r>
          </w:p>
        </w:tc>
        <w:tc>
          <w:tcPr>
            <w:tcW w:w="222" w:type="pct"/>
            <w:vMerge w:val="restart"/>
            <w:tcBorders>
              <w:top w:val="single" w:sz="4" w:space="0" w:color="auto"/>
              <w:left w:val="single" w:sz="4" w:space="0" w:color="auto"/>
              <w:right w:val="single" w:sz="4" w:space="0" w:color="auto"/>
            </w:tcBorders>
            <w:vAlign w:val="center"/>
          </w:tcPr>
          <w:p w14:paraId="606FA2DC"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b/>
                <w:bCs/>
                <w:sz w:val="16"/>
                <w:szCs w:val="16"/>
              </w:rPr>
              <w:t>&lt; 0.058</w:t>
            </w:r>
          </w:p>
        </w:tc>
        <w:tc>
          <w:tcPr>
            <w:tcW w:w="146" w:type="pct"/>
            <w:vMerge w:val="restart"/>
            <w:tcBorders>
              <w:top w:val="single" w:sz="4" w:space="0" w:color="auto"/>
              <w:left w:val="nil"/>
              <w:right w:val="single" w:sz="4" w:space="0" w:color="auto"/>
            </w:tcBorders>
            <w:vAlign w:val="center"/>
          </w:tcPr>
          <w:p w14:paraId="35C7BAAC"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rFonts w:eastAsia="Arial Unicode MS"/>
                <w:sz w:val="16"/>
                <w:szCs w:val="16"/>
              </w:rPr>
              <w:t>22</w:t>
            </w:r>
          </w:p>
        </w:tc>
        <w:tc>
          <w:tcPr>
            <w:tcW w:w="145" w:type="pct"/>
            <w:vMerge w:val="restart"/>
            <w:tcBorders>
              <w:top w:val="single" w:sz="4" w:space="0" w:color="auto"/>
              <w:left w:val="single" w:sz="4" w:space="0" w:color="auto"/>
              <w:right w:val="single" w:sz="4" w:space="0" w:color="auto"/>
            </w:tcBorders>
            <w:textDirection w:val="btLr"/>
            <w:vAlign w:val="center"/>
          </w:tcPr>
          <w:p w14:paraId="4A512FC7" w14:textId="77777777" w:rsidR="00B95259" w:rsidRPr="005378C4" w:rsidRDefault="00B95259" w:rsidP="00F74803">
            <w:pPr>
              <w:ind w:left="113" w:right="113"/>
              <w:jc w:val="center"/>
              <w:rPr>
                <w:sz w:val="16"/>
                <w:szCs w:val="16"/>
              </w:rPr>
            </w:pPr>
            <w:r w:rsidRPr="005378C4">
              <w:rPr>
                <w:sz w:val="16"/>
                <w:szCs w:val="16"/>
              </w:rPr>
              <w:t>None</w:t>
            </w:r>
          </w:p>
        </w:tc>
      </w:tr>
      <w:tr w:rsidR="00B95259" w:rsidRPr="005378C4" w14:paraId="7DC80CBD" w14:textId="77777777" w:rsidTr="00FF1349">
        <w:trPr>
          <w:cantSplit/>
          <w:trHeight w:val="731"/>
        </w:trPr>
        <w:tc>
          <w:tcPr>
            <w:tcW w:w="395" w:type="pct"/>
            <w:vMerge/>
            <w:tcBorders>
              <w:top w:val="single" w:sz="4" w:space="0" w:color="auto"/>
              <w:left w:val="single" w:sz="4" w:space="0" w:color="auto"/>
              <w:bottom w:val="single" w:sz="4" w:space="0" w:color="auto"/>
              <w:right w:val="single" w:sz="4" w:space="0" w:color="auto"/>
            </w:tcBorders>
            <w:vAlign w:val="center"/>
          </w:tcPr>
          <w:p w14:paraId="274F46C3" w14:textId="77777777" w:rsidR="00B95259" w:rsidRPr="005378C4" w:rsidRDefault="00B95259" w:rsidP="00F74803">
            <w:pPr>
              <w:overflowPunct w:val="0"/>
              <w:autoSpaceDE w:val="0"/>
              <w:autoSpaceDN w:val="0"/>
              <w:adjustRightInd w:val="0"/>
              <w:textAlignment w:val="baseline"/>
              <w:rPr>
                <w:b/>
                <w:bCs/>
                <w:caps/>
                <w:sz w:val="16"/>
                <w:szCs w:val="16"/>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75A6854" w14:textId="77777777" w:rsidR="00B95259" w:rsidRPr="005378C4" w:rsidRDefault="00B95259" w:rsidP="00F74803">
            <w:pPr>
              <w:overflowPunct w:val="0"/>
              <w:autoSpaceDE w:val="0"/>
              <w:autoSpaceDN w:val="0"/>
              <w:adjustRightInd w:val="0"/>
              <w:ind w:right="-110"/>
              <w:textAlignment w:val="baseline"/>
              <w:rPr>
                <w:sz w:val="16"/>
                <w:szCs w:val="16"/>
              </w:rPr>
            </w:pPr>
          </w:p>
        </w:tc>
        <w:tc>
          <w:tcPr>
            <w:tcW w:w="442" w:type="pct"/>
            <w:vMerge/>
            <w:tcBorders>
              <w:top w:val="single" w:sz="4" w:space="0" w:color="auto"/>
              <w:left w:val="single" w:sz="4" w:space="0" w:color="auto"/>
              <w:bottom w:val="single" w:sz="4" w:space="0" w:color="auto"/>
              <w:right w:val="single" w:sz="4" w:space="0" w:color="auto"/>
            </w:tcBorders>
            <w:vAlign w:val="center"/>
          </w:tcPr>
          <w:p w14:paraId="52612EEA" w14:textId="77777777" w:rsidR="00B95259" w:rsidRPr="005378C4" w:rsidRDefault="00B95259" w:rsidP="00F74803">
            <w:pPr>
              <w:tabs>
                <w:tab w:val="left" w:pos="270"/>
              </w:tabs>
              <w:rPr>
                <w:sz w:val="16"/>
                <w:szCs w:val="16"/>
              </w:rPr>
            </w:pPr>
          </w:p>
        </w:tc>
        <w:tc>
          <w:tcPr>
            <w:tcW w:w="300" w:type="pct"/>
            <w:vMerge/>
            <w:tcBorders>
              <w:top w:val="single" w:sz="4" w:space="0" w:color="auto"/>
              <w:left w:val="single" w:sz="4" w:space="0" w:color="auto"/>
              <w:bottom w:val="single" w:sz="4" w:space="0" w:color="auto"/>
              <w:right w:val="single" w:sz="4" w:space="0" w:color="auto"/>
            </w:tcBorders>
            <w:vAlign w:val="center"/>
          </w:tcPr>
          <w:p w14:paraId="75519D06"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p>
        </w:tc>
        <w:tc>
          <w:tcPr>
            <w:tcW w:w="162" w:type="pct"/>
            <w:tcBorders>
              <w:top w:val="single" w:sz="4" w:space="0" w:color="auto"/>
              <w:left w:val="single" w:sz="4" w:space="0" w:color="auto"/>
              <w:bottom w:val="single" w:sz="4" w:space="0" w:color="auto"/>
              <w:right w:val="single" w:sz="4" w:space="0" w:color="auto"/>
            </w:tcBorders>
            <w:vAlign w:val="center"/>
          </w:tcPr>
          <w:p w14:paraId="5701DD19" w14:textId="77777777" w:rsidR="00B95259" w:rsidRPr="005378C4" w:rsidRDefault="00B95259" w:rsidP="00F74803">
            <w:pPr>
              <w:jc w:val="center"/>
              <w:rPr>
                <w:sz w:val="16"/>
                <w:szCs w:val="16"/>
              </w:rPr>
            </w:pPr>
            <w:r w:rsidRPr="005378C4">
              <w:rPr>
                <w:sz w:val="16"/>
                <w:szCs w:val="16"/>
              </w:rPr>
              <w:t>A2</w:t>
            </w:r>
          </w:p>
        </w:tc>
        <w:tc>
          <w:tcPr>
            <w:tcW w:w="209" w:type="pct"/>
            <w:tcBorders>
              <w:top w:val="single" w:sz="4" w:space="0" w:color="auto"/>
              <w:left w:val="single" w:sz="4" w:space="0" w:color="auto"/>
              <w:bottom w:val="single" w:sz="4" w:space="0" w:color="auto"/>
              <w:right w:val="single" w:sz="4" w:space="0" w:color="auto"/>
            </w:tcBorders>
            <w:vAlign w:val="center"/>
          </w:tcPr>
          <w:p w14:paraId="7D8BF3E7" w14:textId="77777777" w:rsidR="00B95259" w:rsidRPr="005378C4" w:rsidRDefault="00B95259" w:rsidP="00F74803">
            <w:pPr>
              <w:jc w:val="center"/>
              <w:rPr>
                <w:sz w:val="16"/>
                <w:szCs w:val="16"/>
              </w:rPr>
            </w:pPr>
            <w:r w:rsidRPr="005378C4">
              <w:rPr>
                <w:sz w:val="16"/>
                <w:szCs w:val="16"/>
              </w:rPr>
              <w:t>206.8</w:t>
            </w:r>
          </w:p>
        </w:tc>
        <w:tc>
          <w:tcPr>
            <w:tcW w:w="237" w:type="pct"/>
            <w:tcBorders>
              <w:top w:val="single" w:sz="4" w:space="0" w:color="auto"/>
              <w:left w:val="single" w:sz="4" w:space="0" w:color="auto"/>
              <w:bottom w:val="single" w:sz="4" w:space="0" w:color="auto"/>
              <w:right w:val="single" w:sz="4" w:space="0" w:color="auto"/>
            </w:tcBorders>
            <w:vAlign w:val="center"/>
          </w:tcPr>
          <w:p w14:paraId="7D18CD5D" w14:textId="77777777" w:rsidR="00B95259" w:rsidRPr="005378C4" w:rsidRDefault="00B95259" w:rsidP="00F74803">
            <w:pPr>
              <w:jc w:val="center"/>
              <w:rPr>
                <w:sz w:val="16"/>
                <w:szCs w:val="16"/>
              </w:rPr>
            </w:pPr>
            <w:r w:rsidRPr="005378C4">
              <w:rPr>
                <w:sz w:val="16"/>
                <w:szCs w:val="16"/>
              </w:rPr>
              <w:t>620</w:t>
            </w:r>
          </w:p>
        </w:tc>
        <w:tc>
          <w:tcPr>
            <w:tcW w:w="138" w:type="pct"/>
            <w:vMerge/>
            <w:tcBorders>
              <w:left w:val="single" w:sz="4" w:space="0" w:color="auto"/>
              <w:bottom w:val="single" w:sz="4" w:space="0" w:color="auto"/>
              <w:right w:val="single" w:sz="4" w:space="0" w:color="auto"/>
            </w:tcBorders>
            <w:vAlign w:val="center"/>
          </w:tcPr>
          <w:p w14:paraId="3B8B7115"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p>
        </w:tc>
        <w:tc>
          <w:tcPr>
            <w:tcW w:w="348" w:type="pct"/>
            <w:tcBorders>
              <w:top w:val="single" w:sz="4" w:space="0" w:color="auto"/>
              <w:left w:val="single" w:sz="4" w:space="0" w:color="auto"/>
              <w:bottom w:val="single" w:sz="4" w:space="0" w:color="auto"/>
              <w:right w:val="single" w:sz="4" w:space="0" w:color="auto"/>
            </w:tcBorders>
            <w:vAlign w:val="center"/>
          </w:tcPr>
          <w:p w14:paraId="6F7DF5B0" w14:textId="77777777" w:rsidR="00B95259" w:rsidRPr="005378C4" w:rsidRDefault="00B95259" w:rsidP="00F74803">
            <w:pPr>
              <w:ind w:hanging="100"/>
              <w:jc w:val="center"/>
              <w:rPr>
                <w:sz w:val="16"/>
                <w:szCs w:val="16"/>
              </w:rPr>
            </w:pPr>
            <w:r w:rsidRPr="005378C4">
              <w:rPr>
                <w:sz w:val="16"/>
                <w:szCs w:val="16"/>
              </w:rPr>
              <w:t>21/09/2021</w:t>
            </w:r>
          </w:p>
        </w:tc>
        <w:tc>
          <w:tcPr>
            <w:tcW w:w="348" w:type="pct"/>
            <w:vMerge/>
            <w:tcBorders>
              <w:left w:val="single" w:sz="4" w:space="0" w:color="auto"/>
              <w:bottom w:val="single" w:sz="4" w:space="0" w:color="auto"/>
              <w:right w:val="single" w:sz="4" w:space="0" w:color="auto"/>
            </w:tcBorders>
            <w:vAlign w:val="center"/>
          </w:tcPr>
          <w:p w14:paraId="4E475095" w14:textId="77777777" w:rsidR="00B95259" w:rsidRPr="005378C4" w:rsidRDefault="00B95259" w:rsidP="00F74803">
            <w:pPr>
              <w:overflowPunct w:val="0"/>
              <w:autoSpaceDE w:val="0"/>
              <w:autoSpaceDN w:val="0"/>
              <w:adjustRightInd w:val="0"/>
              <w:jc w:val="center"/>
              <w:textAlignment w:val="baseline"/>
              <w:rPr>
                <w:bCs/>
                <w:sz w:val="16"/>
                <w:szCs w:val="16"/>
              </w:rPr>
            </w:pPr>
          </w:p>
        </w:tc>
        <w:tc>
          <w:tcPr>
            <w:tcW w:w="278" w:type="pct"/>
            <w:vMerge/>
            <w:tcBorders>
              <w:left w:val="single" w:sz="4" w:space="0" w:color="auto"/>
              <w:bottom w:val="single" w:sz="4" w:space="0" w:color="auto"/>
              <w:right w:val="single" w:sz="4" w:space="0" w:color="auto"/>
            </w:tcBorders>
            <w:vAlign w:val="center"/>
          </w:tcPr>
          <w:p w14:paraId="20EB307C" w14:textId="77777777" w:rsidR="00B95259" w:rsidRPr="005378C4" w:rsidRDefault="00B95259" w:rsidP="00F74803">
            <w:pPr>
              <w:spacing w:before="40" w:after="40"/>
              <w:jc w:val="center"/>
              <w:rPr>
                <w:sz w:val="16"/>
                <w:szCs w:val="16"/>
              </w:rPr>
            </w:pPr>
          </w:p>
        </w:tc>
        <w:tc>
          <w:tcPr>
            <w:tcW w:w="246" w:type="pct"/>
            <w:gridSpan w:val="2"/>
            <w:vMerge/>
            <w:tcBorders>
              <w:left w:val="single" w:sz="4" w:space="0" w:color="auto"/>
              <w:bottom w:val="single" w:sz="4" w:space="0" w:color="auto"/>
              <w:right w:val="single" w:sz="4" w:space="0" w:color="auto"/>
            </w:tcBorders>
            <w:vAlign w:val="center"/>
          </w:tcPr>
          <w:p w14:paraId="79AFBC0B"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202" w:type="pct"/>
            <w:vMerge/>
            <w:tcBorders>
              <w:left w:val="single" w:sz="4" w:space="0" w:color="auto"/>
              <w:bottom w:val="single" w:sz="4" w:space="0" w:color="auto"/>
              <w:right w:val="single" w:sz="4" w:space="0" w:color="auto"/>
            </w:tcBorders>
            <w:vAlign w:val="center"/>
          </w:tcPr>
          <w:p w14:paraId="65CDD845"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7" w:type="pct"/>
            <w:gridSpan w:val="2"/>
            <w:vMerge/>
            <w:tcBorders>
              <w:left w:val="single" w:sz="4" w:space="0" w:color="auto"/>
              <w:bottom w:val="single" w:sz="4" w:space="0" w:color="auto"/>
              <w:right w:val="single" w:sz="4" w:space="0" w:color="auto"/>
            </w:tcBorders>
            <w:vAlign w:val="center"/>
          </w:tcPr>
          <w:p w14:paraId="24EECD06"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7" w:type="pct"/>
            <w:gridSpan w:val="2"/>
            <w:vMerge/>
            <w:tcBorders>
              <w:left w:val="single" w:sz="4" w:space="0" w:color="auto"/>
              <w:bottom w:val="single" w:sz="4" w:space="0" w:color="auto"/>
              <w:right w:val="single" w:sz="4" w:space="0" w:color="auto"/>
            </w:tcBorders>
            <w:vAlign w:val="center"/>
          </w:tcPr>
          <w:p w14:paraId="783C1F9D"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7" w:type="pct"/>
            <w:gridSpan w:val="2"/>
            <w:vMerge/>
            <w:tcBorders>
              <w:left w:val="single" w:sz="4" w:space="0" w:color="auto"/>
              <w:bottom w:val="single" w:sz="4" w:space="0" w:color="auto"/>
              <w:right w:val="single" w:sz="4" w:space="0" w:color="auto"/>
            </w:tcBorders>
            <w:vAlign w:val="center"/>
          </w:tcPr>
          <w:p w14:paraId="3595D255"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6" w:type="pct"/>
            <w:gridSpan w:val="2"/>
            <w:vMerge/>
            <w:tcBorders>
              <w:left w:val="single" w:sz="4" w:space="0" w:color="auto"/>
              <w:bottom w:val="single" w:sz="4" w:space="0" w:color="auto"/>
              <w:right w:val="single" w:sz="4" w:space="0" w:color="auto"/>
            </w:tcBorders>
            <w:vAlign w:val="center"/>
          </w:tcPr>
          <w:p w14:paraId="4FB2C9F0"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222" w:type="pct"/>
            <w:vMerge/>
            <w:tcBorders>
              <w:left w:val="single" w:sz="4" w:space="0" w:color="auto"/>
              <w:bottom w:val="single" w:sz="4" w:space="0" w:color="auto"/>
              <w:right w:val="single" w:sz="4" w:space="0" w:color="auto"/>
            </w:tcBorders>
            <w:vAlign w:val="center"/>
          </w:tcPr>
          <w:p w14:paraId="18F9EBD5" w14:textId="77777777" w:rsidR="00B95259" w:rsidRPr="005378C4" w:rsidRDefault="00B95259" w:rsidP="00F74803">
            <w:pPr>
              <w:overflowPunct w:val="0"/>
              <w:autoSpaceDE w:val="0"/>
              <w:autoSpaceDN w:val="0"/>
              <w:adjustRightInd w:val="0"/>
              <w:spacing w:before="40" w:after="40"/>
              <w:jc w:val="center"/>
              <w:textAlignment w:val="baseline"/>
              <w:rPr>
                <w:b/>
                <w:bCs/>
                <w:sz w:val="16"/>
                <w:szCs w:val="16"/>
              </w:rPr>
            </w:pPr>
          </w:p>
        </w:tc>
        <w:tc>
          <w:tcPr>
            <w:tcW w:w="146" w:type="pct"/>
            <w:vMerge/>
            <w:tcBorders>
              <w:left w:val="single" w:sz="4" w:space="0" w:color="auto"/>
              <w:bottom w:val="single" w:sz="4" w:space="0" w:color="auto"/>
              <w:right w:val="single" w:sz="4" w:space="0" w:color="auto"/>
            </w:tcBorders>
            <w:vAlign w:val="center"/>
          </w:tcPr>
          <w:p w14:paraId="46D91695"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45" w:type="pct"/>
            <w:vMerge/>
            <w:tcBorders>
              <w:left w:val="single" w:sz="4" w:space="0" w:color="auto"/>
              <w:bottom w:val="single" w:sz="4" w:space="0" w:color="auto"/>
              <w:right w:val="single" w:sz="4" w:space="0" w:color="auto"/>
            </w:tcBorders>
            <w:textDirection w:val="btLr"/>
            <w:vAlign w:val="center"/>
          </w:tcPr>
          <w:p w14:paraId="1144218E" w14:textId="77777777" w:rsidR="00B95259" w:rsidRPr="005378C4" w:rsidRDefault="00B95259" w:rsidP="00F74803">
            <w:pPr>
              <w:ind w:left="113" w:right="113"/>
              <w:jc w:val="center"/>
              <w:rPr>
                <w:sz w:val="16"/>
                <w:szCs w:val="16"/>
              </w:rPr>
            </w:pPr>
          </w:p>
        </w:tc>
      </w:tr>
      <w:tr w:rsidR="00B95259" w:rsidRPr="005378C4" w14:paraId="2D07D28C" w14:textId="77777777" w:rsidTr="00FF1349">
        <w:trPr>
          <w:cantSplit/>
          <w:trHeight w:val="731"/>
        </w:trPr>
        <w:tc>
          <w:tcPr>
            <w:tcW w:w="395" w:type="pct"/>
            <w:vMerge w:val="restart"/>
            <w:tcBorders>
              <w:top w:val="single" w:sz="4" w:space="0" w:color="auto"/>
              <w:left w:val="single" w:sz="4" w:space="0" w:color="auto"/>
              <w:bottom w:val="single" w:sz="4" w:space="0" w:color="auto"/>
              <w:right w:val="single" w:sz="4" w:space="0" w:color="auto"/>
            </w:tcBorders>
            <w:vAlign w:val="center"/>
            <w:hideMark/>
          </w:tcPr>
          <w:p w14:paraId="7E9DABC9" w14:textId="77777777" w:rsidR="00B95259" w:rsidRPr="00B95F15" w:rsidRDefault="00B95259" w:rsidP="00F74803">
            <w:pPr>
              <w:overflowPunct w:val="0"/>
              <w:autoSpaceDE w:val="0"/>
              <w:autoSpaceDN w:val="0"/>
              <w:adjustRightInd w:val="0"/>
              <w:textAlignment w:val="baseline"/>
              <w:rPr>
                <w:b/>
                <w:bCs/>
                <w:caps/>
                <w:sz w:val="16"/>
                <w:szCs w:val="16"/>
                <w:lang w:val="pl-PL"/>
              </w:rPr>
            </w:pPr>
          </w:p>
          <w:p w14:paraId="01D44B6A" w14:textId="77777777" w:rsidR="00B95259" w:rsidRPr="00B95F15" w:rsidRDefault="00B95259" w:rsidP="00F74803">
            <w:pPr>
              <w:overflowPunct w:val="0"/>
              <w:autoSpaceDE w:val="0"/>
              <w:autoSpaceDN w:val="0"/>
              <w:adjustRightInd w:val="0"/>
              <w:textAlignment w:val="baseline"/>
              <w:rPr>
                <w:b/>
                <w:bCs/>
                <w:caps/>
                <w:sz w:val="16"/>
                <w:szCs w:val="16"/>
                <w:lang w:val="pl-PL"/>
              </w:rPr>
            </w:pPr>
            <w:r w:rsidRPr="00B95F15">
              <w:rPr>
                <w:b/>
                <w:bCs/>
                <w:caps/>
                <w:sz w:val="16"/>
                <w:szCs w:val="16"/>
                <w:lang w:val="pl-PL"/>
              </w:rPr>
              <w:t>RAU-017-21</w:t>
            </w:r>
          </w:p>
          <w:p w14:paraId="485DCBB1" w14:textId="77777777" w:rsidR="00B95259" w:rsidRPr="00B95F15" w:rsidRDefault="00B95259" w:rsidP="00F74803">
            <w:pPr>
              <w:overflowPunct w:val="0"/>
              <w:autoSpaceDE w:val="0"/>
              <w:autoSpaceDN w:val="0"/>
              <w:adjustRightInd w:val="0"/>
              <w:textAlignment w:val="baseline"/>
              <w:rPr>
                <w:b/>
                <w:bCs/>
                <w:caps/>
                <w:sz w:val="16"/>
                <w:szCs w:val="16"/>
                <w:lang w:val="pl-PL"/>
              </w:rPr>
            </w:pPr>
          </w:p>
          <w:p w14:paraId="515C2942" w14:textId="77777777" w:rsidR="00B95259" w:rsidRPr="00B95F15" w:rsidRDefault="00B95259" w:rsidP="00F74803">
            <w:pPr>
              <w:overflowPunct w:val="0"/>
              <w:autoSpaceDE w:val="0"/>
              <w:autoSpaceDN w:val="0"/>
              <w:adjustRightInd w:val="0"/>
              <w:ind w:right="-111"/>
              <w:textAlignment w:val="baseline"/>
              <w:rPr>
                <w:b/>
                <w:bCs/>
                <w:caps/>
                <w:sz w:val="16"/>
                <w:szCs w:val="16"/>
                <w:lang w:val="pl-PL"/>
              </w:rPr>
            </w:pPr>
            <w:r w:rsidRPr="00B95F15">
              <w:rPr>
                <w:b/>
                <w:bCs/>
                <w:caps/>
                <w:sz w:val="16"/>
                <w:szCs w:val="16"/>
                <w:lang w:val="pl-PL"/>
              </w:rPr>
              <w:t>P/PR21/CA03</w:t>
            </w:r>
          </w:p>
          <w:p w14:paraId="57A79F4B" w14:textId="77777777" w:rsidR="00B95259" w:rsidRPr="00B95F15" w:rsidRDefault="00B95259" w:rsidP="00F74803">
            <w:pPr>
              <w:overflowPunct w:val="0"/>
              <w:autoSpaceDE w:val="0"/>
              <w:autoSpaceDN w:val="0"/>
              <w:adjustRightInd w:val="0"/>
              <w:textAlignment w:val="baseline"/>
              <w:rPr>
                <w:bCs/>
                <w:sz w:val="16"/>
                <w:szCs w:val="16"/>
                <w:lang w:val="pl-PL"/>
              </w:rPr>
            </w:pPr>
            <w:r w:rsidRPr="00B95F15">
              <w:rPr>
                <w:bCs/>
                <w:sz w:val="16"/>
                <w:szCs w:val="16"/>
                <w:lang w:val="pl-PL"/>
              </w:rPr>
              <w:t>21-311</w:t>
            </w:r>
          </w:p>
          <w:p w14:paraId="5496E3AD" w14:textId="77777777" w:rsidR="00B95259" w:rsidRPr="00B95F15" w:rsidRDefault="00B95259" w:rsidP="00F74803">
            <w:pPr>
              <w:overflowPunct w:val="0"/>
              <w:autoSpaceDE w:val="0"/>
              <w:autoSpaceDN w:val="0"/>
              <w:adjustRightInd w:val="0"/>
              <w:textAlignment w:val="baseline"/>
              <w:rPr>
                <w:bCs/>
                <w:sz w:val="16"/>
                <w:szCs w:val="16"/>
                <w:lang w:val="pl-PL"/>
              </w:rPr>
            </w:pPr>
            <w:r w:rsidRPr="005378C4">
              <w:rPr>
                <w:bCs/>
                <w:sz w:val="16"/>
                <w:szCs w:val="16"/>
                <w:lang w:val="it-IT"/>
              </w:rPr>
              <w:t xml:space="preserve">Wiski, </w:t>
            </w:r>
            <w:r w:rsidRPr="00B95F15">
              <w:rPr>
                <w:bCs/>
                <w:sz w:val="16"/>
                <w:szCs w:val="16"/>
                <w:lang w:val="pl-PL"/>
              </w:rPr>
              <w:t>Poland</w:t>
            </w:r>
          </w:p>
          <w:p w14:paraId="3BA93F1C" w14:textId="77777777" w:rsidR="00B95259" w:rsidRPr="00B95F15" w:rsidRDefault="00B95259" w:rsidP="00F74803">
            <w:pPr>
              <w:overflowPunct w:val="0"/>
              <w:autoSpaceDE w:val="0"/>
              <w:autoSpaceDN w:val="0"/>
              <w:adjustRightInd w:val="0"/>
              <w:textAlignment w:val="baseline"/>
              <w:rPr>
                <w:bCs/>
                <w:caps/>
                <w:sz w:val="16"/>
                <w:szCs w:val="16"/>
                <w:lang w:val="pl-PL"/>
              </w:rPr>
            </w:pPr>
          </w:p>
        </w:tc>
        <w:tc>
          <w:tcPr>
            <w:tcW w:w="395" w:type="pct"/>
            <w:vMerge w:val="restart"/>
            <w:tcBorders>
              <w:top w:val="single" w:sz="4" w:space="0" w:color="auto"/>
              <w:left w:val="single" w:sz="4" w:space="0" w:color="auto"/>
              <w:bottom w:val="single" w:sz="4" w:space="0" w:color="auto"/>
              <w:right w:val="single" w:sz="4" w:space="0" w:color="auto"/>
            </w:tcBorders>
            <w:vAlign w:val="center"/>
            <w:hideMark/>
          </w:tcPr>
          <w:p w14:paraId="66E6F826" w14:textId="77777777" w:rsidR="00B95259" w:rsidRPr="005378C4" w:rsidRDefault="00B95259" w:rsidP="00F74803">
            <w:pPr>
              <w:overflowPunct w:val="0"/>
              <w:autoSpaceDE w:val="0"/>
              <w:autoSpaceDN w:val="0"/>
              <w:adjustRightInd w:val="0"/>
              <w:ind w:right="-110"/>
              <w:textAlignment w:val="baseline"/>
              <w:rPr>
                <w:sz w:val="16"/>
                <w:szCs w:val="16"/>
              </w:rPr>
            </w:pPr>
            <w:r w:rsidRPr="005378C4">
              <w:rPr>
                <w:sz w:val="16"/>
                <w:szCs w:val="16"/>
              </w:rPr>
              <w:t>Carrot / Flakkee</w:t>
            </w:r>
          </w:p>
        </w:tc>
        <w:tc>
          <w:tcPr>
            <w:tcW w:w="442" w:type="pct"/>
            <w:vMerge w:val="restart"/>
            <w:tcBorders>
              <w:top w:val="single" w:sz="4" w:space="0" w:color="auto"/>
              <w:left w:val="single" w:sz="4" w:space="0" w:color="auto"/>
              <w:bottom w:val="single" w:sz="4" w:space="0" w:color="auto"/>
              <w:right w:val="single" w:sz="4" w:space="0" w:color="auto"/>
            </w:tcBorders>
            <w:vAlign w:val="center"/>
            <w:hideMark/>
          </w:tcPr>
          <w:p w14:paraId="45CAC7FC" w14:textId="77777777" w:rsidR="00B95259" w:rsidRPr="005378C4" w:rsidRDefault="00B95259" w:rsidP="00F74803">
            <w:pPr>
              <w:tabs>
                <w:tab w:val="left" w:pos="270"/>
              </w:tabs>
              <w:rPr>
                <w:sz w:val="16"/>
                <w:szCs w:val="16"/>
              </w:rPr>
            </w:pPr>
            <w:r w:rsidRPr="005378C4">
              <w:rPr>
                <w:sz w:val="16"/>
                <w:szCs w:val="16"/>
              </w:rPr>
              <w:t>1) 20/04/2021</w:t>
            </w:r>
          </w:p>
          <w:p w14:paraId="0F66E3E5" w14:textId="77777777" w:rsidR="00B95259" w:rsidRPr="005378C4" w:rsidRDefault="00B95259" w:rsidP="00F74803">
            <w:pPr>
              <w:tabs>
                <w:tab w:val="left" w:pos="270"/>
              </w:tabs>
              <w:ind w:left="179" w:hanging="179"/>
              <w:rPr>
                <w:sz w:val="16"/>
                <w:szCs w:val="16"/>
              </w:rPr>
            </w:pPr>
            <w:r w:rsidRPr="005378C4">
              <w:rPr>
                <w:sz w:val="16"/>
                <w:szCs w:val="16"/>
              </w:rPr>
              <w:t>2) Not Applicable</w:t>
            </w:r>
          </w:p>
          <w:p w14:paraId="79417765" w14:textId="77777777" w:rsidR="00B95259" w:rsidRPr="005378C4" w:rsidRDefault="00B95259" w:rsidP="00F74803">
            <w:pPr>
              <w:rPr>
                <w:sz w:val="16"/>
                <w:szCs w:val="16"/>
              </w:rPr>
            </w:pPr>
            <w:r w:rsidRPr="005378C4">
              <w:rPr>
                <w:sz w:val="16"/>
                <w:szCs w:val="16"/>
              </w:rPr>
              <w:t>3) 20/10/2021</w:t>
            </w:r>
          </w:p>
        </w:tc>
        <w:tc>
          <w:tcPr>
            <w:tcW w:w="30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F8E482A" w14:textId="77777777" w:rsidR="00B95259" w:rsidRPr="005378C4" w:rsidRDefault="00B95259" w:rsidP="00F74803">
            <w:pPr>
              <w:overflowPunct w:val="0"/>
              <w:autoSpaceDE w:val="0"/>
              <w:autoSpaceDN w:val="0"/>
              <w:adjustRightInd w:val="0"/>
              <w:ind w:left="113" w:right="113"/>
              <w:jc w:val="center"/>
              <w:textAlignment w:val="baseline"/>
              <w:rPr>
                <w:rFonts w:eastAsia="Arial Unicode MS"/>
                <w:sz w:val="16"/>
                <w:szCs w:val="16"/>
              </w:rPr>
            </w:pPr>
            <w:r w:rsidRPr="005378C4">
              <w:rPr>
                <w:rFonts w:eastAsia="Arial Unicode MS"/>
                <w:sz w:val="16"/>
                <w:szCs w:val="16"/>
              </w:rPr>
              <w:t>Prothioconazole</w:t>
            </w:r>
          </w:p>
        </w:tc>
        <w:tc>
          <w:tcPr>
            <w:tcW w:w="162" w:type="pct"/>
            <w:tcBorders>
              <w:top w:val="single" w:sz="4" w:space="0" w:color="auto"/>
              <w:left w:val="single" w:sz="4" w:space="0" w:color="auto"/>
              <w:bottom w:val="single" w:sz="4" w:space="0" w:color="auto"/>
              <w:right w:val="single" w:sz="4" w:space="0" w:color="auto"/>
            </w:tcBorders>
            <w:vAlign w:val="center"/>
          </w:tcPr>
          <w:p w14:paraId="70735171"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r w:rsidRPr="005378C4">
              <w:rPr>
                <w:rFonts w:eastAsia="Arial Unicode MS"/>
                <w:sz w:val="16"/>
                <w:szCs w:val="16"/>
              </w:rPr>
              <w:t>A1</w:t>
            </w:r>
          </w:p>
        </w:tc>
        <w:tc>
          <w:tcPr>
            <w:tcW w:w="209" w:type="pct"/>
            <w:tcBorders>
              <w:top w:val="single" w:sz="4" w:space="0" w:color="auto"/>
              <w:left w:val="single" w:sz="4" w:space="0" w:color="auto"/>
              <w:bottom w:val="single" w:sz="4" w:space="0" w:color="auto"/>
              <w:right w:val="single" w:sz="4" w:space="0" w:color="auto"/>
            </w:tcBorders>
            <w:vAlign w:val="center"/>
          </w:tcPr>
          <w:p w14:paraId="13084242" w14:textId="77777777" w:rsidR="00B95259" w:rsidRPr="005378C4" w:rsidRDefault="00B95259" w:rsidP="00F74803">
            <w:pPr>
              <w:jc w:val="center"/>
              <w:rPr>
                <w:rFonts w:eastAsia="Arial Unicode MS"/>
                <w:sz w:val="16"/>
                <w:szCs w:val="16"/>
              </w:rPr>
            </w:pPr>
            <w:r w:rsidRPr="005378C4">
              <w:rPr>
                <w:rFonts w:eastAsia="Arial Unicode MS"/>
                <w:sz w:val="16"/>
                <w:szCs w:val="16"/>
              </w:rPr>
              <w:t>202.0</w:t>
            </w:r>
          </w:p>
        </w:tc>
        <w:tc>
          <w:tcPr>
            <w:tcW w:w="237" w:type="pct"/>
            <w:tcBorders>
              <w:top w:val="single" w:sz="4" w:space="0" w:color="auto"/>
              <w:left w:val="single" w:sz="4" w:space="0" w:color="auto"/>
              <w:bottom w:val="single" w:sz="4" w:space="0" w:color="auto"/>
              <w:right w:val="single" w:sz="4" w:space="0" w:color="auto"/>
            </w:tcBorders>
            <w:vAlign w:val="center"/>
          </w:tcPr>
          <w:p w14:paraId="3EE28829" w14:textId="77777777" w:rsidR="00B95259" w:rsidRPr="005378C4" w:rsidRDefault="00B95259" w:rsidP="00F74803">
            <w:pPr>
              <w:jc w:val="center"/>
              <w:rPr>
                <w:sz w:val="16"/>
                <w:szCs w:val="16"/>
              </w:rPr>
            </w:pPr>
            <w:r w:rsidRPr="005378C4">
              <w:rPr>
                <w:sz w:val="16"/>
                <w:szCs w:val="16"/>
              </w:rPr>
              <w:t>607</w:t>
            </w:r>
          </w:p>
        </w:tc>
        <w:tc>
          <w:tcPr>
            <w:tcW w:w="138" w:type="pct"/>
            <w:vMerge w:val="restart"/>
            <w:tcBorders>
              <w:top w:val="single" w:sz="4" w:space="0" w:color="auto"/>
              <w:left w:val="single" w:sz="4" w:space="0" w:color="auto"/>
              <w:right w:val="single" w:sz="4" w:space="0" w:color="auto"/>
            </w:tcBorders>
            <w:vAlign w:val="center"/>
          </w:tcPr>
          <w:p w14:paraId="138E70DA" w14:textId="77777777" w:rsidR="00B95259" w:rsidRPr="005378C4" w:rsidRDefault="00B95259" w:rsidP="00F74803">
            <w:pPr>
              <w:overflowPunct w:val="0"/>
              <w:autoSpaceDE w:val="0"/>
              <w:autoSpaceDN w:val="0"/>
              <w:adjustRightInd w:val="0"/>
              <w:ind w:right="-109" w:hanging="105"/>
              <w:jc w:val="center"/>
              <w:textAlignment w:val="baseline"/>
              <w:rPr>
                <w:rFonts w:eastAsia="Arial Unicode MS"/>
                <w:sz w:val="16"/>
                <w:szCs w:val="16"/>
              </w:rPr>
            </w:pPr>
            <w:r w:rsidRPr="005378C4">
              <w:rPr>
                <w:rFonts w:eastAsia="Arial Unicode MS"/>
                <w:sz w:val="16"/>
                <w:szCs w:val="16"/>
              </w:rPr>
              <w:t>33</w:t>
            </w:r>
          </w:p>
        </w:tc>
        <w:tc>
          <w:tcPr>
            <w:tcW w:w="348" w:type="pct"/>
            <w:tcBorders>
              <w:top w:val="single" w:sz="4" w:space="0" w:color="auto"/>
              <w:left w:val="single" w:sz="4" w:space="0" w:color="auto"/>
              <w:right w:val="single" w:sz="4" w:space="0" w:color="auto"/>
            </w:tcBorders>
            <w:vAlign w:val="center"/>
          </w:tcPr>
          <w:p w14:paraId="5A8C1A82" w14:textId="77777777" w:rsidR="00B95259" w:rsidRPr="005378C4" w:rsidRDefault="00B95259" w:rsidP="00F74803">
            <w:pPr>
              <w:ind w:hanging="100"/>
              <w:jc w:val="center"/>
              <w:rPr>
                <w:sz w:val="16"/>
                <w:szCs w:val="16"/>
              </w:rPr>
            </w:pPr>
            <w:r w:rsidRPr="005378C4">
              <w:rPr>
                <w:sz w:val="16"/>
                <w:szCs w:val="16"/>
              </w:rPr>
              <w:t>16/09/2021</w:t>
            </w:r>
          </w:p>
        </w:tc>
        <w:tc>
          <w:tcPr>
            <w:tcW w:w="348" w:type="pct"/>
            <w:vMerge w:val="restart"/>
            <w:tcBorders>
              <w:top w:val="single" w:sz="4" w:space="0" w:color="auto"/>
              <w:left w:val="single" w:sz="4" w:space="0" w:color="auto"/>
              <w:right w:val="single" w:sz="4" w:space="0" w:color="auto"/>
            </w:tcBorders>
            <w:vAlign w:val="center"/>
          </w:tcPr>
          <w:p w14:paraId="4BE1D9B9" w14:textId="77777777" w:rsidR="00B95259" w:rsidRPr="005378C4" w:rsidRDefault="00B95259" w:rsidP="00F74803">
            <w:pPr>
              <w:overflowPunct w:val="0"/>
              <w:autoSpaceDE w:val="0"/>
              <w:autoSpaceDN w:val="0"/>
              <w:adjustRightInd w:val="0"/>
              <w:jc w:val="center"/>
              <w:textAlignment w:val="baseline"/>
              <w:rPr>
                <w:bCs/>
                <w:sz w:val="16"/>
                <w:szCs w:val="16"/>
              </w:rPr>
            </w:pPr>
            <w:r w:rsidRPr="005378C4">
              <w:rPr>
                <w:bCs/>
                <w:sz w:val="16"/>
                <w:szCs w:val="16"/>
              </w:rPr>
              <w:t>49</w:t>
            </w:r>
          </w:p>
        </w:tc>
        <w:tc>
          <w:tcPr>
            <w:tcW w:w="278" w:type="pct"/>
            <w:vMerge w:val="restart"/>
            <w:tcBorders>
              <w:top w:val="single" w:sz="4" w:space="0" w:color="auto"/>
              <w:left w:val="single" w:sz="4" w:space="0" w:color="auto"/>
              <w:right w:val="single" w:sz="4" w:space="0" w:color="auto"/>
            </w:tcBorders>
            <w:vAlign w:val="center"/>
          </w:tcPr>
          <w:p w14:paraId="326A68A6" w14:textId="77777777" w:rsidR="00B95259" w:rsidRPr="005378C4" w:rsidRDefault="00B95259" w:rsidP="00F74803">
            <w:pPr>
              <w:spacing w:before="40" w:after="40"/>
              <w:jc w:val="center"/>
              <w:rPr>
                <w:sz w:val="16"/>
                <w:szCs w:val="16"/>
              </w:rPr>
            </w:pPr>
            <w:r w:rsidRPr="005378C4">
              <w:rPr>
                <w:sz w:val="16"/>
                <w:szCs w:val="16"/>
              </w:rPr>
              <w:t>Roots</w:t>
            </w:r>
          </w:p>
        </w:tc>
        <w:tc>
          <w:tcPr>
            <w:tcW w:w="235" w:type="pct"/>
            <w:vMerge w:val="restart"/>
            <w:tcBorders>
              <w:top w:val="single" w:sz="4" w:space="0" w:color="auto"/>
              <w:left w:val="single" w:sz="4" w:space="0" w:color="auto"/>
              <w:right w:val="single" w:sz="4" w:space="0" w:color="auto"/>
            </w:tcBorders>
            <w:vAlign w:val="center"/>
          </w:tcPr>
          <w:p w14:paraId="373D64FF"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&lt;0.01 (0.0095)</w:t>
            </w:r>
          </w:p>
        </w:tc>
        <w:tc>
          <w:tcPr>
            <w:tcW w:w="240" w:type="pct"/>
            <w:gridSpan w:val="3"/>
            <w:vMerge w:val="restart"/>
            <w:tcBorders>
              <w:top w:val="single" w:sz="4" w:space="0" w:color="auto"/>
              <w:left w:val="single" w:sz="4" w:space="0" w:color="auto"/>
              <w:right w:val="single" w:sz="4" w:space="0" w:color="auto"/>
            </w:tcBorders>
            <w:vAlign w:val="center"/>
          </w:tcPr>
          <w:p w14:paraId="4958696C"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3" w:type="pct"/>
            <w:gridSpan w:val="2"/>
            <w:vMerge w:val="restart"/>
            <w:tcBorders>
              <w:top w:val="single" w:sz="4" w:space="0" w:color="auto"/>
              <w:left w:val="single" w:sz="4" w:space="0" w:color="auto"/>
              <w:right w:val="single" w:sz="4" w:space="0" w:color="auto"/>
            </w:tcBorders>
            <w:vAlign w:val="center"/>
          </w:tcPr>
          <w:p w14:paraId="5FD12574"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1" w:type="pct"/>
            <w:gridSpan w:val="2"/>
            <w:vMerge w:val="restart"/>
            <w:tcBorders>
              <w:top w:val="single" w:sz="4" w:space="0" w:color="auto"/>
              <w:left w:val="single" w:sz="4" w:space="0" w:color="auto"/>
              <w:right w:val="single" w:sz="4" w:space="0" w:color="auto"/>
            </w:tcBorders>
            <w:vAlign w:val="center"/>
          </w:tcPr>
          <w:p w14:paraId="7596CF72"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2" w:type="pct"/>
            <w:gridSpan w:val="2"/>
            <w:vMerge w:val="restart"/>
            <w:tcBorders>
              <w:top w:val="single" w:sz="4" w:space="0" w:color="auto"/>
              <w:left w:val="single" w:sz="4" w:space="0" w:color="auto"/>
              <w:right w:val="single" w:sz="4" w:space="0" w:color="auto"/>
            </w:tcBorders>
            <w:vAlign w:val="center"/>
          </w:tcPr>
          <w:p w14:paraId="35A12F5E"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84" w:type="pct"/>
            <w:vMerge w:val="restart"/>
            <w:tcBorders>
              <w:top w:val="single" w:sz="4" w:space="0" w:color="auto"/>
              <w:left w:val="single" w:sz="4" w:space="0" w:color="auto"/>
              <w:right w:val="single" w:sz="4" w:space="0" w:color="auto"/>
            </w:tcBorders>
            <w:vAlign w:val="center"/>
          </w:tcPr>
          <w:p w14:paraId="03A2F2CF"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sz w:val="16"/>
                <w:szCs w:val="16"/>
              </w:rPr>
              <w:t>N.D.</w:t>
            </w:r>
          </w:p>
        </w:tc>
        <w:tc>
          <w:tcPr>
            <w:tcW w:w="222" w:type="pct"/>
            <w:vMerge w:val="restart"/>
            <w:tcBorders>
              <w:top w:val="single" w:sz="4" w:space="0" w:color="auto"/>
              <w:left w:val="single" w:sz="4" w:space="0" w:color="auto"/>
              <w:right w:val="single" w:sz="4" w:space="0" w:color="auto"/>
            </w:tcBorders>
            <w:vAlign w:val="center"/>
          </w:tcPr>
          <w:p w14:paraId="1D499185"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b/>
                <w:bCs/>
                <w:sz w:val="16"/>
                <w:szCs w:val="16"/>
              </w:rPr>
              <w:t>&lt; 0.058</w:t>
            </w:r>
          </w:p>
        </w:tc>
        <w:tc>
          <w:tcPr>
            <w:tcW w:w="146" w:type="pct"/>
            <w:vMerge w:val="restart"/>
            <w:tcBorders>
              <w:top w:val="single" w:sz="4" w:space="0" w:color="auto"/>
              <w:left w:val="nil"/>
              <w:right w:val="single" w:sz="4" w:space="0" w:color="auto"/>
            </w:tcBorders>
            <w:vAlign w:val="center"/>
          </w:tcPr>
          <w:p w14:paraId="2A605623"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rFonts w:eastAsia="Arial Unicode MS"/>
                <w:sz w:val="16"/>
                <w:szCs w:val="16"/>
              </w:rPr>
              <w:t>21</w:t>
            </w:r>
          </w:p>
        </w:tc>
        <w:tc>
          <w:tcPr>
            <w:tcW w:w="145" w:type="pct"/>
            <w:vMerge w:val="restart"/>
            <w:tcBorders>
              <w:top w:val="single" w:sz="4" w:space="0" w:color="auto"/>
              <w:left w:val="single" w:sz="4" w:space="0" w:color="auto"/>
              <w:right w:val="single" w:sz="4" w:space="0" w:color="auto"/>
            </w:tcBorders>
            <w:textDirection w:val="btLr"/>
            <w:vAlign w:val="center"/>
          </w:tcPr>
          <w:p w14:paraId="4CD546BE" w14:textId="77777777" w:rsidR="00B95259" w:rsidRPr="005378C4" w:rsidRDefault="00B95259" w:rsidP="00F74803">
            <w:pPr>
              <w:ind w:left="113" w:right="113"/>
              <w:jc w:val="center"/>
              <w:rPr>
                <w:sz w:val="16"/>
                <w:szCs w:val="16"/>
              </w:rPr>
            </w:pPr>
            <w:r w:rsidRPr="005378C4">
              <w:rPr>
                <w:sz w:val="16"/>
                <w:szCs w:val="16"/>
              </w:rPr>
              <w:t>None</w:t>
            </w:r>
          </w:p>
        </w:tc>
      </w:tr>
      <w:tr w:rsidR="00B95259" w:rsidRPr="005378C4" w14:paraId="0C64EEF9" w14:textId="77777777" w:rsidTr="00FF1349">
        <w:trPr>
          <w:cantSplit/>
          <w:trHeight w:val="731"/>
        </w:trPr>
        <w:tc>
          <w:tcPr>
            <w:tcW w:w="395" w:type="pct"/>
            <w:vMerge/>
            <w:tcBorders>
              <w:top w:val="single" w:sz="4" w:space="0" w:color="auto"/>
              <w:left w:val="single" w:sz="4" w:space="0" w:color="auto"/>
              <w:bottom w:val="single" w:sz="4" w:space="0" w:color="auto"/>
              <w:right w:val="single" w:sz="4" w:space="0" w:color="auto"/>
            </w:tcBorders>
            <w:vAlign w:val="center"/>
          </w:tcPr>
          <w:p w14:paraId="20251170" w14:textId="77777777" w:rsidR="00B95259" w:rsidRPr="005378C4" w:rsidRDefault="00B95259" w:rsidP="00F74803">
            <w:pPr>
              <w:overflowPunct w:val="0"/>
              <w:autoSpaceDE w:val="0"/>
              <w:autoSpaceDN w:val="0"/>
              <w:adjustRightInd w:val="0"/>
              <w:textAlignment w:val="baseline"/>
              <w:rPr>
                <w:b/>
                <w:bCs/>
                <w:caps/>
                <w:sz w:val="16"/>
                <w:szCs w:val="16"/>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491AC197" w14:textId="77777777" w:rsidR="00B95259" w:rsidRPr="005378C4" w:rsidRDefault="00B95259" w:rsidP="00F74803">
            <w:pPr>
              <w:overflowPunct w:val="0"/>
              <w:autoSpaceDE w:val="0"/>
              <w:autoSpaceDN w:val="0"/>
              <w:adjustRightInd w:val="0"/>
              <w:ind w:right="-110"/>
              <w:textAlignment w:val="baseline"/>
              <w:rPr>
                <w:sz w:val="16"/>
                <w:szCs w:val="16"/>
              </w:rPr>
            </w:pPr>
          </w:p>
        </w:tc>
        <w:tc>
          <w:tcPr>
            <w:tcW w:w="442" w:type="pct"/>
            <w:vMerge/>
            <w:tcBorders>
              <w:top w:val="single" w:sz="4" w:space="0" w:color="auto"/>
              <w:left w:val="single" w:sz="4" w:space="0" w:color="auto"/>
              <w:bottom w:val="single" w:sz="4" w:space="0" w:color="auto"/>
              <w:right w:val="single" w:sz="4" w:space="0" w:color="auto"/>
            </w:tcBorders>
            <w:vAlign w:val="center"/>
          </w:tcPr>
          <w:p w14:paraId="228197C6" w14:textId="77777777" w:rsidR="00B95259" w:rsidRPr="005378C4" w:rsidRDefault="00B95259" w:rsidP="00F74803">
            <w:pPr>
              <w:tabs>
                <w:tab w:val="left" w:pos="270"/>
              </w:tabs>
              <w:rPr>
                <w:sz w:val="16"/>
                <w:szCs w:val="16"/>
              </w:rPr>
            </w:pPr>
          </w:p>
        </w:tc>
        <w:tc>
          <w:tcPr>
            <w:tcW w:w="300" w:type="pct"/>
            <w:vMerge/>
            <w:tcBorders>
              <w:top w:val="single" w:sz="4" w:space="0" w:color="auto"/>
              <w:left w:val="single" w:sz="4" w:space="0" w:color="auto"/>
              <w:bottom w:val="single" w:sz="4" w:space="0" w:color="auto"/>
              <w:right w:val="single" w:sz="4" w:space="0" w:color="auto"/>
            </w:tcBorders>
            <w:vAlign w:val="center"/>
          </w:tcPr>
          <w:p w14:paraId="60A83934"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p>
        </w:tc>
        <w:tc>
          <w:tcPr>
            <w:tcW w:w="162" w:type="pct"/>
            <w:tcBorders>
              <w:top w:val="single" w:sz="4" w:space="0" w:color="auto"/>
              <w:left w:val="single" w:sz="4" w:space="0" w:color="auto"/>
              <w:bottom w:val="single" w:sz="4" w:space="0" w:color="auto"/>
              <w:right w:val="single" w:sz="4" w:space="0" w:color="auto"/>
            </w:tcBorders>
            <w:vAlign w:val="center"/>
          </w:tcPr>
          <w:p w14:paraId="30A77B86" w14:textId="77777777" w:rsidR="00B95259" w:rsidRPr="005378C4" w:rsidRDefault="00B95259" w:rsidP="00F74803">
            <w:pPr>
              <w:jc w:val="center"/>
              <w:rPr>
                <w:sz w:val="16"/>
                <w:szCs w:val="16"/>
              </w:rPr>
            </w:pPr>
            <w:r w:rsidRPr="005378C4">
              <w:rPr>
                <w:sz w:val="16"/>
                <w:szCs w:val="16"/>
              </w:rPr>
              <w:t>A2</w:t>
            </w:r>
          </w:p>
        </w:tc>
        <w:tc>
          <w:tcPr>
            <w:tcW w:w="209" w:type="pct"/>
            <w:tcBorders>
              <w:top w:val="single" w:sz="4" w:space="0" w:color="auto"/>
              <w:left w:val="single" w:sz="4" w:space="0" w:color="auto"/>
              <w:bottom w:val="single" w:sz="4" w:space="0" w:color="auto"/>
              <w:right w:val="single" w:sz="4" w:space="0" w:color="auto"/>
            </w:tcBorders>
            <w:vAlign w:val="center"/>
          </w:tcPr>
          <w:p w14:paraId="243A9248" w14:textId="77777777" w:rsidR="00B95259" w:rsidRPr="005378C4" w:rsidRDefault="00B95259" w:rsidP="00F74803">
            <w:pPr>
              <w:jc w:val="center"/>
              <w:rPr>
                <w:sz w:val="16"/>
                <w:szCs w:val="16"/>
              </w:rPr>
            </w:pPr>
            <w:r w:rsidRPr="005378C4">
              <w:rPr>
                <w:sz w:val="16"/>
                <w:szCs w:val="16"/>
              </w:rPr>
              <w:t>200.0</w:t>
            </w:r>
          </w:p>
        </w:tc>
        <w:tc>
          <w:tcPr>
            <w:tcW w:w="237" w:type="pct"/>
            <w:tcBorders>
              <w:top w:val="single" w:sz="4" w:space="0" w:color="auto"/>
              <w:left w:val="single" w:sz="4" w:space="0" w:color="auto"/>
              <w:bottom w:val="single" w:sz="4" w:space="0" w:color="auto"/>
              <w:right w:val="single" w:sz="4" w:space="0" w:color="auto"/>
            </w:tcBorders>
            <w:vAlign w:val="center"/>
          </w:tcPr>
          <w:p w14:paraId="760A9C62" w14:textId="77777777" w:rsidR="00B95259" w:rsidRPr="005378C4" w:rsidRDefault="00B95259" w:rsidP="00F74803">
            <w:pPr>
              <w:jc w:val="center"/>
              <w:rPr>
                <w:sz w:val="16"/>
                <w:szCs w:val="16"/>
              </w:rPr>
            </w:pPr>
            <w:r w:rsidRPr="005378C4">
              <w:rPr>
                <w:sz w:val="16"/>
                <w:szCs w:val="16"/>
              </w:rPr>
              <w:t>600</w:t>
            </w:r>
          </w:p>
        </w:tc>
        <w:tc>
          <w:tcPr>
            <w:tcW w:w="138" w:type="pct"/>
            <w:vMerge/>
            <w:tcBorders>
              <w:left w:val="single" w:sz="4" w:space="0" w:color="auto"/>
              <w:bottom w:val="single" w:sz="4" w:space="0" w:color="auto"/>
              <w:right w:val="single" w:sz="4" w:space="0" w:color="auto"/>
            </w:tcBorders>
            <w:vAlign w:val="center"/>
          </w:tcPr>
          <w:p w14:paraId="101E5FB4"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p>
        </w:tc>
        <w:tc>
          <w:tcPr>
            <w:tcW w:w="348" w:type="pct"/>
            <w:tcBorders>
              <w:top w:val="single" w:sz="4" w:space="0" w:color="auto"/>
              <w:left w:val="single" w:sz="4" w:space="0" w:color="auto"/>
              <w:bottom w:val="single" w:sz="4" w:space="0" w:color="auto"/>
              <w:right w:val="single" w:sz="4" w:space="0" w:color="auto"/>
            </w:tcBorders>
            <w:vAlign w:val="center"/>
          </w:tcPr>
          <w:p w14:paraId="784A38DB" w14:textId="77777777" w:rsidR="00B95259" w:rsidRPr="005378C4" w:rsidRDefault="00B95259" w:rsidP="00F74803">
            <w:pPr>
              <w:ind w:hanging="100"/>
              <w:jc w:val="center"/>
              <w:rPr>
                <w:sz w:val="16"/>
                <w:szCs w:val="16"/>
              </w:rPr>
            </w:pPr>
            <w:r w:rsidRPr="005378C4">
              <w:rPr>
                <w:sz w:val="16"/>
                <w:szCs w:val="16"/>
              </w:rPr>
              <w:t>29/09/2021</w:t>
            </w:r>
          </w:p>
        </w:tc>
        <w:tc>
          <w:tcPr>
            <w:tcW w:w="348" w:type="pct"/>
            <w:vMerge/>
            <w:tcBorders>
              <w:left w:val="single" w:sz="4" w:space="0" w:color="auto"/>
              <w:bottom w:val="single" w:sz="4" w:space="0" w:color="auto"/>
              <w:right w:val="single" w:sz="4" w:space="0" w:color="auto"/>
            </w:tcBorders>
            <w:vAlign w:val="center"/>
          </w:tcPr>
          <w:p w14:paraId="527419CD" w14:textId="77777777" w:rsidR="00B95259" w:rsidRPr="005378C4" w:rsidRDefault="00B95259" w:rsidP="00F74803">
            <w:pPr>
              <w:overflowPunct w:val="0"/>
              <w:autoSpaceDE w:val="0"/>
              <w:autoSpaceDN w:val="0"/>
              <w:adjustRightInd w:val="0"/>
              <w:jc w:val="center"/>
              <w:textAlignment w:val="baseline"/>
              <w:rPr>
                <w:bCs/>
                <w:sz w:val="16"/>
                <w:szCs w:val="16"/>
              </w:rPr>
            </w:pPr>
          </w:p>
        </w:tc>
        <w:tc>
          <w:tcPr>
            <w:tcW w:w="278" w:type="pct"/>
            <w:vMerge/>
            <w:tcBorders>
              <w:left w:val="single" w:sz="4" w:space="0" w:color="auto"/>
              <w:bottom w:val="single" w:sz="4" w:space="0" w:color="auto"/>
              <w:right w:val="single" w:sz="4" w:space="0" w:color="auto"/>
            </w:tcBorders>
            <w:vAlign w:val="center"/>
          </w:tcPr>
          <w:p w14:paraId="4B0EAB35" w14:textId="77777777" w:rsidR="00B95259" w:rsidRPr="005378C4" w:rsidRDefault="00B95259" w:rsidP="00F74803">
            <w:pPr>
              <w:spacing w:before="40" w:after="40"/>
              <w:jc w:val="center"/>
              <w:rPr>
                <w:sz w:val="16"/>
                <w:szCs w:val="16"/>
              </w:rPr>
            </w:pPr>
          </w:p>
        </w:tc>
        <w:tc>
          <w:tcPr>
            <w:tcW w:w="235" w:type="pct"/>
            <w:vMerge/>
            <w:tcBorders>
              <w:left w:val="single" w:sz="4" w:space="0" w:color="auto"/>
              <w:bottom w:val="single" w:sz="4" w:space="0" w:color="auto"/>
              <w:right w:val="single" w:sz="4" w:space="0" w:color="auto"/>
            </w:tcBorders>
            <w:vAlign w:val="center"/>
          </w:tcPr>
          <w:p w14:paraId="0CCAF303"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240" w:type="pct"/>
            <w:gridSpan w:val="3"/>
            <w:vMerge/>
            <w:tcBorders>
              <w:left w:val="single" w:sz="4" w:space="0" w:color="auto"/>
              <w:bottom w:val="single" w:sz="4" w:space="0" w:color="auto"/>
              <w:right w:val="single" w:sz="4" w:space="0" w:color="auto"/>
            </w:tcBorders>
            <w:vAlign w:val="center"/>
          </w:tcPr>
          <w:p w14:paraId="60D97D00"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3" w:type="pct"/>
            <w:gridSpan w:val="2"/>
            <w:vMerge/>
            <w:tcBorders>
              <w:left w:val="single" w:sz="4" w:space="0" w:color="auto"/>
              <w:bottom w:val="single" w:sz="4" w:space="0" w:color="auto"/>
              <w:right w:val="single" w:sz="4" w:space="0" w:color="auto"/>
            </w:tcBorders>
            <w:vAlign w:val="center"/>
          </w:tcPr>
          <w:p w14:paraId="129D4AB6"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1" w:type="pct"/>
            <w:gridSpan w:val="2"/>
            <w:vMerge/>
            <w:tcBorders>
              <w:left w:val="single" w:sz="4" w:space="0" w:color="auto"/>
              <w:bottom w:val="single" w:sz="4" w:space="0" w:color="auto"/>
              <w:right w:val="single" w:sz="4" w:space="0" w:color="auto"/>
            </w:tcBorders>
            <w:vAlign w:val="center"/>
          </w:tcPr>
          <w:p w14:paraId="3747D633"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2" w:type="pct"/>
            <w:gridSpan w:val="2"/>
            <w:vMerge/>
            <w:tcBorders>
              <w:left w:val="single" w:sz="4" w:space="0" w:color="auto"/>
              <w:bottom w:val="single" w:sz="4" w:space="0" w:color="auto"/>
              <w:right w:val="single" w:sz="4" w:space="0" w:color="auto"/>
            </w:tcBorders>
            <w:vAlign w:val="center"/>
          </w:tcPr>
          <w:p w14:paraId="59F13133"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84" w:type="pct"/>
            <w:vMerge/>
            <w:tcBorders>
              <w:left w:val="single" w:sz="4" w:space="0" w:color="auto"/>
              <w:bottom w:val="single" w:sz="4" w:space="0" w:color="auto"/>
              <w:right w:val="single" w:sz="4" w:space="0" w:color="auto"/>
            </w:tcBorders>
            <w:vAlign w:val="center"/>
          </w:tcPr>
          <w:p w14:paraId="14F96718"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222" w:type="pct"/>
            <w:vMerge/>
            <w:tcBorders>
              <w:left w:val="single" w:sz="4" w:space="0" w:color="auto"/>
              <w:bottom w:val="single" w:sz="4" w:space="0" w:color="auto"/>
              <w:right w:val="single" w:sz="4" w:space="0" w:color="auto"/>
            </w:tcBorders>
            <w:vAlign w:val="center"/>
          </w:tcPr>
          <w:p w14:paraId="3EF4B6F8" w14:textId="77777777" w:rsidR="00B95259" w:rsidRPr="005378C4" w:rsidRDefault="00B95259" w:rsidP="00F74803">
            <w:pPr>
              <w:overflowPunct w:val="0"/>
              <w:autoSpaceDE w:val="0"/>
              <w:autoSpaceDN w:val="0"/>
              <w:adjustRightInd w:val="0"/>
              <w:spacing w:before="40" w:after="40"/>
              <w:jc w:val="center"/>
              <w:textAlignment w:val="baseline"/>
              <w:rPr>
                <w:b/>
                <w:bCs/>
                <w:sz w:val="16"/>
                <w:szCs w:val="16"/>
              </w:rPr>
            </w:pPr>
          </w:p>
        </w:tc>
        <w:tc>
          <w:tcPr>
            <w:tcW w:w="146" w:type="pct"/>
            <w:vMerge/>
            <w:tcBorders>
              <w:left w:val="single" w:sz="4" w:space="0" w:color="auto"/>
              <w:bottom w:val="single" w:sz="4" w:space="0" w:color="auto"/>
              <w:right w:val="single" w:sz="4" w:space="0" w:color="auto"/>
            </w:tcBorders>
            <w:vAlign w:val="center"/>
          </w:tcPr>
          <w:p w14:paraId="4D1C2B39"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45" w:type="pct"/>
            <w:vMerge/>
            <w:tcBorders>
              <w:left w:val="single" w:sz="4" w:space="0" w:color="auto"/>
              <w:bottom w:val="single" w:sz="4" w:space="0" w:color="auto"/>
              <w:right w:val="single" w:sz="4" w:space="0" w:color="auto"/>
            </w:tcBorders>
            <w:textDirection w:val="btLr"/>
            <w:vAlign w:val="center"/>
          </w:tcPr>
          <w:p w14:paraId="4CB30F76" w14:textId="77777777" w:rsidR="00B95259" w:rsidRPr="005378C4" w:rsidRDefault="00B95259" w:rsidP="00F74803">
            <w:pPr>
              <w:ind w:left="113" w:right="113"/>
              <w:jc w:val="center"/>
              <w:rPr>
                <w:sz w:val="16"/>
                <w:szCs w:val="16"/>
              </w:rPr>
            </w:pPr>
          </w:p>
        </w:tc>
      </w:tr>
      <w:tr w:rsidR="00B95259" w:rsidRPr="005378C4" w14:paraId="2808F278" w14:textId="77777777" w:rsidTr="00FF1349">
        <w:trPr>
          <w:cantSplit/>
          <w:trHeight w:val="731"/>
        </w:trPr>
        <w:tc>
          <w:tcPr>
            <w:tcW w:w="395" w:type="pct"/>
            <w:vMerge w:val="restart"/>
            <w:tcBorders>
              <w:top w:val="single" w:sz="4" w:space="0" w:color="auto"/>
              <w:left w:val="single" w:sz="4" w:space="0" w:color="auto"/>
              <w:bottom w:val="single" w:sz="4" w:space="0" w:color="auto"/>
              <w:right w:val="single" w:sz="4" w:space="0" w:color="auto"/>
            </w:tcBorders>
            <w:vAlign w:val="center"/>
            <w:hideMark/>
          </w:tcPr>
          <w:p w14:paraId="1730766A" w14:textId="77777777" w:rsidR="00B95259" w:rsidRPr="009B60B1" w:rsidRDefault="00B95259" w:rsidP="00F74803">
            <w:pPr>
              <w:overflowPunct w:val="0"/>
              <w:autoSpaceDE w:val="0"/>
              <w:autoSpaceDN w:val="0"/>
              <w:adjustRightInd w:val="0"/>
              <w:textAlignment w:val="baseline"/>
              <w:rPr>
                <w:b/>
                <w:bCs/>
                <w:caps/>
                <w:sz w:val="16"/>
                <w:szCs w:val="16"/>
                <w:lang w:val="it-IT"/>
              </w:rPr>
            </w:pPr>
          </w:p>
          <w:p w14:paraId="393B7D93" w14:textId="77777777" w:rsidR="00B95259" w:rsidRPr="005378C4" w:rsidRDefault="00B95259" w:rsidP="00F74803">
            <w:pPr>
              <w:overflowPunct w:val="0"/>
              <w:autoSpaceDE w:val="0"/>
              <w:autoSpaceDN w:val="0"/>
              <w:adjustRightInd w:val="0"/>
              <w:textAlignment w:val="baseline"/>
              <w:rPr>
                <w:b/>
                <w:bCs/>
                <w:caps/>
                <w:sz w:val="16"/>
                <w:szCs w:val="16"/>
                <w:lang w:val="it-IT"/>
              </w:rPr>
            </w:pPr>
            <w:r w:rsidRPr="005378C4">
              <w:rPr>
                <w:b/>
                <w:bCs/>
                <w:caps/>
                <w:sz w:val="16"/>
                <w:szCs w:val="16"/>
                <w:lang w:val="it-IT"/>
              </w:rPr>
              <w:t>RAU-017-21</w:t>
            </w:r>
          </w:p>
          <w:p w14:paraId="3A4D4BAA" w14:textId="77777777" w:rsidR="00B95259" w:rsidRPr="005378C4" w:rsidRDefault="00B95259" w:rsidP="00F74803">
            <w:pPr>
              <w:overflowPunct w:val="0"/>
              <w:autoSpaceDE w:val="0"/>
              <w:autoSpaceDN w:val="0"/>
              <w:adjustRightInd w:val="0"/>
              <w:textAlignment w:val="baseline"/>
              <w:rPr>
                <w:b/>
                <w:bCs/>
                <w:caps/>
                <w:sz w:val="16"/>
                <w:szCs w:val="16"/>
                <w:lang w:val="it-IT"/>
              </w:rPr>
            </w:pPr>
          </w:p>
          <w:p w14:paraId="425C9BBD" w14:textId="77777777" w:rsidR="00B95259" w:rsidRPr="005378C4" w:rsidRDefault="00B95259" w:rsidP="00F74803">
            <w:pPr>
              <w:overflowPunct w:val="0"/>
              <w:autoSpaceDE w:val="0"/>
              <w:autoSpaceDN w:val="0"/>
              <w:adjustRightInd w:val="0"/>
              <w:ind w:right="-111"/>
              <w:textAlignment w:val="baseline"/>
              <w:rPr>
                <w:b/>
                <w:bCs/>
                <w:caps/>
                <w:sz w:val="16"/>
                <w:szCs w:val="16"/>
                <w:lang w:val="it-IT"/>
              </w:rPr>
            </w:pPr>
            <w:r w:rsidRPr="005378C4">
              <w:rPr>
                <w:b/>
                <w:bCs/>
                <w:caps/>
                <w:sz w:val="16"/>
                <w:szCs w:val="16"/>
                <w:lang w:val="it-IT"/>
              </w:rPr>
              <w:t>P/PR21/CA04</w:t>
            </w:r>
          </w:p>
          <w:p w14:paraId="75CF7979" w14:textId="77777777" w:rsidR="00B95259" w:rsidRPr="005378C4" w:rsidRDefault="00B95259" w:rsidP="00F74803">
            <w:pPr>
              <w:overflowPunct w:val="0"/>
              <w:autoSpaceDE w:val="0"/>
              <w:autoSpaceDN w:val="0"/>
              <w:adjustRightInd w:val="0"/>
              <w:textAlignment w:val="baseline"/>
              <w:rPr>
                <w:bCs/>
                <w:sz w:val="16"/>
                <w:szCs w:val="16"/>
                <w:lang w:val="it-IT"/>
              </w:rPr>
            </w:pPr>
            <w:r w:rsidRPr="005378C4">
              <w:rPr>
                <w:bCs/>
                <w:sz w:val="16"/>
                <w:szCs w:val="16"/>
                <w:lang w:val="it-IT"/>
              </w:rPr>
              <w:t>62-285</w:t>
            </w:r>
          </w:p>
          <w:p w14:paraId="337412AA" w14:textId="77777777" w:rsidR="00B95259" w:rsidRPr="005378C4" w:rsidRDefault="00B95259" w:rsidP="00F74803">
            <w:pPr>
              <w:overflowPunct w:val="0"/>
              <w:autoSpaceDE w:val="0"/>
              <w:autoSpaceDN w:val="0"/>
              <w:adjustRightInd w:val="0"/>
              <w:textAlignment w:val="baseline"/>
              <w:rPr>
                <w:bCs/>
                <w:sz w:val="16"/>
                <w:szCs w:val="16"/>
                <w:lang w:val="it-IT"/>
              </w:rPr>
            </w:pPr>
            <w:r w:rsidRPr="005378C4">
              <w:rPr>
                <w:bCs/>
                <w:sz w:val="16"/>
                <w:szCs w:val="16"/>
                <w:lang w:val="it-IT"/>
              </w:rPr>
              <w:t>Popowo Kościelne, Poland</w:t>
            </w:r>
          </w:p>
          <w:p w14:paraId="06FCD968" w14:textId="77777777" w:rsidR="00B95259" w:rsidRPr="005378C4" w:rsidRDefault="00B95259" w:rsidP="00F74803">
            <w:pPr>
              <w:overflowPunct w:val="0"/>
              <w:autoSpaceDE w:val="0"/>
              <w:autoSpaceDN w:val="0"/>
              <w:adjustRightInd w:val="0"/>
              <w:textAlignment w:val="baseline"/>
              <w:rPr>
                <w:bCs/>
                <w:caps/>
                <w:sz w:val="16"/>
                <w:szCs w:val="16"/>
                <w:lang w:val="it-IT"/>
              </w:rPr>
            </w:pPr>
          </w:p>
        </w:tc>
        <w:tc>
          <w:tcPr>
            <w:tcW w:w="395" w:type="pct"/>
            <w:vMerge w:val="restart"/>
            <w:tcBorders>
              <w:top w:val="single" w:sz="4" w:space="0" w:color="auto"/>
              <w:left w:val="single" w:sz="4" w:space="0" w:color="auto"/>
              <w:bottom w:val="single" w:sz="4" w:space="0" w:color="auto"/>
              <w:right w:val="single" w:sz="4" w:space="0" w:color="auto"/>
            </w:tcBorders>
            <w:vAlign w:val="center"/>
            <w:hideMark/>
          </w:tcPr>
          <w:p w14:paraId="2D2D0F7F" w14:textId="77777777" w:rsidR="00B95259" w:rsidRPr="005378C4" w:rsidRDefault="00B95259" w:rsidP="00F74803">
            <w:pPr>
              <w:overflowPunct w:val="0"/>
              <w:autoSpaceDE w:val="0"/>
              <w:autoSpaceDN w:val="0"/>
              <w:adjustRightInd w:val="0"/>
              <w:ind w:right="-110"/>
              <w:textAlignment w:val="baseline"/>
              <w:rPr>
                <w:sz w:val="16"/>
                <w:szCs w:val="16"/>
              </w:rPr>
            </w:pPr>
            <w:r w:rsidRPr="005378C4">
              <w:rPr>
                <w:sz w:val="16"/>
                <w:szCs w:val="16"/>
              </w:rPr>
              <w:t>Carrot / Volcano</w:t>
            </w:r>
          </w:p>
        </w:tc>
        <w:tc>
          <w:tcPr>
            <w:tcW w:w="442" w:type="pct"/>
            <w:vMerge w:val="restart"/>
            <w:tcBorders>
              <w:top w:val="single" w:sz="4" w:space="0" w:color="auto"/>
              <w:left w:val="single" w:sz="4" w:space="0" w:color="auto"/>
              <w:bottom w:val="single" w:sz="4" w:space="0" w:color="auto"/>
              <w:right w:val="single" w:sz="4" w:space="0" w:color="auto"/>
            </w:tcBorders>
            <w:vAlign w:val="center"/>
            <w:hideMark/>
          </w:tcPr>
          <w:p w14:paraId="34B85520" w14:textId="77777777" w:rsidR="00B95259" w:rsidRPr="005378C4" w:rsidRDefault="00B95259" w:rsidP="00F74803">
            <w:pPr>
              <w:tabs>
                <w:tab w:val="left" w:pos="270"/>
              </w:tabs>
              <w:rPr>
                <w:sz w:val="16"/>
                <w:szCs w:val="16"/>
              </w:rPr>
            </w:pPr>
            <w:r w:rsidRPr="005378C4">
              <w:rPr>
                <w:sz w:val="16"/>
                <w:szCs w:val="16"/>
              </w:rPr>
              <w:t>1) 02/04/2021</w:t>
            </w:r>
          </w:p>
          <w:p w14:paraId="1EA68C3C" w14:textId="77777777" w:rsidR="00B95259" w:rsidRPr="005378C4" w:rsidRDefault="00B95259" w:rsidP="00F74803">
            <w:pPr>
              <w:tabs>
                <w:tab w:val="left" w:pos="270"/>
              </w:tabs>
              <w:ind w:left="179" w:hanging="179"/>
              <w:rPr>
                <w:sz w:val="16"/>
                <w:szCs w:val="16"/>
              </w:rPr>
            </w:pPr>
            <w:r w:rsidRPr="005378C4">
              <w:rPr>
                <w:sz w:val="16"/>
                <w:szCs w:val="16"/>
              </w:rPr>
              <w:t>2) Not Applicable</w:t>
            </w:r>
          </w:p>
          <w:p w14:paraId="765EAAF1" w14:textId="77777777" w:rsidR="00B95259" w:rsidRPr="005378C4" w:rsidRDefault="00B95259" w:rsidP="00F74803">
            <w:pPr>
              <w:rPr>
                <w:sz w:val="16"/>
                <w:szCs w:val="16"/>
              </w:rPr>
            </w:pPr>
            <w:r w:rsidRPr="005378C4">
              <w:rPr>
                <w:sz w:val="16"/>
                <w:szCs w:val="16"/>
              </w:rPr>
              <w:t>3) 12/08/2021</w:t>
            </w:r>
          </w:p>
        </w:tc>
        <w:tc>
          <w:tcPr>
            <w:tcW w:w="30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8D0D4E4" w14:textId="77777777" w:rsidR="00B95259" w:rsidRPr="005378C4" w:rsidRDefault="00B95259" w:rsidP="00FF1349">
            <w:pPr>
              <w:overflowPunct w:val="0"/>
              <w:autoSpaceDE w:val="0"/>
              <w:autoSpaceDN w:val="0"/>
              <w:adjustRightInd w:val="0"/>
              <w:ind w:left="113" w:right="113"/>
              <w:jc w:val="center"/>
              <w:textAlignment w:val="baseline"/>
              <w:rPr>
                <w:rFonts w:eastAsia="Arial Unicode MS"/>
                <w:sz w:val="16"/>
                <w:szCs w:val="16"/>
              </w:rPr>
            </w:pPr>
            <w:r w:rsidRPr="005378C4">
              <w:rPr>
                <w:rFonts w:eastAsia="Arial Unicode MS"/>
                <w:sz w:val="16"/>
                <w:szCs w:val="16"/>
              </w:rPr>
              <w:t>Prothioconazole</w:t>
            </w:r>
          </w:p>
        </w:tc>
        <w:tc>
          <w:tcPr>
            <w:tcW w:w="162" w:type="pct"/>
            <w:tcBorders>
              <w:top w:val="single" w:sz="4" w:space="0" w:color="auto"/>
              <w:left w:val="single" w:sz="4" w:space="0" w:color="auto"/>
              <w:bottom w:val="single" w:sz="4" w:space="0" w:color="auto"/>
              <w:right w:val="single" w:sz="4" w:space="0" w:color="auto"/>
            </w:tcBorders>
            <w:vAlign w:val="center"/>
          </w:tcPr>
          <w:p w14:paraId="6E83F3AF"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r w:rsidRPr="005378C4">
              <w:rPr>
                <w:rFonts w:eastAsia="Arial Unicode MS"/>
                <w:sz w:val="16"/>
                <w:szCs w:val="16"/>
              </w:rPr>
              <w:t>A1</w:t>
            </w:r>
          </w:p>
        </w:tc>
        <w:tc>
          <w:tcPr>
            <w:tcW w:w="209" w:type="pct"/>
            <w:tcBorders>
              <w:top w:val="single" w:sz="4" w:space="0" w:color="auto"/>
              <w:left w:val="single" w:sz="4" w:space="0" w:color="auto"/>
              <w:bottom w:val="single" w:sz="4" w:space="0" w:color="auto"/>
              <w:right w:val="single" w:sz="4" w:space="0" w:color="auto"/>
            </w:tcBorders>
            <w:vAlign w:val="center"/>
          </w:tcPr>
          <w:p w14:paraId="57287E01" w14:textId="77777777" w:rsidR="00B95259" w:rsidRPr="005378C4" w:rsidRDefault="00B95259" w:rsidP="00F74803">
            <w:pPr>
              <w:jc w:val="center"/>
              <w:rPr>
                <w:rFonts w:eastAsia="Arial Unicode MS"/>
                <w:sz w:val="16"/>
                <w:szCs w:val="16"/>
              </w:rPr>
            </w:pPr>
            <w:r w:rsidRPr="005378C4">
              <w:rPr>
                <w:rFonts w:eastAsia="Arial Unicode MS"/>
                <w:sz w:val="16"/>
                <w:szCs w:val="16"/>
              </w:rPr>
              <w:t>202.0</w:t>
            </w:r>
          </w:p>
        </w:tc>
        <w:tc>
          <w:tcPr>
            <w:tcW w:w="237" w:type="pct"/>
            <w:tcBorders>
              <w:top w:val="single" w:sz="4" w:space="0" w:color="auto"/>
              <w:left w:val="single" w:sz="4" w:space="0" w:color="auto"/>
              <w:bottom w:val="single" w:sz="4" w:space="0" w:color="auto"/>
              <w:right w:val="single" w:sz="4" w:space="0" w:color="auto"/>
            </w:tcBorders>
            <w:vAlign w:val="center"/>
          </w:tcPr>
          <w:p w14:paraId="4776C8E6" w14:textId="77777777" w:rsidR="00B95259" w:rsidRPr="005378C4" w:rsidRDefault="00B95259" w:rsidP="00F74803">
            <w:pPr>
              <w:jc w:val="center"/>
              <w:rPr>
                <w:sz w:val="16"/>
                <w:szCs w:val="16"/>
              </w:rPr>
            </w:pPr>
            <w:r w:rsidRPr="005378C4">
              <w:rPr>
                <w:sz w:val="16"/>
                <w:szCs w:val="16"/>
              </w:rPr>
              <w:t>607</w:t>
            </w:r>
          </w:p>
        </w:tc>
        <w:tc>
          <w:tcPr>
            <w:tcW w:w="138" w:type="pct"/>
            <w:vMerge w:val="restart"/>
            <w:tcBorders>
              <w:top w:val="single" w:sz="4" w:space="0" w:color="auto"/>
              <w:left w:val="single" w:sz="4" w:space="0" w:color="auto"/>
              <w:right w:val="single" w:sz="4" w:space="0" w:color="auto"/>
            </w:tcBorders>
            <w:vAlign w:val="center"/>
          </w:tcPr>
          <w:p w14:paraId="330605E8" w14:textId="77777777" w:rsidR="00B95259" w:rsidRPr="005378C4" w:rsidRDefault="00B95259" w:rsidP="00F74803">
            <w:pPr>
              <w:overflowPunct w:val="0"/>
              <w:autoSpaceDE w:val="0"/>
              <w:autoSpaceDN w:val="0"/>
              <w:adjustRightInd w:val="0"/>
              <w:ind w:right="-109" w:hanging="105"/>
              <w:jc w:val="center"/>
              <w:textAlignment w:val="baseline"/>
              <w:rPr>
                <w:rFonts w:eastAsia="Arial Unicode MS"/>
                <w:sz w:val="16"/>
                <w:szCs w:val="16"/>
              </w:rPr>
            </w:pPr>
            <w:r w:rsidRPr="005378C4">
              <w:rPr>
                <w:rFonts w:eastAsia="Arial Unicode MS"/>
                <w:sz w:val="16"/>
                <w:szCs w:val="16"/>
              </w:rPr>
              <w:t>33</w:t>
            </w:r>
          </w:p>
        </w:tc>
        <w:tc>
          <w:tcPr>
            <w:tcW w:w="348" w:type="pct"/>
            <w:tcBorders>
              <w:top w:val="single" w:sz="4" w:space="0" w:color="auto"/>
              <w:left w:val="single" w:sz="4" w:space="0" w:color="auto"/>
              <w:right w:val="single" w:sz="4" w:space="0" w:color="auto"/>
            </w:tcBorders>
            <w:vAlign w:val="center"/>
          </w:tcPr>
          <w:p w14:paraId="091D73C5" w14:textId="77777777" w:rsidR="00B95259" w:rsidRPr="005378C4" w:rsidRDefault="00B95259" w:rsidP="00F74803">
            <w:pPr>
              <w:ind w:hanging="100"/>
              <w:jc w:val="center"/>
              <w:rPr>
                <w:sz w:val="16"/>
                <w:szCs w:val="16"/>
              </w:rPr>
            </w:pPr>
            <w:r w:rsidRPr="005378C4">
              <w:rPr>
                <w:sz w:val="16"/>
                <w:szCs w:val="16"/>
              </w:rPr>
              <w:t>07/07/2021</w:t>
            </w:r>
          </w:p>
        </w:tc>
        <w:tc>
          <w:tcPr>
            <w:tcW w:w="348" w:type="pct"/>
            <w:vMerge w:val="restart"/>
            <w:tcBorders>
              <w:top w:val="single" w:sz="4" w:space="0" w:color="auto"/>
              <w:left w:val="single" w:sz="4" w:space="0" w:color="auto"/>
              <w:right w:val="single" w:sz="4" w:space="0" w:color="auto"/>
            </w:tcBorders>
            <w:vAlign w:val="center"/>
          </w:tcPr>
          <w:p w14:paraId="49EF01EA" w14:textId="77777777" w:rsidR="00B95259" w:rsidRPr="005378C4" w:rsidRDefault="00B95259" w:rsidP="00F74803">
            <w:pPr>
              <w:overflowPunct w:val="0"/>
              <w:autoSpaceDE w:val="0"/>
              <w:autoSpaceDN w:val="0"/>
              <w:adjustRightInd w:val="0"/>
              <w:jc w:val="center"/>
              <w:textAlignment w:val="baseline"/>
              <w:rPr>
                <w:bCs/>
                <w:sz w:val="16"/>
                <w:szCs w:val="16"/>
              </w:rPr>
            </w:pPr>
            <w:r w:rsidRPr="005378C4">
              <w:rPr>
                <w:bCs/>
                <w:sz w:val="16"/>
                <w:szCs w:val="16"/>
              </w:rPr>
              <w:t>45</w:t>
            </w:r>
          </w:p>
        </w:tc>
        <w:tc>
          <w:tcPr>
            <w:tcW w:w="278" w:type="pct"/>
            <w:vMerge w:val="restart"/>
            <w:tcBorders>
              <w:top w:val="single" w:sz="4" w:space="0" w:color="auto"/>
              <w:left w:val="single" w:sz="4" w:space="0" w:color="auto"/>
              <w:right w:val="single" w:sz="4" w:space="0" w:color="auto"/>
            </w:tcBorders>
            <w:vAlign w:val="center"/>
          </w:tcPr>
          <w:p w14:paraId="7129546F" w14:textId="77777777" w:rsidR="00B95259" w:rsidRPr="005378C4" w:rsidRDefault="00B95259" w:rsidP="00F74803">
            <w:pPr>
              <w:spacing w:before="40" w:after="40"/>
              <w:jc w:val="center"/>
              <w:rPr>
                <w:sz w:val="16"/>
                <w:szCs w:val="16"/>
              </w:rPr>
            </w:pPr>
            <w:r w:rsidRPr="005378C4">
              <w:rPr>
                <w:sz w:val="16"/>
                <w:szCs w:val="16"/>
              </w:rPr>
              <w:t>Roots</w:t>
            </w:r>
          </w:p>
        </w:tc>
        <w:tc>
          <w:tcPr>
            <w:tcW w:w="235" w:type="pct"/>
            <w:vMerge w:val="restart"/>
            <w:tcBorders>
              <w:top w:val="single" w:sz="4" w:space="0" w:color="auto"/>
              <w:left w:val="single" w:sz="4" w:space="0" w:color="auto"/>
              <w:right w:val="single" w:sz="4" w:space="0" w:color="auto"/>
            </w:tcBorders>
            <w:vAlign w:val="center"/>
          </w:tcPr>
          <w:p w14:paraId="59990BC7"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0.0287</w:t>
            </w:r>
          </w:p>
        </w:tc>
        <w:tc>
          <w:tcPr>
            <w:tcW w:w="240" w:type="pct"/>
            <w:gridSpan w:val="3"/>
            <w:vMerge w:val="restart"/>
            <w:tcBorders>
              <w:top w:val="single" w:sz="4" w:space="0" w:color="auto"/>
              <w:left w:val="single" w:sz="4" w:space="0" w:color="auto"/>
              <w:right w:val="single" w:sz="4" w:space="0" w:color="auto"/>
            </w:tcBorders>
            <w:vAlign w:val="center"/>
          </w:tcPr>
          <w:p w14:paraId="5F65A908"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3" w:type="pct"/>
            <w:gridSpan w:val="2"/>
            <w:vMerge w:val="restart"/>
            <w:tcBorders>
              <w:top w:val="single" w:sz="4" w:space="0" w:color="auto"/>
              <w:left w:val="single" w:sz="4" w:space="0" w:color="auto"/>
              <w:right w:val="single" w:sz="4" w:space="0" w:color="auto"/>
            </w:tcBorders>
            <w:vAlign w:val="center"/>
          </w:tcPr>
          <w:p w14:paraId="5A128CA5"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1" w:type="pct"/>
            <w:gridSpan w:val="2"/>
            <w:vMerge w:val="restart"/>
            <w:tcBorders>
              <w:top w:val="single" w:sz="4" w:space="0" w:color="auto"/>
              <w:left w:val="single" w:sz="4" w:space="0" w:color="auto"/>
              <w:right w:val="single" w:sz="4" w:space="0" w:color="auto"/>
            </w:tcBorders>
            <w:vAlign w:val="center"/>
          </w:tcPr>
          <w:p w14:paraId="14AA6FA2"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92" w:type="pct"/>
            <w:gridSpan w:val="2"/>
            <w:vMerge w:val="restart"/>
            <w:tcBorders>
              <w:top w:val="single" w:sz="4" w:space="0" w:color="auto"/>
              <w:left w:val="single" w:sz="4" w:space="0" w:color="auto"/>
              <w:right w:val="single" w:sz="4" w:space="0" w:color="auto"/>
            </w:tcBorders>
            <w:vAlign w:val="center"/>
          </w:tcPr>
          <w:p w14:paraId="69895D96"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r w:rsidRPr="005378C4">
              <w:rPr>
                <w:sz w:val="16"/>
                <w:szCs w:val="16"/>
              </w:rPr>
              <w:t>N.D.</w:t>
            </w:r>
          </w:p>
        </w:tc>
        <w:tc>
          <w:tcPr>
            <w:tcW w:w="184" w:type="pct"/>
            <w:vMerge w:val="restart"/>
            <w:tcBorders>
              <w:top w:val="single" w:sz="4" w:space="0" w:color="auto"/>
              <w:left w:val="single" w:sz="4" w:space="0" w:color="auto"/>
              <w:right w:val="single" w:sz="4" w:space="0" w:color="auto"/>
            </w:tcBorders>
            <w:vAlign w:val="center"/>
          </w:tcPr>
          <w:p w14:paraId="55D8251F"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sz w:val="16"/>
                <w:szCs w:val="16"/>
              </w:rPr>
              <w:t>N.D.</w:t>
            </w:r>
          </w:p>
        </w:tc>
        <w:tc>
          <w:tcPr>
            <w:tcW w:w="222" w:type="pct"/>
            <w:vMerge w:val="restart"/>
            <w:tcBorders>
              <w:top w:val="single" w:sz="4" w:space="0" w:color="auto"/>
              <w:left w:val="single" w:sz="4" w:space="0" w:color="auto"/>
              <w:right w:val="single" w:sz="4" w:space="0" w:color="auto"/>
            </w:tcBorders>
            <w:vAlign w:val="center"/>
          </w:tcPr>
          <w:p w14:paraId="60150A19"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b/>
                <w:bCs/>
                <w:sz w:val="16"/>
                <w:szCs w:val="16"/>
              </w:rPr>
              <w:t>&lt; 0.058</w:t>
            </w:r>
          </w:p>
        </w:tc>
        <w:tc>
          <w:tcPr>
            <w:tcW w:w="146" w:type="pct"/>
            <w:vMerge w:val="restart"/>
            <w:tcBorders>
              <w:top w:val="single" w:sz="4" w:space="0" w:color="auto"/>
              <w:left w:val="nil"/>
              <w:right w:val="single" w:sz="4" w:space="0" w:color="auto"/>
            </w:tcBorders>
            <w:vAlign w:val="center"/>
          </w:tcPr>
          <w:p w14:paraId="22315A3E" w14:textId="77777777" w:rsidR="00B95259" w:rsidRPr="005378C4" w:rsidRDefault="00B95259" w:rsidP="00F74803">
            <w:pPr>
              <w:overflowPunct w:val="0"/>
              <w:autoSpaceDE w:val="0"/>
              <w:autoSpaceDN w:val="0"/>
              <w:adjustRightInd w:val="0"/>
              <w:spacing w:before="40" w:after="40"/>
              <w:jc w:val="center"/>
              <w:textAlignment w:val="baseline"/>
              <w:rPr>
                <w:rFonts w:eastAsia="Arial Unicode MS"/>
                <w:sz w:val="16"/>
                <w:szCs w:val="16"/>
              </w:rPr>
            </w:pPr>
            <w:r w:rsidRPr="005378C4">
              <w:rPr>
                <w:rFonts w:eastAsia="Arial Unicode MS"/>
                <w:sz w:val="16"/>
                <w:szCs w:val="16"/>
              </w:rPr>
              <w:t>22</w:t>
            </w:r>
          </w:p>
        </w:tc>
        <w:tc>
          <w:tcPr>
            <w:tcW w:w="145" w:type="pct"/>
            <w:vMerge w:val="restart"/>
            <w:tcBorders>
              <w:top w:val="single" w:sz="4" w:space="0" w:color="auto"/>
              <w:left w:val="single" w:sz="4" w:space="0" w:color="auto"/>
              <w:right w:val="single" w:sz="4" w:space="0" w:color="auto"/>
            </w:tcBorders>
            <w:textDirection w:val="btLr"/>
            <w:vAlign w:val="center"/>
          </w:tcPr>
          <w:p w14:paraId="5A5FCB59" w14:textId="77777777" w:rsidR="00B95259" w:rsidRPr="005378C4" w:rsidRDefault="00B95259" w:rsidP="00F74803">
            <w:pPr>
              <w:ind w:left="113" w:right="113"/>
              <w:jc w:val="center"/>
              <w:rPr>
                <w:sz w:val="16"/>
                <w:szCs w:val="16"/>
              </w:rPr>
            </w:pPr>
            <w:r w:rsidRPr="005378C4">
              <w:rPr>
                <w:sz w:val="16"/>
                <w:szCs w:val="16"/>
              </w:rPr>
              <w:t>None</w:t>
            </w:r>
          </w:p>
        </w:tc>
      </w:tr>
      <w:tr w:rsidR="00B95259" w:rsidRPr="005378C4" w14:paraId="2B67245A" w14:textId="77777777" w:rsidTr="00FF1349">
        <w:trPr>
          <w:cantSplit/>
          <w:trHeight w:val="731"/>
        </w:trPr>
        <w:tc>
          <w:tcPr>
            <w:tcW w:w="395" w:type="pct"/>
            <w:vMerge/>
            <w:tcBorders>
              <w:top w:val="single" w:sz="4" w:space="0" w:color="auto"/>
              <w:left w:val="single" w:sz="4" w:space="0" w:color="auto"/>
              <w:bottom w:val="single" w:sz="4" w:space="0" w:color="auto"/>
              <w:right w:val="single" w:sz="4" w:space="0" w:color="auto"/>
            </w:tcBorders>
            <w:vAlign w:val="center"/>
          </w:tcPr>
          <w:p w14:paraId="7A4AB6F6" w14:textId="77777777" w:rsidR="00B95259" w:rsidRPr="005378C4" w:rsidRDefault="00B95259" w:rsidP="00F74803">
            <w:pPr>
              <w:overflowPunct w:val="0"/>
              <w:autoSpaceDE w:val="0"/>
              <w:autoSpaceDN w:val="0"/>
              <w:adjustRightInd w:val="0"/>
              <w:textAlignment w:val="baseline"/>
              <w:rPr>
                <w:b/>
                <w:bCs/>
                <w:caps/>
                <w:sz w:val="16"/>
                <w:szCs w:val="16"/>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1F5A059D" w14:textId="77777777" w:rsidR="00B95259" w:rsidRPr="005378C4" w:rsidRDefault="00B95259" w:rsidP="00F74803">
            <w:pPr>
              <w:overflowPunct w:val="0"/>
              <w:autoSpaceDE w:val="0"/>
              <w:autoSpaceDN w:val="0"/>
              <w:adjustRightInd w:val="0"/>
              <w:ind w:right="-110"/>
              <w:textAlignment w:val="baseline"/>
              <w:rPr>
                <w:sz w:val="16"/>
                <w:szCs w:val="16"/>
              </w:rPr>
            </w:pPr>
          </w:p>
        </w:tc>
        <w:tc>
          <w:tcPr>
            <w:tcW w:w="442" w:type="pct"/>
            <w:vMerge/>
            <w:tcBorders>
              <w:top w:val="single" w:sz="4" w:space="0" w:color="auto"/>
              <w:left w:val="single" w:sz="4" w:space="0" w:color="auto"/>
              <w:bottom w:val="single" w:sz="4" w:space="0" w:color="auto"/>
              <w:right w:val="single" w:sz="4" w:space="0" w:color="auto"/>
            </w:tcBorders>
            <w:vAlign w:val="center"/>
          </w:tcPr>
          <w:p w14:paraId="5B961074" w14:textId="77777777" w:rsidR="00B95259" w:rsidRPr="005378C4" w:rsidRDefault="00B95259" w:rsidP="00F74803">
            <w:pPr>
              <w:tabs>
                <w:tab w:val="left" w:pos="270"/>
              </w:tabs>
              <w:rPr>
                <w:sz w:val="16"/>
                <w:szCs w:val="16"/>
              </w:rPr>
            </w:pPr>
          </w:p>
        </w:tc>
        <w:tc>
          <w:tcPr>
            <w:tcW w:w="300" w:type="pct"/>
            <w:vMerge/>
            <w:tcBorders>
              <w:top w:val="single" w:sz="4" w:space="0" w:color="auto"/>
              <w:left w:val="single" w:sz="4" w:space="0" w:color="auto"/>
              <w:bottom w:val="single" w:sz="4" w:space="0" w:color="auto"/>
              <w:right w:val="single" w:sz="4" w:space="0" w:color="auto"/>
            </w:tcBorders>
            <w:vAlign w:val="center"/>
          </w:tcPr>
          <w:p w14:paraId="270229BA"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p>
        </w:tc>
        <w:tc>
          <w:tcPr>
            <w:tcW w:w="162" w:type="pct"/>
            <w:tcBorders>
              <w:top w:val="single" w:sz="4" w:space="0" w:color="auto"/>
              <w:left w:val="single" w:sz="4" w:space="0" w:color="auto"/>
              <w:bottom w:val="single" w:sz="4" w:space="0" w:color="auto"/>
              <w:right w:val="single" w:sz="4" w:space="0" w:color="auto"/>
            </w:tcBorders>
            <w:vAlign w:val="center"/>
          </w:tcPr>
          <w:p w14:paraId="19079A84" w14:textId="77777777" w:rsidR="00B95259" w:rsidRPr="005378C4" w:rsidRDefault="00B95259" w:rsidP="00F74803">
            <w:pPr>
              <w:jc w:val="center"/>
              <w:rPr>
                <w:sz w:val="16"/>
                <w:szCs w:val="16"/>
              </w:rPr>
            </w:pPr>
            <w:r w:rsidRPr="005378C4">
              <w:rPr>
                <w:sz w:val="16"/>
                <w:szCs w:val="16"/>
              </w:rPr>
              <w:t>A2</w:t>
            </w:r>
          </w:p>
        </w:tc>
        <w:tc>
          <w:tcPr>
            <w:tcW w:w="209" w:type="pct"/>
            <w:tcBorders>
              <w:top w:val="single" w:sz="4" w:space="0" w:color="auto"/>
              <w:left w:val="single" w:sz="4" w:space="0" w:color="auto"/>
              <w:bottom w:val="single" w:sz="4" w:space="0" w:color="auto"/>
              <w:right w:val="single" w:sz="4" w:space="0" w:color="auto"/>
            </w:tcBorders>
            <w:vAlign w:val="center"/>
          </w:tcPr>
          <w:p w14:paraId="53BF7A8A" w14:textId="77777777" w:rsidR="00B95259" w:rsidRPr="005378C4" w:rsidRDefault="00B95259" w:rsidP="00F74803">
            <w:pPr>
              <w:jc w:val="center"/>
              <w:rPr>
                <w:sz w:val="16"/>
                <w:szCs w:val="16"/>
              </w:rPr>
            </w:pPr>
            <w:r w:rsidRPr="005378C4">
              <w:rPr>
                <w:sz w:val="16"/>
                <w:szCs w:val="16"/>
              </w:rPr>
              <w:t>199.6</w:t>
            </w:r>
          </w:p>
        </w:tc>
        <w:tc>
          <w:tcPr>
            <w:tcW w:w="237" w:type="pct"/>
            <w:tcBorders>
              <w:top w:val="single" w:sz="4" w:space="0" w:color="auto"/>
              <w:left w:val="single" w:sz="4" w:space="0" w:color="auto"/>
              <w:bottom w:val="single" w:sz="4" w:space="0" w:color="auto"/>
              <w:right w:val="single" w:sz="4" w:space="0" w:color="auto"/>
            </w:tcBorders>
            <w:vAlign w:val="center"/>
          </w:tcPr>
          <w:p w14:paraId="73CCEFFF" w14:textId="77777777" w:rsidR="00B95259" w:rsidRPr="005378C4" w:rsidRDefault="00B95259" w:rsidP="00F74803">
            <w:pPr>
              <w:jc w:val="center"/>
              <w:rPr>
                <w:sz w:val="16"/>
                <w:szCs w:val="16"/>
              </w:rPr>
            </w:pPr>
            <w:r w:rsidRPr="005378C4">
              <w:rPr>
                <w:sz w:val="16"/>
                <w:szCs w:val="16"/>
              </w:rPr>
              <w:t>600</w:t>
            </w:r>
          </w:p>
        </w:tc>
        <w:tc>
          <w:tcPr>
            <w:tcW w:w="138" w:type="pct"/>
            <w:vMerge/>
            <w:tcBorders>
              <w:left w:val="single" w:sz="4" w:space="0" w:color="auto"/>
              <w:bottom w:val="single" w:sz="4" w:space="0" w:color="auto"/>
              <w:right w:val="single" w:sz="4" w:space="0" w:color="auto"/>
            </w:tcBorders>
            <w:vAlign w:val="center"/>
          </w:tcPr>
          <w:p w14:paraId="1820111C" w14:textId="77777777" w:rsidR="00B95259" w:rsidRPr="005378C4" w:rsidRDefault="00B95259" w:rsidP="00F74803">
            <w:pPr>
              <w:overflowPunct w:val="0"/>
              <w:autoSpaceDE w:val="0"/>
              <w:autoSpaceDN w:val="0"/>
              <w:adjustRightInd w:val="0"/>
              <w:jc w:val="center"/>
              <w:textAlignment w:val="baseline"/>
              <w:rPr>
                <w:rFonts w:eastAsia="Arial Unicode MS"/>
                <w:sz w:val="16"/>
                <w:szCs w:val="16"/>
              </w:rPr>
            </w:pPr>
          </w:p>
        </w:tc>
        <w:tc>
          <w:tcPr>
            <w:tcW w:w="348" w:type="pct"/>
            <w:tcBorders>
              <w:top w:val="single" w:sz="4" w:space="0" w:color="auto"/>
              <w:left w:val="single" w:sz="4" w:space="0" w:color="auto"/>
              <w:bottom w:val="single" w:sz="4" w:space="0" w:color="auto"/>
              <w:right w:val="single" w:sz="4" w:space="0" w:color="auto"/>
            </w:tcBorders>
            <w:vAlign w:val="center"/>
          </w:tcPr>
          <w:p w14:paraId="213D223C" w14:textId="77777777" w:rsidR="00B95259" w:rsidRPr="005378C4" w:rsidRDefault="00B95259" w:rsidP="00F74803">
            <w:pPr>
              <w:ind w:hanging="100"/>
              <w:jc w:val="center"/>
              <w:rPr>
                <w:sz w:val="16"/>
                <w:szCs w:val="16"/>
              </w:rPr>
            </w:pPr>
            <w:r w:rsidRPr="005378C4">
              <w:rPr>
                <w:sz w:val="16"/>
                <w:szCs w:val="16"/>
              </w:rPr>
              <w:t>21/07/2021</w:t>
            </w:r>
          </w:p>
        </w:tc>
        <w:tc>
          <w:tcPr>
            <w:tcW w:w="348" w:type="pct"/>
            <w:vMerge/>
            <w:tcBorders>
              <w:left w:val="single" w:sz="4" w:space="0" w:color="auto"/>
              <w:bottom w:val="single" w:sz="4" w:space="0" w:color="auto"/>
              <w:right w:val="single" w:sz="4" w:space="0" w:color="auto"/>
            </w:tcBorders>
            <w:vAlign w:val="center"/>
          </w:tcPr>
          <w:p w14:paraId="41572114" w14:textId="77777777" w:rsidR="00B95259" w:rsidRPr="005378C4" w:rsidRDefault="00B95259" w:rsidP="00F74803">
            <w:pPr>
              <w:overflowPunct w:val="0"/>
              <w:autoSpaceDE w:val="0"/>
              <w:autoSpaceDN w:val="0"/>
              <w:adjustRightInd w:val="0"/>
              <w:jc w:val="center"/>
              <w:textAlignment w:val="baseline"/>
              <w:rPr>
                <w:bCs/>
                <w:sz w:val="16"/>
                <w:szCs w:val="16"/>
              </w:rPr>
            </w:pPr>
          </w:p>
        </w:tc>
        <w:tc>
          <w:tcPr>
            <w:tcW w:w="278" w:type="pct"/>
            <w:vMerge/>
            <w:tcBorders>
              <w:left w:val="single" w:sz="4" w:space="0" w:color="auto"/>
              <w:bottom w:val="single" w:sz="4" w:space="0" w:color="auto"/>
              <w:right w:val="single" w:sz="4" w:space="0" w:color="auto"/>
            </w:tcBorders>
            <w:vAlign w:val="center"/>
          </w:tcPr>
          <w:p w14:paraId="469CC878" w14:textId="77777777" w:rsidR="00B95259" w:rsidRPr="005378C4" w:rsidRDefault="00B95259" w:rsidP="00F74803">
            <w:pPr>
              <w:spacing w:before="40" w:after="40"/>
              <w:jc w:val="center"/>
              <w:rPr>
                <w:sz w:val="16"/>
                <w:szCs w:val="16"/>
              </w:rPr>
            </w:pPr>
          </w:p>
        </w:tc>
        <w:tc>
          <w:tcPr>
            <w:tcW w:w="235" w:type="pct"/>
            <w:vMerge/>
            <w:tcBorders>
              <w:left w:val="single" w:sz="4" w:space="0" w:color="auto"/>
              <w:bottom w:val="single" w:sz="4" w:space="0" w:color="auto"/>
              <w:right w:val="single" w:sz="4" w:space="0" w:color="auto"/>
            </w:tcBorders>
            <w:vAlign w:val="center"/>
          </w:tcPr>
          <w:p w14:paraId="07C37306"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240" w:type="pct"/>
            <w:gridSpan w:val="3"/>
            <w:vMerge/>
            <w:tcBorders>
              <w:left w:val="single" w:sz="4" w:space="0" w:color="auto"/>
              <w:bottom w:val="single" w:sz="4" w:space="0" w:color="auto"/>
              <w:right w:val="single" w:sz="4" w:space="0" w:color="auto"/>
            </w:tcBorders>
            <w:vAlign w:val="center"/>
          </w:tcPr>
          <w:p w14:paraId="70204EF8"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3" w:type="pct"/>
            <w:gridSpan w:val="2"/>
            <w:vMerge/>
            <w:tcBorders>
              <w:left w:val="single" w:sz="4" w:space="0" w:color="auto"/>
              <w:bottom w:val="single" w:sz="4" w:space="0" w:color="auto"/>
              <w:right w:val="single" w:sz="4" w:space="0" w:color="auto"/>
            </w:tcBorders>
            <w:vAlign w:val="center"/>
          </w:tcPr>
          <w:p w14:paraId="22827D3A"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1" w:type="pct"/>
            <w:gridSpan w:val="2"/>
            <w:vMerge/>
            <w:tcBorders>
              <w:left w:val="single" w:sz="4" w:space="0" w:color="auto"/>
              <w:bottom w:val="single" w:sz="4" w:space="0" w:color="auto"/>
              <w:right w:val="single" w:sz="4" w:space="0" w:color="auto"/>
            </w:tcBorders>
            <w:vAlign w:val="center"/>
          </w:tcPr>
          <w:p w14:paraId="030ADABD"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92" w:type="pct"/>
            <w:gridSpan w:val="2"/>
            <w:vMerge/>
            <w:tcBorders>
              <w:left w:val="single" w:sz="4" w:space="0" w:color="auto"/>
              <w:bottom w:val="single" w:sz="4" w:space="0" w:color="auto"/>
              <w:right w:val="single" w:sz="4" w:space="0" w:color="auto"/>
            </w:tcBorders>
            <w:vAlign w:val="center"/>
          </w:tcPr>
          <w:p w14:paraId="52762EC5"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84" w:type="pct"/>
            <w:vMerge/>
            <w:tcBorders>
              <w:left w:val="single" w:sz="4" w:space="0" w:color="auto"/>
              <w:bottom w:val="single" w:sz="4" w:space="0" w:color="auto"/>
              <w:right w:val="single" w:sz="4" w:space="0" w:color="auto"/>
            </w:tcBorders>
            <w:vAlign w:val="center"/>
          </w:tcPr>
          <w:p w14:paraId="1AED188F"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222" w:type="pct"/>
            <w:vMerge/>
            <w:tcBorders>
              <w:left w:val="single" w:sz="4" w:space="0" w:color="auto"/>
              <w:bottom w:val="single" w:sz="4" w:space="0" w:color="auto"/>
              <w:right w:val="single" w:sz="4" w:space="0" w:color="auto"/>
            </w:tcBorders>
            <w:vAlign w:val="center"/>
          </w:tcPr>
          <w:p w14:paraId="14D3DA07" w14:textId="77777777" w:rsidR="00B95259" w:rsidRPr="005378C4" w:rsidRDefault="00B95259" w:rsidP="00F74803">
            <w:pPr>
              <w:overflowPunct w:val="0"/>
              <w:autoSpaceDE w:val="0"/>
              <w:autoSpaceDN w:val="0"/>
              <w:adjustRightInd w:val="0"/>
              <w:spacing w:before="40" w:after="40"/>
              <w:jc w:val="center"/>
              <w:textAlignment w:val="baseline"/>
              <w:rPr>
                <w:b/>
                <w:bCs/>
                <w:sz w:val="16"/>
                <w:szCs w:val="16"/>
              </w:rPr>
            </w:pPr>
          </w:p>
        </w:tc>
        <w:tc>
          <w:tcPr>
            <w:tcW w:w="146" w:type="pct"/>
            <w:vMerge/>
            <w:tcBorders>
              <w:left w:val="single" w:sz="4" w:space="0" w:color="auto"/>
              <w:bottom w:val="single" w:sz="4" w:space="0" w:color="auto"/>
              <w:right w:val="single" w:sz="4" w:space="0" w:color="auto"/>
            </w:tcBorders>
            <w:vAlign w:val="center"/>
          </w:tcPr>
          <w:p w14:paraId="1E5FFB3D" w14:textId="77777777" w:rsidR="00B95259" w:rsidRPr="005378C4" w:rsidRDefault="00B95259" w:rsidP="00F74803">
            <w:pPr>
              <w:overflowPunct w:val="0"/>
              <w:autoSpaceDE w:val="0"/>
              <w:autoSpaceDN w:val="0"/>
              <w:adjustRightInd w:val="0"/>
              <w:spacing w:before="40" w:after="40"/>
              <w:jc w:val="center"/>
              <w:textAlignment w:val="baseline"/>
              <w:rPr>
                <w:sz w:val="16"/>
                <w:szCs w:val="16"/>
              </w:rPr>
            </w:pPr>
          </w:p>
        </w:tc>
        <w:tc>
          <w:tcPr>
            <w:tcW w:w="145" w:type="pct"/>
            <w:vMerge/>
            <w:tcBorders>
              <w:left w:val="single" w:sz="4" w:space="0" w:color="auto"/>
              <w:bottom w:val="single" w:sz="4" w:space="0" w:color="auto"/>
              <w:right w:val="single" w:sz="4" w:space="0" w:color="auto"/>
            </w:tcBorders>
            <w:textDirection w:val="btLr"/>
            <w:vAlign w:val="center"/>
          </w:tcPr>
          <w:p w14:paraId="63360B94" w14:textId="77777777" w:rsidR="00B95259" w:rsidRPr="005378C4" w:rsidRDefault="00B95259" w:rsidP="00F74803">
            <w:pPr>
              <w:ind w:left="113" w:right="113"/>
              <w:jc w:val="center"/>
              <w:rPr>
                <w:sz w:val="16"/>
                <w:szCs w:val="16"/>
              </w:rPr>
            </w:pPr>
          </w:p>
        </w:tc>
      </w:tr>
    </w:tbl>
    <w:p w14:paraId="2EEA66A4" w14:textId="77777777" w:rsidR="00B95259" w:rsidRPr="002E0130" w:rsidRDefault="00B95259" w:rsidP="00B95259">
      <w:pPr>
        <w:pStyle w:val="EFSABodytext"/>
        <w:spacing w:after="0"/>
        <w:rPr>
          <w:sz w:val="18"/>
          <w:szCs w:val="14"/>
          <w:lang w:val="en-US"/>
        </w:rPr>
      </w:pPr>
      <w:r w:rsidRPr="002E0130">
        <w:rPr>
          <w:sz w:val="18"/>
          <w:szCs w:val="14"/>
          <w:lang w:val="en-US"/>
        </w:rPr>
        <w:lastRenderedPageBreak/>
        <w:t>(a)</w:t>
      </w:r>
      <w:r w:rsidRPr="002E0130">
        <w:rPr>
          <w:sz w:val="18"/>
          <w:szCs w:val="14"/>
          <w:lang w:val="en-US"/>
        </w:rPr>
        <w:tab/>
        <w:t>According to Codex Classification/Guide</w:t>
      </w:r>
    </w:p>
    <w:p w14:paraId="7170622A" w14:textId="77777777" w:rsidR="00B95259" w:rsidRPr="002E0130" w:rsidRDefault="00B95259" w:rsidP="00B95259">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7F72D51F" w14:textId="77777777" w:rsidR="00B95259" w:rsidRPr="002E0130" w:rsidRDefault="00B95259" w:rsidP="00B95259">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73670DCE" w14:textId="77777777" w:rsidR="00B95259" w:rsidRPr="002E0130" w:rsidRDefault="00B95259" w:rsidP="00B95259">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5389884D" w14:textId="77777777" w:rsidR="00B95259" w:rsidRPr="002E0130" w:rsidRDefault="00B95259" w:rsidP="00B95259">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5E3EE489" w14:textId="77777777" w:rsidR="00B95259" w:rsidRPr="002E0130" w:rsidRDefault="00B95259" w:rsidP="00B95259">
      <w:pPr>
        <w:pStyle w:val="EFSABodytext"/>
        <w:spacing w:after="0"/>
        <w:rPr>
          <w:sz w:val="18"/>
          <w:szCs w:val="14"/>
          <w:lang w:val="en-US"/>
        </w:rPr>
      </w:pPr>
      <w:r w:rsidRPr="002E0130">
        <w:rPr>
          <w:sz w:val="18"/>
          <w:szCs w:val="14"/>
          <w:lang w:val="en-US"/>
        </w:rPr>
        <w:tab/>
        <w:t>N.A.- Not Available        N.D.= Not Detectable (lower than Limit of Detection)</w:t>
      </w:r>
    </w:p>
    <w:p w14:paraId="2DD2518F" w14:textId="77777777" w:rsidR="00B95259" w:rsidRDefault="00B95259" w:rsidP="00B95259">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788FA31A" w14:textId="77777777" w:rsidR="00B95259" w:rsidRPr="00B95259" w:rsidRDefault="00B95259" w:rsidP="00B95259">
      <w:pPr>
        <w:pStyle w:val="RepStandard"/>
        <w:rPr>
          <w:lang w:val="en-US"/>
        </w:rPr>
      </w:pPr>
    </w:p>
    <w:p w14:paraId="39711994" w14:textId="77777777" w:rsidR="00B95259" w:rsidRDefault="00B95259" w:rsidP="00B95259">
      <w:pPr>
        <w:pStyle w:val="RepStandard"/>
      </w:pPr>
    </w:p>
    <w:p w14:paraId="42EF036E" w14:textId="77777777" w:rsidR="00A14142" w:rsidRDefault="00A14142" w:rsidP="00B13A06">
      <w:pPr>
        <w:pStyle w:val="RepStandard"/>
        <w:rPr>
          <w:sz w:val="18"/>
          <w:szCs w:val="18"/>
        </w:rPr>
      </w:pPr>
    </w:p>
    <w:p w14:paraId="6663636F" w14:textId="77777777" w:rsidR="00B95259" w:rsidRDefault="00B95259" w:rsidP="00B13A06">
      <w:pPr>
        <w:pStyle w:val="RepStandard"/>
        <w:rPr>
          <w:sz w:val="18"/>
          <w:szCs w:val="18"/>
        </w:rPr>
      </w:pPr>
    </w:p>
    <w:p w14:paraId="0DEA7650" w14:textId="77777777" w:rsidR="00B95259" w:rsidRDefault="00B95259" w:rsidP="00B13A06">
      <w:pPr>
        <w:pStyle w:val="RepStandard"/>
        <w:rPr>
          <w:sz w:val="18"/>
          <w:szCs w:val="18"/>
        </w:rPr>
        <w:sectPr w:rsidR="00B95259" w:rsidSect="00B95259">
          <w:pgSz w:w="16838" w:h="11906" w:orient="landscape" w:code="9"/>
          <w:pgMar w:top="1418" w:right="1134" w:bottom="1134" w:left="1134" w:header="709" w:footer="142" w:gutter="0"/>
          <w:pgNumType w:chapSep="period"/>
          <w:cols w:space="720"/>
          <w:docGrid w:linePitch="326"/>
        </w:sectPr>
      </w:pPr>
    </w:p>
    <w:p w14:paraId="76C99E7F" w14:textId="77777777" w:rsidR="00A14142" w:rsidRPr="000624AA" w:rsidRDefault="00B54C64" w:rsidP="00A14142">
      <w:pPr>
        <w:pStyle w:val="RepAppendix4"/>
      </w:pPr>
      <w:r>
        <w:lastRenderedPageBreak/>
        <w:t>Oilseed Rape</w:t>
      </w:r>
    </w:p>
    <w:p w14:paraId="2FD25A42" w14:textId="77777777" w:rsidR="00A14142" w:rsidRPr="000624AA" w:rsidRDefault="00A14142" w:rsidP="00A14142">
      <w:pPr>
        <w:pStyle w:val="RepLabel"/>
      </w:pPr>
      <w:r w:rsidRPr="000624AA">
        <w:t>Table A </w:t>
      </w:r>
      <w:r w:rsidR="005378C4">
        <w:t>23</w:t>
      </w:r>
      <w:r w:rsidRPr="000624AA">
        <w:t>:</w:t>
      </w:r>
      <w:r w:rsidRPr="000624AA">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20"/>
        <w:gridCol w:w="1412"/>
        <w:gridCol w:w="1633"/>
        <w:gridCol w:w="1460"/>
        <w:gridCol w:w="1605"/>
        <w:gridCol w:w="1114"/>
      </w:tblGrid>
      <w:tr w:rsidR="00A14142" w:rsidRPr="000624AA" w14:paraId="422E8753" w14:textId="77777777" w:rsidTr="00F1138F">
        <w:trPr>
          <w:tblHeader/>
        </w:trPr>
        <w:tc>
          <w:tcPr>
            <w:tcW w:w="1134" w:type="pct"/>
          </w:tcPr>
          <w:p w14:paraId="33DD7403" w14:textId="77777777" w:rsidR="00A14142" w:rsidRPr="000624AA" w:rsidRDefault="00A14142" w:rsidP="00AB2BB5">
            <w:pPr>
              <w:pStyle w:val="RepTableHeader"/>
              <w:jc w:val="center"/>
              <w:rPr>
                <w:lang w:val="en-GB"/>
              </w:rPr>
            </w:pPr>
            <w:r w:rsidRPr="000624AA">
              <w:rPr>
                <w:lang w:val="en-GB"/>
              </w:rPr>
              <w:t>Type of GAP</w:t>
            </w:r>
          </w:p>
          <w:p w14:paraId="51B86F5B" w14:textId="77777777" w:rsidR="00A14142" w:rsidRPr="000624AA" w:rsidRDefault="00A14142" w:rsidP="00AB2BB5">
            <w:pPr>
              <w:pStyle w:val="RepTableHeader"/>
              <w:jc w:val="center"/>
              <w:rPr>
                <w:lang w:val="en-GB"/>
              </w:rPr>
            </w:pPr>
          </w:p>
        </w:tc>
        <w:tc>
          <w:tcPr>
            <w:tcW w:w="755" w:type="pct"/>
          </w:tcPr>
          <w:p w14:paraId="2B94CEDA" w14:textId="77777777" w:rsidR="00A14142" w:rsidRPr="000624AA" w:rsidRDefault="00A14142" w:rsidP="00AB2BB5">
            <w:pPr>
              <w:pStyle w:val="RepTableHeader"/>
              <w:jc w:val="center"/>
              <w:rPr>
                <w:lang w:val="en-GB"/>
              </w:rPr>
            </w:pPr>
            <w:r w:rsidRPr="000624AA">
              <w:rPr>
                <w:lang w:val="en-GB"/>
              </w:rPr>
              <w:t>Number of applica</w:t>
            </w:r>
            <w:r w:rsidRPr="000624AA">
              <w:rPr>
                <w:lang w:val="en-GB"/>
              </w:rPr>
              <w:softHyphen/>
              <w:t>tions</w:t>
            </w:r>
          </w:p>
        </w:tc>
        <w:tc>
          <w:tcPr>
            <w:tcW w:w="874" w:type="pct"/>
          </w:tcPr>
          <w:p w14:paraId="06D03E0A" w14:textId="77777777" w:rsidR="00A14142" w:rsidRPr="000624AA" w:rsidRDefault="00A14142" w:rsidP="00AB2BB5">
            <w:pPr>
              <w:pStyle w:val="RepTableHeader"/>
              <w:jc w:val="center"/>
              <w:rPr>
                <w:lang w:val="en-GB"/>
              </w:rPr>
            </w:pPr>
            <w:r w:rsidRPr="000624AA">
              <w:rPr>
                <w:lang w:val="en-GB"/>
              </w:rPr>
              <w:t>Application rate per treatment</w:t>
            </w:r>
          </w:p>
          <w:p w14:paraId="7DE8CBFD" w14:textId="77777777" w:rsidR="00A14142" w:rsidRPr="000624AA" w:rsidRDefault="00A14142" w:rsidP="00AB2BB5">
            <w:pPr>
              <w:pStyle w:val="RepTableHeader"/>
              <w:jc w:val="center"/>
              <w:rPr>
                <w:lang w:val="en-GB"/>
              </w:rPr>
            </w:pPr>
            <w:r w:rsidRPr="000624AA">
              <w:rPr>
                <w:lang w:val="en-GB"/>
              </w:rPr>
              <w:t>(precise unit)</w:t>
            </w:r>
          </w:p>
        </w:tc>
        <w:tc>
          <w:tcPr>
            <w:tcW w:w="781" w:type="pct"/>
          </w:tcPr>
          <w:p w14:paraId="66E69840" w14:textId="77777777" w:rsidR="00A14142" w:rsidRPr="000624AA" w:rsidRDefault="00A14142" w:rsidP="00AB2BB5">
            <w:pPr>
              <w:pStyle w:val="RepTableHeader"/>
              <w:jc w:val="center"/>
              <w:rPr>
                <w:lang w:val="en-GB"/>
              </w:rPr>
            </w:pPr>
            <w:r w:rsidRPr="000624AA">
              <w:rPr>
                <w:lang w:val="en-GB"/>
              </w:rPr>
              <w:t>Interval between application</w:t>
            </w:r>
          </w:p>
        </w:tc>
        <w:tc>
          <w:tcPr>
            <w:tcW w:w="859" w:type="pct"/>
          </w:tcPr>
          <w:p w14:paraId="376BCC75" w14:textId="77777777" w:rsidR="00A14142" w:rsidRPr="000624AA" w:rsidRDefault="00A14142" w:rsidP="00AB2BB5">
            <w:pPr>
              <w:pStyle w:val="RepTableHeader"/>
              <w:jc w:val="center"/>
              <w:rPr>
                <w:lang w:val="en-GB"/>
              </w:rPr>
            </w:pPr>
            <w:r w:rsidRPr="000624AA">
              <w:rPr>
                <w:lang w:val="en-GB"/>
              </w:rPr>
              <w:t>Growth stage at last application</w:t>
            </w:r>
          </w:p>
        </w:tc>
        <w:tc>
          <w:tcPr>
            <w:tcW w:w="596" w:type="pct"/>
          </w:tcPr>
          <w:p w14:paraId="3D8F6BFC" w14:textId="77777777" w:rsidR="00A14142" w:rsidRPr="000624AA" w:rsidRDefault="00A14142" w:rsidP="00AB2BB5">
            <w:pPr>
              <w:pStyle w:val="RepTableHeader"/>
              <w:jc w:val="center"/>
              <w:rPr>
                <w:lang w:val="en-GB"/>
              </w:rPr>
            </w:pPr>
            <w:r w:rsidRPr="000624AA">
              <w:rPr>
                <w:lang w:val="en-GB"/>
              </w:rPr>
              <w:t>PHI (days)</w:t>
            </w:r>
          </w:p>
        </w:tc>
      </w:tr>
      <w:tr w:rsidR="00A14142" w:rsidRPr="000624AA" w14:paraId="69D9F730" w14:textId="77777777" w:rsidTr="00F1138F">
        <w:tc>
          <w:tcPr>
            <w:tcW w:w="1134" w:type="pct"/>
          </w:tcPr>
          <w:p w14:paraId="0E0A60C2" w14:textId="7B2585EA" w:rsidR="00A14142" w:rsidRPr="000624AA" w:rsidRDefault="00A14142" w:rsidP="00AB2BB5">
            <w:pPr>
              <w:pStyle w:val="RepTable"/>
              <w:rPr>
                <w:highlight w:val="yellow"/>
              </w:rPr>
            </w:pPr>
            <w:r w:rsidRPr="005378C4">
              <w:t>cGAP EU (Art. 12, EFSA, year</w:t>
            </w:r>
            <w:r w:rsidR="001D23EA">
              <w:t xml:space="preserve"> 2014</w:t>
            </w:r>
            <w:r w:rsidRPr="005378C4">
              <w:t xml:space="preserve">) </w:t>
            </w:r>
          </w:p>
        </w:tc>
        <w:tc>
          <w:tcPr>
            <w:tcW w:w="755" w:type="pct"/>
          </w:tcPr>
          <w:p w14:paraId="3F2EB1A4" w14:textId="698F5BC4" w:rsidR="00A14142" w:rsidRPr="001D23EA" w:rsidRDefault="001D23EA" w:rsidP="00AB2BB5">
            <w:pPr>
              <w:pStyle w:val="RepTable"/>
            </w:pPr>
            <w:r w:rsidRPr="001D23EA">
              <w:t>2</w:t>
            </w:r>
          </w:p>
        </w:tc>
        <w:tc>
          <w:tcPr>
            <w:tcW w:w="874" w:type="pct"/>
          </w:tcPr>
          <w:p w14:paraId="7D61BF22" w14:textId="34F77F15" w:rsidR="00A14142" w:rsidRPr="001D23EA" w:rsidRDefault="001D23EA" w:rsidP="00AB2BB5">
            <w:pPr>
              <w:pStyle w:val="RepTable"/>
            </w:pPr>
            <w:r w:rsidRPr="001D23EA">
              <w:t>120 g as/ha</w:t>
            </w:r>
          </w:p>
        </w:tc>
        <w:tc>
          <w:tcPr>
            <w:tcW w:w="781" w:type="pct"/>
          </w:tcPr>
          <w:p w14:paraId="29EE8466" w14:textId="6CEF154D" w:rsidR="00A14142" w:rsidRPr="001D23EA" w:rsidRDefault="001D23EA" w:rsidP="00AB2BB5">
            <w:pPr>
              <w:pStyle w:val="RepTable"/>
            </w:pPr>
            <w:r w:rsidRPr="001D23EA">
              <w:t>14 days</w:t>
            </w:r>
          </w:p>
        </w:tc>
        <w:tc>
          <w:tcPr>
            <w:tcW w:w="859" w:type="pct"/>
          </w:tcPr>
          <w:p w14:paraId="3E59F913" w14:textId="2B111FCA" w:rsidR="00A14142" w:rsidRPr="001D23EA" w:rsidRDefault="001D23EA" w:rsidP="00AB2BB5">
            <w:pPr>
              <w:pStyle w:val="RepTable"/>
            </w:pPr>
            <w:r>
              <w:t>-</w:t>
            </w:r>
          </w:p>
        </w:tc>
        <w:tc>
          <w:tcPr>
            <w:tcW w:w="596" w:type="pct"/>
          </w:tcPr>
          <w:p w14:paraId="1CB51456" w14:textId="5BB0D760" w:rsidR="00A14142" w:rsidRPr="001D23EA" w:rsidRDefault="001D23EA" w:rsidP="00AB2BB5">
            <w:pPr>
              <w:pStyle w:val="RepTable"/>
            </w:pPr>
            <w:r w:rsidRPr="001D23EA">
              <w:t>28</w:t>
            </w:r>
          </w:p>
        </w:tc>
      </w:tr>
      <w:tr w:rsidR="00A14142" w:rsidRPr="000624AA" w14:paraId="02985506" w14:textId="77777777" w:rsidTr="00F1138F">
        <w:tc>
          <w:tcPr>
            <w:tcW w:w="1134" w:type="pct"/>
          </w:tcPr>
          <w:p w14:paraId="69ECE55F" w14:textId="2A8FE621" w:rsidR="00A14142" w:rsidRPr="007B4175" w:rsidRDefault="00A14142" w:rsidP="00AB2BB5">
            <w:pPr>
              <w:pStyle w:val="RepTable"/>
            </w:pPr>
            <w:r w:rsidRPr="007B4175">
              <w:t>Intended cGAP (number</w:t>
            </w:r>
            <w:r w:rsidR="009B50C9">
              <w:t xml:space="preserve"> 3</w:t>
            </w:r>
            <w:r w:rsidRPr="007B4175">
              <w:t>)</w:t>
            </w:r>
          </w:p>
        </w:tc>
        <w:tc>
          <w:tcPr>
            <w:tcW w:w="755" w:type="pct"/>
          </w:tcPr>
          <w:p w14:paraId="40284DCB" w14:textId="77777777" w:rsidR="00A14142" w:rsidRPr="007B4175" w:rsidRDefault="00B54C64" w:rsidP="00B54C64">
            <w:pPr>
              <w:pStyle w:val="RepTable"/>
              <w:tabs>
                <w:tab w:val="center" w:pos="1051"/>
              </w:tabs>
            </w:pPr>
            <w:r>
              <w:t>2</w:t>
            </w:r>
          </w:p>
        </w:tc>
        <w:tc>
          <w:tcPr>
            <w:tcW w:w="874" w:type="pct"/>
          </w:tcPr>
          <w:p w14:paraId="653D4E3E" w14:textId="3E773893" w:rsidR="00A14142" w:rsidRPr="007B4175" w:rsidRDefault="00A14142" w:rsidP="00AB2BB5">
            <w:pPr>
              <w:pStyle w:val="RepTable"/>
            </w:pPr>
            <w:r>
              <w:t>1</w:t>
            </w:r>
            <w:r w:rsidR="00F76F19">
              <w:t>8</w:t>
            </w:r>
            <w:r>
              <w:t>0</w:t>
            </w:r>
            <w:r w:rsidRPr="007B4175">
              <w:t xml:space="preserve"> g as/</w:t>
            </w:r>
            <w:r w:rsidR="00F1138F">
              <w:t>h</w:t>
            </w:r>
            <w:r w:rsidRPr="007B4175">
              <w:t>a</w:t>
            </w:r>
            <w:r>
              <w:t xml:space="preserve"> </w:t>
            </w:r>
          </w:p>
        </w:tc>
        <w:tc>
          <w:tcPr>
            <w:tcW w:w="781" w:type="pct"/>
          </w:tcPr>
          <w:p w14:paraId="7BEF9722" w14:textId="77777777" w:rsidR="00A14142" w:rsidRPr="007B4175" w:rsidRDefault="00B54C64" w:rsidP="00AB2BB5">
            <w:pPr>
              <w:pStyle w:val="RepTable"/>
            </w:pPr>
            <w:r>
              <w:t>14</w:t>
            </w:r>
            <w:r w:rsidR="00A14142" w:rsidRPr="007B4175">
              <w:t xml:space="preserve"> days</w:t>
            </w:r>
          </w:p>
        </w:tc>
        <w:tc>
          <w:tcPr>
            <w:tcW w:w="859" w:type="pct"/>
          </w:tcPr>
          <w:p w14:paraId="3185E1CC" w14:textId="77777777" w:rsidR="00A14142" w:rsidRPr="007B4175" w:rsidRDefault="00A14142" w:rsidP="00AB2BB5">
            <w:pPr>
              <w:pStyle w:val="RepTable"/>
            </w:pPr>
            <w:r w:rsidRPr="007B4175">
              <w:t>BBCH</w:t>
            </w:r>
            <w:r w:rsidR="00B54C64">
              <w:t xml:space="preserve"> 30-71</w:t>
            </w:r>
          </w:p>
        </w:tc>
        <w:tc>
          <w:tcPr>
            <w:tcW w:w="596" w:type="pct"/>
          </w:tcPr>
          <w:p w14:paraId="78341F0E" w14:textId="77777777" w:rsidR="00A14142" w:rsidRPr="007B4175" w:rsidRDefault="00B54C64" w:rsidP="00AB2BB5">
            <w:pPr>
              <w:pStyle w:val="RepTable"/>
            </w:pPr>
            <w:r>
              <w:t>50</w:t>
            </w:r>
          </w:p>
        </w:tc>
      </w:tr>
    </w:tbl>
    <w:p w14:paraId="60254553" w14:textId="77777777" w:rsidR="00A14142" w:rsidRPr="000624AA" w:rsidRDefault="00A14142" w:rsidP="00A14142">
      <w:pPr>
        <w:pStyle w:val="RepStandard"/>
      </w:pPr>
    </w:p>
    <w:p w14:paraId="10E1602A" w14:textId="77777777" w:rsidR="00FA68E5" w:rsidRPr="000624AA" w:rsidRDefault="00FA68E5" w:rsidP="00FA68E5">
      <w:pPr>
        <w:pStyle w:val="RepAppendix5"/>
      </w:pPr>
      <w:r w:rsidRPr="000624AA">
        <w:t xml:space="preserve">Study </w:t>
      </w:r>
      <w:r>
        <w:t>RAU-015-20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FA68E5" w:rsidRPr="000624AA" w14:paraId="0496108E" w14:textId="77777777" w:rsidTr="00791A6D">
        <w:tc>
          <w:tcPr>
            <w:tcW w:w="1094" w:type="pct"/>
            <w:shd w:val="clear" w:color="auto" w:fill="B3B3B3"/>
          </w:tcPr>
          <w:p w14:paraId="3132EB06" w14:textId="77777777" w:rsidR="00FA68E5" w:rsidRPr="000624AA" w:rsidRDefault="00FA68E5" w:rsidP="00791A6D">
            <w:pPr>
              <w:pStyle w:val="RepStandard"/>
              <w:rPr>
                <w:rFonts w:eastAsia="Batang"/>
              </w:rPr>
            </w:pPr>
            <w:r w:rsidRPr="000624AA">
              <w:t>Comments of zRMS:</w:t>
            </w:r>
          </w:p>
        </w:tc>
        <w:tc>
          <w:tcPr>
            <w:tcW w:w="3906" w:type="pct"/>
            <w:shd w:val="clear" w:color="auto" w:fill="B3B3B3"/>
          </w:tcPr>
          <w:p w14:paraId="16009338" w14:textId="77777777" w:rsidR="009F2F36" w:rsidRDefault="009F2F36" w:rsidP="009F2F36">
            <w:pPr>
              <w:pStyle w:val="RepStandard"/>
            </w:pPr>
            <w:r w:rsidRPr="00EF6B5D">
              <w:t>Study is accepted</w:t>
            </w:r>
          </w:p>
          <w:p w14:paraId="096F0EC3" w14:textId="34A0C05E" w:rsidR="00FA68E5" w:rsidRPr="000624AA" w:rsidRDefault="00FA68E5" w:rsidP="00791A6D">
            <w:pPr>
              <w:pStyle w:val="RepStandard"/>
              <w:rPr>
                <w:rFonts w:eastAsia="Batang"/>
                <w:highlight w:val="yellow"/>
              </w:rPr>
            </w:pPr>
          </w:p>
        </w:tc>
      </w:tr>
    </w:tbl>
    <w:p w14:paraId="0C05D687" w14:textId="77777777" w:rsidR="00FA68E5" w:rsidRPr="000624AA" w:rsidRDefault="00FA68E5" w:rsidP="00FA68E5">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FA68E5" w:rsidRPr="000624AA" w14:paraId="2FBAA1F0" w14:textId="77777777" w:rsidTr="00791A6D">
        <w:tc>
          <w:tcPr>
            <w:tcW w:w="1343" w:type="pct"/>
          </w:tcPr>
          <w:p w14:paraId="5703C2B2" w14:textId="77777777" w:rsidR="00FA68E5" w:rsidRPr="000624AA" w:rsidRDefault="00FA68E5" w:rsidP="00791A6D">
            <w:pPr>
              <w:pStyle w:val="RepStandard"/>
            </w:pPr>
            <w:r w:rsidRPr="000624AA">
              <w:t>Reference:</w:t>
            </w:r>
          </w:p>
        </w:tc>
        <w:tc>
          <w:tcPr>
            <w:tcW w:w="3657" w:type="pct"/>
          </w:tcPr>
          <w:p w14:paraId="465115B5" w14:textId="77777777" w:rsidR="00FA68E5" w:rsidRPr="000624AA" w:rsidRDefault="00FA68E5" w:rsidP="00791A6D">
            <w:pPr>
              <w:pStyle w:val="RepStandard"/>
              <w:rPr>
                <w:highlight w:val="yellow"/>
              </w:rPr>
            </w:pPr>
            <w:r w:rsidRPr="007B4175">
              <w:t>KCA 6.3.</w:t>
            </w:r>
            <w:r w:rsidR="005378C4">
              <w:t>7</w:t>
            </w:r>
            <w:r>
              <w:t>/0</w:t>
            </w:r>
            <w:r w:rsidR="005378C4">
              <w:t>1</w:t>
            </w:r>
          </w:p>
        </w:tc>
      </w:tr>
      <w:tr w:rsidR="00FA68E5" w:rsidRPr="000624AA" w14:paraId="5F411613" w14:textId="77777777" w:rsidTr="00791A6D">
        <w:tc>
          <w:tcPr>
            <w:tcW w:w="1343" w:type="pct"/>
          </w:tcPr>
          <w:p w14:paraId="25E33E38" w14:textId="77777777" w:rsidR="00FA68E5" w:rsidRPr="000624AA" w:rsidRDefault="00FA68E5" w:rsidP="00791A6D">
            <w:pPr>
              <w:pStyle w:val="RepStandard"/>
            </w:pPr>
            <w:r w:rsidRPr="000624AA">
              <w:t>Report</w:t>
            </w:r>
          </w:p>
        </w:tc>
        <w:tc>
          <w:tcPr>
            <w:tcW w:w="3657" w:type="pct"/>
          </w:tcPr>
          <w:p w14:paraId="19D6AF81" w14:textId="77777777" w:rsidR="00FA68E5" w:rsidRDefault="00FA68E5" w:rsidP="00791A6D">
            <w:pPr>
              <w:pStyle w:val="RepStandard"/>
            </w:pPr>
          </w:p>
          <w:p w14:paraId="5C17B470" w14:textId="77777777" w:rsidR="004259D9" w:rsidRPr="004259D9" w:rsidRDefault="004259D9" w:rsidP="004259D9">
            <w:pPr>
              <w:jc w:val="both"/>
              <w:rPr>
                <w:noProof/>
                <w:szCs w:val="24"/>
                <w:lang w:val="en-GB"/>
              </w:rPr>
            </w:pPr>
            <w:r w:rsidRPr="004259D9">
              <w:rPr>
                <w:noProof/>
                <w:szCs w:val="24"/>
                <w:lang w:val="en-GB"/>
              </w:rPr>
              <w:t xml:space="preserve">Determination of prothioconazole metabolites residues in raw agricultural commodity oilseed rape after two applications of SIP41099 (Prothioconazole 200 g/L + azoxystrobin 250 g/L SC) in open field conditions - 4 trials, Northern Europe, year 2020   </w:t>
            </w:r>
          </w:p>
          <w:p w14:paraId="14721EF5" w14:textId="77777777" w:rsidR="004259D9" w:rsidRPr="004259D9" w:rsidRDefault="004259D9" w:rsidP="004259D9">
            <w:pPr>
              <w:jc w:val="both"/>
              <w:rPr>
                <w:noProof/>
                <w:szCs w:val="24"/>
                <w:lang w:val="en-GB"/>
              </w:rPr>
            </w:pPr>
            <w:r w:rsidRPr="004259D9">
              <w:rPr>
                <w:noProof/>
                <w:szCs w:val="24"/>
                <w:lang w:val="en-GB"/>
              </w:rPr>
              <w:t>Report N. RAU-015-20</w:t>
            </w:r>
          </w:p>
          <w:p w14:paraId="791A508D" w14:textId="77777777" w:rsidR="004259D9" w:rsidRPr="00EE4704" w:rsidRDefault="004259D9" w:rsidP="004259D9">
            <w:pPr>
              <w:jc w:val="both"/>
              <w:rPr>
                <w:noProof/>
                <w:sz w:val="20"/>
                <w:lang w:val="en-GB"/>
              </w:rPr>
            </w:pPr>
            <w:r w:rsidRPr="004259D9">
              <w:rPr>
                <w:noProof/>
                <w:szCs w:val="24"/>
                <w:lang w:val="en-GB"/>
              </w:rPr>
              <w:t>Massardi E., 2021</w:t>
            </w:r>
          </w:p>
          <w:p w14:paraId="0191303B" w14:textId="77777777" w:rsidR="00FA68E5" w:rsidRPr="00B42DAF" w:rsidRDefault="00FA68E5" w:rsidP="00791A6D">
            <w:pPr>
              <w:tabs>
                <w:tab w:val="left" w:pos="5670"/>
              </w:tabs>
              <w:rPr>
                <w:noProof/>
                <w:lang w:val="en-GB"/>
              </w:rPr>
            </w:pPr>
            <w:r w:rsidRPr="00B42DAF">
              <w:rPr>
                <w:lang w:val="en-GB"/>
              </w:rPr>
              <w:t xml:space="preserve">Research Center </w:t>
            </w:r>
            <w:r w:rsidRPr="00B42DAF">
              <w:rPr>
                <w:iCs/>
                <w:lang w:val="en-GB"/>
              </w:rPr>
              <w:t xml:space="preserve">BioSphereS </w:t>
            </w:r>
            <w:r w:rsidRPr="00B42DAF">
              <w:rPr>
                <w:iCs/>
                <w:sz w:val="20"/>
                <w:szCs w:val="20"/>
                <w:lang w:val="en-GB"/>
              </w:rPr>
              <w:t>by</w:t>
            </w:r>
            <w:r w:rsidRPr="00B42DAF">
              <w:rPr>
                <w:iCs/>
                <w:lang w:val="en-GB"/>
              </w:rPr>
              <w:t xml:space="preserve"> Biotecnologie BT</w:t>
            </w:r>
          </w:p>
          <w:p w14:paraId="39F3F66A" w14:textId="77777777" w:rsidR="00FA68E5" w:rsidRPr="000624AA" w:rsidRDefault="00FA68E5" w:rsidP="00791A6D">
            <w:pPr>
              <w:pStyle w:val="RepStandard"/>
              <w:rPr>
                <w:highlight w:val="yellow"/>
              </w:rPr>
            </w:pPr>
          </w:p>
        </w:tc>
      </w:tr>
      <w:tr w:rsidR="00FA68E5" w:rsidRPr="000624AA" w14:paraId="46250407" w14:textId="77777777" w:rsidTr="00791A6D">
        <w:tc>
          <w:tcPr>
            <w:tcW w:w="1343" w:type="pct"/>
          </w:tcPr>
          <w:p w14:paraId="5EF8CCD7" w14:textId="77777777" w:rsidR="00FA68E5" w:rsidRPr="000624AA" w:rsidRDefault="00FA68E5" w:rsidP="00791A6D">
            <w:pPr>
              <w:pStyle w:val="RepStandard"/>
            </w:pPr>
            <w:r w:rsidRPr="000624AA">
              <w:t>Guideline(s):</w:t>
            </w:r>
          </w:p>
        </w:tc>
        <w:tc>
          <w:tcPr>
            <w:tcW w:w="3657" w:type="pct"/>
          </w:tcPr>
          <w:p w14:paraId="09D72A34" w14:textId="77777777" w:rsidR="00FA68E5" w:rsidRPr="00982EE3" w:rsidRDefault="00FA68E5" w:rsidP="00791A6D">
            <w:pPr>
              <w:pStyle w:val="Default"/>
              <w:rPr>
                <w:lang w:val="en-GB"/>
              </w:rPr>
            </w:pPr>
          </w:p>
          <w:p w14:paraId="1E7AB50E" w14:textId="77777777" w:rsidR="00FA68E5" w:rsidRPr="00982EE3" w:rsidRDefault="00FA68E5" w:rsidP="00791A6D">
            <w:pPr>
              <w:pStyle w:val="Default"/>
              <w:jc w:val="both"/>
              <w:rPr>
                <w:sz w:val="22"/>
                <w:szCs w:val="22"/>
                <w:lang w:val="en-GB"/>
              </w:rPr>
            </w:pPr>
            <w:r w:rsidRPr="00982EE3">
              <w:rPr>
                <w:sz w:val="22"/>
                <w:szCs w:val="22"/>
                <w:lang w:val="en-GB"/>
              </w:rPr>
              <w:t>Organization for Economic Co-operation and Development (OECD) Principles of Good Laboratory Practice and Compliance Monitoring (as revised in 1997) ENV/MC/CHEM (98)17.</w:t>
            </w:r>
          </w:p>
          <w:p w14:paraId="64809B59" w14:textId="77777777" w:rsidR="00FA68E5" w:rsidRPr="00982EE3" w:rsidRDefault="00FA68E5" w:rsidP="00791A6D">
            <w:pPr>
              <w:pStyle w:val="Default"/>
              <w:jc w:val="both"/>
              <w:rPr>
                <w:lang w:val="en-GB"/>
              </w:rPr>
            </w:pPr>
            <w:r w:rsidRPr="00982EE3">
              <w:rPr>
                <w:lang w:val="en-GB"/>
              </w:rPr>
              <w:t xml:space="preserve">Guidelines on Producing Residue Data from Supervised Trials, FAO, Rome 1990. </w:t>
            </w:r>
          </w:p>
          <w:p w14:paraId="34D48730" w14:textId="77777777" w:rsidR="00FA68E5" w:rsidRPr="00982EE3" w:rsidRDefault="00FA68E5" w:rsidP="00791A6D">
            <w:pPr>
              <w:pStyle w:val="Default"/>
              <w:jc w:val="both"/>
              <w:rPr>
                <w:sz w:val="22"/>
                <w:szCs w:val="22"/>
                <w:lang w:val="en-GB"/>
              </w:rPr>
            </w:pPr>
            <w:r w:rsidRPr="00982EE3">
              <w:rPr>
                <w:sz w:val="22"/>
                <w:szCs w:val="22"/>
                <w:lang w:val="en-GB"/>
              </w:rPr>
              <w:t xml:space="preserve">Organization for Economic Co-operation and Development (OECD) Principles of Good Laboratory Practice and Compliance Monitoring (Monograph 13, Multi-site studies) OECD ENV/JM/MONO (2002)9. </w:t>
            </w:r>
          </w:p>
          <w:p w14:paraId="58531ED1" w14:textId="77777777" w:rsidR="00FA68E5" w:rsidRPr="00982EE3" w:rsidRDefault="00FA68E5" w:rsidP="00791A6D">
            <w:pPr>
              <w:pStyle w:val="Default"/>
              <w:jc w:val="both"/>
              <w:rPr>
                <w:sz w:val="22"/>
                <w:szCs w:val="22"/>
                <w:lang w:val="en-GB"/>
              </w:rPr>
            </w:pPr>
            <w:r w:rsidRPr="00982EE3">
              <w:rPr>
                <w:sz w:val="22"/>
                <w:szCs w:val="22"/>
                <w:lang w:val="en-GB"/>
              </w:rPr>
              <w:t>Compliance Monitoring Number 6, the Application of GLP Principles to Field Studies, Environment Monograph No. 50 (1999).</w:t>
            </w:r>
          </w:p>
          <w:p w14:paraId="07D224BA" w14:textId="77777777" w:rsidR="00FA68E5" w:rsidRPr="00982EE3" w:rsidRDefault="00FA68E5" w:rsidP="00791A6D">
            <w:pPr>
              <w:pStyle w:val="Default"/>
              <w:jc w:val="both"/>
              <w:rPr>
                <w:sz w:val="22"/>
                <w:szCs w:val="22"/>
                <w:lang w:val="en-GB"/>
              </w:rPr>
            </w:pPr>
            <w:r w:rsidRPr="00982EE3">
              <w:rPr>
                <w:sz w:val="22"/>
                <w:szCs w:val="22"/>
                <w:lang w:val="en-GB"/>
              </w:rPr>
              <w:t xml:space="preserve">Regulation (EC) No. 1107/2009 of the European Parliament and of the Council of 21 October 2009, concerning the placing of plant protection products on the market and repealing Council Directives 78/117/EEC </w:t>
            </w:r>
          </w:p>
          <w:p w14:paraId="23D79D28" w14:textId="77777777" w:rsidR="00FA68E5" w:rsidRPr="00982EE3" w:rsidRDefault="00FA68E5" w:rsidP="00791A6D">
            <w:pPr>
              <w:pStyle w:val="Default"/>
              <w:jc w:val="both"/>
              <w:rPr>
                <w:sz w:val="22"/>
                <w:szCs w:val="22"/>
                <w:lang w:val="en-GB"/>
              </w:rPr>
            </w:pPr>
            <w:r w:rsidRPr="00982EE3">
              <w:rPr>
                <w:sz w:val="22"/>
                <w:szCs w:val="22"/>
                <w:lang w:val="en-GB"/>
              </w:rPr>
              <w:t xml:space="preserve">Directives 2004/9/EC, of 11 February 2004, on the inspection and verification of good laboratory practice (GLP) and 2004/10/EC, of 11 February 2004, on the harmonisation of laws, regulations and administrative provisions </w:t>
            </w:r>
            <w:r w:rsidRPr="00982EE3">
              <w:rPr>
                <w:sz w:val="22"/>
                <w:szCs w:val="22"/>
                <w:lang w:val="en-GB"/>
              </w:rPr>
              <w:lastRenderedPageBreak/>
              <w:t>relating to the application of the principles of good laboratory practice and the verification of their applications for tests on chemical substances.</w:t>
            </w:r>
          </w:p>
          <w:p w14:paraId="21B4DA1B" w14:textId="77777777" w:rsidR="00FA68E5" w:rsidRPr="00982EE3" w:rsidRDefault="00FA68E5" w:rsidP="00791A6D">
            <w:pPr>
              <w:pStyle w:val="Default"/>
              <w:jc w:val="both"/>
              <w:rPr>
                <w:sz w:val="22"/>
                <w:szCs w:val="22"/>
                <w:lang w:val="en-GB"/>
              </w:rPr>
            </w:pPr>
            <w:r w:rsidRPr="00982EE3">
              <w:rPr>
                <w:sz w:val="22"/>
                <w:szCs w:val="22"/>
                <w:lang w:val="en-GB"/>
              </w:rPr>
              <w:t>EU Guidance documents on residue analytical methods SANCO/825/00 rev. 8.1 (16/11/2010) and SANCO/3029/99, rev. 4 (11/07/2000).</w:t>
            </w:r>
          </w:p>
          <w:p w14:paraId="321FF7BB" w14:textId="77777777" w:rsidR="00FA68E5" w:rsidRPr="00982EE3" w:rsidRDefault="00FA68E5" w:rsidP="00791A6D">
            <w:pPr>
              <w:pStyle w:val="Default"/>
              <w:jc w:val="both"/>
              <w:rPr>
                <w:sz w:val="22"/>
                <w:szCs w:val="22"/>
                <w:lang w:val="en-GB"/>
              </w:rPr>
            </w:pPr>
            <w:r w:rsidRPr="00982EE3">
              <w:rPr>
                <w:sz w:val="22"/>
                <w:szCs w:val="22"/>
                <w:lang w:val="en-GB"/>
              </w:rPr>
              <w:t xml:space="preserve">Italian legislation Decree Law No.50, 2 March 2007, regarding implementation of the directives 2004/9/CE and 2004/10/CE. </w:t>
            </w:r>
          </w:p>
          <w:p w14:paraId="0F6F8413" w14:textId="77777777" w:rsidR="00FA68E5" w:rsidRPr="00982EE3" w:rsidRDefault="00FA68E5" w:rsidP="00791A6D">
            <w:pPr>
              <w:pStyle w:val="Default"/>
              <w:jc w:val="both"/>
              <w:rPr>
                <w:sz w:val="22"/>
                <w:szCs w:val="22"/>
                <w:lang w:val="en-GB"/>
              </w:rPr>
            </w:pPr>
            <w:r w:rsidRPr="00982EE3">
              <w:rPr>
                <w:sz w:val="22"/>
                <w:szCs w:val="22"/>
                <w:lang w:val="en-GB"/>
              </w:rPr>
              <w:t>Commission Regulation (EU) N. 284/2013 of 1</w:t>
            </w:r>
            <w:r w:rsidRPr="00982EE3">
              <w:rPr>
                <w:sz w:val="14"/>
                <w:szCs w:val="14"/>
                <w:lang w:val="en-GB"/>
              </w:rPr>
              <w:t xml:space="preserve">st </w:t>
            </w:r>
            <w:r w:rsidRPr="00982EE3">
              <w:rPr>
                <w:sz w:val="22"/>
                <w:szCs w:val="22"/>
                <w:lang w:val="en-GB"/>
              </w:rPr>
              <w:t>of March 2013 setting out the data requirements for plant protection products, in accordance with Regulation (EC) n.1107/2009.</w:t>
            </w:r>
          </w:p>
          <w:p w14:paraId="442A76CA" w14:textId="77777777" w:rsidR="00FA68E5" w:rsidRPr="00FA68E5" w:rsidRDefault="00FA68E5" w:rsidP="00791A6D">
            <w:pPr>
              <w:pStyle w:val="Default"/>
              <w:jc w:val="both"/>
              <w:rPr>
                <w:sz w:val="22"/>
                <w:szCs w:val="22"/>
                <w:lang w:val="en-GB"/>
              </w:rPr>
            </w:pPr>
            <w:r w:rsidRPr="00982EE3">
              <w:rPr>
                <w:sz w:val="22"/>
                <w:szCs w:val="22"/>
                <w:lang w:val="en-GB"/>
              </w:rPr>
              <w:t>Organization for Economic Co-operation and Development (OECD 509) Guideline for the Testing of Chemicals (Crop Field Trial, adopted 7 September 2009).</w:t>
            </w:r>
          </w:p>
          <w:p w14:paraId="2C1BEB77" w14:textId="77777777" w:rsidR="00FA68E5" w:rsidRPr="000624AA" w:rsidRDefault="00FA68E5" w:rsidP="00791A6D">
            <w:pPr>
              <w:autoSpaceDE w:val="0"/>
              <w:autoSpaceDN w:val="0"/>
              <w:adjustRightInd w:val="0"/>
              <w:jc w:val="both"/>
              <w:rPr>
                <w:highlight w:val="yellow"/>
              </w:rPr>
            </w:pPr>
          </w:p>
        </w:tc>
      </w:tr>
      <w:tr w:rsidR="00FA68E5" w:rsidRPr="000624AA" w14:paraId="6AA4AC92" w14:textId="77777777" w:rsidTr="00791A6D">
        <w:tc>
          <w:tcPr>
            <w:tcW w:w="1343" w:type="pct"/>
          </w:tcPr>
          <w:p w14:paraId="15186B8B" w14:textId="77777777" w:rsidR="00FA68E5" w:rsidRPr="00677FBA" w:rsidRDefault="00FA68E5" w:rsidP="00791A6D">
            <w:pPr>
              <w:pStyle w:val="RepStandard"/>
            </w:pPr>
            <w:r w:rsidRPr="00677FBA">
              <w:lastRenderedPageBreak/>
              <w:t>Deviations:</w:t>
            </w:r>
          </w:p>
        </w:tc>
        <w:tc>
          <w:tcPr>
            <w:tcW w:w="3657" w:type="pct"/>
          </w:tcPr>
          <w:p w14:paraId="64E275A8" w14:textId="77777777" w:rsidR="00FA68E5" w:rsidRPr="00FA68E5" w:rsidRDefault="00FA68E5" w:rsidP="00FA68E5">
            <w:pPr>
              <w:pStyle w:val="RepStandard"/>
              <w:rPr>
                <w:sz w:val="23"/>
                <w:szCs w:val="23"/>
              </w:rPr>
            </w:pPr>
            <w:r w:rsidRPr="00FA68E5">
              <w:rPr>
                <w:sz w:val="23"/>
                <w:szCs w:val="23"/>
              </w:rPr>
              <w:t>Deviation No. 1 for the Analytical Phase: 12/04/2021</w:t>
            </w:r>
          </w:p>
          <w:p w14:paraId="5EC896C8" w14:textId="77777777" w:rsidR="00FA68E5" w:rsidRPr="00FA68E5" w:rsidRDefault="00FA68E5" w:rsidP="00FA68E5">
            <w:pPr>
              <w:pStyle w:val="RepStandard"/>
              <w:rPr>
                <w:sz w:val="23"/>
                <w:szCs w:val="23"/>
              </w:rPr>
            </w:pPr>
            <w:r w:rsidRPr="00FA68E5">
              <w:rPr>
                <w:sz w:val="23"/>
                <w:szCs w:val="23"/>
              </w:rPr>
              <w:t>Description: The column was replaced. As a consequence of the different diameter, the flow has been increased. The guard column has not been used.</w:t>
            </w:r>
          </w:p>
          <w:p w14:paraId="504D4DF2" w14:textId="77777777" w:rsidR="00FA68E5" w:rsidRPr="00FA68E5" w:rsidRDefault="00FA68E5" w:rsidP="00FA68E5">
            <w:pPr>
              <w:pStyle w:val="RepStandard"/>
              <w:rPr>
                <w:sz w:val="23"/>
                <w:szCs w:val="23"/>
              </w:rPr>
            </w:pPr>
            <w:r w:rsidRPr="00FA68E5">
              <w:rPr>
                <w:sz w:val="23"/>
                <w:szCs w:val="23"/>
              </w:rPr>
              <w:t>Reason: The column was no longer performing.</w:t>
            </w:r>
          </w:p>
          <w:p w14:paraId="40B42E35" w14:textId="77777777" w:rsidR="00FA68E5" w:rsidRPr="00FA68E5" w:rsidRDefault="00FA68E5" w:rsidP="00FA68E5">
            <w:pPr>
              <w:pStyle w:val="RepStandard"/>
              <w:rPr>
                <w:sz w:val="23"/>
                <w:szCs w:val="23"/>
              </w:rPr>
            </w:pPr>
            <w:r w:rsidRPr="00FA68E5">
              <w:rPr>
                <w:sz w:val="23"/>
                <w:szCs w:val="23"/>
              </w:rPr>
              <w:t>Impact: None, the columns are equivalent considering the scale up of method.</w:t>
            </w:r>
          </w:p>
          <w:p w14:paraId="5B5D734E" w14:textId="77777777" w:rsidR="00FA68E5" w:rsidRPr="00FA68E5" w:rsidRDefault="00FA68E5" w:rsidP="00FA68E5">
            <w:pPr>
              <w:pStyle w:val="RepStandard"/>
              <w:rPr>
                <w:sz w:val="23"/>
                <w:szCs w:val="23"/>
              </w:rPr>
            </w:pPr>
            <w:r w:rsidRPr="00FA68E5">
              <w:rPr>
                <w:sz w:val="23"/>
                <w:szCs w:val="23"/>
              </w:rPr>
              <w:t>• Deviation No. 1 for the trial F/PA20/OS01: 09/07/2020</w:t>
            </w:r>
          </w:p>
          <w:p w14:paraId="2B1D5F30" w14:textId="77777777" w:rsidR="00FA68E5" w:rsidRPr="00FA68E5" w:rsidRDefault="00FA68E5" w:rsidP="00FA68E5">
            <w:pPr>
              <w:pStyle w:val="RepStandard"/>
              <w:rPr>
                <w:sz w:val="23"/>
                <w:szCs w:val="23"/>
              </w:rPr>
            </w:pPr>
            <w:r w:rsidRPr="00FA68E5">
              <w:rPr>
                <w:sz w:val="23"/>
                <w:szCs w:val="23"/>
              </w:rPr>
              <w:t>Description: The sampling was carried out at 38 DALA instead of 50 DALA for advanced maturity.</w:t>
            </w:r>
          </w:p>
          <w:p w14:paraId="20D984D6" w14:textId="77777777" w:rsidR="00FA68E5" w:rsidRPr="00FA68E5" w:rsidRDefault="00FA68E5" w:rsidP="00FA68E5">
            <w:pPr>
              <w:pStyle w:val="RepStandard"/>
              <w:rPr>
                <w:sz w:val="23"/>
                <w:szCs w:val="23"/>
              </w:rPr>
            </w:pPr>
            <w:r w:rsidRPr="00FA68E5">
              <w:rPr>
                <w:sz w:val="23"/>
                <w:szCs w:val="23"/>
              </w:rPr>
              <w:t>PI’s answer: Application 2 was done at BBCH 80 as planned in the Study Plan. It was not possible to carried out sampling at 50 DALA, otherwise seeds would have been on soil.</w:t>
            </w:r>
          </w:p>
          <w:p w14:paraId="53C9DBC2" w14:textId="77777777" w:rsidR="00FA68E5" w:rsidRPr="00FA68E5" w:rsidRDefault="00FA68E5" w:rsidP="00FA68E5">
            <w:pPr>
              <w:pStyle w:val="RepStandard"/>
              <w:rPr>
                <w:sz w:val="23"/>
                <w:szCs w:val="23"/>
              </w:rPr>
            </w:pPr>
            <w:r w:rsidRPr="00FA68E5">
              <w:rPr>
                <w:sz w:val="23"/>
                <w:szCs w:val="23"/>
              </w:rPr>
              <w:t>Impact: None, measured residues are in line with current EU MRL, no relevant differences were observed respect the other trial samples.</w:t>
            </w:r>
          </w:p>
          <w:p w14:paraId="02008F67" w14:textId="77777777" w:rsidR="00FA68E5" w:rsidRPr="00FA68E5" w:rsidRDefault="00FA68E5" w:rsidP="00FA68E5">
            <w:pPr>
              <w:pStyle w:val="RepStandard"/>
              <w:rPr>
                <w:sz w:val="23"/>
                <w:szCs w:val="23"/>
              </w:rPr>
            </w:pPr>
            <w:r w:rsidRPr="00FA68E5">
              <w:rPr>
                <w:sz w:val="23"/>
                <w:szCs w:val="23"/>
              </w:rPr>
              <w:t>• Deviation No. 1 for the trial F/PA20/OS02: 08/10/2020</w:t>
            </w:r>
          </w:p>
          <w:p w14:paraId="6A8A0170" w14:textId="77777777" w:rsidR="00FA68E5" w:rsidRPr="00FA68E5" w:rsidRDefault="00FA68E5" w:rsidP="00FA68E5">
            <w:pPr>
              <w:pStyle w:val="RepStandard"/>
              <w:rPr>
                <w:sz w:val="23"/>
                <w:szCs w:val="23"/>
              </w:rPr>
            </w:pPr>
            <w:r w:rsidRPr="00FA68E5">
              <w:rPr>
                <w:sz w:val="23"/>
                <w:szCs w:val="23"/>
              </w:rPr>
              <w:t>Description: CARAMBA STAR (containing metconazole) was applied by farmer on 09/04/2020 and PROSARO (containing prothioconazole and tebuconazole) was applied on 21/05/2019.</w:t>
            </w:r>
          </w:p>
          <w:p w14:paraId="4B66072C" w14:textId="77777777" w:rsidR="00FA68E5" w:rsidRPr="00FA68E5" w:rsidRDefault="00FA68E5" w:rsidP="00FA68E5">
            <w:pPr>
              <w:pStyle w:val="RepStandard"/>
              <w:rPr>
                <w:sz w:val="23"/>
                <w:szCs w:val="23"/>
              </w:rPr>
            </w:pPr>
            <w:r w:rsidRPr="00FA68E5">
              <w:rPr>
                <w:sz w:val="23"/>
                <w:szCs w:val="23"/>
              </w:rPr>
              <w:t>PI’s answer: As it was a late request unanticipated, in accordance with the Sponsor the trial site pesticide historic was accepted.</w:t>
            </w:r>
          </w:p>
          <w:p w14:paraId="242DF987" w14:textId="77777777" w:rsidR="00FA68E5" w:rsidRPr="00FA68E5" w:rsidRDefault="00FA68E5" w:rsidP="00FA68E5">
            <w:pPr>
              <w:pStyle w:val="RepStandard"/>
              <w:rPr>
                <w:sz w:val="23"/>
                <w:szCs w:val="23"/>
              </w:rPr>
            </w:pPr>
            <w:r w:rsidRPr="00FA68E5">
              <w:rPr>
                <w:sz w:val="23"/>
                <w:szCs w:val="23"/>
              </w:rPr>
              <w:t>Impact: None, measured residues are in line with current EU MRL of Prothioconazole.</w:t>
            </w:r>
          </w:p>
          <w:p w14:paraId="12CA8205" w14:textId="77777777" w:rsidR="00FA68E5" w:rsidRPr="00FA68E5" w:rsidRDefault="00FA68E5" w:rsidP="00FA68E5">
            <w:pPr>
              <w:pStyle w:val="RepStandard"/>
              <w:rPr>
                <w:sz w:val="23"/>
                <w:szCs w:val="23"/>
              </w:rPr>
            </w:pPr>
            <w:r w:rsidRPr="00FA68E5">
              <w:rPr>
                <w:sz w:val="23"/>
                <w:szCs w:val="23"/>
              </w:rPr>
              <w:t>• Deviation No. 2 for trials F/PA20/OS01 and F/PA20/OS02: 18/04/2019 and 16/05/2019,</w:t>
            </w:r>
          </w:p>
          <w:p w14:paraId="7DEAA259" w14:textId="77777777" w:rsidR="00FA68E5" w:rsidRPr="00FA68E5" w:rsidRDefault="00FA68E5" w:rsidP="00FA68E5">
            <w:pPr>
              <w:pStyle w:val="RepStandard"/>
              <w:rPr>
                <w:sz w:val="23"/>
                <w:szCs w:val="23"/>
              </w:rPr>
            </w:pPr>
            <w:r w:rsidRPr="00FA68E5">
              <w:rPr>
                <w:sz w:val="23"/>
                <w:szCs w:val="23"/>
              </w:rPr>
              <w:t>reported on 22/10/2020</w:t>
            </w:r>
          </w:p>
          <w:p w14:paraId="2D633ACD" w14:textId="77777777" w:rsidR="00FA68E5" w:rsidRPr="00FA68E5" w:rsidRDefault="00FA68E5" w:rsidP="00FA68E5">
            <w:pPr>
              <w:pStyle w:val="RepStandard"/>
              <w:rPr>
                <w:sz w:val="23"/>
                <w:szCs w:val="23"/>
              </w:rPr>
            </w:pPr>
            <w:r w:rsidRPr="00FA68E5">
              <w:rPr>
                <w:sz w:val="23"/>
                <w:szCs w:val="23"/>
              </w:rPr>
              <w:t>Description: LIBRAX (containing metconazole) was applied on 16/05/2019 on the field in which was set up the trial F/PA20/OS01. CHEROKEE (containing cyproconazole and propiconazole) was applied on 18/04/2019 on the field in which was set up the trial F/PA20/OS02.</w:t>
            </w:r>
          </w:p>
          <w:p w14:paraId="52D397B9" w14:textId="77777777" w:rsidR="00FA68E5" w:rsidRPr="00FA68E5" w:rsidRDefault="00FA68E5" w:rsidP="00FA68E5">
            <w:pPr>
              <w:pStyle w:val="RepStandard"/>
              <w:rPr>
                <w:sz w:val="23"/>
                <w:szCs w:val="23"/>
              </w:rPr>
            </w:pPr>
            <w:r w:rsidRPr="00FA68E5">
              <w:rPr>
                <w:sz w:val="23"/>
                <w:szCs w:val="23"/>
              </w:rPr>
              <w:t>PI’s answer: As it was a late request unanticipated, in accordance with the Sponsor the trials sites pesticide historic was accepted.</w:t>
            </w:r>
          </w:p>
          <w:p w14:paraId="1A707877" w14:textId="77777777" w:rsidR="00FA68E5" w:rsidRPr="00FA68E5" w:rsidRDefault="00FA68E5" w:rsidP="00FA68E5">
            <w:pPr>
              <w:pStyle w:val="RepStandard"/>
              <w:rPr>
                <w:sz w:val="23"/>
                <w:szCs w:val="23"/>
              </w:rPr>
            </w:pPr>
            <w:r w:rsidRPr="00FA68E5">
              <w:rPr>
                <w:sz w:val="23"/>
                <w:szCs w:val="23"/>
              </w:rPr>
              <w:t>Impact: None, measured residues are in line with current EU MRL of Prothioconazole.</w:t>
            </w:r>
          </w:p>
          <w:p w14:paraId="67CA220E" w14:textId="77777777" w:rsidR="00FA68E5" w:rsidRPr="00FA68E5" w:rsidRDefault="00FA68E5" w:rsidP="00FA68E5">
            <w:pPr>
              <w:pStyle w:val="RepStandard"/>
              <w:rPr>
                <w:sz w:val="23"/>
                <w:szCs w:val="23"/>
              </w:rPr>
            </w:pPr>
            <w:r w:rsidRPr="00FA68E5">
              <w:rPr>
                <w:sz w:val="23"/>
                <w:szCs w:val="23"/>
              </w:rPr>
              <w:t>• Deviation No. 1 for the trial P/PA20/OS04: 21/07/2020</w:t>
            </w:r>
          </w:p>
          <w:p w14:paraId="50894F19" w14:textId="77777777" w:rsidR="00FA68E5" w:rsidRPr="00FA68E5" w:rsidRDefault="00FA68E5" w:rsidP="00FA68E5">
            <w:pPr>
              <w:pStyle w:val="RepStandard"/>
              <w:rPr>
                <w:sz w:val="23"/>
                <w:szCs w:val="23"/>
              </w:rPr>
            </w:pPr>
            <w:r w:rsidRPr="00FA68E5">
              <w:rPr>
                <w:sz w:val="23"/>
                <w:szCs w:val="23"/>
              </w:rPr>
              <w:t xml:space="preserve">Description: For a mistake with planning data, the sampling was carried </w:t>
            </w:r>
            <w:r w:rsidRPr="00FA68E5">
              <w:rPr>
                <w:sz w:val="23"/>
                <w:szCs w:val="23"/>
              </w:rPr>
              <w:lastRenderedPageBreak/>
              <w:t>out at 60 DALA (21/07/2020) instead of 50 DALA (11/07/2020) as planned in the Study Plan.</w:t>
            </w:r>
          </w:p>
          <w:p w14:paraId="3EAC4E05" w14:textId="77777777" w:rsidR="00FA68E5" w:rsidRPr="00FA68E5" w:rsidRDefault="00FA68E5" w:rsidP="00FA68E5">
            <w:pPr>
              <w:pStyle w:val="RepStandard"/>
              <w:rPr>
                <w:sz w:val="23"/>
                <w:szCs w:val="23"/>
              </w:rPr>
            </w:pPr>
            <w:r w:rsidRPr="00FA68E5">
              <w:rPr>
                <w:sz w:val="23"/>
                <w:szCs w:val="23"/>
              </w:rPr>
              <w:t>PI’s answer: Sampling collection form in the FTN raw data part with actual sampling should be read 60 DALA instead of 50 DALA.</w:t>
            </w:r>
          </w:p>
          <w:p w14:paraId="7339EAC8" w14:textId="77777777" w:rsidR="00FA68E5" w:rsidRDefault="00FA68E5" w:rsidP="00FA68E5">
            <w:pPr>
              <w:pStyle w:val="RepStandard"/>
              <w:rPr>
                <w:sz w:val="23"/>
                <w:szCs w:val="23"/>
              </w:rPr>
            </w:pPr>
            <w:r w:rsidRPr="00FA68E5">
              <w:rPr>
                <w:sz w:val="23"/>
                <w:szCs w:val="23"/>
              </w:rPr>
              <w:t>Impact: None, best case trial, DALA is in line with 25% variability criteria for residue trials.</w:t>
            </w:r>
          </w:p>
          <w:p w14:paraId="0FF0FA1D" w14:textId="77777777" w:rsidR="00FA68E5" w:rsidRDefault="00FA68E5" w:rsidP="00FA68E5">
            <w:pPr>
              <w:pStyle w:val="RepStandard"/>
              <w:rPr>
                <w:sz w:val="23"/>
                <w:szCs w:val="23"/>
              </w:rPr>
            </w:pPr>
          </w:p>
          <w:p w14:paraId="2AB7DCF7" w14:textId="77777777" w:rsidR="00FA68E5" w:rsidRPr="00677FBA" w:rsidRDefault="00FA68E5" w:rsidP="00791A6D">
            <w:pPr>
              <w:pStyle w:val="RepStandard"/>
              <w:rPr>
                <w:highlight w:val="yellow"/>
              </w:rPr>
            </w:pPr>
          </w:p>
        </w:tc>
      </w:tr>
      <w:tr w:rsidR="00FA68E5" w:rsidRPr="000624AA" w14:paraId="24110918" w14:textId="77777777" w:rsidTr="00791A6D">
        <w:tc>
          <w:tcPr>
            <w:tcW w:w="1343" w:type="pct"/>
          </w:tcPr>
          <w:p w14:paraId="4A7D49C2" w14:textId="77777777" w:rsidR="00FA68E5" w:rsidRPr="000624AA" w:rsidRDefault="00FA68E5" w:rsidP="00791A6D">
            <w:pPr>
              <w:pStyle w:val="RepStandard"/>
            </w:pPr>
            <w:r w:rsidRPr="000624AA">
              <w:lastRenderedPageBreak/>
              <w:t>GLP:</w:t>
            </w:r>
          </w:p>
        </w:tc>
        <w:tc>
          <w:tcPr>
            <w:tcW w:w="3657" w:type="pct"/>
          </w:tcPr>
          <w:p w14:paraId="438386D2" w14:textId="77777777" w:rsidR="00FA68E5" w:rsidRPr="007B4175" w:rsidRDefault="00FA68E5" w:rsidP="00791A6D">
            <w:pPr>
              <w:pStyle w:val="RepStandard"/>
            </w:pPr>
            <w:r w:rsidRPr="007B4175">
              <w:t>Yes</w:t>
            </w:r>
          </w:p>
          <w:p w14:paraId="27D7FCFC" w14:textId="77777777" w:rsidR="00FA68E5" w:rsidRPr="000624AA" w:rsidRDefault="00FA68E5" w:rsidP="00791A6D">
            <w:pPr>
              <w:pStyle w:val="RepStandard"/>
              <w:rPr>
                <w:highlight w:val="yellow"/>
              </w:rPr>
            </w:pPr>
          </w:p>
        </w:tc>
      </w:tr>
    </w:tbl>
    <w:p w14:paraId="3C96A460" w14:textId="2C9265D9" w:rsidR="00FA68E5" w:rsidRDefault="00F76F19" w:rsidP="00FA68E5">
      <w:pPr>
        <w:pStyle w:val="RepStandard"/>
      </w:pPr>
      <w:r>
        <w:t>Acceptability</w:t>
      </w:r>
      <w:r w:rsidR="00FA68E5">
        <w:t>:</w:t>
      </w:r>
    </w:p>
    <w:p w14:paraId="7A2CDBBA" w14:textId="202F64ED" w:rsidR="00FA68E5" w:rsidRDefault="00FA68E5" w:rsidP="00FA68E5">
      <w:pPr>
        <w:pStyle w:val="RepStandard"/>
      </w:pPr>
    </w:p>
    <w:p w14:paraId="553F9C6E" w14:textId="04611AFB" w:rsidR="009B60B1" w:rsidRDefault="009B60B1" w:rsidP="00FA68E5">
      <w:pPr>
        <w:pStyle w:val="RepStandard"/>
      </w:pPr>
    </w:p>
    <w:p w14:paraId="765EABF1" w14:textId="77777777" w:rsidR="009B60B1" w:rsidRPr="00415BA8" w:rsidRDefault="009B60B1" w:rsidP="009B60B1">
      <w:pPr>
        <w:pStyle w:val="EFSABodytext"/>
        <w:rPr>
          <w:b/>
          <w:bCs/>
          <w:lang w:val="en-US"/>
        </w:rPr>
      </w:pPr>
      <w:r w:rsidRPr="00415BA8">
        <w:rPr>
          <w:b/>
          <w:bCs/>
          <w:lang w:val="en-US"/>
        </w:rPr>
        <w:t>Material and methods</w:t>
      </w:r>
    </w:p>
    <w:p w14:paraId="28F740A7" w14:textId="77777777" w:rsidR="009B60B1" w:rsidRDefault="009B60B1" w:rsidP="009B60B1">
      <w:pPr>
        <w:pStyle w:val="EFSABodytext"/>
        <w:rPr>
          <w:lang w:val="en-US"/>
        </w:rPr>
      </w:pPr>
      <w:r>
        <w:rPr>
          <w:lang w:val="en-US"/>
        </w:rPr>
        <w:t>The analytical method was fully validated in RAU-003-21. In addition, in</w:t>
      </w:r>
      <w:r w:rsidRPr="00657ED8">
        <w:rPr>
          <w:lang w:val="en-US"/>
        </w:rPr>
        <w:t xml:space="preserve"> order to verify the performance of the analytical method procedural recovery tests were carried out at 0.01 mg/kg (LOQ spiking levels) and 1.0 mg/kg (100xLOQ spiking levels) for all analytes.</w:t>
      </w:r>
    </w:p>
    <w:p w14:paraId="30780323" w14:textId="77777777" w:rsidR="009B60B1" w:rsidRDefault="009B60B1" w:rsidP="009B60B1">
      <w:pPr>
        <w:pStyle w:val="EFSABodytext"/>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449"/>
        <w:gridCol w:w="1719"/>
        <w:gridCol w:w="55"/>
        <w:gridCol w:w="1542"/>
        <w:gridCol w:w="56"/>
        <w:gridCol w:w="1676"/>
        <w:gridCol w:w="27"/>
        <w:gridCol w:w="1506"/>
      </w:tblGrid>
      <w:tr w:rsidR="009B60B1" w14:paraId="0351E7CF" w14:textId="77777777" w:rsidTr="00EA25E3">
        <w:trPr>
          <w:trHeight w:val="254"/>
          <w:jc w:val="center"/>
        </w:trPr>
        <w:tc>
          <w:tcPr>
            <w:tcW w:w="9629"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071D1F99" w14:textId="77777777" w:rsidR="009B60B1" w:rsidRDefault="009B60B1" w:rsidP="00EA25E3">
            <w:pPr>
              <w:jc w:val="center"/>
              <w:rPr>
                <w:b/>
                <w:bCs/>
                <w:i/>
                <w:snapToGrid w:val="0"/>
              </w:rPr>
            </w:pPr>
            <w:r>
              <w:rPr>
                <w:b/>
                <w:smallCaps/>
                <w:lang w:val="es-ES_tradnl"/>
              </w:rPr>
              <w:t>Procedural Recovery - Quantifier ion</w:t>
            </w:r>
          </w:p>
        </w:tc>
      </w:tr>
      <w:tr w:rsidR="009B60B1" w14:paraId="767B33AE" w14:textId="77777777" w:rsidTr="00EA25E3">
        <w:trPr>
          <w:trHeight w:hRule="exact" w:val="387"/>
          <w:jc w:val="center"/>
        </w:trPr>
        <w:tc>
          <w:tcPr>
            <w:tcW w:w="13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8369EA7" w14:textId="77777777" w:rsidR="009B60B1" w:rsidRDefault="009B60B1" w:rsidP="00EA25E3">
            <w:pPr>
              <w:jc w:val="center"/>
              <w:rPr>
                <w:b/>
              </w:rPr>
            </w:pPr>
            <w:r>
              <w:rPr>
                <w:b/>
              </w:rPr>
              <w:t>Matrix</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2715E2F" w14:textId="77777777" w:rsidR="009B60B1" w:rsidRDefault="009B60B1" w:rsidP="00EA25E3">
            <w:pPr>
              <w:jc w:val="center"/>
              <w:rPr>
                <w:b/>
              </w:rPr>
            </w:pPr>
            <w:r>
              <w:rPr>
                <w:b/>
              </w:rPr>
              <w:t>Fortification Level</w:t>
            </w:r>
          </w:p>
          <w:p w14:paraId="32372909" w14:textId="77777777" w:rsidR="009B60B1" w:rsidRDefault="009B60B1" w:rsidP="00EA25E3">
            <w:pPr>
              <w:jc w:val="center"/>
              <w:rPr>
                <w:b/>
              </w:rPr>
            </w:pPr>
            <w:r>
              <w:rPr>
                <w:b/>
              </w:rPr>
              <w:t>(mg/kg)</w:t>
            </w:r>
          </w:p>
        </w:tc>
        <w:tc>
          <w:tcPr>
            <w:tcW w:w="343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92E10B2" w14:textId="77777777" w:rsidR="009B60B1" w:rsidRDefault="009B60B1" w:rsidP="00EA25E3">
            <w:pPr>
              <w:jc w:val="center"/>
              <w:rPr>
                <w:b/>
                <w:lang w:val="en-GB"/>
              </w:rPr>
            </w:pPr>
            <w:r>
              <w:rPr>
                <w:b/>
                <w:lang w:val="en-GB"/>
              </w:rPr>
              <w:t>Accuracy and precision per level</w:t>
            </w:r>
          </w:p>
        </w:tc>
        <w:tc>
          <w:tcPr>
            <w:tcW w:w="336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474328A6" w14:textId="77777777" w:rsidR="009B60B1" w:rsidRDefault="009B60B1" w:rsidP="00EA25E3">
            <w:pPr>
              <w:jc w:val="center"/>
              <w:rPr>
                <w:b/>
              </w:rPr>
            </w:pPr>
            <w:r>
              <w:rPr>
                <w:b/>
              </w:rPr>
              <w:t>Overall accuracy and precision</w:t>
            </w:r>
          </w:p>
        </w:tc>
      </w:tr>
      <w:tr w:rsidR="009B60B1" w14:paraId="255CBDF0" w14:textId="77777777" w:rsidTr="00EA25E3">
        <w:trPr>
          <w:trHeight w:hRule="exact" w:val="7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7A9012" w14:textId="77777777" w:rsidR="009B60B1" w:rsidRDefault="009B60B1" w:rsidP="00EA25E3">
            <w:pPr>
              <w:rPr>
                <w:b/>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4BF5F81A" w14:textId="77777777" w:rsidR="009B60B1" w:rsidRDefault="009B60B1" w:rsidP="00EA25E3">
            <w:pPr>
              <w:rPr>
                <w:b/>
              </w:rPr>
            </w:pPr>
          </w:p>
        </w:tc>
        <w:tc>
          <w:tcPr>
            <w:tcW w:w="17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3BD723" w14:textId="77777777" w:rsidR="009B60B1" w:rsidRDefault="009B60B1" w:rsidP="00EA25E3">
            <w:pPr>
              <w:jc w:val="center"/>
              <w:rPr>
                <w:b/>
              </w:rPr>
            </w:pPr>
            <w:r>
              <w:rPr>
                <w:b/>
              </w:rPr>
              <w:t>Mean Recovery (%) n=2</w:t>
            </w:r>
          </w:p>
        </w:tc>
        <w:tc>
          <w:tcPr>
            <w:tcW w:w="165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0B91D74" w14:textId="77777777" w:rsidR="009B60B1" w:rsidRDefault="009B60B1" w:rsidP="00EA25E3">
            <w:pPr>
              <w:jc w:val="center"/>
              <w:rPr>
                <w:b/>
                <w:lang w:val="en-GB"/>
              </w:rPr>
            </w:pPr>
            <w:r>
              <w:rPr>
                <w:b/>
              </w:rPr>
              <w:t>RSD (%)</w:t>
            </w:r>
          </w:p>
          <w:p w14:paraId="48ABA669" w14:textId="77777777" w:rsidR="009B60B1" w:rsidRDefault="009B60B1" w:rsidP="00EA25E3">
            <w:pPr>
              <w:jc w:val="center"/>
              <w:rPr>
                <w:b/>
              </w:rPr>
            </w:pPr>
            <w:r>
              <w:rPr>
                <w:b/>
              </w:rPr>
              <w:t>n=2</w:t>
            </w:r>
          </w:p>
        </w:tc>
        <w:tc>
          <w:tcPr>
            <w:tcW w:w="178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C1BD79E" w14:textId="77777777" w:rsidR="009B60B1" w:rsidRDefault="009B60B1" w:rsidP="00EA25E3">
            <w:pPr>
              <w:jc w:val="center"/>
              <w:rPr>
                <w:b/>
              </w:rPr>
            </w:pPr>
            <w:r>
              <w:rPr>
                <w:b/>
              </w:rPr>
              <w:t>Mean Recovery (%) n=4</w:t>
            </w:r>
          </w:p>
        </w:tc>
        <w:tc>
          <w:tcPr>
            <w:tcW w:w="1582"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32BC18F" w14:textId="77777777" w:rsidR="009B60B1" w:rsidRDefault="009B60B1" w:rsidP="00EA25E3">
            <w:pPr>
              <w:jc w:val="center"/>
              <w:rPr>
                <w:b/>
              </w:rPr>
            </w:pPr>
            <w:r>
              <w:rPr>
                <w:b/>
              </w:rPr>
              <w:t xml:space="preserve">RSD </w:t>
            </w:r>
          </w:p>
          <w:p w14:paraId="50AD59D9" w14:textId="77777777" w:rsidR="009B60B1" w:rsidRDefault="009B60B1" w:rsidP="00EA25E3">
            <w:pPr>
              <w:jc w:val="center"/>
              <w:rPr>
                <w:b/>
              </w:rPr>
            </w:pPr>
            <w:r>
              <w:rPr>
                <w:b/>
              </w:rPr>
              <w:t>(%) n=4</w:t>
            </w:r>
          </w:p>
        </w:tc>
      </w:tr>
      <w:tr w:rsidR="009B60B1" w14:paraId="67F609E3" w14:textId="77777777" w:rsidTr="00EA25E3">
        <w:trPr>
          <w:trHeight w:hRule="exact" w:val="284"/>
          <w:jc w:val="center"/>
        </w:trPr>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71EF6D70" w14:textId="77777777" w:rsidR="009B60B1" w:rsidRDefault="009B60B1" w:rsidP="00EA25E3">
            <w:pPr>
              <w:jc w:val="center"/>
              <w:rPr>
                <w:b/>
                <w:color w:val="FFFFFF"/>
              </w:rPr>
            </w:pPr>
            <w:r>
              <w:rPr>
                <w:i/>
              </w:rPr>
              <w:t>Sugar beet roots</w:t>
            </w: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094645F2" w14:textId="77777777" w:rsidR="009B60B1" w:rsidRDefault="009B60B1" w:rsidP="00EA25E3">
            <w:pPr>
              <w:jc w:val="center"/>
              <w:rPr>
                <w:b/>
                <w:color w:val="FFFFFF"/>
                <w:lang w:val="en-GB"/>
              </w:rPr>
            </w:pPr>
            <w:r>
              <w:rPr>
                <w:b/>
                <w:bCs/>
              </w:rPr>
              <w:t>M04</w:t>
            </w:r>
          </w:p>
        </w:tc>
      </w:tr>
      <w:tr w:rsidR="009B60B1" w14:paraId="4F35A5F6" w14:textId="77777777" w:rsidTr="00EA25E3">
        <w:trPr>
          <w:trHeight w:hRule="exact" w:val="3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63369"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E4F3D33" w14:textId="77777777" w:rsidR="009B60B1" w:rsidRDefault="009B60B1" w:rsidP="00EA25E3">
            <w:pPr>
              <w:jc w:val="center"/>
              <w:rPr>
                <w:lang w:val="de-DE"/>
              </w:rPr>
            </w:pPr>
            <w:r>
              <w:rPr>
                <w:lang w:val="de-DE"/>
              </w:rPr>
              <w:t>0.01</w:t>
            </w:r>
          </w:p>
        </w:tc>
        <w:tc>
          <w:tcPr>
            <w:tcW w:w="1775" w:type="dxa"/>
            <w:tcBorders>
              <w:top w:val="single" w:sz="4" w:space="0" w:color="auto"/>
              <w:left w:val="single" w:sz="4" w:space="0" w:color="auto"/>
              <w:bottom w:val="single" w:sz="4" w:space="0" w:color="auto"/>
              <w:right w:val="single" w:sz="4" w:space="0" w:color="auto"/>
            </w:tcBorders>
            <w:vAlign w:val="center"/>
          </w:tcPr>
          <w:p w14:paraId="70EBC99B" w14:textId="77777777" w:rsidR="009B60B1" w:rsidRDefault="009B60B1" w:rsidP="00EA25E3">
            <w:pPr>
              <w:jc w:val="center"/>
            </w:pPr>
            <w:r>
              <w:t>110.81</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20A237B8" w14:textId="77777777" w:rsidR="009B60B1" w:rsidRDefault="009B60B1" w:rsidP="00EA25E3">
            <w:pPr>
              <w:jc w:val="center"/>
            </w:pPr>
            <w:r>
              <w:t>4.10</w:t>
            </w:r>
          </w:p>
        </w:tc>
        <w:tc>
          <w:tcPr>
            <w:tcW w:w="1787" w:type="dxa"/>
            <w:gridSpan w:val="2"/>
            <w:vMerge w:val="restart"/>
            <w:tcBorders>
              <w:top w:val="single" w:sz="4" w:space="0" w:color="auto"/>
              <w:left w:val="single" w:sz="4" w:space="0" w:color="auto"/>
              <w:bottom w:val="single" w:sz="4" w:space="0" w:color="auto"/>
              <w:right w:val="single" w:sz="4" w:space="0" w:color="auto"/>
            </w:tcBorders>
            <w:vAlign w:val="center"/>
          </w:tcPr>
          <w:p w14:paraId="0A4063CA" w14:textId="77777777" w:rsidR="009B60B1" w:rsidRPr="00E67D0B" w:rsidRDefault="009B60B1" w:rsidP="00EA25E3">
            <w:pPr>
              <w:jc w:val="center"/>
            </w:pPr>
            <w:r>
              <w:t>99.26</w:t>
            </w:r>
          </w:p>
        </w:tc>
        <w:tc>
          <w:tcPr>
            <w:tcW w:w="1582" w:type="dxa"/>
            <w:gridSpan w:val="2"/>
            <w:vMerge w:val="restart"/>
            <w:tcBorders>
              <w:top w:val="single" w:sz="4" w:space="0" w:color="auto"/>
              <w:left w:val="single" w:sz="4" w:space="0" w:color="auto"/>
              <w:bottom w:val="single" w:sz="4" w:space="0" w:color="auto"/>
              <w:right w:val="single" w:sz="4" w:space="0" w:color="auto"/>
            </w:tcBorders>
            <w:vAlign w:val="center"/>
          </w:tcPr>
          <w:p w14:paraId="6340FCF8" w14:textId="77777777" w:rsidR="009B60B1" w:rsidRPr="00E67D0B" w:rsidRDefault="009B60B1" w:rsidP="00EA25E3">
            <w:pPr>
              <w:jc w:val="center"/>
            </w:pPr>
            <w:r>
              <w:t>13.70</w:t>
            </w:r>
          </w:p>
        </w:tc>
      </w:tr>
      <w:tr w:rsidR="009B60B1" w14:paraId="53405467" w14:textId="77777777" w:rsidTr="00EA25E3">
        <w:trPr>
          <w:trHeight w:hRule="exact" w:val="2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CAF79"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5549E62" w14:textId="77777777" w:rsidR="009B60B1" w:rsidRDefault="009B60B1" w:rsidP="00EA25E3">
            <w:pPr>
              <w:jc w:val="center"/>
              <w:rPr>
                <w:lang w:val="de-DE"/>
              </w:rPr>
            </w:pPr>
            <w:r>
              <w:rPr>
                <w:lang w:val="de-DE"/>
              </w:rPr>
              <w:t>1.00</w:t>
            </w:r>
          </w:p>
        </w:tc>
        <w:tc>
          <w:tcPr>
            <w:tcW w:w="1775" w:type="dxa"/>
            <w:tcBorders>
              <w:top w:val="single" w:sz="4" w:space="0" w:color="auto"/>
              <w:left w:val="single" w:sz="4" w:space="0" w:color="auto"/>
              <w:bottom w:val="single" w:sz="4" w:space="0" w:color="auto"/>
              <w:right w:val="single" w:sz="4" w:space="0" w:color="auto"/>
            </w:tcBorders>
            <w:vAlign w:val="center"/>
          </w:tcPr>
          <w:p w14:paraId="5A4CDEE1" w14:textId="77777777" w:rsidR="009B60B1" w:rsidRDefault="009B60B1" w:rsidP="00EA25E3">
            <w:pPr>
              <w:jc w:val="center"/>
            </w:pPr>
            <w:r>
              <w:t>87.71</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520F504E" w14:textId="77777777" w:rsidR="009B60B1" w:rsidRDefault="009B60B1" w:rsidP="00EA25E3">
            <w:pPr>
              <w:jc w:val="center"/>
            </w:pPr>
            <w:r>
              <w:t>0.28</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0888FC3" w14:textId="77777777" w:rsidR="009B60B1" w:rsidRDefault="009B60B1" w:rsidP="00EA25E3">
            <w:pPr>
              <w:rPr>
                <w:b/>
                <w:bC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01FFF400" w14:textId="77777777" w:rsidR="009B60B1" w:rsidRDefault="009B60B1" w:rsidP="00EA25E3">
            <w:pPr>
              <w:rPr>
                <w:b/>
                <w:bCs/>
              </w:rPr>
            </w:pPr>
          </w:p>
        </w:tc>
      </w:tr>
      <w:tr w:rsidR="009B60B1" w14:paraId="088DE0F8" w14:textId="77777777" w:rsidTr="00EA25E3">
        <w:trPr>
          <w:trHeight w:val="2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F2DA4B"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30AD6F26" w14:textId="77777777" w:rsidR="009B60B1" w:rsidRDefault="009B60B1" w:rsidP="00EA25E3">
            <w:pPr>
              <w:jc w:val="center"/>
            </w:pPr>
            <w:r>
              <w:rPr>
                <w:b/>
                <w:bCs/>
              </w:rPr>
              <w:t>M14</w:t>
            </w:r>
          </w:p>
        </w:tc>
      </w:tr>
      <w:tr w:rsidR="009B60B1" w14:paraId="1D4106CE" w14:textId="77777777" w:rsidTr="00EA25E3">
        <w:trPr>
          <w:trHeight w:val="2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C4D9B"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7B3A0008" w14:textId="77777777" w:rsidR="009B60B1" w:rsidRDefault="009B60B1" w:rsidP="00EA25E3">
            <w:pPr>
              <w:jc w:val="center"/>
              <w:rPr>
                <w:lang w:val="en-GB"/>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7B20331B" w14:textId="77777777" w:rsidR="009B60B1" w:rsidRDefault="009B60B1" w:rsidP="00EA25E3">
            <w:pPr>
              <w:jc w:val="center"/>
            </w:pPr>
            <w:r>
              <w:t>107.65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D558AEC" w14:textId="77777777" w:rsidR="009B60B1" w:rsidRDefault="009B60B1" w:rsidP="00EA25E3">
            <w:pPr>
              <w:jc w:val="center"/>
            </w:pPr>
            <w:r>
              <w:t>2.62</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75BF39CD" w14:textId="77777777" w:rsidR="009B60B1" w:rsidRPr="00E67D0B" w:rsidRDefault="009B60B1" w:rsidP="00EA25E3">
            <w:pPr>
              <w:jc w:val="center"/>
            </w:pPr>
            <w:r>
              <w:t>97.78</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441964E9" w14:textId="77777777" w:rsidR="009B60B1" w:rsidRPr="00E67D0B" w:rsidRDefault="009B60B1" w:rsidP="00EA25E3">
            <w:pPr>
              <w:jc w:val="center"/>
            </w:pPr>
            <w:r>
              <w:t>11.79</w:t>
            </w:r>
          </w:p>
        </w:tc>
      </w:tr>
      <w:tr w:rsidR="009B60B1" w14:paraId="3E6209BA"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EBD3D"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49EB409"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76DA62C" w14:textId="77777777" w:rsidR="009B60B1" w:rsidRDefault="009B60B1" w:rsidP="00EA25E3">
            <w:pPr>
              <w:jc w:val="center"/>
            </w:pPr>
            <w:r>
              <w:t>87.91</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048CA4DA" w14:textId="77777777" w:rsidR="009B60B1" w:rsidRDefault="009B60B1" w:rsidP="00EA25E3">
            <w:pPr>
              <w:jc w:val="center"/>
            </w:pPr>
            <w:r>
              <w:t>1.42</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29D01E2"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C5E07E6" w14:textId="77777777" w:rsidR="009B60B1" w:rsidRDefault="009B60B1" w:rsidP="00EA25E3">
            <w:pPr>
              <w:rPr>
                <w:b/>
                <w:bCs/>
              </w:rPr>
            </w:pPr>
          </w:p>
        </w:tc>
      </w:tr>
      <w:tr w:rsidR="009B60B1" w14:paraId="30DDFC3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BF21F"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15246907" w14:textId="77777777" w:rsidR="009B60B1" w:rsidRDefault="009B60B1" w:rsidP="00EA25E3">
            <w:pPr>
              <w:jc w:val="center"/>
              <w:rPr>
                <w:b/>
                <w:bCs/>
              </w:rPr>
            </w:pPr>
            <w:r>
              <w:rPr>
                <w:b/>
                <w:bCs/>
              </w:rPr>
              <w:t>M15</w:t>
            </w:r>
          </w:p>
        </w:tc>
      </w:tr>
      <w:tr w:rsidR="009B60B1" w14:paraId="0A4BE7FB"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22DA66"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072148E9"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22F6BB8F" w14:textId="77777777" w:rsidR="009B60B1" w:rsidRDefault="009B60B1" w:rsidP="00EA25E3">
            <w:pPr>
              <w:jc w:val="center"/>
            </w:pPr>
            <w:r>
              <w:t>108.70</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6E86172A" w14:textId="77777777" w:rsidR="009B60B1" w:rsidRDefault="009B60B1" w:rsidP="00EA25E3">
            <w:pPr>
              <w:jc w:val="center"/>
            </w:pPr>
            <w:r>
              <w:t>0.46</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2933ABA2" w14:textId="77777777" w:rsidR="009B60B1" w:rsidRPr="00E67D0B" w:rsidRDefault="009B60B1" w:rsidP="00EA25E3">
            <w:pPr>
              <w:jc w:val="center"/>
            </w:pPr>
            <w:r>
              <w:t>98.41</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3E4C259E" w14:textId="77777777" w:rsidR="009B60B1" w:rsidRPr="00E67D0B" w:rsidRDefault="009B60B1" w:rsidP="00EA25E3">
            <w:pPr>
              <w:jc w:val="center"/>
            </w:pPr>
            <w:r>
              <w:t>12.11</w:t>
            </w:r>
          </w:p>
        </w:tc>
      </w:tr>
      <w:tr w:rsidR="009B60B1" w14:paraId="6A49194C"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F49E6"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E92BB7E"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0E2FC0CB" w14:textId="77777777" w:rsidR="009B60B1" w:rsidRDefault="009B60B1" w:rsidP="00EA25E3">
            <w:pPr>
              <w:jc w:val="center"/>
            </w:pPr>
            <w:r>
              <w:t>88.11</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5903F480" w14:textId="77777777" w:rsidR="009B60B1" w:rsidRDefault="009B60B1" w:rsidP="00EA25E3">
            <w:pPr>
              <w:jc w:val="center"/>
            </w:pPr>
            <w:r>
              <w:t>1.64</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07C7BAA7"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505E94" w14:textId="77777777" w:rsidR="009B60B1" w:rsidRDefault="009B60B1" w:rsidP="00EA25E3">
            <w:pPr>
              <w:rPr>
                <w:b/>
                <w:bCs/>
              </w:rPr>
            </w:pPr>
          </w:p>
        </w:tc>
      </w:tr>
      <w:tr w:rsidR="009B60B1" w14:paraId="723450AD"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C6808"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210FB235" w14:textId="77777777" w:rsidR="009B60B1" w:rsidRDefault="009B60B1" w:rsidP="00EA25E3">
            <w:pPr>
              <w:jc w:val="center"/>
              <w:rPr>
                <w:b/>
                <w:bCs/>
              </w:rPr>
            </w:pPr>
            <w:r>
              <w:rPr>
                <w:b/>
                <w:bCs/>
              </w:rPr>
              <w:t>M16</w:t>
            </w:r>
          </w:p>
        </w:tc>
      </w:tr>
      <w:tr w:rsidR="009B60B1" w14:paraId="3AE451A3"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07EA3E"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6B22DDB"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6C960286" w14:textId="77777777" w:rsidR="009B60B1" w:rsidRDefault="009B60B1" w:rsidP="00EA25E3">
            <w:pPr>
              <w:jc w:val="center"/>
            </w:pPr>
            <w:r>
              <w:t>109.23</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51EBB1F5" w14:textId="77777777" w:rsidR="009B60B1" w:rsidRDefault="009B60B1" w:rsidP="00EA25E3">
            <w:pPr>
              <w:jc w:val="center"/>
            </w:pPr>
            <w:r>
              <w:t>3.61</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5A16F7C4" w14:textId="77777777" w:rsidR="009B60B1" w:rsidRPr="00E67D0B" w:rsidRDefault="009B60B1" w:rsidP="00EA25E3">
            <w:pPr>
              <w:jc w:val="center"/>
            </w:pPr>
            <w:r>
              <w:t>99.36</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3E2C0C65" w14:textId="77777777" w:rsidR="009B60B1" w:rsidRPr="00E67D0B" w:rsidRDefault="009B60B1" w:rsidP="00EA25E3">
            <w:pPr>
              <w:jc w:val="center"/>
            </w:pPr>
            <w:r>
              <w:t>11.71</w:t>
            </w:r>
          </w:p>
        </w:tc>
      </w:tr>
      <w:tr w:rsidR="009B60B1" w14:paraId="385B43A3"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1CB6F9"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CA469B7"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0A78639B" w14:textId="77777777" w:rsidR="009B60B1" w:rsidRDefault="009B60B1" w:rsidP="00EA25E3">
            <w:pPr>
              <w:jc w:val="center"/>
            </w:pPr>
            <w:r>
              <w:t>89.48</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791E7C8" w14:textId="77777777" w:rsidR="009B60B1" w:rsidRDefault="009B60B1" w:rsidP="00EA25E3">
            <w:pPr>
              <w:jc w:val="center"/>
            </w:pPr>
            <w:r>
              <w:t>0.92</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375BF85"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7411F52" w14:textId="77777777" w:rsidR="009B60B1" w:rsidRDefault="009B60B1" w:rsidP="00EA25E3">
            <w:pPr>
              <w:rPr>
                <w:b/>
                <w:bCs/>
              </w:rPr>
            </w:pPr>
          </w:p>
        </w:tc>
      </w:tr>
      <w:tr w:rsidR="009B60B1" w14:paraId="76A0B60D"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3E9C8F"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1D08D359" w14:textId="77777777" w:rsidR="009B60B1" w:rsidRDefault="009B60B1" w:rsidP="00EA25E3">
            <w:pPr>
              <w:jc w:val="center"/>
              <w:rPr>
                <w:b/>
                <w:bCs/>
              </w:rPr>
            </w:pPr>
            <w:r>
              <w:rPr>
                <w:b/>
                <w:bCs/>
              </w:rPr>
              <w:t>M17</w:t>
            </w:r>
          </w:p>
        </w:tc>
      </w:tr>
      <w:tr w:rsidR="009B60B1" w14:paraId="4077D801"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4FDD2"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93A26C0"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06ED55D7" w14:textId="77777777" w:rsidR="009B60B1" w:rsidRDefault="009B60B1" w:rsidP="00EA25E3">
            <w:pPr>
              <w:jc w:val="center"/>
            </w:pPr>
            <w:r>
              <w:t>111.44</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5A02D486" w14:textId="77777777" w:rsidR="009B60B1" w:rsidRDefault="009B60B1" w:rsidP="00EA25E3">
            <w:pPr>
              <w:jc w:val="center"/>
            </w:pPr>
            <w:r>
              <w:t>1.47</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399FF418" w14:textId="77777777" w:rsidR="009B60B1" w:rsidRPr="00E67D0B" w:rsidRDefault="009B60B1" w:rsidP="00EA25E3">
            <w:pPr>
              <w:jc w:val="center"/>
            </w:pPr>
            <w:r>
              <w:t>101.10</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48640746" w14:textId="77777777" w:rsidR="009B60B1" w:rsidRPr="00E67D0B" w:rsidRDefault="009B60B1" w:rsidP="00EA25E3">
            <w:pPr>
              <w:jc w:val="center"/>
            </w:pPr>
            <w:r>
              <w:t>11.84</w:t>
            </w:r>
          </w:p>
        </w:tc>
      </w:tr>
      <w:tr w:rsidR="009B60B1" w14:paraId="26B57D9A"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A67475"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CCE7B08"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852A32B" w14:textId="77777777" w:rsidR="009B60B1" w:rsidRDefault="009B60B1" w:rsidP="00EA25E3">
            <w:pPr>
              <w:jc w:val="center"/>
            </w:pPr>
            <w:r>
              <w:t>90.77</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554A8A7A" w14:textId="77777777" w:rsidR="009B60B1" w:rsidRDefault="009B60B1" w:rsidP="00EA25E3">
            <w:pPr>
              <w:jc w:val="center"/>
            </w:pPr>
            <w:r>
              <w:t>0.23</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7AF4CB4"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B1E5BD4" w14:textId="77777777" w:rsidR="009B60B1" w:rsidRDefault="009B60B1" w:rsidP="00EA25E3">
            <w:pPr>
              <w:rPr>
                <w:b/>
                <w:bCs/>
              </w:rPr>
            </w:pPr>
          </w:p>
        </w:tc>
      </w:tr>
      <w:tr w:rsidR="009B60B1" w14:paraId="4B13F64C"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A04F85"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70175B3C" w14:textId="77777777" w:rsidR="009B60B1" w:rsidRDefault="009B60B1" w:rsidP="00EA25E3">
            <w:pPr>
              <w:jc w:val="center"/>
              <w:rPr>
                <w:b/>
                <w:bCs/>
              </w:rPr>
            </w:pPr>
            <w:r>
              <w:rPr>
                <w:b/>
                <w:bCs/>
              </w:rPr>
              <w:t>M18</w:t>
            </w:r>
          </w:p>
        </w:tc>
      </w:tr>
      <w:tr w:rsidR="009B60B1" w14:paraId="5B0A92B4"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C91DB"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3D46D01"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47668F29" w14:textId="77777777" w:rsidR="009B60B1" w:rsidRDefault="009B60B1" w:rsidP="00EA25E3">
            <w:pPr>
              <w:jc w:val="center"/>
            </w:pPr>
            <w:r>
              <w:t>108.88</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48F02E4" w14:textId="77777777" w:rsidR="009B60B1" w:rsidRDefault="009B60B1" w:rsidP="00EA25E3">
            <w:pPr>
              <w:jc w:val="center"/>
            </w:pPr>
            <w:r>
              <w:t>6.06</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3D6ECD5B" w14:textId="77777777" w:rsidR="009B60B1" w:rsidRPr="00E67D0B" w:rsidRDefault="009B60B1" w:rsidP="00EA25E3">
            <w:pPr>
              <w:jc w:val="center"/>
            </w:pPr>
            <w:r>
              <w:t>98.65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5EC8DE72" w14:textId="77777777" w:rsidR="009B60B1" w:rsidRPr="00E67D0B" w:rsidRDefault="009B60B1" w:rsidP="00EA25E3">
            <w:pPr>
              <w:jc w:val="center"/>
            </w:pPr>
            <w:r>
              <w:t>12.88</w:t>
            </w:r>
          </w:p>
        </w:tc>
      </w:tr>
      <w:tr w:rsidR="009B60B1" w14:paraId="2ABAFBA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AAF4AF"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C79A9A1"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026D46FB" w14:textId="77777777" w:rsidR="009B60B1" w:rsidRDefault="009B60B1" w:rsidP="00EA25E3">
            <w:pPr>
              <w:jc w:val="center"/>
            </w:pPr>
            <w:r>
              <w:t>88.43</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3548B538" w14:textId="77777777" w:rsidR="009B60B1" w:rsidRDefault="009B60B1" w:rsidP="00EA25E3">
            <w:pPr>
              <w:jc w:val="center"/>
            </w:pPr>
            <w:r>
              <w:t>5.35</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15CFB5D"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723FD59" w14:textId="77777777" w:rsidR="009B60B1" w:rsidRDefault="009B60B1" w:rsidP="00EA25E3">
            <w:pPr>
              <w:rPr>
                <w:b/>
                <w:bCs/>
              </w:rPr>
            </w:pPr>
          </w:p>
        </w:tc>
      </w:tr>
    </w:tbl>
    <w:p w14:paraId="6254F19C" w14:textId="77777777" w:rsidR="009B60B1" w:rsidRDefault="009B60B1" w:rsidP="009B60B1">
      <w:pPr>
        <w:pStyle w:val="EFSABodytext"/>
        <w:rPr>
          <w:lang w:val="en-US"/>
        </w:rPr>
      </w:pPr>
    </w:p>
    <w:p w14:paraId="6FC5D37F" w14:textId="77777777" w:rsidR="009B60B1" w:rsidRDefault="009B60B1" w:rsidP="009B60B1">
      <w:pPr>
        <w:pStyle w:val="EFSABodytext"/>
        <w:rPr>
          <w:lang w:val="en-US"/>
        </w:rPr>
      </w:pPr>
    </w:p>
    <w:p w14:paraId="1C54BBB2" w14:textId="6D56684A" w:rsidR="009B60B1" w:rsidRDefault="009B60B1" w:rsidP="009B60B1">
      <w:pPr>
        <w:pStyle w:val="RepStandard"/>
      </w:pPr>
      <w:r>
        <w:rPr>
          <w:lang w:val="en-US"/>
        </w:rPr>
        <w:t xml:space="preserve">The maximum storage interval between </w:t>
      </w:r>
      <w:r w:rsidRPr="00657ED8">
        <w:rPr>
          <w:lang w:val="en-US"/>
        </w:rPr>
        <w:t>sampling and sample extraction</w:t>
      </w:r>
      <w:r>
        <w:rPr>
          <w:lang w:val="en-US"/>
        </w:rPr>
        <w:t xml:space="preserve"> was 105 days.</w:t>
      </w:r>
    </w:p>
    <w:p w14:paraId="25F65B25" w14:textId="77777777" w:rsidR="00FA68E5" w:rsidRDefault="00FA68E5" w:rsidP="00FA68E5">
      <w:pPr>
        <w:pStyle w:val="RepStandard"/>
        <w:sectPr w:rsidR="00FA68E5" w:rsidSect="00F1138F">
          <w:pgSz w:w="11906" w:h="16838" w:code="9"/>
          <w:pgMar w:top="1134" w:right="1134" w:bottom="1134" w:left="1418" w:header="709" w:footer="142" w:gutter="0"/>
          <w:pgNumType w:chapSep="period"/>
          <w:cols w:space="720"/>
          <w:docGrid w:linePitch="326"/>
        </w:sectPr>
      </w:pPr>
    </w:p>
    <w:p w14:paraId="7713558F" w14:textId="77777777" w:rsidR="00FA68E5" w:rsidRDefault="00FA68E5" w:rsidP="00FA68E5">
      <w:pPr>
        <w:pStyle w:val="RepLabel"/>
      </w:pPr>
      <w:r w:rsidRPr="009767BA">
        <w:lastRenderedPageBreak/>
        <w:t>Table A </w:t>
      </w:r>
      <w:r w:rsidR="005378C4">
        <w:t>24</w:t>
      </w:r>
      <w:r w:rsidRPr="009767BA">
        <w:t>:</w:t>
      </w:r>
      <w:r w:rsidRPr="009767BA">
        <w:tab/>
      </w:r>
      <w:r w:rsidRPr="00D72745">
        <w:t xml:space="preserve">Summary of the study </w:t>
      </w:r>
      <w:r>
        <w:t>RAU</w:t>
      </w:r>
      <w:r w:rsidRPr="00D72745">
        <w:t>-0</w:t>
      </w:r>
      <w:r>
        <w:t>15</w:t>
      </w:r>
      <w:r w:rsidRPr="00D72745">
        <w:t>-20 trials</w:t>
      </w:r>
    </w:p>
    <w:p w14:paraId="3BC634DA" w14:textId="77777777" w:rsidR="006C30F3" w:rsidRPr="006C30F3" w:rsidRDefault="006C30F3" w:rsidP="006C30F3">
      <w:pPr>
        <w:pStyle w:val="RepStandard"/>
      </w:pPr>
    </w:p>
    <w:tbl>
      <w:tblPr>
        <w:tblW w:w="4855" w:type="pct"/>
        <w:tblLook w:val="04A0" w:firstRow="1" w:lastRow="0" w:firstColumn="1" w:lastColumn="0" w:noHBand="0" w:noVBand="1"/>
      </w:tblPr>
      <w:tblGrid>
        <w:gridCol w:w="1267"/>
        <w:gridCol w:w="1050"/>
        <w:gridCol w:w="1186"/>
        <w:gridCol w:w="779"/>
        <w:gridCol w:w="482"/>
        <w:gridCol w:w="621"/>
        <w:gridCol w:w="598"/>
        <w:gridCol w:w="407"/>
        <w:gridCol w:w="937"/>
        <w:gridCol w:w="893"/>
        <w:gridCol w:w="712"/>
        <w:gridCol w:w="625"/>
        <w:gridCol w:w="745"/>
        <w:gridCol w:w="625"/>
        <w:gridCol w:w="745"/>
        <w:gridCol w:w="566"/>
        <w:gridCol w:w="745"/>
        <w:gridCol w:w="724"/>
        <w:gridCol w:w="435"/>
      </w:tblGrid>
      <w:tr w:rsidR="00A74FCF" w:rsidRPr="00325D6D" w14:paraId="1DCF2143" w14:textId="77777777" w:rsidTr="00A74FCF">
        <w:trPr>
          <w:cantSplit/>
          <w:trHeight w:val="276"/>
        </w:trPr>
        <w:tc>
          <w:tcPr>
            <w:tcW w:w="433" w:type="pct"/>
            <w:vMerge w:val="restart"/>
            <w:tcBorders>
              <w:top w:val="single" w:sz="2" w:space="0" w:color="auto"/>
              <w:left w:val="single" w:sz="2" w:space="0" w:color="auto"/>
              <w:bottom w:val="single" w:sz="2" w:space="0" w:color="auto"/>
              <w:right w:val="single" w:sz="2" w:space="0" w:color="auto"/>
            </w:tcBorders>
            <w:vAlign w:val="center"/>
            <w:hideMark/>
          </w:tcPr>
          <w:p w14:paraId="3DE66A3C" w14:textId="77777777" w:rsidR="00A74FCF" w:rsidRPr="00325D6D" w:rsidRDefault="00A74FCF" w:rsidP="00791A6D">
            <w:pPr>
              <w:jc w:val="center"/>
              <w:rPr>
                <w:b/>
                <w:sz w:val="18"/>
                <w:szCs w:val="18"/>
              </w:rPr>
            </w:pPr>
            <w:r w:rsidRPr="00325D6D">
              <w:rPr>
                <w:b/>
                <w:sz w:val="18"/>
                <w:szCs w:val="18"/>
              </w:rPr>
              <w:t xml:space="preserve">Report No. Location </w:t>
            </w:r>
          </w:p>
        </w:tc>
        <w:tc>
          <w:tcPr>
            <w:tcW w:w="402" w:type="pct"/>
            <w:vMerge w:val="restart"/>
            <w:tcBorders>
              <w:top w:val="single" w:sz="2" w:space="0" w:color="auto"/>
              <w:left w:val="single" w:sz="2" w:space="0" w:color="auto"/>
              <w:bottom w:val="single" w:sz="2" w:space="0" w:color="auto"/>
              <w:right w:val="single" w:sz="2" w:space="0" w:color="auto"/>
            </w:tcBorders>
            <w:vAlign w:val="center"/>
            <w:hideMark/>
          </w:tcPr>
          <w:p w14:paraId="4B864DDF" w14:textId="77777777" w:rsidR="00A74FCF" w:rsidRPr="00325D6D" w:rsidRDefault="00A74FCF" w:rsidP="00791A6D">
            <w:pPr>
              <w:jc w:val="center"/>
              <w:rPr>
                <w:b/>
                <w:sz w:val="18"/>
                <w:szCs w:val="18"/>
              </w:rPr>
            </w:pPr>
            <w:r w:rsidRPr="00325D6D">
              <w:rPr>
                <w:b/>
                <w:sz w:val="18"/>
                <w:szCs w:val="18"/>
              </w:rPr>
              <w:t>Commodity/ Variety</w:t>
            </w:r>
          </w:p>
        </w:tc>
        <w:tc>
          <w:tcPr>
            <w:tcW w:w="450" w:type="pct"/>
            <w:vMerge w:val="restart"/>
            <w:tcBorders>
              <w:top w:val="single" w:sz="2" w:space="0" w:color="auto"/>
              <w:left w:val="single" w:sz="2" w:space="0" w:color="auto"/>
              <w:bottom w:val="single" w:sz="2" w:space="0" w:color="auto"/>
              <w:right w:val="single" w:sz="2" w:space="0" w:color="auto"/>
            </w:tcBorders>
            <w:vAlign w:val="center"/>
            <w:hideMark/>
          </w:tcPr>
          <w:p w14:paraId="7A664830" w14:textId="77777777" w:rsidR="00A74FCF" w:rsidRPr="00325D6D" w:rsidRDefault="00A74FCF" w:rsidP="00791A6D">
            <w:pPr>
              <w:jc w:val="center"/>
              <w:rPr>
                <w:b/>
                <w:sz w:val="18"/>
                <w:szCs w:val="18"/>
              </w:rPr>
            </w:pPr>
            <w:r w:rsidRPr="00325D6D">
              <w:rPr>
                <w:b/>
                <w:sz w:val="18"/>
                <w:szCs w:val="18"/>
              </w:rPr>
              <w:t>Date of (b)</w:t>
            </w:r>
          </w:p>
          <w:p w14:paraId="40EC5405" w14:textId="77777777" w:rsidR="00A74FCF" w:rsidRPr="00325D6D" w:rsidRDefault="00A74FCF" w:rsidP="00791A6D">
            <w:pPr>
              <w:jc w:val="center"/>
              <w:rPr>
                <w:b/>
                <w:sz w:val="18"/>
                <w:szCs w:val="18"/>
              </w:rPr>
            </w:pPr>
            <w:r w:rsidRPr="00325D6D">
              <w:rPr>
                <w:b/>
                <w:sz w:val="18"/>
                <w:szCs w:val="18"/>
              </w:rPr>
              <w:t>1) Sowing or Transplanting</w:t>
            </w:r>
          </w:p>
          <w:p w14:paraId="456023F3" w14:textId="77777777" w:rsidR="00A74FCF" w:rsidRPr="00325D6D" w:rsidRDefault="00A74FCF" w:rsidP="00791A6D">
            <w:pPr>
              <w:jc w:val="center"/>
              <w:rPr>
                <w:b/>
                <w:sz w:val="18"/>
                <w:szCs w:val="18"/>
              </w:rPr>
            </w:pPr>
            <w:r w:rsidRPr="00325D6D">
              <w:rPr>
                <w:b/>
                <w:sz w:val="18"/>
                <w:szCs w:val="18"/>
              </w:rPr>
              <w:t>2) Flowering</w:t>
            </w:r>
          </w:p>
          <w:p w14:paraId="144FFCD8" w14:textId="77777777" w:rsidR="00A74FCF" w:rsidRPr="00325D6D" w:rsidRDefault="00A74FCF" w:rsidP="00791A6D">
            <w:pPr>
              <w:jc w:val="center"/>
              <w:rPr>
                <w:b/>
                <w:sz w:val="18"/>
                <w:szCs w:val="18"/>
              </w:rPr>
            </w:pPr>
            <w:r w:rsidRPr="00325D6D">
              <w:rPr>
                <w:b/>
                <w:sz w:val="18"/>
                <w:szCs w:val="18"/>
              </w:rPr>
              <w:t>3) Harvest</w:t>
            </w:r>
          </w:p>
        </w:tc>
        <w:tc>
          <w:tcPr>
            <w:tcW w:w="1066" w:type="pct"/>
            <w:gridSpan w:val="5"/>
            <w:tcBorders>
              <w:top w:val="single" w:sz="2" w:space="0" w:color="auto"/>
              <w:left w:val="single" w:sz="2" w:space="0" w:color="auto"/>
              <w:bottom w:val="single" w:sz="2" w:space="0" w:color="auto"/>
              <w:right w:val="single" w:sz="2" w:space="0" w:color="auto"/>
            </w:tcBorders>
            <w:vAlign w:val="center"/>
            <w:hideMark/>
          </w:tcPr>
          <w:p w14:paraId="5BA39C98" w14:textId="77777777" w:rsidR="00A74FCF" w:rsidRPr="00325D6D" w:rsidRDefault="00A74FCF" w:rsidP="00791A6D">
            <w:pPr>
              <w:jc w:val="center"/>
              <w:rPr>
                <w:b/>
                <w:sz w:val="18"/>
                <w:szCs w:val="18"/>
              </w:rPr>
            </w:pPr>
            <w:r w:rsidRPr="00325D6D">
              <w:rPr>
                <w:b/>
                <w:sz w:val="18"/>
                <w:szCs w:val="18"/>
              </w:rPr>
              <w:t>Application Rate per Treatment</w:t>
            </w:r>
          </w:p>
        </w:tc>
        <w:tc>
          <w:tcPr>
            <w:tcW w:w="354" w:type="pct"/>
            <w:vMerge w:val="restart"/>
            <w:tcBorders>
              <w:top w:val="single" w:sz="2" w:space="0" w:color="auto"/>
              <w:left w:val="single" w:sz="2" w:space="0" w:color="auto"/>
              <w:bottom w:val="single" w:sz="2" w:space="0" w:color="auto"/>
              <w:right w:val="single" w:sz="2" w:space="0" w:color="auto"/>
            </w:tcBorders>
            <w:vAlign w:val="center"/>
            <w:hideMark/>
          </w:tcPr>
          <w:p w14:paraId="2EBB60EA" w14:textId="77777777" w:rsidR="00A74FCF" w:rsidRPr="00325D6D" w:rsidRDefault="00A74FCF" w:rsidP="00791A6D">
            <w:pPr>
              <w:jc w:val="center"/>
              <w:rPr>
                <w:b/>
                <w:sz w:val="18"/>
                <w:szCs w:val="18"/>
              </w:rPr>
            </w:pPr>
            <w:r w:rsidRPr="00325D6D">
              <w:rPr>
                <w:b/>
                <w:sz w:val="18"/>
                <w:szCs w:val="18"/>
              </w:rPr>
              <w:t>Dates of Treatment (s) or No. of Treatment and Last Date (c)</w:t>
            </w:r>
          </w:p>
        </w:tc>
        <w:tc>
          <w:tcPr>
            <w:tcW w:w="354" w:type="pct"/>
            <w:vMerge w:val="restart"/>
            <w:tcBorders>
              <w:top w:val="single" w:sz="2" w:space="0" w:color="auto"/>
              <w:left w:val="single" w:sz="2" w:space="0" w:color="auto"/>
              <w:bottom w:val="single" w:sz="2" w:space="0" w:color="auto"/>
              <w:right w:val="single" w:sz="2" w:space="0" w:color="auto"/>
            </w:tcBorders>
            <w:vAlign w:val="center"/>
            <w:hideMark/>
          </w:tcPr>
          <w:p w14:paraId="6581C7D9" w14:textId="77777777" w:rsidR="00A74FCF" w:rsidRPr="00325D6D" w:rsidRDefault="00A74FCF" w:rsidP="00791A6D">
            <w:pPr>
              <w:jc w:val="center"/>
              <w:rPr>
                <w:b/>
                <w:sz w:val="18"/>
                <w:szCs w:val="18"/>
              </w:rPr>
            </w:pPr>
            <w:r w:rsidRPr="00325D6D">
              <w:rPr>
                <w:b/>
                <w:sz w:val="18"/>
                <w:szCs w:val="18"/>
              </w:rPr>
              <w:t>Growth Stage at Last Treatment or Date</w:t>
            </w:r>
          </w:p>
        </w:tc>
        <w:tc>
          <w:tcPr>
            <w:tcW w:w="282" w:type="pct"/>
            <w:vMerge w:val="restart"/>
            <w:tcBorders>
              <w:top w:val="single" w:sz="2" w:space="0" w:color="auto"/>
              <w:left w:val="single" w:sz="2" w:space="0" w:color="auto"/>
              <w:bottom w:val="single" w:sz="2" w:space="0" w:color="auto"/>
              <w:right w:val="single" w:sz="2" w:space="0" w:color="auto"/>
            </w:tcBorders>
            <w:vAlign w:val="center"/>
            <w:hideMark/>
          </w:tcPr>
          <w:p w14:paraId="3EDCBDAD" w14:textId="77777777" w:rsidR="00A74FCF" w:rsidRPr="00325D6D" w:rsidRDefault="00A74FCF" w:rsidP="00791A6D">
            <w:pPr>
              <w:ind w:left="-101"/>
              <w:jc w:val="center"/>
              <w:rPr>
                <w:b/>
                <w:sz w:val="18"/>
                <w:szCs w:val="18"/>
              </w:rPr>
            </w:pPr>
            <w:r w:rsidRPr="00325D6D">
              <w:rPr>
                <w:b/>
                <w:sz w:val="18"/>
                <w:szCs w:val="18"/>
              </w:rPr>
              <w:t>Portion</w:t>
            </w:r>
          </w:p>
          <w:p w14:paraId="35657AA1" w14:textId="77777777" w:rsidR="00A74FCF" w:rsidRPr="00325D6D" w:rsidRDefault="00A74FCF" w:rsidP="00791A6D">
            <w:pPr>
              <w:ind w:hanging="101"/>
              <w:jc w:val="center"/>
              <w:rPr>
                <w:b/>
                <w:sz w:val="18"/>
                <w:szCs w:val="18"/>
              </w:rPr>
            </w:pPr>
            <w:r w:rsidRPr="00325D6D">
              <w:rPr>
                <w:b/>
                <w:sz w:val="18"/>
                <w:szCs w:val="18"/>
              </w:rPr>
              <w:t>Analysed</w:t>
            </w:r>
          </w:p>
          <w:p w14:paraId="111E31BB" w14:textId="77777777" w:rsidR="00A74FCF" w:rsidRPr="00325D6D" w:rsidRDefault="00A74FCF" w:rsidP="00791A6D">
            <w:pPr>
              <w:jc w:val="center"/>
              <w:rPr>
                <w:b/>
                <w:sz w:val="18"/>
                <w:szCs w:val="18"/>
              </w:rPr>
            </w:pPr>
            <w:r w:rsidRPr="00325D6D">
              <w:rPr>
                <w:b/>
                <w:sz w:val="18"/>
                <w:szCs w:val="18"/>
              </w:rPr>
              <w:t>(a)</w:t>
            </w:r>
          </w:p>
        </w:tc>
        <w:tc>
          <w:tcPr>
            <w:tcW w:w="1510" w:type="pct"/>
            <w:gridSpan w:val="7"/>
            <w:tcBorders>
              <w:top w:val="single" w:sz="2" w:space="0" w:color="auto"/>
              <w:left w:val="single" w:sz="2" w:space="0" w:color="auto"/>
              <w:bottom w:val="single" w:sz="2" w:space="0" w:color="auto"/>
              <w:right w:val="single" w:sz="2" w:space="0" w:color="auto"/>
            </w:tcBorders>
            <w:vAlign w:val="center"/>
            <w:hideMark/>
          </w:tcPr>
          <w:p w14:paraId="4E669219" w14:textId="77777777" w:rsidR="00A74FCF" w:rsidRPr="00325D6D" w:rsidRDefault="00A74FCF" w:rsidP="00791A6D">
            <w:pPr>
              <w:ind w:left="113" w:right="113"/>
              <w:jc w:val="center"/>
              <w:rPr>
                <w:b/>
                <w:spacing w:val="-6"/>
                <w:sz w:val="18"/>
                <w:szCs w:val="18"/>
              </w:rPr>
            </w:pPr>
            <w:r w:rsidRPr="00325D6D">
              <w:rPr>
                <w:b/>
                <w:sz w:val="18"/>
                <w:szCs w:val="18"/>
              </w:rPr>
              <w:t>Residues (mg/kg)</w:t>
            </w:r>
          </w:p>
        </w:tc>
        <w:tc>
          <w:tcPr>
            <w:tcW w:w="150" w:type="pct"/>
            <w:vMerge w:val="restart"/>
            <w:tcBorders>
              <w:top w:val="single" w:sz="2" w:space="0" w:color="auto"/>
              <w:left w:val="single" w:sz="2" w:space="0" w:color="auto"/>
              <w:bottom w:val="single" w:sz="2" w:space="0" w:color="auto"/>
              <w:right w:val="single" w:sz="2" w:space="0" w:color="auto"/>
            </w:tcBorders>
            <w:textDirection w:val="btLr"/>
            <w:hideMark/>
          </w:tcPr>
          <w:p w14:paraId="4FFFA7A4" w14:textId="77777777" w:rsidR="00A74FCF" w:rsidRPr="00325D6D" w:rsidRDefault="00A74FCF" w:rsidP="00791A6D">
            <w:pPr>
              <w:ind w:left="113" w:right="113"/>
              <w:rPr>
                <w:b/>
                <w:sz w:val="18"/>
                <w:szCs w:val="18"/>
              </w:rPr>
            </w:pPr>
            <w:r w:rsidRPr="00325D6D">
              <w:rPr>
                <w:b/>
                <w:spacing w:val="-6"/>
                <w:sz w:val="18"/>
                <w:szCs w:val="18"/>
              </w:rPr>
              <w:t>PHI (Days) (d)</w:t>
            </w:r>
          </w:p>
        </w:tc>
      </w:tr>
      <w:tr w:rsidR="00A74FCF" w:rsidRPr="00325D6D" w14:paraId="5ADD1680" w14:textId="77777777" w:rsidTr="00A74FCF">
        <w:trPr>
          <w:cantSplit/>
          <w:trHeight w:val="1019"/>
        </w:trPr>
        <w:tc>
          <w:tcPr>
            <w:tcW w:w="433" w:type="pct"/>
            <w:vMerge/>
            <w:tcBorders>
              <w:top w:val="single" w:sz="2" w:space="0" w:color="auto"/>
              <w:left w:val="single" w:sz="2" w:space="0" w:color="auto"/>
              <w:bottom w:val="single" w:sz="2" w:space="0" w:color="auto"/>
              <w:right w:val="single" w:sz="2" w:space="0" w:color="auto"/>
            </w:tcBorders>
            <w:vAlign w:val="center"/>
            <w:hideMark/>
          </w:tcPr>
          <w:p w14:paraId="2E3BC349" w14:textId="77777777" w:rsidR="00A74FCF" w:rsidRPr="00325D6D" w:rsidRDefault="00A74FCF" w:rsidP="00791A6D">
            <w:pPr>
              <w:rPr>
                <w:b/>
                <w:sz w:val="18"/>
                <w:szCs w:val="18"/>
              </w:rPr>
            </w:pPr>
          </w:p>
        </w:tc>
        <w:tc>
          <w:tcPr>
            <w:tcW w:w="402" w:type="pct"/>
            <w:vMerge/>
            <w:tcBorders>
              <w:top w:val="single" w:sz="2" w:space="0" w:color="auto"/>
              <w:left w:val="single" w:sz="2" w:space="0" w:color="auto"/>
              <w:bottom w:val="single" w:sz="2" w:space="0" w:color="auto"/>
              <w:right w:val="single" w:sz="2" w:space="0" w:color="auto"/>
            </w:tcBorders>
            <w:vAlign w:val="center"/>
            <w:hideMark/>
          </w:tcPr>
          <w:p w14:paraId="45BF86FC" w14:textId="77777777" w:rsidR="00A74FCF" w:rsidRPr="00325D6D" w:rsidRDefault="00A74FCF" w:rsidP="00791A6D">
            <w:pPr>
              <w:rPr>
                <w:b/>
                <w:sz w:val="18"/>
                <w:szCs w:val="18"/>
              </w:rPr>
            </w:pPr>
          </w:p>
        </w:tc>
        <w:tc>
          <w:tcPr>
            <w:tcW w:w="450" w:type="pct"/>
            <w:vMerge/>
            <w:tcBorders>
              <w:top w:val="single" w:sz="2" w:space="0" w:color="auto"/>
              <w:left w:val="single" w:sz="2" w:space="0" w:color="auto"/>
              <w:bottom w:val="single" w:sz="2" w:space="0" w:color="auto"/>
              <w:right w:val="single" w:sz="2" w:space="0" w:color="auto"/>
            </w:tcBorders>
            <w:vAlign w:val="center"/>
            <w:hideMark/>
          </w:tcPr>
          <w:p w14:paraId="5FAA459D" w14:textId="77777777" w:rsidR="00A74FCF" w:rsidRPr="00325D6D" w:rsidRDefault="00A74FCF" w:rsidP="00791A6D">
            <w:pPr>
              <w:rPr>
                <w:b/>
                <w:sz w:val="18"/>
                <w:szCs w:val="18"/>
              </w:rPr>
            </w:pPr>
          </w:p>
        </w:tc>
        <w:tc>
          <w:tcPr>
            <w:tcW w:w="306" w:type="pct"/>
            <w:tcBorders>
              <w:top w:val="single" w:sz="2" w:space="0" w:color="auto"/>
              <w:left w:val="single" w:sz="2" w:space="0" w:color="auto"/>
              <w:bottom w:val="single" w:sz="2" w:space="0" w:color="auto"/>
              <w:right w:val="single" w:sz="2" w:space="0" w:color="auto"/>
            </w:tcBorders>
            <w:vAlign w:val="center"/>
            <w:hideMark/>
          </w:tcPr>
          <w:p w14:paraId="223D9099" w14:textId="77777777" w:rsidR="00A74FCF" w:rsidRPr="00325D6D" w:rsidRDefault="00A74FCF" w:rsidP="00791A6D">
            <w:pPr>
              <w:tabs>
                <w:tab w:val="center" w:pos="1530"/>
              </w:tabs>
              <w:ind w:left="-112"/>
              <w:jc w:val="center"/>
              <w:rPr>
                <w:b/>
                <w:sz w:val="18"/>
                <w:szCs w:val="18"/>
              </w:rPr>
            </w:pPr>
            <w:r w:rsidRPr="00325D6D">
              <w:rPr>
                <w:b/>
                <w:sz w:val="18"/>
                <w:szCs w:val="18"/>
              </w:rPr>
              <w:t>Active ingredient</w:t>
            </w:r>
          </w:p>
        </w:tc>
        <w:tc>
          <w:tcPr>
            <w:tcW w:w="166" w:type="pct"/>
            <w:tcBorders>
              <w:top w:val="single" w:sz="2" w:space="0" w:color="auto"/>
              <w:left w:val="single" w:sz="2" w:space="0" w:color="auto"/>
              <w:bottom w:val="single" w:sz="4" w:space="0" w:color="auto"/>
              <w:right w:val="single" w:sz="2" w:space="0" w:color="auto"/>
            </w:tcBorders>
            <w:vAlign w:val="center"/>
            <w:hideMark/>
          </w:tcPr>
          <w:p w14:paraId="2EE0FB06" w14:textId="77777777" w:rsidR="00A74FCF" w:rsidRPr="00325D6D" w:rsidRDefault="00A74FCF" w:rsidP="00791A6D">
            <w:pPr>
              <w:tabs>
                <w:tab w:val="center" w:pos="1530"/>
              </w:tabs>
              <w:ind w:left="-110"/>
              <w:jc w:val="center"/>
              <w:rPr>
                <w:b/>
                <w:sz w:val="18"/>
                <w:szCs w:val="18"/>
              </w:rPr>
            </w:pPr>
            <w:r w:rsidRPr="00325D6D">
              <w:rPr>
                <w:b/>
                <w:sz w:val="18"/>
                <w:szCs w:val="18"/>
              </w:rPr>
              <w:t>App</w:t>
            </w:r>
            <w:r>
              <w:rPr>
                <w:b/>
                <w:sz w:val="18"/>
                <w:szCs w:val="18"/>
              </w:rPr>
              <w:t xml:space="preserve">. </w:t>
            </w:r>
            <w:r w:rsidRPr="00325D6D">
              <w:rPr>
                <w:b/>
                <w:sz w:val="18"/>
                <w:szCs w:val="18"/>
              </w:rPr>
              <w:t>N.</w:t>
            </w:r>
          </w:p>
        </w:tc>
        <w:tc>
          <w:tcPr>
            <w:tcW w:w="213" w:type="pct"/>
            <w:tcBorders>
              <w:top w:val="single" w:sz="2" w:space="0" w:color="auto"/>
              <w:left w:val="single" w:sz="2" w:space="0" w:color="auto"/>
              <w:bottom w:val="single" w:sz="4" w:space="0" w:color="auto"/>
              <w:right w:val="single" w:sz="2" w:space="0" w:color="auto"/>
            </w:tcBorders>
            <w:vAlign w:val="center"/>
            <w:hideMark/>
          </w:tcPr>
          <w:p w14:paraId="080AECED" w14:textId="77777777" w:rsidR="00A74FCF" w:rsidRPr="00325D6D" w:rsidRDefault="00A74FCF" w:rsidP="00791A6D">
            <w:pPr>
              <w:tabs>
                <w:tab w:val="center" w:pos="1530"/>
              </w:tabs>
              <w:ind w:left="-113" w:firstLine="113"/>
              <w:jc w:val="center"/>
              <w:rPr>
                <w:b/>
                <w:sz w:val="18"/>
                <w:szCs w:val="18"/>
              </w:rPr>
            </w:pPr>
            <w:r w:rsidRPr="00325D6D">
              <w:rPr>
                <w:b/>
                <w:sz w:val="18"/>
                <w:szCs w:val="18"/>
              </w:rPr>
              <w:t>g ai/ha</w:t>
            </w:r>
          </w:p>
        </w:tc>
        <w:tc>
          <w:tcPr>
            <w:tcW w:w="242" w:type="pct"/>
            <w:tcBorders>
              <w:top w:val="single" w:sz="2" w:space="0" w:color="auto"/>
              <w:left w:val="single" w:sz="2" w:space="0" w:color="auto"/>
              <w:bottom w:val="single" w:sz="4" w:space="0" w:color="auto"/>
              <w:right w:val="single" w:sz="2" w:space="0" w:color="auto"/>
            </w:tcBorders>
            <w:vAlign w:val="center"/>
            <w:hideMark/>
          </w:tcPr>
          <w:p w14:paraId="262FE81C" w14:textId="77777777" w:rsidR="00A74FCF" w:rsidRPr="00325D6D" w:rsidRDefault="00A74FCF" w:rsidP="00791A6D">
            <w:pPr>
              <w:tabs>
                <w:tab w:val="center" w:pos="1530"/>
              </w:tabs>
              <w:jc w:val="center"/>
              <w:rPr>
                <w:b/>
                <w:sz w:val="18"/>
                <w:szCs w:val="18"/>
              </w:rPr>
            </w:pPr>
            <w:r w:rsidRPr="00325D6D">
              <w:rPr>
                <w:b/>
                <w:sz w:val="18"/>
                <w:szCs w:val="18"/>
              </w:rPr>
              <w:t>Water L/ha</w:t>
            </w:r>
          </w:p>
        </w:tc>
        <w:tc>
          <w:tcPr>
            <w:tcW w:w="140" w:type="pct"/>
            <w:tcBorders>
              <w:top w:val="single" w:sz="2" w:space="0" w:color="auto"/>
              <w:left w:val="single" w:sz="2" w:space="0" w:color="auto"/>
              <w:bottom w:val="single" w:sz="2" w:space="0" w:color="auto"/>
              <w:right w:val="single" w:sz="2" w:space="0" w:color="auto"/>
            </w:tcBorders>
            <w:vAlign w:val="center"/>
            <w:hideMark/>
          </w:tcPr>
          <w:p w14:paraId="16E853DD" w14:textId="77777777" w:rsidR="00A74FCF" w:rsidRDefault="00A74FCF" w:rsidP="00791A6D">
            <w:pPr>
              <w:tabs>
                <w:tab w:val="center" w:pos="780"/>
              </w:tabs>
              <w:jc w:val="center"/>
              <w:rPr>
                <w:b/>
                <w:sz w:val="18"/>
                <w:szCs w:val="18"/>
              </w:rPr>
            </w:pPr>
            <w:r>
              <w:rPr>
                <w:b/>
                <w:sz w:val="18"/>
                <w:szCs w:val="18"/>
              </w:rPr>
              <w:t>g</w:t>
            </w:r>
          </w:p>
          <w:p w14:paraId="69E60905" w14:textId="77777777" w:rsidR="00A74FCF" w:rsidRDefault="00A74FCF" w:rsidP="00791A6D">
            <w:pPr>
              <w:tabs>
                <w:tab w:val="center" w:pos="780"/>
              </w:tabs>
              <w:jc w:val="center"/>
              <w:rPr>
                <w:b/>
                <w:sz w:val="18"/>
                <w:szCs w:val="18"/>
              </w:rPr>
            </w:pPr>
            <w:r w:rsidRPr="00325D6D">
              <w:rPr>
                <w:b/>
                <w:sz w:val="18"/>
                <w:szCs w:val="18"/>
              </w:rPr>
              <w:t>ai/</w:t>
            </w:r>
          </w:p>
          <w:p w14:paraId="38F4E673" w14:textId="77777777" w:rsidR="00A74FCF" w:rsidRPr="00325D6D" w:rsidRDefault="00A74FCF" w:rsidP="00791A6D">
            <w:pPr>
              <w:tabs>
                <w:tab w:val="center" w:pos="1530"/>
              </w:tabs>
              <w:ind w:hanging="112"/>
              <w:jc w:val="center"/>
              <w:rPr>
                <w:b/>
                <w:sz w:val="18"/>
                <w:szCs w:val="18"/>
              </w:rPr>
            </w:pPr>
            <w:r w:rsidRPr="00325D6D">
              <w:rPr>
                <w:b/>
                <w:sz w:val="18"/>
                <w:szCs w:val="18"/>
              </w:rPr>
              <w:t>hL</w:t>
            </w:r>
          </w:p>
        </w:tc>
        <w:tc>
          <w:tcPr>
            <w:tcW w:w="354" w:type="pct"/>
            <w:vMerge/>
            <w:tcBorders>
              <w:top w:val="single" w:sz="2" w:space="0" w:color="auto"/>
              <w:left w:val="single" w:sz="2" w:space="0" w:color="auto"/>
              <w:bottom w:val="single" w:sz="4" w:space="0" w:color="auto"/>
              <w:right w:val="single" w:sz="2" w:space="0" w:color="auto"/>
            </w:tcBorders>
            <w:vAlign w:val="center"/>
            <w:hideMark/>
          </w:tcPr>
          <w:p w14:paraId="26399741" w14:textId="77777777" w:rsidR="00A74FCF" w:rsidRPr="00325D6D" w:rsidRDefault="00A74FCF" w:rsidP="00791A6D">
            <w:pPr>
              <w:rPr>
                <w:b/>
                <w:sz w:val="18"/>
                <w:szCs w:val="18"/>
              </w:rPr>
            </w:pPr>
          </w:p>
        </w:tc>
        <w:tc>
          <w:tcPr>
            <w:tcW w:w="354" w:type="pct"/>
            <w:vMerge/>
            <w:tcBorders>
              <w:top w:val="single" w:sz="2" w:space="0" w:color="auto"/>
              <w:left w:val="single" w:sz="2" w:space="0" w:color="auto"/>
              <w:bottom w:val="single" w:sz="2" w:space="0" w:color="auto"/>
              <w:right w:val="single" w:sz="2" w:space="0" w:color="auto"/>
            </w:tcBorders>
            <w:vAlign w:val="center"/>
            <w:hideMark/>
          </w:tcPr>
          <w:p w14:paraId="0A6C6B6A" w14:textId="77777777" w:rsidR="00A74FCF" w:rsidRPr="00325D6D" w:rsidRDefault="00A74FCF" w:rsidP="00791A6D">
            <w:pPr>
              <w:rPr>
                <w:b/>
                <w:sz w:val="18"/>
                <w:szCs w:val="18"/>
              </w:rPr>
            </w:pPr>
          </w:p>
        </w:tc>
        <w:tc>
          <w:tcPr>
            <w:tcW w:w="282" w:type="pct"/>
            <w:vMerge/>
            <w:tcBorders>
              <w:top w:val="single" w:sz="2" w:space="0" w:color="auto"/>
              <w:left w:val="single" w:sz="2" w:space="0" w:color="auto"/>
              <w:bottom w:val="single" w:sz="4" w:space="0" w:color="auto"/>
              <w:right w:val="single" w:sz="2" w:space="0" w:color="auto"/>
            </w:tcBorders>
            <w:vAlign w:val="center"/>
            <w:hideMark/>
          </w:tcPr>
          <w:p w14:paraId="7C6169F7" w14:textId="77777777" w:rsidR="00A74FCF" w:rsidRPr="00325D6D" w:rsidRDefault="00A74FCF" w:rsidP="00791A6D">
            <w:pPr>
              <w:rPr>
                <w:b/>
                <w:sz w:val="18"/>
                <w:szCs w:val="18"/>
              </w:rPr>
            </w:pPr>
          </w:p>
        </w:tc>
        <w:tc>
          <w:tcPr>
            <w:tcW w:w="194" w:type="pct"/>
            <w:tcBorders>
              <w:top w:val="single" w:sz="2" w:space="0" w:color="auto"/>
              <w:left w:val="single" w:sz="2" w:space="0" w:color="auto"/>
              <w:bottom w:val="single" w:sz="4" w:space="0" w:color="auto"/>
              <w:right w:val="single" w:sz="2" w:space="0" w:color="auto"/>
            </w:tcBorders>
            <w:vAlign w:val="center"/>
            <w:hideMark/>
          </w:tcPr>
          <w:p w14:paraId="402B2C3B" w14:textId="77777777" w:rsidR="00A74FCF" w:rsidRPr="00325D6D" w:rsidRDefault="00A74FCF" w:rsidP="00791A6D">
            <w:pPr>
              <w:jc w:val="center"/>
              <w:rPr>
                <w:b/>
                <w:sz w:val="18"/>
                <w:szCs w:val="18"/>
              </w:rPr>
            </w:pPr>
            <w:r>
              <w:rPr>
                <w:b/>
                <w:sz w:val="18"/>
                <w:szCs w:val="18"/>
              </w:rPr>
              <w:t>M04</w:t>
            </w:r>
          </w:p>
        </w:tc>
        <w:tc>
          <w:tcPr>
            <w:tcW w:w="226" w:type="pct"/>
            <w:tcBorders>
              <w:top w:val="single" w:sz="2" w:space="0" w:color="auto"/>
              <w:left w:val="single" w:sz="2" w:space="0" w:color="auto"/>
              <w:bottom w:val="single" w:sz="4" w:space="0" w:color="auto"/>
              <w:right w:val="single" w:sz="2" w:space="0" w:color="auto"/>
            </w:tcBorders>
            <w:vAlign w:val="center"/>
            <w:hideMark/>
          </w:tcPr>
          <w:p w14:paraId="534CA4E1" w14:textId="77777777" w:rsidR="00A74FCF" w:rsidRPr="00325D6D" w:rsidRDefault="00A74FCF" w:rsidP="00791A6D">
            <w:pPr>
              <w:jc w:val="center"/>
              <w:rPr>
                <w:b/>
                <w:sz w:val="18"/>
                <w:szCs w:val="18"/>
              </w:rPr>
            </w:pPr>
            <w:r>
              <w:rPr>
                <w:b/>
                <w:sz w:val="18"/>
                <w:szCs w:val="18"/>
              </w:rPr>
              <w:t>M14</w:t>
            </w:r>
          </w:p>
        </w:tc>
        <w:tc>
          <w:tcPr>
            <w:tcW w:w="194" w:type="pct"/>
            <w:tcBorders>
              <w:top w:val="single" w:sz="2" w:space="0" w:color="auto"/>
              <w:left w:val="single" w:sz="2" w:space="0" w:color="auto"/>
              <w:bottom w:val="single" w:sz="4" w:space="0" w:color="auto"/>
              <w:right w:val="single" w:sz="2" w:space="0" w:color="auto"/>
            </w:tcBorders>
            <w:vAlign w:val="center"/>
            <w:hideMark/>
          </w:tcPr>
          <w:p w14:paraId="3E5E3696" w14:textId="77777777" w:rsidR="00A74FCF" w:rsidRPr="00325D6D" w:rsidRDefault="00A74FCF" w:rsidP="00791A6D">
            <w:pPr>
              <w:jc w:val="center"/>
              <w:rPr>
                <w:b/>
                <w:sz w:val="18"/>
                <w:szCs w:val="18"/>
              </w:rPr>
            </w:pPr>
            <w:r>
              <w:rPr>
                <w:b/>
                <w:sz w:val="18"/>
                <w:szCs w:val="18"/>
              </w:rPr>
              <w:t>M15</w:t>
            </w:r>
          </w:p>
        </w:tc>
        <w:tc>
          <w:tcPr>
            <w:tcW w:w="226" w:type="pct"/>
            <w:tcBorders>
              <w:top w:val="single" w:sz="2" w:space="0" w:color="auto"/>
              <w:left w:val="single" w:sz="2" w:space="0" w:color="auto"/>
              <w:bottom w:val="single" w:sz="4" w:space="0" w:color="auto"/>
              <w:right w:val="single" w:sz="2" w:space="0" w:color="auto"/>
            </w:tcBorders>
            <w:vAlign w:val="center"/>
            <w:hideMark/>
          </w:tcPr>
          <w:p w14:paraId="3F60F315" w14:textId="77777777" w:rsidR="00A74FCF" w:rsidRPr="00325D6D" w:rsidRDefault="00A74FCF" w:rsidP="00791A6D">
            <w:pPr>
              <w:jc w:val="center"/>
              <w:rPr>
                <w:b/>
                <w:sz w:val="18"/>
                <w:szCs w:val="18"/>
              </w:rPr>
            </w:pPr>
            <w:r>
              <w:rPr>
                <w:b/>
                <w:sz w:val="18"/>
                <w:szCs w:val="18"/>
              </w:rPr>
              <w:t>M16</w:t>
            </w:r>
          </w:p>
        </w:tc>
        <w:tc>
          <w:tcPr>
            <w:tcW w:w="194" w:type="pct"/>
            <w:tcBorders>
              <w:top w:val="single" w:sz="2" w:space="0" w:color="auto"/>
              <w:left w:val="single" w:sz="2" w:space="0" w:color="auto"/>
              <w:bottom w:val="single" w:sz="4" w:space="0" w:color="auto"/>
              <w:right w:val="single" w:sz="2" w:space="0" w:color="auto"/>
            </w:tcBorders>
            <w:vAlign w:val="center"/>
            <w:hideMark/>
          </w:tcPr>
          <w:p w14:paraId="055A3743" w14:textId="77777777" w:rsidR="00A74FCF" w:rsidRPr="00325D6D" w:rsidRDefault="00A74FCF" w:rsidP="00791A6D">
            <w:pPr>
              <w:jc w:val="center"/>
              <w:rPr>
                <w:b/>
                <w:sz w:val="18"/>
                <w:szCs w:val="18"/>
              </w:rPr>
            </w:pPr>
            <w:r>
              <w:rPr>
                <w:b/>
                <w:sz w:val="18"/>
                <w:szCs w:val="18"/>
              </w:rPr>
              <w:t>M17</w:t>
            </w:r>
          </w:p>
        </w:tc>
        <w:tc>
          <w:tcPr>
            <w:tcW w:w="226" w:type="pct"/>
            <w:tcBorders>
              <w:top w:val="single" w:sz="2" w:space="0" w:color="auto"/>
              <w:left w:val="single" w:sz="2" w:space="0" w:color="auto"/>
              <w:bottom w:val="single" w:sz="4" w:space="0" w:color="auto"/>
              <w:right w:val="single" w:sz="2" w:space="0" w:color="auto"/>
            </w:tcBorders>
            <w:vAlign w:val="center"/>
            <w:hideMark/>
          </w:tcPr>
          <w:p w14:paraId="7106B584" w14:textId="77777777" w:rsidR="00A74FCF" w:rsidRPr="00325D6D" w:rsidRDefault="00A74FCF" w:rsidP="00791A6D">
            <w:pPr>
              <w:jc w:val="center"/>
              <w:rPr>
                <w:b/>
                <w:sz w:val="18"/>
                <w:szCs w:val="18"/>
              </w:rPr>
            </w:pPr>
            <w:r>
              <w:rPr>
                <w:b/>
                <w:sz w:val="18"/>
                <w:szCs w:val="18"/>
              </w:rPr>
              <w:t>M18</w:t>
            </w:r>
          </w:p>
        </w:tc>
        <w:tc>
          <w:tcPr>
            <w:tcW w:w="248" w:type="pct"/>
            <w:tcBorders>
              <w:top w:val="single" w:sz="2" w:space="0" w:color="auto"/>
              <w:left w:val="single" w:sz="2" w:space="0" w:color="auto"/>
              <w:bottom w:val="single" w:sz="4" w:space="0" w:color="auto"/>
              <w:right w:val="single" w:sz="2" w:space="0" w:color="auto"/>
            </w:tcBorders>
            <w:vAlign w:val="center"/>
            <w:hideMark/>
          </w:tcPr>
          <w:p w14:paraId="296E814A" w14:textId="77777777" w:rsidR="00A74FCF" w:rsidRPr="00325D6D" w:rsidRDefault="00A74FCF" w:rsidP="00791A6D">
            <w:pPr>
              <w:jc w:val="center"/>
              <w:rPr>
                <w:b/>
                <w:sz w:val="18"/>
                <w:szCs w:val="18"/>
              </w:rPr>
            </w:pPr>
            <w:r w:rsidRPr="00325D6D">
              <w:rPr>
                <w:b/>
                <w:sz w:val="18"/>
                <w:szCs w:val="18"/>
              </w:rPr>
              <w:t>SUM</w:t>
            </w:r>
            <w:r>
              <w:rPr>
                <w:b/>
                <w:sz w:val="18"/>
                <w:szCs w:val="18"/>
              </w:rPr>
              <w:t xml:space="preserve"> as M04*</w:t>
            </w:r>
          </w:p>
        </w:tc>
        <w:tc>
          <w:tcPr>
            <w:tcW w:w="150" w:type="pct"/>
            <w:vMerge/>
            <w:tcBorders>
              <w:top w:val="single" w:sz="2" w:space="0" w:color="auto"/>
              <w:left w:val="single" w:sz="2" w:space="0" w:color="auto"/>
              <w:bottom w:val="single" w:sz="4" w:space="0" w:color="auto"/>
              <w:right w:val="single" w:sz="2" w:space="0" w:color="auto"/>
            </w:tcBorders>
            <w:vAlign w:val="center"/>
            <w:hideMark/>
          </w:tcPr>
          <w:p w14:paraId="0F62C2EF" w14:textId="77777777" w:rsidR="00A74FCF" w:rsidRPr="00325D6D" w:rsidRDefault="00A74FCF" w:rsidP="00791A6D">
            <w:pPr>
              <w:rPr>
                <w:b/>
                <w:sz w:val="18"/>
                <w:szCs w:val="18"/>
              </w:rPr>
            </w:pPr>
          </w:p>
        </w:tc>
      </w:tr>
      <w:tr w:rsidR="00A74FCF" w:rsidRPr="00325D6D" w14:paraId="693E8F3B" w14:textId="77777777" w:rsidTr="00A74FCF">
        <w:trPr>
          <w:cantSplit/>
          <w:trHeight w:val="926"/>
        </w:trPr>
        <w:tc>
          <w:tcPr>
            <w:tcW w:w="433" w:type="pct"/>
            <w:vMerge w:val="restart"/>
            <w:tcBorders>
              <w:top w:val="single" w:sz="2" w:space="0" w:color="auto"/>
              <w:left w:val="single" w:sz="2" w:space="0" w:color="auto"/>
              <w:right w:val="single" w:sz="2" w:space="0" w:color="auto"/>
            </w:tcBorders>
            <w:vAlign w:val="center"/>
            <w:hideMark/>
          </w:tcPr>
          <w:p w14:paraId="6EB517DF" w14:textId="77777777" w:rsidR="00A74FCF" w:rsidRPr="00325D6D" w:rsidRDefault="00A74FCF" w:rsidP="00791A6D">
            <w:pPr>
              <w:overflowPunct w:val="0"/>
              <w:autoSpaceDE w:val="0"/>
              <w:autoSpaceDN w:val="0"/>
              <w:adjustRightInd w:val="0"/>
              <w:textAlignment w:val="baseline"/>
              <w:rPr>
                <w:b/>
                <w:bCs/>
                <w:caps/>
                <w:sz w:val="18"/>
                <w:szCs w:val="18"/>
              </w:rPr>
            </w:pPr>
          </w:p>
          <w:p w14:paraId="3461AB04" w14:textId="77777777" w:rsidR="00A74FCF" w:rsidRPr="00325D6D" w:rsidRDefault="00A74FCF" w:rsidP="00791A6D">
            <w:pPr>
              <w:overflowPunct w:val="0"/>
              <w:autoSpaceDE w:val="0"/>
              <w:autoSpaceDN w:val="0"/>
              <w:adjustRightInd w:val="0"/>
              <w:textAlignment w:val="baseline"/>
              <w:rPr>
                <w:b/>
                <w:bCs/>
                <w:caps/>
                <w:sz w:val="18"/>
                <w:szCs w:val="18"/>
              </w:rPr>
            </w:pPr>
            <w:r w:rsidRPr="00325D6D">
              <w:rPr>
                <w:b/>
                <w:bCs/>
                <w:caps/>
                <w:sz w:val="18"/>
                <w:szCs w:val="18"/>
              </w:rPr>
              <w:t>RAU-</w:t>
            </w:r>
            <w:r>
              <w:rPr>
                <w:b/>
                <w:bCs/>
                <w:caps/>
                <w:sz w:val="18"/>
                <w:szCs w:val="18"/>
              </w:rPr>
              <w:t>015</w:t>
            </w:r>
            <w:r w:rsidRPr="00325D6D">
              <w:rPr>
                <w:b/>
                <w:bCs/>
                <w:caps/>
                <w:sz w:val="18"/>
                <w:szCs w:val="18"/>
              </w:rPr>
              <w:t>-20</w:t>
            </w:r>
          </w:p>
          <w:p w14:paraId="21EA8C9A" w14:textId="77777777" w:rsidR="00A74FCF" w:rsidRPr="00325D6D" w:rsidRDefault="00A74FCF" w:rsidP="00791A6D">
            <w:pPr>
              <w:overflowPunct w:val="0"/>
              <w:autoSpaceDE w:val="0"/>
              <w:autoSpaceDN w:val="0"/>
              <w:adjustRightInd w:val="0"/>
              <w:textAlignment w:val="baseline"/>
              <w:rPr>
                <w:b/>
                <w:bCs/>
                <w:caps/>
                <w:sz w:val="18"/>
                <w:szCs w:val="18"/>
              </w:rPr>
            </w:pPr>
          </w:p>
          <w:p w14:paraId="3E20A2BF" w14:textId="77777777" w:rsidR="00A74FCF" w:rsidRPr="003E596F" w:rsidRDefault="00A74FCF" w:rsidP="00791A6D">
            <w:pPr>
              <w:overflowPunct w:val="0"/>
              <w:autoSpaceDE w:val="0"/>
              <w:autoSpaceDN w:val="0"/>
              <w:adjustRightInd w:val="0"/>
              <w:textAlignment w:val="baseline"/>
              <w:rPr>
                <w:bCs/>
                <w:sz w:val="18"/>
                <w:szCs w:val="18"/>
                <w:highlight w:val="yellow"/>
              </w:rPr>
            </w:pPr>
            <w:r>
              <w:rPr>
                <w:b/>
                <w:bCs/>
                <w:caps/>
                <w:sz w:val="18"/>
                <w:szCs w:val="18"/>
              </w:rPr>
              <w:t>F/PA20/OS01</w:t>
            </w:r>
            <w:r w:rsidRPr="00177027">
              <w:rPr>
                <w:b/>
                <w:bCs/>
                <w:caps/>
                <w:sz w:val="18"/>
                <w:szCs w:val="18"/>
                <w:lang w:val="en-GB"/>
              </w:rPr>
              <w:t xml:space="preserve"> </w:t>
            </w:r>
            <w:r>
              <w:rPr>
                <w:bCs/>
                <w:sz w:val="18"/>
                <w:szCs w:val="18"/>
              </w:rPr>
              <w:t>08360</w:t>
            </w:r>
          </w:p>
          <w:p w14:paraId="05105913" w14:textId="77777777" w:rsidR="00A74FCF" w:rsidRDefault="00A74FCF" w:rsidP="00791A6D">
            <w:pPr>
              <w:overflowPunct w:val="0"/>
              <w:autoSpaceDE w:val="0"/>
              <w:autoSpaceDN w:val="0"/>
              <w:adjustRightInd w:val="0"/>
              <w:textAlignment w:val="baseline"/>
              <w:rPr>
                <w:bCs/>
                <w:sz w:val="18"/>
                <w:szCs w:val="18"/>
              </w:rPr>
            </w:pPr>
            <w:r w:rsidRPr="001F4240">
              <w:rPr>
                <w:bCs/>
                <w:sz w:val="18"/>
                <w:szCs w:val="18"/>
              </w:rPr>
              <w:t>Saint Fergeux (Grand Est)</w:t>
            </w:r>
          </w:p>
          <w:p w14:paraId="5F35DFA7" w14:textId="77777777" w:rsidR="00A74FCF" w:rsidRPr="00325D6D" w:rsidRDefault="00A74FCF" w:rsidP="00791A6D">
            <w:pPr>
              <w:overflowPunct w:val="0"/>
              <w:autoSpaceDE w:val="0"/>
              <w:autoSpaceDN w:val="0"/>
              <w:adjustRightInd w:val="0"/>
              <w:textAlignment w:val="baseline"/>
              <w:rPr>
                <w:bCs/>
                <w:sz w:val="18"/>
                <w:szCs w:val="18"/>
              </w:rPr>
            </w:pPr>
            <w:r>
              <w:rPr>
                <w:bCs/>
                <w:sz w:val="18"/>
                <w:szCs w:val="18"/>
              </w:rPr>
              <w:t>France</w:t>
            </w:r>
          </w:p>
          <w:p w14:paraId="30D1FAE3" w14:textId="77777777" w:rsidR="00A74FCF" w:rsidRPr="00325D6D" w:rsidRDefault="00A74FCF" w:rsidP="00791A6D">
            <w:pPr>
              <w:overflowPunct w:val="0"/>
              <w:autoSpaceDE w:val="0"/>
              <w:autoSpaceDN w:val="0"/>
              <w:adjustRightInd w:val="0"/>
              <w:textAlignment w:val="baseline"/>
              <w:rPr>
                <w:bCs/>
                <w:caps/>
                <w:sz w:val="18"/>
                <w:szCs w:val="18"/>
              </w:rPr>
            </w:pPr>
          </w:p>
        </w:tc>
        <w:tc>
          <w:tcPr>
            <w:tcW w:w="402" w:type="pct"/>
            <w:vMerge w:val="restart"/>
            <w:tcBorders>
              <w:top w:val="single" w:sz="2" w:space="0" w:color="auto"/>
              <w:left w:val="single" w:sz="2" w:space="0" w:color="auto"/>
              <w:right w:val="single" w:sz="2" w:space="0" w:color="auto"/>
            </w:tcBorders>
            <w:vAlign w:val="center"/>
            <w:hideMark/>
          </w:tcPr>
          <w:p w14:paraId="02929B8E" w14:textId="77777777" w:rsidR="00A74FCF" w:rsidRPr="00325D6D" w:rsidRDefault="00A74FCF" w:rsidP="00791A6D">
            <w:pPr>
              <w:overflowPunct w:val="0"/>
              <w:autoSpaceDE w:val="0"/>
              <w:autoSpaceDN w:val="0"/>
              <w:adjustRightInd w:val="0"/>
              <w:ind w:right="-110"/>
              <w:textAlignment w:val="baseline"/>
              <w:rPr>
                <w:sz w:val="18"/>
                <w:szCs w:val="18"/>
              </w:rPr>
            </w:pPr>
            <w:r>
              <w:rPr>
                <w:sz w:val="18"/>
                <w:szCs w:val="18"/>
              </w:rPr>
              <w:t>Oilseed rape</w:t>
            </w:r>
            <w:r w:rsidRPr="00220DA0">
              <w:rPr>
                <w:sz w:val="18"/>
                <w:szCs w:val="18"/>
              </w:rPr>
              <w:t xml:space="preserve"> / </w:t>
            </w:r>
            <w:r>
              <w:rPr>
                <w:sz w:val="18"/>
                <w:szCs w:val="18"/>
              </w:rPr>
              <w:t>Architect</w:t>
            </w:r>
          </w:p>
        </w:tc>
        <w:tc>
          <w:tcPr>
            <w:tcW w:w="450" w:type="pct"/>
            <w:vMerge w:val="restart"/>
            <w:tcBorders>
              <w:top w:val="single" w:sz="2" w:space="0" w:color="auto"/>
              <w:left w:val="single" w:sz="2" w:space="0" w:color="auto"/>
              <w:right w:val="single" w:sz="2" w:space="0" w:color="auto"/>
            </w:tcBorders>
            <w:vAlign w:val="center"/>
            <w:hideMark/>
          </w:tcPr>
          <w:p w14:paraId="4D6635D5" w14:textId="77777777" w:rsidR="00A74FCF" w:rsidRPr="00220DA0" w:rsidRDefault="00A74FCF" w:rsidP="00791A6D">
            <w:pPr>
              <w:tabs>
                <w:tab w:val="left" w:pos="270"/>
              </w:tabs>
              <w:rPr>
                <w:sz w:val="18"/>
                <w:szCs w:val="18"/>
              </w:rPr>
            </w:pPr>
            <w:r w:rsidRPr="00220DA0">
              <w:rPr>
                <w:sz w:val="18"/>
                <w:szCs w:val="18"/>
              </w:rPr>
              <w:t xml:space="preserve">1) </w:t>
            </w:r>
            <w:r>
              <w:rPr>
                <w:sz w:val="18"/>
                <w:szCs w:val="18"/>
              </w:rPr>
              <w:t>20/08/2019</w:t>
            </w:r>
          </w:p>
          <w:p w14:paraId="652BFC67" w14:textId="77777777" w:rsidR="00A74FCF" w:rsidRPr="00220DA0" w:rsidRDefault="00A74FCF" w:rsidP="00791A6D">
            <w:pPr>
              <w:tabs>
                <w:tab w:val="left" w:pos="270"/>
              </w:tabs>
              <w:rPr>
                <w:sz w:val="18"/>
                <w:szCs w:val="18"/>
              </w:rPr>
            </w:pPr>
            <w:r w:rsidRPr="00220DA0">
              <w:rPr>
                <w:sz w:val="18"/>
                <w:szCs w:val="18"/>
              </w:rPr>
              <w:t>2)</w:t>
            </w:r>
            <w:r>
              <w:rPr>
                <w:sz w:val="18"/>
                <w:szCs w:val="18"/>
              </w:rPr>
              <w:t xml:space="preserve"> from 10/04 to 05/05/2020</w:t>
            </w:r>
          </w:p>
          <w:p w14:paraId="637EEBF5" w14:textId="77777777" w:rsidR="00A74FCF" w:rsidRPr="00220DA0" w:rsidRDefault="00A74FCF" w:rsidP="00791A6D">
            <w:pPr>
              <w:rPr>
                <w:sz w:val="18"/>
                <w:szCs w:val="18"/>
              </w:rPr>
            </w:pPr>
            <w:r w:rsidRPr="00220DA0">
              <w:rPr>
                <w:sz w:val="18"/>
                <w:szCs w:val="18"/>
              </w:rPr>
              <w:t xml:space="preserve">3) </w:t>
            </w:r>
            <w:r>
              <w:rPr>
                <w:sz w:val="18"/>
                <w:szCs w:val="18"/>
              </w:rPr>
              <w:t>09/07/2020</w:t>
            </w:r>
          </w:p>
        </w:tc>
        <w:tc>
          <w:tcPr>
            <w:tcW w:w="306" w:type="pct"/>
            <w:vMerge w:val="restart"/>
            <w:tcBorders>
              <w:top w:val="single" w:sz="2" w:space="0" w:color="auto"/>
              <w:left w:val="single" w:sz="2" w:space="0" w:color="auto"/>
              <w:right w:val="single" w:sz="4" w:space="0" w:color="auto"/>
            </w:tcBorders>
            <w:textDirection w:val="btLr"/>
            <w:vAlign w:val="center"/>
            <w:hideMark/>
          </w:tcPr>
          <w:p w14:paraId="172F0F77" w14:textId="77777777" w:rsidR="00A74FCF" w:rsidRPr="00325D6D" w:rsidRDefault="00A74FCF" w:rsidP="00791A6D">
            <w:pPr>
              <w:overflowPunct w:val="0"/>
              <w:autoSpaceDE w:val="0"/>
              <w:autoSpaceDN w:val="0"/>
              <w:adjustRightInd w:val="0"/>
              <w:ind w:left="113" w:right="113"/>
              <w:jc w:val="center"/>
              <w:textAlignment w:val="baseline"/>
              <w:rPr>
                <w:rFonts w:eastAsia="Arial Unicode MS"/>
                <w:sz w:val="18"/>
                <w:szCs w:val="18"/>
              </w:rPr>
            </w:pPr>
            <w:r>
              <w:rPr>
                <w:rFonts w:eastAsia="Arial Unicode MS"/>
                <w:sz w:val="18"/>
                <w:szCs w:val="18"/>
              </w:rPr>
              <w:t>Prothioconazole</w:t>
            </w:r>
          </w:p>
        </w:tc>
        <w:tc>
          <w:tcPr>
            <w:tcW w:w="166" w:type="pct"/>
            <w:tcBorders>
              <w:top w:val="single" w:sz="4" w:space="0" w:color="auto"/>
              <w:left w:val="single" w:sz="4" w:space="0" w:color="auto"/>
              <w:bottom w:val="single" w:sz="4" w:space="0" w:color="auto"/>
              <w:right w:val="single" w:sz="4" w:space="0" w:color="auto"/>
            </w:tcBorders>
            <w:vAlign w:val="center"/>
          </w:tcPr>
          <w:p w14:paraId="03710C92"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r>
              <w:rPr>
                <w:rFonts w:eastAsia="Arial Unicode MS"/>
                <w:sz w:val="18"/>
                <w:szCs w:val="18"/>
              </w:rPr>
              <w:t>A1</w:t>
            </w:r>
          </w:p>
        </w:tc>
        <w:tc>
          <w:tcPr>
            <w:tcW w:w="213" w:type="pct"/>
            <w:tcBorders>
              <w:top w:val="single" w:sz="4" w:space="0" w:color="auto"/>
              <w:left w:val="single" w:sz="4" w:space="0" w:color="auto"/>
              <w:bottom w:val="single" w:sz="4" w:space="0" w:color="auto"/>
              <w:right w:val="single" w:sz="4" w:space="0" w:color="auto"/>
            </w:tcBorders>
            <w:vAlign w:val="center"/>
          </w:tcPr>
          <w:p w14:paraId="22FBE354" w14:textId="77777777" w:rsidR="00A74FCF" w:rsidRPr="00325D6D" w:rsidRDefault="00A74FCF" w:rsidP="00791A6D">
            <w:pPr>
              <w:jc w:val="center"/>
              <w:rPr>
                <w:rFonts w:eastAsia="Arial Unicode MS"/>
                <w:sz w:val="18"/>
                <w:szCs w:val="18"/>
              </w:rPr>
            </w:pPr>
            <w:r>
              <w:rPr>
                <w:rFonts w:eastAsia="Arial Unicode MS"/>
                <w:sz w:val="18"/>
                <w:szCs w:val="18"/>
              </w:rPr>
              <w:t>162.1</w:t>
            </w:r>
          </w:p>
        </w:tc>
        <w:tc>
          <w:tcPr>
            <w:tcW w:w="242" w:type="pct"/>
            <w:tcBorders>
              <w:top w:val="single" w:sz="4" w:space="0" w:color="auto"/>
              <w:left w:val="single" w:sz="4" w:space="0" w:color="auto"/>
              <w:bottom w:val="single" w:sz="4" w:space="0" w:color="auto"/>
              <w:right w:val="single" w:sz="4" w:space="0" w:color="auto"/>
            </w:tcBorders>
            <w:vAlign w:val="center"/>
          </w:tcPr>
          <w:p w14:paraId="344CE063" w14:textId="77777777" w:rsidR="00A74FCF" w:rsidRPr="00325D6D" w:rsidRDefault="00A74FCF" w:rsidP="00791A6D">
            <w:pPr>
              <w:jc w:val="center"/>
              <w:rPr>
                <w:sz w:val="18"/>
                <w:szCs w:val="18"/>
              </w:rPr>
            </w:pPr>
            <w:r>
              <w:rPr>
                <w:sz w:val="18"/>
                <w:szCs w:val="18"/>
              </w:rPr>
              <w:t>253</w:t>
            </w:r>
          </w:p>
        </w:tc>
        <w:tc>
          <w:tcPr>
            <w:tcW w:w="140" w:type="pct"/>
            <w:vMerge w:val="restart"/>
            <w:tcBorders>
              <w:top w:val="single" w:sz="2" w:space="0" w:color="auto"/>
              <w:left w:val="single" w:sz="4" w:space="0" w:color="auto"/>
              <w:right w:val="single" w:sz="4" w:space="0" w:color="auto"/>
            </w:tcBorders>
            <w:vAlign w:val="center"/>
          </w:tcPr>
          <w:p w14:paraId="04490BC3" w14:textId="77777777" w:rsidR="00A74FCF" w:rsidRPr="00325D6D" w:rsidRDefault="00A74FCF" w:rsidP="00791A6D">
            <w:pPr>
              <w:overflowPunct w:val="0"/>
              <w:autoSpaceDE w:val="0"/>
              <w:autoSpaceDN w:val="0"/>
              <w:adjustRightInd w:val="0"/>
              <w:ind w:right="-109" w:hanging="105"/>
              <w:jc w:val="center"/>
              <w:textAlignment w:val="baseline"/>
              <w:rPr>
                <w:rFonts w:eastAsia="Arial Unicode MS"/>
                <w:sz w:val="18"/>
                <w:szCs w:val="18"/>
              </w:rPr>
            </w:pPr>
            <w:r>
              <w:rPr>
                <w:rFonts w:eastAsia="Arial Unicode MS"/>
                <w:sz w:val="18"/>
                <w:szCs w:val="18"/>
              </w:rPr>
              <w:t>64</w:t>
            </w:r>
          </w:p>
        </w:tc>
        <w:tc>
          <w:tcPr>
            <w:tcW w:w="354" w:type="pct"/>
            <w:tcBorders>
              <w:top w:val="single" w:sz="4" w:space="0" w:color="auto"/>
              <w:left w:val="single" w:sz="4" w:space="0" w:color="auto"/>
              <w:bottom w:val="single" w:sz="4" w:space="0" w:color="auto"/>
              <w:right w:val="single" w:sz="4" w:space="0" w:color="auto"/>
            </w:tcBorders>
            <w:vAlign w:val="center"/>
          </w:tcPr>
          <w:p w14:paraId="0154EA7F" w14:textId="77777777" w:rsidR="00A74FCF" w:rsidRPr="00325D6D" w:rsidRDefault="00A74FCF" w:rsidP="00791A6D">
            <w:pPr>
              <w:ind w:hanging="100"/>
              <w:jc w:val="center"/>
              <w:rPr>
                <w:sz w:val="18"/>
                <w:szCs w:val="18"/>
              </w:rPr>
            </w:pPr>
            <w:r w:rsidRPr="00961D22">
              <w:rPr>
                <w:sz w:val="18"/>
                <w:szCs w:val="18"/>
              </w:rPr>
              <w:t>18/05/2020</w:t>
            </w:r>
          </w:p>
        </w:tc>
        <w:tc>
          <w:tcPr>
            <w:tcW w:w="354" w:type="pct"/>
            <w:vMerge w:val="restart"/>
            <w:tcBorders>
              <w:top w:val="single" w:sz="2" w:space="0" w:color="auto"/>
              <w:left w:val="single" w:sz="4" w:space="0" w:color="auto"/>
              <w:right w:val="single" w:sz="4" w:space="0" w:color="auto"/>
            </w:tcBorders>
            <w:vAlign w:val="center"/>
          </w:tcPr>
          <w:p w14:paraId="31B4B585" w14:textId="77777777" w:rsidR="00A74FCF" w:rsidRPr="00325D6D" w:rsidRDefault="00A74FCF" w:rsidP="00791A6D">
            <w:pPr>
              <w:overflowPunct w:val="0"/>
              <w:autoSpaceDE w:val="0"/>
              <w:autoSpaceDN w:val="0"/>
              <w:adjustRightInd w:val="0"/>
              <w:jc w:val="center"/>
              <w:textAlignment w:val="baseline"/>
              <w:rPr>
                <w:bCs/>
                <w:sz w:val="18"/>
                <w:szCs w:val="18"/>
              </w:rPr>
            </w:pPr>
            <w:r>
              <w:rPr>
                <w:bCs/>
                <w:sz w:val="18"/>
                <w:szCs w:val="18"/>
              </w:rPr>
              <w:t>80</w:t>
            </w:r>
          </w:p>
        </w:tc>
        <w:tc>
          <w:tcPr>
            <w:tcW w:w="282" w:type="pct"/>
            <w:tcBorders>
              <w:top w:val="single" w:sz="4" w:space="0" w:color="auto"/>
              <w:left w:val="single" w:sz="4" w:space="0" w:color="auto"/>
              <w:bottom w:val="single" w:sz="4" w:space="0" w:color="auto"/>
              <w:right w:val="single" w:sz="4" w:space="0" w:color="auto"/>
            </w:tcBorders>
            <w:vAlign w:val="center"/>
          </w:tcPr>
          <w:p w14:paraId="7CA48FAC" w14:textId="77777777" w:rsidR="00A74FCF" w:rsidRPr="00325D6D" w:rsidRDefault="00A74FCF" w:rsidP="00791A6D">
            <w:pPr>
              <w:spacing w:before="40" w:after="40"/>
              <w:jc w:val="center"/>
              <w:rPr>
                <w:sz w:val="18"/>
                <w:szCs w:val="18"/>
              </w:rPr>
            </w:pPr>
            <w:r>
              <w:rPr>
                <w:sz w:val="18"/>
                <w:szCs w:val="18"/>
              </w:rPr>
              <w:t>Seeds</w:t>
            </w:r>
          </w:p>
        </w:tc>
        <w:tc>
          <w:tcPr>
            <w:tcW w:w="194" w:type="pct"/>
            <w:tcBorders>
              <w:top w:val="single" w:sz="4" w:space="0" w:color="auto"/>
              <w:left w:val="nil"/>
              <w:bottom w:val="single" w:sz="4" w:space="0" w:color="auto"/>
              <w:right w:val="single" w:sz="4" w:space="0" w:color="auto"/>
            </w:tcBorders>
            <w:vAlign w:val="center"/>
          </w:tcPr>
          <w:p w14:paraId="5028B574"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rFonts w:eastAsia="Calibri"/>
                <w:sz w:val="18"/>
                <w:szCs w:val="18"/>
                <w:lang w:eastAsia="en-US"/>
              </w:rPr>
              <w:t>0.0103</w:t>
            </w:r>
          </w:p>
        </w:tc>
        <w:tc>
          <w:tcPr>
            <w:tcW w:w="226" w:type="pct"/>
            <w:tcBorders>
              <w:top w:val="single" w:sz="4" w:space="0" w:color="auto"/>
              <w:left w:val="single" w:sz="4" w:space="0" w:color="auto"/>
              <w:bottom w:val="single" w:sz="4" w:space="0" w:color="auto"/>
              <w:right w:val="single" w:sz="4" w:space="0" w:color="auto"/>
            </w:tcBorders>
            <w:vAlign w:val="center"/>
          </w:tcPr>
          <w:p w14:paraId="44C5FE07" w14:textId="77777777" w:rsidR="00A74FCF" w:rsidRPr="00325D6D" w:rsidRDefault="00A74FCF" w:rsidP="00791A6D">
            <w:pPr>
              <w:tabs>
                <w:tab w:val="center" w:pos="4819"/>
                <w:tab w:val="right" w:pos="9638"/>
              </w:tabs>
              <w:spacing w:line="276" w:lineRule="auto"/>
              <w:ind w:left="-86" w:right="-84"/>
              <w:jc w:val="center"/>
              <w:rPr>
                <w:sz w:val="18"/>
                <w:szCs w:val="18"/>
              </w:rPr>
            </w:pPr>
            <w:r w:rsidRPr="00325D6D">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7AAF390B"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2F2C476B"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50BCA76A"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706F7BA6" w14:textId="77777777" w:rsidR="00A74FCF" w:rsidRPr="00325D6D" w:rsidRDefault="00A74FCF"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325D6D">
              <w:rPr>
                <w:sz w:val="18"/>
                <w:szCs w:val="18"/>
              </w:rPr>
              <w:t>&lt;</w:t>
            </w:r>
            <w:r>
              <w:rPr>
                <w:sz w:val="18"/>
                <w:szCs w:val="18"/>
              </w:rPr>
              <w:t>0.01</w:t>
            </w:r>
            <w:r w:rsidRPr="00325D6D">
              <w:rPr>
                <w:sz w:val="18"/>
                <w:szCs w:val="18"/>
              </w:rPr>
              <w:t xml:space="preserve"> (</w:t>
            </w:r>
            <w:r>
              <w:rPr>
                <w:sz w:val="18"/>
                <w:szCs w:val="18"/>
              </w:rPr>
              <w:t>0.0068</w:t>
            </w:r>
            <w:r w:rsidRPr="00325D6D">
              <w:rPr>
                <w:sz w:val="18"/>
                <w:szCs w:val="18"/>
              </w:rPr>
              <w:t>)</w:t>
            </w:r>
          </w:p>
        </w:tc>
        <w:tc>
          <w:tcPr>
            <w:tcW w:w="248" w:type="pct"/>
            <w:tcBorders>
              <w:top w:val="single" w:sz="4" w:space="0" w:color="auto"/>
              <w:left w:val="single" w:sz="4" w:space="0" w:color="auto"/>
              <w:bottom w:val="single" w:sz="4" w:space="0" w:color="auto"/>
              <w:right w:val="single" w:sz="4" w:space="0" w:color="auto"/>
            </w:tcBorders>
            <w:vAlign w:val="center"/>
          </w:tcPr>
          <w:p w14:paraId="7FE78FF4" w14:textId="77777777" w:rsidR="00A74FCF" w:rsidRPr="00325D6D"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325D6D">
              <w:rPr>
                <w:rFonts w:eastAsia="Calibri"/>
                <w:b/>
                <w:sz w:val="18"/>
                <w:szCs w:val="18"/>
                <w:lang w:eastAsia="en-US"/>
              </w:rPr>
              <w:t>&lt;0.0</w:t>
            </w:r>
            <w:r>
              <w:rPr>
                <w:rFonts w:eastAsia="Calibri"/>
                <w:b/>
                <w:sz w:val="18"/>
                <w:szCs w:val="18"/>
                <w:lang w:eastAsia="en-US"/>
              </w:rPr>
              <w:t>58</w:t>
            </w:r>
          </w:p>
        </w:tc>
        <w:tc>
          <w:tcPr>
            <w:tcW w:w="150" w:type="pct"/>
            <w:vMerge w:val="restart"/>
            <w:tcBorders>
              <w:top w:val="single" w:sz="4" w:space="0" w:color="auto"/>
              <w:left w:val="single" w:sz="4" w:space="0" w:color="auto"/>
              <w:bottom w:val="single" w:sz="4" w:space="0" w:color="auto"/>
              <w:right w:val="single" w:sz="4" w:space="0" w:color="auto"/>
            </w:tcBorders>
            <w:vAlign w:val="center"/>
          </w:tcPr>
          <w:p w14:paraId="718A7F32" w14:textId="77777777" w:rsidR="00A74FCF" w:rsidRPr="00325D6D" w:rsidRDefault="00A74FCF" w:rsidP="00791A6D">
            <w:pPr>
              <w:overflowPunct w:val="0"/>
              <w:autoSpaceDE w:val="0"/>
              <w:autoSpaceDN w:val="0"/>
              <w:adjustRightInd w:val="0"/>
              <w:spacing w:before="40" w:after="40"/>
              <w:jc w:val="center"/>
              <w:textAlignment w:val="baseline"/>
              <w:rPr>
                <w:rFonts w:eastAsia="Arial Unicode MS"/>
                <w:sz w:val="18"/>
                <w:szCs w:val="18"/>
              </w:rPr>
            </w:pPr>
            <w:r>
              <w:rPr>
                <w:rFonts w:eastAsia="Arial Unicode MS"/>
                <w:sz w:val="18"/>
                <w:szCs w:val="18"/>
              </w:rPr>
              <w:t>38</w:t>
            </w:r>
          </w:p>
        </w:tc>
      </w:tr>
      <w:tr w:rsidR="00A74FCF" w:rsidRPr="00325D6D" w14:paraId="03C32860" w14:textId="77777777" w:rsidTr="006C30F3">
        <w:trPr>
          <w:cantSplit/>
          <w:trHeight w:val="1053"/>
        </w:trPr>
        <w:tc>
          <w:tcPr>
            <w:tcW w:w="433" w:type="pct"/>
            <w:vMerge/>
            <w:tcBorders>
              <w:left w:val="single" w:sz="2" w:space="0" w:color="auto"/>
              <w:right w:val="single" w:sz="2" w:space="0" w:color="auto"/>
            </w:tcBorders>
            <w:vAlign w:val="center"/>
          </w:tcPr>
          <w:p w14:paraId="2009C432" w14:textId="77777777" w:rsidR="00A74FCF" w:rsidRPr="00325D6D" w:rsidRDefault="00A74FCF" w:rsidP="00791A6D">
            <w:pPr>
              <w:overflowPunct w:val="0"/>
              <w:autoSpaceDE w:val="0"/>
              <w:autoSpaceDN w:val="0"/>
              <w:adjustRightInd w:val="0"/>
              <w:textAlignment w:val="baseline"/>
              <w:rPr>
                <w:b/>
                <w:bCs/>
                <w:caps/>
                <w:sz w:val="18"/>
                <w:szCs w:val="18"/>
              </w:rPr>
            </w:pPr>
          </w:p>
        </w:tc>
        <w:tc>
          <w:tcPr>
            <w:tcW w:w="402" w:type="pct"/>
            <w:vMerge/>
            <w:tcBorders>
              <w:left w:val="single" w:sz="2" w:space="0" w:color="auto"/>
              <w:right w:val="single" w:sz="2" w:space="0" w:color="auto"/>
            </w:tcBorders>
            <w:vAlign w:val="center"/>
          </w:tcPr>
          <w:p w14:paraId="31B86C03" w14:textId="77777777" w:rsidR="00A74FCF" w:rsidRPr="00325D6D" w:rsidRDefault="00A74FCF" w:rsidP="00791A6D">
            <w:pPr>
              <w:overflowPunct w:val="0"/>
              <w:autoSpaceDE w:val="0"/>
              <w:autoSpaceDN w:val="0"/>
              <w:adjustRightInd w:val="0"/>
              <w:ind w:right="-110"/>
              <w:textAlignment w:val="baseline"/>
              <w:rPr>
                <w:sz w:val="18"/>
                <w:szCs w:val="18"/>
              </w:rPr>
            </w:pPr>
          </w:p>
        </w:tc>
        <w:tc>
          <w:tcPr>
            <w:tcW w:w="450" w:type="pct"/>
            <w:vMerge/>
            <w:tcBorders>
              <w:left w:val="single" w:sz="2" w:space="0" w:color="auto"/>
              <w:right w:val="single" w:sz="2" w:space="0" w:color="auto"/>
            </w:tcBorders>
            <w:vAlign w:val="center"/>
          </w:tcPr>
          <w:p w14:paraId="0B146B43" w14:textId="77777777" w:rsidR="00A74FCF" w:rsidRPr="00325D6D" w:rsidRDefault="00A74FCF" w:rsidP="00791A6D">
            <w:pPr>
              <w:tabs>
                <w:tab w:val="left" w:pos="270"/>
              </w:tabs>
              <w:rPr>
                <w:sz w:val="18"/>
                <w:szCs w:val="18"/>
              </w:rPr>
            </w:pPr>
          </w:p>
        </w:tc>
        <w:tc>
          <w:tcPr>
            <w:tcW w:w="306" w:type="pct"/>
            <w:vMerge/>
            <w:tcBorders>
              <w:left w:val="single" w:sz="2" w:space="0" w:color="auto"/>
              <w:right w:val="single" w:sz="4" w:space="0" w:color="auto"/>
            </w:tcBorders>
            <w:vAlign w:val="center"/>
          </w:tcPr>
          <w:p w14:paraId="29639759"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p>
        </w:tc>
        <w:tc>
          <w:tcPr>
            <w:tcW w:w="166" w:type="pct"/>
            <w:tcBorders>
              <w:top w:val="single" w:sz="4" w:space="0" w:color="auto"/>
              <w:left w:val="single" w:sz="4" w:space="0" w:color="auto"/>
              <w:right w:val="single" w:sz="4" w:space="0" w:color="auto"/>
            </w:tcBorders>
            <w:vAlign w:val="center"/>
          </w:tcPr>
          <w:p w14:paraId="6CB1F909" w14:textId="77777777" w:rsidR="00A74FCF" w:rsidRPr="00325D6D" w:rsidRDefault="00A74FCF" w:rsidP="00791A6D">
            <w:pPr>
              <w:jc w:val="center"/>
              <w:rPr>
                <w:sz w:val="18"/>
                <w:szCs w:val="18"/>
              </w:rPr>
            </w:pPr>
            <w:r>
              <w:rPr>
                <w:sz w:val="18"/>
                <w:szCs w:val="18"/>
              </w:rPr>
              <w:t>A2</w:t>
            </w:r>
          </w:p>
        </w:tc>
        <w:tc>
          <w:tcPr>
            <w:tcW w:w="213" w:type="pct"/>
            <w:tcBorders>
              <w:top w:val="single" w:sz="4" w:space="0" w:color="auto"/>
              <w:left w:val="single" w:sz="4" w:space="0" w:color="auto"/>
              <w:right w:val="single" w:sz="4" w:space="0" w:color="auto"/>
            </w:tcBorders>
            <w:vAlign w:val="center"/>
          </w:tcPr>
          <w:p w14:paraId="02ABC7F5" w14:textId="77777777" w:rsidR="00A74FCF" w:rsidRPr="00325D6D" w:rsidRDefault="00A74FCF" w:rsidP="00791A6D">
            <w:pPr>
              <w:jc w:val="center"/>
              <w:rPr>
                <w:sz w:val="18"/>
                <w:szCs w:val="18"/>
              </w:rPr>
            </w:pPr>
            <w:r>
              <w:rPr>
                <w:sz w:val="18"/>
                <w:szCs w:val="18"/>
              </w:rPr>
              <w:t>166.4</w:t>
            </w:r>
          </w:p>
        </w:tc>
        <w:tc>
          <w:tcPr>
            <w:tcW w:w="242" w:type="pct"/>
            <w:tcBorders>
              <w:top w:val="single" w:sz="4" w:space="0" w:color="auto"/>
              <w:left w:val="single" w:sz="4" w:space="0" w:color="auto"/>
              <w:right w:val="single" w:sz="4" w:space="0" w:color="auto"/>
            </w:tcBorders>
            <w:vAlign w:val="center"/>
          </w:tcPr>
          <w:p w14:paraId="1322B4E2" w14:textId="77777777" w:rsidR="00A74FCF" w:rsidRPr="00325D6D" w:rsidRDefault="00A74FCF" w:rsidP="00791A6D">
            <w:pPr>
              <w:jc w:val="center"/>
              <w:rPr>
                <w:sz w:val="18"/>
                <w:szCs w:val="18"/>
              </w:rPr>
            </w:pPr>
            <w:r>
              <w:rPr>
                <w:sz w:val="18"/>
                <w:szCs w:val="18"/>
              </w:rPr>
              <w:t>260</w:t>
            </w:r>
          </w:p>
        </w:tc>
        <w:tc>
          <w:tcPr>
            <w:tcW w:w="140" w:type="pct"/>
            <w:vMerge/>
            <w:tcBorders>
              <w:left w:val="single" w:sz="4" w:space="0" w:color="auto"/>
              <w:right w:val="single" w:sz="4" w:space="0" w:color="auto"/>
            </w:tcBorders>
            <w:vAlign w:val="center"/>
          </w:tcPr>
          <w:p w14:paraId="35820265"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p>
        </w:tc>
        <w:tc>
          <w:tcPr>
            <w:tcW w:w="354" w:type="pct"/>
            <w:tcBorders>
              <w:top w:val="single" w:sz="4" w:space="0" w:color="auto"/>
              <w:left w:val="single" w:sz="4" w:space="0" w:color="auto"/>
              <w:right w:val="single" w:sz="4" w:space="0" w:color="auto"/>
            </w:tcBorders>
            <w:vAlign w:val="center"/>
          </w:tcPr>
          <w:p w14:paraId="57A2A153" w14:textId="77777777" w:rsidR="00A74FCF" w:rsidRPr="00325D6D" w:rsidRDefault="00A74FCF" w:rsidP="00791A6D">
            <w:pPr>
              <w:ind w:hanging="100"/>
              <w:jc w:val="center"/>
              <w:rPr>
                <w:sz w:val="18"/>
                <w:szCs w:val="18"/>
              </w:rPr>
            </w:pPr>
            <w:r w:rsidRPr="00961D22">
              <w:rPr>
                <w:sz w:val="18"/>
                <w:szCs w:val="18"/>
              </w:rPr>
              <w:t>01/06/2020</w:t>
            </w:r>
          </w:p>
        </w:tc>
        <w:tc>
          <w:tcPr>
            <w:tcW w:w="354" w:type="pct"/>
            <w:vMerge/>
            <w:tcBorders>
              <w:left w:val="single" w:sz="4" w:space="0" w:color="auto"/>
              <w:right w:val="single" w:sz="4" w:space="0" w:color="auto"/>
            </w:tcBorders>
            <w:vAlign w:val="center"/>
          </w:tcPr>
          <w:p w14:paraId="1513D5AE" w14:textId="77777777" w:rsidR="00A74FCF" w:rsidRPr="00325D6D" w:rsidRDefault="00A74FCF" w:rsidP="00791A6D">
            <w:pPr>
              <w:overflowPunct w:val="0"/>
              <w:autoSpaceDE w:val="0"/>
              <w:autoSpaceDN w:val="0"/>
              <w:adjustRightInd w:val="0"/>
              <w:jc w:val="center"/>
              <w:textAlignment w:val="baseline"/>
              <w:rPr>
                <w:bCs/>
                <w:sz w:val="18"/>
                <w:szCs w:val="18"/>
              </w:rPr>
            </w:pPr>
          </w:p>
        </w:tc>
        <w:tc>
          <w:tcPr>
            <w:tcW w:w="282" w:type="pct"/>
            <w:tcBorders>
              <w:top w:val="single" w:sz="4" w:space="0" w:color="auto"/>
              <w:left w:val="single" w:sz="4" w:space="0" w:color="auto"/>
              <w:bottom w:val="single" w:sz="4" w:space="0" w:color="auto"/>
              <w:right w:val="single" w:sz="4" w:space="0" w:color="auto"/>
            </w:tcBorders>
            <w:vAlign w:val="center"/>
          </w:tcPr>
          <w:p w14:paraId="34F93699" w14:textId="77777777" w:rsidR="00A74FCF" w:rsidRPr="00325D6D" w:rsidRDefault="00A74FCF" w:rsidP="00791A6D">
            <w:pPr>
              <w:spacing w:before="40" w:after="40"/>
              <w:jc w:val="center"/>
              <w:rPr>
                <w:sz w:val="18"/>
                <w:szCs w:val="18"/>
              </w:rPr>
            </w:pPr>
            <w:r>
              <w:rPr>
                <w:sz w:val="18"/>
                <w:szCs w:val="18"/>
              </w:rPr>
              <w:t>Straw</w:t>
            </w:r>
          </w:p>
        </w:tc>
        <w:tc>
          <w:tcPr>
            <w:tcW w:w="194" w:type="pct"/>
            <w:tcBorders>
              <w:top w:val="single" w:sz="4" w:space="0" w:color="auto"/>
              <w:left w:val="single" w:sz="4" w:space="0" w:color="auto"/>
              <w:bottom w:val="single" w:sz="4" w:space="0" w:color="auto"/>
              <w:right w:val="single" w:sz="4" w:space="0" w:color="auto"/>
            </w:tcBorders>
            <w:vAlign w:val="center"/>
          </w:tcPr>
          <w:p w14:paraId="57B062DF" w14:textId="77777777" w:rsidR="00A74FCF" w:rsidRPr="00EB072E" w:rsidRDefault="00A74FCF" w:rsidP="00791A6D">
            <w:pPr>
              <w:tabs>
                <w:tab w:val="center" w:pos="4819"/>
                <w:tab w:val="right" w:pos="9638"/>
              </w:tabs>
              <w:spacing w:line="276" w:lineRule="auto"/>
              <w:ind w:left="-86" w:right="-84"/>
              <w:jc w:val="center"/>
              <w:rPr>
                <w:sz w:val="18"/>
              </w:rPr>
            </w:pPr>
            <w:r>
              <w:rPr>
                <w:sz w:val="18"/>
              </w:rPr>
              <w:t>0.1719</w:t>
            </w:r>
          </w:p>
        </w:tc>
        <w:tc>
          <w:tcPr>
            <w:tcW w:w="226" w:type="pct"/>
            <w:tcBorders>
              <w:top w:val="single" w:sz="4" w:space="0" w:color="auto"/>
              <w:left w:val="single" w:sz="4" w:space="0" w:color="auto"/>
              <w:bottom w:val="single" w:sz="4" w:space="0" w:color="auto"/>
              <w:right w:val="single" w:sz="4" w:space="0" w:color="auto"/>
            </w:tcBorders>
            <w:vAlign w:val="center"/>
          </w:tcPr>
          <w:p w14:paraId="24CDF64E" w14:textId="77777777" w:rsidR="00A74FCF" w:rsidRPr="00EB072E" w:rsidRDefault="00A74FCF" w:rsidP="00791A6D">
            <w:pPr>
              <w:tabs>
                <w:tab w:val="center" w:pos="4819"/>
                <w:tab w:val="right" w:pos="9638"/>
              </w:tabs>
              <w:spacing w:line="276" w:lineRule="auto"/>
              <w:ind w:left="-86" w:right="-84"/>
              <w:jc w:val="center"/>
              <w:rPr>
                <w:sz w:val="18"/>
              </w:rPr>
            </w:pPr>
            <w:r>
              <w:rPr>
                <w:sz w:val="18"/>
              </w:rPr>
              <w:t>0.0562</w:t>
            </w:r>
          </w:p>
        </w:tc>
        <w:tc>
          <w:tcPr>
            <w:tcW w:w="194" w:type="pct"/>
            <w:tcBorders>
              <w:top w:val="single" w:sz="4" w:space="0" w:color="auto"/>
              <w:left w:val="single" w:sz="4" w:space="0" w:color="auto"/>
              <w:bottom w:val="single" w:sz="4" w:space="0" w:color="auto"/>
              <w:right w:val="single" w:sz="4" w:space="0" w:color="auto"/>
            </w:tcBorders>
            <w:vAlign w:val="center"/>
          </w:tcPr>
          <w:p w14:paraId="0C6EDA64" w14:textId="77777777" w:rsidR="00A74FCF" w:rsidRPr="00EB072E" w:rsidRDefault="00A74FCF" w:rsidP="00791A6D">
            <w:pPr>
              <w:tabs>
                <w:tab w:val="center" w:pos="4819"/>
                <w:tab w:val="right" w:pos="9638"/>
              </w:tabs>
              <w:spacing w:line="276" w:lineRule="auto"/>
              <w:ind w:left="-86" w:right="-84"/>
              <w:jc w:val="center"/>
              <w:rPr>
                <w:sz w:val="18"/>
              </w:rPr>
            </w:pPr>
            <w:r>
              <w:rPr>
                <w:sz w:val="18"/>
              </w:rPr>
              <w:t>0.0378</w:t>
            </w:r>
          </w:p>
        </w:tc>
        <w:tc>
          <w:tcPr>
            <w:tcW w:w="226" w:type="pct"/>
            <w:tcBorders>
              <w:top w:val="single" w:sz="4" w:space="0" w:color="auto"/>
              <w:left w:val="single" w:sz="4" w:space="0" w:color="auto"/>
              <w:bottom w:val="single" w:sz="4" w:space="0" w:color="auto"/>
              <w:right w:val="single" w:sz="4" w:space="0" w:color="auto"/>
            </w:tcBorders>
            <w:vAlign w:val="center"/>
          </w:tcPr>
          <w:p w14:paraId="13BCEFD2" w14:textId="77777777" w:rsidR="00A74FCF" w:rsidRPr="00EB072E" w:rsidRDefault="00A74FCF" w:rsidP="00791A6D">
            <w:pPr>
              <w:tabs>
                <w:tab w:val="center" w:pos="4819"/>
                <w:tab w:val="right" w:pos="9638"/>
              </w:tabs>
              <w:spacing w:line="276" w:lineRule="auto"/>
              <w:ind w:left="-86" w:right="-84"/>
              <w:jc w:val="center"/>
              <w:rPr>
                <w:sz w:val="18"/>
              </w:rPr>
            </w:pPr>
            <w:r w:rsidRPr="00E17FA7">
              <w:rPr>
                <w:sz w:val="18"/>
              </w:rPr>
              <w:t>&lt;0.01 (0.006</w:t>
            </w:r>
            <w:r>
              <w:rPr>
                <w:sz w:val="18"/>
              </w:rPr>
              <w:t>5</w:t>
            </w:r>
            <w:r w:rsidRPr="00E17FA7">
              <w:rPr>
                <w:sz w:val="18"/>
              </w:rPr>
              <w:t>)</w:t>
            </w:r>
          </w:p>
        </w:tc>
        <w:tc>
          <w:tcPr>
            <w:tcW w:w="194" w:type="pct"/>
            <w:tcBorders>
              <w:top w:val="single" w:sz="4" w:space="0" w:color="auto"/>
              <w:left w:val="single" w:sz="4" w:space="0" w:color="auto"/>
              <w:bottom w:val="single" w:sz="4" w:space="0" w:color="auto"/>
              <w:right w:val="single" w:sz="4" w:space="0" w:color="auto"/>
            </w:tcBorders>
            <w:vAlign w:val="center"/>
          </w:tcPr>
          <w:p w14:paraId="5248F553" w14:textId="77777777" w:rsidR="00A74FCF" w:rsidRPr="00EB072E" w:rsidRDefault="00A74FCF" w:rsidP="00791A6D">
            <w:pPr>
              <w:tabs>
                <w:tab w:val="center" w:pos="4819"/>
                <w:tab w:val="right" w:pos="9638"/>
              </w:tabs>
              <w:spacing w:line="276" w:lineRule="auto"/>
              <w:ind w:left="-86" w:right="-84"/>
              <w:jc w:val="center"/>
              <w:rPr>
                <w:sz w:val="18"/>
              </w:rPr>
            </w:pPr>
            <w:r w:rsidRPr="00E17FA7">
              <w:rPr>
                <w:sz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53F8472B" w14:textId="77777777" w:rsidR="00A74FCF" w:rsidRPr="00EB072E" w:rsidRDefault="00A74FCF" w:rsidP="00791A6D">
            <w:pPr>
              <w:tabs>
                <w:tab w:val="center" w:pos="4819"/>
                <w:tab w:val="right" w:pos="9638"/>
              </w:tabs>
              <w:spacing w:line="276" w:lineRule="auto"/>
              <w:ind w:left="-86" w:right="-84"/>
              <w:jc w:val="center"/>
              <w:rPr>
                <w:sz w:val="18"/>
              </w:rPr>
            </w:pPr>
            <w:r>
              <w:rPr>
                <w:sz w:val="18"/>
              </w:rPr>
              <w:t>0.0716</w:t>
            </w:r>
          </w:p>
        </w:tc>
        <w:tc>
          <w:tcPr>
            <w:tcW w:w="248" w:type="pct"/>
            <w:tcBorders>
              <w:top w:val="single" w:sz="4" w:space="0" w:color="auto"/>
              <w:left w:val="single" w:sz="4" w:space="0" w:color="auto"/>
              <w:bottom w:val="single" w:sz="4" w:space="0" w:color="auto"/>
              <w:right w:val="single" w:sz="4" w:space="0" w:color="auto"/>
            </w:tcBorders>
            <w:vAlign w:val="center"/>
          </w:tcPr>
          <w:p w14:paraId="76CF2A8A" w14:textId="77777777" w:rsidR="00A74FCF" w:rsidRPr="00E17FA7" w:rsidRDefault="00A74FCF" w:rsidP="00791A6D">
            <w:pPr>
              <w:tabs>
                <w:tab w:val="center" w:pos="4819"/>
                <w:tab w:val="right" w:pos="9638"/>
              </w:tabs>
              <w:spacing w:line="276" w:lineRule="auto"/>
              <w:ind w:left="-86" w:right="-84"/>
              <w:jc w:val="center"/>
              <w:rPr>
                <w:b/>
                <w:bCs/>
                <w:sz w:val="18"/>
              </w:rPr>
            </w:pPr>
            <w:r w:rsidRPr="00E17FA7">
              <w:rPr>
                <w:b/>
                <w:bCs/>
                <w:sz w:val="18"/>
              </w:rPr>
              <w:t>0.3385</w:t>
            </w:r>
          </w:p>
        </w:tc>
        <w:tc>
          <w:tcPr>
            <w:tcW w:w="150" w:type="pct"/>
            <w:vMerge/>
            <w:tcBorders>
              <w:top w:val="single" w:sz="4" w:space="0" w:color="auto"/>
              <w:left w:val="single" w:sz="4" w:space="0" w:color="auto"/>
              <w:bottom w:val="single" w:sz="4" w:space="0" w:color="auto"/>
              <w:right w:val="single" w:sz="4" w:space="0" w:color="auto"/>
            </w:tcBorders>
            <w:vAlign w:val="center"/>
          </w:tcPr>
          <w:p w14:paraId="049FDBE2" w14:textId="77777777" w:rsidR="00A74FCF" w:rsidRPr="00325D6D" w:rsidRDefault="00A74FCF" w:rsidP="00791A6D">
            <w:pPr>
              <w:overflowPunct w:val="0"/>
              <w:autoSpaceDE w:val="0"/>
              <w:autoSpaceDN w:val="0"/>
              <w:adjustRightInd w:val="0"/>
              <w:spacing w:before="40" w:after="40"/>
              <w:jc w:val="center"/>
              <w:textAlignment w:val="baseline"/>
              <w:rPr>
                <w:sz w:val="18"/>
                <w:szCs w:val="18"/>
              </w:rPr>
            </w:pPr>
          </w:p>
        </w:tc>
      </w:tr>
      <w:tr w:rsidR="00A74FCF" w:rsidRPr="00325D6D" w14:paraId="6BF8588D" w14:textId="77777777" w:rsidTr="00A74FCF">
        <w:trPr>
          <w:cantSplit/>
          <w:trHeight w:val="926"/>
        </w:trPr>
        <w:tc>
          <w:tcPr>
            <w:tcW w:w="433" w:type="pct"/>
            <w:vMerge w:val="restart"/>
            <w:tcBorders>
              <w:top w:val="single" w:sz="2" w:space="0" w:color="auto"/>
              <w:left w:val="single" w:sz="2" w:space="0" w:color="auto"/>
              <w:right w:val="single" w:sz="2" w:space="0" w:color="auto"/>
            </w:tcBorders>
            <w:vAlign w:val="center"/>
            <w:hideMark/>
          </w:tcPr>
          <w:p w14:paraId="70F091FC" w14:textId="77777777" w:rsidR="00A74FCF" w:rsidRPr="006B7F96" w:rsidRDefault="00A74FCF" w:rsidP="00791A6D">
            <w:pPr>
              <w:overflowPunct w:val="0"/>
              <w:autoSpaceDE w:val="0"/>
              <w:autoSpaceDN w:val="0"/>
              <w:adjustRightInd w:val="0"/>
              <w:textAlignment w:val="baseline"/>
              <w:rPr>
                <w:b/>
                <w:bCs/>
                <w:caps/>
                <w:sz w:val="18"/>
                <w:szCs w:val="18"/>
              </w:rPr>
            </w:pPr>
          </w:p>
          <w:p w14:paraId="581D69B4" w14:textId="77777777" w:rsidR="00A74FCF" w:rsidRPr="006B7F96" w:rsidRDefault="00A74FCF" w:rsidP="00791A6D">
            <w:pPr>
              <w:overflowPunct w:val="0"/>
              <w:autoSpaceDE w:val="0"/>
              <w:autoSpaceDN w:val="0"/>
              <w:adjustRightInd w:val="0"/>
              <w:textAlignment w:val="baseline"/>
              <w:rPr>
                <w:b/>
                <w:bCs/>
                <w:caps/>
                <w:sz w:val="18"/>
                <w:szCs w:val="18"/>
              </w:rPr>
            </w:pPr>
            <w:r w:rsidRPr="006B7F96">
              <w:rPr>
                <w:b/>
                <w:bCs/>
                <w:caps/>
                <w:sz w:val="18"/>
                <w:szCs w:val="18"/>
              </w:rPr>
              <w:t>RAU-015-20</w:t>
            </w:r>
          </w:p>
          <w:p w14:paraId="7B6D13A6" w14:textId="77777777" w:rsidR="00A74FCF" w:rsidRPr="006B7F96" w:rsidRDefault="00A74FCF" w:rsidP="00791A6D">
            <w:pPr>
              <w:overflowPunct w:val="0"/>
              <w:autoSpaceDE w:val="0"/>
              <w:autoSpaceDN w:val="0"/>
              <w:adjustRightInd w:val="0"/>
              <w:textAlignment w:val="baseline"/>
              <w:rPr>
                <w:b/>
                <w:bCs/>
                <w:caps/>
                <w:sz w:val="18"/>
                <w:szCs w:val="18"/>
              </w:rPr>
            </w:pPr>
          </w:p>
          <w:p w14:paraId="2297D1C6" w14:textId="77777777" w:rsidR="00A74FCF" w:rsidRPr="006B7F96" w:rsidRDefault="00A74FCF" w:rsidP="00791A6D">
            <w:pPr>
              <w:overflowPunct w:val="0"/>
              <w:autoSpaceDE w:val="0"/>
              <w:autoSpaceDN w:val="0"/>
              <w:adjustRightInd w:val="0"/>
              <w:textAlignment w:val="baseline"/>
              <w:rPr>
                <w:b/>
                <w:bCs/>
                <w:caps/>
                <w:sz w:val="18"/>
                <w:szCs w:val="18"/>
              </w:rPr>
            </w:pPr>
            <w:r w:rsidRPr="006B7F96">
              <w:rPr>
                <w:b/>
                <w:bCs/>
                <w:caps/>
                <w:sz w:val="18"/>
                <w:szCs w:val="18"/>
              </w:rPr>
              <w:t>F/PA20/OS02</w:t>
            </w:r>
          </w:p>
          <w:p w14:paraId="3557662F" w14:textId="77777777" w:rsidR="00A74FCF" w:rsidRPr="006B7F96" w:rsidRDefault="00A74FCF" w:rsidP="00791A6D">
            <w:pPr>
              <w:overflowPunct w:val="0"/>
              <w:autoSpaceDE w:val="0"/>
              <w:autoSpaceDN w:val="0"/>
              <w:adjustRightInd w:val="0"/>
              <w:textAlignment w:val="baseline"/>
              <w:rPr>
                <w:bCs/>
                <w:sz w:val="18"/>
                <w:szCs w:val="18"/>
              </w:rPr>
            </w:pPr>
            <w:r w:rsidRPr="006B7F96">
              <w:rPr>
                <w:bCs/>
                <w:sz w:val="18"/>
                <w:szCs w:val="18"/>
              </w:rPr>
              <w:t>49260</w:t>
            </w:r>
          </w:p>
          <w:p w14:paraId="74F7D6F6" w14:textId="77777777" w:rsidR="00A74FCF" w:rsidRPr="006B7F96" w:rsidRDefault="00A74FCF" w:rsidP="00791A6D">
            <w:pPr>
              <w:overflowPunct w:val="0"/>
              <w:autoSpaceDE w:val="0"/>
              <w:autoSpaceDN w:val="0"/>
              <w:adjustRightInd w:val="0"/>
              <w:textAlignment w:val="baseline"/>
              <w:rPr>
                <w:bCs/>
                <w:sz w:val="18"/>
                <w:szCs w:val="18"/>
              </w:rPr>
            </w:pPr>
            <w:r w:rsidRPr="006B7F96">
              <w:rPr>
                <w:bCs/>
                <w:sz w:val="18"/>
                <w:szCs w:val="18"/>
              </w:rPr>
              <w:t>Vaudelnay (Pays de la Loire)</w:t>
            </w:r>
          </w:p>
          <w:p w14:paraId="62FE9CEB" w14:textId="77777777" w:rsidR="00A74FCF" w:rsidRPr="006B7F96" w:rsidRDefault="00A74FCF" w:rsidP="00791A6D">
            <w:pPr>
              <w:overflowPunct w:val="0"/>
              <w:autoSpaceDE w:val="0"/>
              <w:autoSpaceDN w:val="0"/>
              <w:adjustRightInd w:val="0"/>
              <w:textAlignment w:val="baseline"/>
              <w:rPr>
                <w:bCs/>
                <w:sz w:val="18"/>
                <w:szCs w:val="18"/>
              </w:rPr>
            </w:pPr>
            <w:r w:rsidRPr="006B7F96">
              <w:rPr>
                <w:bCs/>
                <w:sz w:val="18"/>
                <w:szCs w:val="18"/>
              </w:rPr>
              <w:t>France</w:t>
            </w:r>
          </w:p>
          <w:p w14:paraId="5CD6BF75" w14:textId="77777777" w:rsidR="00A74FCF" w:rsidRPr="006B7F96" w:rsidRDefault="00A74FCF" w:rsidP="00791A6D">
            <w:pPr>
              <w:overflowPunct w:val="0"/>
              <w:autoSpaceDE w:val="0"/>
              <w:autoSpaceDN w:val="0"/>
              <w:adjustRightInd w:val="0"/>
              <w:textAlignment w:val="baseline"/>
              <w:rPr>
                <w:bCs/>
                <w:caps/>
                <w:sz w:val="18"/>
                <w:szCs w:val="18"/>
              </w:rPr>
            </w:pPr>
          </w:p>
        </w:tc>
        <w:tc>
          <w:tcPr>
            <w:tcW w:w="402" w:type="pct"/>
            <w:vMerge w:val="restart"/>
            <w:tcBorders>
              <w:top w:val="single" w:sz="2" w:space="0" w:color="auto"/>
              <w:left w:val="single" w:sz="2" w:space="0" w:color="auto"/>
              <w:right w:val="single" w:sz="2" w:space="0" w:color="auto"/>
            </w:tcBorders>
            <w:vAlign w:val="center"/>
            <w:hideMark/>
          </w:tcPr>
          <w:p w14:paraId="357BCE69" w14:textId="77777777" w:rsidR="00A74FCF" w:rsidRPr="00325D6D" w:rsidRDefault="00A74FCF" w:rsidP="00791A6D">
            <w:pPr>
              <w:overflowPunct w:val="0"/>
              <w:autoSpaceDE w:val="0"/>
              <w:autoSpaceDN w:val="0"/>
              <w:adjustRightInd w:val="0"/>
              <w:ind w:right="-110"/>
              <w:textAlignment w:val="baseline"/>
              <w:rPr>
                <w:sz w:val="18"/>
                <w:szCs w:val="18"/>
              </w:rPr>
            </w:pPr>
            <w:r>
              <w:rPr>
                <w:sz w:val="18"/>
                <w:szCs w:val="18"/>
              </w:rPr>
              <w:t>Oilseed rape</w:t>
            </w:r>
            <w:r w:rsidRPr="00220DA0">
              <w:rPr>
                <w:sz w:val="18"/>
                <w:szCs w:val="18"/>
              </w:rPr>
              <w:t xml:space="preserve"> / </w:t>
            </w:r>
            <w:r>
              <w:rPr>
                <w:sz w:val="18"/>
                <w:szCs w:val="18"/>
              </w:rPr>
              <w:t>Delice</w:t>
            </w:r>
          </w:p>
        </w:tc>
        <w:tc>
          <w:tcPr>
            <w:tcW w:w="450" w:type="pct"/>
            <w:vMerge w:val="restart"/>
            <w:tcBorders>
              <w:top w:val="single" w:sz="2" w:space="0" w:color="auto"/>
              <w:left w:val="single" w:sz="2" w:space="0" w:color="auto"/>
              <w:right w:val="single" w:sz="2" w:space="0" w:color="auto"/>
            </w:tcBorders>
            <w:vAlign w:val="center"/>
            <w:hideMark/>
          </w:tcPr>
          <w:p w14:paraId="69AA62FD" w14:textId="77777777" w:rsidR="00A74FCF" w:rsidRPr="00220DA0" w:rsidRDefault="00A74FCF" w:rsidP="00791A6D">
            <w:pPr>
              <w:tabs>
                <w:tab w:val="left" w:pos="270"/>
              </w:tabs>
              <w:rPr>
                <w:sz w:val="18"/>
                <w:szCs w:val="18"/>
              </w:rPr>
            </w:pPr>
            <w:r w:rsidRPr="00220DA0">
              <w:rPr>
                <w:sz w:val="18"/>
                <w:szCs w:val="18"/>
              </w:rPr>
              <w:t xml:space="preserve">1) </w:t>
            </w:r>
            <w:r>
              <w:rPr>
                <w:sz w:val="18"/>
                <w:szCs w:val="18"/>
              </w:rPr>
              <w:t>27/08/2019</w:t>
            </w:r>
          </w:p>
          <w:p w14:paraId="48A483BD" w14:textId="77777777" w:rsidR="00A74FCF" w:rsidRPr="00220DA0" w:rsidRDefault="00A74FCF" w:rsidP="00791A6D">
            <w:pPr>
              <w:tabs>
                <w:tab w:val="left" w:pos="270"/>
              </w:tabs>
              <w:rPr>
                <w:sz w:val="18"/>
                <w:szCs w:val="18"/>
              </w:rPr>
            </w:pPr>
            <w:r w:rsidRPr="00220DA0">
              <w:rPr>
                <w:sz w:val="18"/>
                <w:szCs w:val="18"/>
              </w:rPr>
              <w:t>2)</w:t>
            </w:r>
            <w:r>
              <w:rPr>
                <w:sz w:val="18"/>
                <w:szCs w:val="18"/>
              </w:rPr>
              <w:t xml:space="preserve"> from 10/03 to 31/03/2020</w:t>
            </w:r>
          </w:p>
          <w:p w14:paraId="6A5EBEDA" w14:textId="77777777" w:rsidR="00A74FCF" w:rsidRPr="00220DA0" w:rsidRDefault="00A74FCF" w:rsidP="00791A6D">
            <w:pPr>
              <w:rPr>
                <w:sz w:val="18"/>
                <w:szCs w:val="18"/>
              </w:rPr>
            </w:pPr>
            <w:r w:rsidRPr="00220DA0">
              <w:rPr>
                <w:sz w:val="18"/>
                <w:szCs w:val="18"/>
              </w:rPr>
              <w:t xml:space="preserve">3) </w:t>
            </w:r>
            <w:r>
              <w:rPr>
                <w:sz w:val="18"/>
                <w:szCs w:val="18"/>
              </w:rPr>
              <w:t>21/07/2020</w:t>
            </w:r>
          </w:p>
        </w:tc>
        <w:tc>
          <w:tcPr>
            <w:tcW w:w="306" w:type="pct"/>
            <w:vMerge w:val="restart"/>
            <w:tcBorders>
              <w:top w:val="single" w:sz="2" w:space="0" w:color="auto"/>
              <w:left w:val="single" w:sz="2" w:space="0" w:color="auto"/>
              <w:right w:val="single" w:sz="4" w:space="0" w:color="auto"/>
            </w:tcBorders>
            <w:textDirection w:val="btLr"/>
            <w:vAlign w:val="center"/>
            <w:hideMark/>
          </w:tcPr>
          <w:p w14:paraId="4FCC9F30" w14:textId="77777777" w:rsidR="00A74FCF" w:rsidRPr="00325D6D" w:rsidRDefault="00A74FCF" w:rsidP="00791A6D">
            <w:pPr>
              <w:overflowPunct w:val="0"/>
              <w:autoSpaceDE w:val="0"/>
              <w:autoSpaceDN w:val="0"/>
              <w:adjustRightInd w:val="0"/>
              <w:ind w:left="113" w:right="113"/>
              <w:jc w:val="center"/>
              <w:textAlignment w:val="baseline"/>
              <w:rPr>
                <w:rFonts w:eastAsia="Arial Unicode MS"/>
                <w:sz w:val="18"/>
                <w:szCs w:val="18"/>
              </w:rPr>
            </w:pPr>
            <w:r>
              <w:rPr>
                <w:rFonts w:eastAsia="Arial Unicode MS"/>
                <w:sz w:val="18"/>
                <w:szCs w:val="18"/>
              </w:rPr>
              <w:t>Prothioconazole</w:t>
            </w:r>
          </w:p>
        </w:tc>
        <w:tc>
          <w:tcPr>
            <w:tcW w:w="166" w:type="pct"/>
            <w:tcBorders>
              <w:top w:val="single" w:sz="4" w:space="0" w:color="auto"/>
              <w:left w:val="single" w:sz="4" w:space="0" w:color="auto"/>
              <w:bottom w:val="single" w:sz="4" w:space="0" w:color="auto"/>
              <w:right w:val="single" w:sz="4" w:space="0" w:color="auto"/>
            </w:tcBorders>
            <w:vAlign w:val="center"/>
          </w:tcPr>
          <w:p w14:paraId="7803E726"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r>
              <w:rPr>
                <w:rFonts w:eastAsia="Arial Unicode MS"/>
                <w:sz w:val="18"/>
                <w:szCs w:val="18"/>
              </w:rPr>
              <w:t>A1</w:t>
            </w:r>
          </w:p>
        </w:tc>
        <w:tc>
          <w:tcPr>
            <w:tcW w:w="213" w:type="pct"/>
            <w:tcBorders>
              <w:top w:val="single" w:sz="4" w:space="0" w:color="auto"/>
              <w:left w:val="single" w:sz="4" w:space="0" w:color="auto"/>
              <w:bottom w:val="single" w:sz="4" w:space="0" w:color="auto"/>
              <w:right w:val="single" w:sz="4" w:space="0" w:color="auto"/>
            </w:tcBorders>
            <w:vAlign w:val="center"/>
          </w:tcPr>
          <w:p w14:paraId="48C7A087" w14:textId="77777777" w:rsidR="00A74FCF" w:rsidRPr="00325D6D" w:rsidRDefault="00A74FCF" w:rsidP="00791A6D">
            <w:pPr>
              <w:jc w:val="center"/>
              <w:rPr>
                <w:rFonts w:eastAsia="Arial Unicode MS"/>
                <w:sz w:val="18"/>
                <w:szCs w:val="18"/>
              </w:rPr>
            </w:pPr>
            <w:r>
              <w:rPr>
                <w:rFonts w:eastAsia="Arial Unicode MS"/>
                <w:sz w:val="18"/>
                <w:szCs w:val="18"/>
              </w:rPr>
              <w:t>162.7</w:t>
            </w:r>
          </w:p>
        </w:tc>
        <w:tc>
          <w:tcPr>
            <w:tcW w:w="242" w:type="pct"/>
            <w:tcBorders>
              <w:top w:val="single" w:sz="4" w:space="0" w:color="auto"/>
              <w:left w:val="single" w:sz="4" w:space="0" w:color="auto"/>
              <w:bottom w:val="single" w:sz="4" w:space="0" w:color="auto"/>
              <w:right w:val="single" w:sz="4" w:space="0" w:color="auto"/>
            </w:tcBorders>
            <w:vAlign w:val="center"/>
          </w:tcPr>
          <w:p w14:paraId="2D664179" w14:textId="77777777" w:rsidR="00A74FCF" w:rsidRPr="00325D6D" w:rsidRDefault="00A74FCF" w:rsidP="00791A6D">
            <w:pPr>
              <w:jc w:val="center"/>
              <w:rPr>
                <w:sz w:val="18"/>
                <w:szCs w:val="18"/>
              </w:rPr>
            </w:pPr>
            <w:r>
              <w:rPr>
                <w:sz w:val="18"/>
                <w:szCs w:val="18"/>
              </w:rPr>
              <w:t>407</w:t>
            </w:r>
          </w:p>
        </w:tc>
        <w:tc>
          <w:tcPr>
            <w:tcW w:w="140" w:type="pct"/>
            <w:vMerge w:val="restart"/>
            <w:tcBorders>
              <w:top w:val="single" w:sz="2" w:space="0" w:color="auto"/>
              <w:left w:val="single" w:sz="4" w:space="0" w:color="auto"/>
              <w:right w:val="single" w:sz="4" w:space="0" w:color="auto"/>
            </w:tcBorders>
            <w:vAlign w:val="center"/>
          </w:tcPr>
          <w:p w14:paraId="46EA7E0C" w14:textId="77777777" w:rsidR="00A74FCF" w:rsidRPr="00325D6D" w:rsidRDefault="00A74FCF" w:rsidP="00791A6D">
            <w:pPr>
              <w:overflowPunct w:val="0"/>
              <w:autoSpaceDE w:val="0"/>
              <w:autoSpaceDN w:val="0"/>
              <w:adjustRightInd w:val="0"/>
              <w:ind w:right="-109" w:hanging="105"/>
              <w:jc w:val="center"/>
              <w:textAlignment w:val="baseline"/>
              <w:rPr>
                <w:rFonts w:eastAsia="Arial Unicode MS"/>
                <w:sz w:val="18"/>
                <w:szCs w:val="18"/>
              </w:rPr>
            </w:pPr>
            <w:r>
              <w:rPr>
                <w:rFonts w:eastAsia="Arial Unicode MS"/>
                <w:sz w:val="18"/>
                <w:szCs w:val="18"/>
              </w:rPr>
              <w:t>40</w:t>
            </w:r>
          </w:p>
        </w:tc>
        <w:tc>
          <w:tcPr>
            <w:tcW w:w="354" w:type="pct"/>
            <w:tcBorders>
              <w:top w:val="single" w:sz="4" w:space="0" w:color="auto"/>
              <w:left w:val="single" w:sz="4" w:space="0" w:color="auto"/>
              <w:bottom w:val="single" w:sz="4" w:space="0" w:color="auto"/>
              <w:right w:val="single" w:sz="4" w:space="0" w:color="auto"/>
            </w:tcBorders>
            <w:vAlign w:val="center"/>
          </w:tcPr>
          <w:p w14:paraId="2CF269F4" w14:textId="77777777" w:rsidR="00A74FCF" w:rsidRPr="00325D6D" w:rsidRDefault="00A74FCF" w:rsidP="00791A6D">
            <w:pPr>
              <w:ind w:hanging="100"/>
              <w:jc w:val="center"/>
              <w:rPr>
                <w:sz w:val="18"/>
                <w:szCs w:val="18"/>
              </w:rPr>
            </w:pPr>
            <w:r w:rsidRPr="00961D22">
              <w:rPr>
                <w:sz w:val="18"/>
                <w:szCs w:val="18"/>
              </w:rPr>
              <w:t>18/05/2020</w:t>
            </w:r>
          </w:p>
        </w:tc>
        <w:tc>
          <w:tcPr>
            <w:tcW w:w="354" w:type="pct"/>
            <w:vMerge w:val="restart"/>
            <w:tcBorders>
              <w:top w:val="single" w:sz="2" w:space="0" w:color="auto"/>
              <w:left w:val="single" w:sz="4" w:space="0" w:color="auto"/>
              <w:right w:val="single" w:sz="4" w:space="0" w:color="auto"/>
            </w:tcBorders>
            <w:vAlign w:val="center"/>
          </w:tcPr>
          <w:p w14:paraId="6AD77614" w14:textId="77777777" w:rsidR="00A74FCF" w:rsidRPr="00325D6D" w:rsidRDefault="00A74FCF" w:rsidP="00791A6D">
            <w:pPr>
              <w:overflowPunct w:val="0"/>
              <w:autoSpaceDE w:val="0"/>
              <w:autoSpaceDN w:val="0"/>
              <w:adjustRightInd w:val="0"/>
              <w:jc w:val="center"/>
              <w:textAlignment w:val="baseline"/>
              <w:rPr>
                <w:bCs/>
                <w:sz w:val="18"/>
                <w:szCs w:val="18"/>
              </w:rPr>
            </w:pPr>
            <w:r>
              <w:rPr>
                <w:bCs/>
                <w:sz w:val="18"/>
                <w:szCs w:val="18"/>
              </w:rPr>
              <w:t>80</w:t>
            </w:r>
          </w:p>
        </w:tc>
        <w:tc>
          <w:tcPr>
            <w:tcW w:w="282" w:type="pct"/>
            <w:tcBorders>
              <w:top w:val="single" w:sz="4" w:space="0" w:color="auto"/>
              <w:left w:val="single" w:sz="4" w:space="0" w:color="auto"/>
              <w:bottom w:val="single" w:sz="4" w:space="0" w:color="auto"/>
              <w:right w:val="single" w:sz="4" w:space="0" w:color="auto"/>
            </w:tcBorders>
            <w:vAlign w:val="center"/>
          </w:tcPr>
          <w:p w14:paraId="66D9BF32" w14:textId="77777777" w:rsidR="00A74FCF" w:rsidRPr="00325D6D" w:rsidRDefault="00A74FCF" w:rsidP="00791A6D">
            <w:pPr>
              <w:spacing w:before="40" w:after="40"/>
              <w:jc w:val="center"/>
              <w:rPr>
                <w:sz w:val="18"/>
                <w:szCs w:val="18"/>
              </w:rPr>
            </w:pPr>
            <w:r>
              <w:rPr>
                <w:sz w:val="18"/>
                <w:szCs w:val="18"/>
              </w:rPr>
              <w:t>Seeds</w:t>
            </w:r>
          </w:p>
        </w:tc>
        <w:tc>
          <w:tcPr>
            <w:tcW w:w="194" w:type="pct"/>
            <w:tcBorders>
              <w:top w:val="single" w:sz="4" w:space="0" w:color="auto"/>
              <w:left w:val="nil"/>
              <w:bottom w:val="single" w:sz="4" w:space="0" w:color="auto"/>
              <w:right w:val="single" w:sz="4" w:space="0" w:color="auto"/>
            </w:tcBorders>
            <w:vAlign w:val="center"/>
          </w:tcPr>
          <w:p w14:paraId="4A88CA96" w14:textId="77777777" w:rsidR="00A74FCF" w:rsidRPr="00325D6D" w:rsidRDefault="00A74FCF" w:rsidP="00791A6D">
            <w:pPr>
              <w:tabs>
                <w:tab w:val="center" w:pos="4819"/>
                <w:tab w:val="right" w:pos="9638"/>
              </w:tabs>
              <w:spacing w:line="276" w:lineRule="auto"/>
              <w:ind w:left="-86" w:right="-84"/>
              <w:jc w:val="center"/>
              <w:rPr>
                <w:sz w:val="18"/>
                <w:szCs w:val="18"/>
              </w:rPr>
            </w:pPr>
            <w:r>
              <w:rPr>
                <w:rFonts w:eastAsia="Calibri"/>
                <w:sz w:val="18"/>
                <w:szCs w:val="18"/>
                <w:lang w:eastAsia="en-US"/>
              </w:rPr>
              <w:t>0.</w:t>
            </w:r>
            <w:r w:rsidR="00EE7399">
              <w:rPr>
                <w:rFonts w:eastAsia="Calibri"/>
                <w:sz w:val="18"/>
                <w:szCs w:val="18"/>
                <w:lang w:eastAsia="en-US"/>
              </w:rPr>
              <w:t>0</w:t>
            </w:r>
            <w:r>
              <w:rPr>
                <w:rFonts w:eastAsia="Calibri"/>
                <w:sz w:val="18"/>
                <w:szCs w:val="18"/>
                <w:lang w:eastAsia="en-US"/>
              </w:rPr>
              <w:t>225</w:t>
            </w:r>
          </w:p>
        </w:tc>
        <w:tc>
          <w:tcPr>
            <w:tcW w:w="226" w:type="pct"/>
            <w:tcBorders>
              <w:top w:val="single" w:sz="4" w:space="0" w:color="auto"/>
              <w:left w:val="single" w:sz="4" w:space="0" w:color="auto"/>
              <w:bottom w:val="single" w:sz="4" w:space="0" w:color="auto"/>
              <w:right w:val="single" w:sz="4" w:space="0" w:color="auto"/>
            </w:tcBorders>
            <w:vAlign w:val="center"/>
          </w:tcPr>
          <w:p w14:paraId="7CD0CC22" w14:textId="77777777" w:rsidR="00A74FCF" w:rsidRPr="00325D6D" w:rsidRDefault="00A74FCF" w:rsidP="00791A6D">
            <w:pPr>
              <w:tabs>
                <w:tab w:val="center" w:pos="4819"/>
                <w:tab w:val="right" w:pos="9638"/>
              </w:tabs>
              <w:spacing w:line="276" w:lineRule="auto"/>
              <w:ind w:left="-86" w:right="-84"/>
              <w:jc w:val="center"/>
              <w:rPr>
                <w:sz w:val="18"/>
                <w:szCs w:val="18"/>
              </w:rPr>
            </w:pPr>
            <w:r w:rsidRPr="00325D6D">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713426EA"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78C5D4DE"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58843E36"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6453774E" w14:textId="77777777" w:rsidR="00A74FCF" w:rsidRPr="00325D6D" w:rsidRDefault="00A74FCF" w:rsidP="00791A6D">
            <w:pPr>
              <w:overflowPunct w:val="0"/>
              <w:autoSpaceDE w:val="0"/>
              <w:autoSpaceDN w:val="0"/>
              <w:adjustRightInd w:val="0"/>
              <w:spacing w:before="40" w:after="40"/>
              <w:ind w:left="-173" w:right="-152"/>
              <w:jc w:val="center"/>
              <w:textAlignment w:val="baseline"/>
              <w:rPr>
                <w:rFonts w:eastAsia="Arial Unicode MS"/>
                <w:sz w:val="18"/>
                <w:szCs w:val="18"/>
              </w:rPr>
            </w:pPr>
            <w:r>
              <w:rPr>
                <w:sz w:val="18"/>
                <w:szCs w:val="18"/>
              </w:rPr>
              <w:t>0.106</w:t>
            </w:r>
          </w:p>
        </w:tc>
        <w:tc>
          <w:tcPr>
            <w:tcW w:w="248" w:type="pct"/>
            <w:tcBorders>
              <w:top w:val="single" w:sz="4" w:space="0" w:color="auto"/>
              <w:left w:val="single" w:sz="4" w:space="0" w:color="auto"/>
              <w:bottom w:val="single" w:sz="4" w:space="0" w:color="auto"/>
              <w:right w:val="single" w:sz="4" w:space="0" w:color="auto"/>
            </w:tcBorders>
            <w:vAlign w:val="center"/>
          </w:tcPr>
          <w:p w14:paraId="7114D56F" w14:textId="77777777" w:rsidR="00A74FCF" w:rsidRPr="00325D6D"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325D6D">
              <w:rPr>
                <w:rFonts w:eastAsia="Calibri"/>
                <w:b/>
                <w:sz w:val="18"/>
                <w:szCs w:val="18"/>
                <w:lang w:eastAsia="en-US"/>
              </w:rPr>
              <w:t>&lt;0.0</w:t>
            </w:r>
            <w:r>
              <w:rPr>
                <w:rFonts w:eastAsia="Calibri"/>
                <w:b/>
                <w:sz w:val="18"/>
                <w:szCs w:val="18"/>
                <w:lang w:eastAsia="en-US"/>
              </w:rPr>
              <w:t>58</w:t>
            </w:r>
          </w:p>
        </w:tc>
        <w:tc>
          <w:tcPr>
            <w:tcW w:w="150" w:type="pct"/>
            <w:vMerge w:val="restart"/>
            <w:tcBorders>
              <w:top w:val="single" w:sz="4" w:space="0" w:color="auto"/>
              <w:left w:val="single" w:sz="4" w:space="0" w:color="auto"/>
              <w:bottom w:val="single" w:sz="4" w:space="0" w:color="auto"/>
              <w:right w:val="single" w:sz="4" w:space="0" w:color="auto"/>
            </w:tcBorders>
            <w:vAlign w:val="center"/>
          </w:tcPr>
          <w:p w14:paraId="474CE4F5" w14:textId="77777777" w:rsidR="00A74FCF" w:rsidRPr="00325D6D" w:rsidRDefault="00A74FCF" w:rsidP="00791A6D">
            <w:pPr>
              <w:overflowPunct w:val="0"/>
              <w:autoSpaceDE w:val="0"/>
              <w:autoSpaceDN w:val="0"/>
              <w:adjustRightInd w:val="0"/>
              <w:spacing w:before="40" w:after="40"/>
              <w:jc w:val="center"/>
              <w:textAlignment w:val="baseline"/>
              <w:rPr>
                <w:rFonts w:eastAsia="Arial Unicode MS"/>
                <w:sz w:val="18"/>
                <w:szCs w:val="18"/>
              </w:rPr>
            </w:pPr>
            <w:r>
              <w:rPr>
                <w:rFonts w:eastAsia="Arial Unicode MS"/>
                <w:sz w:val="18"/>
                <w:szCs w:val="18"/>
              </w:rPr>
              <w:t>50</w:t>
            </w:r>
          </w:p>
        </w:tc>
      </w:tr>
      <w:tr w:rsidR="00A74FCF" w:rsidRPr="00325D6D" w14:paraId="2198DEF8" w14:textId="77777777" w:rsidTr="006C30F3">
        <w:trPr>
          <w:cantSplit/>
          <w:trHeight w:val="1165"/>
        </w:trPr>
        <w:tc>
          <w:tcPr>
            <w:tcW w:w="433" w:type="pct"/>
            <w:vMerge/>
            <w:tcBorders>
              <w:left w:val="single" w:sz="2" w:space="0" w:color="auto"/>
              <w:right w:val="single" w:sz="2" w:space="0" w:color="auto"/>
            </w:tcBorders>
            <w:vAlign w:val="center"/>
          </w:tcPr>
          <w:p w14:paraId="316A195A" w14:textId="77777777" w:rsidR="00A74FCF" w:rsidRPr="00325D6D" w:rsidRDefault="00A74FCF" w:rsidP="00791A6D">
            <w:pPr>
              <w:overflowPunct w:val="0"/>
              <w:autoSpaceDE w:val="0"/>
              <w:autoSpaceDN w:val="0"/>
              <w:adjustRightInd w:val="0"/>
              <w:textAlignment w:val="baseline"/>
              <w:rPr>
                <w:b/>
                <w:bCs/>
                <w:caps/>
                <w:sz w:val="18"/>
                <w:szCs w:val="18"/>
              </w:rPr>
            </w:pPr>
          </w:p>
        </w:tc>
        <w:tc>
          <w:tcPr>
            <w:tcW w:w="402" w:type="pct"/>
            <w:vMerge/>
            <w:tcBorders>
              <w:left w:val="single" w:sz="2" w:space="0" w:color="auto"/>
              <w:right w:val="single" w:sz="2" w:space="0" w:color="auto"/>
            </w:tcBorders>
            <w:vAlign w:val="center"/>
          </w:tcPr>
          <w:p w14:paraId="4E5B5C8C" w14:textId="77777777" w:rsidR="00A74FCF" w:rsidRPr="00325D6D" w:rsidRDefault="00A74FCF" w:rsidP="00791A6D">
            <w:pPr>
              <w:overflowPunct w:val="0"/>
              <w:autoSpaceDE w:val="0"/>
              <w:autoSpaceDN w:val="0"/>
              <w:adjustRightInd w:val="0"/>
              <w:ind w:right="-110"/>
              <w:textAlignment w:val="baseline"/>
              <w:rPr>
                <w:sz w:val="18"/>
                <w:szCs w:val="18"/>
              </w:rPr>
            </w:pPr>
          </w:p>
        </w:tc>
        <w:tc>
          <w:tcPr>
            <w:tcW w:w="450" w:type="pct"/>
            <w:vMerge/>
            <w:tcBorders>
              <w:left w:val="single" w:sz="2" w:space="0" w:color="auto"/>
              <w:right w:val="single" w:sz="2" w:space="0" w:color="auto"/>
            </w:tcBorders>
            <w:vAlign w:val="center"/>
          </w:tcPr>
          <w:p w14:paraId="21FA524F" w14:textId="77777777" w:rsidR="00A74FCF" w:rsidRPr="00325D6D" w:rsidRDefault="00A74FCF" w:rsidP="00791A6D">
            <w:pPr>
              <w:tabs>
                <w:tab w:val="left" w:pos="270"/>
              </w:tabs>
              <w:rPr>
                <w:sz w:val="18"/>
                <w:szCs w:val="18"/>
              </w:rPr>
            </w:pPr>
          </w:p>
        </w:tc>
        <w:tc>
          <w:tcPr>
            <w:tcW w:w="306" w:type="pct"/>
            <w:vMerge/>
            <w:tcBorders>
              <w:left w:val="single" w:sz="2" w:space="0" w:color="auto"/>
              <w:right w:val="single" w:sz="4" w:space="0" w:color="auto"/>
            </w:tcBorders>
            <w:vAlign w:val="center"/>
          </w:tcPr>
          <w:p w14:paraId="1B34664F"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p>
        </w:tc>
        <w:tc>
          <w:tcPr>
            <w:tcW w:w="166" w:type="pct"/>
            <w:tcBorders>
              <w:top w:val="single" w:sz="4" w:space="0" w:color="auto"/>
              <w:left w:val="single" w:sz="4" w:space="0" w:color="auto"/>
              <w:right w:val="single" w:sz="4" w:space="0" w:color="auto"/>
            </w:tcBorders>
            <w:vAlign w:val="center"/>
          </w:tcPr>
          <w:p w14:paraId="4445B4B9" w14:textId="77777777" w:rsidR="00A74FCF" w:rsidRPr="00325D6D" w:rsidRDefault="00A74FCF" w:rsidP="00791A6D">
            <w:pPr>
              <w:jc w:val="center"/>
              <w:rPr>
                <w:sz w:val="18"/>
                <w:szCs w:val="18"/>
              </w:rPr>
            </w:pPr>
            <w:r>
              <w:rPr>
                <w:sz w:val="18"/>
                <w:szCs w:val="18"/>
              </w:rPr>
              <w:t>A2</w:t>
            </w:r>
          </w:p>
        </w:tc>
        <w:tc>
          <w:tcPr>
            <w:tcW w:w="213" w:type="pct"/>
            <w:tcBorders>
              <w:top w:val="single" w:sz="4" w:space="0" w:color="auto"/>
              <w:left w:val="single" w:sz="4" w:space="0" w:color="auto"/>
              <w:right w:val="single" w:sz="4" w:space="0" w:color="auto"/>
            </w:tcBorders>
            <w:vAlign w:val="center"/>
          </w:tcPr>
          <w:p w14:paraId="4132F6BF" w14:textId="77777777" w:rsidR="00A74FCF" w:rsidRPr="00325D6D" w:rsidRDefault="00A74FCF" w:rsidP="00791A6D">
            <w:pPr>
              <w:jc w:val="center"/>
              <w:rPr>
                <w:sz w:val="18"/>
                <w:szCs w:val="18"/>
              </w:rPr>
            </w:pPr>
            <w:r>
              <w:rPr>
                <w:sz w:val="18"/>
                <w:szCs w:val="18"/>
              </w:rPr>
              <w:t>168.0</w:t>
            </w:r>
          </w:p>
        </w:tc>
        <w:tc>
          <w:tcPr>
            <w:tcW w:w="242" w:type="pct"/>
            <w:tcBorders>
              <w:top w:val="single" w:sz="4" w:space="0" w:color="auto"/>
              <w:left w:val="single" w:sz="4" w:space="0" w:color="auto"/>
              <w:right w:val="single" w:sz="4" w:space="0" w:color="auto"/>
            </w:tcBorders>
            <w:vAlign w:val="center"/>
          </w:tcPr>
          <w:p w14:paraId="5B30D98C" w14:textId="77777777" w:rsidR="00A74FCF" w:rsidRPr="00325D6D" w:rsidRDefault="00A74FCF" w:rsidP="00791A6D">
            <w:pPr>
              <w:jc w:val="center"/>
              <w:rPr>
                <w:sz w:val="18"/>
                <w:szCs w:val="18"/>
              </w:rPr>
            </w:pPr>
            <w:r>
              <w:rPr>
                <w:sz w:val="18"/>
                <w:szCs w:val="18"/>
              </w:rPr>
              <w:t>420</w:t>
            </w:r>
          </w:p>
        </w:tc>
        <w:tc>
          <w:tcPr>
            <w:tcW w:w="140" w:type="pct"/>
            <w:vMerge/>
            <w:tcBorders>
              <w:left w:val="single" w:sz="4" w:space="0" w:color="auto"/>
              <w:right w:val="single" w:sz="4" w:space="0" w:color="auto"/>
            </w:tcBorders>
            <w:vAlign w:val="center"/>
          </w:tcPr>
          <w:p w14:paraId="7C16B9BB"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p>
        </w:tc>
        <w:tc>
          <w:tcPr>
            <w:tcW w:w="354" w:type="pct"/>
            <w:tcBorders>
              <w:top w:val="single" w:sz="4" w:space="0" w:color="auto"/>
              <w:left w:val="single" w:sz="4" w:space="0" w:color="auto"/>
              <w:right w:val="single" w:sz="4" w:space="0" w:color="auto"/>
            </w:tcBorders>
            <w:vAlign w:val="center"/>
          </w:tcPr>
          <w:p w14:paraId="0EE02E07" w14:textId="77777777" w:rsidR="00A74FCF" w:rsidRPr="00325D6D" w:rsidRDefault="00A74FCF" w:rsidP="00791A6D">
            <w:pPr>
              <w:ind w:hanging="100"/>
              <w:jc w:val="center"/>
              <w:rPr>
                <w:sz w:val="18"/>
                <w:szCs w:val="18"/>
              </w:rPr>
            </w:pPr>
            <w:r w:rsidRPr="00961D22">
              <w:rPr>
                <w:sz w:val="18"/>
                <w:szCs w:val="18"/>
              </w:rPr>
              <w:t>01/06/2020</w:t>
            </w:r>
          </w:p>
        </w:tc>
        <w:tc>
          <w:tcPr>
            <w:tcW w:w="354" w:type="pct"/>
            <w:vMerge/>
            <w:tcBorders>
              <w:left w:val="single" w:sz="4" w:space="0" w:color="auto"/>
              <w:right w:val="single" w:sz="4" w:space="0" w:color="auto"/>
            </w:tcBorders>
            <w:vAlign w:val="center"/>
          </w:tcPr>
          <w:p w14:paraId="49527605" w14:textId="77777777" w:rsidR="00A74FCF" w:rsidRPr="00325D6D" w:rsidRDefault="00A74FCF" w:rsidP="00791A6D">
            <w:pPr>
              <w:overflowPunct w:val="0"/>
              <w:autoSpaceDE w:val="0"/>
              <w:autoSpaceDN w:val="0"/>
              <w:adjustRightInd w:val="0"/>
              <w:jc w:val="center"/>
              <w:textAlignment w:val="baseline"/>
              <w:rPr>
                <w:bCs/>
                <w:sz w:val="18"/>
                <w:szCs w:val="18"/>
              </w:rPr>
            </w:pPr>
          </w:p>
        </w:tc>
        <w:tc>
          <w:tcPr>
            <w:tcW w:w="282" w:type="pct"/>
            <w:tcBorders>
              <w:top w:val="single" w:sz="4" w:space="0" w:color="auto"/>
              <w:left w:val="single" w:sz="4" w:space="0" w:color="auto"/>
              <w:bottom w:val="single" w:sz="4" w:space="0" w:color="auto"/>
              <w:right w:val="single" w:sz="4" w:space="0" w:color="auto"/>
            </w:tcBorders>
            <w:vAlign w:val="center"/>
          </w:tcPr>
          <w:p w14:paraId="7B866F7C" w14:textId="77777777" w:rsidR="00A74FCF" w:rsidRPr="00325D6D" w:rsidRDefault="00A74FCF" w:rsidP="00791A6D">
            <w:pPr>
              <w:spacing w:before="40" w:after="40"/>
              <w:jc w:val="center"/>
              <w:rPr>
                <w:sz w:val="18"/>
                <w:szCs w:val="18"/>
              </w:rPr>
            </w:pPr>
            <w:r>
              <w:rPr>
                <w:sz w:val="18"/>
                <w:szCs w:val="18"/>
              </w:rPr>
              <w:t>Straw</w:t>
            </w:r>
          </w:p>
        </w:tc>
        <w:tc>
          <w:tcPr>
            <w:tcW w:w="194" w:type="pct"/>
            <w:tcBorders>
              <w:top w:val="single" w:sz="4" w:space="0" w:color="auto"/>
              <w:left w:val="single" w:sz="4" w:space="0" w:color="auto"/>
              <w:bottom w:val="single" w:sz="4" w:space="0" w:color="auto"/>
              <w:right w:val="single" w:sz="4" w:space="0" w:color="auto"/>
            </w:tcBorders>
            <w:vAlign w:val="center"/>
          </w:tcPr>
          <w:p w14:paraId="6F6FE7CC" w14:textId="77777777" w:rsidR="00A74FCF" w:rsidRPr="00EB072E" w:rsidRDefault="00A74FCF" w:rsidP="00791A6D">
            <w:pPr>
              <w:tabs>
                <w:tab w:val="center" w:pos="4819"/>
                <w:tab w:val="right" w:pos="9638"/>
              </w:tabs>
              <w:spacing w:line="276" w:lineRule="auto"/>
              <w:ind w:left="-86" w:right="-84"/>
              <w:jc w:val="center"/>
              <w:rPr>
                <w:sz w:val="18"/>
              </w:rPr>
            </w:pPr>
            <w:r w:rsidRPr="006B7F96">
              <w:rPr>
                <w:sz w:val="18"/>
              </w:rPr>
              <w:t>0.2168</w:t>
            </w:r>
          </w:p>
        </w:tc>
        <w:tc>
          <w:tcPr>
            <w:tcW w:w="226" w:type="pct"/>
            <w:tcBorders>
              <w:top w:val="single" w:sz="4" w:space="0" w:color="auto"/>
              <w:left w:val="single" w:sz="4" w:space="0" w:color="auto"/>
              <w:bottom w:val="single" w:sz="4" w:space="0" w:color="auto"/>
              <w:right w:val="single" w:sz="4" w:space="0" w:color="auto"/>
            </w:tcBorders>
            <w:vAlign w:val="center"/>
          </w:tcPr>
          <w:p w14:paraId="331C71C6" w14:textId="77777777" w:rsidR="00A74FCF" w:rsidRPr="00EB072E" w:rsidRDefault="00A74FCF" w:rsidP="00791A6D">
            <w:pPr>
              <w:tabs>
                <w:tab w:val="center" w:pos="4819"/>
                <w:tab w:val="right" w:pos="9638"/>
              </w:tabs>
              <w:spacing w:line="276" w:lineRule="auto"/>
              <w:ind w:left="-86" w:right="-84"/>
              <w:jc w:val="center"/>
              <w:rPr>
                <w:sz w:val="18"/>
              </w:rPr>
            </w:pPr>
            <w:r w:rsidRPr="006B7F96">
              <w:rPr>
                <w:sz w:val="18"/>
              </w:rPr>
              <w:t>0.0290</w:t>
            </w:r>
          </w:p>
        </w:tc>
        <w:tc>
          <w:tcPr>
            <w:tcW w:w="194" w:type="pct"/>
            <w:tcBorders>
              <w:top w:val="single" w:sz="4" w:space="0" w:color="auto"/>
              <w:left w:val="single" w:sz="4" w:space="0" w:color="auto"/>
              <w:bottom w:val="single" w:sz="4" w:space="0" w:color="auto"/>
              <w:right w:val="single" w:sz="4" w:space="0" w:color="auto"/>
            </w:tcBorders>
            <w:vAlign w:val="center"/>
          </w:tcPr>
          <w:p w14:paraId="65458BB9" w14:textId="77777777" w:rsidR="00A74FCF" w:rsidRPr="00EB072E" w:rsidRDefault="00A74FCF" w:rsidP="00791A6D">
            <w:pPr>
              <w:tabs>
                <w:tab w:val="center" w:pos="4819"/>
                <w:tab w:val="right" w:pos="9638"/>
              </w:tabs>
              <w:spacing w:line="276" w:lineRule="auto"/>
              <w:ind w:left="-86" w:right="-84"/>
              <w:jc w:val="center"/>
              <w:rPr>
                <w:sz w:val="18"/>
              </w:rPr>
            </w:pPr>
            <w:r w:rsidRPr="006B7F96">
              <w:rPr>
                <w:sz w:val="18"/>
              </w:rPr>
              <w:t>0.0192</w:t>
            </w:r>
          </w:p>
        </w:tc>
        <w:tc>
          <w:tcPr>
            <w:tcW w:w="226" w:type="pct"/>
            <w:tcBorders>
              <w:top w:val="single" w:sz="4" w:space="0" w:color="auto"/>
              <w:left w:val="single" w:sz="4" w:space="0" w:color="auto"/>
              <w:bottom w:val="single" w:sz="4" w:space="0" w:color="auto"/>
              <w:right w:val="single" w:sz="4" w:space="0" w:color="auto"/>
            </w:tcBorders>
            <w:vAlign w:val="center"/>
          </w:tcPr>
          <w:p w14:paraId="380E2D65" w14:textId="77777777" w:rsidR="00A74FCF" w:rsidRPr="00EB072E" w:rsidRDefault="00A74FCF" w:rsidP="00791A6D">
            <w:pPr>
              <w:tabs>
                <w:tab w:val="center" w:pos="4819"/>
                <w:tab w:val="right" w:pos="9638"/>
              </w:tabs>
              <w:spacing w:line="276" w:lineRule="auto"/>
              <w:ind w:left="-86" w:right="-84"/>
              <w:jc w:val="center"/>
              <w:rPr>
                <w:sz w:val="18"/>
              </w:rPr>
            </w:pPr>
            <w:r w:rsidRPr="00E17FA7">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12F058D5" w14:textId="77777777" w:rsidR="00A74FCF" w:rsidRPr="00EB072E" w:rsidRDefault="00A74FCF" w:rsidP="00791A6D">
            <w:pPr>
              <w:tabs>
                <w:tab w:val="center" w:pos="4819"/>
                <w:tab w:val="right" w:pos="9638"/>
              </w:tabs>
              <w:spacing w:line="276" w:lineRule="auto"/>
              <w:ind w:left="-86" w:right="-84"/>
              <w:jc w:val="center"/>
              <w:rPr>
                <w:sz w:val="18"/>
              </w:rPr>
            </w:pPr>
            <w:r w:rsidRPr="00E17FA7">
              <w:rPr>
                <w:sz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298C8E64" w14:textId="77777777" w:rsidR="00A74FCF" w:rsidRPr="00EB072E" w:rsidRDefault="00A74FCF" w:rsidP="00791A6D">
            <w:pPr>
              <w:tabs>
                <w:tab w:val="center" w:pos="4819"/>
                <w:tab w:val="right" w:pos="9638"/>
              </w:tabs>
              <w:spacing w:line="276" w:lineRule="auto"/>
              <w:ind w:left="-86" w:right="-84"/>
              <w:jc w:val="center"/>
              <w:rPr>
                <w:sz w:val="18"/>
              </w:rPr>
            </w:pPr>
            <w:r w:rsidRPr="006B7F96">
              <w:rPr>
                <w:sz w:val="18"/>
              </w:rPr>
              <w:t>0.0955</w:t>
            </w:r>
          </w:p>
        </w:tc>
        <w:tc>
          <w:tcPr>
            <w:tcW w:w="248" w:type="pct"/>
            <w:tcBorders>
              <w:top w:val="single" w:sz="4" w:space="0" w:color="auto"/>
              <w:left w:val="single" w:sz="4" w:space="0" w:color="auto"/>
              <w:bottom w:val="single" w:sz="4" w:space="0" w:color="auto"/>
              <w:right w:val="single" w:sz="4" w:space="0" w:color="auto"/>
            </w:tcBorders>
            <w:vAlign w:val="center"/>
          </w:tcPr>
          <w:p w14:paraId="103F4FD9" w14:textId="77777777" w:rsidR="00A74FCF" w:rsidRPr="00E17FA7" w:rsidRDefault="00A74FCF" w:rsidP="00791A6D">
            <w:pPr>
              <w:tabs>
                <w:tab w:val="center" w:pos="4819"/>
                <w:tab w:val="right" w:pos="9638"/>
              </w:tabs>
              <w:spacing w:line="276" w:lineRule="auto"/>
              <w:ind w:left="-86" w:right="-84"/>
              <w:jc w:val="center"/>
              <w:rPr>
                <w:b/>
                <w:bCs/>
                <w:sz w:val="18"/>
              </w:rPr>
            </w:pPr>
            <w:r w:rsidRPr="006B7F96">
              <w:rPr>
                <w:b/>
                <w:bCs/>
                <w:sz w:val="18"/>
              </w:rPr>
              <w:t>0.3592</w:t>
            </w:r>
          </w:p>
        </w:tc>
        <w:tc>
          <w:tcPr>
            <w:tcW w:w="150" w:type="pct"/>
            <w:vMerge/>
            <w:tcBorders>
              <w:top w:val="single" w:sz="4" w:space="0" w:color="auto"/>
              <w:left w:val="single" w:sz="4" w:space="0" w:color="auto"/>
              <w:bottom w:val="single" w:sz="4" w:space="0" w:color="auto"/>
              <w:right w:val="single" w:sz="4" w:space="0" w:color="auto"/>
            </w:tcBorders>
            <w:vAlign w:val="center"/>
          </w:tcPr>
          <w:p w14:paraId="67E6F02D" w14:textId="77777777" w:rsidR="00A74FCF" w:rsidRPr="00325D6D" w:rsidRDefault="00A74FCF" w:rsidP="00791A6D">
            <w:pPr>
              <w:overflowPunct w:val="0"/>
              <w:autoSpaceDE w:val="0"/>
              <w:autoSpaceDN w:val="0"/>
              <w:adjustRightInd w:val="0"/>
              <w:spacing w:before="40" w:after="40"/>
              <w:jc w:val="center"/>
              <w:textAlignment w:val="baseline"/>
              <w:rPr>
                <w:sz w:val="18"/>
                <w:szCs w:val="18"/>
              </w:rPr>
            </w:pPr>
          </w:p>
        </w:tc>
      </w:tr>
      <w:tr w:rsidR="00A74FCF" w:rsidRPr="00325D6D" w14:paraId="427345A9" w14:textId="77777777" w:rsidTr="00A74FCF">
        <w:trPr>
          <w:cantSplit/>
          <w:trHeight w:val="926"/>
        </w:trPr>
        <w:tc>
          <w:tcPr>
            <w:tcW w:w="433" w:type="pct"/>
            <w:vMerge w:val="restart"/>
            <w:tcBorders>
              <w:top w:val="single" w:sz="2" w:space="0" w:color="auto"/>
              <w:left w:val="single" w:sz="2" w:space="0" w:color="auto"/>
              <w:right w:val="single" w:sz="2" w:space="0" w:color="auto"/>
            </w:tcBorders>
            <w:vAlign w:val="center"/>
            <w:hideMark/>
          </w:tcPr>
          <w:p w14:paraId="00AE83CC" w14:textId="77777777" w:rsidR="00A74FCF" w:rsidRPr="00B95F15" w:rsidRDefault="00A74FCF" w:rsidP="00791A6D">
            <w:pPr>
              <w:overflowPunct w:val="0"/>
              <w:autoSpaceDE w:val="0"/>
              <w:autoSpaceDN w:val="0"/>
              <w:adjustRightInd w:val="0"/>
              <w:textAlignment w:val="baseline"/>
              <w:rPr>
                <w:b/>
                <w:bCs/>
                <w:caps/>
                <w:sz w:val="18"/>
                <w:szCs w:val="18"/>
                <w:lang w:val="pl-PL"/>
              </w:rPr>
            </w:pPr>
          </w:p>
          <w:p w14:paraId="4202E953" w14:textId="77777777" w:rsidR="00A74FCF" w:rsidRPr="00B95F15" w:rsidRDefault="00A74FCF" w:rsidP="00791A6D">
            <w:pPr>
              <w:overflowPunct w:val="0"/>
              <w:autoSpaceDE w:val="0"/>
              <w:autoSpaceDN w:val="0"/>
              <w:adjustRightInd w:val="0"/>
              <w:textAlignment w:val="baseline"/>
              <w:rPr>
                <w:b/>
                <w:bCs/>
                <w:caps/>
                <w:sz w:val="18"/>
                <w:szCs w:val="18"/>
                <w:lang w:val="pl-PL"/>
              </w:rPr>
            </w:pPr>
            <w:r w:rsidRPr="00B95F15">
              <w:rPr>
                <w:b/>
                <w:bCs/>
                <w:caps/>
                <w:sz w:val="18"/>
                <w:szCs w:val="18"/>
                <w:lang w:val="pl-PL"/>
              </w:rPr>
              <w:t>RAU-015-20</w:t>
            </w:r>
          </w:p>
          <w:p w14:paraId="04BDE22F" w14:textId="77777777" w:rsidR="00A74FCF" w:rsidRPr="00B95F15" w:rsidRDefault="00A74FCF" w:rsidP="00791A6D">
            <w:pPr>
              <w:overflowPunct w:val="0"/>
              <w:autoSpaceDE w:val="0"/>
              <w:autoSpaceDN w:val="0"/>
              <w:adjustRightInd w:val="0"/>
              <w:textAlignment w:val="baseline"/>
              <w:rPr>
                <w:b/>
                <w:bCs/>
                <w:caps/>
                <w:sz w:val="18"/>
                <w:szCs w:val="18"/>
                <w:lang w:val="pl-PL"/>
              </w:rPr>
            </w:pPr>
          </w:p>
          <w:p w14:paraId="039AD987" w14:textId="77777777" w:rsidR="00A74FCF" w:rsidRPr="00B95F15" w:rsidRDefault="00A74FCF" w:rsidP="00791A6D">
            <w:pPr>
              <w:overflowPunct w:val="0"/>
              <w:autoSpaceDE w:val="0"/>
              <w:autoSpaceDN w:val="0"/>
              <w:adjustRightInd w:val="0"/>
              <w:textAlignment w:val="baseline"/>
              <w:rPr>
                <w:b/>
                <w:bCs/>
                <w:caps/>
                <w:sz w:val="18"/>
                <w:szCs w:val="18"/>
                <w:lang w:val="pl-PL"/>
              </w:rPr>
            </w:pPr>
            <w:r w:rsidRPr="00B95F15">
              <w:rPr>
                <w:b/>
                <w:bCs/>
                <w:caps/>
                <w:sz w:val="18"/>
                <w:szCs w:val="18"/>
                <w:lang w:val="pl-PL"/>
              </w:rPr>
              <w:t>P/PA20/OS03</w:t>
            </w:r>
          </w:p>
          <w:p w14:paraId="6697C936" w14:textId="77777777" w:rsidR="00A74FCF" w:rsidRPr="00B95F15" w:rsidRDefault="00A74FCF" w:rsidP="00791A6D">
            <w:pPr>
              <w:overflowPunct w:val="0"/>
              <w:autoSpaceDE w:val="0"/>
              <w:autoSpaceDN w:val="0"/>
              <w:adjustRightInd w:val="0"/>
              <w:textAlignment w:val="baseline"/>
              <w:rPr>
                <w:bCs/>
                <w:sz w:val="18"/>
                <w:szCs w:val="18"/>
                <w:lang w:val="pl-PL"/>
              </w:rPr>
            </w:pPr>
            <w:r w:rsidRPr="00B95F15">
              <w:rPr>
                <w:bCs/>
                <w:sz w:val="18"/>
                <w:szCs w:val="18"/>
                <w:lang w:val="pl-PL"/>
              </w:rPr>
              <w:lastRenderedPageBreak/>
              <w:t>14-100</w:t>
            </w:r>
          </w:p>
          <w:p w14:paraId="680F0D28" w14:textId="77777777" w:rsidR="00A74FCF" w:rsidRPr="00B95F15" w:rsidRDefault="00A74FCF" w:rsidP="00791A6D">
            <w:pPr>
              <w:overflowPunct w:val="0"/>
              <w:autoSpaceDE w:val="0"/>
              <w:autoSpaceDN w:val="0"/>
              <w:adjustRightInd w:val="0"/>
              <w:textAlignment w:val="baseline"/>
              <w:rPr>
                <w:bCs/>
                <w:sz w:val="18"/>
                <w:szCs w:val="18"/>
                <w:lang w:val="pl-PL"/>
              </w:rPr>
            </w:pPr>
            <w:r w:rsidRPr="00B95F15">
              <w:rPr>
                <w:bCs/>
                <w:sz w:val="18"/>
                <w:szCs w:val="18"/>
                <w:lang w:val="pl-PL"/>
              </w:rPr>
              <w:t>Kajkowo (Warminsko)</w:t>
            </w:r>
          </w:p>
          <w:p w14:paraId="2478B0FE" w14:textId="77777777" w:rsidR="00A74FCF" w:rsidRPr="006B7F96" w:rsidRDefault="00A74FCF" w:rsidP="00791A6D">
            <w:pPr>
              <w:overflowPunct w:val="0"/>
              <w:autoSpaceDE w:val="0"/>
              <w:autoSpaceDN w:val="0"/>
              <w:adjustRightInd w:val="0"/>
              <w:textAlignment w:val="baseline"/>
              <w:rPr>
                <w:bCs/>
                <w:sz w:val="18"/>
                <w:szCs w:val="18"/>
              </w:rPr>
            </w:pPr>
            <w:r>
              <w:rPr>
                <w:bCs/>
                <w:sz w:val="18"/>
                <w:szCs w:val="18"/>
              </w:rPr>
              <w:t>Poland</w:t>
            </w:r>
          </w:p>
          <w:p w14:paraId="452AC49C" w14:textId="77777777" w:rsidR="00A74FCF" w:rsidRPr="006B7F96" w:rsidRDefault="00A74FCF" w:rsidP="00791A6D">
            <w:pPr>
              <w:overflowPunct w:val="0"/>
              <w:autoSpaceDE w:val="0"/>
              <w:autoSpaceDN w:val="0"/>
              <w:adjustRightInd w:val="0"/>
              <w:textAlignment w:val="baseline"/>
              <w:rPr>
                <w:bCs/>
                <w:caps/>
                <w:sz w:val="18"/>
                <w:szCs w:val="18"/>
              </w:rPr>
            </w:pPr>
          </w:p>
        </w:tc>
        <w:tc>
          <w:tcPr>
            <w:tcW w:w="402" w:type="pct"/>
            <w:vMerge w:val="restart"/>
            <w:tcBorders>
              <w:top w:val="single" w:sz="2" w:space="0" w:color="auto"/>
              <w:left w:val="single" w:sz="2" w:space="0" w:color="auto"/>
              <w:right w:val="single" w:sz="2" w:space="0" w:color="auto"/>
            </w:tcBorders>
            <w:vAlign w:val="center"/>
            <w:hideMark/>
          </w:tcPr>
          <w:p w14:paraId="14C56154" w14:textId="77777777" w:rsidR="00A74FCF" w:rsidRPr="00325D6D" w:rsidRDefault="00A74FCF" w:rsidP="00791A6D">
            <w:pPr>
              <w:overflowPunct w:val="0"/>
              <w:autoSpaceDE w:val="0"/>
              <w:autoSpaceDN w:val="0"/>
              <w:adjustRightInd w:val="0"/>
              <w:ind w:right="-110"/>
              <w:textAlignment w:val="baseline"/>
              <w:rPr>
                <w:sz w:val="18"/>
                <w:szCs w:val="18"/>
              </w:rPr>
            </w:pPr>
            <w:r>
              <w:rPr>
                <w:sz w:val="18"/>
                <w:szCs w:val="18"/>
              </w:rPr>
              <w:lastRenderedPageBreak/>
              <w:t>Oilseed rape</w:t>
            </w:r>
            <w:r w:rsidRPr="00220DA0">
              <w:rPr>
                <w:sz w:val="18"/>
                <w:szCs w:val="18"/>
              </w:rPr>
              <w:t xml:space="preserve"> / </w:t>
            </w:r>
            <w:r>
              <w:rPr>
                <w:sz w:val="18"/>
                <w:szCs w:val="18"/>
              </w:rPr>
              <w:t>DK expression</w:t>
            </w:r>
          </w:p>
        </w:tc>
        <w:tc>
          <w:tcPr>
            <w:tcW w:w="450" w:type="pct"/>
            <w:vMerge w:val="restart"/>
            <w:tcBorders>
              <w:top w:val="single" w:sz="2" w:space="0" w:color="auto"/>
              <w:left w:val="single" w:sz="2" w:space="0" w:color="auto"/>
              <w:right w:val="single" w:sz="2" w:space="0" w:color="auto"/>
            </w:tcBorders>
            <w:vAlign w:val="center"/>
            <w:hideMark/>
          </w:tcPr>
          <w:p w14:paraId="73338005" w14:textId="77777777" w:rsidR="00A74FCF" w:rsidRPr="00220DA0" w:rsidRDefault="00A74FCF" w:rsidP="00791A6D">
            <w:pPr>
              <w:tabs>
                <w:tab w:val="left" w:pos="270"/>
              </w:tabs>
              <w:rPr>
                <w:sz w:val="18"/>
                <w:szCs w:val="18"/>
              </w:rPr>
            </w:pPr>
            <w:r w:rsidRPr="00220DA0">
              <w:rPr>
                <w:sz w:val="18"/>
                <w:szCs w:val="18"/>
              </w:rPr>
              <w:t xml:space="preserve">1) </w:t>
            </w:r>
            <w:r>
              <w:rPr>
                <w:sz w:val="18"/>
                <w:szCs w:val="18"/>
              </w:rPr>
              <w:t>24/08/2019</w:t>
            </w:r>
          </w:p>
          <w:p w14:paraId="19C33BFA" w14:textId="77777777" w:rsidR="00A74FCF" w:rsidRPr="00220DA0" w:rsidRDefault="00A74FCF" w:rsidP="00791A6D">
            <w:pPr>
              <w:tabs>
                <w:tab w:val="left" w:pos="270"/>
              </w:tabs>
              <w:rPr>
                <w:sz w:val="18"/>
                <w:szCs w:val="18"/>
              </w:rPr>
            </w:pPr>
            <w:r w:rsidRPr="00220DA0">
              <w:rPr>
                <w:sz w:val="18"/>
                <w:szCs w:val="18"/>
              </w:rPr>
              <w:lastRenderedPageBreak/>
              <w:t>2)</w:t>
            </w:r>
            <w:r>
              <w:rPr>
                <w:sz w:val="18"/>
                <w:szCs w:val="18"/>
              </w:rPr>
              <w:t xml:space="preserve"> from 28/04 to 05/06/2020</w:t>
            </w:r>
          </w:p>
          <w:p w14:paraId="71E0988B" w14:textId="77777777" w:rsidR="00A74FCF" w:rsidRPr="00220DA0" w:rsidRDefault="00A74FCF" w:rsidP="00791A6D">
            <w:pPr>
              <w:rPr>
                <w:sz w:val="18"/>
                <w:szCs w:val="18"/>
              </w:rPr>
            </w:pPr>
            <w:r w:rsidRPr="00220DA0">
              <w:rPr>
                <w:sz w:val="18"/>
                <w:szCs w:val="18"/>
              </w:rPr>
              <w:t xml:space="preserve">3) </w:t>
            </w:r>
            <w:r>
              <w:rPr>
                <w:sz w:val="18"/>
                <w:szCs w:val="18"/>
              </w:rPr>
              <w:t>29/07/2020</w:t>
            </w:r>
          </w:p>
        </w:tc>
        <w:tc>
          <w:tcPr>
            <w:tcW w:w="306" w:type="pct"/>
            <w:vMerge w:val="restart"/>
            <w:tcBorders>
              <w:top w:val="single" w:sz="2" w:space="0" w:color="auto"/>
              <w:left w:val="single" w:sz="2" w:space="0" w:color="auto"/>
              <w:right w:val="single" w:sz="4" w:space="0" w:color="auto"/>
            </w:tcBorders>
            <w:textDirection w:val="btLr"/>
            <w:vAlign w:val="center"/>
            <w:hideMark/>
          </w:tcPr>
          <w:p w14:paraId="50490B93" w14:textId="77777777" w:rsidR="00A74FCF" w:rsidRPr="00325D6D" w:rsidRDefault="00A74FCF" w:rsidP="00791A6D">
            <w:pPr>
              <w:overflowPunct w:val="0"/>
              <w:autoSpaceDE w:val="0"/>
              <w:autoSpaceDN w:val="0"/>
              <w:adjustRightInd w:val="0"/>
              <w:ind w:left="113" w:right="113"/>
              <w:jc w:val="center"/>
              <w:textAlignment w:val="baseline"/>
              <w:rPr>
                <w:rFonts w:eastAsia="Arial Unicode MS"/>
                <w:sz w:val="18"/>
                <w:szCs w:val="18"/>
              </w:rPr>
            </w:pPr>
            <w:r>
              <w:rPr>
                <w:rFonts w:eastAsia="Arial Unicode MS"/>
                <w:sz w:val="18"/>
                <w:szCs w:val="18"/>
              </w:rPr>
              <w:lastRenderedPageBreak/>
              <w:t>Prothioconazole</w:t>
            </w:r>
          </w:p>
        </w:tc>
        <w:tc>
          <w:tcPr>
            <w:tcW w:w="166" w:type="pct"/>
            <w:tcBorders>
              <w:top w:val="single" w:sz="4" w:space="0" w:color="auto"/>
              <w:left w:val="single" w:sz="4" w:space="0" w:color="auto"/>
              <w:bottom w:val="single" w:sz="4" w:space="0" w:color="auto"/>
              <w:right w:val="single" w:sz="4" w:space="0" w:color="auto"/>
            </w:tcBorders>
            <w:vAlign w:val="center"/>
          </w:tcPr>
          <w:p w14:paraId="1D4DE2A4"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r>
              <w:rPr>
                <w:rFonts w:eastAsia="Arial Unicode MS"/>
                <w:sz w:val="18"/>
                <w:szCs w:val="18"/>
              </w:rPr>
              <w:t>A1</w:t>
            </w:r>
          </w:p>
        </w:tc>
        <w:tc>
          <w:tcPr>
            <w:tcW w:w="213" w:type="pct"/>
            <w:tcBorders>
              <w:top w:val="single" w:sz="4" w:space="0" w:color="auto"/>
              <w:left w:val="single" w:sz="4" w:space="0" w:color="auto"/>
              <w:bottom w:val="single" w:sz="4" w:space="0" w:color="auto"/>
              <w:right w:val="single" w:sz="4" w:space="0" w:color="auto"/>
            </w:tcBorders>
            <w:vAlign w:val="center"/>
          </w:tcPr>
          <w:p w14:paraId="4FFC780E" w14:textId="77777777" w:rsidR="00A74FCF" w:rsidRPr="00325D6D" w:rsidRDefault="00A74FCF" w:rsidP="00791A6D">
            <w:pPr>
              <w:jc w:val="center"/>
              <w:rPr>
                <w:rFonts w:eastAsia="Arial Unicode MS"/>
                <w:sz w:val="18"/>
                <w:szCs w:val="18"/>
              </w:rPr>
            </w:pPr>
            <w:r>
              <w:rPr>
                <w:rFonts w:eastAsia="Arial Unicode MS"/>
                <w:sz w:val="18"/>
                <w:szCs w:val="18"/>
              </w:rPr>
              <w:t>164.7</w:t>
            </w:r>
          </w:p>
        </w:tc>
        <w:tc>
          <w:tcPr>
            <w:tcW w:w="242" w:type="pct"/>
            <w:tcBorders>
              <w:top w:val="single" w:sz="4" w:space="0" w:color="auto"/>
              <w:left w:val="single" w:sz="4" w:space="0" w:color="auto"/>
              <w:bottom w:val="single" w:sz="4" w:space="0" w:color="auto"/>
              <w:right w:val="single" w:sz="4" w:space="0" w:color="auto"/>
            </w:tcBorders>
            <w:vAlign w:val="center"/>
          </w:tcPr>
          <w:p w14:paraId="2396A00F" w14:textId="77777777" w:rsidR="00A74FCF" w:rsidRPr="00325D6D" w:rsidRDefault="00A74FCF" w:rsidP="00791A6D">
            <w:pPr>
              <w:jc w:val="center"/>
              <w:rPr>
                <w:sz w:val="18"/>
                <w:szCs w:val="18"/>
              </w:rPr>
            </w:pPr>
            <w:r>
              <w:rPr>
                <w:sz w:val="18"/>
                <w:szCs w:val="18"/>
              </w:rPr>
              <w:t>309</w:t>
            </w:r>
          </w:p>
        </w:tc>
        <w:tc>
          <w:tcPr>
            <w:tcW w:w="140" w:type="pct"/>
            <w:vMerge w:val="restart"/>
            <w:tcBorders>
              <w:top w:val="single" w:sz="2" w:space="0" w:color="auto"/>
              <w:left w:val="single" w:sz="4" w:space="0" w:color="auto"/>
              <w:right w:val="single" w:sz="4" w:space="0" w:color="auto"/>
            </w:tcBorders>
            <w:vAlign w:val="center"/>
          </w:tcPr>
          <w:p w14:paraId="6487134C" w14:textId="77777777" w:rsidR="00A74FCF" w:rsidRPr="00325D6D" w:rsidRDefault="00A74FCF" w:rsidP="00791A6D">
            <w:pPr>
              <w:overflowPunct w:val="0"/>
              <w:autoSpaceDE w:val="0"/>
              <w:autoSpaceDN w:val="0"/>
              <w:adjustRightInd w:val="0"/>
              <w:ind w:right="-109" w:hanging="105"/>
              <w:jc w:val="center"/>
              <w:textAlignment w:val="baseline"/>
              <w:rPr>
                <w:rFonts w:eastAsia="Arial Unicode MS"/>
                <w:sz w:val="18"/>
                <w:szCs w:val="18"/>
              </w:rPr>
            </w:pPr>
            <w:r>
              <w:rPr>
                <w:rFonts w:eastAsia="Arial Unicode MS"/>
                <w:sz w:val="18"/>
                <w:szCs w:val="18"/>
              </w:rPr>
              <w:t>53</w:t>
            </w:r>
          </w:p>
        </w:tc>
        <w:tc>
          <w:tcPr>
            <w:tcW w:w="354" w:type="pct"/>
            <w:tcBorders>
              <w:top w:val="single" w:sz="4" w:space="0" w:color="auto"/>
              <w:left w:val="single" w:sz="4" w:space="0" w:color="auto"/>
              <w:bottom w:val="single" w:sz="4" w:space="0" w:color="auto"/>
              <w:right w:val="single" w:sz="4" w:space="0" w:color="auto"/>
            </w:tcBorders>
            <w:vAlign w:val="center"/>
          </w:tcPr>
          <w:p w14:paraId="2CFC3F20" w14:textId="77777777" w:rsidR="00A74FCF" w:rsidRPr="00325D6D" w:rsidRDefault="00A74FCF" w:rsidP="00791A6D">
            <w:pPr>
              <w:ind w:hanging="100"/>
              <w:jc w:val="center"/>
              <w:rPr>
                <w:sz w:val="18"/>
                <w:szCs w:val="18"/>
              </w:rPr>
            </w:pPr>
            <w:r>
              <w:rPr>
                <w:sz w:val="18"/>
                <w:szCs w:val="18"/>
              </w:rPr>
              <w:t>26</w:t>
            </w:r>
            <w:r w:rsidRPr="00961D22">
              <w:rPr>
                <w:sz w:val="18"/>
                <w:szCs w:val="18"/>
              </w:rPr>
              <w:t>/05/2020</w:t>
            </w:r>
          </w:p>
        </w:tc>
        <w:tc>
          <w:tcPr>
            <w:tcW w:w="354" w:type="pct"/>
            <w:vMerge w:val="restart"/>
            <w:tcBorders>
              <w:top w:val="single" w:sz="2" w:space="0" w:color="auto"/>
              <w:left w:val="single" w:sz="4" w:space="0" w:color="auto"/>
              <w:right w:val="single" w:sz="4" w:space="0" w:color="auto"/>
            </w:tcBorders>
            <w:vAlign w:val="center"/>
          </w:tcPr>
          <w:p w14:paraId="640E7368" w14:textId="77777777" w:rsidR="00A74FCF" w:rsidRPr="00325D6D" w:rsidRDefault="00A74FCF" w:rsidP="00791A6D">
            <w:pPr>
              <w:overflowPunct w:val="0"/>
              <w:autoSpaceDE w:val="0"/>
              <w:autoSpaceDN w:val="0"/>
              <w:adjustRightInd w:val="0"/>
              <w:jc w:val="center"/>
              <w:textAlignment w:val="baseline"/>
              <w:rPr>
                <w:bCs/>
                <w:sz w:val="18"/>
                <w:szCs w:val="18"/>
              </w:rPr>
            </w:pPr>
            <w:r>
              <w:rPr>
                <w:bCs/>
                <w:sz w:val="18"/>
                <w:szCs w:val="18"/>
              </w:rPr>
              <w:t>75</w:t>
            </w:r>
          </w:p>
        </w:tc>
        <w:tc>
          <w:tcPr>
            <w:tcW w:w="282" w:type="pct"/>
            <w:tcBorders>
              <w:top w:val="single" w:sz="4" w:space="0" w:color="auto"/>
              <w:left w:val="single" w:sz="4" w:space="0" w:color="auto"/>
              <w:bottom w:val="single" w:sz="4" w:space="0" w:color="auto"/>
              <w:right w:val="single" w:sz="4" w:space="0" w:color="auto"/>
            </w:tcBorders>
            <w:vAlign w:val="center"/>
          </w:tcPr>
          <w:p w14:paraId="196E533F" w14:textId="77777777" w:rsidR="00A74FCF" w:rsidRPr="00325D6D" w:rsidRDefault="00A74FCF" w:rsidP="00791A6D">
            <w:pPr>
              <w:spacing w:before="40" w:after="40"/>
              <w:jc w:val="center"/>
              <w:rPr>
                <w:sz w:val="18"/>
                <w:szCs w:val="18"/>
              </w:rPr>
            </w:pPr>
            <w:r>
              <w:rPr>
                <w:sz w:val="18"/>
                <w:szCs w:val="18"/>
              </w:rPr>
              <w:t>Seeds</w:t>
            </w:r>
          </w:p>
        </w:tc>
        <w:tc>
          <w:tcPr>
            <w:tcW w:w="194" w:type="pct"/>
            <w:tcBorders>
              <w:top w:val="single" w:sz="4" w:space="0" w:color="auto"/>
              <w:left w:val="nil"/>
              <w:bottom w:val="single" w:sz="4" w:space="0" w:color="auto"/>
              <w:right w:val="single" w:sz="4" w:space="0" w:color="auto"/>
            </w:tcBorders>
            <w:vAlign w:val="center"/>
          </w:tcPr>
          <w:p w14:paraId="387C5208" w14:textId="77777777" w:rsidR="00A74FCF" w:rsidRPr="00325D6D" w:rsidRDefault="00A74FCF" w:rsidP="00791A6D">
            <w:pPr>
              <w:tabs>
                <w:tab w:val="center" w:pos="4819"/>
                <w:tab w:val="right" w:pos="9638"/>
              </w:tabs>
              <w:spacing w:line="276" w:lineRule="auto"/>
              <w:ind w:left="-86" w:right="-84"/>
              <w:jc w:val="center"/>
              <w:rPr>
                <w:sz w:val="18"/>
                <w:szCs w:val="18"/>
              </w:rPr>
            </w:pPr>
            <w:r w:rsidRPr="00325D6D">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1463D4F3" w14:textId="77777777" w:rsidR="00A74FCF" w:rsidRPr="00325D6D" w:rsidRDefault="00A74FCF" w:rsidP="00791A6D">
            <w:pPr>
              <w:tabs>
                <w:tab w:val="center" w:pos="4819"/>
                <w:tab w:val="right" w:pos="9638"/>
              </w:tabs>
              <w:spacing w:line="276" w:lineRule="auto"/>
              <w:ind w:left="-86" w:right="-84"/>
              <w:jc w:val="center"/>
              <w:rPr>
                <w:sz w:val="18"/>
                <w:szCs w:val="18"/>
              </w:rPr>
            </w:pPr>
            <w:r w:rsidRPr="00325D6D">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54ED3229"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2AAA3E77"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602B2076"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718948C6" w14:textId="77777777" w:rsidR="00A74FCF" w:rsidRPr="00325D6D" w:rsidRDefault="00A74FCF"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325D6D">
              <w:rPr>
                <w:sz w:val="18"/>
                <w:szCs w:val="18"/>
              </w:rPr>
              <w:t>N.D.</w:t>
            </w:r>
          </w:p>
        </w:tc>
        <w:tc>
          <w:tcPr>
            <w:tcW w:w="248" w:type="pct"/>
            <w:tcBorders>
              <w:top w:val="single" w:sz="4" w:space="0" w:color="auto"/>
              <w:left w:val="single" w:sz="4" w:space="0" w:color="auto"/>
              <w:bottom w:val="single" w:sz="4" w:space="0" w:color="auto"/>
              <w:right w:val="single" w:sz="4" w:space="0" w:color="auto"/>
            </w:tcBorders>
            <w:vAlign w:val="center"/>
          </w:tcPr>
          <w:p w14:paraId="3AB9C213" w14:textId="77777777" w:rsidR="00A74FCF" w:rsidRPr="00325D6D"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325D6D">
              <w:rPr>
                <w:rFonts w:eastAsia="Calibri"/>
                <w:b/>
                <w:sz w:val="18"/>
                <w:szCs w:val="18"/>
                <w:lang w:eastAsia="en-US"/>
              </w:rPr>
              <w:t>&lt;0.0</w:t>
            </w:r>
            <w:r>
              <w:rPr>
                <w:rFonts w:eastAsia="Calibri"/>
                <w:b/>
                <w:sz w:val="18"/>
                <w:szCs w:val="18"/>
                <w:lang w:eastAsia="en-US"/>
              </w:rPr>
              <w:t>58</w:t>
            </w:r>
          </w:p>
        </w:tc>
        <w:tc>
          <w:tcPr>
            <w:tcW w:w="150" w:type="pct"/>
            <w:vMerge w:val="restart"/>
            <w:tcBorders>
              <w:top w:val="single" w:sz="4" w:space="0" w:color="auto"/>
              <w:left w:val="single" w:sz="4" w:space="0" w:color="auto"/>
              <w:bottom w:val="single" w:sz="4" w:space="0" w:color="auto"/>
              <w:right w:val="single" w:sz="4" w:space="0" w:color="auto"/>
            </w:tcBorders>
            <w:vAlign w:val="center"/>
          </w:tcPr>
          <w:p w14:paraId="03572D58" w14:textId="77777777" w:rsidR="00A74FCF" w:rsidRPr="00325D6D" w:rsidRDefault="00A74FCF" w:rsidP="00791A6D">
            <w:pPr>
              <w:overflowPunct w:val="0"/>
              <w:autoSpaceDE w:val="0"/>
              <w:autoSpaceDN w:val="0"/>
              <w:adjustRightInd w:val="0"/>
              <w:spacing w:before="40" w:after="40"/>
              <w:jc w:val="center"/>
              <w:textAlignment w:val="baseline"/>
              <w:rPr>
                <w:rFonts w:eastAsia="Arial Unicode MS"/>
                <w:sz w:val="18"/>
                <w:szCs w:val="18"/>
              </w:rPr>
            </w:pPr>
            <w:r>
              <w:rPr>
                <w:rFonts w:eastAsia="Arial Unicode MS"/>
                <w:sz w:val="18"/>
                <w:szCs w:val="18"/>
              </w:rPr>
              <w:t>50</w:t>
            </w:r>
          </w:p>
        </w:tc>
      </w:tr>
      <w:tr w:rsidR="00A74FCF" w:rsidRPr="00325D6D" w14:paraId="0F1BF008" w14:textId="77777777" w:rsidTr="006C30F3">
        <w:trPr>
          <w:cantSplit/>
          <w:trHeight w:val="1136"/>
        </w:trPr>
        <w:tc>
          <w:tcPr>
            <w:tcW w:w="433" w:type="pct"/>
            <w:vMerge/>
            <w:tcBorders>
              <w:left w:val="single" w:sz="2" w:space="0" w:color="auto"/>
              <w:right w:val="single" w:sz="2" w:space="0" w:color="auto"/>
            </w:tcBorders>
            <w:vAlign w:val="center"/>
          </w:tcPr>
          <w:p w14:paraId="5B44432D" w14:textId="77777777" w:rsidR="00A74FCF" w:rsidRPr="00325D6D" w:rsidRDefault="00A74FCF" w:rsidP="00791A6D">
            <w:pPr>
              <w:overflowPunct w:val="0"/>
              <w:autoSpaceDE w:val="0"/>
              <w:autoSpaceDN w:val="0"/>
              <w:adjustRightInd w:val="0"/>
              <w:textAlignment w:val="baseline"/>
              <w:rPr>
                <w:b/>
                <w:bCs/>
                <w:caps/>
                <w:sz w:val="18"/>
                <w:szCs w:val="18"/>
              </w:rPr>
            </w:pPr>
          </w:p>
        </w:tc>
        <w:tc>
          <w:tcPr>
            <w:tcW w:w="402" w:type="pct"/>
            <w:vMerge/>
            <w:tcBorders>
              <w:left w:val="single" w:sz="2" w:space="0" w:color="auto"/>
              <w:right w:val="single" w:sz="2" w:space="0" w:color="auto"/>
            </w:tcBorders>
            <w:vAlign w:val="center"/>
          </w:tcPr>
          <w:p w14:paraId="64D20CEE" w14:textId="77777777" w:rsidR="00A74FCF" w:rsidRPr="00325D6D" w:rsidRDefault="00A74FCF" w:rsidP="00791A6D">
            <w:pPr>
              <w:overflowPunct w:val="0"/>
              <w:autoSpaceDE w:val="0"/>
              <w:autoSpaceDN w:val="0"/>
              <w:adjustRightInd w:val="0"/>
              <w:ind w:right="-110"/>
              <w:textAlignment w:val="baseline"/>
              <w:rPr>
                <w:sz w:val="18"/>
                <w:szCs w:val="18"/>
              </w:rPr>
            </w:pPr>
          </w:p>
        </w:tc>
        <w:tc>
          <w:tcPr>
            <w:tcW w:w="450" w:type="pct"/>
            <w:vMerge/>
            <w:tcBorders>
              <w:left w:val="single" w:sz="2" w:space="0" w:color="auto"/>
              <w:right w:val="single" w:sz="2" w:space="0" w:color="auto"/>
            </w:tcBorders>
            <w:vAlign w:val="center"/>
          </w:tcPr>
          <w:p w14:paraId="694702C4" w14:textId="77777777" w:rsidR="00A74FCF" w:rsidRPr="00325D6D" w:rsidRDefault="00A74FCF" w:rsidP="00791A6D">
            <w:pPr>
              <w:tabs>
                <w:tab w:val="left" w:pos="270"/>
              </w:tabs>
              <w:rPr>
                <w:sz w:val="18"/>
                <w:szCs w:val="18"/>
              </w:rPr>
            </w:pPr>
          </w:p>
        </w:tc>
        <w:tc>
          <w:tcPr>
            <w:tcW w:w="306" w:type="pct"/>
            <w:vMerge/>
            <w:tcBorders>
              <w:left w:val="single" w:sz="2" w:space="0" w:color="auto"/>
              <w:right w:val="single" w:sz="4" w:space="0" w:color="auto"/>
            </w:tcBorders>
            <w:vAlign w:val="center"/>
          </w:tcPr>
          <w:p w14:paraId="64420027"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p>
        </w:tc>
        <w:tc>
          <w:tcPr>
            <w:tcW w:w="166" w:type="pct"/>
            <w:tcBorders>
              <w:top w:val="single" w:sz="4" w:space="0" w:color="auto"/>
              <w:left w:val="single" w:sz="4" w:space="0" w:color="auto"/>
              <w:right w:val="single" w:sz="4" w:space="0" w:color="auto"/>
            </w:tcBorders>
            <w:vAlign w:val="center"/>
          </w:tcPr>
          <w:p w14:paraId="530CC809" w14:textId="77777777" w:rsidR="00A74FCF" w:rsidRPr="00325D6D" w:rsidRDefault="00A74FCF" w:rsidP="00791A6D">
            <w:pPr>
              <w:jc w:val="center"/>
              <w:rPr>
                <w:sz w:val="18"/>
                <w:szCs w:val="18"/>
              </w:rPr>
            </w:pPr>
            <w:r>
              <w:rPr>
                <w:sz w:val="18"/>
                <w:szCs w:val="18"/>
              </w:rPr>
              <w:t>A2</w:t>
            </w:r>
          </w:p>
        </w:tc>
        <w:tc>
          <w:tcPr>
            <w:tcW w:w="213" w:type="pct"/>
            <w:tcBorders>
              <w:top w:val="single" w:sz="4" w:space="0" w:color="auto"/>
              <w:left w:val="single" w:sz="4" w:space="0" w:color="auto"/>
              <w:right w:val="single" w:sz="4" w:space="0" w:color="auto"/>
            </w:tcBorders>
            <w:vAlign w:val="center"/>
          </w:tcPr>
          <w:p w14:paraId="2C62E261" w14:textId="77777777" w:rsidR="00A74FCF" w:rsidRPr="00325D6D" w:rsidRDefault="00A74FCF" w:rsidP="00791A6D">
            <w:pPr>
              <w:jc w:val="center"/>
              <w:rPr>
                <w:sz w:val="18"/>
                <w:szCs w:val="18"/>
              </w:rPr>
            </w:pPr>
            <w:r>
              <w:rPr>
                <w:sz w:val="18"/>
                <w:szCs w:val="18"/>
              </w:rPr>
              <w:t>163.6</w:t>
            </w:r>
          </w:p>
        </w:tc>
        <w:tc>
          <w:tcPr>
            <w:tcW w:w="242" w:type="pct"/>
            <w:tcBorders>
              <w:top w:val="single" w:sz="4" w:space="0" w:color="auto"/>
              <w:left w:val="single" w:sz="4" w:space="0" w:color="auto"/>
              <w:right w:val="single" w:sz="4" w:space="0" w:color="auto"/>
            </w:tcBorders>
            <w:vAlign w:val="center"/>
          </w:tcPr>
          <w:p w14:paraId="6893664C" w14:textId="77777777" w:rsidR="00A74FCF" w:rsidRPr="00325D6D" w:rsidRDefault="00A74FCF" w:rsidP="00791A6D">
            <w:pPr>
              <w:jc w:val="center"/>
              <w:rPr>
                <w:sz w:val="18"/>
                <w:szCs w:val="18"/>
              </w:rPr>
            </w:pPr>
            <w:r>
              <w:rPr>
                <w:sz w:val="18"/>
                <w:szCs w:val="18"/>
              </w:rPr>
              <w:t>307</w:t>
            </w:r>
          </w:p>
        </w:tc>
        <w:tc>
          <w:tcPr>
            <w:tcW w:w="140" w:type="pct"/>
            <w:vMerge/>
            <w:tcBorders>
              <w:left w:val="single" w:sz="4" w:space="0" w:color="auto"/>
              <w:right w:val="single" w:sz="4" w:space="0" w:color="auto"/>
            </w:tcBorders>
            <w:vAlign w:val="center"/>
          </w:tcPr>
          <w:p w14:paraId="79C86140"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p>
        </w:tc>
        <w:tc>
          <w:tcPr>
            <w:tcW w:w="354" w:type="pct"/>
            <w:tcBorders>
              <w:top w:val="single" w:sz="4" w:space="0" w:color="auto"/>
              <w:left w:val="single" w:sz="4" w:space="0" w:color="auto"/>
              <w:right w:val="single" w:sz="4" w:space="0" w:color="auto"/>
            </w:tcBorders>
            <w:vAlign w:val="center"/>
          </w:tcPr>
          <w:p w14:paraId="1747C6D1" w14:textId="77777777" w:rsidR="00A74FCF" w:rsidRPr="00325D6D" w:rsidRDefault="00A74FCF" w:rsidP="00791A6D">
            <w:pPr>
              <w:ind w:hanging="100"/>
              <w:jc w:val="center"/>
              <w:rPr>
                <w:sz w:val="18"/>
                <w:szCs w:val="18"/>
              </w:rPr>
            </w:pPr>
            <w:r>
              <w:rPr>
                <w:sz w:val="18"/>
                <w:szCs w:val="18"/>
              </w:rPr>
              <w:t>09</w:t>
            </w:r>
            <w:r w:rsidRPr="00961D22">
              <w:rPr>
                <w:sz w:val="18"/>
                <w:szCs w:val="18"/>
              </w:rPr>
              <w:t>/06/2020</w:t>
            </w:r>
          </w:p>
        </w:tc>
        <w:tc>
          <w:tcPr>
            <w:tcW w:w="354" w:type="pct"/>
            <w:vMerge/>
            <w:tcBorders>
              <w:left w:val="single" w:sz="4" w:space="0" w:color="auto"/>
              <w:right w:val="single" w:sz="4" w:space="0" w:color="auto"/>
            </w:tcBorders>
            <w:vAlign w:val="center"/>
          </w:tcPr>
          <w:p w14:paraId="37A30F6D" w14:textId="77777777" w:rsidR="00A74FCF" w:rsidRPr="00325D6D" w:rsidRDefault="00A74FCF" w:rsidP="00791A6D">
            <w:pPr>
              <w:overflowPunct w:val="0"/>
              <w:autoSpaceDE w:val="0"/>
              <w:autoSpaceDN w:val="0"/>
              <w:adjustRightInd w:val="0"/>
              <w:jc w:val="center"/>
              <w:textAlignment w:val="baseline"/>
              <w:rPr>
                <w:bCs/>
                <w:sz w:val="18"/>
                <w:szCs w:val="18"/>
              </w:rPr>
            </w:pPr>
          </w:p>
        </w:tc>
        <w:tc>
          <w:tcPr>
            <w:tcW w:w="282" w:type="pct"/>
            <w:tcBorders>
              <w:top w:val="single" w:sz="4" w:space="0" w:color="auto"/>
              <w:left w:val="single" w:sz="4" w:space="0" w:color="auto"/>
              <w:bottom w:val="single" w:sz="4" w:space="0" w:color="auto"/>
              <w:right w:val="single" w:sz="4" w:space="0" w:color="auto"/>
            </w:tcBorders>
            <w:vAlign w:val="center"/>
          </w:tcPr>
          <w:p w14:paraId="059397BA" w14:textId="77777777" w:rsidR="00A74FCF" w:rsidRPr="00325D6D" w:rsidRDefault="00A74FCF" w:rsidP="00791A6D">
            <w:pPr>
              <w:spacing w:before="40" w:after="40"/>
              <w:jc w:val="center"/>
              <w:rPr>
                <w:sz w:val="18"/>
                <w:szCs w:val="18"/>
              </w:rPr>
            </w:pPr>
            <w:r>
              <w:rPr>
                <w:sz w:val="18"/>
                <w:szCs w:val="18"/>
              </w:rPr>
              <w:t>Straw</w:t>
            </w:r>
          </w:p>
        </w:tc>
        <w:tc>
          <w:tcPr>
            <w:tcW w:w="194" w:type="pct"/>
            <w:tcBorders>
              <w:top w:val="single" w:sz="4" w:space="0" w:color="auto"/>
              <w:left w:val="single" w:sz="4" w:space="0" w:color="auto"/>
              <w:bottom w:val="single" w:sz="4" w:space="0" w:color="auto"/>
              <w:right w:val="single" w:sz="4" w:space="0" w:color="auto"/>
            </w:tcBorders>
            <w:vAlign w:val="center"/>
          </w:tcPr>
          <w:p w14:paraId="0A3066DB" w14:textId="77777777" w:rsidR="00A74FCF" w:rsidRPr="00EB072E" w:rsidRDefault="00A74FCF" w:rsidP="00791A6D">
            <w:pPr>
              <w:tabs>
                <w:tab w:val="center" w:pos="4819"/>
                <w:tab w:val="right" w:pos="9638"/>
              </w:tabs>
              <w:spacing w:line="276" w:lineRule="auto"/>
              <w:ind w:left="-86" w:right="-84"/>
              <w:jc w:val="center"/>
              <w:rPr>
                <w:sz w:val="18"/>
              </w:rPr>
            </w:pPr>
            <w:r w:rsidRPr="006B7F96">
              <w:rPr>
                <w:sz w:val="18"/>
              </w:rPr>
              <w:t>0.0254</w:t>
            </w:r>
          </w:p>
        </w:tc>
        <w:tc>
          <w:tcPr>
            <w:tcW w:w="226" w:type="pct"/>
            <w:tcBorders>
              <w:top w:val="single" w:sz="4" w:space="0" w:color="auto"/>
              <w:left w:val="single" w:sz="4" w:space="0" w:color="auto"/>
              <w:bottom w:val="single" w:sz="4" w:space="0" w:color="auto"/>
              <w:right w:val="single" w:sz="4" w:space="0" w:color="auto"/>
            </w:tcBorders>
            <w:vAlign w:val="center"/>
          </w:tcPr>
          <w:p w14:paraId="7DE6A071" w14:textId="77777777" w:rsidR="00A74FCF" w:rsidRPr="00EB072E" w:rsidRDefault="00A74FCF" w:rsidP="00791A6D">
            <w:pPr>
              <w:tabs>
                <w:tab w:val="center" w:pos="4819"/>
                <w:tab w:val="right" w:pos="9638"/>
              </w:tabs>
              <w:spacing w:line="276" w:lineRule="auto"/>
              <w:ind w:left="-86" w:right="-84"/>
              <w:jc w:val="center"/>
              <w:rPr>
                <w:sz w:val="18"/>
              </w:rPr>
            </w:pPr>
            <w:r w:rsidRPr="006B7F96">
              <w:rPr>
                <w:sz w:val="18"/>
              </w:rPr>
              <w:t>0.0249</w:t>
            </w:r>
          </w:p>
        </w:tc>
        <w:tc>
          <w:tcPr>
            <w:tcW w:w="194" w:type="pct"/>
            <w:tcBorders>
              <w:top w:val="single" w:sz="4" w:space="0" w:color="auto"/>
              <w:left w:val="single" w:sz="4" w:space="0" w:color="auto"/>
              <w:bottom w:val="single" w:sz="4" w:space="0" w:color="auto"/>
              <w:right w:val="single" w:sz="4" w:space="0" w:color="auto"/>
            </w:tcBorders>
            <w:vAlign w:val="center"/>
          </w:tcPr>
          <w:p w14:paraId="13A61ACC" w14:textId="77777777" w:rsidR="00A74FCF" w:rsidRPr="00EB072E" w:rsidRDefault="00A74FCF" w:rsidP="00791A6D">
            <w:pPr>
              <w:tabs>
                <w:tab w:val="center" w:pos="4819"/>
                <w:tab w:val="right" w:pos="9638"/>
              </w:tabs>
              <w:spacing w:line="276" w:lineRule="auto"/>
              <w:ind w:left="-86" w:right="-84"/>
              <w:jc w:val="center"/>
              <w:rPr>
                <w:sz w:val="18"/>
              </w:rPr>
            </w:pPr>
            <w:r w:rsidRPr="006B7F96">
              <w:rPr>
                <w:sz w:val="18"/>
              </w:rPr>
              <w:t>0.0129</w:t>
            </w:r>
          </w:p>
        </w:tc>
        <w:tc>
          <w:tcPr>
            <w:tcW w:w="226" w:type="pct"/>
            <w:tcBorders>
              <w:top w:val="single" w:sz="4" w:space="0" w:color="auto"/>
              <w:left w:val="single" w:sz="4" w:space="0" w:color="auto"/>
              <w:bottom w:val="single" w:sz="4" w:space="0" w:color="auto"/>
              <w:right w:val="single" w:sz="4" w:space="0" w:color="auto"/>
            </w:tcBorders>
            <w:vAlign w:val="center"/>
          </w:tcPr>
          <w:p w14:paraId="665EAE71" w14:textId="77777777" w:rsidR="00A74FCF" w:rsidRPr="00EB072E" w:rsidRDefault="00A74FCF" w:rsidP="00791A6D">
            <w:pPr>
              <w:tabs>
                <w:tab w:val="center" w:pos="4819"/>
                <w:tab w:val="right" w:pos="9638"/>
              </w:tabs>
              <w:spacing w:line="276" w:lineRule="auto"/>
              <w:ind w:left="-86" w:right="-84"/>
              <w:jc w:val="center"/>
              <w:rPr>
                <w:sz w:val="18"/>
              </w:rPr>
            </w:pPr>
            <w:r w:rsidRPr="00E17FA7">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595716F1" w14:textId="77777777" w:rsidR="00A74FCF" w:rsidRPr="00EB072E" w:rsidRDefault="00A74FCF" w:rsidP="00791A6D">
            <w:pPr>
              <w:tabs>
                <w:tab w:val="center" w:pos="4819"/>
                <w:tab w:val="right" w:pos="9638"/>
              </w:tabs>
              <w:spacing w:line="276" w:lineRule="auto"/>
              <w:ind w:left="-86" w:right="-84"/>
              <w:jc w:val="center"/>
              <w:rPr>
                <w:sz w:val="18"/>
              </w:rPr>
            </w:pPr>
            <w:r w:rsidRPr="00E17FA7">
              <w:rPr>
                <w:sz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7D17F8FC" w14:textId="77777777" w:rsidR="00A74FCF" w:rsidRPr="00EB072E" w:rsidRDefault="00A74FCF" w:rsidP="00791A6D">
            <w:pPr>
              <w:tabs>
                <w:tab w:val="center" w:pos="4819"/>
                <w:tab w:val="right" w:pos="9638"/>
              </w:tabs>
              <w:spacing w:line="276" w:lineRule="auto"/>
              <w:ind w:left="-86" w:right="-84"/>
              <w:jc w:val="center"/>
              <w:rPr>
                <w:sz w:val="18"/>
              </w:rPr>
            </w:pPr>
            <w:r w:rsidRPr="006B7F96">
              <w:rPr>
                <w:sz w:val="18"/>
              </w:rPr>
              <w:t>&lt;0.01 (0.0089)</w:t>
            </w:r>
          </w:p>
        </w:tc>
        <w:tc>
          <w:tcPr>
            <w:tcW w:w="248" w:type="pct"/>
            <w:tcBorders>
              <w:top w:val="single" w:sz="4" w:space="0" w:color="auto"/>
              <w:left w:val="single" w:sz="4" w:space="0" w:color="auto"/>
              <w:bottom w:val="single" w:sz="4" w:space="0" w:color="auto"/>
              <w:right w:val="single" w:sz="4" w:space="0" w:color="auto"/>
            </w:tcBorders>
            <w:vAlign w:val="center"/>
          </w:tcPr>
          <w:p w14:paraId="1BB7C8CB" w14:textId="77777777" w:rsidR="00A74FCF" w:rsidRPr="00E17FA7" w:rsidRDefault="00A74FCF" w:rsidP="00791A6D">
            <w:pPr>
              <w:tabs>
                <w:tab w:val="center" w:pos="4819"/>
                <w:tab w:val="right" w:pos="9638"/>
              </w:tabs>
              <w:spacing w:line="276" w:lineRule="auto"/>
              <w:ind w:left="-86" w:right="-84"/>
              <w:jc w:val="center"/>
              <w:rPr>
                <w:b/>
                <w:bCs/>
                <w:sz w:val="18"/>
              </w:rPr>
            </w:pPr>
            <w:r w:rsidRPr="006B7F96">
              <w:rPr>
                <w:b/>
                <w:bCs/>
                <w:sz w:val="18"/>
              </w:rPr>
              <w:t>0.0755</w:t>
            </w:r>
          </w:p>
        </w:tc>
        <w:tc>
          <w:tcPr>
            <w:tcW w:w="150" w:type="pct"/>
            <w:vMerge/>
            <w:tcBorders>
              <w:top w:val="single" w:sz="4" w:space="0" w:color="auto"/>
              <w:left w:val="single" w:sz="4" w:space="0" w:color="auto"/>
              <w:bottom w:val="single" w:sz="4" w:space="0" w:color="auto"/>
              <w:right w:val="single" w:sz="4" w:space="0" w:color="auto"/>
            </w:tcBorders>
            <w:vAlign w:val="center"/>
          </w:tcPr>
          <w:p w14:paraId="749EE74A" w14:textId="77777777" w:rsidR="00A74FCF" w:rsidRPr="00325D6D" w:rsidRDefault="00A74FCF" w:rsidP="00791A6D">
            <w:pPr>
              <w:overflowPunct w:val="0"/>
              <w:autoSpaceDE w:val="0"/>
              <w:autoSpaceDN w:val="0"/>
              <w:adjustRightInd w:val="0"/>
              <w:spacing w:before="40" w:after="40"/>
              <w:jc w:val="center"/>
              <w:textAlignment w:val="baseline"/>
              <w:rPr>
                <w:sz w:val="18"/>
                <w:szCs w:val="18"/>
              </w:rPr>
            </w:pPr>
          </w:p>
        </w:tc>
      </w:tr>
      <w:tr w:rsidR="00A74FCF" w:rsidRPr="00325D6D" w14:paraId="0510C13A" w14:textId="77777777" w:rsidTr="00A74FCF">
        <w:trPr>
          <w:cantSplit/>
          <w:trHeight w:val="926"/>
        </w:trPr>
        <w:tc>
          <w:tcPr>
            <w:tcW w:w="433" w:type="pct"/>
            <w:vMerge w:val="restart"/>
            <w:tcBorders>
              <w:top w:val="single" w:sz="2" w:space="0" w:color="auto"/>
              <w:left w:val="single" w:sz="2" w:space="0" w:color="auto"/>
              <w:right w:val="single" w:sz="2" w:space="0" w:color="auto"/>
            </w:tcBorders>
            <w:vAlign w:val="center"/>
            <w:hideMark/>
          </w:tcPr>
          <w:p w14:paraId="3DD416FB" w14:textId="77777777" w:rsidR="00A74FCF" w:rsidRPr="00B95F15" w:rsidRDefault="00A74FCF" w:rsidP="00791A6D">
            <w:pPr>
              <w:overflowPunct w:val="0"/>
              <w:autoSpaceDE w:val="0"/>
              <w:autoSpaceDN w:val="0"/>
              <w:adjustRightInd w:val="0"/>
              <w:textAlignment w:val="baseline"/>
              <w:rPr>
                <w:b/>
                <w:bCs/>
                <w:caps/>
                <w:sz w:val="18"/>
                <w:szCs w:val="18"/>
                <w:lang w:val="pl-PL"/>
              </w:rPr>
            </w:pPr>
          </w:p>
          <w:p w14:paraId="0C827E3E" w14:textId="77777777" w:rsidR="00A74FCF" w:rsidRPr="00B95F15" w:rsidRDefault="00A74FCF" w:rsidP="00791A6D">
            <w:pPr>
              <w:overflowPunct w:val="0"/>
              <w:autoSpaceDE w:val="0"/>
              <w:autoSpaceDN w:val="0"/>
              <w:adjustRightInd w:val="0"/>
              <w:textAlignment w:val="baseline"/>
              <w:rPr>
                <w:b/>
                <w:bCs/>
                <w:caps/>
                <w:sz w:val="18"/>
                <w:szCs w:val="18"/>
                <w:lang w:val="pl-PL"/>
              </w:rPr>
            </w:pPr>
            <w:r w:rsidRPr="00B95F15">
              <w:rPr>
                <w:b/>
                <w:bCs/>
                <w:caps/>
                <w:sz w:val="18"/>
                <w:szCs w:val="18"/>
                <w:lang w:val="pl-PL"/>
              </w:rPr>
              <w:t>RAU-015-20</w:t>
            </w:r>
          </w:p>
          <w:p w14:paraId="0531C8F3" w14:textId="77777777" w:rsidR="00A74FCF" w:rsidRPr="00B95F15" w:rsidRDefault="00A74FCF" w:rsidP="00791A6D">
            <w:pPr>
              <w:overflowPunct w:val="0"/>
              <w:autoSpaceDE w:val="0"/>
              <w:autoSpaceDN w:val="0"/>
              <w:adjustRightInd w:val="0"/>
              <w:textAlignment w:val="baseline"/>
              <w:rPr>
                <w:b/>
                <w:bCs/>
                <w:caps/>
                <w:sz w:val="18"/>
                <w:szCs w:val="18"/>
                <w:lang w:val="pl-PL"/>
              </w:rPr>
            </w:pPr>
          </w:p>
          <w:p w14:paraId="61F6BD22" w14:textId="77777777" w:rsidR="00A74FCF" w:rsidRPr="00B95F15" w:rsidRDefault="00A74FCF" w:rsidP="00791A6D">
            <w:pPr>
              <w:overflowPunct w:val="0"/>
              <w:autoSpaceDE w:val="0"/>
              <w:autoSpaceDN w:val="0"/>
              <w:adjustRightInd w:val="0"/>
              <w:textAlignment w:val="baseline"/>
              <w:rPr>
                <w:b/>
                <w:bCs/>
                <w:caps/>
                <w:sz w:val="18"/>
                <w:szCs w:val="18"/>
                <w:lang w:val="pl-PL"/>
              </w:rPr>
            </w:pPr>
            <w:r w:rsidRPr="00B95F15">
              <w:rPr>
                <w:b/>
                <w:bCs/>
                <w:caps/>
                <w:sz w:val="18"/>
                <w:szCs w:val="18"/>
                <w:lang w:val="pl-PL"/>
              </w:rPr>
              <w:t>P/PA20/OS04</w:t>
            </w:r>
          </w:p>
          <w:p w14:paraId="51C2BDA8" w14:textId="77777777" w:rsidR="00A74FCF" w:rsidRPr="00B95F15" w:rsidRDefault="00A74FCF" w:rsidP="00791A6D">
            <w:pPr>
              <w:overflowPunct w:val="0"/>
              <w:autoSpaceDE w:val="0"/>
              <w:autoSpaceDN w:val="0"/>
              <w:adjustRightInd w:val="0"/>
              <w:textAlignment w:val="baseline"/>
              <w:rPr>
                <w:bCs/>
                <w:sz w:val="18"/>
                <w:szCs w:val="18"/>
                <w:lang w:val="pl-PL"/>
              </w:rPr>
            </w:pPr>
            <w:r w:rsidRPr="00B95F15">
              <w:rPr>
                <w:bCs/>
                <w:sz w:val="18"/>
                <w:szCs w:val="18"/>
                <w:lang w:val="pl-PL"/>
              </w:rPr>
              <w:t>62-105</w:t>
            </w:r>
          </w:p>
          <w:p w14:paraId="36F2BCFC" w14:textId="77777777" w:rsidR="00A74FCF" w:rsidRPr="00B95F15" w:rsidRDefault="00A74FCF" w:rsidP="00791A6D">
            <w:pPr>
              <w:overflowPunct w:val="0"/>
              <w:autoSpaceDE w:val="0"/>
              <w:autoSpaceDN w:val="0"/>
              <w:adjustRightInd w:val="0"/>
              <w:textAlignment w:val="baseline"/>
              <w:rPr>
                <w:bCs/>
                <w:sz w:val="18"/>
                <w:szCs w:val="18"/>
                <w:lang w:val="pl-PL"/>
              </w:rPr>
            </w:pPr>
            <w:r w:rsidRPr="00B95F15">
              <w:rPr>
                <w:bCs/>
                <w:sz w:val="18"/>
                <w:szCs w:val="18"/>
                <w:lang w:val="pl-PL"/>
              </w:rPr>
              <w:t>Niemczyn</w:t>
            </w:r>
          </w:p>
          <w:p w14:paraId="1948D90E" w14:textId="77777777" w:rsidR="00A74FCF" w:rsidRPr="00B95F15" w:rsidRDefault="00A74FCF" w:rsidP="00791A6D">
            <w:pPr>
              <w:overflowPunct w:val="0"/>
              <w:autoSpaceDE w:val="0"/>
              <w:autoSpaceDN w:val="0"/>
              <w:adjustRightInd w:val="0"/>
              <w:ind w:left="-103"/>
              <w:textAlignment w:val="baseline"/>
              <w:rPr>
                <w:bCs/>
                <w:sz w:val="18"/>
                <w:szCs w:val="18"/>
                <w:lang w:val="pl-PL"/>
              </w:rPr>
            </w:pPr>
            <w:r w:rsidRPr="00B95F15">
              <w:rPr>
                <w:bCs/>
                <w:sz w:val="18"/>
                <w:szCs w:val="18"/>
                <w:lang w:val="pl-PL"/>
              </w:rPr>
              <w:t>(Wielkopolska)</w:t>
            </w:r>
          </w:p>
          <w:p w14:paraId="1ABBA8D5" w14:textId="77777777" w:rsidR="00A74FCF" w:rsidRPr="006B7F96" w:rsidRDefault="00A74FCF" w:rsidP="00791A6D">
            <w:pPr>
              <w:overflowPunct w:val="0"/>
              <w:autoSpaceDE w:val="0"/>
              <w:autoSpaceDN w:val="0"/>
              <w:adjustRightInd w:val="0"/>
              <w:textAlignment w:val="baseline"/>
              <w:rPr>
                <w:bCs/>
                <w:sz w:val="18"/>
                <w:szCs w:val="18"/>
              </w:rPr>
            </w:pPr>
            <w:r>
              <w:rPr>
                <w:bCs/>
                <w:sz w:val="18"/>
                <w:szCs w:val="18"/>
              </w:rPr>
              <w:t>Poland</w:t>
            </w:r>
          </w:p>
          <w:p w14:paraId="2C48B671" w14:textId="77777777" w:rsidR="00A74FCF" w:rsidRPr="006B7F96" w:rsidRDefault="00A74FCF" w:rsidP="00791A6D">
            <w:pPr>
              <w:overflowPunct w:val="0"/>
              <w:autoSpaceDE w:val="0"/>
              <w:autoSpaceDN w:val="0"/>
              <w:adjustRightInd w:val="0"/>
              <w:textAlignment w:val="baseline"/>
              <w:rPr>
                <w:bCs/>
                <w:caps/>
                <w:sz w:val="18"/>
                <w:szCs w:val="18"/>
              </w:rPr>
            </w:pPr>
          </w:p>
        </w:tc>
        <w:tc>
          <w:tcPr>
            <w:tcW w:w="402" w:type="pct"/>
            <w:vMerge w:val="restart"/>
            <w:tcBorders>
              <w:top w:val="single" w:sz="2" w:space="0" w:color="auto"/>
              <w:left w:val="single" w:sz="2" w:space="0" w:color="auto"/>
              <w:right w:val="single" w:sz="2" w:space="0" w:color="auto"/>
            </w:tcBorders>
            <w:vAlign w:val="center"/>
            <w:hideMark/>
          </w:tcPr>
          <w:p w14:paraId="7C8BD654" w14:textId="77777777" w:rsidR="00A74FCF" w:rsidRPr="00325D6D" w:rsidRDefault="00A74FCF" w:rsidP="00791A6D">
            <w:pPr>
              <w:overflowPunct w:val="0"/>
              <w:autoSpaceDE w:val="0"/>
              <w:autoSpaceDN w:val="0"/>
              <w:adjustRightInd w:val="0"/>
              <w:ind w:right="-110"/>
              <w:textAlignment w:val="baseline"/>
              <w:rPr>
                <w:sz w:val="18"/>
                <w:szCs w:val="18"/>
              </w:rPr>
            </w:pPr>
            <w:r>
              <w:rPr>
                <w:sz w:val="18"/>
                <w:szCs w:val="18"/>
              </w:rPr>
              <w:t>Oilseed rape</w:t>
            </w:r>
            <w:r w:rsidRPr="00220DA0">
              <w:rPr>
                <w:sz w:val="18"/>
                <w:szCs w:val="18"/>
              </w:rPr>
              <w:t xml:space="preserve"> / </w:t>
            </w:r>
            <w:r>
              <w:rPr>
                <w:sz w:val="18"/>
                <w:szCs w:val="18"/>
              </w:rPr>
              <w:t>Chrobry</w:t>
            </w:r>
          </w:p>
        </w:tc>
        <w:tc>
          <w:tcPr>
            <w:tcW w:w="450" w:type="pct"/>
            <w:vMerge w:val="restart"/>
            <w:tcBorders>
              <w:top w:val="single" w:sz="2" w:space="0" w:color="auto"/>
              <w:left w:val="single" w:sz="2" w:space="0" w:color="auto"/>
              <w:right w:val="single" w:sz="2" w:space="0" w:color="auto"/>
            </w:tcBorders>
            <w:vAlign w:val="center"/>
            <w:hideMark/>
          </w:tcPr>
          <w:p w14:paraId="1BAA4715" w14:textId="77777777" w:rsidR="00A74FCF" w:rsidRPr="00220DA0" w:rsidRDefault="00A74FCF" w:rsidP="00791A6D">
            <w:pPr>
              <w:tabs>
                <w:tab w:val="left" w:pos="270"/>
              </w:tabs>
              <w:rPr>
                <w:sz w:val="18"/>
                <w:szCs w:val="18"/>
              </w:rPr>
            </w:pPr>
            <w:r w:rsidRPr="00220DA0">
              <w:rPr>
                <w:sz w:val="18"/>
                <w:szCs w:val="18"/>
              </w:rPr>
              <w:t xml:space="preserve">1) </w:t>
            </w:r>
            <w:r>
              <w:rPr>
                <w:sz w:val="18"/>
                <w:szCs w:val="18"/>
              </w:rPr>
              <w:t>30/08/2020</w:t>
            </w:r>
          </w:p>
          <w:p w14:paraId="6E75C020" w14:textId="77777777" w:rsidR="00A74FCF" w:rsidRPr="00220DA0" w:rsidRDefault="00A74FCF" w:rsidP="00791A6D">
            <w:pPr>
              <w:tabs>
                <w:tab w:val="left" w:pos="270"/>
              </w:tabs>
              <w:rPr>
                <w:sz w:val="18"/>
                <w:szCs w:val="18"/>
              </w:rPr>
            </w:pPr>
            <w:r w:rsidRPr="00220DA0">
              <w:rPr>
                <w:sz w:val="18"/>
                <w:szCs w:val="18"/>
              </w:rPr>
              <w:t>2)</w:t>
            </w:r>
            <w:r>
              <w:rPr>
                <w:sz w:val="18"/>
                <w:szCs w:val="18"/>
              </w:rPr>
              <w:t xml:space="preserve"> from 02/05 to 19/05/2020</w:t>
            </w:r>
          </w:p>
          <w:p w14:paraId="3658811D" w14:textId="77777777" w:rsidR="00A74FCF" w:rsidRPr="00220DA0" w:rsidRDefault="00A74FCF" w:rsidP="00791A6D">
            <w:pPr>
              <w:rPr>
                <w:sz w:val="18"/>
                <w:szCs w:val="18"/>
              </w:rPr>
            </w:pPr>
            <w:r w:rsidRPr="00220DA0">
              <w:rPr>
                <w:sz w:val="18"/>
                <w:szCs w:val="18"/>
              </w:rPr>
              <w:t xml:space="preserve">3) </w:t>
            </w:r>
            <w:r>
              <w:rPr>
                <w:sz w:val="18"/>
                <w:szCs w:val="18"/>
              </w:rPr>
              <w:t>21/07/2020</w:t>
            </w:r>
          </w:p>
        </w:tc>
        <w:tc>
          <w:tcPr>
            <w:tcW w:w="306" w:type="pct"/>
            <w:vMerge w:val="restart"/>
            <w:tcBorders>
              <w:top w:val="single" w:sz="2" w:space="0" w:color="auto"/>
              <w:left w:val="single" w:sz="2" w:space="0" w:color="auto"/>
              <w:right w:val="single" w:sz="4" w:space="0" w:color="auto"/>
            </w:tcBorders>
            <w:textDirection w:val="btLr"/>
            <w:vAlign w:val="center"/>
            <w:hideMark/>
          </w:tcPr>
          <w:p w14:paraId="7C5E082D" w14:textId="77777777" w:rsidR="00A74FCF" w:rsidRPr="00325D6D" w:rsidRDefault="00A74FCF" w:rsidP="00791A6D">
            <w:pPr>
              <w:overflowPunct w:val="0"/>
              <w:autoSpaceDE w:val="0"/>
              <w:autoSpaceDN w:val="0"/>
              <w:adjustRightInd w:val="0"/>
              <w:ind w:left="113" w:right="113"/>
              <w:jc w:val="center"/>
              <w:textAlignment w:val="baseline"/>
              <w:rPr>
                <w:rFonts w:eastAsia="Arial Unicode MS"/>
                <w:sz w:val="18"/>
                <w:szCs w:val="18"/>
              </w:rPr>
            </w:pPr>
            <w:r>
              <w:rPr>
                <w:rFonts w:eastAsia="Arial Unicode MS"/>
                <w:sz w:val="18"/>
                <w:szCs w:val="18"/>
              </w:rPr>
              <w:t>Prothioconazole</w:t>
            </w:r>
          </w:p>
        </w:tc>
        <w:tc>
          <w:tcPr>
            <w:tcW w:w="166" w:type="pct"/>
            <w:tcBorders>
              <w:top w:val="single" w:sz="4" w:space="0" w:color="auto"/>
              <w:left w:val="single" w:sz="4" w:space="0" w:color="auto"/>
              <w:bottom w:val="single" w:sz="4" w:space="0" w:color="auto"/>
              <w:right w:val="single" w:sz="4" w:space="0" w:color="auto"/>
            </w:tcBorders>
            <w:vAlign w:val="center"/>
          </w:tcPr>
          <w:p w14:paraId="3E6CB3F6"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r>
              <w:rPr>
                <w:rFonts w:eastAsia="Arial Unicode MS"/>
                <w:sz w:val="18"/>
                <w:szCs w:val="18"/>
              </w:rPr>
              <w:t>A1</w:t>
            </w:r>
          </w:p>
        </w:tc>
        <w:tc>
          <w:tcPr>
            <w:tcW w:w="213" w:type="pct"/>
            <w:tcBorders>
              <w:top w:val="single" w:sz="4" w:space="0" w:color="auto"/>
              <w:left w:val="single" w:sz="4" w:space="0" w:color="auto"/>
              <w:bottom w:val="single" w:sz="4" w:space="0" w:color="auto"/>
              <w:right w:val="single" w:sz="4" w:space="0" w:color="auto"/>
            </w:tcBorders>
            <w:vAlign w:val="center"/>
          </w:tcPr>
          <w:p w14:paraId="6B40C9E5" w14:textId="77777777" w:rsidR="00A74FCF" w:rsidRPr="00325D6D" w:rsidRDefault="00A74FCF" w:rsidP="00791A6D">
            <w:pPr>
              <w:jc w:val="center"/>
              <w:rPr>
                <w:rFonts w:eastAsia="Arial Unicode MS"/>
                <w:sz w:val="18"/>
                <w:szCs w:val="18"/>
              </w:rPr>
            </w:pPr>
            <w:r>
              <w:rPr>
                <w:rFonts w:eastAsia="Arial Unicode MS"/>
                <w:sz w:val="18"/>
                <w:szCs w:val="18"/>
              </w:rPr>
              <w:t>154.7</w:t>
            </w:r>
          </w:p>
        </w:tc>
        <w:tc>
          <w:tcPr>
            <w:tcW w:w="242" w:type="pct"/>
            <w:tcBorders>
              <w:top w:val="single" w:sz="4" w:space="0" w:color="auto"/>
              <w:left w:val="single" w:sz="4" w:space="0" w:color="auto"/>
              <w:bottom w:val="single" w:sz="4" w:space="0" w:color="auto"/>
              <w:right w:val="single" w:sz="4" w:space="0" w:color="auto"/>
            </w:tcBorders>
            <w:vAlign w:val="center"/>
          </w:tcPr>
          <w:p w14:paraId="2F8E34C1" w14:textId="77777777" w:rsidR="00A74FCF" w:rsidRPr="00325D6D" w:rsidRDefault="00A74FCF" w:rsidP="00791A6D">
            <w:pPr>
              <w:jc w:val="center"/>
              <w:rPr>
                <w:sz w:val="18"/>
                <w:szCs w:val="18"/>
              </w:rPr>
            </w:pPr>
            <w:r>
              <w:rPr>
                <w:sz w:val="18"/>
                <w:szCs w:val="18"/>
              </w:rPr>
              <w:t>290</w:t>
            </w:r>
          </w:p>
        </w:tc>
        <w:tc>
          <w:tcPr>
            <w:tcW w:w="140" w:type="pct"/>
            <w:vMerge w:val="restart"/>
            <w:tcBorders>
              <w:top w:val="single" w:sz="2" w:space="0" w:color="auto"/>
              <w:left w:val="single" w:sz="4" w:space="0" w:color="auto"/>
              <w:right w:val="single" w:sz="4" w:space="0" w:color="auto"/>
            </w:tcBorders>
            <w:vAlign w:val="center"/>
          </w:tcPr>
          <w:p w14:paraId="7D8A8C94" w14:textId="77777777" w:rsidR="00A74FCF" w:rsidRPr="00325D6D" w:rsidRDefault="00A74FCF" w:rsidP="00791A6D">
            <w:pPr>
              <w:overflowPunct w:val="0"/>
              <w:autoSpaceDE w:val="0"/>
              <w:autoSpaceDN w:val="0"/>
              <w:adjustRightInd w:val="0"/>
              <w:ind w:right="-109" w:hanging="105"/>
              <w:jc w:val="center"/>
              <w:textAlignment w:val="baseline"/>
              <w:rPr>
                <w:rFonts w:eastAsia="Arial Unicode MS"/>
                <w:sz w:val="18"/>
                <w:szCs w:val="18"/>
              </w:rPr>
            </w:pPr>
            <w:r>
              <w:rPr>
                <w:rFonts w:eastAsia="Arial Unicode MS"/>
                <w:sz w:val="18"/>
                <w:szCs w:val="18"/>
              </w:rPr>
              <w:t>53</w:t>
            </w:r>
          </w:p>
        </w:tc>
        <w:tc>
          <w:tcPr>
            <w:tcW w:w="354" w:type="pct"/>
            <w:tcBorders>
              <w:top w:val="single" w:sz="4" w:space="0" w:color="auto"/>
              <w:left w:val="single" w:sz="4" w:space="0" w:color="auto"/>
              <w:bottom w:val="single" w:sz="4" w:space="0" w:color="auto"/>
              <w:right w:val="single" w:sz="4" w:space="0" w:color="auto"/>
            </w:tcBorders>
            <w:vAlign w:val="center"/>
          </w:tcPr>
          <w:p w14:paraId="473FFA02" w14:textId="77777777" w:rsidR="00A74FCF" w:rsidRPr="00325D6D" w:rsidRDefault="00A74FCF" w:rsidP="00791A6D">
            <w:pPr>
              <w:ind w:hanging="100"/>
              <w:jc w:val="center"/>
              <w:rPr>
                <w:sz w:val="18"/>
                <w:szCs w:val="18"/>
              </w:rPr>
            </w:pPr>
            <w:r>
              <w:rPr>
                <w:sz w:val="18"/>
                <w:szCs w:val="18"/>
              </w:rPr>
              <w:t>08</w:t>
            </w:r>
            <w:r w:rsidRPr="00961D22">
              <w:rPr>
                <w:sz w:val="18"/>
                <w:szCs w:val="18"/>
              </w:rPr>
              <w:t>/05/2020</w:t>
            </w:r>
          </w:p>
        </w:tc>
        <w:tc>
          <w:tcPr>
            <w:tcW w:w="354" w:type="pct"/>
            <w:vMerge w:val="restart"/>
            <w:tcBorders>
              <w:top w:val="single" w:sz="2" w:space="0" w:color="auto"/>
              <w:left w:val="single" w:sz="4" w:space="0" w:color="auto"/>
              <w:right w:val="single" w:sz="4" w:space="0" w:color="auto"/>
            </w:tcBorders>
            <w:vAlign w:val="center"/>
          </w:tcPr>
          <w:p w14:paraId="7C66FC75" w14:textId="77777777" w:rsidR="00A74FCF" w:rsidRPr="00325D6D" w:rsidRDefault="00A74FCF" w:rsidP="00791A6D">
            <w:pPr>
              <w:overflowPunct w:val="0"/>
              <w:autoSpaceDE w:val="0"/>
              <w:autoSpaceDN w:val="0"/>
              <w:adjustRightInd w:val="0"/>
              <w:jc w:val="center"/>
              <w:textAlignment w:val="baseline"/>
              <w:rPr>
                <w:bCs/>
                <w:sz w:val="18"/>
                <w:szCs w:val="18"/>
              </w:rPr>
            </w:pPr>
            <w:r>
              <w:rPr>
                <w:bCs/>
                <w:sz w:val="18"/>
                <w:szCs w:val="18"/>
              </w:rPr>
              <w:t>71</w:t>
            </w:r>
          </w:p>
        </w:tc>
        <w:tc>
          <w:tcPr>
            <w:tcW w:w="282" w:type="pct"/>
            <w:tcBorders>
              <w:top w:val="single" w:sz="4" w:space="0" w:color="auto"/>
              <w:left w:val="single" w:sz="4" w:space="0" w:color="auto"/>
              <w:bottom w:val="single" w:sz="4" w:space="0" w:color="auto"/>
              <w:right w:val="single" w:sz="4" w:space="0" w:color="auto"/>
            </w:tcBorders>
            <w:vAlign w:val="center"/>
          </w:tcPr>
          <w:p w14:paraId="15F01DA0" w14:textId="77777777" w:rsidR="00A74FCF" w:rsidRPr="00325D6D" w:rsidRDefault="00A74FCF" w:rsidP="00791A6D">
            <w:pPr>
              <w:spacing w:before="40" w:after="40"/>
              <w:jc w:val="center"/>
              <w:rPr>
                <w:sz w:val="18"/>
                <w:szCs w:val="18"/>
              </w:rPr>
            </w:pPr>
            <w:r>
              <w:rPr>
                <w:sz w:val="18"/>
                <w:szCs w:val="18"/>
              </w:rPr>
              <w:t>Seeds</w:t>
            </w:r>
          </w:p>
        </w:tc>
        <w:tc>
          <w:tcPr>
            <w:tcW w:w="194" w:type="pct"/>
            <w:tcBorders>
              <w:top w:val="single" w:sz="4" w:space="0" w:color="auto"/>
              <w:left w:val="nil"/>
              <w:bottom w:val="single" w:sz="4" w:space="0" w:color="auto"/>
              <w:right w:val="single" w:sz="4" w:space="0" w:color="auto"/>
            </w:tcBorders>
            <w:vAlign w:val="center"/>
          </w:tcPr>
          <w:p w14:paraId="37AD4630" w14:textId="77777777" w:rsidR="00A74FCF" w:rsidRPr="00325D6D" w:rsidRDefault="00A74FCF" w:rsidP="00791A6D">
            <w:pPr>
              <w:tabs>
                <w:tab w:val="center" w:pos="4819"/>
                <w:tab w:val="right" w:pos="9638"/>
              </w:tabs>
              <w:spacing w:line="276" w:lineRule="auto"/>
              <w:ind w:left="-86" w:right="-84"/>
              <w:jc w:val="center"/>
              <w:rPr>
                <w:sz w:val="18"/>
                <w:szCs w:val="18"/>
              </w:rPr>
            </w:pPr>
            <w:r w:rsidRPr="00325D6D">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0D6A68B9" w14:textId="77777777" w:rsidR="00A74FCF" w:rsidRPr="00325D6D" w:rsidRDefault="00A74FCF" w:rsidP="00791A6D">
            <w:pPr>
              <w:tabs>
                <w:tab w:val="center" w:pos="4819"/>
                <w:tab w:val="right" w:pos="9638"/>
              </w:tabs>
              <w:spacing w:line="276" w:lineRule="auto"/>
              <w:ind w:left="-86" w:right="-84"/>
              <w:jc w:val="center"/>
              <w:rPr>
                <w:sz w:val="18"/>
                <w:szCs w:val="18"/>
              </w:rPr>
            </w:pPr>
            <w:r w:rsidRPr="00325D6D">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4640270C"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2626C6C9"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38A4D52D" w14:textId="77777777" w:rsidR="00A74FCF" w:rsidRPr="00325D6D" w:rsidRDefault="00A74FCF" w:rsidP="00791A6D">
            <w:pPr>
              <w:tabs>
                <w:tab w:val="center" w:pos="4819"/>
                <w:tab w:val="right" w:pos="9638"/>
              </w:tabs>
              <w:spacing w:line="276" w:lineRule="auto"/>
              <w:ind w:left="-86" w:right="-84"/>
              <w:jc w:val="center"/>
              <w:rPr>
                <w:sz w:val="18"/>
                <w:szCs w:val="18"/>
              </w:rPr>
            </w:pPr>
            <w:r w:rsidRPr="00E17FA7">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2692F61E" w14:textId="77777777" w:rsidR="00A74FCF" w:rsidRPr="00325D6D" w:rsidRDefault="00A74FCF"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325D6D">
              <w:rPr>
                <w:sz w:val="18"/>
                <w:szCs w:val="18"/>
              </w:rPr>
              <w:t>N.D.</w:t>
            </w:r>
          </w:p>
        </w:tc>
        <w:tc>
          <w:tcPr>
            <w:tcW w:w="248" w:type="pct"/>
            <w:tcBorders>
              <w:top w:val="single" w:sz="4" w:space="0" w:color="auto"/>
              <w:left w:val="single" w:sz="4" w:space="0" w:color="auto"/>
              <w:bottom w:val="single" w:sz="4" w:space="0" w:color="auto"/>
              <w:right w:val="single" w:sz="4" w:space="0" w:color="auto"/>
            </w:tcBorders>
            <w:vAlign w:val="center"/>
          </w:tcPr>
          <w:p w14:paraId="6EF89D69" w14:textId="77777777" w:rsidR="00A74FCF" w:rsidRPr="00325D6D"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325D6D">
              <w:rPr>
                <w:rFonts w:eastAsia="Calibri"/>
                <w:b/>
                <w:sz w:val="18"/>
                <w:szCs w:val="18"/>
                <w:lang w:eastAsia="en-US"/>
              </w:rPr>
              <w:t>&lt;0.0</w:t>
            </w:r>
            <w:r>
              <w:rPr>
                <w:rFonts w:eastAsia="Calibri"/>
                <w:b/>
                <w:sz w:val="18"/>
                <w:szCs w:val="18"/>
                <w:lang w:eastAsia="en-US"/>
              </w:rPr>
              <w:t>58</w:t>
            </w:r>
          </w:p>
        </w:tc>
        <w:tc>
          <w:tcPr>
            <w:tcW w:w="150" w:type="pct"/>
            <w:vMerge w:val="restart"/>
            <w:tcBorders>
              <w:top w:val="single" w:sz="4" w:space="0" w:color="auto"/>
              <w:left w:val="single" w:sz="4" w:space="0" w:color="auto"/>
              <w:bottom w:val="single" w:sz="4" w:space="0" w:color="auto"/>
              <w:right w:val="single" w:sz="4" w:space="0" w:color="auto"/>
            </w:tcBorders>
            <w:vAlign w:val="center"/>
          </w:tcPr>
          <w:p w14:paraId="52BBAE0B" w14:textId="77777777" w:rsidR="00A74FCF" w:rsidRPr="00325D6D" w:rsidRDefault="00A74FCF" w:rsidP="00791A6D">
            <w:pPr>
              <w:overflowPunct w:val="0"/>
              <w:autoSpaceDE w:val="0"/>
              <w:autoSpaceDN w:val="0"/>
              <w:adjustRightInd w:val="0"/>
              <w:spacing w:before="40" w:after="40"/>
              <w:jc w:val="center"/>
              <w:textAlignment w:val="baseline"/>
              <w:rPr>
                <w:rFonts w:eastAsia="Arial Unicode MS"/>
                <w:sz w:val="18"/>
                <w:szCs w:val="18"/>
              </w:rPr>
            </w:pPr>
            <w:r>
              <w:rPr>
                <w:rFonts w:eastAsia="Arial Unicode MS"/>
                <w:sz w:val="18"/>
                <w:szCs w:val="18"/>
              </w:rPr>
              <w:t>60</w:t>
            </w:r>
          </w:p>
        </w:tc>
      </w:tr>
      <w:tr w:rsidR="00A74FCF" w:rsidRPr="00325D6D" w14:paraId="7CBC75F7" w14:textId="77777777" w:rsidTr="00A74FCF">
        <w:trPr>
          <w:cantSplit/>
          <w:trHeight w:val="927"/>
        </w:trPr>
        <w:tc>
          <w:tcPr>
            <w:tcW w:w="433" w:type="pct"/>
            <w:vMerge/>
            <w:tcBorders>
              <w:left w:val="single" w:sz="2" w:space="0" w:color="auto"/>
              <w:bottom w:val="single" w:sz="4" w:space="0" w:color="auto"/>
              <w:right w:val="single" w:sz="2" w:space="0" w:color="auto"/>
            </w:tcBorders>
            <w:vAlign w:val="center"/>
          </w:tcPr>
          <w:p w14:paraId="6ED190C1" w14:textId="77777777" w:rsidR="00A74FCF" w:rsidRPr="00325D6D" w:rsidRDefault="00A74FCF" w:rsidP="00791A6D">
            <w:pPr>
              <w:overflowPunct w:val="0"/>
              <w:autoSpaceDE w:val="0"/>
              <w:autoSpaceDN w:val="0"/>
              <w:adjustRightInd w:val="0"/>
              <w:textAlignment w:val="baseline"/>
              <w:rPr>
                <w:b/>
                <w:bCs/>
                <w:caps/>
                <w:sz w:val="18"/>
                <w:szCs w:val="18"/>
              </w:rPr>
            </w:pPr>
          </w:p>
        </w:tc>
        <w:tc>
          <w:tcPr>
            <w:tcW w:w="402" w:type="pct"/>
            <w:vMerge/>
            <w:tcBorders>
              <w:left w:val="single" w:sz="2" w:space="0" w:color="auto"/>
              <w:bottom w:val="single" w:sz="4" w:space="0" w:color="auto"/>
              <w:right w:val="single" w:sz="2" w:space="0" w:color="auto"/>
            </w:tcBorders>
            <w:vAlign w:val="center"/>
          </w:tcPr>
          <w:p w14:paraId="78AB2F46" w14:textId="77777777" w:rsidR="00A74FCF" w:rsidRPr="00325D6D" w:rsidRDefault="00A74FCF" w:rsidP="00791A6D">
            <w:pPr>
              <w:overflowPunct w:val="0"/>
              <w:autoSpaceDE w:val="0"/>
              <w:autoSpaceDN w:val="0"/>
              <w:adjustRightInd w:val="0"/>
              <w:ind w:right="-110"/>
              <w:textAlignment w:val="baseline"/>
              <w:rPr>
                <w:sz w:val="18"/>
                <w:szCs w:val="18"/>
              </w:rPr>
            </w:pPr>
          </w:p>
        </w:tc>
        <w:tc>
          <w:tcPr>
            <w:tcW w:w="450" w:type="pct"/>
            <w:vMerge/>
            <w:tcBorders>
              <w:left w:val="single" w:sz="2" w:space="0" w:color="auto"/>
              <w:bottom w:val="single" w:sz="4" w:space="0" w:color="auto"/>
              <w:right w:val="single" w:sz="2" w:space="0" w:color="auto"/>
            </w:tcBorders>
            <w:vAlign w:val="center"/>
          </w:tcPr>
          <w:p w14:paraId="5A4197AD" w14:textId="77777777" w:rsidR="00A74FCF" w:rsidRPr="00325D6D" w:rsidRDefault="00A74FCF" w:rsidP="00791A6D">
            <w:pPr>
              <w:tabs>
                <w:tab w:val="left" w:pos="270"/>
              </w:tabs>
              <w:rPr>
                <w:sz w:val="18"/>
                <w:szCs w:val="18"/>
              </w:rPr>
            </w:pPr>
          </w:p>
        </w:tc>
        <w:tc>
          <w:tcPr>
            <w:tcW w:w="306" w:type="pct"/>
            <w:vMerge/>
            <w:tcBorders>
              <w:left w:val="single" w:sz="2" w:space="0" w:color="auto"/>
              <w:bottom w:val="single" w:sz="4" w:space="0" w:color="auto"/>
              <w:right w:val="single" w:sz="4" w:space="0" w:color="auto"/>
            </w:tcBorders>
            <w:vAlign w:val="center"/>
          </w:tcPr>
          <w:p w14:paraId="21649C72"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p>
        </w:tc>
        <w:tc>
          <w:tcPr>
            <w:tcW w:w="166" w:type="pct"/>
            <w:tcBorders>
              <w:top w:val="single" w:sz="4" w:space="0" w:color="auto"/>
              <w:left w:val="single" w:sz="4" w:space="0" w:color="auto"/>
              <w:bottom w:val="single" w:sz="4" w:space="0" w:color="auto"/>
              <w:right w:val="single" w:sz="4" w:space="0" w:color="auto"/>
            </w:tcBorders>
            <w:vAlign w:val="center"/>
          </w:tcPr>
          <w:p w14:paraId="2BD277AA" w14:textId="77777777" w:rsidR="00A74FCF" w:rsidRPr="00325D6D" w:rsidRDefault="00A74FCF" w:rsidP="00791A6D">
            <w:pPr>
              <w:jc w:val="center"/>
              <w:rPr>
                <w:sz w:val="18"/>
                <w:szCs w:val="18"/>
              </w:rPr>
            </w:pPr>
            <w:r>
              <w:rPr>
                <w:sz w:val="18"/>
                <w:szCs w:val="18"/>
              </w:rPr>
              <w:t>A2</w:t>
            </w:r>
          </w:p>
        </w:tc>
        <w:tc>
          <w:tcPr>
            <w:tcW w:w="213" w:type="pct"/>
            <w:tcBorders>
              <w:top w:val="single" w:sz="4" w:space="0" w:color="auto"/>
              <w:left w:val="single" w:sz="4" w:space="0" w:color="auto"/>
              <w:bottom w:val="single" w:sz="4" w:space="0" w:color="auto"/>
              <w:right w:val="single" w:sz="4" w:space="0" w:color="auto"/>
            </w:tcBorders>
            <w:vAlign w:val="center"/>
          </w:tcPr>
          <w:p w14:paraId="44457BB7" w14:textId="77777777" w:rsidR="00A74FCF" w:rsidRPr="00325D6D" w:rsidRDefault="00A74FCF" w:rsidP="00791A6D">
            <w:pPr>
              <w:jc w:val="center"/>
              <w:rPr>
                <w:sz w:val="18"/>
                <w:szCs w:val="18"/>
              </w:rPr>
            </w:pPr>
            <w:r>
              <w:rPr>
                <w:sz w:val="18"/>
                <w:szCs w:val="18"/>
              </w:rPr>
              <w:t>156.4</w:t>
            </w:r>
          </w:p>
        </w:tc>
        <w:tc>
          <w:tcPr>
            <w:tcW w:w="242" w:type="pct"/>
            <w:tcBorders>
              <w:top w:val="single" w:sz="4" w:space="0" w:color="auto"/>
              <w:left w:val="single" w:sz="4" w:space="0" w:color="auto"/>
              <w:bottom w:val="single" w:sz="4" w:space="0" w:color="auto"/>
              <w:right w:val="single" w:sz="4" w:space="0" w:color="auto"/>
            </w:tcBorders>
            <w:vAlign w:val="center"/>
          </w:tcPr>
          <w:p w14:paraId="38A7F5D8" w14:textId="77777777" w:rsidR="00A74FCF" w:rsidRPr="00325D6D" w:rsidRDefault="00A74FCF" w:rsidP="00791A6D">
            <w:pPr>
              <w:jc w:val="center"/>
              <w:rPr>
                <w:sz w:val="18"/>
                <w:szCs w:val="18"/>
              </w:rPr>
            </w:pPr>
            <w:r>
              <w:rPr>
                <w:sz w:val="18"/>
                <w:szCs w:val="18"/>
              </w:rPr>
              <w:t>293</w:t>
            </w:r>
          </w:p>
        </w:tc>
        <w:tc>
          <w:tcPr>
            <w:tcW w:w="140" w:type="pct"/>
            <w:vMerge/>
            <w:tcBorders>
              <w:left w:val="single" w:sz="4" w:space="0" w:color="auto"/>
              <w:bottom w:val="single" w:sz="4" w:space="0" w:color="auto"/>
              <w:right w:val="single" w:sz="4" w:space="0" w:color="auto"/>
            </w:tcBorders>
            <w:vAlign w:val="center"/>
          </w:tcPr>
          <w:p w14:paraId="1E8F3B8F" w14:textId="77777777" w:rsidR="00A74FCF" w:rsidRPr="00325D6D" w:rsidRDefault="00A74FCF" w:rsidP="00791A6D">
            <w:pPr>
              <w:overflowPunct w:val="0"/>
              <w:autoSpaceDE w:val="0"/>
              <w:autoSpaceDN w:val="0"/>
              <w:adjustRightInd w:val="0"/>
              <w:jc w:val="center"/>
              <w:textAlignment w:val="baseline"/>
              <w:rPr>
                <w:rFonts w:eastAsia="Arial Unicode MS"/>
                <w:sz w:val="18"/>
                <w:szCs w:val="18"/>
              </w:rPr>
            </w:pPr>
          </w:p>
        </w:tc>
        <w:tc>
          <w:tcPr>
            <w:tcW w:w="354" w:type="pct"/>
            <w:tcBorders>
              <w:top w:val="single" w:sz="4" w:space="0" w:color="auto"/>
              <w:left w:val="single" w:sz="4" w:space="0" w:color="auto"/>
              <w:bottom w:val="single" w:sz="4" w:space="0" w:color="auto"/>
              <w:right w:val="single" w:sz="4" w:space="0" w:color="auto"/>
            </w:tcBorders>
            <w:vAlign w:val="center"/>
          </w:tcPr>
          <w:p w14:paraId="77EC997D" w14:textId="77777777" w:rsidR="00A74FCF" w:rsidRPr="00325D6D" w:rsidRDefault="00A74FCF" w:rsidP="00791A6D">
            <w:pPr>
              <w:ind w:hanging="100"/>
              <w:jc w:val="center"/>
              <w:rPr>
                <w:sz w:val="18"/>
                <w:szCs w:val="18"/>
              </w:rPr>
            </w:pPr>
            <w:r>
              <w:rPr>
                <w:sz w:val="18"/>
                <w:szCs w:val="18"/>
              </w:rPr>
              <w:t>22/05</w:t>
            </w:r>
            <w:r w:rsidRPr="00961D22">
              <w:rPr>
                <w:sz w:val="18"/>
                <w:szCs w:val="18"/>
              </w:rPr>
              <w:t>/2020</w:t>
            </w:r>
          </w:p>
        </w:tc>
        <w:tc>
          <w:tcPr>
            <w:tcW w:w="354" w:type="pct"/>
            <w:vMerge/>
            <w:tcBorders>
              <w:left w:val="single" w:sz="4" w:space="0" w:color="auto"/>
              <w:bottom w:val="single" w:sz="4" w:space="0" w:color="auto"/>
              <w:right w:val="single" w:sz="4" w:space="0" w:color="auto"/>
            </w:tcBorders>
            <w:vAlign w:val="center"/>
          </w:tcPr>
          <w:p w14:paraId="4AC9479F" w14:textId="77777777" w:rsidR="00A74FCF" w:rsidRPr="00325D6D" w:rsidRDefault="00A74FCF" w:rsidP="00791A6D">
            <w:pPr>
              <w:overflowPunct w:val="0"/>
              <w:autoSpaceDE w:val="0"/>
              <w:autoSpaceDN w:val="0"/>
              <w:adjustRightInd w:val="0"/>
              <w:jc w:val="center"/>
              <w:textAlignment w:val="baseline"/>
              <w:rPr>
                <w:bCs/>
                <w:sz w:val="18"/>
                <w:szCs w:val="18"/>
              </w:rPr>
            </w:pPr>
          </w:p>
        </w:tc>
        <w:tc>
          <w:tcPr>
            <w:tcW w:w="282" w:type="pct"/>
            <w:tcBorders>
              <w:top w:val="single" w:sz="4" w:space="0" w:color="auto"/>
              <w:left w:val="single" w:sz="4" w:space="0" w:color="auto"/>
              <w:bottom w:val="single" w:sz="4" w:space="0" w:color="auto"/>
              <w:right w:val="single" w:sz="4" w:space="0" w:color="auto"/>
            </w:tcBorders>
            <w:vAlign w:val="center"/>
          </w:tcPr>
          <w:p w14:paraId="26CD784E" w14:textId="77777777" w:rsidR="00A74FCF" w:rsidRPr="00325D6D" w:rsidRDefault="00A74FCF" w:rsidP="00791A6D">
            <w:pPr>
              <w:spacing w:before="40" w:after="40"/>
              <w:jc w:val="center"/>
              <w:rPr>
                <w:sz w:val="18"/>
                <w:szCs w:val="18"/>
              </w:rPr>
            </w:pPr>
            <w:r>
              <w:rPr>
                <w:sz w:val="18"/>
                <w:szCs w:val="18"/>
              </w:rPr>
              <w:t>Straw</w:t>
            </w:r>
          </w:p>
        </w:tc>
        <w:tc>
          <w:tcPr>
            <w:tcW w:w="194" w:type="pct"/>
            <w:tcBorders>
              <w:top w:val="single" w:sz="4" w:space="0" w:color="auto"/>
              <w:left w:val="single" w:sz="4" w:space="0" w:color="auto"/>
              <w:bottom w:val="single" w:sz="4" w:space="0" w:color="auto"/>
              <w:right w:val="single" w:sz="4" w:space="0" w:color="auto"/>
            </w:tcBorders>
            <w:vAlign w:val="center"/>
          </w:tcPr>
          <w:p w14:paraId="338CFE23" w14:textId="77777777" w:rsidR="00A74FCF" w:rsidRPr="00EB072E" w:rsidRDefault="00A74FCF" w:rsidP="00791A6D">
            <w:pPr>
              <w:tabs>
                <w:tab w:val="center" w:pos="4819"/>
                <w:tab w:val="right" w:pos="9638"/>
              </w:tabs>
              <w:spacing w:line="276" w:lineRule="auto"/>
              <w:ind w:left="-86" w:right="-84"/>
              <w:jc w:val="center"/>
              <w:rPr>
                <w:sz w:val="18"/>
              </w:rPr>
            </w:pPr>
            <w:r w:rsidRPr="0075667C">
              <w:rPr>
                <w:sz w:val="18"/>
              </w:rPr>
              <w:t>0.0334</w:t>
            </w:r>
          </w:p>
        </w:tc>
        <w:tc>
          <w:tcPr>
            <w:tcW w:w="226" w:type="pct"/>
            <w:tcBorders>
              <w:top w:val="single" w:sz="4" w:space="0" w:color="auto"/>
              <w:left w:val="single" w:sz="4" w:space="0" w:color="auto"/>
              <w:bottom w:val="single" w:sz="4" w:space="0" w:color="auto"/>
              <w:right w:val="single" w:sz="4" w:space="0" w:color="auto"/>
            </w:tcBorders>
            <w:vAlign w:val="center"/>
          </w:tcPr>
          <w:p w14:paraId="42FE483A" w14:textId="77777777" w:rsidR="00A74FCF" w:rsidRPr="00EB072E" w:rsidRDefault="00A74FCF" w:rsidP="00791A6D">
            <w:pPr>
              <w:tabs>
                <w:tab w:val="center" w:pos="4819"/>
                <w:tab w:val="right" w:pos="9638"/>
              </w:tabs>
              <w:spacing w:line="276" w:lineRule="auto"/>
              <w:ind w:left="-86" w:right="-84"/>
              <w:jc w:val="center"/>
              <w:rPr>
                <w:sz w:val="18"/>
              </w:rPr>
            </w:pPr>
            <w:r w:rsidRPr="0075667C">
              <w:rPr>
                <w:sz w:val="18"/>
              </w:rPr>
              <w:t>&lt;0.01 (0.0064)</w:t>
            </w:r>
          </w:p>
        </w:tc>
        <w:tc>
          <w:tcPr>
            <w:tcW w:w="194" w:type="pct"/>
            <w:tcBorders>
              <w:top w:val="single" w:sz="4" w:space="0" w:color="auto"/>
              <w:left w:val="single" w:sz="4" w:space="0" w:color="auto"/>
              <w:bottom w:val="single" w:sz="4" w:space="0" w:color="auto"/>
              <w:right w:val="single" w:sz="4" w:space="0" w:color="auto"/>
            </w:tcBorders>
            <w:vAlign w:val="center"/>
          </w:tcPr>
          <w:p w14:paraId="3025A5CC" w14:textId="77777777" w:rsidR="00A74FCF" w:rsidRPr="00EB072E" w:rsidRDefault="00A74FCF" w:rsidP="00791A6D">
            <w:pPr>
              <w:tabs>
                <w:tab w:val="center" w:pos="4819"/>
                <w:tab w:val="right" w:pos="9638"/>
              </w:tabs>
              <w:spacing w:line="276" w:lineRule="auto"/>
              <w:ind w:left="-86" w:right="-84"/>
              <w:jc w:val="center"/>
              <w:rPr>
                <w:sz w:val="18"/>
              </w:rPr>
            </w:pPr>
            <w:r w:rsidRPr="00E17FA7">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2F565CF3" w14:textId="77777777" w:rsidR="00A74FCF" w:rsidRPr="00EB072E" w:rsidRDefault="00A74FCF" w:rsidP="00791A6D">
            <w:pPr>
              <w:tabs>
                <w:tab w:val="center" w:pos="4819"/>
                <w:tab w:val="right" w:pos="9638"/>
              </w:tabs>
              <w:spacing w:line="276" w:lineRule="auto"/>
              <w:ind w:left="-86" w:right="-84"/>
              <w:jc w:val="center"/>
              <w:rPr>
                <w:sz w:val="18"/>
              </w:rPr>
            </w:pPr>
            <w:r w:rsidRPr="00E17FA7">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1F38A7F4" w14:textId="77777777" w:rsidR="00A74FCF" w:rsidRPr="00EB072E" w:rsidRDefault="00A74FCF" w:rsidP="00791A6D">
            <w:pPr>
              <w:tabs>
                <w:tab w:val="center" w:pos="4819"/>
                <w:tab w:val="right" w:pos="9638"/>
              </w:tabs>
              <w:spacing w:line="276" w:lineRule="auto"/>
              <w:ind w:left="-86" w:right="-84"/>
              <w:jc w:val="center"/>
              <w:rPr>
                <w:sz w:val="18"/>
              </w:rPr>
            </w:pPr>
            <w:r w:rsidRPr="00E17FA7">
              <w:rPr>
                <w:sz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5B8FEEAA" w14:textId="77777777" w:rsidR="00A74FCF" w:rsidRPr="00EB072E" w:rsidRDefault="00A74FCF" w:rsidP="00791A6D">
            <w:pPr>
              <w:tabs>
                <w:tab w:val="center" w:pos="4819"/>
                <w:tab w:val="right" w:pos="9638"/>
              </w:tabs>
              <w:spacing w:line="276" w:lineRule="auto"/>
              <w:ind w:left="-86" w:right="-84"/>
              <w:jc w:val="center"/>
              <w:rPr>
                <w:sz w:val="18"/>
              </w:rPr>
            </w:pPr>
            <w:r w:rsidRPr="0075667C">
              <w:rPr>
                <w:sz w:val="18"/>
              </w:rPr>
              <w:t>0.0155</w:t>
            </w:r>
          </w:p>
        </w:tc>
        <w:tc>
          <w:tcPr>
            <w:tcW w:w="248" w:type="pct"/>
            <w:tcBorders>
              <w:top w:val="single" w:sz="4" w:space="0" w:color="auto"/>
              <w:left w:val="single" w:sz="4" w:space="0" w:color="auto"/>
              <w:bottom w:val="single" w:sz="4" w:space="0" w:color="auto"/>
              <w:right w:val="single" w:sz="4" w:space="0" w:color="auto"/>
            </w:tcBorders>
            <w:vAlign w:val="center"/>
          </w:tcPr>
          <w:p w14:paraId="3BC3E459" w14:textId="77777777" w:rsidR="00A74FCF" w:rsidRPr="00E17FA7" w:rsidRDefault="00A74FCF" w:rsidP="00791A6D">
            <w:pPr>
              <w:tabs>
                <w:tab w:val="center" w:pos="4819"/>
                <w:tab w:val="right" w:pos="9638"/>
              </w:tabs>
              <w:spacing w:line="276" w:lineRule="auto"/>
              <w:ind w:left="-86" w:right="-84"/>
              <w:jc w:val="center"/>
              <w:rPr>
                <w:b/>
                <w:bCs/>
                <w:sz w:val="18"/>
              </w:rPr>
            </w:pPr>
            <w:r w:rsidRPr="0075667C">
              <w:rPr>
                <w:b/>
                <w:bCs/>
                <w:sz w:val="18"/>
              </w:rPr>
              <w:t>0.0628</w:t>
            </w:r>
          </w:p>
        </w:tc>
        <w:tc>
          <w:tcPr>
            <w:tcW w:w="150" w:type="pct"/>
            <w:vMerge/>
            <w:tcBorders>
              <w:top w:val="single" w:sz="4" w:space="0" w:color="auto"/>
              <w:left w:val="single" w:sz="4" w:space="0" w:color="auto"/>
              <w:bottom w:val="single" w:sz="4" w:space="0" w:color="auto"/>
              <w:right w:val="single" w:sz="4" w:space="0" w:color="auto"/>
            </w:tcBorders>
            <w:vAlign w:val="center"/>
          </w:tcPr>
          <w:p w14:paraId="651BF615" w14:textId="77777777" w:rsidR="00A74FCF" w:rsidRPr="00325D6D" w:rsidRDefault="00A74FCF" w:rsidP="00791A6D">
            <w:pPr>
              <w:overflowPunct w:val="0"/>
              <w:autoSpaceDE w:val="0"/>
              <w:autoSpaceDN w:val="0"/>
              <w:adjustRightInd w:val="0"/>
              <w:spacing w:before="40" w:after="40"/>
              <w:jc w:val="center"/>
              <w:textAlignment w:val="baseline"/>
              <w:rPr>
                <w:sz w:val="18"/>
                <w:szCs w:val="18"/>
              </w:rPr>
            </w:pPr>
          </w:p>
        </w:tc>
      </w:tr>
    </w:tbl>
    <w:p w14:paraId="65068BF9" w14:textId="77777777" w:rsidR="00FA68E5" w:rsidRDefault="00FA68E5" w:rsidP="00A14142">
      <w:pPr>
        <w:pStyle w:val="RepStandard"/>
        <w:rPr>
          <w:sz w:val="18"/>
          <w:szCs w:val="18"/>
        </w:rPr>
      </w:pPr>
    </w:p>
    <w:p w14:paraId="4734CA6A" w14:textId="77777777" w:rsidR="00A74FCF" w:rsidRPr="002E0130" w:rsidRDefault="00A74FCF" w:rsidP="00A74FCF">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4F46211E" w14:textId="77777777" w:rsidR="00A74FCF" w:rsidRPr="002E0130" w:rsidRDefault="00A74FCF" w:rsidP="00A74FCF">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50716938" w14:textId="77777777" w:rsidR="00A74FCF" w:rsidRPr="002E0130" w:rsidRDefault="00A74FCF" w:rsidP="00A74FCF">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29DE63B5" w14:textId="77777777" w:rsidR="00A74FCF" w:rsidRPr="002E0130" w:rsidRDefault="00A74FCF" w:rsidP="00A74FCF">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53A3F2D7" w14:textId="77777777" w:rsidR="00A74FCF" w:rsidRPr="002E0130" w:rsidRDefault="00A74FCF" w:rsidP="00A74FCF">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53A80503" w14:textId="77777777" w:rsidR="00A74FCF" w:rsidRPr="002E0130" w:rsidRDefault="00A74FCF" w:rsidP="00A74FCF">
      <w:pPr>
        <w:pStyle w:val="EFSABodytext"/>
        <w:spacing w:after="0"/>
        <w:rPr>
          <w:sz w:val="18"/>
          <w:szCs w:val="14"/>
          <w:lang w:val="en-US"/>
        </w:rPr>
      </w:pPr>
      <w:r w:rsidRPr="002E0130">
        <w:rPr>
          <w:sz w:val="18"/>
          <w:szCs w:val="14"/>
          <w:lang w:val="en-US"/>
        </w:rPr>
        <w:tab/>
        <w:t>N.A.- Not Available        N.D.= Not Detectable (lower than Limit of Detection)</w:t>
      </w:r>
    </w:p>
    <w:p w14:paraId="6FD514EF" w14:textId="77777777" w:rsidR="00A74FCF" w:rsidRDefault="00A74FCF" w:rsidP="00A74FCF">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5C9114A7" w14:textId="77777777" w:rsidR="00A74FCF" w:rsidRPr="00B95259" w:rsidRDefault="00A74FCF" w:rsidP="00A74FCF">
      <w:pPr>
        <w:pStyle w:val="RepStandard"/>
        <w:rPr>
          <w:lang w:val="en-US"/>
        </w:rPr>
      </w:pPr>
    </w:p>
    <w:p w14:paraId="44D22003" w14:textId="77777777" w:rsidR="00A74FCF" w:rsidRPr="00A74FCF" w:rsidRDefault="00A74FCF" w:rsidP="00A14142">
      <w:pPr>
        <w:pStyle w:val="RepStandard"/>
        <w:rPr>
          <w:sz w:val="18"/>
          <w:szCs w:val="18"/>
          <w:lang w:val="en-US"/>
        </w:rPr>
      </w:pPr>
    </w:p>
    <w:p w14:paraId="4C22E8A8" w14:textId="77777777" w:rsidR="00FA68E5" w:rsidRDefault="00FA68E5" w:rsidP="00A14142">
      <w:pPr>
        <w:pStyle w:val="RepStandard"/>
        <w:rPr>
          <w:sz w:val="18"/>
          <w:szCs w:val="18"/>
        </w:rPr>
      </w:pPr>
    </w:p>
    <w:p w14:paraId="72445F80" w14:textId="77777777" w:rsidR="00FA68E5" w:rsidRDefault="00FA68E5" w:rsidP="00A14142">
      <w:pPr>
        <w:pStyle w:val="RepStandard"/>
        <w:rPr>
          <w:sz w:val="18"/>
          <w:szCs w:val="18"/>
        </w:rPr>
      </w:pPr>
    </w:p>
    <w:p w14:paraId="4410B5F9" w14:textId="77777777" w:rsidR="00FA68E5" w:rsidRDefault="00FA68E5" w:rsidP="00A14142">
      <w:pPr>
        <w:pStyle w:val="RepStandard"/>
        <w:rPr>
          <w:sz w:val="18"/>
          <w:szCs w:val="18"/>
        </w:rPr>
        <w:sectPr w:rsidR="00FA68E5" w:rsidSect="00D255CF">
          <w:pgSz w:w="16838" w:h="11906" w:orient="landscape" w:code="9"/>
          <w:pgMar w:top="1418" w:right="1134" w:bottom="1134" w:left="1134" w:header="709" w:footer="142" w:gutter="0"/>
          <w:pgNumType w:chapSep="period"/>
          <w:cols w:space="720"/>
          <w:docGrid w:linePitch="326"/>
        </w:sectPr>
      </w:pPr>
    </w:p>
    <w:p w14:paraId="5021F0B1" w14:textId="77777777" w:rsidR="00052D62" w:rsidRPr="000624AA" w:rsidRDefault="00052D62" w:rsidP="00A82323">
      <w:pPr>
        <w:pStyle w:val="RepAppendix5"/>
      </w:pPr>
      <w:r w:rsidRPr="000624AA">
        <w:lastRenderedPageBreak/>
        <w:t xml:space="preserve">Study </w:t>
      </w:r>
      <w:r w:rsidR="00A82323">
        <w:t>RAU-014-21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052D62" w:rsidRPr="000624AA" w14:paraId="53C4C2AF" w14:textId="77777777" w:rsidTr="00791A6D">
        <w:tc>
          <w:tcPr>
            <w:tcW w:w="1094" w:type="pct"/>
            <w:shd w:val="clear" w:color="auto" w:fill="B3B3B3"/>
          </w:tcPr>
          <w:p w14:paraId="411B8AF8" w14:textId="77777777" w:rsidR="00052D62" w:rsidRPr="000624AA" w:rsidRDefault="00052D62" w:rsidP="00791A6D">
            <w:pPr>
              <w:pStyle w:val="RepStandard"/>
              <w:rPr>
                <w:rFonts w:eastAsia="Batang"/>
              </w:rPr>
            </w:pPr>
            <w:r w:rsidRPr="000624AA">
              <w:t>Comments of zRMS:</w:t>
            </w:r>
          </w:p>
        </w:tc>
        <w:tc>
          <w:tcPr>
            <w:tcW w:w="3906" w:type="pct"/>
            <w:shd w:val="clear" w:color="auto" w:fill="B3B3B3"/>
          </w:tcPr>
          <w:p w14:paraId="61C3F794" w14:textId="77777777" w:rsidR="009F2F36" w:rsidRDefault="009F2F36" w:rsidP="009F2F36">
            <w:pPr>
              <w:pStyle w:val="RepStandard"/>
            </w:pPr>
            <w:r w:rsidRPr="00EF6B5D">
              <w:t>Study is accepted</w:t>
            </w:r>
          </w:p>
          <w:p w14:paraId="58AF2FAC" w14:textId="1F498019" w:rsidR="00052D62" w:rsidRPr="000624AA" w:rsidRDefault="00052D62" w:rsidP="00791A6D">
            <w:pPr>
              <w:pStyle w:val="RepStandard"/>
              <w:rPr>
                <w:rFonts w:eastAsia="Batang"/>
                <w:highlight w:val="yellow"/>
              </w:rPr>
            </w:pPr>
          </w:p>
        </w:tc>
      </w:tr>
    </w:tbl>
    <w:p w14:paraId="3E6D8E50" w14:textId="77777777" w:rsidR="00052D62" w:rsidRPr="000624AA" w:rsidRDefault="00052D62" w:rsidP="00052D62">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052D62" w:rsidRPr="000624AA" w14:paraId="52BD911A" w14:textId="77777777" w:rsidTr="00791A6D">
        <w:tc>
          <w:tcPr>
            <w:tcW w:w="1343" w:type="pct"/>
          </w:tcPr>
          <w:p w14:paraId="0BF96BA2" w14:textId="77777777" w:rsidR="00052D62" w:rsidRPr="000624AA" w:rsidRDefault="00052D62" w:rsidP="00791A6D">
            <w:pPr>
              <w:pStyle w:val="RepStandard"/>
            </w:pPr>
            <w:r w:rsidRPr="000624AA">
              <w:t>Reference:</w:t>
            </w:r>
          </w:p>
        </w:tc>
        <w:tc>
          <w:tcPr>
            <w:tcW w:w="3657" w:type="pct"/>
          </w:tcPr>
          <w:p w14:paraId="7AA2CDC9" w14:textId="77777777" w:rsidR="00052D62" w:rsidRPr="000624AA" w:rsidRDefault="00052D62" w:rsidP="00791A6D">
            <w:pPr>
              <w:pStyle w:val="RepStandard"/>
              <w:rPr>
                <w:highlight w:val="yellow"/>
              </w:rPr>
            </w:pPr>
            <w:r w:rsidRPr="007B4175">
              <w:t>KCA 6.3.</w:t>
            </w:r>
            <w:r w:rsidR="005378C4">
              <w:t>7</w:t>
            </w:r>
            <w:r>
              <w:t>/0</w:t>
            </w:r>
            <w:r w:rsidR="005378C4">
              <w:t>2</w:t>
            </w:r>
          </w:p>
        </w:tc>
      </w:tr>
      <w:tr w:rsidR="00052D62" w:rsidRPr="000624AA" w14:paraId="0828F543" w14:textId="77777777" w:rsidTr="00791A6D">
        <w:tc>
          <w:tcPr>
            <w:tcW w:w="1343" w:type="pct"/>
          </w:tcPr>
          <w:p w14:paraId="4D7480AA" w14:textId="77777777" w:rsidR="00052D62" w:rsidRPr="000624AA" w:rsidRDefault="00052D62" w:rsidP="00791A6D">
            <w:pPr>
              <w:pStyle w:val="RepStandard"/>
            </w:pPr>
            <w:r w:rsidRPr="000624AA">
              <w:t>Report</w:t>
            </w:r>
          </w:p>
        </w:tc>
        <w:tc>
          <w:tcPr>
            <w:tcW w:w="3657" w:type="pct"/>
          </w:tcPr>
          <w:p w14:paraId="0978DB05" w14:textId="77777777" w:rsidR="00052D62" w:rsidRPr="00052D62" w:rsidRDefault="00052D62" w:rsidP="00052D62">
            <w:pPr>
              <w:jc w:val="both"/>
              <w:rPr>
                <w:noProof/>
                <w:szCs w:val="24"/>
                <w:lang w:val="en-GB"/>
              </w:rPr>
            </w:pPr>
            <w:r w:rsidRPr="00052D62">
              <w:rPr>
                <w:noProof/>
                <w:szCs w:val="24"/>
                <w:lang w:val="en-GB"/>
              </w:rPr>
              <w:t xml:space="preserve">Determination of prothioconazole metabolites residues in raw agricultural commodity oilseed rape after two applications of SIP41061 (Prothioconazole 400 g/L SC) in open field conditions – Central Europe, 4 trials, year 2021   </w:t>
            </w:r>
          </w:p>
          <w:p w14:paraId="7C76F972" w14:textId="77777777" w:rsidR="00052D62" w:rsidRPr="00052D62" w:rsidRDefault="00052D62" w:rsidP="00052D62">
            <w:pPr>
              <w:jc w:val="both"/>
              <w:rPr>
                <w:noProof/>
                <w:szCs w:val="24"/>
                <w:lang w:val="en-GB"/>
              </w:rPr>
            </w:pPr>
            <w:r w:rsidRPr="00052D62">
              <w:rPr>
                <w:noProof/>
                <w:szCs w:val="24"/>
                <w:lang w:val="en-GB"/>
              </w:rPr>
              <w:t>Report N. RAU-014-21</w:t>
            </w:r>
          </w:p>
          <w:p w14:paraId="7B4C982D" w14:textId="77777777" w:rsidR="00052D62" w:rsidRPr="00052D62" w:rsidRDefault="00052D62" w:rsidP="00791A6D">
            <w:pPr>
              <w:pStyle w:val="RepStandard"/>
            </w:pPr>
            <w:r>
              <w:t>Massardi E</w:t>
            </w:r>
            <w:r w:rsidRPr="00052D62">
              <w:t>., 2022</w:t>
            </w:r>
          </w:p>
          <w:p w14:paraId="4476E9AA" w14:textId="77777777" w:rsidR="00052D62" w:rsidRPr="00B42DAF" w:rsidRDefault="00052D62" w:rsidP="00791A6D">
            <w:pPr>
              <w:tabs>
                <w:tab w:val="left" w:pos="5670"/>
              </w:tabs>
              <w:rPr>
                <w:noProof/>
                <w:lang w:val="en-GB"/>
              </w:rPr>
            </w:pPr>
            <w:r w:rsidRPr="00B42DAF">
              <w:rPr>
                <w:lang w:val="en-GB"/>
              </w:rPr>
              <w:t xml:space="preserve">Research Center </w:t>
            </w:r>
            <w:r w:rsidRPr="00B42DAF">
              <w:rPr>
                <w:iCs/>
                <w:lang w:val="en-GB"/>
              </w:rPr>
              <w:t xml:space="preserve">BioSphereS </w:t>
            </w:r>
            <w:r w:rsidRPr="00B42DAF">
              <w:rPr>
                <w:iCs/>
                <w:sz w:val="20"/>
                <w:szCs w:val="20"/>
                <w:lang w:val="en-GB"/>
              </w:rPr>
              <w:t>by</w:t>
            </w:r>
            <w:r w:rsidRPr="00B42DAF">
              <w:rPr>
                <w:iCs/>
                <w:lang w:val="en-GB"/>
              </w:rPr>
              <w:t xml:space="preserve"> Biotecnologie BT</w:t>
            </w:r>
          </w:p>
          <w:p w14:paraId="20EEE737" w14:textId="77777777" w:rsidR="00052D62" w:rsidRPr="000624AA" w:rsidRDefault="00052D62" w:rsidP="00791A6D">
            <w:pPr>
              <w:pStyle w:val="RepStandard"/>
              <w:rPr>
                <w:highlight w:val="yellow"/>
              </w:rPr>
            </w:pPr>
          </w:p>
        </w:tc>
      </w:tr>
      <w:tr w:rsidR="00052D62" w:rsidRPr="000624AA" w14:paraId="148D7809" w14:textId="77777777" w:rsidTr="00791A6D">
        <w:tc>
          <w:tcPr>
            <w:tcW w:w="1343" w:type="pct"/>
          </w:tcPr>
          <w:p w14:paraId="2655BB5F" w14:textId="77777777" w:rsidR="00052D62" w:rsidRPr="000624AA" w:rsidRDefault="00052D62" w:rsidP="00791A6D">
            <w:pPr>
              <w:pStyle w:val="RepStandard"/>
            </w:pPr>
            <w:r w:rsidRPr="000624AA">
              <w:t>Guideline(s):</w:t>
            </w:r>
          </w:p>
        </w:tc>
        <w:tc>
          <w:tcPr>
            <w:tcW w:w="3657" w:type="pct"/>
          </w:tcPr>
          <w:p w14:paraId="4201EF8C" w14:textId="77777777" w:rsidR="00052D62" w:rsidRPr="00982EE3" w:rsidRDefault="00052D62" w:rsidP="00791A6D">
            <w:pPr>
              <w:pStyle w:val="Default"/>
              <w:jc w:val="both"/>
              <w:rPr>
                <w:sz w:val="22"/>
                <w:szCs w:val="22"/>
                <w:lang w:val="en-GB"/>
              </w:rPr>
            </w:pPr>
            <w:r w:rsidRPr="00982EE3">
              <w:rPr>
                <w:sz w:val="22"/>
                <w:szCs w:val="22"/>
                <w:lang w:val="en-GB"/>
              </w:rPr>
              <w:t>Organization for Economic Co-operation and Development (OECD) Principles of Good Laboratory Practice and Compliance Monitoring (as revised in 1997) ENV/MC/CHEM (98)17.</w:t>
            </w:r>
          </w:p>
          <w:p w14:paraId="5F4FA500" w14:textId="77777777" w:rsidR="00052D62" w:rsidRPr="00982EE3" w:rsidRDefault="00052D62" w:rsidP="00791A6D">
            <w:pPr>
              <w:pStyle w:val="Default"/>
              <w:jc w:val="both"/>
              <w:rPr>
                <w:lang w:val="en-GB"/>
              </w:rPr>
            </w:pPr>
            <w:r w:rsidRPr="00982EE3">
              <w:rPr>
                <w:lang w:val="en-GB"/>
              </w:rPr>
              <w:t xml:space="preserve">Guidelines on Producing Residue Data from Supervised Trials, FAO, Rome 1990. </w:t>
            </w:r>
          </w:p>
          <w:p w14:paraId="0D79D45C" w14:textId="77777777" w:rsidR="00052D62" w:rsidRPr="00982EE3" w:rsidRDefault="00052D62" w:rsidP="00791A6D">
            <w:pPr>
              <w:pStyle w:val="Default"/>
              <w:jc w:val="both"/>
              <w:rPr>
                <w:sz w:val="22"/>
                <w:szCs w:val="22"/>
                <w:lang w:val="en-GB"/>
              </w:rPr>
            </w:pPr>
            <w:r w:rsidRPr="00982EE3">
              <w:rPr>
                <w:sz w:val="22"/>
                <w:szCs w:val="22"/>
                <w:lang w:val="en-GB"/>
              </w:rPr>
              <w:t xml:space="preserve">Organization for Economic Co-operation and Development (OECD) Principles of Good Laboratory Practice and Compliance Monitoring (Monograph 13, Multi-site studies) OECD ENV/JM/MONO (2002)9. </w:t>
            </w:r>
          </w:p>
          <w:p w14:paraId="15D47B5B" w14:textId="77777777" w:rsidR="00052D62" w:rsidRPr="00982EE3" w:rsidRDefault="00052D62" w:rsidP="00791A6D">
            <w:pPr>
              <w:pStyle w:val="Default"/>
              <w:jc w:val="both"/>
              <w:rPr>
                <w:sz w:val="22"/>
                <w:szCs w:val="22"/>
                <w:lang w:val="en-GB"/>
              </w:rPr>
            </w:pPr>
            <w:r w:rsidRPr="00982EE3">
              <w:rPr>
                <w:sz w:val="22"/>
                <w:szCs w:val="22"/>
                <w:lang w:val="en-GB"/>
              </w:rPr>
              <w:t>Compliance Monitoring Number 6, the Application of GLP Principles to Field Studies, Environment Monograph No. 50 (1999).</w:t>
            </w:r>
          </w:p>
          <w:p w14:paraId="138D12CD" w14:textId="77777777" w:rsidR="00052D62" w:rsidRPr="00982EE3" w:rsidRDefault="00052D62" w:rsidP="00791A6D">
            <w:pPr>
              <w:pStyle w:val="Default"/>
              <w:jc w:val="both"/>
              <w:rPr>
                <w:sz w:val="22"/>
                <w:szCs w:val="22"/>
                <w:lang w:val="en-GB"/>
              </w:rPr>
            </w:pPr>
            <w:r w:rsidRPr="00982EE3">
              <w:rPr>
                <w:sz w:val="22"/>
                <w:szCs w:val="22"/>
                <w:lang w:val="en-GB"/>
              </w:rPr>
              <w:t xml:space="preserve">Regulation (EC) No. 1107/2009 of the European Parliament and of the Council of 21 October 2009, concerning the placing of plant protection products on the market and repealing Council Directives 78/117/EEC </w:t>
            </w:r>
          </w:p>
          <w:p w14:paraId="2616F38D" w14:textId="77777777" w:rsidR="00052D62" w:rsidRPr="00982EE3" w:rsidRDefault="00052D62" w:rsidP="00791A6D">
            <w:pPr>
              <w:pStyle w:val="Default"/>
              <w:jc w:val="both"/>
              <w:rPr>
                <w:sz w:val="22"/>
                <w:szCs w:val="22"/>
                <w:lang w:val="en-GB"/>
              </w:rPr>
            </w:pPr>
            <w:r w:rsidRPr="00982EE3">
              <w:rPr>
                <w:sz w:val="22"/>
                <w:szCs w:val="22"/>
                <w:lang w:val="en-GB"/>
              </w:rPr>
              <w:t>Directives 2004/9/EC, of 11 February 2004, on the inspection and verification of good laboratory practice (GLP) and 2004/10/EC, of 11 February 2004, on the harmonisation of laws, regulations and administrative provisions relating to the application of the principles of good laboratory practice and the verification of their applications for tests on chemical substances.</w:t>
            </w:r>
          </w:p>
          <w:p w14:paraId="598A4116" w14:textId="77777777" w:rsidR="00052D62" w:rsidRPr="00982EE3" w:rsidRDefault="00052D62" w:rsidP="00791A6D">
            <w:pPr>
              <w:pStyle w:val="Default"/>
              <w:jc w:val="both"/>
              <w:rPr>
                <w:sz w:val="22"/>
                <w:szCs w:val="22"/>
                <w:lang w:val="en-GB"/>
              </w:rPr>
            </w:pPr>
            <w:r w:rsidRPr="00982EE3">
              <w:rPr>
                <w:sz w:val="22"/>
                <w:szCs w:val="22"/>
                <w:lang w:val="en-GB"/>
              </w:rPr>
              <w:t>EU Guidance documents on residue analytical methods SANCO/825/00 rev. 8.1 (16/11/2010) and SANCO/3029/99, rev. 4 (11/07/2000).</w:t>
            </w:r>
          </w:p>
          <w:p w14:paraId="27EFD32B" w14:textId="77777777" w:rsidR="00052D62" w:rsidRPr="00982EE3" w:rsidRDefault="00052D62" w:rsidP="00791A6D">
            <w:pPr>
              <w:pStyle w:val="Default"/>
              <w:jc w:val="both"/>
              <w:rPr>
                <w:sz w:val="22"/>
                <w:szCs w:val="22"/>
                <w:lang w:val="en-GB"/>
              </w:rPr>
            </w:pPr>
            <w:r w:rsidRPr="00982EE3">
              <w:rPr>
                <w:sz w:val="22"/>
                <w:szCs w:val="22"/>
                <w:lang w:val="en-GB"/>
              </w:rPr>
              <w:t xml:space="preserve">Italian legislation Decree Law No.50, 2 March 2007, regarding implementation of the directives 2004/9/CE and 2004/10/CE. </w:t>
            </w:r>
          </w:p>
          <w:p w14:paraId="3684DADC" w14:textId="77777777" w:rsidR="00052D62" w:rsidRPr="00982EE3" w:rsidRDefault="00052D62" w:rsidP="00791A6D">
            <w:pPr>
              <w:pStyle w:val="Default"/>
              <w:jc w:val="both"/>
              <w:rPr>
                <w:sz w:val="22"/>
                <w:szCs w:val="22"/>
                <w:lang w:val="en-GB"/>
              </w:rPr>
            </w:pPr>
            <w:r w:rsidRPr="00982EE3">
              <w:rPr>
                <w:sz w:val="22"/>
                <w:szCs w:val="22"/>
                <w:lang w:val="en-GB"/>
              </w:rPr>
              <w:t>Commission Regulation (EU) N. 284/2013 of 1</w:t>
            </w:r>
            <w:r w:rsidRPr="00982EE3">
              <w:rPr>
                <w:sz w:val="14"/>
                <w:szCs w:val="14"/>
                <w:lang w:val="en-GB"/>
              </w:rPr>
              <w:t xml:space="preserve">st </w:t>
            </w:r>
            <w:r w:rsidRPr="00982EE3">
              <w:rPr>
                <w:sz w:val="22"/>
                <w:szCs w:val="22"/>
                <w:lang w:val="en-GB"/>
              </w:rPr>
              <w:t>of March 2013 setting out the data requirements for plant protection products, in accordance with Regulation (EC) n.1107/2009.</w:t>
            </w:r>
          </w:p>
          <w:p w14:paraId="21CCF347" w14:textId="77777777" w:rsidR="00052D62" w:rsidRPr="00FA68E5" w:rsidRDefault="00052D62" w:rsidP="00791A6D">
            <w:pPr>
              <w:pStyle w:val="Default"/>
              <w:jc w:val="both"/>
              <w:rPr>
                <w:sz w:val="22"/>
                <w:szCs w:val="22"/>
                <w:lang w:val="en-GB"/>
              </w:rPr>
            </w:pPr>
            <w:r w:rsidRPr="00982EE3">
              <w:rPr>
                <w:sz w:val="22"/>
                <w:szCs w:val="22"/>
                <w:lang w:val="en-GB"/>
              </w:rPr>
              <w:t>Organization for Economic Co-operation and Development (OECD 509) Guideline for the Testing of Chemicals (Crop Field Trial, adopted 7 September 2009).</w:t>
            </w:r>
          </w:p>
          <w:p w14:paraId="4E9DBDF6" w14:textId="77777777" w:rsidR="00052D62" w:rsidRPr="000624AA" w:rsidRDefault="00052D62" w:rsidP="00791A6D">
            <w:pPr>
              <w:autoSpaceDE w:val="0"/>
              <w:autoSpaceDN w:val="0"/>
              <w:adjustRightInd w:val="0"/>
              <w:jc w:val="both"/>
              <w:rPr>
                <w:highlight w:val="yellow"/>
              </w:rPr>
            </w:pPr>
          </w:p>
        </w:tc>
      </w:tr>
      <w:tr w:rsidR="00052D62" w:rsidRPr="000624AA" w14:paraId="32CB9DD5" w14:textId="77777777" w:rsidTr="00791A6D">
        <w:tc>
          <w:tcPr>
            <w:tcW w:w="1343" w:type="pct"/>
          </w:tcPr>
          <w:p w14:paraId="1242B9CE" w14:textId="77777777" w:rsidR="00052D62" w:rsidRPr="00497564" w:rsidRDefault="00052D62" w:rsidP="00791A6D">
            <w:pPr>
              <w:pStyle w:val="RepStandard"/>
            </w:pPr>
            <w:r w:rsidRPr="00497564">
              <w:t>Deviations:</w:t>
            </w:r>
          </w:p>
        </w:tc>
        <w:tc>
          <w:tcPr>
            <w:tcW w:w="3657" w:type="pct"/>
          </w:tcPr>
          <w:p w14:paraId="24DEC0B8" w14:textId="77777777" w:rsidR="00052D62" w:rsidRPr="00497564" w:rsidRDefault="00497564" w:rsidP="00791A6D">
            <w:pPr>
              <w:pStyle w:val="RepStandard"/>
            </w:pPr>
            <w:r w:rsidRPr="00497564">
              <w:t>Yes</w:t>
            </w:r>
          </w:p>
          <w:p w14:paraId="1094251E" w14:textId="77777777" w:rsidR="00497564" w:rsidRPr="00497564" w:rsidRDefault="00497564" w:rsidP="00497564">
            <w:pPr>
              <w:pStyle w:val="RepStandard"/>
            </w:pPr>
            <w:r w:rsidRPr="00497564">
              <w:t>Deviation No. 1 for the trial F/PR21/OS01: 12/05/2021</w:t>
            </w:r>
          </w:p>
          <w:p w14:paraId="1E60B44F" w14:textId="77777777" w:rsidR="00497564" w:rsidRPr="00497564" w:rsidRDefault="00497564" w:rsidP="00497564">
            <w:pPr>
              <w:pStyle w:val="RepStandard"/>
            </w:pPr>
            <w:r w:rsidRPr="00497564">
              <w:t>Description: Application 1 was done at BBCH 69 instead of BBCH &gt; 69 in order to have a time interval of 64 days between application 1 and commercial harvest sampling.</w:t>
            </w:r>
          </w:p>
          <w:p w14:paraId="7EF20E51" w14:textId="77777777" w:rsidR="00497564" w:rsidRPr="00497564" w:rsidRDefault="00497564" w:rsidP="00497564">
            <w:pPr>
              <w:pStyle w:val="RepStandard"/>
            </w:pPr>
            <w:r w:rsidRPr="00497564">
              <w:lastRenderedPageBreak/>
              <w:t>PI’s answer: Application 1 was done in accordance with the Study Director.</w:t>
            </w:r>
          </w:p>
          <w:p w14:paraId="271C2E8A" w14:textId="77777777" w:rsidR="00497564" w:rsidRPr="00497564" w:rsidRDefault="00497564" w:rsidP="00497564">
            <w:pPr>
              <w:pStyle w:val="RepStandard"/>
            </w:pPr>
            <w:r w:rsidRPr="00497564">
              <w:t>Impact: None.</w:t>
            </w:r>
          </w:p>
          <w:p w14:paraId="7F323A5F" w14:textId="77777777" w:rsidR="00497564" w:rsidRPr="00497564" w:rsidRDefault="00497564" w:rsidP="00497564">
            <w:pPr>
              <w:pStyle w:val="RepStandard"/>
            </w:pPr>
            <w:r w:rsidRPr="00497564">
              <w:t>• Deviation No. 1 for the trial H/PR21/OS02: 05/05/2021</w:t>
            </w:r>
          </w:p>
          <w:p w14:paraId="44F65156" w14:textId="77777777" w:rsidR="00497564" w:rsidRPr="00497564" w:rsidRDefault="00497564" w:rsidP="00497564">
            <w:pPr>
              <w:pStyle w:val="RepStandard"/>
            </w:pPr>
            <w:r w:rsidRPr="00497564">
              <w:t>Description: Application timing for A1 was 14 DBA2 and after BBCH 69. In order to keep the schedule for A2 and S1, and upon Study Director's email that 14DBA2 takes priority, A1 application was done at BBCH 65.</w:t>
            </w:r>
          </w:p>
          <w:p w14:paraId="389B2FC7" w14:textId="77777777" w:rsidR="00497564" w:rsidRPr="00497564" w:rsidRDefault="00497564" w:rsidP="00497564">
            <w:pPr>
              <w:pStyle w:val="RepStandard"/>
            </w:pPr>
            <w:r w:rsidRPr="00497564">
              <w:t>PI’s answer: As harvest (S1) was planned for 08 July and A2 for 19 May, A1 application had to be done on 05 May.</w:t>
            </w:r>
          </w:p>
          <w:p w14:paraId="3484AF79" w14:textId="77777777" w:rsidR="00497564" w:rsidRPr="00497564" w:rsidRDefault="00497564" w:rsidP="00497564">
            <w:pPr>
              <w:pStyle w:val="RepStandard"/>
            </w:pPr>
            <w:r w:rsidRPr="00497564">
              <w:t>Impact: None.</w:t>
            </w:r>
          </w:p>
          <w:p w14:paraId="614C880D" w14:textId="77777777" w:rsidR="00497564" w:rsidRPr="00497564" w:rsidRDefault="00497564" w:rsidP="00497564">
            <w:pPr>
              <w:pStyle w:val="RepStandard"/>
            </w:pPr>
            <w:r w:rsidRPr="00497564">
              <w:t>• Deviation No. 1 for trials P/PR21/OS03: occurred on 28/05/2021 issued on 01/06/2021</w:t>
            </w:r>
          </w:p>
          <w:p w14:paraId="500C456B" w14:textId="77777777" w:rsidR="00497564" w:rsidRPr="00497564" w:rsidRDefault="00497564" w:rsidP="00497564">
            <w:pPr>
              <w:pStyle w:val="RepStandard"/>
            </w:pPr>
            <w:r w:rsidRPr="00497564">
              <w:t>Description: First application done at BBCH 67 instead of BBCH&gt;69, because days from the first application to the harvest would be less than 64 days.</w:t>
            </w:r>
          </w:p>
          <w:p w14:paraId="01D00CE4" w14:textId="77777777" w:rsidR="00497564" w:rsidRPr="00497564" w:rsidRDefault="00497564" w:rsidP="00497564">
            <w:pPr>
              <w:pStyle w:val="RepStandard"/>
            </w:pPr>
            <w:r w:rsidRPr="00497564">
              <w:t>PI’s answer: None.</w:t>
            </w:r>
          </w:p>
          <w:p w14:paraId="258B3356" w14:textId="77777777" w:rsidR="00497564" w:rsidRPr="00497564" w:rsidRDefault="00497564" w:rsidP="00497564">
            <w:pPr>
              <w:pStyle w:val="RepStandard"/>
            </w:pPr>
            <w:r w:rsidRPr="00497564">
              <w:t>Impact: None.</w:t>
            </w:r>
          </w:p>
          <w:p w14:paraId="683D4009" w14:textId="77777777" w:rsidR="00497564" w:rsidRPr="00497564" w:rsidRDefault="00497564" w:rsidP="00497564">
            <w:pPr>
              <w:pStyle w:val="RepStandard"/>
            </w:pPr>
            <w:r w:rsidRPr="00497564">
              <w:t>• Deviation No. 1 for the trial P/PR21/OS04: occurred on 31/05/2021 issued on 09/06/2021</w:t>
            </w:r>
          </w:p>
          <w:p w14:paraId="10CE894A" w14:textId="77777777" w:rsidR="00497564" w:rsidRPr="00497564" w:rsidRDefault="00497564" w:rsidP="00497564">
            <w:pPr>
              <w:pStyle w:val="RepStandard"/>
            </w:pPr>
            <w:r w:rsidRPr="00497564">
              <w:t>Description: First application done at BBCH 67 instead of BBCH&gt;69, because days from the first application to the harvest would be less than 64 days.</w:t>
            </w:r>
          </w:p>
          <w:p w14:paraId="5E75A490" w14:textId="77777777" w:rsidR="00497564" w:rsidRPr="00497564" w:rsidRDefault="00497564" w:rsidP="00497564">
            <w:pPr>
              <w:pStyle w:val="RepStandard"/>
            </w:pPr>
            <w:r w:rsidRPr="00497564">
              <w:t>PI’s answer: None.</w:t>
            </w:r>
          </w:p>
          <w:p w14:paraId="6237097E" w14:textId="77777777" w:rsidR="00497564" w:rsidRPr="00497564" w:rsidRDefault="00497564" w:rsidP="00497564">
            <w:pPr>
              <w:pStyle w:val="RepStandard"/>
            </w:pPr>
            <w:r w:rsidRPr="00497564">
              <w:t>Impact: None.</w:t>
            </w:r>
          </w:p>
          <w:p w14:paraId="7474172A" w14:textId="77777777" w:rsidR="00497564" w:rsidRPr="00497564" w:rsidRDefault="00497564" w:rsidP="00497564">
            <w:pPr>
              <w:pStyle w:val="RepStandard"/>
            </w:pPr>
            <w:r w:rsidRPr="00497564">
              <w:t>• Deviation No. 2 for the trial P/PR21/OS04: occurred on 29/08/2021 issued on 21/09/2021</w:t>
            </w:r>
          </w:p>
          <w:p w14:paraId="24A991C8" w14:textId="77777777" w:rsidR="00497564" w:rsidRPr="00497564" w:rsidRDefault="00497564" w:rsidP="00497564">
            <w:pPr>
              <w:pStyle w:val="RepStandard"/>
            </w:pPr>
            <w:r w:rsidRPr="00497564">
              <w:t>Description: No electric city at station Łajsy from 10:00 am of 29-08-2021 to 9:00 am of 30-08-2021. At freezer 1116 max. temperature recorded was -6.4˚C inside retain samples P/PR21/OS04/29C and P/PR21/OS04/30C; at freezer 1240 max. temperature recorded was -9.0˚C inside retain samples P/PR21/OS04/31T and P/PR21/OS04/32T. Samples still frozen.</w:t>
            </w:r>
          </w:p>
          <w:p w14:paraId="184A7250" w14:textId="77777777" w:rsidR="00497564" w:rsidRPr="00497564" w:rsidRDefault="00497564" w:rsidP="00497564">
            <w:pPr>
              <w:pStyle w:val="RepStandard"/>
            </w:pPr>
            <w:r w:rsidRPr="00497564">
              <w:t>PI’s answer: None.</w:t>
            </w:r>
          </w:p>
          <w:p w14:paraId="7B101391" w14:textId="77777777" w:rsidR="00497564" w:rsidRPr="00497564" w:rsidRDefault="00497564" w:rsidP="00497564">
            <w:pPr>
              <w:pStyle w:val="RepStandard"/>
            </w:pPr>
            <w:r w:rsidRPr="00497564">
              <w:t>Impact: None.</w:t>
            </w:r>
          </w:p>
        </w:tc>
      </w:tr>
      <w:tr w:rsidR="00052D62" w:rsidRPr="000624AA" w14:paraId="68B3E0BD" w14:textId="77777777" w:rsidTr="00791A6D">
        <w:tc>
          <w:tcPr>
            <w:tcW w:w="1343" w:type="pct"/>
          </w:tcPr>
          <w:p w14:paraId="4872CD78" w14:textId="77777777" w:rsidR="00052D62" w:rsidRPr="000624AA" w:rsidRDefault="00052D62" w:rsidP="00791A6D">
            <w:pPr>
              <w:pStyle w:val="RepStandard"/>
            </w:pPr>
            <w:r w:rsidRPr="000624AA">
              <w:lastRenderedPageBreak/>
              <w:t>GLP:</w:t>
            </w:r>
          </w:p>
        </w:tc>
        <w:tc>
          <w:tcPr>
            <w:tcW w:w="3657" w:type="pct"/>
          </w:tcPr>
          <w:p w14:paraId="77414D4E" w14:textId="77777777" w:rsidR="00052D62" w:rsidRPr="007B4175" w:rsidRDefault="00052D62" w:rsidP="00791A6D">
            <w:pPr>
              <w:pStyle w:val="RepStandard"/>
            </w:pPr>
            <w:r w:rsidRPr="007B4175">
              <w:t>Yes</w:t>
            </w:r>
          </w:p>
          <w:p w14:paraId="1F3FABF0" w14:textId="77777777" w:rsidR="00052D62" w:rsidRPr="000624AA" w:rsidRDefault="00052D62" w:rsidP="00791A6D">
            <w:pPr>
              <w:pStyle w:val="RepStandard"/>
              <w:rPr>
                <w:highlight w:val="yellow"/>
              </w:rPr>
            </w:pPr>
          </w:p>
        </w:tc>
      </w:tr>
    </w:tbl>
    <w:p w14:paraId="57C1A899" w14:textId="035EDB9F" w:rsidR="00052D62" w:rsidRDefault="00F76F19" w:rsidP="00052D62">
      <w:pPr>
        <w:pStyle w:val="RepStandard"/>
      </w:pPr>
      <w:r>
        <w:t>Acceptabilit</w:t>
      </w:r>
      <w:r w:rsidR="00052D62">
        <w:t>y:</w:t>
      </w:r>
    </w:p>
    <w:p w14:paraId="3B6DCBAD" w14:textId="26EBD3C6" w:rsidR="00052D62" w:rsidRDefault="00052D62" w:rsidP="00052D62">
      <w:pPr>
        <w:pStyle w:val="RepStandard"/>
      </w:pPr>
    </w:p>
    <w:p w14:paraId="40281431" w14:textId="5C9B7DA8" w:rsidR="009B60B1" w:rsidRDefault="009B60B1" w:rsidP="00052D62">
      <w:pPr>
        <w:pStyle w:val="RepStandard"/>
      </w:pPr>
    </w:p>
    <w:p w14:paraId="7FA36DA8" w14:textId="77777777" w:rsidR="009B60B1" w:rsidRPr="00415BA8" w:rsidRDefault="009B60B1" w:rsidP="009B60B1">
      <w:pPr>
        <w:pStyle w:val="EFSABodytext"/>
        <w:rPr>
          <w:b/>
          <w:bCs/>
          <w:lang w:val="en-US"/>
        </w:rPr>
      </w:pPr>
      <w:r w:rsidRPr="00415BA8">
        <w:rPr>
          <w:b/>
          <w:bCs/>
          <w:lang w:val="en-US"/>
        </w:rPr>
        <w:t>Material and methods</w:t>
      </w:r>
    </w:p>
    <w:p w14:paraId="3BB2C7CF" w14:textId="77777777" w:rsidR="009B60B1" w:rsidRDefault="009B60B1" w:rsidP="009B60B1">
      <w:pPr>
        <w:pStyle w:val="EFSABodytext"/>
        <w:rPr>
          <w:lang w:val="en-US"/>
        </w:rPr>
      </w:pPr>
      <w:r>
        <w:rPr>
          <w:lang w:val="en-US"/>
        </w:rPr>
        <w:t>The analytical method was fully validated in RAU-003-21. In addition, in</w:t>
      </w:r>
      <w:r w:rsidRPr="00657ED8">
        <w:rPr>
          <w:lang w:val="en-US"/>
        </w:rPr>
        <w:t xml:space="preserve"> order to verify the performance of the analytical method procedural recovery tests were carried out at 0.01 mg/kg (LOQ spiking levels) and 1.0 mg/kg (100xLOQ spiking levels) for all analytes.</w:t>
      </w:r>
    </w:p>
    <w:p w14:paraId="54A81AC0" w14:textId="77777777" w:rsidR="009B60B1" w:rsidRDefault="009B60B1" w:rsidP="009B60B1">
      <w:pPr>
        <w:pStyle w:val="EFSABodytext"/>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1449"/>
        <w:gridCol w:w="1716"/>
        <w:gridCol w:w="55"/>
        <w:gridCol w:w="1544"/>
        <w:gridCol w:w="56"/>
        <w:gridCol w:w="1670"/>
        <w:gridCol w:w="27"/>
        <w:gridCol w:w="1505"/>
      </w:tblGrid>
      <w:tr w:rsidR="009B60B1" w14:paraId="24408F08" w14:textId="77777777" w:rsidTr="00EA25E3">
        <w:trPr>
          <w:trHeight w:val="254"/>
          <w:jc w:val="center"/>
        </w:trPr>
        <w:tc>
          <w:tcPr>
            <w:tcW w:w="9629"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50172DB0" w14:textId="77777777" w:rsidR="009B60B1" w:rsidRDefault="009B60B1" w:rsidP="00EA25E3">
            <w:pPr>
              <w:jc w:val="center"/>
              <w:rPr>
                <w:b/>
                <w:bCs/>
                <w:i/>
                <w:snapToGrid w:val="0"/>
              </w:rPr>
            </w:pPr>
            <w:r>
              <w:rPr>
                <w:b/>
                <w:smallCaps/>
                <w:lang w:val="es-ES_tradnl"/>
              </w:rPr>
              <w:t>Procedural Recovery - Quantifier ion</w:t>
            </w:r>
          </w:p>
        </w:tc>
      </w:tr>
      <w:tr w:rsidR="009B60B1" w14:paraId="78B885F4" w14:textId="77777777" w:rsidTr="00EA25E3">
        <w:trPr>
          <w:trHeight w:hRule="exact" w:val="387"/>
          <w:jc w:val="center"/>
        </w:trPr>
        <w:tc>
          <w:tcPr>
            <w:tcW w:w="13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BBBF46E" w14:textId="77777777" w:rsidR="009B60B1" w:rsidRDefault="009B60B1" w:rsidP="00EA25E3">
            <w:pPr>
              <w:jc w:val="center"/>
              <w:rPr>
                <w:b/>
              </w:rPr>
            </w:pPr>
            <w:r>
              <w:rPr>
                <w:b/>
              </w:rPr>
              <w:t>Matrix</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49D0796" w14:textId="77777777" w:rsidR="009B60B1" w:rsidRDefault="009B60B1" w:rsidP="00EA25E3">
            <w:pPr>
              <w:jc w:val="center"/>
              <w:rPr>
                <w:b/>
              </w:rPr>
            </w:pPr>
            <w:r>
              <w:rPr>
                <w:b/>
              </w:rPr>
              <w:t>Fortification Level</w:t>
            </w:r>
          </w:p>
          <w:p w14:paraId="2738E75A" w14:textId="77777777" w:rsidR="009B60B1" w:rsidRDefault="009B60B1" w:rsidP="00EA25E3">
            <w:pPr>
              <w:jc w:val="center"/>
              <w:rPr>
                <w:b/>
              </w:rPr>
            </w:pPr>
            <w:r>
              <w:rPr>
                <w:b/>
              </w:rPr>
              <w:t>(mg/kg)</w:t>
            </w:r>
          </w:p>
        </w:tc>
        <w:tc>
          <w:tcPr>
            <w:tcW w:w="343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4D1023B6" w14:textId="77777777" w:rsidR="009B60B1" w:rsidRDefault="009B60B1" w:rsidP="00EA25E3">
            <w:pPr>
              <w:jc w:val="center"/>
              <w:rPr>
                <w:b/>
                <w:lang w:val="en-GB"/>
              </w:rPr>
            </w:pPr>
            <w:r>
              <w:rPr>
                <w:b/>
                <w:lang w:val="en-GB"/>
              </w:rPr>
              <w:t>Accuracy and precision per level</w:t>
            </w:r>
          </w:p>
        </w:tc>
        <w:tc>
          <w:tcPr>
            <w:tcW w:w="336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F36E9E9" w14:textId="77777777" w:rsidR="009B60B1" w:rsidRDefault="009B60B1" w:rsidP="00EA25E3">
            <w:pPr>
              <w:jc w:val="center"/>
              <w:rPr>
                <w:b/>
              </w:rPr>
            </w:pPr>
            <w:r>
              <w:rPr>
                <w:b/>
              </w:rPr>
              <w:t>Overall accuracy and precision</w:t>
            </w:r>
          </w:p>
        </w:tc>
      </w:tr>
      <w:tr w:rsidR="009B60B1" w14:paraId="7DD54D6A" w14:textId="77777777" w:rsidTr="00EA25E3">
        <w:trPr>
          <w:trHeight w:hRule="exact" w:val="7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7DAA6" w14:textId="77777777" w:rsidR="009B60B1" w:rsidRDefault="009B60B1" w:rsidP="00EA25E3">
            <w:pPr>
              <w:rPr>
                <w:b/>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148BF9A2" w14:textId="77777777" w:rsidR="009B60B1" w:rsidRDefault="009B60B1" w:rsidP="00EA25E3">
            <w:pPr>
              <w:rPr>
                <w:b/>
              </w:rPr>
            </w:pPr>
          </w:p>
        </w:tc>
        <w:tc>
          <w:tcPr>
            <w:tcW w:w="17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F481D5" w14:textId="77777777" w:rsidR="009B60B1" w:rsidRDefault="009B60B1" w:rsidP="00EA25E3">
            <w:pPr>
              <w:jc w:val="center"/>
              <w:rPr>
                <w:b/>
              </w:rPr>
            </w:pPr>
            <w:r>
              <w:rPr>
                <w:b/>
              </w:rPr>
              <w:t>Mean Recovery (%) n=2</w:t>
            </w:r>
          </w:p>
        </w:tc>
        <w:tc>
          <w:tcPr>
            <w:tcW w:w="165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725BB3F" w14:textId="77777777" w:rsidR="009B60B1" w:rsidRDefault="009B60B1" w:rsidP="00EA25E3">
            <w:pPr>
              <w:jc w:val="center"/>
              <w:rPr>
                <w:b/>
                <w:lang w:val="en-GB"/>
              </w:rPr>
            </w:pPr>
            <w:r>
              <w:rPr>
                <w:b/>
              </w:rPr>
              <w:t>RSD (%)</w:t>
            </w:r>
          </w:p>
          <w:p w14:paraId="3D8D24D2" w14:textId="77777777" w:rsidR="009B60B1" w:rsidRDefault="009B60B1" w:rsidP="00EA25E3">
            <w:pPr>
              <w:jc w:val="center"/>
              <w:rPr>
                <w:b/>
              </w:rPr>
            </w:pPr>
            <w:r>
              <w:rPr>
                <w:b/>
              </w:rPr>
              <w:t>n=2</w:t>
            </w:r>
          </w:p>
        </w:tc>
        <w:tc>
          <w:tcPr>
            <w:tcW w:w="178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ACA6A52" w14:textId="77777777" w:rsidR="009B60B1" w:rsidRDefault="009B60B1" w:rsidP="00EA25E3">
            <w:pPr>
              <w:jc w:val="center"/>
              <w:rPr>
                <w:b/>
              </w:rPr>
            </w:pPr>
            <w:r>
              <w:rPr>
                <w:b/>
              </w:rPr>
              <w:t>Mean Recovery (%) n=4</w:t>
            </w:r>
          </w:p>
        </w:tc>
        <w:tc>
          <w:tcPr>
            <w:tcW w:w="1582"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25DCA6A" w14:textId="77777777" w:rsidR="009B60B1" w:rsidRDefault="009B60B1" w:rsidP="00EA25E3">
            <w:pPr>
              <w:jc w:val="center"/>
              <w:rPr>
                <w:b/>
              </w:rPr>
            </w:pPr>
            <w:r>
              <w:rPr>
                <w:b/>
              </w:rPr>
              <w:t xml:space="preserve">RSD </w:t>
            </w:r>
          </w:p>
          <w:p w14:paraId="132B43D0" w14:textId="77777777" w:rsidR="009B60B1" w:rsidRDefault="009B60B1" w:rsidP="00EA25E3">
            <w:pPr>
              <w:jc w:val="center"/>
              <w:rPr>
                <w:b/>
              </w:rPr>
            </w:pPr>
            <w:r>
              <w:rPr>
                <w:b/>
              </w:rPr>
              <w:t>(%) n=4</w:t>
            </w:r>
          </w:p>
        </w:tc>
      </w:tr>
      <w:tr w:rsidR="009B60B1" w14:paraId="64D498DF" w14:textId="77777777" w:rsidTr="00EA25E3">
        <w:trPr>
          <w:trHeight w:hRule="exact" w:val="284"/>
          <w:jc w:val="center"/>
        </w:trPr>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7B07C6F4" w14:textId="77777777" w:rsidR="009B60B1" w:rsidRDefault="009B60B1" w:rsidP="00EA25E3">
            <w:pPr>
              <w:jc w:val="center"/>
              <w:rPr>
                <w:b/>
                <w:color w:val="FFFFFF"/>
              </w:rPr>
            </w:pPr>
            <w:r>
              <w:rPr>
                <w:i/>
              </w:rPr>
              <w:t>Oilseed rape seeds</w:t>
            </w: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74686AC2" w14:textId="77777777" w:rsidR="009B60B1" w:rsidRDefault="009B60B1" w:rsidP="00EA25E3">
            <w:pPr>
              <w:jc w:val="center"/>
              <w:rPr>
                <w:b/>
                <w:color w:val="FFFFFF"/>
                <w:lang w:val="en-GB"/>
              </w:rPr>
            </w:pPr>
            <w:r>
              <w:rPr>
                <w:b/>
                <w:bCs/>
              </w:rPr>
              <w:t>M04</w:t>
            </w:r>
          </w:p>
        </w:tc>
      </w:tr>
      <w:tr w:rsidR="009B60B1" w14:paraId="54C4A5AD" w14:textId="77777777" w:rsidTr="00EA25E3">
        <w:trPr>
          <w:trHeight w:hRule="exact" w:val="3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F9A1B7"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5BDC93D" w14:textId="77777777" w:rsidR="009B60B1" w:rsidRDefault="009B60B1" w:rsidP="00EA25E3">
            <w:pPr>
              <w:jc w:val="center"/>
              <w:rPr>
                <w:lang w:val="de-DE"/>
              </w:rPr>
            </w:pPr>
            <w:r>
              <w:rPr>
                <w:lang w:val="de-DE"/>
              </w:rPr>
              <w:t>0.01</w:t>
            </w:r>
          </w:p>
        </w:tc>
        <w:tc>
          <w:tcPr>
            <w:tcW w:w="1775" w:type="dxa"/>
            <w:tcBorders>
              <w:top w:val="single" w:sz="4" w:space="0" w:color="auto"/>
              <w:left w:val="single" w:sz="4" w:space="0" w:color="auto"/>
              <w:bottom w:val="single" w:sz="4" w:space="0" w:color="auto"/>
              <w:right w:val="single" w:sz="4" w:space="0" w:color="auto"/>
            </w:tcBorders>
            <w:vAlign w:val="center"/>
          </w:tcPr>
          <w:p w14:paraId="3CDE083F" w14:textId="77777777" w:rsidR="009B60B1" w:rsidRDefault="009B60B1" w:rsidP="00EA25E3">
            <w:pPr>
              <w:jc w:val="center"/>
            </w:pPr>
            <w:r>
              <w:t>89.62</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2CEF1F9F" w14:textId="77777777" w:rsidR="009B60B1" w:rsidRDefault="009B60B1" w:rsidP="00EA25E3">
            <w:pPr>
              <w:jc w:val="center"/>
            </w:pPr>
            <w:r>
              <w:t>3.73</w:t>
            </w:r>
          </w:p>
        </w:tc>
        <w:tc>
          <w:tcPr>
            <w:tcW w:w="1787" w:type="dxa"/>
            <w:gridSpan w:val="2"/>
            <w:vMerge w:val="restart"/>
            <w:tcBorders>
              <w:top w:val="single" w:sz="4" w:space="0" w:color="auto"/>
              <w:left w:val="single" w:sz="4" w:space="0" w:color="auto"/>
              <w:bottom w:val="single" w:sz="4" w:space="0" w:color="auto"/>
              <w:right w:val="single" w:sz="4" w:space="0" w:color="auto"/>
            </w:tcBorders>
            <w:vAlign w:val="center"/>
          </w:tcPr>
          <w:p w14:paraId="6C9CDC38" w14:textId="77777777" w:rsidR="009B60B1" w:rsidRPr="00604CF9" w:rsidRDefault="009B60B1" w:rsidP="00EA25E3">
            <w:pPr>
              <w:jc w:val="center"/>
            </w:pPr>
            <w:r>
              <w:t>85.85</w:t>
            </w:r>
          </w:p>
        </w:tc>
        <w:tc>
          <w:tcPr>
            <w:tcW w:w="1582" w:type="dxa"/>
            <w:gridSpan w:val="2"/>
            <w:vMerge w:val="restart"/>
            <w:tcBorders>
              <w:top w:val="single" w:sz="4" w:space="0" w:color="auto"/>
              <w:left w:val="single" w:sz="4" w:space="0" w:color="auto"/>
              <w:bottom w:val="single" w:sz="4" w:space="0" w:color="auto"/>
              <w:right w:val="single" w:sz="4" w:space="0" w:color="auto"/>
            </w:tcBorders>
            <w:vAlign w:val="center"/>
          </w:tcPr>
          <w:p w14:paraId="58B938CB" w14:textId="77777777" w:rsidR="009B60B1" w:rsidRPr="00604CF9" w:rsidRDefault="009B60B1" w:rsidP="00EA25E3">
            <w:pPr>
              <w:jc w:val="center"/>
            </w:pPr>
            <w:r>
              <w:t>5.66</w:t>
            </w:r>
          </w:p>
        </w:tc>
      </w:tr>
      <w:tr w:rsidR="009B60B1" w14:paraId="764F587A" w14:textId="77777777" w:rsidTr="00EA25E3">
        <w:trPr>
          <w:trHeight w:hRule="exact" w:val="2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4C733"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32AB1D8" w14:textId="77777777" w:rsidR="009B60B1" w:rsidRDefault="009B60B1" w:rsidP="00EA25E3">
            <w:pPr>
              <w:jc w:val="center"/>
              <w:rPr>
                <w:lang w:val="de-DE"/>
              </w:rPr>
            </w:pPr>
            <w:r>
              <w:rPr>
                <w:lang w:val="de-DE"/>
              </w:rPr>
              <w:t>1.00</w:t>
            </w:r>
          </w:p>
        </w:tc>
        <w:tc>
          <w:tcPr>
            <w:tcW w:w="1775" w:type="dxa"/>
            <w:tcBorders>
              <w:top w:val="single" w:sz="4" w:space="0" w:color="auto"/>
              <w:left w:val="single" w:sz="4" w:space="0" w:color="auto"/>
              <w:bottom w:val="single" w:sz="4" w:space="0" w:color="auto"/>
              <w:right w:val="single" w:sz="4" w:space="0" w:color="auto"/>
            </w:tcBorders>
            <w:vAlign w:val="center"/>
          </w:tcPr>
          <w:p w14:paraId="67F5556D" w14:textId="77777777" w:rsidR="009B60B1" w:rsidRDefault="009B60B1" w:rsidP="00EA25E3">
            <w:pPr>
              <w:jc w:val="center"/>
            </w:pPr>
            <w:r>
              <w:t>82.08</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49DB2C03" w14:textId="77777777" w:rsidR="009B60B1" w:rsidRDefault="009B60B1" w:rsidP="00EA25E3">
            <w:pPr>
              <w:jc w:val="center"/>
            </w:pPr>
            <w:r>
              <w:t>2.03</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8343AC4" w14:textId="77777777" w:rsidR="009B60B1" w:rsidRDefault="009B60B1" w:rsidP="00EA25E3">
            <w:pPr>
              <w:rPr>
                <w:b/>
                <w:bC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06BF5C94" w14:textId="77777777" w:rsidR="009B60B1" w:rsidRDefault="009B60B1" w:rsidP="00EA25E3">
            <w:pPr>
              <w:rPr>
                <w:b/>
                <w:bCs/>
              </w:rPr>
            </w:pPr>
          </w:p>
        </w:tc>
      </w:tr>
      <w:tr w:rsidR="009B60B1" w14:paraId="1AE32C3B" w14:textId="77777777" w:rsidTr="00EA25E3">
        <w:trPr>
          <w:trHeight w:val="2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241CC"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3AA30427" w14:textId="77777777" w:rsidR="009B60B1" w:rsidRDefault="009B60B1" w:rsidP="00EA25E3">
            <w:pPr>
              <w:jc w:val="center"/>
            </w:pPr>
            <w:r>
              <w:rPr>
                <w:b/>
                <w:bCs/>
              </w:rPr>
              <w:t>M14</w:t>
            </w:r>
          </w:p>
        </w:tc>
      </w:tr>
      <w:tr w:rsidR="009B60B1" w14:paraId="5061FA30" w14:textId="77777777" w:rsidTr="00EA25E3">
        <w:trPr>
          <w:trHeight w:val="2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2481AB"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B8F335E" w14:textId="77777777" w:rsidR="009B60B1" w:rsidRDefault="009B60B1" w:rsidP="00EA25E3">
            <w:pPr>
              <w:jc w:val="center"/>
              <w:rPr>
                <w:lang w:val="en-GB"/>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4FB28A78" w14:textId="77777777" w:rsidR="009B60B1" w:rsidRDefault="009B60B1" w:rsidP="00EA25E3">
            <w:pPr>
              <w:jc w:val="center"/>
            </w:pPr>
            <w:r>
              <w:t>87.56</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0F76F7F6" w14:textId="77777777" w:rsidR="009B60B1" w:rsidRDefault="009B60B1" w:rsidP="00EA25E3">
            <w:pPr>
              <w:jc w:val="center"/>
            </w:pPr>
            <w:r>
              <w:t>8.61</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62134E17" w14:textId="77777777" w:rsidR="009B60B1" w:rsidRPr="00604CF9" w:rsidRDefault="009B60B1" w:rsidP="00EA25E3">
            <w:pPr>
              <w:jc w:val="center"/>
            </w:pPr>
            <w:r>
              <w:t>89.17</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19A7AB43" w14:textId="77777777" w:rsidR="009B60B1" w:rsidRPr="00604CF9" w:rsidRDefault="009B60B1" w:rsidP="00EA25E3">
            <w:pPr>
              <w:jc w:val="center"/>
            </w:pPr>
            <w:r>
              <w:t>5.95</w:t>
            </w:r>
          </w:p>
        </w:tc>
      </w:tr>
      <w:tr w:rsidR="009B60B1" w14:paraId="769C936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7DCE7"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3725F1C"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5B7A32B" w14:textId="77777777" w:rsidR="009B60B1" w:rsidRDefault="009B60B1" w:rsidP="00EA25E3">
            <w:pPr>
              <w:jc w:val="center"/>
            </w:pPr>
            <w:r>
              <w:t>90.78</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60FB74F9" w14:textId="77777777" w:rsidR="009B60B1" w:rsidRDefault="009B60B1" w:rsidP="00EA25E3">
            <w:pPr>
              <w:jc w:val="center"/>
            </w:pPr>
            <w:r>
              <w:t>4.58</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9C351D2"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26A534" w14:textId="77777777" w:rsidR="009B60B1" w:rsidRDefault="009B60B1" w:rsidP="00EA25E3">
            <w:pPr>
              <w:rPr>
                <w:b/>
                <w:bCs/>
              </w:rPr>
            </w:pPr>
          </w:p>
        </w:tc>
      </w:tr>
      <w:tr w:rsidR="009B60B1" w14:paraId="431C69EA"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CFDC9D"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144F592A" w14:textId="77777777" w:rsidR="009B60B1" w:rsidRDefault="009B60B1" w:rsidP="00EA25E3">
            <w:pPr>
              <w:jc w:val="center"/>
              <w:rPr>
                <w:b/>
                <w:bCs/>
              </w:rPr>
            </w:pPr>
            <w:r>
              <w:rPr>
                <w:b/>
                <w:bCs/>
              </w:rPr>
              <w:t>M15</w:t>
            </w:r>
          </w:p>
        </w:tc>
      </w:tr>
      <w:tr w:rsidR="009B60B1" w14:paraId="4B834AD4"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17FEB0"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792871F"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6B567A4A" w14:textId="77777777" w:rsidR="009B60B1" w:rsidRDefault="009B60B1" w:rsidP="00EA25E3">
            <w:pPr>
              <w:jc w:val="center"/>
            </w:pPr>
            <w:r>
              <w:t>105.38</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6F9E5467" w14:textId="77777777" w:rsidR="009B60B1" w:rsidRDefault="009B60B1" w:rsidP="00EA25E3">
            <w:pPr>
              <w:jc w:val="center"/>
            </w:pPr>
            <w:r>
              <w:t>16.04</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2818E66F" w14:textId="77777777" w:rsidR="009B60B1" w:rsidRPr="00604CF9" w:rsidRDefault="009B60B1" w:rsidP="00EA25E3">
            <w:pPr>
              <w:jc w:val="center"/>
            </w:pPr>
            <w:r>
              <w:t>93.67</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5E4D0345" w14:textId="77777777" w:rsidR="009B60B1" w:rsidRPr="00604CF9" w:rsidRDefault="009B60B1" w:rsidP="00EA25E3">
            <w:pPr>
              <w:jc w:val="center"/>
            </w:pPr>
            <w:r>
              <w:t>17.96</w:t>
            </w:r>
          </w:p>
        </w:tc>
      </w:tr>
      <w:tr w:rsidR="009B60B1" w14:paraId="1A490371"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A7BEA"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06D06BC5"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04C31B0B" w14:textId="77777777" w:rsidR="009B60B1" w:rsidRDefault="009B60B1" w:rsidP="00EA25E3">
            <w:pPr>
              <w:jc w:val="center"/>
            </w:pPr>
            <w:r>
              <w:t>81.97</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BF12A7F" w14:textId="77777777" w:rsidR="009B60B1" w:rsidRDefault="009B60B1" w:rsidP="00EA25E3">
            <w:pPr>
              <w:jc w:val="center"/>
            </w:pPr>
            <w:r>
              <w:t>4.78</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DF81822"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1C2D3ED" w14:textId="77777777" w:rsidR="009B60B1" w:rsidRDefault="009B60B1" w:rsidP="00EA25E3">
            <w:pPr>
              <w:rPr>
                <w:b/>
                <w:bCs/>
              </w:rPr>
            </w:pPr>
          </w:p>
        </w:tc>
      </w:tr>
      <w:tr w:rsidR="009B60B1" w14:paraId="754F904E"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15BF71"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235E5780" w14:textId="77777777" w:rsidR="009B60B1" w:rsidRDefault="009B60B1" w:rsidP="00EA25E3">
            <w:pPr>
              <w:jc w:val="center"/>
              <w:rPr>
                <w:b/>
                <w:bCs/>
              </w:rPr>
            </w:pPr>
            <w:r>
              <w:rPr>
                <w:b/>
                <w:bCs/>
              </w:rPr>
              <w:t>M16</w:t>
            </w:r>
          </w:p>
        </w:tc>
      </w:tr>
      <w:tr w:rsidR="009B60B1" w14:paraId="2DD2DA13"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FF321"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3FEF6F4"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4754D0CC" w14:textId="77777777" w:rsidR="009B60B1" w:rsidRDefault="009B60B1" w:rsidP="00EA25E3">
            <w:pPr>
              <w:jc w:val="center"/>
            </w:pPr>
            <w:r>
              <w:t>86.91</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BDAFA01" w14:textId="77777777" w:rsidR="009B60B1" w:rsidRDefault="009B60B1" w:rsidP="00EA25E3">
            <w:pPr>
              <w:jc w:val="center"/>
            </w:pPr>
            <w:r>
              <w:t>5.81</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3AB5AE50" w14:textId="77777777" w:rsidR="009B60B1" w:rsidRPr="00604CF9" w:rsidRDefault="009B60B1" w:rsidP="00EA25E3">
            <w:pPr>
              <w:jc w:val="center"/>
            </w:pPr>
            <w:r>
              <w:t>83.30</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66ED0482" w14:textId="77777777" w:rsidR="009B60B1" w:rsidRPr="00604CF9" w:rsidRDefault="009B60B1" w:rsidP="00EA25E3">
            <w:pPr>
              <w:jc w:val="center"/>
            </w:pPr>
            <w:r>
              <w:t>6.17</w:t>
            </w:r>
          </w:p>
        </w:tc>
      </w:tr>
      <w:tr w:rsidR="009B60B1" w14:paraId="78B02036"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04E57E"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0FE4DD68"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5A0E8EF5" w14:textId="77777777" w:rsidR="009B60B1" w:rsidRDefault="009B60B1" w:rsidP="00EA25E3">
            <w:pPr>
              <w:jc w:val="center"/>
            </w:pPr>
            <w:r>
              <w:t>79.68</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7B8F4556" w14:textId="77777777" w:rsidR="009B60B1" w:rsidRDefault="009B60B1" w:rsidP="00EA25E3">
            <w:pPr>
              <w:jc w:val="center"/>
            </w:pPr>
            <w:r>
              <w:t>1.58</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263E981"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01DE0C" w14:textId="77777777" w:rsidR="009B60B1" w:rsidRDefault="009B60B1" w:rsidP="00EA25E3">
            <w:pPr>
              <w:rPr>
                <w:b/>
                <w:bCs/>
              </w:rPr>
            </w:pPr>
          </w:p>
        </w:tc>
      </w:tr>
      <w:tr w:rsidR="009B60B1" w14:paraId="0F368972"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D0BE1E"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tcPr>
          <w:p w14:paraId="3E1A3A2C" w14:textId="77777777" w:rsidR="009B60B1" w:rsidRDefault="009B60B1" w:rsidP="00EA25E3">
            <w:pPr>
              <w:jc w:val="center"/>
              <w:rPr>
                <w:b/>
                <w:bCs/>
              </w:rPr>
            </w:pPr>
            <w:r>
              <w:rPr>
                <w:b/>
                <w:bCs/>
              </w:rPr>
              <w:t>M17</w:t>
            </w:r>
          </w:p>
        </w:tc>
      </w:tr>
      <w:tr w:rsidR="009B60B1" w14:paraId="1E2EC3F3"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39DA0"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F02DA57"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B7F25EE" w14:textId="77777777" w:rsidR="009B60B1" w:rsidRDefault="009B60B1" w:rsidP="00EA25E3">
            <w:pPr>
              <w:jc w:val="center"/>
            </w:pPr>
            <w:r>
              <w:t>96.00</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7DEEBA3" w14:textId="77777777" w:rsidR="009B60B1" w:rsidRDefault="009B60B1" w:rsidP="00EA25E3">
            <w:pPr>
              <w:jc w:val="center"/>
            </w:pPr>
            <w:r>
              <w:t>9.00</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5E028D53" w14:textId="77777777" w:rsidR="009B60B1" w:rsidRPr="00604CF9" w:rsidRDefault="009B60B1" w:rsidP="00EA25E3">
            <w:pPr>
              <w:jc w:val="center"/>
            </w:pPr>
            <w:r>
              <w:t>88.30</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22F4A370" w14:textId="77777777" w:rsidR="009B60B1" w:rsidRPr="00604CF9" w:rsidRDefault="009B60B1" w:rsidP="00EA25E3">
            <w:pPr>
              <w:jc w:val="center"/>
            </w:pPr>
            <w:r>
              <w:t>11.56</w:t>
            </w:r>
          </w:p>
        </w:tc>
      </w:tr>
      <w:tr w:rsidR="009B60B1" w14:paraId="1FDD0CF9"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006F7"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7EB7E25B"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6F73B8D7" w14:textId="77777777" w:rsidR="009B60B1" w:rsidRDefault="009B60B1" w:rsidP="00EA25E3">
            <w:pPr>
              <w:jc w:val="center"/>
            </w:pPr>
            <w:r>
              <w:t>80.59</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58703B8" w14:textId="77777777" w:rsidR="009B60B1" w:rsidRDefault="009B60B1" w:rsidP="00EA25E3">
            <w:pPr>
              <w:jc w:val="center"/>
            </w:pPr>
            <w:r>
              <w:t>0.49</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67A68E2C"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A91023" w14:textId="77777777" w:rsidR="009B60B1" w:rsidRDefault="009B60B1" w:rsidP="00EA25E3">
            <w:pPr>
              <w:rPr>
                <w:b/>
                <w:bCs/>
              </w:rPr>
            </w:pPr>
          </w:p>
        </w:tc>
      </w:tr>
      <w:tr w:rsidR="009B60B1" w14:paraId="115D62D0"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7627A"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1399E11A" w14:textId="77777777" w:rsidR="009B60B1" w:rsidRDefault="009B60B1" w:rsidP="00EA25E3">
            <w:pPr>
              <w:jc w:val="center"/>
              <w:rPr>
                <w:b/>
                <w:bCs/>
              </w:rPr>
            </w:pPr>
            <w:r>
              <w:rPr>
                <w:b/>
                <w:bCs/>
              </w:rPr>
              <w:t>M18</w:t>
            </w:r>
          </w:p>
        </w:tc>
      </w:tr>
      <w:tr w:rsidR="009B60B1" w14:paraId="44A43C9D"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A47A29"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EEF645E"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0EA2C16" w14:textId="77777777" w:rsidR="009B60B1" w:rsidRDefault="009B60B1" w:rsidP="00EA25E3">
            <w:pPr>
              <w:jc w:val="center"/>
            </w:pPr>
            <w:r>
              <w:t>90.94</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2AA1BD7" w14:textId="77777777" w:rsidR="009B60B1" w:rsidRDefault="009B60B1" w:rsidP="00EA25E3">
            <w:pPr>
              <w:jc w:val="center"/>
            </w:pPr>
            <w:r>
              <w:t>18.69</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72FAC465" w14:textId="77777777" w:rsidR="009B60B1" w:rsidRPr="00604CF9" w:rsidRDefault="009B60B1" w:rsidP="00EA25E3">
            <w:pPr>
              <w:jc w:val="center"/>
            </w:pPr>
            <w:r>
              <w:t>88.12</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194D46DD" w14:textId="77777777" w:rsidR="009B60B1" w:rsidRPr="00604CF9" w:rsidRDefault="009B60B1" w:rsidP="00EA25E3">
            <w:pPr>
              <w:jc w:val="center"/>
            </w:pPr>
            <w:r>
              <w:t>11.75</w:t>
            </w:r>
          </w:p>
        </w:tc>
      </w:tr>
      <w:tr w:rsidR="009B60B1" w14:paraId="7DA50DF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632F1"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7CD3492"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2666A9F8" w14:textId="77777777" w:rsidR="009B60B1" w:rsidRDefault="009B60B1" w:rsidP="00EA25E3">
            <w:pPr>
              <w:jc w:val="center"/>
            </w:pPr>
            <w:r>
              <w:t>85.30</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B935C45" w14:textId="77777777" w:rsidR="009B60B1" w:rsidRDefault="009B60B1" w:rsidP="00EA25E3">
            <w:pPr>
              <w:jc w:val="center"/>
            </w:pPr>
            <w:r>
              <w:t>1.18</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6F47A059"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9DF7C01" w14:textId="77777777" w:rsidR="009B60B1" w:rsidRDefault="009B60B1" w:rsidP="00EA25E3">
            <w:pPr>
              <w:rPr>
                <w:b/>
                <w:bCs/>
              </w:rPr>
            </w:pPr>
          </w:p>
        </w:tc>
      </w:tr>
    </w:tbl>
    <w:p w14:paraId="4016F575" w14:textId="77777777" w:rsidR="009B60B1" w:rsidRDefault="009B60B1" w:rsidP="009B60B1">
      <w:pPr>
        <w:jc w:val="center"/>
        <w:rPr>
          <w:b/>
          <w:bCs/>
          <w:sz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1448"/>
        <w:gridCol w:w="1715"/>
        <w:gridCol w:w="55"/>
        <w:gridCol w:w="1542"/>
        <w:gridCol w:w="56"/>
        <w:gridCol w:w="1674"/>
        <w:gridCol w:w="27"/>
        <w:gridCol w:w="1504"/>
      </w:tblGrid>
      <w:tr w:rsidR="009B60B1" w14:paraId="09F85D3A" w14:textId="77777777" w:rsidTr="00EA25E3">
        <w:trPr>
          <w:trHeight w:val="254"/>
          <w:jc w:val="center"/>
        </w:trPr>
        <w:tc>
          <w:tcPr>
            <w:tcW w:w="9629"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4BD3733A" w14:textId="77777777" w:rsidR="009B60B1" w:rsidRDefault="009B60B1" w:rsidP="00EA25E3">
            <w:pPr>
              <w:jc w:val="center"/>
              <w:rPr>
                <w:b/>
                <w:bCs/>
                <w:i/>
                <w:snapToGrid w:val="0"/>
              </w:rPr>
            </w:pPr>
            <w:r>
              <w:rPr>
                <w:b/>
                <w:smallCaps/>
                <w:lang w:val="es-ES_tradnl"/>
              </w:rPr>
              <w:t>Procedural Recovery - Quantifier ion</w:t>
            </w:r>
          </w:p>
        </w:tc>
      </w:tr>
      <w:tr w:rsidR="009B60B1" w14:paraId="3AEAAF53" w14:textId="77777777" w:rsidTr="00EA25E3">
        <w:trPr>
          <w:trHeight w:hRule="exact" w:val="387"/>
          <w:jc w:val="center"/>
        </w:trPr>
        <w:tc>
          <w:tcPr>
            <w:tcW w:w="13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81D35CA" w14:textId="77777777" w:rsidR="009B60B1" w:rsidRDefault="009B60B1" w:rsidP="00EA25E3">
            <w:pPr>
              <w:jc w:val="center"/>
              <w:rPr>
                <w:b/>
              </w:rPr>
            </w:pPr>
            <w:r>
              <w:rPr>
                <w:b/>
              </w:rPr>
              <w:t>Matrix</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3A5574E" w14:textId="77777777" w:rsidR="009B60B1" w:rsidRDefault="009B60B1" w:rsidP="00EA25E3">
            <w:pPr>
              <w:jc w:val="center"/>
              <w:rPr>
                <w:b/>
              </w:rPr>
            </w:pPr>
            <w:r>
              <w:rPr>
                <w:b/>
              </w:rPr>
              <w:t>Fortification Level</w:t>
            </w:r>
          </w:p>
          <w:p w14:paraId="69132BC4" w14:textId="77777777" w:rsidR="009B60B1" w:rsidRDefault="009B60B1" w:rsidP="00EA25E3">
            <w:pPr>
              <w:jc w:val="center"/>
              <w:rPr>
                <w:b/>
              </w:rPr>
            </w:pPr>
            <w:r>
              <w:rPr>
                <w:b/>
              </w:rPr>
              <w:t>(mg/kg)</w:t>
            </w:r>
          </w:p>
        </w:tc>
        <w:tc>
          <w:tcPr>
            <w:tcW w:w="343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1F82F5A4" w14:textId="77777777" w:rsidR="009B60B1" w:rsidRDefault="009B60B1" w:rsidP="00EA25E3">
            <w:pPr>
              <w:jc w:val="center"/>
              <w:rPr>
                <w:b/>
                <w:lang w:val="en-GB"/>
              </w:rPr>
            </w:pPr>
            <w:r>
              <w:rPr>
                <w:b/>
                <w:lang w:val="en-GB"/>
              </w:rPr>
              <w:t>Accuracy and precision per level</w:t>
            </w:r>
          </w:p>
        </w:tc>
        <w:tc>
          <w:tcPr>
            <w:tcW w:w="336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E165C95" w14:textId="77777777" w:rsidR="009B60B1" w:rsidRDefault="009B60B1" w:rsidP="00EA25E3">
            <w:pPr>
              <w:jc w:val="center"/>
              <w:rPr>
                <w:b/>
              </w:rPr>
            </w:pPr>
            <w:r>
              <w:rPr>
                <w:b/>
              </w:rPr>
              <w:t>Overall accuracy and precision</w:t>
            </w:r>
          </w:p>
        </w:tc>
      </w:tr>
      <w:tr w:rsidR="009B60B1" w14:paraId="7CBDB676" w14:textId="77777777" w:rsidTr="00EA25E3">
        <w:trPr>
          <w:trHeight w:hRule="exact" w:val="7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54CBE8" w14:textId="77777777" w:rsidR="009B60B1" w:rsidRDefault="009B60B1" w:rsidP="00EA25E3">
            <w:pPr>
              <w:rPr>
                <w:b/>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481F6B6E" w14:textId="77777777" w:rsidR="009B60B1" w:rsidRDefault="009B60B1" w:rsidP="00EA25E3">
            <w:pPr>
              <w:rPr>
                <w:b/>
              </w:rPr>
            </w:pPr>
          </w:p>
        </w:tc>
        <w:tc>
          <w:tcPr>
            <w:tcW w:w="17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69473B" w14:textId="77777777" w:rsidR="009B60B1" w:rsidRDefault="009B60B1" w:rsidP="00EA25E3">
            <w:pPr>
              <w:jc w:val="center"/>
              <w:rPr>
                <w:b/>
              </w:rPr>
            </w:pPr>
            <w:r>
              <w:rPr>
                <w:b/>
              </w:rPr>
              <w:t>Mean Recovery (%) n=2</w:t>
            </w:r>
          </w:p>
        </w:tc>
        <w:tc>
          <w:tcPr>
            <w:tcW w:w="165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9DE8E54" w14:textId="77777777" w:rsidR="009B60B1" w:rsidRDefault="009B60B1" w:rsidP="00EA25E3">
            <w:pPr>
              <w:jc w:val="center"/>
              <w:rPr>
                <w:b/>
                <w:lang w:val="en-GB"/>
              </w:rPr>
            </w:pPr>
            <w:r>
              <w:rPr>
                <w:b/>
              </w:rPr>
              <w:t>RSD (%)</w:t>
            </w:r>
          </w:p>
          <w:p w14:paraId="6A071BEF" w14:textId="77777777" w:rsidR="009B60B1" w:rsidRDefault="009B60B1" w:rsidP="00EA25E3">
            <w:pPr>
              <w:jc w:val="center"/>
              <w:rPr>
                <w:b/>
              </w:rPr>
            </w:pPr>
            <w:r>
              <w:rPr>
                <w:b/>
              </w:rPr>
              <w:t>n=2</w:t>
            </w:r>
          </w:p>
        </w:tc>
        <w:tc>
          <w:tcPr>
            <w:tcW w:w="178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DC77D90" w14:textId="77777777" w:rsidR="009B60B1" w:rsidRDefault="009B60B1" w:rsidP="00EA25E3">
            <w:pPr>
              <w:jc w:val="center"/>
              <w:rPr>
                <w:b/>
              </w:rPr>
            </w:pPr>
            <w:r>
              <w:rPr>
                <w:b/>
              </w:rPr>
              <w:t>Mean Recovery (%) n=4</w:t>
            </w:r>
          </w:p>
        </w:tc>
        <w:tc>
          <w:tcPr>
            <w:tcW w:w="1582"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5928B9B4" w14:textId="77777777" w:rsidR="009B60B1" w:rsidRDefault="009B60B1" w:rsidP="00EA25E3">
            <w:pPr>
              <w:jc w:val="center"/>
              <w:rPr>
                <w:b/>
              </w:rPr>
            </w:pPr>
            <w:r>
              <w:rPr>
                <w:b/>
              </w:rPr>
              <w:t xml:space="preserve">RSD </w:t>
            </w:r>
          </w:p>
          <w:p w14:paraId="0A6917AB" w14:textId="77777777" w:rsidR="009B60B1" w:rsidRDefault="009B60B1" w:rsidP="00EA25E3">
            <w:pPr>
              <w:jc w:val="center"/>
              <w:rPr>
                <w:b/>
              </w:rPr>
            </w:pPr>
            <w:r>
              <w:rPr>
                <w:b/>
              </w:rPr>
              <w:t>(%) n=4</w:t>
            </w:r>
          </w:p>
        </w:tc>
      </w:tr>
      <w:tr w:rsidR="009B60B1" w14:paraId="64B3F1BF" w14:textId="77777777" w:rsidTr="00EA25E3">
        <w:trPr>
          <w:trHeight w:hRule="exact" w:val="284"/>
          <w:jc w:val="center"/>
        </w:trPr>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150DC7AD" w14:textId="77777777" w:rsidR="009B60B1" w:rsidRDefault="009B60B1" w:rsidP="00EA25E3">
            <w:pPr>
              <w:jc w:val="center"/>
              <w:rPr>
                <w:b/>
                <w:color w:val="FFFFFF"/>
              </w:rPr>
            </w:pPr>
            <w:r>
              <w:rPr>
                <w:i/>
              </w:rPr>
              <w:t>Oilseed rape straw</w:t>
            </w: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4CB20699" w14:textId="77777777" w:rsidR="009B60B1" w:rsidRDefault="009B60B1" w:rsidP="00EA25E3">
            <w:pPr>
              <w:jc w:val="center"/>
              <w:rPr>
                <w:b/>
                <w:color w:val="FFFFFF"/>
                <w:lang w:val="en-GB"/>
              </w:rPr>
            </w:pPr>
            <w:r>
              <w:rPr>
                <w:b/>
                <w:bCs/>
              </w:rPr>
              <w:t>M04</w:t>
            </w:r>
          </w:p>
        </w:tc>
      </w:tr>
      <w:tr w:rsidR="009B60B1" w14:paraId="497269E7" w14:textId="77777777" w:rsidTr="00EA25E3">
        <w:trPr>
          <w:trHeight w:hRule="exact" w:val="3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E283E"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F6AB607" w14:textId="77777777" w:rsidR="009B60B1" w:rsidRDefault="009B60B1" w:rsidP="00EA25E3">
            <w:pPr>
              <w:jc w:val="center"/>
              <w:rPr>
                <w:lang w:val="de-DE"/>
              </w:rPr>
            </w:pPr>
            <w:r>
              <w:rPr>
                <w:lang w:val="de-DE"/>
              </w:rPr>
              <w:t>0.01</w:t>
            </w:r>
          </w:p>
        </w:tc>
        <w:tc>
          <w:tcPr>
            <w:tcW w:w="1775" w:type="dxa"/>
            <w:tcBorders>
              <w:top w:val="single" w:sz="4" w:space="0" w:color="auto"/>
              <w:left w:val="single" w:sz="4" w:space="0" w:color="auto"/>
              <w:bottom w:val="single" w:sz="4" w:space="0" w:color="auto"/>
              <w:right w:val="single" w:sz="4" w:space="0" w:color="auto"/>
            </w:tcBorders>
            <w:vAlign w:val="center"/>
          </w:tcPr>
          <w:p w14:paraId="1BD60CC7" w14:textId="77777777" w:rsidR="009B60B1" w:rsidRDefault="009B60B1" w:rsidP="00EA25E3">
            <w:pPr>
              <w:jc w:val="center"/>
            </w:pPr>
            <w:r>
              <w:t>76.75</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7DB4E6C9" w14:textId="77777777" w:rsidR="009B60B1" w:rsidRDefault="009B60B1" w:rsidP="00EA25E3">
            <w:pPr>
              <w:jc w:val="center"/>
            </w:pPr>
            <w:r>
              <w:t>5.23</w:t>
            </w:r>
          </w:p>
        </w:tc>
        <w:tc>
          <w:tcPr>
            <w:tcW w:w="1787" w:type="dxa"/>
            <w:gridSpan w:val="2"/>
            <w:vMerge w:val="restart"/>
            <w:tcBorders>
              <w:top w:val="single" w:sz="4" w:space="0" w:color="auto"/>
              <w:left w:val="single" w:sz="4" w:space="0" w:color="auto"/>
              <w:bottom w:val="single" w:sz="4" w:space="0" w:color="auto"/>
              <w:right w:val="single" w:sz="4" w:space="0" w:color="auto"/>
            </w:tcBorders>
            <w:vAlign w:val="center"/>
          </w:tcPr>
          <w:p w14:paraId="2006AB93" w14:textId="77777777" w:rsidR="009B60B1" w:rsidRPr="00604CF9" w:rsidRDefault="009B60B1" w:rsidP="00EA25E3">
            <w:pPr>
              <w:jc w:val="center"/>
            </w:pPr>
            <w:r>
              <w:t>86.77</w:t>
            </w:r>
          </w:p>
        </w:tc>
        <w:tc>
          <w:tcPr>
            <w:tcW w:w="1582" w:type="dxa"/>
            <w:gridSpan w:val="2"/>
            <w:vMerge w:val="restart"/>
            <w:tcBorders>
              <w:top w:val="single" w:sz="4" w:space="0" w:color="auto"/>
              <w:left w:val="single" w:sz="4" w:space="0" w:color="auto"/>
              <w:bottom w:val="single" w:sz="4" w:space="0" w:color="auto"/>
              <w:right w:val="single" w:sz="4" w:space="0" w:color="auto"/>
            </w:tcBorders>
            <w:vAlign w:val="center"/>
          </w:tcPr>
          <w:p w14:paraId="3AF0F84D" w14:textId="77777777" w:rsidR="009B60B1" w:rsidRPr="00604CF9" w:rsidRDefault="009B60B1" w:rsidP="00EA25E3">
            <w:pPr>
              <w:jc w:val="center"/>
            </w:pPr>
            <w:r>
              <w:t>13.70</w:t>
            </w:r>
          </w:p>
        </w:tc>
      </w:tr>
      <w:tr w:rsidR="009B60B1" w14:paraId="059E7B2D" w14:textId="77777777" w:rsidTr="00EA25E3">
        <w:trPr>
          <w:trHeight w:hRule="exact" w:val="2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5AB25"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02937752" w14:textId="77777777" w:rsidR="009B60B1" w:rsidRDefault="009B60B1" w:rsidP="00EA25E3">
            <w:pPr>
              <w:jc w:val="center"/>
              <w:rPr>
                <w:lang w:val="de-DE"/>
              </w:rPr>
            </w:pPr>
            <w:r>
              <w:rPr>
                <w:lang w:val="de-DE"/>
              </w:rPr>
              <w:t>1.00</w:t>
            </w:r>
          </w:p>
        </w:tc>
        <w:tc>
          <w:tcPr>
            <w:tcW w:w="1775" w:type="dxa"/>
            <w:tcBorders>
              <w:top w:val="single" w:sz="4" w:space="0" w:color="auto"/>
              <w:left w:val="single" w:sz="4" w:space="0" w:color="auto"/>
              <w:bottom w:val="single" w:sz="4" w:space="0" w:color="auto"/>
              <w:right w:val="single" w:sz="4" w:space="0" w:color="auto"/>
            </w:tcBorders>
            <w:vAlign w:val="center"/>
          </w:tcPr>
          <w:p w14:paraId="6E554633" w14:textId="77777777" w:rsidR="009B60B1" w:rsidRDefault="009B60B1" w:rsidP="00EA25E3">
            <w:pPr>
              <w:jc w:val="center"/>
            </w:pPr>
            <w:r>
              <w:t>96.79</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58730252" w14:textId="77777777" w:rsidR="009B60B1" w:rsidRDefault="009B60B1" w:rsidP="00EA25E3">
            <w:pPr>
              <w:jc w:val="center"/>
            </w:pPr>
            <w:r>
              <w:t>2.59</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F2CF501" w14:textId="77777777" w:rsidR="009B60B1" w:rsidRDefault="009B60B1" w:rsidP="00EA25E3">
            <w:pPr>
              <w:rPr>
                <w:b/>
                <w:bC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0AC012D0" w14:textId="77777777" w:rsidR="009B60B1" w:rsidRDefault="009B60B1" w:rsidP="00EA25E3">
            <w:pPr>
              <w:rPr>
                <w:b/>
                <w:bCs/>
              </w:rPr>
            </w:pPr>
          </w:p>
        </w:tc>
      </w:tr>
      <w:tr w:rsidR="009B60B1" w14:paraId="5DB6E9DD" w14:textId="77777777" w:rsidTr="00EA25E3">
        <w:trPr>
          <w:trHeight w:val="2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E81702"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01C78145" w14:textId="77777777" w:rsidR="009B60B1" w:rsidRDefault="009B60B1" w:rsidP="00EA25E3">
            <w:pPr>
              <w:jc w:val="center"/>
            </w:pPr>
            <w:r>
              <w:rPr>
                <w:b/>
                <w:bCs/>
              </w:rPr>
              <w:t>M14</w:t>
            </w:r>
          </w:p>
        </w:tc>
      </w:tr>
      <w:tr w:rsidR="009B60B1" w14:paraId="6D6D3DB3" w14:textId="77777777" w:rsidTr="00EA25E3">
        <w:trPr>
          <w:trHeight w:val="2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6AD29"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59DE1A0" w14:textId="77777777" w:rsidR="009B60B1" w:rsidRDefault="009B60B1" w:rsidP="00EA25E3">
            <w:pPr>
              <w:jc w:val="center"/>
              <w:rPr>
                <w:lang w:val="en-GB"/>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54E587E6" w14:textId="77777777" w:rsidR="009B60B1" w:rsidRDefault="009B60B1" w:rsidP="00EA25E3">
            <w:pPr>
              <w:jc w:val="center"/>
            </w:pPr>
            <w:r>
              <w:t>100.91</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049B550E" w14:textId="77777777" w:rsidR="009B60B1" w:rsidRDefault="009B60B1" w:rsidP="00EA25E3">
            <w:pPr>
              <w:jc w:val="center"/>
            </w:pPr>
            <w:r>
              <w:t>1.73</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561AAD09" w14:textId="77777777" w:rsidR="009B60B1" w:rsidRPr="00604CF9" w:rsidRDefault="009B60B1" w:rsidP="00EA25E3">
            <w:pPr>
              <w:jc w:val="center"/>
            </w:pPr>
            <w:r>
              <w:t>102.75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586D1FE3" w14:textId="77777777" w:rsidR="009B60B1" w:rsidRPr="00604CF9" w:rsidRDefault="009B60B1" w:rsidP="00EA25E3">
            <w:pPr>
              <w:jc w:val="center"/>
            </w:pPr>
            <w:r>
              <w:t>3.25</w:t>
            </w:r>
          </w:p>
        </w:tc>
      </w:tr>
      <w:tr w:rsidR="009B60B1" w14:paraId="0EC63FA5"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4EDFF"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738B0DC0"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89B6ED8" w14:textId="77777777" w:rsidR="009B60B1" w:rsidRDefault="009B60B1" w:rsidP="00EA25E3">
            <w:pPr>
              <w:jc w:val="center"/>
            </w:pPr>
            <w:r>
              <w:t>104.59</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3DF8241E" w14:textId="77777777" w:rsidR="009B60B1" w:rsidRDefault="009B60B1" w:rsidP="00EA25E3">
            <w:pPr>
              <w:jc w:val="center"/>
            </w:pPr>
            <w:r>
              <w:t>3.92</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38E6FF5"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69FAC6" w14:textId="77777777" w:rsidR="009B60B1" w:rsidRDefault="009B60B1" w:rsidP="00EA25E3">
            <w:pPr>
              <w:rPr>
                <w:b/>
                <w:bCs/>
              </w:rPr>
            </w:pPr>
          </w:p>
        </w:tc>
      </w:tr>
      <w:tr w:rsidR="009B60B1" w14:paraId="0200F929"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845BE1"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7EC5B6C1" w14:textId="77777777" w:rsidR="009B60B1" w:rsidRDefault="009B60B1" w:rsidP="00EA25E3">
            <w:pPr>
              <w:jc w:val="center"/>
              <w:rPr>
                <w:b/>
                <w:bCs/>
              </w:rPr>
            </w:pPr>
            <w:r>
              <w:rPr>
                <w:b/>
                <w:bCs/>
              </w:rPr>
              <w:t>M15</w:t>
            </w:r>
          </w:p>
        </w:tc>
      </w:tr>
      <w:tr w:rsidR="009B60B1" w14:paraId="425BF39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6354DC"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FBB7A41"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664DE39B" w14:textId="77777777" w:rsidR="009B60B1" w:rsidRDefault="009B60B1" w:rsidP="00EA25E3">
            <w:pPr>
              <w:jc w:val="center"/>
            </w:pPr>
            <w:r>
              <w:t>96.73</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5521A2E6" w14:textId="77777777" w:rsidR="009B60B1" w:rsidRDefault="009B60B1" w:rsidP="00EA25E3">
            <w:pPr>
              <w:jc w:val="center"/>
            </w:pPr>
            <w:r>
              <w:t>17.37</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0673397C" w14:textId="77777777" w:rsidR="009B60B1" w:rsidRPr="00604CF9" w:rsidRDefault="009B60B1" w:rsidP="00EA25E3">
            <w:pPr>
              <w:jc w:val="center"/>
            </w:pPr>
            <w:r>
              <w:t>98.77</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0D70FB0E" w14:textId="77777777" w:rsidR="009B60B1" w:rsidRPr="00604CF9" w:rsidRDefault="009B60B1" w:rsidP="00EA25E3">
            <w:pPr>
              <w:jc w:val="center"/>
            </w:pPr>
            <w:r>
              <w:t>10.27</w:t>
            </w:r>
          </w:p>
        </w:tc>
      </w:tr>
      <w:tr w:rsidR="009B60B1" w14:paraId="719FA671"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DE2B1"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00E8887"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8986FEC" w14:textId="77777777" w:rsidR="009B60B1" w:rsidRDefault="009B60B1" w:rsidP="00EA25E3">
            <w:pPr>
              <w:jc w:val="center"/>
            </w:pPr>
            <w:r>
              <w:t>100.81</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B0A7225" w14:textId="77777777" w:rsidR="009B60B1" w:rsidRDefault="009B60B1" w:rsidP="00EA25E3">
            <w:pPr>
              <w:jc w:val="center"/>
            </w:pPr>
            <w:r>
              <w:t>3.11</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6AC9E53B"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E6C08EF" w14:textId="77777777" w:rsidR="009B60B1" w:rsidRDefault="009B60B1" w:rsidP="00EA25E3">
            <w:pPr>
              <w:rPr>
                <w:b/>
                <w:bCs/>
              </w:rPr>
            </w:pPr>
          </w:p>
        </w:tc>
      </w:tr>
      <w:tr w:rsidR="009B60B1" w14:paraId="79B65E30"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C1334A"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52D969A2" w14:textId="77777777" w:rsidR="009B60B1" w:rsidRDefault="009B60B1" w:rsidP="00EA25E3">
            <w:pPr>
              <w:jc w:val="center"/>
              <w:rPr>
                <w:b/>
                <w:bCs/>
              </w:rPr>
            </w:pPr>
            <w:r>
              <w:rPr>
                <w:b/>
                <w:bCs/>
              </w:rPr>
              <w:t>M16</w:t>
            </w:r>
          </w:p>
        </w:tc>
      </w:tr>
      <w:tr w:rsidR="009B60B1" w14:paraId="7051A8A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485EAE"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765342B"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108F323C" w14:textId="77777777" w:rsidR="009B60B1" w:rsidRDefault="009B60B1" w:rsidP="00EA25E3">
            <w:pPr>
              <w:jc w:val="center"/>
            </w:pPr>
            <w:r>
              <w:t>104.64</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6086EEC1" w14:textId="77777777" w:rsidR="009B60B1" w:rsidRDefault="009B60B1" w:rsidP="00EA25E3">
            <w:pPr>
              <w:jc w:val="center"/>
            </w:pPr>
            <w:r>
              <w:t>5.06</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33823C7A" w14:textId="77777777" w:rsidR="009B60B1" w:rsidRPr="00604CF9" w:rsidRDefault="009B60B1" w:rsidP="00EA25E3">
            <w:pPr>
              <w:jc w:val="center"/>
            </w:pPr>
            <w:r>
              <w:t>102.58</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2656F069" w14:textId="77777777" w:rsidR="009B60B1" w:rsidRPr="00604CF9" w:rsidRDefault="009B60B1" w:rsidP="00EA25E3">
            <w:pPr>
              <w:jc w:val="center"/>
            </w:pPr>
            <w:r>
              <w:t>3.92</w:t>
            </w:r>
          </w:p>
        </w:tc>
      </w:tr>
      <w:tr w:rsidR="009B60B1" w14:paraId="4A33550D"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C138CA"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AAC5090"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5F9B5A1C" w14:textId="77777777" w:rsidR="009B60B1" w:rsidRDefault="009B60B1" w:rsidP="00EA25E3">
            <w:pPr>
              <w:jc w:val="center"/>
            </w:pPr>
            <w:r>
              <w:t>100.53</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65DCCE0B" w14:textId="77777777" w:rsidR="009B60B1" w:rsidRDefault="009B60B1" w:rsidP="00EA25E3">
            <w:pPr>
              <w:jc w:val="center"/>
            </w:pPr>
            <w:r>
              <w:t>1.86</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62D96F16"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A8778D5" w14:textId="77777777" w:rsidR="009B60B1" w:rsidRDefault="009B60B1" w:rsidP="00EA25E3">
            <w:pPr>
              <w:rPr>
                <w:b/>
                <w:bCs/>
              </w:rPr>
            </w:pPr>
          </w:p>
        </w:tc>
      </w:tr>
      <w:tr w:rsidR="009B60B1" w14:paraId="77ABA79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2AD1D"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tcPr>
          <w:p w14:paraId="34C7FFC3" w14:textId="77777777" w:rsidR="009B60B1" w:rsidRDefault="009B60B1" w:rsidP="00EA25E3">
            <w:pPr>
              <w:jc w:val="center"/>
              <w:rPr>
                <w:b/>
                <w:bCs/>
              </w:rPr>
            </w:pPr>
            <w:r>
              <w:rPr>
                <w:b/>
                <w:bCs/>
              </w:rPr>
              <w:t>M17</w:t>
            </w:r>
          </w:p>
        </w:tc>
      </w:tr>
      <w:tr w:rsidR="009B60B1" w14:paraId="4E604EF3"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493E33"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07E3E533"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4CDC919F" w14:textId="77777777" w:rsidR="009B60B1" w:rsidRDefault="009B60B1" w:rsidP="00EA25E3">
            <w:pPr>
              <w:jc w:val="center"/>
            </w:pPr>
            <w:r>
              <w:t>106.85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4CB4E2A" w14:textId="77777777" w:rsidR="009B60B1" w:rsidRDefault="009B60B1" w:rsidP="00EA25E3">
            <w:pPr>
              <w:jc w:val="center"/>
            </w:pPr>
            <w:r>
              <w:t>5.39</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46826D16" w14:textId="77777777" w:rsidR="009B60B1" w:rsidRPr="00604CF9" w:rsidRDefault="009B60B1" w:rsidP="00EA25E3">
            <w:pPr>
              <w:jc w:val="center"/>
            </w:pPr>
            <w:r>
              <w:t>106.95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149FB7F1" w14:textId="77777777" w:rsidR="009B60B1" w:rsidRPr="00604CF9" w:rsidRDefault="009B60B1" w:rsidP="00EA25E3">
            <w:pPr>
              <w:jc w:val="center"/>
            </w:pPr>
            <w:r>
              <w:t>3.37</w:t>
            </w:r>
          </w:p>
        </w:tc>
      </w:tr>
      <w:tr w:rsidR="009B60B1" w14:paraId="112FEAFC"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1952B"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0848B1C"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17D967A6" w14:textId="77777777" w:rsidR="009B60B1" w:rsidRDefault="009B60B1" w:rsidP="00EA25E3">
            <w:pPr>
              <w:jc w:val="center"/>
            </w:pPr>
            <w:r>
              <w:t>107.05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0A6A00CF" w14:textId="77777777" w:rsidR="009B60B1" w:rsidRDefault="009B60B1" w:rsidP="00EA25E3">
            <w:pPr>
              <w:jc w:val="center"/>
            </w:pPr>
            <w:r>
              <w:t>2.24</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1FADACD7"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CC6AF3" w14:textId="77777777" w:rsidR="009B60B1" w:rsidRDefault="009B60B1" w:rsidP="00EA25E3">
            <w:pPr>
              <w:rPr>
                <w:b/>
                <w:bCs/>
              </w:rPr>
            </w:pPr>
          </w:p>
        </w:tc>
      </w:tr>
      <w:tr w:rsidR="009B60B1" w14:paraId="0847AE0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67EF0"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6F50C2A2" w14:textId="77777777" w:rsidR="009B60B1" w:rsidRDefault="009B60B1" w:rsidP="00EA25E3">
            <w:pPr>
              <w:jc w:val="center"/>
              <w:rPr>
                <w:b/>
                <w:bCs/>
              </w:rPr>
            </w:pPr>
            <w:r>
              <w:rPr>
                <w:b/>
                <w:bCs/>
              </w:rPr>
              <w:t>M18</w:t>
            </w:r>
          </w:p>
        </w:tc>
      </w:tr>
      <w:tr w:rsidR="009B60B1" w14:paraId="4F7A5705"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BE8AF"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54A4682"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7D7FC742" w14:textId="77777777" w:rsidR="009B60B1" w:rsidRDefault="009B60B1" w:rsidP="00EA25E3">
            <w:pPr>
              <w:jc w:val="center"/>
            </w:pPr>
            <w:r>
              <w:t>104.75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A0C2D9B" w14:textId="77777777" w:rsidR="009B60B1" w:rsidRDefault="009B60B1" w:rsidP="00EA25E3">
            <w:pPr>
              <w:jc w:val="center"/>
            </w:pPr>
            <w:r>
              <w:t>15.80</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303E6C40" w14:textId="77777777" w:rsidR="009B60B1" w:rsidRPr="00604CF9" w:rsidRDefault="009B60B1" w:rsidP="00EA25E3">
            <w:pPr>
              <w:jc w:val="center"/>
            </w:pPr>
            <w:r>
              <w:t>104.36</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65CB9E07" w14:textId="77777777" w:rsidR="009B60B1" w:rsidRPr="00604CF9" w:rsidRDefault="009B60B1" w:rsidP="00EA25E3">
            <w:pPr>
              <w:jc w:val="center"/>
            </w:pPr>
            <w:r>
              <w:t>9.19</w:t>
            </w:r>
          </w:p>
        </w:tc>
      </w:tr>
      <w:tr w:rsidR="009B60B1" w14:paraId="223C9A8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694AE9"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96B9C4C"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5057C64E" w14:textId="77777777" w:rsidR="009B60B1" w:rsidRDefault="009B60B1" w:rsidP="00EA25E3">
            <w:pPr>
              <w:jc w:val="center"/>
            </w:pPr>
            <w:r>
              <w:t>103.97</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525F8F1A" w14:textId="77777777" w:rsidR="009B60B1" w:rsidRDefault="009B60B1" w:rsidP="00EA25E3">
            <w:pPr>
              <w:jc w:val="center"/>
            </w:pPr>
            <w:r>
              <w:t>1.21</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701C072"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940B3BF" w14:textId="77777777" w:rsidR="009B60B1" w:rsidRDefault="009B60B1" w:rsidP="00EA25E3">
            <w:pPr>
              <w:rPr>
                <w:b/>
                <w:bCs/>
              </w:rPr>
            </w:pPr>
          </w:p>
        </w:tc>
      </w:tr>
    </w:tbl>
    <w:p w14:paraId="0A00F55A" w14:textId="77777777" w:rsidR="009B60B1" w:rsidRDefault="009B60B1" w:rsidP="009B60B1">
      <w:pPr>
        <w:pStyle w:val="EFSABodytext"/>
        <w:rPr>
          <w:lang w:val="en-US"/>
        </w:rPr>
      </w:pPr>
    </w:p>
    <w:p w14:paraId="61D13C09" w14:textId="77777777" w:rsidR="009B60B1" w:rsidRDefault="009B60B1" w:rsidP="009B60B1">
      <w:pPr>
        <w:pStyle w:val="EFSABodytext"/>
        <w:rPr>
          <w:lang w:val="en-US"/>
        </w:rPr>
      </w:pPr>
    </w:p>
    <w:p w14:paraId="54307869" w14:textId="2D01F9C8" w:rsidR="009B60B1" w:rsidRDefault="009B60B1" w:rsidP="009B60B1">
      <w:pPr>
        <w:pStyle w:val="RepStandard"/>
      </w:pPr>
      <w:r>
        <w:rPr>
          <w:lang w:val="en-US"/>
        </w:rPr>
        <w:t xml:space="preserve">The maximum storage interval between </w:t>
      </w:r>
      <w:r w:rsidRPr="00657ED8">
        <w:rPr>
          <w:lang w:val="en-US"/>
        </w:rPr>
        <w:t>sampling and sample extraction</w:t>
      </w:r>
      <w:r>
        <w:rPr>
          <w:lang w:val="en-US"/>
        </w:rPr>
        <w:t xml:space="preserve"> was 224 days.</w:t>
      </w:r>
    </w:p>
    <w:p w14:paraId="7E2B7A5E" w14:textId="77777777" w:rsidR="00052D62" w:rsidRDefault="00052D62" w:rsidP="00052D62">
      <w:pPr>
        <w:pStyle w:val="RepStandard"/>
        <w:sectPr w:rsidR="00052D62" w:rsidSect="00F1138F">
          <w:pgSz w:w="11906" w:h="16838" w:code="9"/>
          <w:pgMar w:top="1134" w:right="1134" w:bottom="1134" w:left="1418" w:header="709" w:footer="142" w:gutter="0"/>
          <w:pgNumType w:chapSep="period"/>
          <w:cols w:space="720"/>
          <w:docGrid w:linePitch="326"/>
        </w:sectPr>
      </w:pPr>
    </w:p>
    <w:p w14:paraId="65027623" w14:textId="77777777" w:rsidR="00052D62" w:rsidRDefault="00052D62" w:rsidP="00052D62">
      <w:pPr>
        <w:pStyle w:val="RepLabel"/>
      </w:pPr>
      <w:r w:rsidRPr="009767BA">
        <w:lastRenderedPageBreak/>
        <w:t>Table A </w:t>
      </w:r>
      <w:r w:rsidR="005378C4">
        <w:t>25</w:t>
      </w:r>
      <w:r w:rsidRPr="009767BA">
        <w:t>:</w:t>
      </w:r>
      <w:r w:rsidRPr="009767BA">
        <w:tab/>
      </w:r>
      <w:r w:rsidRPr="00D72745">
        <w:t xml:space="preserve">Summary of the study </w:t>
      </w:r>
      <w:r>
        <w:t>RAU</w:t>
      </w:r>
      <w:r w:rsidRPr="00D72745">
        <w:t>-0</w:t>
      </w:r>
      <w:r>
        <w:t>14</w:t>
      </w:r>
      <w:r w:rsidRPr="00D72745">
        <w:t>-2</w:t>
      </w:r>
      <w:r>
        <w:t>1</w:t>
      </w:r>
      <w:r w:rsidRPr="00D72745">
        <w:t xml:space="preserve"> trials</w:t>
      </w:r>
    </w:p>
    <w:p w14:paraId="2A7AFEA6" w14:textId="77777777" w:rsidR="00A82323" w:rsidRPr="00A82323" w:rsidRDefault="00A82323" w:rsidP="00A82323">
      <w:pPr>
        <w:pStyle w:val="RepStandard"/>
      </w:pPr>
    </w:p>
    <w:tbl>
      <w:tblPr>
        <w:tblW w:w="4856" w:type="pct"/>
        <w:tblLook w:val="04A0" w:firstRow="1" w:lastRow="0" w:firstColumn="1" w:lastColumn="0" w:noHBand="0" w:noVBand="1"/>
      </w:tblPr>
      <w:tblGrid>
        <w:gridCol w:w="1297"/>
        <w:gridCol w:w="969"/>
        <w:gridCol w:w="1210"/>
        <w:gridCol w:w="757"/>
        <w:gridCol w:w="482"/>
        <w:gridCol w:w="621"/>
        <w:gridCol w:w="579"/>
        <w:gridCol w:w="407"/>
        <w:gridCol w:w="937"/>
        <w:gridCol w:w="744"/>
        <w:gridCol w:w="692"/>
        <w:gridCol w:w="745"/>
        <w:gridCol w:w="745"/>
        <w:gridCol w:w="745"/>
        <w:gridCol w:w="745"/>
        <w:gridCol w:w="566"/>
        <w:gridCol w:w="745"/>
        <w:gridCol w:w="724"/>
        <w:gridCol w:w="435"/>
      </w:tblGrid>
      <w:tr w:rsidR="00A74FCF" w:rsidRPr="0051296A" w14:paraId="3E16591E" w14:textId="77777777" w:rsidTr="00A82323">
        <w:trPr>
          <w:cantSplit/>
          <w:trHeight w:val="615"/>
        </w:trPr>
        <w:tc>
          <w:tcPr>
            <w:tcW w:w="442" w:type="pct"/>
            <w:vMerge w:val="restart"/>
            <w:tcBorders>
              <w:top w:val="single" w:sz="2" w:space="0" w:color="auto"/>
              <w:left w:val="single" w:sz="2" w:space="0" w:color="auto"/>
              <w:bottom w:val="single" w:sz="2" w:space="0" w:color="auto"/>
              <w:right w:val="single" w:sz="2" w:space="0" w:color="auto"/>
            </w:tcBorders>
            <w:vAlign w:val="center"/>
            <w:hideMark/>
          </w:tcPr>
          <w:p w14:paraId="4B87E94A" w14:textId="77777777" w:rsidR="00A74FCF" w:rsidRPr="0051296A" w:rsidRDefault="00A74FCF" w:rsidP="00791A6D">
            <w:pPr>
              <w:jc w:val="center"/>
              <w:rPr>
                <w:b/>
                <w:sz w:val="18"/>
                <w:szCs w:val="18"/>
              </w:rPr>
            </w:pPr>
            <w:r w:rsidRPr="0051296A">
              <w:rPr>
                <w:b/>
                <w:sz w:val="18"/>
                <w:szCs w:val="18"/>
              </w:rPr>
              <w:t xml:space="preserve">Report No. Location </w:t>
            </w:r>
          </w:p>
        </w:tc>
        <w:tc>
          <w:tcPr>
            <w:tcW w:w="402" w:type="pct"/>
            <w:vMerge w:val="restart"/>
            <w:tcBorders>
              <w:top w:val="single" w:sz="2" w:space="0" w:color="auto"/>
              <w:left w:val="single" w:sz="2" w:space="0" w:color="auto"/>
              <w:bottom w:val="single" w:sz="2" w:space="0" w:color="auto"/>
              <w:right w:val="single" w:sz="2" w:space="0" w:color="auto"/>
            </w:tcBorders>
            <w:vAlign w:val="center"/>
            <w:hideMark/>
          </w:tcPr>
          <w:p w14:paraId="380DA48F" w14:textId="77777777" w:rsidR="00A74FCF" w:rsidRPr="0051296A" w:rsidRDefault="00A74FCF" w:rsidP="00791A6D">
            <w:pPr>
              <w:jc w:val="center"/>
              <w:rPr>
                <w:b/>
                <w:sz w:val="18"/>
                <w:szCs w:val="18"/>
              </w:rPr>
            </w:pPr>
            <w:r w:rsidRPr="0051296A">
              <w:rPr>
                <w:b/>
                <w:sz w:val="18"/>
                <w:szCs w:val="18"/>
              </w:rPr>
              <w:t>Commodity/ Variety</w:t>
            </w:r>
          </w:p>
        </w:tc>
        <w:tc>
          <w:tcPr>
            <w:tcW w:w="444" w:type="pct"/>
            <w:vMerge w:val="restart"/>
            <w:tcBorders>
              <w:top w:val="single" w:sz="2" w:space="0" w:color="auto"/>
              <w:left w:val="single" w:sz="2" w:space="0" w:color="auto"/>
              <w:bottom w:val="single" w:sz="2" w:space="0" w:color="auto"/>
              <w:right w:val="single" w:sz="2" w:space="0" w:color="auto"/>
            </w:tcBorders>
            <w:vAlign w:val="center"/>
            <w:hideMark/>
          </w:tcPr>
          <w:p w14:paraId="7E6ED245" w14:textId="77777777" w:rsidR="00A74FCF" w:rsidRPr="0051296A" w:rsidRDefault="00A74FCF" w:rsidP="00791A6D">
            <w:pPr>
              <w:jc w:val="center"/>
              <w:rPr>
                <w:b/>
                <w:sz w:val="18"/>
                <w:szCs w:val="18"/>
              </w:rPr>
            </w:pPr>
            <w:r w:rsidRPr="0051296A">
              <w:rPr>
                <w:b/>
                <w:sz w:val="18"/>
                <w:szCs w:val="18"/>
              </w:rPr>
              <w:t>Date of (b)</w:t>
            </w:r>
          </w:p>
          <w:p w14:paraId="7C85967A" w14:textId="77777777" w:rsidR="00A74FCF" w:rsidRPr="0051296A" w:rsidRDefault="00A74FCF" w:rsidP="00791A6D">
            <w:pPr>
              <w:jc w:val="center"/>
              <w:rPr>
                <w:b/>
                <w:sz w:val="18"/>
                <w:szCs w:val="18"/>
              </w:rPr>
            </w:pPr>
            <w:r w:rsidRPr="0051296A">
              <w:rPr>
                <w:b/>
                <w:sz w:val="18"/>
                <w:szCs w:val="18"/>
              </w:rPr>
              <w:t>1) Sowing or Transplanting</w:t>
            </w:r>
          </w:p>
          <w:p w14:paraId="2BEAB870" w14:textId="77777777" w:rsidR="00A74FCF" w:rsidRPr="0051296A" w:rsidRDefault="00A74FCF" w:rsidP="00791A6D">
            <w:pPr>
              <w:jc w:val="center"/>
              <w:rPr>
                <w:b/>
                <w:sz w:val="18"/>
                <w:szCs w:val="18"/>
              </w:rPr>
            </w:pPr>
            <w:r w:rsidRPr="0051296A">
              <w:rPr>
                <w:b/>
                <w:sz w:val="18"/>
                <w:szCs w:val="18"/>
              </w:rPr>
              <w:t>2) Flowering</w:t>
            </w:r>
          </w:p>
          <w:p w14:paraId="66B26CBD" w14:textId="77777777" w:rsidR="00A74FCF" w:rsidRPr="0051296A" w:rsidRDefault="00A74FCF" w:rsidP="00791A6D">
            <w:pPr>
              <w:jc w:val="center"/>
              <w:rPr>
                <w:b/>
                <w:sz w:val="18"/>
                <w:szCs w:val="18"/>
              </w:rPr>
            </w:pPr>
            <w:r w:rsidRPr="0051296A">
              <w:rPr>
                <w:b/>
                <w:sz w:val="18"/>
                <w:szCs w:val="18"/>
              </w:rPr>
              <w:t>3) Harvest</w:t>
            </w:r>
          </w:p>
        </w:tc>
        <w:tc>
          <w:tcPr>
            <w:tcW w:w="1057" w:type="pct"/>
            <w:gridSpan w:val="5"/>
            <w:tcBorders>
              <w:top w:val="single" w:sz="2" w:space="0" w:color="auto"/>
              <w:left w:val="single" w:sz="2" w:space="0" w:color="auto"/>
              <w:bottom w:val="single" w:sz="2" w:space="0" w:color="auto"/>
              <w:right w:val="single" w:sz="2" w:space="0" w:color="auto"/>
            </w:tcBorders>
            <w:vAlign w:val="center"/>
            <w:hideMark/>
          </w:tcPr>
          <w:p w14:paraId="66027682" w14:textId="77777777" w:rsidR="00A74FCF" w:rsidRPr="0051296A" w:rsidRDefault="00A74FCF" w:rsidP="00791A6D">
            <w:pPr>
              <w:jc w:val="center"/>
              <w:rPr>
                <w:b/>
                <w:sz w:val="18"/>
                <w:szCs w:val="18"/>
              </w:rPr>
            </w:pPr>
            <w:r w:rsidRPr="0051296A">
              <w:rPr>
                <w:b/>
                <w:sz w:val="18"/>
                <w:szCs w:val="18"/>
              </w:rPr>
              <w:t>Application Rate per Treatment</w:t>
            </w:r>
          </w:p>
        </w:tc>
        <w:tc>
          <w:tcPr>
            <w:tcW w:w="350" w:type="pct"/>
            <w:vMerge w:val="restart"/>
            <w:tcBorders>
              <w:top w:val="single" w:sz="2" w:space="0" w:color="auto"/>
              <w:left w:val="single" w:sz="2" w:space="0" w:color="auto"/>
              <w:bottom w:val="single" w:sz="2" w:space="0" w:color="auto"/>
              <w:right w:val="single" w:sz="2" w:space="0" w:color="auto"/>
            </w:tcBorders>
            <w:vAlign w:val="center"/>
            <w:hideMark/>
          </w:tcPr>
          <w:p w14:paraId="07894FFE" w14:textId="77777777" w:rsidR="00A74FCF" w:rsidRPr="0051296A" w:rsidRDefault="00A74FCF" w:rsidP="00791A6D">
            <w:pPr>
              <w:jc w:val="center"/>
              <w:rPr>
                <w:b/>
                <w:sz w:val="18"/>
                <w:szCs w:val="18"/>
              </w:rPr>
            </w:pPr>
            <w:r w:rsidRPr="0051296A">
              <w:rPr>
                <w:b/>
                <w:sz w:val="18"/>
                <w:szCs w:val="18"/>
              </w:rPr>
              <w:t>Dates of Treatment (s) or No. of Treatment and Last Date (c)</w:t>
            </w:r>
          </w:p>
        </w:tc>
        <w:tc>
          <w:tcPr>
            <w:tcW w:w="315" w:type="pct"/>
            <w:vMerge w:val="restart"/>
            <w:tcBorders>
              <w:top w:val="single" w:sz="2" w:space="0" w:color="auto"/>
              <w:left w:val="single" w:sz="2" w:space="0" w:color="auto"/>
              <w:bottom w:val="single" w:sz="2" w:space="0" w:color="auto"/>
              <w:right w:val="single" w:sz="2" w:space="0" w:color="auto"/>
            </w:tcBorders>
            <w:vAlign w:val="center"/>
            <w:hideMark/>
          </w:tcPr>
          <w:p w14:paraId="39CE72EE" w14:textId="77777777" w:rsidR="00A74FCF" w:rsidRPr="0051296A" w:rsidRDefault="00A74FCF" w:rsidP="00791A6D">
            <w:pPr>
              <w:ind w:left="-106"/>
              <w:jc w:val="center"/>
              <w:rPr>
                <w:b/>
                <w:sz w:val="18"/>
                <w:szCs w:val="18"/>
              </w:rPr>
            </w:pPr>
            <w:r w:rsidRPr="0051296A">
              <w:rPr>
                <w:b/>
                <w:sz w:val="18"/>
                <w:szCs w:val="18"/>
              </w:rPr>
              <w:t>Growth Stage at Last Treatment or Date</w:t>
            </w:r>
          </w:p>
        </w:tc>
        <w:tc>
          <w:tcPr>
            <w:tcW w:w="280" w:type="pct"/>
            <w:vMerge w:val="restart"/>
            <w:tcBorders>
              <w:top w:val="single" w:sz="2" w:space="0" w:color="auto"/>
              <w:left w:val="single" w:sz="2" w:space="0" w:color="auto"/>
              <w:bottom w:val="single" w:sz="2" w:space="0" w:color="auto"/>
              <w:right w:val="single" w:sz="2" w:space="0" w:color="auto"/>
            </w:tcBorders>
            <w:vAlign w:val="center"/>
            <w:hideMark/>
          </w:tcPr>
          <w:p w14:paraId="401BDC05" w14:textId="77777777" w:rsidR="00A74FCF" w:rsidRPr="0051296A" w:rsidRDefault="00A74FCF" w:rsidP="00791A6D">
            <w:pPr>
              <w:ind w:left="-101"/>
              <w:jc w:val="center"/>
              <w:rPr>
                <w:b/>
                <w:sz w:val="18"/>
                <w:szCs w:val="18"/>
              </w:rPr>
            </w:pPr>
            <w:r w:rsidRPr="0051296A">
              <w:rPr>
                <w:b/>
                <w:sz w:val="18"/>
                <w:szCs w:val="18"/>
              </w:rPr>
              <w:t>Portion</w:t>
            </w:r>
          </w:p>
          <w:p w14:paraId="07D47134" w14:textId="77777777" w:rsidR="00A74FCF" w:rsidRPr="0051296A" w:rsidRDefault="00A74FCF" w:rsidP="00791A6D">
            <w:pPr>
              <w:ind w:hanging="101"/>
              <w:jc w:val="center"/>
              <w:rPr>
                <w:b/>
                <w:sz w:val="18"/>
                <w:szCs w:val="18"/>
              </w:rPr>
            </w:pPr>
            <w:r w:rsidRPr="0051296A">
              <w:rPr>
                <w:b/>
                <w:sz w:val="18"/>
                <w:szCs w:val="18"/>
              </w:rPr>
              <w:t>Analysed</w:t>
            </w:r>
          </w:p>
          <w:p w14:paraId="7C079301" w14:textId="77777777" w:rsidR="00A74FCF" w:rsidRPr="0051296A" w:rsidRDefault="00A74FCF" w:rsidP="00791A6D">
            <w:pPr>
              <w:jc w:val="center"/>
              <w:rPr>
                <w:b/>
                <w:sz w:val="18"/>
                <w:szCs w:val="18"/>
              </w:rPr>
            </w:pPr>
            <w:r w:rsidRPr="0051296A">
              <w:rPr>
                <w:b/>
                <w:sz w:val="18"/>
                <w:szCs w:val="18"/>
              </w:rPr>
              <w:t>(a)</w:t>
            </w:r>
          </w:p>
        </w:tc>
        <w:tc>
          <w:tcPr>
            <w:tcW w:w="1561" w:type="pct"/>
            <w:gridSpan w:val="7"/>
            <w:tcBorders>
              <w:top w:val="single" w:sz="2" w:space="0" w:color="auto"/>
              <w:left w:val="single" w:sz="2" w:space="0" w:color="auto"/>
              <w:bottom w:val="single" w:sz="2" w:space="0" w:color="auto"/>
              <w:right w:val="single" w:sz="2" w:space="0" w:color="auto"/>
            </w:tcBorders>
            <w:vAlign w:val="center"/>
            <w:hideMark/>
          </w:tcPr>
          <w:p w14:paraId="499F99A1" w14:textId="77777777" w:rsidR="00A74FCF" w:rsidRPr="0051296A" w:rsidRDefault="00A74FCF" w:rsidP="00791A6D">
            <w:pPr>
              <w:ind w:left="113" w:right="113"/>
              <w:jc w:val="center"/>
              <w:rPr>
                <w:b/>
                <w:spacing w:val="-6"/>
                <w:sz w:val="18"/>
                <w:szCs w:val="18"/>
              </w:rPr>
            </w:pPr>
            <w:r w:rsidRPr="0051296A">
              <w:rPr>
                <w:b/>
                <w:sz w:val="18"/>
                <w:szCs w:val="18"/>
              </w:rPr>
              <w:t>Residues (mg/kg)</w:t>
            </w:r>
          </w:p>
        </w:tc>
        <w:tc>
          <w:tcPr>
            <w:tcW w:w="149" w:type="pct"/>
            <w:vMerge w:val="restart"/>
            <w:tcBorders>
              <w:top w:val="single" w:sz="2" w:space="0" w:color="auto"/>
              <w:left w:val="single" w:sz="2" w:space="0" w:color="auto"/>
              <w:bottom w:val="single" w:sz="2" w:space="0" w:color="auto"/>
              <w:right w:val="single" w:sz="2" w:space="0" w:color="auto"/>
            </w:tcBorders>
            <w:textDirection w:val="btLr"/>
            <w:hideMark/>
          </w:tcPr>
          <w:p w14:paraId="0AD59088" w14:textId="77777777" w:rsidR="00A74FCF" w:rsidRPr="0051296A" w:rsidRDefault="00A74FCF" w:rsidP="00791A6D">
            <w:pPr>
              <w:ind w:left="113" w:right="113"/>
              <w:rPr>
                <w:b/>
                <w:sz w:val="18"/>
                <w:szCs w:val="18"/>
              </w:rPr>
            </w:pPr>
            <w:r w:rsidRPr="0051296A">
              <w:rPr>
                <w:b/>
                <w:spacing w:val="-6"/>
                <w:sz w:val="18"/>
                <w:szCs w:val="18"/>
              </w:rPr>
              <w:t>PHI (Days) (d)</w:t>
            </w:r>
          </w:p>
        </w:tc>
      </w:tr>
      <w:tr w:rsidR="00A74FCF" w:rsidRPr="0051296A" w14:paraId="252F2E87" w14:textId="77777777" w:rsidTr="00A74FCF">
        <w:trPr>
          <w:cantSplit/>
          <w:trHeight w:val="1019"/>
        </w:trPr>
        <w:tc>
          <w:tcPr>
            <w:tcW w:w="442" w:type="pct"/>
            <w:vMerge/>
            <w:tcBorders>
              <w:top w:val="single" w:sz="2" w:space="0" w:color="auto"/>
              <w:left w:val="single" w:sz="2" w:space="0" w:color="auto"/>
              <w:bottom w:val="single" w:sz="2" w:space="0" w:color="auto"/>
              <w:right w:val="single" w:sz="2" w:space="0" w:color="auto"/>
            </w:tcBorders>
            <w:vAlign w:val="center"/>
            <w:hideMark/>
          </w:tcPr>
          <w:p w14:paraId="7A65B813" w14:textId="77777777" w:rsidR="00A74FCF" w:rsidRPr="0051296A" w:rsidRDefault="00A74FCF" w:rsidP="00791A6D">
            <w:pPr>
              <w:rPr>
                <w:b/>
                <w:sz w:val="18"/>
                <w:szCs w:val="18"/>
              </w:rPr>
            </w:pPr>
          </w:p>
        </w:tc>
        <w:tc>
          <w:tcPr>
            <w:tcW w:w="402" w:type="pct"/>
            <w:vMerge/>
            <w:tcBorders>
              <w:top w:val="single" w:sz="2" w:space="0" w:color="auto"/>
              <w:left w:val="single" w:sz="2" w:space="0" w:color="auto"/>
              <w:bottom w:val="single" w:sz="2" w:space="0" w:color="auto"/>
              <w:right w:val="single" w:sz="2" w:space="0" w:color="auto"/>
            </w:tcBorders>
            <w:vAlign w:val="center"/>
            <w:hideMark/>
          </w:tcPr>
          <w:p w14:paraId="2B53AB7D" w14:textId="77777777" w:rsidR="00A74FCF" w:rsidRPr="0051296A" w:rsidRDefault="00A74FCF" w:rsidP="00791A6D">
            <w:pPr>
              <w:rPr>
                <w:b/>
                <w:sz w:val="18"/>
                <w:szCs w:val="18"/>
              </w:rPr>
            </w:pPr>
          </w:p>
        </w:tc>
        <w:tc>
          <w:tcPr>
            <w:tcW w:w="444" w:type="pct"/>
            <w:vMerge/>
            <w:tcBorders>
              <w:top w:val="single" w:sz="2" w:space="0" w:color="auto"/>
              <w:left w:val="single" w:sz="2" w:space="0" w:color="auto"/>
              <w:bottom w:val="single" w:sz="2" w:space="0" w:color="auto"/>
              <w:right w:val="single" w:sz="2" w:space="0" w:color="auto"/>
            </w:tcBorders>
            <w:vAlign w:val="center"/>
            <w:hideMark/>
          </w:tcPr>
          <w:p w14:paraId="43E6942E" w14:textId="77777777" w:rsidR="00A74FCF" w:rsidRPr="0051296A" w:rsidRDefault="00A74FCF" w:rsidP="00791A6D">
            <w:pPr>
              <w:rPr>
                <w:b/>
                <w:sz w:val="18"/>
                <w:szCs w:val="18"/>
              </w:rPr>
            </w:pPr>
          </w:p>
        </w:tc>
        <w:tc>
          <w:tcPr>
            <w:tcW w:w="303" w:type="pct"/>
            <w:tcBorders>
              <w:top w:val="single" w:sz="2" w:space="0" w:color="auto"/>
              <w:left w:val="single" w:sz="2" w:space="0" w:color="auto"/>
              <w:bottom w:val="single" w:sz="2" w:space="0" w:color="auto"/>
              <w:right w:val="single" w:sz="2" w:space="0" w:color="auto"/>
            </w:tcBorders>
            <w:vAlign w:val="center"/>
            <w:hideMark/>
          </w:tcPr>
          <w:p w14:paraId="7FCF8445" w14:textId="77777777" w:rsidR="00A74FCF" w:rsidRPr="0051296A" w:rsidRDefault="00A74FCF" w:rsidP="00791A6D">
            <w:pPr>
              <w:tabs>
                <w:tab w:val="center" w:pos="1530"/>
              </w:tabs>
              <w:ind w:left="-112"/>
              <w:jc w:val="center"/>
              <w:rPr>
                <w:b/>
                <w:sz w:val="18"/>
                <w:szCs w:val="18"/>
              </w:rPr>
            </w:pPr>
            <w:r w:rsidRPr="0051296A">
              <w:rPr>
                <w:b/>
                <w:sz w:val="18"/>
                <w:szCs w:val="18"/>
              </w:rPr>
              <w:t>Active ingredient</w:t>
            </w:r>
          </w:p>
        </w:tc>
        <w:tc>
          <w:tcPr>
            <w:tcW w:w="164" w:type="pct"/>
            <w:tcBorders>
              <w:top w:val="single" w:sz="2" w:space="0" w:color="auto"/>
              <w:left w:val="single" w:sz="2" w:space="0" w:color="auto"/>
              <w:bottom w:val="single" w:sz="4" w:space="0" w:color="auto"/>
              <w:right w:val="single" w:sz="2" w:space="0" w:color="auto"/>
            </w:tcBorders>
            <w:vAlign w:val="center"/>
            <w:hideMark/>
          </w:tcPr>
          <w:p w14:paraId="571249EB" w14:textId="77777777" w:rsidR="00A74FCF" w:rsidRPr="0051296A" w:rsidRDefault="00A74FCF" w:rsidP="00791A6D">
            <w:pPr>
              <w:tabs>
                <w:tab w:val="center" w:pos="1530"/>
              </w:tabs>
              <w:ind w:left="-110"/>
              <w:jc w:val="center"/>
              <w:rPr>
                <w:b/>
                <w:sz w:val="18"/>
                <w:szCs w:val="18"/>
              </w:rPr>
            </w:pPr>
            <w:r w:rsidRPr="0051296A">
              <w:rPr>
                <w:b/>
                <w:sz w:val="18"/>
                <w:szCs w:val="18"/>
              </w:rPr>
              <w:t>App. N.</w:t>
            </w:r>
          </w:p>
        </w:tc>
        <w:tc>
          <w:tcPr>
            <w:tcW w:w="211" w:type="pct"/>
            <w:tcBorders>
              <w:top w:val="single" w:sz="2" w:space="0" w:color="auto"/>
              <w:left w:val="single" w:sz="2" w:space="0" w:color="auto"/>
              <w:bottom w:val="single" w:sz="4" w:space="0" w:color="auto"/>
              <w:right w:val="single" w:sz="2" w:space="0" w:color="auto"/>
            </w:tcBorders>
            <w:vAlign w:val="center"/>
            <w:hideMark/>
          </w:tcPr>
          <w:p w14:paraId="73AAAA23" w14:textId="77777777" w:rsidR="00A74FCF" w:rsidRPr="0051296A" w:rsidRDefault="00A74FCF" w:rsidP="00791A6D">
            <w:pPr>
              <w:tabs>
                <w:tab w:val="center" w:pos="1530"/>
              </w:tabs>
              <w:ind w:left="-113" w:firstLine="113"/>
              <w:jc w:val="center"/>
              <w:rPr>
                <w:b/>
                <w:sz w:val="18"/>
                <w:szCs w:val="18"/>
              </w:rPr>
            </w:pPr>
            <w:r w:rsidRPr="0051296A">
              <w:rPr>
                <w:b/>
                <w:sz w:val="18"/>
                <w:szCs w:val="18"/>
              </w:rPr>
              <w:t>g ai/ha</w:t>
            </w:r>
          </w:p>
        </w:tc>
        <w:tc>
          <w:tcPr>
            <w:tcW w:w="240" w:type="pct"/>
            <w:tcBorders>
              <w:top w:val="single" w:sz="2" w:space="0" w:color="auto"/>
              <w:left w:val="single" w:sz="2" w:space="0" w:color="auto"/>
              <w:bottom w:val="single" w:sz="4" w:space="0" w:color="auto"/>
              <w:right w:val="single" w:sz="2" w:space="0" w:color="auto"/>
            </w:tcBorders>
            <w:vAlign w:val="center"/>
            <w:hideMark/>
          </w:tcPr>
          <w:p w14:paraId="754E04E3" w14:textId="77777777" w:rsidR="00A74FCF" w:rsidRPr="0051296A" w:rsidRDefault="00A74FCF" w:rsidP="00791A6D">
            <w:pPr>
              <w:tabs>
                <w:tab w:val="center" w:pos="1530"/>
              </w:tabs>
              <w:jc w:val="center"/>
              <w:rPr>
                <w:b/>
                <w:sz w:val="18"/>
                <w:szCs w:val="18"/>
              </w:rPr>
            </w:pPr>
            <w:r w:rsidRPr="0051296A">
              <w:rPr>
                <w:b/>
                <w:sz w:val="18"/>
                <w:szCs w:val="18"/>
              </w:rPr>
              <w:t>Water L/ha</w:t>
            </w:r>
          </w:p>
        </w:tc>
        <w:tc>
          <w:tcPr>
            <w:tcW w:w="139" w:type="pct"/>
            <w:tcBorders>
              <w:top w:val="single" w:sz="2" w:space="0" w:color="auto"/>
              <w:left w:val="single" w:sz="2" w:space="0" w:color="auto"/>
              <w:bottom w:val="single" w:sz="2" w:space="0" w:color="auto"/>
              <w:right w:val="single" w:sz="2" w:space="0" w:color="auto"/>
            </w:tcBorders>
            <w:vAlign w:val="center"/>
            <w:hideMark/>
          </w:tcPr>
          <w:p w14:paraId="4D1E6230" w14:textId="77777777" w:rsidR="00A74FCF" w:rsidRPr="0051296A" w:rsidRDefault="00A74FCF" w:rsidP="00791A6D">
            <w:pPr>
              <w:tabs>
                <w:tab w:val="center" w:pos="780"/>
              </w:tabs>
              <w:jc w:val="center"/>
              <w:rPr>
                <w:b/>
                <w:sz w:val="18"/>
                <w:szCs w:val="18"/>
              </w:rPr>
            </w:pPr>
            <w:r w:rsidRPr="0051296A">
              <w:rPr>
                <w:b/>
                <w:sz w:val="18"/>
                <w:szCs w:val="18"/>
              </w:rPr>
              <w:t>g</w:t>
            </w:r>
          </w:p>
          <w:p w14:paraId="21A9B0AB" w14:textId="77777777" w:rsidR="00A74FCF" w:rsidRPr="0051296A" w:rsidRDefault="00A74FCF" w:rsidP="00791A6D">
            <w:pPr>
              <w:tabs>
                <w:tab w:val="center" w:pos="780"/>
              </w:tabs>
              <w:jc w:val="center"/>
              <w:rPr>
                <w:b/>
                <w:sz w:val="18"/>
                <w:szCs w:val="18"/>
              </w:rPr>
            </w:pPr>
            <w:r w:rsidRPr="0051296A">
              <w:rPr>
                <w:b/>
                <w:sz w:val="18"/>
                <w:szCs w:val="18"/>
              </w:rPr>
              <w:t>ai/</w:t>
            </w:r>
          </w:p>
          <w:p w14:paraId="05EB52D0" w14:textId="77777777" w:rsidR="00A74FCF" w:rsidRPr="0051296A" w:rsidRDefault="00A74FCF" w:rsidP="00791A6D">
            <w:pPr>
              <w:tabs>
                <w:tab w:val="center" w:pos="1530"/>
              </w:tabs>
              <w:ind w:hanging="112"/>
              <w:jc w:val="center"/>
              <w:rPr>
                <w:b/>
                <w:sz w:val="18"/>
                <w:szCs w:val="18"/>
              </w:rPr>
            </w:pPr>
            <w:r w:rsidRPr="0051296A">
              <w:rPr>
                <w:b/>
                <w:sz w:val="18"/>
                <w:szCs w:val="18"/>
              </w:rPr>
              <w:t>hL</w:t>
            </w:r>
          </w:p>
        </w:tc>
        <w:tc>
          <w:tcPr>
            <w:tcW w:w="350" w:type="pct"/>
            <w:vMerge/>
            <w:tcBorders>
              <w:top w:val="single" w:sz="2" w:space="0" w:color="auto"/>
              <w:left w:val="single" w:sz="2" w:space="0" w:color="auto"/>
              <w:bottom w:val="single" w:sz="4" w:space="0" w:color="auto"/>
              <w:right w:val="single" w:sz="2" w:space="0" w:color="auto"/>
            </w:tcBorders>
            <w:vAlign w:val="center"/>
            <w:hideMark/>
          </w:tcPr>
          <w:p w14:paraId="2FD49C01" w14:textId="77777777" w:rsidR="00A74FCF" w:rsidRPr="0051296A" w:rsidRDefault="00A74FCF" w:rsidP="00791A6D">
            <w:pPr>
              <w:rPr>
                <w:b/>
                <w:sz w:val="18"/>
                <w:szCs w:val="18"/>
              </w:rPr>
            </w:pPr>
          </w:p>
        </w:tc>
        <w:tc>
          <w:tcPr>
            <w:tcW w:w="315" w:type="pct"/>
            <w:vMerge/>
            <w:tcBorders>
              <w:top w:val="single" w:sz="2" w:space="0" w:color="auto"/>
              <w:left w:val="single" w:sz="2" w:space="0" w:color="auto"/>
              <w:bottom w:val="single" w:sz="2" w:space="0" w:color="auto"/>
              <w:right w:val="single" w:sz="2" w:space="0" w:color="auto"/>
            </w:tcBorders>
            <w:vAlign w:val="center"/>
            <w:hideMark/>
          </w:tcPr>
          <w:p w14:paraId="0A718CD0" w14:textId="77777777" w:rsidR="00A74FCF" w:rsidRPr="0051296A" w:rsidRDefault="00A74FCF" w:rsidP="00791A6D">
            <w:pPr>
              <w:rPr>
                <w:b/>
                <w:sz w:val="18"/>
                <w:szCs w:val="18"/>
              </w:rPr>
            </w:pPr>
          </w:p>
        </w:tc>
        <w:tc>
          <w:tcPr>
            <w:tcW w:w="280" w:type="pct"/>
            <w:vMerge/>
            <w:tcBorders>
              <w:top w:val="single" w:sz="2" w:space="0" w:color="auto"/>
              <w:left w:val="single" w:sz="2" w:space="0" w:color="auto"/>
              <w:bottom w:val="single" w:sz="4" w:space="0" w:color="auto"/>
              <w:right w:val="single" w:sz="2" w:space="0" w:color="auto"/>
            </w:tcBorders>
            <w:vAlign w:val="center"/>
            <w:hideMark/>
          </w:tcPr>
          <w:p w14:paraId="4133AEC0" w14:textId="77777777" w:rsidR="00A74FCF" w:rsidRPr="0051296A" w:rsidRDefault="00A74FCF" w:rsidP="00791A6D">
            <w:pPr>
              <w:rPr>
                <w:b/>
                <w:sz w:val="18"/>
                <w:szCs w:val="18"/>
              </w:rPr>
            </w:pPr>
          </w:p>
        </w:tc>
        <w:tc>
          <w:tcPr>
            <w:tcW w:w="225" w:type="pct"/>
            <w:tcBorders>
              <w:top w:val="single" w:sz="2" w:space="0" w:color="auto"/>
              <w:left w:val="single" w:sz="2" w:space="0" w:color="auto"/>
              <w:bottom w:val="single" w:sz="4" w:space="0" w:color="auto"/>
              <w:right w:val="single" w:sz="2" w:space="0" w:color="auto"/>
            </w:tcBorders>
            <w:vAlign w:val="center"/>
            <w:hideMark/>
          </w:tcPr>
          <w:p w14:paraId="76C3D583" w14:textId="77777777" w:rsidR="00A74FCF" w:rsidRPr="0051296A" w:rsidRDefault="00A74FCF" w:rsidP="00791A6D">
            <w:pPr>
              <w:jc w:val="center"/>
              <w:rPr>
                <w:b/>
                <w:sz w:val="18"/>
                <w:szCs w:val="18"/>
              </w:rPr>
            </w:pPr>
            <w:r w:rsidRPr="0051296A">
              <w:rPr>
                <w:b/>
                <w:sz w:val="18"/>
                <w:szCs w:val="18"/>
              </w:rPr>
              <w:t>M04</w:t>
            </w:r>
          </w:p>
        </w:tc>
        <w:tc>
          <w:tcPr>
            <w:tcW w:w="225" w:type="pct"/>
            <w:tcBorders>
              <w:top w:val="single" w:sz="2" w:space="0" w:color="auto"/>
              <w:left w:val="single" w:sz="2" w:space="0" w:color="auto"/>
              <w:bottom w:val="single" w:sz="4" w:space="0" w:color="auto"/>
              <w:right w:val="single" w:sz="2" w:space="0" w:color="auto"/>
            </w:tcBorders>
            <w:vAlign w:val="center"/>
            <w:hideMark/>
          </w:tcPr>
          <w:p w14:paraId="51E2F3A8" w14:textId="77777777" w:rsidR="00A74FCF" w:rsidRPr="0051296A" w:rsidRDefault="00A74FCF" w:rsidP="00791A6D">
            <w:pPr>
              <w:jc w:val="center"/>
              <w:rPr>
                <w:b/>
                <w:sz w:val="18"/>
                <w:szCs w:val="18"/>
              </w:rPr>
            </w:pPr>
            <w:r w:rsidRPr="0051296A">
              <w:rPr>
                <w:b/>
                <w:sz w:val="18"/>
                <w:szCs w:val="18"/>
              </w:rPr>
              <w:t>M14</w:t>
            </w:r>
          </w:p>
        </w:tc>
        <w:tc>
          <w:tcPr>
            <w:tcW w:w="225" w:type="pct"/>
            <w:tcBorders>
              <w:top w:val="single" w:sz="2" w:space="0" w:color="auto"/>
              <w:left w:val="single" w:sz="2" w:space="0" w:color="auto"/>
              <w:bottom w:val="single" w:sz="4" w:space="0" w:color="auto"/>
              <w:right w:val="single" w:sz="2" w:space="0" w:color="auto"/>
            </w:tcBorders>
            <w:vAlign w:val="center"/>
            <w:hideMark/>
          </w:tcPr>
          <w:p w14:paraId="0AAA519F" w14:textId="77777777" w:rsidR="00A74FCF" w:rsidRPr="0051296A" w:rsidRDefault="00A74FCF" w:rsidP="00791A6D">
            <w:pPr>
              <w:jc w:val="center"/>
              <w:rPr>
                <w:b/>
                <w:sz w:val="18"/>
                <w:szCs w:val="18"/>
              </w:rPr>
            </w:pPr>
            <w:r w:rsidRPr="0051296A">
              <w:rPr>
                <w:b/>
                <w:sz w:val="18"/>
                <w:szCs w:val="18"/>
              </w:rPr>
              <w:t>M15</w:t>
            </w:r>
          </w:p>
        </w:tc>
        <w:tc>
          <w:tcPr>
            <w:tcW w:w="225" w:type="pct"/>
            <w:tcBorders>
              <w:top w:val="single" w:sz="2" w:space="0" w:color="auto"/>
              <w:left w:val="single" w:sz="2" w:space="0" w:color="auto"/>
              <w:bottom w:val="single" w:sz="4" w:space="0" w:color="auto"/>
              <w:right w:val="single" w:sz="2" w:space="0" w:color="auto"/>
            </w:tcBorders>
            <w:vAlign w:val="center"/>
            <w:hideMark/>
          </w:tcPr>
          <w:p w14:paraId="4309EF38" w14:textId="77777777" w:rsidR="00A74FCF" w:rsidRPr="0051296A" w:rsidRDefault="00A74FCF" w:rsidP="00791A6D">
            <w:pPr>
              <w:jc w:val="center"/>
              <w:rPr>
                <w:b/>
                <w:sz w:val="18"/>
                <w:szCs w:val="18"/>
              </w:rPr>
            </w:pPr>
            <w:r w:rsidRPr="0051296A">
              <w:rPr>
                <w:b/>
                <w:sz w:val="18"/>
                <w:szCs w:val="18"/>
              </w:rPr>
              <w:t>M16</w:t>
            </w:r>
          </w:p>
        </w:tc>
        <w:tc>
          <w:tcPr>
            <w:tcW w:w="193" w:type="pct"/>
            <w:tcBorders>
              <w:top w:val="single" w:sz="2" w:space="0" w:color="auto"/>
              <w:left w:val="single" w:sz="2" w:space="0" w:color="auto"/>
              <w:bottom w:val="single" w:sz="4" w:space="0" w:color="auto"/>
              <w:right w:val="single" w:sz="2" w:space="0" w:color="auto"/>
            </w:tcBorders>
            <w:vAlign w:val="center"/>
            <w:hideMark/>
          </w:tcPr>
          <w:p w14:paraId="6F2B027F" w14:textId="77777777" w:rsidR="00A74FCF" w:rsidRPr="0051296A" w:rsidRDefault="00A74FCF" w:rsidP="00791A6D">
            <w:pPr>
              <w:jc w:val="center"/>
              <w:rPr>
                <w:b/>
                <w:sz w:val="18"/>
                <w:szCs w:val="18"/>
              </w:rPr>
            </w:pPr>
            <w:r w:rsidRPr="0051296A">
              <w:rPr>
                <w:b/>
                <w:sz w:val="18"/>
                <w:szCs w:val="18"/>
              </w:rPr>
              <w:t>M17</w:t>
            </w:r>
          </w:p>
        </w:tc>
        <w:tc>
          <w:tcPr>
            <w:tcW w:w="225" w:type="pct"/>
            <w:tcBorders>
              <w:top w:val="single" w:sz="2" w:space="0" w:color="auto"/>
              <w:left w:val="single" w:sz="2" w:space="0" w:color="auto"/>
              <w:bottom w:val="single" w:sz="4" w:space="0" w:color="auto"/>
              <w:right w:val="single" w:sz="2" w:space="0" w:color="auto"/>
            </w:tcBorders>
            <w:vAlign w:val="center"/>
            <w:hideMark/>
          </w:tcPr>
          <w:p w14:paraId="600BA318" w14:textId="77777777" w:rsidR="00A74FCF" w:rsidRPr="0051296A" w:rsidRDefault="00A74FCF" w:rsidP="00791A6D">
            <w:pPr>
              <w:jc w:val="center"/>
              <w:rPr>
                <w:b/>
                <w:sz w:val="18"/>
                <w:szCs w:val="18"/>
              </w:rPr>
            </w:pPr>
            <w:r w:rsidRPr="0051296A">
              <w:rPr>
                <w:b/>
                <w:sz w:val="18"/>
                <w:szCs w:val="18"/>
              </w:rPr>
              <w:t>M18</w:t>
            </w:r>
          </w:p>
        </w:tc>
        <w:tc>
          <w:tcPr>
            <w:tcW w:w="245" w:type="pct"/>
            <w:tcBorders>
              <w:top w:val="single" w:sz="2" w:space="0" w:color="auto"/>
              <w:left w:val="single" w:sz="2" w:space="0" w:color="auto"/>
              <w:bottom w:val="single" w:sz="4" w:space="0" w:color="auto"/>
              <w:right w:val="single" w:sz="2" w:space="0" w:color="auto"/>
            </w:tcBorders>
            <w:vAlign w:val="center"/>
            <w:hideMark/>
          </w:tcPr>
          <w:p w14:paraId="397CAB5B" w14:textId="77777777" w:rsidR="00A74FCF" w:rsidRPr="0051296A" w:rsidRDefault="00A74FCF" w:rsidP="00791A6D">
            <w:pPr>
              <w:jc w:val="center"/>
              <w:rPr>
                <w:b/>
                <w:sz w:val="18"/>
                <w:szCs w:val="18"/>
              </w:rPr>
            </w:pPr>
            <w:r w:rsidRPr="0051296A">
              <w:rPr>
                <w:b/>
                <w:sz w:val="18"/>
                <w:szCs w:val="18"/>
              </w:rPr>
              <w:t>SUM as M04*</w:t>
            </w:r>
          </w:p>
        </w:tc>
        <w:tc>
          <w:tcPr>
            <w:tcW w:w="149" w:type="pct"/>
            <w:vMerge/>
            <w:tcBorders>
              <w:top w:val="single" w:sz="2" w:space="0" w:color="auto"/>
              <w:left w:val="single" w:sz="2" w:space="0" w:color="auto"/>
              <w:bottom w:val="single" w:sz="4" w:space="0" w:color="auto"/>
              <w:right w:val="single" w:sz="2" w:space="0" w:color="auto"/>
            </w:tcBorders>
            <w:vAlign w:val="center"/>
            <w:hideMark/>
          </w:tcPr>
          <w:p w14:paraId="7EC6A184" w14:textId="77777777" w:rsidR="00A74FCF" w:rsidRPr="0051296A" w:rsidRDefault="00A74FCF" w:rsidP="00791A6D">
            <w:pPr>
              <w:rPr>
                <w:b/>
                <w:sz w:val="18"/>
                <w:szCs w:val="18"/>
              </w:rPr>
            </w:pPr>
          </w:p>
        </w:tc>
      </w:tr>
      <w:tr w:rsidR="00A74FCF" w:rsidRPr="0051296A" w14:paraId="2B5FDB0B" w14:textId="77777777" w:rsidTr="00A74FCF">
        <w:trPr>
          <w:cantSplit/>
          <w:trHeight w:val="926"/>
        </w:trPr>
        <w:tc>
          <w:tcPr>
            <w:tcW w:w="442" w:type="pct"/>
            <w:vMerge w:val="restart"/>
            <w:tcBorders>
              <w:top w:val="single" w:sz="2" w:space="0" w:color="auto"/>
              <w:left w:val="single" w:sz="2" w:space="0" w:color="auto"/>
              <w:right w:val="single" w:sz="2" w:space="0" w:color="auto"/>
            </w:tcBorders>
            <w:vAlign w:val="center"/>
            <w:hideMark/>
          </w:tcPr>
          <w:p w14:paraId="1E18C856" w14:textId="77777777" w:rsidR="00A74FCF" w:rsidRPr="0051296A" w:rsidRDefault="00A74FCF" w:rsidP="00791A6D">
            <w:pPr>
              <w:overflowPunct w:val="0"/>
              <w:autoSpaceDE w:val="0"/>
              <w:autoSpaceDN w:val="0"/>
              <w:adjustRightInd w:val="0"/>
              <w:textAlignment w:val="baseline"/>
              <w:rPr>
                <w:b/>
                <w:bCs/>
                <w:caps/>
                <w:sz w:val="18"/>
                <w:szCs w:val="18"/>
              </w:rPr>
            </w:pPr>
          </w:p>
          <w:p w14:paraId="37CA562C" w14:textId="77777777" w:rsidR="00A74FCF" w:rsidRPr="0051296A" w:rsidRDefault="00A74FCF" w:rsidP="00791A6D">
            <w:pPr>
              <w:overflowPunct w:val="0"/>
              <w:autoSpaceDE w:val="0"/>
              <w:autoSpaceDN w:val="0"/>
              <w:adjustRightInd w:val="0"/>
              <w:textAlignment w:val="baseline"/>
              <w:rPr>
                <w:b/>
                <w:bCs/>
                <w:caps/>
                <w:sz w:val="18"/>
                <w:szCs w:val="18"/>
              </w:rPr>
            </w:pPr>
            <w:r w:rsidRPr="0051296A">
              <w:rPr>
                <w:b/>
                <w:bCs/>
                <w:caps/>
                <w:sz w:val="18"/>
                <w:szCs w:val="18"/>
              </w:rPr>
              <w:t>RAU-014-21</w:t>
            </w:r>
          </w:p>
          <w:p w14:paraId="6858A209" w14:textId="77777777" w:rsidR="00A74FCF" w:rsidRPr="0051296A" w:rsidRDefault="00A74FCF" w:rsidP="00791A6D">
            <w:pPr>
              <w:overflowPunct w:val="0"/>
              <w:autoSpaceDE w:val="0"/>
              <w:autoSpaceDN w:val="0"/>
              <w:adjustRightInd w:val="0"/>
              <w:textAlignment w:val="baseline"/>
              <w:rPr>
                <w:b/>
                <w:bCs/>
                <w:caps/>
                <w:sz w:val="18"/>
                <w:szCs w:val="18"/>
              </w:rPr>
            </w:pPr>
          </w:p>
          <w:p w14:paraId="2B4D1B1F" w14:textId="77777777" w:rsidR="00A74FCF" w:rsidRPr="0051296A" w:rsidRDefault="00A74FCF" w:rsidP="00791A6D">
            <w:pPr>
              <w:overflowPunct w:val="0"/>
              <w:autoSpaceDE w:val="0"/>
              <w:autoSpaceDN w:val="0"/>
              <w:adjustRightInd w:val="0"/>
              <w:textAlignment w:val="baseline"/>
              <w:rPr>
                <w:bCs/>
                <w:sz w:val="18"/>
                <w:szCs w:val="18"/>
                <w:highlight w:val="yellow"/>
              </w:rPr>
            </w:pPr>
            <w:r w:rsidRPr="0051296A">
              <w:rPr>
                <w:b/>
                <w:bCs/>
                <w:caps/>
                <w:sz w:val="18"/>
                <w:szCs w:val="18"/>
              </w:rPr>
              <w:t>F/PR21/OS01</w:t>
            </w:r>
            <w:r w:rsidRPr="0051296A">
              <w:rPr>
                <w:b/>
                <w:bCs/>
                <w:caps/>
                <w:sz w:val="18"/>
                <w:szCs w:val="18"/>
                <w:lang w:val="en-GB"/>
              </w:rPr>
              <w:t xml:space="preserve"> </w:t>
            </w:r>
            <w:r w:rsidRPr="0051296A">
              <w:rPr>
                <w:bCs/>
                <w:sz w:val="18"/>
                <w:szCs w:val="18"/>
              </w:rPr>
              <w:t>37110</w:t>
            </w:r>
          </w:p>
          <w:p w14:paraId="481644A9" w14:textId="77777777" w:rsidR="00A74FCF" w:rsidRPr="0051296A" w:rsidRDefault="00A74FCF" w:rsidP="00791A6D">
            <w:pPr>
              <w:overflowPunct w:val="0"/>
              <w:autoSpaceDE w:val="0"/>
              <w:autoSpaceDN w:val="0"/>
              <w:adjustRightInd w:val="0"/>
              <w:textAlignment w:val="baseline"/>
              <w:rPr>
                <w:bCs/>
                <w:sz w:val="18"/>
                <w:szCs w:val="18"/>
              </w:rPr>
            </w:pPr>
            <w:r w:rsidRPr="0051296A">
              <w:rPr>
                <w:bCs/>
                <w:sz w:val="18"/>
                <w:szCs w:val="18"/>
              </w:rPr>
              <w:t>Dame Marie les Bois</w:t>
            </w:r>
          </w:p>
          <w:p w14:paraId="1954DD6A" w14:textId="77777777" w:rsidR="00A74FCF" w:rsidRPr="0051296A" w:rsidRDefault="00A74FCF" w:rsidP="00791A6D">
            <w:pPr>
              <w:overflowPunct w:val="0"/>
              <w:autoSpaceDE w:val="0"/>
              <w:autoSpaceDN w:val="0"/>
              <w:adjustRightInd w:val="0"/>
              <w:textAlignment w:val="baseline"/>
              <w:rPr>
                <w:bCs/>
                <w:sz w:val="18"/>
                <w:szCs w:val="18"/>
              </w:rPr>
            </w:pPr>
            <w:r w:rsidRPr="0051296A">
              <w:rPr>
                <w:bCs/>
                <w:sz w:val="18"/>
                <w:szCs w:val="18"/>
              </w:rPr>
              <w:t>France</w:t>
            </w:r>
          </w:p>
          <w:p w14:paraId="67BEF310" w14:textId="77777777" w:rsidR="00A74FCF" w:rsidRPr="0051296A" w:rsidRDefault="00A74FCF" w:rsidP="00791A6D">
            <w:pPr>
              <w:overflowPunct w:val="0"/>
              <w:autoSpaceDE w:val="0"/>
              <w:autoSpaceDN w:val="0"/>
              <w:adjustRightInd w:val="0"/>
              <w:textAlignment w:val="baseline"/>
              <w:rPr>
                <w:bCs/>
                <w:caps/>
                <w:sz w:val="18"/>
                <w:szCs w:val="18"/>
              </w:rPr>
            </w:pPr>
          </w:p>
        </w:tc>
        <w:tc>
          <w:tcPr>
            <w:tcW w:w="402" w:type="pct"/>
            <w:vMerge w:val="restart"/>
            <w:tcBorders>
              <w:top w:val="single" w:sz="2" w:space="0" w:color="auto"/>
              <w:left w:val="single" w:sz="2" w:space="0" w:color="auto"/>
              <w:right w:val="single" w:sz="2" w:space="0" w:color="auto"/>
            </w:tcBorders>
            <w:vAlign w:val="center"/>
            <w:hideMark/>
          </w:tcPr>
          <w:p w14:paraId="237F9890" w14:textId="77777777" w:rsidR="00A74FCF" w:rsidRPr="0051296A" w:rsidRDefault="00A74FCF" w:rsidP="00791A6D">
            <w:pPr>
              <w:overflowPunct w:val="0"/>
              <w:autoSpaceDE w:val="0"/>
              <w:autoSpaceDN w:val="0"/>
              <w:adjustRightInd w:val="0"/>
              <w:ind w:right="-110"/>
              <w:textAlignment w:val="baseline"/>
              <w:rPr>
                <w:sz w:val="18"/>
                <w:szCs w:val="18"/>
              </w:rPr>
            </w:pPr>
            <w:r w:rsidRPr="0051296A">
              <w:rPr>
                <w:sz w:val="18"/>
                <w:szCs w:val="18"/>
              </w:rPr>
              <w:t>Oilseed rape / Tempo</w:t>
            </w:r>
          </w:p>
        </w:tc>
        <w:tc>
          <w:tcPr>
            <w:tcW w:w="444" w:type="pct"/>
            <w:vMerge w:val="restart"/>
            <w:tcBorders>
              <w:top w:val="single" w:sz="2" w:space="0" w:color="auto"/>
              <w:left w:val="single" w:sz="2" w:space="0" w:color="auto"/>
              <w:right w:val="single" w:sz="2" w:space="0" w:color="auto"/>
            </w:tcBorders>
            <w:vAlign w:val="center"/>
            <w:hideMark/>
          </w:tcPr>
          <w:p w14:paraId="710C876E" w14:textId="77777777" w:rsidR="00A74FCF" w:rsidRPr="0051296A" w:rsidRDefault="00A74FCF" w:rsidP="00791A6D">
            <w:pPr>
              <w:tabs>
                <w:tab w:val="left" w:pos="270"/>
              </w:tabs>
              <w:rPr>
                <w:sz w:val="18"/>
                <w:szCs w:val="18"/>
              </w:rPr>
            </w:pPr>
            <w:r w:rsidRPr="0051296A">
              <w:rPr>
                <w:sz w:val="18"/>
                <w:szCs w:val="18"/>
              </w:rPr>
              <w:t>1) 01/09/2020</w:t>
            </w:r>
          </w:p>
          <w:p w14:paraId="08B46CDE" w14:textId="77777777" w:rsidR="00A74FCF" w:rsidRPr="0051296A" w:rsidRDefault="00A74FCF" w:rsidP="00791A6D">
            <w:pPr>
              <w:tabs>
                <w:tab w:val="left" w:pos="270"/>
              </w:tabs>
              <w:rPr>
                <w:sz w:val="18"/>
                <w:szCs w:val="18"/>
              </w:rPr>
            </w:pPr>
            <w:r w:rsidRPr="0051296A">
              <w:rPr>
                <w:sz w:val="18"/>
                <w:szCs w:val="18"/>
              </w:rPr>
              <w:t>2) from 20/04 to 14/05/2021</w:t>
            </w:r>
          </w:p>
          <w:p w14:paraId="0CC13554" w14:textId="77777777" w:rsidR="00A74FCF" w:rsidRPr="0051296A" w:rsidRDefault="00A74FCF" w:rsidP="00791A6D">
            <w:pPr>
              <w:rPr>
                <w:sz w:val="18"/>
                <w:szCs w:val="18"/>
              </w:rPr>
            </w:pPr>
            <w:r w:rsidRPr="0051296A">
              <w:rPr>
                <w:sz w:val="18"/>
                <w:szCs w:val="18"/>
              </w:rPr>
              <w:t>3) 16/07/2021</w:t>
            </w:r>
          </w:p>
        </w:tc>
        <w:tc>
          <w:tcPr>
            <w:tcW w:w="303" w:type="pct"/>
            <w:vMerge w:val="restart"/>
            <w:tcBorders>
              <w:top w:val="single" w:sz="2" w:space="0" w:color="auto"/>
              <w:left w:val="single" w:sz="2" w:space="0" w:color="auto"/>
              <w:right w:val="single" w:sz="4" w:space="0" w:color="auto"/>
            </w:tcBorders>
            <w:textDirection w:val="btLr"/>
            <w:vAlign w:val="center"/>
            <w:hideMark/>
          </w:tcPr>
          <w:p w14:paraId="6B277F3A" w14:textId="77777777" w:rsidR="00A74FCF" w:rsidRPr="0051296A" w:rsidRDefault="00A74FCF" w:rsidP="00791A6D">
            <w:pPr>
              <w:overflowPunct w:val="0"/>
              <w:autoSpaceDE w:val="0"/>
              <w:autoSpaceDN w:val="0"/>
              <w:adjustRightInd w:val="0"/>
              <w:ind w:left="113" w:right="113"/>
              <w:jc w:val="center"/>
              <w:textAlignment w:val="baseline"/>
              <w:rPr>
                <w:rFonts w:eastAsia="Arial Unicode MS"/>
                <w:sz w:val="18"/>
                <w:szCs w:val="18"/>
              </w:rPr>
            </w:pPr>
            <w:r w:rsidRPr="0051296A">
              <w:rPr>
                <w:rFonts w:eastAsia="Arial Unicode MS"/>
                <w:sz w:val="18"/>
                <w:szCs w:val="18"/>
              </w:rPr>
              <w:t>Prothioconazole</w:t>
            </w:r>
          </w:p>
        </w:tc>
        <w:tc>
          <w:tcPr>
            <w:tcW w:w="164" w:type="pct"/>
            <w:tcBorders>
              <w:top w:val="single" w:sz="4" w:space="0" w:color="auto"/>
              <w:left w:val="single" w:sz="4" w:space="0" w:color="auto"/>
              <w:bottom w:val="single" w:sz="4" w:space="0" w:color="auto"/>
              <w:right w:val="single" w:sz="4" w:space="0" w:color="auto"/>
            </w:tcBorders>
            <w:vAlign w:val="center"/>
          </w:tcPr>
          <w:p w14:paraId="6548B83F"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r w:rsidRPr="0051296A">
              <w:rPr>
                <w:rFonts w:eastAsia="Arial Unicode MS"/>
                <w:sz w:val="18"/>
                <w:szCs w:val="18"/>
              </w:rPr>
              <w:t>A1</w:t>
            </w:r>
          </w:p>
        </w:tc>
        <w:tc>
          <w:tcPr>
            <w:tcW w:w="211" w:type="pct"/>
            <w:tcBorders>
              <w:top w:val="single" w:sz="4" w:space="0" w:color="auto"/>
              <w:left w:val="single" w:sz="4" w:space="0" w:color="auto"/>
              <w:bottom w:val="single" w:sz="4" w:space="0" w:color="auto"/>
              <w:right w:val="single" w:sz="4" w:space="0" w:color="auto"/>
            </w:tcBorders>
            <w:vAlign w:val="center"/>
          </w:tcPr>
          <w:p w14:paraId="31D1438C" w14:textId="77777777" w:rsidR="00A74FCF" w:rsidRPr="0051296A" w:rsidRDefault="00A74FCF" w:rsidP="00791A6D">
            <w:pPr>
              <w:jc w:val="center"/>
              <w:rPr>
                <w:rFonts w:eastAsia="Arial Unicode MS"/>
                <w:sz w:val="18"/>
                <w:szCs w:val="18"/>
              </w:rPr>
            </w:pPr>
            <w:r w:rsidRPr="0051296A">
              <w:rPr>
                <w:rFonts w:eastAsia="Arial Unicode MS"/>
                <w:sz w:val="18"/>
                <w:szCs w:val="18"/>
              </w:rPr>
              <w:t>184.4</w:t>
            </w:r>
          </w:p>
        </w:tc>
        <w:tc>
          <w:tcPr>
            <w:tcW w:w="240" w:type="pct"/>
            <w:tcBorders>
              <w:top w:val="single" w:sz="4" w:space="0" w:color="auto"/>
              <w:left w:val="single" w:sz="4" w:space="0" w:color="auto"/>
              <w:bottom w:val="single" w:sz="4" w:space="0" w:color="auto"/>
              <w:right w:val="single" w:sz="4" w:space="0" w:color="auto"/>
            </w:tcBorders>
            <w:vAlign w:val="center"/>
          </w:tcPr>
          <w:p w14:paraId="44191299" w14:textId="77777777" w:rsidR="00A74FCF" w:rsidRPr="0051296A" w:rsidRDefault="00A74FCF" w:rsidP="00791A6D">
            <w:pPr>
              <w:jc w:val="center"/>
              <w:rPr>
                <w:sz w:val="18"/>
                <w:szCs w:val="18"/>
              </w:rPr>
            </w:pPr>
            <w:r w:rsidRPr="0051296A">
              <w:rPr>
                <w:sz w:val="18"/>
                <w:szCs w:val="18"/>
              </w:rPr>
              <w:t>513</w:t>
            </w:r>
          </w:p>
        </w:tc>
        <w:tc>
          <w:tcPr>
            <w:tcW w:w="139" w:type="pct"/>
            <w:vMerge w:val="restart"/>
            <w:tcBorders>
              <w:top w:val="single" w:sz="2" w:space="0" w:color="auto"/>
              <w:left w:val="single" w:sz="4" w:space="0" w:color="auto"/>
              <w:right w:val="single" w:sz="4" w:space="0" w:color="auto"/>
            </w:tcBorders>
            <w:vAlign w:val="center"/>
          </w:tcPr>
          <w:p w14:paraId="10EB4F07" w14:textId="77777777" w:rsidR="00A74FCF" w:rsidRPr="0051296A" w:rsidRDefault="00A74FCF" w:rsidP="00791A6D">
            <w:pPr>
              <w:overflowPunct w:val="0"/>
              <w:autoSpaceDE w:val="0"/>
              <w:autoSpaceDN w:val="0"/>
              <w:adjustRightInd w:val="0"/>
              <w:ind w:right="-109" w:hanging="105"/>
              <w:jc w:val="center"/>
              <w:textAlignment w:val="baseline"/>
              <w:rPr>
                <w:rFonts w:eastAsia="Arial Unicode MS"/>
                <w:sz w:val="18"/>
                <w:szCs w:val="18"/>
              </w:rPr>
            </w:pPr>
            <w:r w:rsidRPr="0051296A">
              <w:rPr>
                <w:rFonts w:eastAsia="Arial Unicode MS"/>
                <w:sz w:val="18"/>
                <w:szCs w:val="18"/>
              </w:rPr>
              <w:t>36</w:t>
            </w:r>
          </w:p>
        </w:tc>
        <w:tc>
          <w:tcPr>
            <w:tcW w:w="350" w:type="pct"/>
            <w:tcBorders>
              <w:top w:val="single" w:sz="4" w:space="0" w:color="auto"/>
              <w:left w:val="single" w:sz="4" w:space="0" w:color="auto"/>
              <w:bottom w:val="single" w:sz="4" w:space="0" w:color="auto"/>
              <w:right w:val="single" w:sz="4" w:space="0" w:color="auto"/>
            </w:tcBorders>
            <w:vAlign w:val="center"/>
          </w:tcPr>
          <w:p w14:paraId="2E43720C" w14:textId="77777777" w:rsidR="00A74FCF" w:rsidRPr="0051296A" w:rsidRDefault="00A74FCF" w:rsidP="00791A6D">
            <w:pPr>
              <w:ind w:hanging="100"/>
              <w:jc w:val="center"/>
              <w:rPr>
                <w:sz w:val="18"/>
                <w:szCs w:val="18"/>
              </w:rPr>
            </w:pPr>
            <w:r w:rsidRPr="0051296A">
              <w:rPr>
                <w:sz w:val="18"/>
                <w:szCs w:val="18"/>
              </w:rPr>
              <w:t>12/05/2021</w:t>
            </w:r>
          </w:p>
        </w:tc>
        <w:tc>
          <w:tcPr>
            <w:tcW w:w="315" w:type="pct"/>
            <w:vMerge w:val="restart"/>
            <w:tcBorders>
              <w:top w:val="single" w:sz="2" w:space="0" w:color="auto"/>
              <w:left w:val="single" w:sz="4" w:space="0" w:color="auto"/>
              <w:right w:val="single" w:sz="4" w:space="0" w:color="auto"/>
            </w:tcBorders>
            <w:vAlign w:val="center"/>
          </w:tcPr>
          <w:p w14:paraId="6C7AFA2B" w14:textId="77777777" w:rsidR="00A74FCF" w:rsidRPr="0051296A" w:rsidRDefault="00A74FCF" w:rsidP="00791A6D">
            <w:pPr>
              <w:overflowPunct w:val="0"/>
              <w:autoSpaceDE w:val="0"/>
              <w:autoSpaceDN w:val="0"/>
              <w:adjustRightInd w:val="0"/>
              <w:jc w:val="center"/>
              <w:textAlignment w:val="baseline"/>
              <w:rPr>
                <w:bCs/>
                <w:sz w:val="18"/>
                <w:szCs w:val="18"/>
              </w:rPr>
            </w:pPr>
            <w:r w:rsidRPr="0051296A">
              <w:rPr>
                <w:bCs/>
                <w:sz w:val="18"/>
                <w:szCs w:val="18"/>
              </w:rPr>
              <w:t>75-78</w:t>
            </w:r>
          </w:p>
        </w:tc>
        <w:tc>
          <w:tcPr>
            <w:tcW w:w="280" w:type="pct"/>
            <w:tcBorders>
              <w:top w:val="single" w:sz="4" w:space="0" w:color="auto"/>
              <w:left w:val="single" w:sz="4" w:space="0" w:color="auto"/>
              <w:bottom w:val="single" w:sz="4" w:space="0" w:color="auto"/>
              <w:right w:val="single" w:sz="4" w:space="0" w:color="auto"/>
            </w:tcBorders>
            <w:vAlign w:val="center"/>
          </w:tcPr>
          <w:p w14:paraId="44DC2C39" w14:textId="77777777" w:rsidR="00A74FCF" w:rsidRPr="0051296A" w:rsidRDefault="00A74FCF" w:rsidP="00791A6D">
            <w:pPr>
              <w:spacing w:before="40" w:after="40"/>
              <w:jc w:val="center"/>
              <w:rPr>
                <w:sz w:val="18"/>
                <w:szCs w:val="18"/>
              </w:rPr>
            </w:pPr>
            <w:r w:rsidRPr="0051296A">
              <w:rPr>
                <w:sz w:val="18"/>
                <w:szCs w:val="18"/>
              </w:rPr>
              <w:t>Seeds</w:t>
            </w:r>
          </w:p>
        </w:tc>
        <w:tc>
          <w:tcPr>
            <w:tcW w:w="225" w:type="pct"/>
            <w:tcBorders>
              <w:top w:val="single" w:sz="4" w:space="0" w:color="auto"/>
              <w:left w:val="nil"/>
              <w:bottom w:val="single" w:sz="4" w:space="0" w:color="auto"/>
              <w:right w:val="single" w:sz="4" w:space="0" w:color="auto"/>
            </w:tcBorders>
            <w:vAlign w:val="center"/>
          </w:tcPr>
          <w:p w14:paraId="4D995010"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rFonts w:eastAsia="Calibri"/>
                <w:sz w:val="18"/>
                <w:szCs w:val="18"/>
                <w:lang w:eastAsia="en-US"/>
              </w:rPr>
              <w:t>&lt;0.01 (0.0092)</w:t>
            </w:r>
          </w:p>
        </w:tc>
        <w:tc>
          <w:tcPr>
            <w:tcW w:w="225" w:type="pct"/>
            <w:tcBorders>
              <w:top w:val="single" w:sz="4" w:space="0" w:color="auto"/>
              <w:left w:val="single" w:sz="4" w:space="0" w:color="auto"/>
              <w:bottom w:val="single" w:sz="4" w:space="0" w:color="auto"/>
              <w:right w:val="single" w:sz="4" w:space="0" w:color="auto"/>
            </w:tcBorders>
            <w:vAlign w:val="center"/>
          </w:tcPr>
          <w:p w14:paraId="0DA148FC"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7F79B6D9"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7B6891B9"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sz w:val="18"/>
                <w:szCs w:val="18"/>
              </w:rPr>
              <w:t>N.D.</w:t>
            </w:r>
          </w:p>
        </w:tc>
        <w:tc>
          <w:tcPr>
            <w:tcW w:w="193" w:type="pct"/>
            <w:tcBorders>
              <w:top w:val="single" w:sz="4" w:space="0" w:color="auto"/>
              <w:left w:val="single" w:sz="4" w:space="0" w:color="auto"/>
              <w:bottom w:val="single" w:sz="4" w:space="0" w:color="auto"/>
              <w:right w:val="single" w:sz="4" w:space="0" w:color="auto"/>
            </w:tcBorders>
            <w:vAlign w:val="center"/>
          </w:tcPr>
          <w:p w14:paraId="75AB5FD0"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4A87A746" w14:textId="77777777" w:rsidR="00A74FCF" w:rsidRPr="0051296A" w:rsidRDefault="00A74FCF"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51296A">
              <w:rPr>
                <w:sz w:val="18"/>
                <w:szCs w:val="18"/>
              </w:rPr>
              <w:t>N.D.</w:t>
            </w:r>
          </w:p>
        </w:tc>
        <w:tc>
          <w:tcPr>
            <w:tcW w:w="245" w:type="pct"/>
            <w:tcBorders>
              <w:top w:val="single" w:sz="4" w:space="0" w:color="auto"/>
              <w:left w:val="single" w:sz="4" w:space="0" w:color="auto"/>
              <w:bottom w:val="single" w:sz="4" w:space="0" w:color="auto"/>
              <w:right w:val="single" w:sz="4" w:space="0" w:color="auto"/>
            </w:tcBorders>
            <w:vAlign w:val="center"/>
          </w:tcPr>
          <w:p w14:paraId="5128F3E2" w14:textId="77777777" w:rsidR="00A74FCF" w:rsidRPr="0051296A"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51296A">
              <w:rPr>
                <w:rFonts w:eastAsia="Calibri"/>
                <w:b/>
                <w:sz w:val="18"/>
                <w:szCs w:val="18"/>
                <w:lang w:eastAsia="en-US"/>
              </w:rPr>
              <w:t>&lt;0.058</w:t>
            </w:r>
          </w:p>
        </w:tc>
        <w:tc>
          <w:tcPr>
            <w:tcW w:w="149" w:type="pct"/>
            <w:vMerge w:val="restart"/>
            <w:tcBorders>
              <w:top w:val="single" w:sz="4" w:space="0" w:color="auto"/>
              <w:left w:val="single" w:sz="4" w:space="0" w:color="auto"/>
              <w:bottom w:val="single" w:sz="4" w:space="0" w:color="auto"/>
              <w:right w:val="single" w:sz="4" w:space="0" w:color="auto"/>
            </w:tcBorders>
            <w:vAlign w:val="center"/>
          </w:tcPr>
          <w:p w14:paraId="2B20FB92" w14:textId="77777777" w:rsidR="00A74FCF" w:rsidRPr="0051296A"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51296A">
              <w:rPr>
                <w:rFonts w:eastAsia="Arial Unicode MS"/>
                <w:sz w:val="18"/>
                <w:szCs w:val="18"/>
              </w:rPr>
              <w:t>50</w:t>
            </w:r>
          </w:p>
        </w:tc>
      </w:tr>
      <w:tr w:rsidR="00A74FCF" w:rsidRPr="0051296A" w14:paraId="7E841334" w14:textId="77777777" w:rsidTr="00A74FCF">
        <w:trPr>
          <w:cantSplit/>
          <w:trHeight w:val="927"/>
        </w:trPr>
        <w:tc>
          <w:tcPr>
            <w:tcW w:w="442" w:type="pct"/>
            <w:vMerge/>
            <w:tcBorders>
              <w:left w:val="single" w:sz="2" w:space="0" w:color="auto"/>
              <w:right w:val="single" w:sz="2" w:space="0" w:color="auto"/>
            </w:tcBorders>
            <w:vAlign w:val="center"/>
          </w:tcPr>
          <w:p w14:paraId="17630805" w14:textId="77777777" w:rsidR="00A74FCF" w:rsidRPr="0051296A" w:rsidRDefault="00A74FCF" w:rsidP="00791A6D">
            <w:pPr>
              <w:overflowPunct w:val="0"/>
              <w:autoSpaceDE w:val="0"/>
              <w:autoSpaceDN w:val="0"/>
              <w:adjustRightInd w:val="0"/>
              <w:textAlignment w:val="baseline"/>
              <w:rPr>
                <w:b/>
                <w:bCs/>
                <w:caps/>
                <w:sz w:val="18"/>
                <w:szCs w:val="18"/>
              </w:rPr>
            </w:pPr>
          </w:p>
        </w:tc>
        <w:tc>
          <w:tcPr>
            <w:tcW w:w="402" w:type="pct"/>
            <w:vMerge/>
            <w:tcBorders>
              <w:left w:val="single" w:sz="2" w:space="0" w:color="auto"/>
              <w:right w:val="single" w:sz="2" w:space="0" w:color="auto"/>
            </w:tcBorders>
            <w:vAlign w:val="center"/>
          </w:tcPr>
          <w:p w14:paraId="4D37652F" w14:textId="77777777" w:rsidR="00A74FCF" w:rsidRPr="0051296A" w:rsidRDefault="00A74FCF" w:rsidP="00791A6D">
            <w:pPr>
              <w:overflowPunct w:val="0"/>
              <w:autoSpaceDE w:val="0"/>
              <w:autoSpaceDN w:val="0"/>
              <w:adjustRightInd w:val="0"/>
              <w:ind w:right="-110"/>
              <w:textAlignment w:val="baseline"/>
              <w:rPr>
                <w:sz w:val="18"/>
                <w:szCs w:val="18"/>
              </w:rPr>
            </w:pPr>
          </w:p>
        </w:tc>
        <w:tc>
          <w:tcPr>
            <w:tcW w:w="444" w:type="pct"/>
            <w:vMerge/>
            <w:tcBorders>
              <w:left w:val="single" w:sz="2" w:space="0" w:color="auto"/>
              <w:right w:val="single" w:sz="2" w:space="0" w:color="auto"/>
            </w:tcBorders>
            <w:vAlign w:val="center"/>
          </w:tcPr>
          <w:p w14:paraId="61318CD8" w14:textId="77777777" w:rsidR="00A74FCF" w:rsidRPr="0051296A" w:rsidRDefault="00A74FCF" w:rsidP="00791A6D">
            <w:pPr>
              <w:tabs>
                <w:tab w:val="left" w:pos="270"/>
              </w:tabs>
              <w:rPr>
                <w:sz w:val="18"/>
                <w:szCs w:val="18"/>
              </w:rPr>
            </w:pPr>
          </w:p>
        </w:tc>
        <w:tc>
          <w:tcPr>
            <w:tcW w:w="303" w:type="pct"/>
            <w:vMerge/>
            <w:tcBorders>
              <w:left w:val="single" w:sz="2" w:space="0" w:color="auto"/>
              <w:right w:val="single" w:sz="4" w:space="0" w:color="auto"/>
            </w:tcBorders>
            <w:vAlign w:val="center"/>
          </w:tcPr>
          <w:p w14:paraId="44F53354"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p>
        </w:tc>
        <w:tc>
          <w:tcPr>
            <w:tcW w:w="164" w:type="pct"/>
            <w:tcBorders>
              <w:top w:val="single" w:sz="4" w:space="0" w:color="auto"/>
              <w:left w:val="single" w:sz="4" w:space="0" w:color="auto"/>
              <w:right w:val="single" w:sz="4" w:space="0" w:color="auto"/>
            </w:tcBorders>
            <w:vAlign w:val="center"/>
          </w:tcPr>
          <w:p w14:paraId="0DBEF6D5" w14:textId="77777777" w:rsidR="00A74FCF" w:rsidRPr="0051296A" w:rsidRDefault="00A74FCF" w:rsidP="00791A6D">
            <w:pPr>
              <w:jc w:val="center"/>
              <w:rPr>
                <w:sz w:val="18"/>
                <w:szCs w:val="18"/>
              </w:rPr>
            </w:pPr>
            <w:r w:rsidRPr="0051296A">
              <w:rPr>
                <w:sz w:val="18"/>
                <w:szCs w:val="18"/>
              </w:rPr>
              <w:t>A2</w:t>
            </w:r>
          </w:p>
        </w:tc>
        <w:tc>
          <w:tcPr>
            <w:tcW w:w="211" w:type="pct"/>
            <w:tcBorders>
              <w:top w:val="single" w:sz="4" w:space="0" w:color="auto"/>
              <w:left w:val="single" w:sz="4" w:space="0" w:color="auto"/>
              <w:right w:val="single" w:sz="4" w:space="0" w:color="auto"/>
            </w:tcBorders>
            <w:vAlign w:val="center"/>
          </w:tcPr>
          <w:p w14:paraId="721010A2" w14:textId="77777777" w:rsidR="00A74FCF" w:rsidRPr="0051296A" w:rsidRDefault="00A74FCF" w:rsidP="00791A6D">
            <w:pPr>
              <w:jc w:val="center"/>
              <w:rPr>
                <w:sz w:val="18"/>
                <w:szCs w:val="18"/>
              </w:rPr>
            </w:pPr>
            <w:r w:rsidRPr="0051296A">
              <w:rPr>
                <w:sz w:val="18"/>
                <w:szCs w:val="18"/>
              </w:rPr>
              <w:t>182.0</w:t>
            </w:r>
          </w:p>
        </w:tc>
        <w:tc>
          <w:tcPr>
            <w:tcW w:w="240" w:type="pct"/>
            <w:tcBorders>
              <w:top w:val="single" w:sz="4" w:space="0" w:color="auto"/>
              <w:left w:val="single" w:sz="4" w:space="0" w:color="auto"/>
              <w:right w:val="single" w:sz="4" w:space="0" w:color="auto"/>
            </w:tcBorders>
            <w:vAlign w:val="center"/>
          </w:tcPr>
          <w:p w14:paraId="6D5B0D16" w14:textId="77777777" w:rsidR="00A74FCF" w:rsidRPr="0051296A" w:rsidRDefault="00A74FCF" w:rsidP="00791A6D">
            <w:pPr>
              <w:jc w:val="center"/>
              <w:rPr>
                <w:sz w:val="18"/>
                <w:szCs w:val="18"/>
              </w:rPr>
            </w:pPr>
            <w:r w:rsidRPr="0051296A">
              <w:rPr>
                <w:sz w:val="18"/>
                <w:szCs w:val="18"/>
              </w:rPr>
              <w:t>506</w:t>
            </w:r>
          </w:p>
        </w:tc>
        <w:tc>
          <w:tcPr>
            <w:tcW w:w="139" w:type="pct"/>
            <w:vMerge/>
            <w:tcBorders>
              <w:left w:val="single" w:sz="4" w:space="0" w:color="auto"/>
              <w:right w:val="single" w:sz="4" w:space="0" w:color="auto"/>
            </w:tcBorders>
            <w:vAlign w:val="center"/>
          </w:tcPr>
          <w:p w14:paraId="5911F71B"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p>
        </w:tc>
        <w:tc>
          <w:tcPr>
            <w:tcW w:w="350" w:type="pct"/>
            <w:tcBorders>
              <w:top w:val="single" w:sz="4" w:space="0" w:color="auto"/>
              <w:left w:val="single" w:sz="4" w:space="0" w:color="auto"/>
              <w:right w:val="single" w:sz="4" w:space="0" w:color="auto"/>
            </w:tcBorders>
            <w:vAlign w:val="center"/>
          </w:tcPr>
          <w:p w14:paraId="2141B93A" w14:textId="77777777" w:rsidR="00A74FCF" w:rsidRPr="0051296A" w:rsidRDefault="00A74FCF" w:rsidP="00791A6D">
            <w:pPr>
              <w:ind w:hanging="100"/>
              <w:jc w:val="center"/>
              <w:rPr>
                <w:sz w:val="18"/>
                <w:szCs w:val="18"/>
              </w:rPr>
            </w:pPr>
            <w:r w:rsidRPr="0051296A">
              <w:rPr>
                <w:sz w:val="18"/>
                <w:szCs w:val="18"/>
              </w:rPr>
              <w:t>27/05/2021</w:t>
            </w:r>
          </w:p>
        </w:tc>
        <w:tc>
          <w:tcPr>
            <w:tcW w:w="315" w:type="pct"/>
            <w:vMerge/>
            <w:tcBorders>
              <w:left w:val="single" w:sz="4" w:space="0" w:color="auto"/>
              <w:right w:val="single" w:sz="4" w:space="0" w:color="auto"/>
            </w:tcBorders>
            <w:vAlign w:val="center"/>
          </w:tcPr>
          <w:p w14:paraId="716BA78E" w14:textId="77777777" w:rsidR="00A74FCF" w:rsidRPr="0051296A" w:rsidRDefault="00A74FCF" w:rsidP="00791A6D">
            <w:pPr>
              <w:overflowPunct w:val="0"/>
              <w:autoSpaceDE w:val="0"/>
              <w:autoSpaceDN w:val="0"/>
              <w:adjustRightInd w:val="0"/>
              <w:jc w:val="center"/>
              <w:textAlignment w:val="baseline"/>
              <w:rPr>
                <w:bCs/>
                <w:sz w:val="18"/>
                <w:szCs w:val="18"/>
              </w:rPr>
            </w:pPr>
          </w:p>
        </w:tc>
        <w:tc>
          <w:tcPr>
            <w:tcW w:w="280" w:type="pct"/>
            <w:tcBorders>
              <w:top w:val="single" w:sz="4" w:space="0" w:color="auto"/>
              <w:left w:val="single" w:sz="4" w:space="0" w:color="auto"/>
              <w:bottom w:val="single" w:sz="4" w:space="0" w:color="auto"/>
              <w:right w:val="single" w:sz="4" w:space="0" w:color="auto"/>
            </w:tcBorders>
            <w:vAlign w:val="center"/>
          </w:tcPr>
          <w:p w14:paraId="4A07E959" w14:textId="77777777" w:rsidR="00A74FCF" w:rsidRPr="0051296A" w:rsidRDefault="00A74FCF" w:rsidP="00791A6D">
            <w:pPr>
              <w:spacing w:before="40" w:after="40"/>
              <w:jc w:val="center"/>
              <w:rPr>
                <w:sz w:val="18"/>
                <w:szCs w:val="18"/>
              </w:rPr>
            </w:pPr>
            <w:r w:rsidRPr="0051296A">
              <w:rPr>
                <w:sz w:val="18"/>
                <w:szCs w:val="18"/>
              </w:rPr>
              <w:t>Straw</w:t>
            </w:r>
          </w:p>
        </w:tc>
        <w:tc>
          <w:tcPr>
            <w:tcW w:w="225" w:type="pct"/>
            <w:tcBorders>
              <w:top w:val="single" w:sz="4" w:space="0" w:color="auto"/>
              <w:left w:val="single" w:sz="4" w:space="0" w:color="auto"/>
              <w:bottom w:val="single" w:sz="4" w:space="0" w:color="auto"/>
              <w:right w:val="single" w:sz="4" w:space="0" w:color="auto"/>
            </w:tcBorders>
            <w:vAlign w:val="center"/>
          </w:tcPr>
          <w:p w14:paraId="2C8FD16D"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sz w:val="18"/>
                <w:szCs w:val="18"/>
              </w:rPr>
              <w:t>0.0175</w:t>
            </w:r>
          </w:p>
        </w:tc>
        <w:tc>
          <w:tcPr>
            <w:tcW w:w="225" w:type="pct"/>
            <w:tcBorders>
              <w:top w:val="single" w:sz="4" w:space="0" w:color="auto"/>
              <w:left w:val="single" w:sz="4" w:space="0" w:color="auto"/>
              <w:bottom w:val="single" w:sz="4" w:space="0" w:color="auto"/>
              <w:right w:val="single" w:sz="4" w:space="0" w:color="auto"/>
            </w:tcBorders>
            <w:vAlign w:val="center"/>
          </w:tcPr>
          <w:p w14:paraId="24621120"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sz w:val="18"/>
                <w:szCs w:val="18"/>
              </w:rPr>
              <w:t>0.0404</w:t>
            </w:r>
          </w:p>
        </w:tc>
        <w:tc>
          <w:tcPr>
            <w:tcW w:w="225" w:type="pct"/>
            <w:tcBorders>
              <w:top w:val="single" w:sz="4" w:space="0" w:color="auto"/>
              <w:left w:val="single" w:sz="4" w:space="0" w:color="auto"/>
              <w:bottom w:val="single" w:sz="4" w:space="0" w:color="auto"/>
              <w:right w:val="single" w:sz="4" w:space="0" w:color="auto"/>
            </w:tcBorders>
            <w:vAlign w:val="center"/>
          </w:tcPr>
          <w:p w14:paraId="6137B9E3"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sz w:val="18"/>
                <w:szCs w:val="18"/>
              </w:rPr>
              <w:t>0.0164</w:t>
            </w:r>
          </w:p>
        </w:tc>
        <w:tc>
          <w:tcPr>
            <w:tcW w:w="225" w:type="pct"/>
            <w:tcBorders>
              <w:top w:val="single" w:sz="4" w:space="0" w:color="auto"/>
              <w:left w:val="single" w:sz="4" w:space="0" w:color="auto"/>
              <w:bottom w:val="single" w:sz="4" w:space="0" w:color="auto"/>
              <w:right w:val="single" w:sz="4" w:space="0" w:color="auto"/>
            </w:tcBorders>
            <w:vAlign w:val="center"/>
          </w:tcPr>
          <w:p w14:paraId="31E31B53"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sz w:val="18"/>
                <w:szCs w:val="18"/>
              </w:rPr>
              <w:t>&lt;0.01 (0.0059)</w:t>
            </w:r>
          </w:p>
        </w:tc>
        <w:tc>
          <w:tcPr>
            <w:tcW w:w="193" w:type="pct"/>
            <w:tcBorders>
              <w:top w:val="single" w:sz="4" w:space="0" w:color="auto"/>
              <w:left w:val="single" w:sz="4" w:space="0" w:color="auto"/>
              <w:bottom w:val="single" w:sz="4" w:space="0" w:color="auto"/>
              <w:right w:val="single" w:sz="4" w:space="0" w:color="auto"/>
            </w:tcBorders>
            <w:vAlign w:val="center"/>
          </w:tcPr>
          <w:p w14:paraId="709BFB2B"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2AFF8D6B" w14:textId="77777777" w:rsidR="00A74FCF" w:rsidRPr="0051296A" w:rsidRDefault="00A74FCF" w:rsidP="00791A6D">
            <w:pPr>
              <w:tabs>
                <w:tab w:val="center" w:pos="4819"/>
                <w:tab w:val="right" w:pos="9638"/>
              </w:tabs>
              <w:spacing w:line="276" w:lineRule="auto"/>
              <w:ind w:left="-86" w:right="-84"/>
              <w:jc w:val="center"/>
              <w:rPr>
                <w:sz w:val="18"/>
                <w:szCs w:val="18"/>
              </w:rPr>
            </w:pPr>
            <w:r w:rsidRPr="0051296A">
              <w:rPr>
                <w:sz w:val="18"/>
                <w:szCs w:val="18"/>
              </w:rPr>
              <w:t>0.0113</w:t>
            </w:r>
          </w:p>
        </w:tc>
        <w:tc>
          <w:tcPr>
            <w:tcW w:w="245" w:type="pct"/>
            <w:tcBorders>
              <w:top w:val="single" w:sz="4" w:space="0" w:color="auto"/>
              <w:left w:val="single" w:sz="4" w:space="0" w:color="auto"/>
              <w:bottom w:val="single" w:sz="4" w:space="0" w:color="auto"/>
              <w:right w:val="single" w:sz="4" w:space="0" w:color="auto"/>
            </w:tcBorders>
            <w:vAlign w:val="center"/>
          </w:tcPr>
          <w:p w14:paraId="28E111D2" w14:textId="77777777" w:rsidR="00A74FCF" w:rsidRPr="0051296A" w:rsidRDefault="00A74FCF" w:rsidP="00791A6D">
            <w:pPr>
              <w:tabs>
                <w:tab w:val="center" w:pos="4819"/>
                <w:tab w:val="right" w:pos="9638"/>
              </w:tabs>
              <w:spacing w:line="276" w:lineRule="auto"/>
              <w:ind w:left="-86" w:right="-84"/>
              <w:jc w:val="center"/>
              <w:rPr>
                <w:b/>
                <w:bCs/>
                <w:sz w:val="18"/>
                <w:szCs w:val="18"/>
              </w:rPr>
            </w:pPr>
            <w:r w:rsidRPr="0051296A">
              <w:rPr>
                <w:b/>
                <w:bCs/>
                <w:sz w:val="18"/>
                <w:szCs w:val="18"/>
              </w:rPr>
              <w:t>0.0907</w:t>
            </w:r>
          </w:p>
        </w:tc>
        <w:tc>
          <w:tcPr>
            <w:tcW w:w="149" w:type="pct"/>
            <w:vMerge/>
            <w:tcBorders>
              <w:top w:val="single" w:sz="4" w:space="0" w:color="auto"/>
              <w:left w:val="single" w:sz="4" w:space="0" w:color="auto"/>
              <w:bottom w:val="single" w:sz="4" w:space="0" w:color="auto"/>
              <w:right w:val="single" w:sz="4" w:space="0" w:color="auto"/>
            </w:tcBorders>
            <w:vAlign w:val="center"/>
          </w:tcPr>
          <w:p w14:paraId="5D7577DC" w14:textId="77777777" w:rsidR="00A74FCF" w:rsidRPr="0051296A" w:rsidRDefault="00A74FCF" w:rsidP="00791A6D">
            <w:pPr>
              <w:overflowPunct w:val="0"/>
              <w:autoSpaceDE w:val="0"/>
              <w:autoSpaceDN w:val="0"/>
              <w:adjustRightInd w:val="0"/>
              <w:spacing w:before="40" w:after="40"/>
              <w:jc w:val="center"/>
              <w:textAlignment w:val="baseline"/>
              <w:rPr>
                <w:sz w:val="18"/>
                <w:szCs w:val="18"/>
              </w:rPr>
            </w:pPr>
          </w:p>
        </w:tc>
      </w:tr>
      <w:tr w:rsidR="00A74FCF" w:rsidRPr="0051296A" w14:paraId="4DA805BF" w14:textId="77777777" w:rsidTr="00A74FCF">
        <w:trPr>
          <w:cantSplit/>
          <w:trHeight w:val="926"/>
        </w:trPr>
        <w:tc>
          <w:tcPr>
            <w:tcW w:w="442" w:type="pct"/>
            <w:vMerge w:val="restart"/>
            <w:tcBorders>
              <w:top w:val="single" w:sz="2" w:space="0" w:color="auto"/>
              <w:left w:val="single" w:sz="2" w:space="0" w:color="auto"/>
              <w:right w:val="single" w:sz="2" w:space="0" w:color="auto"/>
            </w:tcBorders>
            <w:vAlign w:val="center"/>
            <w:hideMark/>
          </w:tcPr>
          <w:p w14:paraId="2BE19B64" w14:textId="77777777" w:rsidR="00A74FCF" w:rsidRPr="0051296A" w:rsidRDefault="00A74FCF" w:rsidP="00791A6D">
            <w:pPr>
              <w:overflowPunct w:val="0"/>
              <w:autoSpaceDE w:val="0"/>
              <w:autoSpaceDN w:val="0"/>
              <w:adjustRightInd w:val="0"/>
              <w:textAlignment w:val="baseline"/>
              <w:rPr>
                <w:b/>
                <w:bCs/>
                <w:caps/>
                <w:sz w:val="18"/>
                <w:szCs w:val="18"/>
              </w:rPr>
            </w:pPr>
          </w:p>
          <w:p w14:paraId="09131B94" w14:textId="77777777" w:rsidR="00A74FCF" w:rsidRPr="0051296A" w:rsidRDefault="00A74FCF" w:rsidP="00791A6D">
            <w:pPr>
              <w:overflowPunct w:val="0"/>
              <w:autoSpaceDE w:val="0"/>
              <w:autoSpaceDN w:val="0"/>
              <w:adjustRightInd w:val="0"/>
              <w:textAlignment w:val="baseline"/>
              <w:rPr>
                <w:b/>
                <w:bCs/>
                <w:caps/>
                <w:sz w:val="18"/>
                <w:szCs w:val="18"/>
              </w:rPr>
            </w:pPr>
            <w:r w:rsidRPr="0051296A">
              <w:rPr>
                <w:b/>
                <w:bCs/>
                <w:caps/>
                <w:sz w:val="18"/>
                <w:szCs w:val="18"/>
              </w:rPr>
              <w:t>RAU-014-21</w:t>
            </w:r>
          </w:p>
          <w:p w14:paraId="3D15C4D9" w14:textId="77777777" w:rsidR="00A74FCF" w:rsidRPr="0051296A" w:rsidRDefault="00A74FCF" w:rsidP="00791A6D">
            <w:pPr>
              <w:overflowPunct w:val="0"/>
              <w:autoSpaceDE w:val="0"/>
              <w:autoSpaceDN w:val="0"/>
              <w:adjustRightInd w:val="0"/>
              <w:textAlignment w:val="baseline"/>
              <w:rPr>
                <w:b/>
                <w:bCs/>
                <w:caps/>
                <w:sz w:val="18"/>
                <w:szCs w:val="18"/>
              </w:rPr>
            </w:pPr>
          </w:p>
          <w:p w14:paraId="072D88A2" w14:textId="77777777" w:rsidR="00A74FCF" w:rsidRPr="0051296A" w:rsidRDefault="00A74FCF" w:rsidP="00791A6D">
            <w:pPr>
              <w:overflowPunct w:val="0"/>
              <w:autoSpaceDE w:val="0"/>
              <w:autoSpaceDN w:val="0"/>
              <w:adjustRightInd w:val="0"/>
              <w:ind w:right="-111"/>
              <w:textAlignment w:val="baseline"/>
              <w:rPr>
                <w:b/>
                <w:bCs/>
                <w:caps/>
                <w:sz w:val="18"/>
                <w:szCs w:val="18"/>
              </w:rPr>
            </w:pPr>
            <w:r w:rsidRPr="0051296A">
              <w:rPr>
                <w:b/>
                <w:bCs/>
                <w:caps/>
                <w:sz w:val="18"/>
                <w:szCs w:val="18"/>
              </w:rPr>
              <w:t>H/PR21/OS02</w:t>
            </w:r>
          </w:p>
          <w:p w14:paraId="78DF737C" w14:textId="77777777" w:rsidR="00A74FCF" w:rsidRPr="0051296A" w:rsidRDefault="00A74FCF" w:rsidP="00791A6D">
            <w:pPr>
              <w:overflowPunct w:val="0"/>
              <w:autoSpaceDE w:val="0"/>
              <w:autoSpaceDN w:val="0"/>
              <w:adjustRightInd w:val="0"/>
              <w:ind w:right="-111"/>
              <w:textAlignment w:val="baseline"/>
              <w:rPr>
                <w:bCs/>
                <w:sz w:val="18"/>
                <w:szCs w:val="18"/>
                <w:highlight w:val="yellow"/>
              </w:rPr>
            </w:pPr>
            <w:r w:rsidRPr="0051296A">
              <w:rPr>
                <w:bCs/>
                <w:sz w:val="18"/>
                <w:szCs w:val="18"/>
              </w:rPr>
              <w:t>5081</w:t>
            </w:r>
          </w:p>
          <w:p w14:paraId="2F5E4493" w14:textId="77777777" w:rsidR="00A74FCF" w:rsidRPr="0051296A" w:rsidRDefault="00A74FCF" w:rsidP="00791A6D">
            <w:pPr>
              <w:overflowPunct w:val="0"/>
              <w:autoSpaceDE w:val="0"/>
              <w:autoSpaceDN w:val="0"/>
              <w:adjustRightInd w:val="0"/>
              <w:textAlignment w:val="baseline"/>
              <w:rPr>
                <w:bCs/>
                <w:sz w:val="18"/>
                <w:szCs w:val="18"/>
              </w:rPr>
            </w:pPr>
            <w:r w:rsidRPr="0051296A">
              <w:rPr>
                <w:bCs/>
                <w:sz w:val="18"/>
                <w:szCs w:val="18"/>
              </w:rPr>
              <w:t>Szajol</w:t>
            </w:r>
          </w:p>
          <w:p w14:paraId="4E797DDD" w14:textId="77777777" w:rsidR="00A74FCF" w:rsidRPr="0051296A" w:rsidRDefault="00A74FCF" w:rsidP="00791A6D">
            <w:pPr>
              <w:overflowPunct w:val="0"/>
              <w:autoSpaceDE w:val="0"/>
              <w:autoSpaceDN w:val="0"/>
              <w:adjustRightInd w:val="0"/>
              <w:textAlignment w:val="baseline"/>
              <w:rPr>
                <w:bCs/>
                <w:sz w:val="18"/>
                <w:szCs w:val="18"/>
              </w:rPr>
            </w:pPr>
            <w:r w:rsidRPr="0051296A">
              <w:rPr>
                <w:bCs/>
                <w:sz w:val="18"/>
                <w:szCs w:val="18"/>
              </w:rPr>
              <w:t>Hungary</w:t>
            </w:r>
          </w:p>
          <w:p w14:paraId="25DE658C" w14:textId="77777777" w:rsidR="00A74FCF" w:rsidRPr="0051296A" w:rsidRDefault="00A74FCF" w:rsidP="00791A6D">
            <w:pPr>
              <w:overflowPunct w:val="0"/>
              <w:autoSpaceDE w:val="0"/>
              <w:autoSpaceDN w:val="0"/>
              <w:adjustRightInd w:val="0"/>
              <w:textAlignment w:val="baseline"/>
              <w:rPr>
                <w:bCs/>
                <w:caps/>
                <w:sz w:val="18"/>
                <w:szCs w:val="18"/>
              </w:rPr>
            </w:pPr>
          </w:p>
        </w:tc>
        <w:tc>
          <w:tcPr>
            <w:tcW w:w="402" w:type="pct"/>
            <w:vMerge w:val="restart"/>
            <w:tcBorders>
              <w:top w:val="single" w:sz="2" w:space="0" w:color="auto"/>
              <w:left w:val="single" w:sz="2" w:space="0" w:color="auto"/>
              <w:right w:val="single" w:sz="2" w:space="0" w:color="auto"/>
            </w:tcBorders>
            <w:vAlign w:val="center"/>
            <w:hideMark/>
          </w:tcPr>
          <w:p w14:paraId="5FEA72AA" w14:textId="77777777" w:rsidR="00A74FCF" w:rsidRPr="0051296A" w:rsidRDefault="00A74FCF" w:rsidP="00791A6D">
            <w:pPr>
              <w:overflowPunct w:val="0"/>
              <w:autoSpaceDE w:val="0"/>
              <w:autoSpaceDN w:val="0"/>
              <w:adjustRightInd w:val="0"/>
              <w:ind w:right="-110"/>
              <w:textAlignment w:val="baseline"/>
              <w:rPr>
                <w:sz w:val="18"/>
                <w:szCs w:val="18"/>
              </w:rPr>
            </w:pPr>
            <w:r w:rsidRPr="0051296A">
              <w:rPr>
                <w:sz w:val="18"/>
                <w:szCs w:val="18"/>
              </w:rPr>
              <w:t>Oilseed rape / Shrek</w:t>
            </w:r>
          </w:p>
        </w:tc>
        <w:tc>
          <w:tcPr>
            <w:tcW w:w="444" w:type="pct"/>
            <w:vMerge w:val="restart"/>
            <w:tcBorders>
              <w:top w:val="single" w:sz="2" w:space="0" w:color="auto"/>
              <w:left w:val="single" w:sz="2" w:space="0" w:color="auto"/>
              <w:right w:val="single" w:sz="2" w:space="0" w:color="auto"/>
            </w:tcBorders>
            <w:vAlign w:val="center"/>
            <w:hideMark/>
          </w:tcPr>
          <w:p w14:paraId="403DD68C" w14:textId="77777777" w:rsidR="00A74FCF" w:rsidRPr="0051296A" w:rsidRDefault="00A74FCF" w:rsidP="00791A6D">
            <w:pPr>
              <w:tabs>
                <w:tab w:val="left" w:pos="270"/>
              </w:tabs>
              <w:rPr>
                <w:sz w:val="18"/>
                <w:szCs w:val="18"/>
              </w:rPr>
            </w:pPr>
            <w:r w:rsidRPr="0051296A">
              <w:rPr>
                <w:sz w:val="18"/>
                <w:szCs w:val="18"/>
              </w:rPr>
              <w:t>1) 23/08/2020</w:t>
            </w:r>
          </w:p>
          <w:p w14:paraId="1F5C9D31" w14:textId="77777777" w:rsidR="00A74FCF" w:rsidRPr="0051296A" w:rsidRDefault="00A74FCF" w:rsidP="00791A6D">
            <w:pPr>
              <w:tabs>
                <w:tab w:val="left" w:pos="270"/>
              </w:tabs>
              <w:rPr>
                <w:sz w:val="18"/>
                <w:szCs w:val="18"/>
              </w:rPr>
            </w:pPr>
            <w:r w:rsidRPr="0051296A">
              <w:rPr>
                <w:sz w:val="18"/>
                <w:szCs w:val="18"/>
              </w:rPr>
              <w:t>2) from 09/05 to 19/05/2021</w:t>
            </w:r>
          </w:p>
          <w:p w14:paraId="3F071C98" w14:textId="77777777" w:rsidR="00A74FCF" w:rsidRPr="0051296A" w:rsidRDefault="00A74FCF" w:rsidP="00791A6D">
            <w:pPr>
              <w:rPr>
                <w:sz w:val="18"/>
                <w:szCs w:val="18"/>
              </w:rPr>
            </w:pPr>
            <w:r w:rsidRPr="0051296A">
              <w:rPr>
                <w:sz w:val="18"/>
                <w:szCs w:val="18"/>
              </w:rPr>
              <w:t>3) 08/07/2021</w:t>
            </w:r>
          </w:p>
        </w:tc>
        <w:tc>
          <w:tcPr>
            <w:tcW w:w="303" w:type="pct"/>
            <w:vMerge w:val="restart"/>
            <w:tcBorders>
              <w:top w:val="single" w:sz="2" w:space="0" w:color="auto"/>
              <w:left w:val="single" w:sz="2" w:space="0" w:color="auto"/>
              <w:right w:val="single" w:sz="4" w:space="0" w:color="auto"/>
            </w:tcBorders>
            <w:textDirection w:val="btLr"/>
            <w:vAlign w:val="center"/>
            <w:hideMark/>
          </w:tcPr>
          <w:p w14:paraId="0EE0CB1D" w14:textId="77777777" w:rsidR="00A74FCF" w:rsidRPr="0051296A" w:rsidRDefault="00A74FCF" w:rsidP="00791A6D">
            <w:pPr>
              <w:overflowPunct w:val="0"/>
              <w:autoSpaceDE w:val="0"/>
              <w:autoSpaceDN w:val="0"/>
              <w:adjustRightInd w:val="0"/>
              <w:ind w:left="113" w:right="113"/>
              <w:jc w:val="center"/>
              <w:textAlignment w:val="baseline"/>
              <w:rPr>
                <w:rFonts w:eastAsia="Arial Unicode MS"/>
                <w:sz w:val="18"/>
                <w:szCs w:val="18"/>
              </w:rPr>
            </w:pPr>
            <w:r w:rsidRPr="0051296A">
              <w:rPr>
                <w:rFonts w:eastAsia="Arial Unicode MS"/>
                <w:sz w:val="18"/>
                <w:szCs w:val="18"/>
              </w:rPr>
              <w:t>Prothioconazole</w:t>
            </w:r>
          </w:p>
        </w:tc>
        <w:tc>
          <w:tcPr>
            <w:tcW w:w="164" w:type="pct"/>
            <w:tcBorders>
              <w:top w:val="single" w:sz="4" w:space="0" w:color="auto"/>
              <w:left w:val="single" w:sz="4" w:space="0" w:color="auto"/>
              <w:bottom w:val="single" w:sz="4" w:space="0" w:color="auto"/>
              <w:right w:val="single" w:sz="4" w:space="0" w:color="auto"/>
            </w:tcBorders>
            <w:vAlign w:val="center"/>
          </w:tcPr>
          <w:p w14:paraId="60DCCD7B"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r w:rsidRPr="0051296A">
              <w:rPr>
                <w:rFonts w:eastAsia="Arial Unicode MS"/>
                <w:sz w:val="18"/>
                <w:szCs w:val="18"/>
              </w:rPr>
              <w:t>A1</w:t>
            </w:r>
          </w:p>
        </w:tc>
        <w:tc>
          <w:tcPr>
            <w:tcW w:w="211" w:type="pct"/>
            <w:tcBorders>
              <w:top w:val="single" w:sz="4" w:space="0" w:color="auto"/>
              <w:left w:val="single" w:sz="4" w:space="0" w:color="auto"/>
              <w:bottom w:val="single" w:sz="4" w:space="0" w:color="auto"/>
              <w:right w:val="single" w:sz="4" w:space="0" w:color="auto"/>
            </w:tcBorders>
            <w:vAlign w:val="center"/>
          </w:tcPr>
          <w:p w14:paraId="11C3DF7F" w14:textId="77777777" w:rsidR="00A74FCF" w:rsidRPr="0051296A" w:rsidRDefault="00A74FCF" w:rsidP="00791A6D">
            <w:pPr>
              <w:jc w:val="center"/>
              <w:rPr>
                <w:rFonts w:eastAsia="Arial Unicode MS"/>
                <w:sz w:val="18"/>
                <w:szCs w:val="18"/>
              </w:rPr>
            </w:pPr>
            <w:r w:rsidRPr="0051296A">
              <w:rPr>
                <w:rFonts w:eastAsia="Arial Unicode MS"/>
                <w:sz w:val="18"/>
                <w:szCs w:val="18"/>
              </w:rPr>
              <w:t>188.0</w:t>
            </w:r>
          </w:p>
        </w:tc>
        <w:tc>
          <w:tcPr>
            <w:tcW w:w="240" w:type="pct"/>
            <w:tcBorders>
              <w:top w:val="single" w:sz="4" w:space="0" w:color="auto"/>
              <w:left w:val="single" w:sz="4" w:space="0" w:color="auto"/>
              <w:bottom w:val="single" w:sz="4" w:space="0" w:color="auto"/>
              <w:right w:val="single" w:sz="4" w:space="0" w:color="auto"/>
            </w:tcBorders>
            <w:vAlign w:val="center"/>
          </w:tcPr>
          <w:p w14:paraId="2261CFA0" w14:textId="77777777" w:rsidR="00A74FCF" w:rsidRPr="0051296A" w:rsidRDefault="00A74FCF" w:rsidP="00791A6D">
            <w:pPr>
              <w:jc w:val="center"/>
              <w:rPr>
                <w:sz w:val="18"/>
                <w:szCs w:val="18"/>
              </w:rPr>
            </w:pPr>
            <w:r w:rsidRPr="0051296A">
              <w:rPr>
                <w:sz w:val="18"/>
                <w:szCs w:val="18"/>
              </w:rPr>
              <w:t>209</w:t>
            </w:r>
          </w:p>
        </w:tc>
        <w:tc>
          <w:tcPr>
            <w:tcW w:w="139" w:type="pct"/>
            <w:vMerge w:val="restart"/>
            <w:tcBorders>
              <w:top w:val="single" w:sz="2" w:space="0" w:color="auto"/>
              <w:left w:val="single" w:sz="4" w:space="0" w:color="auto"/>
              <w:right w:val="single" w:sz="4" w:space="0" w:color="auto"/>
            </w:tcBorders>
            <w:vAlign w:val="center"/>
          </w:tcPr>
          <w:p w14:paraId="1D66E15A" w14:textId="77777777" w:rsidR="00A74FCF" w:rsidRPr="0051296A" w:rsidRDefault="00A74FCF" w:rsidP="00791A6D">
            <w:pPr>
              <w:overflowPunct w:val="0"/>
              <w:autoSpaceDE w:val="0"/>
              <w:autoSpaceDN w:val="0"/>
              <w:adjustRightInd w:val="0"/>
              <w:ind w:right="-109" w:hanging="105"/>
              <w:jc w:val="center"/>
              <w:textAlignment w:val="baseline"/>
              <w:rPr>
                <w:rFonts w:eastAsia="Arial Unicode MS"/>
                <w:sz w:val="18"/>
                <w:szCs w:val="18"/>
              </w:rPr>
            </w:pPr>
            <w:r w:rsidRPr="0051296A">
              <w:rPr>
                <w:rFonts w:eastAsia="Arial Unicode MS"/>
                <w:sz w:val="18"/>
                <w:szCs w:val="18"/>
              </w:rPr>
              <w:t>90</w:t>
            </w:r>
          </w:p>
        </w:tc>
        <w:tc>
          <w:tcPr>
            <w:tcW w:w="350" w:type="pct"/>
            <w:tcBorders>
              <w:top w:val="single" w:sz="4" w:space="0" w:color="auto"/>
              <w:left w:val="single" w:sz="4" w:space="0" w:color="auto"/>
              <w:bottom w:val="single" w:sz="4" w:space="0" w:color="auto"/>
              <w:right w:val="single" w:sz="4" w:space="0" w:color="auto"/>
            </w:tcBorders>
            <w:vAlign w:val="center"/>
          </w:tcPr>
          <w:p w14:paraId="0EE00454" w14:textId="77777777" w:rsidR="00A74FCF" w:rsidRPr="0051296A" w:rsidRDefault="00A74FCF" w:rsidP="00791A6D">
            <w:pPr>
              <w:ind w:hanging="100"/>
              <w:jc w:val="center"/>
              <w:rPr>
                <w:sz w:val="18"/>
                <w:szCs w:val="18"/>
              </w:rPr>
            </w:pPr>
            <w:r w:rsidRPr="0051296A">
              <w:rPr>
                <w:sz w:val="18"/>
                <w:szCs w:val="18"/>
              </w:rPr>
              <w:t>05/05/2021</w:t>
            </w:r>
          </w:p>
        </w:tc>
        <w:tc>
          <w:tcPr>
            <w:tcW w:w="315" w:type="pct"/>
            <w:vMerge w:val="restart"/>
            <w:tcBorders>
              <w:top w:val="single" w:sz="2" w:space="0" w:color="auto"/>
              <w:left w:val="single" w:sz="4" w:space="0" w:color="auto"/>
              <w:right w:val="single" w:sz="4" w:space="0" w:color="auto"/>
            </w:tcBorders>
            <w:vAlign w:val="center"/>
          </w:tcPr>
          <w:p w14:paraId="4312BAB2" w14:textId="77777777" w:rsidR="00A74FCF" w:rsidRPr="0051296A" w:rsidRDefault="00A74FCF" w:rsidP="00791A6D">
            <w:pPr>
              <w:overflowPunct w:val="0"/>
              <w:autoSpaceDE w:val="0"/>
              <w:autoSpaceDN w:val="0"/>
              <w:adjustRightInd w:val="0"/>
              <w:jc w:val="center"/>
              <w:textAlignment w:val="baseline"/>
              <w:rPr>
                <w:bCs/>
                <w:sz w:val="18"/>
                <w:szCs w:val="18"/>
              </w:rPr>
            </w:pPr>
            <w:r w:rsidRPr="0051296A">
              <w:rPr>
                <w:bCs/>
                <w:sz w:val="18"/>
                <w:szCs w:val="18"/>
              </w:rPr>
              <w:t>69</w:t>
            </w:r>
          </w:p>
        </w:tc>
        <w:tc>
          <w:tcPr>
            <w:tcW w:w="280" w:type="pct"/>
            <w:tcBorders>
              <w:top w:val="single" w:sz="4" w:space="0" w:color="auto"/>
              <w:left w:val="single" w:sz="4" w:space="0" w:color="auto"/>
              <w:bottom w:val="single" w:sz="4" w:space="0" w:color="auto"/>
              <w:right w:val="single" w:sz="4" w:space="0" w:color="auto"/>
            </w:tcBorders>
            <w:vAlign w:val="center"/>
          </w:tcPr>
          <w:p w14:paraId="409110A3" w14:textId="77777777" w:rsidR="00A74FCF" w:rsidRPr="0051296A" w:rsidRDefault="00A74FCF" w:rsidP="00791A6D">
            <w:pPr>
              <w:spacing w:before="40" w:after="40"/>
              <w:jc w:val="center"/>
              <w:rPr>
                <w:sz w:val="18"/>
                <w:szCs w:val="18"/>
              </w:rPr>
            </w:pPr>
            <w:r w:rsidRPr="0051296A">
              <w:rPr>
                <w:sz w:val="18"/>
                <w:szCs w:val="18"/>
              </w:rPr>
              <w:t>Seeds</w:t>
            </w:r>
          </w:p>
        </w:tc>
        <w:tc>
          <w:tcPr>
            <w:tcW w:w="225" w:type="pct"/>
            <w:tcBorders>
              <w:top w:val="single" w:sz="4" w:space="0" w:color="auto"/>
              <w:left w:val="single" w:sz="4" w:space="0" w:color="auto"/>
              <w:bottom w:val="single" w:sz="4" w:space="0" w:color="auto"/>
              <w:right w:val="single" w:sz="4" w:space="0" w:color="auto"/>
            </w:tcBorders>
            <w:vAlign w:val="center"/>
          </w:tcPr>
          <w:p w14:paraId="18380C1E"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393598A4"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582D98D4"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684CE144"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193" w:type="pct"/>
            <w:tcBorders>
              <w:top w:val="single" w:sz="4" w:space="0" w:color="auto"/>
              <w:left w:val="single" w:sz="4" w:space="0" w:color="auto"/>
              <w:bottom w:val="single" w:sz="4" w:space="0" w:color="auto"/>
              <w:right w:val="single" w:sz="4" w:space="0" w:color="auto"/>
            </w:tcBorders>
            <w:vAlign w:val="center"/>
          </w:tcPr>
          <w:p w14:paraId="686AEF41"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69696C9F" w14:textId="77777777" w:rsidR="00A74FCF" w:rsidRPr="0051296A" w:rsidRDefault="00A74FCF"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51296A">
              <w:rPr>
                <w:sz w:val="18"/>
                <w:szCs w:val="18"/>
              </w:rPr>
              <w:t>N.D.</w:t>
            </w:r>
          </w:p>
        </w:tc>
        <w:tc>
          <w:tcPr>
            <w:tcW w:w="245" w:type="pct"/>
            <w:tcBorders>
              <w:top w:val="single" w:sz="4" w:space="0" w:color="auto"/>
              <w:left w:val="single" w:sz="4" w:space="0" w:color="auto"/>
              <w:bottom w:val="single" w:sz="4" w:space="0" w:color="auto"/>
              <w:right w:val="single" w:sz="4" w:space="0" w:color="auto"/>
            </w:tcBorders>
            <w:vAlign w:val="center"/>
          </w:tcPr>
          <w:p w14:paraId="0C791211" w14:textId="77777777" w:rsidR="00A74FCF" w:rsidRPr="0051296A"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51296A">
              <w:rPr>
                <w:rFonts w:eastAsia="Calibri"/>
                <w:b/>
                <w:sz w:val="18"/>
                <w:szCs w:val="18"/>
                <w:lang w:eastAsia="en-US"/>
              </w:rPr>
              <w:t>&lt;0.058</w:t>
            </w:r>
          </w:p>
        </w:tc>
        <w:tc>
          <w:tcPr>
            <w:tcW w:w="149" w:type="pct"/>
            <w:vMerge w:val="restart"/>
            <w:tcBorders>
              <w:top w:val="single" w:sz="4" w:space="0" w:color="auto"/>
              <w:left w:val="single" w:sz="4" w:space="0" w:color="auto"/>
              <w:bottom w:val="single" w:sz="4" w:space="0" w:color="auto"/>
              <w:right w:val="single" w:sz="4" w:space="0" w:color="auto"/>
            </w:tcBorders>
            <w:vAlign w:val="center"/>
          </w:tcPr>
          <w:p w14:paraId="1BB6C4C9" w14:textId="77777777" w:rsidR="00A74FCF" w:rsidRPr="0051296A"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51296A">
              <w:rPr>
                <w:rFonts w:eastAsia="Arial Unicode MS"/>
                <w:sz w:val="18"/>
                <w:szCs w:val="18"/>
              </w:rPr>
              <w:t>50</w:t>
            </w:r>
          </w:p>
        </w:tc>
      </w:tr>
      <w:tr w:rsidR="00A74FCF" w:rsidRPr="0051296A" w14:paraId="29B2BE8E" w14:textId="77777777" w:rsidTr="00A82323">
        <w:trPr>
          <w:cantSplit/>
          <w:trHeight w:val="1112"/>
        </w:trPr>
        <w:tc>
          <w:tcPr>
            <w:tcW w:w="442" w:type="pct"/>
            <w:vMerge/>
            <w:tcBorders>
              <w:left w:val="single" w:sz="2" w:space="0" w:color="auto"/>
              <w:right w:val="single" w:sz="2" w:space="0" w:color="auto"/>
            </w:tcBorders>
            <w:vAlign w:val="center"/>
          </w:tcPr>
          <w:p w14:paraId="41F1491A" w14:textId="77777777" w:rsidR="00A74FCF" w:rsidRPr="0051296A" w:rsidRDefault="00A74FCF" w:rsidP="00791A6D">
            <w:pPr>
              <w:overflowPunct w:val="0"/>
              <w:autoSpaceDE w:val="0"/>
              <w:autoSpaceDN w:val="0"/>
              <w:adjustRightInd w:val="0"/>
              <w:textAlignment w:val="baseline"/>
              <w:rPr>
                <w:b/>
                <w:bCs/>
                <w:caps/>
                <w:sz w:val="18"/>
                <w:szCs w:val="18"/>
              </w:rPr>
            </w:pPr>
          </w:p>
        </w:tc>
        <w:tc>
          <w:tcPr>
            <w:tcW w:w="402" w:type="pct"/>
            <w:vMerge/>
            <w:tcBorders>
              <w:left w:val="single" w:sz="2" w:space="0" w:color="auto"/>
              <w:right w:val="single" w:sz="2" w:space="0" w:color="auto"/>
            </w:tcBorders>
            <w:vAlign w:val="center"/>
          </w:tcPr>
          <w:p w14:paraId="608E46AE" w14:textId="77777777" w:rsidR="00A74FCF" w:rsidRPr="0051296A" w:rsidRDefault="00A74FCF" w:rsidP="00791A6D">
            <w:pPr>
              <w:overflowPunct w:val="0"/>
              <w:autoSpaceDE w:val="0"/>
              <w:autoSpaceDN w:val="0"/>
              <w:adjustRightInd w:val="0"/>
              <w:ind w:right="-110"/>
              <w:textAlignment w:val="baseline"/>
              <w:rPr>
                <w:sz w:val="18"/>
                <w:szCs w:val="18"/>
              </w:rPr>
            </w:pPr>
          </w:p>
        </w:tc>
        <w:tc>
          <w:tcPr>
            <w:tcW w:w="444" w:type="pct"/>
            <w:vMerge/>
            <w:tcBorders>
              <w:left w:val="single" w:sz="2" w:space="0" w:color="auto"/>
              <w:right w:val="single" w:sz="2" w:space="0" w:color="auto"/>
            </w:tcBorders>
            <w:vAlign w:val="center"/>
          </w:tcPr>
          <w:p w14:paraId="4D3A720D" w14:textId="77777777" w:rsidR="00A74FCF" w:rsidRPr="0051296A" w:rsidRDefault="00A74FCF" w:rsidP="00791A6D">
            <w:pPr>
              <w:tabs>
                <w:tab w:val="left" w:pos="270"/>
              </w:tabs>
              <w:rPr>
                <w:sz w:val="18"/>
                <w:szCs w:val="18"/>
              </w:rPr>
            </w:pPr>
          </w:p>
        </w:tc>
        <w:tc>
          <w:tcPr>
            <w:tcW w:w="303" w:type="pct"/>
            <w:vMerge/>
            <w:tcBorders>
              <w:left w:val="single" w:sz="2" w:space="0" w:color="auto"/>
              <w:right w:val="single" w:sz="4" w:space="0" w:color="auto"/>
            </w:tcBorders>
            <w:vAlign w:val="center"/>
          </w:tcPr>
          <w:p w14:paraId="56364BB1"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p>
        </w:tc>
        <w:tc>
          <w:tcPr>
            <w:tcW w:w="164" w:type="pct"/>
            <w:tcBorders>
              <w:top w:val="single" w:sz="4" w:space="0" w:color="auto"/>
              <w:left w:val="single" w:sz="4" w:space="0" w:color="auto"/>
              <w:right w:val="single" w:sz="4" w:space="0" w:color="auto"/>
            </w:tcBorders>
            <w:vAlign w:val="center"/>
          </w:tcPr>
          <w:p w14:paraId="7C029F83" w14:textId="77777777" w:rsidR="00A74FCF" w:rsidRPr="0051296A" w:rsidRDefault="00A74FCF" w:rsidP="00791A6D">
            <w:pPr>
              <w:jc w:val="center"/>
              <w:rPr>
                <w:sz w:val="18"/>
                <w:szCs w:val="18"/>
              </w:rPr>
            </w:pPr>
            <w:r w:rsidRPr="0051296A">
              <w:rPr>
                <w:sz w:val="18"/>
                <w:szCs w:val="18"/>
              </w:rPr>
              <w:t>A2</w:t>
            </w:r>
          </w:p>
        </w:tc>
        <w:tc>
          <w:tcPr>
            <w:tcW w:w="211" w:type="pct"/>
            <w:tcBorders>
              <w:top w:val="single" w:sz="4" w:space="0" w:color="auto"/>
              <w:left w:val="single" w:sz="4" w:space="0" w:color="auto"/>
              <w:right w:val="single" w:sz="4" w:space="0" w:color="auto"/>
            </w:tcBorders>
            <w:vAlign w:val="center"/>
          </w:tcPr>
          <w:p w14:paraId="0BAE591B" w14:textId="77777777" w:rsidR="00A74FCF" w:rsidRPr="0051296A" w:rsidRDefault="00A74FCF" w:rsidP="00791A6D">
            <w:pPr>
              <w:jc w:val="center"/>
              <w:rPr>
                <w:sz w:val="18"/>
                <w:szCs w:val="18"/>
              </w:rPr>
            </w:pPr>
            <w:r w:rsidRPr="0051296A">
              <w:rPr>
                <w:sz w:val="18"/>
                <w:szCs w:val="18"/>
              </w:rPr>
              <w:t>188.0</w:t>
            </w:r>
          </w:p>
        </w:tc>
        <w:tc>
          <w:tcPr>
            <w:tcW w:w="240" w:type="pct"/>
            <w:tcBorders>
              <w:top w:val="single" w:sz="4" w:space="0" w:color="auto"/>
              <w:left w:val="single" w:sz="4" w:space="0" w:color="auto"/>
              <w:right w:val="single" w:sz="4" w:space="0" w:color="auto"/>
            </w:tcBorders>
            <w:vAlign w:val="center"/>
          </w:tcPr>
          <w:p w14:paraId="3A9D25AB" w14:textId="77777777" w:rsidR="00A74FCF" w:rsidRPr="0051296A" w:rsidRDefault="00A74FCF" w:rsidP="00791A6D">
            <w:pPr>
              <w:jc w:val="center"/>
              <w:rPr>
                <w:sz w:val="18"/>
                <w:szCs w:val="18"/>
              </w:rPr>
            </w:pPr>
            <w:r w:rsidRPr="0051296A">
              <w:rPr>
                <w:sz w:val="18"/>
                <w:szCs w:val="18"/>
              </w:rPr>
              <w:t>209</w:t>
            </w:r>
          </w:p>
        </w:tc>
        <w:tc>
          <w:tcPr>
            <w:tcW w:w="139" w:type="pct"/>
            <w:vMerge/>
            <w:tcBorders>
              <w:left w:val="single" w:sz="4" w:space="0" w:color="auto"/>
              <w:right w:val="single" w:sz="4" w:space="0" w:color="auto"/>
            </w:tcBorders>
            <w:vAlign w:val="center"/>
          </w:tcPr>
          <w:p w14:paraId="39BAE830"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p>
        </w:tc>
        <w:tc>
          <w:tcPr>
            <w:tcW w:w="350" w:type="pct"/>
            <w:tcBorders>
              <w:top w:val="single" w:sz="4" w:space="0" w:color="auto"/>
              <w:left w:val="single" w:sz="4" w:space="0" w:color="auto"/>
              <w:right w:val="single" w:sz="4" w:space="0" w:color="auto"/>
            </w:tcBorders>
            <w:vAlign w:val="center"/>
          </w:tcPr>
          <w:p w14:paraId="526A55D3" w14:textId="77777777" w:rsidR="00A74FCF" w:rsidRPr="0051296A" w:rsidRDefault="00A74FCF" w:rsidP="00791A6D">
            <w:pPr>
              <w:ind w:hanging="100"/>
              <w:jc w:val="center"/>
              <w:rPr>
                <w:sz w:val="18"/>
                <w:szCs w:val="18"/>
              </w:rPr>
            </w:pPr>
            <w:r w:rsidRPr="0051296A">
              <w:rPr>
                <w:sz w:val="18"/>
                <w:szCs w:val="18"/>
              </w:rPr>
              <w:t>19/05/2021</w:t>
            </w:r>
          </w:p>
        </w:tc>
        <w:tc>
          <w:tcPr>
            <w:tcW w:w="315" w:type="pct"/>
            <w:vMerge/>
            <w:tcBorders>
              <w:left w:val="single" w:sz="4" w:space="0" w:color="auto"/>
              <w:right w:val="single" w:sz="4" w:space="0" w:color="auto"/>
            </w:tcBorders>
            <w:vAlign w:val="center"/>
          </w:tcPr>
          <w:p w14:paraId="546B5811" w14:textId="77777777" w:rsidR="00A74FCF" w:rsidRPr="0051296A" w:rsidRDefault="00A74FCF" w:rsidP="00791A6D">
            <w:pPr>
              <w:overflowPunct w:val="0"/>
              <w:autoSpaceDE w:val="0"/>
              <w:autoSpaceDN w:val="0"/>
              <w:adjustRightInd w:val="0"/>
              <w:jc w:val="center"/>
              <w:textAlignment w:val="baseline"/>
              <w:rPr>
                <w:bCs/>
                <w:sz w:val="18"/>
                <w:szCs w:val="18"/>
              </w:rPr>
            </w:pPr>
          </w:p>
        </w:tc>
        <w:tc>
          <w:tcPr>
            <w:tcW w:w="280" w:type="pct"/>
            <w:tcBorders>
              <w:top w:val="single" w:sz="4" w:space="0" w:color="auto"/>
              <w:left w:val="single" w:sz="4" w:space="0" w:color="auto"/>
              <w:bottom w:val="single" w:sz="4" w:space="0" w:color="auto"/>
              <w:right w:val="single" w:sz="4" w:space="0" w:color="auto"/>
            </w:tcBorders>
            <w:vAlign w:val="center"/>
          </w:tcPr>
          <w:p w14:paraId="351E6AE7" w14:textId="77777777" w:rsidR="00A74FCF" w:rsidRPr="0051296A" w:rsidRDefault="00A74FCF" w:rsidP="00791A6D">
            <w:pPr>
              <w:spacing w:before="40" w:after="40"/>
              <w:jc w:val="center"/>
              <w:rPr>
                <w:sz w:val="18"/>
                <w:szCs w:val="18"/>
              </w:rPr>
            </w:pPr>
            <w:r w:rsidRPr="0051296A">
              <w:rPr>
                <w:sz w:val="18"/>
                <w:szCs w:val="18"/>
              </w:rPr>
              <w:t>Straw</w:t>
            </w:r>
          </w:p>
        </w:tc>
        <w:tc>
          <w:tcPr>
            <w:tcW w:w="225" w:type="pct"/>
            <w:tcBorders>
              <w:top w:val="single" w:sz="4" w:space="0" w:color="auto"/>
              <w:left w:val="single" w:sz="4" w:space="0" w:color="auto"/>
              <w:bottom w:val="single" w:sz="4" w:space="0" w:color="auto"/>
              <w:right w:val="single" w:sz="4" w:space="0" w:color="auto"/>
            </w:tcBorders>
            <w:vAlign w:val="center"/>
          </w:tcPr>
          <w:p w14:paraId="6AF7FAE1"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0.0328</w:t>
            </w:r>
          </w:p>
        </w:tc>
        <w:tc>
          <w:tcPr>
            <w:tcW w:w="225" w:type="pct"/>
            <w:tcBorders>
              <w:top w:val="single" w:sz="4" w:space="0" w:color="auto"/>
              <w:left w:val="single" w:sz="4" w:space="0" w:color="auto"/>
              <w:bottom w:val="single" w:sz="4" w:space="0" w:color="auto"/>
              <w:right w:val="single" w:sz="4" w:space="0" w:color="auto"/>
            </w:tcBorders>
            <w:vAlign w:val="center"/>
          </w:tcPr>
          <w:p w14:paraId="46607735"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&lt;0.01 (0.0051)</w:t>
            </w:r>
          </w:p>
        </w:tc>
        <w:tc>
          <w:tcPr>
            <w:tcW w:w="225" w:type="pct"/>
            <w:tcBorders>
              <w:top w:val="single" w:sz="4" w:space="0" w:color="auto"/>
              <w:left w:val="single" w:sz="4" w:space="0" w:color="auto"/>
              <w:bottom w:val="single" w:sz="4" w:space="0" w:color="auto"/>
              <w:right w:val="single" w:sz="4" w:space="0" w:color="auto"/>
            </w:tcBorders>
            <w:vAlign w:val="center"/>
          </w:tcPr>
          <w:p w14:paraId="7DCA14A0"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4C863F4D"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193" w:type="pct"/>
            <w:tcBorders>
              <w:top w:val="single" w:sz="4" w:space="0" w:color="auto"/>
              <w:left w:val="single" w:sz="4" w:space="0" w:color="auto"/>
              <w:bottom w:val="single" w:sz="4" w:space="0" w:color="auto"/>
              <w:right w:val="single" w:sz="4" w:space="0" w:color="auto"/>
            </w:tcBorders>
            <w:vAlign w:val="center"/>
          </w:tcPr>
          <w:p w14:paraId="55374C81"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457EE168"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&lt;0.01 (0.0080)</w:t>
            </w:r>
          </w:p>
        </w:tc>
        <w:tc>
          <w:tcPr>
            <w:tcW w:w="245" w:type="pct"/>
            <w:tcBorders>
              <w:top w:val="single" w:sz="4" w:space="0" w:color="auto"/>
              <w:left w:val="single" w:sz="4" w:space="0" w:color="auto"/>
              <w:bottom w:val="single" w:sz="4" w:space="0" w:color="auto"/>
              <w:right w:val="single" w:sz="4" w:space="0" w:color="auto"/>
            </w:tcBorders>
            <w:vAlign w:val="center"/>
          </w:tcPr>
          <w:p w14:paraId="2F9A25E1" w14:textId="77777777" w:rsidR="00A74FCF" w:rsidRPr="0051296A" w:rsidRDefault="00A74FCF" w:rsidP="00791A6D">
            <w:pPr>
              <w:tabs>
                <w:tab w:val="center" w:pos="4819"/>
                <w:tab w:val="right" w:pos="9638"/>
              </w:tabs>
              <w:ind w:left="-86" w:right="-84"/>
              <w:jc w:val="center"/>
              <w:rPr>
                <w:b/>
                <w:bCs/>
                <w:sz w:val="18"/>
                <w:szCs w:val="18"/>
              </w:rPr>
            </w:pPr>
            <w:r w:rsidRPr="0051296A">
              <w:rPr>
                <w:rFonts w:eastAsia="Calibri"/>
                <w:b/>
                <w:sz w:val="18"/>
                <w:szCs w:val="18"/>
                <w:lang w:eastAsia="en-US"/>
              </w:rPr>
              <w:t>&lt;0.058</w:t>
            </w:r>
          </w:p>
        </w:tc>
        <w:tc>
          <w:tcPr>
            <w:tcW w:w="149" w:type="pct"/>
            <w:vMerge/>
            <w:tcBorders>
              <w:top w:val="single" w:sz="4" w:space="0" w:color="auto"/>
              <w:left w:val="single" w:sz="4" w:space="0" w:color="auto"/>
              <w:bottom w:val="single" w:sz="4" w:space="0" w:color="auto"/>
              <w:right w:val="single" w:sz="4" w:space="0" w:color="auto"/>
            </w:tcBorders>
            <w:vAlign w:val="center"/>
          </w:tcPr>
          <w:p w14:paraId="47ABED13" w14:textId="77777777" w:rsidR="00A74FCF" w:rsidRPr="0051296A" w:rsidRDefault="00A74FCF" w:rsidP="00791A6D">
            <w:pPr>
              <w:overflowPunct w:val="0"/>
              <w:autoSpaceDE w:val="0"/>
              <w:autoSpaceDN w:val="0"/>
              <w:adjustRightInd w:val="0"/>
              <w:spacing w:before="40" w:after="40"/>
              <w:jc w:val="center"/>
              <w:textAlignment w:val="baseline"/>
              <w:rPr>
                <w:sz w:val="18"/>
                <w:szCs w:val="18"/>
              </w:rPr>
            </w:pPr>
          </w:p>
        </w:tc>
      </w:tr>
      <w:tr w:rsidR="00A74FCF" w:rsidRPr="0051296A" w14:paraId="0ECF49E2" w14:textId="77777777" w:rsidTr="00A74FCF">
        <w:trPr>
          <w:cantSplit/>
          <w:trHeight w:val="926"/>
        </w:trPr>
        <w:tc>
          <w:tcPr>
            <w:tcW w:w="470" w:type="pct"/>
            <w:vMerge w:val="restart"/>
            <w:tcBorders>
              <w:top w:val="single" w:sz="2" w:space="0" w:color="auto"/>
              <w:left w:val="single" w:sz="2" w:space="0" w:color="auto"/>
              <w:right w:val="single" w:sz="2" w:space="0" w:color="auto"/>
            </w:tcBorders>
            <w:vAlign w:val="center"/>
            <w:hideMark/>
          </w:tcPr>
          <w:p w14:paraId="49452075" w14:textId="77777777" w:rsidR="00A74FCF" w:rsidRPr="00B95F15" w:rsidRDefault="00A74FCF" w:rsidP="00791A6D">
            <w:pPr>
              <w:overflowPunct w:val="0"/>
              <w:autoSpaceDE w:val="0"/>
              <w:autoSpaceDN w:val="0"/>
              <w:adjustRightInd w:val="0"/>
              <w:textAlignment w:val="baseline"/>
              <w:rPr>
                <w:b/>
                <w:bCs/>
                <w:caps/>
                <w:sz w:val="18"/>
                <w:szCs w:val="18"/>
                <w:lang w:val="pl-PL"/>
              </w:rPr>
            </w:pPr>
          </w:p>
          <w:p w14:paraId="7BFAFE4B" w14:textId="77777777" w:rsidR="00A74FCF" w:rsidRPr="00B95F15" w:rsidRDefault="00A74FCF" w:rsidP="00791A6D">
            <w:pPr>
              <w:overflowPunct w:val="0"/>
              <w:autoSpaceDE w:val="0"/>
              <w:autoSpaceDN w:val="0"/>
              <w:adjustRightInd w:val="0"/>
              <w:textAlignment w:val="baseline"/>
              <w:rPr>
                <w:b/>
                <w:bCs/>
                <w:caps/>
                <w:sz w:val="18"/>
                <w:szCs w:val="18"/>
                <w:lang w:val="pl-PL"/>
              </w:rPr>
            </w:pPr>
            <w:r w:rsidRPr="00B95F15">
              <w:rPr>
                <w:b/>
                <w:bCs/>
                <w:caps/>
                <w:sz w:val="18"/>
                <w:szCs w:val="18"/>
                <w:lang w:val="pl-PL"/>
              </w:rPr>
              <w:t>RAU-014-21</w:t>
            </w:r>
          </w:p>
          <w:p w14:paraId="66FA829F" w14:textId="77777777" w:rsidR="00A74FCF" w:rsidRPr="00B95F15" w:rsidRDefault="00A74FCF" w:rsidP="00791A6D">
            <w:pPr>
              <w:overflowPunct w:val="0"/>
              <w:autoSpaceDE w:val="0"/>
              <w:autoSpaceDN w:val="0"/>
              <w:adjustRightInd w:val="0"/>
              <w:textAlignment w:val="baseline"/>
              <w:rPr>
                <w:b/>
                <w:bCs/>
                <w:caps/>
                <w:sz w:val="18"/>
                <w:szCs w:val="18"/>
                <w:lang w:val="pl-PL"/>
              </w:rPr>
            </w:pPr>
          </w:p>
          <w:p w14:paraId="337205DF" w14:textId="77777777" w:rsidR="00A74FCF" w:rsidRPr="00B95F15" w:rsidRDefault="00A74FCF" w:rsidP="00791A6D">
            <w:pPr>
              <w:overflowPunct w:val="0"/>
              <w:autoSpaceDE w:val="0"/>
              <w:autoSpaceDN w:val="0"/>
              <w:adjustRightInd w:val="0"/>
              <w:ind w:right="-111"/>
              <w:textAlignment w:val="baseline"/>
              <w:rPr>
                <w:b/>
                <w:bCs/>
                <w:caps/>
                <w:sz w:val="18"/>
                <w:szCs w:val="18"/>
                <w:lang w:val="pl-PL"/>
              </w:rPr>
            </w:pPr>
            <w:r w:rsidRPr="00B95F15">
              <w:rPr>
                <w:b/>
                <w:bCs/>
                <w:caps/>
                <w:sz w:val="18"/>
                <w:szCs w:val="18"/>
                <w:lang w:val="pl-PL"/>
              </w:rPr>
              <w:t>P/PR21/OS03</w:t>
            </w:r>
          </w:p>
          <w:p w14:paraId="38581C5F" w14:textId="77777777" w:rsidR="00A74FCF" w:rsidRPr="00B95F15" w:rsidRDefault="00A74FCF" w:rsidP="00791A6D">
            <w:pPr>
              <w:overflowPunct w:val="0"/>
              <w:autoSpaceDE w:val="0"/>
              <w:autoSpaceDN w:val="0"/>
              <w:adjustRightInd w:val="0"/>
              <w:textAlignment w:val="baseline"/>
              <w:rPr>
                <w:bCs/>
                <w:sz w:val="18"/>
                <w:szCs w:val="18"/>
                <w:lang w:val="pl-PL"/>
              </w:rPr>
            </w:pPr>
            <w:r w:rsidRPr="00B95F15">
              <w:rPr>
                <w:bCs/>
                <w:sz w:val="18"/>
                <w:szCs w:val="18"/>
                <w:lang w:val="pl-PL"/>
              </w:rPr>
              <w:lastRenderedPageBreak/>
              <w:t>96-127</w:t>
            </w:r>
          </w:p>
          <w:p w14:paraId="2745329E" w14:textId="77777777" w:rsidR="00A74FCF" w:rsidRPr="00B95F15" w:rsidRDefault="00A74FCF" w:rsidP="00791A6D">
            <w:pPr>
              <w:overflowPunct w:val="0"/>
              <w:autoSpaceDE w:val="0"/>
              <w:autoSpaceDN w:val="0"/>
              <w:adjustRightInd w:val="0"/>
              <w:textAlignment w:val="baseline"/>
              <w:rPr>
                <w:bCs/>
                <w:sz w:val="18"/>
                <w:szCs w:val="18"/>
                <w:lang w:val="pl-PL"/>
              </w:rPr>
            </w:pPr>
            <w:r w:rsidRPr="00B95F15">
              <w:rPr>
                <w:bCs/>
                <w:sz w:val="18"/>
                <w:szCs w:val="18"/>
                <w:lang w:val="pl-PL"/>
              </w:rPr>
              <w:t>Lipce Reymontowskie Poland</w:t>
            </w:r>
          </w:p>
          <w:p w14:paraId="24B3A387" w14:textId="77777777" w:rsidR="00A74FCF" w:rsidRPr="00B95F15" w:rsidRDefault="00A74FCF" w:rsidP="00791A6D">
            <w:pPr>
              <w:overflowPunct w:val="0"/>
              <w:autoSpaceDE w:val="0"/>
              <w:autoSpaceDN w:val="0"/>
              <w:adjustRightInd w:val="0"/>
              <w:textAlignment w:val="baseline"/>
              <w:rPr>
                <w:bCs/>
                <w:caps/>
                <w:sz w:val="18"/>
                <w:szCs w:val="18"/>
                <w:lang w:val="pl-PL"/>
              </w:rPr>
            </w:pPr>
          </w:p>
        </w:tc>
        <w:tc>
          <w:tcPr>
            <w:tcW w:w="355" w:type="pct"/>
            <w:vMerge w:val="restart"/>
            <w:tcBorders>
              <w:top w:val="single" w:sz="2" w:space="0" w:color="auto"/>
              <w:left w:val="single" w:sz="2" w:space="0" w:color="auto"/>
              <w:right w:val="single" w:sz="2" w:space="0" w:color="auto"/>
            </w:tcBorders>
            <w:vAlign w:val="center"/>
            <w:hideMark/>
          </w:tcPr>
          <w:p w14:paraId="1A953A80" w14:textId="77777777" w:rsidR="00A74FCF" w:rsidRPr="0051296A" w:rsidRDefault="00A74FCF" w:rsidP="00791A6D">
            <w:pPr>
              <w:overflowPunct w:val="0"/>
              <w:autoSpaceDE w:val="0"/>
              <w:autoSpaceDN w:val="0"/>
              <w:adjustRightInd w:val="0"/>
              <w:ind w:right="-39"/>
              <w:textAlignment w:val="baseline"/>
              <w:rPr>
                <w:sz w:val="18"/>
                <w:szCs w:val="18"/>
              </w:rPr>
            </w:pPr>
            <w:r w:rsidRPr="0051296A">
              <w:rPr>
                <w:sz w:val="18"/>
                <w:szCs w:val="18"/>
              </w:rPr>
              <w:lastRenderedPageBreak/>
              <w:t>Oilseed rape / Gemini</w:t>
            </w:r>
          </w:p>
        </w:tc>
        <w:tc>
          <w:tcPr>
            <w:tcW w:w="463" w:type="pct"/>
            <w:vMerge w:val="restart"/>
            <w:tcBorders>
              <w:top w:val="single" w:sz="2" w:space="0" w:color="auto"/>
              <w:left w:val="single" w:sz="2" w:space="0" w:color="auto"/>
              <w:right w:val="single" w:sz="2" w:space="0" w:color="auto"/>
            </w:tcBorders>
            <w:vAlign w:val="center"/>
            <w:hideMark/>
          </w:tcPr>
          <w:p w14:paraId="69F20CC6" w14:textId="77777777" w:rsidR="00A74FCF" w:rsidRPr="0051296A" w:rsidRDefault="00A74FCF" w:rsidP="00791A6D">
            <w:pPr>
              <w:tabs>
                <w:tab w:val="left" w:pos="270"/>
              </w:tabs>
              <w:rPr>
                <w:sz w:val="18"/>
                <w:szCs w:val="18"/>
              </w:rPr>
            </w:pPr>
            <w:r w:rsidRPr="0051296A">
              <w:rPr>
                <w:sz w:val="18"/>
                <w:szCs w:val="18"/>
              </w:rPr>
              <w:t>1) 28/08/2020</w:t>
            </w:r>
          </w:p>
          <w:p w14:paraId="05E104B0" w14:textId="77777777" w:rsidR="00A74FCF" w:rsidRPr="0051296A" w:rsidRDefault="00A74FCF" w:rsidP="00791A6D">
            <w:pPr>
              <w:tabs>
                <w:tab w:val="left" w:pos="270"/>
              </w:tabs>
              <w:rPr>
                <w:sz w:val="18"/>
                <w:szCs w:val="18"/>
              </w:rPr>
            </w:pPr>
            <w:r w:rsidRPr="0051296A">
              <w:rPr>
                <w:sz w:val="18"/>
                <w:szCs w:val="18"/>
              </w:rPr>
              <w:lastRenderedPageBreak/>
              <w:t>2) from 04/05 to 30/05/2021</w:t>
            </w:r>
          </w:p>
          <w:p w14:paraId="247D97F9" w14:textId="77777777" w:rsidR="00A74FCF" w:rsidRPr="0051296A" w:rsidRDefault="00A74FCF" w:rsidP="00791A6D">
            <w:pPr>
              <w:rPr>
                <w:sz w:val="18"/>
                <w:szCs w:val="18"/>
              </w:rPr>
            </w:pPr>
            <w:r w:rsidRPr="0051296A">
              <w:rPr>
                <w:sz w:val="18"/>
                <w:szCs w:val="18"/>
              </w:rPr>
              <w:t>3) 29/07/2021</w:t>
            </w:r>
          </w:p>
        </w:tc>
        <w:tc>
          <w:tcPr>
            <w:tcW w:w="303" w:type="pct"/>
            <w:vMerge w:val="restart"/>
            <w:tcBorders>
              <w:top w:val="single" w:sz="2" w:space="0" w:color="auto"/>
              <w:left w:val="single" w:sz="2" w:space="0" w:color="auto"/>
              <w:right w:val="single" w:sz="4" w:space="0" w:color="auto"/>
            </w:tcBorders>
            <w:textDirection w:val="btLr"/>
            <w:vAlign w:val="center"/>
            <w:hideMark/>
          </w:tcPr>
          <w:p w14:paraId="013C029A" w14:textId="77777777" w:rsidR="00A74FCF" w:rsidRPr="0051296A" w:rsidRDefault="00A74FCF" w:rsidP="00791A6D">
            <w:pPr>
              <w:overflowPunct w:val="0"/>
              <w:autoSpaceDE w:val="0"/>
              <w:autoSpaceDN w:val="0"/>
              <w:adjustRightInd w:val="0"/>
              <w:ind w:left="113" w:right="113"/>
              <w:jc w:val="center"/>
              <w:textAlignment w:val="baseline"/>
              <w:rPr>
                <w:rFonts w:eastAsia="Arial Unicode MS"/>
                <w:sz w:val="18"/>
                <w:szCs w:val="18"/>
              </w:rPr>
            </w:pPr>
            <w:r w:rsidRPr="0051296A">
              <w:rPr>
                <w:rFonts w:eastAsia="Arial Unicode MS"/>
                <w:sz w:val="18"/>
                <w:szCs w:val="18"/>
              </w:rPr>
              <w:lastRenderedPageBreak/>
              <w:t>Prothioconazole</w:t>
            </w:r>
          </w:p>
        </w:tc>
        <w:tc>
          <w:tcPr>
            <w:tcW w:w="164" w:type="pct"/>
            <w:tcBorders>
              <w:top w:val="single" w:sz="4" w:space="0" w:color="auto"/>
              <w:left w:val="single" w:sz="4" w:space="0" w:color="auto"/>
              <w:bottom w:val="single" w:sz="4" w:space="0" w:color="auto"/>
              <w:right w:val="single" w:sz="4" w:space="0" w:color="auto"/>
            </w:tcBorders>
            <w:vAlign w:val="center"/>
          </w:tcPr>
          <w:p w14:paraId="763C8AEF"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r w:rsidRPr="0051296A">
              <w:rPr>
                <w:rFonts w:eastAsia="Arial Unicode MS"/>
                <w:sz w:val="18"/>
                <w:szCs w:val="18"/>
              </w:rPr>
              <w:t>A1</w:t>
            </w:r>
          </w:p>
        </w:tc>
        <w:tc>
          <w:tcPr>
            <w:tcW w:w="211" w:type="pct"/>
            <w:tcBorders>
              <w:top w:val="single" w:sz="4" w:space="0" w:color="auto"/>
              <w:left w:val="single" w:sz="4" w:space="0" w:color="auto"/>
              <w:bottom w:val="single" w:sz="4" w:space="0" w:color="auto"/>
              <w:right w:val="single" w:sz="4" w:space="0" w:color="auto"/>
            </w:tcBorders>
            <w:vAlign w:val="center"/>
          </w:tcPr>
          <w:p w14:paraId="0BAAED7D" w14:textId="77777777" w:rsidR="00A74FCF" w:rsidRPr="0051296A" w:rsidRDefault="00A74FCF" w:rsidP="00791A6D">
            <w:pPr>
              <w:jc w:val="center"/>
              <w:rPr>
                <w:rFonts w:eastAsia="Arial Unicode MS"/>
                <w:sz w:val="18"/>
                <w:szCs w:val="18"/>
              </w:rPr>
            </w:pPr>
            <w:r w:rsidRPr="0051296A">
              <w:rPr>
                <w:rFonts w:eastAsia="Arial Unicode MS"/>
                <w:sz w:val="18"/>
                <w:szCs w:val="18"/>
              </w:rPr>
              <w:t>178.8</w:t>
            </w:r>
          </w:p>
        </w:tc>
        <w:tc>
          <w:tcPr>
            <w:tcW w:w="240" w:type="pct"/>
            <w:tcBorders>
              <w:top w:val="single" w:sz="4" w:space="0" w:color="auto"/>
              <w:left w:val="single" w:sz="4" w:space="0" w:color="auto"/>
              <w:bottom w:val="single" w:sz="4" w:space="0" w:color="auto"/>
              <w:right w:val="single" w:sz="4" w:space="0" w:color="auto"/>
            </w:tcBorders>
            <w:vAlign w:val="center"/>
          </w:tcPr>
          <w:p w14:paraId="37657A66" w14:textId="77777777" w:rsidR="00A74FCF" w:rsidRPr="0051296A" w:rsidRDefault="00A74FCF" w:rsidP="00791A6D">
            <w:pPr>
              <w:jc w:val="center"/>
              <w:rPr>
                <w:sz w:val="18"/>
                <w:szCs w:val="18"/>
              </w:rPr>
            </w:pPr>
            <w:r w:rsidRPr="0051296A">
              <w:rPr>
                <w:sz w:val="18"/>
                <w:szCs w:val="18"/>
              </w:rPr>
              <w:t>298</w:t>
            </w:r>
          </w:p>
        </w:tc>
        <w:tc>
          <w:tcPr>
            <w:tcW w:w="139" w:type="pct"/>
            <w:vMerge w:val="restart"/>
            <w:tcBorders>
              <w:top w:val="single" w:sz="2" w:space="0" w:color="auto"/>
              <w:left w:val="single" w:sz="4" w:space="0" w:color="auto"/>
              <w:right w:val="single" w:sz="4" w:space="0" w:color="auto"/>
            </w:tcBorders>
            <w:vAlign w:val="center"/>
          </w:tcPr>
          <w:p w14:paraId="4B15786A" w14:textId="77777777" w:rsidR="00A74FCF" w:rsidRPr="0051296A" w:rsidRDefault="00A74FCF" w:rsidP="00791A6D">
            <w:pPr>
              <w:overflowPunct w:val="0"/>
              <w:autoSpaceDE w:val="0"/>
              <w:autoSpaceDN w:val="0"/>
              <w:adjustRightInd w:val="0"/>
              <w:ind w:right="-109" w:hanging="105"/>
              <w:jc w:val="center"/>
              <w:textAlignment w:val="baseline"/>
              <w:rPr>
                <w:rFonts w:eastAsia="Arial Unicode MS"/>
                <w:sz w:val="18"/>
                <w:szCs w:val="18"/>
              </w:rPr>
            </w:pPr>
            <w:r w:rsidRPr="0051296A">
              <w:rPr>
                <w:rFonts w:eastAsia="Arial Unicode MS"/>
                <w:sz w:val="18"/>
                <w:szCs w:val="18"/>
              </w:rPr>
              <w:t>60</w:t>
            </w:r>
          </w:p>
        </w:tc>
        <w:tc>
          <w:tcPr>
            <w:tcW w:w="350" w:type="pct"/>
            <w:tcBorders>
              <w:top w:val="single" w:sz="4" w:space="0" w:color="auto"/>
              <w:left w:val="single" w:sz="4" w:space="0" w:color="auto"/>
              <w:bottom w:val="single" w:sz="4" w:space="0" w:color="auto"/>
              <w:right w:val="single" w:sz="4" w:space="0" w:color="auto"/>
            </w:tcBorders>
            <w:vAlign w:val="center"/>
          </w:tcPr>
          <w:p w14:paraId="11B960CA" w14:textId="77777777" w:rsidR="00A74FCF" w:rsidRPr="0051296A" w:rsidRDefault="00A74FCF" w:rsidP="00791A6D">
            <w:pPr>
              <w:ind w:hanging="100"/>
              <w:jc w:val="center"/>
              <w:rPr>
                <w:sz w:val="18"/>
                <w:szCs w:val="18"/>
              </w:rPr>
            </w:pPr>
            <w:r w:rsidRPr="0051296A">
              <w:rPr>
                <w:sz w:val="18"/>
                <w:szCs w:val="18"/>
              </w:rPr>
              <w:t>28/05/2021</w:t>
            </w:r>
          </w:p>
        </w:tc>
        <w:tc>
          <w:tcPr>
            <w:tcW w:w="315" w:type="pct"/>
            <w:vMerge w:val="restart"/>
            <w:tcBorders>
              <w:top w:val="single" w:sz="2" w:space="0" w:color="auto"/>
              <w:left w:val="single" w:sz="4" w:space="0" w:color="auto"/>
              <w:right w:val="single" w:sz="4" w:space="0" w:color="auto"/>
            </w:tcBorders>
            <w:vAlign w:val="center"/>
          </w:tcPr>
          <w:p w14:paraId="0FC2D68A" w14:textId="77777777" w:rsidR="00A74FCF" w:rsidRPr="0051296A" w:rsidRDefault="00A74FCF" w:rsidP="00791A6D">
            <w:pPr>
              <w:overflowPunct w:val="0"/>
              <w:autoSpaceDE w:val="0"/>
              <w:autoSpaceDN w:val="0"/>
              <w:adjustRightInd w:val="0"/>
              <w:jc w:val="center"/>
              <w:textAlignment w:val="baseline"/>
              <w:rPr>
                <w:bCs/>
                <w:sz w:val="18"/>
                <w:szCs w:val="18"/>
              </w:rPr>
            </w:pPr>
            <w:r w:rsidRPr="0051296A">
              <w:rPr>
                <w:bCs/>
                <w:sz w:val="18"/>
                <w:szCs w:val="18"/>
              </w:rPr>
              <w:t>74</w:t>
            </w:r>
          </w:p>
        </w:tc>
        <w:tc>
          <w:tcPr>
            <w:tcW w:w="280" w:type="pct"/>
            <w:tcBorders>
              <w:top w:val="single" w:sz="4" w:space="0" w:color="auto"/>
              <w:left w:val="single" w:sz="4" w:space="0" w:color="auto"/>
              <w:bottom w:val="single" w:sz="4" w:space="0" w:color="auto"/>
              <w:right w:val="single" w:sz="4" w:space="0" w:color="auto"/>
            </w:tcBorders>
            <w:vAlign w:val="center"/>
          </w:tcPr>
          <w:p w14:paraId="40AD259A" w14:textId="77777777" w:rsidR="00A74FCF" w:rsidRPr="0051296A" w:rsidRDefault="00A74FCF" w:rsidP="00791A6D">
            <w:pPr>
              <w:spacing w:before="40" w:after="40"/>
              <w:jc w:val="center"/>
              <w:rPr>
                <w:sz w:val="18"/>
                <w:szCs w:val="18"/>
              </w:rPr>
            </w:pPr>
            <w:r w:rsidRPr="0051296A">
              <w:rPr>
                <w:sz w:val="18"/>
                <w:szCs w:val="18"/>
              </w:rPr>
              <w:t>Seeds</w:t>
            </w:r>
          </w:p>
        </w:tc>
        <w:tc>
          <w:tcPr>
            <w:tcW w:w="225" w:type="pct"/>
            <w:tcBorders>
              <w:top w:val="single" w:sz="4" w:space="0" w:color="auto"/>
              <w:left w:val="single" w:sz="4" w:space="0" w:color="auto"/>
              <w:bottom w:val="single" w:sz="4" w:space="0" w:color="auto"/>
              <w:right w:val="single" w:sz="4" w:space="0" w:color="auto"/>
            </w:tcBorders>
            <w:vAlign w:val="center"/>
          </w:tcPr>
          <w:p w14:paraId="4D886AFF"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057DA19D"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3FADC9DE"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09262E95"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193" w:type="pct"/>
            <w:tcBorders>
              <w:top w:val="single" w:sz="4" w:space="0" w:color="auto"/>
              <w:left w:val="single" w:sz="4" w:space="0" w:color="auto"/>
              <w:bottom w:val="single" w:sz="4" w:space="0" w:color="auto"/>
              <w:right w:val="single" w:sz="4" w:space="0" w:color="auto"/>
            </w:tcBorders>
            <w:vAlign w:val="center"/>
          </w:tcPr>
          <w:p w14:paraId="18D5B0F2"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58F1EAD6" w14:textId="77777777" w:rsidR="00A74FCF" w:rsidRPr="0051296A" w:rsidRDefault="00A74FCF"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51296A">
              <w:rPr>
                <w:sz w:val="18"/>
                <w:szCs w:val="18"/>
              </w:rPr>
              <w:t>N.D.</w:t>
            </w:r>
          </w:p>
        </w:tc>
        <w:tc>
          <w:tcPr>
            <w:tcW w:w="245" w:type="pct"/>
            <w:tcBorders>
              <w:top w:val="single" w:sz="4" w:space="0" w:color="auto"/>
              <w:left w:val="single" w:sz="4" w:space="0" w:color="auto"/>
              <w:bottom w:val="single" w:sz="4" w:space="0" w:color="auto"/>
              <w:right w:val="single" w:sz="4" w:space="0" w:color="auto"/>
            </w:tcBorders>
            <w:vAlign w:val="center"/>
          </w:tcPr>
          <w:p w14:paraId="53CAF30D" w14:textId="77777777" w:rsidR="00A74FCF" w:rsidRPr="0051296A"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51296A">
              <w:rPr>
                <w:rFonts w:eastAsia="Calibri"/>
                <w:b/>
                <w:sz w:val="18"/>
                <w:szCs w:val="18"/>
                <w:lang w:eastAsia="en-US"/>
              </w:rPr>
              <w:t>&lt;0.058</w:t>
            </w:r>
          </w:p>
        </w:tc>
        <w:tc>
          <w:tcPr>
            <w:tcW w:w="149" w:type="pct"/>
            <w:vMerge w:val="restart"/>
            <w:tcBorders>
              <w:top w:val="single" w:sz="4" w:space="0" w:color="auto"/>
              <w:left w:val="single" w:sz="4" w:space="0" w:color="auto"/>
              <w:bottom w:val="single" w:sz="4" w:space="0" w:color="auto"/>
              <w:right w:val="single" w:sz="4" w:space="0" w:color="auto"/>
            </w:tcBorders>
            <w:vAlign w:val="center"/>
          </w:tcPr>
          <w:p w14:paraId="2BDB155D" w14:textId="77777777" w:rsidR="00A74FCF" w:rsidRPr="0051296A"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51296A">
              <w:rPr>
                <w:rFonts w:eastAsia="Arial Unicode MS"/>
                <w:sz w:val="18"/>
                <w:szCs w:val="18"/>
              </w:rPr>
              <w:t>49</w:t>
            </w:r>
          </w:p>
        </w:tc>
      </w:tr>
      <w:tr w:rsidR="00A74FCF" w:rsidRPr="0051296A" w14:paraId="1FFA087D" w14:textId="77777777" w:rsidTr="00A74FCF">
        <w:trPr>
          <w:cantSplit/>
          <w:trHeight w:val="927"/>
        </w:trPr>
        <w:tc>
          <w:tcPr>
            <w:tcW w:w="470" w:type="pct"/>
            <w:vMerge/>
            <w:tcBorders>
              <w:left w:val="single" w:sz="2" w:space="0" w:color="auto"/>
              <w:right w:val="single" w:sz="2" w:space="0" w:color="auto"/>
            </w:tcBorders>
            <w:vAlign w:val="center"/>
          </w:tcPr>
          <w:p w14:paraId="41522650" w14:textId="77777777" w:rsidR="00A74FCF" w:rsidRPr="0051296A" w:rsidRDefault="00A74FCF" w:rsidP="00791A6D">
            <w:pPr>
              <w:overflowPunct w:val="0"/>
              <w:autoSpaceDE w:val="0"/>
              <w:autoSpaceDN w:val="0"/>
              <w:adjustRightInd w:val="0"/>
              <w:textAlignment w:val="baseline"/>
              <w:rPr>
                <w:b/>
                <w:bCs/>
                <w:caps/>
                <w:sz w:val="18"/>
                <w:szCs w:val="18"/>
              </w:rPr>
            </w:pPr>
          </w:p>
        </w:tc>
        <w:tc>
          <w:tcPr>
            <w:tcW w:w="355" w:type="pct"/>
            <w:vMerge/>
            <w:tcBorders>
              <w:left w:val="single" w:sz="2" w:space="0" w:color="auto"/>
              <w:right w:val="single" w:sz="2" w:space="0" w:color="auto"/>
            </w:tcBorders>
            <w:vAlign w:val="center"/>
          </w:tcPr>
          <w:p w14:paraId="0794A248" w14:textId="77777777" w:rsidR="00A74FCF" w:rsidRPr="0051296A" w:rsidRDefault="00A74FCF" w:rsidP="00791A6D">
            <w:pPr>
              <w:overflowPunct w:val="0"/>
              <w:autoSpaceDE w:val="0"/>
              <w:autoSpaceDN w:val="0"/>
              <w:adjustRightInd w:val="0"/>
              <w:ind w:right="-110"/>
              <w:textAlignment w:val="baseline"/>
              <w:rPr>
                <w:sz w:val="18"/>
                <w:szCs w:val="18"/>
              </w:rPr>
            </w:pPr>
          </w:p>
        </w:tc>
        <w:tc>
          <w:tcPr>
            <w:tcW w:w="463" w:type="pct"/>
            <w:vMerge/>
            <w:tcBorders>
              <w:left w:val="single" w:sz="2" w:space="0" w:color="auto"/>
              <w:right w:val="single" w:sz="2" w:space="0" w:color="auto"/>
            </w:tcBorders>
            <w:vAlign w:val="center"/>
          </w:tcPr>
          <w:p w14:paraId="6C22681D" w14:textId="77777777" w:rsidR="00A74FCF" w:rsidRPr="0051296A" w:rsidRDefault="00A74FCF" w:rsidP="00791A6D">
            <w:pPr>
              <w:tabs>
                <w:tab w:val="left" w:pos="270"/>
              </w:tabs>
              <w:rPr>
                <w:sz w:val="18"/>
                <w:szCs w:val="18"/>
              </w:rPr>
            </w:pPr>
          </w:p>
        </w:tc>
        <w:tc>
          <w:tcPr>
            <w:tcW w:w="303" w:type="pct"/>
            <w:vMerge/>
            <w:tcBorders>
              <w:left w:val="single" w:sz="2" w:space="0" w:color="auto"/>
              <w:right w:val="single" w:sz="4" w:space="0" w:color="auto"/>
            </w:tcBorders>
            <w:vAlign w:val="center"/>
          </w:tcPr>
          <w:p w14:paraId="7F011711"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p>
        </w:tc>
        <w:tc>
          <w:tcPr>
            <w:tcW w:w="164" w:type="pct"/>
            <w:tcBorders>
              <w:top w:val="single" w:sz="4" w:space="0" w:color="auto"/>
              <w:left w:val="single" w:sz="4" w:space="0" w:color="auto"/>
              <w:right w:val="single" w:sz="4" w:space="0" w:color="auto"/>
            </w:tcBorders>
            <w:vAlign w:val="center"/>
          </w:tcPr>
          <w:p w14:paraId="67DEF52A" w14:textId="77777777" w:rsidR="00A74FCF" w:rsidRPr="0051296A" w:rsidRDefault="00A74FCF" w:rsidP="00791A6D">
            <w:pPr>
              <w:jc w:val="center"/>
              <w:rPr>
                <w:sz w:val="18"/>
                <w:szCs w:val="18"/>
              </w:rPr>
            </w:pPr>
            <w:r w:rsidRPr="0051296A">
              <w:rPr>
                <w:sz w:val="18"/>
                <w:szCs w:val="18"/>
              </w:rPr>
              <w:t>A2</w:t>
            </w:r>
          </w:p>
        </w:tc>
        <w:tc>
          <w:tcPr>
            <w:tcW w:w="211" w:type="pct"/>
            <w:tcBorders>
              <w:top w:val="single" w:sz="4" w:space="0" w:color="auto"/>
              <w:left w:val="single" w:sz="4" w:space="0" w:color="auto"/>
              <w:right w:val="single" w:sz="4" w:space="0" w:color="auto"/>
            </w:tcBorders>
            <w:vAlign w:val="center"/>
          </w:tcPr>
          <w:p w14:paraId="6F702E30" w14:textId="77777777" w:rsidR="00A74FCF" w:rsidRPr="0051296A" w:rsidRDefault="00A74FCF" w:rsidP="00791A6D">
            <w:pPr>
              <w:jc w:val="center"/>
              <w:rPr>
                <w:sz w:val="18"/>
                <w:szCs w:val="18"/>
              </w:rPr>
            </w:pPr>
            <w:r w:rsidRPr="0051296A">
              <w:rPr>
                <w:sz w:val="18"/>
                <w:szCs w:val="18"/>
              </w:rPr>
              <w:t>173.2</w:t>
            </w:r>
          </w:p>
        </w:tc>
        <w:tc>
          <w:tcPr>
            <w:tcW w:w="240" w:type="pct"/>
            <w:tcBorders>
              <w:top w:val="single" w:sz="4" w:space="0" w:color="auto"/>
              <w:left w:val="single" w:sz="4" w:space="0" w:color="auto"/>
              <w:right w:val="single" w:sz="4" w:space="0" w:color="auto"/>
            </w:tcBorders>
            <w:vAlign w:val="center"/>
          </w:tcPr>
          <w:p w14:paraId="3DA8D0CA" w14:textId="77777777" w:rsidR="00A74FCF" w:rsidRPr="0051296A" w:rsidRDefault="00A74FCF" w:rsidP="00791A6D">
            <w:pPr>
              <w:jc w:val="center"/>
              <w:rPr>
                <w:sz w:val="18"/>
                <w:szCs w:val="18"/>
              </w:rPr>
            </w:pPr>
            <w:r w:rsidRPr="0051296A">
              <w:rPr>
                <w:sz w:val="18"/>
                <w:szCs w:val="18"/>
              </w:rPr>
              <w:t>289</w:t>
            </w:r>
          </w:p>
        </w:tc>
        <w:tc>
          <w:tcPr>
            <w:tcW w:w="139" w:type="pct"/>
            <w:vMerge/>
            <w:tcBorders>
              <w:left w:val="single" w:sz="4" w:space="0" w:color="auto"/>
              <w:right w:val="single" w:sz="4" w:space="0" w:color="auto"/>
            </w:tcBorders>
            <w:vAlign w:val="center"/>
          </w:tcPr>
          <w:p w14:paraId="105E97D9"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p>
        </w:tc>
        <w:tc>
          <w:tcPr>
            <w:tcW w:w="350" w:type="pct"/>
            <w:tcBorders>
              <w:top w:val="single" w:sz="4" w:space="0" w:color="auto"/>
              <w:left w:val="single" w:sz="4" w:space="0" w:color="auto"/>
              <w:right w:val="single" w:sz="4" w:space="0" w:color="auto"/>
            </w:tcBorders>
            <w:vAlign w:val="center"/>
          </w:tcPr>
          <w:p w14:paraId="17F417BB" w14:textId="77777777" w:rsidR="00A74FCF" w:rsidRPr="0051296A" w:rsidRDefault="00A74FCF" w:rsidP="00791A6D">
            <w:pPr>
              <w:ind w:hanging="100"/>
              <w:jc w:val="center"/>
              <w:rPr>
                <w:sz w:val="18"/>
                <w:szCs w:val="18"/>
              </w:rPr>
            </w:pPr>
            <w:r w:rsidRPr="0051296A">
              <w:rPr>
                <w:sz w:val="18"/>
                <w:szCs w:val="18"/>
              </w:rPr>
              <w:t>10/06/2021</w:t>
            </w:r>
          </w:p>
        </w:tc>
        <w:tc>
          <w:tcPr>
            <w:tcW w:w="315" w:type="pct"/>
            <w:vMerge/>
            <w:tcBorders>
              <w:left w:val="single" w:sz="4" w:space="0" w:color="auto"/>
              <w:right w:val="single" w:sz="4" w:space="0" w:color="auto"/>
            </w:tcBorders>
            <w:vAlign w:val="center"/>
          </w:tcPr>
          <w:p w14:paraId="0A3F27BF" w14:textId="77777777" w:rsidR="00A74FCF" w:rsidRPr="0051296A" w:rsidRDefault="00A74FCF" w:rsidP="00791A6D">
            <w:pPr>
              <w:overflowPunct w:val="0"/>
              <w:autoSpaceDE w:val="0"/>
              <w:autoSpaceDN w:val="0"/>
              <w:adjustRightInd w:val="0"/>
              <w:jc w:val="center"/>
              <w:textAlignment w:val="baseline"/>
              <w:rPr>
                <w:bCs/>
                <w:sz w:val="18"/>
                <w:szCs w:val="18"/>
              </w:rPr>
            </w:pPr>
          </w:p>
        </w:tc>
        <w:tc>
          <w:tcPr>
            <w:tcW w:w="280" w:type="pct"/>
            <w:tcBorders>
              <w:top w:val="single" w:sz="4" w:space="0" w:color="auto"/>
              <w:left w:val="single" w:sz="4" w:space="0" w:color="auto"/>
              <w:bottom w:val="single" w:sz="4" w:space="0" w:color="auto"/>
              <w:right w:val="single" w:sz="4" w:space="0" w:color="auto"/>
            </w:tcBorders>
            <w:vAlign w:val="center"/>
          </w:tcPr>
          <w:p w14:paraId="33E47074" w14:textId="77777777" w:rsidR="00A74FCF" w:rsidRPr="0051296A" w:rsidRDefault="00A74FCF" w:rsidP="00791A6D">
            <w:pPr>
              <w:spacing w:before="40" w:after="40"/>
              <w:jc w:val="center"/>
              <w:rPr>
                <w:sz w:val="18"/>
                <w:szCs w:val="18"/>
              </w:rPr>
            </w:pPr>
            <w:r w:rsidRPr="0051296A">
              <w:rPr>
                <w:sz w:val="18"/>
                <w:szCs w:val="18"/>
              </w:rPr>
              <w:t>Straw</w:t>
            </w:r>
          </w:p>
        </w:tc>
        <w:tc>
          <w:tcPr>
            <w:tcW w:w="225" w:type="pct"/>
            <w:tcBorders>
              <w:top w:val="single" w:sz="4" w:space="0" w:color="auto"/>
              <w:left w:val="single" w:sz="4" w:space="0" w:color="auto"/>
              <w:bottom w:val="single" w:sz="4" w:space="0" w:color="auto"/>
              <w:right w:val="single" w:sz="4" w:space="0" w:color="auto"/>
            </w:tcBorders>
            <w:vAlign w:val="center"/>
          </w:tcPr>
          <w:p w14:paraId="5DBAD01B"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0.0247</w:t>
            </w:r>
          </w:p>
        </w:tc>
        <w:tc>
          <w:tcPr>
            <w:tcW w:w="225" w:type="pct"/>
            <w:tcBorders>
              <w:top w:val="single" w:sz="4" w:space="0" w:color="auto"/>
              <w:left w:val="single" w:sz="4" w:space="0" w:color="auto"/>
              <w:bottom w:val="single" w:sz="4" w:space="0" w:color="auto"/>
              <w:right w:val="single" w:sz="4" w:space="0" w:color="auto"/>
            </w:tcBorders>
            <w:vAlign w:val="center"/>
          </w:tcPr>
          <w:p w14:paraId="62CE7DF6"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0.0420</w:t>
            </w:r>
          </w:p>
        </w:tc>
        <w:tc>
          <w:tcPr>
            <w:tcW w:w="225" w:type="pct"/>
            <w:tcBorders>
              <w:top w:val="single" w:sz="4" w:space="0" w:color="auto"/>
              <w:left w:val="single" w:sz="4" w:space="0" w:color="auto"/>
              <w:bottom w:val="single" w:sz="4" w:space="0" w:color="auto"/>
              <w:right w:val="single" w:sz="4" w:space="0" w:color="auto"/>
            </w:tcBorders>
            <w:vAlign w:val="center"/>
          </w:tcPr>
          <w:p w14:paraId="26C344A0"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&lt;0.01 (0.0092)</w:t>
            </w:r>
          </w:p>
        </w:tc>
        <w:tc>
          <w:tcPr>
            <w:tcW w:w="225" w:type="pct"/>
            <w:tcBorders>
              <w:top w:val="single" w:sz="4" w:space="0" w:color="auto"/>
              <w:left w:val="single" w:sz="4" w:space="0" w:color="auto"/>
              <w:bottom w:val="single" w:sz="4" w:space="0" w:color="auto"/>
              <w:right w:val="single" w:sz="4" w:space="0" w:color="auto"/>
            </w:tcBorders>
            <w:vAlign w:val="center"/>
          </w:tcPr>
          <w:p w14:paraId="2C2C6413"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&lt;0.01 (0.0050)</w:t>
            </w:r>
          </w:p>
        </w:tc>
        <w:tc>
          <w:tcPr>
            <w:tcW w:w="193" w:type="pct"/>
            <w:tcBorders>
              <w:top w:val="single" w:sz="4" w:space="0" w:color="auto"/>
              <w:left w:val="single" w:sz="4" w:space="0" w:color="auto"/>
              <w:bottom w:val="single" w:sz="4" w:space="0" w:color="auto"/>
              <w:right w:val="single" w:sz="4" w:space="0" w:color="auto"/>
            </w:tcBorders>
            <w:vAlign w:val="center"/>
          </w:tcPr>
          <w:p w14:paraId="3E07FE5A"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53B5872E"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0.0115</w:t>
            </w:r>
          </w:p>
        </w:tc>
        <w:tc>
          <w:tcPr>
            <w:tcW w:w="245" w:type="pct"/>
            <w:tcBorders>
              <w:top w:val="single" w:sz="4" w:space="0" w:color="auto"/>
              <w:left w:val="single" w:sz="4" w:space="0" w:color="auto"/>
              <w:bottom w:val="single" w:sz="4" w:space="0" w:color="auto"/>
              <w:right w:val="single" w:sz="4" w:space="0" w:color="auto"/>
            </w:tcBorders>
            <w:vAlign w:val="center"/>
          </w:tcPr>
          <w:p w14:paraId="760FCA4C" w14:textId="77777777" w:rsidR="00A74FCF" w:rsidRPr="0051296A" w:rsidRDefault="00A74FCF" w:rsidP="00791A6D">
            <w:pPr>
              <w:tabs>
                <w:tab w:val="center" w:pos="4819"/>
                <w:tab w:val="right" w:pos="9638"/>
              </w:tabs>
              <w:ind w:left="-86" w:right="-84"/>
              <w:jc w:val="center"/>
              <w:rPr>
                <w:b/>
                <w:bCs/>
                <w:sz w:val="18"/>
                <w:szCs w:val="18"/>
              </w:rPr>
            </w:pPr>
            <w:r w:rsidRPr="0051296A">
              <w:rPr>
                <w:rFonts w:eastAsia="Calibri"/>
                <w:b/>
                <w:sz w:val="18"/>
                <w:szCs w:val="18"/>
                <w:lang w:eastAsia="en-US"/>
              </w:rPr>
              <w:t>0.0920</w:t>
            </w:r>
          </w:p>
        </w:tc>
        <w:tc>
          <w:tcPr>
            <w:tcW w:w="149" w:type="pct"/>
            <w:vMerge/>
            <w:tcBorders>
              <w:top w:val="single" w:sz="4" w:space="0" w:color="auto"/>
              <w:left w:val="single" w:sz="4" w:space="0" w:color="auto"/>
              <w:bottom w:val="single" w:sz="4" w:space="0" w:color="auto"/>
              <w:right w:val="single" w:sz="4" w:space="0" w:color="auto"/>
            </w:tcBorders>
            <w:vAlign w:val="center"/>
          </w:tcPr>
          <w:p w14:paraId="56D0B69A" w14:textId="77777777" w:rsidR="00A74FCF" w:rsidRPr="0051296A" w:rsidRDefault="00A74FCF" w:rsidP="00791A6D">
            <w:pPr>
              <w:overflowPunct w:val="0"/>
              <w:autoSpaceDE w:val="0"/>
              <w:autoSpaceDN w:val="0"/>
              <w:adjustRightInd w:val="0"/>
              <w:spacing w:before="40" w:after="40"/>
              <w:jc w:val="center"/>
              <w:textAlignment w:val="baseline"/>
              <w:rPr>
                <w:sz w:val="18"/>
                <w:szCs w:val="18"/>
              </w:rPr>
            </w:pPr>
          </w:p>
        </w:tc>
      </w:tr>
      <w:tr w:rsidR="00A74FCF" w:rsidRPr="0051296A" w14:paraId="1328F65E" w14:textId="77777777" w:rsidTr="00A74FCF">
        <w:trPr>
          <w:cantSplit/>
          <w:trHeight w:val="926"/>
        </w:trPr>
        <w:tc>
          <w:tcPr>
            <w:tcW w:w="470" w:type="pct"/>
            <w:vMerge w:val="restart"/>
            <w:tcBorders>
              <w:top w:val="single" w:sz="2" w:space="0" w:color="auto"/>
              <w:left w:val="single" w:sz="2" w:space="0" w:color="auto"/>
              <w:right w:val="single" w:sz="2" w:space="0" w:color="auto"/>
            </w:tcBorders>
            <w:vAlign w:val="center"/>
            <w:hideMark/>
          </w:tcPr>
          <w:p w14:paraId="56247561" w14:textId="77777777" w:rsidR="00A74FCF" w:rsidRPr="00B95F15" w:rsidRDefault="00A74FCF" w:rsidP="00791A6D">
            <w:pPr>
              <w:overflowPunct w:val="0"/>
              <w:autoSpaceDE w:val="0"/>
              <w:autoSpaceDN w:val="0"/>
              <w:adjustRightInd w:val="0"/>
              <w:textAlignment w:val="baseline"/>
              <w:rPr>
                <w:b/>
                <w:bCs/>
                <w:caps/>
                <w:sz w:val="18"/>
                <w:szCs w:val="18"/>
                <w:lang w:val="pl-PL"/>
              </w:rPr>
            </w:pPr>
          </w:p>
          <w:p w14:paraId="4FB7FF80" w14:textId="77777777" w:rsidR="00A74FCF" w:rsidRPr="00B95F15" w:rsidRDefault="00A74FCF" w:rsidP="00791A6D">
            <w:pPr>
              <w:overflowPunct w:val="0"/>
              <w:autoSpaceDE w:val="0"/>
              <w:autoSpaceDN w:val="0"/>
              <w:adjustRightInd w:val="0"/>
              <w:textAlignment w:val="baseline"/>
              <w:rPr>
                <w:b/>
                <w:bCs/>
                <w:caps/>
                <w:sz w:val="18"/>
                <w:szCs w:val="18"/>
                <w:lang w:val="pl-PL"/>
              </w:rPr>
            </w:pPr>
            <w:r w:rsidRPr="00B95F15">
              <w:rPr>
                <w:b/>
                <w:bCs/>
                <w:caps/>
                <w:sz w:val="18"/>
                <w:szCs w:val="18"/>
                <w:lang w:val="pl-PL"/>
              </w:rPr>
              <w:t>RAU-014-21</w:t>
            </w:r>
          </w:p>
          <w:p w14:paraId="60D1B59A" w14:textId="77777777" w:rsidR="00A74FCF" w:rsidRPr="00B95F15" w:rsidRDefault="00A74FCF" w:rsidP="00791A6D">
            <w:pPr>
              <w:overflowPunct w:val="0"/>
              <w:autoSpaceDE w:val="0"/>
              <w:autoSpaceDN w:val="0"/>
              <w:adjustRightInd w:val="0"/>
              <w:textAlignment w:val="baseline"/>
              <w:rPr>
                <w:b/>
                <w:bCs/>
                <w:caps/>
                <w:sz w:val="18"/>
                <w:szCs w:val="18"/>
                <w:lang w:val="pl-PL"/>
              </w:rPr>
            </w:pPr>
          </w:p>
          <w:p w14:paraId="6830C88F" w14:textId="77777777" w:rsidR="00A74FCF" w:rsidRPr="00B95F15" w:rsidRDefault="00A74FCF" w:rsidP="00791A6D">
            <w:pPr>
              <w:overflowPunct w:val="0"/>
              <w:autoSpaceDE w:val="0"/>
              <w:autoSpaceDN w:val="0"/>
              <w:adjustRightInd w:val="0"/>
              <w:ind w:right="-111"/>
              <w:textAlignment w:val="baseline"/>
              <w:rPr>
                <w:b/>
                <w:bCs/>
                <w:caps/>
                <w:sz w:val="18"/>
                <w:szCs w:val="18"/>
                <w:lang w:val="pl-PL"/>
              </w:rPr>
            </w:pPr>
            <w:r w:rsidRPr="00B95F15">
              <w:rPr>
                <w:b/>
                <w:bCs/>
                <w:caps/>
                <w:sz w:val="18"/>
                <w:szCs w:val="18"/>
                <w:lang w:val="pl-PL"/>
              </w:rPr>
              <w:t>P/PR21/OS04</w:t>
            </w:r>
          </w:p>
          <w:p w14:paraId="328AFA34" w14:textId="77777777" w:rsidR="00A74FCF" w:rsidRPr="00B95F15" w:rsidRDefault="00A74FCF" w:rsidP="00791A6D">
            <w:pPr>
              <w:overflowPunct w:val="0"/>
              <w:autoSpaceDE w:val="0"/>
              <w:autoSpaceDN w:val="0"/>
              <w:adjustRightInd w:val="0"/>
              <w:textAlignment w:val="baseline"/>
              <w:rPr>
                <w:bCs/>
                <w:sz w:val="18"/>
                <w:szCs w:val="18"/>
                <w:lang w:val="pl-PL"/>
              </w:rPr>
            </w:pPr>
            <w:r w:rsidRPr="00B95F15">
              <w:rPr>
                <w:bCs/>
                <w:sz w:val="18"/>
                <w:szCs w:val="18"/>
                <w:lang w:val="pl-PL"/>
              </w:rPr>
              <w:t>14-100</w:t>
            </w:r>
          </w:p>
          <w:p w14:paraId="18AD7815" w14:textId="77777777" w:rsidR="00A74FCF" w:rsidRPr="00B95F15" w:rsidRDefault="00A74FCF" w:rsidP="00791A6D">
            <w:pPr>
              <w:overflowPunct w:val="0"/>
              <w:autoSpaceDE w:val="0"/>
              <w:autoSpaceDN w:val="0"/>
              <w:adjustRightInd w:val="0"/>
              <w:textAlignment w:val="baseline"/>
              <w:rPr>
                <w:bCs/>
                <w:sz w:val="18"/>
                <w:szCs w:val="18"/>
                <w:lang w:val="pl-PL"/>
              </w:rPr>
            </w:pPr>
            <w:r w:rsidRPr="00B95F15">
              <w:rPr>
                <w:bCs/>
                <w:sz w:val="18"/>
                <w:szCs w:val="18"/>
                <w:lang w:val="pl-PL"/>
              </w:rPr>
              <w:t>Samborowo Poland</w:t>
            </w:r>
          </w:p>
          <w:p w14:paraId="51E47347" w14:textId="77777777" w:rsidR="00A74FCF" w:rsidRPr="00B95F15" w:rsidRDefault="00A74FCF" w:rsidP="00791A6D">
            <w:pPr>
              <w:overflowPunct w:val="0"/>
              <w:autoSpaceDE w:val="0"/>
              <w:autoSpaceDN w:val="0"/>
              <w:adjustRightInd w:val="0"/>
              <w:textAlignment w:val="baseline"/>
              <w:rPr>
                <w:bCs/>
                <w:caps/>
                <w:sz w:val="18"/>
                <w:szCs w:val="18"/>
                <w:lang w:val="pl-PL"/>
              </w:rPr>
            </w:pPr>
          </w:p>
        </w:tc>
        <w:tc>
          <w:tcPr>
            <w:tcW w:w="355" w:type="pct"/>
            <w:vMerge w:val="restart"/>
            <w:tcBorders>
              <w:top w:val="single" w:sz="2" w:space="0" w:color="auto"/>
              <w:left w:val="single" w:sz="2" w:space="0" w:color="auto"/>
              <w:right w:val="single" w:sz="2" w:space="0" w:color="auto"/>
            </w:tcBorders>
            <w:vAlign w:val="center"/>
            <w:hideMark/>
          </w:tcPr>
          <w:p w14:paraId="442746BB" w14:textId="77777777" w:rsidR="00A74FCF" w:rsidRPr="0051296A" w:rsidRDefault="00A74FCF" w:rsidP="00791A6D">
            <w:pPr>
              <w:overflowPunct w:val="0"/>
              <w:autoSpaceDE w:val="0"/>
              <w:autoSpaceDN w:val="0"/>
              <w:adjustRightInd w:val="0"/>
              <w:ind w:right="-39"/>
              <w:textAlignment w:val="baseline"/>
              <w:rPr>
                <w:sz w:val="18"/>
                <w:szCs w:val="18"/>
              </w:rPr>
            </w:pPr>
            <w:r w:rsidRPr="0051296A">
              <w:rPr>
                <w:sz w:val="18"/>
                <w:szCs w:val="18"/>
              </w:rPr>
              <w:t>Oilseed rape / Arabella</w:t>
            </w:r>
          </w:p>
        </w:tc>
        <w:tc>
          <w:tcPr>
            <w:tcW w:w="463" w:type="pct"/>
            <w:vMerge w:val="restart"/>
            <w:tcBorders>
              <w:top w:val="single" w:sz="2" w:space="0" w:color="auto"/>
              <w:left w:val="single" w:sz="2" w:space="0" w:color="auto"/>
              <w:right w:val="single" w:sz="2" w:space="0" w:color="auto"/>
            </w:tcBorders>
            <w:vAlign w:val="center"/>
            <w:hideMark/>
          </w:tcPr>
          <w:p w14:paraId="31D148E7" w14:textId="77777777" w:rsidR="00A74FCF" w:rsidRPr="0051296A" w:rsidRDefault="00A74FCF" w:rsidP="00791A6D">
            <w:pPr>
              <w:tabs>
                <w:tab w:val="left" w:pos="270"/>
              </w:tabs>
              <w:rPr>
                <w:sz w:val="18"/>
                <w:szCs w:val="18"/>
              </w:rPr>
            </w:pPr>
            <w:r w:rsidRPr="0051296A">
              <w:rPr>
                <w:sz w:val="18"/>
                <w:szCs w:val="18"/>
              </w:rPr>
              <w:t>1) 28/08/2020</w:t>
            </w:r>
          </w:p>
          <w:p w14:paraId="44E69F02" w14:textId="77777777" w:rsidR="00A74FCF" w:rsidRPr="0051296A" w:rsidRDefault="00A74FCF" w:rsidP="00791A6D">
            <w:pPr>
              <w:tabs>
                <w:tab w:val="left" w:pos="270"/>
              </w:tabs>
              <w:rPr>
                <w:sz w:val="18"/>
                <w:szCs w:val="18"/>
              </w:rPr>
            </w:pPr>
            <w:r w:rsidRPr="0051296A">
              <w:rPr>
                <w:sz w:val="18"/>
                <w:szCs w:val="18"/>
              </w:rPr>
              <w:t>2) from 07/05 to 06/06/2021</w:t>
            </w:r>
          </w:p>
          <w:p w14:paraId="5E6EE871" w14:textId="77777777" w:rsidR="00A74FCF" w:rsidRPr="0051296A" w:rsidRDefault="00A74FCF" w:rsidP="00791A6D">
            <w:pPr>
              <w:rPr>
                <w:sz w:val="18"/>
                <w:szCs w:val="18"/>
              </w:rPr>
            </w:pPr>
            <w:r w:rsidRPr="0051296A">
              <w:rPr>
                <w:sz w:val="18"/>
                <w:szCs w:val="18"/>
              </w:rPr>
              <w:t>3) 02/08/2021</w:t>
            </w:r>
          </w:p>
        </w:tc>
        <w:tc>
          <w:tcPr>
            <w:tcW w:w="303" w:type="pct"/>
            <w:vMerge w:val="restart"/>
            <w:tcBorders>
              <w:top w:val="single" w:sz="2" w:space="0" w:color="auto"/>
              <w:left w:val="single" w:sz="2" w:space="0" w:color="auto"/>
              <w:right w:val="single" w:sz="4" w:space="0" w:color="auto"/>
            </w:tcBorders>
            <w:textDirection w:val="btLr"/>
            <w:vAlign w:val="center"/>
            <w:hideMark/>
          </w:tcPr>
          <w:p w14:paraId="5FD81349" w14:textId="77777777" w:rsidR="00A74FCF" w:rsidRPr="0051296A" w:rsidRDefault="00A74FCF" w:rsidP="00791A6D">
            <w:pPr>
              <w:overflowPunct w:val="0"/>
              <w:autoSpaceDE w:val="0"/>
              <w:autoSpaceDN w:val="0"/>
              <w:adjustRightInd w:val="0"/>
              <w:ind w:left="113" w:right="113"/>
              <w:jc w:val="center"/>
              <w:textAlignment w:val="baseline"/>
              <w:rPr>
                <w:rFonts w:eastAsia="Arial Unicode MS"/>
                <w:sz w:val="18"/>
                <w:szCs w:val="18"/>
              </w:rPr>
            </w:pPr>
            <w:r w:rsidRPr="0051296A">
              <w:rPr>
                <w:rFonts w:eastAsia="Arial Unicode MS"/>
                <w:sz w:val="18"/>
                <w:szCs w:val="18"/>
              </w:rPr>
              <w:t>Prothioconazole</w:t>
            </w:r>
          </w:p>
        </w:tc>
        <w:tc>
          <w:tcPr>
            <w:tcW w:w="164" w:type="pct"/>
            <w:tcBorders>
              <w:top w:val="single" w:sz="4" w:space="0" w:color="auto"/>
              <w:left w:val="single" w:sz="4" w:space="0" w:color="auto"/>
              <w:bottom w:val="single" w:sz="4" w:space="0" w:color="auto"/>
              <w:right w:val="single" w:sz="4" w:space="0" w:color="auto"/>
            </w:tcBorders>
            <w:vAlign w:val="center"/>
          </w:tcPr>
          <w:p w14:paraId="7F68C85C"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r w:rsidRPr="0051296A">
              <w:rPr>
                <w:rFonts w:eastAsia="Arial Unicode MS"/>
                <w:sz w:val="18"/>
                <w:szCs w:val="18"/>
              </w:rPr>
              <w:t>A1</w:t>
            </w:r>
          </w:p>
        </w:tc>
        <w:tc>
          <w:tcPr>
            <w:tcW w:w="211" w:type="pct"/>
            <w:tcBorders>
              <w:top w:val="single" w:sz="4" w:space="0" w:color="auto"/>
              <w:left w:val="single" w:sz="4" w:space="0" w:color="auto"/>
              <w:bottom w:val="single" w:sz="4" w:space="0" w:color="auto"/>
              <w:right w:val="single" w:sz="4" w:space="0" w:color="auto"/>
            </w:tcBorders>
            <w:vAlign w:val="center"/>
          </w:tcPr>
          <w:p w14:paraId="71DB6063" w14:textId="77777777" w:rsidR="00A74FCF" w:rsidRPr="0051296A" w:rsidRDefault="00A74FCF" w:rsidP="00791A6D">
            <w:pPr>
              <w:jc w:val="center"/>
              <w:rPr>
                <w:rFonts w:eastAsia="Arial Unicode MS"/>
                <w:sz w:val="18"/>
                <w:szCs w:val="18"/>
              </w:rPr>
            </w:pPr>
            <w:r w:rsidRPr="0051296A">
              <w:rPr>
                <w:rFonts w:eastAsia="Arial Unicode MS"/>
                <w:sz w:val="18"/>
                <w:szCs w:val="18"/>
              </w:rPr>
              <w:t>186.0</w:t>
            </w:r>
          </w:p>
        </w:tc>
        <w:tc>
          <w:tcPr>
            <w:tcW w:w="240" w:type="pct"/>
            <w:tcBorders>
              <w:top w:val="single" w:sz="4" w:space="0" w:color="auto"/>
              <w:left w:val="single" w:sz="4" w:space="0" w:color="auto"/>
              <w:bottom w:val="single" w:sz="4" w:space="0" w:color="auto"/>
              <w:right w:val="single" w:sz="4" w:space="0" w:color="auto"/>
            </w:tcBorders>
            <w:vAlign w:val="center"/>
          </w:tcPr>
          <w:p w14:paraId="080DB69F" w14:textId="77777777" w:rsidR="00A74FCF" w:rsidRPr="0051296A" w:rsidRDefault="00A74FCF" w:rsidP="00791A6D">
            <w:pPr>
              <w:jc w:val="center"/>
              <w:rPr>
                <w:sz w:val="18"/>
                <w:szCs w:val="18"/>
              </w:rPr>
            </w:pPr>
            <w:r w:rsidRPr="0051296A">
              <w:rPr>
                <w:sz w:val="18"/>
                <w:szCs w:val="18"/>
              </w:rPr>
              <w:t>310</w:t>
            </w:r>
          </w:p>
        </w:tc>
        <w:tc>
          <w:tcPr>
            <w:tcW w:w="139" w:type="pct"/>
            <w:vMerge w:val="restart"/>
            <w:tcBorders>
              <w:top w:val="single" w:sz="2" w:space="0" w:color="auto"/>
              <w:left w:val="single" w:sz="4" w:space="0" w:color="auto"/>
              <w:right w:val="single" w:sz="4" w:space="0" w:color="auto"/>
            </w:tcBorders>
            <w:vAlign w:val="center"/>
          </w:tcPr>
          <w:p w14:paraId="1123A098" w14:textId="77777777" w:rsidR="00A74FCF" w:rsidRPr="0051296A" w:rsidRDefault="00A74FCF" w:rsidP="00791A6D">
            <w:pPr>
              <w:overflowPunct w:val="0"/>
              <w:autoSpaceDE w:val="0"/>
              <w:autoSpaceDN w:val="0"/>
              <w:adjustRightInd w:val="0"/>
              <w:ind w:right="-109" w:hanging="105"/>
              <w:jc w:val="center"/>
              <w:textAlignment w:val="baseline"/>
              <w:rPr>
                <w:rFonts w:eastAsia="Arial Unicode MS"/>
                <w:sz w:val="18"/>
                <w:szCs w:val="18"/>
              </w:rPr>
            </w:pPr>
            <w:r w:rsidRPr="0051296A">
              <w:rPr>
                <w:rFonts w:eastAsia="Arial Unicode MS"/>
                <w:sz w:val="18"/>
                <w:szCs w:val="18"/>
              </w:rPr>
              <w:t>60</w:t>
            </w:r>
          </w:p>
        </w:tc>
        <w:tc>
          <w:tcPr>
            <w:tcW w:w="350" w:type="pct"/>
            <w:tcBorders>
              <w:top w:val="single" w:sz="4" w:space="0" w:color="auto"/>
              <w:left w:val="single" w:sz="4" w:space="0" w:color="auto"/>
              <w:bottom w:val="single" w:sz="4" w:space="0" w:color="auto"/>
              <w:right w:val="single" w:sz="4" w:space="0" w:color="auto"/>
            </w:tcBorders>
            <w:vAlign w:val="center"/>
          </w:tcPr>
          <w:p w14:paraId="1ED4AEDA" w14:textId="77777777" w:rsidR="00A74FCF" w:rsidRPr="0051296A" w:rsidRDefault="00A74FCF" w:rsidP="00791A6D">
            <w:pPr>
              <w:ind w:hanging="100"/>
              <w:jc w:val="center"/>
              <w:rPr>
                <w:sz w:val="18"/>
                <w:szCs w:val="18"/>
              </w:rPr>
            </w:pPr>
            <w:r w:rsidRPr="0051296A">
              <w:rPr>
                <w:sz w:val="18"/>
                <w:szCs w:val="18"/>
              </w:rPr>
              <w:t>31/05/2021</w:t>
            </w:r>
          </w:p>
        </w:tc>
        <w:tc>
          <w:tcPr>
            <w:tcW w:w="315" w:type="pct"/>
            <w:vMerge w:val="restart"/>
            <w:tcBorders>
              <w:top w:val="single" w:sz="2" w:space="0" w:color="auto"/>
              <w:left w:val="single" w:sz="4" w:space="0" w:color="auto"/>
              <w:right w:val="single" w:sz="4" w:space="0" w:color="auto"/>
            </w:tcBorders>
            <w:vAlign w:val="center"/>
          </w:tcPr>
          <w:p w14:paraId="6044AD8C" w14:textId="77777777" w:rsidR="00A74FCF" w:rsidRPr="0051296A" w:rsidRDefault="00A74FCF" w:rsidP="00791A6D">
            <w:pPr>
              <w:overflowPunct w:val="0"/>
              <w:autoSpaceDE w:val="0"/>
              <w:autoSpaceDN w:val="0"/>
              <w:adjustRightInd w:val="0"/>
              <w:jc w:val="center"/>
              <w:textAlignment w:val="baseline"/>
              <w:rPr>
                <w:bCs/>
                <w:sz w:val="18"/>
                <w:szCs w:val="18"/>
              </w:rPr>
            </w:pPr>
            <w:r w:rsidRPr="0051296A">
              <w:rPr>
                <w:bCs/>
                <w:sz w:val="18"/>
                <w:szCs w:val="18"/>
              </w:rPr>
              <w:t>75</w:t>
            </w:r>
          </w:p>
        </w:tc>
        <w:tc>
          <w:tcPr>
            <w:tcW w:w="280" w:type="pct"/>
            <w:tcBorders>
              <w:top w:val="single" w:sz="4" w:space="0" w:color="auto"/>
              <w:left w:val="single" w:sz="4" w:space="0" w:color="auto"/>
              <w:bottom w:val="single" w:sz="4" w:space="0" w:color="auto"/>
              <w:right w:val="single" w:sz="4" w:space="0" w:color="auto"/>
            </w:tcBorders>
            <w:vAlign w:val="center"/>
          </w:tcPr>
          <w:p w14:paraId="45C2B138" w14:textId="77777777" w:rsidR="00A74FCF" w:rsidRPr="0051296A" w:rsidRDefault="00A74FCF" w:rsidP="00791A6D">
            <w:pPr>
              <w:spacing w:before="40" w:after="40"/>
              <w:jc w:val="center"/>
              <w:rPr>
                <w:sz w:val="18"/>
                <w:szCs w:val="18"/>
              </w:rPr>
            </w:pPr>
            <w:r w:rsidRPr="0051296A">
              <w:rPr>
                <w:sz w:val="18"/>
                <w:szCs w:val="18"/>
              </w:rPr>
              <w:t>Seeds</w:t>
            </w:r>
          </w:p>
        </w:tc>
        <w:tc>
          <w:tcPr>
            <w:tcW w:w="225" w:type="pct"/>
            <w:tcBorders>
              <w:top w:val="single" w:sz="4" w:space="0" w:color="auto"/>
              <w:left w:val="single" w:sz="4" w:space="0" w:color="auto"/>
              <w:bottom w:val="single" w:sz="4" w:space="0" w:color="auto"/>
              <w:right w:val="single" w:sz="4" w:space="0" w:color="auto"/>
            </w:tcBorders>
            <w:vAlign w:val="center"/>
          </w:tcPr>
          <w:p w14:paraId="5915979F"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2C668648"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743A31A0"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778EAD2D"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193" w:type="pct"/>
            <w:tcBorders>
              <w:top w:val="single" w:sz="4" w:space="0" w:color="auto"/>
              <w:left w:val="single" w:sz="4" w:space="0" w:color="auto"/>
              <w:bottom w:val="single" w:sz="4" w:space="0" w:color="auto"/>
              <w:right w:val="single" w:sz="4" w:space="0" w:color="auto"/>
            </w:tcBorders>
            <w:vAlign w:val="center"/>
          </w:tcPr>
          <w:p w14:paraId="37968079"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23CB75CE" w14:textId="77777777" w:rsidR="00A74FCF" w:rsidRPr="0051296A" w:rsidRDefault="00A74FCF"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51296A">
              <w:rPr>
                <w:sz w:val="18"/>
                <w:szCs w:val="18"/>
              </w:rPr>
              <w:t>N.D.</w:t>
            </w:r>
          </w:p>
        </w:tc>
        <w:tc>
          <w:tcPr>
            <w:tcW w:w="245" w:type="pct"/>
            <w:tcBorders>
              <w:top w:val="single" w:sz="4" w:space="0" w:color="auto"/>
              <w:left w:val="single" w:sz="4" w:space="0" w:color="auto"/>
              <w:bottom w:val="single" w:sz="4" w:space="0" w:color="auto"/>
              <w:right w:val="single" w:sz="4" w:space="0" w:color="auto"/>
            </w:tcBorders>
            <w:vAlign w:val="center"/>
          </w:tcPr>
          <w:p w14:paraId="4F731D20" w14:textId="77777777" w:rsidR="00A74FCF" w:rsidRPr="0051296A"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51296A">
              <w:rPr>
                <w:rFonts w:eastAsia="Calibri"/>
                <w:b/>
                <w:sz w:val="18"/>
                <w:szCs w:val="18"/>
                <w:lang w:eastAsia="en-US"/>
              </w:rPr>
              <w:t>&lt;0.058</w:t>
            </w:r>
          </w:p>
        </w:tc>
        <w:tc>
          <w:tcPr>
            <w:tcW w:w="149" w:type="pct"/>
            <w:vMerge w:val="restart"/>
            <w:tcBorders>
              <w:top w:val="single" w:sz="4" w:space="0" w:color="auto"/>
              <w:left w:val="single" w:sz="4" w:space="0" w:color="auto"/>
              <w:bottom w:val="single" w:sz="4" w:space="0" w:color="auto"/>
              <w:right w:val="single" w:sz="4" w:space="0" w:color="auto"/>
            </w:tcBorders>
            <w:vAlign w:val="center"/>
          </w:tcPr>
          <w:p w14:paraId="0E3144CC" w14:textId="77777777" w:rsidR="00A74FCF" w:rsidRPr="0051296A" w:rsidRDefault="00A74FCF" w:rsidP="00791A6D">
            <w:pPr>
              <w:overflowPunct w:val="0"/>
              <w:autoSpaceDE w:val="0"/>
              <w:autoSpaceDN w:val="0"/>
              <w:adjustRightInd w:val="0"/>
              <w:spacing w:before="40" w:after="40"/>
              <w:jc w:val="center"/>
              <w:textAlignment w:val="baseline"/>
              <w:rPr>
                <w:rFonts w:eastAsia="Arial Unicode MS"/>
                <w:sz w:val="18"/>
                <w:szCs w:val="18"/>
              </w:rPr>
            </w:pPr>
            <w:r w:rsidRPr="0051296A">
              <w:rPr>
                <w:rFonts w:eastAsia="Arial Unicode MS"/>
                <w:sz w:val="18"/>
                <w:szCs w:val="18"/>
              </w:rPr>
              <w:t>49</w:t>
            </w:r>
          </w:p>
        </w:tc>
      </w:tr>
      <w:tr w:rsidR="00A74FCF" w:rsidRPr="0051296A" w14:paraId="48C1A363" w14:textId="77777777" w:rsidTr="000C3B26">
        <w:trPr>
          <w:cantSplit/>
          <w:trHeight w:val="927"/>
        </w:trPr>
        <w:tc>
          <w:tcPr>
            <w:tcW w:w="470" w:type="pct"/>
            <w:vMerge/>
            <w:tcBorders>
              <w:left w:val="single" w:sz="2" w:space="0" w:color="auto"/>
              <w:bottom w:val="single" w:sz="4" w:space="0" w:color="auto"/>
              <w:right w:val="single" w:sz="2" w:space="0" w:color="auto"/>
            </w:tcBorders>
            <w:vAlign w:val="center"/>
          </w:tcPr>
          <w:p w14:paraId="258026BA" w14:textId="77777777" w:rsidR="00A74FCF" w:rsidRPr="0051296A" w:rsidRDefault="00A74FCF" w:rsidP="00791A6D">
            <w:pPr>
              <w:overflowPunct w:val="0"/>
              <w:autoSpaceDE w:val="0"/>
              <w:autoSpaceDN w:val="0"/>
              <w:adjustRightInd w:val="0"/>
              <w:textAlignment w:val="baseline"/>
              <w:rPr>
                <w:b/>
                <w:bCs/>
                <w:caps/>
                <w:sz w:val="18"/>
                <w:szCs w:val="18"/>
              </w:rPr>
            </w:pPr>
          </w:p>
        </w:tc>
        <w:tc>
          <w:tcPr>
            <w:tcW w:w="355" w:type="pct"/>
            <w:vMerge/>
            <w:tcBorders>
              <w:left w:val="single" w:sz="2" w:space="0" w:color="auto"/>
              <w:bottom w:val="single" w:sz="4" w:space="0" w:color="auto"/>
              <w:right w:val="single" w:sz="2" w:space="0" w:color="auto"/>
            </w:tcBorders>
            <w:vAlign w:val="center"/>
          </w:tcPr>
          <w:p w14:paraId="405A7859" w14:textId="77777777" w:rsidR="00A74FCF" w:rsidRPr="0051296A" w:rsidRDefault="00A74FCF" w:rsidP="00791A6D">
            <w:pPr>
              <w:overflowPunct w:val="0"/>
              <w:autoSpaceDE w:val="0"/>
              <w:autoSpaceDN w:val="0"/>
              <w:adjustRightInd w:val="0"/>
              <w:ind w:right="-110"/>
              <w:textAlignment w:val="baseline"/>
              <w:rPr>
                <w:sz w:val="18"/>
                <w:szCs w:val="18"/>
              </w:rPr>
            </w:pPr>
          </w:p>
        </w:tc>
        <w:tc>
          <w:tcPr>
            <w:tcW w:w="463" w:type="pct"/>
            <w:vMerge/>
            <w:tcBorders>
              <w:left w:val="single" w:sz="2" w:space="0" w:color="auto"/>
              <w:bottom w:val="single" w:sz="4" w:space="0" w:color="auto"/>
              <w:right w:val="single" w:sz="2" w:space="0" w:color="auto"/>
            </w:tcBorders>
            <w:vAlign w:val="center"/>
          </w:tcPr>
          <w:p w14:paraId="69C7D2CF" w14:textId="77777777" w:rsidR="00A74FCF" w:rsidRPr="0051296A" w:rsidRDefault="00A74FCF" w:rsidP="00791A6D">
            <w:pPr>
              <w:tabs>
                <w:tab w:val="left" w:pos="270"/>
              </w:tabs>
              <w:rPr>
                <w:sz w:val="18"/>
                <w:szCs w:val="18"/>
              </w:rPr>
            </w:pPr>
          </w:p>
        </w:tc>
        <w:tc>
          <w:tcPr>
            <w:tcW w:w="303" w:type="pct"/>
            <w:vMerge/>
            <w:tcBorders>
              <w:left w:val="single" w:sz="2" w:space="0" w:color="auto"/>
              <w:bottom w:val="single" w:sz="4" w:space="0" w:color="auto"/>
              <w:right w:val="single" w:sz="4" w:space="0" w:color="auto"/>
            </w:tcBorders>
            <w:vAlign w:val="center"/>
          </w:tcPr>
          <w:p w14:paraId="31EF3F4B"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p>
        </w:tc>
        <w:tc>
          <w:tcPr>
            <w:tcW w:w="164" w:type="pct"/>
            <w:tcBorders>
              <w:top w:val="single" w:sz="4" w:space="0" w:color="auto"/>
              <w:left w:val="single" w:sz="4" w:space="0" w:color="auto"/>
              <w:bottom w:val="single" w:sz="4" w:space="0" w:color="auto"/>
              <w:right w:val="single" w:sz="4" w:space="0" w:color="auto"/>
            </w:tcBorders>
            <w:vAlign w:val="center"/>
          </w:tcPr>
          <w:p w14:paraId="425BEFE5" w14:textId="77777777" w:rsidR="00A74FCF" w:rsidRPr="0051296A" w:rsidRDefault="00A74FCF" w:rsidP="00791A6D">
            <w:pPr>
              <w:jc w:val="center"/>
              <w:rPr>
                <w:sz w:val="18"/>
                <w:szCs w:val="18"/>
              </w:rPr>
            </w:pPr>
            <w:r w:rsidRPr="0051296A">
              <w:rPr>
                <w:sz w:val="18"/>
                <w:szCs w:val="18"/>
              </w:rPr>
              <w:t>A2</w:t>
            </w:r>
          </w:p>
        </w:tc>
        <w:tc>
          <w:tcPr>
            <w:tcW w:w="211" w:type="pct"/>
            <w:tcBorders>
              <w:top w:val="single" w:sz="4" w:space="0" w:color="auto"/>
              <w:left w:val="single" w:sz="4" w:space="0" w:color="auto"/>
              <w:bottom w:val="single" w:sz="4" w:space="0" w:color="auto"/>
              <w:right w:val="single" w:sz="4" w:space="0" w:color="auto"/>
            </w:tcBorders>
            <w:vAlign w:val="center"/>
          </w:tcPr>
          <w:p w14:paraId="5C0F0140" w14:textId="77777777" w:rsidR="00A74FCF" w:rsidRPr="0051296A" w:rsidRDefault="00A74FCF" w:rsidP="00791A6D">
            <w:pPr>
              <w:jc w:val="center"/>
              <w:rPr>
                <w:sz w:val="18"/>
                <w:szCs w:val="18"/>
              </w:rPr>
            </w:pPr>
            <w:r w:rsidRPr="0051296A">
              <w:rPr>
                <w:sz w:val="18"/>
                <w:szCs w:val="18"/>
              </w:rPr>
              <w:t>174.8</w:t>
            </w:r>
          </w:p>
        </w:tc>
        <w:tc>
          <w:tcPr>
            <w:tcW w:w="240" w:type="pct"/>
            <w:tcBorders>
              <w:top w:val="single" w:sz="4" w:space="0" w:color="auto"/>
              <w:left w:val="single" w:sz="4" w:space="0" w:color="auto"/>
              <w:bottom w:val="single" w:sz="4" w:space="0" w:color="auto"/>
              <w:right w:val="single" w:sz="4" w:space="0" w:color="auto"/>
            </w:tcBorders>
            <w:vAlign w:val="center"/>
          </w:tcPr>
          <w:p w14:paraId="46AFE504" w14:textId="77777777" w:rsidR="00A74FCF" w:rsidRPr="0051296A" w:rsidRDefault="00A74FCF" w:rsidP="00791A6D">
            <w:pPr>
              <w:jc w:val="center"/>
              <w:rPr>
                <w:sz w:val="18"/>
                <w:szCs w:val="18"/>
              </w:rPr>
            </w:pPr>
            <w:r w:rsidRPr="0051296A">
              <w:rPr>
                <w:sz w:val="18"/>
                <w:szCs w:val="18"/>
              </w:rPr>
              <w:t>292</w:t>
            </w:r>
          </w:p>
        </w:tc>
        <w:tc>
          <w:tcPr>
            <w:tcW w:w="139" w:type="pct"/>
            <w:vMerge/>
            <w:tcBorders>
              <w:left w:val="single" w:sz="4" w:space="0" w:color="auto"/>
              <w:bottom w:val="single" w:sz="4" w:space="0" w:color="auto"/>
              <w:right w:val="single" w:sz="4" w:space="0" w:color="auto"/>
            </w:tcBorders>
            <w:vAlign w:val="center"/>
          </w:tcPr>
          <w:p w14:paraId="64F1B274" w14:textId="77777777" w:rsidR="00A74FCF" w:rsidRPr="0051296A" w:rsidRDefault="00A74FCF" w:rsidP="00791A6D">
            <w:pPr>
              <w:overflowPunct w:val="0"/>
              <w:autoSpaceDE w:val="0"/>
              <w:autoSpaceDN w:val="0"/>
              <w:adjustRightInd w:val="0"/>
              <w:jc w:val="center"/>
              <w:textAlignment w:val="baseline"/>
              <w:rPr>
                <w:rFonts w:eastAsia="Arial Unicode MS"/>
                <w:sz w:val="18"/>
                <w:szCs w:val="18"/>
              </w:rPr>
            </w:pPr>
          </w:p>
        </w:tc>
        <w:tc>
          <w:tcPr>
            <w:tcW w:w="350" w:type="pct"/>
            <w:tcBorders>
              <w:top w:val="single" w:sz="4" w:space="0" w:color="auto"/>
              <w:left w:val="single" w:sz="4" w:space="0" w:color="auto"/>
              <w:bottom w:val="single" w:sz="4" w:space="0" w:color="auto"/>
              <w:right w:val="single" w:sz="4" w:space="0" w:color="auto"/>
            </w:tcBorders>
            <w:vAlign w:val="center"/>
          </w:tcPr>
          <w:p w14:paraId="2757EA7A" w14:textId="77777777" w:rsidR="00A74FCF" w:rsidRPr="0051296A" w:rsidRDefault="00A74FCF" w:rsidP="00791A6D">
            <w:pPr>
              <w:ind w:hanging="100"/>
              <w:jc w:val="center"/>
              <w:rPr>
                <w:sz w:val="18"/>
                <w:szCs w:val="18"/>
              </w:rPr>
            </w:pPr>
            <w:r w:rsidRPr="0051296A">
              <w:rPr>
                <w:sz w:val="18"/>
                <w:szCs w:val="18"/>
              </w:rPr>
              <w:t>14/06/2021</w:t>
            </w:r>
          </w:p>
        </w:tc>
        <w:tc>
          <w:tcPr>
            <w:tcW w:w="315" w:type="pct"/>
            <w:vMerge/>
            <w:tcBorders>
              <w:left w:val="single" w:sz="4" w:space="0" w:color="auto"/>
              <w:bottom w:val="single" w:sz="4" w:space="0" w:color="auto"/>
              <w:right w:val="single" w:sz="4" w:space="0" w:color="auto"/>
            </w:tcBorders>
            <w:vAlign w:val="center"/>
          </w:tcPr>
          <w:p w14:paraId="72CB1818" w14:textId="77777777" w:rsidR="00A74FCF" w:rsidRPr="0051296A" w:rsidRDefault="00A74FCF" w:rsidP="00791A6D">
            <w:pPr>
              <w:overflowPunct w:val="0"/>
              <w:autoSpaceDE w:val="0"/>
              <w:autoSpaceDN w:val="0"/>
              <w:adjustRightInd w:val="0"/>
              <w:jc w:val="center"/>
              <w:textAlignment w:val="baseline"/>
              <w:rPr>
                <w:bCs/>
                <w:sz w:val="18"/>
                <w:szCs w:val="18"/>
              </w:rPr>
            </w:pPr>
          </w:p>
        </w:tc>
        <w:tc>
          <w:tcPr>
            <w:tcW w:w="280" w:type="pct"/>
            <w:tcBorders>
              <w:top w:val="single" w:sz="4" w:space="0" w:color="auto"/>
              <w:left w:val="single" w:sz="4" w:space="0" w:color="auto"/>
              <w:bottom w:val="single" w:sz="4" w:space="0" w:color="auto"/>
              <w:right w:val="single" w:sz="4" w:space="0" w:color="auto"/>
            </w:tcBorders>
            <w:vAlign w:val="center"/>
          </w:tcPr>
          <w:p w14:paraId="74683F63" w14:textId="77777777" w:rsidR="00A74FCF" w:rsidRPr="0051296A" w:rsidRDefault="00A74FCF" w:rsidP="00791A6D">
            <w:pPr>
              <w:spacing w:before="40" w:after="40"/>
              <w:jc w:val="center"/>
              <w:rPr>
                <w:sz w:val="18"/>
                <w:szCs w:val="18"/>
              </w:rPr>
            </w:pPr>
            <w:r w:rsidRPr="0051296A">
              <w:rPr>
                <w:sz w:val="18"/>
                <w:szCs w:val="18"/>
              </w:rPr>
              <w:t>Straw</w:t>
            </w:r>
          </w:p>
        </w:tc>
        <w:tc>
          <w:tcPr>
            <w:tcW w:w="225" w:type="pct"/>
            <w:tcBorders>
              <w:top w:val="single" w:sz="4" w:space="0" w:color="auto"/>
              <w:left w:val="single" w:sz="4" w:space="0" w:color="auto"/>
              <w:bottom w:val="single" w:sz="4" w:space="0" w:color="auto"/>
              <w:right w:val="single" w:sz="4" w:space="0" w:color="auto"/>
            </w:tcBorders>
            <w:vAlign w:val="center"/>
          </w:tcPr>
          <w:p w14:paraId="5E549DBE"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0.0169</w:t>
            </w:r>
          </w:p>
        </w:tc>
        <w:tc>
          <w:tcPr>
            <w:tcW w:w="225" w:type="pct"/>
            <w:tcBorders>
              <w:top w:val="single" w:sz="4" w:space="0" w:color="auto"/>
              <w:left w:val="single" w:sz="4" w:space="0" w:color="auto"/>
              <w:bottom w:val="single" w:sz="4" w:space="0" w:color="auto"/>
              <w:right w:val="single" w:sz="4" w:space="0" w:color="auto"/>
            </w:tcBorders>
            <w:vAlign w:val="center"/>
          </w:tcPr>
          <w:p w14:paraId="6F3467B3"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0.0351</w:t>
            </w:r>
          </w:p>
        </w:tc>
        <w:tc>
          <w:tcPr>
            <w:tcW w:w="225" w:type="pct"/>
            <w:tcBorders>
              <w:top w:val="single" w:sz="4" w:space="0" w:color="auto"/>
              <w:left w:val="single" w:sz="4" w:space="0" w:color="auto"/>
              <w:bottom w:val="single" w:sz="4" w:space="0" w:color="auto"/>
              <w:right w:val="single" w:sz="4" w:space="0" w:color="auto"/>
            </w:tcBorders>
            <w:vAlign w:val="center"/>
          </w:tcPr>
          <w:p w14:paraId="487B2A86"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0.0100</w:t>
            </w:r>
          </w:p>
        </w:tc>
        <w:tc>
          <w:tcPr>
            <w:tcW w:w="225" w:type="pct"/>
            <w:tcBorders>
              <w:top w:val="single" w:sz="4" w:space="0" w:color="auto"/>
              <w:left w:val="single" w:sz="4" w:space="0" w:color="auto"/>
              <w:bottom w:val="single" w:sz="4" w:space="0" w:color="auto"/>
              <w:right w:val="single" w:sz="4" w:space="0" w:color="auto"/>
            </w:tcBorders>
            <w:vAlign w:val="center"/>
          </w:tcPr>
          <w:p w14:paraId="381B311E"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&lt;0.01 (0.0043)</w:t>
            </w:r>
          </w:p>
        </w:tc>
        <w:tc>
          <w:tcPr>
            <w:tcW w:w="193" w:type="pct"/>
            <w:tcBorders>
              <w:top w:val="single" w:sz="4" w:space="0" w:color="auto"/>
              <w:left w:val="single" w:sz="4" w:space="0" w:color="auto"/>
              <w:bottom w:val="single" w:sz="4" w:space="0" w:color="auto"/>
              <w:right w:val="single" w:sz="4" w:space="0" w:color="auto"/>
            </w:tcBorders>
            <w:vAlign w:val="center"/>
          </w:tcPr>
          <w:p w14:paraId="06382EF5"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N.D.</w:t>
            </w:r>
          </w:p>
        </w:tc>
        <w:tc>
          <w:tcPr>
            <w:tcW w:w="225" w:type="pct"/>
            <w:tcBorders>
              <w:top w:val="single" w:sz="4" w:space="0" w:color="auto"/>
              <w:left w:val="single" w:sz="4" w:space="0" w:color="auto"/>
              <w:bottom w:val="single" w:sz="4" w:space="0" w:color="auto"/>
              <w:right w:val="single" w:sz="4" w:space="0" w:color="auto"/>
            </w:tcBorders>
            <w:vAlign w:val="center"/>
          </w:tcPr>
          <w:p w14:paraId="346E256D" w14:textId="77777777" w:rsidR="00A74FCF" w:rsidRPr="0051296A" w:rsidRDefault="00A74FCF" w:rsidP="00791A6D">
            <w:pPr>
              <w:tabs>
                <w:tab w:val="center" w:pos="4819"/>
                <w:tab w:val="right" w:pos="9638"/>
              </w:tabs>
              <w:ind w:left="-86" w:right="-84"/>
              <w:jc w:val="center"/>
              <w:rPr>
                <w:sz w:val="18"/>
                <w:szCs w:val="18"/>
              </w:rPr>
            </w:pPr>
            <w:r w:rsidRPr="0051296A">
              <w:rPr>
                <w:sz w:val="18"/>
                <w:szCs w:val="18"/>
              </w:rPr>
              <w:t>&lt;0.01 (0.0090)</w:t>
            </w:r>
          </w:p>
        </w:tc>
        <w:tc>
          <w:tcPr>
            <w:tcW w:w="245" w:type="pct"/>
            <w:tcBorders>
              <w:top w:val="single" w:sz="4" w:space="0" w:color="auto"/>
              <w:left w:val="single" w:sz="4" w:space="0" w:color="auto"/>
              <w:bottom w:val="single" w:sz="4" w:space="0" w:color="auto"/>
              <w:right w:val="single" w:sz="4" w:space="0" w:color="auto"/>
            </w:tcBorders>
            <w:vAlign w:val="center"/>
          </w:tcPr>
          <w:p w14:paraId="009E97D3" w14:textId="77777777" w:rsidR="00A74FCF" w:rsidRPr="0051296A" w:rsidRDefault="00A74FCF" w:rsidP="00791A6D">
            <w:pPr>
              <w:tabs>
                <w:tab w:val="center" w:pos="4819"/>
                <w:tab w:val="right" w:pos="9638"/>
              </w:tabs>
              <w:ind w:left="-86" w:right="-84"/>
              <w:jc w:val="center"/>
              <w:rPr>
                <w:b/>
                <w:bCs/>
                <w:sz w:val="18"/>
                <w:szCs w:val="18"/>
              </w:rPr>
            </w:pPr>
            <w:r w:rsidRPr="0051296A">
              <w:rPr>
                <w:rFonts w:eastAsia="Calibri"/>
                <w:b/>
                <w:sz w:val="18"/>
                <w:szCs w:val="18"/>
                <w:lang w:eastAsia="en-US"/>
              </w:rPr>
              <w:t>0.0753</w:t>
            </w:r>
          </w:p>
        </w:tc>
        <w:tc>
          <w:tcPr>
            <w:tcW w:w="149" w:type="pct"/>
            <w:vMerge/>
            <w:tcBorders>
              <w:top w:val="single" w:sz="4" w:space="0" w:color="auto"/>
              <w:left w:val="single" w:sz="4" w:space="0" w:color="auto"/>
              <w:bottom w:val="single" w:sz="4" w:space="0" w:color="auto"/>
              <w:right w:val="single" w:sz="4" w:space="0" w:color="auto"/>
            </w:tcBorders>
            <w:vAlign w:val="center"/>
          </w:tcPr>
          <w:p w14:paraId="5F33293B" w14:textId="77777777" w:rsidR="00A74FCF" w:rsidRPr="0051296A" w:rsidRDefault="00A74FCF" w:rsidP="00791A6D">
            <w:pPr>
              <w:overflowPunct w:val="0"/>
              <w:autoSpaceDE w:val="0"/>
              <w:autoSpaceDN w:val="0"/>
              <w:adjustRightInd w:val="0"/>
              <w:spacing w:before="40" w:after="40"/>
              <w:jc w:val="center"/>
              <w:textAlignment w:val="baseline"/>
              <w:rPr>
                <w:sz w:val="18"/>
                <w:szCs w:val="18"/>
              </w:rPr>
            </w:pPr>
          </w:p>
        </w:tc>
      </w:tr>
    </w:tbl>
    <w:p w14:paraId="47A5E1EF" w14:textId="77777777" w:rsidR="00497564" w:rsidRDefault="00497564" w:rsidP="00052D62">
      <w:pPr>
        <w:pStyle w:val="RepStandard"/>
        <w:rPr>
          <w:sz w:val="18"/>
          <w:szCs w:val="18"/>
        </w:rPr>
      </w:pPr>
    </w:p>
    <w:p w14:paraId="41D966EA" w14:textId="77777777" w:rsidR="000C3B26" w:rsidRPr="002E0130" w:rsidRDefault="000C3B26" w:rsidP="000C3B26">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4C4DF7B9" w14:textId="77777777" w:rsidR="000C3B26" w:rsidRPr="002E0130" w:rsidRDefault="000C3B26" w:rsidP="000C3B26">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66255071" w14:textId="77777777" w:rsidR="000C3B26" w:rsidRPr="002E0130" w:rsidRDefault="000C3B26" w:rsidP="000C3B26">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408BEFE5" w14:textId="77777777" w:rsidR="000C3B26" w:rsidRPr="002E0130" w:rsidRDefault="000C3B26" w:rsidP="000C3B26">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537EECCC" w14:textId="77777777" w:rsidR="000C3B26" w:rsidRPr="002E0130" w:rsidRDefault="000C3B26" w:rsidP="000C3B26">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474F2853" w14:textId="77777777" w:rsidR="000C3B26" w:rsidRPr="002E0130" w:rsidRDefault="000C3B26" w:rsidP="000C3B26">
      <w:pPr>
        <w:pStyle w:val="EFSABodytext"/>
        <w:spacing w:after="0"/>
        <w:rPr>
          <w:sz w:val="18"/>
          <w:szCs w:val="14"/>
          <w:lang w:val="en-US"/>
        </w:rPr>
      </w:pPr>
      <w:r w:rsidRPr="002E0130">
        <w:rPr>
          <w:sz w:val="18"/>
          <w:szCs w:val="14"/>
          <w:lang w:val="en-US"/>
        </w:rPr>
        <w:tab/>
        <w:t>N.A.- Not Available        N.D.= Not Detectable (lower than Limit of Detection)</w:t>
      </w:r>
    </w:p>
    <w:p w14:paraId="42CAC64D" w14:textId="77777777" w:rsidR="000C3B26" w:rsidRDefault="000C3B26" w:rsidP="000C3B26">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7826631E" w14:textId="77777777" w:rsidR="000C3B26" w:rsidRPr="00B95259" w:rsidRDefault="000C3B26" w:rsidP="000C3B26">
      <w:pPr>
        <w:pStyle w:val="RepStandard"/>
        <w:rPr>
          <w:lang w:val="en-US"/>
        </w:rPr>
      </w:pPr>
    </w:p>
    <w:p w14:paraId="73B56C5B" w14:textId="77777777" w:rsidR="00052D62" w:rsidRPr="000C3B26" w:rsidRDefault="00052D62" w:rsidP="00052D62">
      <w:pPr>
        <w:pStyle w:val="RepStandard"/>
        <w:rPr>
          <w:sz w:val="18"/>
          <w:szCs w:val="18"/>
          <w:lang w:val="en-US"/>
        </w:rPr>
      </w:pPr>
    </w:p>
    <w:p w14:paraId="120AE602" w14:textId="77777777" w:rsidR="00052D62" w:rsidRDefault="00052D62" w:rsidP="00052D62">
      <w:pPr>
        <w:pStyle w:val="RepStandard"/>
        <w:rPr>
          <w:sz w:val="18"/>
          <w:szCs w:val="18"/>
        </w:rPr>
      </w:pPr>
    </w:p>
    <w:p w14:paraId="47269372" w14:textId="77777777" w:rsidR="00FA68E5" w:rsidRDefault="00FA68E5" w:rsidP="00A14142">
      <w:pPr>
        <w:pStyle w:val="RepStandard"/>
        <w:rPr>
          <w:sz w:val="18"/>
          <w:szCs w:val="18"/>
        </w:rPr>
      </w:pPr>
    </w:p>
    <w:p w14:paraId="2DF36983" w14:textId="77777777" w:rsidR="00052D62" w:rsidRDefault="00052D62" w:rsidP="00A14142">
      <w:pPr>
        <w:pStyle w:val="RepStandard"/>
        <w:rPr>
          <w:sz w:val="18"/>
          <w:szCs w:val="18"/>
        </w:rPr>
      </w:pPr>
    </w:p>
    <w:p w14:paraId="6E238C0C" w14:textId="77777777" w:rsidR="00052D62" w:rsidRDefault="00052D62" w:rsidP="00A14142">
      <w:pPr>
        <w:pStyle w:val="RepStandard"/>
        <w:rPr>
          <w:sz w:val="18"/>
          <w:szCs w:val="18"/>
        </w:rPr>
      </w:pPr>
    </w:p>
    <w:p w14:paraId="64C090CF" w14:textId="77777777" w:rsidR="00052D62" w:rsidRDefault="00052D62" w:rsidP="00A14142">
      <w:pPr>
        <w:pStyle w:val="RepStandard"/>
        <w:rPr>
          <w:sz w:val="18"/>
          <w:szCs w:val="18"/>
        </w:rPr>
      </w:pPr>
    </w:p>
    <w:p w14:paraId="4A803721" w14:textId="77777777" w:rsidR="00052D62" w:rsidRDefault="00052D62" w:rsidP="00A14142">
      <w:pPr>
        <w:pStyle w:val="RepStandard"/>
        <w:rPr>
          <w:sz w:val="18"/>
          <w:szCs w:val="18"/>
        </w:rPr>
        <w:sectPr w:rsidR="00052D62" w:rsidSect="00D255CF">
          <w:pgSz w:w="16838" w:h="11906" w:orient="landscape" w:code="9"/>
          <w:pgMar w:top="1418" w:right="1134" w:bottom="1134" w:left="1134" w:header="709" w:footer="142" w:gutter="0"/>
          <w:pgNumType w:chapSep="period"/>
          <w:cols w:space="720"/>
          <w:docGrid w:linePitch="326"/>
        </w:sectPr>
      </w:pPr>
    </w:p>
    <w:p w14:paraId="33CFD657" w14:textId="77777777" w:rsidR="00052D62" w:rsidRDefault="00052D62" w:rsidP="00A14142">
      <w:pPr>
        <w:pStyle w:val="RepStandard"/>
        <w:rPr>
          <w:sz w:val="18"/>
          <w:szCs w:val="18"/>
        </w:rPr>
      </w:pPr>
    </w:p>
    <w:p w14:paraId="38E7052D" w14:textId="77777777" w:rsidR="00193F90" w:rsidRDefault="00193F90" w:rsidP="00A14142">
      <w:pPr>
        <w:pStyle w:val="RepStandard"/>
        <w:rPr>
          <w:sz w:val="18"/>
          <w:szCs w:val="18"/>
        </w:rPr>
      </w:pPr>
    </w:p>
    <w:p w14:paraId="11788975" w14:textId="77777777" w:rsidR="00193F90" w:rsidRPr="007E54A3" w:rsidRDefault="00193F90" w:rsidP="00193F90">
      <w:pPr>
        <w:pStyle w:val="RepAppendix5"/>
        <w:tabs>
          <w:tab w:val="clear" w:pos="3402"/>
          <w:tab w:val="num" w:pos="1843"/>
        </w:tabs>
        <w:ind w:left="1843"/>
      </w:pPr>
      <w:r w:rsidRPr="007E54A3">
        <w:t xml:space="preserve">Study RAU-015-23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5"/>
        <w:gridCol w:w="7300"/>
      </w:tblGrid>
      <w:tr w:rsidR="00193F90" w:rsidRPr="007E54A3" w14:paraId="6FB60753" w14:textId="77777777" w:rsidTr="00004BBB">
        <w:tc>
          <w:tcPr>
            <w:tcW w:w="1094" w:type="pct"/>
            <w:shd w:val="clear" w:color="auto" w:fill="B3B3B3"/>
          </w:tcPr>
          <w:p w14:paraId="583E0792" w14:textId="77777777" w:rsidR="00193F90" w:rsidRPr="007E54A3" w:rsidRDefault="00193F90" w:rsidP="00C64E7A">
            <w:pPr>
              <w:pStyle w:val="RepStandard"/>
              <w:rPr>
                <w:rFonts w:eastAsia="Batang"/>
                <w:highlight w:val="yellow"/>
              </w:rPr>
            </w:pPr>
            <w:r w:rsidRPr="007E54A3">
              <w:t>Comments of zRMS:</w:t>
            </w:r>
          </w:p>
        </w:tc>
        <w:tc>
          <w:tcPr>
            <w:tcW w:w="3906" w:type="pct"/>
            <w:shd w:val="clear" w:color="auto" w:fill="D9E2F3" w:themeFill="accent1" w:themeFillTint="33"/>
          </w:tcPr>
          <w:p w14:paraId="5EB56379" w14:textId="57789951" w:rsidR="00193F90" w:rsidRPr="007E54A3" w:rsidRDefault="00004BBB" w:rsidP="00C64E7A">
            <w:pPr>
              <w:pStyle w:val="RepStandard"/>
              <w:rPr>
                <w:rFonts w:eastAsia="Batang"/>
                <w:highlight w:val="yellow"/>
              </w:rPr>
            </w:pPr>
            <w:r w:rsidRPr="00004BBB">
              <w:t>Study is accepted.</w:t>
            </w:r>
          </w:p>
        </w:tc>
      </w:tr>
    </w:tbl>
    <w:p w14:paraId="3543EA59" w14:textId="77777777" w:rsidR="00193F90" w:rsidRPr="007E54A3" w:rsidRDefault="00193F90" w:rsidP="00193F90">
      <w:pPr>
        <w:pStyle w:val="RepStandard"/>
        <w:rPr>
          <w:highlight w:val="yellow"/>
        </w:rPr>
      </w:pPr>
    </w:p>
    <w:tbl>
      <w:tblPr>
        <w:tblW w:w="5000" w:type="pct"/>
        <w:tblCellMar>
          <w:top w:w="57" w:type="dxa"/>
          <w:left w:w="57" w:type="dxa"/>
          <w:bottom w:w="57" w:type="dxa"/>
          <w:right w:w="57" w:type="dxa"/>
        </w:tblCellMar>
        <w:tblLook w:val="01E0" w:firstRow="1" w:lastRow="1" w:firstColumn="1" w:lastColumn="1" w:noHBand="0" w:noVBand="0"/>
      </w:tblPr>
      <w:tblGrid>
        <w:gridCol w:w="2513"/>
        <w:gridCol w:w="6842"/>
      </w:tblGrid>
      <w:tr w:rsidR="00193F90" w:rsidRPr="007E54A3" w14:paraId="00361E5B" w14:textId="77777777" w:rsidTr="00C64E7A">
        <w:tc>
          <w:tcPr>
            <w:tcW w:w="1343" w:type="pct"/>
          </w:tcPr>
          <w:p w14:paraId="09822117" w14:textId="77777777" w:rsidR="00193F90" w:rsidRPr="007E54A3" w:rsidRDefault="00193F90" w:rsidP="00193F90">
            <w:pPr>
              <w:pStyle w:val="RepStandard"/>
              <w:shd w:val="clear" w:color="auto" w:fill="FFC000"/>
            </w:pPr>
            <w:r w:rsidRPr="007E54A3">
              <w:t>Reference:</w:t>
            </w:r>
          </w:p>
        </w:tc>
        <w:tc>
          <w:tcPr>
            <w:tcW w:w="3657" w:type="pct"/>
          </w:tcPr>
          <w:p w14:paraId="603C3124" w14:textId="0FB624E6" w:rsidR="00193F90" w:rsidRPr="007E54A3" w:rsidRDefault="00193F90" w:rsidP="00193F90">
            <w:pPr>
              <w:pStyle w:val="RepStandard"/>
              <w:shd w:val="clear" w:color="auto" w:fill="FFC000"/>
              <w:rPr>
                <w:highlight w:val="yellow"/>
              </w:rPr>
            </w:pPr>
            <w:r w:rsidRPr="007E54A3">
              <w:t>KCA 6.3.5/0</w:t>
            </w:r>
            <w:r>
              <w:t>3</w:t>
            </w:r>
          </w:p>
        </w:tc>
      </w:tr>
      <w:tr w:rsidR="00193F90" w:rsidRPr="007E54A3" w14:paraId="79C08B84" w14:textId="77777777" w:rsidTr="00C64E7A">
        <w:tc>
          <w:tcPr>
            <w:tcW w:w="1343" w:type="pct"/>
          </w:tcPr>
          <w:p w14:paraId="3737283B" w14:textId="77777777" w:rsidR="00193F90" w:rsidRPr="007E54A3" w:rsidRDefault="00193F90" w:rsidP="00193F90">
            <w:pPr>
              <w:pStyle w:val="RepStandard"/>
              <w:shd w:val="clear" w:color="auto" w:fill="FFC000"/>
            </w:pPr>
            <w:r w:rsidRPr="007E54A3">
              <w:t>Report</w:t>
            </w:r>
          </w:p>
        </w:tc>
        <w:tc>
          <w:tcPr>
            <w:tcW w:w="3657" w:type="pct"/>
          </w:tcPr>
          <w:p w14:paraId="5A0F287D" w14:textId="77777777" w:rsidR="00193F90" w:rsidRPr="007E54A3" w:rsidRDefault="00193F90" w:rsidP="00193F90">
            <w:pPr>
              <w:pStyle w:val="RepStandard"/>
              <w:shd w:val="clear" w:color="auto" w:fill="FFC000"/>
            </w:pPr>
            <w:r w:rsidRPr="007E54A3">
              <w:t xml:space="preserve">Determination of triazole derivative metabolites residues in raw agricultural commodity oilseed rape after two applications of SIP41061 </w:t>
            </w:r>
          </w:p>
          <w:p w14:paraId="12912F76" w14:textId="77777777" w:rsidR="00193F90" w:rsidRPr="007E54A3" w:rsidRDefault="00193F90" w:rsidP="00193F90">
            <w:pPr>
              <w:pStyle w:val="RepStandard"/>
              <w:shd w:val="clear" w:color="auto" w:fill="FFC000"/>
            </w:pPr>
            <w:r w:rsidRPr="007E54A3">
              <w:t>(Central Europe, 4 trials, year 2023)</w:t>
            </w:r>
          </w:p>
          <w:p w14:paraId="66D6727E" w14:textId="77777777" w:rsidR="00193F90" w:rsidRPr="007E54A3" w:rsidRDefault="00193F90" w:rsidP="00193F90">
            <w:pPr>
              <w:pStyle w:val="RepStandard"/>
              <w:shd w:val="clear" w:color="auto" w:fill="FFC000"/>
            </w:pPr>
            <w:r w:rsidRPr="007E54A3">
              <w:t>Massardi E., 2023</w:t>
            </w:r>
          </w:p>
          <w:p w14:paraId="4BF3478E" w14:textId="77777777" w:rsidR="00193F90" w:rsidRPr="007E54A3" w:rsidRDefault="00193F90" w:rsidP="00193F90">
            <w:pPr>
              <w:pStyle w:val="RepStandard"/>
              <w:shd w:val="clear" w:color="auto" w:fill="FFC000"/>
            </w:pPr>
            <w:r w:rsidRPr="007E54A3">
              <w:t>Report N. RAU-015-23</w:t>
            </w:r>
          </w:p>
          <w:p w14:paraId="4F0CEF1F" w14:textId="77777777" w:rsidR="00193F90" w:rsidRPr="007E54A3" w:rsidRDefault="00193F90" w:rsidP="00193F90">
            <w:pPr>
              <w:shd w:val="clear" w:color="auto" w:fill="FFC000"/>
              <w:tabs>
                <w:tab w:val="left" w:pos="5670"/>
              </w:tabs>
            </w:pPr>
            <w:r w:rsidRPr="007E54A3">
              <w:t xml:space="preserve">Research Center </w:t>
            </w:r>
            <w:r w:rsidRPr="007E54A3">
              <w:rPr>
                <w:iCs/>
              </w:rPr>
              <w:t>BioSphereS</w:t>
            </w:r>
            <w:r w:rsidRPr="007E54A3">
              <w:rPr>
                <w:iCs/>
                <w:sz w:val="20"/>
                <w:szCs w:val="20"/>
              </w:rPr>
              <w:t xml:space="preserve"> </w:t>
            </w:r>
            <w:r w:rsidRPr="007E54A3">
              <w:rPr>
                <w:iCs/>
              </w:rPr>
              <w:t>by Biotecnologie BT</w:t>
            </w:r>
          </w:p>
          <w:p w14:paraId="3E3E5E9D" w14:textId="77777777" w:rsidR="00193F90" w:rsidRPr="007E54A3" w:rsidRDefault="00193F90" w:rsidP="00193F90">
            <w:pPr>
              <w:pStyle w:val="RepStandard"/>
              <w:shd w:val="clear" w:color="auto" w:fill="FFC000"/>
            </w:pPr>
          </w:p>
        </w:tc>
      </w:tr>
      <w:tr w:rsidR="00193F90" w:rsidRPr="007E54A3" w14:paraId="5E63B7FB" w14:textId="77777777" w:rsidTr="00C64E7A">
        <w:tc>
          <w:tcPr>
            <w:tcW w:w="1343" w:type="pct"/>
          </w:tcPr>
          <w:p w14:paraId="6AB54907" w14:textId="77777777" w:rsidR="00193F90" w:rsidRPr="007E54A3" w:rsidRDefault="00193F90" w:rsidP="00193F90">
            <w:pPr>
              <w:pStyle w:val="RepStandard"/>
              <w:shd w:val="clear" w:color="auto" w:fill="FFC000"/>
            </w:pPr>
            <w:r w:rsidRPr="007E54A3">
              <w:t>Guideline(s):</w:t>
            </w:r>
          </w:p>
        </w:tc>
        <w:tc>
          <w:tcPr>
            <w:tcW w:w="3657" w:type="pct"/>
          </w:tcPr>
          <w:p w14:paraId="47BF77F8" w14:textId="77777777" w:rsidR="00193F90" w:rsidRPr="007E54A3" w:rsidRDefault="00193F90" w:rsidP="00193F90">
            <w:pPr>
              <w:pStyle w:val="RepStandard"/>
              <w:shd w:val="clear" w:color="auto" w:fill="FFC000"/>
            </w:pPr>
            <w:r w:rsidRPr="007E54A3">
              <w:t xml:space="preserve">Organization for Economic Co-operation and Development (OECD) Principles of Good Laboratory Practice and Compliance Monitoring (as revised in 1997) ENV/MC/CHEM(98)17 </w:t>
            </w:r>
          </w:p>
          <w:p w14:paraId="176A4A8D" w14:textId="77777777" w:rsidR="00193F90" w:rsidRPr="007E54A3" w:rsidRDefault="00193F90" w:rsidP="00193F90">
            <w:pPr>
              <w:pStyle w:val="RepStandard"/>
              <w:shd w:val="clear" w:color="auto" w:fill="FFC000"/>
            </w:pPr>
            <w:r w:rsidRPr="007E54A3">
              <w:t xml:space="preserve">Guidelines on Producing Residue Data from Supervised Trials, FAO, Rome 1990. </w:t>
            </w:r>
          </w:p>
          <w:p w14:paraId="63BAB473" w14:textId="77777777" w:rsidR="00193F90" w:rsidRPr="007E54A3" w:rsidRDefault="00193F90" w:rsidP="00193F90">
            <w:pPr>
              <w:pStyle w:val="RepStandard"/>
              <w:shd w:val="clear" w:color="auto" w:fill="FFC000"/>
            </w:pPr>
            <w:r w:rsidRPr="007E54A3">
              <w:t xml:space="preserve">Compliance Monitoring Number 6, the Application of GLP Principles to Field Studies, Environment Monograph No. 50 (1999) </w:t>
            </w:r>
          </w:p>
          <w:p w14:paraId="0CA98695" w14:textId="77777777" w:rsidR="00193F90" w:rsidRPr="007E54A3" w:rsidRDefault="00193F90" w:rsidP="00193F90">
            <w:pPr>
              <w:pStyle w:val="RepStandard"/>
              <w:shd w:val="clear" w:color="auto" w:fill="FFC000"/>
            </w:pPr>
            <w:r w:rsidRPr="007E54A3">
              <w:t xml:space="preserve">Organization for Economic Co-operation and Development (OECD) Principles of Good Laboratory Practice and Compliance Monitoring (Monograph 13, Multi-site studies) OECD ENV/JM/MONO(2002)9 </w:t>
            </w:r>
          </w:p>
          <w:p w14:paraId="5E9CBDB2" w14:textId="77777777" w:rsidR="00193F90" w:rsidRPr="007E54A3" w:rsidRDefault="00193F90" w:rsidP="00193F90">
            <w:pPr>
              <w:pStyle w:val="RepStandard"/>
              <w:shd w:val="clear" w:color="auto" w:fill="FFC000"/>
            </w:pPr>
            <w:r w:rsidRPr="007E54A3">
              <w:t xml:space="preserve">Regulation (EC) No. 1107/2009 of the European Parliament and of the Council of 21 October 2009, concerning the placing of plant protection products on the market and repealing Council Directives 78/117/EEC and 91/414/EEC </w:t>
            </w:r>
          </w:p>
          <w:p w14:paraId="3E263F04" w14:textId="77777777" w:rsidR="00193F90" w:rsidRPr="007E54A3" w:rsidRDefault="00193F90" w:rsidP="00193F90">
            <w:pPr>
              <w:pStyle w:val="RepStandard"/>
              <w:shd w:val="clear" w:color="auto" w:fill="FFC000"/>
            </w:pPr>
            <w:r w:rsidRPr="007E54A3">
              <w:t xml:space="preserve">Directives 2004/9/EC, of 11 February 2004, on the inspection and verification of good laboratory practice (GLP) and 2004/10/EC, of 11 February 2004, on the harmonization of laws, regulations and administrative provisions relating to the application of the principles of good laboratory practice and the verification of their applications for tests on chemical substances </w:t>
            </w:r>
          </w:p>
          <w:p w14:paraId="5C4C3EC3" w14:textId="77777777" w:rsidR="00193F90" w:rsidRPr="007E54A3" w:rsidRDefault="00193F90" w:rsidP="00193F90">
            <w:pPr>
              <w:pStyle w:val="RepStandard"/>
              <w:shd w:val="clear" w:color="auto" w:fill="FFC000"/>
            </w:pPr>
            <w:r w:rsidRPr="007E54A3">
              <w:t xml:space="preserve">Guidance Document on Pesticide Analytical Methods for Risk Assessment and Post-approval Control and Monitoring Purposes SANTE/2020/12830, rev.2 (14/02/2023) </w:t>
            </w:r>
          </w:p>
          <w:p w14:paraId="7410B586" w14:textId="77777777" w:rsidR="00193F90" w:rsidRPr="007E54A3" w:rsidRDefault="00193F90" w:rsidP="00193F90">
            <w:pPr>
              <w:pStyle w:val="RepStandard"/>
              <w:shd w:val="clear" w:color="auto" w:fill="FFC000"/>
            </w:pPr>
            <w:r w:rsidRPr="007E54A3">
              <w:t xml:space="preserve">Italian legislation Decree Law N° 50, 2 March 2007, regarding implementation of the directives 2004/9/CE and 2004/10/CE </w:t>
            </w:r>
          </w:p>
          <w:p w14:paraId="4010CB18" w14:textId="77777777" w:rsidR="00193F90" w:rsidRPr="00F12FFF" w:rsidRDefault="00193F90" w:rsidP="00193F90">
            <w:pPr>
              <w:pStyle w:val="RepStandard"/>
              <w:shd w:val="clear" w:color="auto" w:fill="FFC000"/>
              <w:rPr>
                <w:lang w:val="it-IT"/>
              </w:rPr>
            </w:pPr>
            <w:r w:rsidRPr="00F12FFF">
              <w:rPr>
                <w:lang w:val="it-IT"/>
              </w:rPr>
              <w:t xml:space="preserve">EC guidance document 1607/VI/97 rev.2, 10/6/1999 </w:t>
            </w:r>
          </w:p>
          <w:p w14:paraId="5F4C2378" w14:textId="77777777" w:rsidR="00193F90" w:rsidRPr="007E54A3" w:rsidRDefault="00193F90" w:rsidP="00193F90">
            <w:pPr>
              <w:pStyle w:val="RepStandard"/>
              <w:shd w:val="clear" w:color="auto" w:fill="FFC000"/>
            </w:pPr>
            <w:r w:rsidRPr="007E54A3">
              <w:t xml:space="preserve">EC guidance document SANTE/2019/12752 </w:t>
            </w:r>
          </w:p>
          <w:p w14:paraId="06F9A4F0" w14:textId="77777777" w:rsidR="00193F90" w:rsidRPr="007E54A3" w:rsidRDefault="00193F90" w:rsidP="00193F90">
            <w:pPr>
              <w:pStyle w:val="RepStandard"/>
              <w:shd w:val="clear" w:color="auto" w:fill="FFC000"/>
            </w:pPr>
            <w:r w:rsidRPr="007E54A3">
              <w:t xml:space="preserve">OECD guideline for the testing of chemicals, crop field trials. OECD 509, adopted 14 June 2021 </w:t>
            </w:r>
          </w:p>
          <w:p w14:paraId="18BB2413" w14:textId="0A3FA658" w:rsidR="00193F90" w:rsidRPr="007E54A3" w:rsidRDefault="00193F90" w:rsidP="00193F90">
            <w:pPr>
              <w:pStyle w:val="RepStandard"/>
              <w:shd w:val="clear" w:color="auto" w:fill="FFC000"/>
            </w:pPr>
            <w:r w:rsidRPr="007E54A3">
              <w:t xml:space="preserve">Commission regulation (EU) No 284/2013 of 1 March 2013 setting out the data requirements for plant protection products, in accordance with Regulation (EC) No 1107/2009 </w:t>
            </w:r>
          </w:p>
        </w:tc>
      </w:tr>
      <w:tr w:rsidR="00193F90" w:rsidRPr="007E54A3" w14:paraId="6BC6B5F7" w14:textId="77777777" w:rsidTr="00C64E7A">
        <w:tc>
          <w:tcPr>
            <w:tcW w:w="1343" w:type="pct"/>
          </w:tcPr>
          <w:p w14:paraId="3295F22C" w14:textId="77777777" w:rsidR="00193F90" w:rsidRPr="007E54A3" w:rsidRDefault="00193F90" w:rsidP="00193F90">
            <w:pPr>
              <w:pStyle w:val="RepStandard"/>
              <w:shd w:val="clear" w:color="auto" w:fill="FFC000"/>
            </w:pPr>
            <w:r w:rsidRPr="007E54A3">
              <w:t>Deviations:</w:t>
            </w:r>
          </w:p>
        </w:tc>
        <w:tc>
          <w:tcPr>
            <w:tcW w:w="3657" w:type="pct"/>
          </w:tcPr>
          <w:p w14:paraId="3D786198" w14:textId="77777777" w:rsidR="00193F90" w:rsidRPr="007E54A3" w:rsidRDefault="00193F90" w:rsidP="00193F90">
            <w:pPr>
              <w:pStyle w:val="RepStandard"/>
              <w:shd w:val="clear" w:color="auto" w:fill="FFC000"/>
            </w:pPr>
            <w:r w:rsidRPr="007E54A3">
              <w:t>Yes</w:t>
            </w:r>
          </w:p>
          <w:p w14:paraId="4E44D55E" w14:textId="77777777" w:rsidR="00193F90" w:rsidRPr="007E54A3" w:rsidRDefault="00193F90" w:rsidP="00193F90">
            <w:pPr>
              <w:pStyle w:val="RepStandard"/>
              <w:numPr>
                <w:ilvl w:val="0"/>
                <w:numId w:val="36"/>
              </w:numPr>
              <w:shd w:val="clear" w:color="auto" w:fill="FFC000"/>
              <w:rPr>
                <w:b/>
                <w:bCs/>
              </w:rPr>
            </w:pPr>
            <w:r w:rsidRPr="007E54A3">
              <w:rPr>
                <w:b/>
                <w:bCs/>
              </w:rPr>
              <w:t xml:space="preserve">Deviation No. 1 for Trials No. H/PR23/OS01 and H/PR23/OS02: 10-11/05/2023 issued on 13/10/2023 </w:t>
            </w:r>
          </w:p>
          <w:p w14:paraId="41BA4620" w14:textId="77777777" w:rsidR="00193F90" w:rsidRPr="007E54A3" w:rsidRDefault="00193F90" w:rsidP="00193F90">
            <w:pPr>
              <w:pStyle w:val="RepStandard"/>
              <w:shd w:val="clear" w:color="auto" w:fill="FFC000"/>
              <w:ind w:left="720"/>
            </w:pPr>
            <w:r w:rsidRPr="007E54A3">
              <w:rPr>
                <w:u w:val="single"/>
              </w:rPr>
              <w:t>Description</w:t>
            </w:r>
            <w:r w:rsidRPr="007E54A3">
              <w:t xml:space="preserve">: Distance between trials H/PR23/OS01 and </w:t>
            </w:r>
            <w:r w:rsidRPr="007E54A3">
              <w:lastRenderedPageBreak/>
              <w:t xml:space="preserve">H/PR23/OS02 is 21.9 km instead of 25 km as requested in the Study Plan. </w:t>
            </w:r>
          </w:p>
          <w:p w14:paraId="2220FE56" w14:textId="77777777" w:rsidR="00193F90" w:rsidRPr="007E54A3" w:rsidRDefault="00193F90" w:rsidP="00193F90">
            <w:pPr>
              <w:pStyle w:val="RepStandard"/>
              <w:shd w:val="clear" w:color="auto" w:fill="FFC000"/>
              <w:ind w:left="720"/>
            </w:pPr>
            <w:r w:rsidRPr="007E54A3">
              <w:rPr>
                <w:u w:val="single"/>
              </w:rPr>
              <w:t>PI’s answer</w:t>
            </w:r>
            <w:r w:rsidRPr="007E54A3">
              <w:t xml:space="preserve">: Due to the pesticide restriction (prothioconazole or other triazoles are widely used), it was not possible to find other trial sites. However, zip code and soil characteristics were different. </w:t>
            </w:r>
          </w:p>
          <w:p w14:paraId="66C9F25F" w14:textId="77777777" w:rsidR="00193F90" w:rsidRPr="007E54A3" w:rsidRDefault="00193F90" w:rsidP="00193F90">
            <w:pPr>
              <w:pStyle w:val="RepStandard"/>
              <w:shd w:val="clear" w:color="auto" w:fill="FFC000"/>
              <w:ind w:left="720"/>
            </w:pPr>
            <w:r w:rsidRPr="007E54A3">
              <w:rPr>
                <w:u w:val="single"/>
              </w:rPr>
              <w:t>Impact</w:t>
            </w:r>
            <w:r w:rsidRPr="007E54A3">
              <w:t xml:space="preserve">: None. </w:t>
            </w:r>
          </w:p>
          <w:p w14:paraId="6C640B23" w14:textId="77777777" w:rsidR="00193F90" w:rsidRPr="007E54A3" w:rsidRDefault="00193F90" w:rsidP="00193F90">
            <w:pPr>
              <w:pStyle w:val="RepStandard"/>
              <w:numPr>
                <w:ilvl w:val="0"/>
                <w:numId w:val="36"/>
              </w:numPr>
              <w:shd w:val="clear" w:color="auto" w:fill="FFC000"/>
              <w:rPr>
                <w:b/>
                <w:bCs/>
              </w:rPr>
            </w:pPr>
            <w:r w:rsidRPr="007E54A3">
              <w:rPr>
                <w:b/>
                <w:bCs/>
              </w:rPr>
              <w:t>Deviation No. 2 for Trial No. H/PR23/OS01: 13/07/2023 issued on 16/10/2023</w:t>
            </w:r>
          </w:p>
          <w:p w14:paraId="550C3BBE" w14:textId="77777777" w:rsidR="00193F90" w:rsidRPr="007E54A3" w:rsidRDefault="00193F90" w:rsidP="00193F90">
            <w:pPr>
              <w:pStyle w:val="RepStandard"/>
              <w:shd w:val="clear" w:color="auto" w:fill="FFC000"/>
              <w:ind w:left="720"/>
            </w:pPr>
            <w:r w:rsidRPr="007E54A3">
              <w:rPr>
                <w:u w:val="single"/>
              </w:rPr>
              <w:t>Description</w:t>
            </w:r>
            <w:r w:rsidRPr="007E54A3">
              <w:t>: The weight of untreated seeds specimen H/PR23/OS01/01C was not recorded in the raw data.</w:t>
            </w:r>
          </w:p>
          <w:p w14:paraId="515CD5F1" w14:textId="77777777" w:rsidR="00193F90" w:rsidRPr="007E54A3" w:rsidRDefault="00193F90" w:rsidP="00193F90">
            <w:pPr>
              <w:pStyle w:val="RepStandard"/>
              <w:shd w:val="clear" w:color="auto" w:fill="FFC000"/>
              <w:ind w:left="720"/>
            </w:pPr>
            <w:r w:rsidRPr="007E54A3">
              <w:rPr>
                <w:u w:val="single"/>
              </w:rPr>
              <w:t>PI’s answer</w:t>
            </w:r>
            <w:r w:rsidRPr="007E54A3">
              <w:t>: The field technician confirms that the weight was above 500 g but by mistake, this weight was not recorded. He also confirms that no problem occurred during the sampling. For information, all other specimen weights were above 500 g.</w:t>
            </w:r>
          </w:p>
          <w:p w14:paraId="71886A4C" w14:textId="77777777" w:rsidR="00193F90" w:rsidRPr="007E54A3" w:rsidRDefault="00193F90" w:rsidP="00193F90">
            <w:pPr>
              <w:pStyle w:val="RepStandard"/>
              <w:shd w:val="clear" w:color="auto" w:fill="FFC000"/>
              <w:ind w:left="720"/>
            </w:pPr>
            <w:r w:rsidRPr="007E54A3">
              <w:rPr>
                <w:u w:val="single"/>
              </w:rPr>
              <w:t>Impact</w:t>
            </w:r>
            <w:r w:rsidRPr="007E54A3">
              <w:t>: None.</w:t>
            </w:r>
          </w:p>
          <w:p w14:paraId="1962C718" w14:textId="77777777" w:rsidR="00193F90" w:rsidRPr="007E54A3" w:rsidRDefault="00193F90" w:rsidP="00193F90">
            <w:pPr>
              <w:pStyle w:val="RepStandard"/>
              <w:numPr>
                <w:ilvl w:val="0"/>
                <w:numId w:val="36"/>
              </w:numPr>
              <w:shd w:val="clear" w:color="auto" w:fill="FFC000"/>
              <w:rPr>
                <w:b/>
                <w:bCs/>
              </w:rPr>
            </w:pPr>
            <w:r w:rsidRPr="007E54A3">
              <w:rPr>
                <w:b/>
                <w:bCs/>
              </w:rPr>
              <w:t>Deviation No. 1 for Trial No. H/PR23/OS04: 17/07/2023</w:t>
            </w:r>
          </w:p>
          <w:p w14:paraId="7D7CA354" w14:textId="77777777" w:rsidR="00193F90" w:rsidRPr="007E54A3" w:rsidRDefault="00193F90" w:rsidP="00193F90">
            <w:pPr>
              <w:pStyle w:val="RepStandard"/>
              <w:shd w:val="clear" w:color="auto" w:fill="FFC000"/>
              <w:ind w:left="720"/>
            </w:pPr>
            <w:r w:rsidRPr="007E54A3">
              <w:rPr>
                <w:u w:val="single"/>
              </w:rPr>
              <w:t>Description</w:t>
            </w:r>
            <w:r w:rsidRPr="007E54A3">
              <w:t>: The commercial harvest (NCH) was at 42 DALA instead of 50 DALA. The hot weather caused earlier ripening.</w:t>
            </w:r>
          </w:p>
          <w:p w14:paraId="3192D5E3" w14:textId="77777777" w:rsidR="00193F90" w:rsidRPr="007E54A3" w:rsidRDefault="00193F90" w:rsidP="00193F90">
            <w:pPr>
              <w:pStyle w:val="RepStandard"/>
              <w:shd w:val="clear" w:color="auto" w:fill="FFC000"/>
              <w:ind w:left="720"/>
            </w:pPr>
            <w:r w:rsidRPr="007E54A3">
              <w:rPr>
                <w:u w:val="single"/>
              </w:rPr>
              <w:t>PI’s answer</w:t>
            </w:r>
            <w:r w:rsidRPr="007E54A3">
              <w:t>: None.</w:t>
            </w:r>
          </w:p>
          <w:p w14:paraId="69242F6B" w14:textId="77777777" w:rsidR="00193F90" w:rsidRPr="007E54A3" w:rsidRDefault="00193F90" w:rsidP="00193F90">
            <w:pPr>
              <w:pStyle w:val="RepStandard"/>
              <w:shd w:val="clear" w:color="auto" w:fill="FFC000"/>
              <w:ind w:left="720"/>
            </w:pPr>
            <w:r w:rsidRPr="007E54A3">
              <w:rPr>
                <w:u w:val="single"/>
              </w:rPr>
              <w:t>Impact</w:t>
            </w:r>
            <w:r w:rsidRPr="007E54A3">
              <w:t>: None, worst case sampling.</w:t>
            </w:r>
          </w:p>
          <w:p w14:paraId="2C3C006D" w14:textId="77777777" w:rsidR="00193F90" w:rsidRPr="007E54A3" w:rsidRDefault="00193F90" w:rsidP="00193F90">
            <w:pPr>
              <w:pStyle w:val="RepStandard"/>
              <w:numPr>
                <w:ilvl w:val="0"/>
                <w:numId w:val="36"/>
              </w:numPr>
              <w:shd w:val="clear" w:color="auto" w:fill="FFC000"/>
              <w:rPr>
                <w:b/>
                <w:bCs/>
              </w:rPr>
            </w:pPr>
            <w:r w:rsidRPr="007E54A3">
              <w:rPr>
                <w:b/>
                <w:bCs/>
              </w:rPr>
              <w:t>Deviation No. 1 for Analytical Phase: 26/07/2023</w:t>
            </w:r>
          </w:p>
          <w:p w14:paraId="14E9264C" w14:textId="77777777" w:rsidR="00193F90" w:rsidRPr="007E54A3" w:rsidRDefault="00193F90" w:rsidP="00193F90">
            <w:pPr>
              <w:pStyle w:val="RepStandard"/>
              <w:shd w:val="clear" w:color="auto" w:fill="FFC000"/>
              <w:ind w:left="720"/>
            </w:pPr>
            <w:r w:rsidRPr="007E54A3">
              <w:rPr>
                <w:u w:val="single"/>
              </w:rPr>
              <w:t>Description</w:t>
            </w:r>
            <w:r w:rsidRPr="007E54A3">
              <w:t>: On 24/07/2023, an aliquot of sample coded I/PR21/OS03/10C was taken from the study BIU-012-21 as matrix exempt of Triazole Derivatives Metabolites to be used as blank matrix in this study (actual absence verified in the GLP study RAU-028-21). The sample was already homogenized and is recoded as follow: T/OS/01.</w:t>
            </w:r>
          </w:p>
          <w:p w14:paraId="4F6EFD23" w14:textId="77777777" w:rsidR="00193F90" w:rsidRPr="007E54A3" w:rsidRDefault="00193F90" w:rsidP="00193F90">
            <w:pPr>
              <w:pStyle w:val="RepStandard"/>
              <w:shd w:val="clear" w:color="auto" w:fill="FFC000"/>
              <w:ind w:left="720"/>
            </w:pPr>
            <w:r w:rsidRPr="007E54A3">
              <w:rPr>
                <w:u w:val="single"/>
              </w:rPr>
              <w:t>PI’s answer</w:t>
            </w:r>
            <w:r w:rsidRPr="007E54A3">
              <w:t>: The untreated sample I/PR21/OS03/10C was used to avoid any interference with the analytes.</w:t>
            </w:r>
          </w:p>
          <w:p w14:paraId="6FF20526" w14:textId="77777777" w:rsidR="00193F90" w:rsidRPr="007E54A3" w:rsidRDefault="00193F90" w:rsidP="00193F90">
            <w:pPr>
              <w:pStyle w:val="RepStandard"/>
              <w:shd w:val="clear" w:color="auto" w:fill="FFC000"/>
              <w:ind w:left="720"/>
              <w:rPr>
                <w:b/>
                <w:bCs/>
              </w:rPr>
            </w:pPr>
            <w:r w:rsidRPr="007E54A3">
              <w:rPr>
                <w:u w:val="single"/>
              </w:rPr>
              <w:t>Impact</w:t>
            </w:r>
            <w:r w:rsidRPr="007E54A3">
              <w:t>: None.</w:t>
            </w:r>
          </w:p>
          <w:p w14:paraId="32BC700D" w14:textId="77777777" w:rsidR="00193F90" w:rsidRPr="007E54A3" w:rsidRDefault="00193F90" w:rsidP="00193F90">
            <w:pPr>
              <w:pStyle w:val="RepStandard"/>
              <w:numPr>
                <w:ilvl w:val="0"/>
                <w:numId w:val="36"/>
              </w:numPr>
              <w:shd w:val="clear" w:color="auto" w:fill="FFC000"/>
              <w:rPr>
                <w:b/>
                <w:bCs/>
              </w:rPr>
            </w:pPr>
            <w:r w:rsidRPr="007E54A3">
              <w:rPr>
                <w:b/>
                <w:bCs/>
              </w:rPr>
              <w:t>Deviation No. 2 for Analytical Phase: 26/07/2023</w:t>
            </w:r>
          </w:p>
          <w:p w14:paraId="02237646" w14:textId="77777777" w:rsidR="00193F90" w:rsidRPr="007E54A3" w:rsidRDefault="00193F90" w:rsidP="00193F90">
            <w:pPr>
              <w:pStyle w:val="RepStandard"/>
              <w:shd w:val="clear" w:color="auto" w:fill="FFC000"/>
              <w:ind w:left="720"/>
            </w:pPr>
            <w:r w:rsidRPr="007E54A3">
              <w:rPr>
                <w:u w:val="single"/>
              </w:rPr>
              <w:t>Description</w:t>
            </w:r>
            <w:r w:rsidRPr="007E54A3">
              <w:t>: In the instrumental method, the COV value of 1,2,4-T was modified from -10.5 V to -13 V.</w:t>
            </w:r>
          </w:p>
          <w:p w14:paraId="257CFCDA" w14:textId="77777777" w:rsidR="00193F90" w:rsidRPr="007E54A3" w:rsidRDefault="00193F90" w:rsidP="00193F90">
            <w:pPr>
              <w:pStyle w:val="RepStandard"/>
              <w:shd w:val="clear" w:color="auto" w:fill="FFC000"/>
              <w:ind w:left="720"/>
            </w:pPr>
            <w:r w:rsidRPr="007E54A3">
              <w:rPr>
                <w:u w:val="single"/>
              </w:rPr>
              <w:t>PI’s answer</w:t>
            </w:r>
            <w:r w:rsidRPr="007E54A3">
              <w:t>: 1,2,4-T standard was undetectable with the original COV value of -10,5 V. A little COV drift was due to tool wear.</w:t>
            </w:r>
          </w:p>
          <w:p w14:paraId="46FCEB1F" w14:textId="77777777" w:rsidR="00193F90" w:rsidRPr="007E54A3" w:rsidRDefault="00193F90" w:rsidP="00193F90">
            <w:pPr>
              <w:pStyle w:val="RepStandard"/>
              <w:shd w:val="clear" w:color="auto" w:fill="FFC000"/>
              <w:ind w:left="720"/>
            </w:pPr>
            <w:r w:rsidRPr="007E54A3">
              <w:rPr>
                <w:u w:val="single"/>
              </w:rPr>
              <w:t>Impact</w:t>
            </w:r>
            <w:r w:rsidRPr="007E54A3">
              <w:t>: None.</w:t>
            </w:r>
          </w:p>
          <w:p w14:paraId="6FD4F061" w14:textId="77777777" w:rsidR="00193F90" w:rsidRPr="007E54A3" w:rsidRDefault="00193F90" w:rsidP="00193F90">
            <w:pPr>
              <w:pStyle w:val="RepStandard"/>
              <w:numPr>
                <w:ilvl w:val="0"/>
                <w:numId w:val="36"/>
              </w:numPr>
              <w:shd w:val="clear" w:color="auto" w:fill="FFC000"/>
              <w:rPr>
                <w:b/>
                <w:bCs/>
              </w:rPr>
            </w:pPr>
            <w:r w:rsidRPr="007E54A3">
              <w:rPr>
                <w:b/>
                <w:bCs/>
              </w:rPr>
              <w:t>Deviation No. 3 for Analytical Phase: 07/08/2023</w:t>
            </w:r>
          </w:p>
          <w:p w14:paraId="5716BD90" w14:textId="77777777" w:rsidR="00193F90" w:rsidRPr="007E54A3" w:rsidRDefault="00193F90" w:rsidP="00193F90">
            <w:pPr>
              <w:pStyle w:val="RepStandard"/>
              <w:shd w:val="clear" w:color="auto" w:fill="FFC000"/>
              <w:ind w:left="720"/>
            </w:pPr>
            <w:r w:rsidRPr="007E54A3">
              <w:rPr>
                <w:u w:val="single"/>
              </w:rPr>
              <w:t>Description</w:t>
            </w:r>
            <w:r w:rsidRPr="007E54A3">
              <w:t>: In the instrumental method, the COV values of Triazoles Derivatives Metabolites were modified as follows:</w:t>
            </w:r>
          </w:p>
          <w:p w14:paraId="1E730EC3" w14:textId="77777777" w:rsidR="00193F90" w:rsidRPr="007E54A3" w:rsidRDefault="00193F90" w:rsidP="00193F90">
            <w:pPr>
              <w:pStyle w:val="RepStandard"/>
              <w:shd w:val="clear" w:color="auto" w:fill="FFC000"/>
              <w:ind w:left="720"/>
            </w:pPr>
            <w:r w:rsidRPr="007E54A3">
              <w:t>COV of 1,2,4-T: from -13 V to -14 V</w:t>
            </w:r>
          </w:p>
          <w:p w14:paraId="3F0A1353" w14:textId="77777777" w:rsidR="00193F90" w:rsidRPr="007E54A3" w:rsidRDefault="00193F90" w:rsidP="00193F90">
            <w:pPr>
              <w:pStyle w:val="RepStandard"/>
              <w:shd w:val="clear" w:color="auto" w:fill="FFC000"/>
              <w:ind w:left="720"/>
            </w:pPr>
            <w:r w:rsidRPr="007E54A3">
              <w:t>COV of TA: from -2.15 V to -3.15 V</w:t>
            </w:r>
          </w:p>
          <w:p w14:paraId="009431BF" w14:textId="77777777" w:rsidR="00193F90" w:rsidRPr="007E54A3" w:rsidRDefault="00193F90" w:rsidP="00193F90">
            <w:pPr>
              <w:pStyle w:val="RepStandard"/>
              <w:shd w:val="clear" w:color="auto" w:fill="FFC000"/>
              <w:ind w:left="720"/>
            </w:pPr>
            <w:r w:rsidRPr="007E54A3">
              <w:t>COV of TAA: from -6.60 V to -7.60 V</w:t>
            </w:r>
          </w:p>
          <w:p w14:paraId="504510A7" w14:textId="77777777" w:rsidR="00193F90" w:rsidRPr="007E54A3" w:rsidRDefault="00193F90" w:rsidP="00193F90">
            <w:pPr>
              <w:pStyle w:val="RepStandard"/>
              <w:shd w:val="clear" w:color="auto" w:fill="FFC000"/>
              <w:ind w:left="720"/>
            </w:pPr>
            <w:r w:rsidRPr="007E54A3">
              <w:t>COV of TLA: from -2.80 V to -3.80 V .</w:t>
            </w:r>
          </w:p>
          <w:p w14:paraId="049CAD37" w14:textId="77777777" w:rsidR="00193F90" w:rsidRPr="007E54A3" w:rsidRDefault="00193F90" w:rsidP="00193F90">
            <w:pPr>
              <w:pStyle w:val="RepStandard"/>
              <w:shd w:val="clear" w:color="auto" w:fill="FFC000"/>
              <w:ind w:left="720"/>
            </w:pPr>
            <w:r w:rsidRPr="007E54A3">
              <w:rPr>
                <w:u w:val="single"/>
              </w:rPr>
              <w:t>PI’s answer</w:t>
            </w:r>
            <w:r w:rsidRPr="007E54A3">
              <w:t>: The COV values were changed because the mainboard of the differential mobility spectrometry (SelexION) has been replaced during the maintenance.</w:t>
            </w:r>
          </w:p>
          <w:p w14:paraId="09ADCE0E" w14:textId="77777777" w:rsidR="00193F90" w:rsidRPr="007E54A3" w:rsidRDefault="00193F90" w:rsidP="00193F90">
            <w:pPr>
              <w:pStyle w:val="RepStandard"/>
              <w:shd w:val="clear" w:color="auto" w:fill="FFC000"/>
              <w:ind w:left="720"/>
            </w:pPr>
            <w:r w:rsidRPr="007E54A3">
              <w:rPr>
                <w:u w:val="single"/>
              </w:rPr>
              <w:t>Impact</w:t>
            </w:r>
            <w:r w:rsidRPr="007E54A3">
              <w:t>: None.</w:t>
            </w:r>
          </w:p>
        </w:tc>
      </w:tr>
      <w:tr w:rsidR="00193F90" w:rsidRPr="007E54A3" w14:paraId="32F6ECCD" w14:textId="77777777" w:rsidTr="00C64E7A">
        <w:tc>
          <w:tcPr>
            <w:tcW w:w="1343" w:type="pct"/>
          </w:tcPr>
          <w:p w14:paraId="413FBE7D" w14:textId="77777777" w:rsidR="00193F90" w:rsidRPr="007E54A3" w:rsidRDefault="00193F90" w:rsidP="00193F90">
            <w:pPr>
              <w:pStyle w:val="RepStandard"/>
              <w:shd w:val="clear" w:color="auto" w:fill="FFC000"/>
            </w:pPr>
            <w:r w:rsidRPr="007E54A3">
              <w:lastRenderedPageBreak/>
              <w:t>GLP:</w:t>
            </w:r>
          </w:p>
        </w:tc>
        <w:tc>
          <w:tcPr>
            <w:tcW w:w="3657" w:type="pct"/>
          </w:tcPr>
          <w:p w14:paraId="457BA1B1" w14:textId="77777777" w:rsidR="00193F90" w:rsidRPr="007E54A3" w:rsidRDefault="00193F90" w:rsidP="00193F90">
            <w:pPr>
              <w:pStyle w:val="RepStandard"/>
              <w:shd w:val="clear" w:color="auto" w:fill="FFC000"/>
            </w:pPr>
            <w:r w:rsidRPr="007E54A3">
              <w:t>Yes</w:t>
            </w:r>
          </w:p>
        </w:tc>
      </w:tr>
      <w:tr w:rsidR="00193F90" w:rsidRPr="007E54A3" w14:paraId="57BD27AE" w14:textId="77777777" w:rsidTr="00C64E7A">
        <w:tc>
          <w:tcPr>
            <w:tcW w:w="1343" w:type="pct"/>
          </w:tcPr>
          <w:p w14:paraId="45E744B9" w14:textId="77777777" w:rsidR="00193F90" w:rsidRPr="007E54A3" w:rsidRDefault="00193F90" w:rsidP="00193F90">
            <w:pPr>
              <w:pStyle w:val="RepStandard"/>
              <w:shd w:val="clear" w:color="auto" w:fill="FFC000"/>
            </w:pPr>
            <w:r w:rsidRPr="007E54A3">
              <w:t>Acceptability:</w:t>
            </w:r>
          </w:p>
        </w:tc>
        <w:tc>
          <w:tcPr>
            <w:tcW w:w="3657" w:type="pct"/>
          </w:tcPr>
          <w:p w14:paraId="5444354A" w14:textId="77777777" w:rsidR="00193F90" w:rsidRPr="007E54A3" w:rsidRDefault="00193F90" w:rsidP="00193F90">
            <w:pPr>
              <w:pStyle w:val="RepStandard"/>
              <w:shd w:val="clear" w:color="auto" w:fill="FFC000"/>
            </w:pPr>
          </w:p>
        </w:tc>
      </w:tr>
    </w:tbl>
    <w:p w14:paraId="0EA82936" w14:textId="77777777" w:rsidR="00193F90" w:rsidRPr="007E54A3" w:rsidRDefault="00193F90" w:rsidP="00193F90">
      <w:pPr>
        <w:pStyle w:val="RepStandard"/>
        <w:shd w:val="clear" w:color="auto" w:fill="FFC000"/>
      </w:pPr>
    </w:p>
    <w:p w14:paraId="6441BEC7" w14:textId="77777777" w:rsidR="00193F90" w:rsidRPr="007E54A3" w:rsidRDefault="00193F90" w:rsidP="00193F90">
      <w:pPr>
        <w:pStyle w:val="RepStandard"/>
        <w:shd w:val="clear" w:color="auto" w:fill="FFC000"/>
        <w:rPr>
          <w:highlight w:val="yellow"/>
        </w:rPr>
        <w:sectPr w:rsidR="00193F90" w:rsidRPr="007E54A3" w:rsidSect="00193F90">
          <w:pgSz w:w="11906" w:h="16838" w:code="9"/>
          <w:pgMar w:top="1417" w:right="1134" w:bottom="1134" w:left="1417" w:header="709" w:footer="142" w:gutter="0"/>
          <w:pgNumType w:chapSep="period"/>
          <w:cols w:space="720"/>
          <w:docGrid w:linePitch="299"/>
        </w:sectPr>
      </w:pPr>
    </w:p>
    <w:p w14:paraId="4940C10B" w14:textId="051BE54F" w:rsidR="00193F90" w:rsidRPr="007E54A3" w:rsidRDefault="00193F90" w:rsidP="00193F90">
      <w:pPr>
        <w:pStyle w:val="RepLabel"/>
        <w:shd w:val="clear" w:color="auto" w:fill="FFC000"/>
      </w:pPr>
      <w:r w:rsidRPr="007E54A3">
        <w:lastRenderedPageBreak/>
        <w:t>Table A </w:t>
      </w:r>
      <w:r w:rsidR="00AB6090">
        <w:fldChar w:fldCharType="begin"/>
      </w:r>
      <w:r w:rsidR="00AB6090">
        <w:instrText xml:space="preserve"> SEQ Table_A \* ARABIC </w:instrText>
      </w:r>
      <w:r w:rsidR="00AB6090">
        <w:fldChar w:fldCharType="separate"/>
      </w:r>
      <w:r>
        <w:rPr>
          <w:noProof/>
        </w:rPr>
        <w:t>7</w:t>
      </w:r>
      <w:r w:rsidR="00AB6090">
        <w:rPr>
          <w:noProof/>
        </w:rPr>
        <w:fldChar w:fldCharType="end"/>
      </w:r>
      <w:r w:rsidRPr="007E54A3">
        <w:t>:</w:t>
      </w:r>
      <w:r w:rsidRPr="007E54A3">
        <w:tab/>
        <w:t>Summary of the study RAU-015-23 trials – Triazole derivate metabolites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075"/>
        <w:gridCol w:w="921"/>
        <w:gridCol w:w="880"/>
        <w:gridCol w:w="492"/>
        <w:gridCol w:w="668"/>
        <w:gridCol w:w="682"/>
        <w:gridCol w:w="515"/>
        <w:gridCol w:w="1262"/>
        <w:gridCol w:w="1180"/>
        <w:gridCol w:w="778"/>
        <w:gridCol w:w="724"/>
        <w:gridCol w:w="814"/>
        <w:gridCol w:w="701"/>
        <w:gridCol w:w="861"/>
        <w:gridCol w:w="532"/>
        <w:gridCol w:w="2475"/>
      </w:tblGrid>
      <w:tr w:rsidR="00193F90" w:rsidRPr="007E54A3" w14:paraId="61F02388" w14:textId="77777777" w:rsidTr="00C64E7A">
        <w:trPr>
          <w:trHeight w:val="20"/>
          <w:tblHeader/>
        </w:trPr>
        <w:tc>
          <w:tcPr>
            <w:tcW w:w="366" w:type="pct"/>
            <w:vMerge w:val="restart"/>
            <w:tcBorders>
              <w:top w:val="single" w:sz="4" w:space="0" w:color="auto"/>
              <w:left w:val="single" w:sz="4" w:space="0" w:color="auto"/>
              <w:bottom w:val="single" w:sz="4" w:space="0" w:color="auto"/>
              <w:right w:val="single" w:sz="4" w:space="0" w:color="auto"/>
            </w:tcBorders>
            <w:vAlign w:val="center"/>
          </w:tcPr>
          <w:p w14:paraId="543A9A49" w14:textId="77777777" w:rsidR="00193F90" w:rsidRPr="007E54A3" w:rsidRDefault="00193F90" w:rsidP="00193F90">
            <w:pPr>
              <w:pStyle w:val="RepTableHeaderSmall"/>
              <w:shd w:val="clear" w:color="auto" w:fill="FFC000"/>
              <w:jc w:val="center"/>
            </w:pPr>
            <w:r w:rsidRPr="007E54A3">
              <w:t>Trial No./</w:t>
            </w:r>
          </w:p>
          <w:p w14:paraId="673DD3CF" w14:textId="77777777" w:rsidR="00193F90" w:rsidRPr="007E54A3" w:rsidRDefault="00193F90" w:rsidP="00193F90">
            <w:pPr>
              <w:pStyle w:val="RepTableHeaderSmall"/>
              <w:shd w:val="clear" w:color="auto" w:fill="FFC000"/>
              <w:jc w:val="center"/>
            </w:pPr>
            <w:r w:rsidRPr="007E54A3">
              <w:t>Location/</w:t>
            </w:r>
          </w:p>
          <w:p w14:paraId="49F39E9D" w14:textId="77777777" w:rsidR="00193F90" w:rsidRPr="007E54A3" w:rsidRDefault="00193F90" w:rsidP="00193F90">
            <w:pPr>
              <w:pStyle w:val="RepTableHeaderSmall"/>
              <w:shd w:val="clear" w:color="auto" w:fill="FFC000"/>
              <w:jc w:val="center"/>
            </w:pPr>
            <w:r w:rsidRPr="007E54A3">
              <w:t>EU zone/</w:t>
            </w:r>
          </w:p>
          <w:p w14:paraId="2218D4E3" w14:textId="77777777" w:rsidR="00193F90" w:rsidRPr="007E54A3" w:rsidRDefault="00193F90" w:rsidP="00193F90">
            <w:pPr>
              <w:pStyle w:val="RepTableHeaderSmall"/>
              <w:shd w:val="clear" w:color="auto" w:fill="FFC000"/>
              <w:jc w:val="center"/>
            </w:pPr>
            <w:r w:rsidRPr="007E54A3">
              <w:t>Year</w:t>
            </w:r>
          </w:p>
        </w:tc>
        <w:tc>
          <w:tcPr>
            <w:tcW w:w="330" w:type="pct"/>
            <w:vMerge w:val="restart"/>
            <w:tcBorders>
              <w:top w:val="single" w:sz="4" w:space="0" w:color="auto"/>
              <w:left w:val="single" w:sz="4" w:space="0" w:color="auto"/>
              <w:bottom w:val="single" w:sz="4" w:space="0" w:color="auto"/>
              <w:right w:val="single" w:sz="4" w:space="0" w:color="auto"/>
            </w:tcBorders>
            <w:vAlign w:val="center"/>
          </w:tcPr>
          <w:p w14:paraId="2DABD8DD" w14:textId="77777777" w:rsidR="00193F90" w:rsidRPr="007E54A3" w:rsidRDefault="00193F90" w:rsidP="00193F90">
            <w:pPr>
              <w:pStyle w:val="RepTableHeaderSmall"/>
              <w:shd w:val="clear" w:color="auto" w:fill="FFC000"/>
              <w:jc w:val="center"/>
            </w:pPr>
            <w:r w:rsidRPr="007E54A3">
              <w:t>Commodity/ Variety</w:t>
            </w:r>
          </w:p>
        </w:tc>
        <w:tc>
          <w:tcPr>
            <w:tcW w:w="316" w:type="pct"/>
            <w:vMerge w:val="restart"/>
            <w:tcBorders>
              <w:top w:val="single" w:sz="4" w:space="0" w:color="auto"/>
              <w:left w:val="single" w:sz="4" w:space="0" w:color="auto"/>
              <w:bottom w:val="single" w:sz="4" w:space="0" w:color="auto"/>
              <w:right w:val="single" w:sz="4" w:space="0" w:color="auto"/>
            </w:tcBorders>
            <w:vAlign w:val="center"/>
          </w:tcPr>
          <w:p w14:paraId="34AB6C4E" w14:textId="77777777" w:rsidR="00193F90" w:rsidRPr="007E54A3" w:rsidRDefault="00193F90" w:rsidP="00193F90">
            <w:pPr>
              <w:pStyle w:val="RepTableHeaderSmall"/>
              <w:shd w:val="clear" w:color="auto" w:fill="FFC000"/>
              <w:jc w:val="center"/>
            </w:pPr>
            <w:r w:rsidRPr="007E54A3">
              <w:t>Date of</w:t>
            </w:r>
          </w:p>
          <w:p w14:paraId="2F66B3E5" w14:textId="77777777" w:rsidR="00193F90" w:rsidRPr="007E54A3" w:rsidRDefault="00193F90" w:rsidP="00193F90">
            <w:pPr>
              <w:pStyle w:val="RepTableHeaderSmall"/>
              <w:shd w:val="clear" w:color="auto" w:fill="FFC000"/>
              <w:jc w:val="center"/>
            </w:pPr>
            <w:r w:rsidRPr="007E54A3">
              <w:t>1.Sowing or planting</w:t>
            </w:r>
          </w:p>
          <w:p w14:paraId="12101D94" w14:textId="77777777" w:rsidR="00193F90" w:rsidRPr="007E54A3" w:rsidRDefault="00193F90" w:rsidP="00193F90">
            <w:pPr>
              <w:pStyle w:val="RepTableHeaderSmall"/>
              <w:shd w:val="clear" w:color="auto" w:fill="FFC000"/>
              <w:jc w:val="center"/>
            </w:pPr>
            <w:r w:rsidRPr="007E54A3">
              <w:t>2.Flowering</w:t>
            </w:r>
          </w:p>
          <w:p w14:paraId="0F4B71E3" w14:textId="77777777" w:rsidR="00193F90" w:rsidRPr="007E54A3" w:rsidRDefault="00193F90" w:rsidP="00193F90">
            <w:pPr>
              <w:pStyle w:val="RepTableHeaderSmall"/>
              <w:shd w:val="clear" w:color="auto" w:fill="FFC000"/>
              <w:jc w:val="center"/>
            </w:pPr>
            <w:r w:rsidRPr="007E54A3">
              <w:t>3. Harvest</w:t>
            </w:r>
          </w:p>
        </w:tc>
        <w:tc>
          <w:tcPr>
            <w:tcW w:w="819" w:type="pct"/>
            <w:gridSpan w:val="4"/>
            <w:tcBorders>
              <w:top w:val="single" w:sz="4" w:space="0" w:color="auto"/>
              <w:left w:val="single" w:sz="4" w:space="0" w:color="auto"/>
              <w:bottom w:val="single" w:sz="4" w:space="0" w:color="auto"/>
              <w:right w:val="single" w:sz="4" w:space="0" w:color="auto"/>
            </w:tcBorders>
          </w:tcPr>
          <w:p w14:paraId="5C5CD101" w14:textId="77777777" w:rsidR="00193F90" w:rsidRPr="007E54A3" w:rsidRDefault="00193F90" w:rsidP="00193F90">
            <w:pPr>
              <w:pStyle w:val="RepTableHeaderSmall"/>
              <w:shd w:val="clear" w:color="auto" w:fill="FFC000"/>
              <w:jc w:val="center"/>
            </w:pPr>
            <w:r w:rsidRPr="007E54A3">
              <w:t>Application rate per treatment</w:t>
            </w:r>
          </w:p>
        </w:tc>
        <w:tc>
          <w:tcPr>
            <w:tcW w:w="447" w:type="pct"/>
            <w:vMerge w:val="restart"/>
            <w:tcBorders>
              <w:top w:val="single" w:sz="4" w:space="0" w:color="auto"/>
              <w:left w:val="single" w:sz="4" w:space="0" w:color="auto"/>
              <w:bottom w:val="single" w:sz="4" w:space="0" w:color="auto"/>
              <w:right w:val="single" w:sz="4" w:space="0" w:color="auto"/>
            </w:tcBorders>
            <w:vAlign w:val="center"/>
          </w:tcPr>
          <w:p w14:paraId="6FCAEE66" w14:textId="77777777" w:rsidR="00193F90" w:rsidRPr="007E54A3" w:rsidRDefault="00193F90" w:rsidP="00193F90">
            <w:pPr>
              <w:pStyle w:val="RepTableHeaderSmall"/>
              <w:shd w:val="clear" w:color="auto" w:fill="FFC000"/>
              <w:jc w:val="center"/>
            </w:pPr>
            <w:r w:rsidRPr="007E54A3">
              <w:t>Dates of treatment or no. of treatments and last date</w:t>
            </w:r>
          </w:p>
        </w:tc>
        <w:tc>
          <w:tcPr>
            <w:tcW w:w="419" w:type="pct"/>
            <w:vMerge w:val="restart"/>
            <w:tcBorders>
              <w:top w:val="single" w:sz="4" w:space="0" w:color="auto"/>
              <w:left w:val="single" w:sz="4" w:space="0" w:color="auto"/>
              <w:bottom w:val="single" w:sz="4" w:space="0" w:color="auto"/>
              <w:right w:val="single" w:sz="4" w:space="0" w:color="auto"/>
            </w:tcBorders>
            <w:vAlign w:val="center"/>
          </w:tcPr>
          <w:p w14:paraId="5728B37E" w14:textId="77777777" w:rsidR="00193F90" w:rsidRPr="007E54A3" w:rsidRDefault="00193F90" w:rsidP="00193F90">
            <w:pPr>
              <w:pStyle w:val="RepTableHeaderSmall"/>
              <w:shd w:val="clear" w:color="auto" w:fill="FFC000"/>
              <w:jc w:val="center"/>
            </w:pPr>
            <w:r w:rsidRPr="007E54A3">
              <w:t>Growth stage at last treatment or date</w:t>
            </w:r>
          </w:p>
        </w:tc>
        <w:tc>
          <w:tcPr>
            <w:tcW w:w="281" w:type="pct"/>
            <w:vMerge w:val="restart"/>
            <w:tcBorders>
              <w:top w:val="single" w:sz="4" w:space="0" w:color="auto"/>
              <w:left w:val="single" w:sz="4" w:space="0" w:color="auto"/>
              <w:bottom w:val="single" w:sz="4" w:space="0" w:color="auto"/>
              <w:right w:val="single" w:sz="4" w:space="0" w:color="auto"/>
            </w:tcBorders>
            <w:vAlign w:val="center"/>
          </w:tcPr>
          <w:p w14:paraId="4F7ACD1A" w14:textId="77777777" w:rsidR="00193F90" w:rsidRPr="007E54A3" w:rsidRDefault="00193F90" w:rsidP="00193F90">
            <w:pPr>
              <w:pStyle w:val="RepTableHeaderSmall"/>
              <w:shd w:val="clear" w:color="auto" w:fill="FFC000"/>
              <w:jc w:val="center"/>
            </w:pPr>
            <w:r w:rsidRPr="007E54A3">
              <w:t>Portion analyzed</w:t>
            </w:r>
          </w:p>
        </w:tc>
        <w:tc>
          <w:tcPr>
            <w:tcW w:w="958" w:type="pct"/>
            <w:gridSpan w:val="4"/>
            <w:tcBorders>
              <w:top w:val="single" w:sz="4" w:space="0" w:color="auto"/>
              <w:left w:val="single" w:sz="4" w:space="0" w:color="auto"/>
              <w:bottom w:val="single" w:sz="4" w:space="0" w:color="auto"/>
              <w:right w:val="single" w:sz="4" w:space="0" w:color="auto"/>
            </w:tcBorders>
            <w:vAlign w:val="center"/>
          </w:tcPr>
          <w:p w14:paraId="351B409A" w14:textId="77777777" w:rsidR="00193F90" w:rsidRPr="007E54A3" w:rsidRDefault="00193F90" w:rsidP="00193F90">
            <w:pPr>
              <w:pStyle w:val="RepTableHeaderSmall"/>
              <w:shd w:val="clear" w:color="auto" w:fill="FFC000"/>
              <w:jc w:val="center"/>
            </w:pPr>
            <w:r w:rsidRPr="007E54A3">
              <w:t>Residues (mg/kg)</w:t>
            </w:r>
          </w:p>
        </w:tc>
        <w:tc>
          <w:tcPr>
            <w:tcW w:w="181" w:type="pct"/>
            <w:vMerge w:val="restart"/>
            <w:tcBorders>
              <w:top w:val="single" w:sz="4" w:space="0" w:color="auto"/>
              <w:left w:val="single" w:sz="4" w:space="0" w:color="auto"/>
              <w:bottom w:val="single" w:sz="4" w:space="0" w:color="auto"/>
              <w:right w:val="single" w:sz="4" w:space="0" w:color="auto"/>
            </w:tcBorders>
            <w:vAlign w:val="center"/>
          </w:tcPr>
          <w:p w14:paraId="718A2BD5" w14:textId="77777777" w:rsidR="00193F90" w:rsidRPr="007E54A3" w:rsidRDefault="00193F90" w:rsidP="00193F90">
            <w:pPr>
              <w:pStyle w:val="RepTableHeaderSmall"/>
              <w:shd w:val="clear" w:color="auto" w:fill="FFC000"/>
              <w:jc w:val="center"/>
            </w:pPr>
            <w:r w:rsidRPr="007E54A3">
              <w:t>PHI (days)</w:t>
            </w:r>
          </w:p>
        </w:tc>
        <w:tc>
          <w:tcPr>
            <w:tcW w:w="883" w:type="pct"/>
            <w:vMerge w:val="restart"/>
            <w:tcBorders>
              <w:top w:val="single" w:sz="4" w:space="0" w:color="auto"/>
              <w:left w:val="single" w:sz="4" w:space="0" w:color="auto"/>
              <w:bottom w:val="single" w:sz="4" w:space="0" w:color="auto"/>
              <w:right w:val="single" w:sz="4" w:space="0" w:color="auto"/>
            </w:tcBorders>
            <w:vAlign w:val="center"/>
          </w:tcPr>
          <w:p w14:paraId="5CC08D0D" w14:textId="77777777" w:rsidR="00193F90" w:rsidRPr="007E54A3" w:rsidRDefault="00193F90" w:rsidP="00193F90">
            <w:pPr>
              <w:pStyle w:val="RepTableHeaderSmall"/>
              <w:shd w:val="clear" w:color="auto" w:fill="FFC000"/>
              <w:jc w:val="center"/>
            </w:pPr>
            <w:r w:rsidRPr="007E54A3">
              <w:t>Details on trial</w:t>
            </w:r>
          </w:p>
        </w:tc>
      </w:tr>
      <w:tr w:rsidR="00193F90" w:rsidRPr="007E54A3" w14:paraId="289323D5" w14:textId="77777777" w:rsidTr="00C64E7A">
        <w:trPr>
          <w:trHeight w:val="20"/>
          <w:tblHeader/>
        </w:trPr>
        <w:tc>
          <w:tcPr>
            <w:tcW w:w="366" w:type="pct"/>
            <w:vMerge/>
            <w:tcBorders>
              <w:top w:val="single" w:sz="4" w:space="0" w:color="auto"/>
              <w:left w:val="single" w:sz="4" w:space="0" w:color="auto"/>
              <w:bottom w:val="nil"/>
              <w:right w:val="single" w:sz="4" w:space="0" w:color="auto"/>
            </w:tcBorders>
            <w:vAlign w:val="center"/>
          </w:tcPr>
          <w:p w14:paraId="54900341" w14:textId="77777777" w:rsidR="00193F90" w:rsidRPr="007E54A3" w:rsidRDefault="00193F90" w:rsidP="00193F90">
            <w:pPr>
              <w:pStyle w:val="RepTableHeaderSmall"/>
              <w:shd w:val="clear" w:color="auto" w:fill="FFC000"/>
              <w:jc w:val="center"/>
            </w:pPr>
          </w:p>
        </w:tc>
        <w:tc>
          <w:tcPr>
            <w:tcW w:w="330" w:type="pct"/>
            <w:vMerge/>
            <w:tcBorders>
              <w:top w:val="single" w:sz="4" w:space="0" w:color="auto"/>
              <w:left w:val="single" w:sz="4" w:space="0" w:color="auto"/>
              <w:bottom w:val="nil"/>
              <w:right w:val="single" w:sz="4" w:space="0" w:color="auto"/>
            </w:tcBorders>
            <w:vAlign w:val="center"/>
          </w:tcPr>
          <w:p w14:paraId="33D9AF34" w14:textId="77777777" w:rsidR="00193F90" w:rsidRPr="007E54A3" w:rsidRDefault="00193F90" w:rsidP="00193F90">
            <w:pPr>
              <w:pStyle w:val="RepTableHeaderSmall"/>
              <w:shd w:val="clear" w:color="auto" w:fill="FFC000"/>
              <w:jc w:val="center"/>
            </w:pPr>
          </w:p>
        </w:tc>
        <w:tc>
          <w:tcPr>
            <w:tcW w:w="316" w:type="pct"/>
            <w:vMerge/>
            <w:tcBorders>
              <w:top w:val="single" w:sz="4" w:space="0" w:color="auto"/>
              <w:left w:val="single" w:sz="4" w:space="0" w:color="auto"/>
              <w:bottom w:val="nil"/>
              <w:right w:val="single" w:sz="4" w:space="0" w:color="auto"/>
            </w:tcBorders>
            <w:vAlign w:val="center"/>
          </w:tcPr>
          <w:p w14:paraId="41232885" w14:textId="77777777" w:rsidR="00193F90" w:rsidRPr="007E54A3" w:rsidRDefault="00193F90" w:rsidP="00193F90">
            <w:pPr>
              <w:pStyle w:val="RepTableHeaderSmall"/>
              <w:shd w:val="clear" w:color="auto" w:fill="FFC000"/>
              <w:jc w:val="center"/>
            </w:pPr>
          </w:p>
        </w:tc>
        <w:tc>
          <w:tcPr>
            <w:tcW w:w="168" w:type="pct"/>
            <w:tcBorders>
              <w:top w:val="single" w:sz="4" w:space="0" w:color="auto"/>
              <w:left w:val="single" w:sz="4" w:space="0" w:color="auto"/>
              <w:bottom w:val="nil"/>
              <w:right w:val="single" w:sz="4" w:space="0" w:color="auto"/>
            </w:tcBorders>
          </w:tcPr>
          <w:p w14:paraId="7CD64CDB" w14:textId="77777777" w:rsidR="00193F90" w:rsidRPr="007E54A3" w:rsidRDefault="00193F90" w:rsidP="00193F90">
            <w:pPr>
              <w:pStyle w:val="RepTableHeaderSmall"/>
              <w:shd w:val="clear" w:color="auto" w:fill="FFC000"/>
              <w:jc w:val="center"/>
            </w:pPr>
            <w:r w:rsidRPr="007E54A3">
              <w:t>Appl.</w:t>
            </w:r>
          </w:p>
          <w:p w14:paraId="444F65E5" w14:textId="77777777" w:rsidR="00193F90" w:rsidRPr="007E54A3" w:rsidRDefault="00193F90" w:rsidP="00193F90">
            <w:pPr>
              <w:pStyle w:val="RepTableHeaderSmall"/>
              <w:shd w:val="clear" w:color="auto" w:fill="FFC000"/>
              <w:jc w:val="center"/>
            </w:pPr>
            <w:r w:rsidRPr="007E54A3">
              <w:t>N.</w:t>
            </w:r>
          </w:p>
        </w:tc>
        <w:tc>
          <w:tcPr>
            <w:tcW w:w="243" w:type="pct"/>
            <w:tcBorders>
              <w:top w:val="single" w:sz="4" w:space="0" w:color="auto"/>
              <w:left w:val="single" w:sz="4" w:space="0" w:color="auto"/>
              <w:bottom w:val="nil"/>
              <w:right w:val="single" w:sz="4" w:space="0" w:color="auto"/>
            </w:tcBorders>
            <w:vAlign w:val="center"/>
          </w:tcPr>
          <w:p w14:paraId="3504D13E" w14:textId="77777777" w:rsidR="00193F90" w:rsidRPr="007E54A3" w:rsidRDefault="00193F90" w:rsidP="00193F90">
            <w:pPr>
              <w:pStyle w:val="RepTableHeaderSmall"/>
              <w:shd w:val="clear" w:color="auto" w:fill="FFC000"/>
              <w:jc w:val="center"/>
            </w:pPr>
            <w:r w:rsidRPr="007E54A3">
              <w:t>g a.s./ ha</w:t>
            </w:r>
          </w:p>
        </w:tc>
        <w:tc>
          <w:tcPr>
            <w:tcW w:w="232" w:type="pct"/>
            <w:tcBorders>
              <w:top w:val="single" w:sz="4" w:space="0" w:color="auto"/>
              <w:left w:val="single" w:sz="4" w:space="0" w:color="auto"/>
              <w:bottom w:val="nil"/>
              <w:right w:val="single" w:sz="4" w:space="0" w:color="auto"/>
            </w:tcBorders>
            <w:vAlign w:val="center"/>
          </w:tcPr>
          <w:p w14:paraId="14DC0334" w14:textId="77777777" w:rsidR="00193F90" w:rsidRPr="007E54A3" w:rsidRDefault="00193F90" w:rsidP="00193F90">
            <w:pPr>
              <w:pStyle w:val="RepTableHeaderSmall"/>
              <w:shd w:val="clear" w:color="auto" w:fill="FFC000"/>
              <w:jc w:val="center"/>
            </w:pPr>
            <w:r w:rsidRPr="007E54A3">
              <w:t>Water (l/ha)</w:t>
            </w:r>
          </w:p>
        </w:tc>
        <w:tc>
          <w:tcPr>
            <w:tcW w:w="176" w:type="pct"/>
            <w:tcBorders>
              <w:top w:val="single" w:sz="4" w:space="0" w:color="auto"/>
              <w:left w:val="single" w:sz="4" w:space="0" w:color="auto"/>
              <w:bottom w:val="nil"/>
              <w:right w:val="single" w:sz="4" w:space="0" w:color="auto"/>
            </w:tcBorders>
            <w:vAlign w:val="center"/>
          </w:tcPr>
          <w:p w14:paraId="5773A6E6" w14:textId="77777777" w:rsidR="00193F90" w:rsidRPr="007E54A3" w:rsidRDefault="00193F90" w:rsidP="00193F90">
            <w:pPr>
              <w:pStyle w:val="RepTableHeaderSmall"/>
              <w:shd w:val="clear" w:color="auto" w:fill="FFC000"/>
              <w:jc w:val="center"/>
            </w:pPr>
            <w:r w:rsidRPr="007E54A3">
              <w:t>g a.s./hl</w:t>
            </w:r>
          </w:p>
        </w:tc>
        <w:tc>
          <w:tcPr>
            <w:tcW w:w="447" w:type="pct"/>
            <w:vMerge/>
            <w:tcBorders>
              <w:top w:val="single" w:sz="4" w:space="0" w:color="auto"/>
              <w:left w:val="single" w:sz="4" w:space="0" w:color="auto"/>
              <w:bottom w:val="nil"/>
              <w:right w:val="single" w:sz="4" w:space="0" w:color="auto"/>
            </w:tcBorders>
            <w:vAlign w:val="center"/>
          </w:tcPr>
          <w:p w14:paraId="0AD6AA90" w14:textId="77777777" w:rsidR="00193F90" w:rsidRPr="007E54A3" w:rsidRDefault="00193F90" w:rsidP="00193F90">
            <w:pPr>
              <w:pStyle w:val="RepTableHeaderSmall"/>
              <w:shd w:val="clear" w:color="auto" w:fill="FFC000"/>
              <w:jc w:val="center"/>
            </w:pPr>
          </w:p>
        </w:tc>
        <w:tc>
          <w:tcPr>
            <w:tcW w:w="419" w:type="pct"/>
            <w:vMerge/>
            <w:tcBorders>
              <w:top w:val="single" w:sz="4" w:space="0" w:color="auto"/>
              <w:left w:val="single" w:sz="4" w:space="0" w:color="auto"/>
              <w:bottom w:val="nil"/>
              <w:right w:val="single" w:sz="4" w:space="0" w:color="auto"/>
            </w:tcBorders>
            <w:vAlign w:val="center"/>
          </w:tcPr>
          <w:p w14:paraId="685A0417" w14:textId="77777777" w:rsidR="00193F90" w:rsidRPr="007E54A3" w:rsidRDefault="00193F90" w:rsidP="00193F90">
            <w:pPr>
              <w:pStyle w:val="RepTableHeaderSmall"/>
              <w:shd w:val="clear" w:color="auto" w:fill="FFC000"/>
              <w:jc w:val="center"/>
            </w:pPr>
          </w:p>
        </w:tc>
        <w:tc>
          <w:tcPr>
            <w:tcW w:w="281" w:type="pct"/>
            <w:vMerge/>
            <w:tcBorders>
              <w:top w:val="single" w:sz="4" w:space="0" w:color="auto"/>
              <w:left w:val="single" w:sz="4" w:space="0" w:color="auto"/>
              <w:bottom w:val="nil"/>
              <w:right w:val="single" w:sz="4" w:space="0" w:color="auto"/>
            </w:tcBorders>
            <w:vAlign w:val="center"/>
          </w:tcPr>
          <w:p w14:paraId="605BE5E2" w14:textId="77777777" w:rsidR="00193F90" w:rsidRPr="007E54A3" w:rsidRDefault="00193F90" w:rsidP="00193F90">
            <w:pPr>
              <w:pStyle w:val="RepTableHeaderSmall"/>
              <w:shd w:val="clear" w:color="auto" w:fill="FFC000"/>
              <w:jc w:val="center"/>
            </w:pPr>
          </w:p>
        </w:tc>
        <w:tc>
          <w:tcPr>
            <w:tcW w:w="254" w:type="pct"/>
            <w:tcBorders>
              <w:top w:val="single" w:sz="4" w:space="0" w:color="auto"/>
              <w:left w:val="single" w:sz="4" w:space="0" w:color="auto"/>
              <w:bottom w:val="nil"/>
              <w:right w:val="single" w:sz="4" w:space="0" w:color="auto"/>
            </w:tcBorders>
            <w:vAlign w:val="center"/>
          </w:tcPr>
          <w:p w14:paraId="408EEEC9" w14:textId="77777777" w:rsidR="00193F90" w:rsidRPr="007E54A3" w:rsidRDefault="00193F90" w:rsidP="00193F90">
            <w:pPr>
              <w:pStyle w:val="RepTableHeaderSmall"/>
              <w:shd w:val="clear" w:color="auto" w:fill="FFC000"/>
              <w:jc w:val="center"/>
            </w:pPr>
            <w:r w:rsidRPr="007E54A3">
              <w:t>T</w:t>
            </w:r>
          </w:p>
        </w:tc>
        <w:tc>
          <w:tcPr>
            <w:tcW w:w="212" w:type="pct"/>
            <w:tcBorders>
              <w:top w:val="single" w:sz="4" w:space="0" w:color="auto"/>
              <w:left w:val="single" w:sz="4" w:space="0" w:color="auto"/>
              <w:bottom w:val="nil"/>
              <w:right w:val="single" w:sz="4" w:space="0" w:color="auto"/>
            </w:tcBorders>
            <w:vAlign w:val="center"/>
          </w:tcPr>
          <w:p w14:paraId="466B6D23" w14:textId="77777777" w:rsidR="00193F90" w:rsidRPr="007E54A3" w:rsidRDefault="00193F90" w:rsidP="00193F90">
            <w:pPr>
              <w:pStyle w:val="RepTableHeaderSmall"/>
              <w:shd w:val="clear" w:color="auto" w:fill="FFC000"/>
              <w:jc w:val="center"/>
            </w:pPr>
            <w:r w:rsidRPr="007E54A3">
              <w:t>TA</w:t>
            </w:r>
          </w:p>
        </w:tc>
        <w:tc>
          <w:tcPr>
            <w:tcW w:w="243" w:type="pct"/>
            <w:tcBorders>
              <w:top w:val="single" w:sz="4" w:space="0" w:color="auto"/>
              <w:left w:val="single" w:sz="4" w:space="0" w:color="auto"/>
              <w:bottom w:val="nil"/>
              <w:right w:val="single" w:sz="4" w:space="0" w:color="auto"/>
            </w:tcBorders>
            <w:vAlign w:val="center"/>
          </w:tcPr>
          <w:p w14:paraId="2246A292" w14:textId="77777777" w:rsidR="00193F90" w:rsidRPr="007E54A3" w:rsidRDefault="00193F90" w:rsidP="00193F90">
            <w:pPr>
              <w:pStyle w:val="RepTableHeaderSmall"/>
              <w:shd w:val="clear" w:color="auto" w:fill="FFC000"/>
              <w:jc w:val="center"/>
            </w:pPr>
            <w:r w:rsidRPr="007E54A3">
              <w:t>TAA</w:t>
            </w:r>
          </w:p>
        </w:tc>
        <w:tc>
          <w:tcPr>
            <w:tcW w:w="249" w:type="pct"/>
            <w:tcBorders>
              <w:top w:val="single" w:sz="4" w:space="0" w:color="auto"/>
              <w:left w:val="single" w:sz="4" w:space="0" w:color="auto"/>
              <w:bottom w:val="nil"/>
              <w:right w:val="single" w:sz="4" w:space="0" w:color="auto"/>
            </w:tcBorders>
            <w:vAlign w:val="center"/>
          </w:tcPr>
          <w:p w14:paraId="0AD78020" w14:textId="77777777" w:rsidR="00193F90" w:rsidRPr="007E54A3" w:rsidRDefault="00193F90" w:rsidP="00193F90">
            <w:pPr>
              <w:pStyle w:val="RepTableHeaderSmall"/>
              <w:shd w:val="clear" w:color="auto" w:fill="FFC000"/>
              <w:jc w:val="center"/>
            </w:pPr>
            <w:r w:rsidRPr="007E54A3">
              <w:t>TLA</w:t>
            </w:r>
          </w:p>
        </w:tc>
        <w:tc>
          <w:tcPr>
            <w:tcW w:w="181" w:type="pct"/>
            <w:vMerge/>
            <w:tcBorders>
              <w:top w:val="single" w:sz="4" w:space="0" w:color="auto"/>
              <w:left w:val="single" w:sz="4" w:space="0" w:color="auto"/>
              <w:bottom w:val="nil"/>
              <w:right w:val="single" w:sz="4" w:space="0" w:color="auto"/>
            </w:tcBorders>
            <w:vAlign w:val="center"/>
          </w:tcPr>
          <w:p w14:paraId="085B113D" w14:textId="77777777" w:rsidR="00193F90" w:rsidRPr="007E54A3" w:rsidRDefault="00193F90" w:rsidP="00193F90">
            <w:pPr>
              <w:pStyle w:val="RepTableHeaderSmall"/>
              <w:shd w:val="clear" w:color="auto" w:fill="FFC000"/>
              <w:jc w:val="center"/>
            </w:pPr>
          </w:p>
        </w:tc>
        <w:tc>
          <w:tcPr>
            <w:tcW w:w="883" w:type="pct"/>
            <w:vMerge/>
            <w:tcBorders>
              <w:top w:val="single" w:sz="4" w:space="0" w:color="auto"/>
              <w:left w:val="single" w:sz="4" w:space="0" w:color="auto"/>
              <w:bottom w:val="nil"/>
              <w:right w:val="single" w:sz="4" w:space="0" w:color="auto"/>
            </w:tcBorders>
            <w:vAlign w:val="center"/>
          </w:tcPr>
          <w:p w14:paraId="28B0FAD2" w14:textId="77777777" w:rsidR="00193F90" w:rsidRPr="007E54A3" w:rsidRDefault="00193F90" w:rsidP="00193F90">
            <w:pPr>
              <w:pStyle w:val="RepTableHeaderSmall"/>
              <w:shd w:val="clear" w:color="auto" w:fill="FFC000"/>
              <w:jc w:val="center"/>
            </w:pPr>
          </w:p>
        </w:tc>
      </w:tr>
      <w:tr w:rsidR="00193F90" w:rsidRPr="007E54A3" w14:paraId="109526F7" w14:textId="77777777" w:rsidTr="00C64E7A">
        <w:trPr>
          <w:trHeight w:val="20"/>
          <w:tblHeader/>
        </w:trPr>
        <w:tc>
          <w:tcPr>
            <w:tcW w:w="366" w:type="pct"/>
            <w:tcBorders>
              <w:top w:val="nil"/>
              <w:left w:val="single" w:sz="4" w:space="0" w:color="auto"/>
              <w:bottom w:val="single" w:sz="4" w:space="0" w:color="auto"/>
              <w:right w:val="single" w:sz="4" w:space="0" w:color="auto"/>
            </w:tcBorders>
            <w:vAlign w:val="center"/>
          </w:tcPr>
          <w:p w14:paraId="2FD2582E" w14:textId="77777777" w:rsidR="00193F90" w:rsidRPr="007E54A3" w:rsidRDefault="00193F90" w:rsidP="00193F90">
            <w:pPr>
              <w:pStyle w:val="RepTableSmall"/>
              <w:shd w:val="clear" w:color="auto" w:fill="FFC000"/>
              <w:jc w:val="center"/>
            </w:pPr>
          </w:p>
        </w:tc>
        <w:tc>
          <w:tcPr>
            <w:tcW w:w="330" w:type="pct"/>
            <w:tcBorders>
              <w:top w:val="nil"/>
              <w:left w:val="single" w:sz="4" w:space="0" w:color="auto"/>
              <w:bottom w:val="single" w:sz="4" w:space="0" w:color="auto"/>
              <w:right w:val="single" w:sz="4" w:space="0" w:color="auto"/>
            </w:tcBorders>
            <w:vAlign w:val="center"/>
          </w:tcPr>
          <w:p w14:paraId="338DA039" w14:textId="77777777" w:rsidR="00193F90" w:rsidRPr="007E54A3" w:rsidRDefault="00193F90" w:rsidP="00193F90">
            <w:pPr>
              <w:pStyle w:val="RepTableSmall"/>
              <w:shd w:val="clear" w:color="auto" w:fill="FFC000"/>
              <w:jc w:val="center"/>
            </w:pPr>
            <w:r w:rsidRPr="007E54A3">
              <w:t>(a)</w:t>
            </w:r>
          </w:p>
        </w:tc>
        <w:tc>
          <w:tcPr>
            <w:tcW w:w="316" w:type="pct"/>
            <w:tcBorders>
              <w:top w:val="nil"/>
              <w:left w:val="single" w:sz="4" w:space="0" w:color="auto"/>
              <w:bottom w:val="single" w:sz="4" w:space="0" w:color="auto"/>
              <w:right w:val="single" w:sz="4" w:space="0" w:color="auto"/>
            </w:tcBorders>
            <w:vAlign w:val="center"/>
          </w:tcPr>
          <w:p w14:paraId="5B48776F" w14:textId="77777777" w:rsidR="00193F90" w:rsidRPr="007E54A3" w:rsidRDefault="00193F90" w:rsidP="00193F90">
            <w:pPr>
              <w:pStyle w:val="RepTableSmall"/>
              <w:shd w:val="clear" w:color="auto" w:fill="FFC000"/>
              <w:jc w:val="center"/>
            </w:pPr>
            <w:r w:rsidRPr="007E54A3">
              <w:t>(b)</w:t>
            </w:r>
          </w:p>
        </w:tc>
        <w:tc>
          <w:tcPr>
            <w:tcW w:w="168" w:type="pct"/>
            <w:tcBorders>
              <w:top w:val="nil"/>
              <w:left w:val="single" w:sz="4" w:space="0" w:color="auto"/>
              <w:bottom w:val="single" w:sz="4" w:space="0" w:color="auto"/>
              <w:right w:val="single" w:sz="4" w:space="0" w:color="auto"/>
            </w:tcBorders>
          </w:tcPr>
          <w:p w14:paraId="061AB72B" w14:textId="77777777" w:rsidR="00193F90" w:rsidRPr="007E54A3" w:rsidRDefault="00193F90" w:rsidP="00193F90">
            <w:pPr>
              <w:pStyle w:val="RepTableSmall"/>
              <w:shd w:val="clear" w:color="auto" w:fill="FFC000"/>
              <w:jc w:val="center"/>
            </w:pPr>
          </w:p>
        </w:tc>
        <w:tc>
          <w:tcPr>
            <w:tcW w:w="243" w:type="pct"/>
            <w:tcBorders>
              <w:top w:val="nil"/>
              <w:left w:val="single" w:sz="4" w:space="0" w:color="auto"/>
              <w:bottom w:val="single" w:sz="4" w:space="0" w:color="auto"/>
              <w:right w:val="single" w:sz="4" w:space="0" w:color="auto"/>
            </w:tcBorders>
            <w:vAlign w:val="center"/>
          </w:tcPr>
          <w:p w14:paraId="49F197EE" w14:textId="77777777" w:rsidR="00193F90" w:rsidRPr="007E54A3" w:rsidRDefault="00193F90" w:rsidP="00193F90">
            <w:pPr>
              <w:pStyle w:val="RepTableSmall"/>
              <w:shd w:val="clear" w:color="auto" w:fill="FFC000"/>
              <w:jc w:val="center"/>
            </w:pPr>
          </w:p>
        </w:tc>
        <w:tc>
          <w:tcPr>
            <w:tcW w:w="232" w:type="pct"/>
            <w:tcBorders>
              <w:top w:val="nil"/>
              <w:left w:val="single" w:sz="4" w:space="0" w:color="auto"/>
              <w:bottom w:val="single" w:sz="4" w:space="0" w:color="auto"/>
              <w:right w:val="single" w:sz="4" w:space="0" w:color="auto"/>
            </w:tcBorders>
            <w:vAlign w:val="center"/>
          </w:tcPr>
          <w:p w14:paraId="545E5ED9" w14:textId="77777777" w:rsidR="00193F90" w:rsidRPr="007E54A3" w:rsidRDefault="00193F90" w:rsidP="00193F90">
            <w:pPr>
              <w:pStyle w:val="RepTableSmall"/>
              <w:shd w:val="clear" w:color="auto" w:fill="FFC000"/>
              <w:jc w:val="center"/>
            </w:pPr>
          </w:p>
        </w:tc>
        <w:tc>
          <w:tcPr>
            <w:tcW w:w="176" w:type="pct"/>
            <w:tcBorders>
              <w:top w:val="nil"/>
              <w:left w:val="single" w:sz="4" w:space="0" w:color="auto"/>
              <w:bottom w:val="single" w:sz="4" w:space="0" w:color="auto"/>
              <w:right w:val="single" w:sz="4" w:space="0" w:color="auto"/>
            </w:tcBorders>
            <w:vAlign w:val="center"/>
          </w:tcPr>
          <w:p w14:paraId="43699F6C" w14:textId="77777777" w:rsidR="00193F90" w:rsidRPr="007E54A3" w:rsidRDefault="00193F90" w:rsidP="00193F90">
            <w:pPr>
              <w:pStyle w:val="RepTableSmall"/>
              <w:shd w:val="clear" w:color="auto" w:fill="FFC000"/>
              <w:jc w:val="center"/>
            </w:pPr>
          </w:p>
        </w:tc>
        <w:tc>
          <w:tcPr>
            <w:tcW w:w="447" w:type="pct"/>
            <w:tcBorders>
              <w:top w:val="nil"/>
              <w:left w:val="single" w:sz="4" w:space="0" w:color="auto"/>
              <w:bottom w:val="single" w:sz="4" w:space="0" w:color="auto"/>
              <w:right w:val="single" w:sz="4" w:space="0" w:color="auto"/>
            </w:tcBorders>
            <w:vAlign w:val="center"/>
          </w:tcPr>
          <w:p w14:paraId="4615BDFD" w14:textId="77777777" w:rsidR="00193F90" w:rsidRPr="007E54A3" w:rsidRDefault="00193F90" w:rsidP="00193F90">
            <w:pPr>
              <w:pStyle w:val="RepTableSmall"/>
              <w:shd w:val="clear" w:color="auto" w:fill="FFC000"/>
              <w:jc w:val="center"/>
            </w:pPr>
            <w:r w:rsidRPr="007E54A3">
              <w:t>(c)</w:t>
            </w:r>
          </w:p>
        </w:tc>
        <w:tc>
          <w:tcPr>
            <w:tcW w:w="419" w:type="pct"/>
            <w:tcBorders>
              <w:top w:val="nil"/>
              <w:left w:val="single" w:sz="4" w:space="0" w:color="auto"/>
              <w:bottom w:val="single" w:sz="4" w:space="0" w:color="auto"/>
              <w:right w:val="single" w:sz="4" w:space="0" w:color="auto"/>
            </w:tcBorders>
            <w:vAlign w:val="center"/>
          </w:tcPr>
          <w:p w14:paraId="4B265EE3" w14:textId="77777777" w:rsidR="00193F90" w:rsidRPr="007E54A3" w:rsidRDefault="00193F90" w:rsidP="00193F90">
            <w:pPr>
              <w:pStyle w:val="RepTableSmall"/>
              <w:shd w:val="clear" w:color="auto" w:fill="FFC000"/>
              <w:jc w:val="center"/>
            </w:pPr>
          </w:p>
        </w:tc>
        <w:tc>
          <w:tcPr>
            <w:tcW w:w="281" w:type="pct"/>
            <w:tcBorders>
              <w:top w:val="nil"/>
              <w:left w:val="single" w:sz="4" w:space="0" w:color="auto"/>
              <w:bottom w:val="single" w:sz="4" w:space="0" w:color="auto"/>
              <w:right w:val="single" w:sz="4" w:space="0" w:color="auto"/>
            </w:tcBorders>
            <w:vAlign w:val="center"/>
          </w:tcPr>
          <w:p w14:paraId="1A130B5A" w14:textId="77777777" w:rsidR="00193F90" w:rsidRPr="007E54A3" w:rsidRDefault="00193F90" w:rsidP="00193F90">
            <w:pPr>
              <w:pStyle w:val="RepTableSmall"/>
              <w:shd w:val="clear" w:color="auto" w:fill="FFC000"/>
              <w:jc w:val="center"/>
            </w:pPr>
          </w:p>
        </w:tc>
        <w:tc>
          <w:tcPr>
            <w:tcW w:w="254" w:type="pct"/>
            <w:tcBorders>
              <w:top w:val="nil"/>
              <w:left w:val="single" w:sz="4" w:space="0" w:color="auto"/>
              <w:bottom w:val="single" w:sz="4" w:space="0" w:color="auto"/>
              <w:right w:val="single" w:sz="4" w:space="0" w:color="auto"/>
            </w:tcBorders>
            <w:vAlign w:val="center"/>
          </w:tcPr>
          <w:p w14:paraId="67A729D9" w14:textId="77777777" w:rsidR="00193F90" w:rsidRPr="007E54A3" w:rsidRDefault="00193F90" w:rsidP="00193F90">
            <w:pPr>
              <w:pStyle w:val="RepTableSmall"/>
              <w:shd w:val="clear" w:color="auto" w:fill="FFC000"/>
              <w:jc w:val="center"/>
            </w:pPr>
          </w:p>
        </w:tc>
        <w:tc>
          <w:tcPr>
            <w:tcW w:w="212" w:type="pct"/>
            <w:tcBorders>
              <w:top w:val="nil"/>
              <w:left w:val="single" w:sz="4" w:space="0" w:color="auto"/>
              <w:bottom w:val="single" w:sz="4" w:space="0" w:color="auto"/>
              <w:right w:val="single" w:sz="4" w:space="0" w:color="auto"/>
            </w:tcBorders>
            <w:vAlign w:val="center"/>
          </w:tcPr>
          <w:p w14:paraId="12FD65D7" w14:textId="77777777" w:rsidR="00193F90" w:rsidRPr="007E54A3" w:rsidRDefault="00193F90" w:rsidP="00193F90">
            <w:pPr>
              <w:pStyle w:val="RepTableSmall"/>
              <w:shd w:val="clear" w:color="auto" w:fill="FFC000"/>
              <w:jc w:val="center"/>
            </w:pPr>
          </w:p>
        </w:tc>
        <w:tc>
          <w:tcPr>
            <w:tcW w:w="243" w:type="pct"/>
            <w:tcBorders>
              <w:top w:val="nil"/>
              <w:left w:val="single" w:sz="4" w:space="0" w:color="auto"/>
              <w:bottom w:val="single" w:sz="4" w:space="0" w:color="auto"/>
              <w:right w:val="single" w:sz="4" w:space="0" w:color="auto"/>
            </w:tcBorders>
          </w:tcPr>
          <w:p w14:paraId="1E38B430" w14:textId="77777777" w:rsidR="00193F90" w:rsidRPr="007E54A3" w:rsidRDefault="00193F90" w:rsidP="00193F90">
            <w:pPr>
              <w:pStyle w:val="RepTableSmall"/>
              <w:shd w:val="clear" w:color="auto" w:fill="FFC000"/>
              <w:jc w:val="center"/>
            </w:pPr>
          </w:p>
        </w:tc>
        <w:tc>
          <w:tcPr>
            <w:tcW w:w="249" w:type="pct"/>
            <w:tcBorders>
              <w:top w:val="nil"/>
              <w:left w:val="single" w:sz="4" w:space="0" w:color="auto"/>
              <w:bottom w:val="single" w:sz="4" w:space="0" w:color="auto"/>
              <w:right w:val="single" w:sz="4" w:space="0" w:color="auto"/>
            </w:tcBorders>
          </w:tcPr>
          <w:p w14:paraId="00654911" w14:textId="77777777" w:rsidR="00193F90" w:rsidRPr="007E54A3" w:rsidRDefault="00193F90" w:rsidP="00193F90">
            <w:pPr>
              <w:pStyle w:val="RepTableSmall"/>
              <w:shd w:val="clear" w:color="auto" w:fill="FFC000"/>
              <w:jc w:val="center"/>
            </w:pPr>
          </w:p>
        </w:tc>
        <w:tc>
          <w:tcPr>
            <w:tcW w:w="181" w:type="pct"/>
            <w:tcBorders>
              <w:top w:val="nil"/>
              <w:left w:val="single" w:sz="4" w:space="0" w:color="auto"/>
              <w:bottom w:val="single" w:sz="4" w:space="0" w:color="auto"/>
              <w:right w:val="single" w:sz="4" w:space="0" w:color="auto"/>
            </w:tcBorders>
            <w:vAlign w:val="center"/>
          </w:tcPr>
          <w:p w14:paraId="48B0CA6C" w14:textId="77777777" w:rsidR="00193F90" w:rsidRPr="007E54A3" w:rsidRDefault="00193F90" w:rsidP="00193F90">
            <w:pPr>
              <w:pStyle w:val="RepTableSmall"/>
              <w:shd w:val="clear" w:color="auto" w:fill="FFC000"/>
              <w:jc w:val="center"/>
            </w:pPr>
            <w:r w:rsidRPr="007E54A3">
              <w:t>(d)</w:t>
            </w:r>
          </w:p>
        </w:tc>
        <w:tc>
          <w:tcPr>
            <w:tcW w:w="883" w:type="pct"/>
            <w:tcBorders>
              <w:top w:val="nil"/>
              <w:left w:val="single" w:sz="4" w:space="0" w:color="auto"/>
              <w:bottom w:val="single" w:sz="4" w:space="0" w:color="auto"/>
              <w:right w:val="single" w:sz="4" w:space="0" w:color="auto"/>
            </w:tcBorders>
            <w:vAlign w:val="center"/>
          </w:tcPr>
          <w:p w14:paraId="41526262" w14:textId="77777777" w:rsidR="00193F90" w:rsidRPr="007E54A3" w:rsidRDefault="00193F90" w:rsidP="00193F90">
            <w:pPr>
              <w:pStyle w:val="RepTableSmall"/>
              <w:shd w:val="clear" w:color="auto" w:fill="FFC000"/>
              <w:jc w:val="center"/>
            </w:pPr>
            <w:r w:rsidRPr="007E54A3">
              <w:t>(e)</w:t>
            </w:r>
          </w:p>
        </w:tc>
      </w:tr>
      <w:tr w:rsidR="00193F90" w:rsidRPr="007E54A3" w14:paraId="6A40C319" w14:textId="77777777" w:rsidTr="00C64E7A">
        <w:trPr>
          <w:trHeight w:val="719"/>
        </w:trPr>
        <w:tc>
          <w:tcPr>
            <w:tcW w:w="366" w:type="pct"/>
            <w:vMerge w:val="restart"/>
            <w:tcBorders>
              <w:top w:val="single" w:sz="4" w:space="0" w:color="auto"/>
            </w:tcBorders>
            <w:vAlign w:val="center"/>
          </w:tcPr>
          <w:p w14:paraId="450491A5"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t xml:space="preserve">RAU-015-23 </w:t>
            </w:r>
          </w:p>
          <w:p w14:paraId="5B543E75"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t xml:space="preserve">H/PR23/OS01 </w:t>
            </w:r>
            <w:r w:rsidRPr="007E54A3">
              <w:rPr>
                <w:sz w:val="16"/>
                <w:szCs w:val="16"/>
                <w:lang w:val="en-GB"/>
              </w:rPr>
              <w:t xml:space="preserve">8761 </w:t>
            </w:r>
          </w:p>
          <w:p w14:paraId="49ECEE56" w14:textId="77777777" w:rsidR="00193F90" w:rsidRPr="007E54A3" w:rsidRDefault="00193F90" w:rsidP="00193F90">
            <w:pPr>
              <w:pStyle w:val="RepTableSmall"/>
              <w:keepNext/>
              <w:keepLines/>
              <w:shd w:val="clear" w:color="auto" w:fill="FFC000"/>
              <w:rPr>
                <w:szCs w:val="16"/>
                <w:highlight w:val="yellow"/>
              </w:rPr>
            </w:pPr>
            <w:r w:rsidRPr="007E54A3">
              <w:rPr>
                <w:szCs w:val="16"/>
              </w:rPr>
              <w:t xml:space="preserve">Pacsa, Hungary </w:t>
            </w:r>
          </w:p>
        </w:tc>
        <w:tc>
          <w:tcPr>
            <w:tcW w:w="330" w:type="pct"/>
            <w:vMerge w:val="restart"/>
            <w:tcBorders>
              <w:top w:val="single" w:sz="4" w:space="0" w:color="auto"/>
            </w:tcBorders>
            <w:vAlign w:val="center"/>
          </w:tcPr>
          <w:p w14:paraId="21803F4C" w14:textId="77777777" w:rsidR="00193F90" w:rsidRPr="007E54A3" w:rsidRDefault="00193F90" w:rsidP="00193F90">
            <w:pPr>
              <w:pStyle w:val="RepTableSmall"/>
              <w:keepNext/>
              <w:keepLines/>
              <w:shd w:val="clear" w:color="auto" w:fill="FFC000"/>
              <w:rPr>
                <w:szCs w:val="16"/>
                <w:highlight w:val="yellow"/>
              </w:rPr>
            </w:pPr>
            <w:r w:rsidRPr="007E54A3">
              <w:rPr>
                <w:szCs w:val="16"/>
              </w:rPr>
              <w:t xml:space="preserve">Winter rape / Umberto </w:t>
            </w:r>
          </w:p>
        </w:tc>
        <w:tc>
          <w:tcPr>
            <w:tcW w:w="316" w:type="pct"/>
            <w:vMerge w:val="restart"/>
            <w:tcBorders>
              <w:top w:val="single" w:sz="4" w:space="0" w:color="auto"/>
            </w:tcBorders>
            <w:vAlign w:val="center"/>
          </w:tcPr>
          <w:p w14:paraId="50090938"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1) 01/09/2022 </w:t>
            </w:r>
          </w:p>
          <w:p w14:paraId="05B3958B"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2) From 04/05 to 26/05/2023 </w:t>
            </w:r>
          </w:p>
          <w:p w14:paraId="557CB40F" w14:textId="77777777" w:rsidR="00193F90" w:rsidRPr="007E54A3" w:rsidRDefault="00193F90" w:rsidP="00193F90">
            <w:pPr>
              <w:pStyle w:val="RepTableSmall"/>
              <w:keepNext/>
              <w:keepLines/>
              <w:shd w:val="clear" w:color="auto" w:fill="FFC000"/>
              <w:rPr>
                <w:szCs w:val="16"/>
              </w:rPr>
            </w:pPr>
            <w:r w:rsidRPr="007E54A3">
              <w:rPr>
                <w:szCs w:val="16"/>
              </w:rPr>
              <w:t xml:space="preserve">3) 13/07/2023 </w:t>
            </w:r>
          </w:p>
        </w:tc>
        <w:tc>
          <w:tcPr>
            <w:tcW w:w="168" w:type="pct"/>
            <w:tcBorders>
              <w:top w:val="single" w:sz="4" w:space="0" w:color="auto"/>
              <w:bottom w:val="single" w:sz="4" w:space="0" w:color="auto"/>
            </w:tcBorders>
            <w:vAlign w:val="center"/>
          </w:tcPr>
          <w:p w14:paraId="2C1496FD"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A1</w:t>
            </w:r>
          </w:p>
        </w:tc>
        <w:tc>
          <w:tcPr>
            <w:tcW w:w="243" w:type="pct"/>
            <w:tcBorders>
              <w:top w:val="single" w:sz="4" w:space="0" w:color="auto"/>
              <w:bottom w:val="single" w:sz="4" w:space="0" w:color="auto"/>
            </w:tcBorders>
            <w:vAlign w:val="center"/>
          </w:tcPr>
          <w:p w14:paraId="2CF14533"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173.6</w:t>
            </w:r>
          </w:p>
        </w:tc>
        <w:tc>
          <w:tcPr>
            <w:tcW w:w="232" w:type="pct"/>
            <w:tcBorders>
              <w:top w:val="single" w:sz="4" w:space="0" w:color="auto"/>
              <w:bottom w:val="single" w:sz="4" w:space="0" w:color="auto"/>
            </w:tcBorders>
            <w:vAlign w:val="center"/>
          </w:tcPr>
          <w:p w14:paraId="3EF86E79"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289</w:t>
            </w:r>
          </w:p>
        </w:tc>
        <w:tc>
          <w:tcPr>
            <w:tcW w:w="176" w:type="pct"/>
            <w:tcBorders>
              <w:top w:val="single" w:sz="4" w:space="0" w:color="auto"/>
              <w:bottom w:val="single" w:sz="4" w:space="0" w:color="auto"/>
            </w:tcBorders>
            <w:vAlign w:val="center"/>
          </w:tcPr>
          <w:p w14:paraId="5BB2F398"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7B37EDAD"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10/05/2023</w:t>
            </w:r>
          </w:p>
        </w:tc>
        <w:tc>
          <w:tcPr>
            <w:tcW w:w="419" w:type="pct"/>
            <w:vMerge w:val="restart"/>
            <w:tcBorders>
              <w:top w:val="single" w:sz="4" w:space="0" w:color="auto"/>
            </w:tcBorders>
            <w:vAlign w:val="center"/>
          </w:tcPr>
          <w:p w14:paraId="2BA5EF6C" w14:textId="77777777" w:rsidR="00193F90" w:rsidRPr="007E54A3" w:rsidRDefault="00193F90" w:rsidP="00193F90">
            <w:pPr>
              <w:pStyle w:val="RepTableSmall"/>
              <w:keepNext/>
              <w:keepLines/>
              <w:shd w:val="clear" w:color="auto" w:fill="FFC000"/>
              <w:jc w:val="center"/>
            </w:pPr>
            <w:r w:rsidRPr="007E54A3">
              <w:t>68</w:t>
            </w:r>
          </w:p>
        </w:tc>
        <w:tc>
          <w:tcPr>
            <w:tcW w:w="281" w:type="pct"/>
            <w:tcBorders>
              <w:top w:val="single" w:sz="4" w:space="0" w:color="auto"/>
              <w:bottom w:val="single" w:sz="4" w:space="0" w:color="auto"/>
            </w:tcBorders>
            <w:vAlign w:val="center"/>
          </w:tcPr>
          <w:p w14:paraId="17DED987" w14:textId="77777777" w:rsidR="00193F90" w:rsidRPr="007E54A3" w:rsidRDefault="00193F90" w:rsidP="00193F90">
            <w:pPr>
              <w:pStyle w:val="RepTableSmall"/>
              <w:keepNext/>
              <w:keepLines/>
              <w:shd w:val="clear" w:color="auto" w:fill="FFC000"/>
              <w:jc w:val="center"/>
            </w:pPr>
            <w:r w:rsidRPr="007E54A3">
              <w:t>Seed</w:t>
            </w:r>
          </w:p>
        </w:tc>
        <w:tc>
          <w:tcPr>
            <w:tcW w:w="254" w:type="pct"/>
            <w:tcBorders>
              <w:top w:val="single" w:sz="4" w:space="0" w:color="auto"/>
              <w:bottom w:val="single" w:sz="4" w:space="0" w:color="auto"/>
            </w:tcBorders>
            <w:vAlign w:val="center"/>
          </w:tcPr>
          <w:p w14:paraId="5B4BDAF8" w14:textId="77777777" w:rsidR="00193F90" w:rsidRPr="007E54A3" w:rsidRDefault="00193F90" w:rsidP="00193F90">
            <w:pPr>
              <w:pStyle w:val="RepTableSmall"/>
              <w:keepNext/>
              <w:keepLines/>
              <w:shd w:val="clear" w:color="auto" w:fill="FFC000"/>
              <w:tabs>
                <w:tab w:val="decimal" w:pos="410"/>
              </w:tabs>
              <w:jc w:val="center"/>
              <w:rPr>
                <w:szCs w:val="16"/>
                <w:u w:val="single"/>
              </w:rPr>
            </w:pPr>
            <w:r w:rsidRPr="007E54A3">
              <w:rPr>
                <w:szCs w:val="16"/>
              </w:rPr>
              <w:t>&lt;0.04 (N.D.)</w:t>
            </w:r>
          </w:p>
        </w:tc>
        <w:tc>
          <w:tcPr>
            <w:tcW w:w="212" w:type="pct"/>
            <w:tcBorders>
              <w:top w:val="single" w:sz="4" w:space="0" w:color="auto"/>
              <w:bottom w:val="single" w:sz="4" w:space="0" w:color="auto"/>
            </w:tcBorders>
            <w:vAlign w:val="center"/>
          </w:tcPr>
          <w:p w14:paraId="081C4E83" w14:textId="77777777" w:rsidR="00193F90" w:rsidRPr="007E54A3" w:rsidRDefault="00193F90" w:rsidP="00193F90">
            <w:pPr>
              <w:pStyle w:val="RepTableSmall"/>
              <w:keepNext/>
              <w:keepLines/>
              <w:shd w:val="clear" w:color="auto" w:fill="FFC000"/>
              <w:tabs>
                <w:tab w:val="decimal" w:pos="340"/>
              </w:tabs>
              <w:jc w:val="center"/>
              <w:rPr>
                <w:szCs w:val="16"/>
              </w:rPr>
            </w:pPr>
            <w:r w:rsidRPr="007E54A3">
              <w:rPr>
                <w:szCs w:val="16"/>
              </w:rPr>
              <w:t>4.5474</w:t>
            </w:r>
          </w:p>
        </w:tc>
        <w:tc>
          <w:tcPr>
            <w:tcW w:w="243" w:type="pct"/>
            <w:tcBorders>
              <w:top w:val="single" w:sz="4" w:space="0" w:color="auto"/>
              <w:bottom w:val="single" w:sz="4" w:space="0" w:color="auto"/>
            </w:tcBorders>
            <w:vAlign w:val="center"/>
          </w:tcPr>
          <w:p w14:paraId="40FCB914" w14:textId="77777777" w:rsidR="00193F90" w:rsidRPr="007E54A3" w:rsidRDefault="00193F90" w:rsidP="00193F90">
            <w:pPr>
              <w:pStyle w:val="RepTableSmall"/>
              <w:keepNext/>
              <w:keepLines/>
              <w:shd w:val="clear" w:color="auto" w:fill="FFC000"/>
              <w:tabs>
                <w:tab w:val="decimal" w:pos="386"/>
              </w:tabs>
              <w:jc w:val="center"/>
              <w:rPr>
                <w:szCs w:val="16"/>
              </w:rPr>
            </w:pPr>
            <w:r w:rsidRPr="007E54A3">
              <w:rPr>
                <w:szCs w:val="16"/>
              </w:rPr>
              <w:t>&lt;0.04 (0.0159)</w:t>
            </w:r>
          </w:p>
        </w:tc>
        <w:tc>
          <w:tcPr>
            <w:tcW w:w="249" w:type="pct"/>
            <w:tcBorders>
              <w:top w:val="single" w:sz="4" w:space="0" w:color="auto"/>
              <w:bottom w:val="single" w:sz="4" w:space="0" w:color="auto"/>
            </w:tcBorders>
            <w:vAlign w:val="center"/>
          </w:tcPr>
          <w:p w14:paraId="3A5504AA"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0.2110</w:t>
            </w:r>
          </w:p>
        </w:tc>
        <w:tc>
          <w:tcPr>
            <w:tcW w:w="181" w:type="pct"/>
            <w:vMerge w:val="restart"/>
            <w:tcBorders>
              <w:top w:val="single" w:sz="4" w:space="0" w:color="auto"/>
            </w:tcBorders>
            <w:vAlign w:val="center"/>
          </w:tcPr>
          <w:p w14:paraId="6AA0C3C6" w14:textId="77777777" w:rsidR="00193F90" w:rsidRPr="007E54A3" w:rsidRDefault="00193F90" w:rsidP="00193F90">
            <w:pPr>
              <w:pStyle w:val="RepTableSmall"/>
              <w:keepNext/>
              <w:keepLines/>
              <w:shd w:val="clear" w:color="auto" w:fill="FFC000"/>
              <w:tabs>
                <w:tab w:val="decimal" w:pos="386"/>
              </w:tabs>
              <w:jc w:val="center"/>
              <w:rPr>
                <w:highlight w:val="yellow"/>
              </w:rPr>
            </w:pPr>
            <w:r w:rsidRPr="007E54A3">
              <w:t>49</w:t>
            </w:r>
          </w:p>
        </w:tc>
        <w:tc>
          <w:tcPr>
            <w:tcW w:w="883" w:type="pct"/>
            <w:vMerge w:val="restart"/>
            <w:tcBorders>
              <w:top w:val="single" w:sz="4" w:space="0" w:color="auto"/>
            </w:tcBorders>
            <w:vAlign w:val="center"/>
          </w:tcPr>
          <w:p w14:paraId="348370DA" w14:textId="77777777" w:rsidR="00193F90" w:rsidRPr="007E54A3" w:rsidRDefault="00193F90" w:rsidP="00193F90">
            <w:pPr>
              <w:pStyle w:val="RepTableSmall"/>
              <w:keepNext/>
              <w:keepLines/>
              <w:shd w:val="clear" w:color="auto" w:fill="FFC000"/>
              <w:jc w:val="center"/>
            </w:pPr>
            <w:r w:rsidRPr="007E54A3">
              <w:t>OSR seeds: The analytical method was validated in study RAU-027-21</w:t>
            </w:r>
          </w:p>
          <w:p w14:paraId="318D2095" w14:textId="77777777" w:rsidR="00193F90" w:rsidRPr="007E54A3" w:rsidRDefault="00193F90" w:rsidP="00193F90">
            <w:pPr>
              <w:pStyle w:val="RepTableSmall"/>
              <w:keepNext/>
              <w:keepLines/>
              <w:shd w:val="clear" w:color="auto" w:fill="FFC000"/>
              <w:jc w:val="center"/>
            </w:pPr>
            <w:r w:rsidRPr="007E54A3">
              <w:t>OSR straw: The analytical method was validated in study RAU-028-21</w:t>
            </w:r>
          </w:p>
          <w:p w14:paraId="0E27AF40" w14:textId="77777777" w:rsidR="00193F90" w:rsidRPr="007E54A3" w:rsidRDefault="00193F90" w:rsidP="00193F90">
            <w:pPr>
              <w:pStyle w:val="RepTableSmall"/>
              <w:keepNext/>
              <w:keepLines/>
              <w:shd w:val="clear" w:color="auto" w:fill="FFC000"/>
              <w:jc w:val="center"/>
              <w:rPr>
                <w:i/>
                <w:iCs/>
              </w:rPr>
            </w:pPr>
            <w:r w:rsidRPr="007E54A3">
              <w:rPr>
                <w:i/>
                <w:iCs/>
              </w:rPr>
              <w:t>Seed</w:t>
            </w:r>
          </w:p>
          <w:p w14:paraId="237AE9CB" w14:textId="77777777" w:rsidR="00193F90" w:rsidRPr="007E54A3" w:rsidRDefault="00193F90" w:rsidP="00193F90">
            <w:pPr>
              <w:pStyle w:val="RepTableSmall"/>
              <w:keepNext/>
              <w:keepLines/>
              <w:shd w:val="clear" w:color="auto" w:fill="FFC000"/>
              <w:jc w:val="center"/>
            </w:pPr>
            <w:r w:rsidRPr="007E54A3">
              <w:t>Mean recovery:</w:t>
            </w:r>
          </w:p>
          <w:p w14:paraId="3D67C56C" w14:textId="77777777" w:rsidR="00193F90" w:rsidRPr="007E54A3" w:rsidRDefault="00193F90" w:rsidP="00193F90">
            <w:pPr>
              <w:pStyle w:val="RepTableSmall"/>
              <w:keepNext/>
              <w:keepLines/>
              <w:shd w:val="clear" w:color="auto" w:fill="FFC000"/>
              <w:jc w:val="center"/>
            </w:pPr>
            <w:r w:rsidRPr="007E54A3">
              <w:t>1,2,4-T: 96.79%</w:t>
            </w:r>
          </w:p>
          <w:p w14:paraId="510D8E4F" w14:textId="77777777" w:rsidR="00193F90" w:rsidRPr="007E54A3" w:rsidRDefault="00193F90" w:rsidP="00193F90">
            <w:pPr>
              <w:pStyle w:val="RepTableSmall"/>
              <w:keepNext/>
              <w:keepLines/>
              <w:shd w:val="clear" w:color="auto" w:fill="FFC000"/>
              <w:jc w:val="center"/>
            </w:pPr>
            <w:r w:rsidRPr="007E54A3">
              <w:t>TA: 95.85%</w:t>
            </w:r>
          </w:p>
          <w:p w14:paraId="101950E2" w14:textId="77777777" w:rsidR="00193F90" w:rsidRPr="00502733" w:rsidRDefault="00193F90" w:rsidP="00193F90">
            <w:pPr>
              <w:pStyle w:val="RepTableSmall"/>
              <w:keepNext/>
              <w:keepLines/>
              <w:shd w:val="clear" w:color="auto" w:fill="FFC000"/>
              <w:jc w:val="center"/>
              <w:rPr>
                <w:lang w:val="pl-PL"/>
              </w:rPr>
            </w:pPr>
            <w:r w:rsidRPr="00502733">
              <w:rPr>
                <w:lang w:val="pl-PL"/>
              </w:rPr>
              <w:t>TAA: 93.78%</w:t>
            </w:r>
          </w:p>
          <w:p w14:paraId="36409BF5" w14:textId="77777777" w:rsidR="00193F90" w:rsidRPr="00502733" w:rsidRDefault="00193F90" w:rsidP="00193F90">
            <w:pPr>
              <w:pStyle w:val="RepTableSmall"/>
              <w:keepNext/>
              <w:keepLines/>
              <w:shd w:val="clear" w:color="auto" w:fill="FFC000"/>
              <w:jc w:val="center"/>
              <w:rPr>
                <w:lang w:val="pl-PL"/>
              </w:rPr>
            </w:pPr>
            <w:r w:rsidRPr="00502733">
              <w:rPr>
                <w:lang w:val="pl-PL"/>
              </w:rPr>
              <w:t>TLA: 95.45%</w:t>
            </w:r>
          </w:p>
          <w:p w14:paraId="67ABE623" w14:textId="77777777" w:rsidR="00193F90" w:rsidRPr="00502733" w:rsidRDefault="00193F90" w:rsidP="00193F90">
            <w:pPr>
              <w:pStyle w:val="RepTableSmall"/>
              <w:keepNext/>
              <w:keepLines/>
              <w:shd w:val="clear" w:color="auto" w:fill="FFC000"/>
              <w:jc w:val="center"/>
              <w:rPr>
                <w:lang w:val="pl-PL"/>
              </w:rPr>
            </w:pPr>
            <w:r w:rsidRPr="00502733">
              <w:rPr>
                <w:lang w:val="pl-PL"/>
              </w:rPr>
              <w:t>RSD:</w:t>
            </w:r>
          </w:p>
          <w:p w14:paraId="48A8A847" w14:textId="77777777" w:rsidR="00193F90" w:rsidRPr="00502733" w:rsidRDefault="00193F90" w:rsidP="00193F90">
            <w:pPr>
              <w:pStyle w:val="RepTableSmall"/>
              <w:keepNext/>
              <w:keepLines/>
              <w:shd w:val="clear" w:color="auto" w:fill="FFC000"/>
              <w:jc w:val="center"/>
              <w:rPr>
                <w:lang w:val="pl-PL"/>
              </w:rPr>
            </w:pPr>
            <w:r w:rsidRPr="00502733">
              <w:rPr>
                <w:lang w:val="pl-PL"/>
              </w:rPr>
              <w:t>1,2,4-T: 4.42%</w:t>
            </w:r>
          </w:p>
          <w:p w14:paraId="094C8449" w14:textId="77777777" w:rsidR="00193F90" w:rsidRPr="00502733" w:rsidRDefault="00193F90" w:rsidP="00193F90">
            <w:pPr>
              <w:pStyle w:val="RepTableSmall"/>
              <w:keepNext/>
              <w:keepLines/>
              <w:shd w:val="clear" w:color="auto" w:fill="FFC000"/>
              <w:jc w:val="center"/>
              <w:rPr>
                <w:lang w:val="pl-PL"/>
              </w:rPr>
            </w:pPr>
            <w:r w:rsidRPr="00502733">
              <w:rPr>
                <w:lang w:val="pl-PL"/>
              </w:rPr>
              <w:t>TA: 5.91%</w:t>
            </w:r>
          </w:p>
          <w:p w14:paraId="577BABDA" w14:textId="77777777" w:rsidR="00193F90" w:rsidRPr="007E54A3" w:rsidRDefault="00193F90" w:rsidP="00193F90">
            <w:pPr>
              <w:pStyle w:val="RepTableSmall"/>
              <w:keepNext/>
              <w:keepLines/>
              <w:shd w:val="clear" w:color="auto" w:fill="FFC000"/>
              <w:jc w:val="center"/>
            </w:pPr>
            <w:r w:rsidRPr="007E54A3">
              <w:t>TAA: 4.30%</w:t>
            </w:r>
          </w:p>
          <w:p w14:paraId="3E7CA10A" w14:textId="77777777" w:rsidR="00193F90" w:rsidRPr="007E54A3" w:rsidRDefault="00193F90" w:rsidP="00193F90">
            <w:pPr>
              <w:pStyle w:val="RepTableSmall"/>
              <w:keepNext/>
              <w:keepLines/>
              <w:shd w:val="clear" w:color="auto" w:fill="FFC000"/>
              <w:jc w:val="center"/>
            </w:pPr>
            <w:r w:rsidRPr="007E54A3">
              <w:t>TLA: 4.48%</w:t>
            </w:r>
          </w:p>
          <w:p w14:paraId="4E3AC41D" w14:textId="77777777" w:rsidR="00193F90" w:rsidRPr="007E54A3" w:rsidRDefault="00193F90" w:rsidP="00193F90">
            <w:pPr>
              <w:pStyle w:val="RepTableSmall"/>
              <w:keepNext/>
              <w:keepLines/>
              <w:shd w:val="clear" w:color="auto" w:fill="FFC000"/>
              <w:jc w:val="center"/>
              <w:rPr>
                <w:i/>
                <w:iCs/>
              </w:rPr>
            </w:pPr>
            <w:r w:rsidRPr="007E54A3">
              <w:rPr>
                <w:i/>
                <w:iCs/>
              </w:rPr>
              <w:t>Straw</w:t>
            </w:r>
          </w:p>
          <w:p w14:paraId="3F827150" w14:textId="77777777" w:rsidR="00193F90" w:rsidRPr="007E54A3" w:rsidRDefault="00193F90" w:rsidP="00193F90">
            <w:pPr>
              <w:pStyle w:val="RepTableSmall"/>
              <w:keepNext/>
              <w:keepLines/>
              <w:shd w:val="clear" w:color="auto" w:fill="FFC000"/>
              <w:jc w:val="center"/>
            </w:pPr>
            <w:r w:rsidRPr="007E54A3">
              <w:t>Mean recovery:</w:t>
            </w:r>
          </w:p>
          <w:p w14:paraId="0A41EFAB" w14:textId="77777777" w:rsidR="00193F90" w:rsidRPr="00502733" w:rsidRDefault="00193F90" w:rsidP="00193F90">
            <w:pPr>
              <w:pStyle w:val="RepTableSmall"/>
              <w:keepNext/>
              <w:keepLines/>
              <w:shd w:val="clear" w:color="auto" w:fill="FFC000"/>
              <w:jc w:val="center"/>
              <w:rPr>
                <w:lang w:val="pl-PL"/>
              </w:rPr>
            </w:pPr>
            <w:r w:rsidRPr="00502733">
              <w:rPr>
                <w:lang w:val="pl-PL"/>
              </w:rPr>
              <w:t>1,2,4-T: 94.87%</w:t>
            </w:r>
          </w:p>
          <w:p w14:paraId="1E94324A" w14:textId="77777777" w:rsidR="00193F90" w:rsidRPr="00502733" w:rsidRDefault="00193F90" w:rsidP="00193F90">
            <w:pPr>
              <w:pStyle w:val="RepTableSmall"/>
              <w:keepNext/>
              <w:keepLines/>
              <w:shd w:val="clear" w:color="auto" w:fill="FFC000"/>
              <w:jc w:val="center"/>
              <w:rPr>
                <w:lang w:val="pl-PL"/>
              </w:rPr>
            </w:pPr>
            <w:r w:rsidRPr="00502733">
              <w:rPr>
                <w:lang w:val="pl-PL"/>
              </w:rPr>
              <w:t>TA: 83.17%</w:t>
            </w:r>
          </w:p>
          <w:p w14:paraId="3659F914" w14:textId="77777777" w:rsidR="00193F90" w:rsidRPr="00502733" w:rsidRDefault="00193F90" w:rsidP="00193F90">
            <w:pPr>
              <w:pStyle w:val="RepTableSmall"/>
              <w:keepNext/>
              <w:keepLines/>
              <w:shd w:val="clear" w:color="auto" w:fill="FFC000"/>
              <w:jc w:val="center"/>
              <w:rPr>
                <w:lang w:val="pl-PL"/>
              </w:rPr>
            </w:pPr>
            <w:r w:rsidRPr="00502733">
              <w:rPr>
                <w:lang w:val="pl-PL"/>
              </w:rPr>
              <w:t>TAA: 86.41%</w:t>
            </w:r>
          </w:p>
          <w:p w14:paraId="34B556F2" w14:textId="77777777" w:rsidR="00193F90" w:rsidRPr="00502733" w:rsidRDefault="00193F90" w:rsidP="00193F90">
            <w:pPr>
              <w:pStyle w:val="RepTableSmall"/>
              <w:keepNext/>
              <w:keepLines/>
              <w:shd w:val="clear" w:color="auto" w:fill="FFC000"/>
              <w:jc w:val="center"/>
              <w:rPr>
                <w:lang w:val="pl-PL"/>
              </w:rPr>
            </w:pPr>
            <w:r w:rsidRPr="00502733">
              <w:rPr>
                <w:lang w:val="pl-PL"/>
              </w:rPr>
              <w:t>TLA: 84.87%</w:t>
            </w:r>
          </w:p>
          <w:p w14:paraId="2BD56439" w14:textId="77777777" w:rsidR="00193F90" w:rsidRPr="00502733" w:rsidRDefault="00193F90" w:rsidP="00193F90">
            <w:pPr>
              <w:pStyle w:val="RepTableSmall"/>
              <w:keepNext/>
              <w:keepLines/>
              <w:shd w:val="clear" w:color="auto" w:fill="FFC000"/>
              <w:jc w:val="center"/>
              <w:rPr>
                <w:lang w:val="pl-PL"/>
              </w:rPr>
            </w:pPr>
            <w:r w:rsidRPr="00502733">
              <w:rPr>
                <w:lang w:val="pl-PL"/>
              </w:rPr>
              <w:t>RSD:</w:t>
            </w:r>
          </w:p>
          <w:p w14:paraId="34729E2C" w14:textId="77777777" w:rsidR="00193F90" w:rsidRPr="007E54A3" w:rsidRDefault="00193F90" w:rsidP="00193F90">
            <w:pPr>
              <w:pStyle w:val="RepTableSmall"/>
              <w:keepNext/>
              <w:keepLines/>
              <w:shd w:val="clear" w:color="auto" w:fill="FFC000"/>
              <w:jc w:val="center"/>
            </w:pPr>
            <w:r w:rsidRPr="007E54A3">
              <w:t>1,2,4-T: 5.90%</w:t>
            </w:r>
          </w:p>
          <w:p w14:paraId="2C2AD20E" w14:textId="77777777" w:rsidR="00193F90" w:rsidRPr="007E54A3" w:rsidRDefault="00193F90" w:rsidP="00193F90">
            <w:pPr>
              <w:pStyle w:val="RepTableSmall"/>
              <w:keepNext/>
              <w:keepLines/>
              <w:shd w:val="clear" w:color="auto" w:fill="FFC000"/>
              <w:jc w:val="center"/>
            </w:pPr>
            <w:r w:rsidRPr="007E54A3">
              <w:t>TA: 8.70%</w:t>
            </w:r>
          </w:p>
          <w:p w14:paraId="01C93549" w14:textId="77777777" w:rsidR="00193F90" w:rsidRPr="007E54A3" w:rsidRDefault="00193F90" w:rsidP="00193F90">
            <w:pPr>
              <w:pStyle w:val="RepTableSmall"/>
              <w:keepNext/>
              <w:keepLines/>
              <w:shd w:val="clear" w:color="auto" w:fill="FFC000"/>
              <w:jc w:val="center"/>
            </w:pPr>
            <w:r w:rsidRPr="007E54A3">
              <w:t>TAA: 8.88%</w:t>
            </w:r>
          </w:p>
          <w:p w14:paraId="1F0DEEF7" w14:textId="77777777" w:rsidR="00193F90" w:rsidRPr="007E54A3" w:rsidRDefault="00193F90" w:rsidP="00193F90">
            <w:pPr>
              <w:pStyle w:val="RepTableSmall"/>
              <w:keepNext/>
              <w:keepLines/>
              <w:shd w:val="clear" w:color="auto" w:fill="FFC000"/>
              <w:jc w:val="center"/>
            </w:pPr>
            <w:r w:rsidRPr="007E54A3">
              <w:t>TLA: 9.20%</w:t>
            </w:r>
          </w:p>
          <w:p w14:paraId="74952B1C" w14:textId="77777777" w:rsidR="00193F90" w:rsidRPr="007E54A3" w:rsidRDefault="00193F90" w:rsidP="00193F90">
            <w:pPr>
              <w:pStyle w:val="RepTableSmall"/>
              <w:keepNext/>
              <w:keepLines/>
              <w:shd w:val="clear" w:color="auto" w:fill="FFC000"/>
              <w:jc w:val="center"/>
              <w:rPr>
                <w:highlight w:val="yellow"/>
              </w:rPr>
            </w:pPr>
          </w:p>
          <w:p w14:paraId="19A3B68D" w14:textId="77777777" w:rsidR="00193F90" w:rsidRPr="007E54A3" w:rsidRDefault="00193F90" w:rsidP="00193F90">
            <w:pPr>
              <w:pStyle w:val="RepTableSmall"/>
              <w:keepNext/>
              <w:keepLines/>
              <w:shd w:val="clear" w:color="auto" w:fill="FFC000"/>
              <w:jc w:val="center"/>
            </w:pPr>
            <w:r w:rsidRPr="007E54A3">
              <w:t>Time interval between sampling and sample extraction: 22 days</w:t>
            </w:r>
          </w:p>
          <w:p w14:paraId="389F0FEC" w14:textId="77777777" w:rsidR="00193F90" w:rsidRPr="007E54A3" w:rsidRDefault="00193F90" w:rsidP="00193F90">
            <w:pPr>
              <w:pStyle w:val="RepTableSmall"/>
              <w:keepNext/>
              <w:keepLines/>
              <w:shd w:val="clear" w:color="auto" w:fill="FFC000"/>
              <w:jc w:val="center"/>
              <w:rPr>
                <w:highlight w:val="yellow"/>
              </w:rPr>
            </w:pPr>
          </w:p>
          <w:p w14:paraId="49329C43" w14:textId="77777777" w:rsidR="00193F90" w:rsidRPr="007E54A3" w:rsidRDefault="00193F90" w:rsidP="00193F90">
            <w:pPr>
              <w:pStyle w:val="RepTableSmall"/>
              <w:keepNext/>
              <w:keepLines/>
              <w:shd w:val="clear" w:color="auto" w:fill="FFC000"/>
              <w:jc w:val="center"/>
            </w:pPr>
            <w:r w:rsidRPr="007E54A3">
              <w:t>LOQ single analyte:</w:t>
            </w:r>
          </w:p>
          <w:p w14:paraId="35A193C7" w14:textId="77777777" w:rsidR="00193F90" w:rsidRPr="007E54A3" w:rsidRDefault="00193F90" w:rsidP="00193F90">
            <w:pPr>
              <w:pStyle w:val="RepTableSmall"/>
              <w:keepNext/>
              <w:keepLines/>
              <w:shd w:val="clear" w:color="auto" w:fill="FFC000"/>
              <w:jc w:val="center"/>
            </w:pPr>
            <w:r w:rsidRPr="007E54A3">
              <w:t>-Seed 0.04 mg/kg</w:t>
            </w:r>
          </w:p>
          <w:p w14:paraId="12AF002E" w14:textId="77777777" w:rsidR="00193F90" w:rsidRPr="007E54A3" w:rsidRDefault="00193F90" w:rsidP="00193F90">
            <w:pPr>
              <w:pStyle w:val="RepTableSmall"/>
              <w:keepNext/>
              <w:keepLines/>
              <w:shd w:val="clear" w:color="auto" w:fill="FFC000"/>
              <w:jc w:val="center"/>
            </w:pPr>
            <w:r w:rsidRPr="007E54A3">
              <w:t>-Straw 0.06 mg/kg</w:t>
            </w:r>
          </w:p>
          <w:p w14:paraId="5EA691BE" w14:textId="77777777" w:rsidR="00193F90" w:rsidRPr="007E54A3" w:rsidRDefault="00193F90" w:rsidP="00193F90">
            <w:pPr>
              <w:pStyle w:val="RepTableSmall"/>
              <w:keepNext/>
              <w:keepLines/>
              <w:shd w:val="clear" w:color="auto" w:fill="FFC000"/>
              <w:jc w:val="center"/>
            </w:pPr>
            <w:r w:rsidRPr="007E54A3">
              <w:t xml:space="preserve">LOD single analyte: </w:t>
            </w:r>
          </w:p>
          <w:p w14:paraId="3732063B" w14:textId="77777777" w:rsidR="00193F90" w:rsidRPr="007E54A3" w:rsidRDefault="00193F90" w:rsidP="00193F90">
            <w:pPr>
              <w:pStyle w:val="RepTableSmall"/>
              <w:keepNext/>
              <w:keepLines/>
              <w:shd w:val="clear" w:color="auto" w:fill="FFC000"/>
              <w:jc w:val="center"/>
            </w:pPr>
            <w:r w:rsidRPr="007E54A3">
              <w:t>-Seed 0.012 mg/kg</w:t>
            </w:r>
          </w:p>
          <w:p w14:paraId="1525E7F8" w14:textId="77777777" w:rsidR="00193F90" w:rsidRPr="007E54A3" w:rsidRDefault="00193F90" w:rsidP="00193F90">
            <w:pPr>
              <w:pStyle w:val="RepTableSmall"/>
              <w:keepNext/>
              <w:keepLines/>
              <w:shd w:val="clear" w:color="auto" w:fill="FFC000"/>
              <w:jc w:val="center"/>
              <w:rPr>
                <w:highlight w:val="yellow"/>
              </w:rPr>
            </w:pPr>
            <w:r w:rsidRPr="007E54A3">
              <w:t>-Straw 0.018 mg/kg</w:t>
            </w:r>
          </w:p>
        </w:tc>
      </w:tr>
      <w:tr w:rsidR="00193F90" w:rsidRPr="007E54A3" w14:paraId="45876B8F" w14:textId="77777777" w:rsidTr="00C64E7A">
        <w:trPr>
          <w:trHeight w:val="719"/>
        </w:trPr>
        <w:tc>
          <w:tcPr>
            <w:tcW w:w="366" w:type="pct"/>
            <w:vMerge/>
            <w:vAlign w:val="center"/>
          </w:tcPr>
          <w:p w14:paraId="51898427" w14:textId="77777777" w:rsidR="00193F90" w:rsidRPr="007E54A3" w:rsidRDefault="00193F90" w:rsidP="00193F90">
            <w:pPr>
              <w:pStyle w:val="Default"/>
              <w:shd w:val="clear" w:color="auto" w:fill="FFC000"/>
              <w:rPr>
                <w:b/>
                <w:bCs/>
                <w:sz w:val="16"/>
                <w:szCs w:val="16"/>
                <w:highlight w:val="yellow"/>
                <w:lang w:val="en-GB"/>
              </w:rPr>
            </w:pPr>
          </w:p>
        </w:tc>
        <w:tc>
          <w:tcPr>
            <w:tcW w:w="330" w:type="pct"/>
            <w:vMerge/>
            <w:vAlign w:val="center"/>
          </w:tcPr>
          <w:p w14:paraId="239F9F7E" w14:textId="77777777" w:rsidR="00193F90" w:rsidRPr="007E54A3" w:rsidRDefault="00193F90" w:rsidP="00193F90">
            <w:pPr>
              <w:pStyle w:val="RepTableSmall"/>
              <w:keepNext/>
              <w:keepLines/>
              <w:shd w:val="clear" w:color="auto" w:fill="FFC000"/>
              <w:rPr>
                <w:szCs w:val="16"/>
                <w:highlight w:val="yellow"/>
              </w:rPr>
            </w:pPr>
          </w:p>
        </w:tc>
        <w:tc>
          <w:tcPr>
            <w:tcW w:w="316" w:type="pct"/>
            <w:vMerge/>
            <w:vAlign w:val="center"/>
          </w:tcPr>
          <w:p w14:paraId="3DB657A6" w14:textId="77777777" w:rsidR="00193F90" w:rsidRPr="007E54A3" w:rsidRDefault="00193F90" w:rsidP="00193F90">
            <w:pPr>
              <w:pStyle w:val="Default"/>
              <w:shd w:val="clear" w:color="auto" w:fill="FFC000"/>
              <w:rPr>
                <w:sz w:val="16"/>
                <w:szCs w:val="16"/>
                <w:lang w:val="en-GB"/>
              </w:rPr>
            </w:pPr>
          </w:p>
        </w:tc>
        <w:tc>
          <w:tcPr>
            <w:tcW w:w="168" w:type="pct"/>
            <w:tcBorders>
              <w:top w:val="single" w:sz="4" w:space="0" w:color="auto"/>
              <w:bottom w:val="single" w:sz="4" w:space="0" w:color="auto"/>
            </w:tcBorders>
            <w:vAlign w:val="center"/>
          </w:tcPr>
          <w:p w14:paraId="174D61F6"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A2</w:t>
            </w:r>
          </w:p>
        </w:tc>
        <w:tc>
          <w:tcPr>
            <w:tcW w:w="243" w:type="pct"/>
            <w:tcBorders>
              <w:top w:val="single" w:sz="4" w:space="0" w:color="auto"/>
              <w:bottom w:val="single" w:sz="4" w:space="0" w:color="auto"/>
            </w:tcBorders>
            <w:vAlign w:val="center"/>
          </w:tcPr>
          <w:p w14:paraId="0EB3C800"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173.6</w:t>
            </w:r>
          </w:p>
        </w:tc>
        <w:tc>
          <w:tcPr>
            <w:tcW w:w="232" w:type="pct"/>
            <w:tcBorders>
              <w:top w:val="single" w:sz="4" w:space="0" w:color="auto"/>
              <w:bottom w:val="single" w:sz="4" w:space="0" w:color="auto"/>
            </w:tcBorders>
            <w:vAlign w:val="center"/>
          </w:tcPr>
          <w:p w14:paraId="220C733B"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289</w:t>
            </w:r>
          </w:p>
        </w:tc>
        <w:tc>
          <w:tcPr>
            <w:tcW w:w="176" w:type="pct"/>
            <w:tcBorders>
              <w:top w:val="single" w:sz="4" w:space="0" w:color="auto"/>
              <w:bottom w:val="single" w:sz="4" w:space="0" w:color="auto"/>
            </w:tcBorders>
            <w:vAlign w:val="center"/>
          </w:tcPr>
          <w:p w14:paraId="52AD5FFF"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60489100"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25/05/2023</w:t>
            </w:r>
          </w:p>
        </w:tc>
        <w:tc>
          <w:tcPr>
            <w:tcW w:w="419" w:type="pct"/>
            <w:vMerge/>
            <w:vAlign w:val="center"/>
          </w:tcPr>
          <w:p w14:paraId="5AEFA542" w14:textId="77777777" w:rsidR="00193F90" w:rsidRPr="007E54A3" w:rsidRDefault="00193F90" w:rsidP="00193F90">
            <w:pPr>
              <w:pStyle w:val="RepTableSmall"/>
              <w:keepNext/>
              <w:keepLines/>
              <w:shd w:val="clear" w:color="auto" w:fill="FFC000"/>
              <w:jc w:val="center"/>
            </w:pPr>
          </w:p>
        </w:tc>
        <w:tc>
          <w:tcPr>
            <w:tcW w:w="281" w:type="pct"/>
            <w:tcBorders>
              <w:top w:val="single" w:sz="4" w:space="0" w:color="auto"/>
              <w:bottom w:val="single" w:sz="4" w:space="0" w:color="auto"/>
            </w:tcBorders>
            <w:vAlign w:val="center"/>
          </w:tcPr>
          <w:p w14:paraId="36A3C346" w14:textId="77777777" w:rsidR="00193F90" w:rsidRPr="007E54A3" w:rsidRDefault="00193F90" w:rsidP="00193F90">
            <w:pPr>
              <w:pStyle w:val="RepTableSmall"/>
              <w:keepNext/>
              <w:keepLines/>
              <w:shd w:val="clear" w:color="auto" w:fill="FFC000"/>
              <w:jc w:val="center"/>
            </w:pPr>
            <w:r w:rsidRPr="007E54A3">
              <w:t>Straw</w:t>
            </w:r>
          </w:p>
        </w:tc>
        <w:tc>
          <w:tcPr>
            <w:tcW w:w="254" w:type="pct"/>
            <w:tcBorders>
              <w:top w:val="single" w:sz="4" w:space="0" w:color="auto"/>
              <w:bottom w:val="single" w:sz="4" w:space="0" w:color="auto"/>
            </w:tcBorders>
            <w:vAlign w:val="center"/>
          </w:tcPr>
          <w:p w14:paraId="4387164B" w14:textId="77777777" w:rsidR="00193F90" w:rsidRPr="007E54A3" w:rsidRDefault="00193F90" w:rsidP="00193F90">
            <w:pPr>
              <w:pStyle w:val="RepTableSmall"/>
              <w:keepNext/>
              <w:keepLines/>
              <w:shd w:val="clear" w:color="auto" w:fill="FFC000"/>
              <w:tabs>
                <w:tab w:val="decimal" w:pos="410"/>
              </w:tabs>
              <w:jc w:val="center"/>
              <w:rPr>
                <w:szCs w:val="16"/>
              </w:rPr>
            </w:pPr>
            <w:r w:rsidRPr="007E54A3">
              <w:rPr>
                <w:szCs w:val="16"/>
              </w:rPr>
              <w:t>&lt;0.06 (N.D.)</w:t>
            </w:r>
          </w:p>
        </w:tc>
        <w:tc>
          <w:tcPr>
            <w:tcW w:w="212" w:type="pct"/>
            <w:tcBorders>
              <w:top w:val="single" w:sz="4" w:space="0" w:color="auto"/>
              <w:bottom w:val="single" w:sz="4" w:space="0" w:color="auto"/>
            </w:tcBorders>
            <w:vAlign w:val="center"/>
          </w:tcPr>
          <w:p w14:paraId="306F0820" w14:textId="77777777" w:rsidR="00193F90" w:rsidRPr="007E54A3" w:rsidRDefault="00193F90" w:rsidP="00193F90">
            <w:pPr>
              <w:pStyle w:val="RepTableSmall"/>
              <w:keepNext/>
              <w:keepLines/>
              <w:shd w:val="clear" w:color="auto" w:fill="FFC000"/>
              <w:tabs>
                <w:tab w:val="decimal" w:pos="340"/>
              </w:tabs>
              <w:jc w:val="center"/>
              <w:rPr>
                <w:szCs w:val="16"/>
              </w:rPr>
            </w:pPr>
            <w:r w:rsidRPr="007E54A3">
              <w:rPr>
                <w:szCs w:val="16"/>
              </w:rPr>
              <w:t>&lt;0.06 (N.D.)</w:t>
            </w:r>
          </w:p>
        </w:tc>
        <w:tc>
          <w:tcPr>
            <w:tcW w:w="243" w:type="pct"/>
            <w:tcBorders>
              <w:top w:val="single" w:sz="4" w:space="0" w:color="auto"/>
              <w:bottom w:val="single" w:sz="4" w:space="0" w:color="auto"/>
            </w:tcBorders>
            <w:vAlign w:val="center"/>
          </w:tcPr>
          <w:p w14:paraId="2E97750A" w14:textId="77777777" w:rsidR="00193F90" w:rsidRPr="007E54A3" w:rsidRDefault="00193F90" w:rsidP="00193F90">
            <w:pPr>
              <w:pStyle w:val="RepTableSmall"/>
              <w:keepNext/>
              <w:keepLines/>
              <w:shd w:val="clear" w:color="auto" w:fill="FFC000"/>
              <w:tabs>
                <w:tab w:val="decimal" w:pos="386"/>
              </w:tabs>
              <w:jc w:val="center"/>
              <w:rPr>
                <w:szCs w:val="16"/>
              </w:rPr>
            </w:pPr>
            <w:r w:rsidRPr="007E54A3">
              <w:rPr>
                <w:szCs w:val="16"/>
              </w:rPr>
              <w:t>&lt;0.06 (N.D.)</w:t>
            </w:r>
          </w:p>
        </w:tc>
        <w:tc>
          <w:tcPr>
            <w:tcW w:w="249" w:type="pct"/>
            <w:tcBorders>
              <w:top w:val="single" w:sz="4" w:space="0" w:color="auto"/>
              <w:bottom w:val="single" w:sz="4" w:space="0" w:color="auto"/>
            </w:tcBorders>
            <w:vAlign w:val="center"/>
          </w:tcPr>
          <w:p w14:paraId="0371CA11"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181" w:type="pct"/>
            <w:vMerge/>
            <w:vAlign w:val="center"/>
          </w:tcPr>
          <w:p w14:paraId="3F61A1F4" w14:textId="77777777" w:rsidR="00193F90" w:rsidRPr="007E54A3" w:rsidRDefault="00193F90" w:rsidP="00193F90">
            <w:pPr>
              <w:pStyle w:val="RepTableSmall"/>
              <w:keepNext/>
              <w:keepLines/>
              <w:shd w:val="clear" w:color="auto" w:fill="FFC000"/>
              <w:tabs>
                <w:tab w:val="decimal" w:pos="386"/>
              </w:tabs>
              <w:jc w:val="center"/>
              <w:rPr>
                <w:highlight w:val="yellow"/>
              </w:rPr>
            </w:pPr>
          </w:p>
        </w:tc>
        <w:tc>
          <w:tcPr>
            <w:tcW w:w="883" w:type="pct"/>
            <w:vMerge/>
            <w:vAlign w:val="center"/>
          </w:tcPr>
          <w:p w14:paraId="1F8ED4D3"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497588F0" w14:textId="77777777" w:rsidTr="00C64E7A">
        <w:trPr>
          <w:trHeight w:val="720"/>
        </w:trPr>
        <w:tc>
          <w:tcPr>
            <w:tcW w:w="366" w:type="pct"/>
            <w:vMerge w:val="restart"/>
            <w:vAlign w:val="center"/>
          </w:tcPr>
          <w:p w14:paraId="77361CAB"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t xml:space="preserve">RAU-015-23 </w:t>
            </w:r>
          </w:p>
          <w:p w14:paraId="71F6D683"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t xml:space="preserve">H/PR23/OS02 </w:t>
            </w:r>
            <w:r w:rsidRPr="007E54A3">
              <w:rPr>
                <w:sz w:val="16"/>
                <w:szCs w:val="16"/>
                <w:lang w:val="en-GB"/>
              </w:rPr>
              <w:t xml:space="preserve">8732 </w:t>
            </w:r>
          </w:p>
          <w:p w14:paraId="25904C50" w14:textId="77777777" w:rsidR="00193F90" w:rsidRPr="007E54A3" w:rsidRDefault="00193F90" w:rsidP="00193F90">
            <w:pPr>
              <w:pStyle w:val="Default"/>
              <w:shd w:val="clear" w:color="auto" w:fill="FFC000"/>
              <w:rPr>
                <w:b/>
                <w:bCs/>
                <w:sz w:val="16"/>
                <w:szCs w:val="16"/>
                <w:highlight w:val="yellow"/>
                <w:lang w:val="en-GB"/>
              </w:rPr>
            </w:pPr>
            <w:r w:rsidRPr="007E54A3">
              <w:rPr>
                <w:sz w:val="16"/>
                <w:szCs w:val="16"/>
                <w:lang w:val="en-GB"/>
              </w:rPr>
              <w:t xml:space="preserve">Sávoly, Hungary </w:t>
            </w:r>
          </w:p>
        </w:tc>
        <w:tc>
          <w:tcPr>
            <w:tcW w:w="330" w:type="pct"/>
            <w:vMerge w:val="restart"/>
            <w:vAlign w:val="center"/>
          </w:tcPr>
          <w:p w14:paraId="2BCC621F" w14:textId="77777777" w:rsidR="00193F90" w:rsidRPr="007E54A3" w:rsidRDefault="00193F90" w:rsidP="00193F90">
            <w:pPr>
              <w:pStyle w:val="RepTableSmall"/>
              <w:keepNext/>
              <w:keepLines/>
              <w:shd w:val="clear" w:color="auto" w:fill="FFC000"/>
              <w:rPr>
                <w:szCs w:val="16"/>
                <w:highlight w:val="yellow"/>
              </w:rPr>
            </w:pPr>
            <w:r w:rsidRPr="007E54A3">
              <w:rPr>
                <w:szCs w:val="16"/>
              </w:rPr>
              <w:t xml:space="preserve">Winter rape / Umberto </w:t>
            </w:r>
          </w:p>
        </w:tc>
        <w:tc>
          <w:tcPr>
            <w:tcW w:w="316" w:type="pct"/>
            <w:vMerge w:val="restart"/>
            <w:vAlign w:val="center"/>
          </w:tcPr>
          <w:p w14:paraId="5ADCF68F"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1) 23/08/2022 </w:t>
            </w:r>
          </w:p>
          <w:p w14:paraId="69EBA7BC"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2) From 04/05 to 24/05/2023 </w:t>
            </w:r>
          </w:p>
          <w:p w14:paraId="108EC4B2" w14:textId="77777777" w:rsidR="00193F90" w:rsidRPr="007E54A3" w:rsidRDefault="00193F90" w:rsidP="00193F90">
            <w:pPr>
              <w:pStyle w:val="Default"/>
              <w:shd w:val="clear" w:color="auto" w:fill="FFC000"/>
              <w:rPr>
                <w:sz w:val="16"/>
                <w:szCs w:val="16"/>
                <w:highlight w:val="yellow"/>
                <w:lang w:val="en-GB"/>
              </w:rPr>
            </w:pPr>
            <w:r w:rsidRPr="007E54A3">
              <w:rPr>
                <w:sz w:val="16"/>
                <w:szCs w:val="16"/>
                <w:lang w:val="en-GB"/>
              </w:rPr>
              <w:t xml:space="preserve">3) 13/07/2023 </w:t>
            </w:r>
          </w:p>
        </w:tc>
        <w:tc>
          <w:tcPr>
            <w:tcW w:w="168" w:type="pct"/>
            <w:tcBorders>
              <w:top w:val="single" w:sz="4" w:space="0" w:color="auto"/>
              <w:bottom w:val="single" w:sz="4" w:space="0" w:color="auto"/>
            </w:tcBorders>
            <w:vAlign w:val="center"/>
          </w:tcPr>
          <w:p w14:paraId="501C9BA2"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A1</w:t>
            </w:r>
          </w:p>
        </w:tc>
        <w:tc>
          <w:tcPr>
            <w:tcW w:w="243" w:type="pct"/>
            <w:tcBorders>
              <w:top w:val="single" w:sz="4" w:space="0" w:color="auto"/>
              <w:bottom w:val="single" w:sz="4" w:space="0" w:color="auto"/>
            </w:tcBorders>
            <w:vAlign w:val="center"/>
          </w:tcPr>
          <w:p w14:paraId="748B6DD1"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177.6</w:t>
            </w:r>
          </w:p>
        </w:tc>
        <w:tc>
          <w:tcPr>
            <w:tcW w:w="232" w:type="pct"/>
            <w:tcBorders>
              <w:top w:val="single" w:sz="4" w:space="0" w:color="auto"/>
              <w:bottom w:val="single" w:sz="4" w:space="0" w:color="auto"/>
            </w:tcBorders>
            <w:vAlign w:val="center"/>
          </w:tcPr>
          <w:p w14:paraId="2400CE35"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296</w:t>
            </w:r>
          </w:p>
        </w:tc>
        <w:tc>
          <w:tcPr>
            <w:tcW w:w="176" w:type="pct"/>
            <w:tcBorders>
              <w:top w:val="single" w:sz="4" w:space="0" w:color="auto"/>
              <w:bottom w:val="single" w:sz="4" w:space="0" w:color="auto"/>
            </w:tcBorders>
            <w:vAlign w:val="center"/>
          </w:tcPr>
          <w:p w14:paraId="4DF394A8"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149ABCDD"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11/05/2023</w:t>
            </w:r>
          </w:p>
        </w:tc>
        <w:tc>
          <w:tcPr>
            <w:tcW w:w="419" w:type="pct"/>
            <w:vMerge w:val="restart"/>
            <w:vAlign w:val="center"/>
          </w:tcPr>
          <w:p w14:paraId="0F4C16DF" w14:textId="77777777" w:rsidR="00193F90" w:rsidRPr="007E54A3" w:rsidRDefault="00193F90" w:rsidP="00193F90">
            <w:pPr>
              <w:pStyle w:val="RepTableSmall"/>
              <w:keepNext/>
              <w:keepLines/>
              <w:shd w:val="clear" w:color="auto" w:fill="FFC000"/>
              <w:jc w:val="center"/>
              <w:rPr>
                <w:highlight w:val="yellow"/>
              </w:rPr>
            </w:pPr>
            <w:r w:rsidRPr="007E54A3">
              <w:t>69</w:t>
            </w:r>
          </w:p>
        </w:tc>
        <w:tc>
          <w:tcPr>
            <w:tcW w:w="281" w:type="pct"/>
            <w:tcBorders>
              <w:top w:val="single" w:sz="4" w:space="0" w:color="auto"/>
              <w:bottom w:val="single" w:sz="4" w:space="0" w:color="auto"/>
            </w:tcBorders>
            <w:vAlign w:val="center"/>
          </w:tcPr>
          <w:p w14:paraId="75161F68" w14:textId="77777777" w:rsidR="00193F90" w:rsidRPr="007E54A3" w:rsidRDefault="00193F90" w:rsidP="00193F90">
            <w:pPr>
              <w:pStyle w:val="RepTableSmall"/>
              <w:keepNext/>
              <w:keepLines/>
              <w:shd w:val="clear" w:color="auto" w:fill="FFC000"/>
              <w:jc w:val="center"/>
            </w:pPr>
            <w:r w:rsidRPr="007E54A3">
              <w:t>Seed</w:t>
            </w:r>
          </w:p>
        </w:tc>
        <w:tc>
          <w:tcPr>
            <w:tcW w:w="254" w:type="pct"/>
            <w:tcBorders>
              <w:top w:val="single" w:sz="4" w:space="0" w:color="auto"/>
              <w:bottom w:val="single" w:sz="4" w:space="0" w:color="auto"/>
            </w:tcBorders>
            <w:vAlign w:val="center"/>
          </w:tcPr>
          <w:p w14:paraId="6CBFD409" w14:textId="77777777" w:rsidR="00193F90" w:rsidRPr="007E54A3" w:rsidRDefault="00193F90" w:rsidP="00193F90">
            <w:pPr>
              <w:pStyle w:val="RepTableSmall"/>
              <w:keepNext/>
              <w:keepLines/>
              <w:shd w:val="clear" w:color="auto" w:fill="FFC000"/>
              <w:tabs>
                <w:tab w:val="decimal" w:pos="410"/>
              </w:tabs>
              <w:jc w:val="center"/>
              <w:rPr>
                <w:szCs w:val="16"/>
                <w:highlight w:val="yellow"/>
              </w:rPr>
            </w:pPr>
            <w:r w:rsidRPr="007E54A3">
              <w:rPr>
                <w:szCs w:val="16"/>
              </w:rPr>
              <w:t>&lt;0.04 (N.D.)</w:t>
            </w:r>
          </w:p>
        </w:tc>
        <w:tc>
          <w:tcPr>
            <w:tcW w:w="212" w:type="pct"/>
            <w:tcBorders>
              <w:top w:val="single" w:sz="4" w:space="0" w:color="auto"/>
              <w:bottom w:val="single" w:sz="4" w:space="0" w:color="auto"/>
            </w:tcBorders>
            <w:vAlign w:val="center"/>
          </w:tcPr>
          <w:p w14:paraId="163655D5" w14:textId="77777777" w:rsidR="00193F90" w:rsidRPr="007E54A3" w:rsidRDefault="00193F90" w:rsidP="00193F90">
            <w:pPr>
              <w:pStyle w:val="RepTableSmall"/>
              <w:keepNext/>
              <w:keepLines/>
              <w:shd w:val="clear" w:color="auto" w:fill="FFC000"/>
              <w:tabs>
                <w:tab w:val="decimal" w:pos="340"/>
              </w:tabs>
              <w:jc w:val="center"/>
              <w:rPr>
                <w:szCs w:val="16"/>
                <w:highlight w:val="yellow"/>
              </w:rPr>
            </w:pPr>
            <w:r w:rsidRPr="007E54A3">
              <w:rPr>
                <w:szCs w:val="16"/>
              </w:rPr>
              <w:t>1.1929</w:t>
            </w:r>
          </w:p>
        </w:tc>
        <w:tc>
          <w:tcPr>
            <w:tcW w:w="243" w:type="pct"/>
            <w:tcBorders>
              <w:top w:val="single" w:sz="4" w:space="0" w:color="auto"/>
              <w:bottom w:val="single" w:sz="4" w:space="0" w:color="auto"/>
            </w:tcBorders>
            <w:vAlign w:val="center"/>
          </w:tcPr>
          <w:p w14:paraId="3D8789E5"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&lt;0.04 (N.D.)</w:t>
            </w:r>
          </w:p>
        </w:tc>
        <w:tc>
          <w:tcPr>
            <w:tcW w:w="249" w:type="pct"/>
            <w:tcBorders>
              <w:top w:val="single" w:sz="4" w:space="0" w:color="auto"/>
              <w:bottom w:val="single" w:sz="4" w:space="0" w:color="auto"/>
            </w:tcBorders>
            <w:vAlign w:val="center"/>
          </w:tcPr>
          <w:p w14:paraId="13C1F4E7"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&lt;0.04 (0.0391)</w:t>
            </w:r>
          </w:p>
        </w:tc>
        <w:tc>
          <w:tcPr>
            <w:tcW w:w="181" w:type="pct"/>
            <w:vMerge w:val="restart"/>
            <w:vAlign w:val="center"/>
          </w:tcPr>
          <w:p w14:paraId="12DD0C2D" w14:textId="77777777" w:rsidR="00193F90" w:rsidRPr="007E54A3" w:rsidRDefault="00193F90" w:rsidP="00193F90">
            <w:pPr>
              <w:pStyle w:val="RepTableSmall"/>
              <w:keepNext/>
              <w:keepLines/>
              <w:shd w:val="clear" w:color="auto" w:fill="FFC000"/>
              <w:tabs>
                <w:tab w:val="decimal" w:pos="386"/>
              </w:tabs>
              <w:jc w:val="center"/>
              <w:rPr>
                <w:highlight w:val="yellow"/>
              </w:rPr>
            </w:pPr>
            <w:r w:rsidRPr="007E54A3">
              <w:t>49</w:t>
            </w:r>
          </w:p>
        </w:tc>
        <w:tc>
          <w:tcPr>
            <w:tcW w:w="883" w:type="pct"/>
            <w:vMerge/>
            <w:vAlign w:val="center"/>
          </w:tcPr>
          <w:p w14:paraId="4528CE0C"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47BAFCE3" w14:textId="77777777" w:rsidTr="00C64E7A">
        <w:trPr>
          <w:trHeight w:val="719"/>
        </w:trPr>
        <w:tc>
          <w:tcPr>
            <w:tcW w:w="366" w:type="pct"/>
            <w:vMerge/>
            <w:vAlign w:val="center"/>
          </w:tcPr>
          <w:p w14:paraId="3D132C37" w14:textId="77777777" w:rsidR="00193F90" w:rsidRPr="007E54A3" w:rsidRDefault="00193F90" w:rsidP="00193F90">
            <w:pPr>
              <w:pStyle w:val="Default"/>
              <w:shd w:val="clear" w:color="auto" w:fill="FFC000"/>
              <w:rPr>
                <w:b/>
                <w:bCs/>
                <w:sz w:val="16"/>
                <w:szCs w:val="16"/>
                <w:highlight w:val="yellow"/>
                <w:lang w:val="en-GB"/>
              </w:rPr>
            </w:pPr>
          </w:p>
        </w:tc>
        <w:tc>
          <w:tcPr>
            <w:tcW w:w="330" w:type="pct"/>
            <w:vMerge/>
            <w:vAlign w:val="center"/>
          </w:tcPr>
          <w:p w14:paraId="23940955" w14:textId="77777777" w:rsidR="00193F90" w:rsidRPr="007E54A3" w:rsidRDefault="00193F90" w:rsidP="00193F90">
            <w:pPr>
              <w:pStyle w:val="RepTableSmall"/>
              <w:keepNext/>
              <w:keepLines/>
              <w:shd w:val="clear" w:color="auto" w:fill="FFC000"/>
              <w:rPr>
                <w:szCs w:val="16"/>
                <w:highlight w:val="yellow"/>
              </w:rPr>
            </w:pPr>
          </w:p>
        </w:tc>
        <w:tc>
          <w:tcPr>
            <w:tcW w:w="316" w:type="pct"/>
            <w:vMerge/>
            <w:vAlign w:val="center"/>
          </w:tcPr>
          <w:p w14:paraId="0136C312" w14:textId="77777777" w:rsidR="00193F90" w:rsidRPr="007E54A3" w:rsidRDefault="00193F90" w:rsidP="00193F90">
            <w:pPr>
              <w:pStyle w:val="Default"/>
              <w:shd w:val="clear" w:color="auto" w:fill="FFC000"/>
              <w:rPr>
                <w:sz w:val="16"/>
                <w:szCs w:val="16"/>
                <w:highlight w:val="yellow"/>
                <w:lang w:val="en-GB"/>
              </w:rPr>
            </w:pPr>
          </w:p>
        </w:tc>
        <w:tc>
          <w:tcPr>
            <w:tcW w:w="168" w:type="pct"/>
            <w:tcBorders>
              <w:top w:val="single" w:sz="4" w:space="0" w:color="auto"/>
              <w:bottom w:val="single" w:sz="4" w:space="0" w:color="auto"/>
            </w:tcBorders>
            <w:vAlign w:val="center"/>
          </w:tcPr>
          <w:p w14:paraId="2CE63E11"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A2</w:t>
            </w:r>
          </w:p>
        </w:tc>
        <w:tc>
          <w:tcPr>
            <w:tcW w:w="243" w:type="pct"/>
            <w:tcBorders>
              <w:top w:val="single" w:sz="4" w:space="0" w:color="auto"/>
              <w:bottom w:val="single" w:sz="4" w:space="0" w:color="auto"/>
            </w:tcBorders>
            <w:vAlign w:val="center"/>
          </w:tcPr>
          <w:p w14:paraId="17E7D251"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176.0</w:t>
            </w:r>
          </w:p>
        </w:tc>
        <w:tc>
          <w:tcPr>
            <w:tcW w:w="232" w:type="pct"/>
            <w:tcBorders>
              <w:top w:val="single" w:sz="4" w:space="0" w:color="auto"/>
              <w:bottom w:val="single" w:sz="4" w:space="0" w:color="auto"/>
            </w:tcBorders>
            <w:vAlign w:val="center"/>
          </w:tcPr>
          <w:p w14:paraId="337C3EFC"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293</w:t>
            </w:r>
          </w:p>
        </w:tc>
        <w:tc>
          <w:tcPr>
            <w:tcW w:w="176" w:type="pct"/>
            <w:tcBorders>
              <w:top w:val="single" w:sz="4" w:space="0" w:color="auto"/>
              <w:bottom w:val="single" w:sz="4" w:space="0" w:color="auto"/>
            </w:tcBorders>
            <w:vAlign w:val="center"/>
          </w:tcPr>
          <w:p w14:paraId="40892BAA"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695D0058"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25/05/2023</w:t>
            </w:r>
          </w:p>
        </w:tc>
        <w:tc>
          <w:tcPr>
            <w:tcW w:w="419" w:type="pct"/>
            <w:vMerge/>
            <w:vAlign w:val="center"/>
          </w:tcPr>
          <w:p w14:paraId="2FE32190" w14:textId="77777777" w:rsidR="00193F90" w:rsidRPr="007E54A3" w:rsidRDefault="00193F90" w:rsidP="00193F90">
            <w:pPr>
              <w:pStyle w:val="RepTableSmall"/>
              <w:keepNext/>
              <w:keepLines/>
              <w:shd w:val="clear" w:color="auto" w:fill="FFC000"/>
              <w:jc w:val="center"/>
              <w:rPr>
                <w:highlight w:val="yellow"/>
              </w:rPr>
            </w:pPr>
          </w:p>
        </w:tc>
        <w:tc>
          <w:tcPr>
            <w:tcW w:w="281" w:type="pct"/>
            <w:tcBorders>
              <w:top w:val="single" w:sz="4" w:space="0" w:color="auto"/>
              <w:bottom w:val="single" w:sz="4" w:space="0" w:color="auto"/>
            </w:tcBorders>
            <w:vAlign w:val="center"/>
          </w:tcPr>
          <w:p w14:paraId="378B52E0" w14:textId="77777777" w:rsidR="00193F90" w:rsidRPr="007E54A3" w:rsidRDefault="00193F90" w:rsidP="00193F90">
            <w:pPr>
              <w:pStyle w:val="RepTableSmall"/>
              <w:keepNext/>
              <w:keepLines/>
              <w:shd w:val="clear" w:color="auto" w:fill="FFC000"/>
              <w:jc w:val="center"/>
            </w:pPr>
            <w:r w:rsidRPr="007E54A3">
              <w:t>Straw</w:t>
            </w:r>
          </w:p>
        </w:tc>
        <w:tc>
          <w:tcPr>
            <w:tcW w:w="254" w:type="pct"/>
            <w:tcBorders>
              <w:top w:val="single" w:sz="4" w:space="0" w:color="auto"/>
              <w:bottom w:val="single" w:sz="4" w:space="0" w:color="auto"/>
            </w:tcBorders>
            <w:vAlign w:val="center"/>
          </w:tcPr>
          <w:p w14:paraId="76F732BD" w14:textId="77777777" w:rsidR="00193F90" w:rsidRPr="007E54A3" w:rsidRDefault="00193F90" w:rsidP="00193F90">
            <w:pPr>
              <w:pStyle w:val="RepTableSmall"/>
              <w:keepNext/>
              <w:keepLines/>
              <w:shd w:val="clear" w:color="auto" w:fill="FFC000"/>
              <w:tabs>
                <w:tab w:val="decimal" w:pos="410"/>
              </w:tabs>
              <w:jc w:val="center"/>
              <w:rPr>
                <w:szCs w:val="16"/>
                <w:highlight w:val="yellow"/>
              </w:rPr>
            </w:pPr>
            <w:r w:rsidRPr="007E54A3">
              <w:rPr>
                <w:szCs w:val="16"/>
              </w:rPr>
              <w:t>&lt;0.06 (N.D.)</w:t>
            </w:r>
          </w:p>
        </w:tc>
        <w:tc>
          <w:tcPr>
            <w:tcW w:w="212" w:type="pct"/>
            <w:tcBorders>
              <w:top w:val="single" w:sz="4" w:space="0" w:color="auto"/>
              <w:bottom w:val="single" w:sz="4" w:space="0" w:color="auto"/>
            </w:tcBorders>
            <w:vAlign w:val="center"/>
          </w:tcPr>
          <w:p w14:paraId="046274ED" w14:textId="77777777" w:rsidR="00193F90" w:rsidRPr="007E54A3" w:rsidRDefault="00193F90" w:rsidP="00193F90">
            <w:pPr>
              <w:pStyle w:val="RepTableSmall"/>
              <w:keepNext/>
              <w:keepLines/>
              <w:shd w:val="clear" w:color="auto" w:fill="FFC000"/>
              <w:tabs>
                <w:tab w:val="decimal" w:pos="340"/>
              </w:tabs>
              <w:jc w:val="center"/>
              <w:rPr>
                <w:szCs w:val="16"/>
                <w:highlight w:val="yellow"/>
              </w:rPr>
            </w:pPr>
            <w:r w:rsidRPr="007E54A3">
              <w:rPr>
                <w:szCs w:val="16"/>
              </w:rPr>
              <w:t>&lt;0.06 (N.D.)</w:t>
            </w:r>
          </w:p>
        </w:tc>
        <w:tc>
          <w:tcPr>
            <w:tcW w:w="243" w:type="pct"/>
            <w:tcBorders>
              <w:top w:val="single" w:sz="4" w:space="0" w:color="auto"/>
              <w:bottom w:val="single" w:sz="4" w:space="0" w:color="auto"/>
            </w:tcBorders>
            <w:vAlign w:val="center"/>
          </w:tcPr>
          <w:p w14:paraId="502C49BD"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249" w:type="pct"/>
            <w:tcBorders>
              <w:top w:val="single" w:sz="4" w:space="0" w:color="auto"/>
              <w:bottom w:val="single" w:sz="4" w:space="0" w:color="auto"/>
            </w:tcBorders>
            <w:vAlign w:val="center"/>
          </w:tcPr>
          <w:p w14:paraId="4E15C6DA"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181" w:type="pct"/>
            <w:vMerge/>
            <w:vAlign w:val="center"/>
          </w:tcPr>
          <w:p w14:paraId="347A8851" w14:textId="77777777" w:rsidR="00193F90" w:rsidRPr="007E54A3" w:rsidRDefault="00193F90" w:rsidP="00193F90">
            <w:pPr>
              <w:pStyle w:val="RepTableSmall"/>
              <w:keepNext/>
              <w:keepLines/>
              <w:shd w:val="clear" w:color="auto" w:fill="FFC000"/>
              <w:tabs>
                <w:tab w:val="decimal" w:pos="386"/>
              </w:tabs>
              <w:jc w:val="center"/>
              <w:rPr>
                <w:highlight w:val="yellow"/>
              </w:rPr>
            </w:pPr>
          </w:p>
        </w:tc>
        <w:tc>
          <w:tcPr>
            <w:tcW w:w="883" w:type="pct"/>
            <w:vMerge/>
            <w:vAlign w:val="center"/>
          </w:tcPr>
          <w:p w14:paraId="5BCC4D36"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4E1B3D52" w14:textId="77777777" w:rsidTr="00C64E7A">
        <w:trPr>
          <w:trHeight w:val="719"/>
        </w:trPr>
        <w:tc>
          <w:tcPr>
            <w:tcW w:w="366" w:type="pct"/>
            <w:vMerge w:val="restart"/>
            <w:vAlign w:val="center"/>
          </w:tcPr>
          <w:p w14:paraId="6B847C5C"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t xml:space="preserve">RAU-015-23 </w:t>
            </w:r>
          </w:p>
          <w:p w14:paraId="54A3C4D7"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t xml:space="preserve">G/PR23/OS03 </w:t>
            </w:r>
            <w:r w:rsidRPr="007E54A3">
              <w:rPr>
                <w:sz w:val="16"/>
                <w:szCs w:val="16"/>
                <w:lang w:val="en-GB"/>
              </w:rPr>
              <w:t xml:space="preserve">91622 </w:t>
            </w:r>
          </w:p>
          <w:p w14:paraId="29C349D8" w14:textId="77777777" w:rsidR="00193F90" w:rsidRPr="007E54A3" w:rsidRDefault="00193F90" w:rsidP="00193F90">
            <w:pPr>
              <w:pStyle w:val="Default"/>
              <w:shd w:val="clear" w:color="auto" w:fill="FFC000"/>
              <w:rPr>
                <w:b/>
                <w:bCs/>
                <w:sz w:val="16"/>
                <w:szCs w:val="16"/>
                <w:highlight w:val="yellow"/>
                <w:lang w:val="en-GB"/>
              </w:rPr>
            </w:pPr>
            <w:r w:rsidRPr="007E54A3">
              <w:rPr>
                <w:sz w:val="16"/>
                <w:szCs w:val="16"/>
                <w:lang w:val="en-GB"/>
              </w:rPr>
              <w:t xml:space="preserve">Lindach, Germany </w:t>
            </w:r>
          </w:p>
        </w:tc>
        <w:tc>
          <w:tcPr>
            <w:tcW w:w="330" w:type="pct"/>
            <w:vMerge w:val="restart"/>
            <w:vAlign w:val="center"/>
          </w:tcPr>
          <w:p w14:paraId="43F49FDC" w14:textId="77777777" w:rsidR="00193F90" w:rsidRPr="007E54A3" w:rsidRDefault="00193F90" w:rsidP="00193F90">
            <w:pPr>
              <w:pStyle w:val="RepTableSmall"/>
              <w:keepNext/>
              <w:keepLines/>
              <w:shd w:val="clear" w:color="auto" w:fill="FFC000"/>
              <w:rPr>
                <w:szCs w:val="16"/>
                <w:highlight w:val="yellow"/>
              </w:rPr>
            </w:pPr>
            <w:r w:rsidRPr="007E54A3">
              <w:rPr>
                <w:szCs w:val="16"/>
              </w:rPr>
              <w:t xml:space="preserve">Winter rape / DK Expansion </w:t>
            </w:r>
          </w:p>
        </w:tc>
        <w:tc>
          <w:tcPr>
            <w:tcW w:w="316" w:type="pct"/>
            <w:vMerge w:val="restart"/>
            <w:vAlign w:val="center"/>
          </w:tcPr>
          <w:p w14:paraId="1AA5A433"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1) 24/08/2022 </w:t>
            </w:r>
          </w:p>
          <w:p w14:paraId="5F98F3DE"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2) From 02/05 to 25/05/2023 </w:t>
            </w:r>
          </w:p>
          <w:p w14:paraId="09D08676" w14:textId="77777777" w:rsidR="00193F90" w:rsidRPr="007E54A3" w:rsidRDefault="00193F90" w:rsidP="00193F90">
            <w:pPr>
              <w:pStyle w:val="Default"/>
              <w:shd w:val="clear" w:color="auto" w:fill="FFC000"/>
              <w:rPr>
                <w:sz w:val="16"/>
                <w:szCs w:val="16"/>
                <w:highlight w:val="yellow"/>
                <w:lang w:val="en-GB"/>
              </w:rPr>
            </w:pPr>
            <w:r w:rsidRPr="007E54A3">
              <w:rPr>
                <w:sz w:val="16"/>
                <w:szCs w:val="16"/>
                <w:lang w:val="en-GB"/>
              </w:rPr>
              <w:t xml:space="preserve">3) 24/07/2023 </w:t>
            </w:r>
          </w:p>
        </w:tc>
        <w:tc>
          <w:tcPr>
            <w:tcW w:w="168" w:type="pct"/>
            <w:tcBorders>
              <w:top w:val="single" w:sz="4" w:space="0" w:color="auto"/>
              <w:bottom w:val="single" w:sz="4" w:space="0" w:color="auto"/>
            </w:tcBorders>
            <w:vAlign w:val="center"/>
          </w:tcPr>
          <w:p w14:paraId="1FC3052E"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A1</w:t>
            </w:r>
          </w:p>
        </w:tc>
        <w:tc>
          <w:tcPr>
            <w:tcW w:w="243" w:type="pct"/>
            <w:tcBorders>
              <w:top w:val="single" w:sz="4" w:space="0" w:color="auto"/>
              <w:bottom w:val="single" w:sz="4" w:space="0" w:color="auto"/>
            </w:tcBorders>
            <w:vAlign w:val="center"/>
          </w:tcPr>
          <w:p w14:paraId="17AA84EA"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181.2</w:t>
            </w:r>
          </w:p>
        </w:tc>
        <w:tc>
          <w:tcPr>
            <w:tcW w:w="232" w:type="pct"/>
            <w:tcBorders>
              <w:top w:val="single" w:sz="4" w:space="0" w:color="auto"/>
              <w:bottom w:val="single" w:sz="4" w:space="0" w:color="auto"/>
            </w:tcBorders>
            <w:vAlign w:val="center"/>
          </w:tcPr>
          <w:p w14:paraId="03B9B843"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302</w:t>
            </w:r>
          </w:p>
        </w:tc>
        <w:tc>
          <w:tcPr>
            <w:tcW w:w="176" w:type="pct"/>
            <w:tcBorders>
              <w:top w:val="single" w:sz="4" w:space="0" w:color="auto"/>
              <w:bottom w:val="single" w:sz="4" w:space="0" w:color="auto"/>
            </w:tcBorders>
            <w:vAlign w:val="center"/>
          </w:tcPr>
          <w:p w14:paraId="06DE9F1C"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258AB490"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24/05/2023</w:t>
            </w:r>
          </w:p>
        </w:tc>
        <w:tc>
          <w:tcPr>
            <w:tcW w:w="419" w:type="pct"/>
            <w:vMerge w:val="restart"/>
            <w:vAlign w:val="center"/>
          </w:tcPr>
          <w:p w14:paraId="553DC56A" w14:textId="77777777" w:rsidR="00193F90" w:rsidRPr="007E54A3" w:rsidRDefault="00193F90" w:rsidP="00193F90">
            <w:pPr>
              <w:pStyle w:val="RepTableSmall"/>
              <w:keepNext/>
              <w:keepLines/>
              <w:shd w:val="clear" w:color="auto" w:fill="FFC000"/>
              <w:jc w:val="center"/>
              <w:rPr>
                <w:highlight w:val="yellow"/>
              </w:rPr>
            </w:pPr>
            <w:r w:rsidRPr="007E54A3">
              <w:t>75</w:t>
            </w:r>
          </w:p>
        </w:tc>
        <w:tc>
          <w:tcPr>
            <w:tcW w:w="281" w:type="pct"/>
            <w:tcBorders>
              <w:top w:val="single" w:sz="4" w:space="0" w:color="auto"/>
              <w:bottom w:val="single" w:sz="4" w:space="0" w:color="auto"/>
            </w:tcBorders>
            <w:vAlign w:val="center"/>
          </w:tcPr>
          <w:p w14:paraId="3DCB49D3" w14:textId="77777777" w:rsidR="00193F90" w:rsidRPr="007E54A3" w:rsidRDefault="00193F90" w:rsidP="00193F90">
            <w:pPr>
              <w:pStyle w:val="RepTableSmall"/>
              <w:keepNext/>
              <w:keepLines/>
              <w:shd w:val="clear" w:color="auto" w:fill="FFC000"/>
              <w:jc w:val="center"/>
              <w:rPr>
                <w:szCs w:val="16"/>
              </w:rPr>
            </w:pPr>
            <w:r w:rsidRPr="007E54A3">
              <w:rPr>
                <w:szCs w:val="16"/>
              </w:rPr>
              <w:t>Seed</w:t>
            </w:r>
          </w:p>
        </w:tc>
        <w:tc>
          <w:tcPr>
            <w:tcW w:w="254" w:type="pct"/>
            <w:tcBorders>
              <w:top w:val="single" w:sz="4" w:space="0" w:color="auto"/>
              <w:bottom w:val="single" w:sz="4" w:space="0" w:color="auto"/>
            </w:tcBorders>
            <w:vAlign w:val="center"/>
          </w:tcPr>
          <w:p w14:paraId="3ADC0715" w14:textId="77777777" w:rsidR="00193F90" w:rsidRPr="007E54A3" w:rsidRDefault="00193F90" w:rsidP="00193F90">
            <w:pPr>
              <w:pStyle w:val="RepTableSmall"/>
              <w:keepNext/>
              <w:keepLines/>
              <w:shd w:val="clear" w:color="auto" w:fill="FFC000"/>
              <w:tabs>
                <w:tab w:val="decimal" w:pos="410"/>
              </w:tabs>
              <w:jc w:val="center"/>
              <w:rPr>
                <w:szCs w:val="16"/>
              </w:rPr>
            </w:pPr>
            <w:r w:rsidRPr="007E54A3">
              <w:rPr>
                <w:szCs w:val="16"/>
              </w:rPr>
              <w:t>&lt;0.04 (N.D.)</w:t>
            </w:r>
          </w:p>
        </w:tc>
        <w:tc>
          <w:tcPr>
            <w:tcW w:w="212" w:type="pct"/>
            <w:tcBorders>
              <w:top w:val="single" w:sz="4" w:space="0" w:color="auto"/>
              <w:bottom w:val="single" w:sz="4" w:space="0" w:color="auto"/>
            </w:tcBorders>
            <w:vAlign w:val="center"/>
          </w:tcPr>
          <w:p w14:paraId="26088BE5" w14:textId="77777777" w:rsidR="00193F90" w:rsidRPr="007E54A3" w:rsidRDefault="00193F90" w:rsidP="00193F90">
            <w:pPr>
              <w:pStyle w:val="RepTableSmall"/>
              <w:keepNext/>
              <w:keepLines/>
              <w:shd w:val="clear" w:color="auto" w:fill="FFC000"/>
              <w:tabs>
                <w:tab w:val="decimal" w:pos="340"/>
              </w:tabs>
              <w:jc w:val="center"/>
              <w:rPr>
                <w:szCs w:val="16"/>
                <w:highlight w:val="yellow"/>
              </w:rPr>
            </w:pPr>
            <w:r w:rsidRPr="007E54A3">
              <w:rPr>
                <w:szCs w:val="16"/>
              </w:rPr>
              <w:t>0.4482</w:t>
            </w:r>
          </w:p>
        </w:tc>
        <w:tc>
          <w:tcPr>
            <w:tcW w:w="243" w:type="pct"/>
            <w:tcBorders>
              <w:top w:val="single" w:sz="4" w:space="0" w:color="auto"/>
              <w:bottom w:val="single" w:sz="4" w:space="0" w:color="auto"/>
            </w:tcBorders>
            <w:vAlign w:val="center"/>
          </w:tcPr>
          <w:p w14:paraId="30EB8CCF"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&lt;0.04 (N.D.)</w:t>
            </w:r>
          </w:p>
        </w:tc>
        <w:tc>
          <w:tcPr>
            <w:tcW w:w="249" w:type="pct"/>
            <w:tcBorders>
              <w:top w:val="single" w:sz="4" w:space="0" w:color="auto"/>
              <w:bottom w:val="single" w:sz="4" w:space="0" w:color="auto"/>
            </w:tcBorders>
            <w:vAlign w:val="center"/>
          </w:tcPr>
          <w:p w14:paraId="5785B904"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&lt;0.04 (0.0299)</w:t>
            </w:r>
          </w:p>
        </w:tc>
        <w:tc>
          <w:tcPr>
            <w:tcW w:w="181" w:type="pct"/>
            <w:vMerge w:val="restart"/>
            <w:vAlign w:val="center"/>
          </w:tcPr>
          <w:p w14:paraId="4017A3CC" w14:textId="77777777" w:rsidR="00193F90" w:rsidRPr="007E54A3" w:rsidRDefault="00193F90" w:rsidP="00193F90">
            <w:pPr>
              <w:pStyle w:val="RepTableSmall"/>
              <w:keepNext/>
              <w:keepLines/>
              <w:shd w:val="clear" w:color="auto" w:fill="FFC000"/>
              <w:tabs>
                <w:tab w:val="decimal" w:pos="386"/>
              </w:tabs>
              <w:jc w:val="center"/>
              <w:rPr>
                <w:highlight w:val="yellow"/>
              </w:rPr>
            </w:pPr>
            <w:r w:rsidRPr="007E54A3">
              <w:t>48</w:t>
            </w:r>
          </w:p>
        </w:tc>
        <w:tc>
          <w:tcPr>
            <w:tcW w:w="883" w:type="pct"/>
            <w:vMerge/>
            <w:vAlign w:val="center"/>
          </w:tcPr>
          <w:p w14:paraId="65F39EAD"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40FF49A1" w14:textId="77777777" w:rsidTr="00C64E7A">
        <w:trPr>
          <w:trHeight w:val="720"/>
        </w:trPr>
        <w:tc>
          <w:tcPr>
            <w:tcW w:w="366" w:type="pct"/>
            <w:vMerge/>
            <w:vAlign w:val="center"/>
          </w:tcPr>
          <w:p w14:paraId="060C50E7" w14:textId="77777777" w:rsidR="00193F90" w:rsidRPr="007E54A3" w:rsidRDefault="00193F90" w:rsidP="00193F90">
            <w:pPr>
              <w:pStyle w:val="Default"/>
              <w:shd w:val="clear" w:color="auto" w:fill="FFC000"/>
              <w:rPr>
                <w:b/>
                <w:bCs/>
                <w:sz w:val="16"/>
                <w:szCs w:val="16"/>
                <w:highlight w:val="yellow"/>
                <w:lang w:val="en-GB"/>
              </w:rPr>
            </w:pPr>
          </w:p>
        </w:tc>
        <w:tc>
          <w:tcPr>
            <w:tcW w:w="330" w:type="pct"/>
            <w:vMerge/>
            <w:vAlign w:val="center"/>
          </w:tcPr>
          <w:p w14:paraId="218866CA" w14:textId="77777777" w:rsidR="00193F90" w:rsidRPr="007E54A3" w:rsidRDefault="00193F90" w:rsidP="00193F90">
            <w:pPr>
              <w:pStyle w:val="RepTableSmall"/>
              <w:keepNext/>
              <w:keepLines/>
              <w:shd w:val="clear" w:color="auto" w:fill="FFC000"/>
              <w:rPr>
                <w:szCs w:val="16"/>
                <w:highlight w:val="yellow"/>
              </w:rPr>
            </w:pPr>
          </w:p>
        </w:tc>
        <w:tc>
          <w:tcPr>
            <w:tcW w:w="316" w:type="pct"/>
            <w:vMerge/>
            <w:vAlign w:val="center"/>
          </w:tcPr>
          <w:p w14:paraId="08DC280E" w14:textId="77777777" w:rsidR="00193F90" w:rsidRPr="007E54A3" w:rsidRDefault="00193F90" w:rsidP="00193F90">
            <w:pPr>
              <w:pStyle w:val="Default"/>
              <w:shd w:val="clear" w:color="auto" w:fill="FFC000"/>
              <w:rPr>
                <w:sz w:val="16"/>
                <w:szCs w:val="16"/>
                <w:highlight w:val="yellow"/>
                <w:lang w:val="en-GB"/>
              </w:rPr>
            </w:pPr>
          </w:p>
        </w:tc>
        <w:tc>
          <w:tcPr>
            <w:tcW w:w="168" w:type="pct"/>
            <w:tcBorders>
              <w:top w:val="single" w:sz="4" w:space="0" w:color="auto"/>
              <w:bottom w:val="single" w:sz="4" w:space="0" w:color="auto"/>
            </w:tcBorders>
            <w:vAlign w:val="center"/>
          </w:tcPr>
          <w:p w14:paraId="00F95E4E"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A2</w:t>
            </w:r>
          </w:p>
        </w:tc>
        <w:tc>
          <w:tcPr>
            <w:tcW w:w="243" w:type="pct"/>
            <w:tcBorders>
              <w:top w:val="single" w:sz="4" w:space="0" w:color="auto"/>
              <w:bottom w:val="single" w:sz="4" w:space="0" w:color="auto"/>
            </w:tcBorders>
            <w:vAlign w:val="center"/>
          </w:tcPr>
          <w:p w14:paraId="79A3992B"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186.8</w:t>
            </w:r>
          </w:p>
        </w:tc>
        <w:tc>
          <w:tcPr>
            <w:tcW w:w="232" w:type="pct"/>
            <w:tcBorders>
              <w:top w:val="single" w:sz="4" w:space="0" w:color="auto"/>
              <w:bottom w:val="single" w:sz="4" w:space="0" w:color="auto"/>
            </w:tcBorders>
            <w:vAlign w:val="center"/>
          </w:tcPr>
          <w:p w14:paraId="143807BA"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311</w:t>
            </w:r>
          </w:p>
        </w:tc>
        <w:tc>
          <w:tcPr>
            <w:tcW w:w="176" w:type="pct"/>
            <w:tcBorders>
              <w:top w:val="single" w:sz="4" w:space="0" w:color="auto"/>
              <w:bottom w:val="single" w:sz="4" w:space="0" w:color="auto"/>
            </w:tcBorders>
            <w:vAlign w:val="center"/>
          </w:tcPr>
          <w:p w14:paraId="448D2863"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7653322E"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06/06/2023</w:t>
            </w:r>
          </w:p>
        </w:tc>
        <w:tc>
          <w:tcPr>
            <w:tcW w:w="419" w:type="pct"/>
            <w:vMerge/>
            <w:vAlign w:val="center"/>
          </w:tcPr>
          <w:p w14:paraId="70B91534" w14:textId="77777777" w:rsidR="00193F90" w:rsidRPr="007E54A3" w:rsidRDefault="00193F90" w:rsidP="00193F90">
            <w:pPr>
              <w:pStyle w:val="RepTableSmall"/>
              <w:keepNext/>
              <w:keepLines/>
              <w:shd w:val="clear" w:color="auto" w:fill="FFC000"/>
              <w:jc w:val="center"/>
              <w:rPr>
                <w:highlight w:val="yellow"/>
              </w:rPr>
            </w:pPr>
          </w:p>
        </w:tc>
        <w:tc>
          <w:tcPr>
            <w:tcW w:w="281" w:type="pct"/>
            <w:tcBorders>
              <w:top w:val="single" w:sz="4" w:space="0" w:color="auto"/>
              <w:bottom w:val="single" w:sz="4" w:space="0" w:color="auto"/>
            </w:tcBorders>
            <w:vAlign w:val="center"/>
          </w:tcPr>
          <w:p w14:paraId="076F6DE5" w14:textId="77777777" w:rsidR="00193F90" w:rsidRPr="007E54A3" w:rsidRDefault="00193F90" w:rsidP="00193F90">
            <w:pPr>
              <w:pStyle w:val="RepTableSmall"/>
              <w:keepNext/>
              <w:keepLines/>
              <w:shd w:val="clear" w:color="auto" w:fill="FFC000"/>
              <w:jc w:val="center"/>
              <w:rPr>
                <w:szCs w:val="16"/>
              </w:rPr>
            </w:pPr>
            <w:r w:rsidRPr="007E54A3">
              <w:rPr>
                <w:szCs w:val="16"/>
              </w:rPr>
              <w:t>Straw</w:t>
            </w:r>
          </w:p>
        </w:tc>
        <w:tc>
          <w:tcPr>
            <w:tcW w:w="254" w:type="pct"/>
            <w:tcBorders>
              <w:top w:val="single" w:sz="4" w:space="0" w:color="auto"/>
              <w:bottom w:val="single" w:sz="4" w:space="0" w:color="auto"/>
            </w:tcBorders>
            <w:vAlign w:val="center"/>
          </w:tcPr>
          <w:p w14:paraId="58D7A35C" w14:textId="77777777" w:rsidR="00193F90" w:rsidRPr="007E54A3" w:rsidRDefault="00193F90" w:rsidP="00193F90">
            <w:pPr>
              <w:pStyle w:val="RepTableSmall"/>
              <w:keepNext/>
              <w:keepLines/>
              <w:shd w:val="clear" w:color="auto" w:fill="FFC000"/>
              <w:tabs>
                <w:tab w:val="decimal" w:pos="410"/>
              </w:tabs>
              <w:jc w:val="center"/>
              <w:rPr>
                <w:szCs w:val="16"/>
              </w:rPr>
            </w:pPr>
            <w:r w:rsidRPr="007E54A3">
              <w:rPr>
                <w:szCs w:val="16"/>
              </w:rPr>
              <w:t>&lt;0.06 (N.D.)</w:t>
            </w:r>
          </w:p>
        </w:tc>
        <w:tc>
          <w:tcPr>
            <w:tcW w:w="212" w:type="pct"/>
            <w:tcBorders>
              <w:top w:val="single" w:sz="4" w:space="0" w:color="auto"/>
              <w:bottom w:val="single" w:sz="4" w:space="0" w:color="auto"/>
            </w:tcBorders>
            <w:vAlign w:val="center"/>
          </w:tcPr>
          <w:p w14:paraId="63A2F0F6" w14:textId="77777777" w:rsidR="00193F90" w:rsidRPr="007E54A3" w:rsidRDefault="00193F90" w:rsidP="00193F90">
            <w:pPr>
              <w:pStyle w:val="RepTableSmall"/>
              <w:keepNext/>
              <w:keepLines/>
              <w:shd w:val="clear" w:color="auto" w:fill="FFC000"/>
              <w:tabs>
                <w:tab w:val="decimal" w:pos="340"/>
              </w:tabs>
              <w:jc w:val="center"/>
              <w:rPr>
                <w:szCs w:val="16"/>
                <w:highlight w:val="yellow"/>
              </w:rPr>
            </w:pPr>
            <w:r w:rsidRPr="007E54A3">
              <w:rPr>
                <w:szCs w:val="16"/>
              </w:rPr>
              <w:t>&lt;0.06 (N.D.)</w:t>
            </w:r>
          </w:p>
        </w:tc>
        <w:tc>
          <w:tcPr>
            <w:tcW w:w="243" w:type="pct"/>
            <w:tcBorders>
              <w:top w:val="single" w:sz="4" w:space="0" w:color="auto"/>
              <w:bottom w:val="single" w:sz="4" w:space="0" w:color="auto"/>
            </w:tcBorders>
            <w:vAlign w:val="center"/>
          </w:tcPr>
          <w:p w14:paraId="7D0306D3"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249" w:type="pct"/>
            <w:tcBorders>
              <w:top w:val="single" w:sz="4" w:space="0" w:color="auto"/>
              <w:bottom w:val="single" w:sz="4" w:space="0" w:color="auto"/>
            </w:tcBorders>
            <w:vAlign w:val="center"/>
          </w:tcPr>
          <w:p w14:paraId="7829B759"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181" w:type="pct"/>
            <w:vMerge/>
            <w:vAlign w:val="center"/>
          </w:tcPr>
          <w:p w14:paraId="736BC458" w14:textId="77777777" w:rsidR="00193F90" w:rsidRPr="007E54A3" w:rsidRDefault="00193F90" w:rsidP="00193F90">
            <w:pPr>
              <w:pStyle w:val="RepTableSmall"/>
              <w:keepNext/>
              <w:keepLines/>
              <w:shd w:val="clear" w:color="auto" w:fill="FFC000"/>
              <w:tabs>
                <w:tab w:val="decimal" w:pos="386"/>
              </w:tabs>
              <w:jc w:val="center"/>
              <w:rPr>
                <w:highlight w:val="yellow"/>
              </w:rPr>
            </w:pPr>
          </w:p>
        </w:tc>
        <w:tc>
          <w:tcPr>
            <w:tcW w:w="883" w:type="pct"/>
            <w:vMerge/>
            <w:vAlign w:val="center"/>
          </w:tcPr>
          <w:p w14:paraId="08585D48"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75219CAF" w14:textId="77777777" w:rsidTr="00C64E7A">
        <w:trPr>
          <w:trHeight w:val="719"/>
        </w:trPr>
        <w:tc>
          <w:tcPr>
            <w:tcW w:w="366" w:type="pct"/>
            <w:vMerge w:val="restart"/>
            <w:vAlign w:val="center"/>
          </w:tcPr>
          <w:p w14:paraId="1CB8815A"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lastRenderedPageBreak/>
              <w:t xml:space="preserve">RAU-015-23 </w:t>
            </w:r>
          </w:p>
          <w:p w14:paraId="6D4727B1"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t xml:space="preserve">H/PR23/OS04 </w:t>
            </w:r>
            <w:r w:rsidRPr="007E54A3">
              <w:rPr>
                <w:sz w:val="16"/>
                <w:szCs w:val="16"/>
                <w:lang w:val="en-GB"/>
              </w:rPr>
              <w:t xml:space="preserve">6772 </w:t>
            </w:r>
          </w:p>
          <w:p w14:paraId="5DCAB4E0" w14:textId="77777777" w:rsidR="00193F90" w:rsidRPr="007E54A3" w:rsidRDefault="00193F90" w:rsidP="00193F90">
            <w:pPr>
              <w:pStyle w:val="Default"/>
              <w:shd w:val="clear" w:color="auto" w:fill="FFC000"/>
              <w:rPr>
                <w:b/>
                <w:bCs/>
                <w:sz w:val="16"/>
                <w:szCs w:val="16"/>
                <w:highlight w:val="yellow"/>
                <w:lang w:val="en-GB"/>
              </w:rPr>
            </w:pPr>
            <w:r w:rsidRPr="007E54A3">
              <w:rPr>
                <w:sz w:val="16"/>
                <w:szCs w:val="16"/>
                <w:lang w:val="en-GB"/>
              </w:rPr>
              <w:lastRenderedPageBreak/>
              <w:t xml:space="preserve">Deszk, Hungary </w:t>
            </w:r>
          </w:p>
        </w:tc>
        <w:tc>
          <w:tcPr>
            <w:tcW w:w="330" w:type="pct"/>
            <w:vMerge w:val="restart"/>
            <w:vAlign w:val="center"/>
          </w:tcPr>
          <w:p w14:paraId="4489CDB7" w14:textId="77777777" w:rsidR="00193F90" w:rsidRPr="007E54A3" w:rsidRDefault="00193F90" w:rsidP="00193F90">
            <w:pPr>
              <w:pStyle w:val="RepTableSmall"/>
              <w:keepNext/>
              <w:keepLines/>
              <w:shd w:val="clear" w:color="auto" w:fill="FFC000"/>
              <w:rPr>
                <w:szCs w:val="16"/>
                <w:highlight w:val="yellow"/>
              </w:rPr>
            </w:pPr>
            <w:r w:rsidRPr="007E54A3">
              <w:rPr>
                <w:szCs w:val="16"/>
              </w:rPr>
              <w:lastRenderedPageBreak/>
              <w:t xml:space="preserve">Winter rape / GK Réka </w:t>
            </w:r>
          </w:p>
        </w:tc>
        <w:tc>
          <w:tcPr>
            <w:tcW w:w="316" w:type="pct"/>
            <w:vMerge w:val="restart"/>
            <w:vAlign w:val="center"/>
          </w:tcPr>
          <w:p w14:paraId="75A5C53C"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1) 02/09/2022 </w:t>
            </w:r>
          </w:p>
          <w:p w14:paraId="738C943E" w14:textId="77777777" w:rsidR="00193F90" w:rsidRPr="007E54A3" w:rsidRDefault="00193F90" w:rsidP="00193F90">
            <w:pPr>
              <w:pStyle w:val="Default"/>
              <w:shd w:val="clear" w:color="auto" w:fill="FFC000"/>
              <w:rPr>
                <w:sz w:val="16"/>
                <w:szCs w:val="16"/>
                <w:lang w:val="en-GB"/>
              </w:rPr>
            </w:pPr>
            <w:r w:rsidRPr="007E54A3">
              <w:rPr>
                <w:sz w:val="16"/>
                <w:szCs w:val="16"/>
                <w:lang w:val="en-GB"/>
              </w:rPr>
              <w:lastRenderedPageBreak/>
              <w:t xml:space="preserve">2) From 20/04 to 25/05/2023 </w:t>
            </w:r>
          </w:p>
          <w:p w14:paraId="731FFBB1" w14:textId="77777777" w:rsidR="00193F90" w:rsidRPr="007E54A3" w:rsidRDefault="00193F90" w:rsidP="00193F90">
            <w:pPr>
              <w:pStyle w:val="Default"/>
              <w:shd w:val="clear" w:color="auto" w:fill="FFC000"/>
              <w:rPr>
                <w:sz w:val="16"/>
                <w:szCs w:val="16"/>
                <w:highlight w:val="yellow"/>
                <w:lang w:val="en-GB"/>
              </w:rPr>
            </w:pPr>
            <w:r w:rsidRPr="007E54A3">
              <w:rPr>
                <w:sz w:val="16"/>
                <w:szCs w:val="16"/>
                <w:lang w:val="en-GB"/>
              </w:rPr>
              <w:t xml:space="preserve">3) 17/07/2023 </w:t>
            </w:r>
          </w:p>
        </w:tc>
        <w:tc>
          <w:tcPr>
            <w:tcW w:w="168" w:type="pct"/>
            <w:tcBorders>
              <w:top w:val="single" w:sz="4" w:space="0" w:color="auto"/>
              <w:bottom w:val="single" w:sz="4" w:space="0" w:color="auto"/>
            </w:tcBorders>
            <w:vAlign w:val="center"/>
          </w:tcPr>
          <w:p w14:paraId="2D07A82B"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lastRenderedPageBreak/>
              <w:t>A1</w:t>
            </w:r>
          </w:p>
        </w:tc>
        <w:tc>
          <w:tcPr>
            <w:tcW w:w="243" w:type="pct"/>
            <w:tcBorders>
              <w:top w:val="single" w:sz="4" w:space="0" w:color="auto"/>
              <w:bottom w:val="single" w:sz="4" w:space="0" w:color="auto"/>
            </w:tcBorders>
            <w:vAlign w:val="center"/>
          </w:tcPr>
          <w:p w14:paraId="19CB3EA2"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175.2</w:t>
            </w:r>
          </w:p>
        </w:tc>
        <w:tc>
          <w:tcPr>
            <w:tcW w:w="232" w:type="pct"/>
            <w:tcBorders>
              <w:top w:val="single" w:sz="4" w:space="0" w:color="auto"/>
              <w:bottom w:val="single" w:sz="4" w:space="0" w:color="auto"/>
            </w:tcBorders>
            <w:vAlign w:val="center"/>
          </w:tcPr>
          <w:p w14:paraId="252E8B7E"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292</w:t>
            </w:r>
          </w:p>
        </w:tc>
        <w:tc>
          <w:tcPr>
            <w:tcW w:w="176" w:type="pct"/>
            <w:tcBorders>
              <w:top w:val="single" w:sz="4" w:space="0" w:color="auto"/>
              <w:bottom w:val="single" w:sz="4" w:space="0" w:color="auto"/>
            </w:tcBorders>
            <w:vAlign w:val="center"/>
          </w:tcPr>
          <w:p w14:paraId="05AA34EC"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6DBCF489"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22/05/2023</w:t>
            </w:r>
          </w:p>
        </w:tc>
        <w:tc>
          <w:tcPr>
            <w:tcW w:w="419" w:type="pct"/>
            <w:vMerge w:val="restart"/>
            <w:vAlign w:val="center"/>
          </w:tcPr>
          <w:p w14:paraId="04FE0B75" w14:textId="77777777" w:rsidR="00193F90" w:rsidRPr="007E54A3" w:rsidRDefault="00193F90" w:rsidP="00193F90">
            <w:pPr>
              <w:pStyle w:val="RepTableSmall"/>
              <w:keepNext/>
              <w:keepLines/>
              <w:shd w:val="clear" w:color="auto" w:fill="FFC000"/>
              <w:jc w:val="center"/>
              <w:rPr>
                <w:highlight w:val="yellow"/>
              </w:rPr>
            </w:pPr>
            <w:r w:rsidRPr="007E54A3">
              <w:t>75</w:t>
            </w:r>
          </w:p>
        </w:tc>
        <w:tc>
          <w:tcPr>
            <w:tcW w:w="281" w:type="pct"/>
            <w:tcBorders>
              <w:top w:val="single" w:sz="4" w:space="0" w:color="auto"/>
              <w:bottom w:val="single" w:sz="4" w:space="0" w:color="auto"/>
            </w:tcBorders>
            <w:vAlign w:val="center"/>
          </w:tcPr>
          <w:p w14:paraId="210A3955" w14:textId="77777777" w:rsidR="00193F90" w:rsidRPr="007E54A3" w:rsidRDefault="00193F90" w:rsidP="00193F90">
            <w:pPr>
              <w:pStyle w:val="RepTableSmall"/>
              <w:keepNext/>
              <w:keepLines/>
              <w:shd w:val="clear" w:color="auto" w:fill="FFC000"/>
              <w:jc w:val="center"/>
              <w:rPr>
                <w:szCs w:val="16"/>
              </w:rPr>
            </w:pPr>
            <w:r w:rsidRPr="007E54A3">
              <w:rPr>
                <w:szCs w:val="16"/>
              </w:rPr>
              <w:t>Seed</w:t>
            </w:r>
          </w:p>
        </w:tc>
        <w:tc>
          <w:tcPr>
            <w:tcW w:w="254" w:type="pct"/>
            <w:tcBorders>
              <w:top w:val="single" w:sz="4" w:space="0" w:color="auto"/>
              <w:bottom w:val="single" w:sz="4" w:space="0" w:color="auto"/>
            </w:tcBorders>
            <w:vAlign w:val="center"/>
          </w:tcPr>
          <w:p w14:paraId="204643B4" w14:textId="77777777" w:rsidR="00193F90" w:rsidRPr="007E54A3" w:rsidRDefault="00193F90" w:rsidP="00193F90">
            <w:pPr>
              <w:pStyle w:val="RepTableSmall"/>
              <w:keepNext/>
              <w:keepLines/>
              <w:shd w:val="clear" w:color="auto" w:fill="FFC000"/>
              <w:tabs>
                <w:tab w:val="decimal" w:pos="410"/>
              </w:tabs>
              <w:jc w:val="center"/>
              <w:rPr>
                <w:szCs w:val="16"/>
                <w:highlight w:val="yellow"/>
              </w:rPr>
            </w:pPr>
            <w:r w:rsidRPr="007E54A3">
              <w:rPr>
                <w:szCs w:val="16"/>
              </w:rPr>
              <w:t>&lt;0.04 (N.D.)</w:t>
            </w:r>
          </w:p>
        </w:tc>
        <w:tc>
          <w:tcPr>
            <w:tcW w:w="212" w:type="pct"/>
            <w:tcBorders>
              <w:top w:val="single" w:sz="4" w:space="0" w:color="auto"/>
              <w:bottom w:val="single" w:sz="4" w:space="0" w:color="auto"/>
            </w:tcBorders>
            <w:vAlign w:val="center"/>
          </w:tcPr>
          <w:p w14:paraId="42A0115B" w14:textId="77777777" w:rsidR="00193F90" w:rsidRPr="007E54A3" w:rsidRDefault="00193F90" w:rsidP="00193F90">
            <w:pPr>
              <w:pStyle w:val="RepTableSmall"/>
              <w:keepNext/>
              <w:keepLines/>
              <w:shd w:val="clear" w:color="auto" w:fill="FFC000"/>
              <w:tabs>
                <w:tab w:val="decimal" w:pos="340"/>
              </w:tabs>
              <w:jc w:val="center"/>
              <w:rPr>
                <w:szCs w:val="16"/>
                <w:highlight w:val="yellow"/>
              </w:rPr>
            </w:pPr>
            <w:r w:rsidRPr="007E54A3">
              <w:rPr>
                <w:szCs w:val="16"/>
              </w:rPr>
              <w:t>0.2940</w:t>
            </w:r>
          </w:p>
        </w:tc>
        <w:tc>
          <w:tcPr>
            <w:tcW w:w="243" w:type="pct"/>
            <w:tcBorders>
              <w:top w:val="single" w:sz="4" w:space="0" w:color="auto"/>
              <w:bottom w:val="single" w:sz="4" w:space="0" w:color="auto"/>
            </w:tcBorders>
            <w:vAlign w:val="center"/>
          </w:tcPr>
          <w:p w14:paraId="11C6960B"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&lt;0.04 (N.D.)</w:t>
            </w:r>
          </w:p>
        </w:tc>
        <w:tc>
          <w:tcPr>
            <w:tcW w:w="249" w:type="pct"/>
            <w:tcBorders>
              <w:top w:val="single" w:sz="4" w:space="0" w:color="auto"/>
              <w:bottom w:val="single" w:sz="4" w:space="0" w:color="auto"/>
            </w:tcBorders>
            <w:vAlign w:val="center"/>
          </w:tcPr>
          <w:p w14:paraId="0A76F080"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0.0650</w:t>
            </w:r>
          </w:p>
        </w:tc>
        <w:tc>
          <w:tcPr>
            <w:tcW w:w="181" w:type="pct"/>
            <w:vMerge w:val="restart"/>
            <w:vAlign w:val="center"/>
          </w:tcPr>
          <w:p w14:paraId="0FF52370" w14:textId="77777777" w:rsidR="00193F90" w:rsidRPr="007E54A3" w:rsidRDefault="00193F90" w:rsidP="00193F90">
            <w:pPr>
              <w:pStyle w:val="RepTableSmall"/>
              <w:keepNext/>
              <w:keepLines/>
              <w:shd w:val="clear" w:color="auto" w:fill="FFC000"/>
              <w:tabs>
                <w:tab w:val="decimal" w:pos="386"/>
              </w:tabs>
              <w:jc w:val="center"/>
              <w:rPr>
                <w:highlight w:val="yellow"/>
              </w:rPr>
            </w:pPr>
            <w:r w:rsidRPr="007E54A3">
              <w:t>42</w:t>
            </w:r>
          </w:p>
        </w:tc>
        <w:tc>
          <w:tcPr>
            <w:tcW w:w="883" w:type="pct"/>
            <w:vMerge/>
            <w:vAlign w:val="center"/>
          </w:tcPr>
          <w:p w14:paraId="4A5D375C"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2D2686B0" w14:textId="77777777" w:rsidTr="00C64E7A">
        <w:trPr>
          <w:trHeight w:val="720"/>
        </w:trPr>
        <w:tc>
          <w:tcPr>
            <w:tcW w:w="366" w:type="pct"/>
            <w:vMerge/>
            <w:vAlign w:val="center"/>
          </w:tcPr>
          <w:p w14:paraId="2584E4BB" w14:textId="77777777" w:rsidR="00193F90" w:rsidRPr="007E54A3" w:rsidRDefault="00193F90" w:rsidP="00193F90">
            <w:pPr>
              <w:pStyle w:val="Default"/>
              <w:shd w:val="clear" w:color="auto" w:fill="FFC000"/>
              <w:rPr>
                <w:b/>
                <w:bCs/>
                <w:sz w:val="16"/>
                <w:szCs w:val="16"/>
                <w:highlight w:val="yellow"/>
                <w:lang w:val="en-GB"/>
              </w:rPr>
            </w:pPr>
          </w:p>
        </w:tc>
        <w:tc>
          <w:tcPr>
            <w:tcW w:w="330" w:type="pct"/>
            <w:vMerge/>
            <w:vAlign w:val="center"/>
          </w:tcPr>
          <w:p w14:paraId="764796D9" w14:textId="77777777" w:rsidR="00193F90" w:rsidRPr="007E54A3" w:rsidRDefault="00193F90" w:rsidP="00193F90">
            <w:pPr>
              <w:pStyle w:val="RepTableSmall"/>
              <w:keepNext/>
              <w:keepLines/>
              <w:shd w:val="clear" w:color="auto" w:fill="FFC000"/>
              <w:rPr>
                <w:szCs w:val="16"/>
                <w:highlight w:val="yellow"/>
              </w:rPr>
            </w:pPr>
          </w:p>
        </w:tc>
        <w:tc>
          <w:tcPr>
            <w:tcW w:w="316" w:type="pct"/>
            <w:vMerge/>
            <w:vAlign w:val="center"/>
          </w:tcPr>
          <w:p w14:paraId="3372F686" w14:textId="77777777" w:rsidR="00193F90" w:rsidRPr="007E54A3" w:rsidRDefault="00193F90" w:rsidP="00193F90">
            <w:pPr>
              <w:pStyle w:val="Default"/>
              <w:shd w:val="clear" w:color="auto" w:fill="FFC000"/>
              <w:rPr>
                <w:sz w:val="16"/>
                <w:szCs w:val="16"/>
                <w:highlight w:val="yellow"/>
                <w:lang w:val="en-GB"/>
              </w:rPr>
            </w:pPr>
          </w:p>
        </w:tc>
        <w:tc>
          <w:tcPr>
            <w:tcW w:w="168" w:type="pct"/>
            <w:tcBorders>
              <w:top w:val="single" w:sz="4" w:space="0" w:color="auto"/>
            </w:tcBorders>
            <w:vAlign w:val="center"/>
          </w:tcPr>
          <w:p w14:paraId="5C68378A"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A2</w:t>
            </w:r>
          </w:p>
        </w:tc>
        <w:tc>
          <w:tcPr>
            <w:tcW w:w="243" w:type="pct"/>
            <w:tcBorders>
              <w:top w:val="single" w:sz="4" w:space="0" w:color="auto"/>
              <w:bottom w:val="single" w:sz="4" w:space="0" w:color="auto"/>
            </w:tcBorders>
            <w:vAlign w:val="center"/>
          </w:tcPr>
          <w:p w14:paraId="25278034"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173.2</w:t>
            </w:r>
          </w:p>
        </w:tc>
        <w:tc>
          <w:tcPr>
            <w:tcW w:w="232" w:type="pct"/>
            <w:tcBorders>
              <w:top w:val="single" w:sz="4" w:space="0" w:color="auto"/>
            </w:tcBorders>
            <w:vAlign w:val="center"/>
          </w:tcPr>
          <w:p w14:paraId="776E00E9"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288</w:t>
            </w:r>
          </w:p>
        </w:tc>
        <w:tc>
          <w:tcPr>
            <w:tcW w:w="176" w:type="pct"/>
            <w:tcBorders>
              <w:top w:val="single" w:sz="4" w:space="0" w:color="auto"/>
            </w:tcBorders>
            <w:vAlign w:val="center"/>
          </w:tcPr>
          <w:p w14:paraId="5225E96C"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tcBorders>
            <w:vAlign w:val="center"/>
          </w:tcPr>
          <w:p w14:paraId="1378BAF7"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05/06/2023</w:t>
            </w:r>
          </w:p>
          <w:p w14:paraId="19A94A55" w14:textId="77777777" w:rsidR="00193F90" w:rsidRPr="007E54A3" w:rsidRDefault="00193F90" w:rsidP="00193F90">
            <w:pPr>
              <w:pStyle w:val="Zwykytekst"/>
              <w:keepNext/>
              <w:keepLines/>
              <w:shd w:val="clear" w:color="auto" w:fill="FFC000"/>
              <w:ind w:left="57"/>
              <w:jc w:val="center"/>
              <w:rPr>
                <w:rFonts w:ascii="Times New Roman" w:hAnsi="Times New Roman" w:cs="Times New Roman"/>
                <w:sz w:val="16"/>
                <w:szCs w:val="16"/>
              </w:rPr>
            </w:pPr>
          </w:p>
        </w:tc>
        <w:tc>
          <w:tcPr>
            <w:tcW w:w="419" w:type="pct"/>
            <w:vMerge/>
            <w:vAlign w:val="center"/>
          </w:tcPr>
          <w:p w14:paraId="0E9565FD" w14:textId="77777777" w:rsidR="00193F90" w:rsidRPr="007E54A3" w:rsidRDefault="00193F90" w:rsidP="00193F90">
            <w:pPr>
              <w:pStyle w:val="RepTableSmall"/>
              <w:keepNext/>
              <w:keepLines/>
              <w:shd w:val="clear" w:color="auto" w:fill="FFC000"/>
              <w:jc w:val="center"/>
              <w:rPr>
                <w:highlight w:val="yellow"/>
              </w:rPr>
            </w:pPr>
          </w:p>
        </w:tc>
        <w:tc>
          <w:tcPr>
            <w:tcW w:w="281" w:type="pct"/>
            <w:tcBorders>
              <w:top w:val="single" w:sz="4" w:space="0" w:color="auto"/>
            </w:tcBorders>
            <w:vAlign w:val="center"/>
          </w:tcPr>
          <w:p w14:paraId="14765CDA" w14:textId="77777777" w:rsidR="00193F90" w:rsidRPr="007E54A3" w:rsidRDefault="00193F90" w:rsidP="00193F90">
            <w:pPr>
              <w:pStyle w:val="RepTableSmall"/>
              <w:keepNext/>
              <w:keepLines/>
              <w:shd w:val="clear" w:color="auto" w:fill="FFC000"/>
              <w:jc w:val="center"/>
              <w:rPr>
                <w:szCs w:val="16"/>
              </w:rPr>
            </w:pPr>
            <w:r w:rsidRPr="007E54A3">
              <w:rPr>
                <w:szCs w:val="16"/>
              </w:rPr>
              <w:t>Straw</w:t>
            </w:r>
          </w:p>
        </w:tc>
        <w:tc>
          <w:tcPr>
            <w:tcW w:w="254" w:type="pct"/>
            <w:tcBorders>
              <w:top w:val="single" w:sz="4" w:space="0" w:color="auto"/>
            </w:tcBorders>
            <w:vAlign w:val="center"/>
          </w:tcPr>
          <w:p w14:paraId="1BD4C4AE" w14:textId="77777777" w:rsidR="00193F90" w:rsidRPr="007E54A3" w:rsidRDefault="00193F90" w:rsidP="00193F90">
            <w:pPr>
              <w:pStyle w:val="RepTableSmall"/>
              <w:keepNext/>
              <w:keepLines/>
              <w:shd w:val="clear" w:color="auto" w:fill="FFC000"/>
              <w:tabs>
                <w:tab w:val="decimal" w:pos="410"/>
              </w:tabs>
              <w:jc w:val="center"/>
              <w:rPr>
                <w:szCs w:val="16"/>
                <w:highlight w:val="yellow"/>
              </w:rPr>
            </w:pPr>
            <w:r w:rsidRPr="007E54A3">
              <w:rPr>
                <w:szCs w:val="16"/>
              </w:rPr>
              <w:t>&lt;0.06 (N.D.)</w:t>
            </w:r>
          </w:p>
        </w:tc>
        <w:tc>
          <w:tcPr>
            <w:tcW w:w="212" w:type="pct"/>
            <w:tcBorders>
              <w:top w:val="single" w:sz="4" w:space="0" w:color="auto"/>
            </w:tcBorders>
            <w:vAlign w:val="center"/>
          </w:tcPr>
          <w:p w14:paraId="4C8A0480" w14:textId="77777777" w:rsidR="00193F90" w:rsidRPr="007E54A3" w:rsidRDefault="00193F90" w:rsidP="00193F90">
            <w:pPr>
              <w:pStyle w:val="RepTableSmall"/>
              <w:keepNext/>
              <w:keepLines/>
              <w:shd w:val="clear" w:color="auto" w:fill="FFC000"/>
              <w:tabs>
                <w:tab w:val="decimal" w:pos="340"/>
              </w:tabs>
              <w:jc w:val="center"/>
              <w:rPr>
                <w:szCs w:val="16"/>
                <w:highlight w:val="yellow"/>
              </w:rPr>
            </w:pPr>
            <w:r w:rsidRPr="007E54A3">
              <w:rPr>
                <w:szCs w:val="16"/>
              </w:rPr>
              <w:t>&lt;0.06 (N.D.)</w:t>
            </w:r>
          </w:p>
        </w:tc>
        <w:tc>
          <w:tcPr>
            <w:tcW w:w="243" w:type="pct"/>
            <w:tcBorders>
              <w:top w:val="single" w:sz="4" w:space="0" w:color="auto"/>
            </w:tcBorders>
            <w:vAlign w:val="center"/>
          </w:tcPr>
          <w:p w14:paraId="65DB92AA"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249" w:type="pct"/>
            <w:tcBorders>
              <w:top w:val="single" w:sz="4" w:space="0" w:color="auto"/>
            </w:tcBorders>
            <w:vAlign w:val="center"/>
          </w:tcPr>
          <w:p w14:paraId="339680BD"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181" w:type="pct"/>
            <w:vMerge/>
            <w:vAlign w:val="center"/>
          </w:tcPr>
          <w:p w14:paraId="2FD5AB9A" w14:textId="77777777" w:rsidR="00193F90" w:rsidRPr="007E54A3" w:rsidRDefault="00193F90" w:rsidP="00193F90">
            <w:pPr>
              <w:pStyle w:val="RepTableSmall"/>
              <w:keepNext/>
              <w:keepLines/>
              <w:shd w:val="clear" w:color="auto" w:fill="FFC000"/>
              <w:tabs>
                <w:tab w:val="decimal" w:pos="386"/>
              </w:tabs>
              <w:jc w:val="center"/>
              <w:rPr>
                <w:highlight w:val="yellow"/>
              </w:rPr>
            </w:pPr>
          </w:p>
        </w:tc>
        <w:tc>
          <w:tcPr>
            <w:tcW w:w="883" w:type="pct"/>
            <w:vMerge/>
            <w:vAlign w:val="center"/>
          </w:tcPr>
          <w:p w14:paraId="3324FDBA" w14:textId="77777777" w:rsidR="00193F90" w:rsidRPr="007E54A3" w:rsidRDefault="00193F90" w:rsidP="00193F90">
            <w:pPr>
              <w:pStyle w:val="RepTableSmall"/>
              <w:keepNext/>
              <w:keepLines/>
              <w:shd w:val="clear" w:color="auto" w:fill="FFC000"/>
              <w:jc w:val="center"/>
              <w:rPr>
                <w:highlight w:val="yellow"/>
              </w:rPr>
            </w:pPr>
          </w:p>
        </w:tc>
      </w:tr>
    </w:tbl>
    <w:p w14:paraId="3A09D7AB" w14:textId="77777777" w:rsidR="00193F90" w:rsidRPr="007E54A3" w:rsidRDefault="00193F90" w:rsidP="00193F90">
      <w:pPr>
        <w:pStyle w:val="RepTableFootnote"/>
        <w:shd w:val="clear" w:color="auto" w:fill="FFC000"/>
        <w:tabs>
          <w:tab w:val="clear" w:pos="425"/>
          <w:tab w:val="left" w:pos="709"/>
        </w:tabs>
        <w:rPr>
          <w:noProof w:val="0"/>
          <w:lang w:val="en-GB"/>
        </w:rPr>
      </w:pPr>
      <w:r w:rsidRPr="007E54A3">
        <w:rPr>
          <w:noProof w:val="0"/>
          <w:lang w:val="en-GB"/>
        </w:rPr>
        <w:lastRenderedPageBreak/>
        <w:t>(a)</w:t>
      </w:r>
      <w:r w:rsidRPr="007E54A3">
        <w:rPr>
          <w:noProof w:val="0"/>
          <w:lang w:val="en-GB"/>
        </w:rPr>
        <w:tab/>
        <w:t>According to CODEX Classification / Guide</w:t>
      </w:r>
    </w:p>
    <w:p w14:paraId="26A38AC6" w14:textId="77777777" w:rsidR="00193F90" w:rsidRPr="007E54A3" w:rsidRDefault="00193F90" w:rsidP="00193F90">
      <w:pPr>
        <w:pStyle w:val="RepTableFootnote"/>
        <w:shd w:val="clear" w:color="auto" w:fill="FFC000"/>
        <w:tabs>
          <w:tab w:val="clear" w:pos="425"/>
          <w:tab w:val="left" w:pos="0"/>
          <w:tab w:val="left" w:pos="426"/>
        </w:tabs>
        <w:ind w:left="0" w:firstLine="0"/>
        <w:rPr>
          <w:noProof w:val="0"/>
          <w:lang w:val="en-GB"/>
        </w:rPr>
      </w:pPr>
      <w:r w:rsidRPr="007E54A3">
        <w:rPr>
          <w:noProof w:val="0"/>
          <w:lang w:val="en-GB"/>
        </w:rPr>
        <w:t>(b)</w:t>
      </w:r>
      <w:r w:rsidRPr="007E54A3">
        <w:rPr>
          <w:noProof w:val="0"/>
          <w:lang w:val="en-GB"/>
        </w:rPr>
        <w:tab/>
        <w:t>Only if relevant</w:t>
      </w:r>
    </w:p>
    <w:p w14:paraId="6B0F84A0" w14:textId="77777777" w:rsidR="00193F90" w:rsidRPr="007E54A3" w:rsidRDefault="00193F90" w:rsidP="00193F90">
      <w:pPr>
        <w:pStyle w:val="RepTableFootnote"/>
        <w:shd w:val="clear" w:color="auto" w:fill="FFC000"/>
        <w:tabs>
          <w:tab w:val="clear" w:pos="425"/>
          <w:tab w:val="left" w:pos="426"/>
        </w:tabs>
        <w:ind w:left="0" w:firstLine="0"/>
        <w:rPr>
          <w:noProof w:val="0"/>
          <w:lang w:val="en-GB"/>
        </w:rPr>
      </w:pPr>
      <w:r w:rsidRPr="007E54A3">
        <w:rPr>
          <w:noProof w:val="0"/>
          <w:lang w:val="en-GB"/>
        </w:rPr>
        <w:t>(c)</w:t>
      </w:r>
      <w:r w:rsidRPr="007E54A3">
        <w:rPr>
          <w:noProof w:val="0"/>
          <w:lang w:val="en-GB"/>
        </w:rPr>
        <w:tab/>
        <w:t>Year must be indicated</w:t>
      </w:r>
    </w:p>
    <w:p w14:paraId="4D5FDEE4" w14:textId="77777777" w:rsidR="00193F90" w:rsidRPr="007E54A3" w:rsidRDefault="00193F90" w:rsidP="00193F90">
      <w:pPr>
        <w:pStyle w:val="RepTableFootnote"/>
        <w:shd w:val="clear" w:color="auto" w:fill="FFC000"/>
        <w:tabs>
          <w:tab w:val="clear" w:pos="425"/>
          <w:tab w:val="left" w:pos="426"/>
        </w:tabs>
        <w:ind w:left="0" w:firstLine="0"/>
        <w:rPr>
          <w:noProof w:val="0"/>
          <w:lang w:val="en-GB"/>
        </w:rPr>
      </w:pPr>
      <w:r w:rsidRPr="007E54A3">
        <w:rPr>
          <w:noProof w:val="0"/>
          <w:lang w:val="en-GB"/>
        </w:rPr>
        <w:t>(d)</w:t>
      </w:r>
      <w:r w:rsidRPr="007E54A3">
        <w:rPr>
          <w:noProof w:val="0"/>
          <w:lang w:val="en-GB"/>
        </w:rPr>
        <w:tab/>
        <w:t>Days after last application (Label pre-harvest interval, PHI, underline)</w:t>
      </w:r>
    </w:p>
    <w:p w14:paraId="71F6B8E7" w14:textId="77777777" w:rsidR="00193F90" w:rsidRPr="007E54A3" w:rsidRDefault="00193F90" w:rsidP="00193F90">
      <w:pPr>
        <w:pStyle w:val="RepTableFootnote"/>
        <w:shd w:val="clear" w:color="auto" w:fill="FFC000"/>
        <w:tabs>
          <w:tab w:val="clear" w:pos="425"/>
          <w:tab w:val="left" w:pos="426"/>
        </w:tabs>
        <w:ind w:left="0" w:firstLine="0"/>
        <w:rPr>
          <w:noProof w:val="0"/>
          <w:lang w:val="en-GB"/>
        </w:rPr>
      </w:pPr>
      <w:r w:rsidRPr="007E54A3">
        <w:rPr>
          <w:noProof w:val="0"/>
          <w:lang w:val="en-GB"/>
        </w:rPr>
        <w:t>(e)</w:t>
      </w:r>
      <w:r w:rsidRPr="007E54A3">
        <w:rPr>
          <w:noProof w:val="0"/>
          <w:lang w:val="en-GB"/>
        </w:rPr>
        <w:tab/>
        <w:t>Remarks may include: Climatic conditions; Reference to analytical method and information which metabolites are included</w:t>
      </w:r>
    </w:p>
    <w:p w14:paraId="21205B39" w14:textId="77777777" w:rsidR="00193F90" w:rsidRPr="007E54A3" w:rsidRDefault="00193F90" w:rsidP="00193F90">
      <w:pPr>
        <w:pStyle w:val="RepStandard"/>
        <w:shd w:val="clear" w:color="auto" w:fill="FFC000"/>
        <w:rPr>
          <w:sz w:val="18"/>
          <w:szCs w:val="18"/>
        </w:rPr>
      </w:pPr>
      <w:r w:rsidRPr="007E54A3">
        <w:rPr>
          <w:sz w:val="18"/>
          <w:szCs w:val="18"/>
        </w:rPr>
        <w:t>T= 1,2,4-Triazole; TA= Triazole Alanine; TAA= Triazole Acetic Acid; TLA= Triazole Lactic Acid; N.D.= Not Detectable.</w:t>
      </w:r>
    </w:p>
    <w:p w14:paraId="7158635C" w14:textId="77777777" w:rsidR="00193F90" w:rsidRPr="007E54A3" w:rsidRDefault="00193F90" w:rsidP="00193F90">
      <w:pPr>
        <w:pStyle w:val="RepAppendix3"/>
        <w:numPr>
          <w:ilvl w:val="0"/>
          <w:numId w:val="0"/>
        </w:numPr>
        <w:shd w:val="clear" w:color="auto" w:fill="FFC000"/>
        <w:ind w:left="1701" w:hanging="1701"/>
        <w:sectPr w:rsidR="00193F90" w:rsidRPr="007E54A3" w:rsidSect="00193F90">
          <w:pgSz w:w="16838" w:h="11906" w:orient="landscape" w:code="9"/>
          <w:pgMar w:top="1418" w:right="1134" w:bottom="1134" w:left="1134" w:header="709" w:footer="142" w:gutter="0"/>
          <w:pgNumType w:chapSep="period"/>
          <w:cols w:space="720"/>
          <w:docGrid w:linePitch="326"/>
        </w:sectPr>
      </w:pPr>
    </w:p>
    <w:p w14:paraId="66E8AF77" w14:textId="77777777" w:rsidR="00193F90" w:rsidRPr="007E54A3" w:rsidRDefault="00193F90" w:rsidP="00193F90">
      <w:pPr>
        <w:pStyle w:val="RepAppendix5"/>
        <w:shd w:val="clear" w:color="auto" w:fill="FFC000"/>
        <w:tabs>
          <w:tab w:val="clear" w:pos="3402"/>
          <w:tab w:val="num" w:pos="1843"/>
        </w:tabs>
        <w:ind w:left="1843"/>
      </w:pPr>
      <w:r w:rsidRPr="007E54A3">
        <w:lastRenderedPageBreak/>
        <w:t xml:space="preserve">Study RAU-016-24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5"/>
        <w:gridCol w:w="7300"/>
      </w:tblGrid>
      <w:tr w:rsidR="00193F90" w:rsidRPr="007E54A3" w14:paraId="5C5F1412" w14:textId="77777777" w:rsidTr="00DF3933">
        <w:tc>
          <w:tcPr>
            <w:tcW w:w="1094" w:type="pct"/>
            <w:shd w:val="clear" w:color="auto" w:fill="B3B3B3"/>
          </w:tcPr>
          <w:p w14:paraId="07A04991" w14:textId="77777777" w:rsidR="00193F90" w:rsidRPr="007E54A3" w:rsidRDefault="00193F90" w:rsidP="00C64E7A">
            <w:pPr>
              <w:pStyle w:val="RepStandard"/>
              <w:rPr>
                <w:rFonts w:eastAsia="Batang"/>
                <w:highlight w:val="yellow"/>
              </w:rPr>
            </w:pPr>
            <w:r w:rsidRPr="007E54A3">
              <w:t>Comments of zRMS:</w:t>
            </w:r>
          </w:p>
        </w:tc>
        <w:tc>
          <w:tcPr>
            <w:tcW w:w="3906" w:type="pct"/>
            <w:shd w:val="clear" w:color="auto" w:fill="D9E2F3" w:themeFill="accent1" w:themeFillTint="33"/>
          </w:tcPr>
          <w:p w14:paraId="2B32F148" w14:textId="277CC0D9" w:rsidR="00193F90" w:rsidRPr="007E54A3" w:rsidRDefault="00DF3933" w:rsidP="00C64E7A">
            <w:pPr>
              <w:pStyle w:val="RepStandard"/>
              <w:rPr>
                <w:rFonts w:eastAsia="Batang"/>
                <w:highlight w:val="yellow"/>
              </w:rPr>
            </w:pPr>
            <w:r w:rsidRPr="00DF3933">
              <w:rPr>
                <w:rFonts w:eastAsia="Batang"/>
              </w:rPr>
              <w:t>Study is accepted</w:t>
            </w:r>
          </w:p>
        </w:tc>
      </w:tr>
    </w:tbl>
    <w:p w14:paraId="4691EA3A" w14:textId="77777777" w:rsidR="00193F90" w:rsidRPr="007E54A3" w:rsidRDefault="00193F90" w:rsidP="00193F90">
      <w:pPr>
        <w:pStyle w:val="RepStandard"/>
        <w:rPr>
          <w:highlight w:val="yellow"/>
        </w:rPr>
      </w:pPr>
    </w:p>
    <w:tbl>
      <w:tblPr>
        <w:tblW w:w="5000" w:type="pct"/>
        <w:tblCellMar>
          <w:top w:w="57" w:type="dxa"/>
          <w:left w:w="57" w:type="dxa"/>
          <w:bottom w:w="57" w:type="dxa"/>
          <w:right w:w="57" w:type="dxa"/>
        </w:tblCellMar>
        <w:tblLook w:val="01E0" w:firstRow="1" w:lastRow="1" w:firstColumn="1" w:lastColumn="1" w:noHBand="0" w:noVBand="0"/>
      </w:tblPr>
      <w:tblGrid>
        <w:gridCol w:w="2513"/>
        <w:gridCol w:w="6842"/>
      </w:tblGrid>
      <w:tr w:rsidR="00193F90" w:rsidRPr="007E54A3" w14:paraId="5F9D2B73" w14:textId="77777777" w:rsidTr="00C64E7A">
        <w:tc>
          <w:tcPr>
            <w:tcW w:w="1343" w:type="pct"/>
          </w:tcPr>
          <w:p w14:paraId="66D39E4A" w14:textId="77777777" w:rsidR="00193F90" w:rsidRPr="007E54A3" w:rsidRDefault="00193F90" w:rsidP="00193F90">
            <w:pPr>
              <w:pStyle w:val="RepStandard"/>
              <w:shd w:val="clear" w:color="auto" w:fill="FFC000"/>
            </w:pPr>
            <w:r w:rsidRPr="007E54A3">
              <w:t>Reference:</w:t>
            </w:r>
          </w:p>
        </w:tc>
        <w:tc>
          <w:tcPr>
            <w:tcW w:w="3657" w:type="pct"/>
          </w:tcPr>
          <w:p w14:paraId="5F6C7A50" w14:textId="55EFE089" w:rsidR="00193F90" w:rsidRPr="007E54A3" w:rsidRDefault="00193F90" w:rsidP="00193F90">
            <w:pPr>
              <w:pStyle w:val="RepStandard"/>
              <w:shd w:val="clear" w:color="auto" w:fill="FFC000"/>
            </w:pPr>
            <w:r w:rsidRPr="007E54A3">
              <w:t>KCA 6.3.5/0</w:t>
            </w:r>
            <w:r>
              <w:t>4</w:t>
            </w:r>
          </w:p>
        </w:tc>
      </w:tr>
      <w:tr w:rsidR="00193F90" w:rsidRPr="007E54A3" w14:paraId="1B563B08" w14:textId="77777777" w:rsidTr="00C64E7A">
        <w:tc>
          <w:tcPr>
            <w:tcW w:w="1343" w:type="pct"/>
          </w:tcPr>
          <w:p w14:paraId="2B98B332" w14:textId="77777777" w:rsidR="00193F90" w:rsidRPr="007E54A3" w:rsidRDefault="00193F90" w:rsidP="00193F90">
            <w:pPr>
              <w:pStyle w:val="RepStandard"/>
              <w:shd w:val="clear" w:color="auto" w:fill="FFC000"/>
            </w:pPr>
            <w:r w:rsidRPr="007E54A3">
              <w:t>Report</w:t>
            </w:r>
          </w:p>
        </w:tc>
        <w:tc>
          <w:tcPr>
            <w:tcW w:w="3657" w:type="pct"/>
          </w:tcPr>
          <w:p w14:paraId="1C1F4588" w14:textId="77777777" w:rsidR="00193F90" w:rsidRPr="007E54A3" w:rsidRDefault="00193F90" w:rsidP="00193F90">
            <w:pPr>
              <w:pStyle w:val="RepStandard"/>
              <w:shd w:val="clear" w:color="auto" w:fill="FFC000"/>
            </w:pPr>
            <w:r w:rsidRPr="007E54A3">
              <w:t>Determination of triazole derivative metabolites residues in raw agricultural commodity oilseed rape after two applications of SIP41061</w:t>
            </w:r>
          </w:p>
          <w:p w14:paraId="76BB2701" w14:textId="77777777" w:rsidR="00193F90" w:rsidRPr="007E54A3" w:rsidRDefault="00193F90" w:rsidP="00193F90">
            <w:pPr>
              <w:pStyle w:val="RepStandard"/>
              <w:shd w:val="clear" w:color="auto" w:fill="FFC000"/>
            </w:pPr>
            <w:r w:rsidRPr="007E54A3">
              <w:t>(Central Europe, 4 trials, year 2023)</w:t>
            </w:r>
          </w:p>
          <w:p w14:paraId="04D43ED6" w14:textId="77777777" w:rsidR="00193F90" w:rsidRPr="007E54A3" w:rsidRDefault="00193F90" w:rsidP="00193F90">
            <w:pPr>
              <w:pStyle w:val="RepStandard"/>
              <w:shd w:val="clear" w:color="auto" w:fill="FFC000"/>
            </w:pPr>
            <w:r w:rsidRPr="007E54A3">
              <w:t>Massardi E., 2023</w:t>
            </w:r>
          </w:p>
          <w:p w14:paraId="5D7B59C1" w14:textId="77777777" w:rsidR="00193F90" w:rsidRPr="007E54A3" w:rsidRDefault="00193F90" w:rsidP="00193F90">
            <w:pPr>
              <w:pStyle w:val="RepStandard"/>
              <w:shd w:val="clear" w:color="auto" w:fill="FFC000"/>
            </w:pPr>
            <w:r w:rsidRPr="007E54A3">
              <w:t>Report N. RAU-016-23</w:t>
            </w:r>
          </w:p>
          <w:p w14:paraId="602F1BED" w14:textId="77777777" w:rsidR="00193F90" w:rsidRPr="007E54A3" w:rsidRDefault="00193F90" w:rsidP="00193F90">
            <w:pPr>
              <w:shd w:val="clear" w:color="auto" w:fill="FFC000"/>
              <w:tabs>
                <w:tab w:val="left" w:pos="5670"/>
              </w:tabs>
            </w:pPr>
            <w:r w:rsidRPr="007E54A3">
              <w:t xml:space="preserve">Research Center </w:t>
            </w:r>
            <w:r w:rsidRPr="007E54A3">
              <w:rPr>
                <w:iCs/>
              </w:rPr>
              <w:t>BioSphereS</w:t>
            </w:r>
            <w:r w:rsidRPr="007E54A3">
              <w:rPr>
                <w:iCs/>
                <w:sz w:val="20"/>
                <w:szCs w:val="20"/>
              </w:rPr>
              <w:t xml:space="preserve"> </w:t>
            </w:r>
            <w:r w:rsidRPr="007E54A3">
              <w:rPr>
                <w:iCs/>
              </w:rPr>
              <w:t>by Biotecnologie BT</w:t>
            </w:r>
          </w:p>
          <w:p w14:paraId="0A4F32A3" w14:textId="77777777" w:rsidR="00193F90" w:rsidRPr="007E54A3" w:rsidRDefault="00193F90" w:rsidP="00193F90">
            <w:pPr>
              <w:pStyle w:val="RepStandard"/>
              <w:shd w:val="clear" w:color="auto" w:fill="FFC000"/>
            </w:pPr>
          </w:p>
        </w:tc>
      </w:tr>
      <w:tr w:rsidR="00193F90" w:rsidRPr="007E54A3" w14:paraId="3DB4016D" w14:textId="77777777" w:rsidTr="00C64E7A">
        <w:tc>
          <w:tcPr>
            <w:tcW w:w="1343" w:type="pct"/>
          </w:tcPr>
          <w:p w14:paraId="56237500" w14:textId="77777777" w:rsidR="00193F90" w:rsidRPr="007E54A3" w:rsidRDefault="00193F90" w:rsidP="00193F90">
            <w:pPr>
              <w:pStyle w:val="RepStandard"/>
              <w:shd w:val="clear" w:color="auto" w:fill="FFC000"/>
            </w:pPr>
            <w:r w:rsidRPr="007E54A3">
              <w:t>Guideline(s):</w:t>
            </w:r>
          </w:p>
        </w:tc>
        <w:tc>
          <w:tcPr>
            <w:tcW w:w="3657" w:type="pct"/>
          </w:tcPr>
          <w:p w14:paraId="294C6BB3" w14:textId="77777777" w:rsidR="00193F90" w:rsidRPr="007E54A3" w:rsidRDefault="00193F90" w:rsidP="00193F90">
            <w:pPr>
              <w:pStyle w:val="RepStandard"/>
              <w:shd w:val="clear" w:color="auto" w:fill="FFC000"/>
            </w:pPr>
          </w:p>
          <w:p w14:paraId="73CC7EAD" w14:textId="77777777" w:rsidR="00193F90" w:rsidRPr="007E54A3" w:rsidRDefault="00193F90" w:rsidP="00193F90">
            <w:pPr>
              <w:pStyle w:val="RepStandard"/>
              <w:shd w:val="clear" w:color="auto" w:fill="FFC000"/>
            </w:pPr>
            <w:r w:rsidRPr="007E54A3">
              <w:t xml:space="preserve">Organization for Economic Co-operation and Development (OECD) Principles of Good Laboratory Practice and Compliance Monitoring (as revised in 1997) ENV/MC/CHEM(98)17 </w:t>
            </w:r>
          </w:p>
          <w:p w14:paraId="0724AC16" w14:textId="77777777" w:rsidR="00193F90" w:rsidRPr="007E54A3" w:rsidRDefault="00193F90" w:rsidP="00193F90">
            <w:pPr>
              <w:pStyle w:val="RepStandard"/>
              <w:shd w:val="clear" w:color="auto" w:fill="FFC000"/>
            </w:pPr>
            <w:r w:rsidRPr="007E54A3">
              <w:t xml:space="preserve">Guidelines on Producing Residue Data from Supervised Trials, FAO, Rome 1990. </w:t>
            </w:r>
          </w:p>
          <w:p w14:paraId="24EA7793" w14:textId="77777777" w:rsidR="00193F90" w:rsidRPr="007E54A3" w:rsidRDefault="00193F90" w:rsidP="00193F90">
            <w:pPr>
              <w:pStyle w:val="RepStandard"/>
              <w:shd w:val="clear" w:color="auto" w:fill="FFC000"/>
            </w:pPr>
            <w:r w:rsidRPr="007E54A3">
              <w:t xml:space="preserve">Compliance Monitoring Number 6, the Application of GLP Principles to Field Studies, Environment Monograph No. 50 (1999) </w:t>
            </w:r>
          </w:p>
          <w:p w14:paraId="51FA02FD" w14:textId="77777777" w:rsidR="00193F90" w:rsidRPr="007E54A3" w:rsidRDefault="00193F90" w:rsidP="00193F90">
            <w:pPr>
              <w:pStyle w:val="RepStandard"/>
              <w:shd w:val="clear" w:color="auto" w:fill="FFC000"/>
            </w:pPr>
            <w:r w:rsidRPr="007E54A3">
              <w:t xml:space="preserve">Organization for Economic Co-operation and Development (OECD) Principles of Good Laboratory Practice and Compliance Monitoring (Monograph 13, Multi-site studies) OECD ENV/JM/MONO(2002)9 </w:t>
            </w:r>
          </w:p>
          <w:p w14:paraId="7F5193C6" w14:textId="77777777" w:rsidR="00193F90" w:rsidRPr="007E54A3" w:rsidRDefault="00193F90" w:rsidP="00193F90">
            <w:pPr>
              <w:pStyle w:val="RepStandard"/>
              <w:shd w:val="clear" w:color="auto" w:fill="FFC000"/>
            </w:pPr>
            <w:r w:rsidRPr="007E54A3">
              <w:t xml:space="preserve">Regulation (EC) No. 1107/2009 of the European Parliament and of the Council of 21 October 2009, concerning the placing of plant protection products on the market and repealing Council Directives 78/117/EEC and 91/414/EEC </w:t>
            </w:r>
          </w:p>
          <w:p w14:paraId="779F1A66" w14:textId="77777777" w:rsidR="00193F90" w:rsidRPr="007E54A3" w:rsidRDefault="00193F90" w:rsidP="00193F90">
            <w:pPr>
              <w:pStyle w:val="RepStandard"/>
              <w:shd w:val="clear" w:color="auto" w:fill="FFC000"/>
            </w:pPr>
            <w:r w:rsidRPr="007E54A3">
              <w:t xml:space="preserve">Directives 2004/9/EC, of 11 February 2004, on the inspection and verification of good laboratory practice (GLP) and 2004/10/EC, of 11 February 2004, on the harmonization of laws, regulations and administrative provisions relating to the application of the principles of good laboratory practice and the verification of their applications for tests on chemical substances </w:t>
            </w:r>
          </w:p>
          <w:p w14:paraId="2DC4A47B" w14:textId="77777777" w:rsidR="00193F90" w:rsidRPr="007E54A3" w:rsidRDefault="00193F90" w:rsidP="00193F90">
            <w:pPr>
              <w:pStyle w:val="RepStandard"/>
              <w:shd w:val="clear" w:color="auto" w:fill="FFC000"/>
            </w:pPr>
            <w:r w:rsidRPr="007E54A3">
              <w:t xml:space="preserve">Guidance Document on Pesticide Analytical Methods for Risk Assessment and Post-approval Control and Monitoring Purposes SANTE/2020/12830, rev.2 (14/02/2023) </w:t>
            </w:r>
          </w:p>
          <w:p w14:paraId="6BE6CC09" w14:textId="77777777" w:rsidR="00193F90" w:rsidRPr="007E54A3" w:rsidRDefault="00193F90" w:rsidP="00193F90">
            <w:pPr>
              <w:pStyle w:val="RepStandard"/>
              <w:shd w:val="clear" w:color="auto" w:fill="FFC000"/>
            </w:pPr>
            <w:r w:rsidRPr="007E54A3">
              <w:t xml:space="preserve">Italian legislation Decree Law N° 50, 2 March 2007, regarding implementation of the directives 2004/9/CE and 2004/10/CE </w:t>
            </w:r>
          </w:p>
          <w:p w14:paraId="102E6ECE" w14:textId="77777777" w:rsidR="00193F90" w:rsidRPr="00F12FFF" w:rsidRDefault="00193F90" w:rsidP="00193F90">
            <w:pPr>
              <w:pStyle w:val="RepStandard"/>
              <w:shd w:val="clear" w:color="auto" w:fill="FFC000"/>
              <w:rPr>
                <w:lang w:val="it-IT"/>
              </w:rPr>
            </w:pPr>
            <w:r w:rsidRPr="00F12FFF">
              <w:rPr>
                <w:lang w:val="it-IT"/>
              </w:rPr>
              <w:t xml:space="preserve">EC guidance document 1607/VI/97 rev.2, 10/6/1999 </w:t>
            </w:r>
          </w:p>
          <w:p w14:paraId="605DA049" w14:textId="77777777" w:rsidR="00193F90" w:rsidRPr="007E54A3" w:rsidRDefault="00193F90" w:rsidP="00193F90">
            <w:pPr>
              <w:pStyle w:val="RepStandard"/>
              <w:shd w:val="clear" w:color="auto" w:fill="FFC000"/>
            </w:pPr>
            <w:r w:rsidRPr="007E54A3">
              <w:t xml:space="preserve">EC guidance document SANTE/2019/12752 </w:t>
            </w:r>
          </w:p>
          <w:p w14:paraId="02DB0D5B" w14:textId="77777777" w:rsidR="00193F90" w:rsidRPr="007E54A3" w:rsidRDefault="00193F90" w:rsidP="00193F90">
            <w:pPr>
              <w:pStyle w:val="RepStandard"/>
              <w:shd w:val="clear" w:color="auto" w:fill="FFC000"/>
            </w:pPr>
            <w:r w:rsidRPr="007E54A3">
              <w:t xml:space="preserve">OECD guideline for the testing of chemicals, crop field trials. OECD 509, adopted 14 June 2021 </w:t>
            </w:r>
          </w:p>
          <w:p w14:paraId="289C00B3" w14:textId="77777777" w:rsidR="00193F90" w:rsidRPr="007E54A3" w:rsidRDefault="00193F90" w:rsidP="00193F90">
            <w:pPr>
              <w:pStyle w:val="RepStandard"/>
              <w:shd w:val="clear" w:color="auto" w:fill="FFC000"/>
            </w:pPr>
            <w:r w:rsidRPr="007E54A3">
              <w:t xml:space="preserve">Commission regulation (EU) No 284/2013 of 1 March 2013 setting out the data requirements for plant protection products, in accordance with Regulation (EC) No 1107/2009 </w:t>
            </w:r>
          </w:p>
          <w:p w14:paraId="03D3A60E" w14:textId="77777777" w:rsidR="00193F90" w:rsidRPr="007E54A3" w:rsidRDefault="00193F90" w:rsidP="00193F90">
            <w:pPr>
              <w:pStyle w:val="RepStandard"/>
              <w:shd w:val="clear" w:color="auto" w:fill="FFC000"/>
            </w:pPr>
          </w:p>
          <w:p w14:paraId="69961517" w14:textId="77777777" w:rsidR="00193F90" w:rsidRPr="007E54A3" w:rsidRDefault="00193F90" w:rsidP="00193F90">
            <w:pPr>
              <w:pStyle w:val="RepStandard"/>
              <w:shd w:val="clear" w:color="auto" w:fill="FFC000"/>
            </w:pPr>
          </w:p>
        </w:tc>
      </w:tr>
      <w:tr w:rsidR="00193F90" w:rsidRPr="007E54A3" w14:paraId="01B02A23" w14:textId="77777777" w:rsidTr="00C64E7A">
        <w:tc>
          <w:tcPr>
            <w:tcW w:w="1343" w:type="pct"/>
          </w:tcPr>
          <w:p w14:paraId="3DA785EB" w14:textId="77777777" w:rsidR="00193F90" w:rsidRPr="007E54A3" w:rsidRDefault="00193F90" w:rsidP="00193F90">
            <w:pPr>
              <w:pStyle w:val="RepStandard"/>
              <w:shd w:val="clear" w:color="auto" w:fill="FFC000"/>
            </w:pPr>
            <w:r w:rsidRPr="007E54A3">
              <w:t>Deviations:</w:t>
            </w:r>
          </w:p>
        </w:tc>
        <w:tc>
          <w:tcPr>
            <w:tcW w:w="3657" w:type="pct"/>
          </w:tcPr>
          <w:p w14:paraId="5EC9619C" w14:textId="77777777" w:rsidR="00193F90" w:rsidRPr="007E54A3" w:rsidRDefault="00193F90" w:rsidP="00193F90">
            <w:pPr>
              <w:pStyle w:val="RepStandard"/>
              <w:shd w:val="clear" w:color="auto" w:fill="FFC000"/>
            </w:pPr>
            <w:r w:rsidRPr="007E54A3">
              <w:t>Yes</w:t>
            </w:r>
          </w:p>
          <w:p w14:paraId="6EB28452" w14:textId="77777777" w:rsidR="00193F90" w:rsidRPr="007E54A3" w:rsidRDefault="00193F90" w:rsidP="00193F90">
            <w:pPr>
              <w:pStyle w:val="RepStandard"/>
              <w:numPr>
                <w:ilvl w:val="0"/>
                <w:numId w:val="36"/>
              </w:numPr>
              <w:shd w:val="clear" w:color="auto" w:fill="FFC000"/>
              <w:rPr>
                <w:b/>
                <w:bCs/>
              </w:rPr>
            </w:pPr>
            <w:r w:rsidRPr="007E54A3">
              <w:rPr>
                <w:b/>
                <w:bCs/>
              </w:rPr>
              <w:t>Deviation No. 1 for Trial No. A/PR23/OS07: 20/07/2023 issued on 21/07/2023</w:t>
            </w:r>
          </w:p>
          <w:p w14:paraId="518B3825" w14:textId="77777777" w:rsidR="00193F90" w:rsidRPr="007E54A3" w:rsidRDefault="00193F90" w:rsidP="00193F90">
            <w:pPr>
              <w:pStyle w:val="RepStandard"/>
              <w:shd w:val="clear" w:color="auto" w:fill="FFC000"/>
              <w:ind w:left="720"/>
            </w:pPr>
            <w:r w:rsidRPr="007E54A3">
              <w:rPr>
                <w:u w:val="single"/>
              </w:rPr>
              <w:lastRenderedPageBreak/>
              <w:t>Description</w:t>
            </w:r>
            <w:r w:rsidRPr="007E54A3">
              <w:t>: Ship samples (A/PR23/OS07/09C, A/PR23/OS07/10C, A/PR23/OS07/11T, A/PR23/OS07/12T) arrived at laboratory at room temperature with no dry ice present, since the duration of the shipment was longer than expected.</w:t>
            </w:r>
          </w:p>
          <w:p w14:paraId="64F5D51B" w14:textId="77777777" w:rsidR="00193F90" w:rsidRPr="007E54A3" w:rsidRDefault="00193F90" w:rsidP="00193F90">
            <w:pPr>
              <w:pStyle w:val="RepStandard"/>
              <w:shd w:val="clear" w:color="auto" w:fill="FFC000"/>
              <w:ind w:left="720"/>
            </w:pPr>
            <w:r w:rsidRPr="007E54A3">
              <w:rPr>
                <w:u w:val="single"/>
              </w:rPr>
              <w:t>PI’s answer</w:t>
            </w:r>
            <w:r w:rsidRPr="007E54A3">
              <w:t>: Retain samples were sent.</w:t>
            </w:r>
          </w:p>
          <w:p w14:paraId="45FD5BB4" w14:textId="77777777" w:rsidR="00193F90" w:rsidRPr="007E54A3" w:rsidRDefault="00193F90" w:rsidP="00193F90">
            <w:pPr>
              <w:pStyle w:val="RepStandard"/>
              <w:shd w:val="clear" w:color="auto" w:fill="FFC000"/>
              <w:ind w:left="720"/>
            </w:pPr>
            <w:r w:rsidRPr="007E54A3">
              <w:rPr>
                <w:u w:val="single"/>
              </w:rPr>
              <w:t>Impact</w:t>
            </w:r>
            <w:r w:rsidRPr="007E54A3">
              <w:t>: None.</w:t>
            </w:r>
          </w:p>
          <w:p w14:paraId="23B3DBA3" w14:textId="77777777" w:rsidR="00193F90" w:rsidRPr="007E54A3" w:rsidRDefault="00193F90" w:rsidP="00193F90">
            <w:pPr>
              <w:pStyle w:val="RepStandard"/>
              <w:numPr>
                <w:ilvl w:val="0"/>
                <w:numId w:val="36"/>
              </w:numPr>
              <w:shd w:val="clear" w:color="auto" w:fill="FFC000"/>
              <w:rPr>
                <w:b/>
                <w:bCs/>
              </w:rPr>
            </w:pPr>
            <w:r w:rsidRPr="007E54A3">
              <w:rPr>
                <w:b/>
                <w:bCs/>
              </w:rPr>
              <w:t>Deviation No. 1 for Analytical Phase: 25/07/2023</w:t>
            </w:r>
          </w:p>
          <w:p w14:paraId="45FDCE7C" w14:textId="77777777" w:rsidR="00193F90" w:rsidRPr="007E54A3" w:rsidRDefault="00193F90" w:rsidP="00193F90">
            <w:pPr>
              <w:pStyle w:val="RepStandard"/>
              <w:shd w:val="clear" w:color="auto" w:fill="FFC000"/>
              <w:ind w:left="720"/>
            </w:pPr>
            <w:r w:rsidRPr="007E54A3">
              <w:rPr>
                <w:u w:val="single"/>
              </w:rPr>
              <w:t>Description</w:t>
            </w:r>
            <w:r w:rsidRPr="007E54A3">
              <w:t>: On 24/07/2023, an aliquot of sample coded I/PR21/OS03/10C was taken from the study BIU-012-21 as matrix exempt of Triazole Derivatives Metabolites to be used as blank matrix in this study (actual absence verified in the GLP study RAU-028-21). The sample was already homogenized and is recoded as follow: T/OS/01.</w:t>
            </w:r>
          </w:p>
          <w:p w14:paraId="34E755D2" w14:textId="77777777" w:rsidR="00193F90" w:rsidRPr="007E54A3" w:rsidRDefault="00193F90" w:rsidP="00193F90">
            <w:pPr>
              <w:pStyle w:val="RepStandard"/>
              <w:shd w:val="clear" w:color="auto" w:fill="FFC000"/>
              <w:ind w:left="720"/>
            </w:pPr>
            <w:r w:rsidRPr="007E54A3">
              <w:rPr>
                <w:u w:val="single"/>
              </w:rPr>
              <w:t>PI’s answer</w:t>
            </w:r>
            <w:r w:rsidRPr="007E54A3">
              <w:t>: The untreated sample I/PR21/OS03/10C was used to avoid any interference with the analytes.</w:t>
            </w:r>
          </w:p>
          <w:p w14:paraId="29D42CE9" w14:textId="77777777" w:rsidR="00193F90" w:rsidRPr="007E54A3" w:rsidRDefault="00193F90" w:rsidP="00193F90">
            <w:pPr>
              <w:pStyle w:val="RepStandard"/>
              <w:shd w:val="clear" w:color="auto" w:fill="FFC000"/>
              <w:ind w:left="720"/>
            </w:pPr>
            <w:r w:rsidRPr="007E54A3">
              <w:rPr>
                <w:u w:val="single"/>
              </w:rPr>
              <w:t>Impact</w:t>
            </w:r>
            <w:r w:rsidRPr="007E54A3">
              <w:t>: None.</w:t>
            </w:r>
          </w:p>
          <w:p w14:paraId="4BCBB565" w14:textId="77777777" w:rsidR="00193F90" w:rsidRPr="007E54A3" w:rsidRDefault="00193F90" w:rsidP="00193F90">
            <w:pPr>
              <w:pStyle w:val="RepStandard"/>
              <w:numPr>
                <w:ilvl w:val="0"/>
                <w:numId w:val="36"/>
              </w:numPr>
              <w:shd w:val="clear" w:color="auto" w:fill="FFC000"/>
              <w:rPr>
                <w:b/>
                <w:bCs/>
              </w:rPr>
            </w:pPr>
            <w:r w:rsidRPr="007E54A3">
              <w:rPr>
                <w:b/>
                <w:bCs/>
              </w:rPr>
              <w:t>Deviation No. 2 for Analytical Phase: 25/07/2023</w:t>
            </w:r>
          </w:p>
          <w:p w14:paraId="60FAB9DB" w14:textId="77777777" w:rsidR="00193F90" w:rsidRPr="007E54A3" w:rsidRDefault="00193F90" w:rsidP="00193F90">
            <w:pPr>
              <w:pStyle w:val="RepStandard"/>
              <w:shd w:val="clear" w:color="auto" w:fill="FFC000"/>
              <w:ind w:left="720"/>
            </w:pPr>
            <w:r w:rsidRPr="007E54A3">
              <w:rPr>
                <w:u w:val="single"/>
              </w:rPr>
              <w:t>Description</w:t>
            </w:r>
            <w:r w:rsidRPr="007E54A3">
              <w:t>: In the instrumental method, the COV value of 1,2,4-T was modified from -10.5 V to -13 V.</w:t>
            </w:r>
          </w:p>
          <w:p w14:paraId="0DB9026B" w14:textId="77777777" w:rsidR="00193F90" w:rsidRPr="007E54A3" w:rsidRDefault="00193F90" w:rsidP="00193F90">
            <w:pPr>
              <w:pStyle w:val="RepStandard"/>
              <w:shd w:val="clear" w:color="auto" w:fill="FFC000"/>
              <w:ind w:left="720"/>
            </w:pPr>
            <w:r w:rsidRPr="007E54A3">
              <w:rPr>
                <w:u w:val="single"/>
              </w:rPr>
              <w:t>PI’s answer</w:t>
            </w:r>
            <w:r w:rsidRPr="007E54A3">
              <w:t>: 1,2,4-T standard was undetectable with the original COV value of -10,5 V. A little COV drift was due to tool wear.</w:t>
            </w:r>
          </w:p>
          <w:p w14:paraId="0D9E8004" w14:textId="77777777" w:rsidR="00193F90" w:rsidRPr="007E54A3" w:rsidRDefault="00193F90" w:rsidP="00193F90">
            <w:pPr>
              <w:pStyle w:val="RepStandard"/>
              <w:shd w:val="clear" w:color="auto" w:fill="FFC000"/>
              <w:ind w:left="720"/>
            </w:pPr>
            <w:r w:rsidRPr="007E54A3">
              <w:rPr>
                <w:u w:val="single"/>
              </w:rPr>
              <w:t>Impact</w:t>
            </w:r>
            <w:r w:rsidRPr="007E54A3">
              <w:t>: None.</w:t>
            </w:r>
          </w:p>
          <w:p w14:paraId="14A1D553" w14:textId="77777777" w:rsidR="00193F90" w:rsidRPr="007E54A3" w:rsidRDefault="00193F90" w:rsidP="00193F90">
            <w:pPr>
              <w:pStyle w:val="RepStandard"/>
              <w:numPr>
                <w:ilvl w:val="0"/>
                <w:numId w:val="36"/>
              </w:numPr>
              <w:shd w:val="clear" w:color="auto" w:fill="FFC000"/>
              <w:rPr>
                <w:b/>
                <w:bCs/>
              </w:rPr>
            </w:pPr>
            <w:r w:rsidRPr="007E54A3">
              <w:rPr>
                <w:b/>
                <w:bCs/>
              </w:rPr>
              <w:t>Deviation No. 3 for Analytical Phase: 07/08/2023</w:t>
            </w:r>
          </w:p>
          <w:p w14:paraId="1F8189A7" w14:textId="77777777" w:rsidR="00193F90" w:rsidRPr="007E54A3" w:rsidRDefault="00193F90" w:rsidP="00193F90">
            <w:pPr>
              <w:pStyle w:val="RepStandard"/>
              <w:shd w:val="clear" w:color="auto" w:fill="FFC000"/>
              <w:ind w:left="720"/>
            </w:pPr>
            <w:r w:rsidRPr="007E54A3">
              <w:rPr>
                <w:u w:val="single"/>
              </w:rPr>
              <w:t>Description</w:t>
            </w:r>
            <w:r w:rsidRPr="007E54A3">
              <w:t>: In the instrumental method, the COV values of Triazoles Derivatives Metabolites were modified as follows:</w:t>
            </w:r>
          </w:p>
          <w:p w14:paraId="478A7D7F" w14:textId="77777777" w:rsidR="00193F90" w:rsidRPr="007E54A3" w:rsidRDefault="00193F90" w:rsidP="00193F90">
            <w:pPr>
              <w:pStyle w:val="RepStandard"/>
              <w:shd w:val="clear" w:color="auto" w:fill="FFC000"/>
              <w:ind w:left="720"/>
            </w:pPr>
            <w:r w:rsidRPr="007E54A3">
              <w:t>COV of 1,2,4-T: from -13 V to -14 V</w:t>
            </w:r>
          </w:p>
          <w:p w14:paraId="26FD42F6" w14:textId="77777777" w:rsidR="00193F90" w:rsidRPr="007E54A3" w:rsidRDefault="00193F90" w:rsidP="00193F90">
            <w:pPr>
              <w:pStyle w:val="RepStandard"/>
              <w:shd w:val="clear" w:color="auto" w:fill="FFC000"/>
              <w:ind w:left="720"/>
            </w:pPr>
            <w:r w:rsidRPr="007E54A3">
              <w:t>COV of TA: from -2.15 V to -3.15 V</w:t>
            </w:r>
          </w:p>
          <w:p w14:paraId="5CFE9854" w14:textId="77777777" w:rsidR="00193F90" w:rsidRPr="007E54A3" w:rsidRDefault="00193F90" w:rsidP="00193F90">
            <w:pPr>
              <w:pStyle w:val="RepStandard"/>
              <w:shd w:val="clear" w:color="auto" w:fill="FFC000"/>
              <w:ind w:left="720"/>
            </w:pPr>
            <w:r w:rsidRPr="007E54A3">
              <w:t>COV of TAA: from -6.60 V to -7.60 V</w:t>
            </w:r>
          </w:p>
          <w:p w14:paraId="2E26BADD" w14:textId="77777777" w:rsidR="00193F90" w:rsidRPr="007E54A3" w:rsidRDefault="00193F90" w:rsidP="00193F90">
            <w:pPr>
              <w:pStyle w:val="RepStandard"/>
              <w:shd w:val="clear" w:color="auto" w:fill="FFC000"/>
              <w:ind w:left="720"/>
            </w:pPr>
            <w:r w:rsidRPr="007E54A3">
              <w:t>COV of TLA: from -2.80 V to -3.80 V .</w:t>
            </w:r>
          </w:p>
          <w:p w14:paraId="1EDB7CCA" w14:textId="77777777" w:rsidR="00193F90" w:rsidRPr="007E54A3" w:rsidRDefault="00193F90" w:rsidP="00193F90">
            <w:pPr>
              <w:pStyle w:val="RepStandard"/>
              <w:shd w:val="clear" w:color="auto" w:fill="FFC000"/>
              <w:ind w:left="720"/>
            </w:pPr>
            <w:r w:rsidRPr="007E54A3">
              <w:rPr>
                <w:u w:val="single"/>
              </w:rPr>
              <w:t>PI’s answer</w:t>
            </w:r>
            <w:r w:rsidRPr="007E54A3">
              <w:t>: The COV values were changed because the mainboard of the differential mobility spectrometry (SelexION) has been replaced during the maintenance.</w:t>
            </w:r>
          </w:p>
          <w:p w14:paraId="654F1651" w14:textId="77777777" w:rsidR="00193F90" w:rsidRPr="007E54A3" w:rsidRDefault="00193F90" w:rsidP="00193F90">
            <w:pPr>
              <w:pStyle w:val="RepStandard"/>
              <w:shd w:val="clear" w:color="auto" w:fill="FFC000"/>
              <w:ind w:left="720"/>
            </w:pPr>
            <w:r w:rsidRPr="007E54A3">
              <w:rPr>
                <w:u w:val="single"/>
              </w:rPr>
              <w:t>Impact</w:t>
            </w:r>
            <w:r w:rsidRPr="007E54A3">
              <w:t>: None.</w:t>
            </w:r>
          </w:p>
          <w:p w14:paraId="2617FF76" w14:textId="77777777" w:rsidR="00193F90" w:rsidRPr="007E54A3" w:rsidRDefault="00193F90" w:rsidP="00193F90">
            <w:pPr>
              <w:pStyle w:val="RepStandard"/>
              <w:shd w:val="clear" w:color="auto" w:fill="FFC000"/>
              <w:ind w:left="720"/>
            </w:pPr>
          </w:p>
        </w:tc>
      </w:tr>
      <w:tr w:rsidR="00193F90" w:rsidRPr="007E54A3" w14:paraId="3DB000E1" w14:textId="77777777" w:rsidTr="00C64E7A">
        <w:tc>
          <w:tcPr>
            <w:tcW w:w="1343" w:type="pct"/>
          </w:tcPr>
          <w:p w14:paraId="5E4D3324" w14:textId="77777777" w:rsidR="00193F90" w:rsidRPr="007E54A3" w:rsidRDefault="00193F90" w:rsidP="00193F90">
            <w:pPr>
              <w:pStyle w:val="RepStandard"/>
              <w:shd w:val="clear" w:color="auto" w:fill="FFC000"/>
            </w:pPr>
            <w:r w:rsidRPr="007E54A3">
              <w:lastRenderedPageBreak/>
              <w:t>GLP:</w:t>
            </w:r>
          </w:p>
        </w:tc>
        <w:tc>
          <w:tcPr>
            <w:tcW w:w="3657" w:type="pct"/>
          </w:tcPr>
          <w:p w14:paraId="52AFCF49" w14:textId="77777777" w:rsidR="00193F90" w:rsidRPr="007E54A3" w:rsidRDefault="00193F90" w:rsidP="00193F90">
            <w:pPr>
              <w:pStyle w:val="RepStandard"/>
              <w:shd w:val="clear" w:color="auto" w:fill="FFC000"/>
            </w:pPr>
            <w:r w:rsidRPr="007E54A3">
              <w:t>Yes</w:t>
            </w:r>
          </w:p>
        </w:tc>
      </w:tr>
      <w:tr w:rsidR="00193F90" w:rsidRPr="007E54A3" w14:paraId="4663C7ED" w14:textId="77777777" w:rsidTr="00C64E7A">
        <w:tc>
          <w:tcPr>
            <w:tcW w:w="1343" w:type="pct"/>
          </w:tcPr>
          <w:p w14:paraId="241E9E04" w14:textId="77777777" w:rsidR="00193F90" w:rsidRPr="007E54A3" w:rsidRDefault="00193F90" w:rsidP="00193F90">
            <w:pPr>
              <w:pStyle w:val="RepStandard"/>
              <w:shd w:val="clear" w:color="auto" w:fill="FFC000"/>
            </w:pPr>
            <w:r w:rsidRPr="007E54A3">
              <w:t>Acceptability:</w:t>
            </w:r>
          </w:p>
        </w:tc>
        <w:tc>
          <w:tcPr>
            <w:tcW w:w="3657" w:type="pct"/>
          </w:tcPr>
          <w:p w14:paraId="45A0D6F8" w14:textId="77777777" w:rsidR="00193F90" w:rsidRPr="007E54A3" w:rsidRDefault="00193F90" w:rsidP="00193F90">
            <w:pPr>
              <w:pStyle w:val="RepStandard"/>
              <w:shd w:val="clear" w:color="auto" w:fill="FFC000"/>
            </w:pPr>
          </w:p>
        </w:tc>
      </w:tr>
    </w:tbl>
    <w:p w14:paraId="7CF9B526" w14:textId="77777777" w:rsidR="00193F90" w:rsidRPr="007E54A3" w:rsidRDefault="00193F90" w:rsidP="00193F90">
      <w:pPr>
        <w:pStyle w:val="RepStandard"/>
        <w:shd w:val="clear" w:color="auto" w:fill="FFC000"/>
      </w:pPr>
    </w:p>
    <w:p w14:paraId="12A75BC8" w14:textId="77777777" w:rsidR="00193F90" w:rsidRPr="007E54A3" w:rsidRDefault="00193F90" w:rsidP="00193F90">
      <w:pPr>
        <w:pStyle w:val="RepStandard"/>
        <w:shd w:val="clear" w:color="auto" w:fill="FFC000"/>
        <w:rPr>
          <w:highlight w:val="yellow"/>
        </w:rPr>
        <w:sectPr w:rsidR="00193F90" w:rsidRPr="007E54A3" w:rsidSect="00193F90">
          <w:pgSz w:w="11906" w:h="16838" w:code="9"/>
          <w:pgMar w:top="1417" w:right="1134" w:bottom="1134" w:left="1417" w:header="709" w:footer="142" w:gutter="0"/>
          <w:pgNumType w:chapSep="period"/>
          <w:cols w:space="720"/>
          <w:docGrid w:linePitch="299"/>
        </w:sectPr>
      </w:pPr>
    </w:p>
    <w:p w14:paraId="3978CD91" w14:textId="3108B823" w:rsidR="00193F90" w:rsidRPr="007E54A3" w:rsidRDefault="00193F90" w:rsidP="00193F90">
      <w:pPr>
        <w:pStyle w:val="RepLabel"/>
        <w:shd w:val="clear" w:color="auto" w:fill="FFC000"/>
      </w:pPr>
      <w:r w:rsidRPr="007E54A3">
        <w:lastRenderedPageBreak/>
        <w:t>Table A </w:t>
      </w:r>
      <w:r w:rsidR="00AB6090">
        <w:fldChar w:fldCharType="begin"/>
      </w:r>
      <w:r w:rsidR="00AB6090">
        <w:instrText xml:space="preserve"> SEQ Table_A \* ARABIC </w:instrText>
      </w:r>
      <w:r w:rsidR="00AB6090">
        <w:fldChar w:fldCharType="separate"/>
      </w:r>
      <w:r>
        <w:rPr>
          <w:noProof/>
        </w:rPr>
        <w:t>8</w:t>
      </w:r>
      <w:r w:rsidR="00AB6090">
        <w:rPr>
          <w:noProof/>
        </w:rPr>
        <w:fldChar w:fldCharType="end"/>
      </w:r>
      <w:r w:rsidRPr="007E54A3">
        <w:t>:</w:t>
      </w:r>
      <w:r w:rsidRPr="007E54A3">
        <w:tab/>
        <w:t>Summary of the study RAU-016-23 trials – Triazole derivate metabolites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075"/>
        <w:gridCol w:w="921"/>
        <w:gridCol w:w="880"/>
        <w:gridCol w:w="492"/>
        <w:gridCol w:w="668"/>
        <w:gridCol w:w="682"/>
        <w:gridCol w:w="515"/>
        <w:gridCol w:w="1262"/>
        <w:gridCol w:w="1180"/>
        <w:gridCol w:w="778"/>
        <w:gridCol w:w="724"/>
        <w:gridCol w:w="814"/>
        <w:gridCol w:w="701"/>
        <w:gridCol w:w="861"/>
        <w:gridCol w:w="532"/>
        <w:gridCol w:w="2475"/>
      </w:tblGrid>
      <w:tr w:rsidR="00193F90" w:rsidRPr="007E54A3" w14:paraId="3870F269" w14:textId="77777777" w:rsidTr="00C64E7A">
        <w:trPr>
          <w:trHeight w:val="20"/>
          <w:tblHeader/>
        </w:trPr>
        <w:tc>
          <w:tcPr>
            <w:tcW w:w="366" w:type="pct"/>
            <w:vMerge w:val="restart"/>
            <w:tcBorders>
              <w:top w:val="single" w:sz="4" w:space="0" w:color="auto"/>
              <w:left w:val="single" w:sz="4" w:space="0" w:color="auto"/>
              <w:bottom w:val="single" w:sz="4" w:space="0" w:color="auto"/>
              <w:right w:val="single" w:sz="4" w:space="0" w:color="auto"/>
            </w:tcBorders>
            <w:vAlign w:val="center"/>
          </w:tcPr>
          <w:p w14:paraId="6A72F935" w14:textId="77777777" w:rsidR="00193F90" w:rsidRPr="007E54A3" w:rsidRDefault="00193F90" w:rsidP="00193F90">
            <w:pPr>
              <w:pStyle w:val="RepTableHeaderSmall"/>
              <w:shd w:val="clear" w:color="auto" w:fill="FFC000"/>
              <w:jc w:val="center"/>
            </w:pPr>
            <w:r w:rsidRPr="007E54A3">
              <w:t>Trial No./</w:t>
            </w:r>
          </w:p>
          <w:p w14:paraId="57CF55AC" w14:textId="77777777" w:rsidR="00193F90" w:rsidRPr="007E54A3" w:rsidRDefault="00193F90" w:rsidP="00193F90">
            <w:pPr>
              <w:pStyle w:val="RepTableHeaderSmall"/>
              <w:shd w:val="clear" w:color="auto" w:fill="FFC000"/>
              <w:jc w:val="center"/>
            </w:pPr>
            <w:r w:rsidRPr="007E54A3">
              <w:t>Location/</w:t>
            </w:r>
          </w:p>
          <w:p w14:paraId="48168525" w14:textId="77777777" w:rsidR="00193F90" w:rsidRPr="007E54A3" w:rsidRDefault="00193F90" w:rsidP="00193F90">
            <w:pPr>
              <w:pStyle w:val="RepTableHeaderSmall"/>
              <w:shd w:val="clear" w:color="auto" w:fill="FFC000"/>
              <w:jc w:val="center"/>
            </w:pPr>
            <w:r w:rsidRPr="007E54A3">
              <w:t>EU zone/</w:t>
            </w:r>
          </w:p>
          <w:p w14:paraId="22FEB83B" w14:textId="77777777" w:rsidR="00193F90" w:rsidRPr="007E54A3" w:rsidRDefault="00193F90" w:rsidP="00193F90">
            <w:pPr>
              <w:pStyle w:val="RepTableHeaderSmall"/>
              <w:shd w:val="clear" w:color="auto" w:fill="FFC000"/>
              <w:jc w:val="center"/>
            </w:pPr>
            <w:r w:rsidRPr="007E54A3">
              <w:t>Year</w:t>
            </w:r>
          </w:p>
        </w:tc>
        <w:tc>
          <w:tcPr>
            <w:tcW w:w="330" w:type="pct"/>
            <w:vMerge w:val="restart"/>
            <w:tcBorders>
              <w:top w:val="single" w:sz="4" w:space="0" w:color="auto"/>
              <w:left w:val="single" w:sz="4" w:space="0" w:color="auto"/>
              <w:bottom w:val="single" w:sz="4" w:space="0" w:color="auto"/>
              <w:right w:val="single" w:sz="4" w:space="0" w:color="auto"/>
            </w:tcBorders>
            <w:vAlign w:val="center"/>
          </w:tcPr>
          <w:p w14:paraId="20EE7678" w14:textId="77777777" w:rsidR="00193F90" w:rsidRPr="007E54A3" w:rsidRDefault="00193F90" w:rsidP="00193F90">
            <w:pPr>
              <w:pStyle w:val="RepTableHeaderSmall"/>
              <w:shd w:val="clear" w:color="auto" w:fill="FFC000"/>
              <w:jc w:val="center"/>
            </w:pPr>
            <w:r w:rsidRPr="007E54A3">
              <w:t>Commodity/ Variety</w:t>
            </w:r>
          </w:p>
        </w:tc>
        <w:tc>
          <w:tcPr>
            <w:tcW w:w="316" w:type="pct"/>
            <w:vMerge w:val="restart"/>
            <w:tcBorders>
              <w:top w:val="single" w:sz="4" w:space="0" w:color="auto"/>
              <w:left w:val="single" w:sz="4" w:space="0" w:color="auto"/>
              <w:bottom w:val="single" w:sz="4" w:space="0" w:color="auto"/>
              <w:right w:val="single" w:sz="4" w:space="0" w:color="auto"/>
            </w:tcBorders>
            <w:vAlign w:val="center"/>
          </w:tcPr>
          <w:p w14:paraId="7743948F" w14:textId="77777777" w:rsidR="00193F90" w:rsidRPr="007E54A3" w:rsidRDefault="00193F90" w:rsidP="00193F90">
            <w:pPr>
              <w:pStyle w:val="RepTableHeaderSmall"/>
              <w:shd w:val="clear" w:color="auto" w:fill="FFC000"/>
              <w:jc w:val="center"/>
            </w:pPr>
            <w:r w:rsidRPr="007E54A3">
              <w:t>Date of</w:t>
            </w:r>
          </w:p>
          <w:p w14:paraId="76A73046" w14:textId="77777777" w:rsidR="00193F90" w:rsidRPr="007E54A3" w:rsidRDefault="00193F90" w:rsidP="00193F90">
            <w:pPr>
              <w:pStyle w:val="RepTableHeaderSmall"/>
              <w:shd w:val="clear" w:color="auto" w:fill="FFC000"/>
              <w:jc w:val="center"/>
            </w:pPr>
            <w:r w:rsidRPr="007E54A3">
              <w:t>1.Sowing or planting</w:t>
            </w:r>
          </w:p>
          <w:p w14:paraId="06F3F73A" w14:textId="77777777" w:rsidR="00193F90" w:rsidRPr="007E54A3" w:rsidRDefault="00193F90" w:rsidP="00193F90">
            <w:pPr>
              <w:pStyle w:val="RepTableHeaderSmall"/>
              <w:shd w:val="clear" w:color="auto" w:fill="FFC000"/>
              <w:jc w:val="center"/>
            </w:pPr>
            <w:r w:rsidRPr="007E54A3">
              <w:t>2.Flowering</w:t>
            </w:r>
          </w:p>
          <w:p w14:paraId="5860210B" w14:textId="77777777" w:rsidR="00193F90" w:rsidRPr="007E54A3" w:rsidRDefault="00193F90" w:rsidP="00193F90">
            <w:pPr>
              <w:pStyle w:val="RepTableHeaderSmall"/>
              <w:shd w:val="clear" w:color="auto" w:fill="FFC000"/>
              <w:jc w:val="center"/>
            </w:pPr>
            <w:r w:rsidRPr="007E54A3">
              <w:t>3. Harvest</w:t>
            </w:r>
          </w:p>
        </w:tc>
        <w:tc>
          <w:tcPr>
            <w:tcW w:w="819" w:type="pct"/>
            <w:gridSpan w:val="4"/>
            <w:tcBorders>
              <w:top w:val="single" w:sz="4" w:space="0" w:color="auto"/>
              <w:left w:val="single" w:sz="4" w:space="0" w:color="auto"/>
              <w:bottom w:val="single" w:sz="4" w:space="0" w:color="auto"/>
              <w:right w:val="single" w:sz="4" w:space="0" w:color="auto"/>
            </w:tcBorders>
          </w:tcPr>
          <w:p w14:paraId="7AE08CF1" w14:textId="77777777" w:rsidR="00193F90" w:rsidRPr="007E54A3" w:rsidRDefault="00193F90" w:rsidP="00193F90">
            <w:pPr>
              <w:pStyle w:val="RepTableHeaderSmall"/>
              <w:shd w:val="clear" w:color="auto" w:fill="FFC000"/>
              <w:jc w:val="center"/>
            </w:pPr>
            <w:r w:rsidRPr="007E54A3">
              <w:t>Application rate per treatment</w:t>
            </w:r>
          </w:p>
        </w:tc>
        <w:tc>
          <w:tcPr>
            <w:tcW w:w="447" w:type="pct"/>
            <w:vMerge w:val="restart"/>
            <w:tcBorders>
              <w:top w:val="single" w:sz="4" w:space="0" w:color="auto"/>
              <w:left w:val="single" w:sz="4" w:space="0" w:color="auto"/>
              <w:bottom w:val="single" w:sz="4" w:space="0" w:color="auto"/>
              <w:right w:val="single" w:sz="4" w:space="0" w:color="auto"/>
            </w:tcBorders>
            <w:vAlign w:val="center"/>
          </w:tcPr>
          <w:p w14:paraId="138BF39D" w14:textId="77777777" w:rsidR="00193F90" w:rsidRPr="007E54A3" w:rsidRDefault="00193F90" w:rsidP="00193F90">
            <w:pPr>
              <w:pStyle w:val="RepTableHeaderSmall"/>
              <w:shd w:val="clear" w:color="auto" w:fill="FFC000"/>
              <w:jc w:val="center"/>
            </w:pPr>
            <w:r w:rsidRPr="007E54A3">
              <w:t>Dates of treatment or no. of treatments and last date</w:t>
            </w:r>
          </w:p>
        </w:tc>
        <w:tc>
          <w:tcPr>
            <w:tcW w:w="419" w:type="pct"/>
            <w:vMerge w:val="restart"/>
            <w:tcBorders>
              <w:top w:val="single" w:sz="4" w:space="0" w:color="auto"/>
              <w:left w:val="single" w:sz="4" w:space="0" w:color="auto"/>
              <w:bottom w:val="single" w:sz="4" w:space="0" w:color="auto"/>
              <w:right w:val="single" w:sz="4" w:space="0" w:color="auto"/>
            </w:tcBorders>
            <w:vAlign w:val="center"/>
          </w:tcPr>
          <w:p w14:paraId="7B0D7D76" w14:textId="77777777" w:rsidR="00193F90" w:rsidRPr="007E54A3" w:rsidRDefault="00193F90" w:rsidP="00193F90">
            <w:pPr>
              <w:pStyle w:val="RepTableHeaderSmall"/>
              <w:shd w:val="clear" w:color="auto" w:fill="FFC000"/>
              <w:jc w:val="center"/>
            </w:pPr>
            <w:r w:rsidRPr="007E54A3">
              <w:t>Growth stage at last treatment or date</w:t>
            </w:r>
          </w:p>
        </w:tc>
        <w:tc>
          <w:tcPr>
            <w:tcW w:w="281" w:type="pct"/>
            <w:vMerge w:val="restart"/>
            <w:tcBorders>
              <w:top w:val="single" w:sz="4" w:space="0" w:color="auto"/>
              <w:left w:val="single" w:sz="4" w:space="0" w:color="auto"/>
              <w:bottom w:val="single" w:sz="4" w:space="0" w:color="auto"/>
              <w:right w:val="single" w:sz="4" w:space="0" w:color="auto"/>
            </w:tcBorders>
            <w:vAlign w:val="center"/>
          </w:tcPr>
          <w:p w14:paraId="4F93173F" w14:textId="77777777" w:rsidR="00193F90" w:rsidRPr="007E54A3" w:rsidRDefault="00193F90" w:rsidP="00193F90">
            <w:pPr>
              <w:pStyle w:val="RepTableHeaderSmall"/>
              <w:shd w:val="clear" w:color="auto" w:fill="FFC000"/>
              <w:jc w:val="center"/>
            </w:pPr>
            <w:r w:rsidRPr="007E54A3">
              <w:t>Portion analyzed</w:t>
            </w:r>
          </w:p>
        </w:tc>
        <w:tc>
          <w:tcPr>
            <w:tcW w:w="958" w:type="pct"/>
            <w:gridSpan w:val="4"/>
            <w:tcBorders>
              <w:top w:val="single" w:sz="4" w:space="0" w:color="auto"/>
              <w:left w:val="single" w:sz="4" w:space="0" w:color="auto"/>
              <w:bottom w:val="single" w:sz="4" w:space="0" w:color="auto"/>
              <w:right w:val="single" w:sz="4" w:space="0" w:color="auto"/>
            </w:tcBorders>
            <w:vAlign w:val="center"/>
          </w:tcPr>
          <w:p w14:paraId="58EF9DA2" w14:textId="77777777" w:rsidR="00193F90" w:rsidRPr="007E54A3" w:rsidRDefault="00193F90" w:rsidP="00193F90">
            <w:pPr>
              <w:pStyle w:val="RepTableHeaderSmall"/>
              <w:shd w:val="clear" w:color="auto" w:fill="FFC000"/>
              <w:jc w:val="center"/>
            </w:pPr>
            <w:r w:rsidRPr="007E54A3">
              <w:t>Residues (mg/kg)</w:t>
            </w:r>
          </w:p>
        </w:tc>
        <w:tc>
          <w:tcPr>
            <w:tcW w:w="181" w:type="pct"/>
            <w:vMerge w:val="restart"/>
            <w:tcBorders>
              <w:top w:val="single" w:sz="4" w:space="0" w:color="auto"/>
              <w:left w:val="single" w:sz="4" w:space="0" w:color="auto"/>
              <w:bottom w:val="single" w:sz="4" w:space="0" w:color="auto"/>
              <w:right w:val="single" w:sz="4" w:space="0" w:color="auto"/>
            </w:tcBorders>
            <w:vAlign w:val="center"/>
          </w:tcPr>
          <w:p w14:paraId="7B7F3035" w14:textId="77777777" w:rsidR="00193F90" w:rsidRPr="007E54A3" w:rsidRDefault="00193F90" w:rsidP="00193F90">
            <w:pPr>
              <w:pStyle w:val="RepTableHeaderSmall"/>
              <w:shd w:val="clear" w:color="auto" w:fill="FFC000"/>
              <w:jc w:val="center"/>
            </w:pPr>
            <w:r w:rsidRPr="007E54A3">
              <w:t>PHI (days)</w:t>
            </w:r>
          </w:p>
        </w:tc>
        <w:tc>
          <w:tcPr>
            <w:tcW w:w="883" w:type="pct"/>
            <w:vMerge w:val="restart"/>
            <w:tcBorders>
              <w:top w:val="single" w:sz="4" w:space="0" w:color="auto"/>
              <w:left w:val="single" w:sz="4" w:space="0" w:color="auto"/>
              <w:bottom w:val="single" w:sz="4" w:space="0" w:color="auto"/>
              <w:right w:val="single" w:sz="4" w:space="0" w:color="auto"/>
            </w:tcBorders>
            <w:vAlign w:val="center"/>
          </w:tcPr>
          <w:p w14:paraId="596951B8" w14:textId="77777777" w:rsidR="00193F90" w:rsidRPr="007E54A3" w:rsidRDefault="00193F90" w:rsidP="00193F90">
            <w:pPr>
              <w:pStyle w:val="RepTableHeaderSmall"/>
              <w:shd w:val="clear" w:color="auto" w:fill="FFC000"/>
              <w:jc w:val="center"/>
            </w:pPr>
            <w:r w:rsidRPr="007E54A3">
              <w:t>Details on trial</w:t>
            </w:r>
          </w:p>
        </w:tc>
      </w:tr>
      <w:tr w:rsidR="00193F90" w:rsidRPr="007E54A3" w14:paraId="48901393" w14:textId="77777777" w:rsidTr="00C64E7A">
        <w:trPr>
          <w:trHeight w:val="20"/>
          <w:tblHeader/>
        </w:trPr>
        <w:tc>
          <w:tcPr>
            <w:tcW w:w="366" w:type="pct"/>
            <w:vMerge/>
            <w:tcBorders>
              <w:top w:val="single" w:sz="4" w:space="0" w:color="auto"/>
              <w:left w:val="single" w:sz="4" w:space="0" w:color="auto"/>
              <w:bottom w:val="nil"/>
              <w:right w:val="single" w:sz="4" w:space="0" w:color="auto"/>
            </w:tcBorders>
            <w:vAlign w:val="center"/>
          </w:tcPr>
          <w:p w14:paraId="60107591" w14:textId="77777777" w:rsidR="00193F90" w:rsidRPr="007E54A3" w:rsidRDefault="00193F90" w:rsidP="00193F90">
            <w:pPr>
              <w:pStyle w:val="RepTableHeaderSmall"/>
              <w:shd w:val="clear" w:color="auto" w:fill="FFC000"/>
              <w:jc w:val="center"/>
            </w:pPr>
          </w:p>
        </w:tc>
        <w:tc>
          <w:tcPr>
            <w:tcW w:w="330" w:type="pct"/>
            <w:vMerge/>
            <w:tcBorders>
              <w:top w:val="single" w:sz="4" w:space="0" w:color="auto"/>
              <w:left w:val="single" w:sz="4" w:space="0" w:color="auto"/>
              <w:bottom w:val="nil"/>
              <w:right w:val="single" w:sz="4" w:space="0" w:color="auto"/>
            </w:tcBorders>
            <w:vAlign w:val="center"/>
          </w:tcPr>
          <w:p w14:paraId="727B2A31" w14:textId="77777777" w:rsidR="00193F90" w:rsidRPr="007E54A3" w:rsidRDefault="00193F90" w:rsidP="00193F90">
            <w:pPr>
              <w:pStyle w:val="RepTableHeaderSmall"/>
              <w:shd w:val="clear" w:color="auto" w:fill="FFC000"/>
              <w:jc w:val="center"/>
            </w:pPr>
          </w:p>
        </w:tc>
        <w:tc>
          <w:tcPr>
            <w:tcW w:w="316" w:type="pct"/>
            <w:vMerge/>
            <w:tcBorders>
              <w:top w:val="single" w:sz="4" w:space="0" w:color="auto"/>
              <w:left w:val="single" w:sz="4" w:space="0" w:color="auto"/>
              <w:bottom w:val="nil"/>
              <w:right w:val="single" w:sz="4" w:space="0" w:color="auto"/>
            </w:tcBorders>
            <w:vAlign w:val="center"/>
          </w:tcPr>
          <w:p w14:paraId="7A0E96EE" w14:textId="77777777" w:rsidR="00193F90" w:rsidRPr="007E54A3" w:rsidRDefault="00193F90" w:rsidP="00193F90">
            <w:pPr>
              <w:pStyle w:val="RepTableHeaderSmall"/>
              <w:shd w:val="clear" w:color="auto" w:fill="FFC000"/>
              <w:jc w:val="center"/>
            </w:pPr>
          </w:p>
        </w:tc>
        <w:tc>
          <w:tcPr>
            <w:tcW w:w="168" w:type="pct"/>
            <w:tcBorders>
              <w:top w:val="single" w:sz="4" w:space="0" w:color="auto"/>
              <w:left w:val="single" w:sz="4" w:space="0" w:color="auto"/>
              <w:bottom w:val="nil"/>
              <w:right w:val="single" w:sz="4" w:space="0" w:color="auto"/>
            </w:tcBorders>
          </w:tcPr>
          <w:p w14:paraId="1CC10F7D" w14:textId="77777777" w:rsidR="00193F90" w:rsidRPr="007E54A3" w:rsidRDefault="00193F90" w:rsidP="00193F90">
            <w:pPr>
              <w:pStyle w:val="RepTableHeaderSmall"/>
              <w:shd w:val="clear" w:color="auto" w:fill="FFC000"/>
              <w:jc w:val="center"/>
            </w:pPr>
            <w:r w:rsidRPr="007E54A3">
              <w:t>Appl.</w:t>
            </w:r>
          </w:p>
          <w:p w14:paraId="357BFEF6" w14:textId="77777777" w:rsidR="00193F90" w:rsidRPr="007E54A3" w:rsidRDefault="00193F90" w:rsidP="00193F90">
            <w:pPr>
              <w:pStyle w:val="RepTableHeaderSmall"/>
              <w:shd w:val="clear" w:color="auto" w:fill="FFC000"/>
              <w:jc w:val="center"/>
            </w:pPr>
            <w:r w:rsidRPr="007E54A3">
              <w:t>N.</w:t>
            </w:r>
          </w:p>
        </w:tc>
        <w:tc>
          <w:tcPr>
            <w:tcW w:w="243" w:type="pct"/>
            <w:tcBorders>
              <w:top w:val="single" w:sz="4" w:space="0" w:color="auto"/>
              <w:left w:val="single" w:sz="4" w:space="0" w:color="auto"/>
              <w:bottom w:val="nil"/>
              <w:right w:val="single" w:sz="4" w:space="0" w:color="auto"/>
            </w:tcBorders>
            <w:vAlign w:val="center"/>
          </w:tcPr>
          <w:p w14:paraId="70F0E0F5" w14:textId="77777777" w:rsidR="00193F90" w:rsidRPr="007E54A3" w:rsidRDefault="00193F90" w:rsidP="00193F90">
            <w:pPr>
              <w:pStyle w:val="RepTableHeaderSmall"/>
              <w:shd w:val="clear" w:color="auto" w:fill="FFC000"/>
              <w:jc w:val="center"/>
            </w:pPr>
            <w:r w:rsidRPr="007E54A3">
              <w:t>g a.s./ ha</w:t>
            </w:r>
          </w:p>
        </w:tc>
        <w:tc>
          <w:tcPr>
            <w:tcW w:w="232" w:type="pct"/>
            <w:tcBorders>
              <w:top w:val="single" w:sz="4" w:space="0" w:color="auto"/>
              <w:left w:val="single" w:sz="4" w:space="0" w:color="auto"/>
              <w:bottom w:val="nil"/>
              <w:right w:val="single" w:sz="4" w:space="0" w:color="auto"/>
            </w:tcBorders>
            <w:vAlign w:val="center"/>
          </w:tcPr>
          <w:p w14:paraId="63F2FCAE" w14:textId="77777777" w:rsidR="00193F90" w:rsidRPr="007E54A3" w:rsidRDefault="00193F90" w:rsidP="00193F90">
            <w:pPr>
              <w:pStyle w:val="RepTableHeaderSmall"/>
              <w:shd w:val="clear" w:color="auto" w:fill="FFC000"/>
              <w:jc w:val="center"/>
            </w:pPr>
            <w:r w:rsidRPr="007E54A3">
              <w:t>Water (l/ha)</w:t>
            </w:r>
          </w:p>
        </w:tc>
        <w:tc>
          <w:tcPr>
            <w:tcW w:w="176" w:type="pct"/>
            <w:tcBorders>
              <w:top w:val="single" w:sz="4" w:space="0" w:color="auto"/>
              <w:left w:val="single" w:sz="4" w:space="0" w:color="auto"/>
              <w:bottom w:val="nil"/>
              <w:right w:val="single" w:sz="4" w:space="0" w:color="auto"/>
            </w:tcBorders>
            <w:vAlign w:val="center"/>
          </w:tcPr>
          <w:p w14:paraId="7BD48BC7" w14:textId="77777777" w:rsidR="00193F90" w:rsidRPr="007E54A3" w:rsidRDefault="00193F90" w:rsidP="00193F90">
            <w:pPr>
              <w:pStyle w:val="RepTableHeaderSmall"/>
              <w:shd w:val="clear" w:color="auto" w:fill="FFC000"/>
              <w:jc w:val="center"/>
            </w:pPr>
            <w:r w:rsidRPr="007E54A3">
              <w:t>g a.s./hl</w:t>
            </w:r>
          </w:p>
        </w:tc>
        <w:tc>
          <w:tcPr>
            <w:tcW w:w="447" w:type="pct"/>
            <w:vMerge/>
            <w:tcBorders>
              <w:top w:val="single" w:sz="4" w:space="0" w:color="auto"/>
              <w:left w:val="single" w:sz="4" w:space="0" w:color="auto"/>
              <w:bottom w:val="nil"/>
              <w:right w:val="single" w:sz="4" w:space="0" w:color="auto"/>
            </w:tcBorders>
            <w:vAlign w:val="center"/>
          </w:tcPr>
          <w:p w14:paraId="24035911" w14:textId="77777777" w:rsidR="00193F90" w:rsidRPr="007E54A3" w:rsidRDefault="00193F90" w:rsidP="00193F90">
            <w:pPr>
              <w:pStyle w:val="RepTableHeaderSmall"/>
              <w:shd w:val="clear" w:color="auto" w:fill="FFC000"/>
              <w:jc w:val="center"/>
            </w:pPr>
          </w:p>
        </w:tc>
        <w:tc>
          <w:tcPr>
            <w:tcW w:w="419" w:type="pct"/>
            <w:vMerge/>
            <w:tcBorders>
              <w:top w:val="single" w:sz="4" w:space="0" w:color="auto"/>
              <w:left w:val="single" w:sz="4" w:space="0" w:color="auto"/>
              <w:bottom w:val="nil"/>
              <w:right w:val="single" w:sz="4" w:space="0" w:color="auto"/>
            </w:tcBorders>
            <w:vAlign w:val="center"/>
          </w:tcPr>
          <w:p w14:paraId="2F7C99BF" w14:textId="77777777" w:rsidR="00193F90" w:rsidRPr="007E54A3" w:rsidRDefault="00193F90" w:rsidP="00193F90">
            <w:pPr>
              <w:pStyle w:val="RepTableHeaderSmall"/>
              <w:shd w:val="clear" w:color="auto" w:fill="FFC000"/>
              <w:jc w:val="center"/>
            </w:pPr>
          </w:p>
        </w:tc>
        <w:tc>
          <w:tcPr>
            <w:tcW w:w="281" w:type="pct"/>
            <w:vMerge/>
            <w:tcBorders>
              <w:top w:val="single" w:sz="4" w:space="0" w:color="auto"/>
              <w:left w:val="single" w:sz="4" w:space="0" w:color="auto"/>
              <w:bottom w:val="nil"/>
              <w:right w:val="single" w:sz="4" w:space="0" w:color="auto"/>
            </w:tcBorders>
            <w:vAlign w:val="center"/>
          </w:tcPr>
          <w:p w14:paraId="5A23138B" w14:textId="77777777" w:rsidR="00193F90" w:rsidRPr="007E54A3" w:rsidRDefault="00193F90" w:rsidP="00193F90">
            <w:pPr>
              <w:pStyle w:val="RepTableHeaderSmall"/>
              <w:shd w:val="clear" w:color="auto" w:fill="FFC000"/>
              <w:jc w:val="center"/>
            </w:pPr>
          </w:p>
        </w:tc>
        <w:tc>
          <w:tcPr>
            <w:tcW w:w="254" w:type="pct"/>
            <w:tcBorders>
              <w:top w:val="single" w:sz="4" w:space="0" w:color="auto"/>
              <w:left w:val="single" w:sz="4" w:space="0" w:color="auto"/>
              <w:bottom w:val="nil"/>
              <w:right w:val="single" w:sz="4" w:space="0" w:color="auto"/>
            </w:tcBorders>
            <w:vAlign w:val="center"/>
          </w:tcPr>
          <w:p w14:paraId="0EB1AF90" w14:textId="77777777" w:rsidR="00193F90" w:rsidRPr="007E54A3" w:rsidRDefault="00193F90" w:rsidP="00193F90">
            <w:pPr>
              <w:pStyle w:val="RepTableHeaderSmall"/>
              <w:shd w:val="clear" w:color="auto" w:fill="FFC000"/>
              <w:jc w:val="center"/>
            </w:pPr>
            <w:r w:rsidRPr="007E54A3">
              <w:t>T</w:t>
            </w:r>
          </w:p>
        </w:tc>
        <w:tc>
          <w:tcPr>
            <w:tcW w:w="212" w:type="pct"/>
            <w:tcBorders>
              <w:top w:val="single" w:sz="4" w:space="0" w:color="auto"/>
              <w:left w:val="single" w:sz="4" w:space="0" w:color="auto"/>
              <w:bottom w:val="nil"/>
              <w:right w:val="single" w:sz="4" w:space="0" w:color="auto"/>
            </w:tcBorders>
            <w:vAlign w:val="center"/>
          </w:tcPr>
          <w:p w14:paraId="51A8E8A6" w14:textId="77777777" w:rsidR="00193F90" w:rsidRPr="007E54A3" w:rsidRDefault="00193F90" w:rsidP="00193F90">
            <w:pPr>
              <w:pStyle w:val="RepTableHeaderSmall"/>
              <w:shd w:val="clear" w:color="auto" w:fill="FFC000"/>
              <w:jc w:val="center"/>
            </w:pPr>
            <w:r w:rsidRPr="007E54A3">
              <w:t>TA</w:t>
            </w:r>
          </w:p>
        </w:tc>
        <w:tc>
          <w:tcPr>
            <w:tcW w:w="243" w:type="pct"/>
            <w:tcBorders>
              <w:top w:val="single" w:sz="4" w:space="0" w:color="auto"/>
              <w:left w:val="single" w:sz="4" w:space="0" w:color="auto"/>
              <w:bottom w:val="nil"/>
              <w:right w:val="single" w:sz="4" w:space="0" w:color="auto"/>
            </w:tcBorders>
            <w:vAlign w:val="center"/>
          </w:tcPr>
          <w:p w14:paraId="57F21121" w14:textId="77777777" w:rsidR="00193F90" w:rsidRPr="007E54A3" w:rsidRDefault="00193F90" w:rsidP="00193F90">
            <w:pPr>
              <w:pStyle w:val="RepTableHeaderSmall"/>
              <w:shd w:val="clear" w:color="auto" w:fill="FFC000"/>
              <w:jc w:val="center"/>
            </w:pPr>
            <w:r w:rsidRPr="007E54A3">
              <w:t>TAA</w:t>
            </w:r>
          </w:p>
        </w:tc>
        <w:tc>
          <w:tcPr>
            <w:tcW w:w="249" w:type="pct"/>
            <w:tcBorders>
              <w:top w:val="single" w:sz="4" w:space="0" w:color="auto"/>
              <w:left w:val="single" w:sz="4" w:space="0" w:color="auto"/>
              <w:bottom w:val="nil"/>
              <w:right w:val="single" w:sz="4" w:space="0" w:color="auto"/>
            </w:tcBorders>
            <w:vAlign w:val="center"/>
          </w:tcPr>
          <w:p w14:paraId="7C87FD3F" w14:textId="77777777" w:rsidR="00193F90" w:rsidRPr="007E54A3" w:rsidRDefault="00193F90" w:rsidP="00193F90">
            <w:pPr>
              <w:pStyle w:val="RepTableHeaderSmall"/>
              <w:shd w:val="clear" w:color="auto" w:fill="FFC000"/>
              <w:jc w:val="center"/>
            </w:pPr>
            <w:r w:rsidRPr="007E54A3">
              <w:t>TLA</w:t>
            </w:r>
          </w:p>
        </w:tc>
        <w:tc>
          <w:tcPr>
            <w:tcW w:w="181" w:type="pct"/>
            <w:vMerge/>
            <w:tcBorders>
              <w:top w:val="single" w:sz="4" w:space="0" w:color="auto"/>
              <w:left w:val="single" w:sz="4" w:space="0" w:color="auto"/>
              <w:bottom w:val="nil"/>
              <w:right w:val="single" w:sz="4" w:space="0" w:color="auto"/>
            </w:tcBorders>
            <w:vAlign w:val="center"/>
          </w:tcPr>
          <w:p w14:paraId="080B4710" w14:textId="77777777" w:rsidR="00193F90" w:rsidRPr="007E54A3" w:rsidRDefault="00193F90" w:rsidP="00193F90">
            <w:pPr>
              <w:pStyle w:val="RepTableHeaderSmall"/>
              <w:shd w:val="clear" w:color="auto" w:fill="FFC000"/>
              <w:jc w:val="center"/>
            </w:pPr>
          </w:p>
        </w:tc>
        <w:tc>
          <w:tcPr>
            <w:tcW w:w="883" w:type="pct"/>
            <w:vMerge/>
            <w:tcBorders>
              <w:top w:val="single" w:sz="4" w:space="0" w:color="auto"/>
              <w:left w:val="single" w:sz="4" w:space="0" w:color="auto"/>
              <w:bottom w:val="nil"/>
              <w:right w:val="single" w:sz="4" w:space="0" w:color="auto"/>
            </w:tcBorders>
            <w:vAlign w:val="center"/>
          </w:tcPr>
          <w:p w14:paraId="33B1D6F4" w14:textId="77777777" w:rsidR="00193F90" w:rsidRPr="007E54A3" w:rsidRDefault="00193F90" w:rsidP="00193F90">
            <w:pPr>
              <w:pStyle w:val="RepTableHeaderSmall"/>
              <w:shd w:val="clear" w:color="auto" w:fill="FFC000"/>
              <w:jc w:val="center"/>
            </w:pPr>
          </w:p>
        </w:tc>
      </w:tr>
      <w:tr w:rsidR="00193F90" w:rsidRPr="007E54A3" w14:paraId="59D69ED1" w14:textId="77777777" w:rsidTr="00C64E7A">
        <w:trPr>
          <w:trHeight w:val="20"/>
          <w:tblHeader/>
        </w:trPr>
        <w:tc>
          <w:tcPr>
            <w:tcW w:w="366" w:type="pct"/>
            <w:tcBorders>
              <w:top w:val="nil"/>
              <w:left w:val="single" w:sz="4" w:space="0" w:color="auto"/>
              <w:bottom w:val="single" w:sz="4" w:space="0" w:color="auto"/>
              <w:right w:val="single" w:sz="4" w:space="0" w:color="auto"/>
            </w:tcBorders>
            <w:vAlign w:val="center"/>
          </w:tcPr>
          <w:p w14:paraId="5A4BCC70" w14:textId="77777777" w:rsidR="00193F90" w:rsidRPr="007E54A3" w:rsidRDefault="00193F90" w:rsidP="00193F90">
            <w:pPr>
              <w:pStyle w:val="RepTableSmall"/>
              <w:shd w:val="clear" w:color="auto" w:fill="FFC000"/>
              <w:jc w:val="center"/>
            </w:pPr>
          </w:p>
        </w:tc>
        <w:tc>
          <w:tcPr>
            <w:tcW w:w="330" w:type="pct"/>
            <w:tcBorders>
              <w:top w:val="nil"/>
              <w:left w:val="single" w:sz="4" w:space="0" w:color="auto"/>
              <w:bottom w:val="single" w:sz="4" w:space="0" w:color="auto"/>
              <w:right w:val="single" w:sz="4" w:space="0" w:color="auto"/>
            </w:tcBorders>
            <w:vAlign w:val="center"/>
          </w:tcPr>
          <w:p w14:paraId="28EEBCF4" w14:textId="77777777" w:rsidR="00193F90" w:rsidRPr="007E54A3" w:rsidRDefault="00193F90" w:rsidP="00193F90">
            <w:pPr>
              <w:pStyle w:val="RepTableSmall"/>
              <w:shd w:val="clear" w:color="auto" w:fill="FFC000"/>
              <w:jc w:val="center"/>
            </w:pPr>
            <w:r w:rsidRPr="007E54A3">
              <w:t>(a)</w:t>
            </w:r>
          </w:p>
        </w:tc>
        <w:tc>
          <w:tcPr>
            <w:tcW w:w="316" w:type="pct"/>
            <w:tcBorders>
              <w:top w:val="nil"/>
              <w:left w:val="single" w:sz="4" w:space="0" w:color="auto"/>
              <w:bottom w:val="single" w:sz="4" w:space="0" w:color="auto"/>
              <w:right w:val="single" w:sz="4" w:space="0" w:color="auto"/>
            </w:tcBorders>
            <w:vAlign w:val="center"/>
          </w:tcPr>
          <w:p w14:paraId="69D3B56E" w14:textId="77777777" w:rsidR="00193F90" w:rsidRPr="007E54A3" w:rsidRDefault="00193F90" w:rsidP="00193F90">
            <w:pPr>
              <w:pStyle w:val="RepTableSmall"/>
              <w:shd w:val="clear" w:color="auto" w:fill="FFC000"/>
              <w:jc w:val="center"/>
            </w:pPr>
            <w:r w:rsidRPr="007E54A3">
              <w:t>(b)</w:t>
            </w:r>
          </w:p>
        </w:tc>
        <w:tc>
          <w:tcPr>
            <w:tcW w:w="168" w:type="pct"/>
            <w:tcBorders>
              <w:top w:val="nil"/>
              <w:left w:val="single" w:sz="4" w:space="0" w:color="auto"/>
              <w:bottom w:val="single" w:sz="4" w:space="0" w:color="auto"/>
              <w:right w:val="single" w:sz="4" w:space="0" w:color="auto"/>
            </w:tcBorders>
          </w:tcPr>
          <w:p w14:paraId="79E4202A" w14:textId="77777777" w:rsidR="00193F90" w:rsidRPr="007E54A3" w:rsidRDefault="00193F90" w:rsidP="00193F90">
            <w:pPr>
              <w:pStyle w:val="RepTableSmall"/>
              <w:shd w:val="clear" w:color="auto" w:fill="FFC000"/>
              <w:jc w:val="center"/>
            </w:pPr>
          </w:p>
        </w:tc>
        <w:tc>
          <w:tcPr>
            <w:tcW w:w="243" w:type="pct"/>
            <w:tcBorders>
              <w:top w:val="nil"/>
              <w:left w:val="single" w:sz="4" w:space="0" w:color="auto"/>
              <w:bottom w:val="single" w:sz="4" w:space="0" w:color="auto"/>
              <w:right w:val="single" w:sz="4" w:space="0" w:color="auto"/>
            </w:tcBorders>
            <w:vAlign w:val="center"/>
          </w:tcPr>
          <w:p w14:paraId="3FB2D7FB" w14:textId="77777777" w:rsidR="00193F90" w:rsidRPr="007E54A3" w:rsidRDefault="00193F90" w:rsidP="00193F90">
            <w:pPr>
              <w:pStyle w:val="RepTableSmall"/>
              <w:shd w:val="clear" w:color="auto" w:fill="FFC000"/>
              <w:jc w:val="center"/>
            </w:pPr>
          </w:p>
        </w:tc>
        <w:tc>
          <w:tcPr>
            <w:tcW w:w="232" w:type="pct"/>
            <w:tcBorders>
              <w:top w:val="nil"/>
              <w:left w:val="single" w:sz="4" w:space="0" w:color="auto"/>
              <w:bottom w:val="single" w:sz="4" w:space="0" w:color="auto"/>
              <w:right w:val="single" w:sz="4" w:space="0" w:color="auto"/>
            </w:tcBorders>
            <w:vAlign w:val="center"/>
          </w:tcPr>
          <w:p w14:paraId="4B14813D" w14:textId="77777777" w:rsidR="00193F90" w:rsidRPr="007E54A3" w:rsidRDefault="00193F90" w:rsidP="00193F90">
            <w:pPr>
              <w:pStyle w:val="RepTableSmall"/>
              <w:shd w:val="clear" w:color="auto" w:fill="FFC000"/>
              <w:jc w:val="center"/>
            </w:pPr>
          </w:p>
        </w:tc>
        <w:tc>
          <w:tcPr>
            <w:tcW w:w="176" w:type="pct"/>
            <w:tcBorders>
              <w:top w:val="nil"/>
              <w:left w:val="single" w:sz="4" w:space="0" w:color="auto"/>
              <w:bottom w:val="single" w:sz="4" w:space="0" w:color="auto"/>
              <w:right w:val="single" w:sz="4" w:space="0" w:color="auto"/>
            </w:tcBorders>
            <w:vAlign w:val="center"/>
          </w:tcPr>
          <w:p w14:paraId="6CAEDED1" w14:textId="77777777" w:rsidR="00193F90" w:rsidRPr="007E54A3" w:rsidRDefault="00193F90" w:rsidP="00193F90">
            <w:pPr>
              <w:pStyle w:val="RepTableSmall"/>
              <w:shd w:val="clear" w:color="auto" w:fill="FFC000"/>
              <w:jc w:val="center"/>
            </w:pPr>
          </w:p>
        </w:tc>
        <w:tc>
          <w:tcPr>
            <w:tcW w:w="447" w:type="pct"/>
            <w:tcBorders>
              <w:top w:val="nil"/>
              <w:left w:val="single" w:sz="4" w:space="0" w:color="auto"/>
              <w:bottom w:val="single" w:sz="4" w:space="0" w:color="auto"/>
              <w:right w:val="single" w:sz="4" w:space="0" w:color="auto"/>
            </w:tcBorders>
            <w:vAlign w:val="center"/>
          </w:tcPr>
          <w:p w14:paraId="0BA6FA14" w14:textId="77777777" w:rsidR="00193F90" w:rsidRPr="007E54A3" w:rsidRDefault="00193F90" w:rsidP="00193F90">
            <w:pPr>
              <w:pStyle w:val="RepTableSmall"/>
              <w:shd w:val="clear" w:color="auto" w:fill="FFC000"/>
              <w:jc w:val="center"/>
            </w:pPr>
            <w:r w:rsidRPr="007E54A3">
              <w:t>(c)</w:t>
            </w:r>
          </w:p>
        </w:tc>
        <w:tc>
          <w:tcPr>
            <w:tcW w:w="419" w:type="pct"/>
            <w:tcBorders>
              <w:top w:val="nil"/>
              <w:left w:val="single" w:sz="4" w:space="0" w:color="auto"/>
              <w:bottom w:val="single" w:sz="4" w:space="0" w:color="auto"/>
              <w:right w:val="single" w:sz="4" w:space="0" w:color="auto"/>
            </w:tcBorders>
            <w:vAlign w:val="center"/>
          </w:tcPr>
          <w:p w14:paraId="1FD49860" w14:textId="77777777" w:rsidR="00193F90" w:rsidRPr="007E54A3" w:rsidRDefault="00193F90" w:rsidP="00193F90">
            <w:pPr>
              <w:pStyle w:val="RepTableSmall"/>
              <w:shd w:val="clear" w:color="auto" w:fill="FFC000"/>
              <w:jc w:val="center"/>
            </w:pPr>
          </w:p>
        </w:tc>
        <w:tc>
          <w:tcPr>
            <w:tcW w:w="281" w:type="pct"/>
            <w:tcBorders>
              <w:top w:val="nil"/>
              <w:left w:val="single" w:sz="4" w:space="0" w:color="auto"/>
              <w:bottom w:val="single" w:sz="4" w:space="0" w:color="auto"/>
              <w:right w:val="single" w:sz="4" w:space="0" w:color="auto"/>
            </w:tcBorders>
            <w:vAlign w:val="center"/>
          </w:tcPr>
          <w:p w14:paraId="39E65CD0" w14:textId="77777777" w:rsidR="00193F90" w:rsidRPr="007E54A3" w:rsidRDefault="00193F90" w:rsidP="00193F90">
            <w:pPr>
              <w:pStyle w:val="RepTableSmall"/>
              <w:shd w:val="clear" w:color="auto" w:fill="FFC000"/>
              <w:jc w:val="center"/>
            </w:pPr>
          </w:p>
        </w:tc>
        <w:tc>
          <w:tcPr>
            <w:tcW w:w="254" w:type="pct"/>
            <w:tcBorders>
              <w:top w:val="nil"/>
              <w:left w:val="single" w:sz="4" w:space="0" w:color="auto"/>
              <w:bottom w:val="single" w:sz="4" w:space="0" w:color="auto"/>
              <w:right w:val="single" w:sz="4" w:space="0" w:color="auto"/>
            </w:tcBorders>
            <w:vAlign w:val="center"/>
          </w:tcPr>
          <w:p w14:paraId="55836B68" w14:textId="77777777" w:rsidR="00193F90" w:rsidRPr="007E54A3" w:rsidRDefault="00193F90" w:rsidP="00193F90">
            <w:pPr>
              <w:pStyle w:val="RepTableSmall"/>
              <w:shd w:val="clear" w:color="auto" w:fill="FFC000"/>
              <w:jc w:val="center"/>
            </w:pPr>
          </w:p>
        </w:tc>
        <w:tc>
          <w:tcPr>
            <w:tcW w:w="212" w:type="pct"/>
            <w:tcBorders>
              <w:top w:val="nil"/>
              <w:left w:val="single" w:sz="4" w:space="0" w:color="auto"/>
              <w:bottom w:val="single" w:sz="4" w:space="0" w:color="auto"/>
              <w:right w:val="single" w:sz="4" w:space="0" w:color="auto"/>
            </w:tcBorders>
            <w:vAlign w:val="center"/>
          </w:tcPr>
          <w:p w14:paraId="2DBC5870" w14:textId="77777777" w:rsidR="00193F90" w:rsidRPr="007E54A3" w:rsidRDefault="00193F90" w:rsidP="00193F90">
            <w:pPr>
              <w:pStyle w:val="RepTableSmall"/>
              <w:shd w:val="clear" w:color="auto" w:fill="FFC000"/>
              <w:jc w:val="center"/>
            </w:pPr>
          </w:p>
        </w:tc>
        <w:tc>
          <w:tcPr>
            <w:tcW w:w="243" w:type="pct"/>
            <w:tcBorders>
              <w:top w:val="nil"/>
              <w:left w:val="single" w:sz="4" w:space="0" w:color="auto"/>
              <w:bottom w:val="single" w:sz="4" w:space="0" w:color="auto"/>
              <w:right w:val="single" w:sz="4" w:space="0" w:color="auto"/>
            </w:tcBorders>
          </w:tcPr>
          <w:p w14:paraId="2D998A7E" w14:textId="77777777" w:rsidR="00193F90" w:rsidRPr="007E54A3" w:rsidRDefault="00193F90" w:rsidP="00193F90">
            <w:pPr>
              <w:pStyle w:val="RepTableSmall"/>
              <w:shd w:val="clear" w:color="auto" w:fill="FFC000"/>
              <w:jc w:val="center"/>
            </w:pPr>
          </w:p>
        </w:tc>
        <w:tc>
          <w:tcPr>
            <w:tcW w:w="249" w:type="pct"/>
            <w:tcBorders>
              <w:top w:val="nil"/>
              <w:left w:val="single" w:sz="4" w:space="0" w:color="auto"/>
              <w:bottom w:val="single" w:sz="4" w:space="0" w:color="auto"/>
              <w:right w:val="single" w:sz="4" w:space="0" w:color="auto"/>
            </w:tcBorders>
          </w:tcPr>
          <w:p w14:paraId="7662DA63" w14:textId="77777777" w:rsidR="00193F90" w:rsidRPr="007E54A3" w:rsidRDefault="00193F90" w:rsidP="00193F90">
            <w:pPr>
              <w:pStyle w:val="RepTableSmall"/>
              <w:shd w:val="clear" w:color="auto" w:fill="FFC000"/>
              <w:jc w:val="center"/>
            </w:pPr>
          </w:p>
        </w:tc>
        <w:tc>
          <w:tcPr>
            <w:tcW w:w="181" w:type="pct"/>
            <w:tcBorders>
              <w:top w:val="nil"/>
              <w:left w:val="single" w:sz="4" w:space="0" w:color="auto"/>
              <w:bottom w:val="single" w:sz="4" w:space="0" w:color="auto"/>
              <w:right w:val="single" w:sz="4" w:space="0" w:color="auto"/>
            </w:tcBorders>
            <w:vAlign w:val="center"/>
          </w:tcPr>
          <w:p w14:paraId="49610745" w14:textId="77777777" w:rsidR="00193F90" w:rsidRPr="007E54A3" w:rsidRDefault="00193F90" w:rsidP="00193F90">
            <w:pPr>
              <w:pStyle w:val="RepTableSmall"/>
              <w:shd w:val="clear" w:color="auto" w:fill="FFC000"/>
              <w:jc w:val="center"/>
            </w:pPr>
            <w:r w:rsidRPr="007E54A3">
              <w:t>(d)</w:t>
            </w:r>
          </w:p>
        </w:tc>
        <w:tc>
          <w:tcPr>
            <w:tcW w:w="883" w:type="pct"/>
            <w:tcBorders>
              <w:top w:val="nil"/>
              <w:left w:val="single" w:sz="4" w:space="0" w:color="auto"/>
              <w:bottom w:val="single" w:sz="4" w:space="0" w:color="auto"/>
              <w:right w:val="single" w:sz="4" w:space="0" w:color="auto"/>
            </w:tcBorders>
            <w:vAlign w:val="center"/>
          </w:tcPr>
          <w:p w14:paraId="2A60ACEC" w14:textId="77777777" w:rsidR="00193F90" w:rsidRPr="007E54A3" w:rsidRDefault="00193F90" w:rsidP="00193F90">
            <w:pPr>
              <w:pStyle w:val="RepTableSmall"/>
              <w:shd w:val="clear" w:color="auto" w:fill="FFC000"/>
              <w:jc w:val="center"/>
            </w:pPr>
            <w:r w:rsidRPr="007E54A3">
              <w:t>(e)</w:t>
            </w:r>
          </w:p>
        </w:tc>
      </w:tr>
      <w:tr w:rsidR="00193F90" w:rsidRPr="007E54A3" w14:paraId="301872CB" w14:textId="77777777" w:rsidTr="00C64E7A">
        <w:trPr>
          <w:trHeight w:val="719"/>
        </w:trPr>
        <w:tc>
          <w:tcPr>
            <w:tcW w:w="366" w:type="pct"/>
            <w:vMerge w:val="restart"/>
            <w:tcBorders>
              <w:top w:val="single" w:sz="4" w:space="0" w:color="auto"/>
            </w:tcBorders>
            <w:vAlign w:val="center"/>
          </w:tcPr>
          <w:p w14:paraId="1997A3E6" w14:textId="77777777" w:rsidR="00193F90" w:rsidRPr="00502733" w:rsidRDefault="00193F90" w:rsidP="00193F90">
            <w:pPr>
              <w:pStyle w:val="Default"/>
              <w:shd w:val="clear" w:color="auto" w:fill="FFC000"/>
              <w:rPr>
                <w:sz w:val="16"/>
                <w:szCs w:val="16"/>
                <w:lang w:val="pl-PL"/>
              </w:rPr>
            </w:pPr>
            <w:r w:rsidRPr="00502733">
              <w:rPr>
                <w:b/>
                <w:bCs/>
                <w:sz w:val="16"/>
                <w:szCs w:val="16"/>
                <w:lang w:val="pl-PL"/>
              </w:rPr>
              <w:t xml:space="preserve">RAU-016-23 </w:t>
            </w:r>
          </w:p>
          <w:p w14:paraId="69777E93" w14:textId="77777777" w:rsidR="00193F90" w:rsidRPr="00502733" w:rsidRDefault="00193F90" w:rsidP="00193F90">
            <w:pPr>
              <w:pStyle w:val="Default"/>
              <w:shd w:val="clear" w:color="auto" w:fill="FFC000"/>
              <w:rPr>
                <w:sz w:val="16"/>
                <w:szCs w:val="16"/>
                <w:lang w:val="pl-PL"/>
              </w:rPr>
            </w:pPr>
            <w:r w:rsidRPr="00502733">
              <w:rPr>
                <w:b/>
                <w:bCs/>
                <w:sz w:val="16"/>
                <w:szCs w:val="16"/>
                <w:lang w:val="pl-PL"/>
              </w:rPr>
              <w:t xml:space="preserve">P/PR23/OS05 </w:t>
            </w:r>
            <w:r w:rsidRPr="00502733">
              <w:rPr>
                <w:sz w:val="16"/>
                <w:szCs w:val="16"/>
                <w:lang w:val="pl-PL"/>
              </w:rPr>
              <w:t xml:space="preserve">11-036 </w:t>
            </w:r>
          </w:p>
          <w:p w14:paraId="283FCD4F" w14:textId="77777777" w:rsidR="00193F90" w:rsidRPr="00502733" w:rsidRDefault="00193F90" w:rsidP="00193F90">
            <w:pPr>
              <w:pStyle w:val="RepTableSmall"/>
              <w:keepNext/>
              <w:keepLines/>
              <w:shd w:val="clear" w:color="auto" w:fill="FFC000"/>
              <w:rPr>
                <w:szCs w:val="16"/>
                <w:highlight w:val="yellow"/>
                <w:lang w:val="pl-PL"/>
              </w:rPr>
            </w:pPr>
            <w:r w:rsidRPr="00502733">
              <w:rPr>
                <w:szCs w:val="16"/>
                <w:lang w:val="pl-PL"/>
              </w:rPr>
              <w:t xml:space="preserve">Tomaryny, Poland </w:t>
            </w:r>
          </w:p>
        </w:tc>
        <w:tc>
          <w:tcPr>
            <w:tcW w:w="330" w:type="pct"/>
            <w:vMerge w:val="restart"/>
            <w:tcBorders>
              <w:top w:val="single" w:sz="4" w:space="0" w:color="auto"/>
            </w:tcBorders>
            <w:vAlign w:val="center"/>
          </w:tcPr>
          <w:p w14:paraId="32B40580" w14:textId="77777777" w:rsidR="00193F90" w:rsidRPr="007E54A3" w:rsidRDefault="00193F90" w:rsidP="00193F90">
            <w:pPr>
              <w:pStyle w:val="RepTableSmall"/>
              <w:keepNext/>
              <w:keepLines/>
              <w:shd w:val="clear" w:color="auto" w:fill="FFC000"/>
              <w:rPr>
                <w:szCs w:val="16"/>
                <w:highlight w:val="yellow"/>
              </w:rPr>
            </w:pPr>
            <w:r w:rsidRPr="007E54A3">
              <w:rPr>
                <w:szCs w:val="16"/>
              </w:rPr>
              <w:t xml:space="preserve">Oilseed rape / Adriana </w:t>
            </w:r>
          </w:p>
        </w:tc>
        <w:tc>
          <w:tcPr>
            <w:tcW w:w="316" w:type="pct"/>
            <w:vMerge w:val="restart"/>
            <w:tcBorders>
              <w:top w:val="single" w:sz="4" w:space="0" w:color="auto"/>
            </w:tcBorders>
            <w:vAlign w:val="center"/>
          </w:tcPr>
          <w:p w14:paraId="3F43C303"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1) 28/08/2022 </w:t>
            </w:r>
          </w:p>
          <w:p w14:paraId="259D16D1"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2) From 06/05 to 30/05/2023 </w:t>
            </w:r>
          </w:p>
          <w:p w14:paraId="168129C5" w14:textId="77777777" w:rsidR="00193F90" w:rsidRPr="007E54A3" w:rsidRDefault="00193F90" w:rsidP="00193F90">
            <w:pPr>
              <w:pStyle w:val="RepTableSmall"/>
              <w:keepNext/>
              <w:keepLines/>
              <w:shd w:val="clear" w:color="auto" w:fill="FFC000"/>
              <w:rPr>
                <w:szCs w:val="16"/>
                <w:highlight w:val="yellow"/>
              </w:rPr>
            </w:pPr>
            <w:r w:rsidRPr="007E54A3">
              <w:rPr>
                <w:szCs w:val="16"/>
              </w:rPr>
              <w:t xml:space="preserve">3) 27/07/2023 </w:t>
            </w:r>
          </w:p>
        </w:tc>
        <w:tc>
          <w:tcPr>
            <w:tcW w:w="168" w:type="pct"/>
            <w:tcBorders>
              <w:top w:val="single" w:sz="4" w:space="0" w:color="auto"/>
              <w:bottom w:val="single" w:sz="4" w:space="0" w:color="auto"/>
            </w:tcBorders>
            <w:vAlign w:val="center"/>
          </w:tcPr>
          <w:p w14:paraId="742C15DF"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A1</w:t>
            </w:r>
          </w:p>
        </w:tc>
        <w:tc>
          <w:tcPr>
            <w:tcW w:w="243" w:type="pct"/>
            <w:tcBorders>
              <w:top w:val="single" w:sz="4" w:space="0" w:color="auto"/>
              <w:bottom w:val="single" w:sz="4" w:space="0" w:color="auto"/>
            </w:tcBorders>
            <w:vAlign w:val="center"/>
          </w:tcPr>
          <w:p w14:paraId="5A500BC3"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179.2</w:t>
            </w:r>
          </w:p>
        </w:tc>
        <w:tc>
          <w:tcPr>
            <w:tcW w:w="232" w:type="pct"/>
            <w:tcBorders>
              <w:top w:val="single" w:sz="4" w:space="0" w:color="auto"/>
              <w:bottom w:val="single" w:sz="4" w:space="0" w:color="auto"/>
            </w:tcBorders>
            <w:vAlign w:val="center"/>
          </w:tcPr>
          <w:p w14:paraId="4BE02C81"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298</w:t>
            </w:r>
          </w:p>
        </w:tc>
        <w:tc>
          <w:tcPr>
            <w:tcW w:w="176" w:type="pct"/>
            <w:tcBorders>
              <w:top w:val="single" w:sz="4" w:space="0" w:color="auto"/>
              <w:bottom w:val="single" w:sz="4" w:space="0" w:color="auto"/>
            </w:tcBorders>
            <w:vAlign w:val="center"/>
          </w:tcPr>
          <w:p w14:paraId="72182395"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2319F95A"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25/05/2023</w:t>
            </w:r>
          </w:p>
        </w:tc>
        <w:tc>
          <w:tcPr>
            <w:tcW w:w="419" w:type="pct"/>
            <w:vMerge w:val="restart"/>
            <w:tcBorders>
              <w:top w:val="single" w:sz="4" w:space="0" w:color="auto"/>
            </w:tcBorders>
            <w:vAlign w:val="center"/>
          </w:tcPr>
          <w:p w14:paraId="367FACAA" w14:textId="77777777" w:rsidR="00193F90" w:rsidRPr="007E54A3" w:rsidRDefault="00193F90" w:rsidP="00193F90">
            <w:pPr>
              <w:pStyle w:val="RepTableSmall"/>
              <w:keepNext/>
              <w:keepLines/>
              <w:shd w:val="clear" w:color="auto" w:fill="FFC000"/>
              <w:jc w:val="center"/>
            </w:pPr>
            <w:r w:rsidRPr="007E54A3">
              <w:t>78</w:t>
            </w:r>
          </w:p>
        </w:tc>
        <w:tc>
          <w:tcPr>
            <w:tcW w:w="281" w:type="pct"/>
            <w:tcBorders>
              <w:top w:val="single" w:sz="4" w:space="0" w:color="auto"/>
              <w:bottom w:val="single" w:sz="4" w:space="0" w:color="auto"/>
            </w:tcBorders>
            <w:vAlign w:val="center"/>
          </w:tcPr>
          <w:p w14:paraId="5B0FCDB9" w14:textId="77777777" w:rsidR="00193F90" w:rsidRPr="007E54A3" w:rsidRDefault="00193F90" w:rsidP="00193F90">
            <w:pPr>
              <w:pStyle w:val="RepTableSmall"/>
              <w:keepNext/>
              <w:keepLines/>
              <w:shd w:val="clear" w:color="auto" w:fill="FFC000"/>
              <w:jc w:val="center"/>
            </w:pPr>
            <w:r w:rsidRPr="007E54A3">
              <w:t>Seed</w:t>
            </w:r>
          </w:p>
        </w:tc>
        <w:tc>
          <w:tcPr>
            <w:tcW w:w="254" w:type="pct"/>
            <w:tcBorders>
              <w:top w:val="single" w:sz="4" w:space="0" w:color="auto"/>
              <w:bottom w:val="single" w:sz="4" w:space="0" w:color="auto"/>
            </w:tcBorders>
            <w:vAlign w:val="center"/>
          </w:tcPr>
          <w:p w14:paraId="0854157E" w14:textId="77777777" w:rsidR="00193F90" w:rsidRPr="007E54A3" w:rsidRDefault="00193F90" w:rsidP="00193F90">
            <w:pPr>
              <w:pStyle w:val="RepTableSmall"/>
              <w:keepNext/>
              <w:keepLines/>
              <w:shd w:val="clear" w:color="auto" w:fill="FFC000"/>
              <w:tabs>
                <w:tab w:val="decimal" w:pos="410"/>
              </w:tabs>
              <w:jc w:val="center"/>
              <w:rPr>
                <w:szCs w:val="16"/>
                <w:u w:val="single"/>
              </w:rPr>
            </w:pPr>
            <w:r w:rsidRPr="007E54A3">
              <w:rPr>
                <w:szCs w:val="16"/>
              </w:rPr>
              <w:t>&lt;0.04 (N.D.)</w:t>
            </w:r>
          </w:p>
        </w:tc>
        <w:tc>
          <w:tcPr>
            <w:tcW w:w="212" w:type="pct"/>
            <w:tcBorders>
              <w:top w:val="single" w:sz="4" w:space="0" w:color="auto"/>
              <w:bottom w:val="single" w:sz="4" w:space="0" w:color="auto"/>
            </w:tcBorders>
            <w:vAlign w:val="center"/>
          </w:tcPr>
          <w:p w14:paraId="1CC929BD" w14:textId="77777777" w:rsidR="00193F90" w:rsidRPr="007E54A3" w:rsidRDefault="00193F90" w:rsidP="00193F90">
            <w:pPr>
              <w:pStyle w:val="RepTableSmall"/>
              <w:keepNext/>
              <w:keepLines/>
              <w:shd w:val="clear" w:color="auto" w:fill="FFC000"/>
              <w:tabs>
                <w:tab w:val="decimal" w:pos="340"/>
              </w:tabs>
              <w:jc w:val="center"/>
              <w:rPr>
                <w:szCs w:val="16"/>
              </w:rPr>
            </w:pPr>
            <w:r w:rsidRPr="007E54A3">
              <w:rPr>
                <w:szCs w:val="16"/>
              </w:rPr>
              <w:t>2.0906</w:t>
            </w:r>
          </w:p>
        </w:tc>
        <w:tc>
          <w:tcPr>
            <w:tcW w:w="243" w:type="pct"/>
            <w:tcBorders>
              <w:top w:val="single" w:sz="4" w:space="0" w:color="auto"/>
              <w:bottom w:val="single" w:sz="4" w:space="0" w:color="auto"/>
            </w:tcBorders>
            <w:vAlign w:val="center"/>
          </w:tcPr>
          <w:p w14:paraId="6C52FC84" w14:textId="77777777" w:rsidR="00193F90" w:rsidRPr="007E54A3" w:rsidRDefault="00193F90" w:rsidP="00193F90">
            <w:pPr>
              <w:pStyle w:val="RepTableSmall"/>
              <w:keepNext/>
              <w:keepLines/>
              <w:shd w:val="clear" w:color="auto" w:fill="FFC000"/>
              <w:tabs>
                <w:tab w:val="decimal" w:pos="386"/>
              </w:tabs>
              <w:jc w:val="center"/>
              <w:rPr>
                <w:szCs w:val="16"/>
              </w:rPr>
            </w:pPr>
            <w:r w:rsidRPr="007E54A3">
              <w:rPr>
                <w:szCs w:val="16"/>
              </w:rPr>
              <w:t>&lt;0.04 (0.0331)</w:t>
            </w:r>
          </w:p>
        </w:tc>
        <w:tc>
          <w:tcPr>
            <w:tcW w:w="249" w:type="pct"/>
            <w:tcBorders>
              <w:top w:val="single" w:sz="4" w:space="0" w:color="auto"/>
              <w:bottom w:val="single" w:sz="4" w:space="0" w:color="auto"/>
            </w:tcBorders>
            <w:vAlign w:val="center"/>
          </w:tcPr>
          <w:p w14:paraId="46AE5162" w14:textId="77777777" w:rsidR="00193F90" w:rsidRPr="007E54A3" w:rsidRDefault="00193F90" w:rsidP="00193F90">
            <w:pPr>
              <w:pStyle w:val="RepTableSmall"/>
              <w:keepNext/>
              <w:keepLines/>
              <w:shd w:val="clear" w:color="auto" w:fill="FFC000"/>
              <w:tabs>
                <w:tab w:val="decimal" w:pos="386"/>
              </w:tabs>
              <w:jc w:val="center"/>
              <w:rPr>
                <w:szCs w:val="16"/>
              </w:rPr>
            </w:pPr>
            <w:r w:rsidRPr="007E54A3">
              <w:rPr>
                <w:szCs w:val="16"/>
              </w:rPr>
              <w:t>0.1780</w:t>
            </w:r>
          </w:p>
        </w:tc>
        <w:tc>
          <w:tcPr>
            <w:tcW w:w="181" w:type="pct"/>
            <w:vMerge w:val="restart"/>
            <w:tcBorders>
              <w:top w:val="single" w:sz="4" w:space="0" w:color="auto"/>
            </w:tcBorders>
            <w:vAlign w:val="center"/>
          </w:tcPr>
          <w:p w14:paraId="2874F924" w14:textId="77777777" w:rsidR="00193F90" w:rsidRPr="007E54A3" w:rsidRDefault="00193F90" w:rsidP="00193F90">
            <w:pPr>
              <w:pStyle w:val="RepTableSmall"/>
              <w:keepNext/>
              <w:keepLines/>
              <w:shd w:val="clear" w:color="auto" w:fill="FFC000"/>
              <w:tabs>
                <w:tab w:val="decimal" w:pos="386"/>
              </w:tabs>
              <w:jc w:val="center"/>
              <w:rPr>
                <w:highlight w:val="yellow"/>
              </w:rPr>
            </w:pPr>
            <w:r w:rsidRPr="007E54A3">
              <w:t>48</w:t>
            </w:r>
          </w:p>
        </w:tc>
        <w:tc>
          <w:tcPr>
            <w:tcW w:w="883" w:type="pct"/>
            <w:vMerge w:val="restart"/>
            <w:tcBorders>
              <w:top w:val="single" w:sz="4" w:space="0" w:color="auto"/>
            </w:tcBorders>
            <w:vAlign w:val="center"/>
          </w:tcPr>
          <w:p w14:paraId="2A869A12" w14:textId="77777777" w:rsidR="00193F90" w:rsidRPr="007E54A3" w:rsidRDefault="00193F90" w:rsidP="00193F90">
            <w:pPr>
              <w:pStyle w:val="RepTableSmall"/>
              <w:keepNext/>
              <w:keepLines/>
              <w:shd w:val="clear" w:color="auto" w:fill="FFC000"/>
              <w:jc w:val="center"/>
            </w:pPr>
            <w:r w:rsidRPr="007E54A3">
              <w:t>OSR seeds: The analytical method was validated in study RAU-027-21</w:t>
            </w:r>
          </w:p>
          <w:p w14:paraId="08D15CAA" w14:textId="77777777" w:rsidR="00193F90" w:rsidRPr="007E54A3" w:rsidRDefault="00193F90" w:rsidP="00193F90">
            <w:pPr>
              <w:pStyle w:val="RepTableSmall"/>
              <w:keepNext/>
              <w:keepLines/>
              <w:shd w:val="clear" w:color="auto" w:fill="FFC000"/>
              <w:jc w:val="center"/>
            </w:pPr>
            <w:r w:rsidRPr="007E54A3">
              <w:t>OSR straw: The analytical method was validated in study RAU-028-21</w:t>
            </w:r>
          </w:p>
          <w:p w14:paraId="62DC9B1B" w14:textId="77777777" w:rsidR="00193F90" w:rsidRPr="007E54A3" w:rsidRDefault="00193F90" w:rsidP="00193F90">
            <w:pPr>
              <w:pStyle w:val="RepTableSmall"/>
              <w:keepNext/>
              <w:keepLines/>
              <w:shd w:val="clear" w:color="auto" w:fill="FFC000"/>
              <w:jc w:val="center"/>
              <w:rPr>
                <w:i/>
                <w:iCs/>
              </w:rPr>
            </w:pPr>
            <w:r w:rsidRPr="007E54A3">
              <w:rPr>
                <w:i/>
                <w:iCs/>
              </w:rPr>
              <w:t>Seed</w:t>
            </w:r>
          </w:p>
          <w:p w14:paraId="4437413C" w14:textId="77777777" w:rsidR="00193F90" w:rsidRPr="007E54A3" w:rsidRDefault="00193F90" w:rsidP="00193F90">
            <w:pPr>
              <w:pStyle w:val="RepTableSmall"/>
              <w:keepNext/>
              <w:keepLines/>
              <w:shd w:val="clear" w:color="auto" w:fill="FFC000"/>
              <w:jc w:val="center"/>
            </w:pPr>
            <w:r w:rsidRPr="007E54A3">
              <w:t>Mean recovery:</w:t>
            </w:r>
          </w:p>
          <w:p w14:paraId="16CE8041" w14:textId="77777777" w:rsidR="00193F90" w:rsidRPr="007E54A3" w:rsidRDefault="00193F90" w:rsidP="00193F90">
            <w:pPr>
              <w:pStyle w:val="RepTableSmall"/>
              <w:keepNext/>
              <w:keepLines/>
              <w:shd w:val="clear" w:color="auto" w:fill="FFC000"/>
              <w:jc w:val="center"/>
            </w:pPr>
            <w:r w:rsidRPr="007E54A3">
              <w:t>1,2,4-T: 99.81%</w:t>
            </w:r>
          </w:p>
          <w:p w14:paraId="0B1AEED8" w14:textId="77777777" w:rsidR="00193F90" w:rsidRPr="007E54A3" w:rsidRDefault="00193F90" w:rsidP="00193F90">
            <w:pPr>
              <w:pStyle w:val="RepTableSmall"/>
              <w:keepNext/>
              <w:keepLines/>
              <w:shd w:val="clear" w:color="auto" w:fill="FFC000"/>
              <w:jc w:val="center"/>
            </w:pPr>
            <w:r w:rsidRPr="007E54A3">
              <w:t>TA: 93.02%</w:t>
            </w:r>
          </w:p>
          <w:p w14:paraId="234994E9" w14:textId="77777777" w:rsidR="00193F90" w:rsidRPr="00502733" w:rsidRDefault="00193F90" w:rsidP="00193F90">
            <w:pPr>
              <w:pStyle w:val="RepTableSmall"/>
              <w:keepNext/>
              <w:keepLines/>
              <w:shd w:val="clear" w:color="auto" w:fill="FFC000"/>
              <w:jc w:val="center"/>
              <w:rPr>
                <w:lang w:val="pl-PL"/>
              </w:rPr>
            </w:pPr>
            <w:r w:rsidRPr="00502733">
              <w:rPr>
                <w:lang w:val="pl-PL"/>
              </w:rPr>
              <w:t>TAA: 91.26%</w:t>
            </w:r>
          </w:p>
          <w:p w14:paraId="58E26A36" w14:textId="77777777" w:rsidR="00193F90" w:rsidRPr="00502733" w:rsidRDefault="00193F90" w:rsidP="00193F90">
            <w:pPr>
              <w:pStyle w:val="RepTableSmall"/>
              <w:keepNext/>
              <w:keepLines/>
              <w:shd w:val="clear" w:color="auto" w:fill="FFC000"/>
              <w:jc w:val="center"/>
              <w:rPr>
                <w:lang w:val="pl-PL"/>
              </w:rPr>
            </w:pPr>
            <w:r w:rsidRPr="00502733">
              <w:rPr>
                <w:lang w:val="pl-PL"/>
              </w:rPr>
              <w:t>TLA: 91.69%</w:t>
            </w:r>
          </w:p>
          <w:p w14:paraId="011182F8" w14:textId="77777777" w:rsidR="00193F90" w:rsidRPr="00502733" w:rsidRDefault="00193F90" w:rsidP="00193F90">
            <w:pPr>
              <w:pStyle w:val="RepTableSmall"/>
              <w:keepNext/>
              <w:keepLines/>
              <w:shd w:val="clear" w:color="auto" w:fill="FFC000"/>
              <w:jc w:val="center"/>
              <w:rPr>
                <w:lang w:val="pl-PL"/>
              </w:rPr>
            </w:pPr>
            <w:r w:rsidRPr="00502733">
              <w:rPr>
                <w:lang w:val="pl-PL"/>
              </w:rPr>
              <w:t>RSD:</w:t>
            </w:r>
          </w:p>
          <w:p w14:paraId="17DA2668" w14:textId="77777777" w:rsidR="00193F90" w:rsidRPr="00502733" w:rsidRDefault="00193F90" w:rsidP="00193F90">
            <w:pPr>
              <w:pStyle w:val="RepTableSmall"/>
              <w:keepNext/>
              <w:keepLines/>
              <w:shd w:val="clear" w:color="auto" w:fill="FFC000"/>
              <w:jc w:val="center"/>
              <w:rPr>
                <w:lang w:val="pl-PL"/>
              </w:rPr>
            </w:pPr>
            <w:r w:rsidRPr="00502733">
              <w:rPr>
                <w:lang w:val="pl-PL"/>
              </w:rPr>
              <w:t>1,2,4-T: 7.13%</w:t>
            </w:r>
          </w:p>
          <w:p w14:paraId="2700341B" w14:textId="77777777" w:rsidR="00193F90" w:rsidRPr="00502733" w:rsidRDefault="00193F90" w:rsidP="00193F90">
            <w:pPr>
              <w:pStyle w:val="RepTableSmall"/>
              <w:keepNext/>
              <w:keepLines/>
              <w:shd w:val="clear" w:color="auto" w:fill="FFC000"/>
              <w:jc w:val="center"/>
              <w:rPr>
                <w:lang w:val="pl-PL"/>
              </w:rPr>
            </w:pPr>
            <w:r w:rsidRPr="00502733">
              <w:rPr>
                <w:lang w:val="pl-PL"/>
              </w:rPr>
              <w:t>TA: 5.72%</w:t>
            </w:r>
          </w:p>
          <w:p w14:paraId="4DDBCA5C" w14:textId="77777777" w:rsidR="00193F90" w:rsidRPr="007E54A3" w:rsidRDefault="00193F90" w:rsidP="00193F90">
            <w:pPr>
              <w:pStyle w:val="RepTableSmall"/>
              <w:keepNext/>
              <w:keepLines/>
              <w:shd w:val="clear" w:color="auto" w:fill="FFC000"/>
              <w:jc w:val="center"/>
            </w:pPr>
            <w:r w:rsidRPr="007E54A3">
              <w:t>TAA: 4.78%</w:t>
            </w:r>
          </w:p>
          <w:p w14:paraId="03EF05C0" w14:textId="77777777" w:rsidR="00193F90" w:rsidRPr="007E54A3" w:rsidRDefault="00193F90" w:rsidP="00193F90">
            <w:pPr>
              <w:pStyle w:val="RepTableSmall"/>
              <w:keepNext/>
              <w:keepLines/>
              <w:shd w:val="clear" w:color="auto" w:fill="FFC000"/>
              <w:jc w:val="center"/>
            </w:pPr>
            <w:r w:rsidRPr="007E54A3">
              <w:t>TLA: 5.21%</w:t>
            </w:r>
          </w:p>
          <w:p w14:paraId="03BC5C23" w14:textId="77777777" w:rsidR="00193F90" w:rsidRPr="007E54A3" w:rsidRDefault="00193F90" w:rsidP="00193F90">
            <w:pPr>
              <w:pStyle w:val="RepTableSmall"/>
              <w:keepNext/>
              <w:keepLines/>
              <w:shd w:val="clear" w:color="auto" w:fill="FFC000"/>
              <w:jc w:val="center"/>
              <w:rPr>
                <w:i/>
                <w:iCs/>
              </w:rPr>
            </w:pPr>
            <w:r w:rsidRPr="007E54A3">
              <w:rPr>
                <w:i/>
                <w:iCs/>
              </w:rPr>
              <w:t>Straw</w:t>
            </w:r>
          </w:p>
          <w:p w14:paraId="6C2765D5" w14:textId="77777777" w:rsidR="00193F90" w:rsidRPr="007E54A3" w:rsidRDefault="00193F90" w:rsidP="00193F90">
            <w:pPr>
              <w:pStyle w:val="RepTableSmall"/>
              <w:keepNext/>
              <w:keepLines/>
              <w:shd w:val="clear" w:color="auto" w:fill="FFC000"/>
              <w:jc w:val="center"/>
            </w:pPr>
            <w:r w:rsidRPr="007E54A3">
              <w:t>Mean recovery:</w:t>
            </w:r>
          </w:p>
          <w:p w14:paraId="3E7A8248" w14:textId="77777777" w:rsidR="00193F90" w:rsidRPr="00502733" w:rsidRDefault="00193F90" w:rsidP="00193F90">
            <w:pPr>
              <w:pStyle w:val="RepTableSmall"/>
              <w:keepNext/>
              <w:keepLines/>
              <w:shd w:val="clear" w:color="auto" w:fill="FFC000"/>
              <w:jc w:val="center"/>
              <w:rPr>
                <w:lang w:val="pl-PL"/>
              </w:rPr>
            </w:pPr>
            <w:r w:rsidRPr="00502733">
              <w:rPr>
                <w:lang w:val="pl-PL"/>
              </w:rPr>
              <w:t>1,2,4-T: 92.93%</w:t>
            </w:r>
          </w:p>
          <w:p w14:paraId="7CE4DF31" w14:textId="77777777" w:rsidR="00193F90" w:rsidRPr="00502733" w:rsidRDefault="00193F90" w:rsidP="00193F90">
            <w:pPr>
              <w:pStyle w:val="RepTableSmall"/>
              <w:keepNext/>
              <w:keepLines/>
              <w:shd w:val="clear" w:color="auto" w:fill="FFC000"/>
              <w:jc w:val="center"/>
              <w:rPr>
                <w:lang w:val="pl-PL"/>
              </w:rPr>
            </w:pPr>
            <w:r w:rsidRPr="00502733">
              <w:rPr>
                <w:lang w:val="pl-PL"/>
              </w:rPr>
              <w:t>TA: 84.88%</w:t>
            </w:r>
          </w:p>
          <w:p w14:paraId="73534F3D" w14:textId="77777777" w:rsidR="00193F90" w:rsidRPr="00502733" w:rsidRDefault="00193F90" w:rsidP="00193F90">
            <w:pPr>
              <w:pStyle w:val="RepTableSmall"/>
              <w:keepNext/>
              <w:keepLines/>
              <w:shd w:val="clear" w:color="auto" w:fill="FFC000"/>
              <w:jc w:val="center"/>
              <w:rPr>
                <w:lang w:val="pl-PL"/>
              </w:rPr>
            </w:pPr>
            <w:r w:rsidRPr="00502733">
              <w:rPr>
                <w:lang w:val="pl-PL"/>
              </w:rPr>
              <w:t>TAA: 91.04%</w:t>
            </w:r>
          </w:p>
          <w:p w14:paraId="5E13BB7D" w14:textId="77777777" w:rsidR="00193F90" w:rsidRPr="00502733" w:rsidRDefault="00193F90" w:rsidP="00193F90">
            <w:pPr>
              <w:pStyle w:val="RepTableSmall"/>
              <w:keepNext/>
              <w:keepLines/>
              <w:shd w:val="clear" w:color="auto" w:fill="FFC000"/>
              <w:jc w:val="center"/>
              <w:rPr>
                <w:lang w:val="pl-PL"/>
              </w:rPr>
            </w:pPr>
            <w:r w:rsidRPr="00502733">
              <w:rPr>
                <w:lang w:val="pl-PL"/>
              </w:rPr>
              <w:t>TLA: 86.87%</w:t>
            </w:r>
          </w:p>
          <w:p w14:paraId="360C8CA4" w14:textId="77777777" w:rsidR="00193F90" w:rsidRPr="00502733" w:rsidRDefault="00193F90" w:rsidP="00193F90">
            <w:pPr>
              <w:pStyle w:val="RepTableSmall"/>
              <w:keepNext/>
              <w:keepLines/>
              <w:shd w:val="clear" w:color="auto" w:fill="FFC000"/>
              <w:jc w:val="center"/>
              <w:rPr>
                <w:lang w:val="pl-PL"/>
              </w:rPr>
            </w:pPr>
            <w:r w:rsidRPr="00502733">
              <w:rPr>
                <w:lang w:val="pl-PL"/>
              </w:rPr>
              <w:t>RSD:</w:t>
            </w:r>
          </w:p>
          <w:p w14:paraId="1A7C4E71" w14:textId="77777777" w:rsidR="00193F90" w:rsidRPr="007E54A3" w:rsidRDefault="00193F90" w:rsidP="00193F90">
            <w:pPr>
              <w:pStyle w:val="RepTableSmall"/>
              <w:keepNext/>
              <w:keepLines/>
              <w:shd w:val="clear" w:color="auto" w:fill="FFC000"/>
              <w:jc w:val="center"/>
            </w:pPr>
            <w:r w:rsidRPr="007E54A3">
              <w:t>1,2,4-T: 9.45%</w:t>
            </w:r>
          </w:p>
          <w:p w14:paraId="2DD9F6E1" w14:textId="77777777" w:rsidR="00193F90" w:rsidRPr="007E54A3" w:rsidRDefault="00193F90" w:rsidP="00193F90">
            <w:pPr>
              <w:pStyle w:val="RepTableSmall"/>
              <w:keepNext/>
              <w:keepLines/>
              <w:shd w:val="clear" w:color="auto" w:fill="FFC000"/>
              <w:jc w:val="center"/>
            </w:pPr>
            <w:r w:rsidRPr="007E54A3">
              <w:t>TA: 6.75%</w:t>
            </w:r>
          </w:p>
          <w:p w14:paraId="1DE0E790" w14:textId="77777777" w:rsidR="00193F90" w:rsidRPr="007E54A3" w:rsidRDefault="00193F90" w:rsidP="00193F90">
            <w:pPr>
              <w:pStyle w:val="RepTableSmall"/>
              <w:keepNext/>
              <w:keepLines/>
              <w:shd w:val="clear" w:color="auto" w:fill="FFC000"/>
              <w:jc w:val="center"/>
            </w:pPr>
            <w:r w:rsidRPr="007E54A3">
              <w:t>TAA: 4.72%</w:t>
            </w:r>
          </w:p>
          <w:p w14:paraId="58204046" w14:textId="77777777" w:rsidR="00193F90" w:rsidRPr="007E54A3" w:rsidRDefault="00193F90" w:rsidP="00193F90">
            <w:pPr>
              <w:pStyle w:val="RepTableSmall"/>
              <w:keepNext/>
              <w:keepLines/>
              <w:shd w:val="clear" w:color="auto" w:fill="FFC000"/>
              <w:jc w:val="center"/>
            </w:pPr>
            <w:r w:rsidRPr="007E54A3">
              <w:t>TLA: 5.92%</w:t>
            </w:r>
          </w:p>
          <w:p w14:paraId="684EA9C6" w14:textId="77777777" w:rsidR="00193F90" w:rsidRPr="007E54A3" w:rsidRDefault="00193F90" w:rsidP="00193F90">
            <w:pPr>
              <w:pStyle w:val="RepTableSmall"/>
              <w:keepNext/>
              <w:keepLines/>
              <w:shd w:val="clear" w:color="auto" w:fill="FFC000"/>
              <w:jc w:val="center"/>
            </w:pPr>
          </w:p>
          <w:p w14:paraId="2CD403CC" w14:textId="77777777" w:rsidR="00193F90" w:rsidRPr="007E54A3" w:rsidRDefault="00193F90" w:rsidP="00193F90">
            <w:pPr>
              <w:pStyle w:val="RepTableSmall"/>
              <w:keepNext/>
              <w:keepLines/>
              <w:shd w:val="clear" w:color="auto" w:fill="FFC000"/>
              <w:jc w:val="center"/>
            </w:pPr>
            <w:r w:rsidRPr="007E54A3">
              <w:t>Time interval between sampling and sample extraction: 19 days</w:t>
            </w:r>
          </w:p>
          <w:p w14:paraId="5CA26E0B" w14:textId="77777777" w:rsidR="00193F90" w:rsidRPr="007E54A3" w:rsidRDefault="00193F90" w:rsidP="00193F90">
            <w:pPr>
              <w:pStyle w:val="RepTableSmall"/>
              <w:keepNext/>
              <w:keepLines/>
              <w:shd w:val="clear" w:color="auto" w:fill="FFC000"/>
              <w:jc w:val="center"/>
              <w:rPr>
                <w:highlight w:val="yellow"/>
              </w:rPr>
            </w:pPr>
          </w:p>
          <w:p w14:paraId="5E647A08" w14:textId="77777777" w:rsidR="00193F90" w:rsidRPr="007E54A3" w:rsidRDefault="00193F90" w:rsidP="00193F90">
            <w:pPr>
              <w:pStyle w:val="RepTableSmall"/>
              <w:keepNext/>
              <w:keepLines/>
              <w:shd w:val="clear" w:color="auto" w:fill="FFC000"/>
              <w:jc w:val="center"/>
            </w:pPr>
            <w:r w:rsidRPr="007E54A3">
              <w:t>LOQ single analyte:</w:t>
            </w:r>
          </w:p>
          <w:p w14:paraId="4FAA5D2C" w14:textId="77777777" w:rsidR="00193F90" w:rsidRPr="007E54A3" w:rsidRDefault="00193F90" w:rsidP="00193F90">
            <w:pPr>
              <w:pStyle w:val="RepTableSmall"/>
              <w:keepNext/>
              <w:keepLines/>
              <w:shd w:val="clear" w:color="auto" w:fill="FFC000"/>
              <w:jc w:val="center"/>
            </w:pPr>
            <w:r w:rsidRPr="007E54A3">
              <w:t>-Seed 0.04 mg/kg</w:t>
            </w:r>
          </w:p>
          <w:p w14:paraId="55C539C6" w14:textId="77777777" w:rsidR="00193F90" w:rsidRPr="007E54A3" w:rsidRDefault="00193F90" w:rsidP="00193F90">
            <w:pPr>
              <w:pStyle w:val="RepTableSmall"/>
              <w:keepNext/>
              <w:keepLines/>
              <w:shd w:val="clear" w:color="auto" w:fill="FFC000"/>
              <w:jc w:val="center"/>
            </w:pPr>
            <w:r w:rsidRPr="007E54A3">
              <w:t>-Straw 0.06 mg/kg</w:t>
            </w:r>
          </w:p>
          <w:p w14:paraId="0A464423" w14:textId="77777777" w:rsidR="00193F90" w:rsidRPr="007E54A3" w:rsidRDefault="00193F90" w:rsidP="00193F90">
            <w:pPr>
              <w:pStyle w:val="RepTableSmall"/>
              <w:keepNext/>
              <w:keepLines/>
              <w:shd w:val="clear" w:color="auto" w:fill="FFC000"/>
              <w:jc w:val="center"/>
            </w:pPr>
            <w:r w:rsidRPr="007E54A3">
              <w:t xml:space="preserve">LOD single analyte: </w:t>
            </w:r>
          </w:p>
          <w:p w14:paraId="44B0B913" w14:textId="77777777" w:rsidR="00193F90" w:rsidRPr="007E54A3" w:rsidRDefault="00193F90" w:rsidP="00193F90">
            <w:pPr>
              <w:pStyle w:val="RepTableSmall"/>
              <w:keepNext/>
              <w:keepLines/>
              <w:shd w:val="clear" w:color="auto" w:fill="FFC000"/>
              <w:jc w:val="center"/>
            </w:pPr>
            <w:r w:rsidRPr="007E54A3">
              <w:t>-Seed 0.012 mg/kg</w:t>
            </w:r>
          </w:p>
          <w:p w14:paraId="4AB8D6E2" w14:textId="77777777" w:rsidR="00193F90" w:rsidRPr="007E54A3" w:rsidRDefault="00193F90" w:rsidP="00193F90">
            <w:pPr>
              <w:pStyle w:val="RepTableSmall"/>
              <w:keepNext/>
              <w:keepLines/>
              <w:shd w:val="clear" w:color="auto" w:fill="FFC000"/>
              <w:jc w:val="center"/>
              <w:rPr>
                <w:highlight w:val="yellow"/>
              </w:rPr>
            </w:pPr>
            <w:r w:rsidRPr="007E54A3">
              <w:t>-Straw 0.018 mg/kg</w:t>
            </w:r>
          </w:p>
        </w:tc>
      </w:tr>
      <w:tr w:rsidR="00193F90" w:rsidRPr="007E54A3" w14:paraId="34009A3D" w14:textId="77777777" w:rsidTr="00C64E7A">
        <w:trPr>
          <w:trHeight w:val="719"/>
        </w:trPr>
        <w:tc>
          <w:tcPr>
            <w:tcW w:w="366" w:type="pct"/>
            <w:vMerge/>
            <w:vAlign w:val="center"/>
          </w:tcPr>
          <w:p w14:paraId="34F8B5A8" w14:textId="77777777" w:rsidR="00193F90" w:rsidRPr="007E54A3" w:rsidRDefault="00193F90" w:rsidP="00193F90">
            <w:pPr>
              <w:pStyle w:val="Default"/>
              <w:shd w:val="clear" w:color="auto" w:fill="FFC000"/>
              <w:rPr>
                <w:b/>
                <w:bCs/>
                <w:sz w:val="16"/>
                <w:szCs w:val="16"/>
                <w:highlight w:val="yellow"/>
                <w:lang w:val="en-GB"/>
              </w:rPr>
            </w:pPr>
          </w:p>
        </w:tc>
        <w:tc>
          <w:tcPr>
            <w:tcW w:w="330" w:type="pct"/>
            <w:vMerge/>
            <w:vAlign w:val="center"/>
          </w:tcPr>
          <w:p w14:paraId="445DB4B0" w14:textId="77777777" w:rsidR="00193F90" w:rsidRPr="007E54A3" w:rsidRDefault="00193F90" w:rsidP="00193F90">
            <w:pPr>
              <w:pStyle w:val="RepTableSmall"/>
              <w:keepNext/>
              <w:keepLines/>
              <w:shd w:val="clear" w:color="auto" w:fill="FFC000"/>
              <w:rPr>
                <w:szCs w:val="16"/>
                <w:highlight w:val="yellow"/>
              </w:rPr>
            </w:pPr>
          </w:p>
        </w:tc>
        <w:tc>
          <w:tcPr>
            <w:tcW w:w="316" w:type="pct"/>
            <w:vMerge/>
            <w:vAlign w:val="center"/>
          </w:tcPr>
          <w:p w14:paraId="59E9A8CA" w14:textId="77777777" w:rsidR="00193F90" w:rsidRPr="007E54A3" w:rsidRDefault="00193F90" w:rsidP="00193F90">
            <w:pPr>
              <w:pStyle w:val="Default"/>
              <w:shd w:val="clear" w:color="auto" w:fill="FFC000"/>
              <w:rPr>
                <w:sz w:val="16"/>
                <w:szCs w:val="16"/>
                <w:highlight w:val="yellow"/>
                <w:lang w:val="en-GB"/>
              </w:rPr>
            </w:pPr>
          </w:p>
        </w:tc>
        <w:tc>
          <w:tcPr>
            <w:tcW w:w="168" w:type="pct"/>
            <w:tcBorders>
              <w:top w:val="single" w:sz="4" w:space="0" w:color="auto"/>
              <w:bottom w:val="single" w:sz="4" w:space="0" w:color="auto"/>
            </w:tcBorders>
            <w:vAlign w:val="center"/>
          </w:tcPr>
          <w:p w14:paraId="73FD39F3"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A2</w:t>
            </w:r>
          </w:p>
        </w:tc>
        <w:tc>
          <w:tcPr>
            <w:tcW w:w="243" w:type="pct"/>
            <w:tcBorders>
              <w:top w:val="single" w:sz="4" w:space="0" w:color="auto"/>
              <w:bottom w:val="single" w:sz="4" w:space="0" w:color="auto"/>
            </w:tcBorders>
            <w:vAlign w:val="center"/>
          </w:tcPr>
          <w:p w14:paraId="54A5270C"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187.2</w:t>
            </w:r>
          </w:p>
        </w:tc>
        <w:tc>
          <w:tcPr>
            <w:tcW w:w="232" w:type="pct"/>
            <w:tcBorders>
              <w:top w:val="single" w:sz="4" w:space="0" w:color="auto"/>
              <w:bottom w:val="single" w:sz="4" w:space="0" w:color="auto"/>
            </w:tcBorders>
            <w:vAlign w:val="center"/>
          </w:tcPr>
          <w:p w14:paraId="5ED7D64B"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312</w:t>
            </w:r>
          </w:p>
        </w:tc>
        <w:tc>
          <w:tcPr>
            <w:tcW w:w="176" w:type="pct"/>
            <w:tcBorders>
              <w:top w:val="single" w:sz="4" w:space="0" w:color="auto"/>
              <w:bottom w:val="single" w:sz="4" w:space="0" w:color="auto"/>
            </w:tcBorders>
            <w:vAlign w:val="center"/>
          </w:tcPr>
          <w:p w14:paraId="1944DA68"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017B957C"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09/06/2023</w:t>
            </w:r>
          </w:p>
        </w:tc>
        <w:tc>
          <w:tcPr>
            <w:tcW w:w="419" w:type="pct"/>
            <w:vMerge/>
            <w:vAlign w:val="center"/>
          </w:tcPr>
          <w:p w14:paraId="7D227762" w14:textId="77777777" w:rsidR="00193F90" w:rsidRPr="007E54A3" w:rsidRDefault="00193F90" w:rsidP="00193F90">
            <w:pPr>
              <w:pStyle w:val="RepTableSmall"/>
              <w:keepNext/>
              <w:keepLines/>
              <w:shd w:val="clear" w:color="auto" w:fill="FFC000"/>
              <w:jc w:val="center"/>
            </w:pPr>
          </w:p>
        </w:tc>
        <w:tc>
          <w:tcPr>
            <w:tcW w:w="281" w:type="pct"/>
            <w:tcBorders>
              <w:top w:val="single" w:sz="4" w:space="0" w:color="auto"/>
              <w:bottom w:val="single" w:sz="4" w:space="0" w:color="auto"/>
            </w:tcBorders>
            <w:vAlign w:val="center"/>
          </w:tcPr>
          <w:p w14:paraId="2E4AD36E" w14:textId="77777777" w:rsidR="00193F90" w:rsidRPr="007E54A3" w:rsidRDefault="00193F90" w:rsidP="00193F90">
            <w:pPr>
              <w:pStyle w:val="RepTableSmall"/>
              <w:keepNext/>
              <w:keepLines/>
              <w:shd w:val="clear" w:color="auto" w:fill="FFC000"/>
              <w:jc w:val="center"/>
            </w:pPr>
            <w:r w:rsidRPr="007E54A3">
              <w:t>Straw</w:t>
            </w:r>
          </w:p>
        </w:tc>
        <w:tc>
          <w:tcPr>
            <w:tcW w:w="254" w:type="pct"/>
            <w:tcBorders>
              <w:top w:val="single" w:sz="4" w:space="0" w:color="auto"/>
              <w:bottom w:val="single" w:sz="4" w:space="0" w:color="auto"/>
            </w:tcBorders>
            <w:vAlign w:val="center"/>
          </w:tcPr>
          <w:p w14:paraId="079DE67A" w14:textId="77777777" w:rsidR="00193F90" w:rsidRPr="007E54A3" w:rsidRDefault="00193F90" w:rsidP="00193F90">
            <w:pPr>
              <w:pStyle w:val="RepTableSmall"/>
              <w:keepNext/>
              <w:keepLines/>
              <w:shd w:val="clear" w:color="auto" w:fill="FFC000"/>
              <w:tabs>
                <w:tab w:val="decimal" w:pos="410"/>
              </w:tabs>
              <w:jc w:val="center"/>
              <w:rPr>
                <w:szCs w:val="16"/>
              </w:rPr>
            </w:pPr>
            <w:r w:rsidRPr="007E54A3">
              <w:rPr>
                <w:szCs w:val="16"/>
              </w:rPr>
              <w:t>&lt;0.06 (N.D.)</w:t>
            </w:r>
          </w:p>
        </w:tc>
        <w:tc>
          <w:tcPr>
            <w:tcW w:w="212" w:type="pct"/>
            <w:tcBorders>
              <w:top w:val="single" w:sz="4" w:space="0" w:color="auto"/>
              <w:bottom w:val="single" w:sz="4" w:space="0" w:color="auto"/>
            </w:tcBorders>
            <w:vAlign w:val="center"/>
          </w:tcPr>
          <w:p w14:paraId="4F9F7CAF" w14:textId="77777777" w:rsidR="00193F90" w:rsidRPr="007E54A3" w:rsidRDefault="00193F90" w:rsidP="00193F90">
            <w:pPr>
              <w:pStyle w:val="RepTableSmall"/>
              <w:keepNext/>
              <w:keepLines/>
              <w:shd w:val="clear" w:color="auto" w:fill="FFC000"/>
              <w:tabs>
                <w:tab w:val="decimal" w:pos="340"/>
              </w:tabs>
              <w:jc w:val="center"/>
              <w:rPr>
                <w:szCs w:val="16"/>
              </w:rPr>
            </w:pPr>
            <w:r w:rsidRPr="007E54A3">
              <w:rPr>
                <w:szCs w:val="16"/>
              </w:rPr>
              <w:t>&lt;0.06 (N.D.)</w:t>
            </w:r>
          </w:p>
        </w:tc>
        <w:tc>
          <w:tcPr>
            <w:tcW w:w="243" w:type="pct"/>
            <w:tcBorders>
              <w:top w:val="single" w:sz="4" w:space="0" w:color="auto"/>
              <w:bottom w:val="single" w:sz="4" w:space="0" w:color="auto"/>
            </w:tcBorders>
            <w:vAlign w:val="center"/>
          </w:tcPr>
          <w:p w14:paraId="347F1F6A" w14:textId="77777777" w:rsidR="00193F90" w:rsidRPr="007E54A3" w:rsidRDefault="00193F90" w:rsidP="00193F90">
            <w:pPr>
              <w:pStyle w:val="RepTableSmall"/>
              <w:keepNext/>
              <w:keepLines/>
              <w:shd w:val="clear" w:color="auto" w:fill="FFC000"/>
              <w:tabs>
                <w:tab w:val="decimal" w:pos="386"/>
              </w:tabs>
              <w:jc w:val="center"/>
              <w:rPr>
                <w:szCs w:val="16"/>
              </w:rPr>
            </w:pPr>
            <w:r w:rsidRPr="007E54A3">
              <w:rPr>
                <w:szCs w:val="16"/>
              </w:rPr>
              <w:t>&lt;0.06 (N.D.)</w:t>
            </w:r>
          </w:p>
        </w:tc>
        <w:tc>
          <w:tcPr>
            <w:tcW w:w="249" w:type="pct"/>
            <w:tcBorders>
              <w:top w:val="single" w:sz="4" w:space="0" w:color="auto"/>
              <w:bottom w:val="single" w:sz="4" w:space="0" w:color="auto"/>
            </w:tcBorders>
            <w:vAlign w:val="center"/>
          </w:tcPr>
          <w:p w14:paraId="0BE4F72F" w14:textId="77777777" w:rsidR="00193F90" w:rsidRPr="007E54A3" w:rsidRDefault="00193F90" w:rsidP="00193F90">
            <w:pPr>
              <w:pStyle w:val="RepTableSmall"/>
              <w:keepNext/>
              <w:keepLines/>
              <w:shd w:val="clear" w:color="auto" w:fill="FFC000"/>
              <w:tabs>
                <w:tab w:val="decimal" w:pos="386"/>
              </w:tabs>
              <w:jc w:val="center"/>
              <w:rPr>
                <w:szCs w:val="16"/>
              </w:rPr>
            </w:pPr>
            <w:r w:rsidRPr="007E54A3">
              <w:rPr>
                <w:szCs w:val="16"/>
              </w:rPr>
              <w:t>&lt;0.06 (N.D.)</w:t>
            </w:r>
          </w:p>
        </w:tc>
        <w:tc>
          <w:tcPr>
            <w:tcW w:w="181" w:type="pct"/>
            <w:vMerge/>
            <w:vAlign w:val="center"/>
          </w:tcPr>
          <w:p w14:paraId="69EB7919" w14:textId="77777777" w:rsidR="00193F90" w:rsidRPr="007E54A3" w:rsidRDefault="00193F90" w:rsidP="00193F90">
            <w:pPr>
              <w:pStyle w:val="RepTableSmall"/>
              <w:keepNext/>
              <w:keepLines/>
              <w:shd w:val="clear" w:color="auto" w:fill="FFC000"/>
              <w:tabs>
                <w:tab w:val="decimal" w:pos="386"/>
              </w:tabs>
              <w:jc w:val="center"/>
              <w:rPr>
                <w:highlight w:val="yellow"/>
              </w:rPr>
            </w:pPr>
          </w:p>
        </w:tc>
        <w:tc>
          <w:tcPr>
            <w:tcW w:w="883" w:type="pct"/>
            <w:vMerge/>
            <w:vAlign w:val="center"/>
          </w:tcPr>
          <w:p w14:paraId="0991A8AD"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5910436E" w14:textId="77777777" w:rsidTr="00C64E7A">
        <w:trPr>
          <w:trHeight w:val="720"/>
        </w:trPr>
        <w:tc>
          <w:tcPr>
            <w:tcW w:w="366" w:type="pct"/>
            <w:vMerge w:val="restart"/>
            <w:vAlign w:val="center"/>
          </w:tcPr>
          <w:p w14:paraId="1629E224" w14:textId="77777777" w:rsidR="00193F90" w:rsidRPr="00502733" w:rsidRDefault="00193F90" w:rsidP="00193F90">
            <w:pPr>
              <w:pStyle w:val="Default"/>
              <w:shd w:val="clear" w:color="auto" w:fill="FFC000"/>
              <w:rPr>
                <w:sz w:val="16"/>
                <w:szCs w:val="16"/>
                <w:lang w:val="pl-PL"/>
              </w:rPr>
            </w:pPr>
            <w:r w:rsidRPr="00502733">
              <w:rPr>
                <w:b/>
                <w:bCs/>
                <w:sz w:val="16"/>
                <w:szCs w:val="16"/>
                <w:lang w:val="pl-PL"/>
              </w:rPr>
              <w:t xml:space="preserve">RAU-016-23 </w:t>
            </w:r>
          </w:p>
          <w:p w14:paraId="5FD53998" w14:textId="77777777" w:rsidR="00193F90" w:rsidRPr="00502733" w:rsidRDefault="00193F90" w:rsidP="00193F90">
            <w:pPr>
              <w:pStyle w:val="Default"/>
              <w:shd w:val="clear" w:color="auto" w:fill="FFC000"/>
              <w:rPr>
                <w:sz w:val="16"/>
                <w:szCs w:val="16"/>
                <w:lang w:val="pl-PL"/>
              </w:rPr>
            </w:pPr>
            <w:r w:rsidRPr="00502733">
              <w:rPr>
                <w:b/>
                <w:bCs/>
                <w:sz w:val="16"/>
                <w:szCs w:val="16"/>
                <w:lang w:val="pl-PL"/>
              </w:rPr>
              <w:t xml:space="preserve">P/PR23/OS06 </w:t>
            </w:r>
            <w:r w:rsidRPr="00502733">
              <w:rPr>
                <w:sz w:val="16"/>
                <w:szCs w:val="16"/>
                <w:lang w:val="pl-PL"/>
              </w:rPr>
              <w:t xml:space="preserve">63-130 </w:t>
            </w:r>
          </w:p>
          <w:p w14:paraId="120F771B" w14:textId="77777777" w:rsidR="00193F90" w:rsidRPr="00502733" w:rsidRDefault="00193F90" w:rsidP="00193F90">
            <w:pPr>
              <w:pStyle w:val="Default"/>
              <w:shd w:val="clear" w:color="auto" w:fill="FFC000"/>
              <w:rPr>
                <w:b/>
                <w:bCs/>
                <w:sz w:val="16"/>
                <w:szCs w:val="16"/>
                <w:highlight w:val="yellow"/>
                <w:lang w:val="pl-PL"/>
              </w:rPr>
            </w:pPr>
            <w:r w:rsidRPr="00502733">
              <w:rPr>
                <w:sz w:val="16"/>
                <w:szCs w:val="16"/>
                <w:lang w:val="pl-PL"/>
              </w:rPr>
              <w:t xml:space="preserve">Mchy, Poland </w:t>
            </w:r>
          </w:p>
        </w:tc>
        <w:tc>
          <w:tcPr>
            <w:tcW w:w="330" w:type="pct"/>
            <w:vMerge w:val="restart"/>
            <w:vAlign w:val="center"/>
          </w:tcPr>
          <w:p w14:paraId="7658F616" w14:textId="77777777" w:rsidR="00193F90" w:rsidRPr="007E54A3" w:rsidRDefault="00193F90" w:rsidP="00193F90">
            <w:pPr>
              <w:pStyle w:val="RepTableSmall"/>
              <w:keepNext/>
              <w:keepLines/>
              <w:shd w:val="clear" w:color="auto" w:fill="FFC000"/>
              <w:rPr>
                <w:szCs w:val="16"/>
                <w:highlight w:val="yellow"/>
              </w:rPr>
            </w:pPr>
            <w:r w:rsidRPr="007E54A3">
              <w:rPr>
                <w:szCs w:val="16"/>
              </w:rPr>
              <w:t xml:space="preserve">Oilseed rape / LG Architect </w:t>
            </w:r>
          </w:p>
        </w:tc>
        <w:tc>
          <w:tcPr>
            <w:tcW w:w="316" w:type="pct"/>
            <w:vMerge w:val="restart"/>
            <w:vAlign w:val="center"/>
          </w:tcPr>
          <w:p w14:paraId="4DE59B6F"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1) 27/08/2022 </w:t>
            </w:r>
          </w:p>
          <w:p w14:paraId="7C88CB76"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2) From 28/04 to 26/05/2023 </w:t>
            </w:r>
          </w:p>
          <w:p w14:paraId="26F25B6A" w14:textId="77777777" w:rsidR="00193F90" w:rsidRPr="007E54A3" w:rsidRDefault="00193F90" w:rsidP="00193F90">
            <w:pPr>
              <w:pStyle w:val="Default"/>
              <w:shd w:val="clear" w:color="auto" w:fill="FFC000"/>
              <w:rPr>
                <w:sz w:val="16"/>
                <w:szCs w:val="16"/>
                <w:highlight w:val="yellow"/>
                <w:lang w:val="en-GB"/>
              </w:rPr>
            </w:pPr>
            <w:r w:rsidRPr="007E54A3">
              <w:rPr>
                <w:sz w:val="16"/>
                <w:szCs w:val="16"/>
                <w:lang w:val="en-GB"/>
              </w:rPr>
              <w:t xml:space="preserve">3) 18/07/2023 </w:t>
            </w:r>
          </w:p>
        </w:tc>
        <w:tc>
          <w:tcPr>
            <w:tcW w:w="168" w:type="pct"/>
            <w:tcBorders>
              <w:top w:val="single" w:sz="4" w:space="0" w:color="auto"/>
              <w:bottom w:val="single" w:sz="4" w:space="0" w:color="auto"/>
            </w:tcBorders>
            <w:vAlign w:val="center"/>
          </w:tcPr>
          <w:p w14:paraId="3AA9BA90"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A1</w:t>
            </w:r>
          </w:p>
        </w:tc>
        <w:tc>
          <w:tcPr>
            <w:tcW w:w="243" w:type="pct"/>
            <w:tcBorders>
              <w:top w:val="single" w:sz="4" w:space="0" w:color="auto"/>
              <w:bottom w:val="single" w:sz="4" w:space="0" w:color="auto"/>
            </w:tcBorders>
            <w:vAlign w:val="center"/>
          </w:tcPr>
          <w:p w14:paraId="1C6703FA"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186.0</w:t>
            </w:r>
          </w:p>
        </w:tc>
        <w:tc>
          <w:tcPr>
            <w:tcW w:w="232" w:type="pct"/>
            <w:tcBorders>
              <w:top w:val="single" w:sz="4" w:space="0" w:color="auto"/>
              <w:bottom w:val="single" w:sz="4" w:space="0" w:color="auto"/>
            </w:tcBorders>
            <w:vAlign w:val="center"/>
          </w:tcPr>
          <w:p w14:paraId="3710433F"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310</w:t>
            </w:r>
          </w:p>
        </w:tc>
        <w:tc>
          <w:tcPr>
            <w:tcW w:w="176" w:type="pct"/>
            <w:tcBorders>
              <w:top w:val="single" w:sz="4" w:space="0" w:color="auto"/>
              <w:bottom w:val="single" w:sz="4" w:space="0" w:color="auto"/>
            </w:tcBorders>
            <w:vAlign w:val="center"/>
          </w:tcPr>
          <w:p w14:paraId="05F08EEC"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78A7AEB3"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16/05/2023</w:t>
            </w:r>
          </w:p>
        </w:tc>
        <w:tc>
          <w:tcPr>
            <w:tcW w:w="419" w:type="pct"/>
            <w:vMerge w:val="restart"/>
            <w:vAlign w:val="center"/>
          </w:tcPr>
          <w:p w14:paraId="53E6075B" w14:textId="77777777" w:rsidR="00193F90" w:rsidRPr="007E54A3" w:rsidRDefault="00193F90" w:rsidP="00193F90">
            <w:pPr>
              <w:pStyle w:val="RepTableSmall"/>
              <w:keepNext/>
              <w:keepLines/>
              <w:shd w:val="clear" w:color="auto" w:fill="FFC000"/>
              <w:jc w:val="center"/>
            </w:pPr>
            <w:r w:rsidRPr="007E54A3">
              <w:t>71</w:t>
            </w:r>
          </w:p>
        </w:tc>
        <w:tc>
          <w:tcPr>
            <w:tcW w:w="281" w:type="pct"/>
            <w:tcBorders>
              <w:top w:val="single" w:sz="4" w:space="0" w:color="auto"/>
              <w:bottom w:val="single" w:sz="4" w:space="0" w:color="auto"/>
            </w:tcBorders>
            <w:vAlign w:val="center"/>
          </w:tcPr>
          <w:p w14:paraId="3AB5117D" w14:textId="77777777" w:rsidR="00193F90" w:rsidRPr="007E54A3" w:rsidRDefault="00193F90" w:rsidP="00193F90">
            <w:pPr>
              <w:pStyle w:val="RepTableSmall"/>
              <w:keepNext/>
              <w:keepLines/>
              <w:shd w:val="clear" w:color="auto" w:fill="FFC000"/>
              <w:jc w:val="center"/>
            </w:pPr>
            <w:r w:rsidRPr="007E54A3">
              <w:t>Seed</w:t>
            </w:r>
          </w:p>
        </w:tc>
        <w:tc>
          <w:tcPr>
            <w:tcW w:w="254" w:type="pct"/>
            <w:tcBorders>
              <w:top w:val="single" w:sz="4" w:space="0" w:color="auto"/>
              <w:bottom w:val="single" w:sz="4" w:space="0" w:color="auto"/>
            </w:tcBorders>
            <w:vAlign w:val="center"/>
          </w:tcPr>
          <w:p w14:paraId="4F6CC3AC" w14:textId="77777777" w:rsidR="00193F90" w:rsidRPr="007E54A3" w:rsidRDefault="00193F90" w:rsidP="00193F90">
            <w:pPr>
              <w:pStyle w:val="RepTableSmall"/>
              <w:keepNext/>
              <w:keepLines/>
              <w:shd w:val="clear" w:color="auto" w:fill="FFC000"/>
              <w:tabs>
                <w:tab w:val="decimal" w:pos="410"/>
              </w:tabs>
              <w:jc w:val="center"/>
              <w:rPr>
                <w:szCs w:val="16"/>
                <w:highlight w:val="yellow"/>
              </w:rPr>
            </w:pPr>
            <w:r w:rsidRPr="007E54A3">
              <w:rPr>
                <w:szCs w:val="16"/>
              </w:rPr>
              <w:t>&lt;0.04 (N.D.)</w:t>
            </w:r>
          </w:p>
        </w:tc>
        <w:tc>
          <w:tcPr>
            <w:tcW w:w="212" w:type="pct"/>
            <w:tcBorders>
              <w:top w:val="single" w:sz="4" w:space="0" w:color="auto"/>
              <w:bottom w:val="single" w:sz="4" w:space="0" w:color="auto"/>
            </w:tcBorders>
            <w:vAlign w:val="center"/>
          </w:tcPr>
          <w:p w14:paraId="1A9B8078" w14:textId="77777777" w:rsidR="00193F90" w:rsidRPr="007E54A3" w:rsidRDefault="00193F90" w:rsidP="00193F90">
            <w:pPr>
              <w:pStyle w:val="RepTableSmall"/>
              <w:keepNext/>
              <w:keepLines/>
              <w:shd w:val="clear" w:color="auto" w:fill="FFC000"/>
              <w:tabs>
                <w:tab w:val="decimal" w:pos="340"/>
              </w:tabs>
              <w:jc w:val="center"/>
              <w:rPr>
                <w:szCs w:val="16"/>
                <w:highlight w:val="yellow"/>
              </w:rPr>
            </w:pPr>
            <w:r w:rsidRPr="007E54A3">
              <w:rPr>
                <w:szCs w:val="16"/>
              </w:rPr>
              <w:t>0.3341</w:t>
            </w:r>
          </w:p>
        </w:tc>
        <w:tc>
          <w:tcPr>
            <w:tcW w:w="243" w:type="pct"/>
            <w:tcBorders>
              <w:top w:val="single" w:sz="4" w:space="0" w:color="auto"/>
              <w:bottom w:val="single" w:sz="4" w:space="0" w:color="auto"/>
            </w:tcBorders>
            <w:vAlign w:val="center"/>
          </w:tcPr>
          <w:p w14:paraId="5A9C2D0C"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&lt;0.04 (N.D.)</w:t>
            </w:r>
          </w:p>
        </w:tc>
        <w:tc>
          <w:tcPr>
            <w:tcW w:w="249" w:type="pct"/>
            <w:tcBorders>
              <w:top w:val="single" w:sz="4" w:space="0" w:color="auto"/>
              <w:bottom w:val="single" w:sz="4" w:space="0" w:color="auto"/>
            </w:tcBorders>
            <w:vAlign w:val="center"/>
          </w:tcPr>
          <w:p w14:paraId="3478FAB4"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&lt;0.04 (0.0290)</w:t>
            </w:r>
          </w:p>
        </w:tc>
        <w:tc>
          <w:tcPr>
            <w:tcW w:w="181" w:type="pct"/>
            <w:vMerge w:val="restart"/>
            <w:vAlign w:val="center"/>
          </w:tcPr>
          <w:p w14:paraId="2036A0F6" w14:textId="77777777" w:rsidR="00193F90" w:rsidRPr="007E54A3" w:rsidRDefault="00193F90" w:rsidP="00193F90">
            <w:pPr>
              <w:pStyle w:val="RepTableSmall"/>
              <w:keepNext/>
              <w:keepLines/>
              <w:shd w:val="clear" w:color="auto" w:fill="FFC000"/>
              <w:tabs>
                <w:tab w:val="decimal" w:pos="386"/>
              </w:tabs>
              <w:jc w:val="center"/>
              <w:rPr>
                <w:highlight w:val="yellow"/>
              </w:rPr>
            </w:pPr>
            <w:r w:rsidRPr="007E54A3">
              <w:t>49</w:t>
            </w:r>
          </w:p>
        </w:tc>
        <w:tc>
          <w:tcPr>
            <w:tcW w:w="883" w:type="pct"/>
            <w:vMerge/>
            <w:vAlign w:val="center"/>
          </w:tcPr>
          <w:p w14:paraId="6AC9C17A"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74374DDF" w14:textId="77777777" w:rsidTr="00C64E7A">
        <w:trPr>
          <w:trHeight w:val="719"/>
        </w:trPr>
        <w:tc>
          <w:tcPr>
            <w:tcW w:w="366" w:type="pct"/>
            <w:vMerge/>
            <w:vAlign w:val="center"/>
          </w:tcPr>
          <w:p w14:paraId="5FF7B231" w14:textId="77777777" w:rsidR="00193F90" w:rsidRPr="007E54A3" w:rsidRDefault="00193F90" w:rsidP="00193F90">
            <w:pPr>
              <w:pStyle w:val="Default"/>
              <w:shd w:val="clear" w:color="auto" w:fill="FFC000"/>
              <w:rPr>
                <w:b/>
                <w:bCs/>
                <w:sz w:val="16"/>
                <w:szCs w:val="16"/>
                <w:highlight w:val="yellow"/>
                <w:lang w:val="en-GB"/>
              </w:rPr>
            </w:pPr>
          </w:p>
        </w:tc>
        <w:tc>
          <w:tcPr>
            <w:tcW w:w="330" w:type="pct"/>
            <w:vMerge/>
            <w:vAlign w:val="center"/>
          </w:tcPr>
          <w:p w14:paraId="3C7BFCD5" w14:textId="77777777" w:rsidR="00193F90" w:rsidRPr="007E54A3" w:rsidRDefault="00193F90" w:rsidP="00193F90">
            <w:pPr>
              <w:pStyle w:val="RepTableSmall"/>
              <w:keepNext/>
              <w:keepLines/>
              <w:shd w:val="clear" w:color="auto" w:fill="FFC000"/>
              <w:rPr>
                <w:szCs w:val="16"/>
                <w:highlight w:val="yellow"/>
              </w:rPr>
            </w:pPr>
          </w:p>
        </w:tc>
        <w:tc>
          <w:tcPr>
            <w:tcW w:w="316" w:type="pct"/>
            <w:vMerge/>
            <w:vAlign w:val="center"/>
          </w:tcPr>
          <w:p w14:paraId="7B9F5AF5" w14:textId="77777777" w:rsidR="00193F90" w:rsidRPr="007E54A3" w:rsidRDefault="00193F90" w:rsidP="00193F90">
            <w:pPr>
              <w:pStyle w:val="Default"/>
              <w:shd w:val="clear" w:color="auto" w:fill="FFC000"/>
              <w:rPr>
                <w:sz w:val="16"/>
                <w:szCs w:val="16"/>
                <w:highlight w:val="yellow"/>
                <w:lang w:val="en-GB"/>
              </w:rPr>
            </w:pPr>
          </w:p>
        </w:tc>
        <w:tc>
          <w:tcPr>
            <w:tcW w:w="168" w:type="pct"/>
            <w:tcBorders>
              <w:top w:val="single" w:sz="4" w:space="0" w:color="auto"/>
              <w:bottom w:val="single" w:sz="4" w:space="0" w:color="auto"/>
            </w:tcBorders>
            <w:vAlign w:val="center"/>
          </w:tcPr>
          <w:p w14:paraId="2B715234"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A2</w:t>
            </w:r>
          </w:p>
        </w:tc>
        <w:tc>
          <w:tcPr>
            <w:tcW w:w="243" w:type="pct"/>
            <w:tcBorders>
              <w:top w:val="single" w:sz="4" w:space="0" w:color="auto"/>
              <w:bottom w:val="single" w:sz="4" w:space="0" w:color="auto"/>
            </w:tcBorders>
            <w:vAlign w:val="center"/>
          </w:tcPr>
          <w:p w14:paraId="356B6FA1"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181.6</w:t>
            </w:r>
          </w:p>
        </w:tc>
        <w:tc>
          <w:tcPr>
            <w:tcW w:w="232" w:type="pct"/>
            <w:tcBorders>
              <w:top w:val="single" w:sz="4" w:space="0" w:color="auto"/>
              <w:bottom w:val="single" w:sz="4" w:space="0" w:color="auto"/>
            </w:tcBorders>
            <w:vAlign w:val="center"/>
          </w:tcPr>
          <w:p w14:paraId="75A64C0D"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302</w:t>
            </w:r>
          </w:p>
        </w:tc>
        <w:tc>
          <w:tcPr>
            <w:tcW w:w="176" w:type="pct"/>
            <w:tcBorders>
              <w:top w:val="single" w:sz="4" w:space="0" w:color="auto"/>
              <w:bottom w:val="single" w:sz="4" w:space="0" w:color="auto"/>
            </w:tcBorders>
            <w:vAlign w:val="center"/>
          </w:tcPr>
          <w:p w14:paraId="07C08364"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7F7D3FC2"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30/05/2023</w:t>
            </w:r>
          </w:p>
        </w:tc>
        <w:tc>
          <w:tcPr>
            <w:tcW w:w="419" w:type="pct"/>
            <w:vMerge/>
            <w:vAlign w:val="center"/>
          </w:tcPr>
          <w:p w14:paraId="0303EAAB" w14:textId="77777777" w:rsidR="00193F90" w:rsidRPr="007E54A3" w:rsidRDefault="00193F90" w:rsidP="00193F90">
            <w:pPr>
              <w:pStyle w:val="RepTableSmall"/>
              <w:keepNext/>
              <w:keepLines/>
              <w:shd w:val="clear" w:color="auto" w:fill="FFC000"/>
              <w:jc w:val="center"/>
            </w:pPr>
          </w:p>
        </w:tc>
        <w:tc>
          <w:tcPr>
            <w:tcW w:w="281" w:type="pct"/>
            <w:tcBorders>
              <w:top w:val="single" w:sz="4" w:space="0" w:color="auto"/>
              <w:bottom w:val="single" w:sz="4" w:space="0" w:color="auto"/>
            </w:tcBorders>
            <w:vAlign w:val="center"/>
          </w:tcPr>
          <w:p w14:paraId="484E58E5" w14:textId="77777777" w:rsidR="00193F90" w:rsidRPr="007E54A3" w:rsidRDefault="00193F90" w:rsidP="00193F90">
            <w:pPr>
              <w:pStyle w:val="RepTableSmall"/>
              <w:keepNext/>
              <w:keepLines/>
              <w:shd w:val="clear" w:color="auto" w:fill="FFC000"/>
              <w:jc w:val="center"/>
            </w:pPr>
            <w:r w:rsidRPr="007E54A3">
              <w:t>Straw</w:t>
            </w:r>
          </w:p>
        </w:tc>
        <w:tc>
          <w:tcPr>
            <w:tcW w:w="254" w:type="pct"/>
            <w:tcBorders>
              <w:top w:val="single" w:sz="4" w:space="0" w:color="auto"/>
              <w:bottom w:val="single" w:sz="4" w:space="0" w:color="auto"/>
            </w:tcBorders>
            <w:vAlign w:val="center"/>
          </w:tcPr>
          <w:p w14:paraId="00B51A92" w14:textId="77777777" w:rsidR="00193F90" w:rsidRPr="007E54A3" w:rsidRDefault="00193F90" w:rsidP="00193F90">
            <w:pPr>
              <w:pStyle w:val="RepTableSmall"/>
              <w:keepNext/>
              <w:keepLines/>
              <w:shd w:val="clear" w:color="auto" w:fill="FFC000"/>
              <w:tabs>
                <w:tab w:val="decimal" w:pos="410"/>
              </w:tabs>
              <w:jc w:val="center"/>
              <w:rPr>
                <w:szCs w:val="16"/>
                <w:highlight w:val="yellow"/>
              </w:rPr>
            </w:pPr>
            <w:r w:rsidRPr="007E54A3">
              <w:rPr>
                <w:szCs w:val="16"/>
              </w:rPr>
              <w:t>&lt;0.06 (N.D.)</w:t>
            </w:r>
          </w:p>
        </w:tc>
        <w:tc>
          <w:tcPr>
            <w:tcW w:w="212" w:type="pct"/>
            <w:tcBorders>
              <w:top w:val="single" w:sz="4" w:space="0" w:color="auto"/>
              <w:bottom w:val="single" w:sz="4" w:space="0" w:color="auto"/>
            </w:tcBorders>
            <w:vAlign w:val="center"/>
          </w:tcPr>
          <w:p w14:paraId="3EC90132" w14:textId="77777777" w:rsidR="00193F90" w:rsidRPr="007E54A3" w:rsidRDefault="00193F90" w:rsidP="00193F90">
            <w:pPr>
              <w:pStyle w:val="RepTableSmall"/>
              <w:keepNext/>
              <w:keepLines/>
              <w:shd w:val="clear" w:color="auto" w:fill="FFC000"/>
              <w:tabs>
                <w:tab w:val="decimal" w:pos="340"/>
              </w:tabs>
              <w:jc w:val="center"/>
              <w:rPr>
                <w:szCs w:val="16"/>
                <w:highlight w:val="yellow"/>
              </w:rPr>
            </w:pPr>
            <w:r w:rsidRPr="007E54A3">
              <w:rPr>
                <w:szCs w:val="16"/>
              </w:rPr>
              <w:t>&lt;0.06 (N.D.)</w:t>
            </w:r>
          </w:p>
        </w:tc>
        <w:tc>
          <w:tcPr>
            <w:tcW w:w="243" w:type="pct"/>
            <w:tcBorders>
              <w:top w:val="single" w:sz="4" w:space="0" w:color="auto"/>
              <w:bottom w:val="single" w:sz="4" w:space="0" w:color="auto"/>
            </w:tcBorders>
            <w:vAlign w:val="center"/>
          </w:tcPr>
          <w:p w14:paraId="403FB0CF"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249" w:type="pct"/>
            <w:tcBorders>
              <w:top w:val="single" w:sz="4" w:space="0" w:color="auto"/>
              <w:bottom w:val="single" w:sz="4" w:space="0" w:color="auto"/>
            </w:tcBorders>
            <w:vAlign w:val="center"/>
          </w:tcPr>
          <w:p w14:paraId="666ECBBD"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181" w:type="pct"/>
            <w:vMerge/>
            <w:vAlign w:val="center"/>
          </w:tcPr>
          <w:p w14:paraId="438B09FF" w14:textId="77777777" w:rsidR="00193F90" w:rsidRPr="007E54A3" w:rsidRDefault="00193F90" w:rsidP="00193F90">
            <w:pPr>
              <w:pStyle w:val="RepTableSmall"/>
              <w:keepNext/>
              <w:keepLines/>
              <w:shd w:val="clear" w:color="auto" w:fill="FFC000"/>
              <w:tabs>
                <w:tab w:val="decimal" w:pos="386"/>
              </w:tabs>
              <w:jc w:val="center"/>
              <w:rPr>
                <w:highlight w:val="yellow"/>
              </w:rPr>
            </w:pPr>
          </w:p>
        </w:tc>
        <w:tc>
          <w:tcPr>
            <w:tcW w:w="883" w:type="pct"/>
            <w:vMerge/>
            <w:vAlign w:val="center"/>
          </w:tcPr>
          <w:p w14:paraId="480B4A89"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330D1823" w14:textId="77777777" w:rsidTr="00C64E7A">
        <w:trPr>
          <w:trHeight w:val="719"/>
        </w:trPr>
        <w:tc>
          <w:tcPr>
            <w:tcW w:w="366" w:type="pct"/>
            <w:vMerge w:val="restart"/>
            <w:vAlign w:val="center"/>
          </w:tcPr>
          <w:p w14:paraId="08B357A1"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t xml:space="preserve">RAU-016-23 </w:t>
            </w:r>
          </w:p>
          <w:p w14:paraId="63357974"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t xml:space="preserve">A/PR23/OS07 </w:t>
            </w:r>
            <w:r w:rsidRPr="007E54A3">
              <w:rPr>
                <w:sz w:val="16"/>
                <w:szCs w:val="16"/>
                <w:lang w:val="en-GB"/>
              </w:rPr>
              <w:t xml:space="preserve">2471 </w:t>
            </w:r>
          </w:p>
          <w:p w14:paraId="1581394D" w14:textId="77777777" w:rsidR="00193F90" w:rsidRPr="007E54A3" w:rsidRDefault="00193F90" w:rsidP="00193F90">
            <w:pPr>
              <w:pStyle w:val="Default"/>
              <w:shd w:val="clear" w:color="auto" w:fill="FFC000"/>
              <w:rPr>
                <w:b/>
                <w:bCs/>
                <w:sz w:val="16"/>
                <w:szCs w:val="16"/>
                <w:highlight w:val="yellow"/>
                <w:lang w:val="en-GB"/>
              </w:rPr>
            </w:pPr>
            <w:r w:rsidRPr="007E54A3">
              <w:rPr>
                <w:sz w:val="16"/>
                <w:szCs w:val="16"/>
                <w:lang w:val="en-GB"/>
              </w:rPr>
              <w:t xml:space="preserve">Burgenland, Austria </w:t>
            </w:r>
          </w:p>
        </w:tc>
        <w:tc>
          <w:tcPr>
            <w:tcW w:w="330" w:type="pct"/>
            <w:vMerge w:val="restart"/>
            <w:vAlign w:val="center"/>
          </w:tcPr>
          <w:p w14:paraId="197FF081" w14:textId="77777777" w:rsidR="00193F90" w:rsidRPr="007E54A3" w:rsidRDefault="00193F90" w:rsidP="00193F90">
            <w:pPr>
              <w:pStyle w:val="RepTableSmall"/>
              <w:keepNext/>
              <w:keepLines/>
              <w:shd w:val="clear" w:color="auto" w:fill="FFC000"/>
              <w:rPr>
                <w:szCs w:val="16"/>
                <w:highlight w:val="yellow"/>
              </w:rPr>
            </w:pPr>
            <w:r w:rsidRPr="007E54A3">
              <w:rPr>
                <w:szCs w:val="16"/>
              </w:rPr>
              <w:t xml:space="preserve">Oilseed rape / Ludger </w:t>
            </w:r>
          </w:p>
        </w:tc>
        <w:tc>
          <w:tcPr>
            <w:tcW w:w="316" w:type="pct"/>
            <w:vMerge w:val="restart"/>
            <w:vAlign w:val="center"/>
          </w:tcPr>
          <w:p w14:paraId="5C3A3ACF"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1) 31/08/2022 </w:t>
            </w:r>
          </w:p>
          <w:p w14:paraId="40EF0F03"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2) From 20/04 to 12/05/2023 </w:t>
            </w:r>
          </w:p>
          <w:p w14:paraId="2E1FAA93" w14:textId="77777777" w:rsidR="00193F90" w:rsidRPr="007E54A3" w:rsidRDefault="00193F90" w:rsidP="00193F90">
            <w:pPr>
              <w:pStyle w:val="Default"/>
              <w:shd w:val="clear" w:color="auto" w:fill="FFC000"/>
              <w:rPr>
                <w:sz w:val="16"/>
                <w:szCs w:val="16"/>
                <w:highlight w:val="yellow"/>
                <w:lang w:val="en-GB"/>
              </w:rPr>
            </w:pPr>
            <w:r w:rsidRPr="007E54A3">
              <w:rPr>
                <w:sz w:val="16"/>
                <w:szCs w:val="16"/>
                <w:lang w:val="en-GB"/>
              </w:rPr>
              <w:t xml:space="preserve">3) 10/07/2023 </w:t>
            </w:r>
          </w:p>
        </w:tc>
        <w:tc>
          <w:tcPr>
            <w:tcW w:w="168" w:type="pct"/>
            <w:tcBorders>
              <w:top w:val="single" w:sz="4" w:space="0" w:color="auto"/>
              <w:bottom w:val="single" w:sz="4" w:space="0" w:color="auto"/>
            </w:tcBorders>
            <w:vAlign w:val="center"/>
          </w:tcPr>
          <w:p w14:paraId="0FDFA3FE"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A1</w:t>
            </w:r>
          </w:p>
        </w:tc>
        <w:tc>
          <w:tcPr>
            <w:tcW w:w="243" w:type="pct"/>
            <w:tcBorders>
              <w:top w:val="single" w:sz="4" w:space="0" w:color="auto"/>
              <w:bottom w:val="single" w:sz="4" w:space="0" w:color="auto"/>
            </w:tcBorders>
            <w:vAlign w:val="center"/>
          </w:tcPr>
          <w:p w14:paraId="11A311E8"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180.8</w:t>
            </w:r>
          </w:p>
        </w:tc>
        <w:tc>
          <w:tcPr>
            <w:tcW w:w="232" w:type="pct"/>
            <w:tcBorders>
              <w:top w:val="single" w:sz="4" w:space="0" w:color="auto"/>
              <w:bottom w:val="single" w:sz="4" w:space="0" w:color="auto"/>
            </w:tcBorders>
            <w:vAlign w:val="center"/>
          </w:tcPr>
          <w:p w14:paraId="37F2A176"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302</w:t>
            </w:r>
          </w:p>
        </w:tc>
        <w:tc>
          <w:tcPr>
            <w:tcW w:w="176" w:type="pct"/>
            <w:tcBorders>
              <w:top w:val="single" w:sz="4" w:space="0" w:color="auto"/>
              <w:bottom w:val="single" w:sz="4" w:space="0" w:color="auto"/>
            </w:tcBorders>
            <w:vAlign w:val="center"/>
          </w:tcPr>
          <w:p w14:paraId="7228FDD6"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299EF002"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08/05/2023</w:t>
            </w:r>
          </w:p>
        </w:tc>
        <w:tc>
          <w:tcPr>
            <w:tcW w:w="419" w:type="pct"/>
            <w:vMerge w:val="restart"/>
            <w:vAlign w:val="center"/>
          </w:tcPr>
          <w:p w14:paraId="516A3A8B" w14:textId="77777777" w:rsidR="00193F90" w:rsidRPr="007E54A3" w:rsidRDefault="00193F90" w:rsidP="00193F90">
            <w:pPr>
              <w:pStyle w:val="RepTableSmall"/>
              <w:keepNext/>
              <w:keepLines/>
              <w:shd w:val="clear" w:color="auto" w:fill="FFC000"/>
              <w:jc w:val="center"/>
              <w:rPr>
                <w:highlight w:val="yellow"/>
              </w:rPr>
            </w:pPr>
            <w:r w:rsidRPr="007E54A3">
              <w:t>71-79</w:t>
            </w:r>
          </w:p>
        </w:tc>
        <w:tc>
          <w:tcPr>
            <w:tcW w:w="281" w:type="pct"/>
            <w:tcBorders>
              <w:top w:val="single" w:sz="4" w:space="0" w:color="auto"/>
              <w:bottom w:val="single" w:sz="4" w:space="0" w:color="auto"/>
            </w:tcBorders>
            <w:vAlign w:val="center"/>
          </w:tcPr>
          <w:p w14:paraId="7354BAB6" w14:textId="77777777" w:rsidR="00193F90" w:rsidRPr="007E54A3" w:rsidRDefault="00193F90" w:rsidP="00193F90">
            <w:pPr>
              <w:pStyle w:val="RepTableSmall"/>
              <w:keepNext/>
              <w:keepLines/>
              <w:shd w:val="clear" w:color="auto" w:fill="FFC000"/>
              <w:jc w:val="center"/>
              <w:rPr>
                <w:szCs w:val="16"/>
              </w:rPr>
            </w:pPr>
            <w:r w:rsidRPr="007E54A3">
              <w:rPr>
                <w:szCs w:val="16"/>
              </w:rPr>
              <w:t>Seed</w:t>
            </w:r>
          </w:p>
        </w:tc>
        <w:tc>
          <w:tcPr>
            <w:tcW w:w="254" w:type="pct"/>
            <w:tcBorders>
              <w:top w:val="single" w:sz="4" w:space="0" w:color="auto"/>
              <w:bottom w:val="single" w:sz="4" w:space="0" w:color="auto"/>
            </w:tcBorders>
            <w:vAlign w:val="center"/>
          </w:tcPr>
          <w:p w14:paraId="148BDE9E" w14:textId="77777777" w:rsidR="00193F90" w:rsidRPr="007E54A3" w:rsidRDefault="00193F90" w:rsidP="00193F90">
            <w:pPr>
              <w:pStyle w:val="RepTableSmall"/>
              <w:keepNext/>
              <w:keepLines/>
              <w:shd w:val="clear" w:color="auto" w:fill="FFC000"/>
              <w:tabs>
                <w:tab w:val="decimal" w:pos="410"/>
              </w:tabs>
              <w:jc w:val="center"/>
              <w:rPr>
                <w:szCs w:val="16"/>
                <w:highlight w:val="yellow"/>
              </w:rPr>
            </w:pPr>
            <w:r w:rsidRPr="007E54A3">
              <w:rPr>
                <w:szCs w:val="16"/>
              </w:rPr>
              <w:t>&lt;0.04 (N.D.)</w:t>
            </w:r>
          </w:p>
        </w:tc>
        <w:tc>
          <w:tcPr>
            <w:tcW w:w="212" w:type="pct"/>
            <w:tcBorders>
              <w:top w:val="single" w:sz="4" w:space="0" w:color="auto"/>
              <w:bottom w:val="single" w:sz="4" w:space="0" w:color="auto"/>
            </w:tcBorders>
            <w:vAlign w:val="center"/>
          </w:tcPr>
          <w:p w14:paraId="54E808AC" w14:textId="77777777" w:rsidR="00193F90" w:rsidRPr="007E54A3" w:rsidRDefault="00193F90" w:rsidP="00193F90">
            <w:pPr>
              <w:pStyle w:val="RepTableSmall"/>
              <w:keepNext/>
              <w:keepLines/>
              <w:shd w:val="clear" w:color="auto" w:fill="FFC000"/>
              <w:tabs>
                <w:tab w:val="decimal" w:pos="340"/>
              </w:tabs>
              <w:jc w:val="center"/>
              <w:rPr>
                <w:szCs w:val="16"/>
                <w:highlight w:val="yellow"/>
              </w:rPr>
            </w:pPr>
            <w:r w:rsidRPr="007E54A3">
              <w:rPr>
                <w:szCs w:val="16"/>
              </w:rPr>
              <w:t>0.1672</w:t>
            </w:r>
          </w:p>
        </w:tc>
        <w:tc>
          <w:tcPr>
            <w:tcW w:w="243" w:type="pct"/>
            <w:tcBorders>
              <w:top w:val="single" w:sz="4" w:space="0" w:color="auto"/>
              <w:bottom w:val="single" w:sz="4" w:space="0" w:color="auto"/>
            </w:tcBorders>
            <w:vAlign w:val="center"/>
          </w:tcPr>
          <w:p w14:paraId="64A18DF1"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&lt;0.04 (N.D.)</w:t>
            </w:r>
          </w:p>
        </w:tc>
        <w:tc>
          <w:tcPr>
            <w:tcW w:w="249" w:type="pct"/>
            <w:tcBorders>
              <w:top w:val="single" w:sz="4" w:space="0" w:color="auto"/>
              <w:bottom w:val="single" w:sz="4" w:space="0" w:color="auto"/>
            </w:tcBorders>
            <w:vAlign w:val="center"/>
          </w:tcPr>
          <w:p w14:paraId="24CF4020"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0.0401</w:t>
            </w:r>
          </w:p>
        </w:tc>
        <w:tc>
          <w:tcPr>
            <w:tcW w:w="181" w:type="pct"/>
            <w:vMerge w:val="restart"/>
            <w:vAlign w:val="center"/>
          </w:tcPr>
          <w:p w14:paraId="3DDBE2D8" w14:textId="77777777" w:rsidR="00193F90" w:rsidRPr="007E54A3" w:rsidRDefault="00193F90" w:rsidP="00193F90">
            <w:pPr>
              <w:pStyle w:val="RepTableSmall"/>
              <w:keepNext/>
              <w:keepLines/>
              <w:shd w:val="clear" w:color="auto" w:fill="FFC000"/>
              <w:tabs>
                <w:tab w:val="decimal" w:pos="386"/>
              </w:tabs>
              <w:jc w:val="center"/>
              <w:rPr>
                <w:highlight w:val="yellow"/>
              </w:rPr>
            </w:pPr>
            <w:r w:rsidRPr="007E54A3">
              <w:t>49</w:t>
            </w:r>
          </w:p>
        </w:tc>
        <w:tc>
          <w:tcPr>
            <w:tcW w:w="883" w:type="pct"/>
            <w:vMerge/>
            <w:vAlign w:val="center"/>
          </w:tcPr>
          <w:p w14:paraId="379A3C6E"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7A8C0405" w14:textId="77777777" w:rsidTr="00C64E7A">
        <w:trPr>
          <w:trHeight w:val="720"/>
        </w:trPr>
        <w:tc>
          <w:tcPr>
            <w:tcW w:w="366" w:type="pct"/>
            <w:vMerge/>
            <w:vAlign w:val="center"/>
          </w:tcPr>
          <w:p w14:paraId="1863B7D5" w14:textId="77777777" w:rsidR="00193F90" w:rsidRPr="007E54A3" w:rsidRDefault="00193F90" w:rsidP="00193F90">
            <w:pPr>
              <w:pStyle w:val="Default"/>
              <w:shd w:val="clear" w:color="auto" w:fill="FFC000"/>
              <w:rPr>
                <w:b/>
                <w:bCs/>
                <w:sz w:val="16"/>
                <w:szCs w:val="16"/>
                <w:highlight w:val="yellow"/>
                <w:lang w:val="en-GB"/>
              </w:rPr>
            </w:pPr>
          </w:p>
        </w:tc>
        <w:tc>
          <w:tcPr>
            <w:tcW w:w="330" w:type="pct"/>
            <w:vMerge/>
            <w:vAlign w:val="center"/>
          </w:tcPr>
          <w:p w14:paraId="449013EF" w14:textId="77777777" w:rsidR="00193F90" w:rsidRPr="007E54A3" w:rsidRDefault="00193F90" w:rsidP="00193F90">
            <w:pPr>
              <w:pStyle w:val="RepTableSmall"/>
              <w:keepNext/>
              <w:keepLines/>
              <w:shd w:val="clear" w:color="auto" w:fill="FFC000"/>
              <w:rPr>
                <w:szCs w:val="16"/>
                <w:highlight w:val="yellow"/>
              </w:rPr>
            </w:pPr>
          </w:p>
        </w:tc>
        <w:tc>
          <w:tcPr>
            <w:tcW w:w="316" w:type="pct"/>
            <w:vMerge/>
            <w:vAlign w:val="center"/>
          </w:tcPr>
          <w:p w14:paraId="6659A272" w14:textId="77777777" w:rsidR="00193F90" w:rsidRPr="007E54A3" w:rsidRDefault="00193F90" w:rsidP="00193F90">
            <w:pPr>
              <w:pStyle w:val="Default"/>
              <w:shd w:val="clear" w:color="auto" w:fill="FFC000"/>
              <w:rPr>
                <w:sz w:val="16"/>
                <w:szCs w:val="16"/>
                <w:highlight w:val="yellow"/>
                <w:lang w:val="en-GB"/>
              </w:rPr>
            </w:pPr>
          </w:p>
        </w:tc>
        <w:tc>
          <w:tcPr>
            <w:tcW w:w="168" w:type="pct"/>
            <w:tcBorders>
              <w:top w:val="single" w:sz="4" w:space="0" w:color="auto"/>
              <w:bottom w:val="single" w:sz="4" w:space="0" w:color="auto"/>
            </w:tcBorders>
            <w:vAlign w:val="center"/>
          </w:tcPr>
          <w:p w14:paraId="17B9DB77"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A2</w:t>
            </w:r>
          </w:p>
        </w:tc>
        <w:tc>
          <w:tcPr>
            <w:tcW w:w="243" w:type="pct"/>
            <w:tcBorders>
              <w:top w:val="single" w:sz="4" w:space="0" w:color="auto"/>
              <w:bottom w:val="single" w:sz="4" w:space="0" w:color="auto"/>
            </w:tcBorders>
            <w:vAlign w:val="center"/>
          </w:tcPr>
          <w:p w14:paraId="502514DC"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175.6</w:t>
            </w:r>
          </w:p>
        </w:tc>
        <w:tc>
          <w:tcPr>
            <w:tcW w:w="232" w:type="pct"/>
            <w:tcBorders>
              <w:top w:val="single" w:sz="4" w:space="0" w:color="auto"/>
              <w:bottom w:val="single" w:sz="4" w:space="0" w:color="auto"/>
            </w:tcBorders>
            <w:vAlign w:val="center"/>
          </w:tcPr>
          <w:p w14:paraId="399E1157"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293</w:t>
            </w:r>
          </w:p>
        </w:tc>
        <w:tc>
          <w:tcPr>
            <w:tcW w:w="176" w:type="pct"/>
            <w:tcBorders>
              <w:top w:val="single" w:sz="4" w:space="0" w:color="auto"/>
              <w:bottom w:val="single" w:sz="4" w:space="0" w:color="auto"/>
            </w:tcBorders>
            <w:vAlign w:val="center"/>
          </w:tcPr>
          <w:p w14:paraId="000C1325"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6A47326E"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22/05/2023</w:t>
            </w:r>
          </w:p>
        </w:tc>
        <w:tc>
          <w:tcPr>
            <w:tcW w:w="419" w:type="pct"/>
            <w:vMerge/>
            <w:vAlign w:val="center"/>
          </w:tcPr>
          <w:p w14:paraId="48668472" w14:textId="77777777" w:rsidR="00193F90" w:rsidRPr="007E54A3" w:rsidRDefault="00193F90" w:rsidP="00193F90">
            <w:pPr>
              <w:pStyle w:val="RepTableSmall"/>
              <w:keepNext/>
              <w:keepLines/>
              <w:shd w:val="clear" w:color="auto" w:fill="FFC000"/>
              <w:jc w:val="center"/>
              <w:rPr>
                <w:highlight w:val="yellow"/>
              </w:rPr>
            </w:pPr>
          </w:p>
        </w:tc>
        <w:tc>
          <w:tcPr>
            <w:tcW w:w="281" w:type="pct"/>
            <w:tcBorders>
              <w:top w:val="single" w:sz="4" w:space="0" w:color="auto"/>
              <w:bottom w:val="single" w:sz="4" w:space="0" w:color="auto"/>
            </w:tcBorders>
            <w:vAlign w:val="center"/>
          </w:tcPr>
          <w:p w14:paraId="1FF3F2C4" w14:textId="77777777" w:rsidR="00193F90" w:rsidRPr="007E54A3" w:rsidRDefault="00193F90" w:rsidP="00193F90">
            <w:pPr>
              <w:pStyle w:val="RepTableSmall"/>
              <w:keepNext/>
              <w:keepLines/>
              <w:shd w:val="clear" w:color="auto" w:fill="FFC000"/>
              <w:jc w:val="center"/>
              <w:rPr>
                <w:szCs w:val="16"/>
              </w:rPr>
            </w:pPr>
            <w:r w:rsidRPr="007E54A3">
              <w:rPr>
                <w:szCs w:val="16"/>
              </w:rPr>
              <w:t>Straw</w:t>
            </w:r>
          </w:p>
        </w:tc>
        <w:tc>
          <w:tcPr>
            <w:tcW w:w="254" w:type="pct"/>
            <w:tcBorders>
              <w:top w:val="single" w:sz="4" w:space="0" w:color="auto"/>
              <w:bottom w:val="single" w:sz="4" w:space="0" w:color="auto"/>
            </w:tcBorders>
            <w:vAlign w:val="center"/>
          </w:tcPr>
          <w:p w14:paraId="6CB50B83" w14:textId="77777777" w:rsidR="00193F90" w:rsidRPr="007E54A3" w:rsidRDefault="00193F90" w:rsidP="00193F90">
            <w:pPr>
              <w:pStyle w:val="RepTableSmall"/>
              <w:keepNext/>
              <w:keepLines/>
              <w:shd w:val="clear" w:color="auto" w:fill="FFC000"/>
              <w:tabs>
                <w:tab w:val="decimal" w:pos="410"/>
              </w:tabs>
              <w:jc w:val="center"/>
              <w:rPr>
                <w:szCs w:val="16"/>
                <w:highlight w:val="yellow"/>
              </w:rPr>
            </w:pPr>
            <w:r w:rsidRPr="007E54A3">
              <w:rPr>
                <w:szCs w:val="16"/>
              </w:rPr>
              <w:t>&lt;0.06 (N.D.)</w:t>
            </w:r>
          </w:p>
        </w:tc>
        <w:tc>
          <w:tcPr>
            <w:tcW w:w="212" w:type="pct"/>
            <w:tcBorders>
              <w:top w:val="single" w:sz="4" w:space="0" w:color="auto"/>
              <w:bottom w:val="single" w:sz="4" w:space="0" w:color="auto"/>
            </w:tcBorders>
            <w:vAlign w:val="center"/>
          </w:tcPr>
          <w:p w14:paraId="78879746" w14:textId="77777777" w:rsidR="00193F90" w:rsidRPr="007E54A3" w:rsidRDefault="00193F90" w:rsidP="00193F90">
            <w:pPr>
              <w:pStyle w:val="RepTableSmall"/>
              <w:keepNext/>
              <w:keepLines/>
              <w:shd w:val="clear" w:color="auto" w:fill="FFC000"/>
              <w:tabs>
                <w:tab w:val="decimal" w:pos="340"/>
              </w:tabs>
              <w:jc w:val="center"/>
              <w:rPr>
                <w:szCs w:val="16"/>
                <w:highlight w:val="yellow"/>
              </w:rPr>
            </w:pPr>
            <w:r w:rsidRPr="007E54A3">
              <w:rPr>
                <w:szCs w:val="16"/>
              </w:rPr>
              <w:t>&lt;0.06 (N.D.)</w:t>
            </w:r>
          </w:p>
        </w:tc>
        <w:tc>
          <w:tcPr>
            <w:tcW w:w="243" w:type="pct"/>
            <w:tcBorders>
              <w:top w:val="single" w:sz="4" w:space="0" w:color="auto"/>
              <w:bottom w:val="single" w:sz="4" w:space="0" w:color="auto"/>
            </w:tcBorders>
            <w:vAlign w:val="center"/>
          </w:tcPr>
          <w:p w14:paraId="04C34DD9"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249" w:type="pct"/>
            <w:tcBorders>
              <w:top w:val="single" w:sz="4" w:space="0" w:color="auto"/>
              <w:bottom w:val="single" w:sz="4" w:space="0" w:color="auto"/>
            </w:tcBorders>
            <w:vAlign w:val="center"/>
          </w:tcPr>
          <w:p w14:paraId="538E2338"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181" w:type="pct"/>
            <w:vMerge/>
            <w:vAlign w:val="center"/>
          </w:tcPr>
          <w:p w14:paraId="0EEA0DB0" w14:textId="77777777" w:rsidR="00193F90" w:rsidRPr="007E54A3" w:rsidRDefault="00193F90" w:rsidP="00193F90">
            <w:pPr>
              <w:pStyle w:val="RepTableSmall"/>
              <w:keepNext/>
              <w:keepLines/>
              <w:shd w:val="clear" w:color="auto" w:fill="FFC000"/>
              <w:tabs>
                <w:tab w:val="decimal" w:pos="386"/>
              </w:tabs>
              <w:jc w:val="center"/>
              <w:rPr>
                <w:highlight w:val="yellow"/>
              </w:rPr>
            </w:pPr>
          </w:p>
        </w:tc>
        <w:tc>
          <w:tcPr>
            <w:tcW w:w="883" w:type="pct"/>
            <w:vMerge/>
            <w:vAlign w:val="center"/>
          </w:tcPr>
          <w:p w14:paraId="441BD375"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69CA1328" w14:textId="77777777" w:rsidTr="00C64E7A">
        <w:trPr>
          <w:trHeight w:val="719"/>
        </w:trPr>
        <w:tc>
          <w:tcPr>
            <w:tcW w:w="366" w:type="pct"/>
            <w:vMerge w:val="restart"/>
            <w:vAlign w:val="center"/>
          </w:tcPr>
          <w:p w14:paraId="68832FD2"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lastRenderedPageBreak/>
              <w:t xml:space="preserve">RAU-016-23 </w:t>
            </w:r>
          </w:p>
          <w:p w14:paraId="0BCE7CCF" w14:textId="77777777" w:rsidR="00193F90" w:rsidRPr="007E54A3" w:rsidRDefault="00193F90" w:rsidP="00193F90">
            <w:pPr>
              <w:pStyle w:val="Default"/>
              <w:shd w:val="clear" w:color="auto" w:fill="FFC000"/>
              <w:rPr>
                <w:sz w:val="16"/>
                <w:szCs w:val="16"/>
                <w:lang w:val="en-GB"/>
              </w:rPr>
            </w:pPr>
            <w:r w:rsidRPr="007E54A3">
              <w:rPr>
                <w:b/>
                <w:bCs/>
                <w:sz w:val="16"/>
                <w:szCs w:val="16"/>
                <w:lang w:val="en-GB"/>
              </w:rPr>
              <w:t xml:space="preserve">H/PR23/OS08 </w:t>
            </w:r>
            <w:r w:rsidRPr="007E54A3">
              <w:rPr>
                <w:sz w:val="16"/>
                <w:szCs w:val="16"/>
                <w:lang w:val="en-GB"/>
              </w:rPr>
              <w:t xml:space="preserve">7516 </w:t>
            </w:r>
          </w:p>
          <w:p w14:paraId="0B96CBCC" w14:textId="77777777" w:rsidR="00193F90" w:rsidRPr="007E54A3" w:rsidRDefault="00193F90" w:rsidP="00193F90">
            <w:pPr>
              <w:pStyle w:val="Default"/>
              <w:shd w:val="clear" w:color="auto" w:fill="FFC000"/>
              <w:rPr>
                <w:b/>
                <w:bCs/>
                <w:sz w:val="16"/>
                <w:szCs w:val="16"/>
                <w:highlight w:val="yellow"/>
                <w:lang w:val="en-GB"/>
              </w:rPr>
            </w:pPr>
            <w:r w:rsidRPr="007E54A3">
              <w:rPr>
                <w:sz w:val="16"/>
                <w:szCs w:val="16"/>
                <w:lang w:val="en-GB"/>
              </w:rPr>
              <w:lastRenderedPageBreak/>
              <w:t xml:space="preserve">Berzence, Hungary </w:t>
            </w:r>
          </w:p>
        </w:tc>
        <w:tc>
          <w:tcPr>
            <w:tcW w:w="330" w:type="pct"/>
            <w:vMerge w:val="restart"/>
            <w:vAlign w:val="center"/>
          </w:tcPr>
          <w:p w14:paraId="3315063C" w14:textId="77777777" w:rsidR="00193F90" w:rsidRPr="007E54A3" w:rsidRDefault="00193F90" w:rsidP="00193F90">
            <w:pPr>
              <w:pStyle w:val="RepTableSmall"/>
              <w:keepNext/>
              <w:keepLines/>
              <w:shd w:val="clear" w:color="auto" w:fill="FFC000"/>
              <w:rPr>
                <w:szCs w:val="16"/>
                <w:highlight w:val="yellow"/>
              </w:rPr>
            </w:pPr>
            <w:r w:rsidRPr="007E54A3">
              <w:rPr>
                <w:szCs w:val="16"/>
              </w:rPr>
              <w:lastRenderedPageBreak/>
              <w:t xml:space="preserve">Winter rape / Umberto </w:t>
            </w:r>
          </w:p>
        </w:tc>
        <w:tc>
          <w:tcPr>
            <w:tcW w:w="316" w:type="pct"/>
            <w:vMerge w:val="restart"/>
            <w:vAlign w:val="center"/>
          </w:tcPr>
          <w:p w14:paraId="489CFD52" w14:textId="77777777" w:rsidR="00193F90" w:rsidRPr="007E54A3" w:rsidRDefault="00193F90" w:rsidP="00193F90">
            <w:pPr>
              <w:pStyle w:val="Default"/>
              <w:shd w:val="clear" w:color="auto" w:fill="FFC000"/>
              <w:rPr>
                <w:sz w:val="16"/>
                <w:szCs w:val="16"/>
                <w:lang w:val="en-GB"/>
              </w:rPr>
            </w:pPr>
            <w:r w:rsidRPr="007E54A3">
              <w:rPr>
                <w:sz w:val="16"/>
                <w:szCs w:val="16"/>
                <w:lang w:val="en-GB"/>
              </w:rPr>
              <w:t xml:space="preserve">1) 20/08/2022 </w:t>
            </w:r>
          </w:p>
          <w:p w14:paraId="49AEFE3E" w14:textId="77777777" w:rsidR="00193F90" w:rsidRPr="007E54A3" w:rsidRDefault="00193F90" w:rsidP="00193F90">
            <w:pPr>
              <w:pStyle w:val="Default"/>
              <w:shd w:val="clear" w:color="auto" w:fill="FFC000"/>
              <w:rPr>
                <w:sz w:val="16"/>
                <w:szCs w:val="16"/>
                <w:lang w:val="en-GB"/>
              </w:rPr>
            </w:pPr>
            <w:r w:rsidRPr="007E54A3">
              <w:rPr>
                <w:sz w:val="16"/>
                <w:szCs w:val="16"/>
                <w:lang w:val="en-GB"/>
              </w:rPr>
              <w:lastRenderedPageBreak/>
              <w:t xml:space="preserve">2) From 01/05 to 21/05/2023 </w:t>
            </w:r>
          </w:p>
          <w:p w14:paraId="595C66FD" w14:textId="77777777" w:rsidR="00193F90" w:rsidRPr="007E54A3" w:rsidRDefault="00193F90" w:rsidP="00193F90">
            <w:pPr>
              <w:pStyle w:val="Default"/>
              <w:shd w:val="clear" w:color="auto" w:fill="FFC000"/>
              <w:rPr>
                <w:sz w:val="16"/>
                <w:szCs w:val="16"/>
                <w:highlight w:val="yellow"/>
                <w:lang w:val="en-GB"/>
              </w:rPr>
            </w:pPr>
            <w:r w:rsidRPr="007E54A3">
              <w:rPr>
                <w:sz w:val="16"/>
                <w:szCs w:val="16"/>
                <w:lang w:val="en-GB"/>
              </w:rPr>
              <w:t xml:space="preserve">3) 06/07/2023 </w:t>
            </w:r>
          </w:p>
        </w:tc>
        <w:tc>
          <w:tcPr>
            <w:tcW w:w="168" w:type="pct"/>
            <w:tcBorders>
              <w:top w:val="single" w:sz="4" w:space="0" w:color="auto"/>
              <w:bottom w:val="single" w:sz="4" w:space="0" w:color="auto"/>
            </w:tcBorders>
            <w:vAlign w:val="center"/>
          </w:tcPr>
          <w:p w14:paraId="48E7E947"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lastRenderedPageBreak/>
              <w:t>A1</w:t>
            </w:r>
          </w:p>
        </w:tc>
        <w:tc>
          <w:tcPr>
            <w:tcW w:w="243" w:type="pct"/>
            <w:tcBorders>
              <w:top w:val="single" w:sz="4" w:space="0" w:color="auto"/>
              <w:bottom w:val="single" w:sz="4" w:space="0" w:color="auto"/>
            </w:tcBorders>
            <w:vAlign w:val="center"/>
          </w:tcPr>
          <w:p w14:paraId="03ED1BD1"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177.6</w:t>
            </w:r>
          </w:p>
        </w:tc>
        <w:tc>
          <w:tcPr>
            <w:tcW w:w="232" w:type="pct"/>
            <w:tcBorders>
              <w:top w:val="single" w:sz="4" w:space="0" w:color="auto"/>
              <w:bottom w:val="single" w:sz="4" w:space="0" w:color="auto"/>
            </w:tcBorders>
            <w:vAlign w:val="center"/>
          </w:tcPr>
          <w:p w14:paraId="3A50DE4B"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296</w:t>
            </w:r>
          </w:p>
        </w:tc>
        <w:tc>
          <w:tcPr>
            <w:tcW w:w="176" w:type="pct"/>
            <w:tcBorders>
              <w:top w:val="single" w:sz="4" w:space="0" w:color="auto"/>
              <w:bottom w:val="single" w:sz="4" w:space="0" w:color="auto"/>
            </w:tcBorders>
            <w:vAlign w:val="center"/>
          </w:tcPr>
          <w:p w14:paraId="4B6CB405"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bottom w:val="single" w:sz="4" w:space="0" w:color="auto"/>
            </w:tcBorders>
            <w:vAlign w:val="center"/>
          </w:tcPr>
          <w:p w14:paraId="2442F651"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04/05/2023</w:t>
            </w:r>
          </w:p>
        </w:tc>
        <w:tc>
          <w:tcPr>
            <w:tcW w:w="419" w:type="pct"/>
            <w:vMerge w:val="restart"/>
            <w:vAlign w:val="center"/>
          </w:tcPr>
          <w:p w14:paraId="37F03461" w14:textId="77777777" w:rsidR="00193F90" w:rsidRPr="007E54A3" w:rsidRDefault="00193F90" w:rsidP="00193F90">
            <w:pPr>
              <w:pStyle w:val="RepTableSmall"/>
              <w:keepNext/>
              <w:keepLines/>
              <w:shd w:val="clear" w:color="auto" w:fill="FFC000"/>
              <w:jc w:val="center"/>
              <w:rPr>
                <w:highlight w:val="yellow"/>
              </w:rPr>
            </w:pPr>
            <w:r w:rsidRPr="007E54A3">
              <w:t>69</w:t>
            </w:r>
          </w:p>
        </w:tc>
        <w:tc>
          <w:tcPr>
            <w:tcW w:w="281" w:type="pct"/>
            <w:tcBorders>
              <w:top w:val="single" w:sz="4" w:space="0" w:color="auto"/>
              <w:bottom w:val="single" w:sz="4" w:space="0" w:color="auto"/>
            </w:tcBorders>
            <w:vAlign w:val="center"/>
          </w:tcPr>
          <w:p w14:paraId="1516347F" w14:textId="77777777" w:rsidR="00193F90" w:rsidRPr="007E54A3" w:rsidRDefault="00193F90" w:rsidP="00193F90">
            <w:pPr>
              <w:pStyle w:val="RepTableSmall"/>
              <w:keepNext/>
              <w:keepLines/>
              <w:shd w:val="clear" w:color="auto" w:fill="FFC000"/>
              <w:jc w:val="center"/>
              <w:rPr>
                <w:szCs w:val="16"/>
              </w:rPr>
            </w:pPr>
            <w:r w:rsidRPr="007E54A3">
              <w:rPr>
                <w:szCs w:val="16"/>
              </w:rPr>
              <w:t>Seed</w:t>
            </w:r>
          </w:p>
        </w:tc>
        <w:tc>
          <w:tcPr>
            <w:tcW w:w="254" w:type="pct"/>
            <w:tcBorders>
              <w:top w:val="single" w:sz="4" w:space="0" w:color="auto"/>
              <w:bottom w:val="single" w:sz="4" w:space="0" w:color="auto"/>
            </w:tcBorders>
            <w:vAlign w:val="center"/>
          </w:tcPr>
          <w:p w14:paraId="0FE8BC03" w14:textId="77777777" w:rsidR="00193F90" w:rsidRPr="007E54A3" w:rsidRDefault="00193F90" w:rsidP="00193F90">
            <w:pPr>
              <w:pStyle w:val="RepTableSmall"/>
              <w:keepNext/>
              <w:keepLines/>
              <w:shd w:val="clear" w:color="auto" w:fill="FFC000"/>
              <w:tabs>
                <w:tab w:val="decimal" w:pos="410"/>
              </w:tabs>
              <w:jc w:val="center"/>
              <w:rPr>
                <w:szCs w:val="16"/>
              </w:rPr>
            </w:pPr>
            <w:r w:rsidRPr="007E54A3">
              <w:rPr>
                <w:szCs w:val="16"/>
              </w:rPr>
              <w:t>&lt;0.04 (N.D.)</w:t>
            </w:r>
          </w:p>
        </w:tc>
        <w:tc>
          <w:tcPr>
            <w:tcW w:w="212" w:type="pct"/>
            <w:tcBorders>
              <w:top w:val="single" w:sz="4" w:space="0" w:color="auto"/>
              <w:bottom w:val="single" w:sz="4" w:space="0" w:color="auto"/>
            </w:tcBorders>
            <w:vAlign w:val="center"/>
          </w:tcPr>
          <w:p w14:paraId="6E818AB1" w14:textId="77777777" w:rsidR="00193F90" w:rsidRPr="007E54A3" w:rsidRDefault="00193F90" w:rsidP="00193F90">
            <w:pPr>
              <w:pStyle w:val="RepTableSmall"/>
              <w:keepNext/>
              <w:keepLines/>
              <w:shd w:val="clear" w:color="auto" w:fill="FFC000"/>
              <w:tabs>
                <w:tab w:val="decimal" w:pos="340"/>
              </w:tabs>
              <w:jc w:val="center"/>
              <w:rPr>
                <w:szCs w:val="16"/>
              </w:rPr>
            </w:pPr>
            <w:r w:rsidRPr="007E54A3">
              <w:rPr>
                <w:szCs w:val="16"/>
              </w:rPr>
              <w:t>0.8108</w:t>
            </w:r>
          </w:p>
        </w:tc>
        <w:tc>
          <w:tcPr>
            <w:tcW w:w="243" w:type="pct"/>
            <w:tcBorders>
              <w:top w:val="single" w:sz="4" w:space="0" w:color="auto"/>
              <w:bottom w:val="single" w:sz="4" w:space="0" w:color="auto"/>
            </w:tcBorders>
            <w:vAlign w:val="center"/>
          </w:tcPr>
          <w:p w14:paraId="7AB28CB4" w14:textId="77777777" w:rsidR="00193F90" w:rsidRPr="007E54A3" w:rsidRDefault="00193F90" w:rsidP="00193F90">
            <w:pPr>
              <w:pStyle w:val="RepTableSmall"/>
              <w:keepNext/>
              <w:keepLines/>
              <w:shd w:val="clear" w:color="auto" w:fill="FFC000"/>
              <w:tabs>
                <w:tab w:val="decimal" w:pos="386"/>
              </w:tabs>
              <w:jc w:val="center"/>
              <w:rPr>
                <w:szCs w:val="16"/>
              </w:rPr>
            </w:pPr>
            <w:r w:rsidRPr="007E54A3">
              <w:rPr>
                <w:szCs w:val="16"/>
              </w:rPr>
              <w:t>&lt;0.04 (N.D.)</w:t>
            </w:r>
          </w:p>
        </w:tc>
        <w:tc>
          <w:tcPr>
            <w:tcW w:w="249" w:type="pct"/>
            <w:tcBorders>
              <w:top w:val="single" w:sz="4" w:space="0" w:color="auto"/>
              <w:bottom w:val="single" w:sz="4" w:space="0" w:color="auto"/>
            </w:tcBorders>
            <w:vAlign w:val="center"/>
          </w:tcPr>
          <w:p w14:paraId="2ECCBE84" w14:textId="77777777" w:rsidR="00193F90" w:rsidRPr="007E54A3" w:rsidRDefault="00193F90" w:rsidP="00193F90">
            <w:pPr>
              <w:pStyle w:val="RepTableSmall"/>
              <w:keepNext/>
              <w:keepLines/>
              <w:shd w:val="clear" w:color="auto" w:fill="FFC000"/>
              <w:tabs>
                <w:tab w:val="decimal" w:pos="386"/>
              </w:tabs>
              <w:jc w:val="center"/>
              <w:rPr>
                <w:szCs w:val="16"/>
              </w:rPr>
            </w:pPr>
            <w:r w:rsidRPr="007E54A3">
              <w:rPr>
                <w:szCs w:val="16"/>
              </w:rPr>
              <w:t>0.0451</w:t>
            </w:r>
          </w:p>
        </w:tc>
        <w:tc>
          <w:tcPr>
            <w:tcW w:w="181" w:type="pct"/>
            <w:vMerge w:val="restart"/>
            <w:vAlign w:val="center"/>
          </w:tcPr>
          <w:p w14:paraId="7FB5A1CB" w14:textId="77777777" w:rsidR="00193F90" w:rsidRPr="007E54A3" w:rsidRDefault="00193F90" w:rsidP="00193F90">
            <w:pPr>
              <w:pStyle w:val="RepTableSmall"/>
              <w:keepNext/>
              <w:keepLines/>
              <w:shd w:val="clear" w:color="auto" w:fill="FFC000"/>
              <w:tabs>
                <w:tab w:val="decimal" w:pos="386"/>
              </w:tabs>
              <w:jc w:val="center"/>
            </w:pPr>
            <w:r w:rsidRPr="007E54A3">
              <w:t>49</w:t>
            </w:r>
          </w:p>
        </w:tc>
        <w:tc>
          <w:tcPr>
            <w:tcW w:w="883" w:type="pct"/>
            <w:vMerge/>
            <w:vAlign w:val="center"/>
          </w:tcPr>
          <w:p w14:paraId="760CF2C3" w14:textId="77777777" w:rsidR="00193F90" w:rsidRPr="007E54A3" w:rsidRDefault="00193F90" w:rsidP="00193F90">
            <w:pPr>
              <w:pStyle w:val="RepTableSmall"/>
              <w:keepNext/>
              <w:keepLines/>
              <w:shd w:val="clear" w:color="auto" w:fill="FFC000"/>
              <w:jc w:val="center"/>
              <w:rPr>
                <w:highlight w:val="yellow"/>
              </w:rPr>
            </w:pPr>
          </w:p>
        </w:tc>
      </w:tr>
      <w:tr w:rsidR="00193F90" w:rsidRPr="007E54A3" w14:paraId="49476FB1" w14:textId="77777777" w:rsidTr="00C64E7A">
        <w:trPr>
          <w:trHeight w:val="720"/>
        </w:trPr>
        <w:tc>
          <w:tcPr>
            <w:tcW w:w="366" w:type="pct"/>
            <w:vMerge/>
            <w:vAlign w:val="center"/>
          </w:tcPr>
          <w:p w14:paraId="084DCA2A" w14:textId="77777777" w:rsidR="00193F90" w:rsidRPr="007E54A3" w:rsidRDefault="00193F90" w:rsidP="00193F90">
            <w:pPr>
              <w:pStyle w:val="Default"/>
              <w:shd w:val="clear" w:color="auto" w:fill="FFC000"/>
              <w:rPr>
                <w:b/>
                <w:bCs/>
                <w:sz w:val="16"/>
                <w:szCs w:val="16"/>
                <w:highlight w:val="yellow"/>
                <w:lang w:val="en-GB"/>
              </w:rPr>
            </w:pPr>
          </w:p>
        </w:tc>
        <w:tc>
          <w:tcPr>
            <w:tcW w:w="330" w:type="pct"/>
            <w:vMerge/>
            <w:vAlign w:val="center"/>
          </w:tcPr>
          <w:p w14:paraId="2B515E90" w14:textId="77777777" w:rsidR="00193F90" w:rsidRPr="007E54A3" w:rsidRDefault="00193F90" w:rsidP="00193F90">
            <w:pPr>
              <w:pStyle w:val="RepTableSmall"/>
              <w:keepNext/>
              <w:keepLines/>
              <w:shd w:val="clear" w:color="auto" w:fill="FFC000"/>
              <w:rPr>
                <w:szCs w:val="16"/>
                <w:highlight w:val="yellow"/>
              </w:rPr>
            </w:pPr>
          </w:p>
        </w:tc>
        <w:tc>
          <w:tcPr>
            <w:tcW w:w="316" w:type="pct"/>
            <w:vMerge/>
            <w:vAlign w:val="center"/>
          </w:tcPr>
          <w:p w14:paraId="6BA581B8" w14:textId="77777777" w:rsidR="00193F90" w:rsidRPr="007E54A3" w:rsidRDefault="00193F90" w:rsidP="00193F90">
            <w:pPr>
              <w:pStyle w:val="Default"/>
              <w:shd w:val="clear" w:color="auto" w:fill="FFC000"/>
              <w:rPr>
                <w:sz w:val="16"/>
                <w:szCs w:val="16"/>
                <w:highlight w:val="yellow"/>
                <w:lang w:val="en-GB"/>
              </w:rPr>
            </w:pPr>
          </w:p>
        </w:tc>
        <w:tc>
          <w:tcPr>
            <w:tcW w:w="168" w:type="pct"/>
            <w:tcBorders>
              <w:top w:val="single" w:sz="4" w:space="0" w:color="auto"/>
            </w:tcBorders>
            <w:vAlign w:val="center"/>
          </w:tcPr>
          <w:p w14:paraId="476E4DA7"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A2</w:t>
            </w:r>
          </w:p>
        </w:tc>
        <w:tc>
          <w:tcPr>
            <w:tcW w:w="243" w:type="pct"/>
            <w:tcBorders>
              <w:top w:val="single" w:sz="4" w:space="0" w:color="auto"/>
              <w:bottom w:val="single" w:sz="4" w:space="0" w:color="auto"/>
            </w:tcBorders>
            <w:vAlign w:val="center"/>
          </w:tcPr>
          <w:p w14:paraId="6DA5E964"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177.6</w:t>
            </w:r>
          </w:p>
        </w:tc>
        <w:tc>
          <w:tcPr>
            <w:tcW w:w="232" w:type="pct"/>
            <w:tcBorders>
              <w:top w:val="single" w:sz="4" w:space="0" w:color="auto"/>
            </w:tcBorders>
            <w:vAlign w:val="center"/>
          </w:tcPr>
          <w:p w14:paraId="10F7867C" w14:textId="77777777" w:rsidR="00193F90" w:rsidRPr="007E54A3" w:rsidRDefault="00193F90" w:rsidP="00193F90">
            <w:pPr>
              <w:pStyle w:val="Zwykytekst"/>
              <w:keepNext/>
              <w:keepLines/>
              <w:shd w:val="clear" w:color="auto" w:fill="FFC000"/>
              <w:tabs>
                <w:tab w:val="decimal" w:pos="567"/>
              </w:tabs>
              <w:jc w:val="center"/>
              <w:rPr>
                <w:rFonts w:ascii="Times New Roman" w:hAnsi="Times New Roman" w:cs="Times New Roman"/>
                <w:sz w:val="16"/>
                <w:szCs w:val="16"/>
              </w:rPr>
            </w:pPr>
            <w:r w:rsidRPr="007E54A3">
              <w:rPr>
                <w:rFonts w:ascii="Times New Roman" w:hAnsi="Times New Roman" w:cs="Times New Roman"/>
                <w:sz w:val="16"/>
                <w:szCs w:val="16"/>
              </w:rPr>
              <w:t>296</w:t>
            </w:r>
          </w:p>
        </w:tc>
        <w:tc>
          <w:tcPr>
            <w:tcW w:w="176" w:type="pct"/>
            <w:tcBorders>
              <w:top w:val="single" w:sz="4" w:space="0" w:color="auto"/>
            </w:tcBorders>
            <w:vAlign w:val="center"/>
          </w:tcPr>
          <w:p w14:paraId="02EEFEEB" w14:textId="77777777" w:rsidR="00193F90" w:rsidRPr="007E54A3" w:rsidRDefault="00193F90" w:rsidP="00193F90">
            <w:pPr>
              <w:pStyle w:val="Zwykytekst"/>
              <w:keepNext/>
              <w:keepLines/>
              <w:shd w:val="clear" w:color="auto" w:fill="FFC000"/>
              <w:tabs>
                <w:tab w:val="decimal" w:pos="284"/>
              </w:tabs>
              <w:jc w:val="center"/>
              <w:rPr>
                <w:rFonts w:ascii="Times New Roman" w:hAnsi="Times New Roman" w:cs="Times New Roman"/>
                <w:sz w:val="16"/>
                <w:szCs w:val="16"/>
              </w:rPr>
            </w:pPr>
            <w:r w:rsidRPr="007E54A3">
              <w:rPr>
                <w:rFonts w:ascii="Times New Roman" w:hAnsi="Times New Roman" w:cs="Times New Roman"/>
                <w:sz w:val="16"/>
                <w:szCs w:val="16"/>
              </w:rPr>
              <w:t>60</w:t>
            </w:r>
          </w:p>
        </w:tc>
        <w:tc>
          <w:tcPr>
            <w:tcW w:w="447" w:type="pct"/>
            <w:tcBorders>
              <w:top w:val="single" w:sz="4" w:space="0" w:color="auto"/>
            </w:tcBorders>
            <w:vAlign w:val="center"/>
          </w:tcPr>
          <w:p w14:paraId="25B635DE" w14:textId="77777777" w:rsidR="00193F90" w:rsidRPr="007E54A3" w:rsidRDefault="00193F90" w:rsidP="00193F90">
            <w:pPr>
              <w:pStyle w:val="Default"/>
              <w:shd w:val="clear" w:color="auto" w:fill="FFC000"/>
              <w:jc w:val="center"/>
              <w:rPr>
                <w:sz w:val="16"/>
                <w:szCs w:val="16"/>
                <w:lang w:val="en-GB"/>
              </w:rPr>
            </w:pPr>
            <w:r w:rsidRPr="007E54A3">
              <w:rPr>
                <w:sz w:val="16"/>
                <w:szCs w:val="16"/>
                <w:lang w:val="en-GB"/>
              </w:rPr>
              <w:t>18/05/2023</w:t>
            </w:r>
          </w:p>
        </w:tc>
        <w:tc>
          <w:tcPr>
            <w:tcW w:w="419" w:type="pct"/>
            <w:vMerge/>
            <w:vAlign w:val="center"/>
          </w:tcPr>
          <w:p w14:paraId="5A3D5DD7" w14:textId="77777777" w:rsidR="00193F90" w:rsidRPr="007E54A3" w:rsidRDefault="00193F90" w:rsidP="00193F90">
            <w:pPr>
              <w:pStyle w:val="RepTableSmall"/>
              <w:keepNext/>
              <w:keepLines/>
              <w:shd w:val="clear" w:color="auto" w:fill="FFC000"/>
              <w:jc w:val="center"/>
              <w:rPr>
                <w:highlight w:val="yellow"/>
              </w:rPr>
            </w:pPr>
          </w:p>
        </w:tc>
        <w:tc>
          <w:tcPr>
            <w:tcW w:w="281" w:type="pct"/>
            <w:tcBorders>
              <w:top w:val="single" w:sz="4" w:space="0" w:color="auto"/>
            </w:tcBorders>
            <w:vAlign w:val="center"/>
          </w:tcPr>
          <w:p w14:paraId="7F45E9ED" w14:textId="77777777" w:rsidR="00193F90" w:rsidRPr="007E54A3" w:rsidRDefault="00193F90" w:rsidP="00193F90">
            <w:pPr>
              <w:pStyle w:val="RepTableSmall"/>
              <w:keepNext/>
              <w:keepLines/>
              <w:shd w:val="clear" w:color="auto" w:fill="FFC000"/>
              <w:jc w:val="center"/>
              <w:rPr>
                <w:szCs w:val="16"/>
              </w:rPr>
            </w:pPr>
            <w:r w:rsidRPr="007E54A3">
              <w:rPr>
                <w:szCs w:val="16"/>
              </w:rPr>
              <w:t>Straw</w:t>
            </w:r>
          </w:p>
        </w:tc>
        <w:tc>
          <w:tcPr>
            <w:tcW w:w="254" w:type="pct"/>
            <w:tcBorders>
              <w:top w:val="single" w:sz="4" w:space="0" w:color="auto"/>
            </w:tcBorders>
            <w:vAlign w:val="center"/>
          </w:tcPr>
          <w:p w14:paraId="382C2DB9" w14:textId="77777777" w:rsidR="00193F90" w:rsidRPr="007E54A3" w:rsidRDefault="00193F90" w:rsidP="00193F90">
            <w:pPr>
              <w:pStyle w:val="RepTableSmall"/>
              <w:keepNext/>
              <w:keepLines/>
              <w:shd w:val="clear" w:color="auto" w:fill="FFC000"/>
              <w:tabs>
                <w:tab w:val="decimal" w:pos="410"/>
              </w:tabs>
              <w:jc w:val="center"/>
              <w:rPr>
                <w:szCs w:val="16"/>
              </w:rPr>
            </w:pPr>
            <w:r w:rsidRPr="007E54A3">
              <w:rPr>
                <w:szCs w:val="16"/>
              </w:rPr>
              <w:t>&lt;0.06 (N.D.)</w:t>
            </w:r>
          </w:p>
        </w:tc>
        <w:tc>
          <w:tcPr>
            <w:tcW w:w="212" w:type="pct"/>
            <w:tcBorders>
              <w:top w:val="single" w:sz="4" w:space="0" w:color="auto"/>
            </w:tcBorders>
            <w:vAlign w:val="center"/>
          </w:tcPr>
          <w:p w14:paraId="11E2D92B" w14:textId="77777777" w:rsidR="00193F90" w:rsidRPr="007E54A3" w:rsidRDefault="00193F90" w:rsidP="00193F90">
            <w:pPr>
              <w:pStyle w:val="RepTableSmall"/>
              <w:keepNext/>
              <w:keepLines/>
              <w:shd w:val="clear" w:color="auto" w:fill="FFC000"/>
              <w:tabs>
                <w:tab w:val="decimal" w:pos="340"/>
              </w:tabs>
              <w:jc w:val="center"/>
              <w:rPr>
                <w:szCs w:val="16"/>
              </w:rPr>
            </w:pPr>
            <w:r w:rsidRPr="007E54A3">
              <w:rPr>
                <w:szCs w:val="16"/>
              </w:rPr>
              <w:t>&lt;0.06 (N.D.)</w:t>
            </w:r>
          </w:p>
        </w:tc>
        <w:tc>
          <w:tcPr>
            <w:tcW w:w="243" w:type="pct"/>
            <w:tcBorders>
              <w:top w:val="single" w:sz="4" w:space="0" w:color="auto"/>
            </w:tcBorders>
            <w:vAlign w:val="center"/>
          </w:tcPr>
          <w:p w14:paraId="46B1FA9F"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249" w:type="pct"/>
            <w:tcBorders>
              <w:top w:val="single" w:sz="4" w:space="0" w:color="auto"/>
            </w:tcBorders>
            <w:vAlign w:val="center"/>
          </w:tcPr>
          <w:p w14:paraId="34E881D9" w14:textId="77777777" w:rsidR="00193F90" w:rsidRPr="007E54A3" w:rsidRDefault="00193F90" w:rsidP="00193F90">
            <w:pPr>
              <w:pStyle w:val="RepTableSmall"/>
              <w:keepNext/>
              <w:keepLines/>
              <w:shd w:val="clear" w:color="auto" w:fill="FFC000"/>
              <w:tabs>
                <w:tab w:val="decimal" w:pos="386"/>
              </w:tabs>
              <w:jc w:val="center"/>
              <w:rPr>
                <w:szCs w:val="16"/>
                <w:highlight w:val="yellow"/>
              </w:rPr>
            </w:pPr>
            <w:r w:rsidRPr="007E54A3">
              <w:rPr>
                <w:szCs w:val="16"/>
              </w:rPr>
              <w:t>&lt;0.06 (N.D.)</w:t>
            </w:r>
          </w:p>
        </w:tc>
        <w:tc>
          <w:tcPr>
            <w:tcW w:w="181" w:type="pct"/>
            <w:vMerge/>
            <w:vAlign w:val="center"/>
          </w:tcPr>
          <w:p w14:paraId="56CA44BC" w14:textId="77777777" w:rsidR="00193F90" w:rsidRPr="007E54A3" w:rsidRDefault="00193F90" w:rsidP="00193F90">
            <w:pPr>
              <w:pStyle w:val="RepTableSmall"/>
              <w:keepNext/>
              <w:keepLines/>
              <w:shd w:val="clear" w:color="auto" w:fill="FFC000"/>
              <w:tabs>
                <w:tab w:val="decimal" w:pos="386"/>
              </w:tabs>
              <w:jc w:val="center"/>
              <w:rPr>
                <w:highlight w:val="yellow"/>
              </w:rPr>
            </w:pPr>
          </w:p>
        </w:tc>
        <w:tc>
          <w:tcPr>
            <w:tcW w:w="883" w:type="pct"/>
            <w:vMerge/>
            <w:vAlign w:val="center"/>
          </w:tcPr>
          <w:p w14:paraId="28BBD782" w14:textId="77777777" w:rsidR="00193F90" w:rsidRPr="007E54A3" w:rsidRDefault="00193F90" w:rsidP="00193F90">
            <w:pPr>
              <w:pStyle w:val="RepTableSmall"/>
              <w:keepNext/>
              <w:keepLines/>
              <w:shd w:val="clear" w:color="auto" w:fill="FFC000"/>
              <w:jc w:val="center"/>
              <w:rPr>
                <w:highlight w:val="yellow"/>
              </w:rPr>
            </w:pPr>
          </w:p>
        </w:tc>
      </w:tr>
    </w:tbl>
    <w:p w14:paraId="5494AE7E" w14:textId="77777777" w:rsidR="00193F90" w:rsidRPr="007E54A3" w:rsidRDefault="00193F90" w:rsidP="00193F90">
      <w:pPr>
        <w:pStyle w:val="RepTableFootnote"/>
        <w:shd w:val="clear" w:color="auto" w:fill="FFC000"/>
        <w:tabs>
          <w:tab w:val="clear" w:pos="425"/>
          <w:tab w:val="left" w:pos="709"/>
        </w:tabs>
        <w:rPr>
          <w:noProof w:val="0"/>
          <w:lang w:val="en-GB"/>
        </w:rPr>
      </w:pPr>
      <w:r w:rsidRPr="007E54A3">
        <w:rPr>
          <w:noProof w:val="0"/>
          <w:lang w:val="en-GB"/>
        </w:rPr>
        <w:lastRenderedPageBreak/>
        <w:t>(a)</w:t>
      </w:r>
      <w:r w:rsidRPr="007E54A3">
        <w:rPr>
          <w:noProof w:val="0"/>
          <w:lang w:val="en-GB"/>
        </w:rPr>
        <w:tab/>
        <w:t>According to CODEX Classification / Guide</w:t>
      </w:r>
    </w:p>
    <w:p w14:paraId="66F705C4" w14:textId="77777777" w:rsidR="00193F90" w:rsidRPr="007E54A3" w:rsidRDefault="00193F90" w:rsidP="00193F90">
      <w:pPr>
        <w:pStyle w:val="RepTableFootnote"/>
        <w:shd w:val="clear" w:color="auto" w:fill="FFC000"/>
        <w:tabs>
          <w:tab w:val="clear" w:pos="425"/>
          <w:tab w:val="left" w:pos="0"/>
          <w:tab w:val="left" w:pos="426"/>
        </w:tabs>
        <w:ind w:left="0" w:firstLine="0"/>
        <w:rPr>
          <w:noProof w:val="0"/>
          <w:lang w:val="en-GB"/>
        </w:rPr>
      </w:pPr>
      <w:r w:rsidRPr="007E54A3">
        <w:rPr>
          <w:noProof w:val="0"/>
          <w:lang w:val="en-GB"/>
        </w:rPr>
        <w:t>(b)</w:t>
      </w:r>
      <w:r w:rsidRPr="007E54A3">
        <w:rPr>
          <w:noProof w:val="0"/>
          <w:lang w:val="en-GB"/>
        </w:rPr>
        <w:tab/>
        <w:t>Only if relevant</w:t>
      </w:r>
    </w:p>
    <w:p w14:paraId="2DA522EB" w14:textId="77777777" w:rsidR="00193F90" w:rsidRPr="007E54A3" w:rsidRDefault="00193F90" w:rsidP="00193F90">
      <w:pPr>
        <w:pStyle w:val="RepTableFootnote"/>
        <w:shd w:val="clear" w:color="auto" w:fill="FFC000"/>
        <w:tabs>
          <w:tab w:val="clear" w:pos="425"/>
          <w:tab w:val="left" w:pos="426"/>
        </w:tabs>
        <w:ind w:left="0" w:firstLine="0"/>
        <w:rPr>
          <w:noProof w:val="0"/>
          <w:lang w:val="en-GB"/>
        </w:rPr>
      </w:pPr>
      <w:r w:rsidRPr="007E54A3">
        <w:rPr>
          <w:noProof w:val="0"/>
          <w:lang w:val="en-GB"/>
        </w:rPr>
        <w:t>(c)</w:t>
      </w:r>
      <w:r w:rsidRPr="007E54A3">
        <w:rPr>
          <w:noProof w:val="0"/>
          <w:lang w:val="en-GB"/>
        </w:rPr>
        <w:tab/>
        <w:t>Year must be indicated</w:t>
      </w:r>
    </w:p>
    <w:p w14:paraId="33396EBC" w14:textId="77777777" w:rsidR="00193F90" w:rsidRPr="007E54A3" w:rsidRDefault="00193F90" w:rsidP="00193F90">
      <w:pPr>
        <w:pStyle w:val="RepTableFootnote"/>
        <w:shd w:val="clear" w:color="auto" w:fill="FFC000"/>
        <w:tabs>
          <w:tab w:val="clear" w:pos="425"/>
          <w:tab w:val="left" w:pos="426"/>
        </w:tabs>
        <w:ind w:left="0" w:firstLine="0"/>
        <w:rPr>
          <w:noProof w:val="0"/>
          <w:lang w:val="en-GB"/>
        </w:rPr>
      </w:pPr>
      <w:r w:rsidRPr="007E54A3">
        <w:rPr>
          <w:noProof w:val="0"/>
          <w:lang w:val="en-GB"/>
        </w:rPr>
        <w:t>(d)</w:t>
      </w:r>
      <w:r w:rsidRPr="007E54A3">
        <w:rPr>
          <w:noProof w:val="0"/>
          <w:lang w:val="en-GB"/>
        </w:rPr>
        <w:tab/>
        <w:t>Days after last application (Label pre-harvest interval, PHI, underline)</w:t>
      </w:r>
    </w:p>
    <w:p w14:paraId="3D59E236" w14:textId="77777777" w:rsidR="00193F90" w:rsidRPr="007E54A3" w:rsidRDefault="00193F90" w:rsidP="00193F90">
      <w:pPr>
        <w:pStyle w:val="RepTableFootnote"/>
        <w:shd w:val="clear" w:color="auto" w:fill="FFC000"/>
        <w:tabs>
          <w:tab w:val="clear" w:pos="425"/>
          <w:tab w:val="left" w:pos="426"/>
        </w:tabs>
        <w:ind w:left="0" w:firstLine="0"/>
        <w:rPr>
          <w:noProof w:val="0"/>
          <w:lang w:val="en-GB"/>
        </w:rPr>
      </w:pPr>
      <w:r w:rsidRPr="007E54A3">
        <w:rPr>
          <w:noProof w:val="0"/>
          <w:lang w:val="en-GB"/>
        </w:rPr>
        <w:t>(e)</w:t>
      </w:r>
      <w:r w:rsidRPr="007E54A3">
        <w:rPr>
          <w:noProof w:val="0"/>
          <w:lang w:val="en-GB"/>
        </w:rPr>
        <w:tab/>
        <w:t>Remarks may include: Climatic conditions; Reference to analytical method and information which metabolites are included</w:t>
      </w:r>
    </w:p>
    <w:p w14:paraId="3C480922" w14:textId="77777777" w:rsidR="00193F90" w:rsidRPr="007E54A3" w:rsidRDefault="00193F90" w:rsidP="00193F90">
      <w:pPr>
        <w:pStyle w:val="RepStandard"/>
        <w:shd w:val="clear" w:color="auto" w:fill="FFC000"/>
        <w:rPr>
          <w:sz w:val="18"/>
          <w:szCs w:val="18"/>
        </w:rPr>
      </w:pPr>
      <w:r w:rsidRPr="007E54A3">
        <w:rPr>
          <w:sz w:val="18"/>
          <w:szCs w:val="18"/>
        </w:rPr>
        <w:t>T= 1,2,4-Triazole; TA= Triazole Alanine; TAA= Triazole Acetic Acid; TLA= Triazole Lactic Acid; N.D.= Not Detectable.</w:t>
      </w:r>
    </w:p>
    <w:p w14:paraId="5082CBDC" w14:textId="77777777" w:rsidR="00193F90" w:rsidRDefault="00193F90" w:rsidP="00A14142">
      <w:pPr>
        <w:pStyle w:val="RepStandard"/>
        <w:rPr>
          <w:sz w:val="18"/>
          <w:szCs w:val="18"/>
        </w:rPr>
      </w:pPr>
    </w:p>
    <w:p w14:paraId="03FDB3A9" w14:textId="77777777" w:rsidR="00193F90" w:rsidRDefault="00193F90" w:rsidP="00A14142">
      <w:pPr>
        <w:pStyle w:val="RepStandard"/>
        <w:rPr>
          <w:sz w:val="18"/>
          <w:szCs w:val="18"/>
        </w:rPr>
      </w:pPr>
    </w:p>
    <w:p w14:paraId="59B24A1E" w14:textId="77777777" w:rsidR="00193F90" w:rsidRDefault="00193F90" w:rsidP="00A14142">
      <w:pPr>
        <w:pStyle w:val="RepStandard"/>
        <w:rPr>
          <w:sz w:val="18"/>
          <w:szCs w:val="18"/>
        </w:rPr>
        <w:sectPr w:rsidR="00193F90" w:rsidSect="00193F90">
          <w:pgSz w:w="16838" w:h="11906" w:orient="landscape" w:code="9"/>
          <w:pgMar w:top="1418" w:right="1134" w:bottom="1134" w:left="1134" w:header="709" w:footer="142" w:gutter="0"/>
          <w:pgNumType w:chapSep="period"/>
          <w:cols w:space="720"/>
          <w:docGrid w:linePitch="326"/>
        </w:sectPr>
      </w:pPr>
    </w:p>
    <w:p w14:paraId="1AED0228" w14:textId="77777777" w:rsidR="00193F90" w:rsidRPr="003B017C" w:rsidRDefault="00193F90" w:rsidP="00A14142">
      <w:pPr>
        <w:pStyle w:val="RepStandard"/>
        <w:rPr>
          <w:sz w:val="18"/>
          <w:szCs w:val="18"/>
        </w:rPr>
      </w:pPr>
    </w:p>
    <w:p w14:paraId="475E89EB" w14:textId="77777777" w:rsidR="00FB3B77" w:rsidRPr="000624AA" w:rsidRDefault="00FB3B77" w:rsidP="00915C60">
      <w:pPr>
        <w:pStyle w:val="RepAppendix4"/>
      </w:pPr>
      <w:r>
        <w:t>Sugar beet</w:t>
      </w:r>
    </w:p>
    <w:p w14:paraId="10DDCCB3" w14:textId="77777777" w:rsidR="00FB3B77" w:rsidRPr="000624AA" w:rsidRDefault="00FB3B77" w:rsidP="00FB3B77">
      <w:pPr>
        <w:pStyle w:val="RepLabel"/>
      </w:pPr>
      <w:r w:rsidRPr="000624AA">
        <w:t>Table A </w:t>
      </w:r>
      <w:r w:rsidR="005378C4">
        <w:t>26</w:t>
      </w:r>
      <w:r w:rsidRPr="000624AA">
        <w:t>:</w:t>
      </w:r>
      <w:r w:rsidRPr="000624AA">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20"/>
        <w:gridCol w:w="1412"/>
        <w:gridCol w:w="1633"/>
        <w:gridCol w:w="1460"/>
        <w:gridCol w:w="1605"/>
        <w:gridCol w:w="1114"/>
      </w:tblGrid>
      <w:tr w:rsidR="00FB3B77" w:rsidRPr="000624AA" w14:paraId="3A678CAB" w14:textId="77777777" w:rsidTr="0051296A">
        <w:trPr>
          <w:tblHeader/>
        </w:trPr>
        <w:tc>
          <w:tcPr>
            <w:tcW w:w="1134" w:type="pct"/>
          </w:tcPr>
          <w:p w14:paraId="280297B7" w14:textId="77777777" w:rsidR="00FB3B77" w:rsidRPr="005378C4" w:rsidRDefault="00FB3B77" w:rsidP="0044737F">
            <w:pPr>
              <w:pStyle w:val="RepTableHeader"/>
              <w:jc w:val="center"/>
              <w:rPr>
                <w:lang w:val="en-GB"/>
              </w:rPr>
            </w:pPr>
            <w:r w:rsidRPr="005378C4">
              <w:rPr>
                <w:lang w:val="en-GB"/>
              </w:rPr>
              <w:t>Type of GAP</w:t>
            </w:r>
          </w:p>
          <w:p w14:paraId="06831329" w14:textId="77777777" w:rsidR="00FB3B77" w:rsidRPr="005378C4" w:rsidRDefault="00FB3B77" w:rsidP="0044737F">
            <w:pPr>
              <w:pStyle w:val="RepTableHeader"/>
              <w:jc w:val="center"/>
              <w:rPr>
                <w:lang w:val="en-GB"/>
              </w:rPr>
            </w:pPr>
          </w:p>
        </w:tc>
        <w:tc>
          <w:tcPr>
            <w:tcW w:w="755" w:type="pct"/>
          </w:tcPr>
          <w:p w14:paraId="6D82D0E7" w14:textId="77777777" w:rsidR="00FB3B77" w:rsidRPr="000624AA" w:rsidRDefault="00FB3B77" w:rsidP="0044737F">
            <w:pPr>
              <w:pStyle w:val="RepTableHeader"/>
              <w:jc w:val="center"/>
              <w:rPr>
                <w:lang w:val="en-GB"/>
              </w:rPr>
            </w:pPr>
            <w:r w:rsidRPr="000624AA">
              <w:rPr>
                <w:lang w:val="en-GB"/>
              </w:rPr>
              <w:t>Number of applica</w:t>
            </w:r>
            <w:r w:rsidRPr="000624AA">
              <w:rPr>
                <w:lang w:val="en-GB"/>
              </w:rPr>
              <w:softHyphen/>
              <w:t>tions</w:t>
            </w:r>
          </w:p>
        </w:tc>
        <w:tc>
          <w:tcPr>
            <w:tcW w:w="874" w:type="pct"/>
          </w:tcPr>
          <w:p w14:paraId="4E9512EC" w14:textId="77777777" w:rsidR="00FB3B77" w:rsidRPr="000624AA" w:rsidRDefault="00FB3B77" w:rsidP="0044737F">
            <w:pPr>
              <w:pStyle w:val="RepTableHeader"/>
              <w:jc w:val="center"/>
              <w:rPr>
                <w:lang w:val="en-GB"/>
              </w:rPr>
            </w:pPr>
            <w:r w:rsidRPr="000624AA">
              <w:rPr>
                <w:lang w:val="en-GB"/>
              </w:rPr>
              <w:t>Application rate per treatment</w:t>
            </w:r>
          </w:p>
          <w:p w14:paraId="4803BBE1" w14:textId="77777777" w:rsidR="00FB3B77" w:rsidRPr="000624AA" w:rsidRDefault="00FB3B77" w:rsidP="0044737F">
            <w:pPr>
              <w:pStyle w:val="RepTableHeader"/>
              <w:jc w:val="center"/>
              <w:rPr>
                <w:lang w:val="en-GB"/>
              </w:rPr>
            </w:pPr>
            <w:r w:rsidRPr="000624AA">
              <w:rPr>
                <w:lang w:val="en-GB"/>
              </w:rPr>
              <w:t>(precise unit)</w:t>
            </w:r>
          </w:p>
        </w:tc>
        <w:tc>
          <w:tcPr>
            <w:tcW w:w="781" w:type="pct"/>
          </w:tcPr>
          <w:p w14:paraId="524B7FE7" w14:textId="77777777" w:rsidR="00FB3B77" w:rsidRPr="000624AA" w:rsidRDefault="00FB3B77" w:rsidP="0044737F">
            <w:pPr>
              <w:pStyle w:val="RepTableHeader"/>
              <w:jc w:val="center"/>
              <w:rPr>
                <w:lang w:val="en-GB"/>
              </w:rPr>
            </w:pPr>
            <w:r w:rsidRPr="000624AA">
              <w:rPr>
                <w:lang w:val="en-GB"/>
              </w:rPr>
              <w:t>Interval between application</w:t>
            </w:r>
          </w:p>
        </w:tc>
        <w:tc>
          <w:tcPr>
            <w:tcW w:w="859" w:type="pct"/>
          </w:tcPr>
          <w:p w14:paraId="3576A09A" w14:textId="77777777" w:rsidR="00FB3B77" w:rsidRPr="000624AA" w:rsidRDefault="00FB3B77" w:rsidP="0044737F">
            <w:pPr>
              <w:pStyle w:val="RepTableHeader"/>
              <w:jc w:val="center"/>
              <w:rPr>
                <w:lang w:val="en-GB"/>
              </w:rPr>
            </w:pPr>
            <w:r w:rsidRPr="000624AA">
              <w:rPr>
                <w:lang w:val="en-GB"/>
              </w:rPr>
              <w:t>Growth stage at last application</w:t>
            </w:r>
          </w:p>
        </w:tc>
        <w:tc>
          <w:tcPr>
            <w:tcW w:w="596" w:type="pct"/>
          </w:tcPr>
          <w:p w14:paraId="22FC0C10" w14:textId="77777777" w:rsidR="00FB3B77" w:rsidRPr="000624AA" w:rsidRDefault="00FB3B77" w:rsidP="0044737F">
            <w:pPr>
              <w:pStyle w:val="RepTableHeader"/>
              <w:jc w:val="center"/>
              <w:rPr>
                <w:lang w:val="en-GB"/>
              </w:rPr>
            </w:pPr>
            <w:r w:rsidRPr="000624AA">
              <w:rPr>
                <w:lang w:val="en-GB"/>
              </w:rPr>
              <w:t>PHI (days)</w:t>
            </w:r>
          </w:p>
        </w:tc>
      </w:tr>
      <w:tr w:rsidR="00FB3B77" w:rsidRPr="000624AA" w14:paraId="79FFCC5F" w14:textId="77777777" w:rsidTr="0051296A">
        <w:tc>
          <w:tcPr>
            <w:tcW w:w="1134" w:type="pct"/>
          </w:tcPr>
          <w:p w14:paraId="318C4135" w14:textId="65864024" w:rsidR="00FB3B77" w:rsidRPr="005378C4" w:rsidRDefault="00FB3B77" w:rsidP="0044737F">
            <w:pPr>
              <w:pStyle w:val="RepTable"/>
            </w:pPr>
            <w:r w:rsidRPr="005378C4">
              <w:t>cGAP EU (Art. 12, EFSA, year</w:t>
            </w:r>
            <w:r w:rsidR="00C44046">
              <w:t xml:space="preserve"> 2014</w:t>
            </w:r>
            <w:r w:rsidRPr="005378C4">
              <w:t xml:space="preserve">) </w:t>
            </w:r>
          </w:p>
        </w:tc>
        <w:tc>
          <w:tcPr>
            <w:tcW w:w="755" w:type="pct"/>
          </w:tcPr>
          <w:p w14:paraId="6CAE53DC" w14:textId="6A57989E" w:rsidR="00FB3B77" w:rsidRPr="00C44046" w:rsidRDefault="00C44046" w:rsidP="0044737F">
            <w:pPr>
              <w:pStyle w:val="RepTable"/>
            </w:pPr>
            <w:r w:rsidRPr="00C44046">
              <w:t>-</w:t>
            </w:r>
          </w:p>
        </w:tc>
        <w:tc>
          <w:tcPr>
            <w:tcW w:w="874" w:type="pct"/>
          </w:tcPr>
          <w:p w14:paraId="76D4154E" w14:textId="3D86C2AF" w:rsidR="00FB3B77" w:rsidRPr="00C44046" w:rsidRDefault="00C44046" w:rsidP="0044737F">
            <w:pPr>
              <w:pStyle w:val="RepTable"/>
            </w:pPr>
            <w:r w:rsidRPr="00C44046">
              <w:t>-</w:t>
            </w:r>
          </w:p>
        </w:tc>
        <w:tc>
          <w:tcPr>
            <w:tcW w:w="781" w:type="pct"/>
          </w:tcPr>
          <w:p w14:paraId="4142513D" w14:textId="75E792E1" w:rsidR="00FB3B77" w:rsidRPr="00C44046" w:rsidRDefault="00C44046" w:rsidP="0044737F">
            <w:pPr>
              <w:pStyle w:val="RepTable"/>
            </w:pPr>
            <w:r w:rsidRPr="00C44046">
              <w:t>-</w:t>
            </w:r>
          </w:p>
        </w:tc>
        <w:tc>
          <w:tcPr>
            <w:tcW w:w="859" w:type="pct"/>
          </w:tcPr>
          <w:p w14:paraId="28336D66" w14:textId="4FFAC3BD" w:rsidR="00FB3B77" w:rsidRPr="00C44046" w:rsidRDefault="00C44046" w:rsidP="0044737F">
            <w:pPr>
              <w:pStyle w:val="RepTable"/>
            </w:pPr>
            <w:r w:rsidRPr="00C44046">
              <w:t>-</w:t>
            </w:r>
          </w:p>
        </w:tc>
        <w:tc>
          <w:tcPr>
            <w:tcW w:w="596" w:type="pct"/>
          </w:tcPr>
          <w:p w14:paraId="57F8AC88" w14:textId="62340931" w:rsidR="00FB3B77" w:rsidRPr="00C44046" w:rsidRDefault="00C44046" w:rsidP="0044737F">
            <w:pPr>
              <w:pStyle w:val="RepTable"/>
            </w:pPr>
            <w:r w:rsidRPr="00C44046">
              <w:t>-</w:t>
            </w:r>
          </w:p>
        </w:tc>
      </w:tr>
      <w:tr w:rsidR="00FB3B77" w:rsidRPr="000624AA" w14:paraId="2B3B22E4" w14:textId="77777777" w:rsidTr="0051296A">
        <w:tc>
          <w:tcPr>
            <w:tcW w:w="1134" w:type="pct"/>
          </w:tcPr>
          <w:p w14:paraId="65505916" w14:textId="6B528016" w:rsidR="00FB3B77" w:rsidRPr="007B4175" w:rsidRDefault="00FB3B77" w:rsidP="0044737F">
            <w:pPr>
              <w:pStyle w:val="RepTable"/>
            </w:pPr>
            <w:r w:rsidRPr="007B4175">
              <w:t>Intended cGAP (number</w:t>
            </w:r>
            <w:r w:rsidR="00F76F19">
              <w:t xml:space="preserve"> 4</w:t>
            </w:r>
            <w:r w:rsidRPr="007B4175">
              <w:t>)</w:t>
            </w:r>
          </w:p>
        </w:tc>
        <w:tc>
          <w:tcPr>
            <w:tcW w:w="755" w:type="pct"/>
          </w:tcPr>
          <w:p w14:paraId="56769581" w14:textId="77777777" w:rsidR="00FB3B77" w:rsidRPr="007B4175" w:rsidRDefault="00FB3B77" w:rsidP="0044737F">
            <w:pPr>
              <w:pStyle w:val="RepTable"/>
              <w:tabs>
                <w:tab w:val="center" w:pos="1051"/>
              </w:tabs>
            </w:pPr>
            <w:r>
              <w:t>2</w:t>
            </w:r>
          </w:p>
        </w:tc>
        <w:tc>
          <w:tcPr>
            <w:tcW w:w="874" w:type="pct"/>
          </w:tcPr>
          <w:p w14:paraId="1E526103" w14:textId="588D9124" w:rsidR="00FB3B77" w:rsidRPr="007B4175" w:rsidRDefault="00FB3B77" w:rsidP="0044737F">
            <w:pPr>
              <w:pStyle w:val="RepTable"/>
            </w:pPr>
            <w:r>
              <w:t>1</w:t>
            </w:r>
            <w:r w:rsidR="002C02C2">
              <w:t>6</w:t>
            </w:r>
            <w:r>
              <w:t>0</w:t>
            </w:r>
            <w:r w:rsidRPr="007B4175">
              <w:t xml:space="preserve"> g as/</w:t>
            </w:r>
            <w:r w:rsidR="0051296A">
              <w:t>h</w:t>
            </w:r>
            <w:r w:rsidRPr="007B4175">
              <w:t>a</w:t>
            </w:r>
          </w:p>
        </w:tc>
        <w:tc>
          <w:tcPr>
            <w:tcW w:w="781" w:type="pct"/>
          </w:tcPr>
          <w:p w14:paraId="59608030" w14:textId="77777777" w:rsidR="00FB3B77" w:rsidRPr="007B4175" w:rsidRDefault="00FB3B77" w:rsidP="0044737F">
            <w:pPr>
              <w:pStyle w:val="RepTable"/>
            </w:pPr>
            <w:r>
              <w:t>14</w:t>
            </w:r>
            <w:r w:rsidRPr="007B4175">
              <w:t xml:space="preserve"> days</w:t>
            </w:r>
          </w:p>
        </w:tc>
        <w:tc>
          <w:tcPr>
            <w:tcW w:w="859" w:type="pct"/>
          </w:tcPr>
          <w:p w14:paraId="662291F1" w14:textId="77777777" w:rsidR="00FB3B77" w:rsidRPr="007B4175" w:rsidRDefault="00FB3B77" w:rsidP="0044737F">
            <w:pPr>
              <w:pStyle w:val="RepTable"/>
            </w:pPr>
            <w:r w:rsidRPr="007B4175">
              <w:t>BBCH</w:t>
            </w:r>
            <w:r>
              <w:t xml:space="preserve"> 3</w:t>
            </w:r>
            <w:r w:rsidR="002C02C2">
              <w:t>9-49</w:t>
            </w:r>
          </w:p>
        </w:tc>
        <w:tc>
          <w:tcPr>
            <w:tcW w:w="596" w:type="pct"/>
          </w:tcPr>
          <w:p w14:paraId="5745C8F4" w14:textId="786D80FE" w:rsidR="00FB3B77" w:rsidRPr="007B4175" w:rsidRDefault="00F76F19" w:rsidP="0044737F">
            <w:pPr>
              <w:pStyle w:val="RepTable"/>
            </w:pPr>
            <w:r>
              <w:t>28</w:t>
            </w:r>
          </w:p>
        </w:tc>
      </w:tr>
    </w:tbl>
    <w:p w14:paraId="6ADC7480" w14:textId="77777777" w:rsidR="00FB3B77" w:rsidRPr="000624AA" w:rsidRDefault="00FB3B77" w:rsidP="00FB3B77">
      <w:pPr>
        <w:pStyle w:val="RepStandard"/>
      </w:pPr>
    </w:p>
    <w:p w14:paraId="266E4C69" w14:textId="77777777" w:rsidR="0051296A" w:rsidRPr="000624AA" w:rsidRDefault="0051296A" w:rsidP="00084961">
      <w:pPr>
        <w:pStyle w:val="RepAppendix5"/>
      </w:pPr>
      <w:r w:rsidRPr="000624AA">
        <w:t xml:space="preserve">Study </w:t>
      </w:r>
      <w:r>
        <w:t>RAU-020-20</w:t>
      </w:r>
      <w:r w:rsidRPr="000624AA">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51296A" w:rsidRPr="000624AA" w14:paraId="3A899220" w14:textId="77777777" w:rsidTr="00791A6D">
        <w:tc>
          <w:tcPr>
            <w:tcW w:w="1094" w:type="pct"/>
            <w:shd w:val="clear" w:color="auto" w:fill="B3B3B3"/>
          </w:tcPr>
          <w:p w14:paraId="70762000" w14:textId="77777777" w:rsidR="0051296A" w:rsidRPr="000624AA" w:rsidRDefault="0051296A" w:rsidP="00791A6D">
            <w:pPr>
              <w:pStyle w:val="RepStandard"/>
              <w:rPr>
                <w:rFonts w:eastAsia="Batang"/>
              </w:rPr>
            </w:pPr>
            <w:r w:rsidRPr="000624AA">
              <w:t>Comments of zRMS:</w:t>
            </w:r>
          </w:p>
        </w:tc>
        <w:tc>
          <w:tcPr>
            <w:tcW w:w="3906" w:type="pct"/>
            <w:shd w:val="clear" w:color="auto" w:fill="B3B3B3"/>
          </w:tcPr>
          <w:p w14:paraId="3235D03E" w14:textId="77777777" w:rsidR="009F2F36" w:rsidRDefault="009F2F36" w:rsidP="009F2F36">
            <w:pPr>
              <w:pStyle w:val="RepStandard"/>
            </w:pPr>
            <w:r w:rsidRPr="00EF6B5D">
              <w:t>Study is accepted</w:t>
            </w:r>
          </w:p>
          <w:p w14:paraId="7EB68141" w14:textId="76EE6216" w:rsidR="0051296A" w:rsidRPr="000624AA" w:rsidRDefault="0051296A" w:rsidP="00791A6D">
            <w:pPr>
              <w:pStyle w:val="RepStandard"/>
              <w:rPr>
                <w:rFonts w:eastAsia="Batang"/>
                <w:highlight w:val="yellow"/>
              </w:rPr>
            </w:pPr>
          </w:p>
        </w:tc>
      </w:tr>
    </w:tbl>
    <w:p w14:paraId="4AB7A4AD" w14:textId="77777777" w:rsidR="0051296A" w:rsidRPr="000624AA" w:rsidRDefault="0051296A" w:rsidP="0051296A">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51296A" w:rsidRPr="000624AA" w14:paraId="250083BB" w14:textId="77777777" w:rsidTr="00791A6D">
        <w:tc>
          <w:tcPr>
            <w:tcW w:w="1343" w:type="pct"/>
          </w:tcPr>
          <w:p w14:paraId="02354C88" w14:textId="77777777" w:rsidR="0051296A" w:rsidRPr="000624AA" w:rsidRDefault="0051296A" w:rsidP="00791A6D">
            <w:pPr>
              <w:pStyle w:val="RepStandard"/>
            </w:pPr>
            <w:r w:rsidRPr="000624AA">
              <w:t>Reference:</w:t>
            </w:r>
          </w:p>
        </w:tc>
        <w:tc>
          <w:tcPr>
            <w:tcW w:w="3657" w:type="pct"/>
          </w:tcPr>
          <w:p w14:paraId="51C59C0D" w14:textId="77777777" w:rsidR="0051296A" w:rsidRPr="000624AA" w:rsidRDefault="0051296A" w:rsidP="00791A6D">
            <w:pPr>
              <w:pStyle w:val="RepStandard"/>
              <w:rPr>
                <w:highlight w:val="yellow"/>
              </w:rPr>
            </w:pPr>
            <w:r w:rsidRPr="007B4175">
              <w:t>KCA 6.3.</w:t>
            </w:r>
            <w:r w:rsidR="005378C4">
              <w:t>8</w:t>
            </w:r>
            <w:r>
              <w:t>/0</w:t>
            </w:r>
            <w:r w:rsidR="005378C4">
              <w:t>1</w:t>
            </w:r>
          </w:p>
        </w:tc>
      </w:tr>
      <w:tr w:rsidR="0051296A" w:rsidRPr="000624AA" w14:paraId="2A30962E" w14:textId="77777777" w:rsidTr="00791A6D">
        <w:tc>
          <w:tcPr>
            <w:tcW w:w="1343" w:type="pct"/>
          </w:tcPr>
          <w:p w14:paraId="1FCA61B8" w14:textId="77777777" w:rsidR="0051296A" w:rsidRPr="000624AA" w:rsidRDefault="0051296A" w:rsidP="00791A6D">
            <w:pPr>
              <w:pStyle w:val="RepStandard"/>
            </w:pPr>
            <w:r w:rsidRPr="000624AA">
              <w:t>Report</w:t>
            </w:r>
          </w:p>
        </w:tc>
        <w:tc>
          <w:tcPr>
            <w:tcW w:w="3657" w:type="pct"/>
          </w:tcPr>
          <w:p w14:paraId="32139FF1" w14:textId="77777777" w:rsidR="0051296A" w:rsidRPr="0051296A" w:rsidRDefault="0051296A" w:rsidP="0051296A">
            <w:pPr>
              <w:pStyle w:val="RepStandard"/>
            </w:pPr>
            <w:r w:rsidRPr="0051296A">
              <w:t xml:space="preserve">Determination of prothioconazole metabolites residues in raw agricultural commodity sugar beet after two applications of SIP41099 (Prothioconazole 200 g/L + azoxystrobin 250 g/L SC) in open field conditions - 3 trials, Northern Europe, year 2020    </w:t>
            </w:r>
          </w:p>
          <w:p w14:paraId="35EBC10F" w14:textId="77777777" w:rsidR="0051296A" w:rsidRPr="0051296A" w:rsidRDefault="0051296A" w:rsidP="0051296A">
            <w:pPr>
              <w:pStyle w:val="RepStandard"/>
            </w:pPr>
            <w:r w:rsidRPr="0051296A">
              <w:t>Report N. RAU-020-20</w:t>
            </w:r>
          </w:p>
          <w:p w14:paraId="305A347E" w14:textId="77777777" w:rsidR="0051296A" w:rsidRPr="0051296A" w:rsidRDefault="0051296A" w:rsidP="0051296A">
            <w:pPr>
              <w:pStyle w:val="RepStandard"/>
            </w:pPr>
            <w:r w:rsidRPr="0051296A">
              <w:t>Massardi E., 2021</w:t>
            </w:r>
          </w:p>
          <w:p w14:paraId="0F9C89A9" w14:textId="77777777" w:rsidR="0051296A" w:rsidRPr="00B42DAF" w:rsidRDefault="0051296A" w:rsidP="00791A6D">
            <w:pPr>
              <w:tabs>
                <w:tab w:val="left" w:pos="5670"/>
              </w:tabs>
              <w:rPr>
                <w:noProof/>
                <w:lang w:val="en-GB"/>
              </w:rPr>
            </w:pPr>
            <w:r w:rsidRPr="00B42DAF">
              <w:rPr>
                <w:lang w:val="en-GB"/>
              </w:rPr>
              <w:t xml:space="preserve">Research Center </w:t>
            </w:r>
            <w:r w:rsidRPr="00B42DAF">
              <w:rPr>
                <w:iCs/>
                <w:lang w:val="en-GB"/>
              </w:rPr>
              <w:t xml:space="preserve">BioSphereS </w:t>
            </w:r>
            <w:r w:rsidRPr="00B42DAF">
              <w:rPr>
                <w:iCs/>
                <w:sz w:val="20"/>
                <w:szCs w:val="20"/>
                <w:lang w:val="en-GB"/>
              </w:rPr>
              <w:t>by</w:t>
            </w:r>
            <w:r w:rsidRPr="00B42DAF">
              <w:rPr>
                <w:iCs/>
                <w:lang w:val="en-GB"/>
              </w:rPr>
              <w:t xml:space="preserve"> Biotecnologie BT</w:t>
            </w:r>
          </w:p>
          <w:p w14:paraId="0359E19A" w14:textId="77777777" w:rsidR="0051296A" w:rsidRPr="000624AA" w:rsidRDefault="0051296A" w:rsidP="00791A6D">
            <w:pPr>
              <w:pStyle w:val="RepStandard"/>
              <w:rPr>
                <w:highlight w:val="yellow"/>
              </w:rPr>
            </w:pPr>
          </w:p>
        </w:tc>
      </w:tr>
      <w:tr w:rsidR="0051296A" w:rsidRPr="000624AA" w14:paraId="67FB9B39" w14:textId="77777777" w:rsidTr="00791A6D">
        <w:tc>
          <w:tcPr>
            <w:tcW w:w="1343" w:type="pct"/>
          </w:tcPr>
          <w:p w14:paraId="24FE3642" w14:textId="77777777" w:rsidR="0051296A" w:rsidRPr="000624AA" w:rsidRDefault="0051296A" w:rsidP="00791A6D">
            <w:pPr>
              <w:pStyle w:val="RepStandard"/>
            </w:pPr>
            <w:r w:rsidRPr="000624AA">
              <w:t>Guideline(s):</w:t>
            </w:r>
          </w:p>
        </w:tc>
        <w:tc>
          <w:tcPr>
            <w:tcW w:w="3657" w:type="pct"/>
          </w:tcPr>
          <w:p w14:paraId="477449C2" w14:textId="77777777" w:rsidR="0051296A" w:rsidRDefault="0051296A" w:rsidP="00791A6D">
            <w:pPr>
              <w:spacing w:after="60"/>
              <w:jc w:val="both"/>
              <w:rPr>
                <w:rFonts w:eastAsia="Arial Unicode MS"/>
                <w:szCs w:val="24"/>
                <w:lang w:val="en-GB" w:eastAsia="it-IT"/>
              </w:rPr>
            </w:pPr>
            <w:r>
              <w:rPr>
                <w:rFonts w:eastAsia="Arial Unicode MS"/>
                <w:szCs w:val="24"/>
              </w:rPr>
              <w:t>Organization for Economic Co-operation and Development (OECD) Principles of Good Laboratory Practice and Compliance Monitoring (as revised in 1997) ENV/MC/CHEM (98)17</w:t>
            </w:r>
          </w:p>
          <w:p w14:paraId="533E71C4" w14:textId="77777777" w:rsidR="0051296A" w:rsidRDefault="0051296A" w:rsidP="00791A6D">
            <w:pPr>
              <w:spacing w:after="60"/>
              <w:jc w:val="both"/>
              <w:rPr>
                <w:rFonts w:eastAsia="Arial Unicode MS"/>
                <w:szCs w:val="24"/>
              </w:rPr>
            </w:pPr>
            <w:r>
              <w:rPr>
                <w:rFonts w:eastAsia="Arial Unicode MS"/>
                <w:szCs w:val="24"/>
              </w:rPr>
              <w:t>Organization for Economic Co-operation and Development (OECD) Principles of Good Laboratory Practice and Compliance Monitoring (Monograph 13, Multi-site studies) OECD ENV/JM/MONO (2002)9.</w:t>
            </w:r>
          </w:p>
          <w:p w14:paraId="1D9F4153" w14:textId="77777777" w:rsidR="0051296A" w:rsidRDefault="0051296A" w:rsidP="00791A6D">
            <w:pPr>
              <w:spacing w:after="60"/>
              <w:jc w:val="both"/>
              <w:rPr>
                <w:snapToGrid w:val="0"/>
                <w:color w:val="000000"/>
                <w:szCs w:val="24"/>
              </w:rPr>
            </w:pPr>
            <w:r>
              <w:rPr>
                <w:snapToGrid w:val="0"/>
                <w:color w:val="000000"/>
                <w:szCs w:val="24"/>
              </w:rPr>
              <w:t>Guidelines on Producing Residue Data from Supervised Trials, FAO, Rome 1990.</w:t>
            </w:r>
          </w:p>
          <w:p w14:paraId="0199CDD2" w14:textId="77777777" w:rsidR="0051296A" w:rsidRDefault="0051296A" w:rsidP="00791A6D">
            <w:pPr>
              <w:spacing w:after="60"/>
              <w:jc w:val="both"/>
              <w:rPr>
                <w:snapToGrid w:val="0"/>
                <w:color w:val="000000"/>
                <w:szCs w:val="24"/>
              </w:rPr>
            </w:pPr>
            <w:r>
              <w:rPr>
                <w:snapToGrid w:val="0"/>
                <w:color w:val="000000"/>
                <w:szCs w:val="24"/>
              </w:rPr>
              <w:t>Compliance Monitoring Number 6, the Application of GLP Principles to Field Studies, Environment Monograph No. 50 (1999)</w:t>
            </w:r>
          </w:p>
          <w:p w14:paraId="04799B67" w14:textId="77777777" w:rsidR="0051296A" w:rsidRDefault="0051296A" w:rsidP="00791A6D">
            <w:pPr>
              <w:spacing w:after="60"/>
              <w:jc w:val="both"/>
              <w:rPr>
                <w:snapToGrid w:val="0"/>
                <w:color w:val="000000"/>
                <w:szCs w:val="20"/>
              </w:rPr>
            </w:pPr>
            <w:r>
              <w:rPr>
                <w:snapToGrid w:val="0"/>
                <w:color w:val="000000"/>
              </w:rPr>
              <w:t xml:space="preserve">Regulation (EC) No. 1107/2009 of the European Parliament and of the Council of 21 October 2009, concerning the placing of plant protection products on the market and repealing Council Directives 78/117/EEC </w:t>
            </w:r>
          </w:p>
          <w:p w14:paraId="484B750B" w14:textId="77777777" w:rsidR="0051296A" w:rsidRDefault="0051296A" w:rsidP="00791A6D">
            <w:pPr>
              <w:tabs>
                <w:tab w:val="num" w:pos="567"/>
              </w:tabs>
              <w:autoSpaceDE w:val="0"/>
              <w:autoSpaceDN w:val="0"/>
              <w:adjustRightInd w:val="0"/>
              <w:jc w:val="both"/>
              <w:rPr>
                <w:rFonts w:eastAsia="Arial Unicode MS"/>
                <w:szCs w:val="24"/>
              </w:rPr>
            </w:pPr>
            <w:r>
              <w:rPr>
                <w:rFonts w:eastAsia="Arial Unicode MS"/>
                <w:szCs w:val="28"/>
              </w:rPr>
              <w:t>Directives 2004/9/EC,</w:t>
            </w:r>
            <w:r>
              <w:rPr>
                <w:rFonts w:eastAsia="Arial Unicode MS"/>
                <w:szCs w:val="24"/>
              </w:rPr>
              <w:t xml:space="preserve"> of 11 February 2004, on the inspection and verification of good laboratory practice (GLP) and 2004/10/EC, of 11 February 2004, on the harmonisation of laws, regulations and administrative provisions </w:t>
            </w:r>
            <w:r>
              <w:rPr>
                <w:rFonts w:eastAsia="Arial Unicode MS"/>
                <w:szCs w:val="24"/>
              </w:rPr>
              <w:lastRenderedPageBreak/>
              <w:t>relating to the application of the principles of good laboratory practice and the verification of their applications for tests on chemical substances</w:t>
            </w:r>
          </w:p>
          <w:p w14:paraId="11D5F5EE" w14:textId="77777777" w:rsidR="0051296A" w:rsidRDefault="0051296A" w:rsidP="00791A6D">
            <w:pPr>
              <w:autoSpaceDE w:val="0"/>
              <w:autoSpaceDN w:val="0"/>
              <w:adjustRightInd w:val="0"/>
              <w:jc w:val="both"/>
              <w:rPr>
                <w:rFonts w:eastAsia="Arial Unicode MS"/>
                <w:szCs w:val="24"/>
              </w:rPr>
            </w:pPr>
            <w:r>
              <w:rPr>
                <w:rFonts w:eastAsia="Arial Unicode MS"/>
                <w:szCs w:val="24"/>
              </w:rPr>
              <w:t>EU Guidance documents on residue analytical methods SANCO/825/00 rev.</w:t>
            </w:r>
            <w:r>
              <w:t xml:space="preserve"> 8.1 (16/11/2010</w:t>
            </w:r>
            <w:r>
              <w:rPr>
                <w:rFonts w:eastAsia="Arial Unicode MS"/>
                <w:szCs w:val="24"/>
              </w:rPr>
              <w:t>) and SANCO/3029/99, rev. 4 (11/07/2000)</w:t>
            </w:r>
          </w:p>
          <w:p w14:paraId="58487843" w14:textId="77777777" w:rsidR="0051296A" w:rsidRDefault="0051296A" w:rsidP="00791A6D">
            <w:pPr>
              <w:autoSpaceDE w:val="0"/>
              <w:autoSpaceDN w:val="0"/>
              <w:adjustRightInd w:val="0"/>
              <w:jc w:val="both"/>
              <w:rPr>
                <w:rFonts w:eastAsia="Arial Unicode MS"/>
                <w:szCs w:val="24"/>
              </w:rPr>
            </w:pPr>
            <w:r>
              <w:t>Italian legislation Decree Law No.50, 2 March 2007, regarding implementation of the directives 2004/9/CE and 2004/10/CE</w:t>
            </w:r>
            <w:r>
              <w:rPr>
                <w:snapToGrid w:val="0"/>
                <w:color w:val="000000"/>
              </w:rPr>
              <w:t>.</w:t>
            </w:r>
          </w:p>
          <w:p w14:paraId="6F3A8325" w14:textId="77777777" w:rsidR="0051296A" w:rsidRDefault="0051296A" w:rsidP="00791A6D">
            <w:pPr>
              <w:autoSpaceDE w:val="0"/>
              <w:autoSpaceDN w:val="0"/>
              <w:adjustRightInd w:val="0"/>
              <w:jc w:val="both"/>
              <w:rPr>
                <w:rFonts w:eastAsia="Arial Unicode MS"/>
                <w:szCs w:val="24"/>
              </w:rPr>
            </w:pPr>
            <w:r>
              <w:rPr>
                <w:snapToGrid w:val="0"/>
                <w:color w:val="000000"/>
              </w:rPr>
              <w:t>Commission Regulation (EU) N. 284/2013 of 1</w:t>
            </w:r>
            <w:r>
              <w:rPr>
                <w:snapToGrid w:val="0"/>
                <w:color w:val="000000"/>
                <w:vertAlign w:val="superscript"/>
              </w:rPr>
              <w:t>st</w:t>
            </w:r>
            <w:r>
              <w:rPr>
                <w:snapToGrid w:val="0"/>
                <w:color w:val="000000"/>
              </w:rPr>
              <w:t xml:space="preserve"> of March 2013 setting out the data requirements for plant protection products, in accordance with Regulation (EC) n.1107/2009</w:t>
            </w:r>
          </w:p>
          <w:p w14:paraId="32C6165B" w14:textId="77777777" w:rsidR="0051296A" w:rsidRDefault="0051296A" w:rsidP="00791A6D">
            <w:pPr>
              <w:autoSpaceDE w:val="0"/>
              <w:autoSpaceDN w:val="0"/>
              <w:adjustRightInd w:val="0"/>
              <w:jc w:val="both"/>
              <w:rPr>
                <w:rFonts w:eastAsia="Arial Unicode MS"/>
                <w:szCs w:val="24"/>
              </w:rPr>
            </w:pPr>
            <w:r>
              <w:rPr>
                <w:rFonts w:eastAsia="Arial Unicode MS"/>
                <w:szCs w:val="24"/>
              </w:rPr>
              <w:t>Organization for Economic Co-operation and Development (OECD 509) Guideline for the Testing of Chemicals (Crop Field Trial, adopted 7 September 2009)</w:t>
            </w:r>
          </w:p>
          <w:p w14:paraId="74547AE5" w14:textId="77777777" w:rsidR="0051296A" w:rsidRPr="000624AA" w:rsidRDefault="0051296A" w:rsidP="00791A6D">
            <w:pPr>
              <w:autoSpaceDE w:val="0"/>
              <w:autoSpaceDN w:val="0"/>
              <w:adjustRightInd w:val="0"/>
              <w:jc w:val="both"/>
              <w:rPr>
                <w:highlight w:val="yellow"/>
              </w:rPr>
            </w:pPr>
          </w:p>
        </w:tc>
      </w:tr>
      <w:tr w:rsidR="0051296A" w:rsidRPr="000624AA" w14:paraId="180D7262" w14:textId="77777777" w:rsidTr="00791A6D">
        <w:tc>
          <w:tcPr>
            <w:tcW w:w="1343" w:type="pct"/>
          </w:tcPr>
          <w:p w14:paraId="3A7ED99C" w14:textId="77777777" w:rsidR="0051296A" w:rsidRPr="00677FBA" w:rsidRDefault="0051296A" w:rsidP="00791A6D">
            <w:pPr>
              <w:pStyle w:val="RepStandard"/>
            </w:pPr>
            <w:r w:rsidRPr="00677FBA">
              <w:lastRenderedPageBreak/>
              <w:t>Deviations:</w:t>
            </w:r>
          </w:p>
        </w:tc>
        <w:tc>
          <w:tcPr>
            <w:tcW w:w="3657" w:type="pct"/>
          </w:tcPr>
          <w:p w14:paraId="2F6F11D6" w14:textId="77777777" w:rsidR="0051296A" w:rsidRPr="00084961" w:rsidRDefault="00084961" w:rsidP="00084961">
            <w:pPr>
              <w:pStyle w:val="Tekstpodstawowy"/>
            </w:pPr>
            <w:r w:rsidRPr="00084961">
              <w:t>Yes</w:t>
            </w:r>
          </w:p>
          <w:p w14:paraId="530C0240" w14:textId="77777777" w:rsidR="00084961" w:rsidRDefault="00084961" w:rsidP="00084961">
            <w:pPr>
              <w:pStyle w:val="Tekstpodstawowy"/>
            </w:pPr>
            <w:r>
              <w:t>Deviation No. 1 for the trial U/PA20/SB01: 18/06/2019 reported on 07/04/2021</w:t>
            </w:r>
          </w:p>
          <w:p w14:paraId="0EBF4458" w14:textId="77777777" w:rsidR="00084961" w:rsidRDefault="00084961" w:rsidP="00084961">
            <w:pPr>
              <w:pStyle w:val="Tekstpodstawowy"/>
            </w:pPr>
            <w:r>
              <w:t>Description: The field was treated with prothioconazole in June 2019. Study plan requested that field was not treated with triazoles in 2019 and 2020.</w:t>
            </w:r>
          </w:p>
          <w:p w14:paraId="5AAD9771" w14:textId="77777777" w:rsidR="00084961" w:rsidRDefault="00084961" w:rsidP="00084961">
            <w:pPr>
              <w:pStyle w:val="Tekstpodstawowy"/>
            </w:pPr>
            <w:r>
              <w:t>PI’s answer: Agreed with Study Director in advance that field was considered okay to set up the trial.</w:t>
            </w:r>
          </w:p>
          <w:p w14:paraId="5097C216" w14:textId="77777777" w:rsidR="00084961" w:rsidRDefault="00084961" w:rsidP="00084961">
            <w:pPr>
              <w:pStyle w:val="Tekstpodstawowy"/>
            </w:pPr>
            <w:r>
              <w:t>Impact: None, residues measured in sugar beet root and leaves of this trial are in line with the results of the samples coming from the other NEU trials.</w:t>
            </w:r>
          </w:p>
          <w:p w14:paraId="68FD9F61" w14:textId="77777777" w:rsidR="00084961" w:rsidRDefault="00084961" w:rsidP="00084961">
            <w:pPr>
              <w:pStyle w:val="Tekstpodstawowy"/>
            </w:pPr>
            <w:r>
              <w:t>• Deviation No. 1 for the trial H/PA20/SB03: 08/10/2020</w:t>
            </w:r>
          </w:p>
          <w:p w14:paraId="64D840D3" w14:textId="77777777" w:rsidR="00084961" w:rsidRDefault="00084961" w:rsidP="00084961">
            <w:pPr>
              <w:pStyle w:val="Tekstpodstawowy"/>
            </w:pPr>
            <w:r>
              <w:t>Description: Though the harvest was originally planned for 14th October and the trial area was clearly marked, the farmer harvested the field earlier and destroyed the trial area. Sampling at harvest cannot be done.</w:t>
            </w:r>
          </w:p>
          <w:p w14:paraId="573BD0C4" w14:textId="77777777" w:rsidR="00084961" w:rsidRDefault="00084961" w:rsidP="00084961">
            <w:pPr>
              <w:pStyle w:val="Tekstpodstawowy"/>
            </w:pPr>
            <w:r>
              <w:t>PI’s answer: None.</w:t>
            </w:r>
          </w:p>
          <w:p w14:paraId="2CC4E18C" w14:textId="77777777" w:rsidR="00084961" w:rsidRPr="00677FBA" w:rsidRDefault="00084961" w:rsidP="00084961">
            <w:pPr>
              <w:pStyle w:val="Tekstpodstawowy"/>
              <w:rPr>
                <w:highlight w:val="yellow"/>
              </w:rPr>
            </w:pPr>
            <w:r>
              <w:t>Impact: The trial has been destroyed, so it was deleted from the study with an amendment. The trial will be rescheduled in another study.</w:t>
            </w:r>
          </w:p>
        </w:tc>
      </w:tr>
      <w:tr w:rsidR="0051296A" w:rsidRPr="000624AA" w14:paraId="3E479E98" w14:textId="77777777" w:rsidTr="00791A6D">
        <w:tc>
          <w:tcPr>
            <w:tcW w:w="1343" w:type="pct"/>
          </w:tcPr>
          <w:p w14:paraId="56E9C7C2" w14:textId="77777777" w:rsidR="0051296A" w:rsidRPr="000624AA" w:rsidRDefault="0051296A" w:rsidP="00791A6D">
            <w:pPr>
              <w:pStyle w:val="RepStandard"/>
            </w:pPr>
            <w:r w:rsidRPr="000624AA">
              <w:t>GLP:</w:t>
            </w:r>
          </w:p>
        </w:tc>
        <w:tc>
          <w:tcPr>
            <w:tcW w:w="3657" w:type="pct"/>
          </w:tcPr>
          <w:p w14:paraId="61A1331E" w14:textId="77777777" w:rsidR="0051296A" w:rsidRPr="007B4175" w:rsidRDefault="0051296A" w:rsidP="00791A6D">
            <w:pPr>
              <w:pStyle w:val="RepStandard"/>
            </w:pPr>
            <w:r w:rsidRPr="007B4175">
              <w:t>Yes</w:t>
            </w:r>
          </w:p>
          <w:p w14:paraId="0032F758" w14:textId="77777777" w:rsidR="0051296A" w:rsidRPr="000624AA" w:rsidRDefault="0051296A" w:rsidP="00791A6D">
            <w:pPr>
              <w:pStyle w:val="RepStandard"/>
              <w:rPr>
                <w:highlight w:val="yellow"/>
              </w:rPr>
            </w:pPr>
          </w:p>
        </w:tc>
      </w:tr>
      <w:tr w:rsidR="00F76F19" w:rsidRPr="000624AA" w14:paraId="4E6AE592" w14:textId="77777777" w:rsidTr="00791A6D">
        <w:tc>
          <w:tcPr>
            <w:tcW w:w="1343" w:type="pct"/>
          </w:tcPr>
          <w:p w14:paraId="63835740" w14:textId="07B1AA8A" w:rsidR="00F76F19" w:rsidRPr="000624AA" w:rsidRDefault="00F76F19" w:rsidP="00791A6D">
            <w:pPr>
              <w:pStyle w:val="RepStandard"/>
            </w:pPr>
            <w:r>
              <w:t>Acceptability:</w:t>
            </w:r>
          </w:p>
        </w:tc>
        <w:tc>
          <w:tcPr>
            <w:tcW w:w="3657" w:type="pct"/>
          </w:tcPr>
          <w:p w14:paraId="40B72DF5" w14:textId="77777777" w:rsidR="00F76F19" w:rsidRPr="007B4175" w:rsidRDefault="00F76F19" w:rsidP="00791A6D">
            <w:pPr>
              <w:pStyle w:val="RepStandard"/>
            </w:pPr>
          </w:p>
        </w:tc>
      </w:tr>
    </w:tbl>
    <w:p w14:paraId="5C9C0CD4" w14:textId="77777777" w:rsidR="0051296A" w:rsidRDefault="0051296A" w:rsidP="0051296A">
      <w:pPr>
        <w:pStyle w:val="RepStandard"/>
      </w:pPr>
    </w:p>
    <w:p w14:paraId="69A5008C" w14:textId="77777777" w:rsidR="0051296A" w:rsidRDefault="0051296A" w:rsidP="0051296A">
      <w:pPr>
        <w:pStyle w:val="RepStandard"/>
      </w:pPr>
    </w:p>
    <w:p w14:paraId="3141ADF6" w14:textId="77777777" w:rsidR="009B60B1" w:rsidRPr="00415BA8" w:rsidRDefault="009B60B1" w:rsidP="009B60B1">
      <w:pPr>
        <w:pStyle w:val="EFSABodytext"/>
        <w:rPr>
          <w:b/>
          <w:bCs/>
          <w:lang w:val="en-US"/>
        </w:rPr>
      </w:pPr>
      <w:r w:rsidRPr="00415BA8">
        <w:rPr>
          <w:b/>
          <w:bCs/>
          <w:lang w:val="en-US"/>
        </w:rPr>
        <w:t>Material and methods</w:t>
      </w:r>
    </w:p>
    <w:p w14:paraId="3FBB87AA" w14:textId="77777777" w:rsidR="009B60B1" w:rsidRDefault="009B60B1" w:rsidP="009B60B1">
      <w:pPr>
        <w:pStyle w:val="EFSABodytext"/>
        <w:rPr>
          <w:lang w:val="en-US"/>
        </w:rPr>
      </w:pPr>
      <w:r>
        <w:rPr>
          <w:lang w:val="en-US"/>
        </w:rPr>
        <w:t>The analytical method was fully validated in RAU-003-21. In addition, in</w:t>
      </w:r>
      <w:r w:rsidRPr="00657ED8">
        <w:rPr>
          <w:lang w:val="en-US"/>
        </w:rPr>
        <w:t xml:space="preserve"> order to verify the performance of the analytical method procedural recovery tests were carried out at 0.01 mg/kg (LOQ spiking levels) and 1.0 mg/kg (100xLOQ spiking levels) for all analytes.</w:t>
      </w:r>
    </w:p>
    <w:p w14:paraId="185061AC" w14:textId="77777777" w:rsidR="009B60B1" w:rsidRDefault="009B60B1" w:rsidP="009B60B1">
      <w:pPr>
        <w:pStyle w:val="EFSABodytext"/>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5"/>
        <w:gridCol w:w="1450"/>
        <w:gridCol w:w="1720"/>
        <w:gridCol w:w="55"/>
        <w:gridCol w:w="1543"/>
        <w:gridCol w:w="56"/>
        <w:gridCol w:w="1671"/>
        <w:gridCol w:w="27"/>
        <w:gridCol w:w="1507"/>
      </w:tblGrid>
      <w:tr w:rsidR="009B60B1" w14:paraId="7D33BD84" w14:textId="77777777" w:rsidTr="00EA25E3">
        <w:trPr>
          <w:trHeight w:val="254"/>
          <w:jc w:val="center"/>
        </w:trPr>
        <w:tc>
          <w:tcPr>
            <w:tcW w:w="9629"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5EBFBFF3" w14:textId="77777777" w:rsidR="009B60B1" w:rsidRDefault="009B60B1" w:rsidP="00EA25E3">
            <w:pPr>
              <w:jc w:val="center"/>
              <w:rPr>
                <w:b/>
                <w:bCs/>
                <w:i/>
                <w:snapToGrid w:val="0"/>
              </w:rPr>
            </w:pPr>
            <w:r>
              <w:rPr>
                <w:b/>
                <w:smallCaps/>
                <w:lang w:val="es-ES_tradnl"/>
              </w:rPr>
              <w:t>Procedural Recovery - Quantifier ion</w:t>
            </w:r>
          </w:p>
        </w:tc>
      </w:tr>
      <w:tr w:rsidR="009B60B1" w14:paraId="6019FFBA" w14:textId="77777777" w:rsidTr="00EA25E3">
        <w:trPr>
          <w:trHeight w:hRule="exact" w:val="387"/>
          <w:jc w:val="center"/>
        </w:trPr>
        <w:tc>
          <w:tcPr>
            <w:tcW w:w="13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4FA74E7" w14:textId="77777777" w:rsidR="009B60B1" w:rsidRDefault="009B60B1" w:rsidP="00EA25E3">
            <w:pPr>
              <w:jc w:val="center"/>
              <w:rPr>
                <w:b/>
              </w:rPr>
            </w:pPr>
            <w:r>
              <w:rPr>
                <w:b/>
              </w:rPr>
              <w:t>Matrix</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76396D0" w14:textId="77777777" w:rsidR="009B60B1" w:rsidRDefault="009B60B1" w:rsidP="00EA25E3">
            <w:pPr>
              <w:jc w:val="center"/>
              <w:rPr>
                <w:b/>
              </w:rPr>
            </w:pPr>
            <w:r>
              <w:rPr>
                <w:b/>
              </w:rPr>
              <w:t>Fortification Level</w:t>
            </w:r>
          </w:p>
          <w:p w14:paraId="229D7BB0" w14:textId="77777777" w:rsidR="009B60B1" w:rsidRDefault="009B60B1" w:rsidP="00EA25E3">
            <w:pPr>
              <w:jc w:val="center"/>
              <w:rPr>
                <w:b/>
              </w:rPr>
            </w:pPr>
            <w:r>
              <w:rPr>
                <w:b/>
              </w:rPr>
              <w:t>(mg/kg)</w:t>
            </w:r>
          </w:p>
        </w:tc>
        <w:tc>
          <w:tcPr>
            <w:tcW w:w="343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E9EC56A" w14:textId="77777777" w:rsidR="009B60B1" w:rsidRDefault="009B60B1" w:rsidP="00EA25E3">
            <w:pPr>
              <w:jc w:val="center"/>
              <w:rPr>
                <w:b/>
                <w:lang w:val="en-GB"/>
              </w:rPr>
            </w:pPr>
            <w:r>
              <w:rPr>
                <w:b/>
                <w:lang w:val="en-GB"/>
              </w:rPr>
              <w:t>Accuracy and precision per level</w:t>
            </w:r>
          </w:p>
        </w:tc>
        <w:tc>
          <w:tcPr>
            <w:tcW w:w="336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C082901" w14:textId="77777777" w:rsidR="009B60B1" w:rsidRDefault="009B60B1" w:rsidP="00EA25E3">
            <w:pPr>
              <w:jc w:val="center"/>
              <w:rPr>
                <w:b/>
              </w:rPr>
            </w:pPr>
            <w:r>
              <w:rPr>
                <w:b/>
              </w:rPr>
              <w:t>Overall accuracy and precision</w:t>
            </w:r>
          </w:p>
        </w:tc>
      </w:tr>
      <w:tr w:rsidR="009B60B1" w14:paraId="341071F5" w14:textId="77777777" w:rsidTr="00EA25E3">
        <w:trPr>
          <w:trHeight w:hRule="exact" w:val="7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45FDB" w14:textId="77777777" w:rsidR="009B60B1" w:rsidRDefault="009B60B1" w:rsidP="00EA25E3">
            <w:pPr>
              <w:rPr>
                <w:b/>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6B8E33DD" w14:textId="77777777" w:rsidR="009B60B1" w:rsidRDefault="009B60B1" w:rsidP="00EA25E3">
            <w:pPr>
              <w:rPr>
                <w:b/>
              </w:rPr>
            </w:pPr>
          </w:p>
        </w:tc>
        <w:tc>
          <w:tcPr>
            <w:tcW w:w="17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68A749" w14:textId="77777777" w:rsidR="009B60B1" w:rsidRDefault="009B60B1" w:rsidP="00EA25E3">
            <w:pPr>
              <w:jc w:val="center"/>
              <w:rPr>
                <w:b/>
              </w:rPr>
            </w:pPr>
            <w:r>
              <w:rPr>
                <w:b/>
              </w:rPr>
              <w:t>Mean Recovery (%) n=2</w:t>
            </w:r>
          </w:p>
        </w:tc>
        <w:tc>
          <w:tcPr>
            <w:tcW w:w="165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EE67B0D" w14:textId="77777777" w:rsidR="009B60B1" w:rsidRDefault="009B60B1" w:rsidP="00EA25E3">
            <w:pPr>
              <w:jc w:val="center"/>
              <w:rPr>
                <w:b/>
                <w:lang w:val="en-GB"/>
              </w:rPr>
            </w:pPr>
            <w:r>
              <w:rPr>
                <w:b/>
              </w:rPr>
              <w:t>RSD (%)</w:t>
            </w:r>
          </w:p>
          <w:p w14:paraId="7B0B9243" w14:textId="77777777" w:rsidR="009B60B1" w:rsidRDefault="009B60B1" w:rsidP="00EA25E3">
            <w:pPr>
              <w:jc w:val="center"/>
              <w:rPr>
                <w:b/>
              </w:rPr>
            </w:pPr>
            <w:r>
              <w:rPr>
                <w:b/>
              </w:rPr>
              <w:t>n=2</w:t>
            </w:r>
          </w:p>
        </w:tc>
        <w:tc>
          <w:tcPr>
            <w:tcW w:w="178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5F70DCD" w14:textId="77777777" w:rsidR="009B60B1" w:rsidRDefault="009B60B1" w:rsidP="00EA25E3">
            <w:pPr>
              <w:jc w:val="center"/>
              <w:rPr>
                <w:b/>
              </w:rPr>
            </w:pPr>
            <w:r>
              <w:rPr>
                <w:b/>
              </w:rPr>
              <w:t>Mean Recovery (%) n=4</w:t>
            </w:r>
          </w:p>
        </w:tc>
        <w:tc>
          <w:tcPr>
            <w:tcW w:w="1582"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1D935E1" w14:textId="77777777" w:rsidR="009B60B1" w:rsidRDefault="009B60B1" w:rsidP="00EA25E3">
            <w:pPr>
              <w:jc w:val="center"/>
              <w:rPr>
                <w:b/>
              </w:rPr>
            </w:pPr>
            <w:r>
              <w:rPr>
                <w:b/>
              </w:rPr>
              <w:t xml:space="preserve">RSD </w:t>
            </w:r>
          </w:p>
          <w:p w14:paraId="34F4F2B9" w14:textId="77777777" w:rsidR="009B60B1" w:rsidRDefault="009B60B1" w:rsidP="00EA25E3">
            <w:pPr>
              <w:jc w:val="center"/>
              <w:rPr>
                <w:b/>
              </w:rPr>
            </w:pPr>
            <w:r>
              <w:rPr>
                <w:b/>
              </w:rPr>
              <w:t>(%) n=4</w:t>
            </w:r>
          </w:p>
        </w:tc>
      </w:tr>
      <w:tr w:rsidR="009B60B1" w14:paraId="74F6AEE6" w14:textId="77777777" w:rsidTr="00EA25E3">
        <w:trPr>
          <w:trHeight w:hRule="exact" w:val="284"/>
          <w:jc w:val="center"/>
        </w:trPr>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75F09A2B" w14:textId="77777777" w:rsidR="009B60B1" w:rsidRDefault="009B60B1" w:rsidP="00EA25E3">
            <w:pPr>
              <w:jc w:val="center"/>
              <w:rPr>
                <w:b/>
                <w:color w:val="FFFFFF"/>
              </w:rPr>
            </w:pPr>
            <w:r>
              <w:rPr>
                <w:i/>
              </w:rPr>
              <w:t>Sugar beet root</w:t>
            </w: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2A575F7B" w14:textId="77777777" w:rsidR="009B60B1" w:rsidRDefault="009B60B1" w:rsidP="00EA25E3">
            <w:pPr>
              <w:jc w:val="center"/>
              <w:rPr>
                <w:b/>
                <w:color w:val="FFFFFF"/>
                <w:lang w:val="en-GB"/>
              </w:rPr>
            </w:pPr>
            <w:r>
              <w:rPr>
                <w:b/>
                <w:bCs/>
              </w:rPr>
              <w:t>M04</w:t>
            </w:r>
          </w:p>
        </w:tc>
      </w:tr>
      <w:tr w:rsidR="009B60B1" w14:paraId="529930C6" w14:textId="77777777" w:rsidTr="00EA25E3">
        <w:trPr>
          <w:trHeight w:hRule="exact" w:val="3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A096C1"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9C444DA" w14:textId="77777777" w:rsidR="009B60B1" w:rsidRDefault="009B60B1" w:rsidP="00EA25E3">
            <w:pPr>
              <w:jc w:val="center"/>
              <w:rPr>
                <w:lang w:val="de-DE"/>
              </w:rPr>
            </w:pPr>
            <w:r>
              <w:rPr>
                <w:lang w:val="de-DE"/>
              </w:rPr>
              <w:t>0.01</w:t>
            </w:r>
          </w:p>
        </w:tc>
        <w:tc>
          <w:tcPr>
            <w:tcW w:w="1775" w:type="dxa"/>
            <w:tcBorders>
              <w:top w:val="single" w:sz="4" w:space="0" w:color="auto"/>
              <w:left w:val="single" w:sz="4" w:space="0" w:color="auto"/>
              <w:bottom w:val="single" w:sz="4" w:space="0" w:color="auto"/>
              <w:right w:val="single" w:sz="4" w:space="0" w:color="auto"/>
            </w:tcBorders>
            <w:vAlign w:val="center"/>
          </w:tcPr>
          <w:p w14:paraId="099237C4" w14:textId="77777777" w:rsidR="009B60B1" w:rsidRDefault="009B60B1" w:rsidP="00EA25E3">
            <w:pPr>
              <w:jc w:val="center"/>
            </w:pPr>
            <w:r>
              <w:t>101.17</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49720224" w14:textId="77777777" w:rsidR="009B60B1" w:rsidRDefault="009B60B1" w:rsidP="00EA25E3">
            <w:pPr>
              <w:jc w:val="center"/>
            </w:pPr>
            <w:r>
              <w:t>5.69</w:t>
            </w:r>
          </w:p>
        </w:tc>
        <w:tc>
          <w:tcPr>
            <w:tcW w:w="1787" w:type="dxa"/>
            <w:gridSpan w:val="2"/>
            <w:vMerge w:val="restart"/>
            <w:tcBorders>
              <w:top w:val="single" w:sz="4" w:space="0" w:color="auto"/>
              <w:left w:val="single" w:sz="4" w:space="0" w:color="auto"/>
              <w:bottom w:val="single" w:sz="4" w:space="0" w:color="auto"/>
              <w:right w:val="single" w:sz="4" w:space="0" w:color="auto"/>
            </w:tcBorders>
            <w:vAlign w:val="center"/>
          </w:tcPr>
          <w:p w14:paraId="35C8F1CD" w14:textId="77777777" w:rsidR="009B60B1" w:rsidRDefault="009B60B1" w:rsidP="00EA25E3">
            <w:pPr>
              <w:jc w:val="center"/>
              <w:rPr>
                <w:b/>
                <w:bCs/>
              </w:rPr>
            </w:pPr>
            <w:r>
              <w:rPr>
                <w:b/>
                <w:bCs/>
              </w:rPr>
              <w:t>94.87</w:t>
            </w:r>
          </w:p>
        </w:tc>
        <w:tc>
          <w:tcPr>
            <w:tcW w:w="1582" w:type="dxa"/>
            <w:gridSpan w:val="2"/>
            <w:vMerge w:val="restart"/>
            <w:tcBorders>
              <w:top w:val="single" w:sz="4" w:space="0" w:color="auto"/>
              <w:left w:val="single" w:sz="4" w:space="0" w:color="auto"/>
              <w:bottom w:val="single" w:sz="4" w:space="0" w:color="auto"/>
              <w:right w:val="single" w:sz="4" w:space="0" w:color="auto"/>
            </w:tcBorders>
            <w:vAlign w:val="center"/>
          </w:tcPr>
          <w:p w14:paraId="78F10D53" w14:textId="77777777" w:rsidR="009B60B1" w:rsidRDefault="009B60B1" w:rsidP="00EA25E3">
            <w:pPr>
              <w:jc w:val="center"/>
              <w:rPr>
                <w:b/>
                <w:bCs/>
              </w:rPr>
            </w:pPr>
            <w:r>
              <w:rPr>
                <w:b/>
                <w:bCs/>
              </w:rPr>
              <w:t>8.48</w:t>
            </w:r>
          </w:p>
        </w:tc>
      </w:tr>
      <w:tr w:rsidR="009B60B1" w14:paraId="21FD0692" w14:textId="77777777" w:rsidTr="00EA25E3">
        <w:trPr>
          <w:trHeight w:hRule="exact" w:val="2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0ED13"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0AC3E73E" w14:textId="77777777" w:rsidR="009B60B1" w:rsidRDefault="009B60B1" w:rsidP="00EA25E3">
            <w:pPr>
              <w:jc w:val="center"/>
              <w:rPr>
                <w:lang w:val="de-DE"/>
              </w:rPr>
            </w:pPr>
            <w:r>
              <w:rPr>
                <w:lang w:val="de-DE"/>
              </w:rPr>
              <w:t>1.00</w:t>
            </w:r>
          </w:p>
        </w:tc>
        <w:tc>
          <w:tcPr>
            <w:tcW w:w="1775" w:type="dxa"/>
            <w:tcBorders>
              <w:top w:val="single" w:sz="4" w:space="0" w:color="auto"/>
              <w:left w:val="single" w:sz="4" w:space="0" w:color="auto"/>
              <w:bottom w:val="single" w:sz="4" w:space="0" w:color="auto"/>
              <w:right w:val="single" w:sz="4" w:space="0" w:color="auto"/>
            </w:tcBorders>
            <w:vAlign w:val="center"/>
          </w:tcPr>
          <w:p w14:paraId="188AFA3C" w14:textId="77777777" w:rsidR="009B60B1" w:rsidRDefault="009B60B1" w:rsidP="00EA25E3">
            <w:pPr>
              <w:jc w:val="center"/>
            </w:pPr>
            <w:r>
              <w:t>88.56</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26AE98EE" w14:textId="77777777" w:rsidR="009B60B1" w:rsidRDefault="009B60B1" w:rsidP="00EA25E3">
            <w:pPr>
              <w:jc w:val="center"/>
            </w:pPr>
            <w:r>
              <w:t>1.68</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132DA0BB" w14:textId="77777777" w:rsidR="009B60B1" w:rsidRDefault="009B60B1" w:rsidP="00EA25E3">
            <w:pPr>
              <w:rPr>
                <w:b/>
                <w:bC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87BD73C" w14:textId="77777777" w:rsidR="009B60B1" w:rsidRDefault="009B60B1" w:rsidP="00EA25E3">
            <w:pPr>
              <w:rPr>
                <w:b/>
                <w:bCs/>
              </w:rPr>
            </w:pPr>
          </w:p>
        </w:tc>
      </w:tr>
      <w:tr w:rsidR="009B60B1" w14:paraId="2B51A6B9" w14:textId="77777777" w:rsidTr="00EA25E3">
        <w:trPr>
          <w:trHeight w:val="2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1C67D"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10586CC6" w14:textId="77777777" w:rsidR="009B60B1" w:rsidRDefault="009B60B1" w:rsidP="00EA25E3">
            <w:pPr>
              <w:jc w:val="center"/>
            </w:pPr>
            <w:r>
              <w:rPr>
                <w:b/>
                <w:bCs/>
              </w:rPr>
              <w:t>M14</w:t>
            </w:r>
          </w:p>
        </w:tc>
      </w:tr>
      <w:tr w:rsidR="009B60B1" w14:paraId="59594B1D" w14:textId="77777777" w:rsidTr="00EA25E3">
        <w:trPr>
          <w:trHeight w:val="2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75D9ED"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2364752" w14:textId="77777777" w:rsidR="009B60B1" w:rsidRDefault="009B60B1" w:rsidP="00EA25E3">
            <w:pPr>
              <w:jc w:val="center"/>
              <w:rPr>
                <w:lang w:val="en-GB"/>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175ACFC3" w14:textId="77777777" w:rsidR="009B60B1" w:rsidRDefault="009B60B1" w:rsidP="00EA25E3">
            <w:pPr>
              <w:jc w:val="center"/>
            </w:pPr>
            <w:r>
              <w:t>91.56</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1E11D72" w14:textId="77777777" w:rsidR="009B60B1" w:rsidRDefault="009B60B1" w:rsidP="00EA25E3">
            <w:pPr>
              <w:jc w:val="center"/>
            </w:pPr>
            <w:r>
              <w:t>5.97</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04335B56" w14:textId="77777777" w:rsidR="009B60B1" w:rsidRDefault="009B60B1" w:rsidP="00EA25E3">
            <w:pPr>
              <w:jc w:val="center"/>
              <w:rPr>
                <w:b/>
                <w:bCs/>
              </w:rPr>
            </w:pPr>
            <w:r>
              <w:rPr>
                <w:b/>
                <w:bCs/>
              </w:rPr>
              <w:t>90.36</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41439935" w14:textId="77777777" w:rsidR="009B60B1" w:rsidRDefault="009B60B1" w:rsidP="00EA25E3">
            <w:pPr>
              <w:jc w:val="center"/>
              <w:rPr>
                <w:b/>
                <w:bCs/>
              </w:rPr>
            </w:pPr>
            <w:r>
              <w:rPr>
                <w:b/>
                <w:bCs/>
              </w:rPr>
              <w:t>3.82</w:t>
            </w:r>
          </w:p>
        </w:tc>
      </w:tr>
      <w:tr w:rsidR="009B60B1" w14:paraId="0DC754FC"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36E9A"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05D6E656"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204F234C" w14:textId="77777777" w:rsidR="009B60B1" w:rsidRDefault="009B60B1" w:rsidP="00EA25E3">
            <w:pPr>
              <w:jc w:val="center"/>
            </w:pPr>
            <w:r>
              <w:t>89.16</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709DAFA" w14:textId="77777777" w:rsidR="009B60B1" w:rsidRDefault="009B60B1" w:rsidP="00EA25E3">
            <w:pPr>
              <w:jc w:val="center"/>
            </w:pPr>
            <w:r>
              <w:t>0.25</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0225D6B"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166BF57" w14:textId="77777777" w:rsidR="009B60B1" w:rsidRDefault="009B60B1" w:rsidP="00EA25E3">
            <w:pPr>
              <w:rPr>
                <w:b/>
                <w:bCs/>
              </w:rPr>
            </w:pPr>
          </w:p>
        </w:tc>
      </w:tr>
      <w:tr w:rsidR="009B60B1" w14:paraId="202BDD0E"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3FC13"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20BA250B" w14:textId="77777777" w:rsidR="009B60B1" w:rsidRDefault="009B60B1" w:rsidP="00EA25E3">
            <w:pPr>
              <w:jc w:val="center"/>
              <w:rPr>
                <w:b/>
                <w:bCs/>
              </w:rPr>
            </w:pPr>
            <w:r>
              <w:rPr>
                <w:b/>
                <w:bCs/>
              </w:rPr>
              <w:t>M15</w:t>
            </w:r>
          </w:p>
        </w:tc>
      </w:tr>
      <w:tr w:rsidR="009B60B1" w14:paraId="43F90F2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CC358E"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E2F6FC3"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6CDF6A3F" w14:textId="77777777" w:rsidR="009B60B1" w:rsidRDefault="009B60B1" w:rsidP="00EA25E3">
            <w:pPr>
              <w:jc w:val="center"/>
            </w:pPr>
            <w:r>
              <w:t>96.06</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51FBEDFE" w14:textId="77777777" w:rsidR="009B60B1" w:rsidRDefault="009B60B1" w:rsidP="00EA25E3">
            <w:pPr>
              <w:jc w:val="center"/>
            </w:pPr>
            <w:r>
              <w:t>1.32</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48E613E5" w14:textId="77777777" w:rsidR="009B60B1" w:rsidRDefault="009B60B1" w:rsidP="00EA25E3">
            <w:pPr>
              <w:jc w:val="center"/>
              <w:rPr>
                <w:b/>
                <w:bCs/>
              </w:rPr>
            </w:pPr>
            <w:r>
              <w:rPr>
                <w:b/>
                <w:bCs/>
              </w:rPr>
              <w:t>92.25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3D96243D" w14:textId="77777777" w:rsidR="009B60B1" w:rsidRDefault="009B60B1" w:rsidP="00EA25E3">
            <w:pPr>
              <w:jc w:val="center"/>
              <w:rPr>
                <w:b/>
                <w:bCs/>
              </w:rPr>
            </w:pPr>
            <w:r>
              <w:rPr>
                <w:b/>
                <w:bCs/>
              </w:rPr>
              <w:t>4.83</w:t>
            </w:r>
          </w:p>
        </w:tc>
      </w:tr>
      <w:tr w:rsidR="009B60B1" w14:paraId="2598FC54"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C72096"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639F708"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18C6ADE6" w14:textId="77777777" w:rsidR="009B60B1" w:rsidRDefault="009B60B1" w:rsidP="00EA25E3">
            <w:pPr>
              <w:jc w:val="center"/>
            </w:pPr>
            <w:r>
              <w:t>88.45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90A08AE" w14:textId="77777777" w:rsidR="009B60B1" w:rsidRDefault="009B60B1" w:rsidP="00EA25E3">
            <w:pPr>
              <w:jc w:val="center"/>
            </w:pPr>
            <w:r>
              <w:t>0.51</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0FBB090"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2B14460" w14:textId="77777777" w:rsidR="009B60B1" w:rsidRDefault="009B60B1" w:rsidP="00EA25E3">
            <w:pPr>
              <w:rPr>
                <w:b/>
                <w:bCs/>
              </w:rPr>
            </w:pPr>
          </w:p>
        </w:tc>
      </w:tr>
      <w:tr w:rsidR="009B60B1" w14:paraId="0842769B"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14FA1B"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34CBC49C" w14:textId="77777777" w:rsidR="009B60B1" w:rsidRDefault="009B60B1" w:rsidP="00EA25E3">
            <w:pPr>
              <w:jc w:val="center"/>
              <w:rPr>
                <w:b/>
                <w:bCs/>
              </w:rPr>
            </w:pPr>
            <w:r>
              <w:rPr>
                <w:b/>
                <w:bCs/>
              </w:rPr>
              <w:t>M16</w:t>
            </w:r>
          </w:p>
        </w:tc>
      </w:tr>
      <w:tr w:rsidR="009B60B1" w14:paraId="753B763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CCDB4B"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605B4EB"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03FA9223" w14:textId="77777777" w:rsidR="009B60B1" w:rsidRDefault="009B60B1" w:rsidP="00EA25E3">
            <w:pPr>
              <w:jc w:val="center"/>
            </w:pPr>
            <w:r>
              <w:t>97.65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3EC4F85F" w14:textId="77777777" w:rsidR="009B60B1" w:rsidRDefault="009B60B1" w:rsidP="00EA25E3">
            <w:pPr>
              <w:jc w:val="center"/>
            </w:pPr>
            <w:r>
              <w:t>2.87</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25791C12" w14:textId="77777777" w:rsidR="009B60B1" w:rsidRDefault="009B60B1" w:rsidP="00EA25E3">
            <w:pPr>
              <w:jc w:val="center"/>
              <w:rPr>
                <w:b/>
                <w:bCs/>
              </w:rPr>
            </w:pPr>
            <w:r>
              <w:rPr>
                <w:b/>
                <w:bCs/>
              </w:rPr>
              <w:t>91.55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3236A3ED" w14:textId="77777777" w:rsidR="009B60B1" w:rsidRDefault="009B60B1" w:rsidP="00EA25E3">
            <w:pPr>
              <w:jc w:val="center"/>
              <w:rPr>
                <w:b/>
                <w:bCs/>
              </w:rPr>
            </w:pPr>
            <w:r>
              <w:rPr>
                <w:b/>
                <w:bCs/>
              </w:rPr>
              <w:t>7.90</w:t>
            </w:r>
          </w:p>
        </w:tc>
      </w:tr>
      <w:tr w:rsidR="009B60B1" w14:paraId="0BAE82A0"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3301E3"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0DC1625"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664A3127" w14:textId="77777777" w:rsidR="009B60B1" w:rsidRDefault="009B60B1" w:rsidP="00EA25E3">
            <w:pPr>
              <w:jc w:val="center"/>
            </w:pPr>
            <w:r>
              <w:t>85.45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74C8959" w14:textId="77777777" w:rsidR="009B60B1" w:rsidRDefault="009B60B1" w:rsidP="00EA25E3">
            <w:pPr>
              <w:jc w:val="center"/>
            </w:pPr>
            <w:r>
              <w:t>0.02</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E3DEF8D"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1BD45C" w14:textId="77777777" w:rsidR="009B60B1" w:rsidRDefault="009B60B1" w:rsidP="00EA25E3">
            <w:pPr>
              <w:rPr>
                <w:b/>
                <w:bCs/>
              </w:rPr>
            </w:pPr>
          </w:p>
        </w:tc>
      </w:tr>
      <w:tr w:rsidR="009B60B1" w14:paraId="36B6A4C2"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5E641"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tcPr>
          <w:p w14:paraId="68EF12F1" w14:textId="77777777" w:rsidR="009B60B1" w:rsidRDefault="009B60B1" w:rsidP="00EA25E3">
            <w:pPr>
              <w:jc w:val="center"/>
              <w:rPr>
                <w:b/>
                <w:bCs/>
              </w:rPr>
            </w:pPr>
            <w:r>
              <w:rPr>
                <w:b/>
                <w:bCs/>
              </w:rPr>
              <w:t>M17</w:t>
            </w:r>
          </w:p>
        </w:tc>
      </w:tr>
      <w:tr w:rsidR="009B60B1" w14:paraId="43BD7A50"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DB6DF6"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81634C8"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66F3C242" w14:textId="77777777" w:rsidR="009B60B1" w:rsidRDefault="009B60B1" w:rsidP="00EA25E3">
            <w:pPr>
              <w:jc w:val="center"/>
            </w:pPr>
            <w:r>
              <w:t>107.59</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30704381" w14:textId="77777777" w:rsidR="009B60B1" w:rsidRDefault="009B60B1" w:rsidP="00EA25E3">
            <w:pPr>
              <w:jc w:val="center"/>
            </w:pPr>
            <w:r>
              <w:t>0.72</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5DDA8A6C" w14:textId="77777777" w:rsidR="009B60B1" w:rsidRDefault="009B60B1" w:rsidP="00EA25E3">
            <w:pPr>
              <w:jc w:val="center"/>
              <w:rPr>
                <w:b/>
                <w:bCs/>
              </w:rPr>
            </w:pPr>
            <w:r>
              <w:rPr>
                <w:b/>
                <w:bCs/>
              </w:rPr>
              <w:t>92.26</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23FD33EB" w14:textId="77777777" w:rsidR="009B60B1" w:rsidRDefault="009B60B1" w:rsidP="00EA25E3">
            <w:pPr>
              <w:jc w:val="center"/>
              <w:rPr>
                <w:b/>
                <w:bCs/>
              </w:rPr>
            </w:pPr>
            <w:r>
              <w:rPr>
                <w:b/>
                <w:bCs/>
              </w:rPr>
              <w:t>19.24</w:t>
            </w:r>
          </w:p>
        </w:tc>
      </w:tr>
      <w:tr w:rsidR="009B60B1" w14:paraId="2E07CF85"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0A34E4"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D9BE2E6"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205C63C1" w14:textId="77777777" w:rsidR="009B60B1" w:rsidRDefault="009B60B1" w:rsidP="00EA25E3">
            <w:pPr>
              <w:jc w:val="center"/>
            </w:pPr>
            <w:r>
              <w:t>76.93</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36BA08F" w14:textId="77777777" w:rsidR="009B60B1" w:rsidRDefault="009B60B1" w:rsidP="00EA25E3">
            <w:pPr>
              <w:jc w:val="center"/>
            </w:pPr>
            <w:r>
              <w:t>2.60</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2FB3F54"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B947E5" w14:textId="77777777" w:rsidR="009B60B1" w:rsidRDefault="009B60B1" w:rsidP="00EA25E3">
            <w:pPr>
              <w:rPr>
                <w:b/>
                <w:bCs/>
              </w:rPr>
            </w:pPr>
          </w:p>
        </w:tc>
      </w:tr>
      <w:tr w:rsidR="009B60B1" w14:paraId="7DEA419B"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B0E50C"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2950055B" w14:textId="77777777" w:rsidR="009B60B1" w:rsidRDefault="009B60B1" w:rsidP="00EA25E3">
            <w:pPr>
              <w:jc w:val="center"/>
              <w:rPr>
                <w:b/>
                <w:bCs/>
              </w:rPr>
            </w:pPr>
            <w:r>
              <w:rPr>
                <w:b/>
                <w:bCs/>
              </w:rPr>
              <w:t>M18</w:t>
            </w:r>
          </w:p>
        </w:tc>
      </w:tr>
      <w:tr w:rsidR="009B60B1" w14:paraId="3FF449C6"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D770"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5CCAE8B"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850CF95" w14:textId="77777777" w:rsidR="009B60B1" w:rsidRDefault="009B60B1" w:rsidP="00EA25E3">
            <w:pPr>
              <w:jc w:val="center"/>
            </w:pPr>
            <w:r>
              <w:t>96.69</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0F384CBE" w14:textId="77777777" w:rsidR="009B60B1" w:rsidRDefault="009B60B1" w:rsidP="00EA25E3">
            <w:pPr>
              <w:jc w:val="center"/>
            </w:pPr>
            <w:r>
              <w:t>5.95</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7DE4BEAE" w14:textId="77777777" w:rsidR="009B60B1" w:rsidRDefault="009B60B1" w:rsidP="00EA25E3">
            <w:pPr>
              <w:jc w:val="center"/>
              <w:rPr>
                <w:b/>
                <w:bCs/>
              </w:rPr>
            </w:pPr>
            <w:r>
              <w:rPr>
                <w:b/>
                <w:bCs/>
              </w:rPr>
              <w:t>92.87</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4B74191D" w14:textId="77777777" w:rsidR="009B60B1" w:rsidRDefault="009B60B1" w:rsidP="00EA25E3">
            <w:pPr>
              <w:jc w:val="center"/>
              <w:rPr>
                <w:b/>
                <w:bCs/>
              </w:rPr>
            </w:pPr>
            <w:r>
              <w:rPr>
                <w:b/>
                <w:bCs/>
              </w:rPr>
              <w:t>6.00</w:t>
            </w:r>
          </w:p>
        </w:tc>
      </w:tr>
      <w:tr w:rsidR="009B60B1" w14:paraId="6CF645D1"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BEFB69"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EBFB3C0"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2B5FA6F7" w14:textId="77777777" w:rsidR="009B60B1" w:rsidRDefault="009B60B1" w:rsidP="00EA25E3">
            <w:pPr>
              <w:jc w:val="center"/>
            </w:pPr>
            <w:r>
              <w:t>89.05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0F951FE2" w14:textId="77777777" w:rsidR="009B60B1" w:rsidRDefault="009B60B1" w:rsidP="00EA25E3">
            <w:pPr>
              <w:jc w:val="center"/>
            </w:pPr>
            <w:r>
              <w:t>1.45</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66F4E5E2"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240590" w14:textId="77777777" w:rsidR="009B60B1" w:rsidRDefault="009B60B1" w:rsidP="00EA25E3">
            <w:pPr>
              <w:rPr>
                <w:b/>
                <w:bCs/>
              </w:rPr>
            </w:pPr>
          </w:p>
        </w:tc>
      </w:tr>
    </w:tbl>
    <w:p w14:paraId="3EE16155" w14:textId="77777777" w:rsidR="009B60B1" w:rsidRDefault="009B60B1" w:rsidP="009B60B1">
      <w:pPr>
        <w:jc w:val="center"/>
        <w:rPr>
          <w:b/>
          <w:bCs/>
          <w:sz w:val="24"/>
          <w:lang w:val="en-GB" w:eastAsia="ar-SA"/>
        </w:rPr>
      </w:pPr>
    </w:p>
    <w:p w14:paraId="675FBDD6" w14:textId="77777777" w:rsidR="009B60B1" w:rsidRDefault="009B60B1" w:rsidP="009B60B1">
      <w:pPr>
        <w:jc w:val="center"/>
        <w:rPr>
          <w:b/>
          <w:bCs/>
          <w:sz w:val="24"/>
          <w:lang w:val="en-GB"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450"/>
        <w:gridCol w:w="1718"/>
        <w:gridCol w:w="55"/>
        <w:gridCol w:w="1544"/>
        <w:gridCol w:w="57"/>
        <w:gridCol w:w="1672"/>
        <w:gridCol w:w="27"/>
        <w:gridCol w:w="1504"/>
      </w:tblGrid>
      <w:tr w:rsidR="009B60B1" w14:paraId="0557D846" w14:textId="77777777" w:rsidTr="00EA25E3">
        <w:trPr>
          <w:trHeight w:val="254"/>
          <w:jc w:val="center"/>
        </w:trPr>
        <w:tc>
          <w:tcPr>
            <w:tcW w:w="9629"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5F02B147" w14:textId="77777777" w:rsidR="009B60B1" w:rsidRDefault="009B60B1" w:rsidP="00EA25E3">
            <w:pPr>
              <w:jc w:val="center"/>
              <w:rPr>
                <w:b/>
                <w:bCs/>
                <w:i/>
                <w:snapToGrid w:val="0"/>
              </w:rPr>
            </w:pPr>
            <w:r>
              <w:rPr>
                <w:b/>
                <w:smallCaps/>
                <w:lang w:val="es-ES_tradnl"/>
              </w:rPr>
              <w:t>Procedural Recovery - Quantifier ion</w:t>
            </w:r>
          </w:p>
        </w:tc>
      </w:tr>
      <w:tr w:rsidR="009B60B1" w14:paraId="64F6EE0C" w14:textId="77777777" w:rsidTr="00EA25E3">
        <w:trPr>
          <w:trHeight w:hRule="exact" w:val="387"/>
          <w:jc w:val="center"/>
        </w:trPr>
        <w:tc>
          <w:tcPr>
            <w:tcW w:w="13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0A2FD" w14:textId="77777777" w:rsidR="009B60B1" w:rsidRDefault="009B60B1" w:rsidP="00EA25E3">
            <w:pPr>
              <w:jc w:val="center"/>
              <w:rPr>
                <w:b/>
              </w:rPr>
            </w:pPr>
            <w:r>
              <w:rPr>
                <w:b/>
              </w:rPr>
              <w:t>Matrix</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49882C" w14:textId="77777777" w:rsidR="009B60B1" w:rsidRDefault="009B60B1" w:rsidP="00EA25E3">
            <w:pPr>
              <w:jc w:val="center"/>
              <w:rPr>
                <w:b/>
              </w:rPr>
            </w:pPr>
            <w:r>
              <w:rPr>
                <w:b/>
              </w:rPr>
              <w:t>Fortification Level</w:t>
            </w:r>
          </w:p>
          <w:p w14:paraId="7AF9C5AA" w14:textId="77777777" w:rsidR="009B60B1" w:rsidRDefault="009B60B1" w:rsidP="00EA25E3">
            <w:pPr>
              <w:jc w:val="center"/>
              <w:rPr>
                <w:b/>
              </w:rPr>
            </w:pPr>
            <w:r>
              <w:rPr>
                <w:b/>
              </w:rPr>
              <w:t>(mg/kg)</w:t>
            </w:r>
          </w:p>
        </w:tc>
        <w:tc>
          <w:tcPr>
            <w:tcW w:w="343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B21081D" w14:textId="77777777" w:rsidR="009B60B1" w:rsidRDefault="009B60B1" w:rsidP="00EA25E3">
            <w:pPr>
              <w:jc w:val="center"/>
              <w:rPr>
                <w:b/>
                <w:lang w:val="en-GB"/>
              </w:rPr>
            </w:pPr>
            <w:r>
              <w:rPr>
                <w:b/>
                <w:lang w:val="en-GB"/>
              </w:rPr>
              <w:t>Accuracy and precision per level</w:t>
            </w:r>
          </w:p>
        </w:tc>
        <w:tc>
          <w:tcPr>
            <w:tcW w:w="336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1D411608" w14:textId="77777777" w:rsidR="009B60B1" w:rsidRDefault="009B60B1" w:rsidP="00EA25E3">
            <w:pPr>
              <w:jc w:val="center"/>
              <w:rPr>
                <w:b/>
              </w:rPr>
            </w:pPr>
            <w:r>
              <w:rPr>
                <w:b/>
              </w:rPr>
              <w:t>Overall accuracy and precision</w:t>
            </w:r>
          </w:p>
        </w:tc>
      </w:tr>
      <w:tr w:rsidR="009B60B1" w14:paraId="05EA720A" w14:textId="77777777" w:rsidTr="00EA25E3">
        <w:trPr>
          <w:trHeight w:hRule="exact" w:val="7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72496" w14:textId="77777777" w:rsidR="009B60B1" w:rsidRDefault="009B60B1" w:rsidP="00EA25E3">
            <w:pPr>
              <w:rPr>
                <w:b/>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42E393B7" w14:textId="77777777" w:rsidR="009B60B1" w:rsidRDefault="009B60B1" w:rsidP="00EA25E3">
            <w:pPr>
              <w:rPr>
                <w:b/>
              </w:rPr>
            </w:pPr>
          </w:p>
        </w:tc>
        <w:tc>
          <w:tcPr>
            <w:tcW w:w="17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A6ABD2" w14:textId="77777777" w:rsidR="009B60B1" w:rsidRDefault="009B60B1" w:rsidP="00EA25E3">
            <w:pPr>
              <w:jc w:val="center"/>
              <w:rPr>
                <w:b/>
              </w:rPr>
            </w:pPr>
            <w:r>
              <w:rPr>
                <w:b/>
              </w:rPr>
              <w:t>Mean Recovery (%) n=2</w:t>
            </w:r>
          </w:p>
        </w:tc>
        <w:tc>
          <w:tcPr>
            <w:tcW w:w="165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81A770D" w14:textId="77777777" w:rsidR="009B60B1" w:rsidRDefault="009B60B1" w:rsidP="00EA25E3">
            <w:pPr>
              <w:jc w:val="center"/>
              <w:rPr>
                <w:b/>
                <w:lang w:val="en-GB"/>
              </w:rPr>
            </w:pPr>
            <w:r>
              <w:rPr>
                <w:b/>
              </w:rPr>
              <w:t>RSD (%)</w:t>
            </w:r>
          </w:p>
          <w:p w14:paraId="1A55E672" w14:textId="77777777" w:rsidR="009B60B1" w:rsidRDefault="009B60B1" w:rsidP="00EA25E3">
            <w:pPr>
              <w:jc w:val="center"/>
              <w:rPr>
                <w:b/>
              </w:rPr>
            </w:pPr>
            <w:r>
              <w:rPr>
                <w:b/>
              </w:rPr>
              <w:t>n=2</w:t>
            </w:r>
          </w:p>
        </w:tc>
        <w:tc>
          <w:tcPr>
            <w:tcW w:w="178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C766A25" w14:textId="77777777" w:rsidR="009B60B1" w:rsidRDefault="009B60B1" w:rsidP="00EA25E3">
            <w:pPr>
              <w:jc w:val="center"/>
              <w:rPr>
                <w:b/>
              </w:rPr>
            </w:pPr>
            <w:r>
              <w:rPr>
                <w:b/>
              </w:rPr>
              <w:t>Mean Recovery (%) n=4</w:t>
            </w:r>
          </w:p>
        </w:tc>
        <w:tc>
          <w:tcPr>
            <w:tcW w:w="1582"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5D2F944" w14:textId="77777777" w:rsidR="009B60B1" w:rsidRDefault="009B60B1" w:rsidP="00EA25E3">
            <w:pPr>
              <w:jc w:val="center"/>
              <w:rPr>
                <w:b/>
              </w:rPr>
            </w:pPr>
            <w:r>
              <w:rPr>
                <w:b/>
              </w:rPr>
              <w:t xml:space="preserve">RSD </w:t>
            </w:r>
          </w:p>
          <w:p w14:paraId="59B167DD" w14:textId="77777777" w:rsidR="009B60B1" w:rsidRDefault="009B60B1" w:rsidP="00EA25E3">
            <w:pPr>
              <w:jc w:val="center"/>
              <w:rPr>
                <w:b/>
              </w:rPr>
            </w:pPr>
            <w:r>
              <w:rPr>
                <w:b/>
              </w:rPr>
              <w:t>(%) n=4</w:t>
            </w:r>
          </w:p>
        </w:tc>
      </w:tr>
      <w:tr w:rsidR="009B60B1" w14:paraId="54E48393" w14:textId="77777777" w:rsidTr="00EA25E3">
        <w:trPr>
          <w:trHeight w:hRule="exact" w:val="284"/>
          <w:jc w:val="center"/>
        </w:trPr>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0E259A90" w14:textId="77777777" w:rsidR="009B60B1" w:rsidRDefault="009B60B1" w:rsidP="00EA25E3">
            <w:pPr>
              <w:jc w:val="center"/>
              <w:rPr>
                <w:b/>
                <w:color w:val="FFFFFF"/>
              </w:rPr>
            </w:pPr>
            <w:r>
              <w:rPr>
                <w:i/>
              </w:rPr>
              <w:t>Sugar beet leaves</w:t>
            </w: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53A7513D" w14:textId="77777777" w:rsidR="009B60B1" w:rsidRDefault="009B60B1" w:rsidP="00EA25E3">
            <w:pPr>
              <w:jc w:val="center"/>
              <w:rPr>
                <w:b/>
                <w:color w:val="FFFFFF"/>
                <w:lang w:val="en-GB"/>
              </w:rPr>
            </w:pPr>
            <w:r>
              <w:rPr>
                <w:b/>
                <w:bCs/>
              </w:rPr>
              <w:t>M04</w:t>
            </w:r>
          </w:p>
        </w:tc>
      </w:tr>
      <w:tr w:rsidR="009B60B1" w14:paraId="79C7832E" w14:textId="77777777" w:rsidTr="00EA25E3">
        <w:trPr>
          <w:trHeight w:hRule="exact" w:val="3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88640"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F633C03" w14:textId="77777777" w:rsidR="009B60B1" w:rsidRDefault="009B60B1" w:rsidP="00EA25E3">
            <w:pPr>
              <w:jc w:val="center"/>
              <w:rPr>
                <w:lang w:val="de-DE"/>
              </w:rPr>
            </w:pPr>
            <w:r>
              <w:rPr>
                <w:lang w:val="de-DE"/>
              </w:rPr>
              <w:t>0.01</w:t>
            </w:r>
          </w:p>
        </w:tc>
        <w:tc>
          <w:tcPr>
            <w:tcW w:w="1775" w:type="dxa"/>
            <w:tcBorders>
              <w:top w:val="single" w:sz="4" w:space="0" w:color="auto"/>
              <w:left w:val="single" w:sz="4" w:space="0" w:color="auto"/>
              <w:bottom w:val="single" w:sz="8" w:space="0" w:color="auto"/>
              <w:right w:val="single" w:sz="4" w:space="0" w:color="auto"/>
            </w:tcBorders>
            <w:vAlign w:val="center"/>
          </w:tcPr>
          <w:p w14:paraId="5D02151B" w14:textId="77777777" w:rsidR="009B60B1" w:rsidRDefault="009B60B1" w:rsidP="00EA25E3">
            <w:pPr>
              <w:jc w:val="center"/>
            </w:pPr>
            <w:r>
              <w:rPr>
                <w:color w:val="000000"/>
                <w:lang w:val="it-IT" w:eastAsia="en-US"/>
              </w:rPr>
              <w:t>77.76</w:t>
            </w:r>
          </w:p>
        </w:tc>
        <w:tc>
          <w:tcPr>
            <w:tcW w:w="1655" w:type="dxa"/>
            <w:gridSpan w:val="2"/>
            <w:tcBorders>
              <w:top w:val="single" w:sz="4" w:space="0" w:color="auto"/>
              <w:left w:val="single" w:sz="4" w:space="0" w:color="auto"/>
              <w:bottom w:val="single" w:sz="8" w:space="0" w:color="auto"/>
              <w:right w:val="single" w:sz="4" w:space="0" w:color="auto"/>
            </w:tcBorders>
            <w:vAlign w:val="center"/>
          </w:tcPr>
          <w:p w14:paraId="33F09ABB" w14:textId="77777777" w:rsidR="009B60B1" w:rsidRDefault="009B60B1" w:rsidP="00EA25E3">
            <w:pPr>
              <w:jc w:val="center"/>
            </w:pPr>
            <w:r>
              <w:rPr>
                <w:color w:val="000000"/>
                <w:lang w:val="it-IT" w:eastAsia="en-US"/>
              </w:rPr>
              <w:t>1.59</w:t>
            </w:r>
          </w:p>
        </w:tc>
        <w:tc>
          <w:tcPr>
            <w:tcW w:w="1787" w:type="dxa"/>
            <w:gridSpan w:val="2"/>
            <w:vMerge w:val="restart"/>
            <w:tcBorders>
              <w:top w:val="single" w:sz="4" w:space="0" w:color="auto"/>
              <w:left w:val="single" w:sz="4" w:space="0" w:color="auto"/>
              <w:bottom w:val="single" w:sz="4" w:space="0" w:color="auto"/>
              <w:right w:val="single" w:sz="4" w:space="0" w:color="auto"/>
            </w:tcBorders>
            <w:vAlign w:val="center"/>
          </w:tcPr>
          <w:p w14:paraId="306CBD52" w14:textId="77777777" w:rsidR="009B60B1" w:rsidRDefault="009B60B1" w:rsidP="00EA25E3">
            <w:pPr>
              <w:jc w:val="center"/>
              <w:rPr>
                <w:b/>
                <w:bCs/>
              </w:rPr>
            </w:pPr>
            <w:r>
              <w:rPr>
                <w:b/>
                <w:color w:val="000000"/>
                <w:lang w:eastAsia="en-US"/>
              </w:rPr>
              <w:t>80.79</w:t>
            </w:r>
          </w:p>
        </w:tc>
        <w:tc>
          <w:tcPr>
            <w:tcW w:w="1582" w:type="dxa"/>
            <w:gridSpan w:val="2"/>
            <w:vMerge w:val="restart"/>
            <w:tcBorders>
              <w:top w:val="single" w:sz="4" w:space="0" w:color="auto"/>
              <w:left w:val="single" w:sz="4" w:space="0" w:color="auto"/>
              <w:bottom w:val="single" w:sz="4" w:space="0" w:color="auto"/>
              <w:right w:val="single" w:sz="4" w:space="0" w:color="auto"/>
            </w:tcBorders>
            <w:vAlign w:val="center"/>
          </w:tcPr>
          <w:p w14:paraId="56A7ADE8" w14:textId="77777777" w:rsidR="009B60B1" w:rsidRDefault="009B60B1" w:rsidP="00EA25E3">
            <w:pPr>
              <w:jc w:val="center"/>
              <w:rPr>
                <w:b/>
                <w:bCs/>
              </w:rPr>
            </w:pPr>
            <w:r>
              <w:rPr>
                <w:b/>
                <w:color w:val="000000"/>
                <w:lang w:eastAsia="en-US"/>
              </w:rPr>
              <w:t>4.85</w:t>
            </w:r>
          </w:p>
        </w:tc>
      </w:tr>
      <w:tr w:rsidR="009B60B1" w14:paraId="6F725ED7" w14:textId="77777777" w:rsidTr="00EA25E3">
        <w:trPr>
          <w:trHeight w:hRule="exact" w:val="2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07D1C"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0BCC8FB0" w14:textId="77777777" w:rsidR="009B60B1" w:rsidRDefault="009B60B1" w:rsidP="00EA25E3">
            <w:pPr>
              <w:jc w:val="center"/>
              <w:rPr>
                <w:lang w:val="de-DE"/>
              </w:rPr>
            </w:pPr>
            <w:r>
              <w:rPr>
                <w:lang w:val="de-DE"/>
              </w:rPr>
              <w:t>1.00</w:t>
            </w:r>
          </w:p>
        </w:tc>
        <w:tc>
          <w:tcPr>
            <w:tcW w:w="1775" w:type="dxa"/>
            <w:tcBorders>
              <w:top w:val="single" w:sz="4" w:space="0" w:color="auto"/>
              <w:left w:val="single" w:sz="4" w:space="0" w:color="auto"/>
              <w:bottom w:val="single" w:sz="8" w:space="0" w:color="auto"/>
              <w:right w:val="single" w:sz="4" w:space="0" w:color="auto"/>
            </w:tcBorders>
            <w:vAlign w:val="center"/>
          </w:tcPr>
          <w:p w14:paraId="41B117CC" w14:textId="77777777" w:rsidR="009B60B1" w:rsidRDefault="009B60B1" w:rsidP="00EA25E3">
            <w:pPr>
              <w:jc w:val="center"/>
            </w:pPr>
            <w:r>
              <w:rPr>
                <w:color w:val="000000"/>
                <w:lang w:val="it-IT" w:eastAsia="en-US"/>
              </w:rPr>
              <w:t>83.82</w:t>
            </w:r>
          </w:p>
        </w:tc>
        <w:tc>
          <w:tcPr>
            <w:tcW w:w="1655" w:type="dxa"/>
            <w:gridSpan w:val="2"/>
            <w:tcBorders>
              <w:top w:val="single" w:sz="4" w:space="0" w:color="auto"/>
              <w:left w:val="single" w:sz="4" w:space="0" w:color="auto"/>
              <w:bottom w:val="single" w:sz="8" w:space="0" w:color="auto"/>
              <w:right w:val="single" w:sz="4" w:space="0" w:color="auto"/>
            </w:tcBorders>
            <w:vAlign w:val="center"/>
          </w:tcPr>
          <w:p w14:paraId="41EAC42D" w14:textId="77777777" w:rsidR="009B60B1" w:rsidRDefault="009B60B1" w:rsidP="00EA25E3">
            <w:pPr>
              <w:jc w:val="center"/>
            </w:pPr>
            <w:r>
              <w:rPr>
                <w:color w:val="000000"/>
                <w:lang w:val="it-IT" w:eastAsia="en-US"/>
              </w:rPr>
              <w:t>3.33</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6674CEBB" w14:textId="77777777" w:rsidR="009B60B1" w:rsidRDefault="009B60B1" w:rsidP="00EA25E3">
            <w:pPr>
              <w:rPr>
                <w:b/>
                <w:bC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2A2BDAB7" w14:textId="77777777" w:rsidR="009B60B1" w:rsidRDefault="009B60B1" w:rsidP="00EA25E3">
            <w:pPr>
              <w:rPr>
                <w:b/>
                <w:bCs/>
              </w:rPr>
            </w:pPr>
          </w:p>
        </w:tc>
      </w:tr>
      <w:tr w:rsidR="009B60B1" w14:paraId="13AAE001" w14:textId="77777777" w:rsidTr="00EA25E3">
        <w:trPr>
          <w:trHeight w:val="2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D5F6F"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4332EC95" w14:textId="77777777" w:rsidR="009B60B1" w:rsidRDefault="009B60B1" w:rsidP="00EA25E3">
            <w:pPr>
              <w:jc w:val="center"/>
            </w:pPr>
            <w:r>
              <w:rPr>
                <w:b/>
                <w:bCs/>
              </w:rPr>
              <w:t>M14</w:t>
            </w:r>
          </w:p>
        </w:tc>
      </w:tr>
      <w:tr w:rsidR="009B60B1" w14:paraId="6C121862" w14:textId="77777777" w:rsidTr="00EA25E3">
        <w:trPr>
          <w:trHeight w:val="2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6051F8"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3355523" w14:textId="77777777" w:rsidR="009B60B1" w:rsidRDefault="009B60B1" w:rsidP="00EA25E3">
            <w:pPr>
              <w:jc w:val="center"/>
              <w:rPr>
                <w:lang w:val="en-GB"/>
              </w:rPr>
            </w:pPr>
            <w:r>
              <w:rPr>
                <w:lang w:val="de-DE"/>
              </w:rPr>
              <w:t>0.01</w:t>
            </w:r>
          </w:p>
        </w:tc>
        <w:tc>
          <w:tcPr>
            <w:tcW w:w="1831" w:type="dxa"/>
            <w:gridSpan w:val="2"/>
            <w:tcBorders>
              <w:top w:val="single" w:sz="4" w:space="0" w:color="auto"/>
              <w:left w:val="single" w:sz="4" w:space="0" w:color="auto"/>
              <w:bottom w:val="single" w:sz="8" w:space="0" w:color="auto"/>
              <w:right w:val="single" w:sz="4" w:space="0" w:color="auto"/>
            </w:tcBorders>
            <w:vAlign w:val="center"/>
          </w:tcPr>
          <w:p w14:paraId="000FE27B" w14:textId="77777777" w:rsidR="009B60B1" w:rsidRDefault="009B60B1" w:rsidP="00EA25E3">
            <w:pPr>
              <w:jc w:val="center"/>
            </w:pPr>
            <w:r>
              <w:rPr>
                <w:color w:val="000000"/>
                <w:lang w:val="it-IT" w:eastAsia="en-US"/>
              </w:rPr>
              <w:t>91.07</w:t>
            </w:r>
          </w:p>
        </w:tc>
        <w:tc>
          <w:tcPr>
            <w:tcW w:w="1656" w:type="dxa"/>
            <w:gridSpan w:val="2"/>
            <w:tcBorders>
              <w:top w:val="single" w:sz="4" w:space="0" w:color="auto"/>
              <w:left w:val="single" w:sz="4" w:space="0" w:color="auto"/>
              <w:bottom w:val="single" w:sz="8" w:space="0" w:color="auto"/>
              <w:right w:val="single" w:sz="4" w:space="0" w:color="auto"/>
            </w:tcBorders>
            <w:vAlign w:val="center"/>
          </w:tcPr>
          <w:p w14:paraId="7C703616" w14:textId="77777777" w:rsidR="009B60B1" w:rsidRDefault="009B60B1" w:rsidP="00EA25E3">
            <w:pPr>
              <w:jc w:val="center"/>
            </w:pPr>
            <w:r>
              <w:rPr>
                <w:color w:val="000000"/>
                <w:lang w:val="it-IT" w:eastAsia="en-US"/>
              </w:rPr>
              <w:t>0.51</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77D7ED0A" w14:textId="77777777" w:rsidR="009B60B1" w:rsidRDefault="009B60B1" w:rsidP="00EA25E3">
            <w:pPr>
              <w:jc w:val="center"/>
              <w:rPr>
                <w:b/>
                <w:bCs/>
              </w:rPr>
            </w:pPr>
            <w:r>
              <w:rPr>
                <w:b/>
                <w:bCs/>
              </w:rPr>
              <w:t>90.48</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31AD9AA2" w14:textId="77777777" w:rsidR="009B60B1" w:rsidRDefault="009B60B1" w:rsidP="00EA25E3">
            <w:pPr>
              <w:jc w:val="center"/>
              <w:rPr>
                <w:b/>
                <w:bCs/>
              </w:rPr>
            </w:pPr>
            <w:r>
              <w:rPr>
                <w:b/>
                <w:bCs/>
              </w:rPr>
              <w:t>0.95</w:t>
            </w:r>
          </w:p>
        </w:tc>
      </w:tr>
      <w:tr w:rsidR="009B60B1" w14:paraId="562430E5"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3E5826"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BC856B0"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8" w:space="0" w:color="auto"/>
              <w:right w:val="single" w:sz="4" w:space="0" w:color="auto"/>
            </w:tcBorders>
            <w:vAlign w:val="center"/>
          </w:tcPr>
          <w:p w14:paraId="3FB27036" w14:textId="77777777" w:rsidR="009B60B1" w:rsidRDefault="009B60B1" w:rsidP="00EA25E3">
            <w:pPr>
              <w:jc w:val="center"/>
            </w:pPr>
            <w:r>
              <w:rPr>
                <w:color w:val="000000"/>
                <w:lang w:val="it-IT" w:eastAsia="en-US"/>
              </w:rPr>
              <w:t>89.88</w:t>
            </w:r>
          </w:p>
        </w:tc>
        <w:tc>
          <w:tcPr>
            <w:tcW w:w="1656" w:type="dxa"/>
            <w:gridSpan w:val="2"/>
            <w:tcBorders>
              <w:top w:val="single" w:sz="4" w:space="0" w:color="auto"/>
              <w:left w:val="single" w:sz="4" w:space="0" w:color="auto"/>
              <w:bottom w:val="single" w:sz="8" w:space="0" w:color="auto"/>
              <w:right w:val="single" w:sz="4" w:space="0" w:color="auto"/>
            </w:tcBorders>
            <w:vAlign w:val="center"/>
          </w:tcPr>
          <w:p w14:paraId="3B878C07" w14:textId="77777777" w:rsidR="009B60B1" w:rsidRDefault="009B60B1" w:rsidP="00EA25E3">
            <w:pPr>
              <w:jc w:val="center"/>
            </w:pPr>
            <w:r>
              <w:rPr>
                <w:color w:val="000000"/>
                <w:lang w:val="it-IT" w:eastAsia="en-US"/>
              </w:rPr>
              <w:t>0.87</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A13BC29"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2266602" w14:textId="77777777" w:rsidR="009B60B1" w:rsidRDefault="009B60B1" w:rsidP="00EA25E3">
            <w:pPr>
              <w:rPr>
                <w:b/>
                <w:bCs/>
              </w:rPr>
            </w:pPr>
          </w:p>
        </w:tc>
      </w:tr>
      <w:tr w:rsidR="009B60B1" w14:paraId="4BDB307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7496AF"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24C59B15" w14:textId="77777777" w:rsidR="009B60B1" w:rsidRDefault="009B60B1" w:rsidP="00EA25E3">
            <w:pPr>
              <w:jc w:val="center"/>
              <w:rPr>
                <w:b/>
                <w:bCs/>
              </w:rPr>
            </w:pPr>
            <w:r>
              <w:rPr>
                <w:b/>
                <w:bCs/>
              </w:rPr>
              <w:t>M15</w:t>
            </w:r>
          </w:p>
        </w:tc>
      </w:tr>
      <w:tr w:rsidR="009B60B1" w14:paraId="6BA67402"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E056FF"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3764CD3"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8" w:space="0" w:color="auto"/>
              <w:right w:val="single" w:sz="4" w:space="0" w:color="auto"/>
            </w:tcBorders>
            <w:vAlign w:val="center"/>
          </w:tcPr>
          <w:p w14:paraId="4C6E32D6" w14:textId="77777777" w:rsidR="009B60B1" w:rsidRDefault="009B60B1" w:rsidP="00EA25E3">
            <w:pPr>
              <w:jc w:val="center"/>
            </w:pPr>
            <w:r>
              <w:rPr>
                <w:color w:val="000000"/>
                <w:lang w:val="it-IT" w:eastAsia="en-US"/>
              </w:rPr>
              <w:t>89.35</w:t>
            </w:r>
          </w:p>
        </w:tc>
        <w:tc>
          <w:tcPr>
            <w:tcW w:w="1656" w:type="dxa"/>
            <w:gridSpan w:val="2"/>
            <w:tcBorders>
              <w:top w:val="single" w:sz="4" w:space="0" w:color="auto"/>
              <w:left w:val="single" w:sz="4" w:space="0" w:color="auto"/>
              <w:bottom w:val="single" w:sz="8" w:space="0" w:color="auto"/>
              <w:right w:val="single" w:sz="4" w:space="0" w:color="auto"/>
            </w:tcBorders>
            <w:vAlign w:val="center"/>
          </w:tcPr>
          <w:p w14:paraId="3AA12312" w14:textId="77777777" w:rsidR="009B60B1" w:rsidRDefault="009B60B1" w:rsidP="00EA25E3">
            <w:pPr>
              <w:jc w:val="center"/>
            </w:pPr>
            <w:r>
              <w:rPr>
                <w:color w:val="000000"/>
                <w:lang w:val="it-IT" w:eastAsia="en-US"/>
              </w:rPr>
              <w:t>3.21</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52CB2F85" w14:textId="77777777" w:rsidR="009B60B1" w:rsidRDefault="009B60B1" w:rsidP="00EA25E3">
            <w:pPr>
              <w:jc w:val="center"/>
              <w:rPr>
                <w:b/>
                <w:bCs/>
              </w:rPr>
            </w:pPr>
            <w:r>
              <w:rPr>
                <w:b/>
                <w:bCs/>
              </w:rPr>
              <w:t>89.56</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57EAF42E" w14:textId="77777777" w:rsidR="009B60B1" w:rsidRDefault="009B60B1" w:rsidP="00EA25E3">
            <w:pPr>
              <w:jc w:val="center"/>
              <w:rPr>
                <w:b/>
                <w:bCs/>
              </w:rPr>
            </w:pPr>
            <w:r>
              <w:rPr>
                <w:b/>
                <w:bCs/>
              </w:rPr>
              <w:t>2.82</w:t>
            </w:r>
          </w:p>
        </w:tc>
      </w:tr>
      <w:tr w:rsidR="009B60B1" w14:paraId="02CB4356"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D4EC2"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883672E"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8" w:space="0" w:color="auto"/>
              <w:right w:val="single" w:sz="4" w:space="0" w:color="auto"/>
            </w:tcBorders>
            <w:vAlign w:val="center"/>
          </w:tcPr>
          <w:p w14:paraId="441A2F8B" w14:textId="77777777" w:rsidR="009B60B1" w:rsidRDefault="009B60B1" w:rsidP="00EA25E3">
            <w:pPr>
              <w:jc w:val="center"/>
            </w:pPr>
            <w:r>
              <w:rPr>
                <w:color w:val="000000"/>
                <w:lang w:val="it-IT" w:eastAsia="en-US"/>
              </w:rPr>
              <w:t>89.78</w:t>
            </w:r>
          </w:p>
        </w:tc>
        <w:tc>
          <w:tcPr>
            <w:tcW w:w="1656" w:type="dxa"/>
            <w:gridSpan w:val="2"/>
            <w:tcBorders>
              <w:top w:val="single" w:sz="4" w:space="0" w:color="auto"/>
              <w:left w:val="single" w:sz="4" w:space="0" w:color="auto"/>
              <w:bottom w:val="single" w:sz="8" w:space="0" w:color="auto"/>
              <w:right w:val="single" w:sz="4" w:space="0" w:color="auto"/>
            </w:tcBorders>
            <w:vAlign w:val="center"/>
          </w:tcPr>
          <w:p w14:paraId="3B9ECD8D" w14:textId="77777777" w:rsidR="009B60B1" w:rsidRDefault="009B60B1" w:rsidP="00EA25E3">
            <w:pPr>
              <w:jc w:val="center"/>
            </w:pPr>
            <w:r>
              <w:rPr>
                <w:color w:val="000000"/>
                <w:lang w:val="it-IT" w:eastAsia="en-US"/>
              </w:rPr>
              <w:t>3.65</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56405CD5"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364392" w14:textId="77777777" w:rsidR="009B60B1" w:rsidRDefault="009B60B1" w:rsidP="00EA25E3">
            <w:pPr>
              <w:rPr>
                <w:b/>
                <w:bCs/>
              </w:rPr>
            </w:pPr>
          </w:p>
        </w:tc>
      </w:tr>
      <w:tr w:rsidR="009B60B1" w14:paraId="4194A3B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E2E121"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7CE3933E" w14:textId="77777777" w:rsidR="009B60B1" w:rsidRDefault="009B60B1" w:rsidP="00EA25E3">
            <w:pPr>
              <w:jc w:val="center"/>
              <w:rPr>
                <w:b/>
                <w:bCs/>
              </w:rPr>
            </w:pPr>
            <w:r>
              <w:rPr>
                <w:b/>
                <w:bCs/>
              </w:rPr>
              <w:t>M16</w:t>
            </w:r>
          </w:p>
        </w:tc>
      </w:tr>
      <w:tr w:rsidR="009B60B1" w14:paraId="7DC985C7"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59766C"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921105C"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8" w:space="0" w:color="auto"/>
              <w:right w:val="single" w:sz="4" w:space="0" w:color="auto"/>
            </w:tcBorders>
            <w:vAlign w:val="center"/>
          </w:tcPr>
          <w:p w14:paraId="147D6E78" w14:textId="77777777" w:rsidR="009B60B1" w:rsidRDefault="009B60B1" w:rsidP="00EA25E3">
            <w:pPr>
              <w:jc w:val="center"/>
            </w:pPr>
            <w:r>
              <w:rPr>
                <w:color w:val="000000"/>
                <w:lang w:val="it-IT" w:eastAsia="en-US"/>
              </w:rPr>
              <w:t>97.77</w:t>
            </w:r>
          </w:p>
        </w:tc>
        <w:tc>
          <w:tcPr>
            <w:tcW w:w="1656" w:type="dxa"/>
            <w:gridSpan w:val="2"/>
            <w:tcBorders>
              <w:top w:val="single" w:sz="4" w:space="0" w:color="auto"/>
              <w:left w:val="single" w:sz="4" w:space="0" w:color="auto"/>
              <w:bottom w:val="single" w:sz="8" w:space="0" w:color="auto"/>
              <w:right w:val="single" w:sz="4" w:space="0" w:color="auto"/>
            </w:tcBorders>
            <w:vAlign w:val="center"/>
          </w:tcPr>
          <w:p w14:paraId="2B03AB4A" w14:textId="77777777" w:rsidR="009B60B1" w:rsidRDefault="009B60B1" w:rsidP="00EA25E3">
            <w:pPr>
              <w:jc w:val="center"/>
            </w:pPr>
            <w:r>
              <w:rPr>
                <w:color w:val="000000"/>
                <w:lang w:val="it-IT" w:eastAsia="en-US"/>
              </w:rPr>
              <w:t>1.32</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46CF0A7A" w14:textId="77777777" w:rsidR="009B60B1" w:rsidRDefault="009B60B1" w:rsidP="00EA25E3">
            <w:pPr>
              <w:jc w:val="center"/>
              <w:rPr>
                <w:b/>
                <w:bCs/>
              </w:rPr>
            </w:pPr>
            <w:r>
              <w:rPr>
                <w:b/>
                <w:bCs/>
              </w:rPr>
              <w:t>93.61</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0FD1C6EF" w14:textId="77777777" w:rsidR="009B60B1" w:rsidRDefault="009B60B1" w:rsidP="00EA25E3">
            <w:pPr>
              <w:jc w:val="center"/>
              <w:rPr>
                <w:b/>
                <w:bCs/>
              </w:rPr>
            </w:pPr>
            <w:r>
              <w:rPr>
                <w:b/>
                <w:bCs/>
              </w:rPr>
              <w:t>5.21</w:t>
            </w:r>
          </w:p>
        </w:tc>
      </w:tr>
      <w:tr w:rsidR="009B60B1" w14:paraId="1DF4768B"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E2405"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1A58B00E"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8" w:space="0" w:color="auto"/>
              <w:right w:val="single" w:sz="4" w:space="0" w:color="auto"/>
            </w:tcBorders>
            <w:vAlign w:val="center"/>
          </w:tcPr>
          <w:p w14:paraId="5766D390" w14:textId="77777777" w:rsidR="009B60B1" w:rsidRDefault="009B60B1" w:rsidP="00EA25E3">
            <w:pPr>
              <w:jc w:val="center"/>
            </w:pPr>
            <w:r>
              <w:rPr>
                <w:color w:val="000000"/>
                <w:lang w:val="it-IT" w:eastAsia="en-US"/>
              </w:rPr>
              <w:t>89.45</w:t>
            </w:r>
          </w:p>
        </w:tc>
        <w:tc>
          <w:tcPr>
            <w:tcW w:w="1656" w:type="dxa"/>
            <w:gridSpan w:val="2"/>
            <w:tcBorders>
              <w:top w:val="single" w:sz="4" w:space="0" w:color="auto"/>
              <w:left w:val="single" w:sz="4" w:space="0" w:color="auto"/>
              <w:bottom w:val="single" w:sz="8" w:space="0" w:color="auto"/>
              <w:right w:val="single" w:sz="4" w:space="0" w:color="auto"/>
            </w:tcBorders>
            <w:vAlign w:val="center"/>
          </w:tcPr>
          <w:p w14:paraId="1ECF2A49" w14:textId="77777777" w:rsidR="009B60B1" w:rsidRDefault="009B60B1" w:rsidP="00EA25E3">
            <w:pPr>
              <w:jc w:val="center"/>
            </w:pPr>
            <w:r>
              <w:rPr>
                <w:color w:val="000000"/>
                <w:lang w:val="it-IT" w:eastAsia="en-US"/>
              </w:rPr>
              <w:t>0.84</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0C95E660"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B398A9" w14:textId="77777777" w:rsidR="009B60B1" w:rsidRDefault="009B60B1" w:rsidP="00EA25E3">
            <w:pPr>
              <w:rPr>
                <w:b/>
                <w:bCs/>
              </w:rPr>
            </w:pPr>
          </w:p>
        </w:tc>
      </w:tr>
      <w:tr w:rsidR="009B60B1" w14:paraId="71E74864"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482BF"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7EC8A177" w14:textId="77777777" w:rsidR="009B60B1" w:rsidRDefault="009B60B1" w:rsidP="00EA25E3">
            <w:pPr>
              <w:jc w:val="center"/>
              <w:rPr>
                <w:b/>
                <w:bCs/>
              </w:rPr>
            </w:pPr>
            <w:r>
              <w:rPr>
                <w:b/>
                <w:bCs/>
              </w:rPr>
              <w:t>M17</w:t>
            </w:r>
          </w:p>
        </w:tc>
      </w:tr>
      <w:tr w:rsidR="009B60B1" w14:paraId="0C20B0E1"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D10F66"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7F48AB9F"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8" w:space="0" w:color="auto"/>
              <w:right w:val="single" w:sz="4" w:space="0" w:color="auto"/>
            </w:tcBorders>
            <w:vAlign w:val="center"/>
          </w:tcPr>
          <w:p w14:paraId="21ECDE5C" w14:textId="77777777" w:rsidR="009B60B1" w:rsidRDefault="009B60B1" w:rsidP="00EA25E3">
            <w:pPr>
              <w:jc w:val="center"/>
            </w:pPr>
            <w:r>
              <w:rPr>
                <w:color w:val="000000"/>
                <w:lang w:val="it-IT" w:eastAsia="en-US"/>
              </w:rPr>
              <w:t>87.80</w:t>
            </w:r>
          </w:p>
        </w:tc>
        <w:tc>
          <w:tcPr>
            <w:tcW w:w="1656" w:type="dxa"/>
            <w:gridSpan w:val="2"/>
            <w:tcBorders>
              <w:top w:val="single" w:sz="4" w:space="0" w:color="auto"/>
              <w:left w:val="single" w:sz="4" w:space="0" w:color="auto"/>
              <w:bottom w:val="single" w:sz="8" w:space="0" w:color="auto"/>
              <w:right w:val="single" w:sz="4" w:space="0" w:color="auto"/>
            </w:tcBorders>
            <w:vAlign w:val="center"/>
          </w:tcPr>
          <w:p w14:paraId="171B42F8" w14:textId="77777777" w:rsidR="009B60B1" w:rsidRDefault="009B60B1" w:rsidP="00EA25E3">
            <w:pPr>
              <w:jc w:val="center"/>
            </w:pPr>
            <w:r>
              <w:rPr>
                <w:color w:val="000000"/>
                <w:lang w:val="it-IT" w:eastAsia="en-US"/>
              </w:rPr>
              <w:t>2.62</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0BE4EBE1" w14:textId="77777777" w:rsidR="009B60B1" w:rsidRPr="001E78DC" w:rsidRDefault="009B60B1" w:rsidP="00EA25E3">
            <w:pPr>
              <w:jc w:val="center"/>
              <w:rPr>
                <w:b/>
                <w:bCs/>
              </w:rPr>
            </w:pPr>
            <w:r>
              <w:rPr>
                <w:b/>
                <w:color w:val="000000"/>
                <w:lang w:eastAsia="en-US"/>
              </w:rPr>
              <w:t>81.45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6839CAA9" w14:textId="77777777" w:rsidR="009B60B1" w:rsidRPr="001E78DC" w:rsidRDefault="009B60B1" w:rsidP="00EA25E3">
            <w:pPr>
              <w:jc w:val="center"/>
              <w:rPr>
                <w:b/>
                <w:bCs/>
              </w:rPr>
            </w:pPr>
            <w:r>
              <w:rPr>
                <w:b/>
                <w:color w:val="000000"/>
                <w:lang w:eastAsia="en-US"/>
              </w:rPr>
              <w:t>9.28</w:t>
            </w:r>
          </w:p>
        </w:tc>
      </w:tr>
      <w:tr w:rsidR="009B60B1" w14:paraId="454DBBCD"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2E6866"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86807E4"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8" w:space="0" w:color="auto"/>
              <w:right w:val="single" w:sz="4" w:space="0" w:color="auto"/>
            </w:tcBorders>
            <w:vAlign w:val="center"/>
          </w:tcPr>
          <w:p w14:paraId="2A0392D1" w14:textId="77777777" w:rsidR="009B60B1" w:rsidRDefault="009B60B1" w:rsidP="00EA25E3">
            <w:pPr>
              <w:jc w:val="center"/>
            </w:pPr>
            <w:r>
              <w:rPr>
                <w:color w:val="000000"/>
                <w:lang w:val="it-IT" w:eastAsia="en-US"/>
              </w:rPr>
              <w:t>75.10</w:t>
            </w:r>
          </w:p>
        </w:tc>
        <w:tc>
          <w:tcPr>
            <w:tcW w:w="1656" w:type="dxa"/>
            <w:gridSpan w:val="2"/>
            <w:tcBorders>
              <w:top w:val="single" w:sz="4" w:space="0" w:color="auto"/>
              <w:left w:val="single" w:sz="4" w:space="0" w:color="auto"/>
              <w:bottom w:val="single" w:sz="8" w:space="0" w:color="auto"/>
              <w:right w:val="single" w:sz="4" w:space="0" w:color="auto"/>
            </w:tcBorders>
            <w:vAlign w:val="center"/>
          </w:tcPr>
          <w:p w14:paraId="66241F5C" w14:textId="77777777" w:rsidR="009B60B1" w:rsidRDefault="009B60B1" w:rsidP="00EA25E3">
            <w:pPr>
              <w:jc w:val="center"/>
            </w:pPr>
            <w:r>
              <w:rPr>
                <w:color w:val="000000"/>
                <w:lang w:val="it-IT" w:eastAsia="en-US"/>
              </w:rPr>
              <w:t>2.87</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12D3F88C"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8F2CA74" w14:textId="77777777" w:rsidR="009B60B1" w:rsidRDefault="009B60B1" w:rsidP="00EA25E3">
            <w:pPr>
              <w:rPr>
                <w:b/>
                <w:bCs/>
              </w:rPr>
            </w:pPr>
          </w:p>
        </w:tc>
      </w:tr>
      <w:tr w:rsidR="009B60B1" w14:paraId="6EA31A33"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2A8462"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4425866F" w14:textId="77777777" w:rsidR="009B60B1" w:rsidRDefault="009B60B1" w:rsidP="00EA25E3">
            <w:pPr>
              <w:jc w:val="center"/>
              <w:rPr>
                <w:b/>
                <w:bCs/>
              </w:rPr>
            </w:pPr>
            <w:r>
              <w:rPr>
                <w:b/>
                <w:bCs/>
              </w:rPr>
              <w:t>M18</w:t>
            </w:r>
          </w:p>
        </w:tc>
      </w:tr>
      <w:tr w:rsidR="009B60B1" w14:paraId="3BC1FD2B"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11A7B"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0D18F37"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8" w:space="0" w:color="auto"/>
              <w:right w:val="single" w:sz="4" w:space="0" w:color="auto"/>
            </w:tcBorders>
            <w:vAlign w:val="center"/>
          </w:tcPr>
          <w:p w14:paraId="7270031A" w14:textId="77777777" w:rsidR="009B60B1" w:rsidRDefault="009B60B1" w:rsidP="00EA25E3">
            <w:pPr>
              <w:jc w:val="center"/>
            </w:pPr>
            <w:r>
              <w:rPr>
                <w:color w:val="000000"/>
                <w:lang w:val="it-IT" w:eastAsia="en-US"/>
              </w:rPr>
              <w:t>95.70</w:t>
            </w:r>
          </w:p>
        </w:tc>
        <w:tc>
          <w:tcPr>
            <w:tcW w:w="1656" w:type="dxa"/>
            <w:gridSpan w:val="2"/>
            <w:tcBorders>
              <w:top w:val="single" w:sz="4" w:space="0" w:color="auto"/>
              <w:left w:val="single" w:sz="4" w:space="0" w:color="auto"/>
              <w:bottom w:val="single" w:sz="8" w:space="0" w:color="auto"/>
              <w:right w:val="single" w:sz="4" w:space="0" w:color="auto"/>
            </w:tcBorders>
            <w:vAlign w:val="center"/>
          </w:tcPr>
          <w:p w14:paraId="4E33F049" w14:textId="77777777" w:rsidR="009B60B1" w:rsidRDefault="009B60B1" w:rsidP="00EA25E3">
            <w:pPr>
              <w:jc w:val="center"/>
            </w:pPr>
            <w:r>
              <w:rPr>
                <w:color w:val="000000"/>
                <w:lang w:val="it-IT" w:eastAsia="en-US"/>
              </w:rPr>
              <w:t>1.47</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3995F377" w14:textId="77777777" w:rsidR="009B60B1" w:rsidRDefault="009B60B1" w:rsidP="00EA25E3">
            <w:pPr>
              <w:jc w:val="center"/>
              <w:rPr>
                <w:b/>
                <w:bCs/>
              </w:rPr>
            </w:pPr>
            <w:r>
              <w:rPr>
                <w:b/>
                <w:color w:val="000000"/>
                <w:lang w:eastAsia="en-US"/>
              </w:rPr>
              <w:t>92.64</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48A9F8FE" w14:textId="77777777" w:rsidR="009B60B1" w:rsidRDefault="009B60B1" w:rsidP="00EA25E3">
            <w:pPr>
              <w:jc w:val="center"/>
              <w:rPr>
                <w:b/>
                <w:bCs/>
              </w:rPr>
            </w:pPr>
            <w:r>
              <w:rPr>
                <w:b/>
                <w:color w:val="000000"/>
                <w:lang w:eastAsia="en-US"/>
              </w:rPr>
              <w:t>3.94</w:t>
            </w:r>
          </w:p>
        </w:tc>
      </w:tr>
      <w:tr w:rsidR="009B60B1" w14:paraId="78F6B7DB"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A2CBF"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33351DC"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8" w:space="0" w:color="auto"/>
              <w:right w:val="single" w:sz="4" w:space="0" w:color="auto"/>
            </w:tcBorders>
            <w:vAlign w:val="center"/>
          </w:tcPr>
          <w:p w14:paraId="52D840C8" w14:textId="77777777" w:rsidR="009B60B1" w:rsidRDefault="009B60B1" w:rsidP="00EA25E3">
            <w:pPr>
              <w:jc w:val="center"/>
            </w:pPr>
            <w:r>
              <w:rPr>
                <w:color w:val="000000"/>
                <w:lang w:val="it-IT" w:eastAsia="en-US"/>
              </w:rPr>
              <w:t>89.58</w:t>
            </w:r>
          </w:p>
        </w:tc>
        <w:tc>
          <w:tcPr>
            <w:tcW w:w="1656" w:type="dxa"/>
            <w:gridSpan w:val="2"/>
            <w:tcBorders>
              <w:top w:val="single" w:sz="4" w:space="0" w:color="auto"/>
              <w:left w:val="single" w:sz="4" w:space="0" w:color="auto"/>
              <w:bottom w:val="single" w:sz="8" w:space="0" w:color="auto"/>
              <w:right w:val="single" w:sz="4" w:space="0" w:color="auto"/>
            </w:tcBorders>
            <w:vAlign w:val="center"/>
          </w:tcPr>
          <w:p w14:paraId="4D3A2D05" w14:textId="77777777" w:rsidR="009B60B1" w:rsidRDefault="009B60B1" w:rsidP="00EA25E3">
            <w:pPr>
              <w:jc w:val="center"/>
            </w:pPr>
            <w:r>
              <w:rPr>
                <w:color w:val="000000"/>
                <w:lang w:val="it-IT" w:eastAsia="en-US"/>
              </w:rPr>
              <w:t>0.84</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4BDDF607"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3442E3" w14:textId="77777777" w:rsidR="009B60B1" w:rsidRDefault="009B60B1" w:rsidP="00EA25E3">
            <w:pPr>
              <w:rPr>
                <w:b/>
                <w:bCs/>
              </w:rPr>
            </w:pPr>
          </w:p>
        </w:tc>
      </w:tr>
    </w:tbl>
    <w:p w14:paraId="2BF85202" w14:textId="77777777" w:rsidR="009B60B1" w:rsidRDefault="009B60B1" w:rsidP="009B60B1">
      <w:pPr>
        <w:pStyle w:val="EFSABodytext"/>
        <w:rPr>
          <w:lang w:val="en-US"/>
        </w:rPr>
      </w:pPr>
    </w:p>
    <w:p w14:paraId="706EDD88" w14:textId="77777777" w:rsidR="009B60B1" w:rsidRDefault="009B60B1" w:rsidP="009B60B1">
      <w:pPr>
        <w:pStyle w:val="EFSABodytext"/>
        <w:rPr>
          <w:lang w:val="en-US"/>
        </w:rPr>
      </w:pPr>
    </w:p>
    <w:p w14:paraId="7A12EB66" w14:textId="7E035BE6" w:rsidR="0051296A" w:rsidRDefault="009B60B1" w:rsidP="009B60B1">
      <w:pPr>
        <w:pStyle w:val="RepStandard"/>
      </w:pPr>
      <w:r>
        <w:rPr>
          <w:lang w:val="en-US"/>
        </w:rPr>
        <w:t xml:space="preserve">The maximum storage interval between </w:t>
      </w:r>
      <w:r w:rsidRPr="00657ED8">
        <w:rPr>
          <w:lang w:val="en-US"/>
        </w:rPr>
        <w:t>sampling and sample extraction</w:t>
      </w:r>
      <w:r>
        <w:rPr>
          <w:lang w:val="en-US"/>
        </w:rPr>
        <w:t xml:space="preserve"> was 244 days.</w:t>
      </w:r>
    </w:p>
    <w:p w14:paraId="42DDA183" w14:textId="77777777" w:rsidR="0051296A" w:rsidRDefault="0051296A" w:rsidP="0051296A">
      <w:pPr>
        <w:pStyle w:val="RepStandard"/>
      </w:pPr>
    </w:p>
    <w:p w14:paraId="4B8A095D" w14:textId="77777777" w:rsidR="0051296A" w:rsidRDefault="0051296A" w:rsidP="0051296A">
      <w:pPr>
        <w:pStyle w:val="RepStandard"/>
        <w:sectPr w:rsidR="0051296A" w:rsidSect="00193F90">
          <w:pgSz w:w="11906" w:h="16838" w:code="9"/>
          <w:pgMar w:top="1134" w:right="1134" w:bottom="1134" w:left="1418" w:header="709" w:footer="142" w:gutter="0"/>
          <w:pgNumType w:chapSep="period"/>
          <w:cols w:space="720"/>
          <w:docGrid w:linePitch="326"/>
        </w:sectPr>
      </w:pPr>
    </w:p>
    <w:p w14:paraId="09960869" w14:textId="77777777" w:rsidR="0051296A" w:rsidRPr="00BB42CE" w:rsidRDefault="0051296A" w:rsidP="0051296A">
      <w:pPr>
        <w:pStyle w:val="RepLabel"/>
      </w:pPr>
      <w:r w:rsidRPr="009767BA">
        <w:lastRenderedPageBreak/>
        <w:t>Table A </w:t>
      </w:r>
      <w:r w:rsidR="005378C4">
        <w:t>27</w:t>
      </w:r>
      <w:r w:rsidR="00C02CE8">
        <w:fldChar w:fldCharType="begin"/>
      </w:r>
      <w:r w:rsidR="00C02CE8">
        <w:instrText xml:space="preserve"> SEQ Table_A \* ARABIC </w:instrText>
      </w:r>
      <w:r w:rsidR="00C02CE8">
        <w:fldChar w:fldCharType="end"/>
      </w:r>
      <w:r w:rsidRPr="009767BA">
        <w:t>:</w:t>
      </w:r>
      <w:r w:rsidRPr="009767BA">
        <w:tab/>
      </w:r>
      <w:r w:rsidRPr="00D72745">
        <w:t xml:space="preserve">Summary of the study </w:t>
      </w:r>
      <w:r>
        <w:t>RAU</w:t>
      </w:r>
      <w:r w:rsidRPr="00D72745">
        <w:t>-02</w:t>
      </w:r>
      <w:r>
        <w:t>0</w:t>
      </w:r>
      <w:r w:rsidRPr="00D72745">
        <w:t>-20 trials</w:t>
      </w:r>
    </w:p>
    <w:tbl>
      <w:tblPr>
        <w:tblW w:w="4943" w:type="pct"/>
        <w:tblLook w:val="04A0" w:firstRow="1" w:lastRow="0" w:firstColumn="1" w:lastColumn="0" w:noHBand="0" w:noVBand="1"/>
      </w:tblPr>
      <w:tblGrid>
        <w:gridCol w:w="1267"/>
        <w:gridCol w:w="1106"/>
        <w:gridCol w:w="1247"/>
        <w:gridCol w:w="830"/>
        <w:gridCol w:w="482"/>
        <w:gridCol w:w="621"/>
        <w:gridCol w:w="646"/>
        <w:gridCol w:w="407"/>
        <w:gridCol w:w="968"/>
        <w:gridCol w:w="968"/>
        <w:gridCol w:w="764"/>
        <w:gridCol w:w="745"/>
        <w:gridCol w:w="745"/>
        <w:gridCol w:w="566"/>
        <w:gridCol w:w="566"/>
        <w:gridCol w:w="566"/>
        <w:gridCol w:w="745"/>
        <w:gridCol w:w="724"/>
        <w:gridCol w:w="435"/>
      </w:tblGrid>
      <w:tr w:rsidR="00927181" w:rsidRPr="00084961" w14:paraId="440AC1D4" w14:textId="77777777" w:rsidTr="00927181">
        <w:trPr>
          <w:cantSplit/>
          <w:trHeight w:val="582"/>
        </w:trPr>
        <w:tc>
          <w:tcPr>
            <w:tcW w:w="436" w:type="pct"/>
            <w:vMerge w:val="restart"/>
            <w:tcBorders>
              <w:top w:val="single" w:sz="2" w:space="0" w:color="auto"/>
              <w:left w:val="single" w:sz="2" w:space="0" w:color="auto"/>
              <w:bottom w:val="single" w:sz="2" w:space="0" w:color="auto"/>
              <w:right w:val="single" w:sz="2" w:space="0" w:color="auto"/>
            </w:tcBorders>
            <w:vAlign w:val="center"/>
            <w:hideMark/>
          </w:tcPr>
          <w:p w14:paraId="5BCD4C88" w14:textId="77777777" w:rsidR="00927181" w:rsidRPr="00084961" w:rsidRDefault="00927181" w:rsidP="00791A6D">
            <w:pPr>
              <w:jc w:val="center"/>
              <w:rPr>
                <w:b/>
                <w:sz w:val="18"/>
                <w:szCs w:val="18"/>
              </w:rPr>
            </w:pPr>
            <w:r w:rsidRPr="00084961">
              <w:rPr>
                <w:b/>
                <w:sz w:val="18"/>
                <w:szCs w:val="18"/>
              </w:rPr>
              <w:t xml:space="preserve">Report No. Location </w:t>
            </w:r>
          </w:p>
        </w:tc>
        <w:tc>
          <w:tcPr>
            <w:tcW w:w="402" w:type="pct"/>
            <w:vMerge w:val="restart"/>
            <w:tcBorders>
              <w:top w:val="single" w:sz="2" w:space="0" w:color="auto"/>
              <w:left w:val="single" w:sz="2" w:space="0" w:color="auto"/>
              <w:bottom w:val="single" w:sz="2" w:space="0" w:color="auto"/>
              <w:right w:val="single" w:sz="2" w:space="0" w:color="auto"/>
            </w:tcBorders>
            <w:vAlign w:val="center"/>
            <w:hideMark/>
          </w:tcPr>
          <w:p w14:paraId="6DFDD392" w14:textId="77777777" w:rsidR="00927181" w:rsidRPr="00084961" w:rsidRDefault="00927181" w:rsidP="00791A6D">
            <w:pPr>
              <w:jc w:val="center"/>
              <w:rPr>
                <w:b/>
                <w:sz w:val="18"/>
                <w:szCs w:val="18"/>
              </w:rPr>
            </w:pPr>
            <w:r w:rsidRPr="00084961">
              <w:rPr>
                <w:b/>
                <w:sz w:val="18"/>
                <w:szCs w:val="18"/>
              </w:rPr>
              <w:t>Commodity/ Variety</w:t>
            </w:r>
          </w:p>
        </w:tc>
        <w:tc>
          <w:tcPr>
            <w:tcW w:w="451" w:type="pct"/>
            <w:vMerge w:val="restart"/>
            <w:tcBorders>
              <w:top w:val="single" w:sz="2" w:space="0" w:color="auto"/>
              <w:left w:val="single" w:sz="2" w:space="0" w:color="auto"/>
              <w:bottom w:val="single" w:sz="2" w:space="0" w:color="auto"/>
              <w:right w:val="single" w:sz="2" w:space="0" w:color="auto"/>
            </w:tcBorders>
            <w:vAlign w:val="center"/>
            <w:hideMark/>
          </w:tcPr>
          <w:p w14:paraId="3DAA83E5" w14:textId="77777777" w:rsidR="00927181" w:rsidRPr="00084961" w:rsidRDefault="00927181" w:rsidP="00791A6D">
            <w:pPr>
              <w:jc w:val="center"/>
              <w:rPr>
                <w:b/>
                <w:sz w:val="18"/>
                <w:szCs w:val="18"/>
              </w:rPr>
            </w:pPr>
            <w:r w:rsidRPr="00084961">
              <w:rPr>
                <w:b/>
                <w:sz w:val="18"/>
                <w:szCs w:val="18"/>
              </w:rPr>
              <w:t>Date of (b)</w:t>
            </w:r>
          </w:p>
          <w:p w14:paraId="5192CBC5" w14:textId="77777777" w:rsidR="00927181" w:rsidRPr="00084961" w:rsidRDefault="00927181" w:rsidP="00791A6D">
            <w:pPr>
              <w:jc w:val="center"/>
              <w:rPr>
                <w:b/>
                <w:sz w:val="18"/>
                <w:szCs w:val="18"/>
              </w:rPr>
            </w:pPr>
            <w:r w:rsidRPr="00084961">
              <w:rPr>
                <w:b/>
                <w:sz w:val="18"/>
                <w:szCs w:val="18"/>
              </w:rPr>
              <w:t>1) Sowing or Transplanting</w:t>
            </w:r>
          </w:p>
          <w:p w14:paraId="07A02DC5" w14:textId="77777777" w:rsidR="00927181" w:rsidRPr="00084961" w:rsidRDefault="00927181" w:rsidP="00791A6D">
            <w:pPr>
              <w:jc w:val="center"/>
              <w:rPr>
                <w:b/>
                <w:sz w:val="18"/>
                <w:szCs w:val="18"/>
              </w:rPr>
            </w:pPr>
            <w:r w:rsidRPr="00084961">
              <w:rPr>
                <w:b/>
                <w:sz w:val="18"/>
                <w:szCs w:val="18"/>
              </w:rPr>
              <w:t>2) Flowering</w:t>
            </w:r>
          </w:p>
          <w:p w14:paraId="270892F1" w14:textId="77777777" w:rsidR="00927181" w:rsidRPr="00084961" w:rsidRDefault="00927181" w:rsidP="00791A6D">
            <w:pPr>
              <w:jc w:val="center"/>
              <w:rPr>
                <w:b/>
                <w:sz w:val="18"/>
                <w:szCs w:val="18"/>
              </w:rPr>
            </w:pPr>
            <w:r w:rsidRPr="00084961">
              <w:rPr>
                <w:b/>
                <w:sz w:val="18"/>
                <w:szCs w:val="18"/>
              </w:rPr>
              <w:t>3) Harvest</w:t>
            </w:r>
          </w:p>
        </w:tc>
        <w:tc>
          <w:tcPr>
            <w:tcW w:w="1064" w:type="pct"/>
            <w:gridSpan w:val="5"/>
            <w:tcBorders>
              <w:top w:val="single" w:sz="2" w:space="0" w:color="auto"/>
              <w:left w:val="single" w:sz="2" w:space="0" w:color="auto"/>
              <w:bottom w:val="single" w:sz="2" w:space="0" w:color="auto"/>
              <w:right w:val="single" w:sz="2" w:space="0" w:color="auto"/>
            </w:tcBorders>
            <w:vAlign w:val="center"/>
            <w:hideMark/>
          </w:tcPr>
          <w:p w14:paraId="0EFA001F" w14:textId="77777777" w:rsidR="00927181" w:rsidRPr="00084961" w:rsidRDefault="00927181" w:rsidP="00791A6D">
            <w:pPr>
              <w:jc w:val="center"/>
              <w:rPr>
                <w:b/>
                <w:sz w:val="18"/>
                <w:szCs w:val="18"/>
              </w:rPr>
            </w:pPr>
            <w:r w:rsidRPr="00084961">
              <w:rPr>
                <w:b/>
                <w:sz w:val="18"/>
                <w:szCs w:val="18"/>
              </w:rPr>
              <w:t>Application Rate per Treatment</w:t>
            </w:r>
          </w:p>
        </w:tc>
        <w:tc>
          <w:tcPr>
            <w:tcW w:w="354" w:type="pct"/>
            <w:vMerge w:val="restart"/>
            <w:tcBorders>
              <w:top w:val="single" w:sz="2" w:space="0" w:color="auto"/>
              <w:left w:val="single" w:sz="2" w:space="0" w:color="auto"/>
              <w:bottom w:val="single" w:sz="2" w:space="0" w:color="auto"/>
              <w:right w:val="single" w:sz="2" w:space="0" w:color="auto"/>
            </w:tcBorders>
            <w:vAlign w:val="center"/>
            <w:hideMark/>
          </w:tcPr>
          <w:p w14:paraId="27E34D33" w14:textId="77777777" w:rsidR="00927181" w:rsidRPr="00084961" w:rsidRDefault="00927181" w:rsidP="00791A6D">
            <w:pPr>
              <w:jc w:val="center"/>
              <w:rPr>
                <w:b/>
                <w:sz w:val="18"/>
                <w:szCs w:val="18"/>
              </w:rPr>
            </w:pPr>
            <w:r w:rsidRPr="00084961">
              <w:rPr>
                <w:b/>
                <w:sz w:val="18"/>
                <w:szCs w:val="18"/>
              </w:rPr>
              <w:t>Dates of Treatment (s) or No. of Treatment and Last Date (c)</w:t>
            </w:r>
          </w:p>
        </w:tc>
        <w:tc>
          <w:tcPr>
            <w:tcW w:w="354" w:type="pct"/>
            <w:vMerge w:val="restart"/>
            <w:tcBorders>
              <w:top w:val="single" w:sz="2" w:space="0" w:color="auto"/>
              <w:left w:val="single" w:sz="2" w:space="0" w:color="auto"/>
              <w:bottom w:val="single" w:sz="2" w:space="0" w:color="auto"/>
              <w:right w:val="single" w:sz="2" w:space="0" w:color="auto"/>
            </w:tcBorders>
            <w:vAlign w:val="center"/>
            <w:hideMark/>
          </w:tcPr>
          <w:p w14:paraId="5615703F" w14:textId="77777777" w:rsidR="00927181" w:rsidRPr="00084961" w:rsidRDefault="00927181" w:rsidP="00791A6D">
            <w:pPr>
              <w:jc w:val="center"/>
              <w:rPr>
                <w:b/>
                <w:sz w:val="18"/>
                <w:szCs w:val="18"/>
              </w:rPr>
            </w:pPr>
            <w:r w:rsidRPr="00084961">
              <w:rPr>
                <w:b/>
                <w:sz w:val="18"/>
                <w:szCs w:val="18"/>
              </w:rPr>
              <w:t>Growth Stage at Last Treatment or Date</w:t>
            </w:r>
          </w:p>
        </w:tc>
        <w:tc>
          <w:tcPr>
            <w:tcW w:w="283" w:type="pct"/>
            <w:vMerge w:val="restart"/>
            <w:tcBorders>
              <w:top w:val="single" w:sz="2" w:space="0" w:color="auto"/>
              <w:left w:val="single" w:sz="2" w:space="0" w:color="auto"/>
              <w:bottom w:val="single" w:sz="2" w:space="0" w:color="auto"/>
              <w:right w:val="single" w:sz="2" w:space="0" w:color="auto"/>
            </w:tcBorders>
            <w:vAlign w:val="center"/>
            <w:hideMark/>
          </w:tcPr>
          <w:p w14:paraId="0F800F1C" w14:textId="77777777" w:rsidR="00927181" w:rsidRPr="00084961" w:rsidRDefault="00927181" w:rsidP="00791A6D">
            <w:pPr>
              <w:ind w:left="-101"/>
              <w:jc w:val="center"/>
              <w:rPr>
                <w:b/>
                <w:sz w:val="18"/>
                <w:szCs w:val="18"/>
              </w:rPr>
            </w:pPr>
            <w:r w:rsidRPr="00084961">
              <w:rPr>
                <w:b/>
                <w:sz w:val="18"/>
                <w:szCs w:val="18"/>
              </w:rPr>
              <w:t>Portion</w:t>
            </w:r>
          </w:p>
          <w:p w14:paraId="3ED06011" w14:textId="77777777" w:rsidR="00927181" w:rsidRPr="00084961" w:rsidRDefault="00927181" w:rsidP="00791A6D">
            <w:pPr>
              <w:ind w:hanging="101"/>
              <w:jc w:val="center"/>
              <w:rPr>
                <w:b/>
                <w:sz w:val="18"/>
                <w:szCs w:val="18"/>
              </w:rPr>
            </w:pPr>
            <w:r w:rsidRPr="00084961">
              <w:rPr>
                <w:b/>
                <w:sz w:val="18"/>
                <w:szCs w:val="18"/>
              </w:rPr>
              <w:t>Analysed</w:t>
            </w:r>
          </w:p>
          <w:p w14:paraId="5B023D2C" w14:textId="77777777" w:rsidR="00927181" w:rsidRPr="00084961" w:rsidRDefault="00927181" w:rsidP="00791A6D">
            <w:pPr>
              <w:jc w:val="center"/>
              <w:rPr>
                <w:b/>
                <w:sz w:val="18"/>
                <w:szCs w:val="18"/>
              </w:rPr>
            </w:pPr>
            <w:r w:rsidRPr="00084961">
              <w:rPr>
                <w:b/>
                <w:sz w:val="18"/>
                <w:szCs w:val="18"/>
              </w:rPr>
              <w:t>(a)</w:t>
            </w:r>
          </w:p>
        </w:tc>
        <w:tc>
          <w:tcPr>
            <w:tcW w:w="1507" w:type="pct"/>
            <w:gridSpan w:val="7"/>
            <w:tcBorders>
              <w:top w:val="single" w:sz="2" w:space="0" w:color="auto"/>
              <w:left w:val="single" w:sz="2" w:space="0" w:color="auto"/>
              <w:bottom w:val="single" w:sz="2" w:space="0" w:color="auto"/>
              <w:right w:val="single" w:sz="2" w:space="0" w:color="auto"/>
            </w:tcBorders>
            <w:vAlign w:val="center"/>
            <w:hideMark/>
          </w:tcPr>
          <w:p w14:paraId="7FF1A862" w14:textId="77777777" w:rsidR="00927181" w:rsidRPr="00084961" w:rsidRDefault="00927181" w:rsidP="00791A6D">
            <w:pPr>
              <w:ind w:left="113" w:right="113"/>
              <w:jc w:val="center"/>
              <w:rPr>
                <w:b/>
                <w:spacing w:val="-6"/>
                <w:sz w:val="18"/>
                <w:szCs w:val="18"/>
              </w:rPr>
            </w:pPr>
            <w:r w:rsidRPr="00084961">
              <w:rPr>
                <w:b/>
                <w:sz w:val="18"/>
                <w:szCs w:val="18"/>
              </w:rPr>
              <w:t>Residues (mg/kg)</w:t>
            </w:r>
          </w:p>
        </w:tc>
        <w:tc>
          <w:tcPr>
            <w:tcW w:w="149" w:type="pct"/>
            <w:vMerge w:val="restart"/>
            <w:tcBorders>
              <w:top w:val="single" w:sz="2" w:space="0" w:color="auto"/>
              <w:left w:val="single" w:sz="2" w:space="0" w:color="auto"/>
              <w:bottom w:val="single" w:sz="2" w:space="0" w:color="auto"/>
              <w:right w:val="single" w:sz="2" w:space="0" w:color="auto"/>
            </w:tcBorders>
            <w:textDirection w:val="btLr"/>
            <w:hideMark/>
          </w:tcPr>
          <w:p w14:paraId="74D5AAEA" w14:textId="77777777" w:rsidR="00927181" w:rsidRPr="00084961" w:rsidRDefault="00927181" w:rsidP="00791A6D">
            <w:pPr>
              <w:ind w:left="113" w:right="113"/>
              <w:rPr>
                <w:b/>
                <w:sz w:val="18"/>
                <w:szCs w:val="18"/>
              </w:rPr>
            </w:pPr>
            <w:r w:rsidRPr="00084961">
              <w:rPr>
                <w:b/>
                <w:spacing w:val="-6"/>
                <w:sz w:val="18"/>
                <w:szCs w:val="18"/>
              </w:rPr>
              <w:t>PHI (Days) (d)</w:t>
            </w:r>
          </w:p>
        </w:tc>
      </w:tr>
      <w:tr w:rsidR="00927181" w:rsidRPr="00084961" w14:paraId="38D24498" w14:textId="77777777" w:rsidTr="00927181">
        <w:trPr>
          <w:cantSplit/>
          <w:trHeight w:val="1019"/>
        </w:trPr>
        <w:tc>
          <w:tcPr>
            <w:tcW w:w="436" w:type="pct"/>
            <w:vMerge/>
            <w:tcBorders>
              <w:top w:val="single" w:sz="2" w:space="0" w:color="auto"/>
              <w:left w:val="single" w:sz="2" w:space="0" w:color="auto"/>
              <w:bottom w:val="single" w:sz="2" w:space="0" w:color="auto"/>
              <w:right w:val="single" w:sz="2" w:space="0" w:color="auto"/>
            </w:tcBorders>
            <w:vAlign w:val="center"/>
            <w:hideMark/>
          </w:tcPr>
          <w:p w14:paraId="6BBAAE5D" w14:textId="77777777" w:rsidR="00927181" w:rsidRPr="00084961" w:rsidRDefault="00927181" w:rsidP="00791A6D">
            <w:pPr>
              <w:rPr>
                <w:b/>
                <w:sz w:val="18"/>
                <w:szCs w:val="18"/>
              </w:rPr>
            </w:pPr>
          </w:p>
        </w:tc>
        <w:tc>
          <w:tcPr>
            <w:tcW w:w="402" w:type="pct"/>
            <w:vMerge/>
            <w:tcBorders>
              <w:top w:val="single" w:sz="2" w:space="0" w:color="auto"/>
              <w:left w:val="single" w:sz="2" w:space="0" w:color="auto"/>
              <w:bottom w:val="single" w:sz="2" w:space="0" w:color="auto"/>
              <w:right w:val="single" w:sz="2" w:space="0" w:color="auto"/>
            </w:tcBorders>
            <w:vAlign w:val="center"/>
            <w:hideMark/>
          </w:tcPr>
          <w:p w14:paraId="73C02982" w14:textId="77777777" w:rsidR="00927181" w:rsidRPr="00084961" w:rsidRDefault="00927181" w:rsidP="00791A6D">
            <w:pPr>
              <w:rPr>
                <w:b/>
                <w:sz w:val="18"/>
                <w:szCs w:val="18"/>
              </w:rPr>
            </w:pPr>
          </w:p>
        </w:tc>
        <w:tc>
          <w:tcPr>
            <w:tcW w:w="451" w:type="pct"/>
            <w:vMerge/>
            <w:tcBorders>
              <w:top w:val="single" w:sz="2" w:space="0" w:color="auto"/>
              <w:left w:val="single" w:sz="2" w:space="0" w:color="auto"/>
              <w:bottom w:val="single" w:sz="2" w:space="0" w:color="auto"/>
              <w:right w:val="single" w:sz="2" w:space="0" w:color="auto"/>
            </w:tcBorders>
            <w:vAlign w:val="center"/>
            <w:hideMark/>
          </w:tcPr>
          <w:p w14:paraId="2E0546A8" w14:textId="77777777" w:rsidR="00927181" w:rsidRPr="00084961" w:rsidRDefault="00927181" w:rsidP="00791A6D">
            <w:pPr>
              <w:rPr>
                <w:b/>
                <w:sz w:val="18"/>
                <w:szCs w:val="18"/>
              </w:rPr>
            </w:pPr>
          </w:p>
        </w:tc>
        <w:tc>
          <w:tcPr>
            <w:tcW w:w="306" w:type="pct"/>
            <w:tcBorders>
              <w:top w:val="single" w:sz="2" w:space="0" w:color="auto"/>
              <w:left w:val="single" w:sz="2" w:space="0" w:color="auto"/>
              <w:bottom w:val="single" w:sz="2" w:space="0" w:color="auto"/>
              <w:right w:val="single" w:sz="2" w:space="0" w:color="auto"/>
            </w:tcBorders>
            <w:vAlign w:val="center"/>
            <w:hideMark/>
          </w:tcPr>
          <w:p w14:paraId="1B745A33" w14:textId="77777777" w:rsidR="00927181" w:rsidRPr="00084961" w:rsidRDefault="00927181" w:rsidP="00791A6D">
            <w:pPr>
              <w:tabs>
                <w:tab w:val="center" w:pos="1530"/>
              </w:tabs>
              <w:ind w:left="-112"/>
              <w:jc w:val="center"/>
              <w:rPr>
                <w:b/>
                <w:sz w:val="18"/>
                <w:szCs w:val="18"/>
              </w:rPr>
            </w:pPr>
            <w:r w:rsidRPr="00084961">
              <w:rPr>
                <w:b/>
                <w:sz w:val="18"/>
                <w:szCs w:val="18"/>
              </w:rPr>
              <w:t>Active ingredient</w:t>
            </w:r>
          </w:p>
        </w:tc>
        <w:tc>
          <w:tcPr>
            <w:tcW w:w="165" w:type="pct"/>
            <w:tcBorders>
              <w:top w:val="single" w:sz="2" w:space="0" w:color="auto"/>
              <w:left w:val="single" w:sz="2" w:space="0" w:color="auto"/>
              <w:bottom w:val="single" w:sz="4" w:space="0" w:color="auto"/>
              <w:right w:val="single" w:sz="2" w:space="0" w:color="auto"/>
            </w:tcBorders>
            <w:vAlign w:val="center"/>
            <w:hideMark/>
          </w:tcPr>
          <w:p w14:paraId="59B50EB9" w14:textId="77777777" w:rsidR="00927181" w:rsidRPr="00084961" w:rsidRDefault="00927181" w:rsidP="00791A6D">
            <w:pPr>
              <w:tabs>
                <w:tab w:val="center" w:pos="1530"/>
              </w:tabs>
              <w:ind w:left="-110"/>
              <w:jc w:val="center"/>
              <w:rPr>
                <w:b/>
                <w:sz w:val="18"/>
                <w:szCs w:val="18"/>
              </w:rPr>
            </w:pPr>
            <w:r w:rsidRPr="00084961">
              <w:rPr>
                <w:b/>
                <w:sz w:val="18"/>
                <w:szCs w:val="18"/>
              </w:rPr>
              <w:t>App. N.</w:t>
            </w:r>
          </w:p>
        </w:tc>
        <w:tc>
          <w:tcPr>
            <w:tcW w:w="212" w:type="pct"/>
            <w:tcBorders>
              <w:top w:val="single" w:sz="2" w:space="0" w:color="auto"/>
              <w:left w:val="single" w:sz="2" w:space="0" w:color="auto"/>
              <w:bottom w:val="single" w:sz="4" w:space="0" w:color="auto"/>
              <w:right w:val="single" w:sz="2" w:space="0" w:color="auto"/>
            </w:tcBorders>
            <w:vAlign w:val="center"/>
            <w:hideMark/>
          </w:tcPr>
          <w:p w14:paraId="1202B1E4" w14:textId="77777777" w:rsidR="00927181" w:rsidRPr="00084961" w:rsidRDefault="00927181" w:rsidP="00791A6D">
            <w:pPr>
              <w:tabs>
                <w:tab w:val="center" w:pos="1530"/>
              </w:tabs>
              <w:ind w:left="-113" w:firstLine="113"/>
              <w:jc w:val="center"/>
              <w:rPr>
                <w:b/>
                <w:sz w:val="18"/>
                <w:szCs w:val="18"/>
              </w:rPr>
            </w:pPr>
            <w:r w:rsidRPr="00084961">
              <w:rPr>
                <w:b/>
                <w:sz w:val="18"/>
                <w:szCs w:val="18"/>
              </w:rPr>
              <w:t>g ai/ha</w:t>
            </w:r>
          </w:p>
        </w:tc>
        <w:tc>
          <w:tcPr>
            <w:tcW w:w="242" w:type="pct"/>
            <w:tcBorders>
              <w:top w:val="single" w:sz="2" w:space="0" w:color="auto"/>
              <w:left w:val="single" w:sz="2" w:space="0" w:color="auto"/>
              <w:bottom w:val="single" w:sz="4" w:space="0" w:color="auto"/>
              <w:right w:val="single" w:sz="2" w:space="0" w:color="auto"/>
            </w:tcBorders>
            <w:vAlign w:val="center"/>
            <w:hideMark/>
          </w:tcPr>
          <w:p w14:paraId="0C6F33C6" w14:textId="77777777" w:rsidR="00927181" w:rsidRPr="00084961" w:rsidRDefault="00927181" w:rsidP="00791A6D">
            <w:pPr>
              <w:tabs>
                <w:tab w:val="center" w:pos="1530"/>
              </w:tabs>
              <w:jc w:val="center"/>
              <w:rPr>
                <w:b/>
                <w:sz w:val="18"/>
                <w:szCs w:val="18"/>
              </w:rPr>
            </w:pPr>
            <w:r w:rsidRPr="00084961">
              <w:rPr>
                <w:b/>
                <w:sz w:val="18"/>
                <w:szCs w:val="18"/>
              </w:rPr>
              <w:t>Water L/ha</w:t>
            </w:r>
          </w:p>
        </w:tc>
        <w:tc>
          <w:tcPr>
            <w:tcW w:w="139" w:type="pct"/>
            <w:tcBorders>
              <w:top w:val="single" w:sz="2" w:space="0" w:color="auto"/>
              <w:left w:val="single" w:sz="2" w:space="0" w:color="auto"/>
              <w:bottom w:val="single" w:sz="2" w:space="0" w:color="auto"/>
              <w:right w:val="single" w:sz="2" w:space="0" w:color="auto"/>
            </w:tcBorders>
            <w:vAlign w:val="center"/>
            <w:hideMark/>
          </w:tcPr>
          <w:p w14:paraId="2121F265" w14:textId="77777777" w:rsidR="00927181" w:rsidRPr="00084961" w:rsidRDefault="00927181" w:rsidP="00791A6D">
            <w:pPr>
              <w:tabs>
                <w:tab w:val="center" w:pos="780"/>
              </w:tabs>
              <w:jc w:val="center"/>
              <w:rPr>
                <w:b/>
                <w:sz w:val="18"/>
                <w:szCs w:val="18"/>
              </w:rPr>
            </w:pPr>
            <w:r w:rsidRPr="00084961">
              <w:rPr>
                <w:b/>
                <w:sz w:val="18"/>
                <w:szCs w:val="18"/>
              </w:rPr>
              <w:t>g</w:t>
            </w:r>
          </w:p>
          <w:p w14:paraId="2E5CE0C3" w14:textId="77777777" w:rsidR="00927181" w:rsidRPr="00084961" w:rsidRDefault="00927181" w:rsidP="00791A6D">
            <w:pPr>
              <w:tabs>
                <w:tab w:val="center" w:pos="780"/>
              </w:tabs>
              <w:jc w:val="center"/>
              <w:rPr>
                <w:b/>
                <w:sz w:val="18"/>
                <w:szCs w:val="18"/>
              </w:rPr>
            </w:pPr>
            <w:r w:rsidRPr="00084961">
              <w:rPr>
                <w:b/>
                <w:sz w:val="18"/>
                <w:szCs w:val="18"/>
              </w:rPr>
              <w:t>ai/</w:t>
            </w:r>
          </w:p>
          <w:p w14:paraId="3C276B09" w14:textId="77777777" w:rsidR="00927181" w:rsidRPr="00084961" w:rsidRDefault="00927181" w:rsidP="00791A6D">
            <w:pPr>
              <w:tabs>
                <w:tab w:val="center" w:pos="1530"/>
              </w:tabs>
              <w:ind w:hanging="112"/>
              <w:jc w:val="center"/>
              <w:rPr>
                <w:b/>
                <w:sz w:val="18"/>
                <w:szCs w:val="18"/>
              </w:rPr>
            </w:pPr>
            <w:r w:rsidRPr="00084961">
              <w:rPr>
                <w:b/>
                <w:sz w:val="18"/>
                <w:szCs w:val="18"/>
              </w:rPr>
              <w:t>hL</w:t>
            </w:r>
          </w:p>
        </w:tc>
        <w:tc>
          <w:tcPr>
            <w:tcW w:w="354" w:type="pct"/>
            <w:vMerge/>
            <w:tcBorders>
              <w:top w:val="single" w:sz="2" w:space="0" w:color="auto"/>
              <w:left w:val="single" w:sz="2" w:space="0" w:color="auto"/>
              <w:bottom w:val="single" w:sz="4" w:space="0" w:color="auto"/>
              <w:right w:val="single" w:sz="2" w:space="0" w:color="auto"/>
            </w:tcBorders>
            <w:vAlign w:val="center"/>
            <w:hideMark/>
          </w:tcPr>
          <w:p w14:paraId="4F421C13" w14:textId="77777777" w:rsidR="00927181" w:rsidRPr="00084961" w:rsidRDefault="00927181" w:rsidP="00791A6D">
            <w:pPr>
              <w:rPr>
                <w:b/>
                <w:sz w:val="18"/>
                <w:szCs w:val="18"/>
              </w:rPr>
            </w:pPr>
          </w:p>
        </w:tc>
        <w:tc>
          <w:tcPr>
            <w:tcW w:w="354" w:type="pct"/>
            <w:vMerge/>
            <w:tcBorders>
              <w:top w:val="single" w:sz="2" w:space="0" w:color="auto"/>
              <w:left w:val="single" w:sz="2" w:space="0" w:color="auto"/>
              <w:bottom w:val="single" w:sz="2" w:space="0" w:color="auto"/>
              <w:right w:val="single" w:sz="2" w:space="0" w:color="auto"/>
            </w:tcBorders>
            <w:vAlign w:val="center"/>
            <w:hideMark/>
          </w:tcPr>
          <w:p w14:paraId="363BDCA5" w14:textId="77777777" w:rsidR="00927181" w:rsidRPr="00084961" w:rsidRDefault="00927181" w:rsidP="00791A6D">
            <w:pPr>
              <w:rPr>
                <w:b/>
                <w:sz w:val="18"/>
                <w:szCs w:val="18"/>
              </w:rPr>
            </w:pPr>
          </w:p>
        </w:tc>
        <w:tc>
          <w:tcPr>
            <w:tcW w:w="283" w:type="pct"/>
            <w:vMerge/>
            <w:tcBorders>
              <w:top w:val="single" w:sz="2" w:space="0" w:color="auto"/>
              <w:left w:val="single" w:sz="2" w:space="0" w:color="auto"/>
              <w:bottom w:val="single" w:sz="4" w:space="0" w:color="auto"/>
              <w:right w:val="single" w:sz="2" w:space="0" w:color="auto"/>
            </w:tcBorders>
            <w:vAlign w:val="center"/>
            <w:hideMark/>
          </w:tcPr>
          <w:p w14:paraId="318C7451" w14:textId="77777777" w:rsidR="00927181" w:rsidRPr="00084961" w:rsidRDefault="00927181" w:rsidP="00791A6D">
            <w:pPr>
              <w:rPr>
                <w:b/>
                <w:sz w:val="18"/>
                <w:szCs w:val="18"/>
              </w:rPr>
            </w:pPr>
          </w:p>
        </w:tc>
        <w:tc>
          <w:tcPr>
            <w:tcW w:w="226" w:type="pct"/>
            <w:tcBorders>
              <w:top w:val="single" w:sz="2" w:space="0" w:color="auto"/>
              <w:left w:val="single" w:sz="2" w:space="0" w:color="auto"/>
              <w:bottom w:val="single" w:sz="4" w:space="0" w:color="auto"/>
              <w:right w:val="single" w:sz="2" w:space="0" w:color="auto"/>
            </w:tcBorders>
            <w:vAlign w:val="center"/>
            <w:hideMark/>
          </w:tcPr>
          <w:p w14:paraId="7457211D" w14:textId="77777777" w:rsidR="00927181" w:rsidRPr="00084961" w:rsidRDefault="00927181" w:rsidP="00791A6D">
            <w:pPr>
              <w:jc w:val="center"/>
              <w:rPr>
                <w:b/>
                <w:sz w:val="18"/>
                <w:szCs w:val="18"/>
              </w:rPr>
            </w:pPr>
            <w:r w:rsidRPr="00084961">
              <w:rPr>
                <w:b/>
                <w:sz w:val="18"/>
                <w:szCs w:val="18"/>
              </w:rPr>
              <w:t>M04</w:t>
            </w:r>
          </w:p>
        </w:tc>
        <w:tc>
          <w:tcPr>
            <w:tcW w:w="226" w:type="pct"/>
            <w:tcBorders>
              <w:top w:val="single" w:sz="2" w:space="0" w:color="auto"/>
              <w:left w:val="single" w:sz="2" w:space="0" w:color="auto"/>
              <w:bottom w:val="single" w:sz="4" w:space="0" w:color="auto"/>
              <w:right w:val="single" w:sz="2" w:space="0" w:color="auto"/>
            </w:tcBorders>
            <w:vAlign w:val="center"/>
            <w:hideMark/>
          </w:tcPr>
          <w:p w14:paraId="4D9E3FA2" w14:textId="77777777" w:rsidR="00927181" w:rsidRPr="00084961" w:rsidRDefault="00927181" w:rsidP="00791A6D">
            <w:pPr>
              <w:jc w:val="center"/>
              <w:rPr>
                <w:b/>
                <w:sz w:val="18"/>
                <w:szCs w:val="18"/>
              </w:rPr>
            </w:pPr>
            <w:r w:rsidRPr="00084961">
              <w:rPr>
                <w:b/>
                <w:sz w:val="18"/>
                <w:szCs w:val="18"/>
              </w:rPr>
              <w:t>M14</w:t>
            </w:r>
          </w:p>
        </w:tc>
        <w:tc>
          <w:tcPr>
            <w:tcW w:w="194" w:type="pct"/>
            <w:tcBorders>
              <w:top w:val="single" w:sz="2" w:space="0" w:color="auto"/>
              <w:left w:val="single" w:sz="2" w:space="0" w:color="auto"/>
              <w:bottom w:val="single" w:sz="4" w:space="0" w:color="auto"/>
              <w:right w:val="single" w:sz="2" w:space="0" w:color="auto"/>
            </w:tcBorders>
            <w:vAlign w:val="center"/>
            <w:hideMark/>
          </w:tcPr>
          <w:p w14:paraId="4AFC0B7C" w14:textId="77777777" w:rsidR="00927181" w:rsidRPr="00084961" w:rsidRDefault="00927181" w:rsidP="00791A6D">
            <w:pPr>
              <w:jc w:val="center"/>
              <w:rPr>
                <w:b/>
                <w:sz w:val="18"/>
                <w:szCs w:val="18"/>
              </w:rPr>
            </w:pPr>
            <w:r w:rsidRPr="00084961">
              <w:rPr>
                <w:b/>
                <w:sz w:val="18"/>
                <w:szCs w:val="18"/>
              </w:rPr>
              <w:t>M15</w:t>
            </w:r>
          </w:p>
        </w:tc>
        <w:tc>
          <w:tcPr>
            <w:tcW w:w="194" w:type="pct"/>
            <w:tcBorders>
              <w:top w:val="single" w:sz="2" w:space="0" w:color="auto"/>
              <w:left w:val="single" w:sz="2" w:space="0" w:color="auto"/>
              <w:bottom w:val="single" w:sz="4" w:space="0" w:color="auto"/>
              <w:right w:val="single" w:sz="2" w:space="0" w:color="auto"/>
            </w:tcBorders>
            <w:vAlign w:val="center"/>
            <w:hideMark/>
          </w:tcPr>
          <w:p w14:paraId="42516186" w14:textId="77777777" w:rsidR="00927181" w:rsidRPr="00084961" w:rsidRDefault="00927181" w:rsidP="00791A6D">
            <w:pPr>
              <w:jc w:val="center"/>
              <w:rPr>
                <w:b/>
                <w:sz w:val="18"/>
                <w:szCs w:val="18"/>
              </w:rPr>
            </w:pPr>
            <w:r w:rsidRPr="00084961">
              <w:rPr>
                <w:b/>
                <w:sz w:val="18"/>
                <w:szCs w:val="18"/>
              </w:rPr>
              <w:t>M16</w:t>
            </w:r>
          </w:p>
        </w:tc>
        <w:tc>
          <w:tcPr>
            <w:tcW w:w="194" w:type="pct"/>
            <w:tcBorders>
              <w:top w:val="single" w:sz="2" w:space="0" w:color="auto"/>
              <w:left w:val="single" w:sz="2" w:space="0" w:color="auto"/>
              <w:bottom w:val="single" w:sz="4" w:space="0" w:color="auto"/>
              <w:right w:val="single" w:sz="2" w:space="0" w:color="auto"/>
            </w:tcBorders>
            <w:vAlign w:val="center"/>
            <w:hideMark/>
          </w:tcPr>
          <w:p w14:paraId="4717247A" w14:textId="77777777" w:rsidR="00927181" w:rsidRPr="00084961" w:rsidRDefault="00927181" w:rsidP="00791A6D">
            <w:pPr>
              <w:jc w:val="center"/>
              <w:rPr>
                <w:b/>
                <w:sz w:val="18"/>
                <w:szCs w:val="18"/>
              </w:rPr>
            </w:pPr>
            <w:r w:rsidRPr="00084961">
              <w:rPr>
                <w:b/>
                <w:sz w:val="18"/>
                <w:szCs w:val="18"/>
              </w:rPr>
              <w:t>M17</w:t>
            </w:r>
          </w:p>
        </w:tc>
        <w:tc>
          <w:tcPr>
            <w:tcW w:w="226" w:type="pct"/>
            <w:tcBorders>
              <w:top w:val="single" w:sz="2" w:space="0" w:color="auto"/>
              <w:left w:val="single" w:sz="2" w:space="0" w:color="auto"/>
              <w:bottom w:val="single" w:sz="4" w:space="0" w:color="auto"/>
              <w:right w:val="single" w:sz="2" w:space="0" w:color="auto"/>
            </w:tcBorders>
            <w:vAlign w:val="center"/>
            <w:hideMark/>
          </w:tcPr>
          <w:p w14:paraId="5DDF2B25" w14:textId="77777777" w:rsidR="00927181" w:rsidRPr="00084961" w:rsidRDefault="00927181" w:rsidP="00791A6D">
            <w:pPr>
              <w:jc w:val="center"/>
              <w:rPr>
                <w:b/>
                <w:sz w:val="18"/>
                <w:szCs w:val="18"/>
              </w:rPr>
            </w:pPr>
            <w:r w:rsidRPr="00084961">
              <w:rPr>
                <w:b/>
                <w:sz w:val="18"/>
                <w:szCs w:val="18"/>
              </w:rPr>
              <w:t>M18</w:t>
            </w:r>
          </w:p>
        </w:tc>
        <w:tc>
          <w:tcPr>
            <w:tcW w:w="248" w:type="pct"/>
            <w:tcBorders>
              <w:top w:val="single" w:sz="2" w:space="0" w:color="auto"/>
              <w:left w:val="single" w:sz="2" w:space="0" w:color="auto"/>
              <w:bottom w:val="single" w:sz="4" w:space="0" w:color="auto"/>
              <w:right w:val="single" w:sz="2" w:space="0" w:color="auto"/>
            </w:tcBorders>
            <w:vAlign w:val="center"/>
            <w:hideMark/>
          </w:tcPr>
          <w:p w14:paraId="55870794" w14:textId="77777777" w:rsidR="00927181" w:rsidRPr="00084961" w:rsidRDefault="00927181" w:rsidP="00791A6D">
            <w:pPr>
              <w:jc w:val="center"/>
              <w:rPr>
                <w:b/>
                <w:sz w:val="18"/>
                <w:szCs w:val="18"/>
              </w:rPr>
            </w:pPr>
            <w:r w:rsidRPr="00084961">
              <w:rPr>
                <w:b/>
                <w:sz w:val="18"/>
                <w:szCs w:val="18"/>
              </w:rPr>
              <w:t>SUM as M04*</w:t>
            </w:r>
          </w:p>
        </w:tc>
        <w:tc>
          <w:tcPr>
            <w:tcW w:w="149" w:type="pct"/>
            <w:vMerge/>
            <w:tcBorders>
              <w:top w:val="single" w:sz="2" w:space="0" w:color="auto"/>
              <w:left w:val="single" w:sz="2" w:space="0" w:color="auto"/>
              <w:bottom w:val="single" w:sz="4" w:space="0" w:color="auto"/>
              <w:right w:val="single" w:sz="2" w:space="0" w:color="auto"/>
            </w:tcBorders>
            <w:vAlign w:val="center"/>
            <w:hideMark/>
          </w:tcPr>
          <w:p w14:paraId="383A8A23" w14:textId="77777777" w:rsidR="00927181" w:rsidRPr="00084961" w:rsidRDefault="00927181" w:rsidP="00791A6D">
            <w:pPr>
              <w:rPr>
                <w:b/>
                <w:sz w:val="18"/>
                <w:szCs w:val="18"/>
              </w:rPr>
            </w:pPr>
          </w:p>
        </w:tc>
      </w:tr>
      <w:tr w:rsidR="00927181" w:rsidRPr="00084961" w14:paraId="078FC0D6" w14:textId="77777777" w:rsidTr="00927181">
        <w:trPr>
          <w:cantSplit/>
          <w:trHeight w:val="1076"/>
        </w:trPr>
        <w:tc>
          <w:tcPr>
            <w:tcW w:w="436" w:type="pct"/>
            <w:vMerge w:val="restart"/>
            <w:tcBorders>
              <w:top w:val="single" w:sz="2" w:space="0" w:color="auto"/>
              <w:left w:val="single" w:sz="2" w:space="0" w:color="auto"/>
              <w:right w:val="single" w:sz="2" w:space="0" w:color="auto"/>
            </w:tcBorders>
            <w:vAlign w:val="center"/>
            <w:hideMark/>
          </w:tcPr>
          <w:p w14:paraId="759E59ED" w14:textId="77777777" w:rsidR="00927181" w:rsidRPr="00084961" w:rsidRDefault="00927181" w:rsidP="00791A6D">
            <w:pPr>
              <w:overflowPunct w:val="0"/>
              <w:autoSpaceDE w:val="0"/>
              <w:autoSpaceDN w:val="0"/>
              <w:adjustRightInd w:val="0"/>
              <w:textAlignment w:val="baseline"/>
              <w:rPr>
                <w:b/>
                <w:bCs/>
                <w:caps/>
                <w:sz w:val="18"/>
                <w:szCs w:val="18"/>
                <w:lang w:val="it-IT"/>
              </w:rPr>
            </w:pPr>
          </w:p>
          <w:p w14:paraId="56ECC9B7" w14:textId="77777777" w:rsidR="00927181" w:rsidRPr="00084961" w:rsidRDefault="00927181" w:rsidP="00791A6D">
            <w:pPr>
              <w:overflowPunct w:val="0"/>
              <w:autoSpaceDE w:val="0"/>
              <w:autoSpaceDN w:val="0"/>
              <w:adjustRightInd w:val="0"/>
              <w:textAlignment w:val="baseline"/>
              <w:rPr>
                <w:b/>
                <w:bCs/>
                <w:caps/>
                <w:sz w:val="18"/>
                <w:szCs w:val="18"/>
                <w:lang w:val="it-IT"/>
              </w:rPr>
            </w:pPr>
            <w:r w:rsidRPr="00084961">
              <w:rPr>
                <w:b/>
                <w:bCs/>
                <w:caps/>
                <w:sz w:val="18"/>
                <w:szCs w:val="18"/>
                <w:lang w:val="it-IT"/>
              </w:rPr>
              <w:t>RAU-020-20</w:t>
            </w:r>
          </w:p>
          <w:p w14:paraId="55034B9E" w14:textId="77777777" w:rsidR="00927181" w:rsidRPr="00084961" w:rsidRDefault="00927181" w:rsidP="00791A6D">
            <w:pPr>
              <w:overflowPunct w:val="0"/>
              <w:autoSpaceDE w:val="0"/>
              <w:autoSpaceDN w:val="0"/>
              <w:adjustRightInd w:val="0"/>
              <w:textAlignment w:val="baseline"/>
              <w:rPr>
                <w:b/>
                <w:bCs/>
                <w:caps/>
                <w:sz w:val="18"/>
                <w:szCs w:val="18"/>
                <w:lang w:val="it-IT"/>
              </w:rPr>
            </w:pPr>
          </w:p>
          <w:p w14:paraId="7A78D9F1" w14:textId="77777777" w:rsidR="00927181" w:rsidRPr="00084961" w:rsidRDefault="00927181" w:rsidP="00791A6D">
            <w:pPr>
              <w:overflowPunct w:val="0"/>
              <w:autoSpaceDE w:val="0"/>
              <w:autoSpaceDN w:val="0"/>
              <w:adjustRightInd w:val="0"/>
              <w:textAlignment w:val="baseline"/>
              <w:rPr>
                <w:bCs/>
                <w:sz w:val="18"/>
                <w:szCs w:val="18"/>
                <w:highlight w:val="yellow"/>
                <w:lang w:val="it-IT"/>
              </w:rPr>
            </w:pPr>
            <w:r w:rsidRPr="00084961">
              <w:rPr>
                <w:b/>
                <w:bCs/>
                <w:caps/>
                <w:sz w:val="18"/>
                <w:szCs w:val="18"/>
                <w:lang w:val="it-IT"/>
              </w:rPr>
              <w:t xml:space="preserve">U/PA20/SB01 </w:t>
            </w:r>
            <w:r w:rsidRPr="00084961">
              <w:rPr>
                <w:bCs/>
                <w:sz w:val="18"/>
                <w:szCs w:val="18"/>
                <w:lang w:val="it-IT"/>
              </w:rPr>
              <w:t>PE8 6TZ</w:t>
            </w:r>
          </w:p>
          <w:p w14:paraId="094DE1D3" w14:textId="77777777" w:rsidR="00927181" w:rsidRPr="00084961" w:rsidRDefault="00927181" w:rsidP="00791A6D">
            <w:pPr>
              <w:overflowPunct w:val="0"/>
              <w:autoSpaceDE w:val="0"/>
              <w:autoSpaceDN w:val="0"/>
              <w:adjustRightInd w:val="0"/>
              <w:textAlignment w:val="baseline"/>
              <w:rPr>
                <w:bCs/>
                <w:sz w:val="18"/>
                <w:szCs w:val="18"/>
              </w:rPr>
            </w:pPr>
            <w:r w:rsidRPr="00084961">
              <w:rPr>
                <w:bCs/>
                <w:sz w:val="18"/>
                <w:szCs w:val="18"/>
              </w:rPr>
              <w:t>Fotheringhay (East Midlands)</w:t>
            </w:r>
          </w:p>
          <w:p w14:paraId="0BDD0517" w14:textId="77777777" w:rsidR="00927181" w:rsidRPr="00084961" w:rsidRDefault="00927181" w:rsidP="00791A6D">
            <w:pPr>
              <w:overflowPunct w:val="0"/>
              <w:autoSpaceDE w:val="0"/>
              <w:autoSpaceDN w:val="0"/>
              <w:adjustRightInd w:val="0"/>
              <w:textAlignment w:val="baseline"/>
              <w:rPr>
                <w:bCs/>
                <w:sz w:val="18"/>
                <w:szCs w:val="18"/>
              </w:rPr>
            </w:pPr>
            <w:r w:rsidRPr="00084961">
              <w:rPr>
                <w:bCs/>
                <w:sz w:val="18"/>
                <w:szCs w:val="18"/>
              </w:rPr>
              <w:t xml:space="preserve">United Kingdom </w:t>
            </w:r>
          </w:p>
          <w:p w14:paraId="391907FE" w14:textId="77777777" w:rsidR="00927181" w:rsidRPr="00084961" w:rsidRDefault="00927181" w:rsidP="00791A6D">
            <w:pPr>
              <w:overflowPunct w:val="0"/>
              <w:autoSpaceDE w:val="0"/>
              <w:autoSpaceDN w:val="0"/>
              <w:adjustRightInd w:val="0"/>
              <w:textAlignment w:val="baseline"/>
              <w:rPr>
                <w:bCs/>
                <w:caps/>
                <w:sz w:val="18"/>
                <w:szCs w:val="18"/>
              </w:rPr>
            </w:pPr>
          </w:p>
        </w:tc>
        <w:tc>
          <w:tcPr>
            <w:tcW w:w="402" w:type="pct"/>
            <w:vMerge w:val="restart"/>
            <w:tcBorders>
              <w:top w:val="single" w:sz="2" w:space="0" w:color="auto"/>
              <w:left w:val="single" w:sz="2" w:space="0" w:color="auto"/>
              <w:right w:val="single" w:sz="2" w:space="0" w:color="auto"/>
            </w:tcBorders>
            <w:vAlign w:val="center"/>
            <w:hideMark/>
          </w:tcPr>
          <w:p w14:paraId="10545D70" w14:textId="77777777" w:rsidR="00927181" w:rsidRPr="00084961" w:rsidRDefault="00927181" w:rsidP="00791A6D">
            <w:pPr>
              <w:overflowPunct w:val="0"/>
              <w:autoSpaceDE w:val="0"/>
              <w:autoSpaceDN w:val="0"/>
              <w:adjustRightInd w:val="0"/>
              <w:ind w:right="-110"/>
              <w:textAlignment w:val="baseline"/>
              <w:rPr>
                <w:sz w:val="18"/>
                <w:szCs w:val="18"/>
              </w:rPr>
            </w:pPr>
            <w:r w:rsidRPr="00084961">
              <w:rPr>
                <w:sz w:val="18"/>
                <w:szCs w:val="18"/>
              </w:rPr>
              <w:t>Sugar beet / KWS Sabatina</w:t>
            </w:r>
          </w:p>
        </w:tc>
        <w:tc>
          <w:tcPr>
            <w:tcW w:w="451" w:type="pct"/>
            <w:vMerge w:val="restart"/>
            <w:tcBorders>
              <w:top w:val="single" w:sz="2" w:space="0" w:color="auto"/>
              <w:left w:val="single" w:sz="2" w:space="0" w:color="auto"/>
              <w:right w:val="single" w:sz="2" w:space="0" w:color="auto"/>
            </w:tcBorders>
            <w:vAlign w:val="center"/>
            <w:hideMark/>
          </w:tcPr>
          <w:p w14:paraId="0F915414" w14:textId="77777777" w:rsidR="00927181" w:rsidRPr="00084961" w:rsidRDefault="00927181" w:rsidP="00791A6D">
            <w:pPr>
              <w:tabs>
                <w:tab w:val="left" w:pos="270"/>
              </w:tabs>
              <w:rPr>
                <w:sz w:val="18"/>
                <w:szCs w:val="18"/>
              </w:rPr>
            </w:pPr>
            <w:r w:rsidRPr="00084961">
              <w:rPr>
                <w:sz w:val="18"/>
                <w:szCs w:val="18"/>
              </w:rPr>
              <w:t>1) 04/04/2020</w:t>
            </w:r>
          </w:p>
          <w:p w14:paraId="55533431" w14:textId="77777777" w:rsidR="00927181" w:rsidRPr="00084961" w:rsidRDefault="00927181" w:rsidP="00791A6D">
            <w:pPr>
              <w:tabs>
                <w:tab w:val="left" w:pos="270"/>
              </w:tabs>
              <w:rPr>
                <w:sz w:val="18"/>
                <w:szCs w:val="18"/>
              </w:rPr>
            </w:pPr>
            <w:r w:rsidRPr="00084961">
              <w:rPr>
                <w:sz w:val="18"/>
                <w:szCs w:val="18"/>
              </w:rPr>
              <w:t>2) Not Available</w:t>
            </w:r>
          </w:p>
          <w:p w14:paraId="74062D17" w14:textId="77777777" w:rsidR="00927181" w:rsidRPr="00084961" w:rsidRDefault="00927181" w:rsidP="00791A6D">
            <w:pPr>
              <w:rPr>
                <w:sz w:val="18"/>
                <w:szCs w:val="18"/>
              </w:rPr>
            </w:pPr>
            <w:r w:rsidRPr="00084961">
              <w:rPr>
                <w:sz w:val="18"/>
                <w:szCs w:val="18"/>
              </w:rPr>
              <w:t>3) 20/10/2020</w:t>
            </w:r>
          </w:p>
        </w:tc>
        <w:tc>
          <w:tcPr>
            <w:tcW w:w="306" w:type="pct"/>
            <w:vMerge w:val="restart"/>
            <w:tcBorders>
              <w:top w:val="single" w:sz="2" w:space="0" w:color="auto"/>
              <w:left w:val="single" w:sz="2" w:space="0" w:color="auto"/>
              <w:right w:val="single" w:sz="4" w:space="0" w:color="auto"/>
            </w:tcBorders>
            <w:textDirection w:val="btLr"/>
            <w:vAlign w:val="center"/>
            <w:hideMark/>
          </w:tcPr>
          <w:p w14:paraId="2BFCBDC6" w14:textId="77777777" w:rsidR="00927181" w:rsidRPr="00084961" w:rsidRDefault="00927181" w:rsidP="00791A6D">
            <w:pPr>
              <w:overflowPunct w:val="0"/>
              <w:autoSpaceDE w:val="0"/>
              <w:autoSpaceDN w:val="0"/>
              <w:adjustRightInd w:val="0"/>
              <w:ind w:left="113" w:right="113"/>
              <w:jc w:val="center"/>
              <w:textAlignment w:val="baseline"/>
              <w:rPr>
                <w:rFonts w:eastAsia="Arial Unicode MS"/>
                <w:sz w:val="18"/>
                <w:szCs w:val="18"/>
              </w:rPr>
            </w:pPr>
            <w:r w:rsidRPr="00084961">
              <w:rPr>
                <w:rFonts w:eastAsia="Arial Unicode MS"/>
                <w:sz w:val="18"/>
                <w:szCs w:val="18"/>
              </w:rPr>
              <w:t>Prothioconazole</w:t>
            </w:r>
          </w:p>
        </w:tc>
        <w:tc>
          <w:tcPr>
            <w:tcW w:w="165" w:type="pct"/>
            <w:tcBorders>
              <w:top w:val="single" w:sz="4" w:space="0" w:color="auto"/>
              <w:left w:val="single" w:sz="4" w:space="0" w:color="auto"/>
              <w:bottom w:val="single" w:sz="4" w:space="0" w:color="auto"/>
              <w:right w:val="single" w:sz="4" w:space="0" w:color="auto"/>
            </w:tcBorders>
            <w:vAlign w:val="center"/>
          </w:tcPr>
          <w:p w14:paraId="1A09167F" w14:textId="77777777" w:rsidR="00927181" w:rsidRPr="00084961" w:rsidRDefault="00927181" w:rsidP="00791A6D">
            <w:pPr>
              <w:overflowPunct w:val="0"/>
              <w:autoSpaceDE w:val="0"/>
              <w:autoSpaceDN w:val="0"/>
              <w:adjustRightInd w:val="0"/>
              <w:jc w:val="center"/>
              <w:textAlignment w:val="baseline"/>
              <w:rPr>
                <w:rFonts w:eastAsia="Arial Unicode MS"/>
                <w:sz w:val="18"/>
                <w:szCs w:val="18"/>
              </w:rPr>
            </w:pPr>
            <w:r w:rsidRPr="00084961">
              <w:rPr>
                <w:rFonts w:eastAsia="Arial Unicode MS"/>
                <w:sz w:val="18"/>
                <w:szCs w:val="18"/>
              </w:rPr>
              <w:t>A1</w:t>
            </w:r>
          </w:p>
        </w:tc>
        <w:tc>
          <w:tcPr>
            <w:tcW w:w="212" w:type="pct"/>
            <w:tcBorders>
              <w:top w:val="single" w:sz="4" w:space="0" w:color="auto"/>
              <w:left w:val="single" w:sz="4" w:space="0" w:color="auto"/>
              <w:bottom w:val="single" w:sz="4" w:space="0" w:color="auto"/>
              <w:right w:val="single" w:sz="4" w:space="0" w:color="auto"/>
            </w:tcBorders>
            <w:vAlign w:val="center"/>
          </w:tcPr>
          <w:p w14:paraId="69B0B723" w14:textId="77777777" w:rsidR="00927181" w:rsidRPr="00084961" w:rsidRDefault="00927181" w:rsidP="00791A6D">
            <w:pPr>
              <w:jc w:val="center"/>
              <w:rPr>
                <w:rFonts w:eastAsia="Arial Unicode MS"/>
                <w:sz w:val="18"/>
                <w:szCs w:val="18"/>
              </w:rPr>
            </w:pPr>
            <w:r w:rsidRPr="00084961">
              <w:rPr>
                <w:rFonts w:eastAsia="Arial Unicode MS"/>
                <w:sz w:val="18"/>
                <w:szCs w:val="18"/>
              </w:rPr>
              <w:t>167.2</w:t>
            </w:r>
          </w:p>
        </w:tc>
        <w:tc>
          <w:tcPr>
            <w:tcW w:w="242" w:type="pct"/>
            <w:tcBorders>
              <w:top w:val="single" w:sz="4" w:space="0" w:color="auto"/>
              <w:left w:val="single" w:sz="4" w:space="0" w:color="auto"/>
              <w:bottom w:val="single" w:sz="4" w:space="0" w:color="auto"/>
              <w:right w:val="single" w:sz="4" w:space="0" w:color="auto"/>
            </w:tcBorders>
            <w:vAlign w:val="center"/>
          </w:tcPr>
          <w:p w14:paraId="3B6EB1FA" w14:textId="77777777" w:rsidR="00927181" w:rsidRPr="00084961" w:rsidRDefault="00927181" w:rsidP="00791A6D">
            <w:pPr>
              <w:jc w:val="center"/>
              <w:rPr>
                <w:sz w:val="18"/>
                <w:szCs w:val="18"/>
              </w:rPr>
            </w:pPr>
            <w:r w:rsidRPr="00084961">
              <w:rPr>
                <w:sz w:val="18"/>
                <w:szCs w:val="18"/>
              </w:rPr>
              <w:t>313</w:t>
            </w:r>
          </w:p>
        </w:tc>
        <w:tc>
          <w:tcPr>
            <w:tcW w:w="139" w:type="pct"/>
            <w:vMerge w:val="restart"/>
            <w:tcBorders>
              <w:top w:val="single" w:sz="2" w:space="0" w:color="auto"/>
              <w:left w:val="single" w:sz="4" w:space="0" w:color="auto"/>
              <w:right w:val="single" w:sz="4" w:space="0" w:color="auto"/>
            </w:tcBorders>
            <w:vAlign w:val="center"/>
          </w:tcPr>
          <w:p w14:paraId="20AE8BC1" w14:textId="77777777" w:rsidR="00927181" w:rsidRPr="00084961" w:rsidRDefault="00927181" w:rsidP="00791A6D">
            <w:pPr>
              <w:overflowPunct w:val="0"/>
              <w:autoSpaceDE w:val="0"/>
              <w:autoSpaceDN w:val="0"/>
              <w:adjustRightInd w:val="0"/>
              <w:ind w:right="-109" w:hanging="105"/>
              <w:jc w:val="center"/>
              <w:textAlignment w:val="baseline"/>
              <w:rPr>
                <w:rFonts w:eastAsia="Arial Unicode MS"/>
                <w:sz w:val="18"/>
                <w:szCs w:val="18"/>
              </w:rPr>
            </w:pPr>
            <w:r w:rsidRPr="00084961">
              <w:rPr>
                <w:rFonts w:eastAsia="Arial Unicode MS"/>
                <w:sz w:val="18"/>
                <w:szCs w:val="18"/>
              </w:rPr>
              <w:t>53</w:t>
            </w:r>
          </w:p>
        </w:tc>
        <w:tc>
          <w:tcPr>
            <w:tcW w:w="354" w:type="pct"/>
            <w:tcBorders>
              <w:top w:val="single" w:sz="4" w:space="0" w:color="auto"/>
              <w:left w:val="single" w:sz="4" w:space="0" w:color="auto"/>
              <w:bottom w:val="single" w:sz="4" w:space="0" w:color="auto"/>
              <w:right w:val="single" w:sz="4" w:space="0" w:color="auto"/>
            </w:tcBorders>
            <w:vAlign w:val="center"/>
          </w:tcPr>
          <w:p w14:paraId="63342CF9" w14:textId="77777777" w:rsidR="00927181" w:rsidRPr="00084961" w:rsidRDefault="00927181" w:rsidP="00791A6D">
            <w:pPr>
              <w:ind w:hanging="100"/>
              <w:jc w:val="center"/>
              <w:rPr>
                <w:sz w:val="18"/>
                <w:szCs w:val="18"/>
              </w:rPr>
            </w:pPr>
            <w:r w:rsidRPr="00084961">
              <w:rPr>
                <w:sz w:val="18"/>
                <w:szCs w:val="18"/>
              </w:rPr>
              <w:t>07/09/2020</w:t>
            </w:r>
          </w:p>
        </w:tc>
        <w:tc>
          <w:tcPr>
            <w:tcW w:w="354" w:type="pct"/>
            <w:vMerge w:val="restart"/>
            <w:tcBorders>
              <w:top w:val="single" w:sz="2" w:space="0" w:color="auto"/>
              <w:left w:val="single" w:sz="4" w:space="0" w:color="auto"/>
              <w:right w:val="single" w:sz="4" w:space="0" w:color="auto"/>
            </w:tcBorders>
            <w:vAlign w:val="center"/>
          </w:tcPr>
          <w:p w14:paraId="63AE3FB2" w14:textId="77777777" w:rsidR="00927181" w:rsidRPr="00084961" w:rsidRDefault="00927181" w:rsidP="00791A6D">
            <w:pPr>
              <w:overflowPunct w:val="0"/>
              <w:autoSpaceDE w:val="0"/>
              <w:autoSpaceDN w:val="0"/>
              <w:adjustRightInd w:val="0"/>
              <w:jc w:val="center"/>
              <w:textAlignment w:val="baseline"/>
              <w:rPr>
                <w:bCs/>
                <w:sz w:val="18"/>
                <w:szCs w:val="18"/>
              </w:rPr>
            </w:pPr>
            <w:r w:rsidRPr="00084961">
              <w:rPr>
                <w:bCs/>
                <w:sz w:val="18"/>
                <w:szCs w:val="18"/>
              </w:rPr>
              <w:t>48</w:t>
            </w:r>
          </w:p>
        </w:tc>
        <w:tc>
          <w:tcPr>
            <w:tcW w:w="283" w:type="pct"/>
            <w:tcBorders>
              <w:top w:val="single" w:sz="4" w:space="0" w:color="auto"/>
              <w:left w:val="single" w:sz="4" w:space="0" w:color="auto"/>
              <w:bottom w:val="single" w:sz="4" w:space="0" w:color="auto"/>
              <w:right w:val="single" w:sz="4" w:space="0" w:color="auto"/>
            </w:tcBorders>
            <w:vAlign w:val="center"/>
          </w:tcPr>
          <w:p w14:paraId="2ECE7771" w14:textId="77777777" w:rsidR="00927181" w:rsidRPr="00084961" w:rsidRDefault="00927181" w:rsidP="00791A6D">
            <w:pPr>
              <w:spacing w:before="40" w:after="40"/>
              <w:jc w:val="center"/>
              <w:rPr>
                <w:sz w:val="18"/>
                <w:szCs w:val="18"/>
              </w:rPr>
            </w:pPr>
            <w:r w:rsidRPr="00084961">
              <w:rPr>
                <w:sz w:val="18"/>
                <w:szCs w:val="18"/>
              </w:rPr>
              <w:t>Root</w:t>
            </w:r>
          </w:p>
        </w:tc>
        <w:tc>
          <w:tcPr>
            <w:tcW w:w="226" w:type="pct"/>
            <w:tcBorders>
              <w:top w:val="single" w:sz="4" w:space="0" w:color="auto"/>
              <w:left w:val="nil"/>
              <w:bottom w:val="single" w:sz="4" w:space="0" w:color="auto"/>
              <w:right w:val="single" w:sz="4" w:space="0" w:color="auto"/>
            </w:tcBorders>
            <w:vAlign w:val="center"/>
          </w:tcPr>
          <w:p w14:paraId="41C8F37B"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rFonts w:eastAsia="Calibri"/>
                <w:sz w:val="18"/>
                <w:szCs w:val="18"/>
                <w:lang w:eastAsia="en-US"/>
              </w:rPr>
              <w:t>N.D.</w:t>
            </w:r>
          </w:p>
        </w:tc>
        <w:tc>
          <w:tcPr>
            <w:tcW w:w="226" w:type="pct"/>
            <w:tcBorders>
              <w:top w:val="single" w:sz="4" w:space="0" w:color="auto"/>
              <w:left w:val="single" w:sz="4" w:space="0" w:color="auto"/>
              <w:bottom w:val="single" w:sz="4" w:space="0" w:color="auto"/>
              <w:right w:val="single" w:sz="4" w:space="0" w:color="auto"/>
            </w:tcBorders>
            <w:vAlign w:val="center"/>
          </w:tcPr>
          <w:p w14:paraId="55318FD2"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696758D5"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3CC7D2A6"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58E8FA07"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7CCCC292" w14:textId="77777777" w:rsidR="00927181" w:rsidRPr="00084961" w:rsidRDefault="00927181"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084961">
              <w:rPr>
                <w:sz w:val="18"/>
                <w:szCs w:val="18"/>
              </w:rPr>
              <w:t>N.D.</w:t>
            </w:r>
          </w:p>
        </w:tc>
        <w:tc>
          <w:tcPr>
            <w:tcW w:w="248" w:type="pct"/>
            <w:tcBorders>
              <w:top w:val="single" w:sz="4" w:space="0" w:color="auto"/>
              <w:left w:val="single" w:sz="4" w:space="0" w:color="auto"/>
              <w:bottom w:val="single" w:sz="4" w:space="0" w:color="auto"/>
              <w:right w:val="single" w:sz="4" w:space="0" w:color="auto"/>
            </w:tcBorders>
            <w:vAlign w:val="center"/>
          </w:tcPr>
          <w:p w14:paraId="565147AF" w14:textId="77777777" w:rsidR="00927181" w:rsidRPr="00084961" w:rsidRDefault="00927181" w:rsidP="00791A6D">
            <w:pPr>
              <w:overflowPunct w:val="0"/>
              <w:autoSpaceDE w:val="0"/>
              <w:autoSpaceDN w:val="0"/>
              <w:adjustRightInd w:val="0"/>
              <w:spacing w:before="40" w:after="40"/>
              <w:jc w:val="center"/>
              <w:textAlignment w:val="baseline"/>
              <w:rPr>
                <w:rFonts w:eastAsia="Arial Unicode MS"/>
                <w:sz w:val="18"/>
                <w:szCs w:val="18"/>
              </w:rPr>
            </w:pPr>
            <w:r w:rsidRPr="00084961">
              <w:rPr>
                <w:rFonts w:eastAsia="Calibri"/>
                <w:b/>
                <w:sz w:val="18"/>
                <w:szCs w:val="18"/>
                <w:lang w:eastAsia="en-US"/>
              </w:rPr>
              <w:t>&lt;0.058</w:t>
            </w:r>
          </w:p>
        </w:tc>
        <w:tc>
          <w:tcPr>
            <w:tcW w:w="149" w:type="pct"/>
            <w:vMerge w:val="restart"/>
            <w:tcBorders>
              <w:top w:val="single" w:sz="4" w:space="0" w:color="auto"/>
              <w:left w:val="single" w:sz="4" w:space="0" w:color="auto"/>
              <w:bottom w:val="single" w:sz="4" w:space="0" w:color="auto"/>
              <w:right w:val="single" w:sz="4" w:space="0" w:color="auto"/>
            </w:tcBorders>
            <w:vAlign w:val="center"/>
          </w:tcPr>
          <w:p w14:paraId="0737ED1A" w14:textId="77777777" w:rsidR="00927181" w:rsidRPr="00084961" w:rsidRDefault="00927181" w:rsidP="00791A6D">
            <w:pPr>
              <w:overflowPunct w:val="0"/>
              <w:autoSpaceDE w:val="0"/>
              <w:autoSpaceDN w:val="0"/>
              <w:adjustRightInd w:val="0"/>
              <w:spacing w:before="40" w:after="40"/>
              <w:jc w:val="center"/>
              <w:textAlignment w:val="baseline"/>
              <w:rPr>
                <w:rFonts w:eastAsia="Arial Unicode MS"/>
                <w:sz w:val="18"/>
                <w:szCs w:val="18"/>
              </w:rPr>
            </w:pPr>
            <w:r w:rsidRPr="00084961">
              <w:rPr>
                <w:rFonts w:eastAsia="Arial Unicode MS"/>
                <w:sz w:val="18"/>
                <w:szCs w:val="18"/>
              </w:rPr>
              <w:t>29</w:t>
            </w:r>
          </w:p>
        </w:tc>
      </w:tr>
      <w:tr w:rsidR="00927181" w:rsidRPr="00084961" w14:paraId="7317CDE9" w14:textId="77777777" w:rsidTr="00927181">
        <w:trPr>
          <w:cantSplit/>
          <w:trHeight w:val="1030"/>
        </w:trPr>
        <w:tc>
          <w:tcPr>
            <w:tcW w:w="436" w:type="pct"/>
            <w:vMerge/>
            <w:tcBorders>
              <w:left w:val="single" w:sz="2" w:space="0" w:color="auto"/>
              <w:right w:val="single" w:sz="2" w:space="0" w:color="auto"/>
            </w:tcBorders>
            <w:vAlign w:val="center"/>
          </w:tcPr>
          <w:p w14:paraId="30E582AC" w14:textId="77777777" w:rsidR="00927181" w:rsidRPr="00084961" w:rsidRDefault="00927181" w:rsidP="00791A6D">
            <w:pPr>
              <w:overflowPunct w:val="0"/>
              <w:autoSpaceDE w:val="0"/>
              <w:autoSpaceDN w:val="0"/>
              <w:adjustRightInd w:val="0"/>
              <w:textAlignment w:val="baseline"/>
              <w:rPr>
                <w:b/>
                <w:bCs/>
                <w:caps/>
                <w:sz w:val="18"/>
                <w:szCs w:val="18"/>
              </w:rPr>
            </w:pPr>
          </w:p>
        </w:tc>
        <w:tc>
          <w:tcPr>
            <w:tcW w:w="402" w:type="pct"/>
            <w:vMerge/>
            <w:tcBorders>
              <w:left w:val="single" w:sz="2" w:space="0" w:color="auto"/>
              <w:right w:val="single" w:sz="2" w:space="0" w:color="auto"/>
            </w:tcBorders>
            <w:vAlign w:val="center"/>
          </w:tcPr>
          <w:p w14:paraId="6FD2CB69" w14:textId="77777777" w:rsidR="00927181" w:rsidRPr="00084961" w:rsidRDefault="00927181" w:rsidP="00791A6D">
            <w:pPr>
              <w:overflowPunct w:val="0"/>
              <w:autoSpaceDE w:val="0"/>
              <w:autoSpaceDN w:val="0"/>
              <w:adjustRightInd w:val="0"/>
              <w:ind w:right="-110"/>
              <w:textAlignment w:val="baseline"/>
              <w:rPr>
                <w:sz w:val="18"/>
                <w:szCs w:val="18"/>
              </w:rPr>
            </w:pPr>
          </w:p>
        </w:tc>
        <w:tc>
          <w:tcPr>
            <w:tcW w:w="451" w:type="pct"/>
            <w:vMerge/>
            <w:tcBorders>
              <w:left w:val="single" w:sz="2" w:space="0" w:color="auto"/>
              <w:right w:val="single" w:sz="2" w:space="0" w:color="auto"/>
            </w:tcBorders>
            <w:vAlign w:val="center"/>
          </w:tcPr>
          <w:p w14:paraId="04D26D90" w14:textId="77777777" w:rsidR="00927181" w:rsidRPr="00084961" w:rsidRDefault="00927181" w:rsidP="00791A6D">
            <w:pPr>
              <w:tabs>
                <w:tab w:val="left" w:pos="270"/>
              </w:tabs>
              <w:rPr>
                <w:sz w:val="18"/>
                <w:szCs w:val="18"/>
              </w:rPr>
            </w:pPr>
          </w:p>
        </w:tc>
        <w:tc>
          <w:tcPr>
            <w:tcW w:w="306" w:type="pct"/>
            <w:vMerge/>
            <w:tcBorders>
              <w:left w:val="single" w:sz="2" w:space="0" w:color="auto"/>
              <w:right w:val="single" w:sz="4" w:space="0" w:color="auto"/>
            </w:tcBorders>
            <w:vAlign w:val="center"/>
          </w:tcPr>
          <w:p w14:paraId="17C1EEE1" w14:textId="77777777" w:rsidR="00927181" w:rsidRPr="00084961" w:rsidRDefault="00927181" w:rsidP="00791A6D">
            <w:pPr>
              <w:overflowPunct w:val="0"/>
              <w:autoSpaceDE w:val="0"/>
              <w:autoSpaceDN w:val="0"/>
              <w:adjustRightInd w:val="0"/>
              <w:jc w:val="center"/>
              <w:textAlignment w:val="baseline"/>
              <w:rPr>
                <w:rFonts w:eastAsia="Arial Unicode MS"/>
                <w:sz w:val="18"/>
                <w:szCs w:val="18"/>
              </w:rPr>
            </w:pPr>
          </w:p>
        </w:tc>
        <w:tc>
          <w:tcPr>
            <w:tcW w:w="165" w:type="pct"/>
            <w:tcBorders>
              <w:top w:val="single" w:sz="4" w:space="0" w:color="auto"/>
              <w:left w:val="single" w:sz="4" w:space="0" w:color="auto"/>
              <w:right w:val="single" w:sz="4" w:space="0" w:color="auto"/>
            </w:tcBorders>
            <w:vAlign w:val="center"/>
          </w:tcPr>
          <w:p w14:paraId="05F5DEBF" w14:textId="77777777" w:rsidR="00927181" w:rsidRPr="00084961" w:rsidRDefault="00927181" w:rsidP="00791A6D">
            <w:pPr>
              <w:jc w:val="center"/>
              <w:rPr>
                <w:sz w:val="18"/>
                <w:szCs w:val="18"/>
              </w:rPr>
            </w:pPr>
            <w:r w:rsidRPr="00084961">
              <w:rPr>
                <w:sz w:val="18"/>
                <w:szCs w:val="18"/>
              </w:rPr>
              <w:t>A2</w:t>
            </w:r>
          </w:p>
        </w:tc>
        <w:tc>
          <w:tcPr>
            <w:tcW w:w="212" w:type="pct"/>
            <w:tcBorders>
              <w:top w:val="single" w:sz="4" w:space="0" w:color="auto"/>
              <w:left w:val="single" w:sz="4" w:space="0" w:color="auto"/>
              <w:right w:val="single" w:sz="4" w:space="0" w:color="auto"/>
            </w:tcBorders>
            <w:vAlign w:val="center"/>
          </w:tcPr>
          <w:p w14:paraId="446EF0EC" w14:textId="77777777" w:rsidR="00927181" w:rsidRPr="00084961" w:rsidRDefault="00927181" w:rsidP="00791A6D">
            <w:pPr>
              <w:jc w:val="center"/>
              <w:rPr>
                <w:sz w:val="18"/>
                <w:szCs w:val="18"/>
              </w:rPr>
            </w:pPr>
            <w:r w:rsidRPr="00084961">
              <w:rPr>
                <w:sz w:val="18"/>
                <w:szCs w:val="18"/>
              </w:rPr>
              <w:t>156.4</w:t>
            </w:r>
          </w:p>
        </w:tc>
        <w:tc>
          <w:tcPr>
            <w:tcW w:w="242" w:type="pct"/>
            <w:tcBorders>
              <w:top w:val="single" w:sz="4" w:space="0" w:color="auto"/>
              <w:left w:val="single" w:sz="4" w:space="0" w:color="auto"/>
              <w:right w:val="single" w:sz="4" w:space="0" w:color="auto"/>
            </w:tcBorders>
            <w:vAlign w:val="center"/>
          </w:tcPr>
          <w:p w14:paraId="6F1D55AA" w14:textId="77777777" w:rsidR="00927181" w:rsidRPr="00084961" w:rsidRDefault="00927181" w:rsidP="00791A6D">
            <w:pPr>
              <w:jc w:val="center"/>
              <w:rPr>
                <w:sz w:val="18"/>
                <w:szCs w:val="18"/>
              </w:rPr>
            </w:pPr>
            <w:r w:rsidRPr="00084961">
              <w:rPr>
                <w:sz w:val="18"/>
                <w:szCs w:val="18"/>
              </w:rPr>
              <w:t>293</w:t>
            </w:r>
          </w:p>
        </w:tc>
        <w:tc>
          <w:tcPr>
            <w:tcW w:w="139" w:type="pct"/>
            <w:vMerge/>
            <w:tcBorders>
              <w:left w:val="single" w:sz="4" w:space="0" w:color="auto"/>
              <w:right w:val="single" w:sz="4" w:space="0" w:color="auto"/>
            </w:tcBorders>
            <w:vAlign w:val="center"/>
          </w:tcPr>
          <w:p w14:paraId="536C42FB" w14:textId="77777777" w:rsidR="00927181" w:rsidRPr="00084961" w:rsidRDefault="00927181" w:rsidP="00791A6D">
            <w:pPr>
              <w:overflowPunct w:val="0"/>
              <w:autoSpaceDE w:val="0"/>
              <w:autoSpaceDN w:val="0"/>
              <w:adjustRightInd w:val="0"/>
              <w:jc w:val="center"/>
              <w:textAlignment w:val="baseline"/>
              <w:rPr>
                <w:rFonts w:eastAsia="Arial Unicode MS"/>
                <w:sz w:val="18"/>
                <w:szCs w:val="18"/>
              </w:rPr>
            </w:pPr>
          </w:p>
        </w:tc>
        <w:tc>
          <w:tcPr>
            <w:tcW w:w="354" w:type="pct"/>
            <w:tcBorders>
              <w:top w:val="single" w:sz="4" w:space="0" w:color="auto"/>
              <w:left w:val="single" w:sz="4" w:space="0" w:color="auto"/>
              <w:right w:val="single" w:sz="4" w:space="0" w:color="auto"/>
            </w:tcBorders>
            <w:vAlign w:val="center"/>
          </w:tcPr>
          <w:p w14:paraId="7B528A7F" w14:textId="77777777" w:rsidR="00927181" w:rsidRPr="00084961" w:rsidRDefault="00927181" w:rsidP="00791A6D">
            <w:pPr>
              <w:ind w:hanging="100"/>
              <w:jc w:val="center"/>
              <w:rPr>
                <w:sz w:val="18"/>
                <w:szCs w:val="18"/>
              </w:rPr>
            </w:pPr>
            <w:r w:rsidRPr="00084961">
              <w:rPr>
                <w:sz w:val="18"/>
                <w:szCs w:val="18"/>
              </w:rPr>
              <w:t>21/09/2020</w:t>
            </w:r>
          </w:p>
        </w:tc>
        <w:tc>
          <w:tcPr>
            <w:tcW w:w="354" w:type="pct"/>
            <w:vMerge/>
            <w:tcBorders>
              <w:left w:val="single" w:sz="4" w:space="0" w:color="auto"/>
              <w:right w:val="single" w:sz="4" w:space="0" w:color="auto"/>
            </w:tcBorders>
            <w:vAlign w:val="center"/>
          </w:tcPr>
          <w:p w14:paraId="289818E2" w14:textId="77777777" w:rsidR="00927181" w:rsidRPr="00084961" w:rsidRDefault="00927181" w:rsidP="00791A6D">
            <w:pPr>
              <w:overflowPunct w:val="0"/>
              <w:autoSpaceDE w:val="0"/>
              <w:autoSpaceDN w:val="0"/>
              <w:adjustRightInd w:val="0"/>
              <w:jc w:val="center"/>
              <w:textAlignment w:val="baseline"/>
              <w:rPr>
                <w:bCs/>
                <w:sz w:val="18"/>
                <w:szCs w:val="18"/>
              </w:rPr>
            </w:pPr>
          </w:p>
        </w:tc>
        <w:tc>
          <w:tcPr>
            <w:tcW w:w="283" w:type="pct"/>
            <w:tcBorders>
              <w:top w:val="single" w:sz="4" w:space="0" w:color="auto"/>
              <w:left w:val="single" w:sz="4" w:space="0" w:color="auto"/>
              <w:bottom w:val="single" w:sz="4" w:space="0" w:color="auto"/>
              <w:right w:val="single" w:sz="4" w:space="0" w:color="auto"/>
            </w:tcBorders>
            <w:vAlign w:val="center"/>
          </w:tcPr>
          <w:p w14:paraId="6DFF5B8F" w14:textId="77777777" w:rsidR="00927181" w:rsidRPr="00084961" w:rsidRDefault="00927181" w:rsidP="00791A6D">
            <w:pPr>
              <w:spacing w:before="40" w:after="40"/>
              <w:jc w:val="center"/>
              <w:rPr>
                <w:sz w:val="18"/>
                <w:szCs w:val="18"/>
              </w:rPr>
            </w:pPr>
            <w:r w:rsidRPr="00084961">
              <w:rPr>
                <w:sz w:val="18"/>
                <w:szCs w:val="18"/>
              </w:rPr>
              <w:t>Leaves</w:t>
            </w:r>
          </w:p>
        </w:tc>
        <w:tc>
          <w:tcPr>
            <w:tcW w:w="226" w:type="pct"/>
            <w:tcBorders>
              <w:top w:val="single" w:sz="4" w:space="0" w:color="auto"/>
              <w:left w:val="single" w:sz="4" w:space="0" w:color="auto"/>
              <w:bottom w:val="single" w:sz="4" w:space="0" w:color="auto"/>
              <w:right w:val="single" w:sz="4" w:space="0" w:color="auto"/>
            </w:tcBorders>
            <w:vAlign w:val="center"/>
          </w:tcPr>
          <w:p w14:paraId="78686565"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0.0500</w:t>
            </w:r>
          </w:p>
        </w:tc>
        <w:tc>
          <w:tcPr>
            <w:tcW w:w="226" w:type="pct"/>
            <w:tcBorders>
              <w:top w:val="single" w:sz="4" w:space="0" w:color="auto"/>
              <w:left w:val="single" w:sz="4" w:space="0" w:color="auto"/>
              <w:bottom w:val="single" w:sz="4" w:space="0" w:color="auto"/>
              <w:right w:val="single" w:sz="4" w:space="0" w:color="auto"/>
            </w:tcBorders>
            <w:vAlign w:val="center"/>
          </w:tcPr>
          <w:p w14:paraId="5806DBFC"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1A323BF9"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143388BD"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181186DD"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736F9BB5"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0.0201</w:t>
            </w:r>
          </w:p>
        </w:tc>
        <w:tc>
          <w:tcPr>
            <w:tcW w:w="248" w:type="pct"/>
            <w:tcBorders>
              <w:top w:val="single" w:sz="4" w:space="0" w:color="auto"/>
              <w:left w:val="single" w:sz="4" w:space="0" w:color="auto"/>
              <w:bottom w:val="single" w:sz="4" w:space="0" w:color="auto"/>
              <w:right w:val="single" w:sz="4" w:space="0" w:color="auto"/>
            </w:tcBorders>
            <w:vAlign w:val="center"/>
          </w:tcPr>
          <w:p w14:paraId="1BB55D47" w14:textId="77777777" w:rsidR="00927181" w:rsidRPr="00084961" w:rsidRDefault="00927181" w:rsidP="00791A6D">
            <w:pPr>
              <w:tabs>
                <w:tab w:val="center" w:pos="4819"/>
                <w:tab w:val="right" w:pos="9638"/>
              </w:tabs>
              <w:spacing w:line="276" w:lineRule="auto"/>
              <w:ind w:left="-86" w:right="-84"/>
              <w:jc w:val="center"/>
              <w:rPr>
                <w:b/>
                <w:bCs/>
                <w:sz w:val="18"/>
                <w:szCs w:val="18"/>
              </w:rPr>
            </w:pPr>
            <w:r w:rsidRPr="00084961">
              <w:rPr>
                <w:b/>
                <w:bCs/>
                <w:sz w:val="18"/>
                <w:szCs w:val="18"/>
              </w:rPr>
              <w:t>0.0805</w:t>
            </w:r>
          </w:p>
        </w:tc>
        <w:tc>
          <w:tcPr>
            <w:tcW w:w="149" w:type="pct"/>
            <w:vMerge/>
            <w:tcBorders>
              <w:top w:val="single" w:sz="4" w:space="0" w:color="auto"/>
              <w:left w:val="single" w:sz="4" w:space="0" w:color="auto"/>
              <w:bottom w:val="single" w:sz="4" w:space="0" w:color="auto"/>
              <w:right w:val="single" w:sz="4" w:space="0" w:color="auto"/>
            </w:tcBorders>
            <w:vAlign w:val="center"/>
          </w:tcPr>
          <w:p w14:paraId="17C81D46" w14:textId="77777777" w:rsidR="00927181" w:rsidRPr="00084961" w:rsidRDefault="00927181" w:rsidP="00791A6D">
            <w:pPr>
              <w:overflowPunct w:val="0"/>
              <w:autoSpaceDE w:val="0"/>
              <w:autoSpaceDN w:val="0"/>
              <w:adjustRightInd w:val="0"/>
              <w:spacing w:before="40" w:after="40"/>
              <w:jc w:val="center"/>
              <w:textAlignment w:val="baseline"/>
              <w:rPr>
                <w:sz w:val="18"/>
                <w:szCs w:val="18"/>
              </w:rPr>
            </w:pPr>
          </w:p>
        </w:tc>
      </w:tr>
      <w:tr w:rsidR="00927181" w:rsidRPr="00084961" w14:paraId="4C022085" w14:textId="77777777" w:rsidTr="00927181">
        <w:trPr>
          <w:cantSplit/>
          <w:trHeight w:val="964"/>
        </w:trPr>
        <w:tc>
          <w:tcPr>
            <w:tcW w:w="436" w:type="pct"/>
            <w:vMerge w:val="restart"/>
            <w:tcBorders>
              <w:top w:val="single" w:sz="2" w:space="0" w:color="auto"/>
              <w:left w:val="single" w:sz="2" w:space="0" w:color="auto"/>
              <w:right w:val="single" w:sz="2" w:space="0" w:color="auto"/>
            </w:tcBorders>
            <w:vAlign w:val="center"/>
            <w:hideMark/>
          </w:tcPr>
          <w:p w14:paraId="7343486C" w14:textId="77777777" w:rsidR="00927181" w:rsidRPr="00084961" w:rsidRDefault="00927181" w:rsidP="00791A6D">
            <w:pPr>
              <w:overflowPunct w:val="0"/>
              <w:autoSpaceDE w:val="0"/>
              <w:autoSpaceDN w:val="0"/>
              <w:adjustRightInd w:val="0"/>
              <w:textAlignment w:val="baseline"/>
              <w:rPr>
                <w:b/>
                <w:bCs/>
                <w:caps/>
                <w:sz w:val="18"/>
                <w:szCs w:val="18"/>
                <w:lang w:val="it-IT"/>
              </w:rPr>
            </w:pPr>
          </w:p>
          <w:p w14:paraId="773E3CE9" w14:textId="77777777" w:rsidR="00927181" w:rsidRPr="00084961" w:rsidRDefault="00927181" w:rsidP="00791A6D">
            <w:pPr>
              <w:overflowPunct w:val="0"/>
              <w:autoSpaceDE w:val="0"/>
              <w:autoSpaceDN w:val="0"/>
              <w:adjustRightInd w:val="0"/>
              <w:textAlignment w:val="baseline"/>
              <w:rPr>
                <w:b/>
                <w:bCs/>
                <w:caps/>
                <w:sz w:val="18"/>
                <w:szCs w:val="18"/>
                <w:lang w:val="it-IT"/>
              </w:rPr>
            </w:pPr>
            <w:r w:rsidRPr="00084961">
              <w:rPr>
                <w:b/>
                <w:bCs/>
                <w:caps/>
                <w:sz w:val="18"/>
                <w:szCs w:val="18"/>
                <w:lang w:val="it-IT"/>
              </w:rPr>
              <w:t>RAU-020-20</w:t>
            </w:r>
          </w:p>
          <w:p w14:paraId="29B3A338" w14:textId="77777777" w:rsidR="00927181" w:rsidRPr="00084961" w:rsidRDefault="00927181" w:rsidP="00791A6D">
            <w:pPr>
              <w:overflowPunct w:val="0"/>
              <w:autoSpaceDE w:val="0"/>
              <w:autoSpaceDN w:val="0"/>
              <w:adjustRightInd w:val="0"/>
              <w:textAlignment w:val="baseline"/>
              <w:rPr>
                <w:b/>
                <w:bCs/>
                <w:caps/>
                <w:sz w:val="18"/>
                <w:szCs w:val="18"/>
                <w:lang w:val="it-IT"/>
              </w:rPr>
            </w:pPr>
          </w:p>
          <w:p w14:paraId="6B895676" w14:textId="77777777" w:rsidR="00927181" w:rsidRPr="00084961" w:rsidRDefault="00927181" w:rsidP="00791A6D">
            <w:pPr>
              <w:overflowPunct w:val="0"/>
              <w:autoSpaceDE w:val="0"/>
              <w:autoSpaceDN w:val="0"/>
              <w:adjustRightInd w:val="0"/>
              <w:textAlignment w:val="baseline"/>
              <w:rPr>
                <w:b/>
                <w:bCs/>
                <w:caps/>
                <w:sz w:val="18"/>
                <w:szCs w:val="18"/>
                <w:lang w:val="it-IT"/>
              </w:rPr>
            </w:pPr>
            <w:r w:rsidRPr="00084961">
              <w:rPr>
                <w:b/>
                <w:bCs/>
                <w:caps/>
                <w:sz w:val="18"/>
                <w:szCs w:val="18"/>
                <w:lang w:val="it-IT"/>
              </w:rPr>
              <w:t>P/PA20/SB02</w:t>
            </w:r>
          </w:p>
          <w:p w14:paraId="0EC6D2C6" w14:textId="77777777" w:rsidR="00927181" w:rsidRPr="00084961" w:rsidRDefault="00927181" w:rsidP="00791A6D">
            <w:pPr>
              <w:overflowPunct w:val="0"/>
              <w:autoSpaceDE w:val="0"/>
              <w:autoSpaceDN w:val="0"/>
              <w:adjustRightInd w:val="0"/>
              <w:textAlignment w:val="baseline"/>
              <w:rPr>
                <w:bCs/>
                <w:sz w:val="18"/>
                <w:szCs w:val="18"/>
                <w:lang w:val="it-IT"/>
              </w:rPr>
            </w:pPr>
            <w:r w:rsidRPr="00084961">
              <w:rPr>
                <w:bCs/>
                <w:sz w:val="18"/>
                <w:szCs w:val="18"/>
                <w:lang w:val="it-IT"/>
              </w:rPr>
              <w:t>99-335</w:t>
            </w:r>
          </w:p>
          <w:p w14:paraId="7C90AA9A" w14:textId="77777777" w:rsidR="00927181" w:rsidRPr="00084961" w:rsidRDefault="00927181" w:rsidP="00791A6D">
            <w:pPr>
              <w:overflowPunct w:val="0"/>
              <w:autoSpaceDE w:val="0"/>
              <w:autoSpaceDN w:val="0"/>
              <w:adjustRightInd w:val="0"/>
              <w:textAlignment w:val="baseline"/>
              <w:rPr>
                <w:bCs/>
                <w:sz w:val="18"/>
                <w:szCs w:val="18"/>
                <w:lang w:val="it-IT"/>
              </w:rPr>
            </w:pPr>
            <w:r w:rsidRPr="00084961">
              <w:rPr>
                <w:bCs/>
                <w:sz w:val="18"/>
                <w:szCs w:val="18"/>
                <w:lang w:val="it-IT"/>
              </w:rPr>
              <w:t>Witonia (Todzkie)</w:t>
            </w:r>
          </w:p>
          <w:p w14:paraId="54EDCA62" w14:textId="77777777" w:rsidR="00927181" w:rsidRPr="00084961" w:rsidRDefault="00927181" w:rsidP="00791A6D">
            <w:pPr>
              <w:overflowPunct w:val="0"/>
              <w:autoSpaceDE w:val="0"/>
              <w:autoSpaceDN w:val="0"/>
              <w:adjustRightInd w:val="0"/>
              <w:textAlignment w:val="baseline"/>
              <w:rPr>
                <w:bCs/>
                <w:sz w:val="18"/>
                <w:szCs w:val="18"/>
                <w:lang w:val="it-IT"/>
              </w:rPr>
            </w:pPr>
            <w:r w:rsidRPr="00084961">
              <w:rPr>
                <w:bCs/>
                <w:sz w:val="18"/>
                <w:szCs w:val="18"/>
                <w:lang w:val="it-IT"/>
              </w:rPr>
              <w:t>Poland</w:t>
            </w:r>
          </w:p>
          <w:p w14:paraId="4179F5EE" w14:textId="77777777" w:rsidR="00927181" w:rsidRPr="00084961" w:rsidRDefault="00927181" w:rsidP="00791A6D">
            <w:pPr>
              <w:overflowPunct w:val="0"/>
              <w:autoSpaceDE w:val="0"/>
              <w:autoSpaceDN w:val="0"/>
              <w:adjustRightInd w:val="0"/>
              <w:textAlignment w:val="baseline"/>
              <w:rPr>
                <w:bCs/>
                <w:caps/>
                <w:sz w:val="18"/>
                <w:szCs w:val="18"/>
                <w:lang w:val="it-IT"/>
              </w:rPr>
            </w:pPr>
          </w:p>
        </w:tc>
        <w:tc>
          <w:tcPr>
            <w:tcW w:w="402" w:type="pct"/>
            <w:vMerge w:val="restart"/>
            <w:tcBorders>
              <w:top w:val="single" w:sz="2" w:space="0" w:color="auto"/>
              <w:left w:val="single" w:sz="2" w:space="0" w:color="auto"/>
              <w:right w:val="single" w:sz="2" w:space="0" w:color="auto"/>
            </w:tcBorders>
            <w:vAlign w:val="center"/>
            <w:hideMark/>
          </w:tcPr>
          <w:p w14:paraId="7EDC8D9D" w14:textId="77777777" w:rsidR="00927181" w:rsidRPr="00084961" w:rsidRDefault="00927181" w:rsidP="00791A6D">
            <w:pPr>
              <w:overflowPunct w:val="0"/>
              <w:autoSpaceDE w:val="0"/>
              <w:autoSpaceDN w:val="0"/>
              <w:adjustRightInd w:val="0"/>
              <w:ind w:right="-110"/>
              <w:textAlignment w:val="baseline"/>
              <w:rPr>
                <w:sz w:val="18"/>
                <w:szCs w:val="18"/>
              </w:rPr>
            </w:pPr>
            <w:r w:rsidRPr="00084961">
              <w:rPr>
                <w:sz w:val="18"/>
                <w:szCs w:val="18"/>
              </w:rPr>
              <w:t>Sugar beet / Bravura</w:t>
            </w:r>
          </w:p>
        </w:tc>
        <w:tc>
          <w:tcPr>
            <w:tcW w:w="451" w:type="pct"/>
            <w:vMerge w:val="restart"/>
            <w:tcBorders>
              <w:top w:val="single" w:sz="2" w:space="0" w:color="auto"/>
              <w:left w:val="single" w:sz="2" w:space="0" w:color="auto"/>
              <w:right w:val="single" w:sz="2" w:space="0" w:color="auto"/>
            </w:tcBorders>
            <w:vAlign w:val="center"/>
            <w:hideMark/>
          </w:tcPr>
          <w:p w14:paraId="6E31BE49" w14:textId="77777777" w:rsidR="00927181" w:rsidRPr="00084961" w:rsidRDefault="00927181" w:rsidP="00791A6D">
            <w:pPr>
              <w:tabs>
                <w:tab w:val="left" w:pos="270"/>
              </w:tabs>
              <w:rPr>
                <w:sz w:val="18"/>
                <w:szCs w:val="18"/>
              </w:rPr>
            </w:pPr>
            <w:r w:rsidRPr="00084961">
              <w:rPr>
                <w:sz w:val="18"/>
                <w:szCs w:val="18"/>
              </w:rPr>
              <w:t>1) 28/03/2020</w:t>
            </w:r>
          </w:p>
          <w:p w14:paraId="055DF946" w14:textId="77777777" w:rsidR="00927181" w:rsidRPr="00084961" w:rsidRDefault="00927181" w:rsidP="00791A6D">
            <w:pPr>
              <w:tabs>
                <w:tab w:val="left" w:pos="270"/>
              </w:tabs>
              <w:rPr>
                <w:sz w:val="18"/>
                <w:szCs w:val="18"/>
              </w:rPr>
            </w:pPr>
            <w:r w:rsidRPr="00084961">
              <w:rPr>
                <w:sz w:val="18"/>
                <w:szCs w:val="18"/>
              </w:rPr>
              <w:t>2) Not Available</w:t>
            </w:r>
          </w:p>
          <w:p w14:paraId="0130A490" w14:textId="77777777" w:rsidR="00927181" w:rsidRPr="00084961" w:rsidRDefault="00927181" w:rsidP="00791A6D">
            <w:pPr>
              <w:rPr>
                <w:sz w:val="18"/>
                <w:szCs w:val="18"/>
              </w:rPr>
            </w:pPr>
            <w:r w:rsidRPr="00084961">
              <w:rPr>
                <w:sz w:val="18"/>
                <w:szCs w:val="18"/>
              </w:rPr>
              <w:t>3) 23/09/2020</w:t>
            </w:r>
          </w:p>
        </w:tc>
        <w:tc>
          <w:tcPr>
            <w:tcW w:w="306" w:type="pct"/>
            <w:vMerge w:val="restart"/>
            <w:tcBorders>
              <w:top w:val="single" w:sz="2" w:space="0" w:color="auto"/>
              <w:left w:val="single" w:sz="2" w:space="0" w:color="auto"/>
              <w:right w:val="single" w:sz="4" w:space="0" w:color="auto"/>
            </w:tcBorders>
            <w:textDirection w:val="btLr"/>
            <w:vAlign w:val="center"/>
            <w:hideMark/>
          </w:tcPr>
          <w:p w14:paraId="4225C948" w14:textId="77777777" w:rsidR="00927181" w:rsidRPr="00084961" w:rsidRDefault="00927181" w:rsidP="00791A6D">
            <w:pPr>
              <w:overflowPunct w:val="0"/>
              <w:autoSpaceDE w:val="0"/>
              <w:autoSpaceDN w:val="0"/>
              <w:adjustRightInd w:val="0"/>
              <w:ind w:left="113" w:right="113"/>
              <w:jc w:val="center"/>
              <w:textAlignment w:val="baseline"/>
              <w:rPr>
                <w:rFonts w:eastAsia="Arial Unicode MS"/>
                <w:sz w:val="18"/>
                <w:szCs w:val="18"/>
              </w:rPr>
            </w:pPr>
            <w:r w:rsidRPr="00084961">
              <w:rPr>
                <w:rFonts w:eastAsia="Arial Unicode MS"/>
                <w:sz w:val="18"/>
                <w:szCs w:val="18"/>
              </w:rPr>
              <w:t>Prothioconazole</w:t>
            </w:r>
          </w:p>
        </w:tc>
        <w:tc>
          <w:tcPr>
            <w:tcW w:w="165" w:type="pct"/>
            <w:tcBorders>
              <w:top w:val="single" w:sz="4" w:space="0" w:color="auto"/>
              <w:left w:val="single" w:sz="4" w:space="0" w:color="auto"/>
              <w:bottom w:val="single" w:sz="4" w:space="0" w:color="auto"/>
              <w:right w:val="single" w:sz="4" w:space="0" w:color="auto"/>
            </w:tcBorders>
            <w:vAlign w:val="center"/>
          </w:tcPr>
          <w:p w14:paraId="3EA7A600" w14:textId="77777777" w:rsidR="00927181" w:rsidRPr="00084961" w:rsidRDefault="00927181" w:rsidP="00791A6D">
            <w:pPr>
              <w:overflowPunct w:val="0"/>
              <w:autoSpaceDE w:val="0"/>
              <w:autoSpaceDN w:val="0"/>
              <w:adjustRightInd w:val="0"/>
              <w:jc w:val="center"/>
              <w:textAlignment w:val="baseline"/>
              <w:rPr>
                <w:rFonts w:eastAsia="Arial Unicode MS"/>
                <w:sz w:val="18"/>
                <w:szCs w:val="18"/>
              </w:rPr>
            </w:pPr>
            <w:r w:rsidRPr="00084961">
              <w:rPr>
                <w:rFonts w:eastAsia="Arial Unicode MS"/>
                <w:sz w:val="18"/>
                <w:szCs w:val="18"/>
              </w:rPr>
              <w:t>A1</w:t>
            </w:r>
          </w:p>
        </w:tc>
        <w:tc>
          <w:tcPr>
            <w:tcW w:w="212" w:type="pct"/>
            <w:tcBorders>
              <w:top w:val="single" w:sz="4" w:space="0" w:color="auto"/>
              <w:left w:val="single" w:sz="4" w:space="0" w:color="auto"/>
              <w:bottom w:val="single" w:sz="4" w:space="0" w:color="auto"/>
              <w:right w:val="single" w:sz="4" w:space="0" w:color="auto"/>
            </w:tcBorders>
            <w:vAlign w:val="center"/>
          </w:tcPr>
          <w:p w14:paraId="409820F2" w14:textId="77777777" w:rsidR="00927181" w:rsidRPr="00084961" w:rsidRDefault="00927181" w:rsidP="00791A6D">
            <w:pPr>
              <w:jc w:val="center"/>
              <w:rPr>
                <w:rFonts w:eastAsia="Arial Unicode MS"/>
                <w:sz w:val="18"/>
                <w:szCs w:val="18"/>
              </w:rPr>
            </w:pPr>
            <w:r w:rsidRPr="00084961">
              <w:rPr>
                <w:rFonts w:eastAsia="Arial Unicode MS"/>
                <w:sz w:val="18"/>
                <w:szCs w:val="18"/>
              </w:rPr>
              <w:t>156.0</w:t>
            </w:r>
          </w:p>
        </w:tc>
        <w:tc>
          <w:tcPr>
            <w:tcW w:w="242" w:type="pct"/>
            <w:tcBorders>
              <w:top w:val="single" w:sz="4" w:space="0" w:color="auto"/>
              <w:left w:val="single" w:sz="4" w:space="0" w:color="auto"/>
              <w:bottom w:val="single" w:sz="4" w:space="0" w:color="auto"/>
              <w:right w:val="single" w:sz="4" w:space="0" w:color="auto"/>
            </w:tcBorders>
            <w:vAlign w:val="center"/>
          </w:tcPr>
          <w:p w14:paraId="2734C0AD" w14:textId="77777777" w:rsidR="00927181" w:rsidRPr="00084961" w:rsidRDefault="00927181" w:rsidP="00791A6D">
            <w:pPr>
              <w:jc w:val="center"/>
              <w:rPr>
                <w:sz w:val="18"/>
                <w:szCs w:val="18"/>
              </w:rPr>
            </w:pPr>
            <w:r w:rsidRPr="00084961">
              <w:rPr>
                <w:sz w:val="18"/>
                <w:szCs w:val="18"/>
              </w:rPr>
              <w:t>390</w:t>
            </w:r>
          </w:p>
        </w:tc>
        <w:tc>
          <w:tcPr>
            <w:tcW w:w="139" w:type="pct"/>
            <w:vMerge w:val="restart"/>
            <w:tcBorders>
              <w:top w:val="single" w:sz="2" w:space="0" w:color="auto"/>
              <w:left w:val="single" w:sz="4" w:space="0" w:color="auto"/>
              <w:right w:val="single" w:sz="4" w:space="0" w:color="auto"/>
            </w:tcBorders>
            <w:vAlign w:val="center"/>
          </w:tcPr>
          <w:p w14:paraId="2DD081BE" w14:textId="77777777" w:rsidR="00927181" w:rsidRPr="00084961" w:rsidRDefault="00927181" w:rsidP="00791A6D">
            <w:pPr>
              <w:overflowPunct w:val="0"/>
              <w:autoSpaceDE w:val="0"/>
              <w:autoSpaceDN w:val="0"/>
              <w:adjustRightInd w:val="0"/>
              <w:ind w:right="-109" w:hanging="105"/>
              <w:jc w:val="center"/>
              <w:textAlignment w:val="baseline"/>
              <w:rPr>
                <w:rFonts w:eastAsia="Arial Unicode MS"/>
                <w:sz w:val="18"/>
                <w:szCs w:val="18"/>
              </w:rPr>
            </w:pPr>
            <w:r w:rsidRPr="00084961">
              <w:rPr>
                <w:rFonts w:eastAsia="Arial Unicode MS"/>
                <w:sz w:val="18"/>
                <w:szCs w:val="18"/>
              </w:rPr>
              <w:t>40</w:t>
            </w:r>
          </w:p>
        </w:tc>
        <w:tc>
          <w:tcPr>
            <w:tcW w:w="354" w:type="pct"/>
            <w:tcBorders>
              <w:top w:val="single" w:sz="4" w:space="0" w:color="auto"/>
              <w:left w:val="single" w:sz="4" w:space="0" w:color="auto"/>
              <w:bottom w:val="single" w:sz="4" w:space="0" w:color="auto"/>
              <w:right w:val="single" w:sz="4" w:space="0" w:color="auto"/>
            </w:tcBorders>
            <w:vAlign w:val="center"/>
          </w:tcPr>
          <w:p w14:paraId="330E2825" w14:textId="77777777" w:rsidR="00927181" w:rsidRPr="00084961" w:rsidRDefault="00927181" w:rsidP="00791A6D">
            <w:pPr>
              <w:ind w:hanging="100"/>
              <w:jc w:val="center"/>
              <w:rPr>
                <w:sz w:val="18"/>
                <w:szCs w:val="18"/>
              </w:rPr>
            </w:pPr>
            <w:r w:rsidRPr="00084961">
              <w:rPr>
                <w:sz w:val="18"/>
                <w:szCs w:val="18"/>
              </w:rPr>
              <w:t>12/08/2020</w:t>
            </w:r>
          </w:p>
        </w:tc>
        <w:tc>
          <w:tcPr>
            <w:tcW w:w="354" w:type="pct"/>
            <w:vMerge w:val="restart"/>
            <w:tcBorders>
              <w:top w:val="single" w:sz="2" w:space="0" w:color="auto"/>
              <w:left w:val="single" w:sz="4" w:space="0" w:color="auto"/>
              <w:right w:val="single" w:sz="4" w:space="0" w:color="auto"/>
            </w:tcBorders>
            <w:vAlign w:val="center"/>
          </w:tcPr>
          <w:p w14:paraId="4126F047" w14:textId="77777777" w:rsidR="00927181" w:rsidRPr="00084961" w:rsidRDefault="00927181" w:rsidP="00791A6D">
            <w:pPr>
              <w:overflowPunct w:val="0"/>
              <w:autoSpaceDE w:val="0"/>
              <w:autoSpaceDN w:val="0"/>
              <w:adjustRightInd w:val="0"/>
              <w:jc w:val="center"/>
              <w:textAlignment w:val="baseline"/>
              <w:rPr>
                <w:bCs/>
                <w:sz w:val="18"/>
                <w:szCs w:val="18"/>
              </w:rPr>
            </w:pPr>
            <w:r w:rsidRPr="00084961">
              <w:rPr>
                <w:bCs/>
                <w:sz w:val="18"/>
                <w:szCs w:val="18"/>
              </w:rPr>
              <w:t>48</w:t>
            </w:r>
          </w:p>
        </w:tc>
        <w:tc>
          <w:tcPr>
            <w:tcW w:w="283" w:type="pct"/>
            <w:tcBorders>
              <w:top w:val="single" w:sz="4" w:space="0" w:color="auto"/>
              <w:left w:val="single" w:sz="4" w:space="0" w:color="auto"/>
              <w:bottom w:val="single" w:sz="4" w:space="0" w:color="auto"/>
              <w:right w:val="single" w:sz="4" w:space="0" w:color="auto"/>
            </w:tcBorders>
            <w:vAlign w:val="center"/>
          </w:tcPr>
          <w:p w14:paraId="0DDCAFA9" w14:textId="77777777" w:rsidR="00927181" w:rsidRPr="00084961" w:rsidRDefault="00927181" w:rsidP="00791A6D">
            <w:pPr>
              <w:spacing w:before="40" w:after="40"/>
              <w:jc w:val="center"/>
              <w:rPr>
                <w:sz w:val="18"/>
                <w:szCs w:val="18"/>
              </w:rPr>
            </w:pPr>
            <w:r w:rsidRPr="00084961">
              <w:rPr>
                <w:sz w:val="18"/>
                <w:szCs w:val="18"/>
              </w:rPr>
              <w:t>Root</w:t>
            </w:r>
          </w:p>
        </w:tc>
        <w:tc>
          <w:tcPr>
            <w:tcW w:w="226" w:type="pct"/>
            <w:tcBorders>
              <w:top w:val="single" w:sz="4" w:space="0" w:color="auto"/>
              <w:left w:val="nil"/>
              <w:bottom w:val="single" w:sz="4" w:space="0" w:color="auto"/>
              <w:right w:val="single" w:sz="4" w:space="0" w:color="auto"/>
            </w:tcBorders>
            <w:vAlign w:val="center"/>
          </w:tcPr>
          <w:p w14:paraId="664B8E08"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rFonts w:eastAsia="Calibri"/>
                <w:sz w:val="18"/>
                <w:szCs w:val="18"/>
                <w:lang w:eastAsia="en-US"/>
              </w:rPr>
              <w:t>&lt;0.01 (0.0044)</w:t>
            </w:r>
          </w:p>
        </w:tc>
        <w:tc>
          <w:tcPr>
            <w:tcW w:w="226" w:type="pct"/>
            <w:tcBorders>
              <w:top w:val="single" w:sz="4" w:space="0" w:color="auto"/>
              <w:left w:val="single" w:sz="4" w:space="0" w:color="auto"/>
              <w:bottom w:val="single" w:sz="4" w:space="0" w:color="auto"/>
              <w:right w:val="single" w:sz="4" w:space="0" w:color="auto"/>
            </w:tcBorders>
            <w:vAlign w:val="center"/>
          </w:tcPr>
          <w:p w14:paraId="7B94A61D"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10B5A53E"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2390F4FF"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0B139A54"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0A144B21" w14:textId="77777777" w:rsidR="00927181" w:rsidRPr="00084961" w:rsidRDefault="00927181"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084961">
              <w:rPr>
                <w:sz w:val="18"/>
                <w:szCs w:val="18"/>
              </w:rPr>
              <w:t>N.D.</w:t>
            </w:r>
          </w:p>
        </w:tc>
        <w:tc>
          <w:tcPr>
            <w:tcW w:w="248" w:type="pct"/>
            <w:tcBorders>
              <w:top w:val="single" w:sz="4" w:space="0" w:color="auto"/>
              <w:left w:val="single" w:sz="4" w:space="0" w:color="auto"/>
              <w:bottom w:val="single" w:sz="4" w:space="0" w:color="auto"/>
              <w:right w:val="single" w:sz="4" w:space="0" w:color="auto"/>
            </w:tcBorders>
            <w:vAlign w:val="center"/>
          </w:tcPr>
          <w:p w14:paraId="4792F6D2" w14:textId="77777777" w:rsidR="00927181" w:rsidRPr="00084961" w:rsidRDefault="00927181" w:rsidP="00791A6D">
            <w:pPr>
              <w:overflowPunct w:val="0"/>
              <w:autoSpaceDE w:val="0"/>
              <w:autoSpaceDN w:val="0"/>
              <w:adjustRightInd w:val="0"/>
              <w:spacing w:before="40" w:after="40"/>
              <w:jc w:val="center"/>
              <w:textAlignment w:val="baseline"/>
              <w:rPr>
                <w:rFonts w:eastAsia="Arial Unicode MS"/>
                <w:sz w:val="18"/>
                <w:szCs w:val="18"/>
              </w:rPr>
            </w:pPr>
            <w:r w:rsidRPr="00084961">
              <w:rPr>
                <w:rFonts w:eastAsia="Calibri"/>
                <w:b/>
                <w:sz w:val="18"/>
                <w:szCs w:val="18"/>
                <w:lang w:eastAsia="en-US"/>
              </w:rPr>
              <w:t>&lt;0.058</w:t>
            </w:r>
          </w:p>
        </w:tc>
        <w:tc>
          <w:tcPr>
            <w:tcW w:w="149" w:type="pct"/>
            <w:vMerge w:val="restart"/>
            <w:tcBorders>
              <w:top w:val="single" w:sz="4" w:space="0" w:color="auto"/>
              <w:left w:val="single" w:sz="4" w:space="0" w:color="auto"/>
              <w:bottom w:val="single" w:sz="4" w:space="0" w:color="auto"/>
              <w:right w:val="single" w:sz="4" w:space="0" w:color="auto"/>
            </w:tcBorders>
            <w:vAlign w:val="center"/>
          </w:tcPr>
          <w:p w14:paraId="6C13BB37" w14:textId="77777777" w:rsidR="00927181" w:rsidRPr="00084961" w:rsidRDefault="00927181" w:rsidP="00791A6D">
            <w:pPr>
              <w:overflowPunct w:val="0"/>
              <w:autoSpaceDE w:val="0"/>
              <w:autoSpaceDN w:val="0"/>
              <w:adjustRightInd w:val="0"/>
              <w:spacing w:before="40" w:after="40"/>
              <w:jc w:val="center"/>
              <w:textAlignment w:val="baseline"/>
              <w:rPr>
                <w:rFonts w:eastAsia="Arial Unicode MS"/>
                <w:sz w:val="18"/>
                <w:szCs w:val="18"/>
              </w:rPr>
            </w:pPr>
            <w:r w:rsidRPr="00084961">
              <w:rPr>
                <w:rFonts w:eastAsia="Arial Unicode MS"/>
                <w:sz w:val="18"/>
                <w:szCs w:val="18"/>
              </w:rPr>
              <w:t>28</w:t>
            </w:r>
          </w:p>
        </w:tc>
      </w:tr>
      <w:tr w:rsidR="00927181" w:rsidRPr="00084961" w14:paraId="2F12960E" w14:textId="77777777" w:rsidTr="00927181">
        <w:trPr>
          <w:cantSplit/>
          <w:trHeight w:val="927"/>
        </w:trPr>
        <w:tc>
          <w:tcPr>
            <w:tcW w:w="436" w:type="pct"/>
            <w:vMerge/>
            <w:tcBorders>
              <w:left w:val="single" w:sz="2" w:space="0" w:color="auto"/>
              <w:right w:val="single" w:sz="2" w:space="0" w:color="auto"/>
            </w:tcBorders>
            <w:vAlign w:val="center"/>
          </w:tcPr>
          <w:p w14:paraId="08A66BC1" w14:textId="77777777" w:rsidR="00927181" w:rsidRPr="00084961" w:rsidRDefault="00927181" w:rsidP="00791A6D">
            <w:pPr>
              <w:overflowPunct w:val="0"/>
              <w:autoSpaceDE w:val="0"/>
              <w:autoSpaceDN w:val="0"/>
              <w:adjustRightInd w:val="0"/>
              <w:textAlignment w:val="baseline"/>
              <w:rPr>
                <w:b/>
                <w:bCs/>
                <w:caps/>
                <w:sz w:val="18"/>
                <w:szCs w:val="18"/>
              </w:rPr>
            </w:pPr>
          </w:p>
        </w:tc>
        <w:tc>
          <w:tcPr>
            <w:tcW w:w="402" w:type="pct"/>
            <w:vMerge/>
            <w:tcBorders>
              <w:left w:val="single" w:sz="2" w:space="0" w:color="auto"/>
              <w:right w:val="single" w:sz="2" w:space="0" w:color="auto"/>
            </w:tcBorders>
            <w:vAlign w:val="center"/>
          </w:tcPr>
          <w:p w14:paraId="738091FE" w14:textId="77777777" w:rsidR="00927181" w:rsidRPr="00084961" w:rsidRDefault="00927181" w:rsidP="00791A6D">
            <w:pPr>
              <w:overflowPunct w:val="0"/>
              <w:autoSpaceDE w:val="0"/>
              <w:autoSpaceDN w:val="0"/>
              <w:adjustRightInd w:val="0"/>
              <w:ind w:right="-110"/>
              <w:textAlignment w:val="baseline"/>
              <w:rPr>
                <w:sz w:val="18"/>
                <w:szCs w:val="18"/>
              </w:rPr>
            </w:pPr>
          </w:p>
        </w:tc>
        <w:tc>
          <w:tcPr>
            <w:tcW w:w="451" w:type="pct"/>
            <w:vMerge/>
            <w:tcBorders>
              <w:left w:val="single" w:sz="2" w:space="0" w:color="auto"/>
              <w:right w:val="single" w:sz="2" w:space="0" w:color="auto"/>
            </w:tcBorders>
            <w:vAlign w:val="center"/>
          </w:tcPr>
          <w:p w14:paraId="266DB709" w14:textId="77777777" w:rsidR="00927181" w:rsidRPr="00084961" w:rsidRDefault="00927181" w:rsidP="00791A6D">
            <w:pPr>
              <w:tabs>
                <w:tab w:val="left" w:pos="270"/>
              </w:tabs>
              <w:rPr>
                <w:sz w:val="18"/>
                <w:szCs w:val="18"/>
              </w:rPr>
            </w:pPr>
          </w:p>
        </w:tc>
        <w:tc>
          <w:tcPr>
            <w:tcW w:w="306" w:type="pct"/>
            <w:vMerge/>
            <w:tcBorders>
              <w:left w:val="single" w:sz="2" w:space="0" w:color="auto"/>
              <w:right w:val="single" w:sz="4" w:space="0" w:color="auto"/>
            </w:tcBorders>
            <w:vAlign w:val="center"/>
          </w:tcPr>
          <w:p w14:paraId="5A138E30" w14:textId="77777777" w:rsidR="00927181" w:rsidRPr="00084961" w:rsidRDefault="00927181" w:rsidP="00791A6D">
            <w:pPr>
              <w:overflowPunct w:val="0"/>
              <w:autoSpaceDE w:val="0"/>
              <w:autoSpaceDN w:val="0"/>
              <w:adjustRightInd w:val="0"/>
              <w:jc w:val="center"/>
              <w:textAlignment w:val="baseline"/>
              <w:rPr>
                <w:rFonts w:eastAsia="Arial Unicode MS"/>
                <w:sz w:val="18"/>
                <w:szCs w:val="18"/>
              </w:rPr>
            </w:pPr>
          </w:p>
        </w:tc>
        <w:tc>
          <w:tcPr>
            <w:tcW w:w="165" w:type="pct"/>
            <w:tcBorders>
              <w:top w:val="single" w:sz="4" w:space="0" w:color="auto"/>
              <w:left w:val="single" w:sz="4" w:space="0" w:color="auto"/>
              <w:right w:val="single" w:sz="4" w:space="0" w:color="auto"/>
            </w:tcBorders>
            <w:vAlign w:val="center"/>
          </w:tcPr>
          <w:p w14:paraId="3B42B0F0" w14:textId="77777777" w:rsidR="00927181" w:rsidRPr="00084961" w:rsidRDefault="00927181" w:rsidP="00791A6D">
            <w:pPr>
              <w:jc w:val="center"/>
              <w:rPr>
                <w:sz w:val="18"/>
                <w:szCs w:val="18"/>
              </w:rPr>
            </w:pPr>
            <w:r w:rsidRPr="00084961">
              <w:rPr>
                <w:sz w:val="18"/>
                <w:szCs w:val="18"/>
              </w:rPr>
              <w:t>A2</w:t>
            </w:r>
          </w:p>
        </w:tc>
        <w:tc>
          <w:tcPr>
            <w:tcW w:w="212" w:type="pct"/>
            <w:tcBorders>
              <w:top w:val="single" w:sz="4" w:space="0" w:color="auto"/>
              <w:left w:val="single" w:sz="4" w:space="0" w:color="auto"/>
              <w:right w:val="single" w:sz="4" w:space="0" w:color="auto"/>
            </w:tcBorders>
            <w:vAlign w:val="center"/>
          </w:tcPr>
          <w:p w14:paraId="088AB770" w14:textId="77777777" w:rsidR="00927181" w:rsidRPr="00084961" w:rsidRDefault="00927181" w:rsidP="00791A6D">
            <w:pPr>
              <w:jc w:val="center"/>
              <w:rPr>
                <w:sz w:val="18"/>
                <w:szCs w:val="18"/>
              </w:rPr>
            </w:pPr>
            <w:r w:rsidRPr="00084961">
              <w:rPr>
                <w:sz w:val="18"/>
                <w:szCs w:val="18"/>
              </w:rPr>
              <w:t>162.6</w:t>
            </w:r>
          </w:p>
        </w:tc>
        <w:tc>
          <w:tcPr>
            <w:tcW w:w="242" w:type="pct"/>
            <w:tcBorders>
              <w:top w:val="single" w:sz="4" w:space="0" w:color="auto"/>
              <w:left w:val="single" w:sz="4" w:space="0" w:color="auto"/>
              <w:right w:val="single" w:sz="4" w:space="0" w:color="auto"/>
            </w:tcBorders>
            <w:vAlign w:val="center"/>
          </w:tcPr>
          <w:p w14:paraId="4CAC0BC5" w14:textId="77777777" w:rsidR="00927181" w:rsidRPr="00084961" w:rsidRDefault="00927181" w:rsidP="00791A6D">
            <w:pPr>
              <w:jc w:val="center"/>
              <w:rPr>
                <w:sz w:val="18"/>
                <w:szCs w:val="18"/>
              </w:rPr>
            </w:pPr>
            <w:r w:rsidRPr="00084961">
              <w:rPr>
                <w:sz w:val="18"/>
                <w:szCs w:val="18"/>
              </w:rPr>
              <w:t>407</w:t>
            </w:r>
          </w:p>
        </w:tc>
        <w:tc>
          <w:tcPr>
            <w:tcW w:w="139" w:type="pct"/>
            <w:vMerge/>
            <w:tcBorders>
              <w:left w:val="single" w:sz="4" w:space="0" w:color="auto"/>
              <w:right w:val="single" w:sz="4" w:space="0" w:color="auto"/>
            </w:tcBorders>
            <w:vAlign w:val="center"/>
          </w:tcPr>
          <w:p w14:paraId="7F4C545D" w14:textId="77777777" w:rsidR="00927181" w:rsidRPr="00084961" w:rsidRDefault="00927181" w:rsidP="00791A6D">
            <w:pPr>
              <w:overflowPunct w:val="0"/>
              <w:autoSpaceDE w:val="0"/>
              <w:autoSpaceDN w:val="0"/>
              <w:adjustRightInd w:val="0"/>
              <w:jc w:val="center"/>
              <w:textAlignment w:val="baseline"/>
              <w:rPr>
                <w:rFonts w:eastAsia="Arial Unicode MS"/>
                <w:sz w:val="18"/>
                <w:szCs w:val="18"/>
              </w:rPr>
            </w:pPr>
          </w:p>
        </w:tc>
        <w:tc>
          <w:tcPr>
            <w:tcW w:w="354" w:type="pct"/>
            <w:tcBorders>
              <w:top w:val="single" w:sz="4" w:space="0" w:color="auto"/>
              <w:left w:val="single" w:sz="4" w:space="0" w:color="auto"/>
              <w:right w:val="single" w:sz="4" w:space="0" w:color="auto"/>
            </w:tcBorders>
            <w:vAlign w:val="center"/>
          </w:tcPr>
          <w:p w14:paraId="2E4D5EC9" w14:textId="77777777" w:rsidR="00927181" w:rsidRPr="00084961" w:rsidRDefault="00927181" w:rsidP="00791A6D">
            <w:pPr>
              <w:ind w:hanging="100"/>
              <w:jc w:val="center"/>
              <w:rPr>
                <w:sz w:val="18"/>
                <w:szCs w:val="18"/>
              </w:rPr>
            </w:pPr>
            <w:r w:rsidRPr="00084961">
              <w:rPr>
                <w:sz w:val="18"/>
                <w:szCs w:val="18"/>
              </w:rPr>
              <w:t>26/08/2020</w:t>
            </w:r>
          </w:p>
        </w:tc>
        <w:tc>
          <w:tcPr>
            <w:tcW w:w="354" w:type="pct"/>
            <w:vMerge/>
            <w:tcBorders>
              <w:left w:val="single" w:sz="4" w:space="0" w:color="auto"/>
              <w:right w:val="single" w:sz="4" w:space="0" w:color="auto"/>
            </w:tcBorders>
            <w:vAlign w:val="center"/>
          </w:tcPr>
          <w:p w14:paraId="693A072E" w14:textId="77777777" w:rsidR="00927181" w:rsidRPr="00084961" w:rsidRDefault="00927181" w:rsidP="00791A6D">
            <w:pPr>
              <w:overflowPunct w:val="0"/>
              <w:autoSpaceDE w:val="0"/>
              <w:autoSpaceDN w:val="0"/>
              <w:adjustRightInd w:val="0"/>
              <w:jc w:val="center"/>
              <w:textAlignment w:val="baseline"/>
              <w:rPr>
                <w:bCs/>
                <w:sz w:val="18"/>
                <w:szCs w:val="18"/>
              </w:rPr>
            </w:pPr>
          </w:p>
        </w:tc>
        <w:tc>
          <w:tcPr>
            <w:tcW w:w="283" w:type="pct"/>
            <w:tcBorders>
              <w:top w:val="single" w:sz="4" w:space="0" w:color="auto"/>
              <w:left w:val="single" w:sz="4" w:space="0" w:color="auto"/>
              <w:bottom w:val="single" w:sz="4" w:space="0" w:color="auto"/>
              <w:right w:val="single" w:sz="4" w:space="0" w:color="auto"/>
            </w:tcBorders>
            <w:vAlign w:val="center"/>
          </w:tcPr>
          <w:p w14:paraId="72325875" w14:textId="77777777" w:rsidR="00927181" w:rsidRPr="00084961" w:rsidRDefault="00927181" w:rsidP="00791A6D">
            <w:pPr>
              <w:spacing w:before="40" w:after="40"/>
              <w:jc w:val="center"/>
              <w:rPr>
                <w:sz w:val="18"/>
                <w:szCs w:val="18"/>
              </w:rPr>
            </w:pPr>
            <w:r w:rsidRPr="00084961">
              <w:rPr>
                <w:sz w:val="18"/>
                <w:szCs w:val="18"/>
              </w:rPr>
              <w:t>Leaves</w:t>
            </w:r>
          </w:p>
        </w:tc>
        <w:tc>
          <w:tcPr>
            <w:tcW w:w="226" w:type="pct"/>
            <w:tcBorders>
              <w:top w:val="single" w:sz="4" w:space="0" w:color="auto"/>
              <w:left w:val="single" w:sz="4" w:space="0" w:color="auto"/>
              <w:bottom w:val="single" w:sz="4" w:space="0" w:color="auto"/>
              <w:right w:val="single" w:sz="4" w:space="0" w:color="auto"/>
            </w:tcBorders>
            <w:vAlign w:val="center"/>
          </w:tcPr>
          <w:p w14:paraId="10787E29"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0.0513</w:t>
            </w:r>
          </w:p>
        </w:tc>
        <w:tc>
          <w:tcPr>
            <w:tcW w:w="226" w:type="pct"/>
            <w:tcBorders>
              <w:top w:val="single" w:sz="4" w:space="0" w:color="auto"/>
              <w:left w:val="single" w:sz="4" w:space="0" w:color="auto"/>
              <w:bottom w:val="single" w:sz="4" w:space="0" w:color="auto"/>
              <w:right w:val="single" w:sz="4" w:space="0" w:color="auto"/>
            </w:tcBorders>
            <w:vAlign w:val="center"/>
          </w:tcPr>
          <w:p w14:paraId="798CB5E5"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0.0108</w:t>
            </w:r>
          </w:p>
        </w:tc>
        <w:tc>
          <w:tcPr>
            <w:tcW w:w="194" w:type="pct"/>
            <w:tcBorders>
              <w:top w:val="single" w:sz="4" w:space="0" w:color="auto"/>
              <w:left w:val="single" w:sz="4" w:space="0" w:color="auto"/>
              <w:bottom w:val="single" w:sz="4" w:space="0" w:color="auto"/>
              <w:right w:val="single" w:sz="4" w:space="0" w:color="auto"/>
            </w:tcBorders>
            <w:vAlign w:val="center"/>
          </w:tcPr>
          <w:p w14:paraId="262B0B94"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5C67EA21"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198DEB20"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7481FD1E"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0.0304</w:t>
            </w:r>
          </w:p>
        </w:tc>
        <w:tc>
          <w:tcPr>
            <w:tcW w:w="248" w:type="pct"/>
            <w:tcBorders>
              <w:top w:val="single" w:sz="4" w:space="0" w:color="auto"/>
              <w:left w:val="single" w:sz="4" w:space="0" w:color="auto"/>
              <w:bottom w:val="single" w:sz="4" w:space="0" w:color="auto"/>
              <w:right w:val="single" w:sz="4" w:space="0" w:color="auto"/>
            </w:tcBorders>
            <w:vAlign w:val="center"/>
          </w:tcPr>
          <w:p w14:paraId="39D86794" w14:textId="77777777" w:rsidR="00927181" w:rsidRPr="00084961" w:rsidRDefault="00927181" w:rsidP="00791A6D">
            <w:pPr>
              <w:tabs>
                <w:tab w:val="center" w:pos="4819"/>
                <w:tab w:val="right" w:pos="9638"/>
              </w:tabs>
              <w:spacing w:line="276" w:lineRule="auto"/>
              <w:ind w:left="-86" w:right="-84"/>
              <w:jc w:val="center"/>
              <w:rPr>
                <w:b/>
                <w:bCs/>
                <w:sz w:val="18"/>
                <w:szCs w:val="18"/>
              </w:rPr>
            </w:pPr>
            <w:r w:rsidRPr="00084961">
              <w:rPr>
                <w:b/>
                <w:bCs/>
                <w:sz w:val="18"/>
                <w:szCs w:val="18"/>
              </w:rPr>
              <w:t>0.0991</w:t>
            </w:r>
          </w:p>
        </w:tc>
        <w:tc>
          <w:tcPr>
            <w:tcW w:w="149" w:type="pct"/>
            <w:vMerge/>
            <w:tcBorders>
              <w:top w:val="single" w:sz="4" w:space="0" w:color="auto"/>
              <w:left w:val="single" w:sz="4" w:space="0" w:color="auto"/>
              <w:bottom w:val="single" w:sz="4" w:space="0" w:color="auto"/>
              <w:right w:val="single" w:sz="4" w:space="0" w:color="auto"/>
            </w:tcBorders>
            <w:vAlign w:val="center"/>
          </w:tcPr>
          <w:p w14:paraId="3E0A6006" w14:textId="77777777" w:rsidR="00927181" w:rsidRPr="00084961" w:rsidRDefault="00927181" w:rsidP="00791A6D">
            <w:pPr>
              <w:overflowPunct w:val="0"/>
              <w:autoSpaceDE w:val="0"/>
              <w:autoSpaceDN w:val="0"/>
              <w:adjustRightInd w:val="0"/>
              <w:spacing w:before="40" w:after="40"/>
              <w:jc w:val="center"/>
              <w:textAlignment w:val="baseline"/>
              <w:rPr>
                <w:sz w:val="18"/>
                <w:szCs w:val="18"/>
              </w:rPr>
            </w:pPr>
          </w:p>
        </w:tc>
      </w:tr>
      <w:tr w:rsidR="00927181" w:rsidRPr="00084961" w14:paraId="57FB2B2D" w14:textId="77777777" w:rsidTr="00927181">
        <w:trPr>
          <w:cantSplit/>
          <w:trHeight w:val="926"/>
        </w:trPr>
        <w:tc>
          <w:tcPr>
            <w:tcW w:w="436" w:type="pct"/>
            <w:vMerge w:val="restart"/>
            <w:tcBorders>
              <w:top w:val="single" w:sz="2" w:space="0" w:color="auto"/>
              <w:left w:val="single" w:sz="2" w:space="0" w:color="auto"/>
              <w:right w:val="single" w:sz="2" w:space="0" w:color="auto"/>
            </w:tcBorders>
            <w:vAlign w:val="center"/>
            <w:hideMark/>
          </w:tcPr>
          <w:p w14:paraId="771362B0" w14:textId="77777777" w:rsidR="00927181" w:rsidRPr="00B95F15" w:rsidRDefault="00927181" w:rsidP="00791A6D">
            <w:pPr>
              <w:overflowPunct w:val="0"/>
              <w:autoSpaceDE w:val="0"/>
              <w:autoSpaceDN w:val="0"/>
              <w:adjustRightInd w:val="0"/>
              <w:textAlignment w:val="baseline"/>
              <w:rPr>
                <w:b/>
                <w:bCs/>
                <w:caps/>
                <w:sz w:val="18"/>
                <w:szCs w:val="18"/>
                <w:lang w:val="pl-PL"/>
              </w:rPr>
            </w:pPr>
          </w:p>
          <w:p w14:paraId="3DBDDE58" w14:textId="77777777" w:rsidR="00927181" w:rsidRPr="00B95F15" w:rsidRDefault="00927181" w:rsidP="00791A6D">
            <w:pPr>
              <w:overflowPunct w:val="0"/>
              <w:autoSpaceDE w:val="0"/>
              <w:autoSpaceDN w:val="0"/>
              <w:adjustRightInd w:val="0"/>
              <w:textAlignment w:val="baseline"/>
              <w:rPr>
                <w:b/>
                <w:bCs/>
                <w:caps/>
                <w:sz w:val="18"/>
                <w:szCs w:val="18"/>
                <w:lang w:val="pl-PL"/>
              </w:rPr>
            </w:pPr>
            <w:r w:rsidRPr="00B95F15">
              <w:rPr>
                <w:b/>
                <w:bCs/>
                <w:caps/>
                <w:sz w:val="18"/>
                <w:szCs w:val="18"/>
                <w:lang w:val="pl-PL"/>
              </w:rPr>
              <w:t>RAU-020-20</w:t>
            </w:r>
          </w:p>
          <w:p w14:paraId="380798BB" w14:textId="77777777" w:rsidR="00927181" w:rsidRPr="00B95F15" w:rsidRDefault="00927181" w:rsidP="00791A6D">
            <w:pPr>
              <w:overflowPunct w:val="0"/>
              <w:autoSpaceDE w:val="0"/>
              <w:autoSpaceDN w:val="0"/>
              <w:adjustRightInd w:val="0"/>
              <w:textAlignment w:val="baseline"/>
              <w:rPr>
                <w:b/>
                <w:bCs/>
                <w:caps/>
                <w:sz w:val="18"/>
                <w:szCs w:val="18"/>
                <w:lang w:val="pl-PL"/>
              </w:rPr>
            </w:pPr>
          </w:p>
          <w:p w14:paraId="167B11B5" w14:textId="77777777" w:rsidR="00927181" w:rsidRPr="00B95F15" w:rsidRDefault="00927181" w:rsidP="00791A6D">
            <w:pPr>
              <w:overflowPunct w:val="0"/>
              <w:autoSpaceDE w:val="0"/>
              <w:autoSpaceDN w:val="0"/>
              <w:adjustRightInd w:val="0"/>
              <w:textAlignment w:val="baseline"/>
              <w:rPr>
                <w:b/>
                <w:bCs/>
                <w:caps/>
                <w:sz w:val="18"/>
                <w:szCs w:val="18"/>
                <w:lang w:val="pl-PL"/>
              </w:rPr>
            </w:pPr>
            <w:r w:rsidRPr="00B95F15">
              <w:rPr>
                <w:b/>
                <w:bCs/>
                <w:caps/>
                <w:sz w:val="18"/>
                <w:szCs w:val="18"/>
                <w:lang w:val="pl-PL"/>
              </w:rPr>
              <w:t>P/PA20/SB04</w:t>
            </w:r>
          </w:p>
          <w:p w14:paraId="0A630315" w14:textId="77777777" w:rsidR="00927181" w:rsidRPr="00B95F15" w:rsidRDefault="00927181" w:rsidP="00791A6D">
            <w:pPr>
              <w:overflowPunct w:val="0"/>
              <w:autoSpaceDE w:val="0"/>
              <w:autoSpaceDN w:val="0"/>
              <w:adjustRightInd w:val="0"/>
              <w:ind w:right="-111"/>
              <w:textAlignment w:val="baseline"/>
              <w:rPr>
                <w:bCs/>
                <w:sz w:val="18"/>
                <w:szCs w:val="18"/>
                <w:lang w:val="pl-PL"/>
              </w:rPr>
            </w:pPr>
            <w:r w:rsidRPr="00B95F15">
              <w:rPr>
                <w:bCs/>
                <w:sz w:val="18"/>
                <w:szCs w:val="18"/>
                <w:lang w:val="pl-PL"/>
              </w:rPr>
              <w:t>63-220</w:t>
            </w:r>
          </w:p>
          <w:p w14:paraId="1379E432" w14:textId="77777777" w:rsidR="00927181" w:rsidRPr="00B95F15" w:rsidRDefault="00927181" w:rsidP="00791A6D">
            <w:pPr>
              <w:overflowPunct w:val="0"/>
              <w:autoSpaceDE w:val="0"/>
              <w:autoSpaceDN w:val="0"/>
              <w:adjustRightInd w:val="0"/>
              <w:ind w:right="-111"/>
              <w:textAlignment w:val="baseline"/>
              <w:rPr>
                <w:bCs/>
                <w:sz w:val="18"/>
                <w:szCs w:val="18"/>
                <w:lang w:val="pl-PL"/>
              </w:rPr>
            </w:pPr>
            <w:r w:rsidRPr="00B95F15">
              <w:rPr>
                <w:bCs/>
                <w:sz w:val="18"/>
                <w:szCs w:val="18"/>
                <w:lang w:val="pl-PL"/>
              </w:rPr>
              <w:t>Slawoszew (Wielkopolskie) Poland</w:t>
            </w:r>
          </w:p>
          <w:p w14:paraId="4634020B" w14:textId="77777777" w:rsidR="00927181" w:rsidRPr="00B95F15" w:rsidRDefault="00927181" w:rsidP="00791A6D">
            <w:pPr>
              <w:overflowPunct w:val="0"/>
              <w:autoSpaceDE w:val="0"/>
              <w:autoSpaceDN w:val="0"/>
              <w:adjustRightInd w:val="0"/>
              <w:textAlignment w:val="baseline"/>
              <w:rPr>
                <w:bCs/>
                <w:caps/>
                <w:sz w:val="18"/>
                <w:szCs w:val="18"/>
                <w:lang w:val="pl-PL"/>
              </w:rPr>
            </w:pPr>
          </w:p>
        </w:tc>
        <w:tc>
          <w:tcPr>
            <w:tcW w:w="402" w:type="pct"/>
            <w:vMerge w:val="restart"/>
            <w:tcBorders>
              <w:top w:val="single" w:sz="2" w:space="0" w:color="auto"/>
              <w:left w:val="single" w:sz="2" w:space="0" w:color="auto"/>
              <w:right w:val="single" w:sz="2" w:space="0" w:color="auto"/>
            </w:tcBorders>
            <w:vAlign w:val="center"/>
            <w:hideMark/>
          </w:tcPr>
          <w:p w14:paraId="543F3C75" w14:textId="77777777" w:rsidR="00927181" w:rsidRPr="00084961" w:rsidRDefault="00927181" w:rsidP="00791A6D">
            <w:pPr>
              <w:overflowPunct w:val="0"/>
              <w:autoSpaceDE w:val="0"/>
              <w:autoSpaceDN w:val="0"/>
              <w:adjustRightInd w:val="0"/>
              <w:ind w:right="-110"/>
              <w:textAlignment w:val="baseline"/>
              <w:rPr>
                <w:sz w:val="18"/>
                <w:szCs w:val="18"/>
              </w:rPr>
            </w:pPr>
            <w:r w:rsidRPr="00084961">
              <w:rPr>
                <w:sz w:val="18"/>
                <w:szCs w:val="18"/>
              </w:rPr>
              <w:t>Sugar beet / Leandrus</w:t>
            </w:r>
          </w:p>
        </w:tc>
        <w:tc>
          <w:tcPr>
            <w:tcW w:w="451" w:type="pct"/>
            <w:vMerge w:val="restart"/>
            <w:tcBorders>
              <w:top w:val="single" w:sz="2" w:space="0" w:color="auto"/>
              <w:left w:val="single" w:sz="2" w:space="0" w:color="auto"/>
              <w:right w:val="single" w:sz="2" w:space="0" w:color="auto"/>
            </w:tcBorders>
            <w:vAlign w:val="center"/>
            <w:hideMark/>
          </w:tcPr>
          <w:p w14:paraId="18FF33E4" w14:textId="77777777" w:rsidR="00927181" w:rsidRPr="00084961" w:rsidRDefault="00927181" w:rsidP="00791A6D">
            <w:pPr>
              <w:tabs>
                <w:tab w:val="left" w:pos="270"/>
              </w:tabs>
              <w:rPr>
                <w:sz w:val="18"/>
                <w:szCs w:val="18"/>
              </w:rPr>
            </w:pPr>
            <w:r w:rsidRPr="00084961">
              <w:rPr>
                <w:sz w:val="18"/>
                <w:szCs w:val="18"/>
              </w:rPr>
              <w:t>1) 26/03/2020</w:t>
            </w:r>
          </w:p>
          <w:p w14:paraId="11766E13" w14:textId="77777777" w:rsidR="00927181" w:rsidRPr="00084961" w:rsidRDefault="00927181" w:rsidP="00791A6D">
            <w:pPr>
              <w:tabs>
                <w:tab w:val="left" w:pos="270"/>
              </w:tabs>
              <w:rPr>
                <w:sz w:val="18"/>
                <w:szCs w:val="18"/>
              </w:rPr>
            </w:pPr>
            <w:r w:rsidRPr="00084961">
              <w:rPr>
                <w:sz w:val="18"/>
                <w:szCs w:val="18"/>
              </w:rPr>
              <w:t>2) Not Available</w:t>
            </w:r>
          </w:p>
          <w:p w14:paraId="076983E1" w14:textId="77777777" w:rsidR="00927181" w:rsidRPr="00084961" w:rsidRDefault="00927181" w:rsidP="00791A6D">
            <w:pPr>
              <w:rPr>
                <w:sz w:val="18"/>
                <w:szCs w:val="18"/>
              </w:rPr>
            </w:pPr>
            <w:r w:rsidRPr="00084961">
              <w:rPr>
                <w:sz w:val="18"/>
                <w:szCs w:val="18"/>
              </w:rPr>
              <w:t>3) 23/09/2020</w:t>
            </w:r>
          </w:p>
        </w:tc>
        <w:tc>
          <w:tcPr>
            <w:tcW w:w="306" w:type="pct"/>
            <w:vMerge w:val="restart"/>
            <w:tcBorders>
              <w:top w:val="single" w:sz="2" w:space="0" w:color="auto"/>
              <w:left w:val="single" w:sz="2" w:space="0" w:color="auto"/>
              <w:right w:val="single" w:sz="4" w:space="0" w:color="auto"/>
            </w:tcBorders>
            <w:textDirection w:val="btLr"/>
            <w:vAlign w:val="center"/>
            <w:hideMark/>
          </w:tcPr>
          <w:p w14:paraId="75F51252" w14:textId="77777777" w:rsidR="00927181" w:rsidRPr="00084961" w:rsidRDefault="00927181" w:rsidP="00791A6D">
            <w:pPr>
              <w:overflowPunct w:val="0"/>
              <w:autoSpaceDE w:val="0"/>
              <w:autoSpaceDN w:val="0"/>
              <w:adjustRightInd w:val="0"/>
              <w:ind w:left="113" w:right="113"/>
              <w:jc w:val="center"/>
              <w:textAlignment w:val="baseline"/>
              <w:rPr>
                <w:rFonts w:eastAsia="Arial Unicode MS"/>
                <w:sz w:val="18"/>
                <w:szCs w:val="18"/>
              </w:rPr>
            </w:pPr>
            <w:r w:rsidRPr="00084961">
              <w:rPr>
                <w:rFonts w:eastAsia="Arial Unicode MS"/>
                <w:sz w:val="18"/>
                <w:szCs w:val="18"/>
              </w:rPr>
              <w:t>Prothioconazole</w:t>
            </w:r>
          </w:p>
        </w:tc>
        <w:tc>
          <w:tcPr>
            <w:tcW w:w="165" w:type="pct"/>
            <w:tcBorders>
              <w:top w:val="single" w:sz="4" w:space="0" w:color="auto"/>
              <w:left w:val="single" w:sz="4" w:space="0" w:color="auto"/>
              <w:bottom w:val="single" w:sz="4" w:space="0" w:color="auto"/>
              <w:right w:val="single" w:sz="4" w:space="0" w:color="auto"/>
            </w:tcBorders>
            <w:vAlign w:val="center"/>
          </w:tcPr>
          <w:p w14:paraId="55CCCDD9" w14:textId="77777777" w:rsidR="00927181" w:rsidRPr="00084961" w:rsidRDefault="00927181" w:rsidP="00791A6D">
            <w:pPr>
              <w:overflowPunct w:val="0"/>
              <w:autoSpaceDE w:val="0"/>
              <w:autoSpaceDN w:val="0"/>
              <w:adjustRightInd w:val="0"/>
              <w:jc w:val="center"/>
              <w:textAlignment w:val="baseline"/>
              <w:rPr>
                <w:rFonts w:eastAsia="Arial Unicode MS"/>
                <w:sz w:val="18"/>
                <w:szCs w:val="18"/>
              </w:rPr>
            </w:pPr>
            <w:r w:rsidRPr="00084961">
              <w:rPr>
                <w:rFonts w:eastAsia="Arial Unicode MS"/>
                <w:sz w:val="18"/>
                <w:szCs w:val="18"/>
              </w:rPr>
              <w:t>A1</w:t>
            </w:r>
          </w:p>
        </w:tc>
        <w:tc>
          <w:tcPr>
            <w:tcW w:w="212" w:type="pct"/>
            <w:tcBorders>
              <w:top w:val="single" w:sz="4" w:space="0" w:color="auto"/>
              <w:left w:val="single" w:sz="4" w:space="0" w:color="auto"/>
              <w:bottom w:val="single" w:sz="4" w:space="0" w:color="auto"/>
              <w:right w:val="single" w:sz="4" w:space="0" w:color="auto"/>
            </w:tcBorders>
            <w:vAlign w:val="center"/>
          </w:tcPr>
          <w:p w14:paraId="2D01D3A0" w14:textId="77777777" w:rsidR="00927181" w:rsidRPr="00084961" w:rsidRDefault="00927181" w:rsidP="00791A6D">
            <w:pPr>
              <w:jc w:val="center"/>
              <w:rPr>
                <w:rFonts w:eastAsia="Arial Unicode MS"/>
                <w:sz w:val="18"/>
                <w:szCs w:val="18"/>
              </w:rPr>
            </w:pPr>
            <w:r w:rsidRPr="00084961">
              <w:rPr>
                <w:rFonts w:eastAsia="Arial Unicode MS"/>
                <w:sz w:val="18"/>
                <w:szCs w:val="18"/>
              </w:rPr>
              <w:t>163.6</w:t>
            </w:r>
          </w:p>
        </w:tc>
        <w:tc>
          <w:tcPr>
            <w:tcW w:w="242" w:type="pct"/>
            <w:tcBorders>
              <w:top w:val="single" w:sz="4" w:space="0" w:color="auto"/>
              <w:left w:val="single" w:sz="4" w:space="0" w:color="auto"/>
              <w:bottom w:val="single" w:sz="4" w:space="0" w:color="auto"/>
              <w:right w:val="single" w:sz="4" w:space="0" w:color="auto"/>
            </w:tcBorders>
            <w:vAlign w:val="center"/>
          </w:tcPr>
          <w:p w14:paraId="3A207A24" w14:textId="77777777" w:rsidR="00927181" w:rsidRPr="00084961" w:rsidRDefault="00927181" w:rsidP="00791A6D">
            <w:pPr>
              <w:jc w:val="center"/>
              <w:rPr>
                <w:sz w:val="18"/>
                <w:szCs w:val="18"/>
              </w:rPr>
            </w:pPr>
            <w:r w:rsidRPr="00084961">
              <w:rPr>
                <w:sz w:val="18"/>
                <w:szCs w:val="18"/>
              </w:rPr>
              <w:t>307</w:t>
            </w:r>
          </w:p>
        </w:tc>
        <w:tc>
          <w:tcPr>
            <w:tcW w:w="139" w:type="pct"/>
            <w:vMerge w:val="restart"/>
            <w:tcBorders>
              <w:top w:val="single" w:sz="2" w:space="0" w:color="auto"/>
              <w:left w:val="single" w:sz="4" w:space="0" w:color="auto"/>
              <w:right w:val="single" w:sz="4" w:space="0" w:color="auto"/>
            </w:tcBorders>
            <w:vAlign w:val="center"/>
          </w:tcPr>
          <w:p w14:paraId="0AFA88D4" w14:textId="77777777" w:rsidR="00927181" w:rsidRPr="00084961" w:rsidRDefault="00927181" w:rsidP="00791A6D">
            <w:pPr>
              <w:overflowPunct w:val="0"/>
              <w:autoSpaceDE w:val="0"/>
              <w:autoSpaceDN w:val="0"/>
              <w:adjustRightInd w:val="0"/>
              <w:ind w:right="-109" w:hanging="105"/>
              <w:jc w:val="center"/>
              <w:textAlignment w:val="baseline"/>
              <w:rPr>
                <w:rFonts w:eastAsia="Arial Unicode MS"/>
                <w:sz w:val="18"/>
                <w:szCs w:val="18"/>
              </w:rPr>
            </w:pPr>
            <w:r w:rsidRPr="00084961">
              <w:rPr>
                <w:rFonts w:eastAsia="Arial Unicode MS"/>
                <w:sz w:val="18"/>
                <w:szCs w:val="18"/>
              </w:rPr>
              <w:t>53</w:t>
            </w:r>
          </w:p>
        </w:tc>
        <w:tc>
          <w:tcPr>
            <w:tcW w:w="354" w:type="pct"/>
            <w:tcBorders>
              <w:top w:val="single" w:sz="4" w:space="0" w:color="auto"/>
              <w:left w:val="single" w:sz="4" w:space="0" w:color="auto"/>
              <w:bottom w:val="single" w:sz="4" w:space="0" w:color="auto"/>
              <w:right w:val="single" w:sz="4" w:space="0" w:color="auto"/>
            </w:tcBorders>
            <w:vAlign w:val="center"/>
          </w:tcPr>
          <w:p w14:paraId="485FE703" w14:textId="77777777" w:rsidR="00927181" w:rsidRPr="00084961" w:rsidRDefault="00927181" w:rsidP="00791A6D">
            <w:pPr>
              <w:ind w:hanging="100"/>
              <w:jc w:val="center"/>
              <w:rPr>
                <w:sz w:val="18"/>
                <w:szCs w:val="18"/>
              </w:rPr>
            </w:pPr>
            <w:r w:rsidRPr="00084961">
              <w:rPr>
                <w:sz w:val="18"/>
                <w:szCs w:val="18"/>
              </w:rPr>
              <w:t>12/08/2020</w:t>
            </w:r>
          </w:p>
        </w:tc>
        <w:tc>
          <w:tcPr>
            <w:tcW w:w="354" w:type="pct"/>
            <w:vMerge w:val="restart"/>
            <w:tcBorders>
              <w:top w:val="single" w:sz="2" w:space="0" w:color="auto"/>
              <w:left w:val="single" w:sz="4" w:space="0" w:color="auto"/>
              <w:right w:val="single" w:sz="4" w:space="0" w:color="auto"/>
            </w:tcBorders>
            <w:vAlign w:val="center"/>
          </w:tcPr>
          <w:p w14:paraId="222E2832" w14:textId="77777777" w:rsidR="00927181" w:rsidRPr="00084961" w:rsidRDefault="00927181" w:rsidP="00791A6D">
            <w:pPr>
              <w:overflowPunct w:val="0"/>
              <w:autoSpaceDE w:val="0"/>
              <w:autoSpaceDN w:val="0"/>
              <w:adjustRightInd w:val="0"/>
              <w:jc w:val="center"/>
              <w:textAlignment w:val="baseline"/>
              <w:rPr>
                <w:bCs/>
                <w:sz w:val="18"/>
                <w:szCs w:val="18"/>
              </w:rPr>
            </w:pPr>
            <w:r w:rsidRPr="00084961">
              <w:rPr>
                <w:bCs/>
                <w:sz w:val="18"/>
                <w:szCs w:val="18"/>
              </w:rPr>
              <w:t>48</w:t>
            </w:r>
          </w:p>
        </w:tc>
        <w:tc>
          <w:tcPr>
            <w:tcW w:w="283" w:type="pct"/>
            <w:tcBorders>
              <w:top w:val="single" w:sz="4" w:space="0" w:color="auto"/>
              <w:left w:val="single" w:sz="4" w:space="0" w:color="auto"/>
              <w:bottom w:val="single" w:sz="4" w:space="0" w:color="auto"/>
              <w:right w:val="single" w:sz="4" w:space="0" w:color="auto"/>
            </w:tcBorders>
            <w:vAlign w:val="center"/>
          </w:tcPr>
          <w:p w14:paraId="5FC8D24A" w14:textId="77777777" w:rsidR="00927181" w:rsidRPr="00084961" w:rsidRDefault="00927181" w:rsidP="00791A6D">
            <w:pPr>
              <w:spacing w:before="40" w:after="40"/>
              <w:jc w:val="center"/>
              <w:rPr>
                <w:sz w:val="18"/>
                <w:szCs w:val="18"/>
              </w:rPr>
            </w:pPr>
            <w:r w:rsidRPr="00084961">
              <w:rPr>
                <w:sz w:val="18"/>
                <w:szCs w:val="18"/>
              </w:rPr>
              <w:t>Root</w:t>
            </w:r>
          </w:p>
        </w:tc>
        <w:tc>
          <w:tcPr>
            <w:tcW w:w="226" w:type="pct"/>
            <w:tcBorders>
              <w:top w:val="single" w:sz="4" w:space="0" w:color="auto"/>
              <w:left w:val="nil"/>
              <w:bottom w:val="single" w:sz="4" w:space="0" w:color="auto"/>
              <w:right w:val="single" w:sz="4" w:space="0" w:color="auto"/>
            </w:tcBorders>
            <w:vAlign w:val="center"/>
          </w:tcPr>
          <w:p w14:paraId="36384FB4"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295678AB"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75600E83"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0119A1FE"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4F683E0D"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6D215C14" w14:textId="77777777" w:rsidR="00927181" w:rsidRPr="00084961" w:rsidRDefault="00927181"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084961">
              <w:rPr>
                <w:sz w:val="18"/>
                <w:szCs w:val="18"/>
              </w:rPr>
              <w:t>N.D.</w:t>
            </w:r>
          </w:p>
        </w:tc>
        <w:tc>
          <w:tcPr>
            <w:tcW w:w="248" w:type="pct"/>
            <w:tcBorders>
              <w:top w:val="single" w:sz="4" w:space="0" w:color="auto"/>
              <w:left w:val="single" w:sz="4" w:space="0" w:color="auto"/>
              <w:bottom w:val="single" w:sz="4" w:space="0" w:color="auto"/>
              <w:right w:val="single" w:sz="4" w:space="0" w:color="auto"/>
            </w:tcBorders>
            <w:vAlign w:val="center"/>
          </w:tcPr>
          <w:p w14:paraId="33D64B06" w14:textId="77777777" w:rsidR="00927181" w:rsidRPr="00084961" w:rsidRDefault="00927181" w:rsidP="00791A6D">
            <w:pPr>
              <w:overflowPunct w:val="0"/>
              <w:autoSpaceDE w:val="0"/>
              <w:autoSpaceDN w:val="0"/>
              <w:adjustRightInd w:val="0"/>
              <w:spacing w:before="40" w:after="40"/>
              <w:jc w:val="center"/>
              <w:textAlignment w:val="baseline"/>
              <w:rPr>
                <w:rFonts w:eastAsia="Arial Unicode MS"/>
                <w:sz w:val="18"/>
                <w:szCs w:val="18"/>
              </w:rPr>
            </w:pPr>
            <w:r w:rsidRPr="00084961">
              <w:rPr>
                <w:rFonts w:eastAsia="Calibri"/>
                <w:b/>
                <w:sz w:val="18"/>
                <w:szCs w:val="18"/>
                <w:lang w:eastAsia="en-US"/>
              </w:rPr>
              <w:t>&lt;0.058</w:t>
            </w:r>
          </w:p>
        </w:tc>
        <w:tc>
          <w:tcPr>
            <w:tcW w:w="149" w:type="pct"/>
            <w:vMerge w:val="restart"/>
            <w:tcBorders>
              <w:top w:val="single" w:sz="4" w:space="0" w:color="auto"/>
              <w:left w:val="single" w:sz="4" w:space="0" w:color="auto"/>
              <w:bottom w:val="single" w:sz="4" w:space="0" w:color="auto"/>
              <w:right w:val="single" w:sz="4" w:space="0" w:color="auto"/>
            </w:tcBorders>
            <w:vAlign w:val="center"/>
          </w:tcPr>
          <w:p w14:paraId="3F09046A" w14:textId="77777777" w:rsidR="00927181" w:rsidRPr="00084961" w:rsidRDefault="00927181" w:rsidP="00791A6D">
            <w:pPr>
              <w:overflowPunct w:val="0"/>
              <w:autoSpaceDE w:val="0"/>
              <w:autoSpaceDN w:val="0"/>
              <w:adjustRightInd w:val="0"/>
              <w:spacing w:before="40" w:after="40"/>
              <w:jc w:val="center"/>
              <w:textAlignment w:val="baseline"/>
              <w:rPr>
                <w:rFonts w:eastAsia="Arial Unicode MS"/>
                <w:sz w:val="18"/>
                <w:szCs w:val="18"/>
              </w:rPr>
            </w:pPr>
            <w:r w:rsidRPr="00084961">
              <w:rPr>
                <w:rFonts w:eastAsia="Arial Unicode MS"/>
                <w:sz w:val="18"/>
                <w:szCs w:val="18"/>
              </w:rPr>
              <w:t>28</w:t>
            </w:r>
          </w:p>
        </w:tc>
      </w:tr>
      <w:tr w:rsidR="00927181" w:rsidRPr="00084961" w14:paraId="4B7D1C00" w14:textId="77777777" w:rsidTr="00927181">
        <w:trPr>
          <w:cantSplit/>
          <w:trHeight w:val="927"/>
        </w:trPr>
        <w:tc>
          <w:tcPr>
            <w:tcW w:w="436" w:type="pct"/>
            <w:vMerge/>
            <w:tcBorders>
              <w:left w:val="single" w:sz="2" w:space="0" w:color="auto"/>
              <w:bottom w:val="single" w:sz="4" w:space="0" w:color="auto"/>
              <w:right w:val="single" w:sz="2" w:space="0" w:color="auto"/>
            </w:tcBorders>
            <w:vAlign w:val="center"/>
          </w:tcPr>
          <w:p w14:paraId="59B440ED" w14:textId="77777777" w:rsidR="00927181" w:rsidRPr="00084961" w:rsidRDefault="00927181" w:rsidP="00791A6D">
            <w:pPr>
              <w:overflowPunct w:val="0"/>
              <w:autoSpaceDE w:val="0"/>
              <w:autoSpaceDN w:val="0"/>
              <w:adjustRightInd w:val="0"/>
              <w:textAlignment w:val="baseline"/>
              <w:rPr>
                <w:b/>
                <w:bCs/>
                <w:caps/>
                <w:sz w:val="18"/>
                <w:szCs w:val="18"/>
              </w:rPr>
            </w:pPr>
          </w:p>
        </w:tc>
        <w:tc>
          <w:tcPr>
            <w:tcW w:w="402" w:type="pct"/>
            <w:vMerge/>
            <w:tcBorders>
              <w:left w:val="single" w:sz="2" w:space="0" w:color="auto"/>
              <w:bottom w:val="single" w:sz="4" w:space="0" w:color="auto"/>
              <w:right w:val="single" w:sz="2" w:space="0" w:color="auto"/>
            </w:tcBorders>
            <w:vAlign w:val="center"/>
          </w:tcPr>
          <w:p w14:paraId="732BAD4B" w14:textId="77777777" w:rsidR="00927181" w:rsidRPr="00084961" w:rsidRDefault="00927181" w:rsidP="00791A6D">
            <w:pPr>
              <w:overflowPunct w:val="0"/>
              <w:autoSpaceDE w:val="0"/>
              <w:autoSpaceDN w:val="0"/>
              <w:adjustRightInd w:val="0"/>
              <w:ind w:right="-110"/>
              <w:textAlignment w:val="baseline"/>
              <w:rPr>
                <w:sz w:val="18"/>
                <w:szCs w:val="18"/>
              </w:rPr>
            </w:pPr>
          </w:p>
        </w:tc>
        <w:tc>
          <w:tcPr>
            <w:tcW w:w="451" w:type="pct"/>
            <w:vMerge/>
            <w:tcBorders>
              <w:left w:val="single" w:sz="2" w:space="0" w:color="auto"/>
              <w:bottom w:val="single" w:sz="4" w:space="0" w:color="auto"/>
              <w:right w:val="single" w:sz="2" w:space="0" w:color="auto"/>
            </w:tcBorders>
            <w:vAlign w:val="center"/>
          </w:tcPr>
          <w:p w14:paraId="6DA41758" w14:textId="77777777" w:rsidR="00927181" w:rsidRPr="00084961" w:rsidRDefault="00927181" w:rsidP="00791A6D">
            <w:pPr>
              <w:tabs>
                <w:tab w:val="left" w:pos="270"/>
              </w:tabs>
              <w:rPr>
                <w:sz w:val="18"/>
                <w:szCs w:val="18"/>
              </w:rPr>
            </w:pPr>
          </w:p>
        </w:tc>
        <w:tc>
          <w:tcPr>
            <w:tcW w:w="306" w:type="pct"/>
            <w:vMerge/>
            <w:tcBorders>
              <w:left w:val="single" w:sz="2" w:space="0" w:color="auto"/>
              <w:bottom w:val="single" w:sz="4" w:space="0" w:color="auto"/>
              <w:right w:val="single" w:sz="4" w:space="0" w:color="auto"/>
            </w:tcBorders>
            <w:vAlign w:val="center"/>
          </w:tcPr>
          <w:p w14:paraId="4B2089F9" w14:textId="77777777" w:rsidR="00927181" w:rsidRPr="00084961" w:rsidRDefault="00927181" w:rsidP="00791A6D">
            <w:pPr>
              <w:overflowPunct w:val="0"/>
              <w:autoSpaceDE w:val="0"/>
              <w:autoSpaceDN w:val="0"/>
              <w:adjustRightInd w:val="0"/>
              <w:jc w:val="center"/>
              <w:textAlignment w:val="baseline"/>
              <w:rPr>
                <w:rFonts w:eastAsia="Arial Unicode MS"/>
                <w:sz w:val="18"/>
                <w:szCs w:val="18"/>
              </w:rPr>
            </w:pPr>
          </w:p>
        </w:tc>
        <w:tc>
          <w:tcPr>
            <w:tcW w:w="165" w:type="pct"/>
            <w:tcBorders>
              <w:top w:val="single" w:sz="4" w:space="0" w:color="auto"/>
              <w:left w:val="single" w:sz="4" w:space="0" w:color="auto"/>
              <w:bottom w:val="single" w:sz="4" w:space="0" w:color="auto"/>
              <w:right w:val="single" w:sz="4" w:space="0" w:color="auto"/>
            </w:tcBorders>
            <w:vAlign w:val="center"/>
          </w:tcPr>
          <w:p w14:paraId="3A59EACD" w14:textId="77777777" w:rsidR="00927181" w:rsidRPr="00084961" w:rsidRDefault="00927181" w:rsidP="00791A6D">
            <w:pPr>
              <w:jc w:val="center"/>
              <w:rPr>
                <w:sz w:val="18"/>
                <w:szCs w:val="18"/>
              </w:rPr>
            </w:pPr>
            <w:r w:rsidRPr="00084961">
              <w:rPr>
                <w:sz w:val="18"/>
                <w:szCs w:val="18"/>
              </w:rPr>
              <w:t>A2</w:t>
            </w:r>
          </w:p>
        </w:tc>
        <w:tc>
          <w:tcPr>
            <w:tcW w:w="212" w:type="pct"/>
            <w:tcBorders>
              <w:top w:val="single" w:sz="4" w:space="0" w:color="auto"/>
              <w:left w:val="single" w:sz="4" w:space="0" w:color="auto"/>
              <w:bottom w:val="single" w:sz="4" w:space="0" w:color="auto"/>
              <w:right w:val="single" w:sz="4" w:space="0" w:color="auto"/>
            </w:tcBorders>
            <w:vAlign w:val="center"/>
          </w:tcPr>
          <w:p w14:paraId="2691900B" w14:textId="77777777" w:rsidR="00927181" w:rsidRPr="00084961" w:rsidRDefault="00927181" w:rsidP="00791A6D">
            <w:pPr>
              <w:jc w:val="center"/>
              <w:rPr>
                <w:sz w:val="18"/>
                <w:szCs w:val="18"/>
              </w:rPr>
            </w:pPr>
            <w:r w:rsidRPr="00084961">
              <w:rPr>
                <w:sz w:val="18"/>
                <w:szCs w:val="18"/>
              </w:rPr>
              <w:t>158.4</w:t>
            </w:r>
          </w:p>
        </w:tc>
        <w:tc>
          <w:tcPr>
            <w:tcW w:w="242" w:type="pct"/>
            <w:tcBorders>
              <w:top w:val="single" w:sz="4" w:space="0" w:color="auto"/>
              <w:left w:val="single" w:sz="4" w:space="0" w:color="auto"/>
              <w:bottom w:val="single" w:sz="4" w:space="0" w:color="auto"/>
              <w:right w:val="single" w:sz="4" w:space="0" w:color="auto"/>
            </w:tcBorders>
            <w:vAlign w:val="center"/>
          </w:tcPr>
          <w:p w14:paraId="394FBA1B" w14:textId="77777777" w:rsidR="00927181" w:rsidRPr="00084961" w:rsidRDefault="00927181" w:rsidP="00791A6D">
            <w:pPr>
              <w:jc w:val="center"/>
              <w:rPr>
                <w:sz w:val="18"/>
                <w:szCs w:val="18"/>
              </w:rPr>
            </w:pPr>
            <w:r w:rsidRPr="00084961">
              <w:rPr>
                <w:sz w:val="18"/>
                <w:szCs w:val="18"/>
              </w:rPr>
              <w:t>297</w:t>
            </w:r>
          </w:p>
        </w:tc>
        <w:tc>
          <w:tcPr>
            <w:tcW w:w="139" w:type="pct"/>
            <w:vMerge/>
            <w:tcBorders>
              <w:left w:val="single" w:sz="4" w:space="0" w:color="auto"/>
              <w:bottom w:val="single" w:sz="4" w:space="0" w:color="auto"/>
              <w:right w:val="single" w:sz="4" w:space="0" w:color="auto"/>
            </w:tcBorders>
            <w:vAlign w:val="center"/>
          </w:tcPr>
          <w:p w14:paraId="42A37BEB" w14:textId="77777777" w:rsidR="00927181" w:rsidRPr="00084961" w:rsidRDefault="00927181" w:rsidP="00791A6D">
            <w:pPr>
              <w:overflowPunct w:val="0"/>
              <w:autoSpaceDE w:val="0"/>
              <w:autoSpaceDN w:val="0"/>
              <w:adjustRightInd w:val="0"/>
              <w:jc w:val="center"/>
              <w:textAlignment w:val="baseline"/>
              <w:rPr>
                <w:rFonts w:eastAsia="Arial Unicode MS"/>
                <w:sz w:val="18"/>
                <w:szCs w:val="18"/>
              </w:rPr>
            </w:pPr>
          </w:p>
        </w:tc>
        <w:tc>
          <w:tcPr>
            <w:tcW w:w="354" w:type="pct"/>
            <w:tcBorders>
              <w:top w:val="single" w:sz="4" w:space="0" w:color="auto"/>
              <w:left w:val="single" w:sz="4" w:space="0" w:color="auto"/>
              <w:bottom w:val="single" w:sz="4" w:space="0" w:color="auto"/>
              <w:right w:val="single" w:sz="4" w:space="0" w:color="auto"/>
            </w:tcBorders>
            <w:vAlign w:val="center"/>
          </w:tcPr>
          <w:p w14:paraId="14D5C59C" w14:textId="77777777" w:rsidR="00927181" w:rsidRPr="00084961" w:rsidRDefault="00927181" w:rsidP="00791A6D">
            <w:pPr>
              <w:ind w:hanging="100"/>
              <w:jc w:val="center"/>
              <w:rPr>
                <w:sz w:val="18"/>
                <w:szCs w:val="18"/>
              </w:rPr>
            </w:pPr>
            <w:r w:rsidRPr="00084961">
              <w:rPr>
                <w:sz w:val="18"/>
                <w:szCs w:val="18"/>
              </w:rPr>
              <w:t>26/08/2020</w:t>
            </w:r>
          </w:p>
        </w:tc>
        <w:tc>
          <w:tcPr>
            <w:tcW w:w="354" w:type="pct"/>
            <w:vMerge/>
            <w:tcBorders>
              <w:left w:val="single" w:sz="4" w:space="0" w:color="auto"/>
              <w:bottom w:val="single" w:sz="4" w:space="0" w:color="auto"/>
              <w:right w:val="single" w:sz="4" w:space="0" w:color="auto"/>
            </w:tcBorders>
            <w:vAlign w:val="center"/>
          </w:tcPr>
          <w:p w14:paraId="680A9FFA" w14:textId="77777777" w:rsidR="00927181" w:rsidRPr="00084961" w:rsidRDefault="00927181" w:rsidP="00791A6D">
            <w:pPr>
              <w:overflowPunct w:val="0"/>
              <w:autoSpaceDE w:val="0"/>
              <w:autoSpaceDN w:val="0"/>
              <w:adjustRightInd w:val="0"/>
              <w:jc w:val="center"/>
              <w:textAlignment w:val="baseline"/>
              <w:rPr>
                <w:bCs/>
                <w:sz w:val="18"/>
                <w:szCs w:val="18"/>
              </w:rPr>
            </w:pPr>
          </w:p>
        </w:tc>
        <w:tc>
          <w:tcPr>
            <w:tcW w:w="283" w:type="pct"/>
            <w:tcBorders>
              <w:top w:val="single" w:sz="4" w:space="0" w:color="auto"/>
              <w:left w:val="single" w:sz="4" w:space="0" w:color="auto"/>
              <w:bottom w:val="single" w:sz="4" w:space="0" w:color="auto"/>
              <w:right w:val="single" w:sz="4" w:space="0" w:color="auto"/>
            </w:tcBorders>
            <w:vAlign w:val="center"/>
          </w:tcPr>
          <w:p w14:paraId="7AA81D66" w14:textId="77777777" w:rsidR="00927181" w:rsidRPr="00084961" w:rsidRDefault="00927181" w:rsidP="00791A6D">
            <w:pPr>
              <w:spacing w:before="40" w:after="40"/>
              <w:jc w:val="center"/>
              <w:rPr>
                <w:sz w:val="18"/>
                <w:szCs w:val="18"/>
              </w:rPr>
            </w:pPr>
            <w:r w:rsidRPr="00084961">
              <w:rPr>
                <w:sz w:val="18"/>
                <w:szCs w:val="18"/>
              </w:rPr>
              <w:t>Leaves</w:t>
            </w:r>
          </w:p>
        </w:tc>
        <w:tc>
          <w:tcPr>
            <w:tcW w:w="226" w:type="pct"/>
            <w:tcBorders>
              <w:top w:val="single" w:sz="4" w:space="0" w:color="auto"/>
              <w:left w:val="single" w:sz="4" w:space="0" w:color="auto"/>
              <w:bottom w:val="single" w:sz="4" w:space="0" w:color="auto"/>
              <w:right w:val="single" w:sz="4" w:space="0" w:color="auto"/>
            </w:tcBorders>
            <w:vAlign w:val="center"/>
          </w:tcPr>
          <w:p w14:paraId="1E7CBB42"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0.0459</w:t>
            </w:r>
          </w:p>
        </w:tc>
        <w:tc>
          <w:tcPr>
            <w:tcW w:w="226" w:type="pct"/>
            <w:tcBorders>
              <w:top w:val="single" w:sz="4" w:space="0" w:color="auto"/>
              <w:left w:val="single" w:sz="4" w:space="0" w:color="auto"/>
              <w:bottom w:val="single" w:sz="4" w:space="0" w:color="auto"/>
              <w:right w:val="single" w:sz="4" w:space="0" w:color="auto"/>
            </w:tcBorders>
            <w:vAlign w:val="center"/>
          </w:tcPr>
          <w:p w14:paraId="3228875A"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&lt;0.01 (0.0070)</w:t>
            </w:r>
          </w:p>
        </w:tc>
        <w:tc>
          <w:tcPr>
            <w:tcW w:w="194" w:type="pct"/>
            <w:tcBorders>
              <w:top w:val="single" w:sz="4" w:space="0" w:color="auto"/>
              <w:left w:val="single" w:sz="4" w:space="0" w:color="auto"/>
              <w:bottom w:val="single" w:sz="4" w:space="0" w:color="auto"/>
              <w:right w:val="single" w:sz="4" w:space="0" w:color="auto"/>
            </w:tcBorders>
            <w:vAlign w:val="center"/>
          </w:tcPr>
          <w:p w14:paraId="57DD6042"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62C2B8A3"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194" w:type="pct"/>
            <w:tcBorders>
              <w:top w:val="single" w:sz="4" w:space="0" w:color="auto"/>
              <w:left w:val="single" w:sz="4" w:space="0" w:color="auto"/>
              <w:bottom w:val="single" w:sz="4" w:space="0" w:color="auto"/>
              <w:right w:val="single" w:sz="4" w:space="0" w:color="auto"/>
            </w:tcBorders>
            <w:vAlign w:val="center"/>
          </w:tcPr>
          <w:p w14:paraId="63323E4C"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26" w:type="pct"/>
            <w:tcBorders>
              <w:top w:val="single" w:sz="4" w:space="0" w:color="auto"/>
              <w:left w:val="single" w:sz="4" w:space="0" w:color="auto"/>
              <w:bottom w:val="single" w:sz="4" w:space="0" w:color="auto"/>
              <w:right w:val="single" w:sz="4" w:space="0" w:color="auto"/>
            </w:tcBorders>
            <w:vAlign w:val="center"/>
          </w:tcPr>
          <w:p w14:paraId="198CD7D5" w14:textId="77777777" w:rsidR="00927181" w:rsidRPr="00084961" w:rsidRDefault="00927181" w:rsidP="00791A6D">
            <w:pPr>
              <w:tabs>
                <w:tab w:val="center" w:pos="4819"/>
                <w:tab w:val="right" w:pos="9638"/>
              </w:tabs>
              <w:spacing w:line="276" w:lineRule="auto"/>
              <w:ind w:left="-86" w:right="-84"/>
              <w:jc w:val="center"/>
              <w:rPr>
                <w:sz w:val="18"/>
                <w:szCs w:val="18"/>
              </w:rPr>
            </w:pPr>
            <w:r w:rsidRPr="00084961">
              <w:rPr>
                <w:sz w:val="18"/>
                <w:szCs w:val="18"/>
              </w:rPr>
              <w:t>&lt;0.01 (0.0080)</w:t>
            </w:r>
          </w:p>
        </w:tc>
        <w:tc>
          <w:tcPr>
            <w:tcW w:w="248" w:type="pct"/>
            <w:tcBorders>
              <w:top w:val="single" w:sz="4" w:space="0" w:color="auto"/>
              <w:left w:val="single" w:sz="4" w:space="0" w:color="auto"/>
              <w:bottom w:val="single" w:sz="4" w:space="0" w:color="auto"/>
              <w:right w:val="single" w:sz="4" w:space="0" w:color="auto"/>
            </w:tcBorders>
            <w:vAlign w:val="center"/>
          </w:tcPr>
          <w:p w14:paraId="4B40C146" w14:textId="77777777" w:rsidR="00927181" w:rsidRPr="00084961" w:rsidRDefault="00927181" w:rsidP="00791A6D">
            <w:pPr>
              <w:tabs>
                <w:tab w:val="center" w:pos="4819"/>
                <w:tab w:val="right" w:pos="9638"/>
              </w:tabs>
              <w:spacing w:line="276" w:lineRule="auto"/>
              <w:ind w:left="-86" w:right="-84"/>
              <w:jc w:val="center"/>
              <w:rPr>
                <w:b/>
                <w:bCs/>
                <w:sz w:val="18"/>
                <w:szCs w:val="18"/>
              </w:rPr>
            </w:pPr>
            <w:r w:rsidRPr="00084961">
              <w:rPr>
                <w:b/>
                <w:bCs/>
                <w:sz w:val="18"/>
                <w:szCs w:val="18"/>
              </w:rPr>
              <w:t>0.0687</w:t>
            </w:r>
          </w:p>
        </w:tc>
        <w:tc>
          <w:tcPr>
            <w:tcW w:w="149" w:type="pct"/>
            <w:vMerge/>
            <w:tcBorders>
              <w:top w:val="single" w:sz="4" w:space="0" w:color="auto"/>
              <w:left w:val="single" w:sz="4" w:space="0" w:color="auto"/>
              <w:bottom w:val="single" w:sz="4" w:space="0" w:color="auto"/>
              <w:right w:val="single" w:sz="4" w:space="0" w:color="auto"/>
            </w:tcBorders>
            <w:vAlign w:val="center"/>
          </w:tcPr>
          <w:p w14:paraId="0E436B6E" w14:textId="77777777" w:rsidR="00927181" w:rsidRPr="00084961" w:rsidRDefault="00927181" w:rsidP="00791A6D">
            <w:pPr>
              <w:overflowPunct w:val="0"/>
              <w:autoSpaceDE w:val="0"/>
              <w:autoSpaceDN w:val="0"/>
              <w:adjustRightInd w:val="0"/>
              <w:spacing w:before="40" w:after="40"/>
              <w:jc w:val="center"/>
              <w:textAlignment w:val="baseline"/>
              <w:rPr>
                <w:sz w:val="18"/>
                <w:szCs w:val="18"/>
              </w:rPr>
            </w:pPr>
          </w:p>
        </w:tc>
      </w:tr>
    </w:tbl>
    <w:p w14:paraId="19A7F8F4" w14:textId="77777777" w:rsidR="00927181" w:rsidRPr="002E0130" w:rsidRDefault="00927181" w:rsidP="00927181">
      <w:pPr>
        <w:pStyle w:val="EFSABodytext"/>
        <w:spacing w:after="0"/>
        <w:rPr>
          <w:sz w:val="18"/>
          <w:szCs w:val="14"/>
          <w:lang w:val="en-US"/>
        </w:rPr>
      </w:pPr>
      <w:r w:rsidRPr="002E0130">
        <w:rPr>
          <w:sz w:val="18"/>
          <w:szCs w:val="14"/>
          <w:lang w:val="en-US"/>
        </w:rPr>
        <w:lastRenderedPageBreak/>
        <w:t>(a)</w:t>
      </w:r>
      <w:r w:rsidRPr="002E0130">
        <w:rPr>
          <w:sz w:val="18"/>
          <w:szCs w:val="14"/>
          <w:lang w:val="en-US"/>
        </w:rPr>
        <w:tab/>
        <w:t>According to Codex Classification/Guide</w:t>
      </w:r>
    </w:p>
    <w:p w14:paraId="5C067105" w14:textId="77777777" w:rsidR="00927181" w:rsidRPr="002E0130" w:rsidRDefault="00927181" w:rsidP="00927181">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7E2AB87C" w14:textId="77777777" w:rsidR="00927181" w:rsidRPr="002E0130" w:rsidRDefault="00927181" w:rsidP="00927181">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47F46DEC" w14:textId="77777777" w:rsidR="00927181" w:rsidRPr="002E0130" w:rsidRDefault="00927181" w:rsidP="00927181">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0729E0C3" w14:textId="77777777" w:rsidR="00927181" w:rsidRPr="002E0130" w:rsidRDefault="00927181" w:rsidP="00927181">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6CA04D23" w14:textId="77777777" w:rsidR="00927181" w:rsidRPr="002E0130" w:rsidRDefault="00927181" w:rsidP="00927181">
      <w:pPr>
        <w:pStyle w:val="EFSABodytext"/>
        <w:spacing w:after="0"/>
        <w:rPr>
          <w:sz w:val="18"/>
          <w:szCs w:val="14"/>
          <w:lang w:val="en-US"/>
        </w:rPr>
      </w:pPr>
      <w:r w:rsidRPr="002E0130">
        <w:rPr>
          <w:sz w:val="18"/>
          <w:szCs w:val="14"/>
          <w:lang w:val="en-US"/>
        </w:rPr>
        <w:tab/>
        <w:t>N.A.- Not Available        N.D.= Not Detectable (lower than Limit of Detection)</w:t>
      </w:r>
    </w:p>
    <w:p w14:paraId="5CBC2FAC" w14:textId="77777777" w:rsidR="00927181" w:rsidRDefault="00927181" w:rsidP="00927181">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3A7DD258" w14:textId="77777777" w:rsidR="00084961" w:rsidRDefault="00084961" w:rsidP="006B6988">
      <w:pPr>
        <w:pStyle w:val="RepStandard"/>
      </w:pPr>
    </w:p>
    <w:p w14:paraId="07FB5349" w14:textId="77777777" w:rsidR="00084961" w:rsidRDefault="00084961" w:rsidP="006B6988">
      <w:pPr>
        <w:pStyle w:val="RepStandard"/>
      </w:pPr>
    </w:p>
    <w:p w14:paraId="4FB6DEC7" w14:textId="77777777" w:rsidR="0051296A" w:rsidRDefault="0051296A" w:rsidP="006B6988">
      <w:pPr>
        <w:pStyle w:val="RepStandard"/>
      </w:pPr>
    </w:p>
    <w:p w14:paraId="358D482B" w14:textId="77777777" w:rsidR="0051296A" w:rsidRDefault="0051296A" w:rsidP="006B6988">
      <w:pPr>
        <w:pStyle w:val="RepStandard"/>
        <w:sectPr w:rsidR="0051296A" w:rsidSect="00D255CF">
          <w:pgSz w:w="16838" w:h="11906" w:orient="landscape" w:code="9"/>
          <w:pgMar w:top="1418" w:right="1134" w:bottom="1134" w:left="1134" w:header="709" w:footer="142" w:gutter="0"/>
          <w:pgNumType w:chapSep="period"/>
          <w:cols w:space="720"/>
          <w:docGrid w:linePitch="326"/>
        </w:sectPr>
      </w:pPr>
    </w:p>
    <w:p w14:paraId="0816653A" w14:textId="77777777" w:rsidR="00C54DE1" w:rsidRDefault="00C54DE1" w:rsidP="00C54DE1">
      <w:pPr>
        <w:pStyle w:val="RepStandard"/>
      </w:pPr>
    </w:p>
    <w:p w14:paraId="5E36201C" w14:textId="77777777" w:rsidR="00084961" w:rsidRPr="000624AA" w:rsidRDefault="00084961" w:rsidP="00084961">
      <w:pPr>
        <w:pStyle w:val="RepAppendix5"/>
      </w:pPr>
      <w:r w:rsidRPr="000624AA">
        <w:t xml:space="preserve">Study </w:t>
      </w:r>
      <w:r>
        <w:t>RAU-015-21</w:t>
      </w:r>
      <w:r w:rsidRPr="000624AA">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084961" w:rsidRPr="000624AA" w14:paraId="117D33EE" w14:textId="77777777" w:rsidTr="00791A6D">
        <w:tc>
          <w:tcPr>
            <w:tcW w:w="1094" w:type="pct"/>
            <w:shd w:val="clear" w:color="auto" w:fill="B3B3B3"/>
          </w:tcPr>
          <w:p w14:paraId="5D7ABB4B" w14:textId="77777777" w:rsidR="00084961" w:rsidRPr="000624AA" w:rsidRDefault="00084961" w:rsidP="00791A6D">
            <w:pPr>
              <w:pStyle w:val="RepStandard"/>
              <w:rPr>
                <w:rFonts w:eastAsia="Batang"/>
              </w:rPr>
            </w:pPr>
            <w:r w:rsidRPr="000624AA">
              <w:t>Comments of zRMS:</w:t>
            </w:r>
          </w:p>
        </w:tc>
        <w:tc>
          <w:tcPr>
            <w:tcW w:w="3906" w:type="pct"/>
            <w:shd w:val="clear" w:color="auto" w:fill="B3B3B3"/>
          </w:tcPr>
          <w:p w14:paraId="2CA26A89" w14:textId="77777777" w:rsidR="009F2F36" w:rsidRDefault="009F2F36" w:rsidP="009F2F36">
            <w:pPr>
              <w:pStyle w:val="RepStandard"/>
            </w:pPr>
            <w:r w:rsidRPr="00EF6B5D">
              <w:t>Study is accepted</w:t>
            </w:r>
          </w:p>
          <w:p w14:paraId="48702661" w14:textId="0FB4F833" w:rsidR="00084961" w:rsidRPr="000624AA" w:rsidRDefault="00084961" w:rsidP="00791A6D">
            <w:pPr>
              <w:pStyle w:val="RepStandard"/>
              <w:rPr>
                <w:rFonts w:eastAsia="Batang"/>
                <w:highlight w:val="yellow"/>
              </w:rPr>
            </w:pPr>
          </w:p>
        </w:tc>
      </w:tr>
    </w:tbl>
    <w:p w14:paraId="0B3DD907" w14:textId="77777777" w:rsidR="00084961" w:rsidRPr="000624AA" w:rsidRDefault="00084961" w:rsidP="00084961">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084961" w:rsidRPr="000624AA" w14:paraId="4EA8640C" w14:textId="77777777" w:rsidTr="00791A6D">
        <w:tc>
          <w:tcPr>
            <w:tcW w:w="1343" w:type="pct"/>
          </w:tcPr>
          <w:p w14:paraId="5EBB916C" w14:textId="77777777" w:rsidR="00084961" w:rsidRPr="000624AA" w:rsidRDefault="00084961" w:rsidP="00791A6D">
            <w:pPr>
              <w:pStyle w:val="RepStandard"/>
            </w:pPr>
            <w:r w:rsidRPr="000624AA">
              <w:t>Reference:</w:t>
            </w:r>
          </w:p>
        </w:tc>
        <w:tc>
          <w:tcPr>
            <w:tcW w:w="3657" w:type="pct"/>
          </w:tcPr>
          <w:p w14:paraId="5CC6B8B2" w14:textId="77777777" w:rsidR="00084961" w:rsidRPr="000624AA" w:rsidRDefault="00084961" w:rsidP="00791A6D">
            <w:pPr>
              <w:pStyle w:val="RepStandard"/>
              <w:rPr>
                <w:highlight w:val="yellow"/>
              </w:rPr>
            </w:pPr>
            <w:r w:rsidRPr="007B4175">
              <w:t>KCA 6.3.</w:t>
            </w:r>
            <w:r w:rsidR="005378C4">
              <w:t>8</w:t>
            </w:r>
            <w:r>
              <w:t>/0</w:t>
            </w:r>
            <w:r w:rsidR="005378C4">
              <w:t>2</w:t>
            </w:r>
          </w:p>
        </w:tc>
      </w:tr>
      <w:tr w:rsidR="00084961" w:rsidRPr="000624AA" w14:paraId="5EF1B94C" w14:textId="77777777" w:rsidTr="00791A6D">
        <w:tc>
          <w:tcPr>
            <w:tcW w:w="1343" w:type="pct"/>
          </w:tcPr>
          <w:p w14:paraId="2D1302F7" w14:textId="77777777" w:rsidR="00084961" w:rsidRPr="000624AA" w:rsidRDefault="00084961" w:rsidP="00791A6D">
            <w:pPr>
              <w:pStyle w:val="RepStandard"/>
            </w:pPr>
            <w:r w:rsidRPr="000624AA">
              <w:t>Report</w:t>
            </w:r>
          </w:p>
        </w:tc>
        <w:tc>
          <w:tcPr>
            <w:tcW w:w="3657" w:type="pct"/>
          </w:tcPr>
          <w:p w14:paraId="4D659911" w14:textId="77777777" w:rsidR="00084961" w:rsidRPr="00084961" w:rsidRDefault="00084961" w:rsidP="00084961">
            <w:pPr>
              <w:rPr>
                <w:noProof/>
                <w:szCs w:val="24"/>
                <w:lang w:val="en-GB"/>
              </w:rPr>
            </w:pPr>
            <w:r w:rsidRPr="00084961">
              <w:rPr>
                <w:noProof/>
                <w:szCs w:val="24"/>
                <w:lang w:val="en-GB"/>
              </w:rPr>
              <w:t xml:space="preserve">Determination of prothioconazole metabolites residues in raw agricultural commodity sugar beet (roots) after two applications of SIP41061 (Prothioconazole 400 g/L SC) in open field conditions – Central Europe, 5 trials, year 2021    </w:t>
            </w:r>
          </w:p>
          <w:p w14:paraId="4DAE0B20" w14:textId="77777777" w:rsidR="00084961" w:rsidRPr="00084961" w:rsidRDefault="00084961" w:rsidP="00084961">
            <w:pPr>
              <w:rPr>
                <w:noProof/>
                <w:szCs w:val="24"/>
                <w:lang w:val="en-GB"/>
              </w:rPr>
            </w:pPr>
            <w:r w:rsidRPr="00084961">
              <w:rPr>
                <w:noProof/>
                <w:szCs w:val="24"/>
                <w:lang w:val="en-GB"/>
              </w:rPr>
              <w:t>Report N. RAU-015-21</w:t>
            </w:r>
          </w:p>
          <w:p w14:paraId="28ED9E52" w14:textId="77777777" w:rsidR="00084961" w:rsidRPr="0051296A" w:rsidRDefault="00084961" w:rsidP="00791A6D">
            <w:pPr>
              <w:pStyle w:val="RepStandard"/>
            </w:pPr>
            <w:r w:rsidRPr="0051296A">
              <w:t>Massardi E., 202</w:t>
            </w:r>
            <w:r>
              <w:t>2</w:t>
            </w:r>
          </w:p>
          <w:p w14:paraId="3EDF8582" w14:textId="77777777" w:rsidR="00084961" w:rsidRPr="00B42DAF" w:rsidRDefault="00084961" w:rsidP="00791A6D">
            <w:pPr>
              <w:tabs>
                <w:tab w:val="left" w:pos="5670"/>
              </w:tabs>
              <w:rPr>
                <w:noProof/>
                <w:lang w:val="en-GB"/>
              </w:rPr>
            </w:pPr>
            <w:r w:rsidRPr="00B42DAF">
              <w:rPr>
                <w:lang w:val="en-GB"/>
              </w:rPr>
              <w:t xml:space="preserve">Research Center </w:t>
            </w:r>
            <w:r w:rsidRPr="00B42DAF">
              <w:rPr>
                <w:iCs/>
                <w:lang w:val="en-GB"/>
              </w:rPr>
              <w:t xml:space="preserve">BioSphereS </w:t>
            </w:r>
            <w:r w:rsidRPr="00B42DAF">
              <w:rPr>
                <w:iCs/>
                <w:sz w:val="20"/>
                <w:szCs w:val="20"/>
                <w:lang w:val="en-GB"/>
              </w:rPr>
              <w:t>by</w:t>
            </w:r>
            <w:r w:rsidRPr="00B42DAF">
              <w:rPr>
                <w:iCs/>
                <w:lang w:val="en-GB"/>
              </w:rPr>
              <w:t xml:space="preserve"> Biotecnologie BT</w:t>
            </w:r>
          </w:p>
          <w:p w14:paraId="20119E46" w14:textId="77777777" w:rsidR="00084961" w:rsidRPr="000624AA" w:rsidRDefault="00084961" w:rsidP="00791A6D">
            <w:pPr>
              <w:pStyle w:val="RepStandard"/>
              <w:rPr>
                <w:highlight w:val="yellow"/>
              </w:rPr>
            </w:pPr>
          </w:p>
        </w:tc>
      </w:tr>
      <w:tr w:rsidR="00084961" w:rsidRPr="000624AA" w14:paraId="6781B8F4" w14:textId="77777777" w:rsidTr="00791A6D">
        <w:tc>
          <w:tcPr>
            <w:tcW w:w="1343" w:type="pct"/>
          </w:tcPr>
          <w:p w14:paraId="7A5E7897" w14:textId="77777777" w:rsidR="00084961" w:rsidRPr="000624AA" w:rsidRDefault="00084961" w:rsidP="00791A6D">
            <w:pPr>
              <w:pStyle w:val="RepStandard"/>
            </w:pPr>
            <w:r w:rsidRPr="000624AA">
              <w:t>Guideline(s):</w:t>
            </w:r>
          </w:p>
        </w:tc>
        <w:tc>
          <w:tcPr>
            <w:tcW w:w="3657" w:type="pct"/>
          </w:tcPr>
          <w:p w14:paraId="15452CD9" w14:textId="77777777" w:rsidR="00084961" w:rsidRDefault="00084961" w:rsidP="00791A6D">
            <w:pPr>
              <w:spacing w:after="60"/>
              <w:jc w:val="both"/>
              <w:rPr>
                <w:rFonts w:eastAsia="Arial Unicode MS"/>
                <w:szCs w:val="24"/>
                <w:lang w:val="en-GB" w:eastAsia="it-IT"/>
              </w:rPr>
            </w:pPr>
            <w:r>
              <w:rPr>
                <w:rFonts w:eastAsia="Arial Unicode MS"/>
                <w:szCs w:val="24"/>
              </w:rPr>
              <w:t>Organization for Economic Co-operation and Development (OECD) Principles of Good Laboratory Practice and Compliance Monitoring (as revised in 1997) ENV/MC/CHEM (98)17</w:t>
            </w:r>
          </w:p>
          <w:p w14:paraId="19D63B34" w14:textId="77777777" w:rsidR="00084961" w:rsidRDefault="00084961" w:rsidP="00791A6D">
            <w:pPr>
              <w:spacing w:after="60"/>
              <w:jc w:val="both"/>
              <w:rPr>
                <w:rFonts w:eastAsia="Arial Unicode MS"/>
                <w:szCs w:val="24"/>
              </w:rPr>
            </w:pPr>
            <w:r>
              <w:rPr>
                <w:rFonts w:eastAsia="Arial Unicode MS"/>
                <w:szCs w:val="24"/>
              </w:rPr>
              <w:t>Organization for Economic Co-operation and Development (OECD) Principles of Good Laboratory Practice and Compliance Monitoring (Monograph 13, Multi-site studies) OECD ENV/JM/MONO (2002)9.</w:t>
            </w:r>
          </w:p>
          <w:p w14:paraId="4AAA0079" w14:textId="77777777" w:rsidR="00084961" w:rsidRDefault="00084961" w:rsidP="00791A6D">
            <w:pPr>
              <w:spacing w:after="60"/>
              <w:jc w:val="both"/>
              <w:rPr>
                <w:snapToGrid w:val="0"/>
                <w:color w:val="000000"/>
                <w:szCs w:val="24"/>
              </w:rPr>
            </w:pPr>
            <w:r>
              <w:rPr>
                <w:snapToGrid w:val="0"/>
                <w:color w:val="000000"/>
                <w:szCs w:val="24"/>
              </w:rPr>
              <w:t>Guidelines on Producing Residue Data from Supervised Trials, FAO, Rome 1990.</w:t>
            </w:r>
          </w:p>
          <w:p w14:paraId="76E0FFD7" w14:textId="77777777" w:rsidR="00084961" w:rsidRDefault="00084961" w:rsidP="00791A6D">
            <w:pPr>
              <w:spacing w:after="60"/>
              <w:jc w:val="both"/>
              <w:rPr>
                <w:snapToGrid w:val="0"/>
                <w:color w:val="000000"/>
                <w:szCs w:val="24"/>
              </w:rPr>
            </w:pPr>
            <w:r>
              <w:rPr>
                <w:snapToGrid w:val="0"/>
                <w:color w:val="000000"/>
                <w:szCs w:val="24"/>
              </w:rPr>
              <w:t>Compliance Monitoring Number 6, the Application of GLP Principles to Field Studies, Environment Monograph No. 50 (1999)</w:t>
            </w:r>
          </w:p>
          <w:p w14:paraId="30C3CBCD" w14:textId="77777777" w:rsidR="00084961" w:rsidRDefault="00084961" w:rsidP="00791A6D">
            <w:pPr>
              <w:spacing w:after="60"/>
              <w:jc w:val="both"/>
              <w:rPr>
                <w:snapToGrid w:val="0"/>
                <w:color w:val="000000"/>
                <w:szCs w:val="20"/>
              </w:rPr>
            </w:pPr>
            <w:r>
              <w:rPr>
                <w:snapToGrid w:val="0"/>
                <w:color w:val="000000"/>
              </w:rPr>
              <w:t xml:space="preserve">Regulation (EC) No. 1107/2009 of the European Parliament and of the Council of 21 October 2009, concerning the placing of plant protection products on the market and repealing Council Directives 78/117/EEC </w:t>
            </w:r>
          </w:p>
          <w:p w14:paraId="626E3224" w14:textId="77777777" w:rsidR="00084961" w:rsidRDefault="00084961" w:rsidP="00791A6D">
            <w:pPr>
              <w:tabs>
                <w:tab w:val="num" w:pos="567"/>
              </w:tabs>
              <w:autoSpaceDE w:val="0"/>
              <w:autoSpaceDN w:val="0"/>
              <w:adjustRightInd w:val="0"/>
              <w:jc w:val="both"/>
              <w:rPr>
                <w:rFonts w:eastAsia="Arial Unicode MS"/>
                <w:szCs w:val="24"/>
              </w:rPr>
            </w:pPr>
            <w:r>
              <w:rPr>
                <w:rFonts w:eastAsia="Arial Unicode MS"/>
                <w:szCs w:val="28"/>
              </w:rPr>
              <w:t>Directives 2004/9/EC,</w:t>
            </w:r>
            <w:r>
              <w:rPr>
                <w:rFonts w:eastAsia="Arial Unicode MS"/>
                <w:szCs w:val="24"/>
              </w:rPr>
              <w:t xml:space="preserve"> of 11 February 2004, on the inspection and verification of good laboratory practice (GLP) and 2004/10/EC, of 11 February 2004, on the harmonisation of laws, regulations and administrative provisions relating to the application of the principles of good laboratory practice and the verification of their applications for tests on chemical substances</w:t>
            </w:r>
          </w:p>
          <w:p w14:paraId="38867189" w14:textId="77777777" w:rsidR="00084961" w:rsidRDefault="00084961" w:rsidP="00791A6D">
            <w:pPr>
              <w:autoSpaceDE w:val="0"/>
              <w:autoSpaceDN w:val="0"/>
              <w:adjustRightInd w:val="0"/>
              <w:jc w:val="both"/>
              <w:rPr>
                <w:rFonts w:eastAsia="Arial Unicode MS"/>
                <w:szCs w:val="24"/>
              </w:rPr>
            </w:pPr>
            <w:r>
              <w:rPr>
                <w:rFonts w:eastAsia="Arial Unicode MS"/>
                <w:szCs w:val="24"/>
              </w:rPr>
              <w:t>EU Guidance documents on residue analytical methods SANCO/825/00 rev.</w:t>
            </w:r>
            <w:r>
              <w:t xml:space="preserve"> 8.1 (16/11/2010</w:t>
            </w:r>
            <w:r>
              <w:rPr>
                <w:rFonts w:eastAsia="Arial Unicode MS"/>
                <w:szCs w:val="24"/>
              </w:rPr>
              <w:t>) and SANCO/3029/99, rev. 4 (11/07/2000)</w:t>
            </w:r>
          </w:p>
          <w:p w14:paraId="18BE622C" w14:textId="77777777" w:rsidR="00084961" w:rsidRDefault="00084961" w:rsidP="00791A6D">
            <w:pPr>
              <w:autoSpaceDE w:val="0"/>
              <w:autoSpaceDN w:val="0"/>
              <w:adjustRightInd w:val="0"/>
              <w:jc w:val="both"/>
              <w:rPr>
                <w:rFonts w:eastAsia="Arial Unicode MS"/>
                <w:szCs w:val="24"/>
              </w:rPr>
            </w:pPr>
            <w:r>
              <w:t>Italian legislation Decree Law No.50, 2 March 2007, regarding implementation of the directives 2004/9/CE and 2004/10/CE</w:t>
            </w:r>
            <w:r>
              <w:rPr>
                <w:snapToGrid w:val="0"/>
                <w:color w:val="000000"/>
              </w:rPr>
              <w:t>.</w:t>
            </w:r>
          </w:p>
          <w:p w14:paraId="5AC8FDCF" w14:textId="77777777" w:rsidR="00084961" w:rsidRDefault="00084961" w:rsidP="00791A6D">
            <w:pPr>
              <w:autoSpaceDE w:val="0"/>
              <w:autoSpaceDN w:val="0"/>
              <w:adjustRightInd w:val="0"/>
              <w:jc w:val="both"/>
              <w:rPr>
                <w:rFonts w:eastAsia="Arial Unicode MS"/>
                <w:szCs w:val="24"/>
              </w:rPr>
            </w:pPr>
            <w:r>
              <w:rPr>
                <w:snapToGrid w:val="0"/>
                <w:color w:val="000000"/>
              </w:rPr>
              <w:t>Commission Regulation (EU) N. 284/2013 of 1</w:t>
            </w:r>
            <w:r>
              <w:rPr>
                <w:snapToGrid w:val="0"/>
                <w:color w:val="000000"/>
                <w:vertAlign w:val="superscript"/>
              </w:rPr>
              <w:t>st</w:t>
            </w:r>
            <w:r>
              <w:rPr>
                <w:snapToGrid w:val="0"/>
                <w:color w:val="000000"/>
              </w:rPr>
              <w:t xml:space="preserve"> of March 2013 setting out the data requirements for plant protection products, in accordance with Regulation (EC) n.1107/2009</w:t>
            </w:r>
          </w:p>
          <w:p w14:paraId="6BBDE781" w14:textId="77777777" w:rsidR="00084961" w:rsidRDefault="00084961" w:rsidP="00791A6D">
            <w:pPr>
              <w:autoSpaceDE w:val="0"/>
              <w:autoSpaceDN w:val="0"/>
              <w:adjustRightInd w:val="0"/>
              <w:jc w:val="both"/>
              <w:rPr>
                <w:rFonts w:eastAsia="Arial Unicode MS"/>
                <w:szCs w:val="24"/>
              </w:rPr>
            </w:pPr>
            <w:r>
              <w:rPr>
                <w:rFonts w:eastAsia="Arial Unicode MS"/>
                <w:szCs w:val="24"/>
              </w:rPr>
              <w:t>Organization for Economic Co-operation and Development (OECD 509) Guideline for the Testing of Chemicals (Crop Field Trial, adopted 7 September 2009)</w:t>
            </w:r>
          </w:p>
          <w:p w14:paraId="6F6742FC" w14:textId="77777777" w:rsidR="00084961" w:rsidRPr="000624AA" w:rsidRDefault="00084961" w:rsidP="00791A6D">
            <w:pPr>
              <w:autoSpaceDE w:val="0"/>
              <w:autoSpaceDN w:val="0"/>
              <w:adjustRightInd w:val="0"/>
              <w:jc w:val="both"/>
              <w:rPr>
                <w:highlight w:val="yellow"/>
              </w:rPr>
            </w:pPr>
          </w:p>
        </w:tc>
      </w:tr>
      <w:tr w:rsidR="00084961" w:rsidRPr="000624AA" w14:paraId="0A803046" w14:textId="77777777" w:rsidTr="00791A6D">
        <w:tc>
          <w:tcPr>
            <w:tcW w:w="1343" w:type="pct"/>
          </w:tcPr>
          <w:p w14:paraId="76A148C5" w14:textId="77777777" w:rsidR="00084961" w:rsidRPr="00677FBA" w:rsidRDefault="00084961" w:rsidP="00791A6D">
            <w:pPr>
              <w:pStyle w:val="RepStandard"/>
            </w:pPr>
            <w:r w:rsidRPr="00677FBA">
              <w:t>Deviations:</w:t>
            </w:r>
          </w:p>
        </w:tc>
        <w:tc>
          <w:tcPr>
            <w:tcW w:w="3657" w:type="pct"/>
          </w:tcPr>
          <w:p w14:paraId="2471AF7E" w14:textId="77777777" w:rsidR="00084961" w:rsidRPr="00084961" w:rsidRDefault="00084961" w:rsidP="00791A6D">
            <w:pPr>
              <w:pStyle w:val="Tekstpodstawowy"/>
            </w:pPr>
            <w:r w:rsidRPr="00084961">
              <w:t>Yes</w:t>
            </w:r>
          </w:p>
          <w:p w14:paraId="38664D6A" w14:textId="77777777" w:rsidR="00084961" w:rsidRDefault="00084961" w:rsidP="00084961">
            <w:pPr>
              <w:pStyle w:val="Tekstpodstawowy"/>
            </w:pPr>
            <w:r>
              <w:lastRenderedPageBreak/>
              <w:t>Deviation No. 1 for the trial U/PR21/SB01: occurrence on 27/04/2020, issued on 04/02/2022</w:t>
            </w:r>
          </w:p>
          <w:p w14:paraId="47B4B0C7" w14:textId="77777777" w:rsidR="00084961" w:rsidRDefault="00084961" w:rsidP="00084961">
            <w:pPr>
              <w:pStyle w:val="Tekstpodstawowy"/>
            </w:pPr>
            <w:r>
              <w:t>Description: Prothioconazole (prothioconazole 110 g/L) was applied to the previous crop in field on 27/04/2020.</w:t>
            </w:r>
          </w:p>
          <w:p w14:paraId="79EE90E4" w14:textId="77777777" w:rsidR="00084961" w:rsidRDefault="00084961" w:rsidP="00084961">
            <w:pPr>
              <w:pStyle w:val="Tekstpodstawowy"/>
            </w:pPr>
            <w:r>
              <w:t>PI’s answer: Full crop protection is recoded in the field trial notebook and field phase report.</w:t>
            </w:r>
          </w:p>
          <w:p w14:paraId="5039696C" w14:textId="77777777" w:rsidR="00084961" w:rsidRDefault="00084961" w:rsidP="00084961">
            <w:pPr>
              <w:pStyle w:val="Tekstpodstawowy"/>
            </w:pPr>
            <w:r>
              <w:t>Impact: As the samples coming from this trial were not analysed there is no impact on this study.</w:t>
            </w:r>
          </w:p>
          <w:p w14:paraId="458E31F8" w14:textId="77777777" w:rsidR="00084961" w:rsidRDefault="00084961" w:rsidP="00084961">
            <w:pPr>
              <w:pStyle w:val="Tekstpodstawowy"/>
            </w:pPr>
            <w:r>
              <w:t>• Deviation No. 1 for the trial H/PR21/SB04: 10/08/2021</w:t>
            </w:r>
          </w:p>
          <w:p w14:paraId="7B1FD9D9" w14:textId="77777777" w:rsidR="00084961" w:rsidRDefault="00084961" w:rsidP="00084961">
            <w:pPr>
              <w:pStyle w:val="Tekstpodstawowy"/>
            </w:pPr>
            <w:r>
              <w:t>Description: At the application the deviation to the target dose was +8.3 % (more than ±5% spray tolerance planned).</w:t>
            </w:r>
          </w:p>
          <w:p w14:paraId="0FF5431C" w14:textId="77777777" w:rsidR="00084961" w:rsidRDefault="00084961" w:rsidP="00084961">
            <w:pPr>
              <w:pStyle w:val="Tekstpodstawowy"/>
            </w:pPr>
            <w:r>
              <w:t>PI’s answer: None.</w:t>
            </w:r>
          </w:p>
          <w:p w14:paraId="4F1C4497" w14:textId="77777777" w:rsidR="00084961" w:rsidRPr="00677FBA" w:rsidRDefault="00084961" w:rsidP="00084961">
            <w:pPr>
              <w:pStyle w:val="Tekstpodstawowy"/>
              <w:rPr>
                <w:highlight w:val="yellow"/>
              </w:rPr>
            </w:pPr>
            <w:r>
              <w:t>Impact: None</w:t>
            </w:r>
          </w:p>
        </w:tc>
      </w:tr>
      <w:tr w:rsidR="00084961" w:rsidRPr="000624AA" w14:paraId="303B7682" w14:textId="77777777" w:rsidTr="00791A6D">
        <w:tc>
          <w:tcPr>
            <w:tcW w:w="1343" w:type="pct"/>
          </w:tcPr>
          <w:p w14:paraId="72C8919E" w14:textId="77777777" w:rsidR="00084961" w:rsidRPr="000624AA" w:rsidRDefault="00084961" w:rsidP="00791A6D">
            <w:pPr>
              <w:pStyle w:val="RepStandard"/>
            </w:pPr>
            <w:r w:rsidRPr="000624AA">
              <w:lastRenderedPageBreak/>
              <w:t>GLP:</w:t>
            </w:r>
          </w:p>
        </w:tc>
        <w:tc>
          <w:tcPr>
            <w:tcW w:w="3657" w:type="pct"/>
          </w:tcPr>
          <w:p w14:paraId="13875057" w14:textId="77777777" w:rsidR="00084961" w:rsidRPr="007B4175" w:rsidRDefault="00084961" w:rsidP="00791A6D">
            <w:pPr>
              <w:pStyle w:val="RepStandard"/>
            </w:pPr>
            <w:r w:rsidRPr="007B4175">
              <w:t>Yes</w:t>
            </w:r>
          </w:p>
          <w:p w14:paraId="4921C97C" w14:textId="77777777" w:rsidR="00084961" w:rsidRPr="000624AA" w:rsidRDefault="00084961" w:rsidP="00791A6D">
            <w:pPr>
              <w:pStyle w:val="RepStandard"/>
              <w:rPr>
                <w:highlight w:val="yellow"/>
              </w:rPr>
            </w:pPr>
          </w:p>
        </w:tc>
      </w:tr>
    </w:tbl>
    <w:p w14:paraId="743E389B" w14:textId="0A22C933" w:rsidR="00084961" w:rsidRDefault="00F76F19" w:rsidP="00084961">
      <w:pPr>
        <w:pStyle w:val="RepStandard"/>
      </w:pPr>
      <w:r>
        <w:t>Acceptability:</w:t>
      </w:r>
    </w:p>
    <w:p w14:paraId="120E9B48" w14:textId="77777777" w:rsidR="00084961" w:rsidRDefault="00084961" w:rsidP="00084961">
      <w:pPr>
        <w:pStyle w:val="RepStandard"/>
      </w:pPr>
    </w:p>
    <w:p w14:paraId="5567CE21" w14:textId="77777777" w:rsidR="00084961" w:rsidRDefault="00084961" w:rsidP="00084961">
      <w:pPr>
        <w:pStyle w:val="RepStandard"/>
      </w:pPr>
    </w:p>
    <w:p w14:paraId="0A5BB1F1" w14:textId="77777777" w:rsidR="00084961" w:rsidRDefault="00084961" w:rsidP="00084961">
      <w:pPr>
        <w:pStyle w:val="RepStandard"/>
      </w:pPr>
    </w:p>
    <w:p w14:paraId="55D58610" w14:textId="77777777" w:rsidR="009B60B1" w:rsidRPr="00415BA8" w:rsidRDefault="009B60B1" w:rsidP="009B60B1">
      <w:pPr>
        <w:pStyle w:val="EFSABodytext"/>
        <w:rPr>
          <w:b/>
          <w:bCs/>
          <w:lang w:val="en-US"/>
        </w:rPr>
      </w:pPr>
      <w:r w:rsidRPr="00415BA8">
        <w:rPr>
          <w:b/>
          <w:bCs/>
          <w:lang w:val="en-US"/>
        </w:rPr>
        <w:t>Material and methods</w:t>
      </w:r>
    </w:p>
    <w:p w14:paraId="7B84E568" w14:textId="77777777" w:rsidR="009B60B1" w:rsidRDefault="009B60B1" w:rsidP="009B60B1">
      <w:pPr>
        <w:pStyle w:val="EFSABodytext"/>
        <w:rPr>
          <w:lang w:val="en-US"/>
        </w:rPr>
      </w:pPr>
      <w:r>
        <w:rPr>
          <w:lang w:val="en-US"/>
        </w:rPr>
        <w:t>The analytical method was fully validated in RAU-003-21. In addition, in</w:t>
      </w:r>
      <w:r w:rsidRPr="00657ED8">
        <w:rPr>
          <w:lang w:val="en-US"/>
        </w:rPr>
        <w:t xml:space="preserve"> order to verify the performance of the analytical method procedural recovery tests were carried out at 0.01 mg/kg (LOQ spiking levels) and 1.0 mg/kg (100xLOQ spiking levels) for all analytes.</w:t>
      </w:r>
    </w:p>
    <w:p w14:paraId="3461BF91" w14:textId="77777777" w:rsidR="009B60B1" w:rsidRDefault="009B60B1" w:rsidP="009B60B1">
      <w:pPr>
        <w:pStyle w:val="EFSABodytext"/>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449"/>
        <w:gridCol w:w="1719"/>
        <w:gridCol w:w="55"/>
        <w:gridCol w:w="1542"/>
        <w:gridCol w:w="56"/>
        <w:gridCol w:w="1676"/>
        <w:gridCol w:w="27"/>
        <w:gridCol w:w="1506"/>
      </w:tblGrid>
      <w:tr w:rsidR="009B60B1" w14:paraId="634AE18E" w14:textId="77777777" w:rsidTr="00EA25E3">
        <w:trPr>
          <w:trHeight w:val="254"/>
          <w:jc w:val="center"/>
        </w:trPr>
        <w:tc>
          <w:tcPr>
            <w:tcW w:w="9629"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24FEF006" w14:textId="77777777" w:rsidR="009B60B1" w:rsidRDefault="009B60B1" w:rsidP="00EA25E3">
            <w:pPr>
              <w:jc w:val="center"/>
              <w:rPr>
                <w:b/>
                <w:bCs/>
                <w:i/>
                <w:snapToGrid w:val="0"/>
              </w:rPr>
            </w:pPr>
            <w:r>
              <w:rPr>
                <w:b/>
                <w:smallCaps/>
                <w:lang w:val="es-ES_tradnl"/>
              </w:rPr>
              <w:t>Procedural Recovery - Quantifier ion</w:t>
            </w:r>
          </w:p>
        </w:tc>
      </w:tr>
      <w:tr w:rsidR="009B60B1" w14:paraId="251CAAED" w14:textId="77777777" w:rsidTr="00EA25E3">
        <w:trPr>
          <w:trHeight w:hRule="exact" w:val="387"/>
          <w:jc w:val="center"/>
        </w:trPr>
        <w:tc>
          <w:tcPr>
            <w:tcW w:w="13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ABBFA73" w14:textId="77777777" w:rsidR="009B60B1" w:rsidRDefault="009B60B1" w:rsidP="00EA25E3">
            <w:pPr>
              <w:jc w:val="center"/>
              <w:rPr>
                <w:b/>
              </w:rPr>
            </w:pPr>
            <w:r>
              <w:rPr>
                <w:b/>
              </w:rPr>
              <w:t>Matrix</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83DCE7" w14:textId="77777777" w:rsidR="009B60B1" w:rsidRDefault="009B60B1" w:rsidP="00EA25E3">
            <w:pPr>
              <w:jc w:val="center"/>
              <w:rPr>
                <w:b/>
              </w:rPr>
            </w:pPr>
            <w:r>
              <w:rPr>
                <w:b/>
              </w:rPr>
              <w:t>Fortification Level</w:t>
            </w:r>
          </w:p>
          <w:p w14:paraId="65BE5C90" w14:textId="77777777" w:rsidR="009B60B1" w:rsidRDefault="009B60B1" w:rsidP="00EA25E3">
            <w:pPr>
              <w:jc w:val="center"/>
              <w:rPr>
                <w:b/>
              </w:rPr>
            </w:pPr>
            <w:r>
              <w:rPr>
                <w:b/>
              </w:rPr>
              <w:t>(mg/kg)</w:t>
            </w:r>
          </w:p>
        </w:tc>
        <w:tc>
          <w:tcPr>
            <w:tcW w:w="3430"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2F1E790" w14:textId="77777777" w:rsidR="009B60B1" w:rsidRDefault="009B60B1" w:rsidP="00EA25E3">
            <w:pPr>
              <w:jc w:val="center"/>
              <w:rPr>
                <w:b/>
                <w:lang w:val="en-GB"/>
              </w:rPr>
            </w:pPr>
            <w:r>
              <w:rPr>
                <w:b/>
                <w:lang w:val="en-GB"/>
              </w:rPr>
              <w:t>Accuracy and precision per level</w:t>
            </w:r>
          </w:p>
        </w:tc>
        <w:tc>
          <w:tcPr>
            <w:tcW w:w="3369"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254D64B1" w14:textId="77777777" w:rsidR="009B60B1" w:rsidRDefault="009B60B1" w:rsidP="00EA25E3">
            <w:pPr>
              <w:jc w:val="center"/>
              <w:rPr>
                <w:b/>
              </w:rPr>
            </w:pPr>
            <w:r>
              <w:rPr>
                <w:b/>
              </w:rPr>
              <w:t>Overall accuracy and precision</w:t>
            </w:r>
          </w:p>
        </w:tc>
      </w:tr>
      <w:tr w:rsidR="009B60B1" w14:paraId="7A086BC6" w14:textId="77777777" w:rsidTr="00EA25E3">
        <w:trPr>
          <w:trHeight w:hRule="exact" w:val="7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60AA8" w14:textId="77777777" w:rsidR="009B60B1" w:rsidRDefault="009B60B1" w:rsidP="00EA25E3">
            <w:pPr>
              <w:rPr>
                <w:b/>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4963B096" w14:textId="77777777" w:rsidR="009B60B1" w:rsidRDefault="009B60B1" w:rsidP="00EA25E3">
            <w:pPr>
              <w:rPr>
                <w:b/>
              </w:rPr>
            </w:pPr>
          </w:p>
        </w:tc>
        <w:tc>
          <w:tcPr>
            <w:tcW w:w="17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7A575E" w14:textId="77777777" w:rsidR="009B60B1" w:rsidRDefault="009B60B1" w:rsidP="00EA25E3">
            <w:pPr>
              <w:jc w:val="center"/>
              <w:rPr>
                <w:b/>
              </w:rPr>
            </w:pPr>
            <w:r>
              <w:rPr>
                <w:b/>
              </w:rPr>
              <w:t>Mean Recovery (%) n=2</w:t>
            </w:r>
          </w:p>
        </w:tc>
        <w:tc>
          <w:tcPr>
            <w:tcW w:w="165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07661B4" w14:textId="77777777" w:rsidR="009B60B1" w:rsidRDefault="009B60B1" w:rsidP="00EA25E3">
            <w:pPr>
              <w:jc w:val="center"/>
              <w:rPr>
                <w:b/>
                <w:lang w:val="en-GB"/>
              </w:rPr>
            </w:pPr>
            <w:r>
              <w:rPr>
                <w:b/>
              </w:rPr>
              <w:t>RSD (%)</w:t>
            </w:r>
          </w:p>
          <w:p w14:paraId="188F04D8" w14:textId="77777777" w:rsidR="009B60B1" w:rsidRDefault="009B60B1" w:rsidP="00EA25E3">
            <w:pPr>
              <w:jc w:val="center"/>
              <w:rPr>
                <w:b/>
              </w:rPr>
            </w:pPr>
            <w:r>
              <w:rPr>
                <w:b/>
              </w:rPr>
              <w:t>n=2</w:t>
            </w:r>
          </w:p>
        </w:tc>
        <w:tc>
          <w:tcPr>
            <w:tcW w:w="1787"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1B98CC3" w14:textId="77777777" w:rsidR="009B60B1" w:rsidRDefault="009B60B1" w:rsidP="00EA25E3">
            <w:pPr>
              <w:jc w:val="center"/>
              <w:rPr>
                <w:b/>
              </w:rPr>
            </w:pPr>
            <w:r>
              <w:rPr>
                <w:b/>
              </w:rPr>
              <w:t>Mean Recovery (%) n=4</w:t>
            </w:r>
          </w:p>
        </w:tc>
        <w:tc>
          <w:tcPr>
            <w:tcW w:w="1582"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659FAD2" w14:textId="77777777" w:rsidR="009B60B1" w:rsidRDefault="009B60B1" w:rsidP="00EA25E3">
            <w:pPr>
              <w:jc w:val="center"/>
              <w:rPr>
                <w:b/>
              </w:rPr>
            </w:pPr>
            <w:r>
              <w:rPr>
                <w:b/>
              </w:rPr>
              <w:t xml:space="preserve">RSD </w:t>
            </w:r>
          </w:p>
          <w:p w14:paraId="44F805EF" w14:textId="77777777" w:rsidR="009B60B1" w:rsidRDefault="009B60B1" w:rsidP="00EA25E3">
            <w:pPr>
              <w:jc w:val="center"/>
              <w:rPr>
                <w:b/>
              </w:rPr>
            </w:pPr>
            <w:r>
              <w:rPr>
                <w:b/>
              </w:rPr>
              <w:t>(%) n=4</w:t>
            </w:r>
          </w:p>
        </w:tc>
      </w:tr>
      <w:tr w:rsidR="009B60B1" w14:paraId="02E5CAAE" w14:textId="77777777" w:rsidTr="00EA25E3">
        <w:trPr>
          <w:trHeight w:hRule="exact" w:val="284"/>
          <w:jc w:val="center"/>
        </w:trPr>
        <w:tc>
          <w:tcPr>
            <w:tcW w:w="1350" w:type="dxa"/>
            <w:vMerge w:val="restart"/>
            <w:tcBorders>
              <w:top w:val="single" w:sz="4" w:space="0" w:color="auto"/>
              <w:left w:val="single" w:sz="4" w:space="0" w:color="auto"/>
              <w:bottom w:val="single" w:sz="4" w:space="0" w:color="auto"/>
              <w:right w:val="single" w:sz="4" w:space="0" w:color="auto"/>
            </w:tcBorders>
            <w:vAlign w:val="center"/>
            <w:hideMark/>
          </w:tcPr>
          <w:p w14:paraId="301B95D9" w14:textId="77777777" w:rsidR="009B60B1" w:rsidRDefault="009B60B1" w:rsidP="00EA25E3">
            <w:pPr>
              <w:jc w:val="center"/>
              <w:rPr>
                <w:b/>
                <w:color w:val="FFFFFF"/>
              </w:rPr>
            </w:pPr>
            <w:r>
              <w:rPr>
                <w:i/>
              </w:rPr>
              <w:t>Sugar beet roots</w:t>
            </w: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2D5076AE" w14:textId="77777777" w:rsidR="009B60B1" w:rsidRDefault="009B60B1" w:rsidP="00EA25E3">
            <w:pPr>
              <w:jc w:val="center"/>
              <w:rPr>
                <w:b/>
                <w:color w:val="FFFFFF"/>
                <w:lang w:val="en-GB"/>
              </w:rPr>
            </w:pPr>
            <w:r>
              <w:rPr>
                <w:b/>
                <w:bCs/>
              </w:rPr>
              <w:t>M04</w:t>
            </w:r>
          </w:p>
        </w:tc>
      </w:tr>
      <w:tr w:rsidR="009B60B1" w14:paraId="1786BE37" w14:textId="77777777" w:rsidTr="00EA25E3">
        <w:trPr>
          <w:trHeight w:hRule="exact" w:val="3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9D240B"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B7C81A1" w14:textId="77777777" w:rsidR="009B60B1" w:rsidRDefault="009B60B1" w:rsidP="00EA25E3">
            <w:pPr>
              <w:jc w:val="center"/>
              <w:rPr>
                <w:lang w:val="de-DE"/>
              </w:rPr>
            </w:pPr>
            <w:r>
              <w:rPr>
                <w:lang w:val="de-DE"/>
              </w:rPr>
              <w:t>0.01</w:t>
            </w:r>
          </w:p>
        </w:tc>
        <w:tc>
          <w:tcPr>
            <w:tcW w:w="1775" w:type="dxa"/>
            <w:tcBorders>
              <w:top w:val="single" w:sz="4" w:space="0" w:color="auto"/>
              <w:left w:val="single" w:sz="4" w:space="0" w:color="auto"/>
              <w:bottom w:val="single" w:sz="4" w:space="0" w:color="auto"/>
              <w:right w:val="single" w:sz="4" w:space="0" w:color="auto"/>
            </w:tcBorders>
            <w:vAlign w:val="center"/>
          </w:tcPr>
          <w:p w14:paraId="5285E0D8" w14:textId="77777777" w:rsidR="009B60B1" w:rsidRDefault="009B60B1" w:rsidP="00EA25E3">
            <w:pPr>
              <w:jc w:val="center"/>
            </w:pPr>
            <w:r>
              <w:t>110.81</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750F92C3" w14:textId="77777777" w:rsidR="009B60B1" w:rsidRDefault="009B60B1" w:rsidP="00EA25E3">
            <w:pPr>
              <w:jc w:val="center"/>
            </w:pPr>
            <w:r>
              <w:t>4.10</w:t>
            </w:r>
          </w:p>
        </w:tc>
        <w:tc>
          <w:tcPr>
            <w:tcW w:w="1787" w:type="dxa"/>
            <w:gridSpan w:val="2"/>
            <w:vMerge w:val="restart"/>
            <w:tcBorders>
              <w:top w:val="single" w:sz="4" w:space="0" w:color="auto"/>
              <w:left w:val="single" w:sz="4" w:space="0" w:color="auto"/>
              <w:bottom w:val="single" w:sz="4" w:space="0" w:color="auto"/>
              <w:right w:val="single" w:sz="4" w:space="0" w:color="auto"/>
            </w:tcBorders>
            <w:vAlign w:val="center"/>
          </w:tcPr>
          <w:p w14:paraId="717E29F0" w14:textId="77777777" w:rsidR="009B60B1" w:rsidRPr="00E67D0B" w:rsidRDefault="009B60B1" w:rsidP="00EA25E3">
            <w:pPr>
              <w:jc w:val="center"/>
            </w:pPr>
            <w:r>
              <w:t>99.26</w:t>
            </w:r>
          </w:p>
        </w:tc>
        <w:tc>
          <w:tcPr>
            <w:tcW w:w="1582" w:type="dxa"/>
            <w:gridSpan w:val="2"/>
            <w:vMerge w:val="restart"/>
            <w:tcBorders>
              <w:top w:val="single" w:sz="4" w:space="0" w:color="auto"/>
              <w:left w:val="single" w:sz="4" w:space="0" w:color="auto"/>
              <w:bottom w:val="single" w:sz="4" w:space="0" w:color="auto"/>
              <w:right w:val="single" w:sz="4" w:space="0" w:color="auto"/>
            </w:tcBorders>
            <w:vAlign w:val="center"/>
          </w:tcPr>
          <w:p w14:paraId="101BD9FF" w14:textId="77777777" w:rsidR="009B60B1" w:rsidRPr="00E67D0B" w:rsidRDefault="009B60B1" w:rsidP="00EA25E3">
            <w:pPr>
              <w:jc w:val="center"/>
            </w:pPr>
            <w:r>
              <w:t>13.70</w:t>
            </w:r>
          </w:p>
        </w:tc>
      </w:tr>
      <w:tr w:rsidR="009B60B1" w14:paraId="0BBBB2C9" w14:textId="77777777" w:rsidTr="00EA25E3">
        <w:trPr>
          <w:trHeight w:hRule="exact" w:val="2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3C0EC3"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460F0CF5" w14:textId="77777777" w:rsidR="009B60B1" w:rsidRDefault="009B60B1" w:rsidP="00EA25E3">
            <w:pPr>
              <w:jc w:val="center"/>
              <w:rPr>
                <w:lang w:val="de-DE"/>
              </w:rPr>
            </w:pPr>
            <w:r>
              <w:rPr>
                <w:lang w:val="de-DE"/>
              </w:rPr>
              <w:t>1.00</w:t>
            </w:r>
          </w:p>
        </w:tc>
        <w:tc>
          <w:tcPr>
            <w:tcW w:w="1775" w:type="dxa"/>
            <w:tcBorders>
              <w:top w:val="single" w:sz="4" w:space="0" w:color="auto"/>
              <w:left w:val="single" w:sz="4" w:space="0" w:color="auto"/>
              <w:bottom w:val="single" w:sz="4" w:space="0" w:color="auto"/>
              <w:right w:val="single" w:sz="4" w:space="0" w:color="auto"/>
            </w:tcBorders>
            <w:vAlign w:val="center"/>
          </w:tcPr>
          <w:p w14:paraId="4A70DCBC" w14:textId="77777777" w:rsidR="009B60B1" w:rsidRDefault="009B60B1" w:rsidP="00EA25E3">
            <w:pPr>
              <w:jc w:val="center"/>
            </w:pPr>
            <w:r>
              <w:t>87.71</w:t>
            </w:r>
          </w:p>
        </w:tc>
        <w:tc>
          <w:tcPr>
            <w:tcW w:w="1655" w:type="dxa"/>
            <w:gridSpan w:val="2"/>
            <w:tcBorders>
              <w:top w:val="single" w:sz="4" w:space="0" w:color="auto"/>
              <w:left w:val="single" w:sz="4" w:space="0" w:color="auto"/>
              <w:bottom w:val="single" w:sz="4" w:space="0" w:color="auto"/>
              <w:right w:val="single" w:sz="4" w:space="0" w:color="auto"/>
            </w:tcBorders>
            <w:vAlign w:val="center"/>
          </w:tcPr>
          <w:p w14:paraId="66D0E7F2" w14:textId="77777777" w:rsidR="009B60B1" w:rsidRDefault="009B60B1" w:rsidP="00EA25E3">
            <w:pPr>
              <w:jc w:val="center"/>
            </w:pPr>
            <w:r>
              <w:t>0.28</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75F0BF9" w14:textId="77777777" w:rsidR="009B60B1" w:rsidRDefault="009B60B1" w:rsidP="00EA25E3">
            <w:pPr>
              <w:rPr>
                <w:b/>
                <w:bC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145B403A" w14:textId="77777777" w:rsidR="009B60B1" w:rsidRDefault="009B60B1" w:rsidP="00EA25E3">
            <w:pPr>
              <w:rPr>
                <w:b/>
                <w:bCs/>
              </w:rPr>
            </w:pPr>
          </w:p>
        </w:tc>
      </w:tr>
      <w:tr w:rsidR="009B60B1" w14:paraId="4B6C58DC" w14:textId="77777777" w:rsidTr="00EA25E3">
        <w:trPr>
          <w:trHeight w:val="2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87F6"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6D5AB205" w14:textId="77777777" w:rsidR="009B60B1" w:rsidRDefault="009B60B1" w:rsidP="00EA25E3">
            <w:pPr>
              <w:jc w:val="center"/>
            </w:pPr>
            <w:r>
              <w:rPr>
                <w:b/>
                <w:bCs/>
              </w:rPr>
              <w:t>M14</w:t>
            </w:r>
          </w:p>
        </w:tc>
      </w:tr>
      <w:tr w:rsidR="009B60B1" w14:paraId="1F303BE3" w14:textId="77777777" w:rsidTr="00EA25E3">
        <w:trPr>
          <w:trHeight w:val="2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99D142"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5FD8295" w14:textId="77777777" w:rsidR="009B60B1" w:rsidRDefault="009B60B1" w:rsidP="00EA25E3">
            <w:pPr>
              <w:jc w:val="center"/>
              <w:rPr>
                <w:lang w:val="en-GB"/>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09874B0D" w14:textId="77777777" w:rsidR="009B60B1" w:rsidRDefault="009B60B1" w:rsidP="00EA25E3">
            <w:pPr>
              <w:jc w:val="center"/>
            </w:pPr>
            <w:r>
              <w:t>107.65</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656D8B0" w14:textId="77777777" w:rsidR="009B60B1" w:rsidRDefault="009B60B1" w:rsidP="00EA25E3">
            <w:pPr>
              <w:jc w:val="center"/>
            </w:pPr>
            <w:r>
              <w:t>2.62</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6CC39CCB" w14:textId="77777777" w:rsidR="009B60B1" w:rsidRPr="00E67D0B" w:rsidRDefault="009B60B1" w:rsidP="00EA25E3">
            <w:pPr>
              <w:jc w:val="center"/>
            </w:pPr>
            <w:r>
              <w:t>97.78</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2763152E" w14:textId="77777777" w:rsidR="009B60B1" w:rsidRPr="00E67D0B" w:rsidRDefault="009B60B1" w:rsidP="00EA25E3">
            <w:pPr>
              <w:jc w:val="center"/>
            </w:pPr>
            <w:r>
              <w:t>11.79</w:t>
            </w:r>
          </w:p>
        </w:tc>
      </w:tr>
      <w:tr w:rsidR="009B60B1" w14:paraId="0F056978"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63375"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09A0C7A1"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781720D6" w14:textId="77777777" w:rsidR="009B60B1" w:rsidRDefault="009B60B1" w:rsidP="00EA25E3">
            <w:pPr>
              <w:jc w:val="center"/>
            </w:pPr>
            <w:r>
              <w:t>87.91</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2A53982C" w14:textId="77777777" w:rsidR="009B60B1" w:rsidRDefault="009B60B1" w:rsidP="00EA25E3">
            <w:pPr>
              <w:jc w:val="center"/>
            </w:pPr>
            <w:r>
              <w:t>1.42</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64018F26"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DD835E" w14:textId="77777777" w:rsidR="009B60B1" w:rsidRDefault="009B60B1" w:rsidP="00EA25E3">
            <w:pPr>
              <w:rPr>
                <w:b/>
                <w:bCs/>
              </w:rPr>
            </w:pPr>
          </w:p>
        </w:tc>
      </w:tr>
      <w:tr w:rsidR="009B60B1" w14:paraId="7DD216A6"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BDC89"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25385999" w14:textId="77777777" w:rsidR="009B60B1" w:rsidRDefault="009B60B1" w:rsidP="00EA25E3">
            <w:pPr>
              <w:jc w:val="center"/>
              <w:rPr>
                <w:b/>
                <w:bCs/>
              </w:rPr>
            </w:pPr>
            <w:r>
              <w:rPr>
                <w:b/>
                <w:bCs/>
              </w:rPr>
              <w:t>M15</w:t>
            </w:r>
          </w:p>
        </w:tc>
      </w:tr>
      <w:tr w:rsidR="009B60B1" w14:paraId="4041ED76"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BBD6DC"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42EC02A"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708EEA0A" w14:textId="77777777" w:rsidR="009B60B1" w:rsidRDefault="009B60B1" w:rsidP="00EA25E3">
            <w:pPr>
              <w:jc w:val="center"/>
            </w:pPr>
            <w:r>
              <w:t>108.70</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35B57938" w14:textId="77777777" w:rsidR="009B60B1" w:rsidRDefault="009B60B1" w:rsidP="00EA25E3">
            <w:pPr>
              <w:jc w:val="center"/>
            </w:pPr>
            <w:r>
              <w:t>0.46</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0DF82F4A" w14:textId="77777777" w:rsidR="009B60B1" w:rsidRPr="00E67D0B" w:rsidRDefault="009B60B1" w:rsidP="00EA25E3">
            <w:pPr>
              <w:jc w:val="center"/>
            </w:pPr>
            <w:r>
              <w:t>98.41</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053AEA7A" w14:textId="77777777" w:rsidR="009B60B1" w:rsidRPr="00E67D0B" w:rsidRDefault="009B60B1" w:rsidP="00EA25E3">
            <w:pPr>
              <w:jc w:val="center"/>
            </w:pPr>
            <w:r>
              <w:t>12.11</w:t>
            </w:r>
          </w:p>
        </w:tc>
      </w:tr>
      <w:tr w:rsidR="009B60B1" w14:paraId="29EB5263"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3FA8FA"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714241E1"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15E64462" w14:textId="77777777" w:rsidR="009B60B1" w:rsidRDefault="009B60B1" w:rsidP="00EA25E3">
            <w:pPr>
              <w:jc w:val="center"/>
            </w:pPr>
            <w:r>
              <w:t>88.11</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3DDA2FF4" w14:textId="77777777" w:rsidR="009B60B1" w:rsidRDefault="009B60B1" w:rsidP="00EA25E3">
            <w:pPr>
              <w:jc w:val="center"/>
            </w:pPr>
            <w:r>
              <w:t>1.64</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66E8100"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57C348" w14:textId="77777777" w:rsidR="009B60B1" w:rsidRDefault="009B60B1" w:rsidP="00EA25E3">
            <w:pPr>
              <w:rPr>
                <w:b/>
                <w:bCs/>
              </w:rPr>
            </w:pPr>
          </w:p>
        </w:tc>
      </w:tr>
      <w:tr w:rsidR="009B60B1" w14:paraId="78790CAE"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46067"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5FB33159" w14:textId="77777777" w:rsidR="009B60B1" w:rsidRDefault="009B60B1" w:rsidP="00EA25E3">
            <w:pPr>
              <w:jc w:val="center"/>
              <w:rPr>
                <w:b/>
                <w:bCs/>
              </w:rPr>
            </w:pPr>
            <w:r>
              <w:rPr>
                <w:b/>
                <w:bCs/>
              </w:rPr>
              <w:t>M16</w:t>
            </w:r>
          </w:p>
        </w:tc>
      </w:tr>
      <w:tr w:rsidR="009B60B1" w14:paraId="2E109C01"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E857E2"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A806FDD"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1C50474E" w14:textId="77777777" w:rsidR="009B60B1" w:rsidRDefault="009B60B1" w:rsidP="00EA25E3">
            <w:pPr>
              <w:jc w:val="center"/>
            </w:pPr>
            <w:r>
              <w:t>109.23</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ECC42E4" w14:textId="77777777" w:rsidR="009B60B1" w:rsidRDefault="009B60B1" w:rsidP="00EA25E3">
            <w:pPr>
              <w:jc w:val="center"/>
            </w:pPr>
            <w:r>
              <w:t>3.61</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0D2F1094" w14:textId="77777777" w:rsidR="009B60B1" w:rsidRPr="00E67D0B" w:rsidRDefault="009B60B1" w:rsidP="00EA25E3">
            <w:pPr>
              <w:jc w:val="center"/>
            </w:pPr>
            <w:r>
              <w:t>99.36</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619BB8E2" w14:textId="77777777" w:rsidR="009B60B1" w:rsidRPr="00E67D0B" w:rsidRDefault="009B60B1" w:rsidP="00EA25E3">
            <w:pPr>
              <w:jc w:val="center"/>
            </w:pPr>
            <w:r>
              <w:t>11.71</w:t>
            </w:r>
          </w:p>
        </w:tc>
      </w:tr>
      <w:tr w:rsidR="009B60B1" w14:paraId="04131BCD"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DAD67"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2F32167F"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2F95C3F4" w14:textId="77777777" w:rsidR="009B60B1" w:rsidRDefault="009B60B1" w:rsidP="00EA25E3">
            <w:pPr>
              <w:jc w:val="center"/>
            </w:pPr>
            <w:r>
              <w:t>89.48</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1F8B3BDD" w14:textId="77777777" w:rsidR="009B60B1" w:rsidRDefault="009B60B1" w:rsidP="00EA25E3">
            <w:pPr>
              <w:jc w:val="center"/>
            </w:pPr>
            <w:r>
              <w:t>0.92</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B84470E"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A6BFA6" w14:textId="77777777" w:rsidR="009B60B1" w:rsidRDefault="009B60B1" w:rsidP="00EA25E3">
            <w:pPr>
              <w:rPr>
                <w:b/>
                <w:bCs/>
              </w:rPr>
            </w:pPr>
          </w:p>
        </w:tc>
      </w:tr>
      <w:tr w:rsidR="009B60B1" w14:paraId="5F7311B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1E2870"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5C024DE4" w14:textId="77777777" w:rsidR="009B60B1" w:rsidRDefault="009B60B1" w:rsidP="00EA25E3">
            <w:pPr>
              <w:jc w:val="center"/>
              <w:rPr>
                <w:b/>
                <w:bCs/>
              </w:rPr>
            </w:pPr>
            <w:r>
              <w:rPr>
                <w:b/>
                <w:bCs/>
              </w:rPr>
              <w:t>M17</w:t>
            </w:r>
          </w:p>
        </w:tc>
      </w:tr>
      <w:tr w:rsidR="009B60B1" w14:paraId="778FC8D2"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7CB822"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37B0D1D6"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156EBE49" w14:textId="77777777" w:rsidR="009B60B1" w:rsidRDefault="009B60B1" w:rsidP="00EA25E3">
            <w:pPr>
              <w:jc w:val="center"/>
            </w:pPr>
            <w:r>
              <w:t>111.44</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5486AB31" w14:textId="77777777" w:rsidR="009B60B1" w:rsidRDefault="009B60B1" w:rsidP="00EA25E3">
            <w:pPr>
              <w:jc w:val="center"/>
            </w:pPr>
            <w:r>
              <w:t>1.47</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4D626B3D" w14:textId="77777777" w:rsidR="009B60B1" w:rsidRPr="00E67D0B" w:rsidRDefault="009B60B1" w:rsidP="00EA25E3">
            <w:pPr>
              <w:jc w:val="center"/>
            </w:pPr>
            <w:r>
              <w:t>101.10</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53B8E757" w14:textId="77777777" w:rsidR="009B60B1" w:rsidRPr="00E67D0B" w:rsidRDefault="009B60B1" w:rsidP="00EA25E3">
            <w:pPr>
              <w:jc w:val="center"/>
            </w:pPr>
            <w:r>
              <w:t>11.84</w:t>
            </w:r>
          </w:p>
        </w:tc>
      </w:tr>
      <w:tr w:rsidR="009B60B1" w14:paraId="4F3FE46E"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1826C9"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394C8A8"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0DE2B47E" w14:textId="77777777" w:rsidR="009B60B1" w:rsidRDefault="009B60B1" w:rsidP="00EA25E3">
            <w:pPr>
              <w:jc w:val="center"/>
            </w:pPr>
            <w:r>
              <w:t>90.77</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D3308FC" w14:textId="77777777" w:rsidR="009B60B1" w:rsidRDefault="009B60B1" w:rsidP="00EA25E3">
            <w:pPr>
              <w:jc w:val="center"/>
            </w:pPr>
            <w:r>
              <w:t>0.23</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39EC82C4"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1615D2A" w14:textId="77777777" w:rsidR="009B60B1" w:rsidRDefault="009B60B1" w:rsidP="00EA25E3">
            <w:pPr>
              <w:rPr>
                <w:b/>
                <w:bCs/>
              </w:rPr>
            </w:pPr>
          </w:p>
        </w:tc>
      </w:tr>
      <w:tr w:rsidR="009B60B1" w14:paraId="1596FFEF"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2B376F" w14:textId="77777777" w:rsidR="009B60B1" w:rsidRDefault="009B60B1" w:rsidP="00EA25E3">
            <w:pPr>
              <w:rPr>
                <w:b/>
                <w:color w:val="FFFFFF"/>
              </w:rPr>
            </w:pPr>
          </w:p>
        </w:tc>
        <w:tc>
          <w:tcPr>
            <w:tcW w:w="8279" w:type="dxa"/>
            <w:gridSpan w:val="8"/>
            <w:tcBorders>
              <w:top w:val="single" w:sz="4" w:space="0" w:color="auto"/>
              <w:left w:val="single" w:sz="4" w:space="0" w:color="auto"/>
              <w:bottom w:val="single" w:sz="4" w:space="0" w:color="auto"/>
              <w:right w:val="single" w:sz="4" w:space="0" w:color="auto"/>
            </w:tcBorders>
            <w:shd w:val="clear" w:color="auto" w:fill="F2F2F2"/>
            <w:vAlign w:val="center"/>
            <w:hideMark/>
          </w:tcPr>
          <w:p w14:paraId="51FA979B" w14:textId="77777777" w:rsidR="009B60B1" w:rsidRDefault="009B60B1" w:rsidP="00EA25E3">
            <w:pPr>
              <w:jc w:val="center"/>
              <w:rPr>
                <w:b/>
                <w:bCs/>
              </w:rPr>
            </w:pPr>
            <w:r>
              <w:rPr>
                <w:b/>
                <w:bCs/>
              </w:rPr>
              <w:t>M18</w:t>
            </w:r>
          </w:p>
        </w:tc>
      </w:tr>
      <w:tr w:rsidR="009B60B1" w14:paraId="781C3E30"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E53982"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60DC0737" w14:textId="77777777" w:rsidR="009B60B1" w:rsidRDefault="009B60B1" w:rsidP="00EA25E3">
            <w:pPr>
              <w:jc w:val="center"/>
              <w:rPr>
                <w:b/>
                <w:bCs/>
              </w:rPr>
            </w:pPr>
            <w:r>
              <w:rPr>
                <w:lang w:val="de-DE"/>
              </w:rPr>
              <w:t>0.01</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740DC4C2" w14:textId="77777777" w:rsidR="009B60B1" w:rsidRDefault="009B60B1" w:rsidP="00EA25E3">
            <w:pPr>
              <w:jc w:val="center"/>
            </w:pPr>
            <w:r>
              <w:t>108.88</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4F424960" w14:textId="77777777" w:rsidR="009B60B1" w:rsidRDefault="009B60B1" w:rsidP="00EA25E3">
            <w:pPr>
              <w:jc w:val="center"/>
            </w:pPr>
            <w:r>
              <w:t>6.06</w:t>
            </w:r>
          </w:p>
        </w:tc>
        <w:tc>
          <w:tcPr>
            <w:tcW w:w="1758" w:type="dxa"/>
            <w:gridSpan w:val="2"/>
            <w:vMerge w:val="restart"/>
            <w:tcBorders>
              <w:top w:val="single" w:sz="4" w:space="0" w:color="auto"/>
              <w:left w:val="single" w:sz="4" w:space="0" w:color="auto"/>
              <w:bottom w:val="single" w:sz="4" w:space="0" w:color="auto"/>
              <w:right w:val="single" w:sz="4" w:space="0" w:color="auto"/>
            </w:tcBorders>
            <w:vAlign w:val="center"/>
          </w:tcPr>
          <w:p w14:paraId="3D05CE4D" w14:textId="77777777" w:rsidR="009B60B1" w:rsidRPr="00E67D0B" w:rsidRDefault="009B60B1" w:rsidP="00EA25E3">
            <w:pPr>
              <w:jc w:val="center"/>
            </w:pPr>
            <w:r>
              <w:t>98.65</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22C8456D" w14:textId="77777777" w:rsidR="009B60B1" w:rsidRPr="00E67D0B" w:rsidRDefault="009B60B1" w:rsidP="00EA25E3">
            <w:pPr>
              <w:jc w:val="center"/>
            </w:pPr>
            <w:r>
              <w:t>12.88</w:t>
            </w:r>
          </w:p>
        </w:tc>
      </w:tr>
      <w:tr w:rsidR="009B60B1" w14:paraId="4EEE9A45" w14:textId="77777777" w:rsidTr="00EA25E3">
        <w:trPr>
          <w:trHeight w:val="26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8A9E3D" w14:textId="77777777" w:rsidR="009B60B1" w:rsidRDefault="009B60B1" w:rsidP="00EA25E3">
            <w:pPr>
              <w:rPr>
                <w:b/>
                <w:color w:val="FFFFFF"/>
              </w:rPr>
            </w:pPr>
          </w:p>
        </w:tc>
        <w:tc>
          <w:tcPr>
            <w:tcW w:w="1480" w:type="dxa"/>
            <w:tcBorders>
              <w:top w:val="single" w:sz="4" w:space="0" w:color="auto"/>
              <w:left w:val="single" w:sz="4" w:space="0" w:color="auto"/>
              <w:bottom w:val="single" w:sz="4" w:space="0" w:color="auto"/>
              <w:right w:val="single" w:sz="4" w:space="0" w:color="auto"/>
            </w:tcBorders>
            <w:vAlign w:val="center"/>
            <w:hideMark/>
          </w:tcPr>
          <w:p w14:paraId="56E56C17" w14:textId="77777777" w:rsidR="009B60B1" w:rsidRDefault="009B60B1" w:rsidP="00EA25E3">
            <w:pPr>
              <w:jc w:val="center"/>
              <w:rPr>
                <w:b/>
                <w:bCs/>
              </w:rPr>
            </w:pPr>
            <w:r>
              <w:rPr>
                <w:lang w:val="de-DE"/>
              </w:rPr>
              <w:t>1.00</w:t>
            </w:r>
          </w:p>
        </w:tc>
        <w:tc>
          <w:tcPr>
            <w:tcW w:w="1831" w:type="dxa"/>
            <w:gridSpan w:val="2"/>
            <w:tcBorders>
              <w:top w:val="single" w:sz="4" w:space="0" w:color="auto"/>
              <w:left w:val="single" w:sz="4" w:space="0" w:color="auto"/>
              <w:bottom w:val="single" w:sz="4" w:space="0" w:color="auto"/>
              <w:right w:val="single" w:sz="4" w:space="0" w:color="auto"/>
            </w:tcBorders>
            <w:vAlign w:val="center"/>
          </w:tcPr>
          <w:p w14:paraId="3A7097C8" w14:textId="77777777" w:rsidR="009B60B1" w:rsidRDefault="009B60B1" w:rsidP="00EA25E3">
            <w:pPr>
              <w:jc w:val="center"/>
            </w:pPr>
            <w:r>
              <w:t>88.43</w:t>
            </w:r>
          </w:p>
        </w:tc>
        <w:tc>
          <w:tcPr>
            <w:tcW w:w="1656" w:type="dxa"/>
            <w:gridSpan w:val="2"/>
            <w:tcBorders>
              <w:top w:val="single" w:sz="4" w:space="0" w:color="auto"/>
              <w:left w:val="single" w:sz="4" w:space="0" w:color="auto"/>
              <w:bottom w:val="single" w:sz="4" w:space="0" w:color="auto"/>
              <w:right w:val="single" w:sz="4" w:space="0" w:color="auto"/>
            </w:tcBorders>
            <w:vAlign w:val="center"/>
          </w:tcPr>
          <w:p w14:paraId="0C7B9CF1" w14:textId="77777777" w:rsidR="009B60B1" w:rsidRDefault="009B60B1" w:rsidP="00EA25E3">
            <w:pPr>
              <w:jc w:val="center"/>
            </w:pPr>
            <w:r>
              <w:t>5.35</w:t>
            </w:r>
          </w:p>
        </w:tc>
        <w:tc>
          <w:tcPr>
            <w:tcW w:w="0" w:type="auto"/>
            <w:gridSpan w:val="2"/>
            <w:vMerge/>
            <w:tcBorders>
              <w:top w:val="single" w:sz="4" w:space="0" w:color="auto"/>
              <w:left w:val="single" w:sz="4" w:space="0" w:color="auto"/>
              <w:bottom w:val="single" w:sz="4" w:space="0" w:color="auto"/>
              <w:right w:val="single" w:sz="4" w:space="0" w:color="auto"/>
            </w:tcBorders>
            <w:vAlign w:val="center"/>
          </w:tcPr>
          <w:p w14:paraId="7D406F63" w14:textId="77777777" w:rsidR="009B60B1" w:rsidRDefault="009B60B1" w:rsidP="00EA25E3">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FE1EC1" w14:textId="77777777" w:rsidR="009B60B1" w:rsidRDefault="009B60B1" w:rsidP="00EA25E3">
            <w:pPr>
              <w:rPr>
                <w:b/>
                <w:bCs/>
              </w:rPr>
            </w:pPr>
          </w:p>
        </w:tc>
      </w:tr>
    </w:tbl>
    <w:p w14:paraId="32A11FD6" w14:textId="77777777" w:rsidR="009B60B1" w:rsidRDefault="009B60B1" w:rsidP="009B60B1">
      <w:pPr>
        <w:pStyle w:val="EFSABodytext"/>
        <w:rPr>
          <w:lang w:val="en-US"/>
        </w:rPr>
      </w:pPr>
    </w:p>
    <w:p w14:paraId="6A4F1541" w14:textId="77777777" w:rsidR="009B60B1" w:rsidRDefault="009B60B1" w:rsidP="009B60B1">
      <w:pPr>
        <w:pStyle w:val="EFSABodytext"/>
        <w:rPr>
          <w:lang w:val="en-US"/>
        </w:rPr>
      </w:pPr>
    </w:p>
    <w:p w14:paraId="7AC617E1" w14:textId="73B0A35E" w:rsidR="00084961" w:rsidRDefault="009B60B1" w:rsidP="009B60B1">
      <w:pPr>
        <w:pStyle w:val="RepStandard"/>
        <w:sectPr w:rsidR="00084961" w:rsidSect="0051296A">
          <w:pgSz w:w="11906" w:h="16838" w:code="9"/>
          <w:pgMar w:top="1134" w:right="1134" w:bottom="1134" w:left="1418" w:header="709" w:footer="142" w:gutter="0"/>
          <w:pgNumType w:chapSep="period"/>
          <w:cols w:space="720"/>
          <w:docGrid w:linePitch="326"/>
        </w:sectPr>
      </w:pPr>
      <w:r>
        <w:rPr>
          <w:lang w:val="en-US"/>
        </w:rPr>
        <w:t xml:space="preserve">The maximum storage interval between </w:t>
      </w:r>
      <w:r w:rsidRPr="00657ED8">
        <w:rPr>
          <w:lang w:val="en-US"/>
        </w:rPr>
        <w:t>sampling and sample extraction</w:t>
      </w:r>
      <w:r>
        <w:rPr>
          <w:lang w:val="en-US"/>
        </w:rPr>
        <w:t xml:space="preserve"> was 105 days.</w:t>
      </w:r>
    </w:p>
    <w:p w14:paraId="1C8F0ED2" w14:textId="77777777" w:rsidR="009829AE" w:rsidRPr="00BB42CE" w:rsidRDefault="009829AE" w:rsidP="009829AE">
      <w:pPr>
        <w:pStyle w:val="RepLabel"/>
      </w:pPr>
      <w:r w:rsidRPr="009767BA">
        <w:lastRenderedPageBreak/>
        <w:t>Table A </w:t>
      </w:r>
      <w:r w:rsidR="005378C4">
        <w:t>28</w:t>
      </w:r>
      <w:r w:rsidR="00C02CE8">
        <w:fldChar w:fldCharType="begin"/>
      </w:r>
      <w:r w:rsidR="00C02CE8">
        <w:instrText xml:space="preserve"> SEQ Table_A \* ARABIC </w:instrText>
      </w:r>
      <w:r w:rsidR="00C02CE8">
        <w:fldChar w:fldCharType="end"/>
      </w:r>
      <w:r w:rsidRPr="009767BA">
        <w:t>:</w:t>
      </w:r>
      <w:r w:rsidRPr="009767BA">
        <w:tab/>
      </w:r>
      <w:r w:rsidRPr="00D72745">
        <w:t xml:space="preserve">Summary of the study </w:t>
      </w:r>
      <w:r>
        <w:t>RAU</w:t>
      </w:r>
      <w:r w:rsidRPr="00D72745">
        <w:t>-0</w:t>
      </w:r>
      <w:r>
        <w:t>15</w:t>
      </w:r>
      <w:r w:rsidRPr="00D72745">
        <w:t>-2</w:t>
      </w:r>
      <w:r>
        <w:t>1</w:t>
      </w:r>
      <w:r w:rsidRPr="00D72745">
        <w:t xml:space="preserve"> trials</w:t>
      </w:r>
    </w:p>
    <w:p w14:paraId="37386056" w14:textId="77777777" w:rsidR="00EB1209" w:rsidRDefault="00EB1209" w:rsidP="006B6988">
      <w:pPr>
        <w:pStyle w:val="RepStandard"/>
      </w:pPr>
    </w:p>
    <w:tbl>
      <w:tblPr>
        <w:tblW w:w="5000" w:type="pct"/>
        <w:tblLook w:val="04A0" w:firstRow="1" w:lastRow="0" w:firstColumn="1" w:lastColumn="0" w:noHBand="0" w:noVBand="1"/>
      </w:tblPr>
      <w:tblGrid>
        <w:gridCol w:w="1277"/>
        <w:gridCol w:w="1153"/>
        <w:gridCol w:w="1348"/>
        <w:gridCol w:w="763"/>
        <w:gridCol w:w="482"/>
        <w:gridCol w:w="621"/>
        <w:gridCol w:w="690"/>
        <w:gridCol w:w="407"/>
        <w:gridCol w:w="1013"/>
        <w:gridCol w:w="903"/>
        <w:gridCol w:w="807"/>
        <w:gridCol w:w="566"/>
        <w:gridCol w:w="587"/>
        <w:gridCol w:w="588"/>
        <w:gridCol w:w="588"/>
        <w:gridCol w:w="588"/>
        <w:gridCol w:w="588"/>
        <w:gridCol w:w="725"/>
        <w:gridCol w:w="435"/>
        <w:gridCol w:w="435"/>
      </w:tblGrid>
      <w:tr w:rsidR="00084961" w:rsidRPr="00084961" w14:paraId="772AD4CE" w14:textId="77777777" w:rsidTr="00927181">
        <w:trPr>
          <w:cantSplit/>
          <w:trHeight w:val="473"/>
        </w:trPr>
        <w:tc>
          <w:tcPr>
            <w:tcW w:w="422" w:type="pct"/>
            <w:vMerge w:val="restart"/>
            <w:tcBorders>
              <w:top w:val="single" w:sz="2" w:space="0" w:color="auto"/>
              <w:left w:val="single" w:sz="2" w:space="0" w:color="auto"/>
              <w:bottom w:val="single" w:sz="2" w:space="0" w:color="auto"/>
              <w:right w:val="single" w:sz="2" w:space="0" w:color="auto"/>
            </w:tcBorders>
            <w:vAlign w:val="center"/>
            <w:hideMark/>
          </w:tcPr>
          <w:p w14:paraId="08D4991D" w14:textId="77777777" w:rsidR="00084961" w:rsidRPr="00084961" w:rsidRDefault="00084961" w:rsidP="00791A6D">
            <w:pPr>
              <w:jc w:val="center"/>
              <w:rPr>
                <w:b/>
                <w:sz w:val="18"/>
                <w:szCs w:val="18"/>
              </w:rPr>
            </w:pPr>
            <w:r w:rsidRPr="00084961">
              <w:rPr>
                <w:b/>
                <w:sz w:val="18"/>
                <w:szCs w:val="18"/>
              </w:rPr>
              <w:t xml:space="preserve">Report No. Location </w:t>
            </w:r>
          </w:p>
        </w:tc>
        <w:tc>
          <w:tcPr>
            <w:tcW w:w="398" w:type="pct"/>
            <w:vMerge w:val="restart"/>
            <w:tcBorders>
              <w:top w:val="single" w:sz="2" w:space="0" w:color="auto"/>
              <w:left w:val="single" w:sz="2" w:space="0" w:color="auto"/>
              <w:bottom w:val="single" w:sz="2" w:space="0" w:color="auto"/>
              <w:right w:val="single" w:sz="2" w:space="0" w:color="auto"/>
            </w:tcBorders>
            <w:vAlign w:val="center"/>
            <w:hideMark/>
          </w:tcPr>
          <w:p w14:paraId="5F02A727" w14:textId="77777777" w:rsidR="00084961" w:rsidRPr="00084961" w:rsidRDefault="00084961" w:rsidP="00791A6D">
            <w:pPr>
              <w:jc w:val="center"/>
              <w:rPr>
                <w:b/>
                <w:sz w:val="18"/>
                <w:szCs w:val="18"/>
              </w:rPr>
            </w:pPr>
            <w:r w:rsidRPr="00084961">
              <w:rPr>
                <w:b/>
                <w:sz w:val="18"/>
                <w:szCs w:val="18"/>
              </w:rPr>
              <w:t>Commodity/ Variety</w:t>
            </w:r>
          </w:p>
        </w:tc>
        <w:tc>
          <w:tcPr>
            <w:tcW w:w="465" w:type="pct"/>
            <w:vMerge w:val="restart"/>
            <w:tcBorders>
              <w:top w:val="single" w:sz="2" w:space="0" w:color="auto"/>
              <w:left w:val="single" w:sz="2" w:space="0" w:color="auto"/>
              <w:bottom w:val="single" w:sz="2" w:space="0" w:color="auto"/>
              <w:right w:val="single" w:sz="2" w:space="0" w:color="auto"/>
            </w:tcBorders>
            <w:vAlign w:val="center"/>
            <w:hideMark/>
          </w:tcPr>
          <w:p w14:paraId="03D37729" w14:textId="77777777" w:rsidR="00084961" w:rsidRPr="00084961" w:rsidRDefault="00084961" w:rsidP="00791A6D">
            <w:pPr>
              <w:jc w:val="center"/>
              <w:rPr>
                <w:b/>
                <w:sz w:val="18"/>
                <w:szCs w:val="18"/>
              </w:rPr>
            </w:pPr>
            <w:r w:rsidRPr="00084961">
              <w:rPr>
                <w:b/>
                <w:sz w:val="18"/>
                <w:szCs w:val="18"/>
              </w:rPr>
              <w:t>Date of (b)</w:t>
            </w:r>
          </w:p>
          <w:p w14:paraId="628F1A43" w14:textId="77777777" w:rsidR="00084961" w:rsidRPr="00084961" w:rsidRDefault="00084961" w:rsidP="00791A6D">
            <w:pPr>
              <w:ind w:left="-113"/>
              <w:jc w:val="center"/>
              <w:rPr>
                <w:b/>
                <w:sz w:val="18"/>
                <w:szCs w:val="18"/>
              </w:rPr>
            </w:pPr>
            <w:r w:rsidRPr="00084961">
              <w:rPr>
                <w:b/>
                <w:sz w:val="18"/>
                <w:szCs w:val="18"/>
              </w:rPr>
              <w:t>1) Sowing or Transplanting</w:t>
            </w:r>
          </w:p>
          <w:p w14:paraId="26EF694A" w14:textId="77777777" w:rsidR="00084961" w:rsidRPr="00084961" w:rsidRDefault="00084961" w:rsidP="00791A6D">
            <w:pPr>
              <w:jc w:val="center"/>
              <w:rPr>
                <w:b/>
                <w:sz w:val="18"/>
                <w:szCs w:val="18"/>
              </w:rPr>
            </w:pPr>
            <w:r w:rsidRPr="00084961">
              <w:rPr>
                <w:b/>
                <w:sz w:val="18"/>
                <w:szCs w:val="18"/>
              </w:rPr>
              <w:t>2) Flowering</w:t>
            </w:r>
          </w:p>
          <w:p w14:paraId="49A6F368" w14:textId="77777777" w:rsidR="00084961" w:rsidRPr="00084961" w:rsidRDefault="00084961" w:rsidP="00791A6D">
            <w:pPr>
              <w:jc w:val="center"/>
              <w:rPr>
                <w:b/>
                <w:sz w:val="18"/>
                <w:szCs w:val="18"/>
              </w:rPr>
            </w:pPr>
            <w:r w:rsidRPr="00084961">
              <w:rPr>
                <w:b/>
                <w:sz w:val="18"/>
                <w:szCs w:val="18"/>
              </w:rPr>
              <w:t>3) Harvest</w:t>
            </w:r>
          </w:p>
        </w:tc>
        <w:tc>
          <w:tcPr>
            <w:tcW w:w="1013" w:type="pct"/>
            <w:gridSpan w:val="5"/>
            <w:tcBorders>
              <w:top w:val="single" w:sz="2" w:space="0" w:color="auto"/>
              <w:left w:val="single" w:sz="2" w:space="0" w:color="auto"/>
              <w:bottom w:val="single" w:sz="2" w:space="0" w:color="auto"/>
              <w:right w:val="single" w:sz="2" w:space="0" w:color="auto"/>
            </w:tcBorders>
            <w:vAlign w:val="center"/>
            <w:hideMark/>
          </w:tcPr>
          <w:p w14:paraId="24D4A71D" w14:textId="77777777" w:rsidR="00084961" w:rsidRPr="00084961" w:rsidRDefault="00084961" w:rsidP="00791A6D">
            <w:pPr>
              <w:jc w:val="center"/>
              <w:rPr>
                <w:b/>
                <w:sz w:val="18"/>
                <w:szCs w:val="18"/>
              </w:rPr>
            </w:pPr>
            <w:r w:rsidRPr="00084961">
              <w:rPr>
                <w:b/>
                <w:sz w:val="18"/>
                <w:szCs w:val="18"/>
              </w:rPr>
              <w:t>Application Rate per Treatment</w:t>
            </w:r>
          </w:p>
        </w:tc>
        <w:tc>
          <w:tcPr>
            <w:tcW w:w="350" w:type="pct"/>
            <w:vMerge w:val="restart"/>
            <w:tcBorders>
              <w:top w:val="single" w:sz="2" w:space="0" w:color="auto"/>
              <w:left w:val="single" w:sz="2" w:space="0" w:color="auto"/>
              <w:bottom w:val="single" w:sz="2" w:space="0" w:color="auto"/>
              <w:right w:val="single" w:sz="2" w:space="0" w:color="auto"/>
            </w:tcBorders>
            <w:vAlign w:val="center"/>
            <w:hideMark/>
          </w:tcPr>
          <w:p w14:paraId="0D1BBE35" w14:textId="77777777" w:rsidR="00084961" w:rsidRPr="00084961" w:rsidRDefault="00084961" w:rsidP="00791A6D">
            <w:pPr>
              <w:jc w:val="center"/>
              <w:rPr>
                <w:b/>
                <w:sz w:val="18"/>
                <w:szCs w:val="18"/>
              </w:rPr>
            </w:pPr>
            <w:r w:rsidRPr="00084961">
              <w:rPr>
                <w:b/>
                <w:sz w:val="18"/>
                <w:szCs w:val="18"/>
              </w:rPr>
              <w:t>Dates of Treatment (s) or No. of Treatment and Last Date (c)</w:t>
            </w:r>
          </w:p>
        </w:tc>
        <w:tc>
          <w:tcPr>
            <w:tcW w:w="312" w:type="pct"/>
            <w:vMerge w:val="restart"/>
            <w:tcBorders>
              <w:top w:val="single" w:sz="2" w:space="0" w:color="auto"/>
              <w:left w:val="single" w:sz="2" w:space="0" w:color="auto"/>
              <w:bottom w:val="single" w:sz="2" w:space="0" w:color="auto"/>
              <w:right w:val="single" w:sz="2" w:space="0" w:color="auto"/>
            </w:tcBorders>
            <w:vAlign w:val="center"/>
            <w:hideMark/>
          </w:tcPr>
          <w:p w14:paraId="7C5CB358" w14:textId="77777777" w:rsidR="00084961" w:rsidRPr="00084961" w:rsidRDefault="00084961" w:rsidP="00791A6D">
            <w:pPr>
              <w:ind w:left="-114"/>
              <w:jc w:val="center"/>
              <w:rPr>
                <w:b/>
                <w:sz w:val="18"/>
                <w:szCs w:val="18"/>
              </w:rPr>
            </w:pPr>
            <w:r w:rsidRPr="00084961">
              <w:rPr>
                <w:b/>
                <w:sz w:val="18"/>
                <w:szCs w:val="18"/>
              </w:rPr>
              <w:t>Growth Stage at Last Treatment or Date</w:t>
            </w:r>
          </w:p>
        </w:tc>
        <w:tc>
          <w:tcPr>
            <w:tcW w:w="279" w:type="pct"/>
            <w:vMerge w:val="restart"/>
            <w:tcBorders>
              <w:top w:val="single" w:sz="2" w:space="0" w:color="auto"/>
              <w:left w:val="single" w:sz="2" w:space="0" w:color="auto"/>
              <w:bottom w:val="single" w:sz="2" w:space="0" w:color="auto"/>
              <w:right w:val="single" w:sz="2" w:space="0" w:color="auto"/>
            </w:tcBorders>
            <w:vAlign w:val="center"/>
            <w:hideMark/>
          </w:tcPr>
          <w:p w14:paraId="0B592ABD" w14:textId="77777777" w:rsidR="00084961" w:rsidRPr="00084961" w:rsidRDefault="00084961" w:rsidP="00791A6D">
            <w:pPr>
              <w:ind w:left="-101"/>
              <w:jc w:val="center"/>
              <w:rPr>
                <w:b/>
                <w:sz w:val="18"/>
                <w:szCs w:val="18"/>
              </w:rPr>
            </w:pPr>
            <w:r w:rsidRPr="00084961">
              <w:rPr>
                <w:b/>
                <w:sz w:val="18"/>
                <w:szCs w:val="18"/>
              </w:rPr>
              <w:t>Portion</w:t>
            </w:r>
          </w:p>
          <w:p w14:paraId="76C93A32" w14:textId="77777777" w:rsidR="00084961" w:rsidRPr="00084961" w:rsidRDefault="00084961" w:rsidP="00791A6D">
            <w:pPr>
              <w:ind w:hanging="101"/>
              <w:jc w:val="center"/>
              <w:rPr>
                <w:b/>
                <w:sz w:val="18"/>
                <w:szCs w:val="18"/>
              </w:rPr>
            </w:pPr>
            <w:r w:rsidRPr="00084961">
              <w:rPr>
                <w:b/>
                <w:sz w:val="18"/>
                <w:szCs w:val="18"/>
              </w:rPr>
              <w:t>Analysed</w:t>
            </w:r>
          </w:p>
          <w:p w14:paraId="20CA9072" w14:textId="77777777" w:rsidR="00084961" w:rsidRPr="00084961" w:rsidRDefault="00084961" w:rsidP="00791A6D">
            <w:pPr>
              <w:jc w:val="center"/>
              <w:rPr>
                <w:b/>
                <w:sz w:val="18"/>
                <w:szCs w:val="18"/>
              </w:rPr>
            </w:pPr>
            <w:r w:rsidRPr="00084961">
              <w:rPr>
                <w:b/>
                <w:sz w:val="18"/>
                <w:szCs w:val="18"/>
              </w:rPr>
              <w:t>(a)</w:t>
            </w:r>
          </w:p>
        </w:tc>
        <w:tc>
          <w:tcPr>
            <w:tcW w:w="1467" w:type="pct"/>
            <w:gridSpan w:val="7"/>
            <w:tcBorders>
              <w:top w:val="single" w:sz="2" w:space="0" w:color="auto"/>
              <w:left w:val="single" w:sz="2" w:space="0" w:color="auto"/>
              <w:bottom w:val="single" w:sz="2" w:space="0" w:color="auto"/>
              <w:right w:val="single" w:sz="2" w:space="0" w:color="auto"/>
            </w:tcBorders>
            <w:vAlign w:val="center"/>
            <w:hideMark/>
          </w:tcPr>
          <w:p w14:paraId="161417B2" w14:textId="77777777" w:rsidR="00084961" w:rsidRPr="00084961" w:rsidRDefault="00084961" w:rsidP="00791A6D">
            <w:pPr>
              <w:ind w:left="113" w:right="113"/>
              <w:jc w:val="center"/>
              <w:rPr>
                <w:b/>
                <w:spacing w:val="-6"/>
                <w:sz w:val="18"/>
                <w:szCs w:val="18"/>
              </w:rPr>
            </w:pPr>
            <w:r w:rsidRPr="00084961">
              <w:rPr>
                <w:b/>
                <w:sz w:val="18"/>
                <w:szCs w:val="18"/>
              </w:rPr>
              <w:t>Residues (mg/kg)</w:t>
            </w:r>
          </w:p>
        </w:tc>
        <w:tc>
          <w:tcPr>
            <w:tcW w:w="147" w:type="pct"/>
            <w:vMerge w:val="restart"/>
            <w:tcBorders>
              <w:top w:val="single" w:sz="2" w:space="0" w:color="auto"/>
              <w:left w:val="single" w:sz="2" w:space="0" w:color="auto"/>
              <w:bottom w:val="single" w:sz="2" w:space="0" w:color="auto"/>
              <w:right w:val="single" w:sz="2" w:space="0" w:color="auto"/>
            </w:tcBorders>
            <w:textDirection w:val="btLr"/>
            <w:hideMark/>
          </w:tcPr>
          <w:p w14:paraId="1BDDB692" w14:textId="77777777" w:rsidR="00084961" w:rsidRPr="00084961" w:rsidRDefault="00084961" w:rsidP="00791A6D">
            <w:pPr>
              <w:ind w:left="113" w:right="113"/>
              <w:rPr>
                <w:b/>
                <w:sz w:val="18"/>
                <w:szCs w:val="18"/>
              </w:rPr>
            </w:pPr>
            <w:r w:rsidRPr="00084961">
              <w:rPr>
                <w:b/>
                <w:spacing w:val="-6"/>
                <w:sz w:val="18"/>
                <w:szCs w:val="18"/>
              </w:rPr>
              <w:t>PHI (Days) (d)</w:t>
            </w:r>
          </w:p>
        </w:tc>
        <w:tc>
          <w:tcPr>
            <w:tcW w:w="147" w:type="pct"/>
            <w:vMerge w:val="restart"/>
            <w:tcBorders>
              <w:top w:val="single" w:sz="2" w:space="0" w:color="auto"/>
              <w:left w:val="single" w:sz="2" w:space="0" w:color="auto"/>
              <w:bottom w:val="single" w:sz="2" w:space="0" w:color="auto"/>
              <w:right w:val="single" w:sz="2" w:space="0" w:color="auto"/>
            </w:tcBorders>
            <w:textDirection w:val="btLr"/>
          </w:tcPr>
          <w:p w14:paraId="23B1CDA4" w14:textId="77777777" w:rsidR="00084961" w:rsidRPr="00084961" w:rsidRDefault="00084961" w:rsidP="00791A6D">
            <w:pPr>
              <w:ind w:left="113" w:right="113"/>
              <w:rPr>
                <w:b/>
                <w:sz w:val="18"/>
                <w:szCs w:val="18"/>
              </w:rPr>
            </w:pPr>
            <w:r w:rsidRPr="00084961">
              <w:rPr>
                <w:b/>
                <w:sz w:val="18"/>
                <w:szCs w:val="18"/>
              </w:rPr>
              <w:t>Remarks:(e)</w:t>
            </w:r>
          </w:p>
        </w:tc>
      </w:tr>
      <w:tr w:rsidR="00084961" w:rsidRPr="00084961" w14:paraId="6DEC5B98" w14:textId="77777777" w:rsidTr="00927181">
        <w:trPr>
          <w:cantSplit/>
          <w:trHeight w:val="1019"/>
        </w:trPr>
        <w:tc>
          <w:tcPr>
            <w:tcW w:w="422" w:type="pct"/>
            <w:vMerge/>
            <w:tcBorders>
              <w:top w:val="single" w:sz="2" w:space="0" w:color="auto"/>
              <w:left w:val="single" w:sz="2" w:space="0" w:color="auto"/>
              <w:bottom w:val="single" w:sz="4" w:space="0" w:color="auto"/>
              <w:right w:val="single" w:sz="2" w:space="0" w:color="auto"/>
            </w:tcBorders>
            <w:vAlign w:val="center"/>
            <w:hideMark/>
          </w:tcPr>
          <w:p w14:paraId="4132E6EF" w14:textId="77777777" w:rsidR="00084961" w:rsidRPr="00084961" w:rsidRDefault="00084961" w:rsidP="00791A6D">
            <w:pPr>
              <w:rPr>
                <w:b/>
                <w:sz w:val="18"/>
                <w:szCs w:val="18"/>
              </w:rPr>
            </w:pPr>
          </w:p>
        </w:tc>
        <w:tc>
          <w:tcPr>
            <w:tcW w:w="398" w:type="pct"/>
            <w:vMerge/>
            <w:tcBorders>
              <w:top w:val="single" w:sz="2" w:space="0" w:color="auto"/>
              <w:left w:val="single" w:sz="2" w:space="0" w:color="auto"/>
              <w:bottom w:val="single" w:sz="4" w:space="0" w:color="auto"/>
              <w:right w:val="single" w:sz="2" w:space="0" w:color="auto"/>
            </w:tcBorders>
            <w:vAlign w:val="center"/>
            <w:hideMark/>
          </w:tcPr>
          <w:p w14:paraId="58D241A7" w14:textId="77777777" w:rsidR="00084961" w:rsidRPr="00084961" w:rsidRDefault="00084961" w:rsidP="00791A6D">
            <w:pPr>
              <w:rPr>
                <w:b/>
                <w:sz w:val="18"/>
                <w:szCs w:val="18"/>
              </w:rPr>
            </w:pPr>
          </w:p>
        </w:tc>
        <w:tc>
          <w:tcPr>
            <w:tcW w:w="465" w:type="pct"/>
            <w:vMerge/>
            <w:tcBorders>
              <w:top w:val="single" w:sz="2" w:space="0" w:color="auto"/>
              <w:left w:val="single" w:sz="2" w:space="0" w:color="auto"/>
              <w:bottom w:val="single" w:sz="4" w:space="0" w:color="auto"/>
              <w:right w:val="single" w:sz="2" w:space="0" w:color="auto"/>
            </w:tcBorders>
            <w:vAlign w:val="center"/>
            <w:hideMark/>
          </w:tcPr>
          <w:p w14:paraId="152D93EA" w14:textId="77777777" w:rsidR="00084961" w:rsidRPr="00084961" w:rsidRDefault="00084961" w:rsidP="00791A6D">
            <w:pPr>
              <w:rPr>
                <w:b/>
                <w:sz w:val="18"/>
                <w:szCs w:val="18"/>
              </w:rPr>
            </w:pPr>
          </w:p>
        </w:tc>
        <w:tc>
          <w:tcPr>
            <w:tcW w:w="264" w:type="pct"/>
            <w:tcBorders>
              <w:top w:val="single" w:sz="2" w:space="0" w:color="auto"/>
              <w:left w:val="single" w:sz="2" w:space="0" w:color="auto"/>
              <w:bottom w:val="single" w:sz="4" w:space="0" w:color="auto"/>
              <w:right w:val="single" w:sz="2" w:space="0" w:color="auto"/>
            </w:tcBorders>
            <w:vAlign w:val="center"/>
            <w:hideMark/>
          </w:tcPr>
          <w:p w14:paraId="10902F3C" w14:textId="77777777" w:rsidR="00084961" w:rsidRPr="00084961" w:rsidRDefault="00084961" w:rsidP="00791A6D">
            <w:pPr>
              <w:tabs>
                <w:tab w:val="center" w:pos="1530"/>
              </w:tabs>
              <w:ind w:left="-112" w:right="-114"/>
              <w:jc w:val="center"/>
              <w:rPr>
                <w:b/>
                <w:sz w:val="18"/>
                <w:szCs w:val="18"/>
              </w:rPr>
            </w:pPr>
            <w:r w:rsidRPr="00084961">
              <w:rPr>
                <w:b/>
                <w:sz w:val="18"/>
                <w:szCs w:val="18"/>
              </w:rPr>
              <w:t>Active ingredient</w:t>
            </w:r>
          </w:p>
        </w:tc>
        <w:tc>
          <w:tcPr>
            <w:tcW w:w="163" w:type="pct"/>
            <w:tcBorders>
              <w:top w:val="single" w:sz="2" w:space="0" w:color="auto"/>
              <w:left w:val="single" w:sz="2" w:space="0" w:color="auto"/>
              <w:bottom w:val="single" w:sz="4" w:space="0" w:color="auto"/>
              <w:right w:val="single" w:sz="2" w:space="0" w:color="auto"/>
            </w:tcBorders>
            <w:vAlign w:val="center"/>
            <w:hideMark/>
          </w:tcPr>
          <w:p w14:paraId="0670BF42" w14:textId="77777777" w:rsidR="00084961" w:rsidRPr="00084961" w:rsidRDefault="00084961" w:rsidP="00791A6D">
            <w:pPr>
              <w:tabs>
                <w:tab w:val="center" w:pos="1530"/>
              </w:tabs>
              <w:ind w:left="-110"/>
              <w:jc w:val="center"/>
              <w:rPr>
                <w:b/>
                <w:sz w:val="18"/>
                <w:szCs w:val="18"/>
              </w:rPr>
            </w:pPr>
            <w:r w:rsidRPr="00084961">
              <w:rPr>
                <w:b/>
                <w:sz w:val="18"/>
                <w:szCs w:val="18"/>
              </w:rPr>
              <w:t>App. N.</w:t>
            </w:r>
          </w:p>
        </w:tc>
        <w:tc>
          <w:tcPr>
            <w:tcW w:w="210" w:type="pct"/>
            <w:tcBorders>
              <w:top w:val="single" w:sz="2" w:space="0" w:color="auto"/>
              <w:left w:val="single" w:sz="2" w:space="0" w:color="auto"/>
              <w:bottom w:val="single" w:sz="4" w:space="0" w:color="auto"/>
              <w:right w:val="single" w:sz="2" w:space="0" w:color="auto"/>
            </w:tcBorders>
            <w:vAlign w:val="center"/>
            <w:hideMark/>
          </w:tcPr>
          <w:p w14:paraId="2E65EBC5" w14:textId="77777777" w:rsidR="00084961" w:rsidRPr="00084961" w:rsidRDefault="00084961" w:rsidP="00791A6D">
            <w:pPr>
              <w:tabs>
                <w:tab w:val="center" w:pos="1530"/>
              </w:tabs>
              <w:ind w:left="-113" w:firstLine="113"/>
              <w:jc w:val="center"/>
              <w:rPr>
                <w:b/>
                <w:sz w:val="18"/>
                <w:szCs w:val="18"/>
              </w:rPr>
            </w:pPr>
            <w:r w:rsidRPr="00084961">
              <w:rPr>
                <w:b/>
                <w:sz w:val="18"/>
                <w:szCs w:val="18"/>
              </w:rPr>
              <w:t>g ai/ha</w:t>
            </w:r>
          </w:p>
        </w:tc>
        <w:tc>
          <w:tcPr>
            <w:tcW w:w="239" w:type="pct"/>
            <w:tcBorders>
              <w:top w:val="single" w:sz="2" w:space="0" w:color="auto"/>
              <w:left w:val="single" w:sz="2" w:space="0" w:color="auto"/>
              <w:bottom w:val="single" w:sz="4" w:space="0" w:color="auto"/>
              <w:right w:val="single" w:sz="2" w:space="0" w:color="auto"/>
            </w:tcBorders>
            <w:vAlign w:val="center"/>
            <w:hideMark/>
          </w:tcPr>
          <w:p w14:paraId="17129F2A" w14:textId="77777777" w:rsidR="00084961" w:rsidRPr="00084961" w:rsidRDefault="00084961" w:rsidP="00791A6D">
            <w:pPr>
              <w:tabs>
                <w:tab w:val="center" w:pos="1530"/>
              </w:tabs>
              <w:jc w:val="center"/>
              <w:rPr>
                <w:b/>
                <w:sz w:val="18"/>
                <w:szCs w:val="18"/>
              </w:rPr>
            </w:pPr>
            <w:r w:rsidRPr="00084961">
              <w:rPr>
                <w:b/>
                <w:sz w:val="18"/>
                <w:szCs w:val="18"/>
              </w:rPr>
              <w:t>Water L/ha</w:t>
            </w:r>
          </w:p>
        </w:tc>
        <w:tc>
          <w:tcPr>
            <w:tcW w:w="138" w:type="pct"/>
            <w:tcBorders>
              <w:top w:val="single" w:sz="2" w:space="0" w:color="auto"/>
              <w:left w:val="single" w:sz="2" w:space="0" w:color="auto"/>
              <w:bottom w:val="single" w:sz="4" w:space="0" w:color="auto"/>
              <w:right w:val="single" w:sz="2" w:space="0" w:color="auto"/>
            </w:tcBorders>
            <w:vAlign w:val="center"/>
            <w:hideMark/>
          </w:tcPr>
          <w:p w14:paraId="4070C362" w14:textId="77777777" w:rsidR="00084961" w:rsidRPr="00084961" w:rsidRDefault="00084961" w:rsidP="00791A6D">
            <w:pPr>
              <w:tabs>
                <w:tab w:val="center" w:pos="780"/>
              </w:tabs>
              <w:jc w:val="center"/>
              <w:rPr>
                <w:b/>
                <w:sz w:val="18"/>
                <w:szCs w:val="18"/>
              </w:rPr>
            </w:pPr>
            <w:r w:rsidRPr="00084961">
              <w:rPr>
                <w:b/>
                <w:sz w:val="18"/>
                <w:szCs w:val="18"/>
              </w:rPr>
              <w:t>g</w:t>
            </w:r>
          </w:p>
          <w:p w14:paraId="41045820" w14:textId="77777777" w:rsidR="00084961" w:rsidRPr="00084961" w:rsidRDefault="00084961" w:rsidP="00791A6D">
            <w:pPr>
              <w:tabs>
                <w:tab w:val="center" w:pos="780"/>
              </w:tabs>
              <w:jc w:val="center"/>
              <w:rPr>
                <w:b/>
                <w:sz w:val="18"/>
                <w:szCs w:val="18"/>
              </w:rPr>
            </w:pPr>
            <w:r w:rsidRPr="00084961">
              <w:rPr>
                <w:b/>
                <w:sz w:val="18"/>
                <w:szCs w:val="18"/>
              </w:rPr>
              <w:t>ai/</w:t>
            </w:r>
          </w:p>
          <w:p w14:paraId="5EB58F14" w14:textId="77777777" w:rsidR="00084961" w:rsidRPr="00084961" w:rsidRDefault="00084961" w:rsidP="00791A6D">
            <w:pPr>
              <w:tabs>
                <w:tab w:val="center" w:pos="1530"/>
              </w:tabs>
              <w:ind w:hanging="112"/>
              <w:jc w:val="center"/>
              <w:rPr>
                <w:b/>
                <w:sz w:val="18"/>
                <w:szCs w:val="18"/>
              </w:rPr>
            </w:pPr>
            <w:r w:rsidRPr="00084961">
              <w:rPr>
                <w:b/>
                <w:sz w:val="18"/>
                <w:szCs w:val="18"/>
              </w:rPr>
              <w:t>hL</w:t>
            </w:r>
          </w:p>
        </w:tc>
        <w:tc>
          <w:tcPr>
            <w:tcW w:w="350" w:type="pct"/>
            <w:vMerge/>
            <w:tcBorders>
              <w:top w:val="single" w:sz="2" w:space="0" w:color="auto"/>
              <w:left w:val="single" w:sz="2" w:space="0" w:color="auto"/>
              <w:bottom w:val="single" w:sz="4" w:space="0" w:color="auto"/>
              <w:right w:val="single" w:sz="2" w:space="0" w:color="auto"/>
            </w:tcBorders>
            <w:vAlign w:val="center"/>
            <w:hideMark/>
          </w:tcPr>
          <w:p w14:paraId="763EC8BB" w14:textId="77777777" w:rsidR="00084961" w:rsidRPr="00084961" w:rsidRDefault="00084961" w:rsidP="00791A6D">
            <w:pPr>
              <w:rPr>
                <w:b/>
                <w:sz w:val="18"/>
                <w:szCs w:val="18"/>
              </w:rPr>
            </w:pPr>
          </w:p>
        </w:tc>
        <w:tc>
          <w:tcPr>
            <w:tcW w:w="312" w:type="pct"/>
            <w:vMerge/>
            <w:tcBorders>
              <w:top w:val="single" w:sz="2" w:space="0" w:color="auto"/>
              <w:left w:val="single" w:sz="2" w:space="0" w:color="auto"/>
              <w:bottom w:val="single" w:sz="4" w:space="0" w:color="auto"/>
              <w:right w:val="single" w:sz="2" w:space="0" w:color="auto"/>
            </w:tcBorders>
            <w:vAlign w:val="center"/>
            <w:hideMark/>
          </w:tcPr>
          <w:p w14:paraId="61A79F4C" w14:textId="77777777" w:rsidR="00084961" w:rsidRPr="00084961" w:rsidRDefault="00084961" w:rsidP="00791A6D">
            <w:pPr>
              <w:rPr>
                <w:b/>
                <w:sz w:val="18"/>
                <w:szCs w:val="18"/>
              </w:rPr>
            </w:pPr>
          </w:p>
        </w:tc>
        <w:tc>
          <w:tcPr>
            <w:tcW w:w="279" w:type="pct"/>
            <w:vMerge/>
            <w:tcBorders>
              <w:top w:val="single" w:sz="2" w:space="0" w:color="auto"/>
              <w:left w:val="single" w:sz="2" w:space="0" w:color="auto"/>
              <w:bottom w:val="single" w:sz="4" w:space="0" w:color="auto"/>
              <w:right w:val="single" w:sz="2" w:space="0" w:color="auto"/>
            </w:tcBorders>
            <w:vAlign w:val="center"/>
            <w:hideMark/>
          </w:tcPr>
          <w:p w14:paraId="76972011" w14:textId="77777777" w:rsidR="00084961" w:rsidRPr="00084961" w:rsidRDefault="00084961" w:rsidP="00791A6D">
            <w:pPr>
              <w:rPr>
                <w:b/>
                <w:sz w:val="18"/>
                <w:szCs w:val="18"/>
              </w:rPr>
            </w:pPr>
          </w:p>
        </w:tc>
        <w:tc>
          <w:tcPr>
            <w:tcW w:w="196" w:type="pct"/>
            <w:tcBorders>
              <w:top w:val="single" w:sz="2" w:space="0" w:color="auto"/>
              <w:left w:val="single" w:sz="2" w:space="0" w:color="auto"/>
              <w:bottom w:val="single" w:sz="4" w:space="0" w:color="auto"/>
              <w:right w:val="single" w:sz="2" w:space="0" w:color="auto"/>
            </w:tcBorders>
            <w:vAlign w:val="center"/>
            <w:hideMark/>
          </w:tcPr>
          <w:p w14:paraId="1EB616E0" w14:textId="77777777" w:rsidR="00084961" w:rsidRPr="00084961" w:rsidRDefault="00084961" w:rsidP="00791A6D">
            <w:pPr>
              <w:jc w:val="center"/>
              <w:rPr>
                <w:b/>
                <w:sz w:val="18"/>
                <w:szCs w:val="18"/>
              </w:rPr>
            </w:pPr>
            <w:r w:rsidRPr="00084961">
              <w:rPr>
                <w:b/>
                <w:sz w:val="18"/>
                <w:szCs w:val="18"/>
              </w:rPr>
              <w:t>M04</w:t>
            </w:r>
          </w:p>
        </w:tc>
        <w:tc>
          <w:tcPr>
            <w:tcW w:w="204" w:type="pct"/>
            <w:tcBorders>
              <w:top w:val="single" w:sz="2" w:space="0" w:color="auto"/>
              <w:left w:val="single" w:sz="2" w:space="0" w:color="auto"/>
              <w:bottom w:val="single" w:sz="4" w:space="0" w:color="auto"/>
              <w:right w:val="single" w:sz="2" w:space="0" w:color="auto"/>
            </w:tcBorders>
            <w:vAlign w:val="center"/>
            <w:hideMark/>
          </w:tcPr>
          <w:p w14:paraId="4A985C07" w14:textId="77777777" w:rsidR="00084961" w:rsidRPr="00084961" w:rsidRDefault="00084961" w:rsidP="00791A6D">
            <w:pPr>
              <w:jc w:val="center"/>
              <w:rPr>
                <w:b/>
                <w:sz w:val="18"/>
                <w:szCs w:val="18"/>
              </w:rPr>
            </w:pPr>
            <w:r w:rsidRPr="00084961">
              <w:rPr>
                <w:b/>
                <w:sz w:val="18"/>
                <w:szCs w:val="18"/>
              </w:rPr>
              <w:t>M14</w:t>
            </w:r>
          </w:p>
        </w:tc>
        <w:tc>
          <w:tcPr>
            <w:tcW w:w="204" w:type="pct"/>
            <w:tcBorders>
              <w:top w:val="single" w:sz="2" w:space="0" w:color="auto"/>
              <w:left w:val="single" w:sz="2" w:space="0" w:color="auto"/>
              <w:bottom w:val="single" w:sz="4" w:space="0" w:color="auto"/>
              <w:right w:val="single" w:sz="2" w:space="0" w:color="auto"/>
            </w:tcBorders>
            <w:vAlign w:val="center"/>
            <w:hideMark/>
          </w:tcPr>
          <w:p w14:paraId="520F4B6A" w14:textId="77777777" w:rsidR="00084961" w:rsidRPr="00084961" w:rsidRDefault="00084961" w:rsidP="00791A6D">
            <w:pPr>
              <w:jc w:val="center"/>
              <w:rPr>
                <w:b/>
                <w:sz w:val="18"/>
                <w:szCs w:val="18"/>
              </w:rPr>
            </w:pPr>
            <w:r w:rsidRPr="00084961">
              <w:rPr>
                <w:b/>
                <w:sz w:val="18"/>
                <w:szCs w:val="18"/>
              </w:rPr>
              <w:t>M15</w:t>
            </w:r>
          </w:p>
        </w:tc>
        <w:tc>
          <w:tcPr>
            <w:tcW w:w="204" w:type="pct"/>
            <w:tcBorders>
              <w:top w:val="single" w:sz="2" w:space="0" w:color="auto"/>
              <w:left w:val="single" w:sz="2" w:space="0" w:color="auto"/>
              <w:bottom w:val="single" w:sz="4" w:space="0" w:color="auto"/>
              <w:right w:val="single" w:sz="2" w:space="0" w:color="auto"/>
            </w:tcBorders>
            <w:vAlign w:val="center"/>
            <w:hideMark/>
          </w:tcPr>
          <w:p w14:paraId="2FCCF74D" w14:textId="77777777" w:rsidR="00084961" w:rsidRPr="00084961" w:rsidRDefault="00084961" w:rsidP="00791A6D">
            <w:pPr>
              <w:jc w:val="center"/>
              <w:rPr>
                <w:b/>
                <w:sz w:val="18"/>
                <w:szCs w:val="18"/>
              </w:rPr>
            </w:pPr>
            <w:r w:rsidRPr="00084961">
              <w:rPr>
                <w:b/>
                <w:sz w:val="18"/>
                <w:szCs w:val="18"/>
              </w:rPr>
              <w:t>M16</w:t>
            </w:r>
          </w:p>
        </w:tc>
        <w:tc>
          <w:tcPr>
            <w:tcW w:w="204" w:type="pct"/>
            <w:tcBorders>
              <w:top w:val="single" w:sz="2" w:space="0" w:color="auto"/>
              <w:left w:val="single" w:sz="2" w:space="0" w:color="auto"/>
              <w:bottom w:val="single" w:sz="4" w:space="0" w:color="auto"/>
              <w:right w:val="single" w:sz="2" w:space="0" w:color="auto"/>
            </w:tcBorders>
            <w:vAlign w:val="center"/>
            <w:hideMark/>
          </w:tcPr>
          <w:p w14:paraId="65381DFC" w14:textId="77777777" w:rsidR="00084961" w:rsidRPr="00084961" w:rsidRDefault="00084961" w:rsidP="00791A6D">
            <w:pPr>
              <w:jc w:val="center"/>
              <w:rPr>
                <w:b/>
                <w:sz w:val="18"/>
                <w:szCs w:val="18"/>
              </w:rPr>
            </w:pPr>
            <w:r w:rsidRPr="00084961">
              <w:rPr>
                <w:b/>
                <w:sz w:val="18"/>
                <w:szCs w:val="18"/>
              </w:rPr>
              <w:t>M17</w:t>
            </w:r>
          </w:p>
        </w:tc>
        <w:tc>
          <w:tcPr>
            <w:tcW w:w="204" w:type="pct"/>
            <w:tcBorders>
              <w:top w:val="single" w:sz="2" w:space="0" w:color="auto"/>
              <w:left w:val="single" w:sz="2" w:space="0" w:color="auto"/>
              <w:bottom w:val="single" w:sz="4" w:space="0" w:color="auto"/>
              <w:right w:val="single" w:sz="2" w:space="0" w:color="auto"/>
            </w:tcBorders>
            <w:vAlign w:val="center"/>
            <w:hideMark/>
          </w:tcPr>
          <w:p w14:paraId="34E344A8" w14:textId="77777777" w:rsidR="00084961" w:rsidRPr="00084961" w:rsidRDefault="00084961" w:rsidP="00791A6D">
            <w:pPr>
              <w:jc w:val="center"/>
              <w:rPr>
                <w:b/>
                <w:sz w:val="18"/>
                <w:szCs w:val="18"/>
              </w:rPr>
            </w:pPr>
            <w:r w:rsidRPr="00084961">
              <w:rPr>
                <w:b/>
                <w:sz w:val="18"/>
                <w:szCs w:val="18"/>
              </w:rPr>
              <w:t>M18</w:t>
            </w:r>
          </w:p>
        </w:tc>
        <w:tc>
          <w:tcPr>
            <w:tcW w:w="250" w:type="pct"/>
            <w:tcBorders>
              <w:top w:val="single" w:sz="2" w:space="0" w:color="auto"/>
              <w:left w:val="single" w:sz="2" w:space="0" w:color="auto"/>
              <w:bottom w:val="single" w:sz="4" w:space="0" w:color="auto"/>
              <w:right w:val="single" w:sz="2" w:space="0" w:color="auto"/>
            </w:tcBorders>
            <w:vAlign w:val="center"/>
            <w:hideMark/>
          </w:tcPr>
          <w:p w14:paraId="0DCDC164" w14:textId="77777777" w:rsidR="00084961" w:rsidRPr="00084961" w:rsidRDefault="00084961" w:rsidP="00791A6D">
            <w:pPr>
              <w:jc w:val="center"/>
              <w:rPr>
                <w:b/>
                <w:sz w:val="18"/>
                <w:szCs w:val="18"/>
              </w:rPr>
            </w:pPr>
            <w:r w:rsidRPr="00084961">
              <w:rPr>
                <w:b/>
                <w:sz w:val="18"/>
                <w:szCs w:val="18"/>
              </w:rPr>
              <w:t>SUM as M04*</w:t>
            </w:r>
          </w:p>
        </w:tc>
        <w:tc>
          <w:tcPr>
            <w:tcW w:w="147" w:type="pct"/>
            <w:vMerge/>
            <w:tcBorders>
              <w:top w:val="single" w:sz="2" w:space="0" w:color="auto"/>
              <w:left w:val="single" w:sz="2" w:space="0" w:color="auto"/>
              <w:bottom w:val="single" w:sz="4" w:space="0" w:color="auto"/>
              <w:right w:val="single" w:sz="2" w:space="0" w:color="auto"/>
            </w:tcBorders>
            <w:vAlign w:val="center"/>
            <w:hideMark/>
          </w:tcPr>
          <w:p w14:paraId="2980E36F" w14:textId="77777777" w:rsidR="00084961" w:rsidRPr="00084961" w:rsidRDefault="00084961" w:rsidP="00791A6D">
            <w:pPr>
              <w:rPr>
                <w:b/>
                <w:sz w:val="18"/>
                <w:szCs w:val="18"/>
              </w:rPr>
            </w:pPr>
          </w:p>
        </w:tc>
        <w:tc>
          <w:tcPr>
            <w:tcW w:w="147" w:type="pct"/>
            <w:vMerge/>
            <w:tcBorders>
              <w:top w:val="single" w:sz="2" w:space="0" w:color="auto"/>
              <w:left w:val="single" w:sz="2" w:space="0" w:color="auto"/>
              <w:bottom w:val="single" w:sz="4" w:space="0" w:color="auto"/>
              <w:right w:val="single" w:sz="2" w:space="0" w:color="auto"/>
            </w:tcBorders>
            <w:vAlign w:val="center"/>
            <w:hideMark/>
          </w:tcPr>
          <w:p w14:paraId="50A1E573" w14:textId="77777777" w:rsidR="00084961" w:rsidRPr="00084961" w:rsidRDefault="00084961" w:rsidP="00791A6D">
            <w:pPr>
              <w:rPr>
                <w:b/>
                <w:sz w:val="18"/>
                <w:szCs w:val="18"/>
              </w:rPr>
            </w:pPr>
          </w:p>
        </w:tc>
      </w:tr>
      <w:tr w:rsidR="00084961" w:rsidRPr="00084961" w14:paraId="46E82370" w14:textId="77777777" w:rsidTr="00927181">
        <w:trPr>
          <w:cantSplit/>
          <w:trHeight w:val="834"/>
        </w:trPr>
        <w:tc>
          <w:tcPr>
            <w:tcW w:w="422" w:type="pct"/>
            <w:vMerge w:val="restart"/>
            <w:tcBorders>
              <w:top w:val="single" w:sz="4" w:space="0" w:color="auto"/>
              <w:left w:val="single" w:sz="4" w:space="0" w:color="auto"/>
              <w:bottom w:val="single" w:sz="4" w:space="0" w:color="auto"/>
              <w:right w:val="single" w:sz="4" w:space="0" w:color="auto"/>
            </w:tcBorders>
            <w:vAlign w:val="center"/>
            <w:hideMark/>
          </w:tcPr>
          <w:p w14:paraId="1F82C8DD" w14:textId="77777777" w:rsidR="00084961" w:rsidRPr="00084961" w:rsidRDefault="00084961" w:rsidP="00791A6D">
            <w:pPr>
              <w:overflowPunct w:val="0"/>
              <w:autoSpaceDE w:val="0"/>
              <w:autoSpaceDN w:val="0"/>
              <w:adjustRightInd w:val="0"/>
              <w:textAlignment w:val="baseline"/>
              <w:rPr>
                <w:b/>
                <w:bCs/>
                <w:caps/>
                <w:sz w:val="18"/>
                <w:szCs w:val="18"/>
              </w:rPr>
            </w:pPr>
          </w:p>
          <w:p w14:paraId="77607676" w14:textId="77777777" w:rsidR="00084961" w:rsidRPr="00084961" w:rsidRDefault="00084961" w:rsidP="00791A6D">
            <w:pPr>
              <w:overflowPunct w:val="0"/>
              <w:autoSpaceDE w:val="0"/>
              <w:autoSpaceDN w:val="0"/>
              <w:adjustRightInd w:val="0"/>
              <w:textAlignment w:val="baseline"/>
              <w:rPr>
                <w:b/>
                <w:bCs/>
                <w:caps/>
                <w:sz w:val="18"/>
                <w:szCs w:val="18"/>
              </w:rPr>
            </w:pPr>
            <w:r w:rsidRPr="00084961">
              <w:rPr>
                <w:b/>
                <w:bCs/>
                <w:caps/>
                <w:sz w:val="18"/>
                <w:szCs w:val="18"/>
              </w:rPr>
              <w:t>RAU-015-21</w:t>
            </w:r>
          </w:p>
          <w:p w14:paraId="4AAD8534" w14:textId="77777777" w:rsidR="00084961" w:rsidRPr="00084961" w:rsidRDefault="00084961" w:rsidP="00791A6D">
            <w:pPr>
              <w:overflowPunct w:val="0"/>
              <w:autoSpaceDE w:val="0"/>
              <w:autoSpaceDN w:val="0"/>
              <w:adjustRightInd w:val="0"/>
              <w:textAlignment w:val="baseline"/>
              <w:rPr>
                <w:b/>
                <w:bCs/>
                <w:caps/>
                <w:sz w:val="18"/>
                <w:szCs w:val="18"/>
              </w:rPr>
            </w:pPr>
          </w:p>
          <w:p w14:paraId="7DDBEAF0" w14:textId="77777777" w:rsidR="00084961" w:rsidRPr="00084961" w:rsidRDefault="00084961" w:rsidP="00791A6D">
            <w:pPr>
              <w:overflowPunct w:val="0"/>
              <w:autoSpaceDE w:val="0"/>
              <w:autoSpaceDN w:val="0"/>
              <w:adjustRightInd w:val="0"/>
              <w:ind w:right="-111"/>
              <w:textAlignment w:val="baseline"/>
              <w:rPr>
                <w:b/>
                <w:bCs/>
                <w:caps/>
                <w:sz w:val="18"/>
                <w:szCs w:val="18"/>
              </w:rPr>
            </w:pPr>
            <w:r w:rsidRPr="00084961">
              <w:rPr>
                <w:b/>
                <w:bCs/>
                <w:caps/>
                <w:sz w:val="18"/>
                <w:szCs w:val="18"/>
              </w:rPr>
              <w:t>H/PR21/SB05</w:t>
            </w:r>
          </w:p>
          <w:p w14:paraId="78D0EB3A" w14:textId="77777777" w:rsidR="00084961" w:rsidRPr="00084961" w:rsidRDefault="00084961" w:rsidP="00791A6D">
            <w:pPr>
              <w:overflowPunct w:val="0"/>
              <w:autoSpaceDE w:val="0"/>
              <w:autoSpaceDN w:val="0"/>
              <w:adjustRightInd w:val="0"/>
              <w:textAlignment w:val="baseline"/>
              <w:rPr>
                <w:bCs/>
                <w:sz w:val="18"/>
                <w:szCs w:val="18"/>
              </w:rPr>
            </w:pPr>
            <w:r w:rsidRPr="00084961">
              <w:rPr>
                <w:bCs/>
                <w:sz w:val="18"/>
                <w:szCs w:val="18"/>
              </w:rPr>
              <w:t>7465</w:t>
            </w:r>
          </w:p>
          <w:p w14:paraId="01DCFB99" w14:textId="77777777" w:rsidR="00084961" w:rsidRPr="00084961" w:rsidRDefault="00084961" w:rsidP="00791A6D">
            <w:pPr>
              <w:overflowPunct w:val="0"/>
              <w:autoSpaceDE w:val="0"/>
              <w:autoSpaceDN w:val="0"/>
              <w:adjustRightInd w:val="0"/>
              <w:textAlignment w:val="baseline"/>
              <w:rPr>
                <w:bCs/>
                <w:sz w:val="18"/>
                <w:szCs w:val="18"/>
              </w:rPr>
            </w:pPr>
            <w:r w:rsidRPr="00084961">
              <w:rPr>
                <w:bCs/>
                <w:sz w:val="18"/>
                <w:szCs w:val="18"/>
              </w:rPr>
              <w:t>Szentgáloskér Hungary</w:t>
            </w:r>
          </w:p>
          <w:p w14:paraId="15ACC2E0" w14:textId="77777777" w:rsidR="00084961" w:rsidRPr="00084961" w:rsidRDefault="00084961" w:rsidP="00791A6D">
            <w:pPr>
              <w:overflowPunct w:val="0"/>
              <w:autoSpaceDE w:val="0"/>
              <w:autoSpaceDN w:val="0"/>
              <w:adjustRightInd w:val="0"/>
              <w:textAlignment w:val="baseline"/>
              <w:rPr>
                <w:bCs/>
                <w:caps/>
                <w:sz w:val="18"/>
                <w:szCs w:val="18"/>
              </w:rPr>
            </w:pPr>
          </w:p>
        </w:tc>
        <w:tc>
          <w:tcPr>
            <w:tcW w:w="398" w:type="pct"/>
            <w:vMerge w:val="restart"/>
            <w:tcBorders>
              <w:top w:val="single" w:sz="4" w:space="0" w:color="auto"/>
              <w:left w:val="single" w:sz="4" w:space="0" w:color="auto"/>
              <w:bottom w:val="single" w:sz="4" w:space="0" w:color="auto"/>
              <w:right w:val="single" w:sz="4" w:space="0" w:color="auto"/>
            </w:tcBorders>
            <w:vAlign w:val="center"/>
            <w:hideMark/>
          </w:tcPr>
          <w:p w14:paraId="1FBCB7E3" w14:textId="77777777" w:rsidR="00084961" w:rsidRPr="00084961" w:rsidRDefault="00084961" w:rsidP="00791A6D">
            <w:pPr>
              <w:overflowPunct w:val="0"/>
              <w:autoSpaceDE w:val="0"/>
              <w:autoSpaceDN w:val="0"/>
              <w:adjustRightInd w:val="0"/>
              <w:ind w:right="-110"/>
              <w:textAlignment w:val="baseline"/>
              <w:rPr>
                <w:sz w:val="18"/>
                <w:szCs w:val="18"/>
              </w:rPr>
            </w:pPr>
            <w:r w:rsidRPr="00084961">
              <w:rPr>
                <w:sz w:val="18"/>
                <w:szCs w:val="18"/>
              </w:rPr>
              <w:t>Sugar beet / Barna</w:t>
            </w:r>
          </w:p>
        </w:tc>
        <w:tc>
          <w:tcPr>
            <w:tcW w:w="465" w:type="pct"/>
            <w:vMerge w:val="restart"/>
            <w:tcBorders>
              <w:top w:val="single" w:sz="4" w:space="0" w:color="auto"/>
              <w:left w:val="single" w:sz="4" w:space="0" w:color="auto"/>
              <w:bottom w:val="single" w:sz="4" w:space="0" w:color="auto"/>
              <w:right w:val="single" w:sz="4" w:space="0" w:color="auto"/>
            </w:tcBorders>
            <w:vAlign w:val="center"/>
            <w:hideMark/>
          </w:tcPr>
          <w:p w14:paraId="25E745E6" w14:textId="77777777" w:rsidR="00084961" w:rsidRPr="00084961" w:rsidRDefault="00084961" w:rsidP="00791A6D">
            <w:pPr>
              <w:tabs>
                <w:tab w:val="left" w:pos="270"/>
              </w:tabs>
              <w:spacing w:before="120"/>
              <w:rPr>
                <w:sz w:val="18"/>
                <w:szCs w:val="18"/>
              </w:rPr>
            </w:pPr>
            <w:r w:rsidRPr="00084961">
              <w:rPr>
                <w:sz w:val="18"/>
                <w:szCs w:val="18"/>
              </w:rPr>
              <w:t>1) 15/04/2021</w:t>
            </w:r>
          </w:p>
          <w:p w14:paraId="34715881" w14:textId="77777777" w:rsidR="00084961" w:rsidRPr="00084961" w:rsidRDefault="00084961" w:rsidP="00791A6D">
            <w:pPr>
              <w:tabs>
                <w:tab w:val="left" w:pos="313"/>
              </w:tabs>
              <w:spacing w:before="120"/>
              <w:ind w:left="171" w:hanging="171"/>
              <w:rPr>
                <w:sz w:val="18"/>
                <w:szCs w:val="18"/>
              </w:rPr>
            </w:pPr>
            <w:r w:rsidRPr="00084961">
              <w:rPr>
                <w:sz w:val="18"/>
                <w:szCs w:val="18"/>
              </w:rPr>
              <w:t>2) Not Applicable</w:t>
            </w:r>
          </w:p>
          <w:p w14:paraId="7B5D1F6E" w14:textId="77777777" w:rsidR="00084961" w:rsidRPr="00084961" w:rsidRDefault="00084961" w:rsidP="00791A6D">
            <w:pPr>
              <w:spacing w:before="120"/>
              <w:rPr>
                <w:sz w:val="18"/>
                <w:szCs w:val="18"/>
              </w:rPr>
            </w:pPr>
            <w:r w:rsidRPr="00084961">
              <w:rPr>
                <w:sz w:val="18"/>
                <w:szCs w:val="18"/>
              </w:rPr>
              <w:t>3) 15/10/2021</w:t>
            </w:r>
          </w:p>
        </w:tc>
        <w:tc>
          <w:tcPr>
            <w:tcW w:w="264"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E8BC59C" w14:textId="77777777" w:rsidR="00084961" w:rsidRPr="00084961" w:rsidRDefault="00084961" w:rsidP="00791A6D">
            <w:pPr>
              <w:overflowPunct w:val="0"/>
              <w:autoSpaceDE w:val="0"/>
              <w:autoSpaceDN w:val="0"/>
              <w:adjustRightInd w:val="0"/>
              <w:ind w:left="113" w:right="113"/>
              <w:jc w:val="center"/>
              <w:textAlignment w:val="baseline"/>
              <w:rPr>
                <w:rFonts w:eastAsia="Arial Unicode MS"/>
                <w:sz w:val="18"/>
                <w:szCs w:val="18"/>
              </w:rPr>
            </w:pPr>
            <w:r w:rsidRPr="00084961">
              <w:rPr>
                <w:rFonts w:eastAsia="Arial Unicode MS"/>
                <w:sz w:val="18"/>
                <w:szCs w:val="18"/>
              </w:rPr>
              <w:t>Prothioconazole</w:t>
            </w:r>
          </w:p>
        </w:tc>
        <w:tc>
          <w:tcPr>
            <w:tcW w:w="163" w:type="pct"/>
            <w:tcBorders>
              <w:top w:val="single" w:sz="4" w:space="0" w:color="auto"/>
              <w:left w:val="single" w:sz="4" w:space="0" w:color="auto"/>
              <w:bottom w:val="single" w:sz="4" w:space="0" w:color="auto"/>
              <w:right w:val="single" w:sz="4" w:space="0" w:color="auto"/>
            </w:tcBorders>
            <w:vAlign w:val="center"/>
          </w:tcPr>
          <w:p w14:paraId="1328B4E3" w14:textId="77777777" w:rsidR="00084961" w:rsidRPr="00084961" w:rsidRDefault="00084961" w:rsidP="00791A6D">
            <w:pPr>
              <w:overflowPunct w:val="0"/>
              <w:autoSpaceDE w:val="0"/>
              <w:autoSpaceDN w:val="0"/>
              <w:adjustRightInd w:val="0"/>
              <w:jc w:val="center"/>
              <w:textAlignment w:val="baseline"/>
              <w:rPr>
                <w:rFonts w:eastAsia="Arial Unicode MS"/>
                <w:sz w:val="18"/>
                <w:szCs w:val="18"/>
              </w:rPr>
            </w:pPr>
            <w:r w:rsidRPr="00084961">
              <w:rPr>
                <w:rFonts w:eastAsia="Arial Unicode MS"/>
                <w:sz w:val="18"/>
                <w:szCs w:val="18"/>
              </w:rPr>
              <w:t>A1</w:t>
            </w:r>
          </w:p>
        </w:tc>
        <w:tc>
          <w:tcPr>
            <w:tcW w:w="210" w:type="pct"/>
            <w:tcBorders>
              <w:top w:val="single" w:sz="4" w:space="0" w:color="auto"/>
              <w:left w:val="single" w:sz="4" w:space="0" w:color="auto"/>
              <w:bottom w:val="single" w:sz="4" w:space="0" w:color="auto"/>
              <w:right w:val="single" w:sz="4" w:space="0" w:color="auto"/>
            </w:tcBorders>
            <w:vAlign w:val="center"/>
          </w:tcPr>
          <w:p w14:paraId="1BB01952" w14:textId="77777777" w:rsidR="00084961" w:rsidRPr="00084961" w:rsidRDefault="00084961" w:rsidP="00791A6D">
            <w:pPr>
              <w:jc w:val="center"/>
              <w:rPr>
                <w:rFonts w:eastAsia="Arial Unicode MS"/>
                <w:sz w:val="18"/>
                <w:szCs w:val="18"/>
              </w:rPr>
            </w:pPr>
            <w:r w:rsidRPr="00084961">
              <w:rPr>
                <w:rFonts w:eastAsia="Arial Unicode MS"/>
                <w:sz w:val="18"/>
                <w:szCs w:val="18"/>
              </w:rPr>
              <w:t>164.0</w:t>
            </w:r>
          </w:p>
        </w:tc>
        <w:tc>
          <w:tcPr>
            <w:tcW w:w="239" w:type="pct"/>
            <w:tcBorders>
              <w:top w:val="single" w:sz="4" w:space="0" w:color="auto"/>
              <w:left w:val="single" w:sz="4" w:space="0" w:color="auto"/>
              <w:bottom w:val="single" w:sz="4" w:space="0" w:color="auto"/>
              <w:right w:val="single" w:sz="4" w:space="0" w:color="auto"/>
            </w:tcBorders>
            <w:vAlign w:val="center"/>
          </w:tcPr>
          <w:p w14:paraId="4DC822C0" w14:textId="77777777" w:rsidR="00084961" w:rsidRPr="00084961" w:rsidRDefault="00084961" w:rsidP="00791A6D">
            <w:pPr>
              <w:jc w:val="center"/>
              <w:rPr>
                <w:sz w:val="18"/>
                <w:szCs w:val="18"/>
              </w:rPr>
            </w:pPr>
            <w:r w:rsidRPr="00084961">
              <w:rPr>
                <w:sz w:val="18"/>
                <w:szCs w:val="18"/>
              </w:rPr>
              <w:t>615</w:t>
            </w:r>
          </w:p>
        </w:tc>
        <w:tc>
          <w:tcPr>
            <w:tcW w:w="138" w:type="pct"/>
            <w:vMerge w:val="restart"/>
            <w:tcBorders>
              <w:top w:val="single" w:sz="4" w:space="0" w:color="auto"/>
              <w:left w:val="single" w:sz="4" w:space="0" w:color="auto"/>
              <w:right w:val="single" w:sz="4" w:space="0" w:color="auto"/>
            </w:tcBorders>
            <w:vAlign w:val="center"/>
          </w:tcPr>
          <w:p w14:paraId="11E9EFED" w14:textId="77777777" w:rsidR="00084961" w:rsidRPr="00084961" w:rsidRDefault="00084961" w:rsidP="00791A6D">
            <w:pPr>
              <w:overflowPunct w:val="0"/>
              <w:autoSpaceDE w:val="0"/>
              <w:autoSpaceDN w:val="0"/>
              <w:adjustRightInd w:val="0"/>
              <w:ind w:right="-109" w:hanging="105"/>
              <w:jc w:val="center"/>
              <w:textAlignment w:val="baseline"/>
              <w:rPr>
                <w:rFonts w:eastAsia="Arial Unicode MS"/>
                <w:sz w:val="18"/>
                <w:szCs w:val="18"/>
              </w:rPr>
            </w:pPr>
            <w:r w:rsidRPr="00084961">
              <w:rPr>
                <w:rFonts w:eastAsia="Arial Unicode MS"/>
                <w:sz w:val="18"/>
                <w:szCs w:val="18"/>
              </w:rPr>
              <w:t>27</w:t>
            </w:r>
          </w:p>
        </w:tc>
        <w:tc>
          <w:tcPr>
            <w:tcW w:w="350" w:type="pct"/>
            <w:tcBorders>
              <w:top w:val="single" w:sz="4" w:space="0" w:color="auto"/>
              <w:left w:val="single" w:sz="4" w:space="0" w:color="auto"/>
              <w:right w:val="single" w:sz="4" w:space="0" w:color="auto"/>
            </w:tcBorders>
            <w:vAlign w:val="center"/>
          </w:tcPr>
          <w:p w14:paraId="56A61836" w14:textId="77777777" w:rsidR="00084961" w:rsidRPr="00084961" w:rsidRDefault="00084961" w:rsidP="00791A6D">
            <w:pPr>
              <w:ind w:hanging="100"/>
              <w:jc w:val="center"/>
              <w:rPr>
                <w:sz w:val="18"/>
                <w:szCs w:val="18"/>
              </w:rPr>
            </w:pPr>
            <w:r w:rsidRPr="00084961">
              <w:rPr>
                <w:sz w:val="18"/>
                <w:szCs w:val="18"/>
              </w:rPr>
              <w:t>03/09/2021</w:t>
            </w:r>
          </w:p>
        </w:tc>
        <w:tc>
          <w:tcPr>
            <w:tcW w:w="312" w:type="pct"/>
            <w:vMerge w:val="restart"/>
            <w:tcBorders>
              <w:top w:val="single" w:sz="4" w:space="0" w:color="auto"/>
              <w:left w:val="single" w:sz="4" w:space="0" w:color="auto"/>
              <w:right w:val="single" w:sz="4" w:space="0" w:color="auto"/>
            </w:tcBorders>
            <w:vAlign w:val="center"/>
          </w:tcPr>
          <w:p w14:paraId="3CFBA38A" w14:textId="77777777" w:rsidR="00084961" w:rsidRPr="00084961" w:rsidRDefault="00084961" w:rsidP="00791A6D">
            <w:pPr>
              <w:overflowPunct w:val="0"/>
              <w:autoSpaceDE w:val="0"/>
              <w:autoSpaceDN w:val="0"/>
              <w:adjustRightInd w:val="0"/>
              <w:jc w:val="center"/>
              <w:textAlignment w:val="baseline"/>
              <w:rPr>
                <w:bCs/>
                <w:sz w:val="18"/>
                <w:szCs w:val="18"/>
              </w:rPr>
            </w:pPr>
            <w:r w:rsidRPr="00084961">
              <w:rPr>
                <w:bCs/>
                <w:sz w:val="18"/>
                <w:szCs w:val="18"/>
              </w:rPr>
              <w:t>39</w:t>
            </w:r>
          </w:p>
        </w:tc>
        <w:tc>
          <w:tcPr>
            <w:tcW w:w="279" w:type="pct"/>
            <w:vMerge w:val="restart"/>
            <w:tcBorders>
              <w:top w:val="single" w:sz="4" w:space="0" w:color="auto"/>
              <w:left w:val="single" w:sz="4" w:space="0" w:color="auto"/>
              <w:right w:val="single" w:sz="4" w:space="0" w:color="auto"/>
            </w:tcBorders>
            <w:vAlign w:val="center"/>
          </w:tcPr>
          <w:p w14:paraId="1CBDA965" w14:textId="77777777" w:rsidR="00084961" w:rsidRPr="00084961" w:rsidRDefault="00084961" w:rsidP="00791A6D">
            <w:pPr>
              <w:spacing w:before="40" w:after="40"/>
              <w:jc w:val="center"/>
              <w:rPr>
                <w:sz w:val="18"/>
                <w:szCs w:val="18"/>
              </w:rPr>
            </w:pPr>
            <w:r w:rsidRPr="00084961">
              <w:rPr>
                <w:sz w:val="18"/>
                <w:szCs w:val="18"/>
              </w:rPr>
              <w:t>Roots</w:t>
            </w:r>
          </w:p>
        </w:tc>
        <w:tc>
          <w:tcPr>
            <w:tcW w:w="196" w:type="pct"/>
            <w:vMerge w:val="restart"/>
            <w:tcBorders>
              <w:top w:val="single" w:sz="4" w:space="0" w:color="auto"/>
              <w:left w:val="single" w:sz="4" w:space="0" w:color="auto"/>
              <w:right w:val="single" w:sz="4" w:space="0" w:color="auto"/>
            </w:tcBorders>
            <w:vAlign w:val="center"/>
          </w:tcPr>
          <w:p w14:paraId="33184D60" w14:textId="77777777" w:rsidR="00084961" w:rsidRPr="00084961" w:rsidRDefault="0008496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04" w:type="pct"/>
            <w:vMerge w:val="restart"/>
            <w:tcBorders>
              <w:top w:val="single" w:sz="4" w:space="0" w:color="auto"/>
              <w:left w:val="single" w:sz="4" w:space="0" w:color="auto"/>
              <w:right w:val="single" w:sz="4" w:space="0" w:color="auto"/>
            </w:tcBorders>
            <w:vAlign w:val="center"/>
          </w:tcPr>
          <w:p w14:paraId="465D32DE" w14:textId="77777777" w:rsidR="00084961" w:rsidRPr="00084961" w:rsidRDefault="0008496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04" w:type="pct"/>
            <w:vMerge w:val="restart"/>
            <w:tcBorders>
              <w:top w:val="single" w:sz="4" w:space="0" w:color="auto"/>
              <w:left w:val="single" w:sz="4" w:space="0" w:color="auto"/>
              <w:right w:val="single" w:sz="4" w:space="0" w:color="auto"/>
            </w:tcBorders>
            <w:vAlign w:val="center"/>
          </w:tcPr>
          <w:p w14:paraId="00754412" w14:textId="77777777" w:rsidR="00084961" w:rsidRPr="00084961" w:rsidRDefault="0008496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04" w:type="pct"/>
            <w:vMerge w:val="restart"/>
            <w:tcBorders>
              <w:top w:val="single" w:sz="4" w:space="0" w:color="auto"/>
              <w:left w:val="single" w:sz="4" w:space="0" w:color="auto"/>
              <w:right w:val="single" w:sz="4" w:space="0" w:color="auto"/>
            </w:tcBorders>
            <w:vAlign w:val="center"/>
          </w:tcPr>
          <w:p w14:paraId="2DC11CB7" w14:textId="77777777" w:rsidR="00084961" w:rsidRPr="00084961" w:rsidRDefault="0008496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04" w:type="pct"/>
            <w:vMerge w:val="restart"/>
            <w:tcBorders>
              <w:top w:val="single" w:sz="4" w:space="0" w:color="auto"/>
              <w:left w:val="single" w:sz="4" w:space="0" w:color="auto"/>
              <w:right w:val="single" w:sz="4" w:space="0" w:color="auto"/>
            </w:tcBorders>
            <w:vAlign w:val="center"/>
          </w:tcPr>
          <w:p w14:paraId="64775878" w14:textId="77777777" w:rsidR="00084961" w:rsidRPr="00084961" w:rsidRDefault="00084961" w:rsidP="00791A6D">
            <w:pPr>
              <w:tabs>
                <w:tab w:val="center" w:pos="4819"/>
                <w:tab w:val="right" w:pos="9638"/>
              </w:tabs>
              <w:spacing w:line="276" w:lineRule="auto"/>
              <w:ind w:left="-86" w:right="-84"/>
              <w:jc w:val="center"/>
              <w:rPr>
                <w:sz w:val="18"/>
                <w:szCs w:val="18"/>
              </w:rPr>
            </w:pPr>
            <w:r w:rsidRPr="00084961">
              <w:rPr>
                <w:sz w:val="18"/>
                <w:szCs w:val="18"/>
              </w:rPr>
              <w:t>N.D.</w:t>
            </w:r>
          </w:p>
        </w:tc>
        <w:tc>
          <w:tcPr>
            <w:tcW w:w="204" w:type="pct"/>
            <w:vMerge w:val="restart"/>
            <w:tcBorders>
              <w:top w:val="single" w:sz="4" w:space="0" w:color="auto"/>
              <w:left w:val="single" w:sz="4" w:space="0" w:color="auto"/>
              <w:right w:val="single" w:sz="4" w:space="0" w:color="auto"/>
            </w:tcBorders>
            <w:vAlign w:val="center"/>
          </w:tcPr>
          <w:p w14:paraId="5189DD94" w14:textId="77777777" w:rsidR="00084961" w:rsidRPr="00084961" w:rsidRDefault="00084961" w:rsidP="00791A6D">
            <w:pPr>
              <w:overflowPunct w:val="0"/>
              <w:autoSpaceDE w:val="0"/>
              <w:autoSpaceDN w:val="0"/>
              <w:adjustRightInd w:val="0"/>
              <w:spacing w:before="40" w:after="40"/>
              <w:ind w:left="-173" w:right="-152"/>
              <w:jc w:val="center"/>
              <w:textAlignment w:val="baseline"/>
              <w:rPr>
                <w:rFonts w:eastAsia="Arial Unicode MS"/>
                <w:sz w:val="18"/>
                <w:szCs w:val="18"/>
              </w:rPr>
            </w:pPr>
            <w:r w:rsidRPr="00084961">
              <w:rPr>
                <w:sz w:val="18"/>
                <w:szCs w:val="18"/>
              </w:rPr>
              <w:t>N.D.</w:t>
            </w:r>
          </w:p>
        </w:tc>
        <w:tc>
          <w:tcPr>
            <w:tcW w:w="250" w:type="pct"/>
            <w:vMerge w:val="restart"/>
            <w:tcBorders>
              <w:top w:val="single" w:sz="4" w:space="0" w:color="auto"/>
              <w:left w:val="single" w:sz="4" w:space="0" w:color="auto"/>
              <w:right w:val="single" w:sz="4" w:space="0" w:color="auto"/>
            </w:tcBorders>
            <w:vAlign w:val="center"/>
          </w:tcPr>
          <w:p w14:paraId="3106612A" w14:textId="77777777" w:rsidR="00084961" w:rsidRPr="00084961" w:rsidRDefault="00084961" w:rsidP="00791A6D">
            <w:pPr>
              <w:overflowPunct w:val="0"/>
              <w:autoSpaceDE w:val="0"/>
              <w:autoSpaceDN w:val="0"/>
              <w:adjustRightInd w:val="0"/>
              <w:spacing w:before="40" w:after="40"/>
              <w:jc w:val="center"/>
              <w:textAlignment w:val="baseline"/>
              <w:rPr>
                <w:rFonts w:eastAsia="Arial Unicode MS"/>
                <w:sz w:val="18"/>
                <w:szCs w:val="18"/>
              </w:rPr>
            </w:pPr>
            <w:r w:rsidRPr="00084961">
              <w:rPr>
                <w:rFonts w:eastAsia="Calibri"/>
                <w:b/>
                <w:sz w:val="18"/>
                <w:szCs w:val="18"/>
                <w:lang w:eastAsia="en-US"/>
              </w:rPr>
              <w:t>&lt;0.058</w:t>
            </w:r>
          </w:p>
        </w:tc>
        <w:tc>
          <w:tcPr>
            <w:tcW w:w="147" w:type="pct"/>
            <w:vMerge w:val="restart"/>
            <w:tcBorders>
              <w:top w:val="single" w:sz="4" w:space="0" w:color="auto"/>
              <w:left w:val="nil"/>
              <w:right w:val="single" w:sz="4" w:space="0" w:color="auto"/>
            </w:tcBorders>
            <w:vAlign w:val="center"/>
          </w:tcPr>
          <w:p w14:paraId="5CCA5F66" w14:textId="77777777" w:rsidR="00084961" w:rsidRPr="00084961" w:rsidRDefault="00084961" w:rsidP="00791A6D">
            <w:pPr>
              <w:overflowPunct w:val="0"/>
              <w:autoSpaceDE w:val="0"/>
              <w:autoSpaceDN w:val="0"/>
              <w:adjustRightInd w:val="0"/>
              <w:spacing w:before="40" w:after="40"/>
              <w:jc w:val="center"/>
              <w:textAlignment w:val="baseline"/>
              <w:rPr>
                <w:rFonts w:eastAsia="Arial Unicode MS"/>
                <w:sz w:val="18"/>
                <w:szCs w:val="18"/>
              </w:rPr>
            </w:pPr>
            <w:r w:rsidRPr="00084961">
              <w:rPr>
                <w:rFonts w:eastAsia="Arial Unicode MS"/>
                <w:sz w:val="18"/>
                <w:szCs w:val="18"/>
              </w:rPr>
              <w:t>29</w:t>
            </w:r>
          </w:p>
        </w:tc>
        <w:tc>
          <w:tcPr>
            <w:tcW w:w="147" w:type="pct"/>
            <w:vMerge w:val="restart"/>
            <w:tcBorders>
              <w:top w:val="single" w:sz="4" w:space="0" w:color="auto"/>
              <w:left w:val="single" w:sz="4" w:space="0" w:color="auto"/>
              <w:bottom w:val="single" w:sz="4" w:space="0" w:color="auto"/>
              <w:right w:val="single" w:sz="4" w:space="0" w:color="auto"/>
            </w:tcBorders>
            <w:textDirection w:val="btLr"/>
            <w:vAlign w:val="center"/>
          </w:tcPr>
          <w:p w14:paraId="5ABAAF69" w14:textId="77777777" w:rsidR="00084961" w:rsidRPr="00084961" w:rsidRDefault="00084961" w:rsidP="00791A6D">
            <w:pPr>
              <w:ind w:left="113" w:right="113"/>
              <w:jc w:val="center"/>
              <w:rPr>
                <w:sz w:val="18"/>
                <w:szCs w:val="18"/>
              </w:rPr>
            </w:pPr>
            <w:r w:rsidRPr="00084961">
              <w:rPr>
                <w:sz w:val="18"/>
                <w:szCs w:val="18"/>
              </w:rPr>
              <w:t>None</w:t>
            </w:r>
          </w:p>
        </w:tc>
      </w:tr>
      <w:tr w:rsidR="00084961" w:rsidRPr="00084961" w14:paraId="2361BB07" w14:textId="77777777" w:rsidTr="00927181">
        <w:trPr>
          <w:cantSplit/>
          <w:trHeight w:val="1248"/>
        </w:trPr>
        <w:tc>
          <w:tcPr>
            <w:tcW w:w="422" w:type="pct"/>
            <w:vMerge/>
            <w:tcBorders>
              <w:top w:val="single" w:sz="4" w:space="0" w:color="auto"/>
              <w:left w:val="single" w:sz="4" w:space="0" w:color="auto"/>
              <w:bottom w:val="single" w:sz="4" w:space="0" w:color="auto"/>
              <w:right w:val="single" w:sz="4" w:space="0" w:color="auto"/>
            </w:tcBorders>
            <w:vAlign w:val="center"/>
          </w:tcPr>
          <w:p w14:paraId="52A466CA" w14:textId="77777777" w:rsidR="00084961" w:rsidRPr="00084961" w:rsidRDefault="00084961" w:rsidP="00791A6D">
            <w:pPr>
              <w:overflowPunct w:val="0"/>
              <w:autoSpaceDE w:val="0"/>
              <w:autoSpaceDN w:val="0"/>
              <w:adjustRightInd w:val="0"/>
              <w:textAlignment w:val="baseline"/>
              <w:rPr>
                <w:b/>
                <w:bCs/>
                <w:caps/>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08082AD4" w14:textId="77777777" w:rsidR="00084961" w:rsidRPr="00084961" w:rsidRDefault="00084961" w:rsidP="00791A6D">
            <w:pPr>
              <w:overflowPunct w:val="0"/>
              <w:autoSpaceDE w:val="0"/>
              <w:autoSpaceDN w:val="0"/>
              <w:adjustRightInd w:val="0"/>
              <w:ind w:right="-110"/>
              <w:textAlignment w:val="baseline"/>
              <w:rPr>
                <w:sz w:val="18"/>
                <w:szCs w:val="18"/>
              </w:rPr>
            </w:pPr>
          </w:p>
        </w:tc>
        <w:tc>
          <w:tcPr>
            <w:tcW w:w="465" w:type="pct"/>
            <w:vMerge/>
            <w:tcBorders>
              <w:top w:val="single" w:sz="4" w:space="0" w:color="auto"/>
              <w:left w:val="single" w:sz="4" w:space="0" w:color="auto"/>
              <w:bottom w:val="single" w:sz="4" w:space="0" w:color="auto"/>
              <w:right w:val="single" w:sz="4" w:space="0" w:color="auto"/>
            </w:tcBorders>
            <w:vAlign w:val="center"/>
          </w:tcPr>
          <w:p w14:paraId="3C5FB985" w14:textId="77777777" w:rsidR="00084961" w:rsidRPr="00084961" w:rsidRDefault="00084961" w:rsidP="00791A6D">
            <w:pPr>
              <w:tabs>
                <w:tab w:val="left" w:pos="270"/>
              </w:tabs>
              <w:rPr>
                <w:sz w:val="18"/>
                <w:szCs w:val="18"/>
              </w:rPr>
            </w:pPr>
          </w:p>
        </w:tc>
        <w:tc>
          <w:tcPr>
            <w:tcW w:w="264" w:type="pct"/>
            <w:vMerge/>
            <w:tcBorders>
              <w:top w:val="single" w:sz="4" w:space="0" w:color="auto"/>
              <w:left w:val="single" w:sz="4" w:space="0" w:color="auto"/>
              <w:bottom w:val="single" w:sz="4" w:space="0" w:color="auto"/>
              <w:right w:val="single" w:sz="4" w:space="0" w:color="auto"/>
            </w:tcBorders>
            <w:vAlign w:val="center"/>
          </w:tcPr>
          <w:p w14:paraId="3F5CE720" w14:textId="77777777" w:rsidR="00084961" w:rsidRPr="00084961" w:rsidRDefault="00084961" w:rsidP="00791A6D">
            <w:pPr>
              <w:overflowPunct w:val="0"/>
              <w:autoSpaceDE w:val="0"/>
              <w:autoSpaceDN w:val="0"/>
              <w:adjustRightInd w:val="0"/>
              <w:jc w:val="center"/>
              <w:textAlignment w:val="baseline"/>
              <w:rPr>
                <w:rFonts w:eastAsia="Arial Unicode MS"/>
                <w:sz w:val="18"/>
                <w:szCs w:val="18"/>
              </w:rPr>
            </w:pPr>
          </w:p>
        </w:tc>
        <w:tc>
          <w:tcPr>
            <w:tcW w:w="163" w:type="pct"/>
            <w:tcBorders>
              <w:top w:val="single" w:sz="4" w:space="0" w:color="auto"/>
              <w:left w:val="single" w:sz="4" w:space="0" w:color="auto"/>
              <w:bottom w:val="single" w:sz="4" w:space="0" w:color="auto"/>
              <w:right w:val="single" w:sz="4" w:space="0" w:color="auto"/>
            </w:tcBorders>
            <w:vAlign w:val="center"/>
          </w:tcPr>
          <w:p w14:paraId="6A1B9F39" w14:textId="77777777" w:rsidR="00084961" w:rsidRPr="00084961" w:rsidRDefault="00084961" w:rsidP="00791A6D">
            <w:pPr>
              <w:jc w:val="center"/>
              <w:rPr>
                <w:sz w:val="18"/>
                <w:szCs w:val="18"/>
              </w:rPr>
            </w:pPr>
            <w:r w:rsidRPr="00084961">
              <w:rPr>
                <w:sz w:val="18"/>
                <w:szCs w:val="18"/>
              </w:rPr>
              <w:t>A2</w:t>
            </w:r>
          </w:p>
        </w:tc>
        <w:tc>
          <w:tcPr>
            <w:tcW w:w="210" w:type="pct"/>
            <w:tcBorders>
              <w:top w:val="single" w:sz="4" w:space="0" w:color="auto"/>
              <w:left w:val="single" w:sz="4" w:space="0" w:color="auto"/>
              <w:bottom w:val="single" w:sz="4" w:space="0" w:color="auto"/>
              <w:right w:val="single" w:sz="4" w:space="0" w:color="auto"/>
            </w:tcBorders>
            <w:vAlign w:val="center"/>
          </w:tcPr>
          <w:p w14:paraId="40B83D6D" w14:textId="77777777" w:rsidR="00084961" w:rsidRPr="00084961" w:rsidRDefault="00084961" w:rsidP="00791A6D">
            <w:pPr>
              <w:jc w:val="center"/>
              <w:rPr>
                <w:sz w:val="18"/>
                <w:szCs w:val="18"/>
              </w:rPr>
            </w:pPr>
            <w:r w:rsidRPr="00084961">
              <w:rPr>
                <w:sz w:val="18"/>
                <w:szCs w:val="18"/>
              </w:rPr>
              <w:t>160.0</w:t>
            </w:r>
          </w:p>
        </w:tc>
        <w:tc>
          <w:tcPr>
            <w:tcW w:w="239" w:type="pct"/>
            <w:tcBorders>
              <w:top w:val="single" w:sz="4" w:space="0" w:color="auto"/>
              <w:left w:val="single" w:sz="4" w:space="0" w:color="auto"/>
              <w:bottom w:val="single" w:sz="4" w:space="0" w:color="auto"/>
              <w:right w:val="single" w:sz="4" w:space="0" w:color="auto"/>
            </w:tcBorders>
            <w:vAlign w:val="center"/>
          </w:tcPr>
          <w:p w14:paraId="771951C4" w14:textId="77777777" w:rsidR="00084961" w:rsidRPr="00084961" w:rsidRDefault="00084961" w:rsidP="00791A6D">
            <w:pPr>
              <w:jc w:val="center"/>
              <w:rPr>
                <w:sz w:val="18"/>
                <w:szCs w:val="18"/>
              </w:rPr>
            </w:pPr>
            <w:r w:rsidRPr="00084961">
              <w:rPr>
                <w:sz w:val="18"/>
                <w:szCs w:val="18"/>
              </w:rPr>
              <w:t>600</w:t>
            </w:r>
          </w:p>
        </w:tc>
        <w:tc>
          <w:tcPr>
            <w:tcW w:w="138" w:type="pct"/>
            <w:vMerge/>
            <w:tcBorders>
              <w:left w:val="single" w:sz="4" w:space="0" w:color="auto"/>
              <w:bottom w:val="single" w:sz="4" w:space="0" w:color="auto"/>
              <w:right w:val="single" w:sz="4" w:space="0" w:color="auto"/>
            </w:tcBorders>
            <w:vAlign w:val="center"/>
          </w:tcPr>
          <w:p w14:paraId="2162BDDF" w14:textId="77777777" w:rsidR="00084961" w:rsidRPr="00084961" w:rsidRDefault="00084961" w:rsidP="00791A6D">
            <w:pPr>
              <w:overflowPunct w:val="0"/>
              <w:autoSpaceDE w:val="0"/>
              <w:autoSpaceDN w:val="0"/>
              <w:adjustRightInd w:val="0"/>
              <w:jc w:val="center"/>
              <w:textAlignment w:val="baseline"/>
              <w:rPr>
                <w:rFonts w:eastAsia="Arial Unicode MS"/>
                <w:sz w:val="18"/>
                <w:szCs w:val="18"/>
              </w:rPr>
            </w:pPr>
          </w:p>
        </w:tc>
        <w:tc>
          <w:tcPr>
            <w:tcW w:w="350" w:type="pct"/>
            <w:tcBorders>
              <w:top w:val="single" w:sz="4" w:space="0" w:color="auto"/>
              <w:left w:val="single" w:sz="4" w:space="0" w:color="auto"/>
              <w:bottom w:val="single" w:sz="4" w:space="0" w:color="auto"/>
              <w:right w:val="single" w:sz="4" w:space="0" w:color="auto"/>
            </w:tcBorders>
            <w:vAlign w:val="center"/>
          </w:tcPr>
          <w:p w14:paraId="641ADC9E" w14:textId="77777777" w:rsidR="00084961" w:rsidRPr="00084961" w:rsidRDefault="00084961" w:rsidP="00791A6D">
            <w:pPr>
              <w:ind w:hanging="100"/>
              <w:jc w:val="center"/>
              <w:rPr>
                <w:sz w:val="18"/>
                <w:szCs w:val="18"/>
              </w:rPr>
            </w:pPr>
            <w:r w:rsidRPr="00084961">
              <w:rPr>
                <w:sz w:val="18"/>
                <w:szCs w:val="18"/>
              </w:rPr>
              <w:t>16/09/2021</w:t>
            </w:r>
          </w:p>
        </w:tc>
        <w:tc>
          <w:tcPr>
            <w:tcW w:w="312" w:type="pct"/>
            <w:vMerge/>
            <w:tcBorders>
              <w:left w:val="single" w:sz="4" w:space="0" w:color="auto"/>
              <w:bottom w:val="single" w:sz="4" w:space="0" w:color="auto"/>
              <w:right w:val="single" w:sz="4" w:space="0" w:color="auto"/>
            </w:tcBorders>
            <w:vAlign w:val="center"/>
          </w:tcPr>
          <w:p w14:paraId="758E739C" w14:textId="77777777" w:rsidR="00084961" w:rsidRPr="00084961" w:rsidRDefault="00084961" w:rsidP="00791A6D">
            <w:pPr>
              <w:overflowPunct w:val="0"/>
              <w:autoSpaceDE w:val="0"/>
              <w:autoSpaceDN w:val="0"/>
              <w:adjustRightInd w:val="0"/>
              <w:jc w:val="center"/>
              <w:textAlignment w:val="baseline"/>
              <w:rPr>
                <w:bCs/>
                <w:sz w:val="18"/>
                <w:szCs w:val="18"/>
              </w:rPr>
            </w:pPr>
          </w:p>
        </w:tc>
        <w:tc>
          <w:tcPr>
            <w:tcW w:w="279" w:type="pct"/>
            <w:vMerge/>
            <w:tcBorders>
              <w:left w:val="single" w:sz="4" w:space="0" w:color="auto"/>
              <w:bottom w:val="single" w:sz="4" w:space="0" w:color="auto"/>
              <w:right w:val="single" w:sz="4" w:space="0" w:color="auto"/>
            </w:tcBorders>
            <w:vAlign w:val="center"/>
          </w:tcPr>
          <w:p w14:paraId="74F61C2F" w14:textId="77777777" w:rsidR="00084961" w:rsidRPr="00084961" w:rsidRDefault="00084961" w:rsidP="00791A6D">
            <w:pPr>
              <w:spacing w:before="40" w:after="40"/>
              <w:jc w:val="center"/>
              <w:rPr>
                <w:sz w:val="18"/>
                <w:szCs w:val="18"/>
              </w:rPr>
            </w:pPr>
          </w:p>
        </w:tc>
        <w:tc>
          <w:tcPr>
            <w:tcW w:w="196" w:type="pct"/>
            <w:vMerge/>
            <w:tcBorders>
              <w:left w:val="single" w:sz="4" w:space="0" w:color="auto"/>
              <w:bottom w:val="single" w:sz="4" w:space="0" w:color="auto"/>
              <w:right w:val="single" w:sz="4" w:space="0" w:color="auto"/>
            </w:tcBorders>
            <w:vAlign w:val="center"/>
          </w:tcPr>
          <w:p w14:paraId="20A4224D" w14:textId="77777777" w:rsidR="00084961" w:rsidRPr="00084961" w:rsidRDefault="00084961" w:rsidP="00791A6D">
            <w:pPr>
              <w:overflowPunct w:val="0"/>
              <w:autoSpaceDE w:val="0"/>
              <w:autoSpaceDN w:val="0"/>
              <w:adjustRightInd w:val="0"/>
              <w:spacing w:before="40" w:after="40"/>
              <w:jc w:val="center"/>
              <w:textAlignment w:val="baseline"/>
              <w:rPr>
                <w:sz w:val="18"/>
                <w:szCs w:val="18"/>
              </w:rPr>
            </w:pPr>
          </w:p>
        </w:tc>
        <w:tc>
          <w:tcPr>
            <w:tcW w:w="204" w:type="pct"/>
            <w:vMerge/>
            <w:tcBorders>
              <w:left w:val="single" w:sz="4" w:space="0" w:color="auto"/>
              <w:bottom w:val="single" w:sz="4" w:space="0" w:color="auto"/>
              <w:right w:val="single" w:sz="4" w:space="0" w:color="auto"/>
            </w:tcBorders>
            <w:vAlign w:val="center"/>
          </w:tcPr>
          <w:p w14:paraId="53C494C0" w14:textId="77777777" w:rsidR="00084961" w:rsidRPr="00084961" w:rsidRDefault="00084961" w:rsidP="00791A6D">
            <w:pPr>
              <w:overflowPunct w:val="0"/>
              <w:autoSpaceDE w:val="0"/>
              <w:autoSpaceDN w:val="0"/>
              <w:adjustRightInd w:val="0"/>
              <w:spacing w:before="40" w:after="40"/>
              <w:jc w:val="center"/>
              <w:textAlignment w:val="baseline"/>
              <w:rPr>
                <w:sz w:val="18"/>
                <w:szCs w:val="18"/>
              </w:rPr>
            </w:pPr>
          </w:p>
        </w:tc>
        <w:tc>
          <w:tcPr>
            <w:tcW w:w="204" w:type="pct"/>
            <w:vMerge/>
            <w:tcBorders>
              <w:left w:val="single" w:sz="4" w:space="0" w:color="auto"/>
              <w:bottom w:val="single" w:sz="4" w:space="0" w:color="auto"/>
              <w:right w:val="single" w:sz="4" w:space="0" w:color="auto"/>
            </w:tcBorders>
            <w:vAlign w:val="center"/>
          </w:tcPr>
          <w:p w14:paraId="378B6D1B" w14:textId="77777777" w:rsidR="00084961" w:rsidRPr="00084961" w:rsidRDefault="00084961" w:rsidP="00791A6D">
            <w:pPr>
              <w:overflowPunct w:val="0"/>
              <w:autoSpaceDE w:val="0"/>
              <w:autoSpaceDN w:val="0"/>
              <w:adjustRightInd w:val="0"/>
              <w:spacing w:before="40" w:after="40"/>
              <w:jc w:val="center"/>
              <w:textAlignment w:val="baseline"/>
              <w:rPr>
                <w:sz w:val="18"/>
                <w:szCs w:val="18"/>
              </w:rPr>
            </w:pPr>
          </w:p>
        </w:tc>
        <w:tc>
          <w:tcPr>
            <w:tcW w:w="204" w:type="pct"/>
            <w:vMerge/>
            <w:tcBorders>
              <w:left w:val="single" w:sz="4" w:space="0" w:color="auto"/>
              <w:bottom w:val="single" w:sz="4" w:space="0" w:color="auto"/>
              <w:right w:val="single" w:sz="4" w:space="0" w:color="auto"/>
            </w:tcBorders>
            <w:vAlign w:val="center"/>
          </w:tcPr>
          <w:p w14:paraId="7AE5791A" w14:textId="77777777" w:rsidR="00084961" w:rsidRPr="00084961" w:rsidRDefault="00084961" w:rsidP="00791A6D">
            <w:pPr>
              <w:overflowPunct w:val="0"/>
              <w:autoSpaceDE w:val="0"/>
              <w:autoSpaceDN w:val="0"/>
              <w:adjustRightInd w:val="0"/>
              <w:spacing w:before="40" w:after="40"/>
              <w:jc w:val="center"/>
              <w:textAlignment w:val="baseline"/>
              <w:rPr>
                <w:sz w:val="18"/>
                <w:szCs w:val="18"/>
              </w:rPr>
            </w:pPr>
          </w:p>
        </w:tc>
        <w:tc>
          <w:tcPr>
            <w:tcW w:w="204" w:type="pct"/>
            <w:vMerge/>
            <w:tcBorders>
              <w:left w:val="single" w:sz="4" w:space="0" w:color="auto"/>
              <w:bottom w:val="single" w:sz="4" w:space="0" w:color="auto"/>
              <w:right w:val="single" w:sz="4" w:space="0" w:color="auto"/>
            </w:tcBorders>
            <w:vAlign w:val="center"/>
          </w:tcPr>
          <w:p w14:paraId="5063C18C" w14:textId="77777777" w:rsidR="00084961" w:rsidRPr="00084961" w:rsidRDefault="00084961" w:rsidP="00791A6D">
            <w:pPr>
              <w:overflowPunct w:val="0"/>
              <w:autoSpaceDE w:val="0"/>
              <w:autoSpaceDN w:val="0"/>
              <w:adjustRightInd w:val="0"/>
              <w:spacing w:before="40" w:after="40"/>
              <w:jc w:val="center"/>
              <w:textAlignment w:val="baseline"/>
              <w:rPr>
                <w:sz w:val="18"/>
                <w:szCs w:val="18"/>
              </w:rPr>
            </w:pPr>
          </w:p>
        </w:tc>
        <w:tc>
          <w:tcPr>
            <w:tcW w:w="204" w:type="pct"/>
            <w:vMerge/>
            <w:tcBorders>
              <w:left w:val="single" w:sz="4" w:space="0" w:color="auto"/>
              <w:bottom w:val="single" w:sz="4" w:space="0" w:color="auto"/>
              <w:right w:val="single" w:sz="4" w:space="0" w:color="auto"/>
            </w:tcBorders>
            <w:vAlign w:val="center"/>
          </w:tcPr>
          <w:p w14:paraId="1E04EF4E" w14:textId="77777777" w:rsidR="00084961" w:rsidRPr="00084961" w:rsidRDefault="00084961" w:rsidP="00791A6D">
            <w:pPr>
              <w:overflowPunct w:val="0"/>
              <w:autoSpaceDE w:val="0"/>
              <w:autoSpaceDN w:val="0"/>
              <w:adjustRightInd w:val="0"/>
              <w:spacing w:before="40" w:after="40"/>
              <w:jc w:val="center"/>
              <w:textAlignment w:val="baseline"/>
              <w:rPr>
                <w:sz w:val="18"/>
                <w:szCs w:val="18"/>
              </w:rPr>
            </w:pPr>
          </w:p>
        </w:tc>
        <w:tc>
          <w:tcPr>
            <w:tcW w:w="250" w:type="pct"/>
            <w:vMerge/>
            <w:tcBorders>
              <w:left w:val="single" w:sz="4" w:space="0" w:color="auto"/>
              <w:bottom w:val="single" w:sz="4" w:space="0" w:color="auto"/>
              <w:right w:val="single" w:sz="4" w:space="0" w:color="auto"/>
            </w:tcBorders>
            <w:vAlign w:val="center"/>
          </w:tcPr>
          <w:p w14:paraId="3E5D35D7" w14:textId="77777777" w:rsidR="00084961" w:rsidRPr="00084961" w:rsidRDefault="00084961" w:rsidP="00791A6D">
            <w:pPr>
              <w:overflowPunct w:val="0"/>
              <w:autoSpaceDE w:val="0"/>
              <w:autoSpaceDN w:val="0"/>
              <w:adjustRightInd w:val="0"/>
              <w:spacing w:before="40" w:after="40"/>
              <w:jc w:val="center"/>
              <w:textAlignment w:val="baseline"/>
              <w:rPr>
                <w:b/>
                <w:bCs/>
                <w:sz w:val="18"/>
                <w:szCs w:val="18"/>
              </w:rPr>
            </w:pPr>
          </w:p>
        </w:tc>
        <w:tc>
          <w:tcPr>
            <w:tcW w:w="147" w:type="pct"/>
            <w:vMerge/>
            <w:tcBorders>
              <w:left w:val="single" w:sz="4" w:space="0" w:color="auto"/>
              <w:bottom w:val="single" w:sz="4" w:space="0" w:color="auto"/>
              <w:right w:val="single" w:sz="4" w:space="0" w:color="auto"/>
            </w:tcBorders>
            <w:vAlign w:val="center"/>
          </w:tcPr>
          <w:p w14:paraId="18E73CEB" w14:textId="77777777" w:rsidR="00084961" w:rsidRPr="00084961" w:rsidRDefault="00084961" w:rsidP="00791A6D">
            <w:pPr>
              <w:overflowPunct w:val="0"/>
              <w:autoSpaceDE w:val="0"/>
              <w:autoSpaceDN w:val="0"/>
              <w:adjustRightInd w:val="0"/>
              <w:spacing w:before="40" w:after="40"/>
              <w:jc w:val="center"/>
              <w:textAlignment w:val="baseline"/>
              <w:rPr>
                <w:sz w:val="18"/>
                <w:szCs w:val="18"/>
              </w:rPr>
            </w:pPr>
          </w:p>
        </w:tc>
        <w:tc>
          <w:tcPr>
            <w:tcW w:w="147" w:type="pct"/>
            <w:vMerge/>
            <w:tcBorders>
              <w:left w:val="single" w:sz="4" w:space="0" w:color="auto"/>
              <w:bottom w:val="single" w:sz="4" w:space="0" w:color="auto"/>
              <w:right w:val="single" w:sz="4" w:space="0" w:color="auto"/>
            </w:tcBorders>
            <w:textDirection w:val="btLr"/>
            <w:vAlign w:val="center"/>
          </w:tcPr>
          <w:p w14:paraId="7A18C59B" w14:textId="77777777" w:rsidR="00084961" w:rsidRPr="00084961" w:rsidRDefault="00084961" w:rsidP="00791A6D">
            <w:pPr>
              <w:ind w:left="113" w:right="113"/>
              <w:jc w:val="center"/>
              <w:rPr>
                <w:sz w:val="18"/>
                <w:szCs w:val="18"/>
              </w:rPr>
            </w:pPr>
          </w:p>
        </w:tc>
      </w:tr>
    </w:tbl>
    <w:p w14:paraId="7750CEC9" w14:textId="77777777" w:rsidR="00927181" w:rsidRPr="002E0130" w:rsidRDefault="00927181" w:rsidP="00927181">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7219EDA7" w14:textId="77777777" w:rsidR="00927181" w:rsidRPr="002E0130" w:rsidRDefault="00927181" w:rsidP="00927181">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67BF0A97" w14:textId="77777777" w:rsidR="00927181" w:rsidRPr="002E0130" w:rsidRDefault="00927181" w:rsidP="00927181">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2706247D" w14:textId="77777777" w:rsidR="00927181" w:rsidRPr="002E0130" w:rsidRDefault="00927181" w:rsidP="00927181">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31B29CE3" w14:textId="77777777" w:rsidR="00927181" w:rsidRPr="002E0130" w:rsidRDefault="00927181" w:rsidP="00927181">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2C398343" w14:textId="77777777" w:rsidR="00927181" w:rsidRPr="002E0130" w:rsidRDefault="00927181" w:rsidP="00927181">
      <w:pPr>
        <w:pStyle w:val="EFSABodytext"/>
        <w:spacing w:after="0"/>
        <w:rPr>
          <w:sz w:val="18"/>
          <w:szCs w:val="14"/>
          <w:lang w:val="en-US"/>
        </w:rPr>
      </w:pPr>
      <w:r w:rsidRPr="002E0130">
        <w:rPr>
          <w:sz w:val="18"/>
          <w:szCs w:val="14"/>
          <w:lang w:val="en-US"/>
        </w:rPr>
        <w:tab/>
        <w:t>N.A.- Not Available        N.D.= Not Detectable (lower than Limit of Detection)</w:t>
      </w:r>
    </w:p>
    <w:p w14:paraId="356D702A" w14:textId="77777777" w:rsidR="00927181" w:rsidRDefault="00927181" w:rsidP="00927181">
      <w:pPr>
        <w:pStyle w:val="EFSABodytext"/>
        <w:spacing w:after="0"/>
        <w:rPr>
          <w:sz w:val="18"/>
          <w:szCs w:val="14"/>
          <w:lang w:val="en-US"/>
        </w:rPr>
      </w:pPr>
      <w:r>
        <w:rPr>
          <w:sz w:val="18"/>
          <w:szCs w:val="14"/>
          <w:lang w:val="en-US"/>
        </w:rPr>
        <w:t>*</w:t>
      </w:r>
      <w:r w:rsidRPr="002E0130">
        <w:rPr>
          <w:sz w:val="18"/>
          <w:szCs w:val="14"/>
          <w:lang w:val="en-US"/>
        </w:rPr>
        <w:t>Residue of sum expressed as M04 (mg/kg) = residue of M04+ M14 expressed as M04 + M15 expressed as M04 + M16 expressed as M04 + M17 expressed as M04 + M18 expressed as M04</w:t>
      </w:r>
    </w:p>
    <w:p w14:paraId="4274D865" w14:textId="77777777" w:rsidR="00536F5D" w:rsidRPr="00927181" w:rsidRDefault="00536F5D" w:rsidP="006B6988">
      <w:pPr>
        <w:pStyle w:val="RepStandard"/>
        <w:rPr>
          <w:lang w:val="en-US"/>
        </w:rPr>
      </w:pPr>
    </w:p>
    <w:p w14:paraId="179E6C11" w14:textId="77777777" w:rsidR="00536F5D" w:rsidRDefault="00536F5D" w:rsidP="006B6988">
      <w:pPr>
        <w:pStyle w:val="RepStandard"/>
      </w:pPr>
    </w:p>
    <w:p w14:paraId="33A485B1" w14:textId="77777777" w:rsidR="00536F5D" w:rsidRDefault="00536F5D" w:rsidP="006B6988">
      <w:pPr>
        <w:pStyle w:val="RepStandard"/>
      </w:pPr>
    </w:p>
    <w:p w14:paraId="49A9B603" w14:textId="77777777" w:rsidR="00536F5D" w:rsidRDefault="00536F5D" w:rsidP="006B6988">
      <w:pPr>
        <w:pStyle w:val="RepStandard"/>
      </w:pPr>
    </w:p>
    <w:p w14:paraId="0EB85B59" w14:textId="77777777" w:rsidR="00084961" w:rsidRDefault="00084961" w:rsidP="006B6988">
      <w:pPr>
        <w:pStyle w:val="RepStandard"/>
        <w:sectPr w:rsidR="00084961" w:rsidSect="00D255CF">
          <w:pgSz w:w="16838" w:h="11906" w:orient="landscape" w:code="9"/>
          <w:pgMar w:top="1418" w:right="1134" w:bottom="1134" w:left="1134" w:header="709" w:footer="142" w:gutter="0"/>
          <w:pgNumType w:chapSep="period"/>
          <w:cols w:space="720"/>
          <w:docGrid w:linePitch="326"/>
        </w:sectPr>
      </w:pPr>
    </w:p>
    <w:p w14:paraId="51951908" w14:textId="77777777" w:rsidR="00EB1209" w:rsidRPr="000624AA" w:rsidRDefault="00EB1209" w:rsidP="006B6988">
      <w:pPr>
        <w:pStyle w:val="RepStandard"/>
      </w:pPr>
    </w:p>
    <w:p w14:paraId="5FEE2E7B" w14:textId="77777777" w:rsidR="00971C71" w:rsidRPr="005378C4" w:rsidRDefault="00084961" w:rsidP="00EE0244">
      <w:pPr>
        <w:pStyle w:val="RepAppendix4"/>
      </w:pPr>
      <w:r w:rsidRPr="005378C4">
        <w:t>Wheat</w:t>
      </w:r>
    </w:p>
    <w:p w14:paraId="4F7A1813" w14:textId="77777777" w:rsidR="00656C4A" w:rsidRPr="005378C4" w:rsidRDefault="00656C4A" w:rsidP="00656C4A">
      <w:pPr>
        <w:pStyle w:val="RepLabel"/>
      </w:pPr>
      <w:r w:rsidRPr="005378C4">
        <w:t>Table A </w:t>
      </w:r>
      <w:r w:rsidR="005378C4" w:rsidRPr="005378C4">
        <w:t>29</w:t>
      </w:r>
      <w:r w:rsidRPr="005378C4">
        <w:t>:</w:t>
      </w:r>
      <w:r w:rsidRPr="005378C4">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20"/>
        <w:gridCol w:w="1412"/>
        <w:gridCol w:w="1633"/>
        <w:gridCol w:w="1460"/>
        <w:gridCol w:w="1605"/>
        <w:gridCol w:w="1114"/>
      </w:tblGrid>
      <w:tr w:rsidR="00656C4A" w:rsidRPr="005378C4" w14:paraId="36655E01" w14:textId="77777777" w:rsidTr="00791A6D">
        <w:trPr>
          <w:tblHeader/>
        </w:trPr>
        <w:tc>
          <w:tcPr>
            <w:tcW w:w="1134" w:type="pct"/>
          </w:tcPr>
          <w:p w14:paraId="19FA6041" w14:textId="77777777" w:rsidR="00656C4A" w:rsidRPr="005378C4" w:rsidRDefault="00656C4A" w:rsidP="00791A6D">
            <w:pPr>
              <w:pStyle w:val="RepTableHeader"/>
              <w:jc w:val="center"/>
              <w:rPr>
                <w:lang w:val="en-GB"/>
              </w:rPr>
            </w:pPr>
            <w:r w:rsidRPr="005378C4">
              <w:rPr>
                <w:lang w:val="en-GB"/>
              </w:rPr>
              <w:t>Type of GAP</w:t>
            </w:r>
          </w:p>
          <w:p w14:paraId="354B5ECD" w14:textId="77777777" w:rsidR="00656C4A" w:rsidRPr="005378C4" w:rsidRDefault="00656C4A" w:rsidP="00791A6D">
            <w:pPr>
              <w:pStyle w:val="RepTableHeader"/>
              <w:jc w:val="center"/>
              <w:rPr>
                <w:lang w:val="en-GB"/>
              </w:rPr>
            </w:pPr>
          </w:p>
        </w:tc>
        <w:tc>
          <w:tcPr>
            <w:tcW w:w="755" w:type="pct"/>
          </w:tcPr>
          <w:p w14:paraId="2780B95D" w14:textId="77777777" w:rsidR="00656C4A" w:rsidRPr="005378C4" w:rsidRDefault="00656C4A" w:rsidP="00791A6D">
            <w:pPr>
              <w:pStyle w:val="RepTableHeader"/>
              <w:jc w:val="center"/>
              <w:rPr>
                <w:lang w:val="en-GB"/>
              </w:rPr>
            </w:pPr>
            <w:r w:rsidRPr="005378C4">
              <w:rPr>
                <w:lang w:val="en-GB"/>
              </w:rPr>
              <w:t>Number of applica</w:t>
            </w:r>
            <w:r w:rsidRPr="005378C4">
              <w:rPr>
                <w:lang w:val="en-GB"/>
              </w:rPr>
              <w:softHyphen/>
              <w:t>tions</w:t>
            </w:r>
          </w:p>
        </w:tc>
        <w:tc>
          <w:tcPr>
            <w:tcW w:w="874" w:type="pct"/>
          </w:tcPr>
          <w:p w14:paraId="1053E4ED" w14:textId="77777777" w:rsidR="00656C4A" w:rsidRPr="005378C4" w:rsidRDefault="00656C4A" w:rsidP="00791A6D">
            <w:pPr>
              <w:pStyle w:val="RepTableHeader"/>
              <w:jc w:val="center"/>
              <w:rPr>
                <w:lang w:val="en-GB"/>
              </w:rPr>
            </w:pPr>
            <w:r w:rsidRPr="005378C4">
              <w:rPr>
                <w:lang w:val="en-GB"/>
              </w:rPr>
              <w:t>Application rate per treatment</w:t>
            </w:r>
          </w:p>
          <w:p w14:paraId="7D821E27" w14:textId="77777777" w:rsidR="00656C4A" w:rsidRPr="005378C4" w:rsidRDefault="00656C4A" w:rsidP="00791A6D">
            <w:pPr>
              <w:pStyle w:val="RepTableHeader"/>
              <w:jc w:val="center"/>
              <w:rPr>
                <w:lang w:val="en-GB"/>
              </w:rPr>
            </w:pPr>
            <w:r w:rsidRPr="005378C4">
              <w:rPr>
                <w:lang w:val="en-GB"/>
              </w:rPr>
              <w:t>(precise unit)</w:t>
            </w:r>
          </w:p>
        </w:tc>
        <w:tc>
          <w:tcPr>
            <w:tcW w:w="781" w:type="pct"/>
          </w:tcPr>
          <w:p w14:paraId="03CBB801" w14:textId="77777777" w:rsidR="00656C4A" w:rsidRPr="005378C4" w:rsidRDefault="00656C4A" w:rsidP="00791A6D">
            <w:pPr>
              <w:pStyle w:val="RepTableHeader"/>
              <w:jc w:val="center"/>
              <w:rPr>
                <w:lang w:val="en-GB"/>
              </w:rPr>
            </w:pPr>
            <w:r w:rsidRPr="005378C4">
              <w:rPr>
                <w:lang w:val="en-GB"/>
              </w:rPr>
              <w:t>Interval between application</w:t>
            </w:r>
          </w:p>
        </w:tc>
        <w:tc>
          <w:tcPr>
            <w:tcW w:w="859" w:type="pct"/>
          </w:tcPr>
          <w:p w14:paraId="395EBF54" w14:textId="77777777" w:rsidR="00656C4A" w:rsidRPr="005378C4" w:rsidRDefault="00656C4A" w:rsidP="00791A6D">
            <w:pPr>
              <w:pStyle w:val="RepTableHeader"/>
              <w:jc w:val="center"/>
              <w:rPr>
                <w:lang w:val="en-GB"/>
              </w:rPr>
            </w:pPr>
            <w:r w:rsidRPr="005378C4">
              <w:rPr>
                <w:lang w:val="en-GB"/>
              </w:rPr>
              <w:t>Growth stage at last application</w:t>
            </w:r>
          </w:p>
        </w:tc>
        <w:tc>
          <w:tcPr>
            <w:tcW w:w="596" w:type="pct"/>
          </w:tcPr>
          <w:p w14:paraId="02DEBF81" w14:textId="77777777" w:rsidR="00656C4A" w:rsidRPr="005378C4" w:rsidRDefault="00656C4A" w:rsidP="00791A6D">
            <w:pPr>
              <w:pStyle w:val="RepTableHeader"/>
              <w:jc w:val="center"/>
              <w:rPr>
                <w:lang w:val="en-GB"/>
              </w:rPr>
            </w:pPr>
            <w:r w:rsidRPr="005378C4">
              <w:rPr>
                <w:lang w:val="en-GB"/>
              </w:rPr>
              <w:t>PHI (days)</w:t>
            </w:r>
          </w:p>
        </w:tc>
      </w:tr>
      <w:tr w:rsidR="00656C4A" w:rsidRPr="005378C4" w14:paraId="589DD482" w14:textId="77777777" w:rsidTr="00791A6D">
        <w:tc>
          <w:tcPr>
            <w:tcW w:w="1134" w:type="pct"/>
          </w:tcPr>
          <w:p w14:paraId="69D4114C" w14:textId="5B2A4B94" w:rsidR="00656C4A" w:rsidRPr="005378C4" w:rsidRDefault="00656C4A" w:rsidP="00791A6D">
            <w:pPr>
              <w:pStyle w:val="RepTable"/>
            </w:pPr>
            <w:r w:rsidRPr="005378C4">
              <w:t>cGAP EU (Art. 12, EFSA, year</w:t>
            </w:r>
            <w:r w:rsidR="00C44046">
              <w:t xml:space="preserve"> 2014</w:t>
            </w:r>
            <w:r w:rsidRPr="005378C4">
              <w:t xml:space="preserve">) </w:t>
            </w:r>
          </w:p>
        </w:tc>
        <w:tc>
          <w:tcPr>
            <w:tcW w:w="755" w:type="pct"/>
          </w:tcPr>
          <w:p w14:paraId="07A885A7" w14:textId="38AF640D" w:rsidR="00656C4A" w:rsidRPr="005378C4" w:rsidRDefault="00A570D4" w:rsidP="00791A6D">
            <w:pPr>
              <w:pStyle w:val="RepTable"/>
            </w:pPr>
            <w:r>
              <w:t>-</w:t>
            </w:r>
          </w:p>
        </w:tc>
        <w:tc>
          <w:tcPr>
            <w:tcW w:w="874" w:type="pct"/>
          </w:tcPr>
          <w:p w14:paraId="671C0080" w14:textId="3B9E2A27" w:rsidR="00656C4A" w:rsidRPr="005378C4" w:rsidRDefault="00A570D4" w:rsidP="00791A6D">
            <w:pPr>
              <w:pStyle w:val="RepTable"/>
            </w:pPr>
            <w:r>
              <w:t>-</w:t>
            </w:r>
          </w:p>
        </w:tc>
        <w:tc>
          <w:tcPr>
            <w:tcW w:w="781" w:type="pct"/>
          </w:tcPr>
          <w:p w14:paraId="384C2E7A" w14:textId="3DC3F56E" w:rsidR="00656C4A" w:rsidRPr="005378C4" w:rsidRDefault="00A570D4" w:rsidP="00791A6D">
            <w:pPr>
              <w:pStyle w:val="RepTable"/>
            </w:pPr>
            <w:r>
              <w:t>-</w:t>
            </w:r>
          </w:p>
        </w:tc>
        <w:tc>
          <w:tcPr>
            <w:tcW w:w="859" w:type="pct"/>
          </w:tcPr>
          <w:p w14:paraId="5D9FE173" w14:textId="21AB5FF2" w:rsidR="00656C4A" w:rsidRPr="005378C4" w:rsidRDefault="00A570D4" w:rsidP="00791A6D">
            <w:pPr>
              <w:pStyle w:val="RepTable"/>
            </w:pPr>
            <w:r>
              <w:t>-</w:t>
            </w:r>
          </w:p>
        </w:tc>
        <w:tc>
          <w:tcPr>
            <w:tcW w:w="596" w:type="pct"/>
          </w:tcPr>
          <w:p w14:paraId="5998DE87" w14:textId="468C785E" w:rsidR="00656C4A" w:rsidRPr="005378C4" w:rsidRDefault="00A570D4" w:rsidP="00791A6D">
            <w:pPr>
              <w:pStyle w:val="RepTable"/>
            </w:pPr>
            <w:r>
              <w:t>-</w:t>
            </w:r>
          </w:p>
        </w:tc>
      </w:tr>
      <w:tr w:rsidR="00656C4A" w:rsidRPr="005378C4" w14:paraId="357D43A6" w14:textId="77777777" w:rsidTr="00791A6D">
        <w:tc>
          <w:tcPr>
            <w:tcW w:w="1134" w:type="pct"/>
          </w:tcPr>
          <w:p w14:paraId="39EE558B" w14:textId="3C69B4F1" w:rsidR="00656C4A" w:rsidRPr="005378C4" w:rsidRDefault="00656C4A" w:rsidP="00791A6D">
            <w:pPr>
              <w:pStyle w:val="RepTable"/>
            </w:pPr>
            <w:r w:rsidRPr="005378C4">
              <w:t>Intended cGAP (number</w:t>
            </w:r>
            <w:r w:rsidR="00F76F19">
              <w:t xml:space="preserve"> 1</w:t>
            </w:r>
            <w:r w:rsidRPr="005378C4">
              <w:t>)</w:t>
            </w:r>
          </w:p>
        </w:tc>
        <w:tc>
          <w:tcPr>
            <w:tcW w:w="755" w:type="pct"/>
          </w:tcPr>
          <w:p w14:paraId="075498EE" w14:textId="77777777" w:rsidR="00656C4A" w:rsidRPr="005378C4" w:rsidRDefault="00656C4A" w:rsidP="00791A6D">
            <w:pPr>
              <w:pStyle w:val="RepTable"/>
              <w:tabs>
                <w:tab w:val="center" w:pos="1051"/>
              </w:tabs>
            </w:pPr>
            <w:r w:rsidRPr="005378C4">
              <w:t>2</w:t>
            </w:r>
          </w:p>
        </w:tc>
        <w:tc>
          <w:tcPr>
            <w:tcW w:w="874" w:type="pct"/>
          </w:tcPr>
          <w:p w14:paraId="537B975C" w14:textId="6352F6C3" w:rsidR="00656C4A" w:rsidRPr="005378C4" w:rsidRDefault="00F76F19" w:rsidP="00791A6D">
            <w:pPr>
              <w:pStyle w:val="RepTable"/>
            </w:pPr>
            <w:r>
              <w:t>20</w:t>
            </w:r>
            <w:r w:rsidR="00656C4A" w:rsidRPr="005378C4">
              <w:t xml:space="preserve">0 g as/ha </w:t>
            </w:r>
          </w:p>
        </w:tc>
        <w:tc>
          <w:tcPr>
            <w:tcW w:w="781" w:type="pct"/>
          </w:tcPr>
          <w:p w14:paraId="476A8767" w14:textId="77777777" w:rsidR="00656C4A" w:rsidRPr="005378C4" w:rsidRDefault="00656C4A" w:rsidP="00791A6D">
            <w:pPr>
              <w:pStyle w:val="RepTable"/>
            </w:pPr>
            <w:r w:rsidRPr="005378C4">
              <w:t>14 days</w:t>
            </w:r>
          </w:p>
        </w:tc>
        <w:tc>
          <w:tcPr>
            <w:tcW w:w="859" w:type="pct"/>
          </w:tcPr>
          <w:p w14:paraId="5CD9523C" w14:textId="05917B95" w:rsidR="00656C4A" w:rsidRPr="005378C4" w:rsidRDefault="00656C4A" w:rsidP="00791A6D">
            <w:pPr>
              <w:pStyle w:val="RepTable"/>
            </w:pPr>
            <w:r w:rsidRPr="005378C4">
              <w:t xml:space="preserve">BBCH </w:t>
            </w:r>
            <w:r w:rsidR="00F76F19">
              <w:t>2</w:t>
            </w:r>
            <w:r w:rsidRPr="005378C4">
              <w:t>9-</w:t>
            </w:r>
            <w:r w:rsidR="005378C4">
              <w:t>6</w:t>
            </w:r>
            <w:r w:rsidRPr="005378C4">
              <w:t>9</w:t>
            </w:r>
          </w:p>
        </w:tc>
        <w:tc>
          <w:tcPr>
            <w:tcW w:w="596" w:type="pct"/>
          </w:tcPr>
          <w:p w14:paraId="18349D25" w14:textId="50127ED5" w:rsidR="00656C4A" w:rsidRPr="005378C4" w:rsidRDefault="00F76F19" w:rsidP="00791A6D">
            <w:pPr>
              <w:pStyle w:val="RepTable"/>
            </w:pPr>
            <w:r>
              <w:t>21</w:t>
            </w:r>
          </w:p>
        </w:tc>
      </w:tr>
    </w:tbl>
    <w:p w14:paraId="04F1EF9F" w14:textId="77777777" w:rsidR="00656C4A" w:rsidRDefault="00656C4A" w:rsidP="006B6988">
      <w:pPr>
        <w:pStyle w:val="RepStandard"/>
      </w:pPr>
    </w:p>
    <w:p w14:paraId="50825FA2" w14:textId="77777777" w:rsidR="009829AE" w:rsidRPr="000624AA" w:rsidRDefault="009829AE" w:rsidP="009829AE">
      <w:pPr>
        <w:pStyle w:val="RepAppendix5"/>
      </w:pPr>
      <w:r w:rsidRPr="000624AA">
        <w:t xml:space="preserve">Study </w:t>
      </w:r>
      <w:r w:rsidRPr="009829AE">
        <w:t>QG20005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9829AE" w:rsidRPr="000624AA" w14:paraId="68F63563" w14:textId="77777777" w:rsidTr="00791A6D">
        <w:tc>
          <w:tcPr>
            <w:tcW w:w="1094" w:type="pct"/>
            <w:shd w:val="clear" w:color="auto" w:fill="B3B3B3"/>
          </w:tcPr>
          <w:p w14:paraId="349B9E86" w14:textId="77777777" w:rsidR="009829AE" w:rsidRPr="000624AA" w:rsidRDefault="009829AE" w:rsidP="00791A6D">
            <w:pPr>
              <w:pStyle w:val="RepStandard"/>
              <w:rPr>
                <w:rFonts w:eastAsia="Batang"/>
              </w:rPr>
            </w:pPr>
            <w:r w:rsidRPr="000624AA">
              <w:t>Comments of zRMS:</w:t>
            </w:r>
          </w:p>
        </w:tc>
        <w:tc>
          <w:tcPr>
            <w:tcW w:w="3906" w:type="pct"/>
            <w:shd w:val="clear" w:color="auto" w:fill="B3B3B3"/>
          </w:tcPr>
          <w:p w14:paraId="15203B98" w14:textId="77777777" w:rsidR="00541AB1" w:rsidRDefault="00541AB1" w:rsidP="00541AB1">
            <w:pPr>
              <w:pStyle w:val="RepStandard"/>
            </w:pPr>
            <w:r w:rsidRPr="00EF6B5D">
              <w:t>Study is accepted</w:t>
            </w:r>
          </w:p>
          <w:p w14:paraId="511D37E5" w14:textId="3AACE028" w:rsidR="009829AE" w:rsidRPr="000624AA" w:rsidRDefault="009829AE" w:rsidP="00791A6D">
            <w:pPr>
              <w:pStyle w:val="RepStandard"/>
              <w:rPr>
                <w:rFonts w:eastAsia="Batang"/>
                <w:highlight w:val="yellow"/>
              </w:rPr>
            </w:pPr>
          </w:p>
        </w:tc>
      </w:tr>
    </w:tbl>
    <w:p w14:paraId="486B1811" w14:textId="77777777" w:rsidR="009829AE" w:rsidRPr="000624AA" w:rsidRDefault="009829AE" w:rsidP="009829AE">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9829AE" w:rsidRPr="000624AA" w14:paraId="2E6309E0" w14:textId="77777777" w:rsidTr="00791A6D">
        <w:tc>
          <w:tcPr>
            <w:tcW w:w="1343" w:type="pct"/>
          </w:tcPr>
          <w:p w14:paraId="4F871CBE" w14:textId="77777777" w:rsidR="009829AE" w:rsidRPr="000624AA" w:rsidRDefault="009829AE" w:rsidP="00791A6D">
            <w:pPr>
              <w:pStyle w:val="RepStandard"/>
            </w:pPr>
            <w:r w:rsidRPr="000624AA">
              <w:t>Reference:</w:t>
            </w:r>
          </w:p>
        </w:tc>
        <w:tc>
          <w:tcPr>
            <w:tcW w:w="3657" w:type="pct"/>
          </w:tcPr>
          <w:p w14:paraId="0D667354" w14:textId="77777777" w:rsidR="009829AE" w:rsidRPr="000624AA" w:rsidRDefault="009829AE" w:rsidP="00791A6D">
            <w:pPr>
              <w:pStyle w:val="RepStandard"/>
              <w:rPr>
                <w:highlight w:val="yellow"/>
              </w:rPr>
            </w:pPr>
            <w:r w:rsidRPr="007B4175">
              <w:t>KCA 6.3.</w:t>
            </w:r>
            <w:r w:rsidR="00A93EEC">
              <w:t>9</w:t>
            </w:r>
          </w:p>
        </w:tc>
      </w:tr>
      <w:tr w:rsidR="009829AE" w:rsidRPr="000624AA" w14:paraId="0C7DC88D" w14:textId="77777777" w:rsidTr="00791A6D">
        <w:tc>
          <w:tcPr>
            <w:tcW w:w="1343" w:type="pct"/>
          </w:tcPr>
          <w:p w14:paraId="287E9E3C" w14:textId="77777777" w:rsidR="009829AE" w:rsidRPr="000624AA" w:rsidRDefault="009829AE" w:rsidP="00791A6D">
            <w:pPr>
              <w:pStyle w:val="RepStandard"/>
            </w:pPr>
            <w:r w:rsidRPr="000624AA">
              <w:t>Report</w:t>
            </w:r>
          </w:p>
        </w:tc>
        <w:tc>
          <w:tcPr>
            <w:tcW w:w="3657" w:type="pct"/>
          </w:tcPr>
          <w:p w14:paraId="1C891EB1" w14:textId="77777777" w:rsidR="009829AE" w:rsidRPr="009829AE" w:rsidRDefault="009829AE" w:rsidP="009829AE">
            <w:pPr>
              <w:rPr>
                <w:color w:val="000000"/>
                <w:szCs w:val="24"/>
              </w:rPr>
            </w:pPr>
            <w:r w:rsidRPr="009829AE">
              <w:rPr>
                <w:color w:val="000000"/>
                <w:szCs w:val="24"/>
              </w:rPr>
              <w:t>Magnitude of Residues of Prothioconazole-desthio and Hydroxy-</w:t>
            </w:r>
            <w:r w:rsidR="00A93EEC">
              <w:rPr>
                <w:color w:val="000000"/>
                <w:szCs w:val="24"/>
              </w:rPr>
              <w:t xml:space="preserve"> P</w:t>
            </w:r>
            <w:r w:rsidRPr="009829AE">
              <w:rPr>
                <w:color w:val="000000"/>
                <w:szCs w:val="24"/>
              </w:rPr>
              <w:t>rothioconazole-desthio Metabolites Following Two Applications of a 250 g/L EC Formulation to Wheat in Northern and Southern Europe, 2020 – Interim report</w:t>
            </w:r>
          </w:p>
          <w:p w14:paraId="536B3D4C" w14:textId="77777777" w:rsidR="009829AE" w:rsidRPr="009829AE" w:rsidRDefault="009829AE" w:rsidP="009829AE">
            <w:pPr>
              <w:rPr>
                <w:color w:val="000000"/>
                <w:szCs w:val="24"/>
              </w:rPr>
            </w:pPr>
            <w:r w:rsidRPr="009829AE">
              <w:rPr>
                <w:color w:val="000000"/>
                <w:szCs w:val="24"/>
              </w:rPr>
              <w:t>Report N. QG20005</w:t>
            </w:r>
          </w:p>
          <w:p w14:paraId="541B7402" w14:textId="77777777" w:rsidR="009829AE" w:rsidRPr="009829AE" w:rsidRDefault="009829AE" w:rsidP="009829AE">
            <w:pPr>
              <w:rPr>
                <w:color w:val="000000"/>
                <w:szCs w:val="24"/>
              </w:rPr>
            </w:pPr>
            <w:r w:rsidRPr="009829AE">
              <w:rPr>
                <w:color w:val="000000"/>
                <w:szCs w:val="24"/>
              </w:rPr>
              <w:t>Andrews G., 2022</w:t>
            </w:r>
          </w:p>
          <w:p w14:paraId="3C3E640B" w14:textId="77777777" w:rsidR="009829AE" w:rsidRPr="009829AE" w:rsidRDefault="009829AE" w:rsidP="009829AE">
            <w:pPr>
              <w:rPr>
                <w:color w:val="000000"/>
                <w:szCs w:val="24"/>
              </w:rPr>
            </w:pPr>
            <w:r w:rsidRPr="009829AE">
              <w:rPr>
                <w:color w:val="000000"/>
                <w:szCs w:val="24"/>
              </w:rPr>
              <w:t>Battelle UK</w:t>
            </w:r>
          </w:p>
          <w:p w14:paraId="4090C261" w14:textId="77777777" w:rsidR="009829AE" w:rsidRPr="000624AA" w:rsidRDefault="009829AE" w:rsidP="00791A6D">
            <w:pPr>
              <w:pStyle w:val="RepStandard"/>
              <w:rPr>
                <w:highlight w:val="yellow"/>
              </w:rPr>
            </w:pPr>
          </w:p>
        </w:tc>
      </w:tr>
      <w:tr w:rsidR="009829AE" w:rsidRPr="000624AA" w14:paraId="3660B428" w14:textId="77777777" w:rsidTr="00791A6D">
        <w:tc>
          <w:tcPr>
            <w:tcW w:w="1343" w:type="pct"/>
          </w:tcPr>
          <w:p w14:paraId="50837D5F" w14:textId="77777777" w:rsidR="009829AE" w:rsidRPr="000624AA" w:rsidRDefault="009829AE" w:rsidP="00791A6D">
            <w:pPr>
              <w:pStyle w:val="RepStandard"/>
            </w:pPr>
            <w:r w:rsidRPr="000624AA">
              <w:t>Guideline(s):</w:t>
            </w:r>
          </w:p>
        </w:tc>
        <w:tc>
          <w:tcPr>
            <w:tcW w:w="3657" w:type="pct"/>
          </w:tcPr>
          <w:p w14:paraId="5F6D8F89" w14:textId="77777777" w:rsidR="009829AE" w:rsidRDefault="009829AE" w:rsidP="009829AE">
            <w:pPr>
              <w:autoSpaceDE w:val="0"/>
              <w:autoSpaceDN w:val="0"/>
              <w:adjustRightInd w:val="0"/>
              <w:jc w:val="both"/>
            </w:pPr>
            <w:r>
              <w:t xml:space="preserve">General recommendations for the design, preparation and realization of residue trials (SANCO 7029/VI/95 rev.5, 22 July 1997). </w:t>
            </w:r>
          </w:p>
          <w:p w14:paraId="09285570" w14:textId="77777777" w:rsidR="009829AE" w:rsidRDefault="009829AE" w:rsidP="009829AE">
            <w:pPr>
              <w:autoSpaceDE w:val="0"/>
              <w:autoSpaceDN w:val="0"/>
              <w:adjustRightInd w:val="0"/>
              <w:jc w:val="both"/>
            </w:pPr>
            <w:r>
              <w:t xml:space="preserve">OECD Guideline for the Testing of Chemicals on Crop Field Trial (TG 509 published on 7 September 2009). </w:t>
            </w:r>
          </w:p>
          <w:p w14:paraId="6B6254EB" w14:textId="77777777" w:rsidR="009829AE" w:rsidRPr="000624AA" w:rsidRDefault="009829AE" w:rsidP="009829AE">
            <w:pPr>
              <w:autoSpaceDE w:val="0"/>
              <w:autoSpaceDN w:val="0"/>
              <w:adjustRightInd w:val="0"/>
              <w:jc w:val="both"/>
              <w:rPr>
                <w:highlight w:val="yellow"/>
              </w:rPr>
            </w:pPr>
            <w:r>
              <w:t>SANTE/2020/12830, Rev.1, Guidance Document on Pesticide Analytical Methods for Risk Assessment and Post-approval Control and Monitoring Purposes, 2. February 2021</w:t>
            </w:r>
          </w:p>
        </w:tc>
      </w:tr>
      <w:tr w:rsidR="009829AE" w:rsidRPr="000624AA" w14:paraId="3041B966" w14:textId="77777777" w:rsidTr="00791A6D">
        <w:tc>
          <w:tcPr>
            <w:tcW w:w="1343" w:type="pct"/>
          </w:tcPr>
          <w:p w14:paraId="36EC34E1" w14:textId="77777777" w:rsidR="009829AE" w:rsidRPr="00677FBA" w:rsidRDefault="009829AE" w:rsidP="00791A6D">
            <w:pPr>
              <w:pStyle w:val="RepStandard"/>
            </w:pPr>
            <w:r w:rsidRPr="00677FBA">
              <w:t>Deviations:</w:t>
            </w:r>
          </w:p>
        </w:tc>
        <w:tc>
          <w:tcPr>
            <w:tcW w:w="3657" w:type="pct"/>
          </w:tcPr>
          <w:p w14:paraId="1EB5671E" w14:textId="77777777" w:rsidR="009829AE" w:rsidRPr="00677FBA" w:rsidRDefault="00F007D8" w:rsidP="00791A6D">
            <w:pPr>
              <w:pStyle w:val="Tekstpodstawowy"/>
              <w:rPr>
                <w:highlight w:val="yellow"/>
              </w:rPr>
            </w:pPr>
            <w:r w:rsidRPr="00F007D8">
              <w:t>No</w:t>
            </w:r>
          </w:p>
        </w:tc>
      </w:tr>
      <w:tr w:rsidR="009829AE" w:rsidRPr="000624AA" w14:paraId="77320E13" w14:textId="77777777" w:rsidTr="00791A6D">
        <w:tc>
          <w:tcPr>
            <w:tcW w:w="1343" w:type="pct"/>
          </w:tcPr>
          <w:p w14:paraId="64724D2D" w14:textId="77777777" w:rsidR="009829AE" w:rsidRPr="000624AA" w:rsidRDefault="009829AE" w:rsidP="00791A6D">
            <w:pPr>
              <w:pStyle w:val="RepStandard"/>
            </w:pPr>
            <w:r w:rsidRPr="000624AA">
              <w:t>GLP:</w:t>
            </w:r>
          </w:p>
        </w:tc>
        <w:tc>
          <w:tcPr>
            <w:tcW w:w="3657" w:type="pct"/>
          </w:tcPr>
          <w:p w14:paraId="1007B05C" w14:textId="77777777" w:rsidR="009829AE" w:rsidRPr="007B4175" w:rsidRDefault="009829AE" w:rsidP="00791A6D">
            <w:pPr>
              <w:pStyle w:val="RepStandard"/>
            </w:pPr>
            <w:r w:rsidRPr="007B4175">
              <w:t>Yes</w:t>
            </w:r>
          </w:p>
          <w:p w14:paraId="12057A50" w14:textId="77777777" w:rsidR="009829AE" w:rsidRPr="000624AA" w:rsidRDefault="009829AE" w:rsidP="00791A6D">
            <w:pPr>
              <w:pStyle w:val="RepStandard"/>
              <w:rPr>
                <w:highlight w:val="yellow"/>
              </w:rPr>
            </w:pPr>
          </w:p>
        </w:tc>
      </w:tr>
    </w:tbl>
    <w:p w14:paraId="5652E5E3" w14:textId="6CBE0A2A" w:rsidR="009829AE" w:rsidRDefault="00F76F19" w:rsidP="006B6988">
      <w:pPr>
        <w:pStyle w:val="RepStandard"/>
      </w:pPr>
      <w:r>
        <w:t>Acceptabili</w:t>
      </w:r>
      <w:r w:rsidR="009829AE">
        <w:t>ty:</w:t>
      </w:r>
    </w:p>
    <w:p w14:paraId="454A2063" w14:textId="77777777" w:rsidR="009829AE" w:rsidRDefault="009829AE" w:rsidP="006B6988">
      <w:pPr>
        <w:pStyle w:val="RepStandard"/>
      </w:pPr>
    </w:p>
    <w:p w14:paraId="47C95785" w14:textId="77777777" w:rsidR="009829AE" w:rsidRDefault="009829AE" w:rsidP="006B6988">
      <w:pPr>
        <w:pStyle w:val="RepStandard"/>
      </w:pPr>
    </w:p>
    <w:p w14:paraId="122F7631" w14:textId="77777777" w:rsidR="00F007D8" w:rsidRDefault="00F007D8" w:rsidP="006B6988">
      <w:pPr>
        <w:pStyle w:val="RepStandard"/>
        <w:sectPr w:rsidR="00F007D8" w:rsidSect="00084961">
          <w:pgSz w:w="11906" w:h="16838" w:code="9"/>
          <w:pgMar w:top="1134" w:right="1134" w:bottom="1134" w:left="1418" w:header="709" w:footer="142" w:gutter="0"/>
          <w:pgNumType w:chapSep="period"/>
          <w:cols w:space="720"/>
          <w:docGrid w:linePitch="326"/>
        </w:sectPr>
      </w:pPr>
    </w:p>
    <w:p w14:paraId="41D5E65B" w14:textId="77777777" w:rsidR="00F007D8" w:rsidRDefault="00F007D8" w:rsidP="00F007D8">
      <w:pPr>
        <w:pStyle w:val="RepLabel"/>
        <w:ind w:left="0" w:firstLine="0"/>
      </w:pPr>
      <w:r w:rsidRPr="009767BA">
        <w:lastRenderedPageBreak/>
        <w:t>Table </w:t>
      </w:r>
      <w:r w:rsidRPr="00536F5D">
        <w:t>A </w:t>
      </w:r>
      <w:r>
        <w:t>30</w:t>
      </w:r>
      <w:r w:rsidRPr="00536F5D">
        <w:t>:</w:t>
      </w:r>
      <w:r w:rsidRPr="00536F5D">
        <w:tab/>
        <w:t xml:space="preserve">Summary of the study </w:t>
      </w:r>
      <w:r>
        <w:t>Q20005</w:t>
      </w:r>
      <w:r w:rsidRPr="00536F5D">
        <w:t xml:space="preserve"> trials</w:t>
      </w:r>
    </w:p>
    <w:p w14:paraId="45F2FF82" w14:textId="77777777" w:rsidR="00F007D8" w:rsidRPr="00B92D87" w:rsidRDefault="00F007D8" w:rsidP="00F007D8">
      <w:pPr>
        <w:pStyle w:val="RepStandard"/>
      </w:pPr>
    </w:p>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28"/>
        <w:gridCol w:w="1309"/>
        <w:gridCol w:w="1255"/>
        <w:gridCol w:w="1256"/>
        <w:gridCol w:w="776"/>
        <w:gridCol w:w="734"/>
        <w:gridCol w:w="765"/>
        <w:gridCol w:w="1151"/>
        <w:gridCol w:w="1063"/>
        <w:gridCol w:w="1250"/>
        <w:gridCol w:w="1089"/>
        <w:gridCol w:w="710"/>
        <w:gridCol w:w="1392"/>
      </w:tblGrid>
      <w:tr w:rsidR="00F007D8" w:rsidRPr="00DE3F2A" w14:paraId="1FEBDBDE" w14:textId="77777777" w:rsidTr="00307CCF">
        <w:trPr>
          <w:trHeight w:val="225"/>
        </w:trPr>
        <w:tc>
          <w:tcPr>
            <w:tcW w:w="505" w:type="pct"/>
            <w:vMerge w:val="restart"/>
            <w:tcBorders>
              <w:top w:val="single" w:sz="4" w:space="0" w:color="auto"/>
              <w:left w:val="single" w:sz="4" w:space="0" w:color="auto"/>
              <w:bottom w:val="single" w:sz="4" w:space="0" w:color="auto"/>
              <w:right w:val="single" w:sz="4" w:space="0" w:color="auto"/>
            </w:tcBorders>
            <w:vAlign w:val="center"/>
          </w:tcPr>
          <w:p w14:paraId="1640FEE3" w14:textId="77777777" w:rsidR="00F007D8" w:rsidRPr="00DE3F2A" w:rsidRDefault="00F007D8" w:rsidP="00307CCF">
            <w:pPr>
              <w:pStyle w:val="RepTableHeaderSmall"/>
              <w:spacing w:before="0" w:after="0"/>
              <w:jc w:val="center"/>
              <w:rPr>
                <w:lang w:val="en-GB"/>
              </w:rPr>
            </w:pPr>
            <w:r w:rsidRPr="00DE3F2A">
              <w:rPr>
                <w:lang w:val="en-GB"/>
              </w:rPr>
              <w:t>Trial No./</w:t>
            </w:r>
          </w:p>
          <w:p w14:paraId="567F0A14" w14:textId="77777777" w:rsidR="00F007D8" w:rsidRPr="00DE3F2A" w:rsidRDefault="00F007D8" w:rsidP="00307CCF">
            <w:pPr>
              <w:pStyle w:val="RepTableHeaderSmall"/>
              <w:spacing w:before="0" w:after="0"/>
              <w:jc w:val="center"/>
              <w:rPr>
                <w:lang w:val="en-GB"/>
              </w:rPr>
            </w:pPr>
            <w:r w:rsidRPr="00DE3F2A">
              <w:rPr>
                <w:lang w:val="en-GB"/>
              </w:rPr>
              <w:t>Location/</w:t>
            </w:r>
          </w:p>
          <w:p w14:paraId="62B28345" w14:textId="77777777" w:rsidR="00F007D8" w:rsidRPr="00DE3F2A" w:rsidRDefault="00F007D8" w:rsidP="00307CCF">
            <w:pPr>
              <w:pStyle w:val="RepTableHeaderSmall"/>
              <w:spacing w:before="0" w:after="0"/>
              <w:jc w:val="center"/>
              <w:rPr>
                <w:lang w:val="en-GB"/>
              </w:rPr>
            </w:pPr>
            <w:r w:rsidRPr="00DE3F2A">
              <w:rPr>
                <w:lang w:val="en-GB"/>
              </w:rPr>
              <w:t>EU zone/</w:t>
            </w:r>
          </w:p>
          <w:p w14:paraId="7562DE62" w14:textId="77777777" w:rsidR="00F007D8" w:rsidRPr="00DE3F2A" w:rsidRDefault="00F007D8" w:rsidP="00307CCF">
            <w:pPr>
              <w:pStyle w:val="RepTableHeaderSmall"/>
              <w:spacing w:before="0" w:after="0"/>
              <w:jc w:val="center"/>
              <w:rPr>
                <w:lang w:val="en-GB"/>
              </w:rPr>
            </w:pPr>
            <w:r w:rsidRPr="00DE3F2A">
              <w:rPr>
                <w:lang w:val="en-GB"/>
              </w:rPr>
              <w:t>Year</w:t>
            </w:r>
          </w:p>
        </w:tc>
        <w:tc>
          <w:tcPr>
            <w:tcW w:w="463" w:type="pct"/>
            <w:vMerge w:val="restart"/>
            <w:tcBorders>
              <w:top w:val="single" w:sz="4" w:space="0" w:color="auto"/>
              <w:left w:val="single" w:sz="4" w:space="0" w:color="auto"/>
              <w:bottom w:val="single" w:sz="4" w:space="0" w:color="auto"/>
              <w:right w:val="single" w:sz="4" w:space="0" w:color="auto"/>
            </w:tcBorders>
            <w:vAlign w:val="center"/>
          </w:tcPr>
          <w:p w14:paraId="6CFA3A27" w14:textId="77777777" w:rsidR="00F007D8" w:rsidRPr="00DE3F2A" w:rsidRDefault="00F007D8" w:rsidP="00307CCF">
            <w:pPr>
              <w:pStyle w:val="RepTableHeaderSmall"/>
              <w:spacing w:before="0" w:after="0"/>
              <w:jc w:val="center"/>
              <w:rPr>
                <w:lang w:val="en-GB"/>
              </w:rPr>
            </w:pPr>
            <w:r w:rsidRPr="00DE3F2A">
              <w:rPr>
                <w:lang w:val="en-GB"/>
              </w:rPr>
              <w:t>Commodity/ Variety</w:t>
            </w:r>
          </w:p>
        </w:tc>
        <w:tc>
          <w:tcPr>
            <w:tcW w:w="444" w:type="pct"/>
            <w:vMerge w:val="restart"/>
            <w:tcBorders>
              <w:top w:val="single" w:sz="4" w:space="0" w:color="auto"/>
              <w:left w:val="single" w:sz="4" w:space="0" w:color="auto"/>
              <w:right w:val="single" w:sz="4" w:space="0" w:color="auto"/>
            </w:tcBorders>
            <w:vAlign w:val="center"/>
          </w:tcPr>
          <w:p w14:paraId="5695E161" w14:textId="77777777" w:rsidR="00F007D8" w:rsidRPr="00DE3F2A" w:rsidRDefault="00F007D8" w:rsidP="00307CCF">
            <w:pPr>
              <w:pStyle w:val="RepTableHeaderSmall"/>
              <w:spacing w:before="0" w:after="0"/>
              <w:jc w:val="center"/>
              <w:rPr>
                <w:lang w:val="en-GB"/>
              </w:rPr>
            </w:pPr>
            <w:r w:rsidRPr="00DE3F2A">
              <w:rPr>
                <w:lang w:val="en-GB"/>
              </w:rPr>
              <w:t>Date of</w:t>
            </w:r>
          </w:p>
          <w:p w14:paraId="4EF41FC7" w14:textId="77777777" w:rsidR="00F007D8" w:rsidRPr="00DE3F2A" w:rsidRDefault="00F007D8" w:rsidP="00307CCF">
            <w:pPr>
              <w:pStyle w:val="RepTableHeaderSmall"/>
              <w:spacing w:before="0" w:after="0"/>
              <w:jc w:val="center"/>
              <w:rPr>
                <w:lang w:val="en-GB"/>
              </w:rPr>
            </w:pPr>
            <w:r w:rsidRPr="00DE3F2A">
              <w:rPr>
                <w:lang w:val="en-GB"/>
              </w:rPr>
              <w:t>1.Sowing or planting</w:t>
            </w:r>
          </w:p>
          <w:p w14:paraId="0673F175" w14:textId="77777777" w:rsidR="00F007D8" w:rsidRPr="00DE3F2A" w:rsidRDefault="00F007D8" w:rsidP="00307CCF">
            <w:pPr>
              <w:pStyle w:val="RepTableHeaderSmall"/>
              <w:spacing w:before="0" w:after="0"/>
              <w:jc w:val="center"/>
              <w:rPr>
                <w:lang w:val="en-GB"/>
              </w:rPr>
            </w:pPr>
            <w:r w:rsidRPr="00DE3F2A">
              <w:rPr>
                <w:lang w:val="en-GB"/>
              </w:rPr>
              <w:t>2.Flowering</w:t>
            </w:r>
          </w:p>
          <w:p w14:paraId="2902D904" w14:textId="77777777" w:rsidR="00F007D8" w:rsidRPr="00DE3F2A" w:rsidRDefault="00F007D8" w:rsidP="00307CCF">
            <w:pPr>
              <w:pStyle w:val="RepTableHeaderSmall"/>
              <w:spacing w:before="0" w:after="0"/>
              <w:jc w:val="center"/>
              <w:rPr>
                <w:lang w:val="en-GB"/>
              </w:rPr>
            </w:pPr>
            <w:r w:rsidRPr="00DE3F2A">
              <w:rPr>
                <w:lang w:val="en-GB"/>
              </w:rPr>
              <w:t>3. Harvest</w:t>
            </w:r>
          </w:p>
        </w:tc>
        <w:tc>
          <w:tcPr>
            <w:tcW w:w="444" w:type="pct"/>
            <w:vMerge w:val="restart"/>
            <w:tcBorders>
              <w:top w:val="single" w:sz="4" w:space="0" w:color="auto"/>
              <w:left w:val="single" w:sz="4" w:space="0" w:color="auto"/>
              <w:bottom w:val="single" w:sz="4" w:space="0" w:color="auto"/>
              <w:right w:val="single" w:sz="4" w:space="0" w:color="auto"/>
            </w:tcBorders>
            <w:vAlign w:val="center"/>
          </w:tcPr>
          <w:p w14:paraId="6D4C3B2D" w14:textId="77777777" w:rsidR="00F007D8" w:rsidRPr="00DE3F2A" w:rsidRDefault="00F007D8" w:rsidP="00307CCF">
            <w:pPr>
              <w:pStyle w:val="RepTableHeaderSmall"/>
              <w:spacing w:before="0" w:after="0"/>
              <w:jc w:val="center"/>
              <w:rPr>
                <w:lang w:val="en-GB"/>
              </w:rPr>
            </w:pPr>
            <w:r w:rsidRPr="00DE3F2A">
              <w:rPr>
                <w:lang w:val="en-GB"/>
              </w:rPr>
              <w:t>Method of treatment</w:t>
            </w:r>
          </w:p>
        </w:tc>
        <w:tc>
          <w:tcPr>
            <w:tcW w:w="800" w:type="pct"/>
            <w:gridSpan w:val="3"/>
            <w:tcBorders>
              <w:top w:val="single" w:sz="4" w:space="0" w:color="auto"/>
              <w:left w:val="single" w:sz="4" w:space="0" w:color="auto"/>
              <w:bottom w:val="single" w:sz="4" w:space="0" w:color="auto"/>
              <w:right w:val="single" w:sz="4" w:space="0" w:color="auto"/>
            </w:tcBorders>
          </w:tcPr>
          <w:p w14:paraId="20872D8D" w14:textId="77777777" w:rsidR="00F007D8" w:rsidRPr="00DE3F2A" w:rsidRDefault="00F007D8" w:rsidP="00307CCF">
            <w:pPr>
              <w:pStyle w:val="RepTableHeaderSmall"/>
              <w:spacing w:before="0" w:after="0"/>
              <w:jc w:val="center"/>
              <w:rPr>
                <w:lang w:val="en-GB"/>
              </w:rPr>
            </w:pPr>
            <w:r w:rsidRPr="00DE3F2A">
              <w:rPr>
                <w:lang w:val="en-GB"/>
              </w:rPr>
              <w:t>Application detail</w:t>
            </w:r>
          </w:p>
        </w:tc>
        <w:tc>
          <w:tcPr>
            <w:tcW w:w="407" w:type="pct"/>
            <w:vMerge w:val="restart"/>
            <w:tcBorders>
              <w:top w:val="single" w:sz="4" w:space="0" w:color="auto"/>
              <w:left w:val="single" w:sz="4" w:space="0" w:color="auto"/>
              <w:bottom w:val="single" w:sz="4" w:space="0" w:color="auto"/>
              <w:right w:val="single" w:sz="4" w:space="0" w:color="auto"/>
            </w:tcBorders>
            <w:vAlign w:val="center"/>
          </w:tcPr>
          <w:p w14:paraId="7CEB4BF7" w14:textId="77777777" w:rsidR="00F007D8" w:rsidRPr="00DE3F2A" w:rsidRDefault="00F007D8" w:rsidP="00307CCF">
            <w:pPr>
              <w:pStyle w:val="RepTableHeaderSmall"/>
              <w:spacing w:before="0" w:after="0"/>
              <w:jc w:val="center"/>
              <w:rPr>
                <w:lang w:val="en-GB"/>
              </w:rPr>
            </w:pPr>
            <w:r w:rsidRPr="00DE3F2A">
              <w:rPr>
                <w:lang w:val="en-GB"/>
              </w:rPr>
              <w:t>Dates of treatment or no. of treatments and last date</w:t>
            </w:r>
          </w:p>
        </w:tc>
        <w:tc>
          <w:tcPr>
            <w:tcW w:w="376" w:type="pct"/>
            <w:vMerge w:val="restart"/>
            <w:tcBorders>
              <w:top w:val="single" w:sz="4" w:space="0" w:color="auto"/>
              <w:left w:val="single" w:sz="4" w:space="0" w:color="auto"/>
              <w:bottom w:val="single" w:sz="4" w:space="0" w:color="auto"/>
              <w:right w:val="single" w:sz="4" w:space="0" w:color="auto"/>
            </w:tcBorders>
            <w:vAlign w:val="center"/>
          </w:tcPr>
          <w:p w14:paraId="69CE4973" w14:textId="77777777" w:rsidR="00F007D8" w:rsidRPr="00DE3F2A" w:rsidRDefault="00F007D8" w:rsidP="00307CCF">
            <w:pPr>
              <w:pStyle w:val="RepTableHeaderSmall"/>
              <w:spacing w:before="0" w:after="0"/>
              <w:jc w:val="center"/>
              <w:rPr>
                <w:lang w:val="en-GB"/>
              </w:rPr>
            </w:pPr>
            <w:r w:rsidRPr="00DE3F2A">
              <w:rPr>
                <w:lang w:val="en-GB"/>
              </w:rPr>
              <w:t>Growth stage at last treatment or date</w:t>
            </w:r>
          </w:p>
        </w:tc>
        <w:tc>
          <w:tcPr>
            <w:tcW w:w="442" w:type="pct"/>
            <w:vMerge w:val="restart"/>
            <w:tcBorders>
              <w:top w:val="single" w:sz="4" w:space="0" w:color="auto"/>
              <w:left w:val="single" w:sz="4" w:space="0" w:color="auto"/>
              <w:bottom w:val="single" w:sz="4" w:space="0" w:color="auto"/>
              <w:right w:val="single" w:sz="4" w:space="0" w:color="auto"/>
            </w:tcBorders>
            <w:vAlign w:val="center"/>
          </w:tcPr>
          <w:p w14:paraId="29E4B165" w14:textId="77777777" w:rsidR="00F007D8" w:rsidRPr="00DE3F2A" w:rsidRDefault="00F007D8" w:rsidP="00307CCF">
            <w:pPr>
              <w:pStyle w:val="RepTableHeaderSmall"/>
              <w:spacing w:before="0" w:after="0"/>
              <w:jc w:val="center"/>
              <w:rPr>
                <w:lang w:val="en-GB"/>
              </w:rPr>
            </w:pPr>
            <w:r w:rsidRPr="00DE3F2A">
              <w:rPr>
                <w:lang w:val="en-GB"/>
              </w:rPr>
              <w:t>Portion analyzed</w:t>
            </w:r>
          </w:p>
        </w:tc>
        <w:tc>
          <w:tcPr>
            <w:tcW w:w="385" w:type="pct"/>
            <w:tcBorders>
              <w:top w:val="single" w:sz="4" w:space="0" w:color="auto"/>
              <w:left w:val="single" w:sz="4" w:space="0" w:color="auto"/>
              <w:bottom w:val="single" w:sz="4" w:space="0" w:color="auto"/>
              <w:right w:val="single" w:sz="4" w:space="0" w:color="auto"/>
            </w:tcBorders>
          </w:tcPr>
          <w:p w14:paraId="457649C1" w14:textId="77777777" w:rsidR="00F007D8" w:rsidRPr="00DE3F2A" w:rsidRDefault="00F007D8" w:rsidP="00307CCF">
            <w:pPr>
              <w:pStyle w:val="RepTableHeaderSmall"/>
              <w:spacing w:before="0" w:after="0"/>
              <w:jc w:val="center"/>
              <w:rPr>
                <w:lang w:val="en-GB"/>
              </w:rPr>
            </w:pPr>
            <w:r w:rsidRPr="00DE3F2A">
              <w:rPr>
                <w:lang w:val="en-GB"/>
              </w:rPr>
              <w:t>Residue mg/kg</w:t>
            </w:r>
          </w:p>
        </w:tc>
        <w:tc>
          <w:tcPr>
            <w:tcW w:w="242" w:type="pct"/>
            <w:vMerge w:val="restart"/>
            <w:tcBorders>
              <w:top w:val="single" w:sz="4" w:space="0" w:color="auto"/>
              <w:left w:val="single" w:sz="4" w:space="0" w:color="auto"/>
              <w:right w:val="single" w:sz="4" w:space="0" w:color="auto"/>
            </w:tcBorders>
            <w:vAlign w:val="center"/>
          </w:tcPr>
          <w:p w14:paraId="65F857B0" w14:textId="77777777" w:rsidR="00F007D8" w:rsidRPr="00DE3F2A" w:rsidRDefault="00F007D8" w:rsidP="00307CCF">
            <w:pPr>
              <w:pStyle w:val="RepTableHeaderSmall"/>
              <w:spacing w:before="0" w:after="0"/>
              <w:jc w:val="center"/>
              <w:rPr>
                <w:lang w:val="en-GB"/>
              </w:rPr>
            </w:pPr>
            <w:r w:rsidRPr="00DE3F2A">
              <w:rPr>
                <w:lang w:val="en-GB"/>
              </w:rPr>
              <w:t>PHI (days)</w:t>
            </w:r>
          </w:p>
        </w:tc>
        <w:tc>
          <w:tcPr>
            <w:tcW w:w="492" w:type="pct"/>
            <w:vMerge w:val="restart"/>
            <w:tcBorders>
              <w:top w:val="single" w:sz="4" w:space="0" w:color="auto"/>
              <w:left w:val="single" w:sz="4" w:space="0" w:color="auto"/>
              <w:right w:val="single" w:sz="4" w:space="0" w:color="auto"/>
            </w:tcBorders>
            <w:vAlign w:val="center"/>
          </w:tcPr>
          <w:p w14:paraId="0348EE55" w14:textId="77777777" w:rsidR="00F007D8" w:rsidRPr="00DE3F2A" w:rsidRDefault="00F007D8" w:rsidP="00307CCF">
            <w:pPr>
              <w:pStyle w:val="RepTableHeaderSmall"/>
              <w:spacing w:before="0" w:after="0"/>
              <w:jc w:val="center"/>
              <w:rPr>
                <w:lang w:val="en-GB"/>
              </w:rPr>
            </w:pPr>
            <w:r w:rsidRPr="00DE3F2A">
              <w:rPr>
                <w:lang w:val="en-GB"/>
              </w:rPr>
              <w:t>Details on trial</w:t>
            </w:r>
          </w:p>
        </w:tc>
      </w:tr>
      <w:tr w:rsidR="00F007D8" w:rsidRPr="00DE3F2A" w14:paraId="463E8DAE" w14:textId="77777777" w:rsidTr="00307CCF">
        <w:trPr>
          <w:trHeight w:val="144"/>
        </w:trPr>
        <w:tc>
          <w:tcPr>
            <w:tcW w:w="505" w:type="pct"/>
            <w:vMerge/>
            <w:tcBorders>
              <w:top w:val="single" w:sz="4" w:space="0" w:color="auto"/>
              <w:left w:val="single" w:sz="4" w:space="0" w:color="auto"/>
              <w:bottom w:val="nil"/>
              <w:right w:val="single" w:sz="4" w:space="0" w:color="auto"/>
            </w:tcBorders>
            <w:vAlign w:val="center"/>
          </w:tcPr>
          <w:p w14:paraId="365E94D7" w14:textId="77777777" w:rsidR="00F007D8" w:rsidRPr="00DE3F2A" w:rsidRDefault="00F007D8" w:rsidP="00307CCF">
            <w:pPr>
              <w:pStyle w:val="RepTableHeaderSmall"/>
              <w:spacing w:before="0" w:after="0"/>
              <w:jc w:val="center"/>
              <w:rPr>
                <w:lang w:val="en-GB"/>
              </w:rPr>
            </w:pPr>
          </w:p>
        </w:tc>
        <w:tc>
          <w:tcPr>
            <w:tcW w:w="463" w:type="pct"/>
            <w:vMerge/>
            <w:tcBorders>
              <w:top w:val="single" w:sz="4" w:space="0" w:color="auto"/>
              <w:left w:val="single" w:sz="4" w:space="0" w:color="auto"/>
              <w:bottom w:val="nil"/>
              <w:right w:val="single" w:sz="4" w:space="0" w:color="auto"/>
            </w:tcBorders>
            <w:vAlign w:val="center"/>
          </w:tcPr>
          <w:p w14:paraId="6580C7A2" w14:textId="77777777" w:rsidR="00F007D8" w:rsidRPr="00DE3F2A" w:rsidRDefault="00F007D8" w:rsidP="00307CCF">
            <w:pPr>
              <w:pStyle w:val="RepTableHeaderSmall"/>
              <w:spacing w:before="0" w:after="0"/>
              <w:jc w:val="center"/>
              <w:rPr>
                <w:lang w:val="en-GB"/>
              </w:rPr>
            </w:pPr>
          </w:p>
        </w:tc>
        <w:tc>
          <w:tcPr>
            <w:tcW w:w="444" w:type="pct"/>
            <w:vMerge/>
            <w:tcBorders>
              <w:left w:val="single" w:sz="4" w:space="0" w:color="auto"/>
              <w:bottom w:val="nil"/>
              <w:right w:val="single" w:sz="4" w:space="0" w:color="auto"/>
            </w:tcBorders>
          </w:tcPr>
          <w:p w14:paraId="18776F4A" w14:textId="77777777" w:rsidR="00F007D8" w:rsidRPr="00DE3F2A" w:rsidRDefault="00F007D8" w:rsidP="00307CCF">
            <w:pPr>
              <w:pStyle w:val="RepTableHeaderSmall"/>
              <w:spacing w:before="0" w:after="0"/>
              <w:jc w:val="center"/>
              <w:rPr>
                <w:lang w:val="en-GB"/>
              </w:rPr>
            </w:pPr>
          </w:p>
        </w:tc>
        <w:tc>
          <w:tcPr>
            <w:tcW w:w="444" w:type="pct"/>
            <w:vMerge/>
            <w:tcBorders>
              <w:top w:val="single" w:sz="4" w:space="0" w:color="auto"/>
              <w:left w:val="single" w:sz="4" w:space="0" w:color="auto"/>
              <w:bottom w:val="nil"/>
              <w:right w:val="single" w:sz="4" w:space="0" w:color="auto"/>
            </w:tcBorders>
            <w:vAlign w:val="center"/>
          </w:tcPr>
          <w:p w14:paraId="38F530C4" w14:textId="77777777" w:rsidR="00F007D8" w:rsidRPr="00DE3F2A" w:rsidRDefault="00F007D8" w:rsidP="00307CCF">
            <w:pPr>
              <w:pStyle w:val="RepTableHeaderSmall"/>
              <w:spacing w:before="0" w:after="0"/>
              <w:jc w:val="center"/>
              <w:rPr>
                <w:lang w:val="en-GB"/>
              </w:rPr>
            </w:pPr>
          </w:p>
        </w:tc>
        <w:tc>
          <w:tcPr>
            <w:tcW w:w="269" w:type="pct"/>
            <w:tcBorders>
              <w:top w:val="single" w:sz="4" w:space="0" w:color="auto"/>
              <w:left w:val="single" w:sz="4" w:space="0" w:color="auto"/>
              <w:bottom w:val="nil"/>
              <w:right w:val="single" w:sz="4" w:space="0" w:color="auto"/>
            </w:tcBorders>
            <w:vAlign w:val="center"/>
          </w:tcPr>
          <w:p w14:paraId="315CA299" w14:textId="77777777" w:rsidR="00F007D8" w:rsidRPr="00DE3F2A" w:rsidRDefault="00F007D8" w:rsidP="00307CCF">
            <w:pPr>
              <w:pStyle w:val="RepTableHeaderSmall"/>
              <w:spacing w:before="0" w:after="0"/>
              <w:jc w:val="center"/>
              <w:rPr>
                <w:lang w:val="en-GB"/>
              </w:rPr>
            </w:pPr>
            <w:r w:rsidRPr="00DE3F2A">
              <w:rPr>
                <w:lang w:val="en-GB"/>
              </w:rPr>
              <w:t>kg a.s./ ha</w:t>
            </w:r>
          </w:p>
        </w:tc>
        <w:tc>
          <w:tcPr>
            <w:tcW w:w="260" w:type="pct"/>
            <w:tcBorders>
              <w:top w:val="single" w:sz="4" w:space="0" w:color="auto"/>
              <w:left w:val="single" w:sz="4" w:space="0" w:color="auto"/>
              <w:bottom w:val="nil"/>
              <w:right w:val="single" w:sz="4" w:space="0" w:color="auto"/>
            </w:tcBorders>
            <w:vAlign w:val="center"/>
          </w:tcPr>
          <w:p w14:paraId="49D6A7CA" w14:textId="77777777" w:rsidR="00F007D8" w:rsidRPr="00DE3F2A" w:rsidRDefault="00F007D8" w:rsidP="00307CCF">
            <w:pPr>
              <w:pStyle w:val="RepTableHeaderSmall"/>
              <w:spacing w:before="0" w:after="0"/>
              <w:jc w:val="center"/>
              <w:rPr>
                <w:lang w:val="en-GB"/>
              </w:rPr>
            </w:pPr>
            <w:r w:rsidRPr="00DE3F2A">
              <w:rPr>
                <w:lang w:val="en-GB"/>
              </w:rPr>
              <w:t>Water (l/ha)</w:t>
            </w:r>
          </w:p>
        </w:tc>
        <w:tc>
          <w:tcPr>
            <w:tcW w:w="271" w:type="pct"/>
            <w:tcBorders>
              <w:top w:val="single" w:sz="4" w:space="0" w:color="auto"/>
              <w:left w:val="single" w:sz="4" w:space="0" w:color="auto"/>
              <w:bottom w:val="nil"/>
              <w:right w:val="single" w:sz="4" w:space="0" w:color="auto"/>
            </w:tcBorders>
            <w:vAlign w:val="center"/>
          </w:tcPr>
          <w:p w14:paraId="4AEFD2EA" w14:textId="77777777" w:rsidR="00F007D8" w:rsidRPr="00DE3F2A" w:rsidRDefault="00F007D8" w:rsidP="00307CCF">
            <w:pPr>
              <w:pStyle w:val="RepTableHeaderSmall"/>
              <w:spacing w:before="0" w:after="0"/>
              <w:jc w:val="center"/>
              <w:rPr>
                <w:lang w:val="en-GB"/>
              </w:rPr>
            </w:pPr>
            <w:r w:rsidRPr="00DE3F2A">
              <w:rPr>
                <w:lang w:val="en-GB"/>
              </w:rPr>
              <w:t>g a.s./hl</w:t>
            </w:r>
          </w:p>
        </w:tc>
        <w:tc>
          <w:tcPr>
            <w:tcW w:w="407" w:type="pct"/>
            <w:vMerge/>
            <w:tcBorders>
              <w:top w:val="single" w:sz="4" w:space="0" w:color="auto"/>
              <w:left w:val="single" w:sz="4" w:space="0" w:color="auto"/>
              <w:bottom w:val="nil"/>
              <w:right w:val="single" w:sz="4" w:space="0" w:color="auto"/>
            </w:tcBorders>
            <w:vAlign w:val="center"/>
          </w:tcPr>
          <w:p w14:paraId="6D7B2F60" w14:textId="77777777" w:rsidR="00F007D8" w:rsidRPr="00DE3F2A" w:rsidRDefault="00F007D8" w:rsidP="00307CCF">
            <w:pPr>
              <w:pStyle w:val="RepTableHeaderSmall"/>
              <w:spacing w:before="0" w:after="0"/>
              <w:jc w:val="center"/>
              <w:rPr>
                <w:lang w:val="en-GB"/>
              </w:rPr>
            </w:pPr>
          </w:p>
        </w:tc>
        <w:tc>
          <w:tcPr>
            <w:tcW w:w="376" w:type="pct"/>
            <w:vMerge/>
            <w:tcBorders>
              <w:top w:val="single" w:sz="4" w:space="0" w:color="auto"/>
              <w:left w:val="single" w:sz="4" w:space="0" w:color="auto"/>
              <w:bottom w:val="nil"/>
              <w:right w:val="single" w:sz="4" w:space="0" w:color="auto"/>
            </w:tcBorders>
            <w:vAlign w:val="center"/>
          </w:tcPr>
          <w:p w14:paraId="29D563F2" w14:textId="77777777" w:rsidR="00F007D8" w:rsidRPr="00DE3F2A" w:rsidRDefault="00F007D8" w:rsidP="00307CCF">
            <w:pPr>
              <w:pStyle w:val="RepTableHeaderSmall"/>
              <w:spacing w:before="0" w:after="0"/>
              <w:jc w:val="center"/>
              <w:rPr>
                <w:lang w:val="en-GB"/>
              </w:rPr>
            </w:pPr>
          </w:p>
        </w:tc>
        <w:tc>
          <w:tcPr>
            <w:tcW w:w="442" w:type="pct"/>
            <w:vMerge/>
            <w:tcBorders>
              <w:top w:val="single" w:sz="4" w:space="0" w:color="auto"/>
              <w:left w:val="single" w:sz="4" w:space="0" w:color="auto"/>
              <w:bottom w:val="nil"/>
              <w:right w:val="single" w:sz="4" w:space="0" w:color="auto"/>
            </w:tcBorders>
            <w:vAlign w:val="center"/>
          </w:tcPr>
          <w:p w14:paraId="7A680E4E" w14:textId="77777777" w:rsidR="00F007D8" w:rsidRPr="00DE3F2A" w:rsidRDefault="00F007D8" w:rsidP="00307CCF">
            <w:pPr>
              <w:pStyle w:val="RepTableHeaderSmall"/>
              <w:spacing w:before="0" w:after="0"/>
              <w:jc w:val="center"/>
              <w:rPr>
                <w:lang w:val="en-GB"/>
              </w:rPr>
            </w:pPr>
          </w:p>
        </w:tc>
        <w:tc>
          <w:tcPr>
            <w:tcW w:w="385" w:type="pct"/>
            <w:tcBorders>
              <w:top w:val="single" w:sz="4" w:space="0" w:color="auto"/>
              <w:left w:val="single" w:sz="4" w:space="0" w:color="auto"/>
              <w:bottom w:val="nil"/>
              <w:right w:val="single" w:sz="4" w:space="0" w:color="auto"/>
            </w:tcBorders>
            <w:vAlign w:val="center"/>
          </w:tcPr>
          <w:p w14:paraId="04F9CCE9" w14:textId="77777777" w:rsidR="00F007D8" w:rsidRPr="00DE3F2A" w:rsidRDefault="00F007D8" w:rsidP="00307CCF">
            <w:pPr>
              <w:pStyle w:val="RepTableHeaderSmall"/>
              <w:spacing w:before="0" w:after="0"/>
              <w:jc w:val="center"/>
              <w:rPr>
                <w:lang w:val="en-GB"/>
              </w:rPr>
            </w:pPr>
            <w:r w:rsidRPr="00DE3F2A">
              <w:rPr>
                <w:lang w:val="en-GB"/>
              </w:rPr>
              <w:t>M04 (prothio-desthio)</w:t>
            </w:r>
          </w:p>
        </w:tc>
        <w:tc>
          <w:tcPr>
            <w:tcW w:w="242" w:type="pct"/>
            <w:vMerge/>
            <w:tcBorders>
              <w:left w:val="single" w:sz="4" w:space="0" w:color="auto"/>
              <w:bottom w:val="nil"/>
              <w:right w:val="single" w:sz="4" w:space="0" w:color="auto"/>
            </w:tcBorders>
            <w:vAlign w:val="center"/>
          </w:tcPr>
          <w:p w14:paraId="7E36C2CF" w14:textId="77777777" w:rsidR="00F007D8" w:rsidRPr="00DE3F2A" w:rsidRDefault="00F007D8" w:rsidP="00307CCF">
            <w:pPr>
              <w:pStyle w:val="RepTableHeaderSmall"/>
              <w:spacing w:before="0" w:after="0"/>
              <w:jc w:val="center"/>
              <w:rPr>
                <w:lang w:val="en-GB"/>
              </w:rPr>
            </w:pPr>
          </w:p>
        </w:tc>
        <w:tc>
          <w:tcPr>
            <w:tcW w:w="492" w:type="pct"/>
            <w:vMerge/>
            <w:tcBorders>
              <w:left w:val="single" w:sz="4" w:space="0" w:color="auto"/>
              <w:bottom w:val="nil"/>
              <w:right w:val="single" w:sz="4" w:space="0" w:color="auto"/>
            </w:tcBorders>
            <w:vAlign w:val="center"/>
          </w:tcPr>
          <w:p w14:paraId="15DC79EF" w14:textId="77777777" w:rsidR="00F007D8" w:rsidRPr="00DE3F2A" w:rsidRDefault="00F007D8" w:rsidP="00307CCF">
            <w:pPr>
              <w:pStyle w:val="RepTableHeaderSmall"/>
              <w:spacing w:before="0" w:after="0"/>
              <w:jc w:val="center"/>
              <w:rPr>
                <w:lang w:val="en-GB"/>
              </w:rPr>
            </w:pPr>
          </w:p>
        </w:tc>
      </w:tr>
      <w:tr w:rsidR="00F007D8" w:rsidRPr="00DE3F2A" w14:paraId="49AE6DDB" w14:textId="77777777" w:rsidTr="00307CCF">
        <w:trPr>
          <w:trHeight w:val="144"/>
        </w:trPr>
        <w:tc>
          <w:tcPr>
            <w:tcW w:w="505" w:type="pct"/>
            <w:tcBorders>
              <w:top w:val="single" w:sz="4" w:space="0" w:color="auto"/>
              <w:left w:val="single" w:sz="4" w:space="0" w:color="auto"/>
              <w:bottom w:val="nil"/>
              <w:right w:val="single" w:sz="4" w:space="0" w:color="auto"/>
            </w:tcBorders>
          </w:tcPr>
          <w:p w14:paraId="68CE2D77" w14:textId="77777777" w:rsidR="00F007D8" w:rsidRPr="00DE3F2A" w:rsidRDefault="00F007D8" w:rsidP="00307CCF">
            <w:pPr>
              <w:pStyle w:val="TableParagraph"/>
              <w:spacing w:line="133" w:lineRule="exact"/>
              <w:ind w:left="10"/>
              <w:rPr>
                <w:bCs/>
                <w:sz w:val="16"/>
                <w:szCs w:val="16"/>
              </w:rPr>
            </w:pPr>
            <w:r w:rsidRPr="00DE3F2A">
              <w:rPr>
                <w:bCs/>
                <w:w w:val="105"/>
                <w:sz w:val="16"/>
                <w:szCs w:val="16"/>
              </w:rPr>
              <w:t>QG20005-01</w:t>
            </w:r>
          </w:p>
          <w:p w14:paraId="48B32597" w14:textId="77777777" w:rsidR="00F007D8" w:rsidRPr="00DE3F2A" w:rsidRDefault="00F007D8" w:rsidP="00307CCF">
            <w:pPr>
              <w:pStyle w:val="TableParagraph"/>
              <w:spacing w:before="9"/>
              <w:rPr>
                <w:bCs/>
                <w:sz w:val="16"/>
                <w:szCs w:val="16"/>
              </w:rPr>
            </w:pPr>
          </w:p>
          <w:p w14:paraId="1BB5F942" w14:textId="77777777" w:rsidR="00F007D8" w:rsidRPr="00DE3F2A" w:rsidRDefault="00F007D8" w:rsidP="00307CCF">
            <w:pPr>
              <w:pStyle w:val="RepTableHeaderSmall"/>
              <w:spacing w:before="0" w:after="0"/>
              <w:jc w:val="center"/>
              <w:rPr>
                <w:b w:val="0"/>
                <w:bCs/>
                <w:lang w:val="en-GB"/>
              </w:rPr>
            </w:pPr>
            <w:r w:rsidRPr="00DE3F2A">
              <w:rPr>
                <w:b w:val="0"/>
                <w:bCs/>
                <w:w w:val="105"/>
              </w:rPr>
              <w:t>17091 Schossow, Germany</w:t>
            </w:r>
          </w:p>
        </w:tc>
        <w:tc>
          <w:tcPr>
            <w:tcW w:w="463" w:type="pct"/>
            <w:tcBorders>
              <w:top w:val="single" w:sz="4" w:space="0" w:color="auto"/>
              <w:left w:val="single" w:sz="4" w:space="0" w:color="auto"/>
              <w:bottom w:val="nil"/>
              <w:right w:val="single" w:sz="4" w:space="0" w:color="auto"/>
            </w:tcBorders>
          </w:tcPr>
          <w:p w14:paraId="2F2825EE" w14:textId="77777777" w:rsidR="00F007D8" w:rsidRPr="00DE3F2A" w:rsidRDefault="00F007D8" w:rsidP="00307CCF">
            <w:pPr>
              <w:pStyle w:val="TableParagraph"/>
              <w:rPr>
                <w:bCs/>
                <w:sz w:val="16"/>
                <w:szCs w:val="16"/>
              </w:rPr>
            </w:pPr>
          </w:p>
          <w:p w14:paraId="3243E3D8" w14:textId="77777777" w:rsidR="00F007D8" w:rsidRPr="00DE3F2A" w:rsidRDefault="00F007D8" w:rsidP="00307CCF">
            <w:pPr>
              <w:pStyle w:val="TableParagraph"/>
              <w:spacing w:before="3"/>
              <w:rPr>
                <w:bCs/>
                <w:sz w:val="16"/>
                <w:szCs w:val="16"/>
              </w:rPr>
            </w:pPr>
          </w:p>
          <w:p w14:paraId="71889AC6" w14:textId="77777777" w:rsidR="00F007D8" w:rsidRPr="00DE3F2A" w:rsidRDefault="00F007D8" w:rsidP="00307CCF">
            <w:pPr>
              <w:pStyle w:val="RepTableHeaderSmall"/>
              <w:spacing w:before="0" w:after="0"/>
              <w:jc w:val="center"/>
              <w:rPr>
                <w:b w:val="0"/>
                <w:bCs/>
                <w:lang w:val="en-GB"/>
              </w:rPr>
            </w:pPr>
            <w:r w:rsidRPr="00DE3F2A">
              <w:rPr>
                <w:b w:val="0"/>
                <w:bCs/>
                <w:w w:val="105"/>
              </w:rPr>
              <w:t xml:space="preserve">Wheat/ </w:t>
            </w:r>
            <w:r w:rsidRPr="00DE3F2A">
              <w:rPr>
                <w:b w:val="0"/>
                <w:bCs/>
              </w:rPr>
              <w:t>Licamero</w:t>
            </w:r>
          </w:p>
        </w:tc>
        <w:tc>
          <w:tcPr>
            <w:tcW w:w="444" w:type="pct"/>
            <w:tcBorders>
              <w:left w:val="single" w:sz="4" w:space="0" w:color="auto"/>
              <w:bottom w:val="nil"/>
              <w:right w:val="single" w:sz="4" w:space="0" w:color="auto"/>
            </w:tcBorders>
          </w:tcPr>
          <w:p w14:paraId="20A69ECF" w14:textId="77777777" w:rsidR="00F007D8" w:rsidRPr="00DE3F2A" w:rsidRDefault="00F007D8" w:rsidP="00307CCF">
            <w:pPr>
              <w:pStyle w:val="TableParagraph"/>
              <w:rPr>
                <w:bCs/>
                <w:sz w:val="16"/>
                <w:szCs w:val="16"/>
              </w:rPr>
            </w:pPr>
          </w:p>
          <w:p w14:paraId="33272EDC" w14:textId="77777777" w:rsidR="00F007D8" w:rsidRPr="00DE3F2A" w:rsidRDefault="00F007D8" w:rsidP="00307CCF">
            <w:pPr>
              <w:pStyle w:val="TableParagraph"/>
              <w:spacing w:before="3"/>
              <w:rPr>
                <w:bCs/>
                <w:sz w:val="16"/>
                <w:szCs w:val="16"/>
              </w:rPr>
            </w:pPr>
          </w:p>
          <w:p w14:paraId="013D8897" w14:textId="77777777" w:rsidR="00F007D8" w:rsidRPr="00DE3F2A" w:rsidRDefault="00F007D8" w:rsidP="00307CCF">
            <w:pPr>
              <w:pStyle w:val="TableParagraph"/>
              <w:ind w:left="23"/>
              <w:rPr>
                <w:bCs/>
                <w:sz w:val="16"/>
                <w:szCs w:val="16"/>
              </w:rPr>
            </w:pPr>
            <w:r w:rsidRPr="00DE3F2A">
              <w:rPr>
                <w:bCs/>
                <w:w w:val="105"/>
                <w:sz w:val="16"/>
                <w:szCs w:val="16"/>
              </w:rPr>
              <w:t>1) 20/04/2020</w:t>
            </w:r>
          </w:p>
          <w:p w14:paraId="30ADB417" w14:textId="77777777" w:rsidR="00F007D8" w:rsidRPr="00DE3F2A" w:rsidRDefault="00F007D8" w:rsidP="00307CCF">
            <w:pPr>
              <w:pStyle w:val="TableParagraph"/>
              <w:spacing w:before="18"/>
              <w:ind w:left="23"/>
              <w:rPr>
                <w:bCs/>
                <w:sz w:val="16"/>
                <w:szCs w:val="16"/>
              </w:rPr>
            </w:pPr>
            <w:r w:rsidRPr="00DE3F2A">
              <w:rPr>
                <w:bCs/>
                <w:w w:val="105"/>
                <w:sz w:val="16"/>
                <w:szCs w:val="16"/>
              </w:rPr>
              <w:t>2) 14/06-09/07/2020</w:t>
            </w:r>
          </w:p>
          <w:p w14:paraId="12E2A8C8" w14:textId="77777777" w:rsidR="00F007D8" w:rsidRPr="00DE3F2A" w:rsidRDefault="00F007D8" w:rsidP="00307CCF">
            <w:pPr>
              <w:pStyle w:val="RepTableHeaderSmall"/>
              <w:spacing w:before="0" w:after="0"/>
              <w:jc w:val="center"/>
              <w:rPr>
                <w:b w:val="0"/>
                <w:bCs/>
                <w:lang w:val="en-GB"/>
              </w:rPr>
            </w:pPr>
            <w:r w:rsidRPr="00DE3F2A">
              <w:rPr>
                <w:b w:val="0"/>
                <w:bCs/>
                <w:w w:val="105"/>
              </w:rPr>
              <w:t>3) n.av</w:t>
            </w:r>
          </w:p>
        </w:tc>
        <w:tc>
          <w:tcPr>
            <w:tcW w:w="444" w:type="pct"/>
            <w:tcBorders>
              <w:top w:val="single" w:sz="4" w:space="0" w:color="auto"/>
              <w:left w:val="single" w:sz="4" w:space="0" w:color="auto"/>
              <w:bottom w:val="nil"/>
              <w:right w:val="single" w:sz="4" w:space="0" w:color="auto"/>
            </w:tcBorders>
          </w:tcPr>
          <w:p w14:paraId="1C71B825" w14:textId="77777777" w:rsidR="00F007D8" w:rsidRPr="00DE3F2A" w:rsidRDefault="00F007D8" w:rsidP="00307CCF">
            <w:pPr>
              <w:pStyle w:val="TableParagraph"/>
              <w:rPr>
                <w:bCs/>
                <w:sz w:val="16"/>
                <w:szCs w:val="16"/>
              </w:rPr>
            </w:pPr>
          </w:p>
          <w:p w14:paraId="51B2171B" w14:textId="77777777" w:rsidR="00F007D8" w:rsidRPr="00DE3F2A" w:rsidRDefault="00F007D8" w:rsidP="00307CCF">
            <w:pPr>
              <w:pStyle w:val="TableParagraph"/>
              <w:spacing w:before="3"/>
              <w:rPr>
                <w:bCs/>
                <w:sz w:val="16"/>
                <w:szCs w:val="16"/>
              </w:rPr>
            </w:pPr>
          </w:p>
          <w:p w14:paraId="382D36B8" w14:textId="77777777" w:rsidR="00F007D8" w:rsidRPr="00DE3F2A" w:rsidRDefault="00F007D8" w:rsidP="00307CCF">
            <w:pPr>
              <w:pStyle w:val="RepTableHeaderSmall"/>
              <w:spacing w:before="0" w:after="0"/>
              <w:jc w:val="center"/>
              <w:rPr>
                <w:b w:val="0"/>
                <w:bCs/>
                <w:lang w:val="en-GB"/>
              </w:rPr>
            </w:pPr>
            <w:r w:rsidRPr="00DE3F2A">
              <w:rPr>
                <w:b w:val="0"/>
                <w:bCs/>
              </w:rPr>
              <w:t xml:space="preserve">Boom </w:t>
            </w:r>
            <w:r w:rsidRPr="00DE3F2A">
              <w:rPr>
                <w:b w:val="0"/>
                <w:bCs/>
                <w:w w:val="105"/>
              </w:rPr>
              <w:t>Spray</w:t>
            </w:r>
          </w:p>
        </w:tc>
        <w:tc>
          <w:tcPr>
            <w:tcW w:w="269" w:type="pct"/>
            <w:tcBorders>
              <w:top w:val="single" w:sz="4" w:space="0" w:color="auto"/>
              <w:left w:val="single" w:sz="4" w:space="0" w:color="auto"/>
              <w:bottom w:val="nil"/>
              <w:right w:val="single" w:sz="4" w:space="0" w:color="auto"/>
            </w:tcBorders>
          </w:tcPr>
          <w:p w14:paraId="39991326" w14:textId="77777777" w:rsidR="00F007D8" w:rsidRPr="00DE3F2A" w:rsidRDefault="00F007D8" w:rsidP="00307CCF">
            <w:pPr>
              <w:pStyle w:val="TableParagraph"/>
              <w:rPr>
                <w:bCs/>
                <w:sz w:val="16"/>
                <w:szCs w:val="16"/>
              </w:rPr>
            </w:pPr>
          </w:p>
          <w:p w14:paraId="40807EA2" w14:textId="77777777" w:rsidR="00F007D8" w:rsidRPr="00DE3F2A" w:rsidRDefault="00F007D8" w:rsidP="00307CCF">
            <w:pPr>
              <w:pStyle w:val="TableParagraph"/>
              <w:spacing w:before="3"/>
              <w:rPr>
                <w:bCs/>
                <w:sz w:val="16"/>
                <w:szCs w:val="16"/>
              </w:rPr>
            </w:pPr>
          </w:p>
          <w:p w14:paraId="1C86E0EC" w14:textId="77777777" w:rsidR="00F007D8" w:rsidRPr="00DE3F2A" w:rsidRDefault="00F007D8" w:rsidP="00307CCF">
            <w:pPr>
              <w:pStyle w:val="TableParagraph"/>
              <w:ind w:left="151"/>
              <w:rPr>
                <w:bCs/>
                <w:sz w:val="16"/>
                <w:szCs w:val="16"/>
              </w:rPr>
            </w:pPr>
            <w:r w:rsidRPr="00DE3F2A">
              <w:rPr>
                <w:bCs/>
                <w:w w:val="105"/>
                <w:sz w:val="16"/>
                <w:szCs w:val="16"/>
              </w:rPr>
              <w:t>0.1928</w:t>
            </w:r>
          </w:p>
          <w:p w14:paraId="7D6F8FED" w14:textId="77777777" w:rsidR="00F007D8" w:rsidRPr="00DE3F2A" w:rsidRDefault="00F007D8" w:rsidP="00307CCF">
            <w:pPr>
              <w:pStyle w:val="RepTableHeaderSmall"/>
              <w:spacing w:before="0" w:after="0"/>
              <w:jc w:val="center"/>
              <w:rPr>
                <w:b w:val="0"/>
                <w:bCs/>
                <w:lang w:val="en-GB"/>
              </w:rPr>
            </w:pPr>
            <w:r w:rsidRPr="00DE3F2A">
              <w:rPr>
                <w:b w:val="0"/>
                <w:bCs/>
                <w:w w:val="105"/>
              </w:rPr>
              <w:t>0.2044</w:t>
            </w:r>
          </w:p>
        </w:tc>
        <w:tc>
          <w:tcPr>
            <w:tcW w:w="260" w:type="pct"/>
            <w:tcBorders>
              <w:top w:val="single" w:sz="4" w:space="0" w:color="auto"/>
              <w:left w:val="single" w:sz="4" w:space="0" w:color="auto"/>
              <w:bottom w:val="nil"/>
              <w:right w:val="single" w:sz="4" w:space="0" w:color="auto"/>
            </w:tcBorders>
          </w:tcPr>
          <w:p w14:paraId="3BF18144" w14:textId="77777777" w:rsidR="00F007D8" w:rsidRPr="00DE3F2A" w:rsidRDefault="00F007D8" w:rsidP="00307CCF">
            <w:pPr>
              <w:pStyle w:val="TableParagraph"/>
              <w:rPr>
                <w:bCs/>
                <w:sz w:val="16"/>
                <w:szCs w:val="16"/>
              </w:rPr>
            </w:pPr>
          </w:p>
          <w:p w14:paraId="3AF8E572" w14:textId="77777777" w:rsidR="00F007D8" w:rsidRPr="00DE3F2A" w:rsidRDefault="00F007D8" w:rsidP="00307CCF">
            <w:pPr>
              <w:pStyle w:val="TableParagraph"/>
              <w:spacing w:before="3"/>
              <w:rPr>
                <w:bCs/>
                <w:sz w:val="16"/>
                <w:szCs w:val="16"/>
              </w:rPr>
            </w:pPr>
          </w:p>
          <w:p w14:paraId="798714C9" w14:textId="77777777" w:rsidR="00F007D8" w:rsidRPr="00DE3F2A" w:rsidRDefault="00F007D8" w:rsidP="00307CCF">
            <w:pPr>
              <w:pStyle w:val="TableParagraph"/>
              <w:ind w:left="214"/>
              <w:rPr>
                <w:bCs/>
                <w:sz w:val="16"/>
                <w:szCs w:val="16"/>
              </w:rPr>
            </w:pPr>
            <w:r w:rsidRPr="00DE3F2A">
              <w:rPr>
                <w:bCs/>
                <w:w w:val="105"/>
                <w:sz w:val="16"/>
                <w:szCs w:val="16"/>
              </w:rPr>
              <w:t>286</w:t>
            </w:r>
          </w:p>
          <w:p w14:paraId="4E356312" w14:textId="77777777" w:rsidR="00F007D8" w:rsidRPr="00DE3F2A" w:rsidRDefault="00F007D8" w:rsidP="00307CCF">
            <w:pPr>
              <w:pStyle w:val="RepTableHeaderSmall"/>
              <w:spacing w:before="0" w:after="0"/>
              <w:jc w:val="center"/>
              <w:rPr>
                <w:b w:val="0"/>
                <w:bCs/>
                <w:lang w:val="en-GB"/>
              </w:rPr>
            </w:pPr>
            <w:r w:rsidRPr="00DE3F2A">
              <w:rPr>
                <w:b w:val="0"/>
                <w:bCs/>
                <w:w w:val="105"/>
              </w:rPr>
              <w:t>303</w:t>
            </w:r>
          </w:p>
        </w:tc>
        <w:tc>
          <w:tcPr>
            <w:tcW w:w="271" w:type="pct"/>
            <w:tcBorders>
              <w:top w:val="single" w:sz="4" w:space="0" w:color="auto"/>
              <w:left w:val="single" w:sz="4" w:space="0" w:color="auto"/>
              <w:bottom w:val="nil"/>
              <w:right w:val="single" w:sz="4" w:space="0" w:color="auto"/>
            </w:tcBorders>
          </w:tcPr>
          <w:p w14:paraId="712693B6" w14:textId="77777777" w:rsidR="00F007D8" w:rsidRPr="00DE3F2A" w:rsidRDefault="00F007D8" w:rsidP="00307CCF">
            <w:pPr>
              <w:pStyle w:val="TableParagraph"/>
              <w:rPr>
                <w:bCs/>
                <w:sz w:val="16"/>
                <w:szCs w:val="16"/>
              </w:rPr>
            </w:pPr>
          </w:p>
          <w:p w14:paraId="6FFD95B7" w14:textId="77777777" w:rsidR="00F007D8" w:rsidRPr="00DE3F2A" w:rsidRDefault="00F007D8" w:rsidP="00307CCF">
            <w:pPr>
              <w:pStyle w:val="TableParagraph"/>
              <w:spacing w:before="3"/>
              <w:rPr>
                <w:bCs/>
                <w:sz w:val="16"/>
                <w:szCs w:val="16"/>
              </w:rPr>
            </w:pPr>
          </w:p>
          <w:p w14:paraId="6E657D32" w14:textId="77777777" w:rsidR="00F007D8" w:rsidRPr="00DE3F2A" w:rsidRDefault="00F007D8" w:rsidP="00307CCF">
            <w:pPr>
              <w:pStyle w:val="TableParagraph"/>
              <w:ind w:left="161"/>
              <w:rPr>
                <w:bCs/>
                <w:sz w:val="16"/>
                <w:szCs w:val="16"/>
              </w:rPr>
            </w:pPr>
            <w:r w:rsidRPr="00DE3F2A">
              <w:rPr>
                <w:bCs/>
                <w:w w:val="105"/>
                <w:sz w:val="16"/>
                <w:szCs w:val="16"/>
              </w:rPr>
              <w:t>0.0674</w:t>
            </w:r>
          </w:p>
          <w:p w14:paraId="4680E0C6" w14:textId="77777777" w:rsidR="00F007D8" w:rsidRPr="00DE3F2A" w:rsidRDefault="00F007D8" w:rsidP="00307CCF">
            <w:pPr>
              <w:pStyle w:val="RepTableHeaderSmall"/>
              <w:spacing w:before="0" w:after="0"/>
              <w:jc w:val="center"/>
              <w:rPr>
                <w:b w:val="0"/>
                <w:bCs/>
                <w:lang w:val="en-GB"/>
              </w:rPr>
            </w:pPr>
            <w:r w:rsidRPr="00DE3F2A">
              <w:rPr>
                <w:b w:val="0"/>
                <w:bCs/>
                <w:w w:val="105"/>
              </w:rPr>
              <w:t>0.0675</w:t>
            </w:r>
          </w:p>
        </w:tc>
        <w:tc>
          <w:tcPr>
            <w:tcW w:w="407" w:type="pct"/>
            <w:tcBorders>
              <w:top w:val="single" w:sz="4" w:space="0" w:color="auto"/>
              <w:left w:val="single" w:sz="4" w:space="0" w:color="auto"/>
              <w:bottom w:val="nil"/>
              <w:right w:val="single" w:sz="4" w:space="0" w:color="auto"/>
            </w:tcBorders>
          </w:tcPr>
          <w:p w14:paraId="593BDE46" w14:textId="77777777" w:rsidR="00F007D8" w:rsidRPr="00DE3F2A" w:rsidRDefault="00F007D8" w:rsidP="00307CCF">
            <w:pPr>
              <w:pStyle w:val="TableParagraph"/>
              <w:rPr>
                <w:bCs/>
                <w:sz w:val="16"/>
                <w:szCs w:val="16"/>
              </w:rPr>
            </w:pPr>
          </w:p>
          <w:p w14:paraId="68CB152B" w14:textId="77777777" w:rsidR="00F007D8" w:rsidRPr="00DE3F2A" w:rsidRDefault="00F007D8" w:rsidP="00307CCF">
            <w:pPr>
              <w:pStyle w:val="TableParagraph"/>
              <w:spacing w:before="3"/>
              <w:rPr>
                <w:bCs/>
                <w:sz w:val="16"/>
                <w:szCs w:val="16"/>
              </w:rPr>
            </w:pPr>
          </w:p>
          <w:p w14:paraId="51F8087C" w14:textId="77777777" w:rsidR="00F007D8" w:rsidRPr="00DE3F2A" w:rsidRDefault="00F007D8" w:rsidP="00307CCF">
            <w:pPr>
              <w:pStyle w:val="TableParagraph"/>
              <w:ind w:left="229"/>
              <w:rPr>
                <w:bCs/>
                <w:sz w:val="16"/>
                <w:szCs w:val="16"/>
              </w:rPr>
            </w:pPr>
            <w:r w:rsidRPr="00DE3F2A">
              <w:rPr>
                <w:bCs/>
                <w:w w:val="105"/>
                <w:sz w:val="16"/>
                <w:szCs w:val="16"/>
              </w:rPr>
              <w:t>22/06/2020</w:t>
            </w:r>
          </w:p>
          <w:p w14:paraId="336A4C2C" w14:textId="77777777" w:rsidR="00F007D8" w:rsidRPr="00DE3F2A" w:rsidRDefault="00F007D8" w:rsidP="00307CCF">
            <w:pPr>
              <w:pStyle w:val="RepTableHeaderSmall"/>
              <w:spacing w:before="0" w:after="0"/>
              <w:jc w:val="center"/>
              <w:rPr>
                <w:b w:val="0"/>
                <w:bCs/>
                <w:lang w:val="en-GB"/>
              </w:rPr>
            </w:pPr>
            <w:r w:rsidRPr="00DE3F2A">
              <w:rPr>
                <w:b w:val="0"/>
                <w:bCs/>
                <w:w w:val="105"/>
              </w:rPr>
              <w:t>07/07/2020</w:t>
            </w:r>
          </w:p>
        </w:tc>
        <w:tc>
          <w:tcPr>
            <w:tcW w:w="376" w:type="pct"/>
            <w:tcBorders>
              <w:top w:val="single" w:sz="4" w:space="0" w:color="auto"/>
              <w:left w:val="single" w:sz="4" w:space="0" w:color="auto"/>
              <w:bottom w:val="nil"/>
              <w:right w:val="single" w:sz="4" w:space="0" w:color="auto"/>
            </w:tcBorders>
          </w:tcPr>
          <w:p w14:paraId="0FF906A2" w14:textId="77777777" w:rsidR="00F007D8" w:rsidRPr="00DE3F2A" w:rsidRDefault="00F007D8" w:rsidP="00307CCF">
            <w:pPr>
              <w:pStyle w:val="TableParagraph"/>
              <w:rPr>
                <w:bCs/>
                <w:sz w:val="16"/>
                <w:szCs w:val="16"/>
              </w:rPr>
            </w:pPr>
          </w:p>
          <w:p w14:paraId="5F8035BD" w14:textId="77777777" w:rsidR="00F007D8" w:rsidRPr="00DE3F2A" w:rsidRDefault="00F007D8" w:rsidP="00307CCF">
            <w:pPr>
              <w:pStyle w:val="TableParagraph"/>
              <w:spacing w:before="3"/>
              <w:rPr>
                <w:bCs/>
                <w:sz w:val="16"/>
                <w:szCs w:val="16"/>
              </w:rPr>
            </w:pPr>
          </w:p>
          <w:p w14:paraId="549A790A" w14:textId="77777777" w:rsidR="00F007D8" w:rsidRPr="00DE3F2A" w:rsidRDefault="00F007D8" w:rsidP="00307CCF">
            <w:pPr>
              <w:pStyle w:val="RepTableHeaderSmall"/>
              <w:spacing w:before="0" w:after="0"/>
              <w:jc w:val="center"/>
              <w:rPr>
                <w:b w:val="0"/>
                <w:bCs/>
                <w:lang w:val="en-GB"/>
              </w:rPr>
            </w:pPr>
            <w:r w:rsidRPr="00DE3F2A">
              <w:rPr>
                <w:b w:val="0"/>
                <w:bCs/>
                <w:w w:val="105"/>
              </w:rPr>
              <w:t>BBCH 69</w:t>
            </w:r>
          </w:p>
        </w:tc>
        <w:tc>
          <w:tcPr>
            <w:tcW w:w="442" w:type="pct"/>
            <w:tcBorders>
              <w:top w:val="single" w:sz="4" w:space="0" w:color="auto"/>
              <w:left w:val="single" w:sz="4" w:space="0" w:color="auto"/>
              <w:bottom w:val="nil"/>
              <w:right w:val="single" w:sz="4" w:space="0" w:color="auto"/>
            </w:tcBorders>
          </w:tcPr>
          <w:p w14:paraId="45224541" w14:textId="77777777" w:rsidR="00F007D8" w:rsidRPr="00DE3F2A" w:rsidRDefault="00F007D8" w:rsidP="00307CCF">
            <w:pPr>
              <w:pStyle w:val="TableParagraph"/>
              <w:rPr>
                <w:bCs/>
                <w:sz w:val="16"/>
                <w:szCs w:val="16"/>
              </w:rPr>
            </w:pPr>
          </w:p>
          <w:p w14:paraId="4EC7B989" w14:textId="77777777" w:rsidR="00F007D8" w:rsidRPr="00DE3F2A" w:rsidRDefault="00F007D8" w:rsidP="00307CCF">
            <w:pPr>
              <w:pStyle w:val="TableParagraph"/>
              <w:spacing w:before="5"/>
              <w:rPr>
                <w:bCs/>
                <w:sz w:val="16"/>
                <w:szCs w:val="16"/>
              </w:rPr>
            </w:pPr>
          </w:p>
          <w:p w14:paraId="5F259E53" w14:textId="77777777" w:rsidR="00F007D8" w:rsidRDefault="00F007D8" w:rsidP="00307CCF">
            <w:pPr>
              <w:pStyle w:val="RepTableHeaderSmall"/>
              <w:spacing w:before="0" w:after="0"/>
              <w:jc w:val="center"/>
              <w:rPr>
                <w:b w:val="0"/>
                <w:bCs/>
              </w:rPr>
            </w:pPr>
            <w:r w:rsidRPr="00DE3F2A">
              <w:rPr>
                <w:b w:val="0"/>
                <w:bCs/>
              </w:rPr>
              <w:t xml:space="preserve">Grain </w:t>
            </w:r>
          </w:p>
          <w:p w14:paraId="4137C306" w14:textId="77777777" w:rsidR="00F007D8" w:rsidRPr="00DE3F2A" w:rsidRDefault="00F007D8" w:rsidP="00307CCF">
            <w:pPr>
              <w:pStyle w:val="RepTableHeaderSmall"/>
              <w:spacing w:before="0" w:after="0"/>
              <w:jc w:val="center"/>
              <w:rPr>
                <w:b w:val="0"/>
                <w:bCs/>
                <w:lang w:val="en-GB"/>
              </w:rPr>
            </w:pPr>
            <w:r w:rsidRPr="00DE3F2A">
              <w:rPr>
                <w:b w:val="0"/>
                <w:bCs/>
              </w:rPr>
              <w:t>Straw</w:t>
            </w:r>
          </w:p>
        </w:tc>
        <w:tc>
          <w:tcPr>
            <w:tcW w:w="385" w:type="pct"/>
            <w:tcBorders>
              <w:top w:val="single" w:sz="4" w:space="0" w:color="auto"/>
              <w:left w:val="single" w:sz="4" w:space="0" w:color="auto"/>
              <w:bottom w:val="nil"/>
              <w:right w:val="single" w:sz="4" w:space="0" w:color="auto"/>
            </w:tcBorders>
          </w:tcPr>
          <w:p w14:paraId="13419419" w14:textId="77777777" w:rsidR="00F007D8" w:rsidRPr="00DE3F2A" w:rsidRDefault="00F007D8" w:rsidP="00307CCF">
            <w:pPr>
              <w:pStyle w:val="TableParagraph"/>
              <w:rPr>
                <w:bCs/>
                <w:sz w:val="16"/>
                <w:szCs w:val="16"/>
              </w:rPr>
            </w:pPr>
          </w:p>
          <w:p w14:paraId="55DB5188" w14:textId="77777777" w:rsidR="00F007D8" w:rsidRPr="00DE3F2A" w:rsidRDefault="00F007D8" w:rsidP="00307CCF">
            <w:pPr>
              <w:pStyle w:val="TableParagraph"/>
              <w:spacing w:before="5"/>
              <w:rPr>
                <w:bCs/>
                <w:sz w:val="16"/>
                <w:szCs w:val="16"/>
              </w:rPr>
            </w:pPr>
          </w:p>
          <w:p w14:paraId="59D3AF10" w14:textId="77777777" w:rsidR="00F007D8" w:rsidRPr="00DE3F2A" w:rsidRDefault="00F007D8" w:rsidP="00307CCF">
            <w:pPr>
              <w:pStyle w:val="TableParagraph"/>
              <w:ind w:left="336"/>
              <w:rPr>
                <w:bCs/>
                <w:sz w:val="16"/>
                <w:szCs w:val="16"/>
              </w:rPr>
            </w:pPr>
            <w:r w:rsidRPr="00DE3F2A">
              <w:rPr>
                <w:bCs/>
                <w:w w:val="105"/>
                <w:sz w:val="16"/>
                <w:szCs w:val="16"/>
              </w:rPr>
              <w:t>&lt;0.005</w:t>
            </w:r>
          </w:p>
          <w:p w14:paraId="28EFDECB" w14:textId="77777777" w:rsidR="00F007D8" w:rsidRPr="00DE3F2A" w:rsidRDefault="00F007D8" w:rsidP="00307CCF">
            <w:pPr>
              <w:pStyle w:val="RepTableHeaderSmall"/>
              <w:spacing w:before="0" w:after="0"/>
              <w:jc w:val="center"/>
              <w:rPr>
                <w:b w:val="0"/>
                <w:bCs/>
                <w:lang w:val="en-GB"/>
              </w:rPr>
            </w:pPr>
            <w:r w:rsidRPr="00DE3F2A">
              <w:rPr>
                <w:b w:val="0"/>
                <w:bCs/>
                <w:w w:val="105"/>
              </w:rPr>
              <w:t>0.0446</w:t>
            </w:r>
          </w:p>
        </w:tc>
        <w:tc>
          <w:tcPr>
            <w:tcW w:w="242" w:type="pct"/>
            <w:tcBorders>
              <w:left w:val="single" w:sz="4" w:space="0" w:color="auto"/>
              <w:bottom w:val="nil"/>
              <w:right w:val="single" w:sz="4" w:space="0" w:color="auto"/>
            </w:tcBorders>
          </w:tcPr>
          <w:p w14:paraId="1542CD64" w14:textId="77777777" w:rsidR="00F007D8" w:rsidRPr="00DE3F2A" w:rsidRDefault="00F007D8" w:rsidP="00307CCF">
            <w:pPr>
              <w:pStyle w:val="TableParagraph"/>
              <w:rPr>
                <w:bCs/>
                <w:sz w:val="16"/>
                <w:szCs w:val="16"/>
              </w:rPr>
            </w:pPr>
          </w:p>
          <w:p w14:paraId="3ECE3F48" w14:textId="77777777" w:rsidR="00F007D8" w:rsidRPr="00DE3F2A" w:rsidRDefault="00F007D8" w:rsidP="00307CCF">
            <w:pPr>
              <w:pStyle w:val="TableParagraph"/>
              <w:spacing w:before="3"/>
              <w:rPr>
                <w:bCs/>
                <w:sz w:val="16"/>
                <w:szCs w:val="16"/>
              </w:rPr>
            </w:pPr>
          </w:p>
          <w:p w14:paraId="095E91B7" w14:textId="77777777" w:rsidR="00F007D8" w:rsidRPr="00DE3F2A" w:rsidRDefault="00F007D8" w:rsidP="00307CCF">
            <w:pPr>
              <w:pStyle w:val="TableParagraph"/>
              <w:ind w:left="211" w:right="204"/>
              <w:jc w:val="center"/>
              <w:rPr>
                <w:bCs/>
                <w:sz w:val="16"/>
                <w:szCs w:val="16"/>
              </w:rPr>
            </w:pPr>
            <w:r w:rsidRPr="00DE3F2A">
              <w:rPr>
                <w:bCs/>
                <w:w w:val="105"/>
                <w:sz w:val="16"/>
                <w:szCs w:val="16"/>
              </w:rPr>
              <w:t>63</w:t>
            </w:r>
          </w:p>
          <w:p w14:paraId="0C08C3D2" w14:textId="77777777" w:rsidR="00F007D8" w:rsidRPr="00DE3F2A" w:rsidRDefault="00F007D8" w:rsidP="00307CCF">
            <w:pPr>
              <w:pStyle w:val="RepTableHeaderSmall"/>
              <w:spacing w:before="0" w:after="0"/>
              <w:jc w:val="center"/>
              <w:rPr>
                <w:b w:val="0"/>
                <w:bCs/>
                <w:lang w:val="en-GB"/>
              </w:rPr>
            </w:pPr>
            <w:r w:rsidRPr="00DE3F2A">
              <w:rPr>
                <w:b w:val="0"/>
                <w:bCs/>
                <w:w w:val="105"/>
              </w:rPr>
              <w:t>63</w:t>
            </w:r>
          </w:p>
        </w:tc>
        <w:tc>
          <w:tcPr>
            <w:tcW w:w="492" w:type="pct"/>
            <w:vMerge w:val="restart"/>
            <w:tcBorders>
              <w:left w:val="single" w:sz="4" w:space="0" w:color="auto"/>
              <w:right w:val="single" w:sz="4" w:space="0" w:color="auto"/>
            </w:tcBorders>
          </w:tcPr>
          <w:p w14:paraId="474CF474" w14:textId="77777777" w:rsidR="00F007D8" w:rsidRPr="00DE3F2A" w:rsidRDefault="00F007D8" w:rsidP="00307CCF">
            <w:pPr>
              <w:pStyle w:val="RepTableHeaderSmall"/>
              <w:jc w:val="center"/>
              <w:rPr>
                <w:b w:val="0"/>
                <w:bCs/>
                <w:lang w:val="en-GB"/>
              </w:rPr>
            </w:pPr>
            <w:r w:rsidRPr="00DE3F2A">
              <w:rPr>
                <w:b w:val="0"/>
                <w:bCs/>
                <w:lang w:val="en-GB"/>
              </w:rPr>
              <w:t>Method: Battelle No. QG/20/011 (study ongoing)</w:t>
            </w:r>
          </w:p>
          <w:p w14:paraId="6E4AE393" w14:textId="77777777" w:rsidR="00F007D8" w:rsidRPr="00DE3F2A" w:rsidRDefault="00F007D8" w:rsidP="00307CCF">
            <w:pPr>
              <w:pStyle w:val="RepTableHeaderSmall"/>
              <w:jc w:val="center"/>
              <w:rPr>
                <w:b w:val="0"/>
                <w:bCs/>
                <w:lang w:val="en-GB"/>
              </w:rPr>
            </w:pPr>
          </w:p>
          <w:p w14:paraId="4A096BA6" w14:textId="77777777" w:rsidR="00F007D8" w:rsidRPr="00DE3F2A" w:rsidRDefault="00F007D8" w:rsidP="00307CCF">
            <w:pPr>
              <w:pStyle w:val="RepTableHeaderSmall"/>
              <w:jc w:val="center"/>
              <w:rPr>
                <w:b w:val="0"/>
                <w:bCs/>
                <w:lang w:val="en-GB"/>
              </w:rPr>
            </w:pPr>
            <w:r w:rsidRPr="00DE3F2A">
              <w:rPr>
                <w:b w:val="0"/>
                <w:bCs/>
                <w:lang w:val="en-GB"/>
              </w:rPr>
              <w:t>LOQ = 0.005 mg/kg LOD = 0.0015 mg/kg</w:t>
            </w:r>
          </w:p>
          <w:p w14:paraId="667392D9" w14:textId="77777777" w:rsidR="00F007D8" w:rsidRPr="00DE3F2A" w:rsidRDefault="00F007D8" w:rsidP="00307CCF">
            <w:pPr>
              <w:pStyle w:val="RepTableHeaderSmall"/>
              <w:jc w:val="center"/>
              <w:rPr>
                <w:b w:val="0"/>
                <w:bCs/>
                <w:lang w:val="en-GB"/>
              </w:rPr>
            </w:pPr>
          </w:p>
          <w:p w14:paraId="7AD57CF9" w14:textId="77777777" w:rsidR="00F007D8" w:rsidRPr="00DE3F2A" w:rsidRDefault="00F007D8" w:rsidP="00307CCF">
            <w:pPr>
              <w:pStyle w:val="RepTableHeaderSmall"/>
              <w:jc w:val="center"/>
              <w:rPr>
                <w:b w:val="0"/>
                <w:bCs/>
                <w:lang w:val="en-GB"/>
              </w:rPr>
            </w:pPr>
            <w:r w:rsidRPr="00DE3F2A">
              <w:rPr>
                <w:b w:val="0"/>
                <w:bCs/>
                <w:lang w:val="en-GB"/>
              </w:rPr>
              <w:t>Maximum storage period = 542 days</w:t>
            </w:r>
          </w:p>
          <w:p w14:paraId="6B285D1B" w14:textId="77777777" w:rsidR="00F007D8" w:rsidRPr="00DE3F2A" w:rsidRDefault="00F007D8" w:rsidP="00307CCF">
            <w:pPr>
              <w:pStyle w:val="RepTableHeaderSmall"/>
              <w:jc w:val="center"/>
              <w:rPr>
                <w:b w:val="0"/>
                <w:bCs/>
                <w:lang w:val="en-GB"/>
              </w:rPr>
            </w:pPr>
            <w:r w:rsidRPr="00DE3F2A">
              <w:rPr>
                <w:b w:val="0"/>
                <w:bCs/>
                <w:lang w:val="en-GB"/>
              </w:rPr>
              <w:t>Control samples &lt;0.0015 mg/kg Overall</w:t>
            </w:r>
          </w:p>
          <w:p w14:paraId="0688D05F" w14:textId="77777777" w:rsidR="00F007D8" w:rsidRPr="00DE3F2A" w:rsidRDefault="00F007D8" w:rsidP="00307CCF">
            <w:pPr>
              <w:pStyle w:val="RepTableHeaderSmall"/>
              <w:spacing w:before="0" w:after="0"/>
              <w:jc w:val="center"/>
              <w:rPr>
                <w:b w:val="0"/>
                <w:bCs/>
                <w:lang w:val="en-GB"/>
              </w:rPr>
            </w:pPr>
            <w:r w:rsidRPr="00DE3F2A">
              <w:rPr>
                <w:b w:val="0"/>
                <w:bCs/>
                <w:lang w:val="en-GB"/>
              </w:rPr>
              <w:t>Procedural Recoveries Grain: Mean = 95%, RSD = 3.8% Straw: Mean = 99%, RSD = 8.7%</w:t>
            </w:r>
          </w:p>
        </w:tc>
      </w:tr>
      <w:tr w:rsidR="00F007D8" w:rsidRPr="00DE3F2A" w14:paraId="15D58E79" w14:textId="77777777" w:rsidTr="00307CCF">
        <w:trPr>
          <w:trHeight w:val="144"/>
        </w:trPr>
        <w:tc>
          <w:tcPr>
            <w:tcW w:w="505" w:type="pct"/>
            <w:tcBorders>
              <w:top w:val="single" w:sz="4" w:space="0" w:color="auto"/>
              <w:left w:val="single" w:sz="4" w:space="0" w:color="auto"/>
              <w:bottom w:val="nil"/>
              <w:right w:val="single" w:sz="4" w:space="0" w:color="auto"/>
            </w:tcBorders>
          </w:tcPr>
          <w:p w14:paraId="43B93DE1" w14:textId="77777777" w:rsidR="00F007D8" w:rsidRPr="00DE3F2A" w:rsidRDefault="00F007D8" w:rsidP="00307CCF">
            <w:pPr>
              <w:pStyle w:val="RepTableHeaderSmall"/>
              <w:spacing w:before="0" w:after="0"/>
              <w:jc w:val="center"/>
              <w:rPr>
                <w:b w:val="0"/>
                <w:bCs/>
              </w:rPr>
            </w:pPr>
            <w:r w:rsidRPr="00DE3F2A">
              <w:rPr>
                <w:b w:val="0"/>
                <w:bCs/>
              </w:rPr>
              <w:t>QG20005-02</w:t>
            </w:r>
          </w:p>
          <w:p w14:paraId="3487B9FB" w14:textId="77777777" w:rsidR="00F007D8" w:rsidRPr="00DE3F2A" w:rsidRDefault="00F007D8" w:rsidP="00307CCF">
            <w:pPr>
              <w:pStyle w:val="RepTableHeaderSmall"/>
              <w:spacing w:before="0" w:after="0"/>
              <w:jc w:val="center"/>
              <w:rPr>
                <w:b w:val="0"/>
                <w:bCs/>
                <w:lang w:val="en-GB"/>
              </w:rPr>
            </w:pPr>
            <w:r w:rsidRPr="00DE3F2A">
              <w:rPr>
                <w:b w:val="0"/>
                <w:bCs/>
              </w:rPr>
              <w:t>04827 Machern OT, Germany</w:t>
            </w:r>
          </w:p>
        </w:tc>
        <w:tc>
          <w:tcPr>
            <w:tcW w:w="463" w:type="pct"/>
            <w:tcBorders>
              <w:top w:val="single" w:sz="4" w:space="0" w:color="auto"/>
              <w:left w:val="single" w:sz="4" w:space="0" w:color="auto"/>
              <w:bottom w:val="nil"/>
              <w:right w:val="single" w:sz="4" w:space="0" w:color="auto"/>
            </w:tcBorders>
          </w:tcPr>
          <w:p w14:paraId="55F69279" w14:textId="77777777" w:rsidR="00F007D8" w:rsidRPr="00DE3F2A" w:rsidRDefault="00F007D8" w:rsidP="00307CCF">
            <w:pPr>
              <w:pStyle w:val="RepTableHeaderSmall"/>
              <w:spacing w:before="0" w:after="0"/>
              <w:jc w:val="center"/>
              <w:rPr>
                <w:b w:val="0"/>
                <w:bCs/>
                <w:lang w:val="en-GB"/>
              </w:rPr>
            </w:pPr>
            <w:r w:rsidRPr="00DE3F2A">
              <w:rPr>
                <w:b w:val="0"/>
                <w:bCs/>
              </w:rPr>
              <w:t>Wheat/ Licamero</w:t>
            </w:r>
          </w:p>
        </w:tc>
        <w:tc>
          <w:tcPr>
            <w:tcW w:w="444" w:type="pct"/>
            <w:tcBorders>
              <w:left w:val="single" w:sz="4" w:space="0" w:color="auto"/>
              <w:bottom w:val="nil"/>
              <w:right w:val="single" w:sz="4" w:space="0" w:color="auto"/>
            </w:tcBorders>
          </w:tcPr>
          <w:p w14:paraId="6F5DFFF3" w14:textId="77777777" w:rsidR="00F007D8" w:rsidRPr="00DE3F2A" w:rsidRDefault="00F007D8" w:rsidP="00307CCF">
            <w:pPr>
              <w:pStyle w:val="TableParagraph"/>
              <w:spacing w:before="3"/>
              <w:ind w:left="23"/>
              <w:rPr>
                <w:bCs/>
                <w:sz w:val="16"/>
                <w:szCs w:val="16"/>
              </w:rPr>
            </w:pPr>
            <w:r w:rsidRPr="00DE3F2A">
              <w:rPr>
                <w:bCs/>
                <w:sz w:val="16"/>
                <w:szCs w:val="16"/>
              </w:rPr>
              <w:t>1) 02/04/2020</w:t>
            </w:r>
          </w:p>
          <w:p w14:paraId="0430FEDF" w14:textId="77777777" w:rsidR="00F007D8" w:rsidRPr="00DE3F2A" w:rsidRDefault="00F007D8" w:rsidP="00307CCF">
            <w:pPr>
              <w:pStyle w:val="TableParagraph"/>
              <w:spacing w:before="14"/>
              <w:ind w:left="23"/>
              <w:rPr>
                <w:bCs/>
                <w:sz w:val="16"/>
                <w:szCs w:val="16"/>
              </w:rPr>
            </w:pPr>
            <w:r w:rsidRPr="00DE3F2A">
              <w:rPr>
                <w:bCs/>
                <w:sz w:val="16"/>
                <w:szCs w:val="16"/>
              </w:rPr>
              <w:t>2) 12/06-26/06/2020</w:t>
            </w:r>
          </w:p>
          <w:p w14:paraId="66AE7292" w14:textId="77777777" w:rsidR="00F007D8" w:rsidRPr="00DE3F2A" w:rsidRDefault="00F007D8" w:rsidP="00307CCF">
            <w:pPr>
              <w:pStyle w:val="TableParagraph"/>
              <w:spacing w:before="12"/>
              <w:ind w:left="23"/>
              <w:rPr>
                <w:bCs/>
                <w:sz w:val="16"/>
                <w:szCs w:val="16"/>
              </w:rPr>
            </w:pPr>
            <w:r w:rsidRPr="00DE3F2A">
              <w:rPr>
                <w:bCs/>
                <w:sz w:val="16"/>
                <w:szCs w:val="16"/>
              </w:rPr>
              <w:t>3)</w:t>
            </w:r>
            <w:r w:rsidRPr="00DE3F2A">
              <w:rPr>
                <w:bCs/>
                <w:spacing w:val="3"/>
                <w:sz w:val="16"/>
                <w:szCs w:val="16"/>
              </w:rPr>
              <w:t xml:space="preserve"> </w:t>
            </w:r>
            <w:r w:rsidRPr="00DE3F2A">
              <w:rPr>
                <w:bCs/>
                <w:sz w:val="16"/>
                <w:szCs w:val="16"/>
              </w:rPr>
              <w:t>26/06/2020</w:t>
            </w:r>
          </w:p>
          <w:p w14:paraId="4D6E48C5" w14:textId="77777777" w:rsidR="00F007D8" w:rsidRPr="00DE3F2A" w:rsidRDefault="00F007D8" w:rsidP="00307CCF">
            <w:pPr>
              <w:pStyle w:val="TableParagraph"/>
              <w:spacing w:before="13"/>
              <w:ind w:left="155"/>
              <w:rPr>
                <w:bCs/>
                <w:sz w:val="16"/>
                <w:szCs w:val="16"/>
              </w:rPr>
            </w:pPr>
            <w:r w:rsidRPr="00DE3F2A">
              <w:rPr>
                <w:bCs/>
                <w:sz w:val="16"/>
                <w:szCs w:val="16"/>
              </w:rPr>
              <w:t>26/06/2020</w:t>
            </w:r>
          </w:p>
          <w:p w14:paraId="1AEA7F77" w14:textId="77777777" w:rsidR="00F007D8" w:rsidRPr="00DE3F2A" w:rsidRDefault="00F007D8" w:rsidP="00307CCF">
            <w:pPr>
              <w:pStyle w:val="TableParagraph"/>
              <w:spacing w:before="13"/>
              <w:ind w:left="155"/>
              <w:rPr>
                <w:bCs/>
                <w:sz w:val="16"/>
                <w:szCs w:val="16"/>
              </w:rPr>
            </w:pPr>
            <w:r w:rsidRPr="00DE3F2A">
              <w:rPr>
                <w:bCs/>
                <w:sz w:val="16"/>
                <w:szCs w:val="16"/>
              </w:rPr>
              <w:t>03/07/2020</w:t>
            </w:r>
          </w:p>
          <w:p w14:paraId="3128C02A" w14:textId="77777777" w:rsidR="00F007D8" w:rsidRPr="00DE3F2A" w:rsidRDefault="00F007D8" w:rsidP="00307CCF">
            <w:pPr>
              <w:pStyle w:val="TableParagraph"/>
              <w:spacing w:before="12"/>
              <w:ind w:left="155"/>
              <w:rPr>
                <w:bCs/>
                <w:sz w:val="16"/>
                <w:szCs w:val="16"/>
              </w:rPr>
            </w:pPr>
            <w:r w:rsidRPr="00DE3F2A">
              <w:rPr>
                <w:bCs/>
                <w:sz w:val="16"/>
                <w:szCs w:val="16"/>
              </w:rPr>
              <w:t>16/07/2020</w:t>
            </w:r>
          </w:p>
          <w:p w14:paraId="0360CD20" w14:textId="77777777" w:rsidR="00F007D8" w:rsidRPr="00DE3F2A" w:rsidRDefault="00F007D8" w:rsidP="00307CCF">
            <w:pPr>
              <w:pStyle w:val="TableParagraph"/>
              <w:spacing w:before="13"/>
              <w:ind w:left="155"/>
              <w:rPr>
                <w:bCs/>
                <w:sz w:val="16"/>
                <w:szCs w:val="16"/>
              </w:rPr>
            </w:pPr>
            <w:r w:rsidRPr="00DE3F2A">
              <w:rPr>
                <w:bCs/>
                <w:sz w:val="16"/>
                <w:szCs w:val="16"/>
              </w:rPr>
              <w:t>31/07/2020</w:t>
            </w:r>
          </w:p>
          <w:p w14:paraId="33A9EB24" w14:textId="77777777" w:rsidR="00F007D8" w:rsidRPr="00DE3F2A" w:rsidRDefault="00F007D8" w:rsidP="00307CCF">
            <w:pPr>
              <w:pStyle w:val="RepTableHeaderSmall"/>
              <w:spacing w:before="0" w:after="0"/>
              <w:jc w:val="center"/>
              <w:rPr>
                <w:b w:val="0"/>
                <w:bCs/>
                <w:lang w:val="en-GB"/>
              </w:rPr>
            </w:pPr>
            <w:r w:rsidRPr="00DE3F2A">
              <w:rPr>
                <w:b w:val="0"/>
                <w:bCs/>
              </w:rPr>
              <w:t>31/07/2020</w:t>
            </w:r>
          </w:p>
        </w:tc>
        <w:tc>
          <w:tcPr>
            <w:tcW w:w="444" w:type="pct"/>
            <w:tcBorders>
              <w:top w:val="single" w:sz="4" w:space="0" w:color="auto"/>
              <w:left w:val="single" w:sz="4" w:space="0" w:color="auto"/>
              <w:bottom w:val="nil"/>
              <w:right w:val="single" w:sz="4" w:space="0" w:color="auto"/>
            </w:tcBorders>
          </w:tcPr>
          <w:p w14:paraId="18AE857E" w14:textId="77777777" w:rsidR="00F007D8" w:rsidRPr="00DE3F2A" w:rsidRDefault="00F007D8" w:rsidP="00307CCF">
            <w:pPr>
              <w:pStyle w:val="RepTableHeaderSmall"/>
              <w:spacing w:before="0" w:after="0"/>
              <w:jc w:val="center"/>
              <w:rPr>
                <w:b w:val="0"/>
                <w:bCs/>
                <w:lang w:val="en-GB"/>
              </w:rPr>
            </w:pPr>
            <w:r w:rsidRPr="00DE3F2A">
              <w:rPr>
                <w:b w:val="0"/>
                <w:bCs/>
              </w:rPr>
              <w:t>Foliar Spray</w:t>
            </w:r>
          </w:p>
        </w:tc>
        <w:tc>
          <w:tcPr>
            <w:tcW w:w="269" w:type="pct"/>
            <w:tcBorders>
              <w:top w:val="single" w:sz="4" w:space="0" w:color="auto"/>
              <w:left w:val="single" w:sz="4" w:space="0" w:color="auto"/>
              <w:bottom w:val="nil"/>
              <w:right w:val="single" w:sz="4" w:space="0" w:color="auto"/>
            </w:tcBorders>
          </w:tcPr>
          <w:p w14:paraId="7A43FC33" w14:textId="77777777" w:rsidR="00F007D8" w:rsidRPr="00DE3F2A" w:rsidRDefault="00F007D8" w:rsidP="00307CCF">
            <w:pPr>
              <w:pStyle w:val="TableParagraph"/>
              <w:spacing w:before="3"/>
              <w:ind w:left="150"/>
              <w:rPr>
                <w:bCs/>
                <w:sz w:val="16"/>
                <w:szCs w:val="16"/>
              </w:rPr>
            </w:pPr>
            <w:r w:rsidRPr="00DE3F2A">
              <w:rPr>
                <w:bCs/>
                <w:sz w:val="16"/>
                <w:szCs w:val="16"/>
              </w:rPr>
              <w:t>0.2038</w:t>
            </w:r>
          </w:p>
          <w:p w14:paraId="1D2F3108" w14:textId="77777777" w:rsidR="00F007D8" w:rsidRPr="00DE3F2A" w:rsidRDefault="00F007D8" w:rsidP="00307CCF">
            <w:pPr>
              <w:pStyle w:val="RepTableHeaderSmall"/>
              <w:spacing w:before="0" w:after="0"/>
              <w:jc w:val="center"/>
              <w:rPr>
                <w:b w:val="0"/>
                <w:bCs/>
                <w:lang w:val="en-GB"/>
              </w:rPr>
            </w:pPr>
            <w:r w:rsidRPr="00DE3F2A">
              <w:rPr>
                <w:b w:val="0"/>
                <w:bCs/>
              </w:rPr>
              <w:t>0.2099</w:t>
            </w:r>
          </w:p>
        </w:tc>
        <w:tc>
          <w:tcPr>
            <w:tcW w:w="260" w:type="pct"/>
            <w:tcBorders>
              <w:top w:val="single" w:sz="4" w:space="0" w:color="auto"/>
              <w:left w:val="single" w:sz="4" w:space="0" w:color="auto"/>
              <w:bottom w:val="nil"/>
              <w:right w:val="single" w:sz="4" w:space="0" w:color="auto"/>
            </w:tcBorders>
          </w:tcPr>
          <w:p w14:paraId="3678C72A" w14:textId="77777777" w:rsidR="00F007D8" w:rsidRPr="00DE3F2A" w:rsidRDefault="00F007D8" w:rsidP="00307CCF">
            <w:pPr>
              <w:pStyle w:val="TableParagraph"/>
              <w:spacing w:before="3"/>
              <w:ind w:left="213"/>
              <w:rPr>
                <w:bCs/>
                <w:sz w:val="16"/>
                <w:szCs w:val="16"/>
              </w:rPr>
            </w:pPr>
            <w:r w:rsidRPr="00DE3F2A">
              <w:rPr>
                <w:bCs/>
                <w:sz w:val="16"/>
                <w:szCs w:val="16"/>
              </w:rPr>
              <w:t>302</w:t>
            </w:r>
          </w:p>
          <w:p w14:paraId="527D6621" w14:textId="77777777" w:rsidR="00F007D8" w:rsidRPr="00DE3F2A" w:rsidRDefault="00F007D8" w:rsidP="00307CCF">
            <w:pPr>
              <w:pStyle w:val="RepTableHeaderSmall"/>
              <w:spacing w:before="0" w:after="0"/>
              <w:jc w:val="center"/>
              <w:rPr>
                <w:b w:val="0"/>
                <w:bCs/>
                <w:lang w:val="en-GB"/>
              </w:rPr>
            </w:pPr>
            <w:r w:rsidRPr="00DE3F2A">
              <w:rPr>
                <w:b w:val="0"/>
                <w:bCs/>
              </w:rPr>
              <w:t>311</w:t>
            </w:r>
          </w:p>
        </w:tc>
        <w:tc>
          <w:tcPr>
            <w:tcW w:w="271" w:type="pct"/>
            <w:tcBorders>
              <w:top w:val="single" w:sz="4" w:space="0" w:color="auto"/>
              <w:left w:val="single" w:sz="4" w:space="0" w:color="auto"/>
              <w:bottom w:val="nil"/>
              <w:right w:val="single" w:sz="4" w:space="0" w:color="auto"/>
            </w:tcBorders>
          </w:tcPr>
          <w:p w14:paraId="2FC3F1F5" w14:textId="77777777" w:rsidR="00F007D8" w:rsidRPr="00DE3F2A" w:rsidRDefault="00F007D8" w:rsidP="00307CCF">
            <w:pPr>
              <w:pStyle w:val="TableParagraph"/>
              <w:spacing w:before="3"/>
              <w:ind w:left="162"/>
              <w:rPr>
                <w:bCs/>
                <w:sz w:val="16"/>
                <w:szCs w:val="16"/>
              </w:rPr>
            </w:pPr>
            <w:r w:rsidRPr="00DE3F2A">
              <w:rPr>
                <w:bCs/>
                <w:sz w:val="16"/>
                <w:szCs w:val="16"/>
              </w:rPr>
              <w:t>0.0675</w:t>
            </w:r>
          </w:p>
          <w:p w14:paraId="0B26020C" w14:textId="77777777" w:rsidR="00F007D8" w:rsidRPr="00DE3F2A" w:rsidRDefault="00F007D8" w:rsidP="00307CCF">
            <w:pPr>
              <w:pStyle w:val="RepTableHeaderSmall"/>
              <w:spacing w:before="0" w:after="0"/>
              <w:jc w:val="center"/>
              <w:rPr>
                <w:b w:val="0"/>
                <w:bCs/>
                <w:lang w:val="en-GB"/>
              </w:rPr>
            </w:pPr>
            <w:r w:rsidRPr="00DE3F2A">
              <w:rPr>
                <w:b w:val="0"/>
                <w:bCs/>
              </w:rPr>
              <w:t>0.0675</w:t>
            </w:r>
          </w:p>
        </w:tc>
        <w:tc>
          <w:tcPr>
            <w:tcW w:w="407" w:type="pct"/>
            <w:tcBorders>
              <w:top w:val="single" w:sz="4" w:space="0" w:color="auto"/>
              <w:left w:val="single" w:sz="4" w:space="0" w:color="auto"/>
              <w:bottom w:val="nil"/>
              <w:right w:val="single" w:sz="4" w:space="0" w:color="auto"/>
            </w:tcBorders>
          </w:tcPr>
          <w:p w14:paraId="4C29491F" w14:textId="77777777" w:rsidR="00F007D8" w:rsidRPr="00DE3F2A" w:rsidRDefault="00F007D8" w:rsidP="00307CCF">
            <w:pPr>
              <w:pStyle w:val="TableParagraph"/>
              <w:spacing w:before="3"/>
              <w:ind w:left="230"/>
              <w:rPr>
                <w:bCs/>
                <w:sz w:val="16"/>
                <w:szCs w:val="16"/>
              </w:rPr>
            </w:pPr>
            <w:r w:rsidRPr="00DE3F2A">
              <w:rPr>
                <w:bCs/>
                <w:sz w:val="16"/>
                <w:szCs w:val="16"/>
              </w:rPr>
              <w:t>12/06/2020</w:t>
            </w:r>
          </w:p>
          <w:p w14:paraId="66E6FE08" w14:textId="77777777" w:rsidR="00F007D8" w:rsidRPr="00DE3F2A" w:rsidRDefault="00F007D8" w:rsidP="00307CCF">
            <w:pPr>
              <w:pStyle w:val="RepTableHeaderSmall"/>
              <w:spacing w:before="0" w:after="0"/>
              <w:jc w:val="center"/>
              <w:rPr>
                <w:b w:val="0"/>
                <w:bCs/>
                <w:lang w:val="en-GB"/>
              </w:rPr>
            </w:pPr>
            <w:r w:rsidRPr="00DE3F2A">
              <w:rPr>
                <w:b w:val="0"/>
                <w:bCs/>
              </w:rPr>
              <w:t>26/06/2020</w:t>
            </w:r>
          </w:p>
        </w:tc>
        <w:tc>
          <w:tcPr>
            <w:tcW w:w="376" w:type="pct"/>
            <w:tcBorders>
              <w:top w:val="single" w:sz="4" w:space="0" w:color="auto"/>
              <w:left w:val="single" w:sz="4" w:space="0" w:color="auto"/>
              <w:bottom w:val="nil"/>
              <w:right w:val="single" w:sz="4" w:space="0" w:color="auto"/>
            </w:tcBorders>
          </w:tcPr>
          <w:p w14:paraId="46AC5598" w14:textId="77777777" w:rsidR="00F007D8" w:rsidRPr="00DE3F2A" w:rsidRDefault="00F007D8" w:rsidP="00307CCF">
            <w:pPr>
              <w:pStyle w:val="RepTableHeaderSmall"/>
              <w:spacing w:before="0" w:after="0"/>
              <w:jc w:val="center"/>
              <w:rPr>
                <w:b w:val="0"/>
                <w:bCs/>
                <w:lang w:val="en-GB"/>
              </w:rPr>
            </w:pPr>
            <w:r w:rsidRPr="00DE3F2A">
              <w:rPr>
                <w:b w:val="0"/>
                <w:bCs/>
              </w:rPr>
              <w:t>BBCH 69</w:t>
            </w:r>
          </w:p>
        </w:tc>
        <w:tc>
          <w:tcPr>
            <w:tcW w:w="442" w:type="pct"/>
            <w:tcBorders>
              <w:top w:val="single" w:sz="4" w:space="0" w:color="auto"/>
              <w:left w:val="single" w:sz="4" w:space="0" w:color="auto"/>
              <w:bottom w:val="nil"/>
              <w:right w:val="single" w:sz="4" w:space="0" w:color="auto"/>
            </w:tcBorders>
          </w:tcPr>
          <w:p w14:paraId="5C5C7625" w14:textId="77777777" w:rsidR="00F007D8" w:rsidRPr="00DE3F2A" w:rsidRDefault="00F007D8" w:rsidP="00307CCF">
            <w:pPr>
              <w:pStyle w:val="TableParagraph"/>
              <w:spacing w:before="3" w:line="261" w:lineRule="auto"/>
              <w:ind w:left="101" w:right="70"/>
              <w:jc w:val="center"/>
              <w:rPr>
                <w:bCs/>
                <w:sz w:val="16"/>
                <w:szCs w:val="16"/>
              </w:rPr>
            </w:pP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Grain</w:t>
            </w:r>
          </w:p>
          <w:p w14:paraId="622D3FAF" w14:textId="77777777" w:rsidR="00F007D8" w:rsidRPr="00DE3F2A" w:rsidRDefault="00F007D8" w:rsidP="00307CCF">
            <w:pPr>
              <w:pStyle w:val="RepTableHeaderSmall"/>
              <w:spacing w:before="0" w:after="0"/>
              <w:jc w:val="center"/>
              <w:rPr>
                <w:b w:val="0"/>
                <w:bCs/>
                <w:lang w:val="en-GB"/>
              </w:rPr>
            </w:pPr>
            <w:r w:rsidRPr="00DE3F2A">
              <w:rPr>
                <w:b w:val="0"/>
                <w:bCs/>
              </w:rPr>
              <w:t>Straw</w:t>
            </w:r>
          </w:p>
        </w:tc>
        <w:tc>
          <w:tcPr>
            <w:tcW w:w="385" w:type="pct"/>
            <w:tcBorders>
              <w:top w:val="single" w:sz="4" w:space="0" w:color="auto"/>
              <w:left w:val="single" w:sz="4" w:space="0" w:color="auto"/>
              <w:bottom w:val="nil"/>
              <w:right w:val="single" w:sz="4" w:space="0" w:color="auto"/>
            </w:tcBorders>
          </w:tcPr>
          <w:p w14:paraId="7CF0F908" w14:textId="77777777" w:rsidR="00F007D8" w:rsidRPr="00DE3F2A" w:rsidRDefault="00F007D8" w:rsidP="00307CCF">
            <w:pPr>
              <w:pStyle w:val="TableParagraph"/>
              <w:spacing w:before="4"/>
              <w:ind w:left="286"/>
              <w:rPr>
                <w:bCs/>
                <w:sz w:val="16"/>
                <w:szCs w:val="16"/>
              </w:rPr>
            </w:pPr>
            <w:r w:rsidRPr="00DE3F2A">
              <w:rPr>
                <w:bCs/>
                <w:sz w:val="16"/>
                <w:szCs w:val="16"/>
              </w:rPr>
              <w:t>0.0980</w:t>
            </w:r>
          </w:p>
          <w:p w14:paraId="438EADA7" w14:textId="77777777" w:rsidR="00F007D8" w:rsidRPr="00DE3F2A" w:rsidRDefault="00F007D8" w:rsidP="00307CCF">
            <w:pPr>
              <w:pStyle w:val="TableParagraph"/>
              <w:spacing w:before="13"/>
              <w:ind w:left="319"/>
              <w:rPr>
                <w:bCs/>
                <w:sz w:val="16"/>
                <w:szCs w:val="16"/>
              </w:rPr>
            </w:pPr>
            <w:r w:rsidRPr="00DE3F2A">
              <w:rPr>
                <w:bCs/>
                <w:sz w:val="16"/>
                <w:szCs w:val="16"/>
              </w:rPr>
              <w:t>1.580</w:t>
            </w:r>
          </w:p>
          <w:p w14:paraId="53A8C259" w14:textId="77777777" w:rsidR="00F007D8" w:rsidRPr="00DE3F2A" w:rsidRDefault="00F007D8" w:rsidP="00307CCF">
            <w:pPr>
              <w:pStyle w:val="TableParagraph"/>
              <w:spacing w:before="12"/>
              <w:ind w:left="319"/>
              <w:rPr>
                <w:bCs/>
                <w:sz w:val="16"/>
                <w:szCs w:val="16"/>
              </w:rPr>
            </w:pPr>
            <w:r w:rsidRPr="00DE3F2A">
              <w:rPr>
                <w:bCs/>
                <w:sz w:val="16"/>
                <w:szCs w:val="16"/>
              </w:rPr>
              <w:t>0.366</w:t>
            </w:r>
          </w:p>
          <w:p w14:paraId="0C34B2A4" w14:textId="77777777" w:rsidR="00F007D8" w:rsidRPr="00DE3F2A" w:rsidRDefault="00F007D8" w:rsidP="00307CCF">
            <w:pPr>
              <w:pStyle w:val="TableParagraph"/>
              <w:spacing w:before="13"/>
              <w:ind w:left="319"/>
              <w:rPr>
                <w:bCs/>
                <w:sz w:val="16"/>
                <w:szCs w:val="16"/>
              </w:rPr>
            </w:pPr>
            <w:r w:rsidRPr="00DE3F2A">
              <w:rPr>
                <w:bCs/>
                <w:sz w:val="16"/>
                <w:szCs w:val="16"/>
              </w:rPr>
              <w:t>0.118</w:t>
            </w:r>
          </w:p>
          <w:p w14:paraId="5CB5FD0A" w14:textId="77777777" w:rsidR="00F007D8" w:rsidRPr="00DE3F2A" w:rsidRDefault="00F007D8" w:rsidP="00307CCF">
            <w:pPr>
              <w:pStyle w:val="TableParagraph"/>
              <w:spacing w:before="13"/>
              <w:ind w:left="282"/>
              <w:rPr>
                <w:bCs/>
                <w:sz w:val="16"/>
                <w:szCs w:val="16"/>
              </w:rPr>
            </w:pPr>
            <w:r w:rsidRPr="00DE3F2A">
              <w:rPr>
                <w:bCs/>
                <w:sz w:val="16"/>
                <w:szCs w:val="16"/>
              </w:rPr>
              <w:t>&lt;0.005</w:t>
            </w:r>
          </w:p>
          <w:p w14:paraId="4CB96311" w14:textId="77777777" w:rsidR="00F007D8" w:rsidRPr="00DE3F2A" w:rsidRDefault="00F007D8" w:rsidP="00307CCF">
            <w:pPr>
              <w:pStyle w:val="RepTableHeaderSmall"/>
              <w:spacing w:before="0" w:after="0"/>
              <w:jc w:val="center"/>
              <w:rPr>
                <w:b w:val="0"/>
                <w:bCs/>
                <w:lang w:val="en-GB"/>
              </w:rPr>
            </w:pPr>
            <w:r w:rsidRPr="00DE3F2A">
              <w:rPr>
                <w:b w:val="0"/>
                <w:bCs/>
              </w:rPr>
              <w:t>0.175</w:t>
            </w:r>
          </w:p>
        </w:tc>
        <w:tc>
          <w:tcPr>
            <w:tcW w:w="242" w:type="pct"/>
            <w:tcBorders>
              <w:left w:val="single" w:sz="4" w:space="0" w:color="auto"/>
              <w:bottom w:val="nil"/>
              <w:right w:val="single" w:sz="4" w:space="0" w:color="auto"/>
            </w:tcBorders>
          </w:tcPr>
          <w:p w14:paraId="7F1A555E" w14:textId="77777777" w:rsidR="00F007D8" w:rsidRPr="00DE3F2A" w:rsidRDefault="00F007D8" w:rsidP="00307CCF">
            <w:pPr>
              <w:pStyle w:val="TableParagraph"/>
              <w:spacing w:before="3"/>
              <w:ind w:left="29"/>
              <w:jc w:val="center"/>
              <w:rPr>
                <w:bCs/>
                <w:sz w:val="16"/>
                <w:szCs w:val="16"/>
              </w:rPr>
            </w:pPr>
            <w:r w:rsidRPr="00DE3F2A">
              <w:rPr>
                <w:bCs/>
                <w:sz w:val="16"/>
                <w:szCs w:val="16"/>
              </w:rPr>
              <w:t>0</w:t>
            </w:r>
          </w:p>
          <w:p w14:paraId="304A0151" w14:textId="77777777" w:rsidR="00F007D8" w:rsidRPr="00DE3F2A" w:rsidRDefault="00F007D8" w:rsidP="00307CCF">
            <w:pPr>
              <w:pStyle w:val="TableParagraph"/>
              <w:spacing w:before="12"/>
              <w:ind w:left="29"/>
              <w:jc w:val="center"/>
              <w:rPr>
                <w:bCs/>
                <w:sz w:val="16"/>
                <w:szCs w:val="16"/>
              </w:rPr>
            </w:pPr>
            <w:r w:rsidRPr="00DE3F2A">
              <w:rPr>
                <w:bCs/>
                <w:sz w:val="16"/>
                <w:szCs w:val="16"/>
              </w:rPr>
              <w:t>0</w:t>
            </w:r>
          </w:p>
          <w:p w14:paraId="2221582B" w14:textId="77777777" w:rsidR="00F007D8" w:rsidRPr="00DE3F2A" w:rsidRDefault="00F007D8" w:rsidP="00307CCF">
            <w:pPr>
              <w:pStyle w:val="TableParagraph"/>
              <w:spacing w:before="13"/>
              <w:ind w:left="29"/>
              <w:jc w:val="center"/>
              <w:rPr>
                <w:bCs/>
                <w:sz w:val="16"/>
                <w:szCs w:val="16"/>
              </w:rPr>
            </w:pPr>
            <w:r w:rsidRPr="00DE3F2A">
              <w:rPr>
                <w:bCs/>
                <w:sz w:val="16"/>
                <w:szCs w:val="16"/>
              </w:rPr>
              <w:t>7</w:t>
            </w:r>
          </w:p>
          <w:p w14:paraId="744037FE" w14:textId="77777777" w:rsidR="00F007D8" w:rsidRPr="00DE3F2A" w:rsidRDefault="00F007D8" w:rsidP="00307CCF">
            <w:pPr>
              <w:pStyle w:val="TableParagraph"/>
              <w:spacing w:before="12"/>
              <w:ind w:left="222" w:right="192"/>
              <w:jc w:val="center"/>
              <w:rPr>
                <w:bCs/>
                <w:sz w:val="16"/>
                <w:szCs w:val="16"/>
              </w:rPr>
            </w:pPr>
            <w:r w:rsidRPr="00DE3F2A">
              <w:rPr>
                <w:bCs/>
                <w:sz w:val="16"/>
                <w:szCs w:val="16"/>
              </w:rPr>
              <w:t>20</w:t>
            </w:r>
          </w:p>
          <w:p w14:paraId="5EB10B53" w14:textId="77777777" w:rsidR="00F007D8" w:rsidRPr="00DE3F2A" w:rsidRDefault="00F007D8" w:rsidP="00307CCF">
            <w:pPr>
              <w:pStyle w:val="TableParagraph"/>
              <w:spacing w:before="13"/>
              <w:ind w:left="222" w:right="192"/>
              <w:jc w:val="center"/>
              <w:rPr>
                <w:bCs/>
                <w:sz w:val="16"/>
                <w:szCs w:val="16"/>
              </w:rPr>
            </w:pPr>
            <w:r w:rsidRPr="00DE3F2A">
              <w:rPr>
                <w:bCs/>
                <w:sz w:val="16"/>
                <w:szCs w:val="16"/>
              </w:rPr>
              <w:t>35</w:t>
            </w:r>
          </w:p>
          <w:p w14:paraId="490C5953" w14:textId="77777777" w:rsidR="00F007D8" w:rsidRPr="00DE3F2A" w:rsidRDefault="00F007D8" w:rsidP="00307CCF">
            <w:pPr>
              <w:pStyle w:val="RepTableHeaderSmall"/>
              <w:spacing w:before="0" w:after="0"/>
              <w:jc w:val="center"/>
              <w:rPr>
                <w:b w:val="0"/>
                <w:bCs/>
                <w:lang w:val="en-GB"/>
              </w:rPr>
            </w:pPr>
            <w:r w:rsidRPr="00DE3F2A">
              <w:rPr>
                <w:b w:val="0"/>
                <w:bCs/>
              </w:rPr>
              <w:t>35</w:t>
            </w:r>
          </w:p>
        </w:tc>
        <w:tc>
          <w:tcPr>
            <w:tcW w:w="492" w:type="pct"/>
            <w:vMerge/>
            <w:tcBorders>
              <w:left w:val="single" w:sz="4" w:space="0" w:color="auto"/>
              <w:right w:val="single" w:sz="4" w:space="0" w:color="auto"/>
            </w:tcBorders>
            <w:vAlign w:val="center"/>
          </w:tcPr>
          <w:p w14:paraId="79CBADC0" w14:textId="77777777" w:rsidR="00F007D8" w:rsidRPr="00DE3F2A" w:rsidRDefault="00F007D8" w:rsidP="00307CCF">
            <w:pPr>
              <w:pStyle w:val="RepTableHeaderSmall"/>
              <w:spacing w:before="0" w:after="0"/>
              <w:jc w:val="center"/>
              <w:rPr>
                <w:b w:val="0"/>
                <w:bCs/>
                <w:lang w:val="en-GB"/>
              </w:rPr>
            </w:pPr>
          </w:p>
        </w:tc>
      </w:tr>
      <w:tr w:rsidR="00F007D8" w:rsidRPr="00DE3F2A" w14:paraId="1DAE7F89" w14:textId="77777777" w:rsidTr="00307CCF">
        <w:trPr>
          <w:trHeight w:val="144"/>
        </w:trPr>
        <w:tc>
          <w:tcPr>
            <w:tcW w:w="505" w:type="pct"/>
            <w:tcBorders>
              <w:top w:val="single" w:sz="4" w:space="0" w:color="auto"/>
              <w:left w:val="single" w:sz="4" w:space="0" w:color="auto"/>
              <w:bottom w:val="nil"/>
              <w:right w:val="single" w:sz="4" w:space="0" w:color="auto"/>
            </w:tcBorders>
          </w:tcPr>
          <w:p w14:paraId="3CC764D7" w14:textId="77777777" w:rsidR="00F007D8" w:rsidRPr="00DE3F2A" w:rsidRDefault="00F007D8" w:rsidP="00307CCF">
            <w:pPr>
              <w:pStyle w:val="TableParagraph"/>
              <w:spacing w:line="135" w:lineRule="exact"/>
              <w:ind w:left="10"/>
              <w:rPr>
                <w:bCs/>
                <w:sz w:val="16"/>
                <w:szCs w:val="16"/>
              </w:rPr>
            </w:pPr>
            <w:r w:rsidRPr="00DE3F2A">
              <w:rPr>
                <w:bCs/>
                <w:w w:val="105"/>
                <w:sz w:val="16"/>
                <w:szCs w:val="16"/>
              </w:rPr>
              <w:t>QG20005-03</w:t>
            </w:r>
          </w:p>
          <w:p w14:paraId="48745E60" w14:textId="77777777" w:rsidR="00F007D8" w:rsidRPr="00DE3F2A" w:rsidRDefault="00F007D8" w:rsidP="00307CCF">
            <w:pPr>
              <w:pStyle w:val="TableParagraph"/>
              <w:spacing w:before="4"/>
              <w:rPr>
                <w:bCs/>
                <w:sz w:val="16"/>
                <w:szCs w:val="16"/>
              </w:rPr>
            </w:pPr>
          </w:p>
          <w:p w14:paraId="335573A6" w14:textId="77777777" w:rsidR="00F007D8" w:rsidRPr="00DE3F2A" w:rsidRDefault="00F007D8" w:rsidP="00307CCF">
            <w:pPr>
              <w:pStyle w:val="RepTableHeaderSmall"/>
              <w:spacing w:before="0" w:after="0"/>
              <w:jc w:val="center"/>
              <w:rPr>
                <w:b w:val="0"/>
                <w:bCs/>
                <w:lang w:val="en-GB"/>
              </w:rPr>
            </w:pPr>
            <w:r w:rsidRPr="00DE3F2A">
              <w:rPr>
                <w:b w:val="0"/>
                <w:bCs/>
                <w:w w:val="105"/>
              </w:rPr>
              <w:t>France</w:t>
            </w:r>
          </w:p>
        </w:tc>
        <w:tc>
          <w:tcPr>
            <w:tcW w:w="463" w:type="pct"/>
            <w:tcBorders>
              <w:top w:val="single" w:sz="4" w:space="0" w:color="auto"/>
              <w:left w:val="single" w:sz="4" w:space="0" w:color="auto"/>
              <w:bottom w:val="nil"/>
              <w:right w:val="single" w:sz="4" w:space="0" w:color="auto"/>
            </w:tcBorders>
          </w:tcPr>
          <w:p w14:paraId="70427AEC" w14:textId="77777777" w:rsidR="00F007D8" w:rsidRPr="00DE3F2A" w:rsidRDefault="00F007D8" w:rsidP="00307CCF">
            <w:pPr>
              <w:pStyle w:val="TableParagraph"/>
              <w:rPr>
                <w:bCs/>
                <w:sz w:val="16"/>
                <w:szCs w:val="16"/>
              </w:rPr>
            </w:pPr>
          </w:p>
          <w:p w14:paraId="4172A4D9" w14:textId="77777777" w:rsidR="00F007D8" w:rsidRPr="00DE3F2A" w:rsidRDefault="00F007D8" w:rsidP="00307CCF">
            <w:pPr>
              <w:pStyle w:val="TableParagraph"/>
              <w:spacing w:before="1"/>
              <w:rPr>
                <w:bCs/>
                <w:sz w:val="16"/>
                <w:szCs w:val="16"/>
              </w:rPr>
            </w:pPr>
          </w:p>
          <w:p w14:paraId="662AEF13" w14:textId="77777777" w:rsidR="00F007D8" w:rsidRPr="00DE3F2A" w:rsidRDefault="00F007D8" w:rsidP="00307CCF">
            <w:pPr>
              <w:pStyle w:val="RepTableHeaderSmall"/>
              <w:spacing w:before="0" w:after="0"/>
              <w:jc w:val="center"/>
              <w:rPr>
                <w:b w:val="0"/>
                <w:bCs/>
                <w:lang w:val="en-GB"/>
              </w:rPr>
            </w:pPr>
            <w:r w:rsidRPr="00DE3F2A">
              <w:rPr>
                <w:b w:val="0"/>
                <w:bCs/>
                <w:w w:val="105"/>
              </w:rPr>
              <w:t>Wheat/ n.av</w:t>
            </w:r>
          </w:p>
        </w:tc>
        <w:tc>
          <w:tcPr>
            <w:tcW w:w="444" w:type="pct"/>
            <w:tcBorders>
              <w:left w:val="single" w:sz="4" w:space="0" w:color="auto"/>
              <w:bottom w:val="nil"/>
              <w:right w:val="single" w:sz="4" w:space="0" w:color="auto"/>
            </w:tcBorders>
          </w:tcPr>
          <w:p w14:paraId="1822885E" w14:textId="77777777" w:rsidR="00F007D8" w:rsidRPr="00DE3F2A" w:rsidRDefault="00F007D8" w:rsidP="00307CCF">
            <w:pPr>
              <w:pStyle w:val="TableParagraph"/>
              <w:rPr>
                <w:bCs/>
                <w:sz w:val="16"/>
                <w:szCs w:val="16"/>
              </w:rPr>
            </w:pPr>
          </w:p>
          <w:p w14:paraId="7FD6372A" w14:textId="77777777" w:rsidR="00F007D8" w:rsidRPr="00DE3F2A" w:rsidRDefault="00F007D8" w:rsidP="00307CCF">
            <w:pPr>
              <w:pStyle w:val="TableParagraph"/>
              <w:spacing w:before="1"/>
              <w:rPr>
                <w:bCs/>
                <w:sz w:val="16"/>
                <w:szCs w:val="16"/>
              </w:rPr>
            </w:pPr>
          </w:p>
          <w:p w14:paraId="580F4F3A" w14:textId="77777777" w:rsidR="00F007D8" w:rsidRPr="00DE3F2A" w:rsidRDefault="00F007D8">
            <w:pPr>
              <w:pStyle w:val="TableParagraph"/>
              <w:numPr>
                <w:ilvl w:val="0"/>
                <w:numId w:val="26"/>
              </w:numPr>
              <w:tabs>
                <w:tab w:val="left" w:pos="172"/>
              </w:tabs>
              <w:ind w:hanging="150"/>
              <w:rPr>
                <w:bCs/>
                <w:sz w:val="16"/>
                <w:szCs w:val="16"/>
              </w:rPr>
            </w:pPr>
            <w:r w:rsidRPr="00DE3F2A">
              <w:rPr>
                <w:bCs/>
                <w:w w:val="105"/>
                <w:sz w:val="16"/>
                <w:szCs w:val="16"/>
              </w:rPr>
              <w:t>n.av</w:t>
            </w:r>
          </w:p>
          <w:p w14:paraId="5E5F3F68" w14:textId="77777777" w:rsidR="00F007D8" w:rsidRPr="00DE3F2A" w:rsidRDefault="00F007D8" w:rsidP="00307CCF">
            <w:pPr>
              <w:pStyle w:val="RepTableHeaderSmall"/>
              <w:spacing w:before="0" w:after="0"/>
              <w:jc w:val="center"/>
              <w:rPr>
                <w:b w:val="0"/>
                <w:bCs/>
                <w:lang w:val="en-GB"/>
              </w:rPr>
            </w:pPr>
            <w:r w:rsidRPr="00DE3F2A">
              <w:rPr>
                <w:b w:val="0"/>
                <w:bCs/>
                <w:w w:val="105"/>
              </w:rPr>
              <w:t>n.av</w:t>
            </w:r>
          </w:p>
        </w:tc>
        <w:tc>
          <w:tcPr>
            <w:tcW w:w="444" w:type="pct"/>
            <w:tcBorders>
              <w:top w:val="single" w:sz="4" w:space="0" w:color="auto"/>
              <w:left w:val="single" w:sz="4" w:space="0" w:color="auto"/>
              <w:bottom w:val="nil"/>
              <w:right w:val="single" w:sz="4" w:space="0" w:color="auto"/>
            </w:tcBorders>
          </w:tcPr>
          <w:p w14:paraId="071062BC" w14:textId="77777777" w:rsidR="00F007D8" w:rsidRPr="00DE3F2A" w:rsidRDefault="00F007D8" w:rsidP="00307CCF">
            <w:pPr>
              <w:pStyle w:val="TableParagraph"/>
              <w:rPr>
                <w:bCs/>
                <w:sz w:val="16"/>
                <w:szCs w:val="16"/>
              </w:rPr>
            </w:pPr>
          </w:p>
          <w:p w14:paraId="1AA873A2" w14:textId="77777777" w:rsidR="00F007D8" w:rsidRPr="00DE3F2A" w:rsidRDefault="00F007D8" w:rsidP="00307CCF">
            <w:pPr>
              <w:pStyle w:val="TableParagraph"/>
              <w:spacing w:before="1"/>
              <w:rPr>
                <w:bCs/>
                <w:sz w:val="16"/>
                <w:szCs w:val="16"/>
              </w:rPr>
            </w:pPr>
          </w:p>
          <w:p w14:paraId="4B68BD35" w14:textId="77777777" w:rsidR="00F007D8" w:rsidRPr="00DE3F2A" w:rsidRDefault="00F007D8" w:rsidP="00307CCF">
            <w:pPr>
              <w:pStyle w:val="RepTableHeaderSmall"/>
              <w:spacing w:before="0" w:after="0"/>
              <w:jc w:val="center"/>
              <w:rPr>
                <w:b w:val="0"/>
                <w:bCs/>
                <w:lang w:val="en-GB"/>
              </w:rPr>
            </w:pPr>
            <w:r w:rsidRPr="00DE3F2A">
              <w:rPr>
                <w:b w:val="0"/>
                <w:bCs/>
                <w:w w:val="105"/>
              </w:rPr>
              <w:t>Foliar Spray</w:t>
            </w:r>
          </w:p>
        </w:tc>
        <w:tc>
          <w:tcPr>
            <w:tcW w:w="269" w:type="pct"/>
            <w:tcBorders>
              <w:top w:val="single" w:sz="4" w:space="0" w:color="auto"/>
              <w:left w:val="single" w:sz="4" w:space="0" w:color="auto"/>
              <w:bottom w:val="nil"/>
              <w:right w:val="single" w:sz="4" w:space="0" w:color="auto"/>
            </w:tcBorders>
          </w:tcPr>
          <w:p w14:paraId="0C2F6C4E" w14:textId="77777777" w:rsidR="00F007D8" w:rsidRPr="00DE3F2A" w:rsidRDefault="00F007D8" w:rsidP="00307CCF">
            <w:pPr>
              <w:pStyle w:val="TableParagraph"/>
              <w:rPr>
                <w:bCs/>
                <w:sz w:val="16"/>
                <w:szCs w:val="16"/>
              </w:rPr>
            </w:pPr>
          </w:p>
          <w:p w14:paraId="125A9BD8" w14:textId="77777777" w:rsidR="00F007D8" w:rsidRPr="00DE3F2A" w:rsidRDefault="00F007D8" w:rsidP="00307CCF">
            <w:pPr>
              <w:pStyle w:val="TableParagraph"/>
              <w:spacing w:before="1"/>
              <w:rPr>
                <w:bCs/>
                <w:sz w:val="16"/>
                <w:szCs w:val="16"/>
              </w:rPr>
            </w:pPr>
          </w:p>
          <w:p w14:paraId="39196717" w14:textId="77777777" w:rsidR="00F007D8" w:rsidRPr="00DE3F2A" w:rsidRDefault="00F007D8" w:rsidP="00307CCF">
            <w:pPr>
              <w:pStyle w:val="RepTableHeaderSmall"/>
              <w:spacing w:before="0" w:after="0"/>
              <w:jc w:val="center"/>
              <w:rPr>
                <w:b w:val="0"/>
                <w:bCs/>
                <w:lang w:val="en-GB"/>
              </w:rPr>
            </w:pPr>
            <w:r w:rsidRPr="00DE3F2A">
              <w:rPr>
                <w:b w:val="0"/>
                <w:bCs/>
                <w:w w:val="105"/>
              </w:rPr>
              <w:t>n.av n.av</w:t>
            </w:r>
          </w:p>
        </w:tc>
        <w:tc>
          <w:tcPr>
            <w:tcW w:w="260" w:type="pct"/>
            <w:tcBorders>
              <w:top w:val="single" w:sz="4" w:space="0" w:color="auto"/>
              <w:left w:val="single" w:sz="4" w:space="0" w:color="auto"/>
              <w:bottom w:val="nil"/>
              <w:right w:val="single" w:sz="4" w:space="0" w:color="auto"/>
            </w:tcBorders>
          </w:tcPr>
          <w:p w14:paraId="1E94AAFC" w14:textId="77777777" w:rsidR="00F007D8" w:rsidRPr="00DE3F2A" w:rsidRDefault="00F007D8" w:rsidP="00307CCF">
            <w:pPr>
              <w:pStyle w:val="TableParagraph"/>
              <w:rPr>
                <w:bCs/>
                <w:sz w:val="16"/>
                <w:szCs w:val="16"/>
              </w:rPr>
            </w:pPr>
          </w:p>
          <w:p w14:paraId="48703FEA" w14:textId="77777777" w:rsidR="00F007D8" w:rsidRPr="00DE3F2A" w:rsidRDefault="00F007D8" w:rsidP="00307CCF">
            <w:pPr>
              <w:pStyle w:val="TableParagraph"/>
              <w:spacing w:before="1"/>
              <w:rPr>
                <w:bCs/>
                <w:sz w:val="16"/>
                <w:szCs w:val="16"/>
              </w:rPr>
            </w:pPr>
          </w:p>
          <w:p w14:paraId="1550E0F5" w14:textId="77777777" w:rsidR="00F007D8" w:rsidRPr="00DE3F2A" w:rsidRDefault="00F007D8" w:rsidP="00307CCF">
            <w:pPr>
              <w:pStyle w:val="RepTableHeaderSmall"/>
              <w:spacing w:before="0" w:after="0"/>
              <w:jc w:val="center"/>
              <w:rPr>
                <w:b w:val="0"/>
                <w:bCs/>
                <w:lang w:val="en-GB"/>
              </w:rPr>
            </w:pPr>
            <w:r w:rsidRPr="00DE3F2A">
              <w:rPr>
                <w:b w:val="0"/>
                <w:bCs/>
                <w:w w:val="105"/>
              </w:rPr>
              <w:t>n.av</w:t>
            </w:r>
            <w:r w:rsidRPr="00DE3F2A">
              <w:rPr>
                <w:b w:val="0"/>
                <w:bCs/>
                <w:w w:val="104"/>
              </w:rPr>
              <w:t xml:space="preserve"> </w:t>
            </w:r>
            <w:r w:rsidRPr="00DE3F2A">
              <w:rPr>
                <w:b w:val="0"/>
                <w:bCs/>
                <w:w w:val="105"/>
              </w:rPr>
              <w:t>n.av</w:t>
            </w:r>
          </w:p>
        </w:tc>
        <w:tc>
          <w:tcPr>
            <w:tcW w:w="271" w:type="pct"/>
            <w:tcBorders>
              <w:top w:val="single" w:sz="4" w:space="0" w:color="auto"/>
              <w:left w:val="single" w:sz="4" w:space="0" w:color="auto"/>
              <w:bottom w:val="nil"/>
              <w:right w:val="single" w:sz="4" w:space="0" w:color="auto"/>
            </w:tcBorders>
          </w:tcPr>
          <w:p w14:paraId="5AD2CE86" w14:textId="77777777" w:rsidR="00F007D8" w:rsidRPr="00DE3F2A" w:rsidRDefault="00F007D8" w:rsidP="00307CCF">
            <w:pPr>
              <w:pStyle w:val="TableParagraph"/>
              <w:rPr>
                <w:bCs/>
                <w:sz w:val="16"/>
                <w:szCs w:val="16"/>
              </w:rPr>
            </w:pPr>
          </w:p>
          <w:p w14:paraId="6449DB5F" w14:textId="77777777" w:rsidR="00F007D8" w:rsidRPr="00DE3F2A" w:rsidRDefault="00F007D8" w:rsidP="00307CCF">
            <w:pPr>
              <w:pStyle w:val="TableParagraph"/>
              <w:spacing w:before="1"/>
              <w:rPr>
                <w:bCs/>
                <w:sz w:val="16"/>
                <w:szCs w:val="16"/>
              </w:rPr>
            </w:pPr>
          </w:p>
          <w:p w14:paraId="0071AC8C" w14:textId="77777777" w:rsidR="00F007D8" w:rsidRPr="00DE3F2A" w:rsidRDefault="00F007D8" w:rsidP="00307CCF">
            <w:pPr>
              <w:pStyle w:val="RepTableHeaderSmall"/>
              <w:spacing w:before="0" w:after="0"/>
              <w:jc w:val="center"/>
              <w:rPr>
                <w:b w:val="0"/>
                <w:bCs/>
                <w:lang w:val="en-GB"/>
              </w:rPr>
            </w:pPr>
            <w:r w:rsidRPr="00DE3F2A">
              <w:rPr>
                <w:b w:val="0"/>
                <w:bCs/>
                <w:w w:val="105"/>
              </w:rPr>
              <w:t>n.av n.av</w:t>
            </w:r>
          </w:p>
        </w:tc>
        <w:tc>
          <w:tcPr>
            <w:tcW w:w="407" w:type="pct"/>
            <w:tcBorders>
              <w:top w:val="single" w:sz="4" w:space="0" w:color="auto"/>
              <w:left w:val="single" w:sz="4" w:space="0" w:color="auto"/>
              <w:bottom w:val="nil"/>
              <w:right w:val="single" w:sz="4" w:space="0" w:color="auto"/>
            </w:tcBorders>
          </w:tcPr>
          <w:p w14:paraId="23F532F4" w14:textId="77777777" w:rsidR="00F007D8" w:rsidRPr="00DE3F2A" w:rsidRDefault="00F007D8" w:rsidP="00307CCF">
            <w:pPr>
              <w:pStyle w:val="TableParagraph"/>
              <w:rPr>
                <w:bCs/>
                <w:sz w:val="16"/>
                <w:szCs w:val="16"/>
              </w:rPr>
            </w:pPr>
          </w:p>
          <w:p w14:paraId="10B0880C" w14:textId="77777777" w:rsidR="00F007D8" w:rsidRPr="00DE3F2A" w:rsidRDefault="00F007D8" w:rsidP="00307CCF">
            <w:pPr>
              <w:pStyle w:val="TableParagraph"/>
              <w:spacing w:before="1"/>
              <w:rPr>
                <w:bCs/>
                <w:sz w:val="16"/>
                <w:szCs w:val="16"/>
              </w:rPr>
            </w:pPr>
          </w:p>
          <w:p w14:paraId="5F5FE553" w14:textId="77777777" w:rsidR="00F007D8" w:rsidRPr="00DE3F2A" w:rsidRDefault="00F007D8" w:rsidP="00307CCF">
            <w:pPr>
              <w:pStyle w:val="RepTableHeaderSmall"/>
              <w:spacing w:before="0" w:after="0"/>
              <w:jc w:val="center"/>
              <w:rPr>
                <w:b w:val="0"/>
                <w:bCs/>
                <w:lang w:val="en-GB"/>
              </w:rPr>
            </w:pPr>
            <w:r w:rsidRPr="00DE3F2A">
              <w:rPr>
                <w:b w:val="0"/>
                <w:bCs/>
              </w:rPr>
              <w:t>n.av n.av</w:t>
            </w:r>
          </w:p>
        </w:tc>
        <w:tc>
          <w:tcPr>
            <w:tcW w:w="376" w:type="pct"/>
            <w:tcBorders>
              <w:top w:val="single" w:sz="4" w:space="0" w:color="auto"/>
              <w:left w:val="single" w:sz="4" w:space="0" w:color="auto"/>
              <w:bottom w:val="nil"/>
              <w:right w:val="single" w:sz="4" w:space="0" w:color="auto"/>
            </w:tcBorders>
          </w:tcPr>
          <w:p w14:paraId="7CED82BE" w14:textId="77777777" w:rsidR="00F007D8" w:rsidRPr="00DE3F2A" w:rsidRDefault="00F007D8" w:rsidP="00307CCF">
            <w:pPr>
              <w:pStyle w:val="TableParagraph"/>
              <w:rPr>
                <w:bCs/>
                <w:sz w:val="16"/>
                <w:szCs w:val="16"/>
              </w:rPr>
            </w:pPr>
          </w:p>
          <w:p w14:paraId="3EBDB699" w14:textId="77777777" w:rsidR="00F007D8" w:rsidRPr="00DE3F2A" w:rsidRDefault="00F007D8" w:rsidP="00307CCF">
            <w:pPr>
              <w:pStyle w:val="TableParagraph"/>
              <w:spacing w:before="1"/>
              <w:rPr>
                <w:bCs/>
                <w:sz w:val="16"/>
                <w:szCs w:val="16"/>
              </w:rPr>
            </w:pPr>
          </w:p>
          <w:p w14:paraId="0F12E3ED" w14:textId="77777777" w:rsidR="00F007D8" w:rsidRPr="00DE3F2A" w:rsidRDefault="00F007D8" w:rsidP="00307CCF">
            <w:pPr>
              <w:pStyle w:val="RepTableHeaderSmall"/>
              <w:spacing w:before="0" w:after="0"/>
              <w:jc w:val="center"/>
              <w:rPr>
                <w:b w:val="0"/>
                <w:bCs/>
                <w:lang w:val="en-GB"/>
              </w:rPr>
            </w:pPr>
            <w:r w:rsidRPr="00DE3F2A">
              <w:rPr>
                <w:b w:val="0"/>
                <w:bCs/>
                <w:w w:val="105"/>
              </w:rPr>
              <w:t>n.av</w:t>
            </w:r>
          </w:p>
        </w:tc>
        <w:tc>
          <w:tcPr>
            <w:tcW w:w="442" w:type="pct"/>
            <w:tcBorders>
              <w:top w:val="single" w:sz="4" w:space="0" w:color="auto"/>
              <w:left w:val="single" w:sz="4" w:space="0" w:color="auto"/>
              <w:bottom w:val="nil"/>
              <w:right w:val="single" w:sz="4" w:space="0" w:color="auto"/>
            </w:tcBorders>
          </w:tcPr>
          <w:p w14:paraId="62BEB47E" w14:textId="77777777" w:rsidR="00F007D8" w:rsidRPr="00DE3F2A" w:rsidRDefault="00F007D8" w:rsidP="00307CCF">
            <w:pPr>
              <w:pStyle w:val="TableParagraph"/>
              <w:rPr>
                <w:bCs/>
                <w:sz w:val="16"/>
                <w:szCs w:val="16"/>
              </w:rPr>
            </w:pPr>
          </w:p>
          <w:p w14:paraId="491F24DB" w14:textId="77777777" w:rsidR="00F007D8" w:rsidRPr="00DE3F2A" w:rsidRDefault="00F007D8" w:rsidP="00307CCF">
            <w:pPr>
              <w:pStyle w:val="TableParagraph"/>
              <w:spacing w:before="2"/>
              <w:rPr>
                <w:bCs/>
                <w:sz w:val="16"/>
                <w:szCs w:val="16"/>
              </w:rPr>
            </w:pPr>
          </w:p>
          <w:p w14:paraId="4AD5D2A7" w14:textId="77777777" w:rsidR="00F007D8" w:rsidRPr="00DE3F2A" w:rsidRDefault="00F007D8" w:rsidP="00307CCF">
            <w:pPr>
              <w:pStyle w:val="RepTableHeaderSmall"/>
              <w:spacing w:before="0" w:after="0"/>
              <w:jc w:val="center"/>
              <w:rPr>
                <w:b w:val="0"/>
                <w:bCs/>
                <w:lang w:val="en-GB"/>
              </w:rPr>
            </w:pPr>
            <w:r w:rsidRPr="00DE3F2A">
              <w:rPr>
                <w:b w:val="0"/>
                <w:bCs/>
                <w:w w:val="105"/>
              </w:rPr>
              <w:t>Grain Straw</w:t>
            </w:r>
          </w:p>
        </w:tc>
        <w:tc>
          <w:tcPr>
            <w:tcW w:w="385" w:type="pct"/>
            <w:tcBorders>
              <w:top w:val="single" w:sz="4" w:space="0" w:color="auto"/>
              <w:left w:val="single" w:sz="4" w:space="0" w:color="auto"/>
              <w:bottom w:val="nil"/>
              <w:right w:val="single" w:sz="4" w:space="0" w:color="auto"/>
            </w:tcBorders>
          </w:tcPr>
          <w:p w14:paraId="07FF3C7E" w14:textId="77777777" w:rsidR="00F007D8" w:rsidRPr="00DE3F2A" w:rsidRDefault="00F007D8" w:rsidP="00307CCF">
            <w:pPr>
              <w:pStyle w:val="TableParagraph"/>
              <w:rPr>
                <w:bCs/>
                <w:sz w:val="16"/>
                <w:szCs w:val="16"/>
              </w:rPr>
            </w:pPr>
          </w:p>
          <w:p w14:paraId="65C06FDC" w14:textId="77777777" w:rsidR="00F007D8" w:rsidRPr="00DE3F2A" w:rsidRDefault="00F007D8" w:rsidP="00307CCF">
            <w:pPr>
              <w:pStyle w:val="TableParagraph"/>
              <w:spacing w:before="2"/>
              <w:rPr>
                <w:bCs/>
                <w:sz w:val="16"/>
                <w:szCs w:val="16"/>
              </w:rPr>
            </w:pPr>
          </w:p>
          <w:p w14:paraId="22902CB5" w14:textId="77777777" w:rsidR="00F007D8" w:rsidRPr="00DE3F2A" w:rsidRDefault="00F007D8" w:rsidP="00307CCF">
            <w:pPr>
              <w:pStyle w:val="TableParagraph"/>
              <w:spacing w:before="1"/>
              <w:ind w:left="293"/>
              <w:rPr>
                <w:bCs/>
                <w:sz w:val="16"/>
                <w:szCs w:val="16"/>
              </w:rPr>
            </w:pPr>
            <w:r w:rsidRPr="00DE3F2A">
              <w:rPr>
                <w:bCs/>
                <w:w w:val="105"/>
                <w:sz w:val="16"/>
                <w:szCs w:val="16"/>
              </w:rPr>
              <w:t>&lt;0.005</w:t>
            </w:r>
          </w:p>
          <w:p w14:paraId="100FD0CE" w14:textId="77777777" w:rsidR="00F007D8" w:rsidRPr="00DE3F2A" w:rsidRDefault="00F007D8" w:rsidP="00307CCF">
            <w:pPr>
              <w:pStyle w:val="RepTableHeaderSmall"/>
              <w:spacing w:before="0" w:after="0"/>
              <w:jc w:val="center"/>
              <w:rPr>
                <w:b w:val="0"/>
                <w:bCs/>
                <w:lang w:val="en-GB"/>
              </w:rPr>
            </w:pPr>
            <w:r w:rsidRPr="00DE3F2A">
              <w:rPr>
                <w:b w:val="0"/>
                <w:bCs/>
                <w:w w:val="105"/>
              </w:rPr>
              <w:t>0.386</w:t>
            </w:r>
          </w:p>
        </w:tc>
        <w:tc>
          <w:tcPr>
            <w:tcW w:w="242" w:type="pct"/>
            <w:tcBorders>
              <w:left w:val="single" w:sz="4" w:space="0" w:color="auto"/>
              <w:bottom w:val="nil"/>
              <w:right w:val="single" w:sz="4" w:space="0" w:color="auto"/>
            </w:tcBorders>
          </w:tcPr>
          <w:p w14:paraId="49CA3964" w14:textId="77777777" w:rsidR="00F007D8" w:rsidRPr="00DE3F2A" w:rsidRDefault="00F007D8" w:rsidP="00307CCF">
            <w:pPr>
              <w:pStyle w:val="TableParagraph"/>
              <w:rPr>
                <w:bCs/>
                <w:sz w:val="16"/>
                <w:szCs w:val="16"/>
              </w:rPr>
            </w:pPr>
          </w:p>
          <w:p w14:paraId="6E0880E6" w14:textId="77777777" w:rsidR="00F007D8" w:rsidRPr="00DE3F2A" w:rsidRDefault="00F007D8" w:rsidP="00307CCF">
            <w:pPr>
              <w:pStyle w:val="TableParagraph"/>
              <w:spacing w:before="1"/>
              <w:rPr>
                <w:bCs/>
                <w:sz w:val="16"/>
                <w:szCs w:val="16"/>
              </w:rPr>
            </w:pPr>
          </w:p>
          <w:p w14:paraId="5745F402" w14:textId="77777777" w:rsidR="00F007D8" w:rsidRPr="00DE3F2A" w:rsidRDefault="00F007D8" w:rsidP="00307CCF">
            <w:pPr>
              <w:pStyle w:val="RepTableHeaderSmall"/>
              <w:spacing w:before="0" w:after="0"/>
              <w:jc w:val="center"/>
              <w:rPr>
                <w:b w:val="0"/>
                <w:bCs/>
                <w:lang w:val="en-GB"/>
              </w:rPr>
            </w:pPr>
            <w:r w:rsidRPr="00DE3F2A">
              <w:rPr>
                <w:b w:val="0"/>
                <w:bCs/>
                <w:w w:val="105"/>
              </w:rPr>
              <w:t>n.av</w:t>
            </w:r>
            <w:r w:rsidRPr="00DE3F2A">
              <w:rPr>
                <w:b w:val="0"/>
                <w:bCs/>
                <w:w w:val="104"/>
              </w:rPr>
              <w:t xml:space="preserve"> </w:t>
            </w:r>
            <w:r w:rsidRPr="00DE3F2A">
              <w:rPr>
                <w:b w:val="0"/>
                <w:bCs/>
                <w:w w:val="105"/>
              </w:rPr>
              <w:t>n.av</w:t>
            </w:r>
          </w:p>
        </w:tc>
        <w:tc>
          <w:tcPr>
            <w:tcW w:w="492" w:type="pct"/>
            <w:vMerge/>
            <w:tcBorders>
              <w:left w:val="single" w:sz="4" w:space="0" w:color="auto"/>
              <w:right w:val="single" w:sz="4" w:space="0" w:color="auto"/>
            </w:tcBorders>
            <w:vAlign w:val="center"/>
          </w:tcPr>
          <w:p w14:paraId="31AEE5B1" w14:textId="77777777" w:rsidR="00F007D8" w:rsidRPr="00DE3F2A" w:rsidRDefault="00F007D8" w:rsidP="00307CCF">
            <w:pPr>
              <w:pStyle w:val="RepTableHeaderSmall"/>
              <w:spacing w:before="0" w:after="0"/>
              <w:jc w:val="center"/>
              <w:rPr>
                <w:b w:val="0"/>
                <w:bCs/>
                <w:lang w:val="en-GB"/>
              </w:rPr>
            </w:pPr>
          </w:p>
        </w:tc>
      </w:tr>
      <w:tr w:rsidR="00F007D8" w:rsidRPr="00DE3F2A" w14:paraId="616D7245" w14:textId="77777777" w:rsidTr="00307CCF">
        <w:trPr>
          <w:trHeight w:val="144"/>
        </w:trPr>
        <w:tc>
          <w:tcPr>
            <w:tcW w:w="505" w:type="pct"/>
            <w:tcBorders>
              <w:top w:val="single" w:sz="4" w:space="0" w:color="auto"/>
              <w:left w:val="single" w:sz="4" w:space="0" w:color="auto"/>
              <w:bottom w:val="nil"/>
              <w:right w:val="single" w:sz="4" w:space="0" w:color="auto"/>
            </w:tcBorders>
          </w:tcPr>
          <w:p w14:paraId="4A5F6224" w14:textId="77777777" w:rsidR="00F007D8" w:rsidRPr="00DE3F2A" w:rsidRDefault="00F007D8" w:rsidP="00307CCF">
            <w:pPr>
              <w:pStyle w:val="TableParagraph"/>
              <w:spacing w:line="135" w:lineRule="exact"/>
              <w:ind w:left="10"/>
              <w:rPr>
                <w:bCs/>
                <w:sz w:val="16"/>
                <w:szCs w:val="16"/>
              </w:rPr>
            </w:pPr>
            <w:r w:rsidRPr="00DE3F2A">
              <w:rPr>
                <w:bCs/>
                <w:w w:val="105"/>
                <w:sz w:val="16"/>
                <w:szCs w:val="16"/>
              </w:rPr>
              <w:t>QG20005-04</w:t>
            </w:r>
          </w:p>
          <w:p w14:paraId="4844E1D5" w14:textId="77777777" w:rsidR="00F007D8" w:rsidRPr="00DE3F2A" w:rsidRDefault="00F007D8" w:rsidP="00307CCF">
            <w:pPr>
              <w:pStyle w:val="RepTableHeaderSmall"/>
              <w:spacing w:before="0" w:after="0"/>
              <w:jc w:val="center"/>
              <w:rPr>
                <w:b w:val="0"/>
                <w:bCs/>
                <w:lang w:val="en-GB"/>
              </w:rPr>
            </w:pPr>
            <w:r w:rsidRPr="00DE3F2A">
              <w:rPr>
                <w:b w:val="0"/>
                <w:bCs/>
              </w:rPr>
              <w:t>96157 Ebrach, Germany</w:t>
            </w:r>
          </w:p>
        </w:tc>
        <w:tc>
          <w:tcPr>
            <w:tcW w:w="463" w:type="pct"/>
            <w:tcBorders>
              <w:top w:val="single" w:sz="4" w:space="0" w:color="auto"/>
              <w:left w:val="single" w:sz="4" w:space="0" w:color="auto"/>
              <w:bottom w:val="nil"/>
              <w:right w:val="single" w:sz="4" w:space="0" w:color="auto"/>
            </w:tcBorders>
          </w:tcPr>
          <w:p w14:paraId="159891A8" w14:textId="77777777" w:rsidR="00F007D8" w:rsidRPr="00DE3F2A" w:rsidRDefault="00F007D8" w:rsidP="00307CCF">
            <w:pPr>
              <w:pStyle w:val="RepTableHeaderSmall"/>
              <w:spacing w:before="0" w:after="0"/>
              <w:jc w:val="center"/>
              <w:rPr>
                <w:b w:val="0"/>
                <w:bCs/>
                <w:lang w:val="en-GB"/>
              </w:rPr>
            </w:pPr>
            <w:r w:rsidRPr="00DE3F2A">
              <w:rPr>
                <w:b w:val="0"/>
                <w:bCs/>
              </w:rPr>
              <w:t>Wheat/ Licamero</w:t>
            </w:r>
          </w:p>
        </w:tc>
        <w:tc>
          <w:tcPr>
            <w:tcW w:w="444" w:type="pct"/>
            <w:tcBorders>
              <w:left w:val="single" w:sz="4" w:space="0" w:color="auto"/>
              <w:bottom w:val="nil"/>
              <w:right w:val="single" w:sz="4" w:space="0" w:color="auto"/>
            </w:tcBorders>
          </w:tcPr>
          <w:p w14:paraId="19189561" w14:textId="77777777" w:rsidR="00F007D8" w:rsidRPr="00DE3F2A" w:rsidRDefault="00F007D8" w:rsidP="00307CCF">
            <w:pPr>
              <w:pStyle w:val="TableParagraph"/>
              <w:spacing w:before="4"/>
              <w:ind w:left="21"/>
              <w:rPr>
                <w:bCs/>
                <w:sz w:val="16"/>
                <w:szCs w:val="16"/>
              </w:rPr>
            </w:pPr>
            <w:r w:rsidRPr="00DE3F2A">
              <w:rPr>
                <w:bCs/>
                <w:sz w:val="16"/>
                <w:szCs w:val="16"/>
              </w:rPr>
              <w:t>1) 06/04/2020</w:t>
            </w:r>
          </w:p>
          <w:p w14:paraId="5F275851" w14:textId="77777777" w:rsidR="00F007D8" w:rsidRPr="00DE3F2A" w:rsidRDefault="00F007D8" w:rsidP="00307CCF">
            <w:pPr>
              <w:pStyle w:val="TableParagraph"/>
              <w:spacing w:before="16"/>
              <w:ind w:left="21"/>
              <w:rPr>
                <w:bCs/>
                <w:sz w:val="16"/>
                <w:szCs w:val="16"/>
              </w:rPr>
            </w:pPr>
            <w:r w:rsidRPr="00DE3F2A">
              <w:rPr>
                <w:bCs/>
                <w:sz w:val="16"/>
                <w:szCs w:val="16"/>
              </w:rPr>
              <w:t>2) 17/06-03/07/2020</w:t>
            </w:r>
          </w:p>
          <w:p w14:paraId="03741078" w14:textId="77777777" w:rsidR="00F007D8" w:rsidRPr="00DE3F2A" w:rsidRDefault="00F007D8" w:rsidP="00307CCF">
            <w:pPr>
              <w:pStyle w:val="RepTableHeaderSmall"/>
              <w:spacing w:before="0" w:after="0"/>
              <w:jc w:val="center"/>
              <w:rPr>
                <w:b w:val="0"/>
                <w:bCs/>
                <w:lang w:val="en-GB"/>
              </w:rPr>
            </w:pPr>
            <w:r w:rsidRPr="00DE3F2A">
              <w:rPr>
                <w:b w:val="0"/>
                <w:bCs/>
              </w:rPr>
              <w:t>3) n.av</w:t>
            </w:r>
          </w:p>
        </w:tc>
        <w:tc>
          <w:tcPr>
            <w:tcW w:w="444" w:type="pct"/>
            <w:tcBorders>
              <w:top w:val="single" w:sz="4" w:space="0" w:color="auto"/>
              <w:left w:val="single" w:sz="4" w:space="0" w:color="auto"/>
              <w:bottom w:val="nil"/>
              <w:right w:val="single" w:sz="4" w:space="0" w:color="auto"/>
            </w:tcBorders>
          </w:tcPr>
          <w:p w14:paraId="16A8746F" w14:textId="77777777" w:rsidR="00F007D8" w:rsidRPr="00DE3F2A" w:rsidRDefault="00F007D8" w:rsidP="00307CCF">
            <w:pPr>
              <w:pStyle w:val="RepTableHeaderSmall"/>
              <w:spacing w:before="0" w:after="0"/>
              <w:jc w:val="center"/>
              <w:rPr>
                <w:b w:val="0"/>
                <w:bCs/>
                <w:lang w:val="en-GB"/>
              </w:rPr>
            </w:pPr>
            <w:r w:rsidRPr="00DE3F2A">
              <w:rPr>
                <w:b w:val="0"/>
                <w:bCs/>
              </w:rPr>
              <w:t>Foliar Spray</w:t>
            </w:r>
          </w:p>
        </w:tc>
        <w:tc>
          <w:tcPr>
            <w:tcW w:w="269" w:type="pct"/>
            <w:tcBorders>
              <w:top w:val="single" w:sz="4" w:space="0" w:color="auto"/>
              <w:left w:val="single" w:sz="4" w:space="0" w:color="auto"/>
              <w:bottom w:val="nil"/>
              <w:right w:val="single" w:sz="4" w:space="0" w:color="auto"/>
            </w:tcBorders>
          </w:tcPr>
          <w:p w14:paraId="57877993" w14:textId="77777777" w:rsidR="00F007D8" w:rsidRPr="00DE3F2A" w:rsidRDefault="00F007D8" w:rsidP="00307CCF">
            <w:pPr>
              <w:pStyle w:val="TableParagraph"/>
              <w:spacing w:before="4"/>
              <w:ind w:left="147"/>
              <w:rPr>
                <w:bCs/>
                <w:sz w:val="16"/>
                <w:szCs w:val="16"/>
              </w:rPr>
            </w:pPr>
            <w:r w:rsidRPr="00DE3F2A">
              <w:rPr>
                <w:bCs/>
                <w:sz w:val="16"/>
                <w:szCs w:val="16"/>
              </w:rPr>
              <w:t>0.2006</w:t>
            </w:r>
          </w:p>
          <w:p w14:paraId="034FDF89" w14:textId="77777777" w:rsidR="00F007D8" w:rsidRPr="00DE3F2A" w:rsidRDefault="00F007D8" w:rsidP="00307CCF">
            <w:pPr>
              <w:pStyle w:val="RepTableHeaderSmall"/>
              <w:spacing w:before="0" w:after="0"/>
              <w:jc w:val="center"/>
              <w:rPr>
                <w:b w:val="0"/>
                <w:bCs/>
                <w:lang w:val="en-GB"/>
              </w:rPr>
            </w:pPr>
            <w:r w:rsidRPr="00DE3F2A">
              <w:rPr>
                <w:b w:val="0"/>
                <w:bCs/>
              </w:rPr>
              <w:t>0.2074</w:t>
            </w:r>
          </w:p>
        </w:tc>
        <w:tc>
          <w:tcPr>
            <w:tcW w:w="260" w:type="pct"/>
            <w:tcBorders>
              <w:top w:val="single" w:sz="4" w:space="0" w:color="auto"/>
              <w:left w:val="single" w:sz="4" w:space="0" w:color="auto"/>
              <w:bottom w:val="nil"/>
              <w:right w:val="single" w:sz="4" w:space="0" w:color="auto"/>
            </w:tcBorders>
          </w:tcPr>
          <w:p w14:paraId="2A3F4A29" w14:textId="77777777" w:rsidR="00F007D8" w:rsidRPr="00DE3F2A" w:rsidRDefault="00F007D8" w:rsidP="00307CCF">
            <w:pPr>
              <w:pStyle w:val="TableParagraph"/>
              <w:spacing w:before="4"/>
              <w:ind w:left="210"/>
              <w:rPr>
                <w:bCs/>
                <w:sz w:val="16"/>
                <w:szCs w:val="16"/>
              </w:rPr>
            </w:pPr>
            <w:r w:rsidRPr="00DE3F2A">
              <w:rPr>
                <w:bCs/>
                <w:sz w:val="16"/>
                <w:szCs w:val="16"/>
              </w:rPr>
              <w:t>297</w:t>
            </w:r>
          </w:p>
          <w:p w14:paraId="590CD3FF" w14:textId="77777777" w:rsidR="00F007D8" w:rsidRPr="00DE3F2A" w:rsidRDefault="00F007D8" w:rsidP="00307CCF">
            <w:pPr>
              <w:pStyle w:val="RepTableHeaderSmall"/>
              <w:spacing w:before="0" w:after="0"/>
              <w:jc w:val="center"/>
              <w:rPr>
                <w:b w:val="0"/>
                <w:bCs/>
                <w:lang w:val="en-GB"/>
              </w:rPr>
            </w:pPr>
            <w:r w:rsidRPr="00DE3F2A">
              <w:rPr>
                <w:b w:val="0"/>
                <w:bCs/>
              </w:rPr>
              <w:t>307</w:t>
            </w:r>
          </w:p>
        </w:tc>
        <w:tc>
          <w:tcPr>
            <w:tcW w:w="271" w:type="pct"/>
            <w:tcBorders>
              <w:top w:val="single" w:sz="4" w:space="0" w:color="auto"/>
              <w:left w:val="single" w:sz="4" w:space="0" w:color="auto"/>
              <w:bottom w:val="nil"/>
              <w:right w:val="single" w:sz="4" w:space="0" w:color="auto"/>
            </w:tcBorders>
          </w:tcPr>
          <w:p w14:paraId="5C2DCAF5" w14:textId="77777777" w:rsidR="00F007D8" w:rsidRPr="00DE3F2A" w:rsidRDefault="00F007D8" w:rsidP="00307CCF">
            <w:pPr>
              <w:pStyle w:val="TableParagraph"/>
              <w:spacing w:before="4"/>
              <w:ind w:left="157"/>
              <w:rPr>
                <w:bCs/>
                <w:sz w:val="16"/>
                <w:szCs w:val="16"/>
              </w:rPr>
            </w:pPr>
            <w:r w:rsidRPr="00DE3F2A">
              <w:rPr>
                <w:bCs/>
                <w:sz w:val="16"/>
                <w:szCs w:val="16"/>
              </w:rPr>
              <w:t>0.0675</w:t>
            </w:r>
          </w:p>
          <w:p w14:paraId="63CFF35E" w14:textId="77777777" w:rsidR="00F007D8" w:rsidRPr="00DE3F2A" w:rsidRDefault="00F007D8" w:rsidP="00307CCF">
            <w:pPr>
              <w:pStyle w:val="RepTableHeaderSmall"/>
              <w:spacing w:before="0" w:after="0"/>
              <w:jc w:val="center"/>
              <w:rPr>
                <w:b w:val="0"/>
                <w:bCs/>
                <w:lang w:val="en-GB"/>
              </w:rPr>
            </w:pPr>
            <w:r w:rsidRPr="00DE3F2A">
              <w:rPr>
                <w:b w:val="0"/>
                <w:bCs/>
              </w:rPr>
              <w:t>0.0676</w:t>
            </w:r>
          </w:p>
        </w:tc>
        <w:tc>
          <w:tcPr>
            <w:tcW w:w="407" w:type="pct"/>
            <w:tcBorders>
              <w:top w:val="single" w:sz="4" w:space="0" w:color="auto"/>
              <w:left w:val="single" w:sz="4" w:space="0" w:color="auto"/>
              <w:bottom w:val="nil"/>
              <w:right w:val="single" w:sz="4" w:space="0" w:color="auto"/>
            </w:tcBorders>
          </w:tcPr>
          <w:p w14:paraId="3BB8393C" w14:textId="77777777" w:rsidR="00F007D8" w:rsidRPr="00DE3F2A" w:rsidRDefault="00F007D8" w:rsidP="00307CCF">
            <w:pPr>
              <w:pStyle w:val="TableParagraph"/>
              <w:spacing w:before="4"/>
              <w:ind w:left="224"/>
              <w:rPr>
                <w:bCs/>
                <w:sz w:val="16"/>
                <w:szCs w:val="16"/>
              </w:rPr>
            </w:pPr>
            <w:r w:rsidRPr="00DE3F2A">
              <w:rPr>
                <w:bCs/>
                <w:sz w:val="16"/>
                <w:szCs w:val="16"/>
              </w:rPr>
              <w:t>17/06/2020</w:t>
            </w:r>
          </w:p>
          <w:p w14:paraId="257895B4" w14:textId="77777777" w:rsidR="00F007D8" w:rsidRPr="00DE3F2A" w:rsidRDefault="00F007D8" w:rsidP="00307CCF">
            <w:pPr>
              <w:pStyle w:val="RepTableHeaderSmall"/>
              <w:spacing w:before="0" w:after="0"/>
              <w:jc w:val="center"/>
              <w:rPr>
                <w:b w:val="0"/>
                <w:bCs/>
                <w:lang w:val="en-GB"/>
              </w:rPr>
            </w:pPr>
            <w:r w:rsidRPr="00DE3F2A">
              <w:rPr>
                <w:b w:val="0"/>
                <w:bCs/>
              </w:rPr>
              <w:t>01/07/2020</w:t>
            </w:r>
          </w:p>
        </w:tc>
        <w:tc>
          <w:tcPr>
            <w:tcW w:w="376" w:type="pct"/>
            <w:tcBorders>
              <w:top w:val="single" w:sz="4" w:space="0" w:color="auto"/>
              <w:left w:val="single" w:sz="4" w:space="0" w:color="auto"/>
              <w:bottom w:val="nil"/>
              <w:right w:val="single" w:sz="4" w:space="0" w:color="auto"/>
            </w:tcBorders>
          </w:tcPr>
          <w:p w14:paraId="1E13EB3E" w14:textId="77777777" w:rsidR="00F007D8" w:rsidRPr="00DE3F2A" w:rsidRDefault="00F007D8" w:rsidP="00307CCF">
            <w:pPr>
              <w:pStyle w:val="RepTableHeaderSmall"/>
              <w:spacing w:before="0" w:after="0"/>
              <w:jc w:val="center"/>
              <w:rPr>
                <w:b w:val="0"/>
                <w:bCs/>
                <w:lang w:val="en-GB"/>
              </w:rPr>
            </w:pPr>
            <w:r w:rsidRPr="00DE3F2A">
              <w:rPr>
                <w:b w:val="0"/>
                <w:bCs/>
              </w:rPr>
              <w:t>BBCH 69</w:t>
            </w:r>
          </w:p>
        </w:tc>
        <w:tc>
          <w:tcPr>
            <w:tcW w:w="442" w:type="pct"/>
            <w:tcBorders>
              <w:top w:val="single" w:sz="4" w:space="0" w:color="auto"/>
              <w:left w:val="single" w:sz="4" w:space="0" w:color="auto"/>
              <w:bottom w:val="nil"/>
              <w:right w:val="single" w:sz="4" w:space="0" w:color="auto"/>
            </w:tcBorders>
          </w:tcPr>
          <w:p w14:paraId="7D345C9F" w14:textId="77777777" w:rsidR="00F007D8" w:rsidRPr="00DE3F2A" w:rsidRDefault="00F007D8" w:rsidP="00307CCF">
            <w:pPr>
              <w:pStyle w:val="TableParagraph"/>
              <w:spacing w:before="4" w:line="264" w:lineRule="auto"/>
              <w:ind w:left="16" w:right="43"/>
              <w:jc w:val="center"/>
              <w:rPr>
                <w:bCs/>
                <w:sz w:val="16"/>
                <w:szCs w:val="16"/>
              </w:rPr>
            </w:pP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Grain</w:t>
            </w:r>
          </w:p>
          <w:p w14:paraId="5CD23B51" w14:textId="77777777" w:rsidR="00F007D8" w:rsidRPr="00DE3F2A" w:rsidRDefault="00F007D8" w:rsidP="00307CCF">
            <w:pPr>
              <w:pStyle w:val="RepTableHeaderSmall"/>
              <w:spacing w:before="0" w:after="0"/>
              <w:jc w:val="center"/>
              <w:rPr>
                <w:b w:val="0"/>
                <w:bCs/>
                <w:lang w:val="en-GB"/>
              </w:rPr>
            </w:pPr>
            <w:r w:rsidRPr="00DE3F2A">
              <w:rPr>
                <w:b w:val="0"/>
                <w:bCs/>
              </w:rPr>
              <w:t>Straw</w:t>
            </w:r>
          </w:p>
        </w:tc>
        <w:tc>
          <w:tcPr>
            <w:tcW w:w="385" w:type="pct"/>
            <w:tcBorders>
              <w:top w:val="single" w:sz="4" w:space="0" w:color="auto"/>
              <w:left w:val="single" w:sz="4" w:space="0" w:color="auto"/>
              <w:bottom w:val="nil"/>
              <w:right w:val="single" w:sz="4" w:space="0" w:color="auto"/>
            </w:tcBorders>
          </w:tcPr>
          <w:p w14:paraId="083A8080" w14:textId="77777777" w:rsidR="00F007D8" w:rsidRPr="00DE3F2A" w:rsidRDefault="00F007D8" w:rsidP="00307CCF">
            <w:pPr>
              <w:pStyle w:val="TableParagraph"/>
              <w:spacing w:before="6"/>
              <w:ind w:left="279"/>
              <w:rPr>
                <w:bCs/>
                <w:sz w:val="16"/>
                <w:szCs w:val="16"/>
              </w:rPr>
            </w:pPr>
            <w:r w:rsidRPr="00DE3F2A">
              <w:rPr>
                <w:bCs/>
                <w:sz w:val="16"/>
                <w:szCs w:val="16"/>
              </w:rPr>
              <w:t>0.0946</w:t>
            </w:r>
          </w:p>
          <w:p w14:paraId="47605B75" w14:textId="77777777" w:rsidR="00F007D8" w:rsidRPr="00DE3F2A" w:rsidRDefault="00F007D8" w:rsidP="00307CCF">
            <w:pPr>
              <w:pStyle w:val="TableParagraph"/>
              <w:spacing w:before="14"/>
              <w:ind w:left="312"/>
              <w:rPr>
                <w:bCs/>
                <w:sz w:val="16"/>
                <w:szCs w:val="16"/>
              </w:rPr>
            </w:pPr>
            <w:r w:rsidRPr="00DE3F2A">
              <w:rPr>
                <w:bCs/>
                <w:sz w:val="16"/>
                <w:szCs w:val="16"/>
              </w:rPr>
              <w:t>0.444</w:t>
            </w:r>
          </w:p>
          <w:p w14:paraId="56A170BE" w14:textId="77777777" w:rsidR="00F007D8" w:rsidRPr="00DE3F2A" w:rsidRDefault="00F007D8" w:rsidP="00307CCF">
            <w:pPr>
              <w:pStyle w:val="TableParagraph"/>
              <w:spacing w:before="14"/>
              <w:ind w:left="279"/>
              <w:rPr>
                <w:bCs/>
                <w:sz w:val="16"/>
                <w:szCs w:val="16"/>
              </w:rPr>
            </w:pPr>
            <w:r w:rsidRPr="00DE3F2A">
              <w:rPr>
                <w:bCs/>
                <w:sz w:val="16"/>
                <w:szCs w:val="16"/>
              </w:rPr>
              <w:t>0.0250</w:t>
            </w:r>
          </w:p>
          <w:p w14:paraId="0A6F0FAE" w14:textId="77777777" w:rsidR="00F007D8" w:rsidRPr="00DE3F2A" w:rsidRDefault="00F007D8" w:rsidP="00307CCF">
            <w:pPr>
              <w:pStyle w:val="TableParagraph"/>
              <w:spacing w:before="14"/>
              <w:ind w:left="312"/>
              <w:rPr>
                <w:bCs/>
                <w:sz w:val="16"/>
                <w:szCs w:val="16"/>
              </w:rPr>
            </w:pPr>
            <w:r w:rsidRPr="00DE3F2A">
              <w:rPr>
                <w:bCs/>
                <w:sz w:val="16"/>
                <w:szCs w:val="16"/>
              </w:rPr>
              <w:t>0.834</w:t>
            </w:r>
          </w:p>
          <w:p w14:paraId="61B933D7" w14:textId="77777777" w:rsidR="00F007D8" w:rsidRPr="00DE3F2A" w:rsidRDefault="00F007D8" w:rsidP="00307CCF">
            <w:pPr>
              <w:pStyle w:val="TableParagraph"/>
              <w:spacing w:before="14"/>
              <w:ind w:left="279"/>
              <w:rPr>
                <w:bCs/>
                <w:sz w:val="16"/>
                <w:szCs w:val="16"/>
              </w:rPr>
            </w:pPr>
            <w:r w:rsidRPr="00DE3F2A">
              <w:rPr>
                <w:bCs/>
                <w:sz w:val="16"/>
                <w:szCs w:val="16"/>
              </w:rPr>
              <w:t>0.0309</w:t>
            </w:r>
          </w:p>
          <w:p w14:paraId="1906B0B3" w14:textId="77777777" w:rsidR="00F007D8" w:rsidRPr="00DE3F2A" w:rsidRDefault="00F007D8" w:rsidP="00307CCF">
            <w:pPr>
              <w:pStyle w:val="RepTableHeaderSmall"/>
              <w:spacing w:before="0" w:after="0"/>
              <w:jc w:val="center"/>
              <w:rPr>
                <w:b w:val="0"/>
                <w:bCs/>
                <w:lang w:val="en-GB"/>
              </w:rPr>
            </w:pPr>
            <w:r w:rsidRPr="00DE3F2A">
              <w:rPr>
                <w:b w:val="0"/>
                <w:bCs/>
              </w:rPr>
              <w:t>0.938</w:t>
            </w:r>
          </w:p>
        </w:tc>
        <w:tc>
          <w:tcPr>
            <w:tcW w:w="242" w:type="pct"/>
            <w:tcBorders>
              <w:left w:val="single" w:sz="4" w:space="0" w:color="auto"/>
              <w:bottom w:val="nil"/>
              <w:right w:val="single" w:sz="4" w:space="0" w:color="auto"/>
            </w:tcBorders>
          </w:tcPr>
          <w:p w14:paraId="30B58497" w14:textId="77777777" w:rsidR="00F007D8" w:rsidRPr="00DE3F2A" w:rsidRDefault="00F007D8" w:rsidP="00307CCF">
            <w:pPr>
              <w:pStyle w:val="TableParagraph"/>
              <w:spacing w:before="4"/>
              <w:ind w:left="7"/>
              <w:jc w:val="center"/>
              <w:rPr>
                <w:bCs/>
                <w:sz w:val="16"/>
                <w:szCs w:val="16"/>
              </w:rPr>
            </w:pPr>
            <w:r w:rsidRPr="00DE3F2A">
              <w:rPr>
                <w:bCs/>
                <w:w w:val="101"/>
                <w:sz w:val="16"/>
                <w:szCs w:val="16"/>
              </w:rPr>
              <w:t>0</w:t>
            </w:r>
          </w:p>
          <w:p w14:paraId="3EAC6C39" w14:textId="77777777" w:rsidR="00F007D8" w:rsidRPr="00DE3F2A" w:rsidRDefault="00F007D8" w:rsidP="00307CCF">
            <w:pPr>
              <w:pStyle w:val="TableParagraph"/>
              <w:spacing w:before="14"/>
              <w:ind w:left="7"/>
              <w:jc w:val="center"/>
              <w:rPr>
                <w:bCs/>
                <w:sz w:val="16"/>
                <w:szCs w:val="16"/>
              </w:rPr>
            </w:pPr>
            <w:r w:rsidRPr="00DE3F2A">
              <w:rPr>
                <w:bCs/>
                <w:w w:val="101"/>
                <w:sz w:val="16"/>
                <w:szCs w:val="16"/>
              </w:rPr>
              <w:t>0</w:t>
            </w:r>
          </w:p>
          <w:p w14:paraId="77C0989A" w14:textId="77777777" w:rsidR="00F007D8" w:rsidRPr="00DE3F2A" w:rsidRDefault="00F007D8" w:rsidP="00307CCF">
            <w:pPr>
              <w:pStyle w:val="TableParagraph"/>
              <w:spacing w:before="14"/>
              <w:ind w:left="7"/>
              <w:jc w:val="center"/>
              <w:rPr>
                <w:bCs/>
                <w:sz w:val="16"/>
                <w:szCs w:val="16"/>
              </w:rPr>
            </w:pPr>
            <w:r w:rsidRPr="00DE3F2A">
              <w:rPr>
                <w:bCs/>
                <w:w w:val="101"/>
                <w:sz w:val="16"/>
                <w:szCs w:val="16"/>
              </w:rPr>
              <w:t>7</w:t>
            </w:r>
          </w:p>
          <w:p w14:paraId="32AB3A3E" w14:textId="77777777" w:rsidR="00F007D8" w:rsidRPr="00DE3F2A" w:rsidRDefault="00F007D8" w:rsidP="00307CCF">
            <w:pPr>
              <w:pStyle w:val="TableParagraph"/>
              <w:spacing w:before="14"/>
              <w:ind w:left="216" w:right="208"/>
              <w:jc w:val="center"/>
              <w:rPr>
                <w:bCs/>
                <w:sz w:val="16"/>
                <w:szCs w:val="16"/>
              </w:rPr>
            </w:pPr>
            <w:r w:rsidRPr="00DE3F2A">
              <w:rPr>
                <w:bCs/>
                <w:sz w:val="16"/>
                <w:szCs w:val="16"/>
              </w:rPr>
              <w:t>21</w:t>
            </w:r>
          </w:p>
          <w:p w14:paraId="6DE61E62" w14:textId="77777777" w:rsidR="00F007D8" w:rsidRPr="00DE3F2A" w:rsidRDefault="00F007D8" w:rsidP="00307CCF">
            <w:pPr>
              <w:pStyle w:val="TableParagraph"/>
              <w:spacing w:before="14"/>
              <w:ind w:left="216" w:right="208"/>
              <w:jc w:val="center"/>
              <w:rPr>
                <w:bCs/>
                <w:sz w:val="16"/>
                <w:szCs w:val="16"/>
              </w:rPr>
            </w:pPr>
            <w:r w:rsidRPr="00DE3F2A">
              <w:rPr>
                <w:bCs/>
                <w:sz w:val="16"/>
                <w:szCs w:val="16"/>
              </w:rPr>
              <w:t>35</w:t>
            </w:r>
          </w:p>
          <w:p w14:paraId="302888D8" w14:textId="77777777" w:rsidR="00F007D8" w:rsidRPr="00DE3F2A" w:rsidRDefault="00F007D8" w:rsidP="00307CCF">
            <w:pPr>
              <w:pStyle w:val="RepTableHeaderSmall"/>
              <w:spacing w:before="0" w:after="0"/>
              <w:jc w:val="center"/>
              <w:rPr>
                <w:b w:val="0"/>
                <w:bCs/>
                <w:lang w:val="en-GB"/>
              </w:rPr>
            </w:pPr>
            <w:r w:rsidRPr="00DE3F2A">
              <w:rPr>
                <w:b w:val="0"/>
                <w:bCs/>
              </w:rPr>
              <w:t>35</w:t>
            </w:r>
          </w:p>
        </w:tc>
        <w:tc>
          <w:tcPr>
            <w:tcW w:w="492" w:type="pct"/>
            <w:vMerge/>
            <w:tcBorders>
              <w:left w:val="single" w:sz="4" w:space="0" w:color="auto"/>
              <w:right w:val="single" w:sz="4" w:space="0" w:color="auto"/>
            </w:tcBorders>
            <w:vAlign w:val="center"/>
          </w:tcPr>
          <w:p w14:paraId="1E168809" w14:textId="77777777" w:rsidR="00F007D8" w:rsidRPr="00DE3F2A" w:rsidRDefault="00F007D8" w:rsidP="00307CCF">
            <w:pPr>
              <w:pStyle w:val="RepTableHeaderSmall"/>
              <w:spacing w:before="0" w:after="0"/>
              <w:jc w:val="center"/>
              <w:rPr>
                <w:b w:val="0"/>
                <w:bCs/>
                <w:lang w:val="en-GB"/>
              </w:rPr>
            </w:pPr>
          </w:p>
        </w:tc>
      </w:tr>
      <w:tr w:rsidR="00F007D8" w:rsidRPr="00DE3F2A" w14:paraId="5A90486A" w14:textId="77777777" w:rsidTr="00307CCF">
        <w:trPr>
          <w:trHeight w:val="144"/>
        </w:trPr>
        <w:tc>
          <w:tcPr>
            <w:tcW w:w="505" w:type="pct"/>
            <w:tcBorders>
              <w:top w:val="single" w:sz="4" w:space="0" w:color="auto"/>
              <w:left w:val="single" w:sz="4" w:space="0" w:color="auto"/>
              <w:bottom w:val="nil"/>
              <w:right w:val="single" w:sz="4" w:space="0" w:color="auto"/>
            </w:tcBorders>
          </w:tcPr>
          <w:p w14:paraId="3EC5B954" w14:textId="77777777" w:rsidR="00F007D8" w:rsidRPr="00DE3F2A" w:rsidRDefault="00F007D8" w:rsidP="00307CCF">
            <w:pPr>
              <w:pStyle w:val="RepTableHeaderSmall"/>
              <w:spacing w:before="0" w:after="0"/>
              <w:jc w:val="center"/>
              <w:rPr>
                <w:b w:val="0"/>
                <w:bCs/>
                <w:w w:val="105"/>
              </w:rPr>
            </w:pPr>
            <w:r w:rsidRPr="00DE3F2A">
              <w:rPr>
                <w:b w:val="0"/>
                <w:bCs/>
                <w:w w:val="105"/>
              </w:rPr>
              <w:t>QG20005-05</w:t>
            </w:r>
          </w:p>
          <w:p w14:paraId="42639372" w14:textId="77777777" w:rsidR="00F007D8" w:rsidRPr="00DE3F2A" w:rsidRDefault="00F007D8" w:rsidP="00307CCF">
            <w:pPr>
              <w:pStyle w:val="RepTableHeaderSmall"/>
              <w:spacing w:before="0" w:after="0"/>
              <w:jc w:val="center"/>
              <w:rPr>
                <w:b w:val="0"/>
                <w:bCs/>
                <w:lang w:val="en-GB"/>
              </w:rPr>
            </w:pPr>
            <w:r w:rsidRPr="00DE3F2A">
              <w:rPr>
                <w:b w:val="0"/>
                <w:bCs/>
                <w:w w:val="105"/>
              </w:rPr>
              <w:lastRenderedPageBreak/>
              <w:t>3470 Kortenaken, Belgum</w:t>
            </w:r>
          </w:p>
        </w:tc>
        <w:tc>
          <w:tcPr>
            <w:tcW w:w="463" w:type="pct"/>
            <w:tcBorders>
              <w:top w:val="single" w:sz="4" w:space="0" w:color="auto"/>
              <w:left w:val="single" w:sz="4" w:space="0" w:color="auto"/>
              <w:bottom w:val="nil"/>
              <w:right w:val="single" w:sz="4" w:space="0" w:color="auto"/>
            </w:tcBorders>
          </w:tcPr>
          <w:p w14:paraId="011C64A5" w14:textId="77777777" w:rsidR="00F007D8" w:rsidRPr="00DE3F2A" w:rsidRDefault="00F007D8" w:rsidP="00307CCF">
            <w:pPr>
              <w:pStyle w:val="RepTableHeaderSmall"/>
              <w:spacing w:before="0" w:after="0"/>
              <w:jc w:val="center"/>
              <w:rPr>
                <w:b w:val="0"/>
                <w:bCs/>
                <w:lang w:val="en-GB"/>
              </w:rPr>
            </w:pPr>
            <w:r w:rsidRPr="00DE3F2A">
              <w:rPr>
                <w:b w:val="0"/>
                <w:bCs/>
              </w:rPr>
              <w:lastRenderedPageBreak/>
              <w:t xml:space="preserve">Wheat/ </w:t>
            </w:r>
            <w:r w:rsidRPr="00DE3F2A">
              <w:rPr>
                <w:b w:val="0"/>
                <w:bCs/>
                <w:w w:val="105"/>
              </w:rPr>
              <w:t>Tybalt</w:t>
            </w:r>
          </w:p>
        </w:tc>
        <w:tc>
          <w:tcPr>
            <w:tcW w:w="444" w:type="pct"/>
            <w:tcBorders>
              <w:left w:val="single" w:sz="4" w:space="0" w:color="auto"/>
              <w:bottom w:val="nil"/>
              <w:right w:val="single" w:sz="4" w:space="0" w:color="auto"/>
            </w:tcBorders>
          </w:tcPr>
          <w:p w14:paraId="394DB475" w14:textId="77777777" w:rsidR="00F007D8" w:rsidRPr="00DE3F2A" w:rsidRDefault="00F007D8" w:rsidP="00307CCF">
            <w:pPr>
              <w:pStyle w:val="TableParagraph"/>
              <w:spacing w:before="7"/>
              <w:ind w:left="24"/>
              <w:rPr>
                <w:bCs/>
                <w:sz w:val="16"/>
                <w:szCs w:val="16"/>
              </w:rPr>
            </w:pPr>
            <w:r w:rsidRPr="00DE3F2A">
              <w:rPr>
                <w:bCs/>
                <w:w w:val="105"/>
                <w:sz w:val="16"/>
                <w:szCs w:val="16"/>
              </w:rPr>
              <w:t>1) 03/04/2020</w:t>
            </w:r>
          </w:p>
          <w:p w14:paraId="7510ADEA" w14:textId="77777777" w:rsidR="00F007D8" w:rsidRPr="00DE3F2A" w:rsidRDefault="00F007D8" w:rsidP="00307CCF">
            <w:pPr>
              <w:pStyle w:val="TableParagraph"/>
              <w:spacing w:before="21"/>
              <w:ind w:left="24"/>
              <w:rPr>
                <w:bCs/>
                <w:sz w:val="16"/>
                <w:szCs w:val="16"/>
              </w:rPr>
            </w:pPr>
            <w:r w:rsidRPr="00DE3F2A">
              <w:rPr>
                <w:bCs/>
                <w:w w:val="105"/>
                <w:sz w:val="16"/>
                <w:szCs w:val="16"/>
              </w:rPr>
              <w:lastRenderedPageBreak/>
              <w:t>2) 06/2020</w:t>
            </w:r>
          </w:p>
          <w:p w14:paraId="1BECE544" w14:textId="77777777" w:rsidR="00F007D8" w:rsidRPr="00DE3F2A" w:rsidRDefault="00F007D8" w:rsidP="00307CCF">
            <w:pPr>
              <w:pStyle w:val="RepTableHeaderSmall"/>
              <w:spacing w:before="0" w:after="0"/>
              <w:jc w:val="center"/>
              <w:rPr>
                <w:b w:val="0"/>
                <w:bCs/>
                <w:lang w:val="en-GB"/>
              </w:rPr>
            </w:pPr>
            <w:r w:rsidRPr="00DE3F2A">
              <w:rPr>
                <w:b w:val="0"/>
                <w:bCs/>
                <w:w w:val="105"/>
              </w:rPr>
              <w:t>3) 10/08/2020</w:t>
            </w:r>
          </w:p>
        </w:tc>
        <w:tc>
          <w:tcPr>
            <w:tcW w:w="444" w:type="pct"/>
            <w:tcBorders>
              <w:top w:val="single" w:sz="4" w:space="0" w:color="auto"/>
              <w:left w:val="single" w:sz="4" w:space="0" w:color="auto"/>
              <w:bottom w:val="nil"/>
              <w:right w:val="single" w:sz="4" w:space="0" w:color="auto"/>
            </w:tcBorders>
          </w:tcPr>
          <w:p w14:paraId="6A2433E6" w14:textId="77777777" w:rsidR="00F007D8" w:rsidRPr="00DE3F2A" w:rsidRDefault="00F007D8" w:rsidP="00307CCF">
            <w:pPr>
              <w:pStyle w:val="RepTableHeaderSmall"/>
              <w:spacing w:before="0" w:after="0"/>
              <w:jc w:val="center"/>
              <w:rPr>
                <w:b w:val="0"/>
                <w:bCs/>
                <w:lang w:val="en-GB"/>
              </w:rPr>
            </w:pPr>
            <w:r w:rsidRPr="00DE3F2A">
              <w:rPr>
                <w:b w:val="0"/>
                <w:bCs/>
              </w:rPr>
              <w:lastRenderedPageBreak/>
              <w:t xml:space="preserve">Foliar </w:t>
            </w:r>
            <w:r w:rsidRPr="00DE3F2A">
              <w:rPr>
                <w:b w:val="0"/>
                <w:bCs/>
                <w:w w:val="105"/>
              </w:rPr>
              <w:t>Spray</w:t>
            </w:r>
          </w:p>
        </w:tc>
        <w:tc>
          <w:tcPr>
            <w:tcW w:w="269" w:type="pct"/>
            <w:tcBorders>
              <w:top w:val="single" w:sz="4" w:space="0" w:color="auto"/>
              <w:left w:val="single" w:sz="4" w:space="0" w:color="auto"/>
              <w:bottom w:val="nil"/>
              <w:right w:val="single" w:sz="4" w:space="0" w:color="auto"/>
            </w:tcBorders>
          </w:tcPr>
          <w:p w14:paraId="09E7E25D" w14:textId="77777777" w:rsidR="00F007D8" w:rsidRPr="00DE3F2A" w:rsidRDefault="00F007D8" w:rsidP="00307CCF">
            <w:pPr>
              <w:pStyle w:val="TableParagraph"/>
              <w:spacing w:before="9"/>
              <w:ind w:left="190"/>
              <w:rPr>
                <w:bCs/>
                <w:sz w:val="16"/>
                <w:szCs w:val="16"/>
              </w:rPr>
            </w:pPr>
            <w:r w:rsidRPr="00DE3F2A">
              <w:rPr>
                <w:bCs/>
                <w:w w:val="105"/>
                <w:sz w:val="16"/>
                <w:szCs w:val="16"/>
              </w:rPr>
              <w:t>0.208</w:t>
            </w:r>
          </w:p>
          <w:p w14:paraId="1FE3BB2A" w14:textId="77777777" w:rsidR="00F007D8" w:rsidRPr="00DE3F2A" w:rsidRDefault="00F007D8" w:rsidP="00307CCF">
            <w:pPr>
              <w:pStyle w:val="RepTableHeaderSmall"/>
              <w:spacing w:before="0" w:after="0"/>
              <w:jc w:val="center"/>
              <w:rPr>
                <w:b w:val="0"/>
                <w:bCs/>
                <w:lang w:val="en-GB"/>
              </w:rPr>
            </w:pPr>
            <w:r w:rsidRPr="00DE3F2A">
              <w:rPr>
                <w:b w:val="0"/>
                <w:bCs/>
                <w:w w:val="105"/>
              </w:rPr>
              <w:lastRenderedPageBreak/>
              <w:t>0.208</w:t>
            </w:r>
          </w:p>
        </w:tc>
        <w:tc>
          <w:tcPr>
            <w:tcW w:w="260" w:type="pct"/>
            <w:tcBorders>
              <w:top w:val="single" w:sz="4" w:space="0" w:color="auto"/>
              <w:left w:val="single" w:sz="4" w:space="0" w:color="auto"/>
              <w:bottom w:val="nil"/>
              <w:right w:val="single" w:sz="4" w:space="0" w:color="auto"/>
            </w:tcBorders>
          </w:tcPr>
          <w:p w14:paraId="7E9008A1" w14:textId="77777777" w:rsidR="00F007D8" w:rsidRPr="00DE3F2A" w:rsidRDefault="00F007D8" w:rsidP="00307CCF">
            <w:pPr>
              <w:pStyle w:val="TableParagraph"/>
              <w:spacing w:before="9"/>
              <w:ind w:left="222"/>
              <w:rPr>
                <w:bCs/>
                <w:sz w:val="16"/>
                <w:szCs w:val="16"/>
              </w:rPr>
            </w:pPr>
            <w:r w:rsidRPr="00DE3F2A">
              <w:rPr>
                <w:bCs/>
                <w:w w:val="105"/>
                <w:sz w:val="16"/>
                <w:szCs w:val="16"/>
              </w:rPr>
              <w:lastRenderedPageBreak/>
              <w:t>206</w:t>
            </w:r>
          </w:p>
          <w:p w14:paraId="76A8088A" w14:textId="77777777" w:rsidR="00F007D8" w:rsidRPr="00DE3F2A" w:rsidRDefault="00F007D8" w:rsidP="00307CCF">
            <w:pPr>
              <w:pStyle w:val="RepTableHeaderSmall"/>
              <w:spacing w:before="0" w:after="0"/>
              <w:jc w:val="center"/>
              <w:rPr>
                <w:b w:val="0"/>
                <w:bCs/>
                <w:lang w:val="en-GB"/>
              </w:rPr>
            </w:pPr>
            <w:r w:rsidRPr="00DE3F2A">
              <w:rPr>
                <w:b w:val="0"/>
                <w:bCs/>
                <w:w w:val="105"/>
              </w:rPr>
              <w:lastRenderedPageBreak/>
              <w:t>206</w:t>
            </w:r>
          </w:p>
        </w:tc>
        <w:tc>
          <w:tcPr>
            <w:tcW w:w="271" w:type="pct"/>
            <w:tcBorders>
              <w:top w:val="single" w:sz="4" w:space="0" w:color="auto"/>
              <w:left w:val="single" w:sz="4" w:space="0" w:color="auto"/>
              <w:bottom w:val="nil"/>
              <w:right w:val="single" w:sz="4" w:space="0" w:color="auto"/>
            </w:tcBorders>
          </w:tcPr>
          <w:p w14:paraId="275C804F" w14:textId="77777777" w:rsidR="00F007D8" w:rsidRPr="00DE3F2A" w:rsidRDefault="00F007D8" w:rsidP="00307CCF">
            <w:pPr>
              <w:pStyle w:val="TableParagraph"/>
              <w:spacing w:before="9"/>
              <w:ind w:left="203"/>
              <w:rPr>
                <w:bCs/>
                <w:sz w:val="16"/>
                <w:szCs w:val="16"/>
              </w:rPr>
            </w:pPr>
            <w:r w:rsidRPr="00DE3F2A">
              <w:rPr>
                <w:bCs/>
                <w:w w:val="105"/>
                <w:sz w:val="16"/>
                <w:szCs w:val="16"/>
              </w:rPr>
              <w:lastRenderedPageBreak/>
              <w:t>0.101</w:t>
            </w:r>
          </w:p>
          <w:p w14:paraId="22B31903" w14:textId="77777777" w:rsidR="00F007D8" w:rsidRPr="00DE3F2A" w:rsidRDefault="00F007D8" w:rsidP="00307CCF">
            <w:pPr>
              <w:pStyle w:val="RepTableHeaderSmall"/>
              <w:spacing w:before="0" w:after="0"/>
              <w:jc w:val="center"/>
              <w:rPr>
                <w:b w:val="0"/>
                <w:bCs/>
                <w:lang w:val="en-GB"/>
              </w:rPr>
            </w:pPr>
            <w:r w:rsidRPr="00DE3F2A">
              <w:rPr>
                <w:b w:val="0"/>
                <w:bCs/>
                <w:w w:val="105"/>
              </w:rPr>
              <w:lastRenderedPageBreak/>
              <w:t>0.101</w:t>
            </w:r>
          </w:p>
        </w:tc>
        <w:tc>
          <w:tcPr>
            <w:tcW w:w="407" w:type="pct"/>
            <w:tcBorders>
              <w:top w:val="single" w:sz="4" w:space="0" w:color="auto"/>
              <w:left w:val="single" w:sz="4" w:space="0" w:color="auto"/>
              <w:bottom w:val="nil"/>
              <w:right w:val="single" w:sz="4" w:space="0" w:color="auto"/>
            </w:tcBorders>
          </w:tcPr>
          <w:p w14:paraId="4BD3586A" w14:textId="77777777" w:rsidR="00F007D8" w:rsidRPr="00DE3F2A" w:rsidRDefault="00F007D8" w:rsidP="00307CCF">
            <w:pPr>
              <w:pStyle w:val="TableParagraph"/>
              <w:spacing w:before="7"/>
              <w:ind w:left="239"/>
              <w:rPr>
                <w:bCs/>
                <w:sz w:val="16"/>
                <w:szCs w:val="16"/>
              </w:rPr>
            </w:pPr>
            <w:r w:rsidRPr="00DE3F2A">
              <w:rPr>
                <w:bCs/>
                <w:w w:val="105"/>
                <w:sz w:val="16"/>
                <w:szCs w:val="16"/>
              </w:rPr>
              <w:lastRenderedPageBreak/>
              <w:t>12/06/2020</w:t>
            </w:r>
          </w:p>
          <w:p w14:paraId="05F3A990" w14:textId="77777777" w:rsidR="00F007D8" w:rsidRPr="00DE3F2A" w:rsidRDefault="00F007D8" w:rsidP="00307CCF">
            <w:pPr>
              <w:pStyle w:val="RepTableHeaderSmall"/>
              <w:spacing w:before="0" w:after="0"/>
              <w:jc w:val="center"/>
              <w:rPr>
                <w:b w:val="0"/>
                <w:bCs/>
                <w:lang w:val="en-GB"/>
              </w:rPr>
            </w:pPr>
            <w:r w:rsidRPr="00DE3F2A">
              <w:rPr>
                <w:b w:val="0"/>
                <w:bCs/>
                <w:w w:val="105"/>
              </w:rPr>
              <w:lastRenderedPageBreak/>
              <w:t>26/06/2020</w:t>
            </w:r>
          </w:p>
        </w:tc>
        <w:tc>
          <w:tcPr>
            <w:tcW w:w="376" w:type="pct"/>
            <w:tcBorders>
              <w:top w:val="single" w:sz="4" w:space="0" w:color="auto"/>
              <w:left w:val="single" w:sz="4" w:space="0" w:color="auto"/>
              <w:bottom w:val="nil"/>
              <w:right w:val="single" w:sz="4" w:space="0" w:color="auto"/>
            </w:tcBorders>
          </w:tcPr>
          <w:p w14:paraId="6FBC9EA0" w14:textId="77777777" w:rsidR="00F007D8" w:rsidRPr="00DE3F2A" w:rsidRDefault="00F007D8" w:rsidP="00307CCF">
            <w:pPr>
              <w:pStyle w:val="RepTableHeaderSmall"/>
              <w:spacing w:before="0" w:after="0"/>
              <w:jc w:val="center"/>
              <w:rPr>
                <w:b w:val="0"/>
                <w:bCs/>
                <w:lang w:val="en-GB"/>
              </w:rPr>
            </w:pPr>
            <w:r w:rsidRPr="00DE3F2A">
              <w:rPr>
                <w:b w:val="0"/>
                <w:bCs/>
                <w:w w:val="105"/>
              </w:rPr>
              <w:lastRenderedPageBreak/>
              <w:t>BBCH 69</w:t>
            </w:r>
          </w:p>
        </w:tc>
        <w:tc>
          <w:tcPr>
            <w:tcW w:w="442" w:type="pct"/>
            <w:tcBorders>
              <w:top w:val="single" w:sz="4" w:space="0" w:color="auto"/>
              <w:left w:val="single" w:sz="4" w:space="0" w:color="auto"/>
              <w:bottom w:val="nil"/>
              <w:right w:val="single" w:sz="4" w:space="0" w:color="auto"/>
            </w:tcBorders>
          </w:tcPr>
          <w:p w14:paraId="321E4B80" w14:textId="77777777" w:rsidR="00F007D8" w:rsidRPr="00DE3F2A" w:rsidRDefault="00F007D8" w:rsidP="00307CCF">
            <w:pPr>
              <w:pStyle w:val="RepTableHeaderSmall"/>
              <w:spacing w:before="0" w:after="0"/>
              <w:jc w:val="center"/>
              <w:rPr>
                <w:b w:val="0"/>
                <w:bCs/>
                <w:lang w:val="en-GB"/>
              </w:rPr>
            </w:pPr>
            <w:r w:rsidRPr="00DE3F2A">
              <w:rPr>
                <w:b w:val="0"/>
                <w:bCs/>
                <w:w w:val="105"/>
              </w:rPr>
              <w:t>Grain Straw</w:t>
            </w:r>
          </w:p>
        </w:tc>
        <w:tc>
          <w:tcPr>
            <w:tcW w:w="385" w:type="pct"/>
            <w:tcBorders>
              <w:top w:val="single" w:sz="4" w:space="0" w:color="auto"/>
              <w:left w:val="single" w:sz="4" w:space="0" w:color="auto"/>
              <w:bottom w:val="nil"/>
              <w:right w:val="single" w:sz="4" w:space="0" w:color="auto"/>
            </w:tcBorders>
          </w:tcPr>
          <w:p w14:paraId="4F432C37" w14:textId="77777777" w:rsidR="00F007D8" w:rsidRPr="00DE3F2A" w:rsidRDefault="00F007D8" w:rsidP="00307CCF">
            <w:pPr>
              <w:pStyle w:val="TableParagraph"/>
              <w:spacing w:before="9"/>
              <w:ind w:left="292"/>
              <w:rPr>
                <w:bCs/>
                <w:sz w:val="16"/>
                <w:szCs w:val="16"/>
              </w:rPr>
            </w:pPr>
            <w:r w:rsidRPr="00DE3F2A">
              <w:rPr>
                <w:bCs/>
                <w:w w:val="105"/>
                <w:sz w:val="16"/>
                <w:szCs w:val="16"/>
              </w:rPr>
              <w:t>&lt;0.005</w:t>
            </w:r>
          </w:p>
          <w:p w14:paraId="5F041517" w14:textId="77777777" w:rsidR="00F007D8" w:rsidRPr="00DE3F2A" w:rsidRDefault="00F007D8" w:rsidP="00307CCF">
            <w:pPr>
              <w:pStyle w:val="RepTableHeaderSmall"/>
              <w:spacing w:before="0" w:after="0"/>
              <w:jc w:val="center"/>
              <w:rPr>
                <w:b w:val="0"/>
                <w:bCs/>
                <w:lang w:val="en-GB"/>
              </w:rPr>
            </w:pPr>
            <w:r w:rsidRPr="00DE3F2A">
              <w:rPr>
                <w:b w:val="0"/>
                <w:bCs/>
                <w:w w:val="105"/>
              </w:rPr>
              <w:lastRenderedPageBreak/>
              <w:t>0.195</w:t>
            </w:r>
          </w:p>
        </w:tc>
        <w:tc>
          <w:tcPr>
            <w:tcW w:w="242" w:type="pct"/>
            <w:tcBorders>
              <w:left w:val="single" w:sz="4" w:space="0" w:color="auto"/>
              <w:bottom w:val="nil"/>
              <w:right w:val="single" w:sz="4" w:space="0" w:color="auto"/>
            </w:tcBorders>
          </w:tcPr>
          <w:p w14:paraId="3AAA0EC3" w14:textId="77777777" w:rsidR="00F007D8" w:rsidRPr="00DE3F2A" w:rsidRDefault="00F007D8" w:rsidP="00307CCF">
            <w:pPr>
              <w:pStyle w:val="TableParagraph"/>
              <w:spacing w:before="9"/>
              <w:ind w:left="229" w:right="199"/>
              <w:jc w:val="center"/>
              <w:rPr>
                <w:bCs/>
                <w:sz w:val="16"/>
                <w:szCs w:val="16"/>
              </w:rPr>
            </w:pPr>
            <w:r w:rsidRPr="00DE3F2A">
              <w:rPr>
                <w:bCs/>
                <w:w w:val="105"/>
                <w:sz w:val="16"/>
                <w:szCs w:val="16"/>
              </w:rPr>
              <w:lastRenderedPageBreak/>
              <w:t>45</w:t>
            </w:r>
          </w:p>
          <w:p w14:paraId="29052EE6" w14:textId="77777777" w:rsidR="00F007D8" w:rsidRPr="00DE3F2A" w:rsidRDefault="00F007D8" w:rsidP="00307CCF">
            <w:pPr>
              <w:pStyle w:val="RepTableHeaderSmall"/>
              <w:spacing w:before="0" w:after="0"/>
              <w:jc w:val="center"/>
              <w:rPr>
                <w:b w:val="0"/>
                <w:bCs/>
                <w:lang w:val="en-GB"/>
              </w:rPr>
            </w:pPr>
            <w:r w:rsidRPr="00DE3F2A">
              <w:rPr>
                <w:b w:val="0"/>
                <w:bCs/>
                <w:w w:val="105"/>
              </w:rPr>
              <w:lastRenderedPageBreak/>
              <w:t>45</w:t>
            </w:r>
          </w:p>
        </w:tc>
        <w:tc>
          <w:tcPr>
            <w:tcW w:w="492" w:type="pct"/>
            <w:vMerge/>
            <w:tcBorders>
              <w:left w:val="single" w:sz="4" w:space="0" w:color="auto"/>
              <w:right w:val="single" w:sz="4" w:space="0" w:color="auto"/>
            </w:tcBorders>
            <w:vAlign w:val="center"/>
          </w:tcPr>
          <w:p w14:paraId="46E50226" w14:textId="77777777" w:rsidR="00F007D8" w:rsidRPr="00DE3F2A" w:rsidRDefault="00F007D8" w:rsidP="00307CCF">
            <w:pPr>
              <w:pStyle w:val="RepTableHeaderSmall"/>
              <w:spacing w:before="0" w:after="0"/>
              <w:jc w:val="center"/>
              <w:rPr>
                <w:b w:val="0"/>
                <w:bCs/>
                <w:lang w:val="en-GB"/>
              </w:rPr>
            </w:pPr>
          </w:p>
        </w:tc>
      </w:tr>
      <w:tr w:rsidR="00F007D8" w:rsidRPr="00DE3F2A" w14:paraId="2C401166" w14:textId="77777777" w:rsidTr="00307CCF">
        <w:trPr>
          <w:trHeight w:val="144"/>
        </w:trPr>
        <w:tc>
          <w:tcPr>
            <w:tcW w:w="505" w:type="pct"/>
            <w:tcBorders>
              <w:top w:val="single" w:sz="4" w:space="0" w:color="auto"/>
              <w:left w:val="single" w:sz="4" w:space="0" w:color="auto"/>
              <w:bottom w:val="nil"/>
              <w:right w:val="single" w:sz="4" w:space="0" w:color="auto"/>
            </w:tcBorders>
          </w:tcPr>
          <w:p w14:paraId="6C36F7D3" w14:textId="77777777" w:rsidR="00F007D8" w:rsidRPr="00DE3F2A" w:rsidRDefault="00F007D8" w:rsidP="00307CCF">
            <w:pPr>
              <w:pStyle w:val="RepTableHeaderSmall"/>
              <w:spacing w:before="0" w:after="0"/>
              <w:jc w:val="center"/>
              <w:rPr>
                <w:b w:val="0"/>
                <w:bCs/>
                <w:w w:val="105"/>
              </w:rPr>
            </w:pPr>
            <w:r w:rsidRPr="00DE3F2A">
              <w:rPr>
                <w:b w:val="0"/>
                <w:bCs/>
                <w:w w:val="105"/>
              </w:rPr>
              <w:t>QG20005-06</w:t>
            </w:r>
          </w:p>
          <w:p w14:paraId="13CE5A62" w14:textId="77777777" w:rsidR="00F007D8" w:rsidRPr="00DE3F2A" w:rsidRDefault="00F007D8" w:rsidP="00307CCF">
            <w:pPr>
              <w:pStyle w:val="RepTableHeaderSmall"/>
              <w:spacing w:before="0" w:after="0"/>
              <w:jc w:val="center"/>
              <w:rPr>
                <w:b w:val="0"/>
                <w:bCs/>
                <w:lang w:val="en-GB"/>
              </w:rPr>
            </w:pPr>
            <w:r w:rsidRPr="00DE3F2A">
              <w:rPr>
                <w:b w:val="0"/>
                <w:bCs/>
                <w:w w:val="105"/>
              </w:rPr>
              <w:t>6599 AV Ven-Zelderheide, The Netherlands</w:t>
            </w:r>
          </w:p>
        </w:tc>
        <w:tc>
          <w:tcPr>
            <w:tcW w:w="463" w:type="pct"/>
            <w:tcBorders>
              <w:top w:val="single" w:sz="4" w:space="0" w:color="auto"/>
              <w:left w:val="single" w:sz="4" w:space="0" w:color="auto"/>
              <w:bottom w:val="nil"/>
              <w:right w:val="single" w:sz="4" w:space="0" w:color="auto"/>
            </w:tcBorders>
          </w:tcPr>
          <w:p w14:paraId="6E6E1779" w14:textId="77777777" w:rsidR="00F007D8" w:rsidRPr="00DE3F2A" w:rsidRDefault="00F007D8" w:rsidP="00307CCF">
            <w:pPr>
              <w:pStyle w:val="RepTableHeaderSmall"/>
              <w:spacing w:before="0" w:after="0"/>
              <w:jc w:val="center"/>
              <w:rPr>
                <w:b w:val="0"/>
                <w:bCs/>
                <w:lang w:val="en-GB"/>
              </w:rPr>
            </w:pPr>
            <w:r w:rsidRPr="00DE3F2A">
              <w:rPr>
                <w:b w:val="0"/>
                <w:bCs/>
                <w:w w:val="105"/>
              </w:rPr>
              <w:t xml:space="preserve">Wheat/ </w:t>
            </w:r>
            <w:r w:rsidRPr="00DE3F2A">
              <w:rPr>
                <w:b w:val="0"/>
                <w:bCs/>
              </w:rPr>
              <w:t>Bennington</w:t>
            </w:r>
          </w:p>
        </w:tc>
        <w:tc>
          <w:tcPr>
            <w:tcW w:w="444" w:type="pct"/>
            <w:tcBorders>
              <w:left w:val="single" w:sz="4" w:space="0" w:color="auto"/>
              <w:bottom w:val="nil"/>
              <w:right w:val="single" w:sz="4" w:space="0" w:color="auto"/>
            </w:tcBorders>
          </w:tcPr>
          <w:p w14:paraId="10876DCD" w14:textId="77777777" w:rsidR="00F007D8" w:rsidRPr="00DE3F2A" w:rsidRDefault="00F007D8" w:rsidP="00307CCF">
            <w:pPr>
              <w:pStyle w:val="TableParagraph"/>
              <w:spacing w:before="5"/>
              <w:ind w:left="23"/>
              <w:rPr>
                <w:bCs/>
                <w:sz w:val="16"/>
                <w:szCs w:val="16"/>
              </w:rPr>
            </w:pPr>
            <w:r w:rsidRPr="00DE3F2A">
              <w:rPr>
                <w:bCs/>
                <w:w w:val="105"/>
                <w:sz w:val="16"/>
                <w:szCs w:val="16"/>
              </w:rPr>
              <w:t>1) 25/11/2019</w:t>
            </w:r>
          </w:p>
          <w:p w14:paraId="368C1A3B" w14:textId="77777777" w:rsidR="00F007D8" w:rsidRPr="00DE3F2A" w:rsidRDefault="00F007D8" w:rsidP="00307CCF">
            <w:pPr>
              <w:pStyle w:val="TableParagraph"/>
              <w:spacing w:before="18"/>
              <w:ind w:left="23"/>
              <w:rPr>
                <w:bCs/>
                <w:sz w:val="16"/>
                <w:szCs w:val="16"/>
              </w:rPr>
            </w:pPr>
            <w:r w:rsidRPr="00DE3F2A">
              <w:rPr>
                <w:bCs/>
                <w:w w:val="105"/>
                <w:sz w:val="16"/>
                <w:szCs w:val="16"/>
              </w:rPr>
              <w:t>2) 06/2020</w:t>
            </w:r>
          </w:p>
          <w:p w14:paraId="37D70B39" w14:textId="77777777" w:rsidR="00F007D8" w:rsidRPr="00DE3F2A" w:rsidRDefault="00F007D8" w:rsidP="00307CCF">
            <w:pPr>
              <w:pStyle w:val="TableParagraph"/>
              <w:spacing w:before="16"/>
              <w:ind w:left="23"/>
              <w:rPr>
                <w:bCs/>
                <w:sz w:val="16"/>
                <w:szCs w:val="16"/>
              </w:rPr>
            </w:pPr>
            <w:r w:rsidRPr="00DE3F2A">
              <w:rPr>
                <w:bCs/>
                <w:w w:val="105"/>
                <w:sz w:val="16"/>
                <w:szCs w:val="16"/>
              </w:rPr>
              <w:t>3)</w:t>
            </w:r>
            <w:r w:rsidRPr="00DE3F2A">
              <w:rPr>
                <w:bCs/>
                <w:spacing w:val="-18"/>
                <w:w w:val="105"/>
                <w:sz w:val="16"/>
                <w:szCs w:val="16"/>
              </w:rPr>
              <w:t xml:space="preserve"> </w:t>
            </w:r>
            <w:r w:rsidRPr="00DE3F2A">
              <w:rPr>
                <w:bCs/>
                <w:w w:val="105"/>
                <w:sz w:val="16"/>
                <w:szCs w:val="16"/>
              </w:rPr>
              <w:t>09/06/2020</w:t>
            </w:r>
          </w:p>
          <w:p w14:paraId="4FD64F9D" w14:textId="77777777" w:rsidR="00F007D8" w:rsidRPr="00DE3F2A" w:rsidRDefault="00F007D8" w:rsidP="00307CCF">
            <w:pPr>
              <w:pStyle w:val="TableParagraph"/>
              <w:spacing w:before="14"/>
              <w:ind w:left="158"/>
              <w:rPr>
                <w:bCs/>
                <w:sz w:val="16"/>
                <w:szCs w:val="16"/>
              </w:rPr>
            </w:pPr>
            <w:r w:rsidRPr="00DE3F2A">
              <w:rPr>
                <w:bCs/>
                <w:w w:val="105"/>
                <w:sz w:val="16"/>
                <w:szCs w:val="16"/>
              </w:rPr>
              <w:t>17/06/2020</w:t>
            </w:r>
          </w:p>
          <w:p w14:paraId="6BB925EE" w14:textId="77777777" w:rsidR="00F007D8" w:rsidRPr="00DE3F2A" w:rsidRDefault="00F007D8" w:rsidP="00307CCF">
            <w:pPr>
              <w:pStyle w:val="TableParagraph"/>
              <w:spacing w:before="16"/>
              <w:ind w:left="158"/>
              <w:rPr>
                <w:bCs/>
                <w:sz w:val="16"/>
                <w:szCs w:val="16"/>
              </w:rPr>
            </w:pPr>
            <w:r w:rsidRPr="00DE3F2A">
              <w:rPr>
                <w:bCs/>
                <w:w w:val="105"/>
                <w:sz w:val="16"/>
                <w:szCs w:val="16"/>
              </w:rPr>
              <w:t>29/06/2020</w:t>
            </w:r>
          </w:p>
          <w:p w14:paraId="38F10AE1" w14:textId="77777777" w:rsidR="00F007D8" w:rsidRPr="00DE3F2A" w:rsidRDefault="00F007D8" w:rsidP="00307CCF">
            <w:pPr>
              <w:pStyle w:val="TableParagraph"/>
              <w:spacing w:before="18"/>
              <w:ind w:left="158"/>
              <w:rPr>
                <w:bCs/>
                <w:sz w:val="16"/>
                <w:szCs w:val="16"/>
              </w:rPr>
            </w:pPr>
            <w:r w:rsidRPr="00DE3F2A">
              <w:rPr>
                <w:bCs/>
                <w:w w:val="105"/>
                <w:sz w:val="16"/>
                <w:szCs w:val="16"/>
              </w:rPr>
              <w:t>14/07/2020</w:t>
            </w:r>
          </w:p>
          <w:p w14:paraId="123B377A" w14:textId="77777777" w:rsidR="00F007D8" w:rsidRPr="00DE3F2A" w:rsidRDefault="00F007D8" w:rsidP="00307CCF">
            <w:pPr>
              <w:pStyle w:val="RepTableHeaderSmall"/>
              <w:spacing w:before="0" w:after="0"/>
              <w:jc w:val="center"/>
              <w:rPr>
                <w:b w:val="0"/>
                <w:bCs/>
                <w:lang w:val="en-GB"/>
              </w:rPr>
            </w:pPr>
            <w:r w:rsidRPr="00DE3F2A">
              <w:rPr>
                <w:b w:val="0"/>
                <w:bCs/>
                <w:w w:val="105"/>
              </w:rPr>
              <w:t>21/07/2020</w:t>
            </w:r>
          </w:p>
        </w:tc>
        <w:tc>
          <w:tcPr>
            <w:tcW w:w="444" w:type="pct"/>
            <w:tcBorders>
              <w:top w:val="single" w:sz="4" w:space="0" w:color="auto"/>
              <w:left w:val="single" w:sz="4" w:space="0" w:color="auto"/>
              <w:bottom w:val="nil"/>
              <w:right w:val="single" w:sz="4" w:space="0" w:color="auto"/>
            </w:tcBorders>
          </w:tcPr>
          <w:p w14:paraId="04CBFFB7" w14:textId="77777777" w:rsidR="00F007D8" w:rsidRPr="00DE3F2A" w:rsidRDefault="00F007D8" w:rsidP="00307CCF">
            <w:pPr>
              <w:pStyle w:val="RepTableHeaderSmall"/>
              <w:spacing w:before="0" w:after="0"/>
              <w:jc w:val="center"/>
              <w:rPr>
                <w:b w:val="0"/>
                <w:bCs/>
                <w:lang w:val="en-GB"/>
              </w:rPr>
            </w:pPr>
            <w:r w:rsidRPr="00DE3F2A">
              <w:rPr>
                <w:b w:val="0"/>
                <w:bCs/>
              </w:rPr>
              <w:t>Foliar Spray</w:t>
            </w:r>
          </w:p>
        </w:tc>
        <w:tc>
          <w:tcPr>
            <w:tcW w:w="269" w:type="pct"/>
            <w:tcBorders>
              <w:top w:val="single" w:sz="4" w:space="0" w:color="auto"/>
              <w:left w:val="single" w:sz="4" w:space="0" w:color="auto"/>
              <w:bottom w:val="nil"/>
              <w:right w:val="single" w:sz="4" w:space="0" w:color="auto"/>
            </w:tcBorders>
          </w:tcPr>
          <w:p w14:paraId="211DD265" w14:textId="77777777" w:rsidR="00F007D8" w:rsidRPr="00DE3F2A" w:rsidRDefault="00F007D8" w:rsidP="00307CCF">
            <w:pPr>
              <w:pStyle w:val="TableParagraph"/>
              <w:spacing w:before="7"/>
              <w:ind w:left="152"/>
              <w:rPr>
                <w:bCs/>
                <w:sz w:val="16"/>
                <w:szCs w:val="16"/>
              </w:rPr>
            </w:pPr>
            <w:r w:rsidRPr="00DE3F2A">
              <w:rPr>
                <w:bCs/>
                <w:w w:val="105"/>
                <w:sz w:val="16"/>
                <w:szCs w:val="16"/>
              </w:rPr>
              <w:t>0.2091</w:t>
            </w:r>
          </w:p>
          <w:p w14:paraId="101D280A" w14:textId="77777777" w:rsidR="00F007D8" w:rsidRPr="00DE3F2A" w:rsidRDefault="00F007D8" w:rsidP="00307CCF">
            <w:pPr>
              <w:pStyle w:val="RepTableHeaderSmall"/>
              <w:spacing w:before="0" w:after="0"/>
              <w:jc w:val="center"/>
              <w:rPr>
                <w:b w:val="0"/>
                <w:bCs/>
                <w:lang w:val="en-GB"/>
              </w:rPr>
            </w:pPr>
            <w:r w:rsidRPr="00DE3F2A">
              <w:rPr>
                <w:b w:val="0"/>
                <w:bCs/>
                <w:w w:val="105"/>
              </w:rPr>
              <w:t>0.2105</w:t>
            </w:r>
          </w:p>
        </w:tc>
        <w:tc>
          <w:tcPr>
            <w:tcW w:w="260" w:type="pct"/>
            <w:tcBorders>
              <w:top w:val="single" w:sz="4" w:space="0" w:color="auto"/>
              <w:left w:val="single" w:sz="4" w:space="0" w:color="auto"/>
              <w:bottom w:val="nil"/>
              <w:right w:val="single" w:sz="4" w:space="0" w:color="auto"/>
            </w:tcBorders>
          </w:tcPr>
          <w:p w14:paraId="4995B5B7" w14:textId="77777777" w:rsidR="00F007D8" w:rsidRPr="00DE3F2A" w:rsidRDefault="00F007D8" w:rsidP="00307CCF">
            <w:pPr>
              <w:pStyle w:val="TableParagraph"/>
              <w:spacing w:before="7"/>
              <w:ind w:left="217"/>
              <w:rPr>
                <w:bCs/>
                <w:sz w:val="16"/>
                <w:szCs w:val="16"/>
              </w:rPr>
            </w:pPr>
            <w:r w:rsidRPr="00DE3F2A">
              <w:rPr>
                <w:bCs/>
                <w:w w:val="105"/>
                <w:sz w:val="16"/>
                <w:szCs w:val="16"/>
              </w:rPr>
              <w:t>207</w:t>
            </w:r>
          </w:p>
          <w:p w14:paraId="0F68FC29" w14:textId="77777777" w:rsidR="00F007D8" w:rsidRPr="00DE3F2A" w:rsidRDefault="00F007D8" w:rsidP="00307CCF">
            <w:pPr>
              <w:pStyle w:val="RepTableHeaderSmall"/>
              <w:spacing w:before="0" w:after="0"/>
              <w:jc w:val="center"/>
              <w:rPr>
                <w:b w:val="0"/>
                <w:bCs/>
                <w:lang w:val="en-GB"/>
              </w:rPr>
            </w:pPr>
            <w:r w:rsidRPr="00DE3F2A">
              <w:rPr>
                <w:b w:val="0"/>
                <w:bCs/>
                <w:w w:val="105"/>
              </w:rPr>
              <w:t>208</w:t>
            </w:r>
          </w:p>
        </w:tc>
        <w:tc>
          <w:tcPr>
            <w:tcW w:w="271" w:type="pct"/>
            <w:tcBorders>
              <w:top w:val="single" w:sz="4" w:space="0" w:color="auto"/>
              <w:left w:val="single" w:sz="4" w:space="0" w:color="auto"/>
              <w:bottom w:val="nil"/>
              <w:right w:val="single" w:sz="4" w:space="0" w:color="auto"/>
            </w:tcBorders>
          </w:tcPr>
          <w:p w14:paraId="499E59BB" w14:textId="77777777" w:rsidR="00F007D8" w:rsidRPr="00DE3F2A" w:rsidRDefault="00F007D8" w:rsidP="00307CCF">
            <w:pPr>
              <w:pStyle w:val="TableParagraph"/>
              <w:spacing w:before="7"/>
              <w:ind w:left="198"/>
              <w:rPr>
                <w:bCs/>
                <w:sz w:val="16"/>
                <w:szCs w:val="16"/>
              </w:rPr>
            </w:pPr>
            <w:r w:rsidRPr="00DE3F2A">
              <w:rPr>
                <w:bCs/>
                <w:w w:val="105"/>
                <w:sz w:val="16"/>
                <w:szCs w:val="16"/>
              </w:rPr>
              <w:t>0.101</w:t>
            </w:r>
          </w:p>
          <w:p w14:paraId="5AE5348C" w14:textId="77777777" w:rsidR="00F007D8" w:rsidRPr="00DE3F2A" w:rsidRDefault="00F007D8" w:rsidP="00307CCF">
            <w:pPr>
              <w:pStyle w:val="RepTableHeaderSmall"/>
              <w:spacing w:before="0" w:after="0"/>
              <w:jc w:val="center"/>
              <w:rPr>
                <w:b w:val="0"/>
                <w:bCs/>
                <w:lang w:val="en-GB"/>
              </w:rPr>
            </w:pPr>
            <w:r w:rsidRPr="00DE3F2A">
              <w:rPr>
                <w:b w:val="0"/>
                <w:bCs/>
                <w:w w:val="105"/>
              </w:rPr>
              <w:t>0.101</w:t>
            </w:r>
          </w:p>
        </w:tc>
        <w:tc>
          <w:tcPr>
            <w:tcW w:w="407" w:type="pct"/>
            <w:tcBorders>
              <w:top w:val="single" w:sz="4" w:space="0" w:color="auto"/>
              <w:left w:val="single" w:sz="4" w:space="0" w:color="auto"/>
              <w:bottom w:val="nil"/>
              <w:right w:val="single" w:sz="4" w:space="0" w:color="auto"/>
            </w:tcBorders>
          </w:tcPr>
          <w:p w14:paraId="261DC1FE" w14:textId="77777777" w:rsidR="00F007D8" w:rsidRPr="00DE3F2A" w:rsidRDefault="00F007D8" w:rsidP="00307CCF">
            <w:pPr>
              <w:pStyle w:val="TableParagraph"/>
              <w:spacing w:before="5"/>
              <w:ind w:left="233"/>
              <w:rPr>
                <w:bCs/>
                <w:sz w:val="16"/>
                <w:szCs w:val="16"/>
              </w:rPr>
            </w:pPr>
            <w:r w:rsidRPr="00DE3F2A">
              <w:rPr>
                <w:bCs/>
                <w:w w:val="105"/>
                <w:sz w:val="16"/>
                <w:szCs w:val="16"/>
              </w:rPr>
              <w:t>27/05/2020</w:t>
            </w:r>
          </w:p>
          <w:p w14:paraId="5EA7ECA9" w14:textId="77777777" w:rsidR="00F007D8" w:rsidRPr="00DE3F2A" w:rsidRDefault="00F007D8" w:rsidP="00307CCF">
            <w:pPr>
              <w:pStyle w:val="RepTableHeaderSmall"/>
              <w:spacing w:before="0" w:after="0"/>
              <w:jc w:val="center"/>
              <w:rPr>
                <w:b w:val="0"/>
                <w:bCs/>
                <w:lang w:val="en-GB"/>
              </w:rPr>
            </w:pPr>
            <w:r w:rsidRPr="00DE3F2A">
              <w:rPr>
                <w:b w:val="0"/>
                <w:bCs/>
                <w:w w:val="105"/>
              </w:rPr>
              <w:t>09/06/2020</w:t>
            </w:r>
          </w:p>
        </w:tc>
        <w:tc>
          <w:tcPr>
            <w:tcW w:w="376" w:type="pct"/>
            <w:tcBorders>
              <w:top w:val="single" w:sz="4" w:space="0" w:color="auto"/>
              <w:left w:val="single" w:sz="4" w:space="0" w:color="auto"/>
              <w:bottom w:val="nil"/>
              <w:right w:val="single" w:sz="4" w:space="0" w:color="auto"/>
            </w:tcBorders>
          </w:tcPr>
          <w:p w14:paraId="6B2F02DB" w14:textId="77777777" w:rsidR="00F007D8" w:rsidRPr="00DE3F2A" w:rsidRDefault="00F007D8" w:rsidP="00307CCF">
            <w:pPr>
              <w:pStyle w:val="RepTableHeaderSmall"/>
              <w:spacing w:before="0" w:after="0"/>
              <w:jc w:val="center"/>
              <w:rPr>
                <w:b w:val="0"/>
                <w:bCs/>
                <w:lang w:val="en-GB"/>
              </w:rPr>
            </w:pPr>
            <w:r w:rsidRPr="00DE3F2A">
              <w:rPr>
                <w:b w:val="0"/>
                <w:bCs/>
                <w:w w:val="105"/>
              </w:rPr>
              <w:t>BBCH 69</w:t>
            </w:r>
          </w:p>
        </w:tc>
        <w:tc>
          <w:tcPr>
            <w:tcW w:w="442" w:type="pct"/>
            <w:tcBorders>
              <w:top w:val="single" w:sz="4" w:space="0" w:color="auto"/>
              <w:left w:val="single" w:sz="4" w:space="0" w:color="auto"/>
              <w:bottom w:val="nil"/>
              <w:right w:val="single" w:sz="4" w:space="0" w:color="auto"/>
            </w:tcBorders>
          </w:tcPr>
          <w:p w14:paraId="058D883E" w14:textId="77777777" w:rsidR="00F007D8" w:rsidRPr="00DE3F2A" w:rsidRDefault="00F007D8" w:rsidP="00307CCF">
            <w:pPr>
              <w:pStyle w:val="TableParagraph"/>
              <w:spacing w:before="5" w:line="266" w:lineRule="auto"/>
              <w:ind w:left="84" w:right="58"/>
              <w:jc w:val="center"/>
              <w:rPr>
                <w:bCs/>
                <w:sz w:val="16"/>
                <w:szCs w:val="16"/>
              </w:rPr>
            </w:pPr>
            <w:r w:rsidRPr="00DE3F2A">
              <w:rPr>
                <w:bCs/>
                <w:w w:val="105"/>
                <w:sz w:val="16"/>
                <w:szCs w:val="16"/>
              </w:rPr>
              <w:t>Immature</w:t>
            </w:r>
            <w:r w:rsidRPr="00DE3F2A">
              <w:rPr>
                <w:bCs/>
                <w:spacing w:val="-20"/>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20"/>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20"/>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20"/>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20"/>
                <w:w w:val="105"/>
                <w:sz w:val="16"/>
                <w:szCs w:val="16"/>
              </w:rPr>
              <w:t xml:space="preserve"> </w:t>
            </w:r>
            <w:r w:rsidRPr="00DE3F2A">
              <w:rPr>
                <w:bCs/>
                <w:spacing w:val="-3"/>
                <w:w w:val="105"/>
                <w:sz w:val="16"/>
                <w:szCs w:val="16"/>
              </w:rPr>
              <w:t xml:space="preserve">Plant </w:t>
            </w:r>
            <w:r w:rsidRPr="00DE3F2A">
              <w:rPr>
                <w:bCs/>
                <w:w w:val="105"/>
                <w:sz w:val="16"/>
                <w:szCs w:val="16"/>
              </w:rPr>
              <w:t>Grain</w:t>
            </w:r>
          </w:p>
          <w:p w14:paraId="21B06F98" w14:textId="77777777" w:rsidR="00F007D8" w:rsidRPr="00DE3F2A" w:rsidRDefault="00F007D8" w:rsidP="00307CCF">
            <w:pPr>
              <w:pStyle w:val="RepTableHeaderSmall"/>
              <w:spacing w:before="0" w:after="0"/>
              <w:jc w:val="center"/>
              <w:rPr>
                <w:b w:val="0"/>
                <w:bCs/>
                <w:lang w:val="en-GB"/>
              </w:rPr>
            </w:pPr>
            <w:r w:rsidRPr="00DE3F2A">
              <w:rPr>
                <w:b w:val="0"/>
                <w:bCs/>
                <w:w w:val="105"/>
              </w:rPr>
              <w:t>Straw</w:t>
            </w:r>
          </w:p>
        </w:tc>
        <w:tc>
          <w:tcPr>
            <w:tcW w:w="385" w:type="pct"/>
            <w:tcBorders>
              <w:top w:val="single" w:sz="4" w:space="0" w:color="auto"/>
              <w:left w:val="single" w:sz="4" w:space="0" w:color="auto"/>
              <w:bottom w:val="nil"/>
              <w:right w:val="single" w:sz="4" w:space="0" w:color="auto"/>
            </w:tcBorders>
          </w:tcPr>
          <w:p w14:paraId="08B5CF1F" w14:textId="77777777" w:rsidR="00F007D8" w:rsidRPr="00DE3F2A" w:rsidRDefault="00F007D8" w:rsidP="00307CCF">
            <w:pPr>
              <w:pStyle w:val="TableParagraph"/>
              <w:spacing w:before="7"/>
              <w:ind w:left="261" w:right="238"/>
              <w:jc w:val="center"/>
              <w:rPr>
                <w:bCs/>
                <w:sz w:val="16"/>
                <w:szCs w:val="16"/>
              </w:rPr>
            </w:pPr>
            <w:r w:rsidRPr="00DE3F2A">
              <w:rPr>
                <w:bCs/>
                <w:w w:val="105"/>
                <w:sz w:val="16"/>
                <w:szCs w:val="16"/>
              </w:rPr>
              <w:t>0.254</w:t>
            </w:r>
          </w:p>
          <w:p w14:paraId="41D794E1" w14:textId="77777777" w:rsidR="00F007D8" w:rsidRPr="00DE3F2A" w:rsidRDefault="00F007D8" w:rsidP="00307CCF">
            <w:pPr>
              <w:pStyle w:val="TableParagraph"/>
              <w:spacing w:before="16"/>
              <w:ind w:left="261" w:right="238"/>
              <w:jc w:val="center"/>
              <w:rPr>
                <w:bCs/>
                <w:sz w:val="16"/>
                <w:szCs w:val="16"/>
              </w:rPr>
            </w:pPr>
            <w:r w:rsidRPr="00DE3F2A">
              <w:rPr>
                <w:bCs/>
                <w:w w:val="105"/>
                <w:sz w:val="16"/>
                <w:szCs w:val="16"/>
              </w:rPr>
              <w:t>1.67</w:t>
            </w:r>
          </w:p>
          <w:p w14:paraId="0677538F" w14:textId="77777777" w:rsidR="00F007D8" w:rsidRPr="00DE3F2A" w:rsidRDefault="00F007D8" w:rsidP="00307CCF">
            <w:pPr>
              <w:pStyle w:val="TableParagraph"/>
              <w:spacing w:before="16"/>
              <w:ind w:left="261" w:right="238"/>
              <w:jc w:val="center"/>
              <w:rPr>
                <w:bCs/>
                <w:sz w:val="16"/>
                <w:szCs w:val="16"/>
              </w:rPr>
            </w:pPr>
            <w:r w:rsidRPr="00DE3F2A">
              <w:rPr>
                <w:bCs/>
                <w:w w:val="105"/>
                <w:sz w:val="16"/>
                <w:szCs w:val="16"/>
              </w:rPr>
              <w:t>0.846</w:t>
            </w:r>
          </w:p>
          <w:p w14:paraId="2ACD43EE" w14:textId="77777777" w:rsidR="00F007D8" w:rsidRPr="00DE3F2A" w:rsidRDefault="00F007D8" w:rsidP="00307CCF">
            <w:pPr>
              <w:pStyle w:val="TableParagraph"/>
              <w:spacing w:before="16"/>
              <w:ind w:left="261" w:right="238"/>
              <w:jc w:val="center"/>
              <w:rPr>
                <w:bCs/>
                <w:sz w:val="16"/>
                <w:szCs w:val="16"/>
              </w:rPr>
            </w:pPr>
            <w:r w:rsidRPr="00DE3F2A">
              <w:rPr>
                <w:bCs/>
                <w:w w:val="105"/>
                <w:sz w:val="16"/>
                <w:szCs w:val="16"/>
              </w:rPr>
              <w:t>0.470</w:t>
            </w:r>
          </w:p>
          <w:p w14:paraId="1FB3D708" w14:textId="77777777" w:rsidR="00F007D8" w:rsidRPr="00DE3F2A" w:rsidRDefault="00F007D8" w:rsidP="00307CCF">
            <w:pPr>
              <w:pStyle w:val="TableParagraph"/>
              <w:spacing w:before="16"/>
              <w:ind w:left="261" w:right="238"/>
              <w:jc w:val="center"/>
              <w:rPr>
                <w:bCs/>
                <w:sz w:val="16"/>
                <w:szCs w:val="16"/>
              </w:rPr>
            </w:pPr>
            <w:r w:rsidRPr="00DE3F2A">
              <w:rPr>
                <w:bCs/>
                <w:w w:val="105"/>
                <w:sz w:val="16"/>
                <w:szCs w:val="16"/>
              </w:rPr>
              <w:t>0.176</w:t>
            </w:r>
          </w:p>
          <w:p w14:paraId="514D1204" w14:textId="77777777" w:rsidR="00F007D8" w:rsidRPr="00DE3F2A" w:rsidRDefault="00F007D8" w:rsidP="00307CCF">
            <w:pPr>
              <w:pStyle w:val="TableParagraph"/>
              <w:spacing w:before="16"/>
              <w:ind w:left="261" w:right="240"/>
              <w:jc w:val="center"/>
              <w:rPr>
                <w:bCs/>
                <w:sz w:val="16"/>
                <w:szCs w:val="16"/>
              </w:rPr>
            </w:pPr>
            <w:r w:rsidRPr="00DE3F2A">
              <w:rPr>
                <w:bCs/>
                <w:w w:val="105"/>
                <w:sz w:val="16"/>
                <w:szCs w:val="16"/>
              </w:rPr>
              <w:t>&lt;0.005</w:t>
            </w:r>
          </w:p>
          <w:p w14:paraId="14B90191" w14:textId="77777777" w:rsidR="00F007D8" w:rsidRPr="00DE3F2A" w:rsidRDefault="00F007D8" w:rsidP="00307CCF">
            <w:pPr>
              <w:pStyle w:val="RepTableHeaderSmall"/>
              <w:spacing w:before="0" w:after="0"/>
              <w:jc w:val="center"/>
              <w:rPr>
                <w:b w:val="0"/>
                <w:bCs/>
                <w:lang w:val="en-GB"/>
              </w:rPr>
            </w:pPr>
            <w:r w:rsidRPr="00DE3F2A">
              <w:rPr>
                <w:b w:val="0"/>
                <w:bCs/>
                <w:w w:val="105"/>
              </w:rPr>
              <w:t>0.418</w:t>
            </w:r>
          </w:p>
        </w:tc>
        <w:tc>
          <w:tcPr>
            <w:tcW w:w="242" w:type="pct"/>
            <w:tcBorders>
              <w:left w:val="single" w:sz="4" w:space="0" w:color="auto"/>
              <w:bottom w:val="nil"/>
              <w:right w:val="single" w:sz="4" w:space="0" w:color="auto"/>
            </w:tcBorders>
          </w:tcPr>
          <w:p w14:paraId="187DD08D" w14:textId="77777777" w:rsidR="00F007D8" w:rsidRPr="00DE3F2A" w:rsidRDefault="00F007D8" w:rsidP="00307CCF">
            <w:pPr>
              <w:pStyle w:val="TableParagraph"/>
              <w:spacing w:before="7"/>
              <w:ind w:left="22"/>
              <w:jc w:val="center"/>
              <w:rPr>
                <w:bCs/>
                <w:sz w:val="16"/>
                <w:szCs w:val="16"/>
              </w:rPr>
            </w:pPr>
            <w:r w:rsidRPr="00DE3F2A">
              <w:rPr>
                <w:bCs/>
                <w:w w:val="102"/>
                <w:sz w:val="16"/>
                <w:szCs w:val="16"/>
              </w:rPr>
              <w:t>0</w:t>
            </w:r>
          </w:p>
          <w:p w14:paraId="2DB65F88" w14:textId="77777777" w:rsidR="00F007D8" w:rsidRPr="00DE3F2A" w:rsidRDefault="00F007D8" w:rsidP="00307CCF">
            <w:pPr>
              <w:pStyle w:val="TableParagraph"/>
              <w:spacing w:before="16"/>
              <w:ind w:left="22"/>
              <w:jc w:val="center"/>
              <w:rPr>
                <w:bCs/>
                <w:sz w:val="16"/>
                <w:szCs w:val="16"/>
              </w:rPr>
            </w:pPr>
            <w:r w:rsidRPr="00DE3F2A">
              <w:rPr>
                <w:bCs/>
                <w:w w:val="102"/>
                <w:sz w:val="16"/>
                <w:szCs w:val="16"/>
              </w:rPr>
              <w:t>0</w:t>
            </w:r>
          </w:p>
          <w:p w14:paraId="487BA19F" w14:textId="77777777" w:rsidR="00F007D8" w:rsidRPr="00DE3F2A" w:rsidRDefault="00F007D8" w:rsidP="00307CCF">
            <w:pPr>
              <w:pStyle w:val="TableParagraph"/>
              <w:spacing w:before="16"/>
              <w:ind w:left="22"/>
              <w:jc w:val="center"/>
              <w:rPr>
                <w:bCs/>
                <w:sz w:val="16"/>
                <w:szCs w:val="16"/>
              </w:rPr>
            </w:pPr>
            <w:r w:rsidRPr="00DE3F2A">
              <w:rPr>
                <w:bCs/>
                <w:w w:val="102"/>
                <w:sz w:val="16"/>
                <w:szCs w:val="16"/>
              </w:rPr>
              <w:t>8</w:t>
            </w:r>
          </w:p>
          <w:p w14:paraId="49F439F6" w14:textId="77777777" w:rsidR="00F007D8" w:rsidRPr="00DE3F2A" w:rsidRDefault="00F007D8" w:rsidP="00307CCF">
            <w:pPr>
              <w:pStyle w:val="TableParagraph"/>
              <w:spacing w:before="16"/>
              <w:ind w:left="216" w:right="193"/>
              <w:jc w:val="center"/>
              <w:rPr>
                <w:bCs/>
                <w:sz w:val="16"/>
                <w:szCs w:val="16"/>
              </w:rPr>
            </w:pPr>
            <w:r w:rsidRPr="00DE3F2A">
              <w:rPr>
                <w:bCs/>
                <w:w w:val="105"/>
                <w:sz w:val="16"/>
                <w:szCs w:val="16"/>
              </w:rPr>
              <w:t>20</w:t>
            </w:r>
          </w:p>
          <w:p w14:paraId="39606D1B" w14:textId="77777777" w:rsidR="00F007D8" w:rsidRPr="00DE3F2A" w:rsidRDefault="00F007D8" w:rsidP="00307CCF">
            <w:pPr>
              <w:pStyle w:val="TableParagraph"/>
              <w:spacing w:before="16"/>
              <w:ind w:left="216" w:right="193"/>
              <w:jc w:val="center"/>
              <w:rPr>
                <w:bCs/>
                <w:sz w:val="16"/>
                <w:szCs w:val="16"/>
              </w:rPr>
            </w:pPr>
            <w:r w:rsidRPr="00DE3F2A">
              <w:rPr>
                <w:bCs/>
                <w:w w:val="105"/>
                <w:sz w:val="16"/>
                <w:szCs w:val="16"/>
              </w:rPr>
              <w:t>35</w:t>
            </w:r>
          </w:p>
          <w:p w14:paraId="43467D60" w14:textId="77777777" w:rsidR="00F007D8" w:rsidRPr="00DE3F2A" w:rsidRDefault="00F007D8" w:rsidP="00307CCF">
            <w:pPr>
              <w:pStyle w:val="TableParagraph"/>
              <w:spacing w:before="16"/>
              <w:ind w:left="216" w:right="193"/>
              <w:jc w:val="center"/>
              <w:rPr>
                <w:bCs/>
                <w:sz w:val="16"/>
                <w:szCs w:val="16"/>
              </w:rPr>
            </w:pPr>
            <w:r w:rsidRPr="00DE3F2A">
              <w:rPr>
                <w:bCs/>
                <w:w w:val="105"/>
                <w:sz w:val="16"/>
                <w:szCs w:val="16"/>
              </w:rPr>
              <w:t>42</w:t>
            </w:r>
          </w:p>
          <w:p w14:paraId="02449A2E" w14:textId="77777777" w:rsidR="00F007D8" w:rsidRPr="00DE3F2A" w:rsidRDefault="00F007D8" w:rsidP="00307CCF">
            <w:pPr>
              <w:pStyle w:val="RepTableHeaderSmall"/>
              <w:spacing w:before="0" w:after="0"/>
              <w:jc w:val="center"/>
              <w:rPr>
                <w:b w:val="0"/>
                <w:bCs/>
                <w:lang w:val="en-GB"/>
              </w:rPr>
            </w:pPr>
            <w:r w:rsidRPr="00DE3F2A">
              <w:rPr>
                <w:b w:val="0"/>
                <w:bCs/>
                <w:w w:val="105"/>
              </w:rPr>
              <w:t>42</w:t>
            </w:r>
          </w:p>
        </w:tc>
        <w:tc>
          <w:tcPr>
            <w:tcW w:w="492" w:type="pct"/>
            <w:vMerge/>
            <w:tcBorders>
              <w:left w:val="single" w:sz="4" w:space="0" w:color="auto"/>
              <w:right w:val="single" w:sz="4" w:space="0" w:color="auto"/>
            </w:tcBorders>
            <w:vAlign w:val="center"/>
          </w:tcPr>
          <w:p w14:paraId="1CDB8312" w14:textId="77777777" w:rsidR="00F007D8" w:rsidRPr="00DE3F2A" w:rsidRDefault="00F007D8" w:rsidP="00307CCF">
            <w:pPr>
              <w:pStyle w:val="RepTableHeaderSmall"/>
              <w:spacing w:before="0" w:after="0"/>
              <w:jc w:val="center"/>
              <w:rPr>
                <w:b w:val="0"/>
                <w:bCs/>
                <w:lang w:val="en-GB"/>
              </w:rPr>
            </w:pPr>
          </w:p>
        </w:tc>
      </w:tr>
      <w:tr w:rsidR="00F007D8" w:rsidRPr="00DE3F2A" w14:paraId="0B665067" w14:textId="77777777" w:rsidTr="00307CCF">
        <w:trPr>
          <w:trHeight w:val="814"/>
        </w:trPr>
        <w:tc>
          <w:tcPr>
            <w:tcW w:w="505" w:type="pct"/>
            <w:tcBorders>
              <w:top w:val="single" w:sz="4" w:space="0" w:color="auto"/>
              <w:bottom w:val="single" w:sz="4" w:space="0" w:color="auto"/>
            </w:tcBorders>
          </w:tcPr>
          <w:p w14:paraId="30E847F4" w14:textId="77777777" w:rsidR="00F007D8" w:rsidRPr="00DE3F2A" w:rsidRDefault="00F007D8" w:rsidP="00307CCF">
            <w:pPr>
              <w:pStyle w:val="RepTableSmall"/>
              <w:keepNext/>
              <w:keepLines/>
              <w:jc w:val="center"/>
              <w:rPr>
                <w:bCs/>
                <w:w w:val="105"/>
                <w:szCs w:val="16"/>
              </w:rPr>
            </w:pPr>
            <w:r w:rsidRPr="00DE3F2A">
              <w:rPr>
                <w:bCs/>
                <w:w w:val="105"/>
                <w:szCs w:val="16"/>
              </w:rPr>
              <w:t>QG20005-07</w:t>
            </w:r>
          </w:p>
          <w:p w14:paraId="5A1D2392" w14:textId="77777777" w:rsidR="00F007D8" w:rsidRPr="00DE3F2A" w:rsidRDefault="00F007D8" w:rsidP="00307CCF">
            <w:pPr>
              <w:pStyle w:val="RepTableSmall"/>
              <w:keepNext/>
              <w:keepLines/>
              <w:jc w:val="center"/>
              <w:rPr>
                <w:bCs/>
                <w:szCs w:val="16"/>
                <w:highlight w:val="yellow"/>
                <w:lang w:val="en-GB"/>
              </w:rPr>
            </w:pPr>
            <w:r w:rsidRPr="00DE3F2A">
              <w:rPr>
                <w:bCs/>
                <w:w w:val="105"/>
                <w:szCs w:val="16"/>
              </w:rPr>
              <w:t>7215 AD Joppe, Netherlands</w:t>
            </w:r>
          </w:p>
        </w:tc>
        <w:tc>
          <w:tcPr>
            <w:tcW w:w="463" w:type="pct"/>
            <w:tcBorders>
              <w:top w:val="single" w:sz="4" w:space="0" w:color="auto"/>
              <w:bottom w:val="single" w:sz="4" w:space="0" w:color="auto"/>
            </w:tcBorders>
          </w:tcPr>
          <w:p w14:paraId="2AEA8044" w14:textId="77777777" w:rsidR="00F007D8" w:rsidRPr="00DE3F2A" w:rsidRDefault="00F007D8" w:rsidP="00307CCF">
            <w:pPr>
              <w:jc w:val="center"/>
              <w:rPr>
                <w:bCs/>
                <w:sz w:val="16"/>
                <w:szCs w:val="16"/>
                <w:lang w:val="en-GB"/>
              </w:rPr>
            </w:pPr>
            <w:r w:rsidRPr="00DE3F2A">
              <w:rPr>
                <w:bCs/>
                <w:w w:val="105"/>
                <w:sz w:val="16"/>
                <w:szCs w:val="16"/>
              </w:rPr>
              <w:t>Wheat/ Tybalt</w:t>
            </w:r>
          </w:p>
        </w:tc>
        <w:tc>
          <w:tcPr>
            <w:tcW w:w="444" w:type="pct"/>
            <w:tcBorders>
              <w:top w:val="single" w:sz="4" w:space="0" w:color="auto"/>
              <w:bottom w:val="single" w:sz="4" w:space="0" w:color="auto"/>
            </w:tcBorders>
          </w:tcPr>
          <w:p w14:paraId="01477D95" w14:textId="77777777" w:rsidR="00F007D8" w:rsidRPr="00DE3F2A" w:rsidRDefault="00F007D8" w:rsidP="00307CCF">
            <w:pPr>
              <w:pStyle w:val="TableParagraph"/>
              <w:spacing w:before="8"/>
              <w:ind w:left="23"/>
              <w:rPr>
                <w:bCs/>
                <w:sz w:val="16"/>
                <w:szCs w:val="16"/>
              </w:rPr>
            </w:pPr>
            <w:r w:rsidRPr="00DE3F2A">
              <w:rPr>
                <w:bCs/>
                <w:w w:val="105"/>
                <w:sz w:val="16"/>
                <w:szCs w:val="16"/>
              </w:rPr>
              <w:t>1) 11/04/2020</w:t>
            </w:r>
          </w:p>
          <w:p w14:paraId="2EA97E8B" w14:textId="77777777" w:rsidR="00F007D8" w:rsidRPr="00DE3F2A" w:rsidRDefault="00F007D8" w:rsidP="00307CCF">
            <w:pPr>
              <w:pStyle w:val="TableParagraph"/>
              <w:spacing w:before="21"/>
              <w:ind w:left="23"/>
              <w:rPr>
                <w:bCs/>
                <w:sz w:val="16"/>
                <w:szCs w:val="16"/>
              </w:rPr>
            </w:pPr>
            <w:r w:rsidRPr="00DE3F2A">
              <w:rPr>
                <w:bCs/>
                <w:w w:val="105"/>
                <w:sz w:val="16"/>
                <w:szCs w:val="16"/>
              </w:rPr>
              <w:t>2) 06/2020</w:t>
            </w:r>
          </w:p>
          <w:p w14:paraId="376863EE" w14:textId="77777777" w:rsidR="00F007D8" w:rsidRPr="00DE3F2A" w:rsidRDefault="00F007D8" w:rsidP="00307CCF">
            <w:pPr>
              <w:pStyle w:val="RepTableSmall"/>
              <w:keepNext/>
              <w:keepLines/>
              <w:rPr>
                <w:bCs/>
                <w:szCs w:val="16"/>
                <w:lang w:val="en-GB"/>
              </w:rPr>
            </w:pPr>
            <w:r w:rsidRPr="00DE3F2A">
              <w:rPr>
                <w:bCs/>
                <w:w w:val="105"/>
                <w:szCs w:val="16"/>
              </w:rPr>
              <w:t>3) 04/08/2020</w:t>
            </w:r>
          </w:p>
        </w:tc>
        <w:tc>
          <w:tcPr>
            <w:tcW w:w="444" w:type="pct"/>
            <w:tcBorders>
              <w:top w:val="single" w:sz="4" w:space="0" w:color="auto"/>
              <w:bottom w:val="single" w:sz="4" w:space="0" w:color="auto"/>
            </w:tcBorders>
          </w:tcPr>
          <w:p w14:paraId="3ACE60BD" w14:textId="77777777" w:rsidR="00F007D8" w:rsidRPr="00DE3F2A" w:rsidRDefault="00F007D8" w:rsidP="00307CCF">
            <w:pPr>
              <w:pStyle w:val="RepTableSmall"/>
              <w:keepNext/>
              <w:keepLines/>
              <w:rPr>
                <w:bCs/>
                <w:szCs w:val="16"/>
                <w:lang w:val="en-GB"/>
              </w:rPr>
            </w:pPr>
            <w:r w:rsidRPr="00DE3F2A">
              <w:rPr>
                <w:bCs/>
                <w:w w:val="105"/>
                <w:szCs w:val="16"/>
              </w:rPr>
              <w:t>Foliar Spray</w:t>
            </w:r>
          </w:p>
        </w:tc>
        <w:tc>
          <w:tcPr>
            <w:tcW w:w="269" w:type="pct"/>
            <w:tcBorders>
              <w:top w:val="single" w:sz="4" w:space="0" w:color="auto"/>
              <w:bottom w:val="single" w:sz="4" w:space="0" w:color="auto"/>
            </w:tcBorders>
          </w:tcPr>
          <w:p w14:paraId="1A620888" w14:textId="77777777" w:rsidR="00F007D8" w:rsidRPr="00DE3F2A" w:rsidRDefault="00F007D8" w:rsidP="00307CCF">
            <w:pPr>
              <w:pStyle w:val="TableParagraph"/>
              <w:spacing w:before="9"/>
              <w:ind w:left="154"/>
              <w:rPr>
                <w:bCs/>
                <w:sz w:val="16"/>
                <w:szCs w:val="16"/>
              </w:rPr>
            </w:pPr>
            <w:r w:rsidRPr="00DE3F2A">
              <w:rPr>
                <w:bCs/>
                <w:w w:val="105"/>
                <w:sz w:val="16"/>
                <w:szCs w:val="16"/>
              </w:rPr>
              <w:t>0.2052</w:t>
            </w:r>
          </w:p>
          <w:p w14:paraId="3DEE0307" w14:textId="77777777" w:rsidR="00F007D8" w:rsidRPr="00DE3F2A" w:rsidRDefault="00F007D8" w:rsidP="00307CCF">
            <w:pPr>
              <w:pStyle w:val="Zwykytekst"/>
              <w:keepNext/>
              <w:keepLines/>
              <w:tabs>
                <w:tab w:val="decimal" w:pos="284"/>
              </w:tabs>
              <w:jc w:val="center"/>
              <w:rPr>
                <w:rFonts w:ascii="Times New Roman" w:hAnsi="Times New Roman" w:cs="Times New Roman"/>
                <w:bCs/>
                <w:sz w:val="16"/>
                <w:szCs w:val="16"/>
                <w:lang w:val="en-GB"/>
              </w:rPr>
            </w:pPr>
            <w:r w:rsidRPr="00DE3F2A">
              <w:rPr>
                <w:rFonts w:ascii="Times New Roman" w:hAnsi="Times New Roman" w:cs="Times New Roman"/>
                <w:bCs/>
                <w:w w:val="105"/>
                <w:sz w:val="16"/>
                <w:szCs w:val="16"/>
              </w:rPr>
              <w:t>0.2024</w:t>
            </w:r>
          </w:p>
        </w:tc>
        <w:tc>
          <w:tcPr>
            <w:tcW w:w="260" w:type="pct"/>
            <w:tcBorders>
              <w:top w:val="single" w:sz="4" w:space="0" w:color="auto"/>
              <w:bottom w:val="single" w:sz="4" w:space="0" w:color="auto"/>
            </w:tcBorders>
          </w:tcPr>
          <w:p w14:paraId="6EF6F12B" w14:textId="77777777" w:rsidR="00F007D8" w:rsidRPr="00DE3F2A" w:rsidRDefault="00F007D8" w:rsidP="00307CCF">
            <w:pPr>
              <w:pStyle w:val="TableParagraph"/>
              <w:spacing w:before="9"/>
              <w:ind w:left="220"/>
              <w:rPr>
                <w:bCs/>
                <w:sz w:val="16"/>
                <w:szCs w:val="16"/>
              </w:rPr>
            </w:pPr>
            <w:r w:rsidRPr="00DE3F2A">
              <w:rPr>
                <w:bCs/>
                <w:w w:val="105"/>
                <w:sz w:val="16"/>
                <w:szCs w:val="16"/>
              </w:rPr>
              <w:t>203</w:t>
            </w:r>
          </w:p>
          <w:p w14:paraId="128EDF5B" w14:textId="77777777" w:rsidR="00F007D8" w:rsidRPr="00DE3F2A" w:rsidRDefault="00F007D8" w:rsidP="00307CCF">
            <w:pPr>
              <w:jc w:val="center"/>
              <w:rPr>
                <w:bCs/>
                <w:sz w:val="16"/>
                <w:szCs w:val="16"/>
                <w:lang w:val="en-GB" w:eastAsia="it-IT"/>
              </w:rPr>
            </w:pPr>
            <w:r w:rsidRPr="00DE3F2A">
              <w:rPr>
                <w:bCs/>
                <w:w w:val="105"/>
                <w:sz w:val="16"/>
                <w:szCs w:val="16"/>
              </w:rPr>
              <w:t>200</w:t>
            </w:r>
          </w:p>
        </w:tc>
        <w:tc>
          <w:tcPr>
            <w:tcW w:w="271" w:type="pct"/>
            <w:tcBorders>
              <w:top w:val="single" w:sz="4" w:space="0" w:color="auto"/>
              <w:bottom w:val="single" w:sz="4" w:space="0" w:color="auto"/>
            </w:tcBorders>
          </w:tcPr>
          <w:p w14:paraId="0E1B6CB8" w14:textId="77777777" w:rsidR="00F007D8" w:rsidRPr="00DE3F2A" w:rsidRDefault="00F007D8" w:rsidP="00307CCF">
            <w:pPr>
              <w:pStyle w:val="TableParagraph"/>
              <w:spacing w:before="9"/>
              <w:ind w:left="201"/>
              <w:rPr>
                <w:bCs/>
                <w:sz w:val="16"/>
                <w:szCs w:val="16"/>
              </w:rPr>
            </w:pPr>
            <w:r w:rsidRPr="00DE3F2A">
              <w:rPr>
                <w:bCs/>
                <w:w w:val="105"/>
                <w:sz w:val="16"/>
                <w:szCs w:val="16"/>
              </w:rPr>
              <w:t>0.101</w:t>
            </w:r>
          </w:p>
          <w:p w14:paraId="4D268D55" w14:textId="77777777" w:rsidR="00F007D8" w:rsidRPr="00DE3F2A" w:rsidRDefault="00F007D8" w:rsidP="00307CCF">
            <w:pPr>
              <w:pStyle w:val="Zwykytekst"/>
              <w:keepNext/>
              <w:keepLines/>
              <w:tabs>
                <w:tab w:val="decimal" w:pos="284"/>
              </w:tabs>
              <w:jc w:val="center"/>
              <w:rPr>
                <w:rFonts w:ascii="Times New Roman" w:hAnsi="Times New Roman" w:cs="Times New Roman"/>
                <w:bCs/>
                <w:sz w:val="16"/>
                <w:szCs w:val="16"/>
                <w:lang w:val="en-GB"/>
              </w:rPr>
            </w:pPr>
            <w:r w:rsidRPr="00DE3F2A">
              <w:rPr>
                <w:rFonts w:ascii="Times New Roman" w:hAnsi="Times New Roman" w:cs="Times New Roman"/>
                <w:bCs/>
                <w:w w:val="105"/>
                <w:sz w:val="16"/>
                <w:szCs w:val="16"/>
              </w:rPr>
              <w:t>0.101</w:t>
            </w:r>
          </w:p>
        </w:tc>
        <w:tc>
          <w:tcPr>
            <w:tcW w:w="407" w:type="pct"/>
            <w:tcBorders>
              <w:top w:val="single" w:sz="4" w:space="0" w:color="auto"/>
              <w:bottom w:val="single" w:sz="4" w:space="0" w:color="auto"/>
            </w:tcBorders>
          </w:tcPr>
          <w:p w14:paraId="5B08E273" w14:textId="77777777" w:rsidR="00F007D8" w:rsidRPr="00DE3F2A" w:rsidRDefault="00F007D8" w:rsidP="00307CCF">
            <w:pPr>
              <w:pStyle w:val="TableParagraph"/>
              <w:spacing w:before="8"/>
              <w:ind w:left="238"/>
              <w:rPr>
                <w:bCs/>
                <w:sz w:val="16"/>
                <w:szCs w:val="16"/>
              </w:rPr>
            </w:pPr>
            <w:r w:rsidRPr="00DE3F2A">
              <w:rPr>
                <w:bCs/>
                <w:w w:val="105"/>
                <w:sz w:val="16"/>
                <w:szCs w:val="16"/>
              </w:rPr>
              <w:t>08/06/2020</w:t>
            </w:r>
          </w:p>
          <w:p w14:paraId="7EE4372E" w14:textId="77777777" w:rsidR="00F007D8" w:rsidRPr="00DE3F2A" w:rsidRDefault="00F007D8" w:rsidP="00307CCF">
            <w:pPr>
              <w:pStyle w:val="Zwykytekst"/>
              <w:keepNext/>
              <w:keepLines/>
              <w:jc w:val="center"/>
              <w:rPr>
                <w:rFonts w:ascii="Times New Roman" w:hAnsi="Times New Roman" w:cs="Times New Roman"/>
                <w:bCs/>
                <w:sz w:val="16"/>
                <w:szCs w:val="16"/>
                <w:lang w:val="en-GB"/>
              </w:rPr>
            </w:pPr>
            <w:r w:rsidRPr="00DE3F2A">
              <w:rPr>
                <w:rFonts w:ascii="Times New Roman" w:hAnsi="Times New Roman" w:cs="Times New Roman"/>
                <w:bCs/>
                <w:w w:val="105"/>
                <w:sz w:val="16"/>
                <w:szCs w:val="16"/>
              </w:rPr>
              <w:t>22/06/2020</w:t>
            </w:r>
          </w:p>
        </w:tc>
        <w:tc>
          <w:tcPr>
            <w:tcW w:w="376" w:type="pct"/>
            <w:tcBorders>
              <w:top w:val="single" w:sz="4" w:space="0" w:color="auto"/>
              <w:bottom w:val="single" w:sz="4" w:space="0" w:color="auto"/>
            </w:tcBorders>
          </w:tcPr>
          <w:p w14:paraId="1425E503" w14:textId="77777777" w:rsidR="00F007D8" w:rsidRPr="00DE3F2A" w:rsidRDefault="00F007D8" w:rsidP="00307CCF">
            <w:pPr>
              <w:jc w:val="center"/>
              <w:rPr>
                <w:bCs/>
                <w:sz w:val="16"/>
                <w:szCs w:val="16"/>
                <w:lang w:val="en-GB"/>
              </w:rPr>
            </w:pPr>
            <w:r w:rsidRPr="00DE3F2A">
              <w:rPr>
                <w:bCs/>
                <w:w w:val="105"/>
                <w:sz w:val="16"/>
                <w:szCs w:val="16"/>
              </w:rPr>
              <w:t>BBCH 69</w:t>
            </w:r>
          </w:p>
        </w:tc>
        <w:tc>
          <w:tcPr>
            <w:tcW w:w="442" w:type="pct"/>
            <w:tcBorders>
              <w:top w:val="single" w:sz="4" w:space="0" w:color="auto"/>
              <w:bottom w:val="single" w:sz="4" w:space="0" w:color="auto"/>
            </w:tcBorders>
          </w:tcPr>
          <w:p w14:paraId="0CCF5CF7" w14:textId="77777777" w:rsidR="00F007D8" w:rsidRPr="00DE3F2A" w:rsidRDefault="00F007D8" w:rsidP="00307CCF">
            <w:pPr>
              <w:pStyle w:val="RepTableSmall"/>
              <w:keepNext/>
              <w:keepLines/>
              <w:jc w:val="center"/>
              <w:rPr>
                <w:bCs/>
                <w:szCs w:val="16"/>
                <w:lang w:val="en-GB"/>
              </w:rPr>
            </w:pPr>
            <w:r w:rsidRPr="00DE3F2A">
              <w:rPr>
                <w:bCs/>
                <w:w w:val="105"/>
                <w:szCs w:val="16"/>
              </w:rPr>
              <w:t>Grain Straw</w:t>
            </w:r>
          </w:p>
        </w:tc>
        <w:tc>
          <w:tcPr>
            <w:tcW w:w="385" w:type="pct"/>
            <w:tcBorders>
              <w:top w:val="single" w:sz="4" w:space="0" w:color="auto"/>
              <w:bottom w:val="single" w:sz="4" w:space="0" w:color="auto"/>
            </w:tcBorders>
          </w:tcPr>
          <w:p w14:paraId="0A2E1E0A" w14:textId="77777777" w:rsidR="00F007D8" w:rsidRPr="00DE3F2A" w:rsidRDefault="00F007D8" w:rsidP="00307CCF">
            <w:pPr>
              <w:pStyle w:val="TableParagraph"/>
              <w:spacing w:before="9"/>
              <w:ind w:left="295"/>
              <w:rPr>
                <w:bCs/>
                <w:sz w:val="16"/>
                <w:szCs w:val="16"/>
              </w:rPr>
            </w:pPr>
            <w:r w:rsidRPr="00DE3F2A">
              <w:rPr>
                <w:bCs/>
                <w:w w:val="105"/>
                <w:sz w:val="16"/>
                <w:szCs w:val="16"/>
              </w:rPr>
              <w:t>&lt;0.005</w:t>
            </w:r>
          </w:p>
          <w:p w14:paraId="264322DA" w14:textId="77777777" w:rsidR="00F007D8" w:rsidRPr="00DE3F2A" w:rsidRDefault="00F007D8" w:rsidP="00307CCF">
            <w:pPr>
              <w:jc w:val="center"/>
              <w:rPr>
                <w:bCs/>
                <w:sz w:val="16"/>
                <w:szCs w:val="16"/>
                <w:lang w:val="en-GB"/>
              </w:rPr>
            </w:pPr>
            <w:r w:rsidRPr="00DE3F2A">
              <w:rPr>
                <w:bCs/>
                <w:w w:val="105"/>
                <w:sz w:val="16"/>
                <w:szCs w:val="16"/>
              </w:rPr>
              <w:t>0.340</w:t>
            </w:r>
          </w:p>
        </w:tc>
        <w:tc>
          <w:tcPr>
            <w:tcW w:w="242" w:type="pct"/>
            <w:tcBorders>
              <w:top w:val="single" w:sz="4" w:space="0" w:color="auto"/>
              <w:bottom w:val="single" w:sz="4" w:space="0" w:color="auto"/>
              <w:right w:val="single" w:sz="4" w:space="0" w:color="auto"/>
            </w:tcBorders>
          </w:tcPr>
          <w:p w14:paraId="789CC807" w14:textId="77777777" w:rsidR="00F007D8" w:rsidRPr="00DE3F2A" w:rsidRDefault="00F007D8" w:rsidP="00307CCF">
            <w:pPr>
              <w:pStyle w:val="TableParagraph"/>
              <w:spacing w:before="9"/>
              <w:ind w:left="233" w:right="195"/>
              <w:jc w:val="center"/>
              <w:rPr>
                <w:bCs/>
                <w:sz w:val="16"/>
                <w:szCs w:val="16"/>
              </w:rPr>
            </w:pPr>
            <w:r w:rsidRPr="00DE3F2A">
              <w:rPr>
                <w:bCs/>
                <w:w w:val="105"/>
                <w:sz w:val="16"/>
                <w:szCs w:val="16"/>
              </w:rPr>
              <w:t>43</w:t>
            </w:r>
          </w:p>
          <w:p w14:paraId="31B2B5A5" w14:textId="77777777" w:rsidR="00F007D8" w:rsidRPr="00DE3F2A" w:rsidRDefault="00F007D8" w:rsidP="00307CCF">
            <w:pPr>
              <w:pStyle w:val="Default"/>
              <w:jc w:val="center"/>
              <w:rPr>
                <w:bCs/>
                <w:sz w:val="16"/>
                <w:szCs w:val="16"/>
                <w:lang w:val="en-GB"/>
              </w:rPr>
            </w:pPr>
            <w:r w:rsidRPr="00DE3F2A">
              <w:rPr>
                <w:bCs/>
                <w:w w:val="105"/>
                <w:sz w:val="16"/>
                <w:szCs w:val="16"/>
              </w:rPr>
              <w:t>43</w:t>
            </w:r>
          </w:p>
        </w:tc>
        <w:tc>
          <w:tcPr>
            <w:tcW w:w="492" w:type="pct"/>
            <w:vMerge/>
            <w:tcBorders>
              <w:left w:val="single" w:sz="4" w:space="0" w:color="auto"/>
              <w:right w:val="single" w:sz="4" w:space="0" w:color="auto"/>
            </w:tcBorders>
          </w:tcPr>
          <w:p w14:paraId="2FEF5395" w14:textId="77777777" w:rsidR="00F007D8" w:rsidRPr="00DE3F2A" w:rsidRDefault="00F007D8" w:rsidP="00307CCF">
            <w:pPr>
              <w:pStyle w:val="AppCTrialText"/>
              <w:jc w:val="center"/>
              <w:rPr>
                <w:bCs/>
                <w:szCs w:val="16"/>
                <w:lang w:val="en-GB"/>
              </w:rPr>
            </w:pPr>
          </w:p>
        </w:tc>
      </w:tr>
      <w:tr w:rsidR="00F007D8" w:rsidRPr="00DE3F2A" w14:paraId="3B0D50BB" w14:textId="77777777" w:rsidTr="00307CCF">
        <w:trPr>
          <w:trHeight w:val="814"/>
        </w:trPr>
        <w:tc>
          <w:tcPr>
            <w:tcW w:w="505" w:type="pct"/>
            <w:tcBorders>
              <w:top w:val="single" w:sz="4" w:space="0" w:color="auto"/>
              <w:bottom w:val="single" w:sz="4" w:space="0" w:color="auto"/>
            </w:tcBorders>
          </w:tcPr>
          <w:p w14:paraId="6F2727A7" w14:textId="77777777" w:rsidR="00F007D8" w:rsidRPr="00DE3F2A" w:rsidRDefault="00F007D8" w:rsidP="00307CCF">
            <w:pPr>
              <w:pStyle w:val="RepTableSmall"/>
              <w:keepNext/>
              <w:keepLines/>
              <w:jc w:val="center"/>
              <w:rPr>
                <w:bCs/>
                <w:w w:val="105"/>
                <w:szCs w:val="16"/>
              </w:rPr>
            </w:pPr>
            <w:r w:rsidRPr="00DE3F2A">
              <w:rPr>
                <w:bCs/>
                <w:w w:val="105"/>
                <w:szCs w:val="16"/>
              </w:rPr>
              <w:t>QG20005-08</w:t>
            </w:r>
          </w:p>
          <w:p w14:paraId="4C292043" w14:textId="77777777" w:rsidR="00F007D8" w:rsidRPr="00DE3F2A" w:rsidRDefault="00F007D8" w:rsidP="00307CCF">
            <w:pPr>
              <w:pStyle w:val="RepTableSmall"/>
              <w:keepNext/>
              <w:keepLines/>
              <w:jc w:val="center"/>
              <w:rPr>
                <w:bCs/>
                <w:w w:val="105"/>
                <w:szCs w:val="16"/>
              </w:rPr>
            </w:pPr>
            <w:r w:rsidRPr="00DE3F2A">
              <w:rPr>
                <w:bCs/>
                <w:w w:val="105"/>
                <w:szCs w:val="16"/>
              </w:rPr>
              <w:t>46342 Velen, Germany</w:t>
            </w:r>
          </w:p>
        </w:tc>
        <w:tc>
          <w:tcPr>
            <w:tcW w:w="463" w:type="pct"/>
            <w:tcBorders>
              <w:top w:val="single" w:sz="4" w:space="0" w:color="auto"/>
              <w:bottom w:val="single" w:sz="4" w:space="0" w:color="auto"/>
            </w:tcBorders>
          </w:tcPr>
          <w:p w14:paraId="60C78813" w14:textId="77777777" w:rsidR="00F007D8" w:rsidRDefault="00F007D8" w:rsidP="00307CCF">
            <w:pPr>
              <w:jc w:val="center"/>
              <w:rPr>
                <w:bCs/>
                <w:w w:val="105"/>
                <w:sz w:val="16"/>
                <w:szCs w:val="16"/>
              </w:rPr>
            </w:pPr>
            <w:r w:rsidRPr="00DE3F2A">
              <w:rPr>
                <w:bCs/>
                <w:w w:val="105"/>
                <w:sz w:val="16"/>
                <w:szCs w:val="16"/>
              </w:rPr>
              <w:t xml:space="preserve">Wheat/ </w:t>
            </w:r>
          </w:p>
          <w:p w14:paraId="61BC23A8" w14:textId="77777777" w:rsidR="00F007D8" w:rsidRPr="00DE3F2A" w:rsidRDefault="00F007D8" w:rsidP="00307CCF">
            <w:pPr>
              <w:jc w:val="center"/>
              <w:rPr>
                <w:bCs/>
                <w:w w:val="105"/>
                <w:sz w:val="16"/>
                <w:szCs w:val="16"/>
              </w:rPr>
            </w:pPr>
            <w:r w:rsidRPr="00DE3F2A">
              <w:rPr>
                <w:bCs/>
                <w:w w:val="105"/>
                <w:sz w:val="16"/>
                <w:szCs w:val="16"/>
              </w:rPr>
              <w:t>Kamerad B</w:t>
            </w:r>
          </w:p>
        </w:tc>
        <w:tc>
          <w:tcPr>
            <w:tcW w:w="444" w:type="pct"/>
            <w:tcBorders>
              <w:top w:val="single" w:sz="4" w:space="0" w:color="auto"/>
              <w:bottom w:val="single" w:sz="4" w:space="0" w:color="auto"/>
            </w:tcBorders>
          </w:tcPr>
          <w:p w14:paraId="09B0CD4F" w14:textId="77777777" w:rsidR="00F007D8" w:rsidRPr="00DE3F2A" w:rsidRDefault="00F007D8" w:rsidP="00307CCF">
            <w:pPr>
              <w:pStyle w:val="TableParagraph"/>
              <w:spacing w:before="6"/>
              <w:ind w:left="23"/>
              <w:rPr>
                <w:bCs/>
                <w:sz w:val="16"/>
                <w:szCs w:val="16"/>
              </w:rPr>
            </w:pPr>
            <w:r w:rsidRPr="00DE3F2A">
              <w:rPr>
                <w:bCs/>
                <w:w w:val="105"/>
                <w:sz w:val="16"/>
                <w:szCs w:val="16"/>
              </w:rPr>
              <w:t>1) 02/11/2019</w:t>
            </w:r>
          </w:p>
          <w:p w14:paraId="5EC10B0A" w14:textId="77777777" w:rsidR="00F007D8" w:rsidRPr="00DE3F2A" w:rsidRDefault="00F007D8" w:rsidP="00307CCF">
            <w:pPr>
              <w:pStyle w:val="TableParagraph"/>
              <w:spacing w:before="19"/>
              <w:ind w:left="23"/>
              <w:rPr>
                <w:bCs/>
                <w:sz w:val="16"/>
                <w:szCs w:val="16"/>
              </w:rPr>
            </w:pPr>
            <w:r w:rsidRPr="00DE3F2A">
              <w:rPr>
                <w:bCs/>
                <w:w w:val="105"/>
                <w:sz w:val="16"/>
                <w:szCs w:val="16"/>
              </w:rPr>
              <w:t>2) 05/2020</w:t>
            </w:r>
          </w:p>
          <w:p w14:paraId="2ED17971" w14:textId="77777777" w:rsidR="00F007D8" w:rsidRPr="00DE3F2A" w:rsidRDefault="00F007D8" w:rsidP="00307CCF">
            <w:pPr>
              <w:pStyle w:val="TableParagraph"/>
              <w:spacing w:before="17"/>
              <w:ind w:left="23"/>
              <w:rPr>
                <w:bCs/>
                <w:sz w:val="16"/>
                <w:szCs w:val="16"/>
              </w:rPr>
            </w:pPr>
            <w:r w:rsidRPr="00DE3F2A">
              <w:rPr>
                <w:bCs/>
                <w:w w:val="105"/>
                <w:sz w:val="16"/>
                <w:szCs w:val="16"/>
              </w:rPr>
              <w:t>3)</w:t>
            </w:r>
            <w:r w:rsidRPr="00DE3F2A">
              <w:rPr>
                <w:bCs/>
                <w:spacing w:val="-13"/>
                <w:w w:val="105"/>
                <w:sz w:val="16"/>
                <w:szCs w:val="16"/>
              </w:rPr>
              <w:t xml:space="preserve"> </w:t>
            </w:r>
            <w:r w:rsidRPr="00DE3F2A">
              <w:rPr>
                <w:bCs/>
                <w:w w:val="105"/>
                <w:sz w:val="16"/>
                <w:szCs w:val="16"/>
              </w:rPr>
              <w:t>10/06/2020</w:t>
            </w:r>
          </w:p>
          <w:p w14:paraId="352CB2BA" w14:textId="77777777" w:rsidR="00F007D8" w:rsidRPr="00DE3F2A" w:rsidRDefault="00F007D8" w:rsidP="00307CCF">
            <w:pPr>
              <w:pStyle w:val="TableParagraph"/>
              <w:spacing w:before="15"/>
              <w:ind w:left="159"/>
              <w:rPr>
                <w:bCs/>
                <w:sz w:val="16"/>
                <w:szCs w:val="16"/>
              </w:rPr>
            </w:pPr>
            <w:r w:rsidRPr="00DE3F2A">
              <w:rPr>
                <w:bCs/>
                <w:w w:val="105"/>
                <w:sz w:val="16"/>
                <w:szCs w:val="16"/>
              </w:rPr>
              <w:t>17/06/2020</w:t>
            </w:r>
          </w:p>
          <w:p w14:paraId="0ED158C6" w14:textId="77777777" w:rsidR="00F007D8" w:rsidRPr="00DE3F2A" w:rsidRDefault="00F007D8" w:rsidP="00307CCF">
            <w:pPr>
              <w:pStyle w:val="TableParagraph"/>
              <w:spacing w:before="17"/>
              <w:ind w:left="159"/>
              <w:rPr>
                <w:bCs/>
                <w:sz w:val="16"/>
                <w:szCs w:val="16"/>
              </w:rPr>
            </w:pPr>
            <w:r w:rsidRPr="00DE3F2A">
              <w:rPr>
                <w:bCs/>
                <w:w w:val="105"/>
                <w:sz w:val="16"/>
                <w:szCs w:val="16"/>
              </w:rPr>
              <w:t>01/07/2020</w:t>
            </w:r>
          </w:p>
          <w:p w14:paraId="1047572F" w14:textId="77777777" w:rsidR="00F007D8" w:rsidRPr="00DE3F2A" w:rsidRDefault="00F007D8" w:rsidP="00307CCF">
            <w:pPr>
              <w:pStyle w:val="TableParagraph"/>
              <w:spacing w:before="19"/>
              <w:ind w:left="159"/>
              <w:rPr>
                <w:bCs/>
                <w:sz w:val="16"/>
                <w:szCs w:val="16"/>
              </w:rPr>
            </w:pPr>
            <w:r w:rsidRPr="00DE3F2A">
              <w:rPr>
                <w:bCs/>
                <w:w w:val="105"/>
                <w:sz w:val="16"/>
                <w:szCs w:val="16"/>
              </w:rPr>
              <w:t>15/07/2020</w:t>
            </w:r>
          </w:p>
          <w:p w14:paraId="1BE862D8" w14:textId="77777777" w:rsidR="00F007D8" w:rsidRPr="00DE3F2A" w:rsidRDefault="00F007D8" w:rsidP="00307CCF">
            <w:pPr>
              <w:pStyle w:val="TableParagraph"/>
              <w:spacing w:before="8"/>
              <w:ind w:left="23"/>
              <w:rPr>
                <w:bCs/>
                <w:w w:val="105"/>
                <w:sz w:val="16"/>
                <w:szCs w:val="16"/>
              </w:rPr>
            </w:pPr>
            <w:r w:rsidRPr="00DE3F2A">
              <w:rPr>
                <w:bCs/>
                <w:w w:val="105"/>
                <w:sz w:val="16"/>
                <w:szCs w:val="16"/>
              </w:rPr>
              <w:t>27/07/2020</w:t>
            </w:r>
          </w:p>
        </w:tc>
        <w:tc>
          <w:tcPr>
            <w:tcW w:w="444" w:type="pct"/>
            <w:tcBorders>
              <w:top w:val="single" w:sz="4" w:space="0" w:color="auto"/>
              <w:bottom w:val="single" w:sz="4" w:space="0" w:color="auto"/>
            </w:tcBorders>
          </w:tcPr>
          <w:p w14:paraId="3D24B7DC" w14:textId="77777777" w:rsidR="00F007D8" w:rsidRPr="00DE3F2A" w:rsidRDefault="00F007D8" w:rsidP="00307CCF">
            <w:pPr>
              <w:pStyle w:val="RepTableSmall"/>
              <w:keepNext/>
              <w:keepLines/>
              <w:rPr>
                <w:bCs/>
                <w:w w:val="105"/>
                <w:szCs w:val="16"/>
              </w:rPr>
            </w:pPr>
            <w:r w:rsidRPr="00DE3F2A">
              <w:rPr>
                <w:bCs/>
                <w:szCs w:val="16"/>
              </w:rPr>
              <w:t xml:space="preserve">Foliar </w:t>
            </w:r>
            <w:r w:rsidRPr="00DE3F2A">
              <w:rPr>
                <w:bCs/>
                <w:w w:val="105"/>
                <w:szCs w:val="16"/>
              </w:rPr>
              <w:t>Spray</w:t>
            </w:r>
          </w:p>
        </w:tc>
        <w:tc>
          <w:tcPr>
            <w:tcW w:w="269" w:type="pct"/>
            <w:tcBorders>
              <w:top w:val="single" w:sz="4" w:space="0" w:color="auto"/>
              <w:bottom w:val="single" w:sz="4" w:space="0" w:color="auto"/>
            </w:tcBorders>
          </w:tcPr>
          <w:p w14:paraId="44AE4006" w14:textId="77777777" w:rsidR="00F007D8" w:rsidRPr="00DE3F2A" w:rsidRDefault="00F007D8" w:rsidP="00307CCF">
            <w:pPr>
              <w:pStyle w:val="TableParagraph"/>
              <w:spacing w:before="8"/>
              <w:ind w:left="152"/>
              <w:rPr>
                <w:bCs/>
                <w:sz w:val="16"/>
                <w:szCs w:val="16"/>
              </w:rPr>
            </w:pPr>
            <w:r w:rsidRPr="00DE3F2A">
              <w:rPr>
                <w:bCs/>
                <w:w w:val="105"/>
                <w:sz w:val="16"/>
                <w:szCs w:val="16"/>
              </w:rPr>
              <w:t>0.2078</w:t>
            </w:r>
          </w:p>
          <w:p w14:paraId="6BDAFC7F" w14:textId="77777777" w:rsidR="00F007D8" w:rsidRPr="00DE3F2A" w:rsidRDefault="00F007D8" w:rsidP="00307CCF">
            <w:pPr>
              <w:pStyle w:val="TableParagraph"/>
              <w:spacing w:before="9"/>
              <w:ind w:left="154"/>
              <w:rPr>
                <w:bCs/>
                <w:w w:val="105"/>
                <w:sz w:val="16"/>
                <w:szCs w:val="16"/>
              </w:rPr>
            </w:pPr>
            <w:r w:rsidRPr="00DE3F2A">
              <w:rPr>
                <w:bCs/>
                <w:w w:val="105"/>
                <w:sz w:val="16"/>
                <w:szCs w:val="16"/>
              </w:rPr>
              <w:t>0.2064</w:t>
            </w:r>
          </w:p>
        </w:tc>
        <w:tc>
          <w:tcPr>
            <w:tcW w:w="260" w:type="pct"/>
            <w:tcBorders>
              <w:top w:val="single" w:sz="4" w:space="0" w:color="auto"/>
              <w:bottom w:val="single" w:sz="4" w:space="0" w:color="auto"/>
            </w:tcBorders>
          </w:tcPr>
          <w:p w14:paraId="4B157791" w14:textId="77777777" w:rsidR="00F007D8" w:rsidRPr="00DE3F2A" w:rsidRDefault="00F007D8" w:rsidP="00307CCF">
            <w:pPr>
              <w:pStyle w:val="TableParagraph"/>
              <w:spacing w:before="8"/>
              <w:ind w:left="217"/>
              <w:rPr>
                <w:bCs/>
                <w:sz w:val="16"/>
                <w:szCs w:val="16"/>
              </w:rPr>
            </w:pPr>
            <w:r w:rsidRPr="00DE3F2A">
              <w:rPr>
                <w:bCs/>
                <w:w w:val="105"/>
                <w:sz w:val="16"/>
                <w:szCs w:val="16"/>
              </w:rPr>
              <w:t>205</w:t>
            </w:r>
          </w:p>
          <w:p w14:paraId="1198D104" w14:textId="77777777" w:rsidR="00F007D8" w:rsidRPr="00DE3F2A" w:rsidRDefault="00F007D8" w:rsidP="00307CCF">
            <w:pPr>
              <w:pStyle w:val="TableParagraph"/>
              <w:spacing w:before="9"/>
              <w:ind w:left="220"/>
              <w:rPr>
                <w:bCs/>
                <w:w w:val="105"/>
                <w:sz w:val="16"/>
                <w:szCs w:val="16"/>
              </w:rPr>
            </w:pPr>
            <w:r w:rsidRPr="00DE3F2A">
              <w:rPr>
                <w:bCs/>
                <w:w w:val="105"/>
                <w:sz w:val="16"/>
                <w:szCs w:val="16"/>
              </w:rPr>
              <w:t>204</w:t>
            </w:r>
          </w:p>
        </w:tc>
        <w:tc>
          <w:tcPr>
            <w:tcW w:w="271" w:type="pct"/>
            <w:tcBorders>
              <w:top w:val="single" w:sz="4" w:space="0" w:color="auto"/>
              <w:bottom w:val="single" w:sz="4" w:space="0" w:color="auto"/>
            </w:tcBorders>
          </w:tcPr>
          <w:p w14:paraId="2E974A0A" w14:textId="77777777" w:rsidR="00F007D8" w:rsidRPr="00DE3F2A" w:rsidRDefault="00F007D8" w:rsidP="00307CCF">
            <w:pPr>
              <w:pStyle w:val="TableParagraph"/>
              <w:spacing w:before="8"/>
              <w:ind w:left="198"/>
              <w:rPr>
                <w:bCs/>
                <w:sz w:val="16"/>
                <w:szCs w:val="16"/>
              </w:rPr>
            </w:pPr>
            <w:r w:rsidRPr="00DE3F2A">
              <w:rPr>
                <w:bCs/>
                <w:w w:val="105"/>
                <w:sz w:val="16"/>
                <w:szCs w:val="16"/>
              </w:rPr>
              <w:t>0.101</w:t>
            </w:r>
          </w:p>
          <w:p w14:paraId="7D003553" w14:textId="77777777" w:rsidR="00F007D8" w:rsidRPr="00DE3F2A" w:rsidRDefault="00F007D8" w:rsidP="00307CCF">
            <w:pPr>
              <w:pStyle w:val="TableParagraph"/>
              <w:spacing w:before="9"/>
              <w:ind w:left="201"/>
              <w:rPr>
                <w:bCs/>
                <w:w w:val="105"/>
                <w:sz w:val="16"/>
                <w:szCs w:val="16"/>
              </w:rPr>
            </w:pPr>
            <w:r w:rsidRPr="00DE3F2A">
              <w:rPr>
                <w:bCs/>
                <w:w w:val="105"/>
                <w:sz w:val="16"/>
                <w:szCs w:val="16"/>
              </w:rPr>
              <w:t>0.101</w:t>
            </w:r>
          </w:p>
        </w:tc>
        <w:tc>
          <w:tcPr>
            <w:tcW w:w="407" w:type="pct"/>
            <w:tcBorders>
              <w:top w:val="single" w:sz="4" w:space="0" w:color="auto"/>
              <w:bottom w:val="single" w:sz="4" w:space="0" w:color="auto"/>
            </w:tcBorders>
          </w:tcPr>
          <w:p w14:paraId="0C0AAD3D" w14:textId="77777777" w:rsidR="00F007D8" w:rsidRPr="00DE3F2A" w:rsidRDefault="00F007D8" w:rsidP="00307CCF">
            <w:pPr>
              <w:pStyle w:val="TableParagraph"/>
              <w:spacing w:before="6"/>
              <w:ind w:left="233"/>
              <w:rPr>
                <w:bCs/>
                <w:sz w:val="16"/>
                <w:szCs w:val="16"/>
              </w:rPr>
            </w:pPr>
            <w:r w:rsidRPr="00DE3F2A">
              <w:rPr>
                <w:bCs/>
                <w:w w:val="105"/>
                <w:sz w:val="16"/>
                <w:szCs w:val="16"/>
              </w:rPr>
              <w:t>27/05/2020</w:t>
            </w:r>
          </w:p>
          <w:p w14:paraId="10A4A8D9" w14:textId="77777777" w:rsidR="00F007D8" w:rsidRPr="00DE3F2A" w:rsidRDefault="00F007D8" w:rsidP="00307CCF">
            <w:pPr>
              <w:pStyle w:val="TableParagraph"/>
              <w:spacing w:before="8"/>
              <w:ind w:left="238"/>
              <w:rPr>
                <w:bCs/>
                <w:w w:val="105"/>
                <w:sz w:val="16"/>
                <w:szCs w:val="16"/>
              </w:rPr>
            </w:pPr>
            <w:r w:rsidRPr="00DE3F2A">
              <w:rPr>
                <w:bCs/>
                <w:w w:val="105"/>
                <w:sz w:val="16"/>
                <w:szCs w:val="16"/>
              </w:rPr>
              <w:t>10/06/2020</w:t>
            </w:r>
          </w:p>
        </w:tc>
        <w:tc>
          <w:tcPr>
            <w:tcW w:w="376" w:type="pct"/>
            <w:tcBorders>
              <w:top w:val="single" w:sz="4" w:space="0" w:color="auto"/>
              <w:bottom w:val="single" w:sz="4" w:space="0" w:color="auto"/>
            </w:tcBorders>
          </w:tcPr>
          <w:p w14:paraId="17EE3C57" w14:textId="77777777" w:rsidR="00F007D8" w:rsidRPr="00DE3F2A" w:rsidRDefault="00F007D8" w:rsidP="00307CCF">
            <w:pPr>
              <w:jc w:val="center"/>
              <w:rPr>
                <w:bCs/>
                <w:w w:val="105"/>
                <w:sz w:val="16"/>
                <w:szCs w:val="16"/>
              </w:rPr>
            </w:pPr>
            <w:r w:rsidRPr="00DE3F2A">
              <w:rPr>
                <w:bCs/>
                <w:w w:val="105"/>
                <w:sz w:val="16"/>
                <w:szCs w:val="16"/>
              </w:rPr>
              <w:t>BBCH 69</w:t>
            </w:r>
          </w:p>
        </w:tc>
        <w:tc>
          <w:tcPr>
            <w:tcW w:w="442" w:type="pct"/>
            <w:tcBorders>
              <w:top w:val="single" w:sz="4" w:space="0" w:color="auto"/>
              <w:bottom w:val="single" w:sz="4" w:space="0" w:color="auto"/>
            </w:tcBorders>
          </w:tcPr>
          <w:p w14:paraId="298D8F3A" w14:textId="77777777" w:rsidR="00F007D8" w:rsidRPr="00DE3F2A" w:rsidRDefault="00F007D8" w:rsidP="00307CCF">
            <w:pPr>
              <w:pStyle w:val="TableParagraph"/>
              <w:spacing w:before="6" w:line="268" w:lineRule="auto"/>
              <w:ind w:left="76" w:right="46"/>
              <w:jc w:val="center"/>
              <w:rPr>
                <w:bCs/>
                <w:sz w:val="16"/>
                <w:szCs w:val="16"/>
              </w:rPr>
            </w:pPr>
            <w:r w:rsidRPr="00DE3F2A">
              <w:rPr>
                <w:bCs/>
                <w:w w:val="105"/>
                <w:sz w:val="16"/>
                <w:szCs w:val="16"/>
              </w:rPr>
              <w:t>Immature</w:t>
            </w:r>
            <w:r w:rsidRPr="00DE3F2A">
              <w:rPr>
                <w:bCs/>
                <w:spacing w:val="-16"/>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15"/>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15"/>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15"/>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15"/>
                <w:w w:val="105"/>
                <w:sz w:val="16"/>
                <w:szCs w:val="16"/>
              </w:rPr>
              <w:t xml:space="preserve"> </w:t>
            </w:r>
            <w:r w:rsidRPr="00DE3F2A">
              <w:rPr>
                <w:bCs/>
                <w:spacing w:val="-3"/>
                <w:w w:val="105"/>
                <w:sz w:val="16"/>
                <w:szCs w:val="16"/>
              </w:rPr>
              <w:t xml:space="preserve">Plant </w:t>
            </w:r>
            <w:r w:rsidRPr="00DE3F2A">
              <w:rPr>
                <w:bCs/>
                <w:w w:val="105"/>
                <w:sz w:val="16"/>
                <w:szCs w:val="16"/>
              </w:rPr>
              <w:t>Grain</w:t>
            </w:r>
          </w:p>
          <w:p w14:paraId="36BC71B2" w14:textId="77777777" w:rsidR="00F007D8" w:rsidRPr="00DE3F2A" w:rsidRDefault="00F007D8" w:rsidP="00307CCF">
            <w:pPr>
              <w:pStyle w:val="RepTableSmall"/>
              <w:keepNext/>
              <w:keepLines/>
              <w:jc w:val="center"/>
              <w:rPr>
                <w:bCs/>
                <w:w w:val="105"/>
                <w:szCs w:val="16"/>
              </w:rPr>
            </w:pPr>
            <w:r w:rsidRPr="00DE3F2A">
              <w:rPr>
                <w:bCs/>
                <w:w w:val="105"/>
                <w:szCs w:val="16"/>
              </w:rPr>
              <w:t>Straw</w:t>
            </w:r>
          </w:p>
        </w:tc>
        <w:tc>
          <w:tcPr>
            <w:tcW w:w="385" w:type="pct"/>
            <w:tcBorders>
              <w:top w:val="single" w:sz="4" w:space="0" w:color="auto"/>
              <w:bottom w:val="single" w:sz="4" w:space="0" w:color="auto"/>
            </w:tcBorders>
          </w:tcPr>
          <w:p w14:paraId="76629A65" w14:textId="77777777" w:rsidR="00F007D8" w:rsidRPr="00DE3F2A" w:rsidRDefault="00F007D8" w:rsidP="00307CCF">
            <w:pPr>
              <w:pStyle w:val="TableParagraph"/>
              <w:spacing w:before="8"/>
              <w:ind w:left="327"/>
              <w:rPr>
                <w:bCs/>
                <w:sz w:val="16"/>
                <w:szCs w:val="16"/>
              </w:rPr>
            </w:pPr>
            <w:r w:rsidRPr="00DE3F2A">
              <w:rPr>
                <w:bCs/>
                <w:w w:val="105"/>
                <w:sz w:val="16"/>
                <w:szCs w:val="16"/>
              </w:rPr>
              <w:t>0.366</w:t>
            </w:r>
          </w:p>
          <w:p w14:paraId="3FCA01A3" w14:textId="77777777" w:rsidR="00F007D8" w:rsidRPr="00DE3F2A" w:rsidRDefault="00F007D8" w:rsidP="00307CCF">
            <w:pPr>
              <w:pStyle w:val="TableParagraph"/>
              <w:spacing w:before="17"/>
              <w:ind w:left="327"/>
              <w:rPr>
                <w:bCs/>
                <w:sz w:val="16"/>
                <w:szCs w:val="16"/>
              </w:rPr>
            </w:pPr>
            <w:r w:rsidRPr="00DE3F2A">
              <w:rPr>
                <w:bCs/>
                <w:w w:val="105"/>
                <w:sz w:val="16"/>
                <w:szCs w:val="16"/>
              </w:rPr>
              <w:t>0.546</w:t>
            </w:r>
          </w:p>
          <w:p w14:paraId="43ADA840" w14:textId="77777777" w:rsidR="00F007D8" w:rsidRPr="00DE3F2A" w:rsidRDefault="00F007D8" w:rsidP="00307CCF">
            <w:pPr>
              <w:pStyle w:val="TableParagraph"/>
              <w:spacing w:before="17"/>
              <w:ind w:left="293"/>
              <w:rPr>
                <w:bCs/>
                <w:sz w:val="16"/>
                <w:szCs w:val="16"/>
              </w:rPr>
            </w:pPr>
            <w:r w:rsidRPr="00DE3F2A">
              <w:rPr>
                <w:bCs/>
                <w:w w:val="105"/>
                <w:sz w:val="16"/>
                <w:szCs w:val="16"/>
              </w:rPr>
              <w:t>0.0384</w:t>
            </w:r>
          </w:p>
          <w:p w14:paraId="781C7783" w14:textId="77777777" w:rsidR="00F007D8" w:rsidRPr="00DE3F2A" w:rsidRDefault="00F007D8" w:rsidP="00307CCF">
            <w:pPr>
              <w:pStyle w:val="TableParagraph"/>
              <w:spacing w:before="17"/>
              <w:ind w:left="293"/>
              <w:rPr>
                <w:bCs/>
                <w:sz w:val="16"/>
                <w:szCs w:val="16"/>
              </w:rPr>
            </w:pPr>
            <w:r w:rsidRPr="00DE3F2A">
              <w:rPr>
                <w:bCs/>
                <w:w w:val="105"/>
                <w:sz w:val="16"/>
                <w:szCs w:val="16"/>
              </w:rPr>
              <w:t>0.0330</w:t>
            </w:r>
          </w:p>
          <w:p w14:paraId="7721DBBD" w14:textId="77777777" w:rsidR="00F007D8" w:rsidRPr="00DE3F2A" w:rsidRDefault="00F007D8" w:rsidP="00307CCF">
            <w:pPr>
              <w:pStyle w:val="TableParagraph"/>
              <w:spacing w:before="17"/>
              <w:ind w:left="293"/>
              <w:rPr>
                <w:bCs/>
                <w:sz w:val="16"/>
                <w:szCs w:val="16"/>
              </w:rPr>
            </w:pPr>
            <w:r w:rsidRPr="00DE3F2A">
              <w:rPr>
                <w:bCs/>
                <w:w w:val="105"/>
                <w:sz w:val="16"/>
                <w:szCs w:val="16"/>
              </w:rPr>
              <w:t>0.0342</w:t>
            </w:r>
          </w:p>
          <w:p w14:paraId="68F7EB4D" w14:textId="77777777" w:rsidR="00F007D8" w:rsidRPr="00DE3F2A" w:rsidRDefault="00F007D8" w:rsidP="00307CCF">
            <w:pPr>
              <w:pStyle w:val="TableParagraph"/>
              <w:spacing w:before="17"/>
              <w:ind w:left="288"/>
              <w:rPr>
                <w:bCs/>
                <w:sz w:val="16"/>
                <w:szCs w:val="16"/>
              </w:rPr>
            </w:pPr>
            <w:r w:rsidRPr="00DE3F2A">
              <w:rPr>
                <w:bCs/>
                <w:w w:val="105"/>
                <w:sz w:val="16"/>
                <w:szCs w:val="16"/>
              </w:rPr>
              <w:t>&lt;0.005</w:t>
            </w:r>
          </w:p>
          <w:p w14:paraId="0A0ADCBE" w14:textId="77777777" w:rsidR="00F007D8" w:rsidRPr="00DE3F2A" w:rsidRDefault="00F007D8" w:rsidP="00307CCF">
            <w:pPr>
              <w:pStyle w:val="TableParagraph"/>
              <w:spacing w:before="9"/>
              <w:ind w:left="295"/>
              <w:rPr>
                <w:bCs/>
                <w:w w:val="105"/>
                <w:sz w:val="16"/>
                <w:szCs w:val="16"/>
              </w:rPr>
            </w:pPr>
            <w:r w:rsidRPr="00DE3F2A">
              <w:rPr>
                <w:bCs/>
                <w:w w:val="105"/>
                <w:sz w:val="16"/>
                <w:szCs w:val="16"/>
              </w:rPr>
              <w:t>0.191</w:t>
            </w:r>
          </w:p>
        </w:tc>
        <w:tc>
          <w:tcPr>
            <w:tcW w:w="242" w:type="pct"/>
            <w:tcBorders>
              <w:top w:val="single" w:sz="4" w:space="0" w:color="auto"/>
              <w:bottom w:val="single" w:sz="4" w:space="0" w:color="auto"/>
              <w:right w:val="single" w:sz="4" w:space="0" w:color="auto"/>
            </w:tcBorders>
          </w:tcPr>
          <w:p w14:paraId="5DC30A7C" w14:textId="77777777" w:rsidR="00F007D8" w:rsidRPr="00DE3F2A" w:rsidRDefault="00F007D8" w:rsidP="00307CCF">
            <w:pPr>
              <w:pStyle w:val="TableParagraph"/>
              <w:spacing w:before="8"/>
              <w:ind w:left="26"/>
              <w:jc w:val="center"/>
              <w:rPr>
                <w:bCs/>
                <w:sz w:val="16"/>
                <w:szCs w:val="16"/>
              </w:rPr>
            </w:pPr>
            <w:r w:rsidRPr="00DE3F2A">
              <w:rPr>
                <w:bCs/>
                <w:w w:val="103"/>
                <w:sz w:val="16"/>
                <w:szCs w:val="16"/>
              </w:rPr>
              <w:t>0</w:t>
            </w:r>
          </w:p>
          <w:p w14:paraId="1E76305C" w14:textId="77777777" w:rsidR="00F007D8" w:rsidRPr="00DE3F2A" w:rsidRDefault="00F007D8" w:rsidP="00307CCF">
            <w:pPr>
              <w:pStyle w:val="TableParagraph"/>
              <w:spacing w:before="17"/>
              <w:ind w:left="26"/>
              <w:jc w:val="center"/>
              <w:rPr>
                <w:bCs/>
                <w:sz w:val="16"/>
                <w:szCs w:val="16"/>
              </w:rPr>
            </w:pPr>
            <w:r w:rsidRPr="00DE3F2A">
              <w:rPr>
                <w:bCs/>
                <w:w w:val="103"/>
                <w:sz w:val="16"/>
                <w:szCs w:val="16"/>
              </w:rPr>
              <w:t>0</w:t>
            </w:r>
          </w:p>
          <w:p w14:paraId="3729EFD2" w14:textId="77777777" w:rsidR="00F007D8" w:rsidRPr="00DE3F2A" w:rsidRDefault="00F007D8" w:rsidP="00307CCF">
            <w:pPr>
              <w:pStyle w:val="TableParagraph"/>
              <w:spacing w:before="17"/>
              <w:ind w:left="26"/>
              <w:jc w:val="center"/>
              <w:rPr>
                <w:bCs/>
                <w:sz w:val="16"/>
                <w:szCs w:val="16"/>
              </w:rPr>
            </w:pPr>
            <w:r w:rsidRPr="00DE3F2A">
              <w:rPr>
                <w:bCs/>
                <w:w w:val="103"/>
                <w:sz w:val="16"/>
                <w:szCs w:val="16"/>
              </w:rPr>
              <w:t>7</w:t>
            </w:r>
          </w:p>
          <w:p w14:paraId="5EE2202E" w14:textId="77777777" w:rsidR="00F007D8" w:rsidRPr="00DE3F2A" w:rsidRDefault="00F007D8" w:rsidP="00307CCF">
            <w:pPr>
              <w:pStyle w:val="TableParagraph"/>
              <w:spacing w:before="17"/>
              <w:ind w:left="223" w:right="196"/>
              <w:jc w:val="center"/>
              <w:rPr>
                <w:bCs/>
                <w:sz w:val="16"/>
                <w:szCs w:val="16"/>
              </w:rPr>
            </w:pPr>
            <w:r w:rsidRPr="00DE3F2A">
              <w:rPr>
                <w:bCs/>
                <w:w w:val="105"/>
                <w:sz w:val="16"/>
                <w:szCs w:val="16"/>
              </w:rPr>
              <w:t>21</w:t>
            </w:r>
          </w:p>
          <w:p w14:paraId="23F97D33" w14:textId="77777777" w:rsidR="00F007D8" w:rsidRPr="00DE3F2A" w:rsidRDefault="00F007D8" w:rsidP="00307CCF">
            <w:pPr>
              <w:pStyle w:val="TableParagraph"/>
              <w:spacing w:before="17"/>
              <w:ind w:left="223" w:right="196"/>
              <w:jc w:val="center"/>
              <w:rPr>
                <w:bCs/>
                <w:sz w:val="16"/>
                <w:szCs w:val="16"/>
              </w:rPr>
            </w:pPr>
            <w:r w:rsidRPr="00DE3F2A">
              <w:rPr>
                <w:bCs/>
                <w:w w:val="105"/>
                <w:sz w:val="16"/>
                <w:szCs w:val="16"/>
              </w:rPr>
              <w:t>35</w:t>
            </w:r>
          </w:p>
          <w:p w14:paraId="3544C400" w14:textId="77777777" w:rsidR="00F007D8" w:rsidRPr="00DE3F2A" w:rsidRDefault="00F007D8" w:rsidP="00307CCF">
            <w:pPr>
              <w:pStyle w:val="TableParagraph"/>
              <w:spacing w:before="17"/>
              <w:ind w:left="223" w:right="196"/>
              <w:jc w:val="center"/>
              <w:rPr>
                <w:bCs/>
                <w:sz w:val="16"/>
                <w:szCs w:val="16"/>
              </w:rPr>
            </w:pPr>
            <w:r w:rsidRPr="00DE3F2A">
              <w:rPr>
                <w:bCs/>
                <w:w w:val="105"/>
                <w:sz w:val="16"/>
                <w:szCs w:val="16"/>
              </w:rPr>
              <w:t>47</w:t>
            </w:r>
          </w:p>
          <w:p w14:paraId="2A200FDD" w14:textId="77777777" w:rsidR="00F007D8" w:rsidRPr="00DE3F2A" w:rsidRDefault="00F007D8" w:rsidP="00307CCF">
            <w:pPr>
              <w:pStyle w:val="TableParagraph"/>
              <w:spacing w:before="9"/>
              <w:ind w:left="233" w:right="195"/>
              <w:jc w:val="center"/>
              <w:rPr>
                <w:bCs/>
                <w:w w:val="105"/>
                <w:sz w:val="16"/>
                <w:szCs w:val="16"/>
              </w:rPr>
            </w:pPr>
            <w:r w:rsidRPr="00DE3F2A">
              <w:rPr>
                <w:bCs/>
                <w:w w:val="105"/>
                <w:sz w:val="16"/>
                <w:szCs w:val="16"/>
              </w:rPr>
              <w:t>47</w:t>
            </w:r>
          </w:p>
        </w:tc>
        <w:tc>
          <w:tcPr>
            <w:tcW w:w="492" w:type="pct"/>
            <w:vMerge/>
            <w:tcBorders>
              <w:left w:val="single" w:sz="4" w:space="0" w:color="auto"/>
              <w:right w:val="single" w:sz="4" w:space="0" w:color="auto"/>
            </w:tcBorders>
          </w:tcPr>
          <w:p w14:paraId="2B0D5F4A" w14:textId="77777777" w:rsidR="00F007D8" w:rsidRPr="00DE3F2A" w:rsidRDefault="00F007D8" w:rsidP="00307CCF">
            <w:pPr>
              <w:pStyle w:val="AppCTrialText"/>
              <w:jc w:val="center"/>
              <w:rPr>
                <w:bCs/>
                <w:szCs w:val="16"/>
                <w:lang w:val="en-GB"/>
              </w:rPr>
            </w:pPr>
          </w:p>
        </w:tc>
      </w:tr>
    </w:tbl>
    <w:p w14:paraId="08DEEE47" w14:textId="77777777" w:rsidR="00F007D8" w:rsidRDefault="00F007D8" w:rsidP="00F007D8">
      <w:pPr>
        <w:pStyle w:val="RepStandard"/>
      </w:pPr>
    </w:p>
    <w:p w14:paraId="6B67D330" w14:textId="77777777" w:rsidR="00F007D8" w:rsidRPr="002E0130" w:rsidRDefault="00F007D8" w:rsidP="00F007D8">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091DB786" w14:textId="77777777" w:rsidR="00F007D8" w:rsidRPr="002E0130" w:rsidRDefault="00F007D8" w:rsidP="00F007D8">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5416567C" w14:textId="77777777" w:rsidR="00F007D8" w:rsidRPr="002E0130" w:rsidRDefault="00F007D8" w:rsidP="00F007D8">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7800C5D5" w14:textId="77777777" w:rsidR="00F007D8" w:rsidRPr="002E0130" w:rsidRDefault="00F007D8" w:rsidP="00F007D8">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50B28712" w14:textId="77777777" w:rsidR="00F007D8" w:rsidRPr="002E0130" w:rsidRDefault="00F007D8" w:rsidP="00F007D8">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6BF49FC5" w14:textId="77777777" w:rsidR="00F007D8" w:rsidRPr="002E0130" w:rsidRDefault="00F007D8" w:rsidP="00F007D8">
      <w:pPr>
        <w:pStyle w:val="EFSABodytext"/>
        <w:spacing w:after="0"/>
        <w:rPr>
          <w:sz w:val="18"/>
          <w:szCs w:val="14"/>
          <w:lang w:val="en-US"/>
        </w:rPr>
      </w:pPr>
      <w:r w:rsidRPr="002E0130">
        <w:rPr>
          <w:sz w:val="18"/>
          <w:szCs w:val="14"/>
          <w:lang w:val="en-US"/>
        </w:rPr>
        <w:tab/>
        <w:t>N.A.- Not Available        N.D.= Not Detectable (lower than Limit of Detection)</w:t>
      </w:r>
    </w:p>
    <w:p w14:paraId="34907EBB" w14:textId="77777777" w:rsidR="00F007D8" w:rsidRDefault="00F007D8" w:rsidP="006B6988">
      <w:pPr>
        <w:pStyle w:val="RepStandard"/>
        <w:rPr>
          <w:lang w:val="en-US"/>
        </w:rPr>
      </w:pPr>
    </w:p>
    <w:p w14:paraId="68AD7287" w14:textId="77777777" w:rsidR="00912591" w:rsidRDefault="00912591" w:rsidP="006B6988">
      <w:pPr>
        <w:pStyle w:val="RepStandard"/>
        <w:rPr>
          <w:lang w:val="en-US"/>
        </w:rPr>
      </w:pPr>
    </w:p>
    <w:p w14:paraId="16BC3691" w14:textId="77777777" w:rsidR="00912591" w:rsidRDefault="00912591" w:rsidP="006B6988">
      <w:pPr>
        <w:pStyle w:val="RepStandard"/>
        <w:rPr>
          <w:lang w:val="en-US"/>
        </w:rPr>
        <w:sectPr w:rsidR="00912591" w:rsidSect="00912591">
          <w:pgSz w:w="16838" w:h="11906" w:orient="landscape" w:code="9"/>
          <w:pgMar w:top="1418" w:right="1232" w:bottom="1418" w:left="1418" w:header="993" w:footer="149" w:gutter="0"/>
          <w:cols w:space="720"/>
          <w:docGrid w:linePitch="299"/>
        </w:sectPr>
      </w:pPr>
    </w:p>
    <w:p w14:paraId="2B0D6F91" w14:textId="77777777" w:rsidR="00912591" w:rsidRDefault="00912591" w:rsidP="006B6988">
      <w:pPr>
        <w:pStyle w:val="RepStandard"/>
        <w:rPr>
          <w:lang w:val="en-US"/>
        </w:rPr>
      </w:pPr>
    </w:p>
    <w:p w14:paraId="3D7DE112" w14:textId="77777777" w:rsidR="00912591" w:rsidRPr="00912591" w:rsidRDefault="00912591" w:rsidP="00912591">
      <w:pPr>
        <w:pStyle w:val="RepAppendix5"/>
        <w:numPr>
          <w:ilvl w:val="0"/>
          <w:numId w:val="0"/>
        </w:numPr>
        <w:shd w:val="clear" w:color="auto" w:fill="FFC000"/>
        <w:ind w:left="1701" w:hanging="1701"/>
      </w:pPr>
      <w:r w:rsidRPr="00912591">
        <w:t>Study 645-2023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1982"/>
        <w:gridCol w:w="7078"/>
      </w:tblGrid>
      <w:tr w:rsidR="00912591" w:rsidRPr="00912591" w14:paraId="4CAAEFBD" w14:textId="77777777" w:rsidTr="00DE4289">
        <w:trPr>
          <w:trHeight w:val="378"/>
        </w:trPr>
        <w:tc>
          <w:tcPr>
            <w:tcW w:w="1094" w:type="pct"/>
            <w:shd w:val="clear" w:color="auto" w:fill="D9D9D9" w:themeFill="background1" w:themeFillShade="D9"/>
          </w:tcPr>
          <w:p w14:paraId="21304FC0" w14:textId="77777777" w:rsidR="00912591" w:rsidRPr="00912591" w:rsidRDefault="00912591" w:rsidP="00D04F97">
            <w:pPr>
              <w:pStyle w:val="RepStandard"/>
              <w:shd w:val="clear" w:color="auto" w:fill="D9E2F3" w:themeFill="accent1" w:themeFillTint="33"/>
            </w:pPr>
            <w:r w:rsidRPr="00912591">
              <w:t>Comments of RMS:</w:t>
            </w:r>
          </w:p>
        </w:tc>
        <w:tc>
          <w:tcPr>
            <w:tcW w:w="3906" w:type="pct"/>
            <w:shd w:val="clear" w:color="auto" w:fill="D9D9D9" w:themeFill="background1" w:themeFillShade="D9"/>
          </w:tcPr>
          <w:p w14:paraId="58050EFD" w14:textId="77777777" w:rsidR="00912591" w:rsidRDefault="00D04F97" w:rsidP="00D04F97">
            <w:pPr>
              <w:pStyle w:val="RepStandard"/>
              <w:shd w:val="clear" w:color="auto" w:fill="D9E2F3" w:themeFill="accent1" w:themeFillTint="33"/>
            </w:pPr>
            <w:r>
              <w:t>Study is accepted</w:t>
            </w:r>
            <w:r w:rsidR="00677CD8">
              <w:t>.</w:t>
            </w:r>
          </w:p>
          <w:p w14:paraId="557034EB" w14:textId="2AB052C3" w:rsidR="00677CD8" w:rsidRPr="00912591" w:rsidRDefault="006969EF" w:rsidP="00D04F97">
            <w:pPr>
              <w:pStyle w:val="RepStandard"/>
              <w:shd w:val="clear" w:color="auto" w:fill="D9E2F3" w:themeFill="accent1" w:themeFillTint="33"/>
            </w:pPr>
            <w:r>
              <w:t>Trials</w:t>
            </w:r>
            <w:r w:rsidR="00677CD8" w:rsidRPr="00677CD8">
              <w:t xml:space="preserve"> from the southern zone were not included in the assessment</w:t>
            </w:r>
          </w:p>
        </w:tc>
      </w:tr>
    </w:tbl>
    <w:p w14:paraId="54BC13BB" w14:textId="77777777" w:rsidR="00912591" w:rsidRPr="00912591" w:rsidRDefault="00912591" w:rsidP="00D04F97">
      <w:pPr>
        <w:pStyle w:val="RepStandard"/>
        <w:shd w:val="clear" w:color="auto" w:fill="D9E2F3" w:themeFill="accent1" w:themeFillTint="33"/>
      </w:pPr>
    </w:p>
    <w:tbl>
      <w:tblPr>
        <w:tblW w:w="5000" w:type="pct"/>
        <w:tblCellMar>
          <w:top w:w="57" w:type="dxa"/>
          <w:left w:w="57" w:type="dxa"/>
          <w:bottom w:w="57" w:type="dxa"/>
          <w:right w:w="57" w:type="dxa"/>
        </w:tblCellMar>
        <w:tblLook w:val="01E0" w:firstRow="1" w:lastRow="1" w:firstColumn="1" w:lastColumn="1" w:noHBand="0" w:noVBand="0"/>
      </w:tblPr>
      <w:tblGrid>
        <w:gridCol w:w="2436"/>
        <w:gridCol w:w="6634"/>
      </w:tblGrid>
      <w:tr w:rsidR="00912591" w:rsidRPr="00912591" w14:paraId="6E71CFD8" w14:textId="77777777" w:rsidTr="004C0A5D">
        <w:tc>
          <w:tcPr>
            <w:tcW w:w="1343" w:type="pct"/>
          </w:tcPr>
          <w:p w14:paraId="4E4DC041" w14:textId="77777777" w:rsidR="00912591" w:rsidRPr="00912591" w:rsidRDefault="00912591" w:rsidP="00912591">
            <w:pPr>
              <w:pStyle w:val="RepStandard"/>
              <w:shd w:val="clear" w:color="auto" w:fill="FFC000"/>
            </w:pPr>
            <w:r w:rsidRPr="00912591">
              <w:t>Reference:</w:t>
            </w:r>
          </w:p>
        </w:tc>
        <w:tc>
          <w:tcPr>
            <w:tcW w:w="3657" w:type="pct"/>
          </w:tcPr>
          <w:p w14:paraId="17D556DB" w14:textId="3D680878" w:rsidR="00912591" w:rsidRPr="00912591" w:rsidRDefault="00912591" w:rsidP="00912591">
            <w:pPr>
              <w:pStyle w:val="RepStandard"/>
              <w:shd w:val="clear" w:color="auto" w:fill="FFC000"/>
            </w:pPr>
            <w:r w:rsidRPr="00912591">
              <w:t>KCA 6.3</w:t>
            </w:r>
            <w:r>
              <w:t>.9/02</w:t>
            </w:r>
          </w:p>
        </w:tc>
      </w:tr>
      <w:tr w:rsidR="00912591" w:rsidRPr="00912591" w14:paraId="65D3B8E6" w14:textId="77777777" w:rsidTr="004C0A5D">
        <w:tc>
          <w:tcPr>
            <w:tcW w:w="1343" w:type="pct"/>
          </w:tcPr>
          <w:p w14:paraId="1F3F8BD4" w14:textId="77777777" w:rsidR="00912591" w:rsidRPr="00912591" w:rsidRDefault="00912591" w:rsidP="00912591">
            <w:pPr>
              <w:pStyle w:val="RepStandard"/>
              <w:shd w:val="clear" w:color="auto" w:fill="FFC000"/>
            </w:pPr>
            <w:r w:rsidRPr="00912591">
              <w:t>Report</w:t>
            </w:r>
          </w:p>
        </w:tc>
        <w:tc>
          <w:tcPr>
            <w:tcW w:w="3657" w:type="pct"/>
          </w:tcPr>
          <w:p w14:paraId="63E40F51" w14:textId="77777777" w:rsidR="00912591" w:rsidRPr="00912591" w:rsidRDefault="00912591" w:rsidP="00912591">
            <w:pPr>
              <w:shd w:val="clear" w:color="auto" w:fill="FFC000"/>
              <w:rPr>
                <w:color w:val="000000"/>
                <w:szCs w:val="24"/>
              </w:rPr>
            </w:pPr>
            <w:r w:rsidRPr="00912591">
              <w:rPr>
                <w:color w:val="000000"/>
                <w:szCs w:val="24"/>
              </w:rPr>
              <w:t>Magnitude of the residue of prothioconazole metabolites in wheat in Northern and Southern Europe - 2023</w:t>
            </w:r>
          </w:p>
          <w:p w14:paraId="3F2C8552" w14:textId="77777777" w:rsidR="00912591" w:rsidRPr="00912591" w:rsidRDefault="00912591" w:rsidP="00912591">
            <w:pPr>
              <w:shd w:val="clear" w:color="auto" w:fill="FFC000"/>
              <w:rPr>
                <w:color w:val="000000"/>
                <w:szCs w:val="24"/>
              </w:rPr>
            </w:pPr>
            <w:r w:rsidRPr="00912591">
              <w:rPr>
                <w:color w:val="000000"/>
                <w:szCs w:val="24"/>
              </w:rPr>
              <w:t>Report N. 645-2023</w:t>
            </w:r>
          </w:p>
          <w:p w14:paraId="2A036E09" w14:textId="77777777" w:rsidR="00912591" w:rsidRPr="00912591" w:rsidRDefault="00912591" w:rsidP="00912591">
            <w:pPr>
              <w:shd w:val="clear" w:color="auto" w:fill="FFC000"/>
              <w:rPr>
                <w:color w:val="000000"/>
                <w:szCs w:val="24"/>
              </w:rPr>
            </w:pPr>
            <w:r w:rsidRPr="00912591">
              <w:rPr>
                <w:color w:val="000000"/>
                <w:szCs w:val="24"/>
              </w:rPr>
              <w:t>Lebrun F., 2024</w:t>
            </w:r>
          </w:p>
          <w:p w14:paraId="60A1218A" w14:textId="77777777" w:rsidR="00912591" w:rsidRPr="00912591" w:rsidRDefault="00912591" w:rsidP="00912591">
            <w:pPr>
              <w:shd w:val="clear" w:color="auto" w:fill="FFC000"/>
              <w:rPr>
                <w:color w:val="000000"/>
                <w:szCs w:val="24"/>
              </w:rPr>
            </w:pPr>
            <w:r w:rsidRPr="00912591">
              <w:rPr>
                <w:color w:val="000000"/>
                <w:szCs w:val="24"/>
              </w:rPr>
              <w:t>Testapi</w:t>
            </w:r>
          </w:p>
          <w:p w14:paraId="209095E8" w14:textId="77777777" w:rsidR="00912591" w:rsidRPr="00912591" w:rsidRDefault="00912591" w:rsidP="00912591">
            <w:pPr>
              <w:pStyle w:val="RepStandard"/>
              <w:shd w:val="clear" w:color="auto" w:fill="FFC000"/>
            </w:pPr>
          </w:p>
        </w:tc>
      </w:tr>
      <w:tr w:rsidR="00912591" w:rsidRPr="00912591" w14:paraId="50DB9722" w14:textId="77777777" w:rsidTr="004C0A5D">
        <w:tc>
          <w:tcPr>
            <w:tcW w:w="1343" w:type="pct"/>
          </w:tcPr>
          <w:p w14:paraId="066944AC" w14:textId="77777777" w:rsidR="00912591" w:rsidRPr="00912591" w:rsidRDefault="00912591" w:rsidP="00912591">
            <w:pPr>
              <w:pStyle w:val="RepStandard"/>
              <w:shd w:val="clear" w:color="auto" w:fill="FFC000"/>
            </w:pPr>
            <w:r w:rsidRPr="00912591">
              <w:t>Guideline(s):</w:t>
            </w:r>
          </w:p>
        </w:tc>
        <w:tc>
          <w:tcPr>
            <w:tcW w:w="3657" w:type="pct"/>
          </w:tcPr>
          <w:p w14:paraId="0F7C2A4B" w14:textId="77777777" w:rsidR="00912591" w:rsidRPr="00912591" w:rsidRDefault="00912591" w:rsidP="00912591">
            <w:pPr>
              <w:pStyle w:val="AppCBodyText"/>
              <w:shd w:val="clear" w:color="auto" w:fill="FFC000"/>
              <w:tabs>
                <w:tab w:val="center" w:pos="4153"/>
                <w:tab w:val="right" w:pos="8306"/>
              </w:tabs>
              <w:rPr>
                <w:sz w:val="22"/>
                <w:szCs w:val="22"/>
              </w:rPr>
            </w:pPr>
            <w:r w:rsidRPr="00912591">
              <w:rPr>
                <w:sz w:val="22"/>
                <w:szCs w:val="22"/>
              </w:rPr>
              <w:t>Regulation (EC) n°1107/2009;</w:t>
            </w:r>
          </w:p>
          <w:p w14:paraId="296F2E61" w14:textId="77777777" w:rsidR="00912591" w:rsidRPr="00912591" w:rsidRDefault="00912591" w:rsidP="00912591">
            <w:pPr>
              <w:pStyle w:val="AppCBodyText"/>
              <w:shd w:val="clear" w:color="auto" w:fill="FFC000"/>
              <w:tabs>
                <w:tab w:val="center" w:pos="4153"/>
                <w:tab w:val="right" w:pos="8306"/>
              </w:tabs>
              <w:rPr>
                <w:sz w:val="22"/>
                <w:szCs w:val="22"/>
                <w:lang w:val="en-GB"/>
              </w:rPr>
            </w:pPr>
            <w:r w:rsidRPr="00912591">
              <w:rPr>
                <w:sz w:val="22"/>
                <w:szCs w:val="22"/>
                <w:lang w:val="en-GB"/>
              </w:rPr>
              <w:t xml:space="preserve">Regulation (EU) No 283/2013 of 01/03/2013; </w:t>
            </w:r>
          </w:p>
          <w:p w14:paraId="2952FC62" w14:textId="77777777" w:rsidR="00912591" w:rsidRPr="00912591" w:rsidRDefault="00912591" w:rsidP="00912591">
            <w:pPr>
              <w:pStyle w:val="AppCBodyText"/>
              <w:shd w:val="clear" w:color="auto" w:fill="FFC000"/>
              <w:tabs>
                <w:tab w:val="center" w:pos="4153"/>
                <w:tab w:val="right" w:pos="8306"/>
              </w:tabs>
              <w:rPr>
                <w:sz w:val="22"/>
                <w:szCs w:val="22"/>
                <w:lang w:val="en-GB"/>
              </w:rPr>
            </w:pPr>
            <w:r w:rsidRPr="00912591">
              <w:rPr>
                <w:sz w:val="22"/>
                <w:szCs w:val="22"/>
                <w:lang w:val="en-GB"/>
              </w:rPr>
              <w:t>OECD (2021), Test No. 509;</w:t>
            </w:r>
          </w:p>
          <w:p w14:paraId="6FA8F777" w14:textId="77777777" w:rsidR="00912591" w:rsidRPr="00912591" w:rsidRDefault="00912591" w:rsidP="00912591">
            <w:pPr>
              <w:pStyle w:val="AppCBodyText"/>
              <w:shd w:val="clear" w:color="auto" w:fill="FFC000"/>
              <w:tabs>
                <w:tab w:val="center" w:pos="4153"/>
                <w:tab w:val="right" w:pos="8306"/>
              </w:tabs>
              <w:rPr>
                <w:sz w:val="22"/>
                <w:szCs w:val="22"/>
                <w:lang w:val="en-GB"/>
              </w:rPr>
            </w:pPr>
            <w:r w:rsidRPr="00912591">
              <w:rPr>
                <w:sz w:val="22"/>
                <w:szCs w:val="22"/>
                <w:lang w:val="en-GB"/>
              </w:rPr>
              <w:t>SANTE/2020/12830, Rev.2, 14 February 2023;</w:t>
            </w:r>
          </w:p>
          <w:p w14:paraId="402A9574" w14:textId="77777777" w:rsidR="00912591" w:rsidRPr="00912591" w:rsidRDefault="00912591" w:rsidP="00912591">
            <w:pPr>
              <w:pStyle w:val="AppCBodyText"/>
              <w:shd w:val="clear" w:color="auto" w:fill="FFC000"/>
              <w:tabs>
                <w:tab w:val="center" w:pos="4153"/>
                <w:tab w:val="right" w:pos="8306"/>
              </w:tabs>
              <w:rPr>
                <w:sz w:val="22"/>
                <w:szCs w:val="22"/>
                <w:lang w:val="en-GB"/>
              </w:rPr>
            </w:pPr>
            <w:r w:rsidRPr="00912591">
              <w:rPr>
                <w:sz w:val="22"/>
                <w:szCs w:val="22"/>
                <w:lang w:val="en-GB"/>
              </w:rPr>
              <w:t>OECD (2007), Number 72 and Number 39, ENV/JM/MONO(2007)17;</w:t>
            </w:r>
          </w:p>
          <w:p w14:paraId="3CB45B7B" w14:textId="77777777" w:rsidR="00912591" w:rsidRPr="00912591" w:rsidRDefault="00912591" w:rsidP="00912591">
            <w:pPr>
              <w:pStyle w:val="AppCBodyText"/>
              <w:shd w:val="clear" w:color="auto" w:fill="FFC000"/>
              <w:tabs>
                <w:tab w:val="center" w:pos="4153"/>
                <w:tab w:val="right" w:pos="8306"/>
              </w:tabs>
              <w:rPr>
                <w:sz w:val="22"/>
                <w:szCs w:val="22"/>
                <w:lang w:val="en-GB"/>
              </w:rPr>
            </w:pPr>
            <w:r w:rsidRPr="00912591">
              <w:rPr>
                <w:sz w:val="22"/>
                <w:szCs w:val="22"/>
                <w:lang w:val="en-GB"/>
              </w:rPr>
              <w:t>OECD Number 6 (Revised 1999), ENV/JM/MONO(99)22;</w:t>
            </w:r>
          </w:p>
          <w:p w14:paraId="6E265D71" w14:textId="77777777" w:rsidR="00912591" w:rsidRPr="00912591" w:rsidRDefault="00912591" w:rsidP="00912591">
            <w:pPr>
              <w:shd w:val="clear" w:color="auto" w:fill="FFC000"/>
              <w:autoSpaceDE w:val="0"/>
              <w:autoSpaceDN w:val="0"/>
              <w:adjustRightInd w:val="0"/>
              <w:jc w:val="both"/>
            </w:pPr>
            <w:r w:rsidRPr="00912591">
              <w:rPr>
                <w:lang w:val="en-GB"/>
              </w:rPr>
              <w:t>OECD Number 13, ENV/JM/MONO(2002)9;</w:t>
            </w:r>
          </w:p>
        </w:tc>
      </w:tr>
      <w:tr w:rsidR="00912591" w:rsidRPr="00912591" w14:paraId="575497E7" w14:textId="77777777" w:rsidTr="004C0A5D">
        <w:tc>
          <w:tcPr>
            <w:tcW w:w="1343" w:type="pct"/>
          </w:tcPr>
          <w:p w14:paraId="1341E086" w14:textId="77777777" w:rsidR="00912591" w:rsidRPr="00912591" w:rsidRDefault="00912591" w:rsidP="00912591">
            <w:pPr>
              <w:pStyle w:val="RepStandard"/>
              <w:shd w:val="clear" w:color="auto" w:fill="FFC000"/>
            </w:pPr>
            <w:r w:rsidRPr="00912591">
              <w:t>Deviations:</w:t>
            </w:r>
          </w:p>
        </w:tc>
        <w:tc>
          <w:tcPr>
            <w:tcW w:w="3657" w:type="pct"/>
          </w:tcPr>
          <w:p w14:paraId="614F411B" w14:textId="77777777" w:rsidR="00912591" w:rsidRPr="00912591" w:rsidRDefault="00912591" w:rsidP="00912591">
            <w:pPr>
              <w:pStyle w:val="AppCBodyText"/>
              <w:shd w:val="clear" w:color="auto" w:fill="FFC000"/>
              <w:tabs>
                <w:tab w:val="center" w:pos="4153"/>
                <w:tab w:val="right" w:pos="8306"/>
              </w:tabs>
              <w:rPr>
                <w:sz w:val="22"/>
                <w:szCs w:val="22"/>
              </w:rPr>
            </w:pPr>
            <w:r w:rsidRPr="00912591">
              <w:rPr>
                <w:sz w:val="22"/>
                <w:szCs w:val="22"/>
              </w:rPr>
              <w:t xml:space="preserve">Yes </w:t>
            </w:r>
          </w:p>
          <w:p w14:paraId="38818D23" w14:textId="77777777" w:rsidR="00912591" w:rsidRPr="00912591" w:rsidRDefault="00912591" w:rsidP="00912591">
            <w:pPr>
              <w:pStyle w:val="AppCBodyText"/>
              <w:shd w:val="clear" w:color="auto" w:fill="FFC000"/>
              <w:tabs>
                <w:tab w:val="center" w:pos="4153"/>
                <w:tab w:val="right" w:pos="8306"/>
              </w:tabs>
              <w:rPr>
                <w:sz w:val="22"/>
                <w:szCs w:val="22"/>
              </w:rPr>
            </w:pPr>
            <w:r w:rsidRPr="00912591">
              <w:rPr>
                <w:sz w:val="22"/>
                <w:szCs w:val="22"/>
              </w:rPr>
              <w:t>-Trials GE02 and NL08 short timed raise in storage temperature, samples were never defrosted, There is no adverse impact on the study.</w:t>
            </w:r>
          </w:p>
          <w:p w14:paraId="5D1059DF" w14:textId="77777777" w:rsidR="00912591" w:rsidRPr="00912591" w:rsidRDefault="00912591" w:rsidP="00912591">
            <w:pPr>
              <w:pStyle w:val="AppCBodyText"/>
              <w:shd w:val="clear" w:color="auto" w:fill="FFC000"/>
              <w:tabs>
                <w:tab w:val="center" w:pos="4153"/>
                <w:tab w:val="right" w:pos="8306"/>
              </w:tabs>
              <w:rPr>
                <w:sz w:val="22"/>
                <w:szCs w:val="22"/>
              </w:rPr>
            </w:pPr>
            <w:r w:rsidRPr="00912591">
              <w:rPr>
                <w:sz w:val="22"/>
                <w:szCs w:val="22"/>
              </w:rPr>
              <w:t>-Trial PL03: treated plot area was below the study plan requirement, but it was big enough and all trial actions were all well performed and homogeneus.</w:t>
            </w:r>
          </w:p>
        </w:tc>
      </w:tr>
      <w:tr w:rsidR="00912591" w:rsidRPr="00912591" w14:paraId="6236C014" w14:textId="77777777" w:rsidTr="004C0A5D">
        <w:tc>
          <w:tcPr>
            <w:tcW w:w="1343" w:type="pct"/>
          </w:tcPr>
          <w:p w14:paraId="6354553A" w14:textId="77777777" w:rsidR="00912591" w:rsidRPr="00912591" w:rsidRDefault="00912591" w:rsidP="00912591">
            <w:pPr>
              <w:pStyle w:val="RepStandard"/>
              <w:shd w:val="clear" w:color="auto" w:fill="FFC000"/>
            </w:pPr>
            <w:r w:rsidRPr="00912591">
              <w:t>GLP:</w:t>
            </w:r>
          </w:p>
        </w:tc>
        <w:tc>
          <w:tcPr>
            <w:tcW w:w="3657" w:type="pct"/>
          </w:tcPr>
          <w:p w14:paraId="355689E2" w14:textId="77777777" w:rsidR="00912591" w:rsidRPr="00912591" w:rsidRDefault="00912591" w:rsidP="00912591">
            <w:pPr>
              <w:pStyle w:val="RepStandard"/>
              <w:shd w:val="clear" w:color="auto" w:fill="FFC000"/>
            </w:pPr>
            <w:r w:rsidRPr="00912591">
              <w:t>Yes</w:t>
            </w:r>
          </w:p>
          <w:p w14:paraId="53F46796" w14:textId="77777777" w:rsidR="00912591" w:rsidRPr="00912591" w:rsidRDefault="00912591" w:rsidP="00912591">
            <w:pPr>
              <w:pStyle w:val="RepStandard"/>
              <w:shd w:val="clear" w:color="auto" w:fill="FFC000"/>
            </w:pPr>
          </w:p>
        </w:tc>
      </w:tr>
    </w:tbl>
    <w:p w14:paraId="6973B041" w14:textId="77777777" w:rsidR="00912591" w:rsidRPr="00912591" w:rsidRDefault="00912591" w:rsidP="00912591">
      <w:pPr>
        <w:pStyle w:val="RepStandard"/>
        <w:shd w:val="clear" w:color="auto" w:fill="FFC000"/>
      </w:pPr>
      <w:r w:rsidRPr="00912591">
        <w:t>Validity:</w:t>
      </w:r>
    </w:p>
    <w:p w14:paraId="163DAA86" w14:textId="77777777" w:rsidR="00912591" w:rsidRPr="00912591" w:rsidRDefault="00912591" w:rsidP="00912591">
      <w:pPr>
        <w:pStyle w:val="AppCSubtitle"/>
        <w:shd w:val="clear" w:color="auto" w:fill="FFC000"/>
        <w:spacing w:after="0"/>
      </w:pPr>
      <w:r w:rsidRPr="00912591">
        <w:t>Materials and methods</w:t>
      </w:r>
    </w:p>
    <w:p w14:paraId="56C38249" w14:textId="77777777" w:rsidR="00912591" w:rsidRPr="00912591" w:rsidRDefault="00912591" w:rsidP="00912591">
      <w:pPr>
        <w:pStyle w:val="AppCBodyText"/>
        <w:shd w:val="clear" w:color="auto" w:fill="FFC000"/>
        <w:spacing w:after="120"/>
        <w:rPr>
          <w:sz w:val="22"/>
          <w:lang w:val="en-GB"/>
        </w:rPr>
      </w:pPr>
      <w:r w:rsidRPr="00912591">
        <w:rPr>
          <w:sz w:val="22"/>
          <w:lang w:val="en-GB"/>
        </w:rPr>
        <w:t>A study on the magnitude of the residue of prothioconazole metabolites was conducted on wheat Raw Agricultural Commodity (RAC) in Northern and Southern Europe, following two applications of Prothioconazole 250 g/L DC (other code: FGR06) (a DC formulation containing 250 g/L prothioconazole) under cultural practice typical of barley production. Trials conducted in Northern and Southern Europe are being summarized in the context of this process.</w:t>
      </w:r>
      <w:r w:rsidRPr="00912591">
        <w:rPr>
          <w:rFonts w:ascii="CIDFont+F1" w:hAnsi="CIDFont+F1" w:cs="CIDFont+F1"/>
          <w:sz w:val="22"/>
          <w:szCs w:val="22"/>
          <w:lang w:eastAsia="en-GB"/>
        </w:rPr>
        <w:t xml:space="preserve"> </w:t>
      </w:r>
      <w:r w:rsidRPr="00912591">
        <w:rPr>
          <w:sz w:val="22"/>
        </w:rPr>
        <w:t xml:space="preserve">Eight trials (4 decline and 4 harvest) were located in Northern Europe (Northern France, </w:t>
      </w:r>
      <w:r w:rsidRPr="00912591">
        <w:rPr>
          <w:sz w:val="22"/>
          <w:lang w:val="en-GB"/>
        </w:rPr>
        <w:t>Germany, Poland, The Netherlands and Belgium) and eight trials (4 decline and 4 harvest) were located in Southern Europe (Southern France, Greece, Spain and Italy). The applications were performed at the target rate of 0.8 L FP/ha (equivalent to 200 g as/ha).</w:t>
      </w:r>
    </w:p>
    <w:p w14:paraId="256A1FC9" w14:textId="77777777" w:rsidR="00912591" w:rsidRPr="00912591" w:rsidRDefault="00912591" w:rsidP="00912591">
      <w:pPr>
        <w:pStyle w:val="AppCBodyText"/>
        <w:shd w:val="clear" w:color="auto" w:fill="FFC000"/>
        <w:spacing w:before="0" w:after="120"/>
        <w:rPr>
          <w:sz w:val="22"/>
          <w:lang w:val="en-GB"/>
        </w:rPr>
      </w:pPr>
      <w:r w:rsidRPr="00912591">
        <w:rPr>
          <w:sz w:val="22"/>
          <w:lang w:val="en-GB"/>
        </w:rPr>
        <w:lastRenderedPageBreak/>
        <w:t>The Analytical Phase was conducted to determine the residues of triazole derivative metabolites (TDMs): 1,2,4-triazole (T), triazolealanine (TA), Triazole lactic acid hydrochloride (TLA)</w:t>
      </w:r>
    </w:p>
    <w:p w14:paraId="73521FC2" w14:textId="77777777" w:rsidR="00912591" w:rsidRPr="00912591" w:rsidRDefault="00912591" w:rsidP="00912591">
      <w:pPr>
        <w:pStyle w:val="AppCBodyText"/>
        <w:shd w:val="clear" w:color="auto" w:fill="FFC000"/>
        <w:spacing w:after="120"/>
        <w:rPr>
          <w:sz w:val="22"/>
          <w:lang w:val="en-GB"/>
        </w:rPr>
      </w:pPr>
      <w:r w:rsidRPr="00912591">
        <w:rPr>
          <w:sz w:val="22"/>
          <w:lang w:val="en-GB"/>
        </w:rPr>
        <w:t xml:space="preserve">Triazole metabolites in the field specimens were detected with methods based on those given in Prothioconazole_RAR_07_Volume_3CA_B-5_2018-02-22 and validated in the study </w:t>
      </w:r>
      <w:r w:rsidRPr="00912591">
        <w:rPr>
          <w:b/>
          <w:bCs/>
          <w:sz w:val="22"/>
          <w:lang w:val="en-GB"/>
        </w:rPr>
        <w:t>645-2023</w:t>
      </w:r>
      <w:r w:rsidRPr="00912591">
        <w:rPr>
          <w:sz w:val="22"/>
          <w:lang w:val="en-GB"/>
        </w:rPr>
        <w:t xml:space="preserve"> according to guidance document SANTE/2020/12830, rev. 2, on wheat matrices: wheat (forage) for high water content commodities, wheat (grain), for dry commodities, and wheat (straw), for dry commodities.</w:t>
      </w:r>
      <w:r w:rsidRPr="00912591">
        <w:t xml:space="preserve"> </w:t>
      </w:r>
      <w:r w:rsidRPr="00912591">
        <w:rPr>
          <w:sz w:val="22"/>
          <w:lang w:val="en-GB"/>
        </w:rPr>
        <w:t>The applicability/suitability of the method for barley matrices according to SANTE/2020/12830, rev. 2 was demonstrated within this analytical phase by concurrent recoveries.</w:t>
      </w:r>
    </w:p>
    <w:p w14:paraId="30994918" w14:textId="77777777" w:rsidR="00912591" w:rsidRPr="00912591" w:rsidRDefault="00912591" w:rsidP="00912591">
      <w:pPr>
        <w:pStyle w:val="AppCBodyText"/>
        <w:shd w:val="clear" w:color="auto" w:fill="FFC000"/>
        <w:spacing w:before="0"/>
        <w:rPr>
          <w:sz w:val="22"/>
          <w:lang w:val="en-GB"/>
        </w:rPr>
      </w:pPr>
    </w:p>
    <w:p w14:paraId="0395DBB0" w14:textId="77777777" w:rsidR="00912591" w:rsidRPr="00912591" w:rsidRDefault="00912591" w:rsidP="00912591">
      <w:pPr>
        <w:pStyle w:val="AppCBodyText"/>
        <w:shd w:val="clear" w:color="auto" w:fill="FFC000"/>
        <w:spacing w:before="0"/>
        <w:rPr>
          <w:b/>
          <w:bCs/>
          <w:sz w:val="22"/>
          <w:lang w:val="en-GB"/>
        </w:rPr>
      </w:pPr>
      <w:r w:rsidRPr="00912591">
        <w:rPr>
          <w:b/>
          <w:bCs/>
          <w:sz w:val="22"/>
          <w:lang w:val="en-GB"/>
        </w:rPr>
        <w:t>Principle of the Analytical Procedure for Triazole derivatives:</w:t>
      </w:r>
    </w:p>
    <w:p w14:paraId="2719AABB" w14:textId="77777777" w:rsidR="00912591" w:rsidRPr="00912591" w:rsidRDefault="00912591" w:rsidP="00912591">
      <w:pPr>
        <w:pStyle w:val="AppCBodyText"/>
        <w:shd w:val="clear" w:color="auto" w:fill="FFC000"/>
        <w:spacing w:before="0"/>
        <w:rPr>
          <w:sz w:val="22"/>
          <w:lang w:val="en-GB"/>
        </w:rPr>
      </w:pPr>
      <w:r w:rsidRPr="00912591">
        <w:rPr>
          <w:sz w:val="22"/>
          <w:lang w:val="en-GB"/>
        </w:rPr>
        <w:t>Homogenisation: Dry ice, cutter</w:t>
      </w:r>
    </w:p>
    <w:p w14:paraId="1EB79FD4" w14:textId="77777777" w:rsidR="00912591" w:rsidRPr="00912591" w:rsidRDefault="00912591" w:rsidP="00912591">
      <w:pPr>
        <w:pStyle w:val="AppCBodyText"/>
        <w:shd w:val="clear" w:color="auto" w:fill="FFC000"/>
        <w:spacing w:before="0"/>
        <w:rPr>
          <w:sz w:val="22"/>
          <w:lang w:val="en-GB"/>
        </w:rPr>
      </w:pPr>
      <w:r w:rsidRPr="00912591">
        <w:rPr>
          <w:sz w:val="22"/>
          <w:lang w:val="en-GB"/>
        </w:rPr>
        <w:t>Extraction: Extraction with methanol/water (4+1, v+v)</w:t>
      </w:r>
    </w:p>
    <w:p w14:paraId="057B3DF8" w14:textId="77777777" w:rsidR="00912591" w:rsidRPr="00912591" w:rsidRDefault="00912591" w:rsidP="00912591">
      <w:pPr>
        <w:pStyle w:val="AppCBodyText"/>
        <w:shd w:val="clear" w:color="auto" w:fill="FFC000"/>
        <w:spacing w:before="0"/>
        <w:rPr>
          <w:sz w:val="22"/>
          <w:lang w:val="en-GB"/>
        </w:rPr>
      </w:pPr>
      <w:r w:rsidRPr="00912591">
        <w:rPr>
          <w:sz w:val="22"/>
          <w:lang w:val="en-GB"/>
        </w:rPr>
        <w:t>Ratio: 12 mL of extraction solvent per g of matrix</w:t>
      </w:r>
    </w:p>
    <w:p w14:paraId="6404FE2D" w14:textId="77777777" w:rsidR="00912591" w:rsidRPr="00912591" w:rsidRDefault="00912591" w:rsidP="00912591">
      <w:pPr>
        <w:pStyle w:val="AppCBodyText"/>
        <w:shd w:val="clear" w:color="auto" w:fill="FFC000"/>
        <w:spacing w:before="0"/>
        <w:rPr>
          <w:sz w:val="22"/>
          <w:lang w:val="en-GB"/>
        </w:rPr>
      </w:pPr>
      <w:r w:rsidRPr="00912591">
        <w:rPr>
          <w:sz w:val="22"/>
          <w:lang w:val="en-GB"/>
        </w:rPr>
        <w:t>Filtration: Cotton wool</w:t>
      </w:r>
    </w:p>
    <w:p w14:paraId="2E97EF32" w14:textId="77777777" w:rsidR="00912591" w:rsidRPr="00912591" w:rsidRDefault="00912591" w:rsidP="00912591">
      <w:pPr>
        <w:pStyle w:val="AppCBodyText"/>
        <w:shd w:val="clear" w:color="auto" w:fill="FFC000"/>
        <w:spacing w:before="0"/>
        <w:rPr>
          <w:sz w:val="22"/>
          <w:lang w:val="en-GB"/>
        </w:rPr>
      </w:pPr>
      <w:r w:rsidRPr="00912591">
        <w:rPr>
          <w:sz w:val="22"/>
          <w:lang w:val="en-GB"/>
        </w:rPr>
        <w:t>Internal standard: Isotopically labelled, added before concentration step</w:t>
      </w:r>
    </w:p>
    <w:p w14:paraId="15C02BC1" w14:textId="77777777" w:rsidR="00912591" w:rsidRPr="00912591" w:rsidRDefault="00912591" w:rsidP="00912591">
      <w:pPr>
        <w:pStyle w:val="AppCBodyText"/>
        <w:shd w:val="clear" w:color="auto" w:fill="FFC000"/>
        <w:spacing w:before="0"/>
        <w:rPr>
          <w:sz w:val="22"/>
          <w:lang w:val="en-GB"/>
        </w:rPr>
      </w:pPr>
      <w:r w:rsidRPr="00912591">
        <w:rPr>
          <w:sz w:val="22"/>
          <w:lang w:val="en-GB"/>
        </w:rPr>
        <w:t>Concentration step: Water bath, nitrogen stream</w:t>
      </w:r>
    </w:p>
    <w:p w14:paraId="085B55BF" w14:textId="77777777" w:rsidR="00912591" w:rsidRPr="00912591" w:rsidRDefault="00912591" w:rsidP="00912591">
      <w:pPr>
        <w:pStyle w:val="AppCBodyText"/>
        <w:shd w:val="clear" w:color="auto" w:fill="FFC000"/>
        <w:spacing w:before="0"/>
        <w:rPr>
          <w:sz w:val="22"/>
          <w:lang w:val="en-GB"/>
        </w:rPr>
      </w:pPr>
      <w:r w:rsidRPr="00912591">
        <w:rPr>
          <w:sz w:val="22"/>
          <w:lang w:val="en-GB"/>
        </w:rPr>
        <w:t>Reconstitution: Water</w:t>
      </w:r>
    </w:p>
    <w:p w14:paraId="32F53091" w14:textId="77777777" w:rsidR="00912591" w:rsidRPr="00912591" w:rsidRDefault="00912591" w:rsidP="00912591">
      <w:pPr>
        <w:pStyle w:val="AppCBodyText"/>
        <w:shd w:val="clear" w:color="auto" w:fill="FFC000"/>
        <w:spacing w:before="0"/>
        <w:rPr>
          <w:sz w:val="22"/>
          <w:lang w:val="en-GB"/>
        </w:rPr>
      </w:pPr>
      <w:r w:rsidRPr="00912591">
        <w:rPr>
          <w:sz w:val="22"/>
          <w:lang w:val="en-GB"/>
        </w:rPr>
        <w:t>Sample concentration in</w:t>
      </w:r>
    </w:p>
    <w:p w14:paraId="0354FCA7" w14:textId="77777777" w:rsidR="00912591" w:rsidRPr="00912591" w:rsidRDefault="00912591" w:rsidP="00912591">
      <w:pPr>
        <w:pStyle w:val="AppCBodyText"/>
        <w:shd w:val="clear" w:color="auto" w:fill="FFC000"/>
        <w:spacing w:before="0"/>
        <w:rPr>
          <w:sz w:val="22"/>
          <w:lang w:val="en-GB"/>
        </w:rPr>
      </w:pPr>
      <w:r w:rsidRPr="00912591">
        <w:rPr>
          <w:sz w:val="22"/>
          <w:lang w:val="en-GB"/>
        </w:rPr>
        <w:t>final extract: 0.1 g sample per mL of extract</w:t>
      </w:r>
    </w:p>
    <w:p w14:paraId="6E6D3B34" w14:textId="77777777" w:rsidR="00912591" w:rsidRPr="00912591" w:rsidRDefault="00912591" w:rsidP="00912591">
      <w:pPr>
        <w:pStyle w:val="AppCBodyText"/>
        <w:shd w:val="clear" w:color="auto" w:fill="FFC000"/>
        <w:spacing w:before="0"/>
        <w:rPr>
          <w:sz w:val="22"/>
          <w:lang w:val="en-GB"/>
        </w:rPr>
      </w:pPr>
      <w:r w:rsidRPr="00912591">
        <w:rPr>
          <w:sz w:val="22"/>
          <w:lang w:val="en-GB"/>
        </w:rPr>
        <w:t>Quantification: LC-DMS-MS/MS</w:t>
      </w:r>
    </w:p>
    <w:p w14:paraId="6F851DFF" w14:textId="77777777" w:rsidR="00912591" w:rsidRPr="00912591" w:rsidRDefault="00912591" w:rsidP="00912591">
      <w:pPr>
        <w:pStyle w:val="AppCBodyText"/>
        <w:shd w:val="clear" w:color="auto" w:fill="FFC000"/>
        <w:rPr>
          <w:sz w:val="22"/>
          <w:lang w:val="en-GB"/>
        </w:rPr>
      </w:pPr>
      <w:r w:rsidRPr="00912591">
        <w:rPr>
          <w:sz w:val="22"/>
          <w:lang w:val="en-GB"/>
        </w:rPr>
        <w:t>Field specimen and sample extract storage duration: Untreated and treated specimens were extracted within a maximum of 178 days of sampling for wheat forage specimens, 175 days for wheat straw and grain specimens. These durations are acceptable in regards of the storage stability data.</w:t>
      </w:r>
    </w:p>
    <w:p w14:paraId="60DCA3F7" w14:textId="77777777" w:rsidR="00912591" w:rsidRPr="00912591" w:rsidRDefault="00912591" w:rsidP="00912591">
      <w:pPr>
        <w:pStyle w:val="AppCBodyText"/>
        <w:shd w:val="clear" w:color="auto" w:fill="FFC000"/>
        <w:spacing w:before="0"/>
        <w:rPr>
          <w:sz w:val="22"/>
          <w:lang w:val="en-GB"/>
        </w:rPr>
      </w:pPr>
      <w:r w:rsidRPr="00912591">
        <w:rPr>
          <w:sz w:val="22"/>
          <w:lang w:val="en-GB"/>
        </w:rPr>
        <w:t xml:space="preserve">A mean recovery of 70% - 110% with a Relative Standard Deviation lower than 30% was adopted as acceptability criteria, SANCO/825/00 rev. 8.1 (16/11/2010) and SANCO/3029/99, rev. 4 (11/07/2000). </w:t>
      </w:r>
    </w:p>
    <w:p w14:paraId="0B8B1CF7" w14:textId="77777777" w:rsidR="00912591" w:rsidRPr="00912591" w:rsidRDefault="00912591" w:rsidP="00912591">
      <w:pPr>
        <w:pStyle w:val="AppCBodyText"/>
        <w:shd w:val="clear" w:color="auto" w:fill="FFC000"/>
        <w:spacing w:before="0"/>
        <w:rPr>
          <w:sz w:val="22"/>
          <w:lang w:val="en-GB"/>
        </w:rPr>
      </w:pPr>
      <w:r w:rsidRPr="00912591">
        <w:rPr>
          <w:sz w:val="22"/>
          <w:lang w:val="en-GB"/>
        </w:rPr>
        <w:t>For all the metabolites the limit of quantification (LOQ) was 0.01 mg/kg with a limit of detection (LOD) of 0.003 mg/kg.</w:t>
      </w:r>
    </w:p>
    <w:p w14:paraId="72E2E839" w14:textId="77777777" w:rsidR="00912591" w:rsidRPr="00912591" w:rsidRDefault="00912591" w:rsidP="00912591">
      <w:pPr>
        <w:pStyle w:val="AppCBodyText"/>
        <w:shd w:val="clear" w:color="auto" w:fill="FFC000"/>
        <w:spacing w:before="0"/>
        <w:rPr>
          <w:sz w:val="22"/>
          <w:lang w:val="en-GB"/>
        </w:rPr>
      </w:pPr>
    </w:p>
    <w:p w14:paraId="05F3D144" w14:textId="77777777" w:rsidR="00912591" w:rsidRPr="00912591" w:rsidRDefault="00912591" w:rsidP="00912591">
      <w:pPr>
        <w:pStyle w:val="AppCSubtitle"/>
        <w:shd w:val="clear" w:color="auto" w:fill="FFC000"/>
        <w:spacing w:before="120" w:after="0"/>
      </w:pPr>
      <w:r w:rsidRPr="00912591">
        <w:t>Results and discussions</w:t>
      </w:r>
    </w:p>
    <w:p w14:paraId="75AFC93C" w14:textId="77777777" w:rsidR="00912591" w:rsidRPr="00912591" w:rsidRDefault="00912591" w:rsidP="00912591">
      <w:pPr>
        <w:pStyle w:val="EFSABodytext"/>
        <w:shd w:val="clear" w:color="auto" w:fill="FFC000"/>
        <w:spacing w:after="0"/>
        <w:jc w:val="left"/>
        <w:rPr>
          <w:sz w:val="22"/>
          <w:szCs w:val="24"/>
        </w:rPr>
      </w:pPr>
    </w:p>
    <w:p w14:paraId="73C7F117" w14:textId="77777777" w:rsidR="00912591" w:rsidRPr="00912591" w:rsidRDefault="00912591" w:rsidP="00912591">
      <w:pPr>
        <w:pStyle w:val="EFSABodytext"/>
        <w:shd w:val="clear" w:color="auto" w:fill="FFC000"/>
        <w:spacing w:after="0"/>
        <w:jc w:val="left"/>
        <w:rPr>
          <w:sz w:val="22"/>
          <w:szCs w:val="24"/>
        </w:rPr>
      </w:pPr>
      <w:r w:rsidRPr="00912591">
        <w:rPr>
          <w:sz w:val="22"/>
          <w:szCs w:val="24"/>
        </w:rPr>
        <w:t>No residues of T were detected in any of the untreated specimens, while residues of TAA, TA and TLA were measured above the LOQ in several field specimens.</w:t>
      </w:r>
    </w:p>
    <w:p w14:paraId="5878E794" w14:textId="77777777" w:rsidR="00912591" w:rsidRPr="00912591" w:rsidRDefault="00912591" w:rsidP="00912591">
      <w:pPr>
        <w:pStyle w:val="EFSABodytext"/>
        <w:shd w:val="clear" w:color="auto" w:fill="FFC000"/>
        <w:spacing w:after="0"/>
        <w:jc w:val="left"/>
        <w:rPr>
          <w:sz w:val="22"/>
          <w:szCs w:val="24"/>
        </w:rPr>
        <w:sectPr w:rsidR="00912591" w:rsidRPr="00912591" w:rsidSect="00912591">
          <w:pgSz w:w="11906" w:h="16838" w:code="9"/>
          <w:pgMar w:top="1232" w:right="1418" w:bottom="1418" w:left="1418" w:header="993" w:footer="149" w:gutter="0"/>
          <w:cols w:space="720"/>
        </w:sectPr>
      </w:pPr>
      <w:r w:rsidRPr="00912591">
        <w:rPr>
          <w:sz w:val="22"/>
          <w:szCs w:val="24"/>
        </w:rPr>
        <w:t>The presence of TAA, TA, TLA in untreated specimens was expected due to the known widespread presence of these metabolites in many raw agricultural commodities, even on crops which have not been recently treated with pesticides of the triazole family. These are supposed to come from old uses of triazole pesticides on the fields.</w:t>
      </w:r>
    </w:p>
    <w:p w14:paraId="31590C15" w14:textId="77777777" w:rsidR="00912591" w:rsidRPr="00912591" w:rsidRDefault="00912591" w:rsidP="00912591">
      <w:pPr>
        <w:pStyle w:val="RepLabel"/>
        <w:shd w:val="clear" w:color="auto" w:fill="FFC000"/>
        <w:ind w:left="0" w:firstLine="0"/>
      </w:pPr>
      <w:r w:rsidRPr="00912591">
        <w:lastRenderedPageBreak/>
        <w:t>Table 1.</w:t>
      </w:r>
      <w:r w:rsidRPr="00912591">
        <w:tab/>
        <w:t>Residue trials on wheat</w:t>
      </w:r>
    </w:p>
    <w:tbl>
      <w:tblPr>
        <w:tblW w:w="14601" w:type="dxa"/>
        <w:tblLook w:val="01E0" w:firstRow="1" w:lastRow="1" w:firstColumn="1" w:lastColumn="1" w:noHBand="0" w:noVBand="0"/>
      </w:tblPr>
      <w:tblGrid>
        <w:gridCol w:w="4070"/>
        <w:gridCol w:w="2268"/>
        <w:gridCol w:w="3813"/>
        <w:gridCol w:w="4450"/>
      </w:tblGrid>
      <w:tr w:rsidR="00912591" w:rsidRPr="00912591" w14:paraId="48B6DDE6" w14:textId="77777777" w:rsidTr="004C0A5D">
        <w:tc>
          <w:tcPr>
            <w:tcW w:w="4070" w:type="dxa"/>
            <w:tcMar>
              <w:left w:w="0" w:type="dxa"/>
            </w:tcMar>
          </w:tcPr>
          <w:p w14:paraId="40314A03" w14:textId="77777777" w:rsidR="00912591" w:rsidRPr="00912591" w:rsidRDefault="00912591" w:rsidP="00912591">
            <w:pPr>
              <w:pStyle w:val="AppCBodyText"/>
              <w:shd w:val="clear" w:color="auto" w:fill="FFC000"/>
              <w:rPr>
                <w:sz w:val="22"/>
                <w:szCs w:val="22"/>
              </w:rPr>
            </w:pPr>
            <w:r w:rsidRPr="00912591">
              <w:rPr>
                <w:sz w:val="22"/>
                <w:szCs w:val="22"/>
              </w:rPr>
              <w:t>Reference:</w:t>
            </w:r>
          </w:p>
        </w:tc>
        <w:tc>
          <w:tcPr>
            <w:tcW w:w="10531" w:type="dxa"/>
            <w:gridSpan w:val="3"/>
          </w:tcPr>
          <w:p w14:paraId="3DF11A66" w14:textId="77777777" w:rsidR="00912591" w:rsidRPr="00912591" w:rsidRDefault="00912591" w:rsidP="00912591">
            <w:pPr>
              <w:pStyle w:val="AppCBodyText"/>
              <w:shd w:val="clear" w:color="auto" w:fill="FFC000"/>
              <w:rPr>
                <w:sz w:val="22"/>
                <w:szCs w:val="22"/>
              </w:rPr>
            </w:pPr>
            <w:r w:rsidRPr="00912591">
              <w:rPr>
                <w:sz w:val="22"/>
                <w:szCs w:val="22"/>
              </w:rPr>
              <w:t>Magnitude of the residue of prothioconazole metabolites in wheat in Northern and</w:t>
            </w:r>
          </w:p>
          <w:p w14:paraId="658E9591" w14:textId="77777777" w:rsidR="00912591" w:rsidRPr="00912591" w:rsidRDefault="00912591" w:rsidP="00912591">
            <w:pPr>
              <w:pStyle w:val="AppCBodyText"/>
              <w:shd w:val="clear" w:color="auto" w:fill="FFC000"/>
              <w:rPr>
                <w:sz w:val="22"/>
                <w:szCs w:val="22"/>
              </w:rPr>
            </w:pPr>
            <w:r w:rsidRPr="00912591">
              <w:rPr>
                <w:sz w:val="22"/>
                <w:szCs w:val="22"/>
              </w:rPr>
              <w:t>Southern Europe - 2023</w:t>
            </w:r>
          </w:p>
          <w:p w14:paraId="2A0CC5B3" w14:textId="77777777" w:rsidR="00912591" w:rsidRPr="00912591" w:rsidRDefault="00912591" w:rsidP="00912591">
            <w:pPr>
              <w:pStyle w:val="AppCBodyText"/>
              <w:shd w:val="clear" w:color="auto" w:fill="FFC000"/>
              <w:rPr>
                <w:sz w:val="22"/>
                <w:szCs w:val="22"/>
                <w:lang w:val="en-GB"/>
              </w:rPr>
            </w:pPr>
            <w:r w:rsidRPr="00912591">
              <w:rPr>
                <w:sz w:val="22"/>
                <w:szCs w:val="22"/>
                <w:lang w:val="en-GB"/>
              </w:rPr>
              <w:t>Lebrun F., 2023</w:t>
            </w:r>
          </w:p>
          <w:p w14:paraId="47093EB1" w14:textId="77777777" w:rsidR="00912591" w:rsidRPr="00912591" w:rsidRDefault="00912591" w:rsidP="00912591">
            <w:pPr>
              <w:pStyle w:val="AppCBodyText"/>
              <w:shd w:val="clear" w:color="auto" w:fill="FFC000"/>
              <w:rPr>
                <w:sz w:val="22"/>
                <w:szCs w:val="22"/>
                <w:lang w:val="en-GB"/>
              </w:rPr>
            </w:pPr>
            <w:r w:rsidRPr="00912591">
              <w:rPr>
                <w:sz w:val="22"/>
                <w:szCs w:val="22"/>
                <w:lang w:val="en-GB"/>
              </w:rPr>
              <w:t>Report N. 645-2023</w:t>
            </w:r>
          </w:p>
        </w:tc>
      </w:tr>
      <w:tr w:rsidR="00912591" w:rsidRPr="00912591" w14:paraId="743E745D" w14:textId="77777777" w:rsidTr="004C0A5D">
        <w:tc>
          <w:tcPr>
            <w:tcW w:w="4070" w:type="dxa"/>
            <w:tcMar>
              <w:left w:w="0" w:type="dxa"/>
            </w:tcMar>
          </w:tcPr>
          <w:p w14:paraId="2A6B92FA" w14:textId="77777777" w:rsidR="00912591" w:rsidRPr="00912591" w:rsidRDefault="00912591" w:rsidP="00912591">
            <w:pPr>
              <w:pStyle w:val="AppCBodyText"/>
              <w:shd w:val="clear" w:color="auto" w:fill="FFC000"/>
              <w:rPr>
                <w:sz w:val="22"/>
                <w:szCs w:val="22"/>
              </w:rPr>
            </w:pPr>
            <w:r w:rsidRPr="00912591">
              <w:rPr>
                <w:sz w:val="22"/>
                <w:szCs w:val="22"/>
              </w:rPr>
              <w:t>GLP:</w:t>
            </w:r>
          </w:p>
        </w:tc>
        <w:tc>
          <w:tcPr>
            <w:tcW w:w="2268" w:type="dxa"/>
          </w:tcPr>
          <w:p w14:paraId="7BF2532A" w14:textId="77777777" w:rsidR="00912591" w:rsidRPr="00912591" w:rsidRDefault="00912591" w:rsidP="00912591">
            <w:pPr>
              <w:pStyle w:val="AppCBodyText"/>
              <w:shd w:val="clear" w:color="auto" w:fill="FFC000"/>
              <w:rPr>
                <w:sz w:val="22"/>
                <w:szCs w:val="22"/>
              </w:rPr>
            </w:pPr>
            <w:r w:rsidRPr="00912591">
              <w:rPr>
                <w:sz w:val="22"/>
                <w:szCs w:val="22"/>
              </w:rPr>
              <w:t>Yes</w:t>
            </w:r>
          </w:p>
        </w:tc>
        <w:tc>
          <w:tcPr>
            <w:tcW w:w="3813" w:type="dxa"/>
          </w:tcPr>
          <w:p w14:paraId="1A6D6400" w14:textId="77777777" w:rsidR="00912591" w:rsidRPr="00912591" w:rsidRDefault="00912591" w:rsidP="00912591">
            <w:pPr>
              <w:pStyle w:val="AppCBodyText"/>
              <w:shd w:val="clear" w:color="auto" w:fill="FFC000"/>
              <w:rPr>
                <w:sz w:val="22"/>
                <w:szCs w:val="22"/>
              </w:rPr>
            </w:pPr>
            <w:r w:rsidRPr="00912591">
              <w:rPr>
                <w:sz w:val="22"/>
                <w:szCs w:val="22"/>
              </w:rPr>
              <w:t>Sample storage conditions:</w:t>
            </w:r>
          </w:p>
        </w:tc>
        <w:tc>
          <w:tcPr>
            <w:tcW w:w="4450" w:type="dxa"/>
          </w:tcPr>
          <w:p w14:paraId="71A223A5" w14:textId="77777777" w:rsidR="00912591" w:rsidRPr="00912591" w:rsidRDefault="00912591" w:rsidP="00912591">
            <w:pPr>
              <w:pStyle w:val="AppCBodyText"/>
              <w:shd w:val="clear" w:color="auto" w:fill="FFC000"/>
              <w:rPr>
                <w:sz w:val="22"/>
                <w:szCs w:val="22"/>
              </w:rPr>
            </w:pPr>
            <w:r w:rsidRPr="00912591">
              <w:rPr>
                <w:sz w:val="22"/>
                <w:szCs w:val="22"/>
              </w:rPr>
              <w:t xml:space="preserve">Maximum interval between harvest and analysis was 185 d at </w:t>
            </w:r>
            <w:r w:rsidRPr="00912591">
              <w:rPr>
                <w:sz w:val="22"/>
                <w:szCs w:val="22"/>
                <w:lang w:val="en-GB"/>
              </w:rPr>
              <w:t>-18°C</w:t>
            </w:r>
          </w:p>
        </w:tc>
      </w:tr>
      <w:tr w:rsidR="00912591" w:rsidRPr="00912591" w14:paraId="5C231C2D" w14:textId="77777777" w:rsidTr="004C0A5D">
        <w:tc>
          <w:tcPr>
            <w:tcW w:w="4070" w:type="dxa"/>
            <w:tcMar>
              <w:left w:w="0" w:type="dxa"/>
            </w:tcMar>
          </w:tcPr>
          <w:p w14:paraId="1B0304B4" w14:textId="77777777" w:rsidR="00912591" w:rsidRPr="00912591" w:rsidRDefault="00912591" w:rsidP="00912591">
            <w:pPr>
              <w:pStyle w:val="AppCBodyText"/>
              <w:shd w:val="clear" w:color="auto" w:fill="FFC000"/>
              <w:rPr>
                <w:sz w:val="22"/>
                <w:szCs w:val="22"/>
              </w:rPr>
            </w:pPr>
            <w:r w:rsidRPr="00912591">
              <w:rPr>
                <w:sz w:val="22"/>
                <w:szCs w:val="22"/>
              </w:rPr>
              <w:t>Crop/crop group:</w:t>
            </w:r>
          </w:p>
        </w:tc>
        <w:tc>
          <w:tcPr>
            <w:tcW w:w="2268" w:type="dxa"/>
          </w:tcPr>
          <w:p w14:paraId="5DD83D0A" w14:textId="77777777" w:rsidR="00912591" w:rsidRPr="00912591" w:rsidRDefault="00912591" w:rsidP="00912591">
            <w:pPr>
              <w:pStyle w:val="AppCBodyText"/>
              <w:shd w:val="clear" w:color="auto" w:fill="FFC000"/>
              <w:rPr>
                <w:sz w:val="22"/>
                <w:szCs w:val="22"/>
              </w:rPr>
            </w:pPr>
            <w:r w:rsidRPr="00912591">
              <w:rPr>
                <w:sz w:val="22"/>
                <w:szCs w:val="22"/>
              </w:rPr>
              <w:t>Barley</w:t>
            </w:r>
          </w:p>
        </w:tc>
        <w:tc>
          <w:tcPr>
            <w:tcW w:w="3813" w:type="dxa"/>
          </w:tcPr>
          <w:p w14:paraId="4BAA85B2" w14:textId="77777777" w:rsidR="00912591" w:rsidRPr="00912591" w:rsidRDefault="00912591" w:rsidP="00912591">
            <w:pPr>
              <w:pStyle w:val="AppCBodyText"/>
              <w:shd w:val="clear" w:color="auto" w:fill="FFC000"/>
              <w:rPr>
                <w:sz w:val="22"/>
                <w:szCs w:val="22"/>
              </w:rPr>
            </w:pPr>
            <w:r w:rsidRPr="00912591">
              <w:rPr>
                <w:sz w:val="22"/>
                <w:szCs w:val="22"/>
              </w:rPr>
              <w:t>Analytical method:</w:t>
            </w:r>
          </w:p>
        </w:tc>
        <w:tc>
          <w:tcPr>
            <w:tcW w:w="4450" w:type="dxa"/>
          </w:tcPr>
          <w:p w14:paraId="67D7C811" w14:textId="77777777" w:rsidR="00912591" w:rsidRPr="00912591" w:rsidRDefault="00912591" w:rsidP="00912591">
            <w:pPr>
              <w:pStyle w:val="AppCBodyText"/>
              <w:shd w:val="clear" w:color="auto" w:fill="FFC000"/>
              <w:rPr>
                <w:sz w:val="22"/>
                <w:szCs w:val="22"/>
              </w:rPr>
            </w:pPr>
            <w:r w:rsidRPr="00912591">
              <w:rPr>
                <w:sz w:val="22"/>
                <w:szCs w:val="22"/>
              </w:rPr>
              <w:t>LC-MS/MS</w:t>
            </w:r>
          </w:p>
        </w:tc>
      </w:tr>
      <w:tr w:rsidR="00912591" w:rsidRPr="00912591" w14:paraId="66525B07" w14:textId="77777777" w:rsidTr="004C0A5D">
        <w:tc>
          <w:tcPr>
            <w:tcW w:w="4070" w:type="dxa"/>
            <w:tcMar>
              <w:left w:w="0" w:type="dxa"/>
            </w:tcMar>
          </w:tcPr>
          <w:p w14:paraId="49FCC8AF" w14:textId="77777777" w:rsidR="00912591" w:rsidRPr="00912591" w:rsidRDefault="00912591" w:rsidP="00912591">
            <w:pPr>
              <w:pStyle w:val="AppCBodyText"/>
              <w:shd w:val="clear" w:color="auto" w:fill="FFC000"/>
              <w:rPr>
                <w:sz w:val="22"/>
                <w:szCs w:val="22"/>
              </w:rPr>
            </w:pPr>
            <w:r w:rsidRPr="00912591">
              <w:rPr>
                <w:sz w:val="22"/>
                <w:szCs w:val="22"/>
              </w:rPr>
              <w:t>Indoor/Outdoor:</w:t>
            </w:r>
          </w:p>
        </w:tc>
        <w:tc>
          <w:tcPr>
            <w:tcW w:w="2268" w:type="dxa"/>
          </w:tcPr>
          <w:p w14:paraId="01ABAF5B" w14:textId="77777777" w:rsidR="00912591" w:rsidRPr="00912591" w:rsidRDefault="00912591" w:rsidP="00912591">
            <w:pPr>
              <w:pStyle w:val="AppCBodyText"/>
              <w:shd w:val="clear" w:color="auto" w:fill="FFC000"/>
              <w:rPr>
                <w:sz w:val="22"/>
                <w:szCs w:val="22"/>
              </w:rPr>
            </w:pPr>
            <w:r w:rsidRPr="00912591">
              <w:rPr>
                <w:sz w:val="22"/>
                <w:szCs w:val="22"/>
              </w:rPr>
              <w:t>Outdoor</w:t>
            </w:r>
          </w:p>
        </w:tc>
        <w:tc>
          <w:tcPr>
            <w:tcW w:w="3813" w:type="dxa"/>
          </w:tcPr>
          <w:p w14:paraId="3272D801" w14:textId="77777777" w:rsidR="00912591" w:rsidRPr="00912591" w:rsidRDefault="00912591" w:rsidP="00912591">
            <w:pPr>
              <w:pStyle w:val="AppCBodyText"/>
              <w:shd w:val="clear" w:color="auto" w:fill="FFC000"/>
              <w:rPr>
                <w:sz w:val="22"/>
                <w:szCs w:val="22"/>
              </w:rPr>
            </w:pPr>
            <w:r w:rsidRPr="00912591">
              <w:rPr>
                <w:sz w:val="22"/>
                <w:szCs w:val="22"/>
              </w:rPr>
              <w:t xml:space="preserve">Limit of Quantification (mg/kg): </w:t>
            </w:r>
          </w:p>
        </w:tc>
        <w:tc>
          <w:tcPr>
            <w:tcW w:w="4450" w:type="dxa"/>
          </w:tcPr>
          <w:p w14:paraId="7AD55CB4" w14:textId="77777777" w:rsidR="00912591" w:rsidRPr="00912591" w:rsidRDefault="00912591" w:rsidP="00912591">
            <w:pPr>
              <w:pStyle w:val="AppCBodyText"/>
              <w:shd w:val="clear" w:color="auto" w:fill="FFC000"/>
              <w:rPr>
                <w:sz w:val="22"/>
                <w:szCs w:val="22"/>
              </w:rPr>
            </w:pPr>
            <w:r w:rsidRPr="00912591">
              <w:rPr>
                <w:sz w:val="22"/>
                <w:szCs w:val="22"/>
              </w:rPr>
              <w:t>0.01 mg/kg for all compounds</w:t>
            </w:r>
          </w:p>
        </w:tc>
      </w:tr>
      <w:tr w:rsidR="00912591" w:rsidRPr="00912591" w14:paraId="6E37B3CD" w14:textId="77777777" w:rsidTr="004C0A5D">
        <w:tc>
          <w:tcPr>
            <w:tcW w:w="4070" w:type="dxa"/>
            <w:tcMar>
              <w:left w:w="0" w:type="dxa"/>
            </w:tcMar>
          </w:tcPr>
          <w:p w14:paraId="007AFC48" w14:textId="77777777" w:rsidR="00912591" w:rsidRPr="00912591" w:rsidRDefault="00912591" w:rsidP="00912591">
            <w:pPr>
              <w:pStyle w:val="AppCBodyText"/>
              <w:shd w:val="clear" w:color="auto" w:fill="FFC000"/>
              <w:rPr>
                <w:sz w:val="22"/>
                <w:szCs w:val="22"/>
              </w:rPr>
            </w:pPr>
            <w:r w:rsidRPr="00912591">
              <w:rPr>
                <w:sz w:val="22"/>
                <w:szCs w:val="22"/>
              </w:rPr>
              <w:t>Formulation:</w:t>
            </w:r>
          </w:p>
        </w:tc>
        <w:tc>
          <w:tcPr>
            <w:tcW w:w="2268" w:type="dxa"/>
          </w:tcPr>
          <w:p w14:paraId="092CF661" w14:textId="77777777" w:rsidR="00912591" w:rsidRPr="00912591" w:rsidRDefault="00912591" w:rsidP="00912591">
            <w:pPr>
              <w:pStyle w:val="AppCBodyText"/>
              <w:shd w:val="clear" w:color="auto" w:fill="FFC000"/>
              <w:rPr>
                <w:sz w:val="22"/>
                <w:szCs w:val="22"/>
              </w:rPr>
            </w:pPr>
            <w:r w:rsidRPr="00912591">
              <w:rPr>
                <w:sz w:val="22"/>
                <w:szCs w:val="22"/>
              </w:rPr>
              <w:t>SIP41061 (SC)</w:t>
            </w:r>
          </w:p>
        </w:tc>
        <w:tc>
          <w:tcPr>
            <w:tcW w:w="3813" w:type="dxa"/>
          </w:tcPr>
          <w:p w14:paraId="1CF49EC4" w14:textId="77777777" w:rsidR="00912591" w:rsidRPr="00912591" w:rsidRDefault="00912591" w:rsidP="00912591">
            <w:pPr>
              <w:pStyle w:val="AppCBodyText"/>
              <w:shd w:val="clear" w:color="auto" w:fill="FFC000"/>
              <w:rPr>
                <w:sz w:val="22"/>
                <w:szCs w:val="22"/>
              </w:rPr>
            </w:pPr>
            <w:r w:rsidRPr="00912591">
              <w:rPr>
                <w:sz w:val="22"/>
                <w:szCs w:val="22"/>
              </w:rPr>
              <w:t>Limit of Detection (mg/kg):</w:t>
            </w:r>
          </w:p>
        </w:tc>
        <w:tc>
          <w:tcPr>
            <w:tcW w:w="4450" w:type="dxa"/>
          </w:tcPr>
          <w:p w14:paraId="6F7B74AB" w14:textId="77777777" w:rsidR="00912591" w:rsidRPr="00912591" w:rsidRDefault="00912591" w:rsidP="00912591">
            <w:pPr>
              <w:pStyle w:val="AppCBodyText"/>
              <w:shd w:val="clear" w:color="auto" w:fill="FFC000"/>
              <w:rPr>
                <w:sz w:val="22"/>
                <w:szCs w:val="22"/>
              </w:rPr>
            </w:pPr>
            <w:r w:rsidRPr="00912591">
              <w:rPr>
                <w:sz w:val="22"/>
                <w:szCs w:val="22"/>
              </w:rPr>
              <w:t>0.003 mg/kg for all compounds</w:t>
            </w:r>
          </w:p>
        </w:tc>
      </w:tr>
      <w:tr w:rsidR="00912591" w:rsidRPr="00912591" w14:paraId="51C25E05" w14:textId="77777777" w:rsidTr="004C0A5D">
        <w:trPr>
          <w:trHeight w:val="381"/>
        </w:trPr>
        <w:tc>
          <w:tcPr>
            <w:tcW w:w="4070" w:type="dxa"/>
            <w:tcMar>
              <w:left w:w="0" w:type="dxa"/>
            </w:tcMar>
          </w:tcPr>
          <w:p w14:paraId="69F9A273" w14:textId="77777777" w:rsidR="00912591" w:rsidRPr="00912591" w:rsidRDefault="00912591" w:rsidP="00912591">
            <w:pPr>
              <w:pStyle w:val="AppCBodyText"/>
              <w:shd w:val="clear" w:color="auto" w:fill="FFC000"/>
              <w:rPr>
                <w:sz w:val="22"/>
                <w:szCs w:val="22"/>
              </w:rPr>
            </w:pPr>
            <w:r w:rsidRPr="00912591">
              <w:rPr>
                <w:sz w:val="22"/>
                <w:szCs w:val="22"/>
              </w:rPr>
              <w:t>Content of active substance (g/kg or g/l):</w:t>
            </w:r>
          </w:p>
        </w:tc>
        <w:tc>
          <w:tcPr>
            <w:tcW w:w="2268" w:type="dxa"/>
          </w:tcPr>
          <w:p w14:paraId="28DA1409" w14:textId="77777777" w:rsidR="00912591" w:rsidRPr="00912591" w:rsidRDefault="00912591" w:rsidP="00912591">
            <w:pPr>
              <w:pStyle w:val="AppCBodyText"/>
              <w:shd w:val="clear" w:color="auto" w:fill="FFC000"/>
              <w:rPr>
                <w:sz w:val="22"/>
                <w:szCs w:val="22"/>
              </w:rPr>
            </w:pPr>
            <w:r w:rsidRPr="00912591">
              <w:rPr>
                <w:sz w:val="22"/>
                <w:szCs w:val="22"/>
              </w:rPr>
              <w:t>Prothioconazole 400 g/L</w:t>
            </w:r>
          </w:p>
        </w:tc>
        <w:tc>
          <w:tcPr>
            <w:tcW w:w="3813" w:type="dxa"/>
          </w:tcPr>
          <w:p w14:paraId="513F5338" w14:textId="77777777" w:rsidR="00912591" w:rsidRPr="00912591" w:rsidRDefault="00912591" w:rsidP="00912591">
            <w:pPr>
              <w:pStyle w:val="AppCBodyText"/>
              <w:shd w:val="clear" w:color="auto" w:fill="FFC000"/>
              <w:rPr>
                <w:sz w:val="22"/>
                <w:szCs w:val="22"/>
              </w:rPr>
            </w:pPr>
            <w:r w:rsidRPr="00912591">
              <w:rPr>
                <w:sz w:val="22"/>
                <w:szCs w:val="22"/>
              </w:rPr>
              <w:t>Residues calculated as:</w:t>
            </w:r>
          </w:p>
        </w:tc>
        <w:tc>
          <w:tcPr>
            <w:tcW w:w="4450" w:type="dxa"/>
          </w:tcPr>
          <w:p w14:paraId="05685CCB" w14:textId="62866BB8" w:rsidR="00912591" w:rsidRPr="00912591" w:rsidRDefault="00912591" w:rsidP="00912591">
            <w:pPr>
              <w:pStyle w:val="AppCBodyText"/>
              <w:shd w:val="clear" w:color="auto" w:fill="FFC000"/>
              <w:rPr>
                <w:sz w:val="22"/>
                <w:szCs w:val="22"/>
              </w:rPr>
            </w:pPr>
            <w:r w:rsidRPr="00912591">
              <w:rPr>
                <w:sz w:val="22"/>
                <w:szCs w:val="22"/>
              </w:rPr>
              <w:t>triazole derivate metabolites (T, TA, TAA, TLA) (mg/kg).</w:t>
            </w:r>
          </w:p>
          <w:p w14:paraId="0FBC9C3C" w14:textId="77777777" w:rsidR="00912591" w:rsidRPr="00912591" w:rsidRDefault="00912591" w:rsidP="00912591">
            <w:pPr>
              <w:pStyle w:val="AppCBodyText"/>
              <w:shd w:val="clear" w:color="auto" w:fill="FFC000"/>
              <w:rPr>
                <w:sz w:val="22"/>
                <w:szCs w:val="22"/>
              </w:rPr>
            </w:pPr>
          </w:p>
        </w:tc>
      </w:tr>
    </w:tbl>
    <w:p w14:paraId="289DD6CF" w14:textId="77777777" w:rsidR="00912591" w:rsidRPr="00912591" w:rsidRDefault="00912591" w:rsidP="00912591">
      <w:pPr>
        <w:shd w:val="clear" w:color="auto" w:fill="FFC000"/>
      </w:pPr>
      <w:r w:rsidRPr="00912591">
        <w:br w:type="page"/>
      </w:r>
    </w:p>
    <w:tbl>
      <w:tblPr>
        <w:tblW w:w="14671" w:type="dxa"/>
        <w:tblInd w:w="-70" w:type="dxa"/>
        <w:tblLook w:val="01E0" w:firstRow="1" w:lastRow="1" w:firstColumn="1" w:lastColumn="1" w:noHBand="0" w:noVBand="0"/>
      </w:tblPr>
      <w:tblGrid>
        <w:gridCol w:w="87"/>
        <w:gridCol w:w="1065"/>
        <w:gridCol w:w="25"/>
        <w:gridCol w:w="1292"/>
        <w:gridCol w:w="1289"/>
        <w:gridCol w:w="507"/>
        <w:gridCol w:w="915"/>
        <w:gridCol w:w="684"/>
        <w:gridCol w:w="626"/>
        <w:gridCol w:w="44"/>
        <w:gridCol w:w="657"/>
        <w:gridCol w:w="1198"/>
        <w:gridCol w:w="1127"/>
        <w:gridCol w:w="886"/>
        <w:gridCol w:w="152"/>
        <w:gridCol w:w="577"/>
        <w:gridCol w:w="639"/>
        <w:gridCol w:w="569"/>
        <w:gridCol w:w="813"/>
        <w:gridCol w:w="383"/>
        <w:gridCol w:w="921"/>
        <w:gridCol w:w="215"/>
      </w:tblGrid>
      <w:tr w:rsidR="00912591" w:rsidRPr="00912591" w14:paraId="1FC485A1" w14:textId="77777777" w:rsidTr="004C0A5D">
        <w:trPr>
          <w:gridBefore w:val="1"/>
          <w:wBefore w:w="87" w:type="dxa"/>
          <w:trHeight w:val="381"/>
        </w:trPr>
        <w:tc>
          <w:tcPr>
            <w:tcW w:w="4178" w:type="dxa"/>
            <w:gridSpan w:val="5"/>
            <w:tcMar>
              <w:left w:w="0" w:type="dxa"/>
            </w:tcMar>
          </w:tcPr>
          <w:p w14:paraId="4A4699BE" w14:textId="77777777" w:rsidR="00912591" w:rsidRPr="00912591" w:rsidRDefault="00912591" w:rsidP="00912591">
            <w:pPr>
              <w:pStyle w:val="AppCBodyText"/>
              <w:shd w:val="clear" w:color="auto" w:fill="FFC000"/>
              <w:rPr>
                <w:sz w:val="22"/>
                <w:szCs w:val="22"/>
              </w:rPr>
            </w:pPr>
          </w:p>
        </w:tc>
        <w:tc>
          <w:tcPr>
            <w:tcW w:w="2225" w:type="dxa"/>
            <w:gridSpan w:val="3"/>
          </w:tcPr>
          <w:p w14:paraId="1184E000" w14:textId="77777777" w:rsidR="00912591" w:rsidRPr="00912591" w:rsidRDefault="00912591" w:rsidP="00912591">
            <w:pPr>
              <w:pStyle w:val="AppCBodyText"/>
              <w:shd w:val="clear" w:color="auto" w:fill="FFC000"/>
              <w:rPr>
                <w:sz w:val="22"/>
                <w:szCs w:val="22"/>
              </w:rPr>
            </w:pPr>
          </w:p>
        </w:tc>
        <w:tc>
          <w:tcPr>
            <w:tcW w:w="3912" w:type="dxa"/>
            <w:gridSpan w:val="5"/>
          </w:tcPr>
          <w:p w14:paraId="3192088A" w14:textId="77777777" w:rsidR="00912591" w:rsidRPr="00912591" w:rsidRDefault="00912591" w:rsidP="00912591">
            <w:pPr>
              <w:pStyle w:val="AppCBodyText"/>
              <w:shd w:val="clear" w:color="auto" w:fill="FFC000"/>
              <w:rPr>
                <w:sz w:val="22"/>
                <w:szCs w:val="22"/>
              </w:rPr>
            </w:pPr>
          </w:p>
        </w:tc>
        <w:tc>
          <w:tcPr>
            <w:tcW w:w="4269" w:type="dxa"/>
            <w:gridSpan w:val="8"/>
          </w:tcPr>
          <w:p w14:paraId="4A5E53E0" w14:textId="77777777" w:rsidR="00912591" w:rsidRPr="00912591" w:rsidRDefault="00912591" w:rsidP="00912591">
            <w:pPr>
              <w:pStyle w:val="AppCBodyText"/>
              <w:shd w:val="clear" w:color="auto" w:fill="FFC000"/>
              <w:rPr>
                <w:sz w:val="22"/>
                <w:szCs w:val="22"/>
              </w:rPr>
            </w:pPr>
          </w:p>
        </w:tc>
      </w:tr>
      <w:tr w:rsidR="00912591" w:rsidRPr="00912591" w14:paraId="747F6C9B" w14:textId="77777777" w:rsidTr="004C0A5D">
        <w:tblPrEx>
          <w:tblCellMar>
            <w:left w:w="70" w:type="dxa"/>
            <w:right w:w="70" w:type="dxa"/>
          </w:tblCellMar>
          <w:tblLook w:val="04A0" w:firstRow="1" w:lastRow="0" w:firstColumn="1" w:lastColumn="0" w:noHBand="0" w:noVBand="1"/>
        </w:tblPrEx>
        <w:trPr>
          <w:gridAfter w:val="1"/>
          <w:wAfter w:w="215" w:type="dxa"/>
          <w:trHeight w:val="230"/>
          <w:tblHeader/>
        </w:trPr>
        <w:tc>
          <w:tcPr>
            <w:tcW w:w="13152" w:type="dxa"/>
            <w:gridSpan w:val="19"/>
            <w:tcBorders>
              <w:top w:val="single" w:sz="4" w:space="0" w:color="auto"/>
              <w:left w:val="single" w:sz="4" w:space="0" w:color="auto"/>
              <w:bottom w:val="single" w:sz="4" w:space="0" w:color="auto"/>
              <w:right w:val="single" w:sz="4" w:space="0" w:color="auto"/>
            </w:tcBorders>
            <w:vAlign w:val="center"/>
            <w:hideMark/>
          </w:tcPr>
          <w:p w14:paraId="51472F61" w14:textId="77777777" w:rsidR="00912591" w:rsidRPr="00912591" w:rsidRDefault="00912591" w:rsidP="00912591">
            <w:pPr>
              <w:shd w:val="clear" w:color="auto" w:fill="FFC000"/>
              <w:ind w:left="-57" w:right="-57"/>
              <w:rPr>
                <w:b/>
                <w:bCs/>
                <w:color w:val="000000"/>
                <w:sz w:val="20"/>
                <w:lang w:eastAsia="it-IT"/>
              </w:rPr>
            </w:pPr>
            <w:r w:rsidRPr="00912591">
              <w:rPr>
                <w:sz w:val="20"/>
              </w:rPr>
              <w:br w:type="page"/>
            </w:r>
            <w:r w:rsidRPr="00912591">
              <w:rPr>
                <w:sz w:val="20"/>
              </w:rPr>
              <w:br w:type="page"/>
            </w:r>
            <w:r w:rsidRPr="00912591">
              <w:rPr>
                <w:sz w:val="20"/>
              </w:rPr>
              <w:br w:type="page"/>
            </w:r>
            <w:r w:rsidRPr="00912591">
              <w:rPr>
                <w:sz w:val="20"/>
              </w:rPr>
              <w:br w:type="page"/>
            </w:r>
            <w:r w:rsidRPr="00912591">
              <w:rPr>
                <w:b/>
                <w:bCs/>
                <w:color w:val="000000"/>
                <w:sz w:val="20"/>
                <w:lang w:eastAsia="it-IT"/>
              </w:rPr>
              <w:t xml:space="preserve">  Table 2. Residue trial summary for wheat - triazole derivate metabolites</w:t>
            </w:r>
          </w:p>
        </w:tc>
        <w:tc>
          <w:tcPr>
            <w:tcW w:w="1304" w:type="dxa"/>
            <w:gridSpan w:val="2"/>
            <w:tcBorders>
              <w:top w:val="single" w:sz="4" w:space="0" w:color="auto"/>
              <w:left w:val="single" w:sz="4" w:space="0" w:color="auto"/>
              <w:bottom w:val="single" w:sz="4" w:space="0" w:color="auto"/>
              <w:right w:val="single" w:sz="4" w:space="0" w:color="000000"/>
            </w:tcBorders>
            <w:vAlign w:val="center"/>
          </w:tcPr>
          <w:p w14:paraId="32F1776D" w14:textId="77777777" w:rsidR="00912591" w:rsidRPr="00912591" w:rsidRDefault="00912591" w:rsidP="00912591">
            <w:pPr>
              <w:shd w:val="clear" w:color="auto" w:fill="FFC000"/>
              <w:ind w:left="-57" w:right="-57"/>
              <w:rPr>
                <w:b/>
                <w:bCs/>
                <w:color w:val="000000"/>
                <w:sz w:val="20"/>
                <w:lang w:eastAsia="it-IT"/>
              </w:rPr>
            </w:pPr>
          </w:p>
        </w:tc>
      </w:tr>
      <w:tr w:rsidR="00912591" w:rsidRPr="00912591" w14:paraId="07841A20" w14:textId="77777777" w:rsidTr="004C0A5D">
        <w:tblPrEx>
          <w:tblCellMar>
            <w:left w:w="70" w:type="dxa"/>
            <w:right w:w="70" w:type="dxa"/>
          </w:tblCellMar>
          <w:tblLook w:val="04A0" w:firstRow="1" w:lastRow="0" w:firstColumn="1" w:lastColumn="0" w:noHBand="0" w:noVBand="1"/>
        </w:tblPrEx>
        <w:trPr>
          <w:gridAfter w:val="1"/>
          <w:wAfter w:w="215" w:type="dxa"/>
          <w:trHeight w:val="1610"/>
          <w:tblHeader/>
        </w:trPr>
        <w:tc>
          <w:tcPr>
            <w:tcW w:w="1177" w:type="dxa"/>
            <w:gridSpan w:val="3"/>
            <w:vMerge w:val="restart"/>
            <w:tcBorders>
              <w:top w:val="nil"/>
              <w:left w:val="single" w:sz="4" w:space="0" w:color="auto"/>
              <w:bottom w:val="single" w:sz="4" w:space="0" w:color="000000"/>
              <w:right w:val="single" w:sz="4" w:space="0" w:color="auto"/>
            </w:tcBorders>
            <w:vAlign w:val="center"/>
            <w:hideMark/>
          </w:tcPr>
          <w:p w14:paraId="5776789C" w14:textId="77777777" w:rsidR="00912591" w:rsidRPr="00912591" w:rsidRDefault="00912591" w:rsidP="00912591">
            <w:pPr>
              <w:shd w:val="clear" w:color="auto" w:fill="FFC000"/>
              <w:jc w:val="center"/>
              <w:rPr>
                <w:b/>
                <w:bCs/>
                <w:color w:val="000000"/>
                <w:sz w:val="18"/>
                <w:szCs w:val="18"/>
                <w:lang w:val="en-GB" w:eastAsia="it-IT"/>
              </w:rPr>
            </w:pPr>
            <w:r w:rsidRPr="00912591">
              <w:rPr>
                <w:b/>
                <w:bCs/>
                <w:color w:val="000000"/>
                <w:sz w:val="18"/>
                <w:szCs w:val="18"/>
                <w:lang w:val="en-GB" w:eastAsia="it-IT"/>
              </w:rPr>
              <w:t>Report No. Location</w:t>
            </w:r>
          </w:p>
        </w:tc>
        <w:tc>
          <w:tcPr>
            <w:tcW w:w="1292" w:type="dxa"/>
            <w:vMerge w:val="restart"/>
            <w:tcBorders>
              <w:top w:val="nil"/>
              <w:left w:val="single" w:sz="4" w:space="0" w:color="auto"/>
              <w:bottom w:val="single" w:sz="4" w:space="0" w:color="000000"/>
              <w:right w:val="single" w:sz="4" w:space="0" w:color="auto"/>
            </w:tcBorders>
            <w:vAlign w:val="center"/>
            <w:hideMark/>
          </w:tcPr>
          <w:p w14:paraId="76FDCDB6" w14:textId="77777777" w:rsidR="00912591" w:rsidRPr="00912591" w:rsidRDefault="00912591" w:rsidP="00912591">
            <w:pPr>
              <w:shd w:val="clear" w:color="auto" w:fill="FFC000"/>
              <w:jc w:val="center"/>
              <w:rPr>
                <w:b/>
                <w:bCs/>
                <w:color w:val="000000"/>
                <w:sz w:val="18"/>
                <w:szCs w:val="18"/>
                <w:lang w:val="en-GB" w:eastAsia="it-IT"/>
              </w:rPr>
            </w:pPr>
            <w:r w:rsidRPr="00912591">
              <w:rPr>
                <w:b/>
                <w:bCs/>
                <w:color w:val="000000"/>
                <w:sz w:val="18"/>
                <w:szCs w:val="18"/>
                <w:lang w:val="en-GB" w:eastAsia="it-IT"/>
              </w:rPr>
              <w:t xml:space="preserve">Commodity/ </w:t>
            </w:r>
          </w:p>
          <w:p w14:paraId="01C9C58B" w14:textId="77777777" w:rsidR="00912591" w:rsidRPr="00912591" w:rsidRDefault="00912591" w:rsidP="00912591">
            <w:pPr>
              <w:shd w:val="clear" w:color="auto" w:fill="FFC000"/>
              <w:jc w:val="center"/>
              <w:rPr>
                <w:b/>
                <w:bCs/>
                <w:color w:val="000000"/>
                <w:sz w:val="18"/>
                <w:szCs w:val="18"/>
                <w:lang w:val="en-GB" w:eastAsia="it-IT"/>
              </w:rPr>
            </w:pPr>
            <w:r w:rsidRPr="00912591">
              <w:rPr>
                <w:b/>
                <w:bCs/>
                <w:color w:val="000000"/>
                <w:sz w:val="18"/>
                <w:szCs w:val="18"/>
                <w:lang w:val="en-GB" w:eastAsia="it-IT"/>
              </w:rPr>
              <w:t>Variety</w:t>
            </w:r>
          </w:p>
        </w:tc>
        <w:tc>
          <w:tcPr>
            <w:tcW w:w="1289" w:type="dxa"/>
            <w:tcBorders>
              <w:top w:val="nil"/>
              <w:left w:val="nil"/>
              <w:bottom w:val="nil"/>
              <w:right w:val="single" w:sz="4" w:space="0" w:color="auto"/>
            </w:tcBorders>
            <w:vAlign w:val="center"/>
            <w:hideMark/>
          </w:tcPr>
          <w:p w14:paraId="34AC13E1"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Date of (b)</w:t>
            </w:r>
          </w:p>
        </w:tc>
        <w:tc>
          <w:tcPr>
            <w:tcW w:w="1422" w:type="dxa"/>
            <w:gridSpan w:val="2"/>
            <w:vMerge w:val="restart"/>
            <w:tcBorders>
              <w:top w:val="nil"/>
              <w:left w:val="single" w:sz="4" w:space="0" w:color="auto"/>
              <w:bottom w:val="single" w:sz="4" w:space="0" w:color="000000"/>
              <w:right w:val="single" w:sz="4" w:space="0" w:color="auto"/>
            </w:tcBorders>
            <w:vAlign w:val="center"/>
            <w:hideMark/>
          </w:tcPr>
          <w:p w14:paraId="488362ED"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Active ingredient</w:t>
            </w:r>
          </w:p>
        </w:tc>
        <w:tc>
          <w:tcPr>
            <w:tcW w:w="2011" w:type="dxa"/>
            <w:gridSpan w:val="4"/>
            <w:vMerge w:val="restart"/>
            <w:tcBorders>
              <w:top w:val="nil"/>
              <w:left w:val="single" w:sz="4" w:space="0" w:color="auto"/>
              <w:bottom w:val="single" w:sz="4" w:space="0" w:color="000000"/>
              <w:right w:val="single" w:sz="4" w:space="0" w:color="000000"/>
            </w:tcBorders>
            <w:vAlign w:val="center"/>
            <w:hideMark/>
          </w:tcPr>
          <w:p w14:paraId="7376F3D0"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Application Rate per Treatment</w:t>
            </w:r>
          </w:p>
        </w:tc>
        <w:tc>
          <w:tcPr>
            <w:tcW w:w="1198" w:type="dxa"/>
            <w:tcBorders>
              <w:top w:val="nil"/>
              <w:left w:val="nil"/>
              <w:bottom w:val="nil"/>
              <w:right w:val="single" w:sz="4" w:space="0" w:color="auto"/>
            </w:tcBorders>
            <w:vAlign w:val="center"/>
            <w:hideMark/>
          </w:tcPr>
          <w:p w14:paraId="35746AF9"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Dates of Treatment(s) or No. of Treatment and Last Date</w:t>
            </w:r>
          </w:p>
        </w:tc>
        <w:tc>
          <w:tcPr>
            <w:tcW w:w="1127" w:type="dxa"/>
            <w:tcBorders>
              <w:top w:val="nil"/>
              <w:left w:val="nil"/>
              <w:bottom w:val="nil"/>
              <w:right w:val="single" w:sz="4" w:space="0" w:color="auto"/>
            </w:tcBorders>
            <w:vAlign w:val="center"/>
            <w:hideMark/>
          </w:tcPr>
          <w:p w14:paraId="4E38A866"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Growth Stage at Last Treatment or Date</w:t>
            </w:r>
          </w:p>
        </w:tc>
        <w:tc>
          <w:tcPr>
            <w:tcW w:w="1038" w:type="dxa"/>
            <w:gridSpan w:val="2"/>
            <w:tcBorders>
              <w:top w:val="nil"/>
              <w:left w:val="nil"/>
              <w:bottom w:val="nil"/>
              <w:right w:val="single" w:sz="4" w:space="0" w:color="auto"/>
            </w:tcBorders>
            <w:vAlign w:val="center"/>
            <w:hideMark/>
          </w:tcPr>
          <w:p w14:paraId="6EA13801"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Portion</w:t>
            </w:r>
          </w:p>
        </w:tc>
        <w:tc>
          <w:tcPr>
            <w:tcW w:w="2598" w:type="dxa"/>
            <w:gridSpan w:val="4"/>
            <w:tcBorders>
              <w:top w:val="single" w:sz="4" w:space="0" w:color="auto"/>
              <w:left w:val="nil"/>
              <w:bottom w:val="nil"/>
              <w:right w:val="single" w:sz="4" w:space="0" w:color="auto"/>
            </w:tcBorders>
            <w:vAlign w:val="center"/>
            <w:hideMark/>
          </w:tcPr>
          <w:p w14:paraId="39EE6E3B"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 xml:space="preserve">Residues of </w:t>
            </w:r>
          </w:p>
        </w:tc>
        <w:tc>
          <w:tcPr>
            <w:tcW w:w="383" w:type="dxa"/>
            <w:vMerge w:val="restart"/>
            <w:tcBorders>
              <w:top w:val="nil"/>
              <w:left w:val="single" w:sz="4" w:space="0" w:color="auto"/>
              <w:right w:val="single" w:sz="4" w:space="0" w:color="auto"/>
            </w:tcBorders>
            <w:textDirection w:val="btLr"/>
            <w:vAlign w:val="center"/>
            <w:hideMark/>
          </w:tcPr>
          <w:p w14:paraId="0B07AE9F"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DALA</w:t>
            </w:r>
          </w:p>
        </w:tc>
        <w:tc>
          <w:tcPr>
            <w:tcW w:w="921" w:type="dxa"/>
            <w:vMerge w:val="restart"/>
            <w:tcBorders>
              <w:top w:val="nil"/>
              <w:left w:val="single" w:sz="4" w:space="0" w:color="auto"/>
              <w:right w:val="single" w:sz="4" w:space="0" w:color="auto"/>
            </w:tcBorders>
            <w:textDirection w:val="btLr"/>
            <w:vAlign w:val="center"/>
            <w:hideMark/>
          </w:tcPr>
          <w:p w14:paraId="40C2AD6E" w14:textId="77777777" w:rsidR="00912591" w:rsidRPr="00912591" w:rsidRDefault="00912591" w:rsidP="00912591">
            <w:pPr>
              <w:shd w:val="clear" w:color="auto" w:fill="FFC000"/>
              <w:jc w:val="center"/>
              <w:rPr>
                <w:b/>
                <w:bCs/>
                <w:color w:val="000000"/>
                <w:sz w:val="18"/>
                <w:szCs w:val="18"/>
                <w:lang w:val="en-GB" w:eastAsia="it-IT"/>
              </w:rPr>
            </w:pPr>
            <w:r w:rsidRPr="00912591">
              <w:rPr>
                <w:b/>
                <w:bCs/>
                <w:color w:val="000000"/>
                <w:sz w:val="18"/>
                <w:szCs w:val="18"/>
                <w:lang w:val="en-GB" w:eastAsia="it-IT"/>
              </w:rPr>
              <w:t>Remarks</w:t>
            </w:r>
          </w:p>
        </w:tc>
      </w:tr>
      <w:tr w:rsidR="00912591" w:rsidRPr="00912591" w14:paraId="1B043853" w14:textId="77777777" w:rsidTr="004C0A5D">
        <w:tblPrEx>
          <w:tblCellMar>
            <w:left w:w="70" w:type="dxa"/>
            <w:right w:w="70" w:type="dxa"/>
          </w:tblCellMar>
          <w:tblLook w:val="04A0" w:firstRow="1" w:lastRow="0" w:firstColumn="1" w:lastColumn="0" w:noHBand="0" w:noVBand="1"/>
        </w:tblPrEx>
        <w:trPr>
          <w:gridAfter w:val="1"/>
          <w:wAfter w:w="215" w:type="dxa"/>
          <w:trHeight w:val="920"/>
          <w:tblHeader/>
        </w:trPr>
        <w:tc>
          <w:tcPr>
            <w:tcW w:w="1177" w:type="dxa"/>
            <w:gridSpan w:val="3"/>
            <w:vMerge/>
            <w:tcBorders>
              <w:top w:val="nil"/>
              <w:left w:val="single" w:sz="4" w:space="0" w:color="auto"/>
              <w:bottom w:val="single" w:sz="4" w:space="0" w:color="000000"/>
              <w:right w:val="single" w:sz="4" w:space="0" w:color="auto"/>
            </w:tcBorders>
            <w:vAlign w:val="center"/>
            <w:hideMark/>
          </w:tcPr>
          <w:p w14:paraId="71EAE3D6" w14:textId="77777777" w:rsidR="00912591" w:rsidRPr="00912591" w:rsidRDefault="00912591" w:rsidP="00912591">
            <w:pPr>
              <w:shd w:val="clear" w:color="auto" w:fill="FFC000"/>
              <w:rPr>
                <w:b/>
                <w:bCs/>
                <w:color w:val="000000"/>
                <w:sz w:val="18"/>
                <w:szCs w:val="18"/>
                <w:lang w:val="en-GB" w:eastAsia="it-IT"/>
              </w:rPr>
            </w:pPr>
          </w:p>
        </w:tc>
        <w:tc>
          <w:tcPr>
            <w:tcW w:w="1292" w:type="dxa"/>
            <w:vMerge/>
            <w:tcBorders>
              <w:top w:val="nil"/>
              <w:left w:val="single" w:sz="4" w:space="0" w:color="auto"/>
              <w:bottom w:val="single" w:sz="4" w:space="0" w:color="000000"/>
              <w:right w:val="single" w:sz="4" w:space="0" w:color="auto"/>
            </w:tcBorders>
            <w:vAlign w:val="center"/>
            <w:hideMark/>
          </w:tcPr>
          <w:p w14:paraId="5B337B02" w14:textId="77777777" w:rsidR="00912591" w:rsidRPr="00912591" w:rsidRDefault="00912591" w:rsidP="00912591">
            <w:pPr>
              <w:shd w:val="clear" w:color="auto" w:fill="FFC000"/>
              <w:rPr>
                <w:b/>
                <w:bCs/>
                <w:color w:val="000000"/>
                <w:sz w:val="18"/>
                <w:szCs w:val="18"/>
                <w:lang w:val="en-GB" w:eastAsia="it-IT"/>
              </w:rPr>
            </w:pPr>
          </w:p>
        </w:tc>
        <w:tc>
          <w:tcPr>
            <w:tcW w:w="1289" w:type="dxa"/>
            <w:tcBorders>
              <w:top w:val="nil"/>
              <w:left w:val="nil"/>
              <w:bottom w:val="nil"/>
              <w:right w:val="single" w:sz="4" w:space="0" w:color="auto"/>
            </w:tcBorders>
            <w:vAlign w:val="center"/>
            <w:hideMark/>
          </w:tcPr>
          <w:p w14:paraId="6102D5B7" w14:textId="77777777" w:rsidR="00912591" w:rsidRPr="00912591" w:rsidRDefault="00912591" w:rsidP="00912591">
            <w:pPr>
              <w:numPr>
                <w:ilvl w:val="0"/>
                <w:numId w:val="44"/>
              </w:numPr>
              <w:shd w:val="clear" w:color="auto" w:fill="FFC000"/>
              <w:ind w:left="-57" w:right="-57"/>
              <w:rPr>
                <w:b/>
                <w:bCs/>
                <w:color w:val="000000"/>
                <w:sz w:val="20"/>
                <w:lang w:val="en-GB" w:eastAsia="it-IT"/>
              </w:rPr>
            </w:pPr>
            <w:r w:rsidRPr="00912591">
              <w:rPr>
                <w:b/>
                <w:bCs/>
                <w:color w:val="000000"/>
                <w:sz w:val="20"/>
                <w:lang w:val="en-GB" w:eastAsia="it-IT"/>
              </w:rPr>
              <w:t>1)Sowing or</w:t>
            </w:r>
          </w:p>
          <w:p w14:paraId="44CDAD17" w14:textId="77777777" w:rsidR="00912591" w:rsidRPr="00912591" w:rsidRDefault="00912591" w:rsidP="00912591">
            <w:pPr>
              <w:numPr>
                <w:ilvl w:val="0"/>
                <w:numId w:val="44"/>
              </w:numPr>
              <w:shd w:val="clear" w:color="auto" w:fill="FFC000"/>
              <w:ind w:left="-57" w:right="-57"/>
              <w:rPr>
                <w:b/>
                <w:bCs/>
                <w:color w:val="000000"/>
                <w:sz w:val="20"/>
                <w:lang w:val="en-GB" w:eastAsia="it-IT"/>
              </w:rPr>
            </w:pPr>
            <w:r w:rsidRPr="00912591">
              <w:rPr>
                <w:b/>
                <w:bCs/>
                <w:color w:val="000000"/>
                <w:sz w:val="20"/>
                <w:lang w:val="en-GB" w:eastAsia="it-IT"/>
              </w:rPr>
              <w:t>Transplanting</w:t>
            </w:r>
          </w:p>
        </w:tc>
        <w:tc>
          <w:tcPr>
            <w:tcW w:w="1422" w:type="dxa"/>
            <w:gridSpan w:val="2"/>
            <w:vMerge/>
            <w:tcBorders>
              <w:top w:val="nil"/>
              <w:left w:val="single" w:sz="4" w:space="0" w:color="auto"/>
              <w:bottom w:val="single" w:sz="4" w:space="0" w:color="000000"/>
              <w:right w:val="single" w:sz="4" w:space="0" w:color="auto"/>
            </w:tcBorders>
            <w:vAlign w:val="center"/>
            <w:hideMark/>
          </w:tcPr>
          <w:p w14:paraId="21761C81" w14:textId="77777777" w:rsidR="00912591" w:rsidRPr="00912591" w:rsidRDefault="00912591" w:rsidP="00912591">
            <w:pPr>
              <w:shd w:val="clear" w:color="auto" w:fill="FFC000"/>
              <w:ind w:left="-57" w:right="-57"/>
              <w:rPr>
                <w:b/>
                <w:bCs/>
                <w:color w:val="000000"/>
                <w:sz w:val="20"/>
                <w:lang w:val="en-GB" w:eastAsia="it-IT"/>
              </w:rPr>
            </w:pPr>
          </w:p>
        </w:tc>
        <w:tc>
          <w:tcPr>
            <w:tcW w:w="2011" w:type="dxa"/>
            <w:gridSpan w:val="4"/>
            <w:vMerge/>
            <w:tcBorders>
              <w:top w:val="nil"/>
              <w:left w:val="single" w:sz="4" w:space="0" w:color="auto"/>
              <w:bottom w:val="single" w:sz="4" w:space="0" w:color="000000"/>
              <w:right w:val="single" w:sz="4" w:space="0" w:color="000000"/>
            </w:tcBorders>
            <w:vAlign w:val="center"/>
            <w:hideMark/>
          </w:tcPr>
          <w:p w14:paraId="4B304FD6" w14:textId="77777777" w:rsidR="00912591" w:rsidRPr="00912591" w:rsidRDefault="00912591" w:rsidP="00912591">
            <w:pPr>
              <w:shd w:val="clear" w:color="auto" w:fill="FFC000"/>
              <w:ind w:left="-57" w:right="-57"/>
              <w:rPr>
                <w:b/>
                <w:bCs/>
                <w:color w:val="000000"/>
                <w:sz w:val="20"/>
                <w:lang w:val="en-GB" w:eastAsia="it-IT"/>
              </w:rPr>
            </w:pPr>
          </w:p>
        </w:tc>
        <w:tc>
          <w:tcPr>
            <w:tcW w:w="1198" w:type="dxa"/>
            <w:tcBorders>
              <w:top w:val="nil"/>
              <w:left w:val="nil"/>
              <w:bottom w:val="nil"/>
              <w:right w:val="single" w:sz="4" w:space="0" w:color="auto"/>
            </w:tcBorders>
            <w:vAlign w:val="center"/>
            <w:hideMark/>
          </w:tcPr>
          <w:p w14:paraId="1773AFD1"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(c)</w:t>
            </w:r>
          </w:p>
        </w:tc>
        <w:tc>
          <w:tcPr>
            <w:tcW w:w="1127" w:type="dxa"/>
            <w:tcBorders>
              <w:top w:val="nil"/>
              <w:left w:val="nil"/>
              <w:bottom w:val="nil"/>
              <w:right w:val="single" w:sz="4" w:space="0" w:color="auto"/>
            </w:tcBorders>
            <w:vAlign w:val="center"/>
            <w:hideMark/>
          </w:tcPr>
          <w:p w14:paraId="4C2CAE0E"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(BBCH)</w:t>
            </w:r>
          </w:p>
        </w:tc>
        <w:tc>
          <w:tcPr>
            <w:tcW w:w="1038" w:type="dxa"/>
            <w:gridSpan w:val="2"/>
            <w:tcBorders>
              <w:top w:val="nil"/>
              <w:left w:val="nil"/>
              <w:bottom w:val="nil"/>
              <w:right w:val="single" w:sz="4" w:space="0" w:color="auto"/>
            </w:tcBorders>
            <w:vAlign w:val="center"/>
            <w:hideMark/>
          </w:tcPr>
          <w:p w14:paraId="691E33B6"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Analysed</w:t>
            </w:r>
          </w:p>
        </w:tc>
        <w:tc>
          <w:tcPr>
            <w:tcW w:w="2598" w:type="dxa"/>
            <w:gridSpan w:val="4"/>
            <w:tcBorders>
              <w:top w:val="nil"/>
              <w:left w:val="nil"/>
              <w:bottom w:val="nil"/>
              <w:right w:val="single" w:sz="4" w:space="0" w:color="auto"/>
            </w:tcBorders>
            <w:vAlign w:val="center"/>
            <w:hideMark/>
          </w:tcPr>
          <w:p w14:paraId="46B2CB26"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 xml:space="preserve"> (mg/kg)</w:t>
            </w:r>
          </w:p>
        </w:tc>
        <w:tc>
          <w:tcPr>
            <w:tcW w:w="383" w:type="dxa"/>
            <w:vMerge/>
            <w:tcBorders>
              <w:left w:val="single" w:sz="4" w:space="0" w:color="auto"/>
              <w:right w:val="single" w:sz="4" w:space="0" w:color="auto"/>
            </w:tcBorders>
            <w:vAlign w:val="center"/>
            <w:hideMark/>
          </w:tcPr>
          <w:p w14:paraId="54283836" w14:textId="77777777" w:rsidR="00912591" w:rsidRPr="00912591" w:rsidRDefault="00912591" w:rsidP="00912591">
            <w:pPr>
              <w:shd w:val="clear" w:color="auto" w:fill="FFC000"/>
              <w:ind w:left="-57" w:right="-57"/>
              <w:rPr>
                <w:b/>
                <w:bCs/>
                <w:color w:val="000000"/>
                <w:sz w:val="20"/>
                <w:lang w:val="en-GB" w:eastAsia="it-IT"/>
              </w:rPr>
            </w:pPr>
          </w:p>
        </w:tc>
        <w:tc>
          <w:tcPr>
            <w:tcW w:w="921" w:type="dxa"/>
            <w:vMerge/>
            <w:tcBorders>
              <w:left w:val="single" w:sz="4" w:space="0" w:color="auto"/>
              <w:right w:val="single" w:sz="4" w:space="0" w:color="auto"/>
            </w:tcBorders>
            <w:vAlign w:val="center"/>
            <w:hideMark/>
          </w:tcPr>
          <w:p w14:paraId="26014D6E" w14:textId="77777777" w:rsidR="00912591" w:rsidRPr="00912591" w:rsidRDefault="00912591" w:rsidP="00912591">
            <w:pPr>
              <w:shd w:val="clear" w:color="auto" w:fill="FFC000"/>
              <w:rPr>
                <w:b/>
                <w:bCs/>
                <w:color w:val="000000"/>
                <w:sz w:val="18"/>
                <w:szCs w:val="18"/>
                <w:lang w:val="en-GB" w:eastAsia="it-IT"/>
              </w:rPr>
            </w:pPr>
          </w:p>
        </w:tc>
      </w:tr>
      <w:tr w:rsidR="00912591" w:rsidRPr="00912591" w14:paraId="3B86F874" w14:textId="77777777" w:rsidTr="004C0A5D">
        <w:tblPrEx>
          <w:tblCellMar>
            <w:left w:w="70" w:type="dxa"/>
            <w:right w:w="70" w:type="dxa"/>
          </w:tblCellMar>
          <w:tblLook w:val="04A0" w:firstRow="1" w:lastRow="0" w:firstColumn="1" w:lastColumn="0" w:noHBand="0" w:noVBand="1"/>
        </w:tblPrEx>
        <w:trPr>
          <w:gridAfter w:val="1"/>
          <w:wAfter w:w="215" w:type="dxa"/>
          <w:trHeight w:val="460"/>
          <w:tblHeader/>
        </w:trPr>
        <w:tc>
          <w:tcPr>
            <w:tcW w:w="1177" w:type="dxa"/>
            <w:gridSpan w:val="3"/>
            <w:vMerge/>
            <w:tcBorders>
              <w:top w:val="nil"/>
              <w:left w:val="single" w:sz="4" w:space="0" w:color="auto"/>
              <w:bottom w:val="single" w:sz="4" w:space="0" w:color="000000"/>
              <w:right w:val="single" w:sz="4" w:space="0" w:color="auto"/>
            </w:tcBorders>
            <w:vAlign w:val="center"/>
            <w:hideMark/>
          </w:tcPr>
          <w:p w14:paraId="0BF186F2" w14:textId="77777777" w:rsidR="00912591" w:rsidRPr="00912591" w:rsidRDefault="00912591" w:rsidP="00912591">
            <w:pPr>
              <w:shd w:val="clear" w:color="auto" w:fill="FFC000"/>
              <w:rPr>
                <w:b/>
                <w:bCs/>
                <w:color w:val="000000"/>
                <w:sz w:val="18"/>
                <w:szCs w:val="18"/>
                <w:lang w:val="en-GB" w:eastAsia="it-IT"/>
              </w:rPr>
            </w:pPr>
          </w:p>
        </w:tc>
        <w:tc>
          <w:tcPr>
            <w:tcW w:w="1292" w:type="dxa"/>
            <w:vMerge/>
            <w:tcBorders>
              <w:top w:val="nil"/>
              <w:left w:val="single" w:sz="4" w:space="0" w:color="auto"/>
              <w:bottom w:val="single" w:sz="4" w:space="0" w:color="000000"/>
              <w:right w:val="single" w:sz="4" w:space="0" w:color="auto"/>
            </w:tcBorders>
            <w:vAlign w:val="center"/>
            <w:hideMark/>
          </w:tcPr>
          <w:p w14:paraId="4BD2ADA2" w14:textId="77777777" w:rsidR="00912591" w:rsidRPr="00912591" w:rsidRDefault="00912591" w:rsidP="00912591">
            <w:pPr>
              <w:shd w:val="clear" w:color="auto" w:fill="FFC000"/>
              <w:rPr>
                <w:b/>
                <w:bCs/>
                <w:color w:val="000000"/>
                <w:sz w:val="18"/>
                <w:szCs w:val="18"/>
                <w:lang w:val="en-GB" w:eastAsia="it-IT"/>
              </w:rPr>
            </w:pPr>
          </w:p>
        </w:tc>
        <w:tc>
          <w:tcPr>
            <w:tcW w:w="1289" w:type="dxa"/>
            <w:tcBorders>
              <w:top w:val="nil"/>
              <w:left w:val="nil"/>
              <w:bottom w:val="nil"/>
              <w:right w:val="single" w:sz="4" w:space="0" w:color="auto"/>
            </w:tcBorders>
            <w:vAlign w:val="center"/>
            <w:hideMark/>
          </w:tcPr>
          <w:p w14:paraId="6C5BF0C6" w14:textId="77777777" w:rsidR="00912591" w:rsidRPr="00912591" w:rsidRDefault="00912591" w:rsidP="00912591">
            <w:pPr>
              <w:shd w:val="clear" w:color="auto" w:fill="FFC000"/>
              <w:ind w:left="-57" w:right="-57"/>
              <w:rPr>
                <w:b/>
                <w:bCs/>
                <w:color w:val="000000"/>
                <w:sz w:val="20"/>
                <w:lang w:val="en-GB" w:eastAsia="it-IT"/>
              </w:rPr>
            </w:pPr>
            <w:r w:rsidRPr="00912591">
              <w:rPr>
                <w:b/>
                <w:bCs/>
                <w:color w:val="000000"/>
                <w:sz w:val="20"/>
                <w:lang w:val="en-GB" w:eastAsia="it-IT"/>
              </w:rPr>
              <w:t>2) Flowering</w:t>
            </w:r>
          </w:p>
        </w:tc>
        <w:tc>
          <w:tcPr>
            <w:tcW w:w="1422" w:type="dxa"/>
            <w:gridSpan w:val="2"/>
            <w:vMerge/>
            <w:tcBorders>
              <w:top w:val="nil"/>
              <w:left w:val="single" w:sz="4" w:space="0" w:color="auto"/>
              <w:bottom w:val="single" w:sz="4" w:space="0" w:color="000000"/>
              <w:right w:val="single" w:sz="4" w:space="0" w:color="auto"/>
            </w:tcBorders>
            <w:vAlign w:val="center"/>
            <w:hideMark/>
          </w:tcPr>
          <w:p w14:paraId="1E30BC5D" w14:textId="77777777" w:rsidR="00912591" w:rsidRPr="00912591" w:rsidRDefault="00912591" w:rsidP="00912591">
            <w:pPr>
              <w:shd w:val="clear" w:color="auto" w:fill="FFC000"/>
              <w:ind w:left="-57" w:right="-57"/>
              <w:rPr>
                <w:b/>
                <w:bCs/>
                <w:color w:val="000000"/>
                <w:sz w:val="20"/>
                <w:lang w:val="en-GB" w:eastAsia="it-IT"/>
              </w:rPr>
            </w:pPr>
          </w:p>
        </w:tc>
        <w:tc>
          <w:tcPr>
            <w:tcW w:w="2011" w:type="dxa"/>
            <w:gridSpan w:val="4"/>
            <w:vMerge/>
            <w:tcBorders>
              <w:top w:val="nil"/>
              <w:left w:val="single" w:sz="4" w:space="0" w:color="auto"/>
              <w:bottom w:val="single" w:sz="4" w:space="0" w:color="000000"/>
              <w:right w:val="single" w:sz="4" w:space="0" w:color="000000"/>
            </w:tcBorders>
            <w:vAlign w:val="center"/>
            <w:hideMark/>
          </w:tcPr>
          <w:p w14:paraId="4EB70CEF" w14:textId="77777777" w:rsidR="00912591" w:rsidRPr="00912591" w:rsidRDefault="00912591" w:rsidP="00912591">
            <w:pPr>
              <w:shd w:val="clear" w:color="auto" w:fill="FFC000"/>
              <w:ind w:left="-57" w:right="-57"/>
              <w:rPr>
                <w:b/>
                <w:bCs/>
                <w:color w:val="000000"/>
                <w:sz w:val="20"/>
                <w:lang w:val="en-GB" w:eastAsia="it-IT"/>
              </w:rPr>
            </w:pPr>
          </w:p>
        </w:tc>
        <w:tc>
          <w:tcPr>
            <w:tcW w:w="1198" w:type="dxa"/>
            <w:tcBorders>
              <w:top w:val="nil"/>
              <w:left w:val="nil"/>
              <w:bottom w:val="nil"/>
              <w:right w:val="single" w:sz="4" w:space="0" w:color="auto"/>
            </w:tcBorders>
            <w:vAlign w:val="center"/>
            <w:hideMark/>
          </w:tcPr>
          <w:p w14:paraId="5F77FBCC"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 </w:t>
            </w:r>
          </w:p>
        </w:tc>
        <w:tc>
          <w:tcPr>
            <w:tcW w:w="1127" w:type="dxa"/>
            <w:tcBorders>
              <w:top w:val="nil"/>
              <w:left w:val="nil"/>
              <w:bottom w:val="nil"/>
              <w:right w:val="single" w:sz="4" w:space="0" w:color="auto"/>
            </w:tcBorders>
            <w:vAlign w:val="center"/>
            <w:hideMark/>
          </w:tcPr>
          <w:p w14:paraId="1903AC2F"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 </w:t>
            </w:r>
          </w:p>
        </w:tc>
        <w:tc>
          <w:tcPr>
            <w:tcW w:w="1038" w:type="dxa"/>
            <w:gridSpan w:val="2"/>
            <w:tcBorders>
              <w:top w:val="nil"/>
              <w:left w:val="nil"/>
              <w:bottom w:val="nil"/>
              <w:right w:val="single" w:sz="4" w:space="0" w:color="auto"/>
            </w:tcBorders>
            <w:vAlign w:val="center"/>
            <w:hideMark/>
          </w:tcPr>
          <w:p w14:paraId="3CF15034"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(a)</w:t>
            </w:r>
          </w:p>
        </w:tc>
        <w:tc>
          <w:tcPr>
            <w:tcW w:w="2598" w:type="dxa"/>
            <w:gridSpan w:val="4"/>
            <w:tcBorders>
              <w:top w:val="nil"/>
              <w:left w:val="nil"/>
              <w:bottom w:val="nil"/>
              <w:right w:val="single" w:sz="4" w:space="0" w:color="auto"/>
            </w:tcBorders>
            <w:vAlign w:val="center"/>
            <w:hideMark/>
          </w:tcPr>
          <w:p w14:paraId="109EBF86" w14:textId="77777777" w:rsidR="00912591" w:rsidRPr="00912591" w:rsidRDefault="00912591" w:rsidP="00912591">
            <w:pPr>
              <w:shd w:val="clear" w:color="auto" w:fill="FFC000"/>
              <w:ind w:left="-57" w:right="-57"/>
              <w:jc w:val="center"/>
              <w:rPr>
                <w:color w:val="000000"/>
                <w:sz w:val="20"/>
                <w:lang w:val="en-GB" w:eastAsia="it-IT"/>
              </w:rPr>
            </w:pPr>
            <w:r w:rsidRPr="00912591">
              <w:rPr>
                <w:color w:val="000000"/>
                <w:sz w:val="20"/>
                <w:lang w:val="en-GB" w:eastAsia="it-IT"/>
              </w:rPr>
              <w:t> </w:t>
            </w:r>
          </w:p>
        </w:tc>
        <w:tc>
          <w:tcPr>
            <w:tcW w:w="383" w:type="dxa"/>
            <w:vMerge/>
            <w:tcBorders>
              <w:left w:val="single" w:sz="4" w:space="0" w:color="auto"/>
              <w:right w:val="single" w:sz="4" w:space="0" w:color="auto"/>
            </w:tcBorders>
            <w:vAlign w:val="center"/>
            <w:hideMark/>
          </w:tcPr>
          <w:p w14:paraId="352628FC" w14:textId="77777777" w:rsidR="00912591" w:rsidRPr="00912591" w:rsidRDefault="00912591" w:rsidP="00912591">
            <w:pPr>
              <w:shd w:val="clear" w:color="auto" w:fill="FFC000"/>
              <w:ind w:left="-57" w:right="-57"/>
              <w:rPr>
                <w:b/>
                <w:bCs/>
                <w:color w:val="000000"/>
                <w:sz w:val="20"/>
                <w:lang w:val="en-GB" w:eastAsia="it-IT"/>
              </w:rPr>
            </w:pPr>
          </w:p>
        </w:tc>
        <w:tc>
          <w:tcPr>
            <w:tcW w:w="921" w:type="dxa"/>
            <w:vMerge/>
            <w:tcBorders>
              <w:left w:val="single" w:sz="4" w:space="0" w:color="auto"/>
              <w:right w:val="single" w:sz="4" w:space="0" w:color="auto"/>
            </w:tcBorders>
            <w:vAlign w:val="center"/>
            <w:hideMark/>
          </w:tcPr>
          <w:p w14:paraId="13FF12F5" w14:textId="77777777" w:rsidR="00912591" w:rsidRPr="00912591" w:rsidRDefault="00912591" w:rsidP="00912591">
            <w:pPr>
              <w:shd w:val="clear" w:color="auto" w:fill="FFC000"/>
              <w:rPr>
                <w:b/>
                <w:bCs/>
                <w:color w:val="000000"/>
                <w:sz w:val="18"/>
                <w:szCs w:val="18"/>
                <w:lang w:val="en-GB" w:eastAsia="it-IT"/>
              </w:rPr>
            </w:pPr>
          </w:p>
        </w:tc>
      </w:tr>
      <w:tr w:rsidR="00912591" w:rsidRPr="00912591" w14:paraId="711FCB91" w14:textId="77777777" w:rsidTr="004C0A5D">
        <w:tblPrEx>
          <w:tblCellMar>
            <w:left w:w="70" w:type="dxa"/>
            <w:right w:w="70" w:type="dxa"/>
          </w:tblCellMar>
          <w:tblLook w:val="04A0" w:firstRow="1" w:lastRow="0" w:firstColumn="1" w:lastColumn="0" w:noHBand="0" w:noVBand="1"/>
        </w:tblPrEx>
        <w:trPr>
          <w:gridAfter w:val="1"/>
          <w:wAfter w:w="215" w:type="dxa"/>
          <w:trHeight w:val="460"/>
          <w:tblHeader/>
        </w:trPr>
        <w:tc>
          <w:tcPr>
            <w:tcW w:w="1177" w:type="dxa"/>
            <w:gridSpan w:val="3"/>
            <w:vMerge/>
            <w:tcBorders>
              <w:top w:val="nil"/>
              <w:left w:val="single" w:sz="4" w:space="0" w:color="auto"/>
              <w:bottom w:val="single" w:sz="4" w:space="0" w:color="000000"/>
              <w:right w:val="single" w:sz="4" w:space="0" w:color="auto"/>
            </w:tcBorders>
            <w:vAlign w:val="center"/>
            <w:hideMark/>
          </w:tcPr>
          <w:p w14:paraId="43F63D80" w14:textId="77777777" w:rsidR="00912591" w:rsidRPr="00912591" w:rsidRDefault="00912591" w:rsidP="00912591">
            <w:pPr>
              <w:shd w:val="clear" w:color="auto" w:fill="FFC000"/>
              <w:rPr>
                <w:b/>
                <w:bCs/>
                <w:color w:val="000000"/>
                <w:sz w:val="18"/>
                <w:szCs w:val="18"/>
                <w:lang w:val="en-GB" w:eastAsia="it-IT"/>
              </w:rPr>
            </w:pPr>
          </w:p>
        </w:tc>
        <w:tc>
          <w:tcPr>
            <w:tcW w:w="1292" w:type="dxa"/>
            <w:vMerge/>
            <w:tcBorders>
              <w:top w:val="nil"/>
              <w:left w:val="single" w:sz="4" w:space="0" w:color="auto"/>
              <w:bottom w:val="single" w:sz="4" w:space="0" w:color="000000"/>
              <w:right w:val="single" w:sz="4" w:space="0" w:color="auto"/>
            </w:tcBorders>
            <w:vAlign w:val="center"/>
            <w:hideMark/>
          </w:tcPr>
          <w:p w14:paraId="58A23CA7" w14:textId="77777777" w:rsidR="00912591" w:rsidRPr="00912591" w:rsidRDefault="00912591" w:rsidP="00912591">
            <w:pPr>
              <w:shd w:val="clear" w:color="auto" w:fill="FFC000"/>
              <w:rPr>
                <w:b/>
                <w:bCs/>
                <w:color w:val="000000"/>
                <w:sz w:val="18"/>
                <w:szCs w:val="18"/>
                <w:lang w:val="en-GB" w:eastAsia="it-IT"/>
              </w:rPr>
            </w:pPr>
          </w:p>
        </w:tc>
        <w:tc>
          <w:tcPr>
            <w:tcW w:w="1289" w:type="dxa"/>
            <w:tcBorders>
              <w:top w:val="nil"/>
              <w:left w:val="nil"/>
              <w:bottom w:val="single" w:sz="4" w:space="0" w:color="auto"/>
              <w:right w:val="single" w:sz="4" w:space="0" w:color="auto"/>
            </w:tcBorders>
            <w:vAlign w:val="center"/>
            <w:hideMark/>
          </w:tcPr>
          <w:p w14:paraId="62FDB4BF" w14:textId="77777777" w:rsidR="00912591" w:rsidRPr="00912591" w:rsidRDefault="00912591" w:rsidP="00912591">
            <w:pPr>
              <w:shd w:val="clear" w:color="auto" w:fill="FFC000"/>
              <w:ind w:left="-57" w:right="-57"/>
              <w:rPr>
                <w:b/>
                <w:bCs/>
                <w:color w:val="000000"/>
                <w:sz w:val="20"/>
                <w:lang w:val="en-GB" w:eastAsia="it-IT"/>
              </w:rPr>
            </w:pPr>
            <w:r w:rsidRPr="00912591">
              <w:rPr>
                <w:b/>
                <w:bCs/>
                <w:color w:val="000000"/>
                <w:sz w:val="20"/>
                <w:lang w:val="en-GB" w:eastAsia="it-IT"/>
              </w:rPr>
              <w:t>3) Harvest</w:t>
            </w:r>
          </w:p>
        </w:tc>
        <w:tc>
          <w:tcPr>
            <w:tcW w:w="1422" w:type="dxa"/>
            <w:gridSpan w:val="2"/>
            <w:vMerge/>
            <w:tcBorders>
              <w:top w:val="nil"/>
              <w:left w:val="single" w:sz="4" w:space="0" w:color="auto"/>
              <w:bottom w:val="single" w:sz="4" w:space="0" w:color="000000"/>
              <w:right w:val="single" w:sz="4" w:space="0" w:color="auto"/>
            </w:tcBorders>
            <w:vAlign w:val="center"/>
            <w:hideMark/>
          </w:tcPr>
          <w:p w14:paraId="3A0BFAAC" w14:textId="77777777" w:rsidR="00912591" w:rsidRPr="00912591" w:rsidRDefault="00912591" w:rsidP="00912591">
            <w:pPr>
              <w:shd w:val="clear" w:color="auto" w:fill="FFC000"/>
              <w:ind w:left="-57" w:right="-57"/>
              <w:rPr>
                <w:b/>
                <w:bCs/>
                <w:color w:val="000000"/>
                <w:sz w:val="20"/>
                <w:lang w:val="en-GB" w:eastAsia="it-IT"/>
              </w:rPr>
            </w:pPr>
          </w:p>
        </w:tc>
        <w:tc>
          <w:tcPr>
            <w:tcW w:w="684" w:type="dxa"/>
            <w:tcBorders>
              <w:top w:val="nil"/>
              <w:left w:val="nil"/>
              <w:bottom w:val="single" w:sz="4" w:space="0" w:color="auto"/>
              <w:right w:val="single" w:sz="4" w:space="0" w:color="auto"/>
            </w:tcBorders>
            <w:vAlign w:val="center"/>
            <w:hideMark/>
          </w:tcPr>
          <w:p w14:paraId="789C78EA"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g a.i./ha</w:t>
            </w:r>
          </w:p>
        </w:tc>
        <w:tc>
          <w:tcPr>
            <w:tcW w:w="670" w:type="dxa"/>
            <w:gridSpan w:val="2"/>
            <w:tcBorders>
              <w:top w:val="nil"/>
              <w:left w:val="nil"/>
              <w:bottom w:val="single" w:sz="4" w:space="0" w:color="auto"/>
              <w:right w:val="single" w:sz="4" w:space="0" w:color="auto"/>
            </w:tcBorders>
            <w:vAlign w:val="center"/>
            <w:hideMark/>
          </w:tcPr>
          <w:p w14:paraId="25D7A072"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Water L/ha</w:t>
            </w:r>
          </w:p>
        </w:tc>
        <w:tc>
          <w:tcPr>
            <w:tcW w:w="657" w:type="dxa"/>
            <w:tcBorders>
              <w:top w:val="nil"/>
              <w:left w:val="nil"/>
              <w:bottom w:val="single" w:sz="4" w:space="0" w:color="auto"/>
              <w:right w:val="single" w:sz="4" w:space="0" w:color="auto"/>
            </w:tcBorders>
            <w:vAlign w:val="center"/>
            <w:hideMark/>
          </w:tcPr>
          <w:p w14:paraId="5C32FD92"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g a.i./hL</w:t>
            </w:r>
          </w:p>
        </w:tc>
        <w:tc>
          <w:tcPr>
            <w:tcW w:w="1198" w:type="dxa"/>
            <w:tcBorders>
              <w:top w:val="nil"/>
              <w:left w:val="nil"/>
              <w:bottom w:val="single" w:sz="4" w:space="0" w:color="auto"/>
              <w:right w:val="single" w:sz="4" w:space="0" w:color="auto"/>
            </w:tcBorders>
            <w:vAlign w:val="center"/>
            <w:hideMark/>
          </w:tcPr>
          <w:p w14:paraId="2B36A0CF"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 </w:t>
            </w:r>
          </w:p>
        </w:tc>
        <w:tc>
          <w:tcPr>
            <w:tcW w:w="1127" w:type="dxa"/>
            <w:tcBorders>
              <w:top w:val="nil"/>
              <w:left w:val="nil"/>
              <w:bottom w:val="single" w:sz="4" w:space="0" w:color="auto"/>
              <w:right w:val="single" w:sz="4" w:space="0" w:color="auto"/>
            </w:tcBorders>
            <w:vAlign w:val="center"/>
            <w:hideMark/>
          </w:tcPr>
          <w:p w14:paraId="69C3E5B6"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 </w:t>
            </w:r>
          </w:p>
        </w:tc>
        <w:tc>
          <w:tcPr>
            <w:tcW w:w="1038" w:type="dxa"/>
            <w:gridSpan w:val="2"/>
            <w:tcBorders>
              <w:top w:val="nil"/>
              <w:left w:val="nil"/>
              <w:bottom w:val="single" w:sz="4" w:space="0" w:color="auto"/>
              <w:right w:val="single" w:sz="4" w:space="0" w:color="auto"/>
            </w:tcBorders>
            <w:vAlign w:val="center"/>
            <w:hideMark/>
          </w:tcPr>
          <w:p w14:paraId="1B506005"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 </w:t>
            </w:r>
          </w:p>
        </w:tc>
        <w:tc>
          <w:tcPr>
            <w:tcW w:w="577" w:type="dxa"/>
            <w:tcBorders>
              <w:top w:val="single" w:sz="4" w:space="0" w:color="auto"/>
              <w:left w:val="nil"/>
              <w:bottom w:val="single" w:sz="4" w:space="0" w:color="auto"/>
              <w:right w:val="single" w:sz="4" w:space="0" w:color="auto"/>
            </w:tcBorders>
            <w:vAlign w:val="center"/>
            <w:hideMark/>
          </w:tcPr>
          <w:p w14:paraId="75805EAE"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T</w:t>
            </w:r>
          </w:p>
        </w:tc>
        <w:tc>
          <w:tcPr>
            <w:tcW w:w="639" w:type="dxa"/>
            <w:tcBorders>
              <w:top w:val="single" w:sz="4" w:space="0" w:color="auto"/>
              <w:left w:val="nil"/>
              <w:bottom w:val="single" w:sz="4" w:space="0" w:color="auto"/>
              <w:right w:val="single" w:sz="4" w:space="0" w:color="auto"/>
            </w:tcBorders>
            <w:vAlign w:val="center"/>
            <w:hideMark/>
          </w:tcPr>
          <w:p w14:paraId="58BD2242"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TA</w:t>
            </w:r>
          </w:p>
        </w:tc>
        <w:tc>
          <w:tcPr>
            <w:tcW w:w="569" w:type="dxa"/>
            <w:tcBorders>
              <w:top w:val="single" w:sz="4" w:space="0" w:color="auto"/>
              <w:left w:val="nil"/>
              <w:bottom w:val="single" w:sz="4" w:space="0" w:color="auto"/>
              <w:right w:val="single" w:sz="4" w:space="0" w:color="auto"/>
            </w:tcBorders>
            <w:vAlign w:val="center"/>
            <w:hideMark/>
          </w:tcPr>
          <w:p w14:paraId="6AD8314A"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TAA</w:t>
            </w:r>
          </w:p>
        </w:tc>
        <w:tc>
          <w:tcPr>
            <w:tcW w:w="813" w:type="dxa"/>
            <w:tcBorders>
              <w:top w:val="single" w:sz="4" w:space="0" w:color="auto"/>
              <w:left w:val="nil"/>
              <w:bottom w:val="single" w:sz="4" w:space="0" w:color="auto"/>
              <w:right w:val="single" w:sz="4" w:space="0" w:color="auto"/>
            </w:tcBorders>
            <w:vAlign w:val="center"/>
            <w:hideMark/>
          </w:tcPr>
          <w:p w14:paraId="02E7D2A2" w14:textId="77777777" w:rsidR="00912591" w:rsidRPr="00912591" w:rsidRDefault="00912591" w:rsidP="00912591">
            <w:pPr>
              <w:shd w:val="clear" w:color="auto" w:fill="FFC000"/>
              <w:ind w:left="-57" w:right="-57"/>
              <w:jc w:val="center"/>
              <w:rPr>
                <w:b/>
                <w:bCs/>
                <w:color w:val="000000"/>
                <w:sz w:val="20"/>
                <w:lang w:val="en-GB" w:eastAsia="it-IT"/>
              </w:rPr>
            </w:pPr>
            <w:r w:rsidRPr="00912591">
              <w:rPr>
                <w:b/>
                <w:bCs/>
                <w:color w:val="000000"/>
                <w:sz w:val="20"/>
                <w:lang w:val="en-GB" w:eastAsia="it-IT"/>
              </w:rPr>
              <w:t>TLA</w:t>
            </w:r>
          </w:p>
        </w:tc>
        <w:tc>
          <w:tcPr>
            <w:tcW w:w="383" w:type="dxa"/>
            <w:vMerge/>
            <w:tcBorders>
              <w:left w:val="single" w:sz="4" w:space="0" w:color="auto"/>
              <w:bottom w:val="single" w:sz="4" w:space="0" w:color="000000"/>
              <w:right w:val="single" w:sz="4" w:space="0" w:color="auto"/>
            </w:tcBorders>
            <w:vAlign w:val="center"/>
            <w:hideMark/>
          </w:tcPr>
          <w:p w14:paraId="12882FF3" w14:textId="77777777" w:rsidR="00912591" w:rsidRPr="00912591" w:rsidRDefault="00912591" w:rsidP="00912591">
            <w:pPr>
              <w:shd w:val="clear" w:color="auto" w:fill="FFC000"/>
              <w:ind w:left="-57" w:right="-57"/>
              <w:rPr>
                <w:b/>
                <w:bCs/>
                <w:color w:val="000000"/>
                <w:sz w:val="20"/>
                <w:lang w:val="en-GB" w:eastAsia="it-IT"/>
              </w:rPr>
            </w:pPr>
          </w:p>
        </w:tc>
        <w:tc>
          <w:tcPr>
            <w:tcW w:w="921" w:type="dxa"/>
            <w:vMerge/>
            <w:tcBorders>
              <w:left w:val="single" w:sz="4" w:space="0" w:color="auto"/>
              <w:bottom w:val="single" w:sz="4" w:space="0" w:color="000000"/>
              <w:right w:val="single" w:sz="4" w:space="0" w:color="auto"/>
            </w:tcBorders>
            <w:vAlign w:val="center"/>
            <w:hideMark/>
          </w:tcPr>
          <w:p w14:paraId="0DA43F5F" w14:textId="77777777" w:rsidR="00912591" w:rsidRPr="00912591" w:rsidRDefault="00912591" w:rsidP="00912591">
            <w:pPr>
              <w:shd w:val="clear" w:color="auto" w:fill="FFC000"/>
              <w:rPr>
                <w:b/>
                <w:bCs/>
                <w:color w:val="000000"/>
                <w:sz w:val="18"/>
                <w:szCs w:val="18"/>
                <w:lang w:val="en-GB" w:eastAsia="it-IT"/>
              </w:rPr>
            </w:pPr>
          </w:p>
        </w:tc>
      </w:tr>
      <w:tr w:rsidR="00912591" w:rsidRPr="00912591" w14:paraId="43283BFA" w14:textId="77777777" w:rsidTr="004C0A5D">
        <w:tblPrEx>
          <w:tblCellMar>
            <w:left w:w="70" w:type="dxa"/>
            <w:right w:w="70" w:type="dxa"/>
          </w:tblCellMar>
          <w:tblLook w:val="04A0" w:firstRow="1" w:lastRow="0" w:firstColumn="1" w:lastColumn="0" w:noHBand="0" w:noVBand="1"/>
        </w:tblPrEx>
        <w:trPr>
          <w:gridAfter w:val="1"/>
          <w:wAfter w:w="215" w:type="dxa"/>
          <w:trHeight w:val="1750"/>
        </w:trPr>
        <w:tc>
          <w:tcPr>
            <w:tcW w:w="1177" w:type="dxa"/>
            <w:gridSpan w:val="3"/>
            <w:vMerge w:val="restart"/>
            <w:tcBorders>
              <w:top w:val="nil"/>
              <w:left w:val="single" w:sz="4" w:space="0" w:color="auto"/>
              <w:bottom w:val="single" w:sz="4" w:space="0" w:color="000000"/>
              <w:right w:val="single" w:sz="4" w:space="0" w:color="auto"/>
            </w:tcBorders>
            <w:hideMark/>
          </w:tcPr>
          <w:p w14:paraId="6BD17262" w14:textId="77777777" w:rsidR="00912591" w:rsidRPr="00912591" w:rsidRDefault="00912591" w:rsidP="00912591">
            <w:pPr>
              <w:shd w:val="clear" w:color="auto" w:fill="FFC000"/>
              <w:rPr>
                <w:b/>
                <w:bCs/>
                <w:color w:val="000000"/>
                <w:sz w:val="18"/>
                <w:szCs w:val="18"/>
                <w:lang w:val="en-GB" w:eastAsia="it-IT"/>
              </w:rPr>
            </w:pPr>
            <w:r w:rsidRPr="00912591">
              <w:rPr>
                <w:b/>
                <w:bCs/>
                <w:color w:val="000000"/>
                <w:sz w:val="18"/>
                <w:szCs w:val="18"/>
                <w:lang w:val="en-GB" w:eastAsia="it-IT"/>
              </w:rPr>
              <w:t>645-2023 FR01</w:t>
            </w:r>
            <w:r w:rsidRPr="00912591">
              <w:rPr>
                <w:b/>
                <w:bCs/>
                <w:color w:val="000000"/>
                <w:sz w:val="18"/>
                <w:szCs w:val="18"/>
                <w:lang w:val="en-GB" w:eastAsia="it-IT"/>
              </w:rPr>
              <w:br/>
            </w:r>
            <w:r w:rsidRPr="00912591">
              <w:rPr>
                <w:color w:val="000000"/>
                <w:sz w:val="18"/>
                <w:szCs w:val="18"/>
                <w:lang w:val="en-GB" w:eastAsia="it-IT"/>
              </w:rPr>
              <w:t>49650</w:t>
            </w:r>
            <w:r w:rsidRPr="00912591">
              <w:rPr>
                <w:color w:val="000000"/>
                <w:sz w:val="18"/>
                <w:szCs w:val="18"/>
                <w:lang w:val="en-GB" w:eastAsia="it-IT"/>
              </w:rPr>
              <w:br/>
              <w:t>Allonnes (Pays de la Loire)</w:t>
            </w:r>
            <w:r w:rsidRPr="00912591">
              <w:rPr>
                <w:color w:val="000000"/>
                <w:sz w:val="18"/>
                <w:szCs w:val="18"/>
                <w:lang w:val="en-GB" w:eastAsia="it-IT"/>
              </w:rPr>
              <w:br/>
              <w:t>Northern France</w:t>
            </w:r>
          </w:p>
        </w:tc>
        <w:tc>
          <w:tcPr>
            <w:tcW w:w="1292" w:type="dxa"/>
            <w:vMerge w:val="restart"/>
            <w:tcBorders>
              <w:top w:val="nil"/>
              <w:left w:val="single" w:sz="4" w:space="0" w:color="auto"/>
              <w:bottom w:val="single" w:sz="4" w:space="0" w:color="000000"/>
              <w:right w:val="single" w:sz="4" w:space="0" w:color="auto"/>
            </w:tcBorders>
            <w:noWrap/>
            <w:hideMark/>
          </w:tcPr>
          <w:p w14:paraId="5D1E0B6B" w14:textId="77777777" w:rsidR="00912591" w:rsidRPr="00912591" w:rsidRDefault="00912591" w:rsidP="00912591">
            <w:pPr>
              <w:shd w:val="clear" w:color="auto" w:fill="FFC000"/>
              <w:rPr>
                <w:color w:val="000000"/>
                <w:sz w:val="18"/>
                <w:szCs w:val="18"/>
                <w:lang w:val="en-GB" w:eastAsia="it-IT"/>
              </w:rPr>
            </w:pPr>
            <w:r w:rsidRPr="00912591">
              <w:rPr>
                <w:color w:val="000000"/>
                <w:sz w:val="18"/>
                <w:szCs w:val="18"/>
                <w:lang w:val="en-GB" w:eastAsia="it-IT"/>
              </w:rPr>
              <w:t>Winter wheat / APACHE</w:t>
            </w:r>
          </w:p>
        </w:tc>
        <w:tc>
          <w:tcPr>
            <w:tcW w:w="1289" w:type="dxa"/>
            <w:vMerge w:val="restart"/>
            <w:tcBorders>
              <w:top w:val="nil"/>
              <w:left w:val="single" w:sz="4" w:space="0" w:color="auto"/>
              <w:bottom w:val="single" w:sz="4" w:space="0" w:color="000000"/>
              <w:right w:val="single" w:sz="4" w:space="0" w:color="auto"/>
            </w:tcBorders>
            <w:hideMark/>
          </w:tcPr>
          <w:p w14:paraId="64A8DE69"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 26/10/22</w:t>
            </w:r>
            <w:r w:rsidRPr="00912591">
              <w:rPr>
                <w:color w:val="000000"/>
                <w:sz w:val="20"/>
                <w:lang w:val="en-GB" w:eastAsia="it-IT"/>
              </w:rPr>
              <w:br/>
              <w:t xml:space="preserve">2) 15/05/23 to </w:t>
            </w:r>
          </w:p>
          <w:p w14:paraId="3D695A7B"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30/05/23</w:t>
            </w:r>
            <w:r w:rsidRPr="00912591">
              <w:rPr>
                <w:color w:val="000000"/>
                <w:sz w:val="20"/>
                <w:lang w:val="en-GB" w:eastAsia="it-IT"/>
              </w:rPr>
              <w:br/>
              <w:t>3) 07/07/23</w:t>
            </w:r>
          </w:p>
        </w:tc>
        <w:tc>
          <w:tcPr>
            <w:tcW w:w="1422" w:type="dxa"/>
            <w:gridSpan w:val="2"/>
            <w:vMerge w:val="restart"/>
            <w:tcBorders>
              <w:top w:val="nil"/>
              <w:left w:val="single" w:sz="4" w:space="0" w:color="auto"/>
              <w:bottom w:val="single" w:sz="4" w:space="0" w:color="000000"/>
              <w:right w:val="single" w:sz="4" w:space="0" w:color="auto"/>
            </w:tcBorders>
            <w:noWrap/>
            <w:hideMark/>
          </w:tcPr>
          <w:p w14:paraId="0DC0EF96"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Prothioconazole</w:t>
            </w:r>
          </w:p>
        </w:tc>
        <w:tc>
          <w:tcPr>
            <w:tcW w:w="684" w:type="dxa"/>
            <w:vMerge w:val="restart"/>
            <w:tcBorders>
              <w:top w:val="nil"/>
              <w:left w:val="single" w:sz="4" w:space="0" w:color="auto"/>
              <w:bottom w:val="single" w:sz="4" w:space="0" w:color="000000"/>
              <w:right w:val="single" w:sz="4" w:space="0" w:color="auto"/>
            </w:tcBorders>
            <w:hideMark/>
          </w:tcPr>
          <w:p w14:paraId="3DB40B3C"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194.1</w:t>
            </w:r>
            <w:r w:rsidRPr="00912591">
              <w:rPr>
                <w:color w:val="000000"/>
                <w:sz w:val="20"/>
                <w:lang w:val="en-GB" w:eastAsia="it-IT"/>
              </w:rPr>
              <w:br/>
              <w:t>199.5</w:t>
            </w:r>
          </w:p>
        </w:tc>
        <w:tc>
          <w:tcPr>
            <w:tcW w:w="670" w:type="dxa"/>
            <w:gridSpan w:val="2"/>
            <w:vMerge w:val="restart"/>
            <w:tcBorders>
              <w:top w:val="nil"/>
              <w:left w:val="single" w:sz="4" w:space="0" w:color="auto"/>
              <w:bottom w:val="single" w:sz="4" w:space="0" w:color="000000"/>
              <w:right w:val="single" w:sz="4" w:space="0" w:color="auto"/>
            </w:tcBorders>
            <w:hideMark/>
          </w:tcPr>
          <w:p w14:paraId="3F1FCA0C"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197</w:t>
            </w:r>
            <w:r w:rsidRPr="00912591">
              <w:rPr>
                <w:color w:val="000000"/>
                <w:sz w:val="20"/>
                <w:lang w:val="en-GB" w:eastAsia="it-IT"/>
              </w:rPr>
              <w:br/>
              <w:t>202</w:t>
            </w:r>
          </w:p>
        </w:tc>
        <w:tc>
          <w:tcPr>
            <w:tcW w:w="657" w:type="dxa"/>
            <w:vMerge w:val="restart"/>
            <w:tcBorders>
              <w:top w:val="nil"/>
              <w:left w:val="single" w:sz="4" w:space="0" w:color="auto"/>
              <w:bottom w:val="single" w:sz="4" w:space="0" w:color="000000"/>
              <w:right w:val="single" w:sz="4" w:space="0" w:color="auto"/>
            </w:tcBorders>
            <w:hideMark/>
          </w:tcPr>
          <w:p w14:paraId="4197129D"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98.7</w:t>
            </w:r>
            <w:r w:rsidRPr="00912591">
              <w:rPr>
                <w:color w:val="000000"/>
                <w:sz w:val="20"/>
                <w:lang w:val="en-GB" w:eastAsia="it-IT"/>
              </w:rPr>
              <w:br/>
              <w:t>98.7</w:t>
            </w:r>
          </w:p>
        </w:tc>
        <w:tc>
          <w:tcPr>
            <w:tcW w:w="1198" w:type="dxa"/>
            <w:vMerge w:val="restart"/>
            <w:tcBorders>
              <w:top w:val="nil"/>
              <w:left w:val="single" w:sz="4" w:space="0" w:color="auto"/>
              <w:bottom w:val="single" w:sz="4" w:space="0" w:color="000000"/>
              <w:right w:val="single" w:sz="4" w:space="0" w:color="auto"/>
            </w:tcBorders>
            <w:hideMark/>
          </w:tcPr>
          <w:p w14:paraId="5BB1EC39"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15/05/2023</w:t>
            </w:r>
            <w:r w:rsidRPr="00912591">
              <w:rPr>
                <w:color w:val="000000"/>
                <w:sz w:val="20"/>
                <w:lang w:val="en-GB" w:eastAsia="it-IT"/>
              </w:rPr>
              <w:br/>
              <w:t>30/05/2023</w:t>
            </w:r>
          </w:p>
        </w:tc>
        <w:tc>
          <w:tcPr>
            <w:tcW w:w="1127" w:type="dxa"/>
            <w:vMerge w:val="restart"/>
            <w:tcBorders>
              <w:top w:val="nil"/>
              <w:left w:val="single" w:sz="4" w:space="0" w:color="auto"/>
              <w:bottom w:val="single" w:sz="4" w:space="0" w:color="000000"/>
              <w:right w:val="single" w:sz="4" w:space="0" w:color="auto"/>
            </w:tcBorders>
            <w:hideMark/>
          </w:tcPr>
          <w:p w14:paraId="53C022B8"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61</w:t>
            </w:r>
            <w:r w:rsidRPr="00912591">
              <w:rPr>
                <w:color w:val="000000"/>
                <w:sz w:val="20"/>
                <w:lang w:val="en-GB" w:eastAsia="it-IT"/>
              </w:rPr>
              <w:br/>
              <w:t>69</w:t>
            </w:r>
          </w:p>
        </w:tc>
        <w:tc>
          <w:tcPr>
            <w:tcW w:w="1038" w:type="dxa"/>
            <w:gridSpan w:val="2"/>
            <w:tcBorders>
              <w:top w:val="nil"/>
              <w:left w:val="nil"/>
              <w:bottom w:val="nil"/>
              <w:right w:val="single" w:sz="4" w:space="0" w:color="auto"/>
            </w:tcBorders>
            <w:hideMark/>
          </w:tcPr>
          <w:p w14:paraId="0D00C8C9" w14:textId="77777777" w:rsidR="00912591" w:rsidRPr="00912591" w:rsidRDefault="00912591" w:rsidP="00912591">
            <w:pPr>
              <w:shd w:val="clear" w:color="auto" w:fill="FFC000"/>
              <w:ind w:left="-57" w:right="-57"/>
              <w:rPr>
                <w:color w:val="000000"/>
                <w:sz w:val="20"/>
                <w:lang w:val="en-GB" w:eastAsia="it-IT"/>
              </w:rPr>
            </w:pPr>
            <w:r w:rsidRPr="00912591">
              <w:rPr>
                <w:b/>
                <w:bCs/>
                <w:color w:val="000000"/>
                <w:sz w:val="20"/>
                <w:lang w:val="en-GB" w:eastAsia="it-IT"/>
              </w:rPr>
              <w:t>Untreated</w:t>
            </w:r>
            <w:r w:rsidRPr="00912591">
              <w:rPr>
                <w:color w:val="000000"/>
                <w:sz w:val="20"/>
                <w:lang w:val="en-GB" w:eastAsia="it-IT"/>
              </w:rPr>
              <w:br/>
              <w:t>Forage</w:t>
            </w:r>
            <w:r w:rsidRPr="00912591">
              <w:rPr>
                <w:color w:val="000000"/>
                <w:sz w:val="20"/>
                <w:lang w:val="en-GB" w:eastAsia="it-IT"/>
              </w:rPr>
              <w:br/>
              <w:t>Forage</w:t>
            </w:r>
            <w:r w:rsidRPr="00912591">
              <w:rPr>
                <w:color w:val="000000"/>
                <w:sz w:val="20"/>
                <w:lang w:val="en-GB" w:eastAsia="it-IT"/>
              </w:rPr>
              <w:br/>
              <w:t>Forage</w:t>
            </w:r>
            <w:r w:rsidRPr="00912591">
              <w:rPr>
                <w:color w:val="000000"/>
                <w:sz w:val="20"/>
                <w:lang w:val="en-GB" w:eastAsia="it-IT"/>
              </w:rPr>
              <w:br/>
              <w:t>Forage</w:t>
            </w:r>
            <w:r w:rsidRPr="00912591">
              <w:rPr>
                <w:color w:val="000000"/>
                <w:sz w:val="20"/>
                <w:lang w:val="en-GB" w:eastAsia="it-IT"/>
              </w:rPr>
              <w:br/>
              <w:t>Straw</w:t>
            </w:r>
            <w:r w:rsidRPr="00912591">
              <w:rPr>
                <w:color w:val="000000"/>
                <w:sz w:val="20"/>
                <w:lang w:val="en-GB" w:eastAsia="it-IT"/>
              </w:rPr>
              <w:br/>
              <w:t>Grain</w:t>
            </w:r>
          </w:p>
        </w:tc>
        <w:tc>
          <w:tcPr>
            <w:tcW w:w="577" w:type="dxa"/>
            <w:tcBorders>
              <w:top w:val="nil"/>
              <w:left w:val="nil"/>
              <w:bottom w:val="nil"/>
              <w:right w:val="single" w:sz="4" w:space="0" w:color="auto"/>
            </w:tcBorders>
            <w:hideMark/>
          </w:tcPr>
          <w:p w14:paraId="7223759F"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p>
        </w:tc>
        <w:tc>
          <w:tcPr>
            <w:tcW w:w="639" w:type="dxa"/>
            <w:tcBorders>
              <w:top w:val="nil"/>
              <w:left w:val="nil"/>
              <w:bottom w:val="nil"/>
              <w:right w:val="single" w:sz="4" w:space="0" w:color="auto"/>
            </w:tcBorders>
            <w:hideMark/>
          </w:tcPr>
          <w:p w14:paraId="55645437"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br/>
              <w:t>0.01</w:t>
            </w:r>
            <w:r w:rsidRPr="00912591">
              <w:rPr>
                <w:color w:val="000000"/>
                <w:sz w:val="20"/>
                <w:lang w:val="en-GB" w:eastAsia="it-IT"/>
              </w:rPr>
              <w:br/>
              <w:t>0.01</w:t>
            </w:r>
            <w:r w:rsidRPr="00912591">
              <w:rPr>
                <w:color w:val="000000"/>
                <w:sz w:val="20"/>
                <w:lang w:val="en-GB" w:eastAsia="it-IT"/>
              </w:rPr>
              <w:br/>
              <w:t>0.01</w:t>
            </w:r>
            <w:r w:rsidRPr="00912591">
              <w:rPr>
                <w:color w:val="000000"/>
                <w:sz w:val="20"/>
                <w:lang w:val="en-GB" w:eastAsia="it-IT"/>
              </w:rPr>
              <w:br/>
              <w:t>0.01</w:t>
            </w:r>
            <w:r w:rsidRPr="00912591">
              <w:rPr>
                <w:color w:val="000000"/>
                <w:sz w:val="20"/>
                <w:lang w:val="en-GB" w:eastAsia="it-IT"/>
              </w:rPr>
              <w:br/>
              <w:t>&lt;0.01</w:t>
            </w:r>
            <w:r w:rsidRPr="00912591">
              <w:rPr>
                <w:color w:val="000000"/>
                <w:sz w:val="20"/>
                <w:lang w:val="en-GB" w:eastAsia="it-IT"/>
              </w:rPr>
              <w:br/>
              <w:t>0.03</w:t>
            </w:r>
          </w:p>
        </w:tc>
        <w:tc>
          <w:tcPr>
            <w:tcW w:w="569" w:type="dxa"/>
            <w:tcBorders>
              <w:top w:val="nil"/>
              <w:left w:val="nil"/>
              <w:bottom w:val="nil"/>
              <w:right w:val="single" w:sz="4" w:space="0" w:color="auto"/>
            </w:tcBorders>
            <w:hideMark/>
          </w:tcPr>
          <w:p w14:paraId="04FF9AC6"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br/>
              <w:t>0.01</w:t>
            </w:r>
            <w:r w:rsidRPr="00912591">
              <w:rPr>
                <w:color w:val="000000"/>
                <w:sz w:val="20"/>
                <w:lang w:val="en-GB" w:eastAsia="it-IT"/>
              </w:rPr>
              <w:br/>
              <w:t>0.01</w:t>
            </w:r>
            <w:r w:rsidRPr="00912591">
              <w:rPr>
                <w:color w:val="000000"/>
                <w:sz w:val="20"/>
                <w:lang w:val="en-GB" w:eastAsia="it-IT"/>
              </w:rPr>
              <w:br/>
              <w:t>0.01</w:t>
            </w:r>
            <w:r w:rsidRPr="00912591">
              <w:rPr>
                <w:color w:val="000000"/>
                <w:sz w:val="20"/>
                <w:lang w:val="en-GB" w:eastAsia="it-IT"/>
              </w:rPr>
              <w:br/>
              <w:t>0.02</w:t>
            </w:r>
            <w:r w:rsidRPr="00912591">
              <w:rPr>
                <w:color w:val="000000"/>
                <w:sz w:val="20"/>
                <w:lang w:val="en-GB" w:eastAsia="it-IT"/>
              </w:rPr>
              <w:br/>
              <w:t>0.02</w:t>
            </w:r>
            <w:r w:rsidRPr="00912591">
              <w:rPr>
                <w:color w:val="000000"/>
                <w:sz w:val="20"/>
                <w:lang w:val="en-GB" w:eastAsia="it-IT"/>
              </w:rPr>
              <w:br/>
              <w:t>0.02</w:t>
            </w:r>
          </w:p>
        </w:tc>
        <w:tc>
          <w:tcPr>
            <w:tcW w:w="813" w:type="dxa"/>
            <w:tcBorders>
              <w:top w:val="nil"/>
              <w:left w:val="nil"/>
              <w:bottom w:val="nil"/>
              <w:right w:val="single" w:sz="4" w:space="0" w:color="auto"/>
            </w:tcBorders>
            <w:hideMark/>
          </w:tcPr>
          <w:p w14:paraId="5CE15AC5"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br/>
              <w:t>0.01</w:t>
            </w:r>
            <w:r w:rsidRPr="00912591">
              <w:rPr>
                <w:color w:val="000000"/>
                <w:sz w:val="20"/>
                <w:lang w:val="en-GB" w:eastAsia="it-IT"/>
              </w:rPr>
              <w:br/>
              <w:t>&lt;0.01</w:t>
            </w:r>
            <w:r w:rsidRPr="00912591">
              <w:rPr>
                <w:color w:val="000000"/>
                <w:sz w:val="20"/>
                <w:lang w:val="en-GB" w:eastAsia="it-IT"/>
              </w:rPr>
              <w:br/>
              <w:t>&lt;0.01</w:t>
            </w:r>
            <w:r w:rsidRPr="00912591">
              <w:rPr>
                <w:color w:val="000000"/>
                <w:sz w:val="20"/>
                <w:lang w:val="en-GB" w:eastAsia="it-IT"/>
              </w:rPr>
              <w:br/>
              <w:t>&lt;0.01</w:t>
            </w:r>
            <w:r w:rsidRPr="00912591">
              <w:rPr>
                <w:color w:val="000000"/>
                <w:sz w:val="20"/>
                <w:lang w:val="en-GB" w:eastAsia="it-IT"/>
              </w:rPr>
              <w:br/>
              <w:t>0.01</w:t>
            </w:r>
            <w:r w:rsidRPr="00912591">
              <w:rPr>
                <w:color w:val="000000"/>
                <w:sz w:val="20"/>
                <w:lang w:val="en-GB" w:eastAsia="it-IT"/>
              </w:rPr>
              <w:br/>
              <w:t>n.d.</w:t>
            </w:r>
          </w:p>
        </w:tc>
        <w:tc>
          <w:tcPr>
            <w:tcW w:w="383" w:type="dxa"/>
            <w:tcBorders>
              <w:top w:val="nil"/>
              <w:left w:val="nil"/>
              <w:bottom w:val="nil"/>
              <w:right w:val="single" w:sz="4" w:space="0" w:color="auto"/>
            </w:tcBorders>
            <w:hideMark/>
          </w:tcPr>
          <w:p w14:paraId="4C642449"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br/>
              <w:t>-0</w:t>
            </w:r>
            <w:r w:rsidRPr="00912591">
              <w:rPr>
                <w:color w:val="000000"/>
                <w:sz w:val="20"/>
                <w:lang w:val="en-GB" w:eastAsia="it-IT"/>
              </w:rPr>
              <w:br/>
              <w:t>+0</w:t>
            </w:r>
            <w:r w:rsidRPr="00912591">
              <w:rPr>
                <w:color w:val="000000"/>
                <w:sz w:val="20"/>
                <w:lang w:val="en-GB" w:eastAsia="it-IT"/>
              </w:rPr>
              <w:br/>
              <w:t>14</w:t>
            </w:r>
            <w:r w:rsidRPr="00912591">
              <w:rPr>
                <w:color w:val="000000"/>
                <w:sz w:val="20"/>
                <w:lang w:val="en-GB" w:eastAsia="it-IT"/>
              </w:rPr>
              <w:br/>
              <w:t>20</w:t>
            </w:r>
            <w:r w:rsidRPr="00912591">
              <w:rPr>
                <w:color w:val="000000"/>
                <w:sz w:val="20"/>
                <w:lang w:val="en-GB" w:eastAsia="it-IT"/>
              </w:rPr>
              <w:br/>
              <w:t>38</w:t>
            </w:r>
            <w:r w:rsidRPr="00912591">
              <w:rPr>
                <w:color w:val="000000"/>
                <w:sz w:val="20"/>
                <w:lang w:val="en-GB" w:eastAsia="it-IT"/>
              </w:rPr>
              <w:br/>
              <w:t>38</w:t>
            </w:r>
          </w:p>
        </w:tc>
        <w:tc>
          <w:tcPr>
            <w:tcW w:w="921" w:type="dxa"/>
            <w:vMerge w:val="restart"/>
            <w:tcBorders>
              <w:top w:val="nil"/>
              <w:left w:val="single" w:sz="4" w:space="0" w:color="auto"/>
              <w:right w:val="single" w:sz="4" w:space="0" w:color="auto"/>
            </w:tcBorders>
            <w:vAlign w:val="center"/>
            <w:hideMark/>
          </w:tcPr>
          <w:p w14:paraId="38D0F3DD" w14:textId="77777777" w:rsidR="00912591" w:rsidRPr="00912591" w:rsidRDefault="00912591" w:rsidP="00912591">
            <w:pPr>
              <w:shd w:val="clear" w:color="auto" w:fill="FFC000"/>
              <w:jc w:val="center"/>
              <w:rPr>
                <w:color w:val="000000"/>
                <w:sz w:val="18"/>
                <w:szCs w:val="18"/>
                <w:lang w:val="en-GB" w:eastAsia="it-IT"/>
              </w:rPr>
            </w:pPr>
            <w:r w:rsidRPr="00912591">
              <w:rPr>
                <w:color w:val="000000"/>
                <w:sz w:val="18"/>
                <w:szCs w:val="18"/>
                <w:lang w:val="en-GB" w:eastAsia="it-IT"/>
              </w:rPr>
              <w:t>LC-MS/MS</w:t>
            </w:r>
            <w:r w:rsidRPr="00912591">
              <w:rPr>
                <w:color w:val="000000"/>
                <w:sz w:val="18"/>
                <w:szCs w:val="18"/>
                <w:lang w:val="en-GB" w:eastAsia="it-IT"/>
              </w:rPr>
              <w:br/>
              <w:t>Method validated in study 645-2023</w:t>
            </w:r>
            <w:r w:rsidRPr="00912591">
              <w:rPr>
                <w:color w:val="000000"/>
                <w:sz w:val="18"/>
                <w:szCs w:val="18"/>
                <w:lang w:val="en-GB" w:eastAsia="it-IT"/>
              </w:rPr>
              <w:br/>
              <w:t>Max. study storage interval between:</w:t>
            </w:r>
            <w:r w:rsidRPr="00912591">
              <w:rPr>
                <w:color w:val="000000"/>
                <w:sz w:val="18"/>
                <w:szCs w:val="18"/>
                <w:lang w:val="en-GB" w:eastAsia="it-IT"/>
              </w:rPr>
              <w:br/>
              <w:t>- sampling and extraction: 178 days</w:t>
            </w:r>
            <w:r w:rsidRPr="00912591">
              <w:rPr>
                <w:color w:val="000000"/>
                <w:sz w:val="18"/>
                <w:szCs w:val="18"/>
                <w:lang w:val="en-GB" w:eastAsia="it-IT"/>
              </w:rPr>
              <w:br/>
              <w:t xml:space="preserve">-extraction </w:t>
            </w:r>
            <w:r w:rsidRPr="00912591">
              <w:rPr>
                <w:color w:val="000000"/>
                <w:sz w:val="18"/>
                <w:szCs w:val="18"/>
                <w:lang w:val="en-GB" w:eastAsia="it-IT"/>
              </w:rPr>
              <w:lastRenderedPageBreak/>
              <w:t>and analysis: 4 days</w:t>
            </w:r>
          </w:p>
        </w:tc>
      </w:tr>
      <w:tr w:rsidR="00912591" w:rsidRPr="00912591" w14:paraId="46CB8AD9" w14:textId="77777777" w:rsidTr="004C0A5D">
        <w:tblPrEx>
          <w:tblCellMar>
            <w:left w:w="70" w:type="dxa"/>
            <w:right w:w="70" w:type="dxa"/>
          </w:tblCellMar>
          <w:tblLook w:val="04A0" w:firstRow="1" w:lastRow="0" w:firstColumn="1" w:lastColumn="0" w:noHBand="0" w:noVBand="1"/>
        </w:tblPrEx>
        <w:trPr>
          <w:gridAfter w:val="1"/>
          <w:wAfter w:w="215" w:type="dxa"/>
          <w:trHeight w:val="1610"/>
        </w:trPr>
        <w:tc>
          <w:tcPr>
            <w:tcW w:w="1177" w:type="dxa"/>
            <w:gridSpan w:val="3"/>
            <w:vMerge/>
            <w:tcBorders>
              <w:top w:val="nil"/>
              <w:left w:val="single" w:sz="4" w:space="0" w:color="auto"/>
              <w:bottom w:val="single" w:sz="4" w:space="0" w:color="auto"/>
              <w:right w:val="single" w:sz="4" w:space="0" w:color="auto"/>
            </w:tcBorders>
            <w:vAlign w:val="center"/>
            <w:hideMark/>
          </w:tcPr>
          <w:p w14:paraId="7991C5BA" w14:textId="77777777" w:rsidR="00912591" w:rsidRPr="00912591" w:rsidRDefault="00912591" w:rsidP="00912591">
            <w:pPr>
              <w:shd w:val="clear" w:color="auto" w:fill="FFC000"/>
              <w:rPr>
                <w:b/>
                <w:bCs/>
                <w:color w:val="000000"/>
                <w:sz w:val="18"/>
                <w:szCs w:val="18"/>
                <w:lang w:eastAsia="it-IT"/>
              </w:rPr>
            </w:pPr>
          </w:p>
        </w:tc>
        <w:tc>
          <w:tcPr>
            <w:tcW w:w="1292" w:type="dxa"/>
            <w:vMerge/>
            <w:tcBorders>
              <w:top w:val="nil"/>
              <w:left w:val="single" w:sz="4" w:space="0" w:color="auto"/>
              <w:bottom w:val="single" w:sz="4" w:space="0" w:color="auto"/>
              <w:right w:val="single" w:sz="4" w:space="0" w:color="auto"/>
            </w:tcBorders>
            <w:vAlign w:val="center"/>
            <w:hideMark/>
          </w:tcPr>
          <w:p w14:paraId="685B5D97" w14:textId="77777777" w:rsidR="00912591" w:rsidRPr="00912591" w:rsidRDefault="00912591" w:rsidP="00912591">
            <w:pPr>
              <w:shd w:val="clear" w:color="auto" w:fill="FFC000"/>
              <w:rPr>
                <w:color w:val="000000"/>
                <w:sz w:val="18"/>
                <w:szCs w:val="18"/>
                <w:lang w:eastAsia="it-IT"/>
              </w:rPr>
            </w:pPr>
          </w:p>
        </w:tc>
        <w:tc>
          <w:tcPr>
            <w:tcW w:w="1289" w:type="dxa"/>
            <w:vMerge/>
            <w:tcBorders>
              <w:top w:val="nil"/>
              <w:left w:val="single" w:sz="4" w:space="0" w:color="auto"/>
              <w:bottom w:val="single" w:sz="4" w:space="0" w:color="auto"/>
              <w:right w:val="single" w:sz="4" w:space="0" w:color="auto"/>
            </w:tcBorders>
            <w:vAlign w:val="center"/>
            <w:hideMark/>
          </w:tcPr>
          <w:p w14:paraId="14224EC9" w14:textId="77777777" w:rsidR="00912591" w:rsidRPr="00912591" w:rsidRDefault="00912591" w:rsidP="00912591">
            <w:pPr>
              <w:shd w:val="clear" w:color="auto" w:fill="FFC000"/>
              <w:ind w:left="-57" w:right="-57"/>
              <w:rPr>
                <w:color w:val="000000"/>
                <w:sz w:val="20"/>
                <w:lang w:eastAsia="it-IT"/>
              </w:rPr>
            </w:pPr>
          </w:p>
        </w:tc>
        <w:tc>
          <w:tcPr>
            <w:tcW w:w="1422" w:type="dxa"/>
            <w:gridSpan w:val="2"/>
            <w:vMerge/>
            <w:tcBorders>
              <w:top w:val="nil"/>
              <w:left w:val="single" w:sz="4" w:space="0" w:color="auto"/>
              <w:bottom w:val="single" w:sz="4" w:space="0" w:color="auto"/>
              <w:right w:val="single" w:sz="4" w:space="0" w:color="auto"/>
            </w:tcBorders>
            <w:vAlign w:val="center"/>
            <w:hideMark/>
          </w:tcPr>
          <w:p w14:paraId="03354233" w14:textId="77777777" w:rsidR="00912591" w:rsidRPr="00912591" w:rsidRDefault="00912591" w:rsidP="00912591">
            <w:pPr>
              <w:shd w:val="clear" w:color="auto" w:fill="FFC000"/>
              <w:ind w:left="-57" w:right="-57"/>
              <w:rPr>
                <w:color w:val="000000"/>
                <w:sz w:val="20"/>
                <w:lang w:eastAsia="it-IT"/>
              </w:rPr>
            </w:pPr>
          </w:p>
        </w:tc>
        <w:tc>
          <w:tcPr>
            <w:tcW w:w="684" w:type="dxa"/>
            <w:vMerge/>
            <w:tcBorders>
              <w:top w:val="nil"/>
              <w:left w:val="single" w:sz="4" w:space="0" w:color="auto"/>
              <w:bottom w:val="single" w:sz="4" w:space="0" w:color="auto"/>
              <w:right w:val="single" w:sz="4" w:space="0" w:color="auto"/>
            </w:tcBorders>
            <w:vAlign w:val="center"/>
            <w:hideMark/>
          </w:tcPr>
          <w:p w14:paraId="2D395574" w14:textId="77777777" w:rsidR="00912591" w:rsidRPr="00912591" w:rsidRDefault="00912591" w:rsidP="00912591">
            <w:pPr>
              <w:shd w:val="clear" w:color="auto" w:fill="FFC000"/>
              <w:ind w:left="-57" w:right="-57"/>
              <w:rPr>
                <w:color w:val="000000"/>
                <w:sz w:val="20"/>
                <w:lang w:eastAsia="it-IT"/>
              </w:rPr>
            </w:pPr>
          </w:p>
        </w:tc>
        <w:tc>
          <w:tcPr>
            <w:tcW w:w="670" w:type="dxa"/>
            <w:gridSpan w:val="2"/>
            <w:vMerge/>
            <w:tcBorders>
              <w:top w:val="nil"/>
              <w:left w:val="single" w:sz="4" w:space="0" w:color="auto"/>
              <w:bottom w:val="single" w:sz="4" w:space="0" w:color="auto"/>
              <w:right w:val="single" w:sz="4" w:space="0" w:color="auto"/>
            </w:tcBorders>
            <w:vAlign w:val="center"/>
            <w:hideMark/>
          </w:tcPr>
          <w:p w14:paraId="0B8FFC18" w14:textId="77777777" w:rsidR="00912591" w:rsidRPr="00912591" w:rsidRDefault="00912591" w:rsidP="00912591">
            <w:pPr>
              <w:shd w:val="clear" w:color="auto" w:fill="FFC000"/>
              <w:ind w:left="-57" w:right="-57"/>
              <w:rPr>
                <w:color w:val="000000"/>
                <w:sz w:val="20"/>
                <w:lang w:eastAsia="it-IT"/>
              </w:rPr>
            </w:pPr>
          </w:p>
        </w:tc>
        <w:tc>
          <w:tcPr>
            <w:tcW w:w="657" w:type="dxa"/>
            <w:vMerge/>
            <w:tcBorders>
              <w:top w:val="nil"/>
              <w:left w:val="single" w:sz="4" w:space="0" w:color="auto"/>
              <w:bottom w:val="single" w:sz="4" w:space="0" w:color="auto"/>
              <w:right w:val="single" w:sz="4" w:space="0" w:color="auto"/>
            </w:tcBorders>
            <w:vAlign w:val="center"/>
            <w:hideMark/>
          </w:tcPr>
          <w:p w14:paraId="2DC6CAA2" w14:textId="77777777" w:rsidR="00912591" w:rsidRPr="00912591" w:rsidRDefault="00912591" w:rsidP="00912591">
            <w:pPr>
              <w:shd w:val="clear" w:color="auto" w:fill="FFC000"/>
              <w:ind w:left="-57" w:right="-57"/>
              <w:rPr>
                <w:color w:val="000000"/>
                <w:sz w:val="20"/>
                <w:lang w:eastAsia="it-IT"/>
              </w:rPr>
            </w:pPr>
          </w:p>
        </w:tc>
        <w:tc>
          <w:tcPr>
            <w:tcW w:w="1198" w:type="dxa"/>
            <w:vMerge/>
            <w:tcBorders>
              <w:top w:val="nil"/>
              <w:left w:val="single" w:sz="4" w:space="0" w:color="auto"/>
              <w:bottom w:val="single" w:sz="4" w:space="0" w:color="auto"/>
              <w:right w:val="single" w:sz="4" w:space="0" w:color="auto"/>
            </w:tcBorders>
            <w:vAlign w:val="center"/>
            <w:hideMark/>
          </w:tcPr>
          <w:p w14:paraId="3E587F3F" w14:textId="77777777" w:rsidR="00912591" w:rsidRPr="00912591" w:rsidRDefault="00912591" w:rsidP="00912591">
            <w:pPr>
              <w:shd w:val="clear" w:color="auto" w:fill="FFC000"/>
              <w:ind w:left="-57" w:right="-57"/>
              <w:rPr>
                <w:color w:val="000000"/>
                <w:sz w:val="20"/>
                <w:lang w:eastAsia="it-IT"/>
              </w:rPr>
            </w:pPr>
          </w:p>
        </w:tc>
        <w:tc>
          <w:tcPr>
            <w:tcW w:w="1127" w:type="dxa"/>
            <w:vMerge/>
            <w:tcBorders>
              <w:top w:val="nil"/>
              <w:left w:val="single" w:sz="4" w:space="0" w:color="auto"/>
              <w:bottom w:val="single" w:sz="4" w:space="0" w:color="auto"/>
              <w:right w:val="single" w:sz="4" w:space="0" w:color="auto"/>
            </w:tcBorders>
            <w:vAlign w:val="center"/>
            <w:hideMark/>
          </w:tcPr>
          <w:p w14:paraId="641657EB" w14:textId="77777777" w:rsidR="00912591" w:rsidRPr="00912591" w:rsidRDefault="00912591" w:rsidP="00912591">
            <w:pPr>
              <w:shd w:val="clear" w:color="auto" w:fill="FFC000"/>
              <w:ind w:left="-57" w:right="-57"/>
              <w:rPr>
                <w:color w:val="000000"/>
                <w:sz w:val="20"/>
                <w:lang w:eastAsia="it-IT"/>
              </w:rPr>
            </w:pPr>
          </w:p>
        </w:tc>
        <w:tc>
          <w:tcPr>
            <w:tcW w:w="1038" w:type="dxa"/>
            <w:gridSpan w:val="2"/>
            <w:tcBorders>
              <w:top w:val="nil"/>
              <w:left w:val="nil"/>
              <w:bottom w:val="single" w:sz="4" w:space="0" w:color="auto"/>
              <w:right w:val="single" w:sz="4" w:space="0" w:color="auto"/>
            </w:tcBorders>
            <w:hideMark/>
          </w:tcPr>
          <w:p w14:paraId="4837CFE0" w14:textId="77777777" w:rsidR="00912591" w:rsidRPr="00912591" w:rsidRDefault="00912591" w:rsidP="00912591">
            <w:pPr>
              <w:shd w:val="clear" w:color="auto" w:fill="FFC000"/>
              <w:ind w:left="-57" w:right="-57"/>
              <w:rPr>
                <w:color w:val="000000"/>
                <w:sz w:val="20"/>
                <w:lang w:eastAsia="it-IT"/>
              </w:rPr>
            </w:pPr>
            <w:r w:rsidRPr="00912591">
              <w:rPr>
                <w:b/>
                <w:bCs/>
                <w:color w:val="000000"/>
                <w:sz w:val="20"/>
                <w:lang w:eastAsia="it-IT"/>
              </w:rPr>
              <w:t>Treated</w:t>
            </w:r>
            <w:r w:rsidRPr="00912591">
              <w:rPr>
                <w:color w:val="000000"/>
                <w:sz w:val="20"/>
                <w:lang w:eastAsia="it-IT"/>
              </w:rPr>
              <w:br/>
              <w:t>Forage</w:t>
            </w:r>
            <w:r w:rsidRPr="00912591">
              <w:rPr>
                <w:color w:val="000000"/>
                <w:sz w:val="20"/>
                <w:lang w:eastAsia="it-IT"/>
              </w:rPr>
              <w:br/>
              <w:t>Forage</w:t>
            </w:r>
            <w:r w:rsidRPr="00912591">
              <w:rPr>
                <w:color w:val="000000"/>
                <w:sz w:val="20"/>
                <w:lang w:eastAsia="it-IT"/>
              </w:rPr>
              <w:br/>
              <w:t>Forage</w:t>
            </w:r>
            <w:r w:rsidRPr="00912591">
              <w:rPr>
                <w:color w:val="000000"/>
                <w:sz w:val="20"/>
                <w:lang w:eastAsia="it-IT"/>
              </w:rPr>
              <w:br/>
              <w:t>Forage</w:t>
            </w:r>
            <w:r w:rsidRPr="00912591">
              <w:rPr>
                <w:color w:val="000000"/>
                <w:sz w:val="20"/>
                <w:lang w:eastAsia="it-IT"/>
              </w:rPr>
              <w:br/>
              <w:t>Straw</w:t>
            </w:r>
            <w:r w:rsidRPr="00912591">
              <w:rPr>
                <w:color w:val="000000"/>
                <w:sz w:val="20"/>
                <w:lang w:eastAsia="it-IT"/>
              </w:rPr>
              <w:br/>
              <w:t>Grain</w:t>
            </w:r>
          </w:p>
        </w:tc>
        <w:tc>
          <w:tcPr>
            <w:tcW w:w="577" w:type="dxa"/>
            <w:tcBorders>
              <w:top w:val="nil"/>
              <w:left w:val="nil"/>
              <w:bottom w:val="single" w:sz="4" w:space="0" w:color="auto"/>
              <w:right w:val="single" w:sz="4" w:space="0" w:color="auto"/>
            </w:tcBorders>
            <w:hideMark/>
          </w:tcPr>
          <w:p w14:paraId="202EA7BB"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p>
        </w:tc>
        <w:tc>
          <w:tcPr>
            <w:tcW w:w="639" w:type="dxa"/>
            <w:tcBorders>
              <w:top w:val="nil"/>
              <w:left w:val="nil"/>
              <w:bottom w:val="single" w:sz="4" w:space="0" w:color="auto"/>
              <w:right w:val="single" w:sz="4" w:space="0" w:color="auto"/>
            </w:tcBorders>
            <w:hideMark/>
          </w:tcPr>
          <w:p w14:paraId="38E5853B"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eastAsia="it-IT"/>
              </w:rPr>
              <w:br/>
            </w:r>
            <w:r w:rsidRPr="00912591">
              <w:rPr>
                <w:color w:val="000000"/>
                <w:sz w:val="20"/>
                <w:lang w:val="it-IT" w:eastAsia="it-IT"/>
              </w:rPr>
              <w:t>0.05</w:t>
            </w:r>
            <w:r w:rsidRPr="00912591">
              <w:rPr>
                <w:color w:val="000000"/>
                <w:sz w:val="20"/>
                <w:lang w:val="it-IT" w:eastAsia="it-IT"/>
              </w:rPr>
              <w:br/>
              <w:t>0.05</w:t>
            </w:r>
            <w:r w:rsidRPr="00912591">
              <w:rPr>
                <w:color w:val="000000"/>
                <w:sz w:val="20"/>
                <w:lang w:val="it-IT" w:eastAsia="it-IT"/>
              </w:rPr>
              <w:br/>
              <w:t>0.08</w:t>
            </w:r>
            <w:r w:rsidRPr="00912591">
              <w:rPr>
                <w:color w:val="000000"/>
                <w:sz w:val="20"/>
                <w:lang w:val="it-IT" w:eastAsia="it-IT"/>
              </w:rPr>
              <w:br/>
              <w:t>0.07</w:t>
            </w:r>
            <w:r w:rsidRPr="00912591">
              <w:rPr>
                <w:color w:val="000000"/>
                <w:sz w:val="20"/>
                <w:lang w:val="it-IT" w:eastAsia="it-IT"/>
              </w:rPr>
              <w:br/>
              <w:t>0.02</w:t>
            </w:r>
            <w:r w:rsidRPr="00912591">
              <w:rPr>
                <w:color w:val="000000"/>
                <w:sz w:val="20"/>
                <w:lang w:val="it-IT" w:eastAsia="it-IT"/>
              </w:rPr>
              <w:br/>
              <w:t>0.12</w:t>
            </w:r>
          </w:p>
        </w:tc>
        <w:tc>
          <w:tcPr>
            <w:tcW w:w="569" w:type="dxa"/>
            <w:tcBorders>
              <w:top w:val="nil"/>
              <w:left w:val="nil"/>
              <w:bottom w:val="single" w:sz="4" w:space="0" w:color="auto"/>
              <w:right w:val="single" w:sz="4" w:space="0" w:color="auto"/>
            </w:tcBorders>
            <w:hideMark/>
          </w:tcPr>
          <w:p w14:paraId="5834E92C"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0.02</w:t>
            </w:r>
            <w:r w:rsidRPr="00912591">
              <w:rPr>
                <w:color w:val="000000"/>
                <w:sz w:val="20"/>
                <w:lang w:val="it-IT" w:eastAsia="it-IT"/>
              </w:rPr>
              <w:br/>
              <w:t>0.02</w:t>
            </w:r>
            <w:r w:rsidRPr="00912591">
              <w:rPr>
                <w:color w:val="000000"/>
                <w:sz w:val="20"/>
                <w:lang w:val="it-IT" w:eastAsia="it-IT"/>
              </w:rPr>
              <w:br/>
              <w:t>0.03</w:t>
            </w:r>
            <w:r w:rsidRPr="00912591">
              <w:rPr>
                <w:color w:val="000000"/>
                <w:sz w:val="20"/>
                <w:lang w:val="it-IT" w:eastAsia="it-IT"/>
              </w:rPr>
              <w:br/>
              <w:t>0.03</w:t>
            </w:r>
            <w:r w:rsidRPr="00912591">
              <w:rPr>
                <w:color w:val="000000"/>
                <w:sz w:val="20"/>
                <w:lang w:val="it-IT" w:eastAsia="it-IT"/>
              </w:rPr>
              <w:br/>
              <w:t>0.04</w:t>
            </w:r>
            <w:r w:rsidRPr="00912591">
              <w:rPr>
                <w:color w:val="000000"/>
                <w:sz w:val="20"/>
                <w:lang w:val="it-IT" w:eastAsia="it-IT"/>
              </w:rPr>
              <w:br/>
              <w:t>0.04</w:t>
            </w:r>
          </w:p>
        </w:tc>
        <w:tc>
          <w:tcPr>
            <w:tcW w:w="813" w:type="dxa"/>
            <w:tcBorders>
              <w:top w:val="nil"/>
              <w:left w:val="nil"/>
              <w:bottom w:val="single" w:sz="4" w:space="0" w:color="auto"/>
              <w:right w:val="single" w:sz="4" w:space="0" w:color="auto"/>
            </w:tcBorders>
            <w:hideMark/>
          </w:tcPr>
          <w:p w14:paraId="00E2146E"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0.02</w:t>
            </w:r>
            <w:r w:rsidRPr="00912591">
              <w:rPr>
                <w:color w:val="000000"/>
                <w:sz w:val="20"/>
                <w:lang w:val="it-IT" w:eastAsia="it-IT"/>
              </w:rPr>
              <w:br/>
              <w:t>0.02</w:t>
            </w:r>
            <w:r w:rsidRPr="00912591">
              <w:rPr>
                <w:color w:val="000000"/>
                <w:sz w:val="20"/>
                <w:lang w:val="it-IT" w:eastAsia="it-IT"/>
              </w:rPr>
              <w:br/>
              <w:t>0.02</w:t>
            </w:r>
            <w:r w:rsidRPr="00912591">
              <w:rPr>
                <w:color w:val="000000"/>
                <w:sz w:val="20"/>
                <w:lang w:val="it-IT" w:eastAsia="it-IT"/>
              </w:rPr>
              <w:br/>
              <w:t>0.02</w:t>
            </w:r>
            <w:r w:rsidRPr="00912591">
              <w:rPr>
                <w:color w:val="000000"/>
                <w:sz w:val="20"/>
                <w:lang w:val="it-IT" w:eastAsia="it-IT"/>
              </w:rPr>
              <w:br/>
              <w:t>0.03</w:t>
            </w:r>
            <w:r w:rsidRPr="00912591">
              <w:rPr>
                <w:color w:val="000000"/>
                <w:sz w:val="20"/>
                <w:lang w:val="it-IT" w:eastAsia="it-IT"/>
              </w:rPr>
              <w:br/>
              <w:t>n.d.</w:t>
            </w:r>
          </w:p>
        </w:tc>
        <w:tc>
          <w:tcPr>
            <w:tcW w:w="383" w:type="dxa"/>
            <w:tcBorders>
              <w:top w:val="nil"/>
              <w:left w:val="nil"/>
              <w:bottom w:val="single" w:sz="4" w:space="0" w:color="auto"/>
              <w:right w:val="single" w:sz="4" w:space="0" w:color="auto"/>
            </w:tcBorders>
            <w:hideMark/>
          </w:tcPr>
          <w:p w14:paraId="7C367276"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w:t>
            </w:r>
            <w:r w:rsidRPr="00912591">
              <w:rPr>
                <w:color w:val="000000"/>
                <w:sz w:val="20"/>
                <w:lang w:val="it-IT" w:eastAsia="it-IT"/>
              </w:rPr>
              <w:br/>
              <w:t>+0</w:t>
            </w:r>
            <w:r w:rsidRPr="00912591">
              <w:rPr>
                <w:color w:val="000000"/>
                <w:sz w:val="20"/>
                <w:lang w:val="it-IT" w:eastAsia="it-IT"/>
              </w:rPr>
              <w:br/>
              <w:t>14</w:t>
            </w:r>
            <w:r w:rsidRPr="00912591">
              <w:rPr>
                <w:color w:val="000000"/>
                <w:sz w:val="20"/>
                <w:lang w:val="it-IT" w:eastAsia="it-IT"/>
              </w:rPr>
              <w:br/>
              <w:t>20</w:t>
            </w:r>
            <w:r w:rsidRPr="00912591">
              <w:rPr>
                <w:color w:val="000000"/>
                <w:sz w:val="20"/>
                <w:lang w:val="it-IT" w:eastAsia="it-IT"/>
              </w:rPr>
              <w:br/>
              <w:t>38</w:t>
            </w:r>
            <w:r w:rsidRPr="00912591">
              <w:rPr>
                <w:color w:val="000000"/>
                <w:sz w:val="20"/>
                <w:lang w:val="it-IT" w:eastAsia="it-IT"/>
              </w:rPr>
              <w:br/>
              <w:t>38</w:t>
            </w:r>
          </w:p>
        </w:tc>
        <w:tc>
          <w:tcPr>
            <w:tcW w:w="921" w:type="dxa"/>
            <w:vMerge/>
            <w:tcBorders>
              <w:left w:val="single" w:sz="4" w:space="0" w:color="auto"/>
              <w:right w:val="single" w:sz="4" w:space="0" w:color="auto"/>
            </w:tcBorders>
            <w:vAlign w:val="center"/>
            <w:hideMark/>
          </w:tcPr>
          <w:p w14:paraId="4FD2030B" w14:textId="77777777" w:rsidR="00912591" w:rsidRPr="00912591" w:rsidRDefault="00912591" w:rsidP="00912591">
            <w:pPr>
              <w:shd w:val="clear" w:color="auto" w:fill="FFC000"/>
              <w:rPr>
                <w:color w:val="000000"/>
                <w:sz w:val="18"/>
                <w:szCs w:val="18"/>
                <w:lang w:val="it-IT" w:eastAsia="it-IT"/>
              </w:rPr>
            </w:pPr>
          </w:p>
        </w:tc>
      </w:tr>
      <w:tr w:rsidR="00912591" w:rsidRPr="00912591" w14:paraId="2D481173" w14:textId="77777777" w:rsidTr="004C0A5D">
        <w:tblPrEx>
          <w:tblCellMar>
            <w:left w:w="70" w:type="dxa"/>
            <w:right w:w="70" w:type="dxa"/>
          </w:tblCellMar>
          <w:tblLook w:val="04A0" w:firstRow="1" w:lastRow="0" w:firstColumn="1" w:lastColumn="0" w:noHBand="0" w:noVBand="1"/>
        </w:tblPrEx>
        <w:trPr>
          <w:gridAfter w:val="1"/>
          <w:wAfter w:w="215" w:type="dxa"/>
          <w:trHeight w:val="1610"/>
        </w:trPr>
        <w:tc>
          <w:tcPr>
            <w:tcW w:w="1177" w:type="dxa"/>
            <w:gridSpan w:val="3"/>
            <w:vMerge w:val="restart"/>
            <w:tcBorders>
              <w:top w:val="single" w:sz="4" w:space="0" w:color="auto"/>
              <w:left w:val="single" w:sz="4" w:space="0" w:color="auto"/>
              <w:right w:val="single" w:sz="4" w:space="0" w:color="auto"/>
            </w:tcBorders>
          </w:tcPr>
          <w:p w14:paraId="099A761C" w14:textId="77777777" w:rsidR="00912591" w:rsidRPr="00912591" w:rsidRDefault="00912591" w:rsidP="00912591">
            <w:pPr>
              <w:shd w:val="clear" w:color="auto" w:fill="FFC000"/>
              <w:rPr>
                <w:b/>
                <w:bCs/>
                <w:color w:val="000000"/>
                <w:sz w:val="18"/>
                <w:szCs w:val="18"/>
                <w:lang w:eastAsia="it-IT"/>
              </w:rPr>
            </w:pPr>
            <w:r w:rsidRPr="00912591">
              <w:rPr>
                <w:b/>
                <w:bCs/>
                <w:color w:val="000000"/>
                <w:sz w:val="18"/>
                <w:szCs w:val="18"/>
                <w:lang w:val="en-GB" w:eastAsia="it-IT"/>
              </w:rPr>
              <w:lastRenderedPageBreak/>
              <w:t>645-2023 GE02</w:t>
            </w:r>
            <w:r w:rsidRPr="00912591">
              <w:rPr>
                <w:b/>
                <w:bCs/>
                <w:color w:val="000000"/>
                <w:sz w:val="18"/>
                <w:szCs w:val="18"/>
                <w:lang w:val="en-GB" w:eastAsia="it-IT"/>
              </w:rPr>
              <w:br/>
            </w:r>
            <w:r w:rsidRPr="00912591">
              <w:rPr>
                <w:color w:val="000000"/>
                <w:sz w:val="18"/>
                <w:szCs w:val="18"/>
                <w:lang w:val="en-GB" w:eastAsia="it-IT"/>
              </w:rPr>
              <w:t>46342</w:t>
            </w:r>
            <w:r w:rsidRPr="00912591">
              <w:rPr>
                <w:color w:val="000000"/>
                <w:sz w:val="18"/>
                <w:szCs w:val="18"/>
                <w:lang w:val="en-GB" w:eastAsia="it-IT"/>
              </w:rPr>
              <w:br/>
              <w:t>Velen-Ramsdorf (North Rhine-Westphalia)</w:t>
            </w:r>
            <w:r w:rsidRPr="00912591">
              <w:rPr>
                <w:color w:val="000000"/>
                <w:sz w:val="18"/>
                <w:szCs w:val="18"/>
                <w:lang w:val="en-GB" w:eastAsia="it-IT"/>
              </w:rPr>
              <w:br/>
              <w:t>Germany</w:t>
            </w:r>
          </w:p>
        </w:tc>
        <w:tc>
          <w:tcPr>
            <w:tcW w:w="1292" w:type="dxa"/>
            <w:vMerge w:val="restart"/>
            <w:tcBorders>
              <w:top w:val="single" w:sz="4" w:space="0" w:color="auto"/>
              <w:left w:val="single" w:sz="4" w:space="0" w:color="auto"/>
              <w:right w:val="single" w:sz="4" w:space="0" w:color="auto"/>
            </w:tcBorders>
          </w:tcPr>
          <w:p w14:paraId="05B1CA65" w14:textId="77777777" w:rsidR="00912591" w:rsidRPr="00912591" w:rsidRDefault="00912591" w:rsidP="00912591">
            <w:pPr>
              <w:shd w:val="clear" w:color="auto" w:fill="FFC000"/>
              <w:rPr>
                <w:color w:val="000000"/>
                <w:sz w:val="18"/>
                <w:szCs w:val="18"/>
                <w:lang w:eastAsia="it-IT"/>
              </w:rPr>
            </w:pPr>
            <w:r w:rsidRPr="00912591">
              <w:rPr>
                <w:color w:val="000000"/>
                <w:sz w:val="18"/>
                <w:szCs w:val="18"/>
                <w:lang w:val="en-GB" w:eastAsia="it-IT"/>
              </w:rPr>
              <w:t>Winter wheat / BENCHMARK</w:t>
            </w:r>
          </w:p>
        </w:tc>
        <w:tc>
          <w:tcPr>
            <w:tcW w:w="1289" w:type="dxa"/>
            <w:vMerge w:val="restart"/>
            <w:tcBorders>
              <w:top w:val="single" w:sz="4" w:space="0" w:color="auto"/>
              <w:left w:val="single" w:sz="4" w:space="0" w:color="auto"/>
              <w:right w:val="single" w:sz="4" w:space="0" w:color="auto"/>
            </w:tcBorders>
          </w:tcPr>
          <w:p w14:paraId="10AE3D57"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 29/10/22</w:t>
            </w:r>
            <w:r w:rsidRPr="00912591">
              <w:rPr>
                <w:color w:val="000000"/>
                <w:sz w:val="20"/>
                <w:lang w:val="en-GB" w:eastAsia="it-IT"/>
              </w:rPr>
              <w:br/>
              <w:t xml:space="preserve">2) 29/05/23 to </w:t>
            </w:r>
          </w:p>
          <w:p w14:paraId="0773F260"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09/06/23</w:t>
            </w:r>
            <w:r w:rsidRPr="00912591">
              <w:rPr>
                <w:color w:val="000000"/>
                <w:sz w:val="20"/>
                <w:lang w:val="en-GB" w:eastAsia="it-IT"/>
              </w:rPr>
              <w:br/>
              <w:t>3) 04/08/23</w:t>
            </w:r>
          </w:p>
        </w:tc>
        <w:tc>
          <w:tcPr>
            <w:tcW w:w="1422" w:type="dxa"/>
            <w:gridSpan w:val="2"/>
            <w:vMerge w:val="restart"/>
            <w:tcBorders>
              <w:top w:val="single" w:sz="4" w:space="0" w:color="auto"/>
              <w:left w:val="single" w:sz="4" w:space="0" w:color="auto"/>
              <w:right w:val="single" w:sz="4" w:space="0" w:color="auto"/>
            </w:tcBorders>
          </w:tcPr>
          <w:p w14:paraId="0625F018"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Prothioconazole</w:t>
            </w:r>
          </w:p>
        </w:tc>
        <w:tc>
          <w:tcPr>
            <w:tcW w:w="684" w:type="dxa"/>
            <w:vMerge w:val="restart"/>
            <w:tcBorders>
              <w:top w:val="single" w:sz="4" w:space="0" w:color="auto"/>
              <w:left w:val="single" w:sz="4" w:space="0" w:color="auto"/>
              <w:right w:val="single" w:sz="4" w:space="0" w:color="auto"/>
            </w:tcBorders>
          </w:tcPr>
          <w:p w14:paraId="78788A6E"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201.0</w:t>
            </w:r>
            <w:r w:rsidRPr="00912591">
              <w:rPr>
                <w:color w:val="000000"/>
                <w:sz w:val="20"/>
                <w:lang w:val="en-GB" w:eastAsia="it-IT"/>
              </w:rPr>
              <w:br/>
              <w:t>197.4</w:t>
            </w:r>
          </w:p>
        </w:tc>
        <w:tc>
          <w:tcPr>
            <w:tcW w:w="670" w:type="dxa"/>
            <w:gridSpan w:val="2"/>
            <w:vMerge w:val="restart"/>
            <w:tcBorders>
              <w:top w:val="single" w:sz="4" w:space="0" w:color="auto"/>
              <w:left w:val="single" w:sz="4" w:space="0" w:color="auto"/>
              <w:right w:val="single" w:sz="4" w:space="0" w:color="auto"/>
            </w:tcBorders>
          </w:tcPr>
          <w:p w14:paraId="43638344"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306</w:t>
            </w:r>
            <w:r w:rsidRPr="00912591">
              <w:rPr>
                <w:color w:val="000000"/>
                <w:sz w:val="20"/>
                <w:lang w:val="en-GB" w:eastAsia="it-IT"/>
              </w:rPr>
              <w:br/>
              <w:t>300</w:t>
            </w:r>
          </w:p>
        </w:tc>
        <w:tc>
          <w:tcPr>
            <w:tcW w:w="657" w:type="dxa"/>
            <w:vMerge w:val="restart"/>
            <w:tcBorders>
              <w:top w:val="single" w:sz="4" w:space="0" w:color="auto"/>
              <w:left w:val="single" w:sz="4" w:space="0" w:color="auto"/>
              <w:right w:val="single" w:sz="4" w:space="0" w:color="auto"/>
            </w:tcBorders>
          </w:tcPr>
          <w:p w14:paraId="5BAF915B"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65.8</w:t>
            </w:r>
            <w:r w:rsidRPr="00912591">
              <w:rPr>
                <w:color w:val="000000"/>
                <w:sz w:val="20"/>
                <w:lang w:val="en-GB" w:eastAsia="it-IT"/>
              </w:rPr>
              <w:br/>
            </w:r>
            <w:r w:rsidRPr="00912591">
              <w:rPr>
                <w:color w:val="000000"/>
                <w:sz w:val="20"/>
                <w:lang w:eastAsia="it-IT"/>
              </w:rPr>
              <w:t>65.8</w:t>
            </w:r>
          </w:p>
        </w:tc>
        <w:tc>
          <w:tcPr>
            <w:tcW w:w="1198" w:type="dxa"/>
            <w:vMerge w:val="restart"/>
            <w:tcBorders>
              <w:top w:val="single" w:sz="4" w:space="0" w:color="auto"/>
              <w:left w:val="single" w:sz="4" w:space="0" w:color="auto"/>
              <w:right w:val="single" w:sz="4" w:space="0" w:color="auto"/>
            </w:tcBorders>
          </w:tcPr>
          <w:p w14:paraId="79683F19"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25/05/2023</w:t>
            </w:r>
            <w:r w:rsidRPr="00912591">
              <w:rPr>
                <w:color w:val="000000"/>
                <w:sz w:val="20"/>
                <w:lang w:val="en-GB" w:eastAsia="it-IT"/>
              </w:rPr>
              <w:br/>
              <w:t>06/06/2023</w:t>
            </w:r>
          </w:p>
        </w:tc>
        <w:tc>
          <w:tcPr>
            <w:tcW w:w="1127" w:type="dxa"/>
            <w:vMerge w:val="restart"/>
            <w:tcBorders>
              <w:top w:val="single" w:sz="4" w:space="0" w:color="auto"/>
              <w:left w:val="single" w:sz="4" w:space="0" w:color="auto"/>
              <w:right w:val="single" w:sz="4" w:space="0" w:color="auto"/>
            </w:tcBorders>
          </w:tcPr>
          <w:p w14:paraId="2F49A9A1"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52</w:t>
            </w:r>
            <w:r w:rsidRPr="00912591">
              <w:rPr>
                <w:color w:val="000000"/>
                <w:sz w:val="20"/>
                <w:lang w:val="en-GB" w:eastAsia="it-IT"/>
              </w:rPr>
              <w:br/>
              <w:t>69</w:t>
            </w:r>
          </w:p>
        </w:tc>
        <w:tc>
          <w:tcPr>
            <w:tcW w:w="1038" w:type="dxa"/>
            <w:gridSpan w:val="2"/>
            <w:tcBorders>
              <w:top w:val="single" w:sz="4" w:space="0" w:color="auto"/>
              <w:left w:val="nil"/>
              <w:right w:val="single" w:sz="4" w:space="0" w:color="auto"/>
            </w:tcBorders>
          </w:tcPr>
          <w:p w14:paraId="37FD4F98" w14:textId="77777777" w:rsidR="00912591" w:rsidRPr="00912591" w:rsidRDefault="00912591" w:rsidP="00912591">
            <w:pPr>
              <w:shd w:val="clear" w:color="auto" w:fill="FFC000"/>
              <w:ind w:left="-57" w:right="-57"/>
              <w:rPr>
                <w:b/>
                <w:bCs/>
                <w:color w:val="000000"/>
                <w:sz w:val="20"/>
                <w:lang w:eastAsia="it-IT"/>
              </w:rPr>
            </w:pPr>
            <w:r w:rsidRPr="00912591">
              <w:rPr>
                <w:b/>
                <w:bCs/>
                <w:color w:val="000000"/>
                <w:sz w:val="20"/>
                <w:lang w:val="en-GB" w:eastAsia="it-IT"/>
              </w:rPr>
              <w:t>Untreated</w:t>
            </w:r>
            <w:r w:rsidRPr="00912591">
              <w:rPr>
                <w:color w:val="000000"/>
                <w:sz w:val="20"/>
                <w:lang w:val="en-GB" w:eastAsia="it-IT"/>
              </w:rPr>
              <w:br/>
              <w:t>Forage</w:t>
            </w:r>
            <w:r w:rsidRPr="00912591">
              <w:rPr>
                <w:color w:val="000000"/>
                <w:sz w:val="20"/>
                <w:lang w:val="en-GB" w:eastAsia="it-IT"/>
              </w:rPr>
              <w:br/>
              <w:t>Forage</w:t>
            </w:r>
            <w:r w:rsidRPr="00912591">
              <w:rPr>
                <w:color w:val="000000"/>
                <w:sz w:val="20"/>
                <w:lang w:val="en-GB" w:eastAsia="it-IT"/>
              </w:rPr>
              <w:br/>
              <w:t>Forage</w:t>
            </w:r>
            <w:r w:rsidRPr="00912591">
              <w:rPr>
                <w:color w:val="000000"/>
                <w:sz w:val="20"/>
                <w:lang w:val="en-GB" w:eastAsia="it-IT"/>
              </w:rPr>
              <w:br/>
              <w:t>Forage</w:t>
            </w:r>
            <w:r w:rsidRPr="00912591">
              <w:rPr>
                <w:color w:val="000000"/>
                <w:sz w:val="20"/>
                <w:lang w:val="en-GB" w:eastAsia="it-IT"/>
              </w:rPr>
              <w:br/>
              <w:t>Straw</w:t>
            </w:r>
            <w:r w:rsidRPr="00912591">
              <w:rPr>
                <w:color w:val="000000"/>
                <w:sz w:val="20"/>
                <w:lang w:val="en-GB" w:eastAsia="it-IT"/>
              </w:rPr>
              <w:br/>
              <w:t>Grain</w:t>
            </w:r>
          </w:p>
        </w:tc>
        <w:tc>
          <w:tcPr>
            <w:tcW w:w="577" w:type="dxa"/>
            <w:tcBorders>
              <w:top w:val="single" w:sz="4" w:space="0" w:color="auto"/>
              <w:left w:val="nil"/>
              <w:right w:val="single" w:sz="4" w:space="0" w:color="auto"/>
            </w:tcBorders>
          </w:tcPr>
          <w:p w14:paraId="0BE34659"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p>
        </w:tc>
        <w:tc>
          <w:tcPr>
            <w:tcW w:w="639" w:type="dxa"/>
            <w:tcBorders>
              <w:top w:val="single" w:sz="4" w:space="0" w:color="auto"/>
              <w:left w:val="nil"/>
              <w:right w:val="single" w:sz="4" w:space="0" w:color="auto"/>
            </w:tcBorders>
          </w:tcPr>
          <w:p w14:paraId="290E8CCA"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br/>
              <w:t>0.01</w:t>
            </w:r>
            <w:r w:rsidRPr="00912591">
              <w:rPr>
                <w:color w:val="000000"/>
                <w:sz w:val="20"/>
                <w:lang w:val="en-GB" w:eastAsia="it-IT"/>
              </w:rPr>
              <w:br/>
              <w:t>0.02</w:t>
            </w:r>
            <w:r w:rsidRPr="00912591">
              <w:rPr>
                <w:color w:val="000000"/>
                <w:sz w:val="20"/>
                <w:lang w:val="en-GB" w:eastAsia="it-IT"/>
              </w:rPr>
              <w:br/>
              <w:t>0.02</w:t>
            </w:r>
            <w:r w:rsidRPr="00912591">
              <w:rPr>
                <w:color w:val="000000"/>
                <w:sz w:val="20"/>
                <w:lang w:val="en-GB" w:eastAsia="it-IT"/>
              </w:rPr>
              <w:br/>
              <w:t>0.03</w:t>
            </w:r>
            <w:r w:rsidRPr="00912591">
              <w:rPr>
                <w:color w:val="000000"/>
                <w:sz w:val="20"/>
                <w:lang w:val="en-GB" w:eastAsia="it-IT"/>
              </w:rPr>
              <w:br/>
              <w:t>n.d.</w:t>
            </w:r>
            <w:r w:rsidRPr="00912591">
              <w:rPr>
                <w:color w:val="000000"/>
                <w:sz w:val="20"/>
                <w:lang w:val="en-GB" w:eastAsia="it-IT"/>
              </w:rPr>
              <w:br/>
              <w:t>0.05</w:t>
            </w:r>
          </w:p>
        </w:tc>
        <w:tc>
          <w:tcPr>
            <w:tcW w:w="569" w:type="dxa"/>
            <w:tcBorders>
              <w:top w:val="single" w:sz="4" w:space="0" w:color="auto"/>
              <w:left w:val="nil"/>
              <w:right w:val="single" w:sz="4" w:space="0" w:color="auto"/>
            </w:tcBorders>
          </w:tcPr>
          <w:p w14:paraId="2E3BEDA9"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en-GB" w:eastAsia="it-IT"/>
              </w:rPr>
              <w:br/>
              <w:t>&lt;0.01</w:t>
            </w:r>
            <w:r w:rsidRPr="00912591">
              <w:rPr>
                <w:color w:val="000000"/>
                <w:sz w:val="20"/>
                <w:lang w:val="en-GB" w:eastAsia="it-IT"/>
              </w:rPr>
              <w:br/>
              <w:t>0.01</w:t>
            </w:r>
            <w:r w:rsidRPr="00912591">
              <w:rPr>
                <w:color w:val="000000"/>
                <w:sz w:val="20"/>
                <w:lang w:val="en-GB" w:eastAsia="it-IT"/>
              </w:rPr>
              <w:br/>
              <w:t>0.02</w:t>
            </w:r>
            <w:r w:rsidRPr="00912591">
              <w:rPr>
                <w:color w:val="000000"/>
                <w:sz w:val="20"/>
                <w:lang w:val="en-GB" w:eastAsia="it-IT"/>
              </w:rPr>
              <w:br/>
              <w:t>0.02</w:t>
            </w:r>
            <w:r w:rsidRPr="00912591">
              <w:rPr>
                <w:color w:val="000000"/>
                <w:sz w:val="20"/>
                <w:lang w:val="en-GB" w:eastAsia="it-IT"/>
              </w:rPr>
              <w:br/>
              <w:t>0.01</w:t>
            </w:r>
            <w:r w:rsidRPr="00912591">
              <w:rPr>
                <w:color w:val="000000"/>
                <w:sz w:val="20"/>
                <w:lang w:val="en-GB" w:eastAsia="it-IT"/>
              </w:rPr>
              <w:br/>
              <w:t>0.04</w:t>
            </w:r>
          </w:p>
        </w:tc>
        <w:tc>
          <w:tcPr>
            <w:tcW w:w="813" w:type="dxa"/>
            <w:tcBorders>
              <w:top w:val="single" w:sz="4" w:space="0" w:color="auto"/>
              <w:left w:val="nil"/>
              <w:right w:val="single" w:sz="4" w:space="0" w:color="auto"/>
            </w:tcBorders>
          </w:tcPr>
          <w:p w14:paraId="4C1942C9"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en-GB" w:eastAsia="it-IT"/>
              </w:rPr>
              <w:br/>
              <w:t>&lt;0.01</w:t>
            </w:r>
            <w:r w:rsidRPr="00912591">
              <w:rPr>
                <w:color w:val="000000"/>
                <w:sz w:val="20"/>
                <w:lang w:val="en-GB" w:eastAsia="it-IT"/>
              </w:rPr>
              <w:br/>
              <w:t>&lt;0.01</w:t>
            </w:r>
            <w:r w:rsidRPr="00912591">
              <w:rPr>
                <w:color w:val="000000"/>
                <w:sz w:val="20"/>
                <w:lang w:val="en-GB" w:eastAsia="it-IT"/>
              </w:rPr>
              <w:br/>
              <w:t>&lt;0.01</w:t>
            </w:r>
            <w:r w:rsidRPr="00912591">
              <w:rPr>
                <w:color w:val="000000"/>
                <w:sz w:val="20"/>
                <w:lang w:val="en-GB" w:eastAsia="it-IT"/>
              </w:rPr>
              <w:br/>
              <w:t>&lt;0.01</w:t>
            </w:r>
            <w:r w:rsidRPr="00912591">
              <w:rPr>
                <w:color w:val="000000"/>
                <w:sz w:val="20"/>
                <w:lang w:val="en-GB" w:eastAsia="it-IT"/>
              </w:rPr>
              <w:br/>
              <w:t>&lt;0.01</w:t>
            </w:r>
            <w:r w:rsidRPr="00912591">
              <w:rPr>
                <w:color w:val="000000"/>
                <w:sz w:val="20"/>
                <w:lang w:val="en-GB" w:eastAsia="it-IT"/>
              </w:rPr>
              <w:br/>
              <w:t>n.d.</w:t>
            </w:r>
          </w:p>
        </w:tc>
        <w:tc>
          <w:tcPr>
            <w:tcW w:w="383" w:type="dxa"/>
            <w:tcBorders>
              <w:top w:val="single" w:sz="4" w:space="0" w:color="auto"/>
              <w:left w:val="nil"/>
              <w:right w:val="single" w:sz="4" w:space="0" w:color="auto"/>
            </w:tcBorders>
          </w:tcPr>
          <w:p w14:paraId="0024036C"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en-GB" w:eastAsia="it-IT"/>
              </w:rPr>
              <w:br/>
              <w:t>-0</w:t>
            </w:r>
            <w:r w:rsidRPr="00912591">
              <w:rPr>
                <w:color w:val="000000"/>
                <w:sz w:val="20"/>
                <w:lang w:val="en-GB" w:eastAsia="it-IT"/>
              </w:rPr>
              <w:br/>
              <w:t>+0</w:t>
            </w:r>
            <w:r w:rsidRPr="00912591">
              <w:rPr>
                <w:color w:val="000000"/>
                <w:sz w:val="20"/>
                <w:lang w:val="en-GB" w:eastAsia="it-IT"/>
              </w:rPr>
              <w:br/>
              <w:t>14</w:t>
            </w:r>
            <w:r w:rsidRPr="00912591">
              <w:rPr>
                <w:color w:val="000000"/>
                <w:sz w:val="20"/>
                <w:lang w:val="en-GB" w:eastAsia="it-IT"/>
              </w:rPr>
              <w:br/>
              <w:t>21</w:t>
            </w:r>
            <w:r w:rsidRPr="00912591">
              <w:rPr>
                <w:color w:val="000000"/>
                <w:sz w:val="20"/>
                <w:lang w:val="en-GB" w:eastAsia="it-IT"/>
              </w:rPr>
              <w:br/>
              <w:t>56</w:t>
            </w:r>
            <w:r w:rsidRPr="00912591">
              <w:rPr>
                <w:color w:val="000000"/>
                <w:sz w:val="20"/>
                <w:lang w:val="en-GB" w:eastAsia="it-IT"/>
              </w:rPr>
              <w:br/>
              <w:t>56</w:t>
            </w:r>
          </w:p>
        </w:tc>
        <w:tc>
          <w:tcPr>
            <w:tcW w:w="921" w:type="dxa"/>
            <w:vMerge/>
            <w:tcBorders>
              <w:left w:val="single" w:sz="4" w:space="0" w:color="auto"/>
              <w:right w:val="single" w:sz="4" w:space="0" w:color="auto"/>
            </w:tcBorders>
            <w:vAlign w:val="center"/>
          </w:tcPr>
          <w:p w14:paraId="00A3F704" w14:textId="77777777" w:rsidR="00912591" w:rsidRPr="00912591" w:rsidRDefault="00912591" w:rsidP="00912591">
            <w:pPr>
              <w:shd w:val="clear" w:color="auto" w:fill="FFC000"/>
              <w:rPr>
                <w:color w:val="000000"/>
                <w:sz w:val="18"/>
                <w:szCs w:val="18"/>
                <w:lang w:val="it-IT" w:eastAsia="it-IT"/>
              </w:rPr>
            </w:pPr>
          </w:p>
        </w:tc>
      </w:tr>
      <w:tr w:rsidR="00912591" w:rsidRPr="00912591" w14:paraId="368BEFE7" w14:textId="77777777" w:rsidTr="004C0A5D">
        <w:tblPrEx>
          <w:tblCellMar>
            <w:left w:w="70" w:type="dxa"/>
            <w:right w:w="70" w:type="dxa"/>
          </w:tblCellMar>
          <w:tblLook w:val="04A0" w:firstRow="1" w:lastRow="0" w:firstColumn="1" w:lastColumn="0" w:noHBand="0" w:noVBand="1"/>
        </w:tblPrEx>
        <w:trPr>
          <w:gridAfter w:val="1"/>
          <w:wAfter w:w="215" w:type="dxa"/>
          <w:trHeight w:val="1610"/>
        </w:trPr>
        <w:tc>
          <w:tcPr>
            <w:tcW w:w="1177" w:type="dxa"/>
            <w:gridSpan w:val="3"/>
            <w:vMerge/>
            <w:tcBorders>
              <w:left w:val="single" w:sz="4" w:space="0" w:color="auto"/>
              <w:bottom w:val="single" w:sz="4" w:space="0" w:color="auto"/>
              <w:right w:val="single" w:sz="4" w:space="0" w:color="auto"/>
            </w:tcBorders>
            <w:vAlign w:val="center"/>
          </w:tcPr>
          <w:p w14:paraId="40D22515" w14:textId="77777777" w:rsidR="00912591" w:rsidRPr="00912591" w:rsidRDefault="00912591" w:rsidP="00912591">
            <w:pPr>
              <w:shd w:val="clear" w:color="auto" w:fill="FFC000"/>
              <w:rPr>
                <w:b/>
                <w:bCs/>
                <w:color w:val="000000"/>
                <w:sz w:val="18"/>
                <w:szCs w:val="18"/>
                <w:lang w:eastAsia="it-IT"/>
              </w:rPr>
            </w:pPr>
          </w:p>
        </w:tc>
        <w:tc>
          <w:tcPr>
            <w:tcW w:w="1292" w:type="dxa"/>
            <w:vMerge/>
            <w:tcBorders>
              <w:left w:val="single" w:sz="4" w:space="0" w:color="auto"/>
              <w:bottom w:val="single" w:sz="4" w:space="0" w:color="auto"/>
              <w:right w:val="single" w:sz="4" w:space="0" w:color="auto"/>
            </w:tcBorders>
            <w:vAlign w:val="center"/>
          </w:tcPr>
          <w:p w14:paraId="58E56D8B" w14:textId="77777777" w:rsidR="00912591" w:rsidRPr="00912591" w:rsidRDefault="00912591" w:rsidP="00912591">
            <w:pPr>
              <w:shd w:val="clear" w:color="auto" w:fill="FFC000"/>
              <w:rPr>
                <w:color w:val="000000"/>
                <w:sz w:val="18"/>
                <w:szCs w:val="18"/>
                <w:lang w:eastAsia="it-IT"/>
              </w:rPr>
            </w:pPr>
          </w:p>
        </w:tc>
        <w:tc>
          <w:tcPr>
            <w:tcW w:w="1289" w:type="dxa"/>
            <w:vMerge/>
            <w:tcBorders>
              <w:left w:val="single" w:sz="4" w:space="0" w:color="auto"/>
              <w:bottom w:val="single" w:sz="4" w:space="0" w:color="auto"/>
              <w:right w:val="single" w:sz="4" w:space="0" w:color="auto"/>
            </w:tcBorders>
            <w:vAlign w:val="center"/>
          </w:tcPr>
          <w:p w14:paraId="74A8624E" w14:textId="77777777" w:rsidR="00912591" w:rsidRPr="00912591" w:rsidRDefault="00912591" w:rsidP="00912591">
            <w:pPr>
              <w:shd w:val="clear" w:color="auto" w:fill="FFC000"/>
              <w:ind w:left="-57" w:right="-57"/>
              <w:rPr>
                <w:color w:val="000000"/>
                <w:sz w:val="20"/>
                <w:lang w:eastAsia="it-IT"/>
              </w:rPr>
            </w:pPr>
          </w:p>
        </w:tc>
        <w:tc>
          <w:tcPr>
            <w:tcW w:w="1422" w:type="dxa"/>
            <w:gridSpan w:val="2"/>
            <w:vMerge/>
            <w:tcBorders>
              <w:left w:val="single" w:sz="4" w:space="0" w:color="auto"/>
              <w:bottom w:val="single" w:sz="4" w:space="0" w:color="auto"/>
              <w:right w:val="single" w:sz="4" w:space="0" w:color="auto"/>
            </w:tcBorders>
            <w:vAlign w:val="center"/>
          </w:tcPr>
          <w:p w14:paraId="7AD0515A" w14:textId="77777777" w:rsidR="00912591" w:rsidRPr="00912591" w:rsidRDefault="00912591" w:rsidP="00912591">
            <w:pPr>
              <w:shd w:val="clear" w:color="auto" w:fill="FFC000"/>
              <w:ind w:left="-57" w:right="-57"/>
              <w:rPr>
                <w:color w:val="000000"/>
                <w:sz w:val="20"/>
                <w:lang w:eastAsia="it-IT"/>
              </w:rPr>
            </w:pPr>
          </w:p>
        </w:tc>
        <w:tc>
          <w:tcPr>
            <w:tcW w:w="684" w:type="dxa"/>
            <w:vMerge/>
            <w:tcBorders>
              <w:left w:val="single" w:sz="4" w:space="0" w:color="auto"/>
              <w:bottom w:val="single" w:sz="4" w:space="0" w:color="auto"/>
              <w:right w:val="single" w:sz="4" w:space="0" w:color="auto"/>
            </w:tcBorders>
            <w:vAlign w:val="center"/>
          </w:tcPr>
          <w:p w14:paraId="24CDF630" w14:textId="77777777" w:rsidR="00912591" w:rsidRPr="00912591" w:rsidRDefault="00912591" w:rsidP="00912591">
            <w:pPr>
              <w:shd w:val="clear" w:color="auto" w:fill="FFC000"/>
              <w:ind w:left="-57" w:right="-57"/>
              <w:rPr>
                <w:color w:val="000000"/>
                <w:sz w:val="20"/>
                <w:lang w:eastAsia="it-IT"/>
              </w:rPr>
            </w:pPr>
          </w:p>
        </w:tc>
        <w:tc>
          <w:tcPr>
            <w:tcW w:w="670" w:type="dxa"/>
            <w:gridSpan w:val="2"/>
            <w:vMerge/>
            <w:tcBorders>
              <w:left w:val="single" w:sz="4" w:space="0" w:color="auto"/>
              <w:bottom w:val="single" w:sz="4" w:space="0" w:color="auto"/>
              <w:right w:val="single" w:sz="4" w:space="0" w:color="auto"/>
            </w:tcBorders>
            <w:vAlign w:val="center"/>
          </w:tcPr>
          <w:p w14:paraId="0C6A5918" w14:textId="77777777" w:rsidR="00912591" w:rsidRPr="00912591" w:rsidRDefault="00912591" w:rsidP="00912591">
            <w:pPr>
              <w:shd w:val="clear" w:color="auto" w:fill="FFC000"/>
              <w:ind w:left="-57" w:right="-57"/>
              <w:rPr>
                <w:color w:val="000000"/>
                <w:sz w:val="20"/>
                <w:lang w:eastAsia="it-IT"/>
              </w:rPr>
            </w:pPr>
          </w:p>
        </w:tc>
        <w:tc>
          <w:tcPr>
            <w:tcW w:w="657" w:type="dxa"/>
            <w:vMerge/>
            <w:tcBorders>
              <w:left w:val="single" w:sz="4" w:space="0" w:color="auto"/>
              <w:bottom w:val="single" w:sz="4" w:space="0" w:color="auto"/>
              <w:right w:val="single" w:sz="4" w:space="0" w:color="auto"/>
            </w:tcBorders>
            <w:vAlign w:val="center"/>
          </w:tcPr>
          <w:p w14:paraId="66E8B666" w14:textId="77777777" w:rsidR="00912591" w:rsidRPr="00912591" w:rsidRDefault="00912591" w:rsidP="00912591">
            <w:pPr>
              <w:shd w:val="clear" w:color="auto" w:fill="FFC000"/>
              <w:ind w:left="-57" w:right="-57"/>
              <w:rPr>
                <w:color w:val="000000"/>
                <w:sz w:val="20"/>
                <w:lang w:eastAsia="it-IT"/>
              </w:rPr>
            </w:pPr>
          </w:p>
        </w:tc>
        <w:tc>
          <w:tcPr>
            <w:tcW w:w="1198" w:type="dxa"/>
            <w:vMerge/>
            <w:tcBorders>
              <w:left w:val="single" w:sz="4" w:space="0" w:color="auto"/>
              <w:bottom w:val="single" w:sz="4" w:space="0" w:color="auto"/>
              <w:right w:val="single" w:sz="4" w:space="0" w:color="auto"/>
            </w:tcBorders>
            <w:vAlign w:val="center"/>
          </w:tcPr>
          <w:p w14:paraId="08AA483E" w14:textId="77777777" w:rsidR="00912591" w:rsidRPr="00912591" w:rsidRDefault="00912591" w:rsidP="00912591">
            <w:pPr>
              <w:shd w:val="clear" w:color="auto" w:fill="FFC000"/>
              <w:ind w:left="-57" w:right="-57"/>
              <w:rPr>
                <w:color w:val="000000"/>
                <w:sz w:val="20"/>
                <w:lang w:eastAsia="it-IT"/>
              </w:rPr>
            </w:pPr>
          </w:p>
        </w:tc>
        <w:tc>
          <w:tcPr>
            <w:tcW w:w="1127" w:type="dxa"/>
            <w:vMerge/>
            <w:tcBorders>
              <w:left w:val="single" w:sz="4" w:space="0" w:color="auto"/>
              <w:bottom w:val="single" w:sz="4" w:space="0" w:color="auto"/>
              <w:right w:val="single" w:sz="4" w:space="0" w:color="auto"/>
            </w:tcBorders>
            <w:vAlign w:val="center"/>
          </w:tcPr>
          <w:p w14:paraId="07A21631" w14:textId="77777777" w:rsidR="00912591" w:rsidRPr="00912591" w:rsidRDefault="00912591" w:rsidP="00912591">
            <w:pPr>
              <w:shd w:val="clear" w:color="auto" w:fill="FFC000"/>
              <w:ind w:left="-57" w:right="-57"/>
              <w:rPr>
                <w:color w:val="000000"/>
                <w:sz w:val="20"/>
                <w:lang w:eastAsia="it-IT"/>
              </w:rPr>
            </w:pPr>
          </w:p>
        </w:tc>
        <w:tc>
          <w:tcPr>
            <w:tcW w:w="1038" w:type="dxa"/>
            <w:gridSpan w:val="2"/>
            <w:tcBorders>
              <w:left w:val="nil"/>
              <w:bottom w:val="single" w:sz="4" w:space="0" w:color="auto"/>
              <w:right w:val="single" w:sz="4" w:space="0" w:color="auto"/>
            </w:tcBorders>
          </w:tcPr>
          <w:p w14:paraId="703A1AF5" w14:textId="77777777" w:rsidR="00912591" w:rsidRPr="00912591" w:rsidRDefault="00912591" w:rsidP="00912591">
            <w:pPr>
              <w:shd w:val="clear" w:color="auto" w:fill="FFC000"/>
              <w:ind w:left="-57" w:right="-57"/>
              <w:rPr>
                <w:b/>
                <w:bCs/>
                <w:color w:val="000000"/>
                <w:sz w:val="20"/>
                <w:lang w:eastAsia="it-IT"/>
              </w:rPr>
            </w:pPr>
            <w:r w:rsidRPr="00912591">
              <w:rPr>
                <w:b/>
                <w:bCs/>
                <w:color w:val="000000"/>
                <w:sz w:val="20"/>
                <w:lang w:eastAsia="it-IT"/>
              </w:rPr>
              <w:t>Treated</w:t>
            </w:r>
            <w:r w:rsidRPr="00912591">
              <w:rPr>
                <w:color w:val="000000"/>
                <w:sz w:val="20"/>
                <w:lang w:eastAsia="it-IT"/>
              </w:rPr>
              <w:br/>
              <w:t>Forage</w:t>
            </w:r>
            <w:r w:rsidRPr="00912591">
              <w:rPr>
                <w:color w:val="000000"/>
                <w:sz w:val="20"/>
                <w:lang w:eastAsia="it-IT"/>
              </w:rPr>
              <w:br/>
              <w:t>Forage</w:t>
            </w:r>
            <w:r w:rsidRPr="00912591">
              <w:rPr>
                <w:color w:val="000000"/>
                <w:sz w:val="20"/>
                <w:lang w:eastAsia="it-IT"/>
              </w:rPr>
              <w:br/>
              <w:t>Forage</w:t>
            </w:r>
            <w:r w:rsidRPr="00912591">
              <w:rPr>
                <w:color w:val="000000"/>
                <w:sz w:val="20"/>
                <w:lang w:eastAsia="it-IT"/>
              </w:rPr>
              <w:br/>
              <w:t>Forage</w:t>
            </w:r>
            <w:r w:rsidRPr="00912591">
              <w:rPr>
                <w:color w:val="000000"/>
                <w:sz w:val="20"/>
                <w:lang w:eastAsia="it-IT"/>
              </w:rPr>
              <w:br/>
              <w:t>Straw</w:t>
            </w:r>
            <w:r w:rsidRPr="00912591">
              <w:rPr>
                <w:color w:val="000000"/>
                <w:sz w:val="20"/>
                <w:lang w:eastAsia="it-IT"/>
              </w:rPr>
              <w:br/>
              <w:t>Grain</w:t>
            </w:r>
          </w:p>
        </w:tc>
        <w:tc>
          <w:tcPr>
            <w:tcW w:w="577" w:type="dxa"/>
            <w:tcBorders>
              <w:left w:val="nil"/>
              <w:bottom w:val="single" w:sz="4" w:space="0" w:color="auto"/>
              <w:right w:val="single" w:sz="4" w:space="0" w:color="auto"/>
            </w:tcBorders>
          </w:tcPr>
          <w:p w14:paraId="00291BF3"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p>
        </w:tc>
        <w:tc>
          <w:tcPr>
            <w:tcW w:w="639" w:type="dxa"/>
            <w:tcBorders>
              <w:left w:val="nil"/>
              <w:bottom w:val="single" w:sz="4" w:space="0" w:color="auto"/>
              <w:right w:val="single" w:sz="4" w:space="0" w:color="auto"/>
            </w:tcBorders>
          </w:tcPr>
          <w:p w14:paraId="4421DEF7"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r>
            <w:r w:rsidRPr="00912591">
              <w:rPr>
                <w:color w:val="000000"/>
                <w:sz w:val="20"/>
                <w:lang w:val="it-IT" w:eastAsia="it-IT"/>
              </w:rPr>
              <w:t>0.06</w:t>
            </w:r>
            <w:r w:rsidRPr="00912591">
              <w:rPr>
                <w:color w:val="000000"/>
                <w:sz w:val="20"/>
                <w:lang w:val="it-IT" w:eastAsia="it-IT"/>
              </w:rPr>
              <w:br/>
              <w:t>0.07</w:t>
            </w:r>
            <w:r w:rsidRPr="00912591">
              <w:rPr>
                <w:color w:val="000000"/>
                <w:sz w:val="20"/>
                <w:lang w:val="it-IT" w:eastAsia="it-IT"/>
              </w:rPr>
              <w:br/>
              <w:t>0.16</w:t>
            </w:r>
            <w:r w:rsidRPr="00912591">
              <w:rPr>
                <w:color w:val="000000"/>
                <w:sz w:val="20"/>
                <w:lang w:val="it-IT" w:eastAsia="it-IT"/>
              </w:rPr>
              <w:br/>
              <w:t>0.21</w:t>
            </w:r>
            <w:r w:rsidRPr="00912591">
              <w:rPr>
                <w:color w:val="000000"/>
                <w:sz w:val="20"/>
                <w:lang w:val="it-IT" w:eastAsia="it-IT"/>
              </w:rPr>
              <w:br/>
              <w:t>&lt;0.01</w:t>
            </w:r>
            <w:r w:rsidRPr="00912591">
              <w:rPr>
                <w:color w:val="000000"/>
                <w:sz w:val="20"/>
                <w:lang w:val="it-IT" w:eastAsia="it-IT"/>
              </w:rPr>
              <w:br/>
              <w:t>0.25</w:t>
            </w:r>
          </w:p>
        </w:tc>
        <w:tc>
          <w:tcPr>
            <w:tcW w:w="569" w:type="dxa"/>
            <w:tcBorders>
              <w:left w:val="nil"/>
              <w:bottom w:val="single" w:sz="4" w:space="0" w:color="auto"/>
              <w:right w:val="single" w:sz="4" w:space="0" w:color="auto"/>
            </w:tcBorders>
          </w:tcPr>
          <w:p w14:paraId="62739195"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0.02</w:t>
            </w:r>
            <w:r w:rsidRPr="00912591">
              <w:rPr>
                <w:color w:val="000000"/>
                <w:sz w:val="20"/>
                <w:lang w:val="it-IT" w:eastAsia="it-IT"/>
              </w:rPr>
              <w:br/>
              <w:t>0.02</w:t>
            </w:r>
            <w:r w:rsidRPr="00912591">
              <w:rPr>
                <w:color w:val="000000"/>
                <w:sz w:val="20"/>
                <w:lang w:val="it-IT" w:eastAsia="it-IT"/>
              </w:rPr>
              <w:br/>
              <w:t>0.04</w:t>
            </w:r>
            <w:r w:rsidRPr="00912591">
              <w:rPr>
                <w:color w:val="000000"/>
                <w:sz w:val="20"/>
                <w:lang w:val="it-IT" w:eastAsia="it-IT"/>
              </w:rPr>
              <w:br/>
              <w:t>0.05</w:t>
            </w:r>
            <w:r w:rsidRPr="00912591">
              <w:rPr>
                <w:color w:val="000000"/>
                <w:sz w:val="20"/>
                <w:lang w:val="it-IT" w:eastAsia="it-IT"/>
              </w:rPr>
              <w:br/>
              <w:t>0.04</w:t>
            </w:r>
            <w:r w:rsidRPr="00912591">
              <w:rPr>
                <w:color w:val="000000"/>
                <w:sz w:val="20"/>
                <w:lang w:val="it-IT" w:eastAsia="it-IT"/>
              </w:rPr>
              <w:br/>
              <w:t>0.14</w:t>
            </w:r>
          </w:p>
        </w:tc>
        <w:tc>
          <w:tcPr>
            <w:tcW w:w="813" w:type="dxa"/>
            <w:tcBorders>
              <w:left w:val="nil"/>
              <w:bottom w:val="single" w:sz="4" w:space="0" w:color="auto"/>
              <w:right w:val="single" w:sz="4" w:space="0" w:color="auto"/>
            </w:tcBorders>
          </w:tcPr>
          <w:p w14:paraId="06A4DFEB"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0.02</w:t>
            </w:r>
            <w:r w:rsidRPr="00912591">
              <w:rPr>
                <w:color w:val="000000"/>
                <w:sz w:val="20"/>
                <w:lang w:val="it-IT" w:eastAsia="it-IT"/>
              </w:rPr>
              <w:br/>
              <w:t>0.02</w:t>
            </w:r>
            <w:r w:rsidRPr="00912591">
              <w:rPr>
                <w:color w:val="000000"/>
                <w:sz w:val="20"/>
                <w:lang w:val="it-IT" w:eastAsia="it-IT"/>
              </w:rPr>
              <w:br/>
              <w:t>0.03</w:t>
            </w:r>
            <w:r w:rsidRPr="00912591">
              <w:rPr>
                <w:color w:val="000000"/>
                <w:sz w:val="20"/>
                <w:lang w:val="it-IT" w:eastAsia="it-IT"/>
              </w:rPr>
              <w:br/>
              <w:t>0.03</w:t>
            </w:r>
            <w:r w:rsidRPr="00912591">
              <w:rPr>
                <w:color w:val="000000"/>
                <w:sz w:val="20"/>
                <w:lang w:val="it-IT" w:eastAsia="it-IT"/>
              </w:rPr>
              <w:br/>
              <w:t>0.03</w:t>
            </w:r>
            <w:r w:rsidRPr="00912591">
              <w:rPr>
                <w:color w:val="000000"/>
                <w:sz w:val="20"/>
                <w:lang w:val="it-IT" w:eastAsia="it-IT"/>
              </w:rPr>
              <w:br/>
              <w:t>n.d.</w:t>
            </w:r>
          </w:p>
        </w:tc>
        <w:tc>
          <w:tcPr>
            <w:tcW w:w="383" w:type="dxa"/>
            <w:tcBorders>
              <w:left w:val="nil"/>
              <w:bottom w:val="single" w:sz="4" w:space="0" w:color="auto"/>
              <w:right w:val="single" w:sz="4" w:space="0" w:color="auto"/>
            </w:tcBorders>
          </w:tcPr>
          <w:p w14:paraId="7E2EE53A"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w:t>
            </w:r>
            <w:r w:rsidRPr="00912591">
              <w:rPr>
                <w:color w:val="000000"/>
                <w:sz w:val="20"/>
                <w:lang w:val="it-IT" w:eastAsia="it-IT"/>
              </w:rPr>
              <w:br/>
              <w:t>+0</w:t>
            </w:r>
            <w:r w:rsidRPr="00912591">
              <w:rPr>
                <w:color w:val="000000"/>
                <w:sz w:val="20"/>
                <w:lang w:val="it-IT" w:eastAsia="it-IT"/>
              </w:rPr>
              <w:br/>
              <w:t>14</w:t>
            </w:r>
            <w:r w:rsidRPr="00912591">
              <w:rPr>
                <w:color w:val="000000"/>
                <w:sz w:val="20"/>
                <w:lang w:val="it-IT" w:eastAsia="it-IT"/>
              </w:rPr>
              <w:br/>
              <w:t>21</w:t>
            </w:r>
            <w:r w:rsidRPr="00912591">
              <w:rPr>
                <w:color w:val="000000"/>
                <w:sz w:val="20"/>
                <w:lang w:val="it-IT" w:eastAsia="it-IT"/>
              </w:rPr>
              <w:br/>
              <w:t>56</w:t>
            </w:r>
            <w:r w:rsidRPr="00912591">
              <w:rPr>
                <w:color w:val="000000"/>
                <w:sz w:val="20"/>
                <w:lang w:val="it-IT" w:eastAsia="it-IT"/>
              </w:rPr>
              <w:br/>
              <w:t>56</w:t>
            </w:r>
          </w:p>
        </w:tc>
        <w:tc>
          <w:tcPr>
            <w:tcW w:w="921" w:type="dxa"/>
            <w:vMerge/>
            <w:tcBorders>
              <w:left w:val="single" w:sz="4" w:space="0" w:color="auto"/>
              <w:right w:val="single" w:sz="4" w:space="0" w:color="auto"/>
            </w:tcBorders>
            <w:vAlign w:val="center"/>
          </w:tcPr>
          <w:p w14:paraId="681CDE60" w14:textId="77777777" w:rsidR="00912591" w:rsidRPr="00912591" w:rsidRDefault="00912591" w:rsidP="00912591">
            <w:pPr>
              <w:shd w:val="clear" w:color="auto" w:fill="FFC000"/>
              <w:rPr>
                <w:color w:val="000000"/>
                <w:sz w:val="18"/>
                <w:szCs w:val="18"/>
                <w:lang w:val="it-IT" w:eastAsia="it-IT"/>
              </w:rPr>
            </w:pPr>
          </w:p>
        </w:tc>
      </w:tr>
      <w:tr w:rsidR="00912591" w:rsidRPr="00912591" w14:paraId="4E2CA578" w14:textId="77777777" w:rsidTr="004C0A5D">
        <w:tblPrEx>
          <w:tblCellMar>
            <w:left w:w="70" w:type="dxa"/>
            <w:right w:w="70" w:type="dxa"/>
          </w:tblCellMar>
          <w:tblLook w:val="04A0" w:firstRow="1" w:lastRow="0" w:firstColumn="1" w:lastColumn="0" w:noHBand="0" w:noVBand="1"/>
        </w:tblPrEx>
        <w:trPr>
          <w:gridAfter w:val="1"/>
          <w:wAfter w:w="215" w:type="dxa"/>
          <w:trHeight w:val="1610"/>
        </w:trPr>
        <w:tc>
          <w:tcPr>
            <w:tcW w:w="1177" w:type="dxa"/>
            <w:gridSpan w:val="3"/>
            <w:tcBorders>
              <w:top w:val="single" w:sz="4" w:space="0" w:color="auto"/>
              <w:left w:val="single" w:sz="4" w:space="0" w:color="auto"/>
              <w:right w:val="single" w:sz="4" w:space="0" w:color="auto"/>
            </w:tcBorders>
          </w:tcPr>
          <w:p w14:paraId="317F4164" w14:textId="77777777" w:rsidR="00912591" w:rsidRPr="00912591" w:rsidRDefault="00912591" w:rsidP="00912591">
            <w:pPr>
              <w:shd w:val="clear" w:color="auto" w:fill="FFC000"/>
              <w:rPr>
                <w:color w:val="000000"/>
                <w:sz w:val="18"/>
                <w:szCs w:val="18"/>
                <w:lang w:val="en-GB" w:eastAsia="it-IT"/>
              </w:rPr>
            </w:pPr>
            <w:r w:rsidRPr="00912591">
              <w:rPr>
                <w:b/>
                <w:bCs/>
                <w:color w:val="000000"/>
                <w:sz w:val="18"/>
                <w:szCs w:val="18"/>
                <w:lang w:val="en-GB" w:eastAsia="it-IT"/>
              </w:rPr>
              <w:t>645-2023 PL03</w:t>
            </w:r>
            <w:r w:rsidRPr="00912591">
              <w:rPr>
                <w:b/>
                <w:bCs/>
                <w:color w:val="000000"/>
                <w:sz w:val="18"/>
                <w:szCs w:val="18"/>
                <w:lang w:val="en-GB" w:eastAsia="it-IT"/>
              </w:rPr>
              <w:br/>
            </w:r>
            <w:r w:rsidRPr="00912591">
              <w:rPr>
                <w:color w:val="000000"/>
                <w:sz w:val="18"/>
                <w:szCs w:val="18"/>
                <w:lang w:val="en-GB" w:eastAsia="it-IT"/>
              </w:rPr>
              <w:t>55200</w:t>
            </w:r>
            <w:r w:rsidRPr="00912591">
              <w:rPr>
                <w:color w:val="000000"/>
                <w:sz w:val="18"/>
                <w:szCs w:val="18"/>
                <w:lang w:val="en-GB" w:eastAsia="it-IT"/>
              </w:rPr>
              <w:br/>
              <w:t>Gać (Lower</w:t>
            </w:r>
          </w:p>
          <w:p w14:paraId="79FC7650" w14:textId="77777777" w:rsidR="00912591" w:rsidRPr="00912591" w:rsidRDefault="00912591" w:rsidP="00912591">
            <w:pPr>
              <w:shd w:val="clear" w:color="auto" w:fill="FFC000"/>
              <w:rPr>
                <w:b/>
                <w:bCs/>
                <w:color w:val="000000"/>
                <w:sz w:val="18"/>
                <w:szCs w:val="18"/>
                <w:lang w:eastAsia="it-IT"/>
              </w:rPr>
            </w:pPr>
            <w:r w:rsidRPr="00912591">
              <w:rPr>
                <w:color w:val="000000"/>
                <w:sz w:val="18"/>
                <w:szCs w:val="18"/>
                <w:lang w:val="en-GB" w:eastAsia="it-IT"/>
              </w:rPr>
              <w:t>Silesia)</w:t>
            </w:r>
            <w:r w:rsidRPr="00912591">
              <w:rPr>
                <w:color w:val="000000"/>
                <w:sz w:val="18"/>
                <w:szCs w:val="18"/>
                <w:lang w:val="en-GB" w:eastAsia="it-IT"/>
              </w:rPr>
              <w:br/>
              <w:t>Poland</w:t>
            </w:r>
          </w:p>
        </w:tc>
        <w:tc>
          <w:tcPr>
            <w:tcW w:w="1292" w:type="dxa"/>
            <w:tcBorders>
              <w:top w:val="single" w:sz="4" w:space="0" w:color="auto"/>
              <w:left w:val="single" w:sz="4" w:space="0" w:color="auto"/>
              <w:right w:val="single" w:sz="4" w:space="0" w:color="auto"/>
            </w:tcBorders>
          </w:tcPr>
          <w:p w14:paraId="6553C4DC" w14:textId="77777777" w:rsidR="00912591" w:rsidRPr="00912591" w:rsidRDefault="00912591" w:rsidP="00912591">
            <w:pPr>
              <w:shd w:val="clear" w:color="auto" w:fill="FFC000"/>
              <w:rPr>
                <w:color w:val="000000"/>
                <w:sz w:val="18"/>
                <w:szCs w:val="18"/>
                <w:lang w:eastAsia="it-IT"/>
              </w:rPr>
            </w:pPr>
            <w:r w:rsidRPr="00912591">
              <w:rPr>
                <w:color w:val="000000"/>
                <w:sz w:val="18"/>
                <w:szCs w:val="18"/>
                <w:lang w:val="en-GB" w:eastAsia="it-IT"/>
              </w:rPr>
              <w:t>Spring wheat / MERKAWA C1</w:t>
            </w:r>
          </w:p>
        </w:tc>
        <w:tc>
          <w:tcPr>
            <w:tcW w:w="1289" w:type="dxa"/>
            <w:tcBorders>
              <w:top w:val="single" w:sz="4" w:space="0" w:color="auto"/>
              <w:left w:val="single" w:sz="4" w:space="0" w:color="auto"/>
              <w:right w:val="single" w:sz="4" w:space="0" w:color="auto"/>
            </w:tcBorders>
          </w:tcPr>
          <w:p w14:paraId="59B4180B"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 22/04/23</w:t>
            </w:r>
            <w:r w:rsidRPr="00912591">
              <w:rPr>
                <w:color w:val="000000"/>
                <w:sz w:val="20"/>
                <w:lang w:val="en-GB" w:eastAsia="it-IT"/>
              </w:rPr>
              <w:br/>
              <w:t xml:space="preserve">2) 22/06/23 to </w:t>
            </w:r>
          </w:p>
          <w:p w14:paraId="6D0B3BF4"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26/06/23</w:t>
            </w:r>
            <w:r w:rsidRPr="00912591">
              <w:rPr>
                <w:color w:val="000000"/>
                <w:sz w:val="20"/>
                <w:lang w:val="en-GB" w:eastAsia="it-IT"/>
              </w:rPr>
              <w:br/>
              <w:t>3) 12/08/23</w:t>
            </w:r>
          </w:p>
        </w:tc>
        <w:tc>
          <w:tcPr>
            <w:tcW w:w="1422" w:type="dxa"/>
            <w:gridSpan w:val="2"/>
            <w:tcBorders>
              <w:top w:val="single" w:sz="4" w:space="0" w:color="auto"/>
              <w:left w:val="single" w:sz="4" w:space="0" w:color="auto"/>
              <w:right w:val="single" w:sz="4" w:space="0" w:color="auto"/>
            </w:tcBorders>
          </w:tcPr>
          <w:p w14:paraId="6307F74D"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Prothioconazole</w:t>
            </w:r>
          </w:p>
        </w:tc>
        <w:tc>
          <w:tcPr>
            <w:tcW w:w="684" w:type="dxa"/>
            <w:tcBorders>
              <w:top w:val="single" w:sz="4" w:space="0" w:color="auto"/>
              <w:left w:val="single" w:sz="4" w:space="0" w:color="auto"/>
              <w:right w:val="single" w:sz="4" w:space="0" w:color="auto"/>
            </w:tcBorders>
          </w:tcPr>
          <w:p w14:paraId="43A721F5"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202.2</w:t>
            </w:r>
            <w:r w:rsidRPr="00912591">
              <w:rPr>
                <w:color w:val="000000"/>
                <w:sz w:val="20"/>
                <w:lang w:val="en-GB" w:eastAsia="it-IT"/>
              </w:rPr>
              <w:br/>
              <w:t>197.9</w:t>
            </w:r>
          </w:p>
        </w:tc>
        <w:tc>
          <w:tcPr>
            <w:tcW w:w="670" w:type="dxa"/>
            <w:gridSpan w:val="2"/>
            <w:tcBorders>
              <w:top w:val="single" w:sz="4" w:space="0" w:color="auto"/>
              <w:left w:val="single" w:sz="4" w:space="0" w:color="auto"/>
              <w:right w:val="single" w:sz="4" w:space="0" w:color="auto"/>
            </w:tcBorders>
          </w:tcPr>
          <w:p w14:paraId="7DCE9DCD"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307</w:t>
            </w:r>
            <w:r w:rsidRPr="00912591">
              <w:rPr>
                <w:color w:val="000000"/>
                <w:sz w:val="20"/>
                <w:lang w:val="en-GB" w:eastAsia="it-IT"/>
              </w:rPr>
              <w:br/>
              <w:t>301</w:t>
            </w:r>
          </w:p>
        </w:tc>
        <w:tc>
          <w:tcPr>
            <w:tcW w:w="657" w:type="dxa"/>
            <w:tcBorders>
              <w:top w:val="single" w:sz="4" w:space="0" w:color="auto"/>
              <w:left w:val="single" w:sz="4" w:space="0" w:color="auto"/>
              <w:right w:val="single" w:sz="4" w:space="0" w:color="auto"/>
            </w:tcBorders>
          </w:tcPr>
          <w:p w14:paraId="7A88AD97"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65.8</w:t>
            </w:r>
            <w:r w:rsidRPr="00912591">
              <w:rPr>
                <w:color w:val="000000"/>
                <w:sz w:val="20"/>
                <w:lang w:val="en-GB" w:eastAsia="it-IT"/>
              </w:rPr>
              <w:br/>
            </w:r>
            <w:r w:rsidRPr="00912591">
              <w:rPr>
                <w:color w:val="000000"/>
                <w:sz w:val="20"/>
                <w:lang w:eastAsia="it-IT"/>
              </w:rPr>
              <w:t>65.8</w:t>
            </w:r>
          </w:p>
        </w:tc>
        <w:tc>
          <w:tcPr>
            <w:tcW w:w="1198" w:type="dxa"/>
            <w:tcBorders>
              <w:top w:val="single" w:sz="4" w:space="0" w:color="auto"/>
              <w:left w:val="single" w:sz="4" w:space="0" w:color="auto"/>
              <w:right w:val="single" w:sz="4" w:space="0" w:color="auto"/>
            </w:tcBorders>
          </w:tcPr>
          <w:p w14:paraId="68787E40"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12/06/2023</w:t>
            </w:r>
            <w:r w:rsidRPr="00912591">
              <w:rPr>
                <w:color w:val="000000"/>
                <w:sz w:val="20"/>
                <w:lang w:val="en-GB" w:eastAsia="it-IT"/>
              </w:rPr>
              <w:br/>
              <w:t>26/06/2023</w:t>
            </w:r>
          </w:p>
        </w:tc>
        <w:tc>
          <w:tcPr>
            <w:tcW w:w="1127" w:type="dxa"/>
            <w:tcBorders>
              <w:top w:val="single" w:sz="4" w:space="0" w:color="auto"/>
              <w:left w:val="single" w:sz="4" w:space="0" w:color="auto"/>
              <w:right w:val="single" w:sz="4" w:space="0" w:color="auto"/>
            </w:tcBorders>
          </w:tcPr>
          <w:p w14:paraId="71905BF3"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45-47</w:t>
            </w:r>
            <w:r w:rsidRPr="00912591">
              <w:rPr>
                <w:color w:val="000000"/>
                <w:sz w:val="20"/>
                <w:lang w:val="en-GB" w:eastAsia="it-IT"/>
              </w:rPr>
              <w:br/>
              <w:t>69</w:t>
            </w:r>
          </w:p>
        </w:tc>
        <w:tc>
          <w:tcPr>
            <w:tcW w:w="1038" w:type="dxa"/>
            <w:gridSpan w:val="2"/>
            <w:tcBorders>
              <w:top w:val="single" w:sz="4" w:space="0" w:color="auto"/>
              <w:left w:val="nil"/>
              <w:right w:val="single" w:sz="4" w:space="0" w:color="auto"/>
            </w:tcBorders>
          </w:tcPr>
          <w:p w14:paraId="4A247F66" w14:textId="77777777" w:rsidR="00912591" w:rsidRPr="00912591" w:rsidRDefault="00912591" w:rsidP="00912591">
            <w:pPr>
              <w:shd w:val="clear" w:color="auto" w:fill="FFC000"/>
              <w:ind w:left="-57" w:right="-57"/>
              <w:rPr>
                <w:b/>
                <w:bCs/>
                <w:color w:val="000000"/>
                <w:sz w:val="20"/>
                <w:lang w:eastAsia="it-IT"/>
              </w:rPr>
            </w:pPr>
            <w:r w:rsidRPr="00912591">
              <w:rPr>
                <w:b/>
                <w:bCs/>
                <w:color w:val="000000"/>
                <w:sz w:val="20"/>
                <w:lang w:val="en-GB" w:eastAsia="it-IT"/>
              </w:rPr>
              <w:t>Untreated</w:t>
            </w:r>
            <w:r w:rsidRPr="00912591">
              <w:rPr>
                <w:color w:val="000000"/>
                <w:sz w:val="20"/>
                <w:lang w:val="en-GB" w:eastAsia="it-IT"/>
              </w:rPr>
              <w:br/>
              <w:t>Forage</w:t>
            </w:r>
            <w:r w:rsidRPr="00912591">
              <w:rPr>
                <w:color w:val="000000"/>
                <w:sz w:val="20"/>
                <w:lang w:val="en-GB" w:eastAsia="it-IT"/>
              </w:rPr>
              <w:br/>
              <w:t>Forage</w:t>
            </w:r>
            <w:r w:rsidRPr="00912591">
              <w:rPr>
                <w:color w:val="000000"/>
                <w:sz w:val="20"/>
                <w:lang w:val="en-GB" w:eastAsia="it-IT"/>
              </w:rPr>
              <w:br/>
              <w:t>Forage</w:t>
            </w:r>
            <w:r w:rsidRPr="00912591">
              <w:rPr>
                <w:color w:val="000000"/>
                <w:sz w:val="20"/>
                <w:lang w:val="en-GB" w:eastAsia="it-IT"/>
              </w:rPr>
              <w:br/>
              <w:t>Forage</w:t>
            </w:r>
            <w:r w:rsidRPr="00912591">
              <w:rPr>
                <w:color w:val="000000"/>
                <w:sz w:val="20"/>
                <w:lang w:val="en-GB" w:eastAsia="it-IT"/>
              </w:rPr>
              <w:br/>
              <w:t>Straw</w:t>
            </w:r>
            <w:r w:rsidRPr="00912591">
              <w:rPr>
                <w:color w:val="000000"/>
                <w:sz w:val="20"/>
                <w:lang w:val="en-GB" w:eastAsia="it-IT"/>
              </w:rPr>
              <w:br/>
              <w:t>Grain</w:t>
            </w:r>
          </w:p>
        </w:tc>
        <w:tc>
          <w:tcPr>
            <w:tcW w:w="577" w:type="dxa"/>
            <w:tcBorders>
              <w:top w:val="single" w:sz="4" w:space="0" w:color="auto"/>
              <w:left w:val="nil"/>
              <w:right w:val="single" w:sz="4" w:space="0" w:color="auto"/>
            </w:tcBorders>
          </w:tcPr>
          <w:p w14:paraId="75384B49"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r w:rsidRPr="00912591">
              <w:rPr>
                <w:color w:val="000000"/>
                <w:sz w:val="20"/>
                <w:lang w:val="en-GB" w:eastAsia="it-IT"/>
              </w:rPr>
              <w:br/>
              <w:t>n.d.</w:t>
            </w:r>
          </w:p>
        </w:tc>
        <w:tc>
          <w:tcPr>
            <w:tcW w:w="639" w:type="dxa"/>
            <w:tcBorders>
              <w:top w:val="single" w:sz="4" w:space="0" w:color="auto"/>
              <w:left w:val="nil"/>
              <w:right w:val="single" w:sz="4" w:space="0" w:color="auto"/>
            </w:tcBorders>
          </w:tcPr>
          <w:p w14:paraId="0BAD2A8E"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br/>
              <w:t>0.02</w:t>
            </w:r>
            <w:r w:rsidRPr="00912591">
              <w:rPr>
                <w:color w:val="000000"/>
                <w:sz w:val="20"/>
                <w:lang w:val="en-GB" w:eastAsia="it-IT"/>
              </w:rPr>
              <w:br/>
              <w:t>0.01</w:t>
            </w:r>
            <w:r w:rsidRPr="00912591">
              <w:rPr>
                <w:color w:val="000000"/>
                <w:sz w:val="20"/>
                <w:lang w:val="en-GB" w:eastAsia="it-IT"/>
              </w:rPr>
              <w:br/>
              <w:t>0.03</w:t>
            </w:r>
            <w:r w:rsidRPr="00912591">
              <w:rPr>
                <w:color w:val="000000"/>
                <w:sz w:val="20"/>
                <w:lang w:val="en-GB" w:eastAsia="it-IT"/>
              </w:rPr>
              <w:br/>
              <w:t>0.02</w:t>
            </w:r>
            <w:r w:rsidRPr="00912591">
              <w:rPr>
                <w:color w:val="000000"/>
                <w:sz w:val="20"/>
                <w:lang w:val="en-GB" w:eastAsia="it-IT"/>
              </w:rPr>
              <w:br/>
              <w:t>n.d.</w:t>
            </w:r>
            <w:r w:rsidRPr="00912591">
              <w:rPr>
                <w:color w:val="000000"/>
                <w:sz w:val="20"/>
                <w:lang w:val="en-GB" w:eastAsia="it-IT"/>
              </w:rPr>
              <w:br/>
              <w:t>0.06</w:t>
            </w:r>
          </w:p>
        </w:tc>
        <w:tc>
          <w:tcPr>
            <w:tcW w:w="569" w:type="dxa"/>
            <w:tcBorders>
              <w:top w:val="single" w:sz="4" w:space="0" w:color="auto"/>
              <w:left w:val="nil"/>
              <w:right w:val="single" w:sz="4" w:space="0" w:color="auto"/>
            </w:tcBorders>
          </w:tcPr>
          <w:p w14:paraId="0D4646F5"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en-GB" w:eastAsia="it-IT"/>
              </w:rPr>
              <w:br/>
              <w:t>0.01</w:t>
            </w:r>
            <w:r w:rsidRPr="00912591">
              <w:rPr>
                <w:color w:val="000000"/>
                <w:sz w:val="20"/>
                <w:lang w:val="en-GB" w:eastAsia="it-IT"/>
              </w:rPr>
              <w:br/>
              <w:t>0.01</w:t>
            </w:r>
            <w:r w:rsidRPr="00912591">
              <w:rPr>
                <w:color w:val="000000"/>
                <w:sz w:val="20"/>
                <w:lang w:val="en-GB" w:eastAsia="it-IT"/>
              </w:rPr>
              <w:br/>
              <w:t>0.01</w:t>
            </w:r>
            <w:r w:rsidRPr="00912591">
              <w:rPr>
                <w:color w:val="000000"/>
                <w:sz w:val="20"/>
                <w:lang w:val="en-GB" w:eastAsia="it-IT"/>
              </w:rPr>
              <w:br/>
              <w:t>0.02</w:t>
            </w:r>
            <w:r w:rsidRPr="00912591">
              <w:rPr>
                <w:color w:val="000000"/>
                <w:sz w:val="20"/>
                <w:lang w:val="en-GB" w:eastAsia="it-IT"/>
              </w:rPr>
              <w:br/>
              <w:t>n.d.</w:t>
            </w:r>
            <w:r w:rsidRPr="00912591">
              <w:rPr>
                <w:color w:val="000000"/>
                <w:sz w:val="20"/>
                <w:lang w:val="en-GB" w:eastAsia="it-IT"/>
              </w:rPr>
              <w:br/>
              <w:t>0.03</w:t>
            </w:r>
          </w:p>
        </w:tc>
        <w:tc>
          <w:tcPr>
            <w:tcW w:w="813" w:type="dxa"/>
            <w:tcBorders>
              <w:top w:val="single" w:sz="4" w:space="0" w:color="auto"/>
              <w:left w:val="nil"/>
              <w:right w:val="single" w:sz="4" w:space="0" w:color="auto"/>
            </w:tcBorders>
          </w:tcPr>
          <w:p w14:paraId="5C1CCF69"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en-GB" w:eastAsia="it-IT"/>
              </w:rPr>
              <w:br/>
              <w:t>&lt;0.01</w:t>
            </w:r>
            <w:r w:rsidRPr="00912591">
              <w:rPr>
                <w:color w:val="000000"/>
                <w:sz w:val="20"/>
                <w:lang w:val="en-GB" w:eastAsia="it-IT"/>
              </w:rPr>
              <w:br/>
              <w:t>0.02</w:t>
            </w:r>
            <w:r w:rsidRPr="00912591">
              <w:rPr>
                <w:color w:val="000000"/>
                <w:sz w:val="20"/>
                <w:lang w:val="en-GB" w:eastAsia="it-IT"/>
              </w:rPr>
              <w:br/>
              <w:t>0.01</w:t>
            </w:r>
            <w:r w:rsidRPr="00912591">
              <w:rPr>
                <w:color w:val="000000"/>
                <w:sz w:val="20"/>
                <w:lang w:val="en-GB" w:eastAsia="it-IT"/>
              </w:rPr>
              <w:br/>
              <w:t>0.01</w:t>
            </w:r>
            <w:r w:rsidRPr="00912591">
              <w:rPr>
                <w:color w:val="000000"/>
                <w:sz w:val="20"/>
                <w:lang w:val="en-GB" w:eastAsia="it-IT"/>
              </w:rPr>
              <w:br/>
              <w:t>n.d.</w:t>
            </w:r>
            <w:r w:rsidRPr="00912591">
              <w:rPr>
                <w:color w:val="000000"/>
                <w:sz w:val="20"/>
                <w:lang w:val="en-GB" w:eastAsia="it-IT"/>
              </w:rPr>
              <w:br/>
              <w:t>n.d.</w:t>
            </w:r>
          </w:p>
        </w:tc>
        <w:tc>
          <w:tcPr>
            <w:tcW w:w="383" w:type="dxa"/>
            <w:tcBorders>
              <w:top w:val="single" w:sz="4" w:space="0" w:color="auto"/>
              <w:left w:val="nil"/>
              <w:right w:val="single" w:sz="4" w:space="0" w:color="auto"/>
            </w:tcBorders>
          </w:tcPr>
          <w:p w14:paraId="584DE801"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en-GB" w:eastAsia="it-IT"/>
              </w:rPr>
              <w:br/>
              <w:t>-0</w:t>
            </w:r>
            <w:r w:rsidRPr="00912591">
              <w:rPr>
                <w:color w:val="000000"/>
                <w:sz w:val="20"/>
                <w:lang w:val="en-GB" w:eastAsia="it-IT"/>
              </w:rPr>
              <w:br/>
              <w:t>+0</w:t>
            </w:r>
            <w:r w:rsidRPr="00912591">
              <w:rPr>
                <w:color w:val="000000"/>
                <w:sz w:val="20"/>
                <w:lang w:val="en-GB" w:eastAsia="it-IT"/>
              </w:rPr>
              <w:br/>
              <w:t>14</w:t>
            </w:r>
            <w:r w:rsidRPr="00912591">
              <w:rPr>
                <w:color w:val="000000"/>
                <w:sz w:val="20"/>
                <w:lang w:val="en-GB" w:eastAsia="it-IT"/>
              </w:rPr>
              <w:br/>
              <w:t>21</w:t>
            </w:r>
            <w:r w:rsidRPr="00912591">
              <w:rPr>
                <w:color w:val="000000"/>
                <w:sz w:val="20"/>
                <w:lang w:val="en-GB" w:eastAsia="it-IT"/>
              </w:rPr>
              <w:br/>
              <w:t>47</w:t>
            </w:r>
            <w:r w:rsidRPr="00912591">
              <w:rPr>
                <w:color w:val="000000"/>
                <w:sz w:val="20"/>
                <w:lang w:val="en-GB" w:eastAsia="it-IT"/>
              </w:rPr>
              <w:br/>
            </w:r>
            <w:r w:rsidRPr="00912591">
              <w:rPr>
                <w:color w:val="000000"/>
                <w:sz w:val="20"/>
                <w:lang w:val="it-IT" w:eastAsia="it-IT"/>
              </w:rPr>
              <w:t>47</w:t>
            </w:r>
          </w:p>
        </w:tc>
        <w:tc>
          <w:tcPr>
            <w:tcW w:w="921" w:type="dxa"/>
            <w:vMerge/>
            <w:tcBorders>
              <w:left w:val="single" w:sz="4" w:space="0" w:color="auto"/>
              <w:right w:val="single" w:sz="4" w:space="0" w:color="auto"/>
            </w:tcBorders>
            <w:vAlign w:val="center"/>
          </w:tcPr>
          <w:p w14:paraId="3FCA47AE" w14:textId="77777777" w:rsidR="00912591" w:rsidRPr="00912591" w:rsidRDefault="00912591" w:rsidP="00912591">
            <w:pPr>
              <w:shd w:val="clear" w:color="auto" w:fill="FFC000"/>
              <w:rPr>
                <w:color w:val="000000"/>
                <w:sz w:val="18"/>
                <w:szCs w:val="18"/>
                <w:lang w:val="it-IT" w:eastAsia="it-IT"/>
              </w:rPr>
            </w:pPr>
          </w:p>
        </w:tc>
      </w:tr>
      <w:tr w:rsidR="00912591" w:rsidRPr="00912591" w14:paraId="3B62D184" w14:textId="77777777" w:rsidTr="004C0A5D">
        <w:tblPrEx>
          <w:tblCellMar>
            <w:left w:w="70" w:type="dxa"/>
            <w:right w:w="70" w:type="dxa"/>
          </w:tblCellMar>
          <w:tblLook w:val="04A0" w:firstRow="1" w:lastRow="0" w:firstColumn="1" w:lastColumn="0" w:noHBand="0" w:noVBand="1"/>
        </w:tblPrEx>
        <w:trPr>
          <w:gridAfter w:val="1"/>
          <w:wAfter w:w="215" w:type="dxa"/>
          <w:trHeight w:val="1610"/>
        </w:trPr>
        <w:tc>
          <w:tcPr>
            <w:tcW w:w="1177" w:type="dxa"/>
            <w:gridSpan w:val="3"/>
            <w:tcBorders>
              <w:left w:val="single" w:sz="4" w:space="0" w:color="auto"/>
              <w:bottom w:val="single" w:sz="4" w:space="0" w:color="auto"/>
              <w:right w:val="single" w:sz="4" w:space="0" w:color="auto"/>
            </w:tcBorders>
            <w:vAlign w:val="center"/>
          </w:tcPr>
          <w:p w14:paraId="21D4BC78" w14:textId="77777777" w:rsidR="00912591" w:rsidRPr="00912591" w:rsidRDefault="00912591" w:rsidP="00912591">
            <w:pPr>
              <w:shd w:val="clear" w:color="auto" w:fill="FFC000"/>
              <w:rPr>
                <w:b/>
                <w:bCs/>
                <w:color w:val="000000"/>
                <w:sz w:val="18"/>
                <w:szCs w:val="18"/>
                <w:lang w:eastAsia="it-IT"/>
              </w:rPr>
            </w:pPr>
          </w:p>
        </w:tc>
        <w:tc>
          <w:tcPr>
            <w:tcW w:w="1292" w:type="dxa"/>
            <w:tcBorders>
              <w:left w:val="single" w:sz="4" w:space="0" w:color="auto"/>
              <w:bottom w:val="single" w:sz="4" w:space="0" w:color="auto"/>
              <w:right w:val="single" w:sz="4" w:space="0" w:color="auto"/>
            </w:tcBorders>
            <w:vAlign w:val="center"/>
          </w:tcPr>
          <w:p w14:paraId="794F1331" w14:textId="77777777" w:rsidR="00912591" w:rsidRPr="00912591" w:rsidRDefault="00912591" w:rsidP="00912591">
            <w:pPr>
              <w:shd w:val="clear" w:color="auto" w:fill="FFC000"/>
              <w:rPr>
                <w:color w:val="000000"/>
                <w:sz w:val="18"/>
                <w:szCs w:val="18"/>
                <w:lang w:eastAsia="it-IT"/>
              </w:rPr>
            </w:pPr>
          </w:p>
        </w:tc>
        <w:tc>
          <w:tcPr>
            <w:tcW w:w="1289" w:type="dxa"/>
            <w:tcBorders>
              <w:left w:val="single" w:sz="4" w:space="0" w:color="auto"/>
              <w:bottom w:val="single" w:sz="4" w:space="0" w:color="auto"/>
              <w:right w:val="single" w:sz="4" w:space="0" w:color="auto"/>
            </w:tcBorders>
            <w:vAlign w:val="center"/>
          </w:tcPr>
          <w:p w14:paraId="69A04991" w14:textId="77777777" w:rsidR="00912591" w:rsidRPr="00912591" w:rsidRDefault="00912591" w:rsidP="00912591">
            <w:pPr>
              <w:shd w:val="clear" w:color="auto" w:fill="FFC000"/>
              <w:ind w:left="-57" w:right="-57"/>
              <w:rPr>
                <w:color w:val="000000"/>
                <w:sz w:val="20"/>
                <w:lang w:eastAsia="it-IT"/>
              </w:rPr>
            </w:pPr>
          </w:p>
        </w:tc>
        <w:tc>
          <w:tcPr>
            <w:tcW w:w="1422" w:type="dxa"/>
            <w:gridSpan w:val="2"/>
            <w:tcBorders>
              <w:left w:val="single" w:sz="4" w:space="0" w:color="auto"/>
              <w:bottom w:val="single" w:sz="4" w:space="0" w:color="auto"/>
              <w:right w:val="single" w:sz="4" w:space="0" w:color="auto"/>
            </w:tcBorders>
            <w:vAlign w:val="center"/>
          </w:tcPr>
          <w:p w14:paraId="453328CD" w14:textId="77777777" w:rsidR="00912591" w:rsidRPr="00912591" w:rsidRDefault="00912591" w:rsidP="00912591">
            <w:pPr>
              <w:shd w:val="clear" w:color="auto" w:fill="FFC000"/>
              <w:ind w:left="-57" w:right="-57"/>
              <w:rPr>
                <w:color w:val="000000"/>
                <w:sz w:val="20"/>
                <w:lang w:eastAsia="it-IT"/>
              </w:rPr>
            </w:pPr>
          </w:p>
        </w:tc>
        <w:tc>
          <w:tcPr>
            <w:tcW w:w="684" w:type="dxa"/>
            <w:tcBorders>
              <w:left w:val="single" w:sz="4" w:space="0" w:color="auto"/>
              <w:bottom w:val="single" w:sz="4" w:space="0" w:color="auto"/>
              <w:right w:val="single" w:sz="4" w:space="0" w:color="auto"/>
            </w:tcBorders>
            <w:vAlign w:val="center"/>
          </w:tcPr>
          <w:p w14:paraId="56B1143E" w14:textId="77777777" w:rsidR="00912591" w:rsidRPr="00912591" w:rsidRDefault="00912591" w:rsidP="00912591">
            <w:pPr>
              <w:shd w:val="clear" w:color="auto" w:fill="FFC000"/>
              <w:ind w:left="-57" w:right="-57"/>
              <w:rPr>
                <w:color w:val="000000"/>
                <w:sz w:val="20"/>
                <w:lang w:eastAsia="it-IT"/>
              </w:rPr>
            </w:pPr>
          </w:p>
        </w:tc>
        <w:tc>
          <w:tcPr>
            <w:tcW w:w="670" w:type="dxa"/>
            <w:gridSpan w:val="2"/>
            <w:tcBorders>
              <w:left w:val="single" w:sz="4" w:space="0" w:color="auto"/>
              <w:bottom w:val="single" w:sz="4" w:space="0" w:color="auto"/>
              <w:right w:val="single" w:sz="4" w:space="0" w:color="auto"/>
            </w:tcBorders>
            <w:vAlign w:val="center"/>
          </w:tcPr>
          <w:p w14:paraId="62626B35" w14:textId="77777777" w:rsidR="00912591" w:rsidRPr="00912591" w:rsidRDefault="00912591" w:rsidP="00912591">
            <w:pPr>
              <w:shd w:val="clear" w:color="auto" w:fill="FFC000"/>
              <w:ind w:left="-57" w:right="-57"/>
              <w:rPr>
                <w:color w:val="000000"/>
                <w:sz w:val="20"/>
                <w:lang w:eastAsia="it-IT"/>
              </w:rPr>
            </w:pPr>
          </w:p>
        </w:tc>
        <w:tc>
          <w:tcPr>
            <w:tcW w:w="657" w:type="dxa"/>
            <w:tcBorders>
              <w:left w:val="single" w:sz="4" w:space="0" w:color="auto"/>
              <w:bottom w:val="single" w:sz="4" w:space="0" w:color="auto"/>
              <w:right w:val="single" w:sz="4" w:space="0" w:color="auto"/>
            </w:tcBorders>
            <w:vAlign w:val="center"/>
          </w:tcPr>
          <w:p w14:paraId="74B7C48A" w14:textId="77777777" w:rsidR="00912591" w:rsidRPr="00912591" w:rsidRDefault="00912591" w:rsidP="00912591">
            <w:pPr>
              <w:shd w:val="clear" w:color="auto" w:fill="FFC000"/>
              <w:ind w:left="-57" w:right="-57"/>
              <w:rPr>
                <w:color w:val="000000"/>
                <w:sz w:val="20"/>
                <w:lang w:eastAsia="it-IT"/>
              </w:rPr>
            </w:pPr>
          </w:p>
        </w:tc>
        <w:tc>
          <w:tcPr>
            <w:tcW w:w="1198" w:type="dxa"/>
            <w:tcBorders>
              <w:left w:val="single" w:sz="4" w:space="0" w:color="auto"/>
              <w:bottom w:val="single" w:sz="4" w:space="0" w:color="auto"/>
              <w:right w:val="single" w:sz="4" w:space="0" w:color="auto"/>
            </w:tcBorders>
            <w:vAlign w:val="center"/>
          </w:tcPr>
          <w:p w14:paraId="48FBDEBD" w14:textId="77777777" w:rsidR="00912591" w:rsidRPr="00912591" w:rsidRDefault="00912591" w:rsidP="00912591">
            <w:pPr>
              <w:shd w:val="clear" w:color="auto" w:fill="FFC000"/>
              <w:ind w:left="-57" w:right="-57"/>
              <w:rPr>
                <w:color w:val="000000"/>
                <w:sz w:val="20"/>
                <w:lang w:eastAsia="it-IT"/>
              </w:rPr>
            </w:pPr>
          </w:p>
        </w:tc>
        <w:tc>
          <w:tcPr>
            <w:tcW w:w="1127" w:type="dxa"/>
            <w:tcBorders>
              <w:left w:val="single" w:sz="4" w:space="0" w:color="auto"/>
              <w:bottom w:val="single" w:sz="4" w:space="0" w:color="auto"/>
              <w:right w:val="single" w:sz="4" w:space="0" w:color="auto"/>
            </w:tcBorders>
            <w:vAlign w:val="center"/>
          </w:tcPr>
          <w:p w14:paraId="019CD533" w14:textId="77777777" w:rsidR="00912591" w:rsidRPr="00912591" w:rsidRDefault="00912591" w:rsidP="00912591">
            <w:pPr>
              <w:shd w:val="clear" w:color="auto" w:fill="FFC000"/>
              <w:ind w:left="-57" w:right="-57"/>
              <w:rPr>
                <w:color w:val="000000"/>
                <w:sz w:val="20"/>
                <w:lang w:eastAsia="it-IT"/>
              </w:rPr>
            </w:pPr>
          </w:p>
        </w:tc>
        <w:tc>
          <w:tcPr>
            <w:tcW w:w="1038" w:type="dxa"/>
            <w:gridSpan w:val="2"/>
            <w:tcBorders>
              <w:left w:val="nil"/>
              <w:bottom w:val="single" w:sz="4" w:space="0" w:color="auto"/>
              <w:right w:val="single" w:sz="4" w:space="0" w:color="auto"/>
            </w:tcBorders>
          </w:tcPr>
          <w:p w14:paraId="78ABC583" w14:textId="77777777" w:rsidR="00912591" w:rsidRPr="00912591" w:rsidRDefault="00912591" w:rsidP="00912591">
            <w:pPr>
              <w:shd w:val="clear" w:color="auto" w:fill="FFC000"/>
              <w:ind w:left="-57" w:right="-57"/>
              <w:rPr>
                <w:b/>
                <w:bCs/>
                <w:color w:val="000000"/>
                <w:sz w:val="20"/>
                <w:lang w:eastAsia="it-IT"/>
              </w:rPr>
            </w:pPr>
            <w:r w:rsidRPr="00912591">
              <w:rPr>
                <w:b/>
                <w:bCs/>
                <w:color w:val="000000"/>
                <w:sz w:val="20"/>
                <w:lang w:eastAsia="it-IT"/>
              </w:rPr>
              <w:t>Treated</w:t>
            </w:r>
            <w:r w:rsidRPr="00912591">
              <w:rPr>
                <w:color w:val="000000"/>
                <w:sz w:val="20"/>
                <w:lang w:eastAsia="it-IT"/>
              </w:rPr>
              <w:br/>
              <w:t>Forage</w:t>
            </w:r>
            <w:r w:rsidRPr="00912591">
              <w:rPr>
                <w:color w:val="000000"/>
                <w:sz w:val="20"/>
                <w:lang w:eastAsia="it-IT"/>
              </w:rPr>
              <w:br/>
              <w:t>Forage</w:t>
            </w:r>
            <w:r w:rsidRPr="00912591">
              <w:rPr>
                <w:color w:val="000000"/>
                <w:sz w:val="20"/>
                <w:lang w:eastAsia="it-IT"/>
              </w:rPr>
              <w:br/>
              <w:t>Forage</w:t>
            </w:r>
            <w:r w:rsidRPr="00912591">
              <w:rPr>
                <w:color w:val="000000"/>
                <w:sz w:val="20"/>
                <w:lang w:eastAsia="it-IT"/>
              </w:rPr>
              <w:br/>
              <w:t>Forage</w:t>
            </w:r>
            <w:r w:rsidRPr="00912591">
              <w:rPr>
                <w:color w:val="000000"/>
                <w:sz w:val="20"/>
                <w:lang w:eastAsia="it-IT"/>
              </w:rPr>
              <w:br/>
              <w:t>Straw</w:t>
            </w:r>
            <w:r w:rsidRPr="00912591">
              <w:rPr>
                <w:color w:val="000000"/>
                <w:sz w:val="20"/>
                <w:lang w:eastAsia="it-IT"/>
              </w:rPr>
              <w:br/>
              <w:t>Grain</w:t>
            </w:r>
          </w:p>
        </w:tc>
        <w:tc>
          <w:tcPr>
            <w:tcW w:w="577" w:type="dxa"/>
            <w:tcBorders>
              <w:left w:val="nil"/>
              <w:bottom w:val="single" w:sz="4" w:space="0" w:color="auto"/>
              <w:right w:val="single" w:sz="4" w:space="0" w:color="auto"/>
            </w:tcBorders>
          </w:tcPr>
          <w:p w14:paraId="70C53770"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p>
        </w:tc>
        <w:tc>
          <w:tcPr>
            <w:tcW w:w="639" w:type="dxa"/>
            <w:tcBorders>
              <w:left w:val="nil"/>
              <w:bottom w:val="single" w:sz="4" w:space="0" w:color="auto"/>
              <w:right w:val="single" w:sz="4" w:space="0" w:color="auto"/>
            </w:tcBorders>
          </w:tcPr>
          <w:p w14:paraId="58ECAB03"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r>
            <w:r w:rsidRPr="00912591">
              <w:rPr>
                <w:color w:val="000000"/>
                <w:sz w:val="20"/>
                <w:lang w:val="it-IT" w:eastAsia="it-IT"/>
              </w:rPr>
              <w:t>0.12</w:t>
            </w:r>
            <w:r w:rsidRPr="00912591">
              <w:rPr>
                <w:color w:val="000000"/>
                <w:sz w:val="20"/>
                <w:lang w:val="it-IT" w:eastAsia="it-IT"/>
              </w:rPr>
              <w:br/>
              <w:t>0.11</w:t>
            </w:r>
            <w:r w:rsidRPr="00912591">
              <w:rPr>
                <w:color w:val="000000"/>
                <w:sz w:val="20"/>
                <w:lang w:val="it-IT" w:eastAsia="it-IT"/>
              </w:rPr>
              <w:br/>
              <w:t>0.38</w:t>
            </w:r>
            <w:r w:rsidRPr="00912591">
              <w:rPr>
                <w:color w:val="000000"/>
                <w:sz w:val="20"/>
                <w:lang w:val="it-IT" w:eastAsia="it-IT"/>
              </w:rPr>
              <w:br/>
              <w:t>0.28</w:t>
            </w:r>
            <w:r w:rsidRPr="00912591">
              <w:rPr>
                <w:color w:val="000000"/>
                <w:sz w:val="20"/>
                <w:lang w:val="it-IT" w:eastAsia="it-IT"/>
              </w:rPr>
              <w:br/>
              <w:t>0.07</w:t>
            </w:r>
            <w:r w:rsidRPr="00912591">
              <w:rPr>
                <w:color w:val="000000"/>
                <w:sz w:val="20"/>
                <w:lang w:val="it-IT" w:eastAsia="it-IT"/>
              </w:rPr>
              <w:br/>
              <w:t>0.41</w:t>
            </w:r>
          </w:p>
        </w:tc>
        <w:tc>
          <w:tcPr>
            <w:tcW w:w="569" w:type="dxa"/>
            <w:tcBorders>
              <w:left w:val="nil"/>
              <w:bottom w:val="single" w:sz="4" w:space="0" w:color="auto"/>
              <w:right w:val="single" w:sz="4" w:space="0" w:color="auto"/>
            </w:tcBorders>
          </w:tcPr>
          <w:p w14:paraId="0A697E84"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0.04</w:t>
            </w:r>
            <w:r w:rsidRPr="00912591">
              <w:rPr>
                <w:color w:val="000000"/>
                <w:sz w:val="20"/>
                <w:lang w:val="it-IT" w:eastAsia="it-IT"/>
              </w:rPr>
              <w:br/>
              <w:t>0.05</w:t>
            </w:r>
            <w:r w:rsidRPr="00912591">
              <w:rPr>
                <w:color w:val="000000"/>
                <w:sz w:val="20"/>
                <w:lang w:val="it-IT" w:eastAsia="it-IT"/>
              </w:rPr>
              <w:br/>
              <w:t>0.07</w:t>
            </w:r>
            <w:r w:rsidRPr="00912591">
              <w:rPr>
                <w:color w:val="000000"/>
                <w:sz w:val="20"/>
                <w:lang w:val="it-IT" w:eastAsia="it-IT"/>
              </w:rPr>
              <w:br/>
              <w:t>0.08</w:t>
            </w:r>
            <w:r w:rsidRPr="00912591">
              <w:rPr>
                <w:color w:val="000000"/>
                <w:sz w:val="20"/>
                <w:lang w:val="it-IT" w:eastAsia="it-IT"/>
              </w:rPr>
              <w:br/>
              <w:t>0.04</w:t>
            </w:r>
            <w:r w:rsidRPr="00912591">
              <w:rPr>
                <w:color w:val="000000"/>
                <w:sz w:val="20"/>
                <w:lang w:val="it-IT" w:eastAsia="it-IT"/>
              </w:rPr>
              <w:br/>
              <w:t>0.16</w:t>
            </w:r>
          </w:p>
        </w:tc>
        <w:tc>
          <w:tcPr>
            <w:tcW w:w="813" w:type="dxa"/>
            <w:tcBorders>
              <w:left w:val="nil"/>
              <w:bottom w:val="single" w:sz="4" w:space="0" w:color="auto"/>
              <w:right w:val="single" w:sz="4" w:space="0" w:color="auto"/>
            </w:tcBorders>
          </w:tcPr>
          <w:p w14:paraId="0C273B10"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0.07</w:t>
            </w:r>
            <w:r w:rsidRPr="00912591">
              <w:rPr>
                <w:color w:val="000000"/>
                <w:sz w:val="20"/>
                <w:lang w:val="it-IT" w:eastAsia="it-IT"/>
              </w:rPr>
              <w:br/>
              <w:t>0.07</w:t>
            </w:r>
            <w:r w:rsidRPr="00912591">
              <w:rPr>
                <w:color w:val="000000"/>
                <w:sz w:val="20"/>
                <w:lang w:val="it-IT" w:eastAsia="it-IT"/>
              </w:rPr>
              <w:br/>
              <w:t>0.11</w:t>
            </w:r>
            <w:r w:rsidRPr="00912591">
              <w:rPr>
                <w:color w:val="000000"/>
                <w:sz w:val="20"/>
                <w:lang w:val="it-IT" w:eastAsia="it-IT"/>
              </w:rPr>
              <w:br/>
              <w:t>0.10</w:t>
            </w:r>
            <w:r w:rsidRPr="00912591">
              <w:rPr>
                <w:color w:val="000000"/>
                <w:sz w:val="20"/>
                <w:lang w:val="it-IT" w:eastAsia="it-IT"/>
              </w:rPr>
              <w:br/>
              <w:t>0.03</w:t>
            </w:r>
            <w:r w:rsidRPr="00912591">
              <w:rPr>
                <w:color w:val="000000"/>
                <w:sz w:val="20"/>
                <w:lang w:val="it-IT" w:eastAsia="it-IT"/>
              </w:rPr>
              <w:br/>
              <w:t>n.d.</w:t>
            </w:r>
          </w:p>
        </w:tc>
        <w:tc>
          <w:tcPr>
            <w:tcW w:w="383" w:type="dxa"/>
            <w:tcBorders>
              <w:left w:val="nil"/>
              <w:bottom w:val="single" w:sz="4" w:space="0" w:color="auto"/>
              <w:right w:val="single" w:sz="4" w:space="0" w:color="auto"/>
            </w:tcBorders>
          </w:tcPr>
          <w:p w14:paraId="581195A0"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w:t>
            </w:r>
            <w:r w:rsidRPr="00912591">
              <w:rPr>
                <w:color w:val="000000"/>
                <w:sz w:val="20"/>
                <w:lang w:val="it-IT" w:eastAsia="it-IT"/>
              </w:rPr>
              <w:br/>
              <w:t>+0</w:t>
            </w:r>
            <w:r w:rsidRPr="00912591">
              <w:rPr>
                <w:color w:val="000000"/>
                <w:sz w:val="20"/>
                <w:lang w:val="it-IT" w:eastAsia="it-IT"/>
              </w:rPr>
              <w:br/>
              <w:t>14</w:t>
            </w:r>
            <w:r w:rsidRPr="00912591">
              <w:rPr>
                <w:color w:val="000000"/>
                <w:sz w:val="20"/>
                <w:lang w:val="it-IT" w:eastAsia="it-IT"/>
              </w:rPr>
              <w:br/>
              <w:t>21</w:t>
            </w:r>
            <w:r w:rsidRPr="00912591">
              <w:rPr>
                <w:color w:val="000000"/>
                <w:sz w:val="20"/>
                <w:lang w:val="it-IT" w:eastAsia="it-IT"/>
              </w:rPr>
              <w:br/>
              <w:t>47</w:t>
            </w:r>
            <w:r w:rsidRPr="00912591">
              <w:rPr>
                <w:color w:val="000000"/>
                <w:sz w:val="20"/>
                <w:lang w:val="it-IT" w:eastAsia="it-IT"/>
              </w:rPr>
              <w:br/>
              <w:t>47</w:t>
            </w:r>
          </w:p>
        </w:tc>
        <w:tc>
          <w:tcPr>
            <w:tcW w:w="921" w:type="dxa"/>
            <w:vMerge/>
            <w:tcBorders>
              <w:left w:val="single" w:sz="4" w:space="0" w:color="auto"/>
              <w:right w:val="single" w:sz="4" w:space="0" w:color="auto"/>
            </w:tcBorders>
            <w:vAlign w:val="center"/>
          </w:tcPr>
          <w:p w14:paraId="35A5F989" w14:textId="77777777" w:rsidR="00912591" w:rsidRPr="00912591" w:rsidRDefault="00912591" w:rsidP="00912591">
            <w:pPr>
              <w:shd w:val="clear" w:color="auto" w:fill="FFC000"/>
              <w:rPr>
                <w:color w:val="000000"/>
                <w:sz w:val="18"/>
                <w:szCs w:val="18"/>
                <w:lang w:val="it-IT" w:eastAsia="it-IT"/>
              </w:rPr>
            </w:pPr>
          </w:p>
        </w:tc>
      </w:tr>
      <w:tr w:rsidR="00912591" w:rsidRPr="00912591" w14:paraId="12902F7F" w14:textId="77777777" w:rsidTr="004C0A5D">
        <w:tblPrEx>
          <w:tblCellMar>
            <w:left w:w="70" w:type="dxa"/>
            <w:right w:w="70" w:type="dxa"/>
          </w:tblCellMar>
          <w:tblLook w:val="04A0" w:firstRow="1" w:lastRow="0" w:firstColumn="1" w:lastColumn="0" w:noHBand="0" w:noVBand="1"/>
        </w:tblPrEx>
        <w:trPr>
          <w:gridAfter w:val="1"/>
          <w:wAfter w:w="215" w:type="dxa"/>
          <w:trHeight w:val="1610"/>
        </w:trPr>
        <w:tc>
          <w:tcPr>
            <w:tcW w:w="1152" w:type="dxa"/>
            <w:gridSpan w:val="2"/>
            <w:tcBorders>
              <w:top w:val="single" w:sz="4" w:space="0" w:color="auto"/>
              <w:left w:val="single" w:sz="4" w:space="0" w:color="auto"/>
              <w:bottom w:val="single" w:sz="4" w:space="0" w:color="auto"/>
              <w:right w:val="single" w:sz="4" w:space="0" w:color="auto"/>
            </w:tcBorders>
          </w:tcPr>
          <w:p w14:paraId="590C7923" w14:textId="77777777" w:rsidR="00912591" w:rsidRPr="00912591" w:rsidRDefault="00912591" w:rsidP="00912591">
            <w:pPr>
              <w:shd w:val="clear" w:color="auto" w:fill="FFC000"/>
              <w:rPr>
                <w:color w:val="000000"/>
                <w:sz w:val="18"/>
                <w:szCs w:val="18"/>
                <w:lang w:val="en-GB" w:eastAsia="it-IT"/>
              </w:rPr>
            </w:pPr>
            <w:r w:rsidRPr="00912591">
              <w:rPr>
                <w:b/>
                <w:bCs/>
                <w:color w:val="000000"/>
                <w:sz w:val="18"/>
                <w:szCs w:val="18"/>
                <w:lang w:val="en-GB" w:eastAsia="it-IT"/>
              </w:rPr>
              <w:t>645-2023 BE05</w:t>
            </w:r>
            <w:r w:rsidRPr="00912591">
              <w:rPr>
                <w:b/>
                <w:bCs/>
                <w:color w:val="000000"/>
                <w:sz w:val="18"/>
                <w:szCs w:val="18"/>
                <w:lang w:val="en-GB" w:eastAsia="it-IT"/>
              </w:rPr>
              <w:br/>
            </w:r>
            <w:r w:rsidRPr="00912591">
              <w:rPr>
                <w:color w:val="000000"/>
                <w:sz w:val="18"/>
                <w:szCs w:val="18"/>
                <w:lang w:val="en-GB" w:eastAsia="it-IT"/>
              </w:rPr>
              <w:t>6221</w:t>
            </w:r>
            <w:r w:rsidRPr="00912591">
              <w:rPr>
                <w:color w:val="000000"/>
                <w:sz w:val="18"/>
                <w:szCs w:val="18"/>
                <w:lang w:val="en-GB" w:eastAsia="it-IT"/>
              </w:rPr>
              <w:br/>
              <w:t>Saint-</w:t>
            </w:r>
          </w:p>
          <w:p w14:paraId="4E9018CB" w14:textId="77777777" w:rsidR="00912591" w:rsidRPr="00912591" w:rsidRDefault="00912591" w:rsidP="00912591">
            <w:pPr>
              <w:shd w:val="clear" w:color="auto" w:fill="FFC000"/>
              <w:rPr>
                <w:color w:val="000000"/>
                <w:sz w:val="18"/>
                <w:szCs w:val="18"/>
                <w:lang w:val="en-GB" w:eastAsia="it-IT"/>
              </w:rPr>
            </w:pPr>
            <w:r w:rsidRPr="00912591">
              <w:rPr>
                <w:color w:val="000000"/>
                <w:sz w:val="18"/>
                <w:szCs w:val="18"/>
                <w:lang w:val="en-GB" w:eastAsia="it-IT"/>
              </w:rPr>
              <w:t xml:space="preserve">Armand </w:t>
            </w:r>
          </w:p>
          <w:p w14:paraId="0913FEDD" w14:textId="77777777" w:rsidR="00912591" w:rsidRPr="00912591" w:rsidRDefault="00912591" w:rsidP="00912591">
            <w:pPr>
              <w:shd w:val="clear" w:color="auto" w:fill="FFC000"/>
              <w:rPr>
                <w:color w:val="000000"/>
                <w:sz w:val="18"/>
                <w:szCs w:val="18"/>
                <w:lang w:val="en-GB" w:eastAsia="it-IT"/>
              </w:rPr>
            </w:pPr>
            <w:r w:rsidRPr="00912591">
              <w:rPr>
                <w:color w:val="000000"/>
                <w:sz w:val="18"/>
                <w:szCs w:val="18"/>
                <w:lang w:val="en-GB" w:eastAsia="it-IT"/>
              </w:rPr>
              <w:t>(Province of</w:t>
            </w:r>
          </w:p>
          <w:p w14:paraId="5F2512F7" w14:textId="77777777" w:rsidR="00912591" w:rsidRPr="00912591" w:rsidRDefault="00912591" w:rsidP="00912591">
            <w:pPr>
              <w:shd w:val="clear" w:color="auto" w:fill="FFC000"/>
              <w:rPr>
                <w:b/>
                <w:bCs/>
                <w:color w:val="000000"/>
                <w:sz w:val="18"/>
                <w:szCs w:val="18"/>
                <w:lang w:eastAsia="it-IT"/>
              </w:rPr>
            </w:pPr>
            <w:r w:rsidRPr="00912591">
              <w:rPr>
                <w:color w:val="000000"/>
                <w:sz w:val="18"/>
                <w:szCs w:val="18"/>
                <w:lang w:val="en-GB" w:eastAsia="it-IT"/>
              </w:rPr>
              <w:t>Hainaut)</w:t>
            </w:r>
            <w:r w:rsidRPr="00912591">
              <w:rPr>
                <w:color w:val="000000"/>
                <w:sz w:val="18"/>
                <w:szCs w:val="18"/>
                <w:lang w:val="en-GB" w:eastAsia="it-IT"/>
              </w:rPr>
              <w:br/>
              <w:t>Belgium</w:t>
            </w:r>
          </w:p>
        </w:tc>
        <w:tc>
          <w:tcPr>
            <w:tcW w:w="1317" w:type="dxa"/>
            <w:gridSpan w:val="2"/>
            <w:tcBorders>
              <w:top w:val="single" w:sz="4" w:space="0" w:color="auto"/>
              <w:left w:val="single" w:sz="4" w:space="0" w:color="auto"/>
              <w:bottom w:val="single" w:sz="4" w:space="0" w:color="auto"/>
              <w:right w:val="single" w:sz="4" w:space="0" w:color="auto"/>
            </w:tcBorders>
          </w:tcPr>
          <w:p w14:paraId="2C556DCA" w14:textId="77777777" w:rsidR="00912591" w:rsidRPr="00912591" w:rsidRDefault="00912591" w:rsidP="00912591">
            <w:pPr>
              <w:shd w:val="clear" w:color="auto" w:fill="FFC000"/>
              <w:rPr>
                <w:color w:val="000000"/>
                <w:sz w:val="18"/>
                <w:szCs w:val="18"/>
                <w:lang w:eastAsia="it-IT"/>
              </w:rPr>
            </w:pPr>
            <w:r w:rsidRPr="00912591">
              <w:rPr>
                <w:color w:val="000000"/>
                <w:sz w:val="18"/>
                <w:szCs w:val="18"/>
                <w:lang w:val="en-GB" w:eastAsia="it-IT"/>
              </w:rPr>
              <w:t>Winter wheat / CHRISTOPH</w:t>
            </w:r>
          </w:p>
        </w:tc>
        <w:tc>
          <w:tcPr>
            <w:tcW w:w="1289" w:type="dxa"/>
            <w:tcBorders>
              <w:top w:val="single" w:sz="4" w:space="0" w:color="auto"/>
              <w:left w:val="single" w:sz="4" w:space="0" w:color="auto"/>
              <w:bottom w:val="single" w:sz="4" w:space="0" w:color="auto"/>
              <w:right w:val="single" w:sz="4" w:space="0" w:color="auto"/>
            </w:tcBorders>
          </w:tcPr>
          <w:p w14:paraId="6461B2FA"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 28/10/22</w:t>
            </w:r>
            <w:r w:rsidRPr="00912591">
              <w:rPr>
                <w:color w:val="000000"/>
                <w:sz w:val="20"/>
                <w:lang w:val="en-GB" w:eastAsia="it-IT"/>
              </w:rPr>
              <w:br/>
              <w:t xml:space="preserve">2) 31/05/23 to </w:t>
            </w:r>
          </w:p>
          <w:p w14:paraId="131BFD6F"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08/06/23</w:t>
            </w:r>
            <w:r w:rsidRPr="00912591">
              <w:rPr>
                <w:color w:val="000000"/>
                <w:sz w:val="20"/>
                <w:lang w:val="en-GB" w:eastAsia="it-IT"/>
              </w:rPr>
              <w:br/>
              <w:t>3) 19/07/23 to 11/08/23</w:t>
            </w:r>
          </w:p>
        </w:tc>
        <w:tc>
          <w:tcPr>
            <w:tcW w:w="1422" w:type="dxa"/>
            <w:gridSpan w:val="2"/>
            <w:tcBorders>
              <w:top w:val="single" w:sz="4" w:space="0" w:color="auto"/>
              <w:left w:val="single" w:sz="4" w:space="0" w:color="auto"/>
              <w:bottom w:val="single" w:sz="4" w:space="0" w:color="auto"/>
              <w:right w:val="single" w:sz="4" w:space="0" w:color="auto"/>
            </w:tcBorders>
          </w:tcPr>
          <w:p w14:paraId="33D65248"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Prothioconazole</w:t>
            </w:r>
          </w:p>
        </w:tc>
        <w:tc>
          <w:tcPr>
            <w:tcW w:w="684" w:type="dxa"/>
            <w:tcBorders>
              <w:top w:val="single" w:sz="4" w:space="0" w:color="auto"/>
              <w:left w:val="single" w:sz="4" w:space="0" w:color="auto"/>
              <w:bottom w:val="single" w:sz="4" w:space="0" w:color="auto"/>
              <w:right w:val="single" w:sz="4" w:space="0" w:color="auto"/>
            </w:tcBorders>
          </w:tcPr>
          <w:p w14:paraId="401F6E85"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195.9</w:t>
            </w:r>
            <w:r w:rsidRPr="00912591">
              <w:rPr>
                <w:color w:val="000000"/>
                <w:sz w:val="20"/>
                <w:lang w:val="en-GB" w:eastAsia="it-IT"/>
              </w:rPr>
              <w:br/>
              <w:t>195.9</w:t>
            </w:r>
          </w:p>
        </w:tc>
        <w:tc>
          <w:tcPr>
            <w:tcW w:w="670" w:type="dxa"/>
            <w:gridSpan w:val="2"/>
            <w:tcBorders>
              <w:top w:val="single" w:sz="4" w:space="0" w:color="auto"/>
              <w:left w:val="single" w:sz="4" w:space="0" w:color="auto"/>
              <w:bottom w:val="single" w:sz="4" w:space="0" w:color="auto"/>
              <w:right w:val="single" w:sz="4" w:space="0" w:color="auto"/>
            </w:tcBorders>
          </w:tcPr>
          <w:p w14:paraId="10DFC068"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298</w:t>
            </w:r>
            <w:r w:rsidRPr="00912591">
              <w:rPr>
                <w:color w:val="000000"/>
                <w:sz w:val="20"/>
                <w:lang w:val="en-GB" w:eastAsia="it-IT"/>
              </w:rPr>
              <w:br/>
            </w:r>
            <w:r w:rsidRPr="00912591">
              <w:rPr>
                <w:color w:val="000000"/>
                <w:sz w:val="20"/>
                <w:lang w:eastAsia="it-IT"/>
              </w:rPr>
              <w:t>298</w:t>
            </w:r>
          </w:p>
        </w:tc>
        <w:tc>
          <w:tcPr>
            <w:tcW w:w="657" w:type="dxa"/>
            <w:tcBorders>
              <w:top w:val="single" w:sz="4" w:space="0" w:color="auto"/>
              <w:left w:val="single" w:sz="4" w:space="0" w:color="auto"/>
              <w:bottom w:val="single" w:sz="4" w:space="0" w:color="auto"/>
              <w:right w:val="single" w:sz="4" w:space="0" w:color="auto"/>
            </w:tcBorders>
          </w:tcPr>
          <w:p w14:paraId="72E51252"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65.8</w:t>
            </w:r>
            <w:r w:rsidRPr="00912591">
              <w:rPr>
                <w:color w:val="000000"/>
                <w:sz w:val="20"/>
                <w:lang w:val="en-GB" w:eastAsia="it-IT"/>
              </w:rPr>
              <w:br/>
            </w:r>
            <w:r w:rsidRPr="00912591">
              <w:rPr>
                <w:color w:val="000000"/>
                <w:sz w:val="20"/>
                <w:lang w:eastAsia="it-IT"/>
              </w:rPr>
              <w:t>65.8</w:t>
            </w:r>
          </w:p>
        </w:tc>
        <w:tc>
          <w:tcPr>
            <w:tcW w:w="1198" w:type="dxa"/>
            <w:tcBorders>
              <w:top w:val="single" w:sz="4" w:space="0" w:color="auto"/>
              <w:left w:val="single" w:sz="4" w:space="0" w:color="auto"/>
              <w:bottom w:val="single" w:sz="4" w:space="0" w:color="auto"/>
              <w:right w:val="single" w:sz="4" w:space="0" w:color="auto"/>
            </w:tcBorders>
          </w:tcPr>
          <w:p w14:paraId="58FCCB00"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24/05/2023</w:t>
            </w:r>
            <w:r w:rsidRPr="00912591">
              <w:rPr>
                <w:color w:val="000000"/>
                <w:sz w:val="20"/>
                <w:lang w:val="en-GB" w:eastAsia="it-IT"/>
              </w:rPr>
              <w:br/>
              <w:t>08/06/2023</w:t>
            </w:r>
          </w:p>
        </w:tc>
        <w:tc>
          <w:tcPr>
            <w:tcW w:w="1127" w:type="dxa"/>
            <w:tcBorders>
              <w:top w:val="single" w:sz="4" w:space="0" w:color="auto"/>
              <w:left w:val="single" w:sz="4" w:space="0" w:color="auto"/>
              <w:bottom w:val="single" w:sz="4" w:space="0" w:color="auto"/>
              <w:right w:val="single" w:sz="4" w:space="0" w:color="auto"/>
            </w:tcBorders>
          </w:tcPr>
          <w:p w14:paraId="75049889" w14:textId="77777777" w:rsidR="00912591" w:rsidRPr="00912591" w:rsidRDefault="00912591" w:rsidP="00912591">
            <w:pPr>
              <w:shd w:val="clear" w:color="auto" w:fill="FFC000"/>
              <w:ind w:left="-57" w:right="-57"/>
              <w:rPr>
                <w:color w:val="000000"/>
                <w:sz w:val="20"/>
                <w:lang w:eastAsia="it-IT"/>
              </w:rPr>
            </w:pPr>
            <w:r w:rsidRPr="00912591">
              <w:rPr>
                <w:color w:val="000000"/>
                <w:sz w:val="20"/>
                <w:lang w:val="en-GB" w:eastAsia="it-IT"/>
              </w:rPr>
              <w:t>51</w:t>
            </w:r>
            <w:r w:rsidRPr="00912591">
              <w:rPr>
                <w:color w:val="000000"/>
                <w:sz w:val="20"/>
                <w:lang w:val="en-GB" w:eastAsia="it-IT"/>
              </w:rPr>
              <w:br/>
              <w:t>69</w:t>
            </w:r>
          </w:p>
        </w:tc>
        <w:tc>
          <w:tcPr>
            <w:tcW w:w="1038" w:type="dxa"/>
            <w:gridSpan w:val="2"/>
            <w:tcBorders>
              <w:top w:val="single" w:sz="4" w:space="0" w:color="auto"/>
              <w:left w:val="nil"/>
              <w:bottom w:val="single" w:sz="4" w:space="0" w:color="auto"/>
              <w:right w:val="single" w:sz="4" w:space="0" w:color="auto"/>
            </w:tcBorders>
          </w:tcPr>
          <w:p w14:paraId="4C5CC24B" w14:textId="77777777" w:rsidR="00912591" w:rsidRPr="00912591" w:rsidRDefault="00912591" w:rsidP="00912591">
            <w:pPr>
              <w:shd w:val="clear" w:color="auto" w:fill="FFC000"/>
              <w:ind w:left="-57" w:right="-57"/>
              <w:rPr>
                <w:color w:val="000000"/>
                <w:sz w:val="20"/>
                <w:lang w:eastAsia="it-IT"/>
              </w:rPr>
            </w:pPr>
            <w:r w:rsidRPr="00912591">
              <w:rPr>
                <w:b/>
                <w:bCs/>
                <w:color w:val="000000"/>
                <w:sz w:val="20"/>
                <w:lang w:eastAsia="it-IT"/>
              </w:rPr>
              <w:t>Untreated</w:t>
            </w:r>
            <w:r w:rsidRPr="00912591">
              <w:rPr>
                <w:color w:val="000000"/>
                <w:sz w:val="20"/>
                <w:lang w:eastAsia="it-IT"/>
              </w:rPr>
              <w:br/>
              <w:t>Straw</w:t>
            </w:r>
            <w:r w:rsidRPr="00912591">
              <w:rPr>
                <w:color w:val="000000"/>
                <w:sz w:val="20"/>
                <w:lang w:eastAsia="it-IT"/>
              </w:rPr>
              <w:br/>
              <w:t>Grain</w:t>
            </w:r>
            <w:r w:rsidRPr="00912591">
              <w:rPr>
                <w:color w:val="000000"/>
                <w:sz w:val="20"/>
                <w:lang w:eastAsia="it-IT"/>
              </w:rPr>
              <w:br/>
            </w:r>
            <w:r w:rsidRPr="00912591">
              <w:rPr>
                <w:b/>
                <w:bCs/>
                <w:color w:val="000000"/>
                <w:sz w:val="20"/>
                <w:lang w:eastAsia="it-IT"/>
              </w:rPr>
              <w:t>Treated</w:t>
            </w:r>
            <w:r w:rsidRPr="00912591">
              <w:rPr>
                <w:color w:val="000000"/>
                <w:sz w:val="20"/>
                <w:lang w:eastAsia="it-IT"/>
              </w:rPr>
              <w:br/>
              <w:t>Straw</w:t>
            </w:r>
            <w:r w:rsidRPr="00912591">
              <w:rPr>
                <w:color w:val="000000"/>
                <w:sz w:val="20"/>
                <w:lang w:eastAsia="it-IT"/>
              </w:rPr>
              <w:br/>
              <w:t>Grain</w:t>
            </w:r>
          </w:p>
        </w:tc>
        <w:tc>
          <w:tcPr>
            <w:tcW w:w="577" w:type="dxa"/>
            <w:tcBorders>
              <w:top w:val="single" w:sz="4" w:space="0" w:color="auto"/>
              <w:left w:val="nil"/>
              <w:bottom w:val="single" w:sz="4" w:space="0" w:color="auto"/>
              <w:right w:val="single" w:sz="4" w:space="0" w:color="auto"/>
            </w:tcBorders>
          </w:tcPr>
          <w:p w14:paraId="1D96A146"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t>n.d.</w:t>
            </w:r>
            <w:r w:rsidRPr="00912591">
              <w:rPr>
                <w:color w:val="000000"/>
                <w:sz w:val="20"/>
                <w:lang w:eastAsia="it-IT"/>
              </w:rPr>
              <w:br/>
              <w:t>n.d.</w:t>
            </w:r>
            <w:r w:rsidRPr="00912591">
              <w:rPr>
                <w:color w:val="000000"/>
                <w:sz w:val="20"/>
                <w:lang w:eastAsia="it-IT"/>
              </w:rPr>
              <w:br/>
            </w:r>
            <w:r w:rsidRPr="00912591">
              <w:rPr>
                <w:color w:val="000000"/>
                <w:sz w:val="20"/>
                <w:lang w:eastAsia="it-IT"/>
              </w:rPr>
              <w:br/>
              <w:t>n.d.</w:t>
            </w:r>
            <w:r w:rsidRPr="00912591">
              <w:rPr>
                <w:color w:val="000000"/>
                <w:sz w:val="20"/>
                <w:lang w:eastAsia="it-IT"/>
              </w:rPr>
              <w:br/>
              <w:t>n.d.</w:t>
            </w:r>
          </w:p>
        </w:tc>
        <w:tc>
          <w:tcPr>
            <w:tcW w:w="639" w:type="dxa"/>
            <w:tcBorders>
              <w:top w:val="single" w:sz="4" w:space="0" w:color="auto"/>
              <w:left w:val="nil"/>
              <w:bottom w:val="single" w:sz="4" w:space="0" w:color="auto"/>
              <w:right w:val="single" w:sz="4" w:space="0" w:color="auto"/>
            </w:tcBorders>
          </w:tcPr>
          <w:p w14:paraId="36B5AEBB"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r>
            <w:r w:rsidRPr="00912591">
              <w:rPr>
                <w:color w:val="000000"/>
                <w:sz w:val="20"/>
                <w:lang w:val="it-IT" w:eastAsia="it-IT"/>
              </w:rPr>
              <w:t>&lt;0.01</w:t>
            </w:r>
            <w:r w:rsidRPr="00912591">
              <w:rPr>
                <w:color w:val="000000"/>
                <w:sz w:val="20"/>
                <w:lang w:val="it-IT" w:eastAsia="it-IT"/>
              </w:rPr>
              <w:br/>
              <w:t>0.03</w:t>
            </w:r>
            <w:r w:rsidRPr="00912591">
              <w:rPr>
                <w:color w:val="000000"/>
                <w:sz w:val="20"/>
                <w:lang w:val="it-IT" w:eastAsia="it-IT"/>
              </w:rPr>
              <w:br/>
            </w:r>
            <w:r w:rsidRPr="00912591">
              <w:rPr>
                <w:color w:val="000000"/>
                <w:sz w:val="20"/>
                <w:lang w:val="it-IT" w:eastAsia="it-IT"/>
              </w:rPr>
              <w:br/>
              <w:t>n.d.</w:t>
            </w:r>
            <w:r w:rsidRPr="00912591">
              <w:rPr>
                <w:color w:val="000000"/>
                <w:sz w:val="20"/>
                <w:lang w:val="it-IT" w:eastAsia="it-IT"/>
              </w:rPr>
              <w:br/>
              <w:t>0.17</w:t>
            </w:r>
          </w:p>
        </w:tc>
        <w:tc>
          <w:tcPr>
            <w:tcW w:w="569" w:type="dxa"/>
            <w:tcBorders>
              <w:top w:val="single" w:sz="4" w:space="0" w:color="auto"/>
              <w:left w:val="nil"/>
              <w:bottom w:val="single" w:sz="4" w:space="0" w:color="auto"/>
              <w:right w:val="single" w:sz="4" w:space="0" w:color="auto"/>
            </w:tcBorders>
          </w:tcPr>
          <w:p w14:paraId="72FD0D87"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&lt;0.01</w:t>
            </w:r>
            <w:r w:rsidRPr="00912591">
              <w:rPr>
                <w:color w:val="000000"/>
                <w:sz w:val="20"/>
                <w:lang w:val="it-IT" w:eastAsia="it-IT"/>
              </w:rPr>
              <w:br/>
              <w:t>0.03</w:t>
            </w:r>
            <w:r w:rsidRPr="00912591">
              <w:rPr>
                <w:color w:val="000000"/>
                <w:sz w:val="20"/>
                <w:lang w:val="it-IT" w:eastAsia="it-IT"/>
              </w:rPr>
              <w:br/>
            </w:r>
            <w:r w:rsidRPr="00912591">
              <w:rPr>
                <w:color w:val="000000"/>
                <w:sz w:val="20"/>
                <w:lang w:val="it-IT" w:eastAsia="it-IT"/>
              </w:rPr>
              <w:br/>
              <w:t>0.02</w:t>
            </w:r>
            <w:r w:rsidRPr="00912591">
              <w:rPr>
                <w:color w:val="000000"/>
                <w:sz w:val="20"/>
                <w:lang w:val="it-IT" w:eastAsia="it-IT"/>
              </w:rPr>
              <w:br/>
              <w:t>0.05</w:t>
            </w:r>
          </w:p>
        </w:tc>
        <w:tc>
          <w:tcPr>
            <w:tcW w:w="813" w:type="dxa"/>
            <w:tcBorders>
              <w:top w:val="single" w:sz="4" w:space="0" w:color="auto"/>
              <w:left w:val="nil"/>
              <w:bottom w:val="single" w:sz="4" w:space="0" w:color="auto"/>
              <w:right w:val="single" w:sz="4" w:space="0" w:color="auto"/>
            </w:tcBorders>
          </w:tcPr>
          <w:p w14:paraId="70FCECD3"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0.01</w:t>
            </w:r>
            <w:r w:rsidRPr="00912591">
              <w:rPr>
                <w:color w:val="000000"/>
                <w:sz w:val="20"/>
                <w:lang w:val="it-IT" w:eastAsia="it-IT"/>
              </w:rPr>
              <w:br/>
              <w:t>n.d.</w:t>
            </w:r>
            <w:r w:rsidRPr="00912591">
              <w:rPr>
                <w:color w:val="000000"/>
                <w:sz w:val="20"/>
                <w:lang w:val="it-IT" w:eastAsia="it-IT"/>
              </w:rPr>
              <w:br/>
            </w:r>
            <w:r w:rsidRPr="00912591">
              <w:rPr>
                <w:color w:val="000000"/>
                <w:sz w:val="20"/>
                <w:lang w:val="it-IT" w:eastAsia="it-IT"/>
              </w:rPr>
              <w:br/>
              <w:t>0.03</w:t>
            </w:r>
            <w:r w:rsidRPr="00912591">
              <w:rPr>
                <w:color w:val="000000"/>
                <w:sz w:val="20"/>
                <w:lang w:val="it-IT" w:eastAsia="it-IT"/>
              </w:rPr>
              <w:br/>
              <w:t>n.d.</w:t>
            </w:r>
          </w:p>
        </w:tc>
        <w:tc>
          <w:tcPr>
            <w:tcW w:w="383" w:type="dxa"/>
            <w:tcBorders>
              <w:top w:val="single" w:sz="4" w:space="0" w:color="auto"/>
              <w:left w:val="nil"/>
              <w:bottom w:val="single" w:sz="4" w:space="0" w:color="auto"/>
              <w:right w:val="single" w:sz="4" w:space="0" w:color="auto"/>
            </w:tcBorders>
          </w:tcPr>
          <w:p w14:paraId="3216535D"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41</w:t>
            </w:r>
            <w:r w:rsidRPr="00912591">
              <w:rPr>
                <w:color w:val="000000"/>
                <w:sz w:val="20"/>
                <w:lang w:val="it-IT" w:eastAsia="it-IT"/>
              </w:rPr>
              <w:br/>
              <w:t>41</w:t>
            </w:r>
          </w:p>
          <w:p w14:paraId="1D88E23E"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41</w:t>
            </w:r>
            <w:r w:rsidRPr="00912591">
              <w:rPr>
                <w:color w:val="000000"/>
                <w:sz w:val="20"/>
                <w:lang w:val="it-IT" w:eastAsia="it-IT"/>
              </w:rPr>
              <w:br/>
              <w:t>41</w:t>
            </w:r>
          </w:p>
        </w:tc>
        <w:tc>
          <w:tcPr>
            <w:tcW w:w="921" w:type="dxa"/>
            <w:vMerge/>
            <w:tcBorders>
              <w:left w:val="single" w:sz="4" w:space="0" w:color="auto"/>
              <w:right w:val="single" w:sz="4" w:space="0" w:color="auto"/>
            </w:tcBorders>
            <w:vAlign w:val="center"/>
          </w:tcPr>
          <w:p w14:paraId="275C14A1" w14:textId="77777777" w:rsidR="00912591" w:rsidRPr="00912591" w:rsidRDefault="00912591" w:rsidP="00912591">
            <w:pPr>
              <w:shd w:val="clear" w:color="auto" w:fill="FFC000"/>
              <w:rPr>
                <w:color w:val="000000"/>
                <w:sz w:val="18"/>
                <w:szCs w:val="18"/>
                <w:lang w:val="it-IT" w:eastAsia="it-IT"/>
              </w:rPr>
            </w:pPr>
          </w:p>
        </w:tc>
      </w:tr>
      <w:tr w:rsidR="00912591" w:rsidRPr="00912591" w14:paraId="46C48E18" w14:textId="77777777" w:rsidTr="004C0A5D">
        <w:tblPrEx>
          <w:tblCellMar>
            <w:left w:w="70" w:type="dxa"/>
            <w:right w:w="70" w:type="dxa"/>
          </w:tblCellMar>
          <w:tblLook w:val="04A0" w:firstRow="1" w:lastRow="0" w:firstColumn="1" w:lastColumn="0" w:noHBand="0" w:noVBand="1"/>
        </w:tblPrEx>
        <w:trPr>
          <w:gridAfter w:val="1"/>
          <w:wAfter w:w="215" w:type="dxa"/>
          <w:trHeight w:val="1610"/>
        </w:trPr>
        <w:tc>
          <w:tcPr>
            <w:tcW w:w="1152" w:type="dxa"/>
            <w:gridSpan w:val="2"/>
            <w:tcBorders>
              <w:top w:val="single" w:sz="4" w:space="0" w:color="auto"/>
              <w:left w:val="single" w:sz="4" w:space="0" w:color="auto"/>
              <w:bottom w:val="single" w:sz="4" w:space="0" w:color="auto"/>
              <w:right w:val="single" w:sz="4" w:space="0" w:color="auto"/>
            </w:tcBorders>
          </w:tcPr>
          <w:p w14:paraId="407AC7CB" w14:textId="77777777" w:rsidR="00912591" w:rsidRPr="00912591" w:rsidRDefault="00912591" w:rsidP="00912591">
            <w:pPr>
              <w:shd w:val="clear" w:color="auto" w:fill="FFC000"/>
              <w:rPr>
                <w:b/>
                <w:bCs/>
                <w:color w:val="000000"/>
                <w:sz w:val="18"/>
                <w:szCs w:val="18"/>
                <w:lang w:val="en-GB" w:eastAsia="it-IT"/>
              </w:rPr>
            </w:pPr>
            <w:r w:rsidRPr="00912591">
              <w:rPr>
                <w:b/>
                <w:bCs/>
                <w:color w:val="000000"/>
                <w:sz w:val="18"/>
                <w:szCs w:val="18"/>
                <w:lang w:val="en-GB" w:eastAsia="it-IT"/>
              </w:rPr>
              <w:lastRenderedPageBreak/>
              <w:t>645-2023 GE06</w:t>
            </w:r>
            <w:r w:rsidRPr="00912591">
              <w:rPr>
                <w:b/>
                <w:bCs/>
                <w:color w:val="000000"/>
                <w:sz w:val="18"/>
                <w:szCs w:val="18"/>
                <w:lang w:val="en-GB" w:eastAsia="it-IT"/>
              </w:rPr>
              <w:br/>
            </w:r>
            <w:r w:rsidRPr="00912591">
              <w:rPr>
                <w:color w:val="000000"/>
                <w:sz w:val="18"/>
                <w:szCs w:val="18"/>
                <w:lang w:val="en-GB" w:eastAsia="it-IT"/>
              </w:rPr>
              <w:t>04827</w:t>
            </w:r>
            <w:r w:rsidRPr="00912591">
              <w:rPr>
                <w:color w:val="000000"/>
                <w:sz w:val="18"/>
                <w:szCs w:val="18"/>
                <w:lang w:val="en-GB" w:eastAsia="it-IT"/>
              </w:rPr>
              <w:br/>
            </w:r>
            <w:r w:rsidRPr="00912591">
              <w:rPr>
                <w:color w:val="000000"/>
                <w:sz w:val="18"/>
                <w:szCs w:val="18"/>
                <w:lang w:val="it-IT" w:eastAsia="it-IT"/>
              </w:rPr>
              <w:t>Gerichshain</w:t>
            </w:r>
            <w:r w:rsidRPr="00912591">
              <w:rPr>
                <w:color w:val="000000"/>
                <w:sz w:val="18"/>
                <w:szCs w:val="18"/>
                <w:lang w:val="en-GB" w:eastAsia="it-IT"/>
              </w:rPr>
              <w:t xml:space="preserve"> (Saxony)</w:t>
            </w:r>
            <w:r w:rsidRPr="00912591">
              <w:rPr>
                <w:color w:val="000000"/>
                <w:sz w:val="18"/>
                <w:szCs w:val="18"/>
                <w:lang w:val="en-GB" w:eastAsia="it-IT"/>
              </w:rPr>
              <w:br/>
              <w:t>Germany</w:t>
            </w:r>
          </w:p>
        </w:tc>
        <w:tc>
          <w:tcPr>
            <w:tcW w:w="1317" w:type="dxa"/>
            <w:gridSpan w:val="2"/>
            <w:tcBorders>
              <w:top w:val="single" w:sz="4" w:space="0" w:color="auto"/>
              <w:left w:val="single" w:sz="4" w:space="0" w:color="auto"/>
              <w:bottom w:val="single" w:sz="4" w:space="0" w:color="auto"/>
              <w:right w:val="single" w:sz="4" w:space="0" w:color="auto"/>
            </w:tcBorders>
          </w:tcPr>
          <w:p w14:paraId="414F9A7A" w14:textId="77777777" w:rsidR="00912591" w:rsidRPr="00912591" w:rsidRDefault="00912591" w:rsidP="00912591">
            <w:pPr>
              <w:shd w:val="clear" w:color="auto" w:fill="FFC000"/>
              <w:rPr>
                <w:color w:val="000000"/>
                <w:sz w:val="18"/>
                <w:szCs w:val="18"/>
                <w:lang w:val="en-GB" w:eastAsia="it-IT"/>
              </w:rPr>
            </w:pPr>
            <w:r w:rsidRPr="00912591">
              <w:rPr>
                <w:color w:val="000000"/>
                <w:sz w:val="18"/>
                <w:szCs w:val="18"/>
                <w:lang w:val="en-GB" w:eastAsia="it-IT"/>
              </w:rPr>
              <w:t>Spring wheat / KWS SHARKI</w:t>
            </w:r>
          </w:p>
        </w:tc>
        <w:tc>
          <w:tcPr>
            <w:tcW w:w="1289" w:type="dxa"/>
            <w:tcBorders>
              <w:top w:val="single" w:sz="4" w:space="0" w:color="auto"/>
              <w:left w:val="single" w:sz="4" w:space="0" w:color="auto"/>
              <w:bottom w:val="single" w:sz="4" w:space="0" w:color="auto"/>
              <w:right w:val="single" w:sz="4" w:space="0" w:color="auto"/>
            </w:tcBorders>
          </w:tcPr>
          <w:p w14:paraId="25E60B18"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 30/03/23</w:t>
            </w:r>
            <w:r w:rsidRPr="00912591">
              <w:rPr>
                <w:color w:val="000000"/>
                <w:sz w:val="20"/>
                <w:lang w:val="en-GB" w:eastAsia="it-IT"/>
              </w:rPr>
              <w:br/>
              <w:t xml:space="preserve">2) 13/06/23 to </w:t>
            </w:r>
          </w:p>
          <w:p w14:paraId="05446A38"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27/06/23</w:t>
            </w:r>
            <w:r w:rsidRPr="00912591">
              <w:rPr>
                <w:color w:val="000000"/>
                <w:sz w:val="20"/>
                <w:lang w:val="en-GB" w:eastAsia="it-IT"/>
              </w:rPr>
              <w:br/>
              <w:t>3) 19/08/23</w:t>
            </w:r>
          </w:p>
        </w:tc>
        <w:tc>
          <w:tcPr>
            <w:tcW w:w="1422" w:type="dxa"/>
            <w:gridSpan w:val="2"/>
            <w:tcBorders>
              <w:top w:val="single" w:sz="4" w:space="0" w:color="auto"/>
              <w:left w:val="single" w:sz="4" w:space="0" w:color="auto"/>
              <w:bottom w:val="single" w:sz="4" w:space="0" w:color="auto"/>
              <w:right w:val="single" w:sz="4" w:space="0" w:color="auto"/>
            </w:tcBorders>
          </w:tcPr>
          <w:p w14:paraId="2CAB994C"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Prothioconazole</w:t>
            </w:r>
          </w:p>
        </w:tc>
        <w:tc>
          <w:tcPr>
            <w:tcW w:w="684" w:type="dxa"/>
            <w:tcBorders>
              <w:top w:val="single" w:sz="4" w:space="0" w:color="auto"/>
              <w:left w:val="single" w:sz="4" w:space="0" w:color="auto"/>
              <w:bottom w:val="single" w:sz="4" w:space="0" w:color="auto"/>
              <w:right w:val="single" w:sz="4" w:space="0" w:color="auto"/>
            </w:tcBorders>
          </w:tcPr>
          <w:p w14:paraId="4E24BFDE"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205.3</w:t>
            </w:r>
            <w:r w:rsidRPr="00912591">
              <w:rPr>
                <w:color w:val="000000"/>
                <w:sz w:val="20"/>
                <w:lang w:val="en-GB" w:eastAsia="it-IT"/>
              </w:rPr>
              <w:br/>
              <w:t>204.0</w:t>
            </w:r>
          </w:p>
        </w:tc>
        <w:tc>
          <w:tcPr>
            <w:tcW w:w="670" w:type="dxa"/>
            <w:gridSpan w:val="2"/>
            <w:tcBorders>
              <w:top w:val="single" w:sz="4" w:space="0" w:color="auto"/>
              <w:left w:val="single" w:sz="4" w:space="0" w:color="auto"/>
              <w:bottom w:val="single" w:sz="4" w:space="0" w:color="auto"/>
              <w:right w:val="single" w:sz="4" w:space="0" w:color="auto"/>
            </w:tcBorders>
          </w:tcPr>
          <w:p w14:paraId="72E17785"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312</w:t>
            </w:r>
            <w:r w:rsidRPr="00912591">
              <w:rPr>
                <w:color w:val="000000"/>
                <w:sz w:val="20"/>
                <w:lang w:val="en-GB" w:eastAsia="it-IT"/>
              </w:rPr>
              <w:br/>
            </w:r>
            <w:r w:rsidRPr="00912591">
              <w:rPr>
                <w:color w:val="000000"/>
                <w:sz w:val="20"/>
                <w:lang w:eastAsia="it-IT"/>
              </w:rPr>
              <w:t>310</w:t>
            </w:r>
          </w:p>
        </w:tc>
        <w:tc>
          <w:tcPr>
            <w:tcW w:w="657" w:type="dxa"/>
            <w:tcBorders>
              <w:top w:val="single" w:sz="4" w:space="0" w:color="auto"/>
              <w:left w:val="single" w:sz="4" w:space="0" w:color="auto"/>
              <w:bottom w:val="single" w:sz="4" w:space="0" w:color="auto"/>
              <w:right w:val="single" w:sz="4" w:space="0" w:color="auto"/>
            </w:tcBorders>
          </w:tcPr>
          <w:p w14:paraId="4EB31B48"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65.8</w:t>
            </w:r>
            <w:r w:rsidRPr="00912591">
              <w:rPr>
                <w:color w:val="000000"/>
                <w:sz w:val="20"/>
                <w:lang w:val="en-GB" w:eastAsia="it-IT"/>
              </w:rPr>
              <w:br/>
            </w:r>
            <w:r w:rsidRPr="00912591">
              <w:rPr>
                <w:color w:val="000000"/>
                <w:sz w:val="20"/>
                <w:lang w:eastAsia="it-IT"/>
              </w:rPr>
              <w:t>65.8</w:t>
            </w:r>
          </w:p>
        </w:tc>
        <w:tc>
          <w:tcPr>
            <w:tcW w:w="1198" w:type="dxa"/>
            <w:tcBorders>
              <w:top w:val="single" w:sz="4" w:space="0" w:color="auto"/>
              <w:left w:val="single" w:sz="4" w:space="0" w:color="auto"/>
              <w:bottom w:val="single" w:sz="4" w:space="0" w:color="auto"/>
              <w:right w:val="single" w:sz="4" w:space="0" w:color="auto"/>
            </w:tcBorders>
          </w:tcPr>
          <w:p w14:paraId="482A7DA3"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13/06/2023</w:t>
            </w:r>
            <w:r w:rsidRPr="00912591">
              <w:rPr>
                <w:color w:val="000000"/>
                <w:sz w:val="20"/>
                <w:lang w:val="en-GB" w:eastAsia="it-IT"/>
              </w:rPr>
              <w:br/>
              <w:t>27/06/2023</w:t>
            </w:r>
          </w:p>
        </w:tc>
        <w:tc>
          <w:tcPr>
            <w:tcW w:w="1127" w:type="dxa"/>
            <w:tcBorders>
              <w:top w:val="single" w:sz="4" w:space="0" w:color="auto"/>
              <w:left w:val="single" w:sz="4" w:space="0" w:color="auto"/>
              <w:bottom w:val="single" w:sz="4" w:space="0" w:color="auto"/>
              <w:right w:val="single" w:sz="4" w:space="0" w:color="auto"/>
            </w:tcBorders>
          </w:tcPr>
          <w:p w14:paraId="21229FF2"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59-61</w:t>
            </w:r>
            <w:r w:rsidRPr="00912591">
              <w:rPr>
                <w:color w:val="000000"/>
                <w:sz w:val="20"/>
                <w:lang w:val="en-GB" w:eastAsia="it-IT"/>
              </w:rPr>
              <w:br/>
              <w:t>69</w:t>
            </w:r>
          </w:p>
        </w:tc>
        <w:tc>
          <w:tcPr>
            <w:tcW w:w="1038" w:type="dxa"/>
            <w:gridSpan w:val="2"/>
            <w:tcBorders>
              <w:top w:val="single" w:sz="4" w:space="0" w:color="auto"/>
              <w:left w:val="nil"/>
              <w:bottom w:val="single" w:sz="4" w:space="0" w:color="auto"/>
              <w:right w:val="single" w:sz="4" w:space="0" w:color="auto"/>
            </w:tcBorders>
          </w:tcPr>
          <w:p w14:paraId="485ED690" w14:textId="77777777" w:rsidR="00912591" w:rsidRPr="00912591" w:rsidRDefault="00912591" w:rsidP="00912591">
            <w:pPr>
              <w:shd w:val="clear" w:color="auto" w:fill="FFC000"/>
              <w:ind w:left="-57" w:right="-57"/>
              <w:rPr>
                <w:b/>
                <w:bCs/>
                <w:color w:val="000000"/>
                <w:sz w:val="20"/>
                <w:lang w:eastAsia="it-IT"/>
              </w:rPr>
            </w:pPr>
            <w:r w:rsidRPr="00912591">
              <w:rPr>
                <w:b/>
                <w:bCs/>
                <w:color w:val="000000"/>
                <w:sz w:val="20"/>
                <w:lang w:eastAsia="it-IT"/>
              </w:rPr>
              <w:t>Untreated</w:t>
            </w:r>
            <w:r w:rsidRPr="00912591">
              <w:rPr>
                <w:color w:val="000000"/>
                <w:sz w:val="20"/>
                <w:lang w:eastAsia="it-IT"/>
              </w:rPr>
              <w:br/>
              <w:t>Straw</w:t>
            </w:r>
            <w:r w:rsidRPr="00912591">
              <w:rPr>
                <w:color w:val="000000"/>
                <w:sz w:val="20"/>
                <w:lang w:eastAsia="it-IT"/>
              </w:rPr>
              <w:br/>
              <w:t>Grain</w:t>
            </w:r>
            <w:r w:rsidRPr="00912591">
              <w:rPr>
                <w:color w:val="000000"/>
                <w:sz w:val="20"/>
                <w:lang w:eastAsia="it-IT"/>
              </w:rPr>
              <w:br/>
            </w:r>
            <w:r w:rsidRPr="00912591">
              <w:rPr>
                <w:b/>
                <w:bCs/>
                <w:color w:val="000000"/>
                <w:sz w:val="20"/>
                <w:lang w:eastAsia="it-IT"/>
              </w:rPr>
              <w:t>Treated</w:t>
            </w:r>
            <w:r w:rsidRPr="00912591">
              <w:rPr>
                <w:color w:val="000000"/>
                <w:sz w:val="20"/>
                <w:lang w:eastAsia="it-IT"/>
              </w:rPr>
              <w:br/>
              <w:t>Straw</w:t>
            </w:r>
            <w:r w:rsidRPr="00912591">
              <w:rPr>
                <w:color w:val="000000"/>
                <w:sz w:val="20"/>
                <w:lang w:eastAsia="it-IT"/>
              </w:rPr>
              <w:br/>
              <w:t>Grain</w:t>
            </w:r>
          </w:p>
        </w:tc>
        <w:tc>
          <w:tcPr>
            <w:tcW w:w="577" w:type="dxa"/>
            <w:tcBorders>
              <w:top w:val="single" w:sz="4" w:space="0" w:color="auto"/>
              <w:left w:val="nil"/>
              <w:bottom w:val="single" w:sz="4" w:space="0" w:color="auto"/>
              <w:right w:val="single" w:sz="4" w:space="0" w:color="auto"/>
            </w:tcBorders>
          </w:tcPr>
          <w:p w14:paraId="795A2F5F"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t>n.d.</w:t>
            </w:r>
            <w:r w:rsidRPr="00912591">
              <w:rPr>
                <w:color w:val="000000"/>
                <w:sz w:val="20"/>
                <w:lang w:eastAsia="it-IT"/>
              </w:rPr>
              <w:br/>
              <w:t>n.d.</w:t>
            </w:r>
            <w:r w:rsidRPr="00912591">
              <w:rPr>
                <w:color w:val="000000"/>
                <w:sz w:val="20"/>
                <w:lang w:eastAsia="it-IT"/>
              </w:rPr>
              <w:br/>
            </w:r>
            <w:r w:rsidRPr="00912591">
              <w:rPr>
                <w:color w:val="000000"/>
                <w:sz w:val="20"/>
                <w:lang w:eastAsia="it-IT"/>
              </w:rPr>
              <w:br/>
              <w:t>n.d.</w:t>
            </w:r>
            <w:r w:rsidRPr="00912591">
              <w:rPr>
                <w:color w:val="000000"/>
                <w:sz w:val="20"/>
                <w:lang w:eastAsia="it-IT"/>
              </w:rPr>
              <w:br/>
              <w:t>n.d.</w:t>
            </w:r>
          </w:p>
        </w:tc>
        <w:tc>
          <w:tcPr>
            <w:tcW w:w="639" w:type="dxa"/>
            <w:tcBorders>
              <w:top w:val="single" w:sz="4" w:space="0" w:color="auto"/>
              <w:left w:val="nil"/>
              <w:bottom w:val="single" w:sz="4" w:space="0" w:color="auto"/>
              <w:right w:val="single" w:sz="4" w:space="0" w:color="auto"/>
            </w:tcBorders>
          </w:tcPr>
          <w:p w14:paraId="13D84048"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r>
            <w:r w:rsidRPr="00912591">
              <w:rPr>
                <w:color w:val="000000"/>
                <w:sz w:val="20"/>
                <w:lang w:val="it-IT" w:eastAsia="it-IT"/>
              </w:rPr>
              <w:t>n.d.</w:t>
            </w:r>
            <w:r w:rsidRPr="00912591">
              <w:rPr>
                <w:color w:val="000000"/>
                <w:sz w:val="20"/>
                <w:lang w:val="it-IT" w:eastAsia="it-IT"/>
              </w:rPr>
              <w:br/>
              <w:t>0.03</w:t>
            </w:r>
            <w:r w:rsidRPr="00912591">
              <w:rPr>
                <w:color w:val="000000"/>
                <w:sz w:val="20"/>
                <w:lang w:val="it-IT" w:eastAsia="it-IT"/>
              </w:rPr>
              <w:br/>
            </w:r>
            <w:r w:rsidRPr="00912591">
              <w:rPr>
                <w:color w:val="000000"/>
                <w:sz w:val="20"/>
                <w:lang w:val="it-IT" w:eastAsia="it-IT"/>
              </w:rPr>
              <w:br/>
              <w:t>0.01</w:t>
            </w:r>
            <w:r w:rsidRPr="00912591">
              <w:rPr>
                <w:color w:val="000000"/>
                <w:sz w:val="20"/>
                <w:lang w:val="it-IT" w:eastAsia="it-IT"/>
              </w:rPr>
              <w:br/>
              <w:t>0.27</w:t>
            </w:r>
          </w:p>
        </w:tc>
        <w:tc>
          <w:tcPr>
            <w:tcW w:w="569" w:type="dxa"/>
            <w:tcBorders>
              <w:top w:val="single" w:sz="4" w:space="0" w:color="auto"/>
              <w:left w:val="nil"/>
              <w:bottom w:val="single" w:sz="4" w:space="0" w:color="auto"/>
              <w:right w:val="single" w:sz="4" w:space="0" w:color="auto"/>
            </w:tcBorders>
          </w:tcPr>
          <w:p w14:paraId="6A26CBDE"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&lt;0.01</w:t>
            </w:r>
            <w:r w:rsidRPr="00912591">
              <w:rPr>
                <w:color w:val="000000"/>
                <w:sz w:val="20"/>
                <w:lang w:val="it-IT" w:eastAsia="it-IT"/>
              </w:rPr>
              <w:br/>
              <w:t>0.02</w:t>
            </w:r>
            <w:r w:rsidRPr="00912591">
              <w:rPr>
                <w:color w:val="000000"/>
                <w:sz w:val="20"/>
                <w:lang w:val="it-IT" w:eastAsia="it-IT"/>
              </w:rPr>
              <w:br/>
            </w:r>
            <w:r w:rsidRPr="00912591">
              <w:rPr>
                <w:color w:val="000000"/>
                <w:sz w:val="20"/>
                <w:lang w:val="it-IT" w:eastAsia="it-IT"/>
              </w:rPr>
              <w:br/>
              <w:t>0.02</w:t>
            </w:r>
            <w:r w:rsidRPr="00912591">
              <w:rPr>
                <w:color w:val="000000"/>
                <w:sz w:val="20"/>
                <w:lang w:val="it-IT" w:eastAsia="it-IT"/>
              </w:rPr>
              <w:br/>
              <w:t>0.10</w:t>
            </w:r>
          </w:p>
        </w:tc>
        <w:tc>
          <w:tcPr>
            <w:tcW w:w="813" w:type="dxa"/>
            <w:tcBorders>
              <w:top w:val="single" w:sz="4" w:space="0" w:color="auto"/>
              <w:left w:val="nil"/>
              <w:bottom w:val="single" w:sz="4" w:space="0" w:color="auto"/>
              <w:right w:val="single" w:sz="4" w:space="0" w:color="auto"/>
            </w:tcBorders>
          </w:tcPr>
          <w:p w14:paraId="6D67E8F3"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n.d.</w:t>
            </w:r>
            <w:r w:rsidRPr="00912591">
              <w:rPr>
                <w:color w:val="000000"/>
                <w:sz w:val="20"/>
                <w:lang w:val="it-IT" w:eastAsia="it-IT"/>
              </w:rPr>
              <w:br/>
              <w:t>n.d.</w:t>
            </w:r>
            <w:r w:rsidRPr="00912591">
              <w:rPr>
                <w:color w:val="000000"/>
                <w:sz w:val="20"/>
                <w:lang w:val="it-IT" w:eastAsia="it-IT"/>
              </w:rPr>
              <w:br/>
            </w:r>
            <w:r w:rsidRPr="00912591">
              <w:rPr>
                <w:color w:val="000000"/>
                <w:sz w:val="20"/>
                <w:lang w:val="it-IT" w:eastAsia="it-IT"/>
              </w:rPr>
              <w:br/>
              <w:t>0.02</w:t>
            </w:r>
            <w:r w:rsidRPr="00912591">
              <w:rPr>
                <w:color w:val="000000"/>
                <w:sz w:val="20"/>
                <w:lang w:val="it-IT" w:eastAsia="it-IT"/>
              </w:rPr>
              <w:br/>
              <w:t>n.d.</w:t>
            </w:r>
          </w:p>
        </w:tc>
        <w:tc>
          <w:tcPr>
            <w:tcW w:w="383" w:type="dxa"/>
            <w:tcBorders>
              <w:top w:val="single" w:sz="4" w:space="0" w:color="auto"/>
              <w:left w:val="nil"/>
              <w:bottom w:val="single" w:sz="4" w:space="0" w:color="auto"/>
              <w:right w:val="single" w:sz="4" w:space="0" w:color="auto"/>
            </w:tcBorders>
          </w:tcPr>
          <w:p w14:paraId="4660A24C"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53</w:t>
            </w:r>
            <w:r w:rsidRPr="00912591">
              <w:rPr>
                <w:color w:val="000000"/>
                <w:sz w:val="20"/>
                <w:lang w:val="it-IT" w:eastAsia="it-IT"/>
              </w:rPr>
              <w:br/>
              <w:t>53</w:t>
            </w:r>
          </w:p>
          <w:p w14:paraId="043F065E"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53</w:t>
            </w:r>
            <w:r w:rsidRPr="00912591">
              <w:rPr>
                <w:color w:val="000000"/>
                <w:sz w:val="20"/>
                <w:lang w:val="it-IT" w:eastAsia="it-IT"/>
              </w:rPr>
              <w:br/>
              <w:t>53</w:t>
            </w:r>
          </w:p>
        </w:tc>
        <w:tc>
          <w:tcPr>
            <w:tcW w:w="921" w:type="dxa"/>
            <w:vMerge/>
            <w:tcBorders>
              <w:left w:val="single" w:sz="4" w:space="0" w:color="auto"/>
              <w:right w:val="single" w:sz="4" w:space="0" w:color="auto"/>
            </w:tcBorders>
            <w:vAlign w:val="center"/>
          </w:tcPr>
          <w:p w14:paraId="00E405F1" w14:textId="77777777" w:rsidR="00912591" w:rsidRPr="00912591" w:rsidRDefault="00912591" w:rsidP="00912591">
            <w:pPr>
              <w:shd w:val="clear" w:color="auto" w:fill="FFC000"/>
              <w:rPr>
                <w:color w:val="000000"/>
                <w:sz w:val="18"/>
                <w:szCs w:val="18"/>
                <w:lang w:val="it-IT" w:eastAsia="it-IT"/>
              </w:rPr>
            </w:pPr>
          </w:p>
        </w:tc>
      </w:tr>
      <w:tr w:rsidR="00912591" w:rsidRPr="00912591" w14:paraId="38AA3B8D" w14:textId="77777777" w:rsidTr="004C0A5D">
        <w:tblPrEx>
          <w:tblCellMar>
            <w:left w:w="70" w:type="dxa"/>
            <w:right w:w="70" w:type="dxa"/>
          </w:tblCellMar>
          <w:tblLook w:val="04A0" w:firstRow="1" w:lastRow="0" w:firstColumn="1" w:lastColumn="0" w:noHBand="0" w:noVBand="1"/>
        </w:tblPrEx>
        <w:trPr>
          <w:gridAfter w:val="1"/>
          <w:wAfter w:w="215" w:type="dxa"/>
          <w:trHeight w:val="1610"/>
        </w:trPr>
        <w:tc>
          <w:tcPr>
            <w:tcW w:w="1152" w:type="dxa"/>
            <w:gridSpan w:val="2"/>
            <w:tcBorders>
              <w:top w:val="single" w:sz="4" w:space="0" w:color="auto"/>
              <w:left w:val="single" w:sz="4" w:space="0" w:color="auto"/>
              <w:bottom w:val="single" w:sz="4" w:space="0" w:color="auto"/>
              <w:right w:val="single" w:sz="4" w:space="0" w:color="auto"/>
            </w:tcBorders>
          </w:tcPr>
          <w:p w14:paraId="7D8C1A9D" w14:textId="77777777" w:rsidR="00912591" w:rsidRPr="00912591" w:rsidRDefault="00912591" w:rsidP="00912591">
            <w:pPr>
              <w:shd w:val="clear" w:color="auto" w:fill="FFC000"/>
              <w:rPr>
                <w:color w:val="000000"/>
                <w:sz w:val="18"/>
                <w:szCs w:val="18"/>
                <w:lang w:val="it-IT" w:eastAsia="it-IT"/>
              </w:rPr>
            </w:pPr>
            <w:r w:rsidRPr="00912591">
              <w:rPr>
                <w:b/>
                <w:bCs/>
                <w:color w:val="000000"/>
                <w:sz w:val="18"/>
                <w:szCs w:val="18"/>
                <w:lang w:val="it-IT" w:eastAsia="it-IT"/>
              </w:rPr>
              <w:t>645-2023 PL07</w:t>
            </w:r>
            <w:r w:rsidRPr="00912591">
              <w:rPr>
                <w:b/>
                <w:bCs/>
                <w:color w:val="000000"/>
                <w:sz w:val="18"/>
                <w:szCs w:val="18"/>
                <w:lang w:val="it-IT" w:eastAsia="it-IT"/>
              </w:rPr>
              <w:br/>
            </w:r>
            <w:r w:rsidRPr="00912591">
              <w:rPr>
                <w:color w:val="000000"/>
                <w:sz w:val="18"/>
                <w:szCs w:val="18"/>
                <w:lang w:val="it-IT" w:eastAsia="it-IT"/>
              </w:rPr>
              <w:t>48320</w:t>
            </w:r>
            <w:r w:rsidRPr="00912591">
              <w:rPr>
                <w:color w:val="000000"/>
                <w:sz w:val="18"/>
                <w:szCs w:val="18"/>
                <w:lang w:val="it-IT" w:eastAsia="it-IT"/>
              </w:rPr>
              <w:br/>
              <w:t>Czarnolas (Opolskie</w:t>
            </w:r>
          </w:p>
          <w:p w14:paraId="02E5F3EC" w14:textId="77777777" w:rsidR="00912591" w:rsidRPr="00912591" w:rsidRDefault="00912591" w:rsidP="00912591">
            <w:pPr>
              <w:shd w:val="clear" w:color="auto" w:fill="FFC000"/>
              <w:rPr>
                <w:b/>
                <w:bCs/>
                <w:color w:val="000000"/>
                <w:sz w:val="18"/>
                <w:szCs w:val="18"/>
                <w:lang w:val="it-IT" w:eastAsia="it-IT"/>
              </w:rPr>
            </w:pPr>
            <w:r w:rsidRPr="00912591">
              <w:rPr>
                <w:color w:val="000000"/>
                <w:sz w:val="18"/>
                <w:szCs w:val="18"/>
                <w:lang w:val="it-IT" w:eastAsia="it-IT"/>
              </w:rPr>
              <w:t>Province)</w:t>
            </w:r>
            <w:r w:rsidRPr="00912591">
              <w:rPr>
                <w:color w:val="000000"/>
                <w:sz w:val="18"/>
                <w:szCs w:val="18"/>
                <w:lang w:val="it-IT" w:eastAsia="it-IT"/>
              </w:rPr>
              <w:br/>
              <w:t>Poland</w:t>
            </w:r>
          </w:p>
        </w:tc>
        <w:tc>
          <w:tcPr>
            <w:tcW w:w="1317" w:type="dxa"/>
            <w:gridSpan w:val="2"/>
            <w:tcBorders>
              <w:top w:val="single" w:sz="4" w:space="0" w:color="auto"/>
              <w:left w:val="single" w:sz="4" w:space="0" w:color="auto"/>
              <w:bottom w:val="single" w:sz="4" w:space="0" w:color="auto"/>
              <w:right w:val="single" w:sz="4" w:space="0" w:color="auto"/>
            </w:tcBorders>
          </w:tcPr>
          <w:p w14:paraId="4ACB5404" w14:textId="77777777" w:rsidR="00912591" w:rsidRPr="00912591" w:rsidRDefault="00912591" w:rsidP="00912591">
            <w:pPr>
              <w:shd w:val="clear" w:color="auto" w:fill="FFC000"/>
              <w:rPr>
                <w:color w:val="000000"/>
                <w:sz w:val="18"/>
                <w:szCs w:val="18"/>
                <w:lang w:val="it-IT" w:eastAsia="it-IT"/>
              </w:rPr>
            </w:pPr>
            <w:r w:rsidRPr="00912591">
              <w:rPr>
                <w:color w:val="000000"/>
                <w:sz w:val="18"/>
                <w:szCs w:val="18"/>
                <w:lang w:val="en-GB" w:eastAsia="it-IT"/>
              </w:rPr>
              <w:t xml:space="preserve">Spring wheat / </w:t>
            </w:r>
            <w:r w:rsidRPr="00912591">
              <w:rPr>
                <w:color w:val="000000"/>
                <w:sz w:val="18"/>
                <w:szCs w:val="18"/>
                <w:lang w:val="it-IT" w:eastAsia="it-IT"/>
              </w:rPr>
              <w:t>MERKAWA</w:t>
            </w:r>
          </w:p>
          <w:p w14:paraId="7562E888" w14:textId="77777777" w:rsidR="00912591" w:rsidRPr="00912591" w:rsidRDefault="00912591" w:rsidP="00912591">
            <w:pPr>
              <w:shd w:val="clear" w:color="auto" w:fill="FFC000"/>
              <w:rPr>
                <w:color w:val="000000"/>
                <w:sz w:val="18"/>
                <w:szCs w:val="18"/>
                <w:lang w:val="en-GB" w:eastAsia="it-IT"/>
              </w:rPr>
            </w:pPr>
            <w:r w:rsidRPr="00912591">
              <w:rPr>
                <w:color w:val="000000"/>
                <w:sz w:val="18"/>
                <w:szCs w:val="18"/>
                <w:lang w:val="it-IT" w:eastAsia="it-IT"/>
              </w:rPr>
              <w:t>C1</w:t>
            </w:r>
          </w:p>
        </w:tc>
        <w:tc>
          <w:tcPr>
            <w:tcW w:w="1289" w:type="dxa"/>
            <w:tcBorders>
              <w:top w:val="single" w:sz="4" w:space="0" w:color="auto"/>
              <w:left w:val="single" w:sz="4" w:space="0" w:color="auto"/>
              <w:bottom w:val="single" w:sz="4" w:space="0" w:color="auto"/>
              <w:right w:val="single" w:sz="4" w:space="0" w:color="auto"/>
            </w:tcBorders>
          </w:tcPr>
          <w:p w14:paraId="6E7F9A65"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 22/03/23</w:t>
            </w:r>
            <w:r w:rsidRPr="00912591">
              <w:rPr>
                <w:color w:val="000000"/>
                <w:sz w:val="20"/>
                <w:lang w:val="en-GB" w:eastAsia="it-IT"/>
              </w:rPr>
              <w:br/>
              <w:t xml:space="preserve">2) 18/06/23 to </w:t>
            </w:r>
          </w:p>
          <w:p w14:paraId="30531199"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23/06/23</w:t>
            </w:r>
            <w:r w:rsidRPr="00912591">
              <w:rPr>
                <w:color w:val="000000"/>
                <w:sz w:val="20"/>
                <w:lang w:val="en-GB" w:eastAsia="it-IT"/>
              </w:rPr>
              <w:br/>
              <w:t>3) 11/08/23</w:t>
            </w:r>
          </w:p>
        </w:tc>
        <w:tc>
          <w:tcPr>
            <w:tcW w:w="1422" w:type="dxa"/>
            <w:gridSpan w:val="2"/>
            <w:tcBorders>
              <w:top w:val="single" w:sz="4" w:space="0" w:color="auto"/>
              <w:left w:val="single" w:sz="4" w:space="0" w:color="auto"/>
              <w:bottom w:val="single" w:sz="4" w:space="0" w:color="auto"/>
              <w:right w:val="single" w:sz="4" w:space="0" w:color="auto"/>
            </w:tcBorders>
          </w:tcPr>
          <w:p w14:paraId="7DD6ECA0"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Prothioconazole</w:t>
            </w:r>
          </w:p>
        </w:tc>
        <w:tc>
          <w:tcPr>
            <w:tcW w:w="684" w:type="dxa"/>
            <w:tcBorders>
              <w:top w:val="single" w:sz="4" w:space="0" w:color="auto"/>
              <w:left w:val="single" w:sz="4" w:space="0" w:color="auto"/>
              <w:bottom w:val="single" w:sz="4" w:space="0" w:color="auto"/>
              <w:right w:val="single" w:sz="4" w:space="0" w:color="auto"/>
            </w:tcBorders>
          </w:tcPr>
          <w:p w14:paraId="3940B25B"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204.2</w:t>
            </w:r>
            <w:r w:rsidRPr="00912591">
              <w:rPr>
                <w:color w:val="000000"/>
                <w:sz w:val="20"/>
                <w:lang w:val="en-GB" w:eastAsia="it-IT"/>
              </w:rPr>
              <w:br/>
              <w:t>197.3</w:t>
            </w:r>
          </w:p>
        </w:tc>
        <w:tc>
          <w:tcPr>
            <w:tcW w:w="670" w:type="dxa"/>
            <w:gridSpan w:val="2"/>
            <w:tcBorders>
              <w:top w:val="single" w:sz="4" w:space="0" w:color="auto"/>
              <w:left w:val="single" w:sz="4" w:space="0" w:color="auto"/>
              <w:bottom w:val="single" w:sz="4" w:space="0" w:color="auto"/>
              <w:right w:val="single" w:sz="4" w:space="0" w:color="auto"/>
            </w:tcBorders>
          </w:tcPr>
          <w:p w14:paraId="02072D32"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310</w:t>
            </w:r>
            <w:r w:rsidRPr="00912591">
              <w:rPr>
                <w:color w:val="000000"/>
                <w:sz w:val="20"/>
                <w:lang w:val="en-GB" w:eastAsia="it-IT"/>
              </w:rPr>
              <w:br/>
            </w:r>
            <w:r w:rsidRPr="00912591">
              <w:rPr>
                <w:color w:val="000000"/>
                <w:sz w:val="20"/>
                <w:lang w:eastAsia="it-IT"/>
              </w:rPr>
              <w:t>300</w:t>
            </w:r>
          </w:p>
        </w:tc>
        <w:tc>
          <w:tcPr>
            <w:tcW w:w="657" w:type="dxa"/>
            <w:tcBorders>
              <w:top w:val="single" w:sz="4" w:space="0" w:color="auto"/>
              <w:left w:val="single" w:sz="4" w:space="0" w:color="auto"/>
              <w:bottom w:val="single" w:sz="4" w:space="0" w:color="auto"/>
              <w:right w:val="single" w:sz="4" w:space="0" w:color="auto"/>
            </w:tcBorders>
          </w:tcPr>
          <w:p w14:paraId="685D8C5C"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65.8</w:t>
            </w:r>
            <w:r w:rsidRPr="00912591">
              <w:rPr>
                <w:color w:val="000000"/>
                <w:sz w:val="20"/>
                <w:lang w:val="en-GB" w:eastAsia="it-IT"/>
              </w:rPr>
              <w:br/>
            </w:r>
            <w:r w:rsidRPr="00912591">
              <w:rPr>
                <w:color w:val="000000"/>
                <w:sz w:val="20"/>
                <w:lang w:eastAsia="it-IT"/>
              </w:rPr>
              <w:t>65.8</w:t>
            </w:r>
          </w:p>
        </w:tc>
        <w:tc>
          <w:tcPr>
            <w:tcW w:w="1198" w:type="dxa"/>
            <w:tcBorders>
              <w:top w:val="single" w:sz="4" w:space="0" w:color="auto"/>
              <w:left w:val="single" w:sz="4" w:space="0" w:color="auto"/>
              <w:bottom w:val="single" w:sz="4" w:space="0" w:color="auto"/>
              <w:right w:val="single" w:sz="4" w:space="0" w:color="auto"/>
            </w:tcBorders>
          </w:tcPr>
          <w:p w14:paraId="67DEA447"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09/06/2023</w:t>
            </w:r>
            <w:r w:rsidRPr="00912591">
              <w:rPr>
                <w:color w:val="000000"/>
                <w:sz w:val="20"/>
                <w:lang w:val="en-GB" w:eastAsia="it-IT"/>
              </w:rPr>
              <w:br/>
              <w:t>23/06/2023</w:t>
            </w:r>
          </w:p>
        </w:tc>
        <w:tc>
          <w:tcPr>
            <w:tcW w:w="1127" w:type="dxa"/>
            <w:tcBorders>
              <w:top w:val="single" w:sz="4" w:space="0" w:color="auto"/>
              <w:left w:val="single" w:sz="4" w:space="0" w:color="auto"/>
              <w:bottom w:val="single" w:sz="4" w:space="0" w:color="auto"/>
              <w:right w:val="single" w:sz="4" w:space="0" w:color="auto"/>
            </w:tcBorders>
          </w:tcPr>
          <w:p w14:paraId="63511620"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45-47</w:t>
            </w:r>
            <w:r w:rsidRPr="00912591">
              <w:rPr>
                <w:color w:val="000000"/>
                <w:sz w:val="20"/>
                <w:lang w:val="en-GB" w:eastAsia="it-IT"/>
              </w:rPr>
              <w:br/>
              <w:t>69</w:t>
            </w:r>
          </w:p>
        </w:tc>
        <w:tc>
          <w:tcPr>
            <w:tcW w:w="1038" w:type="dxa"/>
            <w:gridSpan w:val="2"/>
            <w:tcBorders>
              <w:top w:val="single" w:sz="4" w:space="0" w:color="auto"/>
              <w:left w:val="nil"/>
              <w:bottom w:val="single" w:sz="4" w:space="0" w:color="auto"/>
              <w:right w:val="single" w:sz="4" w:space="0" w:color="auto"/>
            </w:tcBorders>
          </w:tcPr>
          <w:p w14:paraId="38CABDC4" w14:textId="77777777" w:rsidR="00912591" w:rsidRPr="00912591" w:rsidRDefault="00912591" w:rsidP="00912591">
            <w:pPr>
              <w:shd w:val="clear" w:color="auto" w:fill="FFC000"/>
              <w:ind w:left="-57" w:right="-57"/>
              <w:rPr>
                <w:b/>
                <w:bCs/>
                <w:color w:val="000000"/>
                <w:sz w:val="20"/>
                <w:lang w:eastAsia="it-IT"/>
              </w:rPr>
            </w:pPr>
            <w:r w:rsidRPr="00912591">
              <w:rPr>
                <w:b/>
                <w:bCs/>
                <w:color w:val="000000"/>
                <w:sz w:val="20"/>
                <w:lang w:eastAsia="it-IT"/>
              </w:rPr>
              <w:t>Untreated</w:t>
            </w:r>
            <w:r w:rsidRPr="00912591">
              <w:rPr>
                <w:color w:val="000000"/>
                <w:sz w:val="20"/>
                <w:lang w:eastAsia="it-IT"/>
              </w:rPr>
              <w:br/>
              <w:t>Straw</w:t>
            </w:r>
            <w:r w:rsidRPr="00912591">
              <w:rPr>
                <w:color w:val="000000"/>
                <w:sz w:val="20"/>
                <w:lang w:eastAsia="it-IT"/>
              </w:rPr>
              <w:br/>
              <w:t>Grain</w:t>
            </w:r>
            <w:r w:rsidRPr="00912591">
              <w:rPr>
                <w:color w:val="000000"/>
                <w:sz w:val="20"/>
                <w:lang w:eastAsia="it-IT"/>
              </w:rPr>
              <w:br/>
            </w:r>
            <w:r w:rsidRPr="00912591">
              <w:rPr>
                <w:b/>
                <w:bCs/>
                <w:color w:val="000000"/>
                <w:sz w:val="20"/>
                <w:lang w:eastAsia="it-IT"/>
              </w:rPr>
              <w:t>Treated</w:t>
            </w:r>
            <w:r w:rsidRPr="00912591">
              <w:rPr>
                <w:color w:val="000000"/>
                <w:sz w:val="20"/>
                <w:lang w:eastAsia="it-IT"/>
              </w:rPr>
              <w:br/>
              <w:t>Straw</w:t>
            </w:r>
            <w:r w:rsidRPr="00912591">
              <w:rPr>
                <w:color w:val="000000"/>
                <w:sz w:val="20"/>
                <w:lang w:eastAsia="it-IT"/>
              </w:rPr>
              <w:br/>
              <w:t>Grain</w:t>
            </w:r>
          </w:p>
        </w:tc>
        <w:tc>
          <w:tcPr>
            <w:tcW w:w="577" w:type="dxa"/>
            <w:tcBorders>
              <w:top w:val="single" w:sz="4" w:space="0" w:color="auto"/>
              <w:left w:val="nil"/>
              <w:bottom w:val="single" w:sz="4" w:space="0" w:color="auto"/>
              <w:right w:val="single" w:sz="4" w:space="0" w:color="auto"/>
            </w:tcBorders>
          </w:tcPr>
          <w:p w14:paraId="54DED082"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t>n.d.</w:t>
            </w:r>
            <w:r w:rsidRPr="00912591">
              <w:rPr>
                <w:color w:val="000000"/>
                <w:sz w:val="20"/>
                <w:lang w:eastAsia="it-IT"/>
              </w:rPr>
              <w:br/>
              <w:t>n.d.</w:t>
            </w:r>
            <w:r w:rsidRPr="00912591">
              <w:rPr>
                <w:color w:val="000000"/>
                <w:sz w:val="20"/>
                <w:lang w:eastAsia="it-IT"/>
              </w:rPr>
              <w:br/>
            </w:r>
            <w:r w:rsidRPr="00912591">
              <w:rPr>
                <w:color w:val="000000"/>
                <w:sz w:val="20"/>
                <w:lang w:eastAsia="it-IT"/>
              </w:rPr>
              <w:br/>
              <w:t>n.d.</w:t>
            </w:r>
            <w:r w:rsidRPr="00912591">
              <w:rPr>
                <w:color w:val="000000"/>
                <w:sz w:val="20"/>
                <w:lang w:eastAsia="it-IT"/>
              </w:rPr>
              <w:br/>
              <w:t>n.d.</w:t>
            </w:r>
          </w:p>
        </w:tc>
        <w:tc>
          <w:tcPr>
            <w:tcW w:w="639" w:type="dxa"/>
            <w:tcBorders>
              <w:top w:val="single" w:sz="4" w:space="0" w:color="auto"/>
              <w:left w:val="nil"/>
              <w:bottom w:val="single" w:sz="4" w:space="0" w:color="auto"/>
              <w:right w:val="single" w:sz="4" w:space="0" w:color="auto"/>
            </w:tcBorders>
          </w:tcPr>
          <w:p w14:paraId="02F1EFEF"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r>
            <w:r w:rsidRPr="00912591">
              <w:rPr>
                <w:color w:val="000000"/>
                <w:sz w:val="20"/>
                <w:lang w:val="it-IT" w:eastAsia="it-IT"/>
              </w:rPr>
              <w:t>n.d.</w:t>
            </w:r>
            <w:r w:rsidRPr="00912591">
              <w:rPr>
                <w:color w:val="000000"/>
                <w:sz w:val="20"/>
                <w:lang w:val="it-IT" w:eastAsia="it-IT"/>
              </w:rPr>
              <w:br/>
              <w:t>0.04</w:t>
            </w:r>
            <w:r w:rsidRPr="00912591">
              <w:rPr>
                <w:color w:val="000000"/>
                <w:sz w:val="20"/>
                <w:lang w:val="it-IT" w:eastAsia="it-IT"/>
              </w:rPr>
              <w:br/>
            </w:r>
            <w:r w:rsidRPr="00912591">
              <w:rPr>
                <w:color w:val="000000"/>
                <w:sz w:val="20"/>
                <w:lang w:val="it-IT" w:eastAsia="it-IT"/>
              </w:rPr>
              <w:br/>
              <w:t>0.01</w:t>
            </w:r>
            <w:r w:rsidRPr="00912591">
              <w:rPr>
                <w:color w:val="000000"/>
                <w:sz w:val="20"/>
                <w:lang w:val="it-IT" w:eastAsia="it-IT"/>
              </w:rPr>
              <w:br/>
              <w:t>0.33</w:t>
            </w:r>
          </w:p>
        </w:tc>
        <w:tc>
          <w:tcPr>
            <w:tcW w:w="569" w:type="dxa"/>
            <w:tcBorders>
              <w:top w:val="single" w:sz="4" w:space="0" w:color="auto"/>
              <w:left w:val="nil"/>
              <w:bottom w:val="single" w:sz="4" w:space="0" w:color="auto"/>
              <w:right w:val="single" w:sz="4" w:space="0" w:color="auto"/>
            </w:tcBorders>
          </w:tcPr>
          <w:p w14:paraId="168E5C19"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&lt;0.01</w:t>
            </w:r>
            <w:r w:rsidRPr="00912591">
              <w:rPr>
                <w:color w:val="000000"/>
                <w:sz w:val="20"/>
                <w:lang w:val="it-IT" w:eastAsia="it-IT"/>
              </w:rPr>
              <w:br/>
              <w:t>0.03</w:t>
            </w:r>
            <w:r w:rsidRPr="00912591">
              <w:rPr>
                <w:color w:val="000000"/>
                <w:sz w:val="20"/>
                <w:lang w:val="it-IT" w:eastAsia="it-IT"/>
              </w:rPr>
              <w:br/>
            </w:r>
            <w:r w:rsidRPr="00912591">
              <w:rPr>
                <w:color w:val="000000"/>
                <w:sz w:val="20"/>
                <w:lang w:val="it-IT" w:eastAsia="it-IT"/>
              </w:rPr>
              <w:br/>
              <w:t>&lt;0.01</w:t>
            </w:r>
            <w:r w:rsidRPr="00912591">
              <w:rPr>
                <w:color w:val="000000"/>
                <w:sz w:val="20"/>
                <w:lang w:val="it-IT" w:eastAsia="it-IT"/>
              </w:rPr>
              <w:br/>
              <w:t>0.14</w:t>
            </w:r>
          </w:p>
        </w:tc>
        <w:tc>
          <w:tcPr>
            <w:tcW w:w="813" w:type="dxa"/>
            <w:tcBorders>
              <w:top w:val="single" w:sz="4" w:space="0" w:color="auto"/>
              <w:left w:val="nil"/>
              <w:bottom w:val="single" w:sz="4" w:space="0" w:color="auto"/>
              <w:right w:val="single" w:sz="4" w:space="0" w:color="auto"/>
            </w:tcBorders>
          </w:tcPr>
          <w:p w14:paraId="6E6FEE5E"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&lt;0.01</w:t>
            </w:r>
            <w:r w:rsidRPr="00912591">
              <w:rPr>
                <w:color w:val="000000"/>
                <w:sz w:val="20"/>
                <w:lang w:val="it-IT" w:eastAsia="it-IT"/>
              </w:rPr>
              <w:br/>
              <w:t>n.d.</w:t>
            </w:r>
            <w:r w:rsidRPr="00912591">
              <w:rPr>
                <w:color w:val="000000"/>
                <w:sz w:val="20"/>
                <w:lang w:val="it-IT" w:eastAsia="it-IT"/>
              </w:rPr>
              <w:br/>
            </w:r>
            <w:r w:rsidRPr="00912591">
              <w:rPr>
                <w:color w:val="000000"/>
                <w:sz w:val="20"/>
                <w:lang w:val="it-IT" w:eastAsia="it-IT"/>
              </w:rPr>
              <w:br/>
              <w:t>0.02</w:t>
            </w:r>
            <w:r w:rsidRPr="00912591">
              <w:rPr>
                <w:color w:val="000000"/>
                <w:sz w:val="20"/>
                <w:lang w:val="it-IT" w:eastAsia="it-IT"/>
              </w:rPr>
              <w:br/>
              <w:t>n.d.</w:t>
            </w:r>
          </w:p>
        </w:tc>
        <w:tc>
          <w:tcPr>
            <w:tcW w:w="383" w:type="dxa"/>
            <w:tcBorders>
              <w:top w:val="single" w:sz="4" w:space="0" w:color="auto"/>
              <w:left w:val="nil"/>
              <w:bottom w:val="single" w:sz="4" w:space="0" w:color="auto"/>
              <w:right w:val="single" w:sz="4" w:space="0" w:color="auto"/>
            </w:tcBorders>
          </w:tcPr>
          <w:p w14:paraId="57188156"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49</w:t>
            </w:r>
            <w:r w:rsidRPr="00912591">
              <w:rPr>
                <w:color w:val="000000"/>
                <w:sz w:val="20"/>
                <w:lang w:val="it-IT" w:eastAsia="it-IT"/>
              </w:rPr>
              <w:br/>
              <w:t>49</w:t>
            </w:r>
          </w:p>
          <w:p w14:paraId="62269D60"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49</w:t>
            </w:r>
            <w:r w:rsidRPr="00912591">
              <w:rPr>
                <w:color w:val="000000"/>
                <w:sz w:val="20"/>
                <w:lang w:val="it-IT" w:eastAsia="it-IT"/>
              </w:rPr>
              <w:br/>
              <w:t>49</w:t>
            </w:r>
          </w:p>
        </w:tc>
        <w:tc>
          <w:tcPr>
            <w:tcW w:w="921" w:type="dxa"/>
            <w:vMerge w:val="restart"/>
            <w:tcBorders>
              <w:left w:val="single" w:sz="4" w:space="0" w:color="auto"/>
              <w:right w:val="single" w:sz="4" w:space="0" w:color="auto"/>
            </w:tcBorders>
            <w:vAlign w:val="center"/>
          </w:tcPr>
          <w:p w14:paraId="7E70639B" w14:textId="77777777" w:rsidR="00912591" w:rsidRPr="00912591" w:rsidRDefault="00912591" w:rsidP="00912591">
            <w:pPr>
              <w:shd w:val="clear" w:color="auto" w:fill="FFC000"/>
              <w:rPr>
                <w:color w:val="000000"/>
                <w:sz w:val="18"/>
                <w:szCs w:val="18"/>
                <w:lang w:val="it-IT" w:eastAsia="it-IT"/>
              </w:rPr>
            </w:pPr>
          </w:p>
        </w:tc>
      </w:tr>
      <w:tr w:rsidR="00912591" w:rsidRPr="00912591" w14:paraId="352B21C5" w14:textId="77777777" w:rsidTr="004C0A5D">
        <w:tblPrEx>
          <w:tblCellMar>
            <w:left w:w="70" w:type="dxa"/>
            <w:right w:w="70" w:type="dxa"/>
          </w:tblCellMar>
          <w:tblLook w:val="04A0" w:firstRow="1" w:lastRow="0" w:firstColumn="1" w:lastColumn="0" w:noHBand="0" w:noVBand="1"/>
        </w:tblPrEx>
        <w:trPr>
          <w:gridAfter w:val="1"/>
          <w:wAfter w:w="215" w:type="dxa"/>
          <w:trHeight w:val="1610"/>
        </w:trPr>
        <w:tc>
          <w:tcPr>
            <w:tcW w:w="1152" w:type="dxa"/>
            <w:gridSpan w:val="2"/>
            <w:tcBorders>
              <w:top w:val="single" w:sz="4" w:space="0" w:color="auto"/>
              <w:left w:val="single" w:sz="4" w:space="0" w:color="auto"/>
              <w:bottom w:val="single" w:sz="4" w:space="0" w:color="auto"/>
              <w:right w:val="single" w:sz="4" w:space="0" w:color="auto"/>
            </w:tcBorders>
          </w:tcPr>
          <w:p w14:paraId="75BB6F01" w14:textId="77777777" w:rsidR="00912591" w:rsidRPr="00912591" w:rsidRDefault="00912591" w:rsidP="00912591">
            <w:pPr>
              <w:shd w:val="clear" w:color="auto" w:fill="FFC000"/>
              <w:rPr>
                <w:b/>
                <w:bCs/>
                <w:color w:val="000000"/>
                <w:sz w:val="18"/>
                <w:szCs w:val="18"/>
                <w:lang w:val="de-DE" w:eastAsia="it-IT"/>
              </w:rPr>
            </w:pPr>
            <w:r w:rsidRPr="00912591">
              <w:rPr>
                <w:b/>
                <w:bCs/>
                <w:color w:val="000000"/>
                <w:sz w:val="18"/>
                <w:szCs w:val="18"/>
                <w:lang w:val="de-DE" w:eastAsia="it-IT"/>
              </w:rPr>
              <w:t>645-2023 NL08</w:t>
            </w:r>
            <w:r w:rsidRPr="00912591">
              <w:rPr>
                <w:b/>
                <w:bCs/>
                <w:color w:val="000000"/>
                <w:sz w:val="18"/>
                <w:szCs w:val="18"/>
                <w:lang w:val="de-DE" w:eastAsia="it-IT"/>
              </w:rPr>
              <w:br/>
            </w:r>
            <w:r w:rsidRPr="00912591">
              <w:rPr>
                <w:color w:val="000000"/>
                <w:sz w:val="18"/>
                <w:szCs w:val="18"/>
                <w:lang w:val="de-DE" w:eastAsia="it-IT"/>
              </w:rPr>
              <w:t>5853EJ</w:t>
            </w:r>
            <w:r w:rsidRPr="00912591">
              <w:rPr>
                <w:color w:val="000000"/>
                <w:sz w:val="18"/>
                <w:szCs w:val="18"/>
                <w:lang w:val="de-DE" w:eastAsia="it-IT"/>
              </w:rPr>
              <w:br/>
              <w:t>Siebengewald (Limburg)</w:t>
            </w:r>
            <w:r w:rsidRPr="00912591">
              <w:rPr>
                <w:color w:val="000000"/>
                <w:sz w:val="18"/>
                <w:szCs w:val="18"/>
                <w:lang w:val="de-DE" w:eastAsia="it-IT"/>
              </w:rPr>
              <w:br/>
              <w:t>The Netherlands</w:t>
            </w:r>
          </w:p>
        </w:tc>
        <w:tc>
          <w:tcPr>
            <w:tcW w:w="1317" w:type="dxa"/>
            <w:gridSpan w:val="2"/>
            <w:tcBorders>
              <w:top w:val="single" w:sz="4" w:space="0" w:color="auto"/>
              <w:left w:val="single" w:sz="4" w:space="0" w:color="auto"/>
              <w:bottom w:val="single" w:sz="4" w:space="0" w:color="auto"/>
              <w:right w:val="single" w:sz="4" w:space="0" w:color="auto"/>
            </w:tcBorders>
          </w:tcPr>
          <w:p w14:paraId="329E70F3" w14:textId="77777777" w:rsidR="00912591" w:rsidRPr="00912591" w:rsidRDefault="00912591" w:rsidP="00912591">
            <w:pPr>
              <w:shd w:val="clear" w:color="auto" w:fill="FFC000"/>
              <w:rPr>
                <w:color w:val="000000"/>
                <w:sz w:val="18"/>
                <w:szCs w:val="18"/>
                <w:lang w:val="en-GB" w:eastAsia="it-IT"/>
              </w:rPr>
            </w:pPr>
            <w:r w:rsidRPr="00912591">
              <w:rPr>
                <w:color w:val="000000"/>
                <w:sz w:val="18"/>
                <w:szCs w:val="18"/>
                <w:lang w:val="en-GB" w:eastAsia="it-IT"/>
              </w:rPr>
              <w:t xml:space="preserve">Spring wheat / </w:t>
            </w:r>
            <w:r w:rsidRPr="00912591">
              <w:rPr>
                <w:color w:val="000000"/>
                <w:sz w:val="18"/>
                <w:szCs w:val="18"/>
                <w:lang w:val="it-IT" w:eastAsia="it-IT"/>
              </w:rPr>
              <w:t>ALICIA</w:t>
            </w:r>
          </w:p>
        </w:tc>
        <w:tc>
          <w:tcPr>
            <w:tcW w:w="1289" w:type="dxa"/>
            <w:tcBorders>
              <w:top w:val="single" w:sz="4" w:space="0" w:color="auto"/>
              <w:left w:val="single" w:sz="4" w:space="0" w:color="auto"/>
              <w:bottom w:val="single" w:sz="4" w:space="0" w:color="auto"/>
              <w:right w:val="single" w:sz="4" w:space="0" w:color="auto"/>
            </w:tcBorders>
          </w:tcPr>
          <w:p w14:paraId="035FF039"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 19/04/23</w:t>
            </w:r>
            <w:r w:rsidRPr="00912591">
              <w:rPr>
                <w:color w:val="000000"/>
                <w:sz w:val="20"/>
                <w:lang w:val="en-GB" w:eastAsia="it-IT"/>
              </w:rPr>
              <w:br/>
              <w:t xml:space="preserve">2) 18/06/23 to </w:t>
            </w:r>
          </w:p>
          <w:p w14:paraId="128F7B4C"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30/06/23</w:t>
            </w:r>
            <w:r w:rsidRPr="00912591">
              <w:rPr>
                <w:color w:val="000000"/>
                <w:sz w:val="20"/>
                <w:lang w:val="en-GB" w:eastAsia="it-IT"/>
              </w:rPr>
              <w:br/>
              <w:t>3) 08/08/23</w:t>
            </w:r>
          </w:p>
        </w:tc>
        <w:tc>
          <w:tcPr>
            <w:tcW w:w="1422" w:type="dxa"/>
            <w:gridSpan w:val="2"/>
            <w:tcBorders>
              <w:top w:val="single" w:sz="4" w:space="0" w:color="auto"/>
              <w:left w:val="single" w:sz="4" w:space="0" w:color="auto"/>
              <w:bottom w:val="single" w:sz="4" w:space="0" w:color="auto"/>
              <w:right w:val="single" w:sz="4" w:space="0" w:color="auto"/>
            </w:tcBorders>
          </w:tcPr>
          <w:p w14:paraId="2579DC1E"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Prothioconazole</w:t>
            </w:r>
          </w:p>
        </w:tc>
        <w:tc>
          <w:tcPr>
            <w:tcW w:w="684" w:type="dxa"/>
            <w:tcBorders>
              <w:top w:val="single" w:sz="4" w:space="0" w:color="auto"/>
              <w:left w:val="single" w:sz="4" w:space="0" w:color="auto"/>
              <w:bottom w:val="single" w:sz="4" w:space="0" w:color="auto"/>
              <w:right w:val="single" w:sz="4" w:space="0" w:color="auto"/>
            </w:tcBorders>
          </w:tcPr>
          <w:p w14:paraId="4EFE25A4"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204.7</w:t>
            </w:r>
            <w:r w:rsidRPr="00912591">
              <w:rPr>
                <w:color w:val="000000"/>
                <w:sz w:val="20"/>
                <w:lang w:val="en-GB" w:eastAsia="it-IT"/>
              </w:rPr>
              <w:br/>
              <w:t>204.7</w:t>
            </w:r>
          </w:p>
        </w:tc>
        <w:tc>
          <w:tcPr>
            <w:tcW w:w="670" w:type="dxa"/>
            <w:gridSpan w:val="2"/>
            <w:tcBorders>
              <w:top w:val="single" w:sz="4" w:space="0" w:color="auto"/>
              <w:left w:val="single" w:sz="4" w:space="0" w:color="auto"/>
              <w:bottom w:val="single" w:sz="4" w:space="0" w:color="auto"/>
              <w:right w:val="single" w:sz="4" w:space="0" w:color="auto"/>
            </w:tcBorders>
          </w:tcPr>
          <w:p w14:paraId="06F6EE02"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311</w:t>
            </w:r>
            <w:r w:rsidRPr="00912591">
              <w:rPr>
                <w:color w:val="000000"/>
                <w:sz w:val="20"/>
                <w:lang w:val="en-GB" w:eastAsia="it-IT"/>
              </w:rPr>
              <w:br/>
            </w:r>
            <w:r w:rsidRPr="00912591">
              <w:rPr>
                <w:color w:val="000000"/>
                <w:sz w:val="20"/>
                <w:lang w:eastAsia="it-IT"/>
              </w:rPr>
              <w:t>311</w:t>
            </w:r>
          </w:p>
        </w:tc>
        <w:tc>
          <w:tcPr>
            <w:tcW w:w="657" w:type="dxa"/>
            <w:tcBorders>
              <w:top w:val="single" w:sz="4" w:space="0" w:color="auto"/>
              <w:left w:val="single" w:sz="4" w:space="0" w:color="auto"/>
              <w:bottom w:val="single" w:sz="4" w:space="0" w:color="auto"/>
              <w:right w:val="single" w:sz="4" w:space="0" w:color="auto"/>
            </w:tcBorders>
          </w:tcPr>
          <w:p w14:paraId="4A1565A5"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65.8</w:t>
            </w:r>
            <w:r w:rsidRPr="00912591">
              <w:rPr>
                <w:color w:val="000000"/>
                <w:sz w:val="20"/>
                <w:lang w:val="en-GB" w:eastAsia="it-IT"/>
              </w:rPr>
              <w:br/>
            </w:r>
            <w:r w:rsidRPr="00912591">
              <w:rPr>
                <w:color w:val="000000"/>
                <w:sz w:val="20"/>
                <w:lang w:eastAsia="it-IT"/>
              </w:rPr>
              <w:t>65.8</w:t>
            </w:r>
          </w:p>
        </w:tc>
        <w:tc>
          <w:tcPr>
            <w:tcW w:w="1198" w:type="dxa"/>
            <w:tcBorders>
              <w:top w:val="single" w:sz="4" w:space="0" w:color="auto"/>
              <w:left w:val="single" w:sz="4" w:space="0" w:color="auto"/>
              <w:bottom w:val="single" w:sz="4" w:space="0" w:color="auto"/>
              <w:right w:val="single" w:sz="4" w:space="0" w:color="auto"/>
            </w:tcBorders>
          </w:tcPr>
          <w:p w14:paraId="31E93725"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16/06/2023</w:t>
            </w:r>
            <w:r w:rsidRPr="00912591">
              <w:rPr>
                <w:color w:val="000000"/>
                <w:sz w:val="20"/>
                <w:lang w:val="en-GB" w:eastAsia="it-IT"/>
              </w:rPr>
              <w:br/>
              <w:t>30/06/2023</w:t>
            </w:r>
          </w:p>
        </w:tc>
        <w:tc>
          <w:tcPr>
            <w:tcW w:w="1127" w:type="dxa"/>
            <w:tcBorders>
              <w:top w:val="single" w:sz="4" w:space="0" w:color="auto"/>
              <w:left w:val="single" w:sz="4" w:space="0" w:color="auto"/>
              <w:bottom w:val="single" w:sz="4" w:space="0" w:color="auto"/>
              <w:right w:val="single" w:sz="4" w:space="0" w:color="auto"/>
            </w:tcBorders>
          </w:tcPr>
          <w:p w14:paraId="5AF555DD"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t>57-59</w:t>
            </w:r>
            <w:r w:rsidRPr="00912591">
              <w:rPr>
                <w:color w:val="000000"/>
                <w:sz w:val="20"/>
                <w:lang w:val="en-GB" w:eastAsia="it-IT"/>
              </w:rPr>
              <w:br/>
              <w:t>69</w:t>
            </w:r>
          </w:p>
        </w:tc>
        <w:tc>
          <w:tcPr>
            <w:tcW w:w="1038" w:type="dxa"/>
            <w:gridSpan w:val="2"/>
            <w:tcBorders>
              <w:top w:val="single" w:sz="4" w:space="0" w:color="auto"/>
              <w:left w:val="nil"/>
              <w:bottom w:val="single" w:sz="4" w:space="0" w:color="auto"/>
              <w:right w:val="single" w:sz="4" w:space="0" w:color="auto"/>
            </w:tcBorders>
          </w:tcPr>
          <w:p w14:paraId="10EBEDCF" w14:textId="77777777" w:rsidR="00912591" w:rsidRPr="00912591" w:rsidRDefault="00912591" w:rsidP="00912591">
            <w:pPr>
              <w:shd w:val="clear" w:color="auto" w:fill="FFC000"/>
              <w:ind w:left="-57" w:right="-57"/>
              <w:rPr>
                <w:b/>
                <w:bCs/>
                <w:color w:val="000000"/>
                <w:sz w:val="20"/>
                <w:lang w:eastAsia="it-IT"/>
              </w:rPr>
            </w:pPr>
            <w:r w:rsidRPr="00912591">
              <w:rPr>
                <w:b/>
                <w:bCs/>
                <w:color w:val="000000"/>
                <w:sz w:val="20"/>
                <w:lang w:eastAsia="it-IT"/>
              </w:rPr>
              <w:t>Untreated</w:t>
            </w:r>
            <w:r w:rsidRPr="00912591">
              <w:rPr>
                <w:color w:val="000000"/>
                <w:sz w:val="20"/>
                <w:lang w:eastAsia="it-IT"/>
              </w:rPr>
              <w:br/>
              <w:t>Straw</w:t>
            </w:r>
            <w:r w:rsidRPr="00912591">
              <w:rPr>
                <w:color w:val="000000"/>
                <w:sz w:val="20"/>
                <w:lang w:eastAsia="it-IT"/>
              </w:rPr>
              <w:br/>
              <w:t>Grain</w:t>
            </w:r>
            <w:r w:rsidRPr="00912591">
              <w:rPr>
                <w:color w:val="000000"/>
                <w:sz w:val="20"/>
                <w:lang w:eastAsia="it-IT"/>
              </w:rPr>
              <w:br/>
            </w:r>
            <w:r w:rsidRPr="00912591">
              <w:rPr>
                <w:b/>
                <w:bCs/>
                <w:color w:val="000000"/>
                <w:sz w:val="20"/>
                <w:lang w:eastAsia="it-IT"/>
              </w:rPr>
              <w:t>Treated</w:t>
            </w:r>
            <w:r w:rsidRPr="00912591">
              <w:rPr>
                <w:color w:val="000000"/>
                <w:sz w:val="20"/>
                <w:lang w:eastAsia="it-IT"/>
              </w:rPr>
              <w:br/>
              <w:t>Straw</w:t>
            </w:r>
            <w:r w:rsidRPr="00912591">
              <w:rPr>
                <w:color w:val="000000"/>
                <w:sz w:val="20"/>
                <w:lang w:eastAsia="it-IT"/>
              </w:rPr>
              <w:br/>
              <w:t>Grain</w:t>
            </w:r>
          </w:p>
        </w:tc>
        <w:tc>
          <w:tcPr>
            <w:tcW w:w="577" w:type="dxa"/>
            <w:tcBorders>
              <w:top w:val="single" w:sz="4" w:space="0" w:color="auto"/>
              <w:left w:val="nil"/>
              <w:bottom w:val="single" w:sz="4" w:space="0" w:color="auto"/>
              <w:right w:val="single" w:sz="4" w:space="0" w:color="auto"/>
            </w:tcBorders>
          </w:tcPr>
          <w:p w14:paraId="460ECE9A"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t>n.d.</w:t>
            </w:r>
            <w:r w:rsidRPr="00912591">
              <w:rPr>
                <w:color w:val="000000"/>
                <w:sz w:val="20"/>
                <w:lang w:eastAsia="it-IT"/>
              </w:rPr>
              <w:br/>
              <w:t>n.d.</w:t>
            </w:r>
            <w:r w:rsidRPr="00912591">
              <w:rPr>
                <w:color w:val="000000"/>
                <w:sz w:val="20"/>
                <w:lang w:eastAsia="it-IT"/>
              </w:rPr>
              <w:br/>
            </w:r>
            <w:r w:rsidRPr="00912591">
              <w:rPr>
                <w:color w:val="000000"/>
                <w:sz w:val="20"/>
                <w:lang w:eastAsia="it-IT"/>
              </w:rPr>
              <w:br/>
              <w:t>n.d.</w:t>
            </w:r>
            <w:r w:rsidRPr="00912591">
              <w:rPr>
                <w:color w:val="000000"/>
                <w:sz w:val="20"/>
                <w:lang w:eastAsia="it-IT"/>
              </w:rPr>
              <w:br/>
              <w:t>n.d.</w:t>
            </w:r>
          </w:p>
        </w:tc>
        <w:tc>
          <w:tcPr>
            <w:tcW w:w="639" w:type="dxa"/>
            <w:tcBorders>
              <w:top w:val="single" w:sz="4" w:space="0" w:color="auto"/>
              <w:left w:val="nil"/>
              <w:bottom w:val="single" w:sz="4" w:space="0" w:color="auto"/>
              <w:right w:val="single" w:sz="4" w:space="0" w:color="auto"/>
            </w:tcBorders>
          </w:tcPr>
          <w:p w14:paraId="4118D0D2"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r>
            <w:r w:rsidRPr="00912591">
              <w:rPr>
                <w:color w:val="000000"/>
                <w:sz w:val="20"/>
                <w:lang w:val="it-IT" w:eastAsia="it-IT"/>
              </w:rPr>
              <w:t>0.03</w:t>
            </w:r>
            <w:r w:rsidRPr="00912591">
              <w:rPr>
                <w:color w:val="000000"/>
                <w:sz w:val="20"/>
                <w:lang w:val="it-IT" w:eastAsia="it-IT"/>
              </w:rPr>
              <w:br/>
              <w:t>0.41</w:t>
            </w:r>
            <w:r w:rsidRPr="00912591">
              <w:rPr>
                <w:color w:val="000000"/>
                <w:sz w:val="20"/>
                <w:lang w:val="it-IT" w:eastAsia="it-IT"/>
              </w:rPr>
              <w:br/>
            </w:r>
            <w:r w:rsidRPr="00912591">
              <w:rPr>
                <w:color w:val="000000"/>
                <w:sz w:val="20"/>
                <w:lang w:val="it-IT" w:eastAsia="it-IT"/>
              </w:rPr>
              <w:br/>
              <w:t>0.03</w:t>
            </w:r>
            <w:r w:rsidRPr="00912591">
              <w:rPr>
                <w:color w:val="000000"/>
                <w:sz w:val="20"/>
                <w:lang w:val="it-IT" w:eastAsia="it-IT"/>
              </w:rPr>
              <w:br/>
              <w:t>0.68</w:t>
            </w:r>
          </w:p>
        </w:tc>
        <w:tc>
          <w:tcPr>
            <w:tcW w:w="569" w:type="dxa"/>
            <w:tcBorders>
              <w:top w:val="single" w:sz="4" w:space="0" w:color="auto"/>
              <w:left w:val="nil"/>
              <w:bottom w:val="single" w:sz="4" w:space="0" w:color="auto"/>
              <w:right w:val="single" w:sz="4" w:space="0" w:color="auto"/>
            </w:tcBorders>
          </w:tcPr>
          <w:p w14:paraId="700FF130"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0.04</w:t>
            </w:r>
            <w:r w:rsidRPr="00912591">
              <w:rPr>
                <w:color w:val="000000"/>
                <w:sz w:val="20"/>
                <w:lang w:val="it-IT" w:eastAsia="it-IT"/>
              </w:rPr>
              <w:br/>
              <w:t>0.25</w:t>
            </w:r>
            <w:r w:rsidRPr="00912591">
              <w:rPr>
                <w:color w:val="000000"/>
                <w:sz w:val="20"/>
                <w:lang w:val="it-IT" w:eastAsia="it-IT"/>
              </w:rPr>
              <w:br/>
            </w:r>
            <w:r w:rsidRPr="00912591">
              <w:rPr>
                <w:color w:val="000000"/>
                <w:sz w:val="20"/>
                <w:lang w:val="it-IT" w:eastAsia="it-IT"/>
              </w:rPr>
              <w:br/>
              <w:t>0.01</w:t>
            </w:r>
            <w:r w:rsidRPr="00912591">
              <w:rPr>
                <w:color w:val="000000"/>
                <w:sz w:val="20"/>
                <w:lang w:val="it-IT" w:eastAsia="it-IT"/>
              </w:rPr>
              <w:br/>
              <w:t>0.11</w:t>
            </w:r>
          </w:p>
        </w:tc>
        <w:tc>
          <w:tcPr>
            <w:tcW w:w="813" w:type="dxa"/>
            <w:tcBorders>
              <w:top w:val="single" w:sz="4" w:space="0" w:color="auto"/>
              <w:left w:val="nil"/>
              <w:bottom w:val="single" w:sz="4" w:space="0" w:color="auto"/>
              <w:right w:val="single" w:sz="4" w:space="0" w:color="auto"/>
            </w:tcBorders>
          </w:tcPr>
          <w:p w14:paraId="2EA4A3AB"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0.02</w:t>
            </w:r>
            <w:r w:rsidRPr="00912591">
              <w:rPr>
                <w:color w:val="000000"/>
                <w:sz w:val="20"/>
                <w:lang w:val="it-IT" w:eastAsia="it-IT"/>
              </w:rPr>
              <w:br/>
              <w:t>n.d.</w:t>
            </w:r>
            <w:r w:rsidRPr="00912591">
              <w:rPr>
                <w:color w:val="000000"/>
                <w:sz w:val="20"/>
                <w:lang w:val="it-IT" w:eastAsia="it-IT"/>
              </w:rPr>
              <w:br/>
            </w:r>
            <w:r w:rsidRPr="00912591">
              <w:rPr>
                <w:color w:val="000000"/>
                <w:sz w:val="20"/>
                <w:lang w:val="it-IT" w:eastAsia="it-IT"/>
              </w:rPr>
              <w:br/>
              <w:t>&lt;0.01</w:t>
            </w:r>
            <w:r w:rsidRPr="00912591">
              <w:rPr>
                <w:color w:val="000000"/>
                <w:sz w:val="20"/>
                <w:lang w:val="it-IT" w:eastAsia="it-IT"/>
              </w:rPr>
              <w:br/>
              <w:t>n.d.</w:t>
            </w:r>
          </w:p>
        </w:tc>
        <w:tc>
          <w:tcPr>
            <w:tcW w:w="383" w:type="dxa"/>
            <w:tcBorders>
              <w:top w:val="single" w:sz="4" w:space="0" w:color="auto"/>
              <w:left w:val="nil"/>
              <w:bottom w:val="single" w:sz="4" w:space="0" w:color="auto"/>
              <w:right w:val="single" w:sz="4" w:space="0" w:color="auto"/>
            </w:tcBorders>
          </w:tcPr>
          <w:p w14:paraId="7D2799E1"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39</w:t>
            </w:r>
            <w:r w:rsidRPr="00912591">
              <w:rPr>
                <w:color w:val="000000"/>
                <w:sz w:val="20"/>
                <w:lang w:val="it-IT" w:eastAsia="it-IT"/>
              </w:rPr>
              <w:br/>
              <w:t>39</w:t>
            </w:r>
          </w:p>
          <w:p w14:paraId="734746DE"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39</w:t>
            </w:r>
            <w:r w:rsidRPr="00912591">
              <w:rPr>
                <w:color w:val="000000"/>
                <w:sz w:val="20"/>
                <w:lang w:val="it-IT" w:eastAsia="it-IT"/>
              </w:rPr>
              <w:br/>
              <w:t>39</w:t>
            </w:r>
          </w:p>
        </w:tc>
        <w:tc>
          <w:tcPr>
            <w:tcW w:w="921" w:type="dxa"/>
            <w:vMerge/>
            <w:tcBorders>
              <w:left w:val="single" w:sz="4" w:space="0" w:color="auto"/>
              <w:right w:val="single" w:sz="4" w:space="0" w:color="auto"/>
            </w:tcBorders>
            <w:vAlign w:val="center"/>
          </w:tcPr>
          <w:p w14:paraId="1076B5DA" w14:textId="77777777" w:rsidR="00912591" w:rsidRPr="00912591" w:rsidRDefault="00912591" w:rsidP="00912591">
            <w:pPr>
              <w:shd w:val="clear" w:color="auto" w:fill="FFC000"/>
              <w:rPr>
                <w:color w:val="000000"/>
                <w:sz w:val="18"/>
                <w:szCs w:val="18"/>
                <w:lang w:val="it-IT" w:eastAsia="it-IT"/>
              </w:rPr>
            </w:pPr>
          </w:p>
        </w:tc>
      </w:tr>
      <w:tr w:rsidR="00912591" w:rsidRPr="00912591" w14:paraId="1C4DDAE8" w14:textId="77777777" w:rsidTr="004C0A5D">
        <w:tblPrEx>
          <w:tblCellMar>
            <w:left w:w="70" w:type="dxa"/>
            <w:right w:w="70" w:type="dxa"/>
          </w:tblCellMar>
          <w:tblLook w:val="04A0" w:firstRow="1" w:lastRow="0" w:firstColumn="1" w:lastColumn="0" w:noHBand="0" w:noVBand="1"/>
        </w:tblPrEx>
        <w:trPr>
          <w:gridAfter w:val="1"/>
          <w:wAfter w:w="215" w:type="dxa"/>
          <w:trHeight w:val="892"/>
        </w:trPr>
        <w:tc>
          <w:tcPr>
            <w:tcW w:w="1152" w:type="dxa"/>
            <w:gridSpan w:val="2"/>
            <w:vMerge w:val="restart"/>
            <w:tcBorders>
              <w:top w:val="single" w:sz="4" w:space="0" w:color="auto"/>
              <w:left w:val="single" w:sz="4" w:space="0" w:color="auto"/>
              <w:right w:val="single" w:sz="4" w:space="0" w:color="auto"/>
            </w:tcBorders>
          </w:tcPr>
          <w:p w14:paraId="52BB5789" w14:textId="77777777" w:rsidR="00912591" w:rsidRPr="00C717A1" w:rsidRDefault="00912591" w:rsidP="00912591">
            <w:pPr>
              <w:shd w:val="clear" w:color="auto" w:fill="FFC000"/>
              <w:rPr>
                <w:strike/>
                <w:color w:val="000000"/>
                <w:sz w:val="18"/>
                <w:szCs w:val="18"/>
                <w:lang w:val="en-GB" w:eastAsia="it-IT"/>
              </w:rPr>
            </w:pPr>
            <w:r w:rsidRPr="00C717A1">
              <w:rPr>
                <w:b/>
                <w:bCs/>
                <w:strike/>
                <w:color w:val="000000"/>
                <w:sz w:val="18"/>
                <w:szCs w:val="18"/>
                <w:lang w:val="en-GB" w:eastAsia="it-IT"/>
              </w:rPr>
              <w:t>645-2023 FR09</w:t>
            </w:r>
            <w:r w:rsidRPr="00C717A1">
              <w:rPr>
                <w:b/>
                <w:bCs/>
                <w:strike/>
                <w:color w:val="000000"/>
                <w:sz w:val="18"/>
                <w:szCs w:val="18"/>
                <w:lang w:val="en-GB" w:eastAsia="it-IT"/>
              </w:rPr>
              <w:br/>
            </w:r>
            <w:r w:rsidRPr="00C717A1">
              <w:rPr>
                <w:strike/>
                <w:color w:val="000000"/>
                <w:sz w:val="18"/>
                <w:szCs w:val="18"/>
                <w:lang w:val="en-GB" w:eastAsia="it-IT"/>
              </w:rPr>
              <w:t>79100</w:t>
            </w:r>
            <w:r w:rsidRPr="00C717A1">
              <w:rPr>
                <w:strike/>
                <w:color w:val="000000"/>
                <w:sz w:val="18"/>
                <w:szCs w:val="18"/>
                <w:lang w:val="en-GB" w:eastAsia="it-IT"/>
              </w:rPr>
              <w:br/>
              <w:t>Plaine et</w:t>
            </w:r>
          </w:p>
          <w:p w14:paraId="7819FBDB" w14:textId="77777777" w:rsidR="00912591" w:rsidRPr="00C717A1" w:rsidRDefault="00912591" w:rsidP="00912591">
            <w:pPr>
              <w:shd w:val="clear" w:color="auto" w:fill="FFC000"/>
              <w:rPr>
                <w:strike/>
                <w:color w:val="000000"/>
                <w:sz w:val="18"/>
                <w:szCs w:val="18"/>
                <w:lang w:val="en-GB" w:eastAsia="it-IT"/>
              </w:rPr>
            </w:pPr>
            <w:r w:rsidRPr="00C717A1">
              <w:rPr>
                <w:strike/>
                <w:color w:val="000000"/>
                <w:sz w:val="18"/>
                <w:szCs w:val="18"/>
                <w:lang w:val="en-GB" w:eastAsia="it-IT"/>
              </w:rPr>
              <w:t>Vallées (Nouvelle</w:t>
            </w:r>
          </w:p>
          <w:p w14:paraId="17DFFFA4" w14:textId="77777777" w:rsidR="00912591" w:rsidRPr="00C717A1" w:rsidRDefault="00912591" w:rsidP="00912591">
            <w:pPr>
              <w:shd w:val="clear" w:color="auto" w:fill="FFC000"/>
              <w:rPr>
                <w:b/>
                <w:bCs/>
                <w:strike/>
                <w:color w:val="000000"/>
                <w:sz w:val="18"/>
                <w:szCs w:val="18"/>
                <w:lang w:val="en-GB" w:eastAsia="it-IT"/>
              </w:rPr>
            </w:pPr>
            <w:r w:rsidRPr="00C717A1">
              <w:rPr>
                <w:strike/>
                <w:color w:val="000000"/>
                <w:sz w:val="18"/>
                <w:szCs w:val="18"/>
                <w:lang w:val="en-GB" w:eastAsia="it-IT"/>
              </w:rPr>
              <w:t>Aquitaine)</w:t>
            </w:r>
            <w:r w:rsidRPr="00C717A1">
              <w:rPr>
                <w:strike/>
                <w:color w:val="000000"/>
                <w:sz w:val="18"/>
                <w:szCs w:val="18"/>
                <w:lang w:val="en-GB" w:eastAsia="it-IT"/>
              </w:rPr>
              <w:br/>
              <w:t>Southern France</w:t>
            </w:r>
          </w:p>
        </w:tc>
        <w:tc>
          <w:tcPr>
            <w:tcW w:w="1317" w:type="dxa"/>
            <w:gridSpan w:val="2"/>
            <w:vMerge w:val="restart"/>
            <w:tcBorders>
              <w:top w:val="single" w:sz="4" w:space="0" w:color="auto"/>
              <w:left w:val="single" w:sz="4" w:space="0" w:color="auto"/>
              <w:right w:val="single" w:sz="4" w:space="0" w:color="auto"/>
            </w:tcBorders>
          </w:tcPr>
          <w:p w14:paraId="075EEC75" w14:textId="77777777" w:rsidR="00912591" w:rsidRPr="00C717A1" w:rsidRDefault="00912591" w:rsidP="00912591">
            <w:pPr>
              <w:shd w:val="clear" w:color="auto" w:fill="FFC000"/>
              <w:rPr>
                <w:strike/>
                <w:color w:val="000000"/>
                <w:sz w:val="18"/>
                <w:szCs w:val="18"/>
                <w:lang w:val="en-GB" w:eastAsia="it-IT"/>
              </w:rPr>
            </w:pPr>
            <w:r w:rsidRPr="00C717A1">
              <w:rPr>
                <w:strike/>
                <w:color w:val="000000"/>
                <w:sz w:val="18"/>
                <w:szCs w:val="18"/>
                <w:lang w:val="en-GB" w:eastAsia="it-IT"/>
              </w:rPr>
              <w:t xml:space="preserve">Winter wheat / </w:t>
            </w:r>
            <w:r w:rsidRPr="00C717A1">
              <w:rPr>
                <w:strike/>
                <w:color w:val="000000"/>
                <w:sz w:val="18"/>
                <w:szCs w:val="18"/>
                <w:lang w:val="it-IT" w:eastAsia="it-IT"/>
              </w:rPr>
              <w:t>KWS SPHERE</w:t>
            </w:r>
          </w:p>
        </w:tc>
        <w:tc>
          <w:tcPr>
            <w:tcW w:w="1289" w:type="dxa"/>
            <w:vMerge w:val="restart"/>
            <w:tcBorders>
              <w:top w:val="single" w:sz="4" w:space="0" w:color="auto"/>
              <w:left w:val="single" w:sz="4" w:space="0" w:color="auto"/>
              <w:right w:val="single" w:sz="4" w:space="0" w:color="auto"/>
            </w:tcBorders>
          </w:tcPr>
          <w:p w14:paraId="5FA1E89E"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 21/10/22</w:t>
            </w:r>
            <w:r w:rsidRPr="00C717A1">
              <w:rPr>
                <w:strike/>
                <w:color w:val="000000"/>
                <w:sz w:val="20"/>
                <w:lang w:val="en-GB" w:eastAsia="it-IT"/>
              </w:rPr>
              <w:br/>
              <w:t xml:space="preserve">2) 14/05/23 to </w:t>
            </w:r>
          </w:p>
          <w:p w14:paraId="6165E45E"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26/05/23</w:t>
            </w:r>
            <w:r w:rsidRPr="00C717A1">
              <w:rPr>
                <w:strike/>
                <w:color w:val="000000"/>
                <w:sz w:val="20"/>
                <w:lang w:val="en-GB" w:eastAsia="it-IT"/>
              </w:rPr>
              <w:br/>
              <w:t>3) 05/07/23 to 10/07/23</w:t>
            </w:r>
          </w:p>
        </w:tc>
        <w:tc>
          <w:tcPr>
            <w:tcW w:w="1422" w:type="dxa"/>
            <w:gridSpan w:val="2"/>
            <w:vMerge w:val="restart"/>
            <w:tcBorders>
              <w:top w:val="single" w:sz="4" w:space="0" w:color="auto"/>
              <w:left w:val="single" w:sz="4" w:space="0" w:color="auto"/>
              <w:right w:val="single" w:sz="4" w:space="0" w:color="auto"/>
            </w:tcBorders>
          </w:tcPr>
          <w:p w14:paraId="1CF6C45D"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Prothioconazole</w:t>
            </w:r>
          </w:p>
        </w:tc>
        <w:tc>
          <w:tcPr>
            <w:tcW w:w="684" w:type="dxa"/>
            <w:vMerge w:val="restart"/>
            <w:tcBorders>
              <w:top w:val="single" w:sz="4" w:space="0" w:color="auto"/>
              <w:left w:val="single" w:sz="4" w:space="0" w:color="auto"/>
              <w:right w:val="single" w:sz="4" w:space="0" w:color="auto"/>
            </w:tcBorders>
          </w:tcPr>
          <w:p w14:paraId="41D7F1F0"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191.8</w:t>
            </w:r>
            <w:r w:rsidRPr="00C717A1">
              <w:rPr>
                <w:strike/>
                <w:color w:val="000000"/>
                <w:sz w:val="20"/>
                <w:lang w:val="en-GB" w:eastAsia="it-IT"/>
              </w:rPr>
              <w:br/>
              <w:t>198.5</w:t>
            </w:r>
          </w:p>
        </w:tc>
        <w:tc>
          <w:tcPr>
            <w:tcW w:w="670" w:type="dxa"/>
            <w:gridSpan w:val="2"/>
            <w:vMerge w:val="restart"/>
            <w:tcBorders>
              <w:top w:val="single" w:sz="4" w:space="0" w:color="auto"/>
              <w:left w:val="single" w:sz="4" w:space="0" w:color="auto"/>
              <w:right w:val="single" w:sz="4" w:space="0" w:color="auto"/>
            </w:tcBorders>
          </w:tcPr>
          <w:p w14:paraId="146948FA"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194</w:t>
            </w:r>
            <w:r w:rsidRPr="00C717A1">
              <w:rPr>
                <w:strike/>
                <w:color w:val="000000"/>
                <w:sz w:val="20"/>
                <w:lang w:val="en-GB" w:eastAsia="it-IT"/>
              </w:rPr>
              <w:br/>
            </w:r>
            <w:r w:rsidRPr="00C717A1">
              <w:rPr>
                <w:strike/>
                <w:color w:val="000000"/>
                <w:sz w:val="20"/>
                <w:lang w:eastAsia="it-IT"/>
              </w:rPr>
              <w:t>201</w:t>
            </w:r>
          </w:p>
        </w:tc>
        <w:tc>
          <w:tcPr>
            <w:tcW w:w="657" w:type="dxa"/>
            <w:vMerge w:val="restart"/>
            <w:tcBorders>
              <w:top w:val="single" w:sz="4" w:space="0" w:color="auto"/>
              <w:left w:val="single" w:sz="4" w:space="0" w:color="auto"/>
              <w:right w:val="single" w:sz="4" w:space="0" w:color="auto"/>
            </w:tcBorders>
          </w:tcPr>
          <w:p w14:paraId="2621488F"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98.6</w:t>
            </w:r>
            <w:r w:rsidRPr="00C717A1">
              <w:rPr>
                <w:strike/>
                <w:color w:val="000000"/>
                <w:sz w:val="20"/>
                <w:lang w:val="en-GB" w:eastAsia="it-IT"/>
              </w:rPr>
              <w:br/>
            </w:r>
            <w:r w:rsidRPr="00C717A1">
              <w:rPr>
                <w:strike/>
                <w:color w:val="000000"/>
                <w:sz w:val="20"/>
                <w:lang w:eastAsia="it-IT"/>
              </w:rPr>
              <w:t>98.7</w:t>
            </w:r>
          </w:p>
        </w:tc>
        <w:tc>
          <w:tcPr>
            <w:tcW w:w="1198" w:type="dxa"/>
            <w:vMerge w:val="restart"/>
            <w:tcBorders>
              <w:top w:val="single" w:sz="4" w:space="0" w:color="auto"/>
              <w:left w:val="single" w:sz="4" w:space="0" w:color="auto"/>
              <w:right w:val="single" w:sz="4" w:space="0" w:color="auto"/>
            </w:tcBorders>
          </w:tcPr>
          <w:p w14:paraId="65E95017"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12/05/2023</w:t>
            </w:r>
            <w:r w:rsidRPr="00C717A1">
              <w:rPr>
                <w:strike/>
                <w:color w:val="000000"/>
                <w:sz w:val="20"/>
                <w:lang w:val="en-GB" w:eastAsia="it-IT"/>
              </w:rPr>
              <w:br/>
              <w:t>25/05/2023</w:t>
            </w:r>
          </w:p>
        </w:tc>
        <w:tc>
          <w:tcPr>
            <w:tcW w:w="1127" w:type="dxa"/>
            <w:vMerge w:val="restart"/>
            <w:tcBorders>
              <w:top w:val="single" w:sz="4" w:space="0" w:color="auto"/>
              <w:left w:val="single" w:sz="4" w:space="0" w:color="auto"/>
              <w:right w:val="single" w:sz="4" w:space="0" w:color="auto"/>
            </w:tcBorders>
          </w:tcPr>
          <w:p w14:paraId="42B280C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59</w:t>
            </w:r>
            <w:r w:rsidRPr="00C717A1">
              <w:rPr>
                <w:strike/>
                <w:color w:val="000000"/>
                <w:sz w:val="20"/>
                <w:lang w:val="en-GB" w:eastAsia="it-IT"/>
              </w:rPr>
              <w:br/>
              <w:t>69</w:t>
            </w:r>
          </w:p>
        </w:tc>
        <w:tc>
          <w:tcPr>
            <w:tcW w:w="1038" w:type="dxa"/>
            <w:gridSpan w:val="2"/>
            <w:tcBorders>
              <w:top w:val="single" w:sz="4" w:space="0" w:color="auto"/>
              <w:left w:val="nil"/>
              <w:right w:val="single" w:sz="4" w:space="0" w:color="auto"/>
            </w:tcBorders>
          </w:tcPr>
          <w:p w14:paraId="55027CB9" w14:textId="77777777" w:rsidR="00912591" w:rsidRPr="00C717A1" w:rsidRDefault="00912591" w:rsidP="00912591">
            <w:pPr>
              <w:shd w:val="clear" w:color="auto" w:fill="FFC000"/>
              <w:ind w:left="-57" w:right="-57"/>
              <w:rPr>
                <w:strike/>
                <w:color w:val="000000"/>
                <w:sz w:val="20"/>
                <w:lang w:eastAsia="it-IT"/>
              </w:rPr>
            </w:pPr>
            <w:r w:rsidRPr="00C717A1">
              <w:rPr>
                <w:b/>
                <w:bCs/>
                <w:strike/>
                <w:color w:val="000000"/>
                <w:sz w:val="20"/>
                <w:lang w:eastAsia="it-IT"/>
              </w:rPr>
              <w:t>Untreated</w:t>
            </w:r>
            <w:r w:rsidRPr="00C717A1">
              <w:rPr>
                <w:strike/>
                <w:color w:val="000000"/>
                <w:sz w:val="20"/>
                <w:lang w:eastAsia="it-IT"/>
              </w:rPr>
              <w:br/>
              <w:t>Forage</w:t>
            </w:r>
          </w:p>
          <w:p w14:paraId="5B77B4C6"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Forage</w:t>
            </w:r>
            <w:r w:rsidRPr="00C717A1">
              <w:rPr>
                <w:strike/>
                <w:color w:val="000000"/>
                <w:sz w:val="20"/>
                <w:lang w:eastAsia="it-IT"/>
              </w:rPr>
              <w:br/>
              <w:t>Forage</w:t>
            </w:r>
            <w:r w:rsidRPr="00C717A1">
              <w:rPr>
                <w:strike/>
                <w:color w:val="000000"/>
                <w:sz w:val="20"/>
                <w:lang w:eastAsia="it-IT"/>
              </w:rPr>
              <w:br/>
              <w:t>Forage</w:t>
            </w:r>
          </w:p>
          <w:p w14:paraId="1A5EFB88" w14:textId="77777777" w:rsidR="00912591" w:rsidRPr="00C717A1" w:rsidRDefault="00912591" w:rsidP="00912591">
            <w:pPr>
              <w:shd w:val="clear" w:color="auto" w:fill="FFC000"/>
              <w:ind w:left="-57" w:right="-57"/>
              <w:rPr>
                <w:b/>
                <w:bCs/>
                <w:strike/>
                <w:color w:val="000000"/>
                <w:sz w:val="20"/>
                <w:lang w:eastAsia="it-IT"/>
              </w:rPr>
            </w:pPr>
            <w:r w:rsidRPr="00C717A1">
              <w:rPr>
                <w:strike/>
                <w:color w:val="000000"/>
                <w:sz w:val="20"/>
                <w:lang w:eastAsia="it-IT"/>
              </w:rPr>
              <w:t>Straw</w:t>
            </w:r>
            <w:r w:rsidRPr="00C717A1">
              <w:rPr>
                <w:strike/>
                <w:color w:val="000000"/>
                <w:sz w:val="20"/>
                <w:lang w:eastAsia="it-IT"/>
              </w:rPr>
              <w:br/>
              <w:t>Grain</w:t>
            </w:r>
          </w:p>
        </w:tc>
        <w:tc>
          <w:tcPr>
            <w:tcW w:w="577" w:type="dxa"/>
            <w:tcBorders>
              <w:top w:val="single" w:sz="4" w:space="0" w:color="auto"/>
              <w:left w:val="nil"/>
              <w:right w:val="single" w:sz="4" w:space="0" w:color="auto"/>
            </w:tcBorders>
          </w:tcPr>
          <w:p w14:paraId="48E43D96"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p>
          <w:p w14:paraId="771B91A2"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77AEF480"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top w:val="single" w:sz="4" w:space="0" w:color="auto"/>
              <w:left w:val="nil"/>
              <w:right w:val="single" w:sz="4" w:space="0" w:color="auto"/>
            </w:tcBorders>
          </w:tcPr>
          <w:p w14:paraId="0DE6CE0F"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0.03</w:t>
            </w:r>
            <w:r w:rsidRPr="00C717A1">
              <w:rPr>
                <w:strike/>
                <w:color w:val="000000"/>
                <w:sz w:val="20"/>
                <w:lang w:val="it-IT" w:eastAsia="it-IT"/>
              </w:rPr>
              <w:br/>
              <w:t>0.04</w:t>
            </w:r>
            <w:r w:rsidRPr="00C717A1">
              <w:rPr>
                <w:strike/>
                <w:color w:val="000000"/>
                <w:sz w:val="20"/>
                <w:lang w:val="it-IT" w:eastAsia="it-IT"/>
              </w:rPr>
              <w:br/>
              <w:t>0.04</w:t>
            </w:r>
            <w:r w:rsidRPr="00C717A1">
              <w:rPr>
                <w:strike/>
                <w:color w:val="000000"/>
                <w:sz w:val="20"/>
                <w:lang w:val="it-IT" w:eastAsia="it-IT"/>
              </w:rPr>
              <w:br/>
              <w:t>0.04</w:t>
            </w:r>
          </w:p>
          <w:p w14:paraId="6A7BDD27"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2CE01ADA"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0.08</w:t>
            </w:r>
          </w:p>
        </w:tc>
        <w:tc>
          <w:tcPr>
            <w:tcW w:w="569" w:type="dxa"/>
            <w:tcBorders>
              <w:top w:val="single" w:sz="4" w:space="0" w:color="auto"/>
              <w:left w:val="nil"/>
              <w:right w:val="single" w:sz="4" w:space="0" w:color="auto"/>
            </w:tcBorders>
          </w:tcPr>
          <w:p w14:paraId="2C72F670"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0.03</w:t>
            </w:r>
            <w:r w:rsidRPr="00C717A1">
              <w:rPr>
                <w:strike/>
                <w:color w:val="000000"/>
                <w:sz w:val="20"/>
                <w:lang w:val="it-IT" w:eastAsia="it-IT"/>
              </w:rPr>
              <w:br/>
              <w:t>0.04</w:t>
            </w:r>
            <w:r w:rsidRPr="00C717A1">
              <w:rPr>
                <w:strike/>
                <w:color w:val="000000"/>
                <w:sz w:val="20"/>
                <w:lang w:val="it-IT" w:eastAsia="it-IT"/>
              </w:rPr>
              <w:br/>
              <w:t>0.05</w:t>
            </w:r>
            <w:r w:rsidRPr="00C717A1">
              <w:rPr>
                <w:strike/>
                <w:color w:val="000000"/>
                <w:sz w:val="20"/>
                <w:lang w:val="it-IT" w:eastAsia="it-IT"/>
              </w:rPr>
              <w:br/>
              <w:t>0.05</w:t>
            </w:r>
          </w:p>
          <w:p w14:paraId="5164E6FA"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0.05</w:t>
            </w:r>
          </w:p>
          <w:p w14:paraId="26FDD8D1"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0.08</w:t>
            </w:r>
          </w:p>
        </w:tc>
        <w:tc>
          <w:tcPr>
            <w:tcW w:w="813" w:type="dxa"/>
            <w:tcBorders>
              <w:top w:val="single" w:sz="4" w:space="0" w:color="auto"/>
              <w:left w:val="nil"/>
              <w:right w:val="single" w:sz="4" w:space="0" w:color="auto"/>
            </w:tcBorders>
          </w:tcPr>
          <w:p w14:paraId="73739527"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0.04</w:t>
            </w:r>
            <w:r w:rsidRPr="00C717A1">
              <w:rPr>
                <w:strike/>
                <w:color w:val="000000"/>
                <w:sz w:val="20"/>
                <w:lang w:val="it-IT" w:eastAsia="it-IT"/>
              </w:rPr>
              <w:br/>
              <w:t>0.04</w:t>
            </w:r>
            <w:r w:rsidRPr="00C717A1">
              <w:rPr>
                <w:strike/>
                <w:color w:val="000000"/>
                <w:sz w:val="20"/>
                <w:lang w:val="it-IT" w:eastAsia="it-IT"/>
              </w:rPr>
              <w:br/>
              <w:t>0.03</w:t>
            </w:r>
            <w:r w:rsidRPr="00C717A1">
              <w:rPr>
                <w:strike/>
                <w:color w:val="000000"/>
                <w:sz w:val="20"/>
                <w:lang w:val="it-IT" w:eastAsia="it-IT"/>
              </w:rPr>
              <w:br/>
              <w:t>0.03</w:t>
            </w:r>
          </w:p>
          <w:p w14:paraId="342DE118"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0.03</w:t>
            </w:r>
          </w:p>
          <w:p w14:paraId="5F212D29"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top w:val="single" w:sz="4" w:space="0" w:color="auto"/>
              <w:left w:val="nil"/>
              <w:right w:val="single" w:sz="4" w:space="0" w:color="auto"/>
            </w:tcBorders>
          </w:tcPr>
          <w:p w14:paraId="16CE56C3"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en-GB" w:eastAsia="it-IT"/>
              </w:rPr>
              <w:br/>
              <w:t>-0</w:t>
            </w:r>
            <w:r w:rsidRPr="00C717A1">
              <w:rPr>
                <w:strike/>
                <w:color w:val="000000"/>
                <w:sz w:val="20"/>
                <w:lang w:val="en-GB" w:eastAsia="it-IT"/>
              </w:rPr>
              <w:br/>
              <w:t>+0</w:t>
            </w:r>
            <w:r w:rsidRPr="00C717A1">
              <w:rPr>
                <w:strike/>
                <w:color w:val="000000"/>
                <w:sz w:val="20"/>
                <w:lang w:val="en-GB" w:eastAsia="it-IT"/>
              </w:rPr>
              <w:br/>
              <w:t>13</w:t>
            </w:r>
            <w:r w:rsidRPr="00C717A1">
              <w:rPr>
                <w:strike/>
                <w:color w:val="000000"/>
                <w:sz w:val="20"/>
                <w:lang w:val="en-GB" w:eastAsia="it-IT"/>
              </w:rPr>
              <w:br/>
              <w:t>20</w:t>
            </w:r>
            <w:r w:rsidRPr="00C717A1">
              <w:rPr>
                <w:strike/>
                <w:color w:val="000000"/>
                <w:sz w:val="20"/>
                <w:lang w:val="en-GB" w:eastAsia="it-IT"/>
              </w:rPr>
              <w:br/>
              <w:t>42</w:t>
            </w:r>
            <w:r w:rsidRPr="00C717A1">
              <w:rPr>
                <w:strike/>
                <w:color w:val="000000"/>
                <w:sz w:val="20"/>
                <w:lang w:val="en-GB" w:eastAsia="it-IT"/>
              </w:rPr>
              <w:br/>
            </w:r>
            <w:r w:rsidRPr="00C717A1">
              <w:rPr>
                <w:strike/>
                <w:color w:val="000000"/>
                <w:sz w:val="20"/>
                <w:lang w:val="it-IT" w:eastAsia="it-IT"/>
              </w:rPr>
              <w:t>42</w:t>
            </w:r>
          </w:p>
        </w:tc>
        <w:tc>
          <w:tcPr>
            <w:tcW w:w="921" w:type="dxa"/>
            <w:vMerge/>
            <w:tcBorders>
              <w:left w:val="single" w:sz="4" w:space="0" w:color="auto"/>
              <w:right w:val="single" w:sz="4" w:space="0" w:color="auto"/>
            </w:tcBorders>
            <w:vAlign w:val="center"/>
          </w:tcPr>
          <w:p w14:paraId="04E33AA7" w14:textId="77777777" w:rsidR="00912591" w:rsidRPr="00912591" w:rsidRDefault="00912591" w:rsidP="00912591">
            <w:pPr>
              <w:shd w:val="clear" w:color="auto" w:fill="FFC000"/>
              <w:rPr>
                <w:color w:val="000000"/>
                <w:sz w:val="18"/>
                <w:szCs w:val="18"/>
                <w:lang w:val="it-IT" w:eastAsia="it-IT"/>
              </w:rPr>
            </w:pPr>
          </w:p>
        </w:tc>
      </w:tr>
      <w:tr w:rsidR="00912591" w:rsidRPr="00912591" w14:paraId="11E4BF25"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vMerge/>
            <w:tcBorders>
              <w:left w:val="single" w:sz="4" w:space="0" w:color="auto"/>
              <w:bottom w:val="single" w:sz="4" w:space="0" w:color="auto"/>
              <w:right w:val="single" w:sz="4" w:space="0" w:color="auto"/>
            </w:tcBorders>
          </w:tcPr>
          <w:p w14:paraId="71D3BFA2" w14:textId="77777777" w:rsidR="00912591" w:rsidRPr="00C717A1" w:rsidRDefault="00912591" w:rsidP="00912591">
            <w:pPr>
              <w:shd w:val="clear" w:color="auto" w:fill="FFC000"/>
              <w:rPr>
                <w:b/>
                <w:bCs/>
                <w:strike/>
                <w:color w:val="000000"/>
                <w:sz w:val="18"/>
                <w:szCs w:val="18"/>
                <w:lang w:val="en-GB" w:eastAsia="it-IT"/>
              </w:rPr>
            </w:pPr>
          </w:p>
        </w:tc>
        <w:tc>
          <w:tcPr>
            <w:tcW w:w="1317" w:type="dxa"/>
            <w:gridSpan w:val="2"/>
            <w:vMerge/>
            <w:tcBorders>
              <w:left w:val="single" w:sz="4" w:space="0" w:color="auto"/>
              <w:bottom w:val="single" w:sz="4" w:space="0" w:color="auto"/>
              <w:right w:val="single" w:sz="4" w:space="0" w:color="auto"/>
            </w:tcBorders>
          </w:tcPr>
          <w:p w14:paraId="636BA362" w14:textId="77777777" w:rsidR="00912591" w:rsidRPr="00C717A1" w:rsidRDefault="00912591" w:rsidP="00912591">
            <w:pPr>
              <w:shd w:val="clear" w:color="auto" w:fill="FFC000"/>
              <w:rPr>
                <w:strike/>
                <w:color w:val="000000"/>
                <w:sz w:val="18"/>
                <w:szCs w:val="18"/>
                <w:lang w:val="en-GB" w:eastAsia="it-IT"/>
              </w:rPr>
            </w:pPr>
          </w:p>
        </w:tc>
        <w:tc>
          <w:tcPr>
            <w:tcW w:w="1289" w:type="dxa"/>
            <w:vMerge/>
            <w:tcBorders>
              <w:left w:val="single" w:sz="4" w:space="0" w:color="auto"/>
              <w:bottom w:val="single" w:sz="4" w:space="0" w:color="auto"/>
              <w:right w:val="single" w:sz="4" w:space="0" w:color="auto"/>
            </w:tcBorders>
          </w:tcPr>
          <w:p w14:paraId="3367D86B" w14:textId="77777777" w:rsidR="00912591" w:rsidRPr="00C717A1" w:rsidRDefault="00912591" w:rsidP="00912591">
            <w:pPr>
              <w:shd w:val="clear" w:color="auto" w:fill="FFC000"/>
              <w:ind w:left="-57" w:right="-57"/>
              <w:rPr>
                <w:strike/>
                <w:color w:val="000000"/>
                <w:sz w:val="20"/>
                <w:lang w:val="en-GB" w:eastAsia="it-IT"/>
              </w:rPr>
            </w:pPr>
          </w:p>
        </w:tc>
        <w:tc>
          <w:tcPr>
            <w:tcW w:w="1422" w:type="dxa"/>
            <w:gridSpan w:val="2"/>
            <w:vMerge/>
            <w:tcBorders>
              <w:left w:val="single" w:sz="4" w:space="0" w:color="auto"/>
              <w:bottom w:val="single" w:sz="4" w:space="0" w:color="auto"/>
              <w:right w:val="single" w:sz="4" w:space="0" w:color="auto"/>
            </w:tcBorders>
          </w:tcPr>
          <w:p w14:paraId="31E65757" w14:textId="77777777" w:rsidR="00912591" w:rsidRPr="00C717A1" w:rsidRDefault="00912591" w:rsidP="00912591">
            <w:pPr>
              <w:shd w:val="clear" w:color="auto" w:fill="FFC000"/>
              <w:ind w:left="-57" w:right="-57"/>
              <w:rPr>
                <w:strike/>
                <w:color w:val="000000"/>
                <w:sz w:val="20"/>
                <w:lang w:val="en-GB" w:eastAsia="it-IT"/>
              </w:rPr>
            </w:pPr>
          </w:p>
        </w:tc>
        <w:tc>
          <w:tcPr>
            <w:tcW w:w="684" w:type="dxa"/>
            <w:vMerge/>
            <w:tcBorders>
              <w:left w:val="single" w:sz="4" w:space="0" w:color="auto"/>
              <w:bottom w:val="single" w:sz="4" w:space="0" w:color="auto"/>
              <w:right w:val="single" w:sz="4" w:space="0" w:color="auto"/>
            </w:tcBorders>
          </w:tcPr>
          <w:p w14:paraId="6CB16F9B" w14:textId="77777777" w:rsidR="00912591" w:rsidRPr="00C717A1" w:rsidRDefault="00912591" w:rsidP="00912591">
            <w:pPr>
              <w:shd w:val="clear" w:color="auto" w:fill="FFC000"/>
              <w:ind w:left="-57" w:right="-57"/>
              <w:rPr>
                <w:strike/>
                <w:color w:val="000000"/>
                <w:sz w:val="20"/>
                <w:lang w:val="en-GB" w:eastAsia="it-IT"/>
              </w:rPr>
            </w:pPr>
          </w:p>
        </w:tc>
        <w:tc>
          <w:tcPr>
            <w:tcW w:w="670" w:type="dxa"/>
            <w:gridSpan w:val="2"/>
            <w:vMerge/>
            <w:tcBorders>
              <w:left w:val="single" w:sz="4" w:space="0" w:color="auto"/>
              <w:bottom w:val="single" w:sz="4" w:space="0" w:color="auto"/>
              <w:right w:val="single" w:sz="4" w:space="0" w:color="auto"/>
            </w:tcBorders>
          </w:tcPr>
          <w:p w14:paraId="6E1386B1" w14:textId="77777777" w:rsidR="00912591" w:rsidRPr="00C717A1" w:rsidRDefault="00912591" w:rsidP="00912591">
            <w:pPr>
              <w:shd w:val="clear" w:color="auto" w:fill="FFC000"/>
              <w:ind w:left="-57" w:right="-57"/>
              <w:rPr>
                <w:strike/>
                <w:color w:val="000000"/>
                <w:sz w:val="20"/>
                <w:lang w:val="en-GB" w:eastAsia="it-IT"/>
              </w:rPr>
            </w:pPr>
          </w:p>
        </w:tc>
        <w:tc>
          <w:tcPr>
            <w:tcW w:w="657" w:type="dxa"/>
            <w:vMerge/>
            <w:tcBorders>
              <w:left w:val="single" w:sz="4" w:space="0" w:color="auto"/>
              <w:bottom w:val="single" w:sz="4" w:space="0" w:color="auto"/>
              <w:right w:val="single" w:sz="4" w:space="0" w:color="auto"/>
            </w:tcBorders>
          </w:tcPr>
          <w:p w14:paraId="7E231807" w14:textId="77777777" w:rsidR="00912591" w:rsidRPr="00C717A1" w:rsidRDefault="00912591" w:rsidP="00912591">
            <w:pPr>
              <w:shd w:val="clear" w:color="auto" w:fill="FFC000"/>
              <w:ind w:left="-57" w:right="-57"/>
              <w:rPr>
                <w:strike/>
                <w:color w:val="000000"/>
                <w:sz w:val="20"/>
                <w:lang w:val="en-GB" w:eastAsia="it-IT"/>
              </w:rPr>
            </w:pPr>
          </w:p>
        </w:tc>
        <w:tc>
          <w:tcPr>
            <w:tcW w:w="1198" w:type="dxa"/>
            <w:vMerge/>
            <w:tcBorders>
              <w:left w:val="single" w:sz="4" w:space="0" w:color="auto"/>
              <w:bottom w:val="single" w:sz="4" w:space="0" w:color="auto"/>
              <w:right w:val="single" w:sz="4" w:space="0" w:color="auto"/>
            </w:tcBorders>
          </w:tcPr>
          <w:p w14:paraId="235DBBC2" w14:textId="77777777" w:rsidR="00912591" w:rsidRPr="00C717A1" w:rsidRDefault="00912591" w:rsidP="00912591">
            <w:pPr>
              <w:shd w:val="clear" w:color="auto" w:fill="FFC000"/>
              <w:ind w:left="-57" w:right="-57"/>
              <w:rPr>
                <w:strike/>
                <w:color w:val="000000"/>
                <w:sz w:val="20"/>
                <w:lang w:val="en-GB" w:eastAsia="it-IT"/>
              </w:rPr>
            </w:pPr>
          </w:p>
        </w:tc>
        <w:tc>
          <w:tcPr>
            <w:tcW w:w="1127" w:type="dxa"/>
            <w:vMerge/>
            <w:tcBorders>
              <w:left w:val="single" w:sz="4" w:space="0" w:color="auto"/>
              <w:bottom w:val="single" w:sz="4" w:space="0" w:color="auto"/>
              <w:right w:val="single" w:sz="4" w:space="0" w:color="auto"/>
            </w:tcBorders>
          </w:tcPr>
          <w:p w14:paraId="5DF8B4A7" w14:textId="77777777" w:rsidR="00912591" w:rsidRPr="00C717A1" w:rsidRDefault="00912591" w:rsidP="00912591">
            <w:pPr>
              <w:shd w:val="clear" w:color="auto" w:fill="FFC000"/>
              <w:ind w:left="-57" w:right="-57"/>
              <w:rPr>
                <w:strike/>
                <w:color w:val="000000"/>
                <w:sz w:val="20"/>
                <w:lang w:val="en-GB" w:eastAsia="it-IT"/>
              </w:rPr>
            </w:pPr>
          </w:p>
        </w:tc>
        <w:tc>
          <w:tcPr>
            <w:tcW w:w="1038" w:type="dxa"/>
            <w:gridSpan w:val="2"/>
            <w:tcBorders>
              <w:left w:val="nil"/>
              <w:bottom w:val="single" w:sz="4" w:space="0" w:color="auto"/>
              <w:right w:val="single" w:sz="4" w:space="0" w:color="auto"/>
            </w:tcBorders>
          </w:tcPr>
          <w:p w14:paraId="293746D5" w14:textId="77777777" w:rsidR="00912591" w:rsidRPr="00C717A1" w:rsidRDefault="00912591" w:rsidP="00912591">
            <w:pPr>
              <w:shd w:val="clear" w:color="auto" w:fill="FFC000"/>
              <w:ind w:left="-57" w:right="-57"/>
              <w:rPr>
                <w:strike/>
                <w:color w:val="000000"/>
                <w:sz w:val="20"/>
                <w:lang w:eastAsia="it-IT"/>
              </w:rPr>
            </w:pPr>
            <w:r w:rsidRPr="00C717A1">
              <w:rPr>
                <w:b/>
                <w:bCs/>
                <w:strike/>
                <w:color w:val="000000"/>
                <w:sz w:val="20"/>
                <w:lang w:eastAsia="it-IT"/>
              </w:rPr>
              <w:t>Treated</w:t>
            </w:r>
            <w:r w:rsidRPr="00C717A1">
              <w:rPr>
                <w:strike/>
                <w:color w:val="000000"/>
                <w:sz w:val="20"/>
                <w:lang w:eastAsia="it-IT"/>
              </w:rPr>
              <w:br/>
              <w:t>Forage</w:t>
            </w:r>
          </w:p>
          <w:p w14:paraId="48A51CE4"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Forage</w:t>
            </w:r>
            <w:r w:rsidRPr="00C717A1">
              <w:rPr>
                <w:strike/>
                <w:color w:val="000000"/>
                <w:sz w:val="20"/>
                <w:lang w:eastAsia="it-IT"/>
              </w:rPr>
              <w:br/>
              <w:t>Forage</w:t>
            </w:r>
            <w:r w:rsidRPr="00C717A1">
              <w:rPr>
                <w:strike/>
                <w:color w:val="000000"/>
                <w:sz w:val="20"/>
                <w:lang w:eastAsia="it-IT"/>
              </w:rPr>
              <w:br/>
              <w:t>Forage</w:t>
            </w:r>
          </w:p>
          <w:p w14:paraId="0152238F" w14:textId="77777777" w:rsidR="00912591" w:rsidRPr="00C717A1" w:rsidRDefault="00912591" w:rsidP="00912591">
            <w:pPr>
              <w:shd w:val="clear" w:color="auto" w:fill="FFC000"/>
              <w:ind w:left="-57" w:right="-57"/>
              <w:rPr>
                <w:b/>
                <w:bCs/>
                <w:strike/>
                <w:color w:val="000000"/>
                <w:sz w:val="20"/>
                <w:lang w:eastAsia="it-IT"/>
              </w:rPr>
            </w:pPr>
            <w:r w:rsidRPr="00C717A1">
              <w:rPr>
                <w:strike/>
                <w:color w:val="000000"/>
                <w:sz w:val="20"/>
                <w:lang w:eastAsia="it-IT"/>
              </w:rPr>
              <w:t>Straw</w:t>
            </w:r>
            <w:r w:rsidRPr="00C717A1">
              <w:rPr>
                <w:strike/>
                <w:color w:val="000000"/>
                <w:sz w:val="20"/>
                <w:lang w:eastAsia="it-IT"/>
              </w:rPr>
              <w:br/>
              <w:t>Grain</w:t>
            </w:r>
          </w:p>
        </w:tc>
        <w:tc>
          <w:tcPr>
            <w:tcW w:w="577" w:type="dxa"/>
            <w:tcBorders>
              <w:left w:val="nil"/>
              <w:bottom w:val="single" w:sz="4" w:space="0" w:color="auto"/>
              <w:right w:val="single" w:sz="4" w:space="0" w:color="auto"/>
            </w:tcBorders>
          </w:tcPr>
          <w:p w14:paraId="472AD86D"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p>
          <w:p w14:paraId="51BD9F45"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7293FEEB"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left w:val="nil"/>
              <w:bottom w:val="single" w:sz="4" w:space="0" w:color="auto"/>
              <w:right w:val="single" w:sz="4" w:space="0" w:color="auto"/>
            </w:tcBorders>
          </w:tcPr>
          <w:p w14:paraId="32A769F1"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0.07</w:t>
            </w:r>
            <w:r w:rsidRPr="00C717A1">
              <w:rPr>
                <w:strike/>
                <w:color w:val="000000"/>
                <w:sz w:val="20"/>
                <w:lang w:val="it-IT" w:eastAsia="it-IT"/>
              </w:rPr>
              <w:br/>
              <w:t>0.06</w:t>
            </w:r>
            <w:r w:rsidRPr="00C717A1">
              <w:rPr>
                <w:strike/>
                <w:color w:val="000000"/>
                <w:sz w:val="20"/>
                <w:lang w:val="it-IT" w:eastAsia="it-IT"/>
              </w:rPr>
              <w:br/>
              <w:t>0.12</w:t>
            </w:r>
            <w:r w:rsidRPr="00C717A1">
              <w:rPr>
                <w:strike/>
                <w:color w:val="000000"/>
                <w:sz w:val="20"/>
                <w:lang w:val="it-IT" w:eastAsia="it-IT"/>
              </w:rPr>
              <w:br/>
              <w:t>0.14</w:t>
            </w:r>
          </w:p>
          <w:p w14:paraId="5B982408"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&lt;0.01</w:t>
            </w:r>
          </w:p>
          <w:p w14:paraId="76AB2CCE"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0.19</w:t>
            </w:r>
          </w:p>
        </w:tc>
        <w:tc>
          <w:tcPr>
            <w:tcW w:w="569" w:type="dxa"/>
            <w:tcBorders>
              <w:left w:val="nil"/>
              <w:bottom w:val="single" w:sz="4" w:space="0" w:color="auto"/>
              <w:right w:val="single" w:sz="4" w:space="0" w:color="auto"/>
            </w:tcBorders>
          </w:tcPr>
          <w:p w14:paraId="1FE2DC3D"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0.03</w:t>
            </w:r>
            <w:r w:rsidRPr="00C717A1">
              <w:rPr>
                <w:strike/>
                <w:color w:val="000000"/>
                <w:sz w:val="20"/>
                <w:lang w:val="it-IT" w:eastAsia="it-IT"/>
              </w:rPr>
              <w:br/>
              <w:t>0.03</w:t>
            </w:r>
            <w:r w:rsidRPr="00C717A1">
              <w:rPr>
                <w:strike/>
                <w:color w:val="000000"/>
                <w:sz w:val="20"/>
                <w:lang w:val="it-IT" w:eastAsia="it-IT"/>
              </w:rPr>
              <w:br/>
              <w:t>0.05</w:t>
            </w:r>
            <w:r w:rsidRPr="00C717A1">
              <w:rPr>
                <w:strike/>
                <w:color w:val="000000"/>
                <w:sz w:val="20"/>
                <w:lang w:val="it-IT" w:eastAsia="it-IT"/>
              </w:rPr>
              <w:br/>
              <w:t>0.07</w:t>
            </w:r>
          </w:p>
          <w:p w14:paraId="5D27DE4F"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0.06</w:t>
            </w:r>
          </w:p>
          <w:p w14:paraId="5D8867D8"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0.09</w:t>
            </w:r>
          </w:p>
        </w:tc>
        <w:tc>
          <w:tcPr>
            <w:tcW w:w="813" w:type="dxa"/>
            <w:tcBorders>
              <w:left w:val="nil"/>
              <w:bottom w:val="single" w:sz="4" w:space="0" w:color="auto"/>
              <w:right w:val="single" w:sz="4" w:space="0" w:color="auto"/>
            </w:tcBorders>
          </w:tcPr>
          <w:p w14:paraId="5504BFEE"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0.05</w:t>
            </w:r>
            <w:r w:rsidRPr="00C717A1">
              <w:rPr>
                <w:strike/>
                <w:color w:val="000000"/>
                <w:sz w:val="20"/>
                <w:lang w:val="it-IT" w:eastAsia="it-IT"/>
              </w:rPr>
              <w:br/>
              <w:t>0.05</w:t>
            </w:r>
            <w:r w:rsidRPr="00C717A1">
              <w:rPr>
                <w:strike/>
                <w:color w:val="000000"/>
                <w:sz w:val="20"/>
                <w:lang w:val="it-IT" w:eastAsia="it-IT"/>
              </w:rPr>
              <w:br/>
              <w:t>0.06</w:t>
            </w:r>
            <w:r w:rsidRPr="00C717A1">
              <w:rPr>
                <w:strike/>
                <w:color w:val="000000"/>
                <w:sz w:val="20"/>
                <w:lang w:val="it-IT" w:eastAsia="it-IT"/>
              </w:rPr>
              <w:br/>
              <w:t>0.06</w:t>
            </w:r>
          </w:p>
          <w:p w14:paraId="3243EDF8"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0.05</w:t>
            </w:r>
          </w:p>
          <w:p w14:paraId="730D1B22"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left w:val="nil"/>
              <w:bottom w:val="single" w:sz="4" w:space="0" w:color="auto"/>
              <w:right w:val="single" w:sz="4" w:space="0" w:color="auto"/>
            </w:tcBorders>
          </w:tcPr>
          <w:p w14:paraId="58D6D199"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r>
            <w:r w:rsidRPr="00C717A1">
              <w:rPr>
                <w:strike/>
                <w:color w:val="000000"/>
                <w:sz w:val="20"/>
                <w:lang w:val="en-GB" w:eastAsia="it-IT"/>
              </w:rPr>
              <w:t>-0</w:t>
            </w:r>
            <w:r w:rsidRPr="00C717A1">
              <w:rPr>
                <w:strike/>
                <w:color w:val="000000"/>
                <w:sz w:val="20"/>
                <w:lang w:val="en-GB" w:eastAsia="it-IT"/>
              </w:rPr>
              <w:br/>
              <w:t>+0</w:t>
            </w:r>
            <w:r w:rsidRPr="00C717A1">
              <w:rPr>
                <w:strike/>
                <w:color w:val="000000"/>
                <w:sz w:val="20"/>
                <w:lang w:val="en-GB" w:eastAsia="it-IT"/>
              </w:rPr>
              <w:br/>
              <w:t>13</w:t>
            </w:r>
            <w:r w:rsidRPr="00C717A1">
              <w:rPr>
                <w:strike/>
                <w:color w:val="000000"/>
                <w:sz w:val="20"/>
                <w:lang w:val="en-GB" w:eastAsia="it-IT"/>
              </w:rPr>
              <w:br/>
              <w:t>20</w:t>
            </w:r>
            <w:r w:rsidRPr="00C717A1">
              <w:rPr>
                <w:strike/>
                <w:color w:val="000000"/>
                <w:sz w:val="20"/>
                <w:lang w:val="en-GB" w:eastAsia="it-IT"/>
              </w:rPr>
              <w:br/>
              <w:t>42</w:t>
            </w:r>
            <w:r w:rsidRPr="00C717A1">
              <w:rPr>
                <w:strike/>
                <w:color w:val="000000"/>
                <w:sz w:val="20"/>
                <w:lang w:val="en-GB" w:eastAsia="it-IT"/>
              </w:rPr>
              <w:br/>
            </w:r>
            <w:r w:rsidRPr="00C717A1">
              <w:rPr>
                <w:strike/>
                <w:color w:val="000000"/>
                <w:sz w:val="20"/>
                <w:lang w:val="it-IT" w:eastAsia="it-IT"/>
              </w:rPr>
              <w:t>42</w:t>
            </w:r>
          </w:p>
        </w:tc>
        <w:tc>
          <w:tcPr>
            <w:tcW w:w="921" w:type="dxa"/>
            <w:vMerge/>
            <w:tcBorders>
              <w:left w:val="single" w:sz="4" w:space="0" w:color="auto"/>
              <w:right w:val="single" w:sz="4" w:space="0" w:color="auto"/>
            </w:tcBorders>
            <w:vAlign w:val="center"/>
          </w:tcPr>
          <w:p w14:paraId="4433CA4D" w14:textId="77777777" w:rsidR="00912591" w:rsidRPr="00912591" w:rsidRDefault="00912591" w:rsidP="00912591">
            <w:pPr>
              <w:shd w:val="clear" w:color="auto" w:fill="FFC000"/>
              <w:rPr>
                <w:color w:val="000000"/>
                <w:sz w:val="18"/>
                <w:szCs w:val="18"/>
                <w:lang w:val="it-IT" w:eastAsia="it-IT"/>
              </w:rPr>
            </w:pPr>
          </w:p>
        </w:tc>
      </w:tr>
      <w:tr w:rsidR="00912591" w:rsidRPr="00912591" w14:paraId="0CBFF2D0"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vMerge w:val="restart"/>
            <w:tcBorders>
              <w:top w:val="single" w:sz="4" w:space="0" w:color="auto"/>
              <w:left w:val="single" w:sz="4" w:space="0" w:color="auto"/>
              <w:right w:val="single" w:sz="4" w:space="0" w:color="auto"/>
            </w:tcBorders>
          </w:tcPr>
          <w:p w14:paraId="0F85B9BF" w14:textId="77777777" w:rsidR="00912591" w:rsidRPr="00C717A1" w:rsidRDefault="00912591" w:rsidP="00912591">
            <w:pPr>
              <w:shd w:val="clear" w:color="auto" w:fill="FFC000"/>
              <w:rPr>
                <w:b/>
                <w:bCs/>
                <w:strike/>
                <w:color w:val="000000"/>
                <w:sz w:val="18"/>
                <w:szCs w:val="18"/>
                <w:lang w:val="it-IT" w:eastAsia="it-IT"/>
              </w:rPr>
            </w:pPr>
            <w:r w:rsidRPr="00C717A1">
              <w:rPr>
                <w:b/>
                <w:bCs/>
                <w:strike/>
                <w:color w:val="000000"/>
                <w:sz w:val="18"/>
                <w:szCs w:val="18"/>
                <w:lang w:val="it-IT" w:eastAsia="it-IT"/>
              </w:rPr>
              <w:lastRenderedPageBreak/>
              <w:t>645-2023 GR10</w:t>
            </w:r>
            <w:r w:rsidRPr="00C717A1">
              <w:rPr>
                <w:b/>
                <w:bCs/>
                <w:strike/>
                <w:color w:val="000000"/>
                <w:sz w:val="18"/>
                <w:szCs w:val="18"/>
                <w:lang w:val="it-IT" w:eastAsia="it-IT"/>
              </w:rPr>
              <w:br/>
            </w:r>
            <w:r w:rsidRPr="00C717A1">
              <w:rPr>
                <w:strike/>
                <w:color w:val="000000"/>
                <w:sz w:val="18"/>
                <w:szCs w:val="18"/>
                <w:lang w:val="it-IT" w:eastAsia="it-IT"/>
              </w:rPr>
              <w:t>57400</w:t>
            </w:r>
            <w:r w:rsidRPr="00C717A1">
              <w:rPr>
                <w:strike/>
                <w:color w:val="000000"/>
                <w:sz w:val="18"/>
                <w:szCs w:val="18"/>
                <w:lang w:val="it-IT" w:eastAsia="it-IT"/>
              </w:rPr>
              <w:br/>
              <w:t>Sindos (Central Macedonia)</w:t>
            </w:r>
            <w:r w:rsidRPr="00C717A1">
              <w:rPr>
                <w:strike/>
                <w:color w:val="000000"/>
                <w:sz w:val="18"/>
                <w:szCs w:val="18"/>
                <w:lang w:val="it-IT" w:eastAsia="it-IT"/>
              </w:rPr>
              <w:br/>
              <w:t>Greece</w:t>
            </w:r>
          </w:p>
        </w:tc>
        <w:tc>
          <w:tcPr>
            <w:tcW w:w="1317" w:type="dxa"/>
            <w:gridSpan w:val="2"/>
            <w:vMerge w:val="restart"/>
            <w:tcBorders>
              <w:top w:val="single" w:sz="4" w:space="0" w:color="auto"/>
              <w:left w:val="single" w:sz="4" w:space="0" w:color="auto"/>
              <w:right w:val="single" w:sz="4" w:space="0" w:color="auto"/>
            </w:tcBorders>
          </w:tcPr>
          <w:p w14:paraId="18339CEC" w14:textId="77777777" w:rsidR="00912591" w:rsidRPr="00C717A1" w:rsidRDefault="00912591" w:rsidP="00912591">
            <w:pPr>
              <w:shd w:val="clear" w:color="auto" w:fill="FFC000"/>
              <w:rPr>
                <w:strike/>
                <w:color w:val="000000"/>
                <w:sz w:val="18"/>
                <w:szCs w:val="18"/>
                <w:lang w:val="en-GB" w:eastAsia="it-IT"/>
              </w:rPr>
            </w:pPr>
            <w:r w:rsidRPr="00C717A1">
              <w:rPr>
                <w:strike/>
                <w:color w:val="000000"/>
                <w:sz w:val="18"/>
                <w:szCs w:val="18"/>
                <w:lang w:val="en-GB" w:eastAsia="it-IT"/>
              </w:rPr>
              <w:t xml:space="preserve">Winter wheat / </w:t>
            </w:r>
            <w:r w:rsidRPr="00C717A1">
              <w:rPr>
                <w:strike/>
                <w:color w:val="000000"/>
                <w:sz w:val="18"/>
                <w:szCs w:val="18"/>
                <w:lang w:val="it-IT" w:eastAsia="it-IT"/>
              </w:rPr>
              <w:t>ACHILLE</w:t>
            </w:r>
          </w:p>
        </w:tc>
        <w:tc>
          <w:tcPr>
            <w:tcW w:w="1289" w:type="dxa"/>
            <w:vMerge w:val="restart"/>
            <w:tcBorders>
              <w:top w:val="single" w:sz="4" w:space="0" w:color="auto"/>
              <w:left w:val="single" w:sz="4" w:space="0" w:color="auto"/>
              <w:right w:val="single" w:sz="4" w:space="0" w:color="auto"/>
            </w:tcBorders>
          </w:tcPr>
          <w:p w14:paraId="0F17B69F"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 16/11/22</w:t>
            </w:r>
            <w:r w:rsidRPr="00C717A1">
              <w:rPr>
                <w:strike/>
                <w:color w:val="000000"/>
                <w:sz w:val="20"/>
                <w:lang w:val="en-GB" w:eastAsia="it-IT"/>
              </w:rPr>
              <w:br/>
              <w:t xml:space="preserve">2) 17/04/23 to </w:t>
            </w:r>
          </w:p>
          <w:p w14:paraId="1BC59DAC"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27/04/23</w:t>
            </w:r>
            <w:r w:rsidRPr="00C717A1">
              <w:rPr>
                <w:strike/>
                <w:color w:val="000000"/>
                <w:sz w:val="20"/>
                <w:lang w:val="en-GB" w:eastAsia="it-IT"/>
              </w:rPr>
              <w:br/>
              <w:t>3) 22/06/23</w:t>
            </w:r>
          </w:p>
        </w:tc>
        <w:tc>
          <w:tcPr>
            <w:tcW w:w="1422" w:type="dxa"/>
            <w:gridSpan w:val="2"/>
            <w:vMerge w:val="restart"/>
            <w:tcBorders>
              <w:top w:val="single" w:sz="4" w:space="0" w:color="auto"/>
              <w:left w:val="single" w:sz="4" w:space="0" w:color="auto"/>
              <w:right w:val="single" w:sz="4" w:space="0" w:color="auto"/>
            </w:tcBorders>
          </w:tcPr>
          <w:p w14:paraId="073E93E6"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Prothioconazole</w:t>
            </w:r>
          </w:p>
        </w:tc>
        <w:tc>
          <w:tcPr>
            <w:tcW w:w="684" w:type="dxa"/>
            <w:vMerge w:val="restart"/>
            <w:tcBorders>
              <w:top w:val="single" w:sz="4" w:space="0" w:color="auto"/>
              <w:left w:val="single" w:sz="4" w:space="0" w:color="auto"/>
              <w:right w:val="single" w:sz="4" w:space="0" w:color="auto"/>
            </w:tcBorders>
          </w:tcPr>
          <w:p w14:paraId="06BC8BD1"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197.8</w:t>
            </w:r>
            <w:r w:rsidRPr="00C717A1">
              <w:rPr>
                <w:strike/>
                <w:color w:val="000000"/>
                <w:sz w:val="20"/>
                <w:lang w:val="en-GB" w:eastAsia="it-IT"/>
              </w:rPr>
              <w:br/>
              <w:t>197.9</w:t>
            </w:r>
          </w:p>
        </w:tc>
        <w:tc>
          <w:tcPr>
            <w:tcW w:w="670" w:type="dxa"/>
            <w:gridSpan w:val="2"/>
            <w:vMerge w:val="restart"/>
            <w:tcBorders>
              <w:top w:val="single" w:sz="4" w:space="0" w:color="auto"/>
              <w:left w:val="single" w:sz="4" w:space="0" w:color="auto"/>
              <w:right w:val="single" w:sz="4" w:space="0" w:color="auto"/>
            </w:tcBorders>
          </w:tcPr>
          <w:p w14:paraId="0A4C7951"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301</w:t>
            </w:r>
            <w:r w:rsidRPr="00C717A1">
              <w:rPr>
                <w:strike/>
                <w:color w:val="000000"/>
                <w:sz w:val="20"/>
                <w:lang w:val="en-GB" w:eastAsia="it-IT"/>
              </w:rPr>
              <w:br/>
            </w:r>
            <w:r w:rsidRPr="00C717A1">
              <w:rPr>
                <w:strike/>
                <w:color w:val="000000"/>
                <w:sz w:val="20"/>
                <w:lang w:eastAsia="it-IT"/>
              </w:rPr>
              <w:t>301</w:t>
            </w:r>
          </w:p>
        </w:tc>
        <w:tc>
          <w:tcPr>
            <w:tcW w:w="657" w:type="dxa"/>
            <w:vMerge w:val="restart"/>
            <w:tcBorders>
              <w:top w:val="single" w:sz="4" w:space="0" w:color="auto"/>
              <w:left w:val="single" w:sz="4" w:space="0" w:color="auto"/>
              <w:right w:val="single" w:sz="4" w:space="0" w:color="auto"/>
            </w:tcBorders>
          </w:tcPr>
          <w:p w14:paraId="32D6C83B"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65.8</w:t>
            </w:r>
            <w:r w:rsidRPr="00C717A1">
              <w:rPr>
                <w:strike/>
                <w:color w:val="000000"/>
                <w:sz w:val="20"/>
                <w:lang w:val="en-GB" w:eastAsia="it-IT"/>
              </w:rPr>
              <w:br/>
            </w:r>
            <w:r w:rsidRPr="00C717A1">
              <w:rPr>
                <w:strike/>
                <w:color w:val="000000"/>
                <w:sz w:val="20"/>
                <w:lang w:eastAsia="it-IT"/>
              </w:rPr>
              <w:t>65.8</w:t>
            </w:r>
          </w:p>
        </w:tc>
        <w:tc>
          <w:tcPr>
            <w:tcW w:w="1198" w:type="dxa"/>
            <w:vMerge w:val="restart"/>
            <w:tcBorders>
              <w:top w:val="single" w:sz="4" w:space="0" w:color="auto"/>
              <w:left w:val="single" w:sz="4" w:space="0" w:color="auto"/>
              <w:right w:val="single" w:sz="4" w:space="0" w:color="auto"/>
            </w:tcBorders>
          </w:tcPr>
          <w:p w14:paraId="74CC54ED"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12/04/2023</w:t>
            </w:r>
            <w:r w:rsidRPr="00C717A1">
              <w:rPr>
                <w:strike/>
                <w:color w:val="000000"/>
                <w:sz w:val="20"/>
                <w:lang w:val="en-GB" w:eastAsia="it-IT"/>
              </w:rPr>
              <w:br/>
              <w:t>27/04/2023</w:t>
            </w:r>
          </w:p>
        </w:tc>
        <w:tc>
          <w:tcPr>
            <w:tcW w:w="1127" w:type="dxa"/>
            <w:vMerge w:val="restart"/>
            <w:tcBorders>
              <w:top w:val="single" w:sz="4" w:space="0" w:color="auto"/>
              <w:left w:val="single" w:sz="4" w:space="0" w:color="auto"/>
              <w:right w:val="single" w:sz="4" w:space="0" w:color="auto"/>
            </w:tcBorders>
          </w:tcPr>
          <w:p w14:paraId="5DE2EB9A"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39</w:t>
            </w:r>
            <w:r w:rsidRPr="00C717A1">
              <w:rPr>
                <w:strike/>
                <w:color w:val="000000"/>
                <w:sz w:val="20"/>
                <w:lang w:val="en-GB" w:eastAsia="it-IT"/>
              </w:rPr>
              <w:br/>
              <w:t>69</w:t>
            </w:r>
          </w:p>
        </w:tc>
        <w:tc>
          <w:tcPr>
            <w:tcW w:w="1038" w:type="dxa"/>
            <w:gridSpan w:val="2"/>
            <w:tcBorders>
              <w:top w:val="single" w:sz="4" w:space="0" w:color="auto"/>
              <w:left w:val="nil"/>
              <w:right w:val="single" w:sz="4" w:space="0" w:color="auto"/>
            </w:tcBorders>
          </w:tcPr>
          <w:p w14:paraId="6575552D" w14:textId="77777777" w:rsidR="00912591" w:rsidRPr="00C717A1" w:rsidRDefault="00912591" w:rsidP="00912591">
            <w:pPr>
              <w:shd w:val="clear" w:color="auto" w:fill="FFC000"/>
              <w:ind w:left="-57" w:right="-57"/>
              <w:rPr>
                <w:strike/>
                <w:color w:val="000000"/>
                <w:sz w:val="20"/>
                <w:lang w:eastAsia="it-IT"/>
              </w:rPr>
            </w:pPr>
            <w:r w:rsidRPr="00C717A1">
              <w:rPr>
                <w:b/>
                <w:bCs/>
                <w:strike/>
                <w:color w:val="000000"/>
                <w:sz w:val="20"/>
                <w:lang w:eastAsia="it-IT"/>
              </w:rPr>
              <w:t>Untreated</w:t>
            </w:r>
            <w:r w:rsidRPr="00C717A1">
              <w:rPr>
                <w:strike/>
                <w:color w:val="000000"/>
                <w:sz w:val="20"/>
                <w:lang w:eastAsia="it-IT"/>
              </w:rPr>
              <w:br/>
              <w:t>Forage</w:t>
            </w:r>
          </w:p>
          <w:p w14:paraId="61517E35"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Forage</w:t>
            </w:r>
            <w:r w:rsidRPr="00C717A1">
              <w:rPr>
                <w:strike/>
                <w:color w:val="000000"/>
                <w:sz w:val="20"/>
                <w:lang w:eastAsia="it-IT"/>
              </w:rPr>
              <w:br/>
              <w:t>Forage</w:t>
            </w:r>
            <w:r w:rsidRPr="00C717A1">
              <w:rPr>
                <w:strike/>
                <w:color w:val="000000"/>
                <w:sz w:val="20"/>
                <w:lang w:eastAsia="it-IT"/>
              </w:rPr>
              <w:br/>
              <w:t>Forage</w:t>
            </w:r>
          </w:p>
          <w:p w14:paraId="0E638F73" w14:textId="77777777" w:rsidR="00912591" w:rsidRPr="00C717A1" w:rsidRDefault="00912591" w:rsidP="00912591">
            <w:pPr>
              <w:shd w:val="clear" w:color="auto" w:fill="FFC000"/>
              <w:ind w:left="-57" w:right="-57"/>
              <w:rPr>
                <w:b/>
                <w:bCs/>
                <w:strike/>
                <w:color w:val="000000"/>
                <w:sz w:val="20"/>
                <w:lang w:eastAsia="it-IT"/>
              </w:rPr>
            </w:pPr>
            <w:r w:rsidRPr="00C717A1">
              <w:rPr>
                <w:strike/>
                <w:color w:val="000000"/>
                <w:sz w:val="20"/>
                <w:lang w:eastAsia="it-IT"/>
              </w:rPr>
              <w:t>Straw</w:t>
            </w:r>
            <w:r w:rsidRPr="00C717A1">
              <w:rPr>
                <w:strike/>
                <w:color w:val="000000"/>
                <w:sz w:val="20"/>
                <w:lang w:eastAsia="it-IT"/>
              </w:rPr>
              <w:br/>
              <w:t>Grain</w:t>
            </w:r>
          </w:p>
        </w:tc>
        <w:tc>
          <w:tcPr>
            <w:tcW w:w="577" w:type="dxa"/>
            <w:tcBorders>
              <w:top w:val="single" w:sz="4" w:space="0" w:color="auto"/>
              <w:left w:val="nil"/>
              <w:right w:val="single" w:sz="4" w:space="0" w:color="auto"/>
            </w:tcBorders>
          </w:tcPr>
          <w:p w14:paraId="1C82DA3D"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p>
          <w:p w14:paraId="62FB171F"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55B2EC9B"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top w:val="single" w:sz="4" w:space="0" w:color="auto"/>
              <w:left w:val="nil"/>
              <w:right w:val="single" w:sz="4" w:space="0" w:color="auto"/>
            </w:tcBorders>
          </w:tcPr>
          <w:p w14:paraId="4C2BE92C"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0.01</w:t>
            </w:r>
            <w:r w:rsidRPr="00C717A1">
              <w:rPr>
                <w:strike/>
                <w:color w:val="000000"/>
                <w:sz w:val="20"/>
                <w:lang w:val="it-IT" w:eastAsia="it-IT"/>
              </w:rPr>
              <w:br/>
              <w:t>0.01</w:t>
            </w:r>
            <w:r w:rsidRPr="00C717A1">
              <w:rPr>
                <w:strike/>
                <w:color w:val="000000"/>
                <w:sz w:val="20"/>
                <w:lang w:val="it-IT" w:eastAsia="it-IT"/>
              </w:rPr>
              <w:br/>
              <w:t>0.02</w:t>
            </w:r>
            <w:r w:rsidRPr="00C717A1">
              <w:rPr>
                <w:strike/>
                <w:color w:val="000000"/>
                <w:sz w:val="20"/>
                <w:lang w:val="it-IT" w:eastAsia="it-IT"/>
              </w:rPr>
              <w:br/>
              <w:t>&lt;0.01</w:t>
            </w:r>
          </w:p>
          <w:p w14:paraId="4B9D2848"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671F3030"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0.04</w:t>
            </w:r>
          </w:p>
        </w:tc>
        <w:tc>
          <w:tcPr>
            <w:tcW w:w="569" w:type="dxa"/>
            <w:tcBorders>
              <w:top w:val="single" w:sz="4" w:space="0" w:color="auto"/>
              <w:left w:val="nil"/>
              <w:right w:val="single" w:sz="4" w:space="0" w:color="auto"/>
            </w:tcBorders>
          </w:tcPr>
          <w:p w14:paraId="3288A011"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&lt;0.01</w:t>
            </w:r>
            <w:r w:rsidRPr="00C717A1">
              <w:rPr>
                <w:strike/>
                <w:color w:val="000000"/>
                <w:sz w:val="20"/>
                <w:lang w:val="it-IT" w:eastAsia="it-IT"/>
              </w:rPr>
              <w:br/>
              <w:t>0.01</w:t>
            </w:r>
            <w:r w:rsidRPr="00C717A1">
              <w:rPr>
                <w:strike/>
                <w:color w:val="000000"/>
                <w:sz w:val="20"/>
                <w:lang w:val="it-IT" w:eastAsia="it-IT"/>
              </w:rPr>
              <w:br/>
              <w:t>&lt;0.01</w:t>
            </w:r>
          </w:p>
          <w:p w14:paraId="3E7184F7"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&lt;0.01</w:t>
            </w:r>
          </w:p>
          <w:p w14:paraId="2406DAF0"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0.02</w:t>
            </w:r>
          </w:p>
        </w:tc>
        <w:tc>
          <w:tcPr>
            <w:tcW w:w="813" w:type="dxa"/>
            <w:tcBorders>
              <w:top w:val="single" w:sz="4" w:space="0" w:color="auto"/>
              <w:left w:val="nil"/>
              <w:right w:val="single" w:sz="4" w:space="0" w:color="auto"/>
            </w:tcBorders>
          </w:tcPr>
          <w:p w14:paraId="3609EF8C"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&lt;0.01</w:t>
            </w:r>
            <w:r w:rsidRPr="00C717A1">
              <w:rPr>
                <w:strike/>
                <w:color w:val="000000"/>
                <w:sz w:val="20"/>
                <w:lang w:val="it-IT" w:eastAsia="it-IT"/>
              </w:rPr>
              <w:br/>
              <w:t>&lt;0.01</w:t>
            </w:r>
            <w:r w:rsidRPr="00C717A1">
              <w:rPr>
                <w:strike/>
                <w:color w:val="000000"/>
                <w:sz w:val="20"/>
                <w:lang w:val="it-IT" w:eastAsia="it-IT"/>
              </w:rPr>
              <w:br/>
              <w:t>&lt;0.01</w:t>
            </w:r>
          </w:p>
          <w:p w14:paraId="363796D7"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p w14:paraId="0DA28CCD"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top w:val="single" w:sz="4" w:space="0" w:color="auto"/>
              <w:left w:val="nil"/>
              <w:right w:val="single" w:sz="4" w:space="0" w:color="auto"/>
            </w:tcBorders>
          </w:tcPr>
          <w:p w14:paraId="30004E05"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en-GB" w:eastAsia="it-IT"/>
              </w:rPr>
              <w:br/>
              <w:t>-0</w:t>
            </w:r>
            <w:r w:rsidRPr="00C717A1">
              <w:rPr>
                <w:strike/>
                <w:color w:val="000000"/>
                <w:sz w:val="20"/>
                <w:lang w:val="en-GB" w:eastAsia="it-IT"/>
              </w:rPr>
              <w:br/>
              <w:t>+0</w:t>
            </w:r>
            <w:r w:rsidRPr="00C717A1">
              <w:rPr>
                <w:strike/>
                <w:color w:val="000000"/>
                <w:sz w:val="20"/>
                <w:lang w:val="en-GB" w:eastAsia="it-IT"/>
              </w:rPr>
              <w:br/>
              <w:t>14</w:t>
            </w:r>
            <w:r w:rsidRPr="00C717A1">
              <w:rPr>
                <w:strike/>
                <w:color w:val="000000"/>
                <w:sz w:val="20"/>
                <w:lang w:val="en-GB" w:eastAsia="it-IT"/>
              </w:rPr>
              <w:br/>
              <w:t>21</w:t>
            </w:r>
            <w:r w:rsidRPr="00C717A1">
              <w:rPr>
                <w:strike/>
                <w:color w:val="000000"/>
                <w:sz w:val="20"/>
                <w:lang w:val="en-GB" w:eastAsia="it-IT"/>
              </w:rPr>
              <w:br/>
              <w:t>54</w:t>
            </w:r>
            <w:r w:rsidRPr="00C717A1">
              <w:rPr>
                <w:strike/>
                <w:color w:val="000000"/>
                <w:sz w:val="20"/>
                <w:lang w:val="en-GB" w:eastAsia="it-IT"/>
              </w:rPr>
              <w:br/>
            </w:r>
            <w:r w:rsidRPr="00C717A1">
              <w:rPr>
                <w:strike/>
                <w:color w:val="000000"/>
                <w:sz w:val="20"/>
                <w:lang w:val="it-IT" w:eastAsia="it-IT"/>
              </w:rPr>
              <w:t>54</w:t>
            </w:r>
          </w:p>
        </w:tc>
        <w:tc>
          <w:tcPr>
            <w:tcW w:w="921" w:type="dxa"/>
            <w:vMerge/>
            <w:tcBorders>
              <w:left w:val="single" w:sz="4" w:space="0" w:color="auto"/>
              <w:right w:val="single" w:sz="4" w:space="0" w:color="auto"/>
            </w:tcBorders>
            <w:vAlign w:val="center"/>
          </w:tcPr>
          <w:p w14:paraId="16BDDC7A" w14:textId="77777777" w:rsidR="00912591" w:rsidRPr="00912591" w:rsidRDefault="00912591" w:rsidP="00912591">
            <w:pPr>
              <w:shd w:val="clear" w:color="auto" w:fill="FFC000"/>
              <w:rPr>
                <w:color w:val="000000"/>
                <w:sz w:val="18"/>
                <w:szCs w:val="18"/>
                <w:lang w:val="it-IT" w:eastAsia="it-IT"/>
              </w:rPr>
            </w:pPr>
          </w:p>
        </w:tc>
      </w:tr>
      <w:tr w:rsidR="00912591" w:rsidRPr="00912591" w14:paraId="259D71A1"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vMerge/>
            <w:tcBorders>
              <w:left w:val="single" w:sz="4" w:space="0" w:color="auto"/>
              <w:bottom w:val="single" w:sz="4" w:space="0" w:color="auto"/>
              <w:right w:val="single" w:sz="4" w:space="0" w:color="auto"/>
            </w:tcBorders>
          </w:tcPr>
          <w:p w14:paraId="3AD2DBC5" w14:textId="77777777" w:rsidR="00912591" w:rsidRPr="00C717A1" w:rsidRDefault="00912591" w:rsidP="00912591">
            <w:pPr>
              <w:shd w:val="clear" w:color="auto" w:fill="FFC000"/>
              <w:rPr>
                <w:b/>
                <w:bCs/>
                <w:strike/>
                <w:color w:val="000000"/>
                <w:sz w:val="18"/>
                <w:szCs w:val="18"/>
                <w:lang w:val="en-GB" w:eastAsia="it-IT"/>
              </w:rPr>
            </w:pPr>
          </w:p>
        </w:tc>
        <w:tc>
          <w:tcPr>
            <w:tcW w:w="1317" w:type="dxa"/>
            <w:gridSpan w:val="2"/>
            <w:vMerge/>
            <w:tcBorders>
              <w:left w:val="single" w:sz="4" w:space="0" w:color="auto"/>
              <w:bottom w:val="single" w:sz="4" w:space="0" w:color="auto"/>
              <w:right w:val="single" w:sz="4" w:space="0" w:color="auto"/>
            </w:tcBorders>
          </w:tcPr>
          <w:p w14:paraId="4645F5F9" w14:textId="77777777" w:rsidR="00912591" w:rsidRPr="00C717A1" w:rsidRDefault="00912591" w:rsidP="00912591">
            <w:pPr>
              <w:shd w:val="clear" w:color="auto" w:fill="FFC000"/>
              <w:rPr>
                <w:strike/>
                <w:color w:val="000000"/>
                <w:sz w:val="18"/>
                <w:szCs w:val="18"/>
                <w:lang w:val="en-GB" w:eastAsia="it-IT"/>
              </w:rPr>
            </w:pPr>
          </w:p>
        </w:tc>
        <w:tc>
          <w:tcPr>
            <w:tcW w:w="1289" w:type="dxa"/>
            <w:vMerge/>
            <w:tcBorders>
              <w:left w:val="single" w:sz="4" w:space="0" w:color="auto"/>
              <w:bottom w:val="single" w:sz="4" w:space="0" w:color="auto"/>
              <w:right w:val="single" w:sz="4" w:space="0" w:color="auto"/>
            </w:tcBorders>
          </w:tcPr>
          <w:p w14:paraId="04FA3065" w14:textId="77777777" w:rsidR="00912591" w:rsidRPr="00C717A1" w:rsidRDefault="00912591" w:rsidP="00912591">
            <w:pPr>
              <w:shd w:val="clear" w:color="auto" w:fill="FFC000"/>
              <w:ind w:left="-57" w:right="-57"/>
              <w:rPr>
                <w:strike/>
                <w:color w:val="000000"/>
                <w:sz w:val="20"/>
                <w:lang w:val="en-GB" w:eastAsia="it-IT"/>
              </w:rPr>
            </w:pPr>
          </w:p>
        </w:tc>
        <w:tc>
          <w:tcPr>
            <w:tcW w:w="1422" w:type="dxa"/>
            <w:gridSpan w:val="2"/>
            <w:vMerge/>
            <w:tcBorders>
              <w:left w:val="single" w:sz="4" w:space="0" w:color="auto"/>
              <w:bottom w:val="single" w:sz="4" w:space="0" w:color="auto"/>
              <w:right w:val="single" w:sz="4" w:space="0" w:color="auto"/>
            </w:tcBorders>
          </w:tcPr>
          <w:p w14:paraId="0D1F4B7E" w14:textId="77777777" w:rsidR="00912591" w:rsidRPr="00C717A1" w:rsidRDefault="00912591" w:rsidP="00912591">
            <w:pPr>
              <w:shd w:val="clear" w:color="auto" w:fill="FFC000"/>
              <w:ind w:left="-57" w:right="-57"/>
              <w:rPr>
                <w:strike/>
                <w:color w:val="000000"/>
                <w:sz w:val="20"/>
                <w:lang w:val="en-GB" w:eastAsia="it-IT"/>
              </w:rPr>
            </w:pPr>
          </w:p>
        </w:tc>
        <w:tc>
          <w:tcPr>
            <w:tcW w:w="684" w:type="dxa"/>
            <w:vMerge/>
            <w:tcBorders>
              <w:left w:val="single" w:sz="4" w:space="0" w:color="auto"/>
              <w:bottom w:val="single" w:sz="4" w:space="0" w:color="auto"/>
              <w:right w:val="single" w:sz="4" w:space="0" w:color="auto"/>
            </w:tcBorders>
          </w:tcPr>
          <w:p w14:paraId="049FC81D" w14:textId="77777777" w:rsidR="00912591" w:rsidRPr="00C717A1" w:rsidRDefault="00912591" w:rsidP="00912591">
            <w:pPr>
              <w:shd w:val="clear" w:color="auto" w:fill="FFC000"/>
              <w:ind w:left="-57" w:right="-57"/>
              <w:rPr>
                <w:strike/>
                <w:color w:val="000000"/>
                <w:sz w:val="20"/>
                <w:lang w:val="en-GB" w:eastAsia="it-IT"/>
              </w:rPr>
            </w:pPr>
          </w:p>
        </w:tc>
        <w:tc>
          <w:tcPr>
            <w:tcW w:w="670" w:type="dxa"/>
            <w:gridSpan w:val="2"/>
            <w:vMerge/>
            <w:tcBorders>
              <w:left w:val="single" w:sz="4" w:space="0" w:color="auto"/>
              <w:bottom w:val="single" w:sz="4" w:space="0" w:color="auto"/>
              <w:right w:val="single" w:sz="4" w:space="0" w:color="auto"/>
            </w:tcBorders>
          </w:tcPr>
          <w:p w14:paraId="00CCC1E0" w14:textId="77777777" w:rsidR="00912591" w:rsidRPr="00C717A1" w:rsidRDefault="00912591" w:rsidP="00912591">
            <w:pPr>
              <w:shd w:val="clear" w:color="auto" w:fill="FFC000"/>
              <w:ind w:left="-57" w:right="-57"/>
              <w:rPr>
                <w:strike/>
                <w:color w:val="000000"/>
                <w:sz w:val="20"/>
                <w:lang w:val="en-GB" w:eastAsia="it-IT"/>
              </w:rPr>
            </w:pPr>
          </w:p>
        </w:tc>
        <w:tc>
          <w:tcPr>
            <w:tcW w:w="657" w:type="dxa"/>
            <w:vMerge/>
            <w:tcBorders>
              <w:left w:val="single" w:sz="4" w:space="0" w:color="auto"/>
              <w:bottom w:val="single" w:sz="4" w:space="0" w:color="auto"/>
              <w:right w:val="single" w:sz="4" w:space="0" w:color="auto"/>
            </w:tcBorders>
          </w:tcPr>
          <w:p w14:paraId="4A3670D6" w14:textId="77777777" w:rsidR="00912591" w:rsidRPr="00C717A1" w:rsidRDefault="00912591" w:rsidP="00912591">
            <w:pPr>
              <w:shd w:val="clear" w:color="auto" w:fill="FFC000"/>
              <w:ind w:left="-57" w:right="-57"/>
              <w:rPr>
                <w:strike/>
                <w:color w:val="000000"/>
                <w:sz w:val="20"/>
                <w:lang w:val="en-GB" w:eastAsia="it-IT"/>
              </w:rPr>
            </w:pPr>
          </w:p>
        </w:tc>
        <w:tc>
          <w:tcPr>
            <w:tcW w:w="1198" w:type="dxa"/>
            <w:vMerge/>
            <w:tcBorders>
              <w:left w:val="single" w:sz="4" w:space="0" w:color="auto"/>
              <w:bottom w:val="single" w:sz="4" w:space="0" w:color="auto"/>
              <w:right w:val="single" w:sz="4" w:space="0" w:color="auto"/>
            </w:tcBorders>
          </w:tcPr>
          <w:p w14:paraId="2593A001" w14:textId="77777777" w:rsidR="00912591" w:rsidRPr="00C717A1" w:rsidRDefault="00912591" w:rsidP="00912591">
            <w:pPr>
              <w:shd w:val="clear" w:color="auto" w:fill="FFC000"/>
              <w:ind w:left="-57" w:right="-57"/>
              <w:rPr>
                <w:strike/>
                <w:color w:val="000000"/>
                <w:sz w:val="20"/>
                <w:lang w:val="en-GB" w:eastAsia="it-IT"/>
              </w:rPr>
            </w:pPr>
          </w:p>
        </w:tc>
        <w:tc>
          <w:tcPr>
            <w:tcW w:w="1127" w:type="dxa"/>
            <w:vMerge/>
            <w:tcBorders>
              <w:left w:val="single" w:sz="4" w:space="0" w:color="auto"/>
              <w:bottom w:val="single" w:sz="4" w:space="0" w:color="auto"/>
              <w:right w:val="single" w:sz="4" w:space="0" w:color="auto"/>
            </w:tcBorders>
          </w:tcPr>
          <w:p w14:paraId="2B6E18A3" w14:textId="77777777" w:rsidR="00912591" w:rsidRPr="00C717A1" w:rsidRDefault="00912591" w:rsidP="00912591">
            <w:pPr>
              <w:shd w:val="clear" w:color="auto" w:fill="FFC000"/>
              <w:ind w:left="-57" w:right="-57"/>
              <w:rPr>
                <w:strike/>
                <w:color w:val="000000"/>
                <w:sz w:val="20"/>
                <w:lang w:val="en-GB" w:eastAsia="it-IT"/>
              </w:rPr>
            </w:pPr>
          </w:p>
        </w:tc>
        <w:tc>
          <w:tcPr>
            <w:tcW w:w="1038" w:type="dxa"/>
            <w:gridSpan w:val="2"/>
            <w:tcBorders>
              <w:left w:val="nil"/>
              <w:bottom w:val="single" w:sz="4" w:space="0" w:color="auto"/>
              <w:right w:val="single" w:sz="4" w:space="0" w:color="auto"/>
            </w:tcBorders>
          </w:tcPr>
          <w:p w14:paraId="39B3E9A0" w14:textId="77777777" w:rsidR="00912591" w:rsidRPr="00C717A1" w:rsidRDefault="00912591" w:rsidP="00912591">
            <w:pPr>
              <w:shd w:val="clear" w:color="auto" w:fill="FFC000"/>
              <w:ind w:left="-57" w:right="-57"/>
              <w:rPr>
                <w:strike/>
                <w:color w:val="000000"/>
                <w:sz w:val="20"/>
                <w:lang w:eastAsia="it-IT"/>
              </w:rPr>
            </w:pPr>
            <w:r w:rsidRPr="00C717A1">
              <w:rPr>
                <w:b/>
                <w:bCs/>
                <w:strike/>
                <w:color w:val="000000"/>
                <w:sz w:val="20"/>
                <w:lang w:eastAsia="it-IT"/>
              </w:rPr>
              <w:t>Treated</w:t>
            </w:r>
            <w:r w:rsidRPr="00C717A1">
              <w:rPr>
                <w:strike/>
                <w:color w:val="000000"/>
                <w:sz w:val="20"/>
                <w:lang w:eastAsia="it-IT"/>
              </w:rPr>
              <w:br/>
              <w:t>Forage</w:t>
            </w:r>
          </w:p>
          <w:p w14:paraId="461672BF"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Forage</w:t>
            </w:r>
            <w:r w:rsidRPr="00C717A1">
              <w:rPr>
                <w:strike/>
                <w:color w:val="000000"/>
                <w:sz w:val="20"/>
                <w:lang w:eastAsia="it-IT"/>
              </w:rPr>
              <w:br/>
              <w:t>Forage</w:t>
            </w:r>
            <w:r w:rsidRPr="00C717A1">
              <w:rPr>
                <w:strike/>
                <w:color w:val="000000"/>
                <w:sz w:val="20"/>
                <w:lang w:eastAsia="it-IT"/>
              </w:rPr>
              <w:br/>
              <w:t>Forage</w:t>
            </w:r>
          </w:p>
          <w:p w14:paraId="663CD822" w14:textId="77777777" w:rsidR="00912591" w:rsidRPr="00C717A1" w:rsidRDefault="00912591" w:rsidP="00912591">
            <w:pPr>
              <w:shd w:val="clear" w:color="auto" w:fill="FFC000"/>
              <w:ind w:left="-57" w:right="-57"/>
              <w:rPr>
                <w:b/>
                <w:bCs/>
                <w:strike/>
                <w:color w:val="000000"/>
                <w:sz w:val="20"/>
                <w:lang w:eastAsia="it-IT"/>
              </w:rPr>
            </w:pPr>
            <w:r w:rsidRPr="00C717A1">
              <w:rPr>
                <w:strike/>
                <w:color w:val="000000"/>
                <w:sz w:val="20"/>
                <w:lang w:eastAsia="it-IT"/>
              </w:rPr>
              <w:t>Straw</w:t>
            </w:r>
            <w:r w:rsidRPr="00C717A1">
              <w:rPr>
                <w:strike/>
                <w:color w:val="000000"/>
                <w:sz w:val="20"/>
                <w:lang w:eastAsia="it-IT"/>
              </w:rPr>
              <w:br/>
              <w:t>Grain</w:t>
            </w:r>
          </w:p>
        </w:tc>
        <w:tc>
          <w:tcPr>
            <w:tcW w:w="577" w:type="dxa"/>
            <w:tcBorders>
              <w:left w:val="nil"/>
              <w:bottom w:val="single" w:sz="4" w:space="0" w:color="auto"/>
              <w:right w:val="single" w:sz="4" w:space="0" w:color="auto"/>
            </w:tcBorders>
          </w:tcPr>
          <w:p w14:paraId="473C8CE2"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p>
          <w:p w14:paraId="78F58F97"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7F929DB8"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left w:val="nil"/>
              <w:bottom w:val="single" w:sz="4" w:space="0" w:color="auto"/>
              <w:right w:val="single" w:sz="4" w:space="0" w:color="auto"/>
            </w:tcBorders>
          </w:tcPr>
          <w:p w14:paraId="36B9A470"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0.02</w:t>
            </w:r>
            <w:r w:rsidRPr="00C717A1">
              <w:rPr>
                <w:strike/>
                <w:color w:val="000000"/>
                <w:sz w:val="20"/>
                <w:lang w:val="it-IT" w:eastAsia="it-IT"/>
              </w:rPr>
              <w:br/>
              <w:t>0.02</w:t>
            </w:r>
            <w:r w:rsidRPr="00C717A1">
              <w:rPr>
                <w:strike/>
                <w:color w:val="000000"/>
                <w:sz w:val="20"/>
                <w:lang w:val="it-IT" w:eastAsia="it-IT"/>
              </w:rPr>
              <w:br/>
              <w:t>0.03</w:t>
            </w:r>
            <w:r w:rsidRPr="00C717A1">
              <w:rPr>
                <w:strike/>
                <w:color w:val="000000"/>
                <w:sz w:val="20"/>
                <w:lang w:val="it-IT" w:eastAsia="it-IT"/>
              </w:rPr>
              <w:br/>
              <w:t>0.08</w:t>
            </w:r>
          </w:p>
          <w:p w14:paraId="0AE63BA0"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0.01</w:t>
            </w:r>
          </w:p>
          <w:p w14:paraId="3D8A21EC"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0.28</w:t>
            </w:r>
          </w:p>
        </w:tc>
        <w:tc>
          <w:tcPr>
            <w:tcW w:w="569" w:type="dxa"/>
            <w:tcBorders>
              <w:left w:val="nil"/>
              <w:bottom w:val="single" w:sz="4" w:space="0" w:color="auto"/>
              <w:right w:val="single" w:sz="4" w:space="0" w:color="auto"/>
            </w:tcBorders>
          </w:tcPr>
          <w:p w14:paraId="7744286F"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0.01</w:t>
            </w:r>
            <w:r w:rsidRPr="00C717A1">
              <w:rPr>
                <w:strike/>
                <w:color w:val="000000"/>
                <w:sz w:val="20"/>
                <w:lang w:val="it-IT" w:eastAsia="it-IT"/>
              </w:rPr>
              <w:br/>
              <w:t>0.02</w:t>
            </w:r>
            <w:r w:rsidRPr="00C717A1">
              <w:rPr>
                <w:strike/>
                <w:color w:val="000000"/>
                <w:sz w:val="20"/>
                <w:lang w:val="it-IT" w:eastAsia="it-IT"/>
              </w:rPr>
              <w:br/>
              <w:t>0.02</w:t>
            </w:r>
          </w:p>
          <w:p w14:paraId="0CD01207"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0.02</w:t>
            </w:r>
          </w:p>
          <w:p w14:paraId="25505902"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0.09</w:t>
            </w:r>
          </w:p>
        </w:tc>
        <w:tc>
          <w:tcPr>
            <w:tcW w:w="813" w:type="dxa"/>
            <w:tcBorders>
              <w:left w:val="nil"/>
              <w:bottom w:val="single" w:sz="4" w:space="0" w:color="auto"/>
              <w:right w:val="single" w:sz="4" w:space="0" w:color="auto"/>
            </w:tcBorders>
          </w:tcPr>
          <w:p w14:paraId="167359A0"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0.01</w:t>
            </w:r>
            <w:r w:rsidRPr="00C717A1">
              <w:rPr>
                <w:strike/>
                <w:color w:val="000000"/>
                <w:sz w:val="20"/>
                <w:lang w:val="it-IT" w:eastAsia="it-IT"/>
              </w:rPr>
              <w:br/>
              <w:t>0.01</w:t>
            </w:r>
            <w:r w:rsidRPr="00C717A1">
              <w:rPr>
                <w:strike/>
                <w:color w:val="000000"/>
                <w:sz w:val="20"/>
                <w:lang w:val="it-IT" w:eastAsia="it-IT"/>
              </w:rPr>
              <w:br/>
              <w:t>0.02</w:t>
            </w:r>
          </w:p>
          <w:p w14:paraId="624215EE"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&lt;0.01</w:t>
            </w:r>
          </w:p>
          <w:p w14:paraId="1C503E41"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left w:val="nil"/>
              <w:bottom w:val="single" w:sz="4" w:space="0" w:color="auto"/>
              <w:right w:val="single" w:sz="4" w:space="0" w:color="auto"/>
            </w:tcBorders>
          </w:tcPr>
          <w:p w14:paraId="4D71019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en-GB" w:eastAsia="it-IT"/>
              </w:rPr>
              <w:br/>
              <w:t>-0</w:t>
            </w:r>
            <w:r w:rsidRPr="00C717A1">
              <w:rPr>
                <w:strike/>
                <w:color w:val="000000"/>
                <w:sz w:val="20"/>
                <w:lang w:val="en-GB" w:eastAsia="it-IT"/>
              </w:rPr>
              <w:br/>
              <w:t>+0</w:t>
            </w:r>
            <w:r w:rsidRPr="00C717A1">
              <w:rPr>
                <w:strike/>
                <w:color w:val="000000"/>
                <w:sz w:val="20"/>
                <w:lang w:val="en-GB" w:eastAsia="it-IT"/>
              </w:rPr>
              <w:br/>
              <w:t>14</w:t>
            </w:r>
            <w:r w:rsidRPr="00C717A1">
              <w:rPr>
                <w:strike/>
                <w:color w:val="000000"/>
                <w:sz w:val="20"/>
                <w:lang w:val="en-GB" w:eastAsia="it-IT"/>
              </w:rPr>
              <w:br/>
              <w:t>21</w:t>
            </w:r>
            <w:r w:rsidRPr="00C717A1">
              <w:rPr>
                <w:strike/>
                <w:color w:val="000000"/>
                <w:sz w:val="20"/>
                <w:lang w:val="en-GB" w:eastAsia="it-IT"/>
              </w:rPr>
              <w:br/>
              <w:t>54</w:t>
            </w:r>
            <w:r w:rsidRPr="00C717A1">
              <w:rPr>
                <w:strike/>
                <w:color w:val="000000"/>
                <w:sz w:val="20"/>
                <w:lang w:val="en-GB" w:eastAsia="it-IT"/>
              </w:rPr>
              <w:br/>
            </w:r>
            <w:r w:rsidRPr="00C717A1">
              <w:rPr>
                <w:strike/>
                <w:color w:val="000000"/>
                <w:sz w:val="20"/>
                <w:lang w:val="it-IT" w:eastAsia="it-IT"/>
              </w:rPr>
              <w:t>54</w:t>
            </w:r>
          </w:p>
        </w:tc>
        <w:tc>
          <w:tcPr>
            <w:tcW w:w="921" w:type="dxa"/>
            <w:vMerge/>
            <w:tcBorders>
              <w:left w:val="single" w:sz="4" w:space="0" w:color="auto"/>
              <w:right w:val="single" w:sz="4" w:space="0" w:color="auto"/>
            </w:tcBorders>
            <w:vAlign w:val="center"/>
          </w:tcPr>
          <w:p w14:paraId="03566CED" w14:textId="77777777" w:rsidR="00912591" w:rsidRPr="00912591" w:rsidRDefault="00912591" w:rsidP="00912591">
            <w:pPr>
              <w:shd w:val="clear" w:color="auto" w:fill="FFC000"/>
              <w:rPr>
                <w:color w:val="000000"/>
                <w:sz w:val="18"/>
                <w:szCs w:val="18"/>
                <w:lang w:val="it-IT" w:eastAsia="it-IT"/>
              </w:rPr>
            </w:pPr>
          </w:p>
        </w:tc>
      </w:tr>
      <w:tr w:rsidR="00912591" w:rsidRPr="00912591" w14:paraId="51BE5C01"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vMerge w:val="restart"/>
            <w:tcBorders>
              <w:top w:val="single" w:sz="4" w:space="0" w:color="auto"/>
              <w:left w:val="single" w:sz="4" w:space="0" w:color="auto"/>
              <w:right w:val="single" w:sz="4" w:space="0" w:color="auto"/>
            </w:tcBorders>
          </w:tcPr>
          <w:p w14:paraId="241CE370" w14:textId="77777777" w:rsidR="00912591" w:rsidRPr="00C717A1" w:rsidRDefault="00912591" w:rsidP="00912591">
            <w:pPr>
              <w:shd w:val="clear" w:color="auto" w:fill="FFC000"/>
              <w:rPr>
                <w:b/>
                <w:bCs/>
                <w:strike/>
                <w:color w:val="000000"/>
                <w:sz w:val="18"/>
                <w:szCs w:val="18"/>
                <w:lang w:val="en-GB" w:eastAsia="it-IT"/>
              </w:rPr>
            </w:pPr>
            <w:r w:rsidRPr="00C717A1">
              <w:rPr>
                <w:b/>
                <w:bCs/>
                <w:strike/>
                <w:color w:val="000000"/>
                <w:sz w:val="18"/>
                <w:szCs w:val="18"/>
                <w:lang w:val="en-GB" w:eastAsia="it-IT"/>
              </w:rPr>
              <w:t>645-2023 IT11</w:t>
            </w:r>
            <w:r w:rsidRPr="00C717A1">
              <w:rPr>
                <w:b/>
                <w:bCs/>
                <w:strike/>
                <w:color w:val="000000"/>
                <w:sz w:val="18"/>
                <w:szCs w:val="18"/>
                <w:lang w:val="en-GB" w:eastAsia="it-IT"/>
              </w:rPr>
              <w:br/>
            </w:r>
            <w:r w:rsidRPr="00C717A1">
              <w:rPr>
                <w:strike/>
                <w:color w:val="000000"/>
                <w:sz w:val="18"/>
                <w:szCs w:val="18"/>
                <w:lang w:val="en-GB" w:eastAsia="it-IT"/>
              </w:rPr>
              <w:t>12040</w:t>
            </w:r>
            <w:r w:rsidRPr="00C717A1">
              <w:rPr>
                <w:strike/>
                <w:color w:val="000000"/>
                <w:sz w:val="18"/>
                <w:szCs w:val="18"/>
                <w:lang w:val="en-GB" w:eastAsia="it-IT"/>
              </w:rPr>
              <w:br/>
              <w:t>Govone (Piedmont)</w:t>
            </w:r>
            <w:r w:rsidRPr="00C717A1">
              <w:rPr>
                <w:strike/>
                <w:color w:val="000000"/>
                <w:sz w:val="18"/>
                <w:szCs w:val="18"/>
                <w:lang w:val="en-GB" w:eastAsia="it-IT"/>
              </w:rPr>
              <w:br/>
              <w:t>Italy</w:t>
            </w:r>
          </w:p>
        </w:tc>
        <w:tc>
          <w:tcPr>
            <w:tcW w:w="1317" w:type="dxa"/>
            <w:gridSpan w:val="2"/>
            <w:vMerge w:val="restart"/>
            <w:tcBorders>
              <w:top w:val="single" w:sz="4" w:space="0" w:color="auto"/>
              <w:left w:val="single" w:sz="4" w:space="0" w:color="auto"/>
              <w:right w:val="single" w:sz="4" w:space="0" w:color="auto"/>
            </w:tcBorders>
          </w:tcPr>
          <w:p w14:paraId="034E1123" w14:textId="77777777" w:rsidR="00912591" w:rsidRPr="00C717A1" w:rsidRDefault="00912591" w:rsidP="00912591">
            <w:pPr>
              <w:shd w:val="clear" w:color="auto" w:fill="FFC000"/>
              <w:rPr>
                <w:strike/>
                <w:color w:val="000000"/>
                <w:sz w:val="18"/>
                <w:szCs w:val="18"/>
                <w:lang w:val="en-GB" w:eastAsia="it-IT"/>
              </w:rPr>
            </w:pPr>
            <w:r w:rsidRPr="00C717A1">
              <w:rPr>
                <w:strike/>
                <w:color w:val="000000"/>
                <w:sz w:val="18"/>
                <w:szCs w:val="18"/>
                <w:lang w:val="en-GB" w:eastAsia="it-IT"/>
              </w:rPr>
              <w:t xml:space="preserve">Winter wheat / </w:t>
            </w:r>
            <w:r w:rsidRPr="00C717A1">
              <w:rPr>
                <w:strike/>
                <w:color w:val="000000"/>
                <w:sz w:val="18"/>
                <w:szCs w:val="18"/>
                <w:lang w:val="it-IT" w:eastAsia="it-IT"/>
              </w:rPr>
              <w:t>RECIPROC</w:t>
            </w:r>
          </w:p>
        </w:tc>
        <w:tc>
          <w:tcPr>
            <w:tcW w:w="1289" w:type="dxa"/>
            <w:vMerge w:val="restart"/>
            <w:tcBorders>
              <w:top w:val="single" w:sz="4" w:space="0" w:color="auto"/>
              <w:left w:val="single" w:sz="4" w:space="0" w:color="auto"/>
              <w:right w:val="single" w:sz="4" w:space="0" w:color="auto"/>
            </w:tcBorders>
          </w:tcPr>
          <w:p w14:paraId="64F43033"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 25/10/22</w:t>
            </w:r>
            <w:r w:rsidRPr="00C717A1">
              <w:rPr>
                <w:strike/>
                <w:color w:val="000000"/>
                <w:sz w:val="20"/>
                <w:lang w:val="en-GB" w:eastAsia="it-IT"/>
              </w:rPr>
              <w:br/>
              <w:t xml:space="preserve">2) 13/05/23 to </w:t>
            </w:r>
          </w:p>
          <w:p w14:paraId="06E9EF1F"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18/05/23</w:t>
            </w:r>
            <w:r w:rsidRPr="00C717A1">
              <w:rPr>
                <w:strike/>
                <w:color w:val="000000"/>
                <w:sz w:val="20"/>
                <w:lang w:val="en-GB" w:eastAsia="it-IT"/>
              </w:rPr>
              <w:br/>
              <w:t>3) 03/07/23</w:t>
            </w:r>
          </w:p>
        </w:tc>
        <w:tc>
          <w:tcPr>
            <w:tcW w:w="1422" w:type="dxa"/>
            <w:gridSpan w:val="2"/>
            <w:vMerge w:val="restart"/>
            <w:tcBorders>
              <w:top w:val="single" w:sz="4" w:space="0" w:color="auto"/>
              <w:left w:val="single" w:sz="4" w:space="0" w:color="auto"/>
              <w:right w:val="single" w:sz="4" w:space="0" w:color="auto"/>
            </w:tcBorders>
          </w:tcPr>
          <w:p w14:paraId="57873387"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Prothioconazole</w:t>
            </w:r>
          </w:p>
        </w:tc>
        <w:tc>
          <w:tcPr>
            <w:tcW w:w="684" w:type="dxa"/>
            <w:vMerge w:val="restart"/>
            <w:tcBorders>
              <w:top w:val="single" w:sz="4" w:space="0" w:color="auto"/>
              <w:left w:val="single" w:sz="4" w:space="0" w:color="auto"/>
              <w:right w:val="single" w:sz="4" w:space="0" w:color="auto"/>
            </w:tcBorders>
          </w:tcPr>
          <w:p w14:paraId="78D0B5E1"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190.8</w:t>
            </w:r>
            <w:r w:rsidRPr="00C717A1">
              <w:rPr>
                <w:strike/>
                <w:color w:val="000000"/>
                <w:sz w:val="20"/>
                <w:lang w:val="en-GB" w:eastAsia="it-IT"/>
              </w:rPr>
              <w:br/>
              <w:t>194.1</w:t>
            </w:r>
          </w:p>
        </w:tc>
        <w:tc>
          <w:tcPr>
            <w:tcW w:w="670" w:type="dxa"/>
            <w:gridSpan w:val="2"/>
            <w:vMerge w:val="restart"/>
            <w:tcBorders>
              <w:top w:val="single" w:sz="4" w:space="0" w:color="auto"/>
              <w:left w:val="single" w:sz="4" w:space="0" w:color="auto"/>
              <w:right w:val="single" w:sz="4" w:space="0" w:color="auto"/>
            </w:tcBorders>
          </w:tcPr>
          <w:p w14:paraId="79DE71E5"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290</w:t>
            </w:r>
            <w:r w:rsidRPr="00C717A1">
              <w:rPr>
                <w:strike/>
                <w:color w:val="000000"/>
                <w:sz w:val="20"/>
                <w:lang w:val="en-GB" w:eastAsia="it-IT"/>
              </w:rPr>
              <w:br/>
            </w:r>
            <w:r w:rsidRPr="00C717A1">
              <w:rPr>
                <w:strike/>
                <w:color w:val="000000"/>
                <w:sz w:val="20"/>
                <w:lang w:eastAsia="it-IT"/>
              </w:rPr>
              <w:t>295</w:t>
            </w:r>
          </w:p>
        </w:tc>
        <w:tc>
          <w:tcPr>
            <w:tcW w:w="657" w:type="dxa"/>
            <w:vMerge w:val="restart"/>
            <w:tcBorders>
              <w:top w:val="single" w:sz="4" w:space="0" w:color="auto"/>
              <w:left w:val="single" w:sz="4" w:space="0" w:color="auto"/>
              <w:right w:val="single" w:sz="4" w:space="0" w:color="auto"/>
            </w:tcBorders>
          </w:tcPr>
          <w:p w14:paraId="65C45374"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65.8</w:t>
            </w:r>
            <w:r w:rsidRPr="00C717A1">
              <w:rPr>
                <w:strike/>
                <w:color w:val="000000"/>
                <w:sz w:val="20"/>
                <w:lang w:val="en-GB" w:eastAsia="it-IT"/>
              </w:rPr>
              <w:br/>
            </w:r>
            <w:r w:rsidRPr="00C717A1">
              <w:rPr>
                <w:strike/>
                <w:color w:val="000000"/>
                <w:sz w:val="20"/>
                <w:lang w:eastAsia="it-IT"/>
              </w:rPr>
              <w:t>65.8</w:t>
            </w:r>
          </w:p>
        </w:tc>
        <w:tc>
          <w:tcPr>
            <w:tcW w:w="1198" w:type="dxa"/>
            <w:vMerge w:val="restart"/>
            <w:tcBorders>
              <w:top w:val="single" w:sz="4" w:space="0" w:color="auto"/>
              <w:left w:val="single" w:sz="4" w:space="0" w:color="auto"/>
              <w:right w:val="single" w:sz="4" w:space="0" w:color="auto"/>
            </w:tcBorders>
          </w:tcPr>
          <w:p w14:paraId="37C26D5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05/05/2023</w:t>
            </w:r>
            <w:r w:rsidRPr="00C717A1">
              <w:rPr>
                <w:strike/>
                <w:color w:val="000000"/>
                <w:sz w:val="20"/>
                <w:lang w:val="en-GB" w:eastAsia="it-IT"/>
              </w:rPr>
              <w:br/>
              <w:t>18/05/2023</w:t>
            </w:r>
          </w:p>
        </w:tc>
        <w:tc>
          <w:tcPr>
            <w:tcW w:w="1127" w:type="dxa"/>
            <w:vMerge w:val="restart"/>
            <w:tcBorders>
              <w:top w:val="single" w:sz="4" w:space="0" w:color="auto"/>
              <w:left w:val="single" w:sz="4" w:space="0" w:color="auto"/>
              <w:right w:val="single" w:sz="4" w:space="0" w:color="auto"/>
            </w:tcBorders>
          </w:tcPr>
          <w:p w14:paraId="38E8B70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58</w:t>
            </w:r>
            <w:r w:rsidRPr="00C717A1">
              <w:rPr>
                <w:strike/>
                <w:color w:val="000000"/>
                <w:sz w:val="20"/>
                <w:lang w:val="en-GB" w:eastAsia="it-IT"/>
              </w:rPr>
              <w:br/>
              <w:t>69</w:t>
            </w:r>
          </w:p>
        </w:tc>
        <w:tc>
          <w:tcPr>
            <w:tcW w:w="1038" w:type="dxa"/>
            <w:gridSpan w:val="2"/>
            <w:tcBorders>
              <w:top w:val="single" w:sz="4" w:space="0" w:color="auto"/>
              <w:left w:val="nil"/>
              <w:right w:val="single" w:sz="4" w:space="0" w:color="auto"/>
            </w:tcBorders>
          </w:tcPr>
          <w:p w14:paraId="52C1A7DC" w14:textId="77777777" w:rsidR="00912591" w:rsidRPr="00C717A1" w:rsidRDefault="00912591" w:rsidP="00912591">
            <w:pPr>
              <w:shd w:val="clear" w:color="auto" w:fill="FFC000"/>
              <w:ind w:left="-57" w:right="-57"/>
              <w:rPr>
                <w:strike/>
                <w:color w:val="000000"/>
                <w:sz w:val="20"/>
                <w:lang w:eastAsia="it-IT"/>
              </w:rPr>
            </w:pPr>
            <w:r w:rsidRPr="00C717A1">
              <w:rPr>
                <w:b/>
                <w:bCs/>
                <w:strike/>
                <w:color w:val="000000"/>
                <w:sz w:val="20"/>
                <w:lang w:eastAsia="it-IT"/>
              </w:rPr>
              <w:t>Untreated</w:t>
            </w:r>
            <w:r w:rsidRPr="00C717A1">
              <w:rPr>
                <w:strike/>
                <w:color w:val="000000"/>
                <w:sz w:val="20"/>
                <w:lang w:eastAsia="it-IT"/>
              </w:rPr>
              <w:br/>
              <w:t>Forage</w:t>
            </w:r>
          </w:p>
          <w:p w14:paraId="6A517E7B"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Forage</w:t>
            </w:r>
            <w:r w:rsidRPr="00C717A1">
              <w:rPr>
                <w:strike/>
                <w:color w:val="000000"/>
                <w:sz w:val="20"/>
                <w:lang w:eastAsia="it-IT"/>
              </w:rPr>
              <w:br/>
              <w:t>Forage</w:t>
            </w:r>
            <w:r w:rsidRPr="00C717A1">
              <w:rPr>
                <w:strike/>
                <w:color w:val="000000"/>
                <w:sz w:val="20"/>
                <w:lang w:eastAsia="it-IT"/>
              </w:rPr>
              <w:br/>
              <w:t>Forage</w:t>
            </w:r>
          </w:p>
          <w:p w14:paraId="536E3389" w14:textId="77777777" w:rsidR="00912591" w:rsidRPr="00C717A1" w:rsidRDefault="00912591" w:rsidP="00912591">
            <w:pPr>
              <w:shd w:val="clear" w:color="auto" w:fill="FFC000"/>
              <w:ind w:left="-57" w:right="-57"/>
              <w:rPr>
                <w:b/>
                <w:bCs/>
                <w:strike/>
                <w:color w:val="000000"/>
                <w:sz w:val="20"/>
                <w:lang w:eastAsia="it-IT"/>
              </w:rPr>
            </w:pPr>
            <w:r w:rsidRPr="00C717A1">
              <w:rPr>
                <w:strike/>
                <w:color w:val="000000"/>
                <w:sz w:val="20"/>
                <w:lang w:eastAsia="it-IT"/>
              </w:rPr>
              <w:t>Straw</w:t>
            </w:r>
            <w:r w:rsidRPr="00C717A1">
              <w:rPr>
                <w:strike/>
                <w:color w:val="000000"/>
                <w:sz w:val="20"/>
                <w:lang w:eastAsia="it-IT"/>
              </w:rPr>
              <w:br/>
              <w:t>Grain</w:t>
            </w:r>
          </w:p>
        </w:tc>
        <w:tc>
          <w:tcPr>
            <w:tcW w:w="577" w:type="dxa"/>
            <w:tcBorders>
              <w:top w:val="single" w:sz="4" w:space="0" w:color="auto"/>
              <w:left w:val="nil"/>
              <w:right w:val="single" w:sz="4" w:space="0" w:color="auto"/>
            </w:tcBorders>
          </w:tcPr>
          <w:p w14:paraId="45BBFC77"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p>
          <w:p w14:paraId="57D13812"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1060F863"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top w:val="single" w:sz="4" w:space="0" w:color="auto"/>
              <w:left w:val="nil"/>
              <w:right w:val="single" w:sz="4" w:space="0" w:color="auto"/>
            </w:tcBorders>
          </w:tcPr>
          <w:p w14:paraId="7325AC61"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n.d.</w:t>
            </w:r>
            <w:r w:rsidRPr="00C717A1">
              <w:rPr>
                <w:strike/>
                <w:color w:val="000000"/>
                <w:sz w:val="20"/>
                <w:lang w:val="it-IT" w:eastAsia="it-IT"/>
              </w:rPr>
              <w:br/>
              <w:t>&lt;0.01</w:t>
            </w:r>
            <w:r w:rsidRPr="00C717A1">
              <w:rPr>
                <w:strike/>
                <w:color w:val="000000"/>
                <w:sz w:val="20"/>
                <w:lang w:val="it-IT" w:eastAsia="it-IT"/>
              </w:rPr>
              <w:br/>
              <w:t>&lt;0.01</w:t>
            </w:r>
            <w:r w:rsidRPr="00C717A1">
              <w:rPr>
                <w:strike/>
                <w:color w:val="000000"/>
                <w:sz w:val="20"/>
                <w:lang w:val="it-IT" w:eastAsia="it-IT"/>
              </w:rPr>
              <w:br/>
              <w:t>&lt;0.01</w:t>
            </w:r>
          </w:p>
          <w:p w14:paraId="0752EAD8"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13081FA3"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0.03</w:t>
            </w:r>
          </w:p>
        </w:tc>
        <w:tc>
          <w:tcPr>
            <w:tcW w:w="569" w:type="dxa"/>
            <w:tcBorders>
              <w:top w:val="single" w:sz="4" w:space="0" w:color="auto"/>
              <w:left w:val="nil"/>
              <w:right w:val="single" w:sz="4" w:space="0" w:color="auto"/>
            </w:tcBorders>
          </w:tcPr>
          <w:p w14:paraId="39B26869"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&lt;0.01</w:t>
            </w:r>
            <w:r w:rsidRPr="00C717A1">
              <w:rPr>
                <w:strike/>
                <w:color w:val="000000"/>
                <w:sz w:val="20"/>
                <w:lang w:val="it-IT" w:eastAsia="it-IT"/>
              </w:rPr>
              <w:br/>
              <w:t>&lt;0.01</w:t>
            </w:r>
            <w:r w:rsidRPr="00C717A1">
              <w:rPr>
                <w:strike/>
                <w:color w:val="000000"/>
                <w:sz w:val="20"/>
                <w:lang w:val="it-IT" w:eastAsia="it-IT"/>
              </w:rPr>
              <w:br/>
              <w:t>&lt;0.01</w:t>
            </w:r>
          </w:p>
          <w:p w14:paraId="0C5C66D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&lt;0.01</w:t>
            </w:r>
          </w:p>
          <w:p w14:paraId="4FE18EF5"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0.02</w:t>
            </w:r>
          </w:p>
        </w:tc>
        <w:tc>
          <w:tcPr>
            <w:tcW w:w="813" w:type="dxa"/>
            <w:tcBorders>
              <w:top w:val="single" w:sz="4" w:space="0" w:color="auto"/>
              <w:left w:val="nil"/>
              <w:right w:val="single" w:sz="4" w:space="0" w:color="auto"/>
            </w:tcBorders>
          </w:tcPr>
          <w:p w14:paraId="1B3632D6"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&lt;0.01</w:t>
            </w:r>
            <w:r w:rsidRPr="00C717A1">
              <w:rPr>
                <w:strike/>
                <w:color w:val="000000"/>
                <w:sz w:val="20"/>
                <w:lang w:val="it-IT" w:eastAsia="it-IT"/>
              </w:rPr>
              <w:br/>
              <w:t>&lt;0.01</w:t>
            </w:r>
            <w:r w:rsidRPr="00C717A1">
              <w:rPr>
                <w:strike/>
                <w:color w:val="000000"/>
                <w:sz w:val="20"/>
                <w:lang w:val="it-IT" w:eastAsia="it-IT"/>
              </w:rPr>
              <w:br/>
              <w:t>n.d.</w:t>
            </w:r>
          </w:p>
          <w:p w14:paraId="0948E97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p w14:paraId="4D30B2F9"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top w:val="single" w:sz="4" w:space="0" w:color="auto"/>
              <w:left w:val="nil"/>
              <w:right w:val="single" w:sz="4" w:space="0" w:color="auto"/>
            </w:tcBorders>
          </w:tcPr>
          <w:p w14:paraId="604EDE43"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br/>
              <w:t>-0</w:t>
            </w:r>
            <w:r w:rsidRPr="00C717A1">
              <w:rPr>
                <w:strike/>
                <w:color w:val="000000"/>
                <w:sz w:val="20"/>
                <w:lang w:val="en-GB" w:eastAsia="it-IT"/>
              </w:rPr>
              <w:br/>
              <w:t>+0</w:t>
            </w:r>
            <w:r w:rsidRPr="00C717A1">
              <w:rPr>
                <w:strike/>
                <w:color w:val="000000"/>
                <w:sz w:val="20"/>
                <w:lang w:val="en-GB" w:eastAsia="it-IT"/>
              </w:rPr>
              <w:br/>
              <w:t>13</w:t>
            </w:r>
            <w:r w:rsidRPr="00C717A1">
              <w:rPr>
                <w:strike/>
                <w:color w:val="000000"/>
                <w:sz w:val="20"/>
                <w:lang w:val="en-GB" w:eastAsia="it-IT"/>
              </w:rPr>
              <w:br/>
              <w:t>22</w:t>
            </w:r>
            <w:r w:rsidRPr="00C717A1">
              <w:rPr>
                <w:strike/>
                <w:color w:val="000000"/>
                <w:sz w:val="20"/>
                <w:lang w:val="en-GB" w:eastAsia="it-IT"/>
              </w:rPr>
              <w:br/>
              <w:t>46</w:t>
            </w:r>
            <w:r w:rsidRPr="00C717A1">
              <w:rPr>
                <w:strike/>
                <w:color w:val="000000"/>
                <w:sz w:val="20"/>
                <w:lang w:val="en-GB" w:eastAsia="it-IT"/>
              </w:rPr>
              <w:br/>
              <w:t>46</w:t>
            </w:r>
          </w:p>
        </w:tc>
        <w:tc>
          <w:tcPr>
            <w:tcW w:w="921" w:type="dxa"/>
            <w:vMerge w:val="restart"/>
            <w:tcBorders>
              <w:left w:val="single" w:sz="4" w:space="0" w:color="auto"/>
              <w:right w:val="single" w:sz="4" w:space="0" w:color="auto"/>
            </w:tcBorders>
            <w:vAlign w:val="center"/>
          </w:tcPr>
          <w:p w14:paraId="4CB18815" w14:textId="77777777" w:rsidR="00912591" w:rsidRPr="00912591" w:rsidRDefault="00912591" w:rsidP="00912591">
            <w:pPr>
              <w:shd w:val="clear" w:color="auto" w:fill="FFC000"/>
              <w:rPr>
                <w:color w:val="000000"/>
                <w:sz w:val="18"/>
                <w:szCs w:val="18"/>
                <w:lang w:val="it-IT" w:eastAsia="it-IT"/>
              </w:rPr>
            </w:pPr>
          </w:p>
        </w:tc>
      </w:tr>
      <w:tr w:rsidR="00912591" w:rsidRPr="00912591" w14:paraId="007F8927"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vMerge/>
            <w:tcBorders>
              <w:left w:val="single" w:sz="4" w:space="0" w:color="auto"/>
              <w:bottom w:val="single" w:sz="4" w:space="0" w:color="auto"/>
              <w:right w:val="single" w:sz="4" w:space="0" w:color="auto"/>
            </w:tcBorders>
          </w:tcPr>
          <w:p w14:paraId="0EDC6C0E" w14:textId="77777777" w:rsidR="00912591" w:rsidRPr="00C717A1" w:rsidRDefault="00912591" w:rsidP="00912591">
            <w:pPr>
              <w:shd w:val="clear" w:color="auto" w:fill="FFC000"/>
              <w:rPr>
                <w:b/>
                <w:bCs/>
                <w:strike/>
                <w:color w:val="000000"/>
                <w:sz w:val="18"/>
                <w:szCs w:val="18"/>
                <w:lang w:val="en-GB" w:eastAsia="it-IT"/>
              </w:rPr>
            </w:pPr>
          </w:p>
        </w:tc>
        <w:tc>
          <w:tcPr>
            <w:tcW w:w="1317" w:type="dxa"/>
            <w:gridSpan w:val="2"/>
            <w:vMerge/>
            <w:tcBorders>
              <w:left w:val="single" w:sz="4" w:space="0" w:color="auto"/>
              <w:bottom w:val="single" w:sz="4" w:space="0" w:color="auto"/>
              <w:right w:val="single" w:sz="4" w:space="0" w:color="auto"/>
            </w:tcBorders>
          </w:tcPr>
          <w:p w14:paraId="392A18D2" w14:textId="77777777" w:rsidR="00912591" w:rsidRPr="00C717A1" w:rsidRDefault="00912591" w:rsidP="00912591">
            <w:pPr>
              <w:shd w:val="clear" w:color="auto" w:fill="FFC000"/>
              <w:rPr>
                <w:strike/>
                <w:color w:val="000000"/>
                <w:sz w:val="18"/>
                <w:szCs w:val="18"/>
                <w:lang w:val="en-GB" w:eastAsia="it-IT"/>
              </w:rPr>
            </w:pPr>
          </w:p>
        </w:tc>
        <w:tc>
          <w:tcPr>
            <w:tcW w:w="1289" w:type="dxa"/>
            <w:vMerge/>
            <w:tcBorders>
              <w:left w:val="single" w:sz="4" w:space="0" w:color="auto"/>
              <w:bottom w:val="single" w:sz="4" w:space="0" w:color="auto"/>
              <w:right w:val="single" w:sz="4" w:space="0" w:color="auto"/>
            </w:tcBorders>
          </w:tcPr>
          <w:p w14:paraId="1F0711EC" w14:textId="77777777" w:rsidR="00912591" w:rsidRPr="00C717A1" w:rsidRDefault="00912591" w:rsidP="00912591">
            <w:pPr>
              <w:shd w:val="clear" w:color="auto" w:fill="FFC000"/>
              <w:ind w:left="-57" w:right="-57"/>
              <w:rPr>
                <w:strike/>
                <w:color w:val="000000"/>
                <w:sz w:val="20"/>
                <w:lang w:val="en-GB" w:eastAsia="it-IT"/>
              </w:rPr>
            </w:pPr>
          </w:p>
        </w:tc>
        <w:tc>
          <w:tcPr>
            <w:tcW w:w="1422" w:type="dxa"/>
            <w:gridSpan w:val="2"/>
            <w:vMerge/>
            <w:tcBorders>
              <w:left w:val="single" w:sz="4" w:space="0" w:color="auto"/>
              <w:bottom w:val="single" w:sz="4" w:space="0" w:color="auto"/>
              <w:right w:val="single" w:sz="4" w:space="0" w:color="auto"/>
            </w:tcBorders>
          </w:tcPr>
          <w:p w14:paraId="6D475835" w14:textId="77777777" w:rsidR="00912591" w:rsidRPr="00C717A1" w:rsidRDefault="00912591" w:rsidP="00912591">
            <w:pPr>
              <w:shd w:val="clear" w:color="auto" w:fill="FFC000"/>
              <w:ind w:left="-57" w:right="-57"/>
              <w:rPr>
                <w:strike/>
                <w:color w:val="000000"/>
                <w:sz w:val="20"/>
                <w:lang w:val="en-GB" w:eastAsia="it-IT"/>
              </w:rPr>
            </w:pPr>
          </w:p>
        </w:tc>
        <w:tc>
          <w:tcPr>
            <w:tcW w:w="684" w:type="dxa"/>
            <w:vMerge/>
            <w:tcBorders>
              <w:left w:val="single" w:sz="4" w:space="0" w:color="auto"/>
              <w:bottom w:val="single" w:sz="4" w:space="0" w:color="auto"/>
              <w:right w:val="single" w:sz="4" w:space="0" w:color="auto"/>
            </w:tcBorders>
          </w:tcPr>
          <w:p w14:paraId="650FE269" w14:textId="77777777" w:rsidR="00912591" w:rsidRPr="00C717A1" w:rsidRDefault="00912591" w:rsidP="00912591">
            <w:pPr>
              <w:shd w:val="clear" w:color="auto" w:fill="FFC000"/>
              <w:ind w:left="-57" w:right="-57"/>
              <w:rPr>
                <w:strike/>
                <w:color w:val="000000"/>
                <w:sz w:val="20"/>
                <w:lang w:val="en-GB" w:eastAsia="it-IT"/>
              </w:rPr>
            </w:pPr>
          </w:p>
        </w:tc>
        <w:tc>
          <w:tcPr>
            <w:tcW w:w="670" w:type="dxa"/>
            <w:gridSpan w:val="2"/>
            <w:vMerge/>
            <w:tcBorders>
              <w:left w:val="single" w:sz="4" w:space="0" w:color="auto"/>
              <w:bottom w:val="single" w:sz="4" w:space="0" w:color="auto"/>
              <w:right w:val="single" w:sz="4" w:space="0" w:color="auto"/>
            </w:tcBorders>
          </w:tcPr>
          <w:p w14:paraId="2D6DCB69" w14:textId="77777777" w:rsidR="00912591" w:rsidRPr="00C717A1" w:rsidRDefault="00912591" w:rsidP="00912591">
            <w:pPr>
              <w:shd w:val="clear" w:color="auto" w:fill="FFC000"/>
              <w:ind w:left="-57" w:right="-57"/>
              <w:rPr>
                <w:strike/>
                <w:color w:val="000000"/>
                <w:sz w:val="20"/>
                <w:lang w:val="en-GB" w:eastAsia="it-IT"/>
              </w:rPr>
            </w:pPr>
          </w:p>
        </w:tc>
        <w:tc>
          <w:tcPr>
            <w:tcW w:w="657" w:type="dxa"/>
            <w:vMerge/>
            <w:tcBorders>
              <w:left w:val="single" w:sz="4" w:space="0" w:color="auto"/>
              <w:bottom w:val="single" w:sz="4" w:space="0" w:color="auto"/>
              <w:right w:val="single" w:sz="4" w:space="0" w:color="auto"/>
            </w:tcBorders>
          </w:tcPr>
          <w:p w14:paraId="682138E2" w14:textId="77777777" w:rsidR="00912591" w:rsidRPr="00C717A1" w:rsidRDefault="00912591" w:rsidP="00912591">
            <w:pPr>
              <w:shd w:val="clear" w:color="auto" w:fill="FFC000"/>
              <w:ind w:left="-57" w:right="-57"/>
              <w:rPr>
                <w:strike/>
                <w:color w:val="000000"/>
                <w:sz w:val="20"/>
                <w:lang w:val="en-GB" w:eastAsia="it-IT"/>
              </w:rPr>
            </w:pPr>
          </w:p>
        </w:tc>
        <w:tc>
          <w:tcPr>
            <w:tcW w:w="1198" w:type="dxa"/>
            <w:vMerge/>
            <w:tcBorders>
              <w:left w:val="single" w:sz="4" w:space="0" w:color="auto"/>
              <w:bottom w:val="single" w:sz="4" w:space="0" w:color="auto"/>
              <w:right w:val="single" w:sz="4" w:space="0" w:color="auto"/>
            </w:tcBorders>
          </w:tcPr>
          <w:p w14:paraId="5D9029B7" w14:textId="77777777" w:rsidR="00912591" w:rsidRPr="00C717A1" w:rsidRDefault="00912591" w:rsidP="00912591">
            <w:pPr>
              <w:shd w:val="clear" w:color="auto" w:fill="FFC000"/>
              <w:ind w:left="-57" w:right="-57"/>
              <w:rPr>
                <w:strike/>
                <w:color w:val="000000"/>
                <w:sz w:val="20"/>
                <w:lang w:val="en-GB" w:eastAsia="it-IT"/>
              </w:rPr>
            </w:pPr>
          </w:p>
        </w:tc>
        <w:tc>
          <w:tcPr>
            <w:tcW w:w="1127" w:type="dxa"/>
            <w:vMerge/>
            <w:tcBorders>
              <w:left w:val="single" w:sz="4" w:space="0" w:color="auto"/>
              <w:bottom w:val="single" w:sz="4" w:space="0" w:color="auto"/>
              <w:right w:val="single" w:sz="4" w:space="0" w:color="auto"/>
            </w:tcBorders>
          </w:tcPr>
          <w:p w14:paraId="7E9D35BB" w14:textId="77777777" w:rsidR="00912591" w:rsidRPr="00C717A1" w:rsidRDefault="00912591" w:rsidP="00912591">
            <w:pPr>
              <w:shd w:val="clear" w:color="auto" w:fill="FFC000"/>
              <w:ind w:left="-57" w:right="-57"/>
              <w:rPr>
                <w:strike/>
                <w:color w:val="000000"/>
                <w:sz w:val="20"/>
                <w:lang w:val="en-GB" w:eastAsia="it-IT"/>
              </w:rPr>
            </w:pPr>
          </w:p>
        </w:tc>
        <w:tc>
          <w:tcPr>
            <w:tcW w:w="1038" w:type="dxa"/>
            <w:gridSpan w:val="2"/>
            <w:tcBorders>
              <w:left w:val="nil"/>
              <w:bottom w:val="single" w:sz="4" w:space="0" w:color="auto"/>
              <w:right w:val="single" w:sz="4" w:space="0" w:color="auto"/>
            </w:tcBorders>
          </w:tcPr>
          <w:p w14:paraId="7023487B" w14:textId="77777777" w:rsidR="00912591" w:rsidRPr="00C717A1" w:rsidRDefault="00912591" w:rsidP="00912591">
            <w:pPr>
              <w:shd w:val="clear" w:color="auto" w:fill="FFC000"/>
              <w:ind w:left="-57" w:right="-57"/>
              <w:rPr>
                <w:strike/>
                <w:color w:val="000000"/>
                <w:sz w:val="20"/>
                <w:lang w:eastAsia="it-IT"/>
              </w:rPr>
            </w:pPr>
            <w:r w:rsidRPr="00C717A1">
              <w:rPr>
                <w:b/>
                <w:bCs/>
                <w:strike/>
                <w:color w:val="000000"/>
                <w:sz w:val="20"/>
                <w:lang w:eastAsia="it-IT"/>
              </w:rPr>
              <w:t>Treated</w:t>
            </w:r>
            <w:r w:rsidRPr="00C717A1">
              <w:rPr>
                <w:strike/>
                <w:color w:val="000000"/>
                <w:sz w:val="20"/>
                <w:lang w:eastAsia="it-IT"/>
              </w:rPr>
              <w:br/>
              <w:t>Forage</w:t>
            </w:r>
          </w:p>
          <w:p w14:paraId="14A09923"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Forage</w:t>
            </w:r>
            <w:r w:rsidRPr="00C717A1">
              <w:rPr>
                <w:strike/>
                <w:color w:val="000000"/>
                <w:sz w:val="20"/>
                <w:lang w:eastAsia="it-IT"/>
              </w:rPr>
              <w:br/>
              <w:t>Forage</w:t>
            </w:r>
            <w:r w:rsidRPr="00C717A1">
              <w:rPr>
                <w:strike/>
                <w:color w:val="000000"/>
                <w:sz w:val="20"/>
                <w:lang w:eastAsia="it-IT"/>
              </w:rPr>
              <w:br/>
              <w:t>Forage</w:t>
            </w:r>
          </w:p>
          <w:p w14:paraId="701F9054" w14:textId="77777777" w:rsidR="00912591" w:rsidRPr="00C717A1" w:rsidRDefault="00912591" w:rsidP="00912591">
            <w:pPr>
              <w:shd w:val="clear" w:color="auto" w:fill="FFC000"/>
              <w:ind w:left="-57" w:right="-57"/>
              <w:rPr>
                <w:b/>
                <w:bCs/>
                <w:strike/>
                <w:color w:val="000000"/>
                <w:sz w:val="20"/>
                <w:lang w:eastAsia="it-IT"/>
              </w:rPr>
            </w:pPr>
            <w:r w:rsidRPr="00C717A1">
              <w:rPr>
                <w:strike/>
                <w:color w:val="000000"/>
                <w:sz w:val="20"/>
                <w:lang w:eastAsia="it-IT"/>
              </w:rPr>
              <w:t>Straw</w:t>
            </w:r>
            <w:r w:rsidRPr="00C717A1">
              <w:rPr>
                <w:strike/>
                <w:color w:val="000000"/>
                <w:sz w:val="20"/>
                <w:lang w:eastAsia="it-IT"/>
              </w:rPr>
              <w:br/>
              <w:t>Grain</w:t>
            </w:r>
          </w:p>
        </w:tc>
        <w:tc>
          <w:tcPr>
            <w:tcW w:w="577" w:type="dxa"/>
            <w:tcBorders>
              <w:left w:val="nil"/>
              <w:bottom w:val="single" w:sz="4" w:space="0" w:color="auto"/>
              <w:right w:val="single" w:sz="4" w:space="0" w:color="auto"/>
            </w:tcBorders>
          </w:tcPr>
          <w:p w14:paraId="05F0E4B3"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p>
          <w:p w14:paraId="05825603"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742A604B"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left w:val="nil"/>
              <w:bottom w:val="single" w:sz="4" w:space="0" w:color="auto"/>
              <w:right w:val="single" w:sz="4" w:space="0" w:color="auto"/>
            </w:tcBorders>
          </w:tcPr>
          <w:p w14:paraId="18BD07B9"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0.08</w:t>
            </w:r>
            <w:r w:rsidRPr="00C717A1">
              <w:rPr>
                <w:strike/>
                <w:color w:val="000000"/>
                <w:sz w:val="20"/>
                <w:lang w:val="it-IT" w:eastAsia="it-IT"/>
              </w:rPr>
              <w:br/>
              <w:t>0.07</w:t>
            </w:r>
            <w:r w:rsidRPr="00C717A1">
              <w:rPr>
                <w:strike/>
                <w:color w:val="000000"/>
                <w:sz w:val="20"/>
                <w:lang w:val="it-IT" w:eastAsia="it-IT"/>
              </w:rPr>
              <w:br/>
              <w:t>0.10</w:t>
            </w:r>
            <w:r w:rsidRPr="00C717A1">
              <w:rPr>
                <w:strike/>
                <w:color w:val="000000"/>
                <w:sz w:val="20"/>
                <w:lang w:val="it-IT" w:eastAsia="it-IT"/>
              </w:rPr>
              <w:br/>
              <w:t>0.15</w:t>
            </w:r>
          </w:p>
          <w:p w14:paraId="26DDFC08"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0.01</w:t>
            </w:r>
          </w:p>
          <w:p w14:paraId="2D1A7EBF"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0.24</w:t>
            </w:r>
          </w:p>
        </w:tc>
        <w:tc>
          <w:tcPr>
            <w:tcW w:w="569" w:type="dxa"/>
            <w:tcBorders>
              <w:left w:val="nil"/>
              <w:bottom w:val="single" w:sz="4" w:space="0" w:color="auto"/>
              <w:right w:val="single" w:sz="4" w:space="0" w:color="auto"/>
            </w:tcBorders>
          </w:tcPr>
          <w:p w14:paraId="6C7D35EF"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0.01</w:t>
            </w:r>
            <w:r w:rsidRPr="00C717A1">
              <w:rPr>
                <w:strike/>
                <w:color w:val="000000"/>
                <w:sz w:val="20"/>
                <w:lang w:val="it-IT" w:eastAsia="it-IT"/>
              </w:rPr>
              <w:br/>
              <w:t>0.01</w:t>
            </w:r>
            <w:r w:rsidRPr="00C717A1">
              <w:rPr>
                <w:strike/>
                <w:color w:val="000000"/>
                <w:sz w:val="20"/>
                <w:lang w:val="it-IT" w:eastAsia="it-IT"/>
              </w:rPr>
              <w:br/>
              <w:t>0.02</w:t>
            </w:r>
          </w:p>
          <w:p w14:paraId="1A8AF5C8"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0.03</w:t>
            </w:r>
          </w:p>
          <w:p w14:paraId="6003B91E"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0.06</w:t>
            </w:r>
          </w:p>
        </w:tc>
        <w:tc>
          <w:tcPr>
            <w:tcW w:w="813" w:type="dxa"/>
            <w:tcBorders>
              <w:left w:val="nil"/>
              <w:bottom w:val="single" w:sz="4" w:space="0" w:color="auto"/>
              <w:right w:val="single" w:sz="4" w:space="0" w:color="auto"/>
            </w:tcBorders>
          </w:tcPr>
          <w:p w14:paraId="09E1AE56"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0.03</w:t>
            </w:r>
            <w:r w:rsidRPr="00C717A1">
              <w:rPr>
                <w:strike/>
                <w:color w:val="000000"/>
                <w:sz w:val="20"/>
                <w:lang w:val="it-IT" w:eastAsia="it-IT"/>
              </w:rPr>
              <w:br/>
              <w:t>0.03</w:t>
            </w:r>
            <w:r w:rsidRPr="00C717A1">
              <w:rPr>
                <w:strike/>
                <w:color w:val="000000"/>
                <w:sz w:val="20"/>
                <w:lang w:val="it-IT" w:eastAsia="it-IT"/>
              </w:rPr>
              <w:br/>
              <w:t>0.03</w:t>
            </w:r>
            <w:r w:rsidRPr="00C717A1">
              <w:rPr>
                <w:strike/>
                <w:color w:val="000000"/>
                <w:sz w:val="20"/>
                <w:lang w:val="it-IT" w:eastAsia="it-IT"/>
              </w:rPr>
              <w:br/>
              <w:t>0.03</w:t>
            </w:r>
          </w:p>
          <w:p w14:paraId="31E9C51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0.02</w:t>
            </w:r>
          </w:p>
          <w:p w14:paraId="703A4DB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left w:val="nil"/>
              <w:bottom w:val="single" w:sz="4" w:space="0" w:color="auto"/>
              <w:right w:val="single" w:sz="4" w:space="0" w:color="auto"/>
            </w:tcBorders>
          </w:tcPr>
          <w:p w14:paraId="07C3F080"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br/>
              <w:t>-0</w:t>
            </w:r>
            <w:r w:rsidRPr="00C717A1">
              <w:rPr>
                <w:strike/>
                <w:color w:val="000000"/>
                <w:sz w:val="20"/>
                <w:lang w:val="en-GB" w:eastAsia="it-IT"/>
              </w:rPr>
              <w:br/>
              <w:t>+0</w:t>
            </w:r>
            <w:r w:rsidRPr="00C717A1">
              <w:rPr>
                <w:strike/>
                <w:color w:val="000000"/>
                <w:sz w:val="20"/>
                <w:lang w:val="en-GB" w:eastAsia="it-IT"/>
              </w:rPr>
              <w:br/>
              <w:t>13</w:t>
            </w:r>
            <w:r w:rsidRPr="00C717A1">
              <w:rPr>
                <w:strike/>
                <w:color w:val="000000"/>
                <w:sz w:val="20"/>
                <w:lang w:val="en-GB" w:eastAsia="it-IT"/>
              </w:rPr>
              <w:br/>
              <w:t>22</w:t>
            </w:r>
            <w:r w:rsidRPr="00C717A1">
              <w:rPr>
                <w:strike/>
                <w:color w:val="000000"/>
                <w:sz w:val="20"/>
                <w:lang w:val="en-GB" w:eastAsia="it-IT"/>
              </w:rPr>
              <w:br/>
              <w:t>46</w:t>
            </w:r>
            <w:r w:rsidRPr="00C717A1">
              <w:rPr>
                <w:strike/>
                <w:color w:val="000000"/>
                <w:sz w:val="20"/>
                <w:lang w:val="en-GB" w:eastAsia="it-IT"/>
              </w:rPr>
              <w:br/>
              <w:t>46</w:t>
            </w:r>
          </w:p>
        </w:tc>
        <w:tc>
          <w:tcPr>
            <w:tcW w:w="921" w:type="dxa"/>
            <w:vMerge/>
            <w:tcBorders>
              <w:left w:val="single" w:sz="4" w:space="0" w:color="auto"/>
              <w:right w:val="single" w:sz="4" w:space="0" w:color="auto"/>
            </w:tcBorders>
            <w:vAlign w:val="center"/>
          </w:tcPr>
          <w:p w14:paraId="02EE0697" w14:textId="77777777" w:rsidR="00912591" w:rsidRPr="00912591" w:rsidRDefault="00912591" w:rsidP="00912591">
            <w:pPr>
              <w:shd w:val="clear" w:color="auto" w:fill="FFC000"/>
              <w:rPr>
                <w:color w:val="000000"/>
                <w:sz w:val="18"/>
                <w:szCs w:val="18"/>
                <w:lang w:val="it-IT" w:eastAsia="it-IT"/>
              </w:rPr>
            </w:pPr>
          </w:p>
        </w:tc>
      </w:tr>
      <w:tr w:rsidR="00912591" w:rsidRPr="00912591" w14:paraId="79E416CB"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tcBorders>
              <w:top w:val="single" w:sz="4" w:space="0" w:color="auto"/>
              <w:left w:val="single" w:sz="4" w:space="0" w:color="auto"/>
              <w:right w:val="single" w:sz="4" w:space="0" w:color="auto"/>
            </w:tcBorders>
          </w:tcPr>
          <w:p w14:paraId="37BD5CC9" w14:textId="77777777" w:rsidR="00912591" w:rsidRPr="00C717A1" w:rsidRDefault="00912591" w:rsidP="00912591">
            <w:pPr>
              <w:shd w:val="clear" w:color="auto" w:fill="FFC000"/>
              <w:rPr>
                <w:b/>
                <w:bCs/>
                <w:strike/>
                <w:color w:val="000000"/>
                <w:sz w:val="18"/>
                <w:szCs w:val="18"/>
                <w:lang w:val="en-GB" w:eastAsia="it-IT"/>
              </w:rPr>
            </w:pPr>
            <w:r w:rsidRPr="00C717A1">
              <w:rPr>
                <w:b/>
                <w:bCs/>
                <w:strike/>
                <w:color w:val="000000"/>
                <w:sz w:val="18"/>
                <w:szCs w:val="18"/>
                <w:lang w:val="en-GB" w:eastAsia="it-IT"/>
              </w:rPr>
              <w:t>645-2023 SP12</w:t>
            </w:r>
            <w:r w:rsidRPr="00C717A1">
              <w:rPr>
                <w:b/>
                <w:bCs/>
                <w:strike/>
                <w:color w:val="000000"/>
                <w:sz w:val="18"/>
                <w:szCs w:val="18"/>
                <w:lang w:val="en-GB" w:eastAsia="it-IT"/>
              </w:rPr>
              <w:br/>
            </w:r>
            <w:r w:rsidRPr="00C717A1">
              <w:rPr>
                <w:strike/>
                <w:color w:val="000000"/>
                <w:sz w:val="18"/>
                <w:szCs w:val="18"/>
                <w:lang w:val="en-GB" w:eastAsia="it-IT"/>
              </w:rPr>
              <w:t>41710</w:t>
            </w:r>
            <w:r w:rsidRPr="00C717A1">
              <w:rPr>
                <w:strike/>
                <w:color w:val="000000"/>
                <w:sz w:val="18"/>
                <w:szCs w:val="18"/>
                <w:lang w:val="en-GB" w:eastAsia="it-IT"/>
              </w:rPr>
              <w:br/>
              <w:t>Utrera (Andalucia)</w:t>
            </w:r>
            <w:r w:rsidRPr="00C717A1">
              <w:rPr>
                <w:strike/>
                <w:color w:val="000000"/>
                <w:sz w:val="18"/>
                <w:szCs w:val="18"/>
                <w:lang w:val="en-GB" w:eastAsia="it-IT"/>
              </w:rPr>
              <w:br/>
              <w:t>Spain</w:t>
            </w:r>
          </w:p>
        </w:tc>
        <w:tc>
          <w:tcPr>
            <w:tcW w:w="1317" w:type="dxa"/>
            <w:gridSpan w:val="2"/>
            <w:tcBorders>
              <w:top w:val="single" w:sz="4" w:space="0" w:color="auto"/>
              <w:left w:val="single" w:sz="4" w:space="0" w:color="auto"/>
              <w:right w:val="single" w:sz="4" w:space="0" w:color="auto"/>
            </w:tcBorders>
          </w:tcPr>
          <w:p w14:paraId="769D5DA8" w14:textId="77777777" w:rsidR="00912591" w:rsidRPr="00C717A1" w:rsidRDefault="00912591" w:rsidP="00912591">
            <w:pPr>
              <w:shd w:val="clear" w:color="auto" w:fill="FFC000"/>
              <w:rPr>
                <w:strike/>
                <w:color w:val="000000"/>
                <w:sz w:val="18"/>
                <w:szCs w:val="18"/>
                <w:lang w:val="en-GB" w:eastAsia="it-IT"/>
              </w:rPr>
            </w:pPr>
            <w:r w:rsidRPr="00C717A1">
              <w:rPr>
                <w:strike/>
                <w:color w:val="000000"/>
                <w:sz w:val="18"/>
                <w:szCs w:val="18"/>
                <w:lang w:val="en-GB" w:eastAsia="it-IT"/>
              </w:rPr>
              <w:t xml:space="preserve">Spring wheat / </w:t>
            </w:r>
            <w:r w:rsidRPr="00C717A1">
              <w:rPr>
                <w:strike/>
                <w:color w:val="000000"/>
                <w:sz w:val="18"/>
                <w:szCs w:val="18"/>
                <w:lang w:val="it-IT" w:eastAsia="it-IT"/>
              </w:rPr>
              <w:t>CALIFASUR</w:t>
            </w:r>
          </w:p>
        </w:tc>
        <w:tc>
          <w:tcPr>
            <w:tcW w:w="1289" w:type="dxa"/>
            <w:tcBorders>
              <w:top w:val="single" w:sz="4" w:space="0" w:color="auto"/>
              <w:left w:val="single" w:sz="4" w:space="0" w:color="auto"/>
              <w:right w:val="single" w:sz="4" w:space="0" w:color="auto"/>
            </w:tcBorders>
          </w:tcPr>
          <w:p w14:paraId="0E1EF08B"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 23/02/23</w:t>
            </w:r>
            <w:r w:rsidRPr="00C717A1">
              <w:rPr>
                <w:strike/>
                <w:color w:val="000000"/>
                <w:sz w:val="20"/>
                <w:lang w:val="en-GB" w:eastAsia="it-IT"/>
              </w:rPr>
              <w:br/>
              <w:t xml:space="preserve">2) 27/05/23 to </w:t>
            </w:r>
          </w:p>
          <w:p w14:paraId="53FEB75F"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07/06/23</w:t>
            </w:r>
            <w:r w:rsidRPr="00C717A1">
              <w:rPr>
                <w:strike/>
                <w:color w:val="000000"/>
                <w:sz w:val="20"/>
                <w:lang w:val="en-GB" w:eastAsia="it-IT"/>
              </w:rPr>
              <w:br/>
              <w:t>3) 20/07/23</w:t>
            </w:r>
          </w:p>
        </w:tc>
        <w:tc>
          <w:tcPr>
            <w:tcW w:w="1422" w:type="dxa"/>
            <w:gridSpan w:val="2"/>
            <w:tcBorders>
              <w:top w:val="single" w:sz="4" w:space="0" w:color="auto"/>
              <w:left w:val="single" w:sz="4" w:space="0" w:color="auto"/>
              <w:right w:val="single" w:sz="4" w:space="0" w:color="auto"/>
            </w:tcBorders>
          </w:tcPr>
          <w:p w14:paraId="6DCD9E29"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Prothioconazole</w:t>
            </w:r>
          </w:p>
        </w:tc>
        <w:tc>
          <w:tcPr>
            <w:tcW w:w="684" w:type="dxa"/>
            <w:tcBorders>
              <w:top w:val="single" w:sz="4" w:space="0" w:color="auto"/>
              <w:left w:val="single" w:sz="4" w:space="0" w:color="auto"/>
              <w:right w:val="single" w:sz="4" w:space="0" w:color="auto"/>
            </w:tcBorders>
          </w:tcPr>
          <w:p w14:paraId="0439854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200.1</w:t>
            </w:r>
            <w:r w:rsidRPr="00C717A1">
              <w:rPr>
                <w:strike/>
                <w:color w:val="000000"/>
                <w:sz w:val="20"/>
                <w:lang w:val="en-GB" w:eastAsia="it-IT"/>
              </w:rPr>
              <w:br/>
              <w:t>195.7</w:t>
            </w:r>
          </w:p>
        </w:tc>
        <w:tc>
          <w:tcPr>
            <w:tcW w:w="670" w:type="dxa"/>
            <w:gridSpan w:val="2"/>
            <w:tcBorders>
              <w:top w:val="single" w:sz="4" w:space="0" w:color="auto"/>
              <w:left w:val="single" w:sz="4" w:space="0" w:color="auto"/>
              <w:right w:val="single" w:sz="4" w:space="0" w:color="auto"/>
            </w:tcBorders>
          </w:tcPr>
          <w:p w14:paraId="2DB9D9EB"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304</w:t>
            </w:r>
            <w:r w:rsidRPr="00C717A1">
              <w:rPr>
                <w:strike/>
                <w:color w:val="000000"/>
                <w:sz w:val="20"/>
                <w:lang w:val="en-GB" w:eastAsia="it-IT"/>
              </w:rPr>
              <w:br/>
            </w:r>
            <w:r w:rsidRPr="00C717A1">
              <w:rPr>
                <w:strike/>
                <w:color w:val="000000"/>
                <w:sz w:val="20"/>
                <w:lang w:eastAsia="it-IT"/>
              </w:rPr>
              <w:t>298</w:t>
            </w:r>
          </w:p>
        </w:tc>
        <w:tc>
          <w:tcPr>
            <w:tcW w:w="657" w:type="dxa"/>
            <w:tcBorders>
              <w:top w:val="single" w:sz="4" w:space="0" w:color="auto"/>
              <w:left w:val="single" w:sz="4" w:space="0" w:color="auto"/>
              <w:right w:val="single" w:sz="4" w:space="0" w:color="auto"/>
            </w:tcBorders>
          </w:tcPr>
          <w:p w14:paraId="4DE9D4E7"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65.8</w:t>
            </w:r>
            <w:r w:rsidRPr="00C717A1">
              <w:rPr>
                <w:strike/>
                <w:color w:val="000000"/>
                <w:sz w:val="20"/>
                <w:lang w:val="en-GB" w:eastAsia="it-IT"/>
              </w:rPr>
              <w:br/>
            </w:r>
            <w:r w:rsidRPr="00C717A1">
              <w:rPr>
                <w:strike/>
                <w:color w:val="000000"/>
                <w:sz w:val="20"/>
                <w:lang w:eastAsia="it-IT"/>
              </w:rPr>
              <w:t>65.8</w:t>
            </w:r>
          </w:p>
        </w:tc>
        <w:tc>
          <w:tcPr>
            <w:tcW w:w="1198" w:type="dxa"/>
            <w:tcBorders>
              <w:top w:val="single" w:sz="4" w:space="0" w:color="auto"/>
              <w:left w:val="single" w:sz="4" w:space="0" w:color="auto"/>
              <w:right w:val="single" w:sz="4" w:space="0" w:color="auto"/>
            </w:tcBorders>
          </w:tcPr>
          <w:p w14:paraId="1E99752A"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25/05/2023</w:t>
            </w:r>
            <w:r w:rsidRPr="00C717A1">
              <w:rPr>
                <w:strike/>
                <w:color w:val="000000"/>
                <w:sz w:val="20"/>
                <w:lang w:val="en-GB" w:eastAsia="it-IT"/>
              </w:rPr>
              <w:br/>
              <w:t>07/06/2023</w:t>
            </w:r>
          </w:p>
        </w:tc>
        <w:tc>
          <w:tcPr>
            <w:tcW w:w="1127" w:type="dxa"/>
            <w:tcBorders>
              <w:top w:val="single" w:sz="4" w:space="0" w:color="auto"/>
              <w:left w:val="single" w:sz="4" w:space="0" w:color="auto"/>
              <w:right w:val="single" w:sz="4" w:space="0" w:color="auto"/>
            </w:tcBorders>
          </w:tcPr>
          <w:p w14:paraId="00309E89"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59</w:t>
            </w:r>
            <w:r w:rsidRPr="00C717A1">
              <w:rPr>
                <w:strike/>
                <w:color w:val="000000"/>
                <w:sz w:val="20"/>
                <w:lang w:val="en-GB" w:eastAsia="it-IT"/>
              </w:rPr>
              <w:br/>
              <w:t>69</w:t>
            </w:r>
          </w:p>
        </w:tc>
        <w:tc>
          <w:tcPr>
            <w:tcW w:w="1038" w:type="dxa"/>
            <w:gridSpan w:val="2"/>
            <w:tcBorders>
              <w:top w:val="single" w:sz="4" w:space="0" w:color="auto"/>
              <w:left w:val="nil"/>
              <w:right w:val="single" w:sz="4" w:space="0" w:color="auto"/>
            </w:tcBorders>
          </w:tcPr>
          <w:p w14:paraId="643E8BD0" w14:textId="77777777" w:rsidR="00912591" w:rsidRPr="00C717A1" w:rsidRDefault="00912591" w:rsidP="00912591">
            <w:pPr>
              <w:shd w:val="clear" w:color="auto" w:fill="FFC000"/>
              <w:ind w:left="-57" w:right="-57"/>
              <w:rPr>
                <w:strike/>
                <w:color w:val="000000"/>
                <w:sz w:val="20"/>
                <w:lang w:eastAsia="it-IT"/>
              </w:rPr>
            </w:pPr>
            <w:r w:rsidRPr="00C717A1">
              <w:rPr>
                <w:b/>
                <w:bCs/>
                <w:strike/>
                <w:color w:val="000000"/>
                <w:sz w:val="20"/>
                <w:lang w:eastAsia="it-IT"/>
              </w:rPr>
              <w:t>Untreated</w:t>
            </w:r>
            <w:r w:rsidRPr="00C717A1">
              <w:rPr>
                <w:strike/>
                <w:color w:val="000000"/>
                <w:sz w:val="20"/>
                <w:lang w:eastAsia="it-IT"/>
              </w:rPr>
              <w:br/>
              <w:t>Forage</w:t>
            </w:r>
          </w:p>
          <w:p w14:paraId="4E86A48C"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Forage</w:t>
            </w:r>
            <w:r w:rsidRPr="00C717A1">
              <w:rPr>
                <w:strike/>
                <w:color w:val="000000"/>
                <w:sz w:val="20"/>
                <w:lang w:eastAsia="it-IT"/>
              </w:rPr>
              <w:br/>
              <w:t>Forage</w:t>
            </w:r>
            <w:r w:rsidRPr="00C717A1">
              <w:rPr>
                <w:strike/>
                <w:color w:val="000000"/>
                <w:sz w:val="20"/>
                <w:lang w:eastAsia="it-IT"/>
              </w:rPr>
              <w:br/>
              <w:t>Forage</w:t>
            </w:r>
          </w:p>
          <w:p w14:paraId="1E636BFF" w14:textId="77777777" w:rsidR="00912591" w:rsidRPr="00C717A1" w:rsidRDefault="00912591" w:rsidP="00912591">
            <w:pPr>
              <w:shd w:val="clear" w:color="auto" w:fill="FFC000"/>
              <w:ind w:left="-57" w:right="-57"/>
              <w:rPr>
                <w:b/>
                <w:bCs/>
                <w:strike/>
                <w:color w:val="000000"/>
                <w:sz w:val="20"/>
                <w:lang w:eastAsia="it-IT"/>
              </w:rPr>
            </w:pPr>
            <w:r w:rsidRPr="00C717A1">
              <w:rPr>
                <w:strike/>
                <w:color w:val="000000"/>
                <w:sz w:val="20"/>
                <w:lang w:eastAsia="it-IT"/>
              </w:rPr>
              <w:t>Straw</w:t>
            </w:r>
            <w:r w:rsidRPr="00C717A1">
              <w:rPr>
                <w:strike/>
                <w:color w:val="000000"/>
                <w:sz w:val="20"/>
                <w:lang w:eastAsia="it-IT"/>
              </w:rPr>
              <w:br/>
              <w:t>Grain</w:t>
            </w:r>
          </w:p>
        </w:tc>
        <w:tc>
          <w:tcPr>
            <w:tcW w:w="577" w:type="dxa"/>
            <w:tcBorders>
              <w:top w:val="single" w:sz="4" w:space="0" w:color="auto"/>
              <w:left w:val="nil"/>
              <w:right w:val="single" w:sz="4" w:space="0" w:color="auto"/>
            </w:tcBorders>
          </w:tcPr>
          <w:p w14:paraId="6732E702"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t>n.d.</w:t>
            </w:r>
          </w:p>
          <w:p w14:paraId="26D51B9C"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5890E804"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top w:val="single" w:sz="4" w:space="0" w:color="auto"/>
              <w:left w:val="nil"/>
              <w:right w:val="single" w:sz="4" w:space="0" w:color="auto"/>
            </w:tcBorders>
          </w:tcPr>
          <w:p w14:paraId="4A21D212"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0.01</w:t>
            </w:r>
            <w:r w:rsidRPr="00C717A1">
              <w:rPr>
                <w:strike/>
                <w:color w:val="000000"/>
                <w:sz w:val="20"/>
                <w:lang w:val="it-IT" w:eastAsia="it-IT"/>
              </w:rPr>
              <w:br/>
              <w:t>0.01</w:t>
            </w:r>
            <w:r w:rsidRPr="00C717A1">
              <w:rPr>
                <w:strike/>
                <w:color w:val="000000"/>
                <w:sz w:val="20"/>
                <w:lang w:val="it-IT" w:eastAsia="it-IT"/>
              </w:rPr>
              <w:br/>
              <w:t>0.01</w:t>
            </w:r>
            <w:r w:rsidRPr="00C717A1">
              <w:rPr>
                <w:strike/>
                <w:color w:val="000000"/>
                <w:sz w:val="20"/>
                <w:lang w:val="it-IT" w:eastAsia="it-IT"/>
              </w:rPr>
              <w:br/>
              <w:t>&lt;0.01</w:t>
            </w:r>
          </w:p>
          <w:p w14:paraId="0E84D69B"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p w14:paraId="1929B886"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0.03</w:t>
            </w:r>
          </w:p>
        </w:tc>
        <w:tc>
          <w:tcPr>
            <w:tcW w:w="569" w:type="dxa"/>
            <w:tcBorders>
              <w:top w:val="single" w:sz="4" w:space="0" w:color="auto"/>
              <w:left w:val="nil"/>
              <w:right w:val="single" w:sz="4" w:space="0" w:color="auto"/>
            </w:tcBorders>
          </w:tcPr>
          <w:p w14:paraId="7098B9B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0.01</w:t>
            </w:r>
            <w:r w:rsidRPr="00C717A1">
              <w:rPr>
                <w:strike/>
                <w:color w:val="000000"/>
                <w:sz w:val="20"/>
                <w:lang w:val="it-IT" w:eastAsia="it-IT"/>
              </w:rPr>
              <w:br/>
              <w:t>&lt;0.01</w:t>
            </w:r>
            <w:r w:rsidRPr="00C717A1">
              <w:rPr>
                <w:strike/>
                <w:color w:val="000000"/>
                <w:sz w:val="20"/>
                <w:lang w:val="it-IT" w:eastAsia="it-IT"/>
              </w:rPr>
              <w:br/>
              <w:t>0.01</w:t>
            </w:r>
            <w:r w:rsidRPr="00C717A1">
              <w:rPr>
                <w:strike/>
                <w:color w:val="000000"/>
                <w:sz w:val="20"/>
                <w:lang w:val="it-IT" w:eastAsia="it-IT"/>
              </w:rPr>
              <w:br/>
              <w:t>0.01</w:t>
            </w:r>
          </w:p>
          <w:p w14:paraId="2E19241B"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0.01</w:t>
            </w:r>
          </w:p>
          <w:p w14:paraId="158AE113"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0.02</w:t>
            </w:r>
          </w:p>
        </w:tc>
        <w:tc>
          <w:tcPr>
            <w:tcW w:w="813" w:type="dxa"/>
            <w:tcBorders>
              <w:top w:val="single" w:sz="4" w:space="0" w:color="auto"/>
              <w:left w:val="nil"/>
              <w:right w:val="single" w:sz="4" w:space="0" w:color="auto"/>
            </w:tcBorders>
          </w:tcPr>
          <w:p w14:paraId="0BE95166"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&lt;0.01</w:t>
            </w:r>
            <w:r w:rsidRPr="00C717A1">
              <w:rPr>
                <w:strike/>
                <w:color w:val="000000"/>
                <w:sz w:val="20"/>
                <w:lang w:val="it-IT" w:eastAsia="it-IT"/>
              </w:rPr>
              <w:br/>
              <w:t>0.02</w:t>
            </w:r>
            <w:r w:rsidRPr="00C717A1">
              <w:rPr>
                <w:strike/>
                <w:color w:val="000000"/>
                <w:sz w:val="20"/>
                <w:lang w:val="it-IT" w:eastAsia="it-IT"/>
              </w:rPr>
              <w:br/>
              <w:t>0.01</w:t>
            </w:r>
          </w:p>
          <w:p w14:paraId="10E47213"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0.01</w:t>
            </w:r>
          </w:p>
          <w:p w14:paraId="26F90956"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top w:val="single" w:sz="4" w:space="0" w:color="auto"/>
              <w:left w:val="nil"/>
              <w:right w:val="single" w:sz="4" w:space="0" w:color="auto"/>
            </w:tcBorders>
          </w:tcPr>
          <w:p w14:paraId="3AE7F831"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br/>
              <w:t>-0</w:t>
            </w:r>
            <w:r w:rsidRPr="00C717A1">
              <w:rPr>
                <w:strike/>
                <w:color w:val="000000"/>
                <w:sz w:val="20"/>
                <w:lang w:val="en-GB" w:eastAsia="it-IT"/>
              </w:rPr>
              <w:br/>
              <w:t>+0</w:t>
            </w:r>
            <w:r w:rsidRPr="00C717A1">
              <w:rPr>
                <w:strike/>
                <w:color w:val="000000"/>
                <w:sz w:val="20"/>
                <w:lang w:val="en-GB" w:eastAsia="it-IT"/>
              </w:rPr>
              <w:br/>
              <w:t>13</w:t>
            </w:r>
            <w:r w:rsidRPr="00C717A1">
              <w:rPr>
                <w:strike/>
                <w:color w:val="000000"/>
                <w:sz w:val="20"/>
                <w:lang w:val="en-GB" w:eastAsia="it-IT"/>
              </w:rPr>
              <w:br/>
              <w:t>21</w:t>
            </w:r>
            <w:r w:rsidRPr="00C717A1">
              <w:rPr>
                <w:strike/>
                <w:color w:val="000000"/>
                <w:sz w:val="20"/>
                <w:lang w:val="en-GB" w:eastAsia="it-IT"/>
              </w:rPr>
              <w:br/>
              <w:t>43</w:t>
            </w:r>
            <w:r w:rsidRPr="00C717A1">
              <w:rPr>
                <w:strike/>
                <w:color w:val="000000"/>
                <w:sz w:val="20"/>
                <w:lang w:val="en-GB" w:eastAsia="it-IT"/>
              </w:rPr>
              <w:br/>
              <w:t>43</w:t>
            </w:r>
          </w:p>
        </w:tc>
        <w:tc>
          <w:tcPr>
            <w:tcW w:w="921" w:type="dxa"/>
            <w:vMerge/>
            <w:tcBorders>
              <w:left w:val="single" w:sz="4" w:space="0" w:color="auto"/>
              <w:right w:val="single" w:sz="4" w:space="0" w:color="auto"/>
            </w:tcBorders>
            <w:vAlign w:val="center"/>
          </w:tcPr>
          <w:p w14:paraId="7029425F" w14:textId="77777777" w:rsidR="00912591" w:rsidRPr="00912591" w:rsidRDefault="00912591" w:rsidP="00912591">
            <w:pPr>
              <w:shd w:val="clear" w:color="auto" w:fill="FFC000"/>
              <w:rPr>
                <w:color w:val="000000"/>
                <w:sz w:val="18"/>
                <w:szCs w:val="18"/>
                <w:lang w:val="it-IT" w:eastAsia="it-IT"/>
              </w:rPr>
            </w:pPr>
          </w:p>
        </w:tc>
      </w:tr>
      <w:tr w:rsidR="00912591" w:rsidRPr="00912591" w14:paraId="7ADF5F84"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tcBorders>
              <w:left w:val="single" w:sz="4" w:space="0" w:color="auto"/>
              <w:bottom w:val="single" w:sz="4" w:space="0" w:color="auto"/>
              <w:right w:val="single" w:sz="4" w:space="0" w:color="auto"/>
            </w:tcBorders>
          </w:tcPr>
          <w:p w14:paraId="3E4B5352" w14:textId="77777777" w:rsidR="00912591" w:rsidRPr="00912591" w:rsidRDefault="00912591" w:rsidP="00912591">
            <w:pPr>
              <w:shd w:val="clear" w:color="auto" w:fill="FFC000"/>
              <w:rPr>
                <w:b/>
                <w:bCs/>
                <w:color w:val="000000"/>
                <w:sz w:val="18"/>
                <w:szCs w:val="18"/>
                <w:lang w:val="en-GB" w:eastAsia="it-IT"/>
              </w:rPr>
            </w:pPr>
          </w:p>
        </w:tc>
        <w:tc>
          <w:tcPr>
            <w:tcW w:w="1317" w:type="dxa"/>
            <w:gridSpan w:val="2"/>
            <w:tcBorders>
              <w:left w:val="single" w:sz="4" w:space="0" w:color="auto"/>
              <w:bottom w:val="single" w:sz="4" w:space="0" w:color="auto"/>
              <w:right w:val="single" w:sz="4" w:space="0" w:color="auto"/>
            </w:tcBorders>
          </w:tcPr>
          <w:p w14:paraId="6AC84814" w14:textId="77777777" w:rsidR="00912591" w:rsidRPr="00912591" w:rsidRDefault="00912591" w:rsidP="00912591">
            <w:pPr>
              <w:shd w:val="clear" w:color="auto" w:fill="FFC000"/>
              <w:rPr>
                <w:color w:val="000000"/>
                <w:sz w:val="18"/>
                <w:szCs w:val="18"/>
                <w:lang w:val="en-GB" w:eastAsia="it-IT"/>
              </w:rPr>
            </w:pPr>
          </w:p>
        </w:tc>
        <w:tc>
          <w:tcPr>
            <w:tcW w:w="1289" w:type="dxa"/>
            <w:tcBorders>
              <w:left w:val="single" w:sz="4" w:space="0" w:color="auto"/>
              <w:bottom w:val="single" w:sz="4" w:space="0" w:color="auto"/>
              <w:right w:val="single" w:sz="4" w:space="0" w:color="auto"/>
            </w:tcBorders>
          </w:tcPr>
          <w:p w14:paraId="2082188F" w14:textId="77777777" w:rsidR="00912591" w:rsidRPr="00912591" w:rsidRDefault="00912591" w:rsidP="00912591">
            <w:pPr>
              <w:shd w:val="clear" w:color="auto" w:fill="FFC000"/>
              <w:ind w:left="-57" w:right="-57"/>
              <w:rPr>
                <w:color w:val="000000"/>
                <w:sz w:val="20"/>
                <w:lang w:val="en-GB" w:eastAsia="it-IT"/>
              </w:rPr>
            </w:pPr>
          </w:p>
        </w:tc>
        <w:tc>
          <w:tcPr>
            <w:tcW w:w="1422" w:type="dxa"/>
            <w:gridSpan w:val="2"/>
            <w:tcBorders>
              <w:left w:val="single" w:sz="4" w:space="0" w:color="auto"/>
              <w:bottom w:val="single" w:sz="4" w:space="0" w:color="auto"/>
              <w:right w:val="single" w:sz="4" w:space="0" w:color="auto"/>
            </w:tcBorders>
          </w:tcPr>
          <w:p w14:paraId="39F4F201" w14:textId="77777777" w:rsidR="00912591" w:rsidRPr="00912591" w:rsidRDefault="00912591" w:rsidP="00912591">
            <w:pPr>
              <w:shd w:val="clear" w:color="auto" w:fill="FFC000"/>
              <w:ind w:left="-57" w:right="-57"/>
              <w:rPr>
                <w:color w:val="000000"/>
                <w:sz w:val="20"/>
                <w:lang w:val="en-GB" w:eastAsia="it-IT"/>
              </w:rPr>
            </w:pPr>
          </w:p>
        </w:tc>
        <w:tc>
          <w:tcPr>
            <w:tcW w:w="684" w:type="dxa"/>
            <w:tcBorders>
              <w:left w:val="single" w:sz="4" w:space="0" w:color="auto"/>
              <w:bottom w:val="single" w:sz="4" w:space="0" w:color="auto"/>
              <w:right w:val="single" w:sz="4" w:space="0" w:color="auto"/>
            </w:tcBorders>
          </w:tcPr>
          <w:p w14:paraId="04F4D1DB" w14:textId="77777777" w:rsidR="00912591" w:rsidRPr="00912591" w:rsidRDefault="00912591" w:rsidP="00912591">
            <w:pPr>
              <w:shd w:val="clear" w:color="auto" w:fill="FFC000"/>
              <w:ind w:left="-57" w:right="-57"/>
              <w:rPr>
                <w:color w:val="000000"/>
                <w:sz w:val="20"/>
                <w:lang w:val="en-GB" w:eastAsia="it-IT"/>
              </w:rPr>
            </w:pPr>
          </w:p>
        </w:tc>
        <w:tc>
          <w:tcPr>
            <w:tcW w:w="670" w:type="dxa"/>
            <w:gridSpan w:val="2"/>
            <w:tcBorders>
              <w:left w:val="single" w:sz="4" w:space="0" w:color="auto"/>
              <w:bottom w:val="single" w:sz="4" w:space="0" w:color="auto"/>
              <w:right w:val="single" w:sz="4" w:space="0" w:color="auto"/>
            </w:tcBorders>
          </w:tcPr>
          <w:p w14:paraId="3F236898" w14:textId="77777777" w:rsidR="00912591" w:rsidRPr="00912591" w:rsidRDefault="00912591" w:rsidP="00912591">
            <w:pPr>
              <w:shd w:val="clear" w:color="auto" w:fill="FFC000"/>
              <w:ind w:left="-57" w:right="-57"/>
              <w:rPr>
                <w:color w:val="000000"/>
                <w:sz w:val="20"/>
                <w:lang w:val="en-GB" w:eastAsia="it-IT"/>
              </w:rPr>
            </w:pPr>
          </w:p>
        </w:tc>
        <w:tc>
          <w:tcPr>
            <w:tcW w:w="657" w:type="dxa"/>
            <w:tcBorders>
              <w:left w:val="single" w:sz="4" w:space="0" w:color="auto"/>
              <w:bottom w:val="single" w:sz="4" w:space="0" w:color="auto"/>
              <w:right w:val="single" w:sz="4" w:space="0" w:color="auto"/>
            </w:tcBorders>
          </w:tcPr>
          <w:p w14:paraId="4C70653C" w14:textId="77777777" w:rsidR="00912591" w:rsidRPr="00912591" w:rsidRDefault="00912591" w:rsidP="00912591">
            <w:pPr>
              <w:shd w:val="clear" w:color="auto" w:fill="FFC000"/>
              <w:ind w:left="-57" w:right="-57"/>
              <w:rPr>
                <w:color w:val="000000"/>
                <w:sz w:val="20"/>
                <w:lang w:val="en-GB" w:eastAsia="it-IT"/>
              </w:rPr>
            </w:pPr>
          </w:p>
        </w:tc>
        <w:tc>
          <w:tcPr>
            <w:tcW w:w="1198" w:type="dxa"/>
            <w:tcBorders>
              <w:left w:val="single" w:sz="4" w:space="0" w:color="auto"/>
              <w:bottom w:val="single" w:sz="4" w:space="0" w:color="auto"/>
              <w:right w:val="single" w:sz="4" w:space="0" w:color="auto"/>
            </w:tcBorders>
          </w:tcPr>
          <w:p w14:paraId="0EE89CB8" w14:textId="77777777" w:rsidR="00912591" w:rsidRPr="00912591" w:rsidRDefault="00912591" w:rsidP="00912591">
            <w:pPr>
              <w:shd w:val="clear" w:color="auto" w:fill="FFC000"/>
              <w:ind w:left="-57" w:right="-57"/>
              <w:rPr>
                <w:color w:val="000000"/>
                <w:sz w:val="20"/>
                <w:lang w:val="en-GB" w:eastAsia="it-IT"/>
              </w:rPr>
            </w:pPr>
          </w:p>
        </w:tc>
        <w:tc>
          <w:tcPr>
            <w:tcW w:w="1127" w:type="dxa"/>
            <w:tcBorders>
              <w:left w:val="single" w:sz="4" w:space="0" w:color="auto"/>
              <w:bottom w:val="single" w:sz="4" w:space="0" w:color="auto"/>
              <w:right w:val="single" w:sz="4" w:space="0" w:color="auto"/>
            </w:tcBorders>
          </w:tcPr>
          <w:p w14:paraId="0CD1043B" w14:textId="77777777" w:rsidR="00912591" w:rsidRPr="00912591" w:rsidRDefault="00912591" w:rsidP="00912591">
            <w:pPr>
              <w:shd w:val="clear" w:color="auto" w:fill="FFC000"/>
              <w:ind w:left="-57" w:right="-57"/>
              <w:rPr>
                <w:color w:val="000000"/>
                <w:sz w:val="20"/>
                <w:lang w:val="en-GB" w:eastAsia="it-IT"/>
              </w:rPr>
            </w:pPr>
          </w:p>
        </w:tc>
        <w:tc>
          <w:tcPr>
            <w:tcW w:w="1038" w:type="dxa"/>
            <w:gridSpan w:val="2"/>
            <w:tcBorders>
              <w:left w:val="nil"/>
              <w:bottom w:val="single" w:sz="4" w:space="0" w:color="auto"/>
              <w:right w:val="single" w:sz="4" w:space="0" w:color="auto"/>
            </w:tcBorders>
          </w:tcPr>
          <w:p w14:paraId="499C068D" w14:textId="77777777" w:rsidR="00912591" w:rsidRPr="00912591" w:rsidRDefault="00912591" w:rsidP="00912591">
            <w:pPr>
              <w:shd w:val="clear" w:color="auto" w:fill="FFC000"/>
              <w:ind w:left="-57" w:right="-57"/>
              <w:rPr>
                <w:color w:val="000000"/>
                <w:sz w:val="20"/>
                <w:lang w:eastAsia="it-IT"/>
              </w:rPr>
            </w:pPr>
            <w:r w:rsidRPr="00912591">
              <w:rPr>
                <w:b/>
                <w:bCs/>
                <w:color w:val="000000"/>
                <w:sz w:val="20"/>
                <w:lang w:eastAsia="it-IT"/>
              </w:rPr>
              <w:t>Treated</w:t>
            </w:r>
            <w:r w:rsidRPr="00912591">
              <w:rPr>
                <w:color w:val="000000"/>
                <w:sz w:val="20"/>
                <w:lang w:eastAsia="it-IT"/>
              </w:rPr>
              <w:br/>
              <w:t>Forage</w:t>
            </w:r>
          </w:p>
          <w:p w14:paraId="01B43521"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t>Forage</w:t>
            </w:r>
            <w:r w:rsidRPr="00912591">
              <w:rPr>
                <w:color w:val="000000"/>
                <w:sz w:val="20"/>
                <w:lang w:eastAsia="it-IT"/>
              </w:rPr>
              <w:br/>
              <w:t>Forage</w:t>
            </w:r>
            <w:r w:rsidRPr="00912591">
              <w:rPr>
                <w:color w:val="000000"/>
                <w:sz w:val="20"/>
                <w:lang w:eastAsia="it-IT"/>
              </w:rPr>
              <w:br/>
              <w:t>Forage</w:t>
            </w:r>
          </w:p>
          <w:p w14:paraId="7966E7A9" w14:textId="77777777" w:rsidR="00912591" w:rsidRPr="00912591" w:rsidRDefault="00912591" w:rsidP="00912591">
            <w:pPr>
              <w:shd w:val="clear" w:color="auto" w:fill="FFC000"/>
              <w:ind w:left="-57" w:right="-57"/>
              <w:rPr>
                <w:b/>
                <w:bCs/>
                <w:color w:val="000000"/>
                <w:sz w:val="20"/>
                <w:lang w:eastAsia="it-IT"/>
              </w:rPr>
            </w:pPr>
            <w:r w:rsidRPr="00912591">
              <w:rPr>
                <w:color w:val="000000"/>
                <w:sz w:val="20"/>
                <w:lang w:eastAsia="it-IT"/>
              </w:rPr>
              <w:t>Straw</w:t>
            </w:r>
            <w:r w:rsidRPr="00912591">
              <w:rPr>
                <w:color w:val="000000"/>
                <w:sz w:val="20"/>
                <w:lang w:eastAsia="it-IT"/>
              </w:rPr>
              <w:br/>
              <w:t>Grain</w:t>
            </w:r>
          </w:p>
        </w:tc>
        <w:tc>
          <w:tcPr>
            <w:tcW w:w="577" w:type="dxa"/>
            <w:tcBorders>
              <w:left w:val="nil"/>
              <w:bottom w:val="single" w:sz="4" w:space="0" w:color="auto"/>
              <w:right w:val="single" w:sz="4" w:space="0" w:color="auto"/>
            </w:tcBorders>
          </w:tcPr>
          <w:p w14:paraId="7BD232D5"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r w:rsidRPr="00912591">
              <w:rPr>
                <w:color w:val="000000"/>
                <w:sz w:val="20"/>
                <w:lang w:eastAsia="it-IT"/>
              </w:rPr>
              <w:br/>
              <w:t>n.d.</w:t>
            </w:r>
          </w:p>
          <w:p w14:paraId="49F510A3"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t>n.d.</w:t>
            </w:r>
          </w:p>
          <w:p w14:paraId="598C0F69"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t>&lt;0.01</w:t>
            </w:r>
          </w:p>
        </w:tc>
        <w:tc>
          <w:tcPr>
            <w:tcW w:w="639" w:type="dxa"/>
            <w:tcBorders>
              <w:left w:val="nil"/>
              <w:bottom w:val="single" w:sz="4" w:space="0" w:color="auto"/>
              <w:right w:val="single" w:sz="4" w:space="0" w:color="auto"/>
            </w:tcBorders>
          </w:tcPr>
          <w:p w14:paraId="6D3812F2"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eastAsia="it-IT"/>
              </w:rPr>
              <w:br/>
            </w:r>
            <w:r w:rsidRPr="00912591">
              <w:rPr>
                <w:color w:val="000000"/>
                <w:sz w:val="20"/>
                <w:lang w:val="it-IT" w:eastAsia="it-IT"/>
              </w:rPr>
              <w:t>0.16</w:t>
            </w:r>
            <w:r w:rsidRPr="00912591">
              <w:rPr>
                <w:color w:val="000000"/>
                <w:sz w:val="20"/>
                <w:lang w:val="it-IT" w:eastAsia="it-IT"/>
              </w:rPr>
              <w:br/>
              <w:t>0.18</w:t>
            </w:r>
            <w:r w:rsidRPr="00912591">
              <w:rPr>
                <w:color w:val="000000"/>
                <w:sz w:val="20"/>
                <w:lang w:val="it-IT" w:eastAsia="it-IT"/>
              </w:rPr>
              <w:br/>
              <w:t>0.25</w:t>
            </w:r>
            <w:r w:rsidRPr="00912591">
              <w:rPr>
                <w:color w:val="000000"/>
                <w:sz w:val="20"/>
                <w:lang w:val="it-IT" w:eastAsia="it-IT"/>
              </w:rPr>
              <w:br/>
              <w:t>0.21</w:t>
            </w:r>
          </w:p>
          <w:p w14:paraId="1B3BCC05"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t>0.05</w:t>
            </w:r>
          </w:p>
          <w:p w14:paraId="600EAA44" w14:textId="77777777" w:rsidR="00912591" w:rsidRPr="00912591" w:rsidRDefault="00912591" w:rsidP="00912591">
            <w:pPr>
              <w:shd w:val="clear" w:color="auto" w:fill="FFC000"/>
              <w:ind w:left="-57" w:right="-57"/>
              <w:rPr>
                <w:color w:val="000000"/>
                <w:sz w:val="20"/>
                <w:lang w:eastAsia="it-IT"/>
              </w:rPr>
            </w:pPr>
            <w:r w:rsidRPr="00912591">
              <w:rPr>
                <w:color w:val="000000"/>
                <w:sz w:val="20"/>
                <w:lang w:eastAsia="it-IT"/>
              </w:rPr>
              <w:t>0.72</w:t>
            </w:r>
          </w:p>
        </w:tc>
        <w:tc>
          <w:tcPr>
            <w:tcW w:w="569" w:type="dxa"/>
            <w:tcBorders>
              <w:left w:val="nil"/>
              <w:bottom w:val="single" w:sz="4" w:space="0" w:color="auto"/>
              <w:right w:val="single" w:sz="4" w:space="0" w:color="auto"/>
            </w:tcBorders>
          </w:tcPr>
          <w:p w14:paraId="2DA6D35D"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0.03</w:t>
            </w:r>
            <w:r w:rsidRPr="00912591">
              <w:rPr>
                <w:color w:val="000000"/>
                <w:sz w:val="20"/>
                <w:lang w:val="it-IT" w:eastAsia="it-IT"/>
              </w:rPr>
              <w:br/>
              <w:t>0.03</w:t>
            </w:r>
            <w:r w:rsidRPr="00912591">
              <w:rPr>
                <w:color w:val="000000"/>
                <w:sz w:val="20"/>
                <w:lang w:val="it-IT" w:eastAsia="it-IT"/>
              </w:rPr>
              <w:br/>
              <w:t>0.05</w:t>
            </w:r>
            <w:r w:rsidRPr="00912591">
              <w:rPr>
                <w:color w:val="000000"/>
                <w:sz w:val="20"/>
                <w:lang w:val="it-IT" w:eastAsia="it-IT"/>
              </w:rPr>
              <w:br/>
              <w:t>0.08</w:t>
            </w:r>
          </w:p>
          <w:p w14:paraId="74075665"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t>0.11</w:t>
            </w:r>
          </w:p>
          <w:p w14:paraId="588A690F"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t>0.14</w:t>
            </w:r>
          </w:p>
        </w:tc>
        <w:tc>
          <w:tcPr>
            <w:tcW w:w="813" w:type="dxa"/>
            <w:tcBorders>
              <w:left w:val="nil"/>
              <w:bottom w:val="single" w:sz="4" w:space="0" w:color="auto"/>
              <w:right w:val="single" w:sz="4" w:space="0" w:color="auto"/>
            </w:tcBorders>
          </w:tcPr>
          <w:p w14:paraId="50ED54C4"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br/>
              <w:t>0.06</w:t>
            </w:r>
            <w:r w:rsidRPr="00912591">
              <w:rPr>
                <w:color w:val="000000"/>
                <w:sz w:val="20"/>
                <w:lang w:val="it-IT" w:eastAsia="it-IT"/>
              </w:rPr>
              <w:br/>
              <w:t>0.06</w:t>
            </w:r>
            <w:r w:rsidRPr="00912591">
              <w:rPr>
                <w:color w:val="000000"/>
                <w:sz w:val="20"/>
                <w:lang w:val="it-IT" w:eastAsia="it-IT"/>
              </w:rPr>
              <w:br/>
              <w:t>0.13</w:t>
            </w:r>
            <w:r w:rsidRPr="00912591">
              <w:rPr>
                <w:color w:val="000000"/>
                <w:sz w:val="20"/>
                <w:lang w:val="it-IT" w:eastAsia="it-IT"/>
              </w:rPr>
              <w:br/>
              <w:t>0.16</w:t>
            </w:r>
          </w:p>
          <w:p w14:paraId="3BD9C7C2"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t>0.21</w:t>
            </w:r>
          </w:p>
          <w:p w14:paraId="2CD12E2D" w14:textId="77777777" w:rsidR="00912591" w:rsidRPr="00912591" w:rsidRDefault="00912591" w:rsidP="00912591">
            <w:pPr>
              <w:shd w:val="clear" w:color="auto" w:fill="FFC000"/>
              <w:ind w:left="-57" w:right="-57"/>
              <w:rPr>
                <w:color w:val="000000"/>
                <w:sz w:val="20"/>
                <w:lang w:val="it-IT" w:eastAsia="it-IT"/>
              </w:rPr>
            </w:pPr>
            <w:r w:rsidRPr="00912591">
              <w:rPr>
                <w:color w:val="000000"/>
                <w:sz w:val="20"/>
                <w:lang w:val="it-IT" w:eastAsia="it-IT"/>
              </w:rPr>
              <w:t>0.01</w:t>
            </w:r>
          </w:p>
        </w:tc>
        <w:tc>
          <w:tcPr>
            <w:tcW w:w="383" w:type="dxa"/>
            <w:tcBorders>
              <w:left w:val="nil"/>
              <w:bottom w:val="single" w:sz="4" w:space="0" w:color="auto"/>
              <w:right w:val="single" w:sz="4" w:space="0" w:color="auto"/>
            </w:tcBorders>
          </w:tcPr>
          <w:p w14:paraId="6FE53FDF" w14:textId="77777777" w:rsidR="00912591" w:rsidRPr="00912591" w:rsidRDefault="00912591" w:rsidP="00912591">
            <w:pPr>
              <w:shd w:val="clear" w:color="auto" w:fill="FFC000"/>
              <w:ind w:left="-57" w:right="-57"/>
              <w:rPr>
                <w:color w:val="000000"/>
                <w:sz w:val="20"/>
                <w:lang w:val="en-GB" w:eastAsia="it-IT"/>
              </w:rPr>
            </w:pPr>
            <w:r w:rsidRPr="00912591">
              <w:rPr>
                <w:color w:val="000000"/>
                <w:sz w:val="20"/>
                <w:lang w:val="en-GB" w:eastAsia="it-IT"/>
              </w:rPr>
              <w:br/>
              <w:t>-0</w:t>
            </w:r>
            <w:r w:rsidRPr="00912591">
              <w:rPr>
                <w:color w:val="000000"/>
                <w:sz w:val="20"/>
                <w:lang w:val="en-GB" w:eastAsia="it-IT"/>
              </w:rPr>
              <w:br/>
              <w:t>+0</w:t>
            </w:r>
            <w:r w:rsidRPr="00912591">
              <w:rPr>
                <w:color w:val="000000"/>
                <w:sz w:val="20"/>
                <w:lang w:val="en-GB" w:eastAsia="it-IT"/>
              </w:rPr>
              <w:br/>
              <w:t>13</w:t>
            </w:r>
            <w:r w:rsidRPr="00912591">
              <w:rPr>
                <w:color w:val="000000"/>
                <w:sz w:val="20"/>
                <w:lang w:val="en-GB" w:eastAsia="it-IT"/>
              </w:rPr>
              <w:br/>
              <w:t>21</w:t>
            </w:r>
            <w:r w:rsidRPr="00912591">
              <w:rPr>
                <w:color w:val="000000"/>
                <w:sz w:val="20"/>
                <w:lang w:val="en-GB" w:eastAsia="it-IT"/>
              </w:rPr>
              <w:br/>
              <w:t>43</w:t>
            </w:r>
            <w:r w:rsidRPr="00912591">
              <w:rPr>
                <w:color w:val="000000"/>
                <w:sz w:val="20"/>
                <w:lang w:val="en-GB" w:eastAsia="it-IT"/>
              </w:rPr>
              <w:br/>
              <w:t>43</w:t>
            </w:r>
          </w:p>
        </w:tc>
        <w:tc>
          <w:tcPr>
            <w:tcW w:w="921" w:type="dxa"/>
            <w:vMerge/>
            <w:tcBorders>
              <w:left w:val="single" w:sz="4" w:space="0" w:color="auto"/>
              <w:right w:val="single" w:sz="4" w:space="0" w:color="auto"/>
            </w:tcBorders>
            <w:vAlign w:val="center"/>
          </w:tcPr>
          <w:p w14:paraId="48D051CF" w14:textId="77777777" w:rsidR="00912591" w:rsidRPr="00912591" w:rsidRDefault="00912591" w:rsidP="00912591">
            <w:pPr>
              <w:shd w:val="clear" w:color="auto" w:fill="FFC000"/>
              <w:rPr>
                <w:color w:val="000000"/>
                <w:sz w:val="18"/>
                <w:szCs w:val="18"/>
                <w:lang w:val="it-IT" w:eastAsia="it-IT"/>
              </w:rPr>
            </w:pPr>
          </w:p>
        </w:tc>
      </w:tr>
      <w:tr w:rsidR="00912591" w:rsidRPr="00912591" w14:paraId="76E15320"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tcBorders>
              <w:top w:val="single" w:sz="4" w:space="0" w:color="auto"/>
              <w:left w:val="single" w:sz="4" w:space="0" w:color="auto"/>
              <w:bottom w:val="single" w:sz="4" w:space="0" w:color="auto"/>
              <w:right w:val="single" w:sz="4" w:space="0" w:color="auto"/>
            </w:tcBorders>
          </w:tcPr>
          <w:p w14:paraId="66604BAE" w14:textId="77777777" w:rsidR="00912591" w:rsidRPr="00C717A1" w:rsidRDefault="00912591" w:rsidP="00912591">
            <w:pPr>
              <w:shd w:val="clear" w:color="auto" w:fill="FFC000"/>
              <w:rPr>
                <w:b/>
                <w:bCs/>
                <w:strike/>
                <w:color w:val="000000"/>
                <w:sz w:val="18"/>
                <w:szCs w:val="18"/>
                <w:lang w:val="it-IT" w:eastAsia="it-IT"/>
              </w:rPr>
            </w:pPr>
            <w:r w:rsidRPr="00C717A1">
              <w:rPr>
                <w:b/>
                <w:bCs/>
                <w:strike/>
                <w:color w:val="000000"/>
                <w:sz w:val="18"/>
                <w:szCs w:val="18"/>
                <w:lang w:val="it-IT" w:eastAsia="it-IT"/>
              </w:rPr>
              <w:t>645-2023 IT13</w:t>
            </w:r>
            <w:r w:rsidRPr="00C717A1">
              <w:rPr>
                <w:b/>
                <w:bCs/>
                <w:strike/>
                <w:color w:val="000000"/>
                <w:sz w:val="18"/>
                <w:szCs w:val="18"/>
                <w:lang w:val="it-IT" w:eastAsia="it-IT"/>
              </w:rPr>
              <w:br/>
            </w:r>
            <w:r w:rsidRPr="00C717A1">
              <w:rPr>
                <w:strike/>
                <w:color w:val="000000"/>
                <w:sz w:val="18"/>
                <w:szCs w:val="18"/>
                <w:lang w:val="it-IT" w:eastAsia="it-IT"/>
              </w:rPr>
              <w:t>94015</w:t>
            </w:r>
            <w:r w:rsidRPr="00C717A1">
              <w:rPr>
                <w:strike/>
                <w:color w:val="000000"/>
                <w:sz w:val="18"/>
                <w:szCs w:val="18"/>
                <w:lang w:val="it-IT" w:eastAsia="it-IT"/>
              </w:rPr>
              <w:br/>
              <w:t>Piazza Armerina (Sicily)</w:t>
            </w:r>
            <w:r w:rsidRPr="00C717A1">
              <w:rPr>
                <w:strike/>
                <w:color w:val="000000"/>
                <w:sz w:val="18"/>
                <w:szCs w:val="18"/>
                <w:lang w:val="it-IT" w:eastAsia="it-IT"/>
              </w:rPr>
              <w:br/>
              <w:t>Italy</w:t>
            </w:r>
          </w:p>
        </w:tc>
        <w:tc>
          <w:tcPr>
            <w:tcW w:w="1317" w:type="dxa"/>
            <w:gridSpan w:val="2"/>
            <w:tcBorders>
              <w:top w:val="single" w:sz="4" w:space="0" w:color="auto"/>
              <w:left w:val="single" w:sz="4" w:space="0" w:color="auto"/>
              <w:bottom w:val="single" w:sz="4" w:space="0" w:color="auto"/>
              <w:right w:val="single" w:sz="4" w:space="0" w:color="auto"/>
            </w:tcBorders>
          </w:tcPr>
          <w:p w14:paraId="17442E73" w14:textId="77777777" w:rsidR="00912591" w:rsidRPr="00C717A1" w:rsidRDefault="00912591" w:rsidP="00912591">
            <w:pPr>
              <w:shd w:val="clear" w:color="auto" w:fill="FFC000"/>
              <w:rPr>
                <w:strike/>
                <w:color w:val="000000"/>
                <w:sz w:val="18"/>
                <w:szCs w:val="18"/>
                <w:lang w:val="en-GB" w:eastAsia="it-IT"/>
              </w:rPr>
            </w:pPr>
            <w:r w:rsidRPr="00C717A1">
              <w:rPr>
                <w:strike/>
                <w:color w:val="000000"/>
                <w:sz w:val="18"/>
                <w:szCs w:val="18"/>
                <w:lang w:val="en-GB" w:eastAsia="it-IT"/>
              </w:rPr>
              <w:t xml:space="preserve">Winter wheat / </w:t>
            </w:r>
            <w:r w:rsidRPr="00C717A1">
              <w:rPr>
                <w:strike/>
                <w:color w:val="000000"/>
                <w:sz w:val="18"/>
                <w:szCs w:val="18"/>
                <w:lang w:val="it-IT" w:eastAsia="it-IT"/>
              </w:rPr>
              <w:t>CORE</w:t>
            </w:r>
          </w:p>
        </w:tc>
        <w:tc>
          <w:tcPr>
            <w:tcW w:w="1289" w:type="dxa"/>
            <w:tcBorders>
              <w:top w:val="single" w:sz="4" w:space="0" w:color="auto"/>
              <w:left w:val="single" w:sz="4" w:space="0" w:color="auto"/>
              <w:bottom w:val="single" w:sz="4" w:space="0" w:color="auto"/>
              <w:right w:val="single" w:sz="4" w:space="0" w:color="auto"/>
            </w:tcBorders>
          </w:tcPr>
          <w:p w14:paraId="2DB6BC4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 07/11/22</w:t>
            </w:r>
            <w:r w:rsidRPr="00C717A1">
              <w:rPr>
                <w:strike/>
                <w:color w:val="000000"/>
                <w:sz w:val="20"/>
                <w:lang w:val="en-GB" w:eastAsia="it-IT"/>
              </w:rPr>
              <w:br/>
              <w:t xml:space="preserve">2) 10/04/23 to </w:t>
            </w:r>
          </w:p>
          <w:p w14:paraId="5660F895"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26/04/23</w:t>
            </w:r>
            <w:r w:rsidRPr="00C717A1">
              <w:rPr>
                <w:strike/>
                <w:color w:val="000000"/>
                <w:sz w:val="20"/>
                <w:lang w:val="en-GB" w:eastAsia="it-IT"/>
              </w:rPr>
              <w:br/>
              <w:t>3) 19/06/23</w:t>
            </w:r>
          </w:p>
        </w:tc>
        <w:tc>
          <w:tcPr>
            <w:tcW w:w="1422" w:type="dxa"/>
            <w:gridSpan w:val="2"/>
            <w:tcBorders>
              <w:top w:val="single" w:sz="4" w:space="0" w:color="auto"/>
              <w:left w:val="single" w:sz="4" w:space="0" w:color="auto"/>
              <w:bottom w:val="single" w:sz="4" w:space="0" w:color="auto"/>
              <w:right w:val="single" w:sz="4" w:space="0" w:color="auto"/>
            </w:tcBorders>
          </w:tcPr>
          <w:p w14:paraId="612D4657"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Prothioconazole</w:t>
            </w:r>
          </w:p>
        </w:tc>
        <w:tc>
          <w:tcPr>
            <w:tcW w:w="684" w:type="dxa"/>
            <w:tcBorders>
              <w:top w:val="single" w:sz="4" w:space="0" w:color="auto"/>
              <w:left w:val="single" w:sz="4" w:space="0" w:color="auto"/>
              <w:bottom w:val="single" w:sz="4" w:space="0" w:color="auto"/>
              <w:right w:val="single" w:sz="4" w:space="0" w:color="auto"/>
            </w:tcBorders>
          </w:tcPr>
          <w:p w14:paraId="20F06C1F"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205.3</w:t>
            </w:r>
            <w:r w:rsidRPr="00C717A1">
              <w:rPr>
                <w:strike/>
                <w:color w:val="000000"/>
                <w:sz w:val="20"/>
                <w:lang w:val="en-GB" w:eastAsia="it-IT"/>
              </w:rPr>
              <w:br/>
              <w:t>189.5</w:t>
            </w:r>
          </w:p>
        </w:tc>
        <w:tc>
          <w:tcPr>
            <w:tcW w:w="670" w:type="dxa"/>
            <w:gridSpan w:val="2"/>
            <w:tcBorders>
              <w:top w:val="single" w:sz="4" w:space="0" w:color="auto"/>
              <w:left w:val="single" w:sz="4" w:space="0" w:color="auto"/>
              <w:bottom w:val="single" w:sz="4" w:space="0" w:color="auto"/>
              <w:right w:val="single" w:sz="4" w:space="0" w:color="auto"/>
            </w:tcBorders>
          </w:tcPr>
          <w:p w14:paraId="4270A60C"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416</w:t>
            </w:r>
            <w:r w:rsidRPr="00C717A1">
              <w:rPr>
                <w:strike/>
                <w:color w:val="000000"/>
                <w:sz w:val="20"/>
                <w:lang w:val="en-GB" w:eastAsia="it-IT"/>
              </w:rPr>
              <w:br/>
            </w:r>
            <w:r w:rsidRPr="00C717A1">
              <w:rPr>
                <w:strike/>
                <w:color w:val="000000"/>
                <w:sz w:val="20"/>
                <w:lang w:eastAsia="it-IT"/>
              </w:rPr>
              <w:t>384</w:t>
            </w:r>
          </w:p>
        </w:tc>
        <w:tc>
          <w:tcPr>
            <w:tcW w:w="657" w:type="dxa"/>
            <w:tcBorders>
              <w:top w:val="single" w:sz="4" w:space="0" w:color="auto"/>
              <w:left w:val="single" w:sz="4" w:space="0" w:color="auto"/>
              <w:bottom w:val="single" w:sz="4" w:space="0" w:color="auto"/>
              <w:right w:val="single" w:sz="4" w:space="0" w:color="auto"/>
            </w:tcBorders>
          </w:tcPr>
          <w:p w14:paraId="769EEA74"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49.3</w:t>
            </w:r>
            <w:r w:rsidRPr="00C717A1">
              <w:rPr>
                <w:strike/>
                <w:color w:val="000000"/>
                <w:sz w:val="20"/>
                <w:lang w:val="en-GB" w:eastAsia="it-IT"/>
              </w:rPr>
              <w:br/>
            </w:r>
            <w:r w:rsidRPr="00C717A1">
              <w:rPr>
                <w:strike/>
                <w:color w:val="000000"/>
                <w:sz w:val="20"/>
                <w:lang w:eastAsia="it-IT"/>
              </w:rPr>
              <w:t>49.3</w:t>
            </w:r>
          </w:p>
        </w:tc>
        <w:tc>
          <w:tcPr>
            <w:tcW w:w="1198" w:type="dxa"/>
            <w:tcBorders>
              <w:top w:val="single" w:sz="4" w:space="0" w:color="auto"/>
              <w:left w:val="single" w:sz="4" w:space="0" w:color="auto"/>
              <w:bottom w:val="single" w:sz="4" w:space="0" w:color="auto"/>
              <w:right w:val="single" w:sz="4" w:space="0" w:color="auto"/>
            </w:tcBorders>
          </w:tcPr>
          <w:p w14:paraId="49956B03"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12/04/2023</w:t>
            </w:r>
            <w:r w:rsidRPr="00C717A1">
              <w:rPr>
                <w:strike/>
                <w:color w:val="000000"/>
                <w:sz w:val="20"/>
                <w:lang w:val="en-GB" w:eastAsia="it-IT"/>
              </w:rPr>
              <w:br/>
              <w:t>26/04/2023</w:t>
            </w:r>
          </w:p>
        </w:tc>
        <w:tc>
          <w:tcPr>
            <w:tcW w:w="1127" w:type="dxa"/>
            <w:tcBorders>
              <w:top w:val="single" w:sz="4" w:space="0" w:color="auto"/>
              <w:left w:val="single" w:sz="4" w:space="0" w:color="auto"/>
              <w:bottom w:val="single" w:sz="4" w:space="0" w:color="auto"/>
              <w:right w:val="single" w:sz="4" w:space="0" w:color="auto"/>
            </w:tcBorders>
          </w:tcPr>
          <w:p w14:paraId="04372A2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61</w:t>
            </w:r>
            <w:r w:rsidRPr="00C717A1">
              <w:rPr>
                <w:strike/>
                <w:color w:val="000000"/>
                <w:sz w:val="20"/>
                <w:lang w:val="en-GB" w:eastAsia="it-IT"/>
              </w:rPr>
              <w:br/>
              <w:t>69</w:t>
            </w:r>
          </w:p>
        </w:tc>
        <w:tc>
          <w:tcPr>
            <w:tcW w:w="1038" w:type="dxa"/>
            <w:gridSpan w:val="2"/>
            <w:tcBorders>
              <w:top w:val="single" w:sz="4" w:space="0" w:color="auto"/>
              <w:left w:val="nil"/>
              <w:bottom w:val="single" w:sz="4" w:space="0" w:color="auto"/>
              <w:right w:val="single" w:sz="4" w:space="0" w:color="auto"/>
            </w:tcBorders>
          </w:tcPr>
          <w:p w14:paraId="53581E3C" w14:textId="77777777" w:rsidR="00912591" w:rsidRPr="00C717A1" w:rsidRDefault="00912591" w:rsidP="00912591">
            <w:pPr>
              <w:shd w:val="clear" w:color="auto" w:fill="FFC000"/>
              <w:ind w:left="-57" w:right="-57"/>
              <w:rPr>
                <w:b/>
                <w:bCs/>
                <w:strike/>
                <w:color w:val="000000"/>
                <w:sz w:val="20"/>
                <w:lang w:eastAsia="it-IT"/>
              </w:rPr>
            </w:pPr>
            <w:r w:rsidRPr="00C717A1">
              <w:rPr>
                <w:b/>
                <w:bCs/>
                <w:strike/>
                <w:color w:val="000000"/>
                <w:sz w:val="20"/>
                <w:lang w:eastAsia="it-IT"/>
              </w:rPr>
              <w:t>Untreated</w:t>
            </w:r>
            <w:r w:rsidRPr="00C717A1">
              <w:rPr>
                <w:strike/>
                <w:color w:val="000000"/>
                <w:sz w:val="20"/>
                <w:lang w:eastAsia="it-IT"/>
              </w:rPr>
              <w:br/>
              <w:t>Straw</w:t>
            </w:r>
            <w:r w:rsidRPr="00C717A1">
              <w:rPr>
                <w:strike/>
                <w:color w:val="000000"/>
                <w:sz w:val="20"/>
                <w:lang w:eastAsia="it-IT"/>
              </w:rPr>
              <w:br/>
              <w:t>Grain</w:t>
            </w:r>
            <w:r w:rsidRPr="00C717A1">
              <w:rPr>
                <w:strike/>
                <w:color w:val="000000"/>
                <w:sz w:val="20"/>
                <w:lang w:eastAsia="it-IT"/>
              </w:rPr>
              <w:br/>
            </w:r>
            <w:r w:rsidRPr="00C717A1">
              <w:rPr>
                <w:b/>
                <w:bCs/>
                <w:strike/>
                <w:color w:val="000000"/>
                <w:sz w:val="20"/>
                <w:lang w:eastAsia="it-IT"/>
              </w:rPr>
              <w:t>Treated</w:t>
            </w:r>
            <w:r w:rsidRPr="00C717A1">
              <w:rPr>
                <w:strike/>
                <w:color w:val="000000"/>
                <w:sz w:val="20"/>
                <w:lang w:eastAsia="it-IT"/>
              </w:rPr>
              <w:br/>
              <w:t>Straw</w:t>
            </w:r>
            <w:r w:rsidRPr="00C717A1">
              <w:rPr>
                <w:strike/>
                <w:color w:val="000000"/>
                <w:sz w:val="20"/>
                <w:lang w:eastAsia="it-IT"/>
              </w:rPr>
              <w:br/>
              <w:t>Grain</w:t>
            </w:r>
          </w:p>
        </w:tc>
        <w:tc>
          <w:tcPr>
            <w:tcW w:w="577" w:type="dxa"/>
            <w:tcBorders>
              <w:top w:val="single" w:sz="4" w:space="0" w:color="auto"/>
              <w:left w:val="nil"/>
              <w:bottom w:val="single" w:sz="4" w:space="0" w:color="auto"/>
              <w:right w:val="single" w:sz="4" w:space="0" w:color="auto"/>
            </w:tcBorders>
          </w:tcPr>
          <w:p w14:paraId="768CD35D"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r>
            <w:r w:rsidRPr="00C717A1">
              <w:rPr>
                <w:strike/>
                <w:color w:val="000000"/>
                <w:sz w:val="20"/>
                <w:lang w:eastAsia="it-IT"/>
              </w:rPr>
              <w:br/>
              <w:t>n.d.</w:t>
            </w:r>
          </w:p>
          <w:p w14:paraId="13958263"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top w:val="single" w:sz="4" w:space="0" w:color="auto"/>
              <w:left w:val="nil"/>
              <w:bottom w:val="single" w:sz="4" w:space="0" w:color="auto"/>
              <w:right w:val="single" w:sz="4" w:space="0" w:color="auto"/>
            </w:tcBorders>
          </w:tcPr>
          <w:p w14:paraId="69B7BD25"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n.d.</w:t>
            </w:r>
            <w:r w:rsidRPr="00C717A1">
              <w:rPr>
                <w:strike/>
                <w:color w:val="000000"/>
                <w:sz w:val="20"/>
                <w:lang w:val="it-IT" w:eastAsia="it-IT"/>
              </w:rPr>
              <w:br/>
              <w:t>0.01</w:t>
            </w:r>
            <w:r w:rsidRPr="00C717A1">
              <w:rPr>
                <w:strike/>
                <w:color w:val="000000"/>
                <w:sz w:val="20"/>
                <w:lang w:val="it-IT" w:eastAsia="it-IT"/>
              </w:rPr>
              <w:br/>
            </w:r>
            <w:r w:rsidRPr="00C717A1">
              <w:rPr>
                <w:strike/>
                <w:color w:val="000000"/>
                <w:sz w:val="20"/>
                <w:lang w:val="it-IT" w:eastAsia="it-IT"/>
              </w:rPr>
              <w:br/>
              <w:t>n.d.</w:t>
            </w:r>
          </w:p>
          <w:p w14:paraId="48E02296"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0.02</w:t>
            </w:r>
          </w:p>
        </w:tc>
        <w:tc>
          <w:tcPr>
            <w:tcW w:w="569" w:type="dxa"/>
            <w:tcBorders>
              <w:top w:val="single" w:sz="4" w:space="0" w:color="auto"/>
              <w:left w:val="nil"/>
              <w:bottom w:val="single" w:sz="4" w:space="0" w:color="auto"/>
              <w:right w:val="single" w:sz="4" w:space="0" w:color="auto"/>
            </w:tcBorders>
          </w:tcPr>
          <w:p w14:paraId="599BAEC8"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0.02</w:t>
            </w:r>
            <w:r w:rsidRPr="00C717A1">
              <w:rPr>
                <w:strike/>
                <w:color w:val="000000"/>
                <w:sz w:val="20"/>
                <w:lang w:val="it-IT" w:eastAsia="it-IT"/>
              </w:rPr>
              <w:br/>
            </w:r>
            <w:r w:rsidRPr="00C717A1">
              <w:rPr>
                <w:strike/>
                <w:color w:val="000000"/>
                <w:sz w:val="20"/>
                <w:lang w:val="it-IT" w:eastAsia="it-IT"/>
              </w:rPr>
              <w:br/>
              <w:t>n.d.</w:t>
            </w:r>
          </w:p>
          <w:p w14:paraId="448D03C6"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0.02</w:t>
            </w:r>
          </w:p>
        </w:tc>
        <w:tc>
          <w:tcPr>
            <w:tcW w:w="813" w:type="dxa"/>
            <w:tcBorders>
              <w:top w:val="single" w:sz="4" w:space="0" w:color="auto"/>
              <w:left w:val="nil"/>
              <w:bottom w:val="single" w:sz="4" w:space="0" w:color="auto"/>
              <w:right w:val="single" w:sz="4" w:space="0" w:color="auto"/>
            </w:tcBorders>
          </w:tcPr>
          <w:p w14:paraId="70D6A9F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n.d.</w:t>
            </w:r>
            <w:r w:rsidRPr="00C717A1">
              <w:rPr>
                <w:strike/>
                <w:color w:val="000000"/>
                <w:sz w:val="20"/>
                <w:lang w:val="it-IT" w:eastAsia="it-IT"/>
              </w:rPr>
              <w:br/>
              <w:t>n.d.</w:t>
            </w:r>
            <w:r w:rsidRPr="00C717A1">
              <w:rPr>
                <w:strike/>
                <w:color w:val="000000"/>
                <w:sz w:val="20"/>
                <w:lang w:val="it-IT" w:eastAsia="it-IT"/>
              </w:rPr>
              <w:br/>
            </w:r>
            <w:r w:rsidRPr="00C717A1">
              <w:rPr>
                <w:strike/>
                <w:color w:val="000000"/>
                <w:sz w:val="20"/>
                <w:lang w:val="it-IT" w:eastAsia="it-IT"/>
              </w:rPr>
              <w:br/>
              <w:t>n.d.</w:t>
            </w:r>
          </w:p>
          <w:p w14:paraId="7642EC79"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top w:val="single" w:sz="4" w:space="0" w:color="auto"/>
              <w:left w:val="nil"/>
              <w:bottom w:val="single" w:sz="4" w:space="0" w:color="auto"/>
              <w:right w:val="single" w:sz="4" w:space="0" w:color="auto"/>
            </w:tcBorders>
          </w:tcPr>
          <w:p w14:paraId="0076E176"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br/>
              <w:t>54</w:t>
            </w:r>
            <w:r w:rsidRPr="00C717A1">
              <w:rPr>
                <w:strike/>
                <w:color w:val="000000"/>
                <w:sz w:val="20"/>
                <w:lang w:val="en-GB" w:eastAsia="it-IT"/>
              </w:rPr>
              <w:br/>
              <w:t>54</w:t>
            </w:r>
            <w:r w:rsidRPr="00C717A1">
              <w:rPr>
                <w:strike/>
                <w:color w:val="000000"/>
                <w:sz w:val="20"/>
                <w:lang w:val="en-GB" w:eastAsia="it-IT"/>
              </w:rPr>
              <w:br/>
            </w:r>
            <w:r w:rsidRPr="00C717A1">
              <w:rPr>
                <w:strike/>
                <w:color w:val="000000"/>
                <w:sz w:val="20"/>
                <w:lang w:val="en-GB" w:eastAsia="it-IT"/>
              </w:rPr>
              <w:br/>
              <w:t>54</w:t>
            </w:r>
            <w:r w:rsidRPr="00C717A1">
              <w:rPr>
                <w:strike/>
                <w:color w:val="000000"/>
                <w:sz w:val="20"/>
                <w:lang w:val="en-GB" w:eastAsia="it-IT"/>
              </w:rPr>
              <w:br/>
              <w:t>54</w:t>
            </w:r>
          </w:p>
        </w:tc>
        <w:tc>
          <w:tcPr>
            <w:tcW w:w="921" w:type="dxa"/>
            <w:vMerge/>
            <w:tcBorders>
              <w:left w:val="single" w:sz="4" w:space="0" w:color="auto"/>
              <w:right w:val="single" w:sz="4" w:space="0" w:color="auto"/>
            </w:tcBorders>
            <w:vAlign w:val="center"/>
          </w:tcPr>
          <w:p w14:paraId="6BB416F3" w14:textId="77777777" w:rsidR="00912591" w:rsidRPr="00912591" w:rsidRDefault="00912591" w:rsidP="00912591">
            <w:pPr>
              <w:shd w:val="clear" w:color="auto" w:fill="FFC000"/>
              <w:rPr>
                <w:color w:val="000000"/>
                <w:sz w:val="18"/>
                <w:szCs w:val="18"/>
                <w:lang w:val="it-IT" w:eastAsia="it-IT"/>
              </w:rPr>
            </w:pPr>
          </w:p>
        </w:tc>
      </w:tr>
      <w:tr w:rsidR="00912591" w:rsidRPr="00912591" w14:paraId="5FCCAD66"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tcBorders>
              <w:top w:val="single" w:sz="4" w:space="0" w:color="auto"/>
              <w:left w:val="single" w:sz="4" w:space="0" w:color="auto"/>
              <w:bottom w:val="single" w:sz="4" w:space="0" w:color="auto"/>
              <w:right w:val="single" w:sz="4" w:space="0" w:color="auto"/>
            </w:tcBorders>
          </w:tcPr>
          <w:p w14:paraId="3D3ED8C1" w14:textId="77777777" w:rsidR="00912591" w:rsidRPr="00C717A1" w:rsidRDefault="00912591" w:rsidP="00912591">
            <w:pPr>
              <w:shd w:val="clear" w:color="auto" w:fill="FFC000"/>
              <w:rPr>
                <w:strike/>
                <w:color w:val="000000"/>
                <w:sz w:val="18"/>
                <w:szCs w:val="18"/>
                <w:lang w:val="it-IT" w:eastAsia="it-IT"/>
              </w:rPr>
            </w:pPr>
            <w:r w:rsidRPr="00C717A1">
              <w:rPr>
                <w:b/>
                <w:bCs/>
                <w:strike/>
                <w:color w:val="000000"/>
                <w:sz w:val="18"/>
                <w:szCs w:val="18"/>
                <w:lang w:val="it-IT" w:eastAsia="it-IT"/>
              </w:rPr>
              <w:t>645-2023 SP14</w:t>
            </w:r>
            <w:r w:rsidRPr="00C717A1">
              <w:rPr>
                <w:b/>
                <w:bCs/>
                <w:strike/>
                <w:color w:val="000000"/>
                <w:sz w:val="18"/>
                <w:szCs w:val="18"/>
                <w:lang w:val="it-IT" w:eastAsia="it-IT"/>
              </w:rPr>
              <w:br/>
            </w:r>
            <w:r w:rsidRPr="00C717A1">
              <w:rPr>
                <w:strike/>
                <w:color w:val="000000"/>
                <w:sz w:val="18"/>
                <w:szCs w:val="18"/>
                <w:lang w:val="it-IT" w:eastAsia="it-IT"/>
              </w:rPr>
              <w:t>21700</w:t>
            </w:r>
            <w:r w:rsidRPr="00C717A1">
              <w:rPr>
                <w:strike/>
                <w:color w:val="000000"/>
                <w:sz w:val="18"/>
                <w:szCs w:val="18"/>
                <w:lang w:val="it-IT" w:eastAsia="it-IT"/>
              </w:rPr>
              <w:br/>
              <w:t>La Palma de</w:t>
            </w:r>
          </w:p>
          <w:p w14:paraId="2F0E2DC5" w14:textId="77777777" w:rsidR="00912591" w:rsidRPr="00C717A1" w:rsidRDefault="00912591" w:rsidP="00912591">
            <w:pPr>
              <w:shd w:val="clear" w:color="auto" w:fill="FFC000"/>
              <w:rPr>
                <w:b/>
                <w:bCs/>
                <w:strike/>
                <w:color w:val="000000"/>
                <w:sz w:val="18"/>
                <w:szCs w:val="18"/>
                <w:lang w:val="it-IT" w:eastAsia="it-IT"/>
              </w:rPr>
            </w:pPr>
            <w:r w:rsidRPr="00C717A1">
              <w:rPr>
                <w:strike/>
                <w:color w:val="000000"/>
                <w:sz w:val="18"/>
                <w:szCs w:val="18"/>
                <w:lang w:val="it-IT" w:eastAsia="it-IT"/>
              </w:rPr>
              <w:t>Londado (Andalucia)</w:t>
            </w:r>
            <w:r w:rsidRPr="00C717A1">
              <w:rPr>
                <w:strike/>
                <w:color w:val="000000"/>
                <w:sz w:val="18"/>
                <w:szCs w:val="18"/>
                <w:lang w:val="it-IT" w:eastAsia="it-IT"/>
              </w:rPr>
              <w:br/>
              <w:t>Spain</w:t>
            </w:r>
          </w:p>
        </w:tc>
        <w:tc>
          <w:tcPr>
            <w:tcW w:w="1317" w:type="dxa"/>
            <w:gridSpan w:val="2"/>
            <w:tcBorders>
              <w:top w:val="single" w:sz="4" w:space="0" w:color="auto"/>
              <w:left w:val="single" w:sz="4" w:space="0" w:color="auto"/>
              <w:bottom w:val="single" w:sz="4" w:space="0" w:color="auto"/>
              <w:right w:val="single" w:sz="4" w:space="0" w:color="auto"/>
            </w:tcBorders>
          </w:tcPr>
          <w:p w14:paraId="4DFEA73F" w14:textId="77777777" w:rsidR="00912591" w:rsidRPr="00C717A1" w:rsidRDefault="00912591" w:rsidP="00912591">
            <w:pPr>
              <w:shd w:val="clear" w:color="auto" w:fill="FFC000"/>
              <w:rPr>
                <w:strike/>
                <w:color w:val="000000"/>
                <w:sz w:val="18"/>
                <w:szCs w:val="18"/>
                <w:lang w:val="it-IT" w:eastAsia="it-IT"/>
              </w:rPr>
            </w:pPr>
            <w:r w:rsidRPr="00C717A1">
              <w:rPr>
                <w:strike/>
                <w:color w:val="000000"/>
                <w:sz w:val="18"/>
                <w:szCs w:val="18"/>
                <w:lang w:val="en-GB" w:eastAsia="it-IT"/>
              </w:rPr>
              <w:t xml:space="preserve">Winter wheat / </w:t>
            </w:r>
            <w:r w:rsidRPr="00C717A1">
              <w:rPr>
                <w:strike/>
                <w:color w:val="000000"/>
                <w:sz w:val="18"/>
                <w:szCs w:val="18"/>
                <w:lang w:val="it-IT" w:eastAsia="it-IT"/>
              </w:rPr>
              <w:t>ANTALIS</w:t>
            </w:r>
          </w:p>
        </w:tc>
        <w:tc>
          <w:tcPr>
            <w:tcW w:w="1289" w:type="dxa"/>
            <w:tcBorders>
              <w:top w:val="single" w:sz="4" w:space="0" w:color="auto"/>
              <w:left w:val="single" w:sz="4" w:space="0" w:color="auto"/>
              <w:bottom w:val="single" w:sz="4" w:space="0" w:color="auto"/>
              <w:right w:val="single" w:sz="4" w:space="0" w:color="auto"/>
            </w:tcBorders>
          </w:tcPr>
          <w:p w14:paraId="3D62FD1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 22/12/22</w:t>
            </w:r>
            <w:r w:rsidRPr="00C717A1">
              <w:rPr>
                <w:strike/>
                <w:color w:val="000000"/>
                <w:sz w:val="20"/>
                <w:lang w:val="en-GB" w:eastAsia="it-IT"/>
              </w:rPr>
              <w:br/>
              <w:t xml:space="preserve">2) 17/04/23 to </w:t>
            </w:r>
          </w:p>
          <w:p w14:paraId="1993659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26/04/23</w:t>
            </w:r>
            <w:r w:rsidRPr="00C717A1">
              <w:rPr>
                <w:strike/>
                <w:color w:val="000000"/>
                <w:sz w:val="20"/>
                <w:lang w:val="en-GB" w:eastAsia="it-IT"/>
              </w:rPr>
              <w:br/>
              <w:t>3) 16/06/23</w:t>
            </w:r>
          </w:p>
        </w:tc>
        <w:tc>
          <w:tcPr>
            <w:tcW w:w="1422" w:type="dxa"/>
            <w:gridSpan w:val="2"/>
            <w:tcBorders>
              <w:top w:val="single" w:sz="4" w:space="0" w:color="auto"/>
              <w:left w:val="single" w:sz="4" w:space="0" w:color="auto"/>
              <w:bottom w:val="single" w:sz="4" w:space="0" w:color="auto"/>
              <w:right w:val="single" w:sz="4" w:space="0" w:color="auto"/>
            </w:tcBorders>
          </w:tcPr>
          <w:p w14:paraId="46AC5733"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Prothioconazole</w:t>
            </w:r>
          </w:p>
        </w:tc>
        <w:tc>
          <w:tcPr>
            <w:tcW w:w="684" w:type="dxa"/>
            <w:tcBorders>
              <w:top w:val="single" w:sz="4" w:space="0" w:color="auto"/>
              <w:left w:val="single" w:sz="4" w:space="0" w:color="auto"/>
              <w:bottom w:val="single" w:sz="4" w:space="0" w:color="auto"/>
              <w:right w:val="single" w:sz="4" w:space="0" w:color="auto"/>
            </w:tcBorders>
          </w:tcPr>
          <w:p w14:paraId="5C9A0C1A"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197.4</w:t>
            </w:r>
            <w:r w:rsidRPr="00C717A1">
              <w:rPr>
                <w:strike/>
                <w:color w:val="000000"/>
                <w:sz w:val="20"/>
                <w:lang w:val="en-GB" w:eastAsia="it-IT"/>
              </w:rPr>
              <w:br/>
              <w:t>194.8</w:t>
            </w:r>
          </w:p>
        </w:tc>
        <w:tc>
          <w:tcPr>
            <w:tcW w:w="670" w:type="dxa"/>
            <w:gridSpan w:val="2"/>
            <w:tcBorders>
              <w:top w:val="single" w:sz="4" w:space="0" w:color="auto"/>
              <w:left w:val="single" w:sz="4" w:space="0" w:color="auto"/>
              <w:bottom w:val="single" w:sz="4" w:space="0" w:color="auto"/>
              <w:right w:val="single" w:sz="4" w:space="0" w:color="auto"/>
            </w:tcBorders>
          </w:tcPr>
          <w:p w14:paraId="1CCF33B7"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300</w:t>
            </w:r>
            <w:r w:rsidRPr="00C717A1">
              <w:rPr>
                <w:strike/>
                <w:color w:val="000000"/>
                <w:sz w:val="20"/>
                <w:lang w:val="en-GB" w:eastAsia="it-IT"/>
              </w:rPr>
              <w:br/>
            </w:r>
            <w:r w:rsidRPr="00C717A1">
              <w:rPr>
                <w:strike/>
                <w:color w:val="000000"/>
                <w:sz w:val="20"/>
                <w:lang w:eastAsia="it-IT"/>
              </w:rPr>
              <w:t>296</w:t>
            </w:r>
          </w:p>
        </w:tc>
        <w:tc>
          <w:tcPr>
            <w:tcW w:w="657" w:type="dxa"/>
            <w:tcBorders>
              <w:top w:val="single" w:sz="4" w:space="0" w:color="auto"/>
              <w:left w:val="single" w:sz="4" w:space="0" w:color="auto"/>
              <w:bottom w:val="single" w:sz="4" w:space="0" w:color="auto"/>
              <w:right w:val="single" w:sz="4" w:space="0" w:color="auto"/>
            </w:tcBorders>
          </w:tcPr>
          <w:p w14:paraId="53FFA708"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65.8</w:t>
            </w:r>
            <w:r w:rsidRPr="00C717A1">
              <w:rPr>
                <w:strike/>
                <w:color w:val="000000"/>
                <w:sz w:val="20"/>
                <w:lang w:val="en-GB" w:eastAsia="it-IT"/>
              </w:rPr>
              <w:br/>
            </w:r>
            <w:r w:rsidRPr="00C717A1">
              <w:rPr>
                <w:strike/>
                <w:color w:val="000000"/>
                <w:sz w:val="20"/>
                <w:lang w:eastAsia="it-IT"/>
              </w:rPr>
              <w:t>65.8</w:t>
            </w:r>
          </w:p>
        </w:tc>
        <w:tc>
          <w:tcPr>
            <w:tcW w:w="1198" w:type="dxa"/>
            <w:tcBorders>
              <w:top w:val="single" w:sz="4" w:space="0" w:color="auto"/>
              <w:left w:val="single" w:sz="4" w:space="0" w:color="auto"/>
              <w:bottom w:val="single" w:sz="4" w:space="0" w:color="auto"/>
              <w:right w:val="single" w:sz="4" w:space="0" w:color="auto"/>
            </w:tcBorders>
          </w:tcPr>
          <w:p w14:paraId="11B7B68D"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13/04/2023</w:t>
            </w:r>
            <w:r w:rsidRPr="00C717A1">
              <w:rPr>
                <w:strike/>
                <w:color w:val="000000"/>
                <w:sz w:val="20"/>
                <w:lang w:val="en-GB" w:eastAsia="it-IT"/>
              </w:rPr>
              <w:br/>
              <w:t>26/04/2023</w:t>
            </w:r>
          </w:p>
        </w:tc>
        <w:tc>
          <w:tcPr>
            <w:tcW w:w="1127" w:type="dxa"/>
            <w:tcBorders>
              <w:top w:val="single" w:sz="4" w:space="0" w:color="auto"/>
              <w:left w:val="single" w:sz="4" w:space="0" w:color="auto"/>
              <w:bottom w:val="single" w:sz="4" w:space="0" w:color="auto"/>
              <w:right w:val="single" w:sz="4" w:space="0" w:color="auto"/>
            </w:tcBorders>
          </w:tcPr>
          <w:p w14:paraId="4FE2EE21"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59</w:t>
            </w:r>
            <w:r w:rsidRPr="00C717A1">
              <w:rPr>
                <w:strike/>
                <w:color w:val="000000"/>
                <w:sz w:val="20"/>
                <w:lang w:val="en-GB" w:eastAsia="it-IT"/>
              </w:rPr>
              <w:br/>
              <w:t>69</w:t>
            </w:r>
          </w:p>
        </w:tc>
        <w:tc>
          <w:tcPr>
            <w:tcW w:w="1038" w:type="dxa"/>
            <w:gridSpan w:val="2"/>
            <w:tcBorders>
              <w:top w:val="single" w:sz="4" w:space="0" w:color="auto"/>
              <w:left w:val="nil"/>
              <w:bottom w:val="single" w:sz="4" w:space="0" w:color="auto"/>
              <w:right w:val="single" w:sz="4" w:space="0" w:color="auto"/>
            </w:tcBorders>
          </w:tcPr>
          <w:p w14:paraId="4FD63696" w14:textId="77777777" w:rsidR="00912591" w:rsidRPr="00C717A1" w:rsidRDefault="00912591" w:rsidP="00912591">
            <w:pPr>
              <w:shd w:val="clear" w:color="auto" w:fill="FFC000"/>
              <w:ind w:left="-57" w:right="-57"/>
              <w:rPr>
                <w:b/>
                <w:bCs/>
                <w:strike/>
                <w:color w:val="000000"/>
                <w:sz w:val="20"/>
                <w:lang w:eastAsia="it-IT"/>
              </w:rPr>
            </w:pPr>
            <w:r w:rsidRPr="00C717A1">
              <w:rPr>
                <w:b/>
                <w:bCs/>
                <w:strike/>
                <w:color w:val="000000"/>
                <w:sz w:val="20"/>
                <w:lang w:eastAsia="it-IT"/>
              </w:rPr>
              <w:t>Untreated</w:t>
            </w:r>
            <w:r w:rsidRPr="00C717A1">
              <w:rPr>
                <w:strike/>
                <w:color w:val="000000"/>
                <w:sz w:val="20"/>
                <w:lang w:eastAsia="it-IT"/>
              </w:rPr>
              <w:br/>
              <w:t>Straw</w:t>
            </w:r>
            <w:r w:rsidRPr="00C717A1">
              <w:rPr>
                <w:strike/>
                <w:color w:val="000000"/>
                <w:sz w:val="20"/>
                <w:lang w:eastAsia="it-IT"/>
              </w:rPr>
              <w:br/>
              <w:t>Grain</w:t>
            </w:r>
            <w:r w:rsidRPr="00C717A1">
              <w:rPr>
                <w:strike/>
                <w:color w:val="000000"/>
                <w:sz w:val="20"/>
                <w:lang w:eastAsia="it-IT"/>
              </w:rPr>
              <w:br/>
            </w:r>
            <w:r w:rsidRPr="00C717A1">
              <w:rPr>
                <w:b/>
                <w:bCs/>
                <w:strike/>
                <w:color w:val="000000"/>
                <w:sz w:val="20"/>
                <w:lang w:eastAsia="it-IT"/>
              </w:rPr>
              <w:t>Treated</w:t>
            </w:r>
            <w:r w:rsidRPr="00C717A1">
              <w:rPr>
                <w:strike/>
                <w:color w:val="000000"/>
                <w:sz w:val="20"/>
                <w:lang w:eastAsia="it-IT"/>
              </w:rPr>
              <w:br/>
              <w:t>Straw</w:t>
            </w:r>
            <w:r w:rsidRPr="00C717A1">
              <w:rPr>
                <w:strike/>
                <w:color w:val="000000"/>
                <w:sz w:val="20"/>
                <w:lang w:eastAsia="it-IT"/>
              </w:rPr>
              <w:br/>
              <w:t>Grain</w:t>
            </w:r>
          </w:p>
        </w:tc>
        <w:tc>
          <w:tcPr>
            <w:tcW w:w="577" w:type="dxa"/>
            <w:tcBorders>
              <w:top w:val="single" w:sz="4" w:space="0" w:color="auto"/>
              <w:left w:val="nil"/>
              <w:bottom w:val="single" w:sz="4" w:space="0" w:color="auto"/>
              <w:right w:val="single" w:sz="4" w:space="0" w:color="auto"/>
            </w:tcBorders>
          </w:tcPr>
          <w:p w14:paraId="67F90716"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r>
            <w:r w:rsidRPr="00C717A1">
              <w:rPr>
                <w:strike/>
                <w:color w:val="000000"/>
                <w:sz w:val="20"/>
                <w:lang w:eastAsia="it-IT"/>
              </w:rPr>
              <w:br/>
              <w:t>&lt;0.01</w:t>
            </w:r>
          </w:p>
          <w:p w14:paraId="5791B4BA"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top w:val="single" w:sz="4" w:space="0" w:color="auto"/>
              <w:left w:val="nil"/>
              <w:bottom w:val="single" w:sz="4" w:space="0" w:color="auto"/>
              <w:right w:val="single" w:sz="4" w:space="0" w:color="auto"/>
            </w:tcBorders>
          </w:tcPr>
          <w:p w14:paraId="0BCF265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&lt;0.01</w:t>
            </w:r>
            <w:r w:rsidRPr="00C717A1">
              <w:rPr>
                <w:strike/>
                <w:color w:val="000000"/>
                <w:sz w:val="20"/>
                <w:lang w:val="it-IT" w:eastAsia="it-IT"/>
              </w:rPr>
              <w:br/>
              <w:t>0.03</w:t>
            </w:r>
            <w:r w:rsidRPr="00C717A1">
              <w:rPr>
                <w:strike/>
                <w:color w:val="000000"/>
                <w:sz w:val="20"/>
                <w:lang w:val="it-IT" w:eastAsia="it-IT"/>
              </w:rPr>
              <w:br/>
            </w:r>
            <w:r w:rsidRPr="00C717A1">
              <w:rPr>
                <w:strike/>
                <w:color w:val="000000"/>
                <w:sz w:val="20"/>
                <w:lang w:val="it-IT" w:eastAsia="it-IT"/>
              </w:rPr>
              <w:br/>
              <w:t>0.01</w:t>
            </w:r>
          </w:p>
          <w:p w14:paraId="24FE276E"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0.04</w:t>
            </w:r>
          </w:p>
        </w:tc>
        <w:tc>
          <w:tcPr>
            <w:tcW w:w="569" w:type="dxa"/>
            <w:tcBorders>
              <w:top w:val="single" w:sz="4" w:space="0" w:color="auto"/>
              <w:left w:val="nil"/>
              <w:bottom w:val="single" w:sz="4" w:space="0" w:color="auto"/>
              <w:right w:val="single" w:sz="4" w:space="0" w:color="auto"/>
            </w:tcBorders>
          </w:tcPr>
          <w:p w14:paraId="453B624E"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0.01</w:t>
            </w:r>
            <w:r w:rsidRPr="00C717A1">
              <w:rPr>
                <w:strike/>
                <w:color w:val="000000"/>
                <w:sz w:val="20"/>
                <w:lang w:val="it-IT" w:eastAsia="it-IT"/>
              </w:rPr>
              <w:br/>
              <w:t>0.04</w:t>
            </w:r>
            <w:r w:rsidRPr="00C717A1">
              <w:rPr>
                <w:strike/>
                <w:color w:val="000000"/>
                <w:sz w:val="20"/>
                <w:lang w:val="it-IT" w:eastAsia="it-IT"/>
              </w:rPr>
              <w:br/>
            </w:r>
            <w:r w:rsidRPr="00C717A1">
              <w:rPr>
                <w:strike/>
                <w:color w:val="000000"/>
                <w:sz w:val="20"/>
                <w:lang w:val="it-IT" w:eastAsia="it-IT"/>
              </w:rPr>
              <w:br/>
              <w:t>0.02</w:t>
            </w:r>
          </w:p>
          <w:p w14:paraId="12371EC9"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0.04</w:t>
            </w:r>
          </w:p>
        </w:tc>
        <w:tc>
          <w:tcPr>
            <w:tcW w:w="813" w:type="dxa"/>
            <w:tcBorders>
              <w:top w:val="single" w:sz="4" w:space="0" w:color="auto"/>
              <w:left w:val="nil"/>
              <w:bottom w:val="single" w:sz="4" w:space="0" w:color="auto"/>
              <w:right w:val="single" w:sz="4" w:space="0" w:color="auto"/>
            </w:tcBorders>
          </w:tcPr>
          <w:p w14:paraId="67A4AD5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n.d.</w:t>
            </w:r>
            <w:r w:rsidRPr="00C717A1">
              <w:rPr>
                <w:strike/>
                <w:color w:val="000000"/>
                <w:sz w:val="20"/>
                <w:lang w:val="it-IT" w:eastAsia="it-IT"/>
              </w:rPr>
              <w:br/>
              <w:t>n.d.</w:t>
            </w:r>
            <w:r w:rsidRPr="00C717A1">
              <w:rPr>
                <w:strike/>
                <w:color w:val="000000"/>
                <w:sz w:val="20"/>
                <w:lang w:val="it-IT" w:eastAsia="it-IT"/>
              </w:rPr>
              <w:br/>
            </w:r>
            <w:r w:rsidRPr="00C717A1">
              <w:rPr>
                <w:strike/>
                <w:color w:val="000000"/>
                <w:sz w:val="20"/>
                <w:lang w:val="it-IT" w:eastAsia="it-IT"/>
              </w:rPr>
              <w:br/>
              <w:t>n.d.</w:t>
            </w:r>
          </w:p>
          <w:p w14:paraId="339A651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top w:val="single" w:sz="4" w:space="0" w:color="auto"/>
              <w:left w:val="nil"/>
              <w:bottom w:val="single" w:sz="4" w:space="0" w:color="auto"/>
              <w:right w:val="single" w:sz="4" w:space="0" w:color="auto"/>
            </w:tcBorders>
          </w:tcPr>
          <w:p w14:paraId="452489E1"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br/>
              <w:t>49</w:t>
            </w:r>
            <w:r w:rsidRPr="00C717A1">
              <w:rPr>
                <w:strike/>
                <w:color w:val="000000"/>
                <w:sz w:val="20"/>
                <w:lang w:val="en-GB" w:eastAsia="it-IT"/>
              </w:rPr>
              <w:br/>
              <w:t>49</w:t>
            </w:r>
            <w:r w:rsidRPr="00C717A1">
              <w:rPr>
                <w:strike/>
                <w:color w:val="000000"/>
                <w:sz w:val="20"/>
                <w:lang w:val="en-GB" w:eastAsia="it-IT"/>
              </w:rPr>
              <w:br/>
            </w:r>
            <w:r w:rsidRPr="00C717A1">
              <w:rPr>
                <w:strike/>
                <w:color w:val="000000"/>
                <w:sz w:val="20"/>
                <w:lang w:val="en-GB" w:eastAsia="it-IT"/>
              </w:rPr>
              <w:br/>
              <w:t>49</w:t>
            </w:r>
            <w:r w:rsidRPr="00C717A1">
              <w:rPr>
                <w:strike/>
                <w:color w:val="000000"/>
                <w:sz w:val="20"/>
                <w:lang w:val="en-GB" w:eastAsia="it-IT"/>
              </w:rPr>
              <w:br/>
              <w:t>49</w:t>
            </w:r>
          </w:p>
        </w:tc>
        <w:tc>
          <w:tcPr>
            <w:tcW w:w="921" w:type="dxa"/>
            <w:vMerge w:val="restart"/>
            <w:tcBorders>
              <w:left w:val="single" w:sz="4" w:space="0" w:color="auto"/>
              <w:right w:val="single" w:sz="4" w:space="0" w:color="auto"/>
            </w:tcBorders>
            <w:vAlign w:val="center"/>
          </w:tcPr>
          <w:p w14:paraId="25CA5FDF" w14:textId="77777777" w:rsidR="00912591" w:rsidRPr="00912591" w:rsidRDefault="00912591" w:rsidP="00912591">
            <w:pPr>
              <w:shd w:val="clear" w:color="auto" w:fill="FFC000"/>
              <w:rPr>
                <w:color w:val="000000"/>
                <w:sz w:val="18"/>
                <w:szCs w:val="18"/>
                <w:lang w:val="it-IT" w:eastAsia="it-IT"/>
              </w:rPr>
            </w:pPr>
          </w:p>
        </w:tc>
      </w:tr>
      <w:tr w:rsidR="00912591" w:rsidRPr="00912591" w14:paraId="15B265F7"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tcBorders>
              <w:top w:val="single" w:sz="4" w:space="0" w:color="auto"/>
              <w:left w:val="single" w:sz="4" w:space="0" w:color="auto"/>
              <w:bottom w:val="single" w:sz="4" w:space="0" w:color="auto"/>
              <w:right w:val="single" w:sz="4" w:space="0" w:color="auto"/>
            </w:tcBorders>
          </w:tcPr>
          <w:p w14:paraId="4A251585" w14:textId="77777777" w:rsidR="00912591" w:rsidRPr="00C717A1" w:rsidRDefault="00912591" w:rsidP="00912591">
            <w:pPr>
              <w:shd w:val="clear" w:color="auto" w:fill="FFC000"/>
              <w:rPr>
                <w:b/>
                <w:bCs/>
                <w:strike/>
                <w:color w:val="000000"/>
                <w:sz w:val="18"/>
                <w:szCs w:val="18"/>
                <w:lang w:val="it-IT" w:eastAsia="it-IT"/>
              </w:rPr>
            </w:pPr>
            <w:r w:rsidRPr="00C717A1">
              <w:rPr>
                <w:b/>
                <w:bCs/>
                <w:strike/>
                <w:color w:val="000000"/>
                <w:sz w:val="18"/>
                <w:szCs w:val="18"/>
                <w:lang w:val="it-IT" w:eastAsia="it-IT"/>
              </w:rPr>
              <w:t>645-2023 GR15</w:t>
            </w:r>
            <w:r w:rsidRPr="00C717A1">
              <w:rPr>
                <w:b/>
                <w:bCs/>
                <w:strike/>
                <w:color w:val="000000"/>
                <w:sz w:val="18"/>
                <w:szCs w:val="18"/>
                <w:lang w:val="it-IT" w:eastAsia="it-IT"/>
              </w:rPr>
              <w:br/>
            </w:r>
            <w:r w:rsidRPr="00C717A1">
              <w:rPr>
                <w:strike/>
                <w:color w:val="000000"/>
                <w:sz w:val="18"/>
                <w:szCs w:val="18"/>
                <w:lang w:val="it-IT" w:eastAsia="it-IT"/>
              </w:rPr>
              <w:t>57700</w:t>
            </w:r>
            <w:r w:rsidRPr="00C717A1">
              <w:rPr>
                <w:strike/>
                <w:color w:val="000000"/>
                <w:sz w:val="18"/>
                <w:szCs w:val="18"/>
                <w:lang w:val="it-IT" w:eastAsia="it-IT"/>
              </w:rPr>
              <w:br/>
              <w:t>Koufalia (Central Macedonia)</w:t>
            </w:r>
            <w:r w:rsidRPr="00C717A1">
              <w:rPr>
                <w:strike/>
                <w:color w:val="000000"/>
                <w:sz w:val="18"/>
                <w:szCs w:val="18"/>
                <w:lang w:val="it-IT" w:eastAsia="it-IT"/>
              </w:rPr>
              <w:br/>
              <w:t>Greece</w:t>
            </w:r>
          </w:p>
        </w:tc>
        <w:tc>
          <w:tcPr>
            <w:tcW w:w="1317" w:type="dxa"/>
            <w:gridSpan w:val="2"/>
            <w:tcBorders>
              <w:top w:val="single" w:sz="4" w:space="0" w:color="auto"/>
              <w:left w:val="single" w:sz="4" w:space="0" w:color="auto"/>
              <w:bottom w:val="single" w:sz="4" w:space="0" w:color="auto"/>
              <w:right w:val="single" w:sz="4" w:space="0" w:color="auto"/>
            </w:tcBorders>
          </w:tcPr>
          <w:p w14:paraId="0BB765A3" w14:textId="77777777" w:rsidR="00912591" w:rsidRPr="00C717A1" w:rsidRDefault="00912591" w:rsidP="00912591">
            <w:pPr>
              <w:shd w:val="clear" w:color="auto" w:fill="FFC000"/>
              <w:rPr>
                <w:strike/>
                <w:color w:val="000000"/>
                <w:sz w:val="18"/>
                <w:szCs w:val="18"/>
                <w:lang w:val="en-GB" w:eastAsia="it-IT"/>
              </w:rPr>
            </w:pPr>
            <w:r w:rsidRPr="00C717A1">
              <w:rPr>
                <w:strike/>
                <w:color w:val="000000"/>
                <w:sz w:val="18"/>
                <w:szCs w:val="18"/>
                <w:lang w:val="en-GB" w:eastAsia="it-IT"/>
              </w:rPr>
              <w:t xml:space="preserve">Winter wheat / </w:t>
            </w:r>
            <w:r w:rsidRPr="00C717A1">
              <w:rPr>
                <w:strike/>
                <w:color w:val="000000"/>
                <w:sz w:val="18"/>
                <w:szCs w:val="18"/>
                <w:lang w:val="it-IT" w:eastAsia="it-IT"/>
              </w:rPr>
              <w:t>CANNAVARO</w:t>
            </w:r>
          </w:p>
        </w:tc>
        <w:tc>
          <w:tcPr>
            <w:tcW w:w="1289" w:type="dxa"/>
            <w:tcBorders>
              <w:top w:val="single" w:sz="4" w:space="0" w:color="auto"/>
              <w:left w:val="single" w:sz="4" w:space="0" w:color="auto"/>
              <w:bottom w:val="single" w:sz="4" w:space="0" w:color="auto"/>
              <w:right w:val="single" w:sz="4" w:space="0" w:color="auto"/>
            </w:tcBorders>
          </w:tcPr>
          <w:p w14:paraId="15C2DB49"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 15/12/22</w:t>
            </w:r>
            <w:r w:rsidRPr="00C717A1">
              <w:rPr>
                <w:strike/>
                <w:color w:val="000000"/>
                <w:sz w:val="20"/>
                <w:lang w:val="en-GB" w:eastAsia="it-IT"/>
              </w:rPr>
              <w:br/>
              <w:t xml:space="preserve">2) 27/04/23 to </w:t>
            </w:r>
          </w:p>
          <w:p w14:paraId="6F63346B"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04/05/23</w:t>
            </w:r>
            <w:r w:rsidRPr="00C717A1">
              <w:rPr>
                <w:strike/>
                <w:color w:val="000000"/>
                <w:sz w:val="20"/>
                <w:lang w:val="en-GB" w:eastAsia="it-IT"/>
              </w:rPr>
              <w:br/>
              <w:t>3) 23/06/23</w:t>
            </w:r>
          </w:p>
        </w:tc>
        <w:tc>
          <w:tcPr>
            <w:tcW w:w="1422" w:type="dxa"/>
            <w:gridSpan w:val="2"/>
            <w:tcBorders>
              <w:top w:val="single" w:sz="4" w:space="0" w:color="auto"/>
              <w:left w:val="single" w:sz="4" w:space="0" w:color="auto"/>
              <w:bottom w:val="single" w:sz="4" w:space="0" w:color="auto"/>
              <w:right w:val="single" w:sz="4" w:space="0" w:color="auto"/>
            </w:tcBorders>
          </w:tcPr>
          <w:p w14:paraId="4BDECFDA"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Prothioconazole</w:t>
            </w:r>
          </w:p>
        </w:tc>
        <w:tc>
          <w:tcPr>
            <w:tcW w:w="684" w:type="dxa"/>
            <w:tcBorders>
              <w:top w:val="single" w:sz="4" w:space="0" w:color="auto"/>
              <w:left w:val="single" w:sz="4" w:space="0" w:color="auto"/>
              <w:bottom w:val="single" w:sz="4" w:space="0" w:color="auto"/>
              <w:right w:val="single" w:sz="4" w:space="0" w:color="auto"/>
            </w:tcBorders>
          </w:tcPr>
          <w:p w14:paraId="3DD8B616"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198.4</w:t>
            </w:r>
            <w:r w:rsidRPr="00C717A1">
              <w:rPr>
                <w:strike/>
                <w:color w:val="000000"/>
                <w:sz w:val="20"/>
                <w:lang w:val="en-GB" w:eastAsia="it-IT"/>
              </w:rPr>
              <w:br/>
              <w:t>199.5</w:t>
            </w:r>
          </w:p>
        </w:tc>
        <w:tc>
          <w:tcPr>
            <w:tcW w:w="670" w:type="dxa"/>
            <w:gridSpan w:val="2"/>
            <w:tcBorders>
              <w:top w:val="single" w:sz="4" w:space="0" w:color="auto"/>
              <w:left w:val="single" w:sz="4" w:space="0" w:color="auto"/>
              <w:bottom w:val="single" w:sz="4" w:space="0" w:color="auto"/>
              <w:right w:val="single" w:sz="4" w:space="0" w:color="auto"/>
            </w:tcBorders>
          </w:tcPr>
          <w:p w14:paraId="3DCE464E"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302</w:t>
            </w:r>
            <w:r w:rsidRPr="00C717A1">
              <w:rPr>
                <w:strike/>
                <w:color w:val="000000"/>
                <w:sz w:val="20"/>
                <w:lang w:val="en-GB" w:eastAsia="it-IT"/>
              </w:rPr>
              <w:br/>
            </w:r>
            <w:r w:rsidRPr="00C717A1">
              <w:rPr>
                <w:strike/>
                <w:color w:val="000000"/>
                <w:sz w:val="20"/>
                <w:lang w:eastAsia="it-IT"/>
              </w:rPr>
              <w:t>303</w:t>
            </w:r>
          </w:p>
        </w:tc>
        <w:tc>
          <w:tcPr>
            <w:tcW w:w="657" w:type="dxa"/>
            <w:tcBorders>
              <w:top w:val="single" w:sz="4" w:space="0" w:color="auto"/>
              <w:left w:val="single" w:sz="4" w:space="0" w:color="auto"/>
              <w:bottom w:val="single" w:sz="4" w:space="0" w:color="auto"/>
              <w:right w:val="single" w:sz="4" w:space="0" w:color="auto"/>
            </w:tcBorders>
          </w:tcPr>
          <w:p w14:paraId="2D6BEFC9"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65.8</w:t>
            </w:r>
            <w:r w:rsidRPr="00C717A1">
              <w:rPr>
                <w:strike/>
                <w:color w:val="000000"/>
                <w:sz w:val="20"/>
                <w:lang w:val="en-GB" w:eastAsia="it-IT"/>
              </w:rPr>
              <w:br/>
            </w:r>
            <w:r w:rsidRPr="00C717A1">
              <w:rPr>
                <w:strike/>
                <w:color w:val="000000"/>
                <w:sz w:val="20"/>
                <w:lang w:eastAsia="it-IT"/>
              </w:rPr>
              <w:t>65.8</w:t>
            </w:r>
          </w:p>
        </w:tc>
        <w:tc>
          <w:tcPr>
            <w:tcW w:w="1198" w:type="dxa"/>
            <w:tcBorders>
              <w:top w:val="single" w:sz="4" w:space="0" w:color="auto"/>
              <w:left w:val="single" w:sz="4" w:space="0" w:color="auto"/>
              <w:bottom w:val="single" w:sz="4" w:space="0" w:color="auto"/>
              <w:right w:val="single" w:sz="4" w:space="0" w:color="auto"/>
            </w:tcBorders>
          </w:tcPr>
          <w:p w14:paraId="20DAB68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20/04/2023</w:t>
            </w:r>
            <w:r w:rsidRPr="00C717A1">
              <w:rPr>
                <w:strike/>
                <w:color w:val="000000"/>
                <w:sz w:val="20"/>
                <w:lang w:val="en-GB" w:eastAsia="it-IT"/>
              </w:rPr>
              <w:br/>
              <w:t>04/05/2023</w:t>
            </w:r>
          </w:p>
        </w:tc>
        <w:tc>
          <w:tcPr>
            <w:tcW w:w="1127" w:type="dxa"/>
            <w:tcBorders>
              <w:top w:val="single" w:sz="4" w:space="0" w:color="auto"/>
              <w:left w:val="single" w:sz="4" w:space="0" w:color="auto"/>
              <w:bottom w:val="single" w:sz="4" w:space="0" w:color="auto"/>
              <w:right w:val="single" w:sz="4" w:space="0" w:color="auto"/>
            </w:tcBorders>
          </w:tcPr>
          <w:p w14:paraId="01984D75"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49</w:t>
            </w:r>
            <w:r w:rsidRPr="00C717A1">
              <w:rPr>
                <w:strike/>
                <w:color w:val="000000"/>
                <w:sz w:val="20"/>
                <w:lang w:val="en-GB" w:eastAsia="it-IT"/>
              </w:rPr>
              <w:br/>
              <w:t>69</w:t>
            </w:r>
          </w:p>
        </w:tc>
        <w:tc>
          <w:tcPr>
            <w:tcW w:w="1038" w:type="dxa"/>
            <w:gridSpan w:val="2"/>
            <w:tcBorders>
              <w:top w:val="single" w:sz="4" w:space="0" w:color="auto"/>
              <w:left w:val="nil"/>
              <w:bottom w:val="single" w:sz="4" w:space="0" w:color="auto"/>
              <w:right w:val="single" w:sz="4" w:space="0" w:color="auto"/>
            </w:tcBorders>
          </w:tcPr>
          <w:p w14:paraId="4AE025C5" w14:textId="77777777" w:rsidR="00912591" w:rsidRPr="00C717A1" w:rsidRDefault="00912591" w:rsidP="00912591">
            <w:pPr>
              <w:shd w:val="clear" w:color="auto" w:fill="FFC000"/>
              <w:ind w:left="-57" w:right="-57"/>
              <w:rPr>
                <w:b/>
                <w:bCs/>
                <w:strike/>
                <w:color w:val="000000"/>
                <w:sz w:val="20"/>
                <w:lang w:eastAsia="it-IT"/>
              </w:rPr>
            </w:pPr>
            <w:r w:rsidRPr="00C717A1">
              <w:rPr>
                <w:b/>
                <w:bCs/>
                <w:strike/>
                <w:color w:val="000000"/>
                <w:sz w:val="20"/>
                <w:lang w:eastAsia="it-IT"/>
              </w:rPr>
              <w:t>Untreated</w:t>
            </w:r>
            <w:r w:rsidRPr="00C717A1">
              <w:rPr>
                <w:strike/>
                <w:color w:val="000000"/>
                <w:sz w:val="20"/>
                <w:lang w:eastAsia="it-IT"/>
              </w:rPr>
              <w:br/>
              <w:t>Straw</w:t>
            </w:r>
            <w:r w:rsidRPr="00C717A1">
              <w:rPr>
                <w:strike/>
                <w:color w:val="000000"/>
                <w:sz w:val="20"/>
                <w:lang w:eastAsia="it-IT"/>
              </w:rPr>
              <w:br/>
              <w:t>Grain</w:t>
            </w:r>
            <w:r w:rsidRPr="00C717A1">
              <w:rPr>
                <w:strike/>
                <w:color w:val="000000"/>
                <w:sz w:val="20"/>
                <w:lang w:eastAsia="it-IT"/>
              </w:rPr>
              <w:br/>
            </w:r>
            <w:r w:rsidRPr="00C717A1">
              <w:rPr>
                <w:b/>
                <w:bCs/>
                <w:strike/>
                <w:color w:val="000000"/>
                <w:sz w:val="20"/>
                <w:lang w:eastAsia="it-IT"/>
              </w:rPr>
              <w:t>Treated</w:t>
            </w:r>
            <w:r w:rsidRPr="00C717A1">
              <w:rPr>
                <w:strike/>
                <w:color w:val="000000"/>
                <w:sz w:val="20"/>
                <w:lang w:eastAsia="it-IT"/>
              </w:rPr>
              <w:br/>
              <w:t>Straw</w:t>
            </w:r>
            <w:r w:rsidRPr="00C717A1">
              <w:rPr>
                <w:strike/>
                <w:color w:val="000000"/>
                <w:sz w:val="20"/>
                <w:lang w:eastAsia="it-IT"/>
              </w:rPr>
              <w:br/>
              <w:t>Grain</w:t>
            </w:r>
          </w:p>
        </w:tc>
        <w:tc>
          <w:tcPr>
            <w:tcW w:w="577" w:type="dxa"/>
            <w:tcBorders>
              <w:top w:val="single" w:sz="4" w:space="0" w:color="auto"/>
              <w:left w:val="nil"/>
              <w:bottom w:val="single" w:sz="4" w:space="0" w:color="auto"/>
              <w:right w:val="single" w:sz="4" w:space="0" w:color="auto"/>
            </w:tcBorders>
          </w:tcPr>
          <w:p w14:paraId="1415CD1D"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r>
            <w:r w:rsidRPr="00C717A1">
              <w:rPr>
                <w:strike/>
                <w:color w:val="000000"/>
                <w:sz w:val="20"/>
                <w:lang w:eastAsia="it-IT"/>
              </w:rPr>
              <w:br/>
              <w:t>n.d.</w:t>
            </w:r>
          </w:p>
          <w:p w14:paraId="236A889C"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top w:val="single" w:sz="4" w:space="0" w:color="auto"/>
              <w:left w:val="nil"/>
              <w:bottom w:val="single" w:sz="4" w:space="0" w:color="auto"/>
              <w:right w:val="single" w:sz="4" w:space="0" w:color="auto"/>
            </w:tcBorders>
          </w:tcPr>
          <w:p w14:paraId="49078F8E"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n.d.</w:t>
            </w:r>
            <w:r w:rsidRPr="00C717A1">
              <w:rPr>
                <w:strike/>
                <w:color w:val="000000"/>
                <w:sz w:val="20"/>
                <w:lang w:val="it-IT" w:eastAsia="it-IT"/>
              </w:rPr>
              <w:br/>
              <w:t>0.06</w:t>
            </w:r>
            <w:r w:rsidRPr="00C717A1">
              <w:rPr>
                <w:strike/>
                <w:color w:val="000000"/>
                <w:sz w:val="20"/>
                <w:lang w:val="it-IT" w:eastAsia="it-IT"/>
              </w:rPr>
              <w:br/>
            </w:r>
            <w:r w:rsidRPr="00C717A1">
              <w:rPr>
                <w:strike/>
                <w:color w:val="000000"/>
                <w:sz w:val="20"/>
                <w:lang w:val="it-IT" w:eastAsia="it-IT"/>
              </w:rPr>
              <w:br/>
              <w:t>&lt;0.01</w:t>
            </w:r>
          </w:p>
          <w:p w14:paraId="421B0DFB"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0.17</w:t>
            </w:r>
          </w:p>
        </w:tc>
        <w:tc>
          <w:tcPr>
            <w:tcW w:w="569" w:type="dxa"/>
            <w:tcBorders>
              <w:top w:val="single" w:sz="4" w:space="0" w:color="auto"/>
              <w:left w:val="nil"/>
              <w:bottom w:val="single" w:sz="4" w:space="0" w:color="auto"/>
              <w:right w:val="single" w:sz="4" w:space="0" w:color="auto"/>
            </w:tcBorders>
          </w:tcPr>
          <w:p w14:paraId="22F43665"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0.03</w:t>
            </w:r>
            <w:r w:rsidRPr="00C717A1">
              <w:rPr>
                <w:strike/>
                <w:color w:val="000000"/>
                <w:sz w:val="20"/>
                <w:lang w:val="it-IT" w:eastAsia="it-IT"/>
              </w:rPr>
              <w:br/>
            </w:r>
            <w:r w:rsidRPr="00C717A1">
              <w:rPr>
                <w:strike/>
                <w:color w:val="000000"/>
                <w:sz w:val="20"/>
                <w:lang w:val="it-IT" w:eastAsia="it-IT"/>
              </w:rPr>
              <w:br/>
              <w:t>0.01</w:t>
            </w:r>
          </w:p>
          <w:p w14:paraId="0DD77CDD"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0.04</w:t>
            </w:r>
          </w:p>
        </w:tc>
        <w:tc>
          <w:tcPr>
            <w:tcW w:w="813" w:type="dxa"/>
            <w:tcBorders>
              <w:top w:val="single" w:sz="4" w:space="0" w:color="auto"/>
              <w:left w:val="nil"/>
              <w:bottom w:val="single" w:sz="4" w:space="0" w:color="auto"/>
              <w:right w:val="single" w:sz="4" w:space="0" w:color="auto"/>
            </w:tcBorders>
          </w:tcPr>
          <w:p w14:paraId="1EDDD84B"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&lt;0.01</w:t>
            </w:r>
            <w:r w:rsidRPr="00C717A1">
              <w:rPr>
                <w:strike/>
                <w:color w:val="000000"/>
                <w:sz w:val="20"/>
                <w:lang w:val="it-IT" w:eastAsia="it-IT"/>
              </w:rPr>
              <w:br/>
              <w:t>n.d.</w:t>
            </w:r>
            <w:r w:rsidRPr="00C717A1">
              <w:rPr>
                <w:strike/>
                <w:color w:val="000000"/>
                <w:sz w:val="20"/>
                <w:lang w:val="it-IT" w:eastAsia="it-IT"/>
              </w:rPr>
              <w:br/>
            </w:r>
            <w:r w:rsidRPr="00C717A1">
              <w:rPr>
                <w:strike/>
                <w:color w:val="000000"/>
                <w:sz w:val="20"/>
                <w:lang w:val="it-IT" w:eastAsia="it-IT"/>
              </w:rPr>
              <w:br/>
              <w:t>0.01</w:t>
            </w:r>
          </w:p>
          <w:p w14:paraId="3FBF7CF4"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top w:val="single" w:sz="4" w:space="0" w:color="auto"/>
              <w:left w:val="nil"/>
              <w:bottom w:val="single" w:sz="4" w:space="0" w:color="auto"/>
              <w:right w:val="single" w:sz="4" w:space="0" w:color="auto"/>
            </w:tcBorders>
          </w:tcPr>
          <w:p w14:paraId="30296FF6"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br/>
              <w:t>49</w:t>
            </w:r>
            <w:r w:rsidRPr="00C717A1">
              <w:rPr>
                <w:strike/>
                <w:color w:val="000000"/>
                <w:sz w:val="20"/>
                <w:lang w:val="en-GB" w:eastAsia="it-IT"/>
              </w:rPr>
              <w:br/>
              <w:t>49</w:t>
            </w:r>
            <w:r w:rsidRPr="00C717A1">
              <w:rPr>
                <w:strike/>
                <w:color w:val="000000"/>
                <w:sz w:val="20"/>
                <w:lang w:val="en-GB" w:eastAsia="it-IT"/>
              </w:rPr>
              <w:br/>
            </w:r>
            <w:r w:rsidRPr="00C717A1">
              <w:rPr>
                <w:strike/>
                <w:color w:val="000000"/>
                <w:sz w:val="20"/>
                <w:lang w:val="en-GB" w:eastAsia="it-IT"/>
              </w:rPr>
              <w:br/>
              <w:t>49</w:t>
            </w:r>
            <w:r w:rsidRPr="00C717A1">
              <w:rPr>
                <w:strike/>
                <w:color w:val="000000"/>
                <w:sz w:val="20"/>
                <w:lang w:val="en-GB" w:eastAsia="it-IT"/>
              </w:rPr>
              <w:br/>
              <w:t>49</w:t>
            </w:r>
          </w:p>
        </w:tc>
        <w:tc>
          <w:tcPr>
            <w:tcW w:w="921" w:type="dxa"/>
            <w:vMerge/>
            <w:tcBorders>
              <w:left w:val="single" w:sz="4" w:space="0" w:color="auto"/>
              <w:right w:val="single" w:sz="4" w:space="0" w:color="auto"/>
            </w:tcBorders>
            <w:vAlign w:val="center"/>
          </w:tcPr>
          <w:p w14:paraId="40B9099B" w14:textId="77777777" w:rsidR="00912591" w:rsidRPr="00912591" w:rsidRDefault="00912591" w:rsidP="00912591">
            <w:pPr>
              <w:shd w:val="clear" w:color="auto" w:fill="FFC000"/>
              <w:rPr>
                <w:color w:val="000000"/>
                <w:sz w:val="18"/>
                <w:szCs w:val="18"/>
                <w:lang w:val="it-IT" w:eastAsia="it-IT"/>
              </w:rPr>
            </w:pPr>
          </w:p>
        </w:tc>
      </w:tr>
      <w:tr w:rsidR="00912591" w:rsidRPr="00912591" w14:paraId="06C525EE" w14:textId="77777777" w:rsidTr="004C0A5D">
        <w:tblPrEx>
          <w:tblCellMar>
            <w:left w:w="70" w:type="dxa"/>
            <w:right w:w="70" w:type="dxa"/>
          </w:tblCellMar>
          <w:tblLook w:val="04A0" w:firstRow="1" w:lastRow="0" w:firstColumn="1" w:lastColumn="0" w:noHBand="0" w:noVBand="1"/>
        </w:tblPrEx>
        <w:trPr>
          <w:gridAfter w:val="1"/>
          <w:wAfter w:w="215" w:type="dxa"/>
          <w:trHeight w:val="891"/>
        </w:trPr>
        <w:tc>
          <w:tcPr>
            <w:tcW w:w="1152" w:type="dxa"/>
            <w:gridSpan w:val="2"/>
            <w:tcBorders>
              <w:top w:val="single" w:sz="4" w:space="0" w:color="auto"/>
              <w:left w:val="single" w:sz="4" w:space="0" w:color="auto"/>
              <w:bottom w:val="single" w:sz="4" w:space="0" w:color="auto"/>
              <w:right w:val="single" w:sz="4" w:space="0" w:color="auto"/>
            </w:tcBorders>
          </w:tcPr>
          <w:p w14:paraId="77FE625C" w14:textId="77777777" w:rsidR="00912591" w:rsidRPr="00C717A1" w:rsidRDefault="00912591" w:rsidP="00912591">
            <w:pPr>
              <w:shd w:val="clear" w:color="auto" w:fill="FFC000"/>
              <w:rPr>
                <w:strike/>
                <w:color w:val="000000"/>
                <w:sz w:val="18"/>
                <w:szCs w:val="18"/>
                <w:lang w:val="it-IT" w:eastAsia="it-IT"/>
              </w:rPr>
            </w:pPr>
            <w:r w:rsidRPr="00C717A1">
              <w:rPr>
                <w:b/>
                <w:bCs/>
                <w:strike/>
                <w:color w:val="000000"/>
                <w:sz w:val="18"/>
                <w:szCs w:val="18"/>
                <w:lang w:val="it-IT" w:eastAsia="it-IT"/>
              </w:rPr>
              <w:t>645-2023 IT16</w:t>
            </w:r>
            <w:r w:rsidRPr="00C717A1">
              <w:rPr>
                <w:b/>
                <w:bCs/>
                <w:strike/>
                <w:color w:val="000000"/>
                <w:sz w:val="18"/>
                <w:szCs w:val="18"/>
                <w:lang w:val="it-IT" w:eastAsia="it-IT"/>
              </w:rPr>
              <w:br/>
            </w:r>
            <w:r w:rsidRPr="00C717A1">
              <w:rPr>
                <w:strike/>
                <w:color w:val="000000"/>
                <w:sz w:val="18"/>
                <w:szCs w:val="18"/>
                <w:lang w:val="it-IT" w:eastAsia="it-IT"/>
              </w:rPr>
              <w:t>94010</w:t>
            </w:r>
            <w:r w:rsidRPr="00C717A1">
              <w:rPr>
                <w:strike/>
                <w:color w:val="000000"/>
                <w:sz w:val="18"/>
                <w:szCs w:val="18"/>
                <w:lang w:val="it-IT" w:eastAsia="it-IT"/>
              </w:rPr>
              <w:br/>
              <w:t>Assoro (Sicily)</w:t>
            </w:r>
          </w:p>
          <w:p w14:paraId="75105503" w14:textId="77777777" w:rsidR="00912591" w:rsidRPr="00C717A1" w:rsidRDefault="00912591" w:rsidP="00912591">
            <w:pPr>
              <w:shd w:val="clear" w:color="auto" w:fill="FFC000"/>
              <w:rPr>
                <w:strike/>
                <w:color w:val="000000"/>
                <w:sz w:val="18"/>
                <w:szCs w:val="18"/>
                <w:lang w:val="it-IT" w:eastAsia="it-IT"/>
              </w:rPr>
            </w:pPr>
            <w:r w:rsidRPr="00C717A1">
              <w:rPr>
                <w:strike/>
                <w:color w:val="000000"/>
                <w:sz w:val="18"/>
                <w:szCs w:val="18"/>
                <w:lang w:val="it-IT" w:eastAsia="it-IT"/>
              </w:rPr>
              <w:t>Italy</w:t>
            </w:r>
          </w:p>
        </w:tc>
        <w:tc>
          <w:tcPr>
            <w:tcW w:w="1317" w:type="dxa"/>
            <w:gridSpan w:val="2"/>
            <w:tcBorders>
              <w:top w:val="single" w:sz="4" w:space="0" w:color="auto"/>
              <w:left w:val="single" w:sz="4" w:space="0" w:color="auto"/>
              <w:bottom w:val="single" w:sz="4" w:space="0" w:color="auto"/>
              <w:right w:val="single" w:sz="4" w:space="0" w:color="auto"/>
            </w:tcBorders>
          </w:tcPr>
          <w:p w14:paraId="0E9A3C05" w14:textId="77777777" w:rsidR="00912591" w:rsidRPr="00C717A1" w:rsidRDefault="00912591" w:rsidP="00912591">
            <w:pPr>
              <w:shd w:val="clear" w:color="auto" w:fill="FFC000"/>
              <w:rPr>
                <w:strike/>
                <w:color w:val="000000"/>
                <w:sz w:val="18"/>
                <w:szCs w:val="18"/>
                <w:lang w:val="en-GB" w:eastAsia="it-IT"/>
              </w:rPr>
            </w:pPr>
            <w:r w:rsidRPr="00C717A1">
              <w:rPr>
                <w:strike/>
                <w:color w:val="000000"/>
                <w:sz w:val="18"/>
                <w:szCs w:val="18"/>
                <w:lang w:val="en-GB" w:eastAsia="it-IT"/>
              </w:rPr>
              <w:t xml:space="preserve">Winter wheat / </w:t>
            </w:r>
            <w:r w:rsidRPr="00C717A1">
              <w:rPr>
                <w:strike/>
                <w:color w:val="000000"/>
                <w:sz w:val="18"/>
                <w:szCs w:val="18"/>
                <w:lang w:val="it-IT" w:eastAsia="it-IT"/>
              </w:rPr>
              <w:t>CORE</w:t>
            </w:r>
          </w:p>
        </w:tc>
        <w:tc>
          <w:tcPr>
            <w:tcW w:w="1289" w:type="dxa"/>
            <w:tcBorders>
              <w:top w:val="single" w:sz="4" w:space="0" w:color="auto"/>
              <w:left w:val="single" w:sz="4" w:space="0" w:color="auto"/>
              <w:bottom w:val="single" w:sz="4" w:space="0" w:color="auto"/>
              <w:right w:val="single" w:sz="4" w:space="0" w:color="auto"/>
            </w:tcBorders>
          </w:tcPr>
          <w:p w14:paraId="4DFD3CE5"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 14/11/22</w:t>
            </w:r>
            <w:r w:rsidRPr="00C717A1">
              <w:rPr>
                <w:strike/>
                <w:color w:val="000000"/>
                <w:sz w:val="20"/>
                <w:lang w:val="en-GB" w:eastAsia="it-IT"/>
              </w:rPr>
              <w:br/>
              <w:t xml:space="preserve">2) 11/04/23 to </w:t>
            </w:r>
          </w:p>
          <w:p w14:paraId="0715F60F"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27/04/23</w:t>
            </w:r>
            <w:r w:rsidRPr="00C717A1">
              <w:rPr>
                <w:strike/>
                <w:color w:val="000000"/>
                <w:sz w:val="20"/>
                <w:lang w:val="en-GB" w:eastAsia="it-IT"/>
              </w:rPr>
              <w:br/>
              <w:t>3) 12/06/23</w:t>
            </w:r>
          </w:p>
        </w:tc>
        <w:tc>
          <w:tcPr>
            <w:tcW w:w="1422" w:type="dxa"/>
            <w:gridSpan w:val="2"/>
            <w:tcBorders>
              <w:top w:val="single" w:sz="4" w:space="0" w:color="auto"/>
              <w:left w:val="single" w:sz="4" w:space="0" w:color="auto"/>
              <w:bottom w:val="single" w:sz="4" w:space="0" w:color="auto"/>
              <w:right w:val="single" w:sz="4" w:space="0" w:color="auto"/>
            </w:tcBorders>
          </w:tcPr>
          <w:p w14:paraId="708D614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Prothioconazole</w:t>
            </w:r>
          </w:p>
        </w:tc>
        <w:tc>
          <w:tcPr>
            <w:tcW w:w="684" w:type="dxa"/>
            <w:tcBorders>
              <w:top w:val="single" w:sz="4" w:space="0" w:color="auto"/>
              <w:left w:val="single" w:sz="4" w:space="0" w:color="auto"/>
              <w:bottom w:val="single" w:sz="4" w:space="0" w:color="auto"/>
              <w:right w:val="single" w:sz="4" w:space="0" w:color="auto"/>
            </w:tcBorders>
          </w:tcPr>
          <w:p w14:paraId="7AD90993"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200.3</w:t>
            </w:r>
            <w:r w:rsidRPr="00C717A1">
              <w:rPr>
                <w:strike/>
                <w:color w:val="000000"/>
                <w:sz w:val="20"/>
                <w:lang w:val="en-GB" w:eastAsia="it-IT"/>
              </w:rPr>
              <w:br/>
              <w:t>197.4</w:t>
            </w:r>
          </w:p>
        </w:tc>
        <w:tc>
          <w:tcPr>
            <w:tcW w:w="670" w:type="dxa"/>
            <w:gridSpan w:val="2"/>
            <w:tcBorders>
              <w:top w:val="single" w:sz="4" w:space="0" w:color="auto"/>
              <w:left w:val="single" w:sz="4" w:space="0" w:color="auto"/>
              <w:bottom w:val="single" w:sz="4" w:space="0" w:color="auto"/>
              <w:right w:val="single" w:sz="4" w:space="0" w:color="auto"/>
            </w:tcBorders>
          </w:tcPr>
          <w:p w14:paraId="73513C1E"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406</w:t>
            </w:r>
            <w:r w:rsidRPr="00C717A1">
              <w:rPr>
                <w:strike/>
                <w:color w:val="000000"/>
                <w:sz w:val="20"/>
                <w:lang w:val="en-GB" w:eastAsia="it-IT"/>
              </w:rPr>
              <w:br/>
            </w:r>
            <w:r w:rsidRPr="00C717A1">
              <w:rPr>
                <w:strike/>
                <w:color w:val="000000"/>
                <w:sz w:val="20"/>
                <w:lang w:eastAsia="it-IT"/>
              </w:rPr>
              <w:t>400</w:t>
            </w:r>
          </w:p>
        </w:tc>
        <w:tc>
          <w:tcPr>
            <w:tcW w:w="657" w:type="dxa"/>
            <w:tcBorders>
              <w:top w:val="single" w:sz="4" w:space="0" w:color="auto"/>
              <w:left w:val="single" w:sz="4" w:space="0" w:color="auto"/>
              <w:bottom w:val="single" w:sz="4" w:space="0" w:color="auto"/>
              <w:right w:val="single" w:sz="4" w:space="0" w:color="auto"/>
            </w:tcBorders>
          </w:tcPr>
          <w:p w14:paraId="0E7C4483"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49.3</w:t>
            </w:r>
            <w:r w:rsidRPr="00C717A1">
              <w:rPr>
                <w:strike/>
                <w:color w:val="000000"/>
                <w:sz w:val="20"/>
                <w:lang w:val="en-GB" w:eastAsia="it-IT"/>
              </w:rPr>
              <w:br/>
            </w:r>
            <w:r w:rsidRPr="00C717A1">
              <w:rPr>
                <w:strike/>
                <w:color w:val="000000"/>
                <w:sz w:val="20"/>
                <w:lang w:eastAsia="it-IT"/>
              </w:rPr>
              <w:t>49.3</w:t>
            </w:r>
          </w:p>
        </w:tc>
        <w:tc>
          <w:tcPr>
            <w:tcW w:w="1198" w:type="dxa"/>
            <w:tcBorders>
              <w:top w:val="single" w:sz="4" w:space="0" w:color="auto"/>
              <w:left w:val="single" w:sz="4" w:space="0" w:color="auto"/>
              <w:bottom w:val="single" w:sz="4" w:space="0" w:color="auto"/>
              <w:right w:val="single" w:sz="4" w:space="0" w:color="auto"/>
            </w:tcBorders>
          </w:tcPr>
          <w:p w14:paraId="505D0192"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14/04/2023</w:t>
            </w:r>
            <w:r w:rsidRPr="00C717A1">
              <w:rPr>
                <w:strike/>
                <w:color w:val="000000"/>
                <w:sz w:val="20"/>
                <w:lang w:val="en-GB" w:eastAsia="it-IT"/>
              </w:rPr>
              <w:br/>
              <w:t>27/04/2023</w:t>
            </w:r>
          </w:p>
        </w:tc>
        <w:tc>
          <w:tcPr>
            <w:tcW w:w="1127" w:type="dxa"/>
            <w:tcBorders>
              <w:top w:val="single" w:sz="4" w:space="0" w:color="auto"/>
              <w:left w:val="single" w:sz="4" w:space="0" w:color="auto"/>
              <w:bottom w:val="single" w:sz="4" w:space="0" w:color="auto"/>
              <w:right w:val="single" w:sz="4" w:space="0" w:color="auto"/>
            </w:tcBorders>
          </w:tcPr>
          <w:p w14:paraId="1B122FC8"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t>61</w:t>
            </w:r>
            <w:r w:rsidRPr="00C717A1">
              <w:rPr>
                <w:strike/>
                <w:color w:val="000000"/>
                <w:sz w:val="20"/>
                <w:lang w:val="en-GB" w:eastAsia="it-IT"/>
              </w:rPr>
              <w:br/>
              <w:t>69</w:t>
            </w:r>
          </w:p>
        </w:tc>
        <w:tc>
          <w:tcPr>
            <w:tcW w:w="1038" w:type="dxa"/>
            <w:gridSpan w:val="2"/>
            <w:tcBorders>
              <w:top w:val="single" w:sz="4" w:space="0" w:color="auto"/>
              <w:left w:val="nil"/>
              <w:bottom w:val="single" w:sz="4" w:space="0" w:color="auto"/>
              <w:right w:val="single" w:sz="4" w:space="0" w:color="auto"/>
            </w:tcBorders>
          </w:tcPr>
          <w:p w14:paraId="23BFDB28" w14:textId="77777777" w:rsidR="00912591" w:rsidRPr="00C717A1" w:rsidRDefault="00912591" w:rsidP="00912591">
            <w:pPr>
              <w:shd w:val="clear" w:color="auto" w:fill="FFC000"/>
              <w:ind w:left="-57" w:right="-57"/>
              <w:rPr>
                <w:b/>
                <w:bCs/>
                <w:strike/>
                <w:color w:val="000000"/>
                <w:sz w:val="20"/>
                <w:lang w:eastAsia="it-IT"/>
              </w:rPr>
            </w:pPr>
            <w:r w:rsidRPr="00C717A1">
              <w:rPr>
                <w:b/>
                <w:bCs/>
                <w:strike/>
                <w:color w:val="000000"/>
                <w:sz w:val="20"/>
                <w:lang w:eastAsia="it-IT"/>
              </w:rPr>
              <w:t>Untreated</w:t>
            </w:r>
            <w:r w:rsidRPr="00C717A1">
              <w:rPr>
                <w:strike/>
                <w:color w:val="000000"/>
                <w:sz w:val="20"/>
                <w:lang w:eastAsia="it-IT"/>
              </w:rPr>
              <w:br/>
              <w:t>Straw</w:t>
            </w:r>
            <w:r w:rsidRPr="00C717A1">
              <w:rPr>
                <w:strike/>
                <w:color w:val="000000"/>
                <w:sz w:val="20"/>
                <w:lang w:eastAsia="it-IT"/>
              </w:rPr>
              <w:br/>
              <w:t>Grain</w:t>
            </w:r>
            <w:r w:rsidRPr="00C717A1">
              <w:rPr>
                <w:strike/>
                <w:color w:val="000000"/>
                <w:sz w:val="20"/>
                <w:lang w:eastAsia="it-IT"/>
              </w:rPr>
              <w:br/>
            </w:r>
            <w:r w:rsidRPr="00C717A1">
              <w:rPr>
                <w:b/>
                <w:bCs/>
                <w:strike/>
                <w:color w:val="000000"/>
                <w:sz w:val="20"/>
                <w:lang w:eastAsia="it-IT"/>
              </w:rPr>
              <w:t>Treated</w:t>
            </w:r>
            <w:r w:rsidRPr="00C717A1">
              <w:rPr>
                <w:strike/>
                <w:color w:val="000000"/>
                <w:sz w:val="20"/>
                <w:lang w:eastAsia="it-IT"/>
              </w:rPr>
              <w:br/>
              <w:t>Straw</w:t>
            </w:r>
            <w:r w:rsidRPr="00C717A1">
              <w:rPr>
                <w:strike/>
                <w:color w:val="000000"/>
                <w:sz w:val="20"/>
                <w:lang w:eastAsia="it-IT"/>
              </w:rPr>
              <w:br/>
              <w:t>Grain</w:t>
            </w:r>
          </w:p>
        </w:tc>
        <w:tc>
          <w:tcPr>
            <w:tcW w:w="577" w:type="dxa"/>
            <w:tcBorders>
              <w:top w:val="single" w:sz="4" w:space="0" w:color="auto"/>
              <w:left w:val="nil"/>
              <w:bottom w:val="single" w:sz="4" w:space="0" w:color="auto"/>
              <w:right w:val="single" w:sz="4" w:space="0" w:color="auto"/>
            </w:tcBorders>
          </w:tcPr>
          <w:p w14:paraId="12475CA9"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br/>
              <w:t>n.d.</w:t>
            </w:r>
            <w:r w:rsidRPr="00C717A1">
              <w:rPr>
                <w:strike/>
                <w:color w:val="000000"/>
                <w:sz w:val="20"/>
                <w:lang w:eastAsia="it-IT"/>
              </w:rPr>
              <w:br/>
              <w:t>n.d.</w:t>
            </w:r>
            <w:r w:rsidRPr="00C717A1">
              <w:rPr>
                <w:strike/>
                <w:color w:val="000000"/>
                <w:sz w:val="20"/>
                <w:lang w:eastAsia="it-IT"/>
              </w:rPr>
              <w:br/>
            </w:r>
            <w:r w:rsidRPr="00C717A1">
              <w:rPr>
                <w:strike/>
                <w:color w:val="000000"/>
                <w:sz w:val="20"/>
                <w:lang w:eastAsia="it-IT"/>
              </w:rPr>
              <w:br/>
              <w:t>n.d.</w:t>
            </w:r>
          </w:p>
          <w:p w14:paraId="56BA6BAD"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n.d.</w:t>
            </w:r>
          </w:p>
        </w:tc>
        <w:tc>
          <w:tcPr>
            <w:tcW w:w="639" w:type="dxa"/>
            <w:tcBorders>
              <w:top w:val="single" w:sz="4" w:space="0" w:color="auto"/>
              <w:left w:val="nil"/>
              <w:bottom w:val="single" w:sz="4" w:space="0" w:color="auto"/>
              <w:right w:val="single" w:sz="4" w:space="0" w:color="auto"/>
            </w:tcBorders>
          </w:tcPr>
          <w:p w14:paraId="48C1B319"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eastAsia="it-IT"/>
              </w:rPr>
              <w:br/>
            </w:r>
            <w:r w:rsidRPr="00C717A1">
              <w:rPr>
                <w:strike/>
                <w:color w:val="000000"/>
                <w:sz w:val="20"/>
                <w:lang w:val="it-IT" w:eastAsia="it-IT"/>
              </w:rPr>
              <w:t>n.d.</w:t>
            </w:r>
            <w:r w:rsidRPr="00C717A1">
              <w:rPr>
                <w:strike/>
                <w:color w:val="000000"/>
                <w:sz w:val="20"/>
                <w:lang w:val="it-IT" w:eastAsia="it-IT"/>
              </w:rPr>
              <w:br/>
              <w:t>&lt;0.01</w:t>
            </w:r>
            <w:r w:rsidRPr="00C717A1">
              <w:rPr>
                <w:strike/>
                <w:color w:val="000000"/>
                <w:sz w:val="20"/>
                <w:lang w:val="it-IT" w:eastAsia="it-IT"/>
              </w:rPr>
              <w:br/>
            </w:r>
            <w:r w:rsidRPr="00C717A1">
              <w:rPr>
                <w:strike/>
                <w:color w:val="000000"/>
                <w:sz w:val="20"/>
                <w:lang w:val="it-IT" w:eastAsia="it-IT"/>
              </w:rPr>
              <w:br/>
              <w:t>&lt;0.01</w:t>
            </w:r>
          </w:p>
          <w:p w14:paraId="4A00AB76" w14:textId="77777777" w:rsidR="00912591" w:rsidRPr="00C717A1" w:rsidRDefault="00912591" w:rsidP="00912591">
            <w:pPr>
              <w:shd w:val="clear" w:color="auto" w:fill="FFC000"/>
              <w:ind w:left="-57" w:right="-57"/>
              <w:rPr>
                <w:strike/>
                <w:color w:val="000000"/>
                <w:sz w:val="20"/>
                <w:lang w:eastAsia="it-IT"/>
              </w:rPr>
            </w:pPr>
            <w:r w:rsidRPr="00C717A1">
              <w:rPr>
                <w:strike/>
                <w:color w:val="000000"/>
                <w:sz w:val="20"/>
                <w:lang w:eastAsia="it-IT"/>
              </w:rPr>
              <w:t>0.02</w:t>
            </w:r>
          </w:p>
        </w:tc>
        <w:tc>
          <w:tcPr>
            <w:tcW w:w="569" w:type="dxa"/>
            <w:tcBorders>
              <w:top w:val="single" w:sz="4" w:space="0" w:color="auto"/>
              <w:left w:val="nil"/>
              <w:bottom w:val="single" w:sz="4" w:space="0" w:color="auto"/>
              <w:right w:val="single" w:sz="4" w:space="0" w:color="auto"/>
            </w:tcBorders>
          </w:tcPr>
          <w:p w14:paraId="16BE9E7E"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n.d.</w:t>
            </w:r>
            <w:r w:rsidRPr="00C717A1">
              <w:rPr>
                <w:strike/>
                <w:color w:val="000000"/>
                <w:sz w:val="20"/>
                <w:lang w:val="it-IT" w:eastAsia="it-IT"/>
              </w:rPr>
              <w:br/>
              <w:t>&lt;0.01</w:t>
            </w:r>
            <w:r w:rsidRPr="00C717A1">
              <w:rPr>
                <w:strike/>
                <w:color w:val="000000"/>
                <w:sz w:val="20"/>
                <w:lang w:val="it-IT" w:eastAsia="it-IT"/>
              </w:rPr>
              <w:br/>
            </w:r>
            <w:r w:rsidRPr="00C717A1">
              <w:rPr>
                <w:strike/>
                <w:color w:val="000000"/>
                <w:sz w:val="20"/>
                <w:lang w:val="it-IT" w:eastAsia="it-IT"/>
              </w:rPr>
              <w:br/>
              <w:t>&lt;0.01</w:t>
            </w:r>
          </w:p>
          <w:p w14:paraId="29D30C56"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&lt;0.01</w:t>
            </w:r>
          </w:p>
        </w:tc>
        <w:tc>
          <w:tcPr>
            <w:tcW w:w="813" w:type="dxa"/>
            <w:tcBorders>
              <w:top w:val="single" w:sz="4" w:space="0" w:color="auto"/>
              <w:left w:val="nil"/>
              <w:bottom w:val="single" w:sz="4" w:space="0" w:color="auto"/>
              <w:right w:val="single" w:sz="4" w:space="0" w:color="auto"/>
            </w:tcBorders>
          </w:tcPr>
          <w:p w14:paraId="208CFA70"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br/>
              <w:t>n.d.</w:t>
            </w:r>
            <w:r w:rsidRPr="00C717A1">
              <w:rPr>
                <w:strike/>
                <w:color w:val="000000"/>
                <w:sz w:val="20"/>
                <w:lang w:val="it-IT" w:eastAsia="it-IT"/>
              </w:rPr>
              <w:br/>
              <w:t>n.d.</w:t>
            </w:r>
            <w:r w:rsidRPr="00C717A1">
              <w:rPr>
                <w:strike/>
                <w:color w:val="000000"/>
                <w:sz w:val="20"/>
                <w:lang w:val="it-IT" w:eastAsia="it-IT"/>
              </w:rPr>
              <w:br/>
            </w:r>
            <w:r w:rsidRPr="00C717A1">
              <w:rPr>
                <w:strike/>
                <w:color w:val="000000"/>
                <w:sz w:val="20"/>
                <w:lang w:val="it-IT" w:eastAsia="it-IT"/>
              </w:rPr>
              <w:br/>
              <w:t>n.d.</w:t>
            </w:r>
          </w:p>
          <w:p w14:paraId="5B706132" w14:textId="77777777" w:rsidR="00912591" w:rsidRPr="00C717A1" w:rsidRDefault="00912591" w:rsidP="00912591">
            <w:pPr>
              <w:shd w:val="clear" w:color="auto" w:fill="FFC000"/>
              <w:ind w:left="-57" w:right="-57"/>
              <w:rPr>
                <w:strike/>
                <w:color w:val="000000"/>
                <w:sz w:val="20"/>
                <w:lang w:val="it-IT" w:eastAsia="it-IT"/>
              </w:rPr>
            </w:pPr>
            <w:r w:rsidRPr="00C717A1">
              <w:rPr>
                <w:strike/>
                <w:color w:val="000000"/>
                <w:sz w:val="20"/>
                <w:lang w:val="it-IT" w:eastAsia="it-IT"/>
              </w:rPr>
              <w:t>n.d.</w:t>
            </w:r>
          </w:p>
        </w:tc>
        <w:tc>
          <w:tcPr>
            <w:tcW w:w="383" w:type="dxa"/>
            <w:tcBorders>
              <w:top w:val="single" w:sz="4" w:space="0" w:color="auto"/>
              <w:left w:val="nil"/>
              <w:bottom w:val="single" w:sz="4" w:space="0" w:color="auto"/>
              <w:right w:val="single" w:sz="4" w:space="0" w:color="auto"/>
            </w:tcBorders>
          </w:tcPr>
          <w:p w14:paraId="014D9216" w14:textId="77777777" w:rsidR="00912591" w:rsidRPr="00C717A1" w:rsidRDefault="00912591" w:rsidP="00912591">
            <w:pPr>
              <w:shd w:val="clear" w:color="auto" w:fill="FFC000"/>
              <w:ind w:left="-57" w:right="-57"/>
              <w:rPr>
                <w:strike/>
                <w:color w:val="000000"/>
                <w:sz w:val="20"/>
                <w:lang w:val="en-GB" w:eastAsia="it-IT"/>
              </w:rPr>
            </w:pPr>
            <w:r w:rsidRPr="00C717A1">
              <w:rPr>
                <w:strike/>
                <w:color w:val="000000"/>
                <w:sz w:val="20"/>
                <w:lang w:val="en-GB" w:eastAsia="it-IT"/>
              </w:rPr>
              <w:br/>
              <w:t>46</w:t>
            </w:r>
            <w:r w:rsidRPr="00C717A1">
              <w:rPr>
                <w:strike/>
                <w:color w:val="000000"/>
                <w:sz w:val="20"/>
                <w:lang w:val="en-GB" w:eastAsia="it-IT"/>
              </w:rPr>
              <w:br/>
              <w:t>46</w:t>
            </w:r>
            <w:r w:rsidRPr="00C717A1">
              <w:rPr>
                <w:strike/>
                <w:color w:val="000000"/>
                <w:sz w:val="20"/>
                <w:lang w:val="en-GB" w:eastAsia="it-IT"/>
              </w:rPr>
              <w:br/>
            </w:r>
            <w:r w:rsidRPr="00C717A1">
              <w:rPr>
                <w:strike/>
                <w:color w:val="000000"/>
                <w:sz w:val="20"/>
                <w:lang w:val="en-GB" w:eastAsia="it-IT"/>
              </w:rPr>
              <w:br/>
              <w:t>49</w:t>
            </w:r>
            <w:r w:rsidRPr="00C717A1">
              <w:rPr>
                <w:strike/>
                <w:color w:val="000000"/>
                <w:sz w:val="20"/>
                <w:lang w:val="en-GB" w:eastAsia="it-IT"/>
              </w:rPr>
              <w:br/>
              <w:t>49</w:t>
            </w:r>
          </w:p>
        </w:tc>
        <w:tc>
          <w:tcPr>
            <w:tcW w:w="921" w:type="dxa"/>
            <w:vMerge/>
            <w:tcBorders>
              <w:left w:val="single" w:sz="4" w:space="0" w:color="auto"/>
              <w:bottom w:val="single" w:sz="4" w:space="0" w:color="auto"/>
              <w:right w:val="single" w:sz="4" w:space="0" w:color="auto"/>
            </w:tcBorders>
            <w:vAlign w:val="center"/>
          </w:tcPr>
          <w:p w14:paraId="17E9FE15" w14:textId="77777777" w:rsidR="00912591" w:rsidRPr="00912591" w:rsidRDefault="00912591" w:rsidP="00912591">
            <w:pPr>
              <w:shd w:val="clear" w:color="auto" w:fill="FFC000"/>
              <w:rPr>
                <w:color w:val="000000"/>
                <w:sz w:val="18"/>
                <w:szCs w:val="18"/>
                <w:lang w:val="it-IT" w:eastAsia="it-IT"/>
              </w:rPr>
            </w:pPr>
          </w:p>
        </w:tc>
      </w:tr>
    </w:tbl>
    <w:p w14:paraId="544CC036" w14:textId="77777777" w:rsidR="00912591" w:rsidRPr="00912591" w:rsidRDefault="00912591" w:rsidP="00912591">
      <w:pPr>
        <w:pStyle w:val="RepAppendix4"/>
        <w:numPr>
          <w:ilvl w:val="0"/>
          <w:numId w:val="0"/>
        </w:numPr>
        <w:shd w:val="clear" w:color="auto" w:fill="FFC000"/>
        <w:ind w:left="1843" w:hanging="1701"/>
        <w:sectPr w:rsidR="00912591" w:rsidRPr="00912591" w:rsidSect="00912591">
          <w:pgSz w:w="16838" w:h="11906" w:orient="landscape" w:code="9"/>
          <w:pgMar w:top="1418" w:right="1134" w:bottom="1134" w:left="1134" w:header="709" w:footer="142" w:gutter="0"/>
          <w:pgNumType w:chapSep="period"/>
          <w:cols w:space="720"/>
          <w:docGrid w:linePitch="326"/>
        </w:sectPr>
      </w:pPr>
    </w:p>
    <w:tbl>
      <w:tblPr>
        <w:tblW w:w="5000" w:type="pct"/>
        <w:tblCellMar>
          <w:left w:w="70" w:type="dxa"/>
          <w:right w:w="70" w:type="dxa"/>
        </w:tblCellMar>
        <w:tblLook w:val="04A0" w:firstRow="1" w:lastRow="0" w:firstColumn="1" w:lastColumn="0" w:noHBand="0" w:noVBand="1"/>
      </w:tblPr>
      <w:tblGrid>
        <w:gridCol w:w="752"/>
        <w:gridCol w:w="1232"/>
        <w:gridCol w:w="1180"/>
        <w:gridCol w:w="1307"/>
        <w:gridCol w:w="578"/>
        <w:gridCol w:w="510"/>
        <w:gridCol w:w="611"/>
        <w:gridCol w:w="1081"/>
        <w:gridCol w:w="872"/>
        <w:gridCol w:w="835"/>
        <w:gridCol w:w="1011"/>
        <w:gridCol w:w="954"/>
        <w:gridCol w:w="947"/>
        <w:gridCol w:w="947"/>
        <w:gridCol w:w="383"/>
        <w:gridCol w:w="1360"/>
      </w:tblGrid>
      <w:tr w:rsidR="00912591" w:rsidRPr="00912591" w14:paraId="2AEDEFC3" w14:textId="77777777" w:rsidTr="004C0A5D">
        <w:trPr>
          <w:trHeight w:val="290"/>
        </w:trPr>
        <w:tc>
          <w:tcPr>
            <w:tcW w:w="5000" w:type="pct"/>
            <w:gridSpan w:val="16"/>
            <w:tcBorders>
              <w:top w:val="single" w:sz="4" w:space="0" w:color="auto"/>
              <w:left w:val="single" w:sz="4" w:space="0" w:color="auto"/>
              <w:bottom w:val="single" w:sz="4" w:space="0" w:color="auto"/>
              <w:right w:val="single" w:sz="4" w:space="0" w:color="000000"/>
            </w:tcBorders>
            <w:noWrap/>
            <w:vAlign w:val="bottom"/>
            <w:hideMark/>
          </w:tcPr>
          <w:p w14:paraId="1F76C846" w14:textId="77777777" w:rsidR="00912591" w:rsidRPr="00912591" w:rsidRDefault="00912591" w:rsidP="00912591">
            <w:pPr>
              <w:shd w:val="clear" w:color="auto" w:fill="FFC000"/>
              <w:ind w:left="-85"/>
              <w:rPr>
                <w:b/>
                <w:bCs/>
                <w:color w:val="000000"/>
                <w:sz w:val="20"/>
                <w:szCs w:val="20"/>
                <w:lang w:val="en-GB" w:eastAsia="it-IT"/>
              </w:rPr>
            </w:pPr>
            <w:r w:rsidRPr="00912591">
              <w:rPr>
                <w:b/>
                <w:bCs/>
                <w:color w:val="000000"/>
                <w:sz w:val="20"/>
                <w:szCs w:val="20"/>
                <w:lang w:eastAsia="it-IT"/>
              </w:rPr>
              <w:lastRenderedPageBreak/>
              <w:t>Table 2. Residue trial summary for wheat - triazole derivate metabolites</w:t>
            </w:r>
          </w:p>
        </w:tc>
      </w:tr>
      <w:tr w:rsidR="00912591" w:rsidRPr="00912591" w14:paraId="7EB425CE" w14:textId="77777777" w:rsidTr="00912591">
        <w:trPr>
          <w:trHeight w:val="3930"/>
        </w:trPr>
        <w:tc>
          <w:tcPr>
            <w:tcW w:w="287" w:type="pct"/>
            <w:vMerge w:val="restart"/>
            <w:tcBorders>
              <w:top w:val="nil"/>
              <w:left w:val="single" w:sz="4" w:space="0" w:color="auto"/>
              <w:bottom w:val="single" w:sz="4" w:space="0" w:color="auto"/>
              <w:right w:val="single" w:sz="4" w:space="0" w:color="auto"/>
            </w:tcBorders>
            <w:vAlign w:val="center"/>
            <w:hideMark/>
          </w:tcPr>
          <w:p w14:paraId="0513C683" w14:textId="77777777" w:rsidR="00912591" w:rsidRPr="00912591" w:rsidRDefault="00912591" w:rsidP="00912591">
            <w:pPr>
              <w:shd w:val="clear" w:color="auto" w:fill="FFC000"/>
              <w:ind w:left="-85"/>
              <w:jc w:val="center"/>
              <w:rPr>
                <w:b/>
                <w:bCs/>
                <w:color w:val="000000"/>
                <w:sz w:val="18"/>
                <w:szCs w:val="18"/>
                <w:lang w:val="it-IT" w:eastAsia="it-IT"/>
              </w:rPr>
            </w:pPr>
            <w:r w:rsidRPr="00912591">
              <w:rPr>
                <w:b/>
                <w:bCs/>
                <w:color w:val="000000"/>
                <w:sz w:val="18"/>
                <w:szCs w:val="18"/>
                <w:lang w:val="en-GB" w:eastAsia="it-IT"/>
              </w:rPr>
              <w:t>Report No. Location</w:t>
            </w:r>
          </w:p>
        </w:tc>
        <w:tc>
          <w:tcPr>
            <w:tcW w:w="376" w:type="pct"/>
            <w:vMerge w:val="restart"/>
            <w:tcBorders>
              <w:top w:val="nil"/>
              <w:left w:val="nil"/>
              <w:right w:val="single" w:sz="4" w:space="0" w:color="auto"/>
            </w:tcBorders>
            <w:vAlign w:val="center"/>
            <w:hideMark/>
          </w:tcPr>
          <w:p w14:paraId="62B34BAE" w14:textId="77777777" w:rsidR="00912591" w:rsidRPr="00912591" w:rsidRDefault="00912591" w:rsidP="00912591">
            <w:pPr>
              <w:shd w:val="clear" w:color="auto" w:fill="FFC000"/>
              <w:ind w:left="-85"/>
              <w:jc w:val="center"/>
              <w:rPr>
                <w:b/>
                <w:bCs/>
                <w:color w:val="000000"/>
                <w:sz w:val="18"/>
                <w:szCs w:val="18"/>
                <w:lang w:val="it-IT" w:eastAsia="it-IT"/>
              </w:rPr>
            </w:pPr>
            <w:r w:rsidRPr="00912591">
              <w:rPr>
                <w:b/>
                <w:bCs/>
                <w:color w:val="000000"/>
                <w:sz w:val="18"/>
                <w:szCs w:val="18"/>
                <w:lang w:val="en-GB" w:eastAsia="it-IT"/>
              </w:rPr>
              <w:t xml:space="preserve">Commodity/ </w:t>
            </w:r>
          </w:p>
          <w:p w14:paraId="136B45FA" w14:textId="77777777" w:rsidR="00912591" w:rsidRPr="00912591" w:rsidRDefault="00912591" w:rsidP="00912591">
            <w:pPr>
              <w:shd w:val="clear" w:color="auto" w:fill="FFC000"/>
              <w:ind w:left="-85"/>
              <w:jc w:val="center"/>
              <w:rPr>
                <w:b/>
                <w:bCs/>
                <w:color w:val="000000"/>
                <w:sz w:val="18"/>
                <w:szCs w:val="18"/>
                <w:lang w:val="it-IT" w:eastAsia="it-IT"/>
              </w:rPr>
            </w:pPr>
            <w:r w:rsidRPr="00912591">
              <w:rPr>
                <w:b/>
                <w:bCs/>
                <w:color w:val="000000"/>
                <w:sz w:val="18"/>
                <w:szCs w:val="18"/>
                <w:lang w:val="en-GB" w:eastAsia="it-IT"/>
              </w:rPr>
              <w:t>Variety</w:t>
            </w:r>
          </w:p>
          <w:p w14:paraId="156853A7" w14:textId="77777777" w:rsidR="00912591" w:rsidRPr="00912591" w:rsidRDefault="00912591" w:rsidP="00912591">
            <w:pPr>
              <w:shd w:val="clear" w:color="auto" w:fill="FFC000"/>
              <w:ind w:left="-85"/>
              <w:rPr>
                <w:rFonts w:ascii="Aptos Narrow" w:hAnsi="Aptos Narrow"/>
                <w:color w:val="000000"/>
                <w:lang w:val="it-IT" w:eastAsia="it-IT"/>
              </w:rPr>
            </w:pPr>
            <w:r w:rsidRPr="00912591">
              <w:rPr>
                <w:rFonts w:ascii="Aptos Narrow" w:hAnsi="Aptos Narrow"/>
                <w:color w:val="000000"/>
                <w:lang w:val="it-IT" w:eastAsia="it-IT"/>
              </w:rPr>
              <w:t> </w:t>
            </w:r>
          </w:p>
          <w:p w14:paraId="5E5DDA40" w14:textId="77777777" w:rsidR="00912591" w:rsidRPr="00912591" w:rsidRDefault="00912591" w:rsidP="00912591">
            <w:pPr>
              <w:shd w:val="clear" w:color="auto" w:fill="FFC000"/>
              <w:ind w:left="-85"/>
              <w:rPr>
                <w:rFonts w:ascii="Aptos Narrow" w:hAnsi="Aptos Narrow"/>
                <w:color w:val="000000"/>
                <w:lang w:val="it-IT" w:eastAsia="it-IT"/>
              </w:rPr>
            </w:pPr>
            <w:r w:rsidRPr="00912591">
              <w:rPr>
                <w:rFonts w:ascii="Aptos Narrow" w:hAnsi="Aptos Narrow"/>
                <w:color w:val="000000"/>
                <w:lang w:val="it-IT" w:eastAsia="it-IT"/>
              </w:rPr>
              <w:t> </w:t>
            </w:r>
          </w:p>
          <w:p w14:paraId="518AA603" w14:textId="77777777" w:rsidR="00912591" w:rsidRPr="00912591" w:rsidRDefault="00912591" w:rsidP="00912591">
            <w:pPr>
              <w:shd w:val="clear" w:color="auto" w:fill="FFC000"/>
              <w:ind w:left="-85"/>
              <w:rPr>
                <w:b/>
                <w:bCs/>
                <w:color w:val="000000"/>
                <w:sz w:val="18"/>
                <w:szCs w:val="18"/>
                <w:lang w:val="it-IT" w:eastAsia="it-IT"/>
              </w:rPr>
            </w:pPr>
            <w:r w:rsidRPr="00912591">
              <w:rPr>
                <w:rFonts w:ascii="Aptos Narrow" w:hAnsi="Aptos Narrow"/>
                <w:color w:val="000000"/>
                <w:lang w:val="it-IT" w:eastAsia="it-IT"/>
              </w:rPr>
              <w:t> </w:t>
            </w:r>
          </w:p>
        </w:tc>
        <w:tc>
          <w:tcPr>
            <w:tcW w:w="434" w:type="pct"/>
            <w:vMerge w:val="restart"/>
            <w:tcBorders>
              <w:top w:val="nil"/>
              <w:left w:val="nil"/>
              <w:right w:val="single" w:sz="4" w:space="0" w:color="auto"/>
            </w:tcBorders>
            <w:vAlign w:val="center"/>
            <w:hideMark/>
          </w:tcPr>
          <w:p w14:paraId="4F0F95FC" w14:textId="77777777" w:rsidR="00912591" w:rsidRPr="00912591" w:rsidRDefault="00912591" w:rsidP="00912591">
            <w:pPr>
              <w:shd w:val="clear" w:color="auto" w:fill="FFC000"/>
              <w:ind w:left="-85"/>
              <w:jc w:val="center"/>
              <w:rPr>
                <w:b/>
                <w:bCs/>
                <w:color w:val="000000"/>
                <w:sz w:val="20"/>
                <w:szCs w:val="20"/>
                <w:lang w:val="en-GB" w:eastAsia="it-IT"/>
              </w:rPr>
            </w:pPr>
            <w:r w:rsidRPr="00912591">
              <w:rPr>
                <w:b/>
                <w:bCs/>
                <w:color w:val="000000"/>
                <w:sz w:val="20"/>
                <w:szCs w:val="20"/>
                <w:lang w:val="en-GB" w:eastAsia="it-IT"/>
              </w:rPr>
              <w:t>Date of (b)</w:t>
            </w:r>
          </w:p>
          <w:p w14:paraId="23F9B6AC" w14:textId="77777777" w:rsidR="00912591" w:rsidRPr="00912591" w:rsidRDefault="00912591" w:rsidP="00912591">
            <w:pPr>
              <w:shd w:val="clear" w:color="auto" w:fill="FFC000"/>
              <w:ind w:left="-85"/>
              <w:rPr>
                <w:b/>
                <w:bCs/>
                <w:color w:val="000000"/>
                <w:sz w:val="20"/>
                <w:szCs w:val="20"/>
                <w:lang w:val="en-GB" w:eastAsia="it-IT"/>
              </w:rPr>
            </w:pPr>
            <w:r w:rsidRPr="00912591">
              <w:rPr>
                <w:b/>
                <w:bCs/>
                <w:color w:val="000000"/>
                <w:sz w:val="20"/>
                <w:szCs w:val="20"/>
                <w:lang w:val="en-GB" w:eastAsia="it-IT"/>
              </w:rPr>
              <w:t>1)Sowing or</w:t>
            </w:r>
          </w:p>
          <w:p w14:paraId="3DE19AF5" w14:textId="77777777" w:rsidR="00912591" w:rsidRPr="00912591" w:rsidRDefault="00912591" w:rsidP="00912591">
            <w:pPr>
              <w:shd w:val="clear" w:color="auto" w:fill="FFC000"/>
              <w:ind w:left="-85"/>
              <w:rPr>
                <w:b/>
                <w:bCs/>
                <w:color w:val="000000"/>
                <w:sz w:val="20"/>
                <w:szCs w:val="20"/>
                <w:lang w:val="en-GB" w:eastAsia="it-IT"/>
              </w:rPr>
            </w:pPr>
            <w:r w:rsidRPr="00912591">
              <w:rPr>
                <w:b/>
                <w:bCs/>
                <w:color w:val="000000"/>
                <w:sz w:val="20"/>
                <w:szCs w:val="20"/>
                <w:lang w:val="en-GB" w:eastAsia="it-IT"/>
              </w:rPr>
              <w:t>Transplanting</w:t>
            </w:r>
          </w:p>
          <w:p w14:paraId="130284DE" w14:textId="77777777" w:rsidR="00912591" w:rsidRPr="00912591" w:rsidRDefault="00912591" w:rsidP="00912591">
            <w:pPr>
              <w:shd w:val="clear" w:color="auto" w:fill="FFC000"/>
              <w:ind w:left="-85"/>
              <w:rPr>
                <w:b/>
                <w:bCs/>
                <w:color w:val="000000"/>
                <w:sz w:val="20"/>
                <w:szCs w:val="20"/>
                <w:lang w:val="it-IT" w:eastAsia="it-IT"/>
              </w:rPr>
            </w:pPr>
            <w:r w:rsidRPr="00912591">
              <w:rPr>
                <w:b/>
                <w:bCs/>
                <w:color w:val="000000"/>
                <w:sz w:val="20"/>
                <w:szCs w:val="20"/>
                <w:lang w:val="en-GB" w:eastAsia="it-IT"/>
              </w:rPr>
              <w:t>2) Flowering</w:t>
            </w:r>
          </w:p>
          <w:p w14:paraId="62B006A6" w14:textId="77777777" w:rsidR="00912591" w:rsidRPr="00912591" w:rsidRDefault="00912591" w:rsidP="00912591">
            <w:pPr>
              <w:shd w:val="clear" w:color="auto" w:fill="FFC000"/>
              <w:ind w:left="-85"/>
              <w:rPr>
                <w:b/>
                <w:bCs/>
                <w:color w:val="000000"/>
                <w:sz w:val="20"/>
                <w:szCs w:val="20"/>
                <w:lang w:val="it-IT" w:eastAsia="it-IT"/>
              </w:rPr>
            </w:pPr>
            <w:r w:rsidRPr="00912591">
              <w:rPr>
                <w:b/>
                <w:bCs/>
                <w:color w:val="000000"/>
                <w:sz w:val="20"/>
                <w:szCs w:val="20"/>
                <w:lang w:val="en-GB" w:eastAsia="it-IT"/>
              </w:rPr>
              <w:t>3) Harvest</w:t>
            </w:r>
          </w:p>
        </w:tc>
        <w:tc>
          <w:tcPr>
            <w:tcW w:w="416" w:type="pct"/>
            <w:vMerge w:val="restart"/>
            <w:tcBorders>
              <w:top w:val="nil"/>
              <w:left w:val="single" w:sz="4" w:space="0" w:color="auto"/>
              <w:bottom w:val="single" w:sz="4" w:space="0" w:color="000000"/>
              <w:right w:val="single" w:sz="4" w:space="0" w:color="auto"/>
            </w:tcBorders>
            <w:vAlign w:val="center"/>
            <w:hideMark/>
          </w:tcPr>
          <w:p w14:paraId="15FBEB85" w14:textId="77777777" w:rsidR="00912591" w:rsidRPr="00912591" w:rsidRDefault="00912591" w:rsidP="00912591">
            <w:pPr>
              <w:shd w:val="clear" w:color="auto" w:fill="FFC000"/>
              <w:ind w:left="-85"/>
              <w:jc w:val="center"/>
              <w:rPr>
                <w:b/>
                <w:bCs/>
                <w:color w:val="000000"/>
                <w:sz w:val="20"/>
                <w:szCs w:val="20"/>
                <w:lang w:val="en-GB" w:eastAsia="it-IT"/>
              </w:rPr>
            </w:pPr>
            <w:r w:rsidRPr="00912591">
              <w:rPr>
                <w:b/>
                <w:bCs/>
                <w:color w:val="000000"/>
                <w:sz w:val="20"/>
                <w:szCs w:val="20"/>
                <w:lang w:val="en-GB" w:eastAsia="it-IT"/>
              </w:rPr>
              <w:t xml:space="preserve">Active </w:t>
            </w:r>
          </w:p>
          <w:p w14:paraId="7C86FF4A"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ingredient</w:t>
            </w:r>
          </w:p>
        </w:tc>
        <w:tc>
          <w:tcPr>
            <w:tcW w:w="608" w:type="pct"/>
            <w:gridSpan w:val="3"/>
            <w:tcBorders>
              <w:top w:val="single" w:sz="4" w:space="0" w:color="auto"/>
              <w:left w:val="single" w:sz="4" w:space="0" w:color="auto"/>
              <w:bottom w:val="single" w:sz="4" w:space="0" w:color="000000"/>
              <w:right w:val="single" w:sz="4" w:space="0" w:color="000000"/>
            </w:tcBorders>
            <w:vAlign w:val="center"/>
            <w:hideMark/>
          </w:tcPr>
          <w:p w14:paraId="61FCC001"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Application Rate per Treatment</w:t>
            </w:r>
          </w:p>
        </w:tc>
        <w:tc>
          <w:tcPr>
            <w:tcW w:w="400" w:type="pct"/>
            <w:vMerge w:val="restart"/>
            <w:tcBorders>
              <w:top w:val="nil"/>
              <w:left w:val="nil"/>
              <w:right w:val="single" w:sz="4" w:space="0" w:color="auto"/>
            </w:tcBorders>
            <w:vAlign w:val="center"/>
            <w:hideMark/>
          </w:tcPr>
          <w:p w14:paraId="385EC599" w14:textId="77777777" w:rsidR="00912591" w:rsidRPr="00912591" w:rsidRDefault="00912591" w:rsidP="00912591">
            <w:pPr>
              <w:shd w:val="clear" w:color="auto" w:fill="FFC000"/>
              <w:ind w:left="-85"/>
              <w:jc w:val="center"/>
              <w:rPr>
                <w:b/>
                <w:bCs/>
                <w:color w:val="000000"/>
                <w:sz w:val="20"/>
                <w:szCs w:val="20"/>
                <w:lang w:val="en-GB" w:eastAsia="it-IT"/>
              </w:rPr>
            </w:pPr>
            <w:r w:rsidRPr="00912591">
              <w:rPr>
                <w:b/>
                <w:bCs/>
                <w:color w:val="000000"/>
                <w:sz w:val="20"/>
                <w:szCs w:val="20"/>
                <w:lang w:val="en-GB" w:eastAsia="it-IT"/>
              </w:rPr>
              <w:t>Dates of Treatment(s) or No. of Treatment and Last Date</w:t>
            </w:r>
          </w:p>
          <w:p w14:paraId="26CF5341"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(c)</w:t>
            </w:r>
          </w:p>
          <w:p w14:paraId="7AB9A1D4" w14:textId="77777777" w:rsidR="00912591" w:rsidRPr="00912591" w:rsidRDefault="00912591" w:rsidP="00912591">
            <w:pPr>
              <w:shd w:val="clear" w:color="auto" w:fill="FFC000"/>
              <w:ind w:left="-85"/>
              <w:rPr>
                <w:color w:val="000000"/>
                <w:sz w:val="20"/>
                <w:szCs w:val="20"/>
                <w:lang w:val="it-IT" w:eastAsia="it-IT"/>
              </w:rPr>
            </w:pPr>
            <w:r w:rsidRPr="00912591">
              <w:rPr>
                <w:color w:val="000000"/>
                <w:sz w:val="20"/>
                <w:szCs w:val="20"/>
                <w:lang w:val="en-GB" w:eastAsia="it-IT"/>
              </w:rPr>
              <w:t> </w:t>
            </w:r>
          </w:p>
          <w:p w14:paraId="3E822B37" w14:textId="77777777" w:rsidR="00912591" w:rsidRPr="00912591" w:rsidRDefault="00912591" w:rsidP="00912591">
            <w:pPr>
              <w:shd w:val="clear" w:color="auto" w:fill="FFC000"/>
              <w:ind w:left="-85"/>
              <w:rPr>
                <w:b/>
                <w:bCs/>
                <w:color w:val="000000"/>
                <w:sz w:val="20"/>
                <w:szCs w:val="20"/>
                <w:lang w:val="en-GB" w:eastAsia="it-IT"/>
              </w:rPr>
            </w:pPr>
            <w:r w:rsidRPr="00912591">
              <w:rPr>
                <w:color w:val="000000"/>
                <w:sz w:val="20"/>
                <w:szCs w:val="20"/>
                <w:lang w:val="en-GB" w:eastAsia="it-IT"/>
              </w:rPr>
              <w:t> </w:t>
            </w:r>
          </w:p>
        </w:tc>
        <w:tc>
          <w:tcPr>
            <w:tcW w:w="328" w:type="pct"/>
            <w:vMerge w:val="restart"/>
            <w:tcBorders>
              <w:top w:val="nil"/>
              <w:left w:val="nil"/>
              <w:right w:val="single" w:sz="4" w:space="0" w:color="auto"/>
            </w:tcBorders>
            <w:vAlign w:val="center"/>
            <w:hideMark/>
          </w:tcPr>
          <w:p w14:paraId="22C0B7B9" w14:textId="77777777" w:rsidR="00912591" w:rsidRPr="00912591" w:rsidRDefault="00912591" w:rsidP="00912591">
            <w:pPr>
              <w:shd w:val="clear" w:color="auto" w:fill="FFC000"/>
              <w:ind w:left="-85"/>
              <w:jc w:val="center"/>
              <w:rPr>
                <w:b/>
                <w:bCs/>
                <w:color w:val="000000"/>
                <w:sz w:val="20"/>
                <w:szCs w:val="20"/>
                <w:lang w:val="en-GB" w:eastAsia="it-IT"/>
              </w:rPr>
            </w:pPr>
            <w:r w:rsidRPr="00912591">
              <w:rPr>
                <w:b/>
                <w:bCs/>
                <w:color w:val="000000"/>
                <w:sz w:val="20"/>
                <w:szCs w:val="20"/>
                <w:lang w:val="en-GB" w:eastAsia="it-IT"/>
              </w:rPr>
              <w:t>Growth Stage at Last Treatment or Date</w:t>
            </w:r>
          </w:p>
          <w:p w14:paraId="5654E668"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(BBCH)</w:t>
            </w:r>
          </w:p>
          <w:p w14:paraId="12181873" w14:textId="77777777" w:rsidR="00912591" w:rsidRPr="00912591" w:rsidRDefault="00912591" w:rsidP="00912591">
            <w:pPr>
              <w:shd w:val="clear" w:color="auto" w:fill="FFC000"/>
              <w:ind w:left="-85"/>
              <w:rPr>
                <w:color w:val="000000"/>
                <w:sz w:val="20"/>
                <w:szCs w:val="20"/>
                <w:lang w:val="it-IT" w:eastAsia="it-IT"/>
              </w:rPr>
            </w:pPr>
            <w:r w:rsidRPr="00912591">
              <w:rPr>
                <w:color w:val="000000"/>
                <w:sz w:val="20"/>
                <w:szCs w:val="20"/>
                <w:lang w:val="en-GB" w:eastAsia="it-IT"/>
              </w:rPr>
              <w:t> </w:t>
            </w:r>
          </w:p>
          <w:p w14:paraId="416EA023" w14:textId="77777777" w:rsidR="00912591" w:rsidRPr="00912591" w:rsidRDefault="00912591" w:rsidP="00912591">
            <w:pPr>
              <w:shd w:val="clear" w:color="auto" w:fill="FFC000"/>
              <w:ind w:left="-85"/>
              <w:rPr>
                <w:b/>
                <w:bCs/>
                <w:color w:val="000000"/>
                <w:sz w:val="20"/>
                <w:szCs w:val="20"/>
                <w:lang w:val="en-GB" w:eastAsia="it-IT"/>
              </w:rPr>
            </w:pPr>
            <w:r w:rsidRPr="00912591">
              <w:rPr>
                <w:color w:val="000000"/>
                <w:sz w:val="20"/>
                <w:szCs w:val="20"/>
                <w:lang w:val="en-GB" w:eastAsia="it-IT"/>
              </w:rPr>
              <w:t> </w:t>
            </w:r>
          </w:p>
        </w:tc>
        <w:tc>
          <w:tcPr>
            <w:tcW w:w="287" w:type="pct"/>
            <w:vMerge w:val="restart"/>
            <w:tcBorders>
              <w:top w:val="nil"/>
              <w:left w:val="nil"/>
              <w:right w:val="single" w:sz="4" w:space="0" w:color="auto"/>
            </w:tcBorders>
            <w:vAlign w:val="center"/>
            <w:hideMark/>
          </w:tcPr>
          <w:p w14:paraId="4C022692"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Portion</w:t>
            </w:r>
          </w:p>
          <w:p w14:paraId="098E904D"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Analysed</w:t>
            </w:r>
          </w:p>
          <w:p w14:paraId="3D42849B"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(a)</w:t>
            </w:r>
          </w:p>
          <w:p w14:paraId="3BE615B6" w14:textId="77777777" w:rsidR="00912591" w:rsidRPr="00912591" w:rsidRDefault="00912591" w:rsidP="00912591">
            <w:pPr>
              <w:shd w:val="clear" w:color="auto" w:fill="FFC000"/>
              <w:ind w:left="-85"/>
              <w:rPr>
                <w:b/>
                <w:bCs/>
                <w:color w:val="000000"/>
                <w:sz w:val="20"/>
                <w:szCs w:val="20"/>
                <w:lang w:val="it-IT" w:eastAsia="it-IT"/>
              </w:rPr>
            </w:pPr>
            <w:r w:rsidRPr="00912591">
              <w:rPr>
                <w:color w:val="000000"/>
                <w:sz w:val="20"/>
                <w:szCs w:val="20"/>
                <w:lang w:val="en-GB" w:eastAsia="it-IT"/>
              </w:rPr>
              <w:t> </w:t>
            </w:r>
          </w:p>
        </w:tc>
        <w:tc>
          <w:tcPr>
            <w:tcW w:w="1331" w:type="pct"/>
            <w:gridSpan w:val="4"/>
            <w:tcBorders>
              <w:top w:val="single" w:sz="4" w:space="0" w:color="auto"/>
              <w:left w:val="nil"/>
              <w:bottom w:val="single" w:sz="4" w:space="0" w:color="auto"/>
              <w:right w:val="single" w:sz="4" w:space="0" w:color="000000"/>
            </w:tcBorders>
            <w:vAlign w:val="center"/>
            <w:hideMark/>
          </w:tcPr>
          <w:p w14:paraId="04DBB413" w14:textId="77777777" w:rsidR="00912591" w:rsidRPr="00912591" w:rsidRDefault="00912591" w:rsidP="00912591">
            <w:pPr>
              <w:shd w:val="clear" w:color="auto" w:fill="FFC000"/>
              <w:ind w:left="-85"/>
              <w:jc w:val="center"/>
              <w:rPr>
                <w:b/>
                <w:bCs/>
                <w:color w:val="000000"/>
                <w:sz w:val="20"/>
                <w:szCs w:val="20"/>
                <w:lang w:val="en-GB" w:eastAsia="it-IT"/>
              </w:rPr>
            </w:pPr>
            <w:r w:rsidRPr="00912591">
              <w:rPr>
                <w:b/>
                <w:bCs/>
                <w:color w:val="000000"/>
                <w:sz w:val="20"/>
                <w:szCs w:val="20"/>
                <w:lang w:val="en-GB" w:eastAsia="it-IT"/>
              </w:rPr>
              <w:t xml:space="preserve">Residues of </w:t>
            </w:r>
          </w:p>
          <w:p w14:paraId="7B97DEEB" w14:textId="77777777" w:rsidR="00912591" w:rsidRPr="00912591" w:rsidRDefault="00912591" w:rsidP="00912591">
            <w:pPr>
              <w:shd w:val="clear" w:color="auto" w:fill="FFC000"/>
              <w:ind w:left="-85"/>
              <w:jc w:val="center"/>
              <w:rPr>
                <w:b/>
                <w:bCs/>
                <w:color w:val="000000"/>
                <w:sz w:val="20"/>
                <w:szCs w:val="20"/>
                <w:lang w:val="en-GB" w:eastAsia="it-IT"/>
              </w:rPr>
            </w:pPr>
            <w:r w:rsidRPr="00912591">
              <w:rPr>
                <w:b/>
                <w:bCs/>
                <w:color w:val="000000"/>
                <w:sz w:val="20"/>
                <w:szCs w:val="20"/>
                <w:lang w:val="en-GB" w:eastAsia="it-IT"/>
              </w:rPr>
              <w:t xml:space="preserve"> (mg/kg)</w:t>
            </w:r>
          </w:p>
          <w:p w14:paraId="0C4FC90C" w14:textId="77777777" w:rsidR="00912591" w:rsidRPr="00912591" w:rsidRDefault="00912591" w:rsidP="00912591">
            <w:pPr>
              <w:shd w:val="clear" w:color="auto" w:fill="FFC000"/>
              <w:ind w:left="-85"/>
              <w:jc w:val="center"/>
              <w:rPr>
                <w:b/>
                <w:bCs/>
                <w:color w:val="000000"/>
                <w:sz w:val="20"/>
                <w:szCs w:val="20"/>
                <w:lang w:val="en-GB" w:eastAsia="it-IT"/>
              </w:rPr>
            </w:pPr>
            <w:r w:rsidRPr="00912591">
              <w:rPr>
                <w:b/>
                <w:bCs/>
                <w:color w:val="000000"/>
                <w:sz w:val="20"/>
                <w:szCs w:val="20"/>
                <w:lang w:val="en-GB" w:eastAsia="it-IT"/>
              </w:rPr>
              <w:t>*retain specimen</w:t>
            </w:r>
          </w:p>
          <w:p w14:paraId="6BE08595" w14:textId="77777777" w:rsidR="00912591" w:rsidRPr="00912591" w:rsidRDefault="00912591" w:rsidP="00912591">
            <w:pPr>
              <w:shd w:val="clear" w:color="auto" w:fill="FFC000"/>
              <w:ind w:left="-85"/>
              <w:jc w:val="center"/>
              <w:rPr>
                <w:b/>
                <w:bCs/>
                <w:color w:val="000000"/>
                <w:sz w:val="20"/>
                <w:szCs w:val="20"/>
                <w:lang w:val="en-GB" w:eastAsia="it-IT"/>
              </w:rPr>
            </w:pPr>
            <w:r w:rsidRPr="00912591">
              <w:rPr>
                <w:color w:val="000000"/>
                <w:sz w:val="20"/>
                <w:szCs w:val="20"/>
                <w:lang w:val="en-GB" w:eastAsia="it-IT"/>
              </w:rPr>
              <w:t> </w:t>
            </w:r>
          </w:p>
        </w:tc>
        <w:tc>
          <w:tcPr>
            <w:tcW w:w="130" w:type="pct"/>
            <w:vMerge w:val="restart"/>
            <w:tcBorders>
              <w:top w:val="nil"/>
              <w:left w:val="single" w:sz="4" w:space="0" w:color="auto"/>
              <w:bottom w:val="single" w:sz="4" w:space="0" w:color="000000"/>
              <w:right w:val="single" w:sz="4" w:space="0" w:color="auto"/>
            </w:tcBorders>
            <w:textDirection w:val="btLr"/>
            <w:vAlign w:val="center"/>
            <w:hideMark/>
          </w:tcPr>
          <w:p w14:paraId="1F719620"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DALA</w:t>
            </w:r>
          </w:p>
        </w:tc>
        <w:tc>
          <w:tcPr>
            <w:tcW w:w="401" w:type="pct"/>
            <w:vMerge w:val="restart"/>
            <w:tcBorders>
              <w:top w:val="nil"/>
              <w:left w:val="single" w:sz="4" w:space="0" w:color="auto"/>
              <w:bottom w:val="single" w:sz="4" w:space="0" w:color="000000"/>
              <w:right w:val="single" w:sz="4" w:space="0" w:color="auto"/>
            </w:tcBorders>
            <w:textDirection w:val="btLr"/>
            <w:vAlign w:val="center"/>
            <w:hideMark/>
          </w:tcPr>
          <w:p w14:paraId="6398F9CD" w14:textId="77777777" w:rsidR="00912591" w:rsidRPr="00912591" w:rsidRDefault="00912591" w:rsidP="00912591">
            <w:pPr>
              <w:shd w:val="clear" w:color="auto" w:fill="FFC000"/>
              <w:ind w:left="-85"/>
              <w:jc w:val="center"/>
              <w:rPr>
                <w:b/>
                <w:bCs/>
                <w:color w:val="000000"/>
                <w:sz w:val="18"/>
                <w:szCs w:val="18"/>
                <w:lang w:val="it-IT" w:eastAsia="it-IT"/>
              </w:rPr>
            </w:pPr>
            <w:r w:rsidRPr="00912591">
              <w:rPr>
                <w:b/>
                <w:bCs/>
                <w:color w:val="000000"/>
                <w:sz w:val="18"/>
                <w:szCs w:val="18"/>
                <w:lang w:val="en-GB" w:eastAsia="it-IT"/>
              </w:rPr>
              <w:t>Remarks</w:t>
            </w:r>
          </w:p>
        </w:tc>
      </w:tr>
      <w:tr w:rsidR="00912591" w:rsidRPr="00912591" w14:paraId="3AEB42DD" w14:textId="77777777" w:rsidTr="00912591">
        <w:trPr>
          <w:trHeight w:val="520"/>
        </w:trPr>
        <w:tc>
          <w:tcPr>
            <w:tcW w:w="287" w:type="pct"/>
            <w:vMerge/>
            <w:tcBorders>
              <w:top w:val="nil"/>
              <w:left w:val="single" w:sz="4" w:space="0" w:color="auto"/>
              <w:bottom w:val="single" w:sz="4" w:space="0" w:color="auto"/>
              <w:right w:val="single" w:sz="4" w:space="0" w:color="auto"/>
            </w:tcBorders>
            <w:vAlign w:val="center"/>
            <w:hideMark/>
          </w:tcPr>
          <w:p w14:paraId="601B4519" w14:textId="77777777" w:rsidR="00912591" w:rsidRPr="00912591" w:rsidRDefault="00912591" w:rsidP="00912591">
            <w:pPr>
              <w:shd w:val="clear" w:color="auto" w:fill="FFC000"/>
              <w:ind w:left="-85"/>
              <w:rPr>
                <w:b/>
                <w:bCs/>
                <w:color w:val="000000"/>
                <w:sz w:val="18"/>
                <w:szCs w:val="18"/>
                <w:lang w:val="it-IT" w:eastAsia="it-IT"/>
              </w:rPr>
            </w:pPr>
          </w:p>
        </w:tc>
        <w:tc>
          <w:tcPr>
            <w:tcW w:w="376" w:type="pct"/>
            <w:vMerge/>
            <w:tcBorders>
              <w:left w:val="nil"/>
              <w:bottom w:val="single" w:sz="4" w:space="0" w:color="auto"/>
              <w:right w:val="single" w:sz="4" w:space="0" w:color="auto"/>
            </w:tcBorders>
            <w:vAlign w:val="center"/>
            <w:hideMark/>
          </w:tcPr>
          <w:p w14:paraId="1136B444" w14:textId="77777777" w:rsidR="00912591" w:rsidRPr="00912591" w:rsidRDefault="00912591" w:rsidP="00912591">
            <w:pPr>
              <w:shd w:val="clear" w:color="auto" w:fill="FFC000"/>
              <w:ind w:left="-85"/>
              <w:rPr>
                <w:rFonts w:ascii="Aptos Narrow" w:hAnsi="Aptos Narrow"/>
                <w:color w:val="000000"/>
                <w:lang w:val="it-IT" w:eastAsia="it-IT"/>
              </w:rPr>
            </w:pPr>
          </w:p>
        </w:tc>
        <w:tc>
          <w:tcPr>
            <w:tcW w:w="434" w:type="pct"/>
            <w:vMerge/>
            <w:tcBorders>
              <w:left w:val="nil"/>
              <w:bottom w:val="single" w:sz="4" w:space="0" w:color="auto"/>
              <w:right w:val="single" w:sz="4" w:space="0" w:color="auto"/>
            </w:tcBorders>
            <w:vAlign w:val="center"/>
            <w:hideMark/>
          </w:tcPr>
          <w:p w14:paraId="7AAE428E" w14:textId="77777777" w:rsidR="00912591" w:rsidRPr="00912591" w:rsidRDefault="00912591" w:rsidP="00912591">
            <w:pPr>
              <w:shd w:val="clear" w:color="auto" w:fill="FFC000"/>
              <w:ind w:left="-85"/>
              <w:rPr>
                <w:b/>
                <w:bCs/>
                <w:color w:val="000000"/>
                <w:sz w:val="20"/>
                <w:szCs w:val="20"/>
                <w:lang w:val="it-IT" w:eastAsia="it-IT"/>
              </w:rPr>
            </w:pPr>
          </w:p>
        </w:tc>
        <w:tc>
          <w:tcPr>
            <w:tcW w:w="416" w:type="pct"/>
            <w:vMerge/>
            <w:tcBorders>
              <w:top w:val="nil"/>
              <w:left w:val="single" w:sz="4" w:space="0" w:color="auto"/>
              <w:bottom w:val="single" w:sz="4" w:space="0" w:color="000000"/>
              <w:right w:val="single" w:sz="4" w:space="0" w:color="auto"/>
            </w:tcBorders>
            <w:vAlign w:val="center"/>
            <w:hideMark/>
          </w:tcPr>
          <w:p w14:paraId="0A3C4816" w14:textId="77777777" w:rsidR="00912591" w:rsidRPr="00912591" w:rsidRDefault="00912591" w:rsidP="00912591">
            <w:pPr>
              <w:shd w:val="clear" w:color="auto" w:fill="FFC000"/>
              <w:ind w:left="-85"/>
              <w:rPr>
                <w:b/>
                <w:bCs/>
                <w:color w:val="000000"/>
                <w:sz w:val="20"/>
                <w:szCs w:val="20"/>
                <w:lang w:val="it-IT" w:eastAsia="it-IT"/>
              </w:rPr>
            </w:pPr>
          </w:p>
        </w:tc>
        <w:tc>
          <w:tcPr>
            <w:tcW w:w="196" w:type="pct"/>
            <w:tcBorders>
              <w:top w:val="nil"/>
              <w:left w:val="nil"/>
              <w:bottom w:val="single" w:sz="4" w:space="0" w:color="auto"/>
              <w:right w:val="single" w:sz="4" w:space="0" w:color="auto"/>
            </w:tcBorders>
            <w:vAlign w:val="center"/>
            <w:hideMark/>
          </w:tcPr>
          <w:p w14:paraId="45A62944"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g a.i./ha</w:t>
            </w:r>
          </w:p>
        </w:tc>
        <w:tc>
          <w:tcPr>
            <w:tcW w:w="204" w:type="pct"/>
            <w:tcBorders>
              <w:top w:val="nil"/>
              <w:left w:val="nil"/>
              <w:bottom w:val="single" w:sz="4" w:space="0" w:color="auto"/>
              <w:right w:val="single" w:sz="4" w:space="0" w:color="auto"/>
            </w:tcBorders>
            <w:vAlign w:val="center"/>
            <w:hideMark/>
          </w:tcPr>
          <w:p w14:paraId="1289F52A"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Water L/ha</w:t>
            </w:r>
          </w:p>
        </w:tc>
        <w:tc>
          <w:tcPr>
            <w:tcW w:w="208" w:type="pct"/>
            <w:tcBorders>
              <w:top w:val="nil"/>
              <w:left w:val="nil"/>
              <w:bottom w:val="single" w:sz="4" w:space="0" w:color="auto"/>
              <w:right w:val="single" w:sz="4" w:space="0" w:color="auto"/>
            </w:tcBorders>
            <w:vAlign w:val="center"/>
            <w:hideMark/>
          </w:tcPr>
          <w:p w14:paraId="518F0F78"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g a.i./hL</w:t>
            </w:r>
          </w:p>
        </w:tc>
        <w:tc>
          <w:tcPr>
            <w:tcW w:w="400" w:type="pct"/>
            <w:vMerge/>
            <w:tcBorders>
              <w:left w:val="nil"/>
              <w:bottom w:val="single" w:sz="4" w:space="0" w:color="auto"/>
              <w:right w:val="single" w:sz="4" w:space="0" w:color="auto"/>
            </w:tcBorders>
            <w:vAlign w:val="center"/>
            <w:hideMark/>
          </w:tcPr>
          <w:p w14:paraId="785145CF" w14:textId="77777777" w:rsidR="00912591" w:rsidRPr="00912591" w:rsidRDefault="00912591" w:rsidP="00912591">
            <w:pPr>
              <w:shd w:val="clear" w:color="auto" w:fill="FFC000"/>
              <w:ind w:left="-85"/>
              <w:rPr>
                <w:color w:val="000000"/>
                <w:sz w:val="20"/>
                <w:szCs w:val="20"/>
                <w:lang w:val="it-IT" w:eastAsia="it-IT"/>
              </w:rPr>
            </w:pPr>
          </w:p>
        </w:tc>
        <w:tc>
          <w:tcPr>
            <w:tcW w:w="328" w:type="pct"/>
            <w:vMerge/>
            <w:tcBorders>
              <w:left w:val="nil"/>
              <w:bottom w:val="single" w:sz="4" w:space="0" w:color="auto"/>
              <w:right w:val="single" w:sz="4" w:space="0" w:color="auto"/>
            </w:tcBorders>
            <w:vAlign w:val="center"/>
            <w:hideMark/>
          </w:tcPr>
          <w:p w14:paraId="60F00085" w14:textId="77777777" w:rsidR="00912591" w:rsidRPr="00912591" w:rsidRDefault="00912591" w:rsidP="00912591">
            <w:pPr>
              <w:shd w:val="clear" w:color="auto" w:fill="FFC000"/>
              <w:ind w:left="-85"/>
              <w:rPr>
                <w:color w:val="000000"/>
                <w:sz w:val="20"/>
                <w:szCs w:val="20"/>
                <w:lang w:val="it-IT" w:eastAsia="it-IT"/>
              </w:rPr>
            </w:pPr>
          </w:p>
        </w:tc>
        <w:tc>
          <w:tcPr>
            <w:tcW w:w="287" w:type="pct"/>
            <w:vMerge/>
            <w:tcBorders>
              <w:left w:val="nil"/>
              <w:bottom w:val="single" w:sz="4" w:space="0" w:color="auto"/>
              <w:right w:val="single" w:sz="4" w:space="0" w:color="auto"/>
            </w:tcBorders>
            <w:vAlign w:val="center"/>
            <w:hideMark/>
          </w:tcPr>
          <w:p w14:paraId="7250E4ED" w14:textId="77777777" w:rsidR="00912591" w:rsidRPr="00912591" w:rsidRDefault="00912591" w:rsidP="00912591">
            <w:pPr>
              <w:shd w:val="clear" w:color="auto" w:fill="FFC000"/>
              <w:ind w:left="-85"/>
              <w:rPr>
                <w:color w:val="000000"/>
                <w:sz w:val="20"/>
                <w:szCs w:val="20"/>
                <w:lang w:val="it-IT" w:eastAsia="it-IT"/>
              </w:rPr>
            </w:pPr>
          </w:p>
        </w:tc>
        <w:tc>
          <w:tcPr>
            <w:tcW w:w="404" w:type="pct"/>
            <w:tcBorders>
              <w:top w:val="single" w:sz="4" w:space="0" w:color="auto"/>
              <w:left w:val="nil"/>
              <w:bottom w:val="single" w:sz="4" w:space="0" w:color="auto"/>
              <w:right w:val="single" w:sz="4" w:space="0" w:color="auto"/>
            </w:tcBorders>
            <w:vAlign w:val="center"/>
            <w:hideMark/>
          </w:tcPr>
          <w:p w14:paraId="246B468B"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T</w:t>
            </w:r>
          </w:p>
        </w:tc>
        <w:tc>
          <w:tcPr>
            <w:tcW w:w="356" w:type="pct"/>
            <w:tcBorders>
              <w:top w:val="single" w:sz="4" w:space="0" w:color="auto"/>
              <w:left w:val="nil"/>
              <w:bottom w:val="single" w:sz="4" w:space="0" w:color="auto"/>
              <w:right w:val="single" w:sz="4" w:space="0" w:color="auto"/>
            </w:tcBorders>
            <w:vAlign w:val="center"/>
            <w:hideMark/>
          </w:tcPr>
          <w:p w14:paraId="427E1272"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TA</w:t>
            </w:r>
          </w:p>
        </w:tc>
        <w:tc>
          <w:tcPr>
            <w:tcW w:w="279" w:type="pct"/>
            <w:tcBorders>
              <w:top w:val="single" w:sz="4" w:space="0" w:color="auto"/>
              <w:left w:val="nil"/>
              <w:bottom w:val="single" w:sz="4" w:space="0" w:color="auto"/>
              <w:right w:val="single" w:sz="4" w:space="0" w:color="auto"/>
            </w:tcBorders>
            <w:vAlign w:val="center"/>
            <w:hideMark/>
          </w:tcPr>
          <w:p w14:paraId="799671FB"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TAA</w:t>
            </w:r>
          </w:p>
        </w:tc>
        <w:tc>
          <w:tcPr>
            <w:tcW w:w="293" w:type="pct"/>
            <w:tcBorders>
              <w:top w:val="single" w:sz="4" w:space="0" w:color="auto"/>
              <w:left w:val="nil"/>
              <w:bottom w:val="single" w:sz="4" w:space="0" w:color="auto"/>
              <w:right w:val="single" w:sz="4" w:space="0" w:color="auto"/>
            </w:tcBorders>
            <w:vAlign w:val="center"/>
            <w:hideMark/>
          </w:tcPr>
          <w:p w14:paraId="1B9FB0D5" w14:textId="77777777" w:rsidR="00912591" w:rsidRPr="00912591" w:rsidRDefault="00912591" w:rsidP="00912591">
            <w:pPr>
              <w:shd w:val="clear" w:color="auto" w:fill="FFC000"/>
              <w:ind w:left="-85"/>
              <w:jc w:val="center"/>
              <w:rPr>
                <w:b/>
                <w:bCs/>
                <w:color w:val="000000"/>
                <w:sz w:val="20"/>
                <w:szCs w:val="20"/>
                <w:lang w:val="it-IT" w:eastAsia="it-IT"/>
              </w:rPr>
            </w:pPr>
            <w:r w:rsidRPr="00912591">
              <w:rPr>
                <w:b/>
                <w:bCs/>
                <w:color w:val="000000"/>
                <w:sz w:val="20"/>
                <w:szCs w:val="20"/>
                <w:lang w:val="en-GB" w:eastAsia="it-IT"/>
              </w:rPr>
              <w:t>TLA</w:t>
            </w:r>
          </w:p>
        </w:tc>
        <w:tc>
          <w:tcPr>
            <w:tcW w:w="130" w:type="pct"/>
            <w:vMerge/>
            <w:tcBorders>
              <w:top w:val="nil"/>
              <w:left w:val="single" w:sz="4" w:space="0" w:color="auto"/>
              <w:bottom w:val="single" w:sz="4" w:space="0" w:color="000000"/>
              <w:right w:val="single" w:sz="4" w:space="0" w:color="auto"/>
            </w:tcBorders>
            <w:vAlign w:val="center"/>
            <w:hideMark/>
          </w:tcPr>
          <w:p w14:paraId="584F9E97" w14:textId="77777777" w:rsidR="00912591" w:rsidRPr="00912591" w:rsidRDefault="00912591" w:rsidP="00912591">
            <w:pPr>
              <w:shd w:val="clear" w:color="auto" w:fill="FFC000"/>
              <w:ind w:left="-85"/>
              <w:rPr>
                <w:b/>
                <w:bCs/>
                <w:color w:val="000000"/>
                <w:sz w:val="20"/>
                <w:szCs w:val="20"/>
                <w:lang w:val="it-IT" w:eastAsia="it-IT"/>
              </w:rPr>
            </w:pPr>
          </w:p>
        </w:tc>
        <w:tc>
          <w:tcPr>
            <w:tcW w:w="401" w:type="pct"/>
            <w:vMerge/>
            <w:tcBorders>
              <w:top w:val="nil"/>
              <w:left w:val="single" w:sz="4" w:space="0" w:color="auto"/>
              <w:bottom w:val="single" w:sz="4" w:space="0" w:color="000000"/>
              <w:right w:val="single" w:sz="4" w:space="0" w:color="auto"/>
            </w:tcBorders>
            <w:vAlign w:val="center"/>
            <w:hideMark/>
          </w:tcPr>
          <w:p w14:paraId="0183DE13" w14:textId="77777777" w:rsidR="00912591" w:rsidRPr="00912591" w:rsidRDefault="00912591" w:rsidP="00912591">
            <w:pPr>
              <w:shd w:val="clear" w:color="auto" w:fill="FFC000"/>
              <w:ind w:left="-85"/>
              <w:rPr>
                <w:b/>
                <w:bCs/>
                <w:color w:val="000000"/>
                <w:sz w:val="18"/>
                <w:szCs w:val="18"/>
                <w:lang w:val="it-IT" w:eastAsia="it-IT"/>
              </w:rPr>
            </w:pPr>
          </w:p>
        </w:tc>
      </w:tr>
      <w:tr w:rsidR="00912591" w:rsidRPr="00912591" w14:paraId="71C19A82" w14:textId="77777777" w:rsidTr="00912591">
        <w:trPr>
          <w:trHeight w:val="400"/>
        </w:trPr>
        <w:tc>
          <w:tcPr>
            <w:tcW w:w="287" w:type="pct"/>
            <w:vMerge w:val="restart"/>
            <w:tcBorders>
              <w:top w:val="nil"/>
              <w:left w:val="single" w:sz="4" w:space="0" w:color="auto"/>
              <w:right w:val="single" w:sz="4" w:space="0" w:color="auto"/>
            </w:tcBorders>
            <w:hideMark/>
          </w:tcPr>
          <w:p w14:paraId="6E70E875" w14:textId="77777777" w:rsidR="00912591" w:rsidRPr="00912591" w:rsidRDefault="00912591" w:rsidP="00912591">
            <w:pPr>
              <w:shd w:val="clear" w:color="auto" w:fill="FFC000"/>
              <w:ind w:left="-85"/>
              <w:rPr>
                <w:color w:val="000000"/>
                <w:sz w:val="18"/>
                <w:szCs w:val="18"/>
                <w:lang w:val="en-GB" w:eastAsia="it-IT"/>
              </w:rPr>
            </w:pPr>
            <w:r w:rsidRPr="00912591">
              <w:rPr>
                <w:b/>
                <w:bCs/>
                <w:color w:val="000000"/>
                <w:sz w:val="18"/>
                <w:szCs w:val="18"/>
                <w:lang w:val="en-GB" w:eastAsia="it-IT"/>
              </w:rPr>
              <w:t>645-2023-FR04</w:t>
            </w:r>
            <w:r w:rsidRPr="00912591">
              <w:rPr>
                <w:color w:val="000000"/>
                <w:sz w:val="18"/>
                <w:szCs w:val="18"/>
                <w:lang w:val="en-GB" w:eastAsia="it-IT"/>
              </w:rPr>
              <w:br/>
              <w:t>37370</w:t>
            </w:r>
            <w:r w:rsidRPr="00912591">
              <w:rPr>
                <w:color w:val="000000"/>
                <w:sz w:val="18"/>
                <w:szCs w:val="18"/>
                <w:lang w:val="en-GB" w:eastAsia="it-IT"/>
              </w:rPr>
              <w:br/>
              <w:t>Saint Christophe sur le Nais</w:t>
            </w:r>
            <w:r w:rsidRPr="00912591">
              <w:rPr>
                <w:color w:val="000000"/>
                <w:sz w:val="18"/>
                <w:szCs w:val="18"/>
                <w:lang w:val="en-GB" w:eastAsia="it-IT"/>
              </w:rPr>
              <w:br/>
              <w:t>(Centre Val de Loire)</w:t>
            </w:r>
            <w:r w:rsidRPr="00912591">
              <w:rPr>
                <w:color w:val="000000"/>
                <w:sz w:val="18"/>
                <w:szCs w:val="18"/>
                <w:lang w:val="en-GB" w:eastAsia="it-IT"/>
              </w:rPr>
              <w:br/>
              <w:t>Northern France</w:t>
            </w:r>
          </w:p>
          <w:p w14:paraId="7C92C371"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lastRenderedPageBreak/>
              <w:t> </w:t>
            </w:r>
          </w:p>
          <w:p w14:paraId="2560B878"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0A919529"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0E13F6E7"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2EF3A774"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546BD512"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47D9FBC4"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109C5B15"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595EF60A"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2B11CD6D"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6502A8BC"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321021D8"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p w14:paraId="2FEF2460"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w:t>
            </w:r>
          </w:p>
        </w:tc>
        <w:tc>
          <w:tcPr>
            <w:tcW w:w="376" w:type="pct"/>
            <w:vMerge w:val="restart"/>
            <w:tcBorders>
              <w:top w:val="nil"/>
              <w:left w:val="nil"/>
              <w:right w:val="single" w:sz="4" w:space="0" w:color="auto"/>
            </w:tcBorders>
            <w:noWrap/>
            <w:vAlign w:val="bottom"/>
            <w:hideMark/>
          </w:tcPr>
          <w:p w14:paraId="0453469A"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 xml:space="preserve">Spring wheat / </w:t>
            </w:r>
          </w:p>
          <w:p w14:paraId="09C83F9D"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TOGANO</w:t>
            </w:r>
          </w:p>
          <w:p w14:paraId="623D305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60737BCD"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9614249"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3338CA0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4AC4544"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FEA14CC"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22CC0C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9ED91DA"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A012B1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9DE00F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4D8031C"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DFC1AEC"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 </w:t>
            </w:r>
          </w:p>
          <w:p w14:paraId="3BA189BB"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434" w:type="pct"/>
            <w:vMerge w:val="restart"/>
            <w:tcBorders>
              <w:top w:val="nil"/>
              <w:left w:val="nil"/>
              <w:right w:val="single" w:sz="4" w:space="0" w:color="auto"/>
            </w:tcBorders>
            <w:vAlign w:val="bottom"/>
            <w:hideMark/>
          </w:tcPr>
          <w:p w14:paraId="3F2D950A"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1)05/03/23</w:t>
            </w:r>
            <w:r w:rsidRPr="00912591">
              <w:rPr>
                <w:color w:val="000000"/>
                <w:sz w:val="18"/>
                <w:szCs w:val="18"/>
                <w:lang w:val="it-IT" w:eastAsia="it-IT"/>
              </w:rPr>
              <w:br/>
              <w:t>2)20/06/23 to 27/06/23</w:t>
            </w:r>
            <w:r w:rsidRPr="00912591">
              <w:rPr>
                <w:color w:val="000000"/>
                <w:sz w:val="18"/>
                <w:szCs w:val="18"/>
                <w:lang w:val="it-IT" w:eastAsia="it-IT"/>
              </w:rPr>
              <w:br/>
              <w:t>3)20/07/23 to 30/07/23</w:t>
            </w:r>
          </w:p>
          <w:p w14:paraId="52BB6CC2"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B483D4B"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D6458E4"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DB2D302"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055C5B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358E32E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B449234"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0A9A225"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6BE2356"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 </w:t>
            </w:r>
          </w:p>
          <w:p w14:paraId="475E4F1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80C26B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535187C"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0F9321F"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416" w:type="pct"/>
            <w:vMerge w:val="restart"/>
            <w:tcBorders>
              <w:top w:val="nil"/>
              <w:left w:val="nil"/>
              <w:right w:val="single" w:sz="4" w:space="0" w:color="auto"/>
            </w:tcBorders>
            <w:noWrap/>
            <w:vAlign w:val="bottom"/>
            <w:hideMark/>
          </w:tcPr>
          <w:p w14:paraId="2304D0BD"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Prothioconazole</w:t>
            </w:r>
          </w:p>
          <w:p w14:paraId="0AC8B7B5"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13C547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2809460"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69C8DD1F"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9D7DB95"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90FBD7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BE566DB"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AA7E8D4"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69BDDD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49B40C0"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30FDAF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24F3D8C"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4F8F035"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 </w:t>
            </w:r>
          </w:p>
        </w:tc>
        <w:tc>
          <w:tcPr>
            <w:tcW w:w="196" w:type="pct"/>
            <w:vMerge w:val="restart"/>
            <w:tcBorders>
              <w:top w:val="nil"/>
              <w:left w:val="nil"/>
              <w:right w:val="single" w:sz="4" w:space="0" w:color="auto"/>
            </w:tcBorders>
            <w:vAlign w:val="bottom"/>
            <w:hideMark/>
          </w:tcPr>
          <w:p w14:paraId="0D2424FB"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189.7</w:t>
            </w:r>
            <w:r w:rsidRPr="00912591">
              <w:rPr>
                <w:color w:val="000000"/>
                <w:sz w:val="18"/>
                <w:szCs w:val="18"/>
                <w:lang w:val="it-IT" w:eastAsia="it-IT"/>
              </w:rPr>
              <w:br/>
              <w:t>190.7</w:t>
            </w:r>
          </w:p>
          <w:p w14:paraId="3EAB713F"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2246357"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903D832"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389DCF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AEED1A9"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6EE29BF"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9C446B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9D9115B"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677B78B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6D4031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E866830"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557B814"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 </w:t>
            </w:r>
          </w:p>
          <w:p w14:paraId="213DAB6A"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204" w:type="pct"/>
            <w:vMerge w:val="restart"/>
            <w:tcBorders>
              <w:top w:val="nil"/>
              <w:left w:val="nil"/>
              <w:right w:val="single" w:sz="4" w:space="0" w:color="auto"/>
            </w:tcBorders>
            <w:vAlign w:val="bottom"/>
            <w:hideMark/>
          </w:tcPr>
          <w:p w14:paraId="55E5B44F"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192</w:t>
            </w:r>
            <w:r w:rsidRPr="00912591">
              <w:rPr>
                <w:color w:val="000000"/>
                <w:sz w:val="18"/>
                <w:szCs w:val="18"/>
                <w:lang w:val="it-IT" w:eastAsia="it-IT"/>
              </w:rPr>
              <w:br/>
              <w:t>193</w:t>
            </w:r>
          </w:p>
          <w:p w14:paraId="68431A6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157F9B7"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713D2B2"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E86E230"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7A01805"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3C61D5C"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26105FA"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F2EFA1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83D665B"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68C704C"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64BCF92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0AE9246"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 </w:t>
            </w:r>
          </w:p>
          <w:p w14:paraId="042E6A1D"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208" w:type="pct"/>
            <w:vMerge w:val="restart"/>
            <w:tcBorders>
              <w:top w:val="nil"/>
              <w:left w:val="nil"/>
              <w:right w:val="single" w:sz="4" w:space="0" w:color="auto"/>
            </w:tcBorders>
            <w:vAlign w:val="bottom"/>
            <w:hideMark/>
          </w:tcPr>
          <w:p w14:paraId="03A9967B"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98.7</w:t>
            </w:r>
            <w:r w:rsidRPr="00912591">
              <w:rPr>
                <w:color w:val="000000"/>
                <w:sz w:val="18"/>
                <w:szCs w:val="18"/>
                <w:lang w:val="it-IT" w:eastAsia="it-IT"/>
              </w:rPr>
              <w:br/>
              <w:t>98.7</w:t>
            </w:r>
          </w:p>
          <w:p w14:paraId="1BFEAC26"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41F01E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497C09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CC384D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3CC2A37"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A7C27F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81714F7"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88C0B77"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3FA0B5DD"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36DACC4"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18987A2"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425470A"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 </w:t>
            </w:r>
          </w:p>
          <w:p w14:paraId="652327C4"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400" w:type="pct"/>
            <w:vMerge w:val="restart"/>
            <w:tcBorders>
              <w:top w:val="nil"/>
              <w:left w:val="nil"/>
              <w:right w:val="single" w:sz="4" w:space="0" w:color="auto"/>
            </w:tcBorders>
            <w:vAlign w:val="bottom"/>
            <w:hideMark/>
          </w:tcPr>
          <w:p w14:paraId="10B981F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12/06/23</w:t>
            </w:r>
            <w:r w:rsidRPr="00912591">
              <w:rPr>
                <w:color w:val="000000"/>
                <w:sz w:val="18"/>
                <w:szCs w:val="18"/>
                <w:lang w:val="it-IT" w:eastAsia="it-IT"/>
              </w:rPr>
              <w:br/>
              <w:t>26/06/23</w:t>
            </w:r>
          </w:p>
          <w:p w14:paraId="37BAB81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13442E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CF6C8B9"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27F14E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051EEDC"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2453AF4"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34F34BA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4A920AD"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7577EB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2A5F619"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3DEE3F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8DC4E2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 </w:t>
            </w:r>
          </w:p>
          <w:p w14:paraId="56AE01D5"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328" w:type="pct"/>
            <w:vMerge w:val="restart"/>
            <w:tcBorders>
              <w:top w:val="nil"/>
              <w:left w:val="nil"/>
              <w:right w:val="single" w:sz="4" w:space="0" w:color="auto"/>
            </w:tcBorders>
            <w:vAlign w:val="bottom"/>
            <w:hideMark/>
          </w:tcPr>
          <w:p w14:paraId="6C892AE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59</w:t>
            </w:r>
            <w:r w:rsidRPr="00912591">
              <w:rPr>
                <w:color w:val="000000"/>
                <w:sz w:val="18"/>
                <w:szCs w:val="18"/>
                <w:lang w:val="it-IT" w:eastAsia="it-IT"/>
              </w:rPr>
              <w:br/>
              <w:t>69</w:t>
            </w:r>
          </w:p>
          <w:p w14:paraId="6540010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6373BE4F"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6A58BDF4"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697C3100"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C70B466"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6AC5A05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3AA624E5"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2E22AA7"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098B0AC2"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36286FE5"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8597F9B"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C8127DD"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lastRenderedPageBreak/>
              <w:t> </w:t>
            </w:r>
          </w:p>
          <w:p w14:paraId="71E318DB"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287" w:type="pct"/>
            <w:tcBorders>
              <w:top w:val="nil"/>
              <w:left w:val="nil"/>
              <w:bottom w:val="nil"/>
              <w:right w:val="single" w:sz="4" w:space="0" w:color="auto"/>
            </w:tcBorders>
            <w:vAlign w:val="center"/>
            <w:hideMark/>
          </w:tcPr>
          <w:p w14:paraId="303D8604" w14:textId="77777777" w:rsidR="00912591" w:rsidRPr="00912591" w:rsidRDefault="00912591" w:rsidP="00912591">
            <w:pPr>
              <w:shd w:val="clear" w:color="auto" w:fill="FFC000"/>
              <w:ind w:left="-85"/>
              <w:rPr>
                <w:b/>
                <w:bCs/>
                <w:color w:val="000000"/>
                <w:sz w:val="18"/>
                <w:szCs w:val="18"/>
                <w:lang w:val="it-IT" w:eastAsia="it-IT"/>
              </w:rPr>
            </w:pPr>
            <w:r w:rsidRPr="00912591">
              <w:rPr>
                <w:b/>
                <w:bCs/>
                <w:color w:val="000000"/>
                <w:sz w:val="18"/>
                <w:szCs w:val="18"/>
                <w:lang w:val="it-IT" w:eastAsia="it-IT"/>
              </w:rPr>
              <w:lastRenderedPageBreak/>
              <w:t>Untreated</w:t>
            </w:r>
          </w:p>
        </w:tc>
        <w:tc>
          <w:tcPr>
            <w:tcW w:w="404" w:type="pct"/>
            <w:tcBorders>
              <w:top w:val="nil"/>
              <w:left w:val="nil"/>
              <w:bottom w:val="nil"/>
              <w:right w:val="single" w:sz="4" w:space="0" w:color="auto"/>
            </w:tcBorders>
            <w:vAlign w:val="center"/>
            <w:hideMark/>
          </w:tcPr>
          <w:p w14:paraId="434B160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356" w:type="pct"/>
            <w:tcBorders>
              <w:top w:val="nil"/>
              <w:left w:val="nil"/>
              <w:bottom w:val="nil"/>
              <w:right w:val="single" w:sz="4" w:space="0" w:color="auto"/>
            </w:tcBorders>
            <w:noWrap/>
            <w:vAlign w:val="bottom"/>
            <w:hideMark/>
          </w:tcPr>
          <w:p w14:paraId="3299DF5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279" w:type="pct"/>
            <w:tcBorders>
              <w:top w:val="nil"/>
              <w:left w:val="nil"/>
              <w:bottom w:val="nil"/>
              <w:right w:val="single" w:sz="4" w:space="0" w:color="auto"/>
            </w:tcBorders>
            <w:noWrap/>
            <w:vAlign w:val="center"/>
            <w:hideMark/>
          </w:tcPr>
          <w:p w14:paraId="54190429"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293" w:type="pct"/>
            <w:tcBorders>
              <w:top w:val="nil"/>
              <w:left w:val="nil"/>
              <w:bottom w:val="nil"/>
              <w:right w:val="single" w:sz="4" w:space="0" w:color="auto"/>
            </w:tcBorders>
            <w:noWrap/>
            <w:vAlign w:val="center"/>
            <w:hideMark/>
          </w:tcPr>
          <w:p w14:paraId="5EC17BA6"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130" w:type="pct"/>
            <w:tcBorders>
              <w:top w:val="nil"/>
              <w:left w:val="nil"/>
              <w:bottom w:val="nil"/>
              <w:right w:val="single" w:sz="4" w:space="0" w:color="auto"/>
            </w:tcBorders>
            <w:noWrap/>
            <w:vAlign w:val="center"/>
            <w:hideMark/>
          </w:tcPr>
          <w:p w14:paraId="3FB17894"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401" w:type="pct"/>
            <w:vMerge w:val="restart"/>
            <w:tcBorders>
              <w:top w:val="nil"/>
              <w:left w:val="nil"/>
              <w:right w:val="single" w:sz="4" w:space="0" w:color="auto"/>
            </w:tcBorders>
            <w:noWrap/>
            <w:vAlign w:val="center"/>
            <w:hideMark/>
          </w:tcPr>
          <w:p w14:paraId="166BA77A"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LC-MS/MS</w:t>
            </w:r>
            <w:r w:rsidRPr="00912591">
              <w:rPr>
                <w:color w:val="000000"/>
                <w:sz w:val="18"/>
                <w:szCs w:val="18"/>
                <w:lang w:val="en-GB" w:eastAsia="it-IT"/>
              </w:rPr>
              <w:br/>
              <w:t xml:space="preserve">Method </w:t>
            </w:r>
          </w:p>
          <w:p w14:paraId="3B04A167"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xml:space="preserve">validated in </w:t>
            </w:r>
          </w:p>
          <w:p w14:paraId="3BB0BB18"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study 645-2023</w:t>
            </w:r>
            <w:r w:rsidRPr="00912591">
              <w:rPr>
                <w:color w:val="000000"/>
                <w:sz w:val="18"/>
                <w:szCs w:val="18"/>
                <w:lang w:val="en-GB" w:eastAsia="it-IT"/>
              </w:rPr>
              <w:br/>
              <w:t xml:space="preserve">Max. study </w:t>
            </w:r>
          </w:p>
          <w:p w14:paraId="060656EC"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xml:space="preserve">storage interval </w:t>
            </w:r>
          </w:p>
          <w:p w14:paraId="3C414EFC"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between:</w:t>
            </w:r>
            <w:r w:rsidRPr="00912591">
              <w:rPr>
                <w:color w:val="000000"/>
                <w:sz w:val="18"/>
                <w:szCs w:val="18"/>
                <w:lang w:val="en-GB" w:eastAsia="it-IT"/>
              </w:rPr>
              <w:br/>
              <w:t xml:space="preserve">- sampling and </w:t>
            </w:r>
          </w:p>
          <w:p w14:paraId="307FFCAE"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xml:space="preserve">extraction: 178 </w:t>
            </w:r>
          </w:p>
          <w:p w14:paraId="390D5E9A"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days</w:t>
            </w:r>
            <w:r w:rsidRPr="00912591">
              <w:rPr>
                <w:color w:val="000000"/>
                <w:sz w:val="18"/>
                <w:szCs w:val="18"/>
                <w:lang w:val="en-GB" w:eastAsia="it-IT"/>
              </w:rPr>
              <w:br/>
              <w:t xml:space="preserve">-extraction </w:t>
            </w:r>
          </w:p>
          <w:p w14:paraId="50F3070C"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xml:space="preserve">and </w:t>
            </w:r>
          </w:p>
          <w:p w14:paraId="16622DAE"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t xml:space="preserve">analysis: </w:t>
            </w:r>
          </w:p>
          <w:p w14:paraId="4F7F2947"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en-GB" w:eastAsia="it-IT"/>
              </w:rPr>
              <w:lastRenderedPageBreak/>
              <w:t>4 days</w:t>
            </w:r>
          </w:p>
          <w:p w14:paraId="5C5F640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28E501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38A273F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4B48AC9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3E12FEF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9CC343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29FB8D0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325D183C"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38778A77"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5D07DACF"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1622067"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7C81C3CA"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p w14:paraId="19411B50" w14:textId="77777777" w:rsidR="00912591" w:rsidRPr="00912591" w:rsidRDefault="00912591" w:rsidP="00912591">
            <w:pPr>
              <w:shd w:val="clear" w:color="auto" w:fill="FFC000"/>
              <w:ind w:left="-85"/>
              <w:rPr>
                <w:color w:val="000000"/>
                <w:sz w:val="18"/>
                <w:szCs w:val="18"/>
                <w:lang w:val="en-GB" w:eastAsia="it-IT"/>
              </w:rPr>
            </w:pPr>
            <w:r w:rsidRPr="00912591">
              <w:rPr>
                <w:color w:val="000000"/>
                <w:sz w:val="18"/>
                <w:szCs w:val="18"/>
                <w:lang w:val="it-IT" w:eastAsia="it-IT"/>
              </w:rPr>
              <w:t> </w:t>
            </w:r>
          </w:p>
        </w:tc>
      </w:tr>
      <w:tr w:rsidR="00912591" w:rsidRPr="00912591" w14:paraId="1A7A89CA" w14:textId="77777777" w:rsidTr="00912591">
        <w:trPr>
          <w:trHeight w:val="580"/>
        </w:trPr>
        <w:tc>
          <w:tcPr>
            <w:tcW w:w="287" w:type="pct"/>
            <w:vMerge/>
            <w:tcBorders>
              <w:left w:val="single" w:sz="4" w:space="0" w:color="auto"/>
              <w:right w:val="single" w:sz="4" w:space="0" w:color="auto"/>
            </w:tcBorders>
            <w:noWrap/>
            <w:vAlign w:val="bottom"/>
            <w:hideMark/>
          </w:tcPr>
          <w:p w14:paraId="2B517440" w14:textId="77777777" w:rsidR="00912591" w:rsidRPr="00912591" w:rsidRDefault="00912591" w:rsidP="00912591">
            <w:pPr>
              <w:shd w:val="clear" w:color="auto" w:fill="FFC000"/>
              <w:ind w:left="-85"/>
              <w:rPr>
                <w:color w:val="000000"/>
                <w:sz w:val="18"/>
                <w:szCs w:val="18"/>
                <w:lang w:val="en-GB" w:eastAsia="it-IT"/>
              </w:rPr>
            </w:pPr>
          </w:p>
        </w:tc>
        <w:tc>
          <w:tcPr>
            <w:tcW w:w="376" w:type="pct"/>
            <w:vMerge/>
            <w:tcBorders>
              <w:left w:val="nil"/>
              <w:right w:val="single" w:sz="4" w:space="0" w:color="auto"/>
            </w:tcBorders>
            <w:noWrap/>
            <w:vAlign w:val="bottom"/>
            <w:hideMark/>
          </w:tcPr>
          <w:p w14:paraId="6EE57B03" w14:textId="77777777" w:rsidR="00912591" w:rsidRPr="00912591" w:rsidRDefault="00912591" w:rsidP="00912591">
            <w:pPr>
              <w:shd w:val="clear" w:color="auto" w:fill="FFC000"/>
              <w:ind w:left="-85"/>
              <w:rPr>
                <w:color w:val="000000"/>
                <w:sz w:val="18"/>
                <w:szCs w:val="18"/>
                <w:lang w:val="en-GB" w:eastAsia="it-IT"/>
              </w:rPr>
            </w:pPr>
          </w:p>
        </w:tc>
        <w:tc>
          <w:tcPr>
            <w:tcW w:w="434" w:type="pct"/>
            <w:vMerge/>
            <w:tcBorders>
              <w:left w:val="nil"/>
              <w:right w:val="single" w:sz="4" w:space="0" w:color="auto"/>
            </w:tcBorders>
            <w:noWrap/>
            <w:vAlign w:val="bottom"/>
            <w:hideMark/>
          </w:tcPr>
          <w:p w14:paraId="74AD1208" w14:textId="77777777" w:rsidR="00912591" w:rsidRPr="00912591" w:rsidRDefault="00912591" w:rsidP="00912591">
            <w:pPr>
              <w:shd w:val="clear" w:color="auto" w:fill="FFC000"/>
              <w:ind w:left="-85"/>
              <w:rPr>
                <w:color w:val="000000"/>
                <w:sz w:val="18"/>
                <w:szCs w:val="18"/>
                <w:lang w:val="en-GB" w:eastAsia="it-IT"/>
              </w:rPr>
            </w:pPr>
          </w:p>
        </w:tc>
        <w:tc>
          <w:tcPr>
            <w:tcW w:w="416" w:type="pct"/>
            <w:vMerge/>
            <w:tcBorders>
              <w:left w:val="nil"/>
              <w:right w:val="single" w:sz="4" w:space="0" w:color="auto"/>
            </w:tcBorders>
            <w:noWrap/>
            <w:vAlign w:val="bottom"/>
            <w:hideMark/>
          </w:tcPr>
          <w:p w14:paraId="2E99A522" w14:textId="77777777" w:rsidR="00912591" w:rsidRPr="00912591" w:rsidRDefault="00912591" w:rsidP="00912591">
            <w:pPr>
              <w:shd w:val="clear" w:color="auto" w:fill="FFC000"/>
              <w:ind w:left="-85"/>
              <w:rPr>
                <w:color w:val="000000"/>
                <w:sz w:val="18"/>
                <w:szCs w:val="18"/>
                <w:lang w:val="en-GB" w:eastAsia="it-IT"/>
              </w:rPr>
            </w:pPr>
          </w:p>
        </w:tc>
        <w:tc>
          <w:tcPr>
            <w:tcW w:w="196" w:type="pct"/>
            <w:vMerge/>
            <w:tcBorders>
              <w:left w:val="nil"/>
              <w:right w:val="single" w:sz="4" w:space="0" w:color="auto"/>
            </w:tcBorders>
            <w:noWrap/>
            <w:vAlign w:val="bottom"/>
            <w:hideMark/>
          </w:tcPr>
          <w:p w14:paraId="5760D64D" w14:textId="77777777" w:rsidR="00912591" w:rsidRPr="00912591" w:rsidRDefault="00912591" w:rsidP="00912591">
            <w:pPr>
              <w:shd w:val="clear" w:color="auto" w:fill="FFC000"/>
              <w:ind w:left="-85"/>
              <w:rPr>
                <w:color w:val="000000"/>
                <w:sz w:val="18"/>
                <w:szCs w:val="18"/>
                <w:lang w:val="en-GB" w:eastAsia="it-IT"/>
              </w:rPr>
            </w:pPr>
          </w:p>
        </w:tc>
        <w:tc>
          <w:tcPr>
            <w:tcW w:w="204" w:type="pct"/>
            <w:vMerge/>
            <w:tcBorders>
              <w:left w:val="nil"/>
              <w:right w:val="single" w:sz="4" w:space="0" w:color="auto"/>
            </w:tcBorders>
            <w:noWrap/>
            <w:vAlign w:val="bottom"/>
            <w:hideMark/>
          </w:tcPr>
          <w:p w14:paraId="390A36B8" w14:textId="77777777" w:rsidR="00912591" w:rsidRPr="00912591" w:rsidRDefault="00912591" w:rsidP="00912591">
            <w:pPr>
              <w:shd w:val="clear" w:color="auto" w:fill="FFC000"/>
              <w:ind w:left="-85"/>
              <w:rPr>
                <w:color w:val="000000"/>
                <w:sz w:val="18"/>
                <w:szCs w:val="18"/>
                <w:lang w:val="en-GB" w:eastAsia="it-IT"/>
              </w:rPr>
            </w:pPr>
          </w:p>
        </w:tc>
        <w:tc>
          <w:tcPr>
            <w:tcW w:w="208" w:type="pct"/>
            <w:vMerge/>
            <w:tcBorders>
              <w:left w:val="nil"/>
              <w:right w:val="single" w:sz="4" w:space="0" w:color="auto"/>
            </w:tcBorders>
            <w:noWrap/>
            <w:vAlign w:val="bottom"/>
            <w:hideMark/>
          </w:tcPr>
          <w:p w14:paraId="57E1F627" w14:textId="77777777" w:rsidR="00912591" w:rsidRPr="00912591" w:rsidRDefault="00912591" w:rsidP="00912591">
            <w:pPr>
              <w:shd w:val="clear" w:color="auto" w:fill="FFC000"/>
              <w:ind w:left="-85"/>
              <w:rPr>
                <w:color w:val="000000"/>
                <w:sz w:val="18"/>
                <w:szCs w:val="18"/>
                <w:lang w:val="en-GB" w:eastAsia="it-IT"/>
              </w:rPr>
            </w:pPr>
          </w:p>
        </w:tc>
        <w:tc>
          <w:tcPr>
            <w:tcW w:w="400" w:type="pct"/>
            <w:vMerge/>
            <w:tcBorders>
              <w:left w:val="nil"/>
              <w:right w:val="single" w:sz="4" w:space="0" w:color="auto"/>
            </w:tcBorders>
            <w:noWrap/>
            <w:vAlign w:val="bottom"/>
            <w:hideMark/>
          </w:tcPr>
          <w:p w14:paraId="12AD10AF" w14:textId="77777777" w:rsidR="00912591" w:rsidRPr="00912591" w:rsidRDefault="00912591" w:rsidP="00912591">
            <w:pPr>
              <w:shd w:val="clear" w:color="auto" w:fill="FFC000"/>
              <w:ind w:left="-85"/>
              <w:rPr>
                <w:color w:val="000000"/>
                <w:sz w:val="18"/>
                <w:szCs w:val="18"/>
                <w:lang w:val="en-GB" w:eastAsia="it-IT"/>
              </w:rPr>
            </w:pPr>
          </w:p>
        </w:tc>
        <w:tc>
          <w:tcPr>
            <w:tcW w:w="328" w:type="pct"/>
            <w:vMerge/>
            <w:tcBorders>
              <w:left w:val="nil"/>
              <w:right w:val="single" w:sz="4" w:space="0" w:color="auto"/>
            </w:tcBorders>
            <w:noWrap/>
            <w:vAlign w:val="bottom"/>
            <w:hideMark/>
          </w:tcPr>
          <w:p w14:paraId="1465CD3D" w14:textId="77777777" w:rsidR="00912591" w:rsidRPr="00912591" w:rsidRDefault="00912591" w:rsidP="00912591">
            <w:pPr>
              <w:shd w:val="clear" w:color="auto" w:fill="FFC000"/>
              <w:ind w:left="-85"/>
              <w:rPr>
                <w:color w:val="000000"/>
                <w:sz w:val="18"/>
                <w:szCs w:val="18"/>
                <w:lang w:val="en-GB" w:eastAsia="it-IT"/>
              </w:rPr>
            </w:pPr>
          </w:p>
        </w:tc>
        <w:tc>
          <w:tcPr>
            <w:tcW w:w="287" w:type="pct"/>
            <w:tcBorders>
              <w:top w:val="nil"/>
              <w:left w:val="nil"/>
              <w:bottom w:val="nil"/>
              <w:right w:val="single" w:sz="4" w:space="0" w:color="auto"/>
            </w:tcBorders>
            <w:noWrap/>
            <w:vAlign w:val="center"/>
            <w:hideMark/>
          </w:tcPr>
          <w:p w14:paraId="207F5176"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Forage</w:t>
            </w:r>
          </w:p>
        </w:tc>
        <w:tc>
          <w:tcPr>
            <w:tcW w:w="404" w:type="pct"/>
            <w:tcBorders>
              <w:top w:val="nil"/>
              <w:left w:val="nil"/>
              <w:bottom w:val="nil"/>
              <w:right w:val="single" w:sz="4" w:space="0" w:color="auto"/>
            </w:tcBorders>
            <w:vAlign w:val="center"/>
            <w:hideMark/>
          </w:tcPr>
          <w:p w14:paraId="4F64ED77"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 n.d., n.d.*</w:t>
            </w:r>
          </w:p>
        </w:tc>
        <w:tc>
          <w:tcPr>
            <w:tcW w:w="356" w:type="pct"/>
            <w:tcBorders>
              <w:top w:val="nil"/>
              <w:left w:val="nil"/>
              <w:bottom w:val="nil"/>
              <w:right w:val="single" w:sz="4" w:space="0" w:color="auto"/>
            </w:tcBorders>
            <w:noWrap/>
            <w:vAlign w:val="center"/>
            <w:hideMark/>
          </w:tcPr>
          <w:p w14:paraId="6DF6C0A6"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0.23, 0.22, </w:t>
            </w:r>
          </w:p>
          <w:p w14:paraId="2E499904"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0.22*</w:t>
            </w:r>
          </w:p>
        </w:tc>
        <w:tc>
          <w:tcPr>
            <w:tcW w:w="279" w:type="pct"/>
            <w:tcBorders>
              <w:top w:val="nil"/>
              <w:left w:val="nil"/>
              <w:bottom w:val="nil"/>
              <w:right w:val="single" w:sz="4" w:space="0" w:color="auto"/>
            </w:tcBorders>
            <w:noWrap/>
            <w:vAlign w:val="center"/>
            <w:hideMark/>
          </w:tcPr>
          <w:p w14:paraId="587FF9E8"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0.13, 0.14, </w:t>
            </w:r>
          </w:p>
          <w:p w14:paraId="40A30FC0"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0.14*</w:t>
            </w:r>
          </w:p>
        </w:tc>
        <w:tc>
          <w:tcPr>
            <w:tcW w:w="293" w:type="pct"/>
            <w:tcBorders>
              <w:top w:val="nil"/>
              <w:left w:val="nil"/>
              <w:bottom w:val="nil"/>
              <w:right w:val="single" w:sz="4" w:space="0" w:color="auto"/>
            </w:tcBorders>
            <w:noWrap/>
            <w:vAlign w:val="center"/>
            <w:hideMark/>
          </w:tcPr>
          <w:p w14:paraId="4AA003C1"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0.12, 0.13, </w:t>
            </w:r>
          </w:p>
          <w:p w14:paraId="77BCD621"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0.14*</w:t>
            </w:r>
          </w:p>
        </w:tc>
        <w:tc>
          <w:tcPr>
            <w:tcW w:w="130" w:type="pct"/>
            <w:tcBorders>
              <w:top w:val="nil"/>
              <w:left w:val="nil"/>
              <w:bottom w:val="nil"/>
              <w:right w:val="single" w:sz="4" w:space="0" w:color="auto"/>
            </w:tcBorders>
            <w:noWrap/>
            <w:vAlign w:val="center"/>
            <w:hideMark/>
          </w:tcPr>
          <w:p w14:paraId="226FBA15"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-0</w:t>
            </w:r>
          </w:p>
        </w:tc>
        <w:tc>
          <w:tcPr>
            <w:tcW w:w="401" w:type="pct"/>
            <w:vMerge/>
            <w:tcBorders>
              <w:left w:val="nil"/>
              <w:right w:val="single" w:sz="4" w:space="0" w:color="auto"/>
            </w:tcBorders>
            <w:noWrap/>
            <w:vAlign w:val="bottom"/>
            <w:hideMark/>
          </w:tcPr>
          <w:p w14:paraId="3342887A"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01936BD9" w14:textId="77777777" w:rsidTr="00912591">
        <w:trPr>
          <w:trHeight w:val="580"/>
        </w:trPr>
        <w:tc>
          <w:tcPr>
            <w:tcW w:w="287" w:type="pct"/>
            <w:vMerge/>
            <w:tcBorders>
              <w:left w:val="single" w:sz="4" w:space="0" w:color="auto"/>
              <w:right w:val="single" w:sz="4" w:space="0" w:color="auto"/>
            </w:tcBorders>
            <w:noWrap/>
            <w:vAlign w:val="bottom"/>
            <w:hideMark/>
          </w:tcPr>
          <w:p w14:paraId="6A04B936"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52423A9C"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51CF6563"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1C716454"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4522AA6E"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5DF1157A"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04D1C928"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7F1EC337"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5A342451"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noWrap/>
            <w:vAlign w:val="center"/>
            <w:hideMark/>
          </w:tcPr>
          <w:p w14:paraId="1D6223B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Forage</w:t>
            </w:r>
          </w:p>
        </w:tc>
        <w:tc>
          <w:tcPr>
            <w:tcW w:w="404" w:type="pct"/>
            <w:tcBorders>
              <w:top w:val="nil"/>
              <w:left w:val="nil"/>
              <w:bottom w:val="nil"/>
              <w:right w:val="single" w:sz="4" w:space="0" w:color="auto"/>
            </w:tcBorders>
            <w:vAlign w:val="center"/>
            <w:hideMark/>
          </w:tcPr>
          <w:p w14:paraId="59004F8F"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 n.d., n.d.*</w:t>
            </w:r>
          </w:p>
        </w:tc>
        <w:tc>
          <w:tcPr>
            <w:tcW w:w="356" w:type="pct"/>
            <w:tcBorders>
              <w:top w:val="nil"/>
              <w:left w:val="nil"/>
              <w:bottom w:val="nil"/>
              <w:right w:val="single" w:sz="4" w:space="0" w:color="auto"/>
            </w:tcBorders>
            <w:noWrap/>
            <w:vAlign w:val="center"/>
            <w:hideMark/>
          </w:tcPr>
          <w:p w14:paraId="7BF9105D"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0.22, 0.20, </w:t>
            </w:r>
          </w:p>
          <w:p w14:paraId="1CF5C3D0"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0.24*</w:t>
            </w:r>
          </w:p>
        </w:tc>
        <w:tc>
          <w:tcPr>
            <w:tcW w:w="279" w:type="pct"/>
            <w:tcBorders>
              <w:top w:val="nil"/>
              <w:left w:val="nil"/>
              <w:bottom w:val="nil"/>
              <w:right w:val="single" w:sz="4" w:space="0" w:color="auto"/>
            </w:tcBorders>
            <w:noWrap/>
            <w:vAlign w:val="center"/>
            <w:hideMark/>
          </w:tcPr>
          <w:p w14:paraId="1B65B824"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0.13, 0.13, </w:t>
            </w:r>
          </w:p>
          <w:p w14:paraId="2855EBAF"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0.14*</w:t>
            </w:r>
          </w:p>
        </w:tc>
        <w:tc>
          <w:tcPr>
            <w:tcW w:w="293" w:type="pct"/>
            <w:tcBorders>
              <w:top w:val="nil"/>
              <w:left w:val="nil"/>
              <w:bottom w:val="nil"/>
              <w:right w:val="single" w:sz="4" w:space="0" w:color="auto"/>
            </w:tcBorders>
            <w:noWrap/>
            <w:vAlign w:val="center"/>
            <w:hideMark/>
          </w:tcPr>
          <w:p w14:paraId="033F71AB"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0.12, 0.14, </w:t>
            </w:r>
          </w:p>
          <w:p w14:paraId="33F85F79"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0.11*</w:t>
            </w:r>
          </w:p>
        </w:tc>
        <w:tc>
          <w:tcPr>
            <w:tcW w:w="130" w:type="pct"/>
            <w:tcBorders>
              <w:top w:val="nil"/>
              <w:left w:val="nil"/>
              <w:bottom w:val="nil"/>
              <w:right w:val="single" w:sz="4" w:space="0" w:color="auto"/>
            </w:tcBorders>
            <w:noWrap/>
            <w:vAlign w:val="center"/>
            <w:hideMark/>
          </w:tcPr>
          <w:p w14:paraId="5A738132"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+0</w:t>
            </w:r>
          </w:p>
        </w:tc>
        <w:tc>
          <w:tcPr>
            <w:tcW w:w="401" w:type="pct"/>
            <w:vMerge/>
            <w:tcBorders>
              <w:left w:val="nil"/>
              <w:right w:val="single" w:sz="4" w:space="0" w:color="auto"/>
            </w:tcBorders>
            <w:noWrap/>
            <w:vAlign w:val="bottom"/>
            <w:hideMark/>
          </w:tcPr>
          <w:p w14:paraId="1C303CA6"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2F2C6975" w14:textId="77777777" w:rsidTr="00912591">
        <w:trPr>
          <w:trHeight w:val="580"/>
        </w:trPr>
        <w:tc>
          <w:tcPr>
            <w:tcW w:w="287" w:type="pct"/>
            <w:vMerge/>
            <w:tcBorders>
              <w:left w:val="single" w:sz="4" w:space="0" w:color="auto"/>
              <w:right w:val="single" w:sz="4" w:space="0" w:color="auto"/>
            </w:tcBorders>
            <w:noWrap/>
            <w:vAlign w:val="bottom"/>
            <w:hideMark/>
          </w:tcPr>
          <w:p w14:paraId="0F9D1883"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18C2014E"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65B8D6A7"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7F0FA788"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169B1348"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563F62D5"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58BF6FA0"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432A3CB1"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46673DE6"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noWrap/>
            <w:vAlign w:val="center"/>
            <w:hideMark/>
          </w:tcPr>
          <w:p w14:paraId="01BE741B"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Forage</w:t>
            </w:r>
          </w:p>
        </w:tc>
        <w:tc>
          <w:tcPr>
            <w:tcW w:w="404" w:type="pct"/>
            <w:tcBorders>
              <w:top w:val="nil"/>
              <w:left w:val="nil"/>
              <w:bottom w:val="nil"/>
              <w:right w:val="single" w:sz="4" w:space="0" w:color="auto"/>
            </w:tcBorders>
            <w:vAlign w:val="center"/>
            <w:hideMark/>
          </w:tcPr>
          <w:p w14:paraId="0278D13B"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 n.d., n.d.*</w:t>
            </w:r>
          </w:p>
        </w:tc>
        <w:tc>
          <w:tcPr>
            <w:tcW w:w="356" w:type="pct"/>
            <w:tcBorders>
              <w:top w:val="nil"/>
              <w:left w:val="nil"/>
              <w:bottom w:val="nil"/>
              <w:right w:val="single" w:sz="4" w:space="0" w:color="auto"/>
            </w:tcBorders>
            <w:noWrap/>
            <w:vAlign w:val="center"/>
            <w:hideMark/>
          </w:tcPr>
          <w:p w14:paraId="6FFF785C"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0.25, 0.23, </w:t>
            </w:r>
          </w:p>
          <w:p w14:paraId="36B94D8A"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0.28*</w:t>
            </w:r>
          </w:p>
        </w:tc>
        <w:tc>
          <w:tcPr>
            <w:tcW w:w="279" w:type="pct"/>
            <w:tcBorders>
              <w:top w:val="nil"/>
              <w:left w:val="nil"/>
              <w:bottom w:val="nil"/>
              <w:right w:val="single" w:sz="4" w:space="0" w:color="auto"/>
            </w:tcBorders>
            <w:noWrap/>
            <w:vAlign w:val="center"/>
            <w:hideMark/>
          </w:tcPr>
          <w:p w14:paraId="7DE07D86"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0.20, 0.24, </w:t>
            </w:r>
          </w:p>
          <w:p w14:paraId="283C6814"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0.21*</w:t>
            </w:r>
          </w:p>
        </w:tc>
        <w:tc>
          <w:tcPr>
            <w:tcW w:w="293" w:type="pct"/>
            <w:tcBorders>
              <w:top w:val="nil"/>
              <w:left w:val="nil"/>
              <w:bottom w:val="nil"/>
              <w:right w:val="single" w:sz="4" w:space="0" w:color="auto"/>
            </w:tcBorders>
            <w:noWrap/>
            <w:vAlign w:val="center"/>
            <w:hideMark/>
          </w:tcPr>
          <w:p w14:paraId="30719E69"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0.10, 0.11, </w:t>
            </w:r>
          </w:p>
          <w:p w14:paraId="11D6DF24"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0.09*</w:t>
            </w:r>
          </w:p>
        </w:tc>
        <w:tc>
          <w:tcPr>
            <w:tcW w:w="130" w:type="pct"/>
            <w:tcBorders>
              <w:top w:val="nil"/>
              <w:left w:val="nil"/>
              <w:bottom w:val="nil"/>
              <w:right w:val="single" w:sz="4" w:space="0" w:color="auto"/>
            </w:tcBorders>
            <w:noWrap/>
            <w:vAlign w:val="center"/>
            <w:hideMark/>
          </w:tcPr>
          <w:p w14:paraId="7B3B1602"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14</w:t>
            </w:r>
          </w:p>
        </w:tc>
        <w:tc>
          <w:tcPr>
            <w:tcW w:w="401" w:type="pct"/>
            <w:vMerge/>
            <w:tcBorders>
              <w:left w:val="nil"/>
              <w:right w:val="single" w:sz="4" w:space="0" w:color="auto"/>
            </w:tcBorders>
            <w:noWrap/>
            <w:vAlign w:val="bottom"/>
            <w:hideMark/>
          </w:tcPr>
          <w:p w14:paraId="24C831D4"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1D61EFBF" w14:textId="77777777" w:rsidTr="00912591">
        <w:trPr>
          <w:trHeight w:val="580"/>
        </w:trPr>
        <w:tc>
          <w:tcPr>
            <w:tcW w:w="287" w:type="pct"/>
            <w:vMerge/>
            <w:tcBorders>
              <w:left w:val="single" w:sz="4" w:space="0" w:color="auto"/>
              <w:right w:val="single" w:sz="4" w:space="0" w:color="auto"/>
            </w:tcBorders>
            <w:noWrap/>
            <w:vAlign w:val="bottom"/>
            <w:hideMark/>
          </w:tcPr>
          <w:p w14:paraId="55D6865E"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21EDAE53"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36456864"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1FC28DAF"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05C245C0"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08FA7BB1"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0C67FDD6"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0C81A7A1"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65087765"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noWrap/>
            <w:vAlign w:val="center"/>
            <w:hideMark/>
          </w:tcPr>
          <w:p w14:paraId="10D9487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Forage</w:t>
            </w:r>
          </w:p>
        </w:tc>
        <w:tc>
          <w:tcPr>
            <w:tcW w:w="404" w:type="pct"/>
            <w:tcBorders>
              <w:top w:val="nil"/>
              <w:left w:val="nil"/>
              <w:bottom w:val="nil"/>
              <w:right w:val="single" w:sz="4" w:space="0" w:color="auto"/>
            </w:tcBorders>
            <w:vAlign w:val="center"/>
            <w:hideMark/>
          </w:tcPr>
          <w:p w14:paraId="7ABDD0D9"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 n.d., n.d.*</w:t>
            </w:r>
          </w:p>
        </w:tc>
        <w:tc>
          <w:tcPr>
            <w:tcW w:w="356" w:type="pct"/>
            <w:tcBorders>
              <w:top w:val="nil"/>
              <w:left w:val="nil"/>
              <w:bottom w:val="nil"/>
              <w:right w:val="single" w:sz="4" w:space="0" w:color="auto"/>
            </w:tcBorders>
            <w:noWrap/>
            <w:vAlign w:val="center"/>
            <w:hideMark/>
          </w:tcPr>
          <w:p w14:paraId="5F0209F2"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0.26, 0.22, </w:t>
            </w:r>
          </w:p>
          <w:p w14:paraId="6C445F27"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0.30*</w:t>
            </w:r>
          </w:p>
        </w:tc>
        <w:tc>
          <w:tcPr>
            <w:tcW w:w="279" w:type="pct"/>
            <w:tcBorders>
              <w:top w:val="nil"/>
              <w:left w:val="nil"/>
              <w:bottom w:val="nil"/>
              <w:right w:val="single" w:sz="4" w:space="0" w:color="auto"/>
            </w:tcBorders>
            <w:noWrap/>
            <w:vAlign w:val="center"/>
            <w:hideMark/>
          </w:tcPr>
          <w:p w14:paraId="16035DFF"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0.28, 0.22, </w:t>
            </w:r>
          </w:p>
          <w:p w14:paraId="1A39B8CF"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0.29*</w:t>
            </w:r>
          </w:p>
        </w:tc>
        <w:tc>
          <w:tcPr>
            <w:tcW w:w="293" w:type="pct"/>
            <w:tcBorders>
              <w:top w:val="nil"/>
              <w:left w:val="nil"/>
              <w:bottom w:val="nil"/>
              <w:right w:val="single" w:sz="4" w:space="0" w:color="auto"/>
            </w:tcBorders>
            <w:noWrap/>
            <w:vAlign w:val="center"/>
            <w:hideMark/>
          </w:tcPr>
          <w:p w14:paraId="3373A761"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0.10, 0.11, </w:t>
            </w:r>
          </w:p>
          <w:p w14:paraId="76E90755"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0.09*</w:t>
            </w:r>
          </w:p>
        </w:tc>
        <w:tc>
          <w:tcPr>
            <w:tcW w:w="130" w:type="pct"/>
            <w:tcBorders>
              <w:top w:val="nil"/>
              <w:left w:val="nil"/>
              <w:bottom w:val="nil"/>
              <w:right w:val="single" w:sz="4" w:space="0" w:color="auto"/>
            </w:tcBorders>
            <w:noWrap/>
            <w:vAlign w:val="center"/>
            <w:hideMark/>
          </w:tcPr>
          <w:p w14:paraId="64CB329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21</w:t>
            </w:r>
          </w:p>
        </w:tc>
        <w:tc>
          <w:tcPr>
            <w:tcW w:w="401" w:type="pct"/>
            <w:vMerge/>
            <w:tcBorders>
              <w:left w:val="nil"/>
              <w:right w:val="single" w:sz="4" w:space="0" w:color="auto"/>
            </w:tcBorders>
            <w:noWrap/>
            <w:vAlign w:val="bottom"/>
            <w:hideMark/>
          </w:tcPr>
          <w:p w14:paraId="6260246A"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2C0E8DC2" w14:textId="77777777" w:rsidTr="00912591">
        <w:trPr>
          <w:trHeight w:val="580"/>
        </w:trPr>
        <w:tc>
          <w:tcPr>
            <w:tcW w:w="287" w:type="pct"/>
            <w:vMerge/>
            <w:tcBorders>
              <w:left w:val="single" w:sz="4" w:space="0" w:color="auto"/>
              <w:right w:val="single" w:sz="4" w:space="0" w:color="auto"/>
            </w:tcBorders>
            <w:noWrap/>
            <w:vAlign w:val="bottom"/>
            <w:hideMark/>
          </w:tcPr>
          <w:p w14:paraId="513721D1"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4B1927F1"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1F1E1A4D"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60E3B5F7"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1AC8B533"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20DC31A8"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3A69C27D"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065701B1"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52E89354"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noWrap/>
            <w:vAlign w:val="center"/>
            <w:hideMark/>
          </w:tcPr>
          <w:p w14:paraId="3F68E7EA"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Straw</w:t>
            </w:r>
          </w:p>
        </w:tc>
        <w:tc>
          <w:tcPr>
            <w:tcW w:w="404" w:type="pct"/>
            <w:tcBorders>
              <w:top w:val="nil"/>
              <w:left w:val="nil"/>
              <w:bottom w:val="nil"/>
              <w:right w:val="single" w:sz="4" w:space="0" w:color="auto"/>
            </w:tcBorders>
            <w:vAlign w:val="center"/>
            <w:hideMark/>
          </w:tcPr>
          <w:p w14:paraId="3695D326"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 n.d., n.d.*</w:t>
            </w:r>
          </w:p>
        </w:tc>
        <w:tc>
          <w:tcPr>
            <w:tcW w:w="356" w:type="pct"/>
            <w:tcBorders>
              <w:top w:val="nil"/>
              <w:left w:val="nil"/>
              <w:bottom w:val="nil"/>
              <w:right w:val="single" w:sz="4" w:space="0" w:color="auto"/>
            </w:tcBorders>
            <w:noWrap/>
            <w:vAlign w:val="center"/>
            <w:hideMark/>
          </w:tcPr>
          <w:p w14:paraId="2CD23C29"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0.03, 0.02, </w:t>
            </w:r>
          </w:p>
          <w:p w14:paraId="185AC531"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0.04*</w:t>
            </w:r>
          </w:p>
        </w:tc>
        <w:tc>
          <w:tcPr>
            <w:tcW w:w="279" w:type="pct"/>
            <w:tcBorders>
              <w:top w:val="nil"/>
              <w:left w:val="nil"/>
              <w:bottom w:val="nil"/>
              <w:right w:val="single" w:sz="4" w:space="0" w:color="auto"/>
            </w:tcBorders>
            <w:noWrap/>
            <w:vAlign w:val="center"/>
            <w:hideMark/>
          </w:tcPr>
          <w:p w14:paraId="6D4BA989"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0.19, 0.20, </w:t>
            </w:r>
          </w:p>
          <w:p w14:paraId="0AB3EA94"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0.22*</w:t>
            </w:r>
          </w:p>
        </w:tc>
        <w:tc>
          <w:tcPr>
            <w:tcW w:w="293" w:type="pct"/>
            <w:tcBorders>
              <w:top w:val="nil"/>
              <w:left w:val="nil"/>
              <w:bottom w:val="nil"/>
              <w:right w:val="single" w:sz="4" w:space="0" w:color="auto"/>
            </w:tcBorders>
            <w:noWrap/>
            <w:vAlign w:val="center"/>
            <w:hideMark/>
          </w:tcPr>
          <w:p w14:paraId="333AE258"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0.16, 0.17, </w:t>
            </w:r>
          </w:p>
          <w:p w14:paraId="750A14BF"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0.17*</w:t>
            </w:r>
          </w:p>
        </w:tc>
        <w:tc>
          <w:tcPr>
            <w:tcW w:w="130" w:type="pct"/>
            <w:tcBorders>
              <w:top w:val="nil"/>
              <w:left w:val="nil"/>
              <w:bottom w:val="nil"/>
              <w:right w:val="single" w:sz="4" w:space="0" w:color="auto"/>
            </w:tcBorders>
            <w:noWrap/>
            <w:vAlign w:val="center"/>
            <w:hideMark/>
          </w:tcPr>
          <w:p w14:paraId="1ECAC7D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28</w:t>
            </w:r>
          </w:p>
        </w:tc>
        <w:tc>
          <w:tcPr>
            <w:tcW w:w="401" w:type="pct"/>
            <w:vMerge/>
            <w:tcBorders>
              <w:left w:val="nil"/>
              <w:right w:val="single" w:sz="4" w:space="0" w:color="auto"/>
            </w:tcBorders>
            <w:noWrap/>
            <w:vAlign w:val="bottom"/>
            <w:hideMark/>
          </w:tcPr>
          <w:p w14:paraId="64625973"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352C1AC8" w14:textId="77777777" w:rsidTr="00912591">
        <w:trPr>
          <w:trHeight w:val="290"/>
        </w:trPr>
        <w:tc>
          <w:tcPr>
            <w:tcW w:w="287" w:type="pct"/>
            <w:vMerge/>
            <w:tcBorders>
              <w:left w:val="single" w:sz="4" w:space="0" w:color="auto"/>
              <w:right w:val="single" w:sz="4" w:space="0" w:color="auto"/>
            </w:tcBorders>
            <w:noWrap/>
            <w:vAlign w:val="bottom"/>
            <w:hideMark/>
          </w:tcPr>
          <w:p w14:paraId="4561246B"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3ABEE7A6"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48C9AFC9"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7C697BBF"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75BD4465"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78F5DA30"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0AC05B40"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10796AD0"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1D0368C2"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noWrap/>
            <w:vAlign w:val="center"/>
            <w:hideMark/>
          </w:tcPr>
          <w:p w14:paraId="26D6A0FC"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Grain</w:t>
            </w:r>
          </w:p>
        </w:tc>
        <w:tc>
          <w:tcPr>
            <w:tcW w:w="404" w:type="pct"/>
            <w:tcBorders>
              <w:top w:val="nil"/>
              <w:left w:val="nil"/>
              <w:bottom w:val="nil"/>
              <w:right w:val="single" w:sz="4" w:space="0" w:color="auto"/>
            </w:tcBorders>
            <w:vAlign w:val="center"/>
            <w:hideMark/>
          </w:tcPr>
          <w:p w14:paraId="12EABA77"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w:t>
            </w:r>
          </w:p>
        </w:tc>
        <w:tc>
          <w:tcPr>
            <w:tcW w:w="356" w:type="pct"/>
            <w:tcBorders>
              <w:top w:val="nil"/>
              <w:left w:val="nil"/>
              <w:bottom w:val="nil"/>
              <w:right w:val="single" w:sz="4" w:space="0" w:color="auto"/>
            </w:tcBorders>
            <w:noWrap/>
            <w:vAlign w:val="center"/>
            <w:hideMark/>
          </w:tcPr>
          <w:p w14:paraId="520035AE"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0.33</w:t>
            </w:r>
          </w:p>
        </w:tc>
        <w:tc>
          <w:tcPr>
            <w:tcW w:w="279" w:type="pct"/>
            <w:tcBorders>
              <w:top w:val="nil"/>
              <w:left w:val="nil"/>
              <w:bottom w:val="nil"/>
              <w:right w:val="single" w:sz="4" w:space="0" w:color="auto"/>
            </w:tcBorders>
            <w:noWrap/>
            <w:vAlign w:val="center"/>
            <w:hideMark/>
          </w:tcPr>
          <w:p w14:paraId="6D1834DE"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0.19</w:t>
            </w:r>
          </w:p>
        </w:tc>
        <w:tc>
          <w:tcPr>
            <w:tcW w:w="293" w:type="pct"/>
            <w:tcBorders>
              <w:top w:val="nil"/>
              <w:left w:val="nil"/>
              <w:bottom w:val="nil"/>
              <w:right w:val="single" w:sz="4" w:space="0" w:color="auto"/>
            </w:tcBorders>
            <w:noWrap/>
            <w:vAlign w:val="center"/>
            <w:hideMark/>
          </w:tcPr>
          <w:p w14:paraId="54B10EA0"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&lt;0.01</w:t>
            </w:r>
          </w:p>
        </w:tc>
        <w:tc>
          <w:tcPr>
            <w:tcW w:w="130" w:type="pct"/>
            <w:tcBorders>
              <w:top w:val="nil"/>
              <w:left w:val="nil"/>
              <w:bottom w:val="nil"/>
              <w:right w:val="single" w:sz="4" w:space="0" w:color="auto"/>
            </w:tcBorders>
            <w:noWrap/>
            <w:vAlign w:val="center"/>
            <w:hideMark/>
          </w:tcPr>
          <w:p w14:paraId="278AF235"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28</w:t>
            </w:r>
          </w:p>
        </w:tc>
        <w:tc>
          <w:tcPr>
            <w:tcW w:w="401" w:type="pct"/>
            <w:vMerge/>
            <w:tcBorders>
              <w:left w:val="nil"/>
              <w:right w:val="single" w:sz="4" w:space="0" w:color="auto"/>
            </w:tcBorders>
            <w:noWrap/>
            <w:vAlign w:val="bottom"/>
            <w:hideMark/>
          </w:tcPr>
          <w:p w14:paraId="187AAC2E"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62495B4C" w14:textId="77777777" w:rsidTr="00912591">
        <w:trPr>
          <w:trHeight w:val="290"/>
        </w:trPr>
        <w:tc>
          <w:tcPr>
            <w:tcW w:w="287" w:type="pct"/>
            <w:vMerge/>
            <w:tcBorders>
              <w:left w:val="single" w:sz="4" w:space="0" w:color="auto"/>
              <w:right w:val="single" w:sz="4" w:space="0" w:color="auto"/>
            </w:tcBorders>
            <w:noWrap/>
            <w:vAlign w:val="bottom"/>
            <w:hideMark/>
          </w:tcPr>
          <w:p w14:paraId="780C3BBA"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085C3CF2"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559AB274"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2ABD023B"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300B4F1A"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3CE65EBB"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6CCCEDF1"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0CD137BB"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5153BA1A"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vAlign w:val="center"/>
            <w:hideMark/>
          </w:tcPr>
          <w:p w14:paraId="141767FE" w14:textId="77777777" w:rsidR="00912591" w:rsidRPr="00912591" w:rsidRDefault="00912591" w:rsidP="00912591">
            <w:pPr>
              <w:shd w:val="clear" w:color="auto" w:fill="FFC000"/>
              <w:ind w:left="-85"/>
              <w:rPr>
                <w:b/>
                <w:bCs/>
                <w:color w:val="000000"/>
                <w:sz w:val="18"/>
                <w:szCs w:val="18"/>
                <w:lang w:val="it-IT" w:eastAsia="it-IT"/>
              </w:rPr>
            </w:pPr>
            <w:r w:rsidRPr="00912591">
              <w:rPr>
                <w:b/>
                <w:bCs/>
                <w:color w:val="000000"/>
                <w:sz w:val="18"/>
                <w:szCs w:val="18"/>
                <w:lang w:val="it-IT" w:eastAsia="it-IT"/>
              </w:rPr>
              <w:t>Treated</w:t>
            </w:r>
          </w:p>
        </w:tc>
        <w:tc>
          <w:tcPr>
            <w:tcW w:w="404" w:type="pct"/>
            <w:tcBorders>
              <w:top w:val="nil"/>
              <w:left w:val="nil"/>
              <w:bottom w:val="nil"/>
              <w:right w:val="single" w:sz="4" w:space="0" w:color="auto"/>
            </w:tcBorders>
            <w:noWrap/>
            <w:vAlign w:val="bottom"/>
            <w:hideMark/>
          </w:tcPr>
          <w:p w14:paraId="60FD2801" w14:textId="77777777" w:rsidR="00912591" w:rsidRPr="00912591" w:rsidRDefault="00912591" w:rsidP="00912591">
            <w:pPr>
              <w:shd w:val="clear" w:color="auto" w:fill="FFC000"/>
              <w:ind w:left="-85"/>
              <w:jc w:val="center"/>
              <w:rPr>
                <w:color w:val="000000"/>
                <w:sz w:val="18"/>
                <w:szCs w:val="18"/>
                <w:lang w:val="it-IT" w:eastAsia="it-IT"/>
              </w:rPr>
            </w:pPr>
          </w:p>
        </w:tc>
        <w:tc>
          <w:tcPr>
            <w:tcW w:w="356" w:type="pct"/>
            <w:tcBorders>
              <w:top w:val="nil"/>
              <w:left w:val="nil"/>
              <w:bottom w:val="nil"/>
              <w:right w:val="single" w:sz="4" w:space="0" w:color="auto"/>
            </w:tcBorders>
            <w:noWrap/>
            <w:vAlign w:val="bottom"/>
            <w:hideMark/>
          </w:tcPr>
          <w:p w14:paraId="6AF4990F" w14:textId="77777777" w:rsidR="00912591" w:rsidRPr="00912591" w:rsidRDefault="00912591" w:rsidP="00912591">
            <w:pPr>
              <w:shd w:val="clear" w:color="auto" w:fill="FFC000"/>
              <w:ind w:left="-85"/>
              <w:jc w:val="center"/>
              <w:rPr>
                <w:color w:val="000000"/>
                <w:sz w:val="18"/>
                <w:szCs w:val="18"/>
                <w:lang w:val="it-IT" w:eastAsia="it-IT"/>
              </w:rPr>
            </w:pPr>
          </w:p>
        </w:tc>
        <w:tc>
          <w:tcPr>
            <w:tcW w:w="279" w:type="pct"/>
            <w:tcBorders>
              <w:top w:val="nil"/>
              <w:left w:val="nil"/>
              <w:bottom w:val="nil"/>
              <w:right w:val="single" w:sz="4" w:space="0" w:color="auto"/>
            </w:tcBorders>
            <w:noWrap/>
            <w:vAlign w:val="bottom"/>
            <w:hideMark/>
          </w:tcPr>
          <w:p w14:paraId="44A0C777" w14:textId="77777777" w:rsidR="00912591" w:rsidRPr="00912591" w:rsidRDefault="00912591" w:rsidP="00912591">
            <w:pPr>
              <w:shd w:val="clear" w:color="auto" w:fill="FFC000"/>
              <w:ind w:left="-85"/>
              <w:jc w:val="center"/>
              <w:rPr>
                <w:color w:val="000000"/>
                <w:sz w:val="18"/>
                <w:szCs w:val="18"/>
                <w:lang w:val="it-IT" w:eastAsia="it-IT"/>
              </w:rPr>
            </w:pPr>
          </w:p>
        </w:tc>
        <w:tc>
          <w:tcPr>
            <w:tcW w:w="293" w:type="pct"/>
            <w:tcBorders>
              <w:top w:val="nil"/>
              <w:left w:val="nil"/>
              <w:bottom w:val="nil"/>
              <w:right w:val="single" w:sz="4" w:space="0" w:color="auto"/>
            </w:tcBorders>
            <w:noWrap/>
            <w:vAlign w:val="bottom"/>
            <w:hideMark/>
          </w:tcPr>
          <w:p w14:paraId="6710F32D" w14:textId="77777777" w:rsidR="00912591" w:rsidRPr="00912591" w:rsidRDefault="00912591" w:rsidP="00912591">
            <w:pPr>
              <w:shd w:val="clear" w:color="auto" w:fill="FFC000"/>
              <w:ind w:left="-85"/>
              <w:jc w:val="center"/>
              <w:rPr>
                <w:color w:val="000000"/>
                <w:sz w:val="18"/>
                <w:szCs w:val="18"/>
                <w:lang w:val="it-IT" w:eastAsia="it-IT"/>
              </w:rPr>
            </w:pPr>
          </w:p>
        </w:tc>
        <w:tc>
          <w:tcPr>
            <w:tcW w:w="130" w:type="pct"/>
            <w:tcBorders>
              <w:top w:val="nil"/>
              <w:left w:val="nil"/>
              <w:bottom w:val="nil"/>
              <w:right w:val="single" w:sz="4" w:space="0" w:color="auto"/>
            </w:tcBorders>
            <w:noWrap/>
            <w:vAlign w:val="center"/>
            <w:hideMark/>
          </w:tcPr>
          <w:p w14:paraId="104DE21D"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 </w:t>
            </w:r>
          </w:p>
        </w:tc>
        <w:tc>
          <w:tcPr>
            <w:tcW w:w="401" w:type="pct"/>
            <w:vMerge/>
            <w:tcBorders>
              <w:left w:val="nil"/>
              <w:right w:val="single" w:sz="4" w:space="0" w:color="auto"/>
            </w:tcBorders>
            <w:noWrap/>
            <w:vAlign w:val="bottom"/>
            <w:hideMark/>
          </w:tcPr>
          <w:p w14:paraId="16E82112"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1E15072B" w14:textId="77777777" w:rsidTr="00912591">
        <w:trPr>
          <w:trHeight w:val="580"/>
        </w:trPr>
        <w:tc>
          <w:tcPr>
            <w:tcW w:w="287" w:type="pct"/>
            <w:vMerge/>
            <w:tcBorders>
              <w:left w:val="single" w:sz="4" w:space="0" w:color="auto"/>
              <w:right w:val="single" w:sz="4" w:space="0" w:color="auto"/>
            </w:tcBorders>
            <w:noWrap/>
            <w:vAlign w:val="bottom"/>
            <w:hideMark/>
          </w:tcPr>
          <w:p w14:paraId="33404F72"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4534A447"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0F8F05CC"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7CDE19F4"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6F96A457"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012BA3CE"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0237D59B"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330A3E87"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2B0D8E41"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noWrap/>
            <w:vAlign w:val="center"/>
            <w:hideMark/>
          </w:tcPr>
          <w:p w14:paraId="42173090"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Forage</w:t>
            </w:r>
          </w:p>
        </w:tc>
        <w:tc>
          <w:tcPr>
            <w:tcW w:w="404" w:type="pct"/>
            <w:tcBorders>
              <w:top w:val="nil"/>
              <w:left w:val="nil"/>
              <w:bottom w:val="nil"/>
              <w:right w:val="single" w:sz="4" w:space="0" w:color="auto"/>
            </w:tcBorders>
            <w:vAlign w:val="center"/>
            <w:hideMark/>
          </w:tcPr>
          <w:p w14:paraId="0EAED773"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 n.d., n.d.*</w:t>
            </w:r>
          </w:p>
        </w:tc>
        <w:tc>
          <w:tcPr>
            <w:tcW w:w="356" w:type="pct"/>
            <w:tcBorders>
              <w:top w:val="nil"/>
              <w:left w:val="nil"/>
              <w:bottom w:val="nil"/>
              <w:right w:val="single" w:sz="4" w:space="0" w:color="auto"/>
            </w:tcBorders>
            <w:noWrap/>
            <w:vAlign w:val="center"/>
            <w:hideMark/>
          </w:tcPr>
          <w:p w14:paraId="648C0B60"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0.27, 0.24, </w:t>
            </w:r>
          </w:p>
          <w:p w14:paraId="6B9D4F58"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0.24*</w:t>
            </w:r>
          </w:p>
        </w:tc>
        <w:tc>
          <w:tcPr>
            <w:tcW w:w="279" w:type="pct"/>
            <w:tcBorders>
              <w:top w:val="nil"/>
              <w:left w:val="nil"/>
              <w:bottom w:val="nil"/>
              <w:right w:val="single" w:sz="4" w:space="0" w:color="auto"/>
            </w:tcBorders>
            <w:noWrap/>
            <w:vAlign w:val="center"/>
            <w:hideMark/>
          </w:tcPr>
          <w:p w14:paraId="0CF9CB46"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0.08, 0.08, </w:t>
            </w:r>
          </w:p>
          <w:p w14:paraId="65F7E9E9"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0.08*</w:t>
            </w:r>
          </w:p>
        </w:tc>
        <w:tc>
          <w:tcPr>
            <w:tcW w:w="293" w:type="pct"/>
            <w:tcBorders>
              <w:top w:val="nil"/>
              <w:left w:val="nil"/>
              <w:bottom w:val="nil"/>
              <w:right w:val="single" w:sz="4" w:space="0" w:color="auto"/>
            </w:tcBorders>
            <w:noWrap/>
            <w:vAlign w:val="center"/>
            <w:hideMark/>
          </w:tcPr>
          <w:p w14:paraId="72D5734C"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0.09, 0.10, </w:t>
            </w:r>
          </w:p>
          <w:p w14:paraId="01B51AC8"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0.09*</w:t>
            </w:r>
          </w:p>
        </w:tc>
        <w:tc>
          <w:tcPr>
            <w:tcW w:w="130" w:type="pct"/>
            <w:tcBorders>
              <w:top w:val="nil"/>
              <w:left w:val="nil"/>
              <w:bottom w:val="nil"/>
              <w:right w:val="single" w:sz="4" w:space="0" w:color="auto"/>
            </w:tcBorders>
            <w:noWrap/>
            <w:vAlign w:val="center"/>
            <w:hideMark/>
          </w:tcPr>
          <w:p w14:paraId="1BD11AFD"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-0</w:t>
            </w:r>
          </w:p>
        </w:tc>
        <w:tc>
          <w:tcPr>
            <w:tcW w:w="401" w:type="pct"/>
            <w:vMerge/>
            <w:tcBorders>
              <w:left w:val="nil"/>
              <w:right w:val="single" w:sz="4" w:space="0" w:color="auto"/>
            </w:tcBorders>
            <w:noWrap/>
            <w:vAlign w:val="bottom"/>
            <w:hideMark/>
          </w:tcPr>
          <w:p w14:paraId="40051575"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0E913EB5" w14:textId="77777777" w:rsidTr="00912591">
        <w:trPr>
          <w:trHeight w:val="580"/>
        </w:trPr>
        <w:tc>
          <w:tcPr>
            <w:tcW w:w="287" w:type="pct"/>
            <w:vMerge/>
            <w:tcBorders>
              <w:left w:val="single" w:sz="4" w:space="0" w:color="auto"/>
              <w:right w:val="single" w:sz="4" w:space="0" w:color="auto"/>
            </w:tcBorders>
            <w:noWrap/>
            <w:vAlign w:val="bottom"/>
            <w:hideMark/>
          </w:tcPr>
          <w:p w14:paraId="27C0B20C"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267B3D65"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60EF06A9"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4CDF595C"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2F7401B4"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107223B8"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05D10EB5"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402DE675"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3BEEF2E4"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noWrap/>
            <w:vAlign w:val="center"/>
            <w:hideMark/>
          </w:tcPr>
          <w:p w14:paraId="58E8ED3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Forage</w:t>
            </w:r>
          </w:p>
        </w:tc>
        <w:tc>
          <w:tcPr>
            <w:tcW w:w="404" w:type="pct"/>
            <w:tcBorders>
              <w:top w:val="nil"/>
              <w:left w:val="nil"/>
              <w:bottom w:val="nil"/>
              <w:right w:val="single" w:sz="4" w:space="0" w:color="auto"/>
            </w:tcBorders>
            <w:vAlign w:val="center"/>
            <w:hideMark/>
          </w:tcPr>
          <w:p w14:paraId="7AE24A3F"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 n.d., n.d.*</w:t>
            </w:r>
          </w:p>
        </w:tc>
        <w:tc>
          <w:tcPr>
            <w:tcW w:w="356" w:type="pct"/>
            <w:tcBorders>
              <w:top w:val="nil"/>
              <w:left w:val="nil"/>
              <w:bottom w:val="nil"/>
              <w:right w:val="single" w:sz="4" w:space="0" w:color="auto"/>
            </w:tcBorders>
            <w:noWrap/>
            <w:vAlign w:val="center"/>
            <w:hideMark/>
          </w:tcPr>
          <w:p w14:paraId="56475436"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0.27, 0.29, </w:t>
            </w:r>
          </w:p>
          <w:p w14:paraId="0976893E"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0.29*</w:t>
            </w:r>
          </w:p>
        </w:tc>
        <w:tc>
          <w:tcPr>
            <w:tcW w:w="279" w:type="pct"/>
            <w:tcBorders>
              <w:top w:val="nil"/>
              <w:left w:val="nil"/>
              <w:bottom w:val="nil"/>
              <w:right w:val="single" w:sz="4" w:space="0" w:color="auto"/>
            </w:tcBorders>
            <w:noWrap/>
            <w:vAlign w:val="center"/>
            <w:hideMark/>
          </w:tcPr>
          <w:p w14:paraId="237BB909"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0.09, 0.10, </w:t>
            </w:r>
          </w:p>
          <w:p w14:paraId="5C7659DF"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0.08*</w:t>
            </w:r>
          </w:p>
        </w:tc>
        <w:tc>
          <w:tcPr>
            <w:tcW w:w="293" w:type="pct"/>
            <w:tcBorders>
              <w:top w:val="nil"/>
              <w:left w:val="nil"/>
              <w:bottom w:val="nil"/>
              <w:right w:val="single" w:sz="4" w:space="0" w:color="auto"/>
            </w:tcBorders>
            <w:noWrap/>
            <w:vAlign w:val="center"/>
            <w:hideMark/>
          </w:tcPr>
          <w:p w14:paraId="4362A46A"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0.11, 0.12, </w:t>
            </w:r>
          </w:p>
          <w:p w14:paraId="3A4A5FA2"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0.09*</w:t>
            </w:r>
          </w:p>
        </w:tc>
        <w:tc>
          <w:tcPr>
            <w:tcW w:w="130" w:type="pct"/>
            <w:tcBorders>
              <w:top w:val="nil"/>
              <w:left w:val="nil"/>
              <w:bottom w:val="nil"/>
              <w:right w:val="single" w:sz="4" w:space="0" w:color="auto"/>
            </w:tcBorders>
            <w:noWrap/>
            <w:vAlign w:val="center"/>
            <w:hideMark/>
          </w:tcPr>
          <w:p w14:paraId="52439D9F"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+0</w:t>
            </w:r>
          </w:p>
        </w:tc>
        <w:tc>
          <w:tcPr>
            <w:tcW w:w="401" w:type="pct"/>
            <w:vMerge/>
            <w:tcBorders>
              <w:left w:val="nil"/>
              <w:right w:val="single" w:sz="4" w:space="0" w:color="auto"/>
            </w:tcBorders>
            <w:noWrap/>
            <w:vAlign w:val="bottom"/>
            <w:hideMark/>
          </w:tcPr>
          <w:p w14:paraId="0702B974"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6D20987E" w14:textId="77777777" w:rsidTr="00912591">
        <w:trPr>
          <w:trHeight w:val="580"/>
        </w:trPr>
        <w:tc>
          <w:tcPr>
            <w:tcW w:w="287" w:type="pct"/>
            <w:vMerge/>
            <w:tcBorders>
              <w:left w:val="single" w:sz="4" w:space="0" w:color="auto"/>
              <w:right w:val="single" w:sz="4" w:space="0" w:color="auto"/>
            </w:tcBorders>
            <w:noWrap/>
            <w:vAlign w:val="bottom"/>
            <w:hideMark/>
          </w:tcPr>
          <w:p w14:paraId="751F55A1"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4E250450"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7D235098"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4ED7C7C3"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47175716"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6574B943"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49F42A1D"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37006E28"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268EC348"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noWrap/>
            <w:vAlign w:val="center"/>
            <w:hideMark/>
          </w:tcPr>
          <w:p w14:paraId="4DE67753"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Forage</w:t>
            </w:r>
          </w:p>
        </w:tc>
        <w:tc>
          <w:tcPr>
            <w:tcW w:w="404" w:type="pct"/>
            <w:tcBorders>
              <w:top w:val="nil"/>
              <w:left w:val="nil"/>
              <w:bottom w:val="nil"/>
              <w:right w:val="single" w:sz="4" w:space="0" w:color="auto"/>
            </w:tcBorders>
            <w:vAlign w:val="center"/>
            <w:hideMark/>
          </w:tcPr>
          <w:p w14:paraId="1D7C80A6"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 n.d., n.d.*</w:t>
            </w:r>
          </w:p>
        </w:tc>
        <w:tc>
          <w:tcPr>
            <w:tcW w:w="356" w:type="pct"/>
            <w:tcBorders>
              <w:top w:val="nil"/>
              <w:left w:val="nil"/>
              <w:bottom w:val="nil"/>
              <w:right w:val="single" w:sz="4" w:space="0" w:color="auto"/>
            </w:tcBorders>
            <w:noWrap/>
            <w:vAlign w:val="center"/>
            <w:hideMark/>
          </w:tcPr>
          <w:p w14:paraId="4C601D72"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0.29, 0.34, </w:t>
            </w:r>
          </w:p>
          <w:p w14:paraId="1E5680A6"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0.36*</w:t>
            </w:r>
          </w:p>
        </w:tc>
        <w:tc>
          <w:tcPr>
            <w:tcW w:w="279" w:type="pct"/>
            <w:tcBorders>
              <w:top w:val="nil"/>
              <w:left w:val="nil"/>
              <w:bottom w:val="nil"/>
              <w:right w:val="single" w:sz="4" w:space="0" w:color="auto"/>
            </w:tcBorders>
            <w:noWrap/>
            <w:vAlign w:val="center"/>
            <w:hideMark/>
          </w:tcPr>
          <w:p w14:paraId="779218CC"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0.15, 0.19, </w:t>
            </w:r>
          </w:p>
          <w:p w14:paraId="3ACE48AA"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0.18*</w:t>
            </w:r>
          </w:p>
        </w:tc>
        <w:tc>
          <w:tcPr>
            <w:tcW w:w="293" w:type="pct"/>
            <w:tcBorders>
              <w:top w:val="nil"/>
              <w:left w:val="nil"/>
              <w:bottom w:val="nil"/>
              <w:right w:val="single" w:sz="4" w:space="0" w:color="auto"/>
            </w:tcBorders>
            <w:noWrap/>
            <w:vAlign w:val="center"/>
            <w:hideMark/>
          </w:tcPr>
          <w:p w14:paraId="16C673A8"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0.08, 0.08, </w:t>
            </w:r>
          </w:p>
          <w:p w14:paraId="564FBBF6"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0.09*</w:t>
            </w:r>
          </w:p>
        </w:tc>
        <w:tc>
          <w:tcPr>
            <w:tcW w:w="130" w:type="pct"/>
            <w:tcBorders>
              <w:top w:val="nil"/>
              <w:left w:val="nil"/>
              <w:bottom w:val="nil"/>
              <w:right w:val="single" w:sz="4" w:space="0" w:color="auto"/>
            </w:tcBorders>
            <w:noWrap/>
            <w:vAlign w:val="center"/>
            <w:hideMark/>
          </w:tcPr>
          <w:p w14:paraId="4BEAB49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14</w:t>
            </w:r>
          </w:p>
        </w:tc>
        <w:tc>
          <w:tcPr>
            <w:tcW w:w="401" w:type="pct"/>
            <w:vMerge/>
            <w:tcBorders>
              <w:left w:val="nil"/>
              <w:right w:val="single" w:sz="4" w:space="0" w:color="auto"/>
            </w:tcBorders>
            <w:noWrap/>
            <w:vAlign w:val="bottom"/>
            <w:hideMark/>
          </w:tcPr>
          <w:p w14:paraId="061EF819"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142F4B43" w14:textId="77777777" w:rsidTr="00912591">
        <w:trPr>
          <w:trHeight w:val="580"/>
        </w:trPr>
        <w:tc>
          <w:tcPr>
            <w:tcW w:w="287" w:type="pct"/>
            <w:vMerge/>
            <w:tcBorders>
              <w:left w:val="single" w:sz="4" w:space="0" w:color="auto"/>
              <w:right w:val="single" w:sz="4" w:space="0" w:color="auto"/>
            </w:tcBorders>
            <w:noWrap/>
            <w:vAlign w:val="bottom"/>
            <w:hideMark/>
          </w:tcPr>
          <w:p w14:paraId="16870992"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5586D9D0"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315EEE1C"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21E17114"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60BBDBFD"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21F35CF1"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10414FD6"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34A086C1"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0D5E74EE"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noWrap/>
            <w:vAlign w:val="center"/>
            <w:hideMark/>
          </w:tcPr>
          <w:p w14:paraId="7BB887A1"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Forage</w:t>
            </w:r>
          </w:p>
        </w:tc>
        <w:tc>
          <w:tcPr>
            <w:tcW w:w="404" w:type="pct"/>
            <w:tcBorders>
              <w:top w:val="nil"/>
              <w:left w:val="nil"/>
              <w:bottom w:val="nil"/>
              <w:right w:val="single" w:sz="4" w:space="0" w:color="auto"/>
            </w:tcBorders>
            <w:vAlign w:val="center"/>
            <w:hideMark/>
          </w:tcPr>
          <w:p w14:paraId="71381C07"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 n.d., n.d.*</w:t>
            </w:r>
          </w:p>
        </w:tc>
        <w:tc>
          <w:tcPr>
            <w:tcW w:w="356" w:type="pct"/>
            <w:tcBorders>
              <w:top w:val="nil"/>
              <w:left w:val="nil"/>
              <w:bottom w:val="nil"/>
              <w:right w:val="single" w:sz="4" w:space="0" w:color="auto"/>
            </w:tcBorders>
            <w:noWrap/>
            <w:vAlign w:val="center"/>
            <w:hideMark/>
          </w:tcPr>
          <w:p w14:paraId="10983228"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0.31, 0.36, </w:t>
            </w:r>
          </w:p>
          <w:p w14:paraId="39C8D484"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0.54*</w:t>
            </w:r>
          </w:p>
        </w:tc>
        <w:tc>
          <w:tcPr>
            <w:tcW w:w="279" w:type="pct"/>
            <w:tcBorders>
              <w:top w:val="nil"/>
              <w:left w:val="nil"/>
              <w:bottom w:val="nil"/>
              <w:right w:val="single" w:sz="4" w:space="0" w:color="auto"/>
            </w:tcBorders>
            <w:noWrap/>
            <w:vAlign w:val="center"/>
            <w:hideMark/>
          </w:tcPr>
          <w:p w14:paraId="688D9754"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0.17, 0.22, </w:t>
            </w:r>
          </w:p>
          <w:p w14:paraId="1AF36761"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0.22*</w:t>
            </w:r>
          </w:p>
        </w:tc>
        <w:tc>
          <w:tcPr>
            <w:tcW w:w="293" w:type="pct"/>
            <w:tcBorders>
              <w:top w:val="nil"/>
              <w:left w:val="nil"/>
              <w:bottom w:val="nil"/>
              <w:right w:val="single" w:sz="4" w:space="0" w:color="auto"/>
            </w:tcBorders>
            <w:noWrap/>
            <w:vAlign w:val="center"/>
            <w:hideMark/>
          </w:tcPr>
          <w:p w14:paraId="06D1C35E"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0.07, 0.08, </w:t>
            </w:r>
          </w:p>
          <w:p w14:paraId="3840996F"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0.08*</w:t>
            </w:r>
          </w:p>
        </w:tc>
        <w:tc>
          <w:tcPr>
            <w:tcW w:w="130" w:type="pct"/>
            <w:tcBorders>
              <w:top w:val="nil"/>
              <w:left w:val="nil"/>
              <w:bottom w:val="nil"/>
              <w:right w:val="single" w:sz="4" w:space="0" w:color="auto"/>
            </w:tcBorders>
            <w:noWrap/>
            <w:vAlign w:val="center"/>
            <w:hideMark/>
          </w:tcPr>
          <w:p w14:paraId="214AF837"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21</w:t>
            </w:r>
          </w:p>
        </w:tc>
        <w:tc>
          <w:tcPr>
            <w:tcW w:w="401" w:type="pct"/>
            <w:vMerge/>
            <w:tcBorders>
              <w:left w:val="nil"/>
              <w:right w:val="single" w:sz="4" w:space="0" w:color="auto"/>
            </w:tcBorders>
            <w:noWrap/>
            <w:vAlign w:val="bottom"/>
            <w:hideMark/>
          </w:tcPr>
          <w:p w14:paraId="542114FF" w14:textId="77777777" w:rsidR="00912591" w:rsidRPr="00912591" w:rsidRDefault="00912591" w:rsidP="00912591">
            <w:pPr>
              <w:shd w:val="clear" w:color="auto" w:fill="FFC000"/>
              <w:ind w:left="-85"/>
              <w:rPr>
                <w:color w:val="000000"/>
                <w:sz w:val="18"/>
                <w:szCs w:val="18"/>
                <w:lang w:val="it-IT" w:eastAsia="it-IT"/>
              </w:rPr>
            </w:pPr>
          </w:p>
        </w:tc>
      </w:tr>
      <w:tr w:rsidR="00912591" w:rsidRPr="00912591" w14:paraId="5C971754" w14:textId="77777777" w:rsidTr="00912591">
        <w:trPr>
          <w:trHeight w:val="580"/>
        </w:trPr>
        <w:tc>
          <w:tcPr>
            <w:tcW w:w="287" w:type="pct"/>
            <w:vMerge/>
            <w:tcBorders>
              <w:left w:val="single" w:sz="4" w:space="0" w:color="auto"/>
              <w:right w:val="single" w:sz="4" w:space="0" w:color="auto"/>
            </w:tcBorders>
            <w:noWrap/>
            <w:vAlign w:val="bottom"/>
            <w:hideMark/>
          </w:tcPr>
          <w:p w14:paraId="75670DE5"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right w:val="single" w:sz="4" w:space="0" w:color="auto"/>
            </w:tcBorders>
            <w:noWrap/>
            <w:vAlign w:val="bottom"/>
            <w:hideMark/>
          </w:tcPr>
          <w:p w14:paraId="0D8D121D"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right w:val="single" w:sz="4" w:space="0" w:color="auto"/>
            </w:tcBorders>
            <w:noWrap/>
            <w:vAlign w:val="bottom"/>
            <w:hideMark/>
          </w:tcPr>
          <w:p w14:paraId="77FCA930"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right w:val="single" w:sz="4" w:space="0" w:color="auto"/>
            </w:tcBorders>
            <w:noWrap/>
            <w:vAlign w:val="bottom"/>
            <w:hideMark/>
          </w:tcPr>
          <w:p w14:paraId="32F3A1A8"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right w:val="single" w:sz="4" w:space="0" w:color="auto"/>
            </w:tcBorders>
            <w:noWrap/>
            <w:vAlign w:val="bottom"/>
            <w:hideMark/>
          </w:tcPr>
          <w:p w14:paraId="478D7064"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right w:val="single" w:sz="4" w:space="0" w:color="auto"/>
            </w:tcBorders>
            <w:noWrap/>
            <w:vAlign w:val="bottom"/>
            <w:hideMark/>
          </w:tcPr>
          <w:p w14:paraId="181D7550"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right w:val="single" w:sz="4" w:space="0" w:color="auto"/>
            </w:tcBorders>
            <w:noWrap/>
            <w:vAlign w:val="bottom"/>
            <w:hideMark/>
          </w:tcPr>
          <w:p w14:paraId="3D2A2E64"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right w:val="single" w:sz="4" w:space="0" w:color="auto"/>
            </w:tcBorders>
            <w:noWrap/>
            <w:vAlign w:val="bottom"/>
            <w:hideMark/>
          </w:tcPr>
          <w:p w14:paraId="1642923D"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right w:val="single" w:sz="4" w:space="0" w:color="auto"/>
            </w:tcBorders>
            <w:noWrap/>
            <w:vAlign w:val="bottom"/>
            <w:hideMark/>
          </w:tcPr>
          <w:p w14:paraId="12F0F4D2"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nil"/>
              <w:right w:val="single" w:sz="4" w:space="0" w:color="auto"/>
            </w:tcBorders>
            <w:noWrap/>
            <w:vAlign w:val="center"/>
            <w:hideMark/>
          </w:tcPr>
          <w:p w14:paraId="40ECDAC8"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Straw</w:t>
            </w:r>
          </w:p>
        </w:tc>
        <w:tc>
          <w:tcPr>
            <w:tcW w:w="404" w:type="pct"/>
            <w:tcBorders>
              <w:top w:val="nil"/>
              <w:left w:val="nil"/>
              <w:bottom w:val="nil"/>
              <w:right w:val="single" w:sz="4" w:space="0" w:color="auto"/>
            </w:tcBorders>
            <w:vAlign w:val="center"/>
            <w:hideMark/>
          </w:tcPr>
          <w:p w14:paraId="5991F0DD"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 n.d., n.d.*</w:t>
            </w:r>
          </w:p>
        </w:tc>
        <w:tc>
          <w:tcPr>
            <w:tcW w:w="356" w:type="pct"/>
            <w:tcBorders>
              <w:top w:val="nil"/>
              <w:left w:val="nil"/>
              <w:bottom w:val="nil"/>
              <w:right w:val="single" w:sz="4" w:space="0" w:color="auto"/>
            </w:tcBorders>
            <w:noWrap/>
            <w:vAlign w:val="center"/>
            <w:hideMark/>
          </w:tcPr>
          <w:p w14:paraId="4ED22FB1"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0.02, 0.02, </w:t>
            </w:r>
          </w:p>
          <w:p w14:paraId="707C783B"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0.03*</w:t>
            </w:r>
          </w:p>
        </w:tc>
        <w:tc>
          <w:tcPr>
            <w:tcW w:w="279" w:type="pct"/>
            <w:tcBorders>
              <w:top w:val="nil"/>
              <w:left w:val="nil"/>
              <w:bottom w:val="nil"/>
              <w:right w:val="single" w:sz="4" w:space="0" w:color="auto"/>
            </w:tcBorders>
            <w:noWrap/>
            <w:vAlign w:val="center"/>
            <w:hideMark/>
          </w:tcPr>
          <w:p w14:paraId="721D74F4"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0.13, 0.13, </w:t>
            </w:r>
          </w:p>
          <w:p w14:paraId="6F1CA8DA"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0.13*</w:t>
            </w:r>
          </w:p>
        </w:tc>
        <w:tc>
          <w:tcPr>
            <w:tcW w:w="293" w:type="pct"/>
            <w:tcBorders>
              <w:top w:val="nil"/>
              <w:left w:val="nil"/>
              <w:bottom w:val="nil"/>
              <w:right w:val="single" w:sz="4" w:space="0" w:color="auto"/>
            </w:tcBorders>
            <w:noWrap/>
            <w:vAlign w:val="center"/>
            <w:hideMark/>
          </w:tcPr>
          <w:p w14:paraId="3986A8E9"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 xml:space="preserve">0.12, 0.12, </w:t>
            </w:r>
          </w:p>
          <w:p w14:paraId="7E0AB3E7"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0.13*</w:t>
            </w:r>
          </w:p>
        </w:tc>
        <w:tc>
          <w:tcPr>
            <w:tcW w:w="130" w:type="pct"/>
            <w:tcBorders>
              <w:top w:val="nil"/>
              <w:left w:val="nil"/>
              <w:bottom w:val="nil"/>
              <w:right w:val="single" w:sz="4" w:space="0" w:color="auto"/>
            </w:tcBorders>
            <w:noWrap/>
            <w:vAlign w:val="center"/>
            <w:hideMark/>
          </w:tcPr>
          <w:p w14:paraId="7BA4AD22"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28</w:t>
            </w:r>
          </w:p>
        </w:tc>
        <w:tc>
          <w:tcPr>
            <w:tcW w:w="401" w:type="pct"/>
            <w:vMerge/>
            <w:tcBorders>
              <w:left w:val="nil"/>
              <w:right w:val="single" w:sz="4" w:space="0" w:color="auto"/>
            </w:tcBorders>
            <w:noWrap/>
            <w:vAlign w:val="bottom"/>
            <w:hideMark/>
          </w:tcPr>
          <w:p w14:paraId="7792FA3E" w14:textId="77777777" w:rsidR="00912591" w:rsidRPr="00912591" w:rsidRDefault="00912591" w:rsidP="00912591">
            <w:pPr>
              <w:shd w:val="clear" w:color="auto" w:fill="FFC000"/>
              <w:ind w:left="-85"/>
              <w:rPr>
                <w:color w:val="000000"/>
                <w:sz w:val="18"/>
                <w:szCs w:val="18"/>
                <w:lang w:val="it-IT" w:eastAsia="it-IT"/>
              </w:rPr>
            </w:pPr>
          </w:p>
        </w:tc>
      </w:tr>
      <w:tr w:rsidR="00912591" w:rsidRPr="008A5969" w14:paraId="73664B07" w14:textId="77777777" w:rsidTr="00912591">
        <w:trPr>
          <w:trHeight w:val="290"/>
        </w:trPr>
        <w:tc>
          <w:tcPr>
            <w:tcW w:w="287" w:type="pct"/>
            <w:vMerge/>
            <w:tcBorders>
              <w:left w:val="single" w:sz="4" w:space="0" w:color="auto"/>
              <w:bottom w:val="single" w:sz="4" w:space="0" w:color="auto"/>
              <w:right w:val="single" w:sz="4" w:space="0" w:color="auto"/>
            </w:tcBorders>
            <w:noWrap/>
            <w:vAlign w:val="bottom"/>
            <w:hideMark/>
          </w:tcPr>
          <w:p w14:paraId="2B66E6A1" w14:textId="77777777" w:rsidR="00912591" w:rsidRPr="00912591" w:rsidRDefault="00912591" w:rsidP="00912591">
            <w:pPr>
              <w:shd w:val="clear" w:color="auto" w:fill="FFC000"/>
              <w:ind w:left="-85"/>
              <w:rPr>
                <w:color w:val="000000"/>
                <w:sz w:val="18"/>
                <w:szCs w:val="18"/>
                <w:lang w:val="it-IT" w:eastAsia="it-IT"/>
              </w:rPr>
            </w:pPr>
          </w:p>
        </w:tc>
        <w:tc>
          <w:tcPr>
            <w:tcW w:w="376" w:type="pct"/>
            <w:vMerge/>
            <w:tcBorders>
              <w:left w:val="nil"/>
              <w:bottom w:val="single" w:sz="4" w:space="0" w:color="auto"/>
              <w:right w:val="single" w:sz="4" w:space="0" w:color="auto"/>
            </w:tcBorders>
            <w:noWrap/>
            <w:vAlign w:val="bottom"/>
            <w:hideMark/>
          </w:tcPr>
          <w:p w14:paraId="25AA84A8" w14:textId="77777777" w:rsidR="00912591" w:rsidRPr="00912591" w:rsidRDefault="00912591" w:rsidP="00912591">
            <w:pPr>
              <w:shd w:val="clear" w:color="auto" w:fill="FFC000"/>
              <w:ind w:left="-85"/>
              <w:rPr>
                <w:color w:val="000000"/>
                <w:sz w:val="18"/>
                <w:szCs w:val="18"/>
                <w:lang w:val="it-IT" w:eastAsia="it-IT"/>
              </w:rPr>
            </w:pPr>
          </w:p>
        </w:tc>
        <w:tc>
          <w:tcPr>
            <w:tcW w:w="434" w:type="pct"/>
            <w:vMerge/>
            <w:tcBorders>
              <w:left w:val="nil"/>
              <w:bottom w:val="single" w:sz="4" w:space="0" w:color="auto"/>
              <w:right w:val="single" w:sz="4" w:space="0" w:color="auto"/>
            </w:tcBorders>
            <w:noWrap/>
            <w:vAlign w:val="bottom"/>
            <w:hideMark/>
          </w:tcPr>
          <w:p w14:paraId="19AFF687" w14:textId="77777777" w:rsidR="00912591" w:rsidRPr="00912591" w:rsidRDefault="00912591" w:rsidP="00912591">
            <w:pPr>
              <w:shd w:val="clear" w:color="auto" w:fill="FFC000"/>
              <w:ind w:left="-85"/>
              <w:rPr>
                <w:color w:val="000000"/>
                <w:sz w:val="18"/>
                <w:szCs w:val="18"/>
                <w:lang w:val="it-IT" w:eastAsia="it-IT"/>
              </w:rPr>
            </w:pPr>
          </w:p>
        </w:tc>
        <w:tc>
          <w:tcPr>
            <w:tcW w:w="416" w:type="pct"/>
            <w:vMerge/>
            <w:tcBorders>
              <w:left w:val="nil"/>
              <w:bottom w:val="single" w:sz="4" w:space="0" w:color="auto"/>
              <w:right w:val="single" w:sz="4" w:space="0" w:color="auto"/>
            </w:tcBorders>
            <w:noWrap/>
            <w:vAlign w:val="bottom"/>
            <w:hideMark/>
          </w:tcPr>
          <w:p w14:paraId="0E915630" w14:textId="77777777" w:rsidR="00912591" w:rsidRPr="00912591" w:rsidRDefault="00912591" w:rsidP="00912591">
            <w:pPr>
              <w:shd w:val="clear" w:color="auto" w:fill="FFC000"/>
              <w:ind w:left="-85"/>
              <w:rPr>
                <w:color w:val="000000"/>
                <w:sz w:val="18"/>
                <w:szCs w:val="18"/>
                <w:lang w:val="it-IT" w:eastAsia="it-IT"/>
              </w:rPr>
            </w:pPr>
          </w:p>
        </w:tc>
        <w:tc>
          <w:tcPr>
            <w:tcW w:w="196" w:type="pct"/>
            <w:vMerge/>
            <w:tcBorders>
              <w:left w:val="nil"/>
              <w:bottom w:val="single" w:sz="4" w:space="0" w:color="auto"/>
              <w:right w:val="single" w:sz="4" w:space="0" w:color="auto"/>
            </w:tcBorders>
            <w:noWrap/>
            <w:vAlign w:val="bottom"/>
            <w:hideMark/>
          </w:tcPr>
          <w:p w14:paraId="78A42B4D" w14:textId="77777777" w:rsidR="00912591" w:rsidRPr="00912591" w:rsidRDefault="00912591" w:rsidP="00912591">
            <w:pPr>
              <w:shd w:val="clear" w:color="auto" w:fill="FFC000"/>
              <w:ind w:left="-85"/>
              <w:rPr>
                <w:color w:val="000000"/>
                <w:sz w:val="18"/>
                <w:szCs w:val="18"/>
                <w:lang w:val="it-IT" w:eastAsia="it-IT"/>
              </w:rPr>
            </w:pPr>
          </w:p>
        </w:tc>
        <w:tc>
          <w:tcPr>
            <w:tcW w:w="204" w:type="pct"/>
            <w:vMerge/>
            <w:tcBorders>
              <w:left w:val="nil"/>
              <w:bottom w:val="single" w:sz="4" w:space="0" w:color="auto"/>
              <w:right w:val="single" w:sz="4" w:space="0" w:color="auto"/>
            </w:tcBorders>
            <w:noWrap/>
            <w:vAlign w:val="bottom"/>
            <w:hideMark/>
          </w:tcPr>
          <w:p w14:paraId="4D1E2E32" w14:textId="77777777" w:rsidR="00912591" w:rsidRPr="00912591" w:rsidRDefault="00912591" w:rsidP="00912591">
            <w:pPr>
              <w:shd w:val="clear" w:color="auto" w:fill="FFC000"/>
              <w:ind w:left="-85"/>
              <w:rPr>
                <w:color w:val="000000"/>
                <w:sz w:val="18"/>
                <w:szCs w:val="18"/>
                <w:lang w:val="it-IT" w:eastAsia="it-IT"/>
              </w:rPr>
            </w:pPr>
          </w:p>
        </w:tc>
        <w:tc>
          <w:tcPr>
            <w:tcW w:w="208" w:type="pct"/>
            <w:vMerge/>
            <w:tcBorders>
              <w:left w:val="nil"/>
              <w:bottom w:val="single" w:sz="4" w:space="0" w:color="auto"/>
              <w:right w:val="single" w:sz="4" w:space="0" w:color="auto"/>
            </w:tcBorders>
            <w:noWrap/>
            <w:vAlign w:val="bottom"/>
            <w:hideMark/>
          </w:tcPr>
          <w:p w14:paraId="19DF0C82" w14:textId="77777777" w:rsidR="00912591" w:rsidRPr="00912591" w:rsidRDefault="00912591" w:rsidP="00912591">
            <w:pPr>
              <w:shd w:val="clear" w:color="auto" w:fill="FFC000"/>
              <w:ind w:left="-85"/>
              <w:rPr>
                <w:color w:val="000000"/>
                <w:sz w:val="18"/>
                <w:szCs w:val="18"/>
                <w:lang w:val="it-IT" w:eastAsia="it-IT"/>
              </w:rPr>
            </w:pPr>
          </w:p>
        </w:tc>
        <w:tc>
          <w:tcPr>
            <w:tcW w:w="400" w:type="pct"/>
            <w:vMerge/>
            <w:tcBorders>
              <w:left w:val="nil"/>
              <w:bottom w:val="single" w:sz="4" w:space="0" w:color="auto"/>
              <w:right w:val="single" w:sz="4" w:space="0" w:color="auto"/>
            </w:tcBorders>
            <w:noWrap/>
            <w:vAlign w:val="bottom"/>
            <w:hideMark/>
          </w:tcPr>
          <w:p w14:paraId="1CEF90A0" w14:textId="77777777" w:rsidR="00912591" w:rsidRPr="00912591" w:rsidRDefault="00912591" w:rsidP="00912591">
            <w:pPr>
              <w:shd w:val="clear" w:color="auto" w:fill="FFC000"/>
              <w:ind w:left="-85"/>
              <w:rPr>
                <w:color w:val="000000"/>
                <w:sz w:val="18"/>
                <w:szCs w:val="18"/>
                <w:lang w:val="it-IT" w:eastAsia="it-IT"/>
              </w:rPr>
            </w:pPr>
          </w:p>
        </w:tc>
        <w:tc>
          <w:tcPr>
            <w:tcW w:w="328" w:type="pct"/>
            <w:vMerge/>
            <w:tcBorders>
              <w:left w:val="nil"/>
              <w:bottom w:val="single" w:sz="4" w:space="0" w:color="auto"/>
              <w:right w:val="single" w:sz="4" w:space="0" w:color="auto"/>
            </w:tcBorders>
            <w:noWrap/>
            <w:vAlign w:val="bottom"/>
            <w:hideMark/>
          </w:tcPr>
          <w:p w14:paraId="2D8C02D9" w14:textId="77777777" w:rsidR="00912591" w:rsidRPr="00912591" w:rsidRDefault="00912591" w:rsidP="00912591">
            <w:pPr>
              <w:shd w:val="clear" w:color="auto" w:fill="FFC000"/>
              <w:ind w:left="-85"/>
              <w:rPr>
                <w:color w:val="000000"/>
                <w:sz w:val="18"/>
                <w:szCs w:val="18"/>
                <w:lang w:val="it-IT" w:eastAsia="it-IT"/>
              </w:rPr>
            </w:pPr>
          </w:p>
        </w:tc>
        <w:tc>
          <w:tcPr>
            <w:tcW w:w="287" w:type="pct"/>
            <w:tcBorders>
              <w:top w:val="nil"/>
              <w:left w:val="nil"/>
              <w:bottom w:val="single" w:sz="4" w:space="0" w:color="auto"/>
              <w:right w:val="single" w:sz="4" w:space="0" w:color="auto"/>
            </w:tcBorders>
            <w:noWrap/>
            <w:vAlign w:val="center"/>
            <w:hideMark/>
          </w:tcPr>
          <w:p w14:paraId="6F560590"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Grain</w:t>
            </w:r>
          </w:p>
        </w:tc>
        <w:tc>
          <w:tcPr>
            <w:tcW w:w="404" w:type="pct"/>
            <w:tcBorders>
              <w:top w:val="nil"/>
              <w:left w:val="nil"/>
              <w:bottom w:val="single" w:sz="4" w:space="0" w:color="auto"/>
              <w:right w:val="single" w:sz="4" w:space="0" w:color="auto"/>
            </w:tcBorders>
            <w:vAlign w:val="center"/>
            <w:hideMark/>
          </w:tcPr>
          <w:p w14:paraId="52205122"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n.d.</w:t>
            </w:r>
          </w:p>
        </w:tc>
        <w:tc>
          <w:tcPr>
            <w:tcW w:w="356" w:type="pct"/>
            <w:tcBorders>
              <w:top w:val="nil"/>
              <w:left w:val="nil"/>
              <w:bottom w:val="single" w:sz="4" w:space="0" w:color="auto"/>
              <w:right w:val="single" w:sz="4" w:space="0" w:color="auto"/>
            </w:tcBorders>
            <w:noWrap/>
            <w:vAlign w:val="center"/>
            <w:hideMark/>
          </w:tcPr>
          <w:p w14:paraId="3CD56DE1"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0.74</w:t>
            </w:r>
          </w:p>
        </w:tc>
        <w:tc>
          <w:tcPr>
            <w:tcW w:w="279" w:type="pct"/>
            <w:tcBorders>
              <w:top w:val="nil"/>
              <w:left w:val="nil"/>
              <w:bottom w:val="single" w:sz="4" w:space="0" w:color="auto"/>
              <w:right w:val="single" w:sz="4" w:space="0" w:color="auto"/>
            </w:tcBorders>
            <w:noWrap/>
            <w:vAlign w:val="center"/>
            <w:hideMark/>
          </w:tcPr>
          <w:p w14:paraId="62E5131F"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0.17</w:t>
            </w:r>
          </w:p>
        </w:tc>
        <w:tc>
          <w:tcPr>
            <w:tcW w:w="293" w:type="pct"/>
            <w:tcBorders>
              <w:top w:val="nil"/>
              <w:left w:val="nil"/>
              <w:bottom w:val="single" w:sz="4" w:space="0" w:color="auto"/>
              <w:right w:val="single" w:sz="4" w:space="0" w:color="auto"/>
            </w:tcBorders>
            <w:noWrap/>
            <w:vAlign w:val="center"/>
            <w:hideMark/>
          </w:tcPr>
          <w:p w14:paraId="091B89EC" w14:textId="77777777" w:rsidR="00912591" w:rsidRPr="00912591" w:rsidRDefault="00912591" w:rsidP="00912591">
            <w:pPr>
              <w:shd w:val="clear" w:color="auto" w:fill="FFC000"/>
              <w:ind w:left="-85"/>
              <w:jc w:val="center"/>
              <w:rPr>
                <w:color w:val="000000"/>
                <w:sz w:val="18"/>
                <w:szCs w:val="18"/>
                <w:lang w:val="it-IT" w:eastAsia="it-IT"/>
              </w:rPr>
            </w:pPr>
            <w:r w:rsidRPr="00912591">
              <w:rPr>
                <w:color w:val="000000"/>
                <w:sz w:val="18"/>
                <w:szCs w:val="18"/>
                <w:lang w:val="it-IT" w:eastAsia="it-IT"/>
              </w:rPr>
              <w:t>&lt;0.01</w:t>
            </w:r>
          </w:p>
        </w:tc>
        <w:tc>
          <w:tcPr>
            <w:tcW w:w="130" w:type="pct"/>
            <w:tcBorders>
              <w:top w:val="nil"/>
              <w:left w:val="nil"/>
              <w:bottom w:val="single" w:sz="4" w:space="0" w:color="auto"/>
              <w:right w:val="single" w:sz="4" w:space="0" w:color="auto"/>
            </w:tcBorders>
            <w:noWrap/>
            <w:vAlign w:val="center"/>
            <w:hideMark/>
          </w:tcPr>
          <w:p w14:paraId="0086C74E" w14:textId="77777777" w:rsidR="00912591" w:rsidRPr="00912591" w:rsidRDefault="00912591" w:rsidP="00912591">
            <w:pPr>
              <w:shd w:val="clear" w:color="auto" w:fill="FFC000"/>
              <w:ind w:left="-85"/>
              <w:rPr>
                <w:color w:val="000000"/>
                <w:sz w:val="18"/>
                <w:szCs w:val="18"/>
                <w:lang w:val="it-IT" w:eastAsia="it-IT"/>
              </w:rPr>
            </w:pPr>
            <w:r w:rsidRPr="00912591">
              <w:rPr>
                <w:color w:val="000000"/>
                <w:sz w:val="18"/>
                <w:szCs w:val="18"/>
                <w:lang w:val="it-IT" w:eastAsia="it-IT"/>
              </w:rPr>
              <w:t>28</w:t>
            </w:r>
          </w:p>
        </w:tc>
        <w:tc>
          <w:tcPr>
            <w:tcW w:w="401" w:type="pct"/>
            <w:vMerge/>
            <w:tcBorders>
              <w:left w:val="nil"/>
              <w:bottom w:val="single" w:sz="4" w:space="0" w:color="auto"/>
              <w:right w:val="single" w:sz="4" w:space="0" w:color="auto"/>
            </w:tcBorders>
            <w:noWrap/>
            <w:vAlign w:val="bottom"/>
            <w:hideMark/>
          </w:tcPr>
          <w:p w14:paraId="4D98A106" w14:textId="77777777" w:rsidR="00912591" w:rsidRPr="008A5969" w:rsidRDefault="00912591" w:rsidP="00912591">
            <w:pPr>
              <w:shd w:val="clear" w:color="auto" w:fill="FFC000"/>
              <w:ind w:left="-85"/>
              <w:rPr>
                <w:color w:val="000000"/>
                <w:sz w:val="18"/>
                <w:szCs w:val="18"/>
                <w:lang w:val="it-IT" w:eastAsia="it-IT"/>
              </w:rPr>
            </w:pPr>
          </w:p>
        </w:tc>
      </w:tr>
    </w:tbl>
    <w:p w14:paraId="22A2276E" w14:textId="77777777" w:rsidR="00912591" w:rsidRPr="00F007D8" w:rsidRDefault="00912591" w:rsidP="006B6988">
      <w:pPr>
        <w:pStyle w:val="RepStandard"/>
        <w:rPr>
          <w:lang w:val="en-US"/>
        </w:rPr>
        <w:sectPr w:rsidR="00912591" w:rsidRPr="00F007D8" w:rsidSect="00F007D8">
          <w:pgSz w:w="16838" w:h="11906" w:orient="landscape" w:code="9"/>
          <w:pgMar w:top="1418" w:right="1134" w:bottom="1134" w:left="1134" w:header="709" w:footer="142" w:gutter="0"/>
          <w:pgNumType w:chapSep="period"/>
          <w:cols w:space="720"/>
          <w:docGrid w:linePitch="326"/>
        </w:sectPr>
      </w:pPr>
    </w:p>
    <w:p w14:paraId="41CF58F0" w14:textId="77777777" w:rsidR="00F007D8" w:rsidRPr="005378C4" w:rsidRDefault="00F007D8" w:rsidP="00F007D8">
      <w:pPr>
        <w:pStyle w:val="RepAppendix4"/>
      </w:pPr>
      <w:r>
        <w:lastRenderedPageBreak/>
        <w:t>Barley</w:t>
      </w:r>
    </w:p>
    <w:p w14:paraId="4A93CEF2" w14:textId="77777777" w:rsidR="00F007D8" w:rsidRPr="005378C4" w:rsidRDefault="00F007D8" w:rsidP="00F007D8">
      <w:pPr>
        <w:pStyle w:val="RepLabel"/>
      </w:pPr>
      <w:r w:rsidRPr="005378C4">
        <w:t>Table A </w:t>
      </w:r>
      <w:r>
        <w:t>31</w:t>
      </w:r>
      <w:r w:rsidRPr="005378C4">
        <w:t>:</w:t>
      </w:r>
      <w:r w:rsidRPr="005378C4">
        <w:tab/>
        <w:t>Comparison of intended and critical EU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2120"/>
        <w:gridCol w:w="1412"/>
        <w:gridCol w:w="1633"/>
        <w:gridCol w:w="1460"/>
        <w:gridCol w:w="1605"/>
        <w:gridCol w:w="1114"/>
      </w:tblGrid>
      <w:tr w:rsidR="00F007D8" w:rsidRPr="005378C4" w14:paraId="6004BEA6" w14:textId="77777777" w:rsidTr="00307CCF">
        <w:trPr>
          <w:tblHeader/>
        </w:trPr>
        <w:tc>
          <w:tcPr>
            <w:tcW w:w="1134" w:type="pct"/>
          </w:tcPr>
          <w:p w14:paraId="2376F900" w14:textId="77777777" w:rsidR="00F007D8" w:rsidRPr="005378C4" w:rsidRDefault="00F007D8" w:rsidP="00307CCF">
            <w:pPr>
              <w:pStyle w:val="RepTableHeader"/>
              <w:jc w:val="center"/>
              <w:rPr>
                <w:lang w:val="en-GB"/>
              </w:rPr>
            </w:pPr>
            <w:r w:rsidRPr="005378C4">
              <w:rPr>
                <w:lang w:val="en-GB"/>
              </w:rPr>
              <w:t>Type of GAP</w:t>
            </w:r>
          </w:p>
          <w:p w14:paraId="263B3BBC" w14:textId="77777777" w:rsidR="00F007D8" w:rsidRPr="005378C4" w:rsidRDefault="00F007D8" w:rsidP="00307CCF">
            <w:pPr>
              <w:pStyle w:val="RepTableHeader"/>
              <w:jc w:val="center"/>
              <w:rPr>
                <w:lang w:val="en-GB"/>
              </w:rPr>
            </w:pPr>
          </w:p>
        </w:tc>
        <w:tc>
          <w:tcPr>
            <w:tcW w:w="755" w:type="pct"/>
          </w:tcPr>
          <w:p w14:paraId="496F60C1" w14:textId="77777777" w:rsidR="00F007D8" w:rsidRPr="005378C4" w:rsidRDefault="00F007D8" w:rsidP="00307CCF">
            <w:pPr>
              <w:pStyle w:val="RepTableHeader"/>
              <w:jc w:val="center"/>
              <w:rPr>
                <w:lang w:val="en-GB"/>
              </w:rPr>
            </w:pPr>
            <w:r w:rsidRPr="005378C4">
              <w:rPr>
                <w:lang w:val="en-GB"/>
              </w:rPr>
              <w:t>Number of applica</w:t>
            </w:r>
            <w:r w:rsidRPr="005378C4">
              <w:rPr>
                <w:lang w:val="en-GB"/>
              </w:rPr>
              <w:softHyphen/>
              <w:t>tions</w:t>
            </w:r>
          </w:p>
        </w:tc>
        <w:tc>
          <w:tcPr>
            <w:tcW w:w="874" w:type="pct"/>
          </w:tcPr>
          <w:p w14:paraId="50DFB490" w14:textId="77777777" w:rsidR="00F007D8" w:rsidRPr="005378C4" w:rsidRDefault="00F007D8" w:rsidP="00307CCF">
            <w:pPr>
              <w:pStyle w:val="RepTableHeader"/>
              <w:jc w:val="center"/>
              <w:rPr>
                <w:lang w:val="en-GB"/>
              </w:rPr>
            </w:pPr>
            <w:r w:rsidRPr="005378C4">
              <w:rPr>
                <w:lang w:val="en-GB"/>
              </w:rPr>
              <w:t>Application rate per treatment</w:t>
            </w:r>
          </w:p>
          <w:p w14:paraId="311EDA18" w14:textId="77777777" w:rsidR="00F007D8" w:rsidRPr="005378C4" w:rsidRDefault="00F007D8" w:rsidP="00307CCF">
            <w:pPr>
              <w:pStyle w:val="RepTableHeader"/>
              <w:jc w:val="center"/>
              <w:rPr>
                <w:lang w:val="en-GB"/>
              </w:rPr>
            </w:pPr>
            <w:r w:rsidRPr="005378C4">
              <w:rPr>
                <w:lang w:val="en-GB"/>
              </w:rPr>
              <w:t>(precise unit)</w:t>
            </w:r>
          </w:p>
        </w:tc>
        <w:tc>
          <w:tcPr>
            <w:tcW w:w="781" w:type="pct"/>
          </w:tcPr>
          <w:p w14:paraId="07A1A623" w14:textId="77777777" w:rsidR="00F007D8" w:rsidRPr="005378C4" w:rsidRDefault="00F007D8" w:rsidP="00307CCF">
            <w:pPr>
              <w:pStyle w:val="RepTableHeader"/>
              <w:jc w:val="center"/>
              <w:rPr>
                <w:lang w:val="en-GB"/>
              </w:rPr>
            </w:pPr>
            <w:r w:rsidRPr="005378C4">
              <w:rPr>
                <w:lang w:val="en-GB"/>
              </w:rPr>
              <w:t>Interval between application</w:t>
            </w:r>
          </w:p>
        </w:tc>
        <w:tc>
          <w:tcPr>
            <w:tcW w:w="859" w:type="pct"/>
          </w:tcPr>
          <w:p w14:paraId="5F6F30E7" w14:textId="77777777" w:rsidR="00F007D8" w:rsidRPr="005378C4" w:rsidRDefault="00F007D8" w:rsidP="00307CCF">
            <w:pPr>
              <w:pStyle w:val="RepTableHeader"/>
              <w:jc w:val="center"/>
              <w:rPr>
                <w:lang w:val="en-GB"/>
              </w:rPr>
            </w:pPr>
            <w:r w:rsidRPr="005378C4">
              <w:rPr>
                <w:lang w:val="en-GB"/>
              </w:rPr>
              <w:t>Growth stage at last application</w:t>
            </w:r>
          </w:p>
        </w:tc>
        <w:tc>
          <w:tcPr>
            <w:tcW w:w="596" w:type="pct"/>
          </w:tcPr>
          <w:p w14:paraId="47B403DB" w14:textId="77777777" w:rsidR="00F007D8" w:rsidRPr="005378C4" w:rsidRDefault="00F007D8" w:rsidP="00307CCF">
            <w:pPr>
              <w:pStyle w:val="RepTableHeader"/>
              <w:jc w:val="center"/>
              <w:rPr>
                <w:lang w:val="en-GB"/>
              </w:rPr>
            </w:pPr>
            <w:r w:rsidRPr="005378C4">
              <w:rPr>
                <w:lang w:val="en-GB"/>
              </w:rPr>
              <w:t>PHI (days)</w:t>
            </w:r>
          </w:p>
        </w:tc>
      </w:tr>
      <w:tr w:rsidR="00F007D8" w:rsidRPr="005378C4" w14:paraId="1241D39F" w14:textId="77777777" w:rsidTr="00307CCF">
        <w:tc>
          <w:tcPr>
            <w:tcW w:w="1134" w:type="pct"/>
          </w:tcPr>
          <w:p w14:paraId="3112DB32" w14:textId="4879A51C" w:rsidR="00F007D8" w:rsidRPr="005378C4" w:rsidRDefault="00F007D8" w:rsidP="00307CCF">
            <w:pPr>
              <w:pStyle w:val="RepTable"/>
            </w:pPr>
            <w:r w:rsidRPr="005378C4">
              <w:t>cGAP EU (Art. 12, EFSA, year</w:t>
            </w:r>
            <w:r w:rsidR="00A570D4">
              <w:t xml:space="preserve"> 2014</w:t>
            </w:r>
            <w:r w:rsidRPr="005378C4">
              <w:t xml:space="preserve">) </w:t>
            </w:r>
          </w:p>
        </w:tc>
        <w:tc>
          <w:tcPr>
            <w:tcW w:w="755" w:type="pct"/>
          </w:tcPr>
          <w:p w14:paraId="3B6FCE6D" w14:textId="7DBFF7D6" w:rsidR="00F007D8" w:rsidRPr="005378C4" w:rsidRDefault="00A570D4" w:rsidP="00307CCF">
            <w:pPr>
              <w:pStyle w:val="RepTable"/>
            </w:pPr>
            <w:r>
              <w:t>-</w:t>
            </w:r>
          </w:p>
        </w:tc>
        <w:tc>
          <w:tcPr>
            <w:tcW w:w="874" w:type="pct"/>
          </w:tcPr>
          <w:p w14:paraId="4B4F0D74" w14:textId="4893D6AF" w:rsidR="00F007D8" w:rsidRPr="005378C4" w:rsidRDefault="00A570D4" w:rsidP="00307CCF">
            <w:pPr>
              <w:pStyle w:val="RepTable"/>
            </w:pPr>
            <w:r>
              <w:t>-</w:t>
            </w:r>
          </w:p>
        </w:tc>
        <w:tc>
          <w:tcPr>
            <w:tcW w:w="781" w:type="pct"/>
          </w:tcPr>
          <w:p w14:paraId="32C3FD86" w14:textId="6A9FE0D9" w:rsidR="00F007D8" w:rsidRPr="005378C4" w:rsidRDefault="00A570D4" w:rsidP="00307CCF">
            <w:pPr>
              <w:pStyle w:val="RepTable"/>
            </w:pPr>
            <w:r>
              <w:t>-</w:t>
            </w:r>
          </w:p>
        </w:tc>
        <w:tc>
          <w:tcPr>
            <w:tcW w:w="859" w:type="pct"/>
          </w:tcPr>
          <w:p w14:paraId="23E1C41D" w14:textId="1281C68B" w:rsidR="00F007D8" w:rsidRPr="005378C4" w:rsidRDefault="00A570D4" w:rsidP="00307CCF">
            <w:pPr>
              <w:pStyle w:val="RepTable"/>
            </w:pPr>
            <w:r>
              <w:t>-</w:t>
            </w:r>
          </w:p>
        </w:tc>
        <w:tc>
          <w:tcPr>
            <w:tcW w:w="596" w:type="pct"/>
          </w:tcPr>
          <w:p w14:paraId="272D5C7C" w14:textId="17AA7094" w:rsidR="00F007D8" w:rsidRPr="005378C4" w:rsidRDefault="00A570D4" w:rsidP="00307CCF">
            <w:pPr>
              <w:pStyle w:val="RepTable"/>
            </w:pPr>
            <w:r>
              <w:t>-</w:t>
            </w:r>
          </w:p>
        </w:tc>
      </w:tr>
      <w:tr w:rsidR="00F007D8" w:rsidRPr="005378C4" w14:paraId="6A3D41A0" w14:textId="77777777" w:rsidTr="00307CCF">
        <w:tc>
          <w:tcPr>
            <w:tcW w:w="1134" w:type="pct"/>
          </w:tcPr>
          <w:p w14:paraId="026034AF" w14:textId="18A5B202" w:rsidR="00F007D8" w:rsidRPr="005378C4" w:rsidRDefault="00F007D8" w:rsidP="00307CCF">
            <w:pPr>
              <w:pStyle w:val="RepTable"/>
            </w:pPr>
            <w:r w:rsidRPr="005378C4">
              <w:t>Intended cGAP (number</w:t>
            </w:r>
            <w:r w:rsidR="00F76F19">
              <w:t xml:space="preserve"> 2</w:t>
            </w:r>
            <w:r w:rsidRPr="005378C4">
              <w:t>)</w:t>
            </w:r>
          </w:p>
        </w:tc>
        <w:tc>
          <w:tcPr>
            <w:tcW w:w="755" w:type="pct"/>
          </w:tcPr>
          <w:p w14:paraId="3FD1E0B6" w14:textId="77777777" w:rsidR="00F007D8" w:rsidRPr="005378C4" w:rsidRDefault="00F007D8" w:rsidP="00307CCF">
            <w:pPr>
              <w:pStyle w:val="RepTable"/>
              <w:tabs>
                <w:tab w:val="center" w:pos="1051"/>
              </w:tabs>
            </w:pPr>
            <w:r w:rsidRPr="005378C4">
              <w:t>2</w:t>
            </w:r>
          </w:p>
        </w:tc>
        <w:tc>
          <w:tcPr>
            <w:tcW w:w="874" w:type="pct"/>
          </w:tcPr>
          <w:p w14:paraId="71A6765D" w14:textId="04DF1026" w:rsidR="00F007D8" w:rsidRPr="005378C4" w:rsidRDefault="00F76F19" w:rsidP="00307CCF">
            <w:pPr>
              <w:pStyle w:val="RepTable"/>
            </w:pPr>
            <w:r>
              <w:t>20</w:t>
            </w:r>
            <w:r w:rsidR="00F007D8" w:rsidRPr="005378C4">
              <w:t xml:space="preserve">0 g as/ha  </w:t>
            </w:r>
          </w:p>
        </w:tc>
        <w:tc>
          <w:tcPr>
            <w:tcW w:w="781" w:type="pct"/>
          </w:tcPr>
          <w:p w14:paraId="1A17D33C" w14:textId="77777777" w:rsidR="00F007D8" w:rsidRPr="005378C4" w:rsidRDefault="00F007D8" w:rsidP="00307CCF">
            <w:pPr>
              <w:pStyle w:val="RepTable"/>
            </w:pPr>
            <w:r w:rsidRPr="005378C4">
              <w:t>14 days</w:t>
            </w:r>
          </w:p>
        </w:tc>
        <w:tc>
          <w:tcPr>
            <w:tcW w:w="859" w:type="pct"/>
          </w:tcPr>
          <w:p w14:paraId="1F0F6B9B" w14:textId="3EA113EB" w:rsidR="00F007D8" w:rsidRPr="005378C4" w:rsidRDefault="00F007D8" w:rsidP="00307CCF">
            <w:pPr>
              <w:pStyle w:val="RepTable"/>
            </w:pPr>
            <w:r w:rsidRPr="005378C4">
              <w:t xml:space="preserve">BBCH </w:t>
            </w:r>
            <w:r w:rsidR="00F76F19">
              <w:t>29-61</w:t>
            </w:r>
          </w:p>
        </w:tc>
        <w:tc>
          <w:tcPr>
            <w:tcW w:w="596" w:type="pct"/>
          </w:tcPr>
          <w:p w14:paraId="2D9FE5BD" w14:textId="439B66DE" w:rsidR="00F007D8" w:rsidRPr="005378C4" w:rsidRDefault="00F76F19" w:rsidP="00307CCF">
            <w:pPr>
              <w:pStyle w:val="RepTable"/>
            </w:pPr>
            <w:r>
              <w:t>21</w:t>
            </w:r>
          </w:p>
        </w:tc>
      </w:tr>
    </w:tbl>
    <w:p w14:paraId="1238970D" w14:textId="7AAB011E" w:rsidR="00F007D8" w:rsidRDefault="00F007D8" w:rsidP="00F007D8">
      <w:pPr>
        <w:pStyle w:val="RepStandard"/>
      </w:pPr>
    </w:p>
    <w:p w14:paraId="0D56D224" w14:textId="77777777" w:rsidR="00F76F19" w:rsidRDefault="00F76F19" w:rsidP="00F007D8">
      <w:pPr>
        <w:pStyle w:val="RepStandard"/>
      </w:pPr>
    </w:p>
    <w:p w14:paraId="200783AC" w14:textId="77777777" w:rsidR="00F007D8" w:rsidRPr="000624AA" w:rsidRDefault="00F007D8" w:rsidP="00F007D8">
      <w:pPr>
        <w:pStyle w:val="RepAppendix5"/>
      </w:pPr>
      <w:r w:rsidRPr="000624AA">
        <w:t xml:space="preserve">Study </w:t>
      </w:r>
      <w:r w:rsidRPr="009829AE">
        <w:t>QG2000</w:t>
      </w:r>
      <w:r>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F007D8" w:rsidRPr="000624AA" w14:paraId="2121F04A" w14:textId="77777777" w:rsidTr="00307CCF">
        <w:tc>
          <w:tcPr>
            <w:tcW w:w="1094" w:type="pct"/>
            <w:shd w:val="clear" w:color="auto" w:fill="B3B3B3"/>
          </w:tcPr>
          <w:p w14:paraId="5B532EEE" w14:textId="77777777" w:rsidR="00F007D8" w:rsidRPr="000624AA" w:rsidRDefault="00F007D8" w:rsidP="00307CCF">
            <w:pPr>
              <w:pStyle w:val="RepStandard"/>
              <w:rPr>
                <w:rFonts w:eastAsia="Batang"/>
              </w:rPr>
            </w:pPr>
            <w:r w:rsidRPr="000624AA">
              <w:t>Comments of zRMS:</w:t>
            </w:r>
          </w:p>
        </w:tc>
        <w:tc>
          <w:tcPr>
            <w:tcW w:w="3906" w:type="pct"/>
            <w:shd w:val="clear" w:color="auto" w:fill="B3B3B3"/>
          </w:tcPr>
          <w:p w14:paraId="5E33C91E" w14:textId="77777777" w:rsidR="00541AB1" w:rsidRDefault="00541AB1" w:rsidP="00541AB1">
            <w:pPr>
              <w:pStyle w:val="RepStandard"/>
            </w:pPr>
            <w:r w:rsidRPr="00EF6B5D">
              <w:t>Study is accepted</w:t>
            </w:r>
          </w:p>
          <w:p w14:paraId="213C4B50" w14:textId="4662FA94" w:rsidR="00F007D8" w:rsidRPr="000624AA" w:rsidRDefault="00F007D8" w:rsidP="00307CCF">
            <w:pPr>
              <w:pStyle w:val="RepStandard"/>
              <w:rPr>
                <w:rFonts w:eastAsia="Batang"/>
                <w:highlight w:val="yellow"/>
              </w:rPr>
            </w:pPr>
          </w:p>
        </w:tc>
      </w:tr>
    </w:tbl>
    <w:p w14:paraId="2E0C1183" w14:textId="77777777" w:rsidR="00F007D8" w:rsidRPr="000624AA" w:rsidRDefault="00F007D8" w:rsidP="00F007D8">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F007D8" w:rsidRPr="000624AA" w14:paraId="3CF1CE0D" w14:textId="77777777" w:rsidTr="00307CCF">
        <w:tc>
          <w:tcPr>
            <w:tcW w:w="1343" w:type="pct"/>
          </w:tcPr>
          <w:p w14:paraId="2008A522" w14:textId="77777777" w:rsidR="00F007D8" w:rsidRPr="000624AA" w:rsidRDefault="00F007D8" w:rsidP="00307CCF">
            <w:pPr>
              <w:pStyle w:val="RepStandard"/>
            </w:pPr>
            <w:r w:rsidRPr="000624AA">
              <w:t>Reference:</w:t>
            </w:r>
          </w:p>
        </w:tc>
        <w:tc>
          <w:tcPr>
            <w:tcW w:w="3657" w:type="pct"/>
          </w:tcPr>
          <w:p w14:paraId="06B3DB54" w14:textId="77777777" w:rsidR="00F007D8" w:rsidRPr="000624AA" w:rsidRDefault="00F007D8" w:rsidP="00307CCF">
            <w:pPr>
              <w:pStyle w:val="RepStandard"/>
              <w:rPr>
                <w:highlight w:val="yellow"/>
              </w:rPr>
            </w:pPr>
            <w:r w:rsidRPr="007B4175">
              <w:t>KCA 6.3.</w:t>
            </w:r>
            <w:r>
              <w:t>10</w:t>
            </w:r>
          </w:p>
        </w:tc>
      </w:tr>
      <w:tr w:rsidR="00F007D8" w:rsidRPr="000624AA" w14:paraId="59CCBD78" w14:textId="77777777" w:rsidTr="00307CCF">
        <w:tc>
          <w:tcPr>
            <w:tcW w:w="1343" w:type="pct"/>
          </w:tcPr>
          <w:p w14:paraId="237AACD4" w14:textId="77777777" w:rsidR="00F007D8" w:rsidRPr="000624AA" w:rsidRDefault="00F007D8" w:rsidP="00307CCF">
            <w:pPr>
              <w:pStyle w:val="RepStandard"/>
            </w:pPr>
            <w:r w:rsidRPr="000624AA">
              <w:t>Report</w:t>
            </w:r>
          </w:p>
        </w:tc>
        <w:tc>
          <w:tcPr>
            <w:tcW w:w="3657" w:type="pct"/>
          </w:tcPr>
          <w:p w14:paraId="34450E45" w14:textId="77777777" w:rsidR="00F007D8" w:rsidRPr="00F007D8" w:rsidRDefault="00F007D8" w:rsidP="00F007D8">
            <w:pPr>
              <w:rPr>
                <w:bCs/>
                <w:color w:val="000000"/>
                <w:lang w:val="en-GB"/>
              </w:rPr>
            </w:pPr>
            <w:r w:rsidRPr="00F007D8">
              <w:rPr>
                <w:bCs/>
                <w:color w:val="000000"/>
                <w:lang w:val="en-GB"/>
              </w:rPr>
              <w:t>Magnitude of Residues of Prothioconazole-desthio and Hydroxyprothioconazole- desthio Metabolites Following Two Applications of a 250 g/L EC Formulation to Barley in Northern and Southern Europe, 2020.</w:t>
            </w:r>
          </w:p>
          <w:p w14:paraId="58412AF5" w14:textId="77777777" w:rsidR="00F007D8" w:rsidRPr="00F007D8" w:rsidRDefault="00F007D8" w:rsidP="00F007D8">
            <w:pPr>
              <w:rPr>
                <w:bCs/>
                <w:color w:val="000000"/>
                <w:lang w:val="en-GB"/>
              </w:rPr>
            </w:pPr>
            <w:r w:rsidRPr="00F007D8">
              <w:rPr>
                <w:bCs/>
                <w:color w:val="000000"/>
                <w:lang w:val="en-GB"/>
              </w:rPr>
              <w:t>Interim report N. QG20006</w:t>
            </w:r>
          </w:p>
          <w:p w14:paraId="5719D431" w14:textId="77777777" w:rsidR="00F007D8" w:rsidRPr="009829AE" w:rsidRDefault="00F007D8" w:rsidP="00307CCF">
            <w:pPr>
              <w:rPr>
                <w:color w:val="000000"/>
                <w:szCs w:val="24"/>
              </w:rPr>
            </w:pPr>
            <w:r w:rsidRPr="009829AE">
              <w:rPr>
                <w:color w:val="000000"/>
                <w:szCs w:val="24"/>
              </w:rPr>
              <w:t>Andrews G., 2022</w:t>
            </w:r>
          </w:p>
          <w:p w14:paraId="14EE37D1" w14:textId="77777777" w:rsidR="00F007D8" w:rsidRPr="009829AE" w:rsidRDefault="00F007D8" w:rsidP="00307CCF">
            <w:pPr>
              <w:rPr>
                <w:color w:val="000000"/>
                <w:szCs w:val="24"/>
              </w:rPr>
            </w:pPr>
            <w:r w:rsidRPr="009829AE">
              <w:rPr>
                <w:color w:val="000000"/>
                <w:szCs w:val="24"/>
              </w:rPr>
              <w:t>Battelle UK</w:t>
            </w:r>
          </w:p>
          <w:p w14:paraId="11E00281" w14:textId="77777777" w:rsidR="00F007D8" w:rsidRPr="000624AA" w:rsidRDefault="00F007D8" w:rsidP="00307CCF">
            <w:pPr>
              <w:pStyle w:val="RepStandard"/>
              <w:rPr>
                <w:highlight w:val="yellow"/>
              </w:rPr>
            </w:pPr>
          </w:p>
        </w:tc>
      </w:tr>
      <w:tr w:rsidR="00F007D8" w:rsidRPr="000624AA" w14:paraId="2ACEC6C8" w14:textId="77777777" w:rsidTr="00307CCF">
        <w:tc>
          <w:tcPr>
            <w:tcW w:w="1343" w:type="pct"/>
          </w:tcPr>
          <w:p w14:paraId="1E8D7DB0" w14:textId="77777777" w:rsidR="00F007D8" w:rsidRPr="000624AA" w:rsidRDefault="00F007D8" w:rsidP="00307CCF">
            <w:pPr>
              <w:pStyle w:val="RepStandard"/>
            </w:pPr>
            <w:r w:rsidRPr="000624AA">
              <w:t>Guideline(s):</w:t>
            </w:r>
          </w:p>
        </w:tc>
        <w:tc>
          <w:tcPr>
            <w:tcW w:w="3657" w:type="pct"/>
          </w:tcPr>
          <w:p w14:paraId="351B7B4A" w14:textId="77777777" w:rsidR="00F007D8" w:rsidRDefault="00F007D8" w:rsidP="00307CCF">
            <w:pPr>
              <w:autoSpaceDE w:val="0"/>
              <w:autoSpaceDN w:val="0"/>
              <w:adjustRightInd w:val="0"/>
              <w:jc w:val="both"/>
            </w:pPr>
            <w:r>
              <w:t xml:space="preserve">General recommendations for the design, preparation and realization of residue trials (SANCO 7029/VI/95 rev.5, 22 July 1997). </w:t>
            </w:r>
          </w:p>
          <w:p w14:paraId="7A55A21E" w14:textId="77777777" w:rsidR="00F007D8" w:rsidRDefault="00F007D8" w:rsidP="00307CCF">
            <w:pPr>
              <w:autoSpaceDE w:val="0"/>
              <w:autoSpaceDN w:val="0"/>
              <w:adjustRightInd w:val="0"/>
              <w:jc w:val="both"/>
            </w:pPr>
            <w:r>
              <w:t xml:space="preserve">OECD Guideline for the Testing of Chemicals on Crop Field Trial (TG 509 published on 7 September 2009). </w:t>
            </w:r>
          </w:p>
          <w:p w14:paraId="423949BE" w14:textId="77777777" w:rsidR="00F007D8" w:rsidRPr="000624AA" w:rsidRDefault="00F007D8" w:rsidP="00307CCF">
            <w:pPr>
              <w:autoSpaceDE w:val="0"/>
              <w:autoSpaceDN w:val="0"/>
              <w:adjustRightInd w:val="0"/>
              <w:jc w:val="both"/>
              <w:rPr>
                <w:highlight w:val="yellow"/>
              </w:rPr>
            </w:pPr>
            <w:r>
              <w:t>SANTE/2020/12830, Rev.1, Guidance Document on Pesticide Analytical Methods for Risk Assessment and Post-approval Control and Monitoring Purposes, 2. February 2021</w:t>
            </w:r>
          </w:p>
        </w:tc>
      </w:tr>
      <w:tr w:rsidR="00F007D8" w:rsidRPr="000624AA" w14:paraId="1C0BACB0" w14:textId="77777777" w:rsidTr="00307CCF">
        <w:tc>
          <w:tcPr>
            <w:tcW w:w="1343" w:type="pct"/>
          </w:tcPr>
          <w:p w14:paraId="59ACA871" w14:textId="77777777" w:rsidR="00F007D8" w:rsidRPr="00677FBA" w:rsidRDefault="00F007D8" w:rsidP="00307CCF">
            <w:pPr>
              <w:pStyle w:val="RepStandard"/>
            </w:pPr>
            <w:r w:rsidRPr="00677FBA">
              <w:t>Deviations:</w:t>
            </w:r>
          </w:p>
        </w:tc>
        <w:tc>
          <w:tcPr>
            <w:tcW w:w="3657" w:type="pct"/>
          </w:tcPr>
          <w:p w14:paraId="4FC6E352" w14:textId="77777777" w:rsidR="00F007D8" w:rsidRPr="00677FBA" w:rsidRDefault="00F007D8" w:rsidP="00307CCF">
            <w:pPr>
              <w:pStyle w:val="Tekstpodstawowy"/>
              <w:rPr>
                <w:highlight w:val="yellow"/>
              </w:rPr>
            </w:pPr>
            <w:r w:rsidRPr="00F007D8">
              <w:t>No</w:t>
            </w:r>
          </w:p>
        </w:tc>
      </w:tr>
      <w:tr w:rsidR="00F007D8" w:rsidRPr="000624AA" w14:paraId="2B0F1312" w14:textId="77777777" w:rsidTr="00307CCF">
        <w:tc>
          <w:tcPr>
            <w:tcW w:w="1343" w:type="pct"/>
          </w:tcPr>
          <w:p w14:paraId="06ECA4FF" w14:textId="77777777" w:rsidR="00F007D8" w:rsidRPr="000624AA" w:rsidRDefault="00F007D8" w:rsidP="00307CCF">
            <w:pPr>
              <w:pStyle w:val="RepStandard"/>
            </w:pPr>
            <w:r w:rsidRPr="000624AA">
              <w:t>GLP:</w:t>
            </w:r>
          </w:p>
        </w:tc>
        <w:tc>
          <w:tcPr>
            <w:tcW w:w="3657" w:type="pct"/>
          </w:tcPr>
          <w:p w14:paraId="3F8281EF" w14:textId="77777777" w:rsidR="00F007D8" w:rsidRPr="007B4175" w:rsidRDefault="00F007D8" w:rsidP="00307CCF">
            <w:pPr>
              <w:pStyle w:val="RepStandard"/>
            </w:pPr>
            <w:r w:rsidRPr="007B4175">
              <w:t>Yes</w:t>
            </w:r>
          </w:p>
          <w:p w14:paraId="0CBF899D" w14:textId="77777777" w:rsidR="00F007D8" w:rsidRPr="000624AA" w:rsidRDefault="00F007D8" w:rsidP="00307CCF">
            <w:pPr>
              <w:pStyle w:val="RepStandard"/>
              <w:rPr>
                <w:highlight w:val="yellow"/>
              </w:rPr>
            </w:pPr>
          </w:p>
        </w:tc>
      </w:tr>
    </w:tbl>
    <w:p w14:paraId="7C5B5481" w14:textId="77777777" w:rsidR="00F007D8" w:rsidRDefault="00F007D8" w:rsidP="00F007D8">
      <w:pPr>
        <w:pStyle w:val="RepStandard"/>
      </w:pPr>
      <w:r>
        <w:t>Validity:</w:t>
      </w:r>
    </w:p>
    <w:p w14:paraId="56C5D731" w14:textId="77777777" w:rsidR="00F007D8" w:rsidRDefault="00F007D8" w:rsidP="00F007D8">
      <w:pPr>
        <w:pStyle w:val="RepStandard"/>
      </w:pPr>
    </w:p>
    <w:p w14:paraId="7EDD563A" w14:textId="77777777" w:rsidR="00F007D8" w:rsidRDefault="00F007D8" w:rsidP="00F007D8">
      <w:pPr>
        <w:pStyle w:val="RepStandard"/>
      </w:pPr>
    </w:p>
    <w:p w14:paraId="0C41F0B3" w14:textId="77777777" w:rsidR="009829AE" w:rsidRDefault="009829AE" w:rsidP="006B6988">
      <w:pPr>
        <w:pStyle w:val="RepStandard"/>
      </w:pPr>
    </w:p>
    <w:p w14:paraId="58BBBFCB" w14:textId="77777777" w:rsidR="009829AE" w:rsidRDefault="009829AE" w:rsidP="006B6988">
      <w:pPr>
        <w:pStyle w:val="RepStandard"/>
      </w:pPr>
    </w:p>
    <w:p w14:paraId="35B9B480" w14:textId="77777777" w:rsidR="00F007D8" w:rsidRDefault="00F007D8" w:rsidP="006B6988">
      <w:pPr>
        <w:pStyle w:val="RepStandard"/>
        <w:sectPr w:rsidR="00F007D8" w:rsidSect="00084961">
          <w:pgSz w:w="11906" w:h="16838" w:code="9"/>
          <w:pgMar w:top="1134" w:right="1134" w:bottom="1134" w:left="1418" w:header="709" w:footer="142" w:gutter="0"/>
          <w:pgNumType w:chapSep="period"/>
          <w:cols w:space="720"/>
          <w:docGrid w:linePitch="326"/>
        </w:sectPr>
      </w:pPr>
    </w:p>
    <w:p w14:paraId="304E5F9A" w14:textId="77777777" w:rsidR="00F007D8" w:rsidRDefault="00F007D8" w:rsidP="00F007D8">
      <w:pPr>
        <w:pStyle w:val="RepLabel"/>
        <w:ind w:left="0" w:firstLine="0"/>
      </w:pPr>
      <w:r w:rsidRPr="009767BA">
        <w:lastRenderedPageBreak/>
        <w:t>Table </w:t>
      </w:r>
      <w:r w:rsidRPr="00536F5D">
        <w:t>A </w:t>
      </w:r>
      <w:r>
        <w:t>32</w:t>
      </w:r>
      <w:r w:rsidRPr="00536F5D">
        <w:t>:</w:t>
      </w:r>
      <w:r w:rsidRPr="00536F5D">
        <w:tab/>
        <w:t xml:space="preserve">Summary of the study </w:t>
      </w:r>
      <w:r>
        <w:t>Q20006</w:t>
      </w:r>
      <w:r w:rsidRPr="00536F5D">
        <w:t xml:space="preserve"> trials</w:t>
      </w:r>
    </w:p>
    <w:p w14:paraId="49B66D43" w14:textId="77777777" w:rsidR="00F007D8" w:rsidRPr="00B92D87" w:rsidRDefault="00F007D8" w:rsidP="00F007D8">
      <w:pPr>
        <w:pStyle w:val="RepStandard"/>
      </w:pPr>
    </w:p>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70"/>
        <w:gridCol w:w="1347"/>
        <w:gridCol w:w="1292"/>
        <w:gridCol w:w="1292"/>
        <w:gridCol w:w="782"/>
        <w:gridCol w:w="757"/>
        <w:gridCol w:w="789"/>
        <w:gridCol w:w="1185"/>
        <w:gridCol w:w="1095"/>
        <w:gridCol w:w="1287"/>
        <w:gridCol w:w="1121"/>
        <w:gridCol w:w="710"/>
        <w:gridCol w:w="1433"/>
      </w:tblGrid>
      <w:tr w:rsidR="00F007D8" w:rsidRPr="00DE3F2A" w14:paraId="31AB140E" w14:textId="77777777" w:rsidTr="00307CCF">
        <w:trPr>
          <w:trHeight w:val="225"/>
        </w:trPr>
        <w:tc>
          <w:tcPr>
            <w:tcW w:w="505" w:type="pct"/>
            <w:vMerge w:val="restart"/>
            <w:tcBorders>
              <w:top w:val="single" w:sz="4" w:space="0" w:color="auto"/>
              <w:left w:val="single" w:sz="4" w:space="0" w:color="auto"/>
              <w:bottom w:val="single" w:sz="4" w:space="0" w:color="auto"/>
              <w:right w:val="single" w:sz="4" w:space="0" w:color="auto"/>
            </w:tcBorders>
            <w:vAlign w:val="center"/>
          </w:tcPr>
          <w:p w14:paraId="768A86C4" w14:textId="77777777" w:rsidR="00F007D8" w:rsidRPr="00DE3F2A" w:rsidRDefault="00F007D8" w:rsidP="00307CCF">
            <w:pPr>
              <w:pStyle w:val="RepTableHeaderSmall"/>
              <w:spacing w:before="0" w:after="0"/>
              <w:jc w:val="center"/>
              <w:rPr>
                <w:lang w:val="en-GB"/>
              </w:rPr>
            </w:pPr>
            <w:r w:rsidRPr="00DE3F2A">
              <w:rPr>
                <w:lang w:val="en-GB"/>
              </w:rPr>
              <w:t>Trial No./</w:t>
            </w:r>
          </w:p>
          <w:p w14:paraId="3B610ED4" w14:textId="77777777" w:rsidR="00F007D8" w:rsidRPr="00DE3F2A" w:rsidRDefault="00F007D8" w:rsidP="00307CCF">
            <w:pPr>
              <w:pStyle w:val="RepTableHeaderSmall"/>
              <w:spacing w:before="0" w:after="0"/>
              <w:jc w:val="center"/>
              <w:rPr>
                <w:lang w:val="en-GB"/>
              </w:rPr>
            </w:pPr>
            <w:r w:rsidRPr="00DE3F2A">
              <w:rPr>
                <w:lang w:val="en-GB"/>
              </w:rPr>
              <w:t>Location/</w:t>
            </w:r>
          </w:p>
          <w:p w14:paraId="1582BE26" w14:textId="77777777" w:rsidR="00F007D8" w:rsidRPr="00DE3F2A" w:rsidRDefault="00F007D8" w:rsidP="00307CCF">
            <w:pPr>
              <w:pStyle w:val="RepTableHeaderSmall"/>
              <w:spacing w:before="0" w:after="0"/>
              <w:jc w:val="center"/>
              <w:rPr>
                <w:lang w:val="en-GB"/>
              </w:rPr>
            </w:pPr>
            <w:r w:rsidRPr="00DE3F2A">
              <w:rPr>
                <w:lang w:val="en-GB"/>
              </w:rPr>
              <w:t>EU zone/</w:t>
            </w:r>
          </w:p>
          <w:p w14:paraId="53C57731" w14:textId="77777777" w:rsidR="00F007D8" w:rsidRPr="00DE3F2A" w:rsidRDefault="00F007D8" w:rsidP="00307CCF">
            <w:pPr>
              <w:pStyle w:val="RepTableHeaderSmall"/>
              <w:spacing w:before="0" w:after="0"/>
              <w:jc w:val="center"/>
              <w:rPr>
                <w:lang w:val="en-GB"/>
              </w:rPr>
            </w:pPr>
            <w:r w:rsidRPr="00DE3F2A">
              <w:rPr>
                <w:lang w:val="en-GB"/>
              </w:rPr>
              <w:t>Year</w:t>
            </w:r>
          </w:p>
        </w:tc>
        <w:tc>
          <w:tcPr>
            <w:tcW w:w="463" w:type="pct"/>
            <w:vMerge w:val="restart"/>
            <w:tcBorders>
              <w:top w:val="single" w:sz="4" w:space="0" w:color="auto"/>
              <w:left w:val="single" w:sz="4" w:space="0" w:color="auto"/>
              <w:bottom w:val="single" w:sz="4" w:space="0" w:color="auto"/>
              <w:right w:val="single" w:sz="4" w:space="0" w:color="auto"/>
            </w:tcBorders>
            <w:vAlign w:val="center"/>
          </w:tcPr>
          <w:p w14:paraId="597A8644" w14:textId="77777777" w:rsidR="00F007D8" w:rsidRPr="00DE3F2A" w:rsidRDefault="00F007D8" w:rsidP="00307CCF">
            <w:pPr>
              <w:pStyle w:val="RepTableHeaderSmall"/>
              <w:spacing w:before="0" w:after="0"/>
              <w:jc w:val="center"/>
              <w:rPr>
                <w:lang w:val="en-GB"/>
              </w:rPr>
            </w:pPr>
            <w:r w:rsidRPr="00DE3F2A">
              <w:rPr>
                <w:lang w:val="en-GB"/>
              </w:rPr>
              <w:t>Commodity/ Variety</w:t>
            </w:r>
          </w:p>
        </w:tc>
        <w:tc>
          <w:tcPr>
            <w:tcW w:w="444" w:type="pct"/>
            <w:vMerge w:val="restart"/>
            <w:tcBorders>
              <w:top w:val="single" w:sz="4" w:space="0" w:color="auto"/>
              <w:left w:val="single" w:sz="4" w:space="0" w:color="auto"/>
              <w:right w:val="single" w:sz="4" w:space="0" w:color="auto"/>
            </w:tcBorders>
            <w:vAlign w:val="center"/>
          </w:tcPr>
          <w:p w14:paraId="4C7DB505" w14:textId="77777777" w:rsidR="00F007D8" w:rsidRPr="00DE3F2A" w:rsidRDefault="00F007D8" w:rsidP="00307CCF">
            <w:pPr>
              <w:pStyle w:val="RepTableHeaderSmall"/>
              <w:spacing w:before="0" w:after="0"/>
              <w:jc w:val="center"/>
              <w:rPr>
                <w:lang w:val="en-GB"/>
              </w:rPr>
            </w:pPr>
            <w:r w:rsidRPr="00DE3F2A">
              <w:rPr>
                <w:lang w:val="en-GB"/>
              </w:rPr>
              <w:t>Date of</w:t>
            </w:r>
          </w:p>
          <w:p w14:paraId="0D966440" w14:textId="77777777" w:rsidR="00F007D8" w:rsidRPr="00DE3F2A" w:rsidRDefault="00F007D8" w:rsidP="00307CCF">
            <w:pPr>
              <w:pStyle w:val="RepTableHeaderSmall"/>
              <w:spacing w:before="0" w:after="0"/>
              <w:jc w:val="center"/>
              <w:rPr>
                <w:lang w:val="en-GB"/>
              </w:rPr>
            </w:pPr>
            <w:r w:rsidRPr="00DE3F2A">
              <w:rPr>
                <w:lang w:val="en-GB"/>
              </w:rPr>
              <w:t>1.Sowing or planting</w:t>
            </w:r>
          </w:p>
          <w:p w14:paraId="5D90A026" w14:textId="77777777" w:rsidR="00F007D8" w:rsidRPr="00DE3F2A" w:rsidRDefault="00F007D8" w:rsidP="00307CCF">
            <w:pPr>
              <w:pStyle w:val="RepTableHeaderSmall"/>
              <w:spacing w:before="0" w:after="0"/>
              <w:jc w:val="center"/>
              <w:rPr>
                <w:lang w:val="en-GB"/>
              </w:rPr>
            </w:pPr>
            <w:r w:rsidRPr="00DE3F2A">
              <w:rPr>
                <w:lang w:val="en-GB"/>
              </w:rPr>
              <w:t>2.Flowering</w:t>
            </w:r>
          </w:p>
          <w:p w14:paraId="105CB4CA" w14:textId="77777777" w:rsidR="00F007D8" w:rsidRPr="00DE3F2A" w:rsidRDefault="00F007D8" w:rsidP="00307CCF">
            <w:pPr>
              <w:pStyle w:val="RepTableHeaderSmall"/>
              <w:spacing w:before="0" w:after="0"/>
              <w:jc w:val="center"/>
              <w:rPr>
                <w:lang w:val="en-GB"/>
              </w:rPr>
            </w:pPr>
            <w:r w:rsidRPr="00DE3F2A">
              <w:rPr>
                <w:lang w:val="en-GB"/>
              </w:rPr>
              <w:t>3. Harvest</w:t>
            </w:r>
          </w:p>
        </w:tc>
        <w:tc>
          <w:tcPr>
            <w:tcW w:w="444" w:type="pct"/>
            <w:vMerge w:val="restart"/>
            <w:tcBorders>
              <w:top w:val="single" w:sz="4" w:space="0" w:color="auto"/>
              <w:left w:val="single" w:sz="4" w:space="0" w:color="auto"/>
              <w:bottom w:val="single" w:sz="4" w:space="0" w:color="auto"/>
              <w:right w:val="single" w:sz="4" w:space="0" w:color="auto"/>
            </w:tcBorders>
            <w:vAlign w:val="center"/>
          </w:tcPr>
          <w:p w14:paraId="4F905AD6" w14:textId="77777777" w:rsidR="00F007D8" w:rsidRPr="00DE3F2A" w:rsidRDefault="00F007D8" w:rsidP="00307CCF">
            <w:pPr>
              <w:pStyle w:val="RepTableHeaderSmall"/>
              <w:spacing w:before="0" w:after="0"/>
              <w:jc w:val="center"/>
              <w:rPr>
                <w:lang w:val="en-GB"/>
              </w:rPr>
            </w:pPr>
            <w:r w:rsidRPr="00DE3F2A">
              <w:rPr>
                <w:lang w:val="en-GB"/>
              </w:rPr>
              <w:t>Method of treatment</w:t>
            </w:r>
          </w:p>
        </w:tc>
        <w:tc>
          <w:tcPr>
            <w:tcW w:w="800" w:type="pct"/>
            <w:gridSpan w:val="3"/>
            <w:tcBorders>
              <w:top w:val="single" w:sz="4" w:space="0" w:color="auto"/>
              <w:left w:val="single" w:sz="4" w:space="0" w:color="auto"/>
              <w:bottom w:val="single" w:sz="4" w:space="0" w:color="auto"/>
              <w:right w:val="single" w:sz="4" w:space="0" w:color="auto"/>
            </w:tcBorders>
          </w:tcPr>
          <w:p w14:paraId="6FF99915" w14:textId="77777777" w:rsidR="00F007D8" w:rsidRPr="00DE3F2A" w:rsidRDefault="00F007D8" w:rsidP="00307CCF">
            <w:pPr>
              <w:pStyle w:val="RepTableHeaderSmall"/>
              <w:spacing w:before="0" w:after="0"/>
              <w:jc w:val="center"/>
              <w:rPr>
                <w:lang w:val="en-GB"/>
              </w:rPr>
            </w:pPr>
            <w:r w:rsidRPr="00DE3F2A">
              <w:rPr>
                <w:lang w:val="en-GB"/>
              </w:rPr>
              <w:t>Application detail</w:t>
            </w:r>
          </w:p>
        </w:tc>
        <w:tc>
          <w:tcPr>
            <w:tcW w:w="407" w:type="pct"/>
            <w:vMerge w:val="restart"/>
            <w:tcBorders>
              <w:top w:val="single" w:sz="4" w:space="0" w:color="auto"/>
              <w:left w:val="single" w:sz="4" w:space="0" w:color="auto"/>
              <w:bottom w:val="single" w:sz="4" w:space="0" w:color="auto"/>
              <w:right w:val="single" w:sz="4" w:space="0" w:color="auto"/>
            </w:tcBorders>
            <w:vAlign w:val="center"/>
          </w:tcPr>
          <w:p w14:paraId="5572B68F" w14:textId="77777777" w:rsidR="00F007D8" w:rsidRPr="00DE3F2A" w:rsidRDefault="00F007D8" w:rsidP="00307CCF">
            <w:pPr>
              <w:pStyle w:val="RepTableHeaderSmall"/>
              <w:spacing w:before="0" w:after="0"/>
              <w:jc w:val="center"/>
              <w:rPr>
                <w:lang w:val="en-GB"/>
              </w:rPr>
            </w:pPr>
            <w:r w:rsidRPr="00DE3F2A">
              <w:rPr>
                <w:lang w:val="en-GB"/>
              </w:rPr>
              <w:t>Dates of treatment or no. of treatments and last date</w:t>
            </w:r>
          </w:p>
        </w:tc>
        <w:tc>
          <w:tcPr>
            <w:tcW w:w="376" w:type="pct"/>
            <w:vMerge w:val="restart"/>
            <w:tcBorders>
              <w:top w:val="single" w:sz="4" w:space="0" w:color="auto"/>
              <w:left w:val="single" w:sz="4" w:space="0" w:color="auto"/>
              <w:bottom w:val="single" w:sz="4" w:space="0" w:color="auto"/>
              <w:right w:val="single" w:sz="4" w:space="0" w:color="auto"/>
            </w:tcBorders>
            <w:vAlign w:val="center"/>
          </w:tcPr>
          <w:p w14:paraId="2CD27693" w14:textId="77777777" w:rsidR="00F007D8" w:rsidRPr="00DE3F2A" w:rsidRDefault="00F007D8" w:rsidP="00307CCF">
            <w:pPr>
              <w:pStyle w:val="RepTableHeaderSmall"/>
              <w:spacing w:before="0" w:after="0"/>
              <w:jc w:val="center"/>
              <w:rPr>
                <w:lang w:val="en-GB"/>
              </w:rPr>
            </w:pPr>
            <w:r w:rsidRPr="00DE3F2A">
              <w:rPr>
                <w:lang w:val="en-GB"/>
              </w:rPr>
              <w:t>Growth stage at last treatment or date</w:t>
            </w:r>
          </w:p>
        </w:tc>
        <w:tc>
          <w:tcPr>
            <w:tcW w:w="442" w:type="pct"/>
            <w:vMerge w:val="restart"/>
            <w:tcBorders>
              <w:top w:val="single" w:sz="4" w:space="0" w:color="auto"/>
              <w:left w:val="single" w:sz="4" w:space="0" w:color="auto"/>
              <w:bottom w:val="single" w:sz="4" w:space="0" w:color="auto"/>
              <w:right w:val="single" w:sz="4" w:space="0" w:color="auto"/>
            </w:tcBorders>
            <w:vAlign w:val="center"/>
          </w:tcPr>
          <w:p w14:paraId="211BAB16" w14:textId="77777777" w:rsidR="00F007D8" w:rsidRPr="00DE3F2A" w:rsidRDefault="00F007D8" w:rsidP="00307CCF">
            <w:pPr>
              <w:pStyle w:val="RepTableHeaderSmall"/>
              <w:spacing w:before="0" w:after="0"/>
              <w:jc w:val="center"/>
              <w:rPr>
                <w:lang w:val="en-GB"/>
              </w:rPr>
            </w:pPr>
            <w:r w:rsidRPr="00DE3F2A">
              <w:rPr>
                <w:lang w:val="en-GB"/>
              </w:rPr>
              <w:t>Portion analyzed</w:t>
            </w:r>
          </w:p>
        </w:tc>
        <w:tc>
          <w:tcPr>
            <w:tcW w:w="385" w:type="pct"/>
            <w:tcBorders>
              <w:top w:val="single" w:sz="4" w:space="0" w:color="auto"/>
              <w:left w:val="single" w:sz="4" w:space="0" w:color="auto"/>
              <w:bottom w:val="single" w:sz="4" w:space="0" w:color="auto"/>
              <w:right w:val="single" w:sz="4" w:space="0" w:color="auto"/>
            </w:tcBorders>
          </w:tcPr>
          <w:p w14:paraId="3D7F41FC" w14:textId="77777777" w:rsidR="00F007D8" w:rsidRPr="00DE3F2A" w:rsidRDefault="00F007D8" w:rsidP="00307CCF">
            <w:pPr>
              <w:pStyle w:val="RepTableHeaderSmall"/>
              <w:spacing w:before="0" w:after="0"/>
              <w:jc w:val="center"/>
              <w:rPr>
                <w:lang w:val="en-GB"/>
              </w:rPr>
            </w:pPr>
            <w:r w:rsidRPr="00DE3F2A">
              <w:rPr>
                <w:lang w:val="en-GB"/>
              </w:rPr>
              <w:t>Residue mg/kg</w:t>
            </w:r>
          </w:p>
        </w:tc>
        <w:tc>
          <w:tcPr>
            <w:tcW w:w="242" w:type="pct"/>
            <w:vMerge w:val="restart"/>
            <w:tcBorders>
              <w:top w:val="single" w:sz="4" w:space="0" w:color="auto"/>
              <w:left w:val="single" w:sz="4" w:space="0" w:color="auto"/>
              <w:right w:val="single" w:sz="4" w:space="0" w:color="auto"/>
            </w:tcBorders>
            <w:vAlign w:val="center"/>
          </w:tcPr>
          <w:p w14:paraId="561335F7" w14:textId="77777777" w:rsidR="00F007D8" w:rsidRPr="00DE3F2A" w:rsidRDefault="00F007D8" w:rsidP="00307CCF">
            <w:pPr>
              <w:pStyle w:val="RepTableHeaderSmall"/>
              <w:spacing w:before="0" w:after="0"/>
              <w:jc w:val="center"/>
              <w:rPr>
                <w:lang w:val="en-GB"/>
              </w:rPr>
            </w:pPr>
            <w:r w:rsidRPr="00DE3F2A">
              <w:rPr>
                <w:lang w:val="en-GB"/>
              </w:rPr>
              <w:t>PHI (days)</w:t>
            </w:r>
          </w:p>
        </w:tc>
        <w:tc>
          <w:tcPr>
            <w:tcW w:w="492" w:type="pct"/>
            <w:vMerge w:val="restart"/>
            <w:tcBorders>
              <w:top w:val="single" w:sz="4" w:space="0" w:color="auto"/>
              <w:left w:val="single" w:sz="4" w:space="0" w:color="auto"/>
              <w:right w:val="single" w:sz="4" w:space="0" w:color="auto"/>
            </w:tcBorders>
            <w:vAlign w:val="center"/>
          </w:tcPr>
          <w:p w14:paraId="3A0A2145" w14:textId="77777777" w:rsidR="00F007D8" w:rsidRPr="00DE3F2A" w:rsidRDefault="00F007D8" w:rsidP="00307CCF">
            <w:pPr>
              <w:pStyle w:val="RepTableHeaderSmall"/>
              <w:spacing w:before="0" w:after="0"/>
              <w:jc w:val="center"/>
              <w:rPr>
                <w:lang w:val="en-GB"/>
              </w:rPr>
            </w:pPr>
            <w:r w:rsidRPr="00DE3F2A">
              <w:rPr>
                <w:lang w:val="en-GB"/>
              </w:rPr>
              <w:t>Details on trial</w:t>
            </w:r>
          </w:p>
        </w:tc>
      </w:tr>
      <w:tr w:rsidR="00F007D8" w:rsidRPr="00DE3F2A" w14:paraId="43C3C1A1" w14:textId="77777777" w:rsidTr="00307CCF">
        <w:trPr>
          <w:trHeight w:val="144"/>
        </w:trPr>
        <w:tc>
          <w:tcPr>
            <w:tcW w:w="505" w:type="pct"/>
            <w:vMerge/>
            <w:tcBorders>
              <w:top w:val="single" w:sz="4" w:space="0" w:color="auto"/>
              <w:left w:val="single" w:sz="4" w:space="0" w:color="auto"/>
              <w:bottom w:val="nil"/>
              <w:right w:val="single" w:sz="4" w:space="0" w:color="auto"/>
            </w:tcBorders>
            <w:vAlign w:val="center"/>
          </w:tcPr>
          <w:p w14:paraId="0B2D3B93" w14:textId="77777777" w:rsidR="00F007D8" w:rsidRPr="00DE3F2A" w:rsidRDefault="00F007D8" w:rsidP="00307CCF">
            <w:pPr>
              <w:pStyle w:val="RepTableHeaderSmall"/>
              <w:spacing w:before="0" w:after="0"/>
              <w:jc w:val="center"/>
              <w:rPr>
                <w:lang w:val="en-GB"/>
              </w:rPr>
            </w:pPr>
          </w:p>
        </w:tc>
        <w:tc>
          <w:tcPr>
            <w:tcW w:w="463" w:type="pct"/>
            <w:vMerge/>
            <w:tcBorders>
              <w:top w:val="single" w:sz="4" w:space="0" w:color="auto"/>
              <w:left w:val="single" w:sz="4" w:space="0" w:color="auto"/>
              <w:bottom w:val="nil"/>
              <w:right w:val="single" w:sz="4" w:space="0" w:color="auto"/>
            </w:tcBorders>
            <w:vAlign w:val="center"/>
          </w:tcPr>
          <w:p w14:paraId="61532BC0" w14:textId="77777777" w:rsidR="00F007D8" w:rsidRPr="00DE3F2A" w:rsidRDefault="00F007D8" w:rsidP="00307CCF">
            <w:pPr>
              <w:pStyle w:val="RepTableHeaderSmall"/>
              <w:spacing w:before="0" w:after="0"/>
              <w:jc w:val="center"/>
              <w:rPr>
                <w:lang w:val="en-GB"/>
              </w:rPr>
            </w:pPr>
          </w:p>
        </w:tc>
        <w:tc>
          <w:tcPr>
            <w:tcW w:w="444" w:type="pct"/>
            <w:vMerge/>
            <w:tcBorders>
              <w:left w:val="single" w:sz="4" w:space="0" w:color="auto"/>
              <w:bottom w:val="nil"/>
              <w:right w:val="single" w:sz="4" w:space="0" w:color="auto"/>
            </w:tcBorders>
          </w:tcPr>
          <w:p w14:paraId="4EC24B2D" w14:textId="77777777" w:rsidR="00F007D8" w:rsidRPr="00DE3F2A" w:rsidRDefault="00F007D8" w:rsidP="00307CCF">
            <w:pPr>
              <w:pStyle w:val="RepTableHeaderSmall"/>
              <w:spacing w:before="0" w:after="0"/>
              <w:jc w:val="center"/>
              <w:rPr>
                <w:lang w:val="en-GB"/>
              </w:rPr>
            </w:pPr>
          </w:p>
        </w:tc>
        <w:tc>
          <w:tcPr>
            <w:tcW w:w="444" w:type="pct"/>
            <w:vMerge/>
            <w:tcBorders>
              <w:top w:val="single" w:sz="4" w:space="0" w:color="auto"/>
              <w:left w:val="single" w:sz="4" w:space="0" w:color="auto"/>
              <w:bottom w:val="nil"/>
              <w:right w:val="single" w:sz="4" w:space="0" w:color="auto"/>
            </w:tcBorders>
            <w:vAlign w:val="center"/>
          </w:tcPr>
          <w:p w14:paraId="0ECAE2CE" w14:textId="77777777" w:rsidR="00F007D8" w:rsidRPr="00DE3F2A" w:rsidRDefault="00F007D8" w:rsidP="00307CCF">
            <w:pPr>
              <w:pStyle w:val="RepTableHeaderSmall"/>
              <w:spacing w:before="0" w:after="0"/>
              <w:jc w:val="center"/>
              <w:rPr>
                <w:lang w:val="en-GB"/>
              </w:rPr>
            </w:pPr>
          </w:p>
        </w:tc>
        <w:tc>
          <w:tcPr>
            <w:tcW w:w="269" w:type="pct"/>
            <w:tcBorders>
              <w:top w:val="single" w:sz="4" w:space="0" w:color="auto"/>
              <w:left w:val="single" w:sz="4" w:space="0" w:color="auto"/>
              <w:bottom w:val="nil"/>
              <w:right w:val="single" w:sz="4" w:space="0" w:color="auto"/>
            </w:tcBorders>
            <w:vAlign w:val="center"/>
          </w:tcPr>
          <w:p w14:paraId="186BAA11" w14:textId="77777777" w:rsidR="00F007D8" w:rsidRPr="00DE3F2A" w:rsidRDefault="00F007D8" w:rsidP="00307CCF">
            <w:pPr>
              <w:pStyle w:val="RepTableHeaderSmall"/>
              <w:spacing w:before="0" w:after="0"/>
              <w:jc w:val="center"/>
              <w:rPr>
                <w:lang w:val="en-GB"/>
              </w:rPr>
            </w:pPr>
            <w:r w:rsidRPr="00DE3F2A">
              <w:rPr>
                <w:lang w:val="en-GB"/>
              </w:rPr>
              <w:t>kg a.s./ ha</w:t>
            </w:r>
          </w:p>
        </w:tc>
        <w:tc>
          <w:tcPr>
            <w:tcW w:w="260" w:type="pct"/>
            <w:tcBorders>
              <w:top w:val="single" w:sz="4" w:space="0" w:color="auto"/>
              <w:left w:val="single" w:sz="4" w:space="0" w:color="auto"/>
              <w:bottom w:val="nil"/>
              <w:right w:val="single" w:sz="4" w:space="0" w:color="auto"/>
            </w:tcBorders>
            <w:vAlign w:val="center"/>
          </w:tcPr>
          <w:p w14:paraId="75680E9C" w14:textId="77777777" w:rsidR="00F007D8" w:rsidRPr="00DE3F2A" w:rsidRDefault="00F007D8" w:rsidP="00307CCF">
            <w:pPr>
              <w:pStyle w:val="RepTableHeaderSmall"/>
              <w:spacing w:before="0" w:after="0"/>
              <w:jc w:val="center"/>
              <w:rPr>
                <w:lang w:val="en-GB"/>
              </w:rPr>
            </w:pPr>
            <w:r w:rsidRPr="00DE3F2A">
              <w:rPr>
                <w:lang w:val="en-GB"/>
              </w:rPr>
              <w:t>Water (l/ha)</w:t>
            </w:r>
          </w:p>
        </w:tc>
        <w:tc>
          <w:tcPr>
            <w:tcW w:w="271" w:type="pct"/>
            <w:tcBorders>
              <w:top w:val="single" w:sz="4" w:space="0" w:color="auto"/>
              <w:left w:val="single" w:sz="4" w:space="0" w:color="auto"/>
              <w:bottom w:val="nil"/>
              <w:right w:val="single" w:sz="4" w:space="0" w:color="auto"/>
            </w:tcBorders>
            <w:vAlign w:val="center"/>
          </w:tcPr>
          <w:p w14:paraId="34057EF8" w14:textId="77777777" w:rsidR="00F007D8" w:rsidRPr="00DE3F2A" w:rsidRDefault="00F007D8" w:rsidP="00307CCF">
            <w:pPr>
              <w:pStyle w:val="RepTableHeaderSmall"/>
              <w:spacing w:before="0" w:after="0"/>
              <w:jc w:val="center"/>
              <w:rPr>
                <w:lang w:val="en-GB"/>
              </w:rPr>
            </w:pPr>
            <w:r w:rsidRPr="00DE3F2A">
              <w:rPr>
                <w:lang w:val="en-GB"/>
              </w:rPr>
              <w:t>g a.s./hl</w:t>
            </w:r>
          </w:p>
        </w:tc>
        <w:tc>
          <w:tcPr>
            <w:tcW w:w="407" w:type="pct"/>
            <w:vMerge/>
            <w:tcBorders>
              <w:top w:val="single" w:sz="4" w:space="0" w:color="auto"/>
              <w:left w:val="single" w:sz="4" w:space="0" w:color="auto"/>
              <w:bottom w:val="nil"/>
              <w:right w:val="single" w:sz="4" w:space="0" w:color="auto"/>
            </w:tcBorders>
            <w:vAlign w:val="center"/>
          </w:tcPr>
          <w:p w14:paraId="51E4B327" w14:textId="77777777" w:rsidR="00F007D8" w:rsidRPr="00DE3F2A" w:rsidRDefault="00F007D8" w:rsidP="00307CCF">
            <w:pPr>
              <w:pStyle w:val="RepTableHeaderSmall"/>
              <w:spacing w:before="0" w:after="0"/>
              <w:jc w:val="center"/>
              <w:rPr>
                <w:lang w:val="en-GB"/>
              </w:rPr>
            </w:pPr>
          </w:p>
        </w:tc>
        <w:tc>
          <w:tcPr>
            <w:tcW w:w="376" w:type="pct"/>
            <w:vMerge/>
            <w:tcBorders>
              <w:top w:val="single" w:sz="4" w:space="0" w:color="auto"/>
              <w:left w:val="single" w:sz="4" w:space="0" w:color="auto"/>
              <w:bottom w:val="nil"/>
              <w:right w:val="single" w:sz="4" w:space="0" w:color="auto"/>
            </w:tcBorders>
            <w:vAlign w:val="center"/>
          </w:tcPr>
          <w:p w14:paraId="4DB9CED0" w14:textId="77777777" w:rsidR="00F007D8" w:rsidRPr="00DE3F2A" w:rsidRDefault="00F007D8" w:rsidP="00307CCF">
            <w:pPr>
              <w:pStyle w:val="RepTableHeaderSmall"/>
              <w:spacing w:before="0" w:after="0"/>
              <w:jc w:val="center"/>
              <w:rPr>
                <w:lang w:val="en-GB"/>
              </w:rPr>
            </w:pPr>
          </w:p>
        </w:tc>
        <w:tc>
          <w:tcPr>
            <w:tcW w:w="442" w:type="pct"/>
            <w:vMerge/>
            <w:tcBorders>
              <w:top w:val="single" w:sz="4" w:space="0" w:color="auto"/>
              <w:left w:val="single" w:sz="4" w:space="0" w:color="auto"/>
              <w:bottom w:val="nil"/>
              <w:right w:val="single" w:sz="4" w:space="0" w:color="auto"/>
            </w:tcBorders>
            <w:vAlign w:val="center"/>
          </w:tcPr>
          <w:p w14:paraId="6C3FCDC3" w14:textId="77777777" w:rsidR="00F007D8" w:rsidRPr="00DE3F2A" w:rsidRDefault="00F007D8" w:rsidP="00307CCF">
            <w:pPr>
              <w:pStyle w:val="RepTableHeaderSmall"/>
              <w:spacing w:before="0" w:after="0"/>
              <w:jc w:val="center"/>
              <w:rPr>
                <w:lang w:val="en-GB"/>
              </w:rPr>
            </w:pPr>
          </w:p>
        </w:tc>
        <w:tc>
          <w:tcPr>
            <w:tcW w:w="385" w:type="pct"/>
            <w:tcBorders>
              <w:top w:val="single" w:sz="4" w:space="0" w:color="auto"/>
              <w:left w:val="single" w:sz="4" w:space="0" w:color="auto"/>
              <w:bottom w:val="nil"/>
              <w:right w:val="single" w:sz="4" w:space="0" w:color="auto"/>
            </w:tcBorders>
            <w:vAlign w:val="center"/>
          </w:tcPr>
          <w:p w14:paraId="66C5A7A0" w14:textId="77777777" w:rsidR="00F007D8" w:rsidRPr="00DE3F2A" w:rsidRDefault="00F007D8" w:rsidP="00307CCF">
            <w:pPr>
              <w:pStyle w:val="RepTableHeaderSmall"/>
              <w:spacing w:before="0" w:after="0"/>
              <w:jc w:val="center"/>
              <w:rPr>
                <w:lang w:val="en-GB"/>
              </w:rPr>
            </w:pPr>
            <w:r w:rsidRPr="00DE3F2A">
              <w:rPr>
                <w:lang w:val="en-GB"/>
              </w:rPr>
              <w:t>M04 (prothio-desthio)</w:t>
            </w:r>
          </w:p>
        </w:tc>
        <w:tc>
          <w:tcPr>
            <w:tcW w:w="242" w:type="pct"/>
            <w:vMerge/>
            <w:tcBorders>
              <w:left w:val="single" w:sz="4" w:space="0" w:color="auto"/>
              <w:bottom w:val="nil"/>
              <w:right w:val="single" w:sz="4" w:space="0" w:color="auto"/>
            </w:tcBorders>
            <w:vAlign w:val="center"/>
          </w:tcPr>
          <w:p w14:paraId="47BC93A5" w14:textId="77777777" w:rsidR="00F007D8" w:rsidRPr="00DE3F2A" w:rsidRDefault="00F007D8" w:rsidP="00307CCF">
            <w:pPr>
              <w:pStyle w:val="RepTableHeaderSmall"/>
              <w:spacing w:before="0" w:after="0"/>
              <w:jc w:val="center"/>
              <w:rPr>
                <w:lang w:val="en-GB"/>
              </w:rPr>
            </w:pPr>
          </w:p>
        </w:tc>
        <w:tc>
          <w:tcPr>
            <w:tcW w:w="492" w:type="pct"/>
            <w:vMerge/>
            <w:tcBorders>
              <w:left w:val="single" w:sz="4" w:space="0" w:color="auto"/>
              <w:bottom w:val="nil"/>
              <w:right w:val="single" w:sz="4" w:space="0" w:color="auto"/>
            </w:tcBorders>
            <w:vAlign w:val="center"/>
          </w:tcPr>
          <w:p w14:paraId="2878F7B6" w14:textId="77777777" w:rsidR="00F007D8" w:rsidRPr="00DE3F2A" w:rsidRDefault="00F007D8" w:rsidP="00307CCF">
            <w:pPr>
              <w:pStyle w:val="RepTableHeaderSmall"/>
              <w:spacing w:before="0" w:after="0"/>
              <w:jc w:val="center"/>
              <w:rPr>
                <w:lang w:val="en-GB"/>
              </w:rPr>
            </w:pPr>
          </w:p>
        </w:tc>
      </w:tr>
      <w:tr w:rsidR="00140933" w:rsidRPr="00DE3F2A" w14:paraId="760863AF" w14:textId="77777777" w:rsidTr="00764F22">
        <w:trPr>
          <w:trHeight w:val="144"/>
        </w:trPr>
        <w:tc>
          <w:tcPr>
            <w:tcW w:w="505" w:type="pct"/>
            <w:tcBorders>
              <w:top w:val="single" w:sz="4" w:space="0" w:color="auto"/>
              <w:left w:val="single" w:sz="4" w:space="0" w:color="auto"/>
              <w:bottom w:val="nil"/>
              <w:right w:val="single" w:sz="4" w:space="0" w:color="auto"/>
            </w:tcBorders>
          </w:tcPr>
          <w:p w14:paraId="3A185BE3" w14:textId="77777777" w:rsidR="00140933" w:rsidRDefault="00140933" w:rsidP="00140933">
            <w:pPr>
              <w:pStyle w:val="TableParagraph"/>
              <w:spacing w:line="133" w:lineRule="exact"/>
              <w:ind w:left="10"/>
              <w:rPr>
                <w:bCs/>
                <w:w w:val="105"/>
                <w:sz w:val="16"/>
                <w:szCs w:val="16"/>
              </w:rPr>
            </w:pPr>
          </w:p>
          <w:p w14:paraId="5389F52C" w14:textId="77777777" w:rsidR="00140933" w:rsidRDefault="00140933" w:rsidP="00140933">
            <w:pPr>
              <w:pStyle w:val="TableParagraph"/>
              <w:spacing w:line="133" w:lineRule="exact"/>
              <w:ind w:left="10"/>
              <w:rPr>
                <w:bCs/>
                <w:w w:val="105"/>
                <w:sz w:val="16"/>
                <w:szCs w:val="16"/>
              </w:rPr>
            </w:pPr>
          </w:p>
          <w:p w14:paraId="6E8F6D6D" w14:textId="77777777" w:rsidR="00140933" w:rsidRPr="00DE3F2A" w:rsidRDefault="00140933" w:rsidP="00140933">
            <w:pPr>
              <w:pStyle w:val="TableParagraph"/>
              <w:spacing w:line="133" w:lineRule="exact"/>
              <w:ind w:left="10"/>
              <w:rPr>
                <w:bCs/>
                <w:sz w:val="16"/>
                <w:szCs w:val="16"/>
              </w:rPr>
            </w:pPr>
            <w:r w:rsidRPr="00DE3F2A">
              <w:rPr>
                <w:bCs/>
                <w:w w:val="105"/>
                <w:sz w:val="16"/>
                <w:szCs w:val="16"/>
              </w:rPr>
              <w:t>QG2000</w:t>
            </w:r>
            <w:r>
              <w:rPr>
                <w:bCs/>
                <w:w w:val="105"/>
                <w:sz w:val="16"/>
                <w:szCs w:val="16"/>
              </w:rPr>
              <w:t>6</w:t>
            </w:r>
            <w:r w:rsidRPr="00DE3F2A">
              <w:rPr>
                <w:bCs/>
                <w:w w:val="105"/>
                <w:sz w:val="16"/>
                <w:szCs w:val="16"/>
              </w:rPr>
              <w:t>-01</w:t>
            </w:r>
          </w:p>
          <w:p w14:paraId="0F65E3A4" w14:textId="77777777" w:rsidR="00140933" w:rsidRPr="00C737C7" w:rsidRDefault="00140933" w:rsidP="00140933">
            <w:pPr>
              <w:pStyle w:val="TableParagraph"/>
              <w:spacing w:before="9"/>
              <w:rPr>
                <w:bCs/>
                <w:sz w:val="16"/>
                <w:szCs w:val="16"/>
                <w:highlight w:val="yellow"/>
              </w:rPr>
            </w:pPr>
            <w:r w:rsidRPr="00C737C7">
              <w:rPr>
                <w:bCs/>
                <w:sz w:val="16"/>
                <w:szCs w:val="16"/>
                <w:highlight w:val="yellow"/>
              </w:rPr>
              <w:t xml:space="preserve">17091 Schossow, </w:t>
            </w:r>
          </w:p>
          <w:p w14:paraId="52DAB390" w14:textId="77777777" w:rsidR="00140933" w:rsidRPr="00DE3F2A" w:rsidRDefault="00140933" w:rsidP="00140933">
            <w:pPr>
              <w:pStyle w:val="TableParagraph"/>
              <w:spacing w:before="9"/>
              <w:rPr>
                <w:bCs/>
                <w:sz w:val="16"/>
                <w:szCs w:val="16"/>
              </w:rPr>
            </w:pPr>
            <w:r w:rsidRPr="00C737C7">
              <w:rPr>
                <w:bCs/>
                <w:sz w:val="16"/>
                <w:szCs w:val="16"/>
                <w:highlight w:val="yellow"/>
              </w:rPr>
              <w:t>Mecklenburg-West Pomerania</w:t>
            </w:r>
          </w:p>
          <w:p w14:paraId="453D05DA" w14:textId="2B2782DD" w:rsidR="00140933" w:rsidRPr="00DE3F2A" w:rsidRDefault="00140933" w:rsidP="00140933">
            <w:pPr>
              <w:pStyle w:val="RepTableHeaderSmall"/>
              <w:spacing w:before="0" w:after="0"/>
              <w:rPr>
                <w:b w:val="0"/>
                <w:bCs/>
                <w:lang w:val="en-GB"/>
              </w:rPr>
            </w:pPr>
            <w:r w:rsidRPr="00DE3F2A">
              <w:rPr>
                <w:b w:val="0"/>
                <w:bCs/>
                <w:w w:val="105"/>
              </w:rPr>
              <w:t xml:space="preserve"> Germany</w:t>
            </w:r>
          </w:p>
        </w:tc>
        <w:tc>
          <w:tcPr>
            <w:tcW w:w="463" w:type="pct"/>
            <w:tcBorders>
              <w:top w:val="single" w:sz="4" w:space="0" w:color="auto"/>
              <w:left w:val="single" w:sz="4" w:space="0" w:color="auto"/>
              <w:bottom w:val="nil"/>
              <w:right w:val="single" w:sz="4" w:space="0" w:color="auto"/>
            </w:tcBorders>
          </w:tcPr>
          <w:p w14:paraId="58BC057C" w14:textId="77777777" w:rsidR="00140933" w:rsidRPr="00DE3F2A" w:rsidRDefault="00140933" w:rsidP="00140933">
            <w:pPr>
              <w:pStyle w:val="TableParagraph"/>
              <w:rPr>
                <w:bCs/>
                <w:sz w:val="16"/>
                <w:szCs w:val="16"/>
              </w:rPr>
            </w:pPr>
          </w:p>
          <w:p w14:paraId="402B5278" w14:textId="77777777" w:rsidR="00140933" w:rsidRPr="00DE3F2A" w:rsidRDefault="00140933" w:rsidP="00140933">
            <w:pPr>
              <w:pStyle w:val="TableParagraph"/>
              <w:spacing w:before="3"/>
              <w:rPr>
                <w:bCs/>
                <w:sz w:val="16"/>
                <w:szCs w:val="16"/>
              </w:rPr>
            </w:pPr>
          </w:p>
          <w:p w14:paraId="59079910" w14:textId="77777777" w:rsidR="00140933" w:rsidRDefault="00140933" w:rsidP="00140933">
            <w:pPr>
              <w:pStyle w:val="RepTableHeaderSmall"/>
              <w:spacing w:before="0" w:after="0"/>
              <w:jc w:val="center"/>
              <w:rPr>
                <w:b w:val="0"/>
                <w:bCs/>
                <w:w w:val="105"/>
              </w:rPr>
            </w:pPr>
            <w:r>
              <w:rPr>
                <w:b w:val="0"/>
                <w:bCs/>
                <w:w w:val="105"/>
              </w:rPr>
              <w:t>Barley</w:t>
            </w:r>
          </w:p>
          <w:p w14:paraId="67BDC5F6" w14:textId="1387E1FE" w:rsidR="00140933" w:rsidRPr="00DE3F2A" w:rsidRDefault="00140933" w:rsidP="00140933">
            <w:pPr>
              <w:pStyle w:val="RepTableHeaderSmall"/>
              <w:spacing w:before="0" w:after="0"/>
              <w:jc w:val="center"/>
              <w:rPr>
                <w:b w:val="0"/>
                <w:bCs/>
                <w:lang w:val="en-GB"/>
              </w:rPr>
            </w:pPr>
            <w:r w:rsidRPr="00C737C7">
              <w:rPr>
                <w:b w:val="0"/>
                <w:bCs/>
                <w:w w:val="105"/>
                <w:highlight w:val="yellow"/>
                <w:lang w:val="en-GB"/>
              </w:rPr>
              <w:t>Quench</w:t>
            </w:r>
          </w:p>
        </w:tc>
        <w:tc>
          <w:tcPr>
            <w:tcW w:w="444" w:type="pct"/>
            <w:tcBorders>
              <w:left w:val="single" w:sz="4" w:space="0" w:color="auto"/>
              <w:bottom w:val="nil"/>
              <w:right w:val="single" w:sz="4" w:space="0" w:color="auto"/>
            </w:tcBorders>
          </w:tcPr>
          <w:p w14:paraId="0C086F89" w14:textId="77777777" w:rsidR="00140933" w:rsidRPr="00DE3F2A" w:rsidRDefault="00140933" w:rsidP="00140933">
            <w:pPr>
              <w:pStyle w:val="TableParagraph"/>
              <w:rPr>
                <w:bCs/>
                <w:sz w:val="16"/>
                <w:szCs w:val="16"/>
              </w:rPr>
            </w:pPr>
          </w:p>
          <w:p w14:paraId="3AAB9EF4" w14:textId="77777777" w:rsidR="00140933" w:rsidRPr="00DE3F2A" w:rsidRDefault="00140933" w:rsidP="00140933">
            <w:pPr>
              <w:pStyle w:val="TableParagraph"/>
              <w:spacing w:before="3"/>
              <w:rPr>
                <w:bCs/>
                <w:sz w:val="16"/>
                <w:szCs w:val="16"/>
              </w:rPr>
            </w:pPr>
          </w:p>
          <w:p w14:paraId="64FDDBB8"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1.20/04/2020</w:t>
            </w:r>
          </w:p>
          <w:p w14:paraId="79E2FCF4"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2.25/06-08/07/20</w:t>
            </w:r>
          </w:p>
          <w:p w14:paraId="63D4BDB0" w14:textId="140F180D" w:rsidR="00140933" w:rsidRPr="00DE3F2A" w:rsidRDefault="00140933" w:rsidP="00140933">
            <w:pPr>
              <w:pStyle w:val="RepTableHeaderSmall"/>
              <w:spacing w:before="0" w:after="0"/>
              <w:jc w:val="center"/>
              <w:rPr>
                <w:b w:val="0"/>
                <w:bCs/>
                <w:lang w:val="en-GB"/>
              </w:rPr>
            </w:pPr>
            <w:r w:rsidRPr="00C737C7">
              <w:rPr>
                <w:b w:val="0"/>
                <w:bCs/>
                <w:highlight w:val="yellow"/>
                <w:lang w:val="en-GB"/>
              </w:rPr>
              <w:t>3.17/08/20</w:t>
            </w:r>
          </w:p>
        </w:tc>
        <w:tc>
          <w:tcPr>
            <w:tcW w:w="444" w:type="pct"/>
            <w:tcBorders>
              <w:top w:val="single" w:sz="4" w:space="0" w:color="auto"/>
              <w:left w:val="single" w:sz="4" w:space="0" w:color="auto"/>
              <w:bottom w:val="nil"/>
              <w:right w:val="single" w:sz="4" w:space="0" w:color="auto"/>
            </w:tcBorders>
          </w:tcPr>
          <w:p w14:paraId="698E1155" w14:textId="77777777" w:rsidR="00140933" w:rsidRPr="00DE3F2A" w:rsidRDefault="00140933" w:rsidP="00140933">
            <w:pPr>
              <w:pStyle w:val="TableParagraph"/>
              <w:rPr>
                <w:bCs/>
                <w:sz w:val="16"/>
                <w:szCs w:val="16"/>
              </w:rPr>
            </w:pPr>
          </w:p>
          <w:p w14:paraId="0A3BE8BC" w14:textId="77777777" w:rsidR="00140933" w:rsidRPr="00DE3F2A" w:rsidRDefault="00140933" w:rsidP="00140933">
            <w:pPr>
              <w:pStyle w:val="TableParagraph"/>
              <w:spacing w:before="3"/>
              <w:rPr>
                <w:bCs/>
                <w:sz w:val="16"/>
                <w:szCs w:val="16"/>
              </w:rPr>
            </w:pPr>
          </w:p>
          <w:p w14:paraId="283E015C" w14:textId="375C3BA1" w:rsidR="00140933" w:rsidRPr="00DE3F2A" w:rsidRDefault="00140933" w:rsidP="00140933">
            <w:pPr>
              <w:pStyle w:val="RepTableHeaderSmall"/>
              <w:spacing w:before="0" w:after="0"/>
              <w:jc w:val="center"/>
              <w:rPr>
                <w:b w:val="0"/>
                <w:bCs/>
                <w:lang w:val="en-GB"/>
              </w:rPr>
            </w:pPr>
            <w:r w:rsidRPr="00DE3F2A">
              <w:rPr>
                <w:b w:val="0"/>
                <w:bCs/>
              </w:rPr>
              <w:t>Foliar Spray</w:t>
            </w:r>
          </w:p>
        </w:tc>
        <w:tc>
          <w:tcPr>
            <w:tcW w:w="269" w:type="pct"/>
            <w:tcBorders>
              <w:top w:val="single" w:sz="4" w:space="0" w:color="auto"/>
              <w:left w:val="single" w:sz="4" w:space="0" w:color="auto"/>
              <w:bottom w:val="nil"/>
              <w:right w:val="single" w:sz="4" w:space="0" w:color="auto"/>
            </w:tcBorders>
          </w:tcPr>
          <w:p w14:paraId="082A925D"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0.200</w:t>
            </w:r>
          </w:p>
          <w:p w14:paraId="6DC6DBEB" w14:textId="643DB833" w:rsidR="00140933" w:rsidRPr="00DE3F2A" w:rsidRDefault="00140933" w:rsidP="00140933">
            <w:pPr>
              <w:pStyle w:val="RepTableHeaderSmall"/>
              <w:spacing w:before="0" w:after="0"/>
              <w:jc w:val="center"/>
              <w:rPr>
                <w:b w:val="0"/>
                <w:bCs/>
                <w:lang w:val="en-GB"/>
              </w:rPr>
            </w:pPr>
            <w:r w:rsidRPr="00C737C7">
              <w:rPr>
                <w:b w:val="0"/>
                <w:bCs/>
                <w:highlight w:val="yellow"/>
                <w:lang w:val="en-GB"/>
              </w:rPr>
              <w:t>0.204</w:t>
            </w:r>
          </w:p>
        </w:tc>
        <w:tc>
          <w:tcPr>
            <w:tcW w:w="260" w:type="pct"/>
            <w:tcBorders>
              <w:top w:val="single" w:sz="4" w:space="0" w:color="auto"/>
              <w:left w:val="single" w:sz="4" w:space="0" w:color="auto"/>
              <w:bottom w:val="nil"/>
              <w:right w:val="single" w:sz="4" w:space="0" w:color="auto"/>
            </w:tcBorders>
          </w:tcPr>
          <w:p w14:paraId="0B517185"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297</w:t>
            </w:r>
          </w:p>
          <w:p w14:paraId="00EFBABD" w14:textId="4E7CB383" w:rsidR="00140933" w:rsidRPr="00DE3F2A" w:rsidRDefault="00140933" w:rsidP="00140933">
            <w:pPr>
              <w:pStyle w:val="RepTableHeaderSmall"/>
              <w:spacing w:before="0" w:after="0"/>
              <w:jc w:val="center"/>
              <w:rPr>
                <w:b w:val="0"/>
                <w:bCs/>
                <w:lang w:val="en-GB"/>
              </w:rPr>
            </w:pPr>
            <w:r w:rsidRPr="00C737C7">
              <w:rPr>
                <w:b w:val="0"/>
                <w:bCs/>
                <w:highlight w:val="yellow"/>
                <w:lang w:val="en-GB"/>
              </w:rPr>
              <w:t>303</w:t>
            </w:r>
          </w:p>
        </w:tc>
        <w:tc>
          <w:tcPr>
            <w:tcW w:w="271" w:type="pct"/>
            <w:tcBorders>
              <w:top w:val="single" w:sz="4" w:space="0" w:color="auto"/>
              <w:left w:val="single" w:sz="4" w:space="0" w:color="auto"/>
              <w:bottom w:val="nil"/>
              <w:right w:val="single" w:sz="4" w:space="0" w:color="auto"/>
            </w:tcBorders>
          </w:tcPr>
          <w:p w14:paraId="068EB860"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0.067</w:t>
            </w:r>
          </w:p>
          <w:p w14:paraId="07DB9B96" w14:textId="2C43FA57" w:rsidR="00140933" w:rsidRPr="00DE3F2A" w:rsidRDefault="00140933" w:rsidP="00140933">
            <w:pPr>
              <w:pStyle w:val="RepTableHeaderSmall"/>
              <w:spacing w:before="0" w:after="0"/>
              <w:jc w:val="center"/>
              <w:rPr>
                <w:b w:val="0"/>
                <w:bCs/>
                <w:lang w:val="en-GB"/>
              </w:rPr>
            </w:pPr>
            <w:r w:rsidRPr="00C737C7">
              <w:rPr>
                <w:b w:val="0"/>
                <w:bCs/>
                <w:highlight w:val="yellow"/>
                <w:lang w:val="en-GB"/>
              </w:rPr>
              <w:t>0.067</w:t>
            </w:r>
          </w:p>
        </w:tc>
        <w:tc>
          <w:tcPr>
            <w:tcW w:w="407" w:type="pct"/>
            <w:tcBorders>
              <w:top w:val="single" w:sz="4" w:space="0" w:color="auto"/>
              <w:left w:val="single" w:sz="4" w:space="0" w:color="auto"/>
              <w:bottom w:val="nil"/>
              <w:right w:val="single" w:sz="4" w:space="0" w:color="auto"/>
            </w:tcBorders>
          </w:tcPr>
          <w:p w14:paraId="414B520B"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22/06/20</w:t>
            </w:r>
          </w:p>
          <w:p w14:paraId="0EEC8271" w14:textId="019753CE" w:rsidR="00140933" w:rsidRPr="00DE3F2A" w:rsidRDefault="00140933" w:rsidP="00140933">
            <w:pPr>
              <w:pStyle w:val="RepTableHeaderSmall"/>
              <w:spacing w:before="0" w:after="0"/>
              <w:jc w:val="center"/>
              <w:rPr>
                <w:b w:val="0"/>
                <w:bCs/>
                <w:lang w:val="en-GB"/>
              </w:rPr>
            </w:pPr>
            <w:r w:rsidRPr="00C737C7">
              <w:rPr>
                <w:b w:val="0"/>
                <w:bCs/>
                <w:highlight w:val="yellow"/>
                <w:lang w:val="en-GB"/>
              </w:rPr>
              <w:t>07/07/20</w:t>
            </w:r>
          </w:p>
        </w:tc>
        <w:tc>
          <w:tcPr>
            <w:tcW w:w="376" w:type="pct"/>
            <w:tcBorders>
              <w:top w:val="single" w:sz="4" w:space="0" w:color="auto"/>
              <w:left w:val="single" w:sz="4" w:space="0" w:color="auto"/>
              <w:bottom w:val="nil"/>
              <w:right w:val="single" w:sz="4" w:space="0" w:color="auto"/>
            </w:tcBorders>
          </w:tcPr>
          <w:p w14:paraId="2254E9D4" w14:textId="565F875B" w:rsidR="00140933" w:rsidRPr="00DE3F2A" w:rsidRDefault="00140933" w:rsidP="00140933">
            <w:pPr>
              <w:pStyle w:val="RepTableHeaderSmall"/>
              <w:spacing w:before="0" w:after="0"/>
              <w:jc w:val="center"/>
              <w:rPr>
                <w:b w:val="0"/>
                <w:bCs/>
                <w:lang w:val="en-GB"/>
              </w:rPr>
            </w:pPr>
            <w:r w:rsidRPr="00C737C7">
              <w:rPr>
                <w:b w:val="0"/>
                <w:bCs/>
                <w:highlight w:val="yellow"/>
                <w:lang w:val="en-GB"/>
              </w:rPr>
              <w:t>BBCH 69</w:t>
            </w:r>
          </w:p>
        </w:tc>
        <w:tc>
          <w:tcPr>
            <w:tcW w:w="442" w:type="pct"/>
            <w:tcBorders>
              <w:top w:val="single" w:sz="4" w:space="0" w:color="auto"/>
              <w:left w:val="single" w:sz="4" w:space="0" w:color="auto"/>
              <w:bottom w:val="nil"/>
              <w:right w:val="single" w:sz="4" w:space="0" w:color="auto"/>
            </w:tcBorders>
          </w:tcPr>
          <w:p w14:paraId="7495D0AB" w14:textId="77777777" w:rsidR="00140933" w:rsidRPr="00DE3F2A" w:rsidRDefault="00140933" w:rsidP="00140933">
            <w:pPr>
              <w:pStyle w:val="TableParagraph"/>
              <w:rPr>
                <w:bCs/>
                <w:sz w:val="16"/>
                <w:szCs w:val="16"/>
              </w:rPr>
            </w:pPr>
          </w:p>
          <w:p w14:paraId="327328D5" w14:textId="77777777" w:rsidR="00140933" w:rsidRPr="00DE3F2A" w:rsidRDefault="00140933" w:rsidP="00140933">
            <w:pPr>
              <w:pStyle w:val="TableParagraph"/>
              <w:spacing w:before="5"/>
              <w:rPr>
                <w:bCs/>
                <w:sz w:val="16"/>
                <w:szCs w:val="16"/>
              </w:rPr>
            </w:pPr>
          </w:p>
          <w:p w14:paraId="06F23ED6" w14:textId="77777777" w:rsidR="00140933" w:rsidRDefault="00140933" w:rsidP="00140933">
            <w:pPr>
              <w:pStyle w:val="RepTableHeaderSmall"/>
              <w:spacing w:before="0" w:after="0"/>
              <w:jc w:val="center"/>
              <w:rPr>
                <w:b w:val="0"/>
                <w:bCs/>
              </w:rPr>
            </w:pPr>
            <w:r w:rsidRPr="00DE3F2A">
              <w:rPr>
                <w:b w:val="0"/>
                <w:bCs/>
              </w:rPr>
              <w:t xml:space="preserve">Grain </w:t>
            </w:r>
          </w:p>
          <w:p w14:paraId="613BFDE8" w14:textId="166147D9" w:rsidR="00140933" w:rsidRPr="00DE3F2A" w:rsidRDefault="00140933" w:rsidP="00140933">
            <w:pPr>
              <w:pStyle w:val="RepTableHeaderSmall"/>
              <w:spacing w:before="0" w:after="0"/>
              <w:jc w:val="center"/>
              <w:rPr>
                <w:b w:val="0"/>
                <w:bCs/>
                <w:lang w:val="en-GB"/>
              </w:rPr>
            </w:pPr>
            <w:r w:rsidRPr="00DE3F2A">
              <w:rPr>
                <w:b w:val="0"/>
                <w:bCs/>
              </w:rPr>
              <w:t>Straw</w:t>
            </w:r>
          </w:p>
        </w:tc>
        <w:tc>
          <w:tcPr>
            <w:tcW w:w="385" w:type="pct"/>
            <w:tcBorders>
              <w:top w:val="single" w:sz="4" w:space="0" w:color="auto"/>
              <w:left w:val="single" w:sz="4" w:space="0" w:color="auto"/>
              <w:bottom w:val="nil"/>
              <w:right w:val="single" w:sz="4" w:space="0" w:color="auto"/>
            </w:tcBorders>
          </w:tcPr>
          <w:p w14:paraId="112856C4" w14:textId="77777777" w:rsidR="00140933" w:rsidRPr="00DE3F2A" w:rsidRDefault="00140933" w:rsidP="00140933">
            <w:pPr>
              <w:pStyle w:val="TableParagraph"/>
              <w:rPr>
                <w:bCs/>
                <w:sz w:val="16"/>
                <w:szCs w:val="16"/>
              </w:rPr>
            </w:pPr>
          </w:p>
          <w:p w14:paraId="53955A92" w14:textId="77777777" w:rsidR="00140933" w:rsidRPr="00DE3F2A" w:rsidRDefault="00140933" w:rsidP="00140933">
            <w:pPr>
              <w:pStyle w:val="TableParagraph"/>
              <w:spacing w:before="5"/>
              <w:rPr>
                <w:bCs/>
                <w:sz w:val="16"/>
                <w:szCs w:val="16"/>
              </w:rPr>
            </w:pPr>
          </w:p>
          <w:p w14:paraId="23C063D0" w14:textId="77777777" w:rsidR="00140933" w:rsidRDefault="00140933" w:rsidP="00140933">
            <w:pPr>
              <w:pStyle w:val="RepTableHeaderSmall"/>
              <w:spacing w:before="0" w:after="0"/>
              <w:jc w:val="center"/>
              <w:rPr>
                <w:b w:val="0"/>
                <w:bCs/>
                <w:lang w:val="en-GB"/>
              </w:rPr>
            </w:pPr>
            <w:r>
              <w:rPr>
                <w:b w:val="0"/>
                <w:bCs/>
                <w:lang w:val="en-GB"/>
              </w:rPr>
              <w:t>0.00696</w:t>
            </w:r>
          </w:p>
          <w:p w14:paraId="4CC62AD2" w14:textId="26C1F50F" w:rsidR="00140933" w:rsidRPr="00DE3F2A" w:rsidRDefault="00140933" w:rsidP="00140933">
            <w:pPr>
              <w:pStyle w:val="RepTableHeaderSmall"/>
              <w:spacing w:before="0" w:after="0"/>
              <w:jc w:val="center"/>
              <w:rPr>
                <w:b w:val="0"/>
                <w:bCs/>
                <w:lang w:val="en-GB"/>
              </w:rPr>
            </w:pPr>
            <w:r>
              <w:rPr>
                <w:b w:val="0"/>
                <w:bCs/>
                <w:lang w:val="en-GB"/>
              </w:rPr>
              <w:t>0.20</w:t>
            </w:r>
          </w:p>
        </w:tc>
        <w:tc>
          <w:tcPr>
            <w:tcW w:w="242" w:type="pct"/>
            <w:tcBorders>
              <w:left w:val="single" w:sz="4" w:space="0" w:color="auto"/>
              <w:bottom w:val="nil"/>
              <w:right w:val="single" w:sz="4" w:space="0" w:color="auto"/>
            </w:tcBorders>
            <w:vAlign w:val="center"/>
          </w:tcPr>
          <w:p w14:paraId="4EE17853" w14:textId="77777777" w:rsidR="00140933" w:rsidRDefault="00140933" w:rsidP="00140933">
            <w:pPr>
              <w:pStyle w:val="RepTableHeaderSmall"/>
              <w:spacing w:before="0" w:after="0"/>
              <w:jc w:val="center"/>
              <w:rPr>
                <w:b w:val="0"/>
                <w:bCs/>
                <w:lang w:val="en-GB"/>
              </w:rPr>
            </w:pPr>
            <w:r w:rsidRPr="00C737C7">
              <w:rPr>
                <w:b w:val="0"/>
                <w:bCs/>
                <w:highlight w:val="yellow"/>
                <w:lang w:val="en-GB"/>
              </w:rPr>
              <w:t>41</w:t>
            </w:r>
          </w:p>
          <w:p w14:paraId="78E7E80C" w14:textId="3AD1F998" w:rsidR="00140933" w:rsidRPr="00DE3F2A" w:rsidRDefault="00140933" w:rsidP="00140933">
            <w:pPr>
              <w:pStyle w:val="RepTableHeaderSmall"/>
              <w:spacing w:before="0" w:after="0"/>
              <w:jc w:val="center"/>
              <w:rPr>
                <w:b w:val="0"/>
                <w:bCs/>
                <w:lang w:val="en-GB"/>
              </w:rPr>
            </w:pPr>
            <w:r w:rsidRPr="00C737C7">
              <w:rPr>
                <w:b w:val="0"/>
                <w:bCs/>
                <w:highlight w:val="yellow"/>
                <w:lang w:val="en-GB"/>
              </w:rPr>
              <w:t>41</w:t>
            </w:r>
          </w:p>
        </w:tc>
        <w:tc>
          <w:tcPr>
            <w:tcW w:w="492" w:type="pct"/>
            <w:vMerge w:val="restart"/>
            <w:tcBorders>
              <w:left w:val="single" w:sz="4" w:space="0" w:color="auto"/>
              <w:right w:val="single" w:sz="4" w:space="0" w:color="auto"/>
            </w:tcBorders>
          </w:tcPr>
          <w:p w14:paraId="73BDFA1C" w14:textId="77777777" w:rsidR="00140933" w:rsidRPr="00DE3F2A" w:rsidRDefault="00140933" w:rsidP="00140933">
            <w:pPr>
              <w:pStyle w:val="RepTableHeaderSmall"/>
              <w:jc w:val="center"/>
              <w:rPr>
                <w:b w:val="0"/>
                <w:bCs/>
                <w:lang w:val="en-GB"/>
              </w:rPr>
            </w:pPr>
            <w:r w:rsidRPr="00DE3F2A">
              <w:rPr>
                <w:b w:val="0"/>
                <w:bCs/>
                <w:lang w:val="en-GB"/>
              </w:rPr>
              <w:t>Method: Battelle No.</w:t>
            </w:r>
          </w:p>
          <w:p w14:paraId="5A30F7C9" w14:textId="77777777" w:rsidR="00140933" w:rsidRPr="00DE3F2A" w:rsidRDefault="00140933" w:rsidP="00140933">
            <w:pPr>
              <w:pStyle w:val="RepTableHeaderSmall"/>
              <w:jc w:val="center"/>
              <w:rPr>
                <w:b w:val="0"/>
                <w:bCs/>
                <w:lang w:val="en-GB"/>
              </w:rPr>
            </w:pPr>
          </w:p>
          <w:p w14:paraId="239EBE5A" w14:textId="77777777" w:rsidR="00140933" w:rsidRPr="00DE3F2A" w:rsidRDefault="00140933" w:rsidP="00140933">
            <w:pPr>
              <w:pStyle w:val="RepTableHeaderSmall"/>
              <w:jc w:val="center"/>
              <w:rPr>
                <w:b w:val="0"/>
                <w:bCs/>
                <w:lang w:val="en-GB"/>
              </w:rPr>
            </w:pPr>
            <w:r w:rsidRPr="00DE3F2A">
              <w:rPr>
                <w:b w:val="0"/>
                <w:bCs/>
                <w:lang w:val="en-GB"/>
              </w:rPr>
              <w:t xml:space="preserve"> QG/20/011 (study ongoing)</w:t>
            </w:r>
          </w:p>
          <w:p w14:paraId="1BF93E7E" w14:textId="77777777" w:rsidR="00140933" w:rsidRPr="00DE3F2A" w:rsidRDefault="00140933" w:rsidP="00140933">
            <w:pPr>
              <w:pStyle w:val="RepTableHeaderSmall"/>
              <w:jc w:val="center"/>
              <w:rPr>
                <w:b w:val="0"/>
                <w:bCs/>
                <w:lang w:val="en-GB"/>
              </w:rPr>
            </w:pPr>
          </w:p>
          <w:p w14:paraId="43DF194D" w14:textId="77777777" w:rsidR="00140933" w:rsidRPr="00DE3F2A" w:rsidRDefault="00140933" w:rsidP="00140933">
            <w:pPr>
              <w:pStyle w:val="RepTableHeaderSmall"/>
              <w:jc w:val="center"/>
              <w:rPr>
                <w:b w:val="0"/>
                <w:bCs/>
                <w:lang w:val="en-GB"/>
              </w:rPr>
            </w:pPr>
            <w:r w:rsidRPr="00DE3F2A">
              <w:rPr>
                <w:b w:val="0"/>
                <w:bCs/>
                <w:lang w:val="en-GB"/>
              </w:rPr>
              <w:t>LOQ = 0.005 mg/kg LOD = 0.0015 mg/kg</w:t>
            </w:r>
          </w:p>
          <w:p w14:paraId="60DA7B48" w14:textId="77777777" w:rsidR="00140933" w:rsidRPr="00DE3F2A" w:rsidRDefault="00140933" w:rsidP="00140933">
            <w:pPr>
              <w:pStyle w:val="RepTableHeaderSmall"/>
              <w:jc w:val="center"/>
              <w:rPr>
                <w:b w:val="0"/>
                <w:bCs/>
                <w:lang w:val="en-GB"/>
              </w:rPr>
            </w:pPr>
          </w:p>
          <w:p w14:paraId="38B870F8" w14:textId="77777777" w:rsidR="00140933" w:rsidRPr="00DE3F2A" w:rsidRDefault="00140933" w:rsidP="00140933">
            <w:pPr>
              <w:pStyle w:val="RepTableHeaderSmall"/>
              <w:jc w:val="center"/>
              <w:rPr>
                <w:b w:val="0"/>
                <w:bCs/>
                <w:lang w:val="en-GB"/>
              </w:rPr>
            </w:pPr>
            <w:r w:rsidRPr="00DE3F2A">
              <w:rPr>
                <w:b w:val="0"/>
                <w:bCs/>
                <w:lang w:val="en-GB"/>
              </w:rPr>
              <w:t>Maximum storage period = 5</w:t>
            </w:r>
            <w:r>
              <w:rPr>
                <w:b w:val="0"/>
                <w:bCs/>
                <w:lang w:val="en-GB"/>
              </w:rPr>
              <w:t>68</w:t>
            </w:r>
            <w:r w:rsidRPr="00DE3F2A">
              <w:rPr>
                <w:b w:val="0"/>
                <w:bCs/>
                <w:lang w:val="en-GB"/>
              </w:rPr>
              <w:t xml:space="preserve"> days</w:t>
            </w:r>
          </w:p>
          <w:p w14:paraId="16D29E95" w14:textId="77777777" w:rsidR="00140933" w:rsidRPr="00DE3F2A" w:rsidRDefault="00140933" w:rsidP="00140933">
            <w:pPr>
              <w:pStyle w:val="RepTableHeaderSmall"/>
              <w:jc w:val="center"/>
              <w:rPr>
                <w:b w:val="0"/>
                <w:bCs/>
                <w:lang w:val="en-GB"/>
              </w:rPr>
            </w:pPr>
            <w:r w:rsidRPr="00DE3F2A">
              <w:rPr>
                <w:b w:val="0"/>
                <w:bCs/>
                <w:lang w:val="en-GB"/>
              </w:rPr>
              <w:t>Control samples &lt;0.0015 mg/kg Overall</w:t>
            </w:r>
          </w:p>
          <w:p w14:paraId="291A6E5B" w14:textId="77777777" w:rsidR="00140933" w:rsidRPr="00DE3F2A" w:rsidRDefault="00140933" w:rsidP="00140933">
            <w:pPr>
              <w:pStyle w:val="RepTableHeaderSmall"/>
              <w:spacing w:before="0" w:after="0"/>
              <w:jc w:val="center"/>
              <w:rPr>
                <w:b w:val="0"/>
                <w:bCs/>
                <w:lang w:val="en-GB"/>
              </w:rPr>
            </w:pPr>
            <w:r w:rsidRPr="00DE3F2A">
              <w:rPr>
                <w:b w:val="0"/>
                <w:bCs/>
                <w:lang w:val="en-GB"/>
              </w:rPr>
              <w:t>Procedural Recoveries Grain: Mean = 9</w:t>
            </w:r>
            <w:r>
              <w:rPr>
                <w:b w:val="0"/>
                <w:bCs/>
                <w:lang w:val="en-GB"/>
              </w:rPr>
              <w:t>7</w:t>
            </w:r>
            <w:r w:rsidRPr="00DE3F2A">
              <w:rPr>
                <w:b w:val="0"/>
                <w:bCs/>
                <w:lang w:val="en-GB"/>
              </w:rPr>
              <w:t xml:space="preserve">%, RSD = </w:t>
            </w:r>
            <w:r>
              <w:rPr>
                <w:b w:val="0"/>
                <w:bCs/>
                <w:lang w:val="en-GB"/>
              </w:rPr>
              <w:t>2.4</w:t>
            </w:r>
            <w:r w:rsidRPr="00DE3F2A">
              <w:rPr>
                <w:b w:val="0"/>
                <w:bCs/>
                <w:lang w:val="en-GB"/>
              </w:rPr>
              <w:t>% Straw: Mean = 9</w:t>
            </w:r>
            <w:r>
              <w:rPr>
                <w:b w:val="0"/>
                <w:bCs/>
                <w:lang w:val="en-GB"/>
              </w:rPr>
              <w:t>4</w:t>
            </w:r>
            <w:r w:rsidRPr="00DE3F2A">
              <w:rPr>
                <w:b w:val="0"/>
                <w:bCs/>
                <w:lang w:val="en-GB"/>
              </w:rPr>
              <w:t xml:space="preserve">%, RSD = </w:t>
            </w:r>
            <w:r>
              <w:rPr>
                <w:b w:val="0"/>
                <w:bCs/>
                <w:lang w:val="en-GB"/>
              </w:rPr>
              <w:t>5.3</w:t>
            </w:r>
            <w:r w:rsidRPr="00DE3F2A">
              <w:rPr>
                <w:b w:val="0"/>
                <w:bCs/>
                <w:lang w:val="en-GB"/>
              </w:rPr>
              <w:t>%</w:t>
            </w:r>
          </w:p>
        </w:tc>
      </w:tr>
      <w:tr w:rsidR="00140933" w:rsidRPr="00DE3F2A" w14:paraId="4CE855EB" w14:textId="77777777" w:rsidTr="00307CCF">
        <w:trPr>
          <w:trHeight w:val="144"/>
        </w:trPr>
        <w:tc>
          <w:tcPr>
            <w:tcW w:w="505" w:type="pct"/>
            <w:tcBorders>
              <w:top w:val="single" w:sz="4" w:space="0" w:color="auto"/>
              <w:left w:val="single" w:sz="4" w:space="0" w:color="auto"/>
              <w:bottom w:val="nil"/>
              <w:right w:val="single" w:sz="4" w:space="0" w:color="auto"/>
            </w:tcBorders>
          </w:tcPr>
          <w:p w14:paraId="12CE30AC" w14:textId="77777777" w:rsidR="00140933" w:rsidRPr="00DE3F2A" w:rsidRDefault="00140933" w:rsidP="00140933">
            <w:pPr>
              <w:pStyle w:val="RepTableHeaderSmall"/>
              <w:spacing w:before="0" w:after="0"/>
              <w:jc w:val="center"/>
              <w:rPr>
                <w:b w:val="0"/>
                <w:bCs/>
              </w:rPr>
            </w:pPr>
            <w:r w:rsidRPr="00DE3F2A">
              <w:rPr>
                <w:b w:val="0"/>
                <w:bCs/>
              </w:rPr>
              <w:t>QG2000</w:t>
            </w:r>
            <w:r>
              <w:rPr>
                <w:b w:val="0"/>
                <w:bCs/>
              </w:rPr>
              <w:t>6</w:t>
            </w:r>
            <w:r w:rsidRPr="00DE3F2A">
              <w:rPr>
                <w:b w:val="0"/>
                <w:bCs/>
              </w:rPr>
              <w:t>-02</w:t>
            </w:r>
          </w:p>
          <w:p w14:paraId="0B2E00E4" w14:textId="77777777" w:rsidR="00140933" w:rsidRDefault="00140933" w:rsidP="00140933">
            <w:pPr>
              <w:pStyle w:val="RepTableHeaderSmall"/>
              <w:spacing w:before="0" w:after="0"/>
              <w:jc w:val="center"/>
              <w:rPr>
                <w:b w:val="0"/>
                <w:bCs/>
              </w:rPr>
            </w:pPr>
            <w:r w:rsidRPr="00420992">
              <w:rPr>
                <w:b w:val="0"/>
                <w:bCs/>
                <w:highlight w:val="yellow"/>
              </w:rPr>
              <w:t>04668 Grimma OT Motterwitz, Saxony</w:t>
            </w:r>
          </w:p>
          <w:p w14:paraId="050E99BC" w14:textId="7EE4EC76" w:rsidR="00140933" w:rsidRPr="00DE3F2A" w:rsidRDefault="00140933" w:rsidP="00140933">
            <w:pPr>
              <w:pStyle w:val="RepTableHeaderSmall"/>
              <w:spacing w:before="0" w:after="0"/>
              <w:jc w:val="center"/>
              <w:rPr>
                <w:b w:val="0"/>
                <w:bCs/>
                <w:lang w:val="en-GB"/>
              </w:rPr>
            </w:pPr>
            <w:r w:rsidRPr="00DE3F2A">
              <w:rPr>
                <w:b w:val="0"/>
                <w:bCs/>
              </w:rPr>
              <w:t>Germany</w:t>
            </w:r>
          </w:p>
        </w:tc>
        <w:tc>
          <w:tcPr>
            <w:tcW w:w="463" w:type="pct"/>
            <w:tcBorders>
              <w:top w:val="single" w:sz="4" w:space="0" w:color="auto"/>
              <w:left w:val="single" w:sz="4" w:space="0" w:color="auto"/>
              <w:bottom w:val="nil"/>
              <w:right w:val="single" w:sz="4" w:space="0" w:color="auto"/>
            </w:tcBorders>
          </w:tcPr>
          <w:p w14:paraId="3BD4DB87" w14:textId="77777777" w:rsidR="00140933" w:rsidRPr="00DE3F2A" w:rsidRDefault="00140933" w:rsidP="00140933">
            <w:pPr>
              <w:pStyle w:val="TableParagraph"/>
              <w:rPr>
                <w:bCs/>
                <w:sz w:val="16"/>
                <w:szCs w:val="16"/>
              </w:rPr>
            </w:pPr>
          </w:p>
          <w:p w14:paraId="6FF69951" w14:textId="77777777" w:rsidR="00140933" w:rsidRPr="00DE3F2A" w:rsidRDefault="00140933" w:rsidP="00140933">
            <w:pPr>
              <w:pStyle w:val="TableParagraph"/>
              <w:spacing w:before="3"/>
              <w:rPr>
                <w:bCs/>
                <w:sz w:val="16"/>
                <w:szCs w:val="16"/>
              </w:rPr>
            </w:pPr>
          </w:p>
          <w:p w14:paraId="62649902" w14:textId="77777777" w:rsidR="00140933" w:rsidRDefault="00140933" w:rsidP="00140933">
            <w:pPr>
              <w:pStyle w:val="RepTableHeaderSmall"/>
              <w:spacing w:before="0" w:after="0"/>
              <w:jc w:val="center"/>
              <w:rPr>
                <w:b w:val="0"/>
                <w:bCs/>
                <w:w w:val="105"/>
              </w:rPr>
            </w:pPr>
            <w:r>
              <w:rPr>
                <w:b w:val="0"/>
                <w:bCs/>
                <w:w w:val="105"/>
              </w:rPr>
              <w:t>Barley</w:t>
            </w:r>
          </w:p>
          <w:p w14:paraId="70187E21" w14:textId="484EC0CF" w:rsidR="00140933" w:rsidRPr="00DE3F2A" w:rsidRDefault="00140933" w:rsidP="00140933">
            <w:pPr>
              <w:pStyle w:val="RepTableHeaderSmall"/>
              <w:spacing w:before="0" w:after="0"/>
              <w:jc w:val="center"/>
              <w:rPr>
                <w:b w:val="0"/>
                <w:bCs/>
                <w:lang w:val="en-GB"/>
              </w:rPr>
            </w:pPr>
            <w:r w:rsidRPr="00C737C7">
              <w:rPr>
                <w:b w:val="0"/>
                <w:bCs/>
                <w:w w:val="105"/>
                <w:highlight w:val="yellow"/>
                <w:lang w:val="en-GB"/>
              </w:rPr>
              <w:t>Quench</w:t>
            </w:r>
          </w:p>
        </w:tc>
        <w:tc>
          <w:tcPr>
            <w:tcW w:w="444" w:type="pct"/>
            <w:tcBorders>
              <w:left w:val="single" w:sz="4" w:space="0" w:color="auto"/>
              <w:bottom w:val="nil"/>
              <w:right w:val="single" w:sz="4" w:space="0" w:color="auto"/>
            </w:tcBorders>
          </w:tcPr>
          <w:p w14:paraId="298FD312" w14:textId="77777777" w:rsidR="00140933" w:rsidRPr="00DE3F2A" w:rsidRDefault="00140933" w:rsidP="00140933">
            <w:pPr>
              <w:pStyle w:val="TableParagraph"/>
              <w:rPr>
                <w:bCs/>
                <w:sz w:val="16"/>
                <w:szCs w:val="16"/>
              </w:rPr>
            </w:pPr>
          </w:p>
          <w:p w14:paraId="0DA11BA1" w14:textId="77777777" w:rsidR="00140933" w:rsidRPr="00DE3F2A" w:rsidRDefault="00140933" w:rsidP="00140933">
            <w:pPr>
              <w:pStyle w:val="TableParagraph"/>
              <w:spacing w:before="3"/>
              <w:rPr>
                <w:bCs/>
                <w:sz w:val="16"/>
                <w:szCs w:val="16"/>
              </w:rPr>
            </w:pPr>
          </w:p>
          <w:p w14:paraId="78ADAAE7"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1.20/0</w:t>
            </w:r>
            <w:r>
              <w:rPr>
                <w:b w:val="0"/>
                <w:bCs/>
                <w:highlight w:val="yellow"/>
                <w:lang w:val="en-GB"/>
              </w:rPr>
              <w:t>3</w:t>
            </w:r>
            <w:r w:rsidRPr="00C737C7">
              <w:rPr>
                <w:b w:val="0"/>
                <w:bCs/>
                <w:highlight w:val="yellow"/>
                <w:lang w:val="en-GB"/>
              </w:rPr>
              <w:t>/2020</w:t>
            </w:r>
          </w:p>
          <w:p w14:paraId="398261B2"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2.</w:t>
            </w:r>
            <w:r>
              <w:rPr>
                <w:b w:val="0"/>
                <w:bCs/>
                <w:highlight w:val="yellow"/>
                <w:lang w:val="en-GB"/>
              </w:rPr>
              <w:t>12</w:t>
            </w:r>
            <w:r w:rsidRPr="00C737C7">
              <w:rPr>
                <w:b w:val="0"/>
                <w:bCs/>
                <w:highlight w:val="yellow"/>
                <w:lang w:val="en-GB"/>
              </w:rPr>
              <w:t>/06-0</w:t>
            </w:r>
            <w:r>
              <w:rPr>
                <w:b w:val="0"/>
                <w:bCs/>
                <w:highlight w:val="yellow"/>
                <w:lang w:val="en-GB"/>
              </w:rPr>
              <w:t>1</w:t>
            </w:r>
            <w:r w:rsidRPr="00C737C7">
              <w:rPr>
                <w:b w:val="0"/>
                <w:bCs/>
                <w:highlight w:val="yellow"/>
                <w:lang w:val="en-GB"/>
              </w:rPr>
              <w:t>/07/20</w:t>
            </w:r>
          </w:p>
          <w:p w14:paraId="3FB07E37" w14:textId="59EAB437" w:rsidR="00140933" w:rsidRPr="00DE3F2A" w:rsidRDefault="00140933" w:rsidP="00140933">
            <w:pPr>
              <w:pStyle w:val="RepTableHeaderSmall"/>
              <w:spacing w:before="0" w:after="0"/>
              <w:jc w:val="center"/>
              <w:rPr>
                <w:b w:val="0"/>
                <w:bCs/>
                <w:lang w:val="en-GB"/>
              </w:rPr>
            </w:pPr>
            <w:r w:rsidRPr="00C737C7">
              <w:rPr>
                <w:b w:val="0"/>
                <w:bCs/>
                <w:highlight w:val="yellow"/>
                <w:lang w:val="en-GB"/>
              </w:rPr>
              <w:t>3.</w:t>
            </w:r>
            <w:r>
              <w:rPr>
                <w:b w:val="0"/>
                <w:bCs/>
                <w:highlight w:val="yellow"/>
                <w:lang w:val="en-GB"/>
              </w:rPr>
              <w:t>0</w:t>
            </w:r>
            <w:r w:rsidRPr="00C737C7">
              <w:rPr>
                <w:b w:val="0"/>
                <w:bCs/>
                <w:highlight w:val="yellow"/>
                <w:lang w:val="en-GB"/>
              </w:rPr>
              <w:t>1/0</w:t>
            </w:r>
            <w:r>
              <w:rPr>
                <w:b w:val="0"/>
                <w:bCs/>
                <w:highlight w:val="yellow"/>
                <w:lang w:val="en-GB"/>
              </w:rPr>
              <w:t>7</w:t>
            </w:r>
            <w:r w:rsidRPr="00C737C7">
              <w:rPr>
                <w:b w:val="0"/>
                <w:bCs/>
                <w:highlight w:val="yellow"/>
                <w:lang w:val="en-GB"/>
              </w:rPr>
              <w:t>/20</w:t>
            </w:r>
          </w:p>
        </w:tc>
        <w:tc>
          <w:tcPr>
            <w:tcW w:w="444" w:type="pct"/>
            <w:tcBorders>
              <w:top w:val="single" w:sz="4" w:space="0" w:color="auto"/>
              <w:left w:val="single" w:sz="4" w:space="0" w:color="auto"/>
              <w:bottom w:val="nil"/>
              <w:right w:val="single" w:sz="4" w:space="0" w:color="auto"/>
            </w:tcBorders>
          </w:tcPr>
          <w:p w14:paraId="43A0E877" w14:textId="77777777" w:rsidR="00140933" w:rsidRPr="00DE3F2A" w:rsidRDefault="00140933" w:rsidP="00140933">
            <w:pPr>
              <w:pStyle w:val="TableParagraph"/>
              <w:rPr>
                <w:bCs/>
                <w:sz w:val="16"/>
                <w:szCs w:val="16"/>
              </w:rPr>
            </w:pPr>
          </w:p>
          <w:p w14:paraId="0F02EBC2" w14:textId="77777777" w:rsidR="00140933" w:rsidRPr="00DE3F2A" w:rsidRDefault="00140933" w:rsidP="00140933">
            <w:pPr>
              <w:pStyle w:val="TableParagraph"/>
              <w:spacing w:before="3"/>
              <w:rPr>
                <w:bCs/>
                <w:sz w:val="16"/>
                <w:szCs w:val="16"/>
              </w:rPr>
            </w:pPr>
          </w:p>
          <w:p w14:paraId="3A0ED94F" w14:textId="7E1B32BC" w:rsidR="00140933" w:rsidRPr="00DE3F2A" w:rsidRDefault="00140933" w:rsidP="00140933">
            <w:pPr>
              <w:pStyle w:val="RepTableHeaderSmall"/>
              <w:spacing w:before="0" w:after="0"/>
              <w:jc w:val="center"/>
              <w:rPr>
                <w:b w:val="0"/>
                <w:bCs/>
                <w:lang w:val="en-GB"/>
              </w:rPr>
            </w:pPr>
            <w:r w:rsidRPr="00DE3F2A">
              <w:rPr>
                <w:b w:val="0"/>
                <w:bCs/>
              </w:rPr>
              <w:t>Foliar Spray</w:t>
            </w:r>
          </w:p>
        </w:tc>
        <w:tc>
          <w:tcPr>
            <w:tcW w:w="269" w:type="pct"/>
            <w:tcBorders>
              <w:top w:val="single" w:sz="4" w:space="0" w:color="auto"/>
              <w:left w:val="single" w:sz="4" w:space="0" w:color="auto"/>
              <w:bottom w:val="nil"/>
              <w:right w:val="single" w:sz="4" w:space="0" w:color="auto"/>
            </w:tcBorders>
          </w:tcPr>
          <w:p w14:paraId="7C14D07B"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0.202</w:t>
            </w:r>
          </w:p>
          <w:p w14:paraId="66B38E4E" w14:textId="458EF97E" w:rsidR="00140933" w:rsidRPr="00DE3F2A" w:rsidRDefault="00140933" w:rsidP="00140933">
            <w:pPr>
              <w:pStyle w:val="RepTableHeaderSmall"/>
              <w:spacing w:before="0" w:after="0"/>
              <w:jc w:val="center"/>
              <w:rPr>
                <w:b w:val="0"/>
                <w:bCs/>
                <w:lang w:val="en-GB"/>
              </w:rPr>
            </w:pPr>
            <w:r w:rsidRPr="00420992">
              <w:rPr>
                <w:b w:val="0"/>
                <w:bCs/>
                <w:highlight w:val="yellow"/>
                <w:lang w:val="en-GB"/>
              </w:rPr>
              <w:t>0.200</w:t>
            </w:r>
          </w:p>
        </w:tc>
        <w:tc>
          <w:tcPr>
            <w:tcW w:w="260" w:type="pct"/>
            <w:tcBorders>
              <w:top w:val="single" w:sz="4" w:space="0" w:color="auto"/>
              <w:left w:val="single" w:sz="4" w:space="0" w:color="auto"/>
              <w:bottom w:val="nil"/>
              <w:right w:val="single" w:sz="4" w:space="0" w:color="auto"/>
            </w:tcBorders>
          </w:tcPr>
          <w:p w14:paraId="1BDA5BDA"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300</w:t>
            </w:r>
          </w:p>
          <w:p w14:paraId="116721AD" w14:textId="23026954" w:rsidR="00140933" w:rsidRPr="00DE3F2A" w:rsidRDefault="00140933" w:rsidP="00140933">
            <w:pPr>
              <w:pStyle w:val="RepTableHeaderSmall"/>
              <w:spacing w:before="0" w:after="0"/>
              <w:jc w:val="center"/>
              <w:rPr>
                <w:b w:val="0"/>
                <w:bCs/>
                <w:lang w:val="en-GB"/>
              </w:rPr>
            </w:pPr>
            <w:r w:rsidRPr="00420992">
              <w:rPr>
                <w:b w:val="0"/>
                <w:bCs/>
                <w:highlight w:val="yellow"/>
                <w:lang w:val="en-GB"/>
              </w:rPr>
              <w:t>297</w:t>
            </w:r>
          </w:p>
        </w:tc>
        <w:tc>
          <w:tcPr>
            <w:tcW w:w="271" w:type="pct"/>
            <w:tcBorders>
              <w:top w:val="single" w:sz="4" w:space="0" w:color="auto"/>
              <w:left w:val="single" w:sz="4" w:space="0" w:color="auto"/>
              <w:bottom w:val="nil"/>
              <w:right w:val="single" w:sz="4" w:space="0" w:color="auto"/>
            </w:tcBorders>
          </w:tcPr>
          <w:p w14:paraId="5114A743"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0.067</w:t>
            </w:r>
          </w:p>
          <w:p w14:paraId="3C83AD6F" w14:textId="20619434" w:rsidR="00140933" w:rsidRPr="00DE3F2A" w:rsidRDefault="00140933" w:rsidP="00140933">
            <w:pPr>
              <w:pStyle w:val="RepTableHeaderSmall"/>
              <w:spacing w:before="0" w:after="0"/>
              <w:jc w:val="center"/>
              <w:rPr>
                <w:b w:val="0"/>
                <w:bCs/>
                <w:lang w:val="en-GB"/>
              </w:rPr>
            </w:pPr>
            <w:r w:rsidRPr="00C737C7">
              <w:rPr>
                <w:b w:val="0"/>
                <w:bCs/>
                <w:highlight w:val="yellow"/>
                <w:lang w:val="en-GB"/>
              </w:rPr>
              <w:t>0.067</w:t>
            </w:r>
          </w:p>
        </w:tc>
        <w:tc>
          <w:tcPr>
            <w:tcW w:w="407" w:type="pct"/>
            <w:tcBorders>
              <w:top w:val="single" w:sz="4" w:space="0" w:color="auto"/>
              <w:left w:val="single" w:sz="4" w:space="0" w:color="auto"/>
              <w:bottom w:val="nil"/>
              <w:right w:val="single" w:sz="4" w:space="0" w:color="auto"/>
            </w:tcBorders>
          </w:tcPr>
          <w:p w14:paraId="5EE2A4AA"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17/06/20</w:t>
            </w:r>
          </w:p>
          <w:p w14:paraId="22A14F05" w14:textId="37D3F516" w:rsidR="00140933" w:rsidRPr="00DE3F2A" w:rsidRDefault="00140933" w:rsidP="00140933">
            <w:pPr>
              <w:pStyle w:val="RepTableHeaderSmall"/>
              <w:spacing w:before="0" w:after="0"/>
              <w:jc w:val="center"/>
              <w:rPr>
                <w:b w:val="0"/>
                <w:bCs/>
                <w:lang w:val="en-GB"/>
              </w:rPr>
            </w:pPr>
            <w:r w:rsidRPr="00420992">
              <w:rPr>
                <w:b w:val="0"/>
                <w:bCs/>
                <w:highlight w:val="yellow"/>
                <w:lang w:val="en-GB"/>
              </w:rPr>
              <w:t>01/07/20</w:t>
            </w:r>
          </w:p>
        </w:tc>
        <w:tc>
          <w:tcPr>
            <w:tcW w:w="376" w:type="pct"/>
            <w:tcBorders>
              <w:top w:val="single" w:sz="4" w:space="0" w:color="auto"/>
              <w:left w:val="single" w:sz="4" w:space="0" w:color="auto"/>
              <w:bottom w:val="nil"/>
              <w:right w:val="single" w:sz="4" w:space="0" w:color="auto"/>
            </w:tcBorders>
          </w:tcPr>
          <w:p w14:paraId="21614889" w14:textId="6EDACD52" w:rsidR="00140933" w:rsidRPr="00DE3F2A" w:rsidRDefault="00140933" w:rsidP="00140933">
            <w:pPr>
              <w:pStyle w:val="RepTableHeaderSmall"/>
              <w:spacing w:before="0" w:after="0"/>
              <w:jc w:val="center"/>
              <w:rPr>
                <w:b w:val="0"/>
                <w:bCs/>
                <w:lang w:val="en-GB"/>
              </w:rPr>
            </w:pPr>
            <w:r w:rsidRPr="00C737C7">
              <w:rPr>
                <w:b w:val="0"/>
                <w:bCs/>
                <w:highlight w:val="yellow"/>
                <w:lang w:val="en-GB"/>
              </w:rPr>
              <w:t>BBCH 69</w:t>
            </w:r>
          </w:p>
        </w:tc>
        <w:tc>
          <w:tcPr>
            <w:tcW w:w="442" w:type="pct"/>
            <w:tcBorders>
              <w:top w:val="single" w:sz="4" w:space="0" w:color="auto"/>
              <w:left w:val="single" w:sz="4" w:space="0" w:color="auto"/>
              <w:bottom w:val="nil"/>
              <w:right w:val="single" w:sz="4" w:space="0" w:color="auto"/>
            </w:tcBorders>
          </w:tcPr>
          <w:p w14:paraId="2C2881D1" w14:textId="77777777" w:rsidR="00140933" w:rsidRPr="00DE3F2A" w:rsidRDefault="00140933" w:rsidP="00140933">
            <w:pPr>
              <w:pStyle w:val="TableParagraph"/>
              <w:spacing w:before="3" w:line="261" w:lineRule="auto"/>
              <w:ind w:left="101" w:right="70"/>
              <w:jc w:val="center"/>
              <w:rPr>
                <w:bCs/>
                <w:sz w:val="16"/>
                <w:szCs w:val="16"/>
              </w:rPr>
            </w:pP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Grain</w:t>
            </w:r>
          </w:p>
          <w:p w14:paraId="290904CC" w14:textId="77777777" w:rsidR="00140933" w:rsidRPr="00DE3F2A" w:rsidRDefault="00140933" w:rsidP="00140933">
            <w:pPr>
              <w:pStyle w:val="RepTableHeaderSmall"/>
              <w:spacing w:before="0" w:after="0"/>
              <w:jc w:val="center"/>
              <w:rPr>
                <w:b w:val="0"/>
                <w:bCs/>
                <w:lang w:val="en-GB"/>
              </w:rPr>
            </w:pPr>
            <w:r w:rsidRPr="00DE3F2A">
              <w:rPr>
                <w:b w:val="0"/>
                <w:bCs/>
              </w:rPr>
              <w:t>Straw</w:t>
            </w:r>
          </w:p>
        </w:tc>
        <w:tc>
          <w:tcPr>
            <w:tcW w:w="385" w:type="pct"/>
            <w:tcBorders>
              <w:top w:val="single" w:sz="4" w:space="0" w:color="auto"/>
              <w:left w:val="single" w:sz="4" w:space="0" w:color="auto"/>
              <w:bottom w:val="nil"/>
              <w:right w:val="single" w:sz="4" w:space="0" w:color="auto"/>
            </w:tcBorders>
          </w:tcPr>
          <w:p w14:paraId="5A09BFBA" w14:textId="77777777" w:rsidR="00140933" w:rsidRDefault="00140933" w:rsidP="00140933">
            <w:pPr>
              <w:pStyle w:val="RepTableHeaderSmall"/>
              <w:spacing w:before="0" w:after="0"/>
              <w:jc w:val="center"/>
              <w:rPr>
                <w:b w:val="0"/>
                <w:bCs/>
                <w:lang w:val="en-GB"/>
              </w:rPr>
            </w:pPr>
            <w:r>
              <w:rPr>
                <w:b w:val="0"/>
                <w:bCs/>
                <w:lang w:val="en-GB"/>
              </w:rPr>
              <w:t>0.398</w:t>
            </w:r>
          </w:p>
          <w:p w14:paraId="430D368F" w14:textId="77777777" w:rsidR="00140933" w:rsidRDefault="00140933" w:rsidP="00140933">
            <w:pPr>
              <w:pStyle w:val="RepTableHeaderSmall"/>
              <w:spacing w:before="0" w:after="0"/>
              <w:jc w:val="center"/>
              <w:rPr>
                <w:b w:val="0"/>
                <w:bCs/>
                <w:lang w:val="en-GB"/>
              </w:rPr>
            </w:pPr>
            <w:r>
              <w:rPr>
                <w:b w:val="0"/>
                <w:bCs/>
                <w:lang w:val="en-GB"/>
              </w:rPr>
              <w:t>1.81</w:t>
            </w:r>
          </w:p>
          <w:p w14:paraId="6CF2ECAE" w14:textId="77777777" w:rsidR="00140933" w:rsidRDefault="00140933" w:rsidP="00140933">
            <w:pPr>
              <w:pStyle w:val="RepTableHeaderSmall"/>
              <w:spacing w:before="0" w:after="0"/>
              <w:jc w:val="center"/>
              <w:rPr>
                <w:b w:val="0"/>
                <w:bCs/>
                <w:lang w:val="en-GB"/>
              </w:rPr>
            </w:pPr>
            <w:r>
              <w:rPr>
                <w:b w:val="0"/>
                <w:bCs/>
                <w:lang w:val="en-GB"/>
              </w:rPr>
              <w:t>1.04</w:t>
            </w:r>
          </w:p>
          <w:p w14:paraId="3E6EBC28" w14:textId="77777777" w:rsidR="00140933" w:rsidRDefault="00140933" w:rsidP="00140933">
            <w:pPr>
              <w:pStyle w:val="RepTableHeaderSmall"/>
              <w:spacing w:before="0" w:after="0"/>
              <w:jc w:val="center"/>
              <w:rPr>
                <w:b w:val="0"/>
                <w:bCs/>
                <w:lang w:val="en-GB"/>
              </w:rPr>
            </w:pPr>
            <w:r>
              <w:rPr>
                <w:b w:val="0"/>
                <w:bCs/>
                <w:lang w:val="en-GB"/>
              </w:rPr>
              <w:t>0.744</w:t>
            </w:r>
          </w:p>
          <w:p w14:paraId="39352891" w14:textId="77777777" w:rsidR="00140933" w:rsidRDefault="00140933" w:rsidP="00140933">
            <w:pPr>
              <w:pStyle w:val="RepTableHeaderSmall"/>
              <w:spacing w:before="0" w:after="0"/>
              <w:jc w:val="center"/>
              <w:rPr>
                <w:b w:val="0"/>
                <w:bCs/>
                <w:lang w:val="en-GB"/>
              </w:rPr>
            </w:pPr>
            <w:r>
              <w:rPr>
                <w:b w:val="0"/>
                <w:bCs/>
                <w:lang w:val="en-GB"/>
              </w:rPr>
              <w:t>0.0835</w:t>
            </w:r>
          </w:p>
          <w:p w14:paraId="47621AF1" w14:textId="77777777" w:rsidR="00140933" w:rsidRPr="00DE3F2A" w:rsidRDefault="00140933" w:rsidP="00140933">
            <w:pPr>
              <w:pStyle w:val="RepTableHeaderSmall"/>
              <w:spacing w:before="0" w:after="0"/>
              <w:jc w:val="center"/>
              <w:rPr>
                <w:b w:val="0"/>
                <w:bCs/>
                <w:lang w:val="en-GB"/>
              </w:rPr>
            </w:pPr>
            <w:r>
              <w:rPr>
                <w:b w:val="0"/>
                <w:bCs/>
                <w:lang w:val="en-GB"/>
              </w:rPr>
              <w:t>0.68</w:t>
            </w:r>
          </w:p>
        </w:tc>
        <w:tc>
          <w:tcPr>
            <w:tcW w:w="242" w:type="pct"/>
            <w:tcBorders>
              <w:left w:val="single" w:sz="4" w:space="0" w:color="auto"/>
              <w:bottom w:val="nil"/>
              <w:right w:val="single" w:sz="4" w:space="0" w:color="auto"/>
            </w:tcBorders>
          </w:tcPr>
          <w:p w14:paraId="3B9DCEDD"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0</w:t>
            </w:r>
          </w:p>
          <w:p w14:paraId="3015C56F"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0</w:t>
            </w:r>
          </w:p>
          <w:p w14:paraId="4E44024C"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6</w:t>
            </w:r>
          </w:p>
          <w:p w14:paraId="221908AF"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21</w:t>
            </w:r>
          </w:p>
          <w:p w14:paraId="356EEAB5"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35</w:t>
            </w:r>
          </w:p>
          <w:p w14:paraId="19B06858" w14:textId="7B2EE004" w:rsidR="00140933" w:rsidRPr="00DE3F2A" w:rsidRDefault="00140933" w:rsidP="00140933">
            <w:pPr>
              <w:pStyle w:val="RepTableHeaderSmall"/>
              <w:spacing w:before="0" w:after="0"/>
              <w:jc w:val="center"/>
              <w:rPr>
                <w:b w:val="0"/>
                <w:bCs/>
                <w:lang w:val="en-GB"/>
              </w:rPr>
            </w:pPr>
            <w:r w:rsidRPr="00420992">
              <w:rPr>
                <w:b w:val="0"/>
                <w:bCs/>
                <w:highlight w:val="yellow"/>
                <w:lang w:val="en-GB"/>
              </w:rPr>
              <w:t>35</w:t>
            </w:r>
          </w:p>
        </w:tc>
        <w:tc>
          <w:tcPr>
            <w:tcW w:w="492" w:type="pct"/>
            <w:vMerge/>
            <w:tcBorders>
              <w:left w:val="single" w:sz="4" w:space="0" w:color="auto"/>
              <w:right w:val="single" w:sz="4" w:space="0" w:color="auto"/>
            </w:tcBorders>
            <w:vAlign w:val="center"/>
          </w:tcPr>
          <w:p w14:paraId="1F9FB4D0" w14:textId="77777777" w:rsidR="00140933" w:rsidRPr="00DE3F2A" w:rsidRDefault="00140933" w:rsidP="00140933">
            <w:pPr>
              <w:pStyle w:val="RepTableHeaderSmall"/>
              <w:spacing w:before="0" w:after="0"/>
              <w:jc w:val="center"/>
              <w:rPr>
                <w:b w:val="0"/>
                <w:bCs/>
                <w:lang w:val="en-GB"/>
              </w:rPr>
            </w:pPr>
          </w:p>
        </w:tc>
      </w:tr>
      <w:tr w:rsidR="00140933" w:rsidRPr="00DE3F2A" w14:paraId="7638E929" w14:textId="77777777" w:rsidTr="00307CCF">
        <w:trPr>
          <w:trHeight w:val="144"/>
        </w:trPr>
        <w:tc>
          <w:tcPr>
            <w:tcW w:w="505" w:type="pct"/>
            <w:tcBorders>
              <w:top w:val="single" w:sz="4" w:space="0" w:color="auto"/>
              <w:left w:val="single" w:sz="4" w:space="0" w:color="auto"/>
              <w:bottom w:val="nil"/>
              <w:right w:val="single" w:sz="4" w:space="0" w:color="auto"/>
            </w:tcBorders>
          </w:tcPr>
          <w:p w14:paraId="373A6007" w14:textId="77777777" w:rsidR="00140933" w:rsidRDefault="00140933" w:rsidP="00140933">
            <w:pPr>
              <w:pStyle w:val="TableParagraph"/>
              <w:spacing w:line="135" w:lineRule="exact"/>
              <w:ind w:left="10"/>
              <w:rPr>
                <w:bCs/>
                <w:w w:val="105"/>
                <w:sz w:val="16"/>
                <w:szCs w:val="16"/>
              </w:rPr>
            </w:pPr>
          </w:p>
          <w:p w14:paraId="5582C4CF" w14:textId="77777777" w:rsidR="00140933" w:rsidRPr="00DE3F2A" w:rsidRDefault="00140933" w:rsidP="00140933">
            <w:pPr>
              <w:pStyle w:val="TableParagraph"/>
              <w:spacing w:line="135" w:lineRule="exact"/>
              <w:ind w:left="10"/>
              <w:rPr>
                <w:bCs/>
                <w:sz w:val="16"/>
                <w:szCs w:val="16"/>
              </w:rPr>
            </w:pPr>
            <w:r w:rsidRPr="00DE3F2A">
              <w:rPr>
                <w:bCs/>
                <w:w w:val="105"/>
                <w:sz w:val="16"/>
                <w:szCs w:val="16"/>
              </w:rPr>
              <w:t>QG2000</w:t>
            </w:r>
            <w:r>
              <w:rPr>
                <w:bCs/>
                <w:w w:val="105"/>
                <w:sz w:val="16"/>
                <w:szCs w:val="16"/>
              </w:rPr>
              <w:t>6</w:t>
            </w:r>
            <w:r w:rsidRPr="00DE3F2A">
              <w:rPr>
                <w:bCs/>
                <w:w w:val="105"/>
                <w:sz w:val="16"/>
                <w:szCs w:val="16"/>
              </w:rPr>
              <w:t>-03</w:t>
            </w:r>
          </w:p>
          <w:p w14:paraId="14C511FE" w14:textId="77777777" w:rsidR="00140933" w:rsidRPr="00420992" w:rsidRDefault="00140933" w:rsidP="00140933">
            <w:pPr>
              <w:pStyle w:val="TableParagraph"/>
              <w:spacing w:before="4"/>
              <w:rPr>
                <w:bCs/>
                <w:sz w:val="16"/>
                <w:szCs w:val="16"/>
                <w:highlight w:val="yellow"/>
              </w:rPr>
            </w:pPr>
            <w:r w:rsidRPr="00420992">
              <w:rPr>
                <w:bCs/>
                <w:sz w:val="16"/>
                <w:szCs w:val="16"/>
                <w:highlight w:val="yellow"/>
              </w:rPr>
              <w:t>Post code: 49350</w:t>
            </w:r>
          </w:p>
          <w:p w14:paraId="674FFA1D" w14:textId="77777777" w:rsidR="00140933" w:rsidRPr="00DE3F2A" w:rsidRDefault="00140933" w:rsidP="00140933">
            <w:pPr>
              <w:pStyle w:val="TableParagraph"/>
              <w:spacing w:before="4"/>
              <w:rPr>
                <w:bCs/>
                <w:sz w:val="16"/>
                <w:szCs w:val="16"/>
              </w:rPr>
            </w:pPr>
            <w:r w:rsidRPr="00420992">
              <w:rPr>
                <w:bCs/>
                <w:sz w:val="16"/>
                <w:szCs w:val="16"/>
                <w:highlight w:val="yellow"/>
              </w:rPr>
              <w:t>47°17’28.73” N – 0°15’2.41” O</w:t>
            </w:r>
          </w:p>
          <w:p w14:paraId="43734DE5" w14:textId="023B1743" w:rsidR="00140933" w:rsidRPr="00DE3F2A" w:rsidRDefault="00140933" w:rsidP="00140933">
            <w:pPr>
              <w:pStyle w:val="RepTableHeaderSmall"/>
              <w:spacing w:before="0" w:after="0"/>
              <w:jc w:val="center"/>
              <w:rPr>
                <w:b w:val="0"/>
                <w:bCs/>
                <w:lang w:val="en-GB"/>
              </w:rPr>
            </w:pPr>
            <w:r w:rsidRPr="00DE3F2A">
              <w:rPr>
                <w:b w:val="0"/>
                <w:bCs/>
                <w:w w:val="105"/>
              </w:rPr>
              <w:t>France</w:t>
            </w:r>
          </w:p>
        </w:tc>
        <w:tc>
          <w:tcPr>
            <w:tcW w:w="463" w:type="pct"/>
            <w:tcBorders>
              <w:top w:val="single" w:sz="4" w:space="0" w:color="auto"/>
              <w:left w:val="single" w:sz="4" w:space="0" w:color="auto"/>
              <w:bottom w:val="nil"/>
              <w:right w:val="single" w:sz="4" w:space="0" w:color="auto"/>
            </w:tcBorders>
          </w:tcPr>
          <w:p w14:paraId="595618B2" w14:textId="77777777" w:rsidR="00140933" w:rsidRPr="00DE3F2A" w:rsidRDefault="00140933" w:rsidP="00140933">
            <w:pPr>
              <w:pStyle w:val="TableParagraph"/>
              <w:rPr>
                <w:bCs/>
                <w:sz w:val="16"/>
                <w:szCs w:val="16"/>
              </w:rPr>
            </w:pPr>
          </w:p>
          <w:p w14:paraId="56FE5B93" w14:textId="77777777" w:rsidR="00140933" w:rsidRPr="00DE3F2A" w:rsidRDefault="00140933" w:rsidP="00140933">
            <w:pPr>
              <w:pStyle w:val="TableParagraph"/>
              <w:spacing w:before="3"/>
              <w:rPr>
                <w:bCs/>
                <w:sz w:val="16"/>
                <w:szCs w:val="16"/>
              </w:rPr>
            </w:pPr>
          </w:p>
          <w:p w14:paraId="770BFA5B" w14:textId="77777777" w:rsidR="00140933" w:rsidRDefault="00140933" w:rsidP="00140933">
            <w:pPr>
              <w:pStyle w:val="RepTableHeaderSmall"/>
              <w:spacing w:before="0" w:after="0"/>
              <w:jc w:val="center"/>
              <w:rPr>
                <w:b w:val="0"/>
                <w:bCs/>
                <w:w w:val="105"/>
              </w:rPr>
            </w:pPr>
            <w:r>
              <w:rPr>
                <w:b w:val="0"/>
                <w:bCs/>
                <w:w w:val="105"/>
              </w:rPr>
              <w:t>Barley</w:t>
            </w:r>
          </w:p>
          <w:p w14:paraId="5998DB25" w14:textId="21905ABD" w:rsidR="00140933" w:rsidRPr="00DE3F2A" w:rsidRDefault="00140933" w:rsidP="00140933">
            <w:pPr>
              <w:pStyle w:val="RepTableHeaderSmall"/>
              <w:spacing w:before="0" w:after="0"/>
              <w:jc w:val="center"/>
              <w:rPr>
                <w:b w:val="0"/>
                <w:bCs/>
                <w:lang w:val="en-GB"/>
              </w:rPr>
            </w:pPr>
            <w:r w:rsidRPr="00420992">
              <w:rPr>
                <w:b w:val="0"/>
                <w:bCs/>
                <w:w w:val="105"/>
                <w:highlight w:val="yellow"/>
              </w:rPr>
              <w:t>RG Planet</w:t>
            </w:r>
          </w:p>
        </w:tc>
        <w:tc>
          <w:tcPr>
            <w:tcW w:w="444" w:type="pct"/>
            <w:tcBorders>
              <w:left w:val="single" w:sz="4" w:space="0" w:color="auto"/>
              <w:bottom w:val="nil"/>
              <w:right w:val="single" w:sz="4" w:space="0" w:color="auto"/>
            </w:tcBorders>
          </w:tcPr>
          <w:p w14:paraId="2574880F" w14:textId="77777777" w:rsidR="00140933" w:rsidRPr="00DE3F2A" w:rsidRDefault="00140933" w:rsidP="00140933">
            <w:pPr>
              <w:pStyle w:val="TableParagraph"/>
              <w:rPr>
                <w:bCs/>
                <w:sz w:val="16"/>
                <w:szCs w:val="16"/>
              </w:rPr>
            </w:pPr>
          </w:p>
          <w:p w14:paraId="02946006" w14:textId="77777777" w:rsidR="00140933" w:rsidRPr="00DE3F2A" w:rsidRDefault="00140933" w:rsidP="00140933">
            <w:pPr>
              <w:pStyle w:val="TableParagraph"/>
              <w:spacing w:before="3"/>
              <w:rPr>
                <w:bCs/>
                <w:sz w:val="16"/>
                <w:szCs w:val="16"/>
              </w:rPr>
            </w:pPr>
          </w:p>
          <w:p w14:paraId="11347EFB"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1.2</w:t>
            </w:r>
            <w:r>
              <w:rPr>
                <w:b w:val="0"/>
                <w:bCs/>
                <w:highlight w:val="yellow"/>
                <w:lang w:val="en-GB"/>
              </w:rPr>
              <w:t>7</w:t>
            </w:r>
            <w:r w:rsidRPr="00C737C7">
              <w:rPr>
                <w:b w:val="0"/>
                <w:bCs/>
                <w:highlight w:val="yellow"/>
                <w:lang w:val="en-GB"/>
              </w:rPr>
              <w:t>/0</w:t>
            </w:r>
            <w:r>
              <w:rPr>
                <w:b w:val="0"/>
                <w:bCs/>
                <w:highlight w:val="yellow"/>
                <w:lang w:val="en-GB"/>
              </w:rPr>
              <w:t>3</w:t>
            </w:r>
            <w:r w:rsidRPr="00C737C7">
              <w:rPr>
                <w:b w:val="0"/>
                <w:bCs/>
                <w:highlight w:val="yellow"/>
                <w:lang w:val="en-GB"/>
              </w:rPr>
              <w:t>/2020</w:t>
            </w:r>
          </w:p>
          <w:p w14:paraId="25F80A86"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2.</w:t>
            </w:r>
            <w:r>
              <w:rPr>
                <w:b w:val="0"/>
                <w:bCs/>
                <w:highlight w:val="yellow"/>
                <w:lang w:val="en-GB"/>
              </w:rPr>
              <w:t>08</w:t>
            </w:r>
            <w:r w:rsidRPr="00C737C7">
              <w:rPr>
                <w:b w:val="0"/>
                <w:bCs/>
                <w:highlight w:val="yellow"/>
                <w:lang w:val="en-GB"/>
              </w:rPr>
              <w:t>/06-</w:t>
            </w:r>
            <w:r>
              <w:rPr>
                <w:b w:val="0"/>
                <w:bCs/>
                <w:highlight w:val="yellow"/>
                <w:lang w:val="en-GB"/>
              </w:rPr>
              <w:t>16</w:t>
            </w:r>
            <w:r w:rsidRPr="00C737C7">
              <w:rPr>
                <w:b w:val="0"/>
                <w:bCs/>
                <w:highlight w:val="yellow"/>
                <w:lang w:val="en-GB"/>
              </w:rPr>
              <w:t>/0</w:t>
            </w:r>
            <w:r>
              <w:rPr>
                <w:b w:val="0"/>
                <w:bCs/>
                <w:highlight w:val="yellow"/>
                <w:lang w:val="en-GB"/>
              </w:rPr>
              <w:t>6</w:t>
            </w:r>
            <w:r w:rsidRPr="00C737C7">
              <w:rPr>
                <w:b w:val="0"/>
                <w:bCs/>
                <w:highlight w:val="yellow"/>
                <w:lang w:val="en-GB"/>
              </w:rPr>
              <w:t>/20</w:t>
            </w:r>
          </w:p>
          <w:p w14:paraId="54581493" w14:textId="37B88F05" w:rsidR="00140933" w:rsidRPr="00DE3F2A" w:rsidRDefault="00140933" w:rsidP="00140933">
            <w:pPr>
              <w:pStyle w:val="RepTableHeaderSmall"/>
              <w:spacing w:before="0" w:after="0"/>
              <w:jc w:val="center"/>
              <w:rPr>
                <w:b w:val="0"/>
                <w:bCs/>
                <w:lang w:val="en-GB"/>
              </w:rPr>
            </w:pPr>
            <w:r w:rsidRPr="00C737C7">
              <w:rPr>
                <w:b w:val="0"/>
                <w:bCs/>
                <w:highlight w:val="yellow"/>
                <w:lang w:val="en-GB"/>
              </w:rPr>
              <w:t>3.1</w:t>
            </w:r>
            <w:r>
              <w:rPr>
                <w:b w:val="0"/>
                <w:bCs/>
                <w:highlight w:val="yellow"/>
                <w:lang w:val="en-GB"/>
              </w:rPr>
              <w:t>7</w:t>
            </w:r>
            <w:r w:rsidRPr="00C737C7">
              <w:rPr>
                <w:b w:val="0"/>
                <w:bCs/>
                <w:highlight w:val="yellow"/>
                <w:lang w:val="en-GB"/>
              </w:rPr>
              <w:t>/0</w:t>
            </w:r>
            <w:r>
              <w:rPr>
                <w:b w:val="0"/>
                <w:bCs/>
                <w:highlight w:val="yellow"/>
                <w:lang w:val="en-GB"/>
              </w:rPr>
              <w:t>7</w:t>
            </w:r>
            <w:r w:rsidRPr="00C737C7">
              <w:rPr>
                <w:b w:val="0"/>
                <w:bCs/>
                <w:highlight w:val="yellow"/>
                <w:lang w:val="en-GB"/>
              </w:rPr>
              <w:t>/20</w:t>
            </w:r>
          </w:p>
        </w:tc>
        <w:tc>
          <w:tcPr>
            <w:tcW w:w="444" w:type="pct"/>
            <w:tcBorders>
              <w:top w:val="single" w:sz="4" w:space="0" w:color="auto"/>
              <w:left w:val="single" w:sz="4" w:space="0" w:color="auto"/>
              <w:bottom w:val="nil"/>
              <w:right w:val="single" w:sz="4" w:space="0" w:color="auto"/>
            </w:tcBorders>
          </w:tcPr>
          <w:p w14:paraId="272AF07D" w14:textId="77777777" w:rsidR="00140933" w:rsidRPr="00DE3F2A" w:rsidRDefault="00140933" w:rsidP="00140933">
            <w:pPr>
              <w:pStyle w:val="TableParagraph"/>
              <w:rPr>
                <w:bCs/>
                <w:sz w:val="16"/>
                <w:szCs w:val="16"/>
              </w:rPr>
            </w:pPr>
          </w:p>
          <w:p w14:paraId="3558B225" w14:textId="77777777" w:rsidR="00140933" w:rsidRPr="00DE3F2A" w:rsidRDefault="00140933" w:rsidP="00140933">
            <w:pPr>
              <w:pStyle w:val="TableParagraph"/>
              <w:spacing w:before="3"/>
              <w:rPr>
                <w:bCs/>
                <w:sz w:val="16"/>
                <w:szCs w:val="16"/>
              </w:rPr>
            </w:pPr>
          </w:p>
          <w:p w14:paraId="4E0B18AB" w14:textId="26B6FAE7" w:rsidR="00140933" w:rsidRPr="00DE3F2A" w:rsidRDefault="00140933" w:rsidP="00140933">
            <w:pPr>
              <w:pStyle w:val="RepTableHeaderSmall"/>
              <w:spacing w:before="0" w:after="0"/>
              <w:jc w:val="center"/>
              <w:rPr>
                <w:b w:val="0"/>
                <w:bCs/>
                <w:lang w:val="en-GB"/>
              </w:rPr>
            </w:pPr>
            <w:r w:rsidRPr="00DE3F2A">
              <w:rPr>
                <w:b w:val="0"/>
                <w:bCs/>
              </w:rPr>
              <w:t>Foliar Spray</w:t>
            </w:r>
          </w:p>
        </w:tc>
        <w:tc>
          <w:tcPr>
            <w:tcW w:w="269" w:type="pct"/>
            <w:tcBorders>
              <w:top w:val="single" w:sz="4" w:space="0" w:color="auto"/>
              <w:left w:val="single" w:sz="4" w:space="0" w:color="auto"/>
              <w:bottom w:val="nil"/>
              <w:right w:val="single" w:sz="4" w:space="0" w:color="auto"/>
            </w:tcBorders>
          </w:tcPr>
          <w:p w14:paraId="05BF3226"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0.20</w:t>
            </w:r>
            <w:r>
              <w:rPr>
                <w:b w:val="0"/>
                <w:bCs/>
                <w:highlight w:val="yellow"/>
                <w:lang w:val="en-GB"/>
              </w:rPr>
              <w:t>0</w:t>
            </w:r>
          </w:p>
          <w:p w14:paraId="1ABE2F91" w14:textId="12F390DB" w:rsidR="00140933" w:rsidRPr="00DE3F2A" w:rsidRDefault="00140933" w:rsidP="00140933">
            <w:pPr>
              <w:pStyle w:val="RepTableHeaderSmall"/>
              <w:spacing w:before="0" w:after="0"/>
              <w:jc w:val="center"/>
              <w:rPr>
                <w:b w:val="0"/>
                <w:bCs/>
                <w:lang w:val="en-GB"/>
              </w:rPr>
            </w:pPr>
            <w:r w:rsidRPr="00420992">
              <w:rPr>
                <w:b w:val="0"/>
                <w:bCs/>
                <w:highlight w:val="yellow"/>
                <w:lang w:val="en-GB"/>
              </w:rPr>
              <w:t>0.200</w:t>
            </w:r>
          </w:p>
        </w:tc>
        <w:tc>
          <w:tcPr>
            <w:tcW w:w="260" w:type="pct"/>
            <w:tcBorders>
              <w:top w:val="single" w:sz="4" w:space="0" w:color="auto"/>
              <w:left w:val="single" w:sz="4" w:space="0" w:color="auto"/>
              <w:bottom w:val="nil"/>
              <w:right w:val="single" w:sz="4" w:space="0" w:color="auto"/>
            </w:tcBorders>
          </w:tcPr>
          <w:p w14:paraId="6256E41B"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249</w:t>
            </w:r>
          </w:p>
          <w:p w14:paraId="0D33802E" w14:textId="3A79DC44" w:rsidR="00140933" w:rsidRPr="00DE3F2A" w:rsidRDefault="00140933" w:rsidP="00140933">
            <w:pPr>
              <w:pStyle w:val="RepTableHeaderSmall"/>
              <w:spacing w:before="0" w:after="0"/>
              <w:jc w:val="center"/>
              <w:rPr>
                <w:b w:val="0"/>
                <w:bCs/>
                <w:lang w:val="en-GB"/>
              </w:rPr>
            </w:pPr>
            <w:r w:rsidRPr="00420992">
              <w:rPr>
                <w:b w:val="0"/>
                <w:bCs/>
                <w:highlight w:val="yellow"/>
                <w:lang w:val="en-GB"/>
              </w:rPr>
              <w:t>239</w:t>
            </w:r>
          </w:p>
        </w:tc>
        <w:tc>
          <w:tcPr>
            <w:tcW w:w="271" w:type="pct"/>
            <w:tcBorders>
              <w:top w:val="single" w:sz="4" w:space="0" w:color="auto"/>
              <w:left w:val="single" w:sz="4" w:space="0" w:color="auto"/>
              <w:bottom w:val="nil"/>
              <w:right w:val="single" w:sz="4" w:space="0" w:color="auto"/>
            </w:tcBorders>
          </w:tcPr>
          <w:p w14:paraId="6163F7B2"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0.08</w:t>
            </w:r>
          </w:p>
          <w:p w14:paraId="0BC92886" w14:textId="53224998" w:rsidR="00140933" w:rsidRPr="00DE3F2A" w:rsidRDefault="00140933" w:rsidP="00140933">
            <w:pPr>
              <w:pStyle w:val="RepTableHeaderSmall"/>
              <w:spacing w:before="0" w:after="0"/>
              <w:jc w:val="center"/>
              <w:rPr>
                <w:b w:val="0"/>
                <w:bCs/>
                <w:lang w:val="en-GB"/>
              </w:rPr>
            </w:pPr>
            <w:r w:rsidRPr="00420992">
              <w:rPr>
                <w:b w:val="0"/>
                <w:bCs/>
                <w:highlight w:val="yellow"/>
                <w:lang w:val="en-GB"/>
              </w:rPr>
              <w:t>0.083</w:t>
            </w:r>
          </w:p>
        </w:tc>
        <w:tc>
          <w:tcPr>
            <w:tcW w:w="407" w:type="pct"/>
            <w:tcBorders>
              <w:top w:val="single" w:sz="4" w:space="0" w:color="auto"/>
              <w:left w:val="single" w:sz="4" w:space="0" w:color="auto"/>
              <w:bottom w:val="nil"/>
              <w:right w:val="single" w:sz="4" w:space="0" w:color="auto"/>
            </w:tcBorders>
          </w:tcPr>
          <w:p w14:paraId="5009E45A" w14:textId="77777777" w:rsidR="00140933" w:rsidRDefault="00140933" w:rsidP="00140933">
            <w:pPr>
              <w:pStyle w:val="RepTableHeaderSmall"/>
              <w:spacing w:before="0" w:after="0"/>
              <w:jc w:val="center"/>
              <w:rPr>
                <w:b w:val="0"/>
                <w:bCs/>
                <w:highlight w:val="yellow"/>
                <w:lang w:val="en-GB"/>
              </w:rPr>
            </w:pPr>
            <w:r>
              <w:rPr>
                <w:b w:val="0"/>
                <w:bCs/>
                <w:highlight w:val="yellow"/>
                <w:lang w:val="en-GB"/>
              </w:rPr>
              <w:t>03/06/20</w:t>
            </w:r>
          </w:p>
          <w:p w14:paraId="268A2105" w14:textId="77777777" w:rsidR="00140933" w:rsidRPr="00C737C7" w:rsidRDefault="00140933" w:rsidP="00140933">
            <w:pPr>
              <w:pStyle w:val="RepTableHeaderSmall"/>
              <w:spacing w:before="0" w:after="0"/>
              <w:jc w:val="center"/>
              <w:rPr>
                <w:b w:val="0"/>
                <w:bCs/>
                <w:highlight w:val="yellow"/>
                <w:lang w:val="en-GB"/>
              </w:rPr>
            </w:pPr>
            <w:r>
              <w:rPr>
                <w:b w:val="0"/>
                <w:bCs/>
                <w:highlight w:val="yellow"/>
                <w:lang w:val="en-GB"/>
              </w:rPr>
              <w:t>16</w:t>
            </w:r>
            <w:r w:rsidRPr="00C737C7">
              <w:rPr>
                <w:b w:val="0"/>
                <w:bCs/>
                <w:highlight w:val="yellow"/>
                <w:lang w:val="en-GB"/>
              </w:rPr>
              <w:t>/06/20</w:t>
            </w:r>
          </w:p>
          <w:p w14:paraId="3F245EEB" w14:textId="656E3591" w:rsidR="00140933" w:rsidRPr="00DE3F2A" w:rsidRDefault="00140933" w:rsidP="00140933">
            <w:pPr>
              <w:pStyle w:val="RepTableHeaderSmall"/>
              <w:spacing w:before="0" w:after="0"/>
              <w:jc w:val="center"/>
              <w:rPr>
                <w:b w:val="0"/>
                <w:bCs/>
                <w:lang w:val="en-GB"/>
              </w:rPr>
            </w:pPr>
          </w:p>
        </w:tc>
        <w:tc>
          <w:tcPr>
            <w:tcW w:w="376" w:type="pct"/>
            <w:tcBorders>
              <w:top w:val="single" w:sz="4" w:space="0" w:color="auto"/>
              <w:left w:val="single" w:sz="4" w:space="0" w:color="auto"/>
              <w:bottom w:val="nil"/>
              <w:right w:val="single" w:sz="4" w:space="0" w:color="auto"/>
            </w:tcBorders>
          </w:tcPr>
          <w:p w14:paraId="715A26B9" w14:textId="4DFF8F53" w:rsidR="00140933" w:rsidRPr="00DE3F2A" w:rsidRDefault="00140933" w:rsidP="00140933">
            <w:pPr>
              <w:pStyle w:val="RepTableHeaderSmall"/>
              <w:spacing w:before="0" w:after="0"/>
              <w:jc w:val="center"/>
              <w:rPr>
                <w:b w:val="0"/>
                <w:bCs/>
                <w:lang w:val="en-GB"/>
              </w:rPr>
            </w:pPr>
            <w:r w:rsidRPr="00C737C7">
              <w:rPr>
                <w:b w:val="0"/>
                <w:bCs/>
                <w:highlight w:val="yellow"/>
                <w:lang w:val="en-GB"/>
              </w:rPr>
              <w:t>BBCH 69</w:t>
            </w:r>
          </w:p>
        </w:tc>
        <w:tc>
          <w:tcPr>
            <w:tcW w:w="442" w:type="pct"/>
            <w:tcBorders>
              <w:top w:val="single" w:sz="4" w:space="0" w:color="auto"/>
              <w:left w:val="single" w:sz="4" w:space="0" w:color="auto"/>
              <w:bottom w:val="nil"/>
              <w:right w:val="single" w:sz="4" w:space="0" w:color="auto"/>
            </w:tcBorders>
          </w:tcPr>
          <w:p w14:paraId="2A8C80BE" w14:textId="77777777" w:rsidR="00140933" w:rsidRPr="00DE3F2A" w:rsidRDefault="00140933" w:rsidP="00140933">
            <w:pPr>
              <w:pStyle w:val="TableParagraph"/>
              <w:rPr>
                <w:bCs/>
                <w:sz w:val="16"/>
                <w:szCs w:val="16"/>
              </w:rPr>
            </w:pPr>
          </w:p>
          <w:p w14:paraId="6B33C479" w14:textId="77777777" w:rsidR="00140933" w:rsidRPr="00DE3F2A" w:rsidRDefault="00140933" w:rsidP="00140933">
            <w:pPr>
              <w:pStyle w:val="TableParagraph"/>
              <w:spacing w:before="2"/>
              <w:rPr>
                <w:bCs/>
                <w:sz w:val="16"/>
                <w:szCs w:val="16"/>
              </w:rPr>
            </w:pPr>
          </w:p>
          <w:p w14:paraId="3C0552CA" w14:textId="77777777" w:rsidR="00140933" w:rsidRDefault="00140933" w:rsidP="00140933">
            <w:pPr>
              <w:pStyle w:val="RepTableHeaderSmall"/>
              <w:spacing w:before="0" w:after="0"/>
              <w:jc w:val="center"/>
              <w:rPr>
                <w:b w:val="0"/>
                <w:bCs/>
                <w:w w:val="105"/>
              </w:rPr>
            </w:pPr>
            <w:r w:rsidRPr="00DE3F2A">
              <w:rPr>
                <w:b w:val="0"/>
                <w:bCs/>
                <w:w w:val="105"/>
              </w:rPr>
              <w:t xml:space="preserve">Grain </w:t>
            </w:r>
          </w:p>
          <w:p w14:paraId="3345DA89" w14:textId="77777777" w:rsidR="00140933" w:rsidRPr="00DE3F2A" w:rsidRDefault="00140933" w:rsidP="00140933">
            <w:pPr>
              <w:pStyle w:val="RepTableHeaderSmall"/>
              <w:spacing w:before="0" w:after="0"/>
              <w:jc w:val="center"/>
              <w:rPr>
                <w:b w:val="0"/>
                <w:bCs/>
                <w:lang w:val="en-GB"/>
              </w:rPr>
            </w:pPr>
            <w:r w:rsidRPr="00DE3F2A">
              <w:rPr>
                <w:b w:val="0"/>
                <w:bCs/>
                <w:w w:val="105"/>
              </w:rPr>
              <w:t>Straw</w:t>
            </w:r>
          </w:p>
        </w:tc>
        <w:tc>
          <w:tcPr>
            <w:tcW w:w="385" w:type="pct"/>
            <w:tcBorders>
              <w:top w:val="single" w:sz="4" w:space="0" w:color="auto"/>
              <w:left w:val="single" w:sz="4" w:space="0" w:color="auto"/>
              <w:bottom w:val="nil"/>
              <w:right w:val="single" w:sz="4" w:space="0" w:color="auto"/>
            </w:tcBorders>
          </w:tcPr>
          <w:p w14:paraId="19DD9ABB" w14:textId="77777777" w:rsidR="00140933" w:rsidRPr="00DE3F2A" w:rsidRDefault="00140933" w:rsidP="00140933">
            <w:pPr>
              <w:pStyle w:val="TableParagraph"/>
              <w:rPr>
                <w:bCs/>
                <w:sz w:val="16"/>
                <w:szCs w:val="16"/>
              </w:rPr>
            </w:pPr>
          </w:p>
          <w:p w14:paraId="6585AD0E" w14:textId="77777777" w:rsidR="00140933" w:rsidRPr="00DE3F2A" w:rsidRDefault="00140933" w:rsidP="00140933">
            <w:pPr>
              <w:pStyle w:val="TableParagraph"/>
              <w:spacing w:before="2"/>
              <w:rPr>
                <w:bCs/>
                <w:sz w:val="16"/>
                <w:szCs w:val="16"/>
              </w:rPr>
            </w:pPr>
          </w:p>
          <w:p w14:paraId="544CE9F8" w14:textId="77777777" w:rsidR="00140933" w:rsidRPr="00AD6407" w:rsidRDefault="00140933" w:rsidP="00140933">
            <w:pPr>
              <w:pStyle w:val="RepTableHeaderSmall"/>
              <w:spacing w:before="0" w:after="0"/>
              <w:jc w:val="center"/>
              <w:rPr>
                <w:b w:val="0"/>
                <w:bCs/>
                <w:lang w:val="en-GB"/>
              </w:rPr>
            </w:pPr>
            <w:r w:rsidRPr="00AD6407">
              <w:rPr>
                <w:b w:val="0"/>
                <w:bCs/>
                <w:lang w:val="en-GB"/>
              </w:rPr>
              <w:t>0.0215</w:t>
            </w:r>
          </w:p>
          <w:p w14:paraId="25B8C0E9" w14:textId="77777777" w:rsidR="00140933" w:rsidRPr="00DE3F2A" w:rsidRDefault="00140933" w:rsidP="00140933">
            <w:pPr>
              <w:pStyle w:val="RepTableHeaderSmall"/>
              <w:spacing w:before="0" w:after="0"/>
              <w:jc w:val="center"/>
              <w:rPr>
                <w:b w:val="0"/>
                <w:bCs/>
                <w:lang w:val="en-GB"/>
              </w:rPr>
            </w:pPr>
            <w:r w:rsidRPr="00AD6407">
              <w:rPr>
                <w:b w:val="0"/>
                <w:bCs/>
                <w:lang w:val="en-GB"/>
              </w:rPr>
              <w:t>2.02</w:t>
            </w:r>
          </w:p>
          <w:p w14:paraId="3BCD811D" w14:textId="77777777" w:rsidR="00140933" w:rsidRPr="00DE3F2A" w:rsidRDefault="00140933" w:rsidP="00140933">
            <w:pPr>
              <w:pStyle w:val="RepTableHeaderSmall"/>
              <w:spacing w:before="0" w:after="0"/>
              <w:jc w:val="center"/>
              <w:rPr>
                <w:b w:val="0"/>
                <w:bCs/>
                <w:lang w:val="en-GB"/>
              </w:rPr>
            </w:pPr>
          </w:p>
        </w:tc>
        <w:tc>
          <w:tcPr>
            <w:tcW w:w="242" w:type="pct"/>
            <w:tcBorders>
              <w:left w:val="single" w:sz="4" w:space="0" w:color="auto"/>
              <w:bottom w:val="nil"/>
              <w:right w:val="single" w:sz="4" w:space="0" w:color="auto"/>
            </w:tcBorders>
          </w:tcPr>
          <w:p w14:paraId="66A7179A" w14:textId="77777777" w:rsidR="00140933" w:rsidRPr="00DE3F2A" w:rsidRDefault="00140933" w:rsidP="00140933">
            <w:pPr>
              <w:pStyle w:val="TableParagraph"/>
              <w:rPr>
                <w:bCs/>
                <w:sz w:val="16"/>
                <w:szCs w:val="16"/>
              </w:rPr>
            </w:pPr>
          </w:p>
          <w:p w14:paraId="33415AB1" w14:textId="77777777" w:rsidR="00140933" w:rsidRPr="00DE3F2A" w:rsidRDefault="00140933" w:rsidP="00140933">
            <w:pPr>
              <w:pStyle w:val="TableParagraph"/>
              <w:spacing w:before="1"/>
              <w:rPr>
                <w:bCs/>
                <w:sz w:val="16"/>
                <w:szCs w:val="16"/>
              </w:rPr>
            </w:pPr>
          </w:p>
          <w:p w14:paraId="6D4119C8"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30</w:t>
            </w:r>
          </w:p>
          <w:p w14:paraId="7E7B98E5" w14:textId="7586F38E" w:rsidR="00140933" w:rsidRPr="00DE3F2A" w:rsidRDefault="00140933" w:rsidP="00140933">
            <w:pPr>
              <w:pStyle w:val="RepTableHeaderSmall"/>
              <w:spacing w:before="0" w:after="0"/>
              <w:jc w:val="center"/>
              <w:rPr>
                <w:b w:val="0"/>
                <w:bCs/>
                <w:lang w:val="en-GB"/>
              </w:rPr>
            </w:pPr>
            <w:r w:rsidRPr="00420992">
              <w:rPr>
                <w:b w:val="0"/>
                <w:bCs/>
                <w:highlight w:val="yellow"/>
                <w:lang w:val="en-GB"/>
              </w:rPr>
              <w:t>30</w:t>
            </w:r>
          </w:p>
        </w:tc>
        <w:tc>
          <w:tcPr>
            <w:tcW w:w="492" w:type="pct"/>
            <w:vMerge/>
            <w:tcBorders>
              <w:left w:val="single" w:sz="4" w:space="0" w:color="auto"/>
              <w:right w:val="single" w:sz="4" w:space="0" w:color="auto"/>
            </w:tcBorders>
            <w:vAlign w:val="center"/>
          </w:tcPr>
          <w:p w14:paraId="66A58053" w14:textId="77777777" w:rsidR="00140933" w:rsidRPr="00DE3F2A" w:rsidRDefault="00140933" w:rsidP="00140933">
            <w:pPr>
              <w:pStyle w:val="RepTableHeaderSmall"/>
              <w:spacing w:before="0" w:after="0"/>
              <w:jc w:val="center"/>
              <w:rPr>
                <w:b w:val="0"/>
                <w:bCs/>
                <w:lang w:val="en-GB"/>
              </w:rPr>
            </w:pPr>
          </w:p>
        </w:tc>
      </w:tr>
      <w:tr w:rsidR="00140933" w:rsidRPr="00DE3F2A" w14:paraId="3732FEA6" w14:textId="77777777" w:rsidTr="00307CCF">
        <w:trPr>
          <w:trHeight w:val="144"/>
        </w:trPr>
        <w:tc>
          <w:tcPr>
            <w:tcW w:w="505" w:type="pct"/>
            <w:tcBorders>
              <w:top w:val="single" w:sz="4" w:space="0" w:color="auto"/>
              <w:left w:val="single" w:sz="4" w:space="0" w:color="auto"/>
              <w:bottom w:val="nil"/>
              <w:right w:val="single" w:sz="4" w:space="0" w:color="auto"/>
            </w:tcBorders>
          </w:tcPr>
          <w:p w14:paraId="52134FAF" w14:textId="77777777" w:rsidR="00140933" w:rsidRDefault="00140933" w:rsidP="00140933">
            <w:pPr>
              <w:pStyle w:val="TableParagraph"/>
              <w:spacing w:line="135" w:lineRule="exact"/>
              <w:ind w:left="10"/>
              <w:rPr>
                <w:bCs/>
                <w:w w:val="105"/>
                <w:sz w:val="16"/>
                <w:szCs w:val="16"/>
              </w:rPr>
            </w:pPr>
          </w:p>
          <w:p w14:paraId="49E4C0B8" w14:textId="77777777" w:rsidR="00140933" w:rsidRDefault="00140933" w:rsidP="00140933">
            <w:pPr>
              <w:pStyle w:val="TableParagraph"/>
              <w:spacing w:line="135" w:lineRule="exact"/>
              <w:ind w:left="10"/>
              <w:rPr>
                <w:bCs/>
                <w:w w:val="105"/>
                <w:sz w:val="16"/>
                <w:szCs w:val="16"/>
              </w:rPr>
            </w:pPr>
            <w:r w:rsidRPr="00DE3F2A">
              <w:rPr>
                <w:bCs/>
                <w:w w:val="105"/>
                <w:sz w:val="16"/>
                <w:szCs w:val="16"/>
              </w:rPr>
              <w:t>QG2000</w:t>
            </w:r>
            <w:r>
              <w:rPr>
                <w:bCs/>
                <w:w w:val="105"/>
                <w:sz w:val="16"/>
                <w:szCs w:val="16"/>
              </w:rPr>
              <w:t>6</w:t>
            </w:r>
            <w:r w:rsidRPr="00DE3F2A">
              <w:rPr>
                <w:bCs/>
                <w:w w:val="105"/>
                <w:sz w:val="16"/>
                <w:szCs w:val="16"/>
              </w:rPr>
              <w:t>-04</w:t>
            </w:r>
          </w:p>
          <w:p w14:paraId="67C22C02" w14:textId="77777777" w:rsidR="00140933" w:rsidRDefault="00140933" w:rsidP="00140933">
            <w:pPr>
              <w:pStyle w:val="TableParagraph"/>
              <w:spacing w:line="135" w:lineRule="exact"/>
              <w:ind w:left="10"/>
              <w:rPr>
                <w:bCs/>
                <w:w w:val="105"/>
                <w:sz w:val="16"/>
                <w:szCs w:val="16"/>
              </w:rPr>
            </w:pPr>
          </w:p>
          <w:p w14:paraId="1F1F286A" w14:textId="77777777" w:rsidR="00140933" w:rsidRPr="00DE3F2A" w:rsidRDefault="00140933" w:rsidP="00140933">
            <w:pPr>
              <w:pStyle w:val="TableParagraph"/>
              <w:spacing w:line="135" w:lineRule="exact"/>
              <w:ind w:left="10"/>
              <w:rPr>
                <w:bCs/>
                <w:sz w:val="16"/>
                <w:szCs w:val="16"/>
              </w:rPr>
            </w:pPr>
            <w:r w:rsidRPr="00C40AF2">
              <w:rPr>
                <w:bCs/>
                <w:sz w:val="16"/>
                <w:szCs w:val="16"/>
                <w:highlight w:val="yellow"/>
              </w:rPr>
              <w:t>96157 Ebrach, Bavaria</w:t>
            </w:r>
          </w:p>
          <w:p w14:paraId="7279BDF7" w14:textId="095E1C44" w:rsidR="00140933" w:rsidRPr="00DE3F2A" w:rsidRDefault="00140933" w:rsidP="00140933">
            <w:pPr>
              <w:pStyle w:val="RepTableHeaderSmall"/>
              <w:spacing w:before="0" w:after="0"/>
              <w:jc w:val="center"/>
              <w:rPr>
                <w:b w:val="0"/>
                <w:bCs/>
                <w:lang w:val="en-GB"/>
              </w:rPr>
            </w:pPr>
            <w:r w:rsidRPr="00DE3F2A">
              <w:rPr>
                <w:b w:val="0"/>
                <w:bCs/>
              </w:rPr>
              <w:t xml:space="preserve"> Germany</w:t>
            </w:r>
          </w:p>
        </w:tc>
        <w:tc>
          <w:tcPr>
            <w:tcW w:w="463" w:type="pct"/>
            <w:tcBorders>
              <w:top w:val="single" w:sz="4" w:space="0" w:color="auto"/>
              <w:left w:val="single" w:sz="4" w:space="0" w:color="auto"/>
              <w:bottom w:val="nil"/>
              <w:right w:val="single" w:sz="4" w:space="0" w:color="auto"/>
            </w:tcBorders>
          </w:tcPr>
          <w:p w14:paraId="0F8DA040" w14:textId="77777777" w:rsidR="00140933" w:rsidRPr="00DE3F2A" w:rsidRDefault="00140933" w:rsidP="00140933">
            <w:pPr>
              <w:pStyle w:val="TableParagraph"/>
              <w:rPr>
                <w:bCs/>
                <w:sz w:val="16"/>
                <w:szCs w:val="16"/>
              </w:rPr>
            </w:pPr>
          </w:p>
          <w:p w14:paraId="47497D02" w14:textId="77777777" w:rsidR="00140933" w:rsidRPr="00DE3F2A" w:rsidRDefault="00140933" w:rsidP="00140933">
            <w:pPr>
              <w:pStyle w:val="TableParagraph"/>
              <w:spacing w:before="3"/>
              <w:rPr>
                <w:bCs/>
                <w:sz w:val="16"/>
                <w:szCs w:val="16"/>
              </w:rPr>
            </w:pPr>
          </w:p>
          <w:p w14:paraId="694D93AF" w14:textId="77777777" w:rsidR="00140933" w:rsidRDefault="00140933" w:rsidP="00140933">
            <w:pPr>
              <w:pStyle w:val="RepTableHeaderSmall"/>
              <w:spacing w:before="0" w:after="0"/>
              <w:jc w:val="center"/>
              <w:rPr>
                <w:b w:val="0"/>
                <w:bCs/>
                <w:w w:val="105"/>
              </w:rPr>
            </w:pPr>
            <w:r>
              <w:rPr>
                <w:b w:val="0"/>
                <w:bCs/>
                <w:w w:val="105"/>
              </w:rPr>
              <w:t>Barley</w:t>
            </w:r>
          </w:p>
          <w:p w14:paraId="7BD6BDCE" w14:textId="6027983C" w:rsidR="00140933" w:rsidRPr="00DE3F2A" w:rsidRDefault="00140933" w:rsidP="00140933">
            <w:pPr>
              <w:pStyle w:val="RepTableHeaderSmall"/>
              <w:spacing w:before="0" w:after="0"/>
              <w:jc w:val="center"/>
              <w:rPr>
                <w:b w:val="0"/>
                <w:bCs/>
                <w:lang w:val="en-GB"/>
              </w:rPr>
            </w:pPr>
            <w:r w:rsidRPr="00C737C7">
              <w:rPr>
                <w:b w:val="0"/>
                <w:bCs/>
                <w:w w:val="105"/>
                <w:highlight w:val="yellow"/>
                <w:lang w:val="en-GB"/>
              </w:rPr>
              <w:t>Quench</w:t>
            </w:r>
          </w:p>
        </w:tc>
        <w:tc>
          <w:tcPr>
            <w:tcW w:w="444" w:type="pct"/>
            <w:tcBorders>
              <w:left w:val="single" w:sz="4" w:space="0" w:color="auto"/>
              <w:bottom w:val="nil"/>
              <w:right w:val="single" w:sz="4" w:space="0" w:color="auto"/>
            </w:tcBorders>
          </w:tcPr>
          <w:p w14:paraId="52C28C95" w14:textId="77777777" w:rsidR="00140933" w:rsidRPr="00DE3F2A" w:rsidRDefault="00140933" w:rsidP="00140933">
            <w:pPr>
              <w:pStyle w:val="TableParagraph"/>
              <w:rPr>
                <w:bCs/>
                <w:sz w:val="16"/>
                <w:szCs w:val="16"/>
              </w:rPr>
            </w:pPr>
          </w:p>
          <w:p w14:paraId="0C982060" w14:textId="77777777" w:rsidR="00140933" w:rsidRPr="00DE3F2A" w:rsidRDefault="00140933" w:rsidP="00140933">
            <w:pPr>
              <w:pStyle w:val="TableParagraph"/>
              <w:spacing w:before="3"/>
              <w:rPr>
                <w:bCs/>
                <w:sz w:val="16"/>
                <w:szCs w:val="16"/>
              </w:rPr>
            </w:pPr>
          </w:p>
          <w:p w14:paraId="431EBA19"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1.</w:t>
            </w:r>
            <w:r>
              <w:rPr>
                <w:b w:val="0"/>
                <w:bCs/>
                <w:highlight w:val="yellow"/>
                <w:lang w:val="en-GB"/>
              </w:rPr>
              <w:t>06</w:t>
            </w:r>
            <w:r w:rsidRPr="00C737C7">
              <w:rPr>
                <w:b w:val="0"/>
                <w:bCs/>
                <w:highlight w:val="yellow"/>
                <w:lang w:val="en-GB"/>
              </w:rPr>
              <w:t>/0</w:t>
            </w:r>
            <w:r>
              <w:rPr>
                <w:b w:val="0"/>
                <w:bCs/>
                <w:highlight w:val="yellow"/>
                <w:lang w:val="en-GB"/>
              </w:rPr>
              <w:t>4</w:t>
            </w:r>
            <w:r w:rsidRPr="00C737C7">
              <w:rPr>
                <w:b w:val="0"/>
                <w:bCs/>
                <w:highlight w:val="yellow"/>
                <w:lang w:val="en-GB"/>
              </w:rPr>
              <w:t>/2020</w:t>
            </w:r>
          </w:p>
          <w:p w14:paraId="0CD625E8"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2.</w:t>
            </w:r>
            <w:r>
              <w:rPr>
                <w:b w:val="0"/>
                <w:bCs/>
                <w:highlight w:val="yellow"/>
                <w:lang w:val="en-GB"/>
              </w:rPr>
              <w:t>19</w:t>
            </w:r>
            <w:r w:rsidRPr="00C737C7">
              <w:rPr>
                <w:b w:val="0"/>
                <w:bCs/>
                <w:highlight w:val="yellow"/>
                <w:lang w:val="en-GB"/>
              </w:rPr>
              <w:t>/06-0</w:t>
            </w:r>
            <w:r>
              <w:rPr>
                <w:b w:val="0"/>
                <w:bCs/>
                <w:highlight w:val="yellow"/>
                <w:lang w:val="en-GB"/>
              </w:rPr>
              <w:t>1</w:t>
            </w:r>
            <w:r w:rsidRPr="00C737C7">
              <w:rPr>
                <w:b w:val="0"/>
                <w:bCs/>
                <w:highlight w:val="yellow"/>
                <w:lang w:val="en-GB"/>
              </w:rPr>
              <w:t>/07/20</w:t>
            </w:r>
          </w:p>
          <w:p w14:paraId="3341702A" w14:textId="0E78DA13" w:rsidR="00140933" w:rsidRPr="00DE3F2A" w:rsidRDefault="00140933" w:rsidP="00140933">
            <w:pPr>
              <w:pStyle w:val="RepTableHeaderSmall"/>
              <w:spacing w:before="0" w:after="0"/>
              <w:jc w:val="center"/>
              <w:rPr>
                <w:b w:val="0"/>
                <w:bCs/>
                <w:lang w:val="en-GB"/>
              </w:rPr>
            </w:pPr>
            <w:r w:rsidRPr="00C737C7">
              <w:rPr>
                <w:b w:val="0"/>
                <w:bCs/>
                <w:highlight w:val="yellow"/>
                <w:lang w:val="en-GB"/>
              </w:rPr>
              <w:t>3.</w:t>
            </w:r>
            <w:r>
              <w:rPr>
                <w:b w:val="0"/>
                <w:bCs/>
                <w:highlight w:val="yellow"/>
                <w:lang w:val="en-GB"/>
              </w:rPr>
              <w:t>05</w:t>
            </w:r>
            <w:r w:rsidRPr="00C737C7">
              <w:rPr>
                <w:b w:val="0"/>
                <w:bCs/>
                <w:highlight w:val="yellow"/>
                <w:lang w:val="en-GB"/>
              </w:rPr>
              <w:t>/0</w:t>
            </w:r>
            <w:r>
              <w:rPr>
                <w:b w:val="0"/>
                <w:bCs/>
                <w:highlight w:val="yellow"/>
                <w:lang w:val="en-GB"/>
              </w:rPr>
              <w:t>8</w:t>
            </w:r>
            <w:r w:rsidRPr="00C737C7">
              <w:rPr>
                <w:b w:val="0"/>
                <w:bCs/>
                <w:highlight w:val="yellow"/>
                <w:lang w:val="en-GB"/>
              </w:rPr>
              <w:t>/20</w:t>
            </w:r>
          </w:p>
        </w:tc>
        <w:tc>
          <w:tcPr>
            <w:tcW w:w="444" w:type="pct"/>
            <w:tcBorders>
              <w:top w:val="single" w:sz="4" w:space="0" w:color="auto"/>
              <w:left w:val="single" w:sz="4" w:space="0" w:color="auto"/>
              <w:bottom w:val="nil"/>
              <w:right w:val="single" w:sz="4" w:space="0" w:color="auto"/>
            </w:tcBorders>
          </w:tcPr>
          <w:p w14:paraId="7B6F749F" w14:textId="77777777" w:rsidR="00140933" w:rsidRPr="00DE3F2A" w:rsidRDefault="00140933" w:rsidP="00140933">
            <w:pPr>
              <w:pStyle w:val="TableParagraph"/>
              <w:rPr>
                <w:bCs/>
                <w:sz w:val="16"/>
                <w:szCs w:val="16"/>
              </w:rPr>
            </w:pPr>
          </w:p>
          <w:p w14:paraId="7DD9EFA5" w14:textId="77777777" w:rsidR="00140933" w:rsidRPr="00DE3F2A" w:rsidRDefault="00140933" w:rsidP="00140933">
            <w:pPr>
              <w:pStyle w:val="TableParagraph"/>
              <w:spacing w:before="3"/>
              <w:rPr>
                <w:bCs/>
                <w:sz w:val="16"/>
                <w:szCs w:val="16"/>
              </w:rPr>
            </w:pPr>
          </w:p>
          <w:p w14:paraId="6C1C94E0" w14:textId="2CCB7EC2" w:rsidR="00140933" w:rsidRPr="00DE3F2A" w:rsidRDefault="00140933" w:rsidP="00140933">
            <w:pPr>
              <w:pStyle w:val="RepTableHeaderSmall"/>
              <w:spacing w:before="0" w:after="0"/>
              <w:jc w:val="center"/>
              <w:rPr>
                <w:b w:val="0"/>
                <w:bCs/>
                <w:lang w:val="en-GB"/>
              </w:rPr>
            </w:pPr>
            <w:r w:rsidRPr="00DE3F2A">
              <w:rPr>
                <w:b w:val="0"/>
                <w:bCs/>
              </w:rPr>
              <w:t>Foliar Spray</w:t>
            </w:r>
          </w:p>
        </w:tc>
        <w:tc>
          <w:tcPr>
            <w:tcW w:w="269" w:type="pct"/>
            <w:tcBorders>
              <w:top w:val="single" w:sz="4" w:space="0" w:color="auto"/>
              <w:left w:val="single" w:sz="4" w:space="0" w:color="auto"/>
              <w:bottom w:val="nil"/>
              <w:right w:val="single" w:sz="4" w:space="0" w:color="auto"/>
            </w:tcBorders>
          </w:tcPr>
          <w:p w14:paraId="1BA924CA"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0.20</w:t>
            </w:r>
            <w:r>
              <w:rPr>
                <w:b w:val="0"/>
                <w:bCs/>
                <w:highlight w:val="yellow"/>
                <w:lang w:val="en-GB"/>
              </w:rPr>
              <w:t>4</w:t>
            </w:r>
          </w:p>
          <w:p w14:paraId="1F8852A8" w14:textId="42F52848" w:rsidR="00140933" w:rsidRPr="00DE3F2A" w:rsidRDefault="00140933" w:rsidP="00140933">
            <w:pPr>
              <w:pStyle w:val="RepTableHeaderSmall"/>
              <w:spacing w:before="0" w:after="0"/>
              <w:jc w:val="center"/>
              <w:rPr>
                <w:b w:val="0"/>
                <w:bCs/>
                <w:lang w:val="en-GB"/>
              </w:rPr>
            </w:pPr>
            <w:r w:rsidRPr="00420992">
              <w:rPr>
                <w:b w:val="0"/>
                <w:bCs/>
                <w:highlight w:val="yellow"/>
                <w:lang w:val="en-GB"/>
              </w:rPr>
              <w:t>0</w:t>
            </w:r>
            <w:r w:rsidRPr="00C40AF2">
              <w:rPr>
                <w:b w:val="0"/>
                <w:bCs/>
                <w:highlight w:val="yellow"/>
                <w:lang w:val="en-GB"/>
              </w:rPr>
              <w:t>.196</w:t>
            </w:r>
          </w:p>
        </w:tc>
        <w:tc>
          <w:tcPr>
            <w:tcW w:w="260" w:type="pct"/>
            <w:tcBorders>
              <w:top w:val="single" w:sz="4" w:space="0" w:color="auto"/>
              <w:left w:val="single" w:sz="4" w:space="0" w:color="auto"/>
              <w:bottom w:val="nil"/>
              <w:right w:val="single" w:sz="4" w:space="0" w:color="auto"/>
            </w:tcBorders>
          </w:tcPr>
          <w:p w14:paraId="5F897597"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30</w:t>
            </w:r>
            <w:r>
              <w:rPr>
                <w:b w:val="0"/>
                <w:bCs/>
                <w:highlight w:val="yellow"/>
                <w:lang w:val="en-GB"/>
              </w:rPr>
              <w:t>3</w:t>
            </w:r>
          </w:p>
          <w:p w14:paraId="4BD7C57B" w14:textId="3771061C" w:rsidR="00140933" w:rsidRPr="00DE3F2A" w:rsidRDefault="00140933" w:rsidP="00140933">
            <w:pPr>
              <w:pStyle w:val="RepTableHeaderSmall"/>
              <w:spacing w:before="0" w:after="0"/>
              <w:jc w:val="center"/>
              <w:rPr>
                <w:b w:val="0"/>
                <w:bCs/>
                <w:lang w:val="en-GB"/>
              </w:rPr>
            </w:pPr>
            <w:r w:rsidRPr="00420992">
              <w:rPr>
                <w:b w:val="0"/>
                <w:bCs/>
                <w:highlight w:val="yellow"/>
                <w:lang w:val="en-GB"/>
              </w:rPr>
              <w:t>29</w:t>
            </w:r>
            <w:r>
              <w:rPr>
                <w:b w:val="0"/>
                <w:bCs/>
                <w:highlight w:val="yellow"/>
                <w:lang w:val="en-GB"/>
              </w:rPr>
              <w:t>1</w:t>
            </w:r>
          </w:p>
        </w:tc>
        <w:tc>
          <w:tcPr>
            <w:tcW w:w="271" w:type="pct"/>
            <w:tcBorders>
              <w:top w:val="single" w:sz="4" w:space="0" w:color="auto"/>
              <w:left w:val="single" w:sz="4" w:space="0" w:color="auto"/>
              <w:bottom w:val="nil"/>
              <w:right w:val="single" w:sz="4" w:space="0" w:color="auto"/>
            </w:tcBorders>
          </w:tcPr>
          <w:p w14:paraId="6B66146E" w14:textId="77777777" w:rsidR="00140933" w:rsidRPr="00C737C7" w:rsidRDefault="00140933" w:rsidP="00140933">
            <w:pPr>
              <w:pStyle w:val="RepTableHeaderSmall"/>
              <w:spacing w:before="0" w:after="0"/>
              <w:jc w:val="center"/>
              <w:rPr>
                <w:b w:val="0"/>
                <w:bCs/>
                <w:highlight w:val="yellow"/>
                <w:lang w:val="en-GB"/>
              </w:rPr>
            </w:pPr>
            <w:r w:rsidRPr="00C737C7">
              <w:rPr>
                <w:b w:val="0"/>
                <w:bCs/>
                <w:highlight w:val="yellow"/>
                <w:lang w:val="en-GB"/>
              </w:rPr>
              <w:t>0.067</w:t>
            </w:r>
          </w:p>
          <w:p w14:paraId="2FBFE058" w14:textId="462AC243" w:rsidR="00140933" w:rsidRPr="00DE3F2A" w:rsidRDefault="00140933" w:rsidP="00140933">
            <w:pPr>
              <w:pStyle w:val="RepTableHeaderSmall"/>
              <w:spacing w:before="0" w:after="0"/>
              <w:jc w:val="center"/>
              <w:rPr>
                <w:b w:val="0"/>
                <w:bCs/>
                <w:lang w:val="en-GB"/>
              </w:rPr>
            </w:pPr>
            <w:r w:rsidRPr="00C737C7">
              <w:rPr>
                <w:b w:val="0"/>
                <w:bCs/>
                <w:highlight w:val="yellow"/>
                <w:lang w:val="en-GB"/>
              </w:rPr>
              <w:t>0.067</w:t>
            </w:r>
          </w:p>
        </w:tc>
        <w:tc>
          <w:tcPr>
            <w:tcW w:w="407" w:type="pct"/>
            <w:tcBorders>
              <w:top w:val="single" w:sz="4" w:space="0" w:color="auto"/>
              <w:left w:val="single" w:sz="4" w:space="0" w:color="auto"/>
              <w:bottom w:val="nil"/>
              <w:right w:val="single" w:sz="4" w:space="0" w:color="auto"/>
            </w:tcBorders>
          </w:tcPr>
          <w:p w14:paraId="3E50E4A9"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17/06/20</w:t>
            </w:r>
          </w:p>
          <w:p w14:paraId="6F0E4F95" w14:textId="4060FC24" w:rsidR="00140933" w:rsidRPr="00DE3F2A" w:rsidRDefault="00140933" w:rsidP="00140933">
            <w:pPr>
              <w:pStyle w:val="RepTableHeaderSmall"/>
              <w:spacing w:before="0" w:after="0"/>
              <w:jc w:val="center"/>
              <w:rPr>
                <w:b w:val="0"/>
                <w:bCs/>
                <w:lang w:val="en-GB"/>
              </w:rPr>
            </w:pPr>
            <w:r w:rsidRPr="00420992">
              <w:rPr>
                <w:b w:val="0"/>
                <w:bCs/>
                <w:highlight w:val="yellow"/>
                <w:lang w:val="en-GB"/>
              </w:rPr>
              <w:t>01/07/20</w:t>
            </w:r>
          </w:p>
        </w:tc>
        <w:tc>
          <w:tcPr>
            <w:tcW w:w="376" w:type="pct"/>
            <w:tcBorders>
              <w:top w:val="single" w:sz="4" w:space="0" w:color="auto"/>
              <w:left w:val="single" w:sz="4" w:space="0" w:color="auto"/>
              <w:bottom w:val="nil"/>
              <w:right w:val="single" w:sz="4" w:space="0" w:color="auto"/>
            </w:tcBorders>
          </w:tcPr>
          <w:p w14:paraId="130FE923" w14:textId="4CF7B06B" w:rsidR="00140933" w:rsidRPr="00DE3F2A" w:rsidRDefault="00140933" w:rsidP="00140933">
            <w:pPr>
              <w:pStyle w:val="RepTableHeaderSmall"/>
              <w:spacing w:before="0" w:after="0"/>
              <w:jc w:val="center"/>
              <w:rPr>
                <w:b w:val="0"/>
                <w:bCs/>
                <w:lang w:val="en-GB"/>
              </w:rPr>
            </w:pPr>
            <w:r w:rsidRPr="00C737C7">
              <w:rPr>
                <w:b w:val="0"/>
                <w:bCs/>
                <w:highlight w:val="yellow"/>
                <w:lang w:val="en-GB"/>
              </w:rPr>
              <w:t>BBCH 69</w:t>
            </w:r>
          </w:p>
        </w:tc>
        <w:tc>
          <w:tcPr>
            <w:tcW w:w="442" w:type="pct"/>
            <w:tcBorders>
              <w:top w:val="single" w:sz="4" w:space="0" w:color="auto"/>
              <w:left w:val="single" w:sz="4" w:space="0" w:color="auto"/>
              <w:bottom w:val="nil"/>
              <w:right w:val="single" w:sz="4" w:space="0" w:color="auto"/>
            </w:tcBorders>
          </w:tcPr>
          <w:p w14:paraId="646FADAB" w14:textId="77777777" w:rsidR="00140933" w:rsidRPr="00DE3F2A" w:rsidRDefault="00140933" w:rsidP="00140933">
            <w:pPr>
              <w:pStyle w:val="TableParagraph"/>
              <w:spacing w:before="4" w:line="264" w:lineRule="auto"/>
              <w:ind w:left="16" w:right="43"/>
              <w:jc w:val="center"/>
              <w:rPr>
                <w:bCs/>
                <w:sz w:val="16"/>
                <w:szCs w:val="16"/>
              </w:rPr>
            </w:pP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 xml:space="preserve">Immature </w:t>
            </w:r>
            <w:r w:rsidRPr="00DE3F2A">
              <w:rPr>
                <w:bCs/>
                <w:spacing w:val="-3"/>
                <w:sz w:val="16"/>
                <w:szCs w:val="16"/>
              </w:rPr>
              <w:t xml:space="preserve">Plant </w:t>
            </w:r>
            <w:r w:rsidRPr="00DE3F2A">
              <w:rPr>
                <w:bCs/>
                <w:sz w:val="16"/>
                <w:szCs w:val="16"/>
              </w:rPr>
              <w:t>Grain</w:t>
            </w:r>
          </w:p>
          <w:p w14:paraId="2B665DAD" w14:textId="77777777" w:rsidR="00140933" w:rsidRPr="00DE3F2A" w:rsidRDefault="00140933" w:rsidP="00140933">
            <w:pPr>
              <w:pStyle w:val="RepTableHeaderSmall"/>
              <w:spacing w:before="0" w:after="0"/>
              <w:jc w:val="center"/>
              <w:rPr>
                <w:b w:val="0"/>
                <w:bCs/>
                <w:lang w:val="en-GB"/>
              </w:rPr>
            </w:pPr>
            <w:r w:rsidRPr="00DE3F2A">
              <w:rPr>
                <w:b w:val="0"/>
                <w:bCs/>
              </w:rPr>
              <w:t>Straw</w:t>
            </w:r>
          </w:p>
        </w:tc>
        <w:tc>
          <w:tcPr>
            <w:tcW w:w="385" w:type="pct"/>
            <w:tcBorders>
              <w:top w:val="single" w:sz="4" w:space="0" w:color="auto"/>
              <w:left w:val="single" w:sz="4" w:space="0" w:color="auto"/>
              <w:bottom w:val="nil"/>
              <w:right w:val="single" w:sz="4" w:space="0" w:color="auto"/>
            </w:tcBorders>
          </w:tcPr>
          <w:p w14:paraId="1124868C" w14:textId="77777777" w:rsidR="00140933" w:rsidRDefault="00140933" w:rsidP="00140933">
            <w:pPr>
              <w:pStyle w:val="RepTableHeaderSmall"/>
              <w:spacing w:before="0" w:after="0"/>
              <w:jc w:val="center"/>
              <w:rPr>
                <w:b w:val="0"/>
                <w:bCs/>
                <w:lang w:val="en-GB"/>
              </w:rPr>
            </w:pPr>
            <w:r>
              <w:rPr>
                <w:b w:val="0"/>
                <w:bCs/>
                <w:lang w:val="en-GB"/>
              </w:rPr>
              <w:t>0.316</w:t>
            </w:r>
          </w:p>
          <w:p w14:paraId="414A7463" w14:textId="77777777" w:rsidR="00140933" w:rsidRDefault="00140933" w:rsidP="00140933">
            <w:pPr>
              <w:pStyle w:val="RepTableHeaderSmall"/>
              <w:spacing w:before="0" w:after="0"/>
              <w:jc w:val="center"/>
              <w:rPr>
                <w:b w:val="0"/>
                <w:bCs/>
                <w:lang w:val="en-GB"/>
              </w:rPr>
            </w:pPr>
            <w:r>
              <w:rPr>
                <w:b w:val="0"/>
                <w:bCs/>
                <w:lang w:val="en-GB"/>
              </w:rPr>
              <w:t>0.818</w:t>
            </w:r>
          </w:p>
          <w:p w14:paraId="605FD766" w14:textId="77777777" w:rsidR="00140933" w:rsidRDefault="00140933" w:rsidP="00140933">
            <w:pPr>
              <w:pStyle w:val="RepTableHeaderSmall"/>
              <w:spacing w:before="0" w:after="0"/>
              <w:jc w:val="center"/>
              <w:rPr>
                <w:b w:val="0"/>
                <w:bCs/>
                <w:lang w:val="en-GB"/>
              </w:rPr>
            </w:pPr>
            <w:r>
              <w:rPr>
                <w:b w:val="0"/>
                <w:bCs/>
                <w:lang w:val="en-GB"/>
              </w:rPr>
              <w:t>0.071</w:t>
            </w:r>
          </w:p>
          <w:p w14:paraId="57D7514D" w14:textId="77777777" w:rsidR="00140933" w:rsidRDefault="00140933" w:rsidP="00140933">
            <w:pPr>
              <w:pStyle w:val="RepTableHeaderSmall"/>
              <w:spacing w:before="0" w:after="0"/>
              <w:jc w:val="center"/>
              <w:rPr>
                <w:b w:val="0"/>
                <w:bCs/>
                <w:lang w:val="en-GB"/>
              </w:rPr>
            </w:pPr>
            <w:r>
              <w:rPr>
                <w:b w:val="0"/>
                <w:bCs/>
                <w:lang w:val="en-GB"/>
              </w:rPr>
              <w:t>1.29</w:t>
            </w:r>
          </w:p>
          <w:p w14:paraId="7A56CA5D" w14:textId="77777777" w:rsidR="00140933" w:rsidRDefault="00140933" w:rsidP="00140933">
            <w:pPr>
              <w:pStyle w:val="RepTableHeaderSmall"/>
              <w:spacing w:before="0" w:after="0"/>
              <w:jc w:val="center"/>
              <w:rPr>
                <w:b w:val="0"/>
                <w:bCs/>
                <w:lang w:val="en-GB"/>
              </w:rPr>
            </w:pPr>
            <w:r>
              <w:rPr>
                <w:b w:val="0"/>
                <w:bCs/>
                <w:lang w:val="en-GB"/>
              </w:rPr>
              <w:t>0.107</w:t>
            </w:r>
          </w:p>
          <w:p w14:paraId="6E9E585B" w14:textId="77777777" w:rsidR="00140933" w:rsidRPr="00DE3F2A" w:rsidRDefault="00140933" w:rsidP="00140933">
            <w:pPr>
              <w:pStyle w:val="RepTableHeaderSmall"/>
              <w:spacing w:before="0" w:after="0"/>
              <w:jc w:val="center"/>
              <w:rPr>
                <w:b w:val="0"/>
                <w:bCs/>
                <w:lang w:val="en-GB"/>
              </w:rPr>
            </w:pPr>
            <w:r>
              <w:rPr>
                <w:b w:val="0"/>
                <w:bCs/>
                <w:lang w:val="en-GB"/>
              </w:rPr>
              <w:t>2.24</w:t>
            </w:r>
          </w:p>
        </w:tc>
        <w:tc>
          <w:tcPr>
            <w:tcW w:w="242" w:type="pct"/>
            <w:tcBorders>
              <w:left w:val="single" w:sz="4" w:space="0" w:color="auto"/>
              <w:bottom w:val="nil"/>
              <w:right w:val="single" w:sz="4" w:space="0" w:color="auto"/>
            </w:tcBorders>
          </w:tcPr>
          <w:p w14:paraId="42B2AB0F"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0</w:t>
            </w:r>
          </w:p>
          <w:p w14:paraId="5B594998"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0</w:t>
            </w:r>
          </w:p>
          <w:p w14:paraId="0B6942AF" w14:textId="77777777" w:rsidR="00140933" w:rsidRPr="00420992" w:rsidRDefault="00140933" w:rsidP="00140933">
            <w:pPr>
              <w:pStyle w:val="RepTableHeaderSmall"/>
              <w:spacing w:before="0" w:after="0"/>
              <w:jc w:val="center"/>
              <w:rPr>
                <w:b w:val="0"/>
                <w:bCs/>
                <w:highlight w:val="yellow"/>
                <w:lang w:val="en-GB"/>
              </w:rPr>
            </w:pPr>
            <w:r>
              <w:rPr>
                <w:b w:val="0"/>
                <w:bCs/>
                <w:highlight w:val="yellow"/>
                <w:lang w:val="en-GB"/>
              </w:rPr>
              <w:t>7</w:t>
            </w:r>
          </w:p>
          <w:p w14:paraId="602FEDB8"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21</w:t>
            </w:r>
          </w:p>
          <w:p w14:paraId="29BF83E3" w14:textId="77777777" w:rsidR="00140933" w:rsidRPr="00420992" w:rsidRDefault="00140933" w:rsidP="00140933">
            <w:pPr>
              <w:pStyle w:val="RepTableHeaderSmall"/>
              <w:spacing w:before="0" w:after="0"/>
              <w:jc w:val="center"/>
              <w:rPr>
                <w:b w:val="0"/>
                <w:bCs/>
                <w:highlight w:val="yellow"/>
                <w:lang w:val="en-GB"/>
              </w:rPr>
            </w:pPr>
            <w:r w:rsidRPr="00420992">
              <w:rPr>
                <w:b w:val="0"/>
                <w:bCs/>
                <w:highlight w:val="yellow"/>
                <w:lang w:val="en-GB"/>
              </w:rPr>
              <w:t>35</w:t>
            </w:r>
          </w:p>
          <w:p w14:paraId="4BB07D97" w14:textId="33335F5A" w:rsidR="00140933" w:rsidRPr="00DE3F2A" w:rsidRDefault="00140933" w:rsidP="00140933">
            <w:pPr>
              <w:pStyle w:val="RepTableHeaderSmall"/>
              <w:spacing w:before="0" w:after="0"/>
              <w:jc w:val="center"/>
              <w:rPr>
                <w:b w:val="0"/>
                <w:bCs/>
                <w:lang w:val="en-GB"/>
              </w:rPr>
            </w:pPr>
            <w:r w:rsidRPr="00420992">
              <w:rPr>
                <w:b w:val="0"/>
                <w:bCs/>
                <w:highlight w:val="yellow"/>
                <w:lang w:val="en-GB"/>
              </w:rPr>
              <w:t>35</w:t>
            </w:r>
          </w:p>
        </w:tc>
        <w:tc>
          <w:tcPr>
            <w:tcW w:w="492" w:type="pct"/>
            <w:vMerge/>
            <w:tcBorders>
              <w:left w:val="single" w:sz="4" w:space="0" w:color="auto"/>
              <w:right w:val="single" w:sz="4" w:space="0" w:color="auto"/>
            </w:tcBorders>
            <w:vAlign w:val="center"/>
          </w:tcPr>
          <w:p w14:paraId="4CCEDE4D" w14:textId="77777777" w:rsidR="00140933" w:rsidRPr="00DE3F2A" w:rsidRDefault="00140933" w:rsidP="00140933">
            <w:pPr>
              <w:pStyle w:val="RepTableHeaderSmall"/>
              <w:spacing w:before="0" w:after="0"/>
              <w:jc w:val="center"/>
              <w:rPr>
                <w:b w:val="0"/>
                <w:bCs/>
                <w:lang w:val="en-GB"/>
              </w:rPr>
            </w:pPr>
          </w:p>
        </w:tc>
      </w:tr>
      <w:tr w:rsidR="00F007D8" w:rsidRPr="00DE3F2A" w14:paraId="61717894" w14:textId="77777777" w:rsidTr="00307CCF">
        <w:trPr>
          <w:trHeight w:val="144"/>
        </w:trPr>
        <w:tc>
          <w:tcPr>
            <w:tcW w:w="505" w:type="pct"/>
            <w:tcBorders>
              <w:top w:val="single" w:sz="4" w:space="0" w:color="auto"/>
              <w:left w:val="single" w:sz="4" w:space="0" w:color="auto"/>
              <w:bottom w:val="nil"/>
              <w:right w:val="single" w:sz="4" w:space="0" w:color="auto"/>
            </w:tcBorders>
          </w:tcPr>
          <w:p w14:paraId="3A5FF581" w14:textId="77777777" w:rsidR="00F007D8" w:rsidRPr="00DE3F2A" w:rsidRDefault="00F007D8" w:rsidP="00307CCF">
            <w:pPr>
              <w:pStyle w:val="RepTableHeaderSmall"/>
              <w:spacing w:before="0" w:after="0"/>
              <w:jc w:val="center"/>
              <w:rPr>
                <w:b w:val="0"/>
                <w:bCs/>
                <w:w w:val="105"/>
              </w:rPr>
            </w:pPr>
            <w:r w:rsidRPr="00DE3F2A">
              <w:rPr>
                <w:b w:val="0"/>
                <w:bCs/>
                <w:w w:val="105"/>
              </w:rPr>
              <w:t>QG2000</w:t>
            </w:r>
            <w:r>
              <w:rPr>
                <w:b w:val="0"/>
                <w:bCs/>
                <w:w w:val="105"/>
              </w:rPr>
              <w:t>6</w:t>
            </w:r>
            <w:r w:rsidRPr="00DE3F2A">
              <w:rPr>
                <w:b w:val="0"/>
                <w:bCs/>
                <w:w w:val="105"/>
              </w:rPr>
              <w:t>-05</w:t>
            </w:r>
          </w:p>
          <w:p w14:paraId="0E5A2F7B" w14:textId="77777777" w:rsidR="00F007D8" w:rsidRPr="00DE3F2A" w:rsidRDefault="00F007D8" w:rsidP="00307CCF">
            <w:pPr>
              <w:pStyle w:val="RepTableHeaderSmall"/>
              <w:spacing w:before="0" w:after="0"/>
              <w:jc w:val="center"/>
              <w:rPr>
                <w:b w:val="0"/>
                <w:bCs/>
                <w:lang w:val="en-GB"/>
              </w:rPr>
            </w:pPr>
            <w:r w:rsidRPr="00DE3F2A">
              <w:rPr>
                <w:b w:val="0"/>
                <w:bCs/>
                <w:w w:val="105"/>
              </w:rPr>
              <w:t>3470 Kortenaken, Belg</w:t>
            </w:r>
            <w:r>
              <w:rPr>
                <w:b w:val="0"/>
                <w:bCs/>
                <w:w w:val="105"/>
              </w:rPr>
              <w:t>i</w:t>
            </w:r>
            <w:r w:rsidRPr="00DE3F2A">
              <w:rPr>
                <w:b w:val="0"/>
                <w:bCs/>
                <w:w w:val="105"/>
              </w:rPr>
              <w:t>um</w:t>
            </w:r>
          </w:p>
        </w:tc>
        <w:tc>
          <w:tcPr>
            <w:tcW w:w="463" w:type="pct"/>
            <w:tcBorders>
              <w:top w:val="single" w:sz="4" w:space="0" w:color="auto"/>
              <w:left w:val="single" w:sz="4" w:space="0" w:color="auto"/>
              <w:bottom w:val="nil"/>
              <w:right w:val="single" w:sz="4" w:space="0" w:color="auto"/>
            </w:tcBorders>
          </w:tcPr>
          <w:p w14:paraId="34DC3E74" w14:textId="77777777" w:rsidR="00F007D8" w:rsidRPr="00DE3F2A" w:rsidRDefault="00F007D8" w:rsidP="00307CCF">
            <w:pPr>
              <w:pStyle w:val="RepTableHeaderSmall"/>
              <w:spacing w:before="0" w:after="0"/>
              <w:jc w:val="center"/>
              <w:rPr>
                <w:b w:val="0"/>
                <w:bCs/>
                <w:lang w:val="en-GB"/>
              </w:rPr>
            </w:pPr>
            <w:r>
              <w:rPr>
                <w:b w:val="0"/>
                <w:bCs/>
                <w:lang w:val="en-GB"/>
              </w:rPr>
              <w:t>Barley/ Irina</w:t>
            </w:r>
          </w:p>
        </w:tc>
        <w:tc>
          <w:tcPr>
            <w:tcW w:w="444" w:type="pct"/>
            <w:tcBorders>
              <w:left w:val="single" w:sz="4" w:space="0" w:color="auto"/>
              <w:bottom w:val="nil"/>
              <w:right w:val="single" w:sz="4" w:space="0" w:color="auto"/>
            </w:tcBorders>
          </w:tcPr>
          <w:p w14:paraId="0054A789" w14:textId="77777777" w:rsidR="00F007D8" w:rsidRPr="00DE3F2A" w:rsidRDefault="00F007D8" w:rsidP="00307CCF">
            <w:pPr>
              <w:pStyle w:val="TableParagraph"/>
              <w:spacing w:before="7"/>
              <w:ind w:left="24"/>
              <w:rPr>
                <w:bCs/>
                <w:sz w:val="16"/>
                <w:szCs w:val="16"/>
              </w:rPr>
            </w:pPr>
            <w:r w:rsidRPr="00DE3F2A">
              <w:rPr>
                <w:bCs/>
                <w:w w:val="105"/>
                <w:sz w:val="16"/>
                <w:szCs w:val="16"/>
              </w:rPr>
              <w:t>1) 03/04/2020</w:t>
            </w:r>
          </w:p>
          <w:p w14:paraId="4AABD982" w14:textId="77777777" w:rsidR="00F007D8" w:rsidRPr="00DE3F2A" w:rsidRDefault="00F007D8" w:rsidP="00307CCF">
            <w:pPr>
              <w:pStyle w:val="TableParagraph"/>
              <w:spacing w:before="21"/>
              <w:ind w:left="24"/>
              <w:rPr>
                <w:bCs/>
                <w:sz w:val="16"/>
                <w:szCs w:val="16"/>
              </w:rPr>
            </w:pPr>
            <w:r w:rsidRPr="00DE3F2A">
              <w:rPr>
                <w:bCs/>
                <w:w w:val="105"/>
                <w:sz w:val="16"/>
                <w:szCs w:val="16"/>
              </w:rPr>
              <w:t>2) 06/2020</w:t>
            </w:r>
          </w:p>
          <w:p w14:paraId="3DC4268C" w14:textId="77777777" w:rsidR="00F007D8" w:rsidRPr="00DE3F2A" w:rsidRDefault="00F007D8" w:rsidP="00307CCF">
            <w:pPr>
              <w:pStyle w:val="RepTableHeaderSmall"/>
              <w:spacing w:before="0" w:after="0"/>
              <w:jc w:val="center"/>
              <w:rPr>
                <w:b w:val="0"/>
                <w:bCs/>
                <w:lang w:val="en-GB"/>
              </w:rPr>
            </w:pPr>
            <w:r w:rsidRPr="00DE3F2A">
              <w:rPr>
                <w:b w:val="0"/>
                <w:bCs/>
                <w:w w:val="105"/>
              </w:rPr>
              <w:t xml:space="preserve">3) </w:t>
            </w:r>
            <w:r>
              <w:rPr>
                <w:b w:val="0"/>
                <w:bCs/>
                <w:w w:val="105"/>
              </w:rPr>
              <w:t>04</w:t>
            </w:r>
            <w:r w:rsidRPr="00DE3F2A">
              <w:rPr>
                <w:b w:val="0"/>
                <w:bCs/>
                <w:w w:val="105"/>
              </w:rPr>
              <w:t>/08/2020</w:t>
            </w:r>
          </w:p>
        </w:tc>
        <w:tc>
          <w:tcPr>
            <w:tcW w:w="444" w:type="pct"/>
            <w:tcBorders>
              <w:top w:val="single" w:sz="4" w:space="0" w:color="auto"/>
              <w:left w:val="single" w:sz="4" w:space="0" w:color="auto"/>
              <w:bottom w:val="nil"/>
              <w:right w:val="single" w:sz="4" w:space="0" w:color="auto"/>
            </w:tcBorders>
          </w:tcPr>
          <w:p w14:paraId="29079450" w14:textId="77777777" w:rsidR="00F007D8" w:rsidRPr="00DE3F2A" w:rsidRDefault="00F007D8" w:rsidP="00307CCF">
            <w:pPr>
              <w:pStyle w:val="RepTableHeaderSmall"/>
              <w:spacing w:before="0" w:after="0"/>
              <w:jc w:val="center"/>
              <w:rPr>
                <w:b w:val="0"/>
                <w:bCs/>
                <w:lang w:val="en-GB"/>
              </w:rPr>
            </w:pPr>
            <w:r w:rsidRPr="00DE3F2A">
              <w:rPr>
                <w:b w:val="0"/>
                <w:bCs/>
              </w:rPr>
              <w:t xml:space="preserve">Foliar </w:t>
            </w:r>
            <w:r w:rsidRPr="00DE3F2A">
              <w:rPr>
                <w:b w:val="0"/>
                <w:bCs/>
                <w:w w:val="105"/>
              </w:rPr>
              <w:t>Spray</w:t>
            </w:r>
          </w:p>
        </w:tc>
        <w:tc>
          <w:tcPr>
            <w:tcW w:w="269" w:type="pct"/>
            <w:tcBorders>
              <w:top w:val="single" w:sz="4" w:space="0" w:color="auto"/>
              <w:left w:val="single" w:sz="4" w:space="0" w:color="auto"/>
              <w:bottom w:val="nil"/>
              <w:right w:val="single" w:sz="4" w:space="0" w:color="auto"/>
            </w:tcBorders>
          </w:tcPr>
          <w:p w14:paraId="22D19788" w14:textId="77777777" w:rsidR="00F007D8" w:rsidRPr="00DE3F2A" w:rsidRDefault="00F007D8" w:rsidP="00307CCF">
            <w:pPr>
              <w:pStyle w:val="TableParagraph"/>
              <w:spacing w:before="9"/>
              <w:ind w:left="190"/>
              <w:rPr>
                <w:bCs/>
                <w:sz w:val="16"/>
                <w:szCs w:val="16"/>
              </w:rPr>
            </w:pPr>
            <w:r w:rsidRPr="00DE3F2A">
              <w:rPr>
                <w:bCs/>
                <w:w w:val="105"/>
                <w:sz w:val="16"/>
                <w:szCs w:val="16"/>
              </w:rPr>
              <w:t>0.20</w:t>
            </w:r>
            <w:r>
              <w:rPr>
                <w:bCs/>
                <w:w w:val="105"/>
                <w:sz w:val="16"/>
                <w:szCs w:val="16"/>
              </w:rPr>
              <w:t>5</w:t>
            </w:r>
          </w:p>
          <w:p w14:paraId="5DAF0768" w14:textId="77777777" w:rsidR="00F007D8" w:rsidRPr="00DE3F2A" w:rsidRDefault="00F007D8" w:rsidP="00307CCF">
            <w:pPr>
              <w:pStyle w:val="RepTableHeaderSmall"/>
              <w:spacing w:before="0" w:after="0"/>
              <w:jc w:val="center"/>
              <w:rPr>
                <w:b w:val="0"/>
                <w:bCs/>
                <w:lang w:val="en-GB"/>
              </w:rPr>
            </w:pPr>
            <w:r w:rsidRPr="00DE3F2A">
              <w:rPr>
                <w:b w:val="0"/>
                <w:bCs/>
                <w:w w:val="105"/>
              </w:rPr>
              <w:t>0.</w:t>
            </w:r>
            <w:r>
              <w:rPr>
                <w:b w:val="0"/>
                <w:bCs/>
                <w:w w:val="105"/>
              </w:rPr>
              <w:t>2108</w:t>
            </w:r>
          </w:p>
        </w:tc>
        <w:tc>
          <w:tcPr>
            <w:tcW w:w="260" w:type="pct"/>
            <w:tcBorders>
              <w:top w:val="single" w:sz="4" w:space="0" w:color="auto"/>
              <w:left w:val="single" w:sz="4" w:space="0" w:color="auto"/>
              <w:bottom w:val="nil"/>
              <w:right w:val="single" w:sz="4" w:space="0" w:color="auto"/>
            </w:tcBorders>
          </w:tcPr>
          <w:p w14:paraId="1EBC1A2B" w14:textId="77777777" w:rsidR="00F007D8" w:rsidRPr="00DE3F2A" w:rsidRDefault="00F007D8" w:rsidP="00307CCF">
            <w:pPr>
              <w:pStyle w:val="TableParagraph"/>
              <w:spacing w:before="9"/>
              <w:ind w:left="222"/>
              <w:rPr>
                <w:bCs/>
                <w:sz w:val="16"/>
                <w:szCs w:val="16"/>
              </w:rPr>
            </w:pPr>
            <w:r w:rsidRPr="00DE3F2A">
              <w:rPr>
                <w:bCs/>
                <w:w w:val="105"/>
                <w:sz w:val="16"/>
                <w:szCs w:val="16"/>
              </w:rPr>
              <w:t>20</w:t>
            </w:r>
            <w:r>
              <w:rPr>
                <w:bCs/>
                <w:w w:val="105"/>
                <w:sz w:val="16"/>
                <w:szCs w:val="16"/>
              </w:rPr>
              <w:t>3</w:t>
            </w:r>
          </w:p>
          <w:p w14:paraId="3144A0FD" w14:textId="77777777" w:rsidR="00F007D8" w:rsidRPr="00DE3F2A" w:rsidRDefault="00F007D8" w:rsidP="00307CCF">
            <w:pPr>
              <w:pStyle w:val="RepTableHeaderSmall"/>
              <w:spacing w:before="0" w:after="0"/>
              <w:jc w:val="center"/>
              <w:rPr>
                <w:b w:val="0"/>
                <w:bCs/>
                <w:lang w:val="en-GB"/>
              </w:rPr>
            </w:pPr>
            <w:r w:rsidRPr="00DE3F2A">
              <w:rPr>
                <w:b w:val="0"/>
                <w:bCs/>
                <w:w w:val="105"/>
              </w:rPr>
              <w:t>20</w:t>
            </w:r>
            <w:r>
              <w:rPr>
                <w:b w:val="0"/>
                <w:bCs/>
                <w:w w:val="105"/>
              </w:rPr>
              <w:t>8</w:t>
            </w:r>
          </w:p>
        </w:tc>
        <w:tc>
          <w:tcPr>
            <w:tcW w:w="271" w:type="pct"/>
            <w:tcBorders>
              <w:top w:val="single" w:sz="4" w:space="0" w:color="auto"/>
              <w:left w:val="single" w:sz="4" w:space="0" w:color="auto"/>
              <w:bottom w:val="nil"/>
              <w:right w:val="single" w:sz="4" w:space="0" w:color="auto"/>
            </w:tcBorders>
          </w:tcPr>
          <w:p w14:paraId="30E0DAAF" w14:textId="77777777" w:rsidR="00F007D8" w:rsidRPr="00DE3F2A" w:rsidRDefault="00F007D8" w:rsidP="00307CCF">
            <w:pPr>
              <w:pStyle w:val="TableParagraph"/>
              <w:spacing w:before="9"/>
              <w:ind w:left="203"/>
              <w:rPr>
                <w:bCs/>
                <w:sz w:val="16"/>
                <w:szCs w:val="16"/>
              </w:rPr>
            </w:pPr>
            <w:r w:rsidRPr="00DE3F2A">
              <w:rPr>
                <w:bCs/>
                <w:w w:val="105"/>
                <w:sz w:val="16"/>
                <w:szCs w:val="16"/>
              </w:rPr>
              <w:t>0.101</w:t>
            </w:r>
          </w:p>
          <w:p w14:paraId="3D323E12" w14:textId="77777777" w:rsidR="00F007D8" w:rsidRPr="00DE3F2A" w:rsidRDefault="00F007D8" w:rsidP="00307CCF">
            <w:pPr>
              <w:pStyle w:val="RepTableHeaderSmall"/>
              <w:spacing w:before="0" w:after="0"/>
              <w:jc w:val="center"/>
              <w:rPr>
                <w:b w:val="0"/>
                <w:bCs/>
                <w:lang w:val="en-GB"/>
              </w:rPr>
            </w:pPr>
            <w:r w:rsidRPr="00DE3F2A">
              <w:rPr>
                <w:b w:val="0"/>
                <w:bCs/>
                <w:w w:val="105"/>
              </w:rPr>
              <w:t>0.101</w:t>
            </w:r>
          </w:p>
        </w:tc>
        <w:tc>
          <w:tcPr>
            <w:tcW w:w="407" w:type="pct"/>
            <w:tcBorders>
              <w:top w:val="single" w:sz="4" w:space="0" w:color="auto"/>
              <w:left w:val="single" w:sz="4" w:space="0" w:color="auto"/>
              <w:bottom w:val="nil"/>
              <w:right w:val="single" w:sz="4" w:space="0" w:color="auto"/>
            </w:tcBorders>
          </w:tcPr>
          <w:p w14:paraId="4B8411DA" w14:textId="77777777" w:rsidR="00F007D8" w:rsidRPr="00DE3F2A" w:rsidRDefault="00F007D8" w:rsidP="00307CCF">
            <w:pPr>
              <w:pStyle w:val="TableParagraph"/>
              <w:spacing w:before="7"/>
              <w:ind w:left="239"/>
              <w:rPr>
                <w:bCs/>
                <w:sz w:val="16"/>
                <w:szCs w:val="16"/>
              </w:rPr>
            </w:pPr>
            <w:r w:rsidRPr="00DE3F2A">
              <w:rPr>
                <w:bCs/>
                <w:w w:val="105"/>
                <w:sz w:val="16"/>
                <w:szCs w:val="16"/>
              </w:rPr>
              <w:t>12/06/2020</w:t>
            </w:r>
          </w:p>
          <w:p w14:paraId="24ADC5D1" w14:textId="77777777" w:rsidR="00F007D8" w:rsidRPr="00DE3F2A" w:rsidRDefault="00F007D8" w:rsidP="00307CCF">
            <w:pPr>
              <w:pStyle w:val="RepTableHeaderSmall"/>
              <w:spacing w:before="0" w:after="0"/>
              <w:jc w:val="center"/>
              <w:rPr>
                <w:b w:val="0"/>
                <w:bCs/>
                <w:lang w:val="en-GB"/>
              </w:rPr>
            </w:pPr>
            <w:r w:rsidRPr="00DE3F2A">
              <w:rPr>
                <w:b w:val="0"/>
                <w:bCs/>
                <w:w w:val="105"/>
              </w:rPr>
              <w:t>26/06/2020</w:t>
            </w:r>
          </w:p>
        </w:tc>
        <w:tc>
          <w:tcPr>
            <w:tcW w:w="376" w:type="pct"/>
            <w:tcBorders>
              <w:top w:val="single" w:sz="4" w:space="0" w:color="auto"/>
              <w:left w:val="single" w:sz="4" w:space="0" w:color="auto"/>
              <w:bottom w:val="nil"/>
              <w:right w:val="single" w:sz="4" w:space="0" w:color="auto"/>
            </w:tcBorders>
          </w:tcPr>
          <w:p w14:paraId="398AB2CD" w14:textId="77777777" w:rsidR="00F007D8" w:rsidRPr="00DE3F2A" w:rsidRDefault="00F007D8" w:rsidP="00307CCF">
            <w:pPr>
              <w:pStyle w:val="RepTableHeaderSmall"/>
              <w:spacing w:before="0" w:after="0"/>
              <w:jc w:val="center"/>
              <w:rPr>
                <w:b w:val="0"/>
                <w:bCs/>
                <w:lang w:val="en-GB"/>
              </w:rPr>
            </w:pPr>
            <w:r w:rsidRPr="00DE3F2A">
              <w:rPr>
                <w:b w:val="0"/>
                <w:bCs/>
                <w:w w:val="105"/>
              </w:rPr>
              <w:t>BBCH 6</w:t>
            </w:r>
            <w:r>
              <w:rPr>
                <w:b w:val="0"/>
                <w:bCs/>
                <w:w w:val="105"/>
              </w:rPr>
              <w:t>1</w:t>
            </w:r>
          </w:p>
        </w:tc>
        <w:tc>
          <w:tcPr>
            <w:tcW w:w="442" w:type="pct"/>
            <w:tcBorders>
              <w:top w:val="single" w:sz="4" w:space="0" w:color="auto"/>
              <w:left w:val="single" w:sz="4" w:space="0" w:color="auto"/>
              <w:bottom w:val="nil"/>
              <w:right w:val="single" w:sz="4" w:space="0" w:color="auto"/>
            </w:tcBorders>
          </w:tcPr>
          <w:p w14:paraId="18FA2E14" w14:textId="77777777" w:rsidR="00F007D8" w:rsidRDefault="00F007D8" w:rsidP="00307CCF">
            <w:pPr>
              <w:pStyle w:val="RepTableHeaderSmall"/>
              <w:spacing w:before="0" w:after="0"/>
              <w:jc w:val="center"/>
              <w:rPr>
                <w:b w:val="0"/>
                <w:bCs/>
                <w:w w:val="105"/>
              </w:rPr>
            </w:pPr>
            <w:r w:rsidRPr="00DE3F2A">
              <w:rPr>
                <w:b w:val="0"/>
                <w:bCs/>
                <w:w w:val="105"/>
              </w:rPr>
              <w:t xml:space="preserve">Grain </w:t>
            </w:r>
          </w:p>
          <w:p w14:paraId="50C6734E" w14:textId="77777777" w:rsidR="00F007D8" w:rsidRPr="00DE3F2A" w:rsidRDefault="00F007D8" w:rsidP="00307CCF">
            <w:pPr>
              <w:pStyle w:val="RepTableHeaderSmall"/>
              <w:spacing w:before="0" w:after="0"/>
              <w:jc w:val="center"/>
              <w:rPr>
                <w:b w:val="0"/>
                <w:bCs/>
                <w:lang w:val="en-GB"/>
              </w:rPr>
            </w:pPr>
            <w:r w:rsidRPr="00DE3F2A">
              <w:rPr>
                <w:b w:val="0"/>
                <w:bCs/>
                <w:w w:val="105"/>
              </w:rPr>
              <w:t>Straw</w:t>
            </w:r>
          </w:p>
        </w:tc>
        <w:tc>
          <w:tcPr>
            <w:tcW w:w="385" w:type="pct"/>
            <w:tcBorders>
              <w:top w:val="single" w:sz="4" w:space="0" w:color="auto"/>
              <w:left w:val="single" w:sz="4" w:space="0" w:color="auto"/>
              <w:bottom w:val="nil"/>
              <w:right w:val="single" w:sz="4" w:space="0" w:color="auto"/>
            </w:tcBorders>
          </w:tcPr>
          <w:p w14:paraId="68426075" w14:textId="77777777" w:rsidR="00F007D8" w:rsidRDefault="00F007D8" w:rsidP="00307CCF">
            <w:pPr>
              <w:pStyle w:val="RepTableHeaderSmall"/>
              <w:spacing w:before="0" w:after="0"/>
              <w:jc w:val="center"/>
              <w:rPr>
                <w:b w:val="0"/>
                <w:bCs/>
                <w:lang w:val="en-GB"/>
              </w:rPr>
            </w:pPr>
            <w:r>
              <w:rPr>
                <w:b w:val="0"/>
                <w:bCs/>
                <w:lang w:val="en-GB"/>
              </w:rPr>
              <w:t>0.0324</w:t>
            </w:r>
          </w:p>
          <w:p w14:paraId="557B62A3" w14:textId="77777777" w:rsidR="00F007D8" w:rsidRPr="00DE3F2A" w:rsidRDefault="00F007D8" w:rsidP="00307CCF">
            <w:pPr>
              <w:pStyle w:val="RepTableHeaderSmall"/>
              <w:spacing w:before="0" w:after="0"/>
              <w:jc w:val="center"/>
              <w:rPr>
                <w:b w:val="0"/>
                <w:bCs/>
                <w:lang w:val="en-GB"/>
              </w:rPr>
            </w:pPr>
            <w:r>
              <w:rPr>
                <w:b w:val="0"/>
                <w:bCs/>
                <w:lang w:val="en-GB"/>
              </w:rPr>
              <w:t>0.416</w:t>
            </w:r>
          </w:p>
        </w:tc>
        <w:tc>
          <w:tcPr>
            <w:tcW w:w="242" w:type="pct"/>
            <w:tcBorders>
              <w:left w:val="single" w:sz="4" w:space="0" w:color="auto"/>
              <w:bottom w:val="nil"/>
              <w:right w:val="single" w:sz="4" w:space="0" w:color="auto"/>
            </w:tcBorders>
          </w:tcPr>
          <w:p w14:paraId="7983E3E6" w14:textId="77777777" w:rsidR="00F007D8" w:rsidRDefault="00F007D8" w:rsidP="00307CCF">
            <w:pPr>
              <w:pStyle w:val="RepTableHeaderSmall"/>
              <w:spacing w:before="0" w:after="0"/>
              <w:jc w:val="center"/>
              <w:rPr>
                <w:b w:val="0"/>
                <w:bCs/>
                <w:lang w:val="en-GB"/>
              </w:rPr>
            </w:pPr>
            <w:r>
              <w:rPr>
                <w:b w:val="0"/>
                <w:bCs/>
                <w:lang w:val="en-GB"/>
              </w:rPr>
              <w:t>39</w:t>
            </w:r>
          </w:p>
          <w:p w14:paraId="53CAE2D8" w14:textId="77777777" w:rsidR="00F007D8" w:rsidRPr="00DE3F2A" w:rsidRDefault="00F007D8" w:rsidP="00307CCF">
            <w:pPr>
              <w:pStyle w:val="RepTableHeaderSmall"/>
              <w:spacing w:before="0" w:after="0"/>
              <w:jc w:val="center"/>
              <w:rPr>
                <w:b w:val="0"/>
                <w:bCs/>
                <w:lang w:val="en-GB"/>
              </w:rPr>
            </w:pPr>
            <w:r>
              <w:rPr>
                <w:b w:val="0"/>
                <w:bCs/>
                <w:lang w:val="en-GB"/>
              </w:rPr>
              <w:t>39</w:t>
            </w:r>
          </w:p>
        </w:tc>
        <w:tc>
          <w:tcPr>
            <w:tcW w:w="492" w:type="pct"/>
            <w:vMerge/>
            <w:tcBorders>
              <w:left w:val="single" w:sz="4" w:space="0" w:color="auto"/>
              <w:right w:val="single" w:sz="4" w:space="0" w:color="auto"/>
            </w:tcBorders>
            <w:vAlign w:val="center"/>
          </w:tcPr>
          <w:p w14:paraId="296D4EB7" w14:textId="77777777" w:rsidR="00F007D8" w:rsidRPr="00DE3F2A" w:rsidRDefault="00F007D8" w:rsidP="00307CCF">
            <w:pPr>
              <w:pStyle w:val="RepTableHeaderSmall"/>
              <w:spacing w:before="0" w:after="0"/>
              <w:jc w:val="center"/>
              <w:rPr>
                <w:b w:val="0"/>
                <w:bCs/>
                <w:lang w:val="en-GB"/>
              </w:rPr>
            </w:pPr>
          </w:p>
        </w:tc>
      </w:tr>
      <w:tr w:rsidR="00F007D8" w:rsidRPr="00DE3F2A" w14:paraId="64C1B519" w14:textId="77777777" w:rsidTr="00307CCF">
        <w:trPr>
          <w:trHeight w:val="144"/>
        </w:trPr>
        <w:tc>
          <w:tcPr>
            <w:tcW w:w="505" w:type="pct"/>
            <w:tcBorders>
              <w:top w:val="single" w:sz="4" w:space="0" w:color="auto"/>
              <w:left w:val="single" w:sz="4" w:space="0" w:color="auto"/>
              <w:bottom w:val="nil"/>
              <w:right w:val="single" w:sz="4" w:space="0" w:color="auto"/>
            </w:tcBorders>
          </w:tcPr>
          <w:p w14:paraId="592BA526" w14:textId="77777777" w:rsidR="00F007D8" w:rsidRPr="00DE3F2A" w:rsidRDefault="00F007D8" w:rsidP="00307CCF">
            <w:pPr>
              <w:pStyle w:val="RepTableHeaderSmall"/>
              <w:spacing w:before="0" w:after="0"/>
              <w:jc w:val="center"/>
              <w:rPr>
                <w:b w:val="0"/>
                <w:bCs/>
                <w:w w:val="105"/>
              </w:rPr>
            </w:pPr>
            <w:r w:rsidRPr="00DE3F2A">
              <w:rPr>
                <w:b w:val="0"/>
                <w:bCs/>
                <w:w w:val="105"/>
              </w:rPr>
              <w:t>QG2000</w:t>
            </w:r>
            <w:r>
              <w:rPr>
                <w:b w:val="0"/>
                <w:bCs/>
                <w:w w:val="105"/>
              </w:rPr>
              <w:t>6</w:t>
            </w:r>
            <w:r w:rsidRPr="00DE3F2A">
              <w:rPr>
                <w:b w:val="0"/>
                <w:bCs/>
                <w:w w:val="105"/>
              </w:rPr>
              <w:t>-06</w:t>
            </w:r>
          </w:p>
          <w:p w14:paraId="7A6B8568" w14:textId="77777777" w:rsidR="00F007D8" w:rsidRPr="00DE3F2A" w:rsidRDefault="00F007D8" w:rsidP="00307CCF">
            <w:pPr>
              <w:pStyle w:val="RepTableHeaderSmall"/>
              <w:spacing w:before="0" w:after="0"/>
              <w:jc w:val="center"/>
              <w:rPr>
                <w:b w:val="0"/>
                <w:bCs/>
                <w:lang w:val="en-GB"/>
              </w:rPr>
            </w:pPr>
            <w:r w:rsidRPr="00DE3F2A">
              <w:rPr>
                <w:b w:val="0"/>
                <w:bCs/>
                <w:w w:val="105"/>
              </w:rPr>
              <w:t>6599 AV Ven-</w:t>
            </w:r>
            <w:r w:rsidRPr="00DE3F2A">
              <w:rPr>
                <w:b w:val="0"/>
                <w:bCs/>
                <w:w w:val="105"/>
              </w:rPr>
              <w:lastRenderedPageBreak/>
              <w:t>Zelderheide, The Netherlands</w:t>
            </w:r>
          </w:p>
        </w:tc>
        <w:tc>
          <w:tcPr>
            <w:tcW w:w="463" w:type="pct"/>
            <w:tcBorders>
              <w:top w:val="single" w:sz="4" w:space="0" w:color="auto"/>
              <w:left w:val="single" w:sz="4" w:space="0" w:color="auto"/>
              <w:bottom w:val="nil"/>
              <w:right w:val="single" w:sz="4" w:space="0" w:color="auto"/>
            </w:tcBorders>
          </w:tcPr>
          <w:p w14:paraId="09E9E87C" w14:textId="77777777" w:rsidR="00F007D8" w:rsidRPr="00DE3F2A" w:rsidRDefault="00F007D8" w:rsidP="00307CCF">
            <w:pPr>
              <w:pStyle w:val="RepTableHeaderSmall"/>
              <w:spacing w:before="0" w:after="0"/>
              <w:jc w:val="center"/>
              <w:rPr>
                <w:b w:val="0"/>
                <w:bCs/>
                <w:lang w:val="en-GB"/>
              </w:rPr>
            </w:pPr>
            <w:r>
              <w:rPr>
                <w:b w:val="0"/>
                <w:bCs/>
                <w:lang w:val="en-GB"/>
              </w:rPr>
              <w:lastRenderedPageBreak/>
              <w:t>Barley/ Irina</w:t>
            </w:r>
          </w:p>
        </w:tc>
        <w:tc>
          <w:tcPr>
            <w:tcW w:w="444" w:type="pct"/>
            <w:tcBorders>
              <w:left w:val="single" w:sz="4" w:space="0" w:color="auto"/>
              <w:bottom w:val="nil"/>
              <w:right w:val="single" w:sz="4" w:space="0" w:color="auto"/>
            </w:tcBorders>
          </w:tcPr>
          <w:p w14:paraId="6D88A0B4" w14:textId="77777777" w:rsidR="00F007D8" w:rsidRPr="00DE3F2A" w:rsidRDefault="00F007D8" w:rsidP="00307CCF">
            <w:pPr>
              <w:pStyle w:val="TableParagraph"/>
              <w:spacing w:before="7"/>
              <w:ind w:left="24"/>
              <w:rPr>
                <w:bCs/>
                <w:sz w:val="16"/>
                <w:szCs w:val="16"/>
              </w:rPr>
            </w:pPr>
            <w:r w:rsidRPr="00DE3F2A">
              <w:rPr>
                <w:bCs/>
                <w:w w:val="105"/>
                <w:sz w:val="16"/>
                <w:szCs w:val="16"/>
              </w:rPr>
              <w:t>1) 03/04/2020</w:t>
            </w:r>
          </w:p>
          <w:p w14:paraId="2D8A1A6B" w14:textId="77777777" w:rsidR="00F007D8" w:rsidRPr="00DE3F2A" w:rsidRDefault="00F007D8" w:rsidP="00307CCF">
            <w:pPr>
              <w:pStyle w:val="TableParagraph"/>
              <w:spacing w:before="21"/>
              <w:ind w:left="24"/>
              <w:rPr>
                <w:bCs/>
                <w:sz w:val="16"/>
                <w:szCs w:val="16"/>
              </w:rPr>
            </w:pPr>
            <w:r w:rsidRPr="00DE3F2A">
              <w:rPr>
                <w:bCs/>
                <w:w w:val="105"/>
                <w:sz w:val="16"/>
                <w:szCs w:val="16"/>
              </w:rPr>
              <w:t>2) 06/2020</w:t>
            </w:r>
          </w:p>
          <w:p w14:paraId="26244C9F" w14:textId="77777777" w:rsidR="00F007D8" w:rsidRPr="00DE3F2A" w:rsidRDefault="00F007D8" w:rsidP="00307CCF">
            <w:pPr>
              <w:pStyle w:val="RepTableHeaderSmall"/>
              <w:spacing w:before="0" w:after="0"/>
              <w:jc w:val="center"/>
              <w:rPr>
                <w:b w:val="0"/>
                <w:bCs/>
                <w:lang w:val="en-GB"/>
              </w:rPr>
            </w:pPr>
          </w:p>
        </w:tc>
        <w:tc>
          <w:tcPr>
            <w:tcW w:w="444" w:type="pct"/>
            <w:tcBorders>
              <w:top w:val="single" w:sz="4" w:space="0" w:color="auto"/>
              <w:left w:val="single" w:sz="4" w:space="0" w:color="auto"/>
              <w:bottom w:val="nil"/>
              <w:right w:val="single" w:sz="4" w:space="0" w:color="auto"/>
            </w:tcBorders>
          </w:tcPr>
          <w:p w14:paraId="599C29C1" w14:textId="77777777" w:rsidR="00F007D8" w:rsidRPr="00DE3F2A" w:rsidRDefault="00F007D8" w:rsidP="00307CCF">
            <w:pPr>
              <w:pStyle w:val="RepTableHeaderSmall"/>
              <w:spacing w:before="0" w:after="0"/>
              <w:jc w:val="center"/>
              <w:rPr>
                <w:b w:val="0"/>
                <w:bCs/>
                <w:lang w:val="en-GB"/>
              </w:rPr>
            </w:pPr>
            <w:r w:rsidRPr="00DE3F2A">
              <w:rPr>
                <w:b w:val="0"/>
                <w:bCs/>
              </w:rPr>
              <w:lastRenderedPageBreak/>
              <w:t>Foliar Spray</w:t>
            </w:r>
          </w:p>
        </w:tc>
        <w:tc>
          <w:tcPr>
            <w:tcW w:w="269" w:type="pct"/>
            <w:tcBorders>
              <w:top w:val="single" w:sz="4" w:space="0" w:color="auto"/>
              <w:left w:val="single" w:sz="4" w:space="0" w:color="auto"/>
              <w:bottom w:val="nil"/>
              <w:right w:val="single" w:sz="4" w:space="0" w:color="auto"/>
            </w:tcBorders>
          </w:tcPr>
          <w:p w14:paraId="56FAC194" w14:textId="77777777" w:rsidR="00F007D8" w:rsidRPr="00DE3F2A" w:rsidRDefault="00F007D8" w:rsidP="00307CCF">
            <w:pPr>
              <w:pStyle w:val="TableParagraph"/>
              <w:spacing w:before="7"/>
              <w:ind w:left="152"/>
              <w:rPr>
                <w:bCs/>
                <w:sz w:val="16"/>
                <w:szCs w:val="16"/>
              </w:rPr>
            </w:pPr>
            <w:r w:rsidRPr="00DE3F2A">
              <w:rPr>
                <w:bCs/>
                <w:w w:val="105"/>
                <w:sz w:val="16"/>
                <w:szCs w:val="16"/>
              </w:rPr>
              <w:t>0.20</w:t>
            </w:r>
            <w:r>
              <w:rPr>
                <w:bCs/>
                <w:w w:val="105"/>
                <w:sz w:val="16"/>
                <w:szCs w:val="16"/>
              </w:rPr>
              <w:t>5</w:t>
            </w:r>
          </w:p>
          <w:p w14:paraId="6CE13D41" w14:textId="77777777" w:rsidR="00F007D8" w:rsidRPr="00DE3F2A" w:rsidRDefault="00F007D8" w:rsidP="00307CCF">
            <w:pPr>
              <w:pStyle w:val="RepTableHeaderSmall"/>
              <w:spacing w:before="0" w:after="0"/>
              <w:jc w:val="center"/>
              <w:rPr>
                <w:b w:val="0"/>
                <w:bCs/>
                <w:lang w:val="en-GB"/>
              </w:rPr>
            </w:pPr>
            <w:r w:rsidRPr="00DE3F2A">
              <w:rPr>
                <w:b w:val="0"/>
                <w:bCs/>
                <w:w w:val="105"/>
              </w:rPr>
              <w:t>0.2</w:t>
            </w:r>
            <w:r>
              <w:rPr>
                <w:b w:val="0"/>
                <w:bCs/>
                <w:w w:val="105"/>
              </w:rPr>
              <w:t>06</w:t>
            </w:r>
          </w:p>
        </w:tc>
        <w:tc>
          <w:tcPr>
            <w:tcW w:w="260" w:type="pct"/>
            <w:tcBorders>
              <w:top w:val="single" w:sz="4" w:space="0" w:color="auto"/>
              <w:left w:val="single" w:sz="4" w:space="0" w:color="auto"/>
              <w:bottom w:val="nil"/>
              <w:right w:val="single" w:sz="4" w:space="0" w:color="auto"/>
            </w:tcBorders>
          </w:tcPr>
          <w:p w14:paraId="17F7D56F" w14:textId="77777777" w:rsidR="00F007D8" w:rsidRPr="00DE3F2A" w:rsidRDefault="00F007D8" w:rsidP="00307CCF">
            <w:pPr>
              <w:pStyle w:val="TableParagraph"/>
              <w:spacing w:before="7"/>
              <w:ind w:left="217"/>
              <w:rPr>
                <w:bCs/>
                <w:sz w:val="16"/>
                <w:szCs w:val="16"/>
              </w:rPr>
            </w:pPr>
            <w:r w:rsidRPr="00DE3F2A">
              <w:rPr>
                <w:bCs/>
                <w:w w:val="105"/>
                <w:sz w:val="16"/>
                <w:szCs w:val="16"/>
              </w:rPr>
              <w:t>20</w:t>
            </w:r>
            <w:r>
              <w:rPr>
                <w:bCs/>
                <w:w w:val="105"/>
                <w:sz w:val="16"/>
                <w:szCs w:val="16"/>
              </w:rPr>
              <w:t>3</w:t>
            </w:r>
          </w:p>
          <w:p w14:paraId="19C3CFAE" w14:textId="77777777" w:rsidR="00F007D8" w:rsidRPr="00DE3F2A" w:rsidRDefault="00F007D8" w:rsidP="00307CCF">
            <w:pPr>
              <w:pStyle w:val="RepTableHeaderSmall"/>
              <w:spacing w:before="0" w:after="0"/>
              <w:jc w:val="center"/>
              <w:rPr>
                <w:b w:val="0"/>
                <w:bCs/>
                <w:lang w:val="en-GB"/>
              </w:rPr>
            </w:pPr>
            <w:r w:rsidRPr="00DE3F2A">
              <w:rPr>
                <w:b w:val="0"/>
                <w:bCs/>
                <w:w w:val="105"/>
              </w:rPr>
              <w:t>20</w:t>
            </w:r>
            <w:r>
              <w:rPr>
                <w:b w:val="0"/>
                <w:bCs/>
                <w:w w:val="105"/>
              </w:rPr>
              <w:t>4</w:t>
            </w:r>
          </w:p>
        </w:tc>
        <w:tc>
          <w:tcPr>
            <w:tcW w:w="271" w:type="pct"/>
            <w:tcBorders>
              <w:top w:val="single" w:sz="4" w:space="0" w:color="auto"/>
              <w:left w:val="single" w:sz="4" w:space="0" w:color="auto"/>
              <w:bottom w:val="nil"/>
              <w:right w:val="single" w:sz="4" w:space="0" w:color="auto"/>
            </w:tcBorders>
          </w:tcPr>
          <w:p w14:paraId="0802FD36" w14:textId="77777777" w:rsidR="00F007D8" w:rsidRPr="00DE3F2A" w:rsidRDefault="00F007D8" w:rsidP="00307CCF">
            <w:pPr>
              <w:pStyle w:val="TableParagraph"/>
              <w:spacing w:before="7"/>
              <w:ind w:left="198"/>
              <w:rPr>
                <w:bCs/>
                <w:sz w:val="16"/>
                <w:szCs w:val="16"/>
              </w:rPr>
            </w:pPr>
            <w:r w:rsidRPr="00DE3F2A">
              <w:rPr>
                <w:bCs/>
                <w:w w:val="105"/>
                <w:sz w:val="16"/>
                <w:szCs w:val="16"/>
              </w:rPr>
              <w:t>0.101</w:t>
            </w:r>
          </w:p>
          <w:p w14:paraId="75B8C087" w14:textId="77777777" w:rsidR="00F007D8" w:rsidRPr="00DE3F2A" w:rsidRDefault="00F007D8" w:rsidP="00307CCF">
            <w:pPr>
              <w:pStyle w:val="RepTableHeaderSmall"/>
              <w:spacing w:before="0" w:after="0"/>
              <w:jc w:val="center"/>
              <w:rPr>
                <w:b w:val="0"/>
                <w:bCs/>
                <w:lang w:val="en-GB"/>
              </w:rPr>
            </w:pPr>
            <w:r w:rsidRPr="00DE3F2A">
              <w:rPr>
                <w:b w:val="0"/>
                <w:bCs/>
                <w:w w:val="105"/>
              </w:rPr>
              <w:t>0.101</w:t>
            </w:r>
          </w:p>
        </w:tc>
        <w:tc>
          <w:tcPr>
            <w:tcW w:w="407" w:type="pct"/>
            <w:tcBorders>
              <w:top w:val="single" w:sz="4" w:space="0" w:color="auto"/>
              <w:left w:val="single" w:sz="4" w:space="0" w:color="auto"/>
              <w:bottom w:val="nil"/>
              <w:right w:val="single" w:sz="4" w:space="0" w:color="auto"/>
            </w:tcBorders>
          </w:tcPr>
          <w:p w14:paraId="4BBEF8EC" w14:textId="77777777" w:rsidR="00F007D8" w:rsidRPr="00DE3F2A" w:rsidRDefault="00F007D8" w:rsidP="00307CCF">
            <w:pPr>
              <w:pStyle w:val="TableParagraph"/>
              <w:spacing w:before="5"/>
              <w:ind w:left="233"/>
              <w:rPr>
                <w:bCs/>
                <w:sz w:val="16"/>
                <w:szCs w:val="16"/>
              </w:rPr>
            </w:pPr>
            <w:r>
              <w:rPr>
                <w:bCs/>
                <w:w w:val="105"/>
                <w:sz w:val="16"/>
                <w:szCs w:val="16"/>
              </w:rPr>
              <w:t>09</w:t>
            </w:r>
            <w:r w:rsidRPr="00DE3F2A">
              <w:rPr>
                <w:bCs/>
                <w:w w:val="105"/>
                <w:sz w:val="16"/>
                <w:szCs w:val="16"/>
              </w:rPr>
              <w:t>/0</w:t>
            </w:r>
            <w:r>
              <w:rPr>
                <w:bCs/>
                <w:w w:val="105"/>
                <w:sz w:val="16"/>
                <w:szCs w:val="16"/>
              </w:rPr>
              <w:t>6</w:t>
            </w:r>
            <w:r w:rsidRPr="00DE3F2A">
              <w:rPr>
                <w:bCs/>
                <w:w w:val="105"/>
                <w:sz w:val="16"/>
                <w:szCs w:val="16"/>
              </w:rPr>
              <w:t>/2020</w:t>
            </w:r>
          </w:p>
          <w:p w14:paraId="78605591" w14:textId="77777777" w:rsidR="00F007D8" w:rsidRPr="00DE3F2A" w:rsidRDefault="00F007D8" w:rsidP="00307CCF">
            <w:pPr>
              <w:pStyle w:val="RepTableHeaderSmall"/>
              <w:spacing w:before="0" w:after="0"/>
              <w:jc w:val="center"/>
              <w:rPr>
                <w:b w:val="0"/>
                <w:bCs/>
                <w:lang w:val="en-GB"/>
              </w:rPr>
            </w:pPr>
            <w:r>
              <w:rPr>
                <w:b w:val="0"/>
                <w:bCs/>
                <w:w w:val="105"/>
              </w:rPr>
              <w:t>24</w:t>
            </w:r>
            <w:r w:rsidRPr="00DE3F2A">
              <w:rPr>
                <w:b w:val="0"/>
                <w:bCs/>
                <w:w w:val="105"/>
              </w:rPr>
              <w:t>/06/2020</w:t>
            </w:r>
          </w:p>
        </w:tc>
        <w:tc>
          <w:tcPr>
            <w:tcW w:w="376" w:type="pct"/>
            <w:tcBorders>
              <w:top w:val="single" w:sz="4" w:space="0" w:color="auto"/>
              <w:left w:val="single" w:sz="4" w:space="0" w:color="auto"/>
              <w:bottom w:val="nil"/>
              <w:right w:val="single" w:sz="4" w:space="0" w:color="auto"/>
            </w:tcBorders>
          </w:tcPr>
          <w:p w14:paraId="22BF81BB" w14:textId="77777777" w:rsidR="00F007D8" w:rsidRPr="00DE3F2A" w:rsidRDefault="00F007D8" w:rsidP="00307CCF">
            <w:pPr>
              <w:pStyle w:val="RepTableHeaderSmall"/>
              <w:spacing w:before="0" w:after="0"/>
              <w:jc w:val="center"/>
              <w:rPr>
                <w:b w:val="0"/>
                <w:bCs/>
                <w:lang w:val="en-GB"/>
              </w:rPr>
            </w:pPr>
            <w:r w:rsidRPr="00DE3F2A">
              <w:rPr>
                <w:b w:val="0"/>
                <w:bCs/>
                <w:w w:val="105"/>
              </w:rPr>
              <w:t>BBCH 69</w:t>
            </w:r>
          </w:p>
        </w:tc>
        <w:tc>
          <w:tcPr>
            <w:tcW w:w="442" w:type="pct"/>
            <w:tcBorders>
              <w:top w:val="single" w:sz="4" w:space="0" w:color="auto"/>
              <w:left w:val="single" w:sz="4" w:space="0" w:color="auto"/>
              <w:bottom w:val="nil"/>
              <w:right w:val="single" w:sz="4" w:space="0" w:color="auto"/>
            </w:tcBorders>
          </w:tcPr>
          <w:p w14:paraId="27E0A5B2" w14:textId="77777777" w:rsidR="00F007D8" w:rsidRPr="00DE3F2A" w:rsidRDefault="00F007D8" w:rsidP="00307CCF">
            <w:pPr>
              <w:pStyle w:val="TableParagraph"/>
              <w:spacing w:before="5" w:line="276" w:lineRule="auto"/>
              <w:ind w:left="84" w:right="58"/>
              <w:jc w:val="center"/>
              <w:rPr>
                <w:bCs/>
                <w:sz w:val="16"/>
                <w:szCs w:val="16"/>
              </w:rPr>
            </w:pPr>
            <w:r w:rsidRPr="00DE3F2A">
              <w:rPr>
                <w:bCs/>
                <w:w w:val="105"/>
                <w:sz w:val="16"/>
                <w:szCs w:val="16"/>
              </w:rPr>
              <w:t>Immature</w:t>
            </w:r>
            <w:r w:rsidRPr="00DE3F2A">
              <w:rPr>
                <w:bCs/>
                <w:spacing w:val="-20"/>
                <w:w w:val="105"/>
                <w:sz w:val="16"/>
                <w:szCs w:val="16"/>
              </w:rPr>
              <w:t xml:space="preserve"> </w:t>
            </w:r>
            <w:r w:rsidRPr="00DE3F2A">
              <w:rPr>
                <w:bCs/>
                <w:spacing w:val="-3"/>
                <w:w w:val="105"/>
                <w:sz w:val="16"/>
                <w:szCs w:val="16"/>
              </w:rPr>
              <w:t xml:space="preserve">Plant </w:t>
            </w:r>
            <w:r w:rsidRPr="00DE3F2A">
              <w:rPr>
                <w:bCs/>
                <w:w w:val="105"/>
                <w:sz w:val="16"/>
                <w:szCs w:val="16"/>
              </w:rPr>
              <w:lastRenderedPageBreak/>
              <w:t>Immature</w:t>
            </w:r>
            <w:r w:rsidRPr="00DE3F2A">
              <w:rPr>
                <w:bCs/>
                <w:spacing w:val="-20"/>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20"/>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20"/>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20"/>
                <w:w w:val="105"/>
                <w:sz w:val="16"/>
                <w:szCs w:val="16"/>
              </w:rPr>
              <w:t xml:space="preserve"> </w:t>
            </w:r>
            <w:r w:rsidRPr="00DE3F2A">
              <w:rPr>
                <w:bCs/>
                <w:spacing w:val="-3"/>
                <w:w w:val="105"/>
                <w:sz w:val="16"/>
                <w:szCs w:val="16"/>
              </w:rPr>
              <w:t xml:space="preserve">Plant </w:t>
            </w:r>
            <w:r w:rsidRPr="00DE3F2A">
              <w:rPr>
                <w:bCs/>
                <w:w w:val="105"/>
                <w:sz w:val="16"/>
                <w:szCs w:val="16"/>
              </w:rPr>
              <w:t>Grain</w:t>
            </w:r>
          </w:p>
          <w:p w14:paraId="7041716E" w14:textId="77777777" w:rsidR="00F007D8" w:rsidRPr="00DE3F2A" w:rsidRDefault="00F007D8" w:rsidP="00307CCF">
            <w:pPr>
              <w:pStyle w:val="RepTableHeaderSmall"/>
              <w:spacing w:before="0" w:after="0" w:line="276" w:lineRule="auto"/>
              <w:jc w:val="center"/>
              <w:rPr>
                <w:b w:val="0"/>
                <w:bCs/>
                <w:lang w:val="en-GB"/>
              </w:rPr>
            </w:pPr>
            <w:r w:rsidRPr="00DE3F2A">
              <w:rPr>
                <w:b w:val="0"/>
                <w:bCs/>
                <w:w w:val="105"/>
              </w:rPr>
              <w:t>Straw</w:t>
            </w:r>
          </w:p>
        </w:tc>
        <w:tc>
          <w:tcPr>
            <w:tcW w:w="385" w:type="pct"/>
            <w:tcBorders>
              <w:top w:val="single" w:sz="4" w:space="0" w:color="auto"/>
              <w:left w:val="single" w:sz="4" w:space="0" w:color="auto"/>
              <w:bottom w:val="nil"/>
              <w:right w:val="single" w:sz="4" w:space="0" w:color="auto"/>
            </w:tcBorders>
          </w:tcPr>
          <w:p w14:paraId="19A98C03" w14:textId="77777777" w:rsidR="00F007D8" w:rsidRDefault="00F007D8" w:rsidP="00307CCF">
            <w:pPr>
              <w:pStyle w:val="RepTableHeaderSmall"/>
              <w:spacing w:before="0" w:after="0" w:line="276" w:lineRule="auto"/>
              <w:jc w:val="center"/>
              <w:rPr>
                <w:b w:val="0"/>
                <w:bCs/>
                <w:lang w:val="en-GB"/>
              </w:rPr>
            </w:pPr>
            <w:r>
              <w:rPr>
                <w:b w:val="0"/>
                <w:bCs/>
                <w:lang w:val="en-GB"/>
              </w:rPr>
              <w:lastRenderedPageBreak/>
              <w:t>0.37</w:t>
            </w:r>
          </w:p>
          <w:p w14:paraId="186D1D18" w14:textId="77777777" w:rsidR="00F007D8" w:rsidRDefault="00F007D8" w:rsidP="00307CCF">
            <w:pPr>
              <w:pStyle w:val="RepTableHeaderSmall"/>
              <w:spacing w:before="0" w:after="0" w:line="276" w:lineRule="auto"/>
              <w:jc w:val="center"/>
              <w:rPr>
                <w:b w:val="0"/>
                <w:bCs/>
                <w:lang w:val="en-GB"/>
              </w:rPr>
            </w:pPr>
            <w:r>
              <w:rPr>
                <w:b w:val="0"/>
                <w:bCs/>
                <w:lang w:val="en-GB"/>
              </w:rPr>
              <w:t>1.52</w:t>
            </w:r>
          </w:p>
          <w:p w14:paraId="2D01D891" w14:textId="77777777" w:rsidR="00F007D8" w:rsidRDefault="00F007D8" w:rsidP="00307CCF">
            <w:pPr>
              <w:pStyle w:val="RepTableHeaderSmall"/>
              <w:spacing w:before="0" w:after="0" w:line="276" w:lineRule="auto"/>
              <w:jc w:val="center"/>
              <w:rPr>
                <w:b w:val="0"/>
                <w:bCs/>
                <w:lang w:val="en-GB"/>
              </w:rPr>
            </w:pPr>
            <w:r>
              <w:rPr>
                <w:b w:val="0"/>
                <w:bCs/>
                <w:lang w:val="en-GB"/>
              </w:rPr>
              <w:lastRenderedPageBreak/>
              <w:t>0.672</w:t>
            </w:r>
          </w:p>
          <w:p w14:paraId="3ADE0B04" w14:textId="77777777" w:rsidR="00F007D8" w:rsidRDefault="00F007D8" w:rsidP="00307CCF">
            <w:pPr>
              <w:pStyle w:val="RepTableHeaderSmall"/>
              <w:spacing w:before="0" w:after="0" w:line="276" w:lineRule="auto"/>
              <w:jc w:val="center"/>
              <w:rPr>
                <w:b w:val="0"/>
                <w:bCs/>
                <w:lang w:val="en-GB"/>
              </w:rPr>
            </w:pPr>
            <w:r>
              <w:rPr>
                <w:b w:val="0"/>
                <w:bCs/>
                <w:lang w:val="en-GB"/>
              </w:rPr>
              <w:t>0.30</w:t>
            </w:r>
          </w:p>
          <w:p w14:paraId="73597835" w14:textId="77777777" w:rsidR="00F007D8" w:rsidRDefault="00F007D8" w:rsidP="00307CCF">
            <w:pPr>
              <w:pStyle w:val="RepTableHeaderSmall"/>
              <w:spacing w:before="0" w:after="0" w:line="276" w:lineRule="auto"/>
              <w:jc w:val="center"/>
              <w:rPr>
                <w:b w:val="0"/>
                <w:bCs/>
                <w:lang w:val="en-GB"/>
              </w:rPr>
            </w:pPr>
            <w:r>
              <w:rPr>
                <w:b w:val="0"/>
                <w:bCs/>
                <w:lang w:val="en-GB"/>
              </w:rPr>
              <w:t>0.204</w:t>
            </w:r>
          </w:p>
          <w:p w14:paraId="4A658EB3" w14:textId="77777777" w:rsidR="00F007D8" w:rsidRDefault="00F007D8" w:rsidP="00307CCF">
            <w:pPr>
              <w:pStyle w:val="RepTableHeaderSmall"/>
              <w:spacing w:before="0" w:after="0" w:line="276" w:lineRule="auto"/>
              <w:jc w:val="center"/>
              <w:rPr>
                <w:b w:val="0"/>
                <w:bCs/>
                <w:lang w:val="en-GB"/>
              </w:rPr>
            </w:pPr>
            <w:r>
              <w:rPr>
                <w:b w:val="0"/>
                <w:bCs/>
                <w:lang w:val="en-GB"/>
              </w:rPr>
              <w:t>0.0189</w:t>
            </w:r>
          </w:p>
          <w:p w14:paraId="35205633" w14:textId="77777777" w:rsidR="00F007D8" w:rsidRPr="00DE3F2A" w:rsidRDefault="00F007D8" w:rsidP="00307CCF">
            <w:pPr>
              <w:pStyle w:val="RepTableHeaderSmall"/>
              <w:spacing w:before="0" w:after="0" w:line="276" w:lineRule="auto"/>
              <w:jc w:val="center"/>
              <w:rPr>
                <w:b w:val="0"/>
                <w:bCs/>
                <w:lang w:val="en-GB"/>
              </w:rPr>
            </w:pPr>
            <w:r>
              <w:rPr>
                <w:b w:val="0"/>
                <w:bCs/>
                <w:lang w:val="en-GB"/>
              </w:rPr>
              <w:t>0.29</w:t>
            </w:r>
          </w:p>
        </w:tc>
        <w:tc>
          <w:tcPr>
            <w:tcW w:w="242" w:type="pct"/>
            <w:tcBorders>
              <w:left w:val="single" w:sz="4" w:space="0" w:color="auto"/>
              <w:bottom w:val="nil"/>
              <w:right w:val="single" w:sz="4" w:space="0" w:color="auto"/>
            </w:tcBorders>
          </w:tcPr>
          <w:p w14:paraId="3497AEF5" w14:textId="77777777" w:rsidR="00F007D8" w:rsidRPr="00DE3F2A" w:rsidRDefault="00F007D8" w:rsidP="00307CCF">
            <w:pPr>
              <w:pStyle w:val="TableParagraph"/>
              <w:spacing w:before="7"/>
              <w:ind w:left="22"/>
              <w:jc w:val="center"/>
              <w:rPr>
                <w:bCs/>
                <w:sz w:val="16"/>
                <w:szCs w:val="16"/>
              </w:rPr>
            </w:pPr>
            <w:r w:rsidRPr="00DE3F2A">
              <w:rPr>
                <w:bCs/>
                <w:w w:val="102"/>
                <w:sz w:val="16"/>
                <w:szCs w:val="16"/>
              </w:rPr>
              <w:lastRenderedPageBreak/>
              <w:t>0</w:t>
            </w:r>
          </w:p>
          <w:p w14:paraId="3A1FAAF8" w14:textId="77777777" w:rsidR="00F007D8" w:rsidRPr="00DE3F2A" w:rsidRDefault="00F007D8" w:rsidP="00307CCF">
            <w:pPr>
              <w:pStyle w:val="TableParagraph"/>
              <w:spacing w:before="16"/>
              <w:ind w:left="22"/>
              <w:jc w:val="center"/>
              <w:rPr>
                <w:bCs/>
                <w:sz w:val="16"/>
                <w:szCs w:val="16"/>
              </w:rPr>
            </w:pPr>
            <w:r w:rsidRPr="00DE3F2A">
              <w:rPr>
                <w:bCs/>
                <w:w w:val="102"/>
                <w:sz w:val="16"/>
                <w:szCs w:val="16"/>
              </w:rPr>
              <w:t>0</w:t>
            </w:r>
          </w:p>
          <w:p w14:paraId="6BEECE3F" w14:textId="77777777" w:rsidR="00F007D8" w:rsidRPr="00DE3F2A" w:rsidRDefault="00F007D8" w:rsidP="00307CCF">
            <w:pPr>
              <w:pStyle w:val="TableParagraph"/>
              <w:spacing w:before="16"/>
              <w:ind w:left="22"/>
              <w:jc w:val="center"/>
              <w:rPr>
                <w:bCs/>
                <w:sz w:val="16"/>
                <w:szCs w:val="16"/>
              </w:rPr>
            </w:pPr>
            <w:r w:rsidRPr="00DE3F2A">
              <w:rPr>
                <w:bCs/>
                <w:w w:val="102"/>
                <w:sz w:val="16"/>
                <w:szCs w:val="16"/>
              </w:rPr>
              <w:lastRenderedPageBreak/>
              <w:t>8</w:t>
            </w:r>
          </w:p>
          <w:p w14:paraId="436B4524" w14:textId="77777777" w:rsidR="00F007D8" w:rsidRPr="00DE3F2A" w:rsidRDefault="00F007D8" w:rsidP="00307CCF">
            <w:pPr>
              <w:pStyle w:val="TableParagraph"/>
              <w:spacing w:before="16"/>
              <w:ind w:left="216" w:right="193"/>
              <w:jc w:val="center"/>
              <w:rPr>
                <w:bCs/>
                <w:sz w:val="16"/>
                <w:szCs w:val="16"/>
              </w:rPr>
            </w:pPr>
            <w:r w:rsidRPr="00DE3F2A">
              <w:rPr>
                <w:bCs/>
                <w:w w:val="105"/>
                <w:sz w:val="16"/>
                <w:szCs w:val="16"/>
              </w:rPr>
              <w:t>20</w:t>
            </w:r>
          </w:p>
          <w:p w14:paraId="05485278" w14:textId="77777777" w:rsidR="00F007D8" w:rsidRPr="00DE3F2A" w:rsidRDefault="00F007D8" w:rsidP="00307CCF">
            <w:pPr>
              <w:pStyle w:val="TableParagraph"/>
              <w:spacing w:before="16"/>
              <w:ind w:left="216" w:right="193"/>
              <w:jc w:val="center"/>
              <w:rPr>
                <w:bCs/>
                <w:sz w:val="16"/>
                <w:szCs w:val="16"/>
              </w:rPr>
            </w:pPr>
            <w:r w:rsidRPr="00DE3F2A">
              <w:rPr>
                <w:bCs/>
                <w:w w:val="105"/>
                <w:sz w:val="16"/>
                <w:szCs w:val="16"/>
              </w:rPr>
              <w:t>35</w:t>
            </w:r>
          </w:p>
          <w:p w14:paraId="429077A5" w14:textId="77777777" w:rsidR="00F007D8" w:rsidRPr="00DE3F2A" w:rsidRDefault="00F007D8" w:rsidP="00307CCF">
            <w:pPr>
              <w:pStyle w:val="TableParagraph"/>
              <w:spacing w:before="16"/>
              <w:ind w:left="216" w:right="193"/>
              <w:jc w:val="center"/>
              <w:rPr>
                <w:bCs/>
                <w:sz w:val="16"/>
                <w:szCs w:val="16"/>
              </w:rPr>
            </w:pPr>
            <w:r w:rsidRPr="00DE3F2A">
              <w:rPr>
                <w:bCs/>
                <w:w w:val="105"/>
                <w:sz w:val="16"/>
                <w:szCs w:val="16"/>
              </w:rPr>
              <w:t>42</w:t>
            </w:r>
          </w:p>
          <w:p w14:paraId="3B4ADBAB" w14:textId="77777777" w:rsidR="00F007D8" w:rsidRPr="00DE3F2A" w:rsidRDefault="00F007D8" w:rsidP="00307CCF">
            <w:pPr>
              <w:pStyle w:val="RepTableHeaderSmall"/>
              <w:spacing w:before="0" w:after="0"/>
              <w:jc w:val="center"/>
              <w:rPr>
                <w:b w:val="0"/>
                <w:bCs/>
                <w:lang w:val="en-GB"/>
              </w:rPr>
            </w:pPr>
            <w:r w:rsidRPr="00DE3F2A">
              <w:rPr>
                <w:b w:val="0"/>
                <w:bCs/>
                <w:w w:val="105"/>
              </w:rPr>
              <w:t>42</w:t>
            </w:r>
          </w:p>
        </w:tc>
        <w:tc>
          <w:tcPr>
            <w:tcW w:w="492" w:type="pct"/>
            <w:vMerge/>
            <w:tcBorders>
              <w:left w:val="single" w:sz="4" w:space="0" w:color="auto"/>
              <w:right w:val="single" w:sz="4" w:space="0" w:color="auto"/>
            </w:tcBorders>
            <w:vAlign w:val="center"/>
          </w:tcPr>
          <w:p w14:paraId="41DA0A16" w14:textId="77777777" w:rsidR="00F007D8" w:rsidRPr="00DE3F2A" w:rsidRDefault="00F007D8" w:rsidP="00307CCF">
            <w:pPr>
              <w:pStyle w:val="RepTableHeaderSmall"/>
              <w:spacing w:before="0" w:after="0"/>
              <w:jc w:val="center"/>
              <w:rPr>
                <w:b w:val="0"/>
                <w:bCs/>
                <w:lang w:val="en-GB"/>
              </w:rPr>
            </w:pPr>
          </w:p>
        </w:tc>
      </w:tr>
      <w:tr w:rsidR="00F007D8" w:rsidRPr="00DE3F2A" w14:paraId="7718A465" w14:textId="77777777" w:rsidTr="00307CCF">
        <w:trPr>
          <w:trHeight w:val="814"/>
        </w:trPr>
        <w:tc>
          <w:tcPr>
            <w:tcW w:w="505" w:type="pct"/>
            <w:tcBorders>
              <w:top w:val="single" w:sz="4" w:space="0" w:color="auto"/>
              <w:bottom w:val="single" w:sz="4" w:space="0" w:color="auto"/>
            </w:tcBorders>
          </w:tcPr>
          <w:p w14:paraId="764D6861" w14:textId="77777777" w:rsidR="00F007D8" w:rsidRPr="00DE3F2A" w:rsidRDefault="00F007D8" w:rsidP="00307CCF">
            <w:pPr>
              <w:pStyle w:val="RepTableSmall"/>
              <w:keepNext/>
              <w:keepLines/>
              <w:jc w:val="center"/>
              <w:rPr>
                <w:bCs/>
                <w:w w:val="105"/>
                <w:szCs w:val="16"/>
              </w:rPr>
            </w:pPr>
            <w:r w:rsidRPr="00DE3F2A">
              <w:rPr>
                <w:bCs/>
                <w:w w:val="105"/>
                <w:szCs w:val="16"/>
              </w:rPr>
              <w:t>QG2000</w:t>
            </w:r>
            <w:r>
              <w:rPr>
                <w:bCs/>
                <w:w w:val="105"/>
                <w:szCs w:val="16"/>
              </w:rPr>
              <w:t>6</w:t>
            </w:r>
            <w:r w:rsidRPr="00DE3F2A">
              <w:rPr>
                <w:bCs/>
                <w:w w:val="105"/>
                <w:szCs w:val="16"/>
              </w:rPr>
              <w:t>-07</w:t>
            </w:r>
          </w:p>
          <w:p w14:paraId="12AA4B73" w14:textId="77777777" w:rsidR="00F007D8" w:rsidRPr="00DE3F2A" w:rsidRDefault="00F007D8" w:rsidP="00307CCF">
            <w:pPr>
              <w:pStyle w:val="RepTableSmall"/>
              <w:keepNext/>
              <w:keepLines/>
              <w:jc w:val="center"/>
              <w:rPr>
                <w:bCs/>
                <w:szCs w:val="16"/>
                <w:highlight w:val="yellow"/>
                <w:lang w:val="en-GB"/>
              </w:rPr>
            </w:pPr>
            <w:r w:rsidRPr="00DE3F2A">
              <w:rPr>
                <w:bCs/>
                <w:w w:val="105"/>
                <w:szCs w:val="16"/>
              </w:rPr>
              <w:t>7215 AD Joppe, Netherlands</w:t>
            </w:r>
          </w:p>
        </w:tc>
        <w:tc>
          <w:tcPr>
            <w:tcW w:w="463" w:type="pct"/>
            <w:tcBorders>
              <w:top w:val="single" w:sz="4" w:space="0" w:color="auto"/>
              <w:bottom w:val="single" w:sz="4" w:space="0" w:color="auto"/>
            </w:tcBorders>
          </w:tcPr>
          <w:p w14:paraId="2A1D3825" w14:textId="77777777" w:rsidR="00F007D8" w:rsidRPr="00DE3F2A" w:rsidRDefault="00F007D8" w:rsidP="00307CCF">
            <w:pPr>
              <w:jc w:val="center"/>
              <w:rPr>
                <w:bCs/>
                <w:sz w:val="16"/>
                <w:szCs w:val="16"/>
                <w:lang w:val="en-GB"/>
              </w:rPr>
            </w:pPr>
            <w:r>
              <w:rPr>
                <w:bCs/>
                <w:w w:val="105"/>
                <w:sz w:val="16"/>
                <w:szCs w:val="16"/>
              </w:rPr>
              <w:t>Ba</w:t>
            </w:r>
            <w:r w:rsidRPr="00B2627D">
              <w:rPr>
                <w:bCs/>
                <w:w w:val="105"/>
                <w:sz w:val="16"/>
                <w:szCs w:val="16"/>
              </w:rPr>
              <w:t>rley/ Irina</w:t>
            </w:r>
          </w:p>
        </w:tc>
        <w:tc>
          <w:tcPr>
            <w:tcW w:w="444" w:type="pct"/>
            <w:tcBorders>
              <w:top w:val="single" w:sz="4" w:space="0" w:color="auto"/>
              <w:bottom w:val="single" w:sz="4" w:space="0" w:color="auto"/>
            </w:tcBorders>
          </w:tcPr>
          <w:p w14:paraId="3DFFB437" w14:textId="77777777" w:rsidR="00F007D8" w:rsidRPr="00DE3F2A" w:rsidRDefault="00F007D8" w:rsidP="00307CCF">
            <w:pPr>
              <w:pStyle w:val="TableParagraph"/>
              <w:spacing w:before="8"/>
              <w:ind w:left="23"/>
              <w:rPr>
                <w:bCs/>
                <w:sz w:val="16"/>
                <w:szCs w:val="16"/>
              </w:rPr>
            </w:pPr>
            <w:r w:rsidRPr="00DE3F2A">
              <w:rPr>
                <w:bCs/>
                <w:w w:val="105"/>
                <w:sz w:val="16"/>
                <w:szCs w:val="16"/>
              </w:rPr>
              <w:t>1) 11/04/2020</w:t>
            </w:r>
          </w:p>
          <w:p w14:paraId="15B1747B" w14:textId="77777777" w:rsidR="00F007D8" w:rsidRPr="00DE3F2A" w:rsidRDefault="00F007D8" w:rsidP="00307CCF">
            <w:pPr>
              <w:pStyle w:val="TableParagraph"/>
              <w:spacing w:before="21"/>
              <w:ind w:left="23"/>
              <w:rPr>
                <w:bCs/>
                <w:sz w:val="16"/>
                <w:szCs w:val="16"/>
              </w:rPr>
            </w:pPr>
            <w:r w:rsidRPr="00DE3F2A">
              <w:rPr>
                <w:bCs/>
                <w:w w:val="105"/>
                <w:sz w:val="16"/>
                <w:szCs w:val="16"/>
              </w:rPr>
              <w:t>2) 06/2020</w:t>
            </w:r>
          </w:p>
          <w:p w14:paraId="53CE45A2" w14:textId="77777777" w:rsidR="00F007D8" w:rsidRPr="00DE3F2A" w:rsidRDefault="00F007D8" w:rsidP="00307CCF">
            <w:pPr>
              <w:pStyle w:val="RepTableSmall"/>
              <w:keepNext/>
              <w:keepLines/>
              <w:rPr>
                <w:bCs/>
                <w:szCs w:val="16"/>
                <w:lang w:val="en-GB"/>
              </w:rPr>
            </w:pPr>
            <w:r w:rsidRPr="00DE3F2A">
              <w:rPr>
                <w:bCs/>
                <w:w w:val="105"/>
                <w:szCs w:val="16"/>
              </w:rPr>
              <w:t>3) 04/08/2020</w:t>
            </w:r>
          </w:p>
        </w:tc>
        <w:tc>
          <w:tcPr>
            <w:tcW w:w="444" w:type="pct"/>
            <w:tcBorders>
              <w:top w:val="single" w:sz="4" w:space="0" w:color="auto"/>
              <w:bottom w:val="single" w:sz="4" w:space="0" w:color="auto"/>
            </w:tcBorders>
          </w:tcPr>
          <w:p w14:paraId="2B524579" w14:textId="77777777" w:rsidR="00F007D8" w:rsidRPr="00DE3F2A" w:rsidRDefault="00F007D8" w:rsidP="00307CCF">
            <w:pPr>
              <w:pStyle w:val="RepTableSmall"/>
              <w:keepNext/>
              <w:keepLines/>
              <w:rPr>
                <w:bCs/>
                <w:szCs w:val="16"/>
                <w:lang w:val="en-GB"/>
              </w:rPr>
            </w:pPr>
            <w:r w:rsidRPr="00DE3F2A">
              <w:rPr>
                <w:bCs/>
                <w:w w:val="105"/>
                <w:szCs w:val="16"/>
              </w:rPr>
              <w:t>Foliar Spray</w:t>
            </w:r>
          </w:p>
        </w:tc>
        <w:tc>
          <w:tcPr>
            <w:tcW w:w="269" w:type="pct"/>
            <w:tcBorders>
              <w:top w:val="single" w:sz="4" w:space="0" w:color="auto"/>
              <w:bottom w:val="single" w:sz="4" w:space="0" w:color="auto"/>
            </w:tcBorders>
          </w:tcPr>
          <w:p w14:paraId="0E4002D5" w14:textId="77777777" w:rsidR="00F007D8" w:rsidRPr="00DE3F2A" w:rsidRDefault="00F007D8" w:rsidP="00307CCF">
            <w:pPr>
              <w:pStyle w:val="TableParagraph"/>
              <w:spacing w:before="9"/>
              <w:ind w:left="154"/>
              <w:rPr>
                <w:bCs/>
                <w:sz w:val="16"/>
                <w:szCs w:val="16"/>
              </w:rPr>
            </w:pPr>
            <w:r w:rsidRPr="00DE3F2A">
              <w:rPr>
                <w:bCs/>
                <w:w w:val="105"/>
                <w:sz w:val="16"/>
                <w:szCs w:val="16"/>
              </w:rPr>
              <w:t>0.20</w:t>
            </w:r>
            <w:r>
              <w:rPr>
                <w:bCs/>
                <w:w w:val="105"/>
                <w:sz w:val="16"/>
                <w:szCs w:val="16"/>
              </w:rPr>
              <w:t>8</w:t>
            </w:r>
          </w:p>
          <w:p w14:paraId="48B970FB" w14:textId="77777777" w:rsidR="00F007D8" w:rsidRPr="00DE3F2A" w:rsidRDefault="00F007D8" w:rsidP="00307CCF">
            <w:pPr>
              <w:pStyle w:val="Zwykytekst"/>
              <w:keepNext/>
              <w:keepLines/>
              <w:tabs>
                <w:tab w:val="decimal" w:pos="284"/>
              </w:tabs>
              <w:jc w:val="center"/>
              <w:rPr>
                <w:rFonts w:ascii="Times New Roman" w:hAnsi="Times New Roman" w:cs="Times New Roman"/>
                <w:bCs/>
                <w:sz w:val="16"/>
                <w:szCs w:val="16"/>
                <w:lang w:val="en-GB"/>
              </w:rPr>
            </w:pPr>
            <w:r w:rsidRPr="00DE3F2A">
              <w:rPr>
                <w:rFonts w:ascii="Times New Roman" w:hAnsi="Times New Roman" w:cs="Times New Roman"/>
                <w:bCs/>
                <w:w w:val="105"/>
                <w:sz w:val="16"/>
                <w:szCs w:val="16"/>
              </w:rPr>
              <w:t>0.2024</w:t>
            </w:r>
          </w:p>
        </w:tc>
        <w:tc>
          <w:tcPr>
            <w:tcW w:w="260" w:type="pct"/>
            <w:tcBorders>
              <w:top w:val="single" w:sz="4" w:space="0" w:color="auto"/>
              <w:bottom w:val="single" w:sz="4" w:space="0" w:color="auto"/>
            </w:tcBorders>
          </w:tcPr>
          <w:p w14:paraId="0D303197" w14:textId="77777777" w:rsidR="00F007D8" w:rsidRPr="00DE3F2A" w:rsidRDefault="00F007D8" w:rsidP="00307CCF">
            <w:pPr>
              <w:pStyle w:val="TableParagraph"/>
              <w:spacing w:before="9"/>
              <w:ind w:left="220"/>
              <w:rPr>
                <w:bCs/>
                <w:sz w:val="16"/>
                <w:szCs w:val="16"/>
              </w:rPr>
            </w:pPr>
            <w:r w:rsidRPr="00DE3F2A">
              <w:rPr>
                <w:bCs/>
                <w:w w:val="105"/>
                <w:sz w:val="16"/>
                <w:szCs w:val="16"/>
              </w:rPr>
              <w:t>20</w:t>
            </w:r>
            <w:r>
              <w:rPr>
                <w:bCs/>
                <w:w w:val="105"/>
                <w:sz w:val="16"/>
                <w:szCs w:val="16"/>
              </w:rPr>
              <w:t>6</w:t>
            </w:r>
          </w:p>
          <w:p w14:paraId="0CEB309F" w14:textId="77777777" w:rsidR="00F007D8" w:rsidRPr="00DE3F2A" w:rsidRDefault="00F007D8" w:rsidP="00307CCF">
            <w:pPr>
              <w:jc w:val="center"/>
              <w:rPr>
                <w:bCs/>
                <w:sz w:val="16"/>
                <w:szCs w:val="16"/>
                <w:lang w:val="en-GB" w:eastAsia="it-IT"/>
              </w:rPr>
            </w:pPr>
            <w:r w:rsidRPr="00DE3F2A">
              <w:rPr>
                <w:bCs/>
                <w:w w:val="105"/>
                <w:sz w:val="16"/>
                <w:szCs w:val="16"/>
              </w:rPr>
              <w:t>200</w:t>
            </w:r>
          </w:p>
        </w:tc>
        <w:tc>
          <w:tcPr>
            <w:tcW w:w="271" w:type="pct"/>
            <w:tcBorders>
              <w:top w:val="single" w:sz="4" w:space="0" w:color="auto"/>
              <w:bottom w:val="single" w:sz="4" w:space="0" w:color="auto"/>
            </w:tcBorders>
          </w:tcPr>
          <w:p w14:paraId="35B4F12B" w14:textId="77777777" w:rsidR="00F007D8" w:rsidRPr="00DE3F2A" w:rsidRDefault="00F007D8" w:rsidP="00307CCF">
            <w:pPr>
              <w:pStyle w:val="TableParagraph"/>
              <w:spacing w:before="9"/>
              <w:ind w:left="201"/>
              <w:rPr>
                <w:bCs/>
                <w:sz w:val="16"/>
                <w:szCs w:val="16"/>
              </w:rPr>
            </w:pPr>
            <w:r w:rsidRPr="00DE3F2A">
              <w:rPr>
                <w:bCs/>
                <w:w w:val="105"/>
                <w:sz w:val="16"/>
                <w:szCs w:val="16"/>
              </w:rPr>
              <w:t>0.101</w:t>
            </w:r>
          </w:p>
          <w:p w14:paraId="7994DB4E" w14:textId="77777777" w:rsidR="00F007D8" w:rsidRPr="00DE3F2A" w:rsidRDefault="00F007D8" w:rsidP="00307CCF">
            <w:pPr>
              <w:pStyle w:val="Zwykytekst"/>
              <w:keepNext/>
              <w:keepLines/>
              <w:tabs>
                <w:tab w:val="decimal" w:pos="284"/>
              </w:tabs>
              <w:jc w:val="center"/>
              <w:rPr>
                <w:rFonts w:ascii="Times New Roman" w:hAnsi="Times New Roman" w:cs="Times New Roman"/>
                <w:bCs/>
                <w:sz w:val="16"/>
                <w:szCs w:val="16"/>
                <w:lang w:val="en-GB"/>
              </w:rPr>
            </w:pPr>
            <w:r w:rsidRPr="00DE3F2A">
              <w:rPr>
                <w:rFonts w:ascii="Times New Roman" w:hAnsi="Times New Roman" w:cs="Times New Roman"/>
                <w:bCs/>
                <w:w w:val="105"/>
                <w:sz w:val="16"/>
                <w:szCs w:val="16"/>
              </w:rPr>
              <w:t>0.101</w:t>
            </w:r>
          </w:p>
        </w:tc>
        <w:tc>
          <w:tcPr>
            <w:tcW w:w="407" w:type="pct"/>
            <w:tcBorders>
              <w:top w:val="single" w:sz="4" w:space="0" w:color="auto"/>
              <w:bottom w:val="single" w:sz="4" w:space="0" w:color="auto"/>
            </w:tcBorders>
          </w:tcPr>
          <w:p w14:paraId="5EAE33A0" w14:textId="77777777" w:rsidR="00F007D8" w:rsidRPr="00DE3F2A" w:rsidRDefault="00F007D8" w:rsidP="00307CCF">
            <w:pPr>
              <w:pStyle w:val="TableParagraph"/>
              <w:spacing w:before="8"/>
              <w:ind w:left="238"/>
              <w:rPr>
                <w:bCs/>
                <w:sz w:val="16"/>
                <w:szCs w:val="16"/>
              </w:rPr>
            </w:pPr>
            <w:r w:rsidRPr="00DE3F2A">
              <w:rPr>
                <w:bCs/>
                <w:w w:val="105"/>
                <w:sz w:val="16"/>
                <w:szCs w:val="16"/>
              </w:rPr>
              <w:t>08/06/2020</w:t>
            </w:r>
          </w:p>
          <w:p w14:paraId="5BFF575E" w14:textId="77777777" w:rsidR="00F007D8" w:rsidRPr="00DE3F2A" w:rsidRDefault="00F007D8" w:rsidP="00307CCF">
            <w:pPr>
              <w:pStyle w:val="Zwykytekst"/>
              <w:keepNext/>
              <w:keepLines/>
              <w:jc w:val="center"/>
              <w:rPr>
                <w:rFonts w:ascii="Times New Roman" w:hAnsi="Times New Roman" w:cs="Times New Roman"/>
                <w:bCs/>
                <w:sz w:val="16"/>
                <w:szCs w:val="16"/>
                <w:lang w:val="en-GB"/>
              </w:rPr>
            </w:pPr>
            <w:r w:rsidRPr="00DE3F2A">
              <w:rPr>
                <w:rFonts w:ascii="Times New Roman" w:hAnsi="Times New Roman" w:cs="Times New Roman"/>
                <w:bCs/>
                <w:w w:val="105"/>
                <w:sz w:val="16"/>
                <w:szCs w:val="16"/>
              </w:rPr>
              <w:t>22/06/2020</w:t>
            </w:r>
          </w:p>
        </w:tc>
        <w:tc>
          <w:tcPr>
            <w:tcW w:w="376" w:type="pct"/>
            <w:tcBorders>
              <w:top w:val="single" w:sz="4" w:space="0" w:color="auto"/>
              <w:bottom w:val="single" w:sz="4" w:space="0" w:color="auto"/>
            </w:tcBorders>
          </w:tcPr>
          <w:p w14:paraId="6DC78D9C" w14:textId="77777777" w:rsidR="00F007D8" w:rsidRPr="00DE3F2A" w:rsidRDefault="00F007D8" w:rsidP="00307CCF">
            <w:pPr>
              <w:jc w:val="center"/>
              <w:rPr>
                <w:bCs/>
                <w:sz w:val="16"/>
                <w:szCs w:val="16"/>
                <w:lang w:val="en-GB"/>
              </w:rPr>
            </w:pPr>
            <w:r w:rsidRPr="00DE3F2A">
              <w:rPr>
                <w:bCs/>
                <w:w w:val="105"/>
                <w:sz w:val="16"/>
                <w:szCs w:val="16"/>
              </w:rPr>
              <w:t>BBCH 69</w:t>
            </w:r>
          </w:p>
        </w:tc>
        <w:tc>
          <w:tcPr>
            <w:tcW w:w="442" w:type="pct"/>
            <w:tcBorders>
              <w:top w:val="single" w:sz="4" w:space="0" w:color="auto"/>
              <w:bottom w:val="single" w:sz="4" w:space="0" w:color="auto"/>
            </w:tcBorders>
          </w:tcPr>
          <w:p w14:paraId="1B90790F" w14:textId="77777777" w:rsidR="00F007D8" w:rsidRPr="00DE3F2A" w:rsidRDefault="00F007D8" w:rsidP="00307CCF">
            <w:pPr>
              <w:pStyle w:val="RepTableSmall"/>
              <w:keepNext/>
              <w:keepLines/>
              <w:jc w:val="center"/>
              <w:rPr>
                <w:bCs/>
                <w:szCs w:val="16"/>
                <w:lang w:val="en-GB"/>
              </w:rPr>
            </w:pPr>
            <w:r w:rsidRPr="00DE3F2A">
              <w:rPr>
                <w:bCs/>
                <w:w w:val="105"/>
                <w:szCs w:val="16"/>
              </w:rPr>
              <w:t>Grain Straw</w:t>
            </w:r>
          </w:p>
        </w:tc>
        <w:tc>
          <w:tcPr>
            <w:tcW w:w="385" w:type="pct"/>
            <w:tcBorders>
              <w:top w:val="single" w:sz="4" w:space="0" w:color="auto"/>
              <w:bottom w:val="single" w:sz="4" w:space="0" w:color="auto"/>
            </w:tcBorders>
          </w:tcPr>
          <w:p w14:paraId="1080F0C5" w14:textId="77777777" w:rsidR="00F007D8" w:rsidRDefault="00F007D8" w:rsidP="00307CCF">
            <w:pPr>
              <w:pStyle w:val="TableParagraph"/>
              <w:spacing w:before="9"/>
              <w:ind w:left="295"/>
              <w:rPr>
                <w:bCs/>
                <w:w w:val="105"/>
                <w:sz w:val="16"/>
                <w:szCs w:val="16"/>
              </w:rPr>
            </w:pPr>
            <w:r>
              <w:rPr>
                <w:bCs/>
                <w:w w:val="105"/>
                <w:sz w:val="16"/>
                <w:szCs w:val="16"/>
              </w:rPr>
              <w:t>0.0233</w:t>
            </w:r>
          </w:p>
          <w:p w14:paraId="3DA17182" w14:textId="77777777" w:rsidR="00F007D8" w:rsidRPr="00DE3F2A" w:rsidRDefault="00F007D8" w:rsidP="00307CCF">
            <w:pPr>
              <w:pStyle w:val="TableParagraph"/>
              <w:spacing w:before="9"/>
              <w:ind w:left="295"/>
              <w:rPr>
                <w:bCs/>
                <w:sz w:val="16"/>
                <w:szCs w:val="16"/>
                <w:lang w:val="en-GB"/>
              </w:rPr>
            </w:pPr>
            <w:r>
              <w:rPr>
                <w:bCs/>
                <w:w w:val="105"/>
                <w:sz w:val="16"/>
                <w:szCs w:val="16"/>
              </w:rPr>
              <w:t>0.646</w:t>
            </w:r>
          </w:p>
          <w:p w14:paraId="758C6E0D" w14:textId="77777777" w:rsidR="00F007D8" w:rsidRPr="00DE3F2A" w:rsidRDefault="00F007D8" w:rsidP="00307CCF">
            <w:pPr>
              <w:jc w:val="center"/>
              <w:rPr>
                <w:bCs/>
                <w:sz w:val="16"/>
                <w:szCs w:val="16"/>
                <w:lang w:val="en-GB"/>
              </w:rPr>
            </w:pPr>
          </w:p>
        </w:tc>
        <w:tc>
          <w:tcPr>
            <w:tcW w:w="242" w:type="pct"/>
            <w:tcBorders>
              <w:top w:val="single" w:sz="4" w:space="0" w:color="auto"/>
              <w:bottom w:val="single" w:sz="4" w:space="0" w:color="auto"/>
              <w:right w:val="single" w:sz="4" w:space="0" w:color="auto"/>
            </w:tcBorders>
          </w:tcPr>
          <w:p w14:paraId="2766E328" w14:textId="77777777" w:rsidR="00F007D8" w:rsidRPr="00DE3F2A" w:rsidRDefault="00F007D8" w:rsidP="00307CCF">
            <w:pPr>
              <w:pStyle w:val="TableParagraph"/>
              <w:spacing w:before="9"/>
              <w:ind w:left="233" w:right="195"/>
              <w:jc w:val="center"/>
              <w:rPr>
                <w:bCs/>
                <w:sz w:val="16"/>
                <w:szCs w:val="16"/>
              </w:rPr>
            </w:pPr>
            <w:r w:rsidRPr="00DE3F2A">
              <w:rPr>
                <w:bCs/>
                <w:w w:val="105"/>
                <w:sz w:val="16"/>
                <w:szCs w:val="16"/>
              </w:rPr>
              <w:t>43</w:t>
            </w:r>
          </w:p>
          <w:p w14:paraId="312547E1" w14:textId="77777777" w:rsidR="00F007D8" w:rsidRPr="00DE3F2A" w:rsidRDefault="00F007D8" w:rsidP="00307CCF">
            <w:pPr>
              <w:pStyle w:val="Default"/>
              <w:jc w:val="center"/>
              <w:rPr>
                <w:bCs/>
                <w:sz w:val="16"/>
                <w:szCs w:val="16"/>
                <w:lang w:val="en-GB"/>
              </w:rPr>
            </w:pPr>
            <w:r w:rsidRPr="00DE3F2A">
              <w:rPr>
                <w:bCs/>
                <w:w w:val="105"/>
                <w:sz w:val="16"/>
                <w:szCs w:val="16"/>
              </w:rPr>
              <w:t>43</w:t>
            </w:r>
          </w:p>
        </w:tc>
        <w:tc>
          <w:tcPr>
            <w:tcW w:w="492" w:type="pct"/>
            <w:vMerge/>
            <w:tcBorders>
              <w:left w:val="single" w:sz="4" w:space="0" w:color="auto"/>
              <w:right w:val="single" w:sz="4" w:space="0" w:color="auto"/>
            </w:tcBorders>
          </w:tcPr>
          <w:p w14:paraId="7E434E1D" w14:textId="77777777" w:rsidR="00F007D8" w:rsidRPr="00DE3F2A" w:rsidRDefault="00F007D8" w:rsidP="00307CCF">
            <w:pPr>
              <w:pStyle w:val="AppCTrialText"/>
              <w:jc w:val="center"/>
              <w:rPr>
                <w:bCs/>
                <w:szCs w:val="16"/>
                <w:lang w:val="en-GB"/>
              </w:rPr>
            </w:pPr>
          </w:p>
        </w:tc>
      </w:tr>
      <w:tr w:rsidR="00F007D8" w:rsidRPr="00DE3F2A" w14:paraId="0B95A614" w14:textId="77777777" w:rsidTr="00307CCF">
        <w:trPr>
          <w:trHeight w:val="814"/>
        </w:trPr>
        <w:tc>
          <w:tcPr>
            <w:tcW w:w="505" w:type="pct"/>
            <w:tcBorders>
              <w:top w:val="single" w:sz="4" w:space="0" w:color="auto"/>
              <w:bottom w:val="single" w:sz="4" w:space="0" w:color="auto"/>
            </w:tcBorders>
          </w:tcPr>
          <w:p w14:paraId="0767AC42" w14:textId="77777777" w:rsidR="00F007D8" w:rsidRPr="00DE3F2A" w:rsidRDefault="00F007D8" w:rsidP="00307CCF">
            <w:pPr>
              <w:pStyle w:val="RepTableSmall"/>
              <w:keepNext/>
              <w:keepLines/>
              <w:jc w:val="center"/>
              <w:rPr>
                <w:bCs/>
                <w:w w:val="105"/>
                <w:szCs w:val="16"/>
              </w:rPr>
            </w:pPr>
            <w:r w:rsidRPr="00DE3F2A">
              <w:rPr>
                <w:bCs/>
                <w:w w:val="105"/>
                <w:szCs w:val="16"/>
              </w:rPr>
              <w:t>QG2000</w:t>
            </w:r>
            <w:r>
              <w:rPr>
                <w:bCs/>
                <w:w w:val="105"/>
                <w:szCs w:val="16"/>
              </w:rPr>
              <w:t>6</w:t>
            </w:r>
            <w:r w:rsidRPr="00DE3F2A">
              <w:rPr>
                <w:bCs/>
                <w:w w:val="105"/>
                <w:szCs w:val="16"/>
              </w:rPr>
              <w:t>-08</w:t>
            </w:r>
          </w:p>
          <w:p w14:paraId="2F48134E" w14:textId="77777777" w:rsidR="00F007D8" w:rsidRPr="00DE3F2A" w:rsidRDefault="00F007D8" w:rsidP="00307CCF">
            <w:pPr>
              <w:pStyle w:val="RepTableSmall"/>
              <w:keepNext/>
              <w:keepLines/>
              <w:jc w:val="center"/>
              <w:rPr>
                <w:bCs/>
                <w:w w:val="105"/>
                <w:szCs w:val="16"/>
              </w:rPr>
            </w:pPr>
            <w:r w:rsidRPr="00DE3F2A">
              <w:rPr>
                <w:bCs/>
                <w:w w:val="105"/>
                <w:szCs w:val="16"/>
              </w:rPr>
              <w:t>46342 Velen, Germany</w:t>
            </w:r>
          </w:p>
        </w:tc>
        <w:tc>
          <w:tcPr>
            <w:tcW w:w="463" w:type="pct"/>
            <w:tcBorders>
              <w:top w:val="single" w:sz="4" w:space="0" w:color="auto"/>
              <w:bottom w:val="single" w:sz="4" w:space="0" w:color="auto"/>
            </w:tcBorders>
          </w:tcPr>
          <w:p w14:paraId="7B195B11" w14:textId="77777777" w:rsidR="00F007D8" w:rsidRPr="00DE3F2A" w:rsidRDefault="00F007D8" w:rsidP="00307CCF">
            <w:pPr>
              <w:jc w:val="center"/>
              <w:rPr>
                <w:bCs/>
                <w:w w:val="105"/>
                <w:sz w:val="16"/>
                <w:szCs w:val="16"/>
              </w:rPr>
            </w:pPr>
            <w:r>
              <w:rPr>
                <w:bCs/>
                <w:w w:val="105"/>
                <w:sz w:val="16"/>
                <w:szCs w:val="16"/>
              </w:rPr>
              <w:t>Barley/ KWS Keeper</w:t>
            </w:r>
          </w:p>
        </w:tc>
        <w:tc>
          <w:tcPr>
            <w:tcW w:w="444" w:type="pct"/>
            <w:tcBorders>
              <w:top w:val="single" w:sz="4" w:space="0" w:color="auto"/>
              <w:bottom w:val="single" w:sz="4" w:space="0" w:color="auto"/>
            </w:tcBorders>
          </w:tcPr>
          <w:p w14:paraId="16C7A32C" w14:textId="77777777" w:rsidR="00F007D8" w:rsidRPr="00DE3F2A" w:rsidRDefault="00F007D8" w:rsidP="00307CCF">
            <w:pPr>
              <w:pStyle w:val="TableParagraph"/>
              <w:spacing w:before="6"/>
              <w:ind w:left="23"/>
              <w:rPr>
                <w:bCs/>
                <w:sz w:val="16"/>
                <w:szCs w:val="16"/>
              </w:rPr>
            </w:pPr>
            <w:r w:rsidRPr="00DE3F2A">
              <w:rPr>
                <w:bCs/>
                <w:w w:val="105"/>
                <w:sz w:val="16"/>
                <w:szCs w:val="16"/>
              </w:rPr>
              <w:t xml:space="preserve">1) </w:t>
            </w:r>
            <w:r>
              <w:rPr>
                <w:bCs/>
                <w:w w:val="105"/>
                <w:sz w:val="16"/>
                <w:szCs w:val="16"/>
              </w:rPr>
              <w:t>15</w:t>
            </w:r>
            <w:r w:rsidRPr="00DE3F2A">
              <w:rPr>
                <w:bCs/>
                <w:w w:val="105"/>
                <w:sz w:val="16"/>
                <w:szCs w:val="16"/>
              </w:rPr>
              <w:t>/1</w:t>
            </w:r>
            <w:r>
              <w:rPr>
                <w:bCs/>
                <w:w w:val="105"/>
                <w:sz w:val="16"/>
                <w:szCs w:val="16"/>
              </w:rPr>
              <w:t>0</w:t>
            </w:r>
            <w:r w:rsidRPr="00DE3F2A">
              <w:rPr>
                <w:bCs/>
                <w:w w:val="105"/>
                <w:sz w:val="16"/>
                <w:szCs w:val="16"/>
              </w:rPr>
              <w:t>/2019</w:t>
            </w:r>
          </w:p>
          <w:p w14:paraId="03CB9C8A" w14:textId="77777777" w:rsidR="00F007D8" w:rsidRPr="00DE3F2A" w:rsidRDefault="00F007D8" w:rsidP="00307CCF">
            <w:pPr>
              <w:pStyle w:val="TableParagraph"/>
              <w:spacing w:before="19"/>
              <w:ind w:left="23"/>
              <w:rPr>
                <w:bCs/>
                <w:sz w:val="16"/>
                <w:szCs w:val="16"/>
              </w:rPr>
            </w:pPr>
            <w:r w:rsidRPr="00DE3F2A">
              <w:rPr>
                <w:bCs/>
                <w:w w:val="105"/>
                <w:sz w:val="16"/>
                <w:szCs w:val="16"/>
              </w:rPr>
              <w:t>2) 05/2020</w:t>
            </w:r>
          </w:p>
          <w:p w14:paraId="35410D89" w14:textId="77777777" w:rsidR="00F007D8" w:rsidRPr="00DE3F2A" w:rsidRDefault="00F007D8" w:rsidP="00307CCF">
            <w:pPr>
              <w:pStyle w:val="TableParagraph"/>
              <w:spacing w:before="17"/>
              <w:ind w:left="23"/>
              <w:rPr>
                <w:bCs/>
                <w:sz w:val="16"/>
                <w:szCs w:val="16"/>
              </w:rPr>
            </w:pPr>
            <w:r w:rsidRPr="00DE3F2A">
              <w:rPr>
                <w:bCs/>
                <w:w w:val="105"/>
                <w:sz w:val="16"/>
                <w:szCs w:val="16"/>
              </w:rPr>
              <w:t>3)</w:t>
            </w:r>
            <w:r w:rsidRPr="00DE3F2A">
              <w:rPr>
                <w:bCs/>
                <w:spacing w:val="-13"/>
                <w:w w:val="105"/>
                <w:sz w:val="16"/>
                <w:szCs w:val="16"/>
              </w:rPr>
              <w:t xml:space="preserve"> </w:t>
            </w:r>
            <w:r>
              <w:rPr>
                <w:bCs/>
                <w:w w:val="105"/>
                <w:sz w:val="16"/>
                <w:szCs w:val="16"/>
              </w:rPr>
              <w:t>27</w:t>
            </w:r>
            <w:r w:rsidRPr="00DE3F2A">
              <w:rPr>
                <w:bCs/>
                <w:w w:val="105"/>
                <w:sz w:val="16"/>
                <w:szCs w:val="16"/>
              </w:rPr>
              <w:t>/0</w:t>
            </w:r>
            <w:r>
              <w:rPr>
                <w:bCs/>
                <w:w w:val="105"/>
                <w:sz w:val="16"/>
                <w:szCs w:val="16"/>
              </w:rPr>
              <w:t>5</w:t>
            </w:r>
            <w:r w:rsidRPr="00DE3F2A">
              <w:rPr>
                <w:bCs/>
                <w:w w:val="105"/>
                <w:sz w:val="16"/>
                <w:szCs w:val="16"/>
              </w:rPr>
              <w:t>/2020</w:t>
            </w:r>
          </w:p>
          <w:p w14:paraId="1BB10B7A" w14:textId="77777777" w:rsidR="00F007D8" w:rsidRPr="00DE3F2A" w:rsidRDefault="00F007D8" w:rsidP="00307CCF">
            <w:pPr>
              <w:pStyle w:val="TableParagraph"/>
              <w:spacing w:before="8"/>
              <w:ind w:left="23"/>
              <w:rPr>
                <w:bCs/>
                <w:w w:val="105"/>
                <w:sz w:val="16"/>
                <w:szCs w:val="16"/>
              </w:rPr>
            </w:pPr>
          </w:p>
        </w:tc>
        <w:tc>
          <w:tcPr>
            <w:tcW w:w="444" w:type="pct"/>
            <w:tcBorders>
              <w:top w:val="single" w:sz="4" w:space="0" w:color="auto"/>
              <w:bottom w:val="single" w:sz="4" w:space="0" w:color="auto"/>
            </w:tcBorders>
          </w:tcPr>
          <w:p w14:paraId="7211FE77" w14:textId="77777777" w:rsidR="00F007D8" w:rsidRPr="00DE3F2A" w:rsidRDefault="00F007D8" w:rsidP="00307CCF">
            <w:pPr>
              <w:pStyle w:val="RepTableSmall"/>
              <w:keepNext/>
              <w:keepLines/>
              <w:rPr>
                <w:bCs/>
                <w:w w:val="105"/>
                <w:szCs w:val="16"/>
              </w:rPr>
            </w:pPr>
            <w:r w:rsidRPr="00DE3F2A">
              <w:rPr>
                <w:bCs/>
                <w:szCs w:val="16"/>
              </w:rPr>
              <w:t xml:space="preserve">Foliar </w:t>
            </w:r>
            <w:r w:rsidRPr="00DE3F2A">
              <w:rPr>
                <w:bCs/>
                <w:w w:val="105"/>
                <w:szCs w:val="16"/>
              </w:rPr>
              <w:t>Spray</w:t>
            </w:r>
          </w:p>
        </w:tc>
        <w:tc>
          <w:tcPr>
            <w:tcW w:w="269" w:type="pct"/>
            <w:tcBorders>
              <w:top w:val="single" w:sz="4" w:space="0" w:color="auto"/>
              <w:bottom w:val="single" w:sz="4" w:space="0" w:color="auto"/>
            </w:tcBorders>
          </w:tcPr>
          <w:p w14:paraId="375C0F72" w14:textId="77777777" w:rsidR="00F007D8" w:rsidRPr="00DE3F2A" w:rsidRDefault="00F007D8" w:rsidP="00307CCF">
            <w:pPr>
              <w:pStyle w:val="TableParagraph"/>
              <w:spacing w:before="8"/>
              <w:ind w:left="152"/>
              <w:rPr>
                <w:bCs/>
                <w:sz w:val="16"/>
                <w:szCs w:val="16"/>
              </w:rPr>
            </w:pPr>
            <w:r w:rsidRPr="00DE3F2A">
              <w:rPr>
                <w:bCs/>
                <w:w w:val="105"/>
                <w:sz w:val="16"/>
                <w:szCs w:val="16"/>
              </w:rPr>
              <w:t>0.20</w:t>
            </w:r>
            <w:r>
              <w:rPr>
                <w:bCs/>
                <w:w w:val="105"/>
                <w:sz w:val="16"/>
                <w:szCs w:val="16"/>
              </w:rPr>
              <w:t>64</w:t>
            </w:r>
          </w:p>
          <w:p w14:paraId="61C957C3" w14:textId="77777777" w:rsidR="00F007D8" w:rsidRPr="00DE3F2A" w:rsidRDefault="00F007D8" w:rsidP="00307CCF">
            <w:pPr>
              <w:pStyle w:val="TableParagraph"/>
              <w:spacing w:before="9"/>
              <w:ind w:left="154"/>
              <w:rPr>
                <w:bCs/>
                <w:w w:val="105"/>
                <w:sz w:val="16"/>
                <w:szCs w:val="16"/>
              </w:rPr>
            </w:pPr>
            <w:r w:rsidRPr="00DE3F2A">
              <w:rPr>
                <w:bCs/>
                <w:w w:val="105"/>
                <w:sz w:val="16"/>
                <w:szCs w:val="16"/>
              </w:rPr>
              <w:t>0.20</w:t>
            </w:r>
            <w:r>
              <w:rPr>
                <w:bCs/>
                <w:w w:val="105"/>
                <w:sz w:val="16"/>
                <w:szCs w:val="16"/>
              </w:rPr>
              <w:t>51</w:t>
            </w:r>
          </w:p>
        </w:tc>
        <w:tc>
          <w:tcPr>
            <w:tcW w:w="260" w:type="pct"/>
            <w:tcBorders>
              <w:top w:val="single" w:sz="4" w:space="0" w:color="auto"/>
              <w:bottom w:val="single" w:sz="4" w:space="0" w:color="auto"/>
            </w:tcBorders>
          </w:tcPr>
          <w:p w14:paraId="0438BB65" w14:textId="77777777" w:rsidR="00F007D8" w:rsidRPr="00DE3F2A" w:rsidRDefault="00F007D8" w:rsidP="00307CCF">
            <w:pPr>
              <w:pStyle w:val="TableParagraph"/>
              <w:spacing w:before="8"/>
              <w:ind w:left="217"/>
              <w:rPr>
                <w:bCs/>
                <w:sz w:val="16"/>
                <w:szCs w:val="16"/>
              </w:rPr>
            </w:pPr>
            <w:r w:rsidRPr="00DE3F2A">
              <w:rPr>
                <w:bCs/>
                <w:w w:val="105"/>
                <w:sz w:val="16"/>
                <w:szCs w:val="16"/>
              </w:rPr>
              <w:t>20</w:t>
            </w:r>
            <w:r>
              <w:rPr>
                <w:bCs/>
                <w:w w:val="105"/>
                <w:sz w:val="16"/>
                <w:szCs w:val="16"/>
              </w:rPr>
              <w:t>4</w:t>
            </w:r>
          </w:p>
          <w:p w14:paraId="0F79C638" w14:textId="77777777" w:rsidR="00F007D8" w:rsidRPr="00DE3F2A" w:rsidRDefault="00F007D8" w:rsidP="00307CCF">
            <w:pPr>
              <w:pStyle w:val="TableParagraph"/>
              <w:spacing w:before="9"/>
              <w:ind w:left="220"/>
              <w:rPr>
                <w:bCs/>
                <w:w w:val="105"/>
                <w:sz w:val="16"/>
                <w:szCs w:val="16"/>
              </w:rPr>
            </w:pPr>
            <w:r w:rsidRPr="00DE3F2A">
              <w:rPr>
                <w:bCs/>
                <w:w w:val="105"/>
                <w:sz w:val="16"/>
                <w:szCs w:val="16"/>
              </w:rPr>
              <w:t>20</w:t>
            </w:r>
            <w:r>
              <w:rPr>
                <w:bCs/>
                <w:w w:val="105"/>
                <w:sz w:val="16"/>
                <w:szCs w:val="16"/>
              </w:rPr>
              <w:t>3</w:t>
            </w:r>
          </w:p>
        </w:tc>
        <w:tc>
          <w:tcPr>
            <w:tcW w:w="271" w:type="pct"/>
            <w:tcBorders>
              <w:top w:val="single" w:sz="4" w:space="0" w:color="auto"/>
              <w:bottom w:val="single" w:sz="4" w:space="0" w:color="auto"/>
            </w:tcBorders>
          </w:tcPr>
          <w:p w14:paraId="4DB6127B" w14:textId="77777777" w:rsidR="00F007D8" w:rsidRPr="00DE3F2A" w:rsidRDefault="00F007D8" w:rsidP="00307CCF">
            <w:pPr>
              <w:pStyle w:val="TableParagraph"/>
              <w:spacing w:before="8"/>
              <w:ind w:left="198"/>
              <w:rPr>
                <w:bCs/>
                <w:sz w:val="16"/>
                <w:szCs w:val="16"/>
              </w:rPr>
            </w:pPr>
            <w:r w:rsidRPr="00DE3F2A">
              <w:rPr>
                <w:bCs/>
                <w:w w:val="105"/>
                <w:sz w:val="16"/>
                <w:szCs w:val="16"/>
              </w:rPr>
              <w:t>0.101</w:t>
            </w:r>
          </w:p>
          <w:p w14:paraId="5CEFE51A" w14:textId="77777777" w:rsidR="00F007D8" w:rsidRPr="00DE3F2A" w:rsidRDefault="00F007D8" w:rsidP="00307CCF">
            <w:pPr>
              <w:pStyle w:val="TableParagraph"/>
              <w:spacing w:before="9"/>
              <w:ind w:left="201"/>
              <w:rPr>
                <w:bCs/>
                <w:w w:val="105"/>
                <w:sz w:val="16"/>
                <w:szCs w:val="16"/>
              </w:rPr>
            </w:pPr>
            <w:r w:rsidRPr="00DE3F2A">
              <w:rPr>
                <w:bCs/>
                <w:w w:val="105"/>
                <w:sz w:val="16"/>
                <w:szCs w:val="16"/>
              </w:rPr>
              <w:t>0.101</w:t>
            </w:r>
          </w:p>
        </w:tc>
        <w:tc>
          <w:tcPr>
            <w:tcW w:w="407" w:type="pct"/>
            <w:tcBorders>
              <w:top w:val="single" w:sz="4" w:space="0" w:color="auto"/>
              <w:bottom w:val="single" w:sz="4" w:space="0" w:color="auto"/>
            </w:tcBorders>
          </w:tcPr>
          <w:p w14:paraId="7A351047" w14:textId="77777777" w:rsidR="00F007D8" w:rsidRPr="00DE3F2A" w:rsidRDefault="00F007D8" w:rsidP="00307CCF">
            <w:pPr>
              <w:pStyle w:val="TableParagraph"/>
              <w:spacing w:before="6"/>
              <w:ind w:left="233"/>
              <w:rPr>
                <w:bCs/>
                <w:sz w:val="16"/>
                <w:szCs w:val="16"/>
              </w:rPr>
            </w:pPr>
            <w:r>
              <w:rPr>
                <w:bCs/>
                <w:w w:val="105"/>
                <w:sz w:val="16"/>
                <w:szCs w:val="16"/>
              </w:rPr>
              <w:t>12</w:t>
            </w:r>
            <w:r w:rsidRPr="00DE3F2A">
              <w:rPr>
                <w:bCs/>
                <w:w w:val="105"/>
                <w:sz w:val="16"/>
                <w:szCs w:val="16"/>
              </w:rPr>
              <w:t>/05/2020</w:t>
            </w:r>
          </w:p>
          <w:p w14:paraId="60BE5AF8" w14:textId="77777777" w:rsidR="00F007D8" w:rsidRPr="00DE3F2A" w:rsidRDefault="00F007D8" w:rsidP="00307CCF">
            <w:pPr>
              <w:pStyle w:val="TableParagraph"/>
              <w:spacing w:before="8"/>
              <w:ind w:left="238"/>
              <w:rPr>
                <w:bCs/>
                <w:w w:val="105"/>
                <w:sz w:val="16"/>
                <w:szCs w:val="16"/>
              </w:rPr>
            </w:pPr>
            <w:r>
              <w:rPr>
                <w:bCs/>
                <w:w w:val="105"/>
                <w:sz w:val="16"/>
                <w:szCs w:val="16"/>
              </w:rPr>
              <w:t>27</w:t>
            </w:r>
            <w:r w:rsidRPr="00DE3F2A">
              <w:rPr>
                <w:bCs/>
                <w:w w:val="105"/>
                <w:sz w:val="16"/>
                <w:szCs w:val="16"/>
              </w:rPr>
              <w:t>/0</w:t>
            </w:r>
            <w:r>
              <w:rPr>
                <w:bCs/>
                <w:w w:val="105"/>
                <w:sz w:val="16"/>
                <w:szCs w:val="16"/>
              </w:rPr>
              <w:t>5</w:t>
            </w:r>
            <w:r w:rsidRPr="00DE3F2A">
              <w:rPr>
                <w:bCs/>
                <w:w w:val="105"/>
                <w:sz w:val="16"/>
                <w:szCs w:val="16"/>
              </w:rPr>
              <w:t>/2020</w:t>
            </w:r>
          </w:p>
        </w:tc>
        <w:tc>
          <w:tcPr>
            <w:tcW w:w="376" w:type="pct"/>
            <w:tcBorders>
              <w:top w:val="single" w:sz="4" w:space="0" w:color="auto"/>
              <w:bottom w:val="single" w:sz="4" w:space="0" w:color="auto"/>
            </w:tcBorders>
          </w:tcPr>
          <w:p w14:paraId="01B4BA95" w14:textId="77777777" w:rsidR="00F007D8" w:rsidRPr="00DE3F2A" w:rsidRDefault="00F007D8" w:rsidP="00307CCF">
            <w:pPr>
              <w:jc w:val="center"/>
              <w:rPr>
                <w:bCs/>
                <w:w w:val="105"/>
                <w:sz w:val="16"/>
                <w:szCs w:val="16"/>
              </w:rPr>
            </w:pPr>
            <w:r w:rsidRPr="00DE3F2A">
              <w:rPr>
                <w:bCs/>
                <w:w w:val="105"/>
                <w:sz w:val="16"/>
                <w:szCs w:val="16"/>
              </w:rPr>
              <w:t>BBCH 69</w:t>
            </w:r>
          </w:p>
        </w:tc>
        <w:tc>
          <w:tcPr>
            <w:tcW w:w="442" w:type="pct"/>
            <w:tcBorders>
              <w:top w:val="single" w:sz="4" w:space="0" w:color="auto"/>
              <w:bottom w:val="single" w:sz="4" w:space="0" w:color="auto"/>
            </w:tcBorders>
          </w:tcPr>
          <w:p w14:paraId="0D669B7B" w14:textId="77777777" w:rsidR="00F007D8" w:rsidRPr="00DE3F2A" w:rsidRDefault="00F007D8" w:rsidP="00307CCF">
            <w:pPr>
              <w:pStyle w:val="TableParagraph"/>
              <w:spacing w:before="6" w:line="268" w:lineRule="auto"/>
              <w:ind w:left="76" w:right="46"/>
              <w:jc w:val="center"/>
              <w:rPr>
                <w:bCs/>
                <w:sz w:val="16"/>
                <w:szCs w:val="16"/>
              </w:rPr>
            </w:pPr>
            <w:r w:rsidRPr="00DE3F2A">
              <w:rPr>
                <w:bCs/>
                <w:w w:val="105"/>
                <w:sz w:val="16"/>
                <w:szCs w:val="16"/>
              </w:rPr>
              <w:t>Immature</w:t>
            </w:r>
            <w:r w:rsidRPr="00DE3F2A">
              <w:rPr>
                <w:bCs/>
                <w:spacing w:val="-16"/>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15"/>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15"/>
                <w:w w:val="105"/>
                <w:sz w:val="16"/>
                <w:szCs w:val="16"/>
              </w:rPr>
              <w:t xml:space="preserve"> </w:t>
            </w:r>
            <w:r w:rsidRPr="00DE3F2A">
              <w:rPr>
                <w:bCs/>
                <w:spacing w:val="-3"/>
                <w:w w:val="105"/>
                <w:sz w:val="16"/>
                <w:szCs w:val="16"/>
              </w:rPr>
              <w:t xml:space="preserve">Plant </w:t>
            </w:r>
            <w:r w:rsidRPr="00DE3F2A">
              <w:rPr>
                <w:bCs/>
                <w:w w:val="105"/>
                <w:sz w:val="16"/>
                <w:szCs w:val="16"/>
              </w:rPr>
              <w:t>Immature</w:t>
            </w:r>
            <w:r w:rsidRPr="00DE3F2A">
              <w:rPr>
                <w:bCs/>
                <w:spacing w:val="-15"/>
                <w:w w:val="105"/>
                <w:sz w:val="16"/>
                <w:szCs w:val="16"/>
              </w:rPr>
              <w:t xml:space="preserve"> </w:t>
            </w:r>
            <w:r w:rsidRPr="00DE3F2A">
              <w:rPr>
                <w:bCs/>
                <w:spacing w:val="-3"/>
                <w:w w:val="105"/>
                <w:sz w:val="16"/>
                <w:szCs w:val="16"/>
              </w:rPr>
              <w:t xml:space="preserve">Plant </w:t>
            </w:r>
            <w:r w:rsidRPr="00DE3F2A">
              <w:rPr>
                <w:bCs/>
                <w:w w:val="105"/>
                <w:sz w:val="16"/>
                <w:szCs w:val="16"/>
              </w:rPr>
              <w:t>Grain</w:t>
            </w:r>
          </w:p>
          <w:p w14:paraId="34677DC0" w14:textId="77777777" w:rsidR="00F007D8" w:rsidRPr="00DE3F2A" w:rsidRDefault="00F007D8" w:rsidP="00307CCF">
            <w:pPr>
              <w:pStyle w:val="RepTableSmall"/>
              <w:keepNext/>
              <w:keepLines/>
              <w:jc w:val="center"/>
              <w:rPr>
                <w:bCs/>
                <w:w w:val="105"/>
                <w:szCs w:val="16"/>
              </w:rPr>
            </w:pPr>
            <w:r w:rsidRPr="00DE3F2A">
              <w:rPr>
                <w:bCs/>
                <w:w w:val="105"/>
                <w:szCs w:val="16"/>
              </w:rPr>
              <w:t>Straw</w:t>
            </w:r>
          </w:p>
        </w:tc>
        <w:tc>
          <w:tcPr>
            <w:tcW w:w="385" w:type="pct"/>
            <w:tcBorders>
              <w:top w:val="single" w:sz="4" w:space="0" w:color="auto"/>
              <w:bottom w:val="single" w:sz="4" w:space="0" w:color="auto"/>
            </w:tcBorders>
          </w:tcPr>
          <w:p w14:paraId="015004D9" w14:textId="77777777" w:rsidR="00F007D8" w:rsidRDefault="00F007D8" w:rsidP="00307CCF">
            <w:pPr>
              <w:pStyle w:val="TableParagraph"/>
              <w:spacing w:before="8"/>
              <w:ind w:left="327"/>
              <w:rPr>
                <w:bCs/>
                <w:w w:val="105"/>
                <w:sz w:val="16"/>
                <w:szCs w:val="16"/>
              </w:rPr>
            </w:pPr>
            <w:r w:rsidRPr="00DE3F2A">
              <w:rPr>
                <w:bCs/>
                <w:w w:val="105"/>
                <w:sz w:val="16"/>
                <w:szCs w:val="16"/>
              </w:rPr>
              <w:t>0.</w:t>
            </w:r>
            <w:r>
              <w:rPr>
                <w:bCs/>
                <w:w w:val="105"/>
                <w:sz w:val="16"/>
                <w:szCs w:val="16"/>
              </w:rPr>
              <w:t>34</w:t>
            </w:r>
          </w:p>
          <w:p w14:paraId="75D6A0FE" w14:textId="77777777" w:rsidR="00F007D8" w:rsidRDefault="00F007D8" w:rsidP="00307CCF">
            <w:pPr>
              <w:pStyle w:val="TableParagraph"/>
              <w:spacing w:before="8"/>
              <w:ind w:left="327"/>
              <w:rPr>
                <w:bCs/>
                <w:w w:val="105"/>
                <w:sz w:val="16"/>
                <w:szCs w:val="16"/>
              </w:rPr>
            </w:pPr>
            <w:r>
              <w:rPr>
                <w:bCs/>
                <w:w w:val="105"/>
                <w:sz w:val="16"/>
                <w:szCs w:val="16"/>
              </w:rPr>
              <w:t>2.14</w:t>
            </w:r>
          </w:p>
          <w:p w14:paraId="45EB17E7" w14:textId="77777777" w:rsidR="00F007D8" w:rsidRDefault="00F007D8" w:rsidP="00307CCF">
            <w:pPr>
              <w:pStyle w:val="TableParagraph"/>
              <w:spacing w:before="8"/>
              <w:ind w:left="327"/>
              <w:rPr>
                <w:bCs/>
                <w:w w:val="105"/>
                <w:sz w:val="16"/>
                <w:szCs w:val="16"/>
              </w:rPr>
            </w:pPr>
            <w:r>
              <w:rPr>
                <w:bCs/>
                <w:w w:val="105"/>
                <w:sz w:val="16"/>
                <w:szCs w:val="16"/>
              </w:rPr>
              <w:t>0.236</w:t>
            </w:r>
          </w:p>
          <w:p w14:paraId="6700C006" w14:textId="77777777" w:rsidR="00F007D8" w:rsidRDefault="00F007D8" w:rsidP="00307CCF">
            <w:pPr>
              <w:pStyle w:val="TableParagraph"/>
              <w:spacing w:before="8"/>
              <w:ind w:left="327"/>
              <w:rPr>
                <w:bCs/>
                <w:w w:val="105"/>
                <w:sz w:val="16"/>
                <w:szCs w:val="16"/>
              </w:rPr>
            </w:pPr>
            <w:r>
              <w:rPr>
                <w:bCs/>
                <w:w w:val="105"/>
                <w:sz w:val="16"/>
                <w:szCs w:val="16"/>
              </w:rPr>
              <w:t>0.196</w:t>
            </w:r>
          </w:p>
          <w:p w14:paraId="22D38E7B" w14:textId="77777777" w:rsidR="00F007D8" w:rsidRDefault="00F007D8" w:rsidP="00307CCF">
            <w:pPr>
              <w:pStyle w:val="TableParagraph"/>
              <w:spacing w:before="8"/>
              <w:ind w:left="327"/>
              <w:rPr>
                <w:bCs/>
                <w:w w:val="105"/>
                <w:sz w:val="16"/>
                <w:szCs w:val="16"/>
              </w:rPr>
            </w:pPr>
            <w:r>
              <w:rPr>
                <w:bCs/>
                <w:w w:val="105"/>
                <w:sz w:val="16"/>
                <w:szCs w:val="16"/>
              </w:rPr>
              <w:t>0.0117</w:t>
            </w:r>
          </w:p>
          <w:p w14:paraId="290DD888" w14:textId="77777777" w:rsidR="00F007D8" w:rsidRPr="00DE3F2A" w:rsidRDefault="00F007D8" w:rsidP="00307CCF">
            <w:pPr>
              <w:pStyle w:val="TableParagraph"/>
              <w:spacing w:before="8"/>
              <w:ind w:left="327"/>
              <w:rPr>
                <w:bCs/>
                <w:w w:val="105"/>
                <w:sz w:val="16"/>
                <w:szCs w:val="16"/>
              </w:rPr>
            </w:pPr>
            <w:r>
              <w:rPr>
                <w:bCs/>
                <w:w w:val="105"/>
                <w:sz w:val="16"/>
                <w:szCs w:val="16"/>
              </w:rPr>
              <w:t>0.161</w:t>
            </w:r>
          </w:p>
          <w:p w14:paraId="133896B3" w14:textId="77777777" w:rsidR="00F007D8" w:rsidRPr="00DE3F2A" w:rsidRDefault="00F007D8" w:rsidP="00307CCF">
            <w:pPr>
              <w:pStyle w:val="TableParagraph"/>
              <w:spacing w:before="9"/>
              <w:ind w:left="295"/>
              <w:rPr>
                <w:bCs/>
                <w:w w:val="105"/>
                <w:sz w:val="16"/>
                <w:szCs w:val="16"/>
              </w:rPr>
            </w:pPr>
          </w:p>
        </w:tc>
        <w:tc>
          <w:tcPr>
            <w:tcW w:w="242" w:type="pct"/>
            <w:tcBorders>
              <w:top w:val="single" w:sz="4" w:space="0" w:color="auto"/>
              <w:bottom w:val="single" w:sz="4" w:space="0" w:color="auto"/>
              <w:right w:val="single" w:sz="4" w:space="0" w:color="auto"/>
            </w:tcBorders>
          </w:tcPr>
          <w:p w14:paraId="7CFA1AD4" w14:textId="77777777" w:rsidR="00F007D8" w:rsidRPr="00DE3F2A" w:rsidRDefault="00F007D8" w:rsidP="00307CCF">
            <w:pPr>
              <w:pStyle w:val="TableParagraph"/>
              <w:spacing w:before="8"/>
              <w:ind w:left="26"/>
              <w:jc w:val="center"/>
              <w:rPr>
                <w:bCs/>
                <w:sz w:val="16"/>
                <w:szCs w:val="16"/>
              </w:rPr>
            </w:pPr>
            <w:r w:rsidRPr="00DE3F2A">
              <w:rPr>
                <w:bCs/>
                <w:w w:val="103"/>
                <w:sz w:val="16"/>
                <w:szCs w:val="16"/>
              </w:rPr>
              <w:t>0</w:t>
            </w:r>
          </w:p>
          <w:p w14:paraId="21E43400" w14:textId="77777777" w:rsidR="00F007D8" w:rsidRPr="00DE3F2A" w:rsidRDefault="00F007D8" w:rsidP="00307CCF">
            <w:pPr>
              <w:pStyle w:val="TableParagraph"/>
              <w:spacing w:before="17"/>
              <w:ind w:left="26"/>
              <w:jc w:val="center"/>
              <w:rPr>
                <w:bCs/>
                <w:sz w:val="16"/>
                <w:szCs w:val="16"/>
              </w:rPr>
            </w:pPr>
            <w:r w:rsidRPr="00DE3F2A">
              <w:rPr>
                <w:bCs/>
                <w:w w:val="103"/>
                <w:sz w:val="16"/>
                <w:szCs w:val="16"/>
              </w:rPr>
              <w:t>0</w:t>
            </w:r>
          </w:p>
          <w:p w14:paraId="4AAB9694" w14:textId="77777777" w:rsidR="00F007D8" w:rsidRPr="00DE3F2A" w:rsidRDefault="00F007D8" w:rsidP="00307CCF">
            <w:pPr>
              <w:pStyle w:val="TableParagraph"/>
              <w:spacing w:before="17"/>
              <w:ind w:left="26"/>
              <w:jc w:val="center"/>
              <w:rPr>
                <w:bCs/>
                <w:sz w:val="16"/>
                <w:szCs w:val="16"/>
              </w:rPr>
            </w:pPr>
            <w:r>
              <w:rPr>
                <w:bCs/>
                <w:sz w:val="16"/>
                <w:szCs w:val="16"/>
              </w:rPr>
              <w:t>6</w:t>
            </w:r>
          </w:p>
          <w:p w14:paraId="33BC768C" w14:textId="77777777" w:rsidR="00F007D8" w:rsidRPr="00DE3F2A" w:rsidRDefault="00F007D8" w:rsidP="00307CCF">
            <w:pPr>
              <w:pStyle w:val="TableParagraph"/>
              <w:spacing w:before="17"/>
              <w:ind w:left="223" w:right="196"/>
              <w:jc w:val="center"/>
              <w:rPr>
                <w:bCs/>
                <w:sz w:val="16"/>
                <w:szCs w:val="16"/>
              </w:rPr>
            </w:pPr>
            <w:r w:rsidRPr="00DE3F2A">
              <w:rPr>
                <w:bCs/>
                <w:w w:val="105"/>
                <w:sz w:val="16"/>
                <w:szCs w:val="16"/>
              </w:rPr>
              <w:t>21</w:t>
            </w:r>
          </w:p>
          <w:p w14:paraId="601C96F9" w14:textId="77777777" w:rsidR="00F007D8" w:rsidRPr="00DE3F2A" w:rsidRDefault="00F007D8" w:rsidP="00307CCF">
            <w:pPr>
              <w:pStyle w:val="TableParagraph"/>
              <w:spacing w:before="17"/>
              <w:ind w:left="223" w:right="196"/>
              <w:jc w:val="center"/>
              <w:rPr>
                <w:bCs/>
                <w:sz w:val="16"/>
                <w:szCs w:val="16"/>
              </w:rPr>
            </w:pPr>
            <w:r w:rsidRPr="00DE3F2A">
              <w:rPr>
                <w:bCs/>
                <w:w w:val="105"/>
                <w:sz w:val="16"/>
                <w:szCs w:val="16"/>
              </w:rPr>
              <w:t>3</w:t>
            </w:r>
            <w:r>
              <w:rPr>
                <w:bCs/>
                <w:w w:val="105"/>
                <w:sz w:val="16"/>
                <w:szCs w:val="16"/>
              </w:rPr>
              <w:t>6</w:t>
            </w:r>
          </w:p>
          <w:p w14:paraId="43D8BE8D" w14:textId="77777777" w:rsidR="00F007D8" w:rsidRPr="00DE3F2A" w:rsidRDefault="00F007D8" w:rsidP="00307CCF">
            <w:pPr>
              <w:pStyle w:val="TableParagraph"/>
              <w:spacing w:before="9"/>
              <w:ind w:left="233" w:right="195"/>
              <w:jc w:val="center"/>
              <w:rPr>
                <w:bCs/>
                <w:w w:val="105"/>
                <w:sz w:val="16"/>
                <w:szCs w:val="16"/>
              </w:rPr>
            </w:pPr>
            <w:r>
              <w:rPr>
                <w:bCs/>
                <w:w w:val="105"/>
                <w:sz w:val="16"/>
                <w:szCs w:val="16"/>
              </w:rPr>
              <w:t>36</w:t>
            </w:r>
          </w:p>
        </w:tc>
        <w:tc>
          <w:tcPr>
            <w:tcW w:w="492" w:type="pct"/>
            <w:vMerge/>
            <w:tcBorders>
              <w:left w:val="single" w:sz="4" w:space="0" w:color="auto"/>
              <w:right w:val="single" w:sz="4" w:space="0" w:color="auto"/>
            </w:tcBorders>
          </w:tcPr>
          <w:p w14:paraId="6D12F6DE" w14:textId="77777777" w:rsidR="00F007D8" w:rsidRPr="00DE3F2A" w:rsidRDefault="00F007D8" w:rsidP="00307CCF">
            <w:pPr>
              <w:pStyle w:val="AppCTrialText"/>
              <w:jc w:val="center"/>
              <w:rPr>
                <w:bCs/>
                <w:szCs w:val="16"/>
                <w:lang w:val="en-GB"/>
              </w:rPr>
            </w:pPr>
          </w:p>
        </w:tc>
      </w:tr>
    </w:tbl>
    <w:p w14:paraId="0710F176" w14:textId="77777777" w:rsidR="00F007D8" w:rsidRPr="002E0130" w:rsidRDefault="00F007D8" w:rsidP="00F007D8">
      <w:pPr>
        <w:pStyle w:val="EFSABodytext"/>
        <w:spacing w:after="0"/>
        <w:rPr>
          <w:sz w:val="18"/>
          <w:szCs w:val="14"/>
          <w:lang w:val="en-US"/>
        </w:rPr>
      </w:pPr>
      <w:r w:rsidRPr="002E0130">
        <w:rPr>
          <w:sz w:val="18"/>
          <w:szCs w:val="14"/>
          <w:lang w:val="en-US"/>
        </w:rPr>
        <w:t>(a)</w:t>
      </w:r>
      <w:r w:rsidRPr="002E0130">
        <w:rPr>
          <w:sz w:val="18"/>
          <w:szCs w:val="14"/>
          <w:lang w:val="en-US"/>
        </w:rPr>
        <w:tab/>
        <w:t>According to Codex Classification/Guide</w:t>
      </w:r>
    </w:p>
    <w:p w14:paraId="300BE514" w14:textId="77777777" w:rsidR="00F007D8" w:rsidRPr="002E0130" w:rsidRDefault="00F007D8" w:rsidP="00F007D8">
      <w:pPr>
        <w:pStyle w:val="EFSABodytext"/>
        <w:spacing w:after="0"/>
        <w:rPr>
          <w:sz w:val="18"/>
          <w:szCs w:val="14"/>
          <w:lang w:val="en-US"/>
        </w:rPr>
      </w:pPr>
      <w:r w:rsidRPr="002E0130">
        <w:rPr>
          <w:sz w:val="18"/>
          <w:szCs w:val="14"/>
          <w:lang w:val="en-US"/>
        </w:rPr>
        <w:t>(b)</w:t>
      </w:r>
      <w:r w:rsidRPr="002E0130">
        <w:rPr>
          <w:sz w:val="18"/>
          <w:szCs w:val="14"/>
          <w:lang w:val="en-US"/>
        </w:rPr>
        <w:tab/>
        <w:t>Only if relevant</w:t>
      </w:r>
    </w:p>
    <w:p w14:paraId="5360065B" w14:textId="77777777" w:rsidR="00F007D8" w:rsidRPr="002E0130" w:rsidRDefault="00F007D8" w:rsidP="00F007D8">
      <w:pPr>
        <w:pStyle w:val="EFSABodytext"/>
        <w:spacing w:after="0"/>
        <w:rPr>
          <w:sz w:val="18"/>
          <w:szCs w:val="14"/>
          <w:lang w:val="en-US"/>
        </w:rPr>
      </w:pPr>
      <w:r w:rsidRPr="002E0130">
        <w:rPr>
          <w:sz w:val="18"/>
          <w:szCs w:val="14"/>
          <w:lang w:val="en-US"/>
        </w:rPr>
        <w:t>(c)</w:t>
      </w:r>
      <w:r w:rsidRPr="002E0130">
        <w:rPr>
          <w:sz w:val="18"/>
          <w:szCs w:val="14"/>
          <w:lang w:val="en-US"/>
        </w:rPr>
        <w:tab/>
        <w:t>Year must be indicated</w:t>
      </w:r>
    </w:p>
    <w:p w14:paraId="25E0C5F3" w14:textId="77777777" w:rsidR="00F007D8" w:rsidRPr="002E0130" w:rsidRDefault="00F007D8" w:rsidP="00F007D8">
      <w:pPr>
        <w:pStyle w:val="EFSABodytext"/>
        <w:spacing w:after="0"/>
        <w:rPr>
          <w:sz w:val="18"/>
          <w:szCs w:val="14"/>
          <w:lang w:val="en-US"/>
        </w:rPr>
      </w:pPr>
      <w:r w:rsidRPr="002E0130">
        <w:rPr>
          <w:sz w:val="18"/>
          <w:szCs w:val="14"/>
          <w:lang w:val="en-US"/>
        </w:rPr>
        <w:t>(d)</w:t>
      </w:r>
      <w:r w:rsidRPr="002E0130">
        <w:rPr>
          <w:sz w:val="18"/>
          <w:szCs w:val="14"/>
          <w:lang w:val="en-US"/>
        </w:rPr>
        <w:tab/>
        <w:t>Days after last application (Label pre-harvest interval, PHI, underline)</w:t>
      </w:r>
    </w:p>
    <w:p w14:paraId="3B16BC8A" w14:textId="77777777" w:rsidR="00F007D8" w:rsidRPr="002E0130" w:rsidRDefault="00F007D8" w:rsidP="00F007D8">
      <w:pPr>
        <w:pStyle w:val="EFSABodytext"/>
        <w:spacing w:after="0"/>
        <w:rPr>
          <w:sz w:val="18"/>
          <w:szCs w:val="14"/>
          <w:lang w:val="en-US"/>
        </w:rPr>
      </w:pPr>
      <w:r w:rsidRPr="002E0130">
        <w:rPr>
          <w:sz w:val="18"/>
          <w:szCs w:val="14"/>
          <w:lang w:val="en-US"/>
        </w:rPr>
        <w:t>(e)</w:t>
      </w:r>
      <w:r w:rsidRPr="002E0130">
        <w:rPr>
          <w:sz w:val="18"/>
          <w:szCs w:val="14"/>
          <w:lang w:val="en-US"/>
        </w:rPr>
        <w:tab/>
        <w:t>Remarks may include: Climatic conditions; Reference to analytical method and information which metabolites are included</w:t>
      </w:r>
    </w:p>
    <w:p w14:paraId="724BDBFD" w14:textId="77777777" w:rsidR="009829AE" w:rsidRDefault="00F007D8" w:rsidP="00F007D8">
      <w:pPr>
        <w:pStyle w:val="EFSABodytext"/>
        <w:spacing w:after="0"/>
        <w:rPr>
          <w:sz w:val="18"/>
          <w:szCs w:val="14"/>
          <w:lang w:val="en-US"/>
        </w:rPr>
      </w:pPr>
      <w:r w:rsidRPr="002E0130">
        <w:rPr>
          <w:sz w:val="18"/>
          <w:szCs w:val="14"/>
          <w:lang w:val="en-US"/>
        </w:rPr>
        <w:tab/>
        <w:t>N.A.- Not Available        N.D.= Not Detectable (lower than Limit of Detection)</w:t>
      </w:r>
    </w:p>
    <w:p w14:paraId="63435B4A" w14:textId="77777777" w:rsidR="00F007D8" w:rsidRPr="00F007D8" w:rsidRDefault="00F007D8" w:rsidP="00F007D8">
      <w:pPr>
        <w:pStyle w:val="EFSABodytext"/>
        <w:spacing w:after="0"/>
        <w:rPr>
          <w:sz w:val="18"/>
          <w:szCs w:val="14"/>
          <w:lang w:val="en-US"/>
        </w:rPr>
        <w:sectPr w:rsidR="00F007D8" w:rsidRPr="00F007D8" w:rsidSect="00F007D8">
          <w:pgSz w:w="16838" w:h="11906" w:orient="landscape" w:code="9"/>
          <w:pgMar w:top="1418" w:right="1134" w:bottom="1134" w:left="1134" w:header="709" w:footer="142" w:gutter="0"/>
          <w:pgNumType w:chapSep="period"/>
          <w:cols w:space="720"/>
          <w:docGrid w:linePitch="326"/>
        </w:sectPr>
      </w:pPr>
    </w:p>
    <w:p w14:paraId="2A1212C1" w14:textId="77777777" w:rsidR="00656C4A" w:rsidRPr="000624AA" w:rsidRDefault="00656C4A" w:rsidP="006B6988">
      <w:pPr>
        <w:pStyle w:val="RepStandard"/>
      </w:pPr>
    </w:p>
    <w:p w14:paraId="12664D09" w14:textId="77777777" w:rsidR="00971C71" w:rsidRPr="000624AA" w:rsidRDefault="00971C71" w:rsidP="00EE0244">
      <w:pPr>
        <w:pStyle w:val="RepAppendix3"/>
      </w:pPr>
      <w:bookmarkStart w:id="975" w:name="_Toc412812198"/>
      <w:bookmarkStart w:id="976" w:name="_Toc413928336"/>
      <w:bookmarkStart w:id="977" w:name="_Toc413931993"/>
      <w:bookmarkStart w:id="978" w:name="_Toc414015172"/>
      <w:bookmarkStart w:id="979" w:name="_Toc414018057"/>
      <w:bookmarkStart w:id="980" w:name="_Toc414023281"/>
      <w:bookmarkStart w:id="981" w:name="_Toc414028377"/>
      <w:bookmarkStart w:id="982" w:name="_Toc414028435"/>
      <w:bookmarkStart w:id="983" w:name="_Toc414029357"/>
      <w:bookmarkStart w:id="984" w:name="_Toc414282493"/>
      <w:bookmarkStart w:id="985" w:name="_Toc414616986"/>
      <w:bookmarkStart w:id="986" w:name="_Toc414623462"/>
      <w:bookmarkStart w:id="987" w:name="_Toc414623553"/>
      <w:bookmarkStart w:id="988" w:name="_Toc414623630"/>
      <w:bookmarkStart w:id="989" w:name="_Toc414623782"/>
      <w:bookmarkStart w:id="990" w:name="_Toc414625703"/>
      <w:bookmarkStart w:id="991" w:name="_Toc415564232"/>
      <w:bookmarkStart w:id="992" w:name="_Toc415566558"/>
      <w:bookmarkStart w:id="993" w:name="_Toc415566621"/>
      <w:bookmarkStart w:id="994" w:name="_Toc415581648"/>
      <w:bookmarkStart w:id="995" w:name="_Toc415654766"/>
      <w:bookmarkStart w:id="996" w:name="_Toc126488839"/>
      <w:r w:rsidRPr="000624AA">
        <w:t>Magnitude of residues in livestock</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79A5FA5A" w14:textId="77777777" w:rsidR="00971C71" w:rsidRPr="000624AA" w:rsidRDefault="00971C71" w:rsidP="00EE0244">
      <w:pPr>
        <w:pStyle w:val="RepAppendix4"/>
      </w:pPr>
      <w:bookmarkStart w:id="997" w:name="_Toc412812199"/>
      <w:bookmarkStart w:id="998" w:name="_Toc413928337"/>
      <w:bookmarkStart w:id="999" w:name="_Toc413931994"/>
      <w:bookmarkStart w:id="1000" w:name="_Toc414015173"/>
      <w:bookmarkStart w:id="1001" w:name="_Toc414018058"/>
      <w:bookmarkStart w:id="1002" w:name="_Toc414023282"/>
      <w:r w:rsidRPr="000624AA">
        <w:t>Livestock feeding studies</w:t>
      </w:r>
      <w:bookmarkEnd w:id="997"/>
      <w:bookmarkEnd w:id="998"/>
      <w:bookmarkEnd w:id="999"/>
      <w:bookmarkEnd w:id="1000"/>
      <w:bookmarkEnd w:id="1001"/>
      <w:bookmarkEnd w:id="1002"/>
    </w:p>
    <w:p w14:paraId="6F8255B7" w14:textId="77777777" w:rsidR="006B6988" w:rsidRPr="000624AA" w:rsidRDefault="008E3861" w:rsidP="006B6988">
      <w:pPr>
        <w:pStyle w:val="RepStandard"/>
      </w:pPr>
      <w:r>
        <w:t>No new study was submitted.</w:t>
      </w:r>
    </w:p>
    <w:p w14:paraId="761F339B" w14:textId="77777777" w:rsidR="00971C71" w:rsidRPr="000624AA" w:rsidRDefault="00971C71" w:rsidP="00E4731D">
      <w:pPr>
        <w:pStyle w:val="RepAppendix3"/>
      </w:pPr>
      <w:bookmarkStart w:id="1003" w:name="_Toc412812201"/>
      <w:bookmarkStart w:id="1004" w:name="_Toc413928339"/>
      <w:bookmarkStart w:id="1005" w:name="_Toc413931996"/>
      <w:bookmarkStart w:id="1006" w:name="_Toc414015175"/>
      <w:bookmarkStart w:id="1007" w:name="_Toc414018060"/>
      <w:bookmarkStart w:id="1008" w:name="_Toc414023284"/>
      <w:bookmarkStart w:id="1009" w:name="_Toc414028378"/>
      <w:bookmarkStart w:id="1010" w:name="_Toc414028436"/>
      <w:bookmarkStart w:id="1011" w:name="_Toc414029358"/>
      <w:bookmarkStart w:id="1012" w:name="_Toc414282494"/>
      <w:bookmarkStart w:id="1013" w:name="_Toc414616987"/>
      <w:bookmarkStart w:id="1014" w:name="_Toc414623463"/>
      <w:bookmarkStart w:id="1015" w:name="_Toc414623554"/>
      <w:bookmarkStart w:id="1016" w:name="_Toc414623631"/>
      <w:bookmarkStart w:id="1017" w:name="_Toc414623783"/>
      <w:bookmarkStart w:id="1018" w:name="_Toc414625704"/>
      <w:bookmarkStart w:id="1019" w:name="_Toc415564233"/>
      <w:bookmarkStart w:id="1020" w:name="_Toc415566559"/>
      <w:bookmarkStart w:id="1021" w:name="_Toc415566622"/>
      <w:bookmarkStart w:id="1022" w:name="_Toc415581649"/>
      <w:bookmarkStart w:id="1023" w:name="_Toc415654767"/>
      <w:bookmarkStart w:id="1024" w:name="_Toc126488840"/>
      <w:r w:rsidRPr="000624AA">
        <w:t>Magnitude of residues in processed commodities (Industrial Processing and/or Household Preparation)</w:t>
      </w:r>
      <w:bookmarkEnd w:id="964"/>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260BB154" w14:textId="77777777" w:rsidR="006B6988" w:rsidRDefault="006B6988" w:rsidP="006B6988">
      <w:pPr>
        <w:pStyle w:val="RepStandard"/>
      </w:pPr>
    </w:p>
    <w:p w14:paraId="299EAC46" w14:textId="77777777" w:rsidR="008E3861" w:rsidRPr="000624AA" w:rsidRDefault="008E3861" w:rsidP="006B6988">
      <w:pPr>
        <w:pStyle w:val="RepStandard"/>
      </w:pPr>
      <w:r w:rsidRPr="008E3861">
        <w:t>No new study was submitted.</w:t>
      </w:r>
    </w:p>
    <w:p w14:paraId="4743BB37" w14:textId="77777777" w:rsidR="00971C71" w:rsidRPr="000624AA" w:rsidRDefault="00971C71" w:rsidP="00E4731D">
      <w:pPr>
        <w:pStyle w:val="RepAppendix4"/>
      </w:pPr>
      <w:bookmarkStart w:id="1025" w:name="_Toc412812204"/>
      <w:bookmarkStart w:id="1026" w:name="_Toc413928342"/>
      <w:bookmarkStart w:id="1027" w:name="_Toc413931999"/>
      <w:bookmarkStart w:id="1028" w:name="_Toc414015178"/>
      <w:bookmarkStart w:id="1029" w:name="_Toc414018063"/>
      <w:bookmarkStart w:id="1030" w:name="_Toc414023287"/>
      <w:r w:rsidRPr="000624AA">
        <w:t>Processing studies on a core set of representative processes</w:t>
      </w:r>
      <w:bookmarkEnd w:id="1025"/>
      <w:bookmarkEnd w:id="1026"/>
      <w:bookmarkEnd w:id="1027"/>
      <w:bookmarkEnd w:id="1028"/>
      <w:bookmarkEnd w:id="1029"/>
      <w:bookmarkEnd w:id="1030"/>
    </w:p>
    <w:p w14:paraId="0C721941" w14:textId="77777777" w:rsidR="006B6988" w:rsidRPr="000624AA" w:rsidRDefault="008E3861" w:rsidP="006B6988">
      <w:pPr>
        <w:pStyle w:val="RepStandard"/>
      </w:pPr>
      <w:r w:rsidRPr="008E3861">
        <w:t>No new study was submitted.</w:t>
      </w:r>
    </w:p>
    <w:p w14:paraId="103F9826" w14:textId="77777777" w:rsidR="00971C71" w:rsidRPr="000624AA" w:rsidRDefault="00971C71" w:rsidP="00E71839">
      <w:pPr>
        <w:pStyle w:val="RepAppendix3"/>
      </w:pPr>
      <w:bookmarkStart w:id="1031" w:name="_Toc412812206"/>
      <w:bookmarkStart w:id="1032" w:name="_Toc413928344"/>
      <w:bookmarkStart w:id="1033" w:name="_Toc413932001"/>
      <w:bookmarkStart w:id="1034" w:name="_Toc414015180"/>
      <w:bookmarkStart w:id="1035" w:name="_Toc414018065"/>
      <w:bookmarkStart w:id="1036" w:name="_Toc414023289"/>
      <w:bookmarkStart w:id="1037" w:name="_Toc414028379"/>
      <w:bookmarkStart w:id="1038" w:name="_Toc414028437"/>
      <w:bookmarkStart w:id="1039" w:name="_Toc414029359"/>
      <w:bookmarkStart w:id="1040" w:name="_Toc414282495"/>
      <w:bookmarkStart w:id="1041" w:name="_Toc414616988"/>
      <w:bookmarkStart w:id="1042" w:name="_Toc414623464"/>
      <w:bookmarkStart w:id="1043" w:name="_Toc414623555"/>
      <w:bookmarkStart w:id="1044" w:name="_Toc414623632"/>
      <w:bookmarkStart w:id="1045" w:name="_Toc414623784"/>
      <w:bookmarkStart w:id="1046" w:name="_Toc414625705"/>
      <w:bookmarkStart w:id="1047" w:name="_Toc415564234"/>
      <w:bookmarkStart w:id="1048" w:name="_Toc415566560"/>
      <w:bookmarkStart w:id="1049" w:name="_Toc415566623"/>
      <w:bookmarkStart w:id="1050" w:name="_Toc415581650"/>
      <w:bookmarkStart w:id="1051" w:name="_Toc415654768"/>
      <w:bookmarkStart w:id="1052" w:name="_Toc126488841"/>
      <w:r w:rsidRPr="000624AA">
        <w:t xml:space="preserve">Magnitude of residues in </w:t>
      </w:r>
      <w:r w:rsidR="00373B6F" w:rsidRPr="000624AA">
        <w:t>r</w:t>
      </w:r>
      <w:r w:rsidRPr="000624AA">
        <w:t xml:space="preserve">epresentative </w:t>
      </w:r>
      <w:r w:rsidR="00373B6F" w:rsidRPr="000624AA">
        <w:t>s</w:t>
      </w:r>
      <w:r w:rsidRPr="000624AA">
        <w:t xml:space="preserve">ucceeding </w:t>
      </w:r>
      <w:r w:rsidR="00373B6F" w:rsidRPr="000624AA">
        <w:t>c</w:t>
      </w:r>
      <w:r w:rsidRPr="000624AA">
        <w:t>rops</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72BCB2DB" w14:textId="77777777" w:rsidR="00971C71" w:rsidRPr="000624AA" w:rsidRDefault="00971C71" w:rsidP="0049434D">
      <w:pPr>
        <w:pStyle w:val="RepStandard"/>
      </w:pPr>
    </w:p>
    <w:p w14:paraId="4C267F95" w14:textId="77777777" w:rsidR="00971C71" w:rsidRPr="000624AA" w:rsidRDefault="00971C71" w:rsidP="0049434D">
      <w:pPr>
        <w:pStyle w:val="RepStandard"/>
      </w:pPr>
    </w:p>
    <w:p w14:paraId="7BF95310" w14:textId="77777777" w:rsidR="00971C71" w:rsidRPr="000624AA" w:rsidRDefault="008E3861" w:rsidP="008E3861">
      <w:pPr>
        <w:pStyle w:val="RepStandard"/>
      </w:pPr>
      <w:r w:rsidRPr="008E3861">
        <w:t>No new study was submitted.</w:t>
      </w:r>
    </w:p>
    <w:p w14:paraId="26F48825" w14:textId="77777777" w:rsidR="00971C71" w:rsidRPr="000624AA" w:rsidRDefault="00971C71" w:rsidP="0049434D">
      <w:pPr>
        <w:pStyle w:val="RepStandard"/>
        <w:sectPr w:rsidR="00971C71" w:rsidRPr="000624AA" w:rsidSect="008E3861">
          <w:pgSz w:w="11906" w:h="16838" w:code="9"/>
          <w:pgMar w:top="1134" w:right="1134" w:bottom="1134" w:left="1418" w:header="709" w:footer="142" w:gutter="0"/>
          <w:pgNumType w:chapSep="period"/>
          <w:cols w:space="720"/>
          <w:docGrid w:linePitch="299"/>
        </w:sectPr>
      </w:pPr>
    </w:p>
    <w:p w14:paraId="421415DD" w14:textId="7703FE1C" w:rsidR="00B35E2A" w:rsidRPr="00FE1A6D" w:rsidRDefault="00971C71" w:rsidP="00FE1A6D">
      <w:pPr>
        <w:pStyle w:val="RepAppendix3"/>
      </w:pPr>
      <w:bookmarkStart w:id="1053" w:name="_Toc415654769"/>
      <w:bookmarkStart w:id="1054" w:name="_Toc126488842"/>
      <w:bookmarkStart w:id="1055" w:name="_Toc412812208"/>
      <w:bookmarkStart w:id="1056" w:name="_Toc413928346"/>
      <w:bookmarkStart w:id="1057" w:name="_Toc413932003"/>
      <w:bookmarkStart w:id="1058" w:name="_Toc414015182"/>
      <w:bookmarkStart w:id="1059" w:name="_Toc414018067"/>
      <w:bookmarkStart w:id="1060" w:name="_Toc414023291"/>
      <w:bookmarkStart w:id="1061" w:name="_Toc414028380"/>
      <w:bookmarkStart w:id="1062" w:name="_Toc414028438"/>
      <w:bookmarkStart w:id="1063" w:name="_Toc414029360"/>
      <w:bookmarkStart w:id="1064" w:name="_Toc414282496"/>
      <w:bookmarkStart w:id="1065" w:name="_Toc414616989"/>
      <w:bookmarkStart w:id="1066" w:name="_Toc414623465"/>
      <w:bookmarkStart w:id="1067" w:name="_Toc414623556"/>
      <w:bookmarkStart w:id="1068" w:name="_Toc414623633"/>
      <w:bookmarkStart w:id="1069" w:name="_Toc414623785"/>
      <w:bookmarkStart w:id="1070" w:name="_Toc414625706"/>
      <w:bookmarkStart w:id="1071" w:name="_Toc415564235"/>
      <w:bookmarkStart w:id="1072" w:name="_Toc415566561"/>
      <w:bookmarkStart w:id="1073" w:name="_Toc415566624"/>
      <w:bookmarkStart w:id="1074" w:name="_Toc415581651"/>
      <w:r w:rsidRPr="000624AA">
        <w:lastRenderedPageBreak/>
        <w:t>Other/Special Studies</w:t>
      </w:r>
      <w:bookmarkEnd w:id="1053"/>
      <w:bookmarkEnd w:id="1054"/>
      <w:r w:rsidRPr="000624AA">
        <w:t xml:space="preserve"> </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F51ADD8" w14:textId="56652940" w:rsidR="00FE1A6D" w:rsidRPr="00FE1A6D" w:rsidRDefault="00FE1A6D" w:rsidP="00FE1A6D">
      <w:pPr>
        <w:pStyle w:val="RepStandard"/>
      </w:pPr>
      <w:r w:rsidRPr="00FE1A6D">
        <w:t>A study is underway to determine the magnitude of residues of prothioconazole-desthio in honey following two tunnel applications of an EC formulation containing prothioconazole to phacelia in northern and southern Europe during 2021. An interim report is presented to detail the prothioconazole-desthio residues determined from the field samples</w:t>
      </w:r>
    </w:p>
    <w:p w14:paraId="17979348" w14:textId="77777777" w:rsidR="00094B99" w:rsidRPr="000624AA" w:rsidRDefault="00971C71" w:rsidP="00094B99">
      <w:pPr>
        <w:pStyle w:val="RepAppendix4"/>
      </w:pPr>
      <w:bookmarkStart w:id="1075" w:name="_Toc412812209"/>
      <w:bookmarkStart w:id="1076" w:name="_Toc413928347"/>
      <w:bookmarkStart w:id="1077" w:name="_Toc413932004"/>
      <w:bookmarkStart w:id="1078" w:name="_Toc414015183"/>
      <w:bookmarkStart w:id="1079" w:name="_Toc414018068"/>
      <w:bookmarkStart w:id="1080" w:name="_Toc414023292"/>
      <w:r w:rsidRPr="000624AA">
        <w:t xml:space="preserve">Study </w:t>
      </w:r>
      <w:bookmarkEnd w:id="1075"/>
      <w:bookmarkEnd w:id="1076"/>
      <w:bookmarkEnd w:id="1077"/>
      <w:bookmarkEnd w:id="1078"/>
      <w:bookmarkEnd w:id="1079"/>
      <w:bookmarkEnd w:id="1080"/>
      <w:r w:rsidR="003042C3" w:rsidRPr="00E4722A">
        <w:t>QG21003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094B99" w:rsidRPr="000624AA" w14:paraId="6FE3C968" w14:textId="77777777" w:rsidTr="00094B99">
        <w:tc>
          <w:tcPr>
            <w:tcW w:w="1094" w:type="pct"/>
            <w:shd w:val="clear" w:color="auto" w:fill="B3B3B3"/>
          </w:tcPr>
          <w:p w14:paraId="2CF9FC63" w14:textId="77777777" w:rsidR="00094B99" w:rsidRPr="000624AA" w:rsidRDefault="00094B99" w:rsidP="00094B99">
            <w:pPr>
              <w:pStyle w:val="RepStandard"/>
              <w:rPr>
                <w:rFonts w:eastAsia="Batang"/>
              </w:rPr>
            </w:pPr>
            <w:r w:rsidRPr="000624AA">
              <w:t>Comments of zRMS:</w:t>
            </w:r>
          </w:p>
        </w:tc>
        <w:tc>
          <w:tcPr>
            <w:tcW w:w="3906" w:type="pct"/>
            <w:shd w:val="clear" w:color="auto" w:fill="B3B3B3"/>
          </w:tcPr>
          <w:p w14:paraId="7E1D48A3" w14:textId="77777777" w:rsidR="00541AB1" w:rsidRDefault="00541AB1" w:rsidP="00541AB1">
            <w:pPr>
              <w:pStyle w:val="RepStandard"/>
            </w:pPr>
            <w:r w:rsidRPr="00EF6B5D">
              <w:t>Study is accepted</w:t>
            </w:r>
          </w:p>
          <w:p w14:paraId="0D542388" w14:textId="6E103063" w:rsidR="00094B99" w:rsidRPr="000624AA" w:rsidRDefault="00094B99" w:rsidP="00094B99">
            <w:pPr>
              <w:pStyle w:val="RepStandard"/>
              <w:rPr>
                <w:rFonts w:eastAsia="Batang"/>
                <w:highlight w:val="yellow"/>
              </w:rPr>
            </w:pPr>
          </w:p>
        </w:tc>
      </w:tr>
    </w:tbl>
    <w:p w14:paraId="10B2930B" w14:textId="77777777" w:rsidR="00094B99" w:rsidRPr="000624AA" w:rsidRDefault="00094B99" w:rsidP="00094B99">
      <w:pPr>
        <w:pStyle w:val="RepStandard"/>
      </w:pPr>
    </w:p>
    <w:p w14:paraId="2DBFD501" w14:textId="77777777" w:rsidR="008E3861" w:rsidRDefault="008E3861" w:rsidP="008E3861">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B35E2A" w:rsidRPr="00E4722A" w14:paraId="60B35D85" w14:textId="77777777" w:rsidTr="00827A39">
        <w:tc>
          <w:tcPr>
            <w:tcW w:w="1343" w:type="pct"/>
          </w:tcPr>
          <w:p w14:paraId="335B5032" w14:textId="77777777" w:rsidR="00B35E2A" w:rsidRPr="00E4722A" w:rsidRDefault="00B35E2A" w:rsidP="00827A39">
            <w:pPr>
              <w:pStyle w:val="RepStandard"/>
              <w:suppressAutoHyphens/>
            </w:pPr>
            <w:r w:rsidRPr="00E4722A">
              <w:t>Reference:</w:t>
            </w:r>
          </w:p>
        </w:tc>
        <w:tc>
          <w:tcPr>
            <w:tcW w:w="3657" w:type="pct"/>
          </w:tcPr>
          <w:p w14:paraId="512056EB" w14:textId="5FB395CE" w:rsidR="00B35E2A" w:rsidRPr="00E4722A" w:rsidRDefault="00B35E2A" w:rsidP="00827A39">
            <w:pPr>
              <w:pStyle w:val="RepStandard"/>
              <w:suppressAutoHyphens/>
              <w:rPr>
                <w:highlight w:val="yellow"/>
              </w:rPr>
            </w:pPr>
            <w:r w:rsidRPr="00E4722A">
              <w:t>KCA 6.10/01</w:t>
            </w:r>
            <w:r w:rsidRPr="00E4722A">
              <w:rPr>
                <w:highlight w:val="yellow"/>
              </w:rPr>
              <w:t xml:space="preserve"> </w:t>
            </w:r>
          </w:p>
        </w:tc>
      </w:tr>
      <w:tr w:rsidR="00B35E2A" w:rsidRPr="00E4722A" w14:paraId="1701CE63" w14:textId="77777777" w:rsidTr="00827A39">
        <w:tc>
          <w:tcPr>
            <w:tcW w:w="1343" w:type="pct"/>
          </w:tcPr>
          <w:p w14:paraId="5C17A396" w14:textId="77777777" w:rsidR="00B35E2A" w:rsidRPr="00E4722A" w:rsidRDefault="00B35E2A" w:rsidP="00827A39">
            <w:pPr>
              <w:pStyle w:val="RepStandard"/>
              <w:suppressAutoHyphens/>
            </w:pPr>
            <w:r w:rsidRPr="00E4722A">
              <w:t>Report</w:t>
            </w:r>
          </w:p>
        </w:tc>
        <w:tc>
          <w:tcPr>
            <w:tcW w:w="3657" w:type="pct"/>
          </w:tcPr>
          <w:p w14:paraId="11EB9D64" w14:textId="77777777" w:rsidR="00B35E2A" w:rsidRPr="00E4722A" w:rsidRDefault="00B35E2A" w:rsidP="00827A39">
            <w:pPr>
              <w:pStyle w:val="RepStandard"/>
              <w:suppressAutoHyphens/>
              <w:rPr>
                <w:highlight w:val="yellow"/>
              </w:rPr>
            </w:pPr>
            <w:r w:rsidRPr="00E4722A">
              <w:t>INTERIM REPORT Magnitude of Residues of Prothioconazole-desthio and Hydroxyprothioconazole-desthio Metabolites in Honey Following Two Tunnel Applications of a Prothioconazole 250 g/L EC Formulation (FF-065) to Phacelia in Northern and Southern Europe, 2021; Andrews, G.; 2022; Report No QG21003</w:t>
            </w:r>
          </w:p>
        </w:tc>
      </w:tr>
      <w:tr w:rsidR="00B35E2A" w:rsidRPr="00E4722A" w14:paraId="1BBE7229" w14:textId="77777777" w:rsidTr="00827A39">
        <w:tc>
          <w:tcPr>
            <w:tcW w:w="1343" w:type="pct"/>
          </w:tcPr>
          <w:p w14:paraId="3B576343" w14:textId="77777777" w:rsidR="00B35E2A" w:rsidRPr="00E4722A" w:rsidRDefault="00B35E2A" w:rsidP="00827A39">
            <w:pPr>
              <w:pStyle w:val="RepStandard"/>
              <w:suppressAutoHyphens/>
            </w:pPr>
            <w:r w:rsidRPr="00E4722A">
              <w:t>Guideline(s):</w:t>
            </w:r>
          </w:p>
        </w:tc>
        <w:tc>
          <w:tcPr>
            <w:tcW w:w="3657" w:type="pct"/>
          </w:tcPr>
          <w:p w14:paraId="2287DD21" w14:textId="77777777" w:rsidR="00B35E2A" w:rsidRPr="00E4722A" w:rsidRDefault="00B35E2A" w:rsidP="00827A39">
            <w:pPr>
              <w:pStyle w:val="RepStandard"/>
              <w:suppressAutoHyphens/>
            </w:pPr>
            <w:r w:rsidRPr="00E4722A">
              <w:t>Yes</w:t>
            </w:r>
          </w:p>
          <w:p w14:paraId="513B0205" w14:textId="77777777" w:rsidR="00B35E2A" w:rsidRPr="00E4722A" w:rsidRDefault="00B35E2A" w:rsidP="00827A39">
            <w:pPr>
              <w:pStyle w:val="RepStandard"/>
              <w:suppressAutoHyphens/>
            </w:pPr>
            <w:r w:rsidRPr="00E4722A">
              <w:t>General recommendations for the design, preparation and realization of residue trials (SANCO 7029/VI/95 rev.5, 22 July 1997).</w:t>
            </w:r>
          </w:p>
          <w:p w14:paraId="5FC95B26" w14:textId="77777777" w:rsidR="00B35E2A" w:rsidRPr="00E4722A" w:rsidRDefault="00B35E2A" w:rsidP="00827A39">
            <w:pPr>
              <w:pStyle w:val="RepStandard"/>
              <w:suppressAutoHyphens/>
            </w:pPr>
            <w:r w:rsidRPr="00E4722A">
              <w:t>OECD Guideline for the Testing of Chemicals on Crop Field Trial (TG 509 published on 7 September 2009).</w:t>
            </w:r>
          </w:p>
          <w:p w14:paraId="4ABA98C5" w14:textId="77777777" w:rsidR="00B35E2A" w:rsidRPr="00E4722A" w:rsidRDefault="00B35E2A" w:rsidP="00827A39">
            <w:pPr>
              <w:pStyle w:val="RepStandard"/>
              <w:suppressAutoHyphens/>
            </w:pPr>
            <w:r w:rsidRPr="00E4722A">
              <w:t>Technical guidelines for determining the magnitude of pesticide residues in honey and setting Maximum Residue Levels in honey, SANTE/11956/2016 rev. 9, 14 September 2018.</w:t>
            </w:r>
          </w:p>
          <w:p w14:paraId="7383A0D8" w14:textId="77777777" w:rsidR="00B35E2A" w:rsidRPr="00E4722A" w:rsidRDefault="00B35E2A" w:rsidP="00827A39">
            <w:pPr>
              <w:pStyle w:val="RepStandard"/>
              <w:suppressAutoHyphens/>
              <w:rPr>
                <w:highlight w:val="yellow"/>
              </w:rPr>
            </w:pPr>
            <w:r w:rsidRPr="00E4722A">
              <w:t>SANTE/2020/12830, Rev.1, Guidance Document on Pesticide Analytical Methods for Risk Assessment and Post-approval Control and Monitoring Purposes, 2. February 2021</w:t>
            </w:r>
          </w:p>
        </w:tc>
      </w:tr>
      <w:tr w:rsidR="00B35E2A" w:rsidRPr="00E4722A" w14:paraId="04D7C340" w14:textId="77777777" w:rsidTr="00827A39">
        <w:tc>
          <w:tcPr>
            <w:tcW w:w="1343" w:type="pct"/>
          </w:tcPr>
          <w:p w14:paraId="742E53C0" w14:textId="77777777" w:rsidR="00B35E2A" w:rsidRPr="00E4722A" w:rsidRDefault="00B35E2A" w:rsidP="00827A39">
            <w:pPr>
              <w:pStyle w:val="RepStandard"/>
              <w:suppressAutoHyphens/>
            </w:pPr>
            <w:r w:rsidRPr="00E4722A">
              <w:t>Deviations:</w:t>
            </w:r>
          </w:p>
        </w:tc>
        <w:tc>
          <w:tcPr>
            <w:tcW w:w="3657" w:type="pct"/>
          </w:tcPr>
          <w:p w14:paraId="401FBBAE" w14:textId="77777777" w:rsidR="00A570D4" w:rsidRDefault="00A570D4" w:rsidP="00A570D4">
            <w:pPr>
              <w:autoSpaceDE w:val="0"/>
              <w:autoSpaceDN w:val="0"/>
              <w:adjustRightInd w:val="0"/>
              <w:rPr>
                <w:lang w:val="en-GB"/>
              </w:rPr>
            </w:pPr>
            <w:r w:rsidRPr="00247A17">
              <w:rPr>
                <w:lang w:val="en-GB"/>
              </w:rPr>
              <w:t>Yes</w:t>
            </w:r>
          </w:p>
          <w:p w14:paraId="1C6FEA5D" w14:textId="77777777" w:rsidR="00A570D4" w:rsidRDefault="00A570D4" w:rsidP="00A570D4">
            <w:pPr>
              <w:autoSpaceDE w:val="0"/>
              <w:autoSpaceDN w:val="0"/>
              <w:adjustRightInd w:val="0"/>
              <w:rPr>
                <w:lang w:val="en-GB"/>
              </w:rPr>
            </w:pPr>
          </w:p>
          <w:p w14:paraId="0C7EB7B2" w14:textId="77777777" w:rsidR="00A570D4" w:rsidRDefault="00A570D4" w:rsidP="00A570D4">
            <w:pPr>
              <w:autoSpaceDE w:val="0"/>
              <w:autoSpaceDN w:val="0"/>
              <w:adjustRightInd w:val="0"/>
              <w:rPr>
                <w:lang w:val="en-GB"/>
              </w:rPr>
            </w:pPr>
            <w:r>
              <w:rPr>
                <w:lang w:val="en-GB"/>
              </w:rPr>
              <w:t>Deviation to Study Plan n.1</w:t>
            </w:r>
          </w:p>
          <w:p w14:paraId="7459ED32" w14:textId="77777777" w:rsidR="00A570D4" w:rsidRDefault="00A570D4" w:rsidP="00A570D4">
            <w:pPr>
              <w:autoSpaceDE w:val="0"/>
              <w:autoSpaceDN w:val="0"/>
              <w:adjustRightInd w:val="0"/>
              <w:rPr>
                <w:lang w:val="en-GB"/>
              </w:rPr>
            </w:pPr>
            <w:r w:rsidRPr="00247A17">
              <w:rPr>
                <w:lang w:val="en-GB"/>
              </w:rPr>
              <w:t>De</w:t>
            </w:r>
            <w:r>
              <w:rPr>
                <w:lang w:val="en-GB"/>
              </w:rPr>
              <w:t>scription</w:t>
            </w:r>
            <w:r w:rsidRPr="00247A17">
              <w:rPr>
                <w:lang w:val="en-GB"/>
              </w:rPr>
              <w:t>: Field sprayed with triazoles in June 2019, 2 years and 2 months before the trial started</w:t>
            </w:r>
          </w:p>
          <w:p w14:paraId="38ED8695" w14:textId="77777777" w:rsidR="00A570D4" w:rsidRPr="00247A17" w:rsidRDefault="00A570D4" w:rsidP="00A570D4">
            <w:pPr>
              <w:autoSpaceDE w:val="0"/>
              <w:autoSpaceDN w:val="0"/>
              <w:adjustRightInd w:val="0"/>
              <w:rPr>
                <w:lang w:val="en-GB"/>
              </w:rPr>
            </w:pPr>
            <w:r>
              <w:rPr>
                <w:lang w:val="en-GB"/>
              </w:rPr>
              <w:t xml:space="preserve">Impact: </w:t>
            </w:r>
            <w:r w:rsidRPr="00247A17">
              <w:rPr>
                <w:lang w:val="en-GB"/>
              </w:rPr>
              <w:t>None expected and on review of analytical data to date none seen</w:t>
            </w:r>
          </w:p>
          <w:p w14:paraId="0B50DFDE" w14:textId="77777777" w:rsidR="00A570D4" w:rsidRDefault="00A570D4" w:rsidP="00A570D4">
            <w:pPr>
              <w:pStyle w:val="RepStandard"/>
              <w:suppressAutoHyphens/>
            </w:pPr>
          </w:p>
          <w:p w14:paraId="38A9040B" w14:textId="77777777" w:rsidR="00A570D4" w:rsidRDefault="00A570D4" w:rsidP="00A570D4">
            <w:pPr>
              <w:autoSpaceDE w:val="0"/>
              <w:autoSpaceDN w:val="0"/>
              <w:adjustRightInd w:val="0"/>
              <w:rPr>
                <w:lang w:val="en-GB"/>
              </w:rPr>
            </w:pPr>
            <w:r>
              <w:rPr>
                <w:lang w:val="en-GB"/>
              </w:rPr>
              <w:t>Deviation to Study Plan n.2</w:t>
            </w:r>
          </w:p>
          <w:p w14:paraId="470CDCE8" w14:textId="77777777" w:rsidR="00A570D4" w:rsidRPr="00247A17" w:rsidRDefault="00A570D4" w:rsidP="00A570D4">
            <w:pPr>
              <w:autoSpaceDE w:val="0"/>
              <w:autoSpaceDN w:val="0"/>
              <w:adjustRightInd w:val="0"/>
              <w:rPr>
                <w:lang w:val="en-GB"/>
              </w:rPr>
            </w:pPr>
            <w:r w:rsidRPr="00247A17">
              <w:rPr>
                <w:lang w:val="en-GB"/>
              </w:rPr>
              <w:t>De</w:t>
            </w:r>
            <w:r>
              <w:rPr>
                <w:lang w:val="en-GB"/>
              </w:rPr>
              <w:t>scription</w:t>
            </w:r>
            <w:r w:rsidRPr="00247A17">
              <w:rPr>
                <w:lang w:val="en-GB"/>
              </w:rPr>
              <w:t>: Freezer SUK-CO2 went above -18°C on 4 occasions and reached a maximum temperature of -15.4 C due to samples being added.</w:t>
            </w:r>
          </w:p>
          <w:p w14:paraId="538391FD" w14:textId="77777777" w:rsidR="00A570D4" w:rsidRDefault="00A570D4" w:rsidP="00A570D4">
            <w:pPr>
              <w:autoSpaceDE w:val="0"/>
              <w:autoSpaceDN w:val="0"/>
              <w:adjustRightInd w:val="0"/>
              <w:rPr>
                <w:lang w:val="en-GB"/>
              </w:rPr>
            </w:pPr>
            <w:r w:rsidRPr="00247A17">
              <w:rPr>
                <w:lang w:val="en-GB"/>
              </w:rPr>
              <w:t>Affected specimen 013</w:t>
            </w:r>
          </w:p>
          <w:p w14:paraId="304FEA2E" w14:textId="79846B5A" w:rsidR="00A570D4" w:rsidRPr="00E4722A" w:rsidRDefault="00A570D4" w:rsidP="00A570D4">
            <w:pPr>
              <w:pStyle w:val="RepStandard"/>
              <w:suppressAutoHyphens/>
              <w:rPr>
                <w:highlight w:val="yellow"/>
              </w:rPr>
            </w:pPr>
            <w:r>
              <w:t xml:space="preserve">Impact: </w:t>
            </w:r>
            <w:r w:rsidRPr="00247A17">
              <w:t>None, samples remained frozen throughout</w:t>
            </w:r>
          </w:p>
        </w:tc>
      </w:tr>
      <w:tr w:rsidR="00B35E2A" w:rsidRPr="00E4722A" w14:paraId="43C46DA7" w14:textId="77777777" w:rsidTr="00827A39">
        <w:tc>
          <w:tcPr>
            <w:tcW w:w="1343" w:type="pct"/>
          </w:tcPr>
          <w:p w14:paraId="646A2E3D" w14:textId="77777777" w:rsidR="00B35E2A" w:rsidRPr="00E4722A" w:rsidRDefault="00B35E2A" w:rsidP="00827A39">
            <w:pPr>
              <w:pStyle w:val="RepStandard"/>
              <w:suppressAutoHyphens/>
            </w:pPr>
            <w:r w:rsidRPr="00E4722A">
              <w:t>GLP:</w:t>
            </w:r>
          </w:p>
        </w:tc>
        <w:tc>
          <w:tcPr>
            <w:tcW w:w="3657" w:type="pct"/>
          </w:tcPr>
          <w:p w14:paraId="587CB8A5" w14:textId="77777777" w:rsidR="00B35E2A" w:rsidRPr="00E4722A" w:rsidRDefault="00B35E2A" w:rsidP="00827A39">
            <w:pPr>
              <w:pStyle w:val="RepStandard"/>
              <w:suppressAutoHyphens/>
              <w:rPr>
                <w:highlight w:val="yellow"/>
              </w:rPr>
            </w:pPr>
            <w:r w:rsidRPr="00E4722A">
              <w:t>No – study is an interim report</w:t>
            </w:r>
          </w:p>
        </w:tc>
      </w:tr>
      <w:tr w:rsidR="00B35E2A" w:rsidRPr="00E4722A" w14:paraId="25836B94" w14:textId="77777777" w:rsidTr="00827A39">
        <w:tc>
          <w:tcPr>
            <w:tcW w:w="1343" w:type="pct"/>
          </w:tcPr>
          <w:p w14:paraId="61AF8618" w14:textId="77777777" w:rsidR="00B35E2A" w:rsidRPr="00E4722A" w:rsidRDefault="00B35E2A" w:rsidP="00827A39">
            <w:pPr>
              <w:pStyle w:val="RepStandard"/>
              <w:suppressAutoHyphens/>
            </w:pPr>
            <w:r w:rsidRPr="00E4722A">
              <w:t>Acceptability:</w:t>
            </w:r>
          </w:p>
        </w:tc>
        <w:tc>
          <w:tcPr>
            <w:tcW w:w="3657" w:type="pct"/>
          </w:tcPr>
          <w:p w14:paraId="25B82C2C" w14:textId="77777777" w:rsidR="00B35E2A" w:rsidRPr="00E4722A" w:rsidRDefault="00B35E2A" w:rsidP="00827A39">
            <w:pPr>
              <w:pStyle w:val="RepStandard"/>
              <w:suppressAutoHyphens/>
              <w:rPr>
                <w:highlight w:val="yellow"/>
              </w:rPr>
            </w:pPr>
          </w:p>
        </w:tc>
      </w:tr>
    </w:tbl>
    <w:p w14:paraId="3DC2CD34" w14:textId="77777777" w:rsidR="0087011F" w:rsidRDefault="0087011F" w:rsidP="008E3861">
      <w:pPr>
        <w:pStyle w:val="RepStandard"/>
      </w:pPr>
    </w:p>
    <w:p w14:paraId="754725D2" w14:textId="77777777" w:rsidR="00B35E2A" w:rsidRDefault="00B35E2A" w:rsidP="008E3861">
      <w:pPr>
        <w:pStyle w:val="RepStandard"/>
      </w:pPr>
    </w:p>
    <w:p w14:paraId="4582D2A3" w14:textId="77777777" w:rsidR="00C26780" w:rsidRDefault="00C26780" w:rsidP="008E3861">
      <w:pPr>
        <w:pStyle w:val="RepStandard"/>
      </w:pPr>
    </w:p>
    <w:p w14:paraId="46D7A00A" w14:textId="77777777" w:rsidR="00B35E2A" w:rsidRPr="00E4722A" w:rsidRDefault="00B35E2A" w:rsidP="00B35E2A">
      <w:pPr>
        <w:pStyle w:val="RepStandard"/>
        <w:suppressAutoHyphens/>
      </w:pPr>
      <w:r w:rsidRPr="00E4722A">
        <w:t xml:space="preserve">The objective of the study is to determine the magnitude of residues of prothioconazole-desthio and metabolites containing the 2-(1-chlorocyclopropyl)-3-(2-chlorophenyl)-2-hydroxypropyl-2H-1,2,4-triazole moiety (expressed as prothioconazole-desthio only) in honey following two tunnel applications of an EC formulation containing 250 g/L prothioconazole to phacelia in northern and southern Europe, 2021. </w:t>
      </w:r>
    </w:p>
    <w:p w14:paraId="59237DE4" w14:textId="77777777" w:rsidR="00B35E2A" w:rsidRPr="00E4722A" w:rsidRDefault="00B35E2A" w:rsidP="00B35E2A">
      <w:pPr>
        <w:pStyle w:val="RepStandard"/>
        <w:suppressAutoHyphens/>
      </w:pPr>
    </w:p>
    <w:p w14:paraId="41A18100" w14:textId="77777777" w:rsidR="00B35E2A" w:rsidRPr="00E4722A" w:rsidRDefault="00B35E2A" w:rsidP="00B35E2A">
      <w:pPr>
        <w:pStyle w:val="RepStandard"/>
        <w:suppressAutoHyphens/>
      </w:pPr>
      <w:r w:rsidRPr="00E4722A">
        <w:t>The interim report details the prothioconazole-desthio residues determined from the field samples.</w:t>
      </w:r>
    </w:p>
    <w:p w14:paraId="6BDEA96D" w14:textId="77777777" w:rsidR="008E3861" w:rsidRPr="000624AA" w:rsidRDefault="008E3861" w:rsidP="008E3861">
      <w:pPr>
        <w:pStyle w:val="RepNewPart"/>
      </w:pPr>
      <w:r w:rsidRPr="000624AA">
        <w:t>Materials and methods</w:t>
      </w:r>
    </w:p>
    <w:p w14:paraId="58169EED" w14:textId="77777777" w:rsidR="00B35E2A" w:rsidRPr="00E4722A" w:rsidRDefault="00B35E2A" w:rsidP="00B35E2A">
      <w:pPr>
        <w:pStyle w:val="RepStandard"/>
        <w:suppressAutoHyphens/>
      </w:pPr>
      <w:r w:rsidRPr="00E4722A">
        <w:t>Two tunnel applications at 0.200 kg prothioconazole/ha using an EC formulation containing 250 g/L prothioconazole were made to phacelia at four trial sites in northern and southern Europe during 2021. Final applications were made during flowering (BBCH 67-69), with sampling of honey performed at comb-closure or water content &lt; 20%. Field specimens of honey were shipped from the test sites to the test laboratory under frozen conditions.  Upon receipt, the field specimens were stored in a freezer except for the removal of a subsample for analysis.</w:t>
      </w:r>
    </w:p>
    <w:p w14:paraId="76DBCC53" w14:textId="77777777" w:rsidR="00B35E2A" w:rsidRPr="00E4722A" w:rsidRDefault="00B35E2A" w:rsidP="00B35E2A">
      <w:pPr>
        <w:pStyle w:val="RepStandard"/>
        <w:suppressAutoHyphens/>
      </w:pPr>
    </w:p>
    <w:p w14:paraId="693A915F" w14:textId="77777777" w:rsidR="00B35E2A" w:rsidRPr="00E4722A" w:rsidRDefault="00B35E2A" w:rsidP="00B35E2A">
      <w:pPr>
        <w:pStyle w:val="RepStandard"/>
        <w:suppressAutoHyphens/>
        <w:rPr>
          <w:i/>
          <w:iCs/>
        </w:rPr>
      </w:pPr>
      <w:r w:rsidRPr="00E4722A">
        <w:rPr>
          <w:i/>
          <w:iCs/>
        </w:rPr>
        <w:t>Method of Analysis</w:t>
      </w:r>
    </w:p>
    <w:p w14:paraId="06E7E838" w14:textId="77777777" w:rsidR="00B35E2A" w:rsidRPr="00E4722A" w:rsidRDefault="00B35E2A" w:rsidP="00B35E2A">
      <w:pPr>
        <w:pStyle w:val="RepStandard"/>
        <w:suppressAutoHyphens/>
      </w:pPr>
      <w:r w:rsidRPr="00E4722A">
        <w:t xml:space="preserve">Honey samples are analysed for prothioconazole-desthio according to a method currently being validated at Battelle UK Limited. Prior to analysis, the honey samples did not require homogenisation. All samples remained in the freezer until processing. The analytical procedure involves extraction </w:t>
      </w:r>
      <w:r w:rsidRPr="00E4722A">
        <w:rPr>
          <w:i/>
          <w:iCs/>
        </w:rPr>
        <w:t>via</w:t>
      </w:r>
      <w:r w:rsidRPr="00E4722A">
        <w:t xml:space="preserve"> shaking with water followed by addition of acetonitrile and extraction with a QuEChERS salt kit. Clean up is </w:t>
      </w:r>
      <w:r w:rsidRPr="00E4722A">
        <w:rPr>
          <w:i/>
          <w:iCs/>
        </w:rPr>
        <w:t>via</w:t>
      </w:r>
      <w:r w:rsidRPr="00E4722A">
        <w:t xml:space="preserve"> a d-SPE followed by dilution for final determination by liquid chromatography with tandem mass spectrometry (LC-MS/MS), monitoring two ion mass transitions, with an LOQ of 0.005 mg/kg. The following LC</w:t>
      </w:r>
      <w:r w:rsidRPr="00E4722A">
        <w:noBreakHyphen/>
        <w:t>MS/MS conditions were used for the analyses:</w:t>
      </w:r>
    </w:p>
    <w:p w14:paraId="09C465BE" w14:textId="77777777" w:rsidR="00C26780" w:rsidRDefault="00C26780" w:rsidP="00B35E2A">
      <w:pPr>
        <w:pStyle w:val="FAOparagraph"/>
        <w:suppressAutoHyphens/>
        <w:spacing w:before="240" w:after="240"/>
        <w:rPr>
          <w:b/>
          <w:bCs/>
          <w:lang w:val="en-GB"/>
        </w:rPr>
      </w:pPr>
    </w:p>
    <w:p w14:paraId="4E7FE2BE" w14:textId="77777777" w:rsidR="00B35E2A" w:rsidRPr="00E4722A" w:rsidRDefault="00B35E2A" w:rsidP="00B35E2A">
      <w:pPr>
        <w:pStyle w:val="FAOparagraph"/>
        <w:suppressAutoHyphens/>
        <w:spacing w:before="240" w:after="240"/>
        <w:rPr>
          <w:lang w:val="en-GB"/>
        </w:rPr>
      </w:pPr>
      <w:r w:rsidRPr="00E4722A">
        <w:rPr>
          <w:b/>
          <w:bCs/>
          <w:lang w:val="en-GB"/>
        </w:rPr>
        <w:t>HPLC-MS/MS Conditions</w:t>
      </w:r>
      <w:r w:rsidRPr="00E4722A">
        <w:rPr>
          <w:lang w:val="en-GB"/>
        </w:rPr>
        <w:t xml:space="preserve"> </w:t>
      </w:r>
    </w:p>
    <w:tbl>
      <w:tblPr>
        <w:tblW w:w="0" w:type="auto"/>
        <w:tblLook w:val="04A0" w:firstRow="1" w:lastRow="0" w:firstColumn="1" w:lastColumn="0" w:noHBand="0" w:noVBand="1"/>
      </w:tblPr>
      <w:tblGrid>
        <w:gridCol w:w="2410"/>
        <w:gridCol w:w="6606"/>
      </w:tblGrid>
      <w:tr w:rsidR="00B35E2A" w:rsidRPr="00E4722A" w14:paraId="3B167D4B" w14:textId="77777777" w:rsidTr="00827A39">
        <w:tc>
          <w:tcPr>
            <w:tcW w:w="2410" w:type="dxa"/>
            <w:vAlign w:val="center"/>
          </w:tcPr>
          <w:p w14:paraId="1B2A801F"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Column:</w:t>
            </w:r>
          </w:p>
        </w:tc>
        <w:tc>
          <w:tcPr>
            <w:tcW w:w="6606" w:type="dxa"/>
            <w:vAlign w:val="center"/>
          </w:tcPr>
          <w:p w14:paraId="4881EAB8"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Kintex 5 μm XB-C18 100A, 150 x 4.6 mm</w:t>
            </w:r>
          </w:p>
        </w:tc>
      </w:tr>
      <w:tr w:rsidR="00B35E2A" w:rsidRPr="00E4722A" w14:paraId="7574348E" w14:textId="77777777" w:rsidTr="00827A39">
        <w:tc>
          <w:tcPr>
            <w:tcW w:w="2410" w:type="dxa"/>
            <w:vAlign w:val="center"/>
          </w:tcPr>
          <w:p w14:paraId="68D18806"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Guard column:</w:t>
            </w:r>
          </w:p>
        </w:tc>
        <w:tc>
          <w:tcPr>
            <w:tcW w:w="6606" w:type="dxa"/>
            <w:vAlign w:val="center"/>
          </w:tcPr>
          <w:p w14:paraId="495C4FF5"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C18 4 x 3.0 mm – Part no. AJ0-4287</w:t>
            </w:r>
          </w:p>
        </w:tc>
      </w:tr>
      <w:tr w:rsidR="00B35E2A" w:rsidRPr="00E4722A" w14:paraId="60B12532" w14:textId="77777777" w:rsidTr="00827A39">
        <w:tc>
          <w:tcPr>
            <w:tcW w:w="2410" w:type="dxa"/>
            <w:vAlign w:val="center"/>
          </w:tcPr>
          <w:p w14:paraId="06112187"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 xml:space="preserve">Column oven temperature: </w:t>
            </w:r>
          </w:p>
        </w:tc>
        <w:tc>
          <w:tcPr>
            <w:tcW w:w="6606" w:type="dxa"/>
            <w:vAlign w:val="center"/>
          </w:tcPr>
          <w:p w14:paraId="5A3FE7EC"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40 ºC</w:t>
            </w:r>
          </w:p>
        </w:tc>
      </w:tr>
      <w:tr w:rsidR="00B35E2A" w:rsidRPr="00E4722A" w14:paraId="733DB791" w14:textId="77777777" w:rsidTr="00827A39">
        <w:tc>
          <w:tcPr>
            <w:tcW w:w="2410" w:type="dxa"/>
            <w:vAlign w:val="center"/>
          </w:tcPr>
          <w:p w14:paraId="06ECCE8D"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Injection volume:</w:t>
            </w:r>
          </w:p>
        </w:tc>
        <w:tc>
          <w:tcPr>
            <w:tcW w:w="6606" w:type="dxa"/>
            <w:vAlign w:val="center"/>
          </w:tcPr>
          <w:p w14:paraId="45BCB377"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60 µL</w:t>
            </w:r>
          </w:p>
        </w:tc>
      </w:tr>
      <w:tr w:rsidR="00B35E2A" w:rsidRPr="00E4722A" w14:paraId="6654D88D" w14:textId="77777777" w:rsidTr="00827A39">
        <w:tc>
          <w:tcPr>
            <w:tcW w:w="2410" w:type="dxa"/>
            <w:vMerge w:val="restart"/>
          </w:tcPr>
          <w:p w14:paraId="21B81FA0" w14:textId="77777777" w:rsidR="00B35E2A" w:rsidRPr="00827A39" w:rsidRDefault="00B35E2A" w:rsidP="00827A39">
            <w:pPr>
              <w:suppressAutoHyphens/>
              <w:autoSpaceDE w:val="0"/>
              <w:autoSpaceDN w:val="0"/>
              <w:adjustRightInd w:val="0"/>
              <w:jc w:val="both"/>
              <w:rPr>
                <w:rFonts w:eastAsia="Calibri"/>
                <w:lang w:val="en-GB"/>
              </w:rPr>
            </w:pPr>
            <w:r w:rsidRPr="00827A39">
              <w:rPr>
                <w:rFonts w:eastAsia="Calibri"/>
                <w:lang w:val="en-GB"/>
              </w:rPr>
              <w:t>Mobile phase:</w:t>
            </w:r>
          </w:p>
        </w:tc>
        <w:tc>
          <w:tcPr>
            <w:tcW w:w="6606" w:type="dxa"/>
          </w:tcPr>
          <w:p w14:paraId="2FA210F9" w14:textId="77777777" w:rsidR="00B35E2A" w:rsidRPr="00827A39" w:rsidRDefault="00B35E2A" w:rsidP="00827A39">
            <w:pPr>
              <w:suppressAutoHyphens/>
              <w:autoSpaceDE w:val="0"/>
              <w:autoSpaceDN w:val="0"/>
              <w:adjustRightInd w:val="0"/>
              <w:jc w:val="both"/>
              <w:rPr>
                <w:rFonts w:eastAsia="Calibri"/>
                <w:lang w:val="en-GB"/>
              </w:rPr>
            </w:pPr>
            <w:r w:rsidRPr="00827A39">
              <w:rPr>
                <w:rFonts w:eastAsia="Calibri"/>
                <w:lang w:val="en-GB"/>
              </w:rPr>
              <w:t>A: Water containing 0.1 % (v/v) formic acid</w:t>
            </w:r>
          </w:p>
          <w:p w14:paraId="7771DDBF" w14:textId="77777777" w:rsidR="00B35E2A" w:rsidRPr="00827A39" w:rsidRDefault="00B35E2A" w:rsidP="00827A39">
            <w:pPr>
              <w:suppressAutoHyphens/>
              <w:autoSpaceDE w:val="0"/>
              <w:autoSpaceDN w:val="0"/>
              <w:adjustRightInd w:val="0"/>
              <w:jc w:val="both"/>
              <w:rPr>
                <w:rFonts w:eastAsia="Calibri"/>
                <w:color w:val="FF0000"/>
                <w:lang w:val="en-GB"/>
              </w:rPr>
            </w:pPr>
            <w:r w:rsidRPr="00827A39">
              <w:rPr>
                <w:rFonts w:eastAsia="Calibri"/>
                <w:lang w:val="en-GB"/>
              </w:rPr>
              <w:t>B: Methanol containing 0.1 % (v/v) formic acid</w:t>
            </w:r>
          </w:p>
        </w:tc>
      </w:tr>
      <w:tr w:rsidR="00B35E2A" w:rsidRPr="00E4722A" w14:paraId="0027F1C3" w14:textId="77777777" w:rsidTr="00827A39">
        <w:trPr>
          <w:trHeight w:val="2734"/>
        </w:trPr>
        <w:tc>
          <w:tcPr>
            <w:tcW w:w="2410" w:type="dxa"/>
            <w:vMerge/>
          </w:tcPr>
          <w:p w14:paraId="60049647" w14:textId="77777777" w:rsidR="00B35E2A" w:rsidRPr="00827A39" w:rsidRDefault="00B35E2A" w:rsidP="00827A39">
            <w:pPr>
              <w:suppressAutoHyphens/>
              <w:autoSpaceDE w:val="0"/>
              <w:autoSpaceDN w:val="0"/>
              <w:adjustRightInd w:val="0"/>
              <w:jc w:val="both"/>
              <w:rPr>
                <w:rFonts w:eastAsia="Calibri"/>
                <w:lang w:val="en-GB"/>
              </w:rPr>
            </w:pPr>
          </w:p>
        </w:tc>
        <w:tc>
          <w:tcPr>
            <w:tcW w:w="6606"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1725"/>
              <w:gridCol w:w="1725"/>
            </w:tblGrid>
            <w:tr w:rsidR="00B35E2A" w:rsidRPr="00E4722A" w14:paraId="638D1630" w14:textId="77777777" w:rsidTr="00827A39">
              <w:trPr>
                <w:trHeight w:val="276"/>
              </w:trPr>
              <w:tc>
                <w:tcPr>
                  <w:tcW w:w="1725" w:type="dxa"/>
                </w:tcPr>
                <w:p w14:paraId="2B0601B4" w14:textId="77777777" w:rsidR="00B35E2A" w:rsidRPr="00827A39" w:rsidRDefault="00B35E2A" w:rsidP="00827A39">
                  <w:pPr>
                    <w:suppressAutoHyphens/>
                    <w:jc w:val="center"/>
                    <w:rPr>
                      <w:b/>
                      <w:sz w:val="20"/>
                      <w:szCs w:val="20"/>
                      <w:lang w:val="en-GB"/>
                    </w:rPr>
                  </w:pPr>
                  <w:r w:rsidRPr="00827A39">
                    <w:rPr>
                      <w:b/>
                      <w:sz w:val="20"/>
                      <w:szCs w:val="20"/>
                      <w:lang w:val="en-GB"/>
                    </w:rPr>
                    <w:t>Time [min]</w:t>
                  </w:r>
                </w:p>
              </w:tc>
              <w:tc>
                <w:tcPr>
                  <w:tcW w:w="1725" w:type="dxa"/>
                </w:tcPr>
                <w:p w14:paraId="207C1D0D" w14:textId="77777777" w:rsidR="00B35E2A" w:rsidRPr="00827A39" w:rsidRDefault="00B35E2A" w:rsidP="00827A39">
                  <w:pPr>
                    <w:suppressAutoHyphens/>
                    <w:jc w:val="center"/>
                    <w:rPr>
                      <w:b/>
                      <w:sz w:val="20"/>
                      <w:szCs w:val="20"/>
                      <w:lang w:val="en-GB"/>
                    </w:rPr>
                  </w:pPr>
                  <w:r w:rsidRPr="00827A39">
                    <w:rPr>
                      <w:b/>
                      <w:sz w:val="20"/>
                      <w:szCs w:val="20"/>
                      <w:lang w:val="en-GB"/>
                    </w:rPr>
                    <w:t>%A</w:t>
                  </w:r>
                </w:p>
              </w:tc>
              <w:tc>
                <w:tcPr>
                  <w:tcW w:w="1725" w:type="dxa"/>
                </w:tcPr>
                <w:p w14:paraId="54733A36" w14:textId="77777777" w:rsidR="00B35E2A" w:rsidRPr="00827A39" w:rsidRDefault="00B35E2A" w:rsidP="00827A39">
                  <w:pPr>
                    <w:suppressAutoHyphens/>
                    <w:jc w:val="center"/>
                    <w:rPr>
                      <w:b/>
                      <w:sz w:val="20"/>
                      <w:szCs w:val="20"/>
                      <w:lang w:val="en-GB"/>
                    </w:rPr>
                  </w:pPr>
                  <w:r w:rsidRPr="00827A39">
                    <w:rPr>
                      <w:rFonts w:eastAsia="Calibri"/>
                      <w:b/>
                      <w:sz w:val="20"/>
                      <w:szCs w:val="20"/>
                      <w:lang w:val="en-GB"/>
                    </w:rPr>
                    <w:t>%B</w:t>
                  </w:r>
                </w:p>
              </w:tc>
            </w:tr>
            <w:tr w:rsidR="00B35E2A" w:rsidRPr="00E4722A" w14:paraId="3D0A8677" w14:textId="77777777" w:rsidTr="00827A39">
              <w:trPr>
                <w:trHeight w:val="255"/>
              </w:trPr>
              <w:tc>
                <w:tcPr>
                  <w:tcW w:w="1725" w:type="dxa"/>
                </w:tcPr>
                <w:p w14:paraId="369910D8" w14:textId="77777777" w:rsidR="00B35E2A" w:rsidRPr="00827A39" w:rsidRDefault="00B35E2A" w:rsidP="00827A39">
                  <w:pPr>
                    <w:suppressAutoHyphens/>
                    <w:jc w:val="center"/>
                    <w:rPr>
                      <w:sz w:val="20"/>
                      <w:szCs w:val="20"/>
                      <w:lang w:val="en-GB"/>
                    </w:rPr>
                  </w:pPr>
                  <w:r w:rsidRPr="00827A39">
                    <w:rPr>
                      <w:sz w:val="20"/>
                      <w:szCs w:val="20"/>
                      <w:lang w:val="en-GB"/>
                    </w:rPr>
                    <w:t>0.00</w:t>
                  </w:r>
                </w:p>
              </w:tc>
              <w:tc>
                <w:tcPr>
                  <w:tcW w:w="1725" w:type="dxa"/>
                </w:tcPr>
                <w:p w14:paraId="29280D68" w14:textId="77777777" w:rsidR="00B35E2A" w:rsidRPr="00827A39" w:rsidRDefault="00B35E2A" w:rsidP="00827A39">
                  <w:pPr>
                    <w:suppressAutoHyphens/>
                    <w:jc w:val="center"/>
                    <w:rPr>
                      <w:sz w:val="20"/>
                      <w:szCs w:val="20"/>
                      <w:lang w:val="en-GB"/>
                    </w:rPr>
                  </w:pPr>
                  <w:r w:rsidRPr="00827A39">
                    <w:rPr>
                      <w:sz w:val="20"/>
                      <w:szCs w:val="20"/>
                      <w:lang w:val="en-GB"/>
                    </w:rPr>
                    <w:t>40</w:t>
                  </w:r>
                </w:p>
              </w:tc>
              <w:tc>
                <w:tcPr>
                  <w:tcW w:w="1725" w:type="dxa"/>
                </w:tcPr>
                <w:p w14:paraId="00970795" w14:textId="77777777" w:rsidR="00B35E2A" w:rsidRPr="00827A39" w:rsidRDefault="00B35E2A" w:rsidP="00827A39">
                  <w:pPr>
                    <w:suppressAutoHyphens/>
                    <w:jc w:val="center"/>
                    <w:rPr>
                      <w:sz w:val="20"/>
                      <w:szCs w:val="20"/>
                      <w:lang w:val="en-GB"/>
                    </w:rPr>
                  </w:pPr>
                  <w:r w:rsidRPr="00827A39">
                    <w:rPr>
                      <w:sz w:val="20"/>
                      <w:szCs w:val="20"/>
                      <w:lang w:val="en-GB"/>
                    </w:rPr>
                    <w:t>60</w:t>
                  </w:r>
                </w:p>
              </w:tc>
            </w:tr>
            <w:tr w:rsidR="00B35E2A" w:rsidRPr="00E4722A" w14:paraId="161F5BBD" w14:textId="77777777" w:rsidTr="00827A39">
              <w:trPr>
                <w:trHeight w:val="255"/>
              </w:trPr>
              <w:tc>
                <w:tcPr>
                  <w:tcW w:w="1725" w:type="dxa"/>
                </w:tcPr>
                <w:p w14:paraId="57D56AEE" w14:textId="77777777" w:rsidR="00B35E2A" w:rsidRPr="00827A39" w:rsidRDefault="00B35E2A" w:rsidP="00827A39">
                  <w:pPr>
                    <w:suppressAutoHyphens/>
                    <w:jc w:val="center"/>
                    <w:rPr>
                      <w:sz w:val="20"/>
                      <w:szCs w:val="20"/>
                      <w:lang w:val="en-GB"/>
                    </w:rPr>
                  </w:pPr>
                  <w:r w:rsidRPr="00827A39">
                    <w:rPr>
                      <w:sz w:val="20"/>
                      <w:szCs w:val="20"/>
                      <w:lang w:val="en-GB"/>
                    </w:rPr>
                    <w:t>1.00</w:t>
                  </w:r>
                </w:p>
              </w:tc>
              <w:tc>
                <w:tcPr>
                  <w:tcW w:w="1725" w:type="dxa"/>
                </w:tcPr>
                <w:p w14:paraId="317420C0" w14:textId="77777777" w:rsidR="00B35E2A" w:rsidRPr="00827A39" w:rsidRDefault="00B35E2A" w:rsidP="00827A39">
                  <w:pPr>
                    <w:suppressAutoHyphens/>
                    <w:jc w:val="center"/>
                    <w:rPr>
                      <w:sz w:val="20"/>
                      <w:szCs w:val="20"/>
                      <w:lang w:val="en-GB"/>
                    </w:rPr>
                  </w:pPr>
                  <w:r w:rsidRPr="00827A39">
                    <w:rPr>
                      <w:sz w:val="20"/>
                      <w:szCs w:val="20"/>
                      <w:lang w:val="en-GB"/>
                    </w:rPr>
                    <w:t>40</w:t>
                  </w:r>
                </w:p>
              </w:tc>
              <w:tc>
                <w:tcPr>
                  <w:tcW w:w="1725" w:type="dxa"/>
                </w:tcPr>
                <w:p w14:paraId="4F193BFE" w14:textId="77777777" w:rsidR="00B35E2A" w:rsidRPr="00827A39" w:rsidRDefault="00B35E2A" w:rsidP="00827A39">
                  <w:pPr>
                    <w:suppressAutoHyphens/>
                    <w:jc w:val="center"/>
                    <w:rPr>
                      <w:sz w:val="20"/>
                      <w:szCs w:val="20"/>
                      <w:lang w:val="en-GB"/>
                    </w:rPr>
                  </w:pPr>
                  <w:r w:rsidRPr="00827A39">
                    <w:rPr>
                      <w:sz w:val="20"/>
                      <w:szCs w:val="20"/>
                      <w:lang w:val="en-GB"/>
                    </w:rPr>
                    <w:t>60</w:t>
                  </w:r>
                </w:p>
              </w:tc>
            </w:tr>
            <w:tr w:rsidR="00B35E2A" w:rsidRPr="00E4722A" w14:paraId="1EE42C5E" w14:textId="77777777" w:rsidTr="00827A39">
              <w:trPr>
                <w:trHeight w:val="255"/>
              </w:trPr>
              <w:tc>
                <w:tcPr>
                  <w:tcW w:w="1725" w:type="dxa"/>
                </w:tcPr>
                <w:p w14:paraId="4C0F1AAE" w14:textId="77777777" w:rsidR="00B35E2A" w:rsidRPr="00827A39" w:rsidRDefault="00B35E2A" w:rsidP="00827A39">
                  <w:pPr>
                    <w:suppressAutoHyphens/>
                    <w:jc w:val="center"/>
                    <w:rPr>
                      <w:sz w:val="20"/>
                      <w:szCs w:val="20"/>
                      <w:lang w:val="en-GB"/>
                    </w:rPr>
                  </w:pPr>
                  <w:r w:rsidRPr="00827A39">
                    <w:rPr>
                      <w:sz w:val="20"/>
                      <w:szCs w:val="20"/>
                      <w:lang w:val="en-GB"/>
                    </w:rPr>
                    <w:t>5.00</w:t>
                  </w:r>
                </w:p>
              </w:tc>
              <w:tc>
                <w:tcPr>
                  <w:tcW w:w="1725" w:type="dxa"/>
                </w:tcPr>
                <w:p w14:paraId="7A7F67D0" w14:textId="77777777" w:rsidR="00B35E2A" w:rsidRPr="00827A39" w:rsidRDefault="00B35E2A" w:rsidP="00827A39">
                  <w:pPr>
                    <w:suppressAutoHyphens/>
                    <w:jc w:val="center"/>
                    <w:rPr>
                      <w:sz w:val="20"/>
                      <w:szCs w:val="20"/>
                      <w:lang w:val="en-GB"/>
                    </w:rPr>
                  </w:pPr>
                  <w:r w:rsidRPr="00827A39">
                    <w:rPr>
                      <w:sz w:val="20"/>
                      <w:szCs w:val="20"/>
                      <w:lang w:val="en-GB"/>
                    </w:rPr>
                    <w:t>10</w:t>
                  </w:r>
                </w:p>
              </w:tc>
              <w:tc>
                <w:tcPr>
                  <w:tcW w:w="1725" w:type="dxa"/>
                </w:tcPr>
                <w:p w14:paraId="04BE9844" w14:textId="77777777" w:rsidR="00B35E2A" w:rsidRPr="00827A39" w:rsidRDefault="00B35E2A" w:rsidP="00827A39">
                  <w:pPr>
                    <w:suppressAutoHyphens/>
                    <w:jc w:val="center"/>
                    <w:rPr>
                      <w:sz w:val="20"/>
                      <w:szCs w:val="20"/>
                      <w:lang w:val="en-GB"/>
                    </w:rPr>
                  </w:pPr>
                  <w:r w:rsidRPr="00827A39">
                    <w:rPr>
                      <w:sz w:val="20"/>
                      <w:szCs w:val="20"/>
                      <w:lang w:val="en-GB"/>
                    </w:rPr>
                    <w:t>90</w:t>
                  </w:r>
                </w:p>
              </w:tc>
            </w:tr>
            <w:tr w:rsidR="00B35E2A" w:rsidRPr="00E4722A" w14:paraId="245B89F5" w14:textId="77777777" w:rsidTr="00827A39">
              <w:trPr>
                <w:trHeight w:val="255"/>
              </w:trPr>
              <w:tc>
                <w:tcPr>
                  <w:tcW w:w="1725" w:type="dxa"/>
                </w:tcPr>
                <w:p w14:paraId="3286C673" w14:textId="77777777" w:rsidR="00B35E2A" w:rsidRPr="00827A39" w:rsidRDefault="00B35E2A" w:rsidP="00827A39">
                  <w:pPr>
                    <w:suppressAutoHyphens/>
                    <w:jc w:val="center"/>
                    <w:rPr>
                      <w:sz w:val="20"/>
                      <w:szCs w:val="20"/>
                      <w:lang w:val="en-GB"/>
                    </w:rPr>
                  </w:pPr>
                  <w:r w:rsidRPr="00827A39">
                    <w:rPr>
                      <w:sz w:val="20"/>
                      <w:szCs w:val="20"/>
                      <w:lang w:val="en-GB"/>
                    </w:rPr>
                    <w:t>6.00</w:t>
                  </w:r>
                </w:p>
              </w:tc>
              <w:tc>
                <w:tcPr>
                  <w:tcW w:w="1725" w:type="dxa"/>
                </w:tcPr>
                <w:p w14:paraId="7777FB5F" w14:textId="77777777" w:rsidR="00B35E2A" w:rsidRPr="00827A39" w:rsidRDefault="00B35E2A" w:rsidP="00827A39">
                  <w:pPr>
                    <w:suppressAutoHyphens/>
                    <w:jc w:val="center"/>
                    <w:rPr>
                      <w:sz w:val="20"/>
                      <w:szCs w:val="20"/>
                      <w:lang w:val="en-GB"/>
                    </w:rPr>
                  </w:pPr>
                  <w:r w:rsidRPr="00827A39">
                    <w:rPr>
                      <w:sz w:val="20"/>
                      <w:szCs w:val="20"/>
                      <w:lang w:val="en-GB"/>
                    </w:rPr>
                    <w:t>10</w:t>
                  </w:r>
                </w:p>
              </w:tc>
              <w:tc>
                <w:tcPr>
                  <w:tcW w:w="1725" w:type="dxa"/>
                </w:tcPr>
                <w:p w14:paraId="50F3644C" w14:textId="77777777" w:rsidR="00B35E2A" w:rsidRPr="00827A39" w:rsidRDefault="00B35E2A" w:rsidP="00827A39">
                  <w:pPr>
                    <w:suppressAutoHyphens/>
                    <w:jc w:val="center"/>
                    <w:rPr>
                      <w:sz w:val="20"/>
                      <w:szCs w:val="20"/>
                      <w:lang w:val="en-GB"/>
                    </w:rPr>
                  </w:pPr>
                  <w:r w:rsidRPr="00827A39">
                    <w:rPr>
                      <w:sz w:val="20"/>
                      <w:szCs w:val="20"/>
                      <w:lang w:val="en-GB"/>
                    </w:rPr>
                    <w:t>90</w:t>
                  </w:r>
                </w:p>
              </w:tc>
            </w:tr>
            <w:tr w:rsidR="00B35E2A" w:rsidRPr="00E4722A" w14:paraId="3FA731AF" w14:textId="77777777" w:rsidTr="00827A39">
              <w:trPr>
                <w:trHeight w:val="255"/>
              </w:trPr>
              <w:tc>
                <w:tcPr>
                  <w:tcW w:w="1725" w:type="dxa"/>
                </w:tcPr>
                <w:p w14:paraId="66C84761" w14:textId="77777777" w:rsidR="00B35E2A" w:rsidRPr="00827A39" w:rsidRDefault="00B35E2A" w:rsidP="00827A39">
                  <w:pPr>
                    <w:suppressAutoHyphens/>
                    <w:jc w:val="center"/>
                    <w:rPr>
                      <w:sz w:val="20"/>
                      <w:szCs w:val="20"/>
                      <w:lang w:val="en-GB"/>
                    </w:rPr>
                  </w:pPr>
                  <w:r w:rsidRPr="00827A39">
                    <w:rPr>
                      <w:sz w:val="20"/>
                      <w:szCs w:val="20"/>
                      <w:lang w:val="en-GB"/>
                    </w:rPr>
                    <w:t>6.10</w:t>
                  </w:r>
                </w:p>
              </w:tc>
              <w:tc>
                <w:tcPr>
                  <w:tcW w:w="1725" w:type="dxa"/>
                </w:tcPr>
                <w:p w14:paraId="2C674A1A" w14:textId="77777777" w:rsidR="00B35E2A" w:rsidRPr="00827A39" w:rsidRDefault="00B35E2A" w:rsidP="00827A39">
                  <w:pPr>
                    <w:suppressAutoHyphens/>
                    <w:jc w:val="center"/>
                    <w:rPr>
                      <w:sz w:val="20"/>
                      <w:szCs w:val="20"/>
                      <w:lang w:val="en-GB"/>
                    </w:rPr>
                  </w:pPr>
                  <w:r w:rsidRPr="00827A39">
                    <w:rPr>
                      <w:sz w:val="20"/>
                      <w:szCs w:val="20"/>
                      <w:lang w:val="en-GB"/>
                    </w:rPr>
                    <w:t>0</w:t>
                  </w:r>
                </w:p>
              </w:tc>
              <w:tc>
                <w:tcPr>
                  <w:tcW w:w="1725" w:type="dxa"/>
                </w:tcPr>
                <w:p w14:paraId="11929693" w14:textId="77777777" w:rsidR="00B35E2A" w:rsidRPr="00827A39" w:rsidRDefault="00B35E2A" w:rsidP="00827A39">
                  <w:pPr>
                    <w:suppressAutoHyphens/>
                    <w:jc w:val="center"/>
                    <w:rPr>
                      <w:sz w:val="20"/>
                      <w:szCs w:val="20"/>
                      <w:lang w:val="en-GB"/>
                    </w:rPr>
                  </w:pPr>
                  <w:r w:rsidRPr="00827A39">
                    <w:rPr>
                      <w:sz w:val="20"/>
                      <w:szCs w:val="20"/>
                      <w:lang w:val="en-GB"/>
                    </w:rPr>
                    <w:t>100</w:t>
                  </w:r>
                </w:p>
              </w:tc>
            </w:tr>
            <w:tr w:rsidR="00B35E2A" w:rsidRPr="00E4722A" w14:paraId="080B81F8" w14:textId="77777777" w:rsidTr="00827A39">
              <w:trPr>
                <w:trHeight w:val="255"/>
              </w:trPr>
              <w:tc>
                <w:tcPr>
                  <w:tcW w:w="1725" w:type="dxa"/>
                </w:tcPr>
                <w:p w14:paraId="0C29EDD4" w14:textId="77777777" w:rsidR="00B35E2A" w:rsidRPr="00827A39" w:rsidRDefault="00B35E2A" w:rsidP="00827A39">
                  <w:pPr>
                    <w:suppressAutoHyphens/>
                    <w:jc w:val="center"/>
                    <w:rPr>
                      <w:sz w:val="20"/>
                      <w:szCs w:val="20"/>
                      <w:lang w:val="en-GB"/>
                    </w:rPr>
                  </w:pPr>
                  <w:r w:rsidRPr="00827A39">
                    <w:rPr>
                      <w:sz w:val="20"/>
                      <w:szCs w:val="20"/>
                      <w:lang w:val="en-GB"/>
                    </w:rPr>
                    <w:t>7.00</w:t>
                  </w:r>
                </w:p>
              </w:tc>
              <w:tc>
                <w:tcPr>
                  <w:tcW w:w="1725" w:type="dxa"/>
                </w:tcPr>
                <w:p w14:paraId="3F959D08" w14:textId="77777777" w:rsidR="00B35E2A" w:rsidRPr="00827A39" w:rsidRDefault="00B35E2A" w:rsidP="00827A39">
                  <w:pPr>
                    <w:suppressAutoHyphens/>
                    <w:jc w:val="center"/>
                    <w:rPr>
                      <w:sz w:val="20"/>
                      <w:szCs w:val="20"/>
                      <w:lang w:val="en-GB"/>
                    </w:rPr>
                  </w:pPr>
                  <w:r w:rsidRPr="00827A39">
                    <w:rPr>
                      <w:sz w:val="20"/>
                      <w:szCs w:val="20"/>
                      <w:lang w:val="en-GB"/>
                    </w:rPr>
                    <w:t>0</w:t>
                  </w:r>
                </w:p>
              </w:tc>
              <w:tc>
                <w:tcPr>
                  <w:tcW w:w="1725" w:type="dxa"/>
                </w:tcPr>
                <w:p w14:paraId="69B60C87" w14:textId="77777777" w:rsidR="00B35E2A" w:rsidRPr="00827A39" w:rsidRDefault="00B35E2A" w:rsidP="00827A39">
                  <w:pPr>
                    <w:suppressAutoHyphens/>
                    <w:jc w:val="center"/>
                    <w:rPr>
                      <w:sz w:val="20"/>
                      <w:szCs w:val="20"/>
                      <w:lang w:val="en-GB"/>
                    </w:rPr>
                  </w:pPr>
                  <w:r w:rsidRPr="00827A39">
                    <w:rPr>
                      <w:sz w:val="20"/>
                      <w:szCs w:val="20"/>
                      <w:lang w:val="en-GB"/>
                    </w:rPr>
                    <w:t>100</w:t>
                  </w:r>
                </w:p>
              </w:tc>
            </w:tr>
            <w:tr w:rsidR="00B35E2A" w:rsidRPr="00E4722A" w14:paraId="70963556" w14:textId="77777777" w:rsidTr="00827A39">
              <w:trPr>
                <w:trHeight w:val="255"/>
              </w:trPr>
              <w:tc>
                <w:tcPr>
                  <w:tcW w:w="1725" w:type="dxa"/>
                </w:tcPr>
                <w:p w14:paraId="3C85C24A" w14:textId="77777777" w:rsidR="00B35E2A" w:rsidRPr="00827A39" w:rsidRDefault="00B35E2A" w:rsidP="00827A39">
                  <w:pPr>
                    <w:suppressAutoHyphens/>
                    <w:jc w:val="center"/>
                    <w:rPr>
                      <w:sz w:val="20"/>
                      <w:szCs w:val="20"/>
                      <w:lang w:val="en-GB"/>
                    </w:rPr>
                  </w:pPr>
                  <w:r w:rsidRPr="00827A39">
                    <w:rPr>
                      <w:sz w:val="20"/>
                      <w:szCs w:val="20"/>
                      <w:lang w:val="en-GB"/>
                    </w:rPr>
                    <w:t>7.10</w:t>
                  </w:r>
                </w:p>
              </w:tc>
              <w:tc>
                <w:tcPr>
                  <w:tcW w:w="1725" w:type="dxa"/>
                </w:tcPr>
                <w:p w14:paraId="727B5763" w14:textId="77777777" w:rsidR="00B35E2A" w:rsidRPr="00827A39" w:rsidRDefault="00B35E2A" w:rsidP="00827A39">
                  <w:pPr>
                    <w:suppressAutoHyphens/>
                    <w:jc w:val="center"/>
                    <w:rPr>
                      <w:sz w:val="20"/>
                      <w:szCs w:val="20"/>
                      <w:lang w:val="en-GB"/>
                    </w:rPr>
                  </w:pPr>
                  <w:r w:rsidRPr="00827A39">
                    <w:rPr>
                      <w:sz w:val="20"/>
                      <w:szCs w:val="20"/>
                      <w:lang w:val="en-GB"/>
                    </w:rPr>
                    <w:t>40</w:t>
                  </w:r>
                </w:p>
              </w:tc>
              <w:tc>
                <w:tcPr>
                  <w:tcW w:w="1725" w:type="dxa"/>
                </w:tcPr>
                <w:p w14:paraId="00D46E40" w14:textId="77777777" w:rsidR="00B35E2A" w:rsidRPr="00827A39" w:rsidRDefault="00B35E2A" w:rsidP="00827A39">
                  <w:pPr>
                    <w:suppressAutoHyphens/>
                    <w:jc w:val="center"/>
                    <w:rPr>
                      <w:sz w:val="20"/>
                      <w:szCs w:val="20"/>
                      <w:lang w:val="en-GB"/>
                    </w:rPr>
                  </w:pPr>
                  <w:r w:rsidRPr="00827A39">
                    <w:rPr>
                      <w:sz w:val="20"/>
                      <w:szCs w:val="20"/>
                      <w:lang w:val="en-GB"/>
                    </w:rPr>
                    <w:t>60</w:t>
                  </w:r>
                </w:p>
              </w:tc>
            </w:tr>
            <w:tr w:rsidR="00B35E2A" w:rsidRPr="00E4722A" w14:paraId="4A25CFA0" w14:textId="77777777" w:rsidTr="00827A39">
              <w:trPr>
                <w:trHeight w:val="255"/>
              </w:trPr>
              <w:tc>
                <w:tcPr>
                  <w:tcW w:w="1725" w:type="dxa"/>
                </w:tcPr>
                <w:p w14:paraId="4D8904E6" w14:textId="77777777" w:rsidR="00B35E2A" w:rsidRPr="00827A39" w:rsidRDefault="00B35E2A" w:rsidP="00827A39">
                  <w:pPr>
                    <w:suppressAutoHyphens/>
                    <w:jc w:val="center"/>
                    <w:rPr>
                      <w:sz w:val="20"/>
                      <w:szCs w:val="20"/>
                      <w:lang w:val="en-GB"/>
                    </w:rPr>
                  </w:pPr>
                  <w:r w:rsidRPr="00827A39">
                    <w:rPr>
                      <w:sz w:val="20"/>
                      <w:szCs w:val="20"/>
                      <w:lang w:val="en-GB"/>
                    </w:rPr>
                    <w:t>9.00</w:t>
                  </w:r>
                </w:p>
              </w:tc>
              <w:tc>
                <w:tcPr>
                  <w:tcW w:w="1725" w:type="dxa"/>
                </w:tcPr>
                <w:p w14:paraId="1C8DDD13" w14:textId="77777777" w:rsidR="00B35E2A" w:rsidRPr="00827A39" w:rsidRDefault="00B35E2A" w:rsidP="00827A39">
                  <w:pPr>
                    <w:suppressAutoHyphens/>
                    <w:jc w:val="center"/>
                    <w:rPr>
                      <w:sz w:val="20"/>
                      <w:szCs w:val="20"/>
                      <w:lang w:val="en-GB"/>
                    </w:rPr>
                  </w:pPr>
                  <w:r w:rsidRPr="00827A39">
                    <w:rPr>
                      <w:sz w:val="20"/>
                      <w:szCs w:val="20"/>
                      <w:lang w:val="en-GB"/>
                    </w:rPr>
                    <w:t>40</w:t>
                  </w:r>
                </w:p>
              </w:tc>
              <w:tc>
                <w:tcPr>
                  <w:tcW w:w="1725" w:type="dxa"/>
                </w:tcPr>
                <w:p w14:paraId="0966DC80" w14:textId="77777777" w:rsidR="00B35E2A" w:rsidRPr="00827A39" w:rsidRDefault="00B35E2A" w:rsidP="00827A39">
                  <w:pPr>
                    <w:suppressAutoHyphens/>
                    <w:jc w:val="center"/>
                    <w:rPr>
                      <w:sz w:val="20"/>
                      <w:szCs w:val="20"/>
                      <w:lang w:val="en-GB"/>
                    </w:rPr>
                  </w:pPr>
                  <w:r w:rsidRPr="00827A39">
                    <w:rPr>
                      <w:sz w:val="20"/>
                      <w:szCs w:val="20"/>
                      <w:lang w:val="en-GB"/>
                    </w:rPr>
                    <w:t>60</w:t>
                  </w:r>
                </w:p>
              </w:tc>
            </w:tr>
          </w:tbl>
          <w:p w14:paraId="279AFEA6" w14:textId="77777777" w:rsidR="00B35E2A" w:rsidRPr="00827A39" w:rsidRDefault="00B35E2A" w:rsidP="00827A39">
            <w:pPr>
              <w:suppressAutoHyphens/>
              <w:autoSpaceDE w:val="0"/>
              <w:autoSpaceDN w:val="0"/>
              <w:adjustRightInd w:val="0"/>
              <w:jc w:val="both"/>
              <w:rPr>
                <w:rFonts w:eastAsia="Calibri"/>
                <w:color w:val="FF0000"/>
                <w:lang w:val="en-GB"/>
              </w:rPr>
            </w:pPr>
            <w:r w:rsidRPr="00827A39">
              <w:rPr>
                <w:rFonts w:eastAsia="Calibri"/>
                <w:lang w:val="en-GB"/>
              </w:rPr>
              <w:t>Flow diverted to waste from 0.0 to 4.0 and from 6.0 to 9.0 minutes.</w:t>
            </w:r>
          </w:p>
        </w:tc>
      </w:tr>
      <w:tr w:rsidR="00B35E2A" w:rsidRPr="00E4722A" w14:paraId="78550BC2" w14:textId="77777777" w:rsidTr="00827A39">
        <w:tc>
          <w:tcPr>
            <w:tcW w:w="2410" w:type="dxa"/>
          </w:tcPr>
          <w:p w14:paraId="177275F2" w14:textId="77777777" w:rsidR="00B35E2A" w:rsidRPr="00827A39" w:rsidRDefault="00B35E2A" w:rsidP="00827A39">
            <w:pPr>
              <w:suppressAutoHyphens/>
              <w:autoSpaceDE w:val="0"/>
              <w:autoSpaceDN w:val="0"/>
              <w:adjustRightInd w:val="0"/>
              <w:jc w:val="both"/>
              <w:rPr>
                <w:rFonts w:eastAsia="Calibri"/>
                <w:lang w:val="en-GB"/>
              </w:rPr>
            </w:pPr>
            <w:r w:rsidRPr="00827A39">
              <w:rPr>
                <w:lang w:val="en-GB"/>
              </w:rPr>
              <w:t xml:space="preserve">Flow rate: </w:t>
            </w:r>
            <w:r w:rsidRPr="00827A39">
              <w:rPr>
                <w:lang w:val="en-GB"/>
              </w:rPr>
              <w:tab/>
            </w:r>
          </w:p>
        </w:tc>
        <w:tc>
          <w:tcPr>
            <w:tcW w:w="6606" w:type="dxa"/>
          </w:tcPr>
          <w:p w14:paraId="1D238FEC" w14:textId="77777777" w:rsidR="00B35E2A" w:rsidRPr="00827A39" w:rsidRDefault="00B35E2A" w:rsidP="00827A39">
            <w:pPr>
              <w:suppressAutoHyphens/>
              <w:autoSpaceDE w:val="0"/>
              <w:autoSpaceDN w:val="0"/>
              <w:adjustRightInd w:val="0"/>
              <w:jc w:val="both"/>
              <w:rPr>
                <w:rFonts w:eastAsia="Calibri"/>
                <w:color w:val="FF0000"/>
                <w:lang w:val="en-GB"/>
              </w:rPr>
            </w:pPr>
            <w:r w:rsidRPr="00827A39">
              <w:rPr>
                <w:lang w:val="en-GB"/>
              </w:rPr>
              <w:t>1000 µL/min</w:t>
            </w:r>
          </w:p>
        </w:tc>
      </w:tr>
      <w:tr w:rsidR="00B35E2A" w:rsidRPr="00E4722A" w14:paraId="637CABA1" w14:textId="77777777" w:rsidTr="00827A39">
        <w:tc>
          <w:tcPr>
            <w:tcW w:w="2410" w:type="dxa"/>
          </w:tcPr>
          <w:p w14:paraId="71B0F847" w14:textId="77777777" w:rsidR="00B35E2A" w:rsidRPr="00827A39" w:rsidRDefault="00B35E2A" w:rsidP="00827A39">
            <w:pPr>
              <w:suppressAutoHyphens/>
              <w:autoSpaceDE w:val="0"/>
              <w:autoSpaceDN w:val="0"/>
              <w:adjustRightInd w:val="0"/>
              <w:jc w:val="both"/>
              <w:rPr>
                <w:rFonts w:eastAsia="Calibri"/>
                <w:lang w:val="en-GB"/>
              </w:rPr>
            </w:pPr>
            <w:r w:rsidRPr="00827A39">
              <w:rPr>
                <w:lang w:val="en-GB"/>
              </w:rPr>
              <w:t>Retention time:</w:t>
            </w:r>
            <w:r w:rsidRPr="00827A39">
              <w:rPr>
                <w:lang w:val="en-GB"/>
              </w:rPr>
              <w:tab/>
            </w:r>
          </w:p>
        </w:tc>
        <w:tc>
          <w:tcPr>
            <w:tcW w:w="6606" w:type="dxa"/>
          </w:tcPr>
          <w:p w14:paraId="2D319DBA" w14:textId="77777777" w:rsidR="00B35E2A" w:rsidRPr="00827A39" w:rsidRDefault="00B35E2A" w:rsidP="00827A39">
            <w:pPr>
              <w:suppressAutoHyphens/>
              <w:autoSpaceDE w:val="0"/>
              <w:autoSpaceDN w:val="0"/>
              <w:adjustRightInd w:val="0"/>
              <w:jc w:val="both"/>
              <w:rPr>
                <w:rFonts w:eastAsia="Calibri"/>
                <w:color w:val="FF0000"/>
                <w:lang w:val="en-GB"/>
              </w:rPr>
            </w:pPr>
            <w:r w:rsidRPr="00827A39">
              <w:rPr>
                <w:lang w:val="en-GB"/>
              </w:rPr>
              <w:t>Prothioconazole-desthio: ca. 5.4 min</w:t>
            </w:r>
          </w:p>
        </w:tc>
      </w:tr>
    </w:tbl>
    <w:p w14:paraId="40D12F22" w14:textId="77777777" w:rsidR="00B35E2A" w:rsidRPr="00E4722A" w:rsidRDefault="00B35E2A" w:rsidP="00B35E2A">
      <w:pPr>
        <w:suppressAutoHyphens/>
        <w:spacing w:before="240"/>
        <w:jc w:val="both"/>
        <w:rPr>
          <w:lang w:val="en-GB"/>
        </w:rPr>
      </w:pPr>
      <w:r w:rsidRPr="00B35E2A">
        <w:rPr>
          <w:rFonts w:eastAsia="Calibri"/>
          <w:b/>
          <w:bCs/>
          <w:lang w:val="en-GB"/>
        </w:rPr>
        <w:t>Mass Spectrometer Conditions</w:t>
      </w:r>
    </w:p>
    <w:tbl>
      <w:tblPr>
        <w:tblW w:w="0" w:type="auto"/>
        <w:tblLook w:val="04A0" w:firstRow="1" w:lastRow="0" w:firstColumn="1" w:lastColumn="0" w:noHBand="0" w:noVBand="1"/>
      </w:tblPr>
      <w:tblGrid>
        <w:gridCol w:w="2410"/>
        <w:gridCol w:w="6606"/>
      </w:tblGrid>
      <w:tr w:rsidR="00B35E2A" w:rsidRPr="00E4722A" w14:paraId="06078540" w14:textId="77777777" w:rsidTr="00827A39">
        <w:tc>
          <w:tcPr>
            <w:tcW w:w="2410" w:type="dxa"/>
          </w:tcPr>
          <w:p w14:paraId="3409F78E" w14:textId="77777777" w:rsidR="00B35E2A" w:rsidRPr="00827A39" w:rsidRDefault="00B35E2A" w:rsidP="00827A39">
            <w:pPr>
              <w:suppressAutoHyphens/>
              <w:autoSpaceDE w:val="0"/>
              <w:autoSpaceDN w:val="0"/>
              <w:adjustRightInd w:val="0"/>
              <w:jc w:val="both"/>
              <w:rPr>
                <w:rFonts w:eastAsia="Calibri"/>
                <w:lang w:val="en-GB"/>
              </w:rPr>
            </w:pPr>
            <w:r w:rsidRPr="00827A39">
              <w:rPr>
                <w:rFonts w:eastAsia="Calibri"/>
                <w:lang w:val="en-GB"/>
              </w:rPr>
              <w:lastRenderedPageBreak/>
              <w:t>MS system:</w:t>
            </w:r>
          </w:p>
        </w:tc>
        <w:tc>
          <w:tcPr>
            <w:tcW w:w="6606" w:type="dxa"/>
          </w:tcPr>
          <w:p w14:paraId="7D6AD202" w14:textId="77777777" w:rsidR="00B35E2A" w:rsidRPr="00827A39" w:rsidRDefault="00B35E2A" w:rsidP="00827A39">
            <w:pPr>
              <w:suppressAutoHyphens/>
              <w:autoSpaceDE w:val="0"/>
              <w:autoSpaceDN w:val="0"/>
              <w:adjustRightInd w:val="0"/>
              <w:jc w:val="both"/>
              <w:rPr>
                <w:rFonts w:eastAsia="Calibri"/>
                <w:color w:val="FF0000"/>
                <w:lang w:val="en-GB"/>
              </w:rPr>
            </w:pPr>
            <w:r w:rsidRPr="00827A39">
              <w:rPr>
                <w:rFonts w:eastAsia="Calibri"/>
                <w:lang w:val="en-GB"/>
              </w:rPr>
              <w:t>API 5000</w:t>
            </w:r>
          </w:p>
        </w:tc>
      </w:tr>
      <w:tr w:rsidR="00B35E2A" w:rsidRPr="00E4722A" w14:paraId="54539849" w14:textId="77777777" w:rsidTr="00827A39">
        <w:tc>
          <w:tcPr>
            <w:tcW w:w="2410" w:type="dxa"/>
          </w:tcPr>
          <w:p w14:paraId="698F98BA" w14:textId="77777777" w:rsidR="00B35E2A" w:rsidRPr="00827A39" w:rsidRDefault="00B35E2A" w:rsidP="00827A39">
            <w:pPr>
              <w:suppressAutoHyphens/>
              <w:autoSpaceDE w:val="0"/>
              <w:autoSpaceDN w:val="0"/>
              <w:adjustRightInd w:val="0"/>
              <w:jc w:val="both"/>
              <w:rPr>
                <w:rFonts w:eastAsia="Calibri"/>
                <w:lang w:val="en-GB"/>
              </w:rPr>
            </w:pPr>
            <w:r w:rsidRPr="00827A39">
              <w:rPr>
                <w:rFonts w:eastAsia="Calibri"/>
                <w:lang w:val="en-GB"/>
              </w:rPr>
              <w:t>Ionisation type:</w:t>
            </w:r>
          </w:p>
        </w:tc>
        <w:tc>
          <w:tcPr>
            <w:tcW w:w="6606" w:type="dxa"/>
          </w:tcPr>
          <w:p w14:paraId="44E3056A" w14:textId="77777777" w:rsidR="00B35E2A" w:rsidRPr="00827A39" w:rsidRDefault="00B35E2A" w:rsidP="00827A39">
            <w:pPr>
              <w:suppressAutoHyphens/>
              <w:autoSpaceDE w:val="0"/>
              <w:autoSpaceDN w:val="0"/>
              <w:adjustRightInd w:val="0"/>
              <w:jc w:val="both"/>
              <w:rPr>
                <w:rFonts w:eastAsia="Calibri"/>
                <w:color w:val="FF0000"/>
                <w:lang w:val="en-GB"/>
              </w:rPr>
            </w:pPr>
            <w:r w:rsidRPr="00827A39">
              <w:rPr>
                <w:rFonts w:eastAsia="Calibri"/>
                <w:lang w:val="en-GB"/>
              </w:rPr>
              <w:t>Electrospray ionisation (ESI)</w:t>
            </w:r>
          </w:p>
        </w:tc>
      </w:tr>
      <w:tr w:rsidR="00B35E2A" w:rsidRPr="00E4722A" w14:paraId="501D43F1" w14:textId="77777777" w:rsidTr="00827A39">
        <w:tc>
          <w:tcPr>
            <w:tcW w:w="2410" w:type="dxa"/>
          </w:tcPr>
          <w:p w14:paraId="26060E20" w14:textId="77777777" w:rsidR="00B35E2A" w:rsidRPr="00827A39" w:rsidRDefault="00B35E2A" w:rsidP="00827A39">
            <w:pPr>
              <w:suppressAutoHyphens/>
              <w:autoSpaceDE w:val="0"/>
              <w:autoSpaceDN w:val="0"/>
              <w:adjustRightInd w:val="0"/>
              <w:jc w:val="both"/>
              <w:rPr>
                <w:rFonts w:eastAsia="Calibri"/>
                <w:lang w:val="en-GB"/>
              </w:rPr>
            </w:pPr>
            <w:r w:rsidRPr="00827A39">
              <w:rPr>
                <w:rFonts w:eastAsia="Calibri"/>
                <w:lang w:val="en-GB"/>
              </w:rPr>
              <w:t>Ion source:</w:t>
            </w:r>
          </w:p>
        </w:tc>
        <w:tc>
          <w:tcPr>
            <w:tcW w:w="6606" w:type="dxa"/>
          </w:tcPr>
          <w:p w14:paraId="5158A0CA" w14:textId="77777777" w:rsidR="00B35E2A" w:rsidRPr="00827A39" w:rsidRDefault="00B35E2A" w:rsidP="00827A39">
            <w:pPr>
              <w:suppressAutoHyphens/>
              <w:autoSpaceDE w:val="0"/>
              <w:autoSpaceDN w:val="0"/>
              <w:adjustRightInd w:val="0"/>
              <w:jc w:val="both"/>
              <w:rPr>
                <w:rFonts w:eastAsia="Calibri"/>
                <w:lang w:val="en-GB"/>
              </w:rPr>
            </w:pPr>
            <w:r w:rsidRPr="00827A39">
              <w:rPr>
                <w:rFonts w:eastAsia="Calibri"/>
                <w:lang w:val="en-GB"/>
              </w:rPr>
              <w:t>Turbo Spray</w:t>
            </w:r>
          </w:p>
        </w:tc>
      </w:tr>
      <w:tr w:rsidR="00B35E2A" w:rsidRPr="00E4722A" w14:paraId="57E6BC7D" w14:textId="77777777" w:rsidTr="00827A39">
        <w:tc>
          <w:tcPr>
            <w:tcW w:w="2410" w:type="dxa"/>
          </w:tcPr>
          <w:p w14:paraId="0DC4573C" w14:textId="77777777" w:rsidR="00B35E2A" w:rsidRPr="00827A39" w:rsidRDefault="00B35E2A" w:rsidP="00827A39">
            <w:pPr>
              <w:suppressAutoHyphens/>
              <w:autoSpaceDE w:val="0"/>
              <w:autoSpaceDN w:val="0"/>
              <w:adjustRightInd w:val="0"/>
              <w:jc w:val="both"/>
              <w:rPr>
                <w:rFonts w:eastAsia="Calibri"/>
                <w:lang w:val="en-GB"/>
              </w:rPr>
            </w:pPr>
            <w:r w:rsidRPr="00827A39">
              <w:rPr>
                <w:rFonts w:eastAsia="Calibri"/>
                <w:lang w:val="en-GB"/>
              </w:rPr>
              <w:t>Polarity:</w:t>
            </w:r>
          </w:p>
        </w:tc>
        <w:tc>
          <w:tcPr>
            <w:tcW w:w="6606" w:type="dxa"/>
          </w:tcPr>
          <w:p w14:paraId="405354BD" w14:textId="77777777" w:rsidR="00B35E2A" w:rsidRPr="00827A39" w:rsidRDefault="00B35E2A" w:rsidP="00827A39">
            <w:pPr>
              <w:suppressAutoHyphens/>
              <w:autoSpaceDE w:val="0"/>
              <w:autoSpaceDN w:val="0"/>
              <w:adjustRightInd w:val="0"/>
              <w:jc w:val="both"/>
              <w:rPr>
                <w:rFonts w:eastAsia="Calibri"/>
                <w:lang w:val="en-GB"/>
              </w:rPr>
            </w:pPr>
            <w:r w:rsidRPr="00827A39">
              <w:rPr>
                <w:rFonts w:eastAsia="Calibri"/>
                <w:lang w:val="en-GB"/>
              </w:rPr>
              <w:t>Positive</w:t>
            </w:r>
          </w:p>
        </w:tc>
      </w:tr>
      <w:tr w:rsidR="00B35E2A" w:rsidRPr="00E4722A" w14:paraId="50C4CE8B" w14:textId="77777777" w:rsidTr="00827A39">
        <w:tc>
          <w:tcPr>
            <w:tcW w:w="2410" w:type="dxa"/>
          </w:tcPr>
          <w:p w14:paraId="49D9DB7B" w14:textId="77777777" w:rsidR="00B35E2A" w:rsidRPr="00827A39" w:rsidRDefault="00B35E2A" w:rsidP="00827A39">
            <w:pPr>
              <w:suppressAutoHyphens/>
              <w:autoSpaceDE w:val="0"/>
              <w:autoSpaceDN w:val="0"/>
              <w:adjustRightInd w:val="0"/>
              <w:jc w:val="both"/>
              <w:rPr>
                <w:rFonts w:eastAsia="Calibri"/>
                <w:lang w:val="en-GB"/>
              </w:rPr>
            </w:pPr>
            <w:r w:rsidRPr="00827A39">
              <w:rPr>
                <w:rFonts w:eastAsia="Calibri"/>
                <w:lang w:val="en-GB"/>
              </w:rPr>
              <w:t>Scan type:</w:t>
            </w:r>
          </w:p>
        </w:tc>
        <w:tc>
          <w:tcPr>
            <w:tcW w:w="6606" w:type="dxa"/>
          </w:tcPr>
          <w:p w14:paraId="45C5CFE1" w14:textId="77777777" w:rsidR="00B35E2A" w:rsidRPr="00827A39" w:rsidRDefault="00B35E2A" w:rsidP="00827A39">
            <w:pPr>
              <w:suppressAutoHyphens/>
              <w:autoSpaceDE w:val="0"/>
              <w:autoSpaceDN w:val="0"/>
              <w:adjustRightInd w:val="0"/>
              <w:jc w:val="both"/>
              <w:rPr>
                <w:rFonts w:eastAsia="Calibri"/>
                <w:color w:val="FF0000"/>
                <w:lang w:val="en-GB"/>
              </w:rPr>
            </w:pPr>
            <w:r w:rsidRPr="00827A39">
              <w:rPr>
                <w:rFonts w:eastAsia="Calibri"/>
                <w:lang w:val="en-GB"/>
              </w:rPr>
              <w:t>MRM</w:t>
            </w:r>
          </w:p>
        </w:tc>
      </w:tr>
      <w:tr w:rsidR="00B35E2A" w:rsidRPr="00E4722A" w14:paraId="503A5D75" w14:textId="77777777" w:rsidTr="00827A39">
        <w:tc>
          <w:tcPr>
            <w:tcW w:w="2410" w:type="dxa"/>
            <w:vAlign w:val="center"/>
          </w:tcPr>
          <w:p w14:paraId="2934823D"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 xml:space="preserve">Curtain gas (CUR): </w:t>
            </w:r>
            <w:r w:rsidRPr="00827A39">
              <w:rPr>
                <w:rFonts w:eastAsia="Calibri"/>
                <w:lang w:val="en-GB"/>
              </w:rPr>
              <w:tab/>
            </w:r>
          </w:p>
        </w:tc>
        <w:tc>
          <w:tcPr>
            <w:tcW w:w="6606" w:type="dxa"/>
            <w:vAlign w:val="center"/>
          </w:tcPr>
          <w:p w14:paraId="5E752C89"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30 (arbitrary units)</w:t>
            </w:r>
          </w:p>
        </w:tc>
      </w:tr>
      <w:tr w:rsidR="00B35E2A" w:rsidRPr="00E4722A" w14:paraId="716E4F3D" w14:textId="77777777" w:rsidTr="00827A39">
        <w:tc>
          <w:tcPr>
            <w:tcW w:w="2410" w:type="dxa"/>
            <w:vAlign w:val="center"/>
          </w:tcPr>
          <w:p w14:paraId="6A203B9A"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Temperature (TEM):</w:t>
            </w:r>
          </w:p>
        </w:tc>
        <w:tc>
          <w:tcPr>
            <w:tcW w:w="6606" w:type="dxa"/>
            <w:vAlign w:val="center"/>
          </w:tcPr>
          <w:p w14:paraId="719B6493"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650 </w:t>
            </w:r>
            <w:r w:rsidRPr="00827A39">
              <w:rPr>
                <w:rFonts w:ascii="Calibri" w:eastAsia="Calibri" w:hAnsi="Calibri" w:cs="Calibri"/>
                <w:lang w:val="en-GB"/>
              </w:rPr>
              <w:t>°</w:t>
            </w:r>
            <w:r w:rsidRPr="00827A39">
              <w:rPr>
                <w:rFonts w:eastAsia="Calibri"/>
                <w:lang w:val="en-GB"/>
              </w:rPr>
              <w:t>C</w:t>
            </w:r>
          </w:p>
        </w:tc>
      </w:tr>
      <w:tr w:rsidR="00B35E2A" w:rsidRPr="00E4722A" w14:paraId="46071FD3" w14:textId="77777777" w:rsidTr="00827A39">
        <w:tc>
          <w:tcPr>
            <w:tcW w:w="2410" w:type="dxa"/>
            <w:vAlign w:val="center"/>
          </w:tcPr>
          <w:p w14:paraId="2FE2D078"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 xml:space="preserve">Ionspray voltage (IS): </w:t>
            </w:r>
            <w:r w:rsidRPr="00827A39">
              <w:rPr>
                <w:rFonts w:eastAsia="Calibri"/>
                <w:lang w:val="en-GB"/>
              </w:rPr>
              <w:tab/>
            </w:r>
          </w:p>
        </w:tc>
        <w:tc>
          <w:tcPr>
            <w:tcW w:w="6606" w:type="dxa"/>
            <w:vAlign w:val="center"/>
          </w:tcPr>
          <w:p w14:paraId="2B64686E"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5500 V</w:t>
            </w:r>
          </w:p>
        </w:tc>
      </w:tr>
      <w:tr w:rsidR="00B35E2A" w:rsidRPr="00E4722A" w14:paraId="489C6E14" w14:textId="77777777" w:rsidTr="00827A39">
        <w:tc>
          <w:tcPr>
            <w:tcW w:w="2410" w:type="dxa"/>
            <w:vAlign w:val="center"/>
          </w:tcPr>
          <w:p w14:paraId="1A5CAFA8"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 xml:space="preserve">Collision gas (CAD):  </w:t>
            </w:r>
          </w:p>
        </w:tc>
        <w:tc>
          <w:tcPr>
            <w:tcW w:w="6606" w:type="dxa"/>
            <w:vAlign w:val="center"/>
          </w:tcPr>
          <w:p w14:paraId="70CB76E0"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Medium</w:t>
            </w:r>
          </w:p>
        </w:tc>
      </w:tr>
      <w:tr w:rsidR="00B35E2A" w:rsidRPr="00E4722A" w14:paraId="0BB32F54" w14:textId="77777777" w:rsidTr="00827A39">
        <w:tc>
          <w:tcPr>
            <w:tcW w:w="2410" w:type="dxa"/>
            <w:vAlign w:val="center"/>
          </w:tcPr>
          <w:p w14:paraId="3437D51A"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Gas 1 (GS1):</w:t>
            </w:r>
          </w:p>
        </w:tc>
        <w:tc>
          <w:tcPr>
            <w:tcW w:w="6606" w:type="dxa"/>
            <w:vAlign w:val="center"/>
          </w:tcPr>
          <w:p w14:paraId="5CF70622"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50 (arbitrary units)</w:t>
            </w:r>
          </w:p>
        </w:tc>
      </w:tr>
      <w:tr w:rsidR="00B35E2A" w:rsidRPr="00E4722A" w14:paraId="706D6D97" w14:textId="77777777" w:rsidTr="00827A39">
        <w:tc>
          <w:tcPr>
            <w:tcW w:w="2410" w:type="dxa"/>
            <w:vAlign w:val="center"/>
          </w:tcPr>
          <w:p w14:paraId="742B6F59"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 xml:space="preserve">Gas 2 (GS2): </w:t>
            </w:r>
            <w:r w:rsidRPr="00827A39">
              <w:rPr>
                <w:rFonts w:eastAsia="Calibri"/>
                <w:lang w:val="en-GB"/>
              </w:rPr>
              <w:tab/>
            </w:r>
          </w:p>
        </w:tc>
        <w:tc>
          <w:tcPr>
            <w:tcW w:w="6606" w:type="dxa"/>
            <w:vAlign w:val="center"/>
          </w:tcPr>
          <w:p w14:paraId="415B8E43"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50 (arbitrary units)</w:t>
            </w:r>
          </w:p>
        </w:tc>
      </w:tr>
      <w:tr w:rsidR="00B35E2A" w:rsidRPr="00E4722A" w14:paraId="419FAC2D" w14:textId="77777777" w:rsidTr="00827A39">
        <w:tc>
          <w:tcPr>
            <w:tcW w:w="2410" w:type="dxa"/>
            <w:vAlign w:val="center"/>
          </w:tcPr>
          <w:p w14:paraId="31121E1C"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Entrance potential (EP):</w:t>
            </w:r>
            <w:r w:rsidRPr="00827A39">
              <w:rPr>
                <w:rFonts w:eastAsia="Calibri"/>
                <w:lang w:val="en-GB"/>
              </w:rPr>
              <w:tab/>
            </w:r>
          </w:p>
        </w:tc>
        <w:tc>
          <w:tcPr>
            <w:tcW w:w="6606" w:type="dxa"/>
            <w:vAlign w:val="center"/>
          </w:tcPr>
          <w:p w14:paraId="1F19F383"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10 V</w:t>
            </w:r>
          </w:p>
        </w:tc>
      </w:tr>
      <w:tr w:rsidR="00B35E2A" w:rsidRPr="00E4722A" w14:paraId="0352EB88" w14:textId="77777777" w:rsidTr="00827A39">
        <w:tc>
          <w:tcPr>
            <w:tcW w:w="2410" w:type="dxa"/>
            <w:vAlign w:val="center"/>
          </w:tcPr>
          <w:p w14:paraId="259D0E0B"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Dwell time:</w:t>
            </w:r>
            <w:r w:rsidRPr="00827A39">
              <w:rPr>
                <w:rFonts w:eastAsia="Calibri"/>
                <w:lang w:val="en-GB"/>
              </w:rPr>
              <w:tab/>
            </w:r>
          </w:p>
        </w:tc>
        <w:tc>
          <w:tcPr>
            <w:tcW w:w="6606" w:type="dxa"/>
            <w:vAlign w:val="center"/>
          </w:tcPr>
          <w:p w14:paraId="153091B8" w14:textId="77777777" w:rsidR="00B35E2A" w:rsidRPr="00827A39" w:rsidRDefault="00B35E2A" w:rsidP="00827A39">
            <w:pPr>
              <w:suppressAutoHyphens/>
              <w:autoSpaceDE w:val="0"/>
              <w:autoSpaceDN w:val="0"/>
              <w:adjustRightInd w:val="0"/>
              <w:rPr>
                <w:rFonts w:eastAsia="Calibri"/>
                <w:lang w:val="en-GB"/>
              </w:rPr>
            </w:pPr>
            <w:r w:rsidRPr="00827A39">
              <w:rPr>
                <w:rFonts w:eastAsia="Calibri"/>
                <w:lang w:val="en-GB"/>
              </w:rPr>
              <w:t>250 msec</w:t>
            </w:r>
          </w:p>
        </w:tc>
      </w:tr>
    </w:tbl>
    <w:p w14:paraId="1F226FEA" w14:textId="77777777" w:rsidR="00B35E2A" w:rsidRPr="00B35E2A" w:rsidRDefault="00B35E2A" w:rsidP="00B35E2A">
      <w:pPr>
        <w:suppressAutoHyphens/>
        <w:autoSpaceDE w:val="0"/>
        <w:autoSpaceDN w:val="0"/>
        <w:adjustRightInd w:val="0"/>
        <w:rPr>
          <w:rFonts w:eastAsia="Calibri"/>
          <w:lang w:val="en-GB"/>
        </w:rPr>
      </w:pPr>
    </w:p>
    <w:p w14:paraId="072C1DA2" w14:textId="77777777" w:rsidR="00B35E2A" w:rsidRPr="00E4722A" w:rsidRDefault="00B35E2A" w:rsidP="00B35E2A">
      <w:pPr>
        <w:suppressAutoHyphens/>
        <w:autoSpaceDE w:val="0"/>
        <w:autoSpaceDN w:val="0"/>
        <w:adjustRightInd w:val="0"/>
        <w:rPr>
          <w:lang w:val="en-GB"/>
        </w:rPr>
      </w:pPr>
      <w:r w:rsidRPr="00E4722A">
        <w:rPr>
          <w:lang w:val="en-GB"/>
        </w:rPr>
        <w:t>Source and detection parameters for MS/MS experiments: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617"/>
        <w:gridCol w:w="1013"/>
        <w:gridCol w:w="996"/>
        <w:gridCol w:w="997"/>
        <w:gridCol w:w="1006"/>
        <w:gridCol w:w="1582"/>
        <w:gridCol w:w="2133"/>
      </w:tblGrid>
      <w:tr w:rsidR="00B35E2A" w:rsidRPr="00E4722A" w14:paraId="240BE55D" w14:textId="77777777" w:rsidTr="00827A39">
        <w:tc>
          <w:tcPr>
            <w:tcW w:w="776" w:type="pct"/>
            <w:vAlign w:val="center"/>
          </w:tcPr>
          <w:p w14:paraId="42798E1E" w14:textId="77777777" w:rsidR="00B35E2A" w:rsidRPr="00827A39" w:rsidRDefault="00B35E2A" w:rsidP="00827A39">
            <w:pPr>
              <w:suppressAutoHyphens/>
              <w:jc w:val="center"/>
              <w:rPr>
                <w:b/>
                <w:bCs/>
                <w:lang w:val="en-GB"/>
              </w:rPr>
            </w:pPr>
            <w:r w:rsidRPr="00827A39">
              <w:rPr>
                <w:b/>
                <w:bCs/>
                <w:lang w:val="en-GB"/>
              </w:rPr>
              <w:t>Compound</w:t>
            </w:r>
          </w:p>
        </w:tc>
        <w:tc>
          <w:tcPr>
            <w:tcW w:w="557" w:type="pct"/>
            <w:vAlign w:val="center"/>
          </w:tcPr>
          <w:p w14:paraId="4C4DEC90" w14:textId="77777777" w:rsidR="00B35E2A" w:rsidRPr="00827A39" w:rsidRDefault="00B35E2A" w:rsidP="00827A39">
            <w:pPr>
              <w:suppressAutoHyphens/>
              <w:jc w:val="center"/>
              <w:rPr>
                <w:b/>
                <w:bCs/>
                <w:lang w:val="en-GB"/>
              </w:rPr>
            </w:pPr>
            <w:r w:rsidRPr="00827A39">
              <w:rPr>
                <w:b/>
                <w:bCs/>
                <w:lang w:val="en-GB"/>
              </w:rPr>
              <w:t>Parent</w:t>
            </w:r>
          </w:p>
          <w:p w14:paraId="64793E15" w14:textId="77777777" w:rsidR="00B35E2A" w:rsidRPr="00827A39" w:rsidRDefault="00B35E2A" w:rsidP="00827A39">
            <w:pPr>
              <w:suppressAutoHyphens/>
              <w:jc w:val="center"/>
              <w:rPr>
                <w:b/>
                <w:bCs/>
                <w:lang w:val="en-GB"/>
              </w:rPr>
            </w:pPr>
            <w:r w:rsidRPr="00827A39">
              <w:rPr>
                <w:b/>
                <w:bCs/>
                <w:lang w:val="en-GB"/>
              </w:rPr>
              <w:t>(m/z)</w:t>
            </w:r>
          </w:p>
        </w:tc>
        <w:tc>
          <w:tcPr>
            <w:tcW w:w="548" w:type="pct"/>
            <w:vAlign w:val="center"/>
          </w:tcPr>
          <w:p w14:paraId="1A4F8971" w14:textId="77777777" w:rsidR="00B35E2A" w:rsidRPr="00827A39" w:rsidRDefault="00B35E2A" w:rsidP="00827A39">
            <w:pPr>
              <w:suppressAutoHyphens/>
              <w:jc w:val="center"/>
              <w:rPr>
                <w:b/>
                <w:bCs/>
                <w:lang w:val="en-GB"/>
              </w:rPr>
            </w:pPr>
            <w:r w:rsidRPr="00827A39">
              <w:rPr>
                <w:b/>
                <w:bCs/>
                <w:lang w:val="en-GB"/>
              </w:rPr>
              <w:t>CE</w:t>
            </w:r>
          </w:p>
          <w:p w14:paraId="78587769" w14:textId="77777777" w:rsidR="00B35E2A" w:rsidRPr="00827A39" w:rsidRDefault="00B35E2A" w:rsidP="00827A39">
            <w:pPr>
              <w:suppressAutoHyphens/>
              <w:jc w:val="center"/>
              <w:rPr>
                <w:b/>
                <w:bCs/>
                <w:lang w:val="en-GB"/>
              </w:rPr>
            </w:pPr>
            <w:r w:rsidRPr="00827A39">
              <w:rPr>
                <w:b/>
                <w:bCs/>
                <w:lang w:val="en-GB"/>
              </w:rPr>
              <w:t>(V)</w:t>
            </w:r>
          </w:p>
        </w:tc>
        <w:tc>
          <w:tcPr>
            <w:tcW w:w="548" w:type="pct"/>
            <w:vAlign w:val="center"/>
          </w:tcPr>
          <w:p w14:paraId="74E9DC4B" w14:textId="77777777" w:rsidR="00B35E2A" w:rsidRPr="00827A39" w:rsidRDefault="00B35E2A" w:rsidP="00827A39">
            <w:pPr>
              <w:suppressAutoHyphens/>
              <w:jc w:val="center"/>
              <w:rPr>
                <w:b/>
                <w:bCs/>
                <w:lang w:val="en-GB"/>
              </w:rPr>
            </w:pPr>
            <w:r w:rsidRPr="00827A39">
              <w:rPr>
                <w:b/>
                <w:bCs/>
                <w:lang w:val="en-GB"/>
              </w:rPr>
              <w:t>DP</w:t>
            </w:r>
          </w:p>
          <w:p w14:paraId="4AB531D7" w14:textId="77777777" w:rsidR="00B35E2A" w:rsidRPr="00827A39" w:rsidRDefault="00B35E2A" w:rsidP="00827A39">
            <w:pPr>
              <w:suppressAutoHyphens/>
              <w:jc w:val="center"/>
              <w:rPr>
                <w:b/>
                <w:bCs/>
                <w:lang w:val="en-GB"/>
              </w:rPr>
            </w:pPr>
            <w:r w:rsidRPr="00827A39">
              <w:rPr>
                <w:b/>
                <w:bCs/>
                <w:lang w:val="en-GB"/>
              </w:rPr>
              <w:t>(V)</w:t>
            </w:r>
          </w:p>
        </w:tc>
        <w:tc>
          <w:tcPr>
            <w:tcW w:w="553" w:type="pct"/>
            <w:vAlign w:val="center"/>
          </w:tcPr>
          <w:p w14:paraId="2445E40B" w14:textId="77777777" w:rsidR="00B35E2A" w:rsidRPr="00827A39" w:rsidRDefault="00B35E2A" w:rsidP="00827A39">
            <w:pPr>
              <w:suppressAutoHyphens/>
              <w:jc w:val="center"/>
              <w:rPr>
                <w:b/>
                <w:bCs/>
                <w:lang w:val="en-GB"/>
              </w:rPr>
            </w:pPr>
            <w:r w:rsidRPr="00827A39">
              <w:rPr>
                <w:b/>
                <w:bCs/>
                <w:lang w:val="en-GB"/>
              </w:rPr>
              <w:t>CXP (V)</w:t>
            </w:r>
          </w:p>
        </w:tc>
        <w:tc>
          <w:tcPr>
            <w:tcW w:w="861" w:type="pct"/>
            <w:vAlign w:val="center"/>
          </w:tcPr>
          <w:p w14:paraId="284A32CB" w14:textId="77777777" w:rsidR="00B35E2A" w:rsidRPr="00827A39" w:rsidRDefault="00B35E2A" w:rsidP="00827A39">
            <w:pPr>
              <w:suppressAutoHyphens/>
              <w:jc w:val="center"/>
              <w:rPr>
                <w:b/>
                <w:bCs/>
                <w:lang w:val="en-GB"/>
              </w:rPr>
            </w:pPr>
            <w:r w:rsidRPr="00827A39">
              <w:rPr>
                <w:b/>
                <w:bCs/>
                <w:lang w:val="en-GB"/>
              </w:rPr>
              <w:t>Fragment ions</w:t>
            </w:r>
          </w:p>
          <w:p w14:paraId="418B6372" w14:textId="77777777" w:rsidR="00B35E2A" w:rsidRPr="00827A39" w:rsidRDefault="00B35E2A" w:rsidP="00827A39">
            <w:pPr>
              <w:suppressAutoHyphens/>
              <w:jc w:val="center"/>
              <w:rPr>
                <w:b/>
                <w:bCs/>
                <w:lang w:val="en-GB"/>
              </w:rPr>
            </w:pPr>
            <w:r w:rsidRPr="00827A39">
              <w:rPr>
                <w:b/>
                <w:bCs/>
                <w:lang w:val="en-GB"/>
              </w:rPr>
              <w:t>(m/z)</w:t>
            </w:r>
          </w:p>
        </w:tc>
        <w:tc>
          <w:tcPr>
            <w:tcW w:w="1156" w:type="pct"/>
            <w:vAlign w:val="center"/>
          </w:tcPr>
          <w:p w14:paraId="1B72F41E" w14:textId="77777777" w:rsidR="00B35E2A" w:rsidRPr="00827A39" w:rsidRDefault="00B35E2A" w:rsidP="00827A39">
            <w:pPr>
              <w:suppressAutoHyphens/>
              <w:jc w:val="center"/>
              <w:rPr>
                <w:lang w:val="en-GB"/>
              </w:rPr>
            </w:pPr>
          </w:p>
        </w:tc>
      </w:tr>
      <w:tr w:rsidR="00B35E2A" w:rsidRPr="00E4722A" w14:paraId="7CFDD69F" w14:textId="77777777" w:rsidTr="00827A39">
        <w:tc>
          <w:tcPr>
            <w:tcW w:w="776" w:type="pct"/>
            <w:vMerge w:val="restart"/>
            <w:vAlign w:val="center"/>
          </w:tcPr>
          <w:p w14:paraId="776AD8AE" w14:textId="77777777" w:rsidR="00B35E2A" w:rsidRPr="00827A39" w:rsidRDefault="00B35E2A" w:rsidP="00827A39">
            <w:pPr>
              <w:suppressAutoHyphens/>
              <w:jc w:val="center"/>
              <w:rPr>
                <w:lang w:val="en-GB"/>
              </w:rPr>
            </w:pPr>
            <w:r w:rsidRPr="00827A39">
              <w:rPr>
                <w:lang w:val="en-GB"/>
              </w:rPr>
              <w:t>Prothioconazole-desthio</w:t>
            </w:r>
          </w:p>
        </w:tc>
        <w:tc>
          <w:tcPr>
            <w:tcW w:w="557" w:type="pct"/>
            <w:vMerge w:val="restart"/>
            <w:vAlign w:val="center"/>
          </w:tcPr>
          <w:p w14:paraId="59077861" w14:textId="77777777" w:rsidR="00B35E2A" w:rsidRPr="00827A39" w:rsidRDefault="00B35E2A" w:rsidP="00827A39">
            <w:pPr>
              <w:suppressAutoHyphens/>
              <w:jc w:val="center"/>
              <w:rPr>
                <w:lang w:val="en-GB"/>
              </w:rPr>
            </w:pPr>
            <w:r w:rsidRPr="00827A39">
              <w:rPr>
                <w:lang w:val="en-GB"/>
              </w:rPr>
              <w:t>312.1</w:t>
            </w:r>
          </w:p>
        </w:tc>
        <w:tc>
          <w:tcPr>
            <w:tcW w:w="548" w:type="pct"/>
            <w:vAlign w:val="center"/>
          </w:tcPr>
          <w:p w14:paraId="0EA2141B" w14:textId="77777777" w:rsidR="00B35E2A" w:rsidRPr="00827A39" w:rsidRDefault="00B35E2A" w:rsidP="00827A39">
            <w:pPr>
              <w:suppressAutoHyphens/>
              <w:jc w:val="center"/>
              <w:rPr>
                <w:lang w:val="en-GB"/>
              </w:rPr>
            </w:pPr>
            <w:r w:rsidRPr="00827A39">
              <w:rPr>
                <w:lang w:val="en-GB"/>
              </w:rPr>
              <w:t>20</w:t>
            </w:r>
          </w:p>
        </w:tc>
        <w:tc>
          <w:tcPr>
            <w:tcW w:w="548" w:type="pct"/>
            <w:vMerge w:val="restart"/>
            <w:vAlign w:val="center"/>
          </w:tcPr>
          <w:p w14:paraId="7AEA14BD" w14:textId="77777777" w:rsidR="00B35E2A" w:rsidRPr="00827A39" w:rsidRDefault="00B35E2A" w:rsidP="00827A39">
            <w:pPr>
              <w:suppressAutoHyphens/>
              <w:jc w:val="center"/>
              <w:rPr>
                <w:lang w:val="en-GB"/>
              </w:rPr>
            </w:pPr>
            <w:r w:rsidRPr="00827A39">
              <w:rPr>
                <w:lang w:val="en-GB"/>
              </w:rPr>
              <w:t>126</w:t>
            </w:r>
          </w:p>
        </w:tc>
        <w:tc>
          <w:tcPr>
            <w:tcW w:w="553" w:type="pct"/>
            <w:vAlign w:val="center"/>
          </w:tcPr>
          <w:p w14:paraId="012A9B10" w14:textId="77777777" w:rsidR="00B35E2A" w:rsidRPr="00827A39" w:rsidRDefault="00B35E2A" w:rsidP="00827A39">
            <w:pPr>
              <w:suppressAutoHyphens/>
              <w:jc w:val="center"/>
              <w:rPr>
                <w:lang w:val="en-GB"/>
              </w:rPr>
            </w:pPr>
            <w:r w:rsidRPr="00827A39">
              <w:rPr>
                <w:lang w:val="en-GB"/>
              </w:rPr>
              <w:t>10</w:t>
            </w:r>
          </w:p>
        </w:tc>
        <w:tc>
          <w:tcPr>
            <w:tcW w:w="861" w:type="pct"/>
            <w:vAlign w:val="center"/>
          </w:tcPr>
          <w:p w14:paraId="5A8B66CA" w14:textId="77777777" w:rsidR="00B35E2A" w:rsidRPr="00827A39" w:rsidRDefault="00B35E2A" w:rsidP="00827A39">
            <w:pPr>
              <w:suppressAutoHyphens/>
              <w:jc w:val="center"/>
              <w:rPr>
                <w:lang w:val="en-GB"/>
              </w:rPr>
            </w:pPr>
            <w:r w:rsidRPr="00827A39">
              <w:rPr>
                <w:lang w:val="en-GB"/>
              </w:rPr>
              <w:t>70.1</w:t>
            </w:r>
          </w:p>
        </w:tc>
        <w:tc>
          <w:tcPr>
            <w:tcW w:w="1156" w:type="pct"/>
            <w:vAlign w:val="center"/>
          </w:tcPr>
          <w:p w14:paraId="30F33325" w14:textId="77777777" w:rsidR="00B35E2A" w:rsidRPr="00827A39" w:rsidRDefault="00B35E2A" w:rsidP="00827A39">
            <w:pPr>
              <w:suppressAutoHyphens/>
              <w:jc w:val="center"/>
              <w:rPr>
                <w:lang w:val="en-GB"/>
              </w:rPr>
            </w:pPr>
            <w:r w:rsidRPr="00827A39">
              <w:rPr>
                <w:lang w:val="en-GB"/>
              </w:rPr>
              <w:t>Quantification</w:t>
            </w:r>
          </w:p>
        </w:tc>
      </w:tr>
      <w:tr w:rsidR="00B35E2A" w:rsidRPr="00E4722A" w14:paraId="2056724A" w14:textId="77777777" w:rsidTr="00827A39">
        <w:tc>
          <w:tcPr>
            <w:tcW w:w="776" w:type="pct"/>
            <w:vMerge/>
            <w:vAlign w:val="center"/>
          </w:tcPr>
          <w:p w14:paraId="311F9D34" w14:textId="77777777" w:rsidR="00B35E2A" w:rsidRPr="00827A39" w:rsidRDefault="00B35E2A" w:rsidP="00827A39">
            <w:pPr>
              <w:suppressAutoHyphens/>
              <w:jc w:val="center"/>
              <w:rPr>
                <w:lang w:val="en-GB"/>
              </w:rPr>
            </w:pPr>
          </w:p>
        </w:tc>
        <w:tc>
          <w:tcPr>
            <w:tcW w:w="557" w:type="pct"/>
            <w:vMerge/>
            <w:vAlign w:val="center"/>
          </w:tcPr>
          <w:p w14:paraId="24DEAF15" w14:textId="77777777" w:rsidR="00B35E2A" w:rsidRPr="00827A39" w:rsidRDefault="00B35E2A" w:rsidP="00827A39">
            <w:pPr>
              <w:suppressAutoHyphens/>
              <w:jc w:val="center"/>
              <w:rPr>
                <w:lang w:val="en-GB"/>
              </w:rPr>
            </w:pPr>
          </w:p>
        </w:tc>
        <w:tc>
          <w:tcPr>
            <w:tcW w:w="548" w:type="pct"/>
            <w:vAlign w:val="center"/>
          </w:tcPr>
          <w:p w14:paraId="0DEF6E48" w14:textId="77777777" w:rsidR="00B35E2A" w:rsidRPr="00827A39" w:rsidRDefault="00B35E2A" w:rsidP="00827A39">
            <w:pPr>
              <w:suppressAutoHyphens/>
              <w:jc w:val="center"/>
              <w:rPr>
                <w:lang w:val="en-GB"/>
              </w:rPr>
            </w:pPr>
            <w:r w:rsidRPr="00827A39">
              <w:rPr>
                <w:lang w:val="en-GB"/>
              </w:rPr>
              <w:t>30</w:t>
            </w:r>
          </w:p>
        </w:tc>
        <w:tc>
          <w:tcPr>
            <w:tcW w:w="548" w:type="pct"/>
            <w:vMerge/>
            <w:vAlign w:val="center"/>
          </w:tcPr>
          <w:p w14:paraId="356675BB" w14:textId="77777777" w:rsidR="00B35E2A" w:rsidRPr="00827A39" w:rsidRDefault="00B35E2A" w:rsidP="00827A39">
            <w:pPr>
              <w:suppressAutoHyphens/>
              <w:jc w:val="center"/>
              <w:rPr>
                <w:lang w:val="en-GB"/>
              </w:rPr>
            </w:pPr>
          </w:p>
        </w:tc>
        <w:tc>
          <w:tcPr>
            <w:tcW w:w="553" w:type="pct"/>
            <w:vAlign w:val="center"/>
          </w:tcPr>
          <w:p w14:paraId="36BF5BE7" w14:textId="77777777" w:rsidR="00B35E2A" w:rsidRPr="00827A39" w:rsidRDefault="00B35E2A" w:rsidP="00827A39">
            <w:pPr>
              <w:suppressAutoHyphens/>
              <w:jc w:val="center"/>
              <w:rPr>
                <w:lang w:val="en-GB"/>
              </w:rPr>
            </w:pPr>
            <w:r w:rsidRPr="00827A39">
              <w:rPr>
                <w:lang w:val="en-GB"/>
              </w:rPr>
              <w:t>15</w:t>
            </w:r>
          </w:p>
        </w:tc>
        <w:tc>
          <w:tcPr>
            <w:tcW w:w="861" w:type="pct"/>
            <w:vAlign w:val="center"/>
          </w:tcPr>
          <w:p w14:paraId="66358601" w14:textId="77777777" w:rsidR="00B35E2A" w:rsidRPr="00827A39" w:rsidRDefault="00B35E2A" w:rsidP="00827A39">
            <w:pPr>
              <w:suppressAutoHyphens/>
              <w:jc w:val="center"/>
              <w:rPr>
                <w:lang w:val="en-GB"/>
              </w:rPr>
            </w:pPr>
            <w:r w:rsidRPr="00827A39">
              <w:rPr>
                <w:lang w:val="en-GB"/>
              </w:rPr>
              <w:t>125.0</w:t>
            </w:r>
          </w:p>
        </w:tc>
        <w:tc>
          <w:tcPr>
            <w:tcW w:w="1156" w:type="pct"/>
            <w:vAlign w:val="center"/>
          </w:tcPr>
          <w:p w14:paraId="2E62D371" w14:textId="77777777" w:rsidR="00B35E2A" w:rsidRPr="00827A39" w:rsidRDefault="00B35E2A" w:rsidP="00827A39">
            <w:pPr>
              <w:suppressAutoHyphens/>
              <w:jc w:val="center"/>
              <w:rPr>
                <w:lang w:val="en-GB"/>
              </w:rPr>
            </w:pPr>
            <w:r w:rsidRPr="00827A39">
              <w:rPr>
                <w:lang w:val="en-GB"/>
              </w:rPr>
              <w:t>Confirmation</w:t>
            </w:r>
          </w:p>
        </w:tc>
      </w:tr>
    </w:tbl>
    <w:p w14:paraId="2F6B4B5D" w14:textId="77777777" w:rsidR="00B35E2A" w:rsidRPr="00E4722A" w:rsidRDefault="00B35E2A" w:rsidP="00B35E2A">
      <w:pPr>
        <w:suppressAutoHyphens/>
        <w:spacing w:after="120"/>
        <w:rPr>
          <w:lang w:val="en-GB"/>
        </w:rPr>
      </w:pPr>
      <w:r w:rsidRPr="00E4722A">
        <w:rPr>
          <w:lang w:val="en-GB"/>
        </w:rPr>
        <w:t xml:space="preserve">CE: Collision energy; DP: Declustering Potential; CXP: Collision cell exit potential </w:t>
      </w:r>
    </w:p>
    <w:p w14:paraId="4236F764" w14:textId="77777777" w:rsidR="00B35E2A" w:rsidRPr="00E4722A" w:rsidRDefault="00B35E2A" w:rsidP="00B35E2A">
      <w:pPr>
        <w:pStyle w:val="RepStandard"/>
        <w:suppressAutoHyphens/>
      </w:pPr>
    </w:p>
    <w:p w14:paraId="51BD918B" w14:textId="77777777" w:rsidR="00B35E2A" w:rsidRPr="00E4722A" w:rsidRDefault="00B35E2A" w:rsidP="00B35E2A">
      <w:pPr>
        <w:pStyle w:val="RepStandard"/>
        <w:suppressAutoHyphens/>
      </w:pPr>
      <w:r w:rsidRPr="00E4722A">
        <w:t>Honey will be analysed for hydroxy-prothioconazole-desthio metabolites according to a method currently being validated at Battelle UK Limited.</w:t>
      </w:r>
    </w:p>
    <w:p w14:paraId="70854FA5" w14:textId="77777777" w:rsidR="008E3861" w:rsidRDefault="008E3861" w:rsidP="008E3861">
      <w:pPr>
        <w:pStyle w:val="RepStandard"/>
      </w:pPr>
    </w:p>
    <w:p w14:paraId="454D5817" w14:textId="77777777" w:rsidR="008E3861" w:rsidRPr="000624AA" w:rsidRDefault="008E3861" w:rsidP="008E3861">
      <w:pPr>
        <w:pStyle w:val="RepNewPart"/>
      </w:pPr>
      <w:r w:rsidRPr="000624AA">
        <w:t>Results and discussions</w:t>
      </w:r>
    </w:p>
    <w:p w14:paraId="43393A9B" w14:textId="77777777" w:rsidR="00823A93" w:rsidRPr="00E4722A" w:rsidRDefault="00823A93" w:rsidP="00823A93">
      <w:pPr>
        <w:pStyle w:val="RepStandard"/>
        <w:suppressAutoHyphens/>
        <w:rPr>
          <w:i/>
          <w:iCs/>
        </w:rPr>
      </w:pPr>
      <w:r w:rsidRPr="00E4722A">
        <w:rPr>
          <w:i/>
          <w:iCs/>
        </w:rPr>
        <w:t>Limits of Quantification and Detection</w:t>
      </w:r>
    </w:p>
    <w:p w14:paraId="058A1465" w14:textId="77777777" w:rsidR="00823A93" w:rsidRPr="00E4722A" w:rsidRDefault="00823A93" w:rsidP="00823A93">
      <w:pPr>
        <w:pStyle w:val="RepStandard"/>
        <w:suppressAutoHyphens/>
      </w:pPr>
      <w:r w:rsidRPr="00E4722A">
        <w:t>The limit of quantification (LOQ) was 0.005 mg/kg for all analytes and the limit of detection was defined as the lowest calibration standard (0.00125 mg/kg).</w:t>
      </w:r>
    </w:p>
    <w:p w14:paraId="1D3D1021" w14:textId="77777777" w:rsidR="00823A93" w:rsidRPr="00E4722A" w:rsidRDefault="00823A93" w:rsidP="00823A93">
      <w:pPr>
        <w:pStyle w:val="RepStandard"/>
        <w:suppressAutoHyphens/>
      </w:pPr>
    </w:p>
    <w:p w14:paraId="4AA0869F" w14:textId="77777777" w:rsidR="00823A93" w:rsidRPr="00E4722A" w:rsidRDefault="00823A93" w:rsidP="00823A93">
      <w:pPr>
        <w:pStyle w:val="RepStandard"/>
        <w:suppressAutoHyphens/>
        <w:rPr>
          <w:i/>
          <w:iCs/>
        </w:rPr>
      </w:pPr>
      <w:r w:rsidRPr="00E4722A">
        <w:rPr>
          <w:i/>
          <w:iCs/>
        </w:rPr>
        <w:t>Linearity</w:t>
      </w:r>
    </w:p>
    <w:p w14:paraId="0B596A4A" w14:textId="77777777" w:rsidR="00823A93" w:rsidRPr="00E4722A" w:rsidRDefault="00823A93" w:rsidP="00823A93">
      <w:pPr>
        <w:pStyle w:val="RepStandard"/>
        <w:suppressAutoHyphens/>
      </w:pPr>
      <w:r w:rsidRPr="00E4722A">
        <w:t>Calibration curves containing prothioconazole-desthio from matrix-matched solutions were obtained in the range of 0.05 to 2.5 ng/mL for honey analyses. 8 calibration standards were injected covering the range from 30% of the LOQ to 20% above the highest fortification level. The correlation coefficient, r, was greater than 0.995, demonstrating satisfactory linearity.</w:t>
      </w:r>
    </w:p>
    <w:p w14:paraId="004F5B46" w14:textId="77777777" w:rsidR="00823A93" w:rsidRPr="00E4722A" w:rsidRDefault="00823A93" w:rsidP="00823A93">
      <w:pPr>
        <w:pStyle w:val="RepStandard"/>
        <w:suppressAutoHyphens/>
      </w:pPr>
    </w:p>
    <w:p w14:paraId="7F6D3D5B" w14:textId="77777777" w:rsidR="00823A93" w:rsidRPr="00E4722A" w:rsidRDefault="00823A93" w:rsidP="00823A93">
      <w:pPr>
        <w:pStyle w:val="RepStandard"/>
        <w:suppressAutoHyphens/>
        <w:rPr>
          <w:i/>
          <w:iCs/>
        </w:rPr>
      </w:pPr>
      <w:r w:rsidRPr="00E4722A">
        <w:rPr>
          <w:i/>
          <w:iCs/>
        </w:rPr>
        <w:t>Specificity</w:t>
      </w:r>
    </w:p>
    <w:p w14:paraId="1CD7BD5B" w14:textId="77777777" w:rsidR="00823A93" w:rsidRPr="00E4722A" w:rsidRDefault="00823A93" w:rsidP="00823A93">
      <w:pPr>
        <w:pStyle w:val="RepStandard"/>
        <w:suppressAutoHyphens/>
      </w:pPr>
      <w:r w:rsidRPr="00E4722A">
        <w:t>Chromatographic interferences at the retention time of prothioconazole-desthio were less than 30% of the limit of quantification in blank and control samples, demonstrating satisfactory selectivity.</w:t>
      </w:r>
    </w:p>
    <w:p w14:paraId="1B880023" w14:textId="77777777" w:rsidR="00823A93" w:rsidRPr="00E4722A" w:rsidRDefault="00823A93" w:rsidP="00823A93">
      <w:pPr>
        <w:pStyle w:val="RepStandard"/>
        <w:suppressAutoHyphens/>
      </w:pPr>
    </w:p>
    <w:p w14:paraId="4B79FB68" w14:textId="77777777" w:rsidR="00823A93" w:rsidRPr="00E4722A" w:rsidRDefault="00823A93" w:rsidP="00823A93">
      <w:pPr>
        <w:pStyle w:val="RepStandard"/>
        <w:suppressAutoHyphens/>
        <w:rPr>
          <w:i/>
          <w:iCs/>
        </w:rPr>
      </w:pPr>
      <w:r w:rsidRPr="00E4722A">
        <w:rPr>
          <w:i/>
          <w:iCs/>
        </w:rPr>
        <w:t>Accuracy and Precision</w:t>
      </w:r>
    </w:p>
    <w:p w14:paraId="21AEA391" w14:textId="77777777" w:rsidR="00823A93" w:rsidRPr="00E4722A" w:rsidRDefault="00823A93" w:rsidP="00823A93">
      <w:pPr>
        <w:pStyle w:val="RepStandard"/>
        <w:suppressAutoHyphens/>
      </w:pPr>
      <w:r w:rsidRPr="00E4722A">
        <w:t>Mean recovery per analytical batch and overall mean recovery were all within the range of 60-120% (LOQ) and 70-120% (10xLOQ). Residues in control samples and reagent blank were all &lt;30 % of the LOQ. Procedural recoveries at the LOQ and 10x LOQ ranged from 101-103 %, demonstrating acceptable performance of the analytical method during the study.</w:t>
      </w:r>
    </w:p>
    <w:p w14:paraId="43C5C2E6" w14:textId="77777777" w:rsidR="00823A93" w:rsidRPr="00E4722A" w:rsidRDefault="00823A93" w:rsidP="00823A93">
      <w:pPr>
        <w:pStyle w:val="RepStandard"/>
        <w:suppressAutoHyphens/>
      </w:pPr>
    </w:p>
    <w:p w14:paraId="14D2C780" w14:textId="77777777" w:rsidR="00823A93" w:rsidRPr="00E4722A" w:rsidRDefault="00823A93" w:rsidP="00823A93">
      <w:pPr>
        <w:pStyle w:val="RepStandard"/>
        <w:suppressAutoHyphens/>
        <w:rPr>
          <w:i/>
          <w:iCs/>
        </w:rPr>
      </w:pPr>
      <w:r w:rsidRPr="00E4722A">
        <w:rPr>
          <w:i/>
          <w:iCs/>
        </w:rPr>
        <w:t>Stability of analytes in standard solutions and sample extracts</w:t>
      </w:r>
    </w:p>
    <w:p w14:paraId="753C3A16" w14:textId="77777777" w:rsidR="00823A93" w:rsidRPr="00E4722A" w:rsidRDefault="00823A93" w:rsidP="00823A93">
      <w:pPr>
        <w:pStyle w:val="RepStandard"/>
        <w:suppressAutoHyphens/>
      </w:pPr>
      <w:r w:rsidRPr="00E4722A">
        <w:t xml:space="preserve">Stability of analytes in standard solutions and in sample extracts is currently being determined within study QG20011 and study QG21009, respectively. Stability of frozen samples of prothioconazole-desthio and hydroxy-prothioconazole-desthio metabolites in honey is currently being determined within study </w:t>
      </w:r>
      <w:r w:rsidRPr="00E4722A">
        <w:lastRenderedPageBreak/>
        <w:t>QG21007. All extracts were analysed within proven extract stability durations.</w:t>
      </w:r>
    </w:p>
    <w:p w14:paraId="228D4DDD" w14:textId="77777777" w:rsidR="00823A93" w:rsidRPr="00E4722A" w:rsidRDefault="00823A93" w:rsidP="00823A93">
      <w:pPr>
        <w:pStyle w:val="RepStandard"/>
        <w:suppressAutoHyphens/>
      </w:pPr>
    </w:p>
    <w:p w14:paraId="0F074045" w14:textId="77777777" w:rsidR="002703A6" w:rsidRDefault="002703A6" w:rsidP="006B6988">
      <w:pPr>
        <w:pStyle w:val="RepStandard"/>
        <w:sectPr w:rsidR="002703A6" w:rsidSect="008E3861">
          <w:headerReference w:type="even" r:id="rId25"/>
          <w:headerReference w:type="first" r:id="rId26"/>
          <w:pgSz w:w="11906" w:h="16838" w:code="9"/>
          <w:pgMar w:top="1134" w:right="1134" w:bottom="1134" w:left="1418" w:header="709" w:footer="142" w:gutter="0"/>
          <w:pgNumType w:chapSep="period"/>
          <w:cols w:space="720"/>
          <w:noEndnote/>
          <w:docGrid w:linePitch="299"/>
        </w:sectPr>
      </w:pPr>
    </w:p>
    <w:p w14:paraId="24393D48" w14:textId="77777777" w:rsidR="00747B97" w:rsidRDefault="00747B97" w:rsidP="00747B97">
      <w:pPr>
        <w:pStyle w:val="RepLabel"/>
        <w:ind w:left="0" w:firstLine="0"/>
      </w:pPr>
      <w:r w:rsidRPr="009767BA">
        <w:lastRenderedPageBreak/>
        <w:t>Table </w:t>
      </w:r>
      <w:r w:rsidRPr="00536F5D">
        <w:t>A </w:t>
      </w:r>
      <w:r>
        <w:t>33</w:t>
      </w:r>
      <w:r w:rsidRPr="00536F5D">
        <w:t>:</w:t>
      </w:r>
      <w:r w:rsidRPr="00536F5D">
        <w:tab/>
        <w:t xml:space="preserve">Summary of the study </w:t>
      </w:r>
      <w:r>
        <w:t>Q21003</w:t>
      </w:r>
      <w:r w:rsidRPr="00536F5D">
        <w:t xml:space="preserve"> trials</w:t>
      </w:r>
    </w:p>
    <w:p w14:paraId="42F0BF0F" w14:textId="77777777" w:rsidR="00747B97" w:rsidRDefault="00747B97" w:rsidP="006B6988">
      <w:pPr>
        <w:pStyle w:val="RepStandard"/>
      </w:pPr>
    </w:p>
    <w:tbl>
      <w:tblPr>
        <w:tblW w:w="50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1E0" w:firstRow="1" w:lastRow="1" w:firstColumn="1" w:lastColumn="1" w:noHBand="0" w:noVBand="0"/>
      </w:tblPr>
      <w:tblGrid>
        <w:gridCol w:w="1441"/>
        <w:gridCol w:w="1155"/>
        <w:gridCol w:w="1158"/>
        <w:gridCol w:w="1009"/>
        <w:gridCol w:w="1009"/>
        <w:gridCol w:w="1015"/>
        <w:gridCol w:w="1301"/>
        <w:gridCol w:w="1015"/>
        <w:gridCol w:w="867"/>
        <w:gridCol w:w="1301"/>
        <w:gridCol w:w="723"/>
        <w:gridCol w:w="2752"/>
      </w:tblGrid>
      <w:tr w:rsidR="00823A93" w:rsidRPr="00E4722A" w14:paraId="4C2CE72E" w14:textId="77777777" w:rsidTr="00827A39">
        <w:trPr>
          <w:trHeight w:val="225"/>
          <w:tblHead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28DE7C5D" w14:textId="77777777" w:rsidR="00823A93" w:rsidRPr="00E4722A" w:rsidRDefault="00823A93" w:rsidP="00827A39">
            <w:pPr>
              <w:pStyle w:val="RepTableHeaderSmall"/>
              <w:suppressAutoHyphens/>
              <w:jc w:val="center"/>
              <w:rPr>
                <w:lang w:val="en-GB"/>
              </w:rPr>
            </w:pPr>
            <w:r w:rsidRPr="00E4722A">
              <w:rPr>
                <w:lang w:val="en-GB"/>
              </w:rPr>
              <w:t>Trial No./</w:t>
            </w:r>
          </w:p>
          <w:p w14:paraId="7A55D46C" w14:textId="77777777" w:rsidR="00823A93" w:rsidRPr="00E4722A" w:rsidRDefault="00823A93" w:rsidP="00827A39">
            <w:pPr>
              <w:pStyle w:val="RepTableHeaderSmall"/>
              <w:suppressAutoHyphens/>
              <w:jc w:val="center"/>
              <w:rPr>
                <w:lang w:val="en-GB"/>
              </w:rPr>
            </w:pPr>
            <w:r w:rsidRPr="00E4722A">
              <w:rPr>
                <w:lang w:val="en-GB"/>
              </w:rPr>
              <w:t>Location/</w:t>
            </w:r>
          </w:p>
          <w:p w14:paraId="49C32EDE" w14:textId="77777777" w:rsidR="00823A93" w:rsidRPr="00E4722A" w:rsidRDefault="00823A93" w:rsidP="00827A39">
            <w:pPr>
              <w:pStyle w:val="RepTableHeaderSmall"/>
              <w:suppressAutoHyphens/>
              <w:jc w:val="center"/>
              <w:rPr>
                <w:lang w:val="en-GB"/>
              </w:rPr>
            </w:pPr>
            <w:r w:rsidRPr="00E4722A">
              <w:rPr>
                <w:lang w:val="en-GB"/>
              </w:rPr>
              <w:t>EU zone/</w:t>
            </w:r>
          </w:p>
          <w:p w14:paraId="5FE9C965" w14:textId="77777777" w:rsidR="00823A93" w:rsidRPr="00E4722A" w:rsidRDefault="00823A93" w:rsidP="00827A39">
            <w:pPr>
              <w:pStyle w:val="RepTableHeaderSmall"/>
              <w:suppressAutoHyphens/>
              <w:jc w:val="center"/>
              <w:rPr>
                <w:lang w:val="en-GB"/>
              </w:rPr>
            </w:pPr>
            <w:r w:rsidRPr="00E4722A">
              <w:rPr>
                <w:lang w:val="en-GB"/>
              </w:rPr>
              <w:t>Year</w:t>
            </w:r>
          </w:p>
        </w:tc>
        <w:tc>
          <w:tcPr>
            <w:tcW w:w="392" w:type="pct"/>
            <w:vMerge w:val="restart"/>
            <w:tcBorders>
              <w:top w:val="single" w:sz="4" w:space="0" w:color="auto"/>
              <w:left w:val="single" w:sz="4" w:space="0" w:color="auto"/>
              <w:bottom w:val="single" w:sz="4" w:space="0" w:color="auto"/>
              <w:right w:val="single" w:sz="4" w:space="0" w:color="auto"/>
            </w:tcBorders>
            <w:vAlign w:val="center"/>
          </w:tcPr>
          <w:p w14:paraId="26E02439" w14:textId="77777777" w:rsidR="00823A93" w:rsidRPr="00E4722A" w:rsidRDefault="00823A93" w:rsidP="00827A39">
            <w:pPr>
              <w:pStyle w:val="RepTableHeaderSmall"/>
              <w:suppressAutoHyphens/>
              <w:jc w:val="center"/>
              <w:rPr>
                <w:lang w:val="en-GB"/>
              </w:rPr>
            </w:pPr>
            <w:r w:rsidRPr="00E4722A">
              <w:rPr>
                <w:lang w:val="en-GB"/>
              </w:rPr>
              <w:t>Commodity/ Variety</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7FDA7432" w14:textId="77777777" w:rsidR="00823A93" w:rsidRPr="00E4722A" w:rsidRDefault="00823A93" w:rsidP="00827A39">
            <w:pPr>
              <w:pStyle w:val="RepTableHeaderSmall"/>
              <w:suppressAutoHyphens/>
              <w:jc w:val="center"/>
              <w:rPr>
                <w:lang w:val="en-GB"/>
              </w:rPr>
            </w:pPr>
            <w:r w:rsidRPr="00E4722A">
              <w:rPr>
                <w:lang w:val="en-GB"/>
              </w:rPr>
              <w:t>Date of Sampling</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7AA8AC07" w14:textId="77777777" w:rsidR="00823A93" w:rsidRPr="00E4722A" w:rsidRDefault="00823A93" w:rsidP="00827A39">
            <w:pPr>
              <w:pStyle w:val="RepTableHeaderSmall"/>
              <w:suppressAutoHyphens/>
              <w:jc w:val="center"/>
              <w:rPr>
                <w:lang w:val="en-GB"/>
              </w:rPr>
            </w:pPr>
            <w:r w:rsidRPr="00E4722A">
              <w:rPr>
                <w:lang w:val="en-GB"/>
              </w:rPr>
              <w:t>Application rate per treatment</w:t>
            </w:r>
          </w:p>
        </w:tc>
        <w:tc>
          <w:tcPr>
            <w:tcW w:w="441" w:type="pct"/>
            <w:vMerge w:val="restart"/>
            <w:tcBorders>
              <w:top w:val="single" w:sz="4" w:space="0" w:color="auto"/>
              <w:left w:val="single" w:sz="4" w:space="0" w:color="auto"/>
              <w:bottom w:val="single" w:sz="4" w:space="0" w:color="auto"/>
              <w:right w:val="single" w:sz="4" w:space="0" w:color="auto"/>
            </w:tcBorders>
            <w:vAlign w:val="center"/>
          </w:tcPr>
          <w:p w14:paraId="33DC9123" w14:textId="77777777" w:rsidR="00823A93" w:rsidRPr="00E4722A" w:rsidRDefault="00823A93" w:rsidP="00827A39">
            <w:pPr>
              <w:pStyle w:val="RepTableHeaderSmall"/>
              <w:suppressAutoHyphens/>
              <w:jc w:val="center"/>
              <w:rPr>
                <w:lang w:val="en-GB"/>
              </w:rPr>
            </w:pPr>
            <w:r w:rsidRPr="00E4722A">
              <w:rPr>
                <w:lang w:val="en-GB"/>
              </w:rPr>
              <w:t>Dates of treatment or no. of treatments and last date</w:t>
            </w:r>
          </w:p>
        </w:tc>
        <w:tc>
          <w:tcPr>
            <w:tcW w:w="344" w:type="pct"/>
            <w:vMerge w:val="restart"/>
            <w:tcBorders>
              <w:top w:val="single" w:sz="4" w:space="0" w:color="auto"/>
              <w:left w:val="single" w:sz="4" w:space="0" w:color="auto"/>
              <w:bottom w:val="single" w:sz="4" w:space="0" w:color="auto"/>
              <w:right w:val="single" w:sz="4" w:space="0" w:color="auto"/>
            </w:tcBorders>
            <w:vAlign w:val="center"/>
          </w:tcPr>
          <w:p w14:paraId="2FB8CAA6" w14:textId="77777777" w:rsidR="00823A93" w:rsidRPr="00E4722A" w:rsidRDefault="00823A93" w:rsidP="00827A39">
            <w:pPr>
              <w:pStyle w:val="RepTableHeaderSmall"/>
              <w:suppressAutoHyphens/>
              <w:jc w:val="center"/>
              <w:rPr>
                <w:lang w:val="en-GB"/>
              </w:rPr>
            </w:pPr>
            <w:r w:rsidRPr="00E4722A">
              <w:rPr>
                <w:lang w:val="en-GB"/>
              </w:rPr>
              <w:t>Growth stage at last treatment or date</w:t>
            </w:r>
          </w:p>
        </w:tc>
        <w:tc>
          <w:tcPr>
            <w:tcW w:w="294" w:type="pct"/>
            <w:vMerge w:val="restart"/>
            <w:tcBorders>
              <w:top w:val="single" w:sz="4" w:space="0" w:color="auto"/>
              <w:left w:val="single" w:sz="4" w:space="0" w:color="auto"/>
              <w:bottom w:val="single" w:sz="4" w:space="0" w:color="auto"/>
              <w:right w:val="single" w:sz="4" w:space="0" w:color="auto"/>
            </w:tcBorders>
            <w:vAlign w:val="center"/>
          </w:tcPr>
          <w:p w14:paraId="5F432176" w14:textId="77777777" w:rsidR="00823A93" w:rsidRPr="00E4722A" w:rsidRDefault="00823A93" w:rsidP="00827A39">
            <w:pPr>
              <w:pStyle w:val="RepTableHeaderSmall"/>
              <w:suppressAutoHyphens/>
              <w:jc w:val="center"/>
              <w:rPr>
                <w:lang w:val="en-GB"/>
              </w:rPr>
            </w:pPr>
            <w:r w:rsidRPr="00E4722A">
              <w:rPr>
                <w:lang w:val="en-GB"/>
              </w:rPr>
              <w:t>Portion analyzed</w:t>
            </w:r>
          </w:p>
        </w:tc>
        <w:tc>
          <w:tcPr>
            <w:tcW w:w="441" w:type="pct"/>
            <w:tcBorders>
              <w:top w:val="single" w:sz="4" w:space="0" w:color="auto"/>
              <w:left w:val="single" w:sz="4" w:space="0" w:color="auto"/>
              <w:bottom w:val="single" w:sz="4" w:space="0" w:color="auto"/>
              <w:right w:val="single" w:sz="4" w:space="0" w:color="auto"/>
            </w:tcBorders>
            <w:vAlign w:val="center"/>
          </w:tcPr>
          <w:p w14:paraId="2D679FEF" w14:textId="77777777" w:rsidR="00823A93" w:rsidRPr="00E4722A" w:rsidRDefault="00823A93" w:rsidP="00827A39">
            <w:pPr>
              <w:pStyle w:val="RepTableHeaderSmall"/>
              <w:suppressAutoHyphens/>
              <w:jc w:val="center"/>
              <w:rPr>
                <w:lang w:val="en-GB"/>
              </w:rPr>
            </w:pPr>
            <w:r w:rsidRPr="00E4722A">
              <w:rPr>
                <w:lang w:val="en-GB"/>
              </w:rPr>
              <w:t>Residues (mg/kg)</w:t>
            </w:r>
          </w:p>
        </w:tc>
        <w:tc>
          <w:tcPr>
            <w:tcW w:w="245" w:type="pct"/>
            <w:vMerge w:val="restart"/>
            <w:tcBorders>
              <w:top w:val="single" w:sz="4" w:space="0" w:color="auto"/>
              <w:left w:val="single" w:sz="4" w:space="0" w:color="auto"/>
              <w:bottom w:val="single" w:sz="4" w:space="0" w:color="auto"/>
              <w:right w:val="single" w:sz="4" w:space="0" w:color="auto"/>
            </w:tcBorders>
            <w:vAlign w:val="center"/>
          </w:tcPr>
          <w:p w14:paraId="7B6F5529" w14:textId="77777777" w:rsidR="00823A93" w:rsidRPr="00E4722A" w:rsidRDefault="00823A93" w:rsidP="00827A39">
            <w:pPr>
              <w:pStyle w:val="RepTableHeaderSmall"/>
              <w:suppressAutoHyphens/>
              <w:jc w:val="center"/>
              <w:rPr>
                <w:lang w:val="en-GB"/>
              </w:rPr>
            </w:pPr>
            <w:r w:rsidRPr="00E4722A">
              <w:rPr>
                <w:lang w:val="en-GB"/>
              </w:rPr>
              <w:t>PHI (days)</w:t>
            </w:r>
          </w:p>
        </w:tc>
        <w:tc>
          <w:tcPr>
            <w:tcW w:w="933" w:type="pct"/>
            <w:vMerge w:val="restart"/>
            <w:tcBorders>
              <w:top w:val="single" w:sz="4" w:space="0" w:color="auto"/>
              <w:left w:val="single" w:sz="4" w:space="0" w:color="auto"/>
              <w:bottom w:val="single" w:sz="4" w:space="0" w:color="auto"/>
              <w:right w:val="single" w:sz="4" w:space="0" w:color="auto"/>
            </w:tcBorders>
            <w:vAlign w:val="center"/>
          </w:tcPr>
          <w:p w14:paraId="7922EEB7" w14:textId="77777777" w:rsidR="00823A93" w:rsidRPr="00E4722A" w:rsidRDefault="00823A93" w:rsidP="00827A39">
            <w:pPr>
              <w:pStyle w:val="RepTableHeaderSmall"/>
              <w:suppressAutoHyphens/>
              <w:jc w:val="center"/>
              <w:rPr>
                <w:lang w:val="en-GB"/>
              </w:rPr>
            </w:pPr>
            <w:r w:rsidRPr="00E4722A">
              <w:rPr>
                <w:lang w:val="en-GB"/>
              </w:rPr>
              <w:t>Details on trial</w:t>
            </w:r>
          </w:p>
        </w:tc>
      </w:tr>
      <w:tr w:rsidR="00823A93" w:rsidRPr="00E4722A" w14:paraId="503E438A" w14:textId="77777777" w:rsidTr="00827A39">
        <w:trPr>
          <w:trHeight w:val="144"/>
          <w:tblHeader/>
        </w:trPr>
        <w:tc>
          <w:tcPr>
            <w:tcW w:w="489" w:type="pct"/>
            <w:vMerge/>
            <w:tcBorders>
              <w:top w:val="single" w:sz="4" w:space="0" w:color="auto"/>
              <w:left w:val="single" w:sz="4" w:space="0" w:color="auto"/>
              <w:bottom w:val="nil"/>
              <w:right w:val="single" w:sz="4" w:space="0" w:color="auto"/>
            </w:tcBorders>
            <w:vAlign w:val="center"/>
          </w:tcPr>
          <w:p w14:paraId="71AD9D8F" w14:textId="77777777" w:rsidR="00823A93" w:rsidRPr="00E4722A" w:rsidRDefault="00823A93" w:rsidP="00827A39">
            <w:pPr>
              <w:pStyle w:val="RepTableHeaderSmall"/>
              <w:suppressAutoHyphens/>
              <w:jc w:val="center"/>
              <w:rPr>
                <w:lang w:val="en-GB"/>
              </w:rPr>
            </w:pPr>
          </w:p>
        </w:tc>
        <w:tc>
          <w:tcPr>
            <w:tcW w:w="392" w:type="pct"/>
            <w:vMerge/>
            <w:tcBorders>
              <w:top w:val="single" w:sz="4" w:space="0" w:color="auto"/>
              <w:left w:val="single" w:sz="4" w:space="0" w:color="auto"/>
              <w:bottom w:val="nil"/>
              <w:right w:val="single" w:sz="4" w:space="0" w:color="auto"/>
            </w:tcBorders>
            <w:vAlign w:val="center"/>
          </w:tcPr>
          <w:p w14:paraId="2C826C97" w14:textId="77777777" w:rsidR="00823A93" w:rsidRPr="00E4722A" w:rsidRDefault="00823A93" w:rsidP="00827A39">
            <w:pPr>
              <w:pStyle w:val="RepTableHeaderSmall"/>
              <w:suppressAutoHyphens/>
              <w:jc w:val="center"/>
              <w:rPr>
                <w:lang w:val="en-GB"/>
              </w:rPr>
            </w:pPr>
          </w:p>
        </w:tc>
        <w:tc>
          <w:tcPr>
            <w:tcW w:w="393" w:type="pct"/>
            <w:vMerge/>
            <w:tcBorders>
              <w:top w:val="single" w:sz="4" w:space="0" w:color="auto"/>
              <w:left w:val="single" w:sz="4" w:space="0" w:color="auto"/>
              <w:bottom w:val="nil"/>
              <w:right w:val="single" w:sz="4" w:space="0" w:color="auto"/>
            </w:tcBorders>
            <w:vAlign w:val="center"/>
          </w:tcPr>
          <w:p w14:paraId="228C973A" w14:textId="77777777" w:rsidR="00823A93" w:rsidRPr="00E4722A" w:rsidRDefault="00823A93" w:rsidP="00827A39">
            <w:pPr>
              <w:pStyle w:val="RepTableHeaderSmall"/>
              <w:suppressAutoHyphens/>
              <w:jc w:val="center"/>
              <w:rPr>
                <w:lang w:val="en-GB"/>
              </w:rPr>
            </w:pPr>
          </w:p>
        </w:tc>
        <w:tc>
          <w:tcPr>
            <w:tcW w:w="342" w:type="pct"/>
            <w:tcBorders>
              <w:top w:val="single" w:sz="4" w:space="0" w:color="auto"/>
              <w:left w:val="single" w:sz="4" w:space="0" w:color="auto"/>
              <w:bottom w:val="nil"/>
              <w:right w:val="single" w:sz="4" w:space="0" w:color="auto"/>
            </w:tcBorders>
            <w:vAlign w:val="center"/>
          </w:tcPr>
          <w:p w14:paraId="069252A8" w14:textId="77777777" w:rsidR="00823A93" w:rsidRPr="00E4722A" w:rsidRDefault="00823A93" w:rsidP="00827A39">
            <w:pPr>
              <w:pStyle w:val="RepTableHeaderSmall"/>
              <w:suppressAutoHyphens/>
              <w:jc w:val="center"/>
              <w:rPr>
                <w:lang w:val="en-GB"/>
              </w:rPr>
            </w:pPr>
            <w:r w:rsidRPr="00E4722A">
              <w:rPr>
                <w:lang w:val="en-GB"/>
              </w:rPr>
              <w:t>g a.s./ ha</w:t>
            </w:r>
          </w:p>
        </w:tc>
        <w:tc>
          <w:tcPr>
            <w:tcW w:w="342" w:type="pct"/>
            <w:tcBorders>
              <w:top w:val="single" w:sz="4" w:space="0" w:color="auto"/>
              <w:left w:val="single" w:sz="4" w:space="0" w:color="auto"/>
              <w:bottom w:val="nil"/>
              <w:right w:val="single" w:sz="4" w:space="0" w:color="auto"/>
            </w:tcBorders>
            <w:vAlign w:val="center"/>
          </w:tcPr>
          <w:p w14:paraId="3679AE8E" w14:textId="77777777" w:rsidR="00823A93" w:rsidRPr="00E4722A" w:rsidRDefault="00823A93" w:rsidP="00827A39">
            <w:pPr>
              <w:pStyle w:val="RepTableHeaderSmall"/>
              <w:suppressAutoHyphens/>
              <w:jc w:val="center"/>
              <w:rPr>
                <w:lang w:val="en-GB"/>
              </w:rPr>
            </w:pPr>
            <w:r w:rsidRPr="00E4722A">
              <w:rPr>
                <w:lang w:val="en-GB"/>
              </w:rPr>
              <w:t>Water (L/ha)</w:t>
            </w:r>
          </w:p>
        </w:tc>
        <w:tc>
          <w:tcPr>
            <w:tcW w:w="344" w:type="pct"/>
            <w:tcBorders>
              <w:top w:val="single" w:sz="4" w:space="0" w:color="auto"/>
              <w:left w:val="single" w:sz="4" w:space="0" w:color="auto"/>
              <w:bottom w:val="nil"/>
              <w:right w:val="single" w:sz="4" w:space="0" w:color="auto"/>
            </w:tcBorders>
            <w:vAlign w:val="center"/>
          </w:tcPr>
          <w:p w14:paraId="752A47E9" w14:textId="77777777" w:rsidR="00823A93" w:rsidRPr="00E4722A" w:rsidRDefault="00823A93" w:rsidP="00827A39">
            <w:pPr>
              <w:pStyle w:val="RepTableHeaderSmall"/>
              <w:suppressAutoHyphens/>
              <w:jc w:val="center"/>
              <w:rPr>
                <w:lang w:val="en-GB"/>
              </w:rPr>
            </w:pPr>
            <w:r w:rsidRPr="00E4722A">
              <w:rPr>
                <w:lang w:val="en-GB"/>
              </w:rPr>
              <w:t>g a.s./hL</w:t>
            </w:r>
          </w:p>
        </w:tc>
        <w:tc>
          <w:tcPr>
            <w:tcW w:w="441" w:type="pct"/>
            <w:vMerge/>
            <w:tcBorders>
              <w:top w:val="single" w:sz="4" w:space="0" w:color="auto"/>
              <w:left w:val="single" w:sz="4" w:space="0" w:color="auto"/>
              <w:bottom w:val="nil"/>
              <w:right w:val="single" w:sz="4" w:space="0" w:color="auto"/>
            </w:tcBorders>
            <w:vAlign w:val="center"/>
          </w:tcPr>
          <w:p w14:paraId="7215BD0A" w14:textId="77777777" w:rsidR="00823A93" w:rsidRPr="00E4722A" w:rsidRDefault="00823A93" w:rsidP="00827A39">
            <w:pPr>
              <w:pStyle w:val="RepTableHeaderSmall"/>
              <w:suppressAutoHyphens/>
              <w:jc w:val="center"/>
              <w:rPr>
                <w:lang w:val="en-GB"/>
              </w:rPr>
            </w:pPr>
          </w:p>
        </w:tc>
        <w:tc>
          <w:tcPr>
            <w:tcW w:w="344" w:type="pct"/>
            <w:vMerge/>
            <w:tcBorders>
              <w:top w:val="single" w:sz="4" w:space="0" w:color="auto"/>
              <w:left w:val="single" w:sz="4" w:space="0" w:color="auto"/>
              <w:bottom w:val="nil"/>
              <w:right w:val="single" w:sz="4" w:space="0" w:color="auto"/>
            </w:tcBorders>
            <w:vAlign w:val="center"/>
          </w:tcPr>
          <w:p w14:paraId="47020B2A" w14:textId="77777777" w:rsidR="00823A93" w:rsidRPr="00E4722A" w:rsidRDefault="00823A93" w:rsidP="00827A39">
            <w:pPr>
              <w:pStyle w:val="RepTableHeaderSmall"/>
              <w:suppressAutoHyphens/>
              <w:jc w:val="center"/>
              <w:rPr>
                <w:lang w:val="en-GB"/>
              </w:rPr>
            </w:pPr>
          </w:p>
        </w:tc>
        <w:tc>
          <w:tcPr>
            <w:tcW w:w="294" w:type="pct"/>
            <w:vMerge/>
            <w:tcBorders>
              <w:top w:val="single" w:sz="4" w:space="0" w:color="auto"/>
              <w:left w:val="single" w:sz="4" w:space="0" w:color="auto"/>
              <w:bottom w:val="nil"/>
              <w:right w:val="single" w:sz="4" w:space="0" w:color="auto"/>
            </w:tcBorders>
            <w:vAlign w:val="center"/>
          </w:tcPr>
          <w:p w14:paraId="34731EB4" w14:textId="77777777" w:rsidR="00823A93" w:rsidRPr="00E4722A" w:rsidRDefault="00823A93" w:rsidP="00827A39">
            <w:pPr>
              <w:pStyle w:val="RepTableHeaderSmall"/>
              <w:suppressAutoHyphens/>
              <w:jc w:val="center"/>
              <w:rPr>
                <w:lang w:val="en-GB"/>
              </w:rPr>
            </w:pPr>
          </w:p>
        </w:tc>
        <w:tc>
          <w:tcPr>
            <w:tcW w:w="441" w:type="pct"/>
            <w:tcBorders>
              <w:top w:val="single" w:sz="4" w:space="0" w:color="auto"/>
              <w:left w:val="single" w:sz="4" w:space="0" w:color="auto"/>
              <w:bottom w:val="nil"/>
              <w:right w:val="single" w:sz="4" w:space="0" w:color="auto"/>
            </w:tcBorders>
            <w:vAlign w:val="center"/>
          </w:tcPr>
          <w:p w14:paraId="3F6DAE11" w14:textId="77777777" w:rsidR="00823A93" w:rsidRPr="00E4722A" w:rsidRDefault="00823A93" w:rsidP="00827A39">
            <w:pPr>
              <w:pStyle w:val="RepTableHeaderSmall"/>
              <w:suppressAutoHyphens/>
              <w:jc w:val="center"/>
              <w:rPr>
                <w:lang w:val="en-GB"/>
              </w:rPr>
            </w:pPr>
            <w:r w:rsidRPr="00E4722A">
              <w:rPr>
                <w:lang w:val="en-GB"/>
              </w:rPr>
              <w:t>Prothioconazole-desthio</w:t>
            </w:r>
          </w:p>
        </w:tc>
        <w:tc>
          <w:tcPr>
            <w:tcW w:w="245" w:type="pct"/>
            <w:vMerge/>
            <w:tcBorders>
              <w:top w:val="single" w:sz="4" w:space="0" w:color="auto"/>
              <w:left w:val="single" w:sz="4" w:space="0" w:color="auto"/>
              <w:bottom w:val="nil"/>
              <w:right w:val="single" w:sz="4" w:space="0" w:color="auto"/>
            </w:tcBorders>
            <w:vAlign w:val="center"/>
          </w:tcPr>
          <w:p w14:paraId="6DBB915F" w14:textId="77777777" w:rsidR="00823A93" w:rsidRPr="00E4722A" w:rsidRDefault="00823A93" w:rsidP="00827A39">
            <w:pPr>
              <w:pStyle w:val="RepTableHeaderSmall"/>
              <w:suppressAutoHyphens/>
              <w:jc w:val="center"/>
              <w:rPr>
                <w:lang w:val="en-GB"/>
              </w:rPr>
            </w:pPr>
          </w:p>
        </w:tc>
        <w:tc>
          <w:tcPr>
            <w:tcW w:w="933" w:type="pct"/>
            <w:vMerge/>
            <w:tcBorders>
              <w:top w:val="single" w:sz="4" w:space="0" w:color="auto"/>
              <w:left w:val="single" w:sz="4" w:space="0" w:color="auto"/>
              <w:bottom w:val="nil"/>
              <w:right w:val="single" w:sz="4" w:space="0" w:color="auto"/>
            </w:tcBorders>
            <w:vAlign w:val="center"/>
          </w:tcPr>
          <w:p w14:paraId="4FC4E97D" w14:textId="77777777" w:rsidR="00823A93" w:rsidRPr="00E4722A" w:rsidRDefault="00823A93" w:rsidP="00827A39">
            <w:pPr>
              <w:pStyle w:val="RepTableHeaderSmall"/>
              <w:suppressAutoHyphens/>
              <w:jc w:val="center"/>
              <w:rPr>
                <w:lang w:val="en-GB"/>
              </w:rPr>
            </w:pPr>
          </w:p>
        </w:tc>
      </w:tr>
      <w:tr w:rsidR="00823A93" w:rsidRPr="00E4722A" w14:paraId="6C2B4499" w14:textId="77777777" w:rsidTr="00827A39">
        <w:trPr>
          <w:trHeight w:val="23"/>
          <w:tblHeader/>
        </w:trPr>
        <w:tc>
          <w:tcPr>
            <w:tcW w:w="489" w:type="pct"/>
            <w:tcBorders>
              <w:top w:val="nil"/>
              <w:left w:val="single" w:sz="4" w:space="0" w:color="auto"/>
              <w:bottom w:val="single" w:sz="4" w:space="0" w:color="auto"/>
              <w:right w:val="single" w:sz="4" w:space="0" w:color="auto"/>
            </w:tcBorders>
            <w:vAlign w:val="center"/>
          </w:tcPr>
          <w:p w14:paraId="7FB1EAE2" w14:textId="77777777" w:rsidR="00823A93" w:rsidRPr="00E4722A" w:rsidRDefault="00823A93" w:rsidP="00827A39">
            <w:pPr>
              <w:pStyle w:val="RepTableSmall"/>
              <w:suppressAutoHyphens/>
              <w:jc w:val="center"/>
              <w:rPr>
                <w:lang w:val="en-GB"/>
              </w:rPr>
            </w:pPr>
          </w:p>
        </w:tc>
        <w:tc>
          <w:tcPr>
            <w:tcW w:w="392" w:type="pct"/>
            <w:tcBorders>
              <w:top w:val="nil"/>
              <w:left w:val="single" w:sz="4" w:space="0" w:color="auto"/>
              <w:bottom w:val="single" w:sz="4" w:space="0" w:color="auto"/>
              <w:right w:val="single" w:sz="4" w:space="0" w:color="auto"/>
            </w:tcBorders>
            <w:vAlign w:val="center"/>
          </w:tcPr>
          <w:p w14:paraId="678CD390" w14:textId="77777777" w:rsidR="00823A93" w:rsidRPr="00E4722A" w:rsidRDefault="00823A93" w:rsidP="00827A39">
            <w:pPr>
              <w:pStyle w:val="RepTableSmall"/>
              <w:suppressAutoHyphens/>
              <w:jc w:val="center"/>
              <w:rPr>
                <w:lang w:val="en-GB"/>
              </w:rPr>
            </w:pPr>
            <w:r w:rsidRPr="00E4722A">
              <w:rPr>
                <w:lang w:val="en-GB"/>
              </w:rPr>
              <w:t>(a)</w:t>
            </w:r>
          </w:p>
        </w:tc>
        <w:tc>
          <w:tcPr>
            <w:tcW w:w="393" w:type="pct"/>
            <w:tcBorders>
              <w:top w:val="nil"/>
              <w:left w:val="single" w:sz="4" w:space="0" w:color="auto"/>
              <w:bottom w:val="single" w:sz="4" w:space="0" w:color="auto"/>
              <w:right w:val="single" w:sz="4" w:space="0" w:color="auto"/>
            </w:tcBorders>
            <w:vAlign w:val="center"/>
          </w:tcPr>
          <w:p w14:paraId="209D3812" w14:textId="77777777" w:rsidR="00823A93" w:rsidRPr="00E4722A" w:rsidRDefault="00823A93" w:rsidP="00827A39">
            <w:pPr>
              <w:pStyle w:val="RepTableSmall"/>
              <w:suppressAutoHyphens/>
              <w:jc w:val="center"/>
              <w:rPr>
                <w:lang w:val="en-GB"/>
              </w:rPr>
            </w:pPr>
            <w:r w:rsidRPr="00E4722A">
              <w:rPr>
                <w:lang w:val="en-GB"/>
              </w:rPr>
              <w:t>(b)</w:t>
            </w:r>
          </w:p>
        </w:tc>
        <w:tc>
          <w:tcPr>
            <w:tcW w:w="342" w:type="pct"/>
            <w:tcBorders>
              <w:top w:val="nil"/>
              <w:left w:val="single" w:sz="4" w:space="0" w:color="auto"/>
              <w:bottom w:val="single" w:sz="4" w:space="0" w:color="auto"/>
              <w:right w:val="single" w:sz="4" w:space="0" w:color="auto"/>
            </w:tcBorders>
            <w:vAlign w:val="center"/>
          </w:tcPr>
          <w:p w14:paraId="4A7CCE93" w14:textId="77777777" w:rsidR="00823A93" w:rsidRPr="00E4722A" w:rsidRDefault="00823A93" w:rsidP="00827A39">
            <w:pPr>
              <w:pStyle w:val="RepTableSmall"/>
              <w:suppressAutoHyphens/>
              <w:jc w:val="center"/>
              <w:rPr>
                <w:lang w:val="en-GB"/>
              </w:rPr>
            </w:pPr>
          </w:p>
        </w:tc>
        <w:tc>
          <w:tcPr>
            <w:tcW w:w="342" w:type="pct"/>
            <w:tcBorders>
              <w:top w:val="nil"/>
              <w:left w:val="single" w:sz="4" w:space="0" w:color="auto"/>
              <w:bottom w:val="single" w:sz="4" w:space="0" w:color="auto"/>
              <w:right w:val="single" w:sz="4" w:space="0" w:color="auto"/>
            </w:tcBorders>
            <w:vAlign w:val="center"/>
          </w:tcPr>
          <w:p w14:paraId="310DB48C" w14:textId="77777777" w:rsidR="00823A93" w:rsidRPr="00E4722A" w:rsidRDefault="00823A93" w:rsidP="00827A39">
            <w:pPr>
              <w:pStyle w:val="RepTableSmall"/>
              <w:suppressAutoHyphens/>
              <w:jc w:val="center"/>
              <w:rPr>
                <w:lang w:val="en-GB"/>
              </w:rPr>
            </w:pPr>
          </w:p>
        </w:tc>
        <w:tc>
          <w:tcPr>
            <w:tcW w:w="344" w:type="pct"/>
            <w:tcBorders>
              <w:top w:val="nil"/>
              <w:left w:val="single" w:sz="4" w:space="0" w:color="auto"/>
              <w:bottom w:val="single" w:sz="4" w:space="0" w:color="auto"/>
              <w:right w:val="single" w:sz="4" w:space="0" w:color="auto"/>
            </w:tcBorders>
            <w:vAlign w:val="center"/>
          </w:tcPr>
          <w:p w14:paraId="75D41BD9" w14:textId="77777777" w:rsidR="00823A93" w:rsidRPr="00E4722A" w:rsidRDefault="00823A93" w:rsidP="00827A39">
            <w:pPr>
              <w:pStyle w:val="RepTableSmall"/>
              <w:suppressAutoHyphens/>
              <w:jc w:val="center"/>
              <w:rPr>
                <w:lang w:val="en-GB"/>
              </w:rPr>
            </w:pPr>
          </w:p>
        </w:tc>
        <w:tc>
          <w:tcPr>
            <w:tcW w:w="441" w:type="pct"/>
            <w:tcBorders>
              <w:top w:val="nil"/>
              <w:left w:val="single" w:sz="4" w:space="0" w:color="auto"/>
              <w:bottom w:val="single" w:sz="4" w:space="0" w:color="auto"/>
              <w:right w:val="single" w:sz="4" w:space="0" w:color="auto"/>
            </w:tcBorders>
            <w:vAlign w:val="center"/>
          </w:tcPr>
          <w:p w14:paraId="653D4E7D" w14:textId="77777777" w:rsidR="00823A93" w:rsidRPr="00E4722A" w:rsidRDefault="00823A93" w:rsidP="00827A39">
            <w:pPr>
              <w:pStyle w:val="RepTableSmall"/>
              <w:suppressAutoHyphens/>
              <w:jc w:val="center"/>
              <w:rPr>
                <w:lang w:val="en-GB"/>
              </w:rPr>
            </w:pPr>
            <w:r w:rsidRPr="00E4722A">
              <w:rPr>
                <w:lang w:val="en-GB"/>
              </w:rPr>
              <w:t>(c)</w:t>
            </w:r>
          </w:p>
        </w:tc>
        <w:tc>
          <w:tcPr>
            <w:tcW w:w="344" w:type="pct"/>
            <w:tcBorders>
              <w:top w:val="nil"/>
              <w:left w:val="single" w:sz="4" w:space="0" w:color="auto"/>
              <w:bottom w:val="single" w:sz="4" w:space="0" w:color="auto"/>
              <w:right w:val="single" w:sz="4" w:space="0" w:color="auto"/>
            </w:tcBorders>
            <w:vAlign w:val="center"/>
          </w:tcPr>
          <w:p w14:paraId="7BF8F895" w14:textId="77777777" w:rsidR="00823A93" w:rsidRPr="00E4722A" w:rsidRDefault="00823A93" w:rsidP="00827A39">
            <w:pPr>
              <w:pStyle w:val="RepTableSmall"/>
              <w:suppressAutoHyphens/>
              <w:jc w:val="center"/>
              <w:rPr>
                <w:lang w:val="en-GB"/>
              </w:rPr>
            </w:pPr>
          </w:p>
        </w:tc>
        <w:tc>
          <w:tcPr>
            <w:tcW w:w="294" w:type="pct"/>
            <w:tcBorders>
              <w:top w:val="nil"/>
              <w:left w:val="single" w:sz="4" w:space="0" w:color="auto"/>
              <w:bottom w:val="single" w:sz="4" w:space="0" w:color="auto"/>
              <w:right w:val="single" w:sz="4" w:space="0" w:color="auto"/>
            </w:tcBorders>
            <w:vAlign w:val="center"/>
          </w:tcPr>
          <w:p w14:paraId="196570E8" w14:textId="77777777" w:rsidR="00823A93" w:rsidRPr="00E4722A" w:rsidRDefault="00823A93" w:rsidP="00827A39">
            <w:pPr>
              <w:pStyle w:val="RepTableSmall"/>
              <w:suppressAutoHyphens/>
              <w:jc w:val="center"/>
              <w:rPr>
                <w:lang w:val="en-GB"/>
              </w:rPr>
            </w:pPr>
          </w:p>
        </w:tc>
        <w:tc>
          <w:tcPr>
            <w:tcW w:w="441" w:type="pct"/>
            <w:tcBorders>
              <w:top w:val="nil"/>
              <w:left w:val="single" w:sz="4" w:space="0" w:color="auto"/>
              <w:bottom w:val="single" w:sz="4" w:space="0" w:color="auto"/>
              <w:right w:val="single" w:sz="4" w:space="0" w:color="auto"/>
            </w:tcBorders>
            <w:vAlign w:val="center"/>
          </w:tcPr>
          <w:p w14:paraId="63A922A9" w14:textId="77777777" w:rsidR="00823A93" w:rsidRPr="00E4722A" w:rsidRDefault="00823A93" w:rsidP="00827A39">
            <w:pPr>
              <w:pStyle w:val="RepTableSmall"/>
              <w:suppressAutoHyphens/>
              <w:jc w:val="center"/>
              <w:rPr>
                <w:lang w:val="en-GB"/>
              </w:rPr>
            </w:pPr>
          </w:p>
        </w:tc>
        <w:tc>
          <w:tcPr>
            <w:tcW w:w="245" w:type="pct"/>
            <w:tcBorders>
              <w:top w:val="nil"/>
              <w:left w:val="single" w:sz="4" w:space="0" w:color="auto"/>
              <w:bottom w:val="single" w:sz="4" w:space="0" w:color="auto"/>
              <w:right w:val="single" w:sz="4" w:space="0" w:color="auto"/>
            </w:tcBorders>
            <w:vAlign w:val="center"/>
          </w:tcPr>
          <w:p w14:paraId="6AA397F1" w14:textId="77777777" w:rsidR="00823A93" w:rsidRPr="00E4722A" w:rsidRDefault="00823A93" w:rsidP="00827A39">
            <w:pPr>
              <w:pStyle w:val="RepTableSmall"/>
              <w:suppressAutoHyphens/>
              <w:jc w:val="center"/>
              <w:rPr>
                <w:lang w:val="en-GB"/>
              </w:rPr>
            </w:pPr>
            <w:r w:rsidRPr="00E4722A">
              <w:rPr>
                <w:lang w:val="en-GB"/>
              </w:rPr>
              <w:t>(d)</w:t>
            </w:r>
          </w:p>
        </w:tc>
        <w:tc>
          <w:tcPr>
            <w:tcW w:w="933" w:type="pct"/>
            <w:tcBorders>
              <w:top w:val="nil"/>
              <w:left w:val="single" w:sz="4" w:space="0" w:color="auto"/>
              <w:bottom w:val="single" w:sz="4" w:space="0" w:color="auto"/>
              <w:right w:val="single" w:sz="4" w:space="0" w:color="auto"/>
            </w:tcBorders>
            <w:vAlign w:val="center"/>
          </w:tcPr>
          <w:p w14:paraId="2108DDA2" w14:textId="77777777" w:rsidR="00823A93" w:rsidRPr="00E4722A" w:rsidRDefault="00823A93" w:rsidP="00827A39">
            <w:pPr>
              <w:pStyle w:val="RepTableSmall"/>
              <w:suppressAutoHyphens/>
              <w:jc w:val="center"/>
              <w:rPr>
                <w:lang w:val="en-GB"/>
              </w:rPr>
            </w:pPr>
            <w:r w:rsidRPr="00E4722A">
              <w:rPr>
                <w:lang w:val="en-GB"/>
              </w:rPr>
              <w:t>(e)</w:t>
            </w:r>
          </w:p>
        </w:tc>
      </w:tr>
      <w:tr w:rsidR="00823A93" w:rsidRPr="00E4722A" w14:paraId="66DA760B" w14:textId="77777777" w:rsidTr="00827A39">
        <w:trPr>
          <w:trHeight w:val="23"/>
          <w:tblHeader/>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52F39CFD" w14:textId="77777777" w:rsidR="00823A93" w:rsidRPr="00E4722A" w:rsidRDefault="00823A93" w:rsidP="00827A39">
            <w:pPr>
              <w:pStyle w:val="RepTableSmall"/>
              <w:suppressAutoHyphens/>
              <w:rPr>
                <w:b/>
                <w:bCs/>
                <w:szCs w:val="16"/>
                <w:lang w:val="en-GB"/>
              </w:rPr>
            </w:pPr>
            <w:r w:rsidRPr="00E4722A">
              <w:rPr>
                <w:b/>
                <w:bCs/>
                <w:szCs w:val="16"/>
                <w:lang w:val="en-GB" w:eastAsia="en-GB"/>
              </w:rPr>
              <w:t>Southern EU</w:t>
            </w:r>
          </w:p>
        </w:tc>
      </w:tr>
      <w:tr w:rsidR="00823A93" w:rsidRPr="00E4722A" w14:paraId="23759234" w14:textId="77777777" w:rsidTr="00827A39">
        <w:trPr>
          <w:trHeight w:val="23"/>
          <w:tblHeader/>
        </w:trPr>
        <w:tc>
          <w:tcPr>
            <w:tcW w:w="489" w:type="pct"/>
            <w:tcBorders>
              <w:top w:val="single" w:sz="4" w:space="0" w:color="auto"/>
              <w:left w:val="single" w:sz="4" w:space="0" w:color="auto"/>
              <w:bottom w:val="single" w:sz="4" w:space="0" w:color="auto"/>
              <w:right w:val="single" w:sz="4" w:space="0" w:color="auto"/>
            </w:tcBorders>
            <w:vAlign w:val="center"/>
          </w:tcPr>
          <w:p w14:paraId="65EF5F8E" w14:textId="77777777" w:rsidR="00823A93" w:rsidRPr="00E4722A" w:rsidRDefault="00823A93" w:rsidP="00827A39">
            <w:pPr>
              <w:pStyle w:val="RepTableSmall"/>
              <w:suppressAutoHyphens/>
              <w:jc w:val="center"/>
              <w:rPr>
                <w:szCs w:val="16"/>
                <w:lang w:val="en-GB" w:eastAsia="en-GB"/>
              </w:rPr>
            </w:pPr>
            <w:r w:rsidRPr="00E4722A">
              <w:rPr>
                <w:szCs w:val="16"/>
                <w:lang w:val="en-GB" w:eastAsia="en-GB"/>
              </w:rPr>
              <w:t>QG21003-01</w:t>
            </w:r>
          </w:p>
          <w:p w14:paraId="2B31C971" w14:textId="77777777" w:rsidR="00823A93" w:rsidRPr="00E4722A" w:rsidRDefault="00823A93" w:rsidP="00827A39">
            <w:pPr>
              <w:pStyle w:val="RepTableSmall"/>
              <w:suppressAutoHyphens/>
              <w:jc w:val="center"/>
              <w:rPr>
                <w:szCs w:val="16"/>
                <w:lang w:val="en-GB"/>
              </w:rPr>
            </w:pPr>
            <w:r w:rsidRPr="00E4722A">
              <w:rPr>
                <w:szCs w:val="16"/>
                <w:lang w:val="en-GB"/>
              </w:rPr>
              <w:t>Villemur sur tarn, France, 2021</w:t>
            </w:r>
          </w:p>
        </w:tc>
        <w:tc>
          <w:tcPr>
            <w:tcW w:w="392" w:type="pct"/>
            <w:vMerge w:val="restart"/>
            <w:tcBorders>
              <w:top w:val="single" w:sz="4" w:space="0" w:color="auto"/>
              <w:left w:val="single" w:sz="4" w:space="0" w:color="auto"/>
              <w:bottom w:val="single" w:sz="4" w:space="0" w:color="auto"/>
              <w:right w:val="single" w:sz="4" w:space="0" w:color="auto"/>
            </w:tcBorders>
            <w:vAlign w:val="center"/>
          </w:tcPr>
          <w:p w14:paraId="3009BB62" w14:textId="77777777" w:rsidR="00823A93" w:rsidRPr="00E4722A" w:rsidRDefault="00823A93" w:rsidP="00827A39">
            <w:pPr>
              <w:pStyle w:val="RepTableSmall"/>
              <w:suppressAutoHyphens/>
              <w:jc w:val="center"/>
              <w:rPr>
                <w:szCs w:val="16"/>
                <w:lang w:val="en-GB"/>
              </w:rPr>
            </w:pPr>
            <w:r w:rsidRPr="00E4722A">
              <w:rPr>
                <w:szCs w:val="16"/>
                <w:lang w:val="en-GB"/>
              </w:rPr>
              <w:t xml:space="preserve">Honeybee – </w:t>
            </w:r>
            <w:r w:rsidRPr="00E4722A">
              <w:rPr>
                <w:i/>
                <w:iCs/>
                <w:szCs w:val="16"/>
                <w:lang w:val="en-GB"/>
              </w:rPr>
              <w:t>Apis Mellifera buckfast L.</w:t>
            </w:r>
            <w:r w:rsidRPr="00E4722A">
              <w:rPr>
                <w:szCs w:val="16"/>
                <w:lang w:val="en-GB"/>
              </w:rPr>
              <w:t xml:space="preserve"> (Hymenoptera,</w:t>
            </w:r>
          </w:p>
          <w:p w14:paraId="00667573" w14:textId="77777777" w:rsidR="00823A93" w:rsidRPr="00E4722A" w:rsidRDefault="00823A93" w:rsidP="00827A39">
            <w:pPr>
              <w:pStyle w:val="RepTableSmall"/>
              <w:suppressAutoHyphens/>
              <w:jc w:val="center"/>
              <w:rPr>
                <w:szCs w:val="16"/>
                <w:lang w:val="en-GB"/>
              </w:rPr>
            </w:pPr>
            <w:r w:rsidRPr="00E4722A">
              <w:rPr>
                <w:szCs w:val="16"/>
                <w:lang w:val="en-GB"/>
              </w:rPr>
              <w:t>Apidae)</w:t>
            </w:r>
          </w:p>
        </w:tc>
        <w:tc>
          <w:tcPr>
            <w:tcW w:w="393" w:type="pct"/>
            <w:tcBorders>
              <w:top w:val="single" w:sz="4" w:space="0" w:color="auto"/>
              <w:left w:val="single" w:sz="4" w:space="0" w:color="auto"/>
              <w:bottom w:val="single" w:sz="4" w:space="0" w:color="auto"/>
              <w:right w:val="single" w:sz="4" w:space="0" w:color="auto"/>
            </w:tcBorders>
            <w:vAlign w:val="center"/>
          </w:tcPr>
          <w:p w14:paraId="75B45DE5" w14:textId="77777777" w:rsidR="00823A93" w:rsidRPr="00E4722A" w:rsidRDefault="00823A93" w:rsidP="00827A39">
            <w:pPr>
              <w:pStyle w:val="RepTableSmall"/>
              <w:suppressAutoHyphens/>
              <w:jc w:val="center"/>
              <w:rPr>
                <w:szCs w:val="16"/>
                <w:lang w:val="en-GB"/>
              </w:rPr>
            </w:pPr>
            <w:r w:rsidRPr="00E4722A">
              <w:rPr>
                <w:szCs w:val="16"/>
                <w:lang w:val="en-GB"/>
              </w:rPr>
              <w:t>20/10/21</w:t>
            </w:r>
          </w:p>
        </w:tc>
        <w:tc>
          <w:tcPr>
            <w:tcW w:w="342" w:type="pct"/>
            <w:tcBorders>
              <w:top w:val="single" w:sz="4" w:space="0" w:color="auto"/>
              <w:left w:val="single" w:sz="4" w:space="0" w:color="auto"/>
              <w:bottom w:val="single" w:sz="4" w:space="0" w:color="auto"/>
              <w:right w:val="single" w:sz="4" w:space="0" w:color="auto"/>
            </w:tcBorders>
            <w:vAlign w:val="center"/>
          </w:tcPr>
          <w:p w14:paraId="2382FEF9" w14:textId="77777777" w:rsidR="00823A93" w:rsidRPr="00E4722A" w:rsidRDefault="00823A93" w:rsidP="00827A39">
            <w:pPr>
              <w:pStyle w:val="RepTableSmall"/>
              <w:suppressAutoHyphens/>
              <w:jc w:val="center"/>
              <w:rPr>
                <w:szCs w:val="16"/>
                <w:lang w:val="en-GB"/>
              </w:rPr>
            </w:pPr>
            <w:r w:rsidRPr="00E4722A">
              <w:rPr>
                <w:szCs w:val="16"/>
                <w:lang w:val="en-GB"/>
              </w:rPr>
              <w:t>199</w:t>
            </w:r>
          </w:p>
          <w:p w14:paraId="737C6428" w14:textId="77777777" w:rsidR="00823A93" w:rsidRPr="00E4722A" w:rsidRDefault="00823A93" w:rsidP="00827A39">
            <w:pPr>
              <w:pStyle w:val="RepTableSmall"/>
              <w:suppressAutoHyphens/>
              <w:jc w:val="center"/>
              <w:rPr>
                <w:szCs w:val="16"/>
                <w:lang w:val="en-GB"/>
              </w:rPr>
            </w:pPr>
            <w:r w:rsidRPr="00E4722A">
              <w:rPr>
                <w:szCs w:val="16"/>
                <w:lang w:val="en-GB"/>
              </w:rPr>
              <w:t>201</w:t>
            </w:r>
          </w:p>
        </w:tc>
        <w:tc>
          <w:tcPr>
            <w:tcW w:w="342" w:type="pct"/>
            <w:tcBorders>
              <w:top w:val="single" w:sz="4" w:space="0" w:color="auto"/>
              <w:left w:val="single" w:sz="4" w:space="0" w:color="auto"/>
              <w:bottom w:val="single" w:sz="4" w:space="0" w:color="auto"/>
              <w:right w:val="single" w:sz="4" w:space="0" w:color="auto"/>
            </w:tcBorders>
            <w:vAlign w:val="center"/>
          </w:tcPr>
          <w:p w14:paraId="061B3A3C" w14:textId="77777777" w:rsidR="00823A93" w:rsidRPr="00E4722A" w:rsidRDefault="00823A93" w:rsidP="00827A39">
            <w:pPr>
              <w:pStyle w:val="RepTableSmall"/>
              <w:suppressAutoHyphens/>
              <w:jc w:val="center"/>
              <w:rPr>
                <w:szCs w:val="16"/>
                <w:lang w:val="en-GB"/>
              </w:rPr>
            </w:pPr>
            <w:r w:rsidRPr="00E4722A">
              <w:rPr>
                <w:szCs w:val="16"/>
                <w:lang w:val="en-GB"/>
              </w:rPr>
              <w:t>296</w:t>
            </w:r>
          </w:p>
          <w:p w14:paraId="5D95D242" w14:textId="77777777" w:rsidR="00823A93" w:rsidRPr="00E4722A" w:rsidRDefault="00823A93" w:rsidP="00827A39">
            <w:pPr>
              <w:pStyle w:val="RepTableSmall"/>
              <w:suppressAutoHyphens/>
              <w:jc w:val="center"/>
              <w:rPr>
                <w:szCs w:val="16"/>
                <w:lang w:val="en-GB"/>
              </w:rPr>
            </w:pPr>
            <w:r w:rsidRPr="00E4722A">
              <w:rPr>
                <w:szCs w:val="16"/>
                <w:lang w:val="en-GB"/>
              </w:rPr>
              <w:t>299</w:t>
            </w:r>
          </w:p>
        </w:tc>
        <w:tc>
          <w:tcPr>
            <w:tcW w:w="344" w:type="pct"/>
            <w:tcBorders>
              <w:top w:val="single" w:sz="4" w:space="0" w:color="auto"/>
              <w:left w:val="single" w:sz="4" w:space="0" w:color="auto"/>
              <w:bottom w:val="single" w:sz="4" w:space="0" w:color="auto"/>
              <w:right w:val="single" w:sz="4" w:space="0" w:color="auto"/>
            </w:tcBorders>
            <w:vAlign w:val="center"/>
          </w:tcPr>
          <w:p w14:paraId="57B00C3C" w14:textId="77777777" w:rsidR="00823A93" w:rsidRPr="00E4722A" w:rsidRDefault="00823A93" w:rsidP="00827A39">
            <w:pPr>
              <w:pStyle w:val="RepTableSmall"/>
              <w:suppressAutoHyphens/>
              <w:jc w:val="center"/>
              <w:rPr>
                <w:szCs w:val="16"/>
                <w:lang w:val="en-GB"/>
              </w:rPr>
            </w:pPr>
            <w:r w:rsidRPr="00E4722A">
              <w:rPr>
                <w:szCs w:val="16"/>
                <w:lang w:val="en-GB"/>
              </w:rPr>
              <w:t>67.4</w:t>
            </w:r>
          </w:p>
          <w:p w14:paraId="17D246F8" w14:textId="77777777" w:rsidR="00823A93" w:rsidRPr="00E4722A" w:rsidRDefault="00823A93" w:rsidP="00827A39">
            <w:pPr>
              <w:pStyle w:val="RepTableSmall"/>
              <w:suppressAutoHyphens/>
              <w:jc w:val="center"/>
              <w:rPr>
                <w:szCs w:val="16"/>
                <w:lang w:val="en-GB"/>
              </w:rPr>
            </w:pPr>
            <w:r w:rsidRPr="00E4722A">
              <w:rPr>
                <w:szCs w:val="16"/>
                <w:lang w:val="en-GB"/>
              </w:rPr>
              <w:t>67.4</w:t>
            </w:r>
          </w:p>
        </w:tc>
        <w:tc>
          <w:tcPr>
            <w:tcW w:w="441" w:type="pct"/>
            <w:tcBorders>
              <w:top w:val="single" w:sz="4" w:space="0" w:color="auto"/>
              <w:left w:val="single" w:sz="4" w:space="0" w:color="auto"/>
              <w:bottom w:val="single" w:sz="4" w:space="0" w:color="auto"/>
              <w:right w:val="single" w:sz="4" w:space="0" w:color="auto"/>
            </w:tcBorders>
            <w:vAlign w:val="center"/>
          </w:tcPr>
          <w:p w14:paraId="78F96484" w14:textId="77777777" w:rsidR="00823A93" w:rsidRPr="00E4722A" w:rsidRDefault="00823A93" w:rsidP="00827A39">
            <w:pPr>
              <w:pStyle w:val="RepTableSmall"/>
              <w:suppressAutoHyphens/>
              <w:jc w:val="center"/>
              <w:rPr>
                <w:szCs w:val="16"/>
                <w:lang w:val="en-GB"/>
              </w:rPr>
            </w:pPr>
            <w:r w:rsidRPr="00E4722A">
              <w:rPr>
                <w:szCs w:val="16"/>
                <w:lang w:val="en-GB"/>
              </w:rPr>
              <w:t>29/09/21</w:t>
            </w:r>
          </w:p>
          <w:p w14:paraId="129226A6" w14:textId="77777777" w:rsidR="00823A93" w:rsidRPr="00E4722A" w:rsidRDefault="00823A93" w:rsidP="00827A39">
            <w:pPr>
              <w:pStyle w:val="RepTableSmall"/>
              <w:suppressAutoHyphens/>
              <w:jc w:val="center"/>
              <w:rPr>
                <w:szCs w:val="16"/>
                <w:lang w:val="en-GB"/>
              </w:rPr>
            </w:pPr>
            <w:r w:rsidRPr="00E4722A">
              <w:rPr>
                <w:szCs w:val="16"/>
                <w:lang w:val="en-GB"/>
              </w:rPr>
              <w:t>12/10/21</w:t>
            </w:r>
          </w:p>
        </w:tc>
        <w:tc>
          <w:tcPr>
            <w:tcW w:w="344" w:type="pct"/>
            <w:tcBorders>
              <w:top w:val="single" w:sz="4" w:space="0" w:color="auto"/>
              <w:left w:val="single" w:sz="4" w:space="0" w:color="auto"/>
              <w:bottom w:val="single" w:sz="4" w:space="0" w:color="auto"/>
              <w:right w:val="single" w:sz="4" w:space="0" w:color="auto"/>
            </w:tcBorders>
            <w:vAlign w:val="center"/>
          </w:tcPr>
          <w:p w14:paraId="0BE16A2D" w14:textId="77777777" w:rsidR="00823A93" w:rsidRPr="00E4722A" w:rsidRDefault="00823A93" w:rsidP="00827A39">
            <w:pPr>
              <w:pStyle w:val="RepTableSmall"/>
              <w:suppressAutoHyphens/>
              <w:jc w:val="center"/>
              <w:rPr>
                <w:szCs w:val="16"/>
                <w:lang w:val="en-GB"/>
              </w:rPr>
            </w:pPr>
            <w:r w:rsidRPr="00E4722A">
              <w:rPr>
                <w:szCs w:val="16"/>
                <w:lang w:val="en-GB"/>
              </w:rPr>
              <w:t>BBCH 67</w:t>
            </w:r>
          </w:p>
        </w:tc>
        <w:tc>
          <w:tcPr>
            <w:tcW w:w="294" w:type="pct"/>
            <w:vMerge w:val="restart"/>
            <w:tcBorders>
              <w:top w:val="single" w:sz="4" w:space="0" w:color="auto"/>
              <w:left w:val="single" w:sz="4" w:space="0" w:color="auto"/>
              <w:bottom w:val="single" w:sz="4" w:space="0" w:color="auto"/>
              <w:right w:val="single" w:sz="4" w:space="0" w:color="auto"/>
            </w:tcBorders>
            <w:vAlign w:val="center"/>
          </w:tcPr>
          <w:p w14:paraId="61B2F8D8" w14:textId="77777777" w:rsidR="00823A93" w:rsidRPr="00E4722A" w:rsidRDefault="00823A93" w:rsidP="00827A39">
            <w:pPr>
              <w:pStyle w:val="RepTableSmall"/>
              <w:suppressAutoHyphens/>
              <w:jc w:val="center"/>
              <w:rPr>
                <w:szCs w:val="16"/>
                <w:lang w:val="en-GB"/>
              </w:rPr>
            </w:pPr>
            <w:r w:rsidRPr="00E4722A">
              <w:rPr>
                <w:szCs w:val="16"/>
                <w:lang w:val="en-GB"/>
              </w:rPr>
              <w:t>Honey</w:t>
            </w:r>
          </w:p>
        </w:tc>
        <w:tc>
          <w:tcPr>
            <w:tcW w:w="441" w:type="pct"/>
            <w:tcBorders>
              <w:top w:val="single" w:sz="4" w:space="0" w:color="auto"/>
              <w:left w:val="single" w:sz="4" w:space="0" w:color="auto"/>
              <w:bottom w:val="single" w:sz="4" w:space="0" w:color="auto"/>
              <w:right w:val="single" w:sz="4" w:space="0" w:color="auto"/>
            </w:tcBorders>
            <w:vAlign w:val="center"/>
          </w:tcPr>
          <w:p w14:paraId="2A014EA9" w14:textId="77777777" w:rsidR="00823A93" w:rsidRPr="00E4722A" w:rsidRDefault="00823A93" w:rsidP="00827A39">
            <w:pPr>
              <w:pStyle w:val="RepTableSmall"/>
              <w:suppressAutoHyphens/>
              <w:jc w:val="center"/>
              <w:rPr>
                <w:szCs w:val="16"/>
                <w:lang w:val="en-GB"/>
              </w:rPr>
            </w:pPr>
            <w:r w:rsidRPr="00E4722A">
              <w:rPr>
                <w:szCs w:val="16"/>
                <w:lang w:val="en-GB"/>
              </w:rPr>
              <w:t>&lt;0.005</w:t>
            </w:r>
          </w:p>
        </w:tc>
        <w:tc>
          <w:tcPr>
            <w:tcW w:w="245" w:type="pct"/>
            <w:tcBorders>
              <w:top w:val="single" w:sz="4" w:space="0" w:color="auto"/>
              <w:left w:val="single" w:sz="4" w:space="0" w:color="auto"/>
              <w:bottom w:val="single" w:sz="4" w:space="0" w:color="auto"/>
              <w:right w:val="single" w:sz="4" w:space="0" w:color="auto"/>
            </w:tcBorders>
            <w:vAlign w:val="center"/>
          </w:tcPr>
          <w:p w14:paraId="0F337B38" w14:textId="77777777" w:rsidR="00823A93" w:rsidRPr="00E4722A" w:rsidRDefault="00823A93" w:rsidP="00827A39">
            <w:pPr>
              <w:pStyle w:val="RepTableSmall"/>
              <w:suppressAutoHyphens/>
              <w:jc w:val="center"/>
              <w:rPr>
                <w:szCs w:val="16"/>
                <w:lang w:val="en-GB"/>
              </w:rPr>
            </w:pPr>
            <w:r w:rsidRPr="00E4722A">
              <w:rPr>
                <w:szCs w:val="16"/>
                <w:lang w:val="en-GB"/>
              </w:rPr>
              <w:t>8</w:t>
            </w:r>
          </w:p>
        </w:tc>
        <w:tc>
          <w:tcPr>
            <w:tcW w:w="933" w:type="pct"/>
            <w:vMerge w:val="restart"/>
            <w:tcBorders>
              <w:top w:val="single" w:sz="4" w:space="0" w:color="auto"/>
              <w:left w:val="single" w:sz="4" w:space="0" w:color="auto"/>
              <w:bottom w:val="single" w:sz="4" w:space="0" w:color="auto"/>
              <w:right w:val="single" w:sz="4" w:space="0" w:color="auto"/>
            </w:tcBorders>
            <w:vAlign w:val="center"/>
          </w:tcPr>
          <w:p w14:paraId="450AD44E" w14:textId="77777777" w:rsidR="00823A93" w:rsidRPr="00E4722A" w:rsidRDefault="00823A93" w:rsidP="00827A39">
            <w:pPr>
              <w:pStyle w:val="RepTableSmall"/>
              <w:suppressAutoHyphens/>
              <w:jc w:val="center"/>
              <w:rPr>
                <w:szCs w:val="16"/>
                <w:lang w:val="en-GB"/>
              </w:rPr>
            </w:pPr>
            <w:r w:rsidRPr="00E4722A">
              <w:rPr>
                <w:szCs w:val="16"/>
                <w:lang w:val="en-GB"/>
              </w:rPr>
              <w:t>Maximum of 6 months frozen storage between sampling and analysis.</w:t>
            </w:r>
          </w:p>
          <w:p w14:paraId="4B7FA0AF" w14:textId="77777777" w:rsidR="00823A93" w:rsidRPr="00E4722A" w:rsidRDefault="00823A93" w:rsidP="00827A39">
            <w:pPr>
              <w:pStyle w:val="RepTableSmall"/>
              <w:suppressAutoHyphens/>
              <w:jc w:val="center"/>
              <w:rPr>
                <w:szCs w:val="16"/>
                <w:lang w:val="en-GB"/>
              </w:rPr>
            </w:pPr>
          </w:p>
          <w:p w14:paraId="7A442613" w14:textId="77777777" w:rsidR="00823A93" w:rsidRPr="00E4722A" w:rsidRDefault="00823A93" w:rsidP="00827A39">
            <w:pPr>
              <w:pStyle w:val="RepTableSmall"/>
              <w:suppressAutoHyphens/>
              <w:jc w:val="center"/>
              <w:rPr>
                <w:szCs w:val="16"/>
                <w:lang w:val="en-GB"/>
              </w:rPr>
            </w:pPr>
            <w:r w:rsidRPr="00E4722A">
              <w:rPr>
                <w:szCs w:val="16"/>
                <w:lang w:val="en-GB"/>
              </w:rPr>
              <w:t>Method Battelle No. QG/21/009 (LOQ = 0.005 mg/kg)</w:t>
            </w:r>
          </w:p>
        </w:tc>
      </w:tr>
      <w:tr w:rsidR="00823A93" w:rsidRPr="00E4722A" w14:paraId="0A5505DB" w14:textId="77777777" w:rsidTr="00827A39">
        <w:trPr>
          <w:trHeight w:val="23"/>
          <w:tblHeader/>
        </w:trPr>
        <w:tc>
          <w:tcPr>
            <w:tcW w:w="489" w:type="pct"/>
            <w:tcBorders>
              <w:top w:val="single" w:sz="4" w:space="0" w:color="auto"/>
              <w:left w:val="single" w:sz="4" w:space="0" w:color="auto"/>
              <w:bottom w:val="single" w:sz="4" w:space="0" w:color="auto"/>
              <w:right w:val="single" w:sz="4" w:space="0" w:color="auto"/>
            </w:tcBorders>
            <w:vAlign w:val="center"/>
          </w:tcPr>
          <w:p w14:paraId="70768C8F" w14:textId="77777777" w:rsidR="00823A93" w:rsidRPr="00E4722A" w:rsidRDefault="00823A93" w:rsidP="00827A39">
            <w:pPr>
              <w:pStyle w:val="RepTableSmall"/>
              <w:suppressAutoHyphens/>
              <w:jc w:val="center"/>
              <w:rPr>
                <w:szCs w:val="16"/>
                <w:lang w:val="en-GB" w:eastAsia="en-GB"/>
              </w:rPr>
            </w:pPr>
            <w:r w:rsidRPr="00E4722A">
              <w:rPr>
                <w:szCs w:val="16"/>
                <w:lang w:val="en-GB" w:eastAsia="en-GB"/>
              </w:rPr>
              <w:t>QG21003-02</w:t>
            </w:r>
          </w:p>
          <w:p w14:paraId="0EFB4895" w14:textId="77777777" w:rsidR="00823A93" w:rsidRPr="00E4722A" w:rsidRDefault="00823A93" w:rsidP="00827A39">
            <w:pPr>
              <w:pStyle w:val="RepTableSmall"/>
              <w:suppressAutoHyphens/>
              <w:jc w:val="center"/>
              <w:rPr>
                <w:szCs w:val="16"/>
                <w:lang w:val="en-GB"/>
              </w:rPr>
            </w:pPr>
            <w:r w:rsidRPr="00E4722A">
              <w:rPr>
                <w:szCs w:val="16"/>
                <w:lang w:val="en-GB"/>
              </w:rPr>
              <w:t xml:space="preserve">Los palacios y villafranca, </w:t>
            </w:r>
          </w:p>
          <w:p w14:paraId="591C2EB4" w14:textId="77777777" w:rsidR="00823A93" w:rsidRPr="00E4722A" w:rsidRDefault="00823A93" w:rsidP="00827A39">
            <w:pPr>
              <w:pStyle w:val="RepTableSmall"/>
              <w:suppressAutoHyphens/>
              <w:jc w:val="center"/>
              <w:rPr>
                <w:szCs w:val="16"/>
                <w:lang w:val="en-GB"/>
              </w:rPr>
            </w:pPr>
            <w:r w:rsidRPr="00E4722A">
              <w:rPr>
                <w:szCs w:val="16"/>
                <w:lang w:val="en-GB"/>
              </w:rPr>
              <w:t>Spain, 2021</w:t>
            </w:r>
          </w:p>
        </w:tc>
        <w:tc>
          <w:tcPr>
            <w:tcW w:w="392" w:type="pct"/>
            <w:vMerge/>
            <w:tcBorders>
              <w:top w:val="single" w:sz="4" w:space="0" w:color="auto"/>
              <w:left w:val="single" w:sz="4" w:space="0" w:color="auto"/>
              <w:bottom w:val="single" w:sz="4" w:space="0" w:color="auto"/>
              <w:right w:val="single" w:sz="4" w:space="0" w:color="auto"/>
            </w:tcBorders>
            <w:vAlign w:val="center"/>
          </w:tcPr>
          <w:p w14:paraId="2938A089" w14:textId="77777777" w:rsidR="00823A93" w:rsidRPr="00E4722A" w:rsidRDefault="00823A93" w:rsidP="00827A39">
            <w:pPr>
              <w:pStyle w:val="RepTableSmall"/>
              <w:suppressAutoHyphens/>
              <w:jc w:val="center"/>
              <w:rPr>
                <w:szCs w:val="16"/>
                <w:lang w:val="en-GB"/>
              </w:rPr>
            </w:pPr>
          </w:p>
        </w:tc>
        <w:tc>
          <w:tcPr>
            <w:tcW w:w="393" w:type="pct"/>
            <w:tcBorders>
              <w:top w:val="single" w:sz="4" w:space="0" w:color="auto"/>
              <w:left w:val="single" w:sz="4" w:space="0" w:color="auto"/>
              <w:bottom w:val="single" w:sz="4" w:space="0" w:color="auto"/>
              <w:right w:val="single" w:sz="4" w:space="0" w:color="auto"/>
            </w:tcBorders>
            <w:vAlign w:val="center"/>
          </w:tcPr>
          <w:p w14:paraId="7C7365E2" w14:textId="77777777" w:rsidR="00823A93" w:rsidRPr="00E4722A" w:rsidRDefault="00823A93" w:rsidP="00827A39">
            <w:pPr>
              <w:pStyle w:val="RepTableSmall"/>
              <w:suppressAutoHyphens/>
              <w:jc w:val="center"/>
              <w:rPr>
                <w:szCs w:val="16"/>
                <w:lang w:val="en-GB"/>
              </w:rPr>
            </w:pPr>
            <w:r w:rsidRPr="00E4722A">
              <w:rPr>
                <w:szCs w:val="16"/>
                <w:lang w:val="en-GB"/>
              </w:rPr>
              <w:t>27/05/21</w:t>
            </w:r>
          </w:p>
        </w:tc>
        <w:tc>
          <w:tcPr>
            <w:tcW w:w="342" w:type="pct"/>
            <w:tcBorders>
              <w:top w:val="single" w:sz="4" w:space="0" w:color="auto"/>
              <w:left w:val="single" w:sz="4" w:space="0" w:color="auto"/>
              <w:bottom w:val="single" w:sz="4" w:space="0" w:color="auto"/>
              <w:right w:val="single" w:sz="4" w:space="0" w:color="auto"/>
            </w:tcBorders>
            <w:vAlign w:val="center"/>
          </w:tcPr>
          <w:p w14:paraId="72187F31" w14:textId="77777777" w:rsidR="00823A93" w:rsidRPr="00E4722A" w:rsidRDefault="00823A93" w:rsidP="00827A39">
            <w:pPr>
              <w:pStyle w:val="RepTableSmall"/>
              <w:suppressAutoHyphens/>
              <w:jc w:val="center"/>
              <w:rPr>
                <w:szCs w:val="16"/>
                <w:lang w:val="en-GB"/>
              </w:rPr>
            </w:pPr>
            <w:r w:rsidRPr="00E4722A">
              <w:rPr>
                <w:szCs w:val="16"/>
                <w:lang w:val="en-GB"/>
              </w:rPr>
              <w:t>202</w:t>
            </w:r>
          </w:p>
          <w:p w14:paraId="30D470D0" w14:textId="77777777" w:rsidR="00823A93" w:rsidRPr="00E4722A" w:rsidRDefault="00823A93" w:rsidP="00827A39">
            <w:pPr>
              <w:pStyle w:val="RepTableSmall"/>
              <w:suppressAutoHyphens/>
              <w:jc w:val="center"/>
              <w:rPr>
                <w:szCs w:val="16"/>
                <w:lang w:val="en-GB"/>
              </w:rPr>
            </w:pPr>
            <w:r w:rsidRPr="00E4722A">
              <w:rPr>
                <w:szCs w:val="16"/>
                <w:lang w:val="en-GB"/>
              </w:rPr>
              <w:t>197</w:t>
            </w:r>
          </w:p>
        </w:tc>
        <w:tc>
          <w:tcPr>
            <w:tcW w:w="342" w:type="pct"/>
            <w:tcBorders>
              <w:top w:val="single" w:sz="4" w:space="0" w:color="auto"/>
              <w:left w:val="single" w:sz="4" w:space="0" w:color="auto"/>
              <w:bottom w:val="single" w:sz="4" w:space="0" w:color="auto"/>
              <w:right w:val="single" w:sz="4" w:space="0" w:color="auto"/>
            </w:tcBorders>
            <w:vAlign w:val="center"/>
          </w:tcPr>
          <w:p w14:paraId="60F8B8B2" w14:textId="77777777" w:rsidR="00823A93" w:rsidRPr="00E4722A" w:rsidRDefault="00823A93" w:rsidP="00827A39">
            <w:pPr>
              <w:pStyle w:val="RepTableSmall"/>
              <w:suppressAutoHyphens/>
              <w:jc w:val="center"/>
              <w:rPr>
                <w:szCs w:val="16"/>
                <w:lang w:val="en-GB"/>
              </w:rPr>
            </w:pPr>
            <w:r w:rsidRPr="00E4722A">
              <w:rPr>
                <w:szCs w:val="16"/>
                <w:lang w:val="en-GB"/>
              </w:rPr>
              <w:t>300</w:t>
            </w:r>
          </w:p>
          <w:p w14:paraId="40D27C66" w14:textId="77777777" w:rsidR="00823A93" w:rsidRPr="00E4722A" w:rsidRDefault="00823A93" w:rsidP="00827A39">
            <w:pPr>
              <w:pStyle w:val="RepTableSmall"/>
              <w:suppressAutoHyphens/>
              <w:jc w:val="center"/>
              <w:rPr>
                <w:szCs w:val="16"/>
                <w:lang w:val="en-GB"/>
              </w:rPr>
            </w:pPr>
            <w:r w:rsidRPr="00E4722A">
              <w:rPr>
                <w:szCs w:val="16"/>
                <w:lang w:val="en-GB"/>
              </w:rPr>
              <w:t>293</w:t>
            </w:r>
          </w:p>
        </w:tc>
        <w:tc>
          <w:tcPr>
            <w:tcW w:w="344" w:type="pct"/>
            <w:tcBorders>
              <w:top w:val="single" w:sz="4" w:space="0" w:color="auto"/>
              <w:left w:val="single" w:sz="4" w:space="0" w:color="auto"/>
              <w:bottom w:val="single" w:sz="4" w:space="0" w:color="auto"/>
              <w:right w:val="single" w:sz="4" w:space="0" w:color="auto"/>
            </w:tcBorders>
            <w:vAlign w:val="center"/>
          </w:tcPr>
          <w:p w14:paraId="65FB38EF" w14:textId="77777777" w:rsidR="00823A93" w:rsidRPr="00E4722A" w:rsidRDefault="00823A93" w:rsidP="00827A39">
            <w:pPr>
              <w:pStyle w:val="RepTableSmall"/>
              <w:suppressAutoHyphens/>
              <w:jc w:val="center"/>
              <w:rPr>
                <w:szCs w:val="16"/>
                <w:lang w:val="en-GB"/>
              </w:rPr>
            </w:pPr>
            <w:r w:rsidRPr="00E4722A">
              <w:rPr>
                <w:szCs w:val="16"/>
                <w:lang w:val="en-GB"/>
              </w:rPr>
              <w:t>67.3</w:t>
            </w:r>
          </w:p>
          <w:p w14:paraId="71C40788" w14:textId="77777777" w:rsidR="00823A93" w:rsidRPr="00E4722A" w:rsidRDefault="00823A93" w:rsidP="00827A39">
            <w:pPr>
              <w:pStyle w:val="RepTableSmall"/>
              <w:suppressAutoHyphens/>
              <w:jc w:val="center"/>
              <w:rPr>
                <w:szCs w:val="16"/>
                <w:lang w:val="en-GB"/>
              </w:rPr>
            </w:pPr>
            <w:r w:rsidRPr="00E4722A">
              <w:rPr>
                <w:szCs w:val="16"/>
                <w:lang w:val="en-GB"/>
              </w:rPr>
              <w:t>67.4</w:t>
            </w:r>
          </w:p>
        </w:tc>
        <w:tc>
          <w:tcPr>
            <w:tcW w:w="441" w:type="pct"/>
            <w:tcBorders>
              <w:top w:val="single" w:sz="4" w:space="0" w:color="auto"/>
              <w:left w:val="single" w:sz="4" w:space="0" w:color="auto"/>
              <w:bottom w:val="single" w:sz="4" w:space="0" w:color="auto"/>
              <w:right w:val="single" w:sz="4" w:space="0" w:color="auto"/>
            </w:tcBorders>
            <w:vAlign w:val="center"/>
          </w:tcPr>
          <w:p w14:paraId="0861DD07" w14:textId="77777777" w:rsidR="00823A93" w:rsidRPr="00E4722A" w:rsidRDefault="00823A93" w:rsidP="00827A39">
            <w:pPr>
              <w:pStyle w:val="RepTableSmall"/>
              <w:suppressAutoHyphens/>
              <w:jc w:val="center"/>
              <w:rPr>
                <w:szCs w:val="16"/>
                <w:lang w:val="en-GB"/>
              </w:rPr>
            </w:pPr>
            <w:r w:rsidRPr="00E4722A">
              <w:rPr>
                <w:szCs w:val="16"/>
                <w:lang w:val="en-GB"/>
              </w:rPr>
              <w:t>11/05/21</w:t>
            </w:r>
          </w:p>
          <w:p w14:paraId="2D690952" w14:textId="77777777" w:rsidR="00823A93" w:rsidRPr="00E4722A" w:rsidRDefault="00823A93" w:rsidP="00827A39">
            <w:pPr>
              <w:pStyle w:val="RepTableSmall"/>
              <w:suppressAutoHyphens/>
              <w:jc w:val="center"/>
              <w:rPr>
                <w:szCs w:val="16"/>
                <w:lang w:val="en-GB"/>
              </w:rPr>
            </w:pPr>
            <w:r w:rsidRPr="00E4722A">
              <w:rPr>
                <w:szCs w:val="16"/>
                <w:lang w:val="en-GB"/>
              </w:rPr>
              <w:t>21/05/21</w:t>
            </w:r>
          </w:p>
        </w:tc>
        <w:tc>
          <w:tcPr>
            <w:tcW w:w="344" w:type="pct"/>
            <w:tcBorders>
              <w:top w:val="single" w:sz="4" w:space="0" w:color="auto"/>
              <w:left w:val="single" w:sz="4" w:space="0" w:color="auto"/>
              <w:bottom w:val="single" w:sz="4" w:space="0" w:color="auto"/>
              <w:right w:val="single" w:sz="4" w:space="0" w:color="auto"/>
            </w:tcBorders>
            <w:vAlign w:val="center"/>
          </w:tcPr>
          <w:p w14:paraId="319755F9" w14:textId="77777777" w:rsidR="00823A93" w:rsidRPr="00E4722A" w:rsidRDefault="00823A93" w:rsidP="00827A39">
            <w:pPr>
              <w:pStyle w:val="RepTableSmall"/>
              <w:suppressAutoHyphens/>
              <w:jc w:val="center"/>
              <w:rPr>
                <w:szCs w:val="16"/>
                <w:lang w:val="en-GB"/>
              </w:rPr>
            </w:pPr>
            <w:r w:rsidRPr="00E4722A">
              <w:rPr>
                <w:szCs w:val="16"/>
                <w:lang w:val="en-GB"/>
              </w:rPr>
              <w:t>BBCH 69</w:t>
            </w:r>
          </w:p>
        </w:tc>
        <w:tc>
          <w:tcPr>
            <w:tcW w:w="294" w:type="pct"/>
            <w:vMerge/>
            <w:tcBorders>
              <w:top w:val="single" w:sz="4" w:space="0" w:color="auto"/>
              <w:left w:val="single" w:sz="4" w:space="0" w:color="auto"/>
              <w:bottom w:val="single" w:sz="4" w:space="0" w:color="auto"/>
              <w:right w:val="single" w:sz="4" w:space="0" w:color="auto"/>
            </w:tcBorders>
            <w:vAlign w:val="center"/>
          </w:tcPr>
          <w:p w14:paraId="15C9FA5D" w14:textId="77777777" w:rsidR="00823A93" w:rsidRPr="00E4722A" w:rsidRDefault="00823A93" w:rsidP="00827A39">
            <w:pPr>
              <w:pStyle w:val="RepTableSmall"/>
              <w:suppressAutoHyphens/>
              <w:jc w:val="center"/>
              <w:rPr>
                <w:szCs w:val="16"/>
                <w:lang w:val="en-GB"/>
              </w:rPr>
            </w:pPr>
          </w:p>
        </w:tc>
        <w:tc>
          <w:tcPr>
            <w:tcW w:w="441" w:type="pct"/>
            <w:tcBorders>
              <w:top w:val="single" w:sz="4" w:space="0" w:color="auto"/>
              <w:left w:val="single" w:sz="4" w:space="0" w:color="auto"/>
              <w:bottom w:val="single" w:sz="4" w:space="0" w:color="auto"/>
              <w:right w:val="single" w:sz="4" w:space="0" w:color="auto"/>
            </w:tcBorders>
            <w:vAlign w:val="center"/>
          </w:tcPr>
          <w:p w14:paraId="00969183" w14:textId="77777777" w:rsidR="00823A93" w:rsidRPr="00E4722A" w:rsidRDefault="00823A93" w:rsidP="00827A39">
            <w:pPr>
              <w:pStyle w:val="RepTableSmall"/>
              <w:suppressAutoHyphens/>
              <w:jc w:val="center"/>
              <w:rPr>
                <w:szCs w:val="16"/>
                <w:lang w:val="en-GB"/>
              </w:rPr>
            </w:pPr>
            <w:r w:rsidRPr="00E4722A">
              <w:rPr>
                <w:szCs w:val="16"/>
                <w:lang w:val="en-GB"/>
              </w:rPr>
              <w:t>0.012</w:t>
            </w:r>
          </w:p>
        </w:tc>
        <w:tc>
          <w:tcPr>
            <w:tcW w:w="245" w:type="pct"/>
            <w:tcBorders>
              <w:top w:val="single" w:sz="4" w:space="0" w:color="auto"/>
              <w:left w:val="single" w:sz="4" w:space="0" w:color="auto"/>
              <w:bottom w:val="single" w:sz="4" w:space="0" w:color="auto"/>
              <w:right w:val="single" w:sz="4" w:space="0" w:color="auto"/>
            </w:tcBorders>
            <w:vAlign w:val="center"/>
          </w:tcPr>
          <w:p w14:paraId="2B590C42" w14:textId="77777777" w:rsidR="00823A93" w:rsidRPr="00E4722A" w:rsidRDefault="00823A93" w:rsidP="00827A39">
            <w:pPr>
              <w:pStyle w:val="RepTableSmall"/>
              <w:suppressAutoHyphens/>
              <w:jc w:val="center"/>
              <w:rPr>
                <w:szCs w:val="16"/>
                <w:lang w:val="en-GB"/>
              </w:rPr>
            </w:pPr>
            <w:r w:rsidRPr="00E4722A">
              <w:rPr>
                <w:szCs w:val="16"/>
                <w:lang w:val="en-GB"/>
              </w:rPr>
              <w:t>6</w:t>
            </w:r>
          </w:p>
        </w:tc>
        <w:tc>
          <w:tcPr>
            <w:tcW w:w="933" w:type="pct"/>
            <w:vMerge/>
            <w:tcBorders>
              <w:top w:val="single" w:sz="4" w:space="0" w:color="auto"/>
              <w:left w:val="single" w:sz="4" w:space="0" w:color="auto"/>
              <w:bottom w:val="single" w:sz="4" w:space="0" w:color="auto"/>
              <w:right w:val="single" w:sz="4" w:space="0" w:color="auto"/>
            </w:tcBorders>
            <w:vAlign w:val="center"/>
          </w:tcPr>
          <w:p w14:paraId="12380643" w14:textId="77777777" w:rsidR="00823A93" w:rsidRPr="00E4722A" w:rsidRDefault="00823A93" w:rsidP="00827A39">
            <w:pPr>
              <w:pStyle w:val="RepTableSmall"/>
              <w:suppressAutoHyphens/>
              <w:jc w:val="center"/>
              <w:rPr>
                <w:szCs w:val="16"/>
                <w:lang w:val="en-GB"/>
              </w:rPr>
            </w:pPr>
          </w:p>
        </w:tc>
      </w:tr>
      <w:tr w:rsidR="00823A93" w:rsidRPr="00E4722A" w14:paraId="5B1EBDFA" w14:textId="77777777" w:rsidTr="00827A39">
        <w:trPr>
          <w:trHeight w:val="23"/>
          <w:tblHeader/>
        </w:trPr>
        <w:tc>
          <w:tcPr>
            <w:tcW w:w="5000" w:type="pct"/>
            <w:gridSpan w:val="12"/>
            <w:tcBorders>
              <w:top w:val="single" w:sz="4" w:space="0" w:color="auto"/>
              <w:left w:val="single" w:sz="4" w:space="0" w:color="auto"/>
              <w:bottom w:val="single" w:sz="4" w:space="0" w:color="auto"/>
              <w:right w:val="single" w:sz="4" w:space="0" w:color="auto"/>
            </w:tcBorders>
            <w:vAlign w:val="center"/>
          </w:tcPr>
          <w:p w14:paraId="7ACE65A7" w14:textId="77777777" w:rsidR="00823A93" w:rsidRPr="00E4722A" w:rsidRDefault="00823A93" w:rsidP="00827A39">
            <w:pPr>
              <w:pStyle w:val="RepTableSmall"/>
              <w:suppressAutoHyphens/>
              <w:rPr>
                <w:szCs w:val="16"/>
                <w:lang w:val="en-GB"/>
              </w:rPr>
            </w:pPr>
            <w:r w:rsidRPr="00E4722A">
              <w:rPr>
                <w:b/>
                <w:bCs/>
                <w:szCs w:val="16"/>
                <w:lang w:val="en-GB" w:eastAsia="en-GB"/>
              </w:rPr>
              <w:t>Northern EU</w:t>
            </w:r>
          </w:p>
        </w:tc>
      </w:tr>
      <w:tr w:rsidR="00823A93" w:rsidRPr="00E4722A" w14:paraId="15BBBDBD" w14:textId="77777777" w:rsidTr="00827A39">
        <w:trPr>
          <w:trHeight w:val="23"/>
          <w:tblHeader/>
        </w:trPr>
        <w:tc>
          <w:tcPr>
            <w:tcW w:w="489" w:type="pct"/>
            <w:tcBorders>
              <w:top w:val="single" w:sz="4" w:space="0" w:color="auto"/>
              <w:left w:val="single" w:sz="4" w:space="0" w:color="auto"/>
              <w:bottom w:val="single" w:sz="4" w:space="0" w:color="auto"/>
              <w:right w:val="single" w:sz="4" w:space="0" w:color="auto"/>
            </w:tcBorders>
            <w:vAlign w:val="center"/>
          </w:tcPr>
          <w:p w14:paraId="456AFD42" w14:textId="77777777" w:rsidR="00823A93" w:rsidRPr="00E4722A" w:rsidRDefault="00823A93" w:rsidP="00827A39">
            <w:pPr>
              <w:pStyle w:val="RepTableSmall"/>
              <w:suppressAutoHyphens/>
              <w:jc w:val="center"/>
              <w:rPr>
                <w:szCs w:val="16"/>
                <w:lang w:val="en-GB" w:eastAsia="en-GB"/>
              </w:rPr>
            </w:pPr>
            <w:r w:rsidRPr="00E4722A">
              <w:rPr>
                <w:szCs w:val="16"/>
                <w:lang w:val="en-GB" w:eastAsia="en-GB"/>
              </w:rPr>
              <w:t>QG21003-03</w:t>
            </w:r>
          </w:p>
          <w:p w14:paraId="348293DC" w14:textId="77777777" w:rsidR="00823A93" w:rsidRPr="00E4722A" w:rsidRDefault="00823A93" w:rsidP="00827A39">
            <w:pPr>
              <w:pStyle w:val="RepTableSmall"/>
              <w:suppressAutoHyphens/>
              <w:jc w:val="center"/>
              <w:rPr>
                <w:szCs w:val="16"/>
                <w:lang w:val="en-GB"/>
              </w:rPr>
            </w:pPr>
            <w:r w:rsidRPr="00E4722A">
              <w:rPr>
                <w:szCs w:val="16"/>
                <w:lang w:val="en-GB"/>
              </w:rPr>
              <w:t xml:space="preserve">Blaufelden, </w:t>
            </w:r>
          </w:p>
          <w:p w14:paraId="106F3252" w14:textId="77777777" w:rsidR="00823A93" w:rsidRPr="00E4722A" w:rsidRDefault="00823A93" w:rsidP="00827A39">
            <w:pPr>
              <w:pStyle w:val="RepTableSmall"/>
              <w:suppressAutoHyphens/>
              <w:jc w:val="center"/>
              <w:rPr>
                <w:szCs w:val="16"/>
                <w:lang w:val="en-GB"/>
              </w:rPr>
            </w:pPr>
            <w:r w:rsidRPr="00E4722A">
              <w:rPr>
                <w:szCs w:val="16"/>
                <w:lang w:val="en-GB"/>
              </w:rPr>
              <w:t>Germany, 2021</w:t>
            </w:r>
          </w:p>
        </w:tc>
        <w:tc>
          <w:tcPr>
            <w:tcW w:w="392" w:type="pct"/>
            <w:vMerge w:val="restart"/>
            <w:tcBorders>
              <w:top w:val="single" w:sz="4" w:space="0" w:color="auto"/>
              <w:left w:val="single" w:sz="4" w:space="0" w:color="auto"/>
              <w:bottom w:val="single" w:sz="4" w:space="0" w:color="auto"/>
              <w:right w:val="single" w:sz="4" w:space="0" w:color="auto"/>
            </w:tcBorders>
            <w:vAlign w:val="center"/>
          </w:tcPr>
          <w:p w14:paraId="14EA2DA3" w14:textId="77777777" w:rsidR="00823A93" w:rsidRPr="00E4722A" w:rsidRDefault="00823A93" w:rsidP="00827A39">
            <w:pPr>
              <w:pStyle w:val="RepTableSmall"/>
              <w:suppressAutoHyphens/>
              <w:jc w:val="center"/>
              <w:rPr>
                <w:szCs w:val="16"/>
                <w:lang w:val="en-GB"/>
              </w:rPr>
            </w:pPr>
            <w:r w:rsidRPr="00E4722A">
              <w:rPr>
                <w:szCs w:val="16"/>
                <w:lang w:val="en-GB"/>
              </w:rPr>
              <w:t xml:space="preserve">Honeybee – </w:t>
            </w:r>
            <w:r w:rsidRPr="00E4722A">
              <w:rPr>
                <w:i/>
                <w:iCs/>
                <w:szCs w:val="16"/>
                <w:lang w:val="en-GB"/>
              </w:rPr>
              <w:t>Apis Mellifera buckfast L.</w:t>
            </w:r>
            <w:r w:rsidRPr="00E4722A">
              <w:rPr>
                <w:szCs w:val="16"/>
                <w:lang w:val="en-GB"/>
              </w:rPr>
              <w:t xml:space="preserve"> (Hymenoptera,</w:t>
            </w:r>
          </w:p>
          <w:p w14:paraId="76E58261" w14:textId="77777777" w:rsidR="00823A93" w:rsidRPr="00E4722A" w:rsidRDefault="00823A93" w:rsidP="00827A39">
            <w:pPr>
              <w:pStyle w:val="RepTableSmall"/>
              <w:suppressAutoHyphens/>
              <w:jc w:val="center"/>
              <w:rPr>
                <w:szCs w:val="16"/>
                <w:lang w:val="en-GB"/>
              </w:rPr>
            </w:pPr>
            <w:r w:rsidRPr="00E4722A">
              <w:rPr>
                <w:szCs w:val="16"/>
                <w:lang w:val="en-GB"/>
              </w:rPr>
              <w:t>Apidae)</w:t>
            </w:r>
          </w:p>
        </w:tc>
        <w:tc>
          <w:tcPr>
            <w:tcW w:w="393" w:type="pct"/>
            <w:tcBorders>
              <w:top w:val="single" w:sz="4" w:space="0" w:color="auto"/>
              <w:left w:val="single" w:sz="4" w:space="0" w:color="auto"/>
              <w:bottom w:val="single" w:sz="4" w:space="0" w:color="auto"/>
              <w:right w:val="single" w:sz="4" w:space="0" w:color="auto"/>
            </w:tcBorders>
            <w:vAlign w:val="center"/>
          </w:tcPr>
          <w:p w14:paraId="5DC7BDF8" w14:textId="77777777" w:rsidR="00823A93" w:rsidRPr="00E4722A" w:rsidRDefault="00823A93" w:rsidP="00827A39">
            <w:pPr>
              <w:pStyle w:val="RepTableSmall"/>
              <w:suppressAutoHyphens/>
              <w:jc w:val="center"/>
              <w:rPr>
                <w:szCs w:val="16"/>
                <w:lang w:val="en-GB"/>
              </w:rPr>
            </w:pPr>
            <w:r w:rsidRPr="00E4722A">
              <w:rPr>
                <w:szCs w:val="16"/>
                <w:lang w:val="en-GB"/>
              </w:rPr>
              <w:t>12/10/21</w:t>
            </w:r>
          </w:p>
        </w:tc>
        <w:tc>
          <w:tcPr>
            <w:tcW w:w="342" w:type="pct"/>
            <w:tcBorders>
              <w:top w:val="single" w:sz="4" w:space="0" w:color="auto"/>
              <w:left w:val="single" w:sz="4" w:space="0" w:color="auto"/>
              <w:bottom w:val="single" w:sz="4" w:space="0" w:color="auto"/>
              <w:right w:val="single" w:sz="4" w:space="0" w:color="auto"/>
            </w:tcBorders>
            <w:vAlign w:val="center"/>
          </w:tcPr>
          <w:p w14:paraId="52CFC150" w14:textId="77777777" w:rsidR="00823A93" w:rsidRPr="00E4722A" w:rsidRDefault="00823A93" w:rsidP="00827A39">
            <w:pPr>
              <w:pStyle w:val="RepTableSmall"/>
              <w:suppressAutoHyphens/>
              <w:jc w:val="center"/>
              <w:rPr>
                <w:szCs w:val="16"/>
                <w:lang w:val="en-GB"/>
              </w:rPr>
            </w:pPr>
            <w:r w:rsidRPr="00E4722A">
              <w:rPr>
                <w:szCs w:val="16"/>
                <w:lang w:val="en-GB"/>
              </w:rPr>
              <w:t>197</w:t>
            </w:r>
          </w:p>
          <w:p w14:paraId="0737FB53" w14:textId="77777777" w:rsidR="00823A93" w:rsidRPr="00E4722A" w:rsidRDefault="00823A93" w:rsidP="00827A39">
            <w:pPr>
              <w:pStyle w:val="RepTableSmall"/>
              <w:suppressAutoHyphens/>
              <w:jc w:val="center"/>
              <w:rPr>
                <w:szCs w:val="16"/>
                <w:lang w:val="en-GB"/>
              </w:rPr>
            </w:pPr>
            <w:r w:rsidRPr="00E4722A">
              <w:rPr>
                <w:szCs w:val="16"/>
                <w:lang w:val="en-GB"/>
              </w:rPr>
              <w:t>203</w:t>
            </w:r>
          </w:p>
        </w:tc>
        <w:tc>
          <w:tcPr>
            <w:tcW w:w="342" w:type="pct"/>
            <w:tcBorders>
              <w:top w:val="single" w:sz="4" w:space="0" w:color="auto"/>
              <w:left w:val="single" w:sz="4" w:space="0" w:color="auto"/>
              <w:bottom w:val="single" w:sz="4" w:space="0" w:color="auto"/>
              <w:right w:val="single" w:sz="4" w:space="0" w:color="auto"/>
            </w:tcBorders>
            <w:vAlign w:val="center"/>
          </w:tcPr>
          <w:p w14:paraId="09B149CA" w14:textId="77777777" w:rsidR="00823A93" w:rsidRPr="00E4722A" w:rsidRDefault="00823A93" w:rsidP="00827A39">
            <w:pPr>
              <w:pStyle w:val="RepTableSmall"/>
              <w:suppressAutoHyphens/>
              <w:jc w:val="center"/>
              <w:rPr>
                <w:szCs w:val="16"/>
                <w:lang w:val="en-GB"/>
              </w:rPr>
            </w:pPr>
            <w:r w:rsidRPr="00E4722A">
              <w:rPr>
                <w:szCs w:val="16"/>
                <w:lang w:val="en-GB"/>
              </w:rPr>
              <w:t>292</w:t>
            </w:r>
          </w:p>
          <w:p w14:paraId="71688B6B" w14:textId="77777777" w:rsidR="00823A93" w:rsidRPr="00E4722A" w:rsidRDefault="00823A93" w:rsidP="00827A39">
            <w:pPr>
              <w:pStyle w:val="RepTableSmall"/>
              <w:suppressAutoHyphens/>
              <w:jc w:val="center"/>
              <w:rPr>
                <w:szCs w:val="16"/>
                <w:lang w:val="en-GB"/>
              </w:rPr>
            </w:pPr>
            <w:r w:rsidRPr="00E4722A">
              <w:rPr>
                <w:szCs w:val="16"/>
                <w:lang w:val="en-GB"/>
              </w:rPr>
              <w:t>302</w:t>
            </w:r>
          </w:p>
        </w:tc>
        <w:tc>
          <w:tcPr>
            <w:tcW w:w="344" w:type="pct"/>
            <w:tcBorders>
              <w:top w:val="single" w:sz="4" w:space="0" w:color="auto"/>
              <w:left w:val="single" w:sz="4" w:space="0" w:color="auto"/>
              <w:bottom w:val="single" w:sz="4" w:space="0" w:color="auto"/>
              <w:right w:val="single" w:sz="4" w:space="0" w:color="auto"/>
            </w:tcBorders>
            <w:vAlign w:val="center"/>
          </w:tcPr>
          <w:p w14:paraId="52B97B2F" w14:textId="77777777" w:rsidR="00823A93" w:rsidRPr="00E4722A" w:rsidRDefault="00823A93" w:rsidP="00827A39">
            <w:pPr>
              <w:pStyle w:val="RepTableSmall"/>
              <w:suppressAutoHyphens/>
              <w:jc w:val="center"/>
              <w:rPr>
                <w:szCs w:val="16"/>
                <w:lang w:val="en-GB"/>
              </w:rPr>
            </w:pPr>
            <w:r w:rsidRPr="00E4722A">
              <w:rPr>
                <w:szCs w:val="16"/>
                <w:lang w:val="en-GB"/>
              </w:rPr>
              <w:t>67.4</w:t>
            </w:r>
          </w:p>
          <w:p w14:paraId="30B7A8E5" w14:textId="77777777" w:rsidR="00823A93" w:rsidRPr="00E4722A" w:rsidRDefault="00823A93" w:rsidP="00827A39">
            <w:pPr>
              <w:pStyle w:val="RepTableSmall"/>
              <w:suppressAutoHyphens/>
              <w:jc w:val="center"/>
              <w:rPr>
                <w:szCs w:val="16"/>
                <w:lang w:val="en-GB"/>
              </w:rPr>
            </w:pPr>
            <w:r w:rsidRPr="00E4722A">
              <w:rPr>
                <w:szCs w:val="16"/>
                <w:lang w:val="en-GB"/>
              </w:rPr>
              <w:t>67.3</w:t>
            </w:r>
          </w:p>
        </w:tc>
        <w:tc>
          <w:tcPr>
            <w:tcW w:w="441" w:type="pct"/>
            <w:tcBorders>
              <w:top w:val="single" w:sz="4" w:space="0" w:color="auto"/>
              <w:left w:val="single" w:sz="4" w:space="0" w:color="auto"/>
              <w:bottom w:val="single" w:sz="4" w:space="0" w:color="auto"/>
              <w:right w:val="single" w:sz="4" w:space="0" w:color="auto"/>
            </w:tcBorders>
            <w:vAlign w:val="center"/>
          </w:tcPr>
          <w:p w14:paraId="10D72579" w14:textId="77777777" w:rsidR="00823A93" w:rsidRPr="00E4722A" w:rsidRDefault="00823A93" w:rsidP="00827A39">
            <w:pPr>
              <w:pStyle w:val="RepTableSmall"/>
              <w:suppressAutoHyphens/>
              <w:jc w:val="center"/>
              <w:rPr>
                <w:szCs w:val="16"/>
                <w:lang w:val="en-GB"/>
              </w:rPr>
            </w:pPr>
            <w:r w:rsidRPr="00E4722A">
              <w:rPr>
                <w:szCs w:val="16"/>
                <w:lang w:val="en-GB"/>
              </w:rPr>
              <w:t>21/09/21</w:t>
            </w:r>
          </w:p>
          <w:p w14:paraId="28C542FD" w14:textId="77777777" w:rsidR="00823A93" w:rsidRPr="00E4722A" w:rsidRDefault="00823A93" w:rsidP="00827A39">
            <w:pPr>
              <w:pStyle w:val="RepTableSmall"/>
              <w:suppressAutoHyphens/>
              <w:jc w:val="center"/>
              <w:rPr>
                <w:szCs w:val="16"/>
                <w:lang w:val="en-GB"/>
              </w:rPr>
            </w:pPr>
            <w:r w:rsidRPr="00E4722A">
              <w:rPr>
                <w:szCs w:val="16"/>
                <w:lang w:val="en-GB"/>
              </w:rPr>
              <w:t>01/10/21</w:t>
            </w:r>
          </w:p>
        </w:tc>
        <w:tc>
          <w:tcPr>
            <w:tcW w:w="344" w:type="pct"/>
            <w:tcBorders>
              <w:top w:val="single" w:sz="4" w:space="0" w:color="auto"/>
              <w:left w:val="single" w:sz="4" w:space="0" w:color="auto"/>
              <w:bottom w:val="single" w:sz="4" w:space="0" w:color="auto"/>
              <w:right w:val="single" w:sz="4" w:space="0" w:color="auto"/>
            </w:tcBorders>
            <w:vAlign w:val="center"/>
          </w:tcPr>
          <w:p w14:paraId="32A7A7F2" w14:textId="77777777" w:rsidR="00823A93" w:rsidRPr="00E4722A" w:rsidRDefault="00823A93" w:rsidP="00827A39">
            <w:pPr>
              <w:pStyle w:val="RepTableSmall"/>
              <w:suppressAutoHyphens/>
              <w:jc w:val="center"/>
              <w:rPr>
                <w:szCs w:val="16"/>
                <w:lang w:val="en-GB"/>
              </w:rPr>
            </w:pPr>
            <w:r w:rsidRPr="00E4722A">
              <w:rPr>
                <w:szCs w:val="16"/>
                <w:lang w:val="en-GB"/>
              </w:rPr>
              <w:t>BBCH 67</w:t>
            </w:r>
          </w:p>
        </w:tc>
        <w:tc>
          <w:tcPr>
            <w:tcW w:w="294" w:type="pct"/>
            <w:vMerge w:val="restart"/>
            <w:tcBorders>
              <w:top w:val="single" w:sz="4" w:space="0" w:color="auto"/>
              <w:left w:val="single" w:sz="4" w:space="0" w:color="auto"/>
              <w:bottom w:val="single" w:sz="4" w:space="0" w:color="auto"/>
              <w:right w:val="single" w:sz="4" w:space="0" w:color="auto"/>
            </w:tcBorders>
            <w:vAlign w:val="center"/>
          </w:tcPr>
          <w:p w14:paraId="64E2C60E" w14:textId="77777777" w:rsidR="00823A93" w:rsidRPr="00E4722A" w:rsidRDefault="00823A93" w:rsidP="00827A39">
            <w:pPr>
              <w:pStyle w:val="RepTableSmall"/>
              <w:suppressAutoHyphens/>
              <w:jc w:val="center"/>
              <w:rPr>
                <w:szCs w:val="16"/>
                <w:lang w:val="en-GB"/>
              </w:rPr>
            </w:pPr>
          </w:p>
        </w:tc>
        <w:tc>
          <w:tcPr>
            <w:tcW w:w="441" w:type="pct"/>
            <w:tcBorders>
              <w:top w:val="single" w:sz="4" w:space="0" w:color="auto"/>
              <w:left w:val="single" w:sz="4" w:space="0" w:color="auto"/>
              <w:bottom w:val="single" w:sz="4" w:space="0" w:color="auto"/>
              <w:right w:val="single" w:sz="4" w:space="0" w:color="auto"/>
            </w:tcBorders>
            <w:vAlign w:val="center"/>
          </w:tcPr>
          <w:p w14:paraId="6AD4EA70" w14:textId="77777777" w:rsidR="00823A93" w:rsidRPr="00E4722A" w:rsidRDefault="00823A93" w:rsidP="00827A39">
            <w:pPr>
              <w:pStyle w:val="RepTableSmall"/>
              <w:suppressAutoHyphens/>
              <w:jc w:val="center"/>
              <w:rPr>
                <w:szCs w:val="16"/>
                <w:lang w:val="en-GB"/>
              </w:rPr>
            </w:pPr>
            <w:r w:rsidRPr="00E4722A">
              <w:rPr>
                <w:szCs w:val="16"/>
                <w:lang w:val="en-GB"/>
              </w:rPr>
              <w:t>&lt;0.005</w:t>
            </w:r>
          </w:p>
        </w:tc>
        <w:tc>
          <w:tcPr>
            <w:tcW w:w="245" w:type="pct"/>
            <w:tcBorders>
              <w:top w:val="single" w:sz="4" w:space="0" w:color="auto"/>
              <w:left w:val="single" w:sz="4" w:space="0" w:color="auto"/>
              <w:bottom w:val="single" w:sz="4" w:space="0" w:color="auto"/>
              <w:right w:val="single" w:sz="4" w:space="0" w:color="auto"/>
            </w:tcBorders>
            <w:vAlign w:val="center"/>
          </w:tcPr>
          <w:p w14:paraId="0532C559" w14:textId="77777777" w:rsidR="00823A93" w:rsidRPr="00E4722A" w:rsidRDefault="00823A93" w:rsidP="00827A39">
            <w:pPr>
              <w:pStyle w:val="RepTableSmall"/>
              <w:suppressAutoHyphens/>
              <w:jc w:val="center"/>
              <w:rPr>
                <w:szCs w:val="16"/>
                <w:lang w:val="en-GB"/>
              </w:rPr>
            </w:pPr>
            <w:r w:rsidRPr="00E4722A">
              <w:rPr>
                <w:szCs w:val="16"/>
                <w:lang w:val="en-GB"/>
              </w:rPr>
              <w:t>11</w:t>
            </w:r>
          </w:p>
        </w:tc>
        <w:tc>
          <w:tcPr>
            <w:tcW w:w="933" w:type="pct"/>
            <w:vMerge w:val="restart"/>
            <w:tcBorders>
              <w:top w:val="single" w:sz="4" w:space="0" w:color="auto"/>
              <w:left w:val="single" w:sz="4" w:space="0" w:color="auto"/>
              <w:bottom w:val="single" w:sz="4" w:space="0" w:color="auto"/>
              <w:right w:val="single" w:sz="4" w:space="0" w:color="auto"/>
            </w:tcBorders>
            <w:vAlign w:val="center"/>
          </w:tcPr>
          <w:p w14:paraId="07C9A826" w14:textId="77777777" w:rsidR="00823A93" w:rsidRPr="00E4722A" w:rsidRDefault="00823A93" w:rsidP="00827A39">
            <w:pPr>
              <w:pStyle w:val="RepTableSmall"/>
              <w:suppressAutoHyphens/>
              <w:jc w:val="center"/>
              <w:rPr>
                <w:szCs w:val="16"/>
                <w:lang w:val="en-GB"/>
              </w:rPr>
            </w:pPr>
            <w:r w:rsidRPr="00E4722A">
              <w:rPr>
                <w:szCs w:val="16"/>
                <w:lang w:val="en-GB"/>
              </w:rPr>
              <w:t>Maximum of 6 months frozen storage between sampling and analysis.</w:t>
            </w:r>
          </w:p>
          <w:p w14:paraId="5E4471D9" w14:textId="77777777" w:rsidR="00823A93" w:rsidRPr="00E4722A" w:rsidRDefault="00823A93" w:rsidP="00827A39">
            <w:pPr>
              <w:pStyle w:val="RepTableSmall"/>
              <w:suppressAutoHyphens/>
              <w:jc w:val="center"/>
              <w:rPr>
                <w:szCs w:val="16"/>
                <w:lang w:val="en-GB"/>
              </w:rPr>
            </w:pPr>
          </w:p>
          <w:p w14:paraId="02D08CF1" w14:textId="77777777" w:rsidR="00823A93" w:rsidRPr="00E4722A" w:rsidRDefault="00823A93" w:rsidP="00827A39">
            <w:pPr>
              <w:pStyle w:val="RepTableSmall"/>
              <w:suppressAutoHyphens/>
              <w:jc w:val="center"/>
              <w:rPr>
                <w:szCs w:val="16"/>
                <w:lang w:val="en-GB"/>
              </w:rPr>
            </w:pPr>
            <w:r w:rsidRPr="00E4722A">
              <w:rPr>
                <w:szCs w:val="16"/>
                <w:lang w:val="en-GB"/>
              </w:rPr>
              <w:t>Method Battelle No. QG/21/009 (LOQ = 0.005 mg/kg)</w:t>
            </w:r>
          </w:p>
        </w:tc>
      </w:tr>
      <w:tr w:rsidR="00823A93" w:rsidRPr="00E4722A" w14:paraId="14E3C17F" w14:textId="77777777" w:rsidTr="00827A39">
        <w:trPr>
          <w:trHeight w:val="23"/>
          <w:tblHeader/>
        </w:trPr>
        <w:tc>
          <w:tcPr>
            <w:tcW w:w="489" w:type="pct"/>
            <w:tcBorders>
              <w:top w:val="single" w:sz="4" w:space="0" w:color="auto"/>
              <w:left w:val="single" w:sz="4" w:space="0" w:color="auto"/>
              <w:bottom w:val="single" w:sz="4" w:space="0" w:color="auto"/>
              <w:right w:val="single" w:sz="4" w:space="0" w:color="auto"/>
            </w:tcBorders>
            <w:vAlign w:val="center"/>
          </w:tcPr>
          <w:p w14:paraId="5E6ABA60" w14:textId="77777777" w:rsidR="00823A93" w:rsidRPr="00E4722A" w:rsidRDefault="00823A93" w:rsidP="00827A39">
            <w:pPr>
              <w:pStyle w:val="RepTableSmall"/>
              <w:suppressAutoHyphens/>
              <w:jc w:val="center"/>
              <w:rPr>
                <w:szCs w:val="16"/>
                <w:lang w:val="en-GB" w:eastAsia="en-GB"/>
              </w:rPr>
            </w:pPr>
            <w:r w:rsidRPr="00E4722A">
              <w:rPr>
                <w:szCs w:val="16"/>
                <w:lang w:val="en-GB" w:eastAsia="en-GB"/>
              </w:rPr>
              <w:t>QG21003-04</w:t>
            </w:r>
          </w:p>
          <w:p w14:paraId="3F7CE6FE" w14:textId="77777777" w:rsidR="00823A93" w:rsidRPr="00E4722A" w:rsidRDefault="00823A93" w:rsidP="00827A39">
            <w:pPr>
              <w:pStyle w:val="RepTableSmall"/>
              <w:suppressAutoHyphens/>
              <w:jc w:val="center"/>
              <w:rPr>
                <w:szCs w:val="16"/>
                <w:lang w:val="en-GB"/>
              </w:rPr>
            </w:pPr>
            <w:r w:rsidRPr="00E4722A">
              <w:rPr>
                <w:szCs w:val="16"/>
                <w:lang w:val="en-GB"/>
              </w:rPr>
              <w:t xml:space="preserve">Bucknell, </w:t>
            </w:r>
          </w:p>
          <w:p w14:paraId="35B66A40" w14:textId="77777777" w:rsidR="00823A93" w:rsidRPr="00E4722A" w:rsidRDefault="00823A93" w:rsidP="00827A39">
            <w:pPr>
              <w:pStyle w:val="RepTableSmall"/>
              <w:suppressAutoHyphens/>
              <w:jc w:val="center"/>
              <w:rPr>
                <w:szCs w:val="16"/>
                <w:lang w:val="en-GB"/>
              </w:rPr>
            </w:pPr>
            <w:r w:rsidRPr="00E4722A">
              <w:rPr>
                <w:szCs w:val="16"/>
                <w:lang w:val="en-GB"/>
              </w:rPr>
              <w:t>UK, 2021</w:t>
            </w:r>
          </w:p>
        </w:tc>
        <w:tc>
          <w:tcPr>
            <w:tcW w:w="392" w:type="pct"/>
            <w:vMerge/>
            <w:tcBorders>
              <w:top w:val="single" w:sz="4" w:space="0" w:color="auto"/>
              <w:left w:val="single" w:sz="4" w:space="0" w:color="auto"/>
              <w:bottom w:val="single" w:sz="4" w:space="0" w:color="auto"/>
              <w:right w:val="single" w:sz="4" w:space="0" w:color="auto"/>
            </w:tcBorders>
            <w:vAlign w:val="center"/>
          </w:tcPr>
          <w:p w14:paraId="3216FA22" w14:textId="77777777" w:rsidR="00823A93" w:rsidRPr="00E4722A" w:rsidRDefault="00823A93" w:rsidP="00827A39">
            <w:pPr>
              <w:pStyle w:val="RepTableSmall"/>
              <w:suppressAutoHyphens/>
              <w:jc w:val="center"/>
              <w:rPr>
                <w:szCs w:val="16"/>
                <w:lang w:val="en-GB"/>
              </w:rPr>
            </w:pPr>
          </w:p>
        </w:tc>
        <w:tc>
          <w:tcPr>
            <w:tcW w:w="393" w:type="pct"/>
            <w:tcBorders>
              <w:top w:val="single" w:sz="4" w:space="0" w:color="auto"/>
              <w:left w:val="single" w:sz="4" w:space="0" w:color="auto"/>
              <w:bottom w:val="single" w:sz="4" w:space="0" w:color="auto"/>
              <w:right w:val="single" w:sz="4" w:space="0" w:color="auto"/>
            </w:tcBorders>
            <w:vAlign w:val="center"/>
          </w:tcPr>
          <w:p w14:paraId="3686BEDF" w14:textId="77777777" w:rsidR="00823A93" w:rsidRPr="00E4722A" w:rsidRDefault="00823A93" w:rsidP="00827A39">
            <w:pPr>
              <w:pStyle w:val="RepTableSmall"/>
              <w:suppressAutoHyphens/>
              <w:jc w:val="center"/>
              <w:rPr>
                <w:szCs w:val="16"/>
                <w:lang w:val="en-GB"/>
              </w:rPr>
            </w:pPr>
            <w:r w:rsidRPr="00E4722A">
              <w:rPr>
                <w:szCs w:val="16"/>
                <w:lang w:val="en-GB"/>
              </w:rPr>
              <w:t>08/09/21</w:t>
            </w:r>
          </w:p>
        </w:tc>
        <w:tc>
          <w:tcPr>
            <w:tcW w:w="342" w:type="pct"/>
            <w:tcBorders>
              <w:top w:val="single" w:sz="4" w:space="0" w:color="auto"/>
              <w:left w:val="single" w:sz="4" w:space="0" w:color="auto"/>
              <w:bottom w:val="single" w:sz="4" w:space="0" w:color="auto"/>
              <w:right w:val="single" w:sz="4" w:space="0" w:color="auto"/>
            </w:tcBorders>
            <w:vAlign w:val="center"/>
          </w:tcPr>
          <w:p w14:paraId="6A5546A7" w14:textId="77777777" w:rsidR="00823A93" w:rsidRPr="00E4722A" w:rsidRDefault="00823A93" w:rsidP="00827A39">
            <w:pPr>
              <w:pStyle w:val="RepTableSmall"/>
              <w:suppressAutoHyphens/>
              <w:jc w:val="center"/>
              <w:rPr>
                <w:szCs w:val="16"/>
                <w:lang w:val="en-GB"/>
              </w:rPr>
            </w:pPr>
            <w:r w:rsidRPr="00E4722A">
              <w:rPr>
                <w:szCs w:val="16"/>
                <w:lang w:val="en-GB"/>
              </w:rPr>
              <w:t>214</w:t>
            </w:r>
          </w:p>
          <w:p w14:paraId="6484661C" w14:textId="77777777" w:rsidR="00823A93" w:rsidRPr="00E4722A" w:rsidRDefault="00823A93" w:rsidP="00827A39">
            <w:pPr>
              <w:pStyle w:val="RepTableSmall"/>
              <w:suppressAutoHyphens/>
              <w:jc w:val="center"/>
              <w:rPr>
                <w:szCs w:val="16"/>
                <w:lang w:val="en-GB"/>
              </w:rPr>
            </w:pPr>
            <w:r w:rsidRPr="00E4722A">
              <w:rPr>
                <w:szCs w:val="16"/>
                <w:lang w:val="en-GB"/>
              </w:rPr>
              <w:t>216</w:t>
            </w:r>
          </w:p>
        </w:tc>
        <w:tc>
          <w:tcPr>
            <w:tcW w:w="342" w:type="pct"/>
            <w:tcBorders>
              <w:top w:val="single" w:sz="4" w:space="0" w:color="auto"/>
              <w:left w:val="single" w:sz="4" w:space="0" w:color="auto"/>
              <w:bottom w:val="single" w:sz="4" w:space="0" w:color="auto"/>
              <w:right w:val="single" w:sz="4" w:space="0" w:color="auto"/>
            </w:tcBorders>
            <w:vAlign w:val="center"/>
          </w:tcPr>
          <w:p w14:paraId="464E1A29" w14:textId="77777777" w:rsidR="00823A93" w:rsidRPr="00E4722A" w:rsidRDefault="00823A93" w:rsidP="00827A39">
            <w:pPr>
              <w:pStyle w:val="RepTableSmall"/>
              <w:suppressAutoHyphens/>
              <w:jc w:val="center"/>
              <w:rPr>
                <w:szCs w:val="16"/>
                <w:lang w:val="en-GB"/>
              </w:rPr>
            </w:pPr>
            <w:r w:rsidRPr="00E4722A">
              <w:rPr>
                <w:szCs w:val="16"/>
                <w:lang w:val="en-GB"/>
              </w:rPr>
              <w:t>212</w:t>
            </w:r>
          </w:p>
          <w:p w14:paraId="3D4E7681" w14:textId="77777777" w:rsidR="00823A93" w:rsidRPr="00E4722A" w:rsidRDefault="00823A93" w:rsidP="00827A39">
            <w:pPr>
              <w:pStyle w:val="RepTableSmall"/>
              <w:suppressAutoHyphens/>
              <w:jc w:val="center"/>
              <w:rPr>
                <w:szCs w:val="16"/>
                <w:lang w:val="en-GB"/>
              </w:rPr>
            </w:pPr>
            <w:r w:rsidRPr="00E4722A">
              <w:rPr>
                <w:szCs w:val="16"/>
                <w:lang w:val="en-GB"/>
              </w:rPr>
              <w:t>214</w:t>
            </w:r>
          </w:p>
        </w:tc>
        <w:tc>
          <w:tcPr>
            <w:tcW w:w="344" w:type="pct"/>
            <w:tcBorders>
              <w:top w:val="single" w:sz="4" w:space="0" w:color="auto"/>
              <w:left w:val="single" w:sz="4" w:space="0" w:color="auto"/>
              <w:bottom w:val="single" w:sz="4" w:space="0" w:color="auto"/>
              <w:right w:val="single" w:sz="4" w:space="0" w:color="auto"/>
            </w:tcBorders>
            <w:vAlign w:val="center"/>
          </w:tcPr>
          <w:p w14:paraId="06250404" w14:textId="77777777" w:rsidR="00823A93" w:rsidRPr="00E4722A" w:rsidRDefault="00823A93" w:rsidP="00827A39">
            <w:pPr>
              <w:pStyle w:val="RepTableSmall"/>
              <w:suppressAutoHyphens/>
              <w:jc w:val="center"/>
              <w:rPr>
                <w:szCs w:val="16"/>
                <w:lang w:val="en-GB"/>
              </w:rPr>
            </w:pPr>
            <w:r w:rsidRPr="00E4722A">
              <w:rPr>
                <w:szCs w:val="16"/>
                <w:lang w:val="en-GB"/>
              </w:rPr>
              <w:t>101.1</w:t>
            </w:r>
          </w:p>
          <w:p w14:paraId="5517B610" w14:textId="77777777" w:rsidR="00823A93" w:rsidRPr="00E4722A" w:rsidRDefault="00823A93" w:rsidP="00827A39">
            <w:pPr>
              <w:pStyle w:val="RepTableSmall"/>
              <w:suppressAutoHyphens/>
              <w:jc w:val="center"/>
              <w:rPr>
                <w:szCs w:val="16"/>
                <w:lang w:val="en-GB"/>
              </w:rPr>
            </w:pPr>
            <w:r w:rsidRPr="00E4722A">
              <w:rPr>
                <w:szCs w:val="16"/>
                <w:lang w:val="en-GB"/>
              </w:rPr>
              <w:t>101.0</w:t>
            </w:r>
          </w:p>
        </w:tc>
        <w:tc>
          <w:tcPr>
            <w:tcW w:w="441" w:type="pct"/>
            <w:tcBorders>
              <w:top w:val="single" w:sz="4" w:space="0" w:color="auto"/>
              <w:left w:val="single" w:sz="4" w:space="0" w:color="auto"/>
              <w:bottom w:val="single" w:sz="4" w:space="0" w:color="auto"/>
              <w:right w:val="single" w:sz="4" w:space="0" w:color="auto"/>
            </w:tcBorders>
            <w:vAlign w:val="center"/>
          </w:tcPr>
          <w:p w14:paraId="09B06EE3" w14:textId="77777777" w:rsidR="00823A93" w:rsidRPr="00E4722A" w:rsidRDefault="00823A93" w:rsidP="00827A39">
            <w:pPr>
              <w:pStyle w:val="RepTableSmall"/>
              <w:suppressAutoHyphens/>
              <w:jc w:val="center"/>
              <w:rPr>
                <w:szCs w:val="16"/>
                <w:lang w:val="en-GB"/>
              </w:rPr>
            </w:pPr>
            <w:r w:rsidRPr="00E4722A">
              <w:rPr>
                <w:szCs w:val="16"/>
                <w:lang w:val="en-GB"/>
              </w:rPr>
              <w:t>17/08/21</w:t>
            </w:r>
          </w:p>
          <w:p w14:paraId="509AC398" w14:textId="77777777" w:rsidR="00823A93" w:rsidRPr="00E4722A" w:rsidRDefault="00823A93" w:rsidP="00827A39">
            <w:pPr>
              <w:pStyle w:val="RepTableSmall"/>
              <w:suppressAutoHyphens/>
              <w:jc w:val="center"/>
              <w:rPr>
                <w:szCs w:val="16"/>
                <w:lang w:val="en-GB"/>
              </w:rPr>
            </w:pPr>
            <w:r w:rsidRPr="00E4722A">
              <w:rPr>
                <w:szCs w:val="16"/>
                <w:lang w:val="en-GB"/>
              </w:rPr>
              <w:t>31/08/21</w:t>
            </w:r>
          </w:p>
        </w:tc>
        <w:tc>
          <w:tcPr>
            <w:tcW w:w="344" w:type="pct"/>
            <w:tcBorders>
              <w:top w:val="single" w:sz="4" w:space="0" w:color="auto"/>
              <w:left w:val="single" w:sz="4" w:space="0" w:color="auto"/>
              <w:bottom w:val="single" w:sz="4" w:space="0" w:color="auto"/>
              <w:right w:val="single" w:sz="4" w:space="0" w:color="auto"/>
            </w:tcBorders>
            <w:vAlign w:val="center"/>
          </w:tcPr>
          <w:p w14:paraId="5C4E82D9" w14:textId="77777777" w:rsidR="00823A93" w:rsidRPr="00E4722A" w:rsidRDefault="00823A93" w:rsidP="00827A39">
            <w:pPr>
              <w:pStyle w:val="RepTableSmall"/>
              <w:suppressAutoHyphens/>
              <w:jc w:val="center"/>
              <w:rPr>
                <w:szCs w:val="16"/>
                <w:lang w:val="en-GB"/>
              </w:rPr>
            </w:pPr>
            <w:r w:rsidRPr="00E4722A">
              <w:rPr>
                <w:szCs w:val="16"/>
                <w:lang w:val="en-GB"/>
              </w:rPr>
              <w:t>BBCH 67-69</w:t>
            </w:r>
          </w:p>
        </w:tc>
        <w:tc>
          <w:tcPr>
            <w:tcW w:w="294" w:type="pct"/>
            <w:vMerge/>
            <w:tcBorders>
              <w:top w:val="single" w:sz="4" w:space="0" w:color="auto"/>
              <w:left w:val="single" w:sz="4" w:space="0" w:color="auto"/>
              <w:bottom w:val="single" w:sz="4" w:space="0" w:color="auto"/>
              <w:right w:val="single" w:sz="4" w:space="0" w:color="auto"/>
            </w:tcBorders>
            <w:vAlign w:val="center"/>
          </w:tcPr>
          <w:p w14:paraId="4AFE967F" w14:textId="77777777" w:rsidR="00823A93" w:rsidRPr="00E4722A" w:rsidRDefault="00823A93" w:rsidP="00827A39">
            <w:pPr>
              <w:pStyle w:val="RepTableSmall"/>
              <w:suppressAutoHyphens/>
              <w:jc w:val="center"/>
              <w:rPr>
                <w:szCs w:val="16"/>
                <w:lang w:val="en-GB"/>
              </w:rPr>
            </w:pPr>
          </w:p>
        </w:tc>
        <w:tc>
          <w:tcPr>
            <w:tcW w:w="441" w:type="pct"/>
            <w:tcBorders>
              <w:top w:val="single" w:sz="4" w:space="0" w:color="auto"/>
              <w:left w:val="single" w:sz="4" w:space="0" w:color="auto"/>
              <w:bottom w:val="single" w:sz="4" w:space="0" w:color="auto"/>
              <w:right w:val="single" w:sz="4" w:space="0" w:color="auto"/>
            </w:tcBorders>
            <w:vAlign w:val="center"/>
          </w:tcPr>
          <w:p w14:paraId="23E073E9" w14:textId="77777777" w:rsidR="00823A93" w:rsidRPr="00E4722A" w:rsidRDefault="00823A93" w:rsidP="00827A39">
            <w:pPr>
              <w:pStyle w:val="RepTableSmall"/>
              <w:suppressAutoHyphens/>
              <w:jc w:val="center"/>
              <w:rPr>
                <w:szCs w:val="16"/>
                <w:lang w:val="en-GB"/>
              </w:rPr>
            </w:pPr>
            <w:r w:rsidRPr="00E4722A">
              <w:rPr>
                <w:szCs w:val="16"/>
                <w:lang w:val="en-GB"/>
              </w:rPr>
              <w:t>&lt;0.005</w:t>
            </w:r>
          </w:p>
        </w:tc>
        <w:tc>
          <w:tcPr>
            <w:tcW w:w="245" w:type="pct"/>
            <w:tcBorders>
              <w:top w:val="single" w:sz="4" w:space="0" w:color="auto"/>
              <w:left w:val="single" w:sz="4" w:space="0" w:color="auto"/>
              <w:bottom w:val="single" w:sz="4" w:space="0" w:color="auto"/>
              <w:right w:val="single" w:sz="4" w:space="0" w:color="auto"/>
            </w:tcBorders>
            <w:vAlign w:val="center"/>
          </w:tcPr>
          <w:p w14:paraId="74CB6917" w14:textId="77777777" w:rsidR="00823A93" w:rsidRPr="00E4722A" w:rsidRDefault="00823A93" w:rsidP="00827A39">
            <w:pPr>
              <w:pStyle w:val="RepTableSmall"/>
              <w:suppressAutoHyphens/>
              <w:jc w:val="center"/>
              <w:rPr>
                <w:szCs w:val="16"/>
                <w:lang w:val="en-GB"/>
              </w:rPr>
            </w:pPr>
            <w:r w:rsidRPr="00E4722A">
              <w:rPr>
                <w:szCs w:val="16"/>
                <w:lang w:val="en-GB"/>
              </w:rPr>
              <w:t>8</w:t>
            </w:r>
          </w:p>
        </w:tc>
        <w:tc>
          <w:tcPr>
            <w:tcW w:w="933" w:type="pct"/>
            <w:vMerge/>
            <w:tcBorders>
              <w:top w:val="single" w:sz="4" w:space="0" w:color="auto"/>
              <w:left w:val="single" w:sz="4" w:space="0" w:color="auto"/>
              <w:bottom w:val="single" w:sz="4" w:space="0" w:color="auto"/>
              <w:right w:val="single" w:sz="4" w:space="0" w:color="auto"/>
            </w:tcBorders>
            <w:vAlign w:val="center"/>
          </w:tcPr>
          <w:p w14:paraId="3A8B8114" w14:textId="77777777" w:rsidR="00823A93" w:rsidRPr="00E4722A" w:rsidRDefault="00823A93" w:rsidP="00827A39">
            <w:pPr>
              <w:pStyle w:val="RepTableSmall"/>
              <w:suppressAutoHyphens/>
              <w:jc w:val="center"/>
              <w:rPr>
                <w:szCs w:val="16"/>
                <w:lang w:val="en-GB"/>
              </w:rPr>
            </w:pPr>
          </w:p>
        </w:tc>
      </w:tr>
    </w:tbl>
    <w:p w14:paraId="0082E7D4" w14:textId="77777777" w:rsidR="00823A93" w:rsidRPr="00E4722A" w:rsidRDefault="00823A93" w:rsidP="00823A93">
      <w:pPr>
        <w:pStyle w:val="RepTableFootnote"/>
        <w:tabs>
          <w:tab w:val="clear" w:pos="425"/>
          <w:tab w:val="left" w:pos="709"/>
        </w:tabs>
        <w:suppressAutoHyphens/>
        <w:rPr>
          <w:noProof w:val="0"/>
          <w:lang w:val="en-GB"/>
        </w:rPr>
      </w:pPr>
      <w:r w:rsidRPr="00E4722A">
        <w:rPr>
          <w:noProof w:val="0"/>
          <w:lang w:val="en-GB"/>
        </w:rPr>
        <w:t>(a)</w:t>
      </w:r>
      <w:r w:rsidRPr="00E4722A">
        <w:rPr>
          <w:noProof w:val="0"/>
          <w:lang w:val="en-GB"/>
        </w:rPr>
        <w:tab/>
        <w:t>According to CODEX Classification / Guide</w:t>
      </w:r>
    </w:p>
    <w:p w14:paraId="39045674" w14:textId="77777777" w:rsidR="00823A93" w:rsidRPr="00E4722A" w:rsidRDefault="00823A93" w:rsidP="00823A93">
      <w:pPr>
        <w:pStyle w:val="RepTableFootnote"/>
        <w:tabs>
          <w:tab w:val="clear" w:pos="425"/>
          <w:tab w:val="left" w:pos="0"/>
          <w:tab w:val="left" w:pos="426"/>
        </w:tabs>
        <w:suppressAutoHyphens/>
        <w:ind w:left="0" w:firstLine="0"/>
        <w:rPr>
          <w:noProof w:val="0"/>
          <w:lang w:val="en-GB"/>
        </w:rPr>
      </w:pPr>
      <w:r w:rsidRPr="00E4722A">
        <w:rPr>
          <w:noProof w:val="0"/>
          <w:lang w:val="en-GB"/>
        </w:rPr>
        <w:t>(b)</w:t>
      </w:r>
      <w:r w:rsidRPr="00E4722A">
        <w:rPr>
          <w:noProof w:val="0"/>
          <w:lang w:val="en-GB"/>
        </w:rPr>
        <w:tab/>
        <w:t>Date of honey sampling</w:t>
      </w:r>
    </w:p>
    <w:p w14:paraId="767580F2" w14:textId="77777777" w:rsidR="00823A93" w:rsidRPr="00E4722A" w:rsidRDefault="00823A93" w:rsidP="00823A93">
      <w:pPr>
        <w:pStyle w:val="RepTableFootnote"/>
        <w:tabs>
          <w:tab w:val="clear" w:pos="425"/>
          <w:tab w:val="left" w:pos="426"/>
        </w:tabs>
        <w:suppressAutoHyphens/>
        <w:ind w:left="0" w:firstLine="0"/>
        <w:rPr>
          <w:noProof w:val="0"/>
          <w:lang w:val="en-GB"/>
        </w:rPr>
      </w:pPr>
      <w:r w:rsidRPr="00E4722A">
        <w:rPr>
          <w:noProof w:val="0"/>
          <w:lang w:val="en-GB"/>
        </w:rPr>
        <w:t>(c)</w:t>
      </w:r>
      <w:r w:rsidRPr="00E4722A">
        <w:rPr>
          <w:noProof w:val="0"/>
          <w:lang w:val="en-GB"/>
        </w:rPr>
        <w:tab/>
        <w:t>Year must be indicated</w:t>
      </w:r>
    </w:p>
    <w:p w14:paraId="14E0C34C" w14:textId="77777777" w:rsidR="00823A93" w:rsidRPr="00E4722A" w:rsidRDefault="00823A93" w:rsidP="00823A93">
      <w:pPr>
        <w:pStyle w:val="RepTableFootnote"/>
        <w:tabs>
          <w:tab w:val="clear" w:pos="425"/>
          <w:tab w:val="left" w:pos="426"/>
        </w:tabs>
        <w:suppressAutoHyphens/>
        <w:ind w:left="0" w:firstLine="0"/>
        <w:rPr>
          <w:noProof w:val="0"/>
          <w:lang w:val="en-GB"/>
        </w:rPr>
      </w:pPr>
      <w:r w:rsidRPr="00E4722A">
        <w:rPr>
          <w:noProof w:val="0"/>
          <w:lang w:val="en-GB"/>
        </w:rPr>
        <w:t>(d)</w:t>
      </w:r>
      <w:r w:rsidRPr="00E4722A">
        <w:rPr>
          <w:noProof w:val="0"/>
          <w:lang w:val="en-GB"/>
        </w:rPr>
        <w:tab/>
        <w:t>Days after last application (Label pre-harvest interval, PHI, underline)</w:t>
      </w:r>
    </w:p>
    <w:p w14:paraId="0DB0E5FF" w14:textId="77777777" w:rsidR="00823A93" w:rsidRPr="00E4722A" w:rsidRDefault="00823A93" w:rsidP="00823A93">
      <w:pPr>
        <w:pStyle w:val="RepTableFootnote"/>
        <w:tabs>
          <w:tab w:val="clear" w:pos="425"/>
          <w:tab w:val="left" w:pos="426"/>
        </w:tabs>
        <w:suppressAutoHyphens/>
        <w:ind w:left="0" w:firstLine="0"/>
        <w:rPr>
          <w:noProof w:val="0"/>
          <w:lang w:val="en-GB"/>
        </w:rPr>
      </w:pPr>
      <w:r w:rsidRPr="00E4722A">
        <w:rPr>
          <w:noProof w:val="0"/>
          <w:lang w:val="en-GB"/>
        </w:rPr>
        <w:t>(e)</w:t>
      </w:r>
      <w:r w:rsidRPr="00E4722A">
        <w:rPr>
          <w:noProof w:val="0"/>
          <w:lang w:val="en-GB"/>
        </w:rPr>
        <w:tab/>
        <w:t>Remarks may include: Climatic conditions; Reference to analytical method and information which metabolites are included</w:t>
      </w:r>
    </w:p>
    <w:p w14:paraId="567421A1" w14:textId="77777777" w:rsidR="00747B97" w:rsidRDefault="00747B97" w:rsidP="006B6988">
      <w:pPr>
        <w:pStyle w:val="RepStandard"/>
        <w:rPr>
          <w:noProof/>
        </w:rPr>
      </w:pPr>
    </w:p>
    <w:p w14:paraId="403B0DF5" w14:textId="77777777" w:rsidR="002703A6" w:rsidRDefault="002703A6" w:rsidP="00823A93">
      <w:pPr>
        <w:pStyle w:val="RepLabel"/>
        <w:ind w:left="0" w:firstLine="0"/>
      </w:pPr>
    </w:p>
    <w:p w14:paraId="34933C22" w14:textId="77777777" w:rsidR="00C26780" w:rsidRDefault="00C26780" w:rsidP="00C26780">
      <w:pPr>
        <w:pStyle w:val="RepStandard"/>
      </w:pPr>
    </w:p>
    <w:p w14:paraId="0F76ACCF" w14:textId="77777777" w:rsidR="00C26780" w:rsidRDefault="00C26780" w:rsidP="00C26780">
      <w:pPr>
        <w:pStyle w:val="RepStandard"/>
      </w:pPr>
    </w:p>
    <w:p w14:paraId="7BA81E17" w14:textId="77777777" w:rsidR="00C26780" w:rsidRDefault="00C26780" w:rsidP="00C26780">
      <w:pPr>
        <w:pStyle w:val="RepStandard"/>
        <w:sectPr w:rsidR="00C26780" w:rsidSect="00747B97">
          <w:pgSz w:w="16838" w:h="11906" w:orient="landscape" w:code="9"/>
          <w:pgMar w:top="1418" w:right="1134" w:bottom="1134" w:left="1134" w:header="709" w:footer="142" w:gutter="0"/>
          <w:pgNumType w:chapSep="period"/>
          <w:cols w:space="720"/>
          <w:noEndnote/>
          <w:docGrid w:linePitch="299"/>
        </w:sectPr>
      </w:pPr>
    </w:p>
    <w:p w14:paraId="7B976225" w14:textId="77777777" w:rsidR="00C26780" w:rsidRDefault="00C26780" w:rsidP="00C26780">
      <w:pPr>
        <w:pStyle w:val="RepStandard"/>
      </w:pPr>
    </w:p>
    <w:p w14:paraId="799D2724" w14:textId="77777777" w:rsidR="00C26780" w:rsidRPr="00E4722A" w:rsidRDefault="00C26780" w:rsidP="00C26780">
      <w:pPr>
        <w:pStyle w:val="RepNewPart"/>
        <w:suppressAutoHyphens/>
      </w:pPr>
      <w:r w:rsidRPr="00E4722A">
        <w:t>Conclusion</w:t>
      </w:r>
    </w:p>
    <w:p w14:paraId="1CF37A1B" w14:textId="77777777" w:rsidR="00C26780" w:rsidRPr="00E4722A" w:rsidRDefault="00C26780" w:rsidP="00C26780">
      <w:pPr>
        <w:suppressAutoHyphens/>
        <w:jc w:val="both"/>
        <w:rPr>
          <w:lang w:val="en-GB"/>
        </w:rPr>
      </w:pPr>
      <w:bookmarkStart w:id="1081" w:name="_Hlk100827088"/>
      <w:r w:rsidRPr="00E4722A">
        <w:rPr>
          <w:lang w:val="en-GB"/>
        </w:rPr>
        <w:t xml:space="preserve">A study is being performed to investigate the magnitude of residues of prothioconazole-desthio in honey following two tunnel applications of an EC formulation containing prothioconazole to phacelia in northern and southern Europe during 2021. The interim data demonstrate that the magnitude of residues of prothioconazole-desthio in honey resulting from applications at the proposed GAP for </w:t>
      </w:r>
      <w:r w:rsidRPr="00C26780">
        <w:rPr>
          <w:lang w:val="en-GB"/>
        </w:rPr>
        <w:t>SIP 41061 are</w:t>
      </w:r>
      <w:r w:rsidRPr="00E4722A">
        <w:rPr>
          <w:lang w:val="en-GB"/>
        </w:rPr>
        <w:t xml:space="preserve"> not expected to exceed the default EU MRL of 0.05 mg/kg. Full study details, supporting analytical method validation and storage stability data will be provided upon completion of the studies.</w:t>
      </w:r>
      <w:bookmarkEnd w:id="1081"/>
    </w:p>
    <w:p w14:paraId="43A0122F" w14:textId="77777777" w:rsidR="00C26780" w:rsidRDefault="00C26780" w:rsidP="00C26780">
      <w:pPr>
        <w:pStyle w:val="RepStandard"/>
      </w:pPr>
    </w:p>
    <w:p w14:paraId="7D7458D9" w14:textId="77777777" w:rsidR="00A249D4" w:rsidRDefault="00A249D4" w:rsidP="00C26780">
      <w:pPr>
        <w:pStyle w:val="RepStandard"/>
      </w:pPr>
    </w:p>
    <w:p w14:paraId="490B5B00" w14:textId="77777777" w:rsidR="00A249D4" w:rsidRPr="00C26780" w:rsidRDefault="00A249D4" w:rsidP="00C26780">
      <w:pPr>
        <w:pStyle w:val="RepStandard"/>
      </w:pPr>
    </w:p>
    <w:p w14:paraId="3223C298" w14:textId="77777777" w:rsidR="002703A6" w:rsidRDefault="002703A6" w:rsidP="006B6988">
      <w:pPr>
        <w:pStyle w:val="RepStandard"/>
        <w:rPr>
          <w:noProof/>
        </w:rPr>
      </w:pPr>
    </w:p>
    <w:p w14:paraId="0F7CEC46" w14:textId="429CF97F" w:rsidR="00E9672E" w:rsidRPr="000624AA" w:rsidRDefault="00E9672E" w:rsidP="00E9672E">
      <w:pPr>
        <w:pStyle w:val="RepAppendix4"/>
      </w:pPr>
      <w:r>
        <w:t>RAU-028-21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E9672E" w:rsidRPr="000624AA" w14:paraId="487500E8" w14:textId="77777777" w:rsidTr="00FC37EF">
        <w:tc>
          <w:tcPr>
            <w:tcW w:w="1094" w:type="pct"/>
            <w:shd w:val="clear" w:color="auto" w:fill="B3B3B3"/>
          </w:tcPr>
          <w:p w14:paraId="4680F11A" w14:textId="77777777" w:rsidR="00E9672E" w:rsidRPr="000624AA" w:rsidRDefault="00E9672E" w:rsidP="00FC37EF">
            <w:pPr>
              <w:pStyle w:val="RepStandard"/>
              <w:rPr>
                <w:rFonts w:eastAsia="Batang"/>
              </w:rPr>
            </w:pPr>
            <w:r w:rsidRPr="000624AA">
              <w:t>Comments of zRMS:</w:t>
            </w:r>
          </w:p>
        </w:tc>
        <w:tc>
          <w:tcPr>
            <w:tcW w:w="3906" w:type="pct"/>
            <w:shd w:val="clear" w:color="auto" w:fill="B3B3B3"/>
          </w:tcPr>
          <w:p w14:paraId="3C771D7C" w14:textId="77777777" w:rsidR="00E9672E" w:rsidRPr="006D0099" w:rsidRDefault="006D0099" w:rsidP="00FC37EF">
            <w:pPr>
              <w:pStyle w:val="RepStandard"/>
              <w:rPr>
                <w:highlight w:val="cyan"/>
              </w:rPr>
            </w:pPr>
            <w:r w:rsidRPr="006D0099">
              <w:rPr>
                <w:highlight w:val="cyan"/>
              </w:rPr>
              <w:t>Study is accepted</w:t>
            </w:r>
          </w:p>
          <w:p w14:paraId="736F54A3" w14:textId="3A0C97B3" w:rsidR="006D0099" w:rsidRPr="009B385C" w:rsidRDefault="006D0099" w:rsidP="00FC37EF">
            <w:pPr>
              <w:pStyle w:val="RepStandard"/>
            </w:pPr>
            <w:r w:rsidRPr="009B385C">
              <w:rPr>
                <w:strike/>
                <w:shd w:val="clear" w:color="auto" w:fill="D9E2F3" w:themeFill="accent1" w:themeFillTint="33"/>
              </w:rPr>
              <w:t>Data  gap: stability of 1,2,4-T and TA in rape seed is not confirmed</w:t>
            </w:r>
            <w:r w:rsidRPr="009B385C">
              <w:t>.</w:t>
            </w:r>
          </w:p>
          <w:p w14:paraId="5BAE4AB6" w14:textId="1637BD8C" w:rsidR="006D0099" w:rsidRPr="000624AA" w:rsidRDefault="006D0099" w:rsidP="00FC37EF">
            <w:pPr>
              <w:pStyle w:val="RepStandard"/>
              <w:rPr>
                <w:rFonts w:eastAsia="Batang"/>
                <w:highlight w:val="yellow"/>
              </w:rPr>
            </w:pPr>
          </w:p>
        </w:tc>
      </w:tr>
    </w:tbl>
    <w:p w14:paraId="4BB0A77C" w14:textId="77777777" w:rsidR="00E9672E" w:rsidRPr="000624AA" w:rsidRDefault="00E9672E" w:rsidP="00E9672E">
      <w:pPr>
        <w:pStyle w:val="RepStandard"/>
      </w:pPr>
    </w:p>
    <w:p w14:paraId="53162CC4" w14:textId="77777777" w:rsidR="00E9672E" w:rsidRDefault="00E9672E" w:rsidP="00E9672E">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E9672E" w:rsidRPr="00251FA2" w14:paraId="730D0821" w14:textId="77777777" w:rsidTr="00FC37EF">
        <w:tc>
          <w:tcPr>
            <w:tcW w:w="1343" w:type="pct"/>
          </w:tcPr>
          <w:p w14:paraId="14C04A8D" w14:textId="77777777" w:rsidR="00E9672E" w:rsidRPr="00251FA2" w:rsidRDefault="00E9672E" w:rsidP="00FC37EF">
            <w:pPr>
              <w:pStyle w:val="RepStandard"/>
              <w:suppressAutoHyphens/>
              <w:rPr>
                <w:highlight w:val="green"/>
              </w:rPr>
            </w:pPr>
            <w:r w:rsidRPr="00251FA2">
              <w:rPr>
                <w:highlight w:val="green"/>
              </w:rPr>
              <w:t>Reference:</w:t>
            </w:r>
          </w:p>
        </w:tc>
        <w:tc>
          <w:tcPr>
            <w:tcW w:w="3657" w:type="pct"/>
          </w:tcPr>
          <w:p w14:paraId="2FF8B38D" w14:textId="62E7D111" w:rsidR="00E9672E" w:rsidRPr="00251FA2" w:rsidRDefault="00E9672E" w:rsidP="00FC37EF">
            <w:pPr>
              <w:pStyle w:val="RepStandard"/>
              <w:suppressAutoHyphens/>
              <w:rPr>
                <w:highlight w:val="green"/>
              </w:rPr>
            </w:pPr>
            <w:r w:rsidRPr="00251FA2">
              <w:rPr>
                <w:highlight w:val="green"/>
              </w:rPr>
              <w:t>KCA 6.10/02</w:t>
            </w:r>
          </w:p>
        </w:tc>
      </w:tr>
      <w:tr w:rsidR="00E9672E" w:rsidRPr="00251FA2" w14:paraId="4446DFB0" w14:textId="77777777" w:rsidTr="00FC37EF">
        <w:tc>
          <w:tcPr>
            <w:tcW w:w="1343" w:type="pct"/>
          </w:tcPr>
          <w:p w14:paraId="55FDC702" w14:textId="77777777" w:rsidR="00E9672E" w:rsidRPr="00251FA2" w:rsidRDefault="00E9672E" w:rsidP="00FC37EF">
            <w:pPr>
              <w:pStyle w:val="RepStandard"/>
              <w:suppressAutoHyphens/>
              <w:rPr>
                <w:highlight w:val="green"/>
              </w:rPr>
            </w:pPr>
            <w:r w:rsidRPr="00251FA2">
              <w:rPr>
                <w:highlight w:val="green"/>
              </w:rPr>
              <w:t>Report</w:t>
            </w:r>
          </w:p>
        </w:tc>
        <w:tc>
          <w:tcPr>
            <w:tcW w:w="3657" w:type="pct"/>
          </w:tcPr>
          <w:p w14:paraId="03C87CA9" w14:textId="77777777" w:rsidR="00E9672E" w:rsidRPr="00251FA2" w:rsidRDefault="00E9672E" w:rsidP="00FC37EF">
            <w:pPr>
              <w:pStyle w:val="RepStandard"/>
              <w:suppressAutoHyphens/>
              <w:rPr>
                <w:bCs/>
                <w:highlight w:val="green"/>
              </w:rPr>
            </w:pPr>
            <w:r w:rsidRPr="00251FA2">
              <w:rPr>
                <w:bCs/>
                <w:highlight w:val="green"/>
              </w:rPr>
              <w:t>Determination of Triazole Derivative Metabolites (TDMs) residues in various crop matrices</w:t>
            </w:r>
          </w:p>
          <w:p w14:paraId="3D630635" w14:textId="77777777" w:rsidR="00E9672E" w:rsidRPr="00251FA2" w:rsidRDefault="00E9672E" w:rsidP="00FC37EF">
            <w:pPr>
              <w:pStyle w:val="RepStandard"/>
              <w:suppressAutoHyphens/>
              <w:rPr>
                <w:bCs/>
                <w:highlight w:val="green"/>
              </w:rPr>
            </w:pPr>
            <w:r w:rsidRPr="00251FA2">
              <w:rPr>
                <w:bCs/>
                <w:highlight w:val="green"/>
              </w:rPr>
              <w:t>Report N. RAU-028-21</w:t>
            </w:r>
          </w:p>
          <w:p w14:paraId="1AF1FC8B" w14:textId="77777777" w:rsidR="00E9672E" w:rsidRPr="00251FA2" w:rsidRDefault="00E9672E" w:rsidP="00FC37EF">
            <w:pPr>
              <w:pStyle w:val="RepStandard"/>
              <w:suppressAutoHyphens/>
              <w:rPr>
                <w:bCs/>
                <w:highlight w:val="green"/>
              </w:rPr>
            </w:pPr>
            <w:r w:rsidRPr="00251FA2">
              <w:rPr>
                <w:bCs/>
                <w:highlight w:val="green"/>
              </w:rPr>
              <w:t>Massardi E., 2022</w:t>
            </w:r>
          </w:p>
          <w:p w14:paraId="50721971" w14:textId="77777777" w:rsidR="00E9672E" w:rsidRPr="00251FA2" w:rsidRDefault="00E9672E" w:rsidP="00FC37EF">
            <w:pPr>
              <w:pStyle w:val="RepStandard"/>
              <w:suppressAutoHyphens/>
              <w:rPr>
                <w:highlight w:val="green"/>
              </w:rPr>
            </w:pPr>
            <w:r w:rsidRPr="00251FA2">
              <w:rPr>
                <w:bCs/>
                <w:highlight w:val="green"/>
              </w:rPr>
              <w:t>BioSpheres by Biotecnologie BT</w:t>
            </w:r>
          </w:p>
        </w:tc>
      </w:tr>
      <w:tr w:rsidR="00E9672E" w:rsidRPr="00251FA2" w14:paraId="6FBA476B" w14:textId="77777777" w:rsidTr="00FC37EF">
        <w:tc>
          <w:tcPr>
            <w:tcW w:w="1343" w:type="pct"/>
          </w:tcPr>
          <w:p w14:paraId="6E004265" w14:textId="77777777" w:rsidR="00E9672E" w:rsidRPr="00251FA2" w:rsidRDefault="00E9672E" w:rsidP="00FC37EF">
            <w:pPr>
              <w:pStyle w:val="RepStandard"/>
              <w:suppressAutoHyphens/>
              <w:rPr>
                <w:highlight w:val="green"/>
              </w:rPr>
            </w:pPr>
            <w:r w:rsidRPr="00251FA2">
              <w:rPr>
                <w:highlight w:val="green"/>
              </w:rPr>
              <w:t>Guideline(s):</w:t>
            </w:r>
          </w:p>
        </w:tc>
        <w:tc>
          <w:tcPr>
            <w:tcW w:w="3657" w:type="pct"/>
          </w:tcPr>
          <w:p w14:paraId="1B000645" w14:textId="77777777" w:rsidR="00E9672E" w:rsidRPr="00251FA2" w:rsidRDefault="00E9672E" w:rsidP="00FC37EF">
            <w:pPr>
              <w:pStyle w:val="RepStandard"/>
              <w:suppressAutoHyphens/>
              <w:rPr>
                <w:highlight w:val="green"/>
              </w:rPr>
            </w:pPr>
            <w:r w:rsidRPr="00251FA2">
              <w:rPr>
                <w:highlight w:val="green"/>
              </w:rPr>
              <w:t>Yes</w:t>
            </w:r>
          </w:p>
          <w:p w14:paraId="6AFD35FE" w14:textId="77777777" w:rsidR="00E9672E" w:rsidRPr="00251FA2" w:rsidRDefault="00E9672E" w:rsidP="00FC37EF">
            <w:pPr>
              <w:pStyle w:val="RepStandard"/>
              <w:suppressAutoHyphens/>
              <w:rPr>
                <w:highlight w:val="green"/>
              </w:rPr>
            </w:pPr>
            <w:r w:rsidRPr="00251FA2">
              <w:rPr>
                <w:highlight w:val="green"/>
              </w:rPr>
              <w:t>Regulation (EC) No. 1107/2009 of the European Parliament and of the Council of 21 October 2009, concerning the placing of plant protection products on the market and repealing Council Directives 78/117/EEC and 91/414/EEC</w:t>
            </w:r>
          </w:p>
          <w:p w14:paraId="0F0D4291" w14:textId="77777777" w:rsidR="00E9672E" w:rsidRPr="00251FA2" w:rsidRDefault="00E9672E" w:rsidP="00FC37EF">
            <w:pPr>
              <w:pStyle w:val="RepStandard"/>
              <w:suppressAutoHyphens/>
              <w:rPr>
                <w:highlight w:val="green"/>
              </w:rPr>
            </w:pPr>
            <w:r w:rsidRPr="00251FA2">
              <w:rPr>
                <w:highlight w:val="green"/>
              </w:rPr>
              <w:t>EU Guidance documents on residue analytical methods SANTE/2020/12830 rev.1.</w:t>
            </w:r>
          </w:p>
          <w:p w14:paraId="0ABF80BB" w14:textId="77777777" w:rsidR="00E9672E" w:rsidRPr="00251FA2" w:rsidRDefault="00E9672E" w:rsidP="00FC37EF">
            <w:pPr>
              <w:pStyle w:val="RepStandard"/>
              <w:suppressAutoHyphens/>
              <w:rPr>
                <w:highlight w:val="green"/>
              </w:rPr>
            </w:pPr>
            <w:r w:rsidRPr="00251FA2">
              <w:rPr>
                <w:highlight w:val="green"/>
              </w:rPr>
              <w:t>Commission regulation (EU) No 284/2013 of 1 March 2013 setting out the data requirements for plant protection products, in accordance with Regulation (EC) No 1107/2009</w:t>
            </w:r>
          </w:p>
        </w:tc>
      </w:tr>
      <w:tr w:rsidR="00E9672E" w:rsidRPr="00251FA2" w14:paraId="00064703" w14:textId="77777777" w:rsidTr="00FC37EF">
        <w:tc>
          <w:tcPr>
            <w:tcW w:w="1343" w:type="pct"/>
          </w:tcPr>
          <w:p w14:paraId="5852CAA2" w14:textId="77777777" w:rsidR="00E9672E" w:rsidRPr="00251FA2" w:rsidRDefault="00E9672E" w:rsidP="00FC37EF">
            <w:pPr>
              <w:pStyle w:val="RepStandard"/>
              <w:suppressAutoHyphens/>
              <w:rPr>
                <w:highlight w:val="green"/>
              </w:rPr>
            </w:pPr>
            <w:r w:rsidRPr="00251FA2">
              <w:rPr>
                <w:highlight w:val="green"/>
              </w:rPr>
              <w:t>Deviations:</w:t>
            </w:r>
          </w:p>
        </w:tc>
        <w:tc>
          <w:tcPr>
            <w:tcW w:w="3657" w:type="pct"/>
          </w:tcPr>
          <w:p w14:paraId="7B347EF1" w14:textId="77777777" w:rsidR="00E9672E" w:rsidRPr="00251FA2" w:rsidRDefault="00E9672E" w:rsidP="00FC37EF">
            <w:pPr>
              <w:pStyle w:val="RepStandard"/>
              <w:suppressAutoHyphens/>
              <w:rPr>
                <w:b/>
                <w:bCs/>
                <w:sz w:val="20"/>
                <w:szCs w:val="20"/>
                <w:highlight w:val="green"/>
              </w:rPr>
            </w:pPr>
            <w:r w:rsidRPr="00251FA2">
              <w:rPr>
                <w:sz w:val="18"/>
                <w:szCs w:val="18"/>
                <w:highlight w:val="green"/>
              </w:rPr>
              <w:t>•</w:t>
            </w:r>
            <w:r w:rsidRPr="00251FA2">
              <w:rPr>
                <w:sz w:val="18"/>
                <w:szCs w:val="18"/>
                <w:highlight w:val="green"/>
              </w:rPr>
              <w:tab/>
            </w:r>
            <w:r w:rsidRPr="00251FA2">
              <w:rPr>
                <w:b/>
                <w:bCs/>
                <w:sz w:val="20"/>
                <w:szCs w:val="20"/>
                <w:highlight w:val="green"/>
              </w:rPr>
              <w:t>Deviation No. 1 to the Study Plan: 17/03/2022</w:t>
            </w:r>
          </w:p>
          <w:p w14:paraId="27F6D871"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Description: </w:t>
            </w:r>
            <w:r w:rsidRPr="00251FA2">
              <w:rPr>
                <w:sz w:val="20"/>
                <w:szCs w:val="20"/>
                <w:highlight w:val="green"/>
              </w:rPr>
              <w:tab/>
              <w:t>The sample coded I/PA20/PS02/11C is taken from the study BIU-026-20 as matrix exempt of Triazole Derivatives Metabolites to be used as blank matrix in this study (according to preliminary non GLP analysis). The sample was already homogenized and is recoded as TR/PS/01.</w:t>
            </w:r>
          </w:p>
          <w:p w14:paraId="43DA2850"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Reason: </w:t>
            </w:r>
            <w:r w:rsidRPr="00251FA2">
              <w:rPr>
                <w:sz w:val="20"/>
                <w:szCs w:val="20"/>
                <w:highlight w:val="green"/>
              </w:rPr>
              <w:tab/>
              <w:t>The untreated peas dry seeds samples of this study cannot be used as a blank matrix because they had a residue of Triazole Derivatives Metabolites near to the standard at the LOD level.</w:t>
            </w:r>
          </w:p>
          <w:p w14:paraId="234966EC"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Impact: </w:t>
            </w:r>
            <w:r w:rsidRPr="00251FA2">
              <w:rPr>
                <w:sz w:val="20"/>
                <w:szCs w:val="20"/>
                <w:highlight w:val="green"/>
              </w:rPr>
              <w:tab/>
            </w:r>
            <w:r w:rsidRPr="00251FA2">
              <w:rPr>
                <w:sz w:val="20"/>
                <w:szCs w:val="20"/>
                <w:highlight w:val="green"/>
              </w:rPr>
              <w:tab/>
              <w:t>None.</w:t>
            </w:r>
          </w:p>
          <w:p w14:paraId="51FE27C0" w14:textId="77777777" w:rsidR="00E9672E" w:rsidRPr="00251FA2" w:rsidRDefault="00E9672E" w:rsidP="00FC37EF">
            <w:pPr>
              <w:pStyle w:val="RepStandard"/>
              <w:suppressAutoHyphens/>
              <w:rPr>
                <w:sz w:val="20"/>
                <w:szCs w:val="20"/>
                <w:highlight w:val="green"/>
              </w:rPr>
            </w:pPr>
          </w:p>
          <w:p w14:paraId="1E47DD8C" w14:textId="77777777" w:rsidR="00E9672E" w:rsidRPr="00251FA2" w:rsidRDefault="00E9672E" w:rsidP="00FC37EF">
            <w:pPr>
              <w:pStyle w:val="RepStandard"/>
              <w:suppressAutoHyphens/>
              <w:rPr>
                <w:sz w:val="20"/>
                <w:szCs w:val="20"/>
                <w:highlight w:val="green"/>
              </w:rPr>
            </w:pPr>
            <w:r w:rsidRPr="00251FA2">
              <w:rPr>
                <w:sz w:val="20"/>
                <w:szCs w:val="20"/>
                <w:highlight w:val="green"/>
              </w:rPr>
              <w:t>•</w:t>
            </w:r>
            <w:r w:rsidRPr="00251FA2">
              <w:rPr>
                <w:sz w:val="20"/>
                <w:szCs w:val="20"/>
                <w:highlight w:val="green"/>
              </w:rPr>
              <w:tab/>
            </w:r>
            <w:r w:rsidRPr="00251FA2">
              <w:rPr>
                <w:b/>
                <w:bCs/>
                <w:sz w:val="20"/>
                <w:szCs w:val="20"/>
                <w:highlight w:val="green"/>
              </w:rPr>
              <w:t>Deviation No. 2 to the Study Plan: 21/03/2022</w:t>
            </w:r>
          </w:p>
          <w:p w14:paraId="460B13CF"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Description: </w:t>
            </w:r>
            <w:r w:rsidRPr="00251FA2">
              <w:rPr>
                <w:sz w:val="20"/>
                <w:szCs w:val="20"/>
                <w:highlight w:val="green"/>
              </w:rPr>
              <w:tab/>
              <w:t>The sample coded I/PA20/OR01/03C is taken from the study BIU-</w:t>
            </w:r>
            <w:r w:rsidRPr="00251FA2">
              <w:rPr>
                <w:sz w:val="20"/>
                <w:szCs w:val="20"/>
                <w:highlight w:val="green"/>
              </w:rPr>
              <w:lastRenderedPageBreak/>
              <w:t>023-20 as matrix exempt of Triazole Derivatives Metabolites to be used as blank matrix in this study (according to preliminary non GLP analysis). The sample was already homogenized and is recoded TR/OS/01.</w:t>
            </w:r>
          </w:p>
          <w:p w14:paraId="3203BEC5"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Reason: </w:t>
            </w:r>
            <w:r w:rsidRPr="00251FA2">
              <w:rPr>
                <w:sz w:val="20"/>
                <w:szCs w:val="20"/>
                <w:highlight w:val="green"/>
              </w:rPr>
              <w:tab/>
              <w:t>The untreated oilseed rape seeds samples of this study cannot be used as a blank matrix because they had a residue of Triazole Derivatives Metabolites near to the standard at the LOD level.</w:t>
            </w:r>
          </w:p>
          <w:p w14:paraId="54BA6BD9"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Impact: </w:t>
            </w:r>
            <w:r w:rsidRPr="00251FA2">
              <w:rPr>
                <w:sz w:val="20"/>
                <w:szCs w:val="20"/>
                <w:highlight w:val="green"/>
              </w:rPr>
              <w:tab/>
            </w:r>
            <w:r w:rsidRPr="00251FA2">
              <w:rPr>
                <w:sz w:val="20"/>
                <w:szCs w:val="20"/>
                <w:highlight w:val="green"/>
              </w:rPr>
              <w:tab/>
              <w:t>None.</w:t>
            </w:r>
          </w:p>
          <w:p w14:paraId="0EC84D56" w14:textId="77777777" w:rsidR="00E9672E" w:rsidRPr="00251FA2" w:rsidRDefault="00E9672E" w:rsidP="00FC37EF">
            <w:pPr>
              <w:pStyle w:val="RepStandard"/>
              <w:suppressAutoHyphens/>
              <w:rPr>
                <w:sz w:val="20"/>
                <w:szCs w:val="20"/>
                <w:highlight w:val="green"/>
              </w:rPr>
            </w:pPr>
          </w:p>
          <w:p w14:paraId="354B8621" w14:textId="77777777" w:rsidR="00E9672E" w:rsidRPr="00251FA2" w:rsidRDefault="00E9672E" w:rsidP="00FC37EF">
            <w:pPr>
              <w:pStyle w:val="RepStandard"/>
              <w:suppressAutoHyphens/>
              <w:rPr>
                <w:sz w:val="20"/>
                <w:szCs w:val="20"/>
                <w:highlight w:val="green"/>
              </w:rPr>
            </w:pPr>
            <w:r w:rsidRPr="00251FA2">
              <w:rPr>
                <w:sz w:val="20"/>
                <w:szCs w:val="20"/>
                <w:highlight w:val="green"/>
              </w:rPr>
              <w:t>•</w:t>
            </w:r>
            <w:r w:rsidRPr="00251FA2">
              <w:rPr>
                <w:sz w:val="20"/>
                <w:szCs w:val="20"/>
                <w:highlight w:val="green"/>
              </w:rPr>
              <w:tab/>
            </w:r>
            <w:r w:rsidRPr="00251FA2">
              <w:rPr>
                <w:b/>
                <w:bCs/>
                <w:sz w:val="20"/>
                <w:szCs w:val="20"/>
                <w:highlight w:val="green"/>
              </w:rPr>
              <w:t>Deviation No. 3 to the Study Plan: 05/04/2022</w:t>
            </w:r>
          </w:p>
          <w:p w14:paraId="2D656812"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Description: </w:t>
            </w:r>
            <w:r w:rsidRPr="00251FA2">
              <w:rPr>
                <w:sz w:val="20"/>
                <w:szCs w:val="20"/>
                <w:highlight w:val="green"/>
              </w:rPr>
              <w:tab/>
              <w:t>The sample coded I/PR20/PL01/01C is taken from the study BIU-015-20 as matrix exempt of Triazole Derivatives Metabolites to be used as blank matrix in this study (according to preliminary non GLP analysis). The sample was already homogenized and is recoded as TR/PL/01.</w:t>
            </w:r>
          </w:p>
          <w:p w14:paraId="26564A57"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Reason: </w:t>
            </w:r>
            <w:r w:rsidRPr="00251FA2">
              <w:rPr>
                <w:sz w:val="20"/>
                <w:szCs w:val="20"/>
                <w:highlight w:val="green"/>
              </w:rPr>
              <w:tab/>
              <w:t>The untreated plum samples of this study cannot be used as a blank matrix because they had a residue of Triazole Derivatives Metabolites near to the standard at the LOD level.</w:t>
            </w:r>
          </w:p>
          <w:p w14:paraId="576EB03D"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Impact: </w:t>
            </w:r>
            <w:r w:rsidRPr="00251FA2">
              <w:rPr>
                <w:sz w:val="20"/>
                <w:szCs w:val="20"/>
                <w:highlight w:val="green"/>
              </w:rPr>
              <w:tab/>
            </w:r>
            <w:r w:rsidRPr="00251FA2">
              <w:rPr>
                <w:sz w:val="20"/>
                <w:szCs w:val="20"/>
                <w:highlight w:val="green"/>
              </w:rPr>
              <w:tab/>
              <w:t>None.</w:t>
            </w:r>
          </w:p>
          <w:p w14:paraId="4C6BFCAF" w14:textId="77777777" w:rsidR="00E9672E" w:rsidRPr="00251FA2" w:rsidRDefault="00E9672E" w:rsidP="00FC37EF">
            <w:pPr>
              <w:pStyle w:val="RepStandard"/>
              <w:suppressAutoHyphens/>
              <w:rPr>
                <w:sz w:val="20"/>
                <w:szCs w:val="20"/>
                <w:highlight w:val="green"/>
              </w:rPr>
            </w:pPr>
          </w:p>
          <w:p w14:paraId="65C9AE52" w14:textId="77777777" w:rsidR="00E9672E" w:rsidRPr="00251FA2" w:rsidRDefault="00E9672E" w:rsidP="00FC37EF">
            <w:pPr>
              <w:pStyle w:val="RepStandard"/>
              <w:suppressAutoHyphens/>
              <w:rPr>
                <w:b/>
                <w:bCs/>
                <w:sz w:val="20"/>
                <w:szCs w:val="20"/>
                <w:highlight w:val="green"/>
              </w:rPr>
            </w:pPr>
            <w:r w:rsidRPr="00251FA2">
              <w:rPr>
                <w:sz w:val="20"/>
                <w:szCs w:val="20"/>
                <w:highlight w:val="green"/>
              </w:rPr>
              <w:t>•</w:t>
            </w:r>
            <w:r w:rsidRPr="00251FA2">
              <w:rPr>
                <w:sz w:val="20"/>
                <w:szCs w:val="20"/>
                <w:highlight w:val="green"/>
              </w:rPr>
              <w:tab/>
            </w:r>
            <w:r w:rsidRPr="00251FA2">
              <w:rPr>
                <w:b/>
                <w:bCs/>
                <w:sz w:val="20"/>
                <w:szCs w:val="20"/>
                <w:highlight w:val="green"/>
              </w:rPr>
              <w:t>Deviation No. 4 to the Study Plan: 19/04/2022</w:t>
            </w:r>
          </w:p>
          <w:p w14:paraId="05317D73"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Description: </w:t>
            </w:r>
            <w:r w:rsidRPr="00251FA2">
              <w:rPr>
                <w:sz w:val="20"/>
                <w:szCs w:val="20"/>
                <w:highlight w:val="green"/>
              </w:rPr>
              <w:tab/>
              <w:t>The samples coded I/PA20/PS02/07C and I/PA20/PS02/09C are taken from the study BIU-026-20 as matrices exempt of Triazole Derivatives Metabolites to be used as blank matrices in this study (according to preliminary non GLP analysis). The samples were already homogenized. The sample coded I/PA20/PS02/07C is recoded as TR/PG/01 and the sample coded I/PA20/PS02/09C is recoded as TR/PV/01.</w:t>
            </w:r>
          </w:p>
          <w:p w14:paraId="56A64957"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Reason: </w:t>
            </w:r>
            <w:r w:rsidRPr="00251FA2">
              <w:rPr>
                <w:sz w:val="20"/>
                <w:szCs w:val="20"/>
                <w:highlight w:val="green"/>
              </w:rPr>
              <w:tab/>
              <w:t>The untreated peas green seeds and peas vines samples are taken from the same trial of the peas dry seeds sample, which was already certified as matrix exempt of TDMs (see Deviation No. 1 to the Study Plan RAU-028-21).</w:t>
            </w:r>
          </w:p>
          <w:p w14:paraId="44588105"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Impact: </w:t>
            </w:r>
            <w:r w:rsidRPr="00251FA2">
              <w:rPr>
                <w:sz w:val="20"/>
                <w:szCs w:val="20"/>
                <w:highlight w:val="green"/>
              </w:rPr>
              <w:tab/>
            </w:r>
            <w:r w:rsidRPr="00251FA2">
              <w:rPr>
                <w:sz w:val="20"/>
                <w:szCs w:val="20"/>
                <w:highlight w:val="green"/>
              </w:rPr>
              <w:tab/>
              <w:t>None.</w:t>
            </w:r>
          </w:p>
          <w:p w14:paraId="125A84AC"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 </w:t>
            </w:r>
          </w:p>
          <w:p w14:paraId="35A06485" w14:textId="77777777" w:rsidR="00E9672E" w:rsidRPr="00251FA2" w:rsidRDefault="00E9672E" w:rsidP="00FC37EF">
            <w:pPr>
              <w:pStyle w:val="RepStandard"/>
              <w:suppressAutoHyphens/>
              <w:rPr>
                <w:sz w:val="20"/>
                <w:szCs w:val="20"/>
                <w:highlight w:val="green"/>
              </w:rPr>
            </w:pPr>
          </w:p>
          <w:p w14:paraId="653D1855" w14:textId="77777777" w:rsidR="00E9672E" w:rsidRPr="00251FA2" w:rsidRDefault="00E9672E" w:rsidP="00FC37EF">
            <w:pPr>
              <w:pStyle w:val="RepStandard"/>
              <w:suppressAutoHyphens/>
              <w:rPr>
                <w:b/>
                <w:bCs/>
                <w:sz w:val="20"/>
                <w:szCs w:val="20"/>
                <w:highlight w:val="green"/>
              </w:rPr>
            </w:pPr>
            <w:r w:rsidRPr="00251FA2">
              <w:rPr>
                <w:sz w:val="20"/>
                <w:szCs w:val="20"/>
                <w:highlight w:val="green"/>
              </w:rPr>
              <w:t>•</w:t>
            </w:r>
            <w:r w:rsidRPr="00251FA2">
              <w:rPr>
                <w:sz w:val="20"/>
                <w:szCs w:val="20"/>
                <w:highlight w:val="green"/>
              </w:rPr>
              <w:tab/>
            </w:r>
            <w:r w:rsidRPr="00251FA2">
              <w:rPr>
                <w:b/>
                <w:bCs/>
                <w:sz w:val="20"/>
                <w:szCs w:val="20"/>
                <w:highlight w:val="green"/>
              </w:rPr>
              <w:t>Deviation No. 5 to the Study Plan: 01/06/2022</w:t>
            </w:r>
          </w:p>
          <w:p w14:paraId="73DB62CC"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Description: </w:t>
            </w:r>
            <w:r w:rsidRPr="00251FA2">
              <w:rPr>
                <w:sz w:val="20"/>
                <w:szCs w:val="20"/>
                <w:highlight w:val="green"/>
              </w:rPr>
              <w:tab/>
              <w:t>The matrices coded “Peach of 31/05/2022” and “Apricot of 31/05/2022” are acquired from the supermarket to be used as blank matrix in this study. The matrices were verified as matrix exempt of Triazole Derivatives Metabolites according to preliminary non GLP analysis. Both matrices were homogenized on June 01, 2022. The sample coded “Peach of 31/05/2022” is recoded as TR/PE/01 and the sample coded “Apricot of 31/05/2022” is recoded as TR/AR/01.</w:t>
            </w:r>
          </w:p>
          <w:p w14:paraId="426A17DB"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Reason: </w:t>
            </w:r>
            <w:r w:rsidRPr="00251FA2">
              <w:rPr>
                <w:sz w:val="20"/>
                <w:szCs w:val="20"/>
                <w:highlight w:val="green"/>
              </w:rPr>
              <w:tab/>
              <w:t>The untreated peach and apricot samples of this study cannot be used as blank matrices because they had a residue of Triazole Derivatives Metabolites near to the standard at the LOD level.</w:t>
            </w:r>
          </w:p>
          <w:p w14:paraId="7B220E30"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Impact: </w:t>
            </w:r>
            <w:r w:rsidRPr="00251FA2">
              <w:rPr>
                <w:sz w:val="20"/>
                <w:szCs w:val="20"/>
                <w:highlight w:val="green"/>
              </w:rPr>
              <w:tab/>
            </w:r>
            <w:r w:rsidRPr="00251FA2">
              <w:rPr>
                <w:sz w:val="20"/>
                <w:szCs w:val="20"/>
                <w:highlight w:val="green"/>
              </w:rPr>
              <w:tab/>
              <w:t>None.</w:t>
            </w:r>
          </w:p>
          <w:p w14:paraId="64873B46" w14:textId="77777777" w:rsidR="00E9672E" w:rsidRPr="00251FA2" w:rsidRDefault="00E9672E" w:rsidP="00FC37EF">
            <w:pPr>
              <w:pStyle w:val="RepStandard"/>
              <w:suppressAutoHyphens/>
              <w:rPr>
                <w:sz w:val="20"/>
                <w:szCs w:val="20"/>
                <w:highlight w:val="green"/>
              </w:rPr>
            </w:pPr>
          </w:p>
          <w:p w14:paraId="32F9E5BD" w14:textId="77777777" w:rsidR="00E9672E" w:rsidRPr="00251FA2" w:rsidRDefault="00E9672E" w:rsidP="00FC37EF">
            <w:pPr>
              <w:pStyle w:val="RepStandard"/>
              <w:suppressAutoHyphens/>
              <w:rPr>
                <w:sz w:val="20"/>
                <w:szCs w:val="20"/>
                <w:highlight w:val="green"/>
              </w:rPr>
            </w:pPr>
            <w:r w:rsidRPr="00251FA2">
              <w:rPr>
                <w:sz w:val="20"/>
                <w:szCs w:val="20"/>
                <w:highlight w:val="green"/>
              </w:rPr>
              <w:t>•</w:t>
            </w:r>
            <w:r w:rsidRPr="00251FA2">
              <w:rPr>
                <w:sz w:val="20"/>
                <w:szCs w:val="20"/>
                <w:highlight w:val="green"/>
              </w:rPr>
              <w:tab/>
            </w:r>
            <w:r w:rsidRPr="00251FA2">
              <w:rPr>
                <w:b/>
                <w:bCs/>
                <w:sz w:val="20"/>
                <w:szCs w:val="20"/>
                <w:highlight w:val="green"/>
              </w:rPr>
              <w:t>Deviation No. 6 to the Study Plan: 13/06/2022</w:t>
            </w:r>
          </w:p>
          <w:p w14:paraId="37EF606C"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Description: </w:t>
            </w:r>
            <w:r w:rsidRPr="00251FA2">
              <w:rPr>
                <w:sz w:val="20"/>
                <w:szCs w:val="20"/>
                <w:highlight w:val="green"/>
              </w:rPr>
              <w:tab/>
              <w:t>The sample coded I/PA20/OR01/01C is taken from the study BIU-023-20 as matrix exempt of Triazole Derivatives Metabolites to be used as blank matrix in this study (according to preliminary non GLP analysis). The sample was already homogenized and is recoded as TR/OW/01.</w:t>
            </w:r>
          </w:p>
          <w:p w14:paraId="7552E420" w14:textId="77777777" w:rsidR="00E9672E" w:rsidRPr="00251FA2" w:rsidRDefault="00E9672E" w:rsidP="00FC37EF">
            <w:pPr>
              <w:pStyle w:val="RepStandard"/>
              <w:suppressAutoHyphens/>
              <w:rPr>
                <w:sz w:val="20"/>
                <w:szCs w:val="20"/>
                <w:highlight w:val="green"/>
              </w:rPr>
            </w:pPr>
            <w:r w:rsidRPr="00251FA2">
              <w:rPr>
                <w:sz w:val="20"/>
                <w:szCs w:val="20"/>
                <w:highlight w:val="green"/>
              </w:rPr>
              <w:t xml:space="preserve">Reason: </w:t>
            </w:r>
            <w:r w:rsidRPr="00251FA2">
              <w:rPr>
                <w:sz w:val="20"/>
                <w:szCs w:val="20"/>
                <w:highlight w:val="green"/>
              </w:rPr>
              <w:tab/>
              <w:t>The untreated oilseed rape straw sample is taken from the same trial of the oilseed rape seeds sample, which was already certified as matrix exempt of TDMs (see Deviation No. 2 to the Study Plan RAU-028-21).</w:t>
            </w:r>
          </w:p>
          <w:p w14:paraId="0806981D" w14:textId="77777777" w:rsidR="00E9672E" w:rsidRPr="00251FA2" w:rsidRDefault="00E9672E" w:rsidP="00FC37EF">
            <w:pPr>
              <w:pStyle w:val="RepStandard"/>
              <w:suppressAutoHyphens/>
              <w:rPr>
                <w:highlight w:val="green"/>
              </w:rPr>
            </w:pPr>
            <w:r w:rsidRPr="00251FA2">
              <w:rPr>
                <w:sz w:val="20"/>
                <w:szCs w:val="20"/>
                <w:highlight w:val="green"/>
              </w:rPr>
              <w:t xml:space="preserve">Impact: </w:t>
            </w:r>
            <w:r w:rsidRPr="00251FA2">
              <w:rPr>
                <w:sz w:val="20"/>
                <w:szCs w:val="20"/>
                <w:highlight w:val="green"/>
              </w:rPr>
              <w:tab/>
            </w:r>
            <w:r w:rsidRPr="00251FA2">
              <w:rPr>
                <w:sz w:val="20"/>
                <w:szCs w:val="20"/>
                <w:highlight w:val="green"/>
              </w:rPr>
              <w:tab/>
              <w:t>None.</w:t>
            </w:r>
          </w:p>
        </w:tc>
      </w:tr>
      <w:tr w:rsidR="00E9672E" w:rsidRPr="00251FA2" w14:paraId="71D47D6C" w14:textId="77777777" w:rsidTr="00FC37EF">
        <w:tc>
          <w:tcPr>
            <w:tcW w:w="1343" w:type="pct"/>
          </w:tcPr>
          <w:p w14:paraId="0BDEF398" w14:textId="77777777" w:rsidR="00E9672E" w:rsidRPr="00251FA2" w:rsidRDefault="00E9672E" w:rsidP="00FC37EF">
            <w:pPr>
              <w:pStyle w:val="RepStandard"/>
              <w:suppressAutoHyphens/>
              <w:rPr>
                <w:highlight w:val="green"/>
              </w:rPr>
            </w:pPr>
            <w:r w:rsidRPr="00251FA2">
              <w:rPr>
                <w:highlight w:val="green"/>
              </w:rPr>
              <w:lastRenderedPageBreak/>
              <w:t>GLP:</w:t>
            </w:r>
          </w:p>
        </w:tc>
        <w:tc>
          <w:tcPr>
            <w:tcW w:w="3657" w:type="pct"/>
          </w:tcPr>
          <w:p w14:paraId="0333B5DC" w14:textId="77777777" w:rsidR="00E9672E" w:rsidRPr="00251FA2" w:rsidRDefault="00E9672E" w:rsidP="00FC37EF">
            <w:pPr>
              <w:pStyle w:val="RepStandard"/>
              <w:suppressAutoHyphens/>
              <w:rPr>
                <w:highlight w:val="green"/>
              </w:rPr>
            </w:pPr>
            <w:r w:rsidRPr="00251FA2">
              <w:rPr>
                <w:highlight w:val="green"/>
              </w:rPr>
              <w:t>Yes</w:t>
            </w:r>
          </w:p>
        </w:tc>
      </w:tr>
      <w:tr w:rsidR="00E9672E" w:rsidRPr="00251FA2" w14:paraId="350ABBD1" w14:textId="77777777" w:rsidTr="00FC37EF">
        <w:tc>
          <w:tcPr>
            <w:tcW w:w="1343" w:type="pct"/>
          </w:tcPr>
          <w:p w14:paraId="7FDC9156" w14:textId="77777777" w:rsidR="00E9672E" w:rsidRPr="00251FA2" w:rsidRDefault="00E9672E" w:rsidP="00FC37EF">
            <w:pPr>
              <w:pStyle w:val="RepStandard"/>
              <w:suppressAutoHyphens/>
              <w:rPr>
                <w:highlight w:val="green"/>
              </w:rPr>
            </w:pPr>
            <w:r w:rsidRPr="00251FA2">
              <w:rPr>
                <w:highlight w:val="green"/>
              </w:rPr>
              <w:t>Acceptability:</w:t>
            </w:r>
          </w:p>
        </w:tc>
        <w:tc>
          <w:tcPr>
            <w:tcW w:w="3657" w:type="pct"/>
          </w:tcPr>
          <w:p w14:paraId="4BC08DBF" w14:textId="77777777" w:rsidR="00E9672E" w:rsidRPr="00251FA2" w:rsidRDefault="00E9672E" w:rsidP="00FC37EF">
            <w:pPr>
              <w:pStyle w:val="RepStandard"/>
              <w:suppressAutoHyphens/>
              <w:rPr>
                <w:highlight w:val="green"/>
              </w:rPr>
            </w:pPr>
          </w:p>
        </w:tc>
      </w:tr>
    </w:tbl>
    <w:p w14:paraId="77D41C2F" w14:textId="77777777" w:rsidR="00E9672E" w:rsidRPr="00251FA2" w:rsidRDefault="00E9672E" w:rsidP="00E9672E">
      <w:pPr>
        <w:pStyle w:val="RepStandard"/>
        <w:rPr>
          <w:highlight w:val="green"/>
        </w:rPr>
      </w:pPr>
    </w:p>
    <w:p w14:paraId="76B64725" w14:textId="77777777" w:rsidR="00E9672E" w:rsidRPr="00251FA2" w:rsidRDefault="00E9672E" w:rsidP="00E9672E">
      <w:pPr>
        <w:pStyle w:val="RepStandard"/>
        <w:rPr>
          <w:b/>
          <w:bCs/>
          <w:highlight w:val="green"/>
          <w:u w:val="single"/>
        </w:rPr>
      </w:pPr>
    </w:p>
    <w:p w14:paraId="6F32AA89" w14:textId="77777777" w:rsidR="00E9672E" w:rsidRPr="00251FA2" w:rsidRDefault="00E9672E" w:rsidP="00E9672E">
      <w:pPr>
        <w:pStyle w:val="RepStandard"/>
        <w:rPr>
          <w:b/>
          <w:bCs/>
          <w:highlight w:val="green"/>
          <w:u w:val="single"/>
        </w:rPr>
      </w:pPr>
    </w:p>
    <w:p w14:paraId="1F4A406C" w14:textId="49D4439D" w:rsidR="00E9672E" w:rsidRPr="00251FA2" w:rsidRDefault="00E9672E" w:rsidP="00E9672E">
      <w:pPr>
        <w:pStyle w:val="RepStandard"/>
        <w:rPr>
          <w:b/>
          <w:bCs/>
          <w:highlight w:val="green"/>
          <w:u w:val="single"/>
        </w:rPr>
      </w:pPr>
      <w:r w:rsidRPr="00251FA2">
        <w:rPr>
          <w:b/>
          <w:bCs/>
          <w:highlight w:val="green"/>
          <w:u w:val="single"/>
        </w:rPr>
        <w:t>Summary</w:t>
      </w:r>
    </w:p>
    <w:p w14:paraId="7E9620C2" w14:textId="77777777" w:rsidR="00E9672E" w:rsidRPr="00251FA2" w:rsidRDefault="00E9672E" w:rsidP="00E9672E">
      <w:pPr>
        <w:pStyle w:val="Tekstpodstawowy"/>
        <w:jc w:val="both"/>
        <w:rPr>
          <w:highlight w:val="green"/>
        </w:rPr>
      </w:pPr>
      <w:r w:rsidRPr="00251FA2">
        <w:rPr>
          <w:highlight w:val="green"/>
        </w:rPr>
        <w:t>The objective of the study was to evaluate the residue of Triazole derivative metabolites (1,2,4-T, TA, TAA and TLA) in different vegetable matrices coming from residue studies carried out during 2021 owned by Sipcam Oxon S.p.A. using analytical method validated under GLP compliance according to SANTE/2020/12830 rev 1.</w:t>
      </w:r>
    </w:p>
    <w:p w14:paraId="6073B526" w14:textId="77777777" w:rsidR="00E9672E" w:rsidRPr="00251FA2" w:rsidRDefault="00E9672E" w:rsidP="00E9672E">
      <w:pPr>
        <w:jc w:val="both"/>
        <w:rPr>
          <w:szCs w:val="24"/>
          <w:highlight w:val="green"/>
        </w:rPr>
      </w:pPr>
      <w:r w:rsidRPr="00251FA2">
        <w:rPr>
          <w:szCs w:val="24"/>
          <w:highlight w:val="green"/>
        </w:rPr>
        <w:t>The Analytical Phase was conducted to determine the residues of</w:t>
      </w:r>
      <w:r w:rsidRPr="00251FA2">
        <w:rPr>
          <w:highlight w:val="green"/>
        </w:rPr>
        <w:t xml:space="preserve"> </w:t>
      </w:r>
      <w:r w:rsidRPr="00251FA2">
        <w:rPr>
          <w:szCs w:val="24"/>
          <w:highlight w:val="green"/>
        </w:rPr>
        <w:t xml:space="preserve">Triazole derivative metabolites (TDMs) 1,2,4-Triazole, Triazole-alanine, Triazole-acetic acid and Triazole-lactic acid in different vegetable matrices: apple, peach, apricot, plum, cherry, sugar beet (root), peas (green seeds, dry seeds and vines), beans (green seeds, dry seeds and vines), carrot, zucchini, </w:t>
      </w:r>
      <w:bookmarkStart w:id="1082" w:name="_Hlk106894851"/>
      <w:r w:rsidRPr="00251FA2">
        <w:rPr>
          <w:szCs w:val="24"/>
          <w:highlight w:val="green"/>
        </w:rPr>
        <w:t>melon (peel and pulp)</w:t>
      </w:r>
      <w:bookmarkEnd w:id="1082"/>
      <w:r w:rsidRPr="00251FA2">
        <w:rPr>
          <w:szCs w:val="24"/>
          <w:highlight w:val="green"/>
        </w:rPr>
        <w:t>, almond, oilseed rape (seeds and straw) and rice (grain and straw), coming from residue trials owned by Sipcam Oxon S.p.A. conducted in 2021.</w:t>
      </w:r>
    </w:p>
    <w:p w14:paraId="51F96A9D" w14:textId="77777777" w:rsidR="00E9672E" w:rsidRPr="00251FA2" w:rsidRDefault="00E9672E" w:rsidP="00E9672E">
      <w:pPr>
        <w:pStyle w:val="RepStandard"/>
        <w:rPr>
          <w:szCs w:val="24"/>
          <w:highlight w:val="green"/>
        </w:rPr>
      </w:pPr>
      <w:r w:rsidRPr="00251FA2">
        <w:rPr>
          <w:szCs w:val="24"/>
          <w:highlight w:val="green"/>
        </w:rPr>
        <w:t>The analytical method used was validated during the GLP Study RAU-027-21. The method consists in extraction using methanol with 1% formic acid and, if necessary, a purification step by C18-sorbent (Discovery DSC-18). The extracted samples were finally analyzed with a HPLC system coupled with a Triple Quadrupole Mass analyzer with Differential Mobility Spectrometry (LC-DMS/MS/MS).</w:t>
      </w:r>
    </w:p>
    <w:p w14:paraId="687BF3E1" w14:textId="77777777" w:rsidR="00E9672E" w:rsidRPr="00251FA2" w:rsidRDefault="00E9672E" w:rsidP="00E9672E">
      <w:pPr>
        <w:pStyle w:val="RepStandard"/>
        <w:rPr>
          <w:szCs w:val="24"/>
          <w:highlight w:val="green"/>
        </w:rPr>
      </w:pPr>
      <w:r w:rsidRPr="00251FA2">
        <w:rPr>
          <w:szCs w:val="24"/>
          <w:highlight w:val="green"/>
        </w:rPr>
        <w:t xml:space="preserve">The target limit of quantification (LOQ) was 0.04 mg/kg for each analyte in each matrix. </w:t>
      </w:r>
    </w:p>
    <w:p w14:paraId="7647FFB0" w14:textId="77777777" w:rsidR="00E9672E" w:rsidRPr="00251FA2" w:rsidRDefault="00E9672E" w:rsidP="00E9672E">
      <w:pPr>
        <w:pStyle w:val="RepStandard"/>
        <w:rPr>
          <w:szCs w:val="24"/>
          <w:highlight w:val="green"/>
        </w:rPr>
      </w:pPr>
    </w:p>
    <w:p w14:paraId="4328F3EE" w14:textId="77777777" w:rsidR="00E9672E" w:rsidRPr="00251FA2" w:rsidRDefault="00E9672E" w:rsidP="00E9672E">
      <w:pPr>
        <w:pStyle w:val="RepStandard"/>
        <w:rPr>
          <w:szCs w:val="24"/>
          <w:highlight w:val="green"/>
        </w:rPr>
      </w:pPr>
      <w:r w:rsidRPr="00251FA2">
        <w:rPr>
          <w:szCs w:val="24"/>
          <w:highlight w:val="green"/>
        </w:rPr>
        <w:t xml:space="preserve">In order to demonstrate the validity of the analytical method, procedural recovery was done at 0.04 mg/kg (LOQ level) and at 1 mg/kg (25xLOQ level) for each matrix. </w:t>
      </w:r>
    </w:p>
    <w:p w14:paraId="1522C802" w14:textId="77777777" w:rsidR="00E9672E" w:rsidRPr="00251FA2" w:rsidRDefault="00E9672E" w:rsidP="00E9672E">
      <w:pPr>
        <w:pStyle w:val="RepStandard"/>
        <w:rPr>
          <w:szCs w:val="24"/>
          <w:highlight w:val="green"/>
        </w:rPr>
      </w:pPr>
      <w:r w:rsidRPr="00251FA2">
        <w:rPr>
          <w:szCs w:val="24"/>
          <w:highlight w:val="green"/>
        </w:rPr>
        <w:t>The mean recoveries and Relative Standard Deviations per level for each analyte in each matrix analyzed fulfil the acceptability criteria of SANTE/2020/12830, rev.1 (24/02/2021) guideline. For the detailed results, please see the final report.</w:t>
      </w:r>
    </w:p>
    <w:p w14:paraId="725FA055" w14:textId="77777777" w:rsidR="00E9672E" w:rsidRPr="00251FA2" w:rsidRDefault="00E9672E" w:rsidP="00E9672E">
      <w:pPr>
        <w:pStyle w:val="RepStandard"/>
        <w:rPr>
          <w:szCs w:val="24"/>
          <w:highlight w:val="green"/>
        </w:rPr>
      </w:pPr>
    </w:p>
    <w:p w14:paraId="5996D224" w14:textId="609478B8" w:rsidR="00E9672E" w:rsidRPr="00251FA2" w:rsidRDefault="00E9672E" w:rsidP="00E9672E">
      <w:pPr>
        <w:pStyle w:val="RepStandard"/>
        <w:rPr>
          <w:highlight w:val="green"/>
        </w:rPr>
      </w:pPr>
      <w:r w:rsidRPr="00251FA2">
        <w:rPr>
          <w:szCs w:val="24"/>
          <w:highlight w:val="green"/>
        </w:rPr>
        <w:t>The results obtained in the crops of interest in the present application are reported in the following tables.</w:t>
      </w:r>
    </w:p>
    <w:p w14:paraId="0A089343" w14:textId="77777777" w:rsidR="00E9672E" w:rsidRPr="00251FA2" w:rsidRDefault="00E9672E" w:rsidP="00E9672E">
      <w:pPr>
        <w:pStyle w:val="RepStandard"/>
        <w:rPr>
          <w:noProof/>
          <w:highlight w:val="green"/>
        </w:rPr>
      </w:pPr>
    </w:p>
    <w:p w14:paraId="06061F33" w14:textId="77777777" w:rsidR="00E9672E" w:rsidRPr="00251FA2" w:rsidRDefault="00E9672E" w:rsidP="00E9672E">
      <w:pPr>
        <w:pStyle w:val="RepStandard"/>
        <w:rPr>
          <w:noProof/>
          <w:highlight w:val="green"/>
        </w:rPr>
      </w:pPr>
    </w:p>
    <w:p w14:paraId="33E7A14C" w14:textId="77777777" w:rsidR="00E9672E" w:rsidRPr="00251FA2" w:rsidRDefault="00E9672E" w:rsidP="00E9672E">
      <w:pPr>
        <w:pStyle w:val="RepStandard"/>
        <w:rPr>
          <w:highlight w:val="green"/>
        </w:rPr>
        <w:sectPr w:rsidR="00E9672E" w:rsidRPr="00251FA2" w:rsidSect="00C26780">
          <w:pgSz w:w="11906" w:h="16838" w:code="9"/>
          <w:pgMar w:top="1134" w:right="1134" w:bottom="1134" w:left="1418" w:header="709" w:footer="142" w:gutter="0"/>
          <w:pgNumType w:chapSep="period"/>
          <w:cols w:space="720"/>
          <w:noEndnote/>
          <w:docGrid w:linePitch="299"/>
        </w:sectPr>
      </w:pPr>
    </w:p>
    <w:p w14:paraId="5823BC2C" w14:textId="76EDC6DB" w:rsidR="00E9672E" w:rsidRPr="00251FA2" w:rsidRDefault="00E9672E" w:rsidP="00E9672E">
      <w:pPr>
        <w:rPr>
          <w:b/>
          <w:bCs/>
          <w:sz w:val="18"/>
          <w:szCs w:val="20"/>
          <w:highlight w:val="green"/>
          <w:lang w:val="en-GB" w:eastAsia="x-none"/>
        </w:rPr>
      </w:pPr>
      <w:r w:rsidRPr="00251FA2">
        <w:rPr>
          <w:b/>
          <w:bCs/>
          <w:szCs w:val="24"/>
          <w:highlight w:val="green"/>
          <w:lang w:val="en-GB" w:eastAsia="x-none"/>
        </w:rPr>
        <w:lastRenderedPageBreak/>
        <w:t>Table A 34:</w:t>
      </w:r>
      <w:r w:rsidRPr="00251FA2">
        <w:rPr>
          <w:b/>
          <w:bCs/>
          <w:szCs w:val="24"/>
          <w:highlight w:val="green"/>
          <w:lang w:val="en-GB" w:eastAsia="x-none"/>
        </w:rPr>
        <w:tab/>
        <w:t>Summary of the study RAU-028-21</w:t>
      </w:r>
    </w:p>
    <w:p w14:paraId="6DF6BC79" w14:textId="77777777" w:rsidR="00E9672E" w:rsidRPr="00251FA2" w:rsidRDefault="00E9672E" w:rsidP="00E9672E">
      <w:pPr>
        <w:rPr>
          <w:sz w:val="18"/>
          <w:szCs w:val="20"/>
          <w:highlight w:val="green"/>
          <w:lang w:val="en-GB" w:eastAsia="x-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520"/>
        <w:gridCol w:w="2263"/>
        <w:gridCol w:w="1165"/>
        <w:gridCol w:w="1747"/>
        <w:gridCol w:w="1782"/>
        <w:gridCol w:w="1639"/>
        <w:gridCol w:w="1639"/>
        <w:gridCol w:w="1637"/>
      </w:tblGrid>
      <w:tr w:rsidR="00E9672E" w:rsidRPr="00251FA2" w14:paraId="5C30ABF6" w14:textId="77777777" w:rsidTr="00FC37EF">
        <w:trPr>
          <w:cantSplit/>
          <w:trHeight w:val="398"/>
          <w:tblHeader/>
          <w:jc w:val="center"/>
        </w:trPr>
        <w:tc>
          <w:tcPr>
            <w:tcW w:w="401" w:type="pct"/>
            <w:vMerge w:val="restart"/>
            <w:shd w:val="pct12" w:color="auto" w:fill="auto"/>
            <w:vAlign w:val="center"/>
          </w:tcPr>
          <w:p w14:paraId="2DA95BA7" w14:textId="77777777" w:rsidR="00E9672E" w:rsidRPr="00251FA2" w:rsidRDefault="00E9672E" w:rsidP="00FC37EF">
            <w:pPr>
              <w:jc w:val="center"/>
              <w:rPr>
                <w:b/>
                <w:sz w:val="20"/>
                <w:szCs w:val="20"/>
                <w:highlight w:val="green"/>
                <w:lang w:val="fr-FR"/>
              </w:rPr>
            </w:pPr>
            <w:r w:rsidRPr="00251FA2">
              <w:rPr>
                <w:b/>
                <w:sz w:val="20"/>
                <w:szCs w:val="20"/>
                <w:highlight w:val="green"/>
              </w:rPr>
              <w:t>Matrix</w:t>
            </w:r>
          </w:p>
        </w:tc>
        <w:tc>
          <w:tcPr>
            <w:tcW w:w="522" w:type="pct"/>
            <w:vMerge w:val="restart"/>
            <w:shd w:val="pct12" w:color="auto" w:fill="auto"/>
            <w:vAlign w:val="center"/>
          </w:tcPr>
          <w:p w14:paraId="552DEC82" w14:textId="77777777" w:rsidR="00E9672E" w:rsidRPr="00251FA2" w:rsidRDefault="00E9672E" w:rsidP="00FC37EF">
            <w:pPr>
              <w:jc w:val="center"/>
              <w:rPr>
                <w:b/>
                <w:bCs/>
                <w:snapToGrid w:val="0"/>
                <w:sz w:val="20"/>
                <w:szCs w:val="20"/>
                <w:highlight w:val="green"/>
              </w:rPr>
            </w:pPr>
            <w:r w:rsidRPr="00251FA2">
              <w:rPr>
                <w:b/>
                <w:bCs/>
                <w:snapToGrid w:val="0"/>
                <w:sz w:val="20"/>
                <w:szCs w:val="20"/>
                <w:highlight w:val="green"/>
              </w:rPr>
              <w:t>Original GLP</w:t>
            </w:r>
          </w:p>
          <w:p w14:paraId="5DD72512" w14:textId="77777777" w:rsidR="00E9672E" w:rsidRPr="00251FA2" w:rsidRDefault="00E9672E" w:rsidP="00FC37EF">
            <w:pPr>
              <w:jc w:val="center"/>
              <w:rPr>
                <w:b/>
                <w:sz w:val="20"/>
                <w:szCs w:val="20"/>
                <w:highlight w:val="green"/>
                <w:lang w:val="fr-FR"/>
              </w:rPr>
            </w:pPr>
            <w:r w:rsidRPr="00251FA2">
              <w:rPr>
                <w:b/>
                <w:bCs/>
                <w:snapToGrid w:val="0"/>
                <w:sz w:val="20"/>
                <w:szCs w:val="20"/>
                <w:highlight w:val="green"/>
              </w:rPr>
              <w:t>Study</w:t>
            </w:r>
          </w:p>
        </w:tc>
        <w:tc>
          <w:tcPr>
            <w:tcW w:w="777" w:type="pct"/>
            <w:vMerge w:val="restart"/>
            <w:shd w:val="pct12" w:color="auto" w:fill="auto"/>
            <w:tcMar>
              <w:top w:w="15" w:type="dxa"/>
              <w:left w:w="15" w:type="dxa"/>
              <w:bottom w:w="0" w:type="dxa"/>
              <w:right w:w="15" w:type="dxa"/>
            </w:tcMar>
            <w:vAlign w:val="center"/>
          </w:tcPr>
          <w:p w14:paraId="21B60852" w14:textId="77777777" w:rsidR="00E9672E" w:rsidRPr="00251FA2" w:rsidRDefault="00E9672E" w:rsidP="00FC37EF">
            <w:pPr>
              <w:jc w:val="center"/>
              <w:rPr>
                <w:rFonts w:eastAsia="Arial Unicode MS"/>
                <w:b/>
                <w:sz w:val="20"/>
                <w:szCs w:val="20"/>
                <w:highlight w:val="green"/>
                <w:lang w:val="fr-FR"/>
              </w:rPr>
            </w:pPr>
            <w:r w:rsidRPr="00251FA2">
              <w:rPr>
                <w:b/>
                <w:sz w:val="20"/>
                <w:szCs w:val="20"/>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5F69F107" w14:textId="77777777" w:rsidR="00E9672E" w:rsidRPr="00251FA2" w:rsidRDefault="00E9672E" w:rsidP="00FC37EF">
            <w:pPr>
              <w:jc w:val="center"/>
              <w:rPr>
                <w:b/>
                <w:sz w:val="20"/>
                <w:szCs w:val="20"/>
                <w:highlight w:val="green"/>
                <w:vertAlign w:val="superscript"/>
              </w:rPr>
            </w:pPr>
            <w:r w:rsidRPr="00251FA2">
              <w:rPr>
                <w:b/>
                <w:sz w:val="20"/>
                <w:szCs w:val="20"/>
                <w:highlight w:val="green"/>
              </w:rPr>
              <w:t>Type</w:t>
            </w:r>
          </w:p>
        </w:tc>
        <w:tc>
          <w:tcPr>
            <w:tcW w:w="600" w:type="pct"/>
            <w:vMerge w:val="restart"/>
            <w:shd w:val="pct12" w:color="auto" w:fill="auto"/>
            <w:vAlign w:val="center"/>
          </w:tcPr>
          <w:p w14:paraId="7E507F11" w14:textId="77777777" w:rsidR="00E9672E" w:rsidRPr="00251FA2" w:rsidRDefault="00E9672E" w:rsidP="00FC37EF">
            <w:pPr>
              <w:jc w:val="center"/>
              <w:rPr>
                <w:b/>
                <w:sz w:val="20"/>
                <w:szCs w:val="20"/>
                <w:highlight w:val="green"/>
              </w:rPr>
            </w:pPr>
            <w:r w:rsidRPr="00251FA2">
              <w:rPr>
                <w:b/>
                <w:sz w:val="20"/>
                <w:szCs w:val="20"/>
                <w:highlight w:val="green"/>
              </w:rPr>
              <w:t>Commodity</w:t>
            </w:r>
          </w:p>
        </w:tc>
        <w:tc>
          <w:tcPr>
            <w:tcW w:w="2300" w:type="pct"/>
            <w:gridSpan w:val="4"/>
            <w:shd w:val="pct12" w:color="auto" w:fill="auto"/>
            <w:vAlign w:val="center"/>
          </w:tcPr>
          <w:p w14:paraId="7127B419" w14:textId="77777777" w:rsidR="00E9672E" w:rsidRPr="00251FA2" w:rsidRDefault="00E9672E" w:rsidP="00FC37EF">
            <w:pPr>
              <w:jc w:val="center"/>
              <w:rPr>
                <w:b/>
                <w:sz w:val="20"/>
                <w:szCs w:val="20"/>
                <w:highlight w:val="green"/>
              </w:rPr>
            </w:pPr>
            <w:r w:rsidRPr="00251FA2">
              <w:rPr>
                <w:b/>
                <w:sz w:val="20"/>
                <w:szCs w:val="20"/>
                <w:highlight w:val="green"/>
              </w:rPr>
              <w:t>Residues of</w:t>
            </w:r>
          </w:p>
          <w:p w14:paraId="1B3505EA" w14:textId="77777777" w:rsidR="00E9672E" w:rsidRPr="00251FA2" w:rsidRDefault="00E9672E" w:rsidP="00FC37EF">
            <w:pPr>
              <w:jc w:val="center"/>
              <w:rPr>
                <w:b/>
                <w:sz w:val="20"/>
                <w:szCs w:val="20"/>
                <w:highlight w:val="green"/>
              </w:rPr>
            </w:pPr>
            <w:r w:rsidRPr="00251FA2">
              <w:rPr>
                <w:b/>
                <w:i/>
                <w:iCs/>
                <w:sz w:val="20"/>
                <w:szCs w:val="20"/>
                <w:highlight w:val="green"/>
              </w:rPr>
              <w:t>(mg/kg)</w:t>
            </w:r>
          </w:p>
        </w:tc>
      </w:tr>
      <w:tr w:rsidR="00E9672E" w:rsidRPr="00251FA2" w14:paraId="4D3569E4" w14:textId="77777777" w:rsidTr="00FC37EF">
        <w:trPr>
          <w:cantSplit/>
          <w:trHeight w:val="397"/>
          <w:tblHeader/>
          <w:jc w:val="center"/>
        </w:trPr>
        <w:tc>
          <w:tcPr>
            <w:tcW w:w="401" w:type="pct"/>
            <w:vMerge/>
            <w:shd w:val="pct12" w:color="auto" w:fill="auto"/>
            <w:vAlign w:val="center"/>
          </w:tcPr>
          <w:p w14:paraId="5241E0EC" w14:textId="77777777" w:rsidR="00E9672E" w:rsidRPr="00251FA2" w:rsidRDefault="00E9672E" w:rsidP="00FC37EF">
            <w:pPr>
              <w:jc w:val="center"/>
              <w:rPr>
                <w:b/>
                <w:sz w:val="20"/>
                <w:szCs w:val="20"/>
                <w:highlight w:val="green"/>
                <w:lang w:val="fr-FR"/>
              </w:rPr>
            </w:pPr>
          </w:p>
        </w:tc>
        <w:tc>
          <w:tcPr>
            <w:tcW w:w="522" w:type="pct"/>
            <w:vMerge/>
            <w:shd w:val="pct12" w:color="auto" w:fill="auto"/>
            <w:vAlign w:val="center"/>
          </w:tcPr>
          <w:p w14:paraId="445E8E6F" w14:textId="77777777" w:rsidR="00E9672E" w:rsidRPr="00251FA2" w:rsidRDefault="00E9672E" w:rsidP="00FC37EF">
            <w:pPr>
              <w:jc w:val="center"/>
              <w:rPr>
                <w:b/>
                <w:sz w:val="20"/>
                <w:szCs w:val="20"/>
                <w:highlight w:val="green"/>
                <w:lang w:val="fr-FR"/>
              </w:rPr>
            </w:pPr>
          </w:p>
        </w:tc>
        <w:tc>
          <w:tcPr>
            <w:tcW w:w="777" w:type="pct"/>
            <w:vMerge/>
            <w:shd w:val="pct12" w:color="auto" w:fill="auto"/>
            <w:tcMar>
              <w:top w:w="15" w:type="dxa"/>
              <w:left w:w="15" w:type="dxa"/>
              <w:bottom w:w="0" w:type="dxa"/>
              <w:right w:w="15" w:type="dxa"/>
            </w:tcMar>
            <w:vAlign w:val="center"/>
          </w:tcPr>
          <w:p w14:paraId="7A8B03D9" w14:textId="77777777" w:rsidR="00E9672E" w:rsidRPr="00251FA2" w:rsidRDefault="00E9672E" w:rsidP="00FC37EF">
            <w:pPr>
              <w:jc w:val="center"/>
              <w:rPr>
                <w:b/>
                <w:sz w:val="20"/>
                <w:szCs w:val="20"/>
                <w:highlight w:val="green"/>
                <w:lang w:val="fr-FR"/>
              </w:rPr>
            </w:pPr>
          </w:p>
        </w:tc>
        <w:tc>
          <w:tcPr>
            <w:tcW w:w="400" w:type="pct"/>
            <w:vMerge/>
            <w:shd w:val="pct12" w:color="auto" w:fill="auto"/>
            <w:tcMar>
              <w:top w:w="15" w:type="dxa"/>
              <w:left w:w="15" w:type="dxa"/>
              <w:bottom w:w="0" w:type="dxa"/>
              <w:right w:w="15" w:type="dxa"/>
            </w:tcMar>
            <w:vAlign w:val="center"/>
          </w:tcPr>
          <w:p w14:paraId="421F9FA2" w14:textId="77777777" w:rsidR="00E9672E" w:rsidRPr="00251FA2" w:rsidRDefault="00E9672E" w:rsidP="00FC37EF">
            <w:pPr>
              <w:jc w:val="center"/>
              <w:rPr>
                <w:b/>
                <w:sz w:val="20"/>
                <w:szCs w:val="20"/>
                <w:highlight w:val="green"/>
              </w:rPr>
            </w:pPr>
          </w:p>
        </w:tc>
        <w:tc>
          <w:tcPr>
            <w:tcW w:w="600" w:type="pct"/>
            <w:vMerge/>
            <w:shd w:val="pct12" w:color="auto" w:fill="auto"/>
            <w:vAlign w:val="center"/>
          </w:tcPr>
          <w:p w14:paraId="523BD0CF" w14:textId="77777777" w:rsidR="00E9672E" w:rsidRPr="00251FA2" w:rsidRDefault="00E9672E" w:rsidP="00FC37EF">
            <w:pPr>
              <w:jc w:val="center"/>
              <w:rPr>
                <w:b/>
                <w:sz w:val="20"/>
                <w:szCs w:val="20"/>
                <w:highlight w:val="green"/>
              </w:rPr>
            </w:pPr>
          </w:p>
        </w:tc>
        <w:tc>
          <w:tcPr>
            <w:tcW w:w="612" w:type="pct"/>
            <w:shd w:val="pct12" w:color="auto" w:fill="auto"/>
            <w:vAlign w:val="center"/>
          </w:tcPr>
          <w:p w14:paraId="5BC66F90" w14:textId="77777777" w:rsidR="00E9672E" w:rsidRPr="00251FA2" w:rsidRDefault="00E9672E" w:rsidP="00FC37EF">
            <w:pPr>
              <w:jc w:val="center"/>
              <w:rPr>
                <w:b/>
                <w:sz w:val="20"/>
                <w:szCs w:val="20"/>
                <w:highlight w:val="green"/>
              </w:rPr>
            </w:pPr>
            <w:r w:rsidRPr="00251FA2">
              <w:rPr>
                <w:b/>
                <w:bCs/>
                <w:smallCaps/>
                <w:sz w:val="20"/>
                <w:szCs w:val="20"/>
                <w:highlight w:val="green"/>
              </w:rPr>
              <w:t>1,2,4 - Triazole</w:t>
            </w:r>
          </w:p>
        </w:tc>
        <w:tc>
          <w:tcPr>
            <w:tcW w:w="563" w:type="pct"/>
            <w:shd w:val="pct12" w:color="auto" w:fill="auto"/>
            <w:vAlign w:val="center"/>
          </w:tcPr>
          <w:p w14:paraId="66B2C366" w14:textId="77777777" w:rsidR="00E9672E" w:rsidRPr="00251FA2" w:rsidRDefault="00E9672E" w:rsidP="00FC37EF">
            <w:pPr>
              <w:jc w:val="center"/>
              <w:rPr>
                <w:b/>
                <w:bCs/>
                <w:smallCaps/>
                <w:sz w:val="20"/>
                <w:szCs w:val="20"/>
                <w:highlight w:val="green"/>
              </w:rPr>
            </w:pPr>
            <w:r w:rsidRPr="00251FA2">
              <w:rPr>
                <w:b/>
                <w:bCs/>
                <w:smallCaps/>
                <w:sz w:val="20"/>
                <w:szCs w:val="20"/>
                <w:highlight w:val="green"/>
              </w:rPr>
              <w:t xml:space="preserve">Triazole </w:t>
            </w:r>
          </w:p>
          <w:p w14:paraId="72FF02F5" w14:textId="77777777" w:rsidR="00E9672E" w:rsidRPr="00251FA2" w:rsidRDefault="00E9672E" w:rsidP="00FC37EF">
            <w:pPr>
              <w:jc w:val="center"/>
              <w:rPr>
                <w:b/>
                <w:sz w:val="20"/>
                <w:szCs w:val="20"/>
                <w:highlight w:val="green"/>
              </w:rPr>
            </w:pPr>
            <w:r w:rsidRPr="00251FA2">
              <w:rPr>
                <w:b/>
                <w:bCs/>
                <w:smallCaps/>
                <w:sz w:val="20"/>
                <w:szCs w:val="20"/>
                <w:highlight w:val="green"/>
              </w:rPr>
              <w:t>Alanine</w:t>
            </w:r>
          </w:p>
        </w:tc>
        <w:tc>
          <w:tcPr>
            <w:tcW w:w="563" w:type="pct"/>
            <w:shd w:val="pct12" w:color="auto" w:fill="auto"/>
            <w:vAlign w:val="center"/>
          </w:tcPr>
          <w:p w14:paraId="3C216837" w14:textId="77777777" w:rsidR="00E9672E" w:rsidRPr="00251FA2" w:rsidRDefault="00E9672E" w:rsidP="00FC37EF">
            <w:pPr>
              <w:jc w:val="center"/>
              <w:rPr>
                <w:b/>
                <w:bCs/>
                <w:smallCaps/>
                <w:sz w:val="20"/>
                <w:szCs w:val="20"/>
                <w:highlight w:val="green"/>
              </w:rPr>
            </w:pPr>
            <w:r w:rsidRPr="00251FA2">
              <w:rPr>
                <w:b/>
                <w:bCs/>
                <w:smallCaps/>
                <w:sz w:val="20"/>
                <w:szCs w:val="20"/>
                <w:highlight w:val="green"/>
              </w:rPr>
              <w:t xml:space="preserve">Triazole </w:t>
            </w:r>
          </w:p>
          <w:p w14:paraId="68A7DF85" w14:textId="77777777" w:rsidR="00E9672E" w:rsidRPr="00251FA2" w:rsidRDefault="00E9672E" w:rsidP="00FC37EF">
            <w:pPr>
              <w:jc w:val="center"/>
              <w:rPr>
                <w:b/>
                <w:sz w:val="20"/>
                <w:szCs w:val="20"/>
                <w:highlight w:val="green"/>
              </w:rPr>
            </w:pPr>
            <w:r w:rsidRPr="00251FA2">
              <w:rPr>
                <w:b/>
                <w:bCs/>
                <w:smallCaps/>
                <w:sz w:val="20"/>
                <w:szCs w:val="20"/>
                <w:highlight w:val="green"/>
              </w:rPr>
              <w:t>Acetic Acid</w:t>
            </w:r>
          </w:p>
        </w:tc>
        <w:tc>
          <w:tcPr>
            <w:tcW w:w="562" w:type="pct"/>
            <w:shd w:val="pct12" w:color="auto" w:fill="auto"/>
            <w:vAlign w:val="center"/>
          </w:tcPr>
          <w:p w14:paraId="0B36CD7B" w14:textId="77777777" w:rsidR="00E9672E" w:rsidRPr="00251FA2" w:rsidRDefault="00E9672E" w:rsidP="00FC37EF">
            <w:pPr>
              <w:jc w:val="center"/>
              <w:rPr>
                <w:b/>
                <w:bCs/>
                <w:smallCaps/>
                <w:sz w:val="20"/>
                <w:szCs w:val="20"/>
                <w:highlight w:val="green"/>
              </w:rPr>
            </w:pPr>
            <w:r w:rsidRPr="00251FA2">
              <w:rPr>
                <w:b/>
                <w:bCs/>
                <w:smallCaps/>
                <w:sz w:val="20"/>
                <w:szCs w:val="20"/>
                <w:highlight w:val="green"/>
              </w:rPr>
              <w:t xml:space="preserve">Triazole </w:t>
            </w:r>
          </w:p>
          <w:p w14:paraId="5075AB31" w14:textId="77777777" w:rsidR="00E9672E" w:rsidRPr="00251FA2" w:rsidRDefault="00E9672E" w:rsidP="00FC37EF">
            <w:pPr>
              <w:jc w:val="center"/>
              <w:rPr>
                <w:b/>
                <w:sz w:val="20"/>
                <w:szCs w:val="20"/>
                <w:highlight w:val="green"/>
              </w:rPr>
            </w:pPr>
            <w:r w:rsidRPr="00251FA2">
              <w:rPr>
                <w:b/>
                <w:bCs/>
                <w:smallCaps/>
                <w:sz w:val="20"/>
                <w:szCs w:val="20"/>
                <w:highlight w:val="green"/>
              </w:rPr>
              <w:t>Lactic Acid</w:t>
            </w:r>
          </w:p>
        </w:tc>
      </w:tr>
      <w:tr w:rsidR="00E9672E" w:rsidRPr="00251FA2" w14:paraId="71D892D7" w14:textId="77777777" w:rsidTr="00FC37EF">
        <w:trPr>
          <w:cantSplit/>
          <w:trHeight w:val="227"/>
          <w:jc w:val="center"/>
        </w:trPr>
        <w:tc>
          <w:tcPr>
            <w:tcW w:w="401" w:type="pct"/>
            <w:vMerge w:val="restart"/>
            <w:vAlign w:val="center"/>
          </w:tcPr>
          <w:p w14:paraId="152C29AC" w14:textId="77777777" w:rsidR="00E9672E" w:rsidRPr="00251FA2" w:rsidRDefault="00E9672E" w:rsidP="00FC37EF">
            <w:pPr>
              <w:jc w:val="center"/>
              <w:rPr>
                <w:sz w:val="20"/>
                <w:szCs w:val="20"/>
                <w:highlight w:val="green"/>
              </w:rPr>
            </w:pPr>
            <w:r w:rsidRPr="00251FA2">
              <w:rPr>
                <w:sz w:val="20"/>
                <w:szCs w:val="20"/>
                <w:highlight w:val="green"/>
              </w:rPr>
              <w:t>Apple</w:t>
            </w:r>
          </w:p>
        </w:tc>
        <w:tc>
          <w:tcPr>
            <w:tcW w:w="522" w:type="pct"/>
            <w:vMerge w:val="restart"/>
            <w:tcBorders>
              <w:top w:val="single" w:sz="4" w:space="0" w:color="auto"/>
              <w:left w:val="single" w:sz="4" w:space="0" w:color="auto"/>
              <w:bottom w:val="single" w:sz="4" w:space="0" w:color="auto"/>
              <w:right w:val="single" w:sz="4" w:space="0" w:color="auto"/>
            </w:tcBorders>
            <w:vAlign w:val="center"/>
          </w:tcPr>
          <w:p w14:paraId="5A4756CB" w14:textId="77777777" w:rsidR="00E9672E" w:rsidRPr="00251FA2" w:rsidRDefault="00E9672E" w:rsidP="00FC37EF">
            <w:pPr>
              <w:jc w:val="center"/>
              <w:rPr>
                <w:sz w:val="20"/>
                <w:szCs w:val="20"/>
                <w:highlight w:val="green"/>
                <w:lang w:val="es-ES" w:eastAsia="x-none"/>
              </w:rPr>
            </w:pPr>
            <w:r w:rsidRPr="00251FA2">
              <w:rPr>
                <w:sz w:val="20"/>
                <w:szCs w:val="20"/>
                <w:highlight w:val="green"/>
                <w:lang w:val="es-ES" w:eastAsia="x-none"/>
              </w:rPr>
              <w:t>RAU-008-21</w:t>
            </w:r>
          </w:p>
          <w:p w14:paraId="7DD98322" w14:textId="77777777" w:rsidR="00E9672E" w:rsidRPr="00251FA2" w:rsidRDefault="00E9672E" w:rsidP="00FC37EF">
            <w:pPr>
              <w:jc w:val="center"/>
              <w:rPr>
                <w:sz w:val="20"/>
                <w:szCs w:val="20"/>
                <w:highlight w:val="green"/>
              </w:rPr>
            </w:pPr>
            <w:r w:rsidRPr="00251FA2">
              <w:rPr>
                <w:sz w:val="20"/>
                <w:szCs w:val="20"/>
                <w:highlight w:val="green"/>
                <w:lang w:val="es-ES"/>
              </w:rPr>
              <w:t>(KCA 6.3.1/02)</w:t>
            </w: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C88A3F1" w14:textId="77777777" w:rsidR="00E9672E" w:rsidRPr="00251FA2" w:rsidRDefault="00E9672E" w:rsidP="00FC37EF">
            <w:pPr>
              <w:jc w:val="center"/>
              <w:rPr>
                <w:sz w:val="20"/>
                <w:szCs w:val="20"/>
                <w:highlight w:val="green"/>
              </w:rPr>
            </w:pPr>
            <w:r w:rsidRPr="00251FA2">
              <w:rPr>
                <w:sz w:val="20"/>
                <w:szCs w:val="20"/>
                <w:highlight w:val="green"/>
                <w:lang w:val="fr-FR"/>
              </w:rPr>
              <w:t>F</w:t>
            </w:r>
            <w:r w:rsidRPr="00251FA2">
              <w:rPr>
                <w:sz w:val="20"/>
                <w:szCs w:val="20"/>
                <w:highlight w:val="green"/>
              </w:rPr>
              <w:t>/PR21/AP01/01C</w:t>
            </w:r>
          </w:p>
        </w:tc>
        <w:tc>
          <w:tcPr>
            <w:tcW w:w="400" w:type="pct"/>
            <w:tcMar>
              <w:top w:w="15" w:type="dxa"/>
              <w:left w:w="15" w:type="dxa"/>
              <w:bottom w:w="0" w:type="dxa"/>
              <w:right w:w="15" w:type="dxa"/>
            </w:tcMar>
            <w:vAlign w:val="center"/>
          </w:tcPr>
          <w:p w14:paraId="4106204E" w14:textId="77777777" w:rsidR="00E9672E" w:rsidRPr="00251FA2" w:rsidRDefault="00E9672E" w:rsidP="00FC37EF">
            <w:pPr>
              <w:tabs>
                <w:tab w:val="center" w:pos="4986"/>
                <w:tab w:val="right" w:pos="9972"/>
              </w:tabs>
              <w:jc w:val="center"/>
              <w:rPr>
                <w:sz w:val="20"/>
                <w:szCs w:val="20"/>
                <w:highlight w:val="green"/>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3121C51"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08D509F3"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vAlign w:val="center"/>
          </w:tcPr>
          <w:p w14:paraId="6FEB5D6E"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vAlign w:val="center"/>
          </w:tcPr>
          <w:p w14:paraId="336C40F8"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vAlign w:val="center"/>
          </w:tcPr>
          <w:p w14:paraId="5B05353F" w14:textId="77777777" w:rsidR="00E9672E" w:rsidRPr="00251FA2" w:rsidRDefault="00E9672E" w:rsidP="00FC37EF">
            <w:pPr>
              <w:jc w:val="center"/>
              <w:rPr>
                <w:b/>
                <w:sz w:val="20"/>
                <w:szCs w:val="20"/>
                <w:highlight w:val="green"/>
              </w:rPr>
            </w:pPr>
            <w:r w:rsidRPr="00251FA2">
              <w:rPr>
                <w:sz w:val="20"/>
                <w:szCs w:val="20"/>
                <w:highlight w:val="green"/>
              </w:rPr>
              <w:t>N.D.</w:t>
            </w:r>
          </w:p>
        </w:tc>
      </w:tr>
      <w:tr w:rsidR="00E9672E" w:rsidRPr="00251FA2" w14:paraId="2BF11582" w14:textId="77777777" w:rsidTr="00FC37EF">
        <w:trPr>
          <w:cantSplit/>
          <w:trHeight w:val="227"/>
          <w:jc w:val="center"/>
        </w:trPr>
        <w:tc>
          <w:tcPr>
            <w:tcW w:w="401" w:type="pct"/>
            <w:vMerge/>
            <w:vAlign w:val="center"/>
          </w:tcPr>
          <w:p w14:paraId="1C8643F5" w14:textId="77777777" w:rsidR="00E9672E" w:rsidRPr="00251FA2" w:rsidRDefault="00E9672E" w:rsidP="00FC37EF">
            <w:pPr>
              <w:jc w:val="center"/>
              <w:rPr>
                <w:bCs/>
                <w:sz w:val="20"/>
                <w:szCs w:val="20"/>
                <w:highlight w:val="green"/>
              </w:rPr>
            </w:pPr>
          </w:p>
        </w:tc>
        <w:tc>
          <w:tcPr>
            <w:tcW w:w="522" w:type="pct"/>
            <w:vMerge/>
            <w:vAlign w:val="center"/>
          </w:tcPr>
          <w:p w14:paraId="65E9DF99" w14:textId="77777777" w:rsidR="00E9672E" w:rsidRPr="00251FA2" w:rsidRDefault="00E9672E" w:rsidP="00FC37EF">
            <w:pPr>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833E95E" w14:textId="77777777" w:rsidR="00E9672E" w:rsidRPr="00251FA2" w:rsidRDefault="00E9672E" w:rsidP="00FC37EF">
            <w:pPr>
              <w:jc w:val="center"/>
              <w:rPr>
                <w:sz w:val="20"/>
                <w:szCs w:val="20"/>
                <w:highlight w:val="green"/>
              </w:rPr>
            </w:pPr>
            <w:r w:rsidRPr="00251FA2">
              <w:rPr>
                <w:sz w:val="20"/>
                <w:szCs w:val="20"/>
                <w:highlight w:val="green"/>
                <w:lang w:val="fr-FR"/>
              </w:rPr>
              <w:t>F</w:t>
            </w:r>
            <w:r w:rsidRPr="00251FA2">
              <w:rPr>
                <w:sz w:val="20"/>
                <w:szCs w:val="20"/>
                <w:highlight w:val="green"/>
              </w:rPr>
              <w:t>/PR21/AP01/02T</w:t>
            </w:r>
          </w:p>
        </w:tc>
        <w:tc>
          <w:tcPr>
            <w:tcW w:w="400" w:type="pct"/>
            <w:tcMar>
              <w:top w:w="15" w:type="dxa"/>
              <w:left w:w="15" w:type="dxa"/>
              <w:bottom w:w="0" w:type="dxa"/>
              <w:right w:w="15" w:type="dxa"/>
            </w:tcMar>
            <w:vAlign w:val="center"/>
          </w:tcPr>
          <w:p w14:paraId="5A8C8D7E" w14:textId="77777777" w:rsidR="00E9672E" w:rsidRPr="00251FA2" w:rsidRDefault="00E9672E" w:rsidP="00FC37EF">
            <w:pPr>
              <w:tabs>
                <w:tab w:val="center" w:pos="4986"/>
                <w:tab w:val="right" w:pos="9972"/>
              </w:tabs>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5D1D0C83"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3E75F37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4E09784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C579B59"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27EF8C96" w14:textId="77777777" w:rsidR="00E9672E" w:rsidRPr="00251FA2" w:rsidRDefault="00E9672E" w:rsidP="00FC37EF">
            <w:pPr>
              <w:jc w:val="center"/>
              <w:rPr>
                <w:b/>
                <w:sz w:val="20"/>
                <w:szCs w:val="20"/>
                <w:highlight w:val="green"/>
              </w:rPr>
            </w:pPr>
            <w:r w:rsidRPr="00251FA2">
              <w:rPr>
                <w:sz w:val="20"/>
                <w:szCs w:val="20"/>
                <w:highlight w:val="green"/>
              </w:rPr>
              <w:t>N.D.</w:t>
            </w:r>
          </w:p>
        </w:tc>
      </w:tr>
      <w:tr w:rsidR="00E9672E" w:rsidRPr="00251FA2" w14:paraId="771A5480" w14:textId="77777777" w:rsidTr="00FC37EF">
        <w:trPr>
          <w:cantSplit/>
          <w:trHeight w:val="227"/>
          <w:jc w:val="center"/>
        </w:trPr>
        <w:tc>
          <w:tcPr>
            <w:tcW w:w="401" w:type="pct"/>
            <w:vMerge/>
            <w:vAlign w:val="center"/>
          </w:tcPr>
          <w:p w14:paraId="5AD2ECD9"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68D52BC1"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4FC6CAB" w14:textId="77777777" w:rsidR="00E9672E" w:rsidRPr="00251FA2" w:rsidRDefault="00E9672E" w:rsidP="00FC37EF">
            <w:pPr>
              <w:jc w:val="center"/>
              <w:rPr>
                <w:sz w:val="20"/>
                <w:szCs w:val="20"/>
                <w:highlight w:val="green"/>
              </w:rPr>
            </w:pPr>
            <w:r w:rsidRPr="00251FA2">
              <w:rPr>
                <w:sz w:val="20"/>
                <w:szCs w:val="20"/>
                <w:highlight w:val="green"/>
                <w:lang w:val="fr-FR"/>
              </w:rPr>
              <w:t>F</w:t>
            </w:r>
            <w:r w:rsidRPr="00251FA2">
              <w:rPr>
                <w:sz w:val="20"/>
                <w:szCs w:val="20"/>
                <w:highlight w:val="green"/>
              </w:rPr>
              <w:t>/PR21/AP01/03T</w:t>
            </w:r>
          </w:p>
        </w:tc>
        <w:tc>
          <w:tcPr>
            <w:tcW w:w="400" w:type="pct"/>
            <w:tcMar>
              <w:top w:w="15" w:type="dxa"/>
              <w:left w:w="15" w:type="dxa"/>
              <w:bottom w:w="0" w:type="dxa"/>
              <w:right w:w="15" w:type="dxa"/>
            </w:tcMar>
            <w:vAlign w:val="center"/>
          </w:tcPr>
          <w:p w14:paraId="72E1C8FD"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5AE88F30"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26CA1941"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32378CE9"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18258643"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729C73FB" w14:textId="77777777" w:rsidR="00E9672E" w:rsidRPr="00251FA2" w:rsidRDefault="00E9672E" w:rsidP="00FC37EF">
            <w:pPr>
              <w:jc w:val="center"/>
              <w:rPr>
                <w:b/>
                <w:sz w:val="20"/>
                <w:szCs w:val="20"/>
                <w:highlight w:val="green"/>
              </w:rPr>
            </w:pPr>
            <w:r w:rsidRPr="00251FA2">
              <w:rPr>
                <w:sz w:val="20"/>
                <w:szCs w:val="20"/>
                <w:highlight w:val="green"/>
              </w:rPr>
              <w:t>N.D.</w:t>
            </w:r>
          </w:p>
        </w:tc>
      </w:tr>
      <w:tr w:rsidR="00E9672E" w:rsidRPr="00251FA2" w14:paraId="6C8D7D5B" w14:textId="77777777" w:rsidTr="00FC37EF">
        <w:trPr>
          <w:cantSplit/>
          <w:trHeight w:val="227"/>
          <w:jc w:val="center"/>
        </w:trPr>
        <w:tc>
          <w:tcPr>
            <w:tcW w:w="401" w:type="pct"/>
            <w:vMerge/>
            <w:vAlign w:val="center"/>
          </w:tcPr>
          <w:p w14:paraId="48289721"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583AA4BA"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CCE684F" w14:textId="77777777" w:rsidR="00E9672E" w:rsidRPr="00251FA2" w:rsidRDefault="00E9672E" w:rsidP="00FC37EF">
            <w:pPr>
              <w:jc w:val="center"/>
              <w:rPr>
                <w:sz w:val="20"/>
                <w:szCs w:val="20"/>
                <w:highlight w:val="green"/>
              </w:rPr>
            </w:pPr>
            <w:r w:rsidRPr="00251FA2">
              <w:rPr>
                <w:sz w:val="20"/>
                <w:szCs w:val="20"/>
                <w:highlight w:val="green"/>
                <w:lang w:val="fr-FR"/>
              </w:rPr>
              <w:t>F</w:t>
            </w:r>
            <w:r w:rsidRPr="00251FA2">
              <w:rPr>
                <w:sz w:val="20"/>
                <w:szCs w:val="20"/>
                <w:highlight w:val="green"/>
              </w:rPr>
              <w:t>/PR21/AP01/04T</w:t>
            </w:r>
          </w:p>
        </w:tc>
        <w:tc>
          <w:tcPr>
            <w:tcW w:w="400" w:type="pct"/>
            <w:tcMar>
              <w:top w:w="15" w:type="dxa"/>
              <w:left w:w="15" w:type="dxa"/>
              <w:bottom w:w="0" w:type="dxa"/>
              <w:right w:w="15" w:type="dxa"/>
            </w:tcMar>
            <w:vAlign w:val="center"/>
          </w:tcPr>
          <w:p w14:paraId="75847863"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760B580F"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2C3E3F72"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6B14C5F6"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16FB6E7F"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46CAC8FD" w14:textId="77777777" w:rsidR="00E9672E" w:rsidRPr="00251FA2" w:rsidRDefault="00E9672E" w:rsidP="00FC37EF">
            <w:pPr>
              <w:jc w:val="center"/>
              <w:rPr>
                <w:b/>
                <w:sz w:val="20"/>
                <w:szCs w:val="20"/>
                <w:highlight w:val="green"/>
              </w:rPr>
            </w:pPr>
            <w:r w:rsidRPr="00251FA2">
              <w:rPr>
                <w:sz w:val="20"/>
                <w:szCs w:val="20"/>
                <w:highlight w:val="green"/>
              </w:rPr>
              <w:t>N.D.</w:t>
            </w:r>
          </w:p>
        </w:tc>
      </w:tr>
      <w:tr w:rsidR="00E9672E" w:rsidRPr="00251FA2" w14:paraId="62EF8513" w14:textId="77777777" w:rsidTr="00FC37EF">
        <w:trPr>
          <w:cantSplit/>
          <w:trHeight w:val="227"/>
          <w:jc w:val="center"/>
        </w:trPr>
        <w:tc>
          <w:tcPr>
            <w:tcW w:w="401" w:type="pct"/>
            <w:vMerge/>
            <w:vAlign w:val="center"/>
          </w:tcPr>
          <w:p w14:paraId="0B0EF809"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584E1B01"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76ED5DF" w14:textId="77777777" w:rsidR="00E9672E" w:rsidRPr="00251FA2" w:rsidRDefault="00E9672E" w:rsidP="00FC37EF">
            <w:pPr>
              <w:jc w:val="center"/>
              <w:rPr>
                <w:sz w:val="20"/>
                <w:szCs w:val="20"/>
                <w:highlight w:val="green"/>
              </w:rPr>
            </w:pPr>
            <w:r w:rsidRPr="00251FA2">
              <w:rPr>
                <w:sz w:val="20"/>
                <w:szCs w:val="20"/>
                <w:highlight w:val="green"/>
                <w:lang w:val="fr-FR"/>
              </w:rPr>
              <w:t>F</w:t>
            </w:r>
            <w:r w:rsidRPr="00251FA2">
              <w:rPr>
                <w:sz w:val="20"/>
                <w:szCs w:val="20"/>
                <w:highlight w:val="green"/>
              </w:rPr>
              <w:t>/PR21/AP01/05C</w:t>
            </w:r>
          </w:p>
        </w:tc>
        <w:tc>
          <w:tcPr>
            <w:tcW w:w="400" w:type="pct"/>
            <w:tcMar>
              <w:top w:w="15" w:type="dxa"/>
              <w:left w:w="15" w:type="dxa"/>
              <w:bottom w:w="0" w:type="dxa"/>
              <w:right w:w="15" w:type="dxa"/>
            </w:tcMar>
            <w:vAlign w:val="center"/>
          </w:tcPr>
          <w:p w14:paraId="020FA40E"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D1570F9"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2A9BC9AA"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35945AFF"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1773B31E"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4CAB4E81" w14:textId="77777777" w:rsidR="00E9672E" w:rsidRPr="00251FA2" w:rsidRDefault="00E9672E" w:rsidP="00FC37EF">
            <w:pPr>
              <w:jc w:val="center"/>
              <w:rPr>
                <w:b/>
                <w:sz w:val="20"/>
                <w:szCs w:val="20"/>
                <w:highlight w:val="green"/>
              </w:rPr>
            </w:pPr>
            <w:r w:rsidRPr="00251FA2">
              <w:rPr>
                <w:sz w:val="20"/>
                <w:szCs w:val="20"/>
                <w:highlight w:val="green"/>
              </w:rPr>
              <w:t>N.D.</w:t>
            </w:r>
          </w:p>
        </w:tc>
      </w:tr>
      <w:tr w:rsidR="00E9672E" w:rsidRPr="00251FA2" w14:paraId="06B851B3" w14:textId="77777777" w:rsidTr="00FC37EF">
        <w:trPr>
          <w:cantSplit/>
          <w:trHeight w:val="227"/>
          <w:jc w:val="center"/>
        </w:trPr>
        <w:tc>
          <w:tcPr>
            <w:tcW w:w="401" w:type="pct"/>
            <w:vMerge/>
            <w:vAlign w:val="center"/>
          </w:tcPr>
          <w:p w14:paraId="19D11E6B"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0688B3A9"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5610421" w14:textId="77777777" w:rsidR="00E9672E" w:rsidRPr="00251FA2" w:rsidRDefault="00E9672E" w:rsidP="00FC37EF">
            <w:pPr>
              <w:jc w:val="center"/>
              <w:rPr>
                <w:sz w:val="20"/>
                <w:szCs w:val="20"/>
                <w:highlight w:val="green"/>
              </w:rPr>
            </w:pPr>
            <w:r w:rsidRPr="00251FA2">
              <w:rPr>
                <w:sz w:val="20"/>
                <w:szCs w:val="20"/>
                <w:highlight w:val="green"/>
                <w:lang w:val="fr-FR"/>
              </w:rPr>
              <w:t>F</w:t>
            </w:r>
            <w:r w:rsidRPr="00251FA2">
              <w:rPr>
                <w:sz w:val="20"/>
                <w:szCs w:val="20"/>
                <w:highlight w:val="green"/>
              </w:rPr>
              <w:t>/PR21/AP01/06T</w:t>
            </w:r>
          </w:p>
        </w:tc>
        <w:tc>
          <w:tcPr>
            <w:tcW w:w="400" w:type="pct"/>
            <w:tcMar>
              <w:top w:w="15" w:type="dxa"/>
              <w:left w:w="15" w:type="dxa"/>
              <w:bottom w:w="0" w:type="dxa"/>
              <w:right w:w="15" w:type="dxa"/>
            </w:tcMar>
            <w:vAlign w:val="center"/>
          </w:tcPr>
          <w:p w14:paraId="35E8467F"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2AE54E2E"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39F4FE99"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06D7FCCA"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2709969E"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35E3FEF2" w14:textId="77777777" w:rsidR="00E9672E" w:rsidRPr="00251FA2" w:rsidRDefault="00E9672E" w:rsidP="00FC37EF">
            <w:pPr>
              <w:jc w:val="center"/>
              <w:rPr>
                <w:b/>
                <w:sz w:val="20"/>
                <w:szCs w:val="20"/>
                <w:highlight w:val="green"/>
              </w:rPr>
            </w:pPr>
            <w:r w:rsidRPr="00251FA2">
              <w:rPr>
                <w:sz w:val="20"/>
                <w:szCs w:val="20"/>
                <w:highlight w:val="green"/>
              </w:rPr>
              <w:t>N.D.</w:t>
            </w:r>
          </w:p>
        </w:tc>
      </w:tr>
      <w:tr w:rsidR="00E9672E" w:rsidRPr="00251FA2" w14:paraId="68778430" w14:textId="77777777" w:rsidTr="00FC37EF">
        <w:trPr>
          <w:cantSplit/>
          <w:trHeight w:val="227"/>
          <w:jc w:val="center"/>
        </w:trPr>
        <w:tc>
          <w:tcPr>
            <w:tcW w:w="401" w:type="pct"/>
            <w:vMerge/>
            <w:vAlign w:val="center"/>
          </w:tcPr>
          <w:p w14:paraId="6822F3F3"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1FF5ACC3"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EF17581" w14:textId="77777777" w:rsidR="00E9672E" w:rsidRPr="00251FA2" w:rsidRDefault="00E9672E" w:rsidP="00FC37EF">
            <w:pPr>
              <w:jc w:val="center"/>
              <w:rPr>
                <w:sz w:val="20"/>
                <w:szCs w:val="20"/>
                <w:highlight w:val="green"/>
              </w:rPr>
            </w:pPr>
            <w:r w:rsidRPr="00251FA2">
              <w:rPr>
                <w:sz w:val="20"/>
                <w:szCs w:val="20"/>
                <w:highlight w:val="green"/>
                <w:lang w:val="fr-FR"/>
              </w:rPr>
              <w:t>H/</w:t>
            </w:r>
            <w:r w:rsidRPr="00251FA2">
              <w:rPr>
                <w:sz w:val="20"/>
                <w:szCs w:val="20"/>
                <w:highlight w:val="green"/>
              </w:rPr>
              <w:t>PR21/AP02/07C</w:t>
            </w:r>
          </w:p>
        </w:tc>
        <w:tc>
          <w:tcPr>
            <w:tcW w:w="400" w:type="pct"/>
            <w:tcMar>
              <w:top w:w="15" w:type="dxa"/>
              <w:left w:w="15" w:type="dxa"/>
              <w:bottom w:w="0" w:type="dxa"/>
              <w:right w:w="15" w:type="dxa"/>
            </w:tcMar>
            <w:vAlign w:val="center"/>
          </w:tcPr>
          <w:p w14:paraId="0035A657"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53B0E3B"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659DB0DE"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6D972F27"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BF8EAB2"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77508E7F" w14:textId="77777777" w:rsidR="00E9672E" w:rsidRPr="00251FA2" w:rsidRDefault="00E9672E" w:rsidP="00FC37EF">
            <w:pPr>
              <w:jc w:val="center"/>
              <w:rPr>
                <w:b/>
                <w:sz w:val="20"/>
                <w:szCs w:val="20"/>
                <w:highlight w:val="green"/>
              </w:rPr>
            </w:pPr>
            <w:r w:rsidRPr="00251FA2">
              <w:rPr>
                <w:sz w:val="20"/>
                <w:szCs w:val="20"/>
                <w:highlight w:val="green"/>
              </w:rPr>
              <w:t>N.D.</w:t>
            </w:r>
          </w:p>
        </w:tc>
      </w:tr>
      <w:tr w:rsidR="00E9672E" w:rsidRPr="00251FA2" w14:paraId="413E1DA0" w14:textId="77777777" w:rsidTr="00FC37EF">
        <w:trPr>
          <w:cantSplit/>
          <w:trHeight w:val="227"/>
          <w:jc w:val="center"/>
        </w:trPr>
        <w:tc>
          <w:tcPr>
            <w:tcW w:w="401" w:type="pct"/>
            <w:vMerge/>
            <w:vAlign w:val="center"/>
          </w:tcPr>
          <w:p w14:paraId="4C170E90"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2B967E15"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76FC851" w14:textId="77777777" w:rsidR="00E9672E" w:rsidRPr="00251FA2" w:rsidRDefault="00E9672E" w:rsidP="00FC37EF">
            <w:pPr>
              <w:jc w:val="center"/>
              <w:rPr>
                <w:sz w:val="20"/>
                <w:szCs w:val="20"/>
                <w:highlight w:val="green"/>
              </w:rPr>
            </w:pPr>
            <w:r w:rsidRPr="00251FA2">
              <w:rPr>
                <w:sz w:val="20"/>
                <w:szCs w:val="20"/>
                <w:highlight w:val="green"/>
                <w:lang w:val="fr-FR"/>
              </w:rPr>
              <w:t>H/</w:t>
            </w:r>
            <w:r w:rsidRPr="00251FA2">
              <w:rPr>
                <w:sz w:val="20"/>
                <w:szCs w:val="20"/>
                <w:highlight w:val="green"/>
              </w:rPr>
              <w:t>PR21/AP02/08T</w:t>
            </w:r>
          </w:p>
        </w:tc>
        <w:tc>
          <w:tcPr>
            <w:tcW w:w="400" w:type="pct"/>
            <w:tcMar>
              <w:top w:w="15" w:type="dxa"/>
              <w:left w:w="15" w:type="dxa"/>
              <w:bottom w:w="0" w:type="dxa"/>
              <w:right w:w="15" w:type="dxa"/>
            </w:tcMar>
            <w:vAlign w:val="center"/>
          </w:tcPr>
          <w:p w14:paraId="2664995A"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7C5BE7EF"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6CDDBEA6"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11E7C5D7" w14:textId="77777777" w:rsidR="00E9672E" w:rsidRPr="00251FA2" w:rsidRDefault="00E9672E" w:rsidP="00FC37EF">
            <w:pPr>
              <w:jc w:val="center"/>
              <w:rPr>
                <w:sz w:val="20"/>
                <w:szCs w:val="20"/>
                <w:highlight w:val="green"/>
              </w:rPr>
            </w:pPr>
            <w:r w:rsidRPr="00251FA2">
              <w:rPr>
                <w:sz w:val="20"/>
                <w:szCs w:val="20"/>
                <w:highlight w:val="green"/>
              </w:rPr>
              <w:t>&lt; 0.04 (0.0303)</w:t>
            </w:r>
          </w:p>
        </w:tc>
        <w:tc>
          <w:tcPr>
            <w:tcW w:w="563" w:type="pct"/>
          </w:tcPr>
          <w:p w14:paraId="039D935D"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4F2B0A7C" w14:textId="77777777" w:rsidR="00E9672E" w:rsidRPr="00251FA2" w:rsidRDefault="00E9672E" w:rsidP="00FC37EF">
            <w:pPr>
              <w:jc w:val="center"/>
              <w:rPr>
                <w:b/>
                <w:sz w:val="20"/>
                <w:szCs w:val="20"/>
                <w:highlight w:val="green"/>
              </w:rPr>
            </w:pPr>
            <w:r w:rsidRPr="00251FA2">
              <w:rPr>
                <w:sz w:val="20"/>
                <w:szCs w:val="20"/>
                <w:highlight w:val="green"/>
              </w:rPr>
              <w:t>&lt; 0.04 (0.0227)</w:t>
            </w:r>
          </w:p>
        </w:tc>
      </w:tr>
      <w:tr w:rsidR="00E9672E" w:rsidRPr="00251FA2" w14:paraId="5D00DA5F" w14:textId="77777777" w:rsidTr="00FC37EF">
        <w:trPr>
          <w:cantSplit/>
          <w:trHeight w:val="227"/>
          <w:jc w:val="center"/>
        </w:trPr>
        <w:tc>
          <w:tcPr>
            <w:tcW w:w="401" w:type="pct"/>
            <w:vMerge/>
            <w:vAlign w:val="center"/>
          </w:tcPr>
          <w:p w14:paraId="07035028"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2526B785"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95B2A81" w14:textId="77777777" w:rsidR="00E9672E" w:rsidRPr="00251FA2" w:rsidRDefault="00E9672E" w:rsidP="00FC37EF">
            <w:pPr>
              <w:jc w:val="center"/>
              <w:rPr>
                <w:sz w:val="20"/>
                <w:szCs w:val="20"/>
                <w:highlight w:val="green"/>
              </w:rPr>
            </w:pPr>
            <w:r w:rsidRPr="00251FA2">
              <w:rPr>
                <w:sz w:val="20"/>
                <w:szCs w:val="20"/>
                <w:highlight w:val="green"/>
                <w:lang w:val="fr-FR"/>
              </w:rPr>
              <w:t>H/</w:t>
            </w:r>
            <w:r w:rsidRPr="00251FA2">
              <w:rPr>
                <w:sz w:val="20"/>
                <w:szCs w:val="20"/>
                <w:highlight w:val="green"/>
              </w:rPr>
              <w:t>PR21/AP02/09T</w:t>
            </w:r>
          </w:p>
        </w:tc>
        <w:tc>
          <w:tcPr>
            <w:tcW w:w="400" w:type="pct"/>
            <w:tcMar>
              <w:top w:w="15" w:type="dxa"/>
              <w:left w:w="15" w:type="dxa"/>
              <w:bottom w:w="0" w:type="dxa"/>
              <w:right w:w="15" w:type="dxa"/>
            </w:tcMar>
            <w:vAlign w:val="center"/>
          </w:tcPr>
          <w:p w14:paraId="197A71C1"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096AB941"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5E51B8AB"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002671F5" w14:textId="77777777" w:rsidR="00E9672E" w:rsidRPr="00251FA2" w:rsidRDefault="00E9672E" w:rsidP="00FC37EF">
            <w:pPr>
              <w:jc w:val="center"/>
              <w:rPr>
                <w:sz w:val="20"/>
                <w:szCs w:val="20"/>
                <w:highlight w:val="green"/>
              </w:rPr>
            </w:pPr>
            <w:r w:rsidRPr="00251FA2">
              <w:rPr>
                <w:sz w:val="20"/>
                <w:szCs w:val="20"/>
                <w:highlight w:val="green"/>
              </w:rPr>
              <w:t>&lt; 0.04 (0.0265)</w:t>
            </w:r>
          </w:p>
        </w:tc>
        <w:tc>
          <w:tcPr>
            <w:tcW w:w="563" w:type="pct"/>
          </w:tcPr>
          <w:p w14:paraId="5DEE84D1"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226A2457" w14:textId="77777777" w:rsidR="00E9672E" w:rsidRPr="00251FA2" w:rsidRDefault="00E9672E" w:rsidP="00FC37EF">
            <w:pPr>
              <w:jc w:val="center"/>
              <w:rPr>
                <w:sz w:val="20"/>
                <w:szCs w:val="20"/>
                <w:highlight w:val="green"/>
              </w:rPr>
            </w:pPr>
            <w:r w:rsidRPr="00251FA2">
              <w:rPr>
                <w:sz w:val="20"/>
                <w:szCs w:val="20"/>
                <w:highlight w:val="green"/>
              </w:rPr>
              <w:t>&lt; 0.04 (0.0229)</w:t>
            </w:r>
          </w:p>
        </w:tc>
      </w:tr>
      <w:tr w:rsidR="00E9672E" w:rsidRPr="00251FA2" w14:paraId="6CC9F814" w14:textId="77777777" w:rsidTr="00FC37EF">
        <w:trPr>
          <w:cantSplit/>
          <w:trHeight w:val="227"/>
          <w:jc w:val="center"/>
        </w:trPr>
        <w:tc>
          <w:tcPr>
            <w:tcW w:w="401" w:type="pct"/>
            <w:vMerge/>
            <w:vAlign w:val="center"/>
          </w:tcPr>
          <w:p w14:paraId="04C65445"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479B81CE"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3CF9228" w14:textId="77777777" w:rsidR="00E9672E" w:rsidRPr="00251FA2" w:rsidRDefault="00E9672E" w:rsidP="00FC37EF">
            <w:pPr>
              <w:jc w:val="center"/>
              <w:rPr>
                <w:sz w:val="20"/>
                <w:szCs w:val="20"/>
                <w:highlight w:val="green"/>
              </w:rPr>
            </w:pPr>
            <w:r w:rsidRPr="00251FA2">
              <w:rPr>
                <w:sz w:val="20"/>
                <w:szCs w:val="20"/>
                <w:highlight w:val="green"/>
                <w:lang w:val="fr-FR"/>
              </w:rPr>
              <w:t>H/</w:t>
            </w:r>
            <w:r w:rsidRPr="00251FA2">
              <w:rPr>
                <w:sz w:val="20"/>
                <w:szCs w:val="20"/>
                <w:highlight w:val="green"/>
              </w:rPr>
              <w:t>PR21/AP02/10T</w:t>
            </w:r>
          </w:p>
        </w:tc>
        <w:tc>
          <w:tcPr>
            <w:tcW w:w="400" w:type="pct"/>
            <w:tcMar>
              <w:top w:w="15" w:type="dxa"/>
              <w:left w:w="15" w:type="dxa"/>
              <w:bottom w:w="0" w:type="dxa"/>
              <w:right w:w="15" w:type="dxa"/>
            </w:tcMar>
            <w:vAlign w:val="center"/>
          </w:tcPr>
          <w:p w14:paraId="3D26C599"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137759D9"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64BE9672"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7E9E9197" w14:textId="77777777" w:rsidR="00E9672E" w:rsidRPr="00251FA2" w:rsidRDefault="00E9672E" w:rsidP="00FC37EF">
            <w:pPr>
              <w:jc w:val="center"/>
              <w:rPr>
                <w:sz w:val="20"/>
                <w:szCs w:val="20"/>
                <w:highlight w:val="green"/>
              </w:rPr>
            </w:pPr>
            <w:r w:rsidRPr="00251FA2">
              <w:rPr>
                <w:sz w:val="20"/>
                <w:szCs w:val="20"/>
                <w:highlight w:val="green"/>
              </w:rPr>
              <w:t>&lt; 0.04 (0.0260)</w:t>
            </w:r>
          </w:p>
        </w:tc>
        <w:tc>
          <w:tcPr>
            <w:tcW w:w="563" w:type="pct"/>
          </w:tcPr>
          <w:p w14:paraId="24444990"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6AC6EEF4" w14:textId="77777777" w:rsidR="00E9672E" w:rsidRPr="00251FA2" w:rsidRDefault="00E9672E" w:rsidP="00FC37EF">
            <w:pPr>
              <w:jc w:val="center"/>
              <w:rPr>
                <w:sz w:val="20"/>
                <w:szCs w:val="20"/>
                <w:highlight w:val="green"/>
              </w:rPr>
            </w:pPr>
            <w:r w:rsidRPr="00251FA2">
              <w:rPr>
                <w:sz w:val="20"/>
                <w:szCs w:val="20"/>
                <w:highlight w:val="green"/>
              </w:rPr>
              <w:t>&lt; 0.04 (0.0260)</w:t>
            </w:r>
          </w:p>
        </w:tc>
      </w:tr>
      <w:tr w:rsidR="00E9672E" w:rsidRPr="00251FA2" w14:paraId="4A5CF5C0" w14:textId="77777777" w:rsidTr="00FC37EF">
        <w:trPr>
          <w:cantSplit/>
          <w:trHeight w:val="227"/>
          <w:jc w:val="center"/>
        </w:trPr>
        <w:tc>
          <w:tcPr>
            <w:tcW w:w="401" w:type="pct"/>
            <w:vMerge/>
            <w:vAlign w:val="center"/>
          </w:tcPr>
          <w:p w14:paraId="1B3F17C5"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5E7FA7D2"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2561986" w14:textId="77777777" w:rsidR="00E9672E" w:rsidRPr="00251FA2" w:rsidRDefault="00E9672E" w:rsidP="00FC37EF">
            <w:pPr>
              <w:jc w:val="center"/>
              <w:rPr>
                <w:sz w:val="20"/>
                <w:szCs w:val="20"/>
                <w:highlight w:val="green"/>
              </w:rPr>
            </w:pPr>
            <w:r w:rsidRPr="00251FA2">
              <w:rPr>
                <w:sz w:val="20"/>
                <w:szCs w:val="20"/>
                <w:highlight w:val="green"/>
                <w:lang w:val="fr-FR"/>
              </w:rPr>
              <w:t>H/</w:t>
            </w:r>
            <w:r w:rsidRPr="00251FA2">
              <w:rPr>
                <w:sz w:val="20"/>
                <w:szCs w:val="20"/>
                <w:highlight w:val="green"/>
              </w:rPr>
              <w:t>PR21/AP02/11C</w:t>
            </w:r>
          </w:p>
        </w:tc>
        <w:tc>
          <w:tcPr>
            <w:tcW w:w="400" w:type="pct"/>
            <w:tcMar>
              <w:top w:w="15" w:type="dxa"/>
              <w:left w:w="15" w:type="dxa"/>
              <w:bottom w:w="0" w:type="dxa"/>
              <w:right w:w="15" w:type="dxa"/>
            </w:tcMar>
            <w:vAlign w:val="center"/>
          </w:tcPr>
          <w:p w14:paraId="1C1E1BA6"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4A176D58"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7FCAB217"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1E1F167E"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29AE963F"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29C6CAC0" w14:textId="77777777" w:rsidR="00E9672E" w:rsidRPr="00251FA2" w:rsidRDefault="00E9672E" w:rsidP="00FC37EF">
            <w:pPr>
              <w:jc w:val="center"/>
              <w:rPr>
                <w:sz w:val="20"/>
                <w:szCs w:val="20"/>
                <w:highlight w:val="green"/>
              </w:rPr>
            </w:pPr>
            <w:r w:rsidRPr="00251FA2">
              <w:rPr>
                <w:sz w:val="20"/>
                <w:szCs w:val="20"/>
                <w:highlight w:val="green"/>
              </w:rPr>
              <w:t>&lt; 0.04 (0.0124)</w:t>
            </w:r>
          </w:p>
        </w:tc>
      </w:tr>
      <w:tr w:rsidR="00E9672E" w:rsidRPr="00251FA2" w14:paraId="1C66C4E1" w14:textId="77777777" w:rsidTr="00FC37EF">
        <w:trPr>
          <w:cantSplit/>
          <w:trHeight w:val="227"/>
          <w:jc w:val="center"/>
        </w:trPr>
        <w:tc>
          <w:tcPr>
            <w:tcW w:w="401" w:type="pct"/>
            <w:vMerge/>
            <w:vAlign w:val="center"/>
          </w:tcPr>
          <w:p w14:paraId="6B4CA3F5"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763AECB4"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97BB96" w14:textId="77777777" w:rsidR="00E9672E" w:rsidRPr="00251FA2" w:rsidRDefault="00E9672E" w:rsidP="00FC37EF">
            <w:pPr>
              <w:jc w:val="center"/>
              <w:rPr>
                <w:sz w:val="20"/>
                <w:szCs w:val="20"/>
                <w:highlight w:val="green"/>
              </w:rPr>
            </w:pPr>
            <w:r w:rsidRPr="00251FA2">
              <w:rPr>
                <w:sz w:val="20"/>
                <w:szCs w:val="20"/>
                <w:highlight w:val="green"/>
                <w:lang w:val="fr-FR"/>
              </w:rPr>
              <w:t>H/</w:t>
            </w:r>
            <w:r w:rsidRPr="00251FA2">
              <w:rPr>
                <w:sz w:val="20"/>
                <w:szCs w:val="20"/>
                <w:highlight w:val="green"/>
              </w:rPr>
              <w:t>PR21/AP02/12T</w:t>
            </w:r>
          </w:p>
        </w:tc>
        <w:tc>
          <w:tcPr>
            <w:tcW w:w="400" w:type="pct"/>
            <w:tcMar>
              <w:top w:w="15" w:type="dxa"/>
              <w:left w:w="15" w:type="dxa"/>
              <w:bottom w:w="0" w:type="dxa"/>
              <w:right w:w="15" w:type="dxa"/>
            </w:tcMar>
            <w:vAlign w:val="center"/>
          </w:tcPr>
          <w:p w14:paraId="51044F9E"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2D6F5058"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226A01AF"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7CF5583" w14:textId="77777777" w:rsidR="00E9672E" w:rsidRPr="00251FA2" w:rsidRDefault="00E9672E" w:rsidP="00FC37EF">
            <w:pPr>
              <w:jc w:val="center"/>
              <w:rPr>
                <w:sz w:val="20"/>
                <w:szCs w:val="20"/>
                <w:highlight w:val="green"/>
              </w:rPr>
            </w:pPr>
            <w:r w:rsidRPr="00251FA2">
              <w:rPr>
                <w:sz w:val="20"/>
                <w:szCs w:val="20"/>
                <w:highlight w:val="green"/>
              </w:rPr>
              <w:t>&lt; 0.04 (0.0226)</w:t>
            </w:r>
          </w:p>
        </w:tc>
        <w:tc>
          <w:tcPr>
            <w:tcW w:w="563" w:type="pct"/>
          </w:tcPr>
          <w:p w14:paraId="4810729C"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3A09935A" w14:textId="77777777" w:rsidR="00E9672E" w:rsidRPr="00251FA2" w:rsidRDefault="00E9672E" w:rsidP="00FC37EF">
            <w:pPr>
              <w:jc w:val="center"/>
              <w:rPr>
                <w:sz w:val="20"/>
                <w:szCs w:val="20"/>
                <w:highlight w:val="green"/>
              </w:rPr>
            </w:pPr>
            <w:r w:rsidRPr="00251FA2">
              <w:rPr>
                <w:sz w:val="20"/>
                <w:szCs w:val="20"/>
                <w:highlight w:val="green"/>
              </w:rPr>
              <w:t>&lt; 0.04 (0.0232)</w:t>
            </w:r>
          </w:p>
        </w:tc>
      </w:tr>
      <w:tr w:rsidR="00E9672E" w:rsidRPr="00251FA2" w14:paraId="05FC75D6" w14:textId="77777777" w:rsidTr="00FC37EF">
        <w:trPr>
          <w:cantSplit/>
          <w:trHeight w:val="227"/>
          <w:jc w:val="center"/>
        </w:trPr>
        <w:tc>
          <w:tcPr>
            <w:tcW w:w="401" w:type="pct"/>
            <w:vMerge/>
            <w:vAlign w:val="center"/>
          </w:tcPr>
          <w:p w14:paraId="2D9BB5C5"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49990BBA"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F63AB26"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PR21/AP03/13C</w:t>
            </w:r>
          </w:p>
        </w:tc>
        <w:tc>
          <w:tcPr>
            <w:tcW w:w="400" w:type="pct"/>
            <w:tcMar>
              <w:top w:w="15" w:type="dxa"/>
              <w:left w:w="15" w:type="dxa"/>
              <w:bottom w:w="0" w:type="dxa"/>
              <w:right w:w="15" w:type="dxa"/>
            </w:tcMar>
            <w:vAlign w:val="center"/>
          </w:tcPr>
          <w:p w14:paraId="7DA99CB4"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6EEDA5AA"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2DF969C3"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45B332F" w14:textId="77777777" w:rsidR="00E9672E" w:rsidRPr="00251FA2" w:rsidRDefault="00E9672E" w:rsidP="00FC37EF">
            <w:pPr>
              <w:jc w:val="center"/>
              <w:rPr>
                <w:sz w:val="20"/>
                <w:szCs w:val="20"/>
                <w:highlight w:val="green"/>
              </w:rPr>
            </w:pPr>
            <w:r w:rsidRPr="00251FA2">
              <w:rPr>
                <w:sz w:val="20"/>
                <w:szCs w:val="20"/>
                <w:highlight w:val="green"/>
              </w:rPr>
              <w:t>&lt; 0.04 (0.0205)</w:t>
            </w:r>
          </w:p>
        </w:tc>
        <w:tc>
          <w:tcPr>
            <w:tcW w:w="563" w:type="pct"/>
          </w:tcPr>
          <w:p w14:paraId="49C767A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01DFE90E"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763C734B" w14:textId="77777777" w:rsidTr="00FC37EF">
        <w:trPr>
          <w:cantSplit/>
          <w:trHeight w:val="227"/>
          <w:jc w:val="center"/>
        </w:trPr>
        <w:tc>
          <w:tcPr>
            <w:tcW w:w="401" w:type="pct"/>
            <w:vMerge/>
            <w:vAlign w:val="center"/>
          </w:tcPr>
          <w:p w14:paraId="41414B9E"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00FEB1B4"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5F3EB41"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PR21/AP03/14T</w:t>
            </w:r>
          </w:p>
        </w:tc>
        <w:tc>
          <w:tcPr>
            <w:tcW w:w="400" w:type="pct"/>
            <w:tcMar>
              <w:top w:w="15" w:type="dxa"/>
              <w:left w:w="15" w:type="dxa"/>
              <w:bottom w:w="0" w:type="dxa"/>
              <w:right w:w="15" w:type="dxa"/>
            </w:tcMar>
            <w:vAlign w:val="center"/>
          </w:tcPr>
          <w:p w14:paraId="3995048A"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24DC04F7"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27B7419D"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3C5CDB42" w14:textId="77777777" w:rsidR="00E9672E" w:rsidRPr="00251FA2" w:rsidRDefault="00E9672E" w:rsidP="00FC37EF">
            <w:pPr>
              <w:jc w:val="center"/>
              <w:rPr>
                <w:sz w:val="20"/>
                <w:szCs w:val="20"/>
                <w:highlight w:val="green"/>
              </w:rPr>
            </w:pPr>
            <w:r w:rsidRPr="00251FA2">
              <w:rPr>
                <w:sz w:val="20"/>
                <w:szCs w:val="20"/>
                <w:highlight w:val="green"/>
              </w:rPr>
              <w:t>&lt; 0.04 (0.0173)</w:t>
            </w:r>
          </w:p>
        </w:tc>
        <w:tc>
          <w:tcPr>
            <w:tcW w:w="563" w:type="pct"/>
          </w:tcPr>
          <w:p w14:paraId="515447CB"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29532844"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77D6413B" w14:textId="77777777" w:rsidTr="00FC37EF">
        <w:trPr>
          <w:cantSplit/>
          <w:trHeight w:val="227"/>
          <w:jc w:val="center"/>
        </w:trPr>
        <w:tc>
          <w:tcPr>
            <w:tcW w:w="401" w:type="pct"/>
            <w:vMerge/>
            <w:vAlign w:val="center"/>
          </w:tcPr>
          <w:p w14:paraId="0820061A"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4F96BEAE"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51DEBA1"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PR21/AP03/15T</w:t>
            </w:r>
          </w:p>
        </w:tc>
        <w:tc>
          <w:tcPr>
            <w:tcW w:w="400" w:type="pct"/>
            <w:tcMar>
              <w:top w:w="15" w:type="dxa"/>
              <w:left w:w="15" w:type="dxa"/>
              <w:bottom w:w="0" w:type="dxa"/>
              <w:right w:w="15" w:type="dxa"/>
            </w:tcMar>
            <w:vAlign w:val="center"/>
          </w:tcPr>
          <w:p w14:paraId="47E57833"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494107E8"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5ED91EC7"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4A7EADC8" w14:textId="77777777" w:rsidR="00E9672E" w:rsidRPr="00251FA2" w:rsidRDefault="00E9672E" w:rsidP="00FC37EF">
            <w:pPr>
              <w:jc w:val="center"/>
              <w:rPr>
                <w:sz w:val="20"/>
                <w:szCs w:val="20"/>
                <w:highlight w:val="green"/>
              </w:rPr>
            </w:pPr>
            <w:r w:rsidRPr="00251FA2">
              <w:rPr>
                <w:sz w:val="20"/>
                <w:szCs w:val="20"/>
                <w:highlight w:val="green"/>
              </w:rPr>
              <w:t>&lt; 0.04 (0.0140)</w:t>
            </w:r>
          </w:p>
        </w:tc>
        <w:tc>
          <w:tcPr>
            <w:tcW w:w="563" w:type="pct"/>
          </w:tcPr>
          <w:p w14:paraId="78DDA44D"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69F50539"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119B9AE5" w14:textId="77777777" w:rsidTr="00FC37EF">
        <w:trPr>
          <w:cantSplit/>
          <w:trHeight w:val="227"/>
          <w:jc w:val="center"/>
        </w:trPr>
        <w:tc>
          <w:tcPr>
            <w:tcW w:w="401" w:type="pct"/>
            <w:vMerge/>
            <w:vAlign w:val="center"/>
          </w:tcPr>
          <w:p w14:paraId="7191795B"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74E97AE3"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C1C46C8"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PR21/AP03/16T</w:t>
            </w:r>
          </w:p>
        </w:tc>
        <w:tc>
          <w:tcPr>
            <w:tcW w:w="400" w:type="pct"/>
            <w:tcMar>
              <w:top w:w="15" w:type="dxa"/>
              <w:left w:w="15" w:type="dxa"/>
              <w:bottom w:w="0" w:type="dxa"/>
              <w:right w:w="15" w:type="dxa"/>
            </w:tcMar>
            <w:vAlign w:val="center"/>
          </w:tcPr>
          <w:p w14:paraId="23D44B49"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22590730"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4C7583D8"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34FD347" w14:textId="77777777" w:rsidR="00E9672E" w:rsidRPr="00251FA2" w:rsidRDefault="00E9672E" w:rsidP="00FC37EF">
            <w:pPr>
              <w:jc w:val="center"/>
              <w:rPr>
                <w:sz w:val="20"/>
                <w:szCs w:val="20"/>
                <w:highlight w:val="green"/>
              </w:rPr>
            </w:pPr>
            <w:r w:rsidRPr="00251FA2">
              <w:rPr>
                <w:sz w:val="20"/>
                <w:szCs w:val="20"/>
                <w:highlight w:val="green"/>
              </w:rPr>
              <w:t>&lt; 0.04 (0.0174)</w:t>
            </w:r>
          </w:p>
        </w:tc>
        <w:tc>
          <w:tcPr>
            <w:tcW w:w="563" w:type="pct"/>
          </w:tcPr>
          <w:p w14:paraId="3869348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3710911B"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56492178" w14:textId="77777777" w:rsidTr="00FC37EF">
        <w:trPr>
          <w:cantSplit/>
          <w:trHeight w:val="227"/>
          <w:jc w:val="center"/>
        </w:trPr>
        <w:tc>
          <w:tcPr>
            <w:tcW w:w="401" w:type="pct"/>
            <w:vMerge/>
            <w:vAlign w:val="center"/>
          </w:tcPr>
          <w:p w14:paraId="1991EDC1"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0E5ABF30"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A653F25"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PR21/AP03/17C</w:t>
            </w:r>
          </w:p>
        </w:tc>
        <w:tc>
          <w:tcPr>
            <w:tcW w:w="400" w:type="pct"/>
            <w:tcMar>
              <w:top w:w="15" w:type="dxa"/>
              <w:left w:w="15" w:type="dxa"/>
              <w:bottom w:w="0" w:type="dxa"/>
              <w:right w:w="15" w:type="dxa"/>
            </w:tcMar>
            <w:vAlign w:val="center"/>
          </w:tcPr>
          <w:p w14:paraId="29345CD0"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58D96064"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2653CB73"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77B0BC90" w14:textId="77777777" w:rsidR="00E9672E" w:rsidRPr="00251FA2" w:rsidRDefault="00E9672E" w:rsidP="00FC37EF">
            <w:pPr>
              <w:jc w:val="center"/>
              <w:rPr>
                <w:sz w:val="20"/>
                <w:szCs w:val="20"/>
                <w:highlight w:val="green"/>
              </w:rPr>
            </w:pPr>
            <w:r w:rsidRPr="00251FA2">
              <w:rPr>
                <w:sz w:val="20"/>
                <w:szCs w:val="20"/>
                <w:highlight w:val="green"/>
              </w:rPr>
              <w:t>&lt; 0.04 (0.0227)</w:t>
            </w:r>
          </w:p>
        </w:tc>
        <w:tc>
          <w:tcPr>
            <w:tcW w:w="563" w:type="pct"/>
          </w:tcPr>
          <w:p w14:paraId="523ECC95"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4E3B5C1A"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07CDCAFA" w14:textId="77777777" w:rsidTr="00FC37EF">
        <w:trPr>
          <w:cantSplit/>
          <w:trHeight w:val="227"/>
          <w:jc w:val="center"/>
        </w:trPr>
        <w:tc>
          <w:tcPr>
            <w:tcW w:w="401" w:type="pct"/>
            <w:vMerge/>
            <w:vAlign w:val="center"/>
          </w:tcPr>
          <w:p w14:paraId="4E95D222"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64AB3E83"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88A1177"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PR21/AP03/18T</w:t>
            </w:r>
          </w:p>
        </w:tc>
        <w:tc>
          <w:tcPr>
            <w:tcW w:w="400" w:type="pct"/>
            <w:tcMar>
              <w:top w:w="15" w:type="dxa"/>
              <w:left w:w="15" w:type="dxa"/>
              <w:bottom w:w="0" w:type="dxa"/>
              <w:right w:w="15" w:type="dxa"/>
            </w:tcMar>
            <w:vAlign w:val="center"/>
          </w:tcPr>
          <w:p w14:paraId="03CCCEF6"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632C66D7"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39723E2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6EC6C477" w14:textId="77777777" w:rsidR="00E9672E" w:rsidRPr="00251FA2" w:rsidRDefault="00E9672E" w:rsidP="00FC37EF">
            <w:pPr>
              <w:jc w:val="center"/>
              <w:rPr>
                <w:sz w:val="20"/>
                <w:szCs w:val="20"/>
                <w:highlight w:val="green"/>
              </w:rPr>
            </w:pPr>
            <w:r w:rsidRPr="00251FA2">
              <w:rPr>
                <w:sz w:val="20"/>
                <w:szCs w:val="20"/>
                <w:highlight w:val="green"/>
              </w:rPr>
              <w:t>&lt; 0.04 (0.0137)</w:t>
            </w:r>
          </w:p>
        </w:tc>
        <w:tc>
          <w:tcPr>
            <w:tcW w:w="563" w:type="pct"/>
          </w:tcPr>
          <w:p w14:paraId="5A6BFDD1"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7BF52D0A"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37B5BD03" w14:textId="77777777" w:rsidTr="00FC37EF">
        <w:trPr>
          <w:cantSplit/>
          <w:trHeight w:val="227"/>
          <w:jc w:val="center"/>
        </w:trPr>
        <w:tc>
          <w:tcPr>
            <w:tcW w:w="401" w:type="pct"/>
            <w:vMerge/>
            <w:vAlign w:val="center"/>
          </w:tcPr>
          <w:p w14:paraId="7CF0937C"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345704DE"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9628634"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PR21/AP04/19C</w:t>
            </w:r>
          </w:p>
        </w:tc>
        <w:tc>
          <w:tcPr>
            <w:tcW w:w="400" w:type="pct"/>
            <w:tcMar>
              <w:top w:w="15" w:type="dxa"/>
              <w:left w:w="15" w:type="dxa"/>
              <w:bottom w:w="0" w:type="dxa"/>
              <w:right w:w="15" w:type="dxa"/>
            </w:tcMar>
            <w:vAlign w:val="center"/>
          </w:tcPr>
          <w:p w14:paraId="23C32C4B"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118703F4"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03AF5ECB"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79D4393B"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DA48212"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0B1ECD46"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5A994573" w14:textId="77777777" w:rsidTr="00FC37EF">
        <w:trPr>
          <w:cantSplit/>
          <w:trHeight w:val="227"/>
          <w:jc w:val="center"/>
        </w:trPr>
        <w:tc>
          <w:tcPr>
            <w:tcW w:w="401" w:type="pct"/>
            <w:vMerge/>
            <w:vAlign w:val="center"/>
          </w:tcPr>
          <w:p w14:paraId="5220F9F9"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5622B626"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CB2B0D7"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PR21/AP04/20T</w:t>
            </w:r>
          </w:p>
        </w:tc>
        <w:tc>
          <w:tcPr>
            <w:tcW w:w="400" w:type="pct"/>
            <w:tcMar>
              <w:top w:w="15" w:type="dxa"/>
              <w:left w:w="15" w:type="dxa"/>
              <w:bottom w:w="0" w:type="dxa"/>
              <w:right w:w="15" w:type="dxa"/>
            </w:tcMar>
            <w:vAlign w:val="center"/>
          </w:tcPr>
          <w:p w14:paraId="3E36E433"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5ADD45ED"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75D08749"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BE2F4D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2CD745DA"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599F980E"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05EDF139" w14:textId="77777777" w:rsidTr="00FC37EF">
        <w:trPr>
          <w:cantSplit/>
          <w:trHeight w:val="227"/>
          <w:jc w:val="center"/>
        </w:trPr>
        <w:tc>
          <w:tcPr>
            <w:tcW w:w="401" w:type="pct"/>
            <w:vMerge/>
            <w:vAlign w:val="center"/>
          </w:tcPr>
          <w:p w14:paraId="450A29FD"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31F9A740"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1922202"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PR21/AP04/21T</w:t>
            </w:r>
          </w:p>
        </w:tc>
        <w:tc>
          <w:tcPr>
            <w:tcW w:w="400" w:type="pct"/>
            <w:tcMar>
              <w:top w:w="15" w:type="dxa"/>
              <w:left w:w="15" w:type="dxa"/>
              <w:bottom w:w="0" w:type="dxa"/>
              <w:right w:w="15" w:type="dxa"/>
            </w:tcMar>
            <w:vAlign w:val="center"/>
          </w:tcPr>
          <w:p w14:paraId="6E2F85CF"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302D434C"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537B8011"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43ECF4A0"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74717FE7"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4144C2B2"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7C69057E" w14:textId="77777777" w:rsidTr="00FC37EF">
        <w:trPr>
          <w:cantSplit/>
          <w:trHeight w:val="227"/>
          <w:jc w:val="center"/>
        </w:trPr>
        <w:tc>
          <w:tcPr>
            <w:tcW w:w="401" w:type="pct"/>
            <w:vMerge/>
            <w:vAlign w:val="center"/>
          </w:tcPr>
          <w:p w14:paraId="144BC0EC"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3934CD77"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9BB1CC2"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PR21/AP04/22T</w:t>
            </w:r>
          </w:p>
        </w:tc>
        <w:tc>
          <w:tcPr>
            <w:tcW w:w="400" w:type="pct"/>
            <w:tcMar>
              <w:top w:w="15" w:type="dxa"/>
              <w:left w:w="15" w:type="dxa"/>
              <w:bottom w:w="0" w:type="dxa"/>
              <w:right w:w="15" w:type="dxa"/>
            </w:tcMar>
            <w:vAlign w:val="center"/>
          </w:tcPr>
          <w:p w14:paraId="5A4AFFBD"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0A41D785"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1AF5C556"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61A03AAC"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AF7CECB"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6FC53AAE"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2FFDD71F" w14:textId="77777777" w:rsidTr="00FC37EF">
        <w:trPr>
          <w:cantSplit/>
          <w:trHeight w:val="227"/>
          <w:jc w:val="center"/>
        </w:trPr>
        <w:tc>
          <w:tcPr>
            <w:tcW w:w="401" w:type="pct"/>
            <w:vMerge/>
            <w:vAlign w:val="center"/>
          </w:tcPr>
          <w:p w14:paraId="64049C58"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1FEED9A0"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91F9A0E"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PR21/AP04/23C</w:t>
            </w:r>
          </w:p>
        </w:tc>
        <w:tc>
          <w:tcPr>
            <w:tcW w:w="400" w:type="pct"/>
            <w:tcMar>
              <w:top w:w="15" w:type="dxa"/>
              <w:left w:w="15" w:type="dxa"/>
              <w:bottom w:w="0" w:type="dxa"/>
              <w:right w:w="15" w:type="dxa"/>
            </w:tcMar>
            <w:vAlign w:val="center"/>
          </w:tcPr>
          <w:p w14:paraId="3C65D724"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9FB4191"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270F2813"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0B8136EC"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7724C34A"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5864D9A1" w14:textId="77777777" w:rsidR="00E9672E" w:rsidRPr="00251FA2" w:rsidRDefault="00E9672E" w:rsidP="00FC37EF">
            <w:pPr>
              <w:jc w:val="center"/>
              <w:rPr>
                <w:b/>
                <w:sz w:val="20"/>
                <w:szCs w:val="20"/>
                <w:highlight w:val="green"/>
              </w:rPr>
            </w:pPr>
            <w:r w:rsidRPr="00251FA2">
              <w:rPr>
                <w:sz w:val="20"/>
                <w:szCs w:val="20"/>
                <w:highlight w:val="green"/>
              </w:rPr>
              <w:t>N.D.</w:t>
            </w:r>
          </w:p>
        </w:tc>
      </w:tr>
      <w:tr w:rsidR="00E9672E" w:rsidRPr="00251FA2" w14:paraId="0A4638EF" w14:textId="77777777" w:rsidTr="00FC37EF">
        <w:trPr>
          <w:cantSplit/>
          <w:trHeight w:val="227"/>
          <w:jc w:val="center"/>
        </w:trPr>
        <w:tc>
          <w:tcPr>
            <w:tcW w:w="401" w:type="pct"/>
            <w:vMerge/>
            <w:vAlign w:val="center"/>
          </w:tcPr>
          <w:p w14:paraId="38328DBD" w14:textId="77777777" w:rsidR="00E9672E" w:rsidRPr="00251FA2" w:rsidRDefault="00E9672E" w:rsidP="00FC37EF">
            <w:pPr>
              <w:pStyle w:val="Tekstpodstawowy"/>
              <w:spacing w:after="0" w:line="240" w:lineRule="atLeast"/>
              <w:jc w:val="center"/>
              <w:rPr>
                <w:bCs/>
                <w:sz w:val="20"/>
                <w:szCs w:val="20"/>
                <w:highlight w:val="green"/>
              </w:rPr>
            </w:pPr>
          </w:p>
        </w:tc>
        <w:tc>
          <w:tcPr>
            <w:tcW w:w="522" w:type="pct"/>
            <w:vMerge/>
            <w:vAlign w:val="center"/>
          </w:tcPr>
          <w:p w14:paraId="06745E76" w14:textId="77777777" w:rsidR="00E9672E" w:rsidRPr="00251FA2" w:rsidRDefault="00E9672E" w:rsidP="00FC37EF">
            <w:pPr>
              <w:pStyle w:val="Tekstpodstawowy"/>
              <w:spacing w:after="0" w:line="240" w:lineRule="atLeast"/>
              <w:jc w:val="center"/>
              <w:rPr>
                <w:bCs/>
                <w:sz w:val="20"/>
                <w:szCs w:val="20"/>
                <w:highlight w:val="green"/>
              </w:rPr>
            </w:pPr>
          </w:p>
        </w:tc>
        <w:tc>
          <w:tcPr>
            <w:tcW w:w="77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9587D54"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PR21/AP04/24T</w:t>
            </w:r>
          </w:p>
        </w:tc>
        <w:tc>
          <w:tcPr>
            <w:tcW w:w="400" w:type="pct"/>
            <w:tcMar>
              <w:top w:w="15" w:type="dxa"/>
              <w:left w:w="15" w:type="dxa"/>
              <w:bottom w:w="0" w:type="dxa"/>
              <w:right w:w="15" w:type="dxa"/>
            </w:tcMar>
            <w:vAlign w:val="center"/>
          </w:tcPr>
          <w:p w14:paraId="12CCDCA8" w14:textId="77777777" w:rsidR="00E9672E" w:rsidRPr="00251FA2" w:rsidRDefault="00E9672E" w:rsidP="00FC37EF">
            <w:pPr>
              <w:pStyle w:val="Nagwek"/>
              <w:jc w:val="center"/>
              <w:rPr>
                <w:sz w:val="20"/>
                <w:szCs w:val="20"/>
                <w:highlight w:val="green"/>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5839C40A" w14:textId="77777777" w:rsidR="00E9672E" w:rsidRPr="00251FA2" w:rsidRDefault="00E9672E" w:rsidP="00FC37EF">
            <w:pPr>
              <w:jc w:val="center"/>
              <w:rPr>
                <w:sz w:val="20"/>
                <w:szCs w:val="20"/>
                <w:highlight w:val="green"/>
              </w:rPr>
            </w:pPr>
            <w:r w:rsidRPr="00251FA2">
              <w:rPr>
                <w:sz w:val="20"/>
                <w:szCs w:val="20"/>
                <w:highlight w:val="green"/>
                <w:lang w:eastAsia="fr-FR"/>
              </w:rPr>
              <w:t>Fruits</w:t>
            </w:r>
          </w:p>
        </w:tc>
        <w:tc>
          <w:tcPr>
            <w:tcW w:w="612" w:type="pct"/>
          </w:tcPr>
          <w:p w14:paraId="3B229783"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391B5B4D"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698A6339"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7D0D8221" w14:textId="77777777" w:rsidR="00E9672E" w:rsidRPr="00251FA2" w:rsidRDefault="00E9672E" w:rsidP="00FC37EF">
            <w:pPr>
              <w:jc w:val="center"/>
              <w:rPr>
                <w:b/>
                <w:sz w:val="20"/>
                <w:szCs w:val="20"/>
                <w:highlight w:val="green"/>
              </w:rPr>
            </w:pPr>
            <w:r w:rsidRPr="00251FA2">
              <w:rPr>
                <w:sz w:val="20"/>
                <w:szCs w:val="20"/>
                <w:highlight w:val="green"/>
              </w:rPr>
              <w:t>N.D.</w:t>
            </w:r>
          </w:p>
        </w:tc>
      </w:tr>
    </w:tbl>
    <w:p w14:paraId="4302CF90" w14:textId="77777777" w:rsidR="00E9672E" w:rsidRPr="00251FA2" w:rsidRDefault="00E9672E" w:rsidP="00E9672E">
      <w:pPr>
        <w:rPr>
          <w:sz w:val="18"/>
          <w:szCs w:val="20"/>
          <w:highlight w:val="green"/>
          <w:lang w:eastAsia="x-none"/>
        </w:rPr>
      </w:pPr>
    </w:p>
    <w:p w14:paraId="5DE19DA1" w14:textId="77777777" w:rsidR="00E9672E" w:rsidRPr="00251FA2" w:rsidRDefault="00E9672E" w:rsidP="00E9672E">
      <w:pPr>
        <w:rPr>
          <w:sz w:val="20"/>
          <w:highlight w:val="green"/>
          <w:lang w:eastAsia="x-none"/>
        </w:rPr>
      </w:pPr>
      <w:r w:rsidRPr="00251FA2">
        <w:rPr>
          <w:sz w:val="18"/>
          <w:szCs w:val="20"/>
          <w:highlight w:val="green"/>
          <w:lang w:eastAsia="x-none"/>
        </w:rPr>
        <w:t>N.D.: Not Detectable, residues lower than the Limit of Detection. The LOD is 0.012 mg/kg for all analytes</w:t>
      </w:r>
      <w:r w:rsidRPr="00251FA2">
        <w:rPr>
          <w:sz w:val="20"/>
          <w:highlight w:val="green"/>
          <w:lang w:eastAsia="x-none"/>
        </w:rPr>
        <w:t xml:space="preserve">. </w:t>
      </w:r>
    </w:p>
    <w:p w14:paraId="33690CEB" w14:textId="77777777" w:rsidR="00E9672E" w:rsidRPr="00251FA2" w:rsidRDefault="00E9672E" w:rsidP="00E9672E">
      <w:pPr>
        <w:pStyle w:val="RepStandard"/>
        <w:rPr>
          <w:highlight w:val="green"/>
          <w:lang w:val="en-US"/>
        </w:rPr>
      </w:pPr>
    </w:p>
    <w:p w14:paraId="4661AB23" w14:textId="77777777" w:rsidR="00E9672E" w:rsidRPr="00251FA2" w:rsidRDefault="00E9672E" w:rsidP="00E9672E">
      <w:pPr>
        <w:pStyle w:val="RepStandard"/>
        <w:rPr>
          <w:highlight w:val="green"/>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E9672E" w:rsidRPr="00251FA2" w14:paraId="1A3D8611" w14:textId="77777777" w:rsidTr="00FC37EF">
        <w:trPr>
          <w:cantSplit/>
          <w:trHeight w:val="398"/>
          <w:tblHeader/>
          <w:jc w:val="center"/>
        </w:trPr>
        <w:tc>
          <w:tcPr>
            <w:tcW w:w="401" w:type="pct"/>
            <w:vMerge w:val="restart"/>
            <w:shd w:val="pct12" w:color="auto" w:fill="auto"/>
            <w:vAlign w:val="center"/>
          </w:tcPr>
          <w:p w14:paraId="1859794E" w14:textId="77777777" w:rsidR="00E9672E" w:rsidRPr="00251FA2" w:rsidRDefault="00E9672E" w:rsidP="00FC37EF">
            <w:pPr>
              <w:jc w:val="center"/>
              <w:rPr>
                <w:b/>
                <w:highlight w:val="green"/>
                <w:lang w:val="fr-FR"/>
              </w:rPr>
            </w:pPr>
            <w:r w:rsidRPr="00251FA2">
              <w:rPr>
                <w:b/>
                <w:highlight w:val="green"/>
              </w:rPr>
              <w:t>Matrix</w:t>
            </w:r>
          </w:p>
        </w:tc>
        <w:tc>
          <w:tcPr>
            <w:tcW w:w="500" w:type="pct"/>
            <w:vMerge w:val="restart"/>
            <w:shd w:val="pct12" w:color="auto" w:fill="auto"/>
            <w:vAlign w:val="center"/>
          </w:tcPr>
          <w:p w14:paraId="3B8F6613" w14:textId="77777777" w:rsidR="00E9672E" w:rsidRPr="00251FA2" w:rsidRDefault="00E9672E" w:rsidP="00FC37EF">
            <w:pPr>
              <w:jc w:val="center"/>
              <w:rPr>
                <w:b/>
                <w:bCs/>
                <w:snapToGrid w:val="0"/>
                <w:highlight w:val="green"/>
              </w:rPr>
            </w:pPr>
            <w:r w:rsidRPr="00251FA2">
              <w:rPr>
                <w:b/>
                <w:bCs/>
                <w:snapToGrid w:val="0"/>
                <w:highlight w:val="green"/>
              </w:rPr>
              <w:t>Original</w:t>
            </w:r>
          </w:p>
          <w:p w14:paraId="074BBE59" w14:textId="77777777" w:rsidR="00E9672E" w:rsidRPr="00251FA2" w:rsidRDefault="00E9672E" w:rsidP="00FC37EF">
            <w:pPr>
              <w:jc w:val="center"/>
              <w:rPr>
                <w:b/>
                <w:highlight w:val="green"/>
                <w:lang w:val="fr-FR"/>
              </w:rPr>
            </w:pPr>
            <w:r w:rsidRPr="00251FA2">
              <w:rPr>
                <w:b/>
                <w:bCs/>
                <w:snapToGrid w:val="0"/>
                <w:highlight w:val="green"/>
              </w:rPr>
              <w:t>Study</w:t>
            </w:r>
          </w:p>
        </w:tc>
        <w:tc>
          <w:tcPr>
            <w:tcW w:w="799" w:type="pct"/>
            <w:vMerge w:val="restart"/>
            <w:shd w:val="pct12" w:color="auto" w:fill="auto"/>
            <w:tcMar>
              <w:top w:w="15" w:type="dxa"/>
              <w:left w:w="15" w:type="dxa"/>
              <w:bottom w:w="0" w:type="dxa"/>
              <w:right w:w="15" w:type="dxa"/>
            </w:tcMar>
            <w:vAlign w:val="center"/>
          </w:tcPr>
          <w:p w14:paraId="7FD20ED5" w14:textId="77777777" w:rsidR="00E9672E" w:rsidRPr="00251FA2" w:rsidRDefault="00E9672E" w:rsidP="00FC37EF">
            <w:pPr>
              <w:jc w:val="center"/>
              <w:rPr>
                <w:rFonts w:eastAsia="Arial Unicode MS"/>
                <w:b/>
                <w:highlight w:val="green"/>
                <w:lang w:val="fr-FR"/>
              </w:rPr>
            </w:pPr>
            <w:r w:rsidRPr="00251FA2">
              <w:rPr>
                <w:b/>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388FEB8E" w14:textId="77777777" w:rsidR="00E9672E" w:rsidRPr="00251FA2" w:rsidRDefault="00E9672E" w:rsidP="00FC37EF">
            <w:pPr>
              <w:jc w:val="center"/>
              <w:rPr>
                <w:b/>
                <w:highlight w:val="green"/>
                <w:vertAlign w:val="superscript"/>
              </w:rPr>
            </w:pPr>
            <w:r w:rsidRPr="00251FA2">
              <w:rPr>
                <w:b/>
                <w:highlight w:val="green"/>
              </w:rPr>
              <w:t>Type</w:t>
            </w:r>
          </w:p>
        </w:tc>
        <w:tc>
          <w:tcPr>
            <w:tcW w:w="600" w:type="pct"/>
            <w:vMerge w:val="restart"/>
            <w:shd w:val="pct12" w:color="auto" w:fill="auto"/>
            <w:vAlign w:val="center"/>
          </w:tcPr>
          <w:p w14:paraId="044C68E7" w14:textId="77777777" w:rsidR="00E9672E" w:rsidRPr="00251FA2" w:rsidRDefault="00E9672E" w:rsidP="00FC37EF">
            <w:pPr>
              <w:jc w:val="center"/>
              <w:rPr>
                <w:b/>
                <w:highlight w:val="green"/>
              </w:rPr>
            </w:pPr>
            <w:r w:rsidRPr="00251FA2">
              <w:rPr>
                <w:b/>
                <w:highlight w:val="green"/>
              </w:rPr>
              <w:t>Commodity</w:t>
            </w:r>
          </w:p>
        </w:tc>
        <w:tc>
          <w:tcPr>
            <w:tcW w:w="2300" w:type="pct"/>
            <w:gridSpan w:val="4"/>
            <w:shd w:val="pct12" w:color="auto" w:fill="auto"/>
            <w:vAlign w:val="center"/>
          </w:tcPr>
          <w:p w14:paraId="02610FE2" w14:textId="77777777" w:rsidR="00E9672E" w:rsidRPr="00251FA2" w:rsidRDefault="00E9672E" w:rsidP="00FC37EF">
            <w:pPr>
              <w:jc w:val="center"/>
              <w:rPr>
                <w:b/>
                <w:highlight w:val="green"/>
              </w:rPr>
            </w:pPr>
            <w:r w:rsidRPr="00251FA2">
              <w:rPr>
                <w:b/>
                <w:highlight w:val="green"/>
              </w:rPr>
              <w:t>Residues of</w:t>
            </w:r>
          </w:p>
          <w:p w14:paraId="60AAF9C9" w14:textId="77777777" w:rsidR="00E9672E" w:rsidRPr="00251FA2" w:rsidRDefault="00E9672E" w:rsidP="00FC37EF">
            <w:pPr>
              <w:jc w:val="center"/>
              <w:rPr>
                <w:b/>
                <w:highlight w:val="green"/>
              </w:rPr>
            </w:pPr>
            <w:r w:rsidRPr="00251FA2">
              <w:rPr>
                <w:b/>
                <w:i/>
                <w:iCs/>
                <w:highlight w:val="green"/>
              </w:rPr>
              <w:t>(mg/kg)</w:t>
            </w:r>
          </w:p>
        </w:tc>
      </w:tr>
      <w:tr w:rsidR="00E9672E" w:rsidRPr="00251FA2" w14:paraId="641F90E0" w14:textId="77777777" w:rsidTr="00FC37EF">
        <w:trPr>
          <w:cantSplit/>
          <w:trHeight w:val="397"/>
          <w:tblHeader/>
          <w:jc w:val="center"/>
        </w:trPr>
        <w:tc>
          <w:tcPr>
            <w:tcW w:w="401" w:type="pct"/>
            <w:vMerge/>
            <w:shd w:val="pct12" w:color="auto" w:fill="auto"/>
            <w:vAlign w:val="center"/>
          </w:tcPr>
          <w:p w14:paraId="454CEFD3" w14:textId="77777777" w:rsidR="00E9672E" w:rsidRPr="00251FA2" w:rsidRDefault="00E9672E" w:rsidP="00FC37EF">
            <w:pPr>
              <w:jc w:val="center"/>
              <w:rPr>
                <w:b/>
                <w:highlight w:val="green"/>
                <w:lang w:val="fr-FR"/>
              </w:rPr>
            </w:pPr>
          </w:p>
        </w:tc>
        <w:tc>
          <w:tcPr>
            <w:tcW w:w="500" w:type="pct"/>
            <w:vMerge/>
            <w:shd w:val="pct12" w:color="auto" w:fill="auto"/>
            <w:vAlign w:val="center"/>
          </w:tcPr>
          <w:p w14:paraId="33994D97" w14:textId="77777777" w:rsidR="00E9672E" w:rsidRPr="00251FA2" w:rsidRDefault="00E9672E" w:rsidP="00FC37EF">
            <w:pPr>
              <w:jc w:val="center"/>
              <w:rPr>
                <w:b/>
                <w:highlight w:val="green"/>
                <w:lang w:val="fr-FR"/>
              </w:rPr>
            </w:pPr>
          </w:p>
        </w:tc>
        <w:tc>
          <w:tcPr>
            <w:tcW w:w="799" w:type="pct"/>
            <w:vMerge/>
            <w:shd w:val="pct12" w:color="auto" w:fill="auto"/>
            <w:tcMar>
              <w:top w:w="15" w:type="dxa"/>
              <w:left w:w="15" w:type="dxa"/>
              <w:bottom w:w="0" w:type="dxa"/>
              <w:right w:w="15" w:type="dxa"/>
            </w:tcMar>
            <w:vAlign w:val="center"/>
          </w:tcPr>
          <w:p w14:paraId="1B426ED4" w14:textId="77777777" w:rsidR="00E9672E" w:rsidRPr="00251FA2" w:rsidRDefault="00E9672E" w:rsidP="00FC37EF">
            <w:pPr>
              <w:jc w:val="center"/>
              <w:rPr>
                <w:b/>
                <w:highlight w:val="green"/>
                <w:lang w:val="fr-FR"/>
              </w:rPr>
            </w:pPr>
          </w:p>
        </w:tc>
        <w:tc>
          <w:tcPr>
            <w:tcW w:w="400" w:type="pct"/>
            <w:vMerge/>
            <w:shd w:val="pct12" w:color="auto" w:fill="auto"/>
            <w:tcMar>
              <w:top w:w="15" w:type="dxa"/>
              <w:left w:w="15" w:type="dxa"/>
              <w:bottom w:w="0" w:type="dxa"/>
              <w:right w:w="15" w:type="dxa"/>
            </w:tcMar>
            <w:vAlign w:val="center"/>
          </w:tcPr>
          <w:p w14:paraId="5EA26DBE" w14:textId="77777777" w:rsidR="00E9672E" w:rsidRPr="00251FA2" w:rsidRDefault="00E9672E" w:rsidP="00FC37EF">
            <w:pPr>
              <w:jc w:val="center"/>
              <w:rPr>
                <w:b/>
                <w:highlight w:val="green"/>
              </w:rPr>
            </w:pPr>
          </w:p>
        </w:tc>
        <w:tc>
          <w:tcPr>
            <w:tcW w:w="600" w:type="pct"/>
            <w:vMerge/>
            <w:shd w:val="pct12" w:color="auto" w:fill="auto"/>
            <w:vAlign w:val="center"/>
          </w:tcPr>
          <w:p w14:paraId="1858EABE" w14:textId="77777777" w:rsidR="00E9672E" w:rsidRPr="00251FA2" w:rsidRDefault="00E9672E" w:rsidP="00FC37EF">
            <w:pPr>
              <w:jc w:val="center"/>
              <w:rPr>
                <w:b/>
                <w:highlight w:val="green"/>
              </w:rPr>
            </w:pPr>
          </w:p>
        </w:tc>
        <w:tc>
          <w:tcPr>
            <w:tcW w:w="612" w:type="pct"/>
            <w:shd w:val="pct12" w:color="auto" w:fill="auto"/>
            <w:vAlign w:val="center"/>
          </w:tcPr>
          <w:p w14:paraId="263230E6" w14:textId="77777777" w:rsidR="00E9672E" w:rsidRPr="00251FA2" w:rsidRDefault="00E9672E" w:rsidP="00FC37EF">
            <w:pPr>
              <w:jc w:val="center"/>
              <w:rPr>
                <w:b/>
                <w:highlight w:val="green"/>
              </w:rPr>
            </w:pPr>
            <w:r w:rsidRPr="00251FA2">
              <w:rPr>
                <w:b/>
                <w:bCs/>
                <w:smallCaps/>
                <w:highlight w:val="green"/>
              </w:rPr>
              <w:t>1,2,4 - Triazole</w:t>
            </w:r>
          </w:p>
        </w:tc>
        <w:tc>
          <w:tcPr>
            <w:tcW w:w="563" w:type="pct"/>
            <w:shd w:val="pct12" w:color="auto" w:fill="auto"/>
            <w:vAlign w:val="center"/>
          </w:tcPr>
          <w:p w14:paraId="6E8AB208" w14:textId="77777777" w:rsidR="00E9672E" w:rsidRPr="00251FA2" w:rsidRDefault="00E9672E" w:rsidP="00FC37EF">
            <w:pPr>
              <w:jc w:val="center"/>
              <w:rPr>
                <w:b/>
                <w:highlight w:val="green"/>
              </w:rPr>
            </w:pPr>
            <w:r w:rsidRPr="00251FA2">
              <w:rPr>
                <w:b/>
                <w:bCs/>
                <w:smallCaps/>
                <w:highlight w:val="green"/>
              </w:rPr>
              <w:t>Triazole Alanine</w:t>
            </w:r>
          </w:p>
        </w:tc>
        <w:tc>
          <w:tcPr>
            <w:tcW w:w="563" w:type="pct"/>
            <w:shd w:val="pct12" w:color="auto" w:fill="auto"/>
            <w:vAlign w:val="center"/>
          </w:tcPr>
          <w:p w14:paraId="59DCCBE0" w14:textId="77777777" w:rsidR="00E9672E" w:rsidRPr="00251FA2" w:rsidRDefault="00E9672E" w:rsidP="00FC37EF">
            <w:pPr>
              <w:jc w:val="center"/>
              <w:rPr>
                <w:b/>
                <w:highlight w:val="green"/>
              </w:rPr>
            </w:pPr>
            <w:r w:rsidRPr="00251FA2">
              <w:rPr>
                <w:b/>
                <w:bCs/>
                <w:smallCaps/>
                <w:highlight w:val="green"/>
              </w:rPr>
              <w:t>Triazole Acetic Acid</w:t>
            </w:r>
          </w:p>
        </w:tc>
        <w:tc>
          <w:tcPr>
            <w:tcW w:w="562" w:type="pct"/>
            <w:shd w:val="pct12" w:color="auto" w:fill="auto"/>
            <w:vAlign w:val="center"/>
          </w:tcPr>
          <w:p w14:paraId="06862AAB" w14:textId="77777777" w:rsidR="00E9672E" w:rsidRPr="00251FA2" w:rsidRDefault="00E9672E" w:rsidP="00FC37EF">
            <w:pPr>
              <w:jc w:val="center"/>
              <w:rPr>
                <w:b/>
                <w:highlight w:val="green"/>
              </w:rPr>
            </w:pPr>
            <w:r w:rsidRPr="00251FA2">
              <w:rPr>
                <w:b/>
                <w:bCs/>
                <w:smallCaps/>
                <w:highlight w:val="green"/>
              </w:rPr>
              <w:t>Triazole Lactic Acid</w:t>
            </w:r>
          </w:p>
        </w:tc>
      </w:tr>
      <w:tr w:rsidR="00E9672E" w:rsidRPr="00251FA2" w14:paraId="69AC047F" w14:textId="77777777" w:rsidTr="00FC37EF">
        <w:trPr>
          <w:cantSplit/>
          <w:trHeight w:val="227"/>
          <w:jc w:val="center"/>
        </w:trPr>
        <w:tc>
          <w:tcPr>
            <w:tcW w:w="401" w:type="pct"/>
            <w:vMerge w:val="restart"/>
            <w:vAlign w:val="center"/>
          </w:tcPr>
          <w:p w14:paraId="2A05C867" w14:textId="77777777" w:rsidR="00E9672E" w:rsidRPr="00251FA2" w:rsidRDefault="00E9672E" w:rsidP="00FC37EF">
            <w:pPr>
              <w:jc w:val="center"/>
              <w:rPr>
                <w:highlight w:val="green"/>
              </w:rPr>
            </w:pPr>
            <w:r w:rsidRPr="00251FA2">
              <w:rPr>
                <w:highlight w:val="green"/>
              </w:rPr>
              <w:t>Plum</w:t>
            </w:r>
          </w:p>
        </w:tc>
        <w:tc>
          <w:tcPr>
            <w:tcW w:w="500" w:type="pct"/>
            <w:vMerge w:val="restart"/>
            <w:vAlign w:val="center"/>
          </w:tcPr>
          <w:p w14:paraId="3AE5E7E4" w14:textId="77777777" w:rsidR="00E9672E" w:rsidRPr="00251FA2" w:rsidRDefault="00E9672E" w:rsidP="00FC37EF">
            <w:pPr>
              <w:jc w:val="center"/>
              <w:rPr>
                <w:highlight w:val="green"/>
              </w:rPr>
            </w:pPr>
            <w:r w:rsidRPr="00251FA2">
              <w:rPr>
                <w:snapToGrid w:val="0"/>
                <w:highlight w:val="green"/>
              </w:rPr>
              <w:t>RAU-010-21</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0FDF2D1" w14:textId="77777777" w:rsidR="00E9672E" w:rsidRPr="00251FA2" w:rsidRDefault="00E9672E" w:rsidP="00FC37EF">
            <w:pPr>
              <w:jc w:val="center"/>
              <w:rPr>
                <w:highlight w:val="green"/>
              </w:rPr>
            </w:pPr>
            <w:r w:rsidRPr="00251FA2">
              <w:rPr>
                <w:highlight w:val="green"/>
                <w:lang w:val="fr-FR"/>
              </w:rPr>
              <w:t>H</w:t>
            </w:r>
            <w:r w:rsidRPr="00251FA2">
              <w:rPr>
                <w:highlight w:val="green"/>
              </w:rPr>
              <w:t>/PR21/PL01/01C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958FF5C" w14:textId="77777777" w:rsidR="00E9672E" w:rsidRPr="00251FA2" w:rsidRDefault="00E9672E" w:rsidP="00FC37EF">
            <w:pPr>
              <w:tabs>
                <w:tab w:val="center" w:pos="4986"/>
                <w:tab w:val="right" w:pos="9972"/>
              </w:tabs>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7649588A" w14:textId="77777777" w:rsidR="00E9672E" w:rsidRPr="00251FA2" w:rsidRDefault="00E9672E" w:rsidP="00FC37EF">
            <w:pPr>
              <w:jc w:val="center"/>
              <w:rPr>
                <w:highlight w:val="green"/>
              </w:rPr>
            </w:pPr>
            <w:r w:rsidRPr="00251FA2">
              <w:rPr>
                <w:highlight w:val="green"/>
                <w:lang w:eastAsia="fr-FR"/>
              </w:rPr>
              <w:t>Flesh</w:t>
            </w:r>
          </w:p>
        </w:tc>
        <w:tc>
          <w:tcPr>
            <w:tcW w:w="612" w:type="pct"/>
            <w:vAlign w:val="center"/>
          </w:tcPr>
          <w:p w14:paraId="76D6AA74" w14:textId="77777777" w:rsidR="00E9672E" w:rsidRPr="00251FA2" w:rsidRDefault="00E9672E" w:rsidP="00FC37EF">
            <w:pPr>
              <w:jc w:val="center"/>
              <w:rPr>
                <w:highlight w:val="green"/>
              </w:rPr>
            </w:pPr>
            <w:r w:rsidRPr="00251FA2">
              <w:rPr>
                <w:highlight w:val="green"/>
              </w:rPr>
              <w:t>&lt;0.04 (N.D.)</w:t>
            </w:r>
          </w:p>
        </w:tc>
        <w:tc>
          <w:tcPr>
            <w:tcW w:w="563" w:type="pct"/>
            <w:vAlign w:val="center"/>
          </w:tcPr>
          <w:p w14:paraId="24561BF4" w14:textId="77777777" w:rsidR="00E9672E" w:rsidRPr="00251FA2" w:rsidRDefault="00E9672E" w:rsidP="00FC37EF">
            <w:pPr>
              <w:jc w:val="center"/>
              <w:rPr>
                <w:highlight w:val="green"/>
              </w:rPr>
            </w:pPr>
            <w:r w:rsidRPr="00251FA2">
              <w:rPr>
                <w:highlight w:val="green"/>
              </w:rPr>
              <w:t>&lt;0.04 (N.D.)</w:t>
            </w:r>
          </w:p>
        </w:tc>
        <w:tc>
          <w:tcPr>
            <w:tcW w:w="563" w:type="pct"/>
            <w:vAlign w:val="center"/>
          </w:tcPr>
          <w:p w14:paraId="167B2434" w14:textId="77777777" w:rsidR="00E9672E" w:rsidRPr="00251FA2" w:rsidRDefault="00E9672E" w:rsidP="00FC37EF">
            <w:pPr>
              <w:jc w:val="center"/>
              <w:rPr>
                <w:highlight w:val="green"/>
              </w:rPr>
            </w:pPr>
            <w:r w:rsidRPr="00251FA2">
              <w:rPr>
                <w:highlight w:val="green"/>
              </w:rPr>
              <w:t>&lt;0.04 (N.D.)</w:t>
            </w:r>
          </w:p>
        </w:tc>
        <w:tc>
          <w:tcPr>
            <w:tcW w:w="562" w:type="pct"/>
            <w:vAlign w:val="center"/>
          </w:tcPr>
          <w:p w14:paraId="0D289A16" w14:textId="77777777" w:rsidR="00E9672E" w:rsidRPr="00251FA2" w:rsidRDefault="00E9672E" w:rsidP="00FC37EF">
            <w:pPr>
              <w:jc w:val="center"/>
              <w:rPr>
                <w:b/>
                <w:highlight w:val="green"/>
              </w:rPr>
            </w:pPr>
            <w:r w:rsidRPr="00251FA2">
              <w:rPr>
                <w:highlight w:val="green"/>
              </w:rPr>
              <w:t>&lt;0.04 (N.D.)</w:t>
            </w:r>
          </w:p>
        </w:tc>
      </w:tr>
      <w:tr w:rsidR="00E9672E" w:rsidRPr="00251FA2" w14:paraId="7690A39E" w14:textId="77777777" w:rsidTr="00FC37EF">
        <w:trPr>
          <w:cantSplit/>
          <w:trHeight w:val="227"/>
          <w:jc w:val="center"/>
        </w:trPr>
        <w:tc>
          <w:tcPr>
            <w:tcW w:w="401" w:type="pct"/>
            <w:vMerge/>
            <w:vAlign w:val="center"/>
          </w:tcPr>
          <w:p w14:paraId="0735796C" w14:textId="77777777" w:rsidR="00E9672E" w:rsidRPr="00251FA2" w:rsidRDefault="00E9672E" w:rsidP="00FC37EF">
            <w:pPr>
              <w:jc w:val="center"/>
              <w:rPr>
                <w:bCs/>
                <w:highlight w:val="green"/>
              </w:rPr>
            </w:pPr>
          </w:p>
        </w:tc>
        <w:tc>
          <w:tcPr>
            <w:tcW w:w="500" w:type="pct"/>
            <w:vMerge/>
            <w:vAlign w:val="center"/>
          </w:tcPr>
          <w:p w14:paraId="297FCC53" w14:textId="77777777" w:rsidR="00E9672E" w:rsidRPr="00251FA2" w:rsidRDefault="00E9672E" w:rsidP="00FC37EF">
            <w:pPr>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6CE4673" w14:textId="77777777" w:rsidR="00E9672E" w:rsidRPr="00251FA2" w:rsidRDefault="00E9672E" w:rsidP="00FC37EF">
            <w:pPr>
              <w:jc w:val="center"/>
              <w:rPr>
                <w:highlight w:val="green"/>
              </w:rPr>
            </w:pPr>
            <w:r w:rsidRPr="00251FA2">
              <w:rPr>
                <w:highlight w:val="green"/>
                <w:lang w:val="fr-FR"/>
              </w:rPr>
              <w:t>H</w:t>
            </w:r>
            <w:r w:rsidRPr="00251FA2">
              <w:rPr>
                <w:highlight w:val="green"/>
              </w:rPr>
              <w:t>/PR21/PL01/02T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2716964" w14:textId="77777777" w:rsidR="00E9672E" w:rsidRPr="00251FA2" w:rsidRDefault="00E9672E" w:rsidP="00FC37EF">
            <w:pPr>
              <w:tabs>
                <w:tab w:val="center" w:pos="4986"/>
                <w:tab w:val="right" w:pos="9972"/>
              </w:tabs>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63E50355"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63BDC432" w14:textId="77777777" w:rsidR="00E9672E" w:rsidRPr="00251FA2" w:rsidRDefault="00E9672E" w:rsidP="00FC37EF">
            <w:pPr>
              <w:jc w:val="center"/>
              <w:rPr>
                <w:highlight w:val="green"/>
              </w:rPr>
            </w:pPr>
            <w:r w:rsidRPr="00251FA2">
              <w:rPr>
                <w:highlight w:val="green"/>
              </w:rPr>
              <w:t>&lt;0.04 (N.D.)</w:t>
            </w:r>
          </w:p>
        </w:tc>
        <w:tc>
          <w:tcPr>
            <w:tcW w:w="563" w:type="pct"/>
          </w:tcPr>
          <w:p w14:paraId="021C96B9" w14:textId="77777777" w:rsidR="00E9672E" w:rsidRPr="00251FA2" w:rsidRDefault="00E9672E" w:rsidP="00FC37EF">
            <w:pPr>
              <w:jc w:val="center"/>
              <w:rPr>
                <w:highlight w:val="green"/>
              </w:rPr>
            </w:pPr>
            <w:r w:rsidRPr="00251FA2">
              <w:rPr>
                <w:highlight w:val="green"/>
              </w:rPr>
              <w:t>&lt; 0.04 (0.0222)</w:t>
            </w:r>
          </w:p>
        </w:tc>
        <w:tc>
          <w:tcPr>
            <w:tcW w:w="563" w:type="pct"/>
          </w:tcPr>
          <w:p w14:paraId="1DCEE18B" w14:textId="77777777" w:rsidR="00E9672E" w:rsidRPr="00251FA2" w:rsidRDefault="00E9672E" w:rsidP="00FC37EF">
            <w:pPr>
              <w:jc w:val="center"/>
              <w:rPr>
                <w:highlight w:val="green"/>
              </w:rPr>
            </w:pPr>
            <w:r w:rsidRPr="00251FA2">
              <w:rPr>
                <w:highlight w:val="green"/>
              </w:rPr>
              <w:t>&lt;0.04 (N.D.)</w:t>
            </w:r>
          </w:p>
        </w:tc>
        <w:tc>
          <w:tcPr>
            <w:tcW w:w="562" w:type="pct"/>
          </w:tcPr>
          <w:p w14:paraId="24AF5D07" w14:textId="77777777" w:rsidR="00E9672E" w:rsidRPr="00251FA2" w:rsidRDefault="00E9672E" w:rsidP="00FC37EF">
            <w:pPr>
              <w:jc w:val="center"/>
              <w:rPr>
                <w:b/>
                <w:highlight w:val="green"/>
              </w:rPr>
            </w:pPr>
            <w:r w:rsidRPr="00251FA2">
              <w:rPr>
                <w:highlight w:val="green"/>
              </w:rPr>
              <w:t>&lt;0.04 (N.D.)</w:t>
            </w:r>
          </w:p>
        </w:tc>
      </w:tr>
      <w:tr w:rsidR="00E9672E" w:rsidRPr="00251FA2" w14:paraId="12849005" w14:textId="77777777" w:rsidTr="00FC37EF">
        <w:trPr>
          <w:cantSplit/>
          <w:trHeight w:val="227"/>
          <w:jc w:val="center"/>
        </w:trPr>
        <w:tc>
          <w:tcPr>
            <w:tcW w:w="401" w:type="pct"/>
            <w:vMerge/>
            <w:vAlign w:val="center"/>
          </w:tcPr>
          <w:p w14:paraId="25E1C894"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61D8AA0F"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000E88D" w14:textId="77777777" w:rsidR="00E9672E" w:rsidRPr="00251FA2" w:rsidRDefault="00E9672E" w:rsidP="00FC37EF">
            <w:pPr>
              <w:jc w:val="center"/>
              <w:rPr>
                <w:highlight w:val="green"/>
              </w:rPr>
            </w:pPr>
            <w:r w:rsidRPr="00251FA2">
              <w:rPr>
                <w:highlight w:val="green"/>
                <w:lang w:val="fr-FR"/>
              </w:rPr>
              <w:t>H</w:t>
            </w:r>
            <w:r w:rsidRPr="00251FA2">
              <w:rPr>
                <w:highlight w:val="green"/>
              </w:rPr>
              <w:t>/PR21/PL01/03T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E640AA"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154B92A0"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0F44C7F0" w14:textId="77777777" w:rsidR="00E9672E" w:rsidRPr="00251FA2" w:rsidRDefault="00E9672E" w:rsidP="00FC37EF">
            <w:pPr>
              <w:jc w:val="center"/>
              <w:rPr>
                <w:highlight w:val="green"/>
              </w:rPr>
            </w:pPr>
            <w:r w:rsidRPr="00251FA2">
              <w:rPr>
                <w:highlight w:val="green"/>
              </w:rPr>
              <w:t>&lt;0.04 (N.D.)</w:t>
            </w:r>
          </w:p>
        </w:tc>
        <w:tc>
          <w:tcPr>
            <w:tcW w:w="563" w:type="pct"/>
          </w:tcPr>
          <w:p w14:paraId="5CB7046C" w14:textId="77777777" w:rsidR="00E9672E" w:rsidRPr="00251FA2" w:rsidRDefault="00E9672E" w:rsidP="00FC37EF">
            <w:pPr>
              <w:jc w:val="center"/>
              <w:rPr>
                <w:highlight w:val="green"/>
              </w:rPr>
            </w:pPr>
            <w:r w:rsidRPr="00251FA2">
              <w:rPr>
                <w:highlight w:val="green"/>
              </w:rPr>
              <w:t>&lt; 0.04 (0.0209)</w:t>
            </w:r>
          </w:p>
        </w:tc>
        <w:tc>
          <w:tcPr>
            <w:tcW w:w="563" w:type="pct"/>
          </w:tcPr>
          <w:p w14:paraId="743192F3" w14:textId="77777777" w:rsidR="00E9672E" w:rsidRPr="00251FA2" w:rsidRDefault="00E9672E" w:rsidP="00FC37EF">
            <w:pPr>
              <w:jc w:val="center"/>
              <w:rPr>
                <w:highlight w:val="green"/>
              </w:rPr>
            </w:pPr>
            <w:r w:rsidRPr="00251FA2">
              <w:rPr>
                <w:highlight w:val="green"/>
              </w:rPr>
              <w:t>&lt;0.04 (N.D.)</w:t>
            </w:r>
          </w:p>
        </w:tc>
        <w:tc>
          <w:tcPr>
            <w:tcW w:w="562" w:type="pct"/>
          </w:tcPr>
          <w:p w14:paraId="2CDF6DD0" w14:textId="77777777" w:rsidR="00E9672E" w:rsidRPr="00251FA2" w:rsidRDefault="00E9672E" w:rsidP="00FC37EF">
            <w:pPr>
              <w:jc w:val="center"/>
              <w:rPr>
                <w:b/>
                <w:highlight w:val="green"/>
              </w:rPr>
            </w:pPr>
            <w:r w:rsidRPr="00251FA2">
              <w:rPr>
                <w:highlight w:val="green"/>
              </w:rPr>
              <w:t>&lt;0.04 (N.D.)</w:t>
            </w:r>
          </w:p>
        </w:tc>
      </w:tr>
      <w:tr w:rsidR="00E9672E" w:rsidRPr="00251FA2" w14:paraId="38EBB653" w14:textId="77777777" w:rsidTr="00FC37EF">
        <w:trPr>
          <w:cantSplit/>
          <w:trHeight w:val="227"/>
          <w:jc w:val="center"/>
        </w:trPr>
        <w:tc>
          <w:tcPr>
            <w:tcW w:w="401" w:type="pct"/>
            <w:vMerge/>
            <w:vAlign w:val="center"/>
          </w:tcPr>
          <w:p w14:paraId="0295BFED"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45F08BBD"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82DA4AF" w14:textId="77777777" w:rsidR="00E9672E" w:rsidRPr="00251FA2" w:rsidRDefault="00E9672E" w:rsidP="00FC37EF">
            <w:pPr>
              <w:jc w:val="center"/>
              <w:rPr>
                <w:highlight w:val="green"/>
              </w:rPr>
            </w:pPr>
            <w:r w:rsidRPr="00251FA2">
              <w:rPr>
                <w:highlight w:val="green"/>
                <w:lang w:val="fr-FR"/>
              </w:rPr>
              <w:t>H</w:t>
            </w:r>
            <w:r w:rsidRPr="00251FA2">
              <w:rPr>
                <w:highlight w:val="green"/>
              </w:rPr>
              <w:t>/PR21/PL01/04T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A13A1F1"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6E38889E"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09DE0F16" w14:textId="77777777" w:rsidR="00E9672E" w:rsidRPr="00251FA2" w:rsidRDefault="00E9672E" w:rsidP="00FC37EF">
            <w:pPr>
              <w:jc w:val="center"/>
              <w:rPr>
                <w:highlight w:val="green"/>
              </w:rPr>
            </w:pPr>
            <w:r w:rsidRPr="00251FA2">
              <w:rPr>
                <w:highlight w:val="green"/>
              </w:rPr>
              <w:t>&lt;0.04 (N.D.)</w:t>
            </w:r>
          </w:p>
        </w:tc>
        <w:tc>
          <w:tcPr>
            <w:tcW w:w="563" w:type="pct"/>
          </w:tcPr>
          <w:p w14:paraId="26F571DF" w14:textId="77777777" w:rsidR="00E9672E" w:rsidRPr="00251FA2" w:rsidRDefault="00E9672E" w:rsidP="00FC37EF">
            <w:pPr>
              <w:jc w:val="center"/>
              <w:rPr>
                <w:highlight w:val="green"/>
              </w:rPr>
            </w:pPr>
            <w:r w:rsidRPr="00251FA2">
              <w:rPr>
                <w:highlight w:val="green"/>
              </w:rPr>
              <w:t>&lt; 0.04 (0.0299)</w:t>
            </w:r>
          </w:p>
        </w:tc>
        <w:tc>
          <w:tcPr>
            <w:tcW w:w="563" w:type="pct"/>
          </w:tcPr>
          <w:p w14:paraId="311E384D" w14:textId="77777777" w:rsidR="00E9672E" w:rsidRPr="00251FA2" w:rsidRDefault="00E9672E" w:rsidP="00FC37EF">
            <w:pPr>
              <w:jc w:val="center"/>
              <w:rPr>
                <w:highlight w:val="green"/>
              </w:rPr>
            </w:pPr>
            <w:r w:rsidRPr="00251FA2">
              <w:rPr>
                <w:highlight w:val="green"/>
              </w:rPr>
              <w:t>&lt;0.04 (N.D.)</w:t>
            </w:r>
          </w:p>
        </w:tc>
        <w:tc>
          <w:tcPr>
            <w:tcW w:w="562" w:type="pct"/>
          </w:tcPr>
          <w:p w14:paraId="6F62B5F7" w14:textId="77777777" w:rsidR="00E9672E" w:rsidRPr="00251FA2" w:rsidRDefault="00E9672E" w:rsidP="00FC37EF">
            <w:pPr>
              <w:jc w:val="center"/>
              <w:rPr>
                <w:b/>
                <w:highlight w:val="green"/>
              </w:rPr>
            </w:pPr>
            <w:r w:rsidRPr="00251FA2">
              <w:rPr>
                <w:highlight w:val="green"/>
              </w:rPr>
              <w:t>&lt;0.04 (N.D.)</w:t>
            </w:r>
          </w:p>
        </w:tc>
      </w:tr>
      <w:tr w:rsidR="00E9672E" w:rsidRPr="00251FA2" w14:paraId="6C1121AB" w14:textId="77777777" w:rsidTr="00FC37EF">
        <w:trPr>
          <w:cantSplit/>
          <w:trHeight w:val="227"/>
          <w:jc w:val="center"/>
        </w:trPr>
        <w:tc>
          <w:tcPr>
            <w:tcW w:w="401" w:type="pct"/>
            <w:vMerge/>
            <w:vAlign w:val="center"/>
          </w:tcPr>
          <w:p w14:paraId="45BE4FB7"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3104F6D9"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67EB4BB" w14:textId="77777777" w:rsidR="00E9672E" w:rsidRPr="00251FA2" w:rsidRDefault="00E9672E" w:rsidP="00FC37EF">
            <w:pPr>
              <w:jc w:val="center"/>
              <w:rPr>
                <w:highlight w:val="green"/>
              </w:rPr>
            </w:pPr>
            <w:r w:rsidRPr="00251FA2">
              <w:rPr>
                <w:highlight w:val="green"/>
                <w:lang w:val="fr-FR"/>
              </w:rPr>
              <w:t>H</w:t>
            </w:r>
            <w:r w:rsidRPr="00251FA2">
              <w:rPr>
                <w:highlight w:val="green"/>
              </w:rPr>
              <w:t>/PR21/PL01/05C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5E831DD"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17CDD383"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4E381577" w14:textId="77777777" w:rsidR="00E9672E" w:rsidRPr="00251FA2" w:rsidRDefault="00E9672E" w:rsidP="00FC37EF">
            <w:pPr>
              <w:jc w:val="center"/>
              <w:rPr>
                <w:highlight w:val="green"/>
              </w:rPr>
            </w:pPr>
            <w:r w:rsidRPr="00251FA2">
              <w:rPr>
                <w:highlight w:val="green"/>
              </w:rPr>
              <w:t>&lt;0.04 (N.D.)</w:t>
            </w:r>
          </w:p>
        </w:tc>
        <w:tc>
          <w:tcPr>
            <w:tcW w:w="563" w:type="pct"/>
          </w:tcPr>
          <w:p w14:paraId="589C5E01" w14:textId="77777777" w:rsidR="00E9672E" w:rsidRPr="00251FA2" w:rsidRDefault="00E9672E" w:rsidP="00FC37EF">
            <w:pPr>
              <w:jc w:val="center"/>
              <w:rPr>
                <w:highlight w:val="green"/>
              </w:rPr>
            </w:pPr>
            <w:r w:rsidRPr="00251FA2">
              <w:rPr>
                <w:highlight w:val="green"/>
              </w:rPr>
              <w:t>&lt;0.04 (N.D.)</w:t>
            </w:r>
          </w:p>
        </w:tc>
        <w:tc>
          <w:tcPr>
            <w:tcW w:w="563" w:type="pct"/>
          </w:tcPr>
          <w:p w14:paraId="01CF3C29" w14:textId="77777777" w:rsidR="00E9672E" w:rsidRPr="00251FA2" w:rsidRDefault="00E9672E" w:rsidP="00FC37EF">
            <w:pPr>
              <w:jc w:val="center"/>
              <w:rPr>
                <w:highlight w:val="green"/>
              </w:rPr>
            </w:pPr>
            <w:r w:rsidRPr="00251FA2">
              <w:rPr>
                <w:highlight w:val="green"/>
              </w:rPr>
              <w:t>&lt;0.04 (N.D.)</w:t>
            </w:r>
          </w:p>
        </w:tc>
        <w:tc>
          <w:tcPr>
            <w:tcW w:w="562" w:type="pct"/>
          </w:tcPr>
          <w:p w14:paraId="0643A4AD" w14:textId="77777777" w:rsidR="00E9672E" w:rsidRPr="00251FA2" w:rsidRDefault="00E9672E" w:rsidP="00FC37EF">
            <w:pPr>
              <w:jc w:val="center"/>
              <w:rPr>
                <w:b/>
                <w:highlight w:val="green"/>
              </w:rPr>
            </w:pPr>
            <w:r w:rsidRPr="00251FA2">
              <w:rPr>
                <w:highlight w:val="green"/>
              </w:rPr>
              <w:t>&lt;0.04 (N.D.)</w:t>
            </w:r>
          </w:p>
        </w:tc>
      </w:tr>
      <w:tr w:rsidR="00E9672E" w:rsidRPr="00251FA2" w14:paraId="20B0F95E" w14:textId="77777777" w:rsidTr="00FC37EF">
        <w:trPr>
          <w:cantSplit/>
          <w:trHeight w:val="227"/>
          <w:jc w:val="center"/>
        </w:trPr>
        <w:tc>
          <w:tcPr>
            <w:tcW w:w="401" w:type="pct"/>
            <w:vMerge/>
            <w:vAlign w:val="center"/>
          </w:tcPr>
          <w:p w14:paraId="68457D05"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4CDA06B3"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33FF1B8" w14:textId="77777777" w:rsidR="00E9672E" w:rsidRPr="00251FA2" w:rsidRDefault="00E9672E" w:rsidP="00FC37EF">
            <w:pPr>
              <w:jc w:val="center"/>
              <w:rPr>
                <w:highlight w:val="green"/>
              </w:rPr>
            </w:pPr>
            <w:r w:rsidRPr="00251FA2">
              <w:rPr>
                <w:highlight w:val="green"/>
                <w:lang w:val="fr-FR"/>
              </w:rPr>
              <w:t>H</w:t>
            </w:r>
            <w:r w:rsidRPr="00251FA2">
              <w:rPr>
                <w:highlight w:val="green"/>
              </w:rPr>
              <w:t>/PR21/PL01/06T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72900E1"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6B1373D4"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644F7FC7" w14:textId="77777777" w:rsidR="00E9672E" w:rsidRPr="00251FA2" w:rsidRDefault="00E9672E" w:rsidP="00FC37EF">
            <w:pPr>
              <w:jc w:val="center"/>
              <w:rPr>
                <w:highlight w:val="green"/>
              </w:rPr>
            </w:pPr>
            <w:r w:rsidRPr="00251FA2">
              <w:rPr>
                <w:highlight w:val="green"/>
              </w:rPr>
              <w:t>&lt;0.04 (N.D.)</w:t>
            </w:r>
          </w:p>
        </w:tc>
        <w:tc>
          <w:tcPr>
            <w:tcW w:w="563" w:type="pct"/>
          </w:tcPr>
          <w:p w14:paraId="58E5E78F" w14:textId="77777777" w:rsidR="00E9672E" w:rsidRPr="00251FA2" w:rsidRDefault="00E9672E" w:rsidP="00FC37EF">
            <w:pPr>
              <w:jc w:val="center"/>
              <w:rPr>
                <w:highlight w:val="green"/>
              </w:rPr>
            </w:pPr>
            <w:r w:rsidRPr="00251FA2">
              <w:rPr>
                <w:highlight w:val="green"/>
              </w:rPr>
              <w:t>&lt; 0.04 (0.0207)</w:t>
            </w:r>
          </w:p>
        </w:tc>
        <w:tc>
          <w:tcPr>
            <w:tcW w:w="563" w:type="pct"/>
          </w:tcPr>
          <w:p w14:paraId="06F132DE" w14:textId="77777777" w:rsidR="00E9672E" w:rsidRPr="00251FA2" w:rsidRDefault="00E9672E" w:rsidP="00FC37EF">
            <w:pPr>
              <w:jc w:val="center"/>
              <w:rPr>
                <w:highlight w:val="green"/>
              </w:rPr>
            </w:pPr>
            <w:r w:rsidRPr="00251FA2">
              <w:rPr>
                <w:highlight w:val="green"/>
              </w:rPr>
              <w:t>&lt;0.04 (N.D.)</w:t>
            </w:r>
          </w:p>
        </w:tc>
        <w:tc>
          <w:tcPr>
            <w:tcW w:w="562" w:type="pct"/>
          </w:tcPr>
          <w:p w14:paraId="6E3920EC" w14:textId="77777777" w:rsidR="00E9672E" w:rsidRPr="00251FA2" w:rsidRDefault="00E9672E" w:rsidP="00FC37EF">
            <w:pPr>
              <w:jc w:val="center"/>
              <w:rPr>
                <w:b/>
                <w:highlight w:val="green"/>
              </w:rPr>
            </w:pPr>
            <w:r w:rsidRPr="00251FA2">
              <w:rPr>
                <w:highlight w:val="green"/>
              </w:rPr>
              <w:t>&lt;0.04 (N.D.)</w:t>
            </w:r>
          </w:p>
        </w:tc>
      </w:tr>
      <w:tr w:rsidR="00E9672E" w:rsidRPr="00251FA2" w14:paraId="13DA4655" w14:textId="77777777" w:rsidTr="00FC37EF">
        <w:trPr>
          <w:cantSplit/>
          <w:trHeight w:val="227"/>
          <w:jc w:val="center"/>
        </w:trPr>
        <w:tc>
          <w:tcPr>
            <w:tcW w:w="401" w:type="pct"/>
            <w:vMerge/>
            <w:vAlign w:val="center"/>
          </w:tcPr>
          <w:p w14:paraId="405B59E6"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0B94A2BA"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03368B3" w14:textId="77777777" w:rsidR="00E9672E" w:rsidRPr="00251FA2" w:rsidRDefault="00E9672E" w:rsidP="00FC37EF">
            <w:pPr>
              <w:jc w:val="center"/>
              <w:rPr>
                <w:highlight w:val="green"/>
              </w:rPr>
            </w:pPr>
            <w:r w:rsidRPr="00251FA2">
              <w:rPr>
                <w:highlight w:val="green"/>
                <w:lang w:val="fr-FR"/>
              </w:rPr>
              <w:t>H/</w:t>
            </w:r>
            <w:r w:rsidRPr="00251FA2">
              <w:rPr>
                <w:highlight w:val="green"/>
              </w:rPr>
              <w:t>PR21/PL02/07C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F447E89"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71B709A2"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15F99114" w14:textId="77777777" w:rsidR="00E9672E" w:rsidRPr="00251FA2" w:rsidRDefault="00E9672E" w:rsidP="00FC37EF">
            <w:pPr>
              <w:jc w:val="center"/>
              <w:rPr>
                <w:highlight w:val="green"/>
              </w:rPr>
            </w:pPr>
            <w:r w:rsidRPr="00251FA2">
              <w:rPr>
                <w:highlight w:val="green"/>
              </w:rPr>
              <w:t>&lt;0.04 (N.D.)</w:t>
            </w:r>
          </w:p>
        </w:tc>
        <w:tc>
          <w:tcPr>
            <w:tcW w:w="563" w:type="pct"/>
          </w:tcPr>
          <w:p w14:paraId="223F5E3F" w14:textId="77777777" w:rsidR="00E9672E" w:rsidRPr="00251FA2" w:rsidRDefault="00E9672E" w:rsidP="00FC37EF">
            <w:pPr>
              <w:jc w:val="center"/>
              <w:rPr>
                <w:highlight w:val="green"/>
              </w:rPr>
            </w:pPr>
            <w:r w:rsidRPr="00251FA2">
              <w:rPr>
                <w:highlight w:val="green"/>
              </w:rPr>
              <w:t>&lt;0.04 (N.D.)</w:t>
            </w:r>
          </w:p>
        </w:tc>
        <w:tc>
          <w:tcPr>
            <w:tcW w:w="563" w:type="pct"/>
          </w:tcPr>
          <w:p w14:paraId="740F5047" w14:textId="77777777" w:rsidR="00E9672E" w:rsidRPr="00251FA2" w:rsidRDefault="00E9672E" w:rsidP="00FC37EF">
            <w:pPr>
              <w:jc w:val="center"/>
              <w:rPr>
                <w:highlight w:val="green"/>
              </w:rPr>
            </w:pPr>
            <w:r w:rsidRPr="00251FA2">
              <w:rPr>
                <w:highlight w:val="green"/>
              </w:rPr>
              <w:t>&lt;0.04 (N.D.)</w:t>
            </w:r>
          </w:p>
        </w:tc>
        <w:tc>
          <w:tcPr>
            <w:tcW w:w="562" w:type="pct"/>
          </w:tcPr>
          <w:p w14:paraId="0A87B93E" w14:textId="77777777" w:rsidR="00E9672E" w:rsidRPr="00251FA2" w:rsidRDefault="00E9672E" w:rsidP="00FC37EF">
            <w:pPr>
              <w:jc w:val="center"/>
              <w:rPr>
                <w:b/>
                <w:highlight w:val="green"/>
              </w:rPr>
            </w:pPr>
            <w:r w:rsidRPr="00251FA2">
              <w:rPr>
                <w:highlight w:val="green"/>
              </w:rPr>
              <w:t>&lt;0.04 (N.D.)</w:t>
            </w:r>
          </w:p>
        </w:tc>
      </w:tr>
      <w:tr w:rsidR="00E9672E" w:rsidRPr="00251FA2" w14:paraId="45DA9D13" w14:textId="77777777" w:rsidTr="00FC37EF">
        <w:trPr>
          <w:cantSplit/>
          <w:trHeight w:val="227"/>
          <w:jc w:val="center"/>
        </w:trPr>
        <w:tc>
          <w:tcPr>
            <w:tcW w:w="401" w:type="pct"/>
            <w:vMerge/>
            <w:vAlign w:val="center"/>
          </w:tcPr>
          <w:p w14:paraId="37C8F74E"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33C44FAA"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D310EEB" w14:textId="77777777" w:rsidR="00E9672E" w:rsidRPr="00251FA2" w:rsidRDefault="00E9672E" w:rsidP="00FC37EF">
            <w:pPr>
              <w:jc w:val="center"/>
              <w:rPr>
                <w:highlight w:val="green"/>
              </w:rPr>
            </w:pPr>
            <w:r w:rsidRPr="00251FA2">
              <w:rPr>
                <w:highlight w:val="green"/>
                <w:lang w:val="fr-FR"/>
              </w:rPr>
              <w:t>H/</w:t>
            </w:r>
            <w:r w:rsidRPr="00251FA2">
              <w:rPr>
                <w:highlight w:val="green"/>
              </w:rPr>
              <w:t>PR21/PL02/08T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E15FEE6"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1CE099DE"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6F7BAB18" w14:textId="77777777" w:rsidR="00E9672E" w:rsidRPr="00251FA2" w:rsidRDefault="00E9672E" w:rsidP="00FC37EF">
            <w:pPr>
              <w:jc w:val="center"/>
              <w:rPr>
                <w:highlight w:val="green"/>
              </w:rPr>
            </w:pPr>
            <w:r w:rsidRPr="00251FA2">
              <w:rPr>
                <w:highlight w:val="green"/>
              </w:rPr>
              <w:t>&lt;0.04 (N.D.)</w:t>
            </w:r>
          </w:p>
        </w:tc>
        <w:tc>
          <w:tcPr>
            <w:tcW w:w="563" w:type="pct"/>
          </w:tcPr>
          <w:p w14:paraId="765FA290" w14:textId="77777777" w:rsidR="00E9672E" w:rsidRPr="00251FA2" w:rsidRDefault="00E9672E" w:rsidP="00FC37EF">
            <w:pPr>
              <w:jc w:val="center"/>
              <w:rPr>
                <w:highlight w:val="green"/>
              </w:rPr>
            </w:pPr>
            <w:r w:rsidRPr="00251FA2">
              <w:rPr>
                <w:highlight w:val="green"/>
              </w:rPr>
              <w:t>&lt;0.04 (N.D.)</w:t>
            </w:r>
          </w:p>
        </w:tc>
        <w:tc>
          <w:tcPr>
            <w:tcW w:w="563" w:type="pct"/>
          </w:tcPr>
          <w:p w14:paraId="4DEC6F6A" w14:textId="77777777" w:rsidR="00E9672E" w:rsidRPr="00251FA2" w:rsidRDefault="00E9672E" w:rsidP="00FC37EF">
            <w:pPr>
              <w:jc w:val="center"/>
              <w:rPr>
                <w:highlight w:val="green"/>
              </w:rPr>
            </w:pPr>
            <w:r w:rsidRPr="00251FA2">
              <w:rPr>
                <w:highlight w:val="green"/>
              </w:rPr>
              <w:t>&lt;0.04 (N.D.)</w:t>
            </w:r>
          </w:p>
        </w:tc>
        <w:tc>
          <w:tcPr>
            <w:tcW w:w="562" w:type="pct"/>
          </w:tcPr>
          <w:p w14:paraId="027B0E27" w14:textId="77777777" w:rsidR="00E9672E" w:rsidRPr="00251FA2" w:rsidRDefault="00E9672E" w:rsidP="00FC37EF">
            <w:pPr>
              <w:jc w:val="center"/>
              <w:rPr>
                <w:b/>
                <w:highlight w:val="green"/>
              </w:rPr>
            </w:pPr>
            <w:r w:rsidRPr="00251FA2">
              <w:rPr>
                <w:highlight w:val="green"/>
              </w:rPr>
              <w:t>&lt;0.04 (N.D.)</w:t>
            </w:r>
          </w:p>
        </w:tc>
      </w:tr>
      <w:tr w:rsidR="00E9672E" w:rsidRPr="00251FA2" w14:paraId="22F241FF" w14:textId="77777777" w:rsidTr="00FC37EF">
        <w:trPr>
          <w:cantSplit/>
          <w:trHeight w:val="227"/>
          <w:jc w:val="center"/>
        </w:trPr>
        <w:tc>
          <w:tcPr>
            <w:tcW w:w="401" w:type="pct"/>
            <w:vMerge/>
            <w:vAlign w:val="center"/>
          </w:tcPr>
          <w:p w14:paraId="6EC8B080"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24282419"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2FDA7D4" w14:textId="77777777" w:rsidR="00E9672E" w:rsidRPr="00251FA2" w:rsidRDefault="00E9672E" w:rsidP="00FC37EF">
            <w:pPr>
              <w:jc w:val="center"/>
              <w:rPr>
                <w:highlight w:val="green"/>
              </w:rPr>
            </w:pPr>
            <w:r w:rsidRPr="00251FA2">
              <w:rPr>
                <w:highlight w:val="green"/>
                <w:lang w:val="fr-FR"/>
              </w:rPr>
              <w:t>H/</w:t>
            </w:r>
            <w:r w:rsidRPr="00251FA2">
              <w:rPr>
                <w:highlight w:val="green"/>
              </w:rPr>
              <w:t>PR21/PL02/09T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81C3433"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7D0B6D9A"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3A78AE6C" w14:textId="77777777" w:rsidR="00E9672E" w:rsidRPr="00251FA2" w:rsidRDefault="00E9672E" w:rsidP="00FC37EF">
            <w:pPr>
              <w:jc w:val="center"/>
              <w:rPr>
                <w:highlight w:val="green"/>
              </w:rPr>
            </w:pPr>
            <w:r w:rsidRPr="00251FA2">
              <w:rPr>
                <w:highlight w:val="green"/>
              </w:rPr>
              <w:t>&lt;0.04 (N.D.)</w:t>
            </w:r>
          </w:p>
        </w:tc>
        <w:tc>
          <w:tcPr>
            <w:tcW w:w="563" w:type="pct"/>
          </w:tcPr>
          <w:p w14:paraId="42C83A47" w14:textId="77777777" w:rsidR="00E9672E" w:rsidRPr="00251FA2" w:rsidRDefault="00E9672E" w:rsidP="00FC37EF">
            <w:pPr>
              <w:jc w:val="center"/>
              <w:rPr>
                <w:highlight w:val="green"/>
              </w:rPr>
            </w:pPr>
            <w:r w:rsidRPr="00251FA2">
              <w:rPr>
                <w:highlight w:val="green"/>
              </w:rPr>
              <w:t>&lt;0.04 (N.D.)</w:t>
            </w:r>
          </w:p>
        </w:tc>
        <w:tc>
          <w:tcPr>
            <w:tcW w:w="563" w:type="pct"/>
          </w:tcPr>
          <w:p w14:paraId="167095DB" w14:textId="77777777" w:rsidR="00E9672E" w:rsidRPr="00251FA2" w:rsidRDefault="00E9672E" w:rsidP="00FC37EF">
            <w:pPr>
              <w:jc w:val="center"/>
              <w:rPr>
                <w:highlight w:val="green"/>
              </w:rPr>
            </w:pPr>
            <w:r w:rsidRPr="00251FA2">
              <w:rPr>
                <w:highlight w:val="green"/>
              </w:rPr>
              <w:t>&lt;0.04 (N.D.)</w:t>
            </w:r>
          </w:p>
        </w:tc>
        <w:tc>
          <w:tcPr>
            <w:tcW w:w="562" w:type="pct"/>
          </w:tcPr>
          <w:p w14:paraId="7831A0C9" w14:textId="77777777" w:rsidR="00E9672E" w:rsidRPr="00251FA2" w:rsidRDefault="00E9672E" w:rsidP="00FC37EF">
            <w:pPr>
              <w:jc w:val="center"/>
              <w:rPr>
                <w:highlight w:val="green"/>
              </w:rPr>
            </w:pPr>
            <w:r w:rsidRPr="00251FA2">
              <w:rPr>
                <w:highlight w:val="green"/>
              </w:rPr>
              <w:t>&lt;0.04 (N.D.)</w:t>
            </w:r>
          </w:p>
        </w:tc>
      </w:tr>
      <w:tr w:rsidR="00E9672E" w:rsidRPr="00251FA2" w14:paraId="7A73DC97" w14:textId="77777777" w:rsidTr="00FC37EF">
        <w:trPr>
          <w:cantSplit/>
          <w:trHeight w:val="227"/>
          <w:jc w:val="center"/>
        </w:trPr>
        <w:tc>
          <w:tcPr>
            <w:tcW w:w="401" w:type="pct"/>
            <w:vMerge/>
            <w:vAlign w:val="center"/>
          </w:tcPr>
          <w:p w14:paraId="42DA9A98"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57699395"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84F9738" w14:textId="77777777" w:rsidR="00E9672E" w:rsidRPr="00251FA2" w:rsidRDefault="00E9672E" w:rsidP="00FC37EF">
            <w:pPr>
              <w:jc w:val="center"/>
              <w:rPr>
                <w:highlight w:val="green"/>
              </w:rPr>
            </w:pPr>
            <w:r w:rsidRPr="00251FA2">
              <w:rPr>
                <w:highlight w:val="green"/>
                <w:lang w:val="fr-FR"/>
              </w:rPr>
              <w:t>H/</w:t>
            </w:r>
            <w:r w:rsidRPr="00251FA2">
              <w:rPr>
                <w:highlight w:val="green"/>
              </w:rPr>
              <w:t>PR21/PL02/10T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068FBE2"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06940451"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77764A99" w14:textId="77777777" w:rsidR="00E9672E" w:rsidRPr="00251FA2" w:rsidRDefault="00E9672E" w:rsidP="00FC37EF">
            <w:pPr>
              <w:jc w:val="center"/>
              <w:rPr>
                <w:highlight w:val="green"/>
              </w:rPr>
            </w:pPr>
            <w:r w:rsidRPr="00251FA2">
              <w:rPr>
                <w:highlight w:val="green"/>
              </w:rPr>
              <w:t>&lt;0.04 (N.D.)</w:t>
            </w:r>
          </w:p>
        </w:tc>
        <w:tc>
          <w:tcPr>
            <w:tcW w:w="563" w:type="pct"/>
          </w:tcPr>
          <w:p w14:paraId="1018D21C" w14:textId="77777777" w:rsidR="00E9672E" w:rsidRPr="00251FA2" w:rsidRDefault="00E9672E" w:rsidP="00FC37EF">
            <w:pPr>
              <w:jc w:val="center"/>
              <w:rPr>
                <w:highlight w:val="green"/>
              </w:rPr>
            </w:pPr>
            <w:r w:rsidRPr="00251FA2">
              <w:rPr>
                <w:highlight w:val="green"/>
              </w:rPr>
              <w:t>&lt;0.04 (N.D.)</w:t>
            </w:r>
          </w:p>
        </w:tc>
        <w:tc>
          <w:tcPr>
            <w:tcW w:w="563" w:type="pct"/>
          </w:tcPr>
          <w:p w14:paraId="23413FD6" w14:textId="77777777" w:rsidR="00E9672E" w:rsidRPr="00251FA2" w:rsidRDefault="00E9672E" w:rsidP="00FC37EF">
            <w:pPr>
              <w:jc w:val="center"/>
              <w:rPr>
                <w:highlight w:val="green"/>
              </w:rPr>
            </w:pPr>
            <w:r w:rsidRPr="00251FA2">
              <w:rPr>
                <w:highlight w:val="green"/>
              </w:rPr>
              <w:t>&lt;0.04 (N.D.)</w:t>
            </w:r>
          </w:p>
        </w:tc>
        <w:tc>
          <w:tcPr>
            <w:tcW w:w="562" w:type="pct"/>
          </w:tcPr>
          <w:p w14:paraId="193AA90B" w14:textId="77777777" w:rsidR="00E9672E" w:rsidRPr="00251FA2" w:rsidRDefault="00E9672E" w:rsidP="00FC37EF">
            <w:pPr>
              <w:jc w:val="center"/>
              <w:rPr>
                <w:highlight w:val="green"/>
              </w:rPr>
            </w:pPr>
            <w:r w:rsidRPr="00251FA2">
              <w:rPr>
                <w:highlight w:val="green"/>
              </w:rPr>
              <w:t>&lt;0.04 (N.D.)</w:t>
            </w:r>
          </w:p>
        </w:tc>
      </w:tr>
      <w:tr w:rsidR="00E9672E" w:rsidRPr="00251FA2" w14:paraId="686A2435" w14:textId="77777777" w:rsidTr="00FC37EF">
        <w:trPr>
          <w:cantSplit/>
          <w:trHeight w:val="227"/>
          <w:jc w:val="center"/>
        </w:trPr>
        <w:tc>
          <w:tcPr>
            <w:tcW w:w="401" w:type="pct"/>
            <w:vMerge/>
            <w:vAlign w:val="center"/>
          </w:tcPr>
          <w:p w14:paraId="49E285A4"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122DB6ED"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ECF6D79" w14:textId="77777777" w:rsidR="00E9672E" w:rsidRPr="00251FA2" w:rsidRDefault="00E9672E" w:rsidP="00FC37EF">
            <w:pPr>
              <w:jc w:val="center"/>
              <w:rPr>
                <w:highlight w:val="green"/>
              </w:rPr>
            </w:pPr>
            <w:r w:rsidRPr="00251FA2">
              <w:rPr>
                <w:highlight w:val="green"/>
                <w:lang w:val="fr-FR"/>
              </w:rPr>
              <w:t>H/</w:t>
            </w:r>
            <w:r w:rsidRPr="00251FA2">
              <w:rPr>
                <w:highlight w:val="green"/>
              </w:rPr>
              <w:t>PR21/PL02/11C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6A7B0D1"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1A37377E"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53589019" w14:textId="77777777" w:rsidR="00E9672E" w:rsidRPr="00251FA2" w:rsidRDefault="00E9672E" w:rsidP="00FC37EF">
            <w:pPr>
              <w:jc w:val="center"/>
              <w:rPr>
                <w:highlight w:val="green"/>
              </w:rPr>
            </w:pPr>
            <w:r w:rsidRPr="00251FA2">
              <w:rPr>
                <w:highlight w:val="green"/>
              </w:rPr>
              <w:t>&lt;0.04 (N.D.)</w:t>
            </w:r>
          </w:p>
        </w:tc>
        <w:tc>
          <w:tcPr>
            <w:tcW w:w="563" w:type="pct"/>
          </w:tcPr>
          <w:p w14:paraId="079CF92F" w14:textId="77777777" w:rsidR="00E9672E" w:rsidRPr="00251FA2" w:rsidRDefault="00E9672E" w:rsidP="00FC37EF">
            <w:pPr>
              <w:jc w:val="center"/>
              <w:rPr>
                <w:highlight w:val="green"/>
              </w:rPr>
            </w:pPr>
            <w:r w:rsidRPr="00251FA2">
              <w:rPr>
                <w:highlight w:val="green"/>
              </w:rPr>
              <w:t>&lt;0.04 (N.D.)</w:t>
            </w:r>
          </w:p>
        </w:tc>
        <w:tc>
          <w:tcPr>
            <w:tcW w:w="563" w:type="pct"/>
          </w:tcPr>
          <w:p w14:paraId="2C103B58" w14:textId="77777777" w:rsidR="00E9672E" w:rsidRPr="00251FA2" w:rsidRDefault="00E9672E" w:rsidP="00FC37EF">
            <w:pPr>
              <w:jc w:val="center"/>
              <w:rPr>
                <w:highlight w:val="green"/>
              </w:rPr>
            </w:pPr>
            <w:r w:rsidRPr="00251FA2">
              <w:rPr>
                <w:highlight w:val="green"/>
              </w:rPr>
              <w:t>&lt;0.04 (N.D.)</w:t>
            </w:r>
          </w:p>
        </w:tc>
        <w:tc>
          <w:tcPr>
            <w:tcW w:w="562" w:type="pct"/>
          </w:tcPr>
          <w:p w14:paraId="05C16C73" w14:textId="77777777" w:rsidR="00E9672E" w:rsidRPr="00251FA2" w:rsidRDefault="00E9672E" w:rsidP="00FC37EF">
            <w:pPr>
              <w:jc w:val="center"/>
              <w:rPr>
                <w:highlight w:val="green"/>
              </w:rPr>
            </w:pPr>
            <w:r w:rsidRPr="00251FA2">
              <w:rPr>
                <w:highlight w:val="green"/>
              </w:rPr>
              <w:t>&lt;0.04 (N.D.)</w:t>
            </w:r>
          </w:p>
        </w:tc>
      </w:tr>
      <w:tr w:rsidR="00E9672E" w:rsidRPr="00251FA2" w14:paraId="37FB0CEC" w14:textId="77777777" w:rsidTr="00FC37EF">
        <w:trPr>
          <w:cantSplit/>
          <w:trHeight w:val="227"/>
          <w:jc w:val="center"/>
        </w:trPr>
        <w:tc>
          <w:tcPr>
            <w:tcW w:w="401" w:type="pct"/>
            <w:vMerge/>
            <w:vAlign w:val="center"/>
          </w:tcPr>
          <w:p w14:paraId="4AFBFA71"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3FC39E30"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E9868CF" w14:textId="77777777" w:rsidR="00E9672E" w:rsidRPr="00251FA2" w:rsidRDefault="00E9672E" w:rsidP="00FC37EF">
            <w:pPr>
              <w:jc w:val="center"/>
              <w:rPr>
                <w:highlight w:val="green"/>
              </w:rPr>
            </w:pPr>
            <w:r w:rsidRPr="00251FA2">
              <w:rPr>
                <w:highlight w:val="green"/>
                <w:lang w:val="fr-FR"/>
              </w:rPr>
              <w:t>H/</w:t>
            </w:r>
            <w:r w:rsidRPr="00251FA2">
              <w:rPr>
                <w:highlight w:val="green"/>
              </w:rPr>
              <w:t>PR21/PL02/12T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7F9B114"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510B2AF9"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347C8313" w14:textId="77777777" w:rsidR="00E9672E" w:rsidRPr="00251FA2" w:rsidRDefault="00E9672E" w:rsidP="00FC37EF">
            <w:pPr>
              <w:jc w:val="center"/>
              <w:rPr>
                <w:highlight w:val="green"/>
              </w:rPr>
            </w:pPr>
            <w:r w:rsidRPr="00251FA2">
              <w:rPr>
                <w:highlight w:val="green"/>
              </w:rPr>
              <w:t>&lt;0.04 (N.D.)</w:t>
            </w:r>
          </w:p>
        </w:tc>
        <w:tc>
          <w:tcPr>
            <w:tcW w:w="563" w:type="pct"/>
          </w:tcPr>
          <w:p w14:paraId="27BD49F8" w14:textId="77777777" w:rsidR="00E9672E" w:rsidRPr="00251FA2" w:rsidRDefault="00E9672E" w:rsidP="00FC37EF">
            <w:pPr>
              <w:jc w:val="center"/>
              <w:rPr>
                <w:highlight w:val="green"/>
              </w:rPr>
            </w:pPr>
            <w:r w:rsidRPr="00251FA2">
              <w:rPr>
                <w:highlight w:val="green"/>
              </w:rPr>
              <w:t>&lt;0.04 (N.D.)</w:t>
            </w:r>
          </w:p>
        </w:tc>
        <w:tc>
          <w:tcPr>
            <w:tcW w:w="563" w:type="pct"/>
          </w:tcPr>
          <w:p w14:paraId="23CB6F4F" w14:textId="77777777" w:rsidR="00E9672E" w:rsidRPr="00251FA2" w:rsidRDefault="00E9672E" w:rsidP="00FC37EF">
            <w:pPr>
              <w:jc w:val="center"/>
              <w:rPr>
                <w:highlight w:val="green"/>
              </w:rPr>
            </w:pPr>
            <w:r w:rsidRPr="00251FA2">
              <w:rPr>
                <w:highlight w:val="green"/>
              </w:rPr>
              <w:t>&lt;0.04 (N.D.)</w:t>
            </w:r>
          </w:p>
        </w:tc>
        <w:tc>
          <w:tcPr>
            <w:tcW w:w="562" w:type="pct"/>
          </w:tcPr>
          <w:p w14:paraId="4E79F6BA" w14:textId="77777777" w:rsidR="00E9672E" w:rsidRPr="00251FA2" w:rsidRDefault="00E9672E" w:rsidP="00FC37EF">
            <w:pPr>
              <w:jc w:val="center"/>
              <w:rPr>
                <w:highlight w:val="green"/>
              </w:rPr>
            </w:pPr>
            <w:r w:rsidRPr="00251FA2">
              <w:rPr>
                <w:highlight w:val="green"/>
              </w:rPr>
              <w:t>&lt;0.04 (N.D.)</w:t>
            </w:r>
          </w:p>
        </w:tc>
      </w:tr>
      <w:tr w:rsidR="00E9672E" w:rsidRPr="00251FA2" w14:paraId="21FE2954" w14:textId="77777777" w:rsidTr="00FC37EF">
        <w:trPr>
          <w:cantSplit/>
          <w:trHeight w:val="227"/>
          <w:jc w:val="center"/>
        </w:trPr>
        <w:tc>
          <w:tcPr>
            <w:tcW w:w="401" w:type="pct"/>
            <w:vMerge/>
            <w:vAlign w:val="center"/>
          </w:tcPr>
          <w:p w14:paraId="352B7AEC"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60178A9F"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22DDC45" w14:textId="77777777" w:rsidR="00E9672E" w:rsidRPr="00251FA2" w:rsidRDefault="00E9672E" w:rsidP="00FC37EF">
            <w:pPr>
              <w:jc w:val="center"/>
              <w:rPr>
                <w:highlight w:val="green"/>
              </w:rPr>
            </w:pPr>
            <w:r w:rsidRPr="00251FA2">
              <w:rPr>
                <w:highlight w:val="green"/>
                <w:lang w:val="fr-FR"/>
              </w:rPr>
              <w:t>P/</w:t>
            </w:r>
            <w:r w:rsidRPr="00251FA2">
              <w:rPr>
                <w:highlight w:val="green"/>
              </w:rPr>
              <w:t>PR21/PL03/13C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467E2C3"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10732651"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2C91A2E1" w14:textId="77777777" w:rsidR="00E9672E" w:rsidRPr="00251FA2" w:rsidRDefault="00E9672E" w:rsidP="00FC37EF">
            <w:pPr>
              <w:jc w:val="center"/>
              <w:rPr>
                <w:highlight w:val="green"/>
              </w:rPr>
            </w:pPr>
            <w:r w:rsidRPr="00251FA2">
              <w:rPr>
                <w:highlight w:val="green"/>
              </w:rPr>
              <w:t>&lt;0.04 (N.D.)</w:t>
            </w:r>
          </w:p>
        </w:tc>
        <w:tc>
          <w:tcPr>
            <w:tcW w:w="563" w:type="pct"/>
          </w:tcPr>
          <w:p w14:paraId="6A226714" w14:textId="77777777" w:rsidR="00E9672E" w:rsidRPr="00251FA2" w:rsidRDefault="00E9672E" w:rsidP="00FC37EF">
            <w:pPr>
              <w:jc w:val="center"/>
              <w:rPr>
                <w:highlight w:val="green"/>
              </w:rPr>
            </w:pPr>
            <w:r w:rsidRPr="00251FA2">
              <w:rPr>
                <w:highlight w:val="green"/>
              </w:rPr>
              <w:t>0.1589</w:t>
            </w:r>
          </w:p>
        </w:tc>
        <w:tc>
          <w:tcPr>
            <w:tcW w:w="563" w:type="pct"/>
          </w:tcPr>
          <w:p w14:paraId="44D96632" w14:textId="77777777" w:rsidR="00E9672E" w:rsidRPr="00251FA2" w:rsidRDefault="00E9672E" w:rsidP="00FC37EF">
            <w:pPr>
              <w:jc w:val="center"/>
              <w:rPr>
                <w:highlight w:val="green"/>
              </w:rPr>
            </w:pPr>
            <w:r w:rsidRPr="00251FA2">
              <w:rPr>
                <w:highlight w:val="green"/>
              </w:rPr>
              <w:t>&lt;0.04 (N.D.)</w:t>
            </w:r>
          </w:p>
        </w:tc>
        <w:tc>
          <w:tcPr>
            <w:tcW w:w="562" w:type="pct"/>
          </w:tcPr>
          <w:p w14:paraId="633276A3" w14:textId="77777777" w:rsidR="00E9672E" w:rsidRPr="00251FA2" w:rsidRDefault="00E9672E" w:rsidP="00FC37EF">
            <w:pPr>
              <w:jc w:val="center"/>
              <w:rPr>
                <w:highlight w:val="green"/>
              </w:rPr>
            </w:pPr>
            <w:r w:rsidRPr="00251FA2">
              <w:rPr>
                <w:highlight w:val="green"/>
              </w:rPr>
              <w:t>&lt;0.04 (N.D.)</w:t>
            </w:r>
          </w:p>
        </w:tc>
      </w:tr>
      <w:tr w:rsidR="00E9672E" w:rsidRPr="00251FA2" w14:paraId="47CB98EE" w14:textId="77777777" w:rsidTr="00FC37EF">
        <w:trPr>
          <w:cantSplit/>
          <w:trHeight w:val="227"/>
          <w:jc w:val="center"/>
        </w:trPr>
        <w:tc>
          <w:tcPr>
            <w:tcW w:w="401" w:type="pct"/>
            <w:vMerge/>
            <w:vAlign w:val="center"/>
          </w:tcPr>
          <w:p w14:paraId="2E843463"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20DA8EA3"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B9EC06E" w14:textId="77777777" w:rsidR="00E9672E" w:rsidRPr="00251FA2" w:rsidRDefault="00E9672E" w:rsidP="00FC37EF">
            <w:pPr>
              <w:jc w:val="center"/>
              <w:rPr>
                <w:highlight w:val="green"/>
              </w:rPr>
            </w:pPr>
            <w:r w:rsidRPr="00251FA2">
              <w:rPr>
                <w:highlight w:val="green"/>
                <w:lang w:val="fr-FR"/>
              </w:rPr>
              <w:t>P/</w:t>
            </w:r>
            <w:r w:rsidRPr="00251FA2">
              <w:rPr>
                <w:highlight w:val="green"/>
              </w:rPr>
              <w:t>PR21/PL03/14T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449252A"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552370A2"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4BA4CF6B" w14:textId="77777777" w:rsidR="00E9672E" w:rsidRPr="00251FA2" w:rsidRDefault="00E9672E" w:rsidP="00FC37EF">
            <w:pPr>
              <w:jc w:val="center"/>
              <w:rPr>
                <w:highlight w:val="green"/>
              </w:rPr>
            </w:pPr>
            <w:r w:rsidRPr="00251FA2">
              <w:rPr>
                <w:highlight w:val="green"/>
              </w:rPr>
              <w:t>&lt;0.04 (N.D.)</w:t>
            </w:r>
          </w:p>
        </w:tc>
        <w:tc>
          <w:tcPr>
            <w:tcW w:w="563" w:type="pct"/>
          </w:tcPr>
          <w:p w14:paraId="0CB60A2D" w14:textId="77777777" w:rsidR="00E9672E" w:rsidRPr="00251FA2" w:rsidRDefault="00E9672E" w:rsidP="00FC37EF">
            <w:pPr>
              <w:jc w:val="center"/>
              <w:rPr>
                <w:highlight w:val="green"/>
              </w:rPr>
            </w:pPr>
            <w:r w:rsidRPr="00251FA2">
              <w:rPr>
                <w:highlight w:val="green"/>
              </w:rPr>
              <w:t>0.0460</w:t>
            </w:r>
          </w:p>
        </w:tc>
        <w:tc>
          <w:tcPr>
            <w:tcW w:w="563" w:type="pct"/>
          </w:tcPr>
          <w:p w14:paraId="3EB10CB5" w14:textId="77777777" w:rsidR="00E9672E" w:rsidRPr="00251FA2" w:rsidRDefault="00E9672E" w:rsidP="00FC37EF">
            <w:pPr>
              <w:jc w:val="center"/>
              <w:rPr>
                <w:highlight w:val="green"/>
              </w:rPr>
            </w:pPr>
            <w:r w:rsidRPr="00251FA2">
              <w:rPr>
                <w:highlight w:val="green"/>
              </w:rPr>
              <w:t>&lt;0.04 (N.D.)</w:t>
            </w:r>
          </w:p>
        </w:tc>
        <w:tc>
          <w:tcPr>
            <w:tcW w:w="562" w:type="pct"/>
          </w:tcPr>
          <w:p w14:paraId="2941439D" w14:textId="77777777" w:rsidR="00E9672E" w:rsidRPr="00251FA2" w:rsidRDefault="00E9672E" w:rsidP="00FC37EF">
            <w:pPr>
              <w:jc w:val="center"/>
              <w:rPr>
                <w:highlight w:val="green"/>
              </w:rPr>
            </w:pPr>
            <w:r w:rsidRPr="00251FA2">
              <w:rPr>
                <w:highlight w:val="green"/>
              </w:rPr>
              <w:t>&lt;0.04 (N.D.)</w:t>
            </w:r>
          </w:p>
        </w:tc>
      </w:tr>
      <w:tr w:rsidR="00E9672E" w:rsidRPr="00251FA2" w14:paraId="47D1E5BF" w14:textId="77777777" w:rsidTr="00FC37EF">
        <w:trPr>
          <w:cantSplit/>
          <w:trHeight w:val="227"/>
          <w:jc w:val="center"/>
        </w:trPr>
        <w:tc>
          <w:tcPr>
            <w:tcW w:w="401" w:type="pct"/>
            <w:vMerge/>
            <w:vAlign w:val="center"/>
          </w:tcPr>
          <w:p w14:paraId="68B6B375"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440F76E8"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0516F3C" w14:textId="77777777" w:rsidR="00E9672E" w:rsidRPr="00251FA2" w:rsidRDefault="00E9672E" w:rsidP="00FC37EF">
            <w:pPr>
              <w:jc w:val="center"/>
              <w:rPr>
                <w:highlight w:val="green"/>
              </w:rPr>
            </w:pPr>
            <w:r w:rsidRPr="00251FA2">
              <w:rPr>
                <w:highlight w:val="green"/>
                <w:lang w:val="fr-FR"/>
              </w:rPr>
              <w:t>P/</w:t>
            </w:r>
            <w:r w:rsidRPr="00251FA2">
              <w:rPr>
                <w:highlight w:val="green"/>
              </w:rPr>
              <w:t>PR21/PL03/15T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F25192D"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7D43BF04"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2B03FD68" w14:textId="77777777" w:rsidR="00E9672E" w:rsidRPr="00251FA2" w:rsidRDefault="00E9672E" w:rsidP="00FC37EF">
            <w:pPr>
              <w:jc w:val="center"/>
              <w:rPr>
                <w:highlight w:val="green"/>
              </w:rPr>
            </w:pPr>
            <w:r w:rsidRPr="00251FA2">
              <w:rPr>
                <w:highlight w:val="green"/>
              </w:rPr>
              <w:t>&lt;0.04 (N.D.)</w:t>
            </w:r>
          </w:p>
        </w:tc>
        <w:tc>
          <w:tcPr>
            <w:tcW w:w="563" w:type="pct"/>
          </w:tcPr>
          <w:p w14:paraId="531D497C" w14:textId="77777777" w:rsidR="00E9672E" w:rsidRPr="00251FA2" w:rsidRDefault="00E9672E" w:rsidP="00FC37EF">
            <w:pPr>
              <w:jc w:val="center"/>
              <w:rPr>
                <w:highlight w:val="green"/>
              </w:rPr>
            </w:pPr>
            <w:r w:rsidRPr="00251FA2">
              <w:rPr>
                <w:highlight w:val="green"/>
              </w:rPr>
              <w:t>0.0406</w:t>
            </w:r>
          </w:p>
        </w:tc>
        <w:tc>
          <w:tcPr>
            <w:tcW w:w="563" w:type="pct"/>
          </w:tcPr>
          <w:p w14:paraId="2598F78F" w14:textId="77777777" w:rsidR="00E9672E" w:rsidRPr="00251FA2" w:rsidRDefault="00E9672E" w:rsidP="00FC37EF">
            <w:pPr>
              <w:jc w:val="center"/>
              <w:rPr>
                <w:highlight w:val="green"/>
              </w:rPr>
            </w:pPr>
            <w:r w:rsidRPr="00251FA2">
              <w:rPr>
                <w:highlight w:val="green"/>
              </w:rPr>
              <w:t>&lt;0.04 (N.D.)</w:t>
            </w:r>
          </w:p>
        </w:tc>
        <w:tc>
          <w:tcPr>
            <w:tcW w:w="562" w:type="pct"/>
          </w:tcPr>
          <w:p w14:paraId="785DF6CC" w14:textId="77777777" w:rsidR="00E9672E" w:rsidRPr="00251FA2" w:rsidRDefault="00E9672E" w:rsidP="00FC37EF">
            <w:pPr>
              <w:jc w:val="center"/>
              <w:rPr>
                <w:highlight w:val="green"/>
              </w:rPr>
            </w:pPr>
            <w:r w:rsidRPr="00251FA2">
              <w:rPr>
                <w:highlight w:val="green"/>
              </w:rPr>
              <w:t>&lt;0.04 (N.D.)</w:t>
            </w:r>
          </w:p>
        </w:tc>
      </w:tr>
      <w:tr w:rsidR="00E9672E" w:rsidRPr="00251FA2" w14:paraId="28CA5EBC" w14:textId="77777777" w:rsidTr="00FC37EF">
        <w:trPr>
          <w:cantSplit/>
          <w:trHeight w:val="227"/>
          <w:jc w:val="center"/>
        </w:trPr>
        <w:tc>
          <w:tcPr>
            <w:tcW w:w="401" w:type="pct"/>
            <w:vMerge/>
            <w:vAlign w:val="center"/>
          </w:tcPr>
          <w:p w14:paraId="5A67B11E"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5702B8D8"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E7A145B" w14:textId="77777777" w:rsidR="00E9672E" w:rsidRPr="00251FA2" w:rsidRDefault="00E9672E" w:rsidP="00FC37EF">
            <w:pPr>
              <w:jc w:val="center"/>
              <w:rPr>
                <w:highlight w:val="green"/>
              </w:rPr>
            </w:pPr>
            <w:r w:rsidRPr="00251FA2">
              <w:rPr>
                <w:highlight w:val="green"/>
                <w:lang w:val="fr-FR"/>
              </w:rPr>
              <w:t>P/</w:t>
            </w:r>
            <w:r w:rsidRPr="00251FA2">
              <w:rPr>
                <w:highlight w:val="green"/>
              </w:rPr>
              <w:t>PR21/PL03/16T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C6BB163"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5A8103FF"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22833018" w14:textId="77777777" w:rsidR="00E9672E" w:rsidRPr="00251FA2" w:rsidRDefault="00E9672E" w:rsidP="00FC37EF">
            <w:pPr>
              <w:jc w:val="center"/>
              <w:rPr>
                <w:highlight w:val="green"/>
              </w:rPr>
            </w:pPr>
            <w:r w:rsidRPr="00251FA2">
              <w:rPr>
                <w:highlight w:val="green"/>
              </w:rPr>
              <w:t>&lt;0.04 (N.D.)</w:t>
            </w:r>
          </w:p>
        </w:tc>
        <w:tc>
          <w:tcPr>
            <w:tcW w:w="563" w:type="pct"/>
          </w:tcPr>
          <w:p w14:paraId="1DD8D61F" w14:textId="77777777" w:rsidR="00E9672E" w:rsidRPr="00251FA2" w:rsidRDefault="00E9672E" w:rsidP="00FC37EF">
            <w:pPr>
              <w:jc w:val="center"/>
              <w:rPr>
                <w:highlight w:val="green"/>
              </w:rPr>
            </w:pPr>
            <w:r w:rsidRPr="00251FA2">
              <w:rPr>
                <w:highlight w:val="green"/>
              </w:rPr>
              <w:t>0.0424</w:t>
            </w:r>
          </w:p>
        </w:tc>
        <w:tc>
          <w:tcPr>
            <w:tcW w:w="563" w:type="pct"/>
          </w:tcPr>
          <w:p w14:paraId="229B2F17" w14:textId="77777777" w:rsidR="00E9672E" w:rsidRPr="00251FA2" w:rsidRDefault="00E9672E" w:rsidP="00FC37EF">
            <w:pPr>
              <w:jc w:val="center"/>
              <w:rPr>
                <w:highlight w:val="green"/>
              </w:rPr>
            </w:pPr>
            <w:r w:rsidRPr="00251FA2">
              <w:rPr>
                <w:highlight w:val="green"/>
              </w:rPr>
              <w:t>&lt;0.04 (N.D.)</w:t>
            </w:r>
          </w:p>
        </w:tc>
        <w:tc>
          <w:tcPr>
            <w:tcW w:w="562" w:type="pct"/>
          </w:tcPr>
          <w:p w14:paraId="366A584D" w14:textId="77777777" w:rsidR="00E9672E" w:rsidRPr="00251FA2" w:rsidRDefault="00E9672E" w:rsidP="00FC37EF">
            <w:pPr>
              <w:jc w:val="center"/>
              <w:rPr>
                <w:highlight w:val="green"/>
              </w:rPr>
            </w:pPr>
            <w:r w:rsidRPr="00251FA2">
              <w:rPr>
                <w:highlight w:val="green"/>
              </w:rPr>
              <w:t>&lt;0.04 (N.D.)</w:t>
            </w:r>
          </w:p>
        </w:tc>
      </w:tr>
      <w:tr w:rsidR="00E9672E" w:rsidRPr="00251FA2" w14:paraId="591BF263" w14:textId="77777777" w:rsidTr="00FC37EF">
        <w:trPr>
          <w:cantSplit/>
          <w:trHeight w:val="227"/>
          <w:jc w:val="center"/>
        </w:trPr>
        <w:tc>
          <w:tcPr>
            <w:tcW w:w="401" w:type="pct"/>
            <w:vMerge/>
            <w:vAlign w:val="center"/>
          </w:tcPr>
          <w:p w14:paraId="76A12730"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1F6954ED"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6EBBE93" w14:textId="77777777" w:rsidR="00E9672E" w:rsidRPr="00251FA2" w:rsidRDefault="00E9672E" w:rsidP="00FC37EF">
            <w:pPr>
              <w:jc w:val="center"/>
              <w:rPr>
                <w:highlight w:val="green"/>
              </w:rPr>
            </w:pPr>
            <w:r w:rsidRPr="00251FA2">
              <w:rPr>
                <w:highlight w:val="green"/>
                <w:lang w:val="fr-FR"/>
              </w:rPr>
              <w:t>P/</w:t>
            </w:r>
            <w:r w:rsidRPr="00251FA2">
              <w:rPr>
                <w:highlight w:val="green"/>
              </w:rPr>
              <w:t>PR21/PL03/17C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CFAC2E7"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7B13E5EA"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45684595" w14:textId="77777777" w:rsidR="00E9672E" w:rsidRPr="00251FA2" w:rsidRDefault="00E9672E" w:rsidP="00FC37EF">
            <w:pPr>
              <w:jc w:val="center"/>
              <w:rPr>
                <w:highlight w:val="green"/>
              </w:rPr>
            </w:pPr>
            <w:r w:rsidRPr="00251FA2">
              <w:rPr>
                <w:highlight w:val="green"/>
              </w:rPr>
              <w:t>&lt;0.04 (N.D.)</w:t>
            </w:r>
          </w:p>
        </w:tc>
        <w:tc>
          <w:tcPr>
            <w:tcW w:w="563" w:type="pct"/>
          </w:tcPr>
          <w:p w14:paraId="4C423D78" w14:textId="77777777" w:rsidR="00E9672E" w:rsidRPr="00251FA2" w:rsidRDefault="00E9672E" w:rsidP="00FC37EF">
            <w:pPr>
              <w:jc w:val="center"/>
              <w:rPr>
                <w:highlight w:val="green"/>
              </w:rPr>
            </w:pPr>
            <w:r w:rsidRPr="00251FA2">
              <w:rPr>
                <w:highlight w:val="green"/>
              </w:rPr>
              <w:t>0.1149</w:t>
            </w:r>
          </w:p>
        </w:tc>
        <w:tc>
          <w:tcPr>
            <w:tcW w:w="563" w:type="pct"/>
          </w:tcPr>
          <w:p w14:paraId="243D045B" w14:textId="77777777" w:rsidR="00E9672E" w:rsidRPr="00251FA2" w:rsidRDefault="00E9672E" w:rsidP="00FC37EF">
            <w:pPr>
              <w:jc w:val="center"/>
              <w:rPr>
                <w:highlight w:val="green"/>
              </w:rPr>
            </w:pPr>
            <w:r w:rsidRPr="00251FA2">
              <w:rPr>
                <w:highlight w:val="green"/>
              </w:rPr>
              <w:t>&lt;0.04 (N.D.)</w:t>
            </w:r>
          </w:p>
        </w:tc>
        <w:tc>
          <w:tcPr>
            <w:tcW w:w="562" w:type="pct"/>
          </w:tcPr>
          <w:p w14:paraId="53DCCFC7" w14:textId="77777777" w:rsidR="00E9672E" w:rsidRPr="00251FA2" w:rsidRDefault="00E9672E" w:rsidP="00FC37EF">
            <w:pPr>
              <w:jc w:val="center"/>
              <w:rPr>
                <w:highlight w:val="green"/>
              </w:rPr>
            </w:pPr>
            <w:r w:rsidRPr="00251FA2">
              <w:rPr>
                <w:highlight w:val="green"/>
              </w:rPr>
              <w:t>&lt;0.04 (N.D.)</w:t>
            </w:r>
          </w:p>
        </w:tc>
      </w:tr>
      <w:tr w:rsidR="00E9672E" w:rsidRPr="00251FA2" w14:paraId="029B705D" w14:textId="77777777" w:rsidTr="00FC37EF">
        <w:trPr>
          <w:cantSplit/>
          <w:trHeight w:val="227"/>
          <w:jc w:val="center"/>
        </w:trPr>
        <w:tc>
          <w:tcPr>
            <w:tcW w:w="401" w:type="pct"/>
            <w:vMerge/>
            <w:vAlign w:val="center"/>
          </w:tcPr>
          <w:p w14:paraId="202EABCA"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39812678"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AADAB60" w14:textId="77777777" w:rsidR="00E9672E" w:rsidRPr="00251FA2" w:rsidRDefault="00E9672E" w:rsidP="00FC37EF">
            <w:pPr>
              <w:jc w:val="center"/>
              <w:rPr>
                <w:highlight w:val="green"/>
              </w:rPr>
            </w:pPr>
            <w:r w:rsidRPr="00251FA2">
              <w:rPr>
                <w:highlight w:val="green"/>
                <w:lang w:val="fr-FR"/>
              </w:rPr>
              <w:t>P/</w:t>
            </w:r>
            <w:r w:rsidRPr="00251FA2">
              <w:rPr>
                <w:highlight w:val="green"/>
              </w:rPr>
              <w:t>PR21/PL03/18T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3945D49"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4DCBAA70"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19565A44" w14:textId="77777777" w:rsidR="00E9672E" w:rsidRPr="00251FA2" w:rsidRDefault="00E9672E" w:rsidP="00FC37EF">
            <w:pPr>
              <w:jc w:val="center"/>
              <w:rPr>
                <w:highlight w:val="green"/>
              </w:rPr>
            </w:pPr>
            <w:r w:rsidRPr="00251FA2">
              <w:rPr>
                <w:highlight w:val="green"/>
              </w:rPr>
              <w:t>&lt;0.04 (N.D.)</w:t>
            </w:r>
          </w:p>
        </w:tc>
        <w:tc>
          <w:tcPr>
            <w:tcW w:w="563" w:type="pct"/>
          </w:tcPr>
          <w:p w14:paraId="20D1926F" w14:textId="77777777" w:rsidR="00E9672E" w:rsidRPr="00251FA2" w:rsidRDefault="00E9672E" w:rsidP="00FC37EF">
            <w:pPr>
              <w:jc w:val="center"/>
              <w:rPr>
                <w:highlight w:val="green"/>
              </w:rPr>
            </w:pPr>
            <w:r w:rsidRPr="00251FA2">
              <w:rPr>
                <w:highlight w:val="green"/>
              </w:rPr>
              <w:t>0.0470</w:t>
            </w:r>
          </w:p>
        </w:tc>
        <w:tc>
          <w:tcPr>
            <w:tcW w:w="563" w:type="pct"/>
          </w:tcPr>
          <w:p w14:paraId="22EB7ADA" w14:textId="77777777" w:rsidR="00E9672E" w:rsidRPr="00251FA2" w:rsidRDefault="00E9672E" w:rsidP="00FC37EF">
            <w:pPr>
              <w:jc w:val="center"/>
              <w:rPr>
                <w:highlight w:val="green"/>
              </w:rPr>
            </w:pPr>
            <w:r w:rsidRPr="00251FA2">
              <w:rPr>
                <w:highlight w:val="green"/>
              </w:rPr>
              <w:t>&lt;0.04 (N.D.)</w:t>
            </w:r>
          </w:p>
        </w:tc>
        <w:tc>
          <w:tcPr>
            <w:tcW w:w="562" w:type="pct"/>
          </w:tcPr>
          <w:p w14:paraId="3ED4BE75" w14:textId="77777777" w:rsidR="00E9672E" w:rsidRPr="00251FA2" w:rsidRDefault="00E9672E" w:rsidP="00FC37EF">
            <w:pPr>
              <w:jc w:val="center"/>
              <w:rPr>
                <w:highlight w:val="green"/>
              </w:rPr>
            </w:pPr>
            <w:r w:rsidRPr="00251FA2">
              <w:rPr>
                <w:highlight w:val="green"/>
              </w:rPr>
              <w:t>&lt;0.04 (N.D.)</w:t>
            </w:r>
          </w:p>
        </w:tc>
      </w:tr>
      <w:tr w:rsidR="00E9672E" w:rsidRPr="00251FA2" w14:paraId="117C05C4" w14:textId="77777777" w:rsidTr="00FC37EF">
        <w:trPr>
          <w:cantSplit/>
          <w:trHeight w:val="227"/>
          <w:jc w:val="center"/>
        </w:trPr>
        <w:tc>
          <w:tcPr>
            <w:tcW w:w="401" w:type="pct"/>
            <w:vMerge/>
            <w:vAlign w:val="center"/>
          </w:tcPr>
          <w:p w14:paraId="20325BCE"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46F8B445"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E28A204" w14:textId="77777777" w:rsidR="00E9672E" w:rsidRPr="00251FA2" w:rsidRDefault="00E9672E" w:rsidP="00FC37EF">
            <w:pPr>
              <w:jc w:val="center"/>
              <w:rPr>
                <w:highlight w:val="green"/>
              </w:rPr>
            </w:pPr>
            <w:r w:rsidRPr="00251FA2">
              <w:rPr>
                <w:highlight w:val="green"/>
                <w:lang w:val="fr-FR"/>
              </w:rPr>
              <w:t>G/</w:t>
            </w:r>
            <w:r w:rsidRPr="00251FA2">
              <w:rPr>
                <w:highlight w:val="green"/>
              </w:rPr>
              <w:t>PR21/PL04/19C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7DC6353"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2CDB21E6"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6DB0379D" w14:textId="77777777" w:rsidR="00E9672E" w:rsidRPr="00251FA2" w:rsidRDefault="00E9672E" w:rsidP="00FC37EF">
            <w:pPr>
              <w:jc w:val="center"/>
              <w:rPr>
                <w:highlight w:val="green"/>
              </w:rPr>
            </w:pPr>
            <w:r w:rsidRPr="00251FA2">
              <w:rPr>
                <w:highlight w:val="green"/>
              </w:rPr>
              <w:t>&lt;0.04 (N.D.)</w:t>
            </w:r>
          </w:p>
        </w:tc>
        <w:tc>
          <w:tcPr>
            <w:tcW w:w="563" w:type="pct"/>
          </w:tcPr>
          <w:p w14:paraId="1C5271AE" w14:textId="77777777" w:rsidR="00E9672E" w:rsidRPr="00251FA2" w:rsidRDefault="00E9672E" w:rsidP="00FC37EF">
            <w:pPr>
              <w:jc w:val="center"/>
              <w:rPr>
                <w:highlight w:val="green"/>
              </w:rPr>
            </w:pPr>
            <w:r w:rsidRPr="00251FA2">
              <w:rPr>
                <w:highlight w:val="green"/>
              </w:rPr>
              <w:t>&lt;0.04 (N.D.)</w:t>
            </w:r>
          </w:p>
        </w:tc>
        <w:tc>
          <w:tcPr>
            <w:tcW w:w="563" w:type="pct"/>
          </w:tcPr>
          <w:p w14:paraId="21DFEC91" w14:textId="77777777" w:rsidR="00E9672E" w:rsidRPr="00251FA2" w:rsidRDefault="00E9672E" w:rsidP="00FC37EF">
            <w:pPr>
              <w:jc w:val="center"/>
              <w:rPr>
                <w:highlight w:val="green"/>
              </w:rPr>
            </w:pPr>
            <w:r w:rsidRPr="00251FA2">
              <w:rPr>
                <w:highlight w:val="green"/>
              </w:rPr>
              <w:t>&lt;0.04 (N.D.)</w:t>
            </w:r>
          </w:p>
        </w:tc>
        <w:tc>
          <w:tcPr>
            <w:tcW w:w="562" w:type="pct"/>
          </w:tcPr>
          <w:p w14:paraId="26832DAD" w14:textId="77777777" w:rsidR="00E9672E" w:rsidRPr="00251FA2" w:rsidRDefault="00E9672E" w:rsidP="00FC37EF">
            <w:pPr>
              <w:jc w:val="center"/>
              <w:rPr>
                <w:highlight w:val="green"/>
              </w:rPr>
            </w:pPr>
            <w:r w:rsidRPr="00251FA2">
              <w:rPr>
                <w:highlight w:val="green"/>
              </w:rPr>
              <w:t>&lt;0.04 (N.D.)</w:t>
            </w:r>
          </w:p>
        </w:tc>
      </w:tr>
      <w:tr w:rsidR="00E9672E" w:rsidRPr="00251FA2" w14:paraId="7FBA0DE5" w14:textId="77777777" w:rsidTr="00FC37EF">
        <w:trPr>
          <w:cantSplit/>
          <w:trHeight w:val="227"/>
          <w:jc w:val="center"/>
        </w:trPr>
        <w:tc>
          <w:tcPr>
            <w:tcW w:w="401" w:type="pct"/>
            <w:vMerge/>
            <w:vAlign w:val="center"/>
          </w:tcPr>
          <w:p w14:paraId="5DF5E15B"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3CD33FE4"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F46F3E2" w14:textId="77777777" w:rsidR="00E9672E" w:rsidRPr="00251FA2" w:rsidRDefault="00E9672E" w:rsidP="00FC37EF">
            <w:pPr>
              <w:jc w:val="center"/>
              <w:rPr>
                <w:highlight w:val="green"/>
              </w:rPr>
            </w:pPr>
            <w:r w:rsidRPr="00251FA2">
              <w:rPr>
                <w:highlight w:val="green"/>
                <w:lang w:val="fr-FR"/>
              </w:rPr>
              <w:t>G/</w:t>
            </w:r>
            <w:r w:rsidRPr="00251FA2">
              <w:rPr>
                <w:highlight w:val="green"/>
              </w:rPr>
              <w:t>PR21/PL04/20T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006E7B7"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13F41D51"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17156AFE" w14:textId="77777777" w:rsidR="00E9672E" w:rsidRPr="00251FA2" w:rsidRDefault="00E9672E" w:rsidP="00FC37EF">
            <w:pPr>
              <w:jc w:val="center"/>
              <w:rPr>
                <w:highlight w:val="green"/>
              </w:rPr>
            </w:pPr>
            <w:r w:rsidRPr="00251FA2">
              <w:rPr>
                <w:highlight w:val="green"/>
              </w:rPr>
              <w:t>&lt;0.04 (N.D.)</w:t>
            </w:r>
          </w:p>
        </w:tc>
        <w:tc>
          <w:tcPr>
            <w:tcW w:w="563" w:type="pct"/>
          </w:tcPr>
          <w:p w14:paraId="2BB65F73" w14:textId="77777777" w:rsidR="00E9672E" w:rsidRPr="00251FA2" w:rsidRDefault="00E9672E" w:rsidP="00FC37EF">
            <w:pPr>
              <w:jc w:val="center"/>
              <w:rPr>
                <w:highlight w:val="green"/>
              </w:rPr>
            </w:pPr>
            <w:r w:rsidRPr="00251FA2">
              <w:rPr>
                <w:highlight w:val="green"/>
              </w:rPr>
              <w:t>&lt;0.04 (N.D.)</w:t>
            </w:r>
          </w:p>
        </w:tc>
        <w:tc>
          <w:tcPr>
            <w:tcW w:w="563" w:type="pct"/>
          </w:tcPr>
          <w:p w14:paraId="0E789C11" w14:textId="77777777" w:rsidR="00E9672E" w:rsidRPr="00251FA2" w:rsidRDefault="00E9672E" w:rsidP="00FC37EF">
            <w:pPr>
              <w:jc w:val="center"/>
              <w:rPr>
                <w:highlight w:val="green"/>
              </w:rPr>
            </w:pPr>
            <w:r w:rsidRPr="00251FA2">
              <w:rPr>
                <w:highlight w:val="green"/>
              </w:rPr>
              <w:t>&lt;0.04 (N.D.)</w:t>
            </w:r>
          </w:p>
        </w:tc>
        <w:tc>
          <w:tcPr>
            <w:tcW w:w="562" w:type="pct"/>
          </w:tcPr>
          <w:p w14:paraId="4407F11F" w14:textId="77777777" w:rsidR="00E9672E" w:rsidRPr="00251FA2" w:rsidRDefault="00E9672E" w:rsidP="00FC37EF">
            <w:pPr>
              <w:jc w:val="center"/>
              <w:rPr>
                <w:highlight w:val="green"/>
              </w:rPr>
            </w:pPr>
            <w:r w:rsidRPr="00251FA2">
              <w:rPr>
                <w:highlight w:val="green"/>
              </w:rPr>
              <w:t>&lt;0.04 (N.D.)</w:t>
            </w:r>
          </w:p>
        </w:tc>
      </w:tr>
      <w:tr w:rsidR="00E9672E" w:rsidRPr="00251FA2" w14:paraId="7C69133E" w14:textId="77777777" w:rsidTr="00FC37EF">
        <w:trPr>
          <w:cantSplit/>
          <w:trHeight w:val="227"/>
          <w:jc w:val="center"/>
        </w:trPr>
        <w:tc>
          <w:tcPr>
            <w:tcW w:w="401" w:type="pct"/>
            <w:vMerge/>
            <w:vAlign w:val="center"/>
          </w:tcPr>
          <w:p w14:paraId="1FB41004"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59D72CD0"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EDF0CB8" w14:textId="77777777" w:rsidR="00E9672E" w:rsidRPr="00251FA2" w:rsidRDefault="00E9672E" w:rsidP="00FC37EF">
            <w:pPr>
              <w:jc w:val="center"/>
              <w:rPr>
                <w:highlight w:val="green"/>
              </w:rPr>
            </w:pPr>
            <w:r w:rsidRPr="00251FA2">
              <w:rPr>
                <w:highlight w:val="green"/>
                <w:lang w:val="fr-FR"/>
              </w:rPr>
              <w:t>G/</w:t>
            </w:r>
            <w:r w:rsidRPr="00251FA2">
              <w:rPr>
                <w:highlight w:val="green"/>
              </w:rPr>
              <w:t>PR21/PL04/21T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DF7AA90"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6157273C"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6789093A" w14:textId="77777777" w:rsidR="00E9672E" w:rsidRPr="00251FA2" w:rsidRDefault="00E9672E" w:rsidP="00FC37EF">
            <w:pPr>
              <w:jc w:val="center"/>
              <w:rPr>
                <w:highlight w:val="green"/>
              </w:rPr>
            </w:pPr>
            <w:r w:rsidRPr="00251FA2">
              <w:rPr>
                <w:highlight w:val="green"/>
              </w:rPr>
              <w:t>&lt;0.04 (N.D.)</w:t>
            </w:r>
          </w:p>
        </w:tc>
        <w:tc>
          <w:tcPr>
            <w:tcW w:w="563" w:type="pct"/>
          </w:tcPr>
          <w:p w14:paraId="0F33ED82" w14:textId="77777777" w:rsidR="00E9672E" w:rsidRPr="00251FA2" w:rsidRDefault="00E9672E" w:rsidP="00FC37EF">
            <w:pPr>
              <w:jc w:val="center"/>
              <w:rPr>
                <w:highlight w:val="green"/>
              </w:rPr>
            </w:pPr>
            <w:r w:rsidRPr="00251FA2">
              <w:rPr>
                <w:highlight w:val="green"/>
              </w:rPr>
              <w:t>&lt;0.04 (N.D.)</w:t>
            </w:r>
          </w:p>
        </w:tc>
        <w:tc>
          <w:tcPr>
            <w:tcW w:w="563" w:type="pct"/>
          </w:tcPr>
          <w:p w14:paraId="562B5C3B" w14:textId="77777777" w:rsidR="00E9672E" w:rsidRPr="00251FA2" w:rsidRDefault="00E9672E" w:rsidP="00FC37EF">
            <w:pPr>
              <w:jc w:val="center"/>
              <w:rPr>
                <w:highlight w:val="green"/>
              </w:rPr>
            </w:pPr>
            <w:r w:rsidRPr="00251FA2">
              <w:rPr>
                <w:highlight w:val="green"/>
              </w:rPr>
              <w:t>&lt;0.04 (N.D.)</w:t>
            </w:r>
          </w:p>
        </w:tc>
        <w:tc>
          <w:tcPr>
            <w:tcW w:w="562" w:type="pct"/>
          </w:tcPr>
          <w:p w14:paraId="587E32A0" w14:textId="77777777" w:rsidR="00E9672E" w:rsidRPr="00251FA2" w:rsidRDefault="00E9672E" w:rsidP="00FC37EF">
            <w:pPr>
              <w:jc w:val="center"/>
              <w:rPr>
                <w:highlight w:val="green"/>
              </w:rPr>
            </w:pPr>
            <w:r w:rsidRPr="00251FA2">
              <w:rPr>
                <w:highlight w:val="green"/>
              </w:rPr>
              <w:t>&lt;0.04 (N.D.)</w:t>
            </w:r>
          </w:p>
        </w:tc>
      </w:tr>
      <w:tr w:rsidR="00E9672E" w:rsidRPr="00251FA2" w14:paraId="72AA476A" w14:textId="77777777" w:rsidTr="00FC37EF">
        <w:trPr>
          <w:cantSplit/>
          <w:trHeight w:val="227"/>
          <w:jc w:val="center"/>
        </w:trPr>
        <w:tc>
          <w:tcPr>
            <w:tcW w:w="401" w:type="pct"/>
            <w:vMerge/>
            <w:vAlign w:val="center"/>
          </w:tcPr>
          <w:p w14:paraId="661419AC"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2C29C7E8"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9E6E2C0" w14:textId="77777777" w:rsidR="00E9672E" w:rsidRPr="00251FA2" w:rsidRDefault="00E9672E" w:rsidP="00FC37EF">
            <w:pPr>
              <w:jc w:val="center"/>
              <w:rPr>
                <w:highlight w:val="green"/>
              </w:rPr>
            </w:pPr>
            <w:r w:rsidRPr="00251FA2">
              <w:rPr>
                <w:highlight w:val="green"/>
                <w:lang w:val="fr-FR"/>
              </w:rPr>
              <w:t>G/</w:t>
            </w:r>
            <w:r w:rsidRPr="00251FA2">
              <w:rPr>
                <w:highlight w:val="green"/>
              </w:rPr>
              <w:t>PR21/PL04/22T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995C6EE"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51FD5082"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7E065FF8" w14:textId="77777777" w:rsidR="00E9672E" w:rsidRPr="00251FA2" w:rsidRDefault="00E9672E" w:rsidP="00FC37EF">
            <w:pPr>
              <w:jc w:val="center"/>
              <w:rPr>
                <w:highlight w:val="green"/>
              </w:rPr>
            </w:pPr>
            <w:r w:rsidRPr="00251FA2">
              <w:rPr>
                <w:highlight w:val="green"/>
              </w:rPr>
              <w:t>&lt;0.04 (N.D.)</w:t>
            </w:r>
          </w:p>
        </w:tc>
        <w:tc>
          <w:tcPr>
            <w:tcW w:w="563" w:type="pct"/>
          </w:tcPr>
          <w:p w14:paraId="559C97A4" w14:textId="77777777" w:rsidR="00E9672E" w:rsidRPr="00251FA2" w:rsidRDefault="00E9672E" w:rsidP="00FC37EF">
            <w:pPr>
              <w:jc w:val="center"/>
              <w:rPr>
                <w:highlight w:val="green"/>
              </w:rPr>
            </w:pPr>
            <w:r w:rsidRPr="00251FA2">
              <w:rPr>
                <w:highlight w:val="green"/>
              </w:rPr>
              <w:t>&lt;0.04 (N.D.)</w:t>
            </w:r>
          </w:p>
        </w:tc>
        <w:tc>
          <w:tcPr>
            <w:tcW w:w="563" w:type="pct"/>
          </w:tcPr>
          <w:p w14:paraId="737253CE" w14:textId="77777777" w:rsidR="00E9672E" w:rsidRPr="00251FA2" w:rsidRDefault="00E9672E" w:rsidP="00FC37EF">
            <w:pPr>
              <w:jc w:val="center"/>
              <w:rPr>
                <w:highlight w:val="green"/>
              </w:rPr>
            </w:pPr>
            <w:r w:rsidRPr="00251FA2">
              <w:rPr>
                <w:highlight w:val="green"/>
              </w:rPr>
              <w:t>&lt;0.04 (N.D.)</w:t>
            </w:r>
          </w:p>
        </w:tc>
        <w:tc>
          <w:tcPr>
            <w:tcW w:w="562" w:type="pct"/>
          </w:tcPr>
          <w:p w14:paraId="0405EEE4" w14:textId="77777777" w:rsidR="00E9672E" w:rsidRPr="00251FA2" w:rsidRDefault="00E9672E" w:rsidP="00FC37EF">
            <w:pPr>
              <w:jc w:val="center"/>
              <w:rPr>
                <w:highlight w:val="green"/>
              </w:rPr>
            </w:pPr>
            <w:r w:rsidRPr="00251FA2">
              <w:rPr>
                <w:highlight w:val="green"/>
              </w:rPr>
              <w:t>&lt;0.04 (N.D.)</w:t>
            </w:r>
          </w:p>
        </w:tc>
      </w:tr>
      <w:tr w:rsidR="00E9672E" w:rsidRPr="00251FA2" w14:paraId="333967AE" w14:textId="77777777" w:rsidTr="00FC37EF">
        <w:trPr>
          <w:cantSplit/>
          <w:trHeight w:val="227"/>
          <w:jc w:val="center"/>
        </w:trPr>
        <w:tc>
          <w:tcPr>
            <w:tcW w:w="401" w:type="pct"/>
            <w:vMerge/>
            <w:vAlign w:val="center"/>
          </w:tcPr>
          <w:p w14:paraId="09829C41"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72B12F12"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267ADFE" w14:textId="77777777" w:rsidR="00E9672E" w:rsidRPr="00251FA2" w:rsidRDefault="00E9672E" w:rsidP="00FC37EF">
            <w:pPr>
              <w:jc w:val="center"/>
              <w:rPr>
                <w:highlight w:val="green"/>
              </w:rPr>
            </w:pPr>
            <w:r w:rsidRPr="00251FA2">
              <w:rPr>
                <w:highlight w:val="green"/>
                <w:lang w:val="fr-FR"/>
              </w:rPr>
              <w:t>G/</w:t>
            </w:r>
            <w:r w:rsidRPr="00251FA2">
              <w:rPr>
                <w:highlight w:val="green"/>
              </w:rPr>
              <w:t>PR21/PL04/23C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E8AA4D8"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17E2B575"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6F580BD0" w14:textId="77777777" w:rsidR="00E9672E" w:rsidRPr="00251FA2" w:rsidRDefault="00E9672E" w:rsidP="00FC37EF">
            <w:pPr>
              <w:jc w:val="center"/>
              <w:rPr>
                <w:highlight w:val="green"/>
              </w:rPr>
            </w:pPr>
            <w:r w:rsidRPr="00251FA2">
              <w:rPr>
                <w:highlight w:val="green"/>
              </w:rPr>
              <w:t>&lt;0.04 (N.D.)</w:t>
            </w:r>
          </w:p>
        </w:tc>
        <w:tc>
          <w:tcPr>
            <w:tcW w:w="563" w:type="pct"/>
          </w:tcPr>
          <w:p w14:paraId="1FCA2140" w14:textId="77777777" w:rsidR="00E9672E" w:rsidRPr="00251FA2" w:rsidRDefault="00E9672E" w:rsidP="00FC37EF">
            <w:pPr>
              <w:jc w:val="center"/>
              <w:rPr>
                <w:highlight w:val="green"/>
              </w:rPr>
            </w:pPr>
            <w:r w:rsidRPr="00251FA2">
              <w:rPr>
                <w:highlight w:val="green"/>
              </w:rPr>
              <w:t>&lt;0.04 (N.D.)</w:t>
            </w:r>
          </w:p>
        </w:tc>
        <w:tc>
          <w:tcPr>
            <w:tcW w:w="563" w:type="pct"/>
          </w:tcPr>
          <w:p w14:paraId="286A634D" w14:textId="77777777" w:rsidR="00E9672E" w:rsidRPr="00251FA2" w:rsidRDefault="00E9672E" w:rsidP="00FC37EF">
            <w:pPr>
              <w:jc w:val="center"/>
              <w:rPr>
                <w:highlight w:val="green"/>
              </w:rPr>
            </w:pPr>
            <w:r w:rsidRPr="00251FA2">
              <w:rPr>
                <w:highlight w:val="green"/>
              </w:rPr>
              <w:t>&lt;0.04 (N.D.)</w:t>
            </w:r>
          </w:p>
        </w:tc>
        <w:tc>
          <w:tcPr>
            <w:tcW w:w="562" w:type="pct"/>
          </w:tcPr>
          <w:p w14:paraId="14704CA7" w14:textId="77777777" w:rsidR="00E9672E" w:rsidRPr="00251FA2" w:rsidRDefault="00E9672E" w:rsidP="00FC37EF">
            <w:pPr>
              <w:jc w:val="center"/>
              <w:rPr>
                <w:b/>
                <w:highlight w:val="green"/>
              </w:rPr>
            </w:pPr>
            <w:r w:rsidRPr="00251FA2">
              <w:rPr>
                <w:highlight w:val="green"/>
              </w:rPr>
              <w:t>&lt;0.04 (N.D.)</w:t>
            </w:r>
          </w:p>
        </w:tc>
      </w:tr>
      <w:tr w:rsidR="00E9672E" w:rsidRPr="00251FA2" w14:paraId="3B8BE6AA" w14:textId="77777777" w:rsidTr="00FC37EF">
        <w:trPr>
          <w:cantSplit/>
          <w:trHeight w:val="227"/>
          <w:jc w:val="center"/>
        </w:trPr>
        <w:tc>
          <w:tcPr>
            <w:tcW w:w="401" w:type="pct"/>
            <w:vMerge/>
            <w:vAlign w:val="center"/>
          </w:tcPr>
          <w:p w14:paraId="3C4B3CDA"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2D6A4B57"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1D921C5" w14:textId="77777777" w:rsidR="00E9672E" w:rsidRPr="00251FA2" w:rsidRDefault="00E9672E" w:rsidP="00FC37EF">
            <w:pPr>
              <w:jc w:val="center"/>
              <w:rPr>
                <w:highlight w:val="green"/>
              </w:rPr>
            </w:pPr>
            <w:r w:rsidRPr="00251FA2">
              <w:rPr>
                <w:highlight w:val="green"/>
                <w:lang w:val="fr-FR"/>
              </w:rPr>
              <w:t>G/</w:t>
            </w:r>
            <w:r w:rsidRPr="00251FA2">
              <w:rPr>
                <w:highlight w:val="green"/>
              </w:rPr>
              <w:t>PR21/PL04/24T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1F16240"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0453095F"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009B2602" w14:textId="77777777" w:rsidR="00E9672E" w:rsidRPr="00251FA2" w:rsidRDefault="00E9672E" w:rsidP="00FC37EF">
            <w:pPr>
              <w:jc w:val="center"/>
              <w:rPr>
                <w:highlight w:val="green"/>
              </w:rPr>
            </w:pPr>
            <w:r w:rsidRPr="00251FA2">
              <w:rPr>
                <w:highlight w:val="green"/>
              </w:rPr>
              <w:t>&lt;0.04 (N.D.)</w:t>
            </w:r>
          </w:p>
        </w:tc>
        <w:tc>
          <w:tcPr>
            <w:tcW w:w="563" w:type="pct"/>
          </w:tcPr>
          <w:p w14:paraId="5B0DB972" w14:textId="77777777" w:rsidR="00E9672E" w:rsidRPr="00251FA2" w:rsidRDefault="00E9672E" w:rsidP="00FC37EF">
            <w:pPr>
              <w:jc w:val="center"/>
              <w:rPr>
                <w:highlight w:val="green"/>
              </w:rPr>
            </w:pPr>
            <w:r w:rsidRPr="00251FA2">
              <w:rPr>
                <w:highlight w:val="green"/>
              </w:rPr>
              <w:t>&lt;0.04 (N.D.)</w:t>
            </w:r>
          </w:p>
        </w:tc>
        <w:tc>
          <w:tcPr>
            <w:tcW w:w="563" w:type="pct"/>
          </w:tcPr>
          <w:p w14:paraId="38903663" w14:textId="77777777" w:rsidR="00E9672E" w:rsidRPr="00251FA2" w:rsidRDefault="00E9672E" w:rsidP="00FC37EF">
            <w:pPr>
              <w:jc w:val="center"/>
              <w:rPr>
                <w:highlight w:val="green"/>
              </w:rPr>
            </w:pPr>
            <w:r w:rsidRPr="00251FA2">
              <w:rPr>
                <w:highlight w:val="green"/>
              </w:rPr>
              <w:t>&lt;0.04 (N.D.)</w:t>
            </w:r>
          </w:p>
        </w:tc>
        <w:tc>
          <w:tcPr>
            <w:tcW w:w="562" w:type="pct"/>
          </w:tcPr>
          <w:p w14:paraId="0F834F75" w14:textId="77777777" w:rsidR="00E9672E" w:rsidRPr="00251FA2" w:rsidRDefault="00E9672E" w:rsidP="00FC37EF">
            <w:pPr>
              <w:jc w:val="center"/>
              <w:rPr>
                <w:b/>
                <w:highlight w:val="green"/>
              </w:rPr>
            </w:pPr>
            <w:r w:rsidRPr="00251FA2">
              <w:rPr>
                <w:highlight w:val="green"/>
              </w:rPr>
              <w:t>&lt;0.04 (N.D.)</w:t>
            </w:r>
          </w:p>
        </w:tc>
      </w:tr>
    </w:tbl>
    <w:p w14:paraId="2BEF4498" w14:textId="59F5B0DB" w:rsidR="00E9672E" w:rsidRPr="00251FA2" w:rsidRDefault="00E9672E" w:rsidP="00E9672E">
      <w:pPr>
        <w:pStyle w:val="RepStandard"/>
        <w:rPr>
          <w:highlight w:val="green"/>
          <w:lang w:val="en-US"/>
        </w:rPr>
      </w:pPr>
    </w:p>
    <w:p w14:paraId="418EA4EA" w14:textId="77777777" w:rsidR="00E9672E" w:rsidRPr="00251FA2" w:rsidRDefault="00E9672E" w:rsidP="00E9672E">
      <w:pPr>
        <w:pStyle w:val="RepStandard"/>
        <w:rPr>
          <w:highlight w:val="green"/>
          <w:lang w:val="en-US"/>
        </w:rPr>
      </w:pPr>
    </w:p>
    <w:p w14:paraId="15273DC2" w14:textId="77777777" w:rsidR="00E9672E" w:rsidRPr="00251FA2" w:rsidRDefault="00E9672E" w:rsidP="00E9672E">
      <w:pPr>
        <w:pStyle w:val="RepStandard"/>
        <w:rPr>
          <w:highlight w:val="green"/>
          <w:lang w:val="en-US"/>
        </w:rPr>
      </w:pPr>
    </w:p>
    <w:p w14:paraId="1D78FA58" w14:textId="77777777" w:rsidR="00E9672E" w:rsidRPr="00251FA2" w:rsidRDefault="00E9672E" w:rsidP="00E9672E">
      <w:pPr>
        <w:pStyle w:val="RepStandard"/>
        <w:rPr>
          <w:highlight w:val="gree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17"/>
        <w:gridCol w:w="1514"/>
        <w:gridCol w:w="2123"/>
        <w:gridCol w:w="1165"/>
        <w:gridCol w:w="1747"/>
        <w:gridCol w:w="1782"/>
        <w:gridCol w:w="1639"/>
        <w:gridCol w:w="1639"/>
        <w:gridCol w:w="1634"/>
      </w:tblGrid>
      <w:tr w:rsidR="00E9672E" w:rsidRPr="00251FA2" w14:paraId="2ED8B516" w14:textId="77777777" w:rsidTr="00FC37EF">
        <w:trPr>
          <w:cantSplit/>
          <w:trHeight w:val="398"/>
          <w:tblHeader/>
          <w:jc w:val="center"/>
        </w:trPr>
        <w:tc>
          <w:tcPr>
            <w:tcW w:w="452" w:type="pct"/>
            <w:vMerge w:val="restart"/>
            <w:shd w:val="pct12" w:color="auto" w:fill="auto"/>
            <w:vAlign w:val="center"/>
          </w:tcPr>
          <w:p w14:paraId="4528C4A8" w14:textId="77777777" w:rsidR="00E9672E" w:rsidRPr="00251FA2" w:rsidRDefault="00E9672E" w:rsidP="00FC37EF">
            <w:pPr>
              <w:jc w:val="center"/>
              <w:rPr>
                <w:b/>
                <w:sz w:val="20"/>
                <w:szCs w:val="20"/>
                <w:highlight w:val="green"/>
                <w:lang w:val="fr-FR"/>
              </w:rPr>
            </w:pPr>
            <w:r w:rsidRPr="00251FA2">
              <w:rPr>
                <w:b/>
                <w:sz w:val="20"/>
                <w:szCs w:val="20"/>
                <w:highlight w:val="green"/>
              </w:rPr>
              <w:t>Matrix</w:t>
            </w:r>
          </w:p>
        </w:tc>
        <w:tc>
          <w:tcPr>
            <w:tcW w:w="520" w:type="pct"/>
            <w:vMerge w:val="restart"/>
            <w:shd w:val="pct12" w:color="auto" w:fill="auto"/>
            <w:vAlign w:val="center"/>
          </w:tcPr>
          <w:p w14:paraId="480D2DD5" w14:textId="77777777" w:rsidR="00E9672E" w:rsidRPr="00251FA2" w:rsidRDefault="00E9672E" w:rsidP="00FC37EF">
            <w:pPr>
              <w:jc w:val="center"/>
              <w:rPr>
                <w:b/>
                <w:bCs/>
                <w:snapToGrid w:val="0"/>
                <w:sz w:val="20"/>
                <w:szCs w:val="20"/>
                <w:highlight w:val="green"/>
              </w:rPr>
            </w:pPr>
            <w:r w:rsidRPr="00251FA2">
              <w:rPr>
                <w:b/>
                <w:bCs/>
                <w:snapToGrid w:val="0"/>
                <w:sz w:val="20"/>
                <w:szCs w:val="20"/>
                <w:highlight w:val="green"/>
              </w:rPr>
              <w:t>Original GLP</w:t>
            </w:r>
          </w:p>
          <w:p w14:paraId="3CA42530" w14:textId="77777777" w:rsidR="00E9672E" w:rsidRPr="00251FA2" w:rsidRDefault="00E9672E" w:rsidP="00FC37EF">
            <w:pPr>
              <w:jc w:val="center"/>
              <w:rPr>
                <w:b/>
                <w:sz w:val="20"/>
                <w:szCs w:val="20"/>
                <w:highlight w:val="green"/>
                <w:lang w:val="fr-FR"/>
              </w:rPr>
            </w:pPr>
            <w:r w:rsidRPr="00251FA2">
              <w:rPr>
                <w:b/>
                <w:bCs/>
                <w:snapToGrid w:val="0"/>
                <w:sz w:val="20"/>
                <w:szCs w:val="20"/>
                <w:highlight w:val="green"/>
              </w:rPr>
              <w:t>Study</w:t>
            </w:r>
          </w:p>
        </w:tc>
        <w:tc>
          <w:tcPr>
            <w:tcW w:w="729" w:type="pct"/>
            <w:vMerge w:val="restart"/>
            <w:shd w:val="pct12" w:color="auto" w:fill="auto"/>
            <w:tcMar>
              <w:top w:w="15" w:type="dxa"/>
              <w:left w:w="15" w:type="dxa"/>
              <w:bottom w:w="0" w:type="dxa"/>
              <w:right w:w="15" w:type="dxa"/>
            </w:tcMar>
            <w:vAlign w:val="center"/>
          </w:tcPr>
          <w:p w14:paraId="00336FFE" w14:textId="77777777" w:rsidR="00E9672E" w:rsidRPr="00251FA2" w:rsidRDefault="00E9672E" w:rsidP="00FC37EF">
            <w:pPr>
              <w:jc w:val="center"/>
              <w:rPr>
                <w:rFonts w:eastAsia="Arial Unicode MS"/>
                <w:b/>
                <w:sz w:val="20"/>
                <w:szCs w:val="20"/>
                <w:highlight w:val="green"/>
                <w:lang w:val="fr-FR"/>
              </w:rPr>
            </w:pPr>
            <w:r w:rsidRPr="00251FA2">
              <w:rPr>
                <w:b/>
                <w:sz w:val="20"/>
                <w:szCs w:val="20"/>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505C16AC" w14:textId="77777777" w:rsidR="00E9672E" w:rsidRPr="00251FA2" w:rsidRDefault="00E9672E" w:rsidP="00FC37EF">
            <w:pPr>
              <w:jc w:val="center"/>
              <w:rPr>
                <w:b/>
                <w:sz w:val="20"/>
                <w:szCs w:val="20"/>
                <w:highlight w:val="green"/>
                <w:vertAlign w:val="superscript"/>
              </w:rPr>
            </w:pPr>
            <w:r w:rsidRPr="00251FA2">
              <w:rPr>
                <w:b/>
                <w:sz w:val="20"/>
                <w:szCs w:val="20"/>
                <w:highlight w:val="green"/>
              </w:rPr>
              <w:t>Type</w:t>
            </w:r>
          </w:p>
        </w:tc>
        <w:tc>
          <w:tcPr>
            <w:tcW w:w="600" w:type="pct"/>
            <w:vMerge w:val="restart"/>
            <w:shd w:val="pct12" w:color="auto" w:fill="auto"/>
            <w:vAlign w:val="center"/>
          </w:tcPr>
          <w:p w14:paraId="77DEB58D" w14:textId="77777777" w:rsidR="00E9672E" w:rsidRPr="00251FA2" w:rsidRDefault="00E9672E" w:rsidP="00FC37EF">
            <w:pPr>
              <w:jc w:val="center"/>
              <w:rPr>
                <w:b/>
                <w:sz w:val="20"/>
                <w:szCs w:val="20"/>
                <w:highlight w:val="green"/>
              </w:rPr>
            </w:pPr>
            <w:r w:rsidRPr="00251FA2">
              <w:rPr>
                <w:b/>
                <w:sz w:val="20"/>
                <w:szCs w:val="20"/>
                <w:highlight w:val="green"/>
              </w:rPr>
              <w:t>Commodity</w:t>
            </w:r>
          </w:p>
        </w:tc>
        <w:tc>
          <w:tcPr>
            <w:tcW w:w="2299" w:type="pct"/>
            <w:gridSpan w:val="4"/>
            <w:shd w:val="pct12" w:color="auto" w:fill="auto"/>
            <w:vAlign w:val="center"/>
          </w:tcPr>
          <w:p w14:paraId="35E7CE1F" w14:textId="77777777" w:rsidR="00E9672E" w:rsidRPr="00251FA2" w:rsidRDefault="00E9672E" w:rsidP="00FC37EF">
            <w:pPr>
              <w:jc w:val="center"/>
              <w:rPr>
                <w:b/>
                <w:sz w:val="20"/>
                <w:szCs w:val="20"/>
                <w:highlight w:val="green"/>
              </w:rPr>
            </w:pPr>
            <w:r w:rsidRPr="00251FA2">
              <w:rPr>
                <w:b/>
                <w:sz w:val="20"/>
                <w:szCs w:val="20"/>
                <w:highlight w:val="green"/>
              </w:rPr>
              <w:t>Residues of</w:t>
            </w:r>
          </w:p>
          <w:p w14:paraId="18DB4452" w14:textId="77777777" w:rsidR="00E9672E" w:rsidRPr="00251FA2" w:rsidRDefault="00E9672E" w:rsidP="00FC37EF">
            <w:pPr>
              <w:jc w:val="center"/>
              <w:rPr>
                <w:b/>
                <w:sz w:val="20"/>
                <w:szCs w:val="20"/>
                <w:highlight w:val="green"/>
              </w:rPr>
            </w:pPr>
            <w:r w:rsidRPr="00251FA2">
              <w:rPr>
                <w:b/>
                <w:i/>
                <w:iCs/>
                <w:sz w:val="20"/>
                <w:szCs w:val="20"/>
                <w:highlight w:val="green"/>
              </w:rPr>
              <w:t>(mg/kg)</w:t>
            </w:r>
          </w:p>
        </w:tc>
      </w:tr>
      <w:tr w:rsidR="00E9672E" w:rsidRPr="00251FA2" w14:paraId="0F26D442" w14:textId="77777777" w:rsidTr="00FC37EF">
        <w:trPr>
          <w:cantSplit/>
          <w:trHeight w:val="397"/>
          <w:tblHeader/>
          <w:jc w:val="center"/>
        </w:trPr>
        <w:tc>
          <w:tcPr>
            <w:tcW w:w="452" w:type="pct"/>
            <w:vMerge/>
            <w:shd w:val="pct12" w:color="auto" w:fill="auto"/>
            <w:vAlign w:val="center"/>
          </w:tcPr>
          <w:p w14:paraId="4AA7E8C7" w14:textId="77777777" w:rsidR="00E9672E" w:rsidRPr="00251FA2" w:rsidRDefault="00E9672E" w:rsidP="00FC37EF">
            <w:pPr>
              <w:jc w:val="center"/>
              <w:rPr>
                <w:b/>
                <w:sz w:val="20"/>
                <w:szCs w:val="20"/>
                <w:highlight w:val="green"/>
                <w:lang w:val="fr-FR"/>
              </w:rPr>
            </w:pPr>
          </w:p>
        </w:tc>
        <w:tc>
          <w:tcPr>
            <w:tcW w:w="520" w:type="pct"/>
            <w:vMerge/>
            <w:shd w:val="pct12" w:color="auto" w:fill="auto"/>
            <w:vAlign w:val="center"/>
          </w:tcPr>
          <w:p w14:paraId="269A07B1" w14:textId="77777777" w:rsidR="00E9672E" w:rsidRPr="00251FA2" w:rsidRDefault="00E9672E" w:rsidP="00FC37EF">
            <w:pPr>
              <w:jc w:val="center"/>
              <w:rPr>
                <w:b/>
                <w:sz w:val="20"/>
                <w:szCs w:val="20"/>
                <w:highlight w:val="green"/>
                <w:lang w:val="fr-FR"/>
              </w:rPr>
            </w:pPr>
          </w:p>
        </w:tc>
        <w:tc>
          <w:tcPr>
            <w:tcW w:w="729" w:type="pct"/>
            <w:vMerge/>
            <w:shd w:val="pct12" w:color="auto" w:fill="auto"/>
            <w:tcMar>
              <w:top w:w="15" w:type="dxa"/>
              <w:left w:w="15" w:type="dxa"/>
              <w:bottom w:w="0" w:type="dxa"/>
              <w:right w:w="15" w:type="dxa"/>
            </w:tcMar>
            <w:vAlign w:val="center"/>
          </w:tcPr>
          <w:p w14:paraId="7E25CC44" w14:textId="77777777" w:rsidR="00E9672E" w:rsidRPr="00251FA2" w:rsidRDefault="00E9672E" w:rsidP="00FC37EF">
            <w:pPr>
              <w:jc w:val="center"/>
              <w:rPr>
                <w:b/>
                <w:sz w:val="20"/>
                <w:szCs w:val="20"/>
                <w:highlight w:val="green"/>
                <w:lang w:val="fr-FR"/>
              </w:rPr>
            </w:pPr>
          </w:p>
        </w:tc>
        <w:tc>
          <w:tcPr>
            <w:tcW w:w="400" w:type="pct"/>
            <w:vMerge/>
            <w:shd w:val="pct12" w:color="auto" w:fill="auto"/>
            <w:tcMar>
              <w:top w:w="15" w:type="dxa"/>
              <w:left w:w="15" w:type="dxa"/>
              <w:bottom w:w="0" w:type="dxa"/>
              <w:right w:w="15" w:type="dxa"/>
            </w:tcMar>
            <w:vAlign w:val="center"/>
          </w:tcPr>
          <w:p w14:paraId="0B1A4B09" w14:textId="77777777" w:rsidR="00E9672E" w:rsidRPr="00251FA2" w:rsidRDefault="00E9672E" w:rsidP="00FC37EF">
            <w:pPr>
              <w:jc w:val="center"/>
              <w:rPr>
                <w:b/>
                <w:sz w:val="20"/>
                <w:szCs w:val="20"/>
                <w:highlight w:val="green"/>
              </w:rPr>
            </w:pPr>
          </w:p>
        </w:tc>
        <w:tc>
          <w:tcPr>
            <w:tcW w:w="600" w:type="pct"/>
            <w:vMerge/>
            <w:shd w:val="pct12" w:color="auto" w:fill="auto"/>
            <w:vAlign w:val="center"/>
          </w:tcPr>
          <w:p w14:paraId="0ABD5557" w14:textId="77777777" w:rsidR="00E9672E" w:rsidRPr="00251FA2" w:rsidRDefault="00E9672E" w:rsidP="00FC37EF">
            <w:pPr>
              <w:jc w:val="center"/>
              <w:rPr>
                <w:b/>
                <w:sz w:val="20"/>
                <w:szCs w:val="20"/>
                <w:highlight w:val="green"/>
              </w:rPr>
            </w:pPr>
          </w:p>
        </w:tc>
        <w:tc>
          <w:tcPr>
            <w:tcW w:w="612" w:type="pct"/>
            <w:shd w:val="pct12" w:color="auto" w:fill="auto"/>
            <w:vAlign w:val="center"/>
          </w:tcPr>
          <w:p w14:paraId="1C7F9F82" w14:textId="77777777" w:rsidR="00E9672E" w:rsidRPr="00251FA2" w:rsidRDefault="00E9672E" w:rsidP="00FC37EF">
            <w:pPr>
              <w:jc w:val="center"/>
              <w:rPr>
                <w:b/>
                <w:sz w:val="20"/>
                <w:szCs w:val="20"/>
                <w:highlight w:val="green"/>
              </w:rPr>
            </w:pPr>
            <w:r w:rsidRPr="00251FA2">
              <w:rPr>
                <w:b/>
                <w:bCs/>
                <w:smallCaps/>
                <w:sz w:val="20"/>
                <w:szCs w:val="20"/>
                <w:highlight w:val="green"/>
              </w:rPr>
              <w:t>1,2,4 - Triazole</w:t>
            </w:r>
          </w:p>
        </w:tc>
        <w:tc>
          <w:tcPr>
            <w:tcW w:w="563" w:type="pct"/>
            <w:shd w:val="pct12" w:color="auto" w:fill="auto"/>
            <w:vAlign w:val="center"/>
          </w:tcPr>
          <w:p w14:paraId="6716FAD7" w14:textId="77777777" w:rsidR="00E9672E" w:rsidRPr="00251FA2" w:rsidRDefault="00E9672E" w:rsidP="00FC37EF">
            <w:pPr>
              <w:jc w:val="center"/>
              <w:rPr>
                <w:b/>
                <w:bCs/>
                <w:smallCaps/>
                <w:sz w:val="20"/>
                <w:szCs w:val="20"/>
                <w:highlight w:val="green"/>
              </w:rPr>
            </w:pPr>
            <w:r w:rsidRPr="00251FA2">
              <w:rPr>
                <w:b/>
                <w:bCs/>
                <w:smallCaps/>
                <w:sz w:val="20"/>
                <w:szCs w:val="20"/>
                <w:highlight w:val="green"/>
              </w:rPr>
              <w:t xml:space="preserve">Triazole </w:t>
            </w:r>
          </w:p>
          <w:p w14:paraId="77A20848" w14:textId="77777777" w:rsidR="00E9672E" w:rsidRPr="00251FA2" w:rsidRDefault="00E9672E" w:rsidP="00FC37EF">
            <w:pPr>
              <w:jc w:val="center"/>
              <w:rPr>
                <w:b/>
                <w:sz w:val="20"/>
                <w:szCs w:val="20"/>
                <w:highlight w:val="green"/>
              </w:rPr>
            </w:pPr>
            <w:r w:rsidRPr="00251FA2">
              <w:rPr>
                <w:b/>
                <w:bCs/>
                <w:smallCaps/>
                <w:sz w:val="20"/>
                <w:szCs w:val="20"/>
                <w:highlight w:val="green"/>
              </w:rPr>
              <w:t>Alanine</w:t>
            </w:r>
          </w:p>
        </w:tc>
        <w:tc>
          <w:tcPr>
            <w:tcW w:w="563" w:type="pct"/>
            <w:shd w:val="pct12" w:color="auto" w:fill="auto"/>
            <w:vAlign w:val="center"/>
          </w:tcPr>
          <w:p w14:paraId="1E24ADDE" w14:textId="77777777" w:rsidR="00E9672E" w:rsidRPr="00251FA2" w:rsidRDefault="00E9672E" w:rsidP="00FC37EF">
            <w:pPr>
              <w:jc w:val="center"/>
              <w:rPr>
                <w:b/>
                <w:bCs/>
                <w:smallCaps/>
                <w:sz w:val="20"/>
                <w:szCs w:val="20"/>
                <w:highlight w:val="green"/>
              </w:rPr>
            </w:pPr>
            <w:r w:rsidRPr="00251FA2">
              <w:rPr>
                <w:b/>
                <w:bCs/>
                <w:smallCaps/>
                <w:sz w:val="20"/>
                <w:szCs w:val="20"/>
                <w:highlight w:val="green"/>
              </w:rPr>
              <w:t xml:space="preserve">Triazole </w:t>
            </w:r>
          </w:p>
          <w:p w14:paraId="002ECCEF" w14:textId="77777777" w:rsidR="00E9672E" w:rsidRPr="00251FA2" w:rsidRDefault="00E9672E" w:rsidP="00FC37EF">
            <w:pPr>
              <w:jc w:val="center"/>
              <w:rPr>
                <w:b/>
                <w:sz w:val="20"/>
                <w:szCs w:val="20"/>
                <w:highlight w:val="green"/>
              </w:rPr>
            </w:pPr>
            <w:r w:rsidRPr="00251FA2">
              <w:rPr>
                <w:b/>
                <w:bCs/>
                <w:smallCaps/>
                <w:sz w:val="20"/>
                <w:szCs w:val="20"/>
                <w:highlight w:val="green"/>
              </w:rPr>
              <w:t>Acetic Acid</w:t>
            </w:r>
          </w:p>
        </w:tc>
        <w:tc>
          <w:tcPr>
            <w:tcW w:w="561" w:type="pct"/>
            <w:shd w:val="pct12" w:color="auto" w:fill="auto"/>
            <w:vAlign w:val="center"/>
          </w:tcPr>
          <w:p w14:paraId="1E78918B" w14:textId="77777777" w:rsidR="00E9672E" w:rsidRPr="00251FA2" w:rsidRDefault="00E9672E" w:rsidP="00FC37EF">
            <w:pPr>
              <w:jc w:val="center"/>
              <w:rPr>
                <w:b/>
                <w:bCs/>
                <w:smallCaps/>
                <w:sz w:val="20"/>
                <w:szCs w:val="20"/>
                <w:highlight w:val="green"/>
              </w:rPr>
            </w:pPr>
            <w:r w:rsidRPr="00251FA2">
              <w:rPr>
                <w:b/>
                <w:bCs/>
                <w:smallCaps/>
                <w:sz w:val="20"/>
                <w:szCs w:val="20"/>
                <w:highlight w:val="green"/>
              </w:rPr>
              <w:t xml:space="preserve">Triazole </w:t>
            </w:r>
          </w:p>
          <w:p w14:paraId="12743520" w14:textId="77777777" w:rsidR="00E9672E" w:rsidRPr="00251FA2" w:rsidRDefault="00E9672E" w:rsidP="00FC37EF">
            <w:pPr>
              <w:jc w:val="center"/>
              <w:rPr>
                <w:b/>
                <w:sz w:val="20"/>
                <w:szCs w:val="20"/>
                <w:highlight w:val="green"/>
              </w:rPr>
            </w:pPr>
            <w:r w:rsidRPr="00251FA2">
              <w:rPr>
                <w:b/>
                <w:bCs/>
                <w:smallCaps/>
                <w:sz w:val="20"/>
                <w:szCs w:val="20"/>
                <w:highlight w:val="green"/>
              </w:rPr>
              <w:t>Lactic Acid</w:t>
            </w:r>
          </w:p>
        </w:tc>
      </w:tr>
      <w:tr w:rsidR="00E9672E" w:rsidRPr="00251FA2" w14:paraId="208BB40C" w14:textId="77777777" w:rsidTr="00FC37EF">
        <w:trPr>
          <w:cantSplit/>
          <w:trHeight w:val="227"/>
          <w:jc w:val="center"/>
        </w:trPr>
        <w:tc>
          <w:tcPr>
            <w:tcW w:w="452" w:type="pct"/>
            <w:vMerge w:val="restart"/>
            <w:vAlign w:val="center"/>
          </w:tcPr>
          <w:p w14:paraId="5FA9B454" w14:textId="77777777" w:rsidR="00E9672E" w:rsidRPr="00251FA2" w:rsidRDefault="00E9672E" w:rsidP="00FC37EF">
            <w:pPr>
              <w:jc w:val="center"/>
              <w:rPr>
                <w:sz w:val="20"/>
                <w:szCs w:val="20"/>
                <w:highlight w:val="green"/>
              </w:rPr>
            </w:pPr>
            <w:r w:rsidRPr="00251FA2">
              <w:rPr>
                <w:sz w:val="20"/>
                <w:szCs w:val="20"/>
                <w:highlight w:val="green"/>
              </w:rPr>
              <w:t>Oilseed rape</w:t>
            </w:r>
          </w:p>
        </w:tc>
        <w:tc>
          <w:tcPr>
            <w:tcW w:w="520" w:type="pct"/>
            <w:vMerge w:val="restart"/>
            <w:tcBorders>
              <w:top w:val="single" w:sz="4" w:space="0" w:color="auto"/>
              <w:left w:val="single" w:sz="4" w:space="0" w:color="auto"/>
              <w:bottom w:val="single" w:sz="4" w:space="0" w:color="auto"/>
              <w:right w:val="single" w:sz="4" w:space="0" w:color="auto"/>
            </w:tcBorders>
            <w:vAlign w:val="center"/>
          </w:tcPr>
          <w:p w14:paraId="0C77D7E1" w14:textId="77777777" w:rsidR="00E9672E" w:rsidRPr="00251FA2" w:rsidRDefault="00E9672E" w:rsidP="00FC37EF">
            <w:pPr>
              <w:jc w:val="center"/>
              <w:rPr>
                <w:sz w:val="20"/>
                <w:szCs w:val="20"/>
                <w:highlight w:val="green"/>
              </w:rPr>
            </w:pPr>
            <w:r w:rsidRPr="00251FA2">
              <w:rPr>
                <w:sz w:val="20"/>
                <w:szCs w:val="20"/>
                <w:highlight w:val="green"/>
              </w:rPr>
              <w:t>RAU-014-21 (KCA 6.3.4/02)</w:t>
            </w: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CA192A6" w14:textId="77777777" w:rsidR="00E9672E" w:rsidRPr="00251FA2" w:rsidRDefault="00E9672E" w:rsidP="00FC37EF">
            <w:pPr>
              <w:jc w:val="center"/>
              <w:rPr>
                <w:sz w:val="20"/>
                <w:szCs w:val="20"/>
                <w:highlight w:val="green"/>
              </w:rPr>
            </w:pPr>
            <w:r w:rsidRPr="00251FA2">
              <w:rPr>
                <w:sz w:val="20"/>
                <w:szCs w:val="20"/>
                <w:highlight w:val="green"/>
                <w:lang w:val="fr-FR"/>
              </w:rPr>
              <w:t>F</w:t>
            </w:r>
            <w:r w:rsidRPr="00251FA2">
              <w:rPr>
                <w:sz w:val="20"/>
                <w:szCs w:val="20"/>
                <w:highlight w:val="green"/>
              </w:rPr>
              <w:t>/PR21/OS01/01C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D83E830" w14:textId="77777777" w:rsidR="00E9672E" w:rsidRPr="00251FA2" w:rsidRDefault="00E9672E" w:rsidP="00FC37EF">
            <w:pPr>
              <w:tabs>
                <w:tab w:val="center" w:pos="4986"/>
                <w:tab w:val="right" w:pos="9972"/>
              </w:tabs>
              <w:jc w:val="center"/>
              <w:rPr>
                <w:sz w:val="20"/>
                <w:szCs w:val="20"/>
                <w:highlight w:val="green"/>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186F32E9" w14:textId="77777777" w:rsidR="00E9672E" w:rsidRPr="00251FA2" w:rsidRDefault="00E9672E" w:rsidP="00FC37EF">
            <w:pPr>
              <w:jc w:val="center"/>
              <w:rPr>
                <w:sz w:val="20"/>
                <w:szCs w:val="20"/>
                <w:highlight w:val="green"/>
              </w:rPr>
            </w:pPr>
            <w:r w:rsidRPr="00251FA2">
              <w:rPr>
                <w:sz w:val="20"/>
                <w:szCs w:val="20"/>
                <w:highlight w:val="green"/>
              </w:rPr>
              <w:t>Seeds</w:t>
            </w:r>
          </w:p>
        </w:tc>
        <w:tc>
          <w:tcPr>
            <w:tcW w:w="612" w:type="pct"/>
            <w:vAlign w:val="center"/>
          </w:tcPr>
          <w:p w14:paraId="7D00D455"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vAlign w:val="center"/>
          </w:tcPr>
          <w:p w14:paraId="23DEA9DB" w14:textId="77777777" w:rsidR="00E9672E" w:rsidRPr="00251FA2" w:rsidRDefault="00E9672E" w:rsidP="00FC37EF">
            <w:pPr>
              <w:jc w:val="center"/>
              <w:rPr>
                <w:sz w:val="20"/>
                <w:szCs w:val="20"/>
                <w:highlight w:val="green"/>
              </w:rPr>
            </w:pPr>
            <w:r w:rsidRPr="00251FA2">
              <w:rPr>
                <w:sz w:val="20"/>
                <w:szCs w:val="20"/>
                <w:highlight w:val="green"/>
              </w:rPr>
              <w:t>0.7772</w:t>
            </w:r>
          </w:p>
        </w:tc>
        <w:tc>
          <w:tcPr>
            <w:tcW w:w="563" w:type="pct"/>
            <w:vAlign w:val="center"/>
          </w:tcPr>
          <w:p w14:paraId="3026FC78" w14:textId="77777777" w:rsidR="00E9672E" w:rsidRPr="00251FA2" w:rsidRDefault="00E9672E" w:rsidP="00FC37EF">
            <w:pPr>
              <w:jc w:val="center"/>
              <w:rPr>
                <w:sz w:val="20"/>
                <w:szCs w:val="20"/>
                <w:highlight w:val="green"/>
              </w:rPr>
            </w:pPr>
            <w:r w:rsidRPr="00251FA2">
              <w:rPr>
                <w:sz w:val="20"/>
                <w:szCs w:val="20"/>
                <w:highlight w:val="green"/>
              </w:rPr>
              <w:t>N.D.</w:t>
            </w:r>
          </w:p>
        </w:tc>
        <w:tc>
          <w:tcPr>
            <w:tcW w:w="561" w:type="pct"/>
            <w:vAlign w:val="center"/>
          </w:tcPr>
          <w:p w14:paraId="62B04D20" w14:textId="77777777" w:rsidR="00E9672E" w:rsidRPr="00251FA2" w:rsidRDefault="00E9672E" w:rsidP="00FC37EF">
            <w:pPr>
              <w:jc w:val="center"/>
              <w:rPr>
                <w:b/>
                <w:sz w:val="20"/>
                <w:szCs w:val="20"/>
                <w:highlight w:val="green"/>
              </w:rPr>
            </w:pPr>
            <w:r w:rsidRPr="00251FA2">
              <w:rPr>
                <w:sz w:val="20"/>
                <w:szCs w:val="20"/>
                <w:highlight w:val="green"/>
              </w:rPr>
              <w:t>&lt; 0.04 (0.0249)</w:t>
            </w:r>
          </w:p>
        </w:tc>
      </w:tr>
      <w:tr w:rsidR="00E9672E" w:rsidRPr="00251FA2" w14:paraId="4724A352" w14:textId="77777777" w:rsidTr="00FC37EF">
        <w:trPr>
          <w:cantSplit/>
          <w:trHeight w:val="227"/>
          <w:jc w:val="center"/>
        </w:trPr>
        <w:tc>
          <w:tcPr>
            <w:tcW w:w="452" w:type="pct"/>
            <w:vMerge/>
            <w:vAlign w:val="center"/>
          </w:tcPr>
          <w:p w14:paraId="2A86E7A8" w14:textId="77777777" w:rsidR="00E9672E" w:rsidRPr="00251FA2" w:rsidRDefault="00E9672E" w:rsidP="00FC37EF">
            <w:pPr>
              <w:jc w:val="center"/>
              <w:rPr>
                <w:bCs/>
                <w:sz w:val="20"/>
                <w:szCs w:val="20"/>
                <w:highlight w:val="green"/>
              </w:rPr>
            </w:pPr>
          </w:p>
        </w:tc>
        <w:tc>
          <w:tcPr>
            <w:tcW w:w="520" w:type="pct"/>
            <w:vMerge/>
            <w:vAlign w:val="center"/>
          </w:tcPr>
          <w:p w14:paraId="1471F3D2" w14:textId="77777777" w:rsidR="00E9672E" w:rsidRPr="00251FA2" w:rsidRDefault="00E9672E" w:rsidP="00FC37EF">
            <w:pPr>
              <w:jc w:val="center"/>
              <w:rPr>
                <w:bCs/>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2A38651" w14:textId="77777777" w:rsidR="00E9672E" w:rsidRPr="00251FA2" w:rsidRDefault="00E9672E" w:rsidP="00FC37EF">
            <w:pPr>
              <w:jc w:val="center"/>
              <w:rPr>
                <w:sz w:val="20"/>
                <w:szCs w:val="20"/>
                <w:highlight w:val="green"/>
              </w:rPr>
            </w:pPr>
            <w:r w:rsidRPr="00251FA2">
              <w:rPr>
                <w:sz w:val="20"/>
                <w:szCs w:val="20"/>
                <w:highlight w:val="green"/>
                <w:lang w:val="fr-FR"/>
              </w:rPr>
              <w:t>F</w:t>
            </w:r>
            <w:r w:rsidRPr="00251FA2">
              <w:rPr>
                <w:sz w:val="20"/>
                <w:szCs w:val="20"/>
                <w:highlight w:val="green"/>
              </w:rPr>
              <w:t>/PR21/OS01/02C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664D920" w14:textId="77777777" w:rsidR="00E9672E" w:rsidRPr="00251FA2" w:rsidRDefault="00E9672E" w:rsidP="00FC37EF">
            <w:pPr>
              <w:tabs>
                <w:tab w:val="center" w:pos="4986"/>
                <w:tab w:val="right" w:pos="9972"/>
              </w:tabs>
              <w:jc w:val="center"/>
              <w:rPr>
                <w:sz w:val="20"/>
                <w:szCs w:val="20"/>
                <w:highlight w:val="green"/>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65EA524D" w14:textId="77777777" w:rsidR="00E9672E" w:rsidRPr="00251FA2" w:rsidRDefault="00E9672E" w:rsidP="00FC37EF">
            <w:pPr>
              <w:jc w:val="center"/>
              <w:rPr>
                <w:sz w:val="20"/>
                <w:szCs w:val="20"/>
                <w:highlight w:val="green"/>
              </w:rPr>
            </w:pPr>
            <w:r w:rsidRPr="00251FA2">
              <w:rPr>
                <w:sz w:val="20"/>
                <w:szCs w:val="20"/>
                <w:highlight w:val="green"/>
              </w:rPr>
              <w:t>Straw</w:t>
            </w:r>
          </w:p>
        </w:tc>
        <w:tc>
          <w:tcPr>
            <w:tcW w:w="612" w:type="pct"/>
          </w:tcPr>
          <w:p w14:paraId="69643E38"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45B3D9E9"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1FBBAB3E" w14:textId="77777777" w:rsidR="00E9672E" w:rsidRPr="00251FA2" w:rsidRDefault="00E9672E" w:rsidP="00FC37EF">
            <w:pPr>
              <w:jc w:val="center"/>
              <w:rPr>
                <w:sz w:val="20"/>
                <w:szCs w:val="20"/>
                <w:highlight w:val="green"/>
              </w:rPr>
            </w:pPr>
            <w:r w:rsidRPr="00251FA2">
              <w:rPr>
                <w:sz w:val="20"/>
                <w:szCs w:val="20"/>
                <w:highlight w:val="green"/>
              </w:rPr>
              <w:t>N.D.</w:t>
            </w:r>
          </w:p>
        </w:tc>
        <w:tc>
          <w:tcPr>
            <w:tcW w:w="561" w:type="pct"/>
          </w:tcPr>
          <w:p w14:paraId="7DA53D11" w14:textId="77777777" w:rsidR="00E9672E" w:rsidRPr="00251FA2" w:rsidRDefault="00E9672E" w:rsidP="00FC37EF">
            <w:pPr>
              <w:jc w:val="center"/>
              <w:rPr>
                <w:b/>
                <w:sz w:val="20"/>
                <w:szCs w:val="20"/>
                <w:highlight w:val="green"/>
              </w:rPr>
            </w:pPr>
            <w:r w:rsidRPr="00251FA2">
              <w:rPr>
                <w:sz w:val="20"/>
                <w:szCs w:val="20"/>
                <w:highlight w:val="green"/>
              </w:rPr>
              <w:t>N.D.</w:t>
            </w:r>
          </w:p>
        </w:tc>
      </w:tr>
      <w:tr w:rsidR="00E9672E" w:rsidRPr="00251FA2" w14:paraId="526E317F" w14:textId="77777777" w:rsidTr="00FC37EF">
        <w:trPr>
          <w:cantSplit/>
          <w:trHeight w:val="227"/>
          <w:jc w:val="center"/>
        </w:trPr>
        <w:tc>
          <w:tcPr>
            <w:tcW w:w="452" w:type="pct"/>
            <w:vMerge/>
            <w:vAlign w:val="center"/>
          </w:tcPr>
          <w:p w14:paraId="639A5B3A"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33AAA320"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440E169" w14:textId="77777777" w:rsidR="00E9672E" w:rsidRPr="00251FA2" w:rsidRDefault="00E9672E" w:rsidP="00FC37EF">
            <w:pPr>
              <w:jc w:val="center"/>
              <w:rPr>
                <w:sz w:val="20"/>
                <w:szCs w:val="20"/>
                <w:highlight w:val="green"/>
              </w:rPr>
            </w:pPr>
            <w:r w:rsidRPr="00251FA2">
              <w:rPr>
                <w:sz w:val="20"/>
                <w:szCs w:val="20"/>
                <w:highlight w:val="green"/>
                <w:lang w:val="fr-FR"/>
              </w:rPr>
              <w:t>F</w:t>
            </w:r>
            <w:r w:rsidRPr="00251FA2">
              <w:rPr>
                <w:sz w:val="20"/>
                <w:szCs w:val="20"/>
                <w:highlight w:val="green"/>
              </w:rPr>
              <w:t>/PR21/OS01/03T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8144A5E"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7D75CE16" w14:textId="77777777" w:rsidR="00E9672E" w:rsidRPr="00251FA2" w:rsidRDefault="00E9672E" w:rsidP="00FC37EF">
            <w:pPr>
              <w:jc w:val="center"/>
              <w:rPr>
                <w:sz w:val="20"/>
                <w:szCs w:val="20"/>
                <w:highlight w:val="green"/>
              </w:rPr>
            </w:pPr>
            <w:r w:rsidRPr="00251FA2">
              <w:rPr>
                <w:sz w:val="20"/>
                <w:szCs w:val="20"/>
                <w:highlight w:val="green"/>
              </w:rPr>
              <w:t>Seeds</w:t>
            </w:r>
          </w:p>
        </w:tc>
        <w:tc>
          <w:tcPr>
            <w:tcW w:w="612" w:type="pct"/>
          </w:tcPr>
          <w:p w14:paraId="2B702F4F"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09D3B35B" w14:textId="77777777" w:rsidR="00E9672E" w:rsidRPr="00251FA2" w:rsidRDefault="00E9672E" w:rsidP="00FC37EF">
            <w:pPr>
              <w:jc w:val="center"/>
              <w:rPr>
                <w:sz w:val="20"/>
                <w:szCs w:val="20"/>
                <w:highlight w:val="green"/>
              </w:rPr>
            </w:pPr>
            <w:r w:rsidRPr="00251FA2">
              <w:rPr>
                <w:sz w:val="20"/>
                <w:szCs w:val="20"/>
                <w:highlight w:val="green"/>
              </w:rPr>
              <w:t>0.2969</w:t>
            </w:r>
          </w:p>
        </w:tc>
        <w:tc>
          <w:tcPr>
            <w:tcW w:w="563" w:type="pct"/>
          </w:tcPr>
          <w:p w14:paraId="199472BE" w14:textId="77777777" w:rsidR="00E9672E" w:rsidRPr="00251FA2" w:rsidRDefault="00E9672E" w:rsidP="00FC37EF">
            <w:pPr>
              <w:jc w:val="center"/>
              <w:rPr>
                <w:sz w:val="20"/>
                <w:szCs w:val="20"/>
                <w:highlight w:val="green"/>
              </w:rPr>
            </w:pPr>
            <w:r w:rsidRPr="00251FA2">
              <w:rPr>
                <w:sz w:val="20"/>
                <w:szCs w:val="20"/>
                <w:highlight w:val="green"/>
              </w:rPr>
              <w:t>N.D.</w:t>
            </w:r>
          </w:p>
        </w:tc>
        <w:tc>
          <w:tcPr>
            <w:tcW w:w="561" w:type="pct"/>
          </w:tcPr>
          <w:p w14:paraId="6F029DD7" w14:textId="77777777" w:rsidR="00E9672E" w:rsidRPr="00251FA2" w:rsidRDefault="00E9672E" w:rsidP="00FC37EF">
            <w:pPr>
              <w:jc w:val="center"/>
              <w:rPr>
                <w:b/>
                <w:sz w:val="20"/>
                <w:szCs w:val="20"/>
                <w:highlight w:val="green"/>
              </w:rPr>
            </w:pPr>
            <w:r w:rsidRPr="00251FA2">
              <w:rPr>
                <w:sz w:val="20"/>
                <w:szCs w:val="20"/>
                <w:highlight w:val="green"/>
              </w:rPr>
              <w:t>&lt; 0.04 (0.0126)</w:t>
            </w:r>
          </w:p>
        </w:tc>
      </w:tr>
      <w:tr w:rsidR="00E9672E" w:rsidRPr="00251FA2" w14:paraId="4B08556C" w14:textId="77777777" w:rsidTr="00FC37EF">
        <w:trPr>
          <w:cantSplit/>
          <w:trHeight w:val="227"/>
          <w:jc w:val="center"/>
        </w:trPr>
        <w:tc>
          <w:tcPr>
            <w:tcW w:w="452" w:type="pct"/>
            <w:vMerge/>
            <w:vAlign w:val="center"/>
          </w:tcPr>
          <w:p w14:paraId="686DC0A8"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5584DFF8"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5911F5C" w14:textId="77777777" w:rsidR="00E9672E" w:rsidRPr="00251FA2" w:rsidRDefault="00E9672E" w:rsidP="00FC37EF">
            <w:pPr>
              <w:jc w:val="center"/>
              <w:rPr>
                <w:sz w:val="20"/>
                <w:szCs w:val="20"/>
                <w:highlight w:val="green"/>
              </w:rPr>
            </w:pPr>
            <w:r w:rsidRPr="00251FA2">
              <w:rPr>
                <w:sz w:val="20"/>
                <w:szCs w:val="20"/>
                <w:highlight w:val="green"/>
                <w:lang w:val="fr-FR"/>
              </w:rPr>
              <w:t>F</w:t>
            </w:r>
            <w:r w:rsidRPr="00251FA2">
              <w:rPr>
                <w:sz w:val="20"/>
                <w:szCs w:val="20"/>
                <w:highlight w:val="green"/>
              </w:rPr>
              <w:t>/PR21/OS01/04T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B6CE657"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6BCD49E1" w14:textId="77777777" w:rsidR="00E9672E" w:rsidRPr="00251FA2" w:rsidRDefault="00E9672E" w:rsidP="00FC37EF">
            <w:pPr>
              <w:jc w:val="center"/>
              <w:rPr>
                <w:sz w:val="20"/>
                <w:szCs w:val="20"/>
                <w:highlight w:val="green"/>
              </w:rPr>
            </w:pPr>
            <w:r w:rsidRPr="00251FA2">
              <w:rPr>
                <w:sz w:val="20"/>
                <w:szCs w:val="20"/>
                <w:highlight w:val="green"/>
              </w:rPr>
              <w:t>Straw</w:t>
            </w:r>
          </w:p>
        </w:tc>
        <w:tc>
          <w:tcPr>
            <w:tcW w:w="612" w:type="pct"/>
          </w:tcPr>
          <w:p w14:paraId="3D98385F"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13B7634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7D67D781" w14:textId="77777777" w:rsidR="00E9672E" w:rsidRPr="00251FA2" w:rsidRDefault="00E9672E" w:rsidP="00FC37EF">
            <w:pPr>
              <w:jc w:val="center"/>
              <w:rPr>
                <w:sz w:val="20"/>
                <w:szCs w:val="20"/>
                <w:highlight w:val="green"/>
              </w:rPr>
            </w:pPr>
            <w:r w:rsidRPr="00251FA2">
              <w:rPr>
                <w:sz w:val="20"/>
                <w:szCs w:val="20"/>
                <w:highlight w:val="green"/>
              </w:rPr>
              <w:t>N.D.</w:t>
            </w:r>
          </w:p>
        </w:tc>
        <w:tc>
          <w:tcPr>
            <w:tcW w:w="561" w:type="pct"/>
          </w:tcPr>
          <w:p w14:paraId="13C36BB9" w14:textId="77777777" w:rsidR="00E9672E" w:rsidRPr="00251FA2" w:rsidRDefault="00E9672E" w:rsidP="00FC37EF">
            <w:pPr>
              <w:jc w:val="center"/>
              <w:rPr>
                <w:b/>
                <w:sz w:val="20"/>
                <w:szCs w:val="20"/>
                <w:highlight w:val="green"/>
              </w:rPr>
            </w:pPr>
            <w:r w:rsidRPr="00251FA2">
              <w:rPr>
                <w:sz w:val="20"/>
                <w:szCs w:val="20"/>
                <w:highlight w:val="green"/>
              </w:rPr>
              <w:t>N.D.</w:t>
            </w:r>
          </w:p>
        </w:tc>
      </w:tr>
      <w:tr w:rsidR="00E9672E" w:rsidRPr="00251FA2" w14:paraId="73DCA569" w14:textId="77777777" w:rsidTr="00FC37EF">
        <w:trPr>
          <w:cantSplit/>
          <w:trHeight w:val="227"/>
          <w:jc w:val="center"/>
        </w:trPr>
        <w:tc>
          <w:tcPr>
            <w:tcW w:w="452" w:type="pct"/>
            <w:vMerge/>
            <w:vAlign w:val="center"/>
          </w:tcPr>
          <w:p w14:paraId="19C1F970"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418AF210"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A752862" w14:textId="77777777" w:rsidR="00E9672E" w:rsidRPr="00251FA2" w:rsidRDefault="00E9672E" w:rsidP="00FC37EF">
            <w:pPr>
              <w:jc w:val="center"/>
              <w:rPr>
                <w:sz w:val="20"/>
                <w:szCs w:val="20"/>
                <w:highlight w:val="green"/>
              </w:rPr>
            </w:pPr>
            <w:r w:rsidRPr="00251FA2">
              <w:rPr>
                <w:sz w:val="20"/>
                <w:szCs w:val="20"/>
                <w:highlight w:val="green"/>
                <w:lang w:val="fr-FR"/>
              </w:rPr>
              <w:t>H</w:t>
            </w:r>
            <w:r w:rsidRPr="00251FA2">
              <w:rPr>
                <w:sz w:val="20"/>
                <w:szCs w:val="20"/>
                <w:highlight w:val="green"/>
              </w:rPr>
              <w:t>/PR21/OS02/05C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B9ADF8A"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0F7E83DB" w14:textId="77777777" w:rsidR="00E9672E" w:rsidRPr="00251FA2" w:rsidRDefault="00E9672E" w:rsidP="00FC37EF">
            <w:pPr>
              <w:jc w:val="center"/>
              <w:rPr>
                <w:sz w:val="20"/>
                <w:szCs w:val="20"/>
                <w:highlight w:val="green"/>
              </w:rPr>
            </w:pPr>
            <w:r w:rsidRPr="00251FA2">
              <w:rPr>
                <w:sz w:val="20"/>
                <w:szCs w:val="20"/>
                <w:highlight w:val="green"/>
              </w:rPr>
              <w:t>Seeds</w:t>
            </w:r>
          </w:p>
        </w:tc>
        <w:tc>
          <w:tcPr>
            <w:tcW w:w="612" w:type="pct"/>
          </w:tcPr>
          <w:p w14:paraId="0395306B" w14:textId="77777777" w:rsidR="00E9672E" w:rsidRPr="00251FA2" w:rsidRDefault="00E9672E" w:rsidP="00FC37EF">
            <w:pPr>
              <w:jc w:val="center"/>
              <w:rPr>
                <w:sz w:val="20"/>
                <w:szCs w:val="20"/>
                <w:highlight w:val="green"/>
              </w:rPr>
            </w:pPr>
            <w:r w:rsidRPr="00251FA2">
              <w:rPr>
                <w:sz w:val="20"/>
                <w:szCs w:val="20"/>
                <w:highlight w:val="green"/>
              </w:rPr>
              <w:t>&lt; 0.04 (0.0123)</w:t>
            </w:r>
          </w:p>
        </w:tc>
        <w:tc>
          <w:tcPr>
            <w:tcW w:w="563" w:type="pct"/>
          </w:tcPr>
          <w:p w14:paraId="0D6F33C5" w14:textId="77777777" w:rsidR="00E9672E" w:rsidRPr="00251FA2" w:rsidRDefault="00E9672E" w:rsidP="00FC37EF">
            <w:pPr>
              <w:jc w:val="center"/>
              <w:rPr>
                <w:sz w:val="20"/>
                <w:szCs w:val="20"/>
                <w:highlight w:val="green"/>
              </w:rPr>
            </w:pPr>
            <w:r w:rsidRPr="00251FA2">
              <w:rPr>
                <w:sz w:val="20"/>
                <w:szCs w:val="20"/>
                <w:highlight w:val="green"/>
              </w:rPr>
              <w:t>6.3287</w:t>
            </w:r>
          </w:p>
        </w:tc>
        <w:tc>
          <w:tcPr>
            <w:tcW w:w="563" w:type="pct"/>
          </w:tcPr>
          <w:p w14:paraId="7E21B732" w14:textId="77777777" w:rsidR="00E9672E" w:rsidRPr="00251FA2" w:rsidRDefault="00E9672E" w:rsidP="00FC37EF">
            <w:pPr>
              <w:jc w:val="center"/>
              <w:rPr>
                <w:sz w:val="20"/>
                <w:szCs w:val="20"/>
                <w:highlight w:val="green"/>
              </w:rPr>
            </w:pPr>
            <w:r w:rsidRPr="00251FA2">
              <w:rPr>
                <w:sz w:val="20"/>
                <w:szCs w:val="20"/>
                <w:highlight w:val="green"/>
              </w:rPr>
              <w:t>0.0866</w:t>
            </w:r>
          </w:p>
        </w:tc>
        <w:tc>
          <w:tcPr>
            <w:tcW w:w="561" w:type="pct"/>
          </w:tcPr>
          <w:p w14:paraId="6E7E06ED" w14:textId="77777777" w:rsidR="00E9672E" w:rsidRPr="00251FA2" w:rsidRDefault="00E9672E" w:rsidP="00FC37EF">
            <w:pPr>
              <w:jc w:val="center"/>
              <w:rPr>
                <w:b/>
                <w:sz w:val="20"/>
                <w:szCs w:val="20"/>
                <w:highlight w:val="green"/>
              </w:rPr>
            </w:pPr>
            <w:r w:rsidRPr="00251FA2">
              <w:rPr>
                <w:sz w:val="20"/>
                <w:szCs w:val="20"/>
                <w:highlight w:val="green"/>
              </w:rPr>
              <w:t>0.1963</w:t>
            </w:r>
          </w:p>
        </w:tc>
      </w:tr>
      <w:tr w:rsidR="00E9672E" w:rsidRPr="00251FA2" w14:paraId="672E7F73" w14:textId="77777777" w:rsidTr="00FC37EF">
        <w:trPr>
          <w:cantSplit/>
          <w:trHeight w:val="227"/>
          <w:jc w:val="center"/>
        </w:trPr>
        <w:tc>
          <w:tcPr>
            <w:tcW w:w="452" w:type="pct"/>
            <w:vMerge/>
            <w:vAlign w:val="center"/>
          </w:tcPr>
          <w:p w14:paraId="72C29BF6"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2EE61F15"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434610" w14:textId="77777777" w:rsidR="00E9672E" w:rsidRPr="00251FA2" w:rsidRDefault="00E9672E" w:rsidP="00FC37EF">
            <w:pPr>
              <w:jc w:val="center"/>
              <w:rPr>
                <w:sz w:val="20"/>
                <w:szCs w:val="20"/>
                <w:highlight w:val="green"/>
              </w:rPr>
            </w:pPr>
            <w:r w:rsidRPr="00251FA2">
              <w:rPr>
                <w:sz w:val="20"/>
                <w:szCs w:val="20"/>
                <w:highlight w:val="green"/>
              </w:rPr>
              <w:t>H/PR21/OS02/06C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8E3C10F"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44722FD8" w14:textId="77777777" w:rsidR="00E9672E" w:rsidRPr="00251FA2" w:rsidRDefault="00E9672E" w:rsidP="00FC37EF">
            <w:pPr>
              <w:jc w:val="center"/>
              <w:rPr>
                <w:sz w:val="20"/>
                <w:szCs w:val="20"/>
                <w:highlight w:val="green"/>
              </w:rPr>
            </w:pPr>
            <w:r w:rsidRPr="00251FA2">
              <w:rPr>
                <w:sz w:val="20"/>
                <w:szCs w:val="20"/>
                <w:highlight w:val="green"/>
              </w:rPr>
              <w:t>Straw</w:t>
            </w:r>
          </w:p>
        </w:tc>
        <w:tc>
          <w:tcPr>
            <w:tcW w:w="612" w:type="pct"/>
          </w:tcPr>
          <w:p w14:paraId="6BA251AD"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4D243C61" w14:textId="77777777" w:rsidR="00E9672E" w:rsidRPr="00251FA2" w:rsidRDefault="00E9672E" w:rsidP="00FC37EF">
            <w:pPr>
              <w:jc w:val="center"/>
              <w:rPr>
                <w:sz w:val="20"/>
                <w:szCs w:val="20"/>
                <w:highlight w:val="green"/>
              </w:rPr>
            </w:pPr>
            <w:r w:rsidRPr="00251FA2">
              <w:rPr>
                <w:sz w:val="20"/>
                <w:szCs w:val="20"/>
                <w:highlight w:val="green"/>
              </w:rPr>
              <w:t>&lt; 0.04 (0.0361)</w:t>
            </w:r>
          </w:p>
        </w:tc>
        <w:tc>
          <w:tcPr>
            <w:tcW w:w="563" w:type="pct"/>
          </w:tcPr>
          <w:p w14:paraId="022D29B0" w14:textId="77777777" w:rsidR="00E9672E" w:rsidRPr="00251FA2" w:rsidRDefault="00E9672E" w:rsidP="00FC37EF">
            <w:pPr>
              <w:jc w:val="center"/>
              <w:rPr>
                <w:sz w:val="20"/>
                <w:szCs w:val="20"/>
                <w:highlight w:val="green"/>
              </w:rPr>
            </w:pPr>
            <w:r w:rsidRPr="00251FA2">
              <w:rPr>
                <w:sz w:val="20"/>
                <w:szCs w:val="20"/>
                <w:highlight w:val="green"/>
              </w:rPr>
              <w:t>0.3150</w:t>
            </w:r>
          </w:p>
        </w:tc>
        <w:tc>
          <w:tcPr>
            <w:tcW w:w="561" w:type="pct"/>
          </w:tcPr>
          <w:p w14:paraId="19A4ED40" w14:textId="77777777" w:rsidR="00E9672E" w:rsidRPr="00251FA2" w:rsidRDefault="00E9672E" w:rsidP="00FC37EF">
            <w:pPr>
              <w:jc w:val="center"/>
              <w:rPr>
                <w:b/>
                <w:sz w:val="20"/>
                <w:szCs w:val="20"/>
                <w:highlight w:val="green"/>
              </w:rPr>
            </w:pPr>
            <w:r w:rsidRPr="00251FA2">
              <w:rPr>
                <w:sz w:val="20"/>
                <w:szCs w:val="20"/>
                <w:highlight w:val="green"/>
              </w:rPr>
              <w:t>0.1077</w:t>
            </w:r>
          </w:p>
        </w:tc>
      </w:tr>
      <w:tr w:rsidR="00E9672E" w:rsidRPr="00251FA2" w14:paraId="22B5B403" w14:textId="77777777" w:rsidTr="00FC37EF">
        <w:trPr>
          <w:cantSplit/>
          <w:trHeight w:val="227"/>
          <w:jc w:val="center"/>
        </w:trPr>
        <w:tc>
          <w:tcPr>
            <w:tcW w:w="452" w:type="pct"/>
            <w:vMerge/>
            <w:vAlign w:val="center"/>
          </w:tcPr>
          <w:p w14:paraId="7DDC4F64"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07DEAFC2"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50965D8" w14:textId="77777777" w:rsidR="00E9672E" w:rsidRPr="00251FA2" w:rsidRDefault="00E9672E" w:rsidP="00FC37EF">
            <w:pPr>
              <w:jc w:val="center"/>
              <w:rPr>
                <w:sz w:val="20"/>
                <w:szCs w:val="20"/>
                <w:highlight w:val="green"/>
              </w:rPr>
            </w:pPr>
            <w:r w:rsidRPr="00251FA2">
              <w:rPr>
                <w:sz w:val="20"/>
                <w:szCs w:val="20"/>
                <w:highlight w:val="green"/>
              </w:rPr>
              <w:t>H/PR21/OS02/07T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494C411"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6A32ADA5" w14:textId="77777777" w:rsidR="00E9672E" w:rsidRPr="00251FA2" w:rsidRDefault="00E9672E" w:rsidP="00FC37EF">
            <w:pPr>
              <w:jc w:val="center"/>
              <w:rPr>
                <w:sz w:val="20"/>
                <w:szCs w:val="20"/>
                <w:highlight w:val="green"/>
              </w:rPr>
            </w:pPr>
            <w:r w:rsidRPr="00251FA2">
              <w:rPr>
                <w:sz w:val="20"/>
                <w:szCs w:val="20"/>
                <w:highlight w:val="green"/>
              </w:rPr>
              <w:t>Seeds</w:t>
            </w:r>
          </w:p>
        </w:tc>
        <w:tc>
          <w:tcPr>
            <w:tcW w:w="612" w:type="pct"/>
          </w:tcPr>
          <w:p w14:paraId="353C7B3E" w14:textId="77777777" w:rsidR="00E9672E" w:rsidRPr="00251FA2" w:rsidRDefault="00E9672E" w:rsidP="00FC37EF">
            <w:pPr>
              <w:jc w:val="center"/>
              <w:rPr>
                <w:sz w:val="20"/>
                <w:szCs w:val="20"/>
                <w:highlight w:val="green"/>
              </w:rPr>
            </w:pPr>
            <w:r w:rsidRPr="00251FA2">
              <w:rPr>
                <w:sz w:val="20"/>
                <w:szCs w:val="20"/>
                <w:highlight w:val="green"/>
              </w:rPr>
              <w:t>&lt; 0.04 (0.0141)</w:t>
            </w:r>
          </w:p>
        </w:tc>
        <w:tc>
          <w:tcPr>
            <w:tcW w:w="563" w:type="pct"/>
          </w:tcPr>
          <w:p w14:paraId="6C50CD5E" w14:textId="77777777" w:rsidR="00E9672E" w:rsidRPr="00251FA2" w:rsidRDefault="00E9672E" w:rsidP="00FC37EF">
            <w:pPr>
              <w:jc w:val="center"/>
              <w:rPr>
                <w:sz w:val="20"/>
                <w:szCs w:val="20"/>
                <w:highlight w:val="green"/>
              </w:rPr>
            </w:pPr>
            <w:r w:rsidRPr="00251FA2">
              <w:rPr>
                <w:sz w:val="20"/>
                <w:szCs w:val="20"/>
                <w:highlight w:val="green"/>
              </w:rPr>
              <w:t>6.2290</w:t>
            </w:r>
          </w:p>
        </w:tc>
        <w:tc>
          <w:tcPr>
            <w:tcW w:w="563" w:type="pct"/>
          </w:tcPr>
          <w:p w14:paraId="72E372CD" w14:textId="77777777" w:rsidR="00E9672E" w:rsidRPr="00251FA2" w:rsidRDefault="00E9672E" w:rsidP="00FC37EF">
            <w:pPr>
              <w:jc w:val="center"/>
              <w:rPr>
                <w:sz w:val="20"/>
                <w:szCs w:val="20"/>
                <w:highlight w:val="green"/>
              </w:rPr>
            </w:pPr>
            <w:r w:rsidRPr="00251FA2">
              <w:rPr>
                <w:sz w:val="20"/>
                <w:szCs w:val="20"/>
                <w:highlight w:val="green"/>
              </w:rPr>
              <w:t>0.1038</w:t>
            </w:r>
          </w:p>
        </w:tc>
        <w:tc>
          <w:tcPr>
            <w:tcW w:w="561" w:type="pct"/>
          </w:tcPr>
          <w:p w14:paraId="1AB812CB" w14:textId="77777777" w:rsidR="00E9672E" w:rsidRPr="00251FA2" w:rsidRDefault="00E9672E" w:rsidP="00FC37EF">
            <w:pPr>
              <w:jc w:val="center"/>
              <w:rPr>
                <w:b/>
                <w:sz w:val="20"/>
                <w:szCs w:val="20"/>
                <w:highlight w:val="green"/>
              </w:rPr>
            </w:pPr>
            <w:r w:rsidRPr="00251FA2">
              <w:rPr>
                <w:sz w:val="20"/>
                <w:szCs w:val="20"/>
                <w:highlight w:val="green"/>
              </w:rPr>
              <w:t>0.2045</w:t>
            </w:r>
          </w:p>
        </w:tc>
      </w:tr>
      <w:tr w:rsidR="00E9672E" w:rsidRPr="00251FA2" w14:paraId="16E72216" w14:textId="77777777" w:rsidTr="00FC37EF">
        <w:trPr>
          <w:cantSplit/>
          <w:trHeight w:val="227"/>
          <w:jc w:val="center"/>
        </w:trPr>
        <w:tc>
          <w:tcPr>
            <w:tcW w:w="452" w:type="pct"/>
            <w:vMerge/>
            <w:vAlign w:val="center"/>
          </w:tcPr>
          <w:p w14:paraId="2FC7AEC2"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1A880FE3"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0D62EE9" w14:textId="77777777" w:rsidR="00E9672E" w:rsidRPr="00251FA2" w:rsidRDefault="00E9672E" w:rsidP="00FC37EF">
            <w:pPr>
              <w:jc w:val="center"/>
              <w:rPr>
                <w:sz w:val="20"/>
                <w:szCs w:val="20"/>
                <w:highlight w:val="green"/>
              </w:rPr>
            </w:pPr>
            <w:r w:rsidRPr="00251FA2">
              <w:rPr>
                <w:sz w:val="20"/>
                <w:szCs w:val="20"/>
                <w:highlight w:val="green"/>
              </w:rPr>
              <w:t>H/PR21/OS02/08T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3D28A5E"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1F131D61" w14:textId="77777777" w:rsidR="00E9672E" w:rsidRPr="00251FA2" w:rsidRDefault="00E9672E" w:rsidP="00FC37EF">
            <w:pPr>
              <w:jc w:val="center"/>
              <w:rPr>
                <w:sz w:val="20"/>
                <w:szCs w:val="20"/>
                <w:highlight w:val="green"/>
              </w:rPr>
            </w:pPr>
            <w:r w:rsidRPr="00251FA2">
              <w:rPr>
                <w:sz w:val="20"/>
                <w:szCs w:val="20"/>
                <w:highlight w:val="green"/>
              </w:rPr>
              <w:t>Straw</w:t>
            </w:r>
          </w:p>
        </w:tc>
        <w:tc>
          <w:tcPr>
            <w:tcW w:w="612" w:type="pct"/>
          </w:tcPr>
          <w:p w14:paraId="3B5AD4ED"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26A754E7"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7C70DC5C" w14:textId="77777777" w:rsidR="00E9672E" w:rsidRPr="00251FA2" w:rsidRDefault="00E9672E" w:rsidP="00FC37EF">
            <w:pPr>
              <w:jc w:val="center"/>
              <w:rPr>
                <w:sz w:val="20"/>
                <w:szCs w:val="20"/>
                <w:highlight w:val="green"/>
              </w:rPr>
            </w:pPr>
            <w:r w:rsidRPr="00251FA2">
              <w:rPr>
                <w:sz w:val="20"/>
                <w:szCs w:val="20"/>
                <w:highlight w:val="green"/>
              </w:rPr>
              <w:t>0.4661</w:t>
            </w:r>
          </w:p>
        </w:tc>
        <w:tc>
          <w:tcPr>
            <w:tcW w:w="561" w:type="pct"/>
          </w:tcPr>
          <w:p w14:paraId="10C2A957" w14:textId="77777777" w:rsidR="00E9672E" w:rsidRPr="00251FA2" w:rsidRDefault="00E9672E" w:rsidP="00FC37EF">
            <w:pPr>
              <w:jc w:val="center"/>
              <w:rPr>
                <w:b/>
                <w:sz w:val="20"/>
                <w:szCs w:val="20"/>
                <w:highlight w:val="green"/>
              </w:rPr>
            </w:pPr>
            <w:r w:rsidRPr="00251FA2">
              <w:rPr>
                <w:sz w:val="20"/>
                <w:szCs w:val="20"/>
                <w:highlight w:val="green"/>
              </w:rPr>
              <w:t>0.2361</w:t>
            </w:r>
          </w:p>
        </w:tc>
      </w:tr>
      <w:tr w:rsidR="00E9672E" w:rsidRPr="00251FA2" w14:paraId="2EA8775C" w14:textId="77777777" w:rsidTr="00FC37EF">
        <w:trPr>
          <w:cantSplit/>
          <w:trHeight w:val="227"/>
          <w:jc w:val="center"/>
        </w:trPr>
        <w:tc>
          <w:tcPr>
            <w:tcW w:w="452" w:type="pct"/>
            <w:vMerge/>
            <w:vAlign w:val="center"/>
          </w:tcPr>
          <w:p w14:paraId="3C13514D"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4C22D05D"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EA04E02" w14:textId="77777777" w:rsidR="00E9672E" w:rsidRPr="00251FA2" w:rsidRDefault="00E9672E" w:rsidP="00FC37EF">
            <w:pPr>
              <w:jc w:val="center"/>
              <w:rPr>
                <w:sz w:val="20"/>
                <w:szCs w:val="20"/>
                <w:highlight w:val="green"/>
              </w:rPr>
            </w:pPr>
            <w:r w:rsidRPr="00251FA2">
              <w:rPr>
                <w:sz w:val="20"/>
                <w:szCs w:val="20"/>
                <w:highlight w:val="green"/>
              </w:rPr>
              <w:t>P/PR21/OS03/09C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6DD94D8"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4DA3EE85" w14:textId="77777777" w:rsidR="00E9672E" w:rsidRPr="00251FA2" w:rsidRDefault="00E9672E" w:rsidP="00FC37EF">
            <w:pPr>
              <w:jc w:val="center"/>
              <w:rPr>
                <w:sz w:val="20"/>
                <w:szCs w:val="20"/>
                <w:highlight w:val="green"/>
              </w:rPr>
            </w:pPr>
            <w:r w:rsidRPr="00251FA2">
              <w:rPr>
                <w:sz w:val="20"/>
                <w:szCs w:val="20"/>
                <w:highlight w:val="green"/>
              </w:rPr>
              <w:t>Seeds</w:t>
            </w:r>
          </w:p>
        </w:tc>
        <w:tc>
          <w:tcPr>
            <w:tcW w:w="612" w:type="pct"/>
          </w:tcPr>
          <w:p w14:paraId="25024C2B"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6430DE04" w14:textId="77777777" w:rsidR="00E9672E" w:rsidRPr="00251FA2" w:rsidRDefault="00E9672E" w:rsidP="00FC37EF">
            <w:pPr>
              <w:jc w:val="center"/>
              <w:rPr>
                <w:sz w:val="20"/>
                <w:szCs w:val="20"/>
                <w:highlight w:val="green"/>
              </w:rPr>
            </w:pPr>
            <w:r w:rsidRPr="00251FA2">
              <w:rPr>
                <w:sz w:val="20"/>
                <w:szCs w:val="20"/>
                <w:highlight w:val="green"/>
              </w:rPr>
              <w:t>0.0781</w:t>
            </w:r>
          </w:p>
        </w:tc>
        <w:tc>
          <w:tcPr>
            <w:tcW w:w="563" w:type="pct"/>
          </w:tcPr>
          <w:p w14:paraId="41C23BD6" w14:textId="77777777" w:rsidR="00E9672E" w:rsidRPr="00251FA2" w:rsidRDefault="00E9672E" w:rsidP="00FC37EF">
            <w:pPr>
              <w:jc w:val="center"/>
              <w:rPr>
                <w:sz w:val="20"/>
                <w:szCs w:val="20"/>
                <w:highlight w:val="green"/>
              </w:rPr>
            </w:pPr>
            <w:r w:rsidRPr="00251FA2">
              <w:rPr>
                <w:sz w:val="20"/>
                <w:szCs w:val="20"/>
                <w:highlight w:val="green"/>
              </w:rPr>
              <w:t>N.D.</w:t>
            </w:r>
          </w:p>
        </w:tc>
        <w:tc>
          <w:tcPr>
            <w:tcW w:w="561" w:type="pct"/>
          </w:tcPr>
          <w:p w14:paraId="537E484C"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62392878" w14:textId="77777777" w:rsidTr="00FC37EF">
        <w:trPr>
          <w:cantSplit/>
          <w:trHeight w:val="227"/>
          <w:jc w:val="center"/>
        </w:trPr>
        <w:tc>
          <w:tcPr>
            <w:tcW w:w="452" w:type="pct"/>
            <w:vMerge/>
            <w:vAlign w:val="center"/>
          </w:tcPr>
          <w:p w14:paraId="0FF7BF8B"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2E7BF709"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4C0EF4E" w14:textId="77777777" w:rsidR="00E9672E" w:rsidRPr="00251FA2" w:rsidRDefault="00E9672E" w:rsidP="00FC37EF">
            <w:pPr>
              <w:jc w:val="center"/>
              <w:rPr>
                <w:sz w:val="20"/>
                <w:szCs w:val="20"/>
                <w:highlight w:val="green"/>
              </w:rPr>
            </w:pPr>
            <w:r w:rsidRPr="00251FA2">
              <w:rPr>
                <w:sz w:val="20"/>
                <w:szCs w:val="20"/>
                <w:highlight w:val="green"/>
              </w:rPr>
              <w:t>P/PR21/OS03/10C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8A977C6"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7864CB1B" w14:textId="77777777" w:rsidR="00E9672E" w:rsidRPr="00251FA2" w:rsidRDefault="00E9672E" w:rsidP="00FC37EF">
            <w:pPr>
              <w:jc w:val="center"/>
              <w:rPr>
                <w:sz w:val="20"/>
                <w:szCs w:val="20"/>
                <w:highlight w:val="green"/>
              </w:rPr>
            </w:pPr>
            <w:r w:rsidRPr="00251FA2">
              <w:rPr>
                <w:sz w:val="20"/>
                <w:szCs w:val="20"/>
                <w:highlight w:val="green"/>
              </w:rPr>
              <w:t>Straw</w:t>
            </w:r>
          </w:p>
        </w:tc>
        <w:tc>
          <w:tcPr>
            <w:tcW w:w="612" w:type="pct"/>
          </w:tcPr>
          <w:p w14:paraId="4DD0C56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D316D76"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4C41236E" w14:textId="77777777" w:rsidR="00E9672E" w:rsidRPr="00251FA2" w:rsidRDefault="00E9672E" w:rsidP="00FC37EF">
            <w:pPr>
              <w:jc w:val="center"/>
              <w:rPr>
                <w:sz w:val="20"/>
                <w:szCs w:val="20"/>
                <w:highlight w:val="green"/>
              </w:rPr>
            </w:pPr>
            <w:r w:rsidRPr="00251FA2">
              <w:rPr>
                <w:sz w:val="20"/>
                <w:szCs w:val="20"/>
                <w:highlight w:val="green"/>
              </w:rPr>
              <w:t>N.D.</w:t>
            </w:r>
          </w:p>
        </w:tc>
        <w:tc>
          <w:tcPr>
            <w:tcW w:w="561" w:type="pct"/>
          </w:tcPr>
          <w:p w14:paraId="79F90B73"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1895DC46" w14:textId="77777777" w:rsidTr="00FC37EF">
        <w:trPr>
          <w:cantSplit/>
          <w:trHeight w:val="227"/>
          <w:jc w:val="center"/>
        </w:trPr>
        <w:tc>
          <w:tcPr>
            <w:tcW w:w="452" w:type="pct"/>
            <w:vMerge/>
            <w:vAlign w:val="center"/>
          </w:tcPr>
          <w:p w14:paraId="45D280CD"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37A3FFF5"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99F186C" w14:textId="77777777" w:rsidR="00E9672E" w:rsidRPr="00251FA2" w:rsidRDefault="00E9672E" w:rsidP="00FC37EF">
            <w:pPr>
              <w:jc w:val="center"/>
              <w:rPr>
                <w:sz w:val="20"/>
                <w:szCs w:val="20"/>
                <w:highlight w:val="green"/>
              </w:rPr>
            </w:pPr>
            <w:r w:rsidRPr="00251FA2">
              <w:rPr>
                <w:sz w:val="20"/>
                <w:szCs w:val="20"/>
                <w:highlight w:val="green"/>
              </w:rPr>
              <w:t>P/PR21/OS03/11T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778A679"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4A97557C" w14:textId="77777777" w:rsidR="00E9672E" w:rsidRPr="00251FA2" w:rsidRDefault="00E9672E" w:rsidP="00FC37EF">
            <w:pPr>
              <w:jc w:val="center"/>
              <w:rPr>
                <w:sz w:val="20"/>
                <w:szCs w:val="20"/>
                <w:highlight w:val="green"/>
              </w:rPr>
            </w:pPr>
            <w:r w:rsidRPr="00251FA2">
              <w:rPr>
                <w:sz w:val="20"/>
                <w:szCs w:val="20"/>
                <w:highlight w:val="green"/>
              </w:rPr>
              <w:t>Seeds</w:t>
            </w:r>
          </w:p>
        </w:tc>
        <w:tc>
          <w:tcPr>
            <w:tcW w:w="612" w:type="pct"/>
          </w:tcPr>
          <w:p w14:paraId="2AB7549C"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635A0FD" w14:textId="77777777" w:rsidR="00E9672E" w:rsidRPr="00251FA2" w:rsidRDefault="00E9672E" w:rsidP="00FC37EF">
            <w:pPr>
              <w:jc w:val="center"/>
              <w:rPr>
                <w:sz w:val="20"/>
                <w:szCs w:val="20"/>
                <w:highlight w:val="green"/>
              </w:rPr>
            </w:pPr>
            <w:r w:rsidRPr="00251FA2">
              <w:rPr>
                <w:sz w:val="20"/>
                <w:szCs w:val="20"/>
                <w:highlight w:val="green"/>
              </w:rPr>
              <w:t>0.1138</w:t>
            </w:r>
          </w:p>
        </w:tc>
        <w:tc>
          <w:tcPr>
            <w:tcW w:w="563" w:type="pct"/>
          </w:tcPr>
          <w:p w14:paraId="626DEC37" w14:textId="77777777" w:rsidR="00E9672E" w:rsidRPr="00251FA2" w:rsidRDefault="00E9672E" w:rsidP="00FC37EF">
            <w:pPr>
              <w:jc w:val="center"/>
              <w:rPr>
                <w:sz w:val="20"/>
                <w:szCs w:val="20"/>
                <w:highlight w:val="green"/>
              </w:rPr>
            </w:pPr>
            <w:r w:rsidRPr="00251FA2">
              <w:rPr>
                <w:sz w:val="20"/>
                <w:szCs w:val="20"/>
                <w:highlight w:val="green"/>
              </w:rPr>
              <w:t>N.D.</w:t>
            </w:r>
          </w:p>
        </w:tc>
        <w:tc>
          <w:tcPr>
            <w:tcW w:w="561" w:type="pct"/>
          </w:tcPr>
          <w:p w14:paraId="2E0BDFCF"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443F799F" w14:textId="77777777" w:rsidTr="00FC37EF">
        <w:trPr>
          <w:cantSplit/>
          <w:trHeight w:val="227"/>
          <w:jc w:val="center"/>
        </w:trPr>
        <w:tc>
          <w:tcPr>
            <w:tcW w:w="452" w:type="pct"/>
            <w:vMerge/>
            <w:vAlign w:val="center"/>
          </w:tcPr>
          <w:p w14:paraId="48301543"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77AC8F24"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1FC562F" w14:textId="77777777" w:rsidR="00E9672E" w:rsidRPr="00251FA2" w:rsidRDefault="00E9672E" w:rsidP="00FC37EF">
            <w:pPr>
              <w:jc w:val="center"/>
              <w:rPr>
                <w:sz w:val="20"/>
                <w:szCs w:val="20"/>
                <w:highlight w:val="green"/>
              </w:rPr>
            </w:pPr>
            <w:r w:rsidRPr="00251FA2">
              <w:rPr>
                <w:sz w:val="20"/>
                <w:szCs w:val="20"/>
                <w:highlight w:val="green"/>
              </w:rPr>
              <w:t>P/PR21/OS03/12T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8831786"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182A5057" w14:textId="77777777" w:rsidR="00E9672E" w:rsidRPr="00251FA2" w:rsidRDefault="00E9672E" w:rsidP="00FC37EF">
            <w:pPr>
              <w:jc w:val="center"/>
              <w:rPr>
                <w:sz w:val="20"/>
                <w:szCs w:val="20"/>
                <w:highlight w:val="green"/>
              </w:rPr>
            </w:pPr>
            <w:r w:rsidRPr="00251FA2">
              <w:rPr>
                <w:sz w:val="20"/>
                <w:szCs w:val="20"/>
                <w:highlight w:val="green"/>
              </w:rPr>
              <w:t>Straw</w:t>
            </w:r>
          </w:p>
        </w:tc>
        <w:tc>
          <w:tcPr>
            <w:tcW w:w="612" w:type="pct"/>
          </w:tcPr>
          <w:p w14:paraId="2A58D939"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2D921B5A"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93015A6" w14:textId="77777777" w:rsidR="00E9672E" w:rsidRPr="00251FA2" w:rsidRDefault="00E9672E" w:rsidP="00FC37EF">
            <w:pPr>
              <w:jc w:val="center"/>
              <w:rPr>
                <w:sz w:val="20"/>
                <w:szCs w:val="20"/>
                <w:highlight w:val="green"/>
              </w:rPr>
            </w:pPr>
            <w:r w:rsidRPr="00251FA2">
              <w:rPr>
                <w:sz w:val="20"/>
                <w:szCs w:val="20"/>
                <w:highlight w:val="green"/>
              </w:rPr>
              <w:t>N.D.</w:t>
            </w:r>
          </w:p>
        </w:tc>
        <w:tc>
          <w:tcPr>
            <w:tcW w:w="561" w:type="pct"/>
          </w:tcPr>
          <w:p w14:paraId="24BB65DC" w14:textId="77777777" w:rsidR="00E9672E" w:rsidRPr="00251FA2" w:rsidRDefault="00E9672E" w:rsidP="00FC37EF">
            <w:pPr>
              <w:jc w:val="center"/>
              <w:rPr>
                <w:sz w:val="20"/>
                <w:szCs w:val="20"/>
                <w:highlight w:val="green"/>
              </w:rPr>
            </w:pPr>
            <w:r w:rsidRPr="00251FA2">
              <w:rPr>
                <w:sz w:val="20"/>
                <w:szCs w:val="20"/>
                <w:highlight w:val="green"/>
              </w:rPr>
              <w:t>&lt; 0.04 (0.0184)</w:t>
            </w:r>
          </w:p>
        </w:tc>
      </w:tr>
      <w:tr w:rsidR="00E9672E" w:rsidRPr="00251FA2" w14:paraId="7E1E9B10" w14:textId="77777777" w:rsidTr="00FC37EF">
        <w:trPr>
          <w:cantSplit/>
          <w:trHeight w:val="227"/>
          <w:jc w:val="center"/>
        </w:trPr>
        <w:tc>
          <w:tcPr>
            <w:tcW w:w="452" w:type="pct"/>
            <w:vMerge/>
            <w:vAlign w:val="center"/>
          </w:tcPr>
          <w:p w14:paraId="5229944A"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202AB852"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1EDE8AC" w14:textId="77777777" w:rsidR="00E9672E" w:rsidRPr="00251FA2" w:rsidRDefault="00E9672E" w:rsidP="00FC37EF">
            <w:pPr>
              <w:jc w:val="center"/>
              <w:rPr>
                <w:sz w:val="20"/>
                <w:szCs w:val="20"/>
                <w:highlight w:val="green"/>
              </w:rPr>
            </w:pPr>
            <w:r w:rsidRPr="00251FA2">
              <w:rPr>
                <w:sz w:val="20"/>
                <w:szCs w:val="20"/>
                <w:highlight w:val="green"/>
              </w:rPr>
              <w:t>P/PR21/OS04/13C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F03E1E1"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12FD54F3" w14:textId="77777777" w:rsidR="00E9672E" w:rsidRPr="00251FA2" w:rsidRDefault="00E9672E" w:rsidP="00FC37EF">
            <w:pPr>
              <w:jc w:val="center"/>
              <w:rPr>
                <w:sz w:val="20"/>
                <w:szCs w:val="20"/>
                <w:highlight w:val="green"/>
              </w:rPr>
            </w:pPr>
            <w:r w:rsidRPr="00251FA2">
              <w:rPr>
                <w:sz w:val="20"/>
                <w:szCs w:val="20"/>
                <w:highlight w:val="green"/>
              </w:rPr>
              <w:t>Seeds</w:t>
            </w:r>
          </w:p>
        </w:tc>
        <w:tc>
          <w:tcPr>
            <w:tcW w:w="612" w:type="pct"/>
          </w:tcPr>
          <w:p w14:paraId="1BB0AA73"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6387ABC8" w14:textId="77777777" w:rsidR="00E9672E" w:rsidRPr="00251FA2" w:rsidRDefault="00E9672E" w:rsidP="00FC37EF">
            <w:pPr>
              <w:jc w:val="center"/>
              <w:rPr>
                <w:sz w:val="20"/>
                <w:szCs w:val="20"/>
                <w:highlight w:val="green"/>
              </w:rPr>
            </w:pPr>
            <w:r w:rsidRPr="00251FA2">
              <w:rPr>
                <w:sz w:val="20"/>
                <w:szCs w:val="20"/>
                <w:highlight w:val="green"/>
              </w:rPr>
              <w:t>0.7092</w:t>
            </w:r>
          </w:p>
        </w:tc>
        <w:tc>
          <w:tcPr>
            <w:tcW w:w="563" w:type="pct"/>
          </w:tcPr>
          <w:p w14:paraId="66D605B9" w14:textId="77777777" w:rsidR="00E9672E" w:rsidRPr="00251FA2" w:rsidRDefault="00E9672E" w:rsidP="00FC37EF">
            <w:pPr>
              <w:jc w:val="center"/>
              <w:rPr>
                <w:sz w:val="20"/>
                <w:szCs w:val="20"/>
                <w:highlight w:val="green"/>
              </w:rPr>
            </w:pPr>
            <w:r w:rsidRPr="00251FA2">
              <w:rPr>
                <w:sz w:val="20"/>
                <w:szCs w:val="20"/>
                <w:highlight w:val="green"/>
              </w:rPr>
              <w:t>&lt; 0.04 (0.0217)</w:t>
            </w:r>
          </w:p>
        </w:tc>
        <w:tc>
          <w:tcPr>
            <w:tcW w:w="561" w:type="pct"/>
          </w:tcPr>
          <w:p w14:paraId="3BA683E4" w14:textId="77777777" w:rsidR="00E9672E" w:rsidRPr="00251FA2" w:rsidRDefault="00E9672E" w:rsidP="00FC37EF">
            <w:pPr>
              <w:jc w:val="center"/>
              <w:rPr>
                <w:sz w:val="20"/>
                <w:szCs w:val="20"/>
                <w:highlight w:val="green"/>
              </w:rPr>
            </w:pPr>
            <w:r w:rsidRPr="00251FA2">
              <w:rPr>
                <w:sz w:val="20"/>
                <w:szCs w:val="20"/>
                <w:highlight w:val="green"/>
              </w:rPr>
              <w:t>&lt; 0.04 (0.0389)</w:t>
            </w:r>
          </w:p>
        </w:tc>
      </w:tr>
      <w:tr w:rsidR="00E9672E" w:rsidRPr="00251FA2" w14:paraId="55262894" w14:textId="77777777" w:rsidTr="00FC37EF">
        <w:trPr>
          <w:cantSplit/>
          <w:trHeight w:val="227"/>
          <w:jc w:val="center"/>
        </w:trPr>
        <w:tc>
          <w:tcPr>
            <w:tcW w:w="452" w:type="pct"/>
            <w:vMerge/>
            <w:vAlign w:val="center"/>
          </w:tcPr>
          <w:p w14:paraId="772FC1D3"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7E2BB628"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DF81C22" w14:textId="77777777" w:rsidR="00E9672E" w:rsidRPr="00251FA2" w:rsidRDefault="00E9672E" w:rsidP="00FC37EF">
            <w:pPr>
              <w:jc w:val="center"/>
              <w:rPr>
                <w:sz w:val="20"/>
                <w:szCs w:val="20"/>
                <w:highlight w:val="green"/>
              </w:rPr>
            </w:pPr>
            <w:r w:rsidRPr="00251FA2">
              <w:rPr>
                <w:sz w:val="20"/>
                <w:szCs w:val="20"/>
                <w:highlight w:val="green"/>
              </w:rPr>
              <w:t>P/PR21/OS04/14C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25C2B14"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04ED794F" w14:textId="77777777" w:rsidR="00E9672E" w:rsidRPr="00251FA2" w:rsidRDefault="00E9672E" w:rsidP="00FC37EF">
            <w:pPr>
              <w:jc w:val="center"/>
              <w:rPr>
                <w:sz w:val="20"/>
                <w:szCs w:val="20"/>
                <w:highlight w:val="green"/>
              </w:rPr>
            </w:pPr>
            <w:r w:rsidRPr="00251FA2">
              <w:rPr>
                <w:sz w:val="20"/>
                <w:szCs w:val="20"/>
                <w:highlight w:val="green"/>
              </w:rPr>
              <w:t>Straw</w:t>
            </w:r>
          </w:p>
        </w:tc>
        <w:tc>
          <w:tcPr>
            <w:tcW w:w="612" w:type="pct"/>
          </w:tcPr>
          <w:p w14:paraId="2553736A"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0D7F675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6BABAF5F" w14:textId="77777777" w:rsidR="00E9672E" w:rsidRPr="00251FA2" w:rsidRDefault="00E9672E" w:rsidP="00FC37EF">
            <w:pPr>
              <w:jc w:val="center"/>
              <w:rPr>
                <w:sz w:val="20"/>
                <w:szCs w:val="20"/>
                <w:highlight w:val="green"/>
              </w:rPr>
            </w:pPr>
            <w:r w:rsidRPr="00251FA2">
              <w:rPr>
                <w:sz w:val="20"/>
                <w:szCs w:val="20"/>
                <w:highlight w:val="green"/>
              </w:rPr>
              <w:t>&lt; 0.04 (0.0284)</w:t>
            </w:r>
          </w:p>
        </w:tc>
        <w:tc>
          <w:tcPr>
            <w:tcW w:w="561" w:type="pct"/>
          </w:tcPr>
          <w:p w14:paraId="3473AFA5"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740FA5EB" w14:textId="77777777" w:rsidTr="00FC37EF">
        <w:trPr>
          <w:cantSplit/>
          <w:trHeight w:val="194"/>
          <w:jc w:val="center"/>
        </w:trPr>
        <w:tc>
          <w:tcPr>
            <w:tcW w:w="452" w:type="pct"/>
            <w:vMerge/>
            <w:vAlign w:val="center"/>
          </w:tcPr>
          <w:p w14:paraId="33EF953A"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093C9549"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437C25F" w14:textId="77777777" w:rsidR="00E9672E" w:rsidRPr="00251FA2" w:rsidRDefault="00E9672E" w:rsidP="00FC37EF">
            <w:pPr>
              <w:jc w:val="center"/>
              <w:rPr>
                <w:sz w:val="20"/>
                <w:szCs w:val="20"/>
                <w:highlight w:val="green"/>
              </w:rPr>
            </w:pPr>
            <w:r w:rsidRPr="00251FA2">
              <w:rPr>
                <w:sz w:val="20"/>
                <w:szCs w:val="20"/>
                <w:highlight w:val="green"/>
              </w:rPr>
              <w:t>P/PR21/OS04/15T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A28A0D6"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23AF01FE" w14:textId="77777777" w:rsidR="00E9672E" w:rsidRPr="00251FA2" w:rsidRDefault="00E9672E" w:rsidP="00FC37EF">
            <w:pPr>
              <w:jc w:val="center"/>
              <w:rPr>
                <w:sz w:val="20"/>
                <w:szCs w:val="20"/>
                <w:highlight w:val="green"/>
              </w:rPr>
            </w:pPr>
            <w:r w:rsidRPr="00251FA2">
              <w:rPr>
                <w:sz w:val="20"/>
                <w:szCs w:val="20"/>
                <w:highlight w:val="green"/>
              </w:rPr>
              <w:t>Seeds</w:t>
            </w:r>
          </w:p>
        </w:tc>
        <w:tc>
          <w:tcPr>
            <w:tcW w:w="612" w:type="pct"/>
          </w:tcPr>
          <w:p w14:paraId="0BEC355C"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7FC7B3DB" w14:textId="77777777" w:rsidR="00E9672E" w:rsidRPr="00251FA2" w:rsidRDefault="00E9672E" w:rsidP="00FC37EF">
            <w:pPr>
              <w:jc w:val="center"/>
              <w:rPr>
                <w:sz w:val="20"/>
                <w:szCs w:val="20"/>
                <w:highlight w:val="green"/>
              </w:rPr>
            </w:pPr>
            <w:r w:rsidRPr="00251FA2">
              <w:rPr>
                <w:sz w:val="20"/>
                <w:szCs w:val="20"/>
                <w:highlight w:val="green"/>
              </w:rPr>
              <w:t>0.4867</w:t>
            </w:r>
          </w:p>
        </w:tc>
        <w:tc>
          <w:tcPr>
            <w:tcW w:w="563" w:type="pct"/>
          </w:tcPr>
          <w:p w14:paraId="2B4BC38F" w14:textId="77777777" w:rsidR="00E9672E" w:rsidRPr="00251FA2" w:rsidRDefault="00E9672E" w:rsidP="00FC37EF">
            <w:pPr>
              <w:jc w:val="center"/>
              <w:rPr>
                <w:sz w:val="20"/>
                <w:szCs w:val="20"/>
                <w:highlight w:val="green"/>
              </w:rPr>
            </w:pPr>
            <w:r w:rsidRPr="00251FA2">
              <w:rPr>
                <w:sz w:val="20"/>
                <w:szCs w:val="20"/>
                <w:highlight w:val="green"/>
              </w:rPr>
              <w:t>&lt; 0.04 (0.0184)</w:t>
            </w:r>
          </w:p>
        </w:tc>
        <w:tc>
          <w:tcPr>
            <w:tcW w:w="561" w:type="pct"/>
          </w:tcPr>
          <w:p w14:paraId="149A071D" w14:textId="77777777" w:rsidR="00E9672E" w:rsidRPr="00251FA2" w:rsidRDefault="00E9672E" w:rsidP="00FC37EF">
            <w:pPr>
              <w:jc w:val="center"/>
              <w:rPr>
                <w:sz w:val="20"/>
                <w:szCs w:val="20"/>
                <w:highlight w:val="green"/>
              </w:rPr>
            </w:pPr>
            <w:r w:rsidRPr="00251FA2">
              <w:rPr>
                <w:sz w:val="20"/>
                <w:szCs w:val="20"/>
                <w:highlight w:val="green"/>
              </w:rPr>
              <w:t>&lt; 0.04 (0.0249)</w:t>
            </w:r>
          </w:p>
        </w:tc>
      </w:tr>
      <w:tr w:rsidR="00E9672E" w:rsidRPr="00251FA2" w14:paraId="726E0D65" w14:textId="77777777" w:rsidTr="00FC37EF">
        <w:trPr>
          <w:cantSplit/>
          <w:trHeight w:val="227"/>
          <w:jc w:val="center"/>
        </w:trPr>
        <w:tc>
          <w:tcPr>
            <w:tcW w:w="452" w:type="pct"/>
            <w:vMerge/>
            <w:vAlign w:val="center"/>
          </w:tcPr>
          <w:p w14:paraId="175D2607" w14:textId="77777777" w:rsidR="00E9672E" w:rsidRPr="00251FA2" w:rsidRDefault="00E9672E" w:rsidP="00FC37EF">
            <w:pPr>
              <w:spacing w:line="240" w:lineRule="atLeast"/>
              <w:jc w:val="center"/>
              <w:rPr>
                <w:bCs/>
                <w:snapToGrid w:val="0"/>
                <w:sz w:val="20"/>
                <w:szCs w:val="20"/>
                <w:highlight w:val="green"/>
              </w:rPr>
            </w:pPr>
          </w:p>
        </w:tc>
        <w:tc>
          <w:tcPr>
            <w:tcW w:w="520" w:type="pct"/>
            <w:vMerge/>
            <w:vAlign w:val="center"/>
          </w:tcPr>
          <w:p w14:paraId="6B88A58B" w14:textId="77777777" w:rsidR="00E9672E" w:rsidRPr="00251FA2" w:rsidRDefault="00E9672E" w:rsidP="00FC37EF">
            <w:pPr>
              <w:spacing w:line="240" w:lineRule="atLeast"/>
              <w:jc w:val="center"/>
              <w:rPr>
                <w:bCs/>
                <w:snapToGrid w:val="0"/>
                <w:sz w:val="20"/>
                <w:szCs w:val="20"/>
                <w:highlight w:val="green"/>
              </w:rPr>
            </w:pPr>
          </w:p>
        </w:tc>
        <w:tc>
          <w:tcPr>
            <w:tcW w:w="72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443BEE1" w14:textId="77777777" w:rsidR="00E9672E" w:rsidRPr="00251FA2" w:rsidRDefault="00E9672E" w:rsidP="00FC37EF">
            <w:pPr>
              <w:jc w:val="center"/>
              <w:rPr>
                <w:sz w:val="20"/>
                <w:szCs w:val="20"/>
                <w:highlight w:val="green"/>
              </w:rPr>
            </w:pPr>
            <w:r w:rsidRPr="00251FA2">
              <w:rPr>
                <w:sz w:val="20"/>
                <w:szCs w:val="20"/>
                <w:highlight w:val="green"/>
              </w:rPr>
              <w:t>P/PR21/OS04/16T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5FEA177"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74854970" w14:textId="77777777" w:rsidR="00E9672E" w:rsidRPr="00251FA2" w:rsidRDefault="00E9672E" w:rsidP="00FC37EF">
            <w:pPr>
              <w:jc w:val="center"/>
              <w:rPr>
                <w:sz w:val="20"/>
                <w:szCs w:val="20"/>
                <w:highlight w:val="green"/>
              </w:rPr>
            </w:pPr>
            <w:r w:rsidRPr="00251FA2">
              <w:rPr>
                <w:sz w:val="20"/>
                <w:szCs w:val="20"/>
                <w:highlight w:val="green"/>
              </w:rPr>
              <w:t>Straw</w:t>
            </w:r>
          </w:p>
        </w:tc>
        <w:tc>
          <w:tcPr>
            <w:tcW w:w="612" w:type="pct"/>
          </w:tcPr>
          <w:p w14:paraId="385F4D8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3B2D964C"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5EEBB72D" w14:textId="77777777" w:rsidR="00E9672E" w:rsidRPr="00251FA2" w:rsidRDefault="00E9672E" w:rsidP="00FC37EF">
            <w:pPr>
              <w:jc w:val="center"/>
              <w:rPr>
                <w:sz w:val="20"/>
                <w:szCs w:val="20"/>
                <w:highlight w:val="green"/>
              </w:rPr>
            </w:pPr>
            <w:r w:rsidRPr="00251FA2">
              <w:rPr>
                <w:sz w:val="20"/>
                <w:szCs w:val="20"/>
                <w:highlight w:val="green"/>
              </w:rPr>
              <w:t>&lt; 0.04 (0.0243)</w:t>
            </w:r>
          </w:p>
        </w:tc>
        <w:tc>
          <w:tcPr>
            <w:tcW w:w="561" w:type="pct"/>
          </w:tcPr>
          <w:p w14:paraId="13DF23D3" w14:textId="77777777" w:rsidR="00E9672E" w:rsidRPr="00251FA2" w:rsidRDefault="00E9672E" w:rsidP="00FC37EF">
            <w:pPr>
              <w:jc w:val="center"/>
              <w:rPr>
                <w:sz w:val="20"/>
                <w:szCs w:val="20"/>
                <w:highlight w:val="green"/>
              </w:rPr>
            </w:pPr>
            <w:r w:rsidRPr="00251FA2">
              <w:rPr>
                <w:sz w:val="20"/>
                <w:szCs w:val="20"/>
                <w:highlight w:val="green"/>
              </w:rPr>
              <w:t>N.D.</w:t>
            </w:r>
          </w:p>
        </w:tc>
      </w:tr>
    </w:tbl>
    <w:p w14:paraId="0304E14B" w14:textId="77777777" w:rsidR="00E9672E" w:rsidRPr="00251FA2" w:rsidRDefault="00E9672E" w:rsidP="00E9672E">
      <w:pPr>
        <w:rPr>
          <w:sz w:val="20"/>
          <w:highlight w:val="green"/>
          <w:lang w:eastAsia="x-none"/>
        </w:rPr>
      </w:pPr>
      <w:r w:rsidRPr="00251FA2">
        <w:rPr>
          <w:sz w:val="20"/>
          <w:highlight w:val="green"/>
          <w:lang w:eastAsia="x-none"/>
        </w:rPr>
        <w:t xml:space="preserve">N.D.: Not Detectable, residues lower than the Limit of Detection. The LOD is 0.012 mg/kg for all analytes in all matrices, except for the oilseed rape straw in which the LOD is 0.018 mg/kg for all analytes. </w:t>
      </w:r>
    </w:p>
    <w:p w14:paraId="6D43A8A0" w14:textId="77777777" w:rsidR="00E9672E" w:rsidRPr="00251FA2" w:rsidRDefault="00E9672E" w:rsidP="00E9672E">
      <w:pPr>
        <w:pStyle w:val="RepStandard"/>
        <w:rPr>
          <w:highlight w:val="green"/>
          <w:lang w:val="en-US"/>
        </w:rPr>
      </w:pPr>
    </w:p>
    <w:p w14:paraId="57A8ECAD" w14:textId="69BDA82F" w:rsidR="00E9672E" w:rsidRPr="00251FA2" w:rsidRDefault="00E9672E" w:rsidP="00E9672E">
      <w:pPr>
        <w:pStyle w:val="RepStandard"/>
        <w:rPr>
          <w:highlight w:val="green"/>
        </w:rPr>
      </w:pPr>
    </w:p>
    <w:p w14:paraId="2BEA0232" w14:textId="4B62F9F3" w:rsidR="00E9672E" w:rsidRPr="00251FA2" w:rsidRDefault="00E9672E" w:rsidP="00E9672E">
      <w:pPr>
        <w:pStyle w:val="RepStandard"/>
        <w:rPr>
          <w:highlight w:val="green"/>
        </w:rPr>
      </w:pPr>
    </w:p>
    <w:p w14:paraId="2F1BCB8D" w14:textId="77777777" w:rsidR="00E9672E" w:rsidRPr="00251FA2" w:rsidRDefault="00E9672E" w:rsidP="00E9672E">
      <w:pPr>
        <w:pStyle w:val="RepStandard"/>
        <w:rPr>
          <w:highlight w:val="gree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663"/>
        <w:gridCol w:w="2120"/>
        <w:gridCol w:w="1165"/>
        <w:gridCol w:w="1747"/>
        <w:gridCol w:w="1782"/>
        <w:gridCol w:w="1639"/>
        <w:gridCol w:w="1639"/>
        <w:gridCol w:w="1637"/>
      </w:tblGrid>
      <w:tr w:rsidR="00E9672E" w:rsidRPr="00251FA2" w14:paraId="1D24CB52" w14:textId="77777777" w:rsidTr="00FC37EF">
        <w:trPr>
          <w:cantSplit/>
          <w:trHeight w:val="398"/>
          <w:tblHeader/>
          <w:jc w:val="center"/>
        </w:trPr>
        <w:tc>
          <w:tcPr>
            <w:tcW w:w="401" w:type="pct"/>
            <w:vMerge w:val="restart"/>
            <w:shd w:val="pct12" w:color="auto" w:fill="auto"/>
            <w:vAlign w:val="center"/>
          </w:tcPr>
          <w:p w14:paraId="521FACA1" w14:textId="77777777" w:rsidR="00E9672E" w:rsidRPr="00251FA2" w:rsidRDefault="00E9672E" w:rsidP="00FC37EF">
            <w:pPr>
              <w:jc w:val="center"/>
              <w:rPr>
                <w:b/>
                <w:sz w:val="20"/>
                <w:szCs w:val="20"/>
                <w:highlight w:val="green"/>
                <w:lang w:val="fr-FR"/>
              </w:rPr>
            </w:pPr>
            <w:r w:rsidRPr="00251FA2">
              <w:rPr>
                <w:b/>
                <w:sz w:val="20"/>
                <w:szCs w:val="20"/>
                <w:highlight w:val="green"/>
              </w:rPr>
              <w:t>Matrix</w:t>
            </w:r>
          </w:p>
        </w:tc>
        <w:tc>
          <w:tcPr>
            <w:tcW w:w="571" w:type="pct"/>
            <w:vMerge w:val="restart"/>
            <w:shd w:val="pct12" w:color="auto" w:fill="auto"/>
            <w:vAlign w:val="center"/>
          </w:tcPr>
          <w:p w14:paraId="242E8B89" w14:textId="77777777" w:rsidR="00E9672E" w:rsidRPr="00251FA2" w:rsidRDefault="00E9672E" w:rsidP="00FC37EF">
            <w:pPr>
              <w:jc w:val="center"/>
              <w:rPr>
                <w:b/>
                <w:bCs/>
                <w:snapToGrid w:val="0"/>
                <w:sz w:val="20"/>
                <w:szCs w:val="20"/>
                <w:highlight w:val="green"/>
              </w:rPr>
            </w:pPr>
            <w:r w:rsidRPr="00251FA2">
              <w:rPr>
                <w:b/>
                <w:bCs/>
                <w:snapToGrid w:val="0"/>
                <w:sz w:val="20"/>
                <w:szCs w:val="20"/>
                <w:highlight w:val="green"/>
              </w:rPr>
              <w:t>Original GLP</w:t>
            </w:r>
          </w:p>
          <w:p w14:paraId="28ABC197" w14:textId="77777777" w:rsidR="00E9672E" w:rsidRPr="00251FA2" w:rsidRDefault="00E9672E" w:rsidP="00FC37EF">
            <w:pPr>
              <w:jc w:val="center"/>
              <w:rPr>
                <w:b/>
                <w:sz w:val="20"/>
                <w:szCs w:val="20"/>
                <w:highlight w:val="green"/>
                <w:lang w:val="fr-FR"/>
              </w:rPr>
            </w:pPr>
            <w:r w:rsidRPr="00251FA2">
              <w:rPr>
                <w:b/>
                <w:bCs/>
                <w:snapToGrid w:val="0"/>
                <w:sz w:val="20"/>
                <w:szCs w:val="20"/>
                <w:highlight w:val="green"/>
              </w:rPr>
              <w:t>Study</w:t>
            </w:r>
          </w:p>
        </w:tc>
        <w:tc>
          <w:tcPr>
            <w:tcW w:w="728" w:type="pct"/>
            <w:vMerge w:val="restart"/>
            <w:shd w:val="pct12" w:color="auto" w:fill="auto"/>
            <w:tcMar>
              <w:top w:w="15" w:type="dxa"/>
              <w:left w:w="15" w:type="dxa"/>
              <w:bottom w:w="0" w:type="dxa"/>
              <w:right w:w="15" w:type="dxa"/>
            </w:tcMar>
            <w:vAlign w:val="center"/>
          </w:tcPr>
          <w:p w14:paraId="602E87E2" w14:textId="77777777" w:rsidR="00E9672E" w:rsidRPr="00251FA2" w:rsidRDefault="00E9672E" w:rsidP="00FC37EF">
            <w:pPr>
              <w:jc w:val="center"/>
              <w:rPr>
                <w:rFonts w:eastAsia="Arial Unicode MS"/>
                <w:b/>
                <w:sz w:val="20"/>
                <w:szCs w:val="20"/>
                <w:highlight w:val="green"/>
                <w:lang w:val="fr-FR"/>
              </w:rPr>
            </w:pPr>
            <w:r w:rsidRPr="00251FA2">
              <w:rPr>
                <w:b/>
                <w:sz w:val="20"/>
                <w:szCs w:val="20"/>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741FD49F" w14:textId="77777777" w:rsidR="00E9672E" w:rsidRPr="00251FA2" w:rsidRDefault="00E9672E" w:rsidP="00FC37EF">
            <w:pPr>
              <w:jc w:val="center"/>
              <w:rPr>
                <w:b/>
                <w:sz w:val="20"/>
                <w:szCs w:val="20"/>
                <w:highlight w:val="green"/>
                <w:vertAlign w:val="superscript"/>
              </w:rPr>
            </w:pPr>
            <w:r w:rsidRPr="00251FA2">
              <w:rPr>
                <w:b/>
                <w:sz w:val="20"/>
                <w:szCs w:val="20"/>
                <w:highlight w:val="green"/>
              </w:rPr>
              <w:t>Type</w:t>
            </w:r>
          </w:p>
        </w:tc>
        <w:tc>
          <w:tcPr>
            <w:tcW w:w="600" w:type="pct"/>
            <w:vMerge w:val="restart"/>
            <w:shd w:val="pct12" w:color="auto" w:fill="auto"/>
            <w:vAlign w:val="center"/>
          </w:tcPr>
          <w:p w14:paraId="042CCAB5" w14:textId="77777777" w:rsidR="00E9672E" w:rsidRPr="00251FA2" w:rsidRDefault="00E9672E" w:rsidP="00FC37EF">
            <w:pPr>
              <w:jc w:val="center"/>
              <w:rPr>
                <w:b/>
                <w:sz w:val="20"/>
                <w:szCs w:val="20"/>
                <w:highlight w:val="green"/>
              </w:rPr>
            </w:pPr>
            <w:r w:rsidRPr="00251FA2">
              <w:rPr>
                <w:b/>
                <w:sz w:val="20"/>
                <w:szCs w:val="20"/>
                <w:highlight w:val="green"/>
              </w:rPr>
              <w:t>Commodity</w:t>
            </w:r>
          </w:p>
        </w:tc>
        <w:tc>
          <w:tcPr>
            <w:tcW w:w="2300" w:type="pct"/>
            <w:gridSpan w:val="4"/>
            <w:shd w:val="pct12" w:color="auto" w:fill="auto"/>
            <w:vAlign w:val="center"/>
          </w:tcPr>
          <w:p w14:paraId="45692771" w14:textId="77777777" w:rsidR="00E9672E" w:rsidRPr="00251FA2" w:rsidRDefault="00E9672E" w:rsidP="00FC37EF">
            <w:pPr>
              <w:jc w:val="center"/>
              <w:rPr>
                <w:b/>
                <w:sz w:val="20"/>
                <w:szCs w:val="20"/>
                <w:highlight w:val="green"/>
              </w:rPr>
            </w:pPr>
            <w:r w:rsidRPr="00251FA2">
              <w:rPr>
                <w:b/>
                <w:sz w:val="20"/>
                <w:szCs w:val="20"/>
                <w:highlight w:val="green"/>
              </w:rPr>
              <w:t>Residues of</w:t>
            </w:r>
          </w:p>
          <w:p w14:paraId="6E1B01E6" w14:textId="77777777" w:rsidR="00E9672E" w:rsidRPr="00251FA2" w:rsidRDefault="00E9672E" w:rsidP="00FC37EF">
            <w:pPr>
              <w:jc w:val="center"/>
              <w:rPr>
                <w:b/>
                <w:sz w:val="20"/>
                <w:szCs w:val="20"/>
                <w:highlight w:val="green"/>
              </w:rPr>
            </w:pPr>
            <w:r w:rsidRPr="00251FA2">
              <w:rPr>
                <w:b/>
                <w:i/>
                <w:iCs/>
                <w:sz w:val="20"/>
                <w:szCs w:val="20"/>
                <w:highlight w:val="green"/>
              </w:rPr>
              <w:t>(mg/kg)</w:t>
            </w:r>
          </w:p>
        </w:tc>
      </w:tr>
      <w:tr w:rsidR="00E9672E" w:rsidRPr="00251FA2" w14:paraId="624285D1" w14:textId="77777777" w:rsidTr="00FC37EF">
        <w:trPr>
          <w:cantSplit/>
          <w:trHeight w:val="397"/>
          <w:tblHeader/>
          <w:jc w:val="center"/>
        </w:trPr>
        <w:tc>
          <w:tcPr>
            <w:tcW w:w="401" w:type="pct"/>
            <w:vMerge/>
            <w:shd w:val="pct12" w:color="auto" w:fill="auto"/>
            <w:vAlign w:val="center"/>
          </w:tcPr>
          <w:p w14:paraId="2798B885" w14:textId="77777777" w:rsidR="00E9672E" w:rsidRPr="00251FA2" w:rsidRDefault="00E9672E" w:rsidP="00FC37EF">
            <w:pPr>
              <w:jc w:val="center"/>
              <w:rPr>
                <w:b/>
                <w:sz w:val="20"/>
                <w:szCs w:val="20"/>
                <w:highlight w:val="green"/>
                <w:lang w:val="fr-FR"/>
              </w:rPr>
            </w:pPr>
          </w:p>
        </w:tc>
        <w:tc>
          <w:tcPr>
            <w:tcW w:w="571" w:type="pct"/>
            <w:vMerge/>
            <w:shd w:val="pct12" w:color="auto" w:fill="auto"/>
            <w:vAlign w:val="center"/>
          </w:tcPr>
          <w:p w14:paraId="28EB94D8" w14:textId="77777777" w:rsidR="00E9672E" w:rsidRPr="00251FA2" w:rsidRDefault="00E9672E" w:rsidP="00FC37EF">
            <w:pPr>
              <w:jc w:val="center"/>
              <w:rPr>
                <w:b/>
                <w:sz w:val="20"/>
                <w:szCs w:val="20"/>
                <w:highlight w:val="green"/>
                <w:lang w:val="fr-FR"/>
              </w:rPr>
            </w:pPr>
          </w:p>
        </w:tc>
        <w:tc>
          <w:tcPr>
            <w:tcW w:w="728" w:type="pct"/>
            <w:vMerge/>
            <w:shd w:val="pct12" w:color="auto" w:fill="auto"/>
            <w:tcMar>
              <w:top w:w="15" w:type="dxa"/>
              <w:left w:w="15" w:type="dxa"/>
              <w:bottom w:w="0" w:type="dxa"/>
              <w:right w:w="15" w:type="dxa"/>
            </w:tcMar>
            <w:vAlign w:val="center"/>
          </w:tcPr>
          <w:p w14:paraId="70B9E3BB" w14:textId="77777777" w:rsidR="00E9672E" w:rsidRPr="00251FA2" w:rsidRDefault="00E9672E" w:rsidP="00FC37EF">
            <w:pPr>
              <w:jc w:val="center"/>
              <w:rPr>
                <w:b/>
                <w:sz w:val="20"/>
                <w:szCs w:val="20"/>
                <w:highlight w:val="green"/>
                <w:lang w:val="fr-FR"/>
              </w:rPr>
            </w:pPr>
          </w:p>
        </w:tc>
        <w:tc>
          <w:tcPr>
            <w:tcW w:w="400" w:type="pct"/>
            <w:vMerge/>
            <w:shd w:val="pct12" w:color="auto" w:fill="auto"/>
            <w:tcMar>
              <w:top w:w="15" w:type="dxa"/>
              <w:left w:w="15" w:type="dxa"/>
              <w:bottom w:w="0" w:type="dxa"/>
              <w:right w:w="15" w:type="dxa"/>
            </w:tcMar>
            <w:vAlign w:val="center"/>
          </w:tcPr>
          <w:p w14:paraId="26625ECB" w14:textId="77777777" w:rsidR="00E9672E" w:rsidRPr="00251FA2" w:rsidRDefault="00E9672E" w:rsidP="00FC37EF">
            <w:pPr>
              <w:jc w:val="center"/>
              <w:rPr>
                <w:b/>
                <w:sz w:val="20"/>
                <w:szCs w:val="20"/>
                <w:highlight w:val="green"/>
              </w:rPr>
            </w:pPr>
          </w:p>
        </w:tc>
        <w:tc>
          <w:tcPr>
            <w:tcW w:w="600" w:type="pct"/>
            <w:vMerge/>
            <w:shd w:val="pct12" w:color="auto" w:fill="auto"/>
            <w:vAlign w:val="center"/>
          </w:tcPr>
          <w:p w14:paraId="26DB4DEA" w14:textId="77777777" w:rsidR="00E9672E" w:rsidRPr="00251FA2" w:rsidRDefault="00E9672E" w:rsidP="00FC37EF">
            <w:pPr>
              <w:jc w:val="center"/>
              <w:rPr>
                <w:b/>
                <w:sz w:val="20"/>
                <w:szCs w:val="20"/>
                <w:highlight w:val="green"/>
              </w:rPr>
            </w:pPr>
          </w:p>
        </w:tc>
        <w:tc>
          <w:tcPr>
            <w:tcW w:w="612" w:type="pct"/>
            <w:shd w:val="pct12" w:color="auto" w:fill="auto"/>
            <w:vAlign w:val="center"/>
          </w:tcPr>
          <w:p w14:paraId="4648DE61" w14:textId="77777777" w:rsidR="00E9672E" w:rsidRPr="00251FA2" w:rsidRDefault="00E9672E" w:rsidP="00FC37EF">
            <w:pPr>
              <w:jc w:val="center"/>
              <w:rPr>
                <w:b/>
                <w:sz w:val="20"/>
                <w:szCs w:val="20"/>
                <w:highlight w:val="green"/>
              </w:rPr>
            </w:pPr>
            <w:r w:rsidRPr="00251FA2">
              <w:rPr>
                <w:b/>
                <w:bCs/>
                <w:smallCaps/>
                <w:sz w:val="20"/>
                <w:szCs w:val="20"/>
                <w:highlight w:val="green"/>
              </w:rPr>
              <w:t>1,2,4 - Triazole</w:t>
            </w:r>
          </w:p>
        </w:tc>
        <w:tc>
          <w:tcPr>
            <w:tcW w:w="563" w:type="pct"/>
            <w:shd w:val="pct12" w:color="auto" w:fill="auto"/>
            <w:vAlign w:val="center"/>
          </w:tcPr>
          <w:p w14:paraId="7487F6F1" w14:textId="77777777" w:rsidR="00E9672E" w:rsidRPr="00251FA2" w:rsidRDefault="00E9672E" w:rsidP="00FC37EF">
            <w:pPr>
              <w:jc w:val="center"/>
              <w:rPr>
                <w:b/>
                <w:bCs/>
                <w:smallCaps/>
                <w:sz w:val="20"/>
                <w:szCs w:val="20"/>
                <w:highlight w:val="green"/>
              </w:rPr>
            </w:pPr>
            <w:r w:rsidRPr="00251FA2">
              <w:rPr>
                <w:b/>
                <w:bCs/>
                <w:smallCaps/>
                <w:sz w:val="20"/>
                <w:szCs w:val="20"/>
                <w:highlight w:val="green"/>
              </w:rPr>
              <w:t xml:space="preserve">Triazole </w:t>
            </w:r>
          </w:p>
          <w:p w14:paraId="1F19753D" w14:textId="77777777" w:rsidR="00E9672E" w:rsidRPr="00251FA2" w:rsidRDefault="00E9672E" w:rsidP="00FC37EF">
            <w:pPr>
              <w:jc w:val="center"/>
              <w:rPr>
                <w:b/>
                <w:sz w:val="20"/>
                <w:szCs w:val="20"/>
                <w:highlight w:val="green"/>
              </w:rPr>
            </w:pPr>
            <w:r w:rsidRPr="00251FA2">
              <w:rPr>
                <w:b/>
                <w:bCs/>
                <w:smallCaps/>
                <w:sz w:val="20"/>
                <w:szCs w:val="20"/>
                <w:highlight w:val="green"/>
              </w:rPr>
              <w:t>Alanine</w:t>
            </w:r>
          </w:p>
        </w:tc>
        <w:tc>
          <w:tcPr>
            <w:tcW w:w="563" w:type="pct"/>
            <w:shd w:val="pct12" w:color="auto" w:fill="auto"/>
            <w:vAlign w:val="center"/>
          </w:tcPr>
          <w:p w14:paraId="2EB3580A" w14:textId="77777777" w:rsidR="00E9672E" w:rsidRPr="00251FA2" w:rsidRDefault="00E9672E" w:rsidP="00FC37EF">
            <w:pPr>
              <w:jc w:val="center"/>
              <w:rPr>
                <w:b/>
                <w:bCs/>
                <w:smallCaps/>
                <w:sz w:val="20"/>
                <w:szCs w:val="20"/>
                <w:highlight w:val="green"/>
              </w:rPr>
            </w:pPr>
            <w:r w:rsidRPr="00251FA2">
              <w:rPr>
                <w:b/>
                <w:bCs/>
                <w:smallCaps/>
                <w:sz w:val="20"/>
                <w:szCs w:val="20"/>
                <w:highlight w:val="green"/>
              </w:rPr>
              <w:t xml:space="preserve">Triazole </w:t>
            </w:r>
          </w:p>
          <w:p w14:paraId="314537EC" w14:textId="77777777" w:rsidR="00E9672E" w:rsidRPr="00251FA2" w:rsidRDefault="00E9672E" w:rsidP="00FC37EF">
            <w:pPr>
              <w:jc w:val="center"/>
              <w:rPr>
                <w:b/>
                <w:sz w:val="20"/>
                <w:szCs w:val="20"/>
                <w:highlight w:val="green"/>
              </w:rPr>
            </w:pPr>
            <w:r w:rsidRPr="00251FA2">
              <w:rPr>
                <w:b/>
                <w:bCs/>
                <w:smallCaps/>
                <w:sz w:val="20"/>
                <w:szCs w:val="20"/>
                <w:highlight w:val="green"/>
              </w:rPr>
              <w:t>Acetic Acid</w:t>
            </w:r>
          </w:p>
        </w:tc>
        <w:tc>
          <w:tcPr>
            <w:tcW w:w="562" w:type="pct"/>
            <w:shd w:val="pct12" w:color="auto" w:fill="auto"/>
            <w:vAlign w:val="center"/>
          </w:tcPr>
          <w:p w14:paraId="477F2CBB" w14:textId="77777777" w:rsidR="00E9672E" w:rsidRPr="00251FA2" w:rsidRDefault="00E9672E" w:rsidP="00FC37EF">
            <w:pPr>
              <w:jc w:val="center"/>
              <w:rPr>
                <w:b/>
                <w:bCs/>
                <w:smallCaps/>
                <w:sz w:val="20"/>
                <w:szCs w:val="20"/>
                <w:highlight w:val="green"/>
              </w:rPr>
            </w:pPr>
            <w:r w:rsidRPr="00251FA2">
              <w:rPr>
                <w:b/>
                <w:bCs/>
                <w:smallCaps/>
                <w:sz w:val="20"/>
                <w:szCs w:val="20"/>
                <w:highlight w:val="green"/>
              </w:rPr>
              <w:t xml:space="preserve">Triazole </w:t>
            </w:r>
          </w:p>
          <w:p w14:paraId="74E3CD29" w14:textId="77777777" w:rsidR="00E9672E" w:rsidRPr="00251FA2" w:rsidRDefault="00E9672E" w:rsidP="00FC37EF">
            <w:pPr>
              <w:jc w:val="center"/>
              <w:rPr>
                <w:b/>
                <w:sz w:val="20"/>
                <w:szCs w:val="20"/>
                <w:highlight w:val="green"/>
              </w:rPr>
            </w:pPr>
            <w:r w:rsidRPr="00251FA2">
              <w:rPr>
                <w:b/>
                <w:bCs/>
                <w:smallCaps/>
                <w:sz w:val="20"/>
                <w:szCs w:val="20"/>
                <w:highlight w:val="green"/>
              </w:rPr>
              <w:t>Lactic Acid</w:t>
            </w:r>
          </w:p>
        </w:tc>
      </w:tr>
      <w:tr w:rsidR="00E9672E" w:rsidRPr="00251FA2" w14:paraId="22F2A181" w14:textId="77777777" w:rsidTr="00FC37EF">
        <w:trPr>
          <w:cantSplit/>
          <w:trHeight w:val="227"/>
          <w:jc w:val="center"/>
        </w:trPr>
        <w:tc>
          <w:tcPr>
            <w:tcW w:w="401" w:type="pct"/>
            <w:vMerge w:val="restart"/>
            <w:vAlign w:val="center"/>
          </w:tcPr>
          <w:p w14:paraId="2D14A0BB" w14:textId="77777777" w:rsidR="00E9672E" w:rsidRPr="00251FA2" w:rsidRDefault="00E9672E" w:rsidP="00FC37EF">
            <w:pPr>
              <w:spacing w:line="240" w:lineRule="atLeast"/>
              <w:jc w:val="center"/>
              <w:rPr>
                <w:bCs/>
                <w:snapToGrid w:val="0"/>
                <w:sz w:val="20"/>
                <w:szCs w:val="20"/>
                <w:highlight w:val="green"/>
              </w:rPr>
            </w:pPr>
            <w:r w:rsidRPr="00251FA2">
              <w:rPr>
                <w:sz w:val="20"/>
                <w:szCs w:val="20"/>
                <w:highlight w:val="green"/>
              </w:rPr>
              <w:t>Sugar beet</w:t>
            </w:r>
          </w:p>
        </w:tc>
        <w:tc>
          <w:tcPr>
            <w:tcW w:w="571" w:type="pct"/>
            <w:vMerge w:val="restart"/>
            <w:vAlign w:val="center"/>
          </w:tcPr>
          <w:p w14:paraId="0B66FECD" w14:textId="77777777" w:rsidR="00E9672E" w:rsidRPr="00251FA2" w:rsidRDefault="00E9672E" w:rsidP="00FC37EF">
            <w:pPr>
              <w:spacing w:line="240" w:lineRule="atLeast"/>
              <w:jc w:val="center"/>
              <w:rPr>
                <w:bCs/>
                <w:snapToGrid w:val="0"/>
                <w:sz w:val="20"/>
                <w:szCs w:val="20"/>
                <w:highlight w:val="green"/>
              </w:rPr>
            </w:pPr>
            <w:r w:rsidRPr="00251FA2">
              <w:rPr>
                <w:sz w:val="20"/>
                <w:szCs w:val="20"/>
                <w:highlight w:val="green"/>
              </w:rPr>
              <w:t>RAU-015-21 (KCA 6.3.5/02)</w:t>
            </w:r>
          </w:p>
        </w:tc>
        <w:tc>
          <w:tcPr>
            <w:tcW w:w="72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949C249"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/PR21/SB02/03C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DAF2CC1"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7454D7D4" w14:textId="77777777" w:rsidR="00E9672E" w:rsidRPr="00251FA2" w:rsidRDefault="00E9672E" w:rsidP="00FC37EF">
            <w:pPr>
              <w:jc w:val="center"/>
              <w:rPr>
                <w:sz w:val="20"/>
                <w:szCs w:val="20"/>
                <w:highlight w:val="green"/>
              </w:rPr>
            </w:pPr>
            <w:r w:rsidRPr="00251FA2">
              <w:rPr>
                <w:sz w:val="20"/>
                <w:szCs w:val="20"/>
                <w:highlight w:val="green"/>
                <w:lang w:eastAsia="fr-FR"/>
              </w:rPr>
              <w:t>Root</w:t>
            </w:r>
          </w:p>
        </w:tc>
        <w:tc>
          <w:tcPr>
            <w:tcW w:w="612" w:type="pct"/>
          </w:tcPr>
          <w:p w14:paraId="75E8D99F"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00F1A17A" w14:textId="77777777" w:rsidR="00E9672E" w:rsidRPr="00251FA2" w:rsidRDefault="00E9672E" w:rsidP="00FC37EF">
            <w:pPr>
              <w:jc w:val="center"/>
              <w:rPr>
                <w:sz w:val="20"/>
                <w:szCs w:val="20"/>
                <w:highlight w:val="green"/>
              </w:rPr>
            </w:pPr>
            <w:r w:rsidRPr="00251FA2">
              <w:rPr>
                <w:sz w:val="20"/>
                <w:szCs w:val="20"/>
                <w:highlight w:val="green"/>
              </w:rPr>
              <w:t>&lt; 0.04 (0.0396)</w:t>
            </w:r>
          </w:p>
        </w:tc>
        <w:tc>
          <w:tcPr>
            <w:tcW w:w="563" w:type="pct"/>
          </w:tcPr>
          <w:p w14:paraId="50CC6A69"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4D1B149D"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20B7A598" w14:textId="77777777" w:rsidTr="00FC37EF">
        <w:trPr>
          <w:cantSplit/>
          <w:trHeight w:val="227"/>
          <w:jc w:val="center"/>
        </w:trPr>
        <w:tc>
          <w:tcPr>
            <w:tcW w:w="401" w:type="pct"/>
            <w:vMerge/>
            <w:vAlign w:val="center"/>
          </w:tcPr>
          <w:p w14:paraId="512A9CDE" w14:textId="77777777" w:rsidR="00E9672E" w:rsidRPr="00251FA2" w:rsidRDefault="00E9672E" w:rsidP="00FC37EF">
            <w:pPr>
              <w:spacing w:line="240" w:lineRule="atLeast"/>
              <w:jc w:val="center"/>
              <w:rPr>
                <w:bCs/>
                <w:snapToGrid w:val="0"/>
                <w:sz w:val="20"/>
                <w:szCs w:val="20"/>
                <w:highlight w:val="green"/>
              </w:rPr>
            </w:pPr>
          </w:p>
        </w:tc>
        <w:tc>
          <w:tcPr>
            <w:tcW w:w="571" w:type="pct"/>
            <w:vMerge/>
            <w:vAlign w:val="center"/>
          </w:tcPr>
          <w:p w14:paraId="6AD0C3AB" w14:textId="77777777" w:rsidR="00E9672E" w:rsidRPr="00251FA2" w:rsidRDefault="00E9672E" w:rsidP="00FC37EF">
            <w:pPr>
              <w:spacing w:line="240" w:lineRule="atLeast"/>
              <w:jc w:val="center"/>
              <w:rPr>
                <w:bCs/>
                <w:snapToGrid w:val="0"/>
                <w:sz w:val="20"/>
                <w:szCs w:val="20"/>
                <w:highlight w:val="green"/>
              </w:rPr>
            </w:pPr>
          </w:p>
        </w:tc>
        <w:tc>
          <w:tcPr>
            <w:tcW w:w="72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5EF5AD9" w14:textId="77777777" w:rsidR="00E9672E" w:rsidRPr="00251FA2" w:rsidRDefault="00E9672E" w:rsidP="00FC37EF">
            <w:pPr>
              <w:jc w:val="center"/>
              <w:rPr>
                <w:sz w:val="20"/>
                <w:szCs w:val="20"/>
                <w:highlight w:val="green"/>
              </w:rPr>
            </w:pPr>
            <w:r w:rsidRPr="00251FA2">
              <w:rPr>
                <w:sz w:val="20"/>
                <w:szCs w:val="20"/>
                <w:highlight w:val="green"/>
              </w:rPr>
              <w:t>P/PR21/SB02/04T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A7D2E0B"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1F5C3576" w14:textId="77777777" w:rsidR="00E9672E" w:rsidRPr="00251FA2" w:rsidRDefault="00E9672E" w:rsidP="00FC37EF">
            <w:pPr>
              <w:jc w:val="center"/>
              <w:rPr>
                <w:sz w:val="20"/>
                <w:szCs w:val="20"/>
                <w:highlight w:val="green"/>
              </w:rPr>
            </w:pPr>
            <w:r w:rsidRPr="00251FA2">
              <w:rPr>
                <w:sz w:val="20"/>
                <w:szCs w:val="20"/>
                <w:highlight w:val="green"/>
                <w:lang w:eastAsia="fr-FR"/>
              </w:rPr>
              <w:t>Root</w:t>
            </w:r>
          </w:p>
        </w:tc>
        <w:tc>
          <w:tcPr>
            <w:tcW w:w="612" w:type="pct"/>
          </w:tcPr>
          <w:p w14:paraId="2F7BC510"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3A43BE72" w14:textId="77777777" w:rsidR="00E9672E" w:rsidRPr="00251FA2" w:rsidRDefault="00E9672E" w:rsidP="00FC37EF">
            <w:pPr>
              <w:jc w:val="center"/>
              <w:rPr>
                <w:sz w:val="20"/>
                <w:szCs w:val="20"/>
                <w:highlight w:val="green"/>
              </w:rPr>
            </w:pPr>
            <w:r w:rsidRPr="00251FA2">
              <w:rPr>
                <w:sz w:val="20"/>
                <w:szCs w:val="20"/>
                <w:highlight w:val="green"/>
              </w:rPr>
              <w:t>&lt; 0.04 (0.0130)</w:t>
            </w:r>
          </w:p>
        </w:tc>
        <w:tc>
          <w:tcPr>
            <w:tcW w:w="563" w:type="pct"/>
          </w:tcPr>
          <w:p w14:paraId="53EDE7C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68E12790"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3B5791F2" w14:textId="77777777" w:rsidTr="00FC37EF">
        <w:trPr>
          <w:cantSplit/>
          <w:trHeight w:val="227"/>
          <w:jc w:val="center"/>
        </w:trPr>
        <w:tc>
          <w:tcPr>
            <w:tcW w:w="401" w:type="pct"/>
            <w:vMerge/>
            <w:vAlign w:val="center"/>
          </w:tcPr>
          <w:p w14:paraId="4058695F" w14:textId="77777777" w:rsidR="00E9672E" w:rsidRPr="00251FA2" w:rsidRDefault="00E9672E" w:rsidP="00FC37EF">
            <w:pPr>
              <w:spacing w:line="240" w:lineRule="atLeast"/>
              <w:jc w:val="center"/>
              <w:rPr>
                <w:bCs/>
                <w:snapToGrid w:val="0"/>
                <w:sz w:val="20"/>
                <w:szCs w:val="20"/>
                <w:highlight w:val="green"/>
              </w:rPr>
            </w:pPr>
          </w:p>
        </w:tc>
        <w:tc>
          <w:tcPr>
            <w:tcW w:w="571" w:type="pct"/>
            <w:vMerge/>
            <w:vAlign w:val="center"/>
          </w:tcPr>
          <w:p w14:paraId="1ACF4159" w14:textId="77777777" w:rsidR="00E9672E" w:rsidRPr="00251FA2" w:rsidRDefault="00E9672E" w:rsidP="00FC37EF">
            <w:pPr>
              <w:spacing w:line="240" w:lineRule="atLeast"/>
              <w:jc w:val="center"/>
              <w:rPr>
                <w:bCs/>
                <w:snapToGrid w:val="0"/>
                <w:sz w:val="20"/>
                <w:szCs w:val="20"/>
                <w:highlight w:val="green"/>
              </w:rPr>
            </w:pPr>
          </w:p>
        </w:tc>
        <w:tc>
          <w:tcPr>
            <w:tcW w:w="72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C0AB306" w14:textId="77777777" w:rsidR="00E9672E" w:rsidRPr="00251FA2" w:rsidRDefault="00E9672E" w:rsidP="00FC37EF">
            <w:pPr>
              <w:jc w:val="center"/>
              <w:rPr>
                <w:sz w:val="20"/>
                <w:szCs w:val="20"/>
                <w:highlight w:val="green"/>
              </w:rPr>
            </w:pPr>
            <w:r w:rsidRPr="00251FA2">
              <w:rPr>
                <w:sz w:val="20"/>
                <w:szCs w:val="20"/>
                <w:highlight w:val="green"/>
                <w:lang w:val="fr-FR"/>
              </w:rPr>
              <w:t>P</w:t>
            </w:r>
            <w:r w:rsidRPr="00251FA2">
              <w:rPr>
                <w:sz w:val="20"/>
                <w:szCs w:val="20"/>
                <w:highlight w:val="green"/>
              </w:rPr>
              <w:t>/PR21/SB03/05C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182AFCA"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6D9EC494" w14:textId="77777777" w:rsidR="00E9672E" w:rsidRPr="00251FA2" w:rsidRDefault="00E9672E" w:rsidP="00FC37EF">
            <w:pPr>
              <w:jc w:val="center"/>
              <w:rPr>
                <w:sz w:val="20"/>
                <w:szCs w:val="20"/>
                <w:highlight w:val="green"/>
              </w:rPr>
            </w:pPr>
            <w:r w:rsidRPr="00251FA2">
              <w:rPr>
                <w:sz w:val="20"/>
                <w:szCs w:val="20"/>
                <w:highlight w:val="green"/>
                <w:lang w:eastAsia="fr-FR"/>
              </w:rPr>
              <w:t>Root</w:t>
            </w:r>
          </w:p>
        </w:tc>
        <w:tc>
          <w:tcPr>
            <w:tcW w:w="612" w:type="pct"/>
          </w:tcPr>
          <w:p w14:paraId="7EE846B1"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2FECE7EB" w14:textId="77777777" w:rsidR="00E9672E" w:rsidRPr="00251FA2" w:rsidRDefault="00E9672E" w:rsidP="00FC37EF">
            <w:pPr>
              <w:jc w:val="center"/>
              <w:rPr>
                <w:sz w:val="20"/>
                <w:szCs w:val="20"/>
                <w:highlight w:val="green"/>
              </w:rPr>
            </w:pPr>
            <w:r w:rsidRPr="00251FA2">
              <w:rPr>
                <w:sz w:val="20"/>
                <w:szCs w:val="20"/>
                <w:highlight w:val="green"/>
              </w:rPr>
              <w:t>&lt; 0.04 (0.0186)</w:t>
            </w:r>
          </w:p>
        </w:tc>
        <w:tc>
          <w:tcPr>
            <w:tcW w:w="563" w:type="pct"/>
          </w:tcPr>
          <w:p w14:paraId="2E89E057"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7A702565"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008E1515" w14:textId="77777777" w:rsidTr="00FC37EF">
        <w:trPr>
          <w:cantSplit/>
          <w:trHeight w:val="227"/>
          <w:jc w:val="center"/>
        </w:trPr>
        <w:tc>
          <w:tcPr>
            <w:tcW w:w="401" w:type="pct"/>
            <w:vMerge/>
            <w:vAlign w:val="center"/>
          </w:tcPr>
          <w:p w14:paraId="2986CD4D" w14:textId="77777777" w:rsidR="00E9672E" w:rsidRPr="00251FA2" w:rsidRDefault="00E9672E" w:rsidP="00FC37EF">
            <w:pPr>
              <w:spacing w:line="240" w:lineRule="atLeast"/>
              <w:jc w:val="center"/>
              <w:rPr>
                <w:bCs/>
                <w:snapToGrid w:val="0"/>
                <w:sz w:val="20"/>
                <w:szCs w:val="20"/>
                <w:highlight w:val="green"/>
              </w:rPr>
            </w:pPr>
          </w:p>
        </w:tc>
        <w:tc>
          <w:tcPr>
            <w:tcW w:w="571" w:type="pct"/>
            <w:vMerge/>
            <w:vAlign w:val="center"/>
          </w:tcPr>
          <w:p w14:paraId="337EDB64" w14:textId="77777777" w:rsidR="00E9672E" w:rsidRPr="00251FA2" w:rsidRDefault="00E9672E" w:rsidP="00FC37EF">
            <w:pPr>
              <w:spacing w:line="240" w:lineRule="atLeast"/>
              <w:jc w:val="center"/>
              <w:rPr>
                <w:bCs/>
                <w:snapToGrid w:val="0"/>
                <w:sz w:val="20"/>
                <w:szCs w:val="20"/>
                <w:highlight w:val="green"/>
              </w:rPr>
            </w:pPr>
          </w:p>
        </w:tc>
        <w:tc>
          <w:tcPr>
            <w:tcW w:w="72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4B34BB2" w14:textId="77777777" w:rsidR="00E9672E" w:rsidRPr="00251FA2" w:rsidRDefault="00E9672E" w:rsidP="00FC37EF">
            <w:pPr>
              <w:jc w:val="center"/>
              <w:rPr>
                <w:sz w:val="20"/>
                <w:szCs w:val="20"/>
                <w:highlight w:val="green"/>
              </w:rPr>
            </w:pPr>
            <w:r w:rsidRPr="00251FA2">
              <w:rPr>
                <w:sz w:val="20"/>
                <w:szCs w:val="20"/>
                <w:highlight w:val="green"/>
              </w:rPr>
              <w:t>P/PR21/SB03/06T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D6BA044"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74F017CF" w14:textId="77777777" w:rsidR="00E9672E" w:rsidRPr="00251FA2" w:rsidRDefault="00E9672E" w:rsidP="00FC37EF">
            <w:pPr>
              <w:jc w:val="center"/>
              <w:rPr>
                <w:sz w:val="20"/>
                <w:szCs w:val="20"/>
                <w:highlight w:val="green"/>
              </w:rPr>
            </w:pPr>
            <w:r w:rsidRPr="00251FA2">
              <w:rPr>
                <w:sz w:val="20"/>
                <w:szCs w:val="20"/>
                <w:highlight w:val="green"/>
                <w:lang w:eastAsia="fr-FR"/>
              </w:rPr>
              <w:t>Root</w:t>
            </w:r>
          </w:p>
        </w:tc>
        <w:tc>
          <w:tcPr>
            <w:tcW w:w="612" w:type="pct"/>
          </w:tcPr>
          <w:p w14:paraId="39CE4880"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39C02A58" w14:textId="77777777" w:rsidR="00E9672E" w:rsidRPr="00251FA2" w:rsidRDefault="00E9672E" w:rsidP="00FC37EF">
            <w:pPr>
              <w:jc w:val="center"/>
              <w:rPr>
                <w:sz w:val="20"/>
                <w:szCs w:val="20"/>
                <w:highlight w:val="green"/>
              </w:rPr>
            </w:pPr>
            <w:r w:rsidRPr="00251FA2">
              <w:rPr>
                <w:sz w:val="20"/>
                <w:szCs w:val="20"/>
                <w:highlight w:val="green"/>
              </w:rPr>
              <w:t>&lt; 0.04 (0.0158)</w:t>
            </w:r>
          </w:p>
        </w:tc>
        <w:tc>
          <w:tcPr>
            <w:tcW w:w="563" w:type="pct"/>
          </w:tcPr>
          <w:p w14:paraId="1C2555A0"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5F52A4EE"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6E1F6C2F" w14:textId="77777777" w:rsidTr="00FC37EF">
        <w:trPr>
          <w:cantSplit/>
          <w:trHeight w:val="227"/>
          <w:jc w:val="center"/>
        </w:trPr>
        <w:tc>
          <w:tcPr>
            <w:tcW w:w="401" w:type="pct"/>
            <w:vMerge/>
            <w:vAlign w:val="center"/>
          </w:tcPr>
          <w:p w14:paraId="65CB7934" w14:textId="77777777" w:rsidR="00E9672E" w:rsidRPr="00251FA2" w:rsidRDefault="00E9672E" w:rsidP="00FC37EF">
            <w:pPr>
              <w:spacing w:line="240" w:lineRule="atLeast"/>
              <w:jc w:val="center"/>
              <w:rPr>
                <w:bCs/>
                <w:snapToGrid w:val="0"/>
                <w:sz w:val="20"/>
                <w:szCs w:val="20"/>
                <w:highlight w:val="green"/>
              </w:rPr>
            </w:pPr>
          </w:p>
        </w:tc>
        <w:tc>
          <w:tcPr>
            <w:tcW w:w="571" w:type="pct"/>
            <w:vMerge/>
            <w:vAlign w:val="center"/>
          </w:tcPr>
          <w:p w14:paraId="49F5B109" w14:textId="77777777" w:rsidR="00E9672E" w:rsidRPr="00251FA2" w:rsidRDefault="00E9672E" w:rsidP="00FC37EF">
            <w:pPr>
              <w:spacing w:line="240" w:lineRule="atLeast"/>
              <w:jc w:val="center"/>
              <w:rPr>
                <w:bCs/>
                <w:snapToGrid w:val="0"/>
                <w:sz w:val="20"/>
                <w:szCs w:val="20"/>
                <w:highlight w:val="green"/>
              </w:rPr>
            </w:pPr>
          </w:p>
        </w:tc>
        <w:tc>
          <w:tcPr>
            <w:tcW w:w="72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1956FD9" w14:textId="77777777" w:rsidR="00E9672E" w:rsidRPr="00251FA2" w:rsidRDefault="00E9672E" w:rsidP="00FC37EF">
            <w:pPr>
              <w:jc w:val="center"/>
              <w:rPr>
                <w:sz w:val="20"/>
                <w:szCs w:val="20"/>
                <w:highlight w:val="green"/>
              </w:rPr>
            </w:pPr>
            <w:r w:rsidRPr="00251FA2">
              <w:rPr>
                <w:sz w:val="20"/>
                <w:szCs w:val="20"/>
                <w:highlight w:val="green"/>
                <w:lang w:val="fr-FR"/>
              </w:rPr>
              <w:t>H</w:t>
            </w:r>
            <w:r w:rsidRPr="00251FA2">
              <w:rPr>
                <w:sz w:val="20"/>
                <w:szCs w:val="20"/>
                <w:highlight w:val="green"/>
              </w:rPr>
              <w:t>/PR21/SB04/07C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CF0BFE9"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0AFF0CAA" w14:textId="77777777" w:rsidR="00E9672E" w:rsidRPr="00251FA2" w:rsidRDefault="00E9672E" w:rsidP="00FC37EF">
            <w:pPr>
              <w:jc w:val="center"/>
              <w:rPr>
                <w:sz w:val="20"/>
                <w:szCs w:val="20"/>
                <w:highlight w:val="green"/>
              </w:rPr>
            </w:pPr>
            <w:r w:rsidRPr="00251FA2">
              <w:rPr>
                <w:sz w:val="20"/>
                <w:szCs w:val="20"/>
                <w:highlight w:val="green"/>
                <w:lang w:eastAsia="fr-FR"/>
              </w:rPr>
              <w:t>Root</w:t>
            </w:r>
          </w:p>
        </w:tc>
        <w:tc>
          <w:tcPr>
            <w:tcW w:w="612" w:type="pct"/>
          </w:tcPr>
          <w:p w14:paraId="75958004"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035D0461"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227DB882"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4C1C20B4"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1517E076" w14:textId="77777777" w:rsidTr="00FC37EF">
        <w:trPr>
          <w:cantSplit/>
          <w:trHeight w:val="227"/>
          <w:jc w:val="center"/>
        </w:trPr>
        <w:tc>
          <w:tcPr>
            <w:tcW w:w="401" w:type="pct"/>
            <w:vMerge/>
            <w:vAlign w:val="center"/>
          </w:tcPr>
          <w:p w14:paraId="46863C43" w14:textId="77777777" w:rsidR="00E9672E" w:rsidRPr="00251FA2" w:rsidRDefault="00E9672E" w:rsidP="00FC37EF">
            <w:pPr>
              <w:spacing w:line="240" w:lineRule="atLeast"/>
              <w:jc w:val="center"/>
              <w:rPr>
                <w:bCs/>
                <w:snapToGrid w:val="0"/>
                <w:sz w:val="20"/>
                <w:szCs w:val="20"/>
                <w:highlight w:val="green"/>
              </w:rPr>
            </w:pPr>
          </w:p>
        </w:tc>
        <w:tc>
          <w:tcPr>
            <w:tcW w:w="571" w:type="pct"/>
            <w:vMerge/>
            <w:vAlign w:val="center"/>
          </w:tcPr>
          <w:p w14:paraId="26C2B37A" w14:textId="77777777" w:rsidR="00E9672E" w:rsidRPr="00251FA2" w:rsidRDefault="00E9672E" w:rsidP="00FC37EF">
            <w:pPr>
              <w:spacing w:line="240" w:lineRule="atLeast"/>
              <w:jc w:val="center"/>
              <w:rPr>
                <w:bCs/>
                <w:snapToGrid w:val="0"/>
                <w:sz w:val="20"/>
                <w:szCs w:val="20"/>
                <w:highlight w:val="green"/>
              </w:rPr>
            </w:pPr>
          </w:p>
        </w:tc>
        <w:tc>
          <w:tcPr>
            <w:tcW w:w="72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66C20B2" w14:textId="77777777" w:rsidR="00E9672E" w:rsidRPr="00251FA2" w:rsidRDefault="00E9672E" w:rsidP="00FC37EF">
            <w:pPr>
              <w:jc w:val="center"/>
              <w:rPr>
                <w:sz w:val="20"/>
                <w:szCs w:val="20"/>
                <w:highlight w:val="green"/>
              </w:rPr>
            </w:pPr>
            <w:r w:rsidRPr="00251FA2">
              <w:rPr>
                <w:sz w:val="20"/>
                <w:szCs w:val="20"/>
                <w:highlight w:val="green"/>
              </w:rPr>
              <w:t>H/PR21/SB04/08T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2F0A2E"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20A6656C" w14:textId="77777777" w:rsidR="00E9672E" w:rsidRPr="00251FA2" w:rsidRDefault="00E9672E" w:rsidP="00FC37EF">
            <w:pPr>
              <w:jc w:val="center"/>
              <w:rPr>
                <w:sz w:val="20"/>
                <w:szCs w:val="20"/>
                <w:highlight w:val="green"/>
              </w:rPr>
            </w:pPr>
            <w:r w:rsidRPr="00251FA2">
              <w:rPr>
                <w:sz w:val="20"/>
                <w:szCs w:val="20"/>
                <w:highlight w:val="green"/>
                <w:lang w:eastAsia="fr-FR"/>
              </w:rPr>
              <w:t>Root</w:t>
            </w:r>
          </w:p>
        </w:tc>
        <w:tc>
          <w:tcPr>
            <w:tcW w:w="612" w:type="pct"/>
          </w:tcPr>
          <w:p w14:paraId="2A8DAA7D"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17D2577A"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7B72A388"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77F88BCB"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2727487E" w14:textId="77777777" w:rsidTr="00FC37EF">
        <w:trPr>
          <w:cantSplit/>
          <w:trHeight w:val="227"/>
          <w:jc w:val="center"/>
        </w:trPr>
        <w:tc>
          <w:tcPr>
            <w:tcW w:w="401" w:type="pct"/>
            <w:vMerge/>
            <w:vAlign w:val="center"/>
          </w:tcPr>
          <w:p w14:paraId="500AD021" w14:textId="77777777" w:rsidR="00E9672E" w:rsidRPr="00251FA2" w:rsidRDefault="00E9672E" w:rsidP="00FC37EF">
            <w:pPr>
              <w:spacing w:line="240" w:lineRule="atLeast"/>
              <w:jc w:val="center"/>
              <w:rPr>
                <w:bCs/>
                <w:snapToGrid w:val="0"/>
                <w:sz w:val="20"/>
                <w:szCs w:val="20"/>
                <w:highlight w:val="green"/>
              </w:rPr>
            </w:pPr>
          </w:p>
        </w:tc>
        <w:tc>
          <w:tcPr>
            <w:tcW w:w="571" w:type="pct"/>
            <w:vMerge/>
            <w:vAlign w:val="center"/>
          </w:tcPr>
          <w:p w14:paraId="49DF63D8" w14:textId="77777777" w:rsidR="00E9672E" w:rsidRPr="00251FA2" w:rsidRDefault="00E9672E" w:rsidP="00FC37EF">
            <w:pPr>
              <w:spacing w:line="240" w:lineRule="atLeast"/>
              <w:jc w:val="center"/>
              <w:rPr>
                <w:bCs/>
                <w:snapToGrid w:val="0"/>
                <w:sz w:val="20"/>
                <w:szCs w:val="20"/>
                <w:highlight w:val="green"/>
              </w:rPr>
            </w:pPr>
          </w:p>
        </w:tc>
        <w:tc>
          <w:tcPr>
            <w:tcW w:w="72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A0637DA" w14:textId="77777777" w:rsidR="00E9672E" w:rsidRPr="00251FA2" w:rsidRDefault="00E9672E" w:rsidP="00FC37EF">
            <w:pPr>
              <w:jc w:val="center"/>
              <w:rPr>
                <w:sz w:val="20"/>
                <w:szCs w:val="20"/>
                <w:highlight w:val="green"/>
              </w:rPr>
            </w:pPr>
            <w:r w:rsidRPr="00251FA2">
              <w:rPr>
                <w:sz w:val="20"/>
                <w:szCs w:val="20"/>
                <w:highlight w:val="green"/>
                <w:lang w:val="fr-FR"/>
              </w:rPr>
              <w:t>H</w:t>
            </w:r>
            <w:r w:rsidRPr="00251FA2">
              <w:rPr>
                <w:sz w:val="20"/>
                <w:szCs w:val="20"/>
                <w:highlight w:val="green"/>
              </w:rPr>
              <w:t>/PR21/SB05/09C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B996CA0"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47E92C70" w14:textId="77777777" w:rsidR="00E9672E" w:rsidRPr="00251FA2" w:rsidRDefault="00E9672E" w:rsidP="00FC37EF">
            <w:pPr>
              <w:jc w:val="center"/>
              <w:rPr>
                <w:sz w:val="20"/>
                <w:szCs w:val="20"/>
                <w:highlight w:val="green"/>
              </w:rPr>
            </w:pPr>
            <w:r w:rsidRPr="00251FA2">
              <w:rPr>
                <w:sz w:val="20"/>
                <w:szCs w:val="20"/>
                <w:highlight w:val="green"/>
                <w:lang w:eastAsia="fr-FR"/>
              </w:rPr>
              <w:t>Root</w:t>
            </w:r>
          </w:p>
        </w:tc>
        <w:tc>
          <w:tcPr>
            <w:tcW w:w="612" w:type="pct"/>
          </w:tcPr>
          <w:p w14:paraId="575A9755"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496C7F21" w14:textId="77777777" w:rsidR="00E9672E" w:rsidRPr="00251FA2" w:rsidRDefault="00E9672E" w:rsidP="00FC37EF">
            <w:pPr>
              <w:jc w:val="center"/>
              <w:rPr>
                <w:sz w:val="20"/>
                <w:szCs w:val="20"/>
                <w:highlight w:val="green"/>
              </w:rPr>
            </w:pPr>
            <w:r w:rsidRPr="00251FA2">
              <w:rPr>
                <w:sz w:val="20"/>
                <w:szCs w:val="20"/>
                <w:highlight w:val="green"/>
              </w:rPr>
              <w:t>&lt; 0.04 (0.0336)</w:t>
            </w:r>
          </w:p>
        </w:tc>
        <w:tc>
          <w:tcPr>
            <w:tcW w:w="563" w:type="pct"/>
          </w:tcPr>
          <w:p w14:paraId="6255FA5D"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1772B8C6" w14:textId="77777777" w:rsidR="00E9672E" w:rsidRPr="00251FA2" w:rsidRDefault="00E9672E" w:rsidP="00FC37EF">
            <w:pPr>
              <w:jc w:val="center"/>
              <w:rPr>
                <w:sz w:val="20"/>
                <w:szCs w:val="20"/>
                <w:highlight w:val="green"/>
              </w:rPr>
            </w:pPr>
            <w:r w:rsidRPr="00251FA2">
              <w:rPr>
                <w:sz w:val="20"/>
                <w:szCs w:val="20"/>
                <w:highlight w:val="green"/>
              </w:rPr>
              <w:t>N.D.</w:t>
            </w:r>
          </w:p>
        </w:tc>
      </w:tr>
      <w:tr w:rsidR="00E9672E" w:rsidRPr="00251FA2" w14:paraId="50185218" w14:textId="77777777" w:rsidTr="00FC37EF">
        <w:trPr>
          <w:cantSplit/>
          <w:trHeight w:val="227"/>
          <w:jc w:val="center"/>
        </w:trPr>
        <w:tc>
          <w:tcPr>
            <w:tcW w:w="401" w:type="pct"/>
            <w:vMerge/>
            <w:vAlign w:val="center"/>
          </w:tcPr>
          <w:p w14:paraId="2914C4F8" w14:textId="77777777" w:rsidR="00E9672E" w:rsidRPr="00251FA2" w:rsidRDefault="00E9672E" w:rsidP="00FC37EF">
            <w:pPr>
              <w:spacing w:line="240" w:lineRule="atLeast"/>
              <w:jc w:val="center"/>
              <w:rPr>
                <w:bCs/>
                <w:snapToGrid w:val="0"/>
                <w:sz w:val="20"/>
                <w:szCs w:val="20"/>
                <w:highlight w:val="green"/>
              </w:rPr>
            </w:pPr>
          </w:p>
        </w:tc>
        <w:tc>
          <w:tcPr>
            <w:tcW w:w="571" w:type="pct"/>
            <w:vMerge/>
            <w:vAlign w:val="center"/>
          </w:tcPr>
          <w:p w14:paraId="1CD5249B" w14:textId="77777777" w:rsidR="00E9672E" w:rsidRPr="00251FA2" w:rsidRDefault="00E9672E" w:rsidP="00FC37EF">
            <w:pPr>
              <w:spacing w:line="240" w:lineRule="atLeast"/>
              <w:jc w:val="center"/>
              <w:rPr>
                <w:bCs/>
                <w:snapToGrid w:val="0"/>
                <w:sz w:val="20"/>
                <w:szCs w:val="20"/>
                <w:highlight w:val="green"/>
              </w:rPr>
            </w:pPr>
          </w:p>
        </w:tc>
        <w:tc>
          <w:tcPr>
            <w:tcW w:w="72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7E9FEDD" w14:textId="77777777" w:rsidR="00E9672E" w:rsidRPr="00251FA2" w:rsidRDefault="00E9672E" w:rsidP="00FC37EF">
            <w:pPr>
              <w:jc w:val="center"/>
              <w:rPr>
                <w:sz w:val="20"/>
                <w:szCs w:val="20"/>
                <w:highlight w:val="green"/>
              </w:rPr>
            </w:pPr>
            <w:r w:rsidRPr="00251FA2">
              <w:rPr>
                <w:sz w:val="20"/>
                <w:szCs w:val="20"/>
                <w:highlight w:val="green"/>
              </w:rPr>
              <w:t>H/PR21/SB05/10T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6E332BD" w14:textId="77777777" w:rsidR="00E9672E" w:rsidRPr="00251FA2" w:rsidRDefault="00E9672E" w:rsidP="00FC37EF">
            <w:pPr>
              <w:tabs>
                <w:tab w:val="center" w:pos="4252"/>
                <w:tab w:val="right" w:pos="8504"/>
              </w:tabs>
              <w:jc w:val="center"/>
              <w:rPr>
                <w:sz w:val="20"/>
                <w:szCs w:val="20"/>
                <w:highlight w:val="green"/>
                <w:lang w:eastAsia="x-none"/>
              </w:rPr>
            </w:pPr>
            <w:r w:rsidRPr="00251FA2">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751E36F4" w14:textId="77777777" w:rsidR="00E9672E" w:rsidRPr="00251FA2" w:rsidRDefault="00E9672E" w:rsidP="00FC37EF">
            <w:pPr>
              <w:jc w:val="center"/>
              <w:rPr>
                <w:sz w:val="20"/>
                <w:szCs w:val="20"/>
                <w:highlight w:val="green"/>
              </w:rPr>
            </w:pPr>
            <w:r w:rsidRPr="00251FA2">
              <w:rPr>
                <w:sz w:val="20"/>
                <w:szCs w:val="20"/>
                <w:highlight w:val="green"/>
                <w:lang w:eastAsia="fr-FR"/>
              </w:rPr>
              <w:t>Root</w:t>
            </w:r>
          </w:p>
        </w:tc>
        <w:tc>
          <w:tcPr>
            <w:tcW w:w="612" w:type="pct"/>
          </w:tcPr>
          <w:p w14:paraId="232F149F" w14:textId="77777777" w:rsidR="00E9672E" w:rsidRPr="00251FA2" w:rsidRDefault="00E9672E" w:rsidP="00FC37EF">
            <w:pPr>
              <w:jc w:val="center"/>
              <w:rPr>
                <w:sz w:val="20"/>
                <w:szCs w:val="20"/>
                <w:highlight w:val="green"/>
              </w:rPr>
            </w:pPr>
            <w:r w:rsidRPr="00251FA2">
              <w:rPr>
                <w:sz w:val="20"/>
                <w:szCs w:val="20"/>
                <w:highlight w:val="green"/>
              </w:rPr>
              <w:t>N.D.</w:t>
            </w:r>
          </w:p>
        </w:tc>
        <w:tc>
          <w:tcPr>
            <w:tcW w:w="563" w:type="pct"/>
          </w:tcPr>
          <w:p w14:paraId="6036D37A" w14:textId="77777777" w:rsidR="00E9672E" w:rsidRPr="00251FA2" w:rsidRDefault="00E9672E" w:rsidP="00FC37EF">
            <w:pPr>
              <w:jc w:val="center"/>
              <w:rPr>
                <w:sz w:val="20"/>
                <w:szCs w:val="20"/>
                <w:highlight w:val="green"/>
              </w:rPr>
            </w:pPr>
            <w:r w:rsidRPr="00251FA2">
              <w:rPr>
                <w:sz w:val="20"/>
                <w:szCs w:val="20"/>
                <w:highlight w:val="green"/>
              </w:rPr>
              <w:t>0.0553</w:t>
            </w:r>
          </w:p>
        </w:tc>
        <w:tc>
          <w:tcPr>
            <w:tcW w:w="563" w:type="pct"/>
          </w:tcPr>
          <w:p w14:paraId="325BE69B" w14:textId="77777777" w:rsidR="00E9672E" w:rsidRPr="00251FA2" w:rsidRDefault="00E9672E" w:rsidP="00FC37EF">
            <w:pPr>
              <w:jc w:val="center"/>
              <w:rPr>
                <w:sz w:val="20"/>
                <w:szCs w:val="20"/>
                <w:highlight w:val="green"/>
              </w:rPr>
            </w:pPr>
            <w:r w:rsidRPr="00251FA2">
              <w:rPr>
                <w:sz w:val="20"/>
                <w:szCs w:val="20"/>
                <w:highlight w:val="green"/>
              </w:rPr>
              <w:t>N.D.</w:t>
            </w:r>
          </w:p>
        </w:tc>
        <w:tc>
          <w:tcPr>
            <w:tcW w:w="562" w:type="pct"/>
          </w:tcPr>
          <w:p w14:paraId="0AAAA8BF" w14:textId="77777777" w:rsidR="00E9672E" w:rsidRPr="00251FA2" w:rsidRDefault="00E9672E" w:rsidP="00FC37EF">
            <w:pPr>
              <w:jc w:val="center"/>
              <w:rPr>
                <w:sz w:val="20"/>
                <w:szCs w:val="20"/>
                <w:highlight w:val="green"/>
              </w:rPr>
            </w:pPr>
            <w:r w:rsidRPr="00251FA2">
              <w:rPr>
                <w:sz w:val="20"/>
                <w:szCs w:val="20"/>
                <w:highlight w:val="green"/>
              </w:rPr>
              <w:t>N.D.</w:t>
            </w:r>
          </w:p>
        </w:tc>
      </w:tr>
    </w:tbl>
    <w:p w14:paraId="11665B12" w14:textId="77777777" w:rsidR="00E9672E" w:rsidRPr="00251FA2" w:rsidRDefault="00E9672E" w:rsidP="00E9672E">
      <w:pPr>
        <w:rPr>
          <w:sz w:val="20"/>
          <w:highlight w:val="green"/>
          <w:lang w:eastAsia="x-none"/>
        </w:rPr>
      </w:pPr>
      <w:r w:rsidRPr="00251FA2">
        <w:rPr>
          <w:sz w:val="20"/>
          <w:highlight w:val="green"/>
          <w:lang w:eastAsia="x-none"/>
        </w:rPr>
        <w:t>N.D.: Not Detectable, residues lower than the Limit of Detection. The LOD is 0.012 mg/kg for all analytes in all matrices.</w:t>
      </w:r>
    </w:p>
    <w:p w14:paraId="58A66881" w14:textId="77777777" w:rsidR="00E9672E" w:rsidRPr="00251FA2" w:rsidRDefault="00E9672E" w:rsidP="00E9672E">
      <w:pPr>
        <w:rPr>
          <w:sz w:val="20"/>
          <w:highlight w:val="green"/>
          <w:lang w:eastAsia="x-none"/>
        </w:rPr>
      </w:pPr>
    </w:p>
    <w:p w14:paraId="476EA2AD" w14:textId="77777777" w:rsidR="00E9672E" w:rsidRPr="00251FA2" w:rsidRDefault="00E9672E" w:rsidP="00E9672E">
      <w:pPr>
        <w:rPr>
          <w:sz w:val="20"/>
          <w:highlight w:val="green"/>
          <w:lang w:eastAsia="x-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E9672E" w:rsidRPr="00251FA2" w14:paraId="7BCC2F55" w14:textId="77777777" w:rsidTr="00FC37EF">
        <w:trPr>
          <w:cantSplit/>
          <w:trHeight w:val="398"/>
          <w:tblHeader/>
          <w:jc w:val="center"/>
        </w:trPr>
        <w:tc>
          <w:tcPr>
            <w:tcW w:w="401" w:type="pct"/>
            <w:vMerge w:val="restart"/>
            <w:shd w:val="pct12" w:color="auto" w:fill="auto"/>
            <w:vAlign w:val="center"/>
          </w:tcPr>
          <w:p w14:paraId="01C12C80" w14:textId="77777777" w:rsidR="00E9672E" w:rsidRPr="00251FA2" w:rsidRDefault="00E9672E" w:rsidP="00FC37EF">
            <w:pPr>
              <w:jc w:val="center"/>
              <w:rPr>
                <w:b/>
                <w:highlight w:val="green"/>
                <w:lang w:val="fr-FR"/>
              </w:rPr>
            </w:pPr>
            <w:r w:rsidRPr="00251FA2">
              <w:rPr>
                <w:b/>
                <w:highlight w:val="green"/>
              </w:rPr>
              <w:t>Matrix</w:t>
            </w:r>
          </w:p>
        </w:tc>
        <w:tc>
          <w:tcPr>
            <w:tcW w:w="500" w:type="pct"/>
            <w:vMerge w:val="restart"/>
            <w:shd w:val="pct12" w:color="auto" w:fill="auto"/>
            <w:vAlign w:val="center"/>
          </w:tcPr>
          <w:p w14:paraId="6AD4DD4D" w14:textId="77777777" w:rsidR="00E9672E" w:rsidRPr="00251FA2" w:rsidRDefault="00E9672E" w:rsidP="00FC37EF">
            <w:pPr>
              <w:jc w:val="center"/>
              <w:rPr>
                <w:b/>
                <w:bCs/>
                <w:snapToGrid w:val="0"/>
                <w:highlight w:val="green"/>
              </w:rPr>
            </w:pPr>
            <w:r w:rsidRPr="00251FA2">
              <w:rPr>
                <w:b/>
                <w:bCs/>
                <w:snapToGrid w:val="0"/>
                <w:highlight w:val="green"/>
              </w:rPr>
              <w:t>Original</w:t>
            </w:r>
          </w:p>
          <w:p w14:paraId="033AB2AA" w14:textId="77777777" w:rsidR="00E9672E" w:rsidRPr="00251FA2" w:rsidRDefault="00E9672E" w:rsidP="00FC37EF">
            <w:pPr>
              <w:jc w:val="center"/>
              <w:rPr>
                <w:b/>
                <w:highlight w:val="green"/>
                <w:lang w:val="fr-FR"/>
              </w:rPr>
            </w:pPr>
            <w:r w:rsidRPr="00251FA2">
              <w:rPr>
                <w:b/>
                <w:bCs/>
                <w:snapToGrid w:val="0"/>
                <w:highlight w:val="green"/>
              </w:rPr>
              <w:t>Study</w:t>
            </w:r>
          </w:p>
        </w:tc>
        <w:tc>
          <w:tcPr>
            <w:tcW w:w="799" w:type="pct"/>
            <w:vMerge w:val="restart"/>
            <w:shd w:val="pct12" w:color="auto" w:fill="auto"/>
            <w:tcMar>
              <w:top w:w="15" w:type="dxa"/>
              <w:left w:w="15" w:type="dxa"/>
              <w:bottom w:w="0" w:type="dxa"/>
              <w:right w:w="15" w:type="dxa"/>
            </w:tcMar>
            <w:vAlign w:val="center"/>
          </w:tcPr>
          <w:p w14:paraId="7DE4C625" w14:textId="77777777" w:rsidR="00E9672E" w:rsidRPr="00251FA2" w:rsidRDefault="00E9672E" w:rsidP="00FC37EF">
            <w:pPr>
              <w:jc w:val="center"/>
              <w:rPr>
                <w:rFonts w:eastAsia="Arial Unicode MS"/>
                <w:b/>
                <w:highlight w:val="green"/>
                <w:lang w:val="fr-FR"/>
              </w:rPr>
            </w:pPr>
            <w:r w:rsidRPr="00251FA2">
              <w:rPr>
                <w:b/>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4C9287F5" w14:textId="77777777" w:rsidR="00E9672E" w:rsidRPr="00251FA2" w:rsidRDefault="00E9672E" w:rsidP="00FC37EF">
            <w:pPr>
              <w:jc w:val="center"/>
              <w:rPr>
                <w:b/>
                <w:highlight w:val="green"/>
                <w:vertAlign w:val="superscript"/>
              </w:rPr>
            </w:pPr>
            <w:r w:rsidRPr="00251FA2">
              <w:rPr>
                <w:b/>
                <w:highlight w:val="green"/>
              </w:rPr>
              <w:t>Type</w:t>
            </w:r>
          </w:p>
        </w:tc>
        <w:tc>
          <w:tcPr>
            <w:tcW w:w="600" w:type="pct"/>
            <w:vMerge w:val="restart"/>
            <w:shd w:val="pct12" w:color="auto" w:fill="auto"/>
            <w:vAlign w:val="center"/>
          </w:tcPr>
          <w:p w14:paraId="2C769EFE" w14:textId="77777777" w:rsidR="00E9672E" w:rsidRPr="00251FA2" w:rsidRDefault="00E9672E" w:rsidP="00FC37EF">
            <w:pPr>
              <w:jc w:val="center"/>
              <w:rPr>
                <w:b/>
                <w:highlight w:val="green"/>
              </w:rPr>
            </w:pPr>
            <w:r w:rsidRPr="00251FA2">
              <w:rPr>
                <w:b/>
                <w:highlight w:val="green"/>
              </w:rPr>
              <w:t>Commodity</w:t>
            </w:r>
          </w:p>
        </w:tc>
        <w:tc>
          <w:tcPr>
            <w:tcW w:w="2300" w:type="pct"/>
            <w:gridSpan w:val="4"/>
            <w:shd w:val="pct12" w:color="auto" w:fill="auto"/>
            <w:vAlign w:val="center"/>
          </w:tcPr>
          <w:p w14:paraId="5DBE39B5" w14:textId="77777777" w:rsidR="00E9672E" w:rsidRPr="00251FA2" w:rsidRDefault="00E9672E" w:rsidP="00FC37EF">
            <w:pPr>
              <w:jc w:val="center"/>
              <w:rPr>
                <w:b/>
                <w:highlight w:val="green"/>
              </w:rPr>
            </w:pPr>
            <w:r w:rsidRPr="00251FA2">
              <w:rPr>
                <w:b/>
                <w:highlight w:val="green"/>
              </w:rPr>
              <w:t>Residues of</w:t>
            </w:r>
          </w:p>
          <w:p w14:paraId="65B8C0E0" w14:textId="77777777" w:rsidR="00E9672E" w:rsidRPr="00251FA2" w:rsidRDefault="00E9672E" w:rsidP="00FC37EF">
            <w:pPr>
              <w:jc w:val="center"/>
              <w:rPr>
                <w:b/>
                <w:highlight w:val="green"/>
              </w:rPr>
            </w:pPr>
            <w:r w:rsidRPr="00251FA2">
              <w:rPr>
                <w:b/>
                <w:i/>
                <w:iCs/>
                <w:highlight w:val="green"/>
              </w:rPr>
              <w:t>(mg/kg)</w:t>
            </w:r>
          </w:p>
        </w:tc>
      </w:tr>
      <w:tr w:rsidR="00E9672E" w:rsidRPr="00251FA2" w14:paraId="6E733EAE" w14:textId="77777777" w:rsidTr="00FC37EF">
        <w:trPr>
          <w:cantSplit/>
          <w:trHeight w:val="397"/>
          <w:tblHeader/>
          <w:jc w:val="center"/>
        </w:trPr>
        <w:tc>
          <w:tcPr>
            <w:tcW w:w="401" w:type="pct"/>
            <w:vMerge/>
            <w:shd w:val="pct12" w:color="auto" w:fill="auto"/>
            <w:vAlign w:val="center"/>
          </w:tcPr>
          <w:p w14:paraId="6340C78A" w14:textId="77777777" w:rsidR="00E9672E" w:rsidRPr="00251FA2" w:rsidRDefault="00E9672E" w:rsidP="00FC37EF">
            <w:pPr>
              <w:jc w:val="center"/>
              <w:rPr>
                <w:b/>
                <w:highlight w:val="green"/>
                <w:lang w:val="fr-FR"/>
              </w:rPr>
            </w:pPr>
          </w:p>
        </w:tc>
        <w:tc>
          <w:tcPr>
            <w:tcW w:w="500" w:type="pct"/>
            <w:vMerge/>
            <w:shd w:val="pct12" w:color="auto" w:fill="auto"/>
            <w:vAlign w:val="center"/>
          </w:tcPr>
          <w:p w14:paraId="4733D61E" w14:textId="77777777" w:rsidR="00E9672E" w:rsidRPr="00251FA2" w:rsidRDefault="00E9672E" w:rsidP="00FC37EF">
            <w:pPr>
              <w:jc w:val="center"/>
              <w:rPr>
                <w:b/>
                <w:highlight w:val="green"/>
                <w:lang w:val="fr-FR"/>
              </w:rPr>
            </w:pPr>
          </w:p>
        </w:tc>
        <w:tc>
          <w:tcPr>
            <w:tcW w:w="799" w:type="pct"/>
            <w:vMerge/>
            <w:shd w:val="pct12" w:color="auto" w:fill="auto"/>
            <w:tcMar>
              <w:top w:w="15" w:type="dxa"/>
              <w:left w:w="15" w:type="dxa"/>
              <w:bottom w:w="0" w:type="dxa"/>
              <w:right w:w="15" w:type="dxa"/>
            </w:tcMar>
            <w:vAlign w:val="center"/>
          </w:tcPr>
          <w:p w14:paraId="2AAA26B3" w14:textId="77777777" w:rsidR="00E9672E" w:rsidRPr="00251FA2" w:rsidRDefault="00E9672E" w:rsidP="00FC37EF">
            <w:pPr>
              <w:jc w:val="center"/>
              <w:rPr>
                <w:b/>
                <w:highlight w:val="green"/>
                <w:lang w:val="fr-FR"/>
              </w:rPr>
            </w:pPr>
          </w:p>
        </w:tc>
        <w:tc>
          <w:tcPr>
            <w:tcW w:w="400" w:type="pct"/>
            <w:vMerge/>
            <w:shd w:val="pct12" w:color="auto" w:fill="auto"/>
            <w:tcMar>
              <w:top w:w="15" w:type="dxa"/>
              <w:left w:w="15" w:type="dxa"/>
              <w:bottom w:w="0" w:type="dxa"/>
              <w:right w:w="15" w:type="dxa"/>
            </w:tcMar>
            <w:vAlign w:val="center"/>
          </w:tcPr>
          <w:p w14:paraId="5C9B66C9" w14:textId="77777777" w:rsidR="00E9672E" w:rsidRPr="00251FA2" w:rsidRDefault="00E9672E" w:rsidP="00FC37EF">
            <w:pPr>
              <w:jc w:val="center"/>
              <w:rPr>
                <w:b/>
                <w:highlight w:val="green"/>
              </w:rPr>
            </w:pPr>
          </w:p>
        </w:tc>
        <w:tc>
          <w:tcPr>
            <w:tcW w:w="600" w:type="pct"/>
            <w:vMerge/>
            <w:shd w:val="pct12" w:color="auto" w:fill="auto"/>
            <w:vAlign w:val="center"/>
          </w:tcPr>
          <w:p w14:paraId="50C30AFB" w14:textId="77777777" w:rsidR="00E9672E" w:rsidRPr="00251FA2" w:rsidRDefault="00E9672E" w:rsidP="00FC37EF">
            <w:pPr>
              <w:jc w:val="center"/>
              <w:rPr>
                <w:b/>
                <w:highlight w:val="green"/>
              </w:rPr>
            </w:pPr>
          </w:p>
        </w:tc>
        <w:tc>
          <w:tcPr>
            <w:tcW w:w="612" w:type="pct"/>
            <w:shd w:val="pct12" w:color="auto" w:fill="auto"/>
            <w:vAlign w:val="center"/>
          </w:tcPr>
          <w:p w14:paraId="6589107B" w14:textId="77777777" w:rsidR="00E9672E" w:rsidRPr="00251FA2" w:rsidRDefault="00E9672E" w:rsidP="00FC37EF">
            <w:pPr>
              <w:jc w:val="center"/>
              <w:rPr>
                <w:b/>
                <w:highlight w:val="green"/>
              </w:rPr>
            </w:pPr>
            <w:r w:rsidRPr="00251FA2">
              <w:rPr>
                <w:b/>
                <w:bCs/>
                <w:smallCaps/>
                <w:highlight w:val="green"/>
              </w:rPr>
              <w:t>1,2,4 - Triazole</w:t>
            </w:r>
          </w:p>
        </w:tc>
        <w:tc>
          <w:tcPr>
            <w:tcW w:w="563" w:type="pct"/>
            <w:shd w:val="pct12" w:color="auto" w:fill="auto"/>
            <w:vAlign w:val="center"/>
          </w:tcPr>
          <w:p w14:paraId="564A1B98" w14:textId="77777777" w:rsidR="00E9672E" w:rsidRPr="00251FA2" w:rsidRDefault="00E9672E" w:rsidP="00FC37EF">
            <w:pPr>
              <w:jc w:val="center"/>
              <w:rPr>
                <w:b/>
                <w:highlight w:val="green"/>
              </w:rPr>
            </w:pPr>
            <w:r w:rsidRPr="00251FA2">
              <w:rPr>
                <w:b/>
                <w:bCs/>
                <w:smallCaps/>
                <w:highlight w:val="green"/>
              </w:rPr>
              <w:t>Triazole Alanine</w:t>
            </w:r>
          </w:p>
        </w:tc>
        <w:tc>
          <w:tcPr>
            <w:tcW w:w="563" w:type="pct"/>
            <w:shd w:val="pct12" w:color="auto" w:fill="auto"/>
            <w:vAlign w:val="center"/>
          </w:tcPr>
          <w:p w14:paraId="7411790C" w14:textId="77777777" w:rsidR="00E9672E" w:rsidRPr="00251FA2" w:rsidRDefault="00E9672E" w:rsidP="00FC37EF">
            <w:pPr>
              <w:jc w:val="center"/>
              <w:rPr>
                <w:b/>
                <w:highlight w:val="green"/>
              </w:rPr>
            </w:pPr>
            <w:r w:rsidRPr="00251FA2">
              <w:rPr>
                <w:b/>
                <w:bCs/>
                <w:smallCaps/>
                <w:highlight w:val="green"/>
              </w:rPr>
              <w:t>Triazole Acetic Acid</w:t>
            </w:r>
          </w:p>
        </w:tc>
        <w:tc>
          <w:tcPr>
            <w:tcW w:w="562" w:type="pct"/>
            <w:shd w:val="pct12" w:color="auto" w:fill="auto"/>
            <w:vAlign w:val="center"/>
          </w:tcPr>
          <w:p w14:paraId="5D5DB19A" w14:textId="77777777" w:rsidR="00E9672E" w:rsidRPr="00251FA2" w:rsidRDefault="00E9672E" w:rsidP="00FC37EF">
            <w:pPr>
              <w:jc w:val="center"/>
              <w:rPr>
                <w:b/>
                <w:highlight w:val="green"/>
              </w:rPr>
            </w:pPr>
            <w:r w:rsidRPr="00251FA2">
              <w:rPr>
                <w:b/>
                <w:bCs/>
                <w:smallCaps/>
                <w:highlight w:val="green"/>
              </w:rPr>
              <w:t>Triazole Lactic Acid</w:t>
            </w:r>
          </w:p>
        </w:tc>
      </w:tr>
      <w:tr w:rsidR="00E9672E" w:rsidRPr="00251FA2" w14:paraId="75AB2CC8" w14:textId="77777777" w:rsidTr="00E9672E">
        <w:trPr>
          <w:cantSplit/>
          <w:trHeight w:val="227"/>
          <w:jc w:val="center"/>
        </w:trPr>
        <w:tc>
          <w:tcPr>
            <w:tcW w:w="401" w:type="pct"/>
            <w:vMerge w:val="restart"/>
            <w:vAlign w:val="center"/>
          </w:tcPr>
          <w:p w14:paraId="2DBB2797" w14:textId="18AB4860" w:rsidR="00E9672E" w:rsidRPr="00251FA2" w:rsidRDefault="00E9672E" w:rsidP="00FC37EF">
            <w:pPr>
              <w:pStyle w:val="Tekstpodstawowy"/>
              <w:spacing w:after="0" w:line="240" w:lineRule="atLeast"/>
              <w:jc w:val="center"/>
              <w:rPr>
                <w:bCs/>
                <w:highlight w:val="green"/>
              </w:rPr>
            </w:pPr>
            <w:r w:rsidRPr="00251FA2">
              <w:rPr>
                <w:bCs/>
                <w:highlight w:val="green"/>
              </w:rPr>
              <w:t>Apricot</w:t>
            </w:r>
          </w:p>
        </w:tc>
        <w:tc>
          <w:tcPr>
            <w:tcW w:w="500" w:type="pct"/>
            <w:vMerge w:val="restart"/>
            <w:vAlign w:val="center"/>
          </w:tcPr>
          <w:p w14:paraId="7FEAA47E" w14:textId="77777777" w:rsidR="00E9672E" w:rsidRPr="00251FA2" w:rsidRDefault="00E9672E" w:rsidP="00FC37EF">
            <w:pPr>
              <w:pStyle w:val="Tekstpodstawowy"/>
              <w:spacing w:after="0" w:line="240" w:lineRule="atLeast"/>
              <w:jc w:val="center"/>
              <w:rPr>
                <w:bCs/>
                <w:highlight w:val="green"/>
              </w:rPr>
            </w:pPr>
            <w:r w:rsidRPr="00251FA2">
              <w:rPr>
                <w:bCs/>
                <w:highlight w:val="green"/>
              </w:rPr>
              <w:t>RAU-009-21</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7B57167" w14:textId="77777777" w:rsidR="00E9672E" w:rsidRPr="00251FA2" w:rsidRDefault="00E9672E" w:rsidP="00FC37EF">
            <w:pPr>
              <w:jc w:val="center"/>
              <w:rPr>
                <w:highlight w:val="green"/>
              </w:rPr>
            </w:pPr>
            <w:r w:rsidRPr="00251FA2">
              <w:rPr>
                <w:highlight w:val="green"/>
                <w:lang w:val="fr-FR"/>
              </w:rPr>
              <w:t>P/</w:t>
            </w:r>
            <w:r w:rsidRPr="00251FA2">
              <w:rPr>
                <w:highlight w:val="green"/>
              </w:rPr>
              <w:t>PR21/AR01/01C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6CC7188"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5C2C4493"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294F90E6" w14:textId="77777777" w:rsidR="00E9672E" w:rsidRPr="00251FA2" w:rsidRDefault="00E9672E" w:rsidP="00FC37EF">
            <w:pPr>
              <w:jc w:val="center"/>
              <w:rPr>
                <w:highlight w:val="green"/>
              </w:rPr>
            </w:pPr>
            <w:r w:rsidRPr="00251FA2">
              <w:rPr>
                <w:highlight w:val="green"/>
              </w:rPr>
              <w:t>&lt;0.04 (N.D.)</w:t>
            </w:r>
          </w:p>
        </w:tc>
        <w:tc>
          <w:tcPr>
            <w:tcW w:w="563" w:type="pct"/>
          </w:tcPr>
          <w:p w14:paraId="6C7684B2" w14:textId="77777777" w:rsidR="00E9672E" w:rsidRPr="00251FA2" w:rsidRDefault="00E9672E" w:rsidP="00FC37EF">
            <w:pPr>
              <w:jc w:val="center"/>
              <w:rPr>
                <w:highlight w:val="green"/>
              </w:rPr>
            </w:pPr>
            <w:r w:rsidRPr="00251FA2">
              <w:rPr>
                <w:highlight w:val="green"/>
              </w:rPr>
              <w:t>0.0485</w:t>
            </w:r>
          </w:p>
        </w:tc>
        <w:tc>
          <w:tcPr>
            <w:tcW w:w="563" w:type="pct"/>
          </w:tcPr>
          <w:p w14:paraId="19CD82E6" w14:textId="77777777" w:rsidR="00E9672E" w:rsidRPr="00251FA2" w:rsidRDefault="00E9672E" w:rsidP="00FC37EF">
            <w:pPr>
              <w:jc w:val="center"/>
              <w:rPr>
                <w:highlight w:val="green"/>
              </w:rPr>
            </w:pPr>
            <w:r w:rsidRPr="00251FA2">
              <w:rPr>
                <w:highlight w:val="green"/>
              </w:rPr>
              <w:t>&lt;0.04 (N.D.)</w:t>
            </w:r>
          </w:p>
        </w:tc>
        <w:tc>
          <w:tcPr>
            <w:tcW w:w="562" w:type="pct"/>
          </w:tcPr>
          <w:p w14:paraId="7C236A1F" w14:textId="77777777" w:rsidR="00E9672E" w:rsidRPr="00251FA2" w:rsidRDefault="00E9672E" w:rsidP="00FC37EF">
            <w:pPr>
              <w:jc w:val="center"/>
              <w:rPr>
                <w:highlight w:val="green"/>
              </w:rPr>
            </w:pPr>
            <w:r w:rsidRPr="00251FA2">
              <w:rPr>
                <w:highlight w:val="green"/>
              </w:rPr>
              <w:t>&lt; 0.04 (0.0196)</w:t>
            </w:r>
          </w:p>
        </w:tc>
      </w:tr>
      <w:tr w:rsidR="00E9672E" w:rsidRPr="00251FA2" w14:paraId="4B701E23" w14:textId="77777777" w:rsidTr="00E9672E">
        <w:trPr>
          <w:cantSplit/>
          <w:trHeight w:val="227"/>
          <w:jc w:val="center"/>
        </w:trPr>
        <w:tc>
          <w:tcPr>
            <w:tcW w:w="401" w:type="pct"/>
            <w:vMerge/>
            <w:vAlign w:val="center"/>
          </w:tcPr>
          <w:p w14:paraId="42E1E8DF"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6FAF825C"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B28EAF9" w14:textId="77777777" w:rsidR="00E9672E" w:rsidRPr="00251FA2" w:rsidRDefault="00E9672E" w:rsidP="00FC37EF">
            <w:pPr>
              <w:jc w:val="center"/>
              <w:rPr>
                <w:highlight w:val="green"/>
              </w:rPr>
            </w:pPr>
            <w:r w:rsidRPr="00251FA2">
              <w:rPr>
                <w:highlight w:val="green"/>
                <w:lang w:val="fr-FR"/>
              </w:rPr>
              <w:t>P/</w:t>
            </w:r>
            <w:r w:rsidRPr="00251FA2">
              <w:rPr>
                <w:highlight w:val="green"/>
              </w:rPr>
              <w:t>PR21/AR01/02T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BCB2D7F"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2C9D2F37"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25290ECC" w14:textId="77777777" w:rsidR="00E9672E" w:rsidRPr="00251FA2" w:rsidRDefault="00E9672E" w:rsidP="00FC37EF">
            <w:pPr>
              <w:jc w:val="center"/>
              <w:rPr>
                <w:highlight w:val="green"/>
              </w:rPr>
            </w:pPr>
            <w:r w:rsidRPr="00251FA2">
              <w:rPr>
                <w:highlight w:val="green"/>
              </w:rPr>
              <w:t>&lt;0.04 (N.D.)</w:t>
            </w:r>
          </w:p>
        </w:tc>
        <w:tc>
          <w:tcPr>
            <w:tcW w:w="563" w:type="pct"/>
          </w:tcPr>
          <w:p w14:paraId="33297C54" w14:textId="77777777" w:rsidR="00E9672E" w:rsidRPr="00251FA2" w:rsidRDefault="00E9672E" w:rsidP="00FC37EF">
            <w:pPr>
              <w:jc w:val="center"/>
              <w:rPr>
                <w:highlight w:val="green"/>
              </w:rPr>
            </w:pPr>
            <w:r w:rsidRPr="00251FA2">
              <w:rPr>
                <w:highlight w:val="green"/>
              </w:rPr>
              <w:t>0.0765</w:t>
            </w:r>
          </w:p>
        </w:tc>
        <w:tc>
          <w:tcPr>
            <w:tcW w:w="563" w:type="pct"/>
          </w:tcPr>
          <w:p w14:paraId="599382A6" w14:textId="77777777" w:rsidR="00E9672E" w:rsidRPr="00251FA2" w:rsidRDefault="00E9672E" w:rsidP="00FC37EF">
            <w:pPr>
              <w:jc w:val="center"/>
              <w:rPr>
                <w:highlight w:val="green"/>
              </w:rPr>
            </w:pPr>
            <w:r w:rsidRPr="00251FA2">
              <w:rPr>
                <w:highlight w:val="green"/>
              </w:rPr>
              <w:t>&lt;0.04 (N.D.)</w:t>
            </w:r>
          </w:p>
        </w:tc>
        <w:tc>
          <w:tcPr>
            <w:tcW w:w="562" w:type="pct"/>
          </w:tcPr>
          <w:p w14:paraId="0B07F5DF" w14:textId="77777777" w:rsidR="00E9672E" w:rsidRPr="00251FA2" w:rsidRDefault="00E9672E" w:rsidP="00FC37EF">
            <w:pPr>
              <w:jc w:val="center"/>
              <w:rPr>
                <w:highlight w:val="green"/>
              </w:rPr>
            </w:pPr>
            <w:r w:rsidRPr="00251FA2">
              <w:rPr>
                <w:highlight w:val="green"/>
              </w:rPr>
              <w:t>&lt; 0.04 (0.0253)</w:t>
            </w:r>
          </w:p>
        </w:tc>
      </w:tr>
      <w:tr w:rsidR="00E9672E" w:rsidRPr="00251FA2" w14:paraId="3DCC46CB" w14:textId="77777777" w:rsidTr="00E9672E">
        <w:trPr>
          <w:cantSplit/>
          <w:trHeight w:val="227"/>
          <w:jc w:val="center"/>
        </w:trPr>
        <w:tc>
          <w:tcPr>
            <w:tcW w:w="401" w:type="pct"/>
            <w:vMerge/>
            <w:vAlign w:val="center"/>
          </w:tcPr>
          <w:p w14:paraId="27411269"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066C1CFE"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CA0DD63" w14:textId="77777777" w:rsidR="00E9672E" w:rsidRPr="00251FA2" w:rsidRDefault="00E9672E" w:rsidP="00FC37EF">
            <w:pPr>
              <w:jc w:val="center"/>
              <w:rPr>
                <w:highlight w:val="green"/>
              </w:rPr>
            </w:pPr>
            <w:r w:rsidRPr="00251FA2">
              <w:rPr>
                <w:highlight w:val="green"/>
                <w:lang w:val="fr-FR"/>
              </w:rPr>
              <w:t>P/</w:t>
            </w:r>
            <w:r w:rsidRPr="00251FA2">
              <w:rPr>
                <w:highlight w:val="green"/>
              </w:rPr>
              <w:t>PR21/AR01/03T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25A2A1B"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180E337D"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73DA088A" w14:textId="77777777" w:rsidR="00E9672E" w:rsidRPr="00251FA2" w:rsidRDefault="00E9672E" w:rsidP="00FC37EF">
            <w:pPr>
              <w:jc w:val="center"/>
              <w:rPr>
                <w:highlight w:val="green"/>
              </w:rPr>
            </w:pPr>
            <w:r w:rsidRPr="00251FA2">
              <w:rPr>
                <w:highlight w:val="green"/>
              </w:rPr>
              <w:t>&lt;0.04 (N.D.)</w:t>
            </w:r>
          </w:p>
        </w:tc>
        <w:tc>
          <w:tcPr>
            <w:tcW w:w="563" w:type="pct"/>
          </w:tcPr>
          <w:p w14:paraId="0E8696F0" w14:textId="77777777" w:rsidR="00E9672E" w:rsidRPr="00251FA2" w:rsidRDefault="00E9672E" w:rsidP="00FC37EF">
            <w:pPr>
              <w:jc w:val="center"/>
              <w:rPr>
                <w:highlight w:val="green"/>
              </w:rPr>
            </w:pPr>
            <w:r w:rsidRPr="00251FA2">
              <w:rPr>
                <w:highlight w:val="green"/>
              </w:rPr>
              <w:t>0.0975</w:t>
            </w:r>
          </w:p>
        </w:tc>
        <w:tc>
          <w:tcPr>
            <w:tcW w:w="563" w:type="pct"/>
          </w:tcPr>
          <w:p w14:paraId="5C5931F4" w14:textId="77777777" w:rsidR="00E9672E" w:rsidRPr="00251FA2" w:rsidRDefault="00E9672E" w:rsidP="00FC37EF">
            <w:pPr>
              <w:jc w:val="center"/>
              <w:rPr>
                <w:highlight w:val="green"/>
              </w:rPr>
            </w:pPr>
            <w:r w:rsidRPr="00251FA2">
              <w:rPr>
                <w:highlight w:val="green"/>
              </w:rPr>
              <w:t>&lt;0.04 (N.D.)</w:t>
            </w:r>
          </w:p>
        </w:tc>
        <w:tc>
          <w:tcPr>
            <w:tcW w:w="562" w:type="pct"/>
          </w:tcPr>
          <w:p w14:paraId="64DE4364" w14:textId="77777777" w:rsidR="00E9672E" w:rsidRPr="00251FA2" w:rsidRDefault="00E9672E" w:rsidP="00FC37EF">
            <w:pPr>
              <w:jc w:val="center"/>
              <w:rPr>
                <w:highlight w:val="green"/>
              </w:rPr>
            </w:pPr>
            <w:r w:rsidRPr="00251FA2">
              <w:rPr>
                <w:highlight w:val="green"/>
              </w:rPr>
              <w:t>&lt; 0.04 (0.0330)</w:t>
            </w:r>
          </w:p>
        </w:tc>
      </w:tr>
      <w:tr w:rsidR="00E9672E" w:rsidRPr="00251FA2" w14:paraId="678C0AE1" w14:textId="77777777" w:rsidTr="00E9672E">
        <w:trPr>
          <w:cantSplit/>
          <w:trHeight w:val="227"/>
          <w:jc w:val="center"/>
        </w:trPr>
        <w:tc>
          <w:tcPr>
            <w:tcW w:w="401" w:type="pct"/>
            <w:vMerge/>
            <w:vAlign w:val="center"/>
          </w:tcPr>
          <w:p w14:paraId="60C4B010"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74A3393D"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4D7DACA" w14:textId="77777777" w:rsidR="00E9672E" w:rsidRPr="00251FA2" w:rsidRDefault="00E9672E" w:rsidP="00FC37EF">
            <w:pPr>
              <w:jc w:val="center"/>
              <w:rPr>
                <w:highlight w:val="green"/>
              </w:rPr>
            </w:pPr>
            <w:r w:rsidRPr="00251FA2">
              <w:rPr>
                <w:highlight w:val="green"/>
                <w:lang w:val="fr-FR"/>
              </w:rPr>
              <w:t>P/</w:t>
            </w:r>
            <w:r w:rsidRPr="00251FA2">
              <w:rPr>
                <w:highlight w:val="green"/>
              </w:rPr>
              <w:t>PR21/AR01/04T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7F13426"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5B6A7B8E"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1F12EA0E" w14:textId="77777777" w:rsidR="00E9672E" w:rsidRPr="00251FA2" w:rsidRDefault="00E9672E" w:rsidP="00FC37EF">
            <w:pPr>
              <w:jc w:val="center"/>
              <w:rPr>
                <w:highlight w:val="green"/>
              </w:rPr>
            </w:pPr>
            <w:r w:rsidRPr="00251FA2">
              <w:rPr>
                <w:highlight w:val="green"/>
              </w:rPr>
              <w:t>&lt;0.04 (N.D.)</w:t>
            </w:r>
          </w:p>
        </w:tc>
        <w:tc>
          <w:tcPr>
            <w:tcW w:w="563" w:type="pct"/>
          </w:tcPr>
          <w:p w14:paraId="33A9CB0B" w14:textId="77777777" w:rsidR="00E9672E" w:rsidRPr="00251FA2" w:rsidRDefault="00E9672E" w:rsidP="00FC37EF">
            <w:pPr>
              <w:jc w:val="center"/>
              <w:rPr>
                <w:highlight w:val="green"/>
              </w:rPr>
            </w:pPr>
            <w:r w:rsidRPr="00251FA2">
              <w:rPr>
                <w:highlight w:val="green"/>
              </w:rPr>
              <w:t>0.1562</w:t>
            </w:r>
          </w:p>
        </w:tc>
        <w:tc>
          <w:tcPr>
            <w:tcW w:w="563" w:type="pct"/>
          </w:tcPr>
          <w:p w14:paraId="13DF2211" w14:textId="77777777" w:rsidR="00E9672E" w:rsidRPr="00251FA2" w:rsidRDefault="00E9672E" w:rsidP="00FC37EF">
            <w:pPr>
              <w:jc w:val="center"/>
              <w:rPr>
                <w:highlight w:val="green"/>
              </w:rPr>
            </w:pPr>
            <w:r w:rsidRPr="00251FA2">
              <w:rPr>
                <w:highlight w:val="green"/>
              </w:rPr>
              <w:t>&lt;0.04 (N.D.)</w:t>
            </w:r>
          </w:p>
        </w:tc>
        <w:tc>
          <w:tcPr>
            <w:tcW w:w="562" w:type="pct"/>
          </w:tcPr>
          <w:p w14:paraId="722A9B13" w14:textId="77777777" w:rsidR="00E9672E" w:rsidRPr="00251FA2" w:rsidRDefault="00E9672E" w:rsidP="00FC37EF">
            <w:pPr>
              <w:jc w:val="center"/>
              <w:rPr>
                <w:highlight w:val="green"/>
              </w:rPr>
            </w:pPr>
            <w:r w:rsidRPr="00251FA2">
              <w:rPr>
                <w:highlight w:val="green"/>
              </w:rPr>
              <w:t>&lt; 0.04 (0.0342)</w:t>
            </w:r>
          </w:p>
        </w:tc>
      </w:tr>
      <w:tr w:rsidR="00E9672E" w:rsidRPr="00251FA2" w14:paraId="32668D97" w14:textId="77777777" w:rsidTr="00E9672E">
        <w:trPr>
          <w:cantSplit/>
          <w:trHeight w:val="227"/>
          <w:jc w:val="center"/>
        </w:trPr>
        <w:tc>
          <w:tcPr>
            <w:tcW w:w="401" w:type="pct"/>
            <w:vMerge/>
            <w:vAlign w:val="center"/>
          </w:tcPr>
          <w:p w14:paraId="028A57FF"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105E8797"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58456F2" w14:textId="77777777" w:rsidR="00E9672E" w:rsidRPr="00251FA2" w:rsidRDefault="00E9672E" w:rsidP="00FC37EF">
            <w:pPr>
              <w:jc w:val="center"/>
              <w:rPr>
                <w:highlight w:val="green"/>
              </w:rPr>
            </w:pPr>
            <w:r w:rsidRPr="00251FA2">
              <w:rPr>
                <w:highlight w:val="green"/>
                <w:lang w:val="fr-FR"/>
              </w:rPr>
              <w:t>P/</w:t>
            </w:r>
            <w:r w:rsidRPr="00251FA2">
              <w:rPr>
                <w:highlight w:val="green"/>
              </w:rPr>
              <w:t>PR21/AR01/05C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108370B"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03344C29"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085A65FD" w14:textId="77777777" w:rsidR="00E9672E" w:rsidRPr="00251FA2" w:rsidRDefault="00E9672E" w:rsidP="00FC37EF">
            <w:pPr>
              <w:jc w:val="center"/>
              <w:rPr>
                <w:highlight w:val="green"/>
              </w:rPr>
            </w:pPr>
            <w:r w:rsidRPr="00251FA2">
              <w:rPr>
                <w:highlight w:val="green"/>
              </w:rPr>
              <w:t>&lt;0.04 (N.D.)</w:t>
            </w:r>
          </w:p>
        </w:tc>
        <w:tc>
          <w:tcPr>
            <w:tcW w:w="563" w:type="pct"/>
          </w:tcPr>
          <w:p w14:paraId="0F074B05" w14:textId="77777777" w:rsidR="00E9672E" w:rsidRPr="00251FA2" w:rsidRDefault="00E9672E" w:rsidP="00FC37EF">
            <w:pPr>
              <w:jc w:val="center"/>
              <w:rPr>
                <w:highlight w:val="green"/>
              </w:rPr>
            </w:pPr>
            <w:r w:rsidRPr="00251FA2">
              <w:rPr>
                <w:highlight w:val="green"/>
              </w:rPr>
              <w:t>&lt; 0.04 (0.0385)</w:t>
            </w:r>
          </w:p>
        </w:tc>
        <w:tc>
          <w:tcPr>
            <w:tcW w:w="563" w:type="pct"/>
          </w:tcPr>
          <w:p w14:paraId="25D5BA74" w14:textId="77777777" w:rsidR="00E9672E" w:rsidRPr="00251FA2" w:rsidRDefault="00E9672E" w:rsidP="00FC37EF">
            <w:pPr>
              <w:jc w:val="center"/>
              <w:rPr>
                <w:highlight w:val="green"/>
              </w:rPr>
            </w:pPr>
            <w:r w:rsidRPr="00251FA2">
              <w:rPr>
                <w:highlight w:val="green"/>
              </w:rPr>
              <w:t>&lt;0.04 (N.D.)</w:t>
            </w:r>
          </w:p>
        </w:tc>
        <w:tc>
          <w:tcPr>
            <w:tcW w:w="562" w:type="pct"/>
          </w:tcPr>
          <w:p w14:paraId="135EAEDA" w14:textId="77777777" w:rsidR="00E9672E" w:rsidRPr="00251FA2" w:rsidRDefault="00E9672E" w:rsidP="00FC37EF">
            <w:pPr>
              <w:jc w:val="center"/>
              <w:rPr>
                <w:highlight w:val="green"/>
              </w:rPr>
            </w:pPr>
            <w:r w:rsidRPr="00251FA2">
              <w:rPr>
                <w:highlight w:val="green"/>
              </w:rPr>
              <w:t>&lt; 0.04 (0.0172)</w:t>
            </w:r>
          </w:p>
        </w:tc>
      </w:tr>
      <w:tr w:rsidR="00E9672E" w:rsidRPr="00251FA2" w14:paraId="6BF6CE39" w14:textId="77777777" w:rsidTr="00E9672E">
        <w:trPr>
          <w:cantSplit/>
          <w:trHeight w:val="227"/>
          <w:jc w:val="center"/>
        </w:trPr>
        <w:tc>
          <w:tcPr>
            <w:tcW w:w="401" w:type="pct"/>
            <w:vMerge/>
            <w:vAlign w:val="center"/>
          </w:tcPr>
          <w:p w14:paraId="2352B861"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37782D41"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86CE7CD" w14:textId="77777777" w:rsidR="00E9672E" w:rsidRPr="00251FA2" w:rsidRDefault="00E9672E" w:rsidP="00FC37EF">
            <w:pPr>
              <w:jc w:val="center"/>
              <w:rPr>
                <w:highlight w:val="green"/>
              </w:rPr>
            </w:pPr>
            <w:r w:rsidRPr="00251FA2">
              <w:rPr>
                <w:highlight w:val="green"/>
                <w:lang w:val="fr-FR"/>
              </w:rPr>
              <w:t>P/</w:t>
            </w:r>
            <w:r w:rsidRPr="00251FA2">
              <w:rPr>
                <w:highlight w:val="green"/>
              </w:rPr>
              <w:t>PR21/AR01/06T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50562B7"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5AA8C5A5" w14:textId="77777777" w:rsidR="00E9672E" w:rsidRPr="00251FA2" w:rsidRDefault="00E9672E" w:rsidP="00FC37EF">
            <w:pPr>
              <w:jc w:val="center"/>
              <w:rPr>
                <w:highlight w:val="green"/>
              </w:rPr>
            </w:pPr>
            <w:r w:rsidRPr="00251FA2">
              <w:rPr>
                <w:highlight w:val="green"/>
                <w:lang w:eastAsia="fr-FR"/>
              </w:rPr>
              <w:t>Flesh</w:t>
            </w:r>
          </w:p>
        </w:tc>
        <w:tc>
          <w:tcPr>
            <w:tcW w:w="612" w:type="pct"/>
          </w:tcPr>
          <w:p w14:paraId="17B32981" w14:textId="77777777" w:rsidR="00E9672E" w:rsidRPr="00251FA2" w:rsidRDefault="00E9672E" w:rsidP="00FC37EF">
            <w:pPr>
              <w:jc w:val="center"/>
              <w:rPr>
                <w:highlight w:val="green"/>
              </w:rPr>
            </w:pPr>
            <w:r w:rsidRPr="00251FA2">
              <w:rPr>
                <w:highlight w:val="green"/>
              </w:rPr>
              <w:t>&lt;0.04 (N.D.)</w:t>
            </w:r>
          </w:p>
        </w:tc>
        <w:tc>
          <w:tcPr>
            <w:tcW w:w="563" w:type="pct"/>
          </w:tcPr>
          <w:p w14:paraId="4F4BF62E" w14:textId="77777777" w:rsidR="00E9672E" w:rsidRPr="00251FA2" w:rsidRDefault="00E9672E" w:rsidP="00FC37EF">
            <w:pPr>
              <w:jc w:val="center"/>
              <w:rPr>
                <w:highlight w:val="green"/>
              </w:rPr>
            </w:pPr>
            <w:r w:rsidRPr="00251FA2">
              <w:rPr>
                <w:highlight w:val="green"/>
              </w:rPr>
              <w:t>0.1408</w:t>
            </w:r>
          </w:p>
        </w:tc>
        <w:tc>
          <w:tcPr>
            <w:tcW w:w="563" w:type="pct"/>
          </w:tcPr>
          <w:p w14:paraId="30302505" w14:textId="77777777" w:rsidR="00E9672E" w:rsidRPr="00251FA2" w:rsidRDefault="00E9672E" w:rsidP="00FC37EF">
            <w:pPr>
              <w:jc w:val="center"/>
              <w:rPr>
                <w:highlight w:val="green"/>
              </w:rPr>
            </w:pPr>
            <w:r w:rsidRPr="00251FA2">
              <w:rPr>
                <w:highlight w:val="green"/>
              </w:rPr>
              <w:t>&lt;0.04 (N.D.)</w:t>
            </w:r>
          </w:p>
        </w:tc>
        <w:tc>
          <w:tcPr>
            <w:tcW w:w="562" w:type="pct"/>
          </w:tcPr>
          <w:p w14:paraId="4208F048" w14:textId="77777777" w:rsidR="00E9672E" w:rsidRPr="00251FA2" w:rsidRDefault="00E9672E" w:rsidP="00FC37EF">
            <w:pPr>
              <w:jc w:val="center"/>
              <w:rPr>
                <w:highlight w:val="green"/>
              </w:rPr>
            </w:pPr>
            <w:r w:rsidRPr="00251FA2">
              <w:rPr>
                <w:highlight w:val="green"/>
              </w:rPr>
              <w:t>&lt; 0.04 (0.0373)</w:t>
            </w:r>
          </w:p>
        </w:tc>
      </w:tr>
      <w:tr w:rsidR="00E9672E" w:rsidRPr="00251FA2" w14:paraId="7BEA223E" w14:textId="77777777" w:rsidTr="00E9672E">
        <w:trPr>
          <w:cantSplit/>
          <w:trHeight w:val="227"/>
          <w:jc w:val="center"/>
        </w:trPr>
        <w:tc>
          <w:tcPr>
            <w:tcW w:w="401" w:type="pct"/>
            <w:vMerge w:val="restart"/>
            <w:vAlign w:val="center"/>
          </w:tcPr>
          <w:p w14:paraId="1C1D9042" w14:textId="6317F723" w:rsidR="00E9672E" w:rsidRPr="00251FA2" w:rsidRDefault="00E9672E" w:rsidP="00E9672E">
            <w:pPr>
              <w:pStyle w:val="Tekstpodstawowy"/>
              <w:spacing w:after="0" w:line="240" w:lineRule="atLeast"/>
              <w:jc w:val="center"/>
              <w:rPr>
                <w:bCs/>
                <w:highlight w:val="green"/>
              </w:rPr>
            </w:pPr>
            <w:r w:rsidRPr="00251FA2">
              <w:rPr>
                <w:bCs/>
                <w:highlight w:val="green"/>
              </w:rPr>
              <w:t>Peach</w:t>
            </w:r>
          </w:p>
        </w:tc>
        <w:tc>
          <w:tcPr>
            <w:tcW w:w="500" w:type="pct"/>
            <w:vMerge/>
            <w:vAlign w:val="center"/>
          </w:tcPr>
          <w:p w14:paraId="353400DB" w14:textId="77777777" w:rsidR="00E9672E" w:rsidRPr="00251FA2" w:rsidRDefault="00E9672E" w:rsidP="00E9672E">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71192F9" w14:textId="3BCD37E8" w:rsidR="00E9672E" w:rsidRPr="00251FA2" w:rsidRDefault="00E9672E" w:rsidP="00E9672E">
            <w:pPr>
              <w:jc w:val="center"/>
              <w:rPr>
                <w:highlight w:val="green"/>
                <w:lang w:val="fr-FR"/>
              </w:rPr>
            </w:pPr>
            <w:r w:rsidRPr="00251FA2">
              <w:rPr>
                <w:highlight w:val="green"/>
                <w:lang w:val="fr-FR"/>
              </w:rPr>
              <w:t>H</w:t>
            </w:r>
            <w:r w:rsidRPr="00251FA2">
              <w:rPr>
                <w:highlight w:val="green"/>
              </w:rPr>
              <w:t>/PR21/PE01/01C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84023E2" w14:textId="4AE69C44" w:rsidR="00E9672E" w:rsidRPr="00251FA2" w:rsidRDefault="00E9672E" w:rsidP="00E9672E">
            <w:pPr>
              <w:pStyle w:val="Nagwek"/>
              <w:jc w:val="center"/>
              <w:rPr>
                <w:highlight w:val="green"/>
                <w:lang w:eastAsia="fr-FR"/>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7FAD959A" w14:textId="0C05C681" w:rsidR="00E9672E" w:rsidRPr="00251FA2" w:rsidRDefault="00E9672E" w:rsidP="00E9672E">
            <w:pPr>
              <w:jc w:val="center"/>
              <w:rPr>
                <w:highlight w:val="green"/>
                <w:lang w:eastAsia="fr-FR"/>
              </w:rPr>
            </w:pPr>
            <w:r w:rsidRPr="00251FA2">
              <w:rPr>
                <w:highlight w:val="green"/>
                <w:lang w:eastAsia="fr-FR"/>
              </w:rPr>
              <w:t>Flesh</w:t>
            </w:r>
          </w:p>
        </w:tc>
        <w:tc>
          <w:tcPr>
            <w:tcW w:w="612" w:type="pct"/>
          </w:tcPr>
          <w:p w14:paraId="4151227E" w14:textId="549D089F" w:rsidR="00E9672E" w:rsidRPr="00251FA2" w:rsidRDefault="00E9672E" w:rsidP="00E9672E">
            <w:pPr>
              <w:jc w:val="center"/>
              <w:rPr>
                <w:highlight w:val="green"/>
              </w:rPr>
            </w:pPr>
            <w:r w:rsidRPr="00251FA2">
              <w:rPr>
                <w:highlight w:val="green"/>
              </w:rPr>
              <w:t>&lt;0.04 (N.D.)</w:t>
            </w:r>
          </w:p>
        </w:tc>
        <w:tc>
          <w:tcPr>
            <w:tcW w:w="563" w:type="pct"/>
          </w:tcPr>
          <w:p w14:paraId="60A504D4" w14:textId="276099B9" w:rsidR="00E9672E" w:rsidRPr="00251FA2" w:rsidRDefault="00E9672E" w:rsidP="00E9672E">
            <w:pPr>
              <w:jc w:val="center"/>
              <w:rPr>
                <w:highlight w:val="green"/>
              </w:rPr>
            </w:pPr>
            <w:r w:rsidRPr="00251FA2">
              <w:rPr>
                <w:highlight w:val="green"/>
              </w:rPr>
              <w:t>0.0884</w:t>
            </w:r>
          </w:p>
        </w:tc>
        <w:tc>
          <w:tcPr>
            <w:tcW w:w="563" w:type="pct"/>
          </w:tcPr>
          <w:p w14:paraId="35B716AD" w14:textId="3FF61F81" w:rsidR="00E9672E" w:rsidRPr="00251FA2" w:rsidRDefault="00E9672E" w:rsidP="00E9672E">
            <w:pPr>
              <w:jc w:val="center"/>
              <w:rPr>
                <w:highlight w:val="green"/>
              </w:rPr>
            </w:pPr>
            <w:r w:rsidRPr="00251FA2">
              <w:rPr>
                <w:highlight w:val="green"/>
              </w:rPr>
              <w:t>&lt; 0.04 (0.0175)</w:t>
            </w:r>
          </w:p>
        </w:tc>
        <w:tc>
          <w:tcPr>
            <w:tcW w:w="562" w:type="pct"/>
          </w:tcPr>
          <w:p w14:paraId="4BEDC6A2" w14:textId="602374C6" w:rsidR="00E9672E" w:rsidRPr="00251FA2" w:rsidRDefault="00E9672E" w:rsidP="00E9672E">
            <w:pPr>
              <w:jc w:val="center"/>
              <w:rPr>
                <w:highlight w:val="green"/>
              </w:rPr>
            </w:pPr>
            <w:r w:rsidRPr="00251FA2">
              <w:rPr>
                <w:highlight w:val="green"/>
              </w:rPr>
              <w:t>0.0729</w:t>
            </w:r>
          </w:p>
        </w:tc>
      </w:tr>
      <w:tr w:rsidR="00E9672E" w:rsidRPr="00251FA2" w14:paraId="05A5BA87" w14:textId="77777777" w:rsidTr="00E9672E">
        <w:trPr>
          <w:cantSplit/>
          <w:trHeight w:val="227"/>
          <w:jc w:val="center"/>
        </w:trPr>
        <w:tc>
          <w:tcPr>
            <w:tcW w:w="401" w:type="pct"/>
            <w:vMerge/>
            <w:vAlign w:val="center"/>
          </w:tcPr>
          <w:p w14:paraId="77BA49CC" w14:textId="77777777" w:rsidR="00E9672E" w:rsidRPr="00251FA2" w:rsidRDefault="00E9672E" w:rsidP="00E9672E">
            <w:pPr>
              <w:pStyle w:val="Tekstpodstawowy"/>
              <w:spacing w:after="0" w:line="240" w:lineRule="atLeast"/>
              <w:jc w:val="center"/>
              <w:rPr>
                <w:bCs/>
                <w:highlight w:val="green"/>
              </w:rPr>
            </w:pPr>
          </w:p>
        </w:tc>
        <w:tc>
          <w:tcPr>
            <w:tcW w:w="500" w:type="pct"/>
            <w:vMerge/>
            <w:vAlign w:val="center"/>
          </w:tcPr>
          <w:p w14:paraId="40ADFF69" w14:textId="77777777" w:rsidR="00E9672E" w:rsidRPr="00251FA2" w:rsidRDefault="00E9672E" w:rsidP="00E9672E">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E2C32FD" w14:textId="4B43B2C2" w:rsidR="00E9672E" w:rsidRPr="00251FA2" w:rsidRDefault="00E9672E" w:rsidP="00E9672E">
            <w:pPr>
              <w:jc w:val="center"/>
              <w:rPr>
                <w:highlight w:val="green"/>
                <w:lang w:val="fr-FR"/>
              </w:rPr>
            </w:pPr>
            <w:r w:rsidRPr="00251FA2">
              <w:rPr>
                <w:highlight w:val="green"/>
                <w:lang w:val="fr-FR"/>
              </w:rPr>
              <w:t>H</w:t>
            </w:r>
            <w:r w:rsidRPr="00251FA2">
              <w:rPr>
                <w:highlight w:val="green"/>
              </w:rPr>
              <w:t>/PR21/PE01/02T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0ACF791" w14:textId="7F2DACB7" w:rsidR="00E9672E" w:rsidRPr="00251FA2" w:rsidRDefault="00E9672E" w:rsidP="00E9672E">
            <w:pPr>
              <w:pStyle w:val="Nagwek"/>
              <w:jc w:val="center"/>
              <w:rPr>
                <w:highlight w:val="green"/>
                <w:lang w:eastAsia="fr-FR"/>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76A23FA1" w14:textId="1647EC6F" w:rsidR="00E9672E" w:rsidRPr="00251FA2" w:rsidRDefault="00E9672E" w:rsidP="00E9672E">
            <w:pPr>
              <w:jc w:val="center"/>
              <w:rPr>
                <w:highlight w:val="green"/>
                <w:lang w:eastAsia="fr-FR"/>
              </w:rPr>
            </w:pPr>
            <w:r w:rsidRPr="00251FA2">
              <w:rPr>
                <w:highlight w:val="green"/>
                <w:lang w:eastAsia="fr-FR"/>
              </w:rPr>
              <w:t>Flesh</w:t>
            </w:r>
          </w:p>
        </w:tc>
        <w:tc>
          <w:tcPr>
            <w:tcW w:w="612" w:type="pct"/>
          </w:tcPr>
          <w:p w14:paraId="496FE80B" w14:textId="60460CDA" w:rsidR="00E9672E" w:rsidRPr="00251FA2" w:rsidRDefault="00E9672E" w:rsidP="00E9672E">
            <w:pPr>
              <w:jc w:val="center"/>
              <w:rPr>
                <w:highlight w:val="green"/>
              </w:rPr>
            </w:pPr>
            <w:r w:rsidRPr="00251FA2">
              <w:rPr>
                <w:highlight w:val="green"/>
              </w:rPr>
              <w:t>&lt;0.04 (N.D.)</w:t>
            </w:r>
          </w:p>
        </w:tc>
        <w:tc>
          <w:tcPr>
            <w:tcW w:w="563" w:type="pct"/>
          </w:tcPr>
          <w:p w14:paraId="6525BED7" w14:textId="7A67FFAD" w:rsidR="00E9672E" w:rsidRPr="00251FA2" w:rsidRDefault="00E9672E" w:rsidP="00E9672E">
            <w:pPr>
              <w:jc w:val="center"/>
              <w:rPr>
                <w:highlight w:val="green"/>
              </w:rPr>
            </w:pPr>
            <w:r w:rsidRPr="00251FA2">
              <w:rPr>
                <w:highlight w:val="green"/>
              </w:rPr>
              <w:t>0.0939</w:t>
            </w:r>
          </w:p>
        </w:tc>
        <w:tc>
          <w:tcPr>
            <w:tcW w:w="563" w:type="pct"/>
          </w:tcPr>
          <w:p w14:paraId="74173DEE" w14:textId="02C8930D" w:rsidR="00E9672E" w:rsidRPr="00251FA2" w:rsidRDefault="00E9672E" w:rsidP="00E9672E">
            <w:pPr>
              <w:jc w:val="center"/>
              <w:rPr>
                <w:highlight w:val="green"/>
              </w:rPr>
            </w:pPr>
            <w:r w:rsidRPr="00251FA2">
              <w:rPr>
                <w:highlight w:val="green"/>
              </w:rPr>
              <w:t>&lt;0.04 (N.D.)</w:t>
            </w:r>
          </w:p>
        </w:tc>
        <w:tc>
          <w:tcPr>
            <w:tcW w:w="562" w:type="pct"/>
          </w:tcPr>
          <w:p w14:paraId="3AAFCF05" w14:textId="63BE0F4B" w:rsidR="00E9672E" w:rsidRPr="00251FA2" w:rsidRDefault="00E9672E" w:rsidP="00E9672E">
            <w:pPr>
              <w:jc w:val="center"/>
              <w:rPr>
                <w:highlight w:val="green"/>
              </w:rPr>
            </w:pPr>
            <w:r w:rsidRPr="00251FA2">
              <w:rPr>
                <w:highlight w:val="green"/>
              </w:rPr>
              <w:t>&lt; 0.04 (0.0378)</w:t>
            </w:r>
          </w:p>
        </w:tc>
      </w:tr>
      <w:tr w:rsidR="00E9672E" w:rsidRPr="00251FA2" w14:paraId="22BA68EF" w14:textId="77777777" w:rsidTr="00E9672E">
        <w:trPr>
          <w:cantSplit/>
          <w:trHeight w:val="227"/>
          <w:jc w:val="center"/>
        </w:trPr>
        <w:tc>
          <w:tcPr>
            <w:tcW w:w="401" w:type="pct"/>
            <w:vMerge/>
            <w:vAlign w:val="center"/>
          </w:tcPr>
          <w:p w14:paraId="30B5B629" w14:textId="77777777" w:rsidR="00E9672E" w:rsidRPr="00251FA2" w:rsidRDefault="00E9672E" w:rsidP="00E9672E">
            <w:pPr>
              <w:pStyle w:val="Tekstpodstawowy"/>
              <w:spacing w:after="0" w:line="240" w:lineRule="atLeast"/>
              <w:jc w:val="center"/>
              <w:rPr>
                <w:bCs/>
                <w:highlight w:val="green"/>
              </w:rPr>
            </w:pPr>
          </w:p>
        </w:tc>
        <w:tc>
          <w:tcPr>
            <w:tcW w:w="500" w:type="pct"/>
            <w:vMerge/>
            <w:vAlign w:val="center"/>
          </w:tcPr>
          <w:p w14:paraId="461A0894" w14:textId="77777777" w:rsidR="00E9672E" w:rsidRPr="00251FA2" w:rsidRDefault="00E9672E" w:rsidP="00E9672E">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FC7ECC1" w14:textId="0D5DAB95" w:rsidR="00E9672E" w:rsidRPr="00251FA2" w:rsidRDefault="00E9672E" w:rsidP="00E9672E">
            <w:pPr>
              <w:jc w:val="center"/>
              <w:rPr>
                <w:highlight w:val="green"/>
                <w:lang w:val="fr-FR"/>
              </w:rPr>
            </w:pPr>
            <w:r w:rsidRPr="00251FA2">
              <w:rPr>
                <w:highlight w:val="green"/>
                <w:lang w:val="fr-FR"/>
              </w:rPr>
              <w:t>H</w:t>
            </w:r>
            <w:r w:rsidRPr="00251FA2">
              <w:rPr>
                <w:highlight w:val="green"/>
              </w:rPr>
              <w:t>/PR21/PE01/03T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3D2A3E5" w14:textId="5D8C3CDB" w:rsidR="00E9672E" w:rsidRPr="00251FA2" w:rsidRDefault="00E9672E" w:rsidP="00E9672E">
            <w:pPr>
              <w:pStyle w:val="Nagwek"/>
              <w:jc w:val="center"/>
              <w:rPr>
                <w:highlight w:val="green"/>
                <w:lang w:eastAsia="fr-FR"/>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22E664BB" w14:textId="68079392" w:rsidR="00E9672E" w:rsidRPr="00251FA2" w:rsidRDefault="00E9672E" w:rsidP="00E9672E">
            <w:pPr>
              <w:jc w:val="center"/>
              <w:rPr>
                <w:highlight w:val="green"/>
                <w:lang w:eastAsia="fr-FR"/>
              </w:rPr>
            </w:pPr>
            <w:r w:rsidRPr="00251FA2">
              <w:rPr>
                <w:highlight w:val="green"/>
                <w:lang w:eastAsia="fr-FR"/>
              </w:rPr>
              <w:t>Flesh</w:t>
            </w:r>
          </w:p>
        </w:tc>
        <w:tc>
          <w:tcPr>
            <w:tcW w:w="612" w:type="pct"/>
          </w:tcPr>
          <w:p w14:paraId="7BB319EB" w14:textId="05B5251B" w:rsidR="00E9672E" w:rsidRPr="00251FA2" w:rsidRDefault="00E9672E" w:rsidP="00E9672E">
            <w:pPr>
              <w:jc w:val="center"/>
              <w:rPr>
                <w:highlight w:val="green"/>
              </w:rPr>
            </w:pPr>
            <w:r w:rsidRPr="00251FA2">
              <w:rPr>
                <w:highlight w:val="green"/>
              </w:rPr>
              <w:t>&lt;0.04 (N.D.)</w:t>
            </w:r>
          </w:p>
        </w:tc>
        <w:tc>
          <w:tcPr>
            <w:tcW w:w="563" w:type="pct"/>
          </w:tcPr>
          <w:p w14:paraId="20F65139" w14:textId="115D20DA" w:rsidR="00E9672E" w:rsidRPr="00251FA2" w:rsidRDefault="00E9672E" w:rsidP="00E9672E">
            <w:pPr>
              <w:jc w:val="center"/>
              <w:rPr>
                <w:highlight w:val="green"/>
              </w:rPr>
            </w:pPr>
            <w:r w:rsidRPr="00251FA2">
              <w:rPr>
                <w:highlight w:val="green"/>
              </w:rPr>
              <w:t>0.0656</w:t>
            </w:r>
          </w:p>
        </w:tc>
        <w:tc>
          <w:tcPr>
            <w:tcW w:w="563" w:type="pct"/>
          </w:tcPr>
          <w:p w14:paraId="2496AD22" w14:textId="3CC20CD5" w:rsidR="00E9672E" w:rsidRPr="00251FA2" w:rsidRDefault="00E9672E" w:rsidP="00E9672E">
            <w:pPr>
              <w:jc w:val="center"/>
              <w:rPr>
                <w:highlight w:val="green"/>
              </w:rPr>
            </w:pPr>
            <w:r w:rsidRPr="00251FA2">
              <w:rPr>
                <w:highlight w:val="green"/>
              </w:rPr>
              <w:t>&lt;0.04 (N.D.)</w:t>
            </w:r>
          </w:p>
        </w:tc>
        <w:tc>
          <w:tcPr>
            <w:tcW w:w="562" w:type="pct"/>
          </w:tcPr>
          <w:p w14:paraId="437CB862" w14:textId="7B7325B6" w:rsidR="00E9672E" w:rsidRPr="00251FA2" w:rsidRDefault="00E9672E" w:rsidP="00E9672E">
            <w:pPr>
              <w:jc w:val="center"/>
              <w:rPr>
                <w:highlight w:val="green"/>
              </w:rPr>
            </w:pPr>
            <w:r w:rsidRPr="00251FA2">
              <w:rPr>
                <w:highlight w:val="green"/>
              </w:rPr>
              <w:t>&lt; 0.04 (0.0385)</w:t>
            </w:r>
          </w:p>
        </w:tc>
      </w:tr>
      <w:tr w:rsidR="00E9672E" w:rsidRPr="00251FA2" w14:paraId="6562234C" w14:textId="77777777" w:rsidTr="00E9672E">
        <w:trPr>
          <w:cantSplit/>
          <w:trHeight w:val="227"/>
          <w:jc w:val="center"/>
        </w:trPr>
        <w:tc>
          <w:tcPr>
            <w:tcW w:w="401" w:type="pct"/>
            <w:vMerge/>
            <w:vAlign w:val="center"/>
          </w:tcPr>
          <w:p w14:paraId="22DCDABE" w14:textId="77777777" w:rsidR="00E9672E" w:rsidRPr="00251FA2" w:rsidRDefault="00E9672E" w:rsidP="00E9672E">
            <w:pPr>
              <w:pStyle w:val="Tekstpodstawowy"/>
              <w:spacing w:after="0" w:line="240" w:lineRule="atLeast"/>
              <w:jc w:val="center"/>
              <w:rPr>
                <w:bCs/>
                <w:highlight w:val="green"/>
              </w:rPr>
            </w:pPr>
          </w:p>
        </w:tc>
        <w:tc>
          <w:tcPr>
            <w:tcW w:w="500" w:type="pct"/>
            <w:vMerge/>
            <w:vAlign w:val="center"/>
          </w:tcPr>
          <w:p w14:paraId="0DC06D30" w14:textId="77777777" w:rsidR="00E9672E" w:rsidRPr="00251FA2" w:rsidRDefault="00E9672E" w:rsidP="00E9672E">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A298CD3" w14:textId="0B7AAB42" w:rsidR="00E9672E" w:rsidRPr="00251FA2" w:rsidRDefault="00E9672E" w:rsidP="00E9672E">
            <w:pPr>
              <w:jc w:val="center"/>
              <w:rPr>
                <w:highlight w:val="green"/>
                <w:lang w:val="fr-FR"/>
              </w:rPr>
            </w:pPr>
            <w:r w:rsidRPr="00251FA2">
              <w:rPr>
                <w:highlight w:val="green"/>
                <w:lang w:val="fr-FR"/>
              </w:rPr>
              <w:t>H</w:t>
            </w:r>
            <w:r w:rsidRPr="00251FA2">
              <w:rPr>
                <w:highlight w:val="green"/>
              </w:rPr>
              <w:t>/PR21/PE01/04T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70C51F2" w14:textId="7C08CB6E" w:rsidR="00E9672E" w:rsidRPr="00251FA2" w:rsidRDefault="00E9672E" w:rsidP="00E9672E">
            <w:pPr>
              <w:pStyle w:val="Nagwek"/>
              <w:jc w:val="center"/>
              <w:rPr>
                <w:highlight w:val="green"/>
                <w:lang w:eastAsia="fr-FR"/>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4EB07BD7" w14:textId="78712D99" w:rsidR="00E9672E" w:rsidRPr="00251FA2" w:rsidRDefault="00E9672E" w:rsidP="00E9672E">
            <w:pPr>
              <w:jc w:val="center"/>
              <w:rPr>
                <w:highlight w:val="green"/>
                <w:lang w:eastAsia="fr-FR"/>
              </w:rPr>
            </w:pPr>
            <w:r w:rsidRPr="00251FA2">
              <w:rPr>
                <w:highlight w:val="green"/>
                <w:lang w:eastAsia="fr-FR"/>
              </w:rPr>
              <w:t>Flesh</w:t>
            </w:r>
          </w:p>
        </w:tc>
        <w:tc>
          <w:tcPr>
            <w:tcW w:w="612" w:type="pct"/>
          </w:tcPr>
          <w:p w14:paraId="638BD985" w14:textId="28EF437D" w:rsidR="00E9672E" w:rsidRPr="00251FA2" w:rsidRDefault="00E9672E" w:rsidP="00E9672E">
            <w:pPr>
              <w:jc w:val="center"/>
              <w:rPr>
                <w:highlight w:val="green"/>
              </w:rPr>
            </w:pPr>
            <w:r w:rsidRPr="00251FA2">
              <w:rPr>
                <w:highlight w:val="green"/>
              </w:rPr>
              <w:t>&lt;0.04 (N.D.)</w:t>
            </w:r>
          </w:p>
        </w:tc>
        <w:tc>
          <w:tcPr>
            <w:tcW w:w="563" w:type="pct"/>
          </w:tcPr>
          <w:p w14:paraId="0724AB2C" w14:textId="7DFCE474" w:rsidR="00E9672E" w:rsidRPr="00251FA2" w:rsidRDefault="00E9672E" w:rsidP="00E9672E">
            <w:pPr>
              <w:jc w:val="center"/>
              <w:rPr>
                <w:highlight w:val="green"/>
              </w:rPr>
            </w:pPr>
            <w:r w:rsidRPr="00251FA2">
              <w:rPr>
                <w:highlight w:val="green"/>
              </w:rPr>
              <w:t>0.0999</w:t>
            </w:r>
          </w:p>
        </w:tc>
        <w:tc>
          <w:tcPr>
            <w:tcW w:w="563" w:type="pct"/>
          </w:tcPr>
          <w:p w14:paraId="24C76105" w14:textId="69D5325F" w:rsidR="00E9672E" w:rsidRPr="00251FA2" w:rsidRDefault="00E9672E" w:rsidP="00E9672E">
            <w:pPr>
              <w:jc w:val="center"/>
              <w:rPr>
                <w:highlight w:val="green"/>
              </w:rPr>
            </w:pPr>
            <w:r w:rsidRPr="00251FA2">
              <w:rPr>
                <w:highlight w:val="green"/>
              </w:rPr>
              <w:t>&lt; 0.04 (0.0130)</w:t>
            </w:r>
          </w:p>
        </w:tc>
        <w:tc>
          <w:tcPr>
            <w:tcW w:w="562" w:type="pct"/>
          </w:tcPr>
          <w:p w14:paraId="0FE1D2D6" w14:textId="32FA46A5" w:rsidR="00E9672E" w:rsidRPr="00251FA2" w:rsidRDefault="00E9672E" w:rsidP="00E9672E">
            <w:pPr>
              <w:jc w:val="center"/>
              <w:rPr>
                <w:highlight w:val="green"/>
              </w:rPr>
            </w:pPr>
            <w:r w:rsidRPr="00251FA2">
              <w:rPr>
                <w:highlight w:val="green"/>
              </w:rPr>
              <w:t>&lt; 0.04 (0.0309)</w:t>
            </w:r>
          </w:p>
        </w:tc>
      </w:tr>
      <w:tr w:rsidR="00E9672E" w:rsidRPr="00251FA2" w14:paraId="390B0A93" w14:textId="77777777" w:rsidTr="00E9672E">
        <w:trPr>
          <w:cantSplit/>
          <w:trHeight w:val="227"/>
          <w:jc w:val="center"/>
        </w:trPr>
        <w:tc>
          <w:tcPr>
            <w:tcW w:w="401" w:type="pct"/>
            <w:vMerge/>
            <w:vAlign w:val="center"/>
          </w:tcPr>
          <w:p w14:paraId="3B12EA1F" w14:textId="77777777" w:rsidR="00E9672E" w:rsidRPr="00251FA2" w:rsidRDefault="00E9672E" w:rsidP="00E9672E">
            <w:pPr>
              <w:pStyle w:val="Tekstpodstawowy"/>
              <w:spacing w:after="0" w:line="240" w:lineRule="atLeast"/>
              <w:jc w:val="center"/>
              <w:rPr>
                <w:bCs/>
                <w:highlight w:val="green"/>
              </w:rPr>
            </w:pPr>
          </w:p>
        </w:tc>
        <w:tc>
          <w:tcPr>
            <w:tcW w:w="500" w:type="pct"/>
            <w:vMerge/>
            <w:vAlign w:val="center"/>
          </w:tcPr>
          <w:p w14:paraId="5FAC84D8" w14:textId="77777777" w:rsidR="00E9672E" w:rsidRPr="00251FA2" w:rsidRDefault="00E9672E" w:rsidP="00E9672E">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8714DA6" w14:textId="46750381" w:rsidR="00E9672E" w:rsidRPr="00251FA2" w:rsidRDefault="00E9672E" w:rsidP="00E9672E">
            <w:pPr>
              <w:jc w:val="center"/>
              <w:rPr>
                <w:highlight w:val="green"/>
                <w:lang w:val="fr-FR"/>
              </w:rPr>
            </w:pPr>
            <w:r w:rsidRPr="00251FA2">
              <w:rPr>
                <w:highlight w:val="green"/>
                <w:lang w:val="fr-FR"/>
              </w:rPr>
              <w:t>H</w:t>
            </w:r>
            <w:r w:rsidRPr="00251FA2">
              <w:rPr>
                <w:highlight w:val="green"/>
              </w:rPr>
              <w:t>/PR21/PE01/05C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DBCCAD3" w14:textId="1214445B" w:rsidR="00E9672E" w:rsidRPr="00251FA2" w:rsidRDefault="00E9672E" w:rsidP="00E9672E">
            <w:pPr>
              <w:pStyle w:val="Nagwek"/>
              <w:jc w:val="center"/>
              <w:rPr>
                <w:highlight w:val="green"/>
                <w:lang w:eastAsia="fr-FR"/>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3EBDBB52" w14:textId="2E8F1E64" w:rsidR="00E9672E" w:rsidRPr="00251FA2" w:rsidRDefault="00E9672E" w:rsidP="00E9672E">
            <w:pPr>
              <w:jc w:val="center"/>
              <w:rPr>
                <w:highlight w:val="green"/>
                <w:lang w:eastAsia="fr-FR"/>
              </w:rPr>
            </w:pPr>
            <w:r w:rsidRPr="00251FA2">
              <w:rPr>
                <w:highlight w:val="green"/>
                <w:lang w:eastAsia="fr-FR"/>
              </w:rPr>
              <w:t>Flesh</w:t>
            </w:r>
          </w:p>
        </w:tc>
        <w:tc>
          <w:tcPr>
            <w:tcW w:w="612" w:type="pct"/>
          </w:tcPr>
          <w:p w14:paraId="0FC81B40" w14:textId="438DB92C" w:rsidR="00E9672E" w:rsidRPr="00251FA2" w:rsidRDefault="00E9672E" w:rsidP="00E9672E">
            <w:pPr>
              <w:jc w:val="center"/>
              <w:rPr>
                <w:highlight w:val="green"/>
              </w:rPr>
            </w:pPr>
            <w:r w:rsidRPr="00251FA2">
              <w:rPr>
                <w:highlight w:val="green"/>
              </w:rPr>
              <w:t>&lt;0.04 (N.D.)</w:t>
            </w:r>
          </w:p>
        </w:tc>
        <w:tc>
          <w:tcPr>
            <w:tcW w:w="563" w:type="pct"/>
          </w:tcPr>
          <w:p w14:paraId="0ACA0D4B" w14:textId="2F059478" w:rsidR="00E9672E" w:rsidRPr="00251FA2" w:rsidRDefault="00E9672E" w:rsidP="00E9672E">
            <w:pPr>
              <w:jc w:val="center"/>
              <w:rPr>
                <w:highlight w:val="green"/>
              </w:rPr>
            </w:pPr>
            <w:r w:rsidRPr="00251FA2">
              <w:rPr>
                <w:highlight w:val="green"/>
              </w:rPr>
              <w:t>0.0850</w:t>
            </w:r>
          </w:p>
        </w:tc>
        <w:tc>
          <w:tcPr>
            <w:tcW w:w="563" w:type="pct"/>
          </w:tcPr>
          <w:p w14:paraId="046C9BB7" w14:textId="041D7E03" w:rsidR="00E9672E" w:rsidRPr="00251FA2" w:rsidRDefault="00E9672E" w:rsidP="00E9672E">
            <w:pPr>
              <w:jc w:val="center"/>
              <w:rPr>
                <w:highlight w:val="green"/>
              </w:rPr>
            </w:pPr>
            <w:r w:rsidRPr="00251FA2">
              <w:rPr>
                <w:highlight w:val="green"/>
              </w:rPr>
              <w:t>&lt; 0.04 (0.0139)</w:t>
            </w:r>
          </w:p>
        </w:tc>
        <w:tc>
          <w:tcPr>
            <w:tcW w:w="562" w:type="pct"/>
          </w:tcPr>
          <w:p w14:paraId="559E6810" w14:textId="7A77F853" w:rsidR="00E9672E" w:rsidRPr="00251FA2" w:rsidRDefault="00E9672E" w:rsidP="00E9672E">
            <w:pPr>
              <w:jc w:val="center"/>
              <w:rPr>
                <w:highlight w:val="green"/>
              </w:rPr>
            </w:pPr>
            <w:r w:rsidRPr="00251FA2">
              <w:rPr>
                <w:highlight w:val="green"/>
              </w:rPr>
              <w:t>0.0561</w:t>
            </w:r>
          </w:p>
        </w:tc>
      </w:tr>
      <w:tr w:rsidR="00E9672E" w:rsidRPr="00251FA2" w14:paraId="738FB4AD" w14:textId="77777777" w:rsidTr="00E9672E">
        <w:trPr>
          <w:cantSplit/>
          <w:trHeight w:val="227"/>
          <w:jc w:val="center"/>
        </w:trPr>
        <w:tc>
          <w:tcPr>
            <w:tcW w:w="401" w:type="pct"/>
            <w:vMerge/>
            <w:vAlign w:val="center"/>
          </w:tcPr>
          <w:p w14:paraId="6AB914EF" w14:textId="77777777" w:rsidR="00E9672E" w:rsidRPr="00251FA2" w:rsidRDefault="00E9672E" w:rsidP="00E9672E">
            <w:pPr>
              <w:pStyle w:val="Tekstpodstawowy"/>
              <w:spacing w:after="0" w:line="240" w:lineRule="atLeast"/>
              <w:jc w:val="center"/>
              <w:rPr>
                <w:bCs/>
                <w:highlight w:val="green"/>
              </w:rPr>
            </w:pPr>
          </w:p>
        </w:tc>
        <w:tc>
          <w:tcPr>
            <w:tcW w:w="500" w:type="pct"/>
            <w:vMerge/>
            <w:vAlign w:val="center"/>
          </w:tcPr>
          <w:p w14:paraId="5964FE79" w14:textId="77777777" w:rsidR="00E9672E" w:rsidRPr="00251FA2" w:rsidRDefault="00E9672E" w:rsidP="00E9672E">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2834625" w14:textId="677E940B" w:rsidR="00E9672E" w:rsidRPr="00251FA2" w:rsidRDefault="00E9672E" w:rsidP="00E9672E">
            <w:pPr>
              <w:jc w:val="center"/>
              <w:rPr>
                <w:highlight w:val="green"/>
                <w:lang w:val="fr-FR"/>
              </w:rPr>
            </w:pPr>
            <w:r w:rsidRPr="00251FA2">
              <w:rPr>
                <w:highlight w:val="green"/>
                <w:lang w:val="fr-FR"/>
              </w:rPr>
              <w:t>H</w:t>
            </w:r>
            <w:r w:rsidRPr="00251FA2">
              <w:rPr>
                <w:highlight w:val="green"/>
              </w:rPr>
              <w:t>/PR21/PE01/06T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126B948" w14:textId="7E0248A1" w:rsidR="00E9672E" w:rsidRPr="00251FA2" w:rsidRDefault="00E9672E" w:rsidP="00E9672E">
            <w:pPr>
              <w:pStyle w:val="Nagwek"/>
              <w:jc w:val="center"/>
              <w:rPr>
                <w:highlight w:val="green"/>
                <w:lang w:eastAsia="fr-FR"/>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559ECFB4" w14:textId="38A93223" w:rsidR="00E9672E" w:rsidRPr="00251FA2" w:rsidRDefault="00E9672E" w:rsidP="00E9672E">
            <w:pPr>
              <w:jc w:val="center"/>
              <w:rPr>
                <w:highlight w:val="green"/>
                <w:lang w:eastAsia="fr-FR"/>
              </w:rPr>
            </w:pPr>
            <w:r w:rsidRPr="00251FA2">
              <w:rPr>
                <w:highlight w:val="green"/>
                <w:lang w:eastAsia="fr-FR"/>
              </w:rPr>
              <w:t>Flesh</w:t>
            </w:r>
          </w:p>
        </w:tc>
        <w:tc>
          <w:tcPr>
            <w:tcW w:w="612" w:type="pct"/>
          </w:tcPr>
          <w:p w14:paraId="48931058" w14:textId="4DF5470D" w:rsidR="00E9672E" w:rsidRPr="00251FA2" w:rsidRDefault="00E9672E" w:rsidP="00E9672E">
            <w:pPr>
              <w:jc w:val="center"/>
              <w:rPr>
                <w:highlight w:val="green"/>
              </w:rPr>
            </w:pPr>
            <w:r w:rsidRPr="00251FA2">
              <w:rPr>
                <w:highlight w:val="green"/>
              </w:rPr>
              <w:t>&lt;0.04 (N.D.)</w:t>
            </w:r>
          </w:p>
        </w:tc>
        <w:tc>
          <w:tcPr>
            <w:tcW w:w="563" w:type="pct"/>
          </w:tcPr>
          <w:p w14:paraId="4CE6E5A5" w14:textId="55B38B7F" w:rsidR="00E9672E" w:rsidRPr="00251FA2" w:rsidRDefault="00E9672E" w:rsidP="00E9672E">
            <w:pPr>
              <w:jc w:val="center"/>
              <w:rPr>
                <w:highlight w:val="green"/>
              </w:rPr>
            </w:pPr>
            <w:r w:rsidRPr="00251FA2">
              <w:rPr>
                <w:highlight w:val="green"/>
              </w:rPr>
              <w:t>0.0616</w:t>
            </w:r>
          </w:p>
        </w:tc>
        <w:tc>
          <w:tcPr>
            <w:tcW w:w="563" w:type="pct"/>
          </w:tcPr>
          <w:p w14:paraId="5104D770" w14:textId="63FB75CE" w:rsidR="00E9672E" w:rsidRPr="00251FA2" w:rsidRDefault="00E9672E" w:rsidP="00E9672E">
            <w:pPr>
              <w:jc w:val="center"/>
              <w:rPr>
                <w:highlight w:val="green"/>
              </w:rPr>
            </w:pPr>
            <w:r w:rsidRPr="00251FA2">
              <w:rPr>
                <w:highlight w:val="green"/>
              </w:rPr>
              <w:t>&lt;0.04 (N.D.)</w:t>
            </w:r>
          </w:p>
        </w:tc>
        <w:tc>
          <w:tcPr>
            <w:tcW w:w="562" w:type="pct"/>
          </w:tcPr>
          <w:p w14:paraId="41C9BE20" w14:textId="40E3448A" w:rsidR="00E9672E" w:rsidRPr="00251FA2" w:rsidRDefault="00E9672E" w:rsidP="00E9672E">
            <w:pPr>
              <w:jc w:val="center"/>
              <w:rPr>
                <w:highlight w:val="green"/>
              </w:rPr>
            </w:pPr>
            <w:r w:rsidRPr="00251FA2">
              <w:rPr>
                <w:highlight w:val="green"/>
              </w:rPr>
              <w:t>&lt; 0.04 (0.0318)</w:t>
            </w:r>
          </w:p>
        </w:tc>
      </w:tr>
    </w:tbl>
    <w:p w14:paraId="12DFA1F3" w14:textId="77777777" w:rsidR="00E9672E" w:rsidRPr="00251FA2" w:rsidRDefault="00E9672E" w:rsidP="00E9672E">
      <w:pPr>
        <w:pStyle w:val="RepStandard"/>
        <w:rPr>
          <w:highlight w:val="green"/>
        </w:rPr>
        <w:sectPr w:rsidR="00E9672E" w:rsidRPr="00251FA2" w:rsidSect="00FC37EF">
          <w:pgSz w:w="16838" w:h="11906" w:orient="landscape" w:code="9"/>
          <w:pgMar w:top="1418" w:right="1134" w:bottom="1134" w:left="1134" w:header="709" w:footer="142" w:gutter="0"/>
          <w:pgNumType w:chapSep="period"/>
          <w:cols w:space="720"/>
          <w:noEndnote/>
          <w:docGrid w:linePitch="299"/>
        </w:sectPr>
      </w:pPr>
      <w:r w:rsidRPr="00251FA2">
        <w:rPr>
          <w:sz w:val="20"/>
          <w:highlight w:val="green"/>
          <w:lang w:eastAsia="x-none"/>
        </w:rPr>
        <w:t xml:space="preserve"> </w:t>
      </w:r>
      <w:r w:rsidRPr="00251FA2">
        <w:rPr>
          <w:b/>
          <w:bCs/>
          <w:sz w:val="20"/>
          <w:highlight w:val="green"/>
          <w:lang w:eastAsia="x-none"/>
        </w:rPr>
        <w:t xml:space="preserve">Note. </w:t>
      </w:r>
      <w:r w:rsidRPr="00251FA2">
        <w:rPr>
          <w:sz w:val="20"/>
          <w:highlight w:val="green"/>
          <w:lang w:eastAsia="x-none"/>
        </w:rPr>
        <w:t>&lt;0.04 (N.D.): Not Detectable, residues lower than the Limit of Detection. The LOD is 0.012 mg/kg for all analytes in all matrices</w:t>
      </w:r>
    </w:p>
    <w:p w14:paraId="51274CC4" w14:textId="77777777" w:rsidR="00E9672E" w:rsidRPr="00251FA2" w:rsidRDefault="00E9672E" w:rsidP="00E9672E">
      <w:pPr>
        <w:pStyle w:val="RepStandard"/>
        <w:rPr>
          <w:highlight w:val="gree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E9672E" w:rsidRPr="00251FA2" w14:paraId="60220A36" w14:textId="77777777" w:rsidTr="00FC37EF">
        <w:trPr>
          <w:cantSplit/>
          <w:trHeight w:val="398"/>
          <w:tblHeader/>
          <w:jc w:val="center"/>
        </w:trPr>
        <w:tc>
          <w:tcPr>
            <w:tcW w:w="401" w:type="pct"/>
            <w:vMerge w:val="restart"/>
            <w:shd w:val="pct12" w:color="auto" w:fill="auto"/>
            <w:vAlign w:val="center"/>
          </w:tcPr>
          <w:p w14:paraId="07AB7F20" w14:textId="77777777" w:rsidR="00E9672E" w:rsidRPr="00251FA2" w:rsidRDefault="00E9672E" w:rsidP="00FC37EF">
            <w:pPr>
              <w:jc w:val="center"/>
              <w:rPr>
                <w:b/>
                <w:highlight w:val="green"/>
                <w:lang w:val="fr-FR"/>
              </w:rPr>
            </w:pPr>
            <w:r w:rsidRPr="00251FA2">
              <w:rPr>
                <w:b/>
                <w:highlight w:val="green"/>
              </w:rPr>
              <w:t>Matrix</w:t>
            </w:r>
          </w:p>
        </w:tc>
        <w:tc>
          <w:tcPr>
            <w:tcW w:w="500" w:type="pct"/>
            <w:vMerge w:val="restart"/>
            <w:shd w:val="pct12" w:color="auto" w:fill="auto"/>
            <w:vAlign w:val="center"/>
          </w:tcPr>
          <w:p w14:paraId="59389968" w14:textId="77777777" w:rsidR="00E9672E" w:rsidRPr="00251FA2" w:rsidRDefault="00E9672E" w:rsidP="00FC37EF">
            <w:pPr>
              <w:jc w:val="center"/>
              <w:rPr>
                <w:b/>
                <w:bCs/>
                <w:snapToGrid w:val="0"/>
                <w:highlight w:val="green"/>
              </w:rPr>
            </w:pPr>
            <w:r w:rsidRPr="00251FA2">
              <w:rPr>
                <w:b/>
                <w:bCs/>
                <w:snapToGrid w:val="0"/>
                <w:highlight w:val="green"/>
              </w:rPr>
              <w:t>Original</w:t>
            </w:r>
          </w:p>
          <w:p w14:paraId="6B62201E" w14:textId="77777777" w:rsidR="00E9672E" w:rsidRPr="00251FA2" w:rsidRDefault="00E9672E" w:rsidP="00FC37EF">
            <w:pPr>
              <w:jc w:val="center"/>
              <w:rPr>
                <w:b/>
                <w:highlight w:val="green"/>
                <w:lang w:val="fr-FR"/>
              </w:rPr>
            </w:pPr>
            <w:r w:rsidRPr="00251FA2">
              <w:rPr>
                <w:b/>
                <w:bCs/>
                <w:snapToGrid w:val="0"/>
                <w:highlight w:val="green"/>
              </w:rPr>
              <w:t>Study</w:t>
            </w:r>
          </w:p>
        </w:tc>
        <w:tc>
          <w:tcPr>
            <w:tcW w:w="799" w:type="pct"/>
            <w:vMerge w:val="restart"/>
            <w:shd w:val="pct12" w:color="auto" w:fill="auto"/>
            <w:tcMar>
              <w:top w:w="15" w:type="dxa"/>
              <w:left w:w="15" w:type="dxa"/>
              <w:bottom w:w="0" w:type="dxa"/>
              <w:right w:w="15" w:type="dxa"/>
            </w:tcMar>
            <w:vAlign w:val="center"/>
          </w:tcPr>
          <w:p w14:paraId="2E7709F9" w14:textId="77777777" w:rsidR="00E9672E" w:rsidRPr="00251FA2" w:rsidRDefault="00E9672E" w:rsidP="00FC37EF">
            <w:pPr>
              <w:jc w:val="center"/>
              <w:rPr>
                <w:rFonts w:eastAsia="Arial Unicode MS"/>
                <w:b/>
                <w:highlight w:val="green"/>
                <w:lang w:val="fr-FR"/>
              </w:rPr>
            </w:pPr>
            <w:r w:rsidRPr="00251FA2">
              <w:rPr>
                <w:b/>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27C65EAA" w14:textId="77777777" w:rsidR="00E9672E" w:rsidRPr="00251FA2" w:rsidRDefault="00E9672E" w:rsidP="00FC37EF">
            <w:pPr>
              <w:jc w:val="center"/>
              <w:rPr>
                <w:b/>
                <w:highlight w:val="green"/>
                <w:vertAlign w:val="superscript"/>
              </w:rPr>
            </w:pPr>
            <w:r w:rsidRPr="00251FA2">
              <w:rPr>
                <w:b/>
                <w:highlight w:val="green"/>
              </w:rPr>
              <w:t>Type</w:t>
            </w:r>
          </w:p>
        </w:tc>
        <w:tc>
          <w:tcPr>
            <w:tcW w:w="600" w:type="pct"/>
            <w:vMerge w:val="restart"/>
            <w:shd w:val="pct12" w:color="auto" w:fill="auto"/>
            <w:vAlign w:val="center"/>
          </w:tcPr>
          <w:p w14:paraId="002A64FF" w14:textId="77777777" w:rsidR="00E9672E" w:rsidRPr="00251FA2" w:rsidRDefault="00E9672E" w:rsidP="00FC37EF">
            <w:pPr>
              <w:jc w:val="center"/>
              <w:rPr>
                <w:b/>
                <w:highlight w:val="green"/>
              </w:rPr>
            </w:pPr>
            <w:r w:rsidRPr="00251FA2">
              <w:rPr>
                <w:b/>
                <w:highlight w:val="green"/>
              </w:rPr>
              <w:t>Commodity</w:t>
            </w:r>
          </w:p>
        </w:tc>
        <w:tc>
          <w:tcPr>
            <w:tcW w:w="2300" w:type="pct"/>
            <w:gridSpan w:val="4"/>
            <w:shd w:val="pct12" w:color="auto" w:fill="auto"/>
            <w:vAlign w:val="center"/>
          </w:tcPr>
          <w:p w14:paraId="757137D1" w14:textId="77777777" w:rsidR="00E9672E" w:rsidRPr="00251FA2" w:rsidRDefault="00E9672E" w:rsidP="00FC37EF">
            <w:pPr>
              <w:jc w:val="center"/>
              <w:rPr>
                <w:b/>
                <w:highlight w:val="green"/>
              </w:rPr>
            </w:pPr>
            <w:r w:rsidRPr="00251FA2">
              <w:rPr>
                <w:b/>
                <w:highlight w:val="green"/>
              </w:rPr>
              <w:t>Residues of</w:t>
            </w:r>
          </w:p>
          <w:p w14:paraId="13773B13" w14:textId="77777777" w:rsidR="00E9672E" w:rsidRPr="00251FA2" w:rsidRDefault="00E9672E" w:rsidP="00FC37EF">
            <w:pPr>
              <w:jc w:val="center"/>
              <w:rPr>
                <w:b/>
                <w:highlight w:val="green"/>
              </w:rPr>
            </w:pPr>
            <w:r w:rsidRPr="00251FA2">
              <w:rPr>
                <w:b/>
                <w:i/>
                <w:iCs/>
                <w:highlight w:val="green"/>
              </w:rPr>
              <w:t>(mg/kg)</w:t>
            </w:r>
          </w:p>
        </w:tc>
      </w:tr>
      <w:tr w:rsidR="00E9672E" w:rsidRPr="00251FA2" w14:paraId="767F5B56" w14:textId="77777777" w:rsidTr="00FC37EF">
        <w:trPr>
          <w:cantSplit/>
          <w:trHeight w:val="397"/>
          <w:tblHeader/>
          <w:jc w:val="center"/>
        </w:trPr>
        <w:tc>
          <w:tcPr>
            <w:tcW w:w="401" w:type="pct"/>
            <w:vMerge/>
            <w:shd w:val="pct12" w:color="auto" w:fill="auto"/>
            <w:vAlign w:val="center"/>
          </w:tcPr>
          <w:p w14:paraId="14EEB04E" w14:textId="77777777" w:rsidR="00E9672E" w:rsidRPr="00251FA2" w:rsidRDefault="00E9672E" w:rsidP="00FC37EF">
            <w:pPr>
              <w:jc w:val="center"/>
              <w:rPr>
                <w:b/>
                <w:highlight w:val="green"/>
                <w:lang w:val="fr-FR"/>
              </w:rPr>
            </w:pPr>
          </w:p>
        </w:tc>
        <w:tc>
          <w:tcPr>
            <w:tcW w:w="500" w:type="pct"/>
            <w:vMerge/>
            <w:shd w:val="pct12" w:color="auto" w:fill="auto"/>
            <w:vAlign w:val="center"/>
          </w:tcPr>
          <w:p w14:paraId="23EE6F63" w14:textId="77777777" w:rsidR="00E9672E" w:rsidRPr="00251FA2" w:rsidRDefault="00E9672E" w:rsidP="00FC37EF">
            <w:pPr>
              <w:jc w:val="center"/>
              <w:rPr>
                <w:b/>
                <w:highlight w:val="green"/>
                <w:lang w:val="fr-FR"/>
              </w:rPr>
            </w:pPr>
          </w:p>
        </w:tc>
        <w:tc>
          <w:tcPr>
            <w:tcW w:w="799" w:type="pct"/>
            <w:vMerge/>
            <w:shd w:val="pct12" w:color="auto" w:fill="auto"/>
            <w:tcMar>
              <w:top w:w="15" w:type="dxa"/>
              <w:left w:w="15" w:type="dxa"/>
              <w:bottom w:w="0" w:type="dxa"/>
              <w:right w:w="15" w:type="dxa"/>
            </w:tcMar>
            <w:vAlign w:val="center"/>
          </w:tcPr>
          <w:p w14:paraId="0D33F4A5" w14:textId="77777777" w:rsidR="00E9672E" w:rsidRPr="00251FA2" w:rsidRDefault="00E9672E" w:rsidP="00FC37EF">
            <w:pPr>
              <w:jc w:val="center"/>
              <w:rPr>
                <w:b/>
                <w:highlight w:val="green"/>
                <w:lang w:val="fr-FR"/>
              </w:rPr>
            </w:pPr>
          </w:p>
        </w:tc>
        <w:tc>
          <w:tcPr>
            <w:tcW w:w="400" w:type="pct"/>
            <w:vMerge/>
            <w:shd w:val="pct12" w:color="auto" w:fill="auto"/>
            <w:tcMar>
              <w:top w:w="15" w:type="dxa"/>
              <w:left w:w="15" w:type="dxa"/>
              <w:bottom w:w="0" w:type="dxa"/>
              <w:right w:w="15" w:type="dxa"/>
            </w:tcMar>
            <w:vAlign w:val="center"/>
          </w:tcPr>
          <w:p w14:paraId="1D3D22F4" w14:textId="77777777" w:rsidR="00E9672E" w:rsidRPr="00251FA2" w:rsidRDefault="00E9672E" w:rsidP="00FC37EF">
            <w:pPr>
              <w:jc w:val="center"/>
              <w:rPr>
                <w:b/>
                <w:highlight w:val="green"/>
              </w:rPr>
            </w:pPr>
          </w:p>
        </w:tc>
        <w:tc>
          <w:tcPr>
            <w:tcW w:w="600" w:type="pct"/>
            <w:vMerge/>
            <w:shd w:val="pct12" w:color="auto" w:fill="auto"/>
            <w:vAlign w:val="center"/>
          </w:tcPr>
          <w:p w14:paraId="4D72A948" w14:textId="77777777" w:rsidR="00E9672E" w:rsidRPr="00251FA2" w:rsidRDefault="00E9672E" w:rsidP="00FC37EF">
            <w:pPr>
              <w:jc w:val="center"/>
              <w:rPr>
                <w:b/>
                <w:highlight w:val="green"/>
              </w:rPr>
            </w:pPr>
          </w:p>
        </w:tc>
        <w:tc>
          <w:tcPr>
            <w:tcW w:w="612" w:type="pct"/>
            <w:shd w:val="pct12" w:color="auto" w:fill="auto"/>
            <w:vAlign w:val="center"/>
          </w:tcPr>
          <w:p w14:paraId="42D5034D" w14:textId="77777777" w:rsidR="00E9672E" w:rsidRPr="00251FA2" w:rsidRDefault="00E9672E" w:rsidP="00FC37EF">
            <w:pPr>
              <w:jc w:val="center"/>
              <w:rPr>
                <w:b/>
                <w:highlight w:val="green"/>
              </w:rPr>
            </w:pPr>
            <w:r w:rsidRPr="00251FA2">
              <w:rPr>
                <w:b/>
                <w:bCs/>
                <w:smallCaps/>
                <w:highlight w:val="green"/>
              </w:rPr>
              <w:t>1,2,4 - Triazole</w:t>
            </w:r>
          </w:p>
        </w:tc>
        <w:tc>
          <w:tcPr>
            <w:tcW w:w="563" w:type="pct"/>
            <w:shd w:val="pct12" w:color="auto" w:fill="auto"/>
            <w:vAlign w:val="center"/>
          </w:tcPr>
          <w:p w14:paraId="00EC7A24" w14:textId="77777777" w:rsidR="00E9672E" w:rsidRPr="00251FA2" w:rsidRDefault="00E9672E" w:rsidP="00FC37EF">
            <w:pPr>
              <w:jc w:val="center"/>
              <w:rPr>
                <w:b/>
                <w:highlight w:val="green"/>
              </w:rPr>
            </w:pPr>
            <w:r w:rsidRPr="00251FA2">
              <w:rPr>
                <w:b/>
                <w:bCs/>
                <w:smallCaps/>
                <w:highlight w:val="green"/>
              </w:rPr>
              <w:t>Triazole Alanine</w:t>
            </w:r>
          </w:p>
        </w:tc>
        <w:tc>
          <w:tcPr>
            <w:tcW w:w="563" w:type="pct"/>
            <w:shd w:val="pct12" w:color="auto" w:fill="auto"/>
            <w:vAlign w:val="center"/>
          </w:tcPr>
          <w:p w14:paraId="0B167067" w14:textId="77777777" w:rsidR="00E9672E" w:rsidRPr="00251FA2" w:rsidRDefault="00E9672E" w:rsidP="00FC37EF">
            <w:pPr>
              <w:jc w:val="center"/>
              <w:rPr>
                <w:b/>
                <w:highlight w:val="green"/>
              </w:rPr>
            </w:pPr>
            <w:r w:rsidRPr="00251FA2">
              <w:rPr>
                <w:b/>
                <w:bCs/>
                <w:smallCaps/>
                <w:highlight w:val="green"/>
              </w:rPr>
              <w:t>Triazole Acetic Acid</w:t>
            </w:r>
          </w:p>
        </w:tc>
        <w:tc>
          <w:tcPr>
            <w:tcW w:w="562" w:type="pct"/>
            <w:shd w:val="pct12" w:color="auto" w:fill="auto"/>
            <w:vAlign w:val="center"/>
          </w:tcPr>
          <w:p w14:paraId="76E2D12B" w14:textId="77777777" w:rsidR="00E9672E" w:rsidRPr="00251FA2" w:rsidRDefault="00E9672E" w:rsidP="00FC37EF">
            <w:pPr>
              <w:jc w:val="center"/>
              <w:rPr>
                <w:b/>
                <w:highlight w:val="green"/>
              </w:rPr>
            </w:pPr>
            <w:r w:rsidRPr="00251FA2">
              <w:rPr>
                <w:b/>
                <w:bCs/>
                <w:smallCaps/>
                <w:highlight w:val="green"/>
              </w:rPr>
              <w:t>Triazole Lactic Acid</w:t>
            </w:r>
          </w:p>
        </w:tc>
      </w:tr>
      <w:tr w:rsidR="00E9672E" w:rsidRPr="00251FA2" w14:paraId="31CC544D" w14:textId="77777777" w:rsidTr="00FC37EF">
        <w:trPr>
          <w:cantSplit/>
          <w:trHeight w:val="227"/>
          <w:jc w:val="center"/>
        </w:trPr>
        <w:tc>
          <w:tcPr>
            <w:tcW w:w="401" w:type="pct"/>
            <w:vMerge w:val="restart"/>
            <w:vAlign w:val="center"/>
          </w:tcPr>
          <w:p w14:paraId="0EDFEC74" w14:textId="77777777" w:rsidR="00E9672E" w:rsidRPr="00251FA2" w:rsidRDefault="00E9672E" w:rsidP="00FC37EF">
            <w:pPr>
              <w:jc w:val="center"/>
              <w:rPr>
                <w:highlight w:val="green"/>
              </w:rPr>
            </w:pPr>
            <w:r w:rsidRPr="00251FA2">
              <w:rPr>
                <w:highlight w:val="green"/>
              </w:rPr>
              <w:t>Cherry</w:t>
            </w:r>
          </w:p>
        </w:tc>
        <w:tc>
          <w:tcPr>
            <w:tcW w:w="500" w:type="pct"/>
            <w:vMerge w:val="restart"/>
            <w:tcBorders>
              <w:top w:val="single" w:sz="4" w:space="0" w:color="auto"/>
              <w:left w:val="single" w:sz="4" w:space="0" w:color="auto"/>
              <w:bottom w:val="single" w:sz="4" w:space="0" w:color="auto"/>
              <w:right w:val="single" w:sz="4" w:space="0" w:color="auto"/>
            </w:tcBorders>
            <w:vAlign w:val="center"/>
          </w:tcPr>
          <w:p w14:paraId="3F7EDB82" w14:textId="77777777" w:rsidR="00E9672E" w:rsidRPr="00251FA2" w:rsidRDefault="00E9672E" w:rsidP="00FC37EF">
            <w:pPr>
              <w:jc w:val="center"/>
              <w:rPr>
                <w:highlight w:val="green"/>
              </w:rPr>
            </w:pPr>
            <w:r w:rsidRPr="00251FA2">
              <w:rPr>
                <w:highlight w:val="green"/>
                <w:lang w:val="es-ES" w:eastAsia="x-none"/>
              </w:rPr>
              <w:t>RAU-011-21</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B7DB01" w14:textId="77777777" w:rsidR="00E9672E" w:rsidRPr="00251FA2" w:rsidRDefault="00E9672E" w:rsidP="00FC37EF">
            <w:pPr>
              <w:jc w:val="center"/>
              <w:rPr>
                <w:highlight w:val="green"/>
              </w:rPr>
            </w:pPr>
            <w:r w:rsidRPr="00251FA2">
              <w:rPr>
                <w:highlight w:val="green"/>
                <w:lang w:val="fr-FR"/>
              </w:rPr>
              <w:t>H</w:t>
            </w:r>
            <w:r w:rsidRPr="00251FA2">
              <w:rPr>
                <w:highlight w:val="green"/>
              </w:rPr>
              <w:t>/PR21/CH01/01C</w:t>
            </w:r>
          </w:p>
        </w:tc>
        <w:tc>
          <w:tcPr>
            <w:tcW w:w="400" w:type="pct"/>
            <w:tcMar>
              <w:top w:w="15" w:type="dxa"/>
              <w:left w:w="15" w:type="dxa"/>
              <w:bottom w:w="0" w:type="dxa"/>
              <w:right w:w="15" w:type="dxa"/>
            </w:tcMar>
            <w:vAlign w:val="center"/>
          </w:tcPr>
          <w:p w14:paraId="2859617F" w14:textId="77777777" w:rsidR="00E9672E" w:rsidRPr="00251FA2" w:rsidRDefault="00E9672E" w:rsidP="00FC37EF">
            <w:pPr>
              <w:tabs>
                <w:tab w:val="center" w:pos="4986"/>
                <w:tab w:val="right" w:pos="9972"/>
              </w:tabs>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07FE1E75"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3AE31AE6" w14:textId="77777777" w:rsidR="00E9672E" w:rsidRPr="00251FA2" w:rsidRDefault="00E9672E" w:rsidP="00FC37EF">
            <w:pPr>
              <w:jc w:val="center"/>
              <w:rPr>
                <w:highlight w:val="green"/>
              </w:rPr>
            </w:pPr>
            <w:r w:rsidRPr="00251FA2">
              <w:rPr>
                <w:highlight w:val="green"/>
              </w:rPr>
              <w:t>&lt;0.04 (N.D.)</w:t>
            </w:r>
          </w:p>
        </w:tc>
        <w:tc>
          <w:tcPr>
            <w:tcW w:w="563" w:type="pct"/>
            <w:vAlign w:val="center"/>
          </w:tcPr>
          <w:p w14:paraId="358BC814" w14:textId="77777777" w:rsidR="00E9672E" w:rsidRPr="00251FA2" w:rsidRDefault="00E9672E" w:rsidP="00FC37EF">
            <w:pPr>
              <w:jc w:val="center"/>
              <w:rPr>
                <w:highlight w:val="green"/>
              </w:rPr>
            </w:pPr>
            <w:r w:rsidRPr="00251FA2">
              <w:rPr>
                <w:highlight w:val="green"/>
              </w:rPr>
              <w:t>0.0636</w:t>
            </w:r>
          </w:p>
        </w:tc>
        <w:tc>
          <w:tcPr>
            <w:tcW w:w="563" w:type="pct"/>
            <w:vAlign w:val="center"/>
          </w:tcPr>
          <w:p w14:paraId="4E87733E" w14:textId="77777777" w:rsidR="00E9672E" w:rsidRPr="00251FA2" w:rsidRDefault="00E9672E" w:rsidP="00FC37EF">
            <w:pPr>
              <w:jc w:val="center"/>
              <w:rPr>
                <w:highlight w:val="green"/>
              </w:rPr>
            </w:pPr>
            <w:r w:rsidRPr="00251FA2">
              <w:rPr>
                <w:highlight w:val="green"/>
              </w:rPr>
              <w:t>&lt;0.04 (N.D.)</w:t>
            </w:r>
          </w:p>
        </w:tc>
        <w:tc>
          <w:tcPr>
            <w:tcW w:w="562" w:type="pct"/>
            <w:vAlign w:val="center"/>
          </w:tcPr>
          <w:p w14:paraId="3D5CF268" w14:textId="77777777" w:rsidR="00E9672E" w:rsidRPr="00251FA2" w:rsidRDefault="00E9672E" w:rsidP="00FC37EF">
            <w:pPr>
              <w:jc w:val="center"/>
              <w:rPr>
                <w:b/>
                <w:highlight w:val="green"/>
              </w:rPr>
            </w:pPr>
            <w:r w:rsidRPr="00251FA2">
              <w:rPr>
                <w:highlight w:val="green"/>
              </w:rPr>
              <w:t>&lt;0.04 (N.D.)</w:t>
            </w:r>
          </w:p>
        </w:tc>
      </w:tr>
      <w:tr w:rsidR="00E9672E" w:rsidRPr="00251FA2" w14:paraId="42B04A9E" w14:textId="77777777" w:rsidTr="00FC37EF">
        <w:trPr>
          <w:cantSplit/>
          <w:trHeight w:val="227"/>
          <w:jc w:val="center"/>
        </w:trPr>
        <w:tc>
          <w:tcPr>
            <w:tcW w:w="401" w:type="pct"/>
            <w:vMerge/>
            <w:vAlign w:val="center"/>
          </w:tcPr>
          <w:p w14:paraId="06CAE39F" w14:textId="77777777" w:rsidR="00E9672E" w:rsidRPr="00251FA2" w:rsidRDefault="00E9672E" w:rsidP="00FC37EF">
            <w:pPr>
              <w:jc w:val="center"/>
              <w:rPr>
                <w:bCs/>
                <w:highlight w:val="green"/>
              </w:rPr>
            </w:pPr>
          </w:p>
        </w:tc>
        <w:tc>
          <w:tcPr>
            <w:tcW w:w="500" w:type="pct"/>
            <w:vMerge/>
            <w:vAlign w:val="center"/>
          </w:tcPr>
          <w:p w14:paraId="308AEF7A" w14:textId="77777777" w:rsidR="00E9672E" w:rsidRPr="00251FA2" w:rsidRDefault="00E9672E" w:rsidP="00FC37EF">
            <w:pPr>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D11F54F" w14:textId="77777777" w:rsidR="00E9672E" w:rsidRPr="00251FA2" w:rsidRDefault="00E9672E" w:rsidP="00FC37EF">
            <w:pPr>
              <w:jc w:val="center"/>
              <w:rPr>
                <w:highlight w:val="green"/>
              </w:rPr>
            </w:pPr>
            <w:r w:rsidRPr="00251FA2">
              <w:rPr>
                <w:highlight w:val="green"/>
                <w:lang w:val="fr-FR"/>
              </w:rPr>
              <w:t>H</w:t>
            </w:r>
            <w:r w:rsidRPr="00251FA2">
              <w:rPr>
                <w:highlight w:val="green"/>
              </w:rPr>
              <w:t>/PR21/CH01/02T</w:t>
            </w:r>
          </w:p>
        </w:tc>
        <w:tc>
          <w:tcPr>
            <w:tcW w:w="400" w:type="pct"/>
            <w:tcMar>
              <w:top w:w="15" w:type="dxa"/>
              <w:left w:w="15" w:type="dxa"/>
              <w:bottom w:w="0" w:type="dxa"/>
              <w:right w:w="15" w:type="dxa"/>
            </w:tcMar>
            <w:vAlign w:val="center"/>
          </w:tcPr>
          <w:p w14:paraId="14FCB750" w14:textId="77777777" w:rsidR="00E9672E" w:rsidRPr="00251FA2" w:rsidRDefault="00E9672E" w:rsidP="00FC37EF">
            <w:pPr>
              <w:tabs>
                <w:tab w:val="center" w:pos="4986"/>
                <w:tab w:val="right" w:pos="9972"/>
              </w:tabs>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3E1122D9"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3272ADCF" w14:textId="77777777" w:rsidR="00E9672E" w:rsidRPr="00251FA2" w:rsidRDefault="00E9672E" w:rsidP="00FC37EF">
            <w:pPr>
              <w:jc w:val="center"/>
              <w:rPr>
                <w:highlight w:val="green"/>
              </w:rPr>
            </w:pPr>
            <w:r w:rsidRPr="00251FA2">
              <w:rPr>
                <w:highlight w:val="green"/>
              </w:rPr>
              <w:t>&lt;0.04 (N.D.)</w:t>
            </w:r>
          </w:p>
        </w:tc>
        <w:tc>
          <w:tcPr>
            <w:tcW w:w="563" w:type="pct"/>
          </w:tcPr>
          <w:p w14:paraId="7482A2E8" w14:textId="77777777" w:rsidR="00E9672E" w:rsidRPr="00251FA2" w:rsidRDefault="00E9672E" w:rsidP="00FC37EF">
            <w:pPr>
              <w:jc w:val="center"/>
              <w:rPr>
                <w:highlight w:val="green"/>
              </w:rPr>
            </w:pPr>
            <w:r w:rsidRPr="00251FA2">
              <w:rPr>
                <w:highlight w:val="green"/>
              </w:rPr>
              <w:t>&lt;0.04 (N.D.)</w:t>
            </w:r>
          </w:p>
        </w:tc>
        <w:tc>
          <w:tcPr>
            <w:tcW w:w="563" w:type="pct"/>
          </w:tcPr>
          <w:p w14:paraId="52B08DC6" w14:textId="77777777" w:rsidR="00E9672E" w:rsidRPr="00251FA2" w:rsidRDefault="00E9672E" w:rsidP="00FC37EF">
            <w:pPr>
              <w:jc w:val="center"/>
              <w:rPr>
                <w:highlight w:val="green"/>
              </w:rPr>
            </w:pPr>
            <w:r w:rsidRPr="00251FA2">
              <w:rPr>
                <w:highlight w:val="green"/>
              </w:rPr>
              <w:t>&lt;0.04 (N.D.)</w:t>
            </w:r>
          </w:p>
        </w:tc>
        <w:tc>
          <w:tcPr>
            <w:tcW w:w="562" w:type="pct"/>
          </w:tcPr>
          <w:p w14:paraId="5A3BC98F" w14:textId="77777777" w:rsidR="00E9672E" w:rsidRPr="00251FA2" w:rsidRDefault="00E9672E" w:rsidP="00FC37EF">
            <w:pPr>
              <w:jc w:val="center"/>
              <w:rPr>
                <w:b/>
                <w:highlight w:val="green"/>
              </w:rPr>
            </w:pPr>
            <w:r w:rsidRPr="00251FA2">
              <w:rPr>
                <w:highlight w:val="green"/>
              </w:rPr>
              <w:t>&lt;0.04 (N.D.)</w:t>
            </w:r>
          </w:p>
        </w:tc>
      </w:tr>
      <w:tr w:rsidR="00E9672E" w:rsidRPr="00251FA2" w14:paraId="1FDCD0BA" w14:textId="77777777" w:rsidTr="00FC37EF">
        <w:trPr>
          <w:cantSplit/>
          <w:trHeight w:val="227"/>
          <w:jc w:val="center"/>
        </w:trPr>
        <w:tc>
          <w:tcPr>
            <w:tcW w:w="401" w:type="pct"/>
            <w:vMerge/>
            <w:vAlign w:val="center"/>
          </w:tcPr>
          <w:p w14:paraId="002B56CF"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19ADFAA6"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27575AB" w14:textId="77777777" w:rsidR="00E9672E" w:rsidRPr="00251FA2" w:rsidRDefault="00E9672E" w:rsidP="00FC37EF">
            <w:pPr>
              <w:jc w:val="center"/>
              <w:rPr>
                <w:highlight w:val="green"/>
              </w:rPr>
            </w:pPr>
            <w:r w:rsidRPr="00251FA2">
              <w:rPr>
                <w:highlight w:val="green"/>
                <w:lang w:val="fr-FR"/>
              </w:rPr>
              <w:t>H</w:t>
            </w:r>
            <w:r w:rsidRPr="00251FA2">
              <w:rPr>
                <w:highlight w:val="green"/>
              </w:rPr>
              <w:t>/PR21/CH01/03T</w:t>
            </w:r>
          </w:p>
        </w:tc>
        <w:tc>
          <w:tcPr>
            <w:tcW w:w="400" w:type="pct"/>
            <w:tcMar>
              <w:top w:w="15" w:type="dxa"/>
              <w:left w:w="15" w:type="dxa"/>
              <w:bottom w:w="0" w:type="dxa"/>
              <w:right w:w="15" w:type="dxa"/>
            </w:tcMar>
            <w:vAlign w:val="center"/>
          </w:tcPr>
          <w:p w14:paraId="2F2FEE48"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5CD4FEF2"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72456BFE" w14:textId="77777777" w:rsidR="00E9672E" w:rsidRPr="00251FA2" w:rsidRDefault="00E9672E" w:rsidP="00FC37EF">
            <w:pPr>
              <w:jc w:val="center"/>
              <w:rPr>
                <w:highlight w:val="green"/>
              </w:rPr>
            </w:pPr>
            <w:r w:rsidRPr="00251FA2">
              <w:rPr>
                <w:highlight w:val="green"/>
              </w:rPr>
              <w:t>&lt;0.04 (N.D.)</w:t>
            </w:r>
          </w:p>
        </w:tc>
        <w:tc>
          <w:tcPr>
            <w:tcW w:w="563" w:type="pct"/>
          </w:tcPr>
          <w:p w14:paraId="6C4CE68F" w14:textId="77777777" w:rsidR="00E9672E" w:rsidRPr="00251FA2" w:rsidRDefault="00E9672E" w:rsidP="00FC37EF">
            <w:pPr>
              <w:jc w:val="center"/>
              <w:rPr>
                <w:highlight w:val="green"/>
              </w:rPr>
            </w:pPr>
            <w:r w:rsidRPr="00251FA2">
              <w:rPr>
                <w:highlight w:val="green"/>
              </w:rPr>
              <w:t>&lt; 0.04 (0.0135)</w:t>
            </w:r>
          </w:p>
        </w:tc>
        <w:tc>
          <w:tcPr>
            <w:tcW w:w="563" w:type="pct"/>
          </w:tcPr>
          <w:p w14:paraId="5D35DC61" w14:textId="77777777" w:rsidR="00E9672E" w:rsidRPr="00251FA2" w:rsidRDefault="00E9672E" w:rsidP="00FC37EF">
            <w:pPr>
              <w:jc w:val="center"/>
              <w:rPr>
                <w:highlight w:val="green"/>
              </w:rPr>
            </w:pPr>
            <w:r w:rsidRPr="00251FA2">
              <w:rPr>
                <w:highlight w:val="green"/>
              </w:rPr>
              <w:t>&lt;0.04 (N.D.)</w:t>
            </w:r>
          </w:p>
        </w:tc>
        <w:tc>
          <w:tcPr>
            <w:tcW w:w="562" w:type="pct"/>
          </w:tcPr>
          <w:p w14:paraId="76546CBF" w14:textId="77777777" w:rsidR="00E9672E" w:rsidRPr="00251FA2" w:rsidRDefault="00E9672E" w:rsidP="00FC37EF">
            <w:pPr>
              <w:jc w:val="center"/>
              <w:rPr>
                <w:b/>
                <w:highlight w:val="green"/>
              </w:rPr>
            </w:pPr>
            <w:r w:rsidRPr="00251FA2">
              <w:rPr>
                <w:highlight w:val="green"/>
              </w:rPr>
              <w:t>&lt;0.04 (N.D.)</w:t>
            </w:r>
          </w:p>
        </w:tc>
      </w:tr>
      <w:tr w:rsidR="00E9672E" w:rsidRPr="00251FA2" w14:paraId="0F1339AE" w14:textId="77777777" w:rsidTr="00FC37EF">
        <w:trPr>
          <w:cantSplit/>
          <w:trHeight w:val="227"/>
          <w:jc w:val="center"/>
        </w:trPr>
        <w:tc>
          <w:tcPr>
            <w:tcW w:w="401" w:type="pct"/>
            <w:vMerge/>
            <w:vAlign w:val="center"/>
          </w:tcPr>
          <w:p w14:paraId="7540346D"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3B283707"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0D3E415" w14:textId="77777777" w:rsidR="00E9672E" w:rsidRPr="00251FA2" w:rsidRDefault="00E9672E" w:rsidP="00FC37EF">
            <w:pPr>
              <w:jc w:val="center"/>
              <w:rPr>
                <w:highlight w:val="green"/>
              </w:rPr>
            </w:pPr>
            <w:r w:rsidRPr="00251FA2">
              <w:rPr>
                <w:highlight w:val="green"/>
                <w:lang w:val="fr-FR"/>
              </w:rPr>
              <w:t>H</w:t>
            </w:r>
            <w:r w:rsidRPr="00251FA2">
              <w:rPr>
                <w:highlight w:val="green"/>
              </w:rPr>
              <w:t>/PR21/CH01/04T</w:t>
            </w:r>
          </w:p>
        </w:tc>
        <w:tc>
          <w:tcPr>
            <w:tcW w:w="400" w:type="pct"/>
            <w:tcMar>
              <w:top w:w="15" w:type="dxa"/>
              <w:left w:w="15" w:type="dxa"/>
              <w:bottom w:w="0" w:type="dxa"/>
              <w:right w:w="15" w:type="dxa"/>
            </w:tcMar>
            <w:vAlign w:val="center"/>
          </w:tcPr>
          <w:p w14:paraId="2BE1B99F"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0D9AC0E3"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04E679D1" w14:textId="77777777" w:rsidR="00E9672E" w:rsidRPr="00251FA2" w:rsidRDefault="00E9672E" w:rsidP="00FC37EF">
            <w:pPr>
              <w:jc w:val="center"/>
              <w:rPr>
                <w:highlight w:val="green"/>
              </w:rPr>
            </w:pPr>
            <w:r w:rsidRPr="00251FA2">
              <w:rPr>
                <w:highlight w:val="green"/>
              </w:rPr>
              <w:t>&lt;0.04 (N.D.)</w:t>
            </w:r>
          </w:p>
        </w:tc>
        <w:tc>
          <w:tcPr>
            <w:tcW w:w="563" w:type="pct"/>
          </w:tcPr>
          <w:p w14:paraId="18DC06FE" w14:textId="77777777" w:rsidR="00E9672E" w:rsidRPr="00251FA2" w:rsidRDefault="00E9672E" w:rsidP="00FC37EF">
            <w:pPr>
              <w:jc w:val="center"/>
              <w:rPr>
                <w:highlight w:val="green"/>
              </w:rPr>
            </w:pPr>
            <w:r w:rsidRPr="00251FA2">
              <w:rPr>
                <w:highlight w:val="green"/>
              </w:rPr>
              <w:t>&lt; 0.04 (0.0194)</w:t>
            </w:r>
          </w:p>
        </w:tc>
        <w:tc>
          <w:tcPr>
            <w:tcW w:w="563" w:type="pct"/>
          </w:tcPr>
          <w:p w14:paraId="4C04FD5D" w14:textId="77777777" w:rsidR="00E9672E" w:rsidRPr="00251FA2" w:rsidRDefault="00E9672E" w:rsidP="00FC37EF">
            <w:pPr>
              <w:jc w:val="center"/>
              <w:rPr>
                <w:highlight w:val="green"/>
              </w:rPr>
            </w:pPr>
            <w:r w:rsidRPr="00251FA2">
              <w:rPr>
                <w:highlight w:val="green"/>
              </w:rPr>
              <w:t>&lt;0.04 (N.D.)</w:t>
            </w:r>
          </w:p>
        </w:tc>
        <w:tc>
          <w:tcPr>
            <w:tcW w:w="562" w:type="pct"/>
          </w:tcPr>
          <w:p w14:paraId="7678B060" w14:textId="77777777" w:rsidR="00E9672E" w:rsidRPr="00251FA2" w:rsidRDefault="00E9672E" w:rsidP="00FC37EF">
            <w:pPr>
              <w:jc w:val="center"/>
              <w:rPr>
                <w:b/>
                <w:highlight w:val="green"/>
              </w:rPr>
            </w:pPr>
            <w:r w:rsidRPr="00251FA2">
              <w:rPr>
                <w:highlight w:val="green"/>
              </w:rPr>
              <w:t>&lt;0.04 (N.D.)</w:t>
            </w:r>
          </w:p>
        </w:tc>
      </w:tr>
      <w:tr w:rsidR="00E9672E" w:rsidRPr="00251FA2" w14:paraId="1EB62091" w14:textId="77777777" w:rsidTr="00FC37EF">
        <w:trPr>
          <w:cantSplit/>
          <w:trHeight w:val="227"/>
          <w:jc w:val="center"/>
        </w:trPr>
        <w:tc>
          <w:tcPr>
            <w:tcW w:w="401" w:type="pct"/>
            <w:vMerge/>
            <w:vAlign w:val="center"/>
          </w:tcPr>
          <w:p w14:paraId="6F9883C7"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490452A4"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5E34667" w14:textId="77777777" w:rsidR="00E9672E" w:rsidRPr="00251FA2" w:rsidRDefault="00E9672E" w:rsidP="00FC37EF">
            <w:pPr>
              <w:jc w:val="center"/>
              <w:rPr>
                <w:highlight w:val="green"/>
              </w:rPr>
            </w:pPr>
            <w:r w:rsidRPr="00251FA2">
              <w:rPr>
                <w:highlight w:val="green"/>
                <w:lang w:val="fr-FR"/>
              </w:rPr>
              <w:t>H</w:t>
            </w:r>
            <w:r w:rsidRPr="00251FA2">
              <w:rPr>
                <w:highlight w:val="green"/>
              </w:rPr>
              <w:t>/PR21/CH01/05C</w:t>
            </w:r>
          </w:p>
        </w:tc>
        <w:tc>
          <w:tcPr>
            <w:tcW w:w="400" w:type="pct"/>
            <w:tcMar>
              <w:top w:w="15" w:type="dxa"/>
              <w:left w:w="15" w:type="dxa"/>
              <w:bottom w:w="0" w:type="dxa"/>
              <w:right w:w="15" w:type="dxa"/>
            </w:tcMar>
            <w:vAlign w:val="center"/>
          </w:tcPr>
          <w:p w14:paraId="3B10BBAE"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0BFCC906"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7BB8913D" w14:textId="77777777" w:rsidR="00E9672E" w:rsidRPr="00251FA2" w:rsidRDefault="00E9672E" w:rsidP="00FC37EF">
            <w:pPr>
              <w:jc w:val="center"/>
              <w:rPr>
                <w:highlight w:val="green"/>
              </w:rPr>
            </w:pPr>
            <w:r w:rsidRPr="00251FA2">
              <w:rPr>
                <w:highlight w:val="green"/>
              </w:rPr>
              <w:t>&lt;0.04 (N.D.)</w:t>
            </w:r>
          </w:p>
        </w:tc>
        <w:tc>
          <w:tcPr>
            <w:tcW w:w="563" w:type="pct"/>
          </w:tcPr>
          <w:p w14:paraId="72A8DBDA" w14:textId="77777777" w:rsidR="00E9672E" w:rsidRPr="00251FA2" w:rsidRDefault="00E9672E" w:rsidP="00FC37EF">
            <w:pPr>
              <w:jc w:val="center"/>
              <w:rPr>
                <w:highlight w:val="green"/>
              </w:rPr>
            </w:pPr>
            <w:r w:rsidRPr="00251FA2">
              <w:rPr>
                <w:highlight w:val="green"/>
              </w:rPr>
              <w:t>0.0459</w:t>
            </w:r>
          </w:p>
        </w:tc>
        <w:tc>
          <w:tcPr>
            <w:tcW w:w="563" w:type="pct"/>
          </w:tcPr>
          <w:p w14:paraId="53071C6D" w14:textId="77777777" w:rsidR="00E9672E" w:rsidRPr="00251FA2" w:rsidRDefault="00E9672E" w:rsidP="00FC37EF">
            <w:pPr>
              <w:jc w:val="center"/>
              <w:rPr>
                <w:highlight w:val="green"/>
              </w:rPr>
            </w:pPr>
            <w:r w:rsidRPr="00251FA2">
              <w:rPr>
                <w:highlight w:val="green"/>
              </w:rPr>
              <w:t>&lt;0.04 (N.D.)</w:t>
            </w:r>
          </w:p>
        </w:tc>
        <w:tc>
          <w:tcPr>
            <w:tcW w:w="562" w:type="pct"/>
          </w:tcPr>
          <w:p w14:paraId="52DA6088" w14:textId="77777777" w:rsidR="00E9672E" w:rsidRPr="00251FA2" w:rsidRDefault="00E9672E" w:rsidP="00FC37EF">
            <w:pPr>
              <w:jc w:val="center"/>
              <w:rPr>
                <w:b/>
                <w:highlight w:val="green"/>
              </w:rPr>
            </w:pPr>
            <w:r w:rsidRPr="00251FA2">
              <w:rPr>
                <w:highlight w:val="green"/>
              </w:rPr>
              <w:t>&lt;0.04 (N.D.)</w:t>
            </w:r>
          </w:p>
        </w:tc>
      </w:tr>
      <w:tr w:rsidR="00E9672E" w:rsidRPr="00251FA2" w14:paraId="66D6F41C" w14:textId="77777777" w:rsidTr="00FC37EF">
        <w:trPr>
          <w:cantSplit/>
          <w:trHeight w:val="227"/>
          <w:jc w:val="center"/>
        </w:trPr>
        <w:tc>
          <w:tcPr>
            <w:tcW w:w="401" w:type="pct"/>
            <w:vMerge/>
            <w:vAlign w:val="center"/>
          </w:tcPr>
          <w:p w14:paraId="4C0C2860"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0975D294"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81C3A3B" w14:textId="77777777" w:rsidR="00E9672E" w:rsidRPr="00251FA2" w:rsidRDefault="00E9672E" w:rsidP="00FC37EF">
            <w:pPr>
              <w:jc w:val="center"/>
              <w:rPr>
                <w:highlight w:val="green"/>
              </w:rPr>
            </w:pPr>
            <w:r w:rsidRPr="00251FA2">
              <w:rPr>
                <w:highlight w:val="green"/>
                <w:lang w:val="fr-FR"/>
              </w:rPr>
              <w:t>H</w:t>
            </w:r>
            <w:r w:rsidRPr="00251FA2">
              <w:rPr>
                <w:highlight w:val="green"/>
              </w:rPr>
              <w:t>/PR21/CH01/06T</w:t>
            </w:r>
          </w:p>
        </w:tc>
        <w:tc>
          <w:tcPr>
            <w:tcW w:w="400" w:type="pct"/>
            <w:tcMar>
              <w:top w:w="15" w:type="dxa"/>
              <w:left w:w="15" w:type="dxa"/>
              <w:bottom w:w="0" w:type="dxa"/>
              <w:right w:w="15" w:type="dxa"/>
            </w:tcMar>
            <w:vAlign w:val="center"/>
          </w:tcPr>
          <w:p w14:paraId="3DF2A155"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202400B0"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203B2C5E" w14:textId="77777777" w:rsidR="00E9672E" w:rsidRPr="00251FA2" w:rsidRDefault="00E9672E" w:rsidP="00FC37EF">
            <w:pPr>
              <w:jc w:val="center"/>
              <w:rPr>
                <w:highlight w:val="green"/>
              </w:rPr>
            </w:pPr>
            <w:r w:rsidRPr="00251FA2">
              <w:rPr>
                <w:highlight w:val="green"/>
              </w:rPr>
              <w:t>&lt;0.04 (N.D.)</w:t>
            </w:r>
          </w:p>
        </w:tc>
        <w:tc>
          <w:tcPr>
            <w:tcW w:w="563" w:type="pct"/>
          </w:tcPr>
          <w:p w14:paraId="1921D01E" w14:textId="77777777" w:rsidR="00E9672E" w:rsidRPr="00251FA2" w:rsidRDefault="00E9672E" w:rsidP="00FC37EF">
            <w:pPr>
              <w:jc w:val="center"/>
              <w:rPr>
                <w:highlight w:val="green"/>
              </w:rPr>
            </w:pPr>
            <w:r w:rsidRPr="00251FA2">
              <w:rPr>
                <w:highlight w:val="green"/>
              </w:rPr>
              <w:t>&lt;0.04 (N.D.)</w:t>
            </w:r>
          </w:p>
        </w:tc>
        <w:tc>
          <w:tcPr>
            <w:tcW w:w="563" w:type="pct"/>
          </w:tcPr>
          <w:p w14:paraId="4139CAB1" w14:textId="77777777" w:rsidR="00E9672E" w:rsidRPr="00251FA2" w:rsidRDefault="00E9672E" w:rsidP="00FC37EF">
            <w:pPr>
              <w:jc w:val="center"/>
              <w:rPr>
                <w:highlight w:val="green"/>
              </w:rPr>
            </w:pPr>
            <w:r w:rsidRPr="00251FA2">
              <w:rPr>
                <w:highlight w:val="green"/>
              </w:rPr>
              <w:t>&lt;0.04 (N.D.)</w:t>
            </w:r>
          </w:p>
        </w:tc>
        <w:tc>
          <w:tcPr>
            <w:tcW w:w="562" w:type="pct"/>
          </w:tcPr>
          <w:p w14:paraId="6121C031" w14:textId="77777777" w:rsidR="00E9672E" w:rsidRPr="00251FA2" w:rsidRDefault="00E9672E" w:rsidP="00FC37EF">
            <w:pPr>
              <w:jc w:val="center"/>
              <w:rPr>
                <w:b/>
                <w:highlight w:val="green"/>
              </w:rPr>
            </w:pPr>
            <w:r w:rsidRPr="00251FA2">
              <w:rPr>
                <w:highlight w:val="green"/>
              </w:rPr>
              <w:t>&lt;0.04 (N.D.)</w:t>
            </w:r>
          </w:p>
        </w:tc>
      </w:tr>
      <w:tr w:rsidR="00E9672E" w:rsidRPr="00251FA2" w14:paraId="503E4C75" w14:textId="77777777" w:rsidTr="00FC37EF">
        <w:trPr>
          <w:cantSplit/>
          <w:trHeight w:val="227"/>
          <w:jc w:val="center"/>
        </w:trPr>
        <w:tc>
          <w:tcPr>
            <w:tcW w:w="401" w:type="pct"/>
            <w:vMerge/>
            <w:vAlign w:val="center"/>
          </w:tcPr>
          <w:p w14:paraId="5F5FCDFB"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796E0107"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C2A6A80" w14:textId="77777777" w:rsidR="00E9672E" w:rsidRPr="00251FA2" w:rsidRDefault="00E9672E" w:rsidP="00FC37EF">
            <w:pPr>
              <w:jc w:val="center"/>
              <w:rPr>
                <w:highlight w:val="green"/>
              </w:rPr>
            </w:pPr>
            <w:r w:rsidRPr="00251FA2">
              <w:rPr>
                <w:highlight w:val="green"/>
                <w:lang w:val="fr-FR"/>
              </w:rPr>
              <w:t>H/</w:t>
            </w:r>
            <w:r w:rsidRPr="00251FA2">
              <w:rPr>
                <w:highlight w:val="green"/>
              </w:rPr>
              <w:t>PR21/CH02/07C</w:t>
            </w:r>
          </w:p>
        </w:tc>
        <w:tc>
          <w:tcPr>
            <w:tcW w:w="400" w:type="pct"/>
            <w:tcMar>
              <w:top w:w="15" w:type="dxa"/>
              <w:left w:w="15" w:type="dxa"/>
              <w:bottom w:w="0" w:type="dxa"/>
              <w:right w:w="15" w:type="dxa"/>
            </w:tcMar>
            <w:vAlign w:val="center"/>
          </w:tcPr>
          <w:p w14:paraId="524454D7"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277999E"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614D103F" w14:textId="77777777" w:rsidR="00E9672E" w:rsidRPr="00251FA2" w:rsidRDefault="00E9672E" w:rsidP="00FC37EF">
            <w:pPr>
              <w:jc w:val="center"/>
              <w:rPr>
                <w:highlight w:val="green"/>
              </w:rPr>
            </w:pPr>
            <w:r w:rsidRPr="00251FA2">
              <w:rPr>
                <w:highlight w:val="green"/>
              </w:rPr>
              <w:t>&lt;0.04 (N.D.)</w:t>
            </w:r>
          </w:p>
        </w:tc>
        <w:tc>
          <w:tcPr>
            <w:tcW w:w="563" w:type="pct"/>
          </w:tcPr>
          <w:p w14:paraId="64753686" w14:textId="77777777" w:rsidR="00E9672E" w:rsidRPr="00251FA2" w:rsidRDefault="00E9672E" w:rsidP="00FC37EF">
            <w:pPr>
              <w:jc w:val="center"/>
              <w:rPr>
                <w:highlight w:val="green"/>
              </w:rPr>
            </w:pPr>
            <w:r w:rsidRPr="00251FA2">
              <w:rPr>
                <w:highlight w:val="green"/>
              </w:rPr>
              <w:t>&lt; 0.04 (0.0333)</w:t>
            </w:r>
          </w:p>
        </w:tc>
        <w:tc>
          <w:tcPr>
            <w:tcW w:w="563" w:type="pct"/>
          </w:tcPr>
          <w:p w14:paraId="7FB99342" w14:textId="77777777" w:rsidR="00E9672E" w:rsidRPr="00251FA2" w:rsidRDefault="00E9672E" w:rsidP="00FC37EF">
            <w:pPr>
              <w:jc w:val="center"/>
              <w:rPr>
                <w:highlight w:val="green"/>
              </w:rPr>
            </w:pPr>
            <w:r w:rsidRPr="00251FA2">
              <w:rPr>
                <w:highlight w:val="green"/>
              </w:rPr>
              <w:t>&lt;0.04 (N.D.)</w:t>
            </w:r>
          </w:p>
        </w:tc>
        <w:tc>
          <w:tcPr>
            <w:tcW w:w="562" w:type="pct"/>
          </w:tcPr>
          <w:p w14:paraId="0D53505A" w14:textId="77777777" w:rsidR="00E9672E" w:rsidRPr="00251FA2" w:rsidRDefault="00E9672E" w:rsidP="00FC37EF">
            <w:pPr>
              <w:jc w:val="center"/>
              <w:rPr>
                <w:b/>
                <w:highlight w:val="green"/>
              </w:rPr>
            </w:pPr>
            <w:r w:rsidRPr="00251FA2">
              <w:rPr>
                <w:highlight w:val="green"/>
              </w:rPr>
              <w:t>&lt;0.04 (N.D.)</w:t>
            </w:r>
          </w:p>
        </w:tc>
      </w:tr>
      <w:tr w:rsidR="00E9672E" w:rsidRPr="00251FA2" w14:paraId="0C2ED28C" w14:textId="77777777" w:rsidTr="00FC37EF">
        <w:trPr>
          <w:cantSplit/>
          <w:trHeight w:val="227"/>
          <w:jc w:val="center"/>
        </w:trPr>
        <w:tc>
          <w:tcPr>
            <w:tcW w:w="401" w:type="pct"/>
            <w:vMerge/>
            <w:vAlign w:val="center"/>
          </w:tcPr>
          <w:p w14:paraId="01081473"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2E05417E"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AAE3DB8" w14:textId="77777777" w:rsidR="00E9672E" w:rsidRPr="00251FA2" w:rsidRDefault="00E9672E" w:rsidP="00FC37EF">
            <w:pPr>
              <w:jc w:val="center"/>
              <w:rPr>
                <w:highlight w:val="green"/>
              </w:rPr>
            </w:pPr>
            <w:r w:rsidRPr="00251FA2">
              <w:rPr>
                <w:highlight w:val="green"/>
                <w:lang w:val="fr-FR"/>
              </w:rPr>
              <w:t>H/</w:t>
            </w:r>
            <w:r w:rsidRPr="00251FA2">
              <w:rPr>
                <w:highlight w:val="green"/>
              </w:rPr>
              <w:t>PR21/CH02/08T</w:t>
            </w:r>
          </w:p>
        </w:tc>
        <w:tc>
          <w:tcPr>
            <w:tcW w:w="400" w:type="pct"/>
            <w:tcMar>
              <w:top w:w="15" w:type="dxa"/>
              <w:left w:w="15" w:type="dxa"/>
              <w:bottom w:w="0" w:type="dxa"/>
              <w:right w:w="15" w:type="dxa"/>
            </w:tcMar>
            <w:vAlign w:val="center"/>
          </w:tcPr>
          <w:p w14:paraId="29826AA3"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0B41C68C"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756AA416" w14:textId="77777777" w:rsidR="00E9672E" w:rsidRPr="00251FA2" w:rsidRDefault="00E9672E" w:rsidP="00FC37EF">
            <w:pPr>
              <w:jc w:val="center"/>
              <w:rPr>
                <w:highlight w:val="green"/>
              </w:rPr>
            </w:pPr>
            <w:r w:rsidRPr="00251FA2">
              <w:rPr>
                <w:highlight w:val="green"/>
              </w:rPr>
              <w:t>&lt;0.04 (N.D.)</w:t>
            </w:r>
          </w:p>
        </w:tc>
        <w:tc>
          <w:tcPr>
            <w:tcW w:w="563" w:type="pct"/>
          </w:tcPr>
          <w:p w14:paraId="1725E388" w14:textId="77777777" w:rsidR="00E9672E" w:rsidRPr="00251FA2" w:rsidRDefault="00E9672E" w:rsidP="00FC37EF">
            <w:pPr>
              <w:jc w:val="center"/>
              <w:rPr>
                <w:highlight w:val="green"/>
              </w:rPr>
            </w:pPr>
            <w:r w:rsidRPr="00251FA2">
              <w:rPr>
                <w:highlight w:val="green"/>
              </w:rPr>
              <w:t>0.0548</w:t>
            </w:r>
          </w:p>
        </w:tc>
        <w:tc>
          <w:tcPr>
            <w:tcW w:w="563" w:type="pct"/>
          </w:tcPr>
          <w:p w14:paraId="23969A1F" w14:textId="77777777" w:rsidR="00E9672E" w:rsidRPr="00251FA2" w:rsidRDefault="00E9672E" w:rsidP="00FC37EF">
            <w:pPr>
              <w:jc w:val="center"/>
              <w:rPr>
                <w:highlight w:val="green"/>
              </w:rPr>
            </w:pPr>
            <w:r w:rsidRPr="00251FA2">
              <w:rPr>
                <w:highlight w:val="green"/>
              </w:rPr>
              <w:t>&lt;0.04 (N.D.)</w:t>
            </w:r>
          </w:p>
        </w:tc>
        <w:tc>
          <w:tcPr>
            <w:tcW w:w="562" w:type="pct"/>
          </w:tcPr>
          <w:p w14:paraId="63A35633" w14:textId="77777777" w:rsidR="00E9672E" w:rsidRPr="00251FA2" w:rsidRDefault="00E9672E" w:rsidP="00FC37EF">
            <w:pPr>
              <w:jc w:val="center"/>
              <w:rPr>
                <w:b/>
                <w:highlight w:val="green"/>
              </w:rPr>
            </w:pPr>
            <w:r w:rsidRPr="00251FA2">
              <w:rPr>
                <w:highlight w:val="green"/>
              </w:rPr>
              <w:t>&lt;0.04 (N.D.)</w:t>
            </w:r>
          </w:p>
        </w:tc>
      </w:tr>
      <w:tr w:rsidR="00E9672E" w:rsidRPr="00251FA2" w14:paraId="257C7B30" w14:textId="77777777" w:rsidTr="00FC37EF">
        <w:trPr>
          <w:cantSplit/>
          <w:trHeight w:val="227"/>
          <w:jc w:val="center"/>
        </w:trPr>
        <w:tc>
          <w:tcPr>
            <w:tcW w:w="401" w:type="pct"/>
            <w:vMerge/>
            <w:vAlign w:val="center"/>
          </w:tcPr>
          <w:p w14:paraId="7B500D89"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49244851"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FF71588" w14:textId="77777777" w:rsidR="00E9672E" w:rsidRPr="00251FA2" w:rsidRDefault="00E9672E" w:rsidP="00FC37EF">
            <w:pPr>
              <w:jc w:val="center"/>
              <w:rPr>
                <w:highlight w:val="green"/>
              </w:rPr>
            </w:pPr>
            <w:r w:rsidRPr="00251FA2">
              <w:rPr>
                <w:highlight w:val="green"/>
                <w:lang w:val="fr-FR"/>
              </w:rPr>
              <w:t>H/</w:t>
            </w:r>
            <w:r w:rsidRPr="00251FA2">
              <w:rPr>
                <w:highlight w:val="green"/>
              </w:rPr>
              <w:t>PR21/CH02/09T</w:t>
            </w:r>
          </w:p>
        </w:tc>
        <w:tc>
          <w:tcPr>
            <w:tcW w:w="400" w:type="pct"/>
            <w:tcMar>
              <w:top w:w="15" w:type="dxa"/>
              <w:left w:w="15" w:type="dxa"/>
              <w:bottom w:w="0" w:type="dxa"/>
              <w:right w:w="15" w:type="dxa"/>
            </w:tcMar>
            <w:vAlign w:val="center"/>
          </w:tcPr>
          <w:p w14:paraId="1501CE89"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015D263B"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6D904B58" w14:textId="77777777" w:rsidR="00E9672E" w:rsidRPr="00251FA2" w:rsidRDefault="00E9672E" w:rsidP="00FC37EF">
            <w:pPr>
              <w:jc w:val="center"/>
              <w:rPr>
                <w:highlight w:val="green"/>
              </w:rPr>
            </w:pPr>
            <w:r w:rsidRPr="00251FA2">
              <w:rPr>
                <w:highlight w:val="green"/>
              </w:rPr>
              <w:t>&lt;0.04 (N.D.)</w:t>
            </w:r>
          </w:p>
        </w:tc>
        <w:tc>
          <w:tcPr>
            <w:tcW w:w="563" w:type="pct"/>
          </w:tcPr>
          <w:p w14:paraId="53A76BBA" w14:textId="77777777" w:rsidR="00E9672E" w:rsidRPr="00251FA2" w:rsidRDefault="00E9672E" w:rsidP="00FC37EF">
            <w:pPr>
              <w:jc w:val="center"/>
              <w:rPr>
                <w:highlight w:val="green"/>
              </w:rPr>
            </w:pPr>
            <w:r w:rsidRPr="00251FA2">
              <w:rPr>
                <w:highlight w:val="green"/>
              </w:rPr>
              <w:t>0.0514</w:t>
            </w:r>
          </w:p>
        </w:tc>
        <w:tc>
          <w:tcPr>
            <w:tcW w:w="563" w:type="pct"/>
          </w:tcPr>
          <w:p w14:paraId="58DC8E38" w14:textId="77777777" w:rsidR="00E9672E" w:rsidRPr="00251FA2" w:rsidRDefault="00E9672E" w:rsidP="00FC37EF">
            <w:pPr>
              <w:jc w:val="center"/>
              <w:rPr>
                <w:highlight w:val="green"/>
              </w:rPr>
            </w:pPr>
            <w:r w:rsidRPr="00251FA2">
              <w:rPr>
                <w:highlight w:val="green"/>
              </w:rPr>
              <w:t>&lt;0.04 (N.D.)</w:t>
            </w:r>
          </w:p>
        </w:tc>
        <w:tc>
          <w:tcPr>
            <w:tcW w:w="562" w:type="pct"/>
          </w:tcPr>
          <w:p w14:paraId="2048D768" w14:textId="77777777" w:rsidR="00E9672E" w:rsidRPr="00251FA2" w:rsidRDefault="00E9672E" w:rsidP="00FC37EF">
            <w:pPr>
              <w:jc w:val="center"/>
              <w:rPr>
                <w:highlight w:val="green"/>
              </w:rPr>
            </w:pPr>
            <w:r w:rsidRPr="00251FA2">
              <w:rPr>
                <w:highlight w:val="green"/>
              </w:rPr>
              <w:t>&lt;0.04 (N.D.)</w:t>
            </w:r>
          </w:p>
        </w:tc>
      </w:tr>
      <w:tr w:rsidR="00E9672E" w:rsidRPr="00251FA2" w14:paraId="3305B011" w14:textId="77777777" w:rsidTr="00FC37EF">
        <w:trPr>
          <w:cantSplit/>
          <w:trHeight w:val="227"/>
          <w:jc w:val="center"/>
        </w:trPr>
        <w:tc>
          <w:tcPr>
            <w:tcW w:w="401" w:type="pct"/>
            <w:vMerge/>
            <w:vAlign w:val="center"/>
          </w:tcPr>
          <w:p w14:paraId="338EA213"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01EC913E"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B8C9EEF" w14:textId="77777777" w:rsidR="00E9672E" w:rsidRPr="00251FA2" w:rsidRDefault="00E9672E" w:rsidP="00FC37EF">
            <w:pPr>
              <w:jc w:val="center"/>
              <w:rPr>
                <w:highlight w:val="green"/>
              </w:rPr>
            </w:pPr>
            <w:r w:rsidRPr="00251FA2">
              <w:rPr>
                <w:highlight w:val="green"/>
                <w:lang w:val="fr-FR"/>
              </w:rPr>
              <w:t>H/</w:t>
            </w:r>
            <w:r w:rsidRPr="00251FA2">
              <w:rPr>
                <w:highlight w:val="green"/>
              </w:rPr>
              <w:t>PR21/CH02/10T</w:t>
            </w:r>
          </w:p>
        </w:tc>
        <w:tc>
          <w:tcPr>
            <w:tcW w:w="400" w:type="pct"/>
            <w:tcMar>
              <w:top w:w="15" w:type="dxa"/>
              <w:left w:w="15" w:type="dxa"/>
              <w:bottom w:w="0" w:type="dxa"/>
              <w:right w:w="15" w:type="dxa"/>
            </w:tcMar>
            <w:vAlign w:val="center"/>
          </w:tcPr>
          <w:p w14:paraId="0CBA2580"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5C3D4E7B"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36F89A41" w14:textId="77777777" w:rsidR="00E9672E" w:rsidRPr="00251FA2" w:rsidRDefault="00E9672E" w:rsidP="00FC37EF">
            <w:pPr>
              <w:jc w:val="center"/>
              <w:rPr>
                <w:highlight w:val="green"/>
              </w:rPr>
            </w:pPr>
            <w:r w:rsidRPr="00251FA2">
              <w:rPr>
                <w:highlight w:val="green"/>
              </w:rPr>
              <w:t>&lt;0.04 (N.D.)</w:t>
            </w:r>
          </w:p>
        </w:tc>
        <w:tc>
          <w:tcPr>
            <w:tcW w:w="563" w:type="pct"/>
          </w:tcPr>
          <w:p w14:paraId="7A4273B8" w14:textId="77777777" w:rsidR="00E9672E" w:rsidRPr="00251FA2" w:rsidRDefault="00E9672E" w:rsidP="00FC37EF">
            <w:pPr>
              <w:jc w:val="center"/>
              <w:rPr>
                <w:highlight w:val="green"/>
              </w:rPr>
            </w:pPr>
            <w:r w:rsidRPr="00251FA2">
              <w:rPr>
                <w:highlight w:val="green"/>
              </w:rPr>
              <w:t>0.0426</w:t>
            </w:r>
          </w:p>
        </w:tc>
        <w:tc>
          <w:tcPr>
            <w:tcW w:w="563" w:type="pct"/>
          </w:tcPr>
          <w:p w14:paraId="625E5E51" w14:textId="77777777" w:rsidR="00E9672E" w:rsidRPr="00251FA2" w:rsidRDefault="00E9672E" w:rsidP="00FC37EF">
            <w:pPr>
              <w:jc w:val="center"/>
              <w:rPr>
                <w:highlight w:val="green"/>
              </w:rPr>
            </w:pPr>
            <w:r w:rsidRPr="00251FA2">
              <w:rPr>
                <w:highlight w:val="green"/>
              </w:rPr>
              <w:t>&lt;0.04 (N.D.)</w:t>
            </w:r>
          </w:p>
        </w:tc>
        <w:tc>
          <w:tcPr>
            <w:tcW w:w="562" w:type="pct"/>
          </w:tcPr>
          <w:p w14:paraId="595528A9" w14:textId="77777777" w:rsidR="00E9672E" w:rsidRPr="00251FA2" w:rsidRDefault="00E9672E" w:rsidP="00FC37EF">
            <w:pPr>
              <w:jc w:val="center"/>
              <w:rPr>
                <w:highlight w:val="green"/>
              </w:rPr>
            </w:pPr>
            <w:r w:rsidRPr="00251FA2">
              <w:rPr>
                <w:highlight w:val="green"/>
              </w:rPr>
              <w:t>&lt;0.04 (N.D.)</w:t>
            </w:r>
          </w:p>
        </w:tc>
      </w:tr>
      <w:tr w:rsidR="00E9672E" w:rsidRPr="00251FA2" w14:paraId="23CB9706" w14:textId="77777777" w:rsidTr="00FC37EF">
        <w:trPr>
          <w:cantSplit/>
          <w:trHeight w:val="227"/>
          <w:jc w:val="center"/>
        </w:trPr>
        <w:tc>
          <w:tcPr>
            <w:tcW w:w="401" w:type="pct"/>
            <w:vMerge/>
            <w:vAlign w:val="center"/>
          </w:tcPr>
          <w:p w14:paraId="7C403964"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46E69A87"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7C307C9" w14:textId="77777777" w:rsidR="00E9672E" w:rsidRPr="00251FA2" w:rsidRDefault="00E9672E" w:rsidP="00FC37EF">
            <w:pPr>
              <w:jc w:val="center"/>
              <w:rPr>
                <w:highlight w:val="green"/>
              </w:rPr>
            </w:pPr>
            <w:r w:rsidRPr="00251FA2">
              <w:rPr>
                <w:highlight w:val="green"/>
                <w:lang w:val="fr-FR"/>
              </w:rPr>
              <w:t>H/</w:t>
            </w:r>
            <w:r w:rsidRPr="00251FA2">
              <w:rPr>
                <w:highlight w:val="green"/>
              </w:rPr>
              <w:t>PR21/CH02/11C</w:t>
            </w:r>
          </w:p>
        </w:tc>
        <w:tc>
          <w:tcPr>
            <w:tcW w:w="400" w:type="pct"/>
            <w:tcMar>
              <w:top w:w="15" w:type="dxa"/>
              <w:left w:w="15" w:type="dxa"/>
              <w:bottom w:w="0" w:type="dxa"/>
              <w:right w:w="15" w:type="dxa"/>
            </w:tcMar>
            <w:vAlign w:val="center"/>
          </w:tcPr>
          <w:p w14:paraId="300E5C39"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31F4C502"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1636B073" w14:textId="77777777" w:rsidR="00E9672E" w:rsidRPr="00251FA2" w:rsidRDefault="00E9672E" w:rsidP="00FC37EF">
            <w:pPr>
              <w:jc w:val="center"/>
              <w:rPr>
                <w:highlight w:val="green"/>
              </w:rPr>
            </w:pPr>
            <w:r w:rsidRPr="00251FA2">
              <w:rPr>
                <w:highlight w:val="green"/>
              </w:rPr>
              <w:t>&lt;0.04 (N.D.)</w:t>
            </w:r>
          </w:p>
        </w:tc>
        <w:tc>
          <w:tcPr>
            <w:tcW w:w="563" w:type="pct"/>
          </w:tcPr>
          <w:p w14:paraId="4B1BF3A2" w14:textId="77777777" w:rsidR="00E9672E" w:rsidRPr="00251FA2" w:rsidRDefault="00E9672E" w:rsidP="00FC37EF">
            <w:pPr>
              <w:jc w:val="center"/>
              <w:rPr>
                <w:highlight w:val="green"/>
              </w:rPr>
            </w:pPr>
            <w:r w:rsidRPr="00251FA2">
              <w:rPr>
                <w:highlight w:val="green"/>
              </w:rPr>
              <w:t>&lt; 0.04 (0.0170)</w:t>
            </w:r>
          </w:p>
        </w:tc>
        <w:tc>
          <w:tcPr>
            <w:tcW w:w="563" w:type="pct"/>
          </w:tcPr>
          <w:p w14:paraId="0A5E6F1D" w14:textId="77777777" w:rsidR="00E9672E" w:rsidRPr="00251FA2" w:rsidRDefault="00E9672E" w:rsidP="00FC37EF">
            <w:pPr>
              <w:jc w:val="center"/>
              <w:rPr>
                <w:highlight w:val="green"/>
              </w:rPr>
            </w:pPr>
            <w:r w:rsidRPr="00251FA2">
              <w:rPr>
                <w:highlight w:val="green"/>
              </w:rPr>
              <w:t>&lt;0.04 (N.D.)</w:t>
            </w:r>
          </w:p>
        </w:tc>
        <w:tc>
          <w:tcPr>
            <w:tcW w:w="562" w:type="pct"/>
          </w:tcPr>
          <w:p w14:paraId="63D9562B" w14:textId="77777777" w:rsidR="00E9672E" w:rsidRPr="00251FA2" w:rsidRDefault="00E9672E" w:rsidP="00FC37EF">
            <w:pPr>
              <w:jc w:val="center"/>
              <w:rPr>
                <w:highlight w:val="green"/>
              </w:rPr>
            </w:pPr>
            <w:r w:rsidRPr="00251FA2">
              <w:rPr>
                <w:highlight w:val="green"/>
              </w:rPr>
              <w:t>&lt;0.04 (N.D.)</w:t>
            </w:r>
          </w:p>
        </w:tc>
      </w:tr>
      <w:tr w:rsidR="00E9672E" w:rsidRPr="00251FA2" w14:paraId="716A14CA" w14:textId="77777777" w:rsidTr="00FC37EF">
        <w:trPr>
          <w:cantSplit/>
          <w:trHeight w:val="227"/>
          <w:jc w:val="center"/>
        </w:trPr>
        <w:tc>
          <w:tcPr>
            <w:tcW w:w="401" w:type="pct"/>
            <w:vMerge/>
            <w:vAlign w:val="center"/>
          </w:tcPr>
          <w:p w14:paraId="546D8E21"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09F276BC"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5C1CF9B" w14:textId="77777777" w:rsidR="00E9672E" w:rsidRPr="00251FA2" w:rsidRDefault="00E9672E" w:rsidP="00FC37EF">
            <w:pPr>
              <w:jc w:val="center"/>
              <w:rPr>
                <w:highlight w:val="green"/>
              </w:rPr>
            </w:pPr>
            <w:r w:rsidRPr="00251FA2">
              <w:rPr>
                <w:highlight w:val="green"/>
                <w:lang w:val="fr-FR"/>
              </w:rPr>
              <w:t>H/</w:t>
            </w:r>
            <w:r w:rsidRPr="00251FA2">
              <w:rPr>
                <w:highlight w:val="green"/>
              </w:rPr>
              <w:t>PR21/CH02/12T</w:t>
            </w:r>
          </w:p>
        </w:tc>
        <w:tc>
          <w:tcPr>
            <w:tcW w:w="400" w:type="pct"/>
            <w:tcMar>
              <w:top w:w="15" w:type="dxa"/>
              <w:left w:w="15" w:type="dxa"/>
              <w:bottom w:w="0" w:type="dxa"/>
              <w:right w:w="15" w:type="dxa"/>
            </w:tcMar>
            <w:vAlign w:val="center"/>
          </w:tcPr>
          <w:p w14:paraId="674647D2"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0E3E2D51"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025D30BB" w14:textId="77777777" w:rsidR="00E9672E" w:rsidRPr="00251FA2" w:rsidRDefault="00E9672E" w:rsidP="00FC37EF">
            <w:pPr>
              <w:jc w:val="center"/>
              <w:rPr>
                <w:highlight w:val="green"/>
              </w:rPr>
            </w:pPr>
            <w:r w:rsidRPr="00251FA2">
              <w:rPr>
                <w:highlight w:val="green"/>
              </w:rPr>
              <w:t>&lt;0.04 (N.D.)</w:t>
            </w:r>
          </w:p>
        </w:tc>
        <w:tc>
          <w:tcPr>
            <w:tcW w:w="563" w:type="pct"/>
          </w:tcPr>
          <w:p w14:paraId="4C23212B" w14:textId="77777777" w:rsidR="00E9672E" w:rsidRPr="00251FA2" w:rsidRDefault="00E9672E" w:rsidP="00FC37EF">
            <w:pPr>
              <w:jc w:val="center"/>
              <w:rPr>
                <w:highlight w:val="green"/>
              </w:rPr>
            </w:pPr>
            <w:r w:rsidRPr="00251FA2">
              <w:rPr>
                <w:highlight w:val="green"/>
              </w:rPr>
              <w:t>0.0543</w:t>
            </w:r>
          </w:p>
        </w:tc>
        <w:tc>
          <w:tcPr>
            <w:tcW w:w="563" w:type="pct"/>
          </w:tcPr>
          <w:p w14:paraId="7ABC410B" w14:textId="77777777" w:rsidR="00E9672E" w:rsidRPr="00251FA2" w:rsidRDefault="00E9672E" w:rsidP="00FC37EF">
            <w:pPr>
              <w:jc w:val="center"/>
              <w:rPr>
                <w:highlight w:val="green"/>
              </w:rPr>
            </w:pPr>
            <w:r w:rsidRPr="00251FA2">
              <w:rPr>
                <w:highlight w:val="green"/>
              </w:rPr>
              <w:t>&lt;0.04 (N.D.)</w:t>
            </w:r>
          </w:p>
        </w:tc>
        <w:tc>
          <w:tcPr>
            <w:tcW w:w="562" w:type="pct"/>
          </w:tcPr>
          <w:p w14:paraId="23182C59" w14:textId="77777777" w:rsidR="00E9672E" w:rsidRPr="00251FA2" w:rsidRDefault="00E9672E" w:rsidP="00FC37EF">
            <w:pPr>
              <w:jc w:val="center"/>
              <w:rPr>
                <w:highlight w:val="green"/>
              </w:rPr>
            </w:pPr>
            <w:r w:rsidRPr="00251FA2">
              <w:rPr>
                <w:highlight w:val="green"/>
              </w:rPr>
              <w:t>&lt;0.04 (N.D.)</w:t>
            </w:r>
          </w:p>
        </w:tc>
      </w:tr>
      <w:tr w:rsidR="00E9672E" w:rsidRPr="00251FA2" w14:paraId="106998D7" w14:textId="77777777" w:rsidTr="00FC37EF">
        <w:trPr>
          <w:cantSplit/>
          <w:trHeight w:val="227"/>
          <w:jc w:val="center"/>
        </w:trPr>
        <w:tc>
          <w:tcPr>
            <w:tcW w:w="401" w:type="pct"/>
            <w:vMerge/>
            <w:vAlign w:val="center"/>
          </w:tcPr>
          <w:p w14:paraId="0DAC8E02"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2FD0A9AF"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30A78EF" w14:textId="77777777" w:rsidR="00E9672E" w:rsidRPr="00251FA2" w:rsidRDefault="00E9672E" w:rsidP="00FC37EF">
            <w:pPr>
              <w:jc w:val="center"/>
              <w:rPr>
                <w:highlight w:val="green"/>
              </w:rPr>
            </w:pPr>
            <w:r w:rsidRPr="00251FA2">
              <w:rPr>
                <w:highlight w:val="green"/>
                <w:lang w:val="fr-FR"/>
              </w:rPr>
              <w:t>P/</w:t>
            </w:r>
            <w:r w:rsidRPr="00251FA2">
              <w:rPr>
                <w:highlight w:val="green"/>
              </w:rPr>
              <w:t>PR21/CH03/13C</w:t>
            </w:r>
          </w:p>
        </w:tc>
        <w:tc>
          <w:tcPr>
            <w:tcW w:w="400" w:type="pct"/>
            <w:tcMar>
              <w:top w:w="15" w:type="dxa"/>
              <w:left w:w="15" w:type="dxa"/>
              <w:bottom w:w="0" w:type="dxa"/>
              <w:right w:w="15" w:type="dxa"/>
            </w:tcMar>
            <w:vAlign w:val="center"/>
          </w:tcPr>
          <w:p w14:paraId="73CE6B46"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50F63F69"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11EB770A" w14:textId="77777777" w:rsidR="00E9672E" w:rsidRPr="00251FA2" w:rsidRDefault="00E9672E" w:rsidP="00FC37EF">
            <w:pPr>
              <w:jc w:val="center"/>
              <w:rPr>
                <w:highlight w:val="green"/>
              </w:rPr>
            </w:pPr>
            <w:r w:rsidRPr="00251FA2">
              <w:rPr>
                <w:highlight w:val="green"/>
              </w:rPr>
              <w:t>&lt;0.04 (N.D.)</w:t>
            </w:r>
          </w:p>
        </w:tc>
        <w:tc>
          <w:tcPr>
            <w:tcW w:w="563" w:type="pct"/>
          </w:tcPr>
          <w:p w14:paraId="11427096" w14:textId="77777777" w:rsidR="00E9672E" w:rsidRPr="00251FA2" w:rsidRDefault="00E9672E" w:rsidP="00FC37EF">
            <w:pPr>
              <w:jc w:val="center"/>
              <w:rPr>
                <w:highlight w:val="green"/>
              </w:rPr>
            </w:pPr>
            <w:r w:rsidRPr="00251FA2">
              <w:rPr>
                <w:highlight w:val="green"/>
              </w:rPr>
              <w:t>0.1223</w:t>
            </w:r>
          </w:p>
        </w:tc>
        <w:tc>
          <w:tcPr>
            <w:tcW w:w="563" w:type="pct"/>
          </w:tcPr>
          <w:p w14:paraId="3CE5D594" w14:textId="77777777" w:rsidR="00E9672E" w:rsidRPr="00251FA2" w:rsidRDefault="00E9672E" w:rsidP="00FC37EF">
            <w:pPr>
              <w:jc w:val="center"/>
              <w:rPr>
                <w:highlight w:val="green"/>
              </w:rPr>
            </w:pPr>
            <w:r w:rsidRPr="00251FA2">
              <w:rPr>
                <w:highlight w:val="green"/>
              </w:rPr>
              <w:t>&lt;0.04 (N.D.)</w:t>
            </w:r>
          </w:p>
        </w:tc>
        <w:tc>
          <w:tcPr>
            <w:tcW w:w="562" w:type="pct"/>
          </w:tcPr>
          <w:p w14:paraId="583F5340" w14:textId="77777777" w:rsidR="00E9672E" w:rsidRPr="00251FA2" w:rsidRDefault="00E9672E" w:rsidP="00FC37EF">
            <w:pPr>
              <w:jc w:val="center"/>
              <w:rPr>
                <w:highlight w:val="green"/>
              </w:rPr>
            </w:pPr>
            <w:r w:rsidRPr="00251FA2">
              <w:rPr>
                <w:highlight w:val="green"/>
              </w:rPr>
              <w:t>0.0525</w:t>
            </w:r>
          </w:p>
        </w:tc>
      </w:tr>
      <w:tr w:rsidR="00E9672E" w:rsidRPr="00251FA2" w14:paraId="19FCDB48" w14:textId="77777777" w:rsidTr="00FC37EF">
        <w:trPr>
          <w:cantSplit/>
          <w:trHeight w:val="227"/>
          <w:jc w:val="center"/>
        </w:trPr>
        <w:tc>
          <w:tcPr>
            <w:tcW w:w="401" w:type="pct"/>
            <w:vMerge/>
            <w:vAlign w:val="center"/>
          </w:tcPr>
          <w:p w14:paraId="3E193ABC"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68EF14D6"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6FF4E14" w14:textId="77777777" w:rsidR="00E9672E" w:rsidRPr="00251FA2" w:rsidRDefault="00E9672E" w:rsidP="00FC37EF">
            <w:pPr>
              <w:jc w:val="center"/>
              <w:rPr>
                <w:highlight w:val="green"/>
              </w:rPr>
            </w:pPr>
            <w:r w:rsidRPr="00251FA2">
              <w:rPr>
                <w:highlight w:val="green"/>
                <w:lang w:val="fr-FR"/>
              </w:rPr>
              <w:t>P/</w:t>
            </w:r>
            <w:r w:rsidRPr="00251FA2">
              <w:rPr>
                <w:highlight w:val="green"/>
              </w:rPr>
              <w:t>PR21/CH03/14T</w:t>
            </w:r>
          </w:p>
        </w:tc>
        <w:tc>
          <w:tcPr>
            <w:tcW w:w="400" w:type="pct"/>
            <w:tcMar>
              <w:top w:w="15" w:type="dxa"/>
              <w:left w:w="15" w:type="dxa"/>
              <w:bottom w:w="0" w:type="dxa"/>
              <w:right w:w="15" w:type="dxa"/>
            </w:tcMar>
            <w:vAlign w:val="center"/>
          </w:tcPr>
          <w:p w14:paraId="7B632429"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256F435D"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38781409" w14:textId="77777777" w:rsidR="00E9672E" w:rsidRPr="00251FA2" w:rsidRDefault="00E9672E" w:rsidP="00FC37EF">
            <w:pPr>
              <w:jc w:val="center"/>
              <w:rPr>
                <w:highlight w:val="green"/>
              </w:rPr>
            </w:pPr>
            <w:r w:rsidRPr="00251FA2">
              <w:rPr>
                <w:highlight w:val="green"/>
              </w:rPr>
              <w:t>&lt;0.04 (N.D.)</w:t>
            </w:r>
          </w:p>
        </w:tc>
        <w:tc>
          <w:tcPr>
            <w:tcW w:w="563" w:type="pct"/>
          </w:tcPr>
          <w:p w14:paraId="71A58185" w14:textId="77777777" w:rsidR="00E9672E" w:rsidRPr="00251FA2" w:rsidRDefault="00E9672E" w:rsidP="00FC37EF">
            <w:pPr>
              <w:jc w:val="center"/>
              <w:rPr>
                <w:highlight w:val="green"/>
              </w:rPr>
            </w:pPr>
            <w:r w:rsidRPr="00251FA2">
              <w:rPr>
                <w:highlight w:val="green"/>
              </w:rPr>
              <w:t>0.0588</w:t>
            </w:r>
          </w:p>
        </w:tc>
        <w:tc>
          <w:tcPr>
            <w:tcW w:w="563" w:type="pct"/>
          </w:tcPr>
          <w:p w14:paraId="7566CCDD" w14:textId="77777777" w:rsidR="00E9672E" w:rsidRPr="00251FA2" w:rsidRDefault="00E9672E" w:rsidP="00FC37EF">
            <w:pPr>
              <w:jc w:val="center"/>
              <w:rPr>
                <w:highlight w:val="green"/>
              </w:rPr>
            </w:pPr>
            <w:r w:rsidRPr="00251FA2">
              <w:rPr>
                <w:highlight w:val="green"/>
              </w:rPr>
              <w:t>&lt;0.04 (N.D.)</w:t>
            </w:r>
          </w:p>
        </w:tc>
        <w:tc>
          <w:tcPr>
            <w:tcW w:w="562" w:type="pct"/>
          </w:tcPr>
          <w:p w14:paraId="03CE3CBD" w14:textId="77777777" w:rsidR="00E9672E" w:rsidRPr="00251FA2" w:rsidRDefault="00E9672E" w:rsidP="00FC37EF">
            <w:pPr>
              <w:jc w:val="center"/>
              <w:rPr>
                <w:highlight w:val="green"/>
              </w:rPr>
            </w:pPr>
            <w:r w:rsidRPr="00251FA2">
              <w:rPr>
                <w:highlight w:val="green"/>
              </w:rPr>
              <w:t>0.0454</w:t>
            </w:r>
          </w:p>
        </w:tc>
      </w:tr>
      <w:tr w:rsidR="00E9672E" w:rsidRPr="00251FA2" w14:paraId="790FFEE2" w14:textId="77777777" w:rsidTr="00FC37EF">
        <w:trPr>
          <w:cantSplit/>
          <w:trHeight w:val="227"/>
          <w:jc w:val="center"/>
        </w:trPr>
        <w:tc>
          <w:tcPr>
            <w:tcW w:w="401" w:type="pct"/>
            <w:vMerge/>
            <w:vAlign w:val="center"/>
          </w:tcPr>
          <w:p w14:paraId="14750A9D"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6924D803"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57FE705" w14:textId="77777777" w:rsidR="00E9672E" w:rsidRPr="00251FA2" w:rsidRDefault="00E9672E" w:rsidP="00FC37EF">
            <w:pPr>
              <w:jc w:val="center"/>
              <w:rPr>
                <w:highlight w:val="green"/>
              </w:rPr>
            </w:pPr>
            <w:r w:rsidRPr="00251FA2">
              <w:rPr>
                <w:highlight w:val="green"/>
                <w:lang w:val="fr-FR"/>
              </w:rPr>
              <w:t>P/</w:t>
            </w:r>
            <w:r w:rsidRPr="00251FA2">
              <w:rPr>
                <w:highlight w:val="green"/>
              </w:rPr>
              <w:t>PR21/CH03/15T</w:t>
            </w:r>
          </w:p>
        </w:tc>
        <w:tc>
          <w:tcPr>
            <w:tcW w:w="400" w:type="pct"/>
            <w:tcMar>
              <w:top w:w="15" w:type="dxa"/>
              <w:left w:w="15" w:type="dxa"/>
              <w:bottom w:w="0" w:type="dxa"/>
              <w:right w:w="15" w:type="dxa"/>
            </w:tcMar>
            <w:vAlign w:val="center"/>
          </w:tcPr>
          <w:p w14:paraId="56CE954A"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4E4215FE"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58529082" w14:textId="77777777" w:rsidR="00E9672E" w:rsidRPr="00251FA2" w:rsidRDefault="00E9672E" w:rsidP="00FC37EF">
            <w:pPr>
              <w:jc w:val="center"/>
              <w:rPr>
                <w:highlight w:val="green"/>
              </w:rPr>
            </w:pPr>
            <w:r w:rsidRPr="00251FA2">
              <w:rPr>
                <w:highlight w:val="green"/>
              </w:rPr>
              <w:t>&lt;0.04 (N.D.)</w:t>
            </w:r>
          </w:p>
        </w:tc>
        <w:tc>
          <w:tcPr>
            <w:tcW w:w="563" w:type="pct"/>
          </w:tcPr>
          <w:p w14:paraId="727E9FE5" w14:textId="77777777" w:rsidR="00E9672E" w:rsidRPr="00251FA2" w:rsidRDefault="00E9672E" w:rsidP="00FC37EF">
            <w:pPr>
              <w:jc w:val="center"/>
              <w:rPr>
                <w:highlight w:val="green"/>
              </w:rPr>
            </w:pPr>
            <w:r w:rsidRPr="00251FA2">
              <w:rPr>
                <w:highlight w:val="green"/>
              </w:rPr>
              <w:t>0.0771</w:t>
            </w:r>
          </w:p>
        </w:tc>
        <w:tc>
          <w:tcPr>
            <w:tcW w:w="563" w:type="pct"/>
          </w:tcPr>
          <w:p w14:paraId="7EC8F7C5" w14:textId="77777777" w:rsidR="00E9672E" w:rsidRPr="00251FA2" w:rsidRDefault="00E9672E" w:rsidP="00FC37EF">
            <w:pPr>
              <w:jc w:val="center"/>
              <w:rPr>
                <w:highlight w:val="green"/>
              </w:rPr>
            </w:pPr>
            <w:r w:rsidRPr="00251FA2">
              <w:rPr>
                <w:highlight w:val="green"/>
              </w:rPr>
              <w:t>&lt;0.04 (N.D.)</w:t>
            </w:r>
          </w:p>
        </w:tc>
        <w:tc>
          <w:tcPr>
            <w:tcW w:w="562" w:type="pct"/>
          </w:tcPr>
          <w:p w14:paraId="7ED629D6" w14:textId="77777777" w:rsidR="00E9672E" w:rsidRPr="00251FA2" w:rsidRDefault="00E9672E" w:rsidP="00FC37EF">
            <w:pPr>
              <w:jc w:val="center"/>
              <w:rPr>
                <w:highlight w:val="green"/>
              </w:rPr>
            </w:pPr>
            <w:r w:rsidRPr="00251FA2">
              <w:rPr>
                <w:highlight w:val="green"/>
              </w:rPr>
              <w:t>0.0484</w:t>
            </w:r>
          </w:p>
        </w:tc>
      </w:tr>
      <w:tr w:rsidR="00E9672E" w:rsidRPr="00251FA2" w14:paraId="0BD283F2" w14:textId="77777777" w:rsidTr="00FC37EF">
        <w:trPr>
          <w:cantSplit/>
          <w:trHeight w:val="227"/>
          <w:jc w:val="center"/>
        </w:trPr>
        <w:tc>
          <w:tcPr>
            <w:tcW w:w="401" w:type="pct"/>
            <w:vMerge/>
            <w:vAlign w:val="center"/>
          </w:tcPr>
          <w:p w14:paraId="75B225F3"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4E66D33D"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9C29DA8" w14:textId="77777777" w:rsidR="00E9672E" w:rsidRPr="00251FA2" w:rsidRDefault="00E9672E" w:rsidP="00FC37EF">
            <w:pPr>
              <w:jc w:val="center"/>
              <w:rPr>
                <w:highlight w:val="green"/>
              </w:rPr>
            </w:pPr>
            <w:r w:rsidRPr="00251FA2">
              <w:rPr>
                <w:highlight w:val="green"/>
                <w:lang w:val="fr-FR"/>
              </w:rPr>
              <w:t>P/</w:t>
            </w:r>
            <w:r w:rsidRPr="00251FA2">
              <w:rPr>
                <w:highlight w:val="green"/>
              </w:rPr>
              <w:t>PR21/CH03/16T</w:t>
            </w:r>
          </w:p>
        </w:tc>
        <w:tc>
          <w:tcPr>
            <w:tcW w:w="400" w:type="pct"/>
            <w:tcMar>
              <w:top w:w="15" w:type="dxa"/>
              <w:left w:w="15" w:type="dxa"/>
              <w:bottom w:w="0" w:type="dxa"/>
              <w:right w:w="15" w:type="dxa"/>
            </w:tcMar>
            <w:vAlign w:val="center"/>
          </w:tcPr>
          <w:p w14:paraId="1A270F59"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67849096"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63ABC0BA" w14:textId="77777777" w:rsidR="00E9672E" w:rsidRPr="00251FA2" w:rsidRDefault="00E9672E" w:rsidP="00FC37EF">
            <w:pPr>
              <w:jc w:val="center"/>
              <w:rPr>
                <w:highlight w:val="green"/>
              </w:rPr>
            </w:pPr>
            <w:r w:rsidRPr="00251FA2">
              <w:rPr>
                <w:highlight w:val="green"/>
              </w:rPr>
              <w:t>&lt;0.04 (N.D.)</w:t>
            </w:r>
          </w:p>
        </w:tc>
        <w:tc>
          <w:tcPr>
            <w:tcW w:w="563" w:type="pct"/>
          </w:tcPr>
          <w:p w14:paraId="4F0D9189" w14:textId="77777777" w:rsidR="00E9672E" w:rsidRPr="00251FA2" w:rsidRDefault="00E9672E" w:rsidP="00FC37EF">
            <w:pPr>
              <w:jc w:val="center"/>
              <w:rPr>
                <w:highlight w:val="green"/>
              </w:rPr>
            </w:pPr>
            <w:r w:rsidRPr="00251FA2">
              <w:rPr>
                <w:highlight w:val="green"/>
              </w:rPr>
              <w:t>0.0902</w:t>
            </w:r>
          </w:p>
        </w:tc>
        <w:tc>
          <w:tcPr>
            <w:tcW w:w="563" w:type="pct"/>
          </w:tcPr>
          <w:p w14:paraId="5695192C" w14:textId="77777777" w:rsidR="00E9672E" w:rsidRPr="00251FA2" w:rsidRDefault="00E9672E" w:rsidP="00FC37EF">
            <w:pPr>
              <w:jc w:val="center"/>
              <w:rPr>
                <w:highlight w:val="green"/>
              </w:rPr>
            </w:pPr>
            <w:r w:rsidRPr="00251FA2">
              <w:rPr>
                <w:highlight w:val="green"/>
              </w:rPr>
              <w:t>&lt;0.04 (N.D.)</w:t>
            </w:r>
          </w:p>
        </w:tc>
        <w:tc>
          <w:tcPr>
            <w:tcW w:w="562" w:type="pct"/>
          </w:tcPr>
          <w:p w14:paraId="30F3961C" w14:textId="77777777" w:rsidR="00E9672E" w:rsidRPr="00251FA2" w:rsidRDefault="00E9672E" w:rsidP="00FC37EF">
            <w:pPr>
              <w:jc w:val="center"/>
              <w:rPr>
                <w:highlight w:val="green"/>
              </w:rPr>
            </w:pPr>
            <w:r w:rsidRPr="00251FA2">
              <w:rPr>
                <w:highlight w:val="green"/>
              </w:rPr>
              <w:t>0.0464</w:t>
            </w:r>
          </w:p>
        </w:tc>
      </w:tr>
      <w:tr w:rsidR="00E9672E" w:rsidRPr="00251FA2" w14:paraId="45286CF0" w14:textId="77777777" w:rsidTr="00FC37EF">
        <w:trPr>
          <w:cantSplit/>
          <w:trHeight w:val="227"/>
          <w:jc w:val="center"/>
        </w:trPr>
        <w:tc>
          <w:tcPr>
            <w:tcW w:w="401" w:type="pct"/>
            <w:vMerge/>
            <w:vAlign w:val="center"/>
          </w:tcPr>
          <w:p w14:paraId="261C913D"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30FC9F16"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66FE53C" w14:textId="77777777" w:rsidR="00E9672E" w:rsidRPr="00251FA2" w:rsidRDefault="00E9672E" w:rsidP="00FC37EF">
            <w:pPr>
              <w:jc w:val="center"/>
              <w:rPr>
                <w:highlight w:val="green"/>
              </w:rPr>
            </w:pPr>
            <w:r w:rsidRPr="00251FA2">
              <w:rPr>
                <w:highlight w:val="green"/>
                <w:lang w:val="fr-FR"/>
              </w:rPr>
              <w:t>P/</w:t>
            </w:r>
            <w:r w:rsidRPr="00251FA2">
              <w:rPr>
                <w:highlight w:val="green"/>
              </w:rPr>
              <w:t>PR21/CH03/17C</w:t>
            </w:r>
          </w:p>
        </w:tc>
        <w:tc>
          <w:tcPr>
            <w:tcW w:w="400" w:type="pct"/>
            <w:tcMar>
              <w:top w:w="15" w:type="dxa"/>
              <w:left w:w="15" w:type="dxa"/>
              <w:bottom w:w="0" w:type="dxa"/>
              <w:right w:w="15" w:type="dxa"/>
            </w:tcMar>
            <w:vAlign w:val="center"/>
          </w:tcPr>
          <w:p w14:paraId="6DBA0B42"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154EC25D"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0983261B" w14:textId="77777777" w:rsidR="00E9672E" w:rsidRPr="00251FA2" w:rsidRDefault="00E9672E" w:rsidP="00FC37EF">
            <w:pPr>
              <w:jc w:val="center"/>
              <w:rPr>
                <w:highlight w:val="green"/>
              </w:rPr>
            </w:pPr>
            <w:r w:rsidRPr="00251FA2">
              <w:rPr>
                <w:highlight w:val="green"/>
              </w:rPr>
              <w:t>&lt;0.04 (N.D.)</w:t>
            </w:r>
          </w:p>
        </w:tc>
        <w:tc>
          <w:tcPr>
            <w:tcW w:w="563" w:type="pct"/>
          </w:tcPr>
          <w:p w14:paraId="075995C1" w14:textId="77777777" w:rsidR="00E9672E" w:rsidRPr="00251FA2" w:rsidRDefault="00E9672E" w:rsidP="00FC37EF">
            <w:pPr>
              <w:jc w:val="center"/>
              <w:rPr>
                <w:highlight w:val="green"/>
              </w:rPr>
            </w:pPr>
            <w:r w:rsidRPr="00251FA2">
              <w:rPr>
                <w:highlight w:val="green"/>
              </w:rPr>
              <w:t>0.1139</w:t>
            </w:r>
          </w:p>
        </w:tc>
        <w:tc>
          <w:tcPr>
            <w:tcW w:w="563" w:type="pct"/>
          </w:tcPr>
          <w:p w14:paraId="12D2CC95" w14:textId="77777777" w:rsidR="00E9672E" w:rsidRPr="00251FA2" w:rsidRDefault="00E9672E" w:rsidP="00FC37EF">
            <w:pPr>
              <w:jc w:val="center"/>
              <w:rPr>
                <w:highlight w:val="green"/>
              </w:rPr>
            </w:pPr>
            <w:r w:rsidRPr="00251FA2">
              <w:rPr>
                <w:highlight w:val="green"/>
              </w:rPr>
              <w:t>&lt; 0.04 (0.0139)</w:t>
            </w:r>
          </w:p>
        </w:tc>
        <w:tc>
          <w:tcPr>
            <w:tcW w:w="562" w:type="pct"/>
          </w:tcPr>
          <w:p w14:paraId="3BFF1DD6" w14:textId="77777777" w:rsidR="00E9672E" w:rsidRPr="00251FA2" w:rsidRDefault="00E9672E" w:rsidP="00FC37EF">
            <w:pPr>
              <w:jc w:val="center"/>
              <w:rPr>
                <w:highlight w:val="green"/>
              </w:rPr>
            </w:pPr>
            <w:r w:rsidRPr="00251FA2">
              <w:rPr>
                <w:highlight w:val="green"/>
              </w:rPr>
              <w:t>0.0589</w:t>
            </w:r>
          </w:p>
        </w:tc>
      </w:tr>
      <w:tr w:rsidR="00E9672E" w:rsidRPr="00251FA2" w14:paraId="341094C8" w14:textId="77777777" w:rsidTr="00FC37EF">
        <w:trPr>
          <w:cantSplit/>
          <w:trHeight w:val="227"/>
          <w:jc w:val="center"/>
        </w:trPr>
        <w:tc>
          <w:tcPr>
            <w:tcW w:w="401" w:type="pct"/>
            <w:vMerge/>
            <w:vAlign w:val="center"/>
          </w:tcPr>
          <w:p w14:paraId="3AE816FE"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74C6E603"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D72F5D5" w14:textId="77777777" w:rsidR="00E9672E" w:rsidRPr="00251FA2" w:rsidRDefault="00E9672E" w:rsidP="00FC37EF">
            <w:pPr>
              <w:jc w:val="center"/>
              <w:rPr>
                <w:highlight w:val="green"/>
              </w:rPr>
            </w:pPr>
            <w:r w:rsidRPr="00251FA2">
              <w:rPr>
                <w:highlight w:val="green"/>
                <w:lang w:val="fr-FR"/>
              </w:rPr>
              <w:t>P/</w:t>
            </w:r>
            <w:r w:rsidRPr="00251FA2">
              <w:rPr>
                <w:highlight w:val="green"/>
              </w:rPr>
              <w:t>PR21/CH03/18T</w:t>
            </w:r>
          </w:p>
        </w:tc>
        <w:tc>
          <w:tcPr>
            <w:tcW w:w="400" w:type="pct"/>
            <w:tcMar>
              <w:top w:w="15" w:type="dxa"/>
              <w:left w:w="15" w:type="dxa"/>
              <w:bottom w:w="0" w:type="dxa"/>
              <w:right w:w="15" w:type="dxa"/>
            </w:tcMar>
            <w:vAlign w:val="center"/>
          </w:tcPr>
          <w:p w14:paraId="0E4D9FDC"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52FA663B"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6B30BED2" w14:textId="77777777" w:rsidR="00E9672E" w:rsidRPr="00251FA2" w:rsidRDefault="00E9672E" w:rsidP="00FC37EF">
            <w:pPr>
              <w:jc w:val="center"/>
              <w:rPr>
                <w:highlight w:val="green"/>
              </w:rPr>
            </w:pPr>
            <w:r w:rsidRPr="00251FA2">
              <w:rPr>
                <w:highlight w:val="green"/>
              </w:rPr>
              <w:t>&lt;0.04 (N.D.)</w:t>
            </w:r>
          </w:p>
        </w:tc>
        <w:tc>
          <w:tcPr>
            <w:tcW w:w="563" w:type="pct"/>
          </w:tcPr>
          <w:p w14:paraId="481572E1" w14:textId="77777777" w:rsidR="00E9672E" w:rsidRPr="00251FA2" w:rsidRDefault="00E9672E" w:rsidP="00FC37EF">
            <w:pPr>
              <w:jc w:val="center"/>
              <w:rPr>
                <w:highlight w:val="green"/>
              </w:rPr>
            </w:pPr>
            <w:r w:rsidRPr="00251FA2">
              <w:rPr>
                <w:highlight w:val="green"/>
              </w:rPr>
              <w:t>0.0833</w:t>
            </w:r>
          </w:p>
        </w:tc>
        <w:tc>
          <w:tcPr>
            <w:tcW w:w="563" w:type="pct"/>
          </w:tcPr>
          <w:p w14:paraId="79E4ED7D" w14:textId="77777777" w:rsidR="00E9672E" w:rsidRPr="00251FA2" w:rsidRDefault="00E9672E" w:rsidP="00FC37EF">
            <w:pPr>
              <w:jc w:val="center"/>
              <w:rPr>
                <w:highlight w:val="green"/>
              </w:rPr>
            </w:pPr>
            <w:r w:rsidRPr="00251FA2">
              <w:rPr>
                <w:highlight w:val="green"/>
              </w:rPr>
              <w:t>&lt; 0.04 (0.0133)</w:t>
            </w:r>
          </w:p>
        </w:tc>
        <w:tc>
          <w:tcPr>
            <w:tcW w:w="562" w:type="pct"/>
          </w:tcPr>
          <w:p w14:paraId="5E77C6C0" w14:textId="77777777" w:rsidR="00E9672E" w:rsidRPr="00251FA2" w:rsidRDefault="00E9672E" w:rsidP="00FC37EF">
            <w:pPr>
              <w:jc w:val="center"/>
              <w:rPr>
                <w:highlight w:val="green"/>
              </w:rPr>
            </w:pPr>
            <w:r w:rsidRPr="00251FA2">
              <w:rPr>
                <w:highlight w:val="green"/>
              </w:rPr>
              <w:t>0.0474</w:t>
            </w:r>
          </w:p>
        </w:tc>
      </w:tr>
      <w:tr w:rsidR="00E9672E" w:rsidRPr="00251FA2" w14:paraId="756D97A6" w14:textId="77777777" w:rsidTr="00FC37EF">
        <w:trPr>
          <w:cantSplit/>
          <w:trHeight w:val="227"/>
          <w:jc w:val="center"/>
        </w:trPr>
        <w:tc>
          <w:tcPr>
            <w:tcW w:w="401" w:type="pct"/>
            <w:vMerge/>
            <w:vAlign w:val="center"/>
          </w:tcPr>
          <w:p w14:paraId="7B289F1C"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606CE8EF"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310B17" w14:textId="77777777" w:rsidR="00E9672E" w:rsidRPr="00251FA2" w:rsidRDefault="00E9672E" w:rsidP="00FC37EF">
            <w:pPr>
              <w:jc w:val="center"/>
              <w:rPr>
                <w:highlight w:val="green"/>
              </w:rPr>
            </w:pPr>
            <w:r w:rsidRPr="00251FA2">
              <w:rPr>
                <w:highlight w:val="green"/>
                <w:lang w:val="fr-FR"/>
              </w:rPr>
              <w:t>P/</w:t>
            </w:r>
            <w:r w:rsidRPr="00251FA2">
              <w:rPr>
                <w:highlight w:val="green"/>
              </w:rPr>
              <w:t>PR21/CH04/19C</w:t>
            </w:r>
          </w:p>
        </w:tc>
        <w:tc>
          <w:tcPr>
            <w:tcW w:w="400" w:type="pct"/>
            <w:tcMar>
              <w:top w:w="15" w:type="dxa"/>
              <w:left w:w="15" w:type="dxa"/>
              <w:bottom w:w="0" w:type="dxa"/>
              <w:right w:w="15" w:type="dxa"/>
            </w:tcMar>
            <w:vAlign w:val="center"/>
          </w:tcPr>
          <w:p w14:paraId="6D834B44"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60EB6EB4"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4302EB19" w14:textId="77777777" w:rsidR="00E9672E" w:rsidRPr="00251FA2" w:rsidRDefault="00E9672E" w:rsidP="00FC37EF">
            <w:pPr>
              <w:jc w:val="center"/>
              <w:rPr>
                <w:highlight w:val="green"/>
              </w:rPr>
            </w:pPr>
            <w:r w:rsidRPr="00251FA2">
              <w:rPr>
                <w:highlight w:val="green"/>
              </w:rPr>
              <w:t>&lt;0.04 (N.D.)</w:t>
            </w:r>
          </w:p>
        </w:tc>
        <w:tc>
          <w:tcPr>
            <w:tcW w:w="563" w:type="pct"/>
          </w:tcPr>
          <w:p w14:paraId="6201F3A6" w14:textId="77777777" w:rsidR="00E9672E" w:rsidRPr="00251FA2" w:rsidRDefault="00E9672E" w:rsidP="00FC37EF">
            <w:pPr>
              <w:jc w:val="center"/>
              <w:rPr>
                <w:highlight w:val="green"/>
              </w:rPr>
            </w:pPr>
            <w:r w:rsidRPr="00251FA2">
              <w:rPr>
                <w:highlight w:val="green"/>
              </w:rPr>
              <w:t>&lt; 0.04 (0.0370)</w:t>
            </w:r>
          </w:p>
        </w:tc>
        <w:tc>
          <w:tcPr>
            <w:tcW w:w="563" w:type="pct"/>
          </w:tcPr>
          <w:p w14:paraId="7FED11C6" w14:textId="77777777" w:rsidR="00E9672E" w:rsidRPr="00251FA2" w:rsidRDefault="00E9672E" w:rsidP="00FC37EF">
            <w:pPr>
              <w:jc w:val="center"/>
              <w:rPr>
                <w:highlight w:val="green"/>
              </w:rPr>
            </w:pPr>
            <w:r w:rsidRPr="00251FA2">
              <w:rPr>
                <w:highlight w:val="green"/>
              </w:rPr>
              <w:t>&lt;0.04 (N.D.)</w:t>
            </w:r>
          </w:p>
        </w:tc>
        <w:tc>
          <w:tcPr>
            <w:tcW w:w="562" w:type="pct"/>
          </w:tcPr>
          <w:p w14:paraId="44CFDD67" w14:textId="77777777" w:rsidR="00E9672E" w:rsidRPr="00251FA2" w:rsidRDefault="00E9672E" w:rsidP="00FC37EF">
            <w:pPr>
              <w:jc w:val="center"/>
              <w:rPr>
                <w:highlight w:val="green"/>
              </w:rPr>
            </w:pPr>
            <w:r w:rsidRPr="00251FA2">
              <w:rPr>
                <w:highlight w:val="green"/>
              </w:rPr>
              <w:t>&lt;0.04 (N.D.)</w:t>
            </w:r>
          </w:p>
        </w:tc>
      </w:tr>
      <w:tr w:rsidR="00E9672E" w:rsidRPr="00251FA2" w14:paraId="44C3C1F2" w14:textId="77777777" w:rsidTr="00FC37EF">
        <w:trPr>
          <w:cantSplit/>
          <w:trHeight w:val="227"/>
          <w:jc w:val="center"/>
        </w:trPr>
        <w:tc>
          <w:tcPr>
            <w:tcW w:w="401" w:type="pct"/>
            <w:vMerge/>
            <w:vAlign w:val="center"/>
          </w:tcPr>
          <w:p w14:paraId="085FB657"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5AE2E4F8"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76F53B" w14:textId="77777777" w:rsidR="00E9672E" w:rsidRPr="00251FA2" w:rsidRDefault="00E9672E" w:rsidP="00FC37EF">
            <w:pPr>
              <w:jc w:val="center"/>
              <w:rPr>
                <w:highlight w:val="green"/>
              </w:rPr>
            </w:pPr>
            <w:r w:rsidRPr="00251FA2">
              <w:rPr>
                <w:highlight w:val="green"/>
                <w:lang w:val="fr-FR"/>
              </w:rPr>
              <w:t>P/</w:t>
            </w:r>
            <w:r w:rsidRPr="00251FA2">
              <w:rPr>
                <w:highlight w:val="green"/>
              </w:rPr>
              <w:t>PR21/CH04/20T</w:t>
            </w:r>
          </w:p>
        </w:tc>
        <w:tc>
          <w:tcPr>
            <w:tcW w:w="400" w:type="pct"/>
            <w:tcMar>
              <w:top w:w="15" w:type="dxa"/>
              <w:left w:w="15" w:type="dxa"/>
              <w:bottom w:w="0" w:type="dxa"/>
              <w:right w:w="15" w:type="dxa"/>
            </w:tcMar>
            <w:vAlign w:val="center"/>
          </w:tcPr>
          <w:p w14:paraId="67AAAAED"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196C45C7"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69BDAA8C" w14:textId="77777777" w:rsidR="00E9672E" w:rsidRPr="00251FA2" w:rsidRDefault="00E9672E" w:rsidP="00FC37EF">
            <w:pPr>
              <w:jc w:val="center"/>
              <w:rPr>
                <w:highlight w:val="green"/>
              </w:rPr>
            </w:pPr>
            <w:r w:rsidRPr="00251FA2">
              <w:rPr>
                <w:highlight w:val="green"/>
              </w:rPr>
              <w:t>&lt;0.04 (N.D.)</w:t>
            </w:r>
          </w:p>
        </w:tc>
        <w:tc>
          <w:tcPr>
            <w:tcW w:w="563" w:type="pct"/>
          </w:tcPr>
          <w:p w14:paraId="2C44B319" w14:textId="77777777" w:rsidR="00E9672E" w:rsidRPr="00251FA2" w:rsidRDefault="00E9672E" w:rsidP="00FC37EF">
            <w:pPr>
              <w:jc w:val="center"/>
              <w:rPr>
                <w:highlight w:val="green"/>
              </w:rPr>
            </w:pPr>
            <w:r w:rsidRPr="00251FA2">
              <w:rPr>
                <w:highlight w:val="green"/>
              </w:rPr>
              <w:t>0.0430</w:t>
            </w:r>
          </w:p>
        </w:tc>
        <w:tc>
          <w:tcPr>
            <w:tcW w:w="563" w:type="pct"/>
          </w:tcPr>
          <w:p w14:paraId="629791AF" w14:textId="77777777" w:rsidR="00E9672E" w:rsidRPr="00251FA2" w:rsidRDefault="00E9672E" w:rsidP="00FC37EF">
            <w:pPr>
              <w:jc w:val="center"/>
              <w:rPr>
                <w:highlight w:val="green"/>
              </w:rPr>
            </w:pPr>
            <w:r w:rsidRPr="00251FA2">
              <w:rPr>
                <w:highlight w:val="green"/>
              </w:rPr>
              <w:t>&lt;0.04 (N.D.)</w:t>
            </w:r>
          </w:p>
        </w:tc>
        <w:tc>
          <w:tcPr>
            <w:tcW w:w="562" w:type="pct"/>
          </w:tcPr>
          <w:p w14:paraId="6BBCCAFA" w14:textId="77777777" w:rsidR="00E9672E" w:rsidRPr="00251FA2" w:rsidRDefault="00E9672E" w:rsidP="00FC37EF">
            <w:pPr>
              <w:jc w:val="center"/>
              <w:rPr>
                <w:highlight w:val="green"/>
              </w:rPr>
            </w:pPr>
            <w:r w:rsidRPr="00251FA2">
              <w:rPr>
                <w:highlight w:val="green"/>
              </w:rPr>
              <w:t>&lt;0.04 (N.D.)</w:t>
            </w:r>
          </w:p>
        </w:tc>
      </w:tr>
      <w:tr w:rsidR="00E9672E" w:rsidRPr="00251FA2" w14:paraId="179CB6E2" w14:textId="77777777" w:rsidTr="00FC37EF">
        <w:trPr>
          <w:cantSplit/>
          <w:trHeight w:val="227"/>
          <w:jc w:val="center"/>
        </w:trPr>
        <w:tc>
          <w:tcPr>
            <w:tcW w:w="401" w:type="pct"/>
            <w:vMerge/>
            <w:vAlign w:val="center"/>
          </w:tcPr>
          <w:p w14:paraId="24F434C3"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4798DA22"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F51428" w14:textId="77777777" w:rsidR="00E9672E" w:rsidRPr="00251FA2" w:rsidRDefault="00E9672E" w:rsidP="00FC37EF">
            <w:pPr>
              <w:jc w:val="center"/>
              <w:rPr>
                <w:highlight w:val="green"/>
              </w:rPr>
            </w:pPr>
            <w:r w:rsidRPr="00251FA2">
              <w:rPr>
                <w:highlight w:val="green"/>
                <w:lang w:val="fr-FR"/>
              </w:rPr>
              <w:t>P/</w:t>
            </w:r>
            <w:r w:rsidRPr="00251FA2">
              <w:rPr>
                <w:highlight w:val="green"/>
              </w:rPr>
              <w:t>PR21/CH04/21T</w:t>
            </w:r>
          </w:p>
        </w:tc>
        <w:tc>
          <w:tcPr>
            <w:tcW w:w="400" w:type="pct"/>
            <w:tcMar>
              <w:top w:w="15" w:type="dxa"/>
              <w:left w:w="15" w:type="dxa"/>
              <w:bottom w:w="0" w:type="dxa"/>
              <w:right w:w="15" w:type="dxa"/>
            </w:tcMar>
            <w:vAlign w:val="center"/>
          </w:tcPr>
          <w:p w14:paraId="4E131926"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4DB89FBE"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3ED52D2A" w14:textId="77777777" w:rsidR="00E9672E" w:rsidRPr="00251FA2" w:rsidRDefault="00E9672E" w:rsidP="00FC37EF">
            <w:pPr>
              <w:jc w:val="center"/>
              <w:rPr>
                <w:highlight w:val="green"/>
              </w:rPr>
            </w:pPr>
            <w:r w:rsidRPr="00251FA2">
              <w:rPr>
                <w:highlight w:val="green"/>
              </w:rPr>
              <w:t>&lt;0.04 (N.D.)</w:t>
            </w:r>
          </w:p>
        </w:tc>
        <w:tc>
          <w:tcPr>
            <w:tcW w:w="563" w:type="pct"/>
          </w:tcPr>
          <w:p w14:paraId="133288BD" w14:textId="77777777" w:rsidR="00E9672E" w:rsidRPr="00251FA2" w:rsidRDefault="00E9672E" w:rsidP="00FC37EF">
            <w:pPr>
              <w:jc w:val="center"/>
              <w:rPr>
                <w:highlight w:val="green"/>
              </w:rPr>
            </w:pPr>
            <w:r w:rsidRPr="00251FA2">
              <w:rPr>
                <w:highlight w:val="green"/>
              </w:rPr>
              <w:t>0.0471</w:t>
            </w:r>
          </w:p>
        </w:tc>
        <w:tc>
          <w:tcPr>
            <w:tcW w:w="563" w:type="pct"/>
          </w:tcPr>
          <w:p w14:paraId="14B48464" w14:textId="77777777" w:rsidR="00E9672E" w:rsidRPr="00251FA2" w:rsidRDefault="00E9672E" w:rsidP="00FC37EF">
            <w:pPr>
              <w:jc w:val="center"/>
              <w:rPr>
                <w:highlight w:val="green"/>
              </w:rPr>
            </w:pPr>
            <w:r w:rsidRPr="00251FA2">
              <w:rPr>
                <w:highlight w:val="green"/>
              </w:rPr>
              <w:t>&lt;0.04 (N.D.)</w:t>
            </w:r>
          </w:p>
        </w:tc>
        <w:tc>
          <w:tcPr>
            <w:tcW w:w="562" w:type="pct"/>
          </w:tcPr>
          <w:p w14:paraId="6C47BFF9" w14:textId="77777777" w:rsidR="00E9672E" w:rsidRPr="00251FA2" w:rsidRDefault="00E9672E" w:rsidP="00FC37EF">
            <w:pPr>
              <w:jc w:val="center"/>
              <w:rPr>
                <w:highlight w:val="green"/>
              </w:rPr>
            </w:pPr>
            <w:r w:rsidRPr="00251FA2">
              <w:rPr>
                <w:highlight w:val="green"/>
              </w:rPr>
              <w:t>&lt;0.04 (N.D.)</w:t>
            </w:r>
          </w:p>
        </w:tc>
      </w:tr>
      <w:tr w:rsidR="00E9672E" w:rsidRPr="00251FA2" w14:paraId="360F4885" w14:textId="77777777" w:rsidTr="00FC37EF">
        <w:trPr>
          <w:cantSplit/>
          <w:trHeight w:val="227"/>
          <w:jc w:val="center"/>
        </w:trPr>
        <w:tc>
          <w:tcPr>
            <w:tcW w:w="401" w:type="pct"/>
            <w:vMerge/>
            <w:vAlign w:val="center"/>
          </w:tcPr>
          <w:p w14:paraId="7220C6A7"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6E71EA9A"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342128E" w14:textId="77777777" w:rsidR="00E9672E" w:rsidRPr="00251FA2" w:rsidRDefault="00E9672E" w:rsidP="00FC37EF">
            <w:pPr>
              <w:jc w:val="center"/>
              <w:rPr>
                <w:highlight w:val="green"/>
              </w:rPr>
            </w:pPr>
            <w:r w:rsidRPr="00251FA2">
              <w:rPr>
                <w:highlight w:val="green"/>
                <w:lang w:val="fr-FR"/>
              </w:rPr>
              <w:t>P/</w:t>
            </w:r>
            <w:r w:rsidRPr="00251FA2">
              <w:rPr>
                <w:highlight w:val="green"/>
              </w:rPr>
              <w:t>PR21/CH04/22T</w:t>
            </w:r>
          </w:p>
        </w:tc>
        <w:tc>
          <w:tcPr>
            <w:tcW w:w="400" w:type="pct"/>
            <w:tcMar>
              <w:top w:w="15" w:type="dxa"/>
              <w:left w:w="15" w:type="dxa"/>
              <w:bottom w:w="0" w:type="dxa"/>
              <w:right w:w="15" w:type="dxa"/>
            </w:tcMar>
            <w:vAlign w:val="center"/>
          </w:tcPr>
          <w:p w14:paraId="38CE87C3"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663B03D4"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010EBA81" w14:textId="77777777" w:rsidR="00E9672E" w:rsidRPr="00251FA2" w:rsidRDefault="00E9672E" w:rsidP="00FC37EF">
            <w:pPr>
              <w:jc w:val="center"/>
              <w:rPr>
                <w:highlight w:val="green"/>
              </w:rPr>
            </w:pPr>
            <w:r w:rsidRPr="00251FA2">
              <w:rPr>
                <w:highlight w:val="green"/>
              </w:rPr>
              <w:t>&lt;0.04 (N.D.)</w:t>
            </w:r>
          </w:p>
        </w:tc>
        <w:tc>
          <w:tcPr>
            <w:tcW w:w="563" w:type="pct"/>
          </w:tcPr>
          <w:p w14:paraId="2D159C37" w14:textId="77777777" w:rsidR="00E9672E" w:rsidRPr="00251FA2" w:rsidRDefault="00E9672E" w:rsidP="00FC37EF">
            <w:pPr>
              <w:jc w:val="center"/>
              <w:rPr>
                <w:highlight w:val="green"/>
              </w:rPr>
            </w:pPr>
            <w:r w:rsidRPr="00251FA2">
              <w:rPr>
                <w:highlight w:val="green"/>
              </w:rPr>
              <w:t>&lt; 0.04 (0.0361)</w:t>
            </w:r>
          </w:p>
        </w:tc>
        <w:tc>
          <w:tcPr>
            <w:tcW w:w="563" w:type="pct"/>
          </w:tcPr>
          <w:p w14:paraId="3116AA0C" w14:textId="77777777" w:rsidR="00E9672E" w:rsidRPr="00251FA2" w:rsidRDefault="00E9672E" w:rsidP="00FC37EF">
            <w:pPr>
              <w:jc w:val="center"/>
              <w:rPr>
                <w:highlight w:val="green"/>
              </w:rPr>
            </w:pPr>
            <w:r w:rsidRPr="00251FA2">
              <w:rPr>
                <w:highlight w:val="green"/>
              </w:rPr>
              <w:t>&lt;0.04 (N.D.)</w:t>
            </w:r>
          </w:p>
        </w:tc>
        <w:tc>
          <w:tcPr>
            <w:tcW w:w="562" w:type="pct"/>
          </w:tcPr>
          <w:p w14:paraId="4D8658F3" w14:textId="77777777" w:rsidR="00E9672E" w:rsidRPr="00251FA2" w:rsidRDefault="00E9672E" w:rsidP="00FC37EF">
            <w:pPr>
              <w:jc w:val="center"/>
              <w:rPr>
                <w:highlight w:val="green"/>
              </w:rPr>
            </w:pPr>
            <w:r w:rsidRPr="00251FA2">
              <w:rPr>
                <w:highlight w:val="green"/>
              </w:rPr>
              <w:t>&lt;0.04 (N.D.)</w:t>
            </w:r>
          </w:p>
        </w:tc>
      </w:tr>
      <w:tr w:rsidR="00E9672E" w:rsidRPr="00251FA2" w14:paraId="4C635E0B" w14:textId="77777777" w:rsidTr="00FC37EF">
        <w:trPr>
          <w:cantSplit/>
          <w:trHeight w:val="227"/>
          <w:jc w:val="center"/>
        </w:trPr>
        <w:tc>
          <w:tcPr>
            <w:tcW w:w="401" w:type="pct"/>
            <w:vMerge/>
            <w:vAlign w:val="center"/>
          </w:tcPr>
          <w:p w14:paraId="035DD735"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4215CB45"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923E6B0" w14:textId="77777777" w:rsidR="00E9672E" w:rsidRPr="00251FA2" w:rsidRDefault="00E9672E" w:rsidP="00FC37EF">
            <w:pPr>
              <w:jc w:val="center"/>
              <w:rPr>
                <w:highlight w:val="green"/>
              </w:rPr>
            </w:pPr>
            <w:r w:rsidRPr="00251FA2">
              <w:rPr>
                <w:highlight w:val="green"/>
                <w:lang w:val="fr-FR"/>
              </w:rPr>
              <w:t>P/</w:t>
            </w:r>
            <w:r w:rsidRPr="00251FA2">
              <w:rPr>
                <w:highlight w:val="green"/>
              </w:rPr>
              <w:t>PR21/CH04/23C</w:t>
            </w:r>
          </w:p>
        </w:tc>
        <w:tc>
          <w:tcPr>
            <w:tcW w:w="400" w:type="pct"/>
            <w:tcMar>
              <w:top w:w="15" w:type="dxa"/>
              <w:left w:w="15" w:type="dxa"/>
              <w:bottom w:w="0" w:type="dxa"/>
              <w:right w:w="15" w:type="dxa"/>
            </w:tcMar>
            <w:vAlign w:val="center"/>
          </w:tcPr>
          <w:p w14:paraId="5155D8DC" w14:textId="77777777" w:rsidR="00E9672E" w:rsidRPr="00251FA2" w:rsidRDefault="00E9672E"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656D517A"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2DDBA231" w14:textId="77777777" w:rsidR="00E9672E" w:rsidRPr="00251FA2" w:rsidRDefault="00E9672E" w:rsidP="00FC37EF">
            <w:pPr>
              <w:jc w:val="center"/>
              <w:rPr>
                <w:highlight w:val="green"/>
              </w:rPr>
            </w:pPr>
            <w:r w:rsidRPr="00251FA2">
              <w:rPr>
                <w:highlight w:val="green"/>
              </w:rPr>
              <w:t>&lt;0.04 (N.D.)</w:t>
            </w:r>
          </w:p>
        </w:tc>
        <w:tc>
          <w:tcPr>
            <w:tcW w:w="563" w:type="pct"/>
          </w:tcPr>
          <w:p w14:paraId="5DEA08B7" w14:textId="77777777" w:rsidR="00E9672E" w:rsidRPr="00251FA2" w:rsidRDefault="00E9672E" w:rsidP="00FC37EF">
            <w:pPr>
              <w:jc w:val="center"/>
              <w:rPr>
                <w:highlight w:val="green"/>
              </w:rPr>
            </w:pPr>
            <w:r w:rsidRPr="00251FA2">
              <w:rPr>
                <w:highlight w:val="green"/>
              </w:rPr>
              <w:t>&lt; 0.04 (0.0320)</w:t>
            </w:r>
          </w:p>
        </w:tc>
        <w:tc>
          <w:tcPr>
            <w:tcW w:w="563" w:type="pct"/>
          </w:tcPr>
          <w:p w14:paraId="765D494A" w14:textId="77777777" w:rsidR="00E9672E" w:rsidRPr="00251FA2" w:rsidRDefault="00E9672E" w:rsidP="00FC37EF">
            <w:pPr>
              <w:jc w:val="center"/>
              <w:rPr>
                <w:highlight w:val="green"/>
              </w:rPr>
            </w:pPr>
            <w:r w:rsidRPr="00251FA2">
              <w:rPr>
                <w:highlight w:val="green"/>
              </w:rPr>
              <w:t>&lt;0.04 (N.D.)</w:t>
            </w:r>
          </w:p>
        </w:tc>
        <w:tc>
          <w:tcPr>
            <w:tcW w:w="562" w:type="pct"/>
          </w:tcPr>
          <w:p w14:paraId="73D1A2E7" w14:textId="77777777" w:rsidR="00E9672E" w:rsidRPr="00251FA2" w:rsidRDefault="00E9672E" w:rsidP="00FC37EF">
            <w:pPr>
              <w:jc w:val="center"/>
              <w:rPr>
                <w:b/>
                <w:highlight w:val="green"/>
              </w:rPr>
            </w:pPr>
            <w:r w:rsidRPr="00251FA2">
              <w:rPr>
                <w:highlight w:val="green"/>
              </w:rPr>
              <w:t>&lt;0.04 (N.D.)</w:t>
            </w:r>
          </w:p>
        </w:tc>
      </w:tr>
      <w:tr w:rsidR="00E9672E" w:rsidRPr="00251FA2" w14:paraId="788CA241" w14:textId="77777777" w:rsidTr="00FC37EF">
        <w:trPr>
          <w:cantSplit/>
          <w:trHeight w:val="227"/>
          <w:jc w:val="center"/>
        </w:trPr>
        <w:tc>
          <w:tcPr>
            <w:tcW w:w="401" w:type="pct"/>
            <w:vMerge/>
            <w:vAlign w:val="center"/>
          </w:tcPr>
          <w:p w14:paraId="1B1BBC04" w14:textId="77777777" w:rsidR="00E9672E" w:rsidRPr="00251FA2" w:rsidRDefault="00E9672E" w:rsidP="00FC37EF">
            <w:pPr>
              <w:pStyle w:val="Tekstpodstawowy"/>
              <w:spacing w:after="0" w:line="240" w:lineRule="atLeast"/>
              <w:jc w:val="center"/>
              <w:rPr>
                <w:bCs/>
                <w:highlight w:val="green"/>
              </w:rPr>
            </w:pPr>
          </w:p>
        </w:tc>
        <w:tc>
          <w:tcPr>
            <w:tcW w:w="500" w:type="pct"/>
            <w:vMerge/>
            <w:vAlign w:val="center"/>
          </w:tcPr>
          <w:p w14:paraId="1208AE23" w14:textId="77777777" w:rsidR="00E9672E" w:rsidRPr="00251FA2" w:rsidRDefault="00E9672E"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20D2F88" w14:textId="77777777" w:rsidR="00E9672E" w:rsidRPr="00251FA2" w:rsidRDefault="00E9672E" w:rsidP="00FC37EF">
            <w:pPr>
              <w:jc w:val="center"/>
              <w:rPr>
                <w:highlight w:val="green"/>
              </w:rPr>
            </w:pPr>
            <w:r w:rsidRPr="00251FA2">
              <w:rPr>
                <w:highlight w:val="green"/>
                <w:lang w:val="fr-FR"/>
              </w:rPr>
              <w:t>P/</w:t>
            </w:r>
            <w:r w:rsidRPr="00251FA2">
              <w:rPr>
                <w:highlight w:val="green"/>
              </w:rPr>
              <w:t>PR21/CH04/24T</w:t>
            </w:r>
          </w:p>
        </w:tc>
        <w:tc>
          <w:tcPr>
            <w:tcW w:w="400" w:type="pct"/>
            <w:tcMar>
              <w:top w:w="15" w:type="dxa"/>
              <w:left w:w="15" w:type="dxa"/>
              <w:bottom w:w="0" w:type="dxa"/>
              <w:right w:w="15" w:type="dxa"/>
            </w:tcMar>
            <w:vAlign w:val="center"/>
          </w:tcPr>
          <w:p w14:paraId="7EE564CC" w14:textId="77777777" w:rsidR="00E9672E" w:rsidRPr="00251FA2" w:rsidRDefault="00E9672E"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4158D1A2" w14:textId="77777777" w:rsidR="00E9672E" w:rsidRPr="00251FA2" w:rsidRDefault="00E9672E" w:rsidP="00FC37EF">
            <w:pPr>
              <w:jc w:val="center"/>
              <w:rPr>
                <w:highlight w:val="green"/>
              </w:rPr>
            </w:pPr>
            <w:r w:rsidRPr="00251FA2">
              <w:rPr>
                <w:highlight w:val="green"/>
                <w:lang w:eastAsia="fr-FR"/>
              </w:rPr>
              <w:t>Fruits</w:t>
            </w:r>
          </w:p>
        </w:tc>
        <w:tc>
          <w:tcPr>
            <w:tcW w:w="612" w:type="pct"/>
          </w:tcPr>
          <w:p w14:paraId="076F0082" w14:textId="77777777" w:rsidR="00E9672E" w:rsidRPr="00251FA2" w:rsidRDefault="00E9672E" w:rsidP="00FC37EF">
            <w:pPr>
              <w:jc w:val="center"/>
              <w:rPr>
                <w:highlight w:val="green"/>
              </w:rPr>
            </w:pPr>
            <w:r w:rsidRPr="00251FA2">
              <w:rPr>
                <w:highlight w:val="green"/>
              </w:rPr>
              <w:t>&lt;0.04 (N.D.)</w:t>
            </w:r>
          </w:p>
        </w:tc>
        <w:tc>
          <w:tcPr>
            <w:tcW w:w="563" w:type="pct"/>
          </w:tcPr>
          <w:p w14:paraId="487327BC" w14:textId="77777777" w:rsidR="00E9672E" w:rsidRPr="00251FA2" w:rsidRDefault="00E9672E" w:rsidP="00FC37EF">
            <w:pPr>
              <w:jc w:val="center"/>
              <w:rPr>
                <w:highlight w:val="green"/>
              </w:rPr>
            </w:pPr>
            <w:r w:rsidRPr="00251FA2">
              <w:rPr>
                <w:highlight w:val="green"/>
              </w:rPr>
              <w:t>0.0506</w:t>
            </w:r>
          </w:p>
        </w:tc>
        <w:tc>
          <w:tcPr>
            <w:tcW w:w="563" w:type="pct"/>
          </w:tcPr>
          <w:p w14:paraId="04C82D18" w14:textId="77777777" w:rsidR="00E9672E" w:rsidRPr="00251FA2" w:rsidRDefault="00E9672E" w:rsidP="00FC37EF">
            <w:pPr>
              <w:jc w:val="center"/>
              <w:rPr>
                <w:highlight w:val="green"/>
              </w:rPr>
            </w:pPr>
            <w:r w:rsidRPr="00251FA2">
              <w:rPr>
                <w:highlight w:val="green"/>
              </w:rPr>
              <w:t>&lt;0.04 (N.D.)</w:t>
            </w:r>
          </w:p>
        </w:tc>
        <w:tc>
          <w:tcPr>
            <w:tcW w:w="562" w:type="pct"/>
          </w:tcPr>
          <w:p w14:paraId="0E76A460" w14:textId="77777777" w:rsidR="00E9672E" w:rsidRPr="00251FA2" w:rsidRDefault="00E9672E" w:rsidP="00FC37EF">
            <w:pPr>
              <w:jc w:val="center"/>
              <w:rPr>
                <w:b/>
                <w:highlight w:val="green"/>
              </w:rPr>
            </w:pPr>
            <w:r w:rsidRPr="00251FA2">
              <w:rPr>
                <w:highlight w:val="green"/>
              </w:rPr>
              <w:t>&lt;0.04 (N.D.)</w:t>
            </w:r>
          </w:p>
        </w:tc>
      </w:tr>
    </w:tbl>
    <w:p w14:paraId="23CCF8B3" w14:textId="019C5789" w:rsidR="00E9672E" w:rsidRPr="00251FA2" w:rsidRDefault="00E9672E" w:rsidP="00E9672E">
      <w:pPr>
        <w:pStyle w:val="RepStandard"/>
        <w:rPr>
          <w:sz w:val="20"/>
          <w:highlight w:val="green"/>
          <w:lang w:eastAsia="x-none"/>
        </w:rPr>
      </w:pPr>
      <w:r w:rsidRPr="00251FA2">
        <w:rPr>
          <w:b/>
          <w:bCs/>
          <w:sz w:val="20"/>
          <w:highlight w:val="green"/>
          <w:lang w:eastAsia="x-none"/>
        </w:rPr>
        <w:lastRenderedPageBreak/>
        <w:t xml:space="preserve">Note. </w:t>
      </w:r>
      <w:r w:rsidRPr="00251FA2">
        <w:rPr>
          <w:sz w:val="20"/>
          <w:highlight w:val="green"/>
          <w:lang w:eastAsia="x-none"/>
        </w:rPr>
        <w:t>&lt;0.04 (N.D.): Not Detectable, residues lower than the Limit of Detection. The LOD is 0.012 mg/kg for all analytes in all matrices</w:t>
      </w:r>
    </w:p>
    <w:p w14:paraId="65D6CEFA" w14:textId="7CCF2D1A" w:rsidR="00251FA2" w:rsidRPr="00251FA2" w:rsidRDefault="00251FA2" w:rsidP="00E9672E">
      <w:pPr>
        <w:pStyle w:val="RepStandard"/>
        <w:rPr>
          <w:sz w:val="20"/>
          <w:highlight w:val="green"/>
          <w:lang w:eastAsia="x-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251FA2" w:rsidRPr="00251FA2" w14:paraId="3C5DE24D" w14:textId="77777777" w:rsidTr="00FC37EF">
        <w:trPr>
          <w:cantSplit/>
          <w:trHeight w:val="398"/>
          <w:tblHeader/>
          <w:jc w:val="center"/>
        </w:trPr>
        <w:tc>
          <w:tcPr>
            <w:tcW w:w="401" w:type="pct"/>
            <w:vMerge w:val="restart"/>
            <w:shd w:val="pct12" w:color="auto" w:fill="auto"/>
            <w:vAlign w:val="center"/>
          </w:tcPr>
          <w:p w14:paraId="008B9052" w14:textId="77777777" w:rsidR="00251FA2" w:rsidRPr="00251FA2" w:rsidRDefault="00251FA2" w:rsidP="00FC37EF">
            <w:pPr>
              <w:jc w:val="center"/>
              <w:rPr>
                <w:b/>
                <w:highlight w:val="green"/>
                <w:lang w:val="fr-FR"/>
              </w:rPr>
            </w:pPr>
            <w:r w:rsidRPr="00251FA2">
              <w:rPr>
                <w:b/>
                <w:highlight w:val="green"/>
              </w:rPr>
              <w:t>Matrix</w:t>
            </w:r>
          </w:p>
        </w:tc>
        <w:tc>
          <w:tcPr>
            <w:tcW w:w="500" w:type="pct"/>
            <w:vMerge w:val="restart"/>
            <w:shd w:val="pct12" w:color="auto" w:fill="auto"/>
            <w:vAlign w:val="center"/>
          </w:tcPr>
          <w:p w14:paraId="052C5D14" w14:textId="77777777" w:rsidR="00251FA2" w:rsidRPr="00251FA2" w:rsidRDefault="00251FA2" w:rsidP="00FC37EF">
            <w:pPr>
              <w:jc w:val="center"/>
              <w:rPr>
                <w:b/>
                <w:bCs/>
                <w:snapToGrid w:val="0"/>
                <w:highlight w:val="green"/>
              </w:rPr>
            </w:pPr>
            <w:r w:rsidRPr="00251FA2">
              <w:rPr>
                <w:b/>
                <w:bCs/>
                <w:snapToGrid w:val="0"/>
                <w:highlight w:val="green"/>
              </w:rPr>
              <w:t>Original</w:t>
            </w:r>
          </w:p>
          <w:p w14:paraId="11FB8017" w14:textId="77777777" w:rsidR="00251FA2" w:rsidRPr="00251FA2" w:rsidRDefault="00251FA2" w:rsidP="00FC37EF">
            <w:pPr>
              <w:jc w:val="center"/>
              <w:rPr>
                <w:b/>
                <w:highlight w:val="green"/>
                <w:lang w:val="fr-FR"/>
              </w:rPr>
            </w:pPr>
            <w:r w:rsidRPr="00251FA2">
              <w:rPr>
                <w:b/>
                <w:bCs/>
                <w:snapToGrid w:val="0"/>
                <w:highlight w:val="green"/>
              </w:rPr>
              <w:t>Study</w:t>
            </w:r>
          </w:p>
        </w:tc>
        <w:tc>
          <w:tcPr>
            <w:tcW w:w="799" w:type="pct"/>
            <w:vMerge w:val="restart"/>
            <w:shd w:val="pct12" w:color="auto" w:fill="auto"/>
            <w:tcMar>
              <w:top w:w="15" w:type="dxa"/>
              <w:left w:w="15" w:type="dxa"/>
              <w:bottom w:w="0" w:type="dxa"/>
              <w:right w:w="15" w:type="dxa"/>
            </w:tcMar>
            <w:vAlign w:val="center"/>
          </w:tcPr>
          <w:p w14:paraId="786DBDB0" w14:textId="77777777" w:rsidR="00251FA2" w:rsidRPr="00251FA2" w:rsidRDefault="00251FA2" w:rsidP="00FC37EF">
            <w:pPr>
              <w:jc w:val="center"/>
              <w:rPr>
                <w:rFonts w:eastAsia="Arial Unicode MS"/>
                <w:b/>
                <w:highlight w:val="green"/>
                <w:lang w:val="fr-FR"/>
              </w:rPr>
            </w:pPr>
            <w:r w:rsidRPr="00251FA2">
              <w:rPr>
                <w:b/>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251306E0" w14:textId="77777777" w:rsidR="00251FA2" w:rsidRPr="00251FA2" w:rsidRDefault="00251FA2" w:rsidP="00FC37EF">
            <w:pPr>
              <w:jc w:val="center"/>
              <w:rPr>
                <w:b/>
                <w:highlight w:val="green"/>
                <w:vertAlign w:val="superscript"/>
              </w:rPr>
            </w:pPr>
            <w:r w:rsidRPr="00251FA2">
              <w:rPr>
                <w:b/>
                <w:highlight w:val="green"/>
              </w:rPr>
              <w:t>Type</w:t>
            </w:r>
          </w:p>
        </w:tc>
        <w:tc>
          <w:tcPr>
            <w:tcW w:w="600" w:type="pct"/>
            <w:vMerge w:val="restart"/>
            <w:shd w:val="pct12" w:color="auto" w:fill="auto"/>
            <w:vAlign w:val="center"/>
          </w:tcPr>
          <w:p w14:paraId="65FB87AE" w14:textId="77777777" w:rsidR="00251FA2" w:rsidRPr="00251FA2" w:rsidRDefault="00251FA2" w:rsidP="00FC37EF">
            <w:pPr>
              <w:jc w:val="center"/>
              <w:rPr>
                <w:b/>
                <w:highlight w:val="green"/>
              </w:rPr>
            </w:pPr>
            <w:r w:rsidRPr="00251FA2">
              <w:rPr>
                <w:b/>
                <w:highlight w:val="green"/>
              </w:rPr>
              <w:t>Commodity</w:t>
            </w:r>
          </w:p>
        </w:tc>
        <w:tc>
          <w:tcPr>
            <w:tcW w:w="2300" w:type="pct"/>
            <w:gridSpan w:val="4"/>
            <w:shd w:val="pct12" w:color="auto" w:fill="auto"/>
            <w:vAlign w:val="center"/>
          </w:tcPr>
          <w:p w14:paraId="7D9102E9" w14:textId="77777777" w:rsidR="00251FA2" w:rsidRPr="00251FA2" w:rsidRDefault="00251FA2" w:rsidP="00FC37EF">
            <w:pPr>
              <w:jc w:val="center"/>
              <w:rPr>
                <w:b/>
                <w:highlight w:val="green"/>
              </w:rPr>
            </w:pPr>
            <w:r w:rsidRPr="00251FA2">
              <w:rPr>
                <w:b/>
                <w:highlight w:val="green"/>
              </w:rPr>
              <w:t>Residues of</w:t>
            </w:r>
          </w:p>
          <w:p w14:paraId="3F29A9A5" w14:textId="77777777" w:rsidR="00251FA2" w:rsidRPr="00251FA2" w:rsidRDefault="00251FA2" w:rsidP="00FC37EF">
            <w:pPr>
              <w:jc w:val="center"/>
              <w:rPr>
                <w:b/>
                <w:highlight w:val="green"/>
              </w:rPr>
            </w:pPr>
            <w:r w:rsidRPr="00251FA2">
              <w:rPr>
                <w:b/>
                <w:i/>
                <w:iCs/>
                <w:highlight w:val="green"/>
              </w:rPr>
              <w:t>(mg/kg)</w:t>
            </w:r>
          </w:p>
        </w:tc>
      </w:tr>
      <w:tr w:rsidR="00251FA2" w:rsidRPr="00251FA2" w14:paraId="5BF78BF2" w14:textId="77777777" w:rsidTr="00FC37EF">
        <w:trPr>
          <w:cantSplit/>
          <w:trHeight w:val="397"/>
          <w:tblHeader/>
          <w:jc w:val="center"/>
        </w:trPr>
        <w:tc>
          <w:tcPr>
            <w:tcW w:w="401" w:type="pct"/>
            <w:vMerge/>
            <w:shd w:val="pct12" w:color="auto" w:fill="auto"/>
            <w:vAlign w:val="center"/>
          </w:tcPr>
          <w:p w14:paraId="78BF891F" w14:textId="77777777" w:rsidR="00251FA2" w:rsidRPr="00251FA2" w:rsidRDefault="00251FA2" w:rsidP="00FC37EF">
            <w:pPr>
              <w:jc w:val="center"/>
              <w:rPr>
                <w:b/>
                <w:highlight w:val="green"/>
                <w:lang w:val="fr-FR"/>
              </w:rPr>
            </w:pPr>
          </w:p>
        </w:tc>
        <w:tc>
          <w:tcPr>
            <w:tcW w:w="500" w:type="pct"/>
            <w:vMerge/>
            <w:shd w:val="pct12" w:color="auto" w:fill="auto"/>
            <w:vAlign w:val="center"/>
          </w:tcPr>
          <w:p w14:paraId="66FC72B4" w14:textId="77777777" w:rsidR="00251FA2" w:rsidRPr="00251FA2" w:rsidRDefault="00251FA2" w:rsidP="00FC37EF">
            <w:pPr>
              <w:jc w:val="center"/>
              <w:rPr>
                <w:b/>
                <w:highlight w:val="green"/>
                <w:lang w:val="fr-FR"/>
              </w:rPr>
            </w:pPr>
          </w:p>
        </w:tc>
        <w:tc>
          <w:tcPr>
            <w:tcW w:w="799" w:type="pct"/>
            <w:vMerge/>
            <w:shd w:val="pct12" w:color="auto" w:fill="auto"/>
            <w:tcMar>
              <w:top w:w="15" w:type="dxa"/>
              <w:left w:w="15" w:type="dxa"/>
              <w:bottom w:w="0" w:type="dxa"/>
              <w:right w:w="15" w:type="dxa"/>
            </w:tcMar>
            <w:vAlign w:val="center"/>
          </w:tcPr>
          <w:p w14:paraId="7DC95ABF" w14:textId="77777777" w:rsidR="00251FA2" w:rsidRPr="00251FA2" w:rsidRDefault="00251FA2" w:rsidP="00FC37EF">
            <w:pPr>
              <w:jc w:val="center"/>
              <w:rPr>
                <w:b/>
                <w:highlight w:val="green"/>
                <w:lang w:val="fr-FR"/>
              </w:rPr>
            </w:pPr>
          </w:p>
        </w:tc>
        <w:tc>
          <w:tcPr>
            <w:tcW w:w="400" w:type="pct"/>
            <w:vMerge/>
            <w:shd w:val="pct12" w:color="auto" w:fill="auto"/>
            <w:tcMar>
              <w:top w:w="15" w:type="dxa"/>
              <w:left w:w="15" w:type="dxa"/>
              <w:bottom w:w="0" w:type="dxa"/>
              <w:right w:w="15" w:type="dxa"/>
            </w:tcMar>
            <w:vAlign w:val="center"/>
          </w:tcPr>
          <w:p w14:paraId="30AB5F27" w14:textId="77777777" w:rsidR="00251FA2" w:rsidRPr="00251FA2" w:rsidRDefault="00251FA2" w:rsidP="00FC37EF">
            <w:pPr>
              <w:jc w:val="center"/>
              <w:rPr>
                <w:b/>
                <w:highlight w:val="green"/>
              </w:rPr>
            </w:pPr>
          </w:p>
        </w:tc>
        <w:tc>
          <w:tcPr>
            <w:tcW w:w="600" w:type="pct"/>
            <w:vMerge/>
            <w:shd w:val="pct12" w:color="auto" w:fill="auto"/>
            <w:vAlign w:val="center"/>
          </w:tcPr>
          <w:p w14:paraId="396E281F" w14:textId="77777777" w:rsidR="00251FA2" w:rsidRPr="00251FA2" w:rsidRDefault="00251FA2" w:rsidP="00FC37EF">
            <w:pPr>
              <w:jc w:val="center"/>
              <w:rPr>
                <w:b/>
                <w:highlight w:val="green"/>
              </w:rPr>
            </w:pPr>
          </w:p>
        </w:tc>
        <w:tc>
          <w:tcPr>
            <w:tcW w:w="612" w:type="pct"/>
            <w:shd w:val="pct12" w:color="auto" w:fill="auto"/>
            <w:vAlign w:val="center"/>
          </w:tcPr>
          <w:p w14:paraId="5205F5A4" w14:textId="77777777" w:rsidR="00251FA2" w:rsidRPr="00251FA2" w:rsidRDefault="00251FA2" w:rsidP="00FC37EF">
            <w:pPr>
              <w:jc w:val="center"/>
              <w:rPr>
                <w:b/>
                <w:highlight w:val="green"/>
              </w:rPr>
            </w:pPr>
            <w:r w:rsidRPr="00251FA2">
              <w:rPr>
                <w:b/>
                <w:bCs/>
                <w:smallCaps/>
                <w:highlight w:val="green"/>
              </w:rPr>
              <w:t>1,2,4 - Triazole</w:t>
            </w:r>
          </w:p>
        </w:tc>
        <w:tc>
          <w:tcPr>
            <w:tcW w:w="563" w:type="pct"/>
            <w:shd w:val="pct12" w:color="auto" w:fill="auto"/>
            <w:vAlign w:val="center"/>
          </w:tcPr>
          <w:p w14:paraId="49AD8040" w14:textId="77777777" w:rsidR="00251FA2" w:rsidRPr="00251FA2" w:rsidRDefault="00251FA2" w:rsidP="00FC37EF">
            <w:pPr>
              <w:jc w:val="center"/>
              <w:rPr>
                <w:b/>
                <w:highlight w:val="green"/>
              </w:rPr>
            </w:pPr>
            <w:r w:rsidRPr="00251FA2">
              <w:rPr>
                <w:b/>
                <w:bCs/>
                <w:smallCaps/>
                <w:highlight w:val="green"/>
              </w:rPr>
              <w:t>Triazole Alanine</w:t>
            </w:r>
          </w:p>
        </w:tc>
        <w:tc>
          <w:tcPr>
            <w:tcW w:w="563" w:type="pct"/>
            <w:shd w:val="pct12" w:color="auto" w:fill="auto"/>
            <w:vAlign w:val="center"/>
          </w:tcPr>
          <w:p w14:paraId="201DF1C4" w14:textId="77777777" w:rsidR="00251FA2" w:rsidRPr="00251FA2" w:rsidRDefault="00251FA2" w:rsidP="00FC37EF">
            <w:pPr>
              <w:jc w:val="center"/>
              <w:rPr>
                <w:b/>
                <w:highlight w:val="green"/>
              </w:rPr>
            </w:pPr>
            <w:r w:rsidRPr="00251FA2">
              <w:rPr>
                <w:b/>
                <w:bCs/>
                <w:smallCaps/>
                <w:highlight w:val="green"/>
              </w:rPr>
              <w:t>Triazole Acetic Acid</w:t>
            </w:r>
          </w:p>
        </w:tc>
        <w:tc>
          <w:tcPr>
            <w:tcW w:w="562" w:type="pct"/>
            <w:shd w:val="pct12" w:color="auto" w:fill="auto"/>
            <w:vAlign w:val="center"/>
          </w:tcPr>
          <w:p w14:paraId="37D0AFDD" w14:textId="77777777" w:rsidR="00251FA2" w:rsidRPr="00251FA2" w:rsidRDefault="00251FA2" w:rsidP="00FC37EF">
            <w:pPr>
              <w:jc w:val="center"/>
              <w:rPr>
                <w:b/>
                <w:highlight w:val="green"/>
              </w:rPr>
            </w:pPr>
            <w:r w:rsidRPr="00251FA2">
              <w:rPr>
                <w:b/>
                <w:bCs/>
                <w:smallCaps/>
                <w:highlight w:val="green"/>
              </w:rPr>
              <w:t>Triazole Lactic Acid</w:t>
            </w:r>
          </w:p>
        </w:tc>
      </w:tr>
      <w:tr w:rsidR="00251FA2" w:rsidRPr="00251FA2" w14:paraId="33844E56" w14:textId="77777777" w:rsidTr="00FC37EF">
        <w:trPr>
          <w:cantSplit/>
          <w:trHeight w:val="227"/>
          <w:jc w:val="center"/>
        </w:trPr>
        <w:tc>
          <w:tcPr>
            <w:tcW w:w="401" w:type="pct"/>
            <w:vMerge w:val="restart"/>
            <w:vAlign w:val="center"/>
          </w:tcPr>
          <w:p w14:paraId="42C0BAE0" w14:textId="77777777" w:rsidR="00251FA2" w:rsidRPr="00251FA2" w:rsidRDefault="00251FA2" w:rsidP="00FC37EF">
            <w:pPr>
              <w:jc w:val="center"/>
              <w:rPr>
                <w:highlight w:val="green"/>
              </w:rPr>
            </w:pPr>
            <w:r w:rsidRPr="00251FA2">
              <w:rPr>
                <w:highlight w:val="green"/>
              </w:rPr>
              <w:t>Zucchini</w:t>
            </w:r>
          </w:p>
        </w:tc>
        <w:tc>
          <w:tcPr>
            <w:tcW w:w="500" w:type="pct"/>
            <w:vMerge w:val="restart"/>
            <w:vAlign w:val="center"/>
          </w:tcPr>
          <w:p w14:paraId="76CDF5CB" w14:textId="77777777" w:rsidR="00251FA2" w:rsidRPr="00251FA2" w:rsidRDefault="00251FA2" w:rsidP="00FC37EF">
            <w:pPr>
              <w:jc w:val="center"/>
              <w:rPr>
                <w:highlight w:val="green"/>
              </w:rPr>
            </w:pPr>
            <w:r w:rsidRPr="00251FA2">
              <w:rPr>
                <w:snapToGrid w:val="0"/>
                <w:highlight w:val="green"/>
              </w:rPr>
              <w:t>BIU-017-21</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65B6574" w14:textId="77777777" w:rsidR="00251FA2" w:rsidRPr="00251FA2" w:rsidRDefault="00251FA2" w:rsidP="00FC37EF">
            <w:pPr>
              <w:jc w:val="center"/>
              <w:rPr>
                <w:highlight w:val="green"/>
              </w:rPr>
            </w:pPr>
            <w:r w:rsidRPr="00251FA2">
              <w:rPr>
                <w:highlight w:val="green"/>
              </w:rPr>
              <w:t>I/PR21/ZU05/01C</w:t>
            </w:r>
          </w:p>
        </w:tc>
        <w:tc>
          <w:tcPr>
            <w:tcW w:w="400" w:type="pct"/>
            <w:tcMar>
              <w:top w:w="15" w:type="dxa"/>
              <w:left w:w="15" w:type="dxa"/>
              <w:bottom w:w="0" w:type="dxa"/>
              <w:right w:w="15" w:type="dxa"/>
            </w:tcMar>
            <w:vAlign w:val="center"/>
          </w:tcPr>
          <w:p w14:paraId="0B5004F6" w14:textId="77777777" w:rsidR="00251FA2" w:rsidRPr="00251FA2" w:rsidRDefault="00251FA2" w:rsidP="00FC37EF">
            <w:pPr>
              <w:tabs>
                <w:tab w:val="center" w:pos="4986"/>
                <w:tab w:val="right" w:pos="9972"/>
              </w:tabs>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17DB0179" w14:textId="77777777" w:rsidR="00251FA2" w:rsidRPr="00251FA2" w:rsidRDefault="00251FA2" w:rsidP="00FC37EF">
            <w:pPr>
              <w:jc w:val="center"/>
              <w:rPr>
                <w:highlight w:val="green"/>
              </w:rPr>
            </w:pPr>
            <w:r w:rsidRPr="00251FA2">
              <w:rPr>
                <w:highlight w:val="green"/>
                <w:lang w:eastAsia="fr-FR"/>
              </w:rPr>
              <w:t>Fruits</w:t>
            </w:r>
          </w:p>
        </w:tc>
        <w:tc>
          <w:tcPr>
            <w:tcW w:w="612" w:type="pct"/>
            <w:vAlign w:val="center"/>
          </w:tcPr>
          <w:p w14:paraId="47D449F6" w14:textId="77777777" w:rsidR="00251FA2" w:rsidRPr="00251FA2" w:rsidRDefault="00251FA2" w:rsidP="00FC37EF">
            <w:pPr>
              <w:jc w:val="center"/>
              <w:rPr>
                <w:highlight w:val="green"/>
              </w:rPr>
            </w:pPr>
            <w:r w:rsidRPr="00251FA2">
              <w:rPr>
                <w:highlight w:val="green"/>
              </w:rPr>
              <w:t>&lt;0.04 (N.D.)</w:t>
            </w:r>
          </w:p>
        </w:tc>
        <w:tc>
          <w:tcPr>
            <w:tcW w:w="563" w:type="pct"/>
            <w:vAlign w:val="center"/>
          </w:tcPr>
          <w:p w14:paraId="36263563" w14:textId="77777777" w:rsidR="00251FA2" w:rsidRPr="00251FA2" w:rsidRDefault="00251FA2" w:rsidP="00FC37EF">
            <w:pPr>
              <w:jc w:val="center"/>
              <w:rPr>
                <w:highlight w:val="green"/>
              </w:rPr>
            </w:pPr>
            <w:r w:rsidRPr="00251FA2">
              <w:rPr>
                <w:highlight w:val="green"/>
              </w:rPr>
              <w:t>&lt;0.04 (N.D.)</w:t>
            </w:r>
          </w:p>
        </w:tc>
        <w:tc>
          <w:tcPr>
            <w:tcW w:w="563" w:type="pct"/>
            <w:vAlign w:val="center"/>
          </w:tcPr>
          <w:p w14:paraId="72DAFAB1" w14:textId="77777777" w:rsidR="00251FA2" w:rsidRPr="00251FA2" w:rsidRDefault="00251FA2" w:rsidP="00FC37EF">
            <w:pPr>
              <w:jc w:val="center"/>
              <w:rPr>
                <w:highlight w:val="green"/>
              </w:rPr>
            </w:pPr>
            <w:r w:rsidRPr="00251FA2">
              <w:rPr>
                <w:highlight w:val="green"/>
              </w:rPr>
              <w:t>&lt;0.04 (N.D.)</w:t>
            </w:r>
          </w:p>
        </w:tc>
        <w:tc>
          <w:tcPr>
            <w:tcW w:w="562" w:type="pct"/>
            <w:vAlign w:val="center"/>
          </w:tcPr>
          <w:p w14:paraId="55D04F70" w14:textId="77777777" w:rsidR="00251FA2" w:rsidRPr="00251FA2" w:rsidRDefault="00251FA2" w:rsidP="00FC37EF">
            <w:pPr>
              <w:jc w:val="center"/>
              <w:rPr>
                <w:b/>
                <w:highlight w:val="green"/>
              </w:rPr>
            </w:pPr>
            <w:r w:rsidRPr="00251FA2">
              <w:rPr>
                <w:highlight w:val="green"/>
              </w:rPr>
              <w:t>&lt;0.04 (N.D.)</w:t>
            </w:r>
          </w:p>
        </w:tc>
      </w:tr>
      <w:tr w:rsidR="00251FA2" w:rsidRPr="00251FA2" w14:paraId="02A870F3" w14:textId="77777777" w:rsidTr="00FC37EF">
        <w:trPr>
          <w:cantSplit/>
          <w:trHeight w:val="227"/>
          <w:jc w:val="center"/>
        </w:trPr>
        <w:tc>
          <w:tcPr>
            <w:tcW w:w="401" w:type="pct"/>
            <w:vMerge/>
            <w:vAlign w:val="center"/>
          </w:tcPr>
          <w:p w14:paraId="75BDFA21" w14:textId="77777777" w:rsidR="00251FA2" w:rsidRPr="00251FA2" w:rsidRDefault="00251FA2" w:rsidP="00FC37EF">
            <w:pPr>
              <w:jc w:val="center"/>
              <w:rPr>
                <w:bCs/>
                <w:highlight w:val="green"/>
              </w:rPr>
            </w:pPr>
          </w:p>
        </w:tc>
        <w:tc>
          <w:tcPr>
            <w:tcW w:w="500" w:type="pct"/>
            <w:vMerge/>
            <w:vAlign w:val="center"/>
          </w:tcPr>
          <w:p w14:paraId="1431A95F" w14:textId="77777777" w:rsidR="00251FA2" w:rsidRPr="00251FA2" w:rsidRDefault="00251FA2" w:rsidP="00FC37EF">
            <w:pPr>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03B4BD8" w14:textId="77777777" w:rsidR="00251FA2" w:rsidRPr="00251FA2" w:rsidRDefault="00251FA2" w:rsidP="00FC37EF">
            <w:pPr>
              <w:jc w:val="center"/>
              <w:rPr>
                <w:highlight w:val="green"/>
              </w:rPr>
            </w:pPr>
            <w:r w:rsidRPr="00251FA2">
              <w:rPr>
                <w:highlight w:val="green"/>
              </w:rPr>
              <w:t>I/PR21/ZU05/02T</w:t>
            </w:r>
          </w:p>
        </w:tc>
        <w:tc>
          <w:tcPr>
            <w:tcW w:w="400" w:type="pct"/>
            <w:tcMar>
              <w:top w:w="15" w:type="dxa"/>
              <w:left w:w="15" w:type="dxa"/>
              <w:bottom w:w="0" w:type="dxa"/>
              <w:right w:w="15" w:type="dxa"/>
            </w:tcMar>
            <w:vAlign w:val="center"/>
          </w:tcPr>
          <w:p w14:paraId="0DD98F5D" w14:textId="77777777" w:rsidR="00251FA2" w:rsidRPr="00251FA2" w:rsidRDefault="00251FA2" w:rsidP="00FC37EF">
            <w:pPr>
              <w:tabs>
                <w:tab w:val="center" w:pos="4986"/>
                <w:tab w:val="right" w:pos="9972"/>
              </w:tabs>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6E5D99DB"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17E453CF" w14:textId="77777777" w:rsidR="00251FA2" w:rsidRPr="00251FA2" w:rsidRDefault="00251FA2" w:rsidP="00FC37EF">
            <w:pPr>
              <w:jc w:val="center"/>
              <w:rPr>
                <w:highlight w:val="green"/>
              </w:rPr>
            </w:pPr>
            <w:r w:rsidRPr="00251FA2">
              <w:rPr>
                <w:highlight w:val="green"/>
              </w:rPr>
              <w:t>&lt;0.04 (N.D.)</w:t>
            </w:r>
          </w:p>
        </w:tc>
        <w:tc>
          <w:tcPr>
            <w:tcW w:w="563" w:type="pct"/>
          </w:tcPr>
          <w:p w14:paraId="2D6FD962" w14:textId="77777777" w:rsidR="00251FA2" w:rsidRPr="00251FA2" w:rsidRDefault="00251FA2" w:rsidP="00FC37EF">
            <w:pPr>
              <w:jc w:val="center"/>
              <w:rPr>
                <w:highlight w:val="green"/>
              </w:rPr>
            </w:pPr>
            <w:r w:rsidRPr="00251FA2">
              <w:rPr>
                <w:highlight w:val="green"/>
              </w:rPr>
              <w:t>&lt; 0.04 (0.0134)</w:t>
            </w:r>
          </w:p>
        </w:tc>
        <w:tc>
          <w:tcPr>
            <w:tcW w:w="563" w:type="pct"/>
          </w:tcPr>
          <w:p w14:paraId="36F34C62" w14:textId="77777777" w:rsidR="00251FA2" w:rsidRPr="00251FA2" w:rsidRDefault="00251FA2" w:rsidP="00FC37EF">
            <w:pPr>
              <w:jc w:val="center"/>
              <w:rPr>
                <w:highlight w:val="green"/>
              </w:rPr>
            </w:pPr>
            <w:r w:rsidRPr="00251FA2">
              <w:rPr>
                <w:highlight w:val="green"/>
              </w:rPr>
              <w:t>&lt;0.04 (N.D.)</w:t>
            </w:r>
          </w:p>
        </w:tc>
        <w:tc>
          <w:tcPr>
            <w:tcW w:w="562" w:type="pct"/>
          </w:tcPr>
          <w:p w14:paraId="2EC625E4" w14:textId="77777777" w:rsidR="00251FA2" w:rsidRPr="00251FA2" w:rsidRDefault="00251FA2" w:rsidP="00FC37EF">
            <w:pPr>
              <w:jc w:val="center"/>
              <w:rPr>
                <w:b/>
                <w:highlight w:val="green"/>
              </w:rPr>
            </w:pPr>
            <w:r w:rsidRPr="00251FA2">
              <w:rPr>
                <w:highlight w:val="green"/>
              </w:rPr>
              <w:t>&lt;0.04 (N.D.)</w:t>
            </w:r>
          </w:p>
        </w:tc>
      </w:tr>
      <w:tr w:rsidR="00251FA2" w:rsidRPr="00251FA2" w14:paraId="541E56FA" w14:textId="77777777" w:rsidTr="00FC37EF">
        <w:trPr>
          <w:cantSplit/>
          <w:trHeight w:val="227"/>
          <w:jc w:val="center"/>
        </w:trPr>
        <w:tc>
          <w:tcPr>
            <w:tcW w:w="401" w:type="pct"/>
            <w:vMerge/>
            <w:vAlign w:val="center"/>
          </w:tcPr>
          <w:p w14:paraId="1301DAF2"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49392007"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F8E7A2C" w14:textId="77777777" w:rsidR="00251FA2" w:rsidRPr="00251FA2" w:rsidRDefault="00251FA2" w:rsidP="00FC37EF">
            <w:pPr>
              <w:jc w:val="center"/>
              <w:rPr>
                <w:highlight w:val="green"/>
              </w:rPr>
            </w:pPr>
            <w:r w:rsidRPr="00251FA2">
              <w:rPr>
                <w:highlight w:val="green"/>
              </w:rPr>
              <w:t>I/PR21/ZU05/03T</w:t>
            </w:r>
          </w:p>
        </w:tc>
        <w:tc>
          <w:tcPr>
            <w:tcW w:w="400" w:type="pct"/>
            <w:tcMar>
              <w:top w:w="15" w:type="dxa"/>
              <w:left w:w="15" w:type="dxa"/>
              <w:bottom w:w="0" w:type="dxa"/>
              <w:right w:w="15" w:type="dxa"/>
            </w:tcMar>
            <w:vAlign w:val="center"/>
          </w:tcPr>
          <w:p w14:paraId="07F1A45B" w14:textId="77777777" w:rsidR="00251FA2" w:rsidRPr="00251FA2" w:rsidRDefault="00251FA2"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5C3AFDA4"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5E215A76" w14:textId="77777777" w:rsidR="00251FA2" w:rsidRPr="00251FA2" w:rsidRDefault="00251FA2" w:rsidP="00FC37EF">
            <w:pPr>
              <w:jc w:val="center"/>
              <w:rPr>
                <w:highlight w:val="green"/>
              </w:rPr>
            </w:pPr>
            <w:r w:rsidRPr="00251FA2">
              <w:rPr>
                <w:highlight w:val="green"/>
              </w:rPr>
              <w:t>&lt;0.04 (N.D.)</w:t>
            </w:r>
          </w:p>
        </w:tc>
        <w:tc>
          <w:tcPr>
            <w:tcW w:w="563" w:type="pct"/>
          </w:tcPr>
          <w:p w14:paraId="4098518F" w14:textId="77777777" w:rsidR="00251FA2" w:rsidRPr="00251FA2" w:rsidRDefault="00251FA2" w:rsidP="00FC37EF">
            <w:pPr>
              <w:jc w:val="center"/>
              <w:rPr>
                <w:highlight w:val="green"/>
              </w:rPr>
            </w:pPr>
            <w:r w:rsidRPr="00251FA2">
              <w:rPr>
                <w:highlight w:val="green"/>
              </w:rPr>
              <w:t>&lt;0.04 (N.D.)</w:t>
            </w:r>
          </w:p>
        </w:tc>
        <w:tc>
          <w:tcPr>
            <w:tcW w:w="563" w:type="pct"/>
          </w:tcPr>
          <w:p w14:paraId="2E7DBBFC" w14:textId="77777777" w:rsidR="00251FA2" w:rsidRPr="00251FA2" w:rsidRDefault="00251FA2" w:rsidP="00FC37EF">
            <w:pPr>
              <w:jc w:val="center"/>
              <w:rPr>
                <w:highlight w:val="green"/>
              </w:rPr>
            </w:pPr>
            <w:r w:rsidRPr="00251FA2">
              <w:rPr>
                <w:highlight w:val="green"/>
              </w:rPr>
              <w:t>&lt;0.04 (N.D.)</w:t>
            </w:r>
          </w:p>
        </w:tc>
        <w:tc>
          <w:tcPr>
            <w:tcW w:w="562" w:type="pct"/>
          </w:tcPr>
          <w:p w14:paraId="28A16EA4" w14:textId="77777777" w:rsidR="00251FA2" w:rsidRPr="00251FA2" w:rsidRDefault="00251FA2" w:rsidP="00FC37EF">
            <w:pPr>
              <w:jc w:val="center"/>
              <w:rPr>
                <w:b/>
                <w:highlight w:val="green"/>
              </w:rPr>
            </w:pPr>
            <w:r w:rsidRPr="00251FA2">
              <w:rPr>
                <w:highlight w:val="green"/>
              </w:rPr>
              <w:t>&lt;0.04 (N.D.)</w:t>
            </w:r>
          </w:p>
        </w:tc>
      </w:tr>
      <w:tr w:rsidR="00251FA2" w:rsidRPr="00251FA2" w14:paraId="4EB4EBB4" w14:textId="77777777" w:rsidTr="00FC37EF">
        <w:trPr>
          <w:cantSplit/>
          <w:trHeight w:val="227"/>
          <w:jc w:val="center"/>
        </w:trPr>
        <w:tc>
          <w:tcPr>
            <w:tcW w:w="401" w:type="pct"/>
            <w:vMerge/>
            <w:vAlign w:val="center"/>
          </w:tcPr>
          <w:p w14:paraId="2AFBA703"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1342F10A"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A25C309" w14:textId="77777777" w:rsidR="00251FA2" w:rsidRPr="00251FA2" w:rsidRDefault="00251FA2" w:rsidP="00FC37EF">
            <w:pPr>
              <w:jc w:val="center"/>
              <w:rPr>
                <w:highlight w:val="green"/>
              </w:rPr>
            </w:pPr>
            <w:r w:rsidRPr="00251FA2">
              <w:rPr>
                <w:highlight w:val="green"/>
              </w:rPr>
              <w:t>I/PR21/ZU05/04T</w:t>
            </w:r>
          </w:p>
        </w:tc>
        <w:tc>
          <w:tcPr>
            <w:tcW w:w="400" w:type="pct"/>
            <w:tcMar>
              <w:top w:w="15" w:type="dxa"/>
              <w:left w:w="15" w:type="dxa"/>
              <w:bottom w:w="0" w:type="dxa"/>
              <w:right w:w="15" w:type="dxa"/>
            </w:tcMar>
            <w:vAlign w:val="center"/>
          </w:tcPr>
          <w:p w14:paraId="65B7DECC" w14:textId="77777777" w:rsidR="00251FA2" w:rsidRPr="00251FA2" w:rsidRDefault="00251FA2"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59EB3098"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2EB4140E" w14:textId="77777777" w:rsidR="00251FA2" w:rsidRPr="00251FA2" w:rsidRDefault="00251FA2" w:rsidP="00FC37EF">
            <w:pPr>
              <w:jc w:val="center"/>
              <w:rPr>
                <w:highlight w:val="green"/>
              </w:rPr>
            </w:pPr>
            <w:r w:rsidRPr="00251FA2">
              <w:rPr>
                <w:highlight w:val="green"/>
              </w:rPr>
              <w:t>&lt;0.04 (N.D.)</w:t>
            </w:r>
          </w:p>
        </w:tc>
        <w:tc>
          <w:tcPr>
            <w:tcW w:w="563" w:type="pct"/>
          </w:tcPr>
          <w:p w14:paraId="4D7238F3" w14:textId="77777777" w:rsidR="00251FA2" w:rsidRPr="00251FA2" w:rsidRDefault="00251FA2" w:rsidP="00FC37EF">
            <w:pPr>
              <w:jc w:val="center"/>
              <w:rPr>
                <w:highlight w:val="green"/>
              </w:rPr>
            </w:pPr>
            <w:r w:rsidRPr="00251FA2">
              <w:rPr>
                <w:highlight w:val="green"/>
              </w:rPr>
              <w:t>&lt;0.04 (N.D.)</w:t>
            </w:r>
          </w:p>
        </w:tc>
        <w:tc>
          <w:tcPr>
            <w:tcW w:w="563" w:type="pct"/>
          </w:tcPr>
          <w:p w14:paraId="31FF9047" w14:textId="77777777" w:rsidR="00251FA2" w:rsidRPr="00251FA2" w:rsidRDefault="00251FA2" w:rsidP="00FC37EF">
            <w:pPr>
              <w:jc w:val="center"/>
              <w:rPr>
                <w:highlight w:val="green"/>
              </w:rPr>
            </w:pPr>
            <w:r w:rsidRPr="00251FA2">
              <w:rPr>
                <w:highlight w:val="green"/>
              </w:rPr>
              <w:t>&lt;0.04 (N.D.)</w:t>
            </w:r>
          </w:p>
        </w:tc>
        <w:tc>
          <w:tcPr>
            <w:tcW w:w="562" w:type="pct"/>
          </w:tcPr>
          <w:p w14:paraId="344ED101" w14:textId="77777777" w:rsidR="00251FA2" w:rsidRPr="00251FA2" w:rsidRDefault="00251FA2" w:rsidP="00FC37EF">
            <w:pPr>
              <w:jc w:val="center"/>
              <w:rPr>
                <w:b/>
                <w:highlight w:val="green"/>
              </w:rPr>
            </w:pPr>
            <w:r w:rsidRPr="00251FA2">
              <w:rPr>
                <w:highlight w:val="green"/>
              </w:rPr>
              <w:t>&lt;0.04 (N.D.)</w:t>
            </w:r>
          </w:p>
        </w:tc>
      </w:tr>
      <w:tr w:rsidR="00251FA2" w:rsidRPr="00251FA2" w14:paraId="54DDFD31" w14:textId="77777777" w:rsidTr="00FC37EF">
        <w:trPr>
          <w:cantSplit/>
          <w:trHeight w:val="227"/>
          <w:jc w:val="center"/>
        </w:trPr>
        <w:tc>
          <w:tcPr>
            <w:tcW w:w="401" w:type="pct"/>
            <w:vMerge/>
            <w:vAlign w:val="center"/>
          </w:tcPr>
          <w:p w14:paraId="0DC33827"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154DE8E4"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8EC398F" w14:textId="77777777" w:rsidR="00251FA2" w:rsidRPr="00251FA2" w:rsidRDefault="00251FA2" w:rsidP="00FC37EF">
            <w:pPr>
              <w:jc w:val="center"/>
              <w:rPr>
                <w:highlight w:val="green"/>
              </w:rPr>
            </w:pPr>
            <w:r w:rsidRPr="00251FA2">
              <w:rPr>
                <w:highlight w:val="green"/>
              </w:rPr>
              <w:t>I/PR21/ZU05/05C</w:t>
            </w:r>
          </w:p>
        </w:tc>
        <w:tc>
          <w:tcPr>
            <w:tcW w:w="400" w:type="pct"/>
            <w:tcMar>
              <w:top w:w="15" w:type="dxa"/>
              <w:left w:w="15" w:type="dxa"/>
              <w:bottom w:w="0" w:type="dxa"/>
              <w:right w:w="15" w:type="dxa"/>
            </w:tcMar>
            <w:vAlign w:val="center"/>
          </w:tcPr>
          <w:p w14:paraId="49690EC5" w14:textId="77777777" w:rsidR="00251FA2" w:rsidRPr="00251FA2" w:rsidRDefault="00251FA2"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5E688404"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6A9D6F3B" w14:textId="77777777" w:rsidR="00251FA2" w:rsidRPr="00251FA2" w:rsidRDefault="00251FA2" w:rsidP="00FC37EF">
            <w:pPr>
              <w:jc w:val="center"/>
              <w:rPr>
                <w:highlight w:val="green"/>
              </w:rPr>
            </w:pPr>
            <w:r w:rsidRPr="00251FA2">
              <w:rPr>
                <w:highlight w:val="green"/>
              </w:rPr>
              <w:t>&lt;0.04 (N.D.)</w:t>
            </w:r>
          </w:p>
        </w:tc>
        <w:tc>
          <w:tcPr>
            <w:tcW w:w="563" w:type="pct"/>
          </w:tcPr>
          <w:p w14:paraId="34C12C36" w14:textId="77777777" w:rsidR="00251FA2" w:rsidRPr="00251FA2" w:rsidRDefault="00251FA2" w:rsidP="00FC37EF">
            <w:pPr>
              <w:jc w:val="center"/>
              <w:rPr>
                <w:highlight w:val="green"/>
              </w:rPr>
            </w:pPr>
            <w:r w:rsidRPr="00251FA2">
              <w:rPr>
                <w:highlight w:val="green"/>
              </w:rPr>
              <w:t>&lt;0.04 (N.D.)</w:t>
            </w:r>
          </w:p>
        </w:tc>
        <w:tc>
          <w:tcPr>
            <w:tcW w:w="563" w:type="pct"/>
          </w:tcPr>
          <w:p w14:paraId="71C9DE2B" w14:textId="77777777" w:rsidR="00251FA2" w:rsidRPr="00251FA2" w:rsidRDefault="00251FA2" w:rsidP="00FC37EF">
            <w:pPr>
              <w:jc w:val="center"/>
              <w:rPr>
                <w:highlight w:val="green"/>
              </w:rPr>
            </w:pPr>
            <w:r w:rsidRPr="00251FA2">
              <w:rPr>
                <w:highlight w:val="green"/>
              </w:rPr>
              <w:t>&lt;0.04 (N.D.)</w:t>
            </w:r>
          </w:p>
        </w:tc>
        <w:tc>
          <w:tcPr>
            <w:tcW w:w="562" w:type="pct"/>
          </w:tcPr>
          <w:p w14:paraId="685D0D8E" w14:textId="77777777" w:rsidR="00251FA2" w:rsidRPr="00251FA2" w:rsidRDefault="00251FA2" w:rsidP="00FC37EF">
            <w:pPr>
              <w:jc w:val="center"/>
              <w:rPr>
                <w:b/>
                <w:highlight w:val="green"/>
              </w:rPr>
            </w:pPr>
            <w:r w:rsidRPr="00251FA2">
              <w:rPr>
                <w:highlight w:val="green"/>
              </w:rPr>
              <w:t>&lt;0.04 (N.D.)</w:t>
            </w:r>
          </w:p>
        </w:tc>
      </w:tr>
      <w:tr w:rsidR="00251FA2" w:rsidRPr="00251FA2" w14:paraId="39CAA58A" w14:textId="77777777" w:rsidTr="00FC37EF">
        <w:trPr>
          <w:cantSplit/>
          <w:trHeight w:val="227"/>
          <w:jc w:val="center"/>
        </w:trPr>
        <w:tc>
          <w:tcPr>
            <w:tcW w:w="401" w:type="pct"/>
            <w:vMerge/>
            <w:vAlign w:val="center"/>
          </w:tcPr>
          <w:p w14:paraId="63471D43"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3A3A72B9"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F5005CF" w14:textId="77777777" w:rsidR="00251FA2" w:rsidRPr="00251FA2" w:rsidRDefault="00251FA2" w:rsidP="00FC37EF">
            <w:pPr>
              <w:jc w:val="center"/>
              <w:rPr>
                <w:highlight w:val="green"/>
              </w:rPr>
            </w:pPr>
            <w:r w:rsidRPr="00251FA2">
              <w:rPr>
                <w:highlight w:val="green"/>
              </w:rPr>
              <w:t>I/PR21/ZU05/06T</w:t>
            </w:r>
          </w:p>
        </w:tc>
        <w:tc>
          <w:tcPr>
            <w:tcW w:w="400" w:type="pct"/>
            <w:tcMar>
              <w:top w:w="15" w:type="dxa"/>
              <w:left w:w="15" w:type="dxa"/>
              <w:bottom w:w="0" w:type="dxa"/>
              <w:right w:w="15" w:type="dxa"/>
            </w:tcMar>
            <w:vAlign w:val="center"/>
          </w:tcPr>
          <w:p w14:paraId="6BFBD7E6" w14:textId="77777777" w:rsidR="00251FA2" w:rsidRPr="00251FA2" w:rsidRDefault="00251FA2"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37967C94"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23361482" w14:textId="77777777" w:rsidR="00251FA2" w:rsidRPr="00251FA2" w:rsidRDefault="00251FA2" w:rsidP="00FC37EF">
            <w:pPr>
              <w:jc w:val="center"/>
              <w:rPr>
                <w:highlight w:val="green"/>
              </w:rPr>
            </w:pPr>
            <w:r w:rsidRPr="00251FA2">
              <w:rPr>
                <w:highlight w:val="green"/>
              </w:rPr>
              <w:t>&lt;0.04 (N.D.)</w:t>
            </w:r>
          </w:p>
        </w:tc>
        <w:tc>
          <w:tcPr>
            <w:tcW w:w="563" w:type="pct"/>
          </w:tcPr>
          <w:p w14:paraId="6CBD716D" w14:textId="77777777" w:rsidR="00251FA2" w:rsidRPr="00251FA2" w:rsidRDefault="00251FA2" w:rsidP="00FC37EF">
            <w:pPr>
              <w:jc w:val="center"/>
              <w:rPr>
                <w:highlight w:val="green"/>
              </w:rPr>
            </w:pPr>
            <w:r w:rsidRPr="00251FA2">
              <w:rPr>
                <w:highlight w:val="green"/>
              </w:rPr>
              <w:t>&lt;0.04 (N.D.)</w:t>
            </w:r>
          </w:p>
        </w:tc>
        <w:tc>
          <w:tcPr>
            <w:tcW w:w="563" w:type="pct"/>
          </w:tcPr>
          <w:p w14:paraId="3AB55743" w14:textId="77777777" w:rsidR="00251FA2" w:rsidRPr="00251FA2" w:rsidRDefault="00251FA2" w:rsidP="00FC37EF">
            <w:pPr>
              <w:jc w:val="center"/>
              <w:rPr>
                <w:highlight w:val="green"/>
              </w:rPr>
            </w:pPr>
            <w:r w:rsidRPr="00251FA2">
              <w:rPr>
                <w:highlight w:val="green"/>
              </w:rPr>
              <w:t>&lt;0.04 (N.D.)</w:t>
            </w:r>
          </w:p>
        </w:tc>
        <w:tc>
          <w:tcPr>
            <w:tcW w:w="562" w:type="pct"/>
          </w:tcPr>
          <w:p w14:paraId="59E17822" w14:textId="77777777" w:rsidR="00251FA2" w:rsidRPr="00251FA2" w:rsidRDefault="00251FA2" w:rsidP="00FC37EF">
            <w:pPr>
              <w:jc w:val="center"/>
              <w:rPr>
                <w:b/>
                <w:highlight w:val="green"/>
              </w:rPr>
            </w:pPr>
            <w:r w:rsidRPr="00251FA2">
              <w:rPr>
                <w:highlight w:val="green"/>
              </w:rPr>
              <w:t>&lt;0.04 (N.D.)</w:t>
            </w:r>
          </w:p>
        </w:tc>
      </w:tr>
      <w:tr w:rsidR="00251FA2" w:rsidRPr="00251FA2" w14:paraId="4A30632D" w14:textId="77777777" w:rsidTr="00FC37EF">
        <w:trPr>
          <w:cantSplit/>
          <w:trHeight w:val="227"/>
          <w:jc w:val="center"/>
        </w:trPr>
        <w:tc>
          <w:tcPr>
            <w:tcW w:w="401" w:type="pct"/>
            <w:vMerge/>
            <w:vAlign w:val="center"/>
          </w:tcPr>
          <w:p w14:paraId="2E3D7C45"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07D53471"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9499092" w14:textId="77777777" w:rsidR="00251FA2" w:rsidRPr="00251FA2" w:rsidRDefault="00251FA2" w:rsidP="00FC37EF">
            <w:pPr>
              <w:jc w:val="center"/>
              <w:rPr>
                <w:highlight w:val="green"/>
              </w:rPr>
            </w:pPr>
            <w:r w:rsidRPr="00251FA2">
              <w:rPr>
                <w:highlight w:val="green"/>
              </w:rPr>
              <w:t>I/PR21/ZU06/07C</w:t>
            </w:r>
          </w:p>
        </w:tc>
        <w:tc>
          <w:tcPr>
            <w:tcW w:w="400" w:type="pct"/>
            <w:tcMar>
              <w:top w:w="15" w:type="dxa"/>
              <w:left w:w="15" w:type="dxa"/>
              <w:bottom w:w="0" w:type="dxa"/>
              <w:right w:w="15" w:type="dxa"/>
            </w:tcMar>
            <w:vAlign w:val="center"/>
          </w:tcPr>
          <w:p w14:paraId="363BE963" w14:textId="77777777" w:rsidR="00251FA2" w:rsidRPr="00251FA2" w:rsidRDefault="00251FA2"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33754538"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34ED4F69" w14:textId="77777777" w:rsidR="00251FA2" w:rsidRPr="00251FA2" w:rsidRDefault="00251FA2" w:rsidP="00FC37EF">
            <w:pPr>
              <w:jc w:val="center"/>
              <w:rPr>
                <w:highlight w:val="green"/>
              </w:rPr>
            </w:pPr>
            <w:r w:rsidRPr="00251FA2">
              <w:rPr>
                <w:highlight w:val="green"/>
              </w:rPr>
              <w:t>&lt;0.04 (N.D.)</w:t>
            </w:r>
          </w:p>
        </w:tc>
        <w:tc>
          <w:tcPr>
            <w:tcW w:w="563" w:type="pct"/>
          </w:tcPr>
          <w:p w14:paraId="0F0C2F5D" w14:textId="77777777" w:rsidR="00251FA2" w:rsidRPr="00251FA2" w:rsidRDefault="00251FA2" w:rsidP="00FC37EF">
            <w:pPr>
              <w:jc w:val="center"/>
              <w:rPr>
                <w:highlight w:val="green"/>
              </w:rPr>
            </w:pPr>
            <w:r w:rsidRPr="00251FA2">
              <w:rPr>
                <w:highlight w:val="green"/>
              </w:rPr>
              <w:t>&lt;0.04 (N.D.)</w:t>
            </w:r>
          </w:p>
        </w:tc>
        <w:tc>
          <w:tcPr>
            <w:tcW w:w="563" w:type="pct"/>
          </w:tcPr>
          <w:p w14:paraId="6181A972" w14:textId="77777777" w:rsidR="00251FA2" w:rsidRPr="00251FA2" w:rsidRDefault="00251FA2" w:rsidP="00FC37EF">
            <w:pPr>
              <w:jc w:val="center"/>
              <w:rPr>
                <w:highlight w:val="green"/>
              </w:rPr>
            </w:pPr>
            <w:r w:rsidRPr="00251FA2">
              <w:rPr>
                <w:highlight w:val="green"/>
              </w:rPr>
              <w:t>&lt;0.04 (N.D.)</w:t>
            </w:r>
          </w:p>
        </w:tc>
        <w:tc>
          <w:tcPr>
            <w:tcW w:w="562" w:type="pct"/>
          </w:tcPr>
          <w:p w14:paraId="464E7020" w14:textId="77777777" w:rsidR="00251FA2" w:rsidRPr="00251FA2" w:rsidRDefault="00251FA2" w:rsidP="00FC37EF">
            <w:pPr>
              <w:jc w:val="center"/>
              <w:rPr>
                <w:b/>
                <w:highlight w:val="green"/>
              </w:rPr>
            </w:pPr>
            <w:r w:rsidRPr="00251FA2">
              <w:rPr>
                <w:highlight w:val="green"/>
              </w:rPr>
              <w:t>&lt;0.04 (N.D.)</w:t>
            </w:r>
          </w:p>
        </w:tc>
      </w:tr>
      <w:tr w:rsidR="00251FA2" w:rsidRPr="00251FA2" w14:paraId="18604AF4" w14:textId="77777777" w:rsidTr="00FC37EF">
        <w:trPr>
          <w:cantSplit/>
          <w:trHeight w:val="227"/>
          <w:jc w:val="center"/>
        </w:trPr>
        <w:tc>
          <w:tcPr>
            <w:tcW w:w="401" w:type="pct"/>
            <w:vMerge/>
            <w:vAlign w:val="center"/>
          </w:tcPr>
          <w:p w14:paraId="3D59903C"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2FFF344D"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C863407" w14:textId="77777777" w:rsidR="00251FA2" w:rsidRPr="00251FA2" w:rsidRDefault="00251FA2" w:rsidP="00FC37EF">
            <w:pPr>
              <w:jc w:val="center"/>
              <w:rPr>
                <w:highlight w:val="green"/>
              </w:rPr>
            </w:pPr>
            <w:r w:rsidRPr="00251FA2">
              <w:rPr>
                <w:highlight w:val="green"/>
              </w:rPr>
              <w:t>I/PR21/ZU06/08T</w:t>
            </w:r>
          </w:p>
        </w:tc>
        <w:tc>
          <w:tcPr>
            <w:tcW w:w="400" w:type="pct"/>
            <w:tcMar>
              <w:top w:w="15" w:type="dxa"/>
              <w:left w:w="15" w:type="dxa"/>
              <w:bottom w:w="0" w:type="dxa"/>
              <w:right w:w="15" w:type="dxa"/>
            </w:tcMar>
            <w:vAlign w:val="center"/>
          </w:tcPr>
          <w:p w14:paraId="7386EA60" w14:textId="77777777" w:rsidR="00251FA2" w:rsidRPr="00251FA2" w:rsidRDefault="00251FA2"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19DA4C34"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66AA2CF2" w14:textId="77777777" w:rsidR="00251FA2" w:rsidRPr="00251FA2" w:rsidRDefault="00251FA2" w:rsidP="00FC37EF">
            <w:pPr>
              <w:jc w:val="center"/>
              <w:rPr>
                <w:highlight w:val="green"/>
              </w:rPr>
            </w:pPr>
            <w:r w:rsidRPr="00251FA2">
              <w:rPr>
                <w:highlight w:val="green"/>
              </w:rPr>
              <w:t>&lt;0.04 (N.D.)</w:t>
            </w:r>
          </w:p>
        </w:tc>
        <w:tc>
          <w:tcPr>
            <w:tcW w:w="563" w:type="pct"/>
          </w:tcPr>
          <w:p w14:paraId="298B39C0" w14:textId="77777777" w:rsidR="00251FA2" w:rsidRPr="00251FA2" w:rsidRDefault="00251FA2" w:rsidP="00FC37EF">
            <w:pPr>
              <w:jc w:val="center"/>
              <w:rPr>
                <w:highlight w:val="green"/>
              </w:rPr>
            </w:pPr>
            <w:r w:rsidRPr="00251FA2">
              <w:rPr>
                <w:highlight w:val="green"/>
              </w:rPr>
              <w:t>&lt; 0.04 (0.0226)</w:t>
            </w:r>
          </w:p>
        </w:tc>
        <w:tc>
          <w:tcPr>
            <w:tcW w:w="563" w:type="pct"/>
          </w:tcPr>
          <w:p w14:paraId="5D333B90" w14:textId="77777777" w:rsidR="00251FA2" w:rsidRPr="00251FA2" w:rsidRDefault="00251FA2" w:rsidP="00FC37EF">
            <w:pPr>
              <w:jc w:val="center"/>
              <w:rPr>
                <w:highlight w:val="green"/>
              </w:rPr>
            </w:pPr>
            <w:r w:rsidRPr="00251FA2">
              <w:rPr>
                <w:highlight w:val="green"/>
              </w:rPr>
              <w:t>&lt;0.04 (N.D.)</w:t>
            </w:r>
          </w:p>
        </w:tc>
        <w:tc>
          <w:tcPr>
            <w:tcW w:w="562" w:type="pct"/>
          </w:tcPr>
          <w:p w14:paraId="1180E1BA" w14:textId="77777777" w:rsidR="00251FA2" w:rsidRPr="00251FA2" w:rsidRDefault="00251FA2" w:rsidP="00FC37EF">
            <w:pPr>
              <w:jc w:val="center"/>
              <w:rPr>
                <w:b/>
                <w:highlight w:val="green"/>
              </w:rPr>
            </w:pPr>
            <w:r w:rsidRPr="00251FA2">
              <w:rPr>
                <w:highlight w:val="green"/>
              </w:rPr>
              <w:t>&lt;0.04 (N.D.)</w:t>
            </w:r>
          </w:p>
        </w:tc>
      </w:tr>
      <w:tr w:rsidR="00251FA2" w:rsidRPr="00251FA2" w14:paraId="799BDF56" w14:textId="77777777" w:rsidTr="00FC37EF">
        <w:trPr>
          <w:cantSplit/>
          <w:trHeight w:val="227"/>
          <w:jc w:val="center"/>
        </w:trPr>
        <w:tc>
          <w:tcPr>
            <w:tcW w:w="401" w:type="pct"/>
            <w:vMerge/>
            <w:vAlign w:val="center"/>
          </w:tcPr>
          <w:p w14:paraId="412836D3"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3ECC21BB"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836DE0C" w14:textId="77777777" w:rsidR="00251FA2" w:rsidRPr="00251FA2" w:rsidRDefault="00251FA2" w:rsidP="00FC37EF">
            <w:pPr>
              <w:jc w:val="center"/>
              <w:rPr>
                <w:highlight w:val="green"/>
              </w:rPr>
            </w:pPr>
            <w:r w:rsidRPr="00251FA2">
              <w:rPr>
                <w:highlight w:val="green"/>
              </w:rPr>
              <w:t>I/PR21/ZU06/09T</w:t>
            </w:r>
          </w:p>
        </w:tc>
        <w:tc>
          <w:tcPr>
            <w:tcW w:w="400" w:type="pct"/>
            <w:tcMar>
              <w:top w:w="15" w:type="dxa"/>
              <w:left w:w="15" w:type="dxa"/>
              <w:bottom w:w="0" w:type="dxa"/>
              <w:right w:w="15" w:type="dxa"/>
            </w:tcMar>
            <w:vAlign w:val="center"/>
          </w:tcPr>
          <w:p w14:paraId="2BF14768" w14:textId="77777777" w:rsidR="00251FA2" w:rsidRPr="00251FA2" w:rsidRDefault="00251FA2"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624D1A79"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42FD8EEA" w14:textId="77777777" w:rsidR="00251FA2" w:rsidRPr="00251FA2" w:rsidRDefault="00251FA2" w:rsidP="00FC37EF">
            <w:pPr>
              <w:jc w:val="center"/>
              <w:rPr>
                <w:highlight w:val="green"/>
              </w:rPr>
            </w:pPr>
            <w:r w:rsidRPr="00251FA2">
              <w:rPr>
                <w:highlight w:val="green"/>
              </w:rPr>
              <w:t>&lt;0.04 (N.D.)</w:t>
            </w:r>
          </w:p>
        </w:tc>
        <w:tc>
          <w:tcPr>
            <w:tcW w:w="563" w:type="pct"/>
          </w:tcPr>
          <w:p w14:paraId="1460839F" w14:textId="77777777" w:rsidR="00251FA2" w:rsidRPr="00251FA2" w:rsidRDefault="00251FA2" w:rsidP="00FC37EF">
            <w:pPr>
              <w:jc w:val="center"/>
              <w:rPr>
                <w:highlight w:val="green"/>
              </w:rPr>
            </w:pPr>
            <w:r w:rsidRPr="00251FA2">
              <w:rPr>
                <w:highlight w:val="green"/>
              </w:rPr>
              <w:t>&lt; 0.04 (0.0128)</w:t>
            </w:r>
          </w:p>
        </w:tc>
        <w:tc>
          <w:tcPr>
            <w:tcW w:w="563" w:type="pct"/>
          </w:tcPr>
          <w:p w14:paraId="55A631B8" w14:textId="77777777" w:rsidR="00251FA2" w:rsidRPr="00251FA2" w:rsidRDefault="00251FA2" w:rsidP="00FC37EF">
            <w:pPr>
              <w:jc w:val="center"/>
              <w:rPr>
                <w:highlight w:val="green"/>
              </w:rPr>
            </w:pPr>
            <w:r w:rsidRPr="00251FA2">
              <w:rPr>
                <w:highlight w:val="green"/>
              </w:rPr>
              <w:t>&lt;0.04 (N.D.)</w:t>
            </w:r>
          </w:p>
        </w:tc>
        <w:tc>
          <w:tcPr>
            <w:tcW w:w="562" w:type="pct"/>
          </w:tcPr>
          <w:p w14:paraId="63CE3A35" w14:textId="77777777" w:rsidR="00251FA2" w:rsidRPr="00251FA2" w:rsidRDefault="00251FA2" w:rsidP="00FC37EF">
            <w:pPr>
              <w:jc w:val="center"/>
              <w:rPr>
                <w:highlight w:val="green"/>
              </w:rPr>
            </w:pPr>
            <w:r w:rsidRPr="00251FA2">
              <w:rPr>
                <w:highlight w:val="green"/>
              </w:rPr>
              <w:t>&lt;0.04 (N.D.)</w:t>
            </w:r>
          </w:p>
        </w:tc>
      </w:tr>
      <w:tr w:rsidR="00251FA2" w:rsidRPr="00251FA2" w14:paraId="01C2DCCB" w14:textId="77777777" w:rsidTr="00FC37EF">
        <w:trPr>
          <w:cantSplit/>
          <w:trHeight w:val="227"/>
          <w:jc w:val="center"/>
        </w:trPr>
        <w:tc>
          <w:tcPr>
            <w:tcW w:w="401" w:type="pct"/>
            <w:vMerge/>
            <w:vAlign w:val="center"/>
          </w:tcPr>
          <w:p w14:paraId="6BD3EF82"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3C984570"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8ACB33A" w14:textId="77777777" w:rsidR="00251FA2" w:rsidRPr="00251FA2" w:rsidRDefault="00251FA2" w:rsidP="00FC37EF">
            <w:pPr>
              <w:jc w:val="center"/>
              <w:rPr>
                <w:highlight w:val="green"/>
              </w:rPr>
            </w:pPr>
            <w:r w:rsidRPr="00251FA2">
              <w:rPr>
                <w:highlight w:val="green"/>
              </w:rPr>
              <w:t>I/PR21/ZU06/10T</w:t>
            </w:r>
          </w:p>
        </w:tc>
        <w:tc>
          <w:tcPr>
            <w:tcW w:w="400" w:type="pct"/>
            <w:tcMar>
              <w:top w:w="15" w:type="dxa"/>
              <w:left w:w="15" w:type="dxa"/>
              <w:bottom w:w="0" w:type="dxa"/>
              <w:right w:w="15" w:type="dxa"/>
            </w:tcMar>
            <w:vAlign w:val="center"/>
          </w:tcPr>
          <w:p w14:paraId="5464943B" w14:textId="77777777" w:rsidR="00251FA2" w:rsidRPr="00251FA2" w:rsidRDefault="00251FA2"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3197854F"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1CE1F46E" w14:textId="77777777" w:rsidR="00251FA2" w:rsidRPr="00251FA2" w:rsidRDefault="00251FA2" w:rsidP="00FC37EF">
            <w:pPr>
              <w:jc w:val="center"/>
              <w:rPr>
                <w:highlight w:val="green"/>
              </w:rPr>
            </w:pPr>
            <w:r w:rsidRPr="00251FA2">
              <w:rPr>
                <w:highlight w:val="green"/>
              </w:rPr>
              <w:t>&lt;0.04 (N.D.)</w:t>
            </w:r>
          </w:p>
        </w:tc>
        <w:tc>
          <w:tcPr>
            <w:tcW w:w="563" w:type="pct"/>
          </w:tcPr>
          <w:p w14:paraId="236AD370" w14:textId="77777777" w:rsidR="00251FA2" w:rsidRPr="00251FA2" w:rsidRDefault="00251FA2" w:rsidP="00FC37EF">
            <w:pPr>
              <w:jc w:val="center"/>
              <w:rPr>
                <w:highlight w:val="green"/>
              </w:rPr>
            </w:pPr>
            <w:r w:rsidRPr="00251FA2">
              <w:rPr>
                <w:highlight w:val="green"/>
              </w:rPr>
              <w:t>&lt; 0.04 (0.0140)</w:t>
            </w:r>
          </w:p>
        </w:tc>
        <w:tc>
          <w:tcPr>
            <w:tcW w:w="563" w:type="pct"/>
          </w:tcPr>
          <w:p w14:paraId="543E415C" w14:textId="77777777" w:rsidR="00251FA2" w:rsidRPr="00251FA2" w:rsidRDefault="00251FA2" w:rsidP="00FC37EF">
            <w:pPr>
              <w:jc w:val="center"/>
              <w:rPr>
                <w:highlight w:val="green"/>
              </w:rPr>
            </w:pPr>
            <w:r w:rsidRPr="00251FA2">
              <w:rPr>
                <w:highlight w:val="green"/>
              </w:rPr>
              <w:t>&lt;0.04 (N.D.)</w:t>
            </w:r>
          </w:p>
        </w:tc>
        <w:tc>
          <w:tcPr>
            <w:tcW w:w="562" w:type="pct"/>
          </w:tcPr>
          <w:p w14:paraId="735E3FCF" w14:textId="77777777" w:rsidR="00251FA2" w:rsidRPr="00251FA2" w:rsidRDefault="00251FA2" w:rsidP="00FC37EF">
            <w:pPr>
              <w:jc w:val="center"/>
              <w:rPr>
                <w:highlight w:val="green"/>
              </w:rPr>
            </w:pPr>
            <w:r w:rsidRPr="00251FA2">
              <w:rPr>
                <w:highlight w:val="green"/>
              </w:rPr>
              <w:t>&lt;0.04 (N.D.)</w:t>
            </w:r>
          </w:p>
        </w:tc>
      </w:tr>
      <w:tr w:rsidR="00251FA2" w:rsidRPr="00251FA2" w14:paraId="7E0BDD85" w14:textId="77777777" w:rsidTr="00FC37EF">
        <w:trPr>
          <w:cantSplit/>
          <w:trHeight w:val="227"/>
          <w:jc w:val="center"/>
        </w:trPr>
        <w:tc>
          <w:tcPr>
            <w:tcW w:w="401" w:type="pct"/>
            <w:vMerge/>
            <w:vAlign w:val="center"/>
          </w:tcPr>
          <w:p w14:paraId="2B9CFD23"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40A7F3B2"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63CC531" w14:textId="77777777" w:rsidR="00251FA2" w:rsidRPr="00251FA2" w:rsidRDefault="00251FA2" w:rsidP="00FC37EF">
            <w:pPr>
              <w:jc w:val="center"/>
              <w:rPr>
                <w:highlight w:val="green"/>
              </w:rPr>
            </w:pPr>
            <w:r w:rsidRPr="00251FA2">
              <w:rPr>
                <w:highlight w:val="green"/>
              </w:rPr>
              <w:t>I/PR21/ZU06/11C</w:t>
            </w:r>
          </w:p>
        </w:tc>
        <w:tc>
          <w:tcPr>
            <w:tcW w:w="400" w:type="pct"/>
            <w:tcMar>
              <w:top w:w="15" w:type="dxa"/>
              <w:left w:w="15" w:type="dxa"/>
              <w:bottom w:w="0" w:type="dxa"/>
              <w:right w:w="15" w:type="dxa"/>
            </w:tcMar>
            <w:vAlign w:val="center"/>
          </w:tcPr>
          <w:p w14:paraId="64658DE3" w14:textId="77777777" w:rsidR="00251FA2" w:rsidRPr="00251FA2" w:rsidRDefault="00251FA2"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7013A4C"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7526409C" w14:textId="77777777" w:rsidR="00251FA2" w:rsidRPr="00251FA2" w:rsidRDefault="00251FA2" w:rsidP="00FC37EF">
            <w:pPr>
              <w:jc w:val="center"/>
              <w:rPr>
                <w:highlight w:val="green"/>
              </w:rPr>
            </w:pPr>
            <w:r w:rsidRPr="00251FA2">
              <w:rPr>
                <w:highlight w:val="green"/>
              </w:rPr>
              <w:t>&lt;0.04 (N.D.)</w:t>
            </w:r>
          </w:p>
        </w:tc>
        <w:tc>
          <w:tcPr>
            <w:tcW w:w="563" w:type="pct"/>
          </w:tcPr>
          <w:p w14:paraId="57899A0E" w14:textId="77777777" w:rsidR="00251FA2" w:rsidRPr="00251FA2" w:rsidRDefault="00251FA2" w:rsidP="00FC37EF">
            <w:pPr>
              <w:jc w:val="center"/>
              <w:rPr>
                <w:highlight w:val="green"/>
              </w:rPr>
            </w:pPr>
            <w:r w:rsidRPr="00251FA2">
              <w:rPr>
                <w:highlight w:val="green"/>
              </w:rPr>
              <w:t>&lt;0.04 (N.D.)</w:t>
            </w:r>
          </w:p>
        </w:tc>
        <w:tc>
          <w:tcPr>
            <w:tcW w:w="563" w:type="pct"/>
          </w:tcPr>
          <w:p w14:paraId="54E7EED1" w14:textId="77777777" w:rsidR="00251FA2" w:rsidRPr="00251FA2" w:rsidRDefault="00251FA2" w:rsidP="00FC37EF">
            <w:pPr>
              <w:jc w:val="center"/>
              <w:rPr>
                <w:highlight w:val="green"/>
              </w:rPr>
            </w:pPr>
            <w:r w:rsidRPr="00251FA2">
              <w:rPr>
                <w:highlight w:val="green"/>
              </w:rPr>
              <w:t>&lt;0.04 (N.D.)</w:t>
            </w:r>
          </w:p>
        </w:tc>
        <w:tc>
          <w:tcPr>
            <w:tcW w:w="562" w:type="pct"/>
          </w:tcPr>
          <w:p w14:paraId="60C198B2" w14:textId="77777777" w:rsidR="00251FA2" w:rsidRPr="00251FA2" w:rsidRDefault="00251FA2" w:rsidP="00FC37EF">
            <w:pPr>
              <w:jc w:val="center"/>
              <w:rPr>
                <w:highlight w:val="green"/>
              </w:rPr>
            </w:pPr>
            <w:r w:rsidRPr="00251FA2">
              <w:rPr>
                <w:highlight w:val="green"/>
              </w:rPr>
              <w:t>&lt;0.04 (N.D.)</w:t>
            </w:r>
          </w:p>
        </w:tc>
      </w:tr>
      <w:tr w:rsidR="00251FA2" w:rsidRPr="00251FA2" w14:paraId="18E3BC9C" w14:textId="77777777" w:rsidTr="00FC37EF">
        <w:trPr>
          <w:cantSplit/>
          <w:trHeight w:val="227"/>
          <w:jc w:val="center"/>
        </w:trPr>
        <w:tc>
          <w:tcPr>
            <w:tcW w:w="401" w:type="pct"/>
            <w:vMerge/>
            <w:vAlign w:val="center"/>
          </w:tcPr>
          <w:p w14:paraId="283E36FF"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75D09BE4"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EF97010" w14:textId="77777777" w:rsidR="00251FA2" w:rsidRPr="00251FA2" w:rsidRDefault="00251FA2" w:rsidP="00FC37EF">
            <w:pPr>
              <w:jc w:val="center"/>
              <w:rPr>
                <w:highlight w:val="green"/>
              </w:rPr>
            </w:pPr>
            <w:r w:rsidRPr="00251FA2">
              <w:rPr>
                <w:highlight w:val="green"/>
              </w:rPr>
              <w:t>I/PR21/ZU06/12T</w:t>
            </w:r>
          </w:p>
        </w:tc>
        <w:tc>
          <w:tcPr>
            <w:tcW w:w="400" w:type="pct"/>
            <w:tcMar>
              <w:top w:w="15" w:type="dxa"/>
              <w:left w:w="15" w:type="dxa"/>
              <w:bottom w:w="0" w:type="dxa"/>
              <w:right w:w="15" w:type="dxa"/>
            </w:tcMar>
            <w:vAlign w:val="center"/>
          </w:tcPr>
          <w:p w14:paraId="224D07EE" w14:textId="77777777" w:rsidR="00251FA2" w:rsidRPr="00251FA2" w:rsidRDefault="00251FA2"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00360171"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32E20692" w14:textId="77777777" w:rsidR="00251FA2" w:rsidRPr="00251FA2" w:rsidRDefault="00251FA2" w:rsidP="00FC37EF">
            <w:pPr>
              <w:jc w:val="center"/>
              <w:rPr>
                <w:highlight w:val="green"/>
              </w:rPr>
            </w:pPr>
            <w:r w:rsidRPr="00251FA2">
              <w:rPr>
                <w:highlight w:val="green"/>
              </w:rPr>
              <w:t>&lt;0.04 (N.D.)</w:t>
            </w:r>
          </w:p>
        </w:tc>
        <w:tc>
          <w:tcPr>
            <w:tcW w:w="563" w:type="pct"/>
          </w:tcPr>
          <w:p w14:paraId="2422E390" w14:textId="77777777" w:rsidR="00251FA2" w:rsidRPr="00251FA2" w:rsidRDefault="00251FA2" w:rsidP="00FC37EF">
            <w:pPr>
              <w:jc w:val="center"/>
              <w:rPr>
                <w:highlight w:val="green"/>
              </w:rPr>
            </w:pPr>
            <w:r w:rsidRPr="00251FA2">
              <w:rPr>
                <w:highlight w:val="green"/>
              </w:rPr>
              <w:t>&lt; 0.04 (0.0135)</w:t>
            </w:r>
          </w:p>
        </w:tc>
        <w:tc>
          <w:tcPr>
            <w:tcW w:w="563" w:type="pct"/>
          </w:tcPr>
          <w:p w14:paraId="6980C8FA" w14:textId="77777777" w:rsidR="00251FA2" w:rsidRPr="00251FA2" w:rsidRDefault="00251FA2" w:rsidP="00FC37EF">
            <w:pPr>
              <w:jc w:val="center"/>
              <w:rPr>
                <w:highlight w:val="green"/>
              </w:rPr>
            </w:pPr>
            <w:r w:rsidRPr="00251FA2">
              <w:rPr>
                <w:highlight w:val="green"/>
              </w:rPr>
              <w:t>&lt;0.04 (N.D.)</w:t>
            </w:r>
          </w:p>
        </w:tc>
        <w:tc>
          <w:tcPr>
            <w:tcW w:w="562" w:type="pct"/>
          </w:tcPr>
          <w:p w14:paraId="0CAB0B78" w14:textId="77777777" w:rsidR="00251FA2" w:rsidRPr="00251FA2" w:rsidRDefault="00251FA2" w:rsidP="00FC37EF">
            <w:pPr>
              <w:jc w:val="center"/>
              <w:rPr>
                <w:highlight w:val="green"/>
              </w:rPr>
            </w:pPr>
            <w:r w:rsidRPr="00251FA2">
              <w:rPr>
                <w:highlight w:val="green"/>
              </w:rPr>
              <w:t>&lt;0.04 (N.D.)</w:t>
            </w:r>
          </w:p>
        </w:tc>
      </w:tr>
      <w:tr w:rsidR="00251FA2" w:rsidRPr="00251FA2" w14:paraId="5BCF0C7C" w14:textId="77777777" w:rsidTr="00FC37EF">
        <w:trPr>
          <w:cantSplit/>
          <w:trHeight w:val="227"/>
          <w:jc w:val="center"/>
        </w:trPr>
        <w:tc>
          <w:tcPr>
            <w:tcW w:w="401" w:type="pct"/>
            <w:vMerge/>
            <w:vAlign w:val="center"/>
          </w:tcPr>
          <w:p w14:paraId="73C7611E"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42E5C1CC"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348795E" w14:textId="77777777" w:rsidR="00251FA2" w:rsidRPr="00251FA2" w:rsidRDefault="00251FA2" w:rsidP="00FC37EF">
            <w:pPr>
              <w:jc w:val="center"/>
              <w:rPr>
                <w:highlight w:val="green"/>
              </w:rPr>
            </w:pPr>
            <w:r w:rsidRPr="00251FA2">
              <w:rPr>
                <w:highlight w:val="green"/>
              </w:rPr>
              <w:t>I/PR21/ZU07/13C</w:t>
            </w:r>
          </w:p>
        </w:tc>
        <w:tc>
          <w:tcPr>
            <w:tcW w:w="400" w:type="pct"/>
            <w:tcMar>
              <w:top w:w="15" w:type="dxa"/>
              <w:left w:w="15" w:type="dxa"/>
              <w:bottom w:w="0" w:type="dxa"/>
              <w:right w:w="15" w:type="dxa"/>
            </w:tcMar>
            <w:vAlign w:val="center"/>
          </w:tcPr>
          <w:p w14:paraId="0E64BEDA" w14:textId="77777777" w:rsidR="00251FA2" w:rsidRPr="00251FA2" w:rsidRDefault="00251FA2"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49FA7169"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27DDAD2D" w14:textId="77777777" w:rsidR="00251FA2" w:rsidRPr="00251FA2" w:rsidRDefault="00251FA2" w:rsidP="00FC37EF">
            <w:pPr>
              <w:jc w:val="center"/>
              <w:rPr>
                <w:highlight w:val="green"/>
              </w:rPr>
            </w:pPr>
            <w:r w:rsidRPr="00251FA2">
              <w:rPr>
                <w:highlight w:val="green"/>
              </w:rPr>
              <w:t>&lt;0.04 (N.D.)</w:t>
            </w:r>
          </w:p>
        </w:tc>
        <w:tc>
          <w:tcPr>
            <w:tcW w:w="563" w:type="pct"/>
          </w:tcPr>
          <w:p w14:paraId="7E495DA0" w14:textId="77777777" w:rsidR="00251FA2" w:rsidRPr="00251FA2" w:rsidRDefault="00251FA2" w:rsidP="00FC37EF">
            <w:pPr>
              <w:jc w:val="center"/>
              <w:rPr>
                <w:highlight w:val="green"/>
              </w:rPr>
            </w:pPr>
            <w:r w:rsidRPr="00251FA2">
              <w:rPr>
                <w:highlight w:val="green"/>
              </w:rPr>
              <w:t>&lt;0.04 (N.D.)</w:t>
            </w:r>
          </w:p>
        </w:tc>
        <w:tc>
          <w:tcPr>
            <w:tcW w:w="563" w:type="pct"/>
          </w:tcPr>
          <w:p w14:paraId="5F99D1DD" w14:textId="77777777" w:rsidR="00251FA2" w:rsidRPr="00251FA2" w:rsidRDefault="00251FA2" w:rsidP="00FC37EF">
            <w:pPr>
              <w:jc w:val="center"/>
              <w:rPr>
                <w:highlight w:val="green"/>
              </w:rPr>
            </w:pPr>
            <w:r w:rsidRPr="00251FA2">
              <w:rPr>
                <w:highlight w:val="green"/>
              </w:rPr>
              <w:t>&lt;0.04 (N.D.)</w:t>
            </w:r>
          </w:p>
        </w:tc>
        <w:tc>
          <w:tcPr>
            <w:tcW w:w="562" w:type="pct"/>
          </w:tcPr>
          <w:p w14:paraId="2B14E62D" w14:textId="77777777" w:rsidR="00251FA2" w:rsidRPr="00251FA2" w:rsidRDefault="00251FA2" w:rsidP="00FC37EF">
            <w:pPr>
              <w:jc w:val="center"/>
              <w:rPr>
                <w:highlight w:val="green"/>
              </w:rPr>
            </w:pPr>
            <w:r w:rsidRPr="00251FA2">
              <w:rPr>
                <w:highlight w:val="green"/>
              </w:rPr>
              <w:t>&lt;0.04 (N.D.)</w:t>
            </w:r>
          </w:p>
        </w:tc>
      </w:tr>
      <w:tr w:rsidR="00251FA2" w:rsidRPr="00251FA2" w14:paraId="1C8D436C" w14:textId="77777777" w:rsidTr="00FC37EF">
        <w:trPr>
          <w:cantSplit/>
          <w:trHeight w:val="227"/>
          <w:jc w:val="center"/>
        </w:trPr>
        <w:tc>
          <w:tcPr>
            <w:tcW w:w="401" w:type="pct"/>
            <w:vMerge/>
            <w:vAlign w:val="center"/>
          </w:tcPr>
          <w:p w14:paraId="311EDD78"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08231811"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55F04FD" w14:textId="77777777" w:rsidR="00251FA2" w:rsidRPr="00251FA2" w:rsidRDefault="00251FA2" w:rsidP="00FC37EF">
            <w:pPr>
              <w:jc w:val="center"/>
              <w:rPr>
                <w:highlight w:val="green"/>
              </w:rPr>
            </w:pPr>
            <w:r w:rsidRPr="00251FA2">
              <w:rPr>
                <w:highlight w:val="green"/>
              </w:rPr>
              <w:t>I/PR21/ZU07/14T</w:t>
            </w:r>
          </w:p>
        </w:tc>
        <w:tc>
          <w:tcPr>
            <w:tcW w:w="400" w:type="pct"/>
            <w:tcMar>
              <w:top w:w="15" w:type="dxa"/>
              <w:left w:w="15" w:type="dxa"/>
              <w:bottom w:w="0" w:type="dxa"/>
              <w:right w:w="15" w:type="dxa"/>
            </w:tcMar>
            <w:vAlign w:val="center"/>
          </w:tcPr>
          <w:p w14:paraId="694F3C51" w14:textId="77777777" w:rsidR="00251FA2" w:rsidRPr="00251FA2" w:rsidRDefault="00251FA2"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1FC9EA89"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20374DF5" w14:textId="77777777" w:rsidR="00251FA2" w:rsidRPr="00251FA2" w:rsidRDefault="00251FA2" w:rsidP="00FC37EF">
            <w:pPr>
              <w:jc w:val="center"/>
              <w:rPr>
                <w:highlight w:val="green"/>
              </w:rPr>
            </w:pPr>
            <w:r w:rsidRPr="00251FA2">
              <w:rPr>
                <w:highlight w:val="green"/>
              </w:rPr>
              <w:t>&lt;0.04 (N.D.)</w:t>
            </w:r>
          </w:p>
        </w:tc>
        <w:tc>
          <w:tcPr>
            <w:tcW w:w="563" w:type="pct"/>
          </w:tcPr>
          <w:p w14:paraId="04B66EB9" w14:textId="77777777" w:rsidR="00251FA2" w:rsidRPr="00251FA2" w:rsidRDefault="00251FA2" w:rsidP="00FC37EF">
            <w:pPr>
              <w:jc w:val="center"/>
              <w:rPr>
                <w:highlight w:val="green"/>
              </w:rPr>
            </w:pPr>
            <w:r w:rsidRPr="00251FA2">
              <w:rPr>
                <w:highlight w:val="green"/>
              </w:rPr>
              <w:t>&lt;0.04 (N.D.)</w:t>
            </w:r>
          </w:p>
        </w:tc>
        <w:tc>
          <w:tcPr>
            <w:tcW w:w="563" w:type="pct"/>
          </w:tcPr>
          <w:p w14:paraId="65C263F4" w14:textId="77777777" w:rsidR="00251FA2" w:rsidRPr="00251FA2" w:rsidRDefault="00251FA2" w:rsidP="00FC37EF">
            <w:pPr>
              <w:jc w:val="center"/>
              <w:rPr>
                <w:highlight w:val="green"/>
              </w:rPr>
            </w:pPr>
            <w:r w:rsidRPr="00251FA2">
              <w:rPr>
                <w:highlight w:val="green"/>
              </w:rPr>
              <w:t>&lt;0.04 (N.D.)</w:t>
            </w:r>
          </w:p>
        </w:tc>
        <w:tc>
          <w:tcPr>
            <w:tcW w:w="562" w:type="pct"/>
          </w:tcPr>
          <w:p w14:paraId="6D81830C" w14:textId="77777777" w:rsidR="00251FA2" w:rsidRPr="00251FA2" w:rsidRDefault="00251FA2" w:rsidP="00FC37EF">
            <w:pPr>
              <w:jc w:val="center"/>
              <w:rPr>
                <w:highlight w:val="green"/>
              </w:rPr>
            </w:pPr>
            <w:r w:rsidRPr="00251FA2">
              <w:rPr>
                <w:highlight w:val="green"/>
              </w:rPr>
              <w:t>&lt;0.04 (N.D.)</w:t>
            </w:r>
          </w:p>
        </w:tc>
      </w:tr>
      <w:tr w:rsidR="00251FA2" w:rsidRPr="00251FA2" w14:paraId="44697850" w14:textId="77777777" w:rsidTr="00FC37EF">
        <w:trPr>
          <w:cantSplit/>
          <w:trHeight w:val="227"/>
          <w:jc w:val="center"/>
        </w:trPr>
        <w:tc>
          <w:tcPr>
            <w:tcW w:w="401" w:type="pct"/>
            <w:vMerge/>
            <w:vAlign w:val="center"/>
          </w:tcPr>
          <w:p w14:paraId="7260349D"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6FCF5595"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131A5C" w14:textId="77777777" w:rsidR="00251FA2" w:rsidRPr="00251FA2" w:rsidRDefault="00251FA2" w:rsidP="00FC37EF">
            <w:pPr>
              <w:jc w:val="center"/>
              <w:rPr>
                <w:highlight w:val="green"/>
              </w:rPr>
            </w:pPr>
            <w:r w:rsidRPr="00251FA2">
              <w:rPr>
                <w:highlight w:val="green"/>
              </w:rPr>
              <w:t>I/PR21/ZU08/15C</w:t>
            </w:r>
          </w:p>
        </w:tc>
        <w:tc>
          <w:tcPr>
            <w:tcW w:w="400" w:type="pct"/>
            <w:tcMar>
              <w:top w:w="15" w:type="dxa"/>
              <w:left w:w="15" w:type="dxa"/>
              <w:bottom w:w="0" w:type="dxa"/>
              <w:right w:w="15" w:type="dxa"/>
            </w:tcMar>
            <w:vAlign w:val="center"/>
          </w:tcPr>
          <w:p w14:paraId="77E6FE2E" w14:textId="77777777" w:rsidR="00251FA2" w:rsidRPr="00251FA2" w:rsidRDefault="00251FA2" w:rsidP="00FC37EF">
            <w:pPr>
              <w:pStyle w:val="Nagwek"/>
              <w:jc w:val="center"/>
              <w:rPr>
                <w:highlight w:val="green"/>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73B224D8"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143C5CF2" w14:textId="77777777" w:rsidR="00251FA2" w:rsidRPr="00251FA2" w:rsidRDefault="00251FA2" w:rsidP="00FC37EF">
            <w:pPr>
              <w:jc w:val="center"/>
              <w:rPr>
                <w:highlight w:val="green"/>
              </w:rPr>
            </w:pPr>
            <w:r w:rsidRPr="00251FA2">
              <w:rPr>
                <w:highlight w:val="green"/>
              </w:rPr>
              <w:t>&lt;0.04 (N.D.)</w:t>
            </w:r>
          </w:p>
        </w:tc>
        <w:tc>
          <w:tcPr>
            <w:tcW w:w="563" w:type="pct"/>
          </w:tcPr>
          <w:p w14:paraId="6AC667BC" w14:textId="77777777" w:rsidR="00251FA2" w:rsidRPr="00251FA2" w:rsidRDefault="00251FA2" w:rsidP="00FC37EF">
            <w:pPr>
              <w:jc w:val="center"/>
              <w:rPr>
                <w:highlight w:val="green"/>
              </w:rPr>
            </w:pPr>
            <w:r w:rsidRPr="00251FA2">
              <w:rPr>
                <w:highlight w:val="green"/>
              </w:rPr>
              <w:t>&lt;0.04 (N.D.)</w:t>
            </w:r>
          </w:p>
        </w:tc>
        <w:tc>
          <w:tcPr>
            <w:tcW w:w="563" w:type="pct"/>
          </w:tcPr>
          <w:p w14:paraId="58867D7F" w14:textId="77777777" w:rsidR="00251FA2" w:rsidRPr="00251FA2" w:rsidRDefault="00251FA2" w:rsidP="00FC37EF">
            <w:pPr>
              <w:jc w:val="center"/>
              <w:rPr>
                <w:highlight w:val="green"/>
              </w:rPr>
            </w:pPr>
            <w:r w:rsidRPr="00251FA2">
              <w:rPr>
                <w:highlight w:val="green"/>
              </w:rPr>
              <w:t>&lt;0.04 (N.D.)</w:t>
            </w:r>
          </w:p>
        </w:tc>
        <w:tc>
          <w:tcPr>
            <w:tcW w:w="562" w:type="pct"/>
          </w:tcPr>
          <w:p w14:paraId="3A89680C" w14:textId="77777777" w:rsidR="00251FA2" w:rsidRPr="00251FA2" w:rsidRDefault="00251FA2" w:rsidP="00FC37EF">
            <w:pPr>
              <w:jc w:val="center"/>
              <w:rPr>
                <w:highlight w:val="green"/>
              </w:rPr>
            </w:pPr>
            <w:r w:rsidRPr="00251FA2">
              <w:rPr>
                <w:highlight w:val="green"/>
              </w:rPr>
              <w:t>&lt;0.04 (N.D.)</w:t>
            </w:r>
          </w:p>
        </w:tc>
      </w:tr>
      <w:tr w:rsidR="00251FA2" w:rsidRPr="00251FA2" w14:paraId="1FA45C66" w14:textId="77777777" w:rsidTr="00FC37EF">
        <w:trPr>
          <w:cantSplit/>
          <w:trHeight w:val="227"/>
          <w:jc w:val="center"/>
        </w:trPr>
        <w:tc>
          <w:tcPr>
            <w:tcW w:w="401" w:type="pct"/>
            <w:vMerge/>
            <w:vAlign w:val="center"/>
          </w:tcPr>
          <w:p w14:paraId="1D397ABE" w14:textId="77777777" w:rsidR="00251FA2" w:rsidRPr="00251FA2" w:rsidRDefault="00251FA2" w:rsidP="00FC37EF">
            <w:pPr>
              <w:pStyle w:val="Tekstpodstawowy"/>
              <w:spacing w:after="0" w:line="240" w:lineRule="atLeast"/>
              <w:jc w:val="center"/>
              <w:rPr>
                <w:bCs/>
                <w:highlight w:val="green"/>
              </w:rPr>
            </w:pPr>
          </w:p>
        </w:tc>
        <w:tc>
          <w:tcPr>
            <w:tcW w:w="500" w:type="pct"/>
            <w:vMerge/>
            <w:vAlign w:val="center"/>
          </w:tcPr>
          <w:p w14:paraId="41269128" w14:textId="77777777" w:rsidR="00251FA2" w:rsidRPr="00251FA2"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F9B85F7" w14:textId="77777777" w:rsidR="00251FA2" w:rsidRPr="00251FA2" w:rsidRDefault="00251FA2" w:rsidP="00FC37EF">
            <w:pPr>
              <w:jc w:val="center"/>
              <w:rPr>
                <w:highlight w:val="green"/>
              </w:rPr>
            </w:pPr>
            <w:r w:rsidRPr="00251FA2">
              <w:rPr>
                <w:highlight w:val="green"/>
              </w:rPr>
              <w:t>I/PR21/ZU08/16T</w:t>
            </w:r>
          </w:p>
        </w:tc>
        <w:tc>
          <w:tcPr>
            <w:tcW w:w="400" w:type="pct"/>
            <w:tcMar>
              <w:top w:w="15" w:type="dxa"/>
              <w:left w:w="15" w:type="dxa"/>
              <w:bottom w:w="0" w:type="dxa"/>
              <w:right w:w="15" w:type="dxa"/>
            </w:tcMar>
            <w:vAlign w:val="center"/>
          </w:tcPr>
          <w:p w14:paraId="0C6F5E27" w14:textId="77777777" w:rsidR="00251FA2" w:rsidRPr="00251FA2" w:rsidRDefault="00251FA2" w:rsidP="00FC37EF">
            <w:pPr>
              <w:pStyle w:val="Nagwek"/>
              <w:jc w:val="center"/>
              <w:rPr>
                <w:highlight w:val="green"/>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277BB6BE" w14:textId="77777777" w:rsidR="00251FA2" w:rsidRPr="00251FA2" w:rsidRDefault="00251FA2" w:rsidP="00FC37EF">
            <w:pPr>
              <w:jc w:val="center"/>
              <w:rPr>
                <w:highlight w:val="green"/>
              </w:rPr>
            </w:pPr>
            <w:r w:rsidRPr="00251FA2">
              <w:rPr>
                <w:highlight w:val="green"/>
                <w:lang w:eastAsia="fr-FR"/>
              </w:rPr>
              <w:t>Fruits</w:t>
            </w:r>
          </w:p>
        </w:tc>
        <w:tc>
          <w:tcPr>
            <w:tcW w:w="612" w:type="pct"/>
          </w:tcPr>
          <w:p w14:paraId="501E4FD2" w14:textId="77777777" w:rsidR="00251FA2" w:rsidRPr="00251FA2" w:rsidRDefault="00251FA2" w:rsidP="00FC37EF">
            <w:pPr>
              <w:jc w:val="center"/>
              <w:rPr>
                <w:highlight w:val="green"/>
              </w:rPr>
            </w:pPr>
            <w:r w:rsidRPr="00251FA2">
              <w:rPr>
                <w:highlight w:val="green"/>
              </w:rPr>
              <w:t>&lt;0.04 (N.D.)</w:t>
            </w:r>
          </w:p>
        </w:tc>
        <w:tc>
          <w:tcPr>
            <w:tcW w:w="563" w:type="pct"/>
          </w:tcPr>
          <w:p w14:paraId="35E8F8FE" w14:textId="77777777" w:rsidR="00251FA2" w:rsidRPr="00251FA2" w:rsidRDefault="00251FA2" w:rsidP="00FC37EF">
            <w:pPr>
              <w:jc w:val="center"/>
              <w:rPr>
                <w:highlight w:val="green"/>
              </w:rPr>
            </w:pPr>
            <w:r w:rsidRPr="00251FA2">
              <w:rPr>
                <w:highlight w:val="green"/>
              </w:rPr>
              <w:t>&lt;0.04 (N.D.)</w:t>
            </w:r>
          </w:p>
        </w:tc>
        <w:tc>
          <w:tcPr>
            <w:tcW w:w="563" w:type="pct"/>
          </w:tcPr>
          <w:p w14:paraId="45A4E99C" w14:textId="77777777" w:rsidR="00251FA2" w:rsidRPr="00251FA2" w:rsidRDefault="00251FA2" w:rsidP="00FC37EF">
            <w:pPr>
              <w:jc w:val="center"/>
              <w:rPr>
                <w:highlight w:val="green"/>
              </w:rPr>
            </w:pPr>
            <w:r w:rsidRPr="00251FA2">
              <w:rPr>
                <w:highlight w:val="green"/>
              </w:rPr>
              <w:t>&lt;0.04 (N.D.)</w:t>
            </w:r>
          </w:p>
        </w:tc>
        <w:tc>
          <w:tcPr>
            <w:tcW w:w="562" w:type="pct"/>
          </w:tcPr>
          <w:p w14:paraId="62A2EE7F" w14:textId="77777777" w:rsidR="00251FA2" w:rsidRPr="00251FA2" w:rsidRDefault="00251FA2" w:rsidP="00FC37EF">
            <w:pPr>
              <w:jc w:val="center"/>
              <w:rPr>
                <w:highlight w:val="green"/>
              </w:rPr>
            </w:pPr>
            <w:r w:rsidRPr="00251FA2">
              <w:rPr>
                <w:highlight w:val="green"/>
              </w:rPr>
              <w:t>&lt;0.04 (N.D.)</w:t>
            </w:r>
          </w:p>
        </w:tc>
      </w:tr>
    </w:tbl>
    <w:p w14:paraId="33023369" w14:textId="65C25177" w:rsidR="00251FA2" w:rsidRPr="00251FA2" w:rsidRDefault="00251FA2" w:rsidP="00E9672E">
      <w:pPr>
        <w:pStyle w:val="RepStandard"/>
        <w:rPr>
          <w:sz w:val="20"/>
          <w:highlight w:val="green"/>
          <w:lang w:eastAsia="x-none"/>
        </w:rPr>
      </w:pPr>
    </w:p>
    <w:p w14:paraId="6ABC3FCF" w14:textId="52E8D286" w:rsidR="00251FA2" w:rsidRPr="00251FA2" w:rsidRDefault="00251FA2" w:rsidP="00E9672E">
      <w:pPr>
        <w:pStyle w:val="RepStandard"/>
        <w:rPr>
          <w:sz w:val="20"/>
          <w:highlight w:val="green"/>
          <w:lang w:eastAsia="x-none"/>
        </w:rPr>
      </w:pPr>
    </w:p>
    <w:p w14:paraId="48E12EDA" w14:textId="01CF48AD" w:rsidR="00251FA2" w:rsidRPr="00251FA2" w:rsidRDefault="00251FA2" w:rsidP="00E9672E">
      <w:pPr>
        <w:pStyle w:val="RepStandard"/>
        <w:rPr>
          <w:sz w:val="20"/>
          <w:highlight w:val="green"/>
          <w:lang w:eastAsia="x-none"/>
        </w:rPr>
      </w:pPr>
    </w:p>
    <w:p w14:paraId="0823C268" w14:textId="5EE5D40B" w:rsidR="00251FA2" w:rsidRPr="00251FA2" w:rsidRDefault="00251FA2" w:rsidP="00E9672E">
      <w:pPr>
        <w:pStyle w:val="RepStandard"/>
        <w:rPr>
          <w:sz w:val="20"/>
          <w:highlight w:val="green"/>
          <w:lang w:eastAsia="x-none"/>
        </w:rPr>
      </w:pPr>
    </w:p>
    <w:p w14:paraId="320486AD" w14:textId="77777777" w:rsidR="00251FA2" w:rsidRPr="00251FA2" w:rsidRDefault="00251FA2" w:rsidP="00E9672E">
      <w:pPr>
        <w:pStyle w:val="RepStandard"/>
        <w:rPr>
          <w:sz w:val="20"/>
          <w:highlight w:val="green"/>
          <w:lang w:eastAsia="x-none"/>
        </w:rPr>
      </w:pPr>
    </w:p>
    <w:p w14:paraId="69731F7B" w14:textId="77777777" w:rsidR="00251FA2" w:rsidRPr="00251FA2" w:rsidRDefault="00251FA2" w:rsidP="00E9672E">
      <w:pPr>
        <w:pStyle w:val="RepStandard"/>
        <w:rPr>
          <w:sz w:val="20"/>
          <w:highlight w:val="green"/>
          <w:lang w:eastAsia="x-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251FA2" w:rsidRPr="00251FA2" w14:paraId="1F6495DB" w14:textId="77777777" w:rsidTr="00FC37EF">
        <w:trPr>
          <w:cantSplit/>
          <w:trHeight w:val="398"/>
          <w:tblHeader/>
          <w:jc w:val="center"/>
        </w:trPr>
        <w:tc>
          <w:tcPr>
            <w:tcW w:w="401" w:type="pct"/>
            <w:vMerge w:val="restart"/>
            <w:shd w:val="pct12" w:color="auto" w:fill="auto"/>
            <w:vAlign w:val="center"/>
          </w:tcPr>
          <w:p w14:paraId="4E206766" w14:textId="77777777" w:rsidR="00251FA2" w:rsidRPr="00251FA2" w:rsidRDefault="00251FA2" w:rsidP="00FC37EF">
            <w:pPr>
              <w:jc w:val="center"/>
              <w:rPr>
                <w:b/>
                <w:highlight w:val="green"/>
                <w:lang w:val="fr-FR"/>
              </w:rPr>
            </w:pPr>
            <w:r w:rsidRPr="00251FA2">
              <w:rPr>
                <w:b/>
                <w:highlight w:val="green"/>
              </w:rPr>
              <w:lastRenderedPageBreak/>
              <w:t>Matrix</w:t>
            </w:r>
          </w:p>
        </w:tc>
        <w:tc>
          <w:tcPr>
            <w:tcW w:w="500" w:type="pct"/>
            <w:vMerge w:val="restart"/>
            <w:shd w:val="pct12" w:color="auto" w:fill="auto"/>
            <w:vAlign w:val="center"/>
          </w:tcPr>
          <w:p w14:paraId="4C2BA233" w14:textId="77777777" w:rsidR="00251FA2" w:rsidRPr="00251FA2" w:rsidRDefault="00251FA2" w:rsidP="00FC37EF">
            <w:pPr>
              <w:jc w:val="center"/>
              <w:rPr>
                <w:b/>
                <w:bCs/>
                <w:snapToGrid w:val="0"/>
                <w:highlight w:val="green"/>
              </w:rPr>
            </w:pPr>
            <w:r w:rsidRPr="00251FA2">
              <w:rPr>
                <w:b/>
                <w:bCs/>
                <w:snapToGrid w:val="0"/>
                <w:highlight w:val="green"/>
              </w:rPr>
              <w:t>Original</w:t>
            </w:r>
          </w:p>
          <w:p w14:paraId="40FA58D1" w14:textId="77777777" w:rsidR="00251FA2" w:rsidRPr="00251FA2" w:rsidRDefault="00251FA2" w:rsidP="00FC37EF">
            <w:pPr>
              <w:jc w:val="center"/>
              <w:rPr>
                <w:b/>
                <w:highlight w:val="green"/>
                <w:lang w:val="fr-FR"/>
              </w:rPr>
            </w:pPr>
            <w:r w:rsidRPr="00251FA2">
              <w:rPr>
                <w:b/>
                <w:bCs/>
                <w:snapToGrid w:val="0"/>
                <w:highlight w:val="green"/>
              </w:rPr>
              <w:t>Study</w:t>
            </w:r>
          </w:p>
        </w:tc>
        <w:tc>
          <w:tcPr>
            <w:tcW w:w="799" w:type="pct"/>
            <w:vMerge w:val="restart"/>
            <w:shd w:val="pct12" w:color="auto" w:fill="auto"/>
            <w:tcMar>
              <w:top w:w="15" w:type="dxa"/>
              <w:left w:w="15" w:type="dxa"/>
              <w:bottom w:w="0" w:type="dxa"/>
              <w:right w:w="15" w:type="dxa"/>
            </w:tcMar>
            <w:vAlign w:val="center"/>
          </w:tcPr>
          <w:p w14:paraId="5F2E1F0B" w14:textId="77777777" w:rsidR="00251FA2" w:rsidRPr="00251FA2" w:rsidRDefault="00251FA2" w:rsidP="00FC37EF">
            <w:pPr>
              <w:jc w:val="center"/>
              <w:rPr>
                <w:rFonts w:eastAsia="Arial Unicode MS"/>
                <w:b/>
                <w:highlight w:val="green"/>
                <w:lang w:val="fr-FR"/>
              </w:rPr>
            </w:pPr>
            <w:r w:rsidRPr="00251FA2">
              <w:rPr>
                <w:b/>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0769D007" w14:textId="77777777" w:rsidR="00251FA2" w:rsidRPr="00251FA2" w:rsidRDefault="00251FA2" w:rsidP="00FC37EF">
            <w:pPr>
              <w:jc w:val="center"/>
              <w:rPr>
                <w:b/>
                <w:highlight w:val="green"/>
                <w:vertAlign w:val="superscript"/>
              </w:rPr>
            </w:pPr>
            <w:r w:rsidRPr="00251FA2">
              <w:rPr>
                <w:b/>
                <w:highlight w:val="green"/>
              </w:rPr>
              <w:t>Type</w:t>
            </w:r>
          </w:p>
        </w:tc>
        <w:tc>
          <w:tcPr>
            <w:tcW w:w="600" w:type="pct"/>
            <w:vMerge w:val="restart"/>
            <w:shd w:val="pct12" w:color="auto" w:fill="auto"/>
            <w:vAlign w:val="center"/>
          </w:tcPr>
          <w:p w14:paraId="015E46A8" w14:textId="77777777" w:rsidR="00251FA2" w:rsidRPr="00251FA2" w:rsidRDefault="00251FA2" w:rsidP="00FC37EF">
            <w:pPr>
              <w:jc w:val="center"/>
              <w:rPr>
                <w:b/>
                <w:highlight w:val="green"/>
              </w:rPr>
            </w:pPr>
            <w:r w:rsidRPr="00251FA2">
              <w:rPr>
                <w:b/>
                <w:highlight w:val="green"/>
              </w:rPr>
              <w:t>Commodity</w:t>
            </w:r>
          </w:p>
        </w:tc>
        <w:tc>
          <w:tcPr>
            <w:tcW w:w="2300" w:type="pct"/>
            <w:gridSpan w:val="4"/>
            <w:shd w:val="pct12" w:color="auto" w:fill="auto"/>
            <w:vAlign w:val="center"/>
          </w:tcPr>
          <w:p w14:paraId="18C951A8" w14:textId="77777777" w:rsidR="00251FA2" w:rsidRPr="00251FA2" w:rsidRDefault="00251FA2" w:rsidP="00FC37EF">
            <w:pPr>
              <w:jc w:val="center"/>
              <w:rPr>
                <w:b/>
                <w:highlight w:val="green"/>
              </w:rPr>
            </w:pPr>
            <w:r w:rsidRPr="00251FA2">
              <w:rPr>
                <w:b/>
                <w:highlight w:val="green"/>
              </w:rPr>
              <w:t>Residues of</w:t>
            </w:r>
          </w:p>
          <w:p w14:paraId="7E4E5D77" w14:textId="77777777" w:rsidR="00251FA2" w:rsidRPr="00251FA2" w:rsidRDefault="00251FA2" w:rsidP="00FC37EF">
            <w:pPr>
              <w:jc w:val="center"/>
              <w:rPr>
                <w:b/>
                <w:highlight w:val="green"/>
              </w:rPr>
            </w:pPr>
            <w:r w:rsidRPr="00251FA2">
              <w:rPr>
                <w:b/>
                <w:i/>
                <w:iCs/>
                <w:highlight w:val="green"/>
              </w:rPr>
              <w:t>(mg/kg)</w:t>
            </w:r>
          </w:p>
        </w:tc>
      </w:tr>
      <w:tr w:rsidR="00251FA2" w:rsidRPr="00251FA2" w14:paraId="344917F6" w14:textId="77777777" w:rsidTr="00FC37EF">
        <w:trPr>
          <w:cantSplit/>
          <w:trHeight w:val="397"/>
          <w:tblHeader/>
          <w:jc w:val="center"/>
        </w:trPr>
        <w:tc>
          <w:tcPr>
            <w:tcW w:w="401" w:type="pct"/>
            <w:vMerge/>
            <w:shd w:val="pct12" w:color="auto" w:fill="auto"/>
            <w:vAlign w:val="center"/>
          </w:tcPr>
          <w:p w14:paraId="70D5B8EA" w14:textId="77777777" w:rsidR="00251FA2" w:rsidRPr="00251FA2" w:rsidRDefault="00251FA2" w:rsidP="00FC37EF">
            <w:pPr>
              <w:jc w:val="center"/>
              <w:rPr>
                <w:b/>
                <w:highlight w:val="green"/>
                <w:lang w:val="fr-FR"/>
              </w:rPr>
            </w:pPr>
          </w:p>
        </w:tc>
        <w:tc>
          <w:tcPr>
            <w:tcW w:w="500" w:type="pct"/>
            <w:vMerge/>
            <w:shd w:val="pct12" w:color="auto" w:fill="auto"/>
            <w:vAlign w:val="center"/>
          </w:tcPr>
          <w:p w14:paraId="5223D85A" w14:textId="77777777" w:rsidR="00251FA2" w:rsidRPr="00251FA2" w:rsidRDefault="00251FA2" w:rsidP="00FC37EF">
            <w:pPr>
              <w:jc w:val="center"/>
              <w:rPr>
                <w:b/>
                <w:highlight w:val="green"/>
                <w:lang w:val="fr-FR"/>
              </w:rPr>
            </w:pPr>
          </w:p>
        </w:tc>
        <w:tc>
          <w:tcPr>
            <w:tcW w:w="799" w:type="pct"/>
            <w:vMerge/>
            <w:shd w:val="pct12" w:color="auto" w:fill="auto"/>
            <w:tcMar>
              <w:top w:w="15" w:type="dxa"/>
              <w:left w:w="15" w:type="dxa"/>
              <w:bottom w:w="0" w:type="dxa"/>
              <w:right w:w="15" w:type="dxa"/>
            </w:tcMar>
            <w:vAlign w:val="center"/>
          </w:tcPr>
          <w:p w14:paraId="442FCB8A" w14:textId="77777777" w:rsidR="00251FA2" w:rsidRPr="00251FA2" w:rsidRDefault="00251FA2" w:rsidP="00FC37EF">
            <w:pPr>
              <w:jc w:val="center"/>
              <w:rPr>
                <w:b/>
                <w:highlight w:val="green"/>
                <w:lang w:val="fr-FR"/>
              </w:rPr>
            </w:pPr>
          </w:p>
        </w:tc>
        <w:tc>
          <w:tcPr>
            <w:tcW w:w="400" w:type="pct"/>
            <w:vMerge/>
            <w:shd w:val="pct12" w:color="auto" w:fill="auto"/>
            <w:tcMar>
              <w:top w:w="15" w:type="dxa"/>
              <w:left w:w="15" w:type="dxa"/>
              <w:bottom w:w="0" w:type="dxa"/>
              <w:right w:w="15" w:type="dxa"/>
            </w:tcMar>
            <w:vAlign w:val="center"/>
          </w:tcPr>
          <w:p w14:paraId="78A0349C" w14:textId="77777777" w:rsidR="00251FA2" w:rsidRPr="00251FA2" w:rsidRDefault="00251FA2" w:rsidP="00FC37EF">
            <w:pPr>
              <w:jc w:val="center"/>
              <w:rPr>
                <w:b/>
                <w:highlight w:val="green"/>
              </w:rPr>
            </w:pPr>
          </w:p>
        </w:tc>
        <w:tc>
          <w:tcPr>
            <w:tcW w:w="600" w:type="pct"/>
            <w:vMerge/>
            <w:shd w:val="pct12" w:color="auto" w:fill="auto"/>
            <w:vAlign w:val="center"/>
          </w:tcPr>
          <w:p w14:paraId="350F4FD1" w14:textId="77777777" w:rsidR="00251FA2" w:rsidRPr="00251FA2" w:rsidRDefault="00251FA2" w:rsidP="00FC37EF">
            <w:pPr>
              <w:jc w:val="center"/>
              <w:rPr>
                <w:b/>
                <w:highlight w:val="green"/>
              </w:rPr>
            </w:pPr>
          </w:p>
        </w:tc>
        <w:tc>
          <w:tcPr>
            <w:tcW w:w="612" w:type="pct"/>
            <w:shd w:val="pct12" w:color="auto" w:fill="auto"/>
            <w:vAlign w:val="center"/>
          </w:tcPr>
          <w:p w14:paraId="2775C43E" w14:textId="77777777" w:rsidR="00251FA2" w:rsidRPr="00251FA2" w:rsidRDefault="00251FA2" w:rsidP="00FC37EF">
            <w:pPr>
              <w:jc w:val="center"/>
              <w:rPr>
                <w:b/>
                <w:highlight w:val="green"/>
              </w:rPr>
            </w:pPr>
            <w:r w:rsidRPr="00251FA2">
              <w:rPr>
                <w:b/>
                <w:bCs/>
                <w:smallCaps/>
                <w:highlight w:val="green"/>
              </w:rPr>
              <w:t>1,2,4 - Triazole</w:t>
            </w:r>
          </w:p>
        </w:tc>
        <w:tc>
          <w:tcPr>
            <w:tcW w:w="563" w:type="pct"/>
            <w:shd w:val="pct12" w:color="auto" w:fill="auto"/>
            <w:vAlign w:val="center"/>
          </w:tcPr>
          <w:p w14:paraId="6BF644A7" w14:textId="77777777" w:rsidR="00251FA2" w:rsidRPr="00251FA2" w:rsidRDefault="00251FA2" w:rsidP="00FC37EF">
            <w:pPr>
              <w:jc w:val="center"/>
              <w:rPr>
                <w:b/>
                <w:highlight w:val="green"/>
              </w:rPr>
            </w:pPr>
            <w:r w:rsidRPr="00251FA2">
              <w:rPr>
                <w:b/>
                <w:bCs/>
                <w:smallCaps/>
                <w:highlight w:val="green"/>
              </w:rPr>
              <w:t>Triazole Alanine</w:t>
            </w:r>
          </w:p>
        </w:tc>
        <w:tc>
          <w:tcPr>
            <w:tcW w:w="563" w:type="pct"/>
            <w:shd w:val="pct12" w:color="auto" w:fill="auto"/>
            <w:vAlign w:val="center"/>
          </w:tcPr>
          <w:p w14:paraId="61B4BB78" w14:textId="77777777" w:rsidR="00251FA2" w:rsidRPr="00251FA2" w:rsidRDefault="00251FA2" w:rsidP="00FC37EF">
            <w:pPr>
              <w:jc w:val="center"/>
              <w:rPr>
                <w:b/>
                <w:highlight w:val="green"/>
              </w:rPr>
            </w:pPr>
            <w:r w:rsidRPr="00251FA2">
              <w:rPr>
                <w:b/>
                <w:bCs/>
                <w:smallCaps/>
                <w:highlight w:val="green"/>
              </w:rPr>
              <w:t>Triazole Acetic Acid</w:t>
            </w:r>
          </w:p>
        </w:tc>
        <w:tc>
          <w:tcPr>
            <w:tcW w:w="562" w:type="pct"/>
            <w:shd w:val="pct12" w:color="auto" w:fill="auto"/>
            <w:vAlign w:val="center"/>
          </w:tcPr>
          <w:p w14:paraId="6D88CDB9" w14:textId="77777777" w:rsidR="00251FA2" w:rsidRPr="00251FA2" w:rsidRDefault="00251FA2" w:rsidP="00FC37EF">
            <w:pPr>
              <w:jc w:val="center"/>
              <w:rPr>
                <w:b/>
                <w:highlight w:val="green"/>
              </w:rPr>
            </w:pPr>
            <w:r w:rsidRPr="00251FA2">
              <w:rPr>
                <w:b/>
                <w:bCs/>
                <w:smallCaps/>
                <w:highlight w:val="green"/>
              </w:rPr>
              <w:t>Triazole Lactic Acid</w:t>
            </w:r>
          </w:p>
        </w:tc>
      </w:tr>
      <w:tr w:rsidR="00251FA2" w:rsidRPr="00251FA2" w14:paraId="1D84B1E7" w14:textId="77777777" w:rsidTr="00FC37EF">
        <w:trPr>
          <w:cantSplit/>
          <w:trHeight w:val="227"/>
          <w:jc w:val="center"/>
        </w:trPr>
        <w:tc>
          <w:tcPr>
            <w:tcW w:w="401" w:type="pct"/>
            <w:vMerge w:val="restart"/>
            <w:vAlign w:val="center"/>
          </w:tcPr>
          <w:p w14:paraId="7329059E" w14:textId="77777777" w:rsidR="00251FA2" w:rsidRPr="00251FA2" w:rsidRDefault="00251FA2" w:rsidP="00FC37EF">
            <w:pPr>
              <w:spacing w:line="240" w:lineRule="atLeast"/>
              <w:jc w:val="center"/>
              <w:rPr>
                <w:bCs/>
                <w:snapToGrid w:val="0"/>
                <w:highlight w:val="green"/>
              </w:rPr>
            </w:pPr>
            <w:r w:rsidRPr="00251FA2">
              <w:rPr>
                <w:bCs/>
                <w:snapToGrid w:val="0"/>
                <w:highlight w:val="green"/>
              </w:rPr>
              <w:t>Carrot</w:t>
            </w:r>
          </w:p>
        </w:tc>
        <w:tc>
          <w:tcPr>
            <w:tcW w:w="500" w:type="pct"/>
            <w:vMerge w:val="restart"/>
            <w:vAlign w:val="center"/>
          </w:tcPr>
          <w:p w14:paraId="07C962A8" w14:textId="77777777" w:rsidR="00251FA2" w:rsidRPr="00251FA2" w:rsidRDefault="00251FA2" w:rsidP="00FC37EF">
            <w:pPr>
              <w:spacing w:line="240" w:lineRule="atLeast"/>
              <w:jc w:val="center"/>
              <w:rPr>
                <w:bCs/>
                <w:snapToGrid w:val="0"/>
                <w:highlight w:val="green"/>
              </w:rPr>
            </w:pPr>
            <w:r w:rsidRPr="00251FA2">
              <w:rPr>
                <w:bCs/>
                <w:snapToGrid w:val="0"/>
                <w:highlight w:val="green"/>
              </w:rPr>
              <w:t>RAU-017-21</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3DA7C01" w14:textId="77777777" w:rsidR="00251FA2" w:rsidRPr="00251FA2" w:rsidRDefault="00251FA2" w:rsidP="00FC37EF">
            <w:pPr>
              <w:jc w:val="center"/>
              <w:rPr>
                <w:highlight w:val="green"/>
              </w:rPr>
            </w:pPr>
            <w:r w:rsidRPr="00251FA2">
              <w:rPr>
                <w:highlight w:val="green"/>
                <w:lang w:val="fr-FR" w:eastAsia="fr-FR"/>
              </w:rPr>
              <w:t>F/PR21/CA01</w:t>
            </w:r>
            <w:r w:rsidRPr="00251FA2">
              <w:rPr>
                <w:highlight w:val="green"/>
                <w:lang w:eastAsia="fr-FR"/>
              </w:rPr>
              <w:t>/01C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FD41C4F" w14:textId="77777777" w:rsidR="00251FA2" w:rsidRPr="00251FA2" w:rsidRDefault="00251FA2" w:rsidP="00FC37EF">
            <w:pPr>
              <w:tabs>
                <w:tab w:val="center" w:pos="4252"/>
                <w:tab w:val="right" w:pos="8504"/>
              </w:tabs>
              <w:jc w:val="center"/>
              <w:rPr>
                <w:highlight w:val="green"/>
                <w:lang w:eastAsia="x-none"/>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074EFCC3" w14:textId="77777777" w:rsidR="00251FA2" w:rsidRPr="00251FA2" w:rsidRDefault="00251FA2" w:rsidP="00FC37EF">
            <w:pPr>
              <w:jc w:val="center"/>
              <w:rPr>
                <w:highlight w:val="green"/>
              </w:rPr>
            </w:pPr>
            <w:r w:rsidRPr="00251FA2">
              <w:rPr>
                <w:highlight w:val="green"/>
                <w:lang w:eastAsia="fr-FR"/>
              </w:rPr>
              <w:t>Root</w:t>
            </w:r>
          </w:p>
        </w:tc>
        <w:tc>
          <w:tcPr>
            <w:tcW w:w="612" w:type="pct"/>
          </w:tcPr>
          <w:p w14:paraId="7C437444" w14:textId="77777777" w:rsidR="00251FA2" w:rsidRPr="00251FA2" w:rsidRDefault="00251FA2" w:rsidP="00FC37EF">
            <w:pPr>
              <w:jc w:val="center"/>
              <w:rPr>
                <w:highlight w:val="green"/>
              </w:rPr>
            </w:pPr>
            <w:r w:rsidRPr="00251FA2">
              <w:rPr>
                <w:highlight w:val="green"/>
              </w:rPr>
              <w:t>&lt;0.04 (N.D.)</w:t>
            </w:r>
          </w:p>
        </w:tc>
        <w:tc>
          <w:tcPr>
            <w:tcW w:w="563" w:type="pct"/>
          </w:tcPr>
          <w:p w14:paraId="42D05415" w14:textId="77777777" w:rsidR="00251FA2" w:rsidRPr="00251FA2" w:rsidRDefault="00251FA2" w:rsidP="00FC37EF">
            <w:pPr>
              <w:jc w:val="center"/>
              <w:rPr>
                <w:highlight w:val="green"/>
              </w:rPr>
            </w:pPr>
            <w:r w:rsidRPr="00251FA2">
              <w:rPr>
                <w:highlight w:val="green"/>
              </w:rPr>
              <w:t>&lt;0.04 (N.D.)</w:t>
            </w:r>
          </w:p>
        </w:tc>
        <w:tc>
          <w:tcPr>
            <w:tcW w:w="563" w:type="pct"/>
          </w:tcPr>
          <w:p w14:paraId="4D367B60" w14:textId="77777777" w:rsidR="00251FA2" w:rsidRPr="00251FA2" w:rsidRDefault="00251FA2" w:rsidP="00FC37EF">
            <w:pPr>
              <w:jc w:val="center"/>
              <w:rPr>
                <w:highlight w:val="green"/>
              </w:rPr>
            </w:pPr>
            <w:r w:rsidRPr="00251FA2">
              <w:rPr>
                <w:highlight w:val="green"/>
              </w:rPr>
              <w:t>&lt;0.04 (N.D.)</w:t>
            </w:r>
          </w:p>
        </w:tc>
        <w:tc>
          <w:tcPr>
            <w:tcW w:w="562" w:type="pct"/>
          </w:tcPr>
          <w:p w14:paraId="3E27F23C" w14:textId="77777777" w:rsidR="00251FA2" w:rsidRPr="00251FA2" w:rsidRDefault="00251FA2" w:rsidP="00FC37EF">
            <w:pPr>
              <w:jc w:val="center"/>
              <w:rPr>
                <w:highlight w:val="green"/>
              </w:rPr>
            </w:pPr>
            <w:r w:rsidRPr="00251FA2">
              <w:rPr>
                <w:highlight w:val="green"/>
              </w:rPr>
              <w:t>&lt;0.04 (N.D.)</w:t>
            </w:r>
          </w:p>
        </w:tc>
      </w:tr>
      <w:tr w:rsidR="00251FA2" w:rsidRPr="00251FA2" w14:paraId="386FC551" w14:textId="77777777" w:rsidTr="00FC37EF">
        <w:trPr>
          <w:cantSplit/>
          <w:trHeight w:val="227"/>
          <w:jc w:val="center"/>
        </w:trPr>
        <w:tc>
          <w:tcPr>
            <w:tcW w:w="401" w:type="pct"/>
            <w:vMerge/>
            <w:vAlign w:val="center"/>
          </w:tcPr>
          <w:p w14:paraId="06A9B70D" w14:textId="77777777" w:rsidR="00251FA2" w:rsidRPr="00251FA2" w:rsidRDefault="00251FA2" w:rsidP="00FC37EF">
            <w:pPr>
              <w:spacing w:line="240" w:lineRule="atLeast"/>
              <w:jc w:val="center"/>
              <w:rPr>
                <w:bCs/>
                <w:snapToGrid w:val="0"/>
                <w:highlight w:val="green"/>
              </w:rPr>
            </w:pPr>
          </w:p>
        </w:tc>
        <w:tc>
          <w:tcPr>
            <w:tcW w:w="500" w:type="pct"/>
            <w:vMerge/>
            <w:vAlign w:val="center"/>
          </w:tcPr>
          <w:p w14:paraId="37E00FD1" w14:textId="77777777" w:rsidR="00251FA2" w:rsidRPr="00251FA2" w:rsidRDefault="00251FA2" w:rsidP="00FC37EF">
            <w:pPr>
              <w:spacing w:line="240" w:lineRule="atLeast"/>
              <w:jc w:val="center"/>
              <w:rPr>
                <w:bCs/>
                <w:snapToGrid w:val="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9CB9134" w14:textId="77777777" w:rsidR="00251FA2" w:rsidRPr="00251FA2" w:rsidRDefault="00251FA2" w:rsidP="00FC37EF">
            <w:pPr>
              <w:jc w:val="center"/>
              <w:rPr>
                <w:highlight w:val="green"/>
              </w:rPr>
            </w:pPr>
            <w:r w:rsidRPr="00251FA2">
              <w:rPr>
                <w:highlight w:val="green"/>
                <w:lang w:val="fr-FR" w:eastAsia="fr-FR"/>
              </w:rPr>
              <w:t>F/PR21/CA01</w:t>
            </w:r>
            <w:r w:rsidRPr="00251FA2">
              <w:rPr>
                <w:highlight w:val="green"/>
                <w:lang w:eastAsia="fr-FR"/>
              </w:rPr>
              <w:t>/02T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18E4E49" w14:textId="77777777" w:rsidR="00251FA2" w:rsidRPr="00251FA2" w:rsidRDefault="00251FA2" w:rsidP="00FC37EF">
            <w:pPr>
              <w:tabs>
                <w:tab w:val="center" w:pos="4252"/>
                <w:tab w:val="right" w:pos="8504"/>
              </w:tabs>
              <w:jc w:val="center"/>
              <w:rPr>
                <w:highlight w:val="green"/>
                <w:lang w:eastAsia="x-none"/>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4B5E0A8E" w14:textId="77777777" w:rsidR="00251FA2" w:rsidRPr="00251FA2" w:rsidRDefault="00251FA2" w:rsidP="00FC37EF">
            <w:pPr>
              <w:jc w:val="center"/>
              <w:rPr>
                <w:highlight w:val="green"/>
              </w:rPr>
            </w:pPr>
            <w:r w:rsidRPr="00251FA2">
              <w:rPr>
                <w:highlight w:val="green"/>
                <w:lang w:eastAsia="fr-FR"/>
              </w:rPr>
              <w:t>Root</w:t>
            </w:r>
          </w:p>
        </w:tc>
        <w:tc>
          <w:tcPr>
            <w:tcW w:w="612" w:type="pct"/>
          </w:tcPr>
          <w:p w14:paraId="71C7C0BA" w14:textId="77777777" w:rsidR="00251FA2" w:rsidRPr="00251FA2" w:rsidRDefault="00251FA2" w:rsidP="00FC37EF">
            <w:pPr>
              <w:jc w:val="center"/>
              <w:rPr>
                <w:highlight w:val="green"/>
              </w:rPr>
            </w:pPr>
            <w:r w:rsidRPr="00251FA2">
              <w:rPr>
                <w:highlight w:val="green"/>
              </w:rPr>
              <w:t>&lt;0.04 (N.D.)</w:t>
            </w:r>
          </w:p>
        </w:tc>
        <w:tc>
          <w:tcPr>
            <w:tcW w:w="563" w:type="pct"/>
          </w:tcPr>
          <w:p w14:paraId="17398E64" w14:textId="77777777" w:rsidR="00251FA2" w:rsidRPr="00251FA2" w:rsidRDefault="00251FA2" w:rsidP="00FC37EF">
            <w:pPr>
              <w:jc w:val="center"/>
              <w:rPr>
                <w:highlight w:val="green"/>
              </w:rPr>
            </w:pPr>
            <w:r w:rsidRPr="00251FA2">
              <w:rPr>
                <w:highlight w:val="green"/>
              </w:rPr>
              <w:t>&lt;0.04 (N.D.)</w:t>
            </w:r>
          </w:p>
        </w:tc>
        <w:tc>
          <w:tcPr>
            <w:tcW w:w="563" w:type="pct"/>
          </w:tcPr>
          <w:p w14:paraId="16185EAF" w14:textId="77777777" w:rsidR="00251FA2" w:rsidRPr="00251FA2" w:rsidRDefault="00251FA2" w:rsidP="00FC37EF">
            <w:pPr>
              <w:jc w:val="center"/>
              <w:rPr>
                <w:highlight w:val="green"/>
              </w:rPr>
            </w:pPr>
            <w:r w:rsidRPr="00251FA2">
              <w:rPr>
                <w:highlight w:val="green"/>
              </w:rPr>
              <w:t>&lt;0.04 (N.D.)</w:t>
            </w:r>
          </w:p>
        </w:tc>
        <w:tc>
          <w:tcPr>
            <w:tcW w:w="562" w:type="pct"/>
          </w:tcPr>
          <w:p w14:paraId="3FF51692" w14:textId="77777777" w:rsidR="00251FA2" w:rsidRPr="00251FA2" w:rsidRDefault="00251FA2" w:rsidP="00FC37EF">
            <w:pPr>
              <w:jc w:val="center"/>
              <w:rPr>
                <w:highlight w:val="green"/>
              </w:rPr>
            </w:pPr>
            <w:r w:rsidRPr="00251FA2">
              <w:rPr>
                <w:highlight w:val="green"/>
              </w:rPr>
              <w:t>&lt;0.04 (N.D.)</w:t>
            </w:r>
          </w:p>
        </w:tc>
      </w:tr>
      <w:tr w:rsidR="00251FA2" w:rsidRPr="00251FA2" w14:paraId="0D00E974" w14:textId="77777777" w:rsidTr="00FC37EF">
        <w:trPr>
          <w:cantSplit/>
          <w:trHeight w:val="227"/>
          <w:jc w:val="center"/>
        </w:trPr>
        <w:tc>
          <w:tcPr>
            <w:tcW w:w="401" w:type="pct"/>
            <w:vMerge/>
            <w:vAlign w:val="center"/>
          </w:tcPr>
          <w:p w14:paraId="32F18BF1" w14:textId="77777777" w:rsidR="00251FA2" w:rsidRPr="00251FA2" w:rsidRDefault="00251FA2" w:rsidP="00FC37EF">
            <w:pPr>
              <w:spacing w:line="240" w:lineRule="atLeast"/>
              <w:jc w:val="center"/>
              <w:rPr>
                <w:bCs/>
                <w:snapToGrid w:val="0"/>
                <w:highlight w:val="green"/>
              </w:rPr>
            </w:pPr>
          </w:p>
        </w:tc>
        <w:tc>
          <w:tcPr>
            <w:tcW w:w="500" w:type="pct"/>
            <w:vMerge/>
            <w:vAlign w:val="center"/>
          </w:tcPr>
          <w:p w14:paraId="77927C62" w14:textId="77777777" w:rsidR="00251FA2" w:rsidRPr="00251FA2" w:rsidRDefault="00251FA2" w:rsidP="00FC37EF">
            <w:pPr>
              <w:spacing w:line="240" w:lineRule="atLeast"/>
              <w:jc w:val="center"/>
              <w:rPr>
                <w:bCs/>
                <w:snapToGrid w:val="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9BAA1A7" w14:textId="77777777" w:rsidR="00251FA2" w:rsidRPr="00251FA2" w:rsidRDefault="00251FA2" w:rsidP="00FC37EF">
            <w:pPr>
              <w:jc w:val="center"/>
              <w:rPr>
                <w:highlight w:val="green"/>
              </w:rPr>
            </w:pPr>
            <w:r w:rsidRPr="00251FA2">
              <w:rPr>
                <w:highlight w:val="green"/>
                <w:lang w:val="fr-FR" w:eastAsia="fr-FR"/>
              </w:rPr>
              <w:t>F</w:t>
            </w:r>
            <w:r w:rsidRPr="00251FA2">
              <w:rPr>
                <w:highlight w:val="green"/>
                <w:lang w:eastAsia="fr-FR"/>
              </w:rPr>
              <w:t>/PR21/CA02/03C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7D86CCC" w14:textId="77777777" w:rsidR="00251FA2" w:rsidRPr="00251FA2" w:rsidRDefault="00251FA2" w:rsidP="00FC37EF">
            <w:pPr>
              <w:tabs>
                <w:tab w:val="center" w:pos="4252"/>
                <w:tab w:val="right" w:pos="8504"/>
              </w:tabs>
              <w:jc w:val="center"/>
              <w:rPr>
                <w:highlight w:val="green"/>
                <w:lang w:eastAsia="x-none"/>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64D27B84" w14:textId="77777777" w:rsidR="00251FA2" w:rsidRPr="00251FA2" w:rsidRDefault="00251FA2" w:rsidP="00FC37EF">
            <w:pPr>
              <w:jc w:val="center"/>
              <w:rPr>
                <w:highlight w:val="green"/>
              </w:rPr>
            </w:pPr>
            <w:r w:rsidRPr="00251FA2">
              <w:rPr>
                <w:highlight w:val="green"/>
                <w:lang w:eastAsia="fr-FR"/>
              </w:rPr>
              <w:t>Root</w:t>
            </w:r>
          </w:p>
        </w:tc>
        <w:tc>
          <w:tcPr>
            <w:tcW w:w="612" w:type="pct"/>
          </w:tcPr>
          <w:p w14:paraId="79D953A3" w14:textId="77777777" w:rsidR="00251FA2" w:rsidRPr="00251FA2" w:rsidRDefault="00251FA2" w:rsidP="00FC37EF">
            <w:pPr>
              <w:jc w:val="center"/>
              <w:rPr>
                <w:highlight w:val="green"/>
              </w:rPr>
            </w:pPr>
            <w:r w:rsidRPr="00251FA2">
              <w:rPr>
                <w:highlight w:val="green"/>
              </w:rPr>
              <w:t>&lt;0.04 (N.D.)</w:t>
            </w:r>
          </w:p>
        </w:tc>
        <w:tc>
          <w:tcPr>
            <w:tcW w:w="563" w:type="pct"/>
          </w:tcPr>
          <w:p w14:paraId="216A8881" w14:textId="77777777" w:rsidR="00251FA2" w:rsidRPr="00251FA2" w:rsidRDefault="00251FA2" w:rsidP="00FC37EF">
            <w:pPr>
              <w:jc w:val="center"/>
              <w:rPr>
                <w:highlight w:val="green"/>
              </w:rPr>
            </w:pPr>
            <w:r w:rsidRPr="00251FA2">
              <w:rPr>
                <w:highlight w:val="green"/>
              </w:rPr>
              <w:t>&lt;0.04 (N.D.)</w:t>
            </w:r>
          </w:p>
        </w:tc>
        <w:tc>
          <w:tcPr>
            <w:tcW w:w="563" w:type="pct"/>
          </w:tcPr>
          <w:p w14:paraId="0F03931C" w14:textId="77777777" w:rsidR="00251FA2" w:rsidRPr="00251FA2" w:rsidRDefault="00251FA2" w:rsidP="00FC37EF">
            <w:pPr>
              <w:jc w:val="center"/>
              <w:rPr>
                <w:highlight w:val="green"/>
              </w:rPr>
            </w:pPr>
            <w:r w:rsidRPr="00251FA2">
              <w:rPr>
                <w:highlight w:val="green"/>
              </w:rPr>
              <w:t>&lt;0.04 (N.D.)</w:t>
            </w:r>
          </w:p>
        </w:tc>
        <w:tc>
          <w:tcPr>
            <w:tcW w:w="562" w:type="pct"/>
          </w:tcPr>
          <w:p w14:paraId="172F4F46" w14:textId="77777777" w:rsidR="00251FA2" w:rsidRPr="00251FA2" w:rsidRDefault="00251FA2" w:rsidP="00FC37EF">
            <w:pPr>
              <w:jc w:val="center"/>
              <w:rPr>
                <w:highlight w:val="green"/>
              </w:rPr>
            </w:pPr>
            <w:r w:rsidRPr="00251FA2">
              <w:rPr>
                <w:highlight w:val="green"/>
              </w:rPr>
              <w:t>&lt;0.04 (N.D.)</w:t>
            </w:r>
          </w:p>
        </w:tc>
      </w:tr>
      <w:tr w:rsidR="00251FA2" w:rsidRPr="00251FA2" w14:paraId="64C9EA2E" w14:textId="77777777" w:rsidTr="00FC37EF">
        <w:trPr>
          <w:cantSplit/>
          <w:trHeight w:val="227"/>
          <w:jc w:val="center"/>
        </w:trPr>
        <w:tc>
          <w:tcPr>
            <w:tcW w:w="401" w:type="pct"/>
            <w:vMerge/>
            <w:vAlign w:val="center"/>
          </w:tcPr>
          <w:p w14:paraId="7708C361" w14:textId="77777777" w:rsidR="00251FA2" w:rsidRPr="00251FA2" w:rsidRDefault="00251FA2" w:rsidP="00FC37EF">
            <w:pPr>
              <w:spacing w:line="240" w:lineRule="atLeast"/>
              <w:jc w:val="center"/>
              <w:rPr>
                <w:bCs/>
                <w:snapToGrid w:val="0"/>
                <w:highlight w:val="green"/>
              </w:rPr>
            </w:pPr>
          </w:p>
        </w:tc>
        <w:tc>
          <w:tcPr>
            <w:tcW w:w="500" w:type="pct"/>
            <w:vMerge/>
            <w:vAlign w:val="center"/>
          </w:tcPr>
          <w:p w14:paraId="263C61F1" w14:textId="77777777" w:rsidR="00251FA2" w:rsidRPr="00251FA2" w:rsidRDefault="00251FA2" w:rsidP="00FC37EF">
            <w:pPr>
              <w:spacing w:line="240" w:lineRule="atLeast"/>
              <w:jc w:val="center"/>
              <w:rPr>
                <w:bCs/>
                <w:snapToGrid w:val="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5861E35" w14:textId="77777777" w:rsidR="00251FA2" w:rsidRPr="00251FA2" w:rsidRDefault="00251FA2" w:rsidP="00FC37EF">
            <w:pPr>
              <w:jc w:val="center"/>
              <w:rPr>
                <w:highlight w:val="green"/>
              </w:rPr>
            </w:pPr>
            <w:r w:rsidRPr="00251FA2">
              <w:rPr>
                <w:highlight w:val="green"/>
                <w:lang w:eastAsia="fr-FR"/>
              </w:rPr>
              <w:t>F/PR21/CA02/04T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541D848" w14:textId="77777777" w:rsidR="00251FA2" w:rsidRPr="00251FA2" w:rsidRDefault="00251FA2" w:rsidP="00FC37EF">
            <w:pPr>
              <w:tabs>
                <w:tab w:val="center" w:pos="4252"/>
                <w:tab w:val="right" w:pos="8504"/>
              </w:tabs>
              <w:jc w:val="center"/>
              <w:rPr>
                <w:highlight w:val="green"/>
                <w:lang w:eastAsia="x-none"/>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3A1313E7" w14:textId="77777777" w:rsidR="00251FA2" w:rsidRPr="00251FA2" w:rsidRDefault="00251FA2" w:rsidP="00FC37EF">
            <w:pPr>
              <w:jc w:val="center"/>
              <w:rPr>
                <w:highlight w:val="green"/>
              </w:rPr>
            </w:pPr>
            <w:r w:rsidRPr="00251FA2">
              <w:rPr>
                <w:highlight w:val="green"/>
                <w:lang w:eastAsia="fr-FR"/>
              </w:rPr>
              <w:t>Root</w:t>
            </w:r>
          </w:p>
        </w:tc>
        <w:tc>
          <w:tcPr>
            <w:tcW w:w="612" w:type="pct"/>
          </w:tcPr>
          <w:p w14:paraId="08EF6548" w14:textId="77777777" w:rsidR="00251FA2" w:rsidRPr="00251FA2" w:rsidRDefault="00251FA2" w:rsidP="00FC37EF">
            <w:pPr>
              <w:jc w:val="center"/>
              <w:rPr>
                <w:highlight w:val="green"/>
              </w:rPr>
            </w:pPr>
            <w:r w:rsidRPr="00251FA2">
              <w:rPr>
                <w:highlight w:val="green"/>
              </w:rPr>
              <w:t>&lt;0.04 (N.D.)</w:t>
            </w:r>
          </w:p>
        </w:tc>
        <w:tc>
          <w:tcPr>
            <w:tcW w:w="563" w:type="pct"/>
          </w:tcPr>
          <w:p w14:paraId="630D1EE5" w14:textId="77777777" w:rsidR="00251FA2" w:rsidRPr="00251FA2" w:rsidRDefault="00251FA2" w:rsidP="00FC37EF">
            <w:pPr>
              <w:jc w:val="center"/>
              <w:rPr>
                <w:highlight w:val="green"/>
              </w:rPr>
            </w:pPr>
            <w:r w:rsidRPr="00251FA2">
              <w:rPr>
                <w:highlight w:val="green"/>
              </w:rPr>
              <w:t>&lt;0.04 (N.D.)</w:t>
            </w:r>
          </w:p>
        </w:tc>
        <w:tc>
          <w:tcPr>
            <w:tcW w:w="563" w:type="pct"/>
          </w:tcPr>
          <w:p w14:paraId="096729AF" w14:textId="77777777" w:rsidR="00251FA2" w:rsidRPr="00251FA2" w:rsidRDefault="00251FA2" w:rsidP="00FC37EF">
            <w:pPr>
              <w:jc w:val="center"/>
              <w:rPr>
                <w:highlight w:val="green"/>
              </w:rPr>
            </w:pPr>
            <w:r w:rsidRPr="00251FA2">
              <w:rPr>
                <w:highlight w:val="green"/>
              </w:rPr>
              <w:t>&lt;0.04 (N.D.)</w:t>
            </w:r>
          </w:p>
        </w:tc>
        <w:tc>
          <w:tcPr>
            <w:tcW w:w="562" w:type="pct"/>
          </w:tcPr>
          <w:p w14:paraId="55B6E707" w14:textId="77777777" w:rsidR="00251FA2" w:rsidRPr="00251FA2" w:rsidRDefault="00251FA2" w:rsidP="00FC37EF">
            <w:pPr>
              <w:jc w:val="center"/>
              <w:rPr>
                <w:highlight w:val="green"/>
              </w:rPr>
            </w:pPr>
            <w:r w:rsidRPr="00251FA2">
              <w:rPr>
                <w:highlight w:val="green"/>
              </w:rPr>
              <w:t>&lt;0.04 (N.D.)</w:t>
            </w:r>
          </w:p>
        </w:tc>
      </w:tr>
      <w:tr w:rsidR="00251FA2" w:rsidRPr="00251FA2" w14:paraId="56761347" w14:textId="77777777" w:rsidTr="00FC37EF">
        <w:trPr>
          <w:cantSplit/>
          <w:trHeight w:val="227"/>
          <w:jc w:val="center"/>
        </w:trPr>
        <w:tc>
          <w:tcPr>
            <w:tcW w:w="401" w:type="pct"/>
            <w:vMerge/>
            <w:vAlign w:val="center"/>
          </w:tcPr>
          <w:p w14:paraId="3129E378" w14:textId="77777777" w:rsidR="00251FA2" w:rsidRPr="00251FA2" w:rsidRDefault="00251FA2" w:rsidP="00FC37EF">
            <w:pPr>
              <w:spacing w:line="240" w:lineRule="atLeast"/>
              <w:jc w:val="center"/>
              <w:rPr>
                <w:bCs/>
                <w:snapToGrid w:val="0"/>
                <w:highlight w:val="green"/>
              </w:rPr>
            </w:pPr>
          </w:p>
        </w:tc>
        <w:tc>
          <w:tcPr>
            <w:tcW w:w="500" w:type="pct"/>
            <w:vMerge/>
            <w:vAlign w:val="center"/>
          </w:tcPr>
          <w:p w14:paraId="2F0836A1" w14:textId="77777777" w:rsidR="00251FA2" w:rsidRPr="00251FA2" w:rsidRDefault="00251FA2" w:rsidP="00FC37EF">
            <w:pPr>
              <w:spacing w:line="240" w:lineRule="atLeast"/>
              <w:jc w:val="center"/>
              <w:rPr>
                <w:bCs/>
                <w:snapToGrid w:val="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92495A1" w14:textId="77777777" w:rsidR="00251FA2" w:rsidRPr="00251FA2" w:rsidRDefault="00251FA2" w:rsidP="00FC37EF">
            <w:pPr>
              <w:jc w:val="center"/>
              <w:rPr>
                <w:highlight w:val="green"/>
              </w:rPr>
            </w:pPr>
            <w:r w:rsidRPr="00251FA2">
              <w:rPr>
                <w:highlight w:val="green"/>
                <w:lang w:val="fr-FR" w:eastAsia="fr-FR"/>
              </w:rPr>
              <w:t>P</w:t>
            </w:r>
            <w:r w:rsidRPr="00251FA2">
              <w:rPr>
                <w:highlight w:val="green"/>
                <w:lang w:eastAsia="fr-FR"/>
              </w:rPr>
              <w:t>/PR21/CA03/05C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B8D24D8" w14:textId="77777777" w:rsidR="00251FA2" w:rsidRPr="00251FA2" w:rsidRDefault="00251FA2" w:rsidP="00FC37EF">
            <w:pPr>
              <w:tabs>
                <w:tab w:val="center" w:pos="4252"/>
                <w:tab w:val="right" w:pos="8504"/>
              </w:tabs>
              <w:jc w:val="center"/>
              <w:rPr>
                <w:highlight w:val="green"/>
                <w:lang w:eastAsia="x-none"/>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30CB46C4" w14:textId="77777777" w:rsidR="00251FA2" w:rsidRPr="00251FA2" w:rsidRDefault="00251FA2" w:rsidP="00FC37EF">
            <w:pPr>
              <w:jc w:val="center"/>
              <w:rPr>
                <w:highlight w:val="green"/>
              </w:rPr>
            </w:pPr>
            <w:r w:rsidRPr="00251FA2">
              <w:rPr>
                <w:highlight w:val="green"/>
                <w:lang w:eastAsia="fr-FR"/>
              </w:rPr>
              <w:t>Root</w:t>
            </w:r>
          </w:p>
        </w:tc>
        <w:tc>
          <w:tcPr>
            <w:tcW w:w="612" w:type="pct"/>
          </w:tcPr>
          <w:p w14:paraId="01668DF2" w14:textId="77777777" w:rsidR="00251FA2" w:rsidRPr="00251FA2" w:rsidRDefault="00251FA2" w:rsidP="00FC37EF">
            <w:pPr>
              <w:jc w:val="center"/>
              <w:rPr>
                <w:highlight w:val="green"/>
              </w:rPr>
            </w:pPr>
            <w:r w:rsidRPr="00251FA2">
              <w:rPr>
                <w:highlight w:val="green"/>
              </w:rPr>
              <w:t>&lt;0.04 (N.D.)</w:t>
            </w:r>
          </w:p>
        </w:tc>
        <w:tc>
          <w:tcPr>
            <w:tcW w:w="563" w:type="pct"/>
          </w:tcPr>
          <w:p w14:paraId="56602DFE" w14:textId="5EB24ECA" w:rsidR="00251FA2" w:rsidRPr="00251FA2" w:rsidRDefault="00251FA2" w:rsidP="00FC37EF">
            <w:pPr>
              <w:jc w:val="center"/>
              <w:rPr>
                <w:highlight w:val="green"/>
              </w:rPr>
            </w:pPr>
            <w:r w:rsidRPr="00251FA2">
              <w:rPr>
                <w:highlight w:val="green"/>
              </w:rPr>
              <w:t>&lt; 0.04 (0.017)</w:t>
            </w:r>
          </w:p>
        </w:tc>
        <w:tc>
          <w:tcPr>
            <w:tcW w:w="563" w:type="pct"/>
          </w:tcPr>
          <w:p w14:paraId="42D14224" w14:textId="77777777" w:rsidR="00251FA2" w:rsidRPr="00251FA2" w:rsidRDefault="00251FA2" w:rsidP="00FC37EF">
            <w:pPr>
              <w:jc w:val="center"/>
              <w:rPr>
                <w:highlight w:val="green"/>
              </w:rPr>
            </w:pPr>
            <w:r w:rsidRPr="00251FA2">
              <w:rPr>
                <w:highlight w:val="green"/>
              </w:rPr>
              <w:t>&lt;0.04 (N.D.)</w:t>
            </w:r>
          </w:p>
        </w:tc>
        <w:tc>
          <w:tcPr>
            <w:tcW w:w="562" w:type="pct"/>
          </w:tcPr>
          <w:p w14:paraId="70E32E59" w14:textId="77777777" w:rsidR="00251FA2" w:rsidRPr="00251FA2" w:rsidRDefault="00251FA2" w:rsidP="00FC37EF">
            <w:pPr>
              <w:jc w:val="center"/>
              <w:rPr>
                <w:highlight w:val="green"/>
              </w:rPr>
            </w:pPr>
            <w:r w:rsidRPr="00251FA2">
              <w:rPr>
                <w:highlight w:val="green"/>
              </w:rPr>
              <w:t>&lt;0.04 (N.D.)</w:t>
            </w:r>
          </w:p>
        </w:tc>
      </w:tr>
      <w:tr w:rsidR="00251FA2" w:rsidRPr="00251FA2" w14:paraId="2D3B50CD" w14:textId="77777777" w:rsidTr="00FC37EF">
        <w:trPr>
          <w:cantSplit/>
          <w:trHeight w:val="227"/>
          <w:jc w:val="center"/>
        </w:trPr>
        <w:tc>
          <w:tcPr>
            <w:tcW w:w="401" w:type="pct"/>
            <w:vMerge/>
            <w:vAlign w:val="center"/>
          </w:tcPr>
          <w:p w14:paraId="0ACE69E1" w14:textId="77777777" w:rsidR="00251FA2" w:rsidRPr="00251FA2" w:rsidRDefault="00251FA2" w:rsidP="00FC37EF">
            <w:pPr>
              <w:spacing w:line="240" w:lineRule="atLeast"/>
              <w:jc w:val="center"/>
              <w:rPr>
                <w:bCs/>
                <w:snapToGrid w:val="0"/>
                <w:highlight w:val="green"/>
              </w:rPr>
            </w:pPr>
          </w:p>
        </w:tc>
        <w:tc>
          <w:tcPr>
            <w:tcW w:w="500" w:type="pct"/>
            <w:vMerge/>
            <w:vAlign w:val="center"/>
          </w:tcPr>
          <w:p w14:paraId="2BC0A379" w14:textId="77777777" w:rsidR="00251FA2" w:rsidRPr="00251FA2" w:rsidRDefault="00251FA2" w:rsidP="00FC37EF">
            <w:pPr>
              <w:spacing w:line="240" w:lineRule="atLeast"/>
              <w:jc w:val="center"/>
              <w:rPr>
                <w:bCs/>
                <w:snapToGrid w:val="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84C1E6B" w14:textId="77777777" w:rsidR="00251FA2" w:rsidRPr="00251FA2" w:rsidRDefault="00251FA2" w:rsidP="00FC37EF">
            <w:pPr>
              <w:jc w:val="center"/>
              <w:rPr>
                <w:highlight w:val="green"/>
              </w:rPr>
            </w:pPr>
            <w:r w:rsidRPr="00251FA2">
              <w:rPr>
                <w:highlight w:val="green"/>
                <w:lang w:eastAsia="fr-FR"/>
              </w:rPr>
              <w:t>P/PR21/CA03/06T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B37B0F5" w14:textId="77777777" w:rsidR="00251FA2" w:rsidRPr="00251FA2" w:rsidRDefault="00251FA2" w:rsidP="00FC37EF">
            <w:pPr>
              <w:tabs>
                <w:tab w:val="center" w:pos="4252"/>
                <w:tab w:val="right" w:pos="8504"/>
              </w:tabs>
              <w:jc w:val="center"/>
              <w:rPr>
                <w:highlight w:val="green"/>
                <w:lang w:eastAsia="x-none"/>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628C88C9" w14:textId="77777777" w:rsidR="00251FA2" w:rsidRPr="00251FA2" w:rsidRDefault="00251FA2" w:rsidP="00FC37EF">
            <w:pPr>
              <w:jc w:val="center"/>
              <w:rPr>
                <w:highlight w:val="green"/>
              </w:rPr>
            </w:pPr>
            <w:r w:rsidRPr="00251FA2">
              <w:rPr>
                <w:highlight w:val="green"/>
                <w:lang w:eastAsia="fr-FR"/>
              </w:rPr>
              <w:t>Root</w:t>
            </w:r>
          </w:p>
        </w:tc>
        <w:tc>
          <w:tcPr>
            <w:tcW w:w="612" w:type="pct"/>
          </w:tcPr>
          <w:p w14:paraId="4468626F" w14:textId="77777777" w:rsidR="00251FA2" w:rsidRPr="00251FA2" w:rsidRDefault="00251FA2" w:rsidP="00FC37EF">
            <w:pPr>
              <w:jc w:val="center"/>
              <w:rPr>
                <w:highlight w:val="green"/>
              </w:rPr>
            </w:pPr>
            <w:r w:rsidRPr="00251FA2">
              <w:rPr>
                <w:highlight w:val="green"/>
              </w:rPr>
              <w:t>&lt;0.04 (N.D.)</w:t>
            </w:r>
          </w:p>
        </w:tc>
        <w:tc>
          <w:tcPr>
            <w:tcW w:w="563" w:type="pct"/>
          </w:tcPr>
          <w:p w14:paraId="739506E0" w14:textId="023BF295" w:rsidR="00251FA2" w:rsidRPr="00251FA2" w:rsidRDefault="00251FA2" w:rsidP="00FC37EF">
            <w:pPr>
              <w:jc w:val="center"/>
              <w:rPr>
                <w:highlight w:val="green"/>
              </w:rPr>
            </w:pPr>
            <w:r w:rsidRPr="00251FA2">
              <w:rPr>
                <w:highlight w:val="green"/>
              </w:rPr>
              <w:t>&lt; 0.04 (0.01</w:t>
            </w:r>
            <w:r>
              <w:rPr>
                <w:highlight w:val="green"/>
              </w:rPr>
              <w:t>4</w:t>
            </w:r>
            <w:r w:rsidRPr="00251FA2">
              <w:rPr>
                <w:highlight w:val="green"/>
              </w:rPr>
              <w:t>)</w:t>
            </w:r>
          </w:p>
        </w:tc>
        <w:tc>
          <w:tcPr>
            <w:tcW w:w="563" w:type="pct"/>
          </w:tcPr>
          <w:p w14:paraId="3735B550" w14:textId="77777777" w:rsidR="00251FA2" w:rsidRPr="00251FA2" w:rsidRDefault="00251FA2" w:rsidP="00FC37EF">
            <w:pPr>
              <w:jc w:val="center"/>
              <w:rPr>
                <w:highlight w:val="green"/>
              </w:rPr>
            </w:pPr>
            <w:r w:rsidRPr="00251FA2">
              <w:rPr>
                <w:highlight w:val="green"/>
              </w:rPr>
              <w:t>&lt;0.04 (N.D.)</w:t>
            </w:r>
          </w:p>
        </w:tc>
        <w:tc>
          <w:tcPr>
            <w:tcW w:w="562" w:type="pct"/>
          </w:tcPr>
          <w:p w14:paraId="2279944F" w14:textId="77777777" w:rsidR="00251FA2" w:rsidRPr="00251FA2" w:rsidRDefault="00251FA2" w:rsidP="00FC37EF">
            <w:pPr>
              <w:jc w:val="center"/>
              <w:rPr>
                <w:highlight w:val="green"/>
              </w:rPr>
            </w:pPr>
            <w:r w:rsidRPr="00251FA2">
              <w:rPr>
                <w:highlight w:val="green"/>
              </w:rPr>
              <w:t>&lt;0.04 (N.D.)</w:t>
            </w:r>
          </w:p>
        </w:tc>
      </w:tr>
      <w:tr w:rsidR="00251FA2" w:rsidRPr="00251FA2" w14:paraId="26EDFD40" w14:textId="77777777" w:rsidTr="00FC37EF">
        <w:trPr>
          <w:cantSplit/>
          <w:trHeight w:val="227"/>
          <w:jc w:val="center"/>
        </w:trPr>
        <w:tc>
          <w:tcPr>
            <w:tcW w:w="401" w:type="pct"/>
            <w:vMerge/>
            <w:vAlign w:val="center"/>
          </w:tcPr>
          <w:p w14:paraId="5797817E" w14:textId="77777777" w:rsidR="00251FA2" w:rsidRPr="00251FA2" w:rsidRDefault="00251FA2" w:rsidP="00FC37EF">
            <w:pPr>
              <w:spacing w:line="240" w:lineRule="atLeast"/>
              <w:jc w:val="center"/>
              <w:rPr>
                <w:bCs/>
                <w:snapToGrid w:val="0"/>
                <w:highlight w:val="green"/>
              </w:rPr>
            </w:pPr>
          </w:p>
        </w:tc>
        <w:tc>
          <w:tcPr>
            <w:tcW w:w="500" w:type="pct"/>
            <w:vMerge/>
            <w:vAlign w:val="center"/>
          </w:tcPr>
          <w:p w14:paraId="6A4FA160" w14:textId="77777777" w:rsidR="00251FA2" w:rsidRPr="00251FA2" w:rsidRDefault="00251FA2" w:rsidP="00FC37EF">
            <w:pPr>
              <w:spacing w:line="240" w:lineRule="atLeast"/>
              <w:jc w:val="center"/>
              <w:rPr>
                <w:bCs/>
                <w:snapToGrid w:val="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BEEE194" w14:textId="77777777" w:rsidR="00251FA2" w:rsidRPr="00251FA2" w:rsidRDefault="00251FA2" w:rsidP="00FC37EF">
            <w:pPr>
              <w:jc w:val="center"/>
              <w:rPr>
                <w:highlight w:val="green"/>
              </w:rPr>
            </w:pPr>
            <w:r w:rsidRPr="00251FA2">
              <w:rPr>
                <w:highlight w:val="green"/>
                <w:lang w:val="fr-FR" w:eastAsia="fr-FR"/>
              </w:rPr>
              <w:t>P</w:t>
            </w:r>
            <w:r w:rsidRPr="00251FA2">
              <w:rPr>
                <w:highlight w:val="green"/>
                <w:lang w:eastAsia="fr-FR"/>
              </w:rPr>
              <w:t>/PR21/CA04/07C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650AE59" w14:textId="77777777" w:rsidR="00251FA2" w:rsidRPr="00251FA2" w:rsidRDefault="00251FA2" w:rsidP="00FC37EF">
            <w:pPr>
              <w:tabs>
                <w:tab w:val="center" w:pos="4252"/>
                <w:tab w:val="right" w:pos="8504"/>
              </w:tabs>
              <w:jc w:val="center"/>
              <w:rPr>
                <w:highlight w:val="green"/>
                <w:lang w:eastAsia="x-none"/>
              </w:rPr>
            </w:pPr>
            <w:r w:rsidRPr="00251FA2">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403D8664" w14:textId="77777777" w:rsidR="00251FA2" w:rsidRPr="00251FA2" w:rsidRDefault="00251FA2" w:rsidP="00FC37EF">
            <w:pPr>
              <w:jc w:val="center"/>
              <w:rPr>
                <w:highlight w:val="green"/>
              </w:rPr>
            </w:pPr>
            <w:r w:rsidRPr="00251FA2">
              <w:rPr>
                <w:highlight w:val="green"/>
                <w:lang w:eastAsia="fr-FR"/>
              </w:rPr>
              <w:t>Root</w:t>
            </w:r>
          </w:p>
        </w:tc>
        <w:tc>
          <w:tcPr>
            <w:tcW w:w="612" w:type="pct"/>
          </w:tcPr>
          <w:p w14:paraId="1359800D" w14:textId="77777777" w:rsidR="00251FA2" w:rsidRPr="00251FA2" w:rsidRDefault="00251FA2" w:rsidP="00FC37EF">
            <w:pPr>
              <w:jc w:val="center"/>
              <w:rPr>
                <w:highlight w:val="green"/>
              </w:rPr>
            </w:pPr>
            <w:r w:rsidRPr="00251FA2">
              <w:rPr>
                <w:highlight w:val="green"/>
              </w:rPr>
              <w:t>&lt;0.04 (N.D.)</w:t>
            </w:r>
          </w:p>
        </w:tc>
        <w:tc>
          <w:tcPr>
            <w:tcW w:w="563" w:type="pct"/>
          </w:tcPr>
          <w:p w14:paraId="6B921E67" w14:textId="77777777" w:rsidR="00251FA2" w:rsidRPr="00251FA2" w:rsidRDefault="00251FA2" w:rsidP="00FC37EF">
            <w:pPr>
              <w:jc w:val="center"/>
              <w:rPr>
                <w:highlight w:val="green"/>
              </w:rPr>
            </w:pPr>
            <w:r w:rsidRPr="00251FA2">
              <w:rPr>
                <w:highlight w:val="green"/>
              </w:rPr>
              <w:t>&lt;0.04 (N.D.)</w:t>
            </w:r>
          </w:p>
        </w:tc>
        <w:tc>
          <w:tcPr>
            <w:tcW w:w="563" w:type="pct"/>
          </w:tcPr>
          <w:p w14:paraId="5FA551A6" w14:textId="77777777" w:rsidR="00251FA2" w:rsidRPr="00251FA2" w:rsidRDefault="00251FA2" w:rsidP="00FC37EF">
            <w:pPr>
              <w:jc w:val="center"/>
              <w:rPr>
                <w:highlight w:val="green"/>
              </w:rPr>
            </w:pPr>
            <w:r w:rsidRPr="00251FA2">
              <w:rPr>
                <w:highlight w:val="green"/>
              </w:rPr>
              <w:t>&lt;0.04 (N.D.)</w:t>
            </w:r>
          </w:p>
        </w:tc>
        <w:tc>
          <w:tcPr>
            <w:tcW w:w="562" w:type="pct"/>
          </w:tcPr>
          <w:p w14:paraId="643A2D70" w14:textId="77777777" w:rsidR="00251FA2" w:rsidRPr="00251FA2" w:rsidRDefault="00251FA2" w:rsidP="00FC37EF">
            <w:pPr>
              <w:jc w:val="center"/>
              <w:rPr>
                <w:highlight w:val="green"/>
              </w:rPr>
            </w:pPr>
            <w:r w:rsidRPr="00251FA2">
              <w:rPr>
                <w:highlight w:val="green"/>
              </w:rPr>
              <w:t>&lt;0.04 (N.D.)</w:t>
            </w:r>
          </w:p>
        </w:tc>
      </w:tr>
      <w:tr w:rsidR="00251FA2" w:rsidRPr="00F73F9C" w14:paraId="29921F2A" w14:textId="77777777" w:rsidTr="00FC37EF">
        <w:trPr>
          <w:cantSplit/>
          <w:trHeight w:val="227"/>
          <w:jc w:val="center"/>
        </w:trPr>
        <w:tc>
          <w:tcPr>
            <w:tcW w:w="401" w:type="pct"/>
            <w:vMerge/>
            <w:vAlign w:val="center"/>
          </w:tcPr>
          <w:p w14:paraId="131958BE" w14:textId="77777777" w:rsidR="00251FA2" w:rsidRPr="00251FA2" w:rsidRDefault="00251FA2" w:rsidP="00FC37EF">
            <w:pPr>
              <w:spacing w:line="240" w:lineRule="atLeast"/>
              <w:jc w:val="center"/>
              <w:rPr>
                <w:bCs/>
                <w:snapToGrid w:val="0"/>
                <w:highlight w:val="green"/>
              </w:rPr>
            </w:pPr>
          </w:p>
        </w:tc>
        <w:tc>
          <w:tcPr>
            <w:tcW w:w="500" w:type="pct"/>
            <w:vMerge/>
            <w:vAlign w:val="center"/>
          </w:tcPr>
          <w:p w14:paraId="4E6E385B" w14:textId="77777777" w:rsidR="00251FA2" w:rsidRPr="00251FA2" w:rsidRDefault="00251FA2" w:rsidP="00FC37EF">
            <w:pPr>
              <w:spacing w:line="240" w:lineRule="atLeast"/>
              <w:jc w:val="center"/>
              <w:rPr>
                <w:bCs/>
                <w:snapToGrid w:val="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574D1E6" w14:textId="77777777" w:rsidR="00251FA2" w:rsidRPr="00251FA2" w:rsidRDefault="00251FA2" w:rsidP="00FC37EF">
            <w:pPr>
              <w:jc w:val="center"/>
              <w:rPr>
                <w:highlight w:val="green"/>
              </w:rPr>
            </w:pPr>
            <w:r w:rsidRPr="00251FA2">
              <w:rPr>
                <w:highlight w:val="green"/>
                <w:lang w:eastAsia="fr-FR"/>
              </w:rPr>
              <w:t>P/PR21/CA04/08T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DA55267" w14:textId="77777777" w:rsidR="00251FA2" w:rsidRPr="00251FA2" w:rsidRDefault="00251FA2" w:rsidP="00FC37EF">
            <w:pPr>
              <w:tabs>
                <w:tab w:val="center" w:pos="4252"/>
                <w:tab w:val="right" w:pos="8504"/>
              </w:tabs>
              <w:jc w:val="center"/>
              <w:rPr>
                <w:highlight w:val="green"/>
                <w:lang w:eastAsia="x-none"/>
              </w:rPr>
            </w:pPr>
            <w:r w:rsidRPr="00251FA2">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6A56F7FB" w14:textId="77777777" w:rsidR="00251FA2" w:rsidRPr="00251FA2" w:rsidRDefault="00251FA2" w:rsidP="00FC37EF">
            <w:pPr>
              <w:jc w:val="center"/>
              <w:rPr>
                <w:highlight w:val="green"/>
              </w:rPr>
            </w:pPr>
            <w:r w:rsidRPr="00251FA2">
              <w:rPr>
                <w:highlight w:val="green"/>
                <w:lang w:eastAsia="fr-FR"/>
              </w:rPr>
              <w:t>Root</w:t>
            </w:r>
          </w:p>
        </w:tc>
        <w:tc>
          <w:tcPr>
            <w:tcW w:w="612" w:type="pct"/>
          </w:tcPr>
          <w:p w14:paraId="25744BBA" w14:textId="77777777" w:rsidR="00251FA2" w:rsidRPr="00251FA2" w:rsidRDefault="00251FA2" w:rsidP="00FC37EF">
            <w:pPr>
              <w:jc w:val="center"/>
              <w:rPr>
                <w:highlight w:val="green"/>
              </w:rPr>
            </w:pPr>
            <w:r w:rsidRPr="00251FA2">
              <w:rPr>
                <w:highlight w:val="green"/>
              </w:rPr>
              <w:t>&lt;0.04 (N.D.)</w:t>
            </w:r>
          </w:p>
        </w:tc>
        <w:tc>
          <w:tcPr>
            <w:tcW w:w="563" w:type="pct"/>
          </w:tcPr>
          <w:p w14:paraId="7989D57D" w14:textId="77777777" w:rsidR="00251FA2" w:rsidRPr="00251FA2" w:rsidRDefault="00251FA2" w:rsidP="00FC37EF">
            <w:pPr>
              <w:jc w:val="center"/>
              <w:rPr>
                <w:highlight w:val="green"/>
              </w:rPr>
            </w:pPr>
            <w:r w:rsidRPr="00251FA2">
              <w:rPr>
                <w:highlight w:val="green"/>
              </w:rPr>
              <w:t>&lt;0.04 (N.D.)</w:t>
            </w:r>
          </w:p>
        </w:tc>
        <w:tc>
          <w:tcPr>
            <w:tcW w:w="563" w:type="pct"/>
          </w:tcPr>
          <w:p w14:paraId="37D02215" w14:textId="77777777" w:rsidR="00251FA2" w:rsidRPr="00251FA2" w:rsidRDefault="00251FA2" w:rsidP="00FC37EF">
            <w:pPr>
              <w:jc w:val="center"/>
              <w:rPr>
                <w:highlight w:val="green"/>
              </w:rPr>
            </w:pPr>
            <w:r w:rsidRPr="00251FA2">
              <w:rPr>
                <w:highlight w:val="green"/>
              </w:rPr>
              <w:t>&lt;0.04 (N.D.)</w:t>
            </w:r>
          </w:p>
        </w:tc>
        <w:tc>
          <w:tcPr>
            <w:tcW w:w="562" w:type="pct"/>
          </w:tcPr>
          <w:p w14:paraId="46B85B44" w14:textId="77777777" w:rsidR="00251FA2" w:rsidRPr="00F73F9C" w:rsidRDefault="00251FA2" w:rsidP="00FC37EF">
            <w:pPr>
              <w:jc w:val="center"/>
            </w:pPr>
            <w:r w:rsidRPr="00251FA2">
              <w:rPr>
                <w:highlight w:val="green"/>
              </w:rPr>
              <w:t>&lt;0.04 (N.D.)</w:t>
            </w:r>
          </w:p>
        </w:tc>
      </w:tr>
    </w:tbl>
    <w:p w14:paraId="52DE6D8D" w14:textId="77777777" w:rsidR="00E9672E" w:rsidRDefault="00E9672E" w:rsidP="00E9672E">
      <w:pPr>
        <w:pStyle w:val="RepStandard"/>
        <w:rPr>
          <w:sz w:val="20"/>
          <w:lang w:eastAsia="x-none"/>
        </w:rPr>
      </w:pPr>
    </w:p>
    <w:p w14:paraId="433C1D5D" w14:textId="77777777" w:rsidR="00E9672E" w:rsidRDefault="00E9672E" w:rsidP="00E9672E">
      <w:pPr>
        <w:pStyle w:val="RepStandard"/>
      </w:pPr>
    </w:p>
    <w:p w14:paraId="3CDB8F97" w14:textId="77777777" w:rsidR="00251FA2" w:rsidRDefault="00251FA2" w:rsidP="00E9672E">
      <w:pPr>
        <w:pStyle w:val="RepStandard"/>
      </w:pPr>
    </w:p>
    <w:p w14:paraId="068C7EA5" w14:textId="743F5638" w:rsidR="00251FA2" w:rsidRDefault="00251FA2" w:rsidP="00E9672E">
      <w:pPr>
        <w:pStyle w:val="RepStandard"/>
        <w:sectPr w:rsidR="00251FA2" w:rsidSect="00FC37EF">
          <w:pgSz w:w="16838" w:h="11906" w:orient="landscape" w:code="9"/>
          <w:pgMar w:top="1418" w:right="1134" w:bottom="1134" w:left="1134" w:header="709" w:footer="142" w:gutter="0"/>
          <w:pgNumType w:chapSep="period"/>
          <w:cols w:space="720"/>
          <w:noEndnote/>
          <w:docGrid w:linePitch="299"/>
        </w:sectPr>
      </w:pPr>
    </w:p>
    <w:p w14:paraId="56E33298" w14:textId="77777777" w:rsidR="00E9672E" w:rsidRPr="003F61A3" w:rsidRDefault="00E9672E">
      <w:pPr>
        <w:pStyle w:val="RepAppendix4"/>
        <w:numPr>
          <w:ilvl w:val="3"/>
          <w:numId w:val="21"/>
        </w:numPr>
      </w:pPr>
      <w:r w:rsidRPr="003F61A3">
        <w:lastRenderedPageBreak/>
        <w:t>Study RAU-024-22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E9672E" w:rsidRPr="000624AA" w14:paraId="49B26276" w14:textId="77777777" w:rsidTr="00FC37EF">
        <w:tc>
          <w:tcPr>
            <w:tcW w:w="1094" w:type="pct"/>
            <w:shd w:val="clear" w:color="auto" w:fill="B3B3B3"/>
          </w:tcPr>
          <w:p w14:paraId="6518C2F7" w14:textId="77777777" w:rsidR="00E9672E" w:rsidRPr="000624AA" w:rsidRDefault="00E9672E" w:rsidP="00FC37EF">
            <w:pPr>
              <w:pStyle w:val="RepStandard"/>
              <w:rPr>
                <w:rFonts w:eastAsia="Batang"/>
              </w:rPr>
            </w:pPr>
            <w:r w:rsidRPr="000624AA">
              <w:t>Comments of zRMS:</w:t>
            </w:r>
          </w:p>
        </w:tc>
        <w:tc>
          <w:tcPr>
            <w:tcW w:w="3906" w:type="pct"/>
            <w:shd w:val="clear" w:color="auto" w:fill="B3B3B3"/>
          </w:tcPr>
          <w:p w14:paraId="65CB7B36" w14:textId="77777777" w:rsidR="00E9672E" w:rsidRDefault="006D0099" w:rsidP="00FC37EF">
            <w:pPr>
              <w:pStyle w:val="RepStandard"/>
              <w:rPr>
                <w:highlight w:val="cyan"/>
              </w:rPr>
            </w:pPr>
            <w:r w:rsidRPr="006D0099">
              <w:rPr>
                <w:highlight w:val="cyan"/>
              </w:rPr>
              <w:t>Study is accepted</w:t>
            </w:r>
            <w:r>
              <w:rPr>
                <w:highlight w:val="cyan"/>
              </w:rPr>
              <w:t>.</w:t>
            </w:r>
          </w:p>
          <w:p w14:paraId="01FC5E18" w14:textId="0B67A5C6" w:rsidR="006D0099" w:rsidRPr="006D0099" w:rsidRDefault="006D0099" w:rsidP="00FC37EF">
            <w:pPr>
              <w:pStyle w:val="RepStandard"/>
              <w:rPr>
                <w:highlight w:val="cyan"/>
              </w:rPr>
            </w:pPr>
            <w:r w:rsidRPr="00DF3933">
              <w:rPr>
                <w:strike/>
                <w:shd w:val="clear" w:color="auto" w:fill="D9E2F3" w:themeFill="accent1" w:themeFillTint="33"/>
              </w:rPr>
              <w:t>Data  gap: stability of 1,2,4-T and TA in rape seed is not confirmed</w:t>
            </w:r>
            <w:r w:rsidRPr="006D0099">
              <w:rPr>
                <w:highlight w:val="cyan"/>
              </w:rPr>
              <w:t>.</w:t>
            </w:r>
          </w:p>
        </w:tc>
      </w:tr>
    </w:tbl>
    <w:p w14:paraId="5B7814FF" w14:textId="77777777" w:rsidR="00E9672E" w:rsidRPr="000624AA" w:rsidRDefault="00E9672E" w:rsidP="00E9672E">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E9672E" w:rsidRPr="00590E5C" w14:paraId="74B5F876" w14:textId="77777777" w:rsidTr="00FC37EF">
        <w:tc>
          <w:tcPr>
            <w:tcW w:w="1343" w:type="pct"/>
          </w:tcPr>
          <w:p w14:paraId="28CA5A19" w14:textId="77777777" w:rsidR="00E9672E" w:rsidRPr="00590E5C" w:rsidRDefault="00E9672E" w:rsidP="00FC37EF">
            <w:pPr>
              <w:pStyle w:val="RepStandard"/>
              <w:suppressAutoHyphens/>
              <w:rPr>
                <w:highlight w:val="green"/>
              </w:rPr>
            </w:pPr>
            <w:r w:rsidRPr="00590E5C">
              <w:rPr>
                <w:highlight w:val="green"/>
              </w:rPr>
              <w:t>Reference:</w:t>
            </w:r>
          </w:p>
        </w:tc>
        <w:tc>
          <w:tcPr>
            <w:tcW w:w="3657" w:type="pct"/>
          </w:tcPr>
          <w:p w14:paraId="75EF344A" w14:textId="028E50D6" w:rsidR="00E9672E" w:rsidRPr="00590E5C" w:rsidRDefault="00E9672E" w:rsidP="00FC37EF">
            <w:pPr>
              <w:pStyle w:val="RepStandard"/>
              <w:suppressAutoHyphens/>
              <w:rPr>
                <w:highlight w:val="green"/>
              </w:rPr>
            </w:pPr>
            <w:r w:rsidRPr="00590E5C">
              <w:rPr>
                <w:highlight w:val="green"/>
              </w:rPr>
              <w:t>KCA 6.10/03</w:t>
            </w:r>
          </w:p>
        </w:tc>
      </w:tr>
      <w:tr w:rsidR="00E9672E" w:rsidRPr="00590E5C" w14:paraId="6A7ED1DA" w14:textId="77777777" w:rsidTr="00FC37EF">
        <w:tc>
          <w:tcPr>
            <w:tcW w:w="1343" w:type="pct"/>
          </w:tcPr>
          <w:p w14:paraId="0409B132" w14:textId="77777777" w:rsidR="00E9672E" w:rsidRPr="00590E5C" w:rsidRDefault="00E9672E" w:rsidP="00FC37EF">
            <w:pPr>
              <w:pStyle w:val="RepStandard"/>
              <w:suppressAutoHyphens/>
              <w:rPr>
                <w:highlight w:val="green"/>
              </w:rPr>
            </w:pPr>
            <w:r w:rsidRPr="00590E5C">
              <w:rPr>
                <w:highlight w:val="green"/>
              </w:rPr>
              <w:t>Report</w:t>
            </w:r>
          </w:p>
        </w:tc>
        <w:tc>
          <w:tcPr>
            <w:tcW w:w="3657" w:type="pct"/>
          </w:tcPr>
          <w:p w14:paraId="02DF750E" w14:textId="77777777" w:rsidR="00E9672E" w:rsidRPr="00590E5C" w:rsidRDefault="00E9672E" w:rsidP="00FC37EF">
            <w:pPr>
              <w:pStyle w:val="RepStandard"/>
              <w:suppressAutoHyphens/>
              <w:rPr>
                <w:highlight w:val="green"/>
              </w:rPr>
            </w:pPr>
            <w:r w:rsidRPr="00590E5C">
              <w:rPr>
                <w:highlight w:val="green"/>
              </w:rPr>
              <w:t>Determination of Triazole Derivative Metabolites (TDMs) residues in various crop matrices</w:t>
            </w:r>
          </w:p>
          <w:p w14:paraId="519A3BCE" w14:textId="77777777" w:rsidR="00E9672E" w:rsidRPr="00590E5C" w:rsidRDefault="00E9672E" w:rsidP="00FC37EF">
            <w:pPr>
              <w:pStyle w:val="RepStandard"/>
              <w:suppressAutoHyphens/>
              <w:rPr>
                <w:highlight w:val="green"/>
              </w:rPr>
            </w:pPr>
            <w:r w:rsidRPr="00590E5C">
              <w:rPr>
                <w:highlight w:val="green"/>
              </w:rPr>
              <w:t>Report N. RAU-024-22</w:t>
            </w:r>
          </w:p>
          <w:p w14:paraId="24F51DA4" w14:textId="77777777" w:rsidR="00E9672E" w:rsidRPr="00590E5C" w:rsidRDefault="00E9672E" w:rsidP="00FC37EF">
            <w:pPr>
              <w:pStyle w:val="RepStandard"/>
              <w:suppressAutoHyphens/>
              <w:rPr>
                <w:highlight w:val="green"/>
              </w:rPr>
            </w:pPr>
            <w:r w:rsidRPr="00590E5C">
              <w:rPr>
                <w:highlight w:val="green"/>
              </w:rPr>
              <w:t>Massardi E., 2022</w:t>
            </w:r>
          </w:p>
        </w:tc>
      </w:tr>
      <w:tr w:rsidR="00E9672E" w:rsidRPr="00590E5C" w14:paraId="754A3099" w14:textId="77777777" w:rsidTr="00FC37EF">
        <w:tc>
          <w:tcPr>
            <w:tcW w:w="1343" w:type="pct"/>
          </w:tcPr>
          <w:p w14:paraId="1E4577A8" w14:textId="77777777" w:rsidR="00E9672E" w:rsidRPr="00590E5C" w:rsidRDefault="00E9672E" w:rsidP="00FC37EF">
            <w:pPr>
              <w:pStyle w:val="RepStandard"/>
              <w:suppressAutoHyphens/>
              <w:rPr>
                <w:highlight w:val="green"/>
              </w:rPr>
            </w:pPr>
            <w:r w:rsidRPr="00590E5C">
              <w:rPr>
                <w:highlight w:val="green"/>
              </w:rPr>
              <w:t>Guideline(s):</w:t>
            </w:r>
          </w:p>
        </w:tc>
        <w:tc>
          <w:tcPr>
            <w:tcW w:w="3657" w:type="pct"/>
          </w:tcPr>
          <w:p w14:paraId="6A0C2B3D" w14:textId="77777777" w:rsidR="00E9672E" w:rsidRPr="00590E5C" w:rsidRDefault="00E9672E" w:rsidP="00FC37EF">
            <w:pPr>
              <w:pStyle w:val="RepStandard"/>
              <w:suppressAutoHyphens/>
              <w:rPr>
                <w:highlight w:val="green"/>
              </w:rPr>
            </w:pPr>
            <w:r w:rsidRPr="00590E5C">
              <w:rPr>
                <w:highlight w:val="green"/>
              </w:rPr>
              <w:t>Yes</w:t>
            </w:r>
          </w:p>
          <w:p w14:paraId="6FE3C0BD" w14:textId="77777777" w:rsidR="00E9672E" w:rsidRPr="00590E5C" w:rsidRDefault="00E9672E" w:rsidP="00FC37EF">
            <w:pPr>
              <w:pStyle w:val="RepStandard"/>
              <w:suppressAutoHyphens/>
              <w:rPr>
                <w:highlight w:val="green"/>
              </w:rPr>
            </w:pPr>
            <w:r w:rsidRPr="00590E5C">
              <w:rPr>
                <w:highlight w:val="green"/>
              </w:rPr>
              <w:t>General recommendations for the design, preparation and realization of residue trials (SANCO 7029/VI/95 rev.5, 22 July 1997).</w:t>
            </w:r>
          </w:p>
          <w:p w14:paraId="0F65FCFD" w14:textId="77777777" w:rsidR="00E9672E" w:rsidRPr="00590E5C" w:rsidRDefault="00E9672E" w:rsidP="00FC37EF">
            <w:pPr>
              <w:pStyle w:val="RepStandard"/>
              <w:suppressAutoHyphens/>
              <w:rPr>
                <w:highlight w:val="green"/>
              </w:rPr>
            </w:pPr>
            <w:r w:rsidRPr="00590E5C">
              <w:rPr>
                <w:highlight w:val="green"/>
              </w:rPr>
              <w:t>OECD Guideline for the Testing of Chemicals on Crop Field Trial (TG 509 published on 7 September 2009).</w:t>
            </w:r>
          </w:p>
          <w:p w14:paraId="56A71FCB" w14:textId="77777777" w:rsidR="00E9672E" w:rsidRPr="00590E5C" w:rsidRDefault="00E9672E" w:rsidP="00FC37EF">
            <w:pPr>
              <w:pStyle w:val="RepStandard"/>
              <w:suppressAutoHyphens/>
              <w:rPr>
                <w:highlight w:val="green"/>
              </w:rPr>
            </w:pPr>
            <w:r w:rsidRPr="00590E5C">
              <w:rPr>
                <w:highlight w:val="green"/>
              </w:rPr>
              <w:t>Technical guidelines for determining the magnitude of pesticide residues in honey and setting Maximum Residue Levels in honey, SANTE/11956/2016 rev. 9, 14 September 2018.</w:t>
            </w:r>
          </w:p>
          <w:p w14:paraId="647B9D30" w14:textId="77777777" w:rsidR="00E9672E" w:rsidRPr="00590E5C" w:rsidRDefault="00E9672E" w:rsidP="00FC37EF">
            <w:pPr>
              <w:pStyle w:val="RepStandard"/>
              <w:suppressAutoHyphens/>
              <w:rPr>
                <w:highlight w:val="green"/>
              </w:rPr>
            </w:pPr>
            <w:r w:rsidRPr="00590E5C">
              <w:rPr>
                <w:highlight w:val="green"/>
              </w:rPr>
              <w:t>SANTE/2020/12830, Rev.1, Guidance Document on Pesticide Analytical Methods for Risk Assessment and Post-approval Control and Monitoring Purposes, 2. February 2021</w:t>
            </w:r>
          </w:p>
        </w:tc>
      </w:tr>
      <w:tr w:rsidR="00E9672E" w:rsidRPr="00590E5C" w14:paraId="69AA85A1" w14:textId="77777777" w:rsidTr="00FC37EF">
        <w:tc>
          <w:tcPr>
            <w:tcW w:w="1343" w:type="pct"/>
          </w:tcPr>
          <w:p w14:paraId="3A374895" w14:textId="77777777" w:rsidR="00E9672E" w:rsidRPr="00590E5C" w:rsidRDefault="00E9672E" w:rsidP="00FC37EF">
            <w:pPr>
              <w:pStyle w:val="RepStandard"/>
              <w:suppressAutoHyphens/>
              <w:rPr>
                <w:highlight w:val="green"/>
              </w:rPr>
            </w:pPr>
            <w:r w:rsidRPr="00590E5C">
              <w:rPr>
                <w:highlight w:val="green"/>
              </w:rPr>
              <w:t>Deviations:</w:t>
            </w:r>
          </w:p>
        </w:tc>
        <w:tc>
          <w:tcPr>
            <w:tcW w:w="3657" w:type="pct"/>
          </w:tcPr>
          <w:p w14:paraId="75E83E4A" w14:textId="77777777" w:rsidR="00E9672E" w:rsidRPr="00590E5C" w:rsidRDefault="00E9672E" w:rsidP="00FC37EF">
            <w:pPr>
              <w:autoSpaceDE w:val="0"/>
              <w:autoSpaceDN w:val="0"/>
              <w:adjustRightInd w:val="0"/>
              <w:rPr>
                <w:highlight w:val="green"/>
                <w:lang w:val="en-GB"/>
              </w:rPr>
            </w:pPr>
            <w:r w:rsidRPr="00590E5C">
              <w:rPr>
                <w:highlight w:val="green"/>
                <w:lang w:val="en-GB"/>
              </w:rPr>
              <w:t>No</w:t>
            </w:r>
          </w:p>
        </w:tc>
      </w:tr>
      <w:tr w:rsidR="00E9672E" w:rsidRPr="00590E5C" w14:paraId="069C4159" w14:textId="77777777" w:rsidTr="00FC37EF">
        <w:tc>
          <w:tcPr>
            <w:tcW w:w="1343" w:type="pct"/>
          </w:tcPr>
          <w:p w14:paraId="4DD56F4B" w14:textId="77777777" w:rsidR="00E9672E" w:rsidRPr="00590E5C" w:rsidRDefault="00E9672E" w:rsidP="00FC37EF">
            <w:pPr>
              <w:pStyle w:val="RepStandard"/>
              <w:suppressAutoHyphens/>
              <w:rPr>
                <w:highlight w:val="green"/>
              </w:rPr>
            </w:pPr>
            <w:r w:rsidRPr="00590E5C">
              <w:rPr>
                <w:highlight w:val="green"/>
              </w:rPr>
              <w:t>GLP:</w:t>
            </w:r>
          </w:p>
        </w:tc>
        <w:tc>
          <w:tcPr>
            <w:tcW w:w="3657" w:type="pct"/>
          </w:tcPr>
          <w:p w14:paraId="101B691D" w14:textId="77777777" w:rsidR="00E9672E" w:rsidRPr="00590E5C" w:rsidRDefault="00E9672E" w:rsidP="00FC37EF">
            <w:pPr>
              <w:pStyle w:val="RepStandard"/>
              <w:suppressAutoHyphens/>
              <w:rPr>
                <w:highlight w:val="green"/>
              </w:rPr>
            </w:pPr>
            <w:r w:rsidRPr="00590E5C">
              <w:rPr>
                <w:highlight w:val="green"/>
              </w:rPr>
              <w:t>Yes</w:t>
            </w:r>
          </w:p>
        </w:tc>
      </w:tr>
      <w:tr w:rsidR="00E9672E" w:rsidRPr="00590E5C" w14:paraId="55F9D4DC" w14:textId="77777777" w:rsidTr="00FC37EF">
        <w:tc>
          <w:tcPr>
            <w:tcW w:w="1343" w:type="pct"/>
          </w:tcPr>
          <w:p w14:paraId="3383B592" w14:textId="77777777" w:rsidR="00E9672E" w:rsidRPr="00590E5C" w:rsidRDefault="00E9672E" w:rsidP="00FC37EF">
            <w:pPr>
              <w:pStyle w:val="RepStandard"/>
              <w:suppressAutoHyphens/>
              <w:rPr>
                <w:highlight w:val="green"/>
              </w:rPr>
            </w:pPr>
            <w:r w:rsidRPr="00590E5C">
              <w:rPr>
                <w:highlight w:val="green"/>
              </w:rPr>
              <w:t>Acceptability:</w:t>
            </w:r>
          </w:p>
        </w:tc>
        <w:tc>
          <w:tcPr>
            <w:tcW w:w="3657" w:type="pct"/>
          </w:tcPr>
          <w:p w14:paraId="5ED96B64" w14:textId="77777777" w:rsidR="00E9672E" w:rsidRPr="00590E5C" w:rsidRDefault="00E9672E" w:rsidP="00FC37EF">
            <w:pPr>
              <w:pStyle w:val="RepStandard"/>
              <w:suppressAutoHyphens/>
              <w:rPr>
                <w:highlight w:val="green"/>
              </w:rPr>
            </w:pPr>
          </w:p>
        </w:tc>
      </w:tr>
    </w:tbl>
    <w:p w14:paraId="6C67ED96" w14:textId="77777777" w:rsidR="00E9672E" w:rsidRPr="00590E5C" w:rsidRDefault="00E9672E" w:rsidP="00E9672E">
      <w:pPr>
        <w:pStyle w:val="RepStandard"/>
        <w:rPr>
          <w:highlight w:val="green"/>
        </w:rPr>
      </w:pPr>
    </w:p>
    <w:p w14:paraId="6A128262" w14:textId="77777777" w:rsidR="00E9672E" w:rsidRPr="00590E5C" w:rsidRDefault="00E9672E" w:rsidP="00E9672E">
      <w:pPr>
        <w:pStyle w:val="Tekstpodstawowy"/>
        <w:jc w:val="both"/>
        <w:rPr>
          <w:highlight w:val="green"/>
        </w:rPr>
      </w:pPr>
      <w:r w:rsidRPr="00590E5C">
        <w:rPr>
          <w:highlight w:val="green"/>
        </w:rPr>
        <w:t>The objective of the study was to evaluate the residue of Triazole derivative metabolites (1,2,4-T, TA, TAA and TLA) in different vegetable matrices coming from residue studies carried out during 2020 owned by Sipcam Oxon S.p.A. using analytical method validated under GLP compliance according to SANTE/2020/12830 rev 1 in study RAU-027-21 (please see dRR Part B, Section 5 for further details).</w:t>
      </w:r>
    </w:p>
    <w:p w14:paraId="6320E335" w14:textId="77777777" w:rsidR="00E9672E" w:rsidRPr="00590E5C" w:rsidRDefault="00E9672E" w:rsidP="00E9672E">
      <w:pPr>
        <w:pStyle w:val="Tekstpodstawowy"/>
        <w:jc w:val="both"/>
        <w:rPr>
          <w:highlight w:val="green"/>
        </w:rPr>
      </w:pPr>
      <w:r w:rsidRPr="00590E5C">
        <w:rPr>
          <w:highlight w:val="green"/>
        </w:rPr>
        <w:t>The method consists in extraction using methanol with 1% formic acid and, if necessary, a purification step by C18-sorbent (Discovery DSC-18). The extracted samples were finally analyzed with a HPLC system coupled with a Triple Quadrupole Mass analyzer with Differential Mobility Spectrometry (LC-DMS/MS/MS).</w:t>
      </w:r>
    </w:p>
    <w:p w14:paraId="7FB960E3" w14:textId="77777777" w:rsidR="00E9672E" w:rsidRPr="00590E5C" w:rsidRDefault="00E9672E" w:rsidP="00E9672E">
      <w:pPr>
        <w:pStyle w:val="Tekstpodstawowy"/>
        <w:jc w:val="both"/>
        <w:rPr>
          <w:highlight w:val="green"/>
          <w:lang w:val="en-GB"/>
        </w:rPr>
      </w:pPr>
      <w:r w:rsidRPr="00590E5C">
        <w:rPr>
          <w:highlight w:val="green"/>
          <w:lang w:val="en-GB"/>
        </w:rPr>
        <w:t xml:space="preserve">The target limit of quantification (LOQ) was 0.04 mg/kg for each analyte in each matrix. </w:t>
      </w:r>
    </w:p>
    <w:p w14:paraId="05C6CF3E" w14:textId="77777777" w:rsidR="00E9672E" w:rsidRPr="00590E5C" w:rsidRDefault="00E9672E" w:rsidP="00E9672E">
      <w:pPr>
        <w:pStyle w:val="Tekstpodstawowy"/>
        <w:jc w:val="both"/>
        <w:rPr>
          <w:highlight w:val="green"/>
          <w:lang w:val="es-ES"/>
        </w:rPr>
      </w:pPr>
      <w:r w:rsidRPr="00590E5C">
        <w:rPr>
          <w:highlight w:val="green"/>
          <w:lang w:val="es-ES"/>
        </w:rPr>
        <w:t xml:space="preserve">Linearity, selectivity, accuracy (recovery), precision (repeatability), specificity, limit of quantification (LOQ), limit of detection and matrix effect was evaluated according to SANTE/2020/12830 rev 1. All parameters </w:t>
      </w:r>
      <w:r w:rsidRPr="00590E5C">
        <w:rPr>
          <w:highlight w:val="green"/>
        </w:rPr>
        <w:t>were in compliance with requirements reported in the guideline for each analyte.</w:t>
      </w:r>
      <w:r w:rsidRPr="00590E5C">
        <w:rPr>
          <w:highlight w:val="green"/>
          <w:lang w:val="es-ES"/>
        </w:rPr>
        <w:t xml:space="preserve"> The stability of standard solutions was confirmed for 15 days in the Study RAU-027-21 above mentioned.</w:t>
      </w:r>
    </w:p>
    <w:p w14:paraId="37092ADB" w14:textId="77777777" w:rsidR="00E9672E" w:rsidRPr="00590E5C" w:rsidRDefault="00E9672E" w:rsidP="00E9672E">
      <w:pPr>
        <w:pStyle w:val="Tekstpodstawowy"/>
        <w:jc w:val="both"/>
        <w:rPr>
          <w:highlight w:val="green"/>
          <w:lang w:val="en-GB"/>
        </w:rPr>
      </w:pPr>
      <w:r w:rsidRPr="00590E5C">
        <w:rPr>
          <w:highlight w:val="green"/>
          <w:lang w:val="en-GB"/>
        </w:rPr>
        <w:t xml:space="preserve">The acceptability ranges for mean recoveries and Relative Standard Deviations per level adopted in this Study are summarized in the following table: </w:t>
      </w:r>
    </w:p>
    <w:tbl>
      <w:tblPr>
        <w:tblW w:w="9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370"/>
        <w:gridCol w:w="3149"/>
      </w:tblGrid>
      <w:tr w:rsidR="00E9672E" w:rsidRPr="00590E5C" w14:paraId="420A3350" w14:textId="77777777" w:rsidTr="00FC37EF">
        <w:trPr>
          <w:trHeight w:val="438"/>
        </w:trPr>
        <w:tc>
          <w:tcPr>
            <w:tcW w:w="3259" w:type="dxa"/>
            <w:tcBorders>
              <w:top w:val="single" w:sz="4" w:space="0" w:color="auto"/>
              <w:left w:val="single" w:sz="4" w:space="0" w:color="auto"/>
              <w:bottom w:val="single" w:sz="4" w:space="0" w:color="auto"/>
              <w:right w:val="single" w:sz="4" w:space="0" w:color="auto"/>
            </w:tcBorders>
            <w:vAlign w:val="center"/>
            <w:hideMark/>
          </w:tcPr>
          <w:p w14:paraId="75BDE946" w14:textId="77777777" w:rsidR="00E9672E" w:rsidRPr="00590E5C" w:rsidRDefault="00E9672E" w:rsidP="00FC37EF">
            <w:pPr>
              <w:pStyle w:val="Tekstpodstawowy"/>
              <w:jc w:val="both"/>
              <w:rPr>
                <w:b/>
                <w:highlight w:val="green"/>
              </w:rPr>
            </w:pPr>
            <w:r w:rsidRPr="00590E5C">
              <w:rPr>
                <w:b/>
                <w:highlight w:val="green"/>
              </w:rPr>
              <w:t>Concentration level (mg/kg)</w:t>
            </w:r>
          </w:p>
        </w:tc>
        <w:tc>
          <w:tcPr>
            <w:tcW w:w="3370" w:type="dxa"/>
            <w:tcBorders>
              <w:top w:val="single" w:sz="4" w:space="0" w:color="auto"/>
              <w:left w:val="single" w:sz="4" w:space="0" w:color="auto"/>
              <w:bottom w:val="single" w:sz="4" w:space="0" w:color="auto"/>
              <w:right w:val="single" w:sz="4" w:space="0" w:color="auto"/>
            </w:tcBorders>
            <w:vAlign w:val="center"/>
            <w:hideMark/>
          </w:tcPr>
          <w:p w14:paraId="11AB1AD8" w14:textId="77777777" w:rsidR="00E9672E" w:rsidRPr="00590E5C" w:rsidRDefault="00E9672E" w:rsidP="00FC37EF">
            <w:pPr>
              <w:pStyle w:val="Tekstpodstawowy"/>
              <w:jc w:val="both"/>
              <w:rPr>
                <w:b/>
                <w:highlight w:val="green"/>
              </w:rPr>
            </w:pPr>
            <w:r w:rsidRPr="00590E5C">
              <w:rPr>
                <w:b/>
                <w:highlight w:val="green"/>
              </w:rPr>
              <w:t>Range of mean recoveries (%)</w:t>
            </w:r>
          </w:p>
        </w:tc>
        <w:tc>
          <w:tcPr>
            <w:tcW w:w="3149" w:type="dxa"/>
            <w:tcBorders>
              <w:top w:val="single" w:sz="4" w:space="0" w:color="auto"/>
              <w:left w:val="single" w:sz="4" w:space="0" w:color="auto"/>
              <w:bottom w:val="single" w:sz="4" w:space="0" w:color="auto"/>
              <w:right w:val="single" w:sz="4" w:space="0" w:color="auto"/>
            </w:tcBorders>
            <w:vAlign w:val="center"/>
            <w:hideMark/>
          </w:tcPr>
          <w:p w14:paraId="6C31800C" w14:textId="77777777" w:rsidR="00E9672E" w:rsidRPr="00590E5C" w:rsidRDefault="00E9672E" w:rsidP="00FC37EF">
            <w:pPr>
              <w:pStyle w:val="Tekstpodstawowy"/>
              <w:jc w:val="both"/>
              <w:rPr>
                <w:b/>
                <w:highlight w:val="green"/>
              </w:rPr>
            </w:pPr>
            <w:r w:rsidRPr="00590E5C">
              <w:rPr>
                <w:b/>
                <w:highlight w:val="green"/>
              </w:rPr>
              <w:t>Precision, RSD (%)</w:t>
            </w:r>
          </w:p>
        </w:tc>
      </w:tr>
      <w:tr w:rsidR="00E9672E" w:rsidRPr="00590E5C" w14:paraId="5667DD50" w14:textId="77777777" w:rsidTr="00FC37EF">
        <w:tc>
          <w:tcPr>
            <w:tcW w:w="3259" w:type="dxa"/>
            <w:tcBorders>
              <w:top w:val="single" w:sz="4" w:space="0" w:color="auto"/>
              <w:left w:val="single" w:sz="4" w:space="0" w:color="auto"/>
              <w:bottom w:val="single" w:sz="4" w:space="0" w:color="auto"/>
              <w:right w:val="single" w:sz="4" w:space="0" w:color="auto"/>
            </w:tcBorders>
            <w:vAlign w:val="center"/>
            <w:hideMark/>
          </w:tcPr>
          <w:p w14:paraId="1C5F4DB8" w14:textId="77777777" w:rsidR="00E9672E" w:rsidRPr="00590E5C" w:rsidRDefault="00E9672E" w:rsidP="00FC37EF">
            <w:pPr>
              <w:pStyle w:val="Tekstpodstawowy"/>
              <w:jc w:val="both"/>
              <w:rPr>
                <w:bCs/>
                <w:highlight w:val="green"/>
              </w:rPr>
            </w:pPr>
            <w:r w:rsidRPr="00590E5C">
              <w:rPr>
                <w:highlight w:val="green"/>
                <w:lang w:val="en-GB"/>
              </w:rPr>
              <w:t>≤ 0.01</w:t>
            </w:r>
          </w:p>
        </w:tc>
        <w:tc>
          <w:tcPr>
            <w:tcW w:w="3370" w:type="dxa"/>
            <w:tcBorders>
              <w:top w:val="single" w:sz="4" w:space="0" w:color="auto"/>
              <w:left w:val="single" w:sz="4" w:space="0" w:color="auto"/>
              <w:bottom w:val="single" w:sz="4" w:space="0" w:color="auto"/>
              <w:right w:val="single" w:sz="4" w:space="0" w:color="auto"/>
            </w:tcBorders>
            <w:vAlign w:val="center"/>
            <w:hideMark/>
          </w:tcPr>
          <w:p w14:paraId="0F355487" w14:textId="77777777" w:rsidR="00E9672E" w:rsidRPr="00590E5C" w:rsidRDefault="00E9672E" w:rsidP="00FC37EF">
            <w:pPr>
              <w:pStyle w:val="Tekstpodstawowy"/>
              <w:jc w:val="both"/>
              <w:rPr>
                <w:bCs/>
                <w:highlight w:val="green"/>
              </w:rPr>
            </w:pPr>
            <w:r w:rsidRPr="00590E5C">
              <w:rPr>
                <w:highlight w:val="green"/>
                <w:lang w:val="en-GB"/>
              </w:rPr>
              <w:t>60 - 120</w:t>
            </w:r>
          </w:p>
        </w:tc>
        <w:tc>
          <w:tcPr>
            <w:tcW w:w="3149" w:type="dxa"/>
            <w:tcBorders>
              <w:top w:val="single" w:sz="4" w:space="0" w:color="auto"/>
              <w:left w:val="single" w:sz="4" w:space="0" w:color="auto"/>
              <w:bottom w:val="single" w:sz="4" w:space="0" w:color="auto"/>
              <w:right w:val="single" w:sz="4" w:space="0" w:color="auto"/>
            </w:tcBorders>
            <w:vAlign w:val="center"/>
            <w:hideMark/>
          </w:tcPr>
          <w:p w14:paraId="0BF879DD" w14:textId="77777777" w:rsidR="00E9672E" w:rsidRPr="00590E5C" w:rsidRDefault="00E9672E" w:rsidP="00FC37EF">
            <w:pPr>
              <w:pStyle w:val="Tekstpodstawowy"/>
              <w:jc w:val="both"/>
              <w:rPr>
                <w:bCs/>
                <w:highlight w:val="green"/>
              </w:rPr>
            </w:pPr>
            <w:r w:rsidRPr="00590E5C">
              <w:rPr>
                <w:highlight w:val="green"/>
                <w:lang w:val="en-GB"/>
              </w:rPr>
              <w:t>30</w:t>
            </w:r>
          </w:p>
        </w:tc>
      </w:tr>
      <w:tr w:rsidR="00E9672E" w:rsidRPr="00590E5C" w14:paraId="390342F7" w14:textId="77777777" w:rsidTr="00FC37EF">
        <w:tc>
          <w:tcPr>
            <w:tcW w:w="3259" w:type="dxa"/>
            <w:tcBorders>
              <w:top w:val="single" w:sz="4" w:space="0" w:color="auto"/>
              <w:left w:val="single" w:sz="4" w:space="0" w:color="auto"/>
              <w:bottom w:val="single" w:sz="4" w:space="0" w:color="auto"/>
              <w:right w:val="single" w:sz="4" w:space="0" w:color="auto"/>
            </w:tcBorders>
            <w:vAlign w:val="center"/>
            <w:hideMark/>
          </w:tcPr>
          <w:p w14:paraId="69A23195" w14:textId="77777777" w:rsidR="00E9672E" w:rsidRPr="00590E5C" w:rsidRDefault="00E9672E" w:rsidP="00FC37EF">
            <w:pPr>
              <w:pStyle w:val="Tekstpodstawowy"/>
              <w:jc w:val="both"/>
              <w:rPr>
                <w:bCs/>
                <w:highlight w:val="green"/>
              </w:rPr>
            </w:pPr>
            <w:r w:rsidRPr="00590E5C">
              <w:rPr>
                <w:highlight w:val="green"/>
                <w:lang w:val="en-GB"/>
              </w:rPr>
              <w:lastRenderedPageBreak/>
              <w:t>&gt; 0.01 - ≤ 0.1</w:t>
            </w:r>
          </w:p>
        </w:tc>
        <w:tc>
          <w:tcPr>
            <w:tcW w:w="3370" w:type="dxa"/>
            <w:tcBorders>
              <w:top w:val="single" w:sz="4" w:space="0" w:color="auto"/>
              <w:left w:val="single" w:sz="4" w:space="0" w:color="auto"/>
              <w:bottom w:val="single" w:sz="4" w:space="0" w:color="auto"/>
              <w:right w:val="single" w:sz="4" w:space="0" w:color="auto"/>
            </w:tcBorders>
            <w:vAlign w:val="center"/>
            <w:hideMark/>
          </w:tcPr>
          <w:p w14:paraId="0E551412" w14:textId="77777777" w:rsidR="00E9672E" w:rsidRPr="00590E5C" w:rsidRDefault="00E9672E" w:rsidP="00FC37EF">
            <w:pPr>
              <w:pStyle w:val="Tekstpodstawowy"/>
              <w:jc w:val="both"/>
              <w:rPr>
                <w:bCs/>
                <w:highlight w:val="green"/>
              </w:rPr>
            </w:pPr>
            <w:r w:rsidRPr="00590E5C">
              <w:rPr>
                <w:highlight w:val="green"/>
                <w:lang w:val="en-GB"/>
              </w:rPr>
              <w:t>70 - 120</w:t>
            </w:r>
          </w:p>
        </w:tc>
        <w:tc>
          <w:tcPr>
            <w:tcW w:w="3149" w:type="dxa"/>
            <w:tcBorders>
              <w:top w:val="single" w:sz="4" w:space="0" w:color="auto"/>
              <w:left w:val="single" w:sz="4" w:space="0" w:color="auto"/>
              <w:bottom w:val="single" w:sz="4" w:space="0" w:color="auto"/>
              <w:right w:val="single" w:sz="4" w:space="0" w:color="auto"/>
            </w:tcBorders>
            <w:vAlign w:val="center"/>
            <w:hideMark/>
          </w:tcPr>
          <w:p w14:paraId="70EFC270" w14:textId="77777777" w:rsidR="00E9672E" w:rsidRPr="00590E5C" w:rsidRDefault="00E9672E" w:rsidP="00FC37EF">
            <w:pPr>
              <w:pStyle w:val="Tekstpodstawowy"/>
              <w:jc w:val="both"/>
              <w:rPr>
                <w:bCs/>
                <w:highlight w:val="green"/>
              </w:rPr>
            </w:pPr>
            <w:r w:rsidRPr="00590E5C">
              <w:rPr>
                <w:highlight w:val="green"/>
                <w:lang w:val="en-GB"/>
              </w:rPr>
              <w:t>20</w:t>
            </w:r>
          </w:p>
        </w:tc>
      </w:tr>
      <w:tr w:rsidR="00E9672E" w:rsidRPr="00590E5C" w14:paraId="31087E35" w14:textId="77777777" w:rsidTr="00FC37EF">
        <w:tc>
          <w:tcPr>
            <w:tcW w:w="3259" w:type="dxa"/>
            <w:tcBorders>
              <w:top w:val="single" w:sz="4" w:space="0" w:color="auto"/>
              <w:left w:val="single" w:sz="4" w:space="0" w:color="auto"/>
              <w:bottom w:val="single" w:sz="4" w:space="0" w:color="auto"/>
              <w:right w:val="single" w:sz="4" w:space="0" w:color="auto"/>
            </w:tcBorders>
            <w:vAlign w:val="center"/>
            <w:hideMark/>
          </w:tcPr>
          <w:p w14:paraId="4D2CD65F" w14:textId="77777777" w:rsidR="00E9672E" w:rsidRPr="00590E5C" w:rsidRDefault="00E9672E" w:rsidP="00FC37EF">
            <w:pPr>
              <w:pStyle w:val="Tekstpodstawowy"/>
              <w:jc w:val="both"/>
              <w:rPr>
                <w:bCs/>
                <w:highlight w:val="green"/>
              </w:rPr>
            </w:pPr>
            <w:r w:rsidRPr="00590E5C">
              <w:rPr>
                <w:highlight w:val="green"/>
                <w:lang w:val="en-GB"/>
              </w:rPr>
              <w:t>&gt; 0.1 - ≤ 1.0</w:t>
            </w:r>
          </w:p>
        </w:tc>
        <w:tc>
          <w:tcPr>
            <w:tcW w:w="3370" w:type="dxa"/>
            <w:tcBorders>
              <w:top w:val="single" w:sz="4" w:space="0" w:color="auto"/>
              <w:left w:val="single" w:sz="4" w:space="0" w:color="auto"/>
              <w:bottom w:val="single" w:sz="4" w:space="0" w:color="auto"/>
              <w:right w:val="single" w:sz="4" w:space="0" w:color="auto"/>
            </w:tcBorders>
            <w:vAlign w:val="center"/>
            <w:hideMark/>
          </w:tcPr>
          <w:p w14:paraId="4C28CFC8" w14:textId="77777777" w:rsidR="00E9672E" w:rsidRPr="00590E5C" w:rsidRDefault="00E9672E" w:rsidP="00FC37EF">
            <w:pPr>
              <w:pStyle w:val="Tekstpodstawowy"/>
              <w:jc w:val="both"/>
              <w:rPr>
                <w:bCs/>
                <w:highlight w:val="green"/>
              </w:rPr>
            </w:pPr>
            <w:r w:rsidRPr="00590E5C">
              <w:rPr>
                <w:highlight w:val="green"/>
                <w:lang w:val="en-GB"/>
              </w:rPr>
              <w:t>70 - 110</w:t>
            </w:r>
          </w:p>
        </w:tc>
        <w:tc>
          <w:tcPr>
            <w:tcW w:w="3149" w:type="dxa"/>
            <w:tcBorders>
              <w:top w:val="single" w:sz="4" w:space="0" w:color="auto"/>
              <w:left w:val="single" w:sz="4" w:space="0" w:color="auto"/>
              <w:bottom w:val="single" w:sz="4" w:space="0" w:color="auto"/>
              <w:right w:val="single" w:sz="4" w:space="0" w:color="auto"/>
            </w:tcBorders>
            <w:vAlign w:val="center"/>
            <w:hideMark/>
          </w:tcPr>
          <w:p w14:paraId="54B7FA41" w14:textId="77777777" w:rsidR="00E9672E" w:rsidRPr="00590E5C" w:rsidRDefault="00E9672E" w:rsidP="00FC37EF">
            <w:pPr>
              <w:pStyle w:val="Tekstpodstawowy"/>
              <w:jc w:val="both"/>
              <w:rPr>
                <w:bCs/>
                <w:highlight w:val="green"/>
              </w:rPr>
            </w:pPr>
            <w:r w:rsidRPr="00590E5C">
              <w:rPr>
                <w:highlight w:val="green"/>
                <w:lang w:val="en-GB"/>
              </w:rPr>
              <w:t>15</w:t>
            </w:r>
          </w:p>
        </w:tc>
      </w:tr>
      <w:tr w:rsidR="00E9672E" w:rsidRPr="00590E5C" w14:paraId="7F291B9C" w14:textId="77777777" w:rsidTr="00FC37EF">
        <w:tc>
          <w:tcPr>
            <w:tcW w:w="3259" w:type="dxa"/>
            <w:tcBorders>
              <w:top w:val="single" w:sz="4" w:space="0" w:color="auto"/>
              <w:left w:val="single" w:sz="4" w:space="0" w:color="auto"/>
              <w:bottom w:val="single" w:sz="4" w:space="0" w:color="auto"/>
              <w:right w:val="single" w:sz="4" w:space="0" w:color="auto"/>
            </w:tcBorders>
            <w:vAlign w:val="center"/>
            <w:hideMark/>
          </w:tcPr>
          <w:p w14:paraId="2DDE94FE" w14:textId="77777777" w:rsidR="00E9672E" w:rsidRPr="00590E5C" w:rsidRDefault="00E9672E" w:rsidP="00FC37EF">
            <w:pPr>
              <w:pStyle w:val="Tekstpodstawowy"/>
              <w:jc w:val="both"/>
              <w:rPr>
                <w:bCs/>
                <w:highlight w:val="green"/>
              </w:rPr>
            </w:pPr>
            <w:r w:rsidRPr="00590E5C">
              <w:rPr>
                <w:highlight w:val="green"/>
                <w:lang w:val="en-GB"/>
              </w:rPr>
              <w:t>&gt; 1</w:t>
            </w:r>
          </w:p>
        </w:tc>
        <w:tc>
          <w:tcPr>
            <w:tcW w:w="3370" w:type="dxa"/>
            <w:tcBorders>
              <w:top w:val="single" w:sz="4" w:space="0" w:color="auto"/>
              <w:left w:val="single" w:sz="4" w:space="0" w:color="auto"/>
              <w:bottom w:val="single" w:sz="4" w:space="0" w:color="auto"/>
              <w:right w:val="single" w:sz="4" w:space="0" w:color="auto"/>
            </w:tcBorders>
            <w:vAlign w:val="center"/>
            <w:hideMark/>
          </w:tcPr>
          <w:p w14:paraId="4F0690AA" w14:textId="77777777" w:rsidR="00E9672E" w:rsidRPr="00590E5C" w:rsidRDefault="00E9672E" w:rsidP="00FC37EF">
            <w:pPr>
              <w:pStyle w:val="Tekstpodstawowy"/>
              <w:jc w:val="both"/>
              <w:rPr>
                <w:bCs/>
                <w:highlight w:val="green"/>
              </w:rPr>
            </w:pPr>
            <w:r w:rsidRPr="00590E5C">
              <w:rPr>
                <w:highlight w:val="green"/>
                <w:lang w:val="en-GB"/>
              </w:rPr>
              <w:t>70 - 110</w:t>
            </w:r>
          </w:p>
        </w:tc>
        <w:tc>
          <w:tcPr>
            <w:tcW w:w="3149" w:type="dxa"/>
            <w:tcBorders>
              <w:top w:val="single" w:sz="4" w:space="0" w:color="auto"/>
              <w:left w:val="single" w:sz="4" w:space="0" w:color="auto"/>
              <w:bottom w:val="single" w:sz="4" w:space="0" w:color="auto"/>
              <w:right w:val="single" w:sz="4" w:space="0" w:color="auto"/>
            </w:tcBorders>
            <w:vAlign w:val="center"/>
            <w:hideMark/>
          </w:tcPr>
          <w:p w14:paraId="49E8B308" w14:textId="77777777" w:rsidR="00E9672E" w:rsidRPr="00590E5C" w:rsidRDefault="00E9672E" w:rsidP="00FC37EF">
            <w:pPr>
              <w:pStyle w:val="Tekstpodstawowy"/>
              <w:jc w:val="both"/>
              <w:rPr>
                <w:bCs/>
                <w:highlight w:val="green"/>
              </w:rPr>
            </w:pPr>
            <w:r w:rsidRPr="00590E5C">
              <w:rPr>
                <w:highlight w:val="green"/>
                <w:lang w:val="en-GB"/>
              </w:rPr>
              <w:t>10</w:t>
            </w:r>
          </w:p>
        </w:tc>
      </w:tr>
    </w:tbl>
    <w:p w14:paraId="67152A7A" w14:textId="77777777" w:rsidR="00E9672E" w:rsidRPr="00590E5C" w:rsidRDefault="00E9672E" w:rsidP="00E9672E">
      <w:pPr>
        <w:pStyle w:val="Tekstpodstawowy"/>
        <w:jc w:val="both"/>
        <w:rPr>
          <w:highlight w:val="green"/>
        </w:rPr>
      </w:pPr>
    </w:p>
    <w:p w14:paraId="320B7F6F" w14:textId="77777777" w:rsidR="00E9672E" w:rsidRPr="00590E5C" w:rsidRDefault="00E9672E" w:rsidP="00E9672E">
      <w:pPr>
        <w:pStyle w:val="Tekstpodstawowy"/>
        <w:jc w:val="both"/>
        <w:rPr>
          <w:highlight w:val="green"/>
        </w:rPr>
      </w:pPr>
      <w:r w:rsidRPr="00590E5C">
        <w:rPr>
          <w:highlight w:val="green"/>
        </w:rPr>
        <w:t>The</w:t>
      </w:r>
      <w:r w:rsidRPr="00590E5C">
        <w:rPr>
          <w:highlight w:val="green"/>
          <w:lang w:val="en-GB"/>
        </w:rPr>
        <w:t xml:space="preserve"> </w:t>
      </w:r>
      <w:r w:rsidRPr="00590E5C">
        <w:rPr>
          <w:highlight w:val="green"/>
        </w:rPr>
        <w:t>mean recoveries and Relative Standard Deviations per level for each analyte in each matrix analyzed fulfil the acceptability criteria of SANTE/2020/12830, rev.1 (24/02/2021) guideline.</w:t>
      </w:r>
    </w:p>
    <w:p w14:paraId="7E249B7D" w14:textId="77777777" w:rsidR="00E9672E" w:rsidRPr="00590E5C" w:rsidRDefault="00E9672E" w:rsidP="00E9672E">
      <w:pPr>
        <w:pStyle w:val="Tekstpodstawowy"/>
        <w:jc w:val="both"/>
        <w:rPr>
          <w:highlight w:val="green"/>
        </w:rPr>
      </w:pPr>
    </w:p>
    <w:p w14:paraId="5D6E0644" w14:textId="0A1D0881" w:rsidR="00E9672E" w:rsidRPr="00590E5C" w:rsidRDefault="00E9672E" w:rsidP="00E9672E">
      <w:pPr>
        <w:pStyle w:val="Tekstpodstawowy"/>
        <w:jc w:val="both"/>
        <w:rPr>
          <w:highlight w:val="green"/>
        </w:rPr>
      </w:pPr>
      <w:r w:rsidRPr="00590E5C">
        <w:rPr>
          <w:highlight w:val="green"/>
        </w:rPr>
        <w:t xml:space="preserve">The residue values found </w:t>
      </w:r>
      <w:r w:rsidR="00251FA2" w:rsidRPr="00590E5C">
        <w:rPr>
          <w:highlight w:val="green"/>
        </w:rPr>
        <w:t>in the crops of interest in the present application</w:t>
      </w:r>
      <w:r w:rsidRPr="00590E5C">
        <w:rPr>
          <w:highlight w:val="green"/>
        </w:rPr>
        <w:t xml:space="preserve"> are reported in the following tables:</w:t>
      </w:r>
    </w:p>
    <w:p w14:paraId="60F34248" w14:textId="77777777" w:rsidR="00E9672E" w:rsidRPr="00590E5C" w:rsidRDefault="00E9672E" w:rsidP="00E9672E">
      <w:pPr>
        <w:pStyle w:val="Tekstpodstawowy"/>
        <w:jc w:val="both"/>
        <w:rPr>
          <w:highlight w:val="green"/>
        </w:rPr>
        <w:sectPr w:rsidR="00E9672E" w:rsidRPr="00590E5C" w:rsidSect="00FC37EF">
          <w:pgSz w:w="11906" w:h="16838" w:code="9"/>
          <w:pgMar w:top="1134" w:right="1134" w:bottom="1134" w:left="1418" w:header="709" w:footer="142" w:gutter="0"/>
          <w:pgNumType w:chapSep="period"/>
          <w:cols w:space="720"/>
          <w:noEndnote/>
          <w:docGrid w:linePitch="299"/>
        </w:sectPr>
      </w:pPr>
    </w:p>
    <w:p w14:paraId="6F42AD5A" w14:textId="508EE29D" w:rsidR="00E9672E" w:rsidRPr="00590E5C" w:rsidRDefault="00251FA2" w:rsidP="00E9672E">
      <w:pPr>
        <w:jc w:val="both"/>
        <w:rPr>
          <w:sz w:val="20"/>
          <w:highlight w:val="green"/>
          <w:lang w:eastAsia="x-none"/>
        </w:rPr>
      </w:pPr>
      <w:r w:rsidRPr="00590E5C">
        <w:rPr>
          <w:sz w:val="20"/>
          <w:highlight w:val="green"/>
          <w:lang w:eastAsia="x-none"/>
        </w:rPr>
        <w:lastRenderedPageBreak/>
        <w:t xml:space="preserve"> </w:t>
      </w:r>
    </w:p>
    <w:p w14:paraId="3B077A05" w14:textId="272DBCCB" w:rsidR="00251FA2" w:rsidRPr="00590E5C" w:rsidRDefault="00251FA2" w:rsidP="00251FA2">
      <w:pPr>
        <w:rPr>
          <w:b/>
          <w:bCs/>
          <w:sz w:val="18"/>
          <w:szCs w:val="20"/>
          <w:highlight w:val="green"/>
          <w:lang w:val="en-GB" w:eastAsia="x-none"/>
        </w:rPr>
      </w:pPr>
      <w:r w:rsidRPr="00590E5C">
        <w:rPr>
          <w:b/>
          <w:bCs/>
          <w:szCs w:val="24"/>
          <w:highlight w:val="green"/>
          <w:lang w:val="en-GB" w:eastAsia="x-none"/>
        </w:rPr>
        <w:t>Table A 35:</w:t>
      </w:r>
      <w:r w:rsidRPr="00590E5C">
        <w:rPr>
          <w:b/>
          <w:bCs/>
          <w:szCs w:val="24"/>
          <w:highlight w:val="green"/>
          <w:lang w:val="en-GB" w:eastAsia="x-none"/>
        </w:rPr>
        <w:tab/>
        <w:t>Summary of the study RAU-024-22</w:t>
      </w:r>
    </w:p>
    <w:p w14:paraId="14988A8A" w14:textId="77777777" w:rsidR="00251FA2" w:rsidRPr="00590E5C" w:rsidRDefault="00251FA2" w:rsidP="00E9672E">
      <w:pPr>
        <w:jc w:val="both"/>
        <w:rPr>
          <w:sz w:val="20"/>
          <w:highlight w:val="green"/>
          <w:lang w:val="en-GB" w:eastAsia="x-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251FA2" w:rsidRPr="00590E5C" w14:paraId="43F5A7E1" w14:textId="77777777" w:rsidTr="00FC37EF">
        <w:trPr>
          <w:cantSplit/>
          <w:trHeight w:val="398"/>
          <w:tblHeader/>
          <w:jc w:val="center"/>
        </w:trPr>
        <w:tc>
          <w:tcPr>
            <w:tcW w:w="401" w:type="pct"/>
            <w:vMerge w:val="restart"/>
            <w:shd w:val="pct12" w:color="auto" w:fill="auto"/>
            <w:vAlign w:val="center"/>
          </w:tcPr>
          <w:p w14:paraId="70D3B3B1" w14:textId="77777777" w:rsidR="00251FA2" w:rsidRPr="00590E5C" w:rsidRDefault="00251FA2" w:rsidP="00FC37EF">
            <w:pPr>
              <w:jc w:val="center"/>
              <w:rPr>
                <w:b/>
                <w:highlight w:val="green"/>
                <w:lang w:val="fr-FR"/>
              </w:rPr>
            </w:pPr>
            <w:r w:rsidRPr="00590E5C">
              <w:rPr>
                <w:b/>
                <w:highlight w:val="green"/>
              </w:rPr>
              <w:t>Matrix</w:t>
            </w:r>
          </w:p>
        </w:tc>
        <w:tc>
          <w:tcPr>
            <w:tcW w:w="500" w:type="pct"/>
            <w:vMerge w:val="restart"/>
            <w:shd w:val="pct12" w:color="auto" w:fill="auto"/>
            <w:vAlign w:val="center"/>
          </w:tcPr>
          <w:p w14:paraId="04A18172" w14:textId="77777777" w:rsidR="00251FA2" w:rsidRPr="00590E5C" w:rsidRDefault="00251FA2" w:rsidP="00FC37EF">
            <w:pPr>
              <w:jc w:val="center"/>
              <w:rPr>
                <w:b/>
                <w:bCs/>
                <w:snapToGrid w:val="0"/>
                <w:highlight w:val="green"/>
              </w:rPr>
            </w:pPr>
            <w:r w:rsidRPr="00590E5C">
              <w:rPr>
                <w:b/>
                <w:bCs/>
                <w:snapToGrid w:val="0"/>
                <w:highlight w:val="green"/>
              </w:rPr>
              <w:t>Original</w:t>
            </w:r>
          </w:p>
          <w:p w14:paraId="42EF9482" w14:textId="77777777" w:rsidR="00251FA2" w:rsidRPr="00590E5C" w:rsidRDefault="00251FA2" w:rsidP="00FC37EF">
            <w:pPr>
              <w:jc w:val="center"/>
              <w:rPr>
                <w:b/>
                <w:highlight w:val="green"/>
                <w:lang w:val="fr-FR"/>
              </w:rPr>
            </w:pPr>
            <w:r w:rsidRPr="00590E5C">
              <w:rPr>
                <w:b/>
                <w:bCs/>
                <w:snapToGrid w:val="0"/>
                <w:highlight w:val="green"/>
              </w:rPr>
              <w:t>Study</w:t>
            </w:r>
          </w:p>
        </w:tc>
        <w:tc>
          <w:tcPr>
            <w:tcW w:w="799" w:type="pct"/>
            <w:vMerge w:val="restart"/>
            <w:shd w:val="pct12" w:color="auto" w:fill="auto"/>
            <w:tcMar>
              <w:top w:w="15" w:type="dxa"/>
              <w:left w:w="15" w:type="dxa"/>
              <w:bottom w:w="0" w:type="dxa"/>
              <w:right w:w="15" w:type="dxa"/>
            </w:tcMar>
            <w:vAlign w:val="center"/>
          </w:tcPr>
          <w:p w14:paraId="7C210B80" w14:textId="77777777" w:rsidR="00251FA2" w:rsidRPr="00590E5C" w:rsidRDefault="00251FA2" w:rsidP="00FC37EF">
            <w:pPr>
              <w:jc w:val="center"/>
              <w:rPr>
                <w:rFonts w:eastAsia="Arial Unicode MS"/>
                <w:b/>
                <w:highlight w:val="green"/>
                <w:lang w:val="fr-FR"/>
              </w:rPr>
            </w:pPr>
            <w:r w:rsidRPr="00590E5C">
              <w:rPr>
                <w:b/>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1AC32A42" w14:textId="77777777" w:rsidR="00251FA2" w:rsidRPr="00590E5C" w:rsidRDefault="00251FA2" w:rsidP="00FC37EF">
            <w:pPr>
              <w:jc w:val="center"/>
              <w:rPr>
                <w:b/>
                <w:highlight w:val="green"/>
                <w:vertAlign w:val="superscript"/>
              </w:rPr>
            </w:pPr>
            <w:r w:rsidRPr="00590E5C">
              <w:rPr>
                <w:b/>
                <w:highlight w:val="green"/>
              </w:rPr>
              <w:t>Type</w:t>
            </w:r>
          </w:p>
        </w:tc>
        <w:tc>
          <w:tcPr>
            <w:tcW w:w="600" w:type="pct"/>
            <w:vMerge w:val="restart"/>
            <w:shd w:val="pct12" w:color="auto" w:fill="auto"/>
            <w:vAlign w:val="center"/>
          </w:tcPr>
          <w:p w14:paraId="4C38EA16" w14:textId="77777777" w:rsidR="00251FA2" w:rsidRPr="00590E5C" w:rsidRDefault="00251FA2" w:rsidP="00FC37EF">
            <w:pPr>
              <w:jc w:val="center"/>
              <w:rPr>
                <w:b/>
                <w:highlight w:val="green"/>
              </w:rPr>
            </w:pPr>
            <w:r w:rsidRPr="00590E5C">
              <w:rPr>
                <w:b/>
                <w:highlight w:val="green"/>
              </w:rPr>
              <w:t>Commodity</w:t>
            </w:r>
          </w:p>
        </w:tc>
        <w:tc>
          <w:tcPr>
            <w:tcW w:w="2300" w:type="pct"/>
            <w:gridSpan w:val="4"/>
            <w:shd w:val="pct12" w:color="auto" w:fill="auto"/>
            <w:vAlign w:val="center"/>
          </w:tcPr>
          <w:p w14:paraId="3E792C1A" w14:textId="77777777" w:rsidR="00251FA2" w:rsidRPr="00590E5C" w:rsidRDefault="00251FA2" w:rsidP="00FC37EF">
            <w:pPr>
              <w:jc w:val="center"/>
              <w:rPr>
                <w:b/>
                <w:highlight w:val="green"/>
              </w:rPr>
            </w:pPr>
            <w:r w:rsidRPr="00590E5C">
              <w:rPr>
                <w:b/>
                <w:highlight w:val="green"/>
              </w:rPr>
              <w:t>Residues of</w:t>
            </w:r>
          </w:p>
          <w:p w14:paraId="499DC0AE" w14:textId="77777777" w:rsidR="00251FA2" w:rsidRPr="00590E5C" w:rsidRDefault="00251FA2" w:rsidP="00FC37EF">
            <w:pPr>
              <w:jc w:val="center"/>
              <w:rPr>
                <w:b/>
                <w:highlight w:val="green"/>
              </w:rPr>
            </w:pPr>
            <w:r w:rsidRPr="00590E5C">
              <w:rPr>
                <w:b/>
                <w:i/>
                <w:iCs/>
                <w:highlight w:val="green"/>
              </w:rPr>
              <w:t>(mg/kg)</w:t>
            </w:r>
          </w:p>
        </w:tc>
      </w:tr>
      <w:tr w:rsidR="00251FA2" w:rsidRPr="00590E5C" w14:paraId="7DCD7CB9" w14:textId="77777777" w:rsidTr="00FC37EF">
        <w:trPr>
          <w:cantSplit/>
          <w:trHeight w:val="397"/>
          <w:tblHeader/>
          <w:jc w:val="center"/>
        </w:trPr>
        <w:tc>
          <w:tcPr>
            <w:tcW w:w="401" w:type="pct"/>
            <w:vMerge/>
            <w:shd w:val="pct12" w:color="auto" w:fill="auto"/>
            <w:vAlign w:val="center"/>
          </w:tcPr>
          <w:p w14:paraId="42364651" w14:textId="77777777" w:rsidR="00251FA2" w:rsidRPr="00590E5C" w:rsidRDefault="00251FA2" w:rsidP="00FC37EF">
            <w:pPr>
              <w:jc w:val="center"/>
              <w:rPr>
                <w:b/>
                <w:highlight w:val="green"/>
                <w:lang w:val="fr-FR"/>
              </w:rPr>
            </w:pPr>
          </w:p>
        </w:tc>
        <w:tc>
          <w:tcPr>
            <w:tcW w:w="500" w:type="pct"/>
            <w:vMerge/>
            <w:shd w:val="pct12" w:color="auto" w:fill="auto"/>
            <w:vAlign w:val="center"/>
          </w:tcPr>
          <w:p w14:paraId="37347AA0" w14:textId="77777777" w:rsidR="00251FA2" w:rsidRPr="00590E5C" w:rsidRDefault="00251FA2" w:rsidP="00FC37EF">
            <w:pPr>
              <w:jc w:val="center"/>
              <w:rPr>
                <w:b/>
                <w:highlight w:val="green"/>
                <w:lang w:val="fr-FR"/>
              </w:rPr>
            </w:pPr>
          </w:p>
        </w:tc>
        <w:tc>
          <w:tcPr>
            <w:tcW w:w="799" w:type="pct"/>
            <w:vMerge/>
            <w:shd w:val="pct12" w:color="auto" w:fill="auto"/>
            <w:tcMar>
              <w:top w:w="15" w:type="dxa"/>
              <w:left w:w="15" w:type="dxa"/>
              <w:bottom w:w="0" w:type="dxa"/>
              <w:right w:w="15" w:type="dxa"/>
            </w:tcMar>
            <w:vAlign w:val="center"/>
          </w:tcPr>
          <w:p w14:paraId="735126DC" w14:textId="77777777" w:rsidR="00251FA2" w:rsidRPr="00590E5C" w:rsidRDefault="00251FA2" w:rsidP="00FC37EF">
            <w:pPr>
              <w:jc w:val="center"/>
              <w:rPr>
                <w:b/>
                <w:highlight w:val="green"/>
                <w:lang w:val="fr-FR"/>
              </w:rPr>
            </w:pPr>
          </w:p>
        </w:tc>
        <w:tc>
          <w:tcPr>
            <w:tcW w:w="400" w:type="pct"/>
            <w:vMerge/>
            <w:shd w:val="pct12" w:color="auto" w:fill="auto"/>
            <w:tcMar>
              <w:top w:w="15" w:type="dxa"/>
              <w:left w:w="15" w:type="dxa"/>
              <w:bottom w:w="0" w:type="dxa"/>
              <w:right w:w="15" w:type="dxa"/>
            </w:tcMar>
            <w:vAlign w:val="center"/>
          </w:tcPr>
          <w:p w14:paraId="0B4CC4DB" w14:textId="77777777" w:rsidR="00251FA2" w:rsidRPr="00590E5C" w:rsidRDefault="00251FA2" w:rsidP="00FC37EF">
            <w:pPr>
              <w:jc w:val="center"/>
              <w:rPr>
                <w:b/>
                <w:highlight w:val="green"/>
              </w:rPr>
            </w:pPr>
          </w:p>
        </w:tc>
        <w:tc>
          <w:tcPr>
            <w:tcW w:w="600" w:type="pct"/>
            <w:vMerge/>
            <w:shd w:val="pct12" w:color="auto" w:fill="auto"/>
            <w:vAlign w:val="center"/>
          </w:tcPr>
          <w:p w14:paraId="1B28ADA6" w14:textId="77777777" w:rsidR="00251FA2" w:rsidRPr="00590E5C" w:rsidRDefault="00251FA2" w:rsidP="00FC37EF">
            <w:pPr>
              <w:jc w:val="center"/>
              <w:rPr>
                <w:b/>
                <w:highlight w:val="green"/>
              </w:rPr>
            </w:pPr>
          </w:p>
        </w:tc>
        <w:tc>
          <w:tcPr>
            <w:tcW w:w="612" w:type="pct"/>
            <w:shd w:val="pct12" w:color="auto" w:fill="auto"/>
            <w:vAlign w:val="center"/>
          </w:tcPr>
          <w:p w14:paraId="029A739A" w14:textId="77777777" w:rsidR="00251FA2" w:rsidRPr="00590E5C" w:rsidRDefault="00251FA2" w:rsidP="00FC37EF">
            <w:pPr>
              <w:jc w:val="center"/>
              <w:rPr>
                <w:b/>
                <w:highlight w:val="green"/>
              </w:rPr>
            </w:pPr>
            <w:r w:rsidRPr="00590E5C">
              <w:rPr>
                <w:b/>
                <w:bCs/>
                <w:smallCaps/>
                <w:highlight w:val="green"/>
              </w:rPr>
              <w:t>1,2,4 - Triazole</w:t>
            </w:r>
          </w:p>
        </w:tc>
        <w:tc>
          <w:tcPr>
            <w:tcW w:w="563" w:type="pct"/>
            <w:shd w:val="pct12" w:color="auto" w:fill="auto"/>
            <w:vAlign w:val="center"/>
          </w:tcPr>
          <w:p w14:paraId="7A519A8E" w14:textId="77777777" w:rsidR="00251FA2" w:rsidRPr="00590E5C" w:rsidRDefault="00251FA2" w:rsidP="00FC37EF">
            <w:pPr>
              <w:jc w:val="center"/>
              <w:rPr>
                <w:b/>
                <w:highlight w:val="green"/>
              </w:rPr>
            </w:pPr>
            <w:r w:rsidRPr="00590E5C">
              <w:rPr>
                <w:b/>
                <w:bCs/>
                <w:smallCaps/>
                <w:highlight w:val="green"/>
              </w:rPr>
              <w:t>Triazole Alanine</w:t>
            </w:r>
          </w:p>
        </w:tc>
        <w:tc>
          <w:tcPr>
            <w:tcW w:w="563" w:type="pct"/>
            <w:shd w:val="pct12" w:color="auto" w:fill="auto"/>
            <w:vAlign w:val="center"/>
          </w:tcPr>
          <w:p w14:paraId="27A341F6" w14:textId="77777777" w:rsidR="00251FA2" w:rsidRPr="00590E5C" w:rsidRDefault="00251FA2" w:rsidP="00FC37EF">
            <w:pPr>
              <w:jc w:val="center"/>
              <w:rPr>
                <w:b/>
                <w:highlight w:val="green"/>
              </w:rPr>
            </w:pPr>
            <w:r w:rsidRPr="00590E5C">
              <w:rPr>
                <w:b/>
                <w:bCs/>
                <w:smallCaps/>
                <w:highlight w:val="green"/>
              </w:rPr>
              <w:t>Triazole Acetic Acid</w:t>
            </w:r>
          </w:p>
        </w:tc>
        <w:tc>
          <w:tcPr>
            <w:tcW w:w="562" w:type="pct"/>
            <w:shd w:val="pct12" w:color="auto" w:fill="auto"/>
            <w:vAlign w:val="center"/>
          </w:tcPr>
          <w:p w14:paraId="3D263509" w14:textId="77777777" w:rsidR="00251FA2" w:rsidRPr="00590E5C" w:rsidRDefault="00251FA2" w:rsidP="00FC37EF">
            <w:pPr>
              <w:jc w:val="center"/>
              <w:rPr>
                <w:b/>
                <w:highlight w:val="green"/>
              </w:rPr>
            </w:pPr>
            <w:r w:rsidRPr="00590E5C">
              <w:rPr>
                <w:b/>
                <w:bCs/>
                <w:smallCaps/>
                <w:highlight w:val="green"/>
              </w:rPr>
              <w:t>Triazole Lactic Acid</w:t>
            </w:r>
          </w:p>
        </w:tc>
      </w:tr>
      <w:tr w:rsidR="00251FA2" w:rsidRPr="00590E5C" w14:paraId="73514909" w14:textId="77777777" w:rsidTr="00FC37EF">
        <w:trPr>
          <w:cantSplit/>
          <w:trHeight w:val="227"/>
          <w:jc w:val="center"/>
        </w:trPr>
        <w:tc>
          <w:tcPr>
            <w:tcW w:w="401" w:type="pct"/>
            <w:vMerge w:val="restart"/>
            <w:vAlign w:val="center"/>
          </w:tcPr>
          <w:p w14:paraId="03460EFE" w14:textId="6021F1B6" w:rsidR="00251FA2" w:rsidRPr="00590E5C" w:rsidRDefault="00251FA2" w:rsidP="00FC37EF">
            <w:pPr>
              <w:pStyle w:val="Tekstpodstawowy"/>
              <w:spacing w:after="0" w:line="240" w:lineRule="atLeast"/>
              <w:jc w:val="center"/>
              <w:rPr>
                <w:bCs/>
                <w:highlight w:val="green"/>
              </w:rPr>
            </w:pPr>
            <w:r w:rsidRPr="00590E5C">
              <w:rPr>
                <w:bCs/>
                <w:highlight w:val="green"/>
              </w:rPr>
              <w:t>Apple</w:t>
            </w:r>
          </w:p>
        </w:tc>
        <w:tc>
          <w:tcPr>
            <w:tcW w:w="500" w:type="pct"/>
            <w:vMerge w:val="restart"/>
            <w:vAlign w:val="center"/>
          </w:tcPr>
          <w:p w14:paraId="4933CDB6" w14:textId="554CC5C9" w:rsidR="00251FA2" w:rsidRPr="00590E5C" w:rsidRDefault="00251FA2" w:rsidP="00251FA2">
            <w:pPr>
              <w:jc w:val="center"/>
              <w:rPr>
                <w:highlight w:val="green"/>
                <w:lang w:val="es-ES" w:eastAsia="x-none"/>
              </w:rPr>
            </w:pPr>
            <w:r w:rsidRPr="00590E5C">
              <w:rPr>
                <w:highlight w:val="green"/>
                <w:lang w:val="es-ES" w:eastAsia="x-none"/>
              </w:rPr>
              <w:t>SPK-20-45305</w:t>
            </w:r>
          </w:p>
        </w:tc>
        <w:tc>
          <w:tcPr>
            <w:tcW w:w="799" w:type="pct"/>
            <w:tcMar>
              <w:top w:w="15" w:type="dxa"/>
              <w:left w:w="15" w:type="dxa"/>
              <w:bottom w:w="0" w:type="dxa"/>
              <w:right w:w="15" w:type="dxa"/>
            </w:tcMar>
            <w:vAlign w:val="center"/>
          </w:tcPr>
          <w:p w14:paraId="6367ABB0" w14:textId="77777777" w:rsidR="00251FA2" w:rsidRPr="00590E5C" w:rsidRDefault="00251FA2" w:rsidP="00FC37EF">
            <w:pPr>
              <w:jc w:val="center"/>
              <w:rPr>
                <w:highlight w:val="green"/>
              </w:rPr>
            </w:pPr>
            <w:r w:rsidRPr="00590E5C">
              <w:rPr>
                <w:highlight w:val="green"/>
                <w:lang w:val="fr-FR"/>
              </w:rPr>
              <w:t>SPK-20-45305 FR01 1</w:t>
            </w:r>
          </w:p>
        </w:tc>
        <w:tc>
          <w:tcPr>
            <w:tcW w:w="400" w:type="pct"/>
            <w:tcMar>
              <w:top w:w="15" w:type="dxa"/>
              <w:left w:w="15" w:type="dxa"/>
              <w:bottom w:w="0" w:type="dxa"/>
              <w:right w:w="15" w:type="dxa"/>
            </w:tcMar>
            <w:vAlign w:val="center"/>
          </w:tcPr>
          <w:p w14:paraId="1B326059"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76A6EEE6"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7D27F313" w14:textId="77777777" w:rsidR="00251FA2" w:rsidRPr="00590E5C" w:rsidRDefault="00251FA2" w:rsidP="00FC37EF">
            <w:pPr>
              <w:jc w:val="center"/>
              <w:rPr>
                <w:highlight w:val="green"/>
              </w:rPr>
            </w:pPr>
            <w:r w:rsidRPr="00590E5C">
              <w:rPr>
                <w:highlight w:val="green"/>
              </w:rPr>
              <w:t>&lt;0.04 (N.D.)</w:t>
            </w:r>
          </w:p>
        </w:tc>
        <w:tc>
          <w:tcPr>
            <w:tcW w:w="563" w:type="pct"/>
          </w:tcPr>
          <w:p w14:paraId="00A5141F" w14:textId="77777777" w:rsidR="00251FA2" w:rsidRPr="00590E5C" w:rsidRDefault="00251FA2" w:rsidP="00FC37EF">
            <w:pPr>
              <w:jc w:val="center"/>
              <w:rPr>
                <w:highlight w:val="green"/>
              </w:rPr>
            </w:pPr>
            <w:r w:rsidRPr="00590E5C">
              <w:rPr>
                <w:highlight w:val="green"/>
              </w:rPr>
              <w:t>&lt;0.04 (N.D.)</w:t>
            </w:r>
          </w:p>
        </w:tc>
        <w:tc>
          <w:tcPr>
            <w:tcW w:w="563" w:type="pct"/>
          </w:tcPr>
          <w:p w14:paraId="5801923F" w14:textId="77777777" w:rsidR="00251FA2" w:rsidRPr="00590E5C" w:rsidRDefault="00251FA2" w:rsidP="00FC37EF">
            <w:pPr>
              <w:jc w:val="center"/>
              <w:rPr>
                <w:highlight w:val="green"/>
              </w:rPr>
            </w:pPr>
            <w:r w:rsidRPr="00590E5C">
              <w:rPr>
                <w:highlight w:val="green"/>
              </w:rPr>
              <w:t>&lt;0.04 (N.D.)</w:t>
            </w:r>
          </w:p>
        </w:tc>
        <w:tc>
          <w:tcPr>
            <w:tcW w:w="562" w:type="pct"/>
          </w:tcPr>
          <w:p w14:paraId="4F546270" w14:textId="77777777" w:rsidR="00251FA2" w:rsidRPr="00590E5C" w:rsidRDefault="00251FA2" w:rsidP="00FC37EF">
            <w:pPr>
              <w:jc w:val="center"/>
              <w:rPr>
                <w:highlight w:val="green"/>
              </w:rPr>
            </w:pPr>
            <w:r w:rsidRPr="00590E5C">
              <w:rPr>
                <w:highlight w:val="green"/>
              </w:rPr>
              <w:t>&lt;0.04 (N.D.)</w:t>
            </w:r>
          </w:p>
        </w:tc>
      </w:tr>
      <w:tr w:rsidR="00251FA2" w:rsidRPr="00590E5C" w14:paraId="3071DC16" w14:textId="77777777" w:rsidTr="00FC37EF">
        <w:trPr>
          <w:cantSplit/>
          <w:trHeight w:val="227"/>
          <w:jc w:val="center"/>
        </w:trPr>
        <w:tc>
          <w:tcPr>
            <w:tcW w:w="401" w:type="pct"/>
            <w:vMerge/>
            <w:vAlign w:val="center"/>
          </w:tcPr>
          <w:p w14:paraId="106BE31F"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15F4D1B0" w14:textId="77777777" w:rsidR="00251FA2" w:rsidRPr="00590E5C" w:rsidRDefault="00251FA2" w:rsidP="00FC37EF">
            <w:pPr>
              <w:pStyle w:val="Tekstpodstawowy"/>
              <w:spacing w:after="0" w:line="240" w:lineRule="atLeast"/>
              <w:jc w:val="center"/>
              <w:rPr>
                <w:bCs/>
                <w:highlight w:val="green"/>
              </w:rPr>
            </w:pPr>
          </w:p>
        </w:tc>
        <w:tc>
          <w:tcPr>
            <w:tcW w:w="799" w:type="pct"/>
            <w:tcMar>
              <w:top w:w="15" w:type="dxa"/>
              <w:left w:w="15" w:type="dxa"/>
              <w:bottom w:w="0" w:type="dxa"/>
              <w:right w:w="15" w:type="dxa"/>
            </w:tcMar>
            <w:vAlign w:val="center"/>
          </w:tcPr>
          <w:p w14:paraId="6C1D13F8" w14:textId="77777777" w:rsidR="00251FA2" w:rsidRPr="00590E5C" w:rsidRDefault="00251FA2" w:rsidP="00FC37EF">
            <w:pPr>
              <w:jc w:val="center"/>
              <w:rPr>
                <w:highlight w:val="green"/>
              </w:rPr>
            </w:pPr>
            <w:r w:rsidRPr="00590E5C">
              <w:rPr>
                <w:highlight w:val="green"/>
                <w:lang w:val="fr-FR"/>
              </w:rPr>
              <w:t>SPK-20-45305 FR01 3</w:t>
            </w:r>
          </w:p>
        </w:tc>
        <w:tc>
          <w:tcPr>
            <w:tcW w:w="400" w:type="pct"/>
            <w:tcMar>
              <w:top w:w="15" w:type="dxa"/>
              <w:left w:w="15" w:type="dxa"/>
              <w:bottom w:w="0" w:type="dxa"/>
              <w:right w:w="15" w:type="dxa"/>
            </w:tcMar>
            <w:vAlign w:val="center"/>
          </w:tcPr>
          <w:p w14:paraId="3293F26D"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70C817A3"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473FB277" w14:textId="77777777" w:rsidR="00251FA2" w:rsidRPr="00590E5C" w:rsidRDefault="00251FA2" w:rsidP="00FC37EF">
            <w:pPr>
              <w:jc w:val="center"/>
              <w:rPr>
                <w:highlight w:val="green"/>
              </w:rPr>
            </w:pPr>
            <w:r w:rsidRPr="00590E5C">
              <w:rPr>
                <w:highlight w:val="green"/>
              </w:rPr>
              <w:t>&lt;0.04 (N.D.)</w:t>
            </w:r>
          </w:p>
        </w:tc>
        <w:tc>
          <w:tcPr>
            <w:tcW w:w="563" w:type="pct"/>
          </w:tcPr>
          <w:p w14:paraId="71AE4895" w14:textId="77777777" w:rsidR="00251FA2" w:rsidRPr="00590E5C" w:rsidRDefault="00251FA2" w:rsidP="00FC37EF">
            <w:pPr>
              <w:jc w:val="center"/>
              <w:rPr>
                <w:highlight w:val="green"/>
              </w:rPr>
            </w:pPr>
            <w:r w:rsidRPr="00590E5C">
              <w:rPr>
                <w:highlight w:val="green"/>
              </w:rPr>
              <w:t>&lt;0.04 (N.D.)</w:t>
            </w:r>
          </w:p>
        </w:tc>
        <w:tc>
          <w:tcPr>
            <w:tcW w:w="563" w:type="pct"/>
          </w:tcPr>
          <w:p w14:paraId="462375AA" w14:textId="77777777" w:rsidR="00251FA2" w:rsidRPr="00590E5C" w:rsidRDefault="00251FA2" w:rsidP="00FC37EF">
            <w:pPr>
              <w:jc w:val="center"/>
              <w:rPr>
                <w:highlight w:val="green"/>
              </w:rPr>
            </w:pPr>
            <w:r w:rsidRPr="00590E5C">
              <w:rPr>
                <w:highlight w:val="green"/>
              </w:rPr>
              <w:t>&lt;0.04 (N.D.)</w:t>
            </w:r>
          </w:p>
        </w:tc>
        <w:tc>
          <w:tcPr>
            <w:tcW w:w="562" w:type="pct"/>
          </w:tcPr>
          <w:p w14:paraId="5965C636" w14:textId="77777777" w:rsidR="00251FA2" w:rsidRPr="00590E5C" w:rsidRDefault="00251FA2" w:rsidP="00FC37EF">
            <w:pPr>
              <w:jc w:val="center"/>
              <w:rPr>
                <w:highlight w:val="green"/>
              </w:rPr>
            </w:pPr>
            <w:r w:rsidRPr="00590E5C">
              <w:rPr>
                <w:highlight w:val="green"/>
              </w:rPr>
              <w:t>&lt;0.04 (N.D.)</w:t>
            </w:r>
          </w:p>
        </w:tc>
      </w:tr>
      <w:tr w:rsidR="00251FA2" w:rsidRPr="00590E5C" w14:paraId="45863311" w14:textId="77777777" w:rsidTr="00FC37EF">
        <w:trPr>
          <w:cantSplit/>
          <w:trHeight w:val="227"/>
          <w:jc w:val="center"/>
        </w:trPr>
        <w:tc>
          <w:tcPr>
            <w:tcW w:w="401" w:type="pct"/>
            <w:vMerge/>
            <w:vAlign w:val="center"/>
          </w:tcPr>
          <w:p w14:paraId="1B1502FF"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1020C3A9" w14:textId="77777777" w:rsidR="00251FA2" w:rsidRPr="00590E5C" w:rsidRDefault="00251FA2" w:rsidP="00FC37EF">
            <w:pPr>
              <w:pStyle w:val="Tekstpodstawowy"/>
              <w:spacing w:after="0" w:line="240" w:lineRule="atLeast"/>
              <w:jc w:val="center"/>
              <w:rPr>
                <w:bCs/>
                <w:highlight w:val="green"/>
              </w:rPr>
            </w:pPr>
          </w:p>
        </w:tc>
        <w:tc>
          <w:tcPr>
            <w:tcW w:w="799" w:type="pct"/>
            <w:tcMar>
              <w:top w:w="15" w:type="dxa"/>
              <w:left w:w="15" w:type="dxa"/>
              <w:bottom w:w="0" w:type="dxa"/>
              <w:right w:w="15" w:type="dxa"/>
            </w:tcMar>
            <w:vAlign w:val="center"/>
          </w:tcPr>
          <w:p w14:paraId="53FEE7C3" w14:textId="77777777" w:rsidR="00251FA2" w:rsidRPr="00590E5C" w:rsidRDefault="00251FA2" w:rsidP="00FC37EF">
            <w:pPr>
              <w:jc w:val="center"/>
              <w:rPr>
                <w:highlight w:val="green"/>
              </w:rPr>
            </w:pPr>
            <w:r w:rsidRPr="00590E5C">
              <w:rPr>
                <w:szCs w:val="18"/>
                <w:highlight w:val="green"/>
                <w:lang w:eastAsia="en-US"/>
              </w:rPr>
              <w:t>SPK-20-45305 HU02 5</w:t>
            </w:r>
          </w:p>
        </w:tc>
        <w:tc>
          <w:tcPr>
            <w:tcW w:w="400" w:type="pct"/>
            <w:tcMar>
              <w:top w:w="15" w:type="dxa"/>
              <w:left w:w="15" w:type="dxa"/>
              <w:bottom w:w="0" w:type="dxa"/>
              <w:right w:w="15" w:type="dxa"/>
            </w:tcMar>
            <w:vAlign w:val="center"/>
          </w:tcPr>
          <w:p w14:paraId="750DF49C"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336DFD88"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1DA423CC" w14:textId="77777777" w:rsidR="00251FA2" w:rsidRPr="00590E5C" w:rsidRDefault="00251FA2" w:rsidP="00FC37EF">
            <w:pPr>
              <w:jc w:val="center"/>
              <w:rPr>
                <w:highlight w:val="green"/>
              </w:rPr>
            </w:pPr>
            <w:r w:rsidRPr="00590E5C">
              <w:rPr>
                <w:highlight w:val="green"/>
              </w:rPr>
              <w:t>&lt;0.04 (N.D.)</w:t>
            </w:r>
          </w:p>
        </w:tc>
        <w:tc>
          <w:tcPr>
            <w:tcW w:w="563" w:type="pct"/>
          </w:tcPr>
          <w:p w14:paraId="3CFE1756" w14:textId="77777777" w:rsidR="00251FA2" w:rsidRPr="00590E5C" w:rsidRDefault="00251FA2" w:rsidP="00FC37EF">
            <w:pPr>
              <w:jc w:val="center"/>
              <w:rPr>
                <w:highlight w:val="green"/>
                <w:lang w:val="it-IT"/>
              </w:rPr>
            </w:pPr>
            <w:r w:rsidRPr="00590E5C">
              <w:rPr>
                <w:highlight w:val="green"/>
              </w:rPr>
              <w:t>&lt;0.04 (0.0170)</w:t>
            </w:r>
          </w:p>
        </w:tc>
        <w:tc>
          <w:tcPr>
            <w:tcW w:w="563" w:type="pct"/>
          </w:tcPr>
          <w:p w14:paraId="7AD209FE" w14:textId="77777777" w:rsidR="00251FA2" w:rsidRPr="00590E5C" w:rsidRDefault="00251FA2" w:rsidP="00FC37EF">
            <w:pPr>
              <w:jc w:val="center"/>
              <w:rPr>
                <w:highlight w:val="green"/>
              </w:rPr>
            </w:pPr>
            <w:r w:rsidRPr="00590E5C">
              <w:rPr>
                <w:highlight w:val="green"/>
              </w:rPr>
              <w:t>&lt;0.04 (N.D.)</w:t>
            </w:r>
          </w:p>
        </w:tc>
        <w:tc>
          <w:tcPr>
            <w:tcW w:w="562" w:type="pct"/>
          </w:tcPr>
          <w:p w14:paraId="66D6479D" w14:textId="77777777" w:rsidR="00251FA2" w:rsidRPr="00590E5C" w:rsidRDefault="00251FA2" w:rsidP="00FC37EF">
            <w:pPr>
              <w:jc w:val="center"/>
              <w:rPr>
                <w:highlight w:val="green"/>
                <w:lang w:val="it-IT"/>
              </w:rPr>
            </w:pPr>
            <w:r w:rsidRPr="00590E5C">
              <w:rPr>
                <w:highlight w:val="green"/>
              </w:rPr>
              <w:t>&lt;0.04 (0.0183)</w:t>
            </w:r>
          </w:p>
        </w:tc>
      </w:tr>
      <w:tr w:rsidR="00251FA2" w:rsidRPr="00590E5C" w14:paraId="1C952A2D" w14:textId="77777777" w:rsidTr="00FC37EF">
        <w:trPr>
          <w:cantSplit/>
          <w:trHeight w:val="227"/>
          <w:jc w:val="center"/>
        </w:trPr>
        <w:tc>
          <w:tcPr>
            <w:tcW w:w="401" w:type="pct"/>
            <w:vMerge/>
            <w:vAlign w:val="center"/>
          </w:tcPr>
          <w:p w14:paraId="4861F5A2"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71191540" w14:textId="77777777" w:rsidR="00251FA2" w:rsidRPr="00590E5C" w:rsidRDefault="00251FA2" w:rsidP="00FC37EF">
            <w:pPr>
              <w:pStyle w:val="Tekstpodstawowy"/>
              <w:spacing w:after="0" w:line="240" w:lineRule="atLeast"/>
              <w:jc w:val="center"/>
              <w:rPr>
                <w:bCs/>
                <w:highlight w:val="green"/>
              </w:rPr>
            </w:pPr>
          </w:p>
        </w:tc>
        <w:tc>
          <w:tcPr>
            <w:tcW w:w="799" w:type="pct"/>
            <w:tcMar>
              <w:top w:w="15" w:type="dxa"/>
              <w:left w:w="15" w:type="dxa"/>
              <w:bottom w:w="0" w:type="dxa"/>
              <w:right w:w="15" w:type="dxa"/>
            </w:tcMar>
            <w:vAlign w:val="center"/>
          </w:tcPr>
          <w:p w14:paraId="6A512A70" w14:textId="77777777" w:rsidR="00251FA2" w:rsidRPr="00590E5C" w:rsidRDefault="00251FA2" w:rsidP="00FC37EF">
            <w:pPr>
              <w:jc w:val="center"/>
              <w:rPr>
                <w:highlight w:val="green"/>
              </w:rPr>
            </w:pPr>
            <w:r w:rsidRPr="00590E5C">
              <w:rPr>
                <w:szCs w:val="18"/>
                <w:highlight w:val="green"/>
                <w:lang w:eastAsia="en-US"/>
              </w:rPr>
              <w:t>SPK-20-45305 HU02 7</w:t>
            </w:r>
          </w:p>
        </w:tc>
        <w:tc>
          <w:tcPr>
            <w:tcW w:w="400" w:type="pct"/>
            <w:tcMar>
              <w:top w:w="15" w:type="dxa"/>
              <w:left w:w="15" w:type="dxa"/>
              <w:bottom w:w="0" w:type="dxa"/>
              <w:right w:w="15" w:type="dxa"/>
            </w:tcMar>
            <w:vAlign w:val="center"/>
          </w:tcPr>
          <w:p w14:paraId="46D603FF"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1B642A67"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6CBB5FF2" w14:textId="77777777" w:rsidR="00251FA2" w:rsidRPr="00590E5C" w:rsidRDefault="00251FA2" w:rsidP="00FC37EF">
            <w:pPr>
              <w:jc w:val="center"/>
              <w:rPr>
                <w:highlight w:val="green"/>
              </w:rPr>
            </w:pPr>
            <w:r w:rsidRPr="00590E5C">
              <w:rPr>
                <w:highlight w:val="green"/>
              </w:rPr>
              <w:t>&lt;0.04 (N.D.)</w:t>
            </w:r>
          </w:p>
        </w:tc>
        <w:tc>
          <w:tcPr>
            <w:tcW w:w="563" w:type="pct"/>
          </w:tcPr>
          <w:p w14:paraId="6B5CBF65" w14:textId="77777777" w:rsidR="00251FA2" w:rsidRPr="00590E5C" w:rsidRDefault="00251FA2" w:rsidP="00FC37EF">
            <w:pPr>
              <w:jc w:val="center"/>
              <w:rPr>
                <w:highlight w:val="green"/>
                <w:lang w:val="it-IT"/>
              </w:rPr>
            </w:pPr>
            <w:r w:rsidRPr="00590E5C">
              <w:rPr>
                <w:highlight w:val="green"/>
              </w:rPr>
              <w:t>&lt;0.04 (0.0368)</w:t>
            </w:r>
          </w:p>
        </w:tc>
        <w:tc>
          <w:tcPr>
            <w:tcW w:w="563" w:type="pct"/>
          </w:tcPr>
          <w:p w14:paraId="602788E4" w14:textId="77777777" w:rsidR="00251FA2" w:rsidRPr="00590E5C" w:rsidRDefault="00251FA2" w:rsidP="00FC37EF">
            <w:pPr>
              <w:jc w:val="center"/>
              <w:rPr>
                <w:highlight w:val="green"/>
              </w:rPr>
            </w:pPr>
            <w:r w:rsidRPr="00590E5C">
              <w:rPr>
                <w:highlight w:val="green"/>
              </w:rPr>
              <w:t>&lt;0.04 (N.D.)</w:t>
            </w:r>
          </w:p>
        </w:tc>
        <w:tc>
          <w:tcPr>
            <w:tcW w:w="562" w:type="pct"/>
          </w:tcPr>
          <w:p w14:paraId="67BB6EC3" w14:textId="77777777" w:rsidR="00251FA2" w:rsidRPr="00590E5C" w:rsidRDefault="00251FA2" w:rsidP="00FC37EF">
            <w:pPr>
              <w:jc w:val="center"/>
              <w:rPr>
                <w:highlight w:val="green"/>
                <w:lang w:val="it-IT"/>
              </w:rPr>
            </w:pPr>
            <w:r w:rsidRPr="00590E5C">
              <w:rPr>
                <w:highlight w:val="green"/>
              </w:rPr>
              <w:t>&lt;0.04 (0.0251)</w:t>
            </w:r>
          </w:p>
        </w:tc>
      </w:tr>
      <w:tr w:rsidR="00251FA2" w:rsidRPr="00590E5C" w14:paraId="08FF2DB2" w14:textId="77777777" w:rsidTr="00FC37EF">
        <w:trPr>
          <w:cantSplit/>
          <w:trHeight w:val="227"/>
          <w:jc w:val="center"/>
        </w:trPr>
        <w:tc>
          <w:tcPr>
            <w:tcW w:w="401" w:type="pct"/>
            <w:vMerge/>
            <w:vAlign w:val="center"/>
          </w:tcPr>
          <w:p w14:paraId="217FB314"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3B05B89E" w14:textId="77777777" w:rsidR="00251FA2" w:rsidRPr="00590E5C" w:rsidRDefault="00251FA2" w:rsidP="00FC37EF">
            <w:pPr>
              <w:pStyle w:val="Tekstpodstawowy"/>
              <w:spacing w:after="0" w:line="240" w:lineRule="atLeast"/>
              <w:jc w:val="center"/>
              <w:rPr>
                <w:bCs/>
                <w:highlight w:val="green"/>
              </w:rPr>
            </w:pPr>
          </w:p>
        </w:tc>
        <w:tc>
          <w:tcPr>
            <w:tcW w:w="799" w:type="pct"/>
            <w:tcMar>
              <w:top w:w="15" w:type="dxa"/>
              <w:left w:w="15" w:type="dxa"/>
              <w:bottom w:w="0" w:type="dxa"/>
              <w:right w:w="15" w:type="dxa"/>
            </w:tcMar>
            <w:vAlign w:val="center"/>
          </w:tcPr>
          <w:p w14:paraId="658861A2" w14:textId="77777777" w:rsidR="00251FA2" w:rsidRPr="00590E5C" w:rsidRDefault="00251FA2" w:rsidP="00FC37EF">
            <w:pPr>
              <w:jc w:val="center"/>
              <w:rPr>
                <w:highlight w:val="green"/>
              </w:rPr>
            </w:pPr>
            <w:r w:rsidRPr="00590E5C">
              <w:rPr>
                <w:szCs w:val="18"/>
                <w:highlight w:val="green"/>
                <w:lang w:eastAsia="en-US"/>
              </w:rPr>
              <w:t>SPK-20-45305 PL03 9</w:t>
            </w:r>
          </w:p>
        </w:tc>
        <w:tc>
          <w:tcPr>
            <w:tcW w:w="400" w:type="pct"/>
            <w:tcMar>
              <w:top w:w="15" w:type="dxa"/>
              <w:left w:w="15" w:type="dxa"/>
              <w:bottom w:w="0" w:type="dxa"/>
              <w:right w:w="15" w:type="dxa"/>
            </w:tcMar>
            <w:vAlign w:val="center"/>
          </w:tcPr>
          <w:p w14:paraId="3C1674B2"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44879945"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210FC648" w14:textId="77777777" w:rsidR="00251FA2" w:rsidRPr="00590E5C" w:rsidRDefault="00251FA2" w:rsidP="00FC37EF">
            <w:pPr>
              <w:jc w:val="center"/>
              <w:rPr>
                <w:highlight w:val="green"/>
              </w:rPr>
            </w:pPr>
            <w:r w:rsidRPr="00590E5C">
              <w:rPr>
                <w:highlight w:val="green"/>
              </w:rPr>
              <w:t>&lt;0.04 (N.D.)</w:t>
            </w:r>
          </w:p>
        </w:tc>
        <w:tc>
          <w:tcPr>
            <w:tcW w:w="563" w:type="pct"/>
          </w:tcPr>
          <w:p w14:paraId="7536864E" w14:textId="77777777" w:rsidR="00251FA2" w:rsidRPr="00590E5C" w:rsidRDefault="00251FA2" w:rsidP="00FC37EF">
            <w:pPr>
              <w:jc w:val="center"/>
              <w:rPr>
                <w:highlight w:val="green"/>
                <w:lang w:val="it-IT"/>
              </w:rPr>
            </w:pPr>
            <w:r w:rsidRPr="00590E5C">
              <w:rPr>
                <w:highlight w:val="green"/>
              </w:rPr>
              <w:t>&lt;0.04 (0.0154)</w:t>
            </w:r>
          </w:p>
        </w:tc>
        <w:tc>
          <w:tcPr>
            <w:tcW w:w="563" w:type="pct"/>
          </w:tcPr>
          <w:p w14:paraId="47CB497C" w14:textId="77777777" w:rsidR="00251FA2" w:rsidRPr="00590E5C" w:rsidRDefault="00251FA2" w:rsidP="00FC37EF">
            <w:pPr>
              <w:jc w:val="center"/>
              <w:rPr>
                <w:highlight w:val="green"/>
              </w:rPr>
            </w:pPr>
            <w:r w:rsidRPr="00590E5C">
              <w:rPr>
                <w:highlight w:val="green"/>
              </w:rPr>
              <w:t>&lt;0.04 (N.D.)</w:t>
            </w:r>
          </w:p>
        </w:tc>
        <w:tc>
          <w:tcPr>
            <w:tcW w:w="562" w:type="pct"/>
          </w:tcPr>
          <w:p w14:paraId="5CCEEA4B" w14:textId="77777777" w:rsidR="00251FA2" w:rsidRPr="00590E5C" w:rsidRDefault="00251FA2" w:rsidP="00FC37EF">
            <w:pPr>
              <w:jc w:val="center"/>
              <w:rPr>
                <w:highlight w:val="green"/>
              </w:rPr>
            </w:pPr>
            <w:r w:rsidRPr="00590E5C">
              <w:rPr>
                <w:highlight w:val="green"/>
              </w:rPr>
              <w:t>&lt;0.04 (N.D.)</w:t>
            </w:r>
          </w:p>
        </w:tc>
      </w:tr>
      <w:tr w:rsidR="00251FA2" w:rsidRPr="00590E5C" w14:paraId="773A521F" w14:textId="77777777" w:rsidTr="00FC37EF">
        <w:trPr>
          <w:cantSplit/>
          <w:trHeight w:val="227"/>
          <w:jc w:val="center"/>
        </w:trPr>
        <w:tc>
          <w:tcPr>
            <w:tcW w:w="401" w:type="pct"/>
            <w:vMerge/>
            <w:vAlign w:val="center"/>
          </w:tcPr>
          <w:p w14:paraId="4088AF1A"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56B23D14" w14:textId="77777777" w:rsidR="00251FA2" w:rsidRPr="00590E5C" w:rsidRDefault="00251FA2" w:rsidP="00FC37EF">
            <w:pPr>
              <w:pStyle w:val="Tekstpodstawowy"/>
              <w:spacing w:after="0" w:line="240" w:lineRule="atLeast"/>
              <w:jc w:val="center"/>
              <w:rPr>
                <w:bCs/>
                <w:highlight w:val="green"/>
              </w:rPr>
            </w:pPr>
          </w:p>
        </w:tc>
        <w:tc>
          <w:tcPr>
            <w:tcW w:w="799" w:type="pct"/>
            <w:tcMar>
              <w:top w:w="15" w:type="dxa"/>
              <w:left w:w="15" w:type="dxa"/>
              <w:bottom w:w="0" w:type="dxa"/>
              <w:right w:w="15" w:type="dxa"/>
            </w:tcMar>
            <w:vAlign w:val="center"/>
          </w:tcPr>
          <w:p w14:paraId="0EDE10CB" w14:textId="77777777" w:rsidR="00251FA2" w:rsidRPr="00590E5C" w:rsidRDefault="00251FA2" w:rsidP="00FC37EF">
            <w:pPr>
              <w:jc w:val="center"/>
              <w:rPr>
                <w:highlight w:val="green"/>
              </w:rPr>
            </w:pPr>
            <w:r w:rsidRPr="00590E5C">
              <w:rPr>
                <w:szCs w:val="18"/>
                <w:highlight w:val="green"/>
                <w:lang w:eastAsia="en-US"/>
              </w:rPr>
              <w:t>SPK-20-45305 PL03 11</w:t>
            </w:r>
          </w:p>
        </w:tc>
        <w:tc>
          <w:tcPr>
            <w:tcW w:w="400" w:type="pct"/>
            <w:tcMar>
              <w:top w:w="15" w:type="dxa"/>
              <w:left w:w="15" w:type="dxa"/>
              <w:bottom w:w="0" w:type="dxa"/>
              <w:right w:w="15" w:type="dxa"/>
            </w:tcMar>
            <w:vAlign w:val="center"/>
          </w:tcPr>
          <w:p w14:paraId="7836FE21"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70C035A4"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18D6C5F3" w14:textId="77777777" w:rsidR="00251FA2" w:rsidRPr="00590E5C" w:rsidRDefault="00251FA2" w:rsidP="00FC37EF">
            <w:pPr>
              <w:jc w:val="center"/>
              <w:rPr>
                <w:highlight w:val="green"/>
              </w:rPr>
            </w:pPr>
            <w:r w:rsidRPr="00590E5C">
              <w:rPr>
                <w:highlight w:val="green"/>
              </w:rPr>
              <w:t>&lt;0.04 (N.D.)</w:t>
            </w:r>
          </w:p>
        </w:tc>
        <w:tc>
          <w:tcPr>
            <w:tcW w:w="563" w:type="pct"/>
          </w:tcPr>
          <w:p w14:paraId="0274A803" w14:textId="77777777" w:rsidR="00251FA2" w:rsidRPr="00590E5C" w:rsidRDefault="00251FA2" w:rsidP="00FC37EF">
            <w:pPr>
              <w:jc w:val="center"/>
              <w:rPr>
                <w:highlight w:val="green"/>
                <w:lang w:val="it-IT"/>
              </w:rPr>
            </w:pPr>
            <w:r w:rsidRPr="00590E5C">
              <w:rPr>
                <w:highlight w:val="green"/>
              </w:rPr>
              <w:t>&lt;0.04 (0.0145)</w:t>
            </w:r>
          </w:p>
        </w:tc>
        <w:tc>
          <w:tcPr>
            <w:tcW w:w="563" w:type="pct"/>
          </w:tcPr>
          <w:p w14:paraId="505E3F6C" w14:textId="77777777" w:rsidR="00251FA2" w:rsidRPr="00590E5C" w:rsidRDefault="00251FA2" w:rsidP="00FC37EF">
            <w:pPr>
              <w:jc w:val="center"/>
              <w:rPr>
                <w:highlight w:val="green"/>
              </w:rPr>
            </w:pPr>
            <w:r w:rsidRPr="00590E5C">
              <w:rPr>
                <w:highlight w:val="green"/>
              </w:rPr>
              <w:t>&lt;0.04 (N.D.)</w:t>
            </w:r>
          </w:p>
        </w:tc>
        <w:tc>
          <w:tcPr>
            <w:tcW w:w="562" w:type="pct"/>
          </w:tcPr>
          <w:p w14:paraId="4AB40540" w14:textId="77777777" w:rsidR="00251FA2" w:rsidRPr="00590E5C" w:rsidRDefault="00251FA2" w:rsidP="00FC37EF">
            <w:pPr>
              <w:jc w:val="center"/>
              <w:rPr>
                <w:highlight w:val="green"/>
              </w:rPr>
            </w:pPr>
            <w:r w:rsidRPr="00590E5C">
              <w:rPr>
                <w:highlight w:val="green"/>
              </w:rPr>
              <w:t>&lt;0.04 (N.D.)</w:t>
            </w:r>
          </w:p>
        </w:tc>
      </w:tr>
      <w:tr w:rsidR="00251FA2" w:rsidRPr="00590E5C" w14:paraId="4C3EE57E" w14:textId="77777777" w:rsidTr="00FC37EF">
        <w:trPr>
          <w:cantSplit/>
          <w:trHeight w:val="227"/>
          <w:jc w:val="center"/>
        </w:trPr>
        <w:tc>
          <w:tcPr>
            <w:tcW w:w="401" w:type="pct"/>
            <w:vMerge/>
            <w:vAlign w:val="center"/>
          </w:tcPr>
          <w:p w14:paraId="136D625B"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6662F088" w14:textId="77777777" w:rsidR="00251FA2" w:rsidRPr="00590E5C" w:rsidRDefault="00251FA2" w:rsidP="00FC37EF">
            <w:pPr>
              <w:pStyle w:val="Tekstpodstawowy"/>
              <w:spacing w:after="0" w:line="240" w:lineRule="atLeast"/>
              <w:jc w:val="center"/>
              <w:rPr>
                <w:bCs/>
                <w:highlight w:val="green"/>
              </w:rPr>
            </w:pPr>
          </w:p>
        </w:tc>
        <w:tc>
          <w:tcPr>
            <w:tcW w:w="799" w:type="pct"/>
            <w:tcMar>
              <w:top w:w="15" w:type="dxa"/>
              <w:left w:w="15" w:type="dxa"/>
              <w:bottom w:w="0" w:type="dxa"/>
              <w:right w:w="15" w:type="dxa"/>
            </w:tcMar>
            <w:vAlign w:val="center"/>
          </w:tcPr>
          <w:p w14:paraId="7CB28970" w14:textId="77777777" w:rsidR="00251FA2" w:rsidRPr="00590E5C" w:rsidRDefault="00251FA2" w:rsidP="00FC37EF">
            <w:pPr>
              <w:jc w:val="center"/>
              <w:rPr>
                <w:highlight w:val="green"/>
              </w:rPr>
            </w:pPr>
            <w:r w:rsidRPr="00590E5C">
              <w:rPr>
                <w:szCs w:val="18"/>
                <w:highlight w:val="green"/>
                <w:lang w:eastAsia="en-US"/>
              </w:rPr>
              <w:t>SPK-20-45305 PL04 13</w:t>
            </w:r>
          </w:p>
        </w:tc>
        <w:tc>
          <w:tcPr>
            <w:tcW w:w="400" w:type="pct"/>
            <w:tcMar>
              <w:top w:w="15" w:type="dxa"/>
              <w:left w:w="15" w:type="dxa"/>
              <w:bottom w:w="0" w:type="dxa"/>
              <w:right w:w="15" w:type="dxa"/>
            </w:tcMar>
            <w:vAlign w:val="center"/>
          </w:tcPr>
          <w:p w14:paraId="684F8D70"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4EF1F65A"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3384AD6B" w14:textId="77777777" w:rsidR="00251FA2" w:rsidRPr="00590E5C" w:rsidRDefault="00251FA2" w:rsidP="00FC37EF">
            <w:pPr>
              <w:jc w:val="center"/>
              <w:rPr>
                <w:highlight w:val="green"/>
              </w:rPr>
            </w:pPr>
            <w:r w:rsidRPr="00590E5C">
              <w:rPr>
                <w:highlight w:val="green"/>
              </w:rPr>
              <w:t>&lt;0.04 (N.D.)</w:t>
            </w:r>
          </w:p>
        </w:tc>
        <w:tc>
          <w:tcPr>
            <w:tcW w:w="563" w:type="pct"/>
          </w:tcPr>
          <w:p w14:paraId="03FDA9BB" w14:textId="77777777" w:rsidR="00251FA2" w:rsidRPr="00590E5C" w:rsidRDefault="00251FA2" w:rsidP="00FC37EF">
            <w:pPr>
              <w:jc w:val="center"/>
              <w:rPr>
                <w:highlight w:val="green"/>
              </w:rPr>
            </w:pPr>
            <w:r w:rsidRPr="00590E5C">
              <w:rPr>
                <w:highlight w:val="green"/>
              </w:rPr>
              <w:t>&lt;0.04 (N.D.)</w:t>
            </w:r>
          </w:p>
        </w:tc>
        <w:tc>
          <w:tcPr>
            <w:tcW w:w="563" w:type="pct"/>
          </w:tcPr>
          <w:p w14:paraId="356525D4" w14:textId="77777777" w:rsidR="00251FA2" w:rsidRPr="00590E5C" w:rsidRDefault="00251FA2" w:rsidP="00FC37EF">
            <w:pPr>
              <w:jc w:val="center"/>
              <w:rPr>
                <w:highlight w:val="green"/>
              </w:rPr>
            </w:pPr>
            <w:r w:rsidRPr="00590E5C">
              <w:rPr>
                <w:highlight w:val="green"/>
              </w:rPr>
              <w:t>&lt;0.04 (N.D.)</w:t>
            </w:r>
          </w:p>
        </w:tc>
        <w:tc>
          <w:tcPr>
            <w:tcW w:w="562" w:type="pct"/>
          </w:tcPr>
          <w:p w14:paraId="04690704" w14:textId="77777777" w:rsidR="00251FA2" w:rsidRPr="00590E5C" w:rsidRDefault="00251FA2" w:rsidP="00FC37EF">
            <w:pPr>
              <w:jc w:val="center"/>
              <w:rPr>
                <w:highlight w:val="green"/>
              </w:rPr>
            </w:pPr>
            <w:r w:rsidRPr="00590E5C">
              <w:rPr>
                <w:highlight w:val="green"/>
              </w:rPr>
              <w:t>&lt;0.04 (N.D.)</w:t>
            </w:r>
          </w:p>
        </w:tc>
      </w:tr>
      <w:tr w:rsidR="00251FA2" w:rsidRPr="00590E5C" w14:paraId="5E9753F8" w14:textId="77777777" w:rsidTr="00FC37EF">
        <w:trPr>
          <w:cantSplit/>
          <w:trHeight w:val="227"/>
          <w:jc w:val="center"/>
        </w:trPr>
        <w:tc>
          <w:tcPr>
            <w:tcW w:w="401" w:type="pct"/>
            <w:vMerge/>
            <w:vAlign w:val="center"/>
          </w:tcPr>
          <w:p w14:paraId="23F6DFBA"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50F1AAF3" w14:textId="77777777" w:rsidR="00251FA2" w:rsidRPr="00590E5C" w:rsidRDefault="00251FA2" w:rsidP="00FC37EF">
            <w:pPr>
              <w:pStyle w:val="Tekstpodstawowy"/>
              <w:spacing w:after="0" w:line="240" w:lineRule="atLeast"/>
              <w:jc w:val="center"/>
              <w:rPr>
                <w:bCs/>
                <w:highlight w:val="green"/>
              </w:rPr>
            </w:pPr>
          </w:p>
        </w:tc>
        <w:tc>
          <w:tcPr>
            <w:tcW w:w="799" w:type="pct"/>
            <w:tcMar>
              <w:top w:w="15" w:type="dxa"/>
              <w:left w:w="15" w:type="dxa"/>
              <w:bottom w:w="0" w:type="dxa"/>
              <w:right w:w="15" w:type="dxa"/>
            </w:tcMar>
            <w:vAlign w:val="center"/>
          </w:tcPr>
          <w:p w14:paraId="623817F3" w14:textId="77777777" w:rsidR="00251FA2" w:rsidRPr="00590E5C" w:rsidRDefault="00251FA2" w:rsidP="00FC37EF">
            <w:pPr>
              <w:jc w:val="center"/>
              <w:rPr>
                <w:highlight w:val="green"/>
              </w:rPr>
            </w:pPr>
            <w:r w:rsidRPr="00590E5C">
              <w:rPr>
                <w:szCs w:val="18"/>
                <w:highlight w:val="green"/>
                <w:lang w:eastAsia="en-US"/>
              </w:rPr>
              <w:t>SPK-20-45305 PL04 15</w:t>
            </w:r>
          </w:p>
        </w:tc>
        <w:tc>
          <w:tcPr>
            <w:tcW w:w="400" w:type="pct"/>
            <w:tcMar>
              <w:top w:w="15" w:type="dxa"/>
              <w:left w:w="15" w:type="dxa"/>
              <w:bottom w:w="0" w:type="dxa"/>
              <w:right w:w="15" w:type="dxa"/>
            </w:tcMar>
            <w:vAlign w:val="center"/>
          </w:tcPr>
          <w:p w14:paraId="1CFB9FCB"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7C2DF267"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09B95A73" w14:textId="77777777" w:rsidR="00251FA2" w:rsidRPr="00590E5C" w:rsidRDefault="00251FA2" w:rsidP="00FC37EF">
            <w:pPr>
              <w:jc w:val="center"/>
              <w:rPr>
                <w:highlight w:val="green"/>
              </w:rPr>
            </w:pPr>
            <w:r w:rsidRPr="00590E5C">
              <w:rPr>
                <w:highlight w:val="green"/>
              </w:rPr>
              <w:t>&lt;0.04 (N.D.)</w:t>
            </w:r>
          </w:p>
        </w:tc>
        <w:tc>
          <w:tcPr>
            <w:tcW w:w="563" w:type="pct"/>
          </w:tcPr>
          <w:p w14:paraId="26CF992A" w14:textId="77777777" w:rsidR="00251FA2" w:rsidRPr="00590E5C" w:rsidRDefault="00251FA2" w:rsidP="00FC37EF">
            <w:pPr>
              <w:jc w:val="center"/>
              <w:rPr>
                <w:highlight w:val="green"/>
              </w:rPr>
            </w:pPr>
            <w:r w:rsidRPr="00590E5C">
              <w:rPr>
                <w:highlight w:val="green"/>
              </w:rPr>
              <w:t>&lt;0.04 (N.D.)</w:t>
            </w:r>
          </w:p>
        </w:tc>
        <w:tc>
          <w:tcPr>
            <w:tcW w:w="563" w:type="pct"/>
          </w:tcPr>
          <w:p w14:paraId="05339A42" w14:textId="77777777" w:rsidR="00251FA2" w:rsidRPr="00590E5C" w:rsidRDefault="00251FA2" w:rsidP="00FC37EF">
            <w:pPr>
              <w:jc w:val="center"/>
              <w:rPr>
                <w:highlight w:val="green"/>
              </w:rPr>
            </w:pPr>
            <w:r w:rsidRPr="00590E5C">
              <w:rPr>
                <w:highlight w:val="green"/>
              </w:rPr>
              <w:t>&lt;0.04 (N.D.)</w:t>
            </w:r>
          </w:p>
        </w:tc>
        <w:tc>
          <w:tcPr>
            <w:tcW w:w="562" w:type="pct"/>
          </w:tcPr>
          <w:p w14:paraId="27B179B8" w14:textId="77777777" w:rsidR="00251FA2" w:rsidRPr="00590E5C" w:rsidRDefault="00251FA2" w:rsidP="00FC37EF">
            <w:pPr>
              <w:jc w:val="center"/>
              <w:rPr>
                <w:highlight w:val="green"/>
              </w:rPr>
            </w:pPr>
            <w:r w:rsidRPr="00590E5C">
              <w:rPr>
                <w:highlight w:val="green"/>
              </w:rPr>
              <w:t>&lt;0.04 (N.D.)</w:t>
            </w:r>
          </w:p>
        </w:tc>
      </w:tr>
    </w:tbl>
    <w:p w14:paraId="0DF62FCE" w14:textId="77777777" w:rsidR="00E9672E" w:rsidRPr="00590E5C" w:rsidRDefault="00E9672E" w:rsidP="00E9672E">
      <w:pPr>
        <w:jc w:val="both"/>
        <w:rPr>
          <w:i/>
          <w:iCs/>
          <w:szCs w:val="24"/>
          <w:highlight w:val="gree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251FA2" w:rsidRPr="00590E5C" w14:paraId="0FA2D078" w14:textId="77777777" w:rsidTr="00FC37EF">
        <w:trPr>
          <w:cantSplit/>
          <w:trHeight w:val="398"/>
          <w:tblHeader/>
          <w:jc w:val="center"/>
        </w:trPr>
        <w:tc>
          <w:tcPr>
            <w:tcW w:w="401" w:type="pct"/>
            <w:vMerge w:val="restart"/>
            <w:shd w:val="pct12" w:color="auto" w:fill="auto"/>
            <w:vAlign w:val="center"/>
          </w:tcPr>
          <w:p w14:paraId="3761AE50" w14:textId="77777777" w:rsidR="00251FA2" w:rsidRPr="00590E5C" w:rsidRDefault="00251FA2" w:rsidP="00FC37EF">
            <w:pPr>
              <w:jc w:val="center"/>
              <w:rPr>
                <w:b/>
                <w:highlight w:val="green"/>
                <w:lang w:val="fr-FR"/>
              </w:rPr>
            </w:pPr>
            <w:r w:rsidRPr="00590E5C">
              <w:rPr>
                <w:b/>
                <w:highlight w:val="green"/>
              </w:rPr>
              <w:t>Matrix</w:t>
            </w:r>
          </w:p>
        </w:tc>
        <w:tc>
          <w:tcPr>
            <w:tcW w:w="500" w:type="pct"/>
            <w:vMerge w:val="restart"/>
            <w:shd w:val="pct12" w:color="auto" w:fill="auto"/>
            <w:vAlign w:val="center"/>
          </w:tcPr>
          <w:p w14:paraId="3968F261" w14:textId="77777777" w:rsidR="00251FA2" w:rsidRPr="00590E5C" w:rsidRDefault="00251FA2" w:rsidP="00FC37EF">
            <w:pPr>
              <w:jc w:val="center"/>
              <w:rPr>
                <w:b/>
                <w:bCs/>
                <w:snapToGrid w:val="0"/>
                <w:highlight w:val="green"/>
              </w:rPr>
            </w:pPr>
            <w:r w:rsidRPr="00590E5C">
              <w:rPr>
                <w:b/>
                <w:bCs/>
                <w:snapToGrid w:val="0"/>
                <w:highlight w:val="green"/>
              </w:rPr>
              <w:t>Original</w:t>
            </w:r>
          </w:p>
          <w:p w14:paraId="0A273960" w14:textId="77777777" w:rsidR="00251FA2" w:rsidRPr="00590E5C" w:rsidRDefault="00251FA2" w:rsidP="00FC37EF">
            <w:pPr>
              <w:jc w:val="center"/>
              <w:rPr>
                <w:b/>
                <w:highlight w:val="green"/>
                <w:lang w:val="fr-FR"/>
              </w:rPr>
            </w:pPr>
            <w:r w:rsidRPr="00590E5C">
              <w:rPr>
                <w:b/>
                <w:bCs/>
                <w:snapToGrid w:val="0"/>
                <w:highlight w:val="green"/>
              </w:rPr>
              <w:t>Study</w:t>
            </w:r>
          </w:p>
        </w:tc>
        <w:tc>
          <w:tcPr>
            <w:tcW w:w="799" w:type="pct"/>
            <w:vMerge w:val="restart"/>
            <w:shd w:val="pct12" w:color="auto" w:fill="auto"/>
            <w:tcMar>
              <w:top w:w="15" w:type="dxa"/>
              <w:left w:w="15" w:type="dxa"/>
              <w:bottom w:w="0" w:type="dxa"/>
              <w:right w:w="15" w:type="dxa"/>
            </w:tcMar>
            <w:vAlign w:val="center"/>
          </w:tcPr>
          <w:p w14:paraId="1DD0CBF4" w14:textId="77777777" w:rsidR="00251FA2" w:rsidRPr="00590E5C" w:rsidRDefault="00251FA2" w:rsidP="00FC37EF">
            <w:pPr>
              <w:jc w:val="center"/>
              <w:rPr>
                <w:rFonts w:eastAsia="Arial Unicode MS"/>
                <w:b/>
                <w:highlight w:val="green"/>
                <w:lang w:val="fr-FR"/>
              </w:rPr>
            </w:pPr>
            <w:r w:rsidRPr="00590E5C">
              <w:rPr>
                <w:b/>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6E2D0C54" w14:textId="77777777" w:rsidR="00251FA2" w:rsidRPr="00590E5C" w:rsidRDefault="00251FA2" w:rsidP="00FC37EF">
            <w:pPr>
              <w:jc w:val="center"/>
              <w:rPr>
                <w:b/>
                <w:highlight w:val="green"/>
                <w:vertAlign w:val="superscript"/>
              </w:rPr>
            </w:pPr>
            <w:r w:rsidRPr="00590E5C">
              <w:rPr>
                <w:b/>
                <w:highlight w:val="green"/>
              </w:rPr>
              <w:t>Type</w:t>
            </w:r>
          </w:p>
        </w:tc>
        <w:tc>
          <w:tcPr>
            <w:tcW w:w="600" w:type="pct"/>
            <w:vMerge w:val="restart"/>
            <w:shd w:val="pct12" w:color="auto" w:fill="auto"/>
            <w:vAlign w:val="center"/>
          </w:tcPr>
          <w:p w14:paraId="513EF7AA" w14:textId="77777777" w:rsidR="00251FA2" w:rsidRPr="00590E5C" w:rsidRDefault="00251FA2" w:rsidP="00FC37EF">
            <w:pPr>
              <w:jc w:val="center"/>
              <w:rPr>
                <w:b/>
                <w:highlight w:val="green"/>
              </w:rPr>
            </w:pPr>
            <w:r w:rsidRPr="00590E5C">
              <w:rPr>
                <w:b/>
                <w:highlight w:val="green"/>
              </w:rPr>
              <w:t>Commodity</w:t>
            </w:r>
          </w:p>
        </w:tc>
        <w:tc>
          <w:tcPr>
            <w:tcW w:w="2300" w:type="pct"/>
            <w:gridSpan w:val="4"/>
            <w:shd w:val="pct12" w:color="auto" w:fill="auto"/>
            <w:vAlign w:val="center"/>
          </w:tcPr>
          <w:p w14:paraId="77B0060D" w14:textId="77777777" w:rsidR="00251FA2" w:rsidRPr="00590E5C" w:rsidRDefault="00251FA2" w:rsidP="00FC37EF">
            <w:pPr>
              <w:jc w:val="center"/>
              <w:rPr>
                <w:b/>
                <w:highlight w:val="green"/>
              </w:rPr>
            </w:pPr>
            <w:r w:rsidRPr="00590E5C">
              <w:rPr>
                <w:b/>
                <w:highlight w:val="green"/>
              </w:rPr>
              <w:t>Residues of</w:t>
            </w:r>
          </w:p>
          <w:p w14:paraId="36E523FF" w14:textId="77777777" w:rsidR="00251FA2" w:rsidRPr="00590E5C" w:rsidRDefault="00251FA2" w:rsidP="00FC37EF">
            <w:pPr>
              <w:jc w:val="center"/>
              <w:rPr>
                <w:b/>
                <w:highlight w:val="green"/>
              </w:rPr>
            </w:pPr>
            <w:r w:rsidRPr="00590E5C">
              <w:rPr>
                <w:b/>
                <w:i/>
                <w:iCs/>
                <w:highlight w:val="green"/>
              </w:rPr>
              <w:t>(mg/kg)</w:t>
            </w:r>
          </w:p>
        </w:tc>
      </w:tr>
      <w:tr w:rsidR="00251FA2" w:rsidRPr="00590E5C" w14:paraId="1B514F9D" w14:textId="77777777" w:rsidTr="00FC37EF">
        <w:trPr>
          <w:cantSplit/>
          <w:trHeight w:val="397"/>
          <w:tblHeader/>
          <w:jc w:val="center"/>
        </w:trPr>
        <w:tc>
          <w:tcPr>
            <w:tcW w:w="401" w:type="pct"/>
            <w:vMerge/>
            <w:shd w:val="pct12" w:color="auto" w:fill="auto"/>
            <w:vAlign w:val="center"/>
          </w:tcPr>
          <w:p w14:paraId="74245578" w14:textId="77777777" w:rsidR="00251FA2" w:rsidRPr="00590E5C" w:rsidRDefault="00251FA2" w:rsidP="00FC37EF">
            <w:pPr>
              <w:jc w:val="center"/>
              <w:rPr>
                <w:b/>
                <w:highlight w:val="green"/>
                <w:lang w:val="fr-FR"/>
              </w:rPr>
            </w:pPr>
          </w:p>
        </w:tc>
        <w:tc>
          <w:tcPr>
            <w:tcW w:w="500" w:type="pct"/>
            <w:vMerge/>
            <w:shd w:val="pct12" w:color="auto" w:fill="auto"/>
            <w:vAlign w:val="center"/>
          </w:tcPr>
          <w:p w14:paraId="30EFE08B" w14:textId="77777777" w:rsidR="00251FA2" w:rsidRPr="00590E5C" w:rsidRDefault="00251FA2" w:rsidP="00FC37EF">
            <w:pPr>
              <w:jc w:val="center"/>
              <w:rPr>
                <w:b/>
                <w:highlight w:val="green"/>
                <w:lang w:val="fr-FR"/>
              </w:rPr>
            </w:pPr>
          </w:p>
        </w:tc>
        <w:tc>
          <w:tcPr>
            <w:tcW w:w="799" w:type="pct"/>
            <w:vMerge/>
            <w:shd w:val="pct12" w:color="auto" w:fill="auto"/>
            <w:tcMar>
              <w:top w:w="15" w:type="dxa"/>
              <w:left w:w="15" w:type="dxa"/>
              <w:bottom w:w="0" w:type="dxa"/>
              <w:right w:w="15" w:type="dxa"/>
            </w:tcMar>
            <w:vAlign w:val="center"/>
          </w:tcPr>
          <w:p w14:paraId="7D860963" w14:textId="77777777" w:rsidR="00251FA2" w:rsidRPr="00590E5C" w:rsidRDefault="00251FA2" w:rsidP="00FC37EF">
            <w:pPr>
              <w:jc w:val="center"/>
              <w:rPr>
                <w:b/>
                <w:highlight w:val="green"/>
                <w:lang w:val="fr-FR"/>
              </w:rPr>
            </w:pPr>
          </w:p>
        </w:tc>
        <w:tc>
          <w:tcPr>
            <w:tcW w:w="400" w:type="pct"/>
            <w:vMerge/>
            <w:shd w:val="pct12" w:color="auto" w:fill="auto"/>
            <w:tcMar>
              <w:top w:w="15" w:type="dxa"/>
              <w:left w:w="15" w:type="dxa"/>
              <w:bottom w:w="0" w:type="dxa"/>
              <w:right w:w="15" w:type="dxa"/>
            </w:tcMar>
            <w:vAlign w:val="center"/>
          </w:tcPr>
          <w:p w14:paraId="1A231374" w14:textId="77777777" w:rsidR="00251FA2" w:rsidRPr="00590E5C" w:rsidRDefault="00251FA2" w:rsidP="00FC37EF">
            <w:pPr>
              <w:jc w:val="center"/>
              <w:rPr>
                <w:b/>
                <w:highlight w:val="green"/>
              </w:rPr>
            </w:pPr>
          </w:p>
        </w:tc>
        <w:tc>
          <w:tcPr>
            <w:tcW w:w="600" w:type="pct"/>
            <w:vMerge/>
            <w:shd w:val="pct12" w:color="auto" w:fill="auto"/>
            <w:vAlign w:val="center"/>
          </w:tcPr>
          <w:p w14:paraId="4EADFF9D" w14:textId="77777777" w:rsidR="00251FA2" w:rsidRPr="00590E5C" w:rsidRDefault="00251FA2" w:rsidP="00FC37EF">
            <w:pPr>
              <w:jc w:val="center"/>
              <w:rPr>
                <w:b/>
                <w:highlight w:val="green"/>
              </w:rPr>
            </w:pPr>
          </w:p>
        </w:tc>
        <w:tc>
          <w:tcPr>
            <w:tcW w:w="612" w:type="pct"/>
            <w:shd w:val="pct12" w:color="auto" w:fill="auto"/>
            <w:vAlign w:val="center"/>
          </w:tcPr>
          <w:p w14:paraId="043405E7" w14:textId="77777777" w:rsidR="00251FA2" w:rsidRPr="00590E5C" w:rsidRDefault="00251FA2" w:rsidP="00FC37EF">
            <w:pPr>
              <w:jc w:val="center"/>
              <w:rPr>
                <w:b/>
                <w:highlight w:val="green"/>
              </w:rPr>
            </w:pPr>
            <w:r w:rsidRPr="00590E5C">
              <w:rPr>
                <w:b/>
                <w:bCs/>
                <w:smallCaps/>
                <w:highlight w:val="green"/>
              </w:rPr>
              <w:t>1,2,4 - Triazole</w:t>
            </w:r>
          </w:p>
        </w:tc>
        <w:tc>
          <w:tcPr>
            <w:tcW w:w="563" w:type="pct"/>
            <w:shd w:val="pct12" w:color="auto" w:fill="auto"/>
            <w:vAlign w:val="center"/>
          </w:tcPr>
          <w:p w14:paraId="5AD3168E" w14:textId="77777777" w:rsidR="00251FA2" w:rsidRPr="00590E5C" w:rsidRDefault="00251FA2" w:rsidP="00FC37EF">
            <w:pPr>
              <w:jc w:val="center"/>
              <w:rPr>
                <w:b/>
                <w:highlight w:val="green"/>
              </w:rPr>
            </w:pPr>
            <w:r w:rsidRPr="00590E5C">
              <w:rPr>
                <w:b/>
                <w:bCs/>
                <w:smallCaps/>
                <w:highlight w:val="green"/>
              </w:rPr>
              <w:t>Triazole Alanine</w:t>
            </w:r>
          </w:p>
        </w:tc>
        <w:tc>
          <w:tcPr>
            <w:tcW w:w="563" w:type="pct"/>
            <w:shd w:val="pct12" w:color="auto" w:fill="auto"/>
            <w:vAlign w:val="center"/>
          </w:tcPr>
          <w:p w14:paraId="6F1522CB" w14:textId="77777777" w:rsidR="00251FA2" w:rsidRPr="00590E5C" w:rsidRDefault="00251FA2" w:rsidP="00FC37EF">
            <w:pPr>
              <w:jc w:val="center"/>
              <w:rPr>
                <w:b/>
                <w:highlight w:val="green"/>
              </w:rPr>
            </w:pPr>
            <w:r w:rsidRPr="00590E5C">
              <w:rPr>
                <w:b/>
                <w:bCs/>
                <w:smallCaps/>
                <w:highlight w:val="green"/>
              </w:rPr>
              <w:t>Triazole Acetic Acid</w:t>
            </w:r>
          </w:p>
        </w:tc>
        <w:tc>
          <w:tcPr>
            <w:tcW w:w="562" w:type="pct"/>
            <w:shd w:val="pct12" w:color="auto" w:fill="auto"/>
            <w:vAlign w:val="center"/>
          </w:tcPr>
          <w:p w14:paraId="18E4C474" w14:textId="77777777" w:rsidR="00251FA2" w:rsidRPr="00590E5C" w:rsidRDefault="00251FA2" w:rsidP="00FC37EF">
            <w:pPr>
              <w:jc w:val="center"/>
              <w:rPr>
                <w:b/>
                <w:highlight w:val="green"/>
              </w:rPr>
            </w:pPr>
            <w:r w:rsidRPr="00590E5C">
              <w:rPr>
                <w:b/>
                <w:bCs/>
                <w:smallCaps/>
                <w:highlight w:val="green"/>
              </w:rPr>
              <w:t>Triazole Lactic Acid</w:t>
            </w:r>
          </w:p>
        </w:tc>
      </w:tr>
      <w:tr w:rsidR="00251FA2" w:rsidRPr="00590E5C" w14:paraId="6C457135" w14:textId="77777777" w:rsidTr="00FC37EF">
        <w:trPr>
          <w:cantSplit/>
          <w:trHeight w:val="227"/>
          <w:jc w:val="center"/>
        </w:trPr>
        <w:tc>
          <w:tcPr>
            <w:tcW w:w="401" w:type="pct"/>
            <w:vMerge w:val="restart"/>
            <w:vAlign w:val="center"/>
          </w:tcPr>
          <w:p w14:paraId="1967F9BA" w14:textId="77777777" w:rsidR="00251FA2" w:rsidRPr="00590E5C" w:rsidRDefault="00251FA2" w:rsidP="00FC37EF">
            <w:pPr>
              <w:jc w:val="center"/>
              <w:rPr>
                <w:highlight w:val="green"/>
              </w:rPr>
            </w:pPr>
            <w:r w:rsidRPr="00590E5C">
              <w:rPr>
                <w:highlight w:val="green"/>
              </w:rPr>
              <w:t>Plum</w:t>
            </w:r>
          </w:p>
        </w:tc>
        <w:tc>
          <w:tcPr>
            <w:tcW w:w="500" w:type="pct"/>
            <w:vMerge w:val="restart"/>
            <w:vAlign w:val="center"/>
          </w:tcPr>
          <w:p w14:paraId="44E4172E" w14:textId="77777777" w:rsidR="00251FA2" w:rsidRPr="00590E5C" w:rsidRDefault="00251FA2" w:rsidP="00FC37EF">
            <w:pPr>
              <w:jc w:val="center"/>
              <w:rPr>
                <w:highlight w:val="green"/>
              </w:rPr>
            </w:pPr>
            <w:r w:rsidRPr="00590E5C">
              <w:rPr>
                <w:snapToGrid w:val="0"/>
                <w:highlight w:val="green"/>
              </w:rPr>
              <w:t>RAU-024-20</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D5A2BE7" w14:textId="77777777" w:rsidR="00251FA2" w:rsidRPr="00590E5C" w:rsidRDefault="00251FA2" w:rsidP="00FC37EF">
            <w:pPr>
              <w:jc w:val="center"/>
              <w:rPr>
                <w:highlight w:val="green"/>
              </w:rPr>
            </w:pPr>
            <w:r w:rsidRPr="00590E5C">
              <w:rPr>
                <w:highlight w:val="green"/>
                <w:lang w:val="fr-FR"/>
              </w:rPr>
              <w:t>F/PR20/PL01/01C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7534837" w14:textId="77777777" w:rsidR="00251FA2" w:rsidRPr="00590E5C" w:rsidRDefault="00251FA2" w:rsidP="00FC37EF">
            <w:pPr>
              <w:tabs>
                <w:tab w:val="center" w:pos="4986"/>
                <w:tab w:val="right" w:pos="9972"/>
              </w:tabs>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1060CDF" w14:textId="77777777" w:rsidR="00251FA2" w:rsidRPr="00590E5C" w:rsidRDefault="00251FA2" w:rsidP="00FC37EF">
            <w:pPr>
              <w:jc w:val="center"/>
              <w:rPr>
                <w:highlight w:val="green"/>
              </w:rPr>
            </w:pPr>
            <w:r w:rsidRPr="00590E5C">
              <w:rPr>
                <w:highlight w:val="green"/>
                <w:lang w:eastAsia="fr-FR"/>
              </w:rPr>
              <w:t>Flesh</w:t>
            </w:r>
          </w:p>
        </w:tc>
        <w:tc>
          <w:tcPr>
            <w:tcW w:w="612" w:type="pct"/>
            <w:vAlign w:val="center"/>
          </w:tcPr>
          <w:p w14:paraId="002884E8" w14:textId="77777777" w:rsidR="00251FA2" w:rsidRPr="00590E5C" w:rsidRDefault="00251FA2" w:rsidP="00FC37EF">
            <w:pPr>
              <w:jc w:val="center"/>
              <w:rPr>
                <w:highlight w:val="green"/>
              </w:rPr>
            </w:pPr>
            <w:r w:rsidRPr="00590E5C">
              <w:rPr>
                <w:highlight w:val="green"/>
              </w:rPr>
              <w:t>&lt;0.04 (N.D.)</w:t>
            </w:r>
          </w:p>
        </w:tc>
        <w:tc>
          <w:tcPr>
            <w:tcW w:w="563" w:type="pct"/>
            <w:vAlign w:val="center"/>
          </w:tcPr>
          <w:p w14:paraId="2D7F6D1B" w14:textId="77777777" w:rsidR="00251FA2" w:rsidRPr="00590E5C" w:rsidRDefault="00251FA2" w:rsidP="00FC37EF">
            <w:pPr>
              <w:jc w:val="center"/>
              <w:rPr>
                <w:highlight w:val="green"/>
                <w:lang w:val="it-IT"/>
              </w:rPr>
            </w:pPr>
            <w:r w:rsidRPr="00590E5C">
              <w:rPr>
                <w:highlight w:val="green"/>
              </w:rPr>
              <w:t>&lt;0.04 (0.0390)</w:t>
            </w:r>
          </w:p>
        </w:tc>
        <w:tc>
          <w:tcPr>
            <w:tcW w:w="563" w:type="pct"/>
            <w:vAlign w:val="center"/>
          </w:tcPr>
          <w:p w14:paraId="0C8980D3" w14:textId="77777777" w:rsidR="00251FA2" w:rsidRPr="00590E5C" w:rsidRDefault="00251FA2" w:rsidP="00FC37EF">
            <w:pPr>
              <w:jc w:val="center"/>
              <w:rPr>
                <w:highlight w:val="green"/>
              </w:rPr>
            </w:pPr>
            <w:r w:rsidRPr="00590E5C">
              <w:rPr>
                <w:highlight w:val="green"/>
              </w:rPr>
              <w:t>&lt;0.04 (N.D.)</w:t>
            </w:r>
          </w:p>
        </w:tc>
        <w:tc>
          <w:tcPr>
            <w:tcW w:w="562" w:type="pct"/>
            <w:vAlign w:val="center"/>
          </w:tcPr>
          <w:p w14:paraId="121FE29E" w14:textId="77777777" w:rsidR="00251FA2" w:rsidRPr="00590E5C" w:rsidRDefault="00251FA2" w:rsidP="00FC37EF">
            <w:pPr>
              <w:jc w:val="center"/>
              <w:rPr>
                <w:b/>
                <w:highlight w:val="green"/>
              </w:rPr>
            </w:pPr>
            <w:r w:rsidRPr="00590E5C">
              <w:rPr>
                <w:highlight w:val="green"/>
              </w:rPr>
              <w:t>&lt;0.04 (N.D.)</w:t>
            </w:r>
          </w:p>
        </w:tc>
      </w:tr>
      <w:tr w:rsidR="00251FA2" w:rsidRPr="00590E5C" w14:paraId="25453C97" w14:textId="77777777" w:rsidTr="00FC37EF">
        <w:trPr>
          <w:cantSplit/>
          <w:trHeight w:val="227"/>
          <w:jc w:val="center"/>
        </w:trPr>
        <w:tc>
          <w:tcPr>
            <w:tcW w:w="401" w:type="pct"/>
            <w:vMerge/>
            <w:vAlign w:val="center"/>
          </w:tcPr>
          <w:p w14:paraId="3F14E5BB" w14:textId="77777777" w:rsidR="00251FA2" w:rsidRPr="00590E5C" w:rsidRDefault="00251FA2" w:rsidP="00FC37EF">
            <w:pPr>
              <w:jc w:val="center"/>
              <w:rPr>
                <w:bCs/>
                <w:highlight w:val="green"/>
              </w:rPr>
            </w:pPr>
          </w:p>
        </w:tc>
        <w:tc>
          <w:tcPr>
            <w:tcW w:w="500" w:type="pct"/>
            <w:vMerge/>
            <w:vAlign w:val="center"/>
          </w:tcPr>
          <w:p w14:paraId="1FBE0AEE" w14:textId="77777777" w:rsidR="00251FA2" w:rsidRPr="00590E5C" w:rsidRDefault="00251FA2" w:rsidP="00FC37EF">
            <w:pPr>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8B617B0" w14:textId="77777777" w:rsidR="00251FA2" w:rsidRPr="00590E5C" w:rsidRDefault="00251FA2" w:rsidP="00FC37EF">
            <w:pPr>
              <w:jc w:val="center"/>
              <w:rPr>
                <w:highlight w:val="green"/>
              </w:rPr>
            </w:pPr>
            <w:r w:rsidRPr="00590E5C">
              <w:rPr>
                <w:highlight w:val="green"/>
                <w:lang w:val="fr-FR"/>
              </w:rPr>
              <w:t>F/PR20/PL01/02T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CB7A2DD" w14:textId="77777777" w:rsidR="00251FA2" w:rsidRPr="00590E5C" w:rsidRDefault="00251FA2" w:rsidP="00FC37EF">
            <w:pPr>
              <w:tabs>
                <w:tab w:val="center" w:pos="4986"/>
                <w:tab w:val="right" w:pos="9972"/>
              </w:tabs>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0BEFCFA8"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09FE0B91" w14:textId="77777777" w:rsidR="00251FA2" w:rsidRPr="00590E5C" w:rsidRDefault="00251FA2" w:rsidP="00FC37EF">
            <w:pPr>
              <w:jc w:val="center"/>
              <w:rPr>
                <w:highlight w:val="green"/>
              </w:rPr>
            </w:pPr>
            <w:r w:rsidRPr="00590E5C">
              <w:rPr>
                <w:highlight w:val="green"/>
              </w:rPr>
              <w:t>&lt;0.04 (N.D.)</w:t>
            </w:r>
          </w:p>
        </w:tc>
        <w:tc>
          <w:tcPr>
            <w:tcW w:w="563" w:type="pct"/>
          </w:tcPr>
          <w:p w14:paraId="720E819B" w14:textId="77777777" w:rsidR="00251FA2" w:rsidRPr="00590E5C" w:rsidRDefault="00251FA2" w:rsidP="00FC37EF">
            <w:pPr>
              <w:jc w:val="center"/>
              <w:rPr>
                <w:highlight w:val="green"/>
                <w:lang w:val="it-IT"/>
              </w:rPr>
            </w:pPr>
            <w:r w:rsidRPr="00590E5C">
              <w:rPr>
                <w:highlight w:val="green"/>
              </w:rPr>
              <w:t>0.0787</w:t>
            </w:r>
          </w:p>
        </w:tc>
        <w:tc>
          <w:tcPr>
            <w:tcW w:w="563" w:type="pct"/>
          </w:tcPr>
          <w:p w14:paraId="318EFF89" w14:textId="77777777" w:rsidR="00251FA2" w:rsidRPr="00590E5C" w:rsidRDefault="00251FA2" w:rsidP="00FC37EF">
            <w:pPr>
              <w:jc w:val="center"/>
              <w:rPr>
                <w:highlight w:val="green"/>
              </w:rPr>
            </w:pPr>
            <w:r w:rsidRPr="00590E5C">
              <w:rPr>
                <w:highlight w:val="green"/>
              </w:rPr>
              <w:t>&lt;0.04 (N.D.)</w:t>
            </w:r>
          </w:p>
        </w:tc>
        <w:tc>
          <w:tcPr>
            <w:tcW w:w="562" w:type="pct"/>
          </w:tcPr>
          <w:p w14:paraId="55EDF7B8" w14:textId="77777777" w:rsidR="00251FA2" w:rsidRPr="00590E5C" w:rsidRDefault="00251FA2" w:rsidP="00FC37EF">
            <w:pPr>
              <w:jc w:val="center"/>
              <w:rPr>
                <w:b/>
                <w:highlight w:val="green"/>
              </w:rPr>
            </w:pPr>
            <w:r w:rsidRPr="00590E5C">
              <w:rPr>
                <w:highlight w:val="green"/>
              </w:rPr>
              <w:t>&lt;0.04 (N.D.)</w:t>
            </w:r>
          </w:p>
        </w:tc>
      </w:tr>
      <w:tr w:rsidR="00251FA2" w:rsidRPr="00590E5C" w14:paraId="2C8F6F12" w14:textId="77777777" w:rsidTr="00FC37EF">
        <w:trPr>
          <w:cantSplit/>
          <w:trHeight w:val="227"/>
          <w:jc w:val="center"/>
        </w:trPr>
        <w:tc>
          <w:tcPr>
            <w:tcW w:w="401" w:type="pct"/>
            <w:vMerge/>
            <w:vAlign w:val="center"/>
          </w:tcPr>
          <w:p w14:paraId="6C323229"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5CBB4FC5"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8F02298" w14:textId="77777777" w:rsidR="00251FA2" w:rsidRPr="00590E5C" w:rsidRDefault="00251FA2" w:rsidP="00FC37EF">
            <w:pPr>
              <w:jc w:val="center"/>
              <w:rPr>
                <w:highlight w:val="green"/>
              </w:rPr>
            </w:pPr>
            <w:r w:rsidRPr="00590E5C">
              <w:rPr>
                <w:highlight w:val="green"/>
                <w:lang w:val="fr-FR"/>
              </w:rPr>
              <w:t>H/PR20/PL02/03C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F6BD585"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76EB20E9"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355A836E" w14:textId="77777777" w:rsidR="00251FA2" w:rsidRPr="00590E5C" w:rsidRDefault="00251FA2" w:rsidP="00FC37EF">
            <w:pPr>
              <w:jc w:val="center"/>
              <w:rPr>
                <w:highlight w:val="green"/>
              </w:rPr>
            </w:pPr>
            <w:r w:rsidRPr="00590E5C">
              <w:rPr>
                <w:highlight w:val="green"/>
              </w:rPr>
              <w:t>&lt;0.04 (N.D.)</w:t>
            </w:r>
          </w:p>
        </w:tc>
        <w:tc>
          <w:tcPr>
            <w:tcW w:w="563" w:type="pct"/>
          </w:tcPr>
          <w:p w14:paraId="6C70E54E" w14:textId="77777777" w:rsidR="00251FA2" w:rsidRPr="00590E5C" w:rsidRDefault="00251FA2" w:rsidP="00FC37EF">
            <w:pPr>
              <w:jc w:val="center"/>
              <w:rPr>
                <w:highlight w:val="green"/>
                <w:lang w:val="it-IT"/>
              </w:rPr>
            </w:pPr>
            <w:r w:rsidRPr="00590E5C">
              <w:rPr>
                <w:highlight w:val="green"/>
              </w:rPr>
              <w:t>0.0588</w:t>
            </w:r>
          </w:p>
        </w:tc>
        <w:tc>
          <w:tcPr>
            <w:tcW w:w="563" w:type="pct"/>
          </w:tcPr>
          <w:p w14:paraId="4219D314" w14:textId="77777777" w:rsidR="00251FA2" w:rsidRPr="00590E5C" w:rsidRDefault="00251FA2" w:rsidP="00FC37EF">
            <w:pPr>
              <w:jc w:val="center"/>
              <w:rPr>
                <w:highlight w:val="green"/>
              </w:rPr>
            </w:pPr>
            <w:r w:rsidRPr="00590E5C">
              <w:rPr>
                <w:highlight w:val="green"/>
              </w:rPr>
              <w:t>&lt;0.04 (N.D.)</w:t>
            </w:r>
          </w:p>
        </w:tc>
        <w:tc>
          <w:tcPr>
            <w:tcW w:w="562" w:type="pct"/>
          </w:tcPr>
          <w:p w14:paraId="73C375E9" w14:textId="77777777" w:rsidR="00251FA2" w:rsidRPr="00590E5C" w:rsidRDefault="00251FA2" w:rsidP="00FC37EF">
            <w:pPr>
              <w:jc w:val="center"/>
              <w:rPr>
                <w:b/>
                <w:highlight w:val="green"/>
              </w:rPr>
            </w:pPr>
            <w:r w:rsidRPr="00590E5C">
              <w:rPr>
                <w:highlight w:val="green"/>
              </w:rPr>
              <w:t>&lt;0.04 (N.D.)</w:t>
            </w:r>
          </w:p>
        </w:tc>
      </w:tr>
      <w:tr w:rsidR="00251FA2" w:rsidRPr="00590E5C" w14:paraId="4719CE36" w14:textId="77777777" w:rsidTr="00FC37EF">
        <w:trPr>
          <w:cantSplit/>
          <w:trHeight w:val="227"/>
          <w:jc w:val="center"/>
        </w:trPr>
        <w:tc>
          <w:tcPr>
            <w:tcW w:w="401" w:type="pct"/>
            <w:vMerge/>
            <w:vAlign w:val="center"/>
          </w:tcPr>
          <w:p w14:paraId="15A4D018"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6ECFF84A"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B752B57" w14:textId="77777777" w:rsidR="00251FA2" w:rsidRPr="00590E5C" w:rsidRDefault="00251FA2" w:rsidP="00FC37EF">
            <w:pPr>
              <w:jc w:val="center"/>
              <w:rPr>
                <w:highlight w:val="green"/>
              </w:rPr>
            </w:pPr>
            <w:r w:rsidRPr="00590E5C">
              <w:rPr>
                <w:highlight w:val="green"/>
                <w:lang w:val="fr-FR"/>
              </w:rPr>
              <w:t>H/PR20/PL02/04T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90C7735"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0E45F47D"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2CC116C9" w14:textId="77777777" w:rsidR="00251FA2" w:rsidRPr="00590E5C" w:rsidRDefault="00251FA2" w:rsidP="00FC37EF">
            <w:pPr>
              <w:jc w:val="center"/>
              <w:rPr>
                <w:highlight w:val="green"/>
              </w:rPr>
            </w:pPr>
            <w:r w:rsidRPr="00590E5C">
              <w:rPr>
                <w:highlight w:val="green"/>
              </w:rPr>
              <w:t>&lt;0.04 (N.D.)</w:t>
            </w:r>
          </w:p>
        </w:tc>
        <w:tc>
          <w:tcPr>
            <w:tcW w:w="563" w:type="pct"/>
          </w:tcPr>
          <w:p w14:paraId="0693D96A" w14:textId="77777777" w:rsidR="00251FA2" w:rsidRPr="00590E5C" w:rsidRDefault="00251FA2" w:rsidP="00FC37EF">
            <w:pPr>
              <w:jc w:val="center"/>
              <w:rPr>
                <w:highlight w:val="green"/>
                <w:lang w:val="it-IT"/>
              </w:rPr>
            </w:pPr>
            <w:r w:rsidRPr="00590E5C">
              <w:rPr>
                <w:highlight w:val="green"/>
              </w:rPr>
              <w:t>&lt;0.04 (0.0268)</w:t>
            </w:r>
          </w:p>
        </w:tc>
        <w:tc>
          <w:tcPr>
            <w:tcW w:w="563" w:type="pct"/>
          </w:tcPr>
          <w:p w14:paraId="71087A6B" w14:textId="77777777" w:rsidR="00251FA2" w:rsidRPr="00590E5C" w:rsidRDefault="00251FA2" w:rsidP="00FC37EF">
            <w:pPr>
              <w:jc w:val="center"/>
              <w:rPr>
                <w:highlight w:val="green"/>
              </w:rPr>
            </w:pPr>
            <w:r w:rsidRPr="00590E5C">
              <w:rPr>
                <w:highlight w:val="green"/>
              </w:rPr>
              <w:t>&lt;0.04 (N.D.)</w:t>
            </w:r>
          </w:p>
        </w:tc>
        <w:tc>
          <w:tcPr>
            <w:tcW w:w="562" w:type="pct"/>
          </w:tcPr>
          <w:p w14:paraId="6D4D3C93" w14:textId="77777777" w:rsidR="00251FA2" w:rsidRPr="00590E5C" w:rsidRDefault="00251FA2" w:rsidP="00FC37EF">
            <w:pPr>
              <w:jc w:val="center"/>
              <w:rPr>
                <w:b/>
                <w:highlight w:val="green"/>
              </w:rPr>
            </w:pPr>
            <w:r w:rsidRPr="00590E5C">
              <w:rPr>
                <w:highlight w:val="green"/>
              </w:rPr>
              <w:t>&lt;0.04 (N.D.)</w:t>
            </w:r>
          </w:p>
        </w:tc>
      </w:tr>
      <w:tr w:rsidR="00251FA2" w:rsidRPr="00590E5C" w14:paraId="22772205" w14:textId="77777777" w:rsidTr="00FC37EF">
        <w:trPr>
          <w:cantSplit/>
          <w:trHeight w:val="227"/>
          <w:jc w:val="center"/>
        </w:trPr>
        <w:tc>
          <w:tcPr>
            <w:tcW w:w="401" w:type="pct"/>
            <w:vMerge/>
            <w:vAlign w:val="center"/>
          </w:tcPr>
          <w:p w14:paraId="4408BC5E"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1E2F3852"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49050EC" w14:textId="77777777" w:rsidR="00251FA2" w:rsidRPr="00590E5C" w:rsidRDefault="00251FA2" w:rsidP="00FC37EF">
            <w:pPr>
              <w:jc w:val="center"/>
              <w:rPr>
                <w:highlight w:val="green"/>
              </w:rPr>
            </w:pPr>
            <w:r w:rsidRPr="00590E5C">
              <w:rPr>
                <w:highlight w:val="green"/>
                <w:lang w:val="fr-FR"/>
              </w:rPr>
              <w:t>P/PR20/PL03/05C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F7D2ADF"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7FE2B59A"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375DDA3E" w14:textId="77777777" w:rsidR="00251FA2" w:rsidRPr="00590E5C" w:rsidRDefault="00251FA2" w:rsidP="00FC37EF">
            <w:pPr>
              <w:jc w:val="center"/>
              <w:rPr>
                <w:highlight w:val="green"/>
              </w:rPr>
            </w:pPr>
            <w:r w:rsidRPr="00590E5C">
              <w:rPr>
                <w:highlight w:val="green"/>
              </w:rPr>
              <w:t>&lt;0.04 (N.D.)</w:t>
            </w:r>
          </w:p>
        </w:tc>
        <w:tc>
          <w:tcPr>
            <w:tcW w:w="563" w:type="pct"/>
          </w:tcPr>
          <w:p w14:paraId="268A5BC2" w14:textId="77777777" w:rsidR="00251FA2" w:rsidRPr="00590E5C" w:rsidRDefault="00251FA2" w:rsidP="00FC37EF">
            <w:pPr>
              <w:jc w:val="center"/>
              <w:rPr>
                <w:highlight w:val="green"/>
                <w:lang w:val="it-IT"/>
              </w:rPr>
            </w:pPr>
            <w:r w:rsidRPr="00590E5C">
              <w:rPr>
                <w:highlight w:val="green"/>
              </w:rPr>
              <w:t>0.1220</w:t>
            </w:r>
          </w:p>
        </w:tc>
        <w:tc>
          <w:tcPr>
            <w:tcW w:w="563" w:type="pct"/>
          </w:tcPr>
          <w:p w14:paraId="24EEF626" w14:textId="77777777" w:rsidR="00251FA2" w:rsidRPr="00590E5C" w:rsidRDefault="00251FA2" w:rsidP="00FC37EF">
            <w:pPr>
              <w:jc w:val="center"/>
              <w:rPr>
                <w:highlight w:val="green"/>
              </w:rPr>
            </w:pPr>
            <w:r w:rsidRPr="00590E5C">
              <w:rPr>
                <w:highlight w:val="green"/>
              </w:rPr>
              <w:t>&lt;0.04 (N.D.)</w:t>
            </w:r>
          </w:p>
        </w:tc>
        <w:tc>
          <w:tcPr>
            <w:tcW w:w="562" w:type="pct"/>
          </w:tcPr>
          <w:p w14:paraId="7E65CD05" w14:textId="77777777" w:rsidR="00251FA2" w:rsidRPr="00590E5C" w:rsidRDefault="00251FA2" w:rsidP="00FC37EF">
            <w:pPr>
              <w:jc w:val="center"/>
              <w:rPr>
                <w:highlight w:val="green"/>
                <w:lang w:val="it-IT"/>
              </w:rPr>
            </w:pPr>
            <w:r w:rsidRPr="00590E5C">
              <w:rPr>
                <w:highlight w:val="green"/>
              </w:rPr>
              <w:t>&lt;0.04 (0.0236)</w:t>
            </w:r>
          </w:p>
        </w:tc>
      </w:tr>
      <w:tr w:rsidR="00251FA2" w:rsidRPr="00590E5C" w14:paraId="160DB001" w14:textId="77777777" w:rsidTr="00FC37EF">
        <w:trPr>
          <w:cantSplit/>
          <w:trHeight w:val="227"/>
          <w:jc w:val="center"/>
        </w:trPr>
        <w:tc>
          <w:tcPr>
            <w:tcW w:w="401" w:type="pct"/>
            <w:vMerge/>
            <w:vAlign w:val="center"/>
          </w:tcPr>
          <w:p w14:paraId="4F60CE31"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4FD3065E"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DA81272" w14:textId="77777777" w:rsidR="00251FA2" w:rsidRPr="00590E5C" w:rsidRDefault="00251FA2" w:rsidP="00FC37EF">
            <w:pPr>
              <w:jc w:val="center"/>
              <w:rPr>
                <w:highlight w:val="green"/>
              </w:rPr>
            </w:pPr>
            <w:r w:rsidRPr="00590E5C">
              <w:rPr>
                <w:highlight w:val="green"/>
                <w:lang w:val="fr-FR"/>
              </w:rPr>
              <w:t>P/PR20/PL03/06T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3D8987F"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075F2E5C"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69823A50" w14:textId="77777777" w:rsidR="00251FA2" w:rsidRPr="00590E5C" w:rsidRDefault="00251FA2" w:rsidP="00FC37EF">
            <w:pPr>
              <w:jc w:val="center"/>
              <w:rPr>
                <w:highlight w:val="green"/>
              </w:rPr>
            </w:pPr>
            <w:r w:rsidRPr="00590E5C">
              <w:rPr>
                <w:highlight w:val="green"/>
              </w:rPr>
              <w:t>&lt;0.04 (N.D.)</w:t>
            </w:r>
          </w:p>
        </w:tc>
        <w:tc>
          <w:tcPr>
            <w:tcW w:w="563" w:type="pct"/>
          </w:tcPr>
          <w:p w14:paraId="4404066C" w14:textId="77777777" w:rsidR="00251FA2" w:rsidRPr="00590E5C" w:rsidRDefault="00251FA2" w:rsidP="00FC37EF">
            <w:pPr>
              <w:jc w:val="center"/>
              <w:rPr>
                <w:highlight w:val="green"/>
                <w:lang w:val="it-IT"/>
              </w:rPr>
            </w:pPr>
            <w:r w:rsidRPr="00590E5C">
              <w:rPr>
                <w:highlight w:val="green"/>
              </w:rPr>
              <w:t>&lt;0.04 (0.0179)</w:t>
            </w:r>
          </w:p>
        </w:tc>
        <w:tc>
          <w:tcPr>
            <w:tcW w:w="563" w:type="pct"/>
          </w:tcPr>
          <w:p w14:paraId="697744A2" w14:textId="77777777" w:rsidR="00251FA2" w:rsidRPr="00590E5C" w:rsidRDefault="00251FA2" w:rsidP="00FC37EF">
            <w:pPr>
              <w:jc w:val="center"/>
              <w:rPr>
                <w:highlight w:val="green"/>
              </w:rPr>
            </w:pPr>
            <w:r w:rsidRPr="00590E5C">
              <w:rPr>
                <w:highlight w:val="green"/>
              </w:rPr>
              <w:t>&lt;0.04 (N.D.)</w:t>
            </w:r>
          </w:p>
        </w:tc>
        <w:tc>
          <w:tcPr>
            <w:tcW w:w="562" w:type="pct"/>
          </w:tcPr>
          <w:p w14:paraId="1F90EE2B" w14:textId="77777777" w:rsidR="00251FA2" w:rsidRPr="00590E5C" w:rsidRDefault="00251FA2" w:rsidP="00FC37EF">
            <w:pPr>
              <w:jc w:val="center"/>
              <w:rPr>
                <w:b/>
                <w:highlight w:val="green"/>
              </w:rPr>
            </w:pPr>
            <w:r w:rsidRPr="00590E5C">
              <w:rPr>
                <w:highlight w:val="green"/>
              </w:rPr>
              <w:t>&lt;0.04 (N.D.)</w:t>
            </w:r>
          </w:p>
        </w:tc>
      </w:tr>
      <w:tr w:rsidR="00251FA2" w:rsidRPr="00590E5C" w14:paraId="18A3CA06" w14:textId="77777777" w:rsidTr="00FC37EF">
        <w:trPr>
          <w:cantSplit/>
          <w:trHeight w:val="227"/>
          <w:jc w:val="center"/>
        </w:trPr>
        <w:tc>
          <w:tcPr>
            <w:tcW w:w="401" w:type="pct"/>
            <w:vMerge/>
            <w:vAlign w:val="center"/>
          </w:tcPr>
          <w:p w14:paraId="2625DBAD"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15693000"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F6333A8" w14:textId="77777777" w:rsidR="00251FA2" w:rsidRPr="00590E5C" w:rsidRDefault="00251FA2" w:rsidP="00FC37EF">
            <w:pPr>
              <w:jc w:val="center"/>
              <w:rPr>
                <w:highlight w:val="green"/>
              </w:rPr>
            </w:pPr>
            <w:r w:rsidRPr="00590E5C">
              <w:rPr>
                <w:highlight w:val="green"/>
                <w:lang w:val="fr-FR"/>
              </w:rPr>
              <w:t>P/PR20/PL04/07C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BC1B50F"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714BD231"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04CBA887" w14:textId="77777777" w:rsidR="00251FA2" w:rsidRPr="00590E5C" w:rsidRDefault="00251FA2" w:rsidP="00FC37EF">
            <w:pPr>
              <w:jc w:val="center"/>
              <w:rPr>
                <w:highlight w:val="green"/>
              </w:rPr>
            </w:pPr>
            <w:r w:rsidRPr="00590E5C">
              <w:rPr>
                <w:highlight w:val="green"/>
              </w:rPr>
              <w:t>&lt;0.04 (N.D.)</w:t>
            </w:r>
          </w:p>
        </w:tc>
        <w:tc>
          <w:tcPr>
            <w:tcW w:w="563" w:type="pct"/>
          </w:tcPr>
          <w:p w14:paraId="140CE6F0" w14:textId="77777777" w:rsidR="00251FA2" w:rsidRPr="00590E5C" w:rsidRDefault="00251FA2" w:rsidP="00FC37EF">
            <w:pPr>
              <w:jc w:val="center"/>
              <w:rPr>
                <w:highlight w:val="green"/>
                <w:lang w:val="it-IT"/>
              </w:rPr>
            </w:pPr>
            <w:r w:rsidRPr="00590E5C">
              <w:rPr>
                <w:highlight w:val="green"/>
              </w:rPr>
              <w:t>&lt;0.04 (N.D.)</w:t>
            </w:r>
          </w:p>
        </w:tc>
        <w:tc>
          <w:tcPr>
            <w:tcW w:w="563" w:type="pct"/>
          </w:tcPr>
          <w:p w14:paraId="4E0438E3" w14:textId="77777777" w:rsidR="00251FA2" w:rsidRPr="00590E5C" w:rsidRDefault="00251FA2" w:rsidP="00FC37EF">
            <w:pPr>
              <w:jc w:val="center"/>
              <w:rPr>
                <w:highlight w:val="green"/>
              </w:rPr>
            </w:pPr>
            <w:r w:rsidRPr="00590E5C">
              <w:rPr>
                <w:highlight w:val="green"/>
              </w:rPr>
              <w:t>&lt;0.04 (N.D.)</w:t>
            </w:r>
          </w:p>
        </w:tc>
        <w:tc>
          <w:tcPr>
            <w:tcW w:w="562" w:type="pct"/>
          </w:tcPr>
          <w:p w14:paraId="1307430B" w14:textId="77777777" w:rsidR="00251FA2" w:rsidRPr="00590E5C" w:rsidRDefault="00251FA2" w:rsidP="00FC37EF">
            <w:pPr>
              <w:jc w:val="center"/>
              <w:rPr>
                <w:b/>
                <w:highlight w:val="green"/>
              </w:rPr>
            </w:pPr>
            <w:r w:rsidRPr="00590E5C">
              <w:rPr>
                <w:highlight w:val="green"/>
              </w:rPr>
              <w:t>&lt;0.04 (N.D.)</w:t>
            </w:r>
          </w:p>
        </w:tc>
      </w:tr>
      <w:tr w:rsidR="00251FA2" w:rsidRPr="00590E5C" w14:paraId="54EDE6A8" w14:textId="77777777" w:rsidTr="00FC37EF">
        <w:trPr>
          <w:cantSplit/>
          <w:trHeight w:val="227"/>
          <w:jc w:val="center"/>
        </w:trPr>
        <w:tc>
          <w:tcPr>
            <w:tcW w:w="401" w:type="pct"/>
            <w:vMerge/>
            <w:vAlign w:val="center"/>
          </w:tcPr>
          <w:p w14:paraId="5E8A1787"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72B57D97"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7A00B1C" w14:textId="77777777" w:rsidR="00251FA2" w:rsidRPr="00590E5C" w:rsidRDefault="00251FA2" w:rsidP="00FC37EF">
            <w:pPr>
              <w:jc w:val="center"/>
              <w:rPr>
                <w:highlight w:val="green"/>
              </w:rPr>
            </w:pPr>
            <w:r w:rsidRPr="00590E5C">
              <w:rPr>
                <w:highlight w:val="green"/>
                <w:lang w:val="fr-FR"/>
              </w:rPr>
              <w:t>P/PR20/PL04/08T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1D6F163"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7DF72FFD"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0EF8F2A0" w14:textId="77777777" w:rsidR="00251FA2" w:rsidRPr="00590E5C" w:rsidRDefault="00251FA2" w:rsidP="00FC37EF">
            <w:pPr>
              <w:jc w:val="center"/>
              <w:rPr>
                <w:highlight w:val="green"/>
              </w:rPr>
            </w:pPr>
            <w:r w:rsidRPr="00590E5C">
              <w:rPr>
                <w:highlight w:val="green"/>
              </w:rPr>
              <w:t>&lt;0.04 (N.D.)</w:t>
            </w:r>
          </w:p>
        </w:tc>
        <w:tc>
          <w:tcPr>
            <w:tcW w:w="563" w:type="pct"/>
          </w:tcPr>
          <w:p w14:paraId="7F80A562" w14:textId="77777777" w:rsidR="00251FA2" w:rsidRPr="00590E5C" w:rsidRDefault="00251FA2" w:rsidP="00FC37EF">
            <w:pPr>
              <w:jc w:val="center"/>
              <w:rPr>
                <w:highlight w:val="green"/>
              </w:rPr>
            </w:pPr>
            <w:r w:rsidRPr="00590E5C">
              <w:rPr>
                <w:highlight w:val="green"/>
              </w:rPr>
              <w:t>&lt;0.04 (N.D.)</w:t>
            </w:r>
          </w:p>
        </w:tc>
        <w:tc>
          <w:tcPr>
            <w:tcW w:w="563" w:type="pct"/>
          </w:tcPr>
          <w:p w14:paraId="0555A8D3" w14:textId="77777777" w:rsidR="00251FA2" w:rsidRPr="00590E5C" w:rsidRDefault="00251FA2" w:rsidP="00FC37EF">
            <w:pPr>
              <w:jc w:val="center"/>
              <w:rPr>
                <w:highlight w:val="green"/>
              </w:rPr>
            </w:pPr>
            <w:r w:rsidRPr="00590E5C">
              <w:rPr>
                <w:highlight w:val="green"/>
              </w:rPr>
              <w:t>&lt;0.04 (N.D.)</w:t>
            </w:r>
          </w:p>
        </w:tc>
        <w:tc>
          <w:tcPr>
            <w:tcW w:w="562" w:type="pct"/>
          </w:tcPr>
          <w:p w14:paraId="423A62D2" w14:textId="77777777" w:rsidR="00251FA2" w:rsidRPr="00590E5C" w:rsidRDefault="00251FA2" w:rsidP="00FC37EF">
            <w:pPr>
              <w:jc w:val="center"/>
              <w:rPr>
                <w:b/>
                <w:highlight w:val="green"/>
              </w:rPr>
            </w:pPr>
            <w:r w:rsidRPr="00590E5C">
              <w:rPr>
                <w:highlight w:val="green"/>
              </w:rPr>
              <w:t>&lt;0.04 (N.D.)</w:t>
            </w:r>
          </w:p>
        </w:tc>
      </w:tr>
    </w:tbl>
    <w:p w14:paraId="3894AC81" w14:textId="5B1C625A" w:rsidR="00E9672E" w:rsidRPr="00590E5C" w:rsidRDefault="00E9672E" w:rsidP="00E9672E">
      <w:pPr>
        <w:jc w:val="both"/>
        <w:rPr>
          <w:i/>
          <w:iCs/>
          <w:szCs w:val="24"/>
          <w:highlight w:val="green"/>
        </w:rPr>
      </w:pPr>
    </w:p>
    <w:p w14:paraId="6AF5FD0C" w14:textId="79F993D7" w:rsidR="00251FA2" w:rsidRPr="00590E5C" w:rsidRDefault="00251FA2" w:rsidP="00E9672E">
      <w:pPr>
        <w:jc w:val="both"/>
        <w:rPr>
          <w:i/>
          <w:iCs/>
          <w:szCs w:val="24"/>
          <w:highlight w:val="gree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251FA2" w:rsidRPr="00590E5C" w14:paraId="208A7FC4" w14:textId="77777777" w:rsidTr="00FC37EF">
        <w:trPr>
          <w:cantSplit/>
          <w:trHeight w:val="398"/>
          <w:tblHeader/>
          <w:jc w:val="center"/>
        </w:trPr>
        <w:tc>
          <w:tcPr>
            <w:tcW w:w="401" w:type="pct"/>
            <w:vMerge w:val="restart"/>
            <w:shd w:val="pct12" w:color="auto" w:fill="auto"/>
            <w:vAlign w:val="center"/>
          </w:tcPr>
          <w:p w14:paraId="5FFA6679" w14:textId="77777777" w:rsidR="00251FA2" w:rsidRPr="00590E5C" w:rsidRDefault="00251FA2" w:rsidP="00FC37EF">
            <w:pPr>
              <w:jc w:val="center"/>
              <w:rPr>
                <w:b/>
                <w:highlight w:val="green"/>
                <w:lang w:val="fr-FR"/>
              </w:rPr>
            </w:pPr>
            <w:r w:rsidRPr="00590E5C">
              <w:rPr>
                <w:b/>
                <w:highlight w:val="green"/>
              </w:rPr>
              <w:lastRenderedPageBreak/>
              <w:t>Matrix</w:t>
            </w:r>
          </w:p>
        </w:tc>
        <w:tc>
          <w:tcPr>
            <w:tcW w:w="500" w:type="pct"/>
            <w:vMerge w:val="restart"/>
            <w:shd w:val="pct12" w:color="auto" w:fill="auto"/>
            <w:vAlign w:val="center"/>
          </w:tcPr>
          <w:p w14:paraId="243A1F9A" w14:textId="77777777" w:rsidR="00251FA2" w:rsidRPr="00590E5C" w:rsidRDefault="00251FA2" w:rsidP="00FC37EF">
            <w:pPr>
              <w:jc w:val="center"/>
              <w:rPr>
                <w:b/>
                <w:bCs/>
                <w:snapToGrid w:val="0"/>
                <w:highlight w:val="green"/>
              </w:rPr>
            </w:pPr>
            <w:r w:rsidRPr="00590E5C">
              <w:rPr>
                <w:b/>
                <w:bCs/>
                <w:snapToGrid w:val="0"/>
                <w:highlight w:val="green"/>
              </w:rPr>
              <w:t>Original</w:t>
            </w:r>
          </w:p>
          <w:p w14:paraId="64DB2325" w14:textId="77777777" w:rsidR="00251FA2" w:rsidRPr="00590E5C" w:rsidRDefault="00251FA2" w:rsidP="00FC37EF">
            <w:pPr>
              <w:jc w:val="center"/>
              <w:rPr>
                <w:b/>
                <w:highlight w:val="green"/>
                <w:lang w:val="fr-FR"/>
              </w:rPr>
            </w:pPr>
            <w:r w:rsidRPr="00590E5C">
              <w:rPr>
                <w:b/>
                <w:bCs/>
                <w:snapToGrid w:val="0"/>
                <w:highlight w:val="green"/>
              </w:rPr>
              <w:t>Study</w:t>
            </w:r>
          </w:p>
        </w:tc>
        <w:tc>
          <w:tcPr>
            <w:tcW w:w="799" w:type="pct"/>
            <w:vMerge w:val="restart"/>
            <w:shd w:val="pct12" w:color="auto" w:fill="auto"/>
            <w:tcMar>
              <w:top w:w="15" w:type="dxa"/>
              <w:left w:w="15" w:type="dxa"/>
              <w:bottom w:w="0" w:type="dxa"/>
              <w:right w:w="15" w:type="dxa"/>
            </w:tcMar>
            <w:vAlign w:val="center"/>
          </w:tcPr>
          <w:p w14:paraId="45E0383B" w14:textId="77777777" w:rsidR="00251FA2" w:rsidRPr="00590E5C" w:rsidRDefault="00251FA2" w:rsidP="00FC37EF">
            <w:pPr>
              <w:jc w:val="center"/>
              <w:rPr>
                <w:rFonts w:eastAsia="Arial Unicode MS"/>
                <w:b/>
                <w:highlight w:val="green"/>
                <w:lang w:val="fr-FR"/>
              </w:rPr>
            </w:pPr>
            <w:r w:rsidRPr="00590E5C">
              <w:rPr>
                <w:b/>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45D9F797" w14:textId="77777777" w:rsidR="00251FA2" w:rsidRPr="00590E5C" w:rsidRDefault="00251FA2" w:rsidP="00FC37EF">
            <w:pPr>
              <w:jc w:val="center"/>
              <w:rPr>
                <w:b/>
                <w:highlight w:val="green"/>
                <w:vertAlign w:val="superscript"/>
              </w:rPr>
            </w:pPr>
            <w:r w:rsidRPr="00590E5C">
              <w:rPr>
                <w:b/>
                <w:highlight w:val="green"/>
              </w:rPr>
              <w:t>Type</w:t>
            </w:r>
          </w:p>
        </w:tc>
        <w:tc>
          <w:tcPr>
            <w:tcW w:w="600" w:type="pct"/>
            <w:vMerge w:val="restart"/>
            <w:shd w:val="pct12" w:color="auto" w:fill="auto"/>
            <w:vAlign w:val="center"/>
          </w:tcPr>
          <w:p w14:paraId="55FC329F" w14:textId="77777777" w:rsidR="00251FA2" w:rsidRPr="00590E5C" w:rsidRDefault="00251FA2" w:rsidP="00FC37EF">
            <w:pPr>
              <w:jc w:val="center"/>
              <w:rPr>
                <w:b/>
                <w:highlight w:val="green"/>
              </w:rPr>
            </w:pPr>
            <w:r w:rsidRPr="00590E5C">
              <w:rPr>
                <w:b/>
                <w:highlight w:val="green"/>
              </w:rPr>
              <w:t>Commodity</w:t>
            </w:r>
          </w:p>
        </w:tc>
        <w:tc>
          <w:tcPr>
            <w:tcW w:w="2300" w:type="pct"/>
            <w:gridSpan w:val="4"/>
            <w:shd w:val="pct12" w:color="auto" w:fill="auto"/>
            <w:vAlign w:val="center"/>
          </w:tcPr>
          <w:p w14:paraId="472EE4A3" w14:textId="77777777" w:rsidR="00251FA2" w:rsidRPr="00590E5C" w:rsidRDefault="00251FA2" w:rsidP="00FC37EF">
            <w:pPr>
              <w:jc w:val="center"/>
              <w:rPr>
                <w:b/>
                <w:highlight w:val="green"/>
              </w:rPr>
            </w:pPr>
            <w:r w:rsidRPr="00590E5C">
              <w:rPr>
                <w:b/>
                <w:highlight w:val="green"/>
              </w:rPr>
              <w:t>Residues of</w:t>
            </w:r>
          </w:p>
          <w:p w14:paraId="6D062A1D" w14:textId="77777777" w:rsidR="00251FA2" w:rsidRPr="00590E5C" w:rsidRDefault="00251FA2" w:rsidP="00FC37EF">
            <w:pPr>
              <w:jc w:val="center"/>
              <w:rPr>
                <w:b/>
                <w:highlight w:val="green"/>
              </w:rPr>
            </w:pPr>
            <w:r w:rsidRPr="00590E5C">
              <w:rPr>
                <w:b/>
                <w:i/>
                <w:iCs/>
                <w:highlight w:val="green"/>
              </w:rPr>
              <w:t>(mg/kg)</w:t>
            </w:r>
          </w:p>
        </w:tc>
      </w:tr>
      <w:tr w:rsidR="00251FA2" w:rsidRPr="00590E5C" w14:paraId="6C28AB47" w14:textId="77777777" w:rsidTr="00FC37EF">
        <w:trPr>
          <w:cantSplit/>
          <w:trHeight w:val="397"/>
          <w:tblHeader/>
          <w:jc w:val="center"/>
        </w:trPr>
        <w:tc>
          <w:tcPr>
            <w:tcW w:w="401" w:type="pct"/>
            <w:vMerge/>
            <w:shd w:val="pct12" w:color="auto" w:fill="auto"/>
            <w:vAlign w:val="center"/>
          </w:tcPr>
          <w:p w14:paraId="7C5444F6" w14:textId="77777777" w:rsidR="00251FA2" w:rsidRPr="00590E5C" w:rsidRDefault="00251FA2" w:rsidP="00FC37EF">
            <w:pPr>
              <w:jc w:val="center"/>
              <w:rPr>
                <w:b/>
                <w:highlight w:val="green"/>
                <w:lang w:val="fr-FR"/>
              </w:rPr>
            </w:pPr>
          </w:p>
        </w:tc>
        <w:tc>
          <w:tcPr>
            <w:tcW w:w="500" w:type="pct"/>
            <w:vMerge/>
            <w:shd w:val="pct12" w:color="auto" w:fill="auto"/>
            <w:vAlign w:val="center"/>
          </w:tcPr>
          <w:p w14:paraId="47E68B80" w14:textId="77777777" w:rsidR="00251FA2" w:rsidRPr="00590E5C" w:rsidRDefault="00251FA2" w:rsidP="00FC37EF">
            <w:pPr>
              <w:jc w:val="center"/>
              <w:rPr>
                <w:b/>
                <w:highlight w:val="green"/>
                <w:lang w:val="fr-FR"/>
              </w:rPr>
            </w:pPr>
          </w:p>
        </w:tc>
        <w:tc>
          <w:tcPr>
            <w:tcW w:w="799" w:type="pct"/>
            <w:vMerge/>
            <w:shd w:val="pct12" w:color="auto" w:fill="auto"/>
            <w:tcMar>
              <w:top w:w="15" w:type="dxa"/>
              <w:left w:w="15" w:type="dxa"/>
              <w:bottom w:w="0" w:type="dxa"/>
              <w:right w:w="15" w:type="dxa"/>
            </w:tcMar>
            <w:vAlign w:val="center"/>
          </w:tcPr>
          <w:p w14:paraId="72828A55" w14:textId="77777777" w:rsidR="00251FA2" w:rsidRPr="00590E5C" w:rsidRDefault="00251FA2" w:rsidP="00FC37EF">
            <w:pPr>
              <w:jc w:val="center"/>
              <w:rPr>
                <w:b/>
                <w:highlight w:val="green"/>
                <w:lang w:val="fr-FR"/>
              </w:rPr>
            </w:pPr>
          </w:p>
        </w:tc>
        <w:tc>
          <w:tcPr>
            <w:tcW w:w="400" w:type="pct"/>
            <w:vMerge/>
            <w:shd w:val="pct12" w:color="auto" w:fill="auto"/>
            <w:tcMar>
              <w:top w:w="15" w:type="dxa"/>
              <w:left w:w="15" w:type="dxa"/>
              <w:bottom w:w="0" w:type="dxa"/>
              <w:right w:w="15" w:type="dxa"/>
            </w:tcMar>
            <w:vAlign w:val="center"/>
          </w:tcPr>
          <w:p w14:paraId="1501E11B" w14:textId="77777777" w:rsidR="00251FA2" w:rsidRPr="00590E5C" w:rsidRDefault="00251FA2" w:rsidP="00FC37EF">
            <w:pPr>
              <w:jc w:val="center"/>
              <w:rPr>
                <w:b/>
                <w:highlight w:val="green"/>
              </w:rPr>
            </w:pPr>
          </w:p>
        </w:tc>
        <w:tc>
          <w:tcPr>
            <w:tcW w:w="600" w:type="pct"/>
            <w:vMerge/>
            <w:shd w:val="pct12" w:color="auto" w:fill="auto"/>
            <w:vAlign w:val="center"/>
          </w:tcPr>
          <w:p w14:paraId="042596F6" w14:textId="77777777" w:rsidR="00251FA2" w:rsidRPr="00590E5C" w:rsidRDefault="00251FA2" w:rsidP="00FC37EF">
            <w:pPr>
              <w:jc w:val="center"/>
              <w:rPr>
                <w:b/>
                <w:highlight w:val="green"/>
              </w:rPr>
            </w:pPr>
          </w:p>
        </w:tc>
        <w:tc>
          <w:tcPr>
            <w:tcW w:w="612" w:type="pct"/>
            <w:shd w:val="pct12" w:color="auto" w:fill="auto"/>
            <w:vAlign w:val="center"/>
          </w:tcPr>
          <w:p w14:paraId="311D2027" w14:textId="77777777" w:rsidR="00251FA2" w:rsidRPr="00590E5C" w:rsidRDefault="00251FA2" w:rsidP="00FC37EF">
            <w:pPr>
              <w:jc w:val="center"/>
              <w:rPr>
                <w:b/>
                <w:highlight w:val="green"/>
              </w:rPr>
            </w:pPr>
            <w:r w:rsidRPr="00590E5C">
              <w:rPr>
                <w:b/>
                <w:bCs/>
                <w:smallCaps/>
                <w:highlight w:val="green"/>
              </w:rPr>
              <w:t>1,2,4 - Triazole</w:t>
            </w:r>
          </w:p>
        </w:tc>
        <w:tc>
          <w:tcPr>
            <w:tcW w:w="563" w:type="pct"/>
            <w:shd w:val="pct12" w:color="auto" w:fill="auto"/>
            <w:vAlign w:val="center"/>
          </w:tcPr>
          <w:p w14:paraId="45674844" w14:textId="77777777" w:rsidR="00251FA2" w:rsidRPr="00590E5C" w:rsidRDefault="00251FA2" w:rsidP="00FC37EF">
            <w:pPr>
              <w:jc w:val="center"/>
              <w:rPr>
                <w:b/>
                <w:highlight w:val="green"/>
              </w:rPr>
            </w:pPr>
            <w:r w:rsidRPr="00590E5C">
              <w:rPr>
                <w:b/>
                <w:bCs/>
                <w:smallCaps/>
                <w:highlight w:val="green"/>
              </w:rPr>
              <w:t>Triazole Alanine</w:t>
            </w:r>
          </w:p>
        </w:tc>
        <w:tc>
          <w:tcPr>
            <w:tcW w:w="563" w:type="pct"/>
            <w:shd w:val="pct12" w:color="auto" w:fill="auto"/>
            <w:vAlign w:val="center"/>
          </w:tcPr>
          <w:p w14:paraId="264C3936" w14:textId="77777777" w:rsidR="00251FA2" w:rsidRPr="00590E5C" w:rsidRDefault="00251FA2" w:rsidP="00FC37EF">
            <w:pPr>
              <w:jc w:val="center"/>
              <w:rPr>
                <w:b/>
                <w:highlight w:val="green"/>
              </w:rPr>
            </w:pPr>
            <w:r w:rsidRPr="00590E5C">
              <w:rPr>
                <w:b/>
                <w:bCs/>
                <w:smallCaps/>
                <w:highlight w:val="green"/>
              </w:rPr>
              <w:t>Triazole Acetic Acid</w:t>
            </w:r>
          </w:p>
        </w:tc>
        <w:tc>
          <w:tcPr>
            <w:tcW w:w="562" w:type="pct"/>
            <w:shd w:val="pct12" w:color="auto" w:fill="auto"/>
            <w:vAlign w:val="center"/>
          </w:tcPr>
          <w:p w14:paraId="553BA4A8" w14:textId="77777777" w:rsidR="00251FA2" w:rsidRPr="00590E5C" w:rsidRDefault="00251FA2" w:rsidP="00FC37EF">
            <w:pPr>
              <w:jc w:val="center"/>
              <w:rPr>
                <w:b/>
                <w:highlight w:val="green"/>
              </w:rPr>
            </w:pPr>
            <w:r w:rsidRPr="00590E5C">
              <w:rPr>
                <w:b/>
                <w:bCs/>
                <w:smallCaps/>
                <w:highlight w:val="green"/>
              </w:rPr>
              <w:t>Triazole Lactic Acid</w:t>
            </w:r>
          </w:p>
        </w:tc>
      </w:tr>
      <w:tr w:rsidR="00251FA2" w:rsidRPr="00590E5C" w14:paraId="61DBE627" w14:textId="77777777" w:rsidTr="00251FA2">
        <w:trPr>
          <w:cantSplit/>
          <w:trHeight w:val="227"/>
          <w:jc w:val="center"/>
        </w:trPr>
        <w:tc>
          <w:tcPr>
            <w:tcW w:w="401" w:type="pct"/>
            <w:vMerge w:val="restart"/>
            <w:vAlign w:val="center"/>
          </w:tcPr>
          <w:p w14:paraId="0323D8FE" w14:textId="17FD7B1A" w:rsidR="00251FA2" w:rsidRPr="00590E5C" w:rsidRDefault="00251FA2" w:rsidP="00FC37EF">
            <w:pPr>
              <w:pStyle w:val="Tekstpodstawowy"/>
              <w:spacing w:after="0" w:line="240" w:lineRule="atLeast"/>
              <w:jc w:val="center"/>
              <w:rPr>
                <w:bCs/>
                <w:highlight w:val="green"/>
              </w:rPr>
            </w:pPr>
            <w:r w:rsidRPr="00590E5C">
              <w:rPr>
                <w:bCs/>
                <w:highlight w:val="green"/>
              </w:rPr>
              <w:t>Apricot</w:t>
            </w:r>
          </w:p>
        </w:tc>
        <w:tc>
          <w:tcPr>
            <w:tcW w:w="500" w:type="pct"/>
            <w:vMerge w:val="restart"/>
            <w:vAlign w:val="center"/>
          </w:tcPr>
          <w:p w14:paraId="0C77DCD3" w14:textId="0E22E5BD" w:rsidR="00251FA2" w:rsidRPr="00590E5C" w:rsidRDefault="00251FA2" w:rsidP="00251FA2">
            <w:pPr>
              <w:jc w:val="center"/>
              <w:rPr>
                <w:snapToGrid w:val="0"/>
                <w:highlight w:val="green"/>
              </w:rPr>
            </w:pPr>
            <w:r w:rsidRPr="00590E5C">
              <w:rPr>
                <w:snapToGrid w:val="0"/>
                <w:highlight w:val="green"/>
              </w:rPr>
              <w:t>SPK-20-45307</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D5F3882" w14:textId="77777777" w:rsidR="00251FA2" w:rsidRPr="00590E5C" w:rsidRDefault="00251FA2" w:rsidP="00FC37EF">
            <w:pPr>
              <w:jc w:val="center"/>
              <w:rPr>
                <w:highlight w:val="green"/>
              </w:rPr>
            </w:pPr>
            <w:r w:rsidRPr="00590E5C">
              <w:rPr>
                <w:szCs w:val="18"/>
                <w:highlight w:val="green"/>
                <w:lang w:eastAsia="en-US"/>
              </w:rPr>
              <w:t>SPK-20-45307 HU01 1</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907B35B"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3778AC0F"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2B6D9AFC" w14:textId="77777777" w:rsidR="00251FA2" w:rsidRPr="00590E5C" w:rsidRDefault="00251FA2" w:rsidP="00FC37EF">
            <w:pPr>
              <w:jc w:val="center"/>
              <w:rPr>
                <w:highlight w:val="green"/>
              </w:rPr>
            </w:pPr>
            <w:r w:rsidRPr="00590E5C">
              <w:rPr>
                <w:highlight w:val="green"/>
              </w:rPr>
              <w:t>&lt;0.04 (N.D.)</w:t>
            </w:r>
          </w:p>
        </w:tc>
        <w:tc>
          <w:tcPr>
            <w:tcW w:w="563" w:type="pct"/>
          </w:tcPr>
          <w:p w14:paraId="26DF7FBA" w14:textId="77777777" w:rsidR="00251FA2" w:rsidRPr="00590E5C" w:rsidRDefault="00251FA2" w:rsidP="00FC37EF">
            <w:pPr>
              <w:jc w:val="center"/>
              <w:rPr>
                <w:highlight w:val="green"/>
                <w:lang w:val="it-IT"/>
              </w:rPr>
            </w:pPr>
            <w:r w:rsidRPr="00590E5C">
              <w:rPr>
                <w:highlight w:val="green"/>
              </w:rPr>
              <w:t>0.2913</w:t>
            </w:r>
          </w:p>
        </w:tc>
        <w:tc>
          <w:tcPr>
            <w:tcW w:w="563" w:type="pct"/>
          </w:tcPr>
          <w:p w14:paraId="6733D5AA" w14:textId="77777777" w:rsidR="00251FA2" w:rsidRPr="00590E5C" w:rsidRDefault="00251FA2" w:rsidP="00FC37EF">
            <w:pPr>
              <w:jc w:val="center"/>
              <w:rPr>
                <w:highlight w:val="green"/>
              </w:rPr>
            </w:pPr>
            <w:r w:rsidRPr="00590E5C">
              <w:rPr>
                <w:highlight w:val="green"/>
              </w:rPr>
              <w:t>&lt;0.04 (N.D.)</w:t>
            </w:r>
          </w:p>
        </w:tc>
        <w:tc>
          <w:tcPr>
            <w:tcW w:w="562" w:type="pct"/>
          </w:tcPr>
          <w:p w14:paraId="4A98C575" w14:textId="77777777" w:rsidR="00251FA2" w:rsidRPr="00590E5C" w:rsidRDefault="00251FA2" w:rsidP="00FC37EF">
            <w:pPr>
              <w:jc w:val="center"/>
              <w:rPr>
                <w:highlight w:val="green"/>
                <w:lang w:val="it-IT"/>
              </w:rPr>
            </w:pPr>
            <w:r w:rsidRPr="00590E5C">
              <w:rPr>
                <w:highlight w:val="green"/>
              </w:rPr>
              <w:t>0.0900</w:t>
            </w:r>
          </w:p>
        </w:tc>
      </w:tr>
      <w:tr w:rsidR="00251FA2" w:rsidRPr="00590E5C" w14:paraId="2BB176E0" w14:textId="77777777" w:rsidTr="00251FA2">
        <w:trPr>
          <w:cantSplit/>
          <w:trHeight w:val="227"/>
          <w:jc w:val="center"/>
        </w:trPr>
        <w:tc>
          <w:tcPr>
            <w:tcW w:w="401" w:type="pct"/>
            <w:vMerge/>
            <w:vAlign w:val="center"/>
          </w:tcPr>
          <w:p w14:paraId="4C195F67"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046DC837"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2A698A3" w14:textId="77777777" w:rsidR="00251FA2" w:rsidRPr="00590E5C" w:rsidRDefault="00251FA2" w:rsidP="00FC37EF">
            <w:pPr>
              <w:jc w:val="center"/>
              <w:rPr>
                <w:highlight w:val="green"/>
              </w:rPr>
            </w:pPr>
            <w:r w:rsidRPr="00590E5C">
              <w:rPr>
                <w:szCs w:val="18"/>
                <w:highlight w:val="green"/>
                <w:lang w:eastAsia="en-US"/>
              </w:rPr>
              <w:t>SPK-20-45307 HU01 3</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C3A5099"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7432DDF0"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5E7947A8" w14:textId="77777777" w:rsidR="00251FA2" w:rsidRPr="00590E5C" w:rsidRDefault="00251FA2" w:rsidP="00FC37EF">
            <w:pPr>
              <w:jc w:val="center"/>
              <w:rPr>
                <w:highlight w:val="green"/>
              </w:rPr>
            </w:pPr>
            <w:r w:rsidRPr="00590E5C">
              <w:rPr>
                <w:highlight w:val="green"/>
              </w:rPr>
              <w:t>&lt;0.04 (N.D.)</w:t>
            </w:r>
          </w:p>
        </w:tc>
        <w:tc>
          <w:tcPr>
            <w:tcW w:w="563" w:type="pct"/>
          </w:tcPr>
          <w:p w14:paraId="6DBEE174" w14:textId="77777777" w:rsidR="00251FA2" w:rsidRPr="00590E5C" w:rsidRDefault="00251FA2" w:rsidP="00FC37EF">
            <w:pPr>
              <w:jc w:val="center"/>
              <w:rPr>
                <w:highlight w:val="green"/>
                <w:lang w:val="it-IT"/>
              </w:rPr>
            </w:pPr>
            <w:r w:rsidRPr="00590E5C">
              <w:rPr>
                <w:highlight w:val="green"/>
              </w:rPr>
              <w:t>0.2176</w:t>
            </w:r>
          </w:p>
        </w:tc>
        <w:tc>
          <w:tcPr>
            <w:tcW w:w="563" w:type="pct"/>
          </w:tcPr>
          <w:p w14:paraId="4EDC0EC9" w14:textId="77777777" w:rsidR="00251FA2" w:rsidRPr="00590E5C" w:rsidRDefault="00251FA2" w:rsidP="00FC37EF">
            <w:pPr>
              <w:jc w:val="center"/>
              <w:rPr>
                <w:highlight w:val="green"/>
              </w:rPr>
            </w:pPr>
            <w:r w:rsidRPr="00590E5C">
              <w:rPr>
                <w:highlight w:val="green"/>
              </w:rPr>
              <w:t>&lt;0.04 (N.D.)</w:t>
            </w:r>
          </w:p>
        </w:tc>
        <w:tc>
          <w:tcPr>
            <w:tcW w:w="562" w:type="pct"/>
          </w:tcPr>
          <w:p w14:paraId="6B30015F" w14:textId="77777777" w:rsidR="00251FA2" w:rsidRPr="00590E5C" w:rsidRDefault="00251FA2" w:rsidP="00FC37EF">
            <w:pPr>
              <w:jc w:val="center"/>
              <w:rPr>
                <w:highlight w:val="green"/>
              </w:rPr>
            </w:pPr>
            <w:r w:rsidRPr="00590E5C">
              <w:rPr>
                <w:highlight w:val="green"/>
              </w:rPr>
              <w:t>0.0850</w:t>
            </w:r>
          </w:p>
        </w:tc>
      </w:tr>
      <w:tr w:rsidR="00251FA2" w:rsidRPr="00590E5C" w14:paraId="69ACA423" w14:textId="77777777" w:rsidTr="00251FA2">
        <w:trPr>
          <w:cantSplit/>
          <w:trHeight w:val="227"/>
          <w:jc w:val="center"/>
        </w:trPr>
        <w:tc>
          <w:tcPr>
            <w:tcW w:w="401" w:type="pct"/>
            <w:vMerge/>
            <w:vAlign w:val="center"/>
          </w:tcPr>
          <w:p w14:paraId="522A2F70"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376AC124"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58059AC" w14:textId="77777777" w:rsidR="00251FA2" w:rsidRPr="00590E5C" w:rsidRDefault="00251FA2" w:rsidP="00FC37EF">
            <w:pPr>
              <w:jc w:val="center"/>
              <w:rPr>
                <w:highlight w:val="green"/>
              </w:rPr>
            </w:pPr>
            <w:r w:rsidRPr="00590E5C">
              <w:rPr>
                <w:szCs w:val="18"/>
                <w:highlight w:val="green"/>
                <w:lang w:eastAsia="en-US"/>
              </w:rPr>
              <w:t>SPK-20-45307 HU02 5</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7FCDBEB"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3A8DCEAB"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6D3E392E" w14:textId="77777777" w:rsidR="00251FA2" w:rsidRPr="00590E5C" w:rsidRDefault="00251FA2" w:rsidP="00FC37EF">
            <w:pPr>
              <w:jc w:val="center"/>
              <w:rPr>
                <w:highlight w:val="green"/>
              </w:rPr>
            </w:pPr>
            <w:r w:rsidRPr="00590E5C">
              <w:rPr>
                <w:highlight w:val="green"/>
              </w:rPr>
              <w:t>&lt;0.04 (N.D.)</w:t>
            </w:r>
          </w:p>
        </w:tc>
        <w:tc>
          <w:tcPr>
            <w:tcW w:w="563" w:type="pct"/>
          </w:tcPr>
          <w:p w14:paraId="0724895C" w14:textId="77777777" w:rsidR="00251FA2" w:rsidRPr="00590E5C" w:rsidRDefault="00251FA2" w:rsidP="00FC37EF">
            <w:pPr>
              <w:jc w:val="center"/>
              <w:rPr>
                <w:highlight w:val="green"/>
                <w:lang w:val="it-IT"/>
              </w:rPr>
            </w:pPr>
            <w:r w:rsidRPr="00590E5C">
              <w:rPr>
                <w:highlight w:val="green"/>
              </w:rPr>
              <w:t>0.1006</w:t>
            </w:r>
          </w:p>
        </w:tc>
        <w:tc>
          <w:tcPr>
            <w:tcW w:w="563" w:type="pct"/>
          </w:tcPr>
          <w:p w14:paraId="1FB6346A" w14:textId="77777777" w:rsidR="00251FA2" w:rsidRPr="00590E5C" w:rsidRDefault="00251FA2" w:rsidP="00FC37EF">
            <w:pPr>
              <w:jc w:val="center"/>
              <w:rPr>
                <w:highlight w:val="green"/>
              </w:rPr>
            </w:pPr>
            <w:r w:rsidRPr="00590E5C">
              <w:rPr>
                <w:highlight w:val="green"/>
              </w:rPr>
              <w:t>&lt;0.04 (N.D.)</w:t>
            </w:r>
          </w:p>
        </w:tc>
        <w:tc>
          <w:tcPr>
            <w:tcW w:w="562" w:type="pct"/>
          </w:tcPr>
          <w:p w14:paraId="2C057D82" w14:textId="77777777" w:rsidR="00251FA2" w:rsidRPr="00590E5C" w:rsidRDefault="00251FA2" w:rsidP="00FC37EF">
            <w:pPr>
              <w:jc w:val="center"/>
              <w:rPr>
                <w:highlight w:val="green"/>
                <w:lang w:val="it-IT"/>
              </w:rPr>
            </w:pPr>
            <w:r w:rsidRPr="00590E5C">
              <w:rPr>
                <w:highlight w:val="green"/>
              </w:rPr>
              <w:t>&lt;0.04 (0.0343)</w:t>
            </w:r>
          </w:p>
        </w:tc>
      </w:tr>
      <w:tr w:rsidR="00251FA2" w:rsidRPr="00590E5C" w14:paraId="28C296FF" w14:textId="77777777" w:rsidTr="00251FA2">
        <w:trPr>
          <w:cantSplit/>
          <w:trHeight w:val="227"/>
          <w:jc w:val="center"/>
        </w:trPr>
        <w:tc>
          <w:tcPr>
            <w:tcW w:w="401" w:type="pct"/>
            <w:vMerge/>
            <w:vAlign w:val="center"/>
          </w:tcPr>
          <w:p w14:paraId="1F21D099"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6F4C370D"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9E8D3C6" w14:textId="77777777" w:rsidR="00251FA2" w:rsidRPr="00590E5C" w:rsidRDefault="00251FA2" w:rsidP="00FC37EF">
            <w:pPr>
              <w:jc w:val="center"/>
              <w:rPr>
                <w:highlight w:val="green"/>
              </w:rPr>
            </w:pPr>
            <w:r w:rsidRPr="00590E5C">
              <w:rPr>
                <w:szCs w:val="18"/>
                <w:highlight w:val="green"/>
                <w:lang w:eastAsia="en-US"/>
              </w:rPr>
              <w:t>SPK-20-45307 HU02 7</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4113C0E"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3439B8DB" w14:textId="77777777" w:rsidR="00251FA2" w:rsidRPr="00590E5C" w:rsidRDefault="00251FA2" w:rsidP="00FC37EF">
            <w:pPr>
              <w:jc w:val="center"/>
              <w:rPr>
                <w:highlight w:val="green"/>
              </w:rPr>
            </w:pPr>
            <w:r w:rsidRPr="00590E5C">
              <w:rPr>
                <w:highlight w:val="green"/>
                <w:lang w:eastAsia="fr-FR"/>
              </w:rPr>
              <w:t>Flesh</w:t>
            </w:r>
          </w:p>
        </w:tc>
        <w:tc>
          <w:tcPr>
            <w:tcW w:w="612" w:type="pct"/>
          </w:tcPr>
          <w:p w14:paraId="2575863F" w14:textId="77777777" w:rsidR="00251FA2" w:rsidRPr="00590E5C" w:rsidRDefault="00251FA2" w:rsidP="00FC37EF">
            <w:pPr>
              <w:jc w:val="center"/>
              <w:rPr>
                <w:highlight w:val="green"/>
              </w:rPr>
            </w:pPr>
            <w:r w:rsidRPr="00590E5C">
              <w:rPr>
                <w:highlight w:val="green"/>
              </w:rPr>
              <w:t>&lt;0.04 (N.D.)</w:t>
            </w:r>
          </w:p>
        </w:tc>
        <w:tc>
          <w:tcPr>
            <w:tcW w:w="563" w:type="pct"/>
          </w:tcPr>
          <w:p w14:paraId="28ABECD0" w14:textId="77777777" w:rsidR="00251FA2" w:rsidRPr="00590E5C" w:rsidRDefault="00251FA2" w:rsidP="00FC37EF">
            <w:pPr>
              <w:jc w:val="center"/>
              <w:rPr>
                <w:highlight w:val="green"/>
              </w:rPr>
            </w:pPr>
            <w:r w:rsidRPr="00590E5C">
              <w:rPr>
                <w:highlight w:val="green"/>
              </w:rPr>
              <w:t>0.0888</w:t>
            </w:r>
          </w:p>
        </w:tc>
        <w:tc>
          <w:tcPr>
            <w:tcW w:w="563" w:type="pct"/>
          </w:tcPr>
          <w:p w14:paraId="66A8BDCE" w14:textId="77777777" w:rsidR="00251FA2" w:rsidRPr="00590E5C" w:rsidRDefault="00251FA2" w:rsidP="00FC37EF">
            <w:pPr>
              <w:jc w:val="center"/>
              <w:rPr>
                <w:highlight w:val="green"/>
              </w:rPr>
            </w:pPr>
            <w:r w:rsidRPr="00590E5C">
              <w:rPr>
                <w:highlight w:val="green"/>
              </w:rPr>
              <w:t>&lt;0.04 (N.D.)</w:t>
            </w:r>
          </w:p>
        </w:tc>
        <w:tc>
          <w:tcPr>
            <w:tcW w:w="562" w:type="pct"/>
          </w:tcPr>
          <w:p w14:paraId="7286644B" w14:textId="77777777" w:rsidR="00251FA2" w:rsidRPr="00590E5C" w:rsidRDefault="00251FA2" w:rsidP="00FC37EF">
            <w:pPr>
              <w:jc w:val="center"/>
              <w:rPr>
                <w:highlight w:val="green"/>
                <w:lang w:val="it-IT"/>
              </w:rPr>
            </w:pPr>
            <w:r w:rsidRPr="00590E5C">
              <w:rPr>
                <w:highlight w:val="green"/>
              </w:rPr>
              <w:t>0.0421</w:t>
            </w:r>
          </w:p>
        </w:tc>
      </w:tr>
      <w:tr w:rsidR="00251FA2" w:rsidRPr="00590E5C" w14:paraId="667ACC82" w14:textId="77777777" w:rsidTr="00FC37EF">
        <w:trPr>
          <w:cantSplit/>
          <w:trHeight w:val="227"/>
          <w:jc w:val="center"/>
        </w:trPr>
        <w:tc>
          <w:tcPr>
            <w:tcW w:w="401" w:type="pct"/>
            <w:vMerge w:val="restart"/>
            <w:vAlign w:val="center"/>
          </w:tcPr>
          <w:p w14:paraId="50DC226D" w14:textId="46EB1809" w:rsidR="00251FA2" w:rsidRPr="00590E5C" w:rsidRDefault="00251FA2" w:rsidP="00251FA2">
            <w:pPr>
              <w:pStyle w:val="Tekstpodstawowy"/>
              <w:spacing w:after="0" w:line="240" w:lineRule="atLeast"/>
              <w:jc w:val="center"/>
              <w:rPr>
                <w:bCs/>
                <w:highlight w:val="green"/>
              </w:rPr>
            </w:pPr>
            <w:r w:rsidRPr="00590E5C">
              <w:rPr>
                <w:bCs/>
                <w:highlight w:val="green"/>
              </w:rPr>
              <w:t>Peach</w:t>
            </w:r>
          </w:p>
        </w:tc>
        <w:tc>
          <w:tcPr>
            <w:tcW w:w="500" w:type="pct"/>
            <w:vMerge/>
            <w:vAlign w:val="center"/>
          </w:tcPr>
          <w:p w14:paraId="2821840B" w14:textId="77777777" w:rsidR="00251FA2" w:rsidRPr="00590E5C" w:rsidRDefault="00251FA2" w:rsidP="00251FA2">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8D368AC" w14:textId="52BCA1DE" w:rsidR="00251FA2" w:rsidRPr="00590E5C" w:rsidRDefault="00251FA2" w:rsidP="00251FA2">
            <w:pPr>
              <w:jc w:val="center"/>
              <w:rPr>
                <w:szCs w:val="18"/>
                <w:highlight w:val="green"/>
                <w:lang w:eastAsia="en-US"/>
              </w:rPr>
            </w:pPr>
            <w:r w:rsidRPr="00590E5C">
              <w:rPr>
                <w:szCs w:val="18"/>
                <w:highlight w:val="green"/>
                <w:lang w:eastAsia="en-US"/>
              </w:rPr>
              <w:t>SPK-20-45307 PL03 9</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1635DAF" w14:textId="299AA84D" w:rsidR="00251FA2" w:rsidRPr="00590E5C" w:rsidRDefault="00251FA2" w:rsidP="00251FA2">
            <w:pPr>
              <w:pStyle w:val="Nagwek"/>
              <w:jc w:val="center"/>
              <w:rPr>
                <w:highlight w:val="green"/>
                <w:lang w:eastAsia="fr-FR"/>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6C0DDC30" w14:textId="2D3765F8" w:rsidR="00251FA2" w:rsidRPr="00590E5C" w:rsidRDefault="00251FA2" w:rsidP="00251FA2">
            <w:pPr>
              <w:jc w:val="center"/>
              <w:rPr>
                <w:highlight w:val="green"/>
                <w:lang w:eastAsia="fr-FR"/>
              </w:rPr>
            </w:pPr>
            <w:r w:rsidRPr="00590E5C">
              <w:rPr>
                <w:highlight w:val="green"/>
                <w:lang w:eastAsia="fr-FR"/>
              </w:rPr>
              <w:t>Flesh</w:t>
            </w:r>
          </w:p>
        </w:tc>
        <w:tc>
          <w:tcPr>
            <w:tcW w:w="612" w:type="pct"/>
          </w:tcPr>
          <w:p w14:paraId="6AC50091" w14:textId="414FA652" w:rsidR="00251FA2" w:rsidRPr="00590E5C" w:rsidRDefault="00251FA2" w:rsidP="00251FA2">
            <w:pPr>
              <w:jc w:val="center"/>
              <w:rPr>
                <w:highlight w:val="green"/>
              </w:rPr>
            </w:pPr>
            <w:r w:rsidRPr="00590E5C">
              <w:rPr>
                <w:highlight w:val="green"/>
              </w:rPr>
              <w:t>&lt;0.04 (N.D.)</w:t>
            </w:r>
          </w:p>
        </w:tc>
        <w:tc>
          <w:tcPr>
            <w:tcW w:w="563" w:type="pct"/>
          </w:tcPr>
          <w:p w14:paraId="22B3A081" w14:textId="27AC7FB7" w:rsidR="00251FA2" w:rsidRPr="00590E5C" w:rsidRDefault="00251FA2" w:rsidP="00251FA2">
            <w:pPr>
              <w:jc w:val="center"/>
              <w:rPr>
                <w:highlight w:val="green"/>
              </w:rPr>
            </w:pPr>
            <w:r w:rsidRPr="00590E5C">
              <w:rPr>
                <w:highlight w:val="green"/>
              </w:rPr>
              <w:t>0.1161</w:t>
            </w:r>
          </w:p>
        </w:tc>
        <w:tc>
          <w:tcPr>
            <w:tcW w:w="563" w:type="pct"/>
          </w:tcPr>
          <w:p w14:paraId="60214902" w14:textId="1FAC66D9" w:rsidR="00251FA2" w:rsidRPr="00590E5C" w:rsidRDefault="00251FA2" w:rsidP="00251FA2">
            <w:pPr>
              <w:jc w:val="center"/>
              <w:rPr>
                <w:highlight w:val="green"/>
              </w:rPr>
            </w:pPr>
            <w:r w:rsidRPr="00590E5C">
              <w:rPr>
                <w:highlight w:val="green"/>
              </w:rPr>
              <w:t>&lt;0.04 (N.D.)</w:t>
            </w:r>
          </w:p>
        </w:tc>
        <w:tc>
          <w:tcPr>
            <w:tcW w:w="562" w:type="pct"/>
          </w:tcPr>
          <w:p w14:paraId="77FAAAE3" w14:textId="33F264BB" w:rsidR="00251FA2" w:rsidRPr="00590E5C" w:rsidRDefault="00251FA2" w:rsidP="00251FA2">
            <w:pPr>
              <w:jc w:val="center"/>
              <w:rPr>
                <w:highlight w:val="green"/>
              </w:rPr>
            </w:pPr>
            <w:r w:rsidRPr="00590E5C">
              <w:rPr>
                <w:highlight w:val="green"/>
              </w:rPr>
              <w:t>&lt;0.04 (0.0229)</w:t>
            </w:r>
          </w:p>
        </w:tc>
      </w:tr>
      <w:tr w:rsidR="00251FA2" w:rsidRPr="00590E5C" w14:paraId="06A318BA" w14:textId="77777777" w:rsidTr="00FC37EF">
        <w:trPr>
          <w:cantSplit/>
          <w:trHeight w:val="227"/>
          <w:jc w:val="center"/>
        </w:trPr>
        <w:tc>
          <w:tcPr>
            <w:tcW w:w="401" w:type="pct"/>
            <w:vMerge/>
            <w:vAlign w:val="center"/>
          </w:tcPr>
          <w:p w14:paraId="2B5F439F" w14:textId="77777777" w:rsidR="00251FA2" w:rsidRPr="00590E5C" w:rsidRDefault="00251FA2" w:rsidP="00251FA2">
            <w:pPr>
              <w:pStyle w:val="Tekstpodstawowy"/>
              <w:spacing w:after="0" w:line="240" w:lineRule="atLeast"/>
              <w:jc w:val="center"/>
              <w:rPr>
                <w:bCs/>
                <w:highlight w:val="green"/>
              </w:rPr>
            </w:pPr>
          </w:p>
        </w:tc>
        <w:tc>
          <w:tcPr>
            <w:tcW w:w="500" w:type="pct"/>
            <w:vMerge/>
            <w:vAlign w:val="center"/>
          </w:tcPr>
          <w:p w14:paraId="00B1FAB7" w14:textId="77777777" w:rsidR="00251FA2" w:rsidRPr="00590E5C" w:rsidRDefault="00251FA2" w:rsidP="00251FA2">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6EBEAB0" w14:textId="750F21DD" w:rsidR="00251FA2" w:rsidRPr="00590E5C" w:rsidRDefault="00251FA2" w:rsidP="00251FA2">
            <w:pPr>
              <w:jc w:val="center"/>
              <w:rPr>
                <w:szCs w:val="18"/>
                <w:highlight w:val="green"/>
                <w:lang w:eastAsia="en-US"/>
              </w:rPr>
            </w:pPr>
            <w:r w:rsidRPr="00590E5C">
              <w:rPr>
                <w:szCs w:val="18"/>
                <w:highlight w:val="green"/>
                <w:lang w:eastAsia="en-US"/>
              </w:rPr>
              <w:t>SPK-20-45307 PL03 11</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3974238" w14:textId="60930382" w:rsidR="00251FA2" w:rsidRPr="00590E5C" w:rsidRDefault="00251FA2" w:rsidP="00251FA2">
            <w:pPr>
              <w:pStyle w:val="Nagwek"/>
              <w:jc w:val="center"/>
              <w:rPr>
                <w:highlight w:val="green"/>
                <w:lang w:eastAsia="fr-FR"/>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3CD4534F" w14:textId="02FA858C" w:rsidR="00251FA2" w:rsidRPr="00590E5C" w:rsidRDefault="00251FA2" w:rsidP="00251FA2">
            <w:pPr>
              <w:jc w:val="center"/>
              <w:rPr>
                <w:highlight w:val="green"/>
                <w:lang w:eastAsia="fr-FR"/>
              </w:rPr>
            </w:pPr>
            <w:r w:rsidRPr="00590E5C">
              <w:rPr>
                <w:highlight w:val="green"/>
                <w:lang w:eastAsia="fr-FR"/>
              </w:rPr>
              <w:t>Flesh</w:t>
            </w:r>
          </w:p>
        </w:tc>
        <w:tc>
          <w:tcPr>
            <w:tcW w:w="612" w:type="pct"/>
          </w:tcPr>
          <w:p w14:paraId="388CC5EE" w14:textId="5FE1EDE0" w:rsidR="00251FA2" w:rsidRPr="00590E5C" w:rsidRDefault="00251FA2" w:rsidP="00251FA2">
            <w:pPr>
              <w:jc w:val="center"/>
              <w:rPr>
                <w:highlight w:val="green"/>
              </w:rPr>
            </w:pPr>
            <w:r w:rsidRPr="00590E5C">
              <w:rPr>
                <w:highlight w:val="green"/>
              </w:rPr>
              <w:t>&lt;0.04 (N.D.)</w:t>
            </w:r>
          </w:p>
        </w:tc>
        <w:tc>
          <w:tcPr>
            <w:tcW w:w="563" w:type="pct"/>
          </w:tcPr>
          <w:p w14:paraId="0B921933" w14:textId="796F960C" w:rsidR="00251FA2" w:rsidRPr="00590E5C" w:rsidRDefault="00251FA2" w:rsidP="00251FA2">
            <w:pPr>
              <w:jc w:val="center"/>
              <w:rPr>
                <w:highlight w:val="green"/>
              </w:rPr>
            </w:pPr>
            <w:r w:rsidRPr="00590E5C">
              <w:rPr>
                <w:highlight w:val="green"/>
              </w:rPr>
              <w:t>0.1195</w:t>
            </w:r>
          </w:p>
        </w:tc>
        <w:tc>
          <w:tcPr>
            <w:tcW w:w="563" w:type="pct"/>
          </w:tcPr>
          <w:p w14:paraId="7EDD75EB" w14:textId="48DC3BE0" w:rsidR="00251FA2" w:rsidRPr="00590E5C" w:rsidRDefault="00251FA2" w:rsidP="00251FA2">
            <w:pPr>
              <w:jc w:val="center"/>
              <w:rPr>
                <w:highlight w:val="green"/>
              </w:rPr>
            </w:pPr>
            <w:r w:rsidRPr="00590E5C">
              <w:rPr>
                <w:highlight w:val="green"/>
              </w:rPr>
              <w:t>&lt;0.04 (N.D.)</w:t>
            </w:r>
          </w:p>
        </w:tc>
        <w:tc>
          <w:tcPr>
            <w:tcW w:w="562" w:type="pct"/>
          </w:tcPr>
          <w:p w14:paraId="1101A1A6" w14:textId="43F1E168" w:rsidR="00251FA2" w:rsidRPr="00590E5C" w:rsidRDefault="00251FA2" w:rsidP="00251FA2">
            <w:pPr>
              <w:jc w:val="center"/>
              <w:rPr>
                <w:highlight w:val="green"/>
              </w:rPr>
            </w:pPr>
            <w:r w:rsidRPr="00590E5C">
              <w:rPr>
                <w:highlight w:val="green"/>
              </w:rPr>
              <w:t>&lt;0.04 (0.0206)</w:t>
            </w:r>
          </w:p>
        </w:tc>
      </w:tr>
      <w:tr w:rsidR="00251FA2" w:rsidRPr="00590E5C" w14:paraId="2E37FDB3" w14:textId="77777777" w:rsidTr="00FC37EF">
        <w:trPr>
          <w:cantSplit/>
          <w:trHeight w:val="227"/>
          <w:jc w:val="center"/>
        </w:trPr>
        <w:tc>
          <w:tcPr>
            <w:tcW w:w="401" w:type="pct"/>
            <w:vMerge/>
            <w:vAlign w:val="center"/>
          </w:tcPr>
          <w:p w14:paraId="3062296D" w14:textId="77777777" w:rsidR="00251FA2" w:rsidRPr="00590E5C" w:rsidRDefault="00251FA2" w:rsidP="00251FA2">
            <w:pPr>
              <w:pStyle w:val="Tekstpodstawowy"/>
              <w:spacing w:after="0" w:line="240" w:lineRule="atLeast"/>
              <w:jc w:val="center"/>
              <w:rPr>
                <w:bCs/>
                <w:highlight w:val="green"/>
              </w:rPr>
            </w:pPr>
          </w:p>
        </w:tc>
        <w:tc>
          <w:tcPr>
            <w:tcW w:w="500" w:type="pct"/>
            <w:vMerge/>
            <w:vAlign w:val="center"/>
          </w:tcPr>
          <w:p w14:paraId="40DC11D1" w14:textId="77777777" w:rsidR="00251FA2" w:rsidRPr="00590E5C" w:rsidRDefault="00251FA2" w:rsidP="00251FA2">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5A442E2" w14:textId="3161353D" w:rsidR="00251FA2" w:rsidRPr="00590E5C" w:rsidRDefault="00251FA2" w:rsidP="00251FA2">
            <w:pPr>
              <w:jc w:val="center"/>
              <w:rPr>
                <w:szCs w:val="18"/>
                <w:highlight w:val="green"/>
                <w:lang w:eastAsia="en-US"/>
              </w:rPr>
            </w:pPr>
            <w:r w:rsidRPr="00590E5C">
              <w:rPr>
                <w:szCs w:val="18"/>
                <w:highlight w:val="green"/>
                <w:lang w:eastAsia="en-US"/>
              </w:rPr>
              <w:t>SPK-20-45307 PL04 13</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9A6CEA4" w14:textId="7944328F" w:rsidR="00251FA2" w:rsidRPr="00590E5C" w:rsidRDefault="00251FA2" w:rsidP="00251FA2">
            <w:pPr>
              <w:pStyle w:val="Nagwek"/>
              <w:jc w:val="center"/>
              <w:rPr>
                <w:highlight w:val="green"/>
                <w:lang w:eastAsia="fr-FR"/>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2F522AB1" w14:textId="48548A24" w:rsidR="00251FA2" w:rsidRPr="00590E5C" w:rsidRDefault="00251FA2" w:rsidP="00251FA2">
            <w:pPr>
              <w:jc w:val="center"/>
              <w:rPr>
                <w:highlight w:val="green"/>
                <w:lang w:eastAsia="fr-FR"/>
              </w:rPr>
            </w:pPr>
            <w:r w:rsidRPr="00590E5C">
              <w:rPr>
                <w:highlight w:val="green"/>
                <w:lang w:eastAsia="fr-FR"/>
              </w:rPr>
              <w:t>Flesh</w:t>
            </w:r>
          </w:p>
        </w:tc>
        <w:tc>
          <w:tcPr>
            <w:tcW w:w="612" w:type="pct"/>
          </w:tcPr>
          <w:p w14:paraId="7E3C9C38" w14:textId="6E445A05" w:rsidR="00251FA2" w:rsidRPr="00590E5C" w:rsidRDefault="00251FA2" w:rsidP="00251FA2">
            <w:pPr>
              <w:jc w:val="center"/>
              <w:rPr>
                <w:highlight w:val="green"/>
              </w:rPr>
            </w:pPr>
            <w:r w:rsidRPr="00590E5C">
              <w:rPr>
                <w:highlight w:val="green"/>
              </w:rPr>
              <w:t>&lt;0.04 (N.D.)</w:t>
            </w:r>
          </w:p>
        </w:tc>
        <w:tc>
          <w:tcPr>
            <w:tcW w:w="563" w:type="pct"/>
          </w:tcPr>
          <w:p w14:paraId="7641FAF7" w14:textId="4F3E74F1" w:rsidR="00251FA2" w:rsidRPr="00590E5C" w:rsidRDefault="00251FA2" w:rsidP="00251FA2">
            <w:pPr>
              <w:jc w:val="center"/>
              <w:rPr>
                <w:highlight w:val="green"/>
              </w:rPr>
            </w:pPr>
            <w:r w:rsidRPr="00590E5C">
              <w:rPr>
                <w:highlight w:val="green"/>
              </w:rPr>
              <w:t>0.0593</w:t>
            </w:r>
          </w:p>
        </w:tc>
        <w:tc>
          <w:tcPr>
            <w:tcW w:w="563" w:type="pct"/>
          </w:tcPr>
          <w:p w14:paraId="5C45C1DA" w14:textId="2A191699" w:rsidR="00251FA2" w:rsidRPr="00590E5C" w:rsidRDefault="00251FA2" w:rsidP="00251FA2">
            <w:pPr>
              <w:jc w:val="center"/>
              <w:rPr>
                <w:highlight w:val="green"/>
              </w:rPr>
            </w:pPr>
            <w:r w:rsidRPr="00590E5C">
              <w:rPr>
                <w:highlight w:val="green"/>
              </w:rPr>
              <w:t>&lt;0.04 (N.D.)</w:t>
            </w:r>
          </w:p>
        </w:tc>
        <w:tc>
          <w:tcPr>
            <w:tcW w:w="562" w:type="pct"/>
          </w:tcPr>
          <w:p w14:paraId="7B2AA63A" w14:textId="1F84A547" w:rsidR="00251FA2" w:rsidRPr="00590E5C" w:rsidRDefault="00251FA2" w:rsidP="00251FA2">
            <w:pPr>
              <w:jc w:val="center"/>
              <w:rPr>
                <w:highlight w:val="green"/>
              </w:rPr>
            </w:pPr>
            <w:r w:rsidRPr="00590E5C">
              <w:rPr>
                <w:highlight w:val="green"/>
              </w:rPr>
              <w:t>&lt;0.04 (0.0231)</w:t>
            </w:r>
          </w:p>
        </w:tc>
      </w:tr>
      <w:tr w:rsidR="00251FA2" w:rsidRPr="00590E5C" w14:paraId="4A9CD44C" w14:textId="77777777" w:rsidTr="00FC37EF">
        <w:trPr>
          <w:cantSplit/>
          <w:trHeight w:val="227"/>
          <w:jc w:val="center"/>
        </w:trPr>
        <w:tc>
          <w:tcPr>
            <w:tcW w:w="401" w:type="pct"/>
            <w:vMerge/>
            <w:vAlign w:val="center"/>
          </w:tcPr>
          <w:p w14:paraId="2284A417" w14:textId="77777777" w:rsidR="00251FA2" w:rsidRPr="00590E5C" w:rsidRDefault="00251FA2" w:rsidP="00251FA2">
            <w:pPr>
              <w:pStyle w:val="Tekstpodstawowy"/>
              <w:spacing w:after="0" w:line="240" w:lineRule="atLeast"/>
              <w:jc w:val="center"/>
              <w:rPr>
                <w:bCs/>
                <w:highlight w:val="green"/>
              </w:rPr>
            </w:pPr>
          </w:p>
        </w:tc>
        <w:tc>
          <w:tcPr>
            <w:tcW w:w="500" w:type="pct"/>
            <w:vMerge/>
            <w:vAlign w:val="center"/>
          </w:tcPr>
          <w:p w14:paraId="5597C7C4" w14:textId="77777777" w:rsidR="00251FA2" w:rsidRPr="00590E5C" w:rsidRDefault="00251FA2" w:rsidP="00251FA2">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AD799FF" w14:textId="3EC56963" w:rsidR="00251FA2" w:rsidRPr="00590E5C" w:rsidRDefault="00251FA2" w:rsidP="00251FA2">
            <w:pPr>
              <w:jc w:val="center"/>
              <w:rPr>
                <w:szCs w:val="18"/>
                <w:highlight w:val="green"/>
                <w:lang w:eastAsia="en-US"/>
              </w:rPr>
            </w:pPr>
            <w:r w:rsidRPr="00590E5C">
              <w:rPr>
                <w:szCs w:val="18"/>
                <w:highlight w:val="green"/>
                <w:lang w:eastAsia="en-US"/>
              </w:rPr>
              <w:t>SPK-20-45307 PL04 15</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C3BA5C6" w14:textId="3668D794" w:rsidR="00251FA2" w:rsidRPr="00590E5C" w:rsidRDefault="00251FA2" w:rsidP="00251FA2">
            <w:pPr>
              <w:pStyle w:val="Nagwek"/>
              <w:jc w:val="center"/>
              <w:rPr>
                <w:highlight w:val="green"/>
                <w:lang w:eastAsia="fr-FR"/>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17538A7A" w14:textId="6F230FB8" w:rsidR="00251FA2" w:rsidRPr="00590E5C" w:rsidRDefault="00251FA2" w:rsidP="00251FA2">
            <w:pPr>
              <w:jc w:val="center"/>
              <w:rPr>
                <w:highlight w:val="green"/>
                <w:lang w:eastAsia="fr-FR"/>
              </w:rPr>
            </w:pPr>
            <w:r w:rsidRPr="00590E5C">
              <w:rPr>
                <w:highlight w:val="green"/>
                <w:lang w:eastAsia="fr-FR"/>
              </w:rPr>
              <w:t>Flesh</w:t>
            </w:r>
          </w:p>
        </w:tc>
        <w:tc>
          <w:tcPr>
            <w:tcW w:w="612" w:type="pct"/>
          </w:tcPr>
          <w:p w14:paraId="7AF4335F" w14:textId="2F1F0692" w:rsidR="00251FA2" w:rsidRPr="00590E5C" w:rsidRDefault="00251FA2" w:rsidP="00251FA2">
            <w:pPr>
              <w:jc w:val="center"/>
              <w:rPr>
                <w:highlight w:val="green"/>
              </w:rPr>
            </w:pPr>
            <w:r w:rsidRPr="00590E5C">
              <w:rPr>
                <w:highlight w:val="green"/>
              </w:rPr>
              <w:t>&lt;0.04 (N.D.)</w:t>
            </w:r>
          </w:p>
        </w:tc>
        <w:tc>
          <w:tcPr>
            <w:tcW w:w="563" w:type="pct"/>
          </w:tcPr>
          <w:p w14:paraId="0563C78A" w14:textId="544BEB46" w:rsidR="00251FA2" w:rsidRPr="00590E5C" w:rsidRDefault="00251FA2" w:rsidP="00251FA2">
            <w:pPr>
              <w:jc w:val="center"/>
              <w:rPr>
                <w:highlight w:val="green"/>
              </w:rPr>
            </w:pPr>
            <w:r w:rsidRPr="00590E5C">
              <w:rPr>
                <w:highlight w:val="green"/>
              </w:rPr>
              <w:t>0.0632</w:t>
            </w:r>
          </w:p>
        </w:tc>
        <w:tc>
          <w:tcPr>
            <w:tcW w:w="563" w:type="pct"/>
          </w:tcPr>
          <w:p w14:paraId="5FEAAEB4" w14:textId="7F8DCD45" w:rsidR="00251FA2" w:rsidRPr="00590E5C" w:rsidRDefault="00251FA2" w:rsidP="00251FA2">
            <w:pPr>
              <w:jc w:val="center"/>
              <w:rPr>
                <w:highlight w:val="green"/>
              </w:rPr>
            </w:pPr>
            <w:r w:rsidRPr="00590E5C">
              <w:rPr>
                <w:highlight w:val="green"/>
              </w:rPr>
              <w:t>&lt;0.04 (N.D.)</w:t>
            </w:r>
          </w:p>
        </w:tc>
        <w:tc>
          <w:tcPr>
            <w:tcW w:w="562" w:type="pct"/>
          </w:tcPr>
          <w:p w14:paraId="493D2AB9" w14:textId="7E08BF08" w:rsidR="00251FA2" w:rsidRPr="00590E5C" w:rsidRDefault="00251FA2" w:rsidP="00251FA2">
            <w:pPr>
              <w:jc w:val="center"/>
              <w:rPr>
                <w:highlight w:val="green"/>
              </w:rPr>
            </w:pPr>
            <w:r w:rsidRPr="00590E5C">
              <w:rPr>
                <w:highlight w:val="green"/>
              </w:rPr>
              <w:t>&lt;0.04 (0.0251)</w:t>
            </w:r>
          </w:p>
        </w:tc>
      </w:tr>
    </w:tbl>
    <w:p w14:paraId="76A9A141" w14:textId="4405D980" w:rsidR="00251FA2" w:rsidRPr="00590E5C" w:rsidRDefault="00251FA2" w:rsidP="00E9672E">
      <w:pPr>
        <w:jc w:val="both"/>
        <w:rPr>
          <w:i/>
          <w:iCs/>
          <w:szCs w:val="24"/>
          <w:highlight w:val="green"/>
        </w:rPr>
      </w:pPr>
    </w:p>
    <w:p w14:paraId="2F75E13D" w14:textId="584E9D8D" w:rsidR="00251FA2" w:rsidRPr="00590E5C" w:rsidRDefault="00251FA2" w:rsidP="00E9672E">
      <w:pPr>
        <w:jc w:val="both"/>
        <w:rPr>
          <w:i/>
          <w:iCs/>
          <w:szCs w:val="24"/>
          <w:highlight w:val="gree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251FA2" w:rsidRPr="00590E5C" w14:paraId="35C06D87" w14:textId="77777777" w:rsidTr="00FC37EF">
        <w:trPr>
          <w:cantSplit/>
          <w:trHeight w:val="398"/>
          <w:tblHeader/>
          <w:jc w:val="center"/>
        </w:trPr>
        <w:tc>
          <w:tcPr>
            <w:tcW w:w="401" w:type="pct"/>
            <w:vMerge w:val="restart"/>
            <w:shd w:val="pct12" w:color="auto" w:fill="auto"/>
            <w:vAlign w:val="center"/>
          </w:tcPr>
          <w:p w14:paraId="4566CF0E" w14:textId="77777777" w:rsidR="00251FA2" w:rsidRPr="00590E5C" w:rsidRDefault="00251FA2" w:rsidP="00FC37EF">
            <w:pPr>
              <w:jc w:val="center"/>
              <w:rPr>
                <w:b/>
                <w:highlight w:val="green"/>
                <w:lang w:val="fr-FR"/>
              </w:rPr>
            </w:pPr>
            <w:r w:rsidRPr="00590E5C">
              <w:rPr>
                <w:b/>
                <w:highlight w:val="green"/>
              </w:rPr>
              <w:t>Matrix</w:t>
            </w:r>
          </w:p>
        </w:tc>
        <w:tc>
          <w:tcPr>
            <w:tcW w:w="500" w:type="pct"/>
            <w:vMerge w:val="restart"/>
            <w:shd w:val="pct12" w:color="auto" w:fill="auto"/>
            <w:vAlign w:val="center"/>
          </w:tcPr>
          <w:p w14:paraId="14223849" w14:textId="77777777" w:rsidR="00251FA2" w:rsidRPr="00590E5C" w:rsidRDefault="00251FA2" w:rsidP="00FC37EF">
            <w:pPr>
              <w:jc w:val="center"/>
              <w:rPr>
                <w:b/>
                <w:bCs/>
                <w:snapToGrid w:val="0"/>
                <w:highlight w:val="green"/>
              </w:rPr>
            </w:pPr>
            <w:r w:rsidRPr="00590E5C">
              <w:rPr>
                <w:b/>
                <w:bCs/>
                <w:snapToGrid w:val="0"/>
                <w:highlight w:val="green"/>
              </w:rPr>
              <w:t>Original</w:t>
            </w:r>
          </w:p>
          <w:p w14:paraId="7FD60715" w14:textId="77777777" w:rsidR="00251FA2" w:rsidRPr="00590E5C" w:rsidRDefault="00251FA2" w:rsidP="00FC37EF">
            <w:pPr>
              <w:jc w:val="center"/>
              <w:rPr>
                <w:b/>
                <w:highlight w:val="green"/>
                <w:lang w:val="fr-FR"/>
              </w:rPr>
            </w:pPr>
            <w:r w:rsidRPr="00590E5C">
              <w:rPr>
                <w:b/>
                <w:bCs/>
                <w:snapToGrid w:val="0"/>
                <w:highlight w:val="green"/>
              </w:rPr>
              <w:t>Study</w:t>
            </w:r>
          </w:p>
        </w:tc>
        <w:tc>
          <w:tcPr>
            <w:tcW w:w="799" w:type="pct"/>
            <w:vMerge w:val="restart"/>
            <w:shd w:val="pct12" w:color="auto" w:fill="auto"/>
            <w:tcMar>
              <w:top w:w="15" w:type="dxa"/>
              <w:left w:w="15" w:type="dxa"/>
              <w:bottom w:w="0" w:type="dxa"/>
              <w:right w:w="15" w:type="dxa"/>
            </w:tcMar>
            <w:vAlign w:val="center"/>
          </w:tcPr>
          <w:p w14:paraId="50DAA42B" w14:textId="77777777" w:rsidR="00251FA2" w:rsidRPr="00590E5C" w:rsidRDefault="00251FA2" w:rsidP="00FC37EF">
            <w:pPr>
              <w:jc w:val="center"/>
              <w:rPr>
                <w:rFonts w:eastAsia="Arial Unicode MS"/>
                <w:b/>
                <w:highlight w:val="green"/>
                <w:lang w:val="fr-FR"/>
              </w:rPr>
            </w:pPr>
            <w:r w:rsidRPr="00590E5C">
              <w:rPr>
                <w:b/>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6ED8E30E" w14:textId="77777777" w:rsidR="00251FA2" w:rsidRPr="00590E5C" w:rsidRDefault="00251FA2" w:rsidP="00FC37EF">
            <w:pPr>
              <w:jc w:val="center"/>
              <w:rPr>
                <w:b/>
                <w:highlight w:val="green"/>
                <w:vertAlign w:val="superscript"/>
              </w:rPr>
            </w:pPr>
            <w:r w:rsidRPr="00590E5C">
              <w:rPr>
                <w:b/>
                <w:highlight w:val="green"/>
              </w:rPr>
              <w:t>Type</w:t>
            </w:r>
          </w:p>
        </w:tc>
        <w:tc>
          <w:tcPr>
            <w:tcW w:w="600" w:type="pct"/>
            <w:vMerge w:val="restart"/>
            <w:shd w:val="pct12" w:color="auto" w:fill="auto"/>
            <w:vAlign w:val="center"/>
          </w:tcPr>
          <w:p w14:paraId="118B7D56" w14:textId="77777777" w:rsidR="00251FA2" w:rsidRPr="00590E5C" w:rsidRDefault="00251FA2" w:rsidP="00FC37EF">
            <w:pPr>
              <w:jc w:val="center"/>
              <w:rPr>
                <w:b/>
                <w:highlight w:val="green"/>
              </w:rPr>
            </w:pPr>
            <w:r w:rsidRPr="00590E5C">
              <w:rPr>
                <w:b/>
                <w:highlight w:val="green"/>
              </w:rPr>
              <w:t>Commodity</w:t>
            </w:r>
          </w:p>
        </w:tc>
        <w:tc>
          <w:tcPr>
            <w:tcW w:w="2300" w:type="pct"/>
            <w:gridSpan w:val="4"/>
            <w:shd w:val="pct12" w:color="auto" w:fill="auto"/>
            <w:vAlign w:val="center"/>
          </w:tcPr>
          <w:p w14:paraId="2F53F96D" w14:textId="77777777" w:rsidR="00251FA2" w:rsidRPr="00590E5C" w:rsidRDefault="00251FA2" w:rsidP="00FC37EF">
            <w:pPr>
              <w:jc w:val="center"/>
              <w:rPr>
                <w:b/>
                <w:highlight w:val="green"/>
              </w:rPr>
            </w:pPr>
            <w:r w:rsidRPr="00590E5C">
              <w:rPr>
                <w:b/>
                <w:highlight w:val="green"/>
              </w:rPr>
              <w:t>Residues of</w:t>
            </w:r>
          </w:p>
          <w:p w14:paraId="43949261" w14:textId="77777777" w:rsidR="00251FA2" w:rsidRPr="00590E5C" w:rsidRDefault="00251FA2" w:rsidP="00FC37EF">
            <w:pPr>
              <w:jc w:val="center"/>
              <w:rPr>
                <w:b/>
                <w:highlight w:val="green"/>
              </w:rPr>
            </w:pPr>
            <w:r w:rsidRPr="00590E5C">
              <w:rPr>
                <w:b/>
                <w:i/>
                <w:iCs/>
                <w:highlight w:val="green"/>
              </w:rPr>
              <w:t>(mg/kg)</w:t>
            </w:r>
          </w:p>
        </w:tc>
      </w:tr>
      <w:tr w:rsidR="00251FA2" w:rsidRPr="00590E5C" w14:paraId="01579A64" w14:textId="77777777" w:rsidTr="00FC37EF">
        <w:trPr>
          <w:cantSplit/>
          <w:trHeight w:val="397"/>
          <w:tblHeader/>
          <w:jc w:val="center"/>
        </w:trPr>
        <w:tc>
          <w:tcPr>
            <w:tcW w:w="401" w:type="pct"/>
            <w:vMerge/>
            <w:shd w:val="pct12" w:color="auto" w:fill="auto"/>
            <w:vAlign w:val="center"/>
          </w:tcPr>
          <w:p w14:paraId="3236A92A" w14:textId="77777777" w:rsidR="00251FA2" w:rsidRPr="00590E5C" w:rsidRDefault="00251FA2" w:rsidP="00FC37EF">
            <w:pPr>
              <w:jc w:val="center"/>
              <w:rPr>
                <w:b/>
                <w:highlight w:val="green"/>
                <w:lang w:val="fr-FR"/>
              </w:rPr>
            </w:pPr>
          </w:p>
        </w:tc>
        <w:tc>
          <w:tcPr>
            <w:tcW w:w="500" w:type="pct"/>
            <w:vMerge/>
            <w:shd w:val="pct12" w:color="auto" w:fill="auto"/>
            <w:vAlign w:val="center"/>
          </w:tcPr>
          <w:p w14:paraId="760470EB" w14:textId="77777777" w:rsidR="00251FA2" w:rsidRPr="00590E5C" w:rsidRDefault="00251FA2" w:rsidP="00FC37EF">
            <w:pPr>
              <w:jc w:val="center"/>
              <w:rPr>
                <w:b/>
                <w:highlight w:val="green"/>
                <w:lang w:val="fr-FR"/>
              </w:rPr>
            </w:pPr>
          </w:p>
        </w:tc>
        <w:tc>
          <w:tcPr>
            <w:tcW w:w="799" w:type="pct"/>
            <w:vMerge/>
            <w:shd w:val="pct12" w:color="auto" w:fill="auto"/>
            <w:tcMar>
              <w:top w:w="15" w:type="dxa"/>
              <w:left w:w="15" w:type="dxa"/>
              <w:bottom w:w="0" w:type="dxa"/>
              <w:right w:w="15" w:type="dxa"/>
            </w:tcMar>
            <w:vAlign w:val="center"/>
          </w:tcPr>
          <w:p w14:paraId="236CDE36" w14:textId="77777777" w:rsidR="00251FA2" w:rsidRPr="00590E5C" w:rsidRDefault="00251FA2" w:rsidP="00FC37EF">
            <w:pPr>
              <w:jc w:val="center"/>
              <w:rPr>
                <w:b/>
                <w:highlight w:val="green"/>
                <w:lang w:val="fr-FR"/>
              </w:rPr>
            </w:pPr>
          </w:p>
        </w:tc>
        <w:tc>
          <w:tcPr>
            <w:tcW w:w="400" w:type="pct"/>
            <w:vMerge/>
            <w:shd w:val="pct12" w:color="auto" w:fill="auto"/>
            <w:tcMar>
              <w:top w:w="15" w:type="dxa"/>
              <w:left w:w="15" w:type="dxa"/>
              <w:bottom w:w="0" w:type="dxa"/>
              <w:right w:w="15" w:type="dxa"/>
            </w:tcMar>
            <w:vAlign w:val="center"/>
          </w:tcPr>
          <w:p w14:paraId="22957464" w14:textId="77777777" w:rsidR="00251FA2" w:rsidRPr="00590E5C" w:rsidRDefault="00251FA2" w:rsidP="00FC37EF">
            <w:pPr>
              <w:jc w:val="center"/>
              <w:rPr>
                <w:b/>
                <w:highlight w:val="green"/>
              </w:rPr>
            </w:pPr>
          </w:p>
        </w:tc>
        <w:tc>
          <w:tcPr>
            <w:tcW w:w="600" w:type="pct"/>
            <w:vMerge/>
            <w:shd w:val="pct12" w:color="auto" w:fill="auto"/>
            <w:vAlign w:val="center"/>
          </w:tcPr>
          <w:p w14:paraId="5A9EF1B3" w14:textId="77777777" w:rsidR="00251FA2" w:rsidRPr="00590E5C" w:rsidRDefault="00251FA2" w:rsidP="00FC37EF">
            <w:pPr>
              <w:jc w:val="center"/>
              <w:rPr>
                <w:b/>
                <w:highlight w:val="green"/>
              </w:rPr>
            </w:pPr>
          </w:p>
        </w:tc>
        <w:tc>
          <w:tcPr>
            <w:tcW w:w="612" w:type="pct"/>
            <w:shd w:val="pct12" w:color="auto" w:fill="auto"/>
            <w:vAlign w:val="center"/>
          </w:tcPr>
          <w:p w14:paraId="1EAB43E9" w14:textId="77777777" w:rsidR="00251FA2" w:rsidRPr="00590E5C" w:rsidRDefault="00251FA2" w:rsidP="00FC37EF">
            <w:pPr>
              <w:jc w:val="center"/>
              <w:rPr>
                <w:b/>
                <w:highlight w:val="green"/>
              </w:rPr>
            </w:pPr>
            <w:r w:rsidRPr="00590E5C">
              <w:rPr>
                <w:b/>
                <w:bCs/>
                <w:smallCaps/>
                <w:highlight w:val="green"/>
              </w:rPr>
              <w:t>1,2,4 - Triazole</w:t>
            </w:r>
          </w:p>
        </w:tc>
        <w:tc>
          <w:tcPr>
            <w:tcW w:w="563" w:type="pct"/>
            <w:shd w:val="pct12" w:color="auto" w:fill="auto"/>
            <w:vAlign w:val="center"/>
          </w:tcPr>
          <w:p w14:paraId="2B58F9FE" w14:textId="77777777" w:rsidR="00251FA2" w:rsidRPr="00590E5C" w:rsidRDefault="00251FA2" w:rsidP="00FC37EF">
            <w:pPr>
              <w:jc w:val="center"/>
              <w:rPr>
                <w:b/>
                <w:highlight w:val="green"/>
              </w:rPr>
            </w:pPr>
            <w:r w:rsidRPr="00590E5C">
              <w:rPr>
                <w:b/>
                <w:bCs/>
                <w:smallCaps/>
                <w:highlight w:val="green"/>
              </w:rPr>
              <w:t>Triazole Alanine</w:t>
            </w:r>
          </w:p>
        </w:tc>
        <w:tc>
          <w:tcPr>
            <w:tcW w:w="563" w:type="pct"/>
            <w:shd w:val="pct12" w:color="auto" w:fill="auto"/>
            <w:vAlign w:val="center"/>
          </w:tcPr>
          <w:p w14:paraId="0F7B4F88" w14:textId="77777777" w:rsidR="00251FA2" w:rsidRPr="00590E5C" w:rsidRDefault="00251FA2" w:rsidP="00FC37EF">
            <w:pPr>
              <w:jc w:val="center"/>
              <w:rPr>
                <w:b/>
                <w:highlight w:val="green"/>
              </w:rPr>
            </w:pPr>
            <w:r w:rsidRPr="00590E5C">
              <w:rPr>
                <w:b/>
                <w:bCs/>
                <w:smallCaps/>
                <w:highlight w:val="green"/>
              </w:rPr>
              <w:t>Triazole Acetic Acid</w:t>
            </w:r>
          </w:p>
        </w:tc>
        <w:tc>
          <w:tcPr>
            <w:tcW w:w="562" w:type="pct"/>
            <w:shd w:val="pct12" w:color="auto" w:fill="auto"/>
            <w:vAlign w:val="center"/>
          </w:tcPr>
          <w:p w14:paraId="08A6C81C" w14:textId="77777777" w:rsidR="00251FA2" w:rsidRPr="00590E5C" w:rsidRDefault="00251FA2" w:rsidP="00FC37EF">
            <w:pPr>
              <w:jc w:val="center"/>
              <w:rPr>
                <w:b/>
                <w:highlight w:val="green"/>
              </w:rPr>
            </w:pPr>
            <w:r w:rsidRPr="00590E5C">
              <w:rPr>
                <w:b/>
                <w:bCs/>
                <w:smallCaps/>
                <w:highlight w:val="green"/>
              </w:rPr>
              <w:t>Triazole Lactic Acid</w:t>
            </w:r>
          </w:p>
        </w:tc>
      </w:tr>
      <w:tr w:rsidR="00251FA2" w:rsidRPr="00590E5C" w14:paraId="06CA7C65" w14:textId="77777777" w:rsidTr="00FC37EF">
        <w:trPr>
          <w:cantSplit/>
          <w:trHeight w:val="227"/>
          <w:jc w:val="center"/>
        </w:trPr>
        <w:tc>
          <w:tcPr>
            <w:tcW w:w="401" w:type="pct"/>
            <w:vMerge w:val="restart"/>
            <w:vAlign w:val="center"/>
          </w:tcPr>
          <w:p w14:paraId="18CA94FE" w14:textId="77777777" w:rsidR="00251FA2" w:rsidRPr="00590E5C" w:rsidRDefault="00251FA2" w:rsidP="00FC37EF">
            <w:pPr>
              <w:jc w:val="center"/>
              <w:rPr>
                <w:highlight w:val="green"/>
              </w:rPr>
            </w:pPr>
            <w:r w:rsidRPr="00590E5C">
              <w:rPr>
                <w:highlight w:val="green"/>
              </w:rPr>
              <w:t>Cherry</w:t>
            </w:r>
          </w:p>
        </w:tc>
        <w:tc>
          <w:tcPr>
            <w:tcW w:w="500" w:type="pct"/>
            <w:vMerge w:val="restart"/>
            <w:vAlign w:val="center"/>
          </w:tcPr>
          <w:p w14:paraId="2EC2A3A0" w14:textId="77777777" w:rsidR="00251FA2" w:rsidRPr="00590E5C" w:rsidRDefault="00251FA2" w:rsidP="00FC37EF">
            <w:pPr>
              <w:jc w:val="center"/>
              <w:rPr>
                <w:highlight w:val="green"/>
              </w:rPr>
            </w:pPr>
            <w:r w:rsidRPr="00590E5C">
              <w:rPr>
                <w:snapToGrid w:val="0"/>
                <w:highlight w:val="green"/>
              </w:rPr>
              <w:t>RAU-017-20</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C0BFDD0" w14:textId="77777777" w:rsidR="00251FA2" w:rsidRPr="00590E5C" w:rsidRDefault="00251FA2" w:rsidP="00FC37EF">
            <w:pPr>
              <w:jc w:val="center"/>
              <w:rPr>
                <w:highlight w:val="green"/>
              </w:rPr>
            </w:pPr>
            <w:r w:rsidRPr="00590E5C">
              <w:rPr>
                <w:highlight w:val="green"/>
                <w:lang w:val="fr-FR"/>
              </w:rPr>
              <w:t>H/PR20/CH01/01C</w:t>
            </w:r>
          </w:p>
        </w:tc>
        <w:tc>
          <w:tcPr>
            <w:tcW w:w="400" w:type="pct"/>
            <w:tcMar>
              <w:top w:w="15" w:type="dxa"/>
              <w:left w:w="15" w:type="dxa"/>
              <w:bottom w:w="0" w:type="dxa"/>
              <w:right w:w="15" w:type="dxa"/>
            </w:tcMar>
            <w:vAlign w:val="center"/>
          </w:tcPr>
          <w:p w14:paraId="7314FE19" w14:textId="77777777" w:rsidR="00251FA2" w:rsidRPr="00590E5C" w:rsidRDefault="00251FA2" w:rsidP="00FC37EF">
            <w:pPr>
              <w:tabs>
                <w:tab w:val="center" w:pos="4986"/>
                <w:tab w:val="right" w:pos="9972"/>
              </w:tabs>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0764EC1D" w14:textId="77777777" w:rsidR="00251FA2" w:rsidRPr="00590E5C" w:rsidRDefault="00251FA2" w:rsidP="00FC37EF">
            <w:pPr>
              <w:jc w:val="center"/>
              <w:rPr>
                <w:highlight w:val="green"/>
              </w:rPr>
            </w:pPr>
            <w:r w:rsidRPr="00590E5C">
              <w:rPr>
                <w:highlight w:val="green"/>
                <w:lang w:eastAsia="fr-FR"/>
              </w:rPr>
              <w:t>Fruits</w:t>
            </w:r>
          </w:p>
        </w:tc>
        <w:tc>
          <w:tcPr>
            <w:tcW w:w="612" w:type="pct"/>
            <w:vAlign w:val="center"/>
          </w:tcPr>
          <w:p w14:paraId="45C2BEB8" w14:textId="77777777" w:rsidR="00251FA2" w:rsidRPr="00590E5C" w:rsidRDefault="00251FA2" w:rsidP="00FC37EF">
            <w:pPr>
              <w:jc w:val="center"/>
              <w:rPr>
                <w:highlight w:val="green"/>
              </w:rPr>
            </w:pPr>
            <w:r w:rsidRPr="00590E5C">
              <w:rPr>
                <w:highlight w:val="green"/>
              </w:rPr>
              <w:t>&lt;0.04 (N.D.)</w:t>
            </w:r>
          </w:p>
        </w:tc>
        <w:tc>
          <w:tcPr>
            <w:tcW w:w="563" w:type="pct"/>
            <w:vAlign w:val="center"/>
          </w:tcPr>
          <w:p w14:paraId="5B1B7CCC" w14:textId="77777777" w:rsidR="00251FA2" w:rsidRPr="00590E5C" w:rsidRDefault="00251FA2" w:rsidP="00FC37EF">
            <w:pPr>
              <w:jc w:val="center"/>
              <w:rPr>
                <w:highlight w:val="green"/>
                <w:lang w:val="it-IT"/>
              </w:rPr>
            </w:pPr>
            <w:r w:rsidRPr="00590E5C">
              <w:rPr>
                <w:highlight w:val="green"/>
              </w:rPr>
              <w:t>1.1032</w:t>
            </w:r>
          </w:p>
        </w:tc>
        <w:tc>
          <w:tcPr>
            <w:tcW w:w="563" w:type="pct"/>
            <w:vAlign w:val="center"/>
          </w:tcPr>
          <w:p w14:paraId="488F83C9" w14:textId="77777777" w:rsidR="00251FA2" w:rsidRPr="00590E5C" w:rsidRDefault="00251FA2" w:rsidP="00FC37EF">
            <w:pPr>
              <w:jc w:val="center"/>
              <w:rPr>
                <w:highlight w:val="green"/>
                <w:lang w:val="it-IT"/>
              </w:rPr>
            </w:pPr>
            <w:r w:rsidRPr="00590E5C">
              <w:rPr>
                <w:highlight w:val="green"/>
              </w:rPr>
              <w:t>0.0947</w:t>
            </w:r>
          </w:p>
        </w:tc>
        <w:tc>
          <w:tcPr>
            <w:tcW w:w="562" w:type="pct"/>
            <w:vAlign w:val="center"/>
          </w:tcPr>
          <w:p w14:paraId="44BFA284" w14:textId="77777777" w:rsidR="00251FA2" w:rsidRPr="00590E5C" w:rsidRDefault="00251FA2" w:rsidP="00FC37EF">
            <w:pPr>
              <w:jc w:val="center"/>
              <w:rPr>
                <w:highlight w:val="green"/>
                <w:lang w:val="it-IT"/>
              </w:rPr>
            </w:pPr>
            <w:r w:rsidRPr="00590E5C">
              <w:rPr>
                <w:highlight w:val="green"/>
              </w:rPr>
              <w:t>0.1782</w:t>
            </w:r>
          </w:p>
        </w:tc>
      </w:tr>
      <w:tr w:rsidR="00251FA2" w:rsidRPr="00590E5C" w14:paraId="30548A4C" w14:textId="77777777" w:rsidTr="00FC37EF">
        <w:trPr>
          <w:cantSplit/>
          <w:trHeight w:val="227"/>
          <w:jc w:val="center"/>
        </w:trPr>
        <w:tc>
          <w:tcPr>
            <w:tcW w:w="401" w:type="pct"/>
            <w:vMerge/>
            <w:vAlign w:val="center"/>
          </w:tcPr>
          <w:p w14:paraId="2112EB63" w14:textId="77777777" w:rsidR="00251FA2" w:rsidRPr="00590E5C" w:rsidRDefault="00251FA2" w:rsidP="00FC37EF">
            <w:pPr>
              <w:jc w:val="center"/>
              <w:rPr>
                <w:bCs/>
                <w:highlight w:val="green"/>
              </w:rPr>
            </w:pPr>
          </w:p>
        </w:tc>
        <w:tc>
          <w:tcPr>
            <w:tcW w:w="500" w:type="pct"/>
            <w:vMerge/>
            <w:vAlign w:val="center"/>
          </w:tcPr>
          <w:p w14:paraId="6DDCED62" w14:textId="77777777" w:rsidR="00251FA2" w:rsidRPr="00590E5C" w:rsidRDefault="00251FA2" w:rsidP="00FC37EF">
            <w:pPr>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F8BC030" w14:textId="77777777" w:rsidR="00251FA2" w:rsidRPr="00590E5C" w:rsidRDefault="00251FA2" w:rsidP="00FC37EF">
            <w:pPr>
              <w:jc w:val="center"/>
              <w:rPr>
                <w:highlight w:val="green"/>
              </w:rPr>
            </w:pPr>
            <w:r w:rsidRPr="00590E5C">
              <w:rPr>
                <w:highlight w:val="green"/>
                <w:lang w:val="fr-FR"/>
              </w:rPr>
              <w:t>H/PR20/CH01/02T</w:t>
            </w:r>
          </w:p>
        </w:tc>
        <w:tc>
          <w:tcPr>
            <w:tcW w:w="400" w:type="pct"/>
            <w:tcMar>
              <w:top w:w="15" w:type="dxa"/>
              <w:left w:w="15" w:type="dxa"/>
              <w:bottom w:w="0" w:type="dxa"/>
              <w:right w:w="15" w:type="dxa"/>
            </w:tcMar>
            <w:vAlign w:val="center"/>
          </w:tcPr>
          <w:p w14:paraId="3F58C761" w14:textId="77777777" w:rsidR="00251FA2" w:rsidRPr="00590E5C" w:rsidRDefault="00251FA2" w:rsidP="00FC37EF">
            <w:pPr>
              <w:tabs>
                <w:tab w:val="center" w:pos="4986"/>
                <w:tab w:val="right" w:pos="9972"/>
              </w:tabs>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4BE5BB30"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474B104E" w14:textId="77777777" w:rsidR="00251FA2" w:rsidRPr="00590E5C" w:rsidRDefault="00251FA2" w:rsidP="00FC37EF">
            <w:pPr>
              <w:jc w:val="center"/>
              <w:rPr>
                <w:highlight w:val="green"/>
              </w:rPr>
            </w:pPr>
            <w:r w:rsidRPr="00590E5C">
              <w:rPr>
                <w:highlight w:val="green"/>
              </w:rPr>
              <w:t>&lt;0.04 (N.D.)</w:t>
            </w:r>
          </w:p>
        </w:tc>
        <w:tc>
          <w:tcPr>
            <w:tcW w:w="563" w:type="pct"/>
          </w:tcPr>
          <w:p w14:paraId="25BD6172" w14:textId="77777777" w:rsidR="00251FA2" w:rsidRPr="00590E5C" w:rsidRDefault="00251FA2" w:rsidP="00FC37EF">
            <w:pPr>
              <w:jc w:val="center"/>
              <w:rPr>
                <w:highlight w:val="green"/>
                <w:lang w:val="it-IT"/>
              </w:rPr>
            </w:pPr>
            <w:r w:rsidRPr="00590E5C">
              <w:rPr>
                <w:highlight w:val="green"/>
              </w:rPr>
              <w:t>1.1068</w:t>
            </w:r>
          </w:p>
        </w:tc>
        <w:tc>
          <w:tcPr>
            <w:tcW w:w="563" w:type="pct"/>
          </w:tcPr>
          <w:p w14:paraId="6D501579" w14:textId="77777777" w:rsidR="00251FA2" w:rsidRPr="00590E5C" w:rsidRDefault="00251FA2" w:rsidP="00FC37EF">
            <w:pPr>
              <w:jc w:val="center"/>
              <w:rPr>
                <w:highlight w:val="green"/>
                <w:lang w:val="it-IT"/>
              </w:rPr>
            </w:pPr>
            <w:r w:rsidRPr="00590E5C">
              <w:rPr>
                <w:highlight w:val="green"/>
              </w:rPr>
              <w:t>0.0952</w:t>
            </w:r>
          </w:p>
        </w:tc>
        <w:tc>
          <w:tcPr>
            <w:tcW w:w="562" w:type="pct"/>
          </w:tcPr>
          <w:p w14:paraId="3454B29A" w14:textId="77777777" w:rsidR="00251FA2" w:rsidRPr="00590E5C" w:rsidRDefault="00251FA2" w:rsidP="00FC37EF">
            <w:pPr>
              <w:jc w:val="center"/>
              <w:rPr>
                <w:highlight w:val="green"/>
                <w:lang w:val="it-IT"/>
              </w:rPr>
            </w:pPr>
            <w:r w:rsidRPr="00590E5C">
              <w:rPr>
                <w:highlight w:val="green"/>
              </w:rPr>
              <w:t>0.1567</w:t>
            </w:r>
          </w:p>
        </w:tc>
      </w:tr>
      <w:tr w:rsidR="00251FA2" w:rsidRPr="00590E5C" w14:paraId="39A6C22C" w14:textId="77777777" w:rsidTr="00FC37EF">
        <w:trPr>
          <w:cantSplit/>
          <w:trHeight w:val="227"/>
          <w:jc w:val="center"/>
        </w:trPr>
        <w:tc>
          <w:tcPr>
            <w:tcW w:w="401" w:type="pct"/>
            <w:vMerge/>
            <w:vAlign w:val="center"/>
          </w:tcPr>
          <w:p w14:paraId="364A62F9"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5EC3AA5F"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36BD608" w14:textId="77777777" w:rsidR="00251FA2" w:rsidRPr="00590E5C" w:rsidRDefault="00251FA2" w:rsidP="00FC37EF">
            <w:pPr>
              <w:jc w:val="center"/>
              <w:rPr>
                <w:highlight w:val="green"/>
              </w:rPr>
            </w:pPr>
            <w:r w:rsidRPr="00590E5C">
              <w:rPr>
                <w:highlight w:val="green"/>
                <w:lang w:val="fr-FR"/>
              </w:rPr>
              <w:t>H/PR20/CH02/03C</w:t>
            </w:r>
          </w:p>
        </w:tc>
        <w:tc>
          <w:tcPr>
            <w:tcW w:w="400" w:type="pct"/>
            <w:tcMar>
              <w:top w:w="15" w:type="dxa"/>
              <w:left w:w="15" w:type="dxa"/>
              <w:bottom w:w="0" w:type="dxa"/>
              <w:right w:w="15" w:type="dxa"/>
            </w:tcMar>
            <w:vAlign w:val="center"/>
          </w:tcPr>
          <w:p w14:paraId="2AFEAA61"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06DB0AEE"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1C3F0F13" w14:textId="77777777" w:rsidR="00251FA2" w:rsidRPr="00590E5C" w:rsidRDefault="00251FA2" w:rsidP="00FC37EF">
            <w:pPr>
              <w:jc w:val="center"/>
              <w:rPr>
                <w:highlight w:val="green"/>
              </w:rPr>
            </w:pPr>
            <w:r w:rsidRPr="00590E5C">
              <w:rPr>
                <w:highlight w:val="green"/>
              </w:rPr>
              <w:t>&lt;0.04 (N.D.)</w:t>
            </w:r>
          </w:p>
        </w:tc>
        <w:tc>
          <w:tcPr>
            <w:tcW w:w="563" w:type="pct"/>
          </w:tcPr>
          <w:p w14:paraId="3A3211BC" w14:textId="77777777" w:rsidR="00251FA2" w:rsidRPr="00590E5C" w:rsidRDefault="00251FA2" w:rsidP="00FC37EF">
            <w:pPr>
              <w:jc w:val="center"/>
              <w:rPr>
                <w:highlight w:val="green"/>
                <w:lang w:val="it-IT"/>
              </w:rPr>
            </w:pPr>
            <w:r w:rsidRPr="00590E5C">
              <w:rPr>
                <w:highlight w:val="green"/>
              </w:rPr>
              <w:t>0.1202</w:t>
            </w:r>
          </w:p>
        </w:tc>
        <w:tc>
          <w:tcPr>
            <w:tcW w:w="563" w:type="pct"/>
          </w:tcPr>
          <w:p w14:paraId="2DDF3E3A" w14:textId="77777777" w:rsidR="00251FA2" w:rsidRPr="00590E5C" w:rsidRDefault="00251FA2" w:rsidP="00FC37EF">
            <w:pPr>
              <w:jc w:val="center"/>
              <w:rPr>
                <w:highlight w:val="green"/>
              </w:rPr>
            </w:pPr>
            <w:r w:rsidRPr="00590E5C">
              <w:rPr>
                <w:highlight w:val="green"/>
              </w:rPr>
              <w:t>&lt;0.04 (N.D.)</w:t>
            </w:r>
          </w:p>
        </w:tc>
        <w:tc>
          <w:tcPr>
            <w:tcW w:w="562" w:type="pct"/>
          </w:tcPr>
          <w:p w14:paraId="6863043F" w14:textId="77777777" w:rsidR="00251FA2" w:rsidRPr="00590E5C" w:rsidRDefault="00251FA2" w:rsidP="00FC37EF">
            <w:pPr>
              <w:jc w:val="center"/>
              <w:rPr>
                <w:b/>
                <w:highlight w:val="green"/>
              </w:rPr>
            </w:pPr>
            <w:r w:rsidRPr="00590E5C">
              <w:rPr>
                <w:highlight w:val="green"/>
              </w:rPr>
              <w:t>&lt;0.04 (N.D.)</w:t>
            </w:r>
          </w:p>
        </w:tc>
      </w:tr>
      <w:tr w:rsidR="00251FA2" w:rsidRPr="00590E5C" w14:paraId="7EE591B7" w14:textId="77777777" w:rsidTr="00FC37EF">
        <w:trPr>
          <w:cantSplit/>
          <w:trHeight w:val="227"/>
          <w:jc w:val="center"/>
        </w:trPr>
        <w:tc>
          <w:tcPr>
            <w:tcW w:w="401" w:type="pct"/>
            <w:vMerge/>
            <w:vAlign w:val="center"/>
          </w:tcPr>
          <w:p w14:paraId="4D73F14B"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73FCA5E1"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E74AE90" w14:textId="77777777" w:rsidR="00251FA2" w:rsidRPr="00590E5C" w:rsidRDefault="00251FA2" w:rsidP="00FC37EF">
            <w:pPr>
              <w:jc w:val="center"/>
              <w:rPr>
                <w:highlight w:val="green"/>
              </w:rPr>
            </w:pPr>
            <w:r w:rsidRPr="00590E5C">
              <w:rPr>
                <w:highlight w:val="green"/>
                <w:lang w:val="fr-FR"/>
              </w:rPr>
              <w:t>H/PR20/CH02/04T</w:t>
            </w:r>
          </w:p>
        </w:tc>
        <w:tc>
          <w:tcPr>
            <w:tcW w:w="400" w:type="pct"/>
            <w:tcMar>
              <w:top w:w="15" w:type="dxa"/>
              <w:left w:w="15" w:type="dxa"/>
              <w:bottom w:w="0" w:type="dxa"/>
              <w:right w:w="15" w:type="dxa"/>
            </w:tcMar>
            <w:vAlign w:val="center"/>
          </w:tcPr>
          <w:p w14:paraId="1D598DAD"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0F9CE4A4"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10FC234D" w14:textId="77777777" w:rsidR="00251FA2" w:rsidRPr="00590E5C" w:rsidRDefault="00251FA2" w:rsidP="00FC37EF">
            <w:pPr>
              <w:jc w:val="center"/>
              <w:rPr>
                <w:highlight w:val="green"/>
              </w:rPr>
            </w:pPr>
            <w:r w:rsidRPr="00590E5C">
              <w:rPr>
                <w:highlight w:val="green"/>
              </w:rPr>
              <w:t>&lt;0.04 (N.D.)</w:t>
            </w:r>
          </w:p>
        </w:tc>
        <w:tc>
          <w:tcPr>
            <w:tcW w:w="563" w:type="pct"/>
          </w:tcPr>
          <w:p w14:paraId="33E2EB88" w14:textId="77777777" w:rsidR="00251FA2" w:rsidRPr="00590E5C" w:rsidRDefault="00251FA2" w:rsidP="00FC37EF">
            <w:pPr>
              <w:jc w:val="center"/>
              <w:rPr>
                <w:highlight w:val="green"/>
                <w:lang w:val="it-IT"/>
              </w:rPr>
            </w:pPr>
            <w:r w:rsidRPr="00590E5C">
              <w:rPr>
                <w:highlight w:val="green"/>
              </w:rPr>
              <w:t>&lt;0.04 (0.0368)</w:t>
            </w:r>
          </w:p>
        </w:tc>
        <w:tc>
          <w:tcPr>
            <w:tcW w:w="563" w:type="pct"/>
          </w:tcPr>
          <w:p w14:paraId="2372A0D7" w14:textId="77777777" w:rsidR="00251FA2" w:rsidRPr="00590E5C" w:rsidRDefault="00251FA2" w:rsidP="00FC37EF">
            <w:pPr>
              <w:jc w:val="center"/>
              <w:rPr>
                <w:highlight w:val="green"/>
              </w:rPr>
            </w:pPr>
            <w:r w:rsidRPr="00590E5C">
              <w:rPr>
                <w:highlight w:val="green"/>
              </w:rPr>
              <w:t>&lt;0.04 (N.D.)</w:t>
            </w:r>
          </w:p>
        </w:tc>
        <w:tc>
          <w:tcPr>
            <w:tcW w:w="562" w:type="pct"/>
          </w:tcPr>
          <w:p w14:paraId="7F91292D" w14:textId="77777777" w:rsidR="00251FA2" w:rsidRPr="00590E5C" w:rsidRDefault="00251FA2" w:rsidP="00FC37EF">
            <w:pPr>
              <w:jc w:val="center"/>
              <w:rPr>
                <w:b/>
                <w:highlight w:val="green"/>
              </w:rPr>
            </w:pPr>
            <w:r w:rsidRPr="00590E5C">
              <w:rPr>
                <w:highlight w:val="green"/>
              </w:rPr>
              <w:t>&lt;0.04 (N.D.)</w:t>
            </w:r>
          </w:p>
        </w:tc>
      </w:tr>
      <w:tr w:rsidR="00251FA2" w:rsidRPr="00590E5C" w14:paraId="5CAC6C63" w14:textId="77777777" w:rsidTr="00FC37EF">
        <w:trPr>
          <w:cantSplit/>
          <w:trHeight w:val="227"/>
          <w:jc w:val="center"/>
        </w:trPr>
        <w:tc>
          <w:tcPr>
            <w:tcW w:w="401" w:type="pct"/>
            <w:vMerge/>
            <w:vAlign w:val="center"/>
          </w:tcPr>
          <w:p w14:paraId="481408C0"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43A07D8C"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EFD4EDA" w14:textId="77777777" w:rsidR="00251FA2" w:rsidRPr="00590E5C" w:rsidRDefault="00251FA2" w:rsidP="00FC37EF">
            <w:pPr>
              <w:jc w:val="center"/>
              <w:rPr>
                <w:highlight w:val="green"/>
              </w:rPr>
            </w:pPr>
            <w:r w:rsidRPr="00590E5C">
              <w:rPr>
                <w:highlight w:val="green"/>
                <w:lang w:val="fr-FR"/>
              </w:rPr>
              <w:t>P/PR20/CH03/05C</w:t>
            </w:r>
          </w:p>
        </w:tc>
        <w:tc>
          <w:tcPr>
            <w:tcW w:w="400" w:type="pct"/>
            <w:tcMar>
              <w:top w:w="15" w:type="dxa"/>
              <w:left w:w="15" w:type="dxa"/>
              <w:bottom w:w="0" w:type="dxa"/>
              <w:right w:w="15" w:type="dxa"/>
            </w:tcMar>
            <w:vAlign w:val="center"/>
          </w:tcPr>
          <w:p w14:paraId="56C71015"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DC0DE74"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5B22E666" w14:textId="77777777" w:rsidR="00251FA2" w:rsidRPr="00590E5C" w:rsidRDefault="00251FA2" w:rsidP="00FC37EF">
            <w:pPr>
              <w:jc w:val="center"/>
              <w:rPr>
                <w:highlight w:val="green"/>
              </w:rPr>
            </w:pPr>
            <w:r w:rsidRPr="00590E5C">
              <w:rPr>
                <w:highlight w:val="green"/>
              </w:rPr>
              <w:t>&lt;0.04 (N.D.)</w:t>
            </w:r>
          </w:p>
        </w:tc>
        <w:tc>
          <w:tcPr>
            <w:tcW w:w="563" w:type="pct"/>
          </w:tcPr>
          <w:p w14:paraId="64EDC439" w14:textId="77777777" w:rsidR="00251FA2" w:rsidRPr="00590E5C" w:rsidRDefault="00251FA2" w:rsidP="00FC37EF">
            <w:pPr>
              <w:jc w:val="center"/>
              <w:rPr>
                <w:highlight w:val="green"/>
                <w:lang w:val="it-IT"/>
              </w:rPr>
            </w:pPr>
            <w:r w:rsidRPr="00590E5C">
              <w:rPr>
                <w:highlight w:val="green"/>
              </w:rPr>
              <w:t>0.0414</w:t>
            </w:r>
          </w:p>
        </w:tc>
        <w:tc>
          <w:tcPr>
            <w:tcW w:w="563" w:type="pct"/>
          </w:tcPr>
          <w:p w14:paraId="108DB180" w14:textId="77777777" w:rsidR="00251FA2" w:rsidRPr="00590E5C" w:rsidRDefault="00251FA2" w:rsidP="00FC37EF">
            <w:pPr>
              <w:jc w:val="center"/>
              <w:rPr>
                <w:highlight w:val="green"/>
              </w:rPr>
            </w:pPr>
            <w:r w:rsidRPr="00590E5C">
              <w:rPr>
                <w:highlight w:val="green"/>
              </w:rPr>
              <w:t>&lt;0.04 (N.D.)</w:t>
            </w:r>
          </w:p>
        </w:tc>
        <w:tc>
          <w:tcPr>
            <w:tcW w:w="562" w:type="pct"/>
          </w:tcPr>
          <w:p w14:paraId="26DF3978" w14:textId="77777777" w:rsidR="00251FA2" w:rsidRPr="00590E5C" w:rsidRDefault="00251FA2" w:rsidP="00FC37EF">
            <w:pPr>
              <w:jc w:val="center"/>
              <w:rPr>
                <w:highlight w:val="green"/>
                <w:lang w:val="it-IT"/>
              </w:rPr>
            </w:pPr>
            <w:r w:rsidRPr="00590E5C">
              <w:rPr>
                <w:highlight w:val="green"/>
              </w:rPr>
              <w:t>&lt;0.04 (0.0186)</w:t>
            </w:r>
          </w:p>
        </w:tc>
      </w:tr>
      <w:tr w:rsidR="00251FA2" w:rsidRPr="00590E5C" w14:paraId="388F6DCB" w14:textId="77777777" w:rsidTr="00FC37EF">
        <w:trPr>
          <w:cantSplit/>
          <w:trHeight w:val="227"/>
          <w:jc w:val="center"/>
        </w:trPr>
        <w:tc>
          <w:tcPr>
            <w:tcW w:w="401" w:type="pct"/>
            <w:vMerge/>
            <w:vAlign w:val="center"/>
          </w:tcPr>
          <w:p w14:paraId="5DC6E9DB"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330652DF"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4A60676" w14:textId="77777777" w:rsidR="00251FA2" w:rsidRPr="00590E5C" w:rsidRDefault="00251FA2" w:rsidP="00FC37EF">
            <w:pPr>
              <w:jc w:val="center"/>
              <w:rPr>
                <w:highlight w:val="green"/>
              </w:rPr>
            </w:pPr>
            <w:r w:rsidRPr="00590E5C">
              <w:rPr>
                <w:highlight w:val="green"/>
                <w:lang w:val="fr-FR"/>
              </w:rPr>
              <w:t>P/PR20/CH03/06T</w:t>
            </w:r>
          </w:p>
        </w:tc>
        <w:tc>
          <w:tcPr>
            <w:tcW w:w="400" w:type="pct"/>
            <w:tcMar>
              <w:top w:w="15" w:type="dxa"/>
              <w:left w:w="15" w:type="dxa"/>
              <w:bottom w:w="0" w:type="dxa"/>
              <w:right w:w="15" w:type="dxa"/>
            </w:tcMar>
            <w:vAlign w:val="center"/>
          </w:tcPr>
          <w:p w14:paraId="4052A15A"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3D04D449"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7D50BF25" w14:textId="77777777" w:rsidR="00251FA2" w:rsidRPr="00590E5C" w:rsidRDefault="00251FA2" w:rsidP="00FC37EF">
            <w:pPr>
              <w:jc w:val="center"/>
              <w:rPr>
                <w:highlight w:val="green"/>
              </w:rPr>
            </w:pPr>
            <w:r w:rsidRPr="00590E5C">
              <w:rPr>
                <w:highlight w:val="green"/>
              </w:rPr>
              <w:t>&lt;0.04 (N.D.)</w:t>
            </w:r>
          </w:p>
        </w:tc>
        <w:tc>
          <w:tcPr>
            <w:tcW w:w="563" w:type="pct"/>
          </w:tcPr>
          <w:p w14:paraId="1DC1EB59" w14:textId="77777777" w:rsidR="00251FA2" w:rsidRPr="00590E5C" w:rsidRDefault="00251FA2" w:rsidP="00FC37EF">
            <w:pPr>
              <w:jc w:val="center"/>
              <w:rPr>
                <w:highlight w:val="green"/>
                <w:lang w:val="it-IT"/>
              </w:rPr>
            </w:pPr>
            <w:r w:rsidRPr="00590E5C">
              <w:rPr>
                <w:highlight w:val="green"/>
              </w:rPr>
              <w:t>&lt;0.04 (0.0379)</w:t>
            </w:r>
          </w:p>
        </w:tc>
        <w:tc>
          <w:tcPr>
            <w:tcW w:w="563" w:type="pct"/>
          </w:tcPr>
          <w:p w14:paraId="336E8761" w14:textId="77777777" w:rsidR="00251FA2" w:rsidRPr="00590E5C" w:rsidRDefault="00251FA2" w:rsidP="00FC37EF">
            <w:pPr>
              <w:jc w:val="center"/>
              <w:rPr>
                <w:highlight w:val="green"/>
              </w:rPr>
            </w:pPr>
            <w:r w:rsidRPr="00590E5C">
              <w:rPr>
                <w:highlight w:val="green"/>
              </w:rPr>
              <w:t>&lt;0.04 (N.D.)</w:t>
            </w:r>
          </w:p>
        </w:tc>
        <w:tc>
          <w:tcPr>
            <w:tcW w:w="562" w:type="pct"/>
          </w:tcPr>
          <w:p w14:paraId="324C6A1B" w14:textId="77777777" w:rsidR="00251FA2" w:rsidRPr="00590E5C" w:rsidRDefault="00251FA2" w:rsidP="00FC37EF">
            <w:pPr>
              <w:jc w:val="center"/>
              <w:rPr>
                <w:highlight w:val="green"/>
                <w:lang w:val="it-IT"/>
              </w:rPr>
            </w:pPr>
            <w:r w:rsidRPr="00590E5C">
              <w:rPr>
                <w:highlight w:val="green"/>
              </w:rPr>
              <w:t>&lt;0.04 (0.0157)</w:t>
            </w:r>
          </w:p>
        </w:tc>
      </w:tr>
      <w:tr w:rsidR="00251FA2" w:rsidRPr="00590E5C" w14:paraId="438A66B8" w14:textId="77777777" w:rsidTr="00FC37EF">
        <w:trPr>
          <w:cantSplit/>
          <w:trHeight w:val="227"/>
          <w:jc w:val="center"/>
        </w:trPr>
        <w:tc>
          <w:tcPr>
            <w:tcW w:w="401" w:type="pct"/>
            <w:vMerge/>
            <w:vAlign w:val="center"/>
          </w:tcPr>
          <w:p w14:paraId="7173D25E"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035A6740"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E37A28B" w14:textId="77777777" w:rsidR="00251FA2" w:rsidRPr="00590E5C" w:rsidRDefault="00251FA2" w:rsidP="00FC37EF">
            <w:pPr>
              <w:jc w:val="center"/>
              <w:rPr>
                <w:highlight w:val="green"/>
              </w:rPr>
            </w:pPr>
            <w:r w:rsidRPr="00590E5C">
              <w:rPr>
                <w:highlight w:val="green"/>
                <w:lang w:val="fr-FR"/>
              </w:rPr>
              <w:t>P/PR20/CH04/07C</w:t>
            </w:r>
          </w:p>
        </w:tc>
        <w:tc>
          <w:tcPr>
            <w:tcW w:w="400" w:type="pct"/>
            <w:tcMar>
              <w:top w:w="15" w:type="dxa"/>
              <w:left w:w="15" w:type="dxa"/>
              <w:bottom w:w="0" w:type="dxa"/>
              <w:right w:w="15" w:type="dxa"/>
            </w:tcMar>
            <w:vAlign w:val="center"/>
          </w:tcPr>
          <w:p w14:paraId="77639359" w14:textId="77777777" w:rsidR="00251FA2" w:rsidRPr="00590E5C" w:rsidRDefault="00251FA2" w:rsidP="00FC37EF">
            <w:pPr>
              <w:pStyle w:val="Nagwek"/>
              <w:jc w:val="center"/>
              <w:rPr>
                <w:highlight w:val="green"/>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4218A9E7"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473AE466" w14:textId="77777777" w:rsidR="00251FA2" w:rsidRPr="00590E5C" w:rsidRDefault="00251FA2" w:rsidP="00FC37EF">
            <w:pPr>
              <w:jc w:val="center"/>
              <w:rPr>
                <w:highlight w:val="green"/>
              </w:rPr>
            </w:pPr>
            <w:r w:rsidRPr="00590E5C">
              <w:rPr>
                <w:highlight w:val="green"/>
              </w:rPr>
              <w:t>&lt;0.04 (N.D.)</w:t>
            </w:r>
          </w:p>
        </w:tc>
        <w:tc>
          <w:tcPr>
            <w:tcW w:w="563" w:type="pct"/>
          </w:tcPr>
          <w:p w14:paraId="395902F5" w14:textId="77777777" w:rsidR="00251FA2" w:rsidRPr="00590E5C" w:rsidRDefault="00251FA2" w:rsidP="00FC37EF">
            <w:pPr>
              <w:jc w:val="center"/>
              <w:rPr>
                <w:highlight w:val="green"/>
                <w:lang w:val="it-IT"/>
              </w:rPr>
            </w:pPr>
            <w:r w:rsidRPr="00590E5C">
              <w:rPr>
                <w:highlight w:val="green"/>
              </w:rPr>
              <w:t>0.0983</w:t>
            </w:r>
          </w:p>
        </w:tc>
        <w:tc>
          <w:tcPr>
            <w:tcW w:w="563" w:type="pct"/>
          </w:tcPr>
          <w:p w14:paraId="26D34C0B" w14:textId="77777777" w:rsidR="00251FA2" w:rsidRPr="00590E5C" w:rsidRDefault="00251FA2" w:rsidP="00FC37EF">
            <w:pPr>
              <w:jc w:val="center"/>
              <w:rPr>
                <w:highlight w:val="green"/>
              </w:rPr>
            </w:pPr>
            <w:r w:rsidRPr="00590E5C">
              <w:rPr>
                <w:highlight w:val="green"/>
              </w:rPr>
              <w:t>&lt;0.04 (N.D.)</w:t>
            </w:r>
          </w:p>
        </w:tc>
        <w:tc>
          <w:tcPr>
            <w:tcW w:w="562" w:type="pct"/>
          </w:tcPr>
          <w:p w14:paraId="13191013" w14:textId="77777777" w:rsidR="00251FA2" w:rsidRPr="00590E5C" w:rsidRDefault="00251FA2" w:rsidP="00FC37EF">
            <w:pPr>
              <w:jc w:val="center"/>
              <w:rPr>
                <w:b/>
                <w:highlight w:val="green"/>
              </w:rPr>
            </w:pPr>
            <w:r w:rsidRPr="00590E5C">
              <w:rPr>
                <w:highlight w:val="green"/>
              </w:rPr>
              <w:t>&lt;0.04 (N.D.)</w:t>
            </w:r>
          </w:p>
        </w:tc>
      </w:tr>
      <w:tr w:rsidR="00251FA2" w:rsidRPr="00590E5C" w14:paraId="3BA58CAC" w14:textId="77777777" w:rsidTr="00FC37EF">
        <w:trPr>
          <w:cantSplit/>
          <w:trHeight w:val="227"/>
          <w:jc w:val="center"/>
        </w:trPr>
        <w:tc>
          <w:tcPr>
            <w:tcW w:w="401" w:type="pct"/>
            <w:vMerge/>
            <w:vAlign w:val="center"/>
          </w:tcPr>
          <w:p w14:paraId="2F937511" w14:textId="77777777" w:rsidR="00251FA2" w:rsidRPr="00590E5C" w:rsidRDefault="00251FA2" w:rsidP="00FC37EF">
            <w:pPr>
              <w:pStyle w:val="Tekstpodstawowy"/>
              <w:spacing w:after="0" w:line="240" w:lineRule="atLeast"/>
              <w:jc w:val="center"/>
              <w:rPr>
                <w:bCs/>
                <w:highlight w:val="green"/>
              </w:rPr>
            </w:pPr>
          </w:p>
        </w:tc>
        <w:tc>
          <w:tcPr>
            <w:tcW w:w="500" w:type="pct"/>
            <w:vMerge/>
            <w:vAlign w:val="center"/>
          </w:tcPr>
          <w:p w14:paraId="46FEC6F2" w14:textId="77777777" w:rsidR="00251FA2" w:rsidRPr="00590E5C" w:rsidRDefault="00251FA2" w:rsidP="00FC37EF">
            <w:pPr>
              <w:pStyle w:val="Tekstpodstawowy"/>
              <w:spacing w:after="0" w:line="240" w:lineRule="atLeast"/>
              <w:jc w:val="center"/>
              <w:rPr>
                <w:bCs/>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7230D7A" w14:textId="77777777" w:rsidR="00251FA2" w:rsidRPr="00590E5C" w:rsidRDefault="00251FA2" w:rsidP="00FC37EF">
            <w:pPr>
              <w:jc w:val="center"/>
              <w:rPr>
                <w:highlight w:val="green"/>
              </w:rPr>
            </w:pPr>
            <w:r w:rsidRPr="00590E5C">
              <w:rPr>
                <w:highlight w:val="green"/>
                <w:lang w:val="fr-FR"/>
              </w:rPr>
              <w:t>P/PR20/CH04/08T</w:t>
            </w:r>
          </w:p>
        </w:tc>
        <w:tc>
          <w:tcPr>
            <w:tcW w:w="400" w:type="pct"/>
            <w:tcMar>
              <w:top w:w="15" w:type="dxa"/>
              <w:left w:w="15" w:type="dxa"/>
              <w:bottom w:w="0" w:type="dxa"/>
              <w:right w:w="15" w:type="dxa"/>
            </w:tcMar>
            <w:vAlign w:val="center"/>
          </w:tcPr>
          <w:p w14:paraId="56C8D9CF" w14:textId="77777777" w:rsidR="00251FA2" w:rsidRPr="00590E5C" w:rsidRDefault="00251FA2" w:rsidP="00FC37EF">
            <w:pPr>
              <w:pStyle w:val="Nagwek"/>
              <w:jc w:val="center"/>
              <w:rPr>
                <w:highlight w:val="green"/>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7258C7E4"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52F97308" w14:textId="77777777" w:rsidR="00251FA2" w:rsidRPr="00590E5C" w:rsidRDefault="00251FA2" w:rsidP="00FC37EF">
            <w:pPr>
              <w:jc w:val="center"/>
              <w:rPr>
                <w:highlight w:val="green"/>
              </w:rPr>
            </w:pPr>
            <w:r w:rsidRPr="00590E5C">
              <w:rPr>
                <w:highlight w:val="green"/>
              </w:rPr>
              <w:t>&lt;0.04 (N.D.)</w:t>
            </w:r>
          </w:p>
        </w:tc>
        <w:tc>
          <w:tcPr>
            <w:tcW w:w="563" w:type="pct"/>
          </w:tcPr>
          <w:p w14:paraId="46BEE7D3" w14:textId="77777777" w:rsidR="00251FA2" w:rsidRPr="00590E5C" w:rsidRDefault="00251FA2" w:rsidP="00FC37EF">
            <w:pPr>
              <w:jc w:val="center"/>
              <w:rPr>
                <w:highlight w:val="green"/>
                <w:lang w:val="it-IT"/>
              </w:rPr>
            </w:pPr>
            <w:r w:rsidRPr="00590E5C">
              <w:rPr>
                <w:highlight w:val="green"/>
              </w:rPr>
              <w:t>0.0971</w:t>
            </w:r>
          </w:p>
        </w:tc>
        <w:tc>
          <w:tcPr>
            <w:tcW w:w="563" w:type="pct"/>
          </w:tcPr>
          <w:p w14:paraId="24D07567" w14:textId="77777777" w:rsidR="00251FA2" w:rsidRPr="00590E5C" w:rsidRDefault="00251FA2" w:rsidP="00FC37EF">
            <w:pPr>
              <w:jc w:val="center"/>
              <w:rPr>
                <w:highlight w:val="green"/>
              </w:rPr>
            </w:pPr>
            <w:r w:rsidRPr="00590E5C">
              <w:rPr>
                <w:highlight w:val="green"/>
              </w:rPr>
              <w:t>&lt;0.04 (N.D.)</w:t>
            </w:r>
          </w:p>
        </w:tc>
        <w:tc>
          <w:tcPr>
            <w:tcW w:w="562" w:type="pct"/>
          </w:tcPr>
          <w:p w14:paraId="6C34AB89" w14:textId="77777777" w:rsidR="00251FA2" w:rsidRPr="00590E5C" w:rsidRDefault="00251FA2" w:rsidP="00FC37EF">
            <w:pPr>
              <w:jc w:val="center"/>
              <w:rPr>
                <w:b/>
                <w:highlight w:val="green"/>
              </w:rPr>
            </w:pPr>
            <w:r w:rsidRPr="00590E5C">
              <w:rPr>
                <w:highlight w:val="green"/>
              </w:rPr>
              <w:t>&lt;0.04 (N.D.)</w:t>
            </w:r>
          </w:p>
        </w:tc>
      </w:tr>
    </w:tbl>
    <w:p w14:paraId="5AFF137F" w14:textId="607E72EE" w:rsidR="00251FA2" w:rsidRPr="00590E5C" w:rsidRDefault="00251FA2" w:rsidP="00E9672E">
      <w:pPr>
        <w:jc w:val="both"/>
        <w:rPr>
          <w:i/>
          <w:iCs/>
          <w:szCs w:val="24"/>
          <w:highlight w:val="green"/>
        </w:rPr>
      </w:pPr>
    </w:p>
    <w:p w14:paraId="6E0BEEE6" w14:textId="5AD8D09C" w:rsidR="00251FA2" w:rsidRPr="00590E5C" w:rsidRDefault="00251FA2" w:rsidP="00E9672E">
      <w:pPr>
        <w:jc w:val="both"/>
        <w:rPr>
          <w:i/>
          <w:iCs/>
          <w:szCs w:val="24"/>
          <w:highlight w:val="green"/>
        </w:rPr>
      </w:pPr>
    </w:p>
    <w:p w14:paraId="4AC7CF9B" w14:textId="77777777" w:rsidR="00251FA2" w:rsidRPr="00590E5C" w:rsidRDefault="00251FA2" w:rsidP="00E9672E">
      <w:pPr>
        <w:jc w:val="both"/>
        <w:rPr>
          <w:i/>
          <w:iCs/>
          <w:szCs w:val="24"/>
          <w:highlight w:val="green"/>
        </w:rPr>
      </w:pPr>
    </w:p>
    <w:p w14:paraId="3AAAB352" w14:textId="77777777" w:rsidR="00E9672E" w:rsidRPr="00590E5C" w:rsidRDefault="00E9672E" w:rsidP="00E9672E">
      <w:pPr>
        <w:jc w:val="both"/>
        <w:rPr>
          <w:i/>
          <w:iCs/>
          <w:szCs w:val="24"/>
          <w:highlight w:val="green"/>
        </w:rPr>
      </w:pPr>
    </w:p>
    <w:p w14:paraId="41AE1E31" w14:textId="77777777" w:rsidR="00E9672E" w:rsidRPr="00590E5C" w:rsidRDefault="00E9672E" w:rsidP="00E9672E">
      <w:pPr>
        <w:jc w:val="both"/>
        <w:rPr>
          <w:i/>
          <w:iCs/>
          <w:szCs w:val="24"/>
          <w:highlight w:val="gree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17"/>
        <w:gridCol w:w="1310"/>
        <w:gridCol w:w="2327"/>
        <w:gridCol w:w="1165"/>
        <w:gridCol w:w="1747"/>
        <w:gridCol w:w="1782"/>
        <w:gridCol w:w="1639"/>
        <w:gridCol w:w="1639"/>
        <w:gridCol w:w="1634"/>
      </w:tblGrid>
      <w:tr w:rsidR="00E9672E" w:rsidRPr="00590E5C" w14:paraId="0EB01614" w14:textId="77777777" w:rsidTr="00FC37EF">
        <w:trPr>
          <w:cantSplit/>
          <w:trHeight w:val="398"/>
          <w:tblHeader/>
          <w:jc w:val="center"/>
        </w:trPr>
        <w:tc>
          <w:tcPr>
            <w:tcW w:w="452" w:type="pct"/>
            <w:vMerge w:val="restart"/>
            <w:shd w:val="pct12" w:color="auto" w:fill="auto"/>
            <w:vAlign w:val="center"/>
          </w:tcPr>
          <w:p w14:paraId="4FC909A1" w14:textId="77777777" w:rsidR="00E9672E" w:rsidRPr="00590E5C" w:rsidRDefault="00E9672E" w:rsidP="00FC37EF">
            <w:pPr>
              <w:jc w:val="center"/>
              <w:rPr>
                <w:b/>
                <w:sz w:val="20"/>
                <w:szCs w:val="20"/>
                <w:highlight w:val="green"/>
                <w:lang w:val="fr-FR"/>
              </w:rPr>
            </w:pPr>
            <w:r w:rsidRPr="00590E5C">
              <w:rPr>
                <w:i/>
                <w:iCs/>
                <w:sz w:val="20"/>
                <w:szCs w:val="20"/>
                <w:highlight w:val="green"/>
              </w:rPr>
              <w:br w:type="page"/>
            </w:r>
            <w:r w:rsidRPr="00590E5C">
              <w:rPr>
                <w:b/>
                <w:sz w:val="20"/>
                <w:szCs w:val="20"/>
                <w:highlight w:val="green"/>
              </w:rPr>
              <w:t>Matrix</w:t>
            </w:r>
          </w:p>
        </w:tc>
        <w:tc>
          <w:tcPr>
            <w:tcW w:w="450" w:type="pct"/>
            <w:vMerge w:val="restart"/>
            <w:shd w:val="pct12" w:color="auto" w:fill="auto"/>
            <w:vAlign w:val="center"/>
          </w:tcPr>
          <w:p w14:paraId="6E83386E" w14:textId="77777777" w:rsidR="00E9672E" w:rsidRPr="00590E5C" w:rsidRDefault="00E9672E" w:rsidP="00FC37EF">
            <w:pPr>
              <w:jc w:val="center"/>
              <w:rPr>
                <w:b/>
                <w:bCs/>
                <w:snapToGrid w:val="0"/>
                <w:sz w:val="20"/>
                <w:szCs w:val="20"/>
                <w:highlight w:val="green"/>
              </w:rPr>
            </w:pPr>
            <w:r w:rsidRPr="00590E5C">
              <w:rPr>
                <w:b/>
                <w:bCs/>
                <w:snapToGrid w:val="0"/>
                <w:sz w:val="20"/>
                <w:szCs w:val="20"/>
                <w:highlight w:val="green"/>
              </w:rPr>
              <w:t>Original</w:t>
            </w:r>
          </w:p>
          <w:p w14:paraId="3B18D716" w14:textId="77777777" w:rsidR="00E9672E" w:rsidRPr="00590E5C" w:rsidRDefault="00E9672E" w:rsidP="00FC37EF">
            <w:pPr>
              <w:jc w:val="center"/>
              <w:rPr>
                <w:b/>
                <w:sz w:val="20"/>
                <w:szCs w:val="20"/>
                <w:highlight w:val="green"/>
                <w:lang w:val="fr-FR"/>
              </w:rPr>
            </w:pPr>
            <w:r w:rsidRPr="00590E5C">
              <w:rPr>
                <w:b/>
                <w:bCs/>
                <w:snapToGrid w:val="0"/>
                <w:sz w:val="20"/>
                <w:szCs w:val="20"/>
                <w:highlight w:val="green"/>
              </w:rPr>
              <w:t>Study</w:t>
            </w:r>
          </w:p>
        </w:tc>
        <w:tc>
          <w:tcPr>
            <w:tcW w:w="799" w:type="pct"/>
            <w:vMerge w:val="restart"/>
            <w:shd w:val="pct12" w:color="auto" w:fill="auto"/>
            <w:tcMar>
              <w:top w:w="15" w:type="dxa"/>
              <w:left w:w="15" w:type="dxa"/>
              <w:bottom w:w="0" w:type="dxa"/>
              <w:right w:w="15" w:type="dxa"/>
            </w:tcMar>
            <w:vAlign w:val="center"/>
          </w:tcPr>
          <w:p w14:paraId="43003C09" w14:textId="77777777" w:rsidR="00E9672E" w:rsidRPr="00590E5C" w:rsidRDefault="00E9672E" w:rsidP="00FC37EF">
            <w:pPr>
              <w:jc w:val="center"/>
              <w:rPr>
                <w:rFonts w:eastAsia="Arial Unicode MS"/>
                <w:b/>
                <w:sz w:val="20"/>
                <w:szCs w:val="20"/>
                <w:highlight w:val="green"/>
                <w:lang w:val="fr-FR"/>
              </w:rPr>
            </w:pPr>
            <w:r w:rsidRPr="00590E5C">
              <w:rPr>
                <w:b/>
                <w:sz w:val="20"/>
                <w:szCs w:val="20"/>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7B0C0553" w14:textId="77777777" w:rsidR="00E9672E" w:rsidRPr="00590E5C" w:rsidRDefault="00E9672E" w:rsidP="00FC37EF">
            <w:pPr>
              <w:jc w:val="center"/>
              <w:rPr>
                <w:b/>
                <w:sz w:val="20"/>
                <w:szCs w:val="20"/>
                <w:highlight w:val="green"/>
                <w:vertAlign w:val="superscript"/>
              </w:rPr>
            </w:pPr>
            <w:r w:rsidRPr="00590E5C">
              <w:rPr>
                <w:b/>
                <w:sz w:val="20"/>
                <w:szCs w:val="20"/>
                <w:highlight w:val="green"/>
              </w:rPr>
              <w:t>Type</w:t>
            </w:r>
          </w:p>
        </w:tc>
        <w:tc>
          <w:tcPr>
            <w:tcW w:w="600" w:type="pct"/>
            <w:vMerge w:val="restart"/>
            <w:shd w:val="pct12" w:color="auto" w:fill="auto"/>
            <w:vAlign w:val="center"/>
          </w:tcPr>
          <w:p w14:paraId="17353C1D" w14:textId="77777777" w:rsidR="00E9672E" w:rsidRPr="00590E5C" w:rsidRDefault="00E9672E" w:rsidP="00FC37EF">
            <w:pPr>
              <w:jc w:val="center"/>
              <w:rPr>
                <w:b/>
                <w:sz w:val="20"/>
                <w:szCs w:val="20"/>
                <w:highlight w:val="green"/>
              </w:rPr>
            </w:pPr>
            <w:r w:rsidRPr="00590E5C">
              <w:rPr>
                <w:b/>
                <w:sz w:val="20"/>
                <w:szCs w:val="20"/>
                <w:highlight w:val="green"/>
              </w:rPr>
              <w:t>Commodity</w:t>
            </w:r>
          </w:p>
        </w:tc>
        <w:tc>
          <w:tcPr>
            <w:tcW w:w="2299" w:type="pct"/>
            <w:gridSpan w:val="4"/>
            <w:shd w:val="pct12" w:color="auto" w:fill="auto"/>
            <w:vAlign w:val="center"/>
          </w:tcPr>
          <w:p w14:paraId="704FDADB" w14:textId="77777777" w:rsidR="00E9672E" w:rsidRPr="00590E5C" w:rsidRDefault="00E9672E" w:rsidP="00FC37EF">
            <w:pPr>
              <w:jc w:val="center"/>
              <w:rPr>
                <w:b/>
                <w:sz w:val="20"/>
                <w:szCs w:val="20"/>
                <w:highlight w:val="green"/>
              </w:rPr>
            </w:pPr>
            <w:r w:rsidRPr="00590E5C">
              <w:rPr>
                <w:b/>
                <w:sz w:val="20"/>
                <w:szCs w:val="20"/>
                <w:highlight w:val="green"/>
              </w:rPr>
              <w:t>Residues of</w:t>
            </w:r>
          </w:p>
          <w:p w14:paraId="428BF7D9" w14:textId="77777777" w:rsidR="00E9672E" w:rsidRPr="00590E5C" w:rsidRDefault="00E9672E" w:rsidP="00FC37EF">
            <w:pPr>
              <w:jc w:val="center"/>
              <w:rPr>
                <w:b/>
                <w:sz w:val="20"/>
                <w:szCs w:val="20"/>
                <w:highlight w:val="green"/>
              </w:rPr>
            </w:pPr>
            <w:r w:rsidRPr="00590E5C">
              <w:rPr>
                <w:b/>
                <w:i/>
                <w:iCs/>
                <w:sz w:val="20"/>
                <w:szCs w:val="20"/>
                <w:highlight w:val="green"/>
              </w:rPr>
              <w:t>(mg/kg)</w:t>
            </w:r>
          </w:p>
        </w:tc>
      </w:tr>
      <w:tr w:rsidR="00E9672E" w:rsidRPr="00590E5C" w14:paraId="672DDE75" w14:textId="77777777" w:rsidTr="00FC37EF">
        <w:trPr>
          <w:cantSplit/>
          <w:trHeight w:val="397"/>
          <w:tblHeader/>
          <w:jc w:val="center"/>
        </w:trPr>
        <w:tc>
          <w:tcPr>
            <w:tcW w:w="452" w:type="pct"/>
            <w:vMerge/>
            <w:shd w:val="pct12" w:color="auto" w:fill="auto"/>
            <w:vAlign w:val="center"/>
          </w:tcPr>
          <w:p w14:paraId="144BB35E" w14:textId="77777777" w:rsidR="00E9672E" w:rsidRPr="00590E5C" w:rsidRDefault="00E9672E" w:rsidP="00FC37EF">
            <w:pPr>
              <w:jc w:val="center"/>
              <w:rPr>
                <w:b/>
                <w:sz w:val="20"/>
                <w:szCs w:val="20"/>
                <w:highlight w:val="green"/>
                <w:lang w:val="fr-FR"/>
              </w:rPr>
            </w:pPr>
          </w:p>
        </w:tc>
        <w:tc>
          <w:tcPr>
            <w:tcW w:w="450" w:type="pct"/>
            <w:vMerge/>
            <w:shd w:val="pct12" w:color="auto" w:fill="auto"/>
            <w:vAlign w:val="center"/>
          </w:tcPr>
          <w:p w14:paraId="372CD62B" w14:textId="77777777" w:rsidR="00E9672E" w:rsidRPr="00590E5C" w:rsidRDefault="00E9672E" w:rsidP="00FC37EF">
            <w:pPr>
              <w:jc w:val="center"/>
              <w:rPr>
                <w:b/>
                <w:sz w:val="20"/>
                <w:szCs w:val="20"/>
                <w:highlight w:val="green"/>
                <w:lang w:val="fr-FR"/>
              </w:rPr>
            </w:pPr>
          </w:p>
        </w:tc>
        <w:tc>
          <w:tcPr>
            <w:tcW w:w="799" w:type="pct"/>
            <w:vMerge/>
            <w:shd w:val="pct12" w:color="auto" w:fill="auto"/>
            <w:tcMar>
              <w:top w:w="15" w:type="dxa"/>
              <w:left w:w="15" w:type="dxa"/>
              <w:bottom w:w="0" w:type="dxa"/>
              <w:right w:w="15" w:type="dxa"/>
            </w:tcMar>
            <w:vAlign w:val="center"/>
          </w:tcPr>
          <w:p w14:paraId="4E21123A" w14:textId="77777777" w:rsidR="00E9672E" w:rsidRPr="00590E5C" w:rsidRDefault="00E9672E" w:rsidP="00FC37EF">
            <w:pPr>
              <w:jc w:val="center"/>
              <w:rPr>
                <w:b/>
                <w:sz w:val="20"/>
                <w:szCs w:val="20"/>
                <w:highlight w:val="green"/>
                <w:lang w:val="fr-FR"/>
              </w:rPr>
            </w:pPr>
          </w:p>
        </w:tc>
        <w:tc>
          <w:tcPr>
            <w:tcW w:w="400" w:type="pct"/>
            <w:vMerge/>
            <w:shd w:val="pct12" w:color="auto" w:fill="auto"/>
            <w:tcMar>
              <w:top w:w="15" w:type="dxa"/>
              <w:left w:w="15" w:type="dxa"/>
              <w:bottom w:w="0" w:type="dxa"/>
              <w:right w:w="15" w:type="dxa"/>
            </w:tcMar>
            <w:vAlign w:val="center"/>
          </w:tcPr>
          <w:p w14:paraId="65C51668" w14:textId="77777777" w:rsidR="00E9672E" w:rsidRPr="00590E5C" w:rsidRDefault="00E9672E" w:rsidP="00FC37EF">
            <w:pPr>
              <w:jc w:val="center"/>
              <w:rPr>
                <w:b/>
                <w:sz w:val="20"/>
                <w:szCs w:val="20"/>
                <w:highlight w:val="green"/>
              </w:rPr>
            </w:pPr>
          </w:p>
        </w:tc>
        <w:tc>
          <w:tcPr>
            <w:tcW w:w="600" w:type="pct"/>
            <w:vMerge/>
            <w:shd w:val="pct12" w:color="auto" w:fill="auto"/>
            <w:vAlign w:val="center"/>
          </w:tcPr>
          <w:p w14:paraId="54F97DBB" w14:textId="77777777" w:rsidR="00E9672E" w:rsidRPr="00590E5C" w:rsidRDefault="00E9672E" w:rsidP="00FC37EF">
            <w:pPr>
              <w:jc w:val="center"/>
              <w:rPr>
                <w:b/>
                <w:sz w:val="20"/>
                <w:szCs w:val="20"/>
                <w:highlight w:val="green"/>
              </w:rPr>
            </w:pPr>
          </w:p>
        </w:tc>
        <w:tc>
          <w:tcPr>
            <w:tcW w:w="612" w:type="pct"/>
            <w:shd w:val="pct12" w:color="auto" w:fill="auto"/>
            <w:vAlign w:val="center"/>
          </w:tcPr>
          <w:p w14:paraId="025942A2" w14:textId="77777777" w:rsidR="00E9672E" w:rsidRPr="00590E5C" w:rsidRDefault="00E9672E" w:rsidP="00FC37EF">
            <w:pPr>
              <w:jc w:val="center"/>
              <w:rPr>
                <w:b/>
                <w:sz w:val="20"/>
                <w:szCs w:val="20"/>
                <w:highlight w:val="green"/>
              </w:rPr>
            </w:pPr>
            <w:r w:rsidRPr="00590E5C">
              <w:rPr>
                <w:b/>
                <w:bCs/>
                <w:smallCaps/>
                <w:sz w:val="20"/>
                <w:szCs w:val="20"/>
                <w:highlight w:val="green"/>
              </w:rPr>
              <w:t>1,2,4 - Triazole</w:t>
            </w:r>
          </w:p>
        </w:tc>
        <w:tc>
          <w:tcPr>
            <w:tcW w:w="563" w:type="pct"/>
            <w:shd w:val="pct12" w:color="auto" w:fill="auto"/>
            <w:vAlign w:val="center"/>
          </w:tcPr>
          <w:p w14:paraId="355DF035" w14:textId="77777777" w:rsidR="00E9672E" w:rsidRPr="00590E5C" w:rsidRDefault="00E9672E" w:rsidP="00FC37EF">
            <w:pPr>
              <w:jc w:val="center"/>
              <w:rPr>
                <w:b/>
                <w:sz w:val="20"/>
                <w:szCs w:val="20"/>
                <w:highlight w:val="green"/>
              </w:rPr>
            </w:pPr>
            <w:r w:rsidRPr="00590E5C">
              <w:rPr>
                <w:b/>
                <w:bCs/>
                <w:smallCaps/>
                <w:sz w:val="20"/>
                <w:szCs w:val="20"/>
                <w:highlight w:val="green"/>
              </w:rPr>
              <w:t>Triazole Alanine</w:t>
            </w:r>
          </w:p>
        </w:tc>
        <w:tc>
          <w:tcPr>
            <w:tcW w:w="563" w:type="pct"/>
            <w:shd w:val="pct12" w:color="auto" w:fill="auto"/>
            <w:vAlign w:val="center"/>
          </w:tcPr>
          <w:p w14:paraId="6FD4F34D" w14:textId="77777777" w:rsidR="00E9672E" w:rsidRPr="00590E5C" w:rsidRDefault="00E9672E" w:rsidP="00FC37EF">
            <w:pPr>
              <w:jc w:val="center"/>
              <w:rPr>
                <w:b/>
                <w:sz w:val="20"/>
                <w:szCs w:val="20"/>
                <w:highlight w:val="green"/>
              </w:rPr>
            </w:pPr>
            <w:r w:rsidRPr="00590E5C">
              <w:rPr>
                <w:b/>
                <w:bCs/>
                <w:smallCaps/>
                <w:sz w:val="20"/>
                <w:szCs w:val="20"/>
                <w:highlight w:val="green"/>
              </w:rPr>
              <w:t>Triazole Acetic Acid</w:t>
            </w:r>
          </w:p>
        </w:tc>
        <w:tc>
          <w:tcPr>
            <w:tcW w:w="561" w:type="pct"/>
            <w:shd w:val="pct12" w:color="auto" w:fill="auto"/>
            <w:vAlign w:val="center"/>
          </w:tcPr>
          <w:p w14:paraId="5786BDD8" w14:textId="77777777" w:rsidR="00E9672E" w:rsidRPr="00590E5C" w:rsidRDefault="00E9672E" w:rsidP="00FC37EF">
            <w:pPr>
              <w:jc w:val="center"/>
              <w:rPr>
                <w:b/>
                <w:sz w:val="20"/>
                <w:szCs w:val="20"/>
                <w:highlight w:val="green"/>
              </w:rPr>
            </w:pPr>
            <w:r w:rsidRPr="00590E5C">
              <w:rPr>
                <w:b/>
                <w:bCs/>
                <w:smallCaps/>
                <w:sz w:val="20"/>
                <w:szCs w:val="20"/>
                <w:highlight w:val="green"/>
              </w:rPr>
              <w:t>Triazole Lactic Acid</w:t>
            </w:r>
          </w:p>
        </w:tc>
      </w:tr>
      <w:tr w:rsidR="00E9672E" w:rsidRPr="00590E5C" w14:paraId="1FC4FB51" w14:textId="77777777" w:rsidTr="00FC37EF">
        <w:trPr>
          <w:cantSplit/>
          <w:trHeight w:val="227"/>
          <w:jc w:val="center"/>
        </w:trPr>
        <w:tc>
          <w:tcPr>
            <w:tcW w:w="452" w:type="pct"/>
            <w:vMerge w:val="restart"/>
            <w:vAlign w:val="center"/>
          </w:tcPr>
          <w:p w14:paraId="65BC2A49" w14:textId="77777777" w:rsidR="00E9672E" w:rsidRPr="00590E5C" w:rsidRDefault="00E9672E" w:rsidP="00FC37EF">
            <w:pPr>
              <w:jc w:val="center"/>
              <w:rPr>
                <w:sz w:val="20"/>
                <w:szCs w:val="20"/>
                <w:highlight w:val="green"/>
              </w:rPr>
            </w:pPr>
            <w:r w:rsidRPr="00590E5C">
              <w:rPr>
                <w:sz w:val="20"/>
                <w:szCs w:val="20"/>
                <w:highlight w:val="green"/>
              </w:rPr>
              <w:t>Oilseed rape</w:t>
            </w:r>
          </w:p>
        </w:tc>
        <w:tc>
          <w:tcPr>
            <w:tcW w:w="450" w:type="pct"/>
            <w:vMerge w:val="restart"/>
            <w:vAlign w:val="center"/>
          </w:tcPr>
          <w:p w14:paraId="7EAF0F0D" w14:textId="77777777" w:rsidR="00E9672E" w:rsidRPr="00590E5C" w:rsidRDefault="00E9672E" w:rsidP="00FC37EF">
            <w:pPr>
              <w:jc w:val="center"/>
              <w:rPr>
                <w:sz w:val="20"/>
                <w:szCs w:val="20"/>
                <w:highlight w:val="green"/>
              </w:rPr>
            </w:pPr>
            <w:r w:rsidRPr="00590E5C">
              <w:rPr>
                <w:sz w:val="20"/>
                <w:szCs w:val="20"/>
                <w:highlight w:val="green"/>
              </w:rPr>
              <w:t>RAU-015-20</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CE17271" w14:textId="77777777" w:rsidR="00E9672E" w:rsidRPr="00590E5C" w:rsidRDefault="00E9672E" w:rsidP="00FC37EF">
            <w:pPr>
              <w:jc w:val="center"/>
              <w:rPr>
                <w:sz w:val="20"/>
                <w:szCs w:val="20"/>
                <w:highlight w:val="green"/>
              </w:rPr>
            </w:pPr>
            <w:r w:rsidRPr="00590E5C">
              <w:rPr>
                <w:sz w:val="20"/>
                <w:szCs w:val="20"/>
                <w:highlight w:val="green"/>
                <w:lang w:val="fr-FR"/>
              </w:rPr>
              <w:t>F/PA20/OS01/01C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FF01153" w14:textId="77777777" w:rsidR="00E9672E" w:rsidRPr="00590E5C" w:rsidRDefault="00E9672E" w:rsidP="00FC37EF">
            <w:pPr>
              <w:tabs>
                <w:tab w:val="center" w:pos="4986"/>
                <w:tab w:val="right" w:pos="9972"/>
              </w:tabs>
              <w:jc w:val="center"/>
              <w:rPr>
                <w:sz w:val="20"/>
                <w:szCs w:val="20"/>
                <w:highlight w:val="green"/>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07D56071" w14:textId="77777777" w:rsidR="00E9672E" w:rsidRPr="00590E5C" w:rsidRDefault="00E9672E" w:rsidP="00FC37EF">
            <w:pPr>
              <w:jc w:val="center"/>
              <w:rPr>
                <w:sz w:val="20"/>
                <w:szCs w:val="20"/>
                <w:highlight w:val="green"/>
              </w:rPr>
            </w:pPr>
            <w:r w:rsidRPr="00590E5C">
              <w:rPr>
                <w:sz w:val="20"/>
                <w:szCs w:val="20"/>
                <w:highlight w:val="green"/>
              </w:rPr>
              <w:t>Seeds</w:t>
            </w:r>
          </w:p>
        </w:tc>
        <w:tc>
          <w:tcPr>
            <w:tcW w:w="612" w:type="pct"/>
            <w:vAlign w:val="center"/>
          </w:tcPr>
          <w:p w14:paraId="1FE186E0"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vAlign w:val="center"/>
          </w:tcPr>
          <w:p w14:paraId="29FFFF37" w14:textId="77777777" w:rsidR="00E9672E" w:rsidRPr="00590E5C" w:rsidRDefault="00E9672E" w:rsidP="00FC37EF">
            <w:pPr>
              <w:jc w:val="center"/>
              <w:rPr>
                <w:sz w:val="20"/>
                <w:szCs w:val="20"/>
                <w:highlight w:val="green"/>
                <w:lang w:val="it-IT"/>
              </w:rPr>
            </w:pPr>
            <w:r w:rsidRPr="00590E5C">
              <w:rPr>
                <w:sz w:val="20"/>
                <w:szCs w:val="20"/>
                <w:highlight w:val="green"/>
              </w:rPr>
              <w:t>0.9686</w:t>
            </w:r>
          </w:p>
        </w:tc>
        <w:tc>
          <w:tcPr>
            <w:tcW w:w="563" w:type="pct"/>
            <w:vAlign w:val="center"/>
          </w:tcPr>
          <w:p w14:paraId="5CEEB187" w14:textId="77777777" w:rsidR="00E9672E" w:rsidRPr="00590E5C" w:rsidRDefault="00E9672E" w:rsidP="00FC37EF">
            <w:pPr>
              <w:jc w:val="center"/>
              <w:rPr>
                <w:sz w:val="20"/>
                <w:szCs w:val="20"/>
                <w:highlight w:val="green"/>
                <w:lang w:val="it-IT"/>
              </w:rPr>
            </w:pPr>
            <w:r w:rsidRPr="00590E5C">
              <w:rPr>
                <w:sz w:val="20"/>
                <w:szCs w:val="20"/>
                <w:highlight w:val="green"/>
              </w:rPr>
              <w:t>&lt;0.04 (0.0188)</w:t>
            </w:r>
          </w:p>
        </w:tc>
        <w:tc>
          <w:tcPr>
            <w:tcW w:w="561" w:type="pct"/>
            <w:vAlign w:val="center"/>
          </w:tcPr>
          <w:p w14:paraId="4C1D6BFF" w14:textId="77777777" w:rsidR="00E9672E" w:rsidRPr="00590E5C" w:rsidRDefault="00E9672E" w:rsidP="00FC37EF">
            <w:pPr>
              <w:jc w:val="center"/>
              <w:rPr>
                <w:sz w:val="20"/>
                <w:szCs w:val="20"/>
                <w:highlight w:val="green"/>
                <w:lang w:val="it-IT"/>
              </w:rPr>
            </w:pPr>
            <w:r w:rsidRPr="00590E5C">
              <w:rPr>
                <w:sz w:val="20"/>
                <w:szCs w:val="20"/>
                <w:highlight w:val="green"/>
              </w:rPr>
              <w:t>0.0621</w:t>
            </w:r>
          </w:p>
        </w:tc>
      </w:tr>
      <w:tr w:rsidR="00E9672E" w:rsidRPr="00590E5C" w14:paraId="3AE25B1F" w14:textId="77777777" w:rsidTr="00FC37EF">
        <w:trPr>
          <w:cantSplit/>
          <w:trHeight w:val="227"/>
          <w:jc w:val="center"/>
        </w:trPr>
        <w:tc>
          <w:tcPr>
            <w:tcW w:w="452" w:type="pct"/>
            <w:vMerge/>
            <w:vAlign w:val="center"/>
          </w:tcPr>
          <w:p w14:paraId="62EA188F" w14:textId="77777777" w:rsidR="00E9672E" w:rsidRPr="00590E5C" w:rsidRDefault="00E9672E" w:rsidP="00FC37EF">
            <w:pPr>
              <w:jc w:val="center"/>
              <w:rPr>
                <w:bCs/>
                <w:sz w:val="20"/>
                <w:szCs w:val="20"/>
                <w:highlight w:val="green"/>
              </w:rPr>
            </w:pPr>
          </w:p>
        </w:tc>
        <w:tc>
          <w:tcPr>
            <w:tcW w:w="450" w:type="pct"/>
            <w:vMerge/>
            <w:vAlign w:val="center"/>
          </w:tcPr>
          <w:p w14:paraId="49BD0063" w14:textId="77777777" w:rsidR="00E9672E" w:rsidRPr="00590E5C" w:rsidRDefault="00E9672E" w:rsidP="00FC37EF">
            <w:pPr>
              <w:jc w:val="center"/>
              <w:rPr>
                <w:bCs/>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2C4B904" w14:textId="77777777" w:rsidR="00E9672E" w:rsidRPr="00590E5C" w:rsidRDefault="00E9672E" w:rsidP="00FC37EF">
            <w:pPr>
              <w:jc w:val="center"/>
              <w:rPr>
                <w:sz w:val="20"/>
                <w:szCs w:val="20"/>
                <w:highlight w:val="green"/>
              </w:rPr>
            </w:pPr>
            <w:r w:rsidRPr="00590E5C">
              <w:rPr>
                <w:sz w:val="20"/>
                <w:szCs w:val="20"/>
                <w:highlight w:val="green"/>
                <w:lang w:val="fr-FR"/>
              </w:rPr>
              <w:t>F/PA20/OS01/02C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FFAD399" w14:textId="77777777" w:rsidR="00E9672E" w:rsidRPr="00590E5C" w:rsidRDefault="00E9672E" w:rsidP="00FC37EF">
            <w:pPr>
              <w:tabs>
                <w:tab w:val="center" w:pos="4986"/>
                <w:tab w:val="right" w:pos="9972"/>
              </w:tabs>
              <w:jc w:val="center"/>
              <w:rPr>
                <w:sz w:val="20"/>
                <w:szCs w:val="20"/>
                <w:highlight w:val="green"/>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54948C3E" w14:textId="77777777" w:rsidR="00E9672E" w:rsidRPr="00590E5C" w:rsidRDefault="00E9672E" w:rsidP="00FC37EF">
            <w:pPr>
              <w:jc w:val="center"/>
              <w:rPr>
                <w:sz w:val="20"/>
                <w:szCs w:val="20"/>
                <w:highlight w:val="green"/>
              </w:rPr>
            </w:pPr>
            <w:r w:rsidRPr="00590E5C">
              <w:rPr>
                <w:sz w:val="20"/>
                <w:szCs w:val="20"/>
                <w:highlight w:val="green"/>
              </w:rPr>
              <w:t>Straw</w:t>
            </w:r>
          </w:p>
        </w:tc>
        <w:tc>
          <w:tcPr>
            <w:tcW w:w="612" w:type="pct"/>
          </w:tcPr>
          <w:p w14:paraId="61D50382"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43F47C07" w14:textId="77777777" w:rsidR="00E9672E" w:rsidRPr="00590E5C" w:rsidRDefault="00E9672E" w:rsidP="00FC37EF">
            <w:pPr>
              <w:jc w:val="center"/>
              <w:rPr>
                <w:sz w:val="20"/>
                <w:szCs w:val="20"/>
                <w:highlight w:val="green"/>
                <w:lang w:val="it-IT"/>
              </w:rPr>
            </w:pPr>
            <w:r w:rsidRPr="00590E5C">
              <w:rPr>
                <w:sz w:val="20"/>
                <w:szCs w:val="20"/>
                <w:highlight w:val="green"/>
              </w:rPr>
              <w:t>&lt;0.06 (0.0243)</w:t>
            </w:r>
          </w:p>
        </w:tc>
        <w:tc>
          <w:tcPr>
            <w:tcW w:w="563" w:type="pct"/>
          </w:tcPr>
          <w:p w14:paraId="1546DE4E" w14:textId="77777777" w:rsidR="00E9672E" w:rsidRPr="00590E5C" w:rsidRDefault="00E9672E" w:rsidP="00FC37EF">
            <w:pPr>
              <w:jc w:val="center"/>
              <w:rPr>
                <w:sz w:val="20"/>
                <w:szCs w:val="20"/>
                <w:highlight w:val="green"/>
                <w:lang w:val="it-IT"/>
              </w:rPr>
            </w:pPr>
            <w:r w:rsidRPr="00590E5C">
              <w:rPr>
                <w:sz w:val="20"/>
                <w:szCs w:val="20"/>
                <w:highlight w:val="green"/>
              </w:rPr>
              <w:t>&lt;0.06 (0.0243)</w:t>
            </w:r>
          </w:p>
        </w:tc>
        <w:tc>
          <w:tcPr>
            <w:tcW w:w="561" w:type="pct"/>
          </w:tcPr>
          <w:p w14:paraId="5ACB0DEE" w14:textId="77777777" w:rsidR="00E9672E" w:rsidRPr="00590E5C" w:rsidRDefault="00E9672E" w:rsidP="00FC37EF">
            <w:pPr>
              <w:jc w:val="center"/>
              <w:rPr>
                <w:sz w:val="20"/>
                <w:szCs w:val="20"/>
                <w:highlight w:val="green"/>
                <w:lang w:val="it-IT"/>
              </w:rPr>
            </w:pPr>
            <w:r w:rsidRPr="00590E5C">
              <w:rPr>
                <w:sz w:val="20"/>
                <w:szCs w:val="20"/>
                <w:highlight w:val="green"/>
              </w:rPr>
              <w:t>&lt;0.06 (0.0317)</w:t>
            </w:r>
          </w:p>
        </w:tc>
      </w:tr>
      <w:tr w:rsidR="00E9672E" w:rsidRPr="00590E5C" w14:paraId="6E9129C4" w14:textId="77777777" w:rsidTr="00FC37EF">
        <w:trPr>
          <w:cantSplit/>
          <w:trHeight w:val="227"/>
          <w:jc w:val="center"/>
        </w:trPr>
        <w:tc>
          <w:tcPr>
            <w:tcW w:w="452" w:type="pct"/>
            <w:vMerge/>
            <w:vAlign w:val="center"/>
          </w:tcPr>
          <w:p w14:paraId="18CE912D"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47A427D1"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F9846CD" w14:textId="77777777" w:rsidR="00E9672E" w:rsidRPr="00590E5C" w:rsidRDefault="00E9672E" w:rsidP="00FC37EF">
            <w:pPr>
              <w:jc w:val="center"/>
              <w:rPr>
                <w:sz w:val="20"/>
                <w:szCs w:val="20"/>
                <w:highlight w:val="green"/>
              </w:rPr>
            </w:pPr>
            <w:r w:rsidRPr="00590E5C">
              <w:rPr>
                <w:sz w:val="20"/>
                <w:szCs w:val="20"/>
                <w:highlight w:val="green"/>
                <w:lang w:val="fr-FR"/>
              </w:rPr>
              <w:t>F</w:t>
            </w:r>
            <w:r w:rsidRPr="00590E5C">
              <w:rPr>
                <w:sz w:val="20"/>
                <w:szCs w:val="20"/>
                <w:highlight w:val="green"/>
              </w:rPr>
              <w:t>/PA20/OS01/03T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FE12A6D"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4C254621" w14:textId="77777777" w:rsidR="00E9672E" w:rsidRPr="00590E5C" w:rsidRDefault="00E9672E" w:rsidP="00FC37EF">
            <w:pPr>
              <w:jc w:val="center"/>
              <w:rPr>
                <w:sz w:val="20"/>
                <w:szCs w:val="20"/>
                <w:highlight w:val="green"/>
              </w:rPr>
            </w:pPr>
            <w:r w:rsidRPr="00590E5C">
              <w:rPr>
                <w:sz w:val="20"/>
                <w:szCs w:val="20"/>
                <w:highlight w:val="green"/>
              </w:rPr>
              <w:t>Seeds</w:t>
            </w:r>
          </w:p>
        </w:tc>
        <w:tc>
          <w:tcPr>
            <w:tcW w:w="612" w:type="pct"/>
            <w:vAlign w:val="center"/>
          </w:tcPr>
          <w:p w14:paraId="4D00321C"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1B8F3903" w14:textId="77777777" w:rsidR="00E9672E" w:rsidRPr="00590E5C" w:rsidRDefault="00E9672E" w:rsidP="00FC37EF">
            <w:pPr>
              <w:jc w:val="center"/>
              <w:rPr>
                <w:sz w:val="20"/>
                <w:szCs w:val="20"/>
                <w:highlight w:val="green"/>
                <w:lang w:val="it-IT"/>
              </w:rPr>
            </w:pPr>
            <w:r w:rsidRPr="00590E5C">
              <w:rPr>
                <w:sz w:val="20"/>
                <w:szCs w:val="20"/>
                <w:highlight w:val="green"/>
              </w:rPr>
              <w:t>0.8113</w:t>
            </w:r>
          </w:p>
        </w:tc>
        <w:tc>
          <w:tcPr>
            <w:tcW w:w="563" w:type="pct"/>
            <w:vAlign w:val="center"/>
          </w:tcPr>
          <w:p w14:paraId="608ADD96" w14:textId="77777777" w:rsidR="00E9672E" w:rsidRPr="00590E5C" w:rsidRDefault="00E9672E" w:rsidP="00FC37EF">
            <w:pPr>
              <w:jc w:val="center"/>
              <w:rPr>
                <w:sz w:val="20"/>
                <w:szCs w:val="20"/>
                <w:highlight w:val="green"/>
                <w:lang w:val="it-IT"/>
              </w:rPr>
            </w:pPr>
            <w:r w:rsidRPr="00590E5C">
              <w:rPr>
                <w:sz w:val="20"/>
                <w:szCs w:val="20"/>
                <w:highlight w:val="green"/>
              </w:rPr>
              <w:t>&lt;0.04 (0.0161)</w:t>
            </w:r>
          </w:p>
        </w:tc>
        <w:tc>
          <w:tcPr>
            <w:tcW w:w="561" w:type="pct"/>
            <w:vAlign w:val="center"/>
          </w:tcPr>
          <w:p w14:paraId="4A63B7DB" w14:textId="77777777" w:rsidR="00E9672E" w:rsidRPr="00590E5C" w:rsidRDefault="00E9672E" w:rsidP="00FC37EF">
            <w:pPr>
              <w:jc w:val="center"/>
              <w:rPr>
                <w:sz w:val="20"/>
                <w:szCs w:val="20"/>
                <w:highlight w:val="green"/>
                <w:lang w:val="it-IT"/>
              </w:rPr>
            </w:pPr>
            <w:r w:rsidRPr="00590E5C">
              <w:rPr>
                <w:sz w:val="20"/>
                <w:szCs w:val="20"/>
                <w:highlight w:val="green"/>
              </w:rPr>
              <w:t>0.0607</w:t>
            </w:r>
          </w:p>
        </w:tc>
      </w:tr>
      <w:tr w:rsidR="00E9672E" w:rsidRPr="00590E5C" w14:paraId="309267BF" w14:textId="77777777" w:rsidTr="00FC37EF">
        <w:trPr>
          <w:cantSplit/>
          <w:trHeight w:val="227"/>
          <w:jc w:val="center"/>
        </w:trPr>
        <w:tc>
          <w:tcPr>
            <w:tcW w:w="452" w:type="pct"/>
            <w:vMerge/>
            <w:vAlign w:val="center"/>
          </w:tcPr>
          <w:p w14:paraId="51FC42E8"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559F9E1D"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781A496" w14:textId="77777777" w:rsidR="00E9672E" w:rsidRPr="00590E5C" w:rsidRDefault="00E9672E" w:rsidP="00FC37EF">
            <w:pPr>
              <w:jc w:val="center"/>
              <w:rPr>
                <w:sz w:val="20"/>
                <w:szCs w:val="20"/>
                <w:highlight w:val="green"/>
              </w:rPr>
            </w:pPr>
            <w:r w:rsidRPr="00590E5C">
              <w:rPr>
                <w:sz w:val="20"/>
                <w:szCs w:val="20"/>
                <w:highlight w:val="green"/>
                <w:lang w:val="fr-FR"/>
              </w:rPr>
              <w:t>F</w:t>
            </w:r>
            <w:r w:rsidRPr="00590E5C">
              <w:rPr>
                <w:sz w:val="20"/>
                <w:szCs w:val="20"/>
                <w:highlight w:val="green"/>
              </w:rPr>
              <w:t>/PA20/OS01/04T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393F777"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0E897C6E" w14:textId="77777777" w:rsidR="00E9672E" w:rsidRPr="00590E5C" w:rsidRDefault="00E9672E" w:rsidP="00FC37EF">
            <w:pPr>
              <w:jc w:val="center"/>
              <w:rPr>
                <w:sz w:val="20"/>
                <w:szCs w:val="20"/>
                <w:highlight w:val="green"/>
              </w:rPr>
            </w:pPr>
            <w:r w:rsidRPr="00590E5C">
              <w:rPr>
                <w:sz w:val="20"/>
                <w:szCs w:val="20"/>
                <w:highlight w:val="green"/>
              </w:rPr>
              <w:t>Straw</w:t>
            </w:r>
          </w:p>
        </w:tc>
        <w:tc>
          <w:tcPr>
            <w:tcW w:w="612" w:type="pct"/>
          </w:tcPr>
          <w:p w14:paraId="4B774687"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39D97638"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66991FA1" w14:textId="77777777" w:rsidR="00E9672E" w:rsidRPr="00590E5C" w:rsidRDefault="00E9672E" w:rsidP="00FC37EF">
            <w:pPr>
              <w:jc w:val="center"/>
              <w:rPr>
                <w:sz w:val="20"/>
                <w:szCs w:val="20"/>
                <w:highlight w:val="green"/>
                <w:lang w:val="it-IT"/>
              </w:rPr>
            </w:pPr>
            <w:r w:rsidRPr="00590E5C">
              <w:rPr>
                <w:sz w:val="20"/>
                <w:szCs w:val="20"/>
                <w:highlight w:val="green"/>
              </w:rPr>
              <w:t>&lt;0.06 (0.0214)</w:t>
            </w:r>
          </w:p>
        </w:tc>
        <w:tc>
          <w:tcPr>
            <w:tcW w:w="561" w:type="pct"/>
          </w:tcPr>
          <w:p w14:paraId="1B5F42CD" w14:textId="77777777" w:rsidR="00E9672E" w:rsidRPr="00590E5C" w:rsidRDefault="00E9672E" w:rsidP="00FC37EF">
            <w:pPr>
              <w:jc w:val="center"/>
              <w:rPr>
                <w:sz w:val="20"/>
                <w:szCs w:val="20"/>
                <w:highlight w:val="green"/>
                <w:lang w:val="it-IT"/>
              </w:rPr>
            </w:pPr>
            <w:r w:rsidRPr="00590E5C">
              <w:rPr>
                <w:sz w:val="20"/>
                <w:szCs w:val="20"/>
                <w:highlight w:val="green"/>
              </w:rPr>
              <w:t>&lt;0.06 (0.0375)</w:t>
            </w:r>
          </w:p>
        </w:tc>
      </w:tr>
      <w:tr w:rsidR="00E9672E" w:rsidRPr="00590E5C" w14:paraId="749CC9A6" w14:textId="77777777" w:rsidTr="00FC37EF">
        <w:trPr>
          <w:cantSplit/>
          <w:trHeight w:val="227"/>
          <w:jc w:val="center"/>
        </w:trPr>
        <w:tc>
          <w:tcPr>
            <w:tcW w:w="452" w:type="pct"/>
            <w:vMerge/>
            <w:vAlign w:val="center"/>
          </w:tcPr>
          <w:p w14:paraId="7BA2E9D8"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33F1ED0B"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31F9649" w14:textId="77777777" w:rsidR="00E9672E" w:rsidRPr="00590E5C" w:rsidRDefault="00E9672E" w:rsidP="00FC37EF">
            <w:pPr>
              <w:jc w:val="center"/>
              <w:rPr>
                <w:sz w:val="20"/>
                <w:szCs w:val="20"/>
                <w:highlight w:val="green"/>
              </w:rPr>
            </w:pPr>
            <w:r w:rsidRPr="00590E5C">
              <w:rPr>
                <w:sz w:val="20"/>
                <w:szCs w:val="20"/>
                <w:highlight w:val="green"/>
              </w:rPr>
              <w:t>F/PA20/OS02/05C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D55FD0"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0DC97A9E" w14:textId="77777777" w:rsidR="00E9672E" w:rsidRPr="00590E5C" w:rsidRDefault="00E9672E" w:rsidP="00FC37EF">
            <w:pPr>
              <w:jc w:val="center"/>
              <w:rPr>
                <w:sz w:val="20"/>
                <w:szCs w:val="20"/>
                <w:highlight w:val="green"/>
              </w:rPr>
            </w:pPr>
            <w:r w:rsidRPr="00590E5C">
              <w:rPr>
                <w:sz w:val="20"/>
                <w:szCs w:val="20"/>
                <w:highlight w:val="green"/>
              </w:rPr>
              <w:t>Seeds</w:t>
            </w:r>
          </w:p>
        </w:tc>
        <w:tc>
          <w:tcPr>
            <w:tcW w:w="612" w:type="pct"/>
            <w:vAlign w:val="center"/>
          </w:tcPr>
          <w:p w14:paraId="0571C0E4"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780194DC" w14:textId="77777777" w:rsidR="00E9672E" w:rsidRPr="00590E5C" w:rsidRDefault="00E9672E" w:rsidP="00FC37EF">
            <w:pPr>
              <w:jc w:val="center"/>
              <w:rPr>
                <w:sz w:val="20"/>
                <w:szCs w:val="20"/>
                <w:highlight w:val="green"/>
                <w:lang w:val="it-IT"/>
              </w:rPr>
            </w:pPr>
            <w:r w:rsidRPr="00590E5C">
              <w:rPr>
                <w:sz w:val="20"/>
                <w:szCs w:val="20"/>
                <w:highlight w:val="green"/>
              </w:rPr>
              <w:t>0.1507</w:t>
            </w:r>
          </w:p>
        </w:tc>
        <w:tc>
          <w:tcPr>
            <w:tcW w:w="563" w:type="pct"/>
            <w:vAlign w:val="center"/>
          </w:tcPr>
          <w:p w14:paraId="6FB8B84D"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1" w:type="pct"/>
            <w:vAlign w:val="center"/>
          </w:tcPr>
          <w:p w14:paraId="1C834FE5" w14:textId="77777777" w:rsidR="00E9672E" w:rsidRPr="00590E5C" w:rsidRDefault="00E9672E" w:rsidP="00FC37EF">
            <w:pPr>
              <w:jc w:val="center"/>
              <w:rPr>
                <w:b/>
                <w:sz w:val="20"/>
                <w:szCs w:val="20"/>
                <w:highlight w:val="green"/>
              </w:rPr>
            </w:pPr>
            <w:r w:rsidRPr="00590E5C">
              <w:rPr>
                <w:sz w:val="20"/>
                <w:szCs w:val="20"/>
                <w:highlight w:val="green"/>
              </w:rPr>
              <w:t>&lt;0.04 (N.D.)</w:t>
            </w:r>
          </w:p>
        </w:tc>
      </w:tr>
      <w:tr w:rsidR="00E9672E" w:rsidRPr="00590E5C" w14:paraId="2EAA0DEA" w14:textId="77777777" w:rsidTr="00FC37EF">
        <w:trPr>
          <w:cantSplit/>
          <w:trHeight w:val="227"/>
          <w:jc w:val="center"/>
        </w:trPr>
        <w:tc>
          <w:tcPr>
            <w:tcW w:w="452" w:type="pct"/>
            <w:vMerge/>
            <w:vAlign w:val="center"/>
          </w:tcPr>
          <w:p w14:paraId="3DF0CDC1"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5A12470B"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A3C5A59" w14:textId="77777777" w:rsidR="00E9672E" w:rsidRPr="00590E5C" w:rsidRDefault="00E9672E" w:rsidP="00FC37EF">
            <w:pPr>
              <w:jc w:val="center"/>
              <w:rPr>
                <w:sz w:val="20"/>
                <w:szCs w:val="20"/>
                <w:highlight w:val="green"/>
              </w:rPr>
            </w:pPr>
            <w:r w:rsidRPr="00590E5C">
              <w:rPr>
                <w:sz w:val="20"/>
                <w:szCs w:val="20"/>
                <w:highlight w:val="green"/>
              </w:rPr>
              <w:t>F/PA20/OS02/06C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862CAA5"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1104EC45" w14:textId="77777777" w:rsidR="00E9672E" w:rsidRPr="00590E5C" w:rsidRDefault="00E9672E" w:rsidP="00FC37EF">
            <w:pPr>
              <w:jc w:val="center"/>
              <w:rPr>
                <w:sz w:val="20"/>
                <w:szCs w:val="20"/>
                <w:highlight w:val="green"/>
              </w:rPr>
            </w:pPr>
            <w:r w:rsidRPr="00590E5C">
              <w:rPr>
                <w:sz w:val="20"/>
                <w:szCs w:val="20"/>
                <w:highlight w:val="green"/>
              </w:rPr>
              <w:t>Straw</w:t>
            </w:r>
          </w:p>
        </w:tc>
        <w:tc>
          <w:tcPr>
            <w:tcW w:w="612" w:type="pct"/>
          </w:tcPr>
          <w:p w14:paraId="04E8BBC2"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6F77A6CA"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5C467EC1"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1" w:type="pct"/>
          </w:tcPr>
          <w:p w14:paraId="17799732" w14:textId="77777777" w:rsidR="00E9672E" w:rsidRPr="00590E5C" w:rsidRDefault="00E9672E" w:rsidP="00FC37EF">
            <w:pPr>
              <w:jc w:val="center"/>
              <w:rPr>
                <w:b/>
                <w:sz w:val="20"/>
                <w:szCs w:val="20"/>
                <w:highlight w:val="green"/>
              </w:rPr>
            </w:pPr>
            <w:r w:rsidRPr="00590E5C">
              <w:rPr>
                <w:sz w:val="20"/>
                <w:szCs w:val="20"/>
                <w:highlight w:val="green"/>
              </w:rPr>
              <w:t>&lt;0.06 (N.D.)</w:t>
            </w:r>
          </w:p>
        </w:tc>
      </w:tr>
      <w:tr w:rsidR="00E9672E" w:rsidRPr="00590E5C" w14:paraId="05A61245" w14:textId="77777777" w:rsidTr="00FC37EF">
        <w:trPr>
          <w:cantSplit/>
          <w:trHeight w:val="227"/>
          <w:jc w:val="center"/>
        </w:trPr>
        <w:tc>
          <w:tcPr>
            <w:tcW w:w="452" w:type="pct"/>
            <w:vMerge/>
            <w:vAlign w:val="center"/>
          </w:tcPr>
          <w:p w14:paraId="4CE49F0D"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79B695C7"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C9CEE3F" w14:textId="77777777" w:rsidR="00E9672E" w:rsidRPr="00590E5C" w:rsidRDefault="00E9672E" w:rsidP="00FC37EF">
            <w:pPr>
              <w:jc w:val="center"/>
              <w:rPr>
                <w:sz w:val="20"/>
                <w:szCs w:val="20"/>
                <w:highlight w:val="green"/>
              </w:rPr>
            </w:pPr>
            <w:r w:rsidRPr="00590E5C">
              <w:rPr>
                <w:sz w:val="20"/>
                <w:szCs w:val="20"/>
                <w:highlight w:val="green"/>
              </w:rPr>
              <w:t>F/PA20/OS02/07T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B6CE9EF"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7C576A2F" w14:textId="77777777" w:rsidR="00E9672E" w:rsidRPr="00590E5C" w:rsidRDefault="00E9672E" w:rsidP="00FC37EF">
            <w:pPr>
              <w:jc w:val="center"/>
              <w:rPr>
                <w:sz w:val="20"/>
                <w:szCs w:val="20"/>
                <w:highlight w:val="green"/>
              </w:rPr>
            </w:pPr>
            <w:r w:rsidRPr="00590E5C">
              <w:rPr>
                <w:sz w:val="20"/>
                <w:szCs w:val="20"/>
                <w:highlight w:val="green"/>
              </w:rPr>
              <w:t>Seeds</w:t>
            </w:r>
          </w:p>
        </w:tc>
        <w:tc>
          <w:tcPr>
            <w:tcW w:w="612" w:type="pct"/>
            <w:vAlign w:val="center"/>
          </w:tcPr>
          <w:p w14:paraId="409190A6"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2B6708A6" w14:textId="77777777" w:rsidR="00E9672E" w:rsidRPr="00590E5C" w:rsidRDefault="00E9672E" w:rsidP="00FC37EF">
            <w:pPr>
              <w:jc w:val="center"/>
              <w:rPr>
                <w:sz w:val="20"/>
                <w:szCs w:val="20"/>
                <w:highlight w:val="green"/>
                <w:lang w:val="it-IT"/>
              </w:rPr>
            </w:pPr>
            <w:r w:rsidRPr="00590E5C">
              <w:rPr>
                <w:sz w:val="20"/>
                <w:szCs w:val="20"/>
                <w:highlight w:val="green"/>
              </w:rPr>
              <w:t>0.1825</w:t>
            </w:r>
          </w:p>
        </w:tc>
        <w:tc>
          <w:tcPr>
            <w:tcW w:w="563" w:type="pct"/>
            <w:vAlign w:val="center"/>
          </w:tcPr>
          <w:p w14:paraId="2AC381B4"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1" w:type="pct"/>
            <w:vAlign w:val="center"/>
          </w:tcPr>
          <w:p w14:paraId="29538F1D" w14:textId="77777777" w:rsidR="00E9672E" w:rsidRPr="00590E5C" w:rsidRDefault="00E9672E" w:rsidP="00FC37EF">
            <w:pPr>
              <w:jc w:val="center"/>
              <w:rPr>
                <w:sz w:val="20"/>
                <w:szCs w:val="20"/>
                <w:highlight w:val="green"/>
                <w:lang w:val="it-IT"/>
              </w:rPr>
            </w:pPr>
            <w:r w:rsidRPr="00590E5C">
              <w:rPr>
                <w:sz w:val="20"/>
                <w:szCs w:val="20"/>
                <w:highlight w:val="green"/>
              </w:rPr>
              <w:t>&lt;0.04 (0.0143)</w:t>
            </w:r>
          </w:p>
        </w:tc>
      </w:tr>
      <w:tr w:rsidR="00E9672E" w:rsidRPr="00590E5C" w14:paraId="281D16A6" w14:textId="77777777" w:rsidTr="00FC37EF">
        <w:trPr>
          <w:cantSplit/>
          <w:trHeight w:val="227"/>
          <w:jc w:val="center"/>
        </w:trPr>
        <w:tc>
          <w:tcPr>
            <w:tcW w:w="452" w:type="pct"/>
            <w:vMerge/>
            <w:vAlign w:val="center"/>
          </w:tcPr>
          <w:p w14:paraId="4F17A686"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595C4B21"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4BB12C5" w14:textId="77777777" w:rsidR="00E9672E" w:rsidRPr="00590E5C" w:rsidRDefault="00E9672E" w:rsidP="00FC37EF">
            <w:pPr>
              <w:jc w:val="center"/>
              <w:rPr>
                <w:sz w:val="20"/>
                <w:szCs w:val="20"/>
                <w:highlight w:val="green"/>
              </w:rPr>
            </w:pPr>
            <w:r w:rsidRPr="00590E5C">
              <w:rPr>
                <w:sz w:val="20"/>
                <w:szCs w:val="20"/>
                <w:highlight w:val="green"/>
              </w:rPr>
              <w:t>F/PA20/OS02/08T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7CBEAFA"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450269BD" w14:textId="77777777" w:rsidR="00E9672E" w:rsidRPr="00590E5C" w:rsidRDefault="00E9672E" w:rsidP="00FC37EF">
            <w:pPr>
              <w:jc w:val="center"/>
              <w:rPr>
                <w:sz w:val="20"/>
                <w:szCs w:val="20"/>
                <w:highlight w:val="green"/>
              </w:rPr>
            </w:pPr>
            <w:r w:rsidRPr="00590E5C">
              <w:rPr>
                <w:sz w:val="20"/>
                <w:szCs w:val="20"/>
                <w:highlight w:val="green"/>
              </w:rPr>
              <w:t>Straw</w:t>
            </w:r>
          </w:p>
        </w:tc>
        <w:tc>
          <w:tcPr>
            <w:tcW w:w="612" w:type="pct"/>
          </w:tcPr>
          <w:p w14:paraId="089F473D"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617C9EE3"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04E85F5B"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1" w:type="pct"/>
          </w:tcPr>
          <w:p w14:paraId="619EE752" w14:textId="77777777" w:rsidR="00E9672E" w:rsidRPr="00590E5C" w:rsidRDefault="00E9672E" w:rsidP="00FC37EF">
            <w:pPr>
              <w:jc w:val="center"/>
              <w:rPr>
                <w:b/>
                <w:sz w:val="20"/>
                <w:szCs w:val="20"/>
                <w:highlight w:val="green"/>
              </w:rPr>
            </w:pPr>
            <w:r w:rsidRPr="00590E5C">
              <w:rPr>
                <w:sz w:val="20"/>
                <w:szCs w:val="20"/>
                <w:highlight w:val="green"/>
              </w:rPr>
              <w:t>&lt;0.06 (N.D.)</w:t>
            </w:r>
          </w:p>
        </w:tc>
      </w:tr>
      <w:tr w:rsidR="00E9672E" w:rsidRPr="00590E5C" w14:paraId="7B26CBC6" w14:textId="77777777" w:rsidTr="00FC37EF">
        <w:trPr>
          <w:cantSplit/>
          <w:trHeight w:val="227"/>
          <w:jc w:val="center"/>
        </w:trPr>
        <w:tc>
          <w:tcPr>
            <w:tcW w:w="452" w:type="pct"/>
            <w:vMerge/>
            <w:vAlign w:val="center"/>
          </w:tcPr>
          <w:p w14:paraId="7EFA9A52"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6EFF2895"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C4D271" w14:textId="77777777" w:rsidR="00E9672E" w:rsidRPr="00590E5C" w:rsidRDefault="00E9672E" w:rsidP="00FC37EF">
            <w:pPr>
              <w:jc w:val="center"/>
              <w:rPr>
                <w:sz w:val="20"/>
                <w:szCs w:val="20"/>
                <w:highlight w:val="green"/>
              </w:rPr>
            </w:pPr>
            <w:r w:rsidRPr="00590E5C">
              <w:rPr>
                <w:sz w:val="20"/>
                <w:szCs w:val="20"/>
                <w:highlight w:val="green"/>
              </w:rPr>
              <w:t>P/PA20/OS03/09C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2CA0BB3"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6C2F92EA" w14:textId="77777777" w:rsidR="00E9672E" w:rsidRPr="00590E5C" w:rsidRDefault="00E9672E" w:rsidP="00FC37EF">
            <w:pPr>
              <w:jc w:val="center"/>
              <w:rPr>
                <w:sz w:val="20"/>
                <w:szCs w:val="20"/>
                <w:highlight w:val="green"/>
              </w:rPr>
            </w:pPr>
            <w:r w:rsidRPr="00590E5C">
              <w:rPr>
                <w:sz w:val="20"/>
                <w:szCs w:val="20"/>
                <w:highlight w:val="green"/>
              </w:rPr>
              <w:t>Seeds</w:t>
            </w:r>
          </w:p>
        </w:tc>
        <w:tc>
          <w:tcPr>
            <w:tcW w:w="612" w:type="pct"/>
            <w:vAlign w:val="center"/>
          </w:tcPr>
          <w:p w14:paraId="78240062"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182FA6AA" w14:textId="77777777" w:rsidR="00E9672E" w:rsidRPr="00590E5C" w:rsidRDefault="00E9672E" w:rsidP="00FC37EF">
            <w:pPr>
              <w:jc w:val="center"/>
              <w:rPr>
                <w:sz w:val="20"/>
                <w:szCs w:val="20"/>
                <w:highlight w:val="green"/>
                <w:lang w:val="it-IT"/>
              </w:rPr>
            </w:pPr>
            <w:r w:rsidRPr="00590E5C">
              <w:rPr>
                <w:sz w:val="20"/>
                <w:szCs w:val="20"/>
                <w:highlight w:val="green"/>
              </w:rPr>
              <w:t>0.0990</w:t>
            </w:r>
          </w:p>
        </w:tc>
        <w:tc>
          <w:tcPr>
            <w:tcW w:w="563" w:type="pct"/>
            <w:vAlign w:val="center"/>
          </w:tcPr>
          <w:p w14:paraId="7719935C"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1" w:type="pct"/>
            <w:vAlign w:val="center"/>
          </w:tcPr>
          <w:p w14:paraId="2B3714D4" w14:textId="77777777" w:rsidR="00E9672E" w:rsidRPr="00590E5C" w:rsidRDefault="00E9672E" w:rsidP="00FC37EF">
            <w:pPr>
              <w:jc w:val="center"/>
              <w:rPr>
                <w:sz w:val="20"/>
                <w:szCs w:val="20"/>
                <w:highlight w:val="green"/>
              </w:rPr>
            </w:pPr>
            <w:r w:rsidRPr="00590E5C">
              <w:rPr>
                <w:sz w:val="20"/>
                <w:szCs w:val="20"/>
                <w:highlight w:val="green"/>
              </w:rPr>
              <w:t>&lt;0.04 (N.D.)</w:t>
            </w:r>
          </w:p>
        </w:tc>
      </w:tr>
      <w:tr w:rsidR="00E9672E" w:rsidRPr="00590E5C" w14:paraId="0EE6ED5E" w14:textId="77777777" w:rsidTr="00FC37EF">
        <w:trPr>
          <w:cantSplit/>
          <w:trHeight w:val="227"/>
          <w:jc w:val="center"/>
        </w:trPr>
        <w:tc>
          <w:tcPr>
            <w:tcW w:w="452" w:type="pct"/>
            <w:vMerge/>
            <w:vAlign w:val="center"/>
          </w:tcPr>
          <w:p w14:paraId="1A646511"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1885F3A7"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5E1032A" w14:textId="77777777" w:rsidR="00E9672E" w:rsidRPr="00590E5C" w:rsidRDefault="00E9672E" w:rsidP="00FC37EF">
            <w:pPr>
              <w:jc w:val="center"/>
              <w:rPr>
                <w:sz w:val="20"/>
                <w:szCs w:val="20"/>
                <w:highlight w:val="green"/>
              </w:rPr>
            </w:pPr>
            <w:r w:rsidRPr="00590E5C">
              <w:rPr>
                <w:sz w:val="20"/>
                <w:szCs w:val="20"/>
                <w:highlight w:val="green"/>
              </w:rPr>
              <w:t>P/PA20/OS03/10C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44356A0"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65EEEF9" w14:textId="77777777" w:rsidR="00E9672E" w:rsidRPr="00590E5C" w:rsidRDefault="00E9672E" w:rsidP="00FC37EF">
            <w:pPr>
              <w:jc w:val="center"/>
              <w:rPr>
                <w:sz w:val="20"/>
                <w:szCs w:val="20"/>
                <w:highlight w:val="green"/>
              </w:rPr>
            </w:pPr>
            <w:r w:rsidRPr="00590E5C">
              <w:rPr>
                <w:sz w:val="20"/>
                <w:szCs w:val="20"/>
                <w:highlight w:val="green"/>
              </w:rPr>
              <w:t>Straw</w:t>
            </w:r>
          </w:p>
        </w:tc>
        <w:tc>
          <w:tcPr>
            <w:tcW w:w="612" w:type="pct"/>
          </w:tcPr>
          <w:p w14:paraId="23029ECD"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3692D7DE"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3A703EBC"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1" w:type="pct"/>
          </w:tcPr>
          <w:p w14:paraId="7F237907" w14:textId="77777777" w:rsidR="00E9672E" w:rsidRPr="00590E5C" w:rsidRDefault="00E9672E" w:rsidP="00FC37EF">
            <w:pPr>
              <w:jc w:val="center"/>
              <w:rPr>
                <w:sz w:val="20"/>
                <w:szCs w:val="20"/>
                <w:highlight w:val="green"/>
              </w:rPr>
            </w:pPr>
            <w:r w:rsidRPr="00590E5C">
              <w:rPr>
                <w:sz w:val="20"/>
                <w:szCs w:val="20"/>
                <w:highlight w:val="green"/>
              </w:rPr>
              <w:t>&lt;0.06 (N.D.)</w:t>
            </w:r>
          </w:p>
        </w:tc>
      </w:tr>
      <w:tr w:rsidR="00E9672E" w:rsidRPr="00590E5C" w14:paraId="13414CC9" w14:textId="77777777" w:rsidTr="00FC37EF">
        <w:trPr>
          <w:cantSplit/>
          <w:trHeight w:val="227"/>
          <w:jc w:val="center"/>
        </w:trPr>
        <w:tc>
          <w:tcPr>
            <w:tcW w:w="452" w:type="pct"/>
            <w:vMerge/>
            <w:vAlign w:val="center"/>
          </w:tcPr>
          <w:p w14:paraId="4C2CF14F"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73324C72"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BABAF11" w14:textId="77777777" w:rsidR="00E9672E" w:rsidRPr="00590E5C" w:rsidRDefault="00E9672E" w:rsidP="00FC37EF">
            <w:pPr>
              <w:jc w:val="center"/>
              <w:rPr>
                <w:sz w:val="20"/>
                <w:szCs w:val="20"/>
                <w:highlight w:val="green"/>
              </w:rPr>
            </w:pPr>
            <w:r w:rsidRPr="00590E5C">
              <w:rPr>
                <w:sz w:val="20"/>
                <w:szCs w:val="20"/>
                <w:highlight w:val="green"/>
              </w:rPr>
              <w:t>P/PA20/OS03/11T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468108B"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174F7798" w14:textId="77777777" w:rsidR="00E9672E" w:rsidRPr="00590E5C" w:rsidRDefault="00E9672E" w:rsidP="00FC37EF">
            <w:pPr>
              <w:jc w:val="center"/>
              <w:rPr>
                <w:sz w:val="20"/>
                <w:szCs w:val="20"/>
                <w:highlight w:val="green"/>
              </w:rPr>
            </w:pPr>
            <w:r w:rsidRPr="00590E5C">
              <w:rPr>
                <w:sz w:val="20"/>
                <w:szCs w:val="20"/>
                <w:highlight w:val="green"/>
              </w:rPr>
              <w:t>Seeds</w:t>
            </w:r>
          </w:p>
        </w:tc>
        <w:tc>
          <w:tcPr>
            <w:tcW w:w="612" w:type="pct"/>
            <w:vAlign w:val="center"/>
          </w:tcPr>
          <w:p w14:paraId="5EABC68D"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7EED023C" w14:textId="77777777" w:rsidR="00E9672E" w:rsidRPr="00590E5C" w:rsidRDefault="00E9672E" w:rsidP="00FC37EF">
            <w:pPr>
              <w:jc w:val="center"/>
              <w:rPr>
                <w:sz w:val="20"/>
                <w:szCs w:val="20"/>
                <w:highlight w:val="green"/>
                <w:lang w:val="it-IT"/>
              </w:rPr>
            </w:pPr>
            <w:r w:rsidRPr="00590E5C">
              <w:rPr>
                <w:sz w:val="20"/>
                <w:szCs w:val="20"/>
                <w:highlight w:val="green"/>
              </w:rPr>
              <w:t>0.2773</w:t>
            </w:r>
          </w:p>
        </w:tc>
        <w:tc>
          <w:tcPr>
            <w:tcW w:w="563" w:type="pct"/>
            <w:vAlign w:val="center"/>
          </w:tcPr>
          <w:p w14:paraId="657BB107" w14:textId="77777777" w:rsidR="00E9672E" w:rsidRPr="00590E5C" w:rsidRDefault="00E9672E" w:rsidP="00FC37EF">
            <w:pPr>
              <w:jc w:val="center"/>
              <w:rPr>
                <w:sz w:val="20"/>
                <w:szCs w:val="20"/>
                <w:highlight w:val="green"/>
                <w:lang w:val="it-IT"/>
              </w:rPr>
            </w:pPr>
            <w:r w:rsidRPr="00590E5C">
              <w:rPr>
                <w:sz w:val="20"/>
                <w:szCs w:val="20"/>
                <w:highlight w:val="green"/>
              </w:rPr>
              <w:t>&lt;0.04 (0.0149)</w:t>
            </w:r>
          </w:p>
        </w:tc>
        <w:tc>
          <w:tcPr>
            <w:tcW w:w="561" w:type="pct"/>
            <w:vAlign w:val="center"/>
          </w:tcPr>
          <w:p w14:paraId="554355D9" w14:textId="77777777" w:rsidR="00E9672E" w:rsidRPr="00590E5C" w:rsidRDefault="00E9672E" w:rsidP="00FC37EF">
            <w:pPr>
              <w:jc w:val="center"/>
              <w:rPr>
                <w:sz w:val="20"/>
                <w:szCs w:val="20"/>
                <w:highlight w:val="green"/>
                <w:lang w:val="it-IT"/>
              </w:rPr>
            </w:pPr>
            <w:r w:rsidRPr="00590E5C">
              <w:rPr>
                <w:sz w:val="20"/>
                <w:szCs w:val="20"/>
                <w:highlight w:val="green"/>
              </w:rPr>
              <w:t>&lt;0.04 (0.0294)</w:t>
            </w:r>
          </w:p>
        </w:tc>
      </w:tr>
      <w:tr w:rsidR="00E9672E" w:rsidRPr="00590E5C" w14:paraId="50DD0A45" w14:textId="77777777" w:rsidTr="00FC37EF">
        <w:trPr>
          <w:cantSplit/>
          <w:trHeight w:val="227"/>
          <w:jc w:val="center"/>
        </w:trPr>
        <w:tc>
          <w:tcPr>
            <w:tcW w:w="452" w:type="pct"/>
            <w:vMerge/>
            <w:vAlign w:val="center"/>
          </w:tcPr>
          <w:p w14:paraId="4B2B8486"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5F87E9C9"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C20AD71" w14:textId="77777777" w:rsidR="00E9672E" w:rsidRPr="00590E5C" w:rsidRDefault="00E9672E" w:rsidP="00FC37EF">
            <w:pPr>
              <w:jc w:val="center"/>
              <w:rPr>
                <w:sz w:val="20"/>
                <w:szCs w:val="20"/>
                <w:highlight w:val="green"/>
              </w:rPr>
            </w:pPr>
            <w:r w:rsidRPr="00590E5C">
              <w:rPr>
                <w:sz w:val="20"/>
                <w:szCs w:val="20"/>
                <w:highlight w:val="green"/>
              </w:rPr>
              <w:t>P/PA20/OS03/12T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CAAB7B3"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0C55F405" w14:textId="77777777" w:rsidR="00E9672E" w:rsidRPr="00590E5C" w:rsidRDefault="00E9672E" w:rsidP="00FC37EF">
            <w:pPr>
              <w:jc w:val="center"/>
              <w:rPr>
                <w:sz w:val="20"/>
                <w:szCs w:val="20"/>
                <w:highlight w:val="green"/>
              </w:rPr>
            </w:pPr>
            <w:r w:rsidRPr="00590E5C">
              <w:rPr>
                <w:sz w:val="20"/>
                <w:szCs w:val="20"/>
                <w:highlight w:val="green"/>
              </w:rPr>
              <w:t>Straw</w:t>
            </w:r>
          </w:p>
        </w:tc>
        <w:tc>
          <w:tcPr>
            <w:tcW w:w="612" w:type="pct"/>
          </w:tcPr>
          <w:p w14:paraId="587F1AD0"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1F3483D8" w14:textId="77777777" w:rsidR="00E9672E" w:rsidRPr="00590E5C" w:rsidRDefault="00E9672E" w:rsidP="00FC37EF">
            <w:pPr>
              <w:jc w:val="center"/>
              <w:rPr>
                <w:sz w:val="20"/>
                <w:szCs w:val="20"/>
                <w:highlight w:val="green"/>
                <w:lang w:val="it-IT"/>
              </w:rPr>
            </w:pPr>
            <w:r w:rsidRPr="00590E5C">
              <w:rPr>
                <w:sz w:val="20"/>
                <w:szCs w:val="20"/>
                <w:highlight w:val="green"/>
              </w:rPr>
              <w:t>&lt;0.06 (0.0276)</w:t>
            </w:r>
          </w:p>
        </w:tc>
        <w:tc>
          <w:tcPr>
            <w:tcW w:w="563" w:type="pct"/>
          </w:tcPr>
          <w:p w14:paraId="3CB2A69F"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1" w:type="pct"/>
          </w:tcPr>
          <w:p w14:paraId="2CAF0199" w14:textId="77777777" w:rsidR="00E9672E" w:rsidRPr="00590E5C" w:rsidRDefault="00E9672E" w:rsidP="00FC37EF">
            <w:pPr>
              <w:jc w:val="center"/>
              <w:rPr>
                <w:sz w:val="20"/>
                <w:szCs w:val="20"/>
                <w:highlight w:val="green"/>
              </w:rPr>
            </w:pPr>
            <w:r w:rsidRPr="00590E5C">
              <w:rPr>
                <w:sz w:val="20"/>
                <w:szCs w:val="20"/>
                <w:highlight w:val="green"/>
              </w:rPr>
              <w:t>&lt;0.06 (N.D.)</w:t>
            </w:r>
          </w:p>
        </w:tc>
      </w:tr>
      <w:tr w:rsidR="00E9672E" w:rsidRPr="00590E5C" w14:paraId="5AAA3F5C" w14:textId="77777777" w:rsidTr="00FC37EF">
        <w:trPr>
          <w:cantSplit/>
          <w:trHeight w:val="227"/>
          <w:jc w:val="center"/>
        </w:trPr>
        <w:tc>
          <w:tcPr>
            <w:tcW w:w="452" w:type="pct"/>
            <w:vMerge/>
            <w:vAlign w:val="center"/>
          </w:tcPr>
          <w:p w14:paraId="4ADFE20A"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09EF85D5"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4EDFAF2" w14:textId="77777777" w:rsidR="00E9672E" w:rsidRPr="00590E5C" w:rsidRDefault="00E9672E" w:rsidP="00FC37EF">
            <w:pPr>
              <w:jc w:val="center"/>
              <w:rPr>
                <w:sz w:val="20"/>
                <w:szCs w:val="20"/>
                <w:highlight w:val="green"/>
              </w:rPr>
            </w:pPr>
            <w:r w:rsidRPr="00590E5C">
              <w:rPr>
                <w:sz w:val="20"/>
                <w:szCs w:val="20"/>
                <w:highlight w:val="green"/>
              </w:rPr>
              <w:t>P/PA20/OS04/13C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8C0E316"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1AD4C6A5" w14:textId="77777777" w:rsidR="00E9672E" w:rsidRPr="00590E5C" w:rsidRDefault="00E9672E" w:rsidP="00FC37EF">
            <w:pPr>
              <w:jc w:val="center"/>
              <w:rPr>
                <w:sz w:val="20"/>
                <w:szCs w:val="20"/>
                <w:highlight w:val="green"/>
              </w:rPr>
            </w:pPr>
            <w:r w:rsidRPr="00590E5C">
              <w:rPr>
                <w:sz w:val="20"/>
                <w:szCs w:val="20"/>
                <w:highlight w:val="green"/>
              </w:rPr>
              <w:t>Seeds</w:t>
            </w:r>
          </w:p>
        </w:tc>
        <w:tc>
          <w:tcPr>
            <w:tcW w:w="612" w:type="pct"/>
            <w:vAlign w:val="center"/>
          </w:tcPr>
          <w:p w14:paraId="6FD560F6"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67F59FF9" w14:textId="77777777" w:rsidR="00E9672E" w:rsidRPr="00590E5C" w:rsidRDefault="00E9672E" w:rsidP="00FC37EF">
            <w:pPr>
              <w:jc w:val="center"/>
              <w:rPr>
                <w:sz w:val="20"/>
                <w:szCs w:val="20"/>
                <w:highlight w:val="green"/>
                <w:lang w:val="it-IT"/>
              </w:rPr>
            </w:pPr>
            <w:r w:rsidRPr="00590E5C">
              <w:rPr>
                <w:sz w:val="20"/>
                <w:szCs w:val="20"/>
                <w:highlight w:val="green"/>
              </w:rPr>
              <w:t>0.4288</w:t>
            </w:r>
          </w:p>
        </w:tc>
        <w:tc>
          <w:tcPr>
            <w:tcW w:w="563" w:type="pct"/>
            <w:vAlign w:val="center"/>
          </w:tcPr>
          <w:p w14:paraId="5506EECB"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1" w:type="pct"/>
            <w:vAlign w:val="center"/>
          </w:tcPr>
          <w:p w14:paraId="0603CBB3" w14:textId="77777777" w:rsidR="00E9672E" w:rsidRPr="00590E5C" w:rsidRDefault="00E9672E" w:rsidP="00FC37EF">
            <w:pPr>
              <w:jc w:val="center"/>
              <w:rPr>
                <w:sz w:val="20"/>
                <w:szCs w:val="20"/>
                <w:highlight w:val="green"/>
                <w:lang w:val="it-IT"/>
              </w:rPr>
            </w:pPr>
            <w:r w:rsidRPr="00590E5C">
              <w:rPr>
                <w:sz w:val="20"/>
                <w:szCs w:val="20"/>
                <w:highlight w:val="green"/>
              </w:rPr>
              <w:t>&lt;0.04 (0.0292)</w:t>
            </w:r>
          </w:p>
        </w:tc>
      </w:tr>
      <w:tr w:rsidR="00E9672E" w:rsidRPr="00590E5C" w14:paraId="1998BD3F" w14:textId="77777777" w:rsidTr="00FC37EF">
        <w:trPr>
          <w:cantSplit/>
          <w:trHeight w:val="227"/>
          <w:jc w:val="center"/>
        </w:trPr>
        <w:tc>
          <w:tcPr>
            <w:tcW w:w="452" w:type="pct"/>
            <w:vMerge/>
            <w:vAlign w:val="center"/>
          </w:tcPr>
          <w:p w14:paraId="504D8224"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48867120"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8AEAE7E" w14:textId="77777777" w:rsidR="00E9672E" w:rsidRPr="00590E5C" w:rsidRDefault="00E9672E" w:rsidP="00FC37EF">
            <w:pPr>
              <w:jc w:val="center"/>
              <w:rPr>
                <w:sz w:val="20"/>
                <w:szCs w:val="20"/>
                <w:highlight w:val="green"/>
              </w:rPr>
            </w:pPr>
            <w:r w:rsidRPr="00590E5C">
              <w:rPr>
                <w:sz w:val="20"/>
                <w:szCs w:val="20"/>
                <w:highlight w:val="green"/>
              </w:rPr>
              <w:t>P/PA20/OS04/14C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068F7C3"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5F59B1B" w14:textId="77777777" w:rsidR="00E9672E" w:rsidRPr="00590E5C" w:rsidRDefault="00E9672E" w:rsidP="00FC37EF">
            <w:pPr>
              <w:jc w:val="center"/>
              <w:rPr>
                <w:sz w:val="20"/>
                <w:szCs w:val="20"/>
                <w:highlight w:val="green"/>
              </w:rPr>
            </w:pPr>
            <w:r w:rsidRPr="00590E5C">
              <w:rPr>
                <w:sz w:val="20"/>
                <w:szCs w:val="20"/>
                <w:highlight w:val="green"/>
              </w:rPr>
              <w:t>Straw</w:t>
            </w:r>
          </w:p>
        </w:tc>
        <w:tc>
          <w:tcPr>
            <w:tcW w:w="612" w:type="pct"/>
          </w:tcPr>
          <w:p w14:paraId="5A4C152D"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33D54C4B"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18DCB722"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1" w:type="pct"/>
          </w:tcPr>
          <w:p w14:paraId="666A5DAE" w14:textId="77777777" w:rsidR="00E9672E" w:rsidRPr="00590E5C" w:rsidRDefault="00E9672E" w:rsidP="00FC37EF">
            <w:pPr>
              <w:jc w:val="center"/>
              <w:rPr>
                <w:sz w:val="20"/>
                <w:szCs w:val="20"/>
                <w:highlight w:val="green"/>
              </w:rPr>
            </w:pPr>
            <w:r w:rsidRPr="00590E5C">
              <w:rPr>
                <w:sz w:val="20"/>
                <w:szCs w:val="20"/>
                <w:highlight w:val="green"/>
              </w:rPr>
              <w:t>&lt;0.06 (N.D.)</w:t>
            </w:r>
          </w:p>
        </w:tc>
      </w:tr>
      <w:tr w:rsidR="00E9672E" w:rsidRPr="00590E5C" w14:paraId="744F5C7E" w14:textId="77777777" w:rsidTr="00FC37EF">
        <w:trPr>
          <w:cantSplit/>
          <w:trHeight w:val="227"/>
          <w:jc w:val="center"/>
        </w:trPr>
        <w:tc>
          <w:tcPr>
            <w:tcW w:w="452" w:type="pct"/>
            <w:vMerge/>
            <w:vAlign w:val="center"/>
          </w:tcPr>
          <w:p w14:paraId="13A0D5FB"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1C3DCB96"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9B80553" w14:textId="77777777" w:rsidR="00E9672E" w:rsidRPr="00590E5C" w:rsidRDefault="00E9672E" w:rsidP="00FC37EF">
            <w:pPr>
              <w:jc w:val="center"/>
              <w:rPr>
                <w:sz w:val="20"/>
                <w:szCs w:val="20"/>
                <w:highlight w:val="green"/>
              </w:rPr>
            </w:pPr>
            <w:r w:rsidRPr="00590E5C">
              <w:rPr>
                <w:sz w:val="20"/>
                <w:szCs w:val="20"/>
                <w:highlight w:val="green"/>
              </w:rPr>
              <w:t>P/PA20/OS04/15T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3B0EDBB"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659D220E" w14:textId="77777777" w:rsidR="00E9672E" w:rsidRPr="00590E5C" w:rsidRDefault="00E9672E" w:rsidP="00FC37EF">
            <w:pPr>
              <w:jc w:val="center"/>
              <w:rPr>
                <w:sz w:val="20"/>
                <w:szCs w:val="20"/>
                <w:highlight w:val="green"/>
              </w:rPr>
            </w:pPr>
            <w:r w:rsidRPr="00590E5C">
              <w:rPr>
                <w:sz w:val="20"/>
                <w:szCs w:val="20"/>
                <w:highlight w:val="green"/>
              </w:rPr>
              <w:t>Seeds</w:t>
            </w:r>
          </w:p>
        </w:tc>
        <w:tc>
          <w:tcPr>
            <w:tcW w:w="612" w:type="pct"/>
            <w:vAlign w:val="center"/>
          </w:tcPr>
          <w:p w14:paraId="58306E7E"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550BB7D5" w14:textId="77777777" w:rsidR="00E9672E" w:rsidRPr="00590E5C" w:rsidRDefault="00E9672E" w:rsidP="00FC37EF">
            <w:pPr>
              <w:jc w:val="center"/>
              <w:rPr>
                <w:sz w:val="20"/>
                <w:szCs w:val="20"/>
                <w:highlight w:val="green"/>
                <w:lang w:val="it-IT"/>
              </w:rPr>
            </w:pPr>
            <w:r w:rsidRPr="00590E5C">
              <w:rPr>
                <w:sz w:val="20"/>
                <w:szCs w:val="20"/>
                <w:highlight w:val="green"/>
              </w:rPr>
              <w:t>0.9243</w:t>
            </w:r>
          </w:p>
        </w:tc>
        <w:tc>
          <w:tcPr>
            <w:tcW w:w="563" w:type="pct"/>
            <w:vAlign w:val="center"/>
          </w:tcPr>
          <w:p w14:paraId="3D983AF9" w14:textId="77777777" w:rsidR="00E9672E" w:rsidRPr="00590E5C" w:rsidRDefault="00E9672E" w:rsidP="00FC37EF">
            <w:pPr>
              <w:jc w:val="center"/>
              <w:rPr>
                <w:sz w:val="20"/>
                <w:szCs w:val="20"/>
                <w:highlight w:val="green"/>
                <w:lang w:val="it-IT"/>
              </w:rPr>
            </w:pPr>
            <w:r w:rsidRPr="00590E5C">
              <w:rPr>
                <w:sz w:val="20"/>
                <w:szCs w:val="20"/>
                <w:highlight w:val="green"/>
              </w:rPr>
              <w:t>&lt;0.04 (0.0167)</w:t>
            </w:r>
          </w:p>
        </w:tc>
        <w:tc>
          <w:tcPr>
            <w:tcW w:w="561" w:type="pct"/>
            <w:vAlign w:val="center"/>
          </w:tcPr>
          <w:p w14:paraId="141B3F12" w14:textId="77777777" w:rsidR="00E9672E" w:rsidRPr="00590E5C" w:rsidRDefault="00E9672E" w:rsidP="00FC37EF">
            <w:pPr>
              <w:jc w:val="center"/>
              <w:rPr>
                <w:sz w:val="20"/>
                <w:szCs w:val="20"/>
                <w:highlight w:val="green"/>
                <w:lang w:val="it-IT"/>
              </w:rPr>
            </w:pPr>
            <w:r w:rsidRPr="00590E5C">
              <w:rPr>
                <w:sz w:val="20"/>
                <w:szCs w:val="20"/>
                <w:highlight w:val="green"/>
              </w:rPr>
              <w:t>0.0562</w:t>
            </w:r>
          </w:p>
        </w:tc>
      </w:tr>
      <w:tr w:rsidR="00E9672E" w:rsidRPr="00590E5C" w14:paraId="0E038AE0" w14:textId="77777777" w:rsidTr="00FC37EF">
        <w:trPr>
          <w:cantSplit/>
          <w:trHeight w:val="227"/>
          <w:jc w:val="center"/>
        </w:trPr>
        <w:tc>
          <w:tcPr>
            <w:tcW w:w="452" w:type="pct"/>
            <w:vMerge/>
            <w:vAlign w:val="center"/>
          </w:tcPr>
          <w:p w14:paraId="239C4E81" w14:textId="77777777" w:rsidR="00E9672E" w:rsidRPr="00590E5C" w:rsidRDefault="00E9672E" w:rsidP="00FC37EF">
            <w:pPr>
              <w:spacing w:line="240" w:lineRule="atLeast"/>
              <w:jc w:val="center"/>
              <w:rPr>
                <w:bCs/>
                <w:snapToGrid w:val="0"/>
                <w:sz w:val="20"/>
                <w:szCs w:val="20"/>
                <w:highlight w:val="green"/>
              </w:rPr>
            </w:pPr>
          </w:p>
        </w:tc>
        <w:tc>
          <w:tcPr>
            <w:tcW w:w="450" w:type="pct"/>
            <w:vMerge/>
            <w:vAlign w:val="center"/>
          </w:tcPr>
          <w:p w14:paraId="3E7C60BD"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497FD24" w14:textId="77777777" w:rsidR="00E9672E" w:rsidRPr="00590E5C" w:rsidRDefault="00E9672E" w:rsidP="00FC37EF">
            <w:pPr>
              <w:jc w:val="center"/>
              <w:rPr>
                <w:sz w:val="20"/>
                <w:szCs w:val="20"/>
                <w:highlight w:val="green"/>
              </w:rPr>
            </w:pPr>
            <w:r w:rsidRPr="00590E5C">
              <w:rPr>
                <w:sz w:val="20"/>
                <w:szCs w:val="20"/>
                <w:highlight w:val="green"/>
              </w:rPr>
              <w:t>P/PA20/OS04/16T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5D716B0"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vAlign w:val="center"/>
          </w:tcPr>
          <w:p w14:paraId="778E11C9" w14:textId="77777777" w:rsidR="00E9672E" w:rsidRPr="00590E5C" w:rsidRDefault="00E9672E" w:rsidP="00FC37EF">
            <w:pPr>
              <w:jc w:val="center"/>
              <w:rPr>
                <w:sz w:val="20"/>
                <w:szCs w:val="20"/>
                <w:highlight w:val="green"/>
              </w:rPr>
            </w:pPr>
            <w:r w:rsidRPr="00590E5C">
              <w:rPr>
                <w:sz w:val="20"/>
                <w:szCs w:val="20"/>
                <w:highlight w:val="green"/>
              </w:rPr>
              <w:t>Straw</w:t>
            </w:r>
          </w:p>
        </w:tc>
        <w:tc>
          <w:tcPr>
            <w:tcW w:w="612" w:type="pct"/>
          </w:tcPr>
          <w:p w14:paraId="204D4089" w14:textId="77777777" w:rsidR="00E9672E" w:rsidRPr="00590E5C" w:rsidRDefault="00E9672E" w:rsidP="00FC37EF">
            <w:pPr>
              <w:jc w:val="center"/>
              <w:rPr>
                <w:sz w:val="20"/>
                <w:szCs w:val="20"/>
                <w:highlight w:val="green"/>
              </w:rPr>
            </w:pPr>
            <w:r w:rsidRPr="00590E5C">
              <w:rPr>
                <w:sz w:val="20"/>
                <w:szCs w:val="20"/>
                <w:highlight w:val="green"/>
              </w:rPr>
              <w:t>&lt;0.06 (N.D.)</w:t>
            </w:r>
          </w:p>
        </w:tc>
        <w:tc>
          <w:tcPr>
            <w:tcW w:w="563" w:type="pct"/>
          </w:tcPr>
          <w:p w14:paraId="4EB18CA1" w14:textId="77777777" w:rsidR="00E9672E" w:rsidRPr="00590E5C" w:rsidRDefault="00E9672E" w:rsidP="00FC37EF">
            <w:pPr>
              <w:jc w:val="center"/>
              <w:rPr>
                <w:sz w:val="20"/>
                <w:szCs w:val="20"/>
                <w:highlight w:val="green"/>
                <w:lang w:val="it-IT"/>
              </w:rPr>
            </w:pPr>
            <w:r w:rsidRPr="00590E5C">
              <w:rPr>
                <w:sz w:val="20"/>
                <w:szCs w:val="20"/>
                <w:highlight w:val="green"/>
              </w:rPr>
              <w:t>&lt;0.06 (0.0213)</w:t>
            </w:r>
          </w:p>
        </w:tc>
        <w:tc>
          <w:tcPr>
            <w:tcW w:w="563" w:type="pct"/>
          </w:tcPr>
          <w:p w14:paraId="0C6CD38F" w14:textId="77777777" w:rsidR="00E9672E" w:rsidRPr="00590E5C" w:rsidRDefault="00E9672E" w:rsidP="00FC37EF">
            <w:pPr>
              <w:jc w:val="center"/>
              <w:rPr>
                <w:sz w:val="20"/>
                <w:szCs w:val="20"/>
                <w:highlight w:val="green"/>
                <w:lang w:val="it-IT"/>
              </w:rPr>
            </w:pPr>
            <w:r w:rsidRPr="00590E5C">
              <w:rPr>
                <w:sz w:val="20"/>
                <w:szCs w:val="20"/>
                <w:highlight w:val="green"/>
              </w:rPr>
              <w:t>&lt;0.06 (0.0217)</w:t>
            </w:r>
          </w:p>
        </w:tc>
        <w:tc>
          <w:tcPr>
            <w:tcW w:w="561" w:type="pct"/>
          </w:tcPr>
          <w:p w14:paraId="45FCCAF9" w14:textId="77777777" w:rsidR="00E9672E" w:rsidRPr="00590E5C" w:rsidRDefault="00E9672E" w:rsidP="00FC37EF">
            <w:pPr>
              <w:jc w:val="center"/>
              <w:rPr>
                <w:sz w:val="20"/>
                <w:szCs w:val="20"/>
                <w:highlight w:val="green"/>
                <w:lang w:val="it-IT"/>
              </w:rPr>
            </w:pPr>
            <w:r w:rsidRPr="00590E5C">
              <w:rPr>
                <w:sz w:val="20"/>
                <w:szCs w:val="20"/>
                <w:highlight w:val="green"/>
              </w:rPr>
              <w:t>&lt;0.06 (0.0311)</w:t>
            </w:r>
          </w:p>
        </w:tc>
      </w:tr>
    </w:tbl>
    <w:p w14:paraId="38F373BD" w14:textId="77777777" w:rsidR="00E9672E" w:rsidRPr="00590E5C" w:rsidRDefault="00E9672E" w:rsidP="00E9672E">
      <w:pPr>
        <w:rPr>
          <w:b/>
          <w:bCs/>
          <w:sz w:val="20"/>
          <w:highlight w:val="green"/>
          <w:lang w:eastAsia="x-none"/>
        </w:rPr>
      </w:pPr>
    </w:p>
    <w:p w14:paraId="6EABF49F" w14:textId="77777777" w:rsidR="00E9672E" w:rsidRPr="00590E5C" w:rsidRDefault="00E9672E" w:rsidP="00E9672E">
      <w:pPr>
        <w:rPr>
          <w:sz w:val="20"/>
          <w:highlight w:val="green"/>
          <w:lang w:eastAsia="x-none"/>
        </w:rPr>
      </w:pPr>
      <w:r w:rsidRPr="00590E5C">
        <w:rPr>
          <w:b/>
          <w:bCs/>
          <w:sz w:val="20"/>
          <w:highlight w:val="green"/>
          <w:lang w:eastAsia="x-none"/>
        </w:rPr>
        <w:t xml:space="preserve">Note. </w:t>
      </w:r>
      <w:r w:rsidRPr="00590E5C">
        <w:rPr>
          <w:sz w:val="20"/>
          <w:highlight w:val="green"/>
          <w:lang w:eastAsia="x-none"/>
        </w:rPr>
        <w:t xml:space="preserve">&lt;0.04 (N.D.): Not Detectable, residues lower than the Limit of Detection. The LOD is 0.012 mg/kg for all analytes in all matrices, except for the oilseed rape straw matrix in which the LOD is 0.018 mg/kg for all analytes. </w:t>
      </w:r>
    </w:p>
    <w:p w14:paraId="55D4653B" w14:textId="77777777" w:rsidR="00E9672E" w:rsidRPr="00590E5C" w:rsidRDefault="00E9672E" w:rsidP="00E9672E">
      <w:pPr>
        <w:pStyle w:val="RepStandard"/>
        <w:rPr>
          <w:highlight w:val="green"/>
          <w:lang w:val="en-US"/>
        </w:rPr>
      </w:pPr>
      <w:r w:rsidRPr="00590E5C">
        <w:rPr>
          <w:highlight w:val="green"/>
          <w:lang w:val="en-US"/>
        </w:rPr>
        <w:br w:type="page"/>
      </w:r>
    </w:p>
    <w:p w14:paraId="503C70CF" w14:textId="77777777" w:rsidR="00E9672E" w:rsidRPr="00590E5C" w:rsidRDefault="00E9672E" w:rsidP="00E9672E">
      <w:pPr>
        <w:pStyle w:val="RepStandard"/>
        <w:rPr>
          <w:highlight w:val="green"/>
          <w:lang w:val="en-US"/>
        </w:rPr>
      </w:pPr>
    </w:p>
    <w:p w14:paraId="39C09003" w14:textId="77777777" w:rsidR="00E9672E" w:rsidRPr="00590E5C" w:rsidRDefault="00E9672E" w:rsidP="00E9672E">
      <w:pPr>
        <w:jc w:val="both"/>
        <w:rPr>
          <w:i/>
          <w:iCs/>
          <w:szCs w:val="24"/>
          <w:highlight w:val="gree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E9672E" w:rsidRPr="00590E5C" w14:paraId="3275CF05" w14:textId="77777777" w:rsidTr="00FC37EF">
        <w:trPr>
          <w:cantSplit/>
          <w:trHeight w:val="398"/>
          <w:tblHeader/>
          <w:jc w:val="center"/>
        </w:trPr>
        <w:tc>
          <w:tcPr>
            <w:tcW w:w="401" w:type="pct"/>
            <w:vMerge w:val="restart"/>
            <w:shd w:val="pct12" w:color="auto" w:fill="auto"/>
            <w:vAlign w:val="center"/>
          </w:tcPr>
          <w:p w14:paraId="2B61A2A0" w14:textId="77777777" w:rsidR="00E9672E" w:rsidRPr="00590E5C" w:rsidRDefault="00E9672E" w:rsidP="00FC37EF">
            <w:pPr>
              <w:jc w:val="center"/>
              <w:rPr>
                <w:b/>
                <w:sz w:val="20"/>
                <w:szCs w:val="20"/>
                <w:highlight w:val="green"/>
                <w:lang w:val="fr-FR"/>
              </w:rPr>
            </w:pPr>
            <w:r w:rsidRPr="00590E5C">
              <w:rPr>
                <w:b/>
                <w:sz w:val="20"/>
                <w:szCs w:val="20"/>
                <w:highlight w:val="green"/>
              </w:rPr>
              <w:t>Matrix</w:t>
            </w:r>
          </w:p>
        </w:tc>
        <w:tc>
          <w:tcPr>
            <w:tcW w:w="500" w:type="pct"/>
            <w:vMerge w:val="restart"/>
            <w:shd w:val="pct12" w:color="auto" w:fill="auto"/>
            <w:vAlign w:val="center"/>
          </w:tcPr>
          <w:p w14:paraId="5BA89E4D" w14:textId="77777777" w:rsidR="00E9672E" w:rsidRPr="00590E5C" w:rsidRDefault="00E9672E" w:rsidP="00FC37EF">
            <w:pPr>
              <w:jc w:val="center"/>
              <w:rPr>
                <w:b/>
                <w:bCs/>
                <w:snapToGrid w:val="0"/>
                <w:sz w:val="20"/>
                <w:szCs w:val="20"/>
                <w:highlight w:val="green"/>
              </w:rPr>
            </w:pPr>
            <w:r w:rsidRPr="00590E5C">
              <w:rPr>
                <w:b/>
                <w:bCs/>
                <w:snapToGrid w:val="0"/>
                <w:sz w:val="20"/>
                <w:szCs w:val="20"/>
                <w:highlight w:val="green"/>
              </w:rPr>
              <w:t>Original</w:t>
            </w:r>
          </w:p>
          <w:p w14:paraId="6ECDE96E" w14:textId="77777777" w:rsidR="00E9672E" w:rsidRPr="00590E5C" w:rsidRDefault="00E9672E" w:rsidP="00FC37EF">
            <w:pPr>
              <w:jc w:val="center"/>
              <w:rPr>
                <w:b/>
                <w:sz w:val="20"/>
                <w:szCs w:val="20"/>
                <w:highlight w:val="green"/>
                <w:lang w:val="fr-FR"/>
              </w:rPr>
            </w:pPr>
            <w:r w:rsidRPr="00590E5C">
              <w:rPr>
                <w:b/>
                <w:bCs/>
                <w:snapToGrid w:val="0"/>
                <w:sz w:val="20"/>
                <w:szCs w:val="20"/>
                <w:highlight w:val="green"/>
              </w:rPr>
              <w:t>Study</w:t>
            </w:r>
          </w:p>
        </w:tc>
        <w:tc>
          <w:tcPr>
            <w:tcW w:w="799" w:type="pct"/>
            <w:vMerge w:val="restart"/>
            <w:shd w:val="pct12" w:color="auto" w:fill="auto"/>
            <w:tcMar>
              <w:top w:w="15" w:type="dxa"/>
              <w:left w:w="15" w:type="dxa"/>
              <w:bottom w:w="0" w:type="dxa"/>
              <w:right w:w="15" w:type="dxa"/>
            </w:tcMar>
            <w:vAlign w:val="center"/>
          </w:tcPr>
          <w:p w14:paraId="6C810BA8" w14:textId="77777777" w:rsidR="00E9672E" w:rsidRPr="00590E5C" w:rsidRDefault="00E9672E" w:rsidP="00FC37EF">
            <w:pPr>
              <w:jc w:val="center"/>
              <w:rPr>
                <w:rFonts w:eastAsia="Arial Unicode MS"/>
                <w:b/>
                <w:sz w:val="20"/>
                <w:szCs w:val="20"/>
                <w:highlight w:val="green"/>
                <w:lang w:val="fr-FR"/>
              </w:rPr>
            </w:pPr>
            <w:r w:rsidRPr="00590E5C">
              <w:rPr>
                <w:b/>
                <w:sz w:val="20"/>
                <w:szCs w:val="20"/>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2DA91F0C" w14:textId="77777777" w:rsidR="00E9672E" w:rsidRPr="00590E5C" w:rsidRDefault="00E9672E" w:rsidP="00FC37EF">
            <w:pPr>
              <w:jc w:val="center"/>
              <w:rPr>
                <w:b/>
                <w:sz w:val="20"/>
                <w:szCs w:val="20"/>
                <w:highlight w:val="green"/>
                <w:vertAlign w:val="superscript"/>
              </w:rPr>
            </w:pPr>
            <w:r w:rsidRPr="00590E5C">
              <w:rPr>
                <w:b/>
                <w:sz w:val="20"/>
                <w:szCs w:val="20"/>
                <w:highlight w:val="green"/>
              </w:rPr>
              <w:t>Type</w:t>
            </w:r>
          </w:p>
        </w:tc>
        <w:tc>
          <w:tcPr>
            <w:tcW w:w="600" w:type="pct"/>
            <w:vMerge w:val="restart"/>
            <w:shd w:val="pct12" w:color="auto" w:fill="auto"/>
            <w:vAlign w:val="center"/>
          </w:tcPr>
          <w:p w14:paraId="4C18E24E" w14:textId="77777777" w:rsidR="00E9672E" w:rsidRPr="00590E5C" w:rsidRDefault="00E9672E" w:rsidP="00FC37EF">
            <w:pPr>
              <w:jc w:val="center"/>
              <w:rPr>
                <w:b/>
                <w:sz w:val="20"/>
                <w:szCs w:val="20"/>
                <w:highlight w:val="green"/>
              </w:rPr>
            </w:pPr>
            <w:r w:rsidRPr="00590E5C">
              <w:rPr>
                <w:b/>
                <w:sz w:val="20"/>
                <w:szCs w:val="20"/>
                <w:highlight w:val="green"/>
              </w:rPr>
              <w:t>Commodity</w:t>
            </w:r>
          </w:p>
        </w:tc>
        <w:tc>
          <w:tcPr>
            <w:tcW w:w="2300" w:type="pct"/>
            <w:gridSpan w:val="4"/>
            <w:shd w:val="pct12" w:color="auto" w:fill="auto"/>
            <w:vAlign w:val="center"/>
          </w:tcPr>
          <w:p w14:paraId="71AEA718" w14:textId="77777777" w:rsidR="00E9672E" w:rsidRPr="00590E5C" w:rsidRDefault="00E9672E" w:rsidP="00FC37EF">
            <w:pPr>
              <w:jc w:val="center"/>
              <w:rPr>
                <w:b/>
                <w:sz w:val="20"/>
                <w:szCs w:val="20"/>
                <w:highlight w:val="green"/>
              </w:rPr>
            </w:pPr>
            <w:r w:rsidRPr="00590E5C">
              <w:rPr>
                <w:b/>
                <w:sz w:val="20"/>
                <w:szCs w:val="20"/>
                <w:highlight w:val="green"/>
              </w:rPr>
              <w:t>Residues of</w:t>
            </w:r>
          </w:p>
          <w:p w14:paraId="544D3EFA" w14:textId="77777777" w:rsidR="00E9672E" w:rsidRPr="00590E5C" w:rsidRDefault="00E9672E" w:rsidP="00FC37EF">
            <w:pPr>
              <w:jc w:val="center"/>
              <w:rPr>
                <w:b/>
                <w:sz w:val="20"/>
                <w:szCs w:val="20"/>
                <w:highlight w:val="green"/>
              </w:rPr>
            </w:pPr>
            <w:r w:rsidRPr="00590E5C">
              <w:rPr>
                <w:b/>
                <w:i/>
                <w:iCs/>
                <w:sz w:val="20"/>
                <w:szCs w:val="20"/>
                <w:highlight w:val="green"/>
              </w:rPr>
              <w:t>(mg/kg)</w:t>
            </w:r>
          </w:p>
        </w:tc>
      </w:tr>
      <w:tr w:rsidR="00E9672E" w:rsidRPr="00590E5C" w14:paraId="0B6E6468" w14:textId="77777777" w:rsidTr="00FC37EF">
        <w:trPr>
          <w:cantSplit/>
          <w:trHeight w:val="397"/>
          <w:tblHeader/>
          <w:jc w:val="center"/>
        </w:trPr>
        <w:tc>
          <w:tcPr>
            <w:tcW w:w="401" w:type="pct"/>
            <w:vMerge/>
            <w:shd w:val="pct12" w:color="auto" w:fill="auto"/>
            <w:vAlign w:val="center"/>
          </w:tcPr>
          <w:p w14:paraId="6C93B041" w14:textId="77777777" w:rsidR="00E9672E" w:rsidRPr="00590E5C" w:rsidRDefault="00E9672E" w:rsidP="00FC37EF">
            <w:pPr>
              <w:jc w:val="center"/>
              <w:rPr>
                <w:b/>
                <w:sz w:val="20"/>
                <w:szCs w:val="20"/>
                <w:highlight w:val="green"/>
                <w:lang w:val="fr-FR"/>
              </w:rPr>
            </w:pPr>
          </w:p>
        </w:tc>
        <w:tc>
          <w:tcPr>
            <w:tcW w:w="500" w:type="pct"/>
            <w:vMerge/>
            <w:shd w:val="pct12" w:color="auto" w:fill="auto"/>
            <w:vAlign w:val="center"/>
          </w:tcPr>
          <w:p w14:paraId="78DDABB7" w14:textId="77777777" w:rsidR="00E9672E" w:rsidRPr="00590E5C" w:rsidRDefault="00E9672E" w:rsidP="00FC37EF">
            <w:pPr>
              <w:jc w:val="center"/>
              <w:rPr>
                <w:b/>
                <w:sz w:val="20"/>
                <w:szCs w:val="20"/>
                <w:highlight w:val="green"/>
                <w:lang w:val="fr-FR"/>
              </w:rPr>
            </w:pPr>
          </w:p>
        </w:tc>
        <w:tc>
          <w:tcPr>
            <w:tcW w:w="799" w:type="pct"/>
            <w:vMerge/>
            <w:shd w:val="pct12" w:color="auto" w:fill="auto"/>
            <w:tcMar>
              <w:top w:w="15" w:type="dxa"/>
              <w:left w:w="15" w:type="dxa"/>
              <w:bottom w:w="0" w:type="dxa"/>
              <w:right w:w="15" w:type="dxa"/>
            </w:tcMar>
            <w:vAlign w:val="center"/>
          </w:tcPr>
          <w:p w14:paraId="6B11804B" w14:textId="77777777" w:rsidR="00E9672E" w:rsidRPr="00590E5C" w:rsidRDefault="00E9672E" w:rsidP="00FC37EF">
            <w:pPr>
              <w:jc w:val="center"/>
              <w:rPr>
                <w:b/>
                <w:sz w:val="20"/>
                <w:szCs w:val="20"/>
                <w:highlight w:val="green"/>
                <w:lang w:val="fr-FR"/>
              </w:rPr>
            </w:pPr>
          </w:p>
        </w:tc>
        <w:tc>
          <w:tcPr>
            <w:tcW w:w="400" w:type="pct"/>
            <w:vMerge/>
            <w:shd w:val="pct12" w:color="auto" w:fill="auto"/>
            <w:tcMar>
              <w:top w:w="15" w:type="dxa"/>
              <w:left w:w="15" w:type="dxa"/>
              <w:bottom w:w="0" w:type="dxa"/>
              <w:right w:w="15" w:type="dxa"/>
            </w:tcMar>
            <w:vAlign w:val="center"/>
          </w:tcPr>
          <w:p w14:paraId="19739DFB" w14:textId="77777777" w:rsidR="00E9672E" w:rsidRPr="00590E5C" w:rsidRDefault="00E9672E" w:rsidP="00FC37EF">
            <w:pPr>
              <w:jc w:val="center"/>
              <w:rPr>
                <w:b/>
                <w:sz w:val="20"/>
                <w:szCs w:val="20"/>
                <w:highlight w:val="green"/>
              </w:rPr>
            </w:pPr>
          </w:p>
        </w:tc>
        <w:tc>
          <w:tcPr>
            <w:tcW w:w="600" w:type="pct"/>
            <w:vMerge/>
            <w:shd w:val="pct12" w:color="auto" w:fill="auto"/>
            <w:vAlign w:val="center"/>
          </w:tcPr>
          <w:p w14:paraId="03806CD8" w14:textId="77777777" w:rsidR="00E9672E" w:rsidRPr="00590E5C" w:rsidRDefault="00E9672E" w:rsidP="00FC37EF">
            <w:pPr>
              <w:jc w:val="center"/>
              <w:rPr>
                <w:b/>
                <w:sz w:val="20"/>
                <w:szCs w:val="20"/>
                <w:highlight w:val="green"/>
              </w:rPr>
            </w:pPr>
          </w:p>
        </w:tc>
        <w:tc>
          <w:tcPr>
            <w:tcW w:w="612" w:type="pct"/>
            <w:shd w:val="pct12" w:color="auto" w:fill="auto"/>
            <w:vAlign w:val="center"/>
          </w:tcPr>
          <w:p w14:paraId="70DC58F5" w14:textId="77777777" w:rsidR="00E9672E" w:rsidRPr="00590E5C" w:rsidRDefault="00E9672E" w:rsidP="00FC37EF">
            <w:pPr>
              <w:jc w:val="center"/>
              <w:rPr>
                <w:b/>
                <w:sz w:val="20"/>
                <w:szCs w:val="20"/>
                <w:highlight w:val="green"/>
              </w:rPr>
            </w:pPr>
            <w:r w:rsidRPr="00590E5C">
              <w:rPr>
                <w:b/>
                <w:bCs/>
                <w:smallCaps/>
                <w:sz w:val="20"/>
                <w:szCs w:val="20"/>
                <w:highlight w:val="green"/>
              </w:rPr>
              <w:t>1,2,4 - Triazole</w:t>
            </w:r>
          </w:p>
        </w:tc>
        <w:tc>
          <w:tcPr>
            <w:tcW w:w="563" w:type="pct"/>
            <w:shd w:val="pct12" w:color="auto" w:fill="auto"/>
            <w:vAlign w:val="center"/>
          </w:tcPr>
          <w:p w14:paraId="504D9B93" w14:textId="77777777" w:rsidR="00E9672E" w:rsidRPr="00590E5C" w:rsidRDefault="00E9672E" w:rsidP="00FC37EF">
            <w:pPr>
              <w:jc w:val="center"/>
              <w:rPr>
                <w:b/>
                <w:sz w:val="20"/>
                <w:szCs w:val="20"/>
                <w:highlight w:val="green"/>
              </w:rPr>
            </w:pPr>
            <w:r w:rsidRPr="00590E5C">
              <w:rPr>
                <w:b/>
                <w:bCs/>
                <w:smallCaps/>
                <w:sz w:val="20"/>
                <w:szCs w:val="20"/>
                <w:highlight w:val="green"/>
              </w:rPr>
              <w:t>Triazole Alanine</w:t>
            </w:r>
          </w:p>
        </w:tc>
        <w:tc>
          <w:tcPr>
            <w:tcW w:w="563" w:type="pct"/>
            <w:shd w:val="pct12" w:color="auto" w:fill="auto"/>
            <w:vAlign w:val="center"/>
          </w:tcPr>
          <w:p w14:paraId="4C5637E2" w14:textId="77777777" w:rsidR="00E9672E" w:rsidRPr="00590E5C" w:rsidRDefault="00E9672E" w:rsidP="00FC37EF">
            <w:pPr>
              <w:jc w:val="center"/>
              <w:rPr>
                <w:b/>
                <w:sz w:val="20"/>
                <w:szCs w:val="20"/>
                <w:highlight w:val="green"/>
              </w:rPr>
            </w:pPr>
            <w:r w:rsidRPr="00590E5C">
              <w:rPr>
                <w:b/>
                <w:bCs/>
                <w:smallCaps/>
                <w:sz w:val="20"/>
                <w:szCs w:val="20"/>
                <w:highlight w:val="green"/>
              </w:rPr>
              <w:t>Triazole Acetic Acid</w:t>
            </w:r>
          </w:p>
        </w:tc>
        <w:tc>
          <w:tcPr>
            <w:tcW w:w="562" w:type="pct"/>
            <w:shd w:val="pct12" w:color="auto" w:fill="auto"/>
            <w:vAlign w:val="center"/>
          </w:tcPr>
          <w:p w14:paraId="22AABF02" w14:textId="77777777" w:rsidR="00E9672E" w:rsidRPr="00590E5C" w:rsidRDefault="00E9672E" w:rsidP="00FC37EF">
            <w:pPr>
              <w:jc w:val="center"/>
              <w:rPr>
                <w:b/>
                <w:sz w:val="20"/>
                <w:szCs w:val="20"/>
                <w:highlight w:val="green"/>
              </w:rPr>
            </w:pPr>
            <w:r w:rsidRPr="00590E5C">
              <w:rPr>
                <w:b/>
                <w:bCs/>
                <w:smallCaps/>
                <w:sz w:val="20"/>
                <w:szCs w:val="20"/>
                <w:highlight w:val="green"/>
              </w:rPr>
              <w:t>Triazole Lactic Acid</w:t>
            </w:r>
          </w:p>
        </w:tc>
      </w:tr>
      <w:tr w:rsidR="00E9672E" w:rsidRPr="00590E5C" w14:paraId="5B2CC722" w14:textId="77777777" w:rsidTr="00FC37EF">
        <w:trPr>
          <w:cantSplit/>
          <w:trHeight w:val="227"/>
          <w:jc w:val="center"/>
        </w:trPr>
        <w:tc>
          <w:tcPr>
            <w:tcW w:w="401" w:type="pct"/>
            <w:vMerge w:val="restart"/>
            <w:vAlign w:val="center"/>
          </w:tcPr>
          <w:p w14:paraId="250E917F" w14:textId="77777777" w:rsidR="00E9672E" w:rsidRPr="00590E5C" w:rsidRDefault="00E9672E" w:rsidP="00FC37EF">
            <w:pPr>
              <w:jc w:val="center"/>
              <w:rPr>
                <w:sz w:val="20"/>
                <w:szCs w:val="20"/>
                <w:highlight w:val="green"/>
              </w:rPr>
            </w:pPr>
            <w:r w:rsidRPr="00590E5C">
              <w:rPr>
                <w:sz w:val="20"/>
                <w:szCs w:val="20"/>
                <w:highlight w:val="green"/>
              </w:rPr>
              <w:t>Sugarbeet</w:t>
            </w:r>
          </w:p>
        </w:tc>
        <w:tc>
          <w:tcPr>
            <w:tcW w:w="500" w:type="pct"/>
            <w:vMerge w:val="restart"/>
            <w:vAlign w:val="center"/>
          </w:tcPr>
          <w:p w14:paraId="3AF072F4" w14:textId="77777777" w:rsidR="00E9672E" w:rsidRPr="00590E5C" w:rsidRDefault="00E9672E" w:rsidP="00FC37EF">
            <w:pPr>
              <w:jc w:val="center"/>
              <w:rPr>
                <w:sz w:val="20"/>
                <w:szCs w:val="20"/>
                <w:highlight w:val="green"/>
              </w:rPr>
            </w:pPr>
            <w:r w:rsidRPr="00590E5C">
              <w:rPr>
                <w:sz w:val="20"/>
                <w:szCs w:val="20"/>
                <w:highlight w:val="green"/>
                <w:lang w:val="es-ES" w:eastAsia="x-none"/>
              </w:rPr>
              <w:t>RAU-020-20</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576CEDC" w14:textId="77777777" w:rsidR="00E9672E" w:rsidRPr="00590E5C" w:rsidRDefault="00E9672E" w:rsidP="00FC37EF">
            <w:pPr>
              <w:jc w:val="center"/>
              <w:rPr>
                <w:sz w:val="20"/>
                <w:szCs w:val="20"/>
                <w:highlight w:val="green"/>
              </w:rPr>
            </w:pPr>
            <w:r w:rsidRPr="00590E5C">
              <w:rPr>
                <w:sz w:val="20"/>
                <w:szCs w:val="20"/>
                <w:highlight w:val="green"/>
                <w:lang w:val="fr-FR"/>
              </w:rPr>
              <w:t>U/PA20/SB01/01C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9EAAE0E" w14:textId="77777777" w:rsidR="00E9672E" w:rsidRPr="00590E5C" w:rsidRDefault="00E9672E" w:rsidP="00FC37EF">
            <w:pPr>
              <w:tabs>
                <w:tab w:val="center" w:pos="4986"/>
                <w:tab w:val="right" w:pos="9972"/>
              </w:tabs>
              <w:jc w:val="center"/>
              <w:rPr>
                <w:sz w:val="20"/>
                <w:szCs w:val="20"/>
                <w:highlight w:val="green"/>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vAlign w:val="center"/>
          </w:tcPr>
          <w:p w14:paraId="2B242AA6" w14:textId="77777777" w:rsidR="00E9672E" w:rsidRPr="00590E5C" w:rsidRDefault="00E9672E" w:rsidP="00FC37EF">
            <w:pPr>
              <w:jc w:val="center"/>
              <w:rPr>
                <w:sz w:val="20"/>
                <w:szCs w:val="20"/>
                <w:highlight w:val="green"/>
              </w:rPr>
            </w:pPr>
            <w:r w:rsidRPr="00590E5C">
              <w:rPr>
                <w:sz w:val="20"/>
                <w:szCs w:val="20"/>
                <w:highlight w:val="green"/>
                <w:lang w:eastAsia="fr-FR"/>
              </w:rPr>
              <w:t>Root</w:t>
            </w:r>
          </w:p>
        </w:tc>
        <w:tc>
          <w:tcPr>
            <w:tcW w:w="612" w:type="pct"/>
            <w:vAlign w:val="center"/>
          </w:tcPr>
          <w:p w14:paraId="2584FACC"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vAlign w:val="center"/>
          </w:tcPr>
          <w:p w14:paraId="79962B70"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vAlign w:val="center"/>
          </w:tcPr>
          <w:p w14:paraId="110D64E5"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2" w:type="pct"/>
            <w:vAlign w:val="center"/>
          </w:tcPr>
          <w:p w14:paraId="49E46CBF" w14:textId="77777777" w:rsidR="00E9672E" w:rsidRPr="00590E5C" w:rsidRDefault="00E9672E" w:rsidP="00FC37EF">
            <w:pPr>
              <w:jc w:val="center"/>
              <w:rPr>
                <w:b/>
                <w:sz w:val="20"/>
                <w:szCs w:val="20"/>
                <w:highlight w:val="green"/>
              </w:rPr>
            </w:pPr>
            <w:r w:rsidRPr="00590E5C">
              <w:rPr>
                <w:sz w:val="20"/>
                <w:szCs w:val="20"/>
                <w:highlight w:val="green"/>
              </w:rPr>
              <w:t>&lt;0.04 (N.D.)</w:t>
            </w:r>
          </w:p>
        </w:tc>
      </w:tr>
      <w:tr w:rsidR="00E9672E" w:rsidRPr="00590E5C" w14:paraId="62009D76" w14:textId="77777777" w:rsidTr="00FC37EF">
        <w:trPr>
          <w:cantSplit/>
          <w:trHeight w:val="227"/>
          <w:jc w:val="center"/>
        </w:trPr>
        <w:tc>
          <w:tcPr>
            <w:tcW w:w="401" w:type="pct"/>
            <w:vMerge/>
            <w:vAlign w:val="center"/>
          </w:tcPr>
          <w:p w14:paraId="5FE044D5" w14:textId="77777777" w:rsidR="00E9672E" w:rsidRPr="00590E5C" w:rsidRDefault="00E9672E" w:rsidP="00FC37EF">
            <w:pPr>
              <w:jc w:val="center"/>
              <w:rPr>
                <w:bCs/>
                <w:sz w:val="20"/>
                <w:szCs w:val="20"/>
                <w:highlight w:val="green"/>
              </w:rPr>
            </w:pPr>
          </w:p>
        </w:tc>
        <w:tc>
          <w:tcPr>
            <w:tcW w:w="500" w:type="pct"/>
            <w:vMerge/>
            <w:vAlign w:val="center"/>
          </w:tcPr>
          <w:p w14:paraId="39BD8548" w14:textId="77777777" w:rsidR="00E9672E" w:rsidRPr="00590E5C" w:rsidRDefault="00E9672E" w:rsidP="00FC37EF">
            <w:pPr>
              <w:jc w:val="center"/>
              <w:rPr>
                <w:bCs/>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6AEF632" w14:textId="77777777" w:rsidR="00E9672E" w:rsidRPr="00590E5C" w:rsidRDefault="00E9672E" w:rsidP="00FC37EF">
            <w:pPr>
              <w:jc w:val="center"/>
              <w:rPr>
                <w:sz w:val="20"/>
                <w:szCs w:val="20"/>
                <w:highlight w:val="green"/>
              </w:rPr>
            </w:pPr>
            <w:r w:rsidRPr="00590E5C">
              <w:rPr>
                <w:sz w:val="20"/>
                <w:szCs w:val="20"/>
                <w:highlight w:val="green"/>
                <w:lang w:val="fr-FR"/>
              </w:rPr>
              <w:t>U/PA20/SB01/03T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127AA3D" w14:textId="77777777" w:rsidR="00E9672E" w:rsidRPr="00590E5C" w:rsidRDefault="00E9672E" w:rsidP="00FC37EF">
            <w:pPr>
              <w:tabs>
                <w:tab w:val="center" w:pos="4986"/>
                <w:tab w:val="right" w:pos="9972"/>
              </w:tabs>
              <w:jc w:val="center"/>
              <w:rPr>
                <w:sz w:val="20"/>
                <w:szCs w:val="20"/>
                <w:highlight w:val="green"/>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19BACA58" w14:textId="77777777" w:rsidR="00E9672E" w:rsidRPr="00590E5C" w:rsidRDefault="00E9672E" w:rsidP="00FC37EF">
            <w:pPr>
              <w:jc w:val="center"/>
              <w:rPr>
                <w:sz w:val="20"/>
                <w:szCs w:val="20"/>
                <w:highlight w:val="green"/>
              </w:rPr>
            </w:pPr>
            <w:r w:rsidRPr="00590E5C">
              <w:rPr>
                <w:sz w:val="20"/>
                <w:szCs w:val="20"/>
                <w:highlight w:val="green"/>
                <w:lang w:eastAsia="fr-FR"/>
              </w:rPr>
              <w:t>Root</w:t>
            </w:r>
          </w:p>
        </w:tc>
        <w:tc>
          <w:tcPr>
            <w:tcW w:w="612" w:type="pct"/>
          </w:tcPr>
          <w:p w14:paraId="2DF13FE7"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1B2D41A9"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323CA179"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2" w:type="pct"/>
          </w:tcPr>
          <w:p w14:paraId="5B0B77D2" w14:textId="77777777" w:rsidR="00E9672E" w:rsidRPr="00590E5C" w:rsidRDefault="00E9672E" w:rsidP="00FC37EF">
            <w:pPr>
              <w:jc w:val="center"/>
              <w:rPr>
                <w:b/>
                <w:sz w:val="20"/>
                <w:szCs w:val="20"/>
                <w:highlight w:val="green"/>
              </w:rPr>
            </w:pPr>
            <w:r w:rsidRPr="00590E5C">
              <w:rPr>
                <w:sz w:val="20"/>
                <w:szCs w:val="20"/>
                <w:highlight w:val="green"/>
              </w:rPr>
              <w:t>&lt;0.04 (N.D.)</w:t>
            </w:r>
          </w:p>
        </w:tc>
      </w:tr>
      <w:tr w:rsidR="00E9672E" w:rsidRPr="00590E5C" w14:paraId="5C719BE9" w14:textId="77777777" w:rsidTr="00FC37EF">
        <w:trPr>
          <w:cantSplit/>
          <w:trHeight w:val="227"/>
          <w:jc w:val="center"/>
        </w:trPr>
        <w:tc>
          <w:tcPr>
            <w:tcW w:w="401" w:type="pct"/>
            <w:vMerge/>
            <w:vAlign w:val="center"/>
          </w:tcPr>
          <w:p w14:paraId="4CA5A077" w14:textId="77777777" w:rsidR="00E9672E" w:rsidRPr="00590E5C" w:rsidRDefault="00E9672E" w:rsidP="00FC37EF">
            <w:pPr>
              <w:spacing w:line="240" w:lineRule="atLeast"/>
              <w:jc w:val="center"/>
              <w:rPr>
                <w:bCs/>
                <w:snapToGrid w:val="0"/>
                <w:sz w:val="20"/>
                <w:szCs w:val="20"/>
                <w:highlight w:val="green"/>
              </w:rPr>
            </w:pPr>
          </w:p>
        </w:tc>
        <w:tc>
          <w:tcPr>
            <w:tcW w:w="500" w:type="pct"/>
            <w:vMerge/>
            <w:vAlign w:val="center"/>
          </w:tcPr>
          <w:p w14:paraId="0909E4F4"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BA11172" w14:textId="77777777" w:rsidR="00E9672E" w:rsidRPr="00590E5C" w:rsidRDefault="00E9672E" w:rsidP="00FC37EF">
            <w:pPr>
              <w:jc w:val="center"/>
              <w:rPr>
                <w:sz w:val="20"/>
                <w:szCs w:val="20"/>
                <w:highlight w:val="green"/>
              </w:rPr>
            </w:pPr>
            <w:r w:rsidRPr="00590E5C">
              <w:rPr>
                <w:sz w:val="20"/>
                <w:szCs w:val="20"/>
                <w:highlight w:val="green"/>
                <w:lang w:val="fr-FR"/>
              </w:rPr>
              <w:t>P/PA20/SB02/05C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D273414"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7405D228" w14:textId="77777777" w:rsidR="00E9672E" w:rsidRPr="00590E5C" w:rsidRDefault="00E9672E" w:rsidP="00FC37EF">
            <w:pPr>
              <w:jc w:val="center"/>
              <w:rPr>
                <w:sz w:val="20"/>
                <w:szCs w:val="20"/>
                <w:highlight w:val="green"/>
              </w:rPr>
            </w:pPr>
            <w:r w:rsidRPr="00590E5C">
              <w:rPr>
                <w:sz w:val="20"/>
                <w:szCs w:val="20"/>
                <w:highlight w:val="green"/>
                <w:lang w:eastAsia="fr-FR"/>
              </w:rPr>
              <w:t>Root</w:t>
            </w:r>
          </w:p>
        </w:tc>
        <w:tc>
          <w:tcPr>
            <w:tcW w:w="612" w:type="pct"/>
          </w:tcPr>
          <w:p w14:paraId="1E5C4224"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5462316C" w14:textId="77777777" w:rsidR="00E9672E" w:rsidRPr="00590E5C" w:rsidRDefault="00E9672E" w:rsidP="00FC37EF">
            <w:pPr>
              <w:jc w:val="center"/>
              <w:rPr>
                <w:sz w:val="20"/>
                <w:szCs w:val="20"/>
                <w:highlight w:val="green"/>
                <w:lang w:val="it-IT"/>
              </w:rPr>
            </w:pPr>
            <w:r w:rsidRPr="00590E5C">
              <w:rPr>
                <w:sz w:val="20"/>
                <w:szCs w:val="20"/>
                <w:highlight w:val="green"/>
              </w:rPr>
              <w:t>0.0552</w:t>
            </w:r>
          </w:p>
        </w:tc>
        <w:tc>
          <w:tcPr>
            <w:tcW w:w="563" w:type="pct"/>
          </w:tcPr>
          <w:p w14:paraId="560EEDF9"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2" w:type="pct"/>
          </w:tcPr>
          <w:p w14:paraId="15CC5F52" w14:textId="77777777" w:rsidR="00E9672E" w:rsidRPr="00590E5C" w:rsidRDefault="00E9672E" w:rsidP="00FC37EF">
            <w:pPr>
              <w:jc w:val="center"/>
              <w:rPr>
                <w:b/>
                <w:sz w:val="20"/>
                <w:szCs w:val="20"/>
                <w:highlight w:val="green"/>
              </w:rPr>
            </w:pPr>
            <w:r w:rsidRPr="00590E5C">
              <w:rPr>
                <w:sz w:val="20"/>
                <w:szCs w:val="20"/>
                <w:highlight w:val="green"/>
              </w:rPr>
              <w:t>&lt;0.04 (N.D.)</w:t>
            </w:r>
          </w:p>
        </w:tc>
      </w:tr>
      <w:tr w:rsidR="00E9672E" w:rsidRPr="00590E5C" w14:paraId="4954BDFE" w14:textId="77777777" w:rsidTr="00FC37EF">
        <w:trPr>
          <w:cantSplit/>
          <w:trHeight w:val="227"/>
          <w:jc w:val="center"/>
        </w:trPr>
        <w:tc>
          <w:tcPr>
            <w:tcW w:w="401" w:type="pct"/>
            <w:vMerge/>
            <w:vAlign w:val="center"/>
          </w:tcPr>
          <w:p w14:paraId="0D7732A8" w14:textId="77777777" w:rsidR="00E9672E" w:rsidRPr="00590E5C" w:rsidRDefault="00E9672E" w:rsidP="00FC37EF">
            <w:pPr>
              <w:spacing w:line="240" w:lineRule="atLeast"/>
              <w:jc w:val="center"/>
              <w:rPr>
                <w:bCs/>
                <w:snapToGrid w:val="0"/>
                <w:sz w:val="20"/>
                <w:szCs w:val="20"/>
                <w:highlight w:val="green"/>
              </w:rPr>
            </w:pPr>
          </w:p>
        </w:tc>
        <w:tc>
          <w:tcPr>
            <w:tcW w:w="500" w:type="pct"/>
            <w:vMerge/>
            <w:vAlign w:val="center"/>
          </w:tcPr>
          <w:p w14:paraId="30DF17EC"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79A577BF" w14:textId="77777777" w:rsidR="00E9672E" w:rsidRPr="00590E5C" w:rsidRDefault="00E9672E" w:rsidP="00FC37EF">
            <w:pPr>
              <w:jc w:val="center"/>
              <w:rPr>
                <w:sz w:val="20"/>
                <w:szCs w:val="20"/>
                <w:highlight w:val="green"/>
              </w:rPr>
            </w:pPr>
            <w:r w:rsidRPr="00590E5C">
              <w:rPr>
                <w:sz w:val="20"/>
                <w:szCs w:val="20"/>
                <w:highlight w:val="green"/>
              </w:rPr>
              <w:t>P/PA20/SB02/07T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5BEFD15F"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1A401470" w14:textId="77777777" w:rsidR="00E9672E" w:rsidRPr="00590E5C" w:rsidRDefault="00E9672E" w:rsidP="00FC37EF">
            <w:pPr>
              <w:jc w:val="center"/>
              <w:rPr>
                <w:sz w:val="20"/>
                <w:szCs w:val="20"/>
                <w:highlight w:val="green"/>
              </w:rPr>
            </w:pPr>
            <w:r w:rsidRPr="00590E5C">
              <w:rPr>
                <w:sz w:val="20"/>
                <w:szCs w:val="20"/>
                <w:highlight w:val="green"/>
                <w:lang w:eastAsia="fr-FR"/>
              </w:rPr>
              <w:t>Root</w:t>
            </w:r>
          </w:p>
        </w:tc>
        <w:tc>
          <w:tcPr>
            <w:tcW w:w="612" w:type="pct"/>
          </w:tcPr>
          <w:p w14:paraId="275CC7E2"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2D6CEF9C" w14:textId="77777777" w:rsidR="00E9672E" w:rsidRPr="00590E5C" w:rsidRDefault="00E9672E" w:rsidP="00FC37EF">
            <w:pPr>
              <w:jc w:val="center"/>
              <w:rPr>
                <w:sz w:val="20"/>
                <w:szCs w:val="20"/>
                <w:highlight w:val="green"/>
                <w:lang w:val="it-IT"/>
              </w:rPr>
            </w:pPr>
            <w:r w:rsidRPr="00590E5C">
              <w:rPr>
                <w:sz w:val="20"/>
                <w:szCs w:val="20"/>
                <w:highlight w:val="green"/>
              </w:rPr>
              <w:t>0.0814</w:t>
            </w:r>
          </w:p>
        </w:tc>
        <w:tc>
          <w:tcPr>
            <w:tcW w:w="563" w:type="pct"/>
          </w:tcPr>
          <w:p w14:paraId="47310A97"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2" w:type="pct"/>
          </w:tcPr>
          <w:p w14:paraId="3F70114E" w14:textId="77777777" w:rsidR="00E9672E" w:rsidRPr="00590E5C" w:rsidRDefault="00E9672E" w:rsidP="00FC37EF">
            <w:pPr>
              <w:jc w:val="center"/>
              <w:rPr>
                <w:b/>
                <w:sz w:val="20"/>
                <w:szCs w:val="20"/>
                <w:highlight w:val="green"/>
              </w:rPr>
            </w:pPr>
            <w:r w:rsidRPr="00590E5C">
              <w:rPr>
                <w:sz w:val="20"/>
                <w:szCs w:val="20"/>
                <w:highlight w:val="green"/>
              </w:rPr>
              <w:t>&lt;0.04 (N.D.)</w:t>
            </w:r>
          </w:p>
        </w:tc>
      </w:tr>
      <w:tr w:rsidR="00E9672E" w:rsidRPr="00590E5C" w14:paraId="2584109E" w14:textId="77777777" w:rsidTr="00FC37EF">
        <w:trPr>
          <w:cantSplit/>
          <w:trHeight w:val="227"/>
          <w:jc w:val="center"/>
        </w:trPr>
        <w:tc>
          <w:tcPr>
            <w:tcW w:w="401" w:type="pct"/>
            <w:vMerge/>
            <w:vAlign w:val="center"/>
          </w:tcPr>
          <w:p w14:paraId="53099F40" w14:textId="77777777" w:rsidR="00E9672E" w:rsidRPr="00590E5C" w:rsidRDefault="00E9672E" w:rsidP="00FC37EF">
            <w:pPr>
              <w:spacing w:line="240" w:lineRule="atLeast"/>
              <w:jc w:val="center"/>
              <w:rPr>
                <w:bCs/>
                <w:snapToGrid w:val="0"/>
                <w:sz w:val="20"/>
                <w:szCs w:val="20"/>
                <w:highlight w:val="green"/>
              </w:rPr>
            </w:pPr>
          </w:p>
        </w:tc>
        <w:tc>
          <w:tcPr>
            <w:tcW w:w="500" w:type="pct"/>
            <w:vMerge/>
            <w:vAlign w:val="center"/>
          </w:tcPr>
          <w:p w14:paraId="332F3C42"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62779EF" w14:textId="77777777" w:rsidR="00E9672E" w:rsidRPr="00590E5C" w:rsidRDefault="00E9672E" w:rsidP="00FC37EF">
            <w:pPr>
              <w:jc w:val="center"/>
              <w:rPr>
                <w:sz w:val="20"/>
                <w:szCs w:val="20"/>
                <w:highlight w:val="green"/>
              </w:rPr>
            </w:pPr>
            <w:r w:rsidRPr="00590E5C">
              <w:rPr>
                <w:sz w:val="20"/>
                <w:szCs w:val="20"/>
                <w:highlight w:val="green"/>
                <w:lang w:val="fr-FR"/>
              </w:rPr>
              <w:t>P/PA20/SB04/13C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37D8404"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213E5E27" w14:textId="77777777" w:rsidR="00E9672E" w:rsidRPr="00590E5C" w:rsidRDefault="00E9672E" w:rsidP="00FC37EF">
            <w:pPr>
              <w:jc w:val="center"/>
              <w:rPr>
                <w:sz w:val="20"/>
                <w:szCs w:val="20"/>
                <w:highlight w:val="green"/>
              </w:rPr>
            </w:pPr>
            <w:r w:rsidRPr="00590E5C">
              <w:rPr>
                <w:sz w:val="20"/>
                <w:szCs w:val="20"/>
                <w:highlight w:val="green"/>
                <w:lang w:eastAsia="fr-FR"/>
              </w:rPr>
              <w:t>Root</w:t>
            </w:r>
          </w:p>
        </w:tc>
        <w:tc>
          <w:tcPr>
            <w:tcW w:w="612" w:type="pct"/>
          </w:tcPr>
          <w:p w14:paraId="70AEC9B1"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7C7C8F19" w14:textId="77777777" w:rsidR="00E9672E" w:rsidRPr="00590E5C" w:rsidRDefault="00E9672E" w:rsidP="00FC37EF">
            <w:pPr>
              <w:jc w:val="center"/>
              <w:rPr>
                <w:sz w:val="20"/>
                <w:szCs w:val="20"/>
                <w:highlight w:val="green"/>
                <w:lang w:val="it-IT"/>
              </w:rPr>
            </w:pPr>
            <w:r w:rsidRPr="00590E5C">
              <w:rPr>
                <w:sz w:val="20"/>
                <w:szCs w:val="20"/>
                <w:highlight w:val="green"/>
              </w:rPr>
              <w:t>&lt;0.04 (0.0124)</w:t>
            </w:r>
          </w:p>
        </w:tc>
        <w:tc>
          <w:tcPr>
            <w:tcW w:w="563" w:type="pct"/>
          </w:tcPr>
          <w:p w14:paraId="518A9F67"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2" w:type="pct"/>
          </w:tcPr>
          <w:p w14:paraId="4E120CDB" w14:textId="77777777" w:rsidR="00E9672E" w:rsidRPr="00590E5C" w:rsidRDefault="00E9672E" w:rsidP="00FC37EF">
            <w:pPr>
              <w:jc w:val="center"/>
              <w:rPr>
                <w:b/>
                <w:sz w:val="20"/>
                <w:szCs w:val="20"/>
                <w:highlight w:val="green"/>
              </w:rPr>
            </w:pPr>
            <w:r w:rsidRPr="00590E5C">
              <w:rPr>
                <w:sz w:val="20"/>
                <w:szCs w:val="20"/>
                <w:highlight w:val="green"/>
              </w:rPr>
              <w:t>&lt;0.04 (N.D.)</w:t>
            </w:r>
          </w:p>
        </w:tc>
      </w:tr>
      <w:tr w:rsidR="00E9672E" w:rsidRPr="00590E5C" w14:paraId="370BE96E" w14:textId="77777777" w:rsidTr="00FC37EF">
        <w:trPr>
          <w:cantSplit/>
          <w:trHeight w:val="227"/>
          <w:jc w:val="center"/>
        </w:trPr>
        <w:tc>
          <w:tcPr>
            <w:tcW w:w="401" w:type="pct"/>
            <w:vMerge/>
            <w:vAlign w:val="center"/>
          </w:tcPr>
          <w:p w14:paraId="567E35D2" w14:textId="77777777" w:rsidR="00E9672E" w:rsidRPr="00590E5C" w:rsidRDefault="00E9672E" w:rsidP="00FC37EF">
            <w:pPr>
              <w:spacing w:line="240" w:lineRule="atLeast"/>
              <w:jc w:val="center"/>
              <w:rPr>
                <w:bCs/>
                <w:snapToGrid w:val="0"/>
                <w:sz w:val="20"/>
                <w:szCs w:val="20"/>
                <w:highlight w:val="green"/>
              </w:rPr>
            </w:pPr>
          </w:p>
        </w:tc>
        <w:tc>
          <w:tcPr>
            <w:tcW w:w="500" w:type="pct"/>
            <w:vMerge/>
            <w:vAlign w:val="center"/>
          </w:tcPr>
          <w:p w14:paraId="42E38A83" w14:textId="77777777" w:rsidR="00E9672E" w:rsidRPr="00590E5C" w:rsidRDefault="00E9672E" w:rsidP="00FC37EF">
            <w:pPr>
              <w:spacing w:line="240" w:lineRule="atLeast"/>
              <w:jc w:val="center"/>
              <w:rPr>
                <w:bCs/>
                <w:snapToGrid w:val="0"/>
                <w:sz w:val="20"/>
                <w:szCs w:val="2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E459989" w14:textId="77777777" w:rsidR="00E9672E" w:rsidRPr="00590E5C" w:rsidRDefault="00E9672E" w:rsidP="00FC37EF">
            <w:pPr>
              <w:jc w:val="center"/>
              <w:rPr>
                <w:sz w:val="20"/>
                <w:szCs w:val="20"/>
                <w:highlight w:val="green"/>
              </w:rPr>
            </w:pPr>
            <w:r w:rsidRPr="00590E5C">
              <w:rPr>
                <w:sz w:val="20"/>
                <w:szCs w:val="20"/>
                <w:highlight w:val="green"/>
              </w:rPr>
              <w:t>P/PA20/SB04/15T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3F1FDD5C" w14:textId="77777777" w:rsidR="00E9672E" w:rsidRPr="00590E5C" w:rsidRDefault="00E9672E" w:rsidP="00FC37EF">
            <w:pPr>
              <w:tabs>
                <w:tab w:val="center" w:pos="4252"/>
                <w:tab w:val="right" w:pos="8504"/>
              </w:tabs>
              <w:jc w:val="center"/>
              <w:rPr>
                <w:sz w:val="20"/>
                <w:szCs w:val="20"/>
                <w:highlight w:val="green"/>
                <w:lang w:eastAsia="x-none"/>
              </w:rPr>
            </w:pPr>
            <w:r w:rsidRPr="00590E5C">
              <w:rPr>
                <w:sz w:val="20"/>
                <w:szCs w:val="20"/>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447BDBED" w14:textId="77777777" w:rsidR="00E9672E" w:rsidRPr="00590E5C" w:rsidRDefault="00E9672E" w:rsidP="00FC37EF">
            <w:pPr>
              <w:jc w:val="center"/>
              <w:rPr>
                <w:sz w:val="20"/>
                <w:szCs w:val="20"/>
                <w:highlight w:val="green"/>
              </w:rPr>
            </w:pPr>
            <w:r w:rsidRPr="00590E5C">
              <w:rPr>
                <w:sz w:val="20"/>
                <w:szCs w:val="20"/>
                <w:highlight w:val="green"/>
                <w:lang w:eastAsia="fr-FR"/>
              </w:rPr>
              <w:t>Root</w:t>
            </w:r>
          </w:p>
        </w:tc>
        <w:tc>
          <w:tcPr>
            <w:tcW w:w="612" w:type="pct"/>
          </w:tcPr>
          <w:p w14:paraId="5EB0F434"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3" w:type="pct"/>
          </w:tcPr>
          <w:p w14:paraId="45955851" w14:textId="77777777" w:rsidR="00E9672E" w:rsidRPr="00590E5C" w:rsidRDefault="00E9672E" w:rsidP="00FC37EF">
            <w:pPr>
              <w:jc w:val="center"/>
              <w:rPr>
                <w:sz w:val="20"/>
                <w:szCs w:val="20"/>
                <w:highlight w:val="green"/>
                <w:lang w:val="it-IT"/>
              </w:rPr>
            </w:pPr>
            <w:r w:rsidRPr="00590E5C">
              <w:rPr>
                <w:sz w:val="20"/>
                <w:szCs w:val="20"/>
                <w:highlight w:val="green"/>
              </w:rPr>
              <w:t>&lt;0.04 (0.0286)</w:t>
            </w:r>
          </w:p>
        </w:tc>
        <w:tc>
          <w:tcPr>
            <w:tcW w:w="563" w:type="pct"/>
          </w:tcPr>
          <w:p w14:paraId="0D69E4B6" w14:textId="77777777" w:rsidR="00E9672E" w:rsidRPr="00590E5C" w:rsidRDefault="00E9672E" w:rsidP="00FC37EF">
            <w:pPr>
              <w:jc w:val="center"/>
              <w:rPr>
                <w:sz w:val="20"/>
                <w:szCs w:val="20"/>
                <w:highlight w:val="green"/>
              </w:rPr>
            </w:pPr>
            <w:r w:rsidRPr="00590E5C">
              <w:rPr>
                <w:sz w:val="20"/>
                <w:szCs w:val="20"/>
                <w:highlight w:val="green"/>
              </w:rPr>
              <w:t>&lt;0.04 (N.D.)</w:t>
            </w:r>
          </w:p>
        </w:tc>
        <w:tc>
          <w:tcPr>
            <w:tcW w:w="562" w:type="pct"/>
          </w:tcPr>
          <w:p w14:paraId="3277BFF5" w14:textId="77777777" w:rsidR="00E9672E" w:rsidRPr="00590E5C" w:rsidRDefault="00E9672E" w:rsidP="00FC37EF">
            <w:pPr>
              <w:jc w:val="center"/>
              <w:rPr>
                <w:b/>
                <w:sz w:val="20"/>
                <w:szCs w:val="20"/>
                <w:highlight w:val="green"/>
              </w:rPr>
            </w:pPr>
            <w:r w:rsidRPr="00590E5C">
              <w:rPr>
                <w:sz w:val="20"/>
                <w:szCs w:val="20"/>
                <w:highlight w:val="green"/>
              </w:rPr>
              <w:t>&lt;0.04 (N.D.)</w:t>
            </w:r>
          </w:p>
        </w:tc>
      </w:tr>
    </w:tbl>
    <w:p w14:paraId="5F06E91E" w14:textId="0788C8C4" w:rsidR="00E9672E" w:rsidRPr="00590E5C" w:rsidRDefault="00E9672E" w:rsidP="00E9672E">
      <w:pPr>
        <w:jc w:val="both"/>
        <w:rPr>
          <w:sz w:val="18"/>
          <w:szCs w:val="20"/>
          <w:highlight w:val="green"/>
          <w:lang w:eastAsia="x-none"/>
        </w:rPr>
      </w:pPr>
      <w:r w:rsidRPr="00590E5C">
        <w:rPr>
          <w:b/>
          <w:bCs/>
          <w:sz w:val="18"/>
          <w:szCs w:val="20"/>
          <w:highlight w:val="green"/>
          <w:lang w:eastAsia="x-none"/>
        </w:rPr>
        <w:t xml:space="preserve">Note. </w:t>
      </w:r>
      <w:r w:rsidRPr="00590E5C">
        <w:rPr>
          <w:sz w:val="18"/>
          <w:szCs w:val="20"/>
          <w:highlight w:val="green"/>
          <w:lang w:eastAsia="x-none"/>
        </w:rPr>
        <w:t>&lt;0.04 (N.D.): Not Detectable, residues lower than the Limit of Detection. The LOD is 0.012 mg/kg for all analytes in all matrices, except for the oilseed rape straw matrix in which the LOD is 0.018 mg/kg for all analytes.</w:t>
      </w:r>
    </w:p>
    <w:p w14:paraId="258AC792" w14:textId="5816E0A3" w:rsidR="00251FA2" w:rsidRPr="00590E5C" w:rsidRDefault="00251FA2" w:rsidP="00E9672E">
      <w:pPr>
        <w:jc w:val="both"/>
        <w:rPr>
          <w:sz w:val="18"/>
          <w:szCs w:val="20"/>
          <w:highlight w:val="green"/>
          <w:lang w:eastAsia="x-none"/>
        </w:rPr>
      </w:pPr>
    </w:p>
    <w:p w14:paraId="00B4BAB0" w14:textId="306AB3E0" w:rsidR="00251FA2" w:rsidRPr="00590E5C" w:rsidRDefault="00251FA2" w:rsidP="00E9672E">
      <w:pPr>
        <w:jc w:val="both"/>
        <w:rPr>
          <w:sz w:val="18"/>
          <w:szCs w:val="20"/>
          <w:highlight w:val="green"/>
          <w:lang w:eastAsia="x-none"/>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8"/>
        <w:gridCol w:w="1456"/>
        <w:gridCol w:w="2327"/>
        <w:gridCol w:w="1165"/>
        <w:gridCol w:w="1747"/>
        <w:gridCol w:w="1782"/>
        <w:gridCol w:w="1639"/>
        <w:gridCol w:w="1639"/>
        <w:gridCol w:w="1637"/>
      </w:tblGrid>
      <w:tr w:rsidR="00251FA2" w:rsidRPr="00590E5C" w14:paraId="225C8360" w14:textId="77777777" w:rsidTr="00FC37EF">
        <w:trPr>
          <w:cantSplit/>
          <w:trHeight w:val="398"/>
          <w:tblHeader/>
          <w:jc w:val="center"/>
        </w:trPr>
        <w:tc>
          <w:tcPr>
            <w:tcW w:w="401" w:type="pct"/>
            <w:vMerge w:val="restart"/>
            <w:shd w:val="pct12" w:color="auto" w:fill="auto"/>
            <w:vAlign w:val="center"/>
          </w:tcPr>
          <w:p w14:paraId="322BA4E5" w14:textId="77777777" w:rsidR="00251FA2" w:rsidRPr="00590E5C" w:rsidRDefault="00251FA2" w:rsidP="00FC37EF">
            <w:pPr>
              <w:jc w:val="center"/>
              <w:rPr>
                <w:b/>
                <w:highlight w:val="green"/>
                <w:lang w:val="fr-FR"/>
              </w:rPr>
            </w:pPr>
            <w:r w:rsidRPr="00590E5C">
              <w:rPr>
                <w:b/>
                <w:highlight w:val="green"/>
              </w:rPr>
              <w:t>Matrix</w:t>
            </w:r>
          </w:p>
        </w:tc>
        <w:tc>
          <w:tcPr>
            <w:tcW w:w="500" w:type="pct"/>
            <w:vMerge w:val="restart"/>
            <w:shd w:val="pct12" w:color="auto" w:fill="auto"/>
            <w:vAlign w:val="center"/>
          </w:tcPr>
          <w:p w14:paraId="4F61AC73" w14:textId="77777777" w:rsidR="00251FA2" w:rsidRPr="00590E5C" w:rsidRDefault="00251FA2" w:rsidP="00FC37EF">
            <w:pPr>
              <w:jc w:val="center"/>
              <w:rPr>
                <w:b/>
                <w:bCs/>
                <w:snapToGrid w:val="0"/>
                <w:highlight w:val="green"/>
              </w:rPr>
            </w:pPr>
            <w:r w:rsidRPr="00590E5C">
              <w:rPr>
                <w:b/>
                <w:bCs/>
                <w:snapToGrid w:val="0"/>
                <w:highlight w:val="green"/>
              </w:rPr>
              <w:t>Original</w:t>
            </w:r>
          </w:p>
          <w:p w14:paraId="712187A6" w14:textId="77777777" w:rsidR="00251FA2" w:rsidRPr="00590E5C" w:rsidRDefault="00251FA2" w:rsidP="00FC37EF">
            <w:pPr>
              <w:jc w:val="center"/>
              <w:rPr>
                <w:b/>
                <w:highlight w:val="green"/>
                <w:lang w:val="fr-FR"/>
              </w:rPr>
            </w:pPr>
            <w:r w:rsidRPr="00590E5C">
              <w:rPr>
                <w:b/>
                <w:bCs/>
                <w:snapToGrid w:val="0"/>
                <w:highlight w:val="green"/>
              </w:rPr>
              <w:t>Study</w:t>
            </w:r>
          </w:p>
        </w:tc>
        <w:tc>
          <w:tcPr>
            <w:tcW w:w="799" w:type="pct"/>
            <w:vMerge w:val="restart"/>
            <w:shd w:val="pct12" w:color="auto" w:fill="auto"/>
            <w:tcMar>
              <w:top w:w="15" w:type="dxa"/>
              <w:left w:w="15" w:type="dxa"/>
              <w:bottom w:w="0" w:type="dxa"/>
              <w:right w:w="15" w:type="dxa"/>
            </w:tcMar>
            <w:vAlign w:val="center"/>
          </w:tcPr>
          <w:p w14:paraId="2E5DDD46" w14:textId="77777777" w:rsidR="00251FA2" w:rsidRPr="00590E5C" w:rsidRDefault="00251FA2" w:rsidP="00FC37EF">
            <w:pPr>
              <w:jc w:val="center"/>
              <w:rPr>
                <w:rFonts w:eastAsia="Arial Unicode MS"/>
                <w:b/>
                <w:highlight w:val="green"/>
                <w:lang w:val="fr-FR"/>
              </w:rPr>
            </w:pPr>
            <w:r w:rsidRPr="00590E5C">
              <w:rPr>
                <w:b/>
                <w:highlight w:val="green"/>
                <w:lang w:val="fr-FR"/>
              </w:rPr>
              <w:t>Sample code</w:t>
            </w:r>
          </w:p>
        </w:tc>
        <w:tc>
          <w:tcPr>
            <w:tcW w:w="400" w:type="pct"/>
            <w:vMerge w:val="restart"/>
            <w:shd w:val="pct12" w:color="auto" w:fill="auto"/>
            <w:tcMar>
              <w:top w:w="15" w:type="dxa"/>
              <w:left w:w="15" w:type="dxa"/>
              <w:bottom w:w="0" w:type="dxa"/>
              <w:right w:w="15" w:type="dxa"/>
            </w:tcMar>
            <w:vAlign w:val="center"/>
          </w:tcPr>
          <w:p w14:paraId="61FE848B" w14:textId="77777777" w:rsidR="00251FA2" w:rsidRPr="00590E5C" w:rsidRDefault="00251FA2" w:rsidP="00FC37EF">
            <w:pPr>
              <w:jc w:val="center"/>
              <w:rPr>
                <w:b/>
                <w:highlight w:val="green"/>
                <w:vertAlign w:val="superscript"/>
              </w:rPr>
            </w:pPr>
            <w:r w:rsidRPr="00590E5C">
              <w:rPr>
                <w:b/>
                <w:highlight w:val="green"/>
              </w:rPr>
              <w:t>Type</w:t>
            </w:r>
          </w:p>
        </w:tc>
        <w:tc>
          <w:tcPr>
            <w:tcW w:w="600" w:type="pct"/>
            <w:vMerge w:val="restart"/>
            <w:shd w:val="pct12" w:color="auto" w:fill="auto"/>
            <w:vAlign w:val="center"/>
          </w:tcPr>
          <w:p w14:paraId="7C2FB896" w14:textId="77777777" w:rsidR="00251FA2" w:rsidRPr="00590E5C" w:rsidRDefault="00251FA2" w:rsidP="00FC37EF">
            <w:pPr>
              <w:jc w:val="center"/>
              <w:rPr>
                <w:b/>
                <w:highlight w:val="green"/>
              </w:rPr>
            </w:pPr>
            <w:r w:rsidRPr="00590E5C">
              <w:rPr>
                <w:b/>
                <w:highlight w:val="green"/>
              </w:rPr>
              <w:t>Commodity</w:t>
            </w:r>
          </w:p>
        </w:tc>
        <w:tc>
          <w:tcPr>
            <w:tcW w:w="2300" w:type="pct"/>
            <w:gridSpan w:val="4"/>
            <w:shd w:val="pct12" w:color="auto" w:fill="auto"/>
            <w:vAlign w:val="center"/>
          </w:tcPr>
          <w:p w14:paraId="4DC94881" w14:textId="77777777" w:rsidR="00251FA2" w:rsidRPr="00590E5C" w:rsidRDefault="00251FA2" w:rsidP="00FC37EF">
            <w:pPr>
              <w:jc w:val="center"/>
              <w:rPr>
                <w:b/>
                <w:highlight w:val="green"/>
              </w:rPr>
            </w:pPr>
            <w:r w:rsidRPr="00590E5C">
              <w:rPr>
                <w:b/>
                <w:highlight w:val="green"/>
              </w:rPr>
              <w:t>Residues of</w:t>
            </w:r>
          </w:p>
          <w:p w14:paraId="3DEF5A00" w14:textId="77777777" w:rsidR="00251FA2" w:rsidRPr="00590E5C" w:rsidRDefault="00251FA2" w:rsidP="00FC37EF">
            <w:pPr>
              <w:jc w:val="center"/>
              <w:rPr>
                <w:b/>
                <w:highlight w:val="green"/>
              </w:rPr>
            </w:pPr>
            <w:r w:rsidRPr="00590E5C">
              <w:rPr>
                <w:b/>
                <w:i/>
                <w:iCs/>
                <w:highlight w:val="green"/>
              </w:rPr>
              <w:t>(mg/kg)</w:t>
            </w:r>
          </w:p>
        </w:tc>
      </w:tr>
      <w:tr w:rsidR="00251FA2" w:rsidRPr="00590E5C" w14:paraId="336B115A" w14:textId="77777777" w:rsidTr="00FC37EF">
        <w:trPr>
          <w:cantSplit/>
          <w:trHeight w:val="397"/>
          <w:tblHeader/>
          <w:jc w:val="center"/>
        </w:trPr>
        <w:tc>
          <w:tcPr>
            <w:tcW w:w="401" w:type="pct"/>
            <w:vMerge/>
            <w:shd w:val="pct12" w:color="auto" w:fill="auto"/>
            <w:vAlign w:val="center"/>
          </w:tcPr>
          <w:p w14:paraId="5228B764" w14:textId="77777777" w:rsidR="00251FA2" w:rsidRPr="00590E5C" w:rsidRDefault="00251FA2" w:rsidP="00FC37EF">
            <w:pPr>
              <w:jc w:val="center"/>
              <w:rPr>
                <w:b/>
                <w:highlight w:val="green"/>
                <w:lang w:val="fr-FR"/>
              </w:rPr>
            </w:pPr>
          </w:p>
        </w:tc>
        <w:tc>
          <w:tcPr>
            <w:tcW w:w="500" w:type="pct"/>
            <w:vMerge/>
            <w:shd w:val="pct12" w:color="auto" w:fill="auto"/>
            <w:vAlign w:val="center"/>
          </w:tcPr>
          <w:p w14:paraId="7F105609" w14:textId="77777777" w:rsidR="00251FA2" w:rsidRPr="00590E5C" w:rsidRDefault="00251FA2" w:rsidP="00FC37EF">
            <w:pPr>
              <w:jc w:val="center"/>
              <w:rPr>
                <w:b/>
                <w:highlight w:val="green"/>
                <w:lang w:val="fr-FR"/>
              </w:rPr>
            </w:pPr>
          </w:p>
        </w:tc>
        <w:tc>
          <w:tcPr>
            <w:tcW w:w="799" w:type="pct"/>
            <w:vMerge/>
            <w:shd w:val="pct12" w:color="auto" w:fill="auto"/>
            <w:tcMar>
              <w:top w:w="15" w:type="dxa"/>
              <w:left w:w="15" w:type="dxa"/>
              <w:bottom w:w="0" w:type="dxa"/>
              <w:right w:w="15" w:type="dxa"/>
            </w:tcMar>
            <w:vAlign w:val="center"/>
          </w:tcPr>
          <w:p w14:paraId="30C187E3" w14:textId="77777777" w:rsidR="00251FA2" w:rsidRPr="00590E5C" w:rsidRDefault="00251FA2" w:rsidP="00FC37EF">
            <w:pPr>
              <w:jc w:val="center"/>
              <w:rPr>
                <w:b/>
                <w:highlight w:val="green"/>
                <w:lang w:val="fr-FR"/>
              </w:rPr>
            </w:pPr>
          </w:p>
        </w:tc>
        <w:tc>
          <w:tcPr>
            <w:tcW w:w="400" w:type="pct"/>
            <w:vMerge/>
            <w:shd w:val="pct12" w:color="auto" w:fill="auto"/>
            <w:tcMar>
              <w:top w:w="15" w:type="dxa"/>
              <w:left w:w="15" w:type="dxa"/>
              <w:bottom w:w="0" w:type="dxa"/>
              <w:right w:w="15" w:type="dxa"/>
            </w:tcMar>
            <w:vAlign w:val="center"/>
          </w:tcPr>
          <w:p w14:paraId="0B86E99B" w14:textId="77777777" w:rsidR="00251FA2" w:rsidRPr="00590E5C" w:rsidRDefault="00251FA2" w:rsidP="00FC37EF">
            <w:pPr>
              <w:jc w:val="center"/>
              <w:rPr>
                <w:b/>
                <w:highlight w:val="green"/>
              </w:rPr>
            </w:pPr>
          </w:p>
        </w:tc>
        <w:tc>
          <w:tcPr>
            <w:tcW w:w="600" w:type="pct"/>
            <w:vMerge/>
            <w:shd w:val="pct12" w:color="auto" w:fill="auto"/>
            <w:vAlign w:val="center"/>
          </w:tcPr>
          <w:p w14:paraId="51BCA67D" w14:textId="77777777" w:rsidR="00251FA2" w:rsidRPr="00590E5C" w:rsidRDefault="00251FA2" w:rsidP="00FC37EF">
            <w:pPr>
              <w:jc w:val="center"/>
              <w:rPr>
                <w:b/>
                <w:highlight w:val="green"/>
              </w:rPr>
            </w:pPr>
          </w:p>
        </w:tc>
        <w:tc>
          <w:tcPr>
            <w:tcW w:w="612" w:type="pct"/>
            <w:shd w:val="pct12" w:color="auto" w:fill="auto"/>
            <w:vAlign w:val="center"/>
          </w:tcPr>
          <w:p w14:paraId="4D4BF8AE" w14:textId="77777777" w:rsidR="00251FA2" w:rsidRPr="00590E5C" w:rsidRDefault="00251FA2" w:rsidP="00FC37EF">
            <w:pPr>
              <w:jc w:val="center"/>
              <w:rPr>
                <w:b/>
                <w:highlight w:val="green"/>
              </w:rPr>
            </w:pPr>
            <w:r w:rsidRPr="00590E5C">
              <w:rPr>
                <w:b/>
                <w:bCs/>
                <w:smallCaps/>
                <w:highlight w:val="green"/>
              </w:rPr>
              <w:t>1,2,4 - Triazole</w:t>
            </w:r>
          </w:p>
        </w:tc>
        <w:tc>
          <w:tcPr>
            <w:tcW w:w="563" w:type="pct"/>
            <w:shd w:val="pct12" w:color="auto" w:fill="auto"/>
            <w:vAlign w:val="center"/>
          </w:tcPr>
          <w:p w14:paraId="768FFAEE" w14:textId="77777777" w:rsidR="00251FA2" w:rsidRPr="00590E5C" w:rsidRDefault="00251FA2" w:rsidP="00FC37EF">
            <w:pPr>
              <w:jc w:val="center"/>
              <w:rPr>
                <w:b/>
                <w:highlight w:val="green"/>
              </w:rPr>
            </w:pPr>
            <w:r w:rsidRPr="00590E5C">
              <w:rPr>
                <w:b/>
                <w:bCs/>
                <w:smallCaps/>
                <w:highlight w:val="green"/>
              </w:rPr>
              <w:t>Triazole Alanine</w:t>
            </w:r>
          </w:p>
        </w:tc>
        <w:tc>
          <w:tcPr>
            <w:tcW w:w="563" w:type="pct"/>
            <w:shd w:val="pct12" w:color="auto" w:fill="auto"/>
            <w:vAlign w:val="center"/>
          </w:tcPr>
          <w:p w14:paraId="0C9A86DB" w14:textId="77777777" w:rsidR="00251FA2" w:rsidRPr="00590E5C" w:rsidRDefault="00251FA2" w:rsidP="00FC37EF">
            <w:pPr>
              <w:jc w:val="center"/>
              <w:rPr>
                <w:b/>
                <w:highlight w:val="green"/>
              </w:rPr>
            </w:pPr>
            <w:r w:rsidRPr="00590E5C">
              <w:rPr>
                <w:b/>
                <w:bCs/>
                <w:smallCaps/>
                <w:highlight w:val="green"/>
              </w:rPr>
              <w:t>Triazole Acetic Acid</w:t>
            </w:r>
          </w:p>
        </w:tc>
        <w:tc>
          <w:tcPr>
            <w:tcW w:w="562" w:type="pct"/>
            <w:shd w:val="pct12" w:color="auto" w:fill="auto"/>
            <w:vAlign w:val="center"/>
          </w:tcPr>
          <w:p w14:paraId="1F3445EB" w14:textId="77777777" w:rsidR="00251FA2" w:rsidRPr="00590E5C" w:rsidRDefault="00251FA2" w:rsidP="00FC37EF">
            <w:pPr>
              <w:jc w:val="center"/>
              <w:rPr>
                <w:b/>
                <w:highlight w:val="green"/>
              </w:rPr>
            </w:pPr>
            <w:r w:rsidRPr="00590E5C">
              <w:rPr>
                <w:b/>
                <w:bCs/>
                <w:smallCaps/>
                <w:highlight w:val="green"/>
              </w:rPr>
              <w:t>Triazole Lactic Acid</w:t>
            </w:r>
          </w:p>
        </w:tc>
      </w:tr>
      <w:tr w:rsidR="00251FA2" w:rsidRPr="00590E5C" w14:paraId="374BC46C" w14:textId="77777777" w:rsidTr="00251FA2">
        <w:trPr>
          <w:cantSplit/>
          <w:trHeight w:val="227"/>
          <w:jc w:val="center"/>
        </w:trPr>
        <w:tc>
          <w:tcPr>
            <w:tcW w:w="401" w:type="pct"/>
            <w:vMerge w:val="restart"/>
            <w:vAlign w:val="center"/>
          </w:tcPr>
          <w:p w14:paraId="66384FB4" w14:textId="63A9B5AC" w:rsidR="00251FA2" w:rsidRPr="00590E5C" w:rsidRDefault="00251FA2" w:rsidP="00FC37EF">
            <w:pPr>
              <w:spacing w:line="240" w:lineRule="atLeast"/>
              <w:jc w:val="center"/>
              <w:rPr>
                <w:bCs/>
                <w:snapToGrid w:val="0"/>
                <w:highlight w:val="green"/>
              </w:rPr>
            </w:pPr>
            <w:r w:rsidRPr="00590E5C">
              <w:rPr>
                <w:bCs/>
                <w:snapToGrid w:val="0"/>
                <w:highlight w:val="green"/>
              </w:rPr>
              <w:t>Zucchine</w:t>
            </w:r>
          </w:p>
        </w:tc>
        <w:tc>
          <w:tcPr>
            <w:tcW w:w="500" w:type="pct"/>
            <w:vMerge w:val="restart"/>
            <w:tcBorders>
              <w:top w:val="single" w:sz="4" w:space="0" w:color="auto"/>
              <w:left w:val="single" w:sz="4" w:space="0" w:color="auto"/>
              <w:right w:val="single" w:sz="4" w:space="0" w:color="auto"/>
            </w:tcBorders>
            <w:vAlign w:val="center"/>
          </w:tcPr>
          <w:p w14:paraId="1956AC72" w14:textId="77777777" w:rsidR="00251FA2" w:rsidRPr="00590E5C" w:rsidRDefault="00251FA2" w:rsidP="00FC37EF">
            <w:pPr>
              <w:spacing w:line="240" w:lineRule="atLeast"/>
              <w:jc w:val="center"/>
              <w:rPr>
                <w:bCs/>
                <w:snapToGrid w:val="0"/>
                <w:highlight w:val="green"/>
              </w:rPr>
            </w:pPr>
            <w:r w:rsidRPr="00590E5C">
              <w:rPr>
                <w:highlight w:val="green"/>
                <w:lang w:val="es-ES" w:eastAsia="x-none"/>
              </w:rPr>
              <w:t>BIU-021-20</w:t>
            </w: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D225527" w14:textId="77777777" w:rsidR="00251FA2" w:rsidRPr="00590E5C" w:rsidRDefault="00251FA2" w:rsidP="00FC37EF">
            <w:pPr>
              <w:jc w:val="center"/>
              <w:rPr>
                <w:highlight w:val="green"/>
              </w:rPr>
            </w:pPr>
            <w:r w:rsidRPr="00590E5C">
              <w:rPr>
                <w:highlight w:val="green"/>
              </w:rPr>
              <w:t>I/PA20/ZU05/01C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9297470" w14:textId="77777777" w:rsidR="00251FA2" w:rsidRPr="00590E5C" w:rsidRDefault="00251FA2" w:rsidP="00FC37EF">
            <w:pPr>
              <w:tabs>
                <w:tab w:val="center" w:pos="4252"/>
                <w:tab w:val="right" w:pos="8504"/>
              </w:tabs>
              <w:jc w:val="center"/>
              <w:rPr>
                <w:highlight w:val="green"/>
                <w:lang w:eastAsia="x-none"/>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6664BA29"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4146B00E" w14:textId="77777777" w:rsidR="00251FA2" w:rsidRPr="00590E5C" w:rsidRDefault="00251FA2" w:rsidP="00FC37EF">
            <w:pPr>
              <w:jc w:val="center"/>
              <w:rPr>
                <w:highlight w:val="green"/>
              </w:rPr>
            </w:pPr>
            <w:r w:rsidRPr="00590E5C">
              <w:rPr>
                <w:highlight w:val="green"/>
              </w:rPr>
              <w:t>&lt;0.04 (N.D.)</w:t>
            </w:r>
          </w:p>
        </w:tc>
        <w:tc>
          <w:tcPr>
            <w:tcW w:w="563" w:type="pct"/>
          </w:tcPr>
          <w:p w14:paraId="4FDCD7E9" w14:textId="77777777" w:rsidR="00251FA2" w:rsidRPr="00590E5C" w:rsidRDefault="00251FA2" w:rsidP="00FC37EF">
            <w:pPr>
              <w:jc w:val="center"/>
              <w:rPr>
                <w:highlight w:val="green"/>
                <w:lang w:val="it-IT"/>
              </w:rPr>
            </w:pPr>
            <w:r w:rsidRPr="00590E5C">
              <w:rPr>
                <w:highlight w:val="green"/>
              </w:rPr>
              <w:t>&lt;0.04 (0.0149)</w:t>
            </w:r>
          </w:p>
        </w:tc>
        <w:tc>
          <w:tcPr>
            <w:tcW w:w="563" w:type="pct"/>
          </w:tcPr>
          <w:p w14:paraId="6653E2C7" w14:textId="77777777" w:rsidR="00251FA2" w:rsidRPr="00590E5C" w:rsidRDefault="00251FA2" w:rsidP="00FC37EF">
            <w:pPr>
              <w:jc w:val="center"/>
              <w:rPr>
                <w:highlight w:val="green"/>
              </w:rPr>
            </w:pPr>
            <w:r w:rsidRPr="00590E5C">
              <w:rPr>
                <w:highlight w:val="green"/>
              </w:rPr>
              <w:t>&lt;0.04 (N.D.)</w:t>
            </w:r>
          </w:p>
        </w:tc>
        <w:tc>
          <w:tcPr>
            <w:tcW w:w="562" w:type="pct"/>
          </w:tcPr>
          <w:p w14:paraId="3B2FE407" w14:textId="77777777" w:rsidR="00251FA2" w:rsidRPr="00590E5C" w:rsidRDefault="00251FA2" w:rsidP="00FC37EF">
            <w:pPr>
              <w:jc w:val="center"/>
              <w:rPr>
                <w:b/>
                <w:highlight w:val="green"/>
              </w:rPr>
            </w:pPr>
            <w:r w:rsidRPr="00590E5C">
              <w:rPr>
                <w:highlight w:val="green"/>
              </w:rPr>
              <w:t>&lt;0.04 (N.D.)</w:t>
            </w:r>
          </w:p>
        </w:tc>
      </w:tr>
      <w:tr w:rsidR="00251FA2" w:rsidRPr="00590E5C" w14:paraId="6307508A" w14:textId="77777777" w:rsidTr="00251FA2">
        <w:trPr>
          <w:cantSplit/>
          <w:trHeight w:val="227"/>
          <w:jc w:val="center"/>
        </w:trPr>
        <w:tc>
          <w:tcPr>
            <w:tcW w:w="401" w:type="pct"/>
            <w:vMerge/>
            <w:vAlign w:val="center"/>
          </w:tcPr>
          <w:p w14:paraId="70BB41F1" w14:textId="77777777" w:rsidR="00251FA2" w:rsidRPr="00590E5C" w:rsidRDefault="00251FA2" w:rsidP="00FC37EF">
            <w:pPr>
              <w:spacing w:line="240" w:lineRule="atLeast"/>
              <w:jc w:val="center"/>
              <w:rPr>
                <w:bCs/>
                <w:snapToGrid w:val="0"/>
                <w:highlight w:val="green"/>
              </w:rPr>
            </w:pPr>
          </w:p>
        </w:tc>
        <w:tc>
          <w:tcPr>
            <w:tcW w:w="500" w:type="pct"/>
            <w:vMerge/>
            <w:tcBorders>
              <w:left w:val="single" w:sz="4" w:space="0" w:color="auto"/>
              <w:right w:val="single" w:sz="4" w:space="0" w:color="auto"/>
            </w:tcBorders>
            <w:vAlign w:val="center"/>
          </w:tcPr>
          <w:p w14:paraId="5ADDAB2B" w14:textId="77777777" w:rsidR="00251FA2" w:rsidRPr="00590E5C" w:rsidRDefault="00251FA2" w:rsidP="00FC37EF">
            <w:pPr>
              <w:spacing w:line="240" w:lineRule="atLeast"/>
              <w:jc w:val="center"/>
              <w:rPr>
                <w:bCs/>
                <w:snapToGrid w:val="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4FC6AC4" w14:textId="77777777" w:rsidR="00251FA2" w:rsidRPr="00590E5C" w:rsidRDefault="00251FA2" w:rsidP="00FC37EF">
            <w:pPr>
              <w:jc w:val="center"/>
              <w:rPr>
                <w:highlight w:val="green"/>
              </w:rPr>
            </w:pPr>
            <w:r w:rsidRPr="00590E5C">
              <w:rPr>
                <w:highlight w:val="green"/>
              </w:rPr>
              <w:t>I/PA20/ZU05/02T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2988205" w14:textId="77777777" w:rsidR="00251FA2" w:rsidRPr="00590E5C" w:rsidRDefault="00251FA2" w:rsidP="00FC37EF">
            <w:pPr>
              <w:tabs>
                <w:tab w:val="center" w:pos="4252"/>
                <w:tab w:val="right" w:pos="8504"/>
              </w:tabs>
              <w:jc w:val="center"/>
              <w:rPr>
                <w:highlight w:val="green"/>
                <w:lang w:eastAsia="x-none"/>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0FC0E917"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76BAC0B6" w14:textId="77777777" w:rsidR="00251FA2" w:rsidRPr="00590E5C" w:rsidRDefault="00251FA2" w:rsidP="00FC37EF">
            <w:pPr>
              <w:jc w:val="center"/>
              <w:rPr>
                <w:highlight w:val="green"/>
              </w:rPr>
            </w:pPr>
            <w:r w:rsidRPr="00590E5C">
              <w:rPr>
                <w:highlight w:val="green"/>
              </w:rPr>
              <w:t>&lt;0.04 (N.D.)</w:t>
            </w:r>
          </w:p>
        </w:tc>
        <w:tc>
          <w:tcPr>
            <w:tcW w:w="563" w:type="pct"/>
          </w:tcPr>
          <w:p w14:paraId="75801082" w14:textId="77777777" w:rsidR="00251FA2" w:rsidRPr="00590E5C" w:rsidRDefault="00251FA2" w:rsidP="00FC37EF">
            <w:pPr>
              <w:jc w:val="center"/>
              <w:rPr>
                <w:highlight w:val="green"/>
                <w:lang w:val="it-IT"/>
              </w:rPr>
            </w:pPr>
            <w:r w:rsidRPr="00590E5C">
              <w:rPr>
                <w:highlight w:val="green"/>
              </w:rPr>
              <w:t>&lt;0.04 (0.0127)</w:t>
            </w:r>
          </w:p>
        </w:tc>
        <w:tc>
          <w:tcPr>
            <w:tcW w:w="563" w:type="pct"/>
          </w:tcPr>
          <w:p w14:paraId="4D0637F2" w14:textId="77777777" w:rsidR="00251FA2" w:rsidRPr="00590E5C" w:rsidRDefault="00251FA2" w:rsidP="00FC37EF">
            <w:pPr>
              <w:jc w:val="center"/>
              <w:rPr>
                <w:highlight w:val="green"/>
              </w:rPr>
            </w:pPr>
            <w:r w:rsidRPr="00590E5C">
              <w:rPr>
                <w:highlight w:val="green"/>
              </w:rPr>
              <w:t>&lt;0.04 (N.D.)</w:t>
            </w:r>
          </w:p>
        </w:tc>
        <w:tc>
          <w:tcPr>
            <w:tcW w:w="562" w:type="pct"/>
          </w:tcPr>
          <w:p w14:paraId="029D2E56" w14:textId="77777777" w:rsidR="00251FA2" w:rsidRPr="00590E5C" w:rsidRDefault="00251FA2" w:rsidP="00FC37EF">
            <w:pPr>
              <w:jc w:val="center"/>
              <w:rPr>
                <w:b/>
                <w:highlight w:val="green"/>
              </w:rPr>
            </w:pPr>
            <w:r w:rsidRPr="00590E5C">
              <w:rPr>
                <w:highlight w:val="green"/>
              </w:rPr>
              <w:t>&lt;0.04 (N.D.)</w:t>
            </w:r>
          </w:p>
        </w:tc>
      </w:tr>
      <w:tr w:rsidR="00251FA2" w:rsidRPr="00590E5C" w14:paraId="46A4A7BF" w14:textId="77777777" w:rsidTr="00251FA2">
        <w:trPr>
          <w:cantSplit/>
          <w:trHeight w:val="227"/>
          <w:jc w:val="center"/>
        </w:trPr>
        <w:tc>
          <w:tcPr>
            <w:tcW w:w="401" w:type="pct"/>
            <w:vMerge/>
            <w:vAlign w:val="center"/>
          </w:tcPr>
          <w:p w14:paraId="2AA999ED" w14:textId="77777777" w:rsidR="00251FA2" w:rsidRPr="00590E5C" w:rsidRDefault="00251FA2" w:rsidP="00FC37EF">
            <w:pPr>
              <w:spacing w:line="240" w:lineRule="atLeast"/>
              <w:jc w:val="center"/>
              <w:rPr>
                <w:bCs/>
                <w:snapToGrid w:val="0"/>
                <w:highlight w:val="green"/>
              </w:rPr>
            </w:pPr>
          </w:p>
        </w:tc>
        <w:tc>
          <w:tcPr>
            <w:tcW w:w="500" w:type="pct"/>
            <w:vMerge/>
            <w:tcBorders>
              <w:left w:val="single" w:sz="4" w:space="0" w:color="auto"/>
              <w:right w:val="single" w:sz="4" w:space="0" w:color="auto"/>
            </w:tcBorders>
            <w:vAlign w:val="center"/>
          </w:tcPr>
          <w:p w14:paraId="4782D0C5" w14:textId="77777777" w:rsidR="00251FA2" w:rsidRPr="00590E5C" w:rsidRDefault="00251FA2" w:rsidP="00FC37EF">
            <w:pPr>
              <w:spacing w:line="240" w:lineRule="atLeast"/>
              <w:jc w:val="center"/>
              <w:rPr>
                <w:bCs/>
                <w:snapToGrid w:val="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008FEDD6" w14:textId="77777777" w:rsidR="00251FA2" w:rsidRPr="00590E5C" w:rsidRDefault="00251FA2" w:rsidP="00FC37EF">
            <w:pPr>
              <w:jc w:val="center"/>
              <w:rPr>
                <w:highlight w:val="green"/>
              </w:rPr>
            </w:pPr>
            <w:r w:rsidRPr="00590E5C">
              <w:rPr>
                <w:highlight w:val="green"/>
              </w:rPr>
              <w:t>I/PA20/ZU06/05C</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CA3DD2C" w14:textId="77777777" w:rsidR="00251FA2" w:rsidRPr="00590E5C" w:rsidRDefault="00251FA2" w:rsidP="00FC37EF">
            <w:pPr>
              <w:tabs>
                <w:tab w:val="center" w:pos="4252"/>
                <w:tab w:val="right" w:pos="8504"/>
              </w:tabs>
              <w:jc w:val="center"/>
              <w:rPr>
                <w:highlight w:val="green"/>
                <w:lang w:eastAsia="x-none"/>
              </w:rPr>
            </w:pPr>
            <w:r w:rsidRPr="00590E5C">
              <w:rPr>
                <w:highlight w:val="green"/>
                <w:lang w:eastAsia="fr-FR"/>
              </w:rPr>
              <w:t>Control</w:t>
            </w:r>
          </w:p>
        </w:tc>
        <w:tc>
          <w:tcPr>
            <w:tcW w:w="600" w:type="pct"/>
            <w:tcBorders>
              <w:top w:val="single" w:sz="4" w:space="0" w:color="auto"/>
              <w:left w:val="single" w:sz="4" w:space="0" w:color="auto"/>
              <w:bottom w:val="single" w:sz="4" w:space="0" w:color="auto"/>
              <w:right w:val="single" w:sz="4" w:space="0" w:color="auto"/>
            </w:tcBorders>
          </w:tcPr>
          <w:p w14:paraId="25689DD4"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397B9FE0" w14:textId="77777777" w:rsidR="00251FA2" w:rsidRPr="00590E5C" w:rsidRDefault="00251FA2" w:rsidP="00FC37EF">
            <w:pPr>
              <w:jc w:val="center"/>
              <w:rPr>
                <w:highlight w:val="green"/>
              </w:rPr>
            </w:pPr>
            <w:r w:rsidRPr="00590E5C">
              <w:rPr>
                <w:highlight w:val="green"/>
              </w:rPr>
              <w:t>&lt;0.04 (N.D.)</w:t>
            </w:r>
          </w:p>
        </w:tc>
        <w:tc>
          <w:tcPr>
            <w:tcW w:w="563" w:type="pct"/>
          </w:tcPr>
          <w:p w14:paraId="56B12C01" w14:textId="77777777" w:rsidR="00251FA2" w:rsidRPr="00590E5C" w:rsidRDefault="00251FA2" w:rsidP="00FC37EF">
            <w:pPr>
              <w:jc w:val="center"/>
              <w:rPr>
                <w:highlight w:val="green"/>
              </w:rPr>
            </w:pPr>
            <w:r w:rsidRPr="00590E5C">
              <w:rPr>
                <w:highlight w:val="green"/>
              </w:rPr>
              <w:t>&lt;0.04 (N.D.)</w:t>
            </w:r>
          </w:p>
        </w:tc>
        <w:tc>
          <w:tcPr>
            <w:tcW w:w="563" w:type="pct"/>
          </w:tcPr>
          <w:p w14:paraId="65F1F96E" w14:textId="77777777" w:rsidR="00251FA2" w:rsidRPr="00590E5C" w:rsidRDefault="00251FA2" w:rsidP="00FC37EF">
            <w:pPr>
              <w:jc w:val="center"/>
              <w:rPr>
                <w:highlight w:val="green"/>
              </w:rPr>
            </w:pPr>
            <w:r w:rsidRPr="00590E5C">
              <w:rPr>
                <w:highlight w:val="green"/>
              </w:rPr>
              <w:t>&lt;0.04 (N.D.)</w:t>
            </w:r>
          </w:p>
        </w:tc>
        <w:tc>
          <w:tcPr>
            <w:tcW w:w="562" w:type="pct"/>
          </w:tcPr>
          <w:p w14:paraId="0EFACD5A" w14:textId="77777777" w:rsidR="00251FA2" w:rsidRPr="00590E5C" w:rsidRDefault="00251FA2" w:rsidP="00FC37EF">
            <w:pPr>
              <w:jc w:val="center"/>
              <w:rPr>
                <w:b/>
                <w:highlight w:val="green"/>
              </w:rPr>
            </w:pPr>
            <w:r w:rsidRPr="00590E5C">
              <w:rPr>
                <w:highlight w:val="green"/>
              </w:rPr>
              <w:t>&lt;0.04 (N.D.)</w:t>
            </w:r>
          </w:p>
        </w:tc>
      </w:tr>
      <w:tr w:rsidR="00251FA2" w:rsidRPr="00432278" w14:paraId="26AA772D" w14:textId="77777777" w:rsidTr="00251FA2">
        <w:trPr>
          <w:cantSplit/>
          <w:trHeight w:val="227"/>
          <w:jc w:val="center"/>
        </w:trPr>
        <w:tc>
          <w:tcPr>
            <w:tcW w:w="401" w:type="pct"/>
            <w:vMerge/>
            <w:vAlign w:val="center"/>
          </w:tcPr>
          <w:p w14:paraId="35C4311D" w14:textId="77777777" w:rsidR="00251FA2" w:rsidRPr="00590E5C" w:rsidRDefault="00251FA2" w:rsidP="00FC37EF">
            <w:pPr>
              <w:spacing w:line="240" w:lineRule="atLeast"/>
              <w:jc w:val="center"/>
              <w:rPr>
                <w:bCs/>
                <w:snapToGrid w:val="0"/>
                <w:highlight w:val="green"/>
              </w:rPr>
            </w:pPr>
          </w:p>
        </w:tc>
        <w:tc>
          <w:tcPr>
            <w:tcW w:w="500" w:type="pct"/>
            <w:vMerge/>
            <w:tcBorders>
              <w:left w:val="single" w:sz="4" w:space="0" w:color="auto"/>
              <w:right w:val="single" w:sz="4" w:space="0" w:color="auto"/>
            </w:tcBorders>
            <w:vAlign w:val="center"/>
          </w:tcPr>
          <w:p w14:paraId="429D0080" w14:textId="77777777" w:rsidR="00251FA2" w:rsidRPr="00590E5C" w:rsidRDefault="00251FA2" w:rsidP="00FC37EF">
            <w:pPr>
              <w:spacing w:line="240" w:lineRule="atLeast"/>
              <w:jc w:val="center"/>
              <w:rPr>
                <w:bCs/>
                <w:snapToGrid w:val="0"/>
                <w:highlight w:val="green"/>
              </w:rPr>
            </w:pPr>
          </w:p>
        </w:tc>
        <w:tc>
          <w:tcPr>
            <w:tcW w:w="79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C28F59C" w14:textId="77777777" w:rsidR="00251FA2" w:rsidRPr="00590E5C" w:rsidRDefault="00251FA2" w:rsidP="00FC37EF">
            <w:pPr>
              <w:jc w:val="center"/>
              <w:rPr>
                <w:highlight w:val="green"/>
              </w:rPr>
            </w:pPr>
            <w:r w:rsidRPr="00590E5C">
              <w:rPr>
                <w:highlight w:val="green"/>
              </w:rPr>
              <w:t>I/PA20/ZU06/06T</w:t>
            </w:r>
          </w:p>
        </w:tc>
        <w:tc>
          <w:tcPr>
            <w:tcW w:w="40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6A63239B" w14:textId="77777777" w:rsidR="00251FA2" w:rsidRPr="00590E5C" w:rsidRDefault="00251FA2" w:rsidP="00FC37EF">
            <w:pPr>
              <w:tabs>
                <w:tab w:val="center" w:pos="4252"/>
                <w:tab w:val="right" w:pos="8504"/>
              </w:tabs>
              <w:jc w:val="center"/>
              <w:rPr>
                <w:highlight w:val="green"/>
                <w:lang w:eastAsia="x-none"/>
              </w:rPr>
            </w:pPr>
            <w:r w:rsidRPr="00590E5C">
              <w:rPr>
                <w:highlight w:val="green"/>
                <w:lang w:eastAsia="fr-FR"/>
              </w:rPr>
              <w:t>Treated</w:t>
            </w:r>
          </w:p>
        </w:tc>
        <w:tc>
          <w:tcPr>
            <w:tcW w:w="600" w:type="pct"/>
            <w:tcBorders>
              <w:top w:val="single" w:sz="4" w:space="0" w:color="auto"/>
              <w:left w:val="single" w:sz="4" w:space="0" w:color="auto"/>
              <w:bottom w:val="single" w:sz="4" w:space="0" w:color="auto"/>
              <w:right w:val="single" w:sz="4" w:space="0" w:color="auto"/>
            </w:tcBorders>
          </w:tcPr>
          <w:p w14:paraId="7859EB83" w14:textId="77777777" w:rsidR="00251FA2" w:rsidRPr="00590E5C" w:rsidRDefault="00251FA2" w:rsidP="00FC37EF">
            <w:pPr>
              <w:jc w:val="center"/>
              <w:rPr>
                <w:highlight w:val="green"/>
              </w:rPr>
            </w:pPr>
            <w:r w:rsidRPr="00590E5C">
              <w:rPr>
                <w:highlight w:val="green"/>
                <w:lang w:eastAsia="fr-FR"/>
              </w:rPr>
              <w:t>Fruits</w:t>
            </w:r>
          </w:p>
        </w:tc>
        <w:tc>
          <w:tcPr>
            <w:tcW w:w="612" w:type="pct"/>
          </w:tcPr>
          <w:p w14:paraId="2CAD0A9C" w14:textId="77777777" w:rsidR="00251FA2" w:rsidRPr="00590E5C" w:rsidRDefault="00251FA2" w:rsidP="00FC37EF">
            <w:pPr>
              <w:jc w:val="center"/>
              <w:rPr>
                <w:highlight w:val="green"/>
              </w:rPr>
            </w:pPr>
            <w:r w:rsidRPr="00590E5C">
              <w:rPr>
                <w:highlight w:val="green"/>
              </w:rPr>
              <w:t>&lt;0.04 (N.D.)</w:t>
            </w:r>
          </w:p>
        </w:tc>
        <w:tc>
          <w:tcPr>
            <w:tcW w:w="563" w:type="pct"/>
          </w:tcPr>
          <w:p w14:paraId="057CCCA1" w14:textId="77777777" w:rsidR="00251FA2" w:rsidRPr="00590E5C" w:rsidRDefault="00251FA2" w:rsidP="00FC37EF">
            <w:pPr>
              <w:jc w:val="center"/>
              <w:rPr>
                <w:highlight w:val="green"/>
              </w:rPr>
            </w:pPr>
            <w:r w:rsidRPr="00590E5C">
              <w:rPr>
                <w:highlight w:val="green"/>
              </w:rPr>
              <w:t>&lt;0.04 (N.D.)</w:t>
            </w:r>
          </w:p>
        </w:tc>
        <w:tc>
          <w:tcPr>
            <w:tcW w:w="563" w:type="pct"/>
          </w:tcPr>
          <w:p w14:paraId="1FC2FAAE" w14:textId="77777777" w:rsidR="00251FA2" w:rsidRPr="00590E5C" w:rsidRDefault="00251FA2" w:rsidP="00FC37EF">
            <w:pPr>
              <w:jc w:val="center"/>
              <w:rPr>
                <w:highlight w:val="green"/>
              </w:rPr>
            </w:pPr>
            <w:r w:rsidRPr="00590E5C">
              <w:rPr>
                <w:highlight w:val="green"/>
              </w:rPr>
              <w:t>&lt;0.04 (N.D.)</w:t>
            </w:r>
          </w:p>
        </w:tc>
        <w:tc>
          <w:tcPr>
            <w:tcW w:w="562" w:type="pct"/>
          </w:tcPr>
          <w:p w14:paraId="1617B5E9" w14:textId="77777777" w:rsidR="00251FA2" w:rsidRPr="00410E75" w:rsidRDefault="00251FA2" w:rsidP="00FC37EF">
            <w:pPr>
              <w:jc w:val="center"/>
              <w:rPr>
                <w:b/>
              </w:rPr>
            </w:pPr>
            <w:r w:rsidRPr="00590E5C">
              <w:rPr>
                <w:highlight w:val="green"/>
              </w:rPr>
              <w:t>&lt;0.04 (N.D.)</w:t>
            </w:r>
          </w:p>
        </w:tc>
      </w:tr>
    </w:tbl>
    <w:p w14:paraId="08836C3A" w14:textId="77777777" w:rsidR="00251FA2" w:rsidRDefault="00251FA2" w:rsidP="00E9672E">
      <w:pPr>
        <w:jc w:val="both"/>
        <w:rPr>
          <w:sz w:val="18"/>
          <w:szCs w:val="20"/>
          <w:lang w:eastAsia="x-none"/>
        </w:rPr>
      </w:pPr>
    </w:p>
    <w:p w14:paraId="2729FAAB" w14:textId="77777777" w:rsidR="00E9672E" w:rsidRDefault="00E9672E" w:rsidP="00E9672E">
      <w:pPr>
        <w:pStyle w:val="RepStandard"/>
        <w:rPr>
          <w:lang w:val="en-US"/>
        </w:rPr>
      </w:pPr>
    </w:p>
    <w:p w14:paraId="133F56A6" w14:textId="77777777" w:rsidR="00A249D4" w:rsidRDefault="00A249D4" w:rsidP="00E9672E">
      <w:pPr>
        <w:pStyle w:val="RepStandard"/>
        <w:sectPr w:rsidR="00A249D4" w:rsidSect="00A249D4">
          <w:headerReference w:type="even" r:id="rId27"/>
          <w:headerReference w:type="first" r:id="rId28"/>
          <w:pgSz w:w="16838" w:h="11906" w:orient="landscape" w:code="9"/>
          <w:pgMar w:top="1418" w:right="1134" w:bottom="1134" w:left="1134" w:header="709" w:footer="142" w:gutter="0"/>
          <w:pgNumType w:chapSep="period"/>
          <w:cols w:space="720"/>
          <w:noEndnote/>
          <w:docGrid w:linePitch="299"/>
        </w:sectPr>
      </w:pPr>
    </w:p>
    <w:p w14:paraId="108232A3" w14:textId="77777777" w:rsidR="00E9672E" w:rsidRDefault="00E9672E" w:rsidP="00E9672E">
      <w:pPr>
        <w:pStyle w:val="RepStandard"/>
      </w:pPr>
    </w:p>
    <w:p w14:paraId="6DDD59C0" w14:textId="77777777" w:rsidR="00E9672E" w:rsidRDefault="00E9672E" w:rsidP="00E9672E">
      <w:pPr>
        <w:pStyle w:val="RepStandard"/>
      </w:pPr>
    </w:p>
    <w:p w14:paraId="4F26E6B8" w14:textId="77777777" w:rsidR="00A249D4" w:rsidRPr="007E54A3" w:rsidRDefault="00A249D4" w:rsidP="00A249D4">
      <w:pPr>
        <w:pStyle w:val="RepAppendix5"/>
        <w:shd w:val="clear" w:color="auto" w:fill="FFC000"/>
        <w:tabs>
          <w:tab w:val="clear" w:pos="3402"/>
          <w:tab w:val="num" w:pos="1843"/>
          <w:tab w:val="num" w:pos="1985"/>
        </w:tabs>
        <w:ind w:left="1985"/>
      </w:pPr>
      <w:r w:rsidRPr="007E54A3">
        <w:t>Study 644-2023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1E0" w:firstRow="1" w:lastRow="1" w:firstColumn="1" w:lastColumn="1" w:noHBand="0" w:noVBand="0"/>
      </w:tblPr>
      <w:tblGrid>
        <w:gridCol w:w="2044"/>
        <w:gridCol w:w="7300"/>
      </w:tblGrid>
      <w:tr w:rsidR="00A249D4" w:rsidRPr="007E54A3" w14:paraId="31258B23" w14:textId="77777777" w:rsidTr="00DF3933">
        <w:tc>
          <w:tcPr>
            <w:tcW w:w="1094" w:type="pct"/>
          </w:tcPr>
          <w:p w14:paraId="226DF969" w14:textId="77777777" w:rsidR="00A249D4" w:rsidRPr="007E54A3" w:rsidRDefault="00A249D4" w:rsidP="00A249D4">
            <w:pPr>
              <w:pStyle w:val="RepStandard"/>
              <w:shd w:val="clear" w:color="auto" w:fill="FFC000"/>
              <w:rPr>
                <w:rFonts w:eastAsia="Batang"/>
              </w:rPr>
            </w:pPr>
            <w:r w:rsidRPr="00A249D4">
              <w:rPr>
                <w:highlight w:val="lightGray"/>
              </w:rPr>
              <w:t>Comments of zRMS:</w:t>
            </w:r>
          </w:p>
        </w:tc>
        <w:tc>
          <w:tcPr>
            <w:tcW w:w="3906" w:type="pct"/>
            <w:shd w:val="clear" w:color="auto" w:fill="D9E2F3" w:themeFill="accent1" w:themeFillTint="33"/>
          </w:tcPr>
          <w:p w14:paraId="7005FF71" w14:textId="77777777" w:rsidR="00A249D4" w:rsidRPr="007E54A3" w:rsidRDefault="00A249D4" w:rsidP="00A249D4">
            <w:pPr>
              <w:pStyle w:val="RepStandard"/>
              <w:shd w:val="clear" w:color="auto" w:fill="FFC000"/>
              <w:rPr>
                <w:rFonts w:eastAsia="Batang"/>
              </w:rPr>
            </w:pPr>
            <w:r w:rsidRPr="00DF3933">
              <w:rPr>
                <w:shd w:val="clear" w:color="auto" w:fill="D9E2F3" w:themeFill="accent1" w:themeFillTint="33"/>
              </w:rPr>
              <w:t>The study is considered acceptable</w:t>
            </w:r>
            <w:r w:rsidRPr="007E54A3">
              <w:t>.</w:t>
            </w:r>
          </w:p>
        </w:tc>
      </w:tr>
    </w:tbl>
    <w:p w14:paraId="08578593" w14:textId="77777777" w:rsidR="00A249D4" w:rsidRPr="007E54A3" w:rsidRDefault="00A249D4" w:rsidP="00A249D4">
      <w:pPr>
        <w:pStyle w:val="RepStandard"/>
      </w:pPr>
    </w:p>
    <w:tbl>
      <w:tblPr>
        <w:tblW w:w="5000" w:type="pct"/>
        <w:tblCellMar>
          <w:top w:w="57" w:type="dxa"/>
          <w:left w:w="57" w:type="dxa"/>
          <w:bottom w:w="57" w:type="dxa"/>
          <w:right w:w="57" w:type="dxa"/>
        </w:tblCellMar>
        <w:tblLook w:val="01E0" w:firstRow="1" w:lastRow="1" w:firstColumn="1" w:lastColumn="1" w:noHBand="0" w:noVBand="0"/>
      </w:tblPr>
      <w:tblGrid>
        <w:gridCol w:w="2512"/>
        <w:gridCol w:w="6842"/>
      </w:tblGrid>
      <w:tr w:rsidR="00A249D4" w:rsidRPr="007E54A3" w14:paraId="68C8F0B5" w14:textId="77777777" w:rsidTr="00C64E7A">
        <w:tc>
          <w:tcPr>
            <w:tcW w:w="1343" w:type="pct"/>
          </w:tcPr>
          <w:p w14:paraId="20AC134C" w14:textId="77777777" w:rsidR="00A249D4" w:rsidRPr="007E54A3" w:rsidRDefault="00A249D4" w:rsidP="00A249D4">
            <w:pPr>
              <w:pStyle w:val="RepStandard"/>
              <w:shd w:val="clear" w:color="auto" w:fill="FFC000"/>
              <w:suppressAutoHyphens/>
            </w:pPr>
            <w:r w:rsidRPr="007E54A3">
              <w:t>Reference:</w:t>
            </w:r>
          </w:p>
        </w:tc>
        <w:tc>
          <w:tcPr>
            <w:tcW w:w="3657" w:type="pct"/>
          </w:tcPr>
          <w:p w14:paraId="046D1B9C" w14:textId="089F035A" w:rsidR="00A249D4" w:rsidRPr="007E54A3" w:rsidRDefault="00A249D4" w:rsidP="00A249D4">
            <w:pPr>
              <w:pStyle w:val="RepStandard"/>
              <w:shd w:val="clear" w:color="auto" w:fill="FFC000"/>
              <w:suppressAutoHyphens/>
            </w:pPr>
            <w:r w:rsidRPr="007E54A3">
              <w:t>KCA 6.10.1/0</w:t>
            </w:r>
            <w:r>
              <w:t>4</w:t>
            </w:r>
          </w:p>
        </w:tc>
      </w:tr>
      <w:tr w:rsidR="00A249D4" w:rsidRPr="007E54A3" w14:paraId="28D61032" w14:textId="77777777" w:rsidTr="00C64E7A">
        <w:tc>
          <w:tcPr>
            <w:tcW w:w="1343" w:type="pct"/>
          </w:tcPr>
          <w:p w14:paraId="7FC74311" w14:textId="77777777" w:rsidR="00A249D4" w:rsidRPr="007E54A3" w:rsidRDefault="00A249D4" w:rsidP="00A249D4">
            <w:pPr>
              <w:pStyle w:val="RepStandard"/>
              <w:shd w:val="clear" w:color="auto" w:fill="FFC000"/>
              <w:suppressAutoHyphens/>
            </w:pPr>
            <w:r w:rsidRPr="007E54A3">
              <w:t>Report</w:t>
            </w:r>
          </w:p>
        </w:tc>
        <w:tc>
          <w:tcPr>
            <w:tcW w:w="3657" w:type="pct"/>
          </w:tcPr>
          <w:p w14:paraId="550F809F" w14:textId="77777777" w:rsidR="00A249D4" w:rsidRDefault="00A249D4" w:rsidP="00A249D4">
            <w:pPr>
              <w:pStyle w:val="RepStandard"/>
              <w:shd w:val="clear" w:color="auto" w:fill="FFC000"/>
              <w:suppressAutoHyphens/>
            </w:pPr>
            <w:r w:rsidRPr="007E54A3">
              <w:t>Magnitude of the residue of triazole derivative metabolites in phacelia honey in Northern and Southern Europe – 2023</w:t>
            </w:r>
          </w:p>
          <w:p w14:paraId="4EC63E76" w14:textId="77777777" w:rsidR="00A249D4" w:rsidRDefault="00A249D4" w:rsidP="00A249D4">
            <w:pPr>
              <w:shd w:val="clear" w:color="auto" w:fill="FFC000"/>
            </w:pPr>
            <w:r>
              <w:t>Lebrun F., 2023</w:t>
            </w:r>
          </w:p>
          <w:p w14:paraId="26570185" w14:textId="77777777" w:rsidR="00A249D4" w:rsidRPr="00D015B3" w:rsidRDefault="00A249D4" w:rsidP="00A249D4">
            <w:pPr>
              <w:shd w:val="clear" w:color="auto" w:fill="FFC000"/>
            </w:pPr>
            <w:r w:rsidRPr="00D015B3">
              <w:t>Report N. 644-2023</w:t>
            </w:r>
          </w:p>
          <w:p w14:paraId="1A64D1EC" w14:textId="72E21E2F" w:rsidR="00A249D4" w:rsidRPr="007E54A3" w:rsidRDefault="00A249D4" w:rsidP="00A249D4">
            <w:pPr>
              <w:pStyle w:val="RepStandard"/>
              <w:shd w:val="clear" w:color="auto" w:fill="FFC000"/>
              <w:suppressAutoHyphens/>
            </w:pPr>
            <w:r w:rsidRPr="00D015B3">
              <w:t>Testapi</w:t>
            </w:r>
          </w:p>
        </w:tc>
      </w:tr>
      <w:tr w:rsidR="00A249D4" w:rsidRPr="007E54A3" w14:paraId="38BF0F67" w14:textId="77777777" w:rsidTr="00C64E7A">
        <w:tc>
          <w:tcPr>
            <w:tcW w:w="1343" w:type="pct"/>
          </w:tcPr>
          <w:p w14:paraId="37381040" w14:textId="77777777" w:rsidR="00A249D4" w:rsidRPr="007E54A3" w:rsidRDefault="00A249D4" w:rsidP="00A249D4">
            <w:pPr>
              <w:pStyle w:val="RepStandard"/>
              <w:shd w:val="clear" w:color="auto" w:fill="FFC000"/>
              <w:suppressAutoHyphens/>
            </w:pPr>
            <w:r w:rsidRPr="007E54A3">
              <w:t>Guideline(s):</w:t>
            </w:r>
          </w:p>
        </w:tc>
        <w:tc>
          <w:tcPr>
            <w:tcW w:w="3657" w:type="pct"/>
          </w:tcPr>
          <w:p w14:paraId="7CD44907" w14:textId="77777777" w:rsidR="00A249D4" w:rsidRPr="007E54A3" w:rsidRDefault="00A249D4" w:rsidP="00A249D4">
            <w:pPr>
              <w:pStyle w:val="RepStandard"/>
              <w:shd w:val="clear" w:color="auto" w:fill="FFC000"/>
              <w:suppressAutoHyphens/>
            </w:pPr>
            <w:r w:rsidRPr="007E54A3">
              <w:t>Yes</w:t>
            </w:r>
          </w:p>
          <w:p w14:paraId="77029351" w14:textId="77777777" w:rsidR="00A249D4" w:rsidRPr="007E54A3" w:rsidRDefault="00A249D4" w:rsidP="00A249D4">
            <w:pPr>
              <w:pStyle w:val="RepStandard"/>
              <w:shd w:val="clear" w:color="auto" w:fill="FFC000"/>
              <w:suppressAutoHyphens/>
            </w:pPr>
            <w:r w:rsidRPr="007E54A3">
              <w:t>Regulation (EC) N°1107/2009 of 21/10/2009 (Repealing the Council Directives 79/117/EEC and 91/414/EEC) concerning the placing of plant protection products on the market.</w:t>
            </w:r>
          </w:p>
          <w:p w14:paraId="38DA7B58" w14:textId="77777777" w:rsidR="00A249D4" w:rsidRPr="007E54A3" w:rsidRDefault="00A249D4" w:rsidP="00A249D4">
            <w:pPr>
              <w:pStyle w:val="RepStandard"/>
              <w:shd w:val="clear" w:color="auto" w:fill="FFC000"/>
              <w:suppressAutoHyphens/>
            </w:pPr>
            <w:r w:rsidRPr="007E54A3">
              <w:t>Regulation (EU) No 283/2013 of 01/03/2013 setting out the data requirements for active substances, in accordance with Regulation (EC) No 1107/2009 of the European Parliament and of the Council concerning the placing of plant protection products on the market.</w:t>
            </w:r>
          </w:p>
          <w:p w14:paraId="30BAAE9E" w14:textId="77777777" w:rsidR="00A249D4" w:rsidRPr="007E54A3" w:rsidRDefault="00A249D4" w:rsidP="00A249D4">
            <w:pPr>
              <w:pStyle w:val="RepStandard"/>
              <w:shd w:val="clear" w:color="auto" w:fill="FFC000"/>
              <w:suppressAutoHyphens/>
            </w:pPr>
            <w:r w:rsidRPr="007E54A3">
              <w:t>OECD No. 509, OCDE Guidelines for the Testing of Chemicals - Crop Field Trial, 07/09/2009.</w:t>
            </w:r>
          </w:p>
          <w:p w14:paraId="04C9C077" w14:textId="77777777" w:rsidR="00A249D4" w:rsidRPr="007E54A3" w:rsidRDefault="00A249D4" w:rsidP="00A249D4">
            <w:pPr>
              <w:pStyle w:val="RepStandard"/>
              <w:shd w:val="clear" w:color="auto" w:fill="FFC000"/>
              <w:suppressAutoHyphens/>
            </w:pPr>
            <w:r w:rsidRPr="007E54A3">
              <w:t>SANTE/11956/2016 rev. 9, Technical guidelines for determining the magnitude of pesticide residues in honey and setting Maximum Residue Levels in honey, 14 September 2018.</w:t>
            </w:r>
          </w:p>
          <w:p w14:paraId="4AE93945" w14:textId="77777777" w:rsidR="00A249D4" w:rsidRPr="007E54A3" w:rsidRDefault="00A249D4" w:rsidP="00A249D4">
            <w:pPr>
              <w:pStyle w:val="RepStandard"/>
              <w:shd w:val="clear" w:color="auto" w:fill="FFC000"/>
              <w:suppressAutoHyphens/>
            </w:pPr>
            <w:r w:rsidRPr="007E54A3">
              <w:t>SANTE/2020/12830, Rev.2, 14 February 2023: Guidance Document on Pesticide Analytical Methods for Risk Assessment and Post-approval Control and Monitoring Purposes (Supersedes Guidance Documents SANCO/3029/99 and SANCO/825/00).</w:t>
            </w:r>
          </w:p>
          <w:p w14:paraId="7046F410" w14:textId="77777777" w:rsidR="00A249D4" w:rsidRPr="007E54A3" w:rsidRDefault="00A249D4" w:rsidP="00A249D4">
            <w:pPr>
              <w:pStyle w:val="RepStandard"/>
              <w:shd w:val="clear" w:color="auto" w:fill="FFC000"/>
              <w:suppressAutoHyphens/>
            </w:pPr>
            <w:r w:rsidRPr="007E54A3">
              <w:t>OECD (2007), Guidance Document on Pesticide Residue Analytical Methods. Series on testing and assessment Number 72. Series on pesticides Number 39. ENV/JM/MONO(2007)17</w:t>
            </w:r>
          </w:p>
          <w:p w14:paraId="6D0E0E82" w14:textId="77777777" w:rsidR="00A249D4" w:rsidRPr="007E54A3" w:rsidRDefault="00A249D4" w:rsidP="00A249D4">
            <w:pPr>
              <w:pStyle w:val="RepStandard"/>
              <w:shd w:val="clear" w:color="auto" w:fill="FFC000"/>
              <w:suppressAutoHyphens/>
            </w:pPr>
            <w:r w:rsidRPr="007E54A3">
              <w:t>The Application of GLP Principles to Field Studies, OECD Series on Principles of GLP and Compliance Monitoring Number 6 (Revised 1999), ENV/JM/MONO(99)22.</w:t>
            </w:r>
          </w:p>
          <w:p w14:paraId="4F4F8571" w14:textId="77777777" w:rsidR="00A249D4" w:rsidRPr="007E54A3" w:rsidRDefault="00A249D4" w:rsidP="00A249D4">
            <w:pPr>
              <w:pStyle w:val="RepStandard"/>
              <w:shd w:val="clear" w:color="auto" w:fill="FFC000"/>
              <w:suppressAutoHyphens/>
            </w:pPr>
            <w:r w:rsidRPr="007E54A3">
              <w:t>The Application of the OECD Principles of GLP to the Organisation and Management of Multi-Site Studies, OECD Series on Principles of GLP and Compliance Monitoring Number 13, ENV/JM/MONO(2002)9.</w:t>
            </w:r>
          </w:p>
        </w:tc>
      </w:tr>
      <w:tr w:rsidR="00A249D4" w:rsidRPr="007E54A3" w14:paraId="1C20FA16" w14:textId="77777777" w:rsidTr="00C64E7A">
        <w:tc>
          <w:tcPr>
            <w:tcW w:w="1343" w:type="pct"/>
          </w:tcPr>
          <w:p w14:paraId="14BEA39C" w14:textId="77777777" w:rsidR="00A249D4" w:rsidRPr="007E54A3" w:rsidRDefault="00A249D4" w:rsidP="00A249D4">
            <w:pPr>
              <w:pStyle w:val="RepStandard"/>
              <w:shd w:val="clear" w:color="auto" w:fill="FFC000"/>
              <w:suppressAutoHyphens/>
            </w:pPr>
            <w:r w:rsidRPr="007E54A3">
              <w:t>Deviations:</w:t>
            </w:r>
          </w:p>
        </w:tc>
        <w:tc>
          <w:tcPr>
            <w:tcW w:w="3657" w:type="pct"/>
          </w:tcPr>
          <w:p w14:paraId="70974C32" w14:textId="77777777" w:rsidR="00A249D4" w:rsidRPr="007E54A3" w:rsidRDefault="00A249D4" w:rsidP="00A249D4">
            <w:pPr>
              <w:shd w:val="clear" w:color="auto" w:fill="FFC000"/>
              <w:autoSpaceDE w:val="0"/>
              <w:autoSpaceDN w:val="0"/>
              <w:adjustRightInd w:val="0"/>
            </w:pPr>
            <w:r w:rsidRPr="007E54A3">
              <w:t>Yes</w:t>
            </w:r>
          </w:p>
          <w:p w14:paraId="775300AA" w14:textId="77777777" w:rsidR="00A249D4" w:rsidRPr="007E54A3" w:rsidRDefault="00A249D4" w:rsidP="00A249D4">
            <w:pPr>
              <w:shd w:val="clear" w:color="auto" w:fill="FFC000"/>
              <w:autoSpaceDE w:val="0"/>
              <w:autoSpaceDN w:val="0"/>
              <w:adjustRightInd w:val="0"/>
            </w:pPr>
          </w:p>
          <w:p w14:paraId="464D662E" w14:textId="77777777" w:rsidR="00A249D4" w:rsidRPr="007E54A3" w:rsidRDefault="00A249D4" w:rsidP="00A249D4">
            <w:pPr>
              <w:shd w:val="clear" w:color="auto" w:fill="FFC000"/>
              <w:autoSpaceDE w:val="0"/>
              <w:autoSpaceDN w:val="0"/>
              <w:adjustRightInd w:val="0"/>
            </w:pPr>
            <w:r w:rsidRPr="007E54A3">
              <w:t>Deviation to Study Plan n.1</w:t>
            </w:r>
          </w:p>
          <w:p w14:paraId="2255C642" w14:textId="77777777" w:rsidR="00A249D4" w:rsidRPr="007E54A3" w:rsidRDefault="00A249D4" w:rsidP="00A249D4">
            <w:pPr>
              <w:shd w:val="clear" w:color="auto" w:fill="FFC000"/>
              <w:autoSpaceDE w:val="0"/>
              <w:autoSpaceDN w:val="0"/>
              <w:adjustRightInd w:val="0"/>
            </w:pPr>
            <w:r w:rsidRPr="007E54A3">
              <w:t>Description: At the end of the application, in the moment of turning off the boom, a failure in the trigger resulted about 3 seconds of extra-spraying in the last 50 cm of the tunnel (about 100 mL). This extra-spraying was onto soil surface, not on the crop.</w:t>
            </w:r>
          </w:p>
          <w:p w14:paraId="4FA399C2" w14:textId="77777777" w:rsidR="00A249D4" w:rsidRPr="007E54A3" w:rsidRDefault="00A249D4" w:rsidP="00A249D4">
            <w:pPr>
              <w:shd w:val="clear" w:color="auto" w:fill="FFC000"/>
              <w:autoSpaceDE w:val="0"/>
              <w:autoSpaceDN w:val="0"/>
              <w:adjustRightInd w:val="0"/>
            </w:pPr>
            <w:r w:rsidRPr="007E54A3">
              <w:t>Impact: None, the application rate is still very close to the target dose rate and furthermore with a positive deviation, thus a worse case situation.</w:t>
            </w:r>
          </w:p>
          <w:p w14:paraId="524E81C4" w14:textId="77777777" w:rsidR="00A249D4" w:rsidRPr="007E54A3" w:rsidRDefault="00A249D4" w:rsidP="00A249D4">
            <w:pPr>
              <w:pStyle w:val="RepStandard"/>
              <w:shd w:val="clear" w:color="auto" w:fill="FFC000"/>
              <w:suppressAutoHyphens/>
            </w:pPr>
          </w:p>
          <w:p w14:paraId="28D51153" w14:textId="77777777" w:rsidR="00A249D4" w:rsidRPr="007E54A3" w:rsidRDefault="00A249D4" w:rsidP="00A249D4">
            <w:pPr>
              <w:shd w:val="clear" w:color="auto" w:fill="FFC000"/>
              <w:autoSpaceDE w:val="0"/>
              <w:autoSpaceDN w:val="0"/>
              <w:adjustRightInd w:val="0"/>
            </w:pPr>
            <w:r w:rsidRPr="007E54A3">
              <w:lastRenderedPageBreak/>
              <w:t>Deviation to Study Plan n.2</w:t>
            </w:r>
          </w:p>
          <w:p w14:paraId="11065DD2" w14:textId="77777777" w:rsidR="00A249D4" w:rsidRPr="007E54A3" w:rsidRDefault="00A249D4" w:rsidP="00A249D4">
            <w:pPr>
              <w:shd w:val="clear" w:color="auto" w:fill="FFC000"/>
              <w:autoSpaceDE w:val="0"/>
              <w:autoSpaceDN w:val="0"/>
              <w:adjustRightInd w:val="0"/>
            </w:pPr>
            <w:r w:rsidRPr="007E54A3">
              <w:t>Description: New combs were introduced just after the application, not before as requested by the study plan. Colony assessment was done just after the application, not before as requested by the study plan.</w:t>
            </w:r>
          </w:p>
          <w:p w14:paraId="3C49EB66" w14:textId="77777777" w:rsidR="00A249D4" w:rsidRPr="007E54A3" w:rsidRDefault="00A249D4" w:rsidP="00A249D4">
            <w:pPr>
              <w:shd w:val="clear" w:color="auto" w:fill="FFC000"/>
              <w:autoSpaceDE w:val="0"/>
              <w:autoSpaceDN w:val="0"/>
              <w:adjustRightInd w:val="0"/>
            </w:pPr>
            <w:r w:rsidRPr="007E54A3">
              <w:t>Impact: None, the application was made in good conditions. The new combs are well placed at the start of the trial, allowing a total exposition of the new incoming nectar after the first application. The colony assessment was well preformed at the start of the trial.</w:t>
            </w:r>
          </w:p>
          <w:p w14:paraId="7AD8850A" w14:textId="77777777" w:rsidR="00A249D4" w:rsidRPr="007E54A3" w:rsidRDefault="00A249D4" w:rsidP="00A249D4">
            <w:pPr>
              <w:shd w:val="clear" w:color="auto" w:fill="FFC000"/>
              <w:autoSpaceDE w:val="0"/>
              <w:autoSpaceDN w:val="0"/>
              <w:adjustRightInd w:val="0"/>
            </w:pPr>
          </w:p>
          <w:p w14:paraId="5F74BA6E" w14:textId="77777777" w:rsidR="00A249D4" w:rsidRPr="007E54A3" w:rsidRDefault="00A249D4" w:rsidP="00A249D4">
            <w:pPr>
              <w:shd w:val="clear" w:color="auto" w:fill="FFC000"/>
              <w:autoSpaceDE w:val="0"/>
              <w:autoSpaceDN w:val="0"/>
              <w:adjustRightInd w:val="0"/>
            </w:pPr>
          </w:p>
        </w:tc>
      </w:tr>
      <w:tr w:rsidR="00A249D4" w:rsidRPr="007E54A3" w14:paraId="669D5C14" w14:textId="77777777" w:rsidTr="00C64E7A">
        <w:tc>
          <w:tcPr>
            <w:tcW w:w="1343" w:type="pct"/>
          </w:tcPr>
          <w:p w14:paraId="3826D597" w14:textId="77777777" w:rsidR="00A249D4" w:rsidRPr="007E54A3" w:rsidRDefault="00A249D4" w:rsidP="00A249D4">
            <w:pPr>
              <w:pStyle w:val="RepStandard"/>
              <w:shd w:val="clear" w:color="auto" w:fill="FFC000"/>
              <w:suppressAutoHyphens/>
            </w:pPr>
            <w:r w:rsidRPr="007E54A3">
              <w:lastRenderedPageBreak/>
              <w:t>GLP:</w:t>
            </w:r>
          </w:p>
        </w:tc>
        <w:tc>
          <w:tcPr>
            <w:tcW w:w="3657" w:type="pct"/>
          </w:tcPr>
          <w:p w14:paraId="44DCD327" w14:textId="77777777" w:rsidR="00A249D4" w:rsidRPr="00AD2F59" w:rsidRDefault="00A249D4" w:rsidP="00A249D4">
            <w:pPr>
              <w:pStyle w:val="RepStandard"/>
              <w:shd w:val="clear" w:color="auto" w:fill="FFC000"/>
              <w:suppressAutoHyphens/>
            </w:pPr>
            <w:r w:rsidRPr="00AD2F59">
              <w:t xml:space="preserve"> yes</w:t>
            </w:r>
          </w:p>
        </w:tc>
      </w:tr>
      <w:tr w:rsidR="00A249D4" w:rsidRPr="007E54A3" w14:paraId="40A860F4" w14:textId="77777777" w:rsidTr="00C64E7A">
        <w:tc>
          <w:tcPr>
            <w:tcW w:w="1343" w:type="pct"/>
          </w:tcPr>
          <w:p w14:paraId="3DE24E19" w14:textId="77777777" w:rsidR="00A249D4" w:rsidRPr="007E54A3" w:rsidRDefault="00A249D4" w:rsidP="00A249D4">
            <w:pPr>
              <w:pStyle w:val="RepStandard"/>
              <w:shd w:val="clear" w:color="auto" w:fill="FFC000"/>
              <w:suppressAutoHyphens/>
            </w:pPr>
            <w:r w:rsidRPr="007E54A3">
              <w:t>Acceptability:</w:t>
            </w:r>
          </w:p>
        </w:tc>
        <w:tc>
          <w:tcPr>
            <w:tcW w:w="3657" w:type="pct"/>
          </w:tcPr>
          <w:p w14:paraId="2DDADEF6" w14:textId="77777777" w:rsidR="00A249D4" w:rsidRPr="007E54A3" w:rsidRDefault="00A249D4" w:rsidP="00A249D4">
            <w:pPr>
              <w:pStyle w:val="RepStandard"/>
              <w:shd w:val="clear" w:color="auto" w:fill="FFC000"/>
              <w:suppressAutoHyphens/>
            </w:pPr>
          </w:p>
        </w:tc>
      </w:tr>
    </w:tbl>
    <w:p w14:paraId="15DF1FC7" w14:textId="77777777" w:rsidR="00A249D4" w:rsidRPr="007E54A3" w:rsidRDefault="00A249D4" w:rsidP="00A249D4">
      <w:pPr>
        <w:pStyle w:val="RepStandard"/>
        <w:shd w:val="clear" w:color="auto" w:fill="FFC000"/>
      </w:pPr>
    </w:p>
    <w:p w14:paraId="2BD2CA6B" w14:textId="77777777" w:rsidR="00A249D4" w:rsidRPr="007E54A3" w:rsidRDefault="00A249D4" w:rsidP="00A249D4">
      <w:pPr>
        <w:pStyle w:val="RepStandard"/>
        <w:shd w:val="clear" w:color="auto" w:fill="FFC000"/>
        <w:suppressAutoHyphens/>
      </w:pPr>
      <w:r w:rsidRPr="007E54A3">
        <w:t xml:space="preserve">The objective of the study is to determine the magnitude of residues of prothioconazole metabolites, containing 1,2,4-triazole (T), triazole acetic acid (TAA), triazole alanine (TA) and triazole lactic acid (TLA), in honey following two tunnel applications of an DC formulation containing 250 g/L prothioconazole to phacelia in northern and southern Europe, 2023. </w:t>
      </w:r>
    </w:p>
    <w:p w14:paraId="50AC3C64" w14:textId="77777777" w:rsidR="00A249D4" w:rsidRPr="007E54A3" w:rsidRDefault="00A249D4" w:rsidP="00A249D4">
      <w:pPr>
        <w:pStyle w:val="RepStandard"/>
        <w:shd w:val="clear" w:color="auto" w:fill="FFC000"/>
        <w:suppressAutoHyphens/>
      </w:pPr>
    </w:p>
    <w:p w14:paraId="7A95BA24" w14:textId="77777777" w:rsidR="00A249D4" w:rsidRPr="007E54A3" w:rsidRDefault="00A249D4" w:rsidP="00A249D4">
      <w:pPr>
        <w:pStyle w:val="RepStandard"/>
        <w:shd w:val="clear" w:color="auto" w:fill="FFC000"/>
        <w:suppressAutoHyphens/>
        <w:rPr>
          <w:strike/>
        </w:rPr>
      </w:pPr>
    </w:p>
    <w:p w14:paraId="5D12F3E8" w14:textId="77777777" w:rsidR="00A249D4" w:rsidRPr="007E54A3" w:rsidRDefault="00A249D4" w:rsidP="00A249D4">
      <w:pPr>
        <w:shd w:val="clear" w:color="auto" w:fill="FFC000"/>
        <w:rPr>
          <w:b/>
          <w:bCs/>
        </w:rPr>
      </w:pPr>
      <w:r w:rsidRPr="007E54A3">
        <w:rPr>
          <w:b/>
          <w:bCs/>
        </w:rPr>
        <w:t>Materials and methods</w:t>
      </w:r>
    </w:p>
    <w:p w14:paraId="3B23FCCC" w14:textId="77777777" w:rsidR="00A249D4" w:rsidRPr="007E54A3" w:rsidRDefault="00A249D4" w:rsidP="00A249D4">
      <w:pPr>
        <w:pStyle w:val="RepStandard"/>
        <w:shd w:val="clear" w:color="auto" w:fill="FFC000"/>
        <w:suppressAutoHyphens/>
      </w:pPr>
      <w:r w:rsidRPr="007E54A3">
        <w:t>Two tunnel applications at 0.200 kg prothioconazole/ha using an DC (Dispersible Concentrate) formulation containing 250 g/L prothioconazole were made to phacelia at four trial sites in northern and southern Europe during 2023. Final applications were made during flowering (BBCH 61-65), with sampling of honey performed at comb-closure or water content &lt; 20%. Field specimens of honey were shipped from the test sites to the test laboratory under frozen conditions. Upon receipt, the field specimens were stored in a freezer except for the removal of a subsample for analysis.</w:t>
      </w:r>
    </w:p>
    <w:p w14:paraId="6EA5FF10" w14:textId="77777777" w:rsidR="00A249D4" w:rsidRPr="007E54A3" w:rsidRDefault="00A249D4" w:rsidP="00A249D4">
      <w:pPr>
        <w:pStyle w:val="RepStandard"/>
        <w:shd w:val="clear" w:color="auto" w:fill="FFC000"/>
        <w:suppressAutoHyphens/>
      </w:pPr>
    </w:p>
    <w:p w14:paraId="71370AA9" w14:textId="77777777" w:rsidR="00A249D4" w:rsidRPr="007E54A3" w:rsidRDefault="00A249D4" w:rsidP="00A249D4">
      <w:pPr>
        <w:pStyle w:val="RepStandard"/>
        <w:shd w:val="clear" w:color="auto" w:fill="FFC000"/>
        <w:suppressAutoHyphens/>
        <w:rPr>
          <w:i/>
          <w:iCs/>
        </w:rPr>
      </w:pPr>
      <w:r w:rsidRPr="007E54A3">
        <w:rPr>
          <w:i/>
          <w:iCs/>
        </w:rPr>
        <w:t>Method of Analysis</w:t>
      </w:r>
    </w:p>
    <w:p w14:paraId="67A0ED5A" w14:textId="77777777" w:rsidR="00A249D4" w:rsidRPr="007E54A3" w:rsidRDefault="00A249D4" w:rsidP="00A249D4">
      <w:pPr>
        <w:pStyle w:val="RepStandard"/>
        <w:shd w:val="clear" w:color="auto" w:fill="FFC000"/>
        <w:suppressAutoHyphens/>
      </w:pPr>
      <w:r w:rsidRPr="007E54A3">
        <w:t>Honey samples are analysed for triazole derivate metabolites according to a method validated at Battelle UK Limited</w:t>
      </w:r>
      <w:r>
        <w:t xml:space="preserve">, </w:t>
      </w:r>
      <w:r w:rsidRPr="00AD2F59">
        <w:t xml:space="preserve">please </w:t>
      </w:r>
      <w:r>
        <w:t>refer to</w:t>
      </w:r>
      <w:r w:rsidRPr="00AD2F59">
        <w:t xml:space="preserve"> dRR Part B Section 5 for full study summary, report N. QG/21/00</w:t>
      </w:r>
      <w:r>
        <w:t>8</w:t>
      </w:r>
      <w:r w:rsidRPr="007E54A3">
        <w:t>. All samples remained in the freezer until processing (-18°C). Honey laboratory samples were homogenised. The analytical procedure involves extraction with methanol/water (4/1 v/v). Isotopically labelled standards were added and used for quantification; evaporation to aqueous remainder (methanol free) and final fill up with water. The final sample extracts were stored at 1°C to 10°C in the dark until analysis. Detection of triazole derivate metabolites occurred</w:t>
      </w:r>
      <w:r w:rsidRPr="007E54A3">
        <w:rPr>
          <w:i/>
          <w:iCs/>
        </w:rPr>
        <w:t xml:space="preserve"> via </w:t>
      </w:r>
      <w:r w:rsidRPr="007E54A3">
        <w:t>liquid chromatography coupled to differential ion mobility spectrometry and tandem mass spectrometry (LC-DMS-MS/MS). The limit of quantification (LOQ) was 0.01 mg/kg and the limit of detection (LOD) was ≤ 30% of the LOQ.</w:t>
      </w:r>
    </w:p>
    <w:p w14:paraId="23BE8E8F" w14:textId="77777777" w:rsidR="00A249D4" w:rsidRPr="007E54A3" w:rsidRDefault="00A249D4" w:rsidP="00A249D4">
      <w:pPr>
        <w:pStyle w:val="RepStandard"/>
        <w:shd w:val="clear" w:color="auto" w:fill="FFC000"/>
        <w:suppressAutoHyphens/>
      </w:pPr>
    </w:p>
    <w:p w14:paraId="606FB6E6" w14:textId="77777777" w:rsidR="00A249D4" w:rsidRPr="007E54A3" w:rsidRDefault="00A249D4" w:rsidP="00A249D4">
      <w:pPr>
        <w:pStyle w:val="Default"/>
        <w:shd w:val="clear" w:color="auto" w:fill="FFC000"/>
        <w:suppressAutoHyphens/>
        <w:jc w:val="both"/>
        <w:rPr>
          <w:sz w:val="22"/>
          <w:szCs w:val="22"/>
          <w:lang w:val="en-GB"/>
        </w:rPr>
      </w:pPr>
      <w:r w:rsidRPr="007E54A3">
        <w:rPr>
          <w:sz w:val="22"/>
          <w:szCs w:val="22"/>
          <w:lang w:val="en-GB"/>
        </w:rPr>
        <w:t xml:space="preserve">The determination of 1,2,4-triazole, triazole alanine, triazole acetic acid and triazole lactic acid in honey was validated in terms of linearity, selectivity, accuracy and precision monitoring two ion mass transitions for triazole analine and a single ion mass transition using two significantly different HPLC methods </w:t>
      </w:r>
      <w:r w:rsidRPr="007E54A3">
        <w:rPr>
          <w:lang w:val="en-GB"/>
        </w:rPr>
        <w:t xml:space="preserve">for </w:t>
      </w:r>
      <w:r w:rsidRPr="007E54A3">
        <w:rPr>
          <w:sz w:val="22"/>
          <w:szCs w:val="22"/>
          <w:lang w:val="en-GB"/>
        </w:rPr>
        <w:t>1,2,4-triazole, triazole acetic acid and triazole lactic acid. Additionally, extract solution, stock standard solution, and calibration standard solution stability and matrix effects were determined.</w:t>
      </w:r>
    </w:p>
    <w:p w14:paraId="38C8832D" w14:textId="77777777" w:rsidR="00A249D4" w:rsidRPr="007E54A3" w:rsidRDefault="00A249D4" w:rsidP="00A249D4">
      <w:pPr>
        <w:pStyle w:val="Default"/>
        <w:shd w:val="clear" w:color="auto" w:fill="FFC000"/>
        <w:suppressAutoHyphens/>
        <w:jc w:val="both"/>
        <w:rPr>
          <w:sz w:val="22"/>
          <w:szCs w:val="22"/>
          <w:lang w:val="en-GB"/>
        </w:rPr>
      </w:pPr>
      <w:r w:rsidRPr="007E54A3">
        <w:rPr>
          <w:sz w:val="22"/>
          <w:szCs w:val="22"/>
          <w:lang w:val="en-GB"/>
        </w:rPr>
        <w:t>The following samples were extracted and analysed for each matrix:</w:t>
      </w:r>
    </w:p>
    <w:p w14:paraId="7F5D2538" w14:textId="77777777" w:rsidR="00A249D4" w:rsidRPr="007E54A3" w:rsidRDefault="00A249D4" w:rsidP="00A249D4">
      <w:pPr>
        <w:pStyle w:val="Default"/>
        <w:shd w:val="clear" w:color="auto" w:fill="FFC000"/>
        <w:suppressAutoHyphens/>
        <w:jc w:val="both"/>
        <w:rPr>
          <w:sz w:val="22"/>
          <w:szCs w:val="22"/>
          <w:lang w:val="en-GB"/>
        </w:rPr>
      </w:pP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441"/>
        <w:gridCol w:w="1890"/>
        <w:gridCol w:w="2051"/>
        <w:gridCol w:w="2410"/>
      </w:tblGrid>
      <w:tr w:rsidR="00A249D4" w:rsidRPr="007E54A3" w14:paraId="1F66487B" w14:textId="77777777" w:rsidTr="00C64E7A">
        <w:trPr>
          <w:cantSplit/>
          <w:trHeight w:val="655"/>
          <w:jc w:val="center"/>
        </w:trPr>
        <w:tc>
          <w:tcPr>
            <w:tcW w:w="1441" w:type="dxa"/>
            <w:vAlign w:val="center"/>
          </w:tcPr>
          <w:p w14:paraId="3369C750" w14:textId="77777777" w:rsidR="00A249D4" w:rsidRPr="007E54A3" w:rsidRDefault="00A249D4" w:rsidP="00A249D4">
            <w:pPr>
              <w:pStyle w:val="Default"/>
              <w:shd w:val="clear" w:color="auto" w:fill="FFC000"/>
              <w:suppressAutoHyphens/>
              <w:jc w:val="center"/>
              <w:rPr>
                <w:b/>
                <w:sz w:val="22"/>
                <w:szCs w:val="22"/>
                <w:lang w:val="en-GB"/>
              </w:rPr>
            </w:pPr>
            <w:r w:rsidRPr="007E54A3">
              <w:rPr>
                <w:b/>
                <w:sz w:val="22"/>
                <w:szCs w:val="22"/>
                <w:lang w:val="en-GB"/>
              </w:rPr>
              <w:t>Samples</w:t>
            </w:r>
          </w:p>
        </w:tc>
        <w:tc>
          <w:tcPr>
            <w:tcW w:w="1890" w:type="dxa"/>
            <w:vAlign w:val="center"/>
          </w:tcPr>
          <w:p w14:paraId="7C10062D" w14:textId="77777777" w:rsidR="00A249D4" w:rsidRPr="007E54A3" w:rsidRDefault="00A249D4" w:rsidP="00A249D4">
            <w:pPr>
              <w:pStyle w:val="Default"/>
              <w:shd w:val="clear" w:color="auto" w:fill="FFC000"/>
              <w:suppressAutoHyphens/>
              <w:jc w:val="center"/>
              <w:rPr>
                <w:b/>
                <w:sz w:val="22"/>
                <w:szCs w:val="22"/>
                <w:lang w:val="en-GB"/>
              </w:rPr>
            </w:pPr>
            <w:r w:rsidRPr="007E54A3">
              <w:rPr>
                <w:b/>
                <w:sz w:val="22"/>
                <w:szCs w:val="22"/>
                <w:lang w:val="en-GB"/>
              </w:rPr>
              <w:t xml:space="preserve">Fortification level </w:t>
            </w:r>
            <w:r w:rsidRPr="007E54A3">
              <w:rPr>
                <w:b/>
                <w:i/>
                <w:iCs/>
                <w:sz w:val="22"/>
                <w:szCs w:val="22"/>
                <w:lang w:val="en-GB"/>
              </w:rPr>
              <w:t>(mg/kg)</w:t>
            </w:r>
          </w:p>
        </w:tc>
        <w:tc>
          <w:tcPr>
            <w:tcW w:w="2051" w:type="dxa"/>
            <w:vAlign w:val="center"/>
          </w:tcPr>
          <w:p w14:paraId="0DC9DC72" w14:textId="77777777" w:rsidR="00A249D4" w:rsidRPr="007E54A3" w:rsidRDefault="00A249D4" w:rsidP="00A249D4">
            <w:pPr>
              <w:pStyle w:val="Default"/>
              <w:shd w:val="clear" w:color="auto" w:fill="FFC000"/>
              <w:suppressAutoHyphens/>
              <w:jc w:val="center"/>
              <w:rPr>
                <w:b/>
                <w:sz w:val="22"/>
                <w:szCs w:val="22"/>
                <w:lang w:val="en-GB"/>
              </w:rPr>
            </w:pPr>
            <w:r w:rsidRPr="007E54A3">
              <w:rPr>
                <w:b/>
                <w:sz w:val="22"/>
                <w:szCs w:val="22"/>
                <w:lang w:val="en-GB"/>
              </w:rPr>
              <w:t>Replicates</w:t>
            </w:r>
          </w:p>
          <w:p w14:paraId="141AAAB4" w14:textId="77777777" w:rsidR="00A249D4" w:rsidRPr="007E54A3" w:rsidRDefault="00A249D4" w:rsidP="00A249D4">
            <w:pPr>
              <w:pStyle w:val="Default"/>
              <w:shd w:val="clear" w:color="auto" w:fill="FFC000"/>
              <w:suppressAutoHyphens/>
              <w:jc w:val="center"/>
              <w:rPr>
                <w:b/>
                <w:sz w:val="22"/>
                <w:szCs w:val="22"/>
                <w:lang w:val="en-GB"/>
              </w:rPr>
            </w:pPr>
            <w:r w:rsidRPr="007E54A3">
              <w:rPr>
                <w:b/>
                <w:sz w:val="22"/>
                <w:szCs w:val="22"/>
                <w:lang w:val="en-GB"/>
              </w:rPr>
              <w:t>in primary detection</w:t>
            </w:r>
          </w:p>
        </w:tc>
        <w:tc>
          <w:tcPr>
            <w:tcW w:w="2410" w:type="dxa"/>
          </w:tcPr>
          <w:p w14:paraId="5E137216" w14:textId="77777777" w:rsidR="00A249D4" w:rsidRPr="007E54A3" w:rsidRDefault="00A249D4" w:rsidP="00A249D4">
            <w:pPr>
              <w:pStyle w:val="Default"/>
              <w:shd w:val="clear" w:color="auto" w:fill="FFC000"/>
              <w:suppressAutoHyphens/>
              <w:jc w:val="center"/>
              <w:rPr>
                <w:b/>
                <w:sz w:val="22"/>
                <w:szCs w:val="22"/>
                <w:lang w:val="en-GB"/>
              </w:rPr>
            </w:pPr>
            <w:r w:rsidRPr="007E54A3">
              <w:rPr>
                <w:b/>
                <w:sz w:val="22"/>
                <w:szCs w:val="22"/>
                <w:lang w:val="en-GB"/>
              </w:rPr>
              <w:t>Replicates</w:t>
            </w:r>
          </w:p>
          <w:p w14:paraId="2B0CA6C3" w14:textId="77777777" w:rsidR="00A249D4" w:rsidRPr="007E54A3" w:rsidRDefault="00A249D4" w:rsidP="00A249D4">
            <w:pPr>
              <w:pStyle w:val="Default"/>
              <w:shd w:val="clear" w:color="auto" w:fill="FFC000"/>
              <w:suppressAutoHyphens/>
              <w:jc w:val="center"/>
              <w:rPr>
                <w:b/>
                <w:sz w:val="22"/>
                <w:szCs w:val="22"/>
                <w:lang w:val="en-GB"/>
              </w:rPr>
            </w:pPr>
            <w:r w:rsidRPr="007E54A3">
              <w:rPr>
                <w:b/>
                <w:sz w:val="22"/>
                <w:szCs w:val="22"/>
                <w:lang w:val="en-GB"/>
              </w:rPr>
              <w:t>confirmatory detection</w:t>
            </w:r>
          </w:p>
        </w:tc>
      </w:tr>
      <w:tr w:rsidR="00A249D4" w:rsidRPr="007E54A3" w14:paraId="2963B32F" w14:textId="77777777" w:rsidTr="00C64E7A">
        <w:trPr>
          <w:cantSplit/>
          <w:trHeight w:val="330"/>
          <w:jc w:val="center"/>
        </w:trPr>
        <w:tc>
          <w:tcPr>
            <w:tcW w:w="1441" w:type="dxa"/>
            <w:vAlign w:val="center"/>
          </w:tcPr>
          <w:p w14:paraId="31F74EA8"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control</w:t>
            </w:r>
          </w:p>
        </w:tc>
        <w:tc>
          <w:tcPr>
            <w:tcW w:w="1890" w:type="dxa"/>
          </w:tcPr>
          <w:p w14:paraId="779150CE"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w:t>
            </w:r>
          </w:p>
        </w:tc>
        <w:tc>
          <w:tcPr>
            <w:tcW w:w="2051" w:type="dxa"/>
          </w:tcPr>
          <w:p w14:paraId="1CD5DD82"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2</w:t>
            </w:r>
          </w:p>
        </w:tc>
        <w:tc>
          <w:tcPr>
            <w:tcW w:w="2410" w:type="dxa"/>
          </w:tcPr>
          <w:p w14:paraId="539F82A4"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2</w:t>
            </w:r>
          </w:p>
        </w:tc>
      </w:tr>
      <w:tr w:rsidR="00A249D4" w:rsidRPr="007E54A3" w14:paraId="168E6329" w14:textId="77777777" w:rsidTr="00C64E7A">
        <w:trPr>
          <w:cantSplit/>
          <w:trHeight w:val="330"/>
          <w:jc w:val="center"/>
        </w:trPr>
        <w:tc>
          <w:tcPr>
            <w:tcW w:w="1441" w:type="dxa"/>
          </w:tcPr>
          <w:p w14:paraId="70DDD13C"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fortified</w:t>
            </w:r>
          </w:p>
        </w:tc>
        <w:tc>
          <w:tcPr>
            <w:tcW w:w="1890" w:type="dxa"/>
          </w:tcPr>
          <w:p w14:paraId="08B0EFB9"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0.01</w:t>
            </w:r>
          </w:p>
        </w:tc>
        <w:tc>
          <w:tcPr>
            <w:tcW w:w="2051" w:type="dxa"/>
          </w:tcPr>
          <w:p w14:paraId="06E948AE"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5</w:t>
            </w:r>
          </w:p>
        </w:tc>
        <w:tc>
          <w:tcPr>
            <w:tcW w:w="2410" w:type="dxa"/>
          </w:tcPr>
          <w:p w14:paraId="3E95DEBA"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5</w:t>
            </w:r>
          </w:p>
        </w:tc>
      </w:tr>
      <w:tr w:rsidR="00A249D4" w:rsidRPr="007E54A3" w14:paraId="61DBC04B" w14:textId="77777777" w:rsidTr="00C64E7A">
        <w:trPr>
          <w:cantSplit/>
          <w:trHeight w:val="330"/>
          <w:jc w:val="center"/>
        </w:trPr>
        <w:tc>
          <w:tcPr>
            <w:tcW w:w="1441" w:type="dxa"/>
          </w:tcPr>
          <w:p w14:paraId="6F7ECA59"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lastRenderedPageBreak/>
              <w:t>fortified</w:t>
            </w:r>
          </w:p>
        </w:tc>
        <w:tc>
          <w:tcPr>
            <w:tcW w:w="1890" w:type="dxa"/>
          </w:tcPr>
          <w:p w14:paraId="6E25A9D9"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0.1</w:t>
            </w:r>
          </w:p>
        </w:tc>
        <w:tc>
          <w:tcPr>
            <w:tcW w:w="2051" w:type="dxa"/>
          </w:tcPr>
          <w:p w14:paraId="35F1CADD"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5</w:t>
            </w:r>
          </w:p>
        </w:tc>
        <w:tc>
          <w:tcPr>
            <w:tcW w:w="2410" w:type="dxa"/>
          </w:tcPr>
          <w:p w14:paraId="180062D2" w14:textId="77777777" w:rsidR="00A249D4" w:rsidRPr="007E54A3" w:rsidRDefault="00A249D4" w:rsidP="00A249D4">
            <w:pPr>
              <w:pStyle w:val="Default"/>
              <w:shd w:val="clear" w:color="auto" w:fill="FFC000"/>
              <w:suppressAutoHyphens/>
              <w:jc w:val="both"/>
              <w:rPr>
                <w:bCs/>
                <w:sz w:val="22"/>
                <w:szCs w:val="22"/>
                <w:lang w:val="en-GB"/>
              </w:rPr>
            </w:pPr>
            <w:r w:rsidRPr="007E54A3">
              <w:rPr>
                <w:bCs/>
                <w:sz w:val="22"/>
                <w:szCs w:val="22"/>
                <w:lang w:val="en-GB"/>
              </w:rPr>
              <w:t>-</w:t>
            </w:r>
          </w:p>
        </w:tc>
      </w:tr>
    </w:tbl>
    <w:p w14:paraId="466CEB51" w14:textId="77777777" w:rsidR="00A249D4" w:rsidRPr="007E54A3" w:rsidRDefault="00A249D4" w:rsidP="00A249D4">
      <w:pPr>
        <w:pStyle w:val="RepStandard"/>
        <w:shd w:val="clear" w:color="auto" w:fill="FFC000"/>
      </w:pPr>
    </w:p>
    <w:p w14:paraId="5B8C55BF" w14:textId="77777777" w:rsidR="00A249D4" w:rsidRPr="007E54A3" w:rsidRDefault="00A249D4" w:rsidP="00A249D4">
      <w:pPr>
        <w:shd w:val="clear" w:color="auto" w:fill="FFC000"/>
        <w:rPr>
          <w:b/>
          <w:bCs/>
        </w:rPr>
      </w:pPr>
      <w:r w:rsidRPr="007E54A3">
        <w:rPr>
          <w:b/>
          <w:bCs/>
        </w:rPr>
        <w:t>Results and discussions</w:t>
      </w:r>
    </w:p>
    <w:p w14:paraId="31C259A1" w14:textId="77777777" w:rsidR="00A249D4" w:rsidRPr="007E54A3" w:rsidRDefault="00A249D4" w:rsidP="00A249D4">
      <w:pPr>
        <w:pStyle w:val="RepStandard"/>
        <w:shd w:val="clear" w:color="auto" w:fill="FFC000"/>
        <w:suppressAutoHyphens/>
        <w:rPr>
          <w:i/>
          <w:iCs/>
        </w:rPr>
      </w:pPr>
      <w:r w:rsidRPr="007E54A3">
        <w:rPr>
          <w:i/>
          <w:iCs/>
        </w:rPr>
        <w:t>Limits of Quantification and Detection</w:t>
      </w:r>
    </w:p>
    <w:p w14:paraId="07F535C8" w14:textId="77777777" w:rsidR="00A249D4" w:rsidRPr="007E54A3" w:rsidRDefault="00A249D4" w:rsidP="00A249D4">
      <w:pPr>
        <w:pStyle w:val="RepStandard"/>
        <w:shd w:val="clear" w:color="auto" w:fill="FFC000"/>
        <w:suppressAutoHyphens/>
      </w:pPr>
      <w:r w:rsidRPr="007E54A3">
        <w:t>The limit of quantification (LOQ) was 0.01 mg/kg for all analytes and the limit of detection was defined as the lowest calibration standard (≤ 30% of the LOQ).</w:t>
      </w:r>
    </w:p>
    <w:p w14:paraId="651CE749" w14:textId="77777777" w:rsidR="00A249D4" w:rsidRPr="007E54A3" w:rsidRDefault="00A249D4" w:rsidP="00A249D4">
      <w:pPr>
        <w:pStyle w:val="RepStandard"/>
        <w:shd w:val="clear" w:color="auto" w:fill="FFC000"/>
        <w:suppressAutoHyphens/>
      </w:pPr>
    </w:p>
    <w:p w14:paraId="20E1CD1D" w14:textId="77777777" w:rsidR="00A249D4" w:rsidRPr="007E54A3" w:rsidRDefault="00A249D4" w:rsidP="00A249D4">
      <w:pPr>
        <w:pStyle w:val="RepStandard"/>
        <w:shd w:val="clear" w:color="auto" w:fill="FFC000"/>
        <w:suppressAutoHyphens/>
        <w:rPr>
          <w:i/>
          <w:iCs/>
        </w:rPr>
      </w:pPr>
      <w:r w:rsidRPr="007E54A3">
        <w:rPr>
          <w:i/>
          <w:iCs/>
        </w:rPr>
        <w:t>Calibration</w:t>
      </w:r>
    </w:p>
    <w:p w14:paraId="1186931A" w14:textId="77777777" w:rsidR="00A249D4" w:rsidRPr="007E54A3" w:rsidRDefault="00A249D4" w:rsidP="00A249D4">
      <w:pPr>
        <w:pStyle w:val="RepStandard"/>
        <w:shd w:val="clear" w:color="auto" w:fill="FFC000"/>
        <w:suppressAutoHyphens/>
      </w:pPr>
      <w:r w:rsidRPr="007E54A3">
        <w:t>The linearity of the detector response was demonstrated by single determination of solvent calibration standards at eight (8) concentration levels ranging from 0.30 ng/mL to 30 ng/mL. This range corresponds to a mass fraction level of 0.003 mg/kg to 0.3 mg/kg and thus covers the range from no more than 30 % of the LOQ and at least + 20 % of the highest analyte concentration detected in any sample extract. The calibration curve did not exceed two (2) orders of magnitude. The calibration curves obtained for all analytes were linear since the regression residuals were randomly distributed. Furthermore, coefficients of determination (R²) were ≥ 0.99.</w:t>
      </w:r>
    </w:p>
    <w:p w14:paraId="72C5FD72" w14:textId="77777777" w:rsidR="00A249D4" w:rsidRPr="007E54A3" w:rsidRDefault="00A249D4" w:rsidP="00A249D4">
      <w:pPr>
        <w:pStyle w:val="RepStandard"/>
        <w:shd w:val="clear" w:color="auto" w:fill="FFC000"/>
        <w:suppressAutoHyphens/>
      </w:pPr>
    </w:p>
    <w:p w14:paraId="3098F6AD" w14:textId="77777777" w:rsidR="00A249D4" w:rsidRPr="007E54A3" w:rsidRDefault="00A249D4" w:rsidP="00A249D4">
      <w:pPr>
        <w:pStyle w:val="RepStandard"/>
        <w:shd w:val="clear" w:color="auto" w:fill="FFC000"/>
        <w:suppressAutoHyphens/>
        <w:rPr>
          <w:i/>
          <w:iCs/>
        </w:rPr>
      </w:pPr>
      <w:r w:rsidRPr="007E54A3">
        <w:rPr>
          <w:i/>
          <w:iCs/>
        </w:rPr>
        <w:t>Matrix effects</w:t>
      </w:r>
    </w:p>
    <w:p w14:paraId="773C12DA" w14:textId="77777777" w:rsidR="00A249D4" w:rsidRPr="007E54A3" w:rsidRDefault="00A249D4" w:rsidP="00A249D4">
      <w:pPr>
        <w:pStyle w:val="RepStandard"/>
        <w:shd w:val="clear" w:color="auto" w:fill="FFC000"/>
        <w:suppressAutoHyphens/>
      </w:pPr>
      <w:r w:rsidRPr="007E54A3">
        <w:t>Isotopically labelled internal standards were used for quantification so that possible matrix effects on the detector response are automatically compensated when using the response ratio of analyte to internal standard for quantification. Therefore, matrix effects on detection were not determined within this analytical phase.</w:t>
      </w:r>
    </w:p>
    <w:p w14:paraId="56AC2463" w14:textId="77777777" w:rsidR="00A249D4" w:rsidRPr="007E54A3" w:rsidRDefault="00A249D4" w:rsidP="00A249D4">
      <w:pPr>
        <w:pStyle w:val="RepStandard"/>
        <w:shd w:val="clear" w:color="auto" w:fill="FFC000"/>
        <w:suppressAutoHyphens/>
        <w:rPr>
          <w:i/>
          <w:iCs/>
        </w:rPr>
      </w:pPr>
    </w:p>
    <w:p w14:paraId="24FCD916" w14:textId="77777777" w:rsidR="00A249D4" w:rsidRPr="007E54A3" w:rsidRDefault="00A249D4" w:rsidP="00A249D4">
      <w:pPr>
        <w:pStyle w:val="RepStandard"/>
        <w:shd w:val="clear" w:color="auto" w:fill="FFC000"/>
        <w:suppressAutoHyphens/>
        <w:rPr>
          <w:i/>
          <w:iCs/>
        </w:rPr>
      </w:pPr>
      <w:r w:rsidRPr="007E54A3">
        <w:rPr>
          <w:i/>
          <w:iCs/>
        </w:rPr>
        <w:t>Procedural recoveries</w:t>
      </w:r>
    </w:p>
    <w:p w14:paraId="1320E2C8" w14:textId="77777777" w:rsidR="00A249D4" w:rsidRPr="007E54A3" w:rsidRDefault="00A249D4" w:rsidP="00A249D4">
      <w:pPr>
        <w:pStyle w:val="RepStandard"/>
        <w:shd w:val="clear" w:color="auto" w:fill="FFC000"/>
        <w:suppressAutoHyphens/>
      </w:pPr>
      <w:r w:rsidRPr="007E54A3">
        <w:t>The analytical performance in terms of accuracy and repeatability was assessed for each analytical set by fortification of control (untreated) test portions of the respective matrix and subsequent determination of the concurrent recoveries upon applying the analytical method.</w:t>
      </w:r>
    </w:p>
    <w:p w14:paraId="6FA8D890" w14:textId="77777777" w:rsidR="00A249D4" w:rsidRPr="007E54A3" w:rsidRDefault="00A249D4" w:rsidP="00A249D4">
      <w:pPr>
        <w:pStyle w:val="RepStandard"/>
        <w:shd w:val="clear" w:color="auto" w:fill="FFC000"/>
        <w:suppressAutoHyphens/>
      </w:pPr>
    </w:p>
    <w:p w14:paraId="3B88F836" w14:textId="77777777" w:rsidR="00A249D4" w:rsidRPr="007E54A3" w:rsidRDefault="00A249D4" w:rsidP="00A249D4">
      <w:pPr>
        <w:pStyle w:val="RepStandard"/>
        <w:shd w:val="clear" w:color="auto" w:fill="FFC000"/>
        <w:suppressAutoHyphens/>
      </w:pPr>
    </w:p>
    <w:p w14:paraId="10A6F8AD" w14:textId="77777777" w:rsidR="00A249D4" w:rsidRPr="007E54A3" w:rsidRDefault="00A249D4" w:rsidP="00A249D4">
      <w:pPr>
        <w:widowControl w:val="0"/>
        <w:shd w:val="clear" w:color="auto" w:fill="FFC000"/>
        <w:jc w:val="both"/>
        <w:rPr>
          <w:u w:val="single"/>
        </w:rPr>
      </w:pPr>
      <w:r w:rsidRPr="007E54A3">
        <w:rPr>
          <w:u w:val="single"/>
        </w:rPr>
        <w:t>Accuracy (as recovery) and precision (as repeatability)</w:t>
      </w:r>
    </w:p>
    <w:p w14:paraId="709EBC24" w14:textId="77777777" w:rsidR="00A249D4" w:rsidRPr="007E54A3" w:rsidRDefault="00A249D4" w:rsidP="00A249D4">
      <w:pPr>
        <w:widowControl w:val="0"/>
        <w:shd w:val="clear" w:color="auto" w:fill="FFC000"/>
        <w:jc w:val="both"/>
      </w:pPr>
      <w:r w:rsidRPr="007E54A3">
        <w:t xml:space="preserve">A good accuracy was observed for all the fortified specimens analysed. All the recoveries were within the acceptable range of 70-110%. The repeatability, estimated as Relative Standard Deviation (RSD) was well below 20%. </w:t>
      </w:r>
    </w:p>
    <w:p w14:paraId="14A4B33B" w14:textId="77777777" w:rsidR="00A249D4" w:rsidRPr="007E54A3" w:rsidRDefault="00A249D4" w:rsidP="00A249D4">
      <w:pPr>
        <w:pStyle w:val="RepStandard"/>
        <w:shd w:val="clear" w:color="auto" w:fill="FFC000"/>
        <w:suppressAutoHyphens/>
      </w:pPr>
    </w:p>
    <w:p w14:paraId="0D7CA58B" w14:textId="77777777" w:rsidR="00A249D4" w:rsidRPr="007E54A3" w:rsidRDefault="00A249D4" w:rsidP="00A249D4">
      <w:pPr>
        <w:shd w:val="clear" w:color="auto" w:fill="FFC000"/>
        <w:suppressAutoHyphens/>
        <w:autoSpaceDE w:val="0"/>
        <w:autoSpaceDN w:val="0"/>
        <w:adjustRightInd w:val="0"/>
        <w:jc w:val="both"/>
        <w:rPr>
          <w:color w:val="000000"/>
          <w:lang w:eastAsia="it-IT"/>
        </w:rPr>
      </w:pPr>
      <w:r w:rsidRPr="007E54A3">
        <w:rPr>
          <w:color w:val="000000"/>
          <w:lang w:eastAsia="it-IT"/>
        </w:rPr>
        <w:t>Additionally, extract solution, stock standard solution, and calibration standard solution stability and matrix effects were determined.</w:t>
      </w:r>
    </w:p>
    <w:p w14:paraId="01E78770" w14:textId="77777777" w:rsidR="00A249D4" w:rsidRPr="007E54A3" w:rsidRDefault="00A249D4" w:rsidP="00A249D4">
      <w:pPr>
        <w:pStyle w:val="RepStandard"/>
        <w:shd w:val="clear" w:color="auto" w:fill="FFC000"/>
        <w:suppressAutoHyphens/>
      </w:pPr>
    </w:p>
    <w:p w14:paraId="2A43812C" w14:textId="77777777" w:rsidR="00A249D4" w:rsidRPr="007E54A3" w:rsidRDefault="00A249D4" w:rsidP="00A249D4">
      <w:pPr>
        <w:pStyle w:val="RepStandard"/>
        <w:shd w:val="clear" w:color="auto" w:fill="FFC000"/>
      </w:pPr>
      <w:r w:rsidRPr="007E54A3">
        <w:t>No residues of 1,2,4-triazole, triazole acetic acid, triazole alanine and triazole lactic acid were measured above the LOQ in the untreated or treated honey specimens.</w:t>
      </w:r>
    </w:p>
    <w:p w14:paraId="7ABF3246" w14:textId="77777777" w:rsidR="00A249D4" w:rsidRPr="007E54A3" w:rsidRDefault="00A249D4" w:rsidP="00A249D4">
      <w:pPr>
        <w:pStyle w:val="RepStandard"/>
        <w:shd w:val="clear" w:color="auto" w:fill="FFC000"/>
        <w:suppressAutoHyphens/>
      </w:pPr>
    </w:p>
    <w:p w14:paraId="13F8AE9A" w14:textId="77777777" w:rsidR="00A249D4" w:rsidRPr="007E54A3" w:rsidRDefault="00A249D4" w:rsidP="00A249D4">
      <w:pPr>
        <w:pStyle w:val="RepStandard"/>
        <w:shd w:val="clear" w:color="auto" w:fill="FFC000"/>
        <w:sectPr w:rsidR="00A249D4" w:rsidRPr="007E54A3" w:rsidSect="00A249D4">
          <w:pgSz w:w="11906" w:h="16838" w:code="9"/>
          <w:pgMar w:top="1134" w:right="1134" w:bottom="1134" w:left="1418" w:header="709" w:footer="142" w:gutter="0"/>
          <w:pgNumType w:chapSep="period"/>
          <w:cols w:space="720"/>
          <w:noEndnote/>
          <w:docGrid w:linePitch="299"/>
        </w:sectPr>
      </w:pPr>
    </w:p>
    <w:p w14:paraId="464F177F" w14:textId="77777777" w:rsidR="00A249D4" w:rsidRPr="00C542C2" w:rsidRDefault="00A249D4" w:rsidP="00A249D4">
      <w:pPr>
        <w:pStyle w:val="RepStandard"/>
        <w:shd w:val="clear" w:color="auto" w:fill="FFC000"/>
        <w:rPr>
          <w:b/>
          <w:bCs/>
        </w:rPr>
      </w:pPr>
      <w:r w:rsidRPr="00C542C2">
        <w:rPr>
          <w:b/>
          <w:bCs/>
        </w:rPr>
        <w:lastRenderedPageBreak/>
        <w:t>Table A </w:t>
      </w:r>
      <w:r w:rsidRPr="00C542C2">
        <w:rPr>
          <w:b/>
          <w:bCs/>
        </w:rPr>
        <w:fldChar w:fldCharType="begin"/>
      </w:r>
      <w:r w:rsidRPr="00C542C2">
        <w:rPr>
          <w:b/>
          <w:bCs/>
        </w:rPr>
        <w:instrText xml:space="preserve"> SEQ Table_A \* ARABIC </w:instrText>
      </w:r>
      <w:r w:rsidRPr="00C542C2">
        <w:rPr>
          <w:b/>
          <w:bCs/>
        </w:rPr>
        <w:fldChar w:fldCharType="separate"/>
      </w:r>
      <w:r>
        <w:rPr>
          <w:b/>
          <w:bCs/>
          <w:noProof/>
        </w:rPr>
        <w:t>52</w:t>
      </w:r>
      <w:r w:rsidRPr="00C542C2">
        <w:rPr>
          <w:b/>
          <w:bCs/>
        </w:rPr>
        <w:fldChar w:fldCharType="end"/>
      </w:r>
      <w:r w:rsidRPr="00C542C2">
        <w:rPr>
          <w:b/>
          <w:bCs/>
        </w:rPr>
        <w:t>:</w:t>
      </w:r>
      <w:r w:rsidRPr="00C542C2">
        <w:rPr>
          <w:b/>
          <w:bCs/>
        </w:rPr>
        <w:tab/>
        <w:t xml:space="preserve">Summary of the study </w:t>
      </w:r>
      <w:r>
        <w:rPr>
          <w:b/>
          <w:bCs/>
        </w:rPr>
        <w:t>644-2023</w:t>
      </w:r>
      <w:r w:rsidRPr="00C542C2">
        <w:rPr>
          <w:b/>
          <w:bCs/>
        </w:rPr>
        <w:t xml:space="preserve"> trials</w:t>
      </w:r>
    </w:p>
    <w:tbl>
      <w:tblPr>
        <w:tblW w:w="5000" w:type="pct"/>
        <w:tblCellMar>
          <w:left w:w="70" w:type="dxa"/>
          <w:right w:w="70" w:type="dxa"/>
        </w:tblCellMar>
        <w:tblLook w:val="04A0" w:firstRow="1" w:lastRow="0" w:firstColumn="1" w:lastColumn="0" w:noHBand="0" w:noVBand="1"/>
      </w:tblPr>
      <w:tblGrid>
        <w:gridCol w:w="1083"/>
        <w:gridCol w:w="821"/>
        <w:gridCol w:w="1421"/>
        <w:gridCol w:w="515"/>
        <w:gridCol w:w="731"/>
        <w:gridCol w:w="687"/>
        <w:gridCol w:w="1671"/>
        <w:gridCol w:w="1261"/>
        <w:gridCol w:w="737"/>
        <w:gridCol w:w="455"/>
        <w:gridCol w:w="521"/>
        <w:gridCol w:w="658"/>
        <w:gridCol w:w="641"/>
        <w:gridCol w:w="687"/>
        <w:gridCol w:w="1002"/>
        <w:gridCol w:w="1669"/>
      </w:tblGrid>
      <w:tr w:rsidR="00A249D4" w:rsidRPr="007E54A3" w14:paraId="221CD9D9" w14:textId="77777777" w:rsidTr="00C64E7A">
        <w:trPr>
          <w:trHeight w:val="20"/>
        </w:trPr>
        <w:tc>
          <w:tcPr>
            <w:tcW w:w="372" w:type="pct"/>
            <w:vMerge w:val="restart"/>
            <w:tcBorders>
              <w:top w:val="single" w:sz="4" w:space="0" w:color="auto"/>
              <w:left w:val="single" w:sz="4" w:space="0" w:color="auto"/>
              <w:bottom w:val="nil"/>
              <w:right w:val="single" w:sz="4" w:space="0" w:color="auto"/>
            </w:tcBorders>
            <w:vAlign w:val="center"/>
            <w:hideMark/>
          </w:tcPr>
          <w:p w14:paraId="57759545"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Trial No./</w:t>
            </w:r>
          </w:p>
          <w:p w14:paraId="54EC6C47"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Location/</w:t>
            </w:r>
          </w:p>
          <w:p w14:paraId="0D02D56F"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EU zone/</w:t>
            </w:r>
          </w:p>
          <w:p w14:paraId="40C2BD8B"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Year</w:t>
            </w:r>
          </w:p>
        </w:tc>
        <w:tc>
          <w:tcPr>
            <w:tcW w:w="282" w:type="pct"/>
            <w:vMerge w:val="restart"/>
            <w:tcBorders>
              <w:top w:val="single" w:sz="4" w:space="0" w:color="auto"/>
              <w:left w:val="single" w:sz="4" w:space="0" w:color="auto"/>
              <w:right w:val="single" w:sz="4" w:space="0" w:color="auto"/>
            </w:tcBorders>
            <w:vAlign w:val="center"/>
            <w:hideMark/>
          </w:tcPr>
          <w:p w14:paraId="09EE5C82"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Commodity/ Variety</w:t>
            </w:r>
          </w:p>
          <w:p w14:paraId="185FA6FE" w14:textId="77777777" w:rsidR="00A249D4" w:rsidRPr="007E54A3" w:rsidRDefault="00A249D4" w:rsidP="00A249D4">
            <w:pPr>
              <w:shd w:val="clear" w:color="auto" w:fill="FFC000"/>
              <w:jc w:val="center"/>
              <w:rPr>
                <w:b/>
                <w:bCs/>
                <w:color w:val="000000"/>
                <w:sz w:val="18"/>
                <w:szCs w:val="18"/>
                <w:lang w:eastAsia="it-IT"/>
              </w:rPr>
            </w:pPr>
            <w:r w:rsidRPr="007E54A3">
              <w:rPr>
                <w:color w:val="000000"/>
                <w:sz w:val="18"/>
                <w:szCs w:val="18"/>
                <w:lang w:eastAsia="it-IT"/>
              </w:rPr>
              <w:t>(a)</w:t>
            </w:r>
          </w:p>
        </w:tc>
        <w:tc>
          <w:tcPr>
            <w:tcW w:w="488" w:type="pct"/>
            <w:vMerge w:val="restart"/>
            <w:tcBorders>
              <w:top w:val="single" w:sz="4" w:space="0" w:color="auto"/>
              <w:left w:val="nil"/>
              <w:right w:val="single" w:sz="4" w:space="0" w:color="auto"/>
            </w:tcBorders>
            <w:vAlign w:val="center"/>
            <w:hideMark/>
          </w:tcPr>
          <w:p w14:paraId="289627DB"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Date of 1)Sowing</w:t>
            </w:r>
          </w:p>
          <w:p w14:paraId="2383BE46"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2)Flowering</w:t>
            </w:r>
          </w:p>
          <w:p w14:paraId="1027425F"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3)Sampling</w:t>
            </w:r>
          </w:p>
          <w:p w14:paraId="4D2A002A" w14:textId="77777777" w:rsidR="00A249D4" w:rsidRPr="007E54A3" w:rsidRDefault="00A249D4" w:rsidP="00A249D4">
            <w:pPr>
              <w:shd w:val="clear" w:color="auto" w:fill="FFC000"/>
              <w:jc w:val="center"/>
              <w:rPr>
                <w:b/>
                <w:bCs/>
                <w:color w:val="000000"/>
                <w:sz w:val="18"/>
                <w:szCs w:val="18"/>
                <w:lang w:eastAsia="it-IT"/>
              </w:rPr>
            </w:pPr>
            <w:r w:rsidRPr="007E54A3">
              <w:rPr>
                <w:color w:val="000000"/>
                <w:sz w:val="18"/>
                <w:szCs w:val="18"/>
                <w:lang w:eastAsia="it-IT"/>
              </w:rPr>
              <w:t>(b)</w:t>
            </w:r>
          </w:p>
        </w:tc>
        <w:tc>
          <w:tcPr>
            <w:tcW w:w="664" w:type="pct"/>
            <w:gridSpan w:val="3"/>
            <w:tcBorders>
              <w:top w:val="single" w:sz="4" w:space="0" w:color="auto"/>
              <w:left w:val="single" w:sz="4" w:space="0" w:color="auto"/>
              <w:bottom w:val="single" w:sz="4" w:space="0" w:color="auto"/>
              <w:right w:val="single" w:sz="4" w:space="0" w:color="000000"/>
            </w:tcBorders>
            <w:vAlign w:val="center"/>
            <w:hideMark/>
          </w:tcPr>
          <w:p w14:paraId="5F553A4D"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Application rate per treatment</w:t>
            </w:r>
          </w:p>
        </w:tc>
        <w:tc>
          <w:tcPr>
            <w:tcW w:w="574" w:type="pct"/>
            <w:vMerge w:val="restart"/>
            <w:tcBorders>
              <w:top w:val="single" w:sz="4" w:space="0" w:color="auto"/>
              <w:left w:val="single" w:sz="4" w:space="0" w:color="auto"/>
              <w:right w:val="single" w:sz="4" w:space="0" w:color="auto"/>
            </w:tcBorders>
            <w:vAlign w:val="center"/>
            <w:hideMark/>
          </w:tcPr>
          <w:p w14:paraId="63AA7D27"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Dates of treatment or no. of treatments and last date</w:t>
            </w:r>
          </w:p>
          <w:p w14:paraId="1E903190" w14:textId="77777777" w:rsidR="00A249D4" w:rsidRPr="007E54A3" w:rsidRDefault="00A249D4" w:rsidP="00A249D4">
            <w:pPr>
              <w:shd w:val="clear" w:color="auto" w:fill="FFC000"/>
              <w:jc w:val="center"/>
              <w:rPr>
                <w:b/>
                <w:bCs/>
                <w:color w:val="000000"/>
                <w:sz w:val="18"/>
                <w:szCs w:val="18"/>
                <w:lang w:eastAsia="it-IT"/>
              </w:rPr>
            </w:pPr>
            <w:r w:rsidRPr="007E54A3">
              <w:rPr>
                <w:color w:val="000000"/>
                <w:sz w:val="18"/>
                <w:szCs w:val="18"/>
                <w:lang w:eastAsia="it-IT"/>
              </w:rPr>
              <w:t>(c)</w:t>
            </w:r>
          </w:p>
        </w:tc>
        <w:tc>
          <w:tcPr>
            <w:tcW w:w="433" w:type="pct"/>
            <w:vMerge w:val="restart"/>
            <w:tcBorders>
              <w:top w:val="single" w:sz="4" w:space="0" w:color="auto"/>
              <w:left w:val="single" w:sz="4" w:space="0" w:color="auto"/>
              <w:bottom w:val="single" w:sz="4" w:space="0" w:color="000000"/>
              <w:right w:val="single" w:sz="4" w:space="0" w:color="auto"/>
            </w:tcBorders>
            <w:vAlign w:val="center"/>
            <w:hideMark/>
          </w:tcPr>
          <w:p w14:paraId="1CCA2679"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Growth stage at last treatment or date</w:t>
            </w:r>
          </w:p>
        </w:tc>
        <w:tc>
          <w:tcPr>
            <w:tcW w:w="253" w:type="pct"/>
            <w:vMerge w:val="restart"/>
            <w:tcBorders>
              <w:top w:val="single" w:sz="4" w:space="0" w:color="auto"/>
              <w:left w:val="single" w:sz="4" w:space="0" w:color="auto"/>
              <w:bottom w:val="single" w:sz="4" w:space="0" w:color="000000"/>
              <w:right w:val="single" w:sz="4" w:space="0" w:color="auto"/>
            </w:tcBorders>
            <w:vAlign w:val="center"/>
            <w:hideMark/>
          </w:tcPr>
          <w:p w14:paraId="1232BC89"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Portion analyzed</w:t>
            </w:r>
          </w:p>
        </w:tc>
        <w:tc>
          <w:tcPr>
            <w:tcW w:w="781" w:type="pct"/>
            <w:gridSpan w:val="4"/>
            <w:tcBorders>
              <w:top w:val="single" w:sz="4" w:space="0" w:color="auto"/>
              <w:left w:val="single" w:sz="4" w:space="0" w:color="auto"/>
              <w:bottom w:val="single" w:sz="4" w:space="0" w:color="000000"/>
              <w:right w:val="single" w:sz="4" w:space="0" w:color="000000"/>
            </w:tcBorders>
            <w:vAlign w:val="center"/>
            <w:hideMark/>
          </w:tcPr>
          <w:p w14:paraId="3F779FAC"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Residues (mg/kg)</w:t>
            </w:r>
          </w:p>
        </w:tc>
        <w:tc>
          <w:tcPr>
            <w:tcW w:w="236" w:type="pct"/>
            <w:vMerge w:val="restart"/>
            <w:tcBorders>
              <w:top w:val="single" w:sz="4" w:space="0" w:color="auto"/>
              <w:left w:val="single" w:sz="4" w:space="0" w:color="auto"/>
              <w:right w:val="single" w:sz="4" w:space="0" w:color="auto"/>
            </w:tcBorders>
            <w:vAlign w:val="center"/>
            <w:hideMark/>
          </w:tcPr>
          <w:p w14:paraId="6B356365"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PHI (days)</w:t>
            </w:r>
          </w:p>
          <w:p w14:paraId="7A3318B1" w14:textId="77777777" w:rsidR="00A249D4" w:rsidRPr="007E54A3" w:rsidRDefault="00A249D4" w:rsidP="00A249D4">
            <w:pPr>
              <w:shd w:val="clear" w:color="auto" w:fill="FFC000"/>
              <w:jc w:val="center"/>
              <w:rPr>
                <w:b/>
                <w:bCs/>
                <w:color w:val="000000"/>
                <w:sz w:val="18"/>
                <w:szCs w:val="18"/>
                <w:lang w:eastAsia="it-IT"/>
              </w:rPr>
            </w:pPr>
            <w:r w:rsidRPr="007E54A3">
              <w:rPr>
                <w:color w:val="000000"/>
                <w:sz w:val="18"/>
                <w:szCs w:val="18"/>
                <w:lang w:eastAsia="it-IT"/>
              </w:rPr>
              <w:t>(d)</w:t>
            </w:r>
          </w:p>
        </w:tc>
        <w:tc>
          <w:tcPr>
            <w:tcW w:w="344" w:type="pct"/>
            <w:vMerge w:val="restart"/>
            <w:tcBorders>
              <w:top w:val="single" w:sz="4" w:space="0" w:color="auto"/>
              <w:left w:val="single" w:sz="4" w:space="0" w:color="auto"/>
              <w:right w:val="single" w:sz="4" w:space="0" w:color="auto"/>
            </w:tcBorders>
            <w:vAlign w:val="center"/>
            <w:hideMark/>
          </w:tcPr>
          <w:p w14:paraId="15473A03"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Details on trial</w:t>
            </w:r>
          </w:p>
          <w:p w14:paraId="6889345E" w14:textId="77777777" w:rsidR="00A249D4" w:rsidRPr="007E54A3" w:rsidRDefault="00A249D4" w:rsidP="00A249D4">
            <w:pPr>
              <w:shd w:val="clear" w:color="auto" w:fill="FFC000"/>
              <w:jc w:val="center"/>
              <w:rPr>
                <w:b/>
                <w:bCs/>
                <w:color w:val="000000"/>
                <w:sz w:val="18"/>
                <w:szCs w:val="18"/>
                <w:lang w:eastAsia="it-IT"/>
              </w:rPr>
            </w:pPr>
            <w:r w:rsidRPr="007E54A3">
              <w:rPr>
                <w:color w:val="000000"/>
                <w:sz w:val="18"/>
                <w:szCs w:val="18"/>
                <w:lang w:eastAsia="it-IT"/>
              </w:rPr>
              <w:t>(e)</w:t>
            </w:r>
          </w:p>
        </w:tc>
        <w:tc>
          <w:tcPr>
            <w:tcW w:w="573" w:type="pct"/>
            <w:vMerge w:val="restart"/>
            <w:tcBorders>
              <w:top w:val="single" w:sz="4" w:space="0" w:color="auto"/>
              <w:left w:val="single" w:sz="4" w:space="0" w:color="auto"/>
              <w:bottom w:val="single" w:sz="4" w:space="0" w:color="000000"/>
              <w:right w:val="single" w:sz="4" w:space="0" w:color="auto"/>
            </w:tcBorders>
            <w:vAlign w:val="center"/>
            <w:hideMark/>
          </w:tcPr>
          <w:p w14:paraId="72AAEB96"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Remarks</w:t>
            </w:r>
          </w:p>
        </w:tc>
      </w:tr>
      <w:tr w:rsidR="00A249D4" w:rsidRPr="007E54A3" w14:paraId="052C75D0" w14:textId="77777777" w:rsidTr="00C64E7A">
        <w:trPr>
          <w:trHeight w:val="20"/>
        </w:trPr>
        <w:tc>
          <w:tcPr>
            <w:tcW w:w="372" w:type="pct"/>
            <w:vMerge/>
            <w:tcBorders>
              <w:left w:val="single" w:sz="4" w:space="0" w:color="auto"/>
              <w:bottom w:val="single" w:sz="4" w:space="0" w:color="auto"/>
              <w:right w:val="single" w:sz="4" w:space="0" w:color="auto"/>
            </w:tcBorders>
            <w:vAlign w:val="center"/>
            <w:hideMark/>
          </w:tcPr>
          <w:p w14:paraId="47DE1327" w14:textId="77777777" w:rsidR="00A249D4" w:rsidRPr="007E54A3" w:rsidRDefault="00A249D4" w:rsidP="00A249D4">
            <w:pPr>
              <w:shd w:val="clear" w:color="auto" w:fill="FFC000"/>
              <w:rPr>
                <w:color w:val="000000"/>
                <w:sz w:val="18"/>
                <w:szCs w:val="18"/>
                <w:lang w:eastAsia="it-IT"/>
              </w:rPr>
            </w:pPr>
          </w:p>
        </w:tc>
        <w:tc>
          <w:tcPr>
            <w:tcW w:w="282" w:type="pct"/>
            <w:vMerge/>
            <w:tcBorders>
              <w:left w:val="single" w:sz="4" w:space="0" w:color="auto"/>
              <w:bottom w:val="single" w:sz="4" w:space="0" w:color="auto"/>
              <w:right w:val="single" w:sz="4" w:space="0" w:color="auto"/>
            </w:tcBorders>
            <w:vAlign w:val="center"/>
            <w:hideMark/>
          </w:tcPr>
          <w:p w14:paraId="2D919749" w14:textId="77777777" w:rsidR="00A249D4" w:rsidRPr="007E54A3" w:rsidRDefault="00A249D4" w:rsidP="00A249D4">
            <w:pPr>
              <w:shd w:val="clear" w:color="auto" w:fill="FFC000"/>
              <w:jc w:val="center"/>
              <w:rPr>
                <w:b/>
                <w:bCs/>
                <w:color w:val="000000"/>
                <w:sz w:val="18"/>
                <w:szCs w:val="18"/>
                <w:lang w:eastAsia="it-IT"/>
              </w:rPr>
            </w:pPr>
          </w:p>
        </w:tc>
        <w:tc>
          <w:tcPr>
            <w:tcW w:w="488" w:type="pct"/>
            <w:vMerge/>
            <w:tcBorders>
              <w:left w:val="nil"/>
              <w:bottom w:val="single" w:sz="4" w:space="0" w:color="auto"/>
              <w:right w:val="single" w:sz="4" w:space="0" w:color="auto"/>
            </w:tcBorders>
            <w:vAlign w:val="center"/>
            <w:hideMark/>
          </w:tcPr>
          <w:p w14:paraId="4565965F" w14:textId="77777777" w:rsidR="00A249D4" w:rsidRPr="007E54A3" w:rsidRDefault="00A249D4" w:rsidP="00A249D4">
            <w:pPr>
              <w:shd w:val="clear" w:color="auto" w:fill="FFC000"/>
              <w:jc w:val="center"/>
              <w:rPr>
                <w:color w:val="000000"/>
                <w:sz w:val="18"/>
                <w:szCs w:val="18"/>
                <w:lang w:eastAsia="it-IT"/>
              </w:rPr>
            </w:pPr>
          </w:p>
        </w:tc>
        <w:tc>
          <w:tcPr>
            <w:tcW w:w="177" w:type="pct"/>
            <w:tcBorders>
              <w:top w:val="single" w:sz="4" w:space="0" w:color="auto"/>
              <w:left w:val="single" w:sz="4" w:space="0" w:color="auto"/>
              <w:bottom w:val="single" w:sz="4" w:space="0" w:color="auto"/>
              <w:right w:val="single" w:sz="4" w:space="0" w:color="auto"/>
            </w:tcBorders>
            <w:vAlign w:val="center"/>
            <w:hideMark/>
          </w:tcPr>
          <w:p w14:paraId="6546A5F5"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g a.s./ ha</w:t>
            </w:r>
          </w:p>
        </w:tc>
        <w:tc>
          <w:tcPr>
            <w:tcW w:w="251" w:type="pct"/>
            <w:tcBorders>
              <w:top w:val="single" w:sz="4" w:space="0" w:color="auto"/>
              <w:left w:val="single" w:sz="4" w:space="0" w:color="auto"/>
              <w:bottom w:val="single" w:sz="4" w:space="0" w:color="auto"/>
              <w:right w:val="single" w:sz="4" w:space="0" w:color="auto"/>
            </w:tcBorders>
            <w:vAlign w:val="center"/>
            <w:hideMark/>
          </w:tcPr>
          <w:p w14:paraId="625993F9"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Water (L/ha)</w:t>
            </w:r>
          </w:p>
        </w:tc>
        <w:tc>
          <w:tcPr>
            <w:tcW w:w="236" w:type="pct"/>
            <w:tcBorders>
              <w:top w:val="single" w:sz="4" w:space="0" w:color="auto"/>
              <w:left w:val="single" w:sz="4" w:space="0" w:color="auto"/>
              <w:bottom w:val="single" w:sz="4" w:space="0" w:color="auto"/>
              <w:right w:val="single" w:sz="4" w:space="0" w:color="auto"/>
            </w:tcBorders>
            <w:vAlign w:val="center"/>
            <w:hideMark/>
          </w:tcPr>
          <w:p w14:paraId="218EADD9"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g a.s./hL</w:t>
            </w:r>
          </w:p>
        </w:tc>
        <w:tc>
          <w:tcPr>
            <w:tcW w:w="574" w:type="pct"/>
            <w:vMerge/>
            <w:tcBorders>
              <w:left w:val="single" w:sz="4" w:space="0" w:color="auto"/>
              <w:bottom w:val="single" w:sz="4" w:space="0" w:color="auto"/>
              <w:right w:val="single" w:sz="4" w:space="0" w:color="auto"/>
            </w:tcBorders>
            <w:vAlign w:val="center"/>
            <w:hideMark/>
          </w:tcPr>
          <w:p w14:paraId="79B01101" w14:textId="77777777" w:rsidR="00A249D4" w:rsidRPr="007E54A3" w:rsidRDefault="00A249D4" w:rsidP="00A249D4">
            <w:pPr>
              <w:shd w:val="clear" w:color="auto" w:fill="FFC000"/>
              <w:jc w:val="center"/>
              <w:rPr>
                <w:b/>
                <w:bCs/>
                <w:color w:val="000000"/>
                <w:sz w:val="18"/>
                <w:szCs w:val="18"/>
                <w:lang w:eastAsia="it-IT"/>
              </w:rPr>
            </w:pPr>
          </w:p>
        </w:tc>
        <w:tc>
          <w:tcPr>
            <w:tcW w:w="433" w:type="pct"/>
            <w:vMerge/>
            <w:tcBorders>
              <w:top w:val="single" w:sz="4" w:space="0" w:color="auto"/>
              <w:left w:val="single" w:sz="4" w:space="0" w:color="auto"/>
              <w:bottom w:val="single" w:sz="4" w:space="0" w:color="000000"/>
              <w:right w:val="single" w:sz="4" w:space="0" w:color="auto"/>
            </w:tcBorders>
            <w:vAlign w:val="center"/>
            <w:hideMark/>
          </w:tcPr>
          <w:p w14:paraId="728955E3" w14:textId="77777777" w:rsidR="00A249D4" w:rsidRPr="007E54A3" w:rsidRDefault="00A249D4" w:rsidP="00A249D4">
            <w:pPr>
              <w:shd w:val="clear" w:color="auto" w:fill="FFC000"/>
              <w:rPr>
                <w:b/>
                <w:bCs/>
                <w:color w:val="000000"/>
                <w:sz w:val="18"/>
                <w:szCs w:val="18"/>
                <w:lang w:eastAsia="it-IT"/>
              </w:rPr>
            </w:pPr>
          </w:p>
        </w:tc>
        <w:tc>
          <w:tcPr>
            <w:tcW w:w="253" w:type="pct"/>
            <w:vMerge/>
            <w:tcBorders>
              <w:top w:val="single" w:sz="4" w:space="0" w:color="auto"/>
              <w:left w:val="single" w:sz="4" w:space="0" w:color="auto"/>
              <w:bottom w:val="single" w:sz="4" w:space="0" w:color="000000"/>
              <w:right w:val="single" w:sz="4" w:space="0" w:color="auto"/>
            </w:tcBorders>
            <w:vAlign w:val="center"/>
            <w:hideMark/>
          </w:tcPr>
          <w:p w14:paraId="19B0CF7E" w14:textId="77777777" w:rsidR="00A249D4" w:rsidRPr="007E54A3" w:rsidRDefault="00A249D4" w:rsidP="00A249D4">
            <w:pPr>
              <w:shd w:val="clear" w:color="auto" w:fill="FFC000"/>
              <w:rPr>
                <w:b/>
                <w:bCs/>
                <w:color w:val="000000"/>
                <w:sz w:val="18"/>
                <w:szCs w:val="18"/>
                <w:lang w:eastAsia="it-IT"/>
              </w:rPr>
            </w:pPr>
          </w:p>
        </w:tc>
        <w:tc>
          <w:tcPr>
            <w:tcW w:w="156" w:type="pct"/>
            <w:tcBorders>
              <w:top w:val="nil"/>
              <w:left w:val="single" w:sz="4" w:space="0" w:color="auto"/>
              <w:bottom w:val="single" w:sz="4" w:space="0" w:color="000000"/>
              <w:right w:val="single" w:sz="4" w:space="0" w:color="auto"/>
            </w:tcBorders>
            <w:vAlign w:val="center"/>
            <w:hideMark/>
          </w:tcPr>
          <w:p w14:paraId="2F14C926"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T</w:t>
            </w:r>
          </w:p>
        </w:tc>
        <w:tc>
          <w:tcPr>
            <w:tcW w:w="179" w:type="pct"/>
            <w:tcBorders>
              <w:top w:val="nil"/>
              <w:left w:val="single" w:sz="4" w:space="0" w:color="auto"/>
              <w:bottom w:val="single" w:sz="4" w:space="0" w:color="000000"/>
              <w:right w:val="single" w:sz="4" w:space="0" w:color="auto"/>
            </w:tcBorders>
            <w:vAlign w:val="center"/>
            <w:hideMark/>
          </w:tcPr>
          <w:p w14:paraId="4B758F5F"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TAA</w:t>
            </w:r>
          </w:p>
        </w:tc>
        <w:tc>
          <w:tcPr>
            <w:tcW w:w="226" w:type="pct"/>
            <w:tcBorders>
              <w:top w:val="nil"/>
              <w:left w:val="single" w:sz="4" w:space="0" w:color="auto"/>
              <w:bottom w:val="single" w:sz="4" w:space="0" w:color="000000"/>
              <w:right w:val="single" w:sz="4" w:space="0" w:color="auto"/>
            </w:tcBorders>
            <w:vAlign w:val="center"/>
            <w:hideMark/>
          </w:tcPr>
          <w:p w14:paraId="7809FDCF"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TA</w:t>
            </w:r>
          </w:p>
        </w:tc>
        <w:tc>
          <w:tcPr>
            <w:tcW w:w="220" w:type="pct"/>
            <w:tcBorders>
              <w:top w:val="nil"/>
              <w:left w:val="single" w:sz="4" w:space="0" w:color="auto"/>
              <w:bottom w:val="single" w:sz="4" w:space="0" w:color="000000"/>
              <w:right w:val="single" w:sz="4" w:space="0" w:color="auto"/>
            </w:tcBorders>
            <w:vAlign w:val="center"/>
            <w:hideMark/>
          </w:tcPr>
          <w:p w14:paraId="325AE749" w14:textId="77777777" w:rsidR="00A249D4" w:rsidRPr="007E54A3" w:rsidRDefault="00A249D4" w:rsidP="00A249D4">
            <w:pPr>
              <w:shd w:val="clear" w:color="auto" w:fill="FFC000"/>
              <w:jc w:val="center"/>
              <w:rPr>
                <w:b/>
                <w:bCs/>
                <w:color w:val="000000"/>
                <w:sz w:val="18"/>
                <w:szCs w:val="18"/>
                <w:lang w:eastAsia="it-IT"/>
              </w:rPr>
            </w:pPr>
            <w:r w:rsidRPr="007E54A3">
              <w:rPr>
                <w:b/>
                <w:bCs/>
                <w:color w:val="000000"/>
                <w:sz w:val="18"/>
                <w:szCs w:val="18"/>
                <w:lang w:eastAsia="it-IT"/>
              </w:rPr>
              <w:t>TALA</w:t>
            </w:r>
          </w:p>
        </w:tc>
        <w:tc>
          <w:tcPr>
            <w:tcW w:w="236" w:type="pct"/>
            <w:vMerge/>
            <w:tcBorders>
              <w:left w:val="single" w:sz="4" w:space="0" w:color="auto"/>
              <w:bottom w:val="single" w:sz="4" w:space="0" w:color="auto"/>
              <w:right w:val="single" w:sz="4" w:space="0" w:color="auto"/>
            </w:tcBorders>
            <w:vAlign w:val="center"/>
            <w:hideMark/>
          </w:tcPr>
          <w:p w14:paraId="6467A360" w14:textId="77777777" w:rsidR="00A249D4" w:rsidRPr="007E54A3" w:rsidRDefault="00A249D4" w:rsidP="00A249D4">
            <w:pPr>
              <w:shd w:val="clear" w:color="auto" w:fill="FFC000"/>
              <w:jc w:val="center"/>
              <w:rPr>
                <w:b/>
                <w:bCs/>
                <w:color w:val="000000"/>
                <w:sz w:val="18"/>
                <w:szCs w:val="18"/>
                <w:lang w:eastAsia="it-IT"/>
              </w:rPr>
            </w:pPr>
          </w:p>
        </w:tc>
        <w:tc>
          <w:tcPr>
            <w:tcW w:w="344" w:type="pct"/>
            <w:vMerge/>
            <w:tcBorders>
              <w:left w:val="single" w:sz="4" w:space="0" w:color="auto"/>
              <w:bottom w:val="single" w:sz="4" w:space="0" w:color="auto"/>
              <w:right w:val="single" w:sz="4" w:space="0" w:color="auto"/>
            </w:tcBorders>
            <w:vAlign w:val="center"/>
            <w:hideMark/>
          </w:tcPr>
          <w:p w14:paraId="76F37B21" w14:textId="77777777" w:rsidR="00A249D4" w:rsidRPr="007E54A3" w:rsidRDefault="00A249D4" w:rsidP="00A249D4">
            <w:pPr>
              <w:shd w:val="clear" w:color="auto" w:fill="FFC000"/>
              <w:jc w:val="center"/>
              <w:rPr>
                <w:b/>
                <w:bCs/>
                <w:color w:val="000000"/>
                <w:sz w:val="18"/>
                <w:szCs w:val="18"/>
                <w:lang w:eastAsia="it-IT"/>
              </w:rPr>
            </w:pPr>
          </w:p>
        </w:tc>
        <w:tc>
          <w:tcPr>
            <w:tcW w:w="573" w:type="pct"/>
            <w:vMerge/>
            <w:tcBorders>
              <w:top w:val="single" w:sz="4" w:space="0" w:color="auto"/>
              <w:left w:val="single" w:sz="4" w:space="0" w:color="auto"/>
              <w:bottom w:val="single" w:sz="4" w:space="0" w:color="000000"/>
              <w:right w:val="single" w:sz="4" w:space="0" w:color="auto"/>
            </w:tcBorders>
            <w:vAlign w:val="center"/>
            <w:hideMark/>
          </w:tcPr>
          <w:p w14:paraId="75C79859" w14:textId="77777777" w:rsidR="00A249D4" w:rsidRPr="007E54A3" w:rsidRDefault="00A249D4" w:rsidP="00A249D4">
            <w:pPr>
              <w:shd w:val="clear" w:color="auto" w:fill="FFC000"/>
              <w:rPr>
                <w:b/>
                <w:bCs/>
                <w:color w:val="000000"/>
                <w:sz w:val="18"/>
                <w:szCs w:val="18"/>
                <w:lang w:eastAsia="it-IT"/>
              </w:rPr>
            </w:pPr>
          </w:p>
        </w:tc>
      </w:tr>
      <w:tr w:rsidR="00A249D4" w:rsidRPr="007E54A3" w14:paraId="71F0B2DD" w14:textId="77777777" w:rsidTr="00C64E7A">
        <w:trPr>
          <w:trHeight w:val="54"/>
        </w:trPr>
        <w:tc>
          <w:tcPr>
            <w:tcW w:w="372" w:type="pct"/>
            <w:vMerge w:val="restart"/>
            <w:tcBorders>
              <w:top w:val="single" w:sz="4" w:space="0" w:color="auto"/>
              <w:left w:val="single" w:sz="4" w:space="0" w:color="auto"/>
              <w:bottom w:val="single" w:sz="4" w:space="0" w:color="auto"/>
              <w:right w:val="single" w:sz="4" w:space="0" w:color="auto"/>
            </w:tcBorders>
            <w:vAlign w:val="center"/>
            <w:hideMark/>
          </w:tcPr>
          <w:p w14:paraId="15B05A32"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644-2023-DK01</w:t>
            </w:r>
          </w:p>
          <w:p w14:paraId="2980FB6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Nørre Aby (South Denmark), 2023</w:t>
            </w:r>
          </w:p>
          <w:p w14:paraId="54391341"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82" w:type="pct"/>
            <w:vMerge w:val="restart"/>
            <w:tcBorders>
              <w:top w:val="nil"/>
              <w:left w:val="nil"/>
              <w:right w:val="single" w:sz="4" w:space="0" w:color="auto"/>
            </w:tcBorders>
            <w:vAlign w:val="center"/>
            <w:hideMark/>
          </w:tcPr>
          <w:p w14:paraId="2CA47BF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3D351E1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Phacelia</w:t>
            </w:r>
          </w:p>
          <w:p w14:paraId="39CFD39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488" w:type="pct"/>
            <w:vMerge w:val="restart"/>
            <w:tcBorders>
              <w:top w:val="nil"/>
              <w:left w:val="nil"/>
              <w:right w:val="single" w:sz="4" w:space="0" w:color="auto"/>
            </w:tcBorders>
            <w:vAlign w:val="center"/>
            <w:hideMark/>
          </w:tcPr>
          <w:p w14:paraId="74F3FD2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1)17/04/2023</w:t>
            </w:r>
          </w:p>
          <w:p w14:paraId="4F447439"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2)12/06/2023-12/07/2023</w:t>
            </w:r>
          </w:p>
          <w:p w14:paraId="102B96A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3)N/A</w:t>
            </w:r>
          </w:p>
        </w:tc>
        <w:tc>
          <w:tcPr>
            <w:tcW w:w="177" w:type="pct"/>
            <w:vMerge w:val="restart"/>
            <w:tcBorders>
              <w:top w:val="single" w:sz="4" w:space="0" w:color="auto"/>
              <w:left w:val="nil"/>
              <w:right w:val="single" w:sz="4" w:space="0" w:color="auto"/>
            </w:tcBorders>
            <w:vAlign w:val="center"/>
            <w:hideMark/>
          </w:tcPr>
          <w:p w14:paraId="733E9C3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194</w:t>
            </w:r>
          </w:p>
          <w:p w14:paraId="43FBE23E"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195</w:t>
            </w:r>
          </w:p>
          <w:p w14:paraId="31232C88"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51" w:type="pct"/>
            <w:vMerge w:val="restart"/>
            <w:tcBorders>
              <w:top w:val="single" w:sz="4" w:space="0" w:color="auto"/>
              <w:left w:val="nil"/>
              <w:right w:val="single" w:sz="4" w:space="0" w:color="auto"/>
            </w:tcBorders>
            <w:vAlign w:val="center"/>
            <w:hideMark/>
          </w:tcPr>
          <w:p w14:paraId="2D70263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197</w:t>
            </w:r>
          </w:p>
          <w:p w14:paraId="4277BAEA"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198</w:t>
            </w:r>
          </w:p>
          <w:p w14:paraId="064A8B29"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36" w:type="pct"/>
            <w:vMerge w:val="restart"/>
            <w:tcBorders>
              <w:top w:val="single" w:sz="4" w:space="0" w:color="auto"/>
              <w:left w:val="nil"/>
              <w:right w:val="single" w:sz="4" w:space="0" w:color="auto"/>
            </w:tcBorders>
            <w:vAlign w:val="center"/>
            <w:hideMark/>
          </w:tcPr>
          <w:p w14:paraId="74C969C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98.7</w:t>
            </w:r>
          </w:p>
          <w:p w14:paraId="6DECC95E"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98.7</w:t>
            </w:r>
          </w:p>
          <w:p w14:paraId="2FF60A91"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574" w:type="pct"/>
            <w:vMerge w:val="restart"/>
            <w:tcBorders>
              <w:top w:val="nil"/>
              <w:left w:val="nil"/>
              <w:right w:val="single" w:sz="4" w:space="0" w:color="auto"/>
            </w:tcBorders>
            <w:vAlign w:val="center"/>
            <w:hideMark/>
          </w:tcPr>
          <w:p w14:paraId="0D003A6A"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19/06/2023</w:t>
            </w:r>
          </w:p>
          <w:p w14:paraId="5CCDB0E6"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25/06/2023</w:t>
            </w:r>
          </w:p>
          <w:p w14:paraId="5A0850D4"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433" w:type="pct"/>
            <w:vMerge w:val="restart"/>
            <w:tcBorders>
              <w:top w:val="nil"/>
              <w:left w:val="nil"/>
              <w:right w:val="single" w:sz="4" w:space="0" w:color="auto"/>
            </w:tcBorders>
            <w:vAlign w:val="center"/>
            <w:hideMark/>
          </w:tcPr>
          <w:p w14:paraId="0C11B6BA"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61-63</w:t>
            </w:r>
          </w:p>
          <w:p w14:paraId="1E9BABA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65 </w:t>
            </w:r>
          </w:p>
        </w:tc>
        <w:tc>
          <w:tcPr>
            <w:tcW w:w="253" w:type="pct"/>
            <w:tcBorders>
              <w:top w:val="nil"/>
              <w:left w:val="nil"/>
              <w:bottom w:val="nil"/>
              <w:right w:val="single" w:sz="4" w:space="0" w:color="auto"/>
            </w:tcBorders>
            <w:vAlign w:val="center"/>
            <w:hideMark/>
          </w:tcPr>
          <w:p w14:paraId="5514F45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156" w:type="pct"/>
            <w:tcBorders>
              <w:top w:val="nil"/>
              <w:left w:val="nil"/>
              <w:bottom w:val="nil"/>
              <w:right w:val="single" w:sz="4" w:space="0" w:color="auto"/>
            </w:tcBorders>
            <w:vAlign w:val="center"/>
            <w:hideMark/>
          </w:tcPr>
          <w:p w14:paraId="1FEEA32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179" w:type="pct"/>
            <w:vMerge w:val="restart"/>
            <w:tcBorders>
              <w:top w:val="nil"/>
              <w:left w:val="nil"/>
              <w:right w:val="single" w:sz="4" w:space="0" w:color="auto"/>
            </w:tcBorders>
            <w:vAlign w:val="center"/>
            <w:hideMark/>
          </w:tcPr>
          <w:p w14:paraId="20F6823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2BEF1AEE"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 </w:t>
            </w:r>
          </w:p>
        </w:tc>
        <w:tc>
          <w:tcPr>
            <w:tcW w:w="226" w:type="pct"/>
            <w:vMerge w:val="restart"/>
            <w:tcBorders>
              <w:top w:val="nil"/>
              <w:left w:val="nil"/>
              <w:right w:val="single" w:sz="4" w:space="0" w:color="auto"/>
            </w:tcBorders>
            <w:vAlign w:val="center"/>
            <w:hideMark/>
          </w:tcPr>
          <w:p w14:paraId="0EE8DBD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1647074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 </w:t>
            </w:r>
          </w:p>
        </w:tc>
        <w:tc>
          <w:tcPr>
            <w:tcW w:w="220" w:type="pct"/>
            <w:vMerge w:val="restart"/>
            <w:tcBorders>
              <w:top w:val="nil"/>
              <w:left w:val="nil"/>
              <w:right w:val="single" w:sz="4" w:space="0" w:color="auto"/>
            </w:tcBorders>
            <w:vAlign w:val="center"/>
            <w:hideMark/>
          </w:tcPr>
          <w:p w14:paraId="3DEFC4E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32629B8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  </w:t>
            </w:r>
          </w:p>
        </w:tc>
        <w:tc>
          <w:tcPr>
            <w:tcW w:w="236" w:type="pct"/>
            <w:tcBorders>
              <w:top w:val="nil"/>
              <w:left w:val="nil"/>
              <w:bottom w:val="nil"/>
              <w:right w:val="nil"/>
            </w:tcBorders>
            <w:vAlign w:val="center"/>
            <w:hideMark/>
          </w:tcPr>
          <w:p w14:paraId="0BF5654F"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344" w:type="pct"/>
            <w:vMerge w:val="restart"/>
            <w:tcBorders>
              <w:top w:val="nil"/>
              <w:left w:val="single" w:sz="4" w:space="0" w:color="auto"/>
              <w:bottom w:val="single" w:sz="4" w:space="0" w:color="000000"/>
              <w:right w:val="single" w:sz="4" w:space="0" w:color="auto"/>
            </w:tcBorders>
            <w:vAlign w:val="center"/>
            <w:hideMark/>
          </w:tcPr>
          <w:p w14:paraId="603C4451"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Untreated specimen: n.d.;</w:t>
            </w:r>
          </w:p>
        </w:tc>
        <w:tc>
          <w:tcPr>
            <w:tcW w:w="573" w:type="pct"/>
            <w:vMerge w:val="restart"/>
            <w:tcBorders>
              <w:top w:val="nil"/>
              <w:left w:val="single" w:sz="4" w:space="0" w:color="auto"/>
              <w:bottom w:val="single" w:sz="4" w:space="0" w:color="000000"/>
              <w:right w:val="single" w:sz="4" w:space="0" w:color="auto"/>
            </w:tcBorders>
            <w:vAlign w:val="center"/>
            <w:hideMark/>
          </w:tcPr>
          <w:p w14:paraId="0315AF3F"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LC-DMS-MS/MS Method validated</w:t>
            </w:r>
            <w:r>
              <w:rPr>
                <w:color w:val="000000"/>
                <w:sz w:val="18"/>
                <w:szCs w:val="18"/>
                <w:lang w:eastAsia="it-IT"/>
              </w:rPr>
              <w:t xml:space="preserve"> QG/21/008</w:t>
            </w:r>
            <w:r w:rsidRPr="007E54A3">
              <w:rPr>
                <w:color w:val="000000"/>
                <w:sz w:val="18"/>
                <w:szCs w:val="18"/>
                <w:lang w:eastAsia="it-IT"/>
              </w:rPr>
              <w:t>;</w:t>
            </w:r>
            <w:r w:rsidRPr="007E54A3">
              <w:rPr>
                <w:color w:val="000000"/>
                <w:sz w:val="18"/>
                <w:szCs w:val="18"/>
                <w:lang w:eastAsia="it-IT"/>
              </w:rPr>
              <w:br/>
              <w:t>Max. Study Storage Interval between:</w:t>
            </w:r>
            <w:r w:rsidRPr="007E54A3">
              <w:rPr>
                <w:color w:val="000000"/>
                <w:sz w:val="18"/>
                <w:szCs w:val="18"/>
                <w:lang w:eastAsia="it-IT"/>
              </w:rPr>
              <w:br/>
              <w:t>-sampling extraction: 153 days</w:t>
            </w:r>
            <w:r w:rsidRPr="007E54A3">
              <w:rPr>
                <w:color w:val="000000"/>
                <w:sz w:val="18"/>
                <w:szCs w:val="18"/>
                <w:lang w:eastAsia="it-IT"/>
              </w:rPr>
              <w:br/>
              <w:t>-extraction and analysis: 1 day.</w:t>
            </w:r>
          </w:p>
        </w:tc>
      </w:tr>
      <w:tr w:rsidR="00A249D4" w:rsidRPr="007E54A3" w14:paraId="4AF2A691" w14:textId="77777777" w:rsidTr="00C64E7A">
        <w:trPr>
          <w:trHeight w:val="414"/>
        </w:trPr>
        <w:tc>
          <w:tcPr>
            <w:tcW w:w="372" w:type="pct"/>
            <w:vMerge/>
            <w:tcBorders>
              <w:left w:val="single" w:sz="4" w:space="0" w:color="auto"/>
              <w:bottom w:val="single" w:sz="4" w:space="0" w:color="auto"/>
              <w:right w:val="single" w:sz="4" w:space="0" w:color="auto"/>
            </w:tcBorders>
            <w:vAlign w:val="center"/>
            <w:hideMark/>
          </w:tcPr>
          <w:p w14:paraId="3A0AC438" w14:textId="77777777" w:rsidR="00A249D4" w:rsidRPr="007E54A3" w:rsidRDefault="00A249D4" w:rsidP="00A249D4">
            <w:pPr>
              <w:shd w:val="clear" w:color="auto" w:fill="FFC000"/>
              <w:jc w:val="center"/>
              <w:rPr>
                <w:color w:val="000000"/>
                <w:sz w:val="18"/>
                <w:szCs w:val="18"/>
                <w:lang w:eastAsia="it-IT"/>
              </w:rPr>
            </w:pPr>
          </w:p>
        </w:tc>
        <w:tc>
          <w:tcPr>
            <w:tcW w:w="282" w:type="pct"/>
            <w:vMerge/>
            <w:tcBorders>
              <w:left w:val="nil"/>
              <w:bottom w:val="single" w:sz="4" w:space="0" w:color="auto"/>
              <w:right w:val="single" w:sz="4" w:space="0" w:color="auto"/>
            </w:tcBorders>
            <w:vAlign w:val="center"/>
            <w:hideMark/>
          </w:tcPr>
          <w:p w14:paraId="4A167388" w14:textId="77777777" w:rsidR="00A249D4" w:rsidRPr="007E54A3" w:rsidRDefault="00A249D4" w:rsidP="00A249D4">
            <w:pPr>
              <w:shd w:val="clear" w:color="auto" w:fill="FFC000"/>
              <w:jc w:val="center"/>
              <w:rPr>
                <w:color w:val="000000"/>
                <w:sz w:val="18"/>
                <w:szCs w:val="18"/>
                <w:lang w:eastAsia="it-IT"/>
              </w:rPr>
            </w:pPr>
          </w:p>
        </w:tc>
        <w:tc>
          <w:tcPr>
            <w:tcW w:w="488" w:type="pct"/>
            <w:vMerge/>
            <w:tcBorders>
              <w:left w:val="nil"/>
              <w:bottom w:val="single" w:sz="4" w:space="0" w:color="auto"/>
              <w:right w:val="single" w:sz="4" w:space="0" w:color="auto"/>
            </w:tcBorders>
            <w:vAlign w:val="center"/>
            <w:hideMark/>
          </w:tcPr>
          <w:p w14:paraId="5A5B046B" w14:textId="77777777" w:rsidR="00A249D4" w:rsidRPr="007E54A3" w:rsidRDefault="00A249D4" w:rsidP="00A249D4">
            <w:pPr>
              <w:shd w:val="clear" w:color="auto" w:fill="FFC000"/>
              <w:jc w:val="center"/>
              <w:rPr>
                <w:color w:val="000000"/>
                <w:sz w:val="18"/>
                <w:szCs w:val="18"/>
                <w:lang w:eastAsia="it-IT"/>
              </w:rPr>
            </w:pPr>
          </w:p>
        </w:tc>
        <w:tc>
          <w:tcPr>
            <w:tcW w:w="177" w:type="pct"/>
            <w:vMerge/>
            <w:tcBorders>
              <w:left w:val="nil"/>
              <w:bottom w:val="single" w:sz="4" w:space="0" w:color="auto"/>
              <w:right w:val="single" w:sz="4" w:space="0" w:color="auto"/>
            </w:tcBorders>
            <w:vAlign w:val="center"/>
            <w:hideMark/>
          </w:tcPr>
          <w:p w14:paraId="70C558CE" w14:textId="77777777" w:rsidR="00A249D4" w:rsidRPr="007E54A3" w:rsidRDefault="00A249D4" w:rsidP="00A249D4">
            <w:pPr>
              <w:shd w:val="clear" w:color="auto" w:fill="FFC000"/>
              <w:jc w:val="center"/>
              <w:rPr>
                <w:color w:val="000000"/>
                <w:sz w:val="18"/>
                <w:szCs w:val="18"/>
                <w:lang w:eastAsia="it-IT"/>
              </w:rPr>
            </w:pPr>
          </w:p>
        </w:tc>
        <w:tc>
          <w:tcPr>
            <w:tcW w:w="251" w:type="pct"/>
            <w:vMerge/>
            <w:tcBorders>
              <w:left w:val="nil"/>
              <w:bottom w:val="single" w:sz="4" w:space="0" w:color="auto"/>
              <w:right w:val="single" w:sz="4" w:space="0" w:color="auto"/>
            </w:tcBorders>
            <w:vAlign w:val="center"/>
            <w:hideMark/>
          </w:tcPr>
          <w:p w14:paraId="5DECD22B" w14:textId="77777777" w:rsidR="00A249D4" w:rsidRPr="007E54A3" w:rsidRDefault="00A249D4" w:rsidP="00A249D4">
            <w:pPr>
              <w:shd w:val="clear" w:color="auto" w:fill="FFC000"/>
              <w:jc w:val="center"/>
              <w:rPr>
                <w:color w:val="000000"/>
                <w:sz w:val="18"/>
                <w:szCs w:val="18"/>
                <w:lang w:eastAsia="it-IT"/>
              </w:rPr>
            </w:pPr>
          </w:p>
        </w:tc>
        <w:tc>
          <w:tcPr>
            <w:tcW w:w="236" w:type="pct"/>
            <w:vMerge/>
            <w:tcBorders>
              <w:left w:val="nil"/>
              <w:bottom w:val="single" w:sz="4" w:space="0" w:color="auto"/>
              <w:right w:val="single" w:sz="4" w:space="0" w:color="auto"/>
            </w:tcBorders>
            <w:vAlign w:val="center"/>
            <w:hideMark/>
          </w:tcPr>
          <w:p w14:paraId="614794DC" w14:textId="77777777" w:rsidR="00A249D4" w:rsidRPr="007E54A3" w:rsidRDefault="00A249D4" w:rsidP="00A249D4">
            <w:pPr>
              <w:shd w:val="clear" w:color="auto" w:fill="FFC000"/>
              <w:jc w:val="center"/>
              <w:rPr>
                <w:color w:val="000000"/>
                <w:sz w:val="18"/>
                <w:szCs w:val="18"/>
                <w:lang w:eastAsia="it-IT"/>
              </w:rPr>
            </w:pPr>
          </w:p>
        </w:tc>
        <w:tc>
          <w:tcPr>
            <w:tcW w:w="574" w:type="pct"/>
            <w:vMerge/>
            <w:tcBorders>
              <w:left w:val="nil"/>
              <w:bottom w:val="single" w:sz="4" w:space="0" w:color="auto"/>
              <w:right w:val="single" w:sz="4" w:space="0" w:color="auto"/>
            </w:tcBorders>
            <w:vAlign w:val="center"/>
            <w:hideMark/>
          </w:tcPr>
          <w:p w14:paraId="1226A294" w14:textId="77777777" w:rsidR="00A249D4" w:rsidRPr="007E54A3" w:rsidRDefault="00A249D4" w:rsidP="00A249D4">
            <w:pPr>
              <w:shd w:val="clear" w:color="auto" w:fill="FFC000"/>
              <w:jc w:val="center"/>
              <w:rPr>
                <w:color w:val="000000"/>
                <w:sz w:val="18"/>
                <w:szCs w:val="18"/>
                <w:lang w:eastAsia="it-IT"/>
              </w:rPr>
            </w:pPr>
          </w:p>
        </w:tc>
        <w:tc>
          <w:tcPr>
            <w:tcW w:w="433" w:type="pct"/>
            <w:vMerge/>
            <w:tcBorders>
              <w:left w:val="nil"/>
              <w:bottom w:val="single" w:sz="4" w:space="0" w:color="auto"/>
              <w:right w:val="single" w:sz="4" w:space="0" w:color="auto"/>
            </w:tcBorders>
            <w:vAlign w:val="center"/>
            <w:hideMark/>
          </w:tcPr>
          <w:p w14:paraId="6F37B565" w14:textId="77777777" w:rsidR="00A249D4" w:rsidRPr="007E54A3" w:rsidRDefault="00A249D4" w:rsidP="00A249D4">
            <w:pPr>
              <w:shd w:val="clear" w:color="auto" w:fill="FFC000"/>
              <w:jc w:val="center"/>
              <w:rPr>
                <w:color w:val="000000"/>
                <w:sz w:val="18"/>
                <w:szCs w:val="18"/>
                <w:lang w:eastAsia="it-IT"/>
              </w:rPr>
            </w:pPr>
          </w:p>
        </w:tc>
        <w:tc>
          <w:tcPr>
            <w:tcW w:w="253" w:type="pct"/>
            <w:tcBorders>
              <w:top w:val="nil"/>
              <w:left w:val="nil"/>
              <w:bottom w:val="single" w:sz="4" w:space="0" w:color="auto"/>
              <w:right w:val="single" w:sz="4" w:space="0" w:color="auto"/>
            </w:tcBorders>
            <w:vAlign w:val="center"/>
            <w:hideMark/>
          </w:tcPr>
          <w:p w14:paraId="4736D548"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Honey</w:t>
            </w:r>
          </w:p>
          <w:p w14:paraId="1DA11316" w14:textId="77777777" w:rsidR="00A249D4" w:rsidRPr="007E54A3" w:rsidRDefault="00A249D4" w:rsidP="00A249D4">
            <w:pPr>
              <w:shd w:val="clear" w:color="auto" w:fill="FFC000"/>
              <w:jc w:val="center"/>
              <w:rPr>
                <w:color w:val="000000"/>
                <w:sz w:val="18"/>
                <w:szCs w:val="18"/>
                <w:lang w:eastAsia="it-IT"/>
              </w:rPr>
            </w:pPr>
          </w:p>
        </w:tc>
        <w:tc>
          <w:tcPr>
            <w:tcW w:w="156" w:type="pct"/>
            <w:tcBorders>
              <w:top w:val="nil"/>
              <w:left w:val="nil"/>
              <w:bottom w:val="single" w:sz="4" w:space="0" w:color="auto"/>
              <w:right w:val="single" w:sz="4" w:space="0" w:color="auto"/>
            </w:tcBorders>
            <w:vAlign w:val="center"/>
            <w:hideMark/>
          </w:tcPr>
          <w:p w14:paraId="4765E3FF"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w:t>
            </w:r>
          </w:p>
        </w:tc>
        <w:tc>
          <w:tcPr>
            <w:tcW w:w="179" w:type="pct"/>
            <w:vMerge/>
            <w:tcBorders>
              <w:left w:val="nil"/>
              <w:bottom w:val="single" w:sz="4" w:space="0" w:color="auto"/>
              <w:right w:val="single" w:sz="4" w:space="0" w:color="auto"/>
            </w:tcBorders>
            <w:vAlign w:val="center"/>
            <w:hideMark/>
          </w:tcPr>
          <w:p w14:paraId="2AE87F89" w14:textId="77777777" w:rsidR="00A249D4" w:rsidRPr="007E54A3" w:rsidRDefault="00A249D4" w:rsidP="00A249D4">
            <w:pPr>
              <w:shd w:val="clear" w:color="auto" w:fill="FFC000"/>
              <w:jc w:val="center"/>
              <w:rPr>
                <w:color w:val="000000"/>
                <w:sz w:val="18"/>
                <w:szCs w:val="18"/>
                <w:lang w:eastAsia="it-IT"/>
              </w:rPr>
            </w:pPr>
          </w:p>
        </w:tc>
        <w:tc>
          <w:tcPr>
            <w:tcW w:w="226" w:type="pct"/>
            <w:vMerge/>
            <w:tcBorders>
              <w:left w:val="nil"/>
              <w:bottom w:val="single" w:sz="4" w:space="0" w:color="auto"/>
              <w:right w:val="single" w:sz="4" w:space="0" w:color="auto"/>
            </w:tcBorders>
            <w:vAlign w:val="center"/>
            <w:hideMark/>
          </w:tcPr>
          <w:p w14:paraId="347172B4" w14:textId="77777777" w:rsidR="00A249D4" w:rsidRPr="007E54A3" w:rsidRDefault="00A249D4" w:rsidP="00A249D4">
            <w:pPr>
              <w:shd w:val="clear" w:color="auto" w:fill="FFC000"/>
              <w:jc w:val="center"/>
              <w:rPr>
                <w:color w:val="000000"/>
                <w:sz w:val="18"/>
                <w:szCs w:val="18"/>
                <w:lang w:eastAsia="it-IT"/>
              </w:rPr>
            </w:pPr>
          </w:p>
        </w:tc>
        <w:tc>
          <w:tcPr>
            <w:tcW w:w="220" w:type="pct"/>
            <w:vMerge/>
            <w:tcBorders>
              <w:left w:val="nil"/>
              <w:bottom w:val="single" w:sz="4" w:space="0" w:color="auto"/>
              <w:right w:val="single" w:sz="4" w:space="0" w:color="auto"/>
            </w:tcBorders>
            <w:vAlign w:val="center"/>
            <w:hideMark/>
          </w:tcPr>
          <w:p w14:paraId="7F4A2540" w14:textId="77777777" w:rsidR="00A249D4" w:rsidRPr="007E54A3" w:rsidRDefault="00A249D4" w:rsidP="00A249D4">
            <w:pPr>
              <w:shd w:val="clear" w:color="auto" w:fill="FFC000"/>
              <w:jc w:val="center"/>
              <w:rPr>
                <w:color w:val="000000"/>
                <w:sz w:val="18"/>
                <w:szCs w:val="18"/>
                <w:lang w:eastAsia="it-IT"/>
              </w:rPr>
            </w:pPr>
          </w:p>
        </w:tc>
        <w:tc>
          <w:tcPr>
            <w:tcW w:w="236" w:type="pct"/>
            <w:tcBorders>
              <w:top w:val="nil"/>
              <w:left w:val="nil"/>
              <w:bottom w:val="single" w:sz="4" w:space="0" w:color="auto"/>
              <w:right w:val="nil"/>
            </w:tcBorders>
            <w:vAlign w:val="center"/>
            <w:hideMark/>
          </w:tcPr>
          <w:p w14:paraId="5A83FB7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8 </w:t>
            </w:r>
          </w:p>
        </w:tc>
        <w:tc>
          <w:tcPr>
            <w:tcW w:w="344" w:type="pct"/>
            <w:vMerge/>
            <w:tcBorders>
              <w:top w:val="nil"/>
              <w:left w:val="single" w:sz="4" w:space="0" w:color="auto"/>
              <w:bottom w:val="single" w:sz="4" w:space="0" w:color="auto"/>
              <w:right w:val="single" w:sz="4" w:space="0" w:color="auto"/>
            </w:tcBorders>
            <w:vAlign w:val="center"/>
            <w:hideMark/>
          </w:tcPr>
          <w:p w14:paraId="1453D257" w14:textId="77777777" w:rsidR="00A249D4" w:rsidRPr="007E54A3" w:rsidRDefault="00A249D4" w:rsidP="00A249D4">
            <w:pPr>
              <w:shd w:val="clear" w:color="auto" w:fill="FFC000"/>
              <w:rPr>
                <w:color w:val="000000"/>
                <w:sz w:val="18"/>
                <w:szCs w:val="18"/>
                <w:lang w:eastAsia="it-IT"/>
              </w:rPr>
            </w:pPr>
          </w:p>
        </w:tc>
        <w:tc>
          <w:tcPr>
            <w:tcW w:w="573" w:type="pct"/>
            <w:vMerge/>
            <w:tcBorders>
              <w:top w:val="nil"/>
              <w:left w:val="single" w:sz="4" w:space="0" w:color="auto"/>
              <w:bottom w:val="single" w:sz="4" w:space="0" w:color="000000"/>
              <w:right w:val="single" w:sz="4" w:space="0" w:color="auto"/>
            </w:tcBorders>
            <w:vAlign w:val="center"/>
            <w:hideMark/>
          </w:tcPr>
          <w:p w14:paraId="6EB9049B" w14:textId="77777777" w:rsidR="00A249D4" w:rsidRPr="007E54A3" w:rsidRDefault="00A249D4" w:rsidP="00A249D4">
            <w:pPr>
              <w:shd w:val="clear" w:color="auto" w:fill="FFC000"/>
              <w:rPr>
                <w:color w:val="000000"/>
                <w:sz w:val="18"/>
                <w:szCs w:val="18"/>
                <w:lang w:eastAsia="it-IT"/>
              </w:rPr>
            </w:pPr>
          </w:p>
        </w:tc>
      </w:tr>
      <w:tr w:rsidR="00A249D4" w:rsidRPr="007E54A3" w14:paraId="51C0AF2B" w14:textId="77777777" w:rsidTr="00C64E7A">
        <w:trPr>
          <w:trHeight w:val="20"/>
        </w:trPr>
        <w:tc>
          <w:tcPr>
            <w:tcW w:w="372" w:type="pct"/>
            <w:vMerge w:val="restart"/>
            <w:tcBorders>
              <w:top w:val="single" w:sz="4" w:space="0" w:color="auto"/>
              <w:left w:val="single" w:sz="4" w:space="0" w:color="auto"/>
              <w:bottom w:val="single" w:sz="4" w:space="0" w:color="auto"/>
              <w:right w:val="single" w:sz="4" w:space="0" w:color="auto"/>
            </w:tcBorders>
            <w:vAlign w:val="center"/>
            <w:hideMark/>
          </w:tcPr>
          <w:p w14:paraId="59ECF70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644-2023-FR02</w:t>
            </w:r>
          </w:p>
          <w:p w14:paraId="72CE503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Allonnes (Pays de Loire), 2023</w:t>
            </w:r>
          </w:p>
          <w:p w14:paraId="6FE7308E"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133E9FD0"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82" w:type="pct"/>
            <w:tcBorders>
              <w:top w:val="single" w:sz="4" w:space="0" w:color="auto"/>
              <w:left w:val="single" w:sz="4" w:space="0" w:color="auto"/>
              <w:bottom w:val="nil"/>
              <w:right w:val="single" w:sz="4" w:space="0" w:color="auto"/>
            </w:tcBorders>
            <w:vAlign w:val="center"/>
            <w:hideMark/>
          </w:tcPr>
          <w:p w14:paraId="6485BB8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488" w:type="pct"/>
            <w:vMerge w:val="restart"/>
            <w:tcBorders>
              <w:top w:val="single" w:sz="4" w:space="0" w:color="auto"/>
              <w:left w:val="nil"/>
              <w:bottom w:val="single" w:sz="4" w:space="0" w:color="auto"/>
              <w:right w:val="single" w:sz="4" w:space="0" w:color="auto"/>
            </w:tcBorders>
            <w:vAlign w:val="center"/>
            <w:hideMark/>
          </w:tcPr>
          <w:p w14:paraId="79777F5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1)26/10/2022</w:t>
            </w:r>
          </w:p>
          <w:p w14:paraId="785CCB8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2)27/04/2023-25/05/2023</w:t>
            </w:r>
          </w:p>
          <w:p w14:paraId="1AF9BAD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3)N/A</w:t>
            </w:r>
          </w:p>
          <w:p w14:paraId="79808843"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177" w:type="pct"/>
            <w:vMerge w:val="restart"/>
            <w:tcBorders>
              <w:top w:val="single" w:sz="4" w:space="0" w:color="auto"/>
              <w:left w:val="nil"/>
              <w:right w:val="single" w:sz="4" w:space="0" w:color="auto"/>
            </w:tcBorders>
            <w:vAlign w:val="center"/>
            <w:hideMark/>
          </w:tcPr>
          <w:p w14:paraId="52F87636"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199</w:t>
            </w:r>
          </w:p>
          <w:p w14:paraId="20DBE9D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198 </w:t>
            </w:r>
          </w:p>
          <w:p w14:paraId="2FA65FA8"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51" w:type="pct"/>
            <w:vMerge w:val="restart"/>
            <w:tcBorders>
              <w:top w:val="single" w:sz="4" w:space="0" w:color="auto"/>
              <w:left w:val="nil"/>
              <w:right w:val="single" w:sz="4" w:space="0" w:color="auto"/>
            </w:tcBorders>
            <w:vAlign w:val="center"/>
            <w:hideMark/>
          </w:tcPr>
          <w:p w14:paraId="1CB06A41"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304</w:t>
            </w:r>
          </w:p>
          <w:p w14:paraId="36E8F84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302 </w:t>
            </w:r>
          </w:p>
          <w:p w14:paraId="2288E21B"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36" w:type="pct"/>
            <w:vMerge w:val="restart"/>
            <w:tcBorders>
              <w:top w:val="single" w:sz="4" w:space="0" w:color="auto"/>
              <w:left w:val="nil"/>
              <w:right w:val="single" w:sz="4" w:space="0" w:color="auto"/>
            </w:tcBorders>
            <w:vAlign w:val="center"/>
            <w:hideMark/>
          </w:tcPr>
          <w:p w14:paraId="7856EF6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65.8</w:t>
            </w:r>
          </w:p>
          <w:p w14:paraId="3A2A910A"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65.8</w:t>
            </w:r>
          </w:p>
          <w:p w14:paraId="0E0B1204"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574" w:type="pct"/>
            <w:vMerge w:val="restart"/>
            <w:tcBorders>
              <w:top w:val="single" w:sz="4" w:space="0" w:color="auto"/>
              <w:left w:val="nil"/>
              <w:right w:val="single" w:sz="4" w:space="0" w:color="auto"/>
            </w:tcBorders>
            <w:vAlign w:val="center"/>
            <w:hideMark/>
          </w:tcPr>
          <w:p w14:paraId="59BECDB6"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03/05/2023</w:t>
            </w:r>
          </w:p>
          <w:p w14:paraId="07E6AA0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10/05/2023</w:t>
            </w:r>
          </w:p>
          <w:p w14:paraId="37162331"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433" w:type="pct"/>
            <w:vMerge w:val="restart"/>
            <w:tcBorders>
              <w:top w:val="single" w:sz="4" w:space="0" w:color="auto"/>
              <w:left w:val="nil"/>
              <w:bottom w:val="single" w:sz="4" w:space="0" w:color="auto"/>
              <w:right w:val="single" w:sz="4" w:space="0" w:color="auto"/>
            </w:tcBorders>
            <w:vAlign w:val="center"/>
            <w:hideMark/>
          </w:tcPr>
          <w:p w14:paraId="6750D54E"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62</w:t>
            </w:r>
          </w:p>
          <w:p w14:paraId="23140E9E"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64 </w:t>
            </w:r>
          </w:p>
        </w:tc>
        <w:tc>
          <w:tcPr>
            <w:tcW w:w="253" w:type="pct"/>
            <w:vMerge w:val="restart"/>
            <w:tcBorders>
              <w:top w:val="single" w:sz="4" w:space="0" w:color="auto"/>
              <w:left w:val="single" w:sz="4" w:space="0" w:color="auto"/>
              <w:bottom w:val="single" w:sz="4" w:space="0" w:color="auto"/>
              <w:right w:val="single" w:sz="4" w:space="0" w:color="auto"/>
            </w:tcBorders>
            <w:vAlign w:val="center"/>
            <w:hideMark/>
          </w:tcPr>
          <w:p w14:paraId="538191D9"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Honey</w:t>
            </w:r>
          </w:p>
        </w:tc>
        <w:tc>
          <w:tcPr>
            <w:tcW w:w="156" w:type="pct"/>
            <w:vMerge w:val="restart"/>
            <w:tcBorders>
              <w:top w:val="single" w:sz="4" w:space="0" w:color="auto"/>
              <w:left w:val="nil"/>
              <w:bottom w:val="single" w:sz="4" w:space="0" w:color="auto"/>
              <w:right w:val="single" w:sz="4" w:space="0" w:color="auto"/>
            </w:tcBorders>
            <w:vAlign w:val="center"/>
            <w:hideMark/>
          </w:tcPr>
          <w:p w14:paraId="2CC5127E"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1F632B64"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 </w:t>
            </w:r>
          </w:p>
          <w:p w14:paraId="3A8456F9"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179" w:type="pct"/>
            <w:vMerge w:val="restart"/>
            <w:tcBorders>
              <w:top w:val="single" w:sz="4" w:space="0" w:color="auto"/>
              <w:left w:val="nil"/>
              <w:bottom w:val="single" w:sz="4" w:space="0" w:color="auto"/>
              <w:right w:val="single" w:sz="4" w:space="0" w:color="auto"/>
            </w:tcBorders>
            <w:vAlign w:val="center"/>
            <w:hideMark/>
          </w:tcPr>
          <w:p w14:paraId="0209586A"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3B9198B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 </w:t>
            </w:r>
          </w:p>
          <w:p w14:paraId="5B9BDBBA"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26" w:type="pct"/>
            <w:vMerge w:val="restart"/>
            <w:tcBorders>
              <w:top w:val="single" w:sz="4" w:space="0" w:color="auto"/>
              <w:left w:val="nil"/>
              <w:bottom w:val="single" w:sz="4" w:space="0" w:color="auto"/>
              <w:right w:val="single" w:sz="4" w:space="0" w:color="auto"/>
            </w:tcBorders>
            <w:vAlign w:val="center"/>
            <w:hideMark/>
          </w:tcPr>
          <w:p w14:paraId="0549511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68B926D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 </w:t>
            </w:r>
          </w:p>
          <w:p w14:paraId="2212E7A2"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20" w:type="pct"/>
            <w:vMerge w:val="restart"/>
            <w:tcBorders>
              <w:top w:val="single" w:sz="4" w:space="0" w:color="auto"/>
              <w:left w:val="nil"/>
              <w:bottom w:val="single" w:sz="4" w:space="0" w:color="auto"/>
              <w:right w:val="single" w:sz="4" w:space="0" w:color="auto"/>
            </w:tcBorders>
            <w:vAlign w:val="center"/>
            <w:hideMark/>
          </w:tcPr>
          <w:p w14:paraId="4A4D052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 </w:t>
            </w:r>
          </w:p>
        </w:tc>
        <w:tc>
          <w:tcPr>
            <w:tcW w:w="236" w:type="pct"/>
            <w:vMerge w:val="restart"/>
            <w:tcBorders>
              <w:top w:val="single" w:sz="4" w:space="0" w:color="auto"/>
              <w:left w:val="nil"/>
              <w:right w:val="single" w:sz="4" w:space="0" w:color="auto"/>
            </w:tcBorders>
            <w:vAlign w:val="center"/>
            <w:hideMark/>
          </w:tcPr>
          <w:p w14:paraId="07CC423A"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42156B5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6 </w:t>
            </w:r>
          </w:p>
          <w:p w14:paraId="4AC47C6B"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344" w:type="pct"/>
            <w:vMerge w:val="restart"/>
            <w:tcBorders>
              <w:top w:val="single" w:sz="4" w:space="0" w:color="auto"/>
              <w:left w:val="single" w:sz="4" w:space="0" w:color="auto"/>
              <w:bottom w:val="single" w:sz="4" w:space="0" w:color="auto"/>
              <w:right w:val="single" w:sz="4" w:space="0" w:color="auto"/>
            </w:tcBorders>
            <w:vAlign w:val="center"/>
            <w:hideMark/>
          </w:tcPr>
          <w:p w14:paraId="6EE5E019"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Untreated specimen: n.d.;</w:t>
            </w:r>
          </w:p>
        </w:tc>
        <w:tc>
          <w:tcPr>
            <w:tcW w:w="573" w:type="pct"/>
            <w:vMerge/>
            <w:tcBorders>
              <w:top w:val="nil"/>
              <w:left w:val="single" w:sz="4" w:space="0" w:color="auto"/>
              <w:bottom w:val="single" w:sz="4" w:space="0" w:color="000000"/>
              <w:right w:val="single" w:sz="4" w:space="0" w:color="auto"/>
            </w:tcBorders>
            <w:vAlign w:val="center"/>
            <w:hideMark/>
          </w:tcPr>
          <w:p w14:paraId="03D30703" w14:textId="77777777" w:rsidR="00A249D4" w:rsidRPr="007E54A3" w:rsidRDefault="00A249D4" w:rsidP="00A249D4">
            <w:pPr>
              <w:shd w:val="clear" w:color="auto" w:fill="FFC000"/>
              <w:rPr>
                <w:color w:val="000000"/>
                <w:sz w:val="18"/>
                <w:szCs w:val="18"/>
                <w:lang w:eastAsia="it-IT"/>
              </w:rPr>
            </w:pPr>
          </w:p>
        </w:tc>
      </w:tr>
      <w:tr w:rsidR="00A249D4" w:rsidRPr="007E54A3" w14:paraId="6F347578" w14:textId="77777777" w:rsidTr="00C64E7A">
        <w:trPr>
          <w:trHeight w:val="621"/>
        </w:trPr>
        <w:tc>
          <w:tcPr>
            <w:tcW w:w="372" w:type="pct"/>
            <w:vMerge/>
            <w:tcBorders>
              <w:left w:val="single" w:sz="4" w:space="0" w:color="auto"/>
              <w:bottom w:val="single" w:sz="4" w:space="0" w:color="auto"/>
              <w:right w:val="single" w:sz="4" w:space="0" w:color="auto"/>
            </w:tcBorders>
            <w:vAlign w:val="center"/>
            <w:hideMark/>
          </w:tcPr>
          <w:p w14:paraId="680CDD7C" w14:textId="77777777" w:rsidR="00A249D4" w:rsidRPr="007E54A3" w:rsidRDefault="00A249D4" w:rsidP="00A249D4">
            <w:pPr>
              <w:shd w:val="clear" w:color="auto" w:fill="FFC000"/>
              <w:rPr>
                <w:color w:val="000000"/>
                <w:sz w:val="18"/>
                <w:szCs w:val="18"/>
                <w:lang w:eastAsia="it-IT"/>
              </w:rPr>
            </w:pPr>
          </w:p>
        </w:tc>
        <w:tc>
          <w:tcPr>
            <w:tcW w:w="282" w:type="pct"/>
            <w:tcBorders>
              <w:top w:val="nil"/>
              <w:left w:val="single" w:sz="4" w:space="0" w:color="auto"/>
              <w:bottom w:val="single" w:sz="4" w:space="0" w:color="auto"/>
              <w:right w:val="single" w:sz="4" w:space="0" w:color="auto"/>
            </w:tcBorders>
            <w:vAlign w:val="center"/>
            <w:hideMark/>
          </w:tcPr>
          <w:p w14:paraId="5099C838"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Phacelia</w:t>
            </w:r>
          </w:p>
          <w:p w14:paraId="36A2F4F2"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249BB145"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488" w:type="pct"/>
            <w:vMerge/>
            <w:tcBorders>
              <w:top w:val="single" w:sz="4" w:space="0" w:color="auto"/>
              <w:left w:val="nil"/>
              <w:bottom w:val="single" w:sz="4" w:space="0" w:color="auto"/>
              <w:right w:val="single" w:sz="4" w:space="0" w:color="auto"/>
            </w:tcBorders>
            <w:vAlign w:val="center"/>
            <w:hideMark/>
          </w:tcPr>
          <w:p w14:paraId="03EC773E" w14:textId="77777777" w:rsidR="00A249D4" w:rsidRPr="007E54A3" w:rsidRDefault="00A249D4" w:rsidP="00A249D4">
            <w:pPr>
              <w:shd w:val="clear" w:color="auto" w:fill="FFC000"/>
              <w:rPr>
                <w:color w:val="000000"/>
                <w:sz w:val="18"/>
                <w:szCs w:val="18"/>
                <w:lang w:eastAsia="it-IT"/>
              </w:rPr>
            </w:pPr>
          </w:p>
        </w:tc>
        <w:tc>
          <w:tcPr>
            <w:tcW w:w="177" w:type="pct"/>
            <w:vMerge/>
            <w:tcBorders>
              <w:left w:val="nil"/>
              <w:bottom w:val="single" w:sz="4" w:space="0" w:color="auto"/>
              <w:right w:val="single" w:sz="4" w:space="0" w:color="auto"/>
            </w:tcBorders>
            <w:vAlign w:val="center"/>
            <w:hideMark/>
          </w:tcPr>
          <w:p w14:paraId="21A72A77" w14:textId="77777777" w:rsidR="00A249D4" w:rsidRPr="007E54A3" w:rsidRDefault="00A249D4" w:rsidP="00A249D4">
            <w:pPr>
              <w:shd w:val="clear" w:color="auto" w:fill="FFC000"/>
              <w:rPr>
                <w:color w:val="000000"/>
                <w:sz w:val="18"/>
                <w:szCs w:val="18"/>
                <w:lang w:eastAsia="it-IT"/>
              </w:rPr>
            </w:pPr>
          </w:p>
        </w:tc>
        <w:tc>
          <w:tcPr>
            <w:tcW w:w="251" w:type="pct"/>
            <w:vMerge/>
            <w:tcBorders>
              <w:left w:val="nil"/>
              <w:bottom w:val="single" w:sz="4" w:space="0" w:color="auto"/>
              <w:right w:val="single" w:sz="4" w:space="0" w:color="auto"/>
            </w:tcBorders>
            <w:vAlign w:val="center"/>
            <w:hideMark/>
          </w:tcPr>
          <w:p w14:paraId="2514DFC3" w14:textId="77777777" w:rsidR="00A249D4" w:rsidRPr="007E54A3" w:rsidRDefault="00A249D4" w:rsidP="00A249D4">
            <w:pPr>
              <w:shd w:val="clear" w:color="auto" w:fill="FFC000"/>
              <w:rPr>
                <w:color w:val="000000"/>
                <w:sz w:val="18"/>
                <w:szCs w:val="18"/>
                <w:lang w:eastAsia="it-IT"/>
              </w:rPr>
            </w:pPr>
          </w:p>
        </w:tc>
        <w:tc>
          <w:tcPr>
            <w:tcW w:w="236" w:type="pct"/>
            <w:vMerge/>
            <w:tcBorders>
              <w:left w:val="nil"/>
              <w:bottom w:val="single" w:sz="4" w:space="0" w:color="auto"/>
              <w:right w:val="single" w:sz="4" w:space="0" w:color="auto"/>
            </w:tcBorders>
            <w:vAlign w:val="center"/>
            <w:hideMark/>
          </w:tcPr>
          <w:p w14:paraId="2CD90F16" w14:textId="77777777" w:rsidR="00A249D4" w:rsidRPr="007E54A3" w:rsidRDefault="00A249D4" w:rsidP="00A249D4">
            <w:pPr>
              <w:shd w:val="clear" w:color="auto" w:fill="FFC000"/>
              <w:rPr>
                <w:color w:val="000000"/>
                <w:sz w:val="18"/>
                <w:szCs w:val="18"/>
                <w:lang w:eastAsia="it-IT"/>
              </w:rPr>
            </w:pPr>
          </w:p>
        </w:tc>
        <w:tc>
          <w:tcPr>
            <w:tcW w:w="574" w:type="pct"/>
            <w:vMerge/>
            <w:tcBorders>
              <w:left w:val="nil"/>
              <w:bottom w:val="single" w:sz="4" w:space="0" w:color="auto"/>
              <w:right w:val="single" w:sz="4" w:space="0" w:color="auto"/>
            </w:tcBorders>
            <w:vAlign w:val="center"/>
            <w:hideMark/>
          </w:tcPr>
          <w:p w14:paraId="1E249144" w14:textId="77777777" w:rsidR="00A249D4" w:rsidRPr="007E54A3" w:rsidRDefault="00A249D4" w:rsidP="00A249D4">
            <w:pPr>
              <w:shd w:val="clear" w:color="auto" w:fill="FFC000"/>
              <w:rPr>
                <w:color w:val="000000"/>
                <w:sz w:val="18"/>
                <w:szCs w:val="18"/>
                <w:lang w:eastAsia="it-IT"/>
              </w:rPr>
            </w:pPr>
          </w:p>
        </w:tc>
        <w:tc>
          <w:tcPr>
            <w:tcW w:w="433" w:type="pct"/>
            <w:vMerge/>
            <w:tcBorders>
              <w:top w:val="single" w:sz="4" w:space="0" w:color="auto"/>
              <w:left w:val="nil"/>
              <w:bottom w:val="single" w:sz="4" w:space="0" w:color="auto"/>
              <w:right w:val="single" w:sz="4" w:space="0" w:color="auto"/>
            </w:tcBorders>
            <w:vAlign w:val="center"/>
            <w:hideMark/>
          </w:tcPr>
          <w:p w14:paraId="7BE5A21C" w14:textId="77777777" w:rsidR="00A249D4" w:rsidRPr="007E54A3" w:rsidRDefault="00A249D4" w:rsidP="00A249D4">
            <w:pPr>
              <w:shd w:val="clear" w:color="auto" w:fill="FFC000"/>
              <w:rPr>
                <w:color w:val="000000"/>
                <w:sz w:val="18"/>
                <w:szCs w:val="18"/>
                <w:lang w:eastAsia="it-IT"/>
              </w:rPr>
            </w:pPr>
          </w:p>
        </w:tc>
        <w:tc>
          <w:tcPr>
            <w:tcW w:w="253" w:type="pct"/>
            <w:vMerge/>
            <w:tcBorders>
              <w:top w:val="single" w:sz="4" w:space="0" w:color="auto"/>
              <w:left w:val="single" w:sz="4" w:space="0" w:color="auto"/>
              <w:bottom w:val="single" w:sz="4" w:space="0" w:color="000000"/>
              <w:right w:val="single" w:sz="4" w:space="0" w:color="auto"/>
            </w:tcBorders>
            <w:vAlign w:val="center"/>
            <w:hideMark/>
          </w:tcPr>
          <w:p w14:paraId="33890628" w14:textId="77777777" w:rsidR="00A249D4" w:rsidRPr="007E54A3" w:rsidRDefault="00A249D4" w:rsidP="00A249D4">
            <w:pPr>
              <w:shd w:val="clear" w:color="auto" w:fill="FFC000"/>
              <w:jc w:val="center"/>
              <w:rPr>
                <w:color w:val="000000"/>
                <w:sz w:val="18"/>
                <w:szCs w:val="18"/>
                <w:lang w:eastAsia="it-IT"/>
              </w:rPr>
            </w:pPr>
          </w:p>
        </w:tc>
        <w:tc>
          <w:tcPr>
            <w:tcW w:w="156" w:type="pct"/>
            <w:vMerge/>
            <w:tcBorders>
              <w:top w:val="single" w:sz="4" w:space="0" w:color="auto"/>
              <w:left w:val="nil"/>
              <w:bottom w:val="single" w:sz="4" w:space="0" w:color="auto"/>
              <w:right w:val="single" w:sz="4" w:space="0" w:color="auto"/>
            </w:tcBorders>
            <w:vAlign w:val="center"/>
            <w:hideMark/>
          </w:tcPr>
          <w:p w14:paraId="2ABDFB48" w14:textId="77777777" w:rsidR="00A249D4" w:rsidRPr="007E54A3" w:rsidRDefault="00A249D4" w:rsidP="00A249D4">
            <w:pPr>
              <w:shd w:val="clear" w:color="auto" w:fill="FFC000"/>
              <w:rPr>
                <w:color w:val="000000"/>
                <w:sz w:val="18"/>
                <w:szCs w:val="18"/>
                <w:lang w:eastAsia="it-IT"/>
              </w:rPr>
            </w:pPr>
          </w:p>
        </w:tc>
        <w:tc>
          <w:tcPr>
            <w:tcW w:w="179" w:type="pct"/>
            <w:vMerge/>
            <w:tcBorders>
              <w:top w:val="single" w:sz="4" w:space="0" w:color="auto"/>
              <w:left w:val="nil"/>
              <w:bottom w:val="single" w:sz="4" w:space="0" w:color="auto"/>
              <w:right w:val="single" w:sz="4" w:space="0" w:color="auto"/>
            </w:tcBorders>
            <w:vAlign w:val="center"/>
            <w:hideMark/>
          </w:tcPr>
          <w:p w14:paraId="555DCF53" w14:textId="77777777" w:rsidR="00A249D4" w:rsidRPr="007E54A3" w:rsidRDefault="00A249D4" w:rsidP="00A249D4">
            <w:pPr>
              <w:shd w:val="clear" w:color="auto" w:fill="FFC000"/>
              <w:rPr>
                <w:color w:val="000000"/>
                <w:sz w:val="18"/>
                <w:szCs w:val="18"/>
                <w:lang w:eastAsia="it-IT"/>
              </w:rPr>
            </w:pPr>
          </w:p>
        </w:tc>
        <w:tc>
          <w:tcPr>
            <w:tcW w:w="226" w:type="pct"/>
            <w:vMerge/>
            <w:tcBorders>
              <w:top w:val="single" w:sz="4" w:space="0" w:color="auto"/>
              <w:left w:val="nil"/>
              <w:bottom w:val="single" w:sz="4" w:space="0" w:color="auto"/>
              <w:right w:val="single" w:sz="4" w:space="0" w:color="auto"/>
            </w:tcBorders>
            <w:vAlign w:val="center"/>
            <w:hideMark/>
          </w:tcPr>
          <w:p w14:paraId="0AE778A6" w14:textId="77777777" w:rsidR="00A249D4" w:rsidRPr="007E54A3" w:rsidRDefault="00A249D4" w:rsidP="00A249D4">
            <w:pPr>
              <w:shd w:val="clear" w:color="auto" w:fill="FFC000"/>
              <w:rPr>
                <w:color w:val="000000"/>
                <w:sz w:val="18"/>
                <w:szCs w:val="18"/>
                <w:lang w:eastAsia="it-IT"/>
              </w:rPr>
            </w:pPr>
          </w:p>
        </w:tc>
        <w:tc>
          <w:tcPr>
            <w:tcW w:w="220" w:type="pct"/>
            <w:vMerge/>
            <w:tcBorders>
              <w:top w:val="single" w:sz="4" w:space="0" w:color="auto"/>
              <w:left w:val="nil"/>
              <w:bottom w:val="single" w:sz="4" w:space="0" w:color="auto"/>
              <w:right w:val="single" w:sz="4" w:space="0" w:color="auto"/>
            </w:tcBorders>
            <w:vAlign w:val="center"/>
            <w:hideMark/>
          </w:tcPr>
          <w:p w14:paraId="6D0C3572" w14:textId="77777777" w:rsidR="00A249D4" w:rsidRPr="007E54A3" w:rsidRDefault="00A249D4" w:rsidP="00A249D4">
            <w:pPr>
              <w:shd w:val="clear" w:color="auto" w:fill="FFC000"/>
              <w:rPr>
                <w:color w:val="000000"/>
                <w:sz w:val="18"/>
                <w:szCs w:val="18"/>
                <w:lang w:eastAsia="it-IT"/>
              </w:rPr>
            </w:pPr>
          </w:p>
        </w:tc>
        <w:tc>
          <w:tcPr>
            <w:tcW w:w="236" w:type="pct"/>
            <w:vMerge/>
            <w:tcBorders>
              <w:left w:val="nil"/>
              <w:bottom w:val="single" w:sz="4" w:space="0" w:color="auto"/>
              <w:right w:val="single" w:sz="4" w:space="0" w:color="auto"/>
            </w:tcBorders>
            <w:vAlign w:val="center"/>
            <w:hideMark/>
          </w:tcPr>
          <w:p w14:paraId="086B38A6" w14:textId="77777777" w:rsidR="00A249D4" w:rsidRPr="007E54A3" w:rsidRDefault="00A249D4" w:rsidP="00A249D4">
            <w:pPr>
              <w:shd w:val="clear" w:color="auto" w:fill="FFC000"/>
              <w:rPr>
                <w:color w:val="000000"/>
                <w:sz w:val="18"/>
                <w:szCs w:val="18"/>
                <w:lang w:eastAsia="it-IT"/>
              </w:rPr>
            </w:pPr>
          </w:p>
        </w:tc>
        <w:tc>
          <w:tcPr>
            <w:tcW w:w="344" w:type="pct"/>
            <w:vMerge/>
            <w:tcBorders>
              <w:top w:val="single" w:sz="4" w:space="0" w:color="auto"/>
              <w:left w:val="single" w:sz="4" w:space="0" w:color="auto"/>
              <w:bottom w:val="single" w:sz="4" w:space="0" w:color="000000"/>
              <w:right w:val="single" w:sz="4" w:space="0" w:color="auto"/>
            </w:tcBorders>
            <w:vAlign w:val="center"/>
            <w:hideMark/>
          </w:tcPr>
          <w:p w14:paraId="1468F0E1" w14:textId="77777777" w:rsidR="00A249D4" w:rsidRPr="007E54A3" w:rsidRDefault="00A249D4" w:rsidP="00A249D4">
            <w:pPr>
              <w:shd w:val="clear" w:color="auto" w:fill="FFC000"/>
              <w:rPr>
                <w:color w:val="000000"/>
                <w:sz w:val="18"/>
                <w:szCs w:val="18"/>
                <w:lang w:eastAsia="it-IT"/>
              </w:rPr>
            </w:pPr>
          </w:p>
        </w:tc>
        <w:tc>
          <w:tcPr>
            <w:tcW w:w="573" w:type="pct"/>
            <w:vMerge/>
            <w:tcBorders>
              <w:top w:val="nil"/>
              <w:left w:val="single" w:sz="4" w:space="0" w:color="auto"/>
              <w:bottom w:val="single" w:sz="4" w:space="0" w:color="000000"/>
              <w:right w:val="single" w:sz="4" w:space="0" w:color="auto"/>
            </w:tcBorders>
            <w:vAlign w:val="center"/>
            <w:hideMark/>
          </w:tcPr>
          <w:p w14:paraId="18EDA089" w14:textId="77777777" w:rsidR="00A249D4" w:rsidRPr="007E54A3" w:rsidRDefault="00A249D4" w:rsidP="00A249D4">
            <w:pPr>
              <w:shd w:val="clear" w:color="auto" w:fill="FFC000"/>
              <w:rPr>
                <w:color w:val="000000"/>
                <w:sz w:val="18"/>
                <w:szCs w:val="18"/>
                <w:lang w:eastAsia="it-IT"/>
              </w:rPr>
            </w:pPr>
          </w:p>
        </w:tc>
      </w:tr>
      <w:tr w:rsidR="00A249D4" w:rsidRPr="007E54A3" w14:paraId="24958A6D" w14:textId="77777777" w:rsidTr="00C64E7A">
        <w:trPr>
          <w:trHeight w:val="20"/>
        </w:trPr>
        <w:tc>
          <w:tcPr>
            <w:tcW w:w="372" w:type="pct"/>
            <w:vMerge w:val="restart"/>
            <w:tcBorders>
              <w:top w:val="single" w:sz="4" w:space="0" w:color="auto"/>
              <w:left w:val="single" w:sz="4" w:space="0" w:color="auto"/>
              <w:bottom w:val="single" w:sz="4" w:space="0" w:color="auto"/>
              <w:right w:val="single" w:sz="4" w:space="0" w:color="auto"/>
            </w:tcBorders>
            <w:vAlign w:val="center"/>
            <w:hideMark/>
          </w:tcPr>
          <w:p w14:paraId="4A8B644B" w14:textId="77777777" w:rsidR="00A249D4" w:rsidRPr="00D015B3" w:rsidRDefault="00A249D4" w:rsidP="00A249D4">
            <w:pPr>
              <w:shd w:val="clear" w:color="auto" w:fill="FFC000"/>
              <w:jc w:val="center"/>
              <w:rPr>
                <w:color w:val="000000"/>
                <w:sz w:val="18"/>
                <w:szCs w:val="18"/>
                <w:lang w:val="it-IT" w:eastAsia="it-IT"/>
              </w:rPr>
            </w:pPr>
            <w:r w:rsidRPr="00D015B3">
              <w:rPr>
                <w:color w:val="000000"/>
                <w:sz w:val="18"/>
                <w:szCs w:val="18"/>
                <w:lang w:val="it-IT" w:eastAsia="it-IT"/>
              </w:rPr>
              <w:t>644-2023-IT03</w:t>
            </w:r>
          </w:p>
          <w:p w14:paraId="60937A12" w14:textId="77777777" w:rsidR="00A249D4" w:rsidRPr="00D015B3" w:rsidRDefault="00A249D4" w:rsidP="00A249D4">
            <w:pPr>
              <w:shd w:val="clear" w:color="auto" w:fill="FFC000"/>
              <w:jc w:val="center"/>
              <w:rPr>
                <w:color w:val="000000"/>
                <w:sz w:val="18"/>
                <w:szCs w:val="18"/>
                <w:lang w:val="it-IT" w:eastAsia="it-IT"/>
              </w:rPr>
            </w:pPr>
            <w:r w:rsidRPr="00D015B3">
              <w:rPr>
                <w:color w:val="000000"/>
                <w:sz w:val="18"/>
                <w:szCs w:val="18"/>
                <w:lang w:val="it-IT" w:eastAsia="it-IT"/>
              </w:rPr>
              <w:t>Poggio</w:t>
            </w:r>
          </w:p>
          <w:p w14:paraId="14BEE2CD" w14:textId="77777777" w:rsidR="00A249D4" w:rsidRPr="00D015B3" w:rsidRDefault="00A249D4" w:rsidP="00A249D4">
            <w:pPr>
              <w:shd w:val="clear" w:color="auto" w:fill="FFC000"/>
              <w:jc w:val="center"/>
              <w:rPr>
                <w:color w:val="000000"/>
                <w:sz w:val="18"/>
                <w:szCs w:val="18"/>
                <w:lang w:val="it-IT" w:eastAsia="it-IT"/>
              </w:rPr>
            </w:pPr>
            <w:r w:rsidRPr="00D015B3">
              <w:rPr>
                <w:color w:val="000000"/>
                <w:sz w:val="18"/>
                <w:szCs w:val="18"/>
                <w:lang w:val="it-IT" w:eastAsia="it-IT"/>
              </w:rPr>
              <w:t>Renatico (Emilia-Romagna)</w:t>
            </w:r>
          </w:p>
          <w:p w14:paraId="7A0F9947" w14:textId="77777777" w:rsidR="00A249D4" w:rsidRPr="00D015B3" w:rsidRDefault="00A249D4" w:rsidP="00A249D4">
            <w:pPr>
              <w:shd w:val="clear" w:color="auto" w:fill="FFC000"/>
              <w:jc w:val="center"/>
              <w:rPr>
                <w:color w:val="000000"/>
                <w:sz w:val="18"/>
                <w:szCs w:val="18"/>
                <w:lang w:val="it-IT" w:eastAsia="it-IT"/>
              </w:rPr>
            </w:pPr>
            <w:r w:rsidRPr="00D015B3">
              <w:rPr>
                <w:color w:val="000000"/>
                <w:sz w:val="18"/>
                <w:szCs w:val="18"/>
                <w:lang w:val="it-IT" w:eastAsia="it-IT"/>
              </w:rPr>
              <w:t> </w:t>
            </w:r>
          </w:p>
        </w:tc>
        <w:tc>
          <w:tcPr>
            <w:tcW w:w="282" w:type="pct"/>
            <w:vMerge w:val="restart"/>
            <w:tcBorders>
              <w:top w:val="nil"/>
              <w:left w:val="nil"/>
              <w:right w:val="single" w:sz="4" w:space="0" w:color="auto"/>
            </w:tcBorders>
            <w:vAlign w:val="center"/>
            <w:hideMark/>
          </w:tcPr>
          <w:p w14:paraId="43782B95" w14:textId="77777777" w:rsidR="00A249D4" w:rsidRPr="00D015B3" w:rsidRDefault="00A249D4" w:rsidP="00A249D4">
            <w:pPr>
              <w:shd w:val="clear" w:color="auto" w:fill="FFC000"/>
              <w:jc w:val="center"/>
              <w:rPr>
                <w:color w:val="000000"/>
                <w:sz w:val="18"/>
                <w:szCs w:val="18"/>
                <w:lang w:val="it-IT" w:eastAsia="it-IT"/>
              </w:rPr>
            </w:pPr>
            <w:r w:rsidRPr="00D015B3">
              <w:rPr>
                <w:color w:val="000000"/>
                <w:sz w:val="18"/>
                <w:szCs w:val="18"/>
                <w:lang w:val="it-IT" w:eastAsia="it-IT"/>
              </w:rPr>
              <w:t> </w:t>
            </w:r>
          </w:p>
          <w:p w14:paraId="742CD774"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Phacelia</w:t>
            </w:r>
          </w:p>
        </w:tc>
        <w:tc>
          <w:tcPr>
            <w:tcW w:w="488" w:type="pct"/>
            <w:vMerge w:val="restart"/>
            <w:tcBorders>
              <w:top w:val="nil"/>
              <w:left w:val="nil"/>
              <w:right w:val="single" w:sz="4" w:space="0" w:color="auto"/>
            </w:tcBorders>
            <w:vAlign w:val="center"/>
            <w:hideMark/>
          </w:tcPr>
          <w:p w14:paraId="775285A8"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1)08/04/2023</w:t>
            </w:r>
          </w:p>
          <w:p w14:paraId="33DE7C7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2)08/06/2023-30/06/2023</w:t>
            </w:r>
          </w:p>
          <w:p w14:paraId="795898A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3)N/A</w:t>
            </w:r>
          </w:p>
          <w:p w14:paraId="56E4E87A"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177" w:type="pct"/>
            <w:vMerge w:val="restart"/>
            <w:tcBorders>
              <w:top w:val="nil"/>
              <w:left w:val="nil"/>
              <w:right w:val="single" w:sz="4" w:space="0" w:color="auto"/>
            </w:tcBorders>
            <w:vAlign w:val="center"/>
            <w:hideMark/>
          </w:tcPr>
          <w:p w14:paraId="26B777F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200</w:t>
            </w:r>
          </w:p>
          <w:p w14:paraId="678160C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202</w:t>
            </w:r>
          </w:p>
          <w:p w14:paraId="696A47F2"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2D56FBB6"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51" w:type="pct"/>
            <w:vMerge w:val="restart"/>
            <w:tcBorders>
              <w:top w:val="nil"/>
              <w:left w:val="nil"/>
              <w:right w:val="single" w:sz="4" w:space="0" w:color="auto"/>
            </w:tcBorders>
            <w:vAlign w:val="center"/>
            <w:hideMark/>
          </w:tcPr>
          <w:p w14:paraId="7D03451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305</w:t>
            </w:r>
          </w:p>
          <w:p w14:paraId="017D6FC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307</w:t>
            </w:r>
          </w:p>
          <w:p w14:paraId="4434D2D2"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3988935D"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36" w:type="pct"/>
            <w:vMerge w:val="restart"/>
            <w:tcBorders>
              <w:top w:val="nil"/>
              <w:left w:val="nil"/>
              <w:right w:val="single" w:sz="4" w:space="0" w:color="auto"/>
            </w:tcBorders>
            <w:vAlign w:val="center"/>
            <w:hideMark/>
          </w:tcPr>
          <w:p w14:paraId="478A2A41"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65.8</w:t>
            </w:r>
          </w:p>
          <w:p w14:paraId="1A83E6C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65.8</w:t>
            </w:r>
          </w:p>
          <w:p w14:paraId="5139B1C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2D668D7E"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574" w:type="pct"/>
            <w:vMerge w:val="restart"/>
            <w:tcBorders>
              <w:top w:val="nil"/>
              <w:left w:val="nil"/>
              <w:right w:val="single" w:sz="4" w:space="0" w:color="auto"/>
            </w:tcBorders>
            <w:vAlign w:val="center"/>
            <w:hideMark/>
          </w:tcPr>
          <w:p w14:paraId="524EDEF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15/06/2023</w:t>
            </w:r>
          </w:p>
          <w:p w14:paraId="36CC421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22/06/2023</w:t>
            </w:r>
          </w:p>
          <w:p w14:paraId="550FFABE"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61132011"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433" w:type="pct"/>
            <w:vMerge w:val="restart"/>
            <w:tcBorders>
              <w:top w:val="nil"/>
              <w:left w:val="nil"/>
              <w:right w:val="single" w:sz="4" w:space="0" w:color="auto"/>
            </w:tcBorders>
            <w:vAlign w:val="center"/>
            <w:hideMark/>
          </w:tcPr>
          <w:p w14:paraId="35C20C3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63</w:t>
            </w:r>
          </w:p>
          <w:p w14:paraId="705C2E6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65 </w:t>
            </w:r>
          </w:p>
          <w:p w14:paraId="1B6C8EF1"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53" w:type="pct"/>
            <w:vMerge w:val="restart"/>
            <w:tcBorders>
              <w:top w:val="nil"/>
              <w:left w:val="nil"/>
              <w:right w:val="single" w:sz="4" w:space="0" w:color="auto"/>
            </w:tcBorders>
            <w:vAlign w:val="center"/>
            <w:hideMark/>
          </w:tcPr>
          <w:p w14:paraId="2EB47A82" w14:textId="77777777" w:rsidR="00A249D4" w:rsidRPr="007E54A3" w:rsidRDefault="00A249D4" w:rsidP="00A249D4">
            <w:pPr>
              <w:shd w:val="clear" w:color="auto" w:fill="FFC000"/>
              <w:jc w:val="center"/>
              <w:rPr>
                <w:color w:val="000000"/>
                <w:sz w:val="18"/>
                <w:szCs w:val="18"/>
                <w:lang w:eastAsia="it-IT"/>
              </w:rPr>
            </w:pPr>
          </w:p>
          <w:p w14:paraId="5CCCA79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Honey</w:t>
            </w:r>
          </w:p>
          <w:p w14:paraId="324627F2" w14:textId="77777777" w:rsidR="00A249D4" w:rsidRPr="007E54A3" w:rsidRDefault="00A249D4" w:rsidP="00A249D4">
            <w:pPr>
              <w:shd w:val="clear" w:color="auto" w:fill="FFC000"/>
              <w:jc w:val="center"/>
              <w:rPr>
                <w:color w:val="000000"/>
                <w:sz w:val="18"/>
                <w:szCs w:val="18"/>
                <w:lang w:eastAsia="it-IT"/>
              </w:rPr>
            </w:pPr>
          </w:p>
          <w:p w14:paraId="48772B75" w14:textId="77777777" w:rsidR="00A249D4" w:rsidRPr="007E54A3" w:rsidRDefault="00A249D4" w:rsidP="00A249D4">
            <w:pPr>
              <w:shd w:val="clear" w:color="auto" w:fill="FFC000"/>
              <w:jc w:val="center"/>
              <w:rPr>
                <w:color w:val="000000"/>
                <w:sz w:val="18"/>
                <w:szCs w:val="18"/>
                <w:lang w:eastAsia="it-IT"/>
              </w:rPr>
            </w:pPr>
          </w:p>
        </w:tc>
        <w:tc>
          <w:tcPr>
            <w:tcW w:w="156" w:type="pct"/>
            <w:tcBorders>
              <w:top w:val="nil"/>
              <w:left w:val="nil"/>
              <w:bottom w:val="nil"/>
              <w:right w:val="single" w:sz="4" w:space="0" w:color="auto"/>
            </w:tcBorders>
            <w:vAlign w:val="center"/>
            <w:hideMark/>
          </w:tcPr>
          <w:p w14:paraId="1ECAF85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179" w:type="pct"/>
            <w:tcBorders>
              <w:top w:val="nil"/>
              <w:left w:val="nil"/>
              <w:bottom w:val="nil"/>
              <w:right w:val="single" w:sz="4" w:space="0" w:color="auto"/>
            </w:tcBorders>
            <w:vAlign w:val="center"/>
            <w:hideMark/>
          </w:tcPr>
          <w:p w14:paraId="6BA66E28"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26" w:type="pct"/>
            <w:tcBorders>
              <w:top w:val="nil"/>
              <w:left w:val="nil"/>
              <w:bottom w:val="nil"/>
              <w:right w:val="single" w:sz="4" w:space="0" w:color="auto"/>
            </w:tcBorders>
            <w:vAlign w:val="center"/>
            <w:hideMark/>
          </w:tcPr>
          <w:p w14:paraId="6ADCF016"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20" w:type="pct"/>
            <w:tcBorders>
              <w:top w:val="nil"/>
              <w:left w:val="nil"/>
              <w:bottom w:val="nil"/>
              <w:right w:val="single" w:sz="4" w:space="0" w:color="auto"/>
            </w:tcBorders>
            <w:vAlign w:val="center"/>
            <w:hideMark/>
          </w:tcPr>
          <w:p w14:paraId="38F36A1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36" w:type="pct"/>
            <w:tcBorders>
              <w:top w:val="nil"/>
              <w:left w:val="nil"/>
              <w:bottom w:val="nil"/>
              <w:right w:val="single" w:sz="4" w:space="0" w:color="auto"/>
            </w:tcBorders>
            <w:vAlign w:val="center"/>
            <w:hideMark/>
          </w:tcPr>
          <w:p w14:paraId="6D38BB3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344" w:type="pct"/>
            <w:vMerge w:val="restart"/>
            <w:tcBorders>
              <w:top w:val="nil"/>
              <w:left w:val="single" w:sz="4" w:space="0" w:color="auto"/>
              <w:bottom w:val="single" w:sz="4" w:space="0" w:color="000000"/>
              <w:right w:val="single" w:sz="4" w:space="0" w:color="auto"/>
            </w:tcBorders>
            <w:vAlign w:val="center"/>
            <w:hideMark/>
          </w:tcPr>
          <w:p w14:paraId="3472C076"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Untreated specimen: &lt;LOQ;</w:t>
            </w:r>
          </w:p>
        </w:tc>
        <w:tc>
          <w:tcPr>
            <w:tcW w:w="573" w:type="pct"/>
            <w:vMerge/>
            <w:tcBorders>
              <w:top w:val="nil"/>
              <w:left w:val="single" w:sz="4" w:space="0" w:color="auto"/>
              <w:bottom w:val="single" w:sz="4" w:space="0" w:color="000000"/>
              <w:right w:val="single" w:sz="4" w:space="0" w:color="auto"/>
            </w:tcBorders>
            <w:vAlign w:val="center"/>
            <w:hideMark/>
          </w:tcPr>
          <w:p w14:paraId="314E5166" w14:textId="77777777" w:rsidR="00A249D4" w:rsidRPr="007E54A3" w:rsidRDefault="00A249D4" w:rsidP="00A249D4">
            <w:pPr>
              <w:shd w:val="clear" w:color="auto" w:fill="FFC000"/>
              <w:rPr>
                <w:color w:val="000000"/>
                <w:sz w:val="18"/>
                <w:szCs w:val="18"/>
                <w:lang w:eastAsia="it-IT"/>
              </w:rPr>
            </w:pPr>
          </w:p>
        </w:tc>
      </w:tr>
      <w:tr w:rsidR="00A249D4" w:rsidRPr="007E54A3" w14:paraId="55626A8B" w14:textId="77777777" w:rsidTr="00C64E7A">
        <w:trPr>
          <w:trHeight w:val="631"/>
        </w:trPr>
        <w:tc>
          <w:tcPr>
            <w:tcW w:w="372" w:type="pct"/>
            <w:vMerge/>
            <w:tcBorders>
              <w:left w:val="single" w:sz="4" w:space="0" w:color="auto"/>
              <w:bottom w:val="single" w:sz="4" w:space="0" w:color="auto"/>
              <w:right w:val="single" w:sz="4" w:space="0" w:color="auto"/>
            </w:tcBorders>
            <w:vAlign w:val="center"/>
            <w:hideMark/>
          </w:tcPr>
          <w:p w14:paraId="17EC3F4F" w14:textId="77777777" w:rsidR="00A249D4" w:rsidRPr="007E54A3" w:rsidRDefault="00A249D4" w:rsidP="00A249D4">
            <w:pPr>
              <w:shd w:val="clear" w:color="auto" w:fill="FFC000"/>
              <w:jc w:val="center"/>
              <w:rPr>
                <w:color w:val="000000"/>
                <w:sz w:val="18"/>
                <w:szCs w:val="18"/>
                <w:lang w:eastAsia="it-IT"/>
              </w:rPr>
            </w:pPr>
          </w:p>
        </w:tc>
        <w:tc>
          <w:tcPr>
            <w:tcW w:w="282" w:type="pct"/>
            <w:vMerge/>
            <w:tcBorders>
              <w:left w:val="nil"/>
              <w:bottom w:val="single" w:sz="4" w:space="0" w:color="auto"/>
              <w:right w:val="single" w:sz="4" w:space="0" w:color="auto"/>
            </w:tcBorders>
            <w:vAlign w:val="center"/>
            <w:hideMark/>
          </w:tcPr>
          <w:p w14:paraId="5D4566A8" w14:textId="77777777" w:rsidR="00A249D4" w:rsidRPr="007E54A3" w:rsidRDefault="00A249D4" w:rsidP="00A249D4">
            <w:pPr>
              <w:shd w:val="clear" w:color="auto" w:fill="FFC000"/>
              <w:jc w:val="center"/>
              <w:rPr>
                <w:color w:val="000000"/>
                <w:sz w:val="18"/>
                <w:szCs w:val="18"/>
                <w:lang w:eastAsia="it-IT"/>
              </w:rPr>
            </w:pPr>
          </w:p>
        </w:tc>
        <w:tc>
          <w:tcPr>
            <w:tcW w:w="488" w:type="pct"/>
            <w:vMerge/>
            <w:tcBorders>
              <w:left w:val="nil"/>
              <w:bottom w:val="single" w:sz="4" w:space="0" w:color="auto"/>
              <w:right w:val="single" w:sz="4" w:space="0" w:color="auto"/>
            </w:tcBorders>
            <w:vAlign w:val="center"/>
            <w:hideMark/>
          </w:tcPr>
          <w:p w14:paraId="4A801445" w14:textId="77777777" w:rsidR="00A249D4" w:rsidRPr="007E54A3" w:rsidRDefault="00A249D4" w:rsidP="00A249D4">
            <w:pPr>
              <w:shd w:val="clear" w:color="auto" w:fill="FFC000"/>
              <w:rPr>
                <w:color w:val="000000"/>
                <w:sz w:val="18"/>
                <w:szCs w:val="18"/>
                <w:lang w:eastAsia="it-IT"/>
              </w:rPr>
            </w:pPr>
          </w:p>
        </w:tc>
        <w:tc>
          <w:tcPr>
            <w:tcW w:w="177" w:type="pct"/>
            <w:vMerge/>
            <w:tcBorders>
              <w:left w:val="nil"/>
              <w:bottom w:val="single" w:sz="4" w:space="0" w:color="auto"/>
              <w:right w:val="single" w:sz="4" w:space="0" w:color="auto"/>
            </w:tcBorders>
            <w:vAlign w:val="center"/>
            <w:hideMark/>
          </w:tcPr>
          <w:p w14:paraId="2E9681B8" w14:textId="77777777" w:rsidR="00A249D4" w:rsidRPr="007E54A3" w:rsidRDefault="00A249D4" w:rsidP="00A249D4">
            <w:pPr>
              <w:shd w:val="clear" w:color="auto" w:fill="FFC000"/>
              <w:rPr>
                <w:color w:val="000000"/>
                <w:sz w:val="18"/>
                <w:szCs w:val="18"/>
                <w:lang w:eastAsia="it-IT"/>
              </w:rPr>
            </w:pPr>
          </w:p>
        </w:tc>
        <w:tc>
          <w:tcPr>
            <w:tcW w:w="251" w:type="pct"/>
            <w:vMerge/>
            <w:tcBorders>
              <w:left w:val="nil"/>
              <w:bottom w:val="single" w:sz="4" w:space="0" w:color="auto"/>
              <w:right w:val="single" w:sz="4" w:space="0" w:color="auto"/>
            </w:tcBorders>
            <w:vAlign w:val="center"/>
            <w:hideMark/>
          </w:tcPr>
          <w:p w14:paraId="5EFB43D6" w14:textId="77777777" w:rsidR="00A249D4" w:rsidRPr="007E54A3" w:rsidRDefault="00A249D4" w:rsidP="00A249D4">
            <w:pPr>
              <w:shd w:val="clear" w:color="auto" w:fill="FFC000"/>
              <w:rPr>
                <w:color w:val="000000"/>
                <w:sz w:val="18"/>
                <w:szCs w:val="18"/>
                <w:lang w:eastAsia="it-IT"/>
              </w:rPr>
            </w:pPr>
          </w:p>
        </w:tc>
        <w:tc>
          <w:tcPr>
            <w:tcW w:w="236" w:type="pct"/>
            <w:vMerge/>
            <w:tcBorders>
              <w:left w:val="nil"/>
              <w:bottom w:val="single" w:sz="4" w:space="0" w:color="auto"/>
              <w:right w:val="single" w:sz="4" w:space="0" w:color="auto"/>
            </w:tcBorders>
            <w:vAlign w:val="center"/>
            <w:hideMark/>
          </w:tcPr>
          <w:p w14:paraId="68665A55" w14:textId="77777777" w:rsidR="00A249D4" w:rsidRPr="007E54A3" w:rsidRDefault="00A249D4" w:rsidP="00A249D4">
            <w:pPr>
              <w:shd w:val="clear" w:color="auto" w:fill="FFC000"/>
              <w:rPr>
                <w:color w:val="000000"/>
                <w:sz w:val="18"/>
                <w:szCs w:val="18"/>
                <w:lang w:eastAsia="it-IT"/>
              </w:rPr>
            </w:pPr>
          </w:p>
        </w:tc>
        <w:tc>
          <w:tcPr>
            <w:tcW w:w="574" w:type="pct"/>
            <w:vMerge/>
            <w:tcBorders>
              <w:left w:val="nil"/>
              <w:bottom w:val="single" w:sz="4" w:space="0" w:color="auto"/>
              <w:right w:val="single" w:sz="4" w:space="0" w:color="auto"/>
            </w:tcBorders>
            <w:vAlign w:val="center"/>
            <w:hideMark/>
          </w:tcPr>
          <w:p w14:paraId="39A456CE" w14:textId="77777777" w:rsidR="00A249D4" w:rsidRPr="007E54A3" w:rsidRDefault="00A249D4" w:rsidP="00A249D4">
            <w:pPr>
              <w:shd w:val="clear" w:color="auto" w:fill="FFC000"/>
              <w:rPr>
                <w:color w:val="000000"/>
                <w:sz w:val="18"/>
                <w:szCs w:val="18"/>
                <w:lang w:eastAsia="it-IT"/>
              </w:rPr>
            </w:pPr>
          </w:p>
        </w:tc>
        <w:tc>
          <w:tcPr>
            <w:tcW w:w="433" w:type="pct"/>
            <w:vMerge/>
            <w:tcBorders>
              <w:left w:val="nil"/>
              <w:bottom w:val="single" w:sz="4" w:space="0" w:color="auto"/>
              <w:right w:val="single" w:sz="4" w:space="0" w:color="auto"/>
            </w:tcBorders>
            <w:vAlign w:val="center"/>
            <w:hideMark/>
          </w:tcPr>
          <w:p w14:paraId="70A2F433" w14:textId="77777777" w:rsidR="00A249D4" w:rsidRPr="007E54A3" w:rsidRDefault="00A249D4" w:rsidP="00A249D4">
            <w:pPr>
              <w:shd w:val="clear" w:color="auto" w:fill="FFC000"/>
              <w:rPr>
                <w:color w:val="000000"/>
                <w:sz w:val="18"/>
                <w:szCs w:val="18"/>
                <w:lang w:eastAsia="it-IT"/>
              </w:rPr>
            </w:pPr>
          </w:p>
        </w:tc>
        <w:tc>
          <w:tcPr>
            <w:tcW w:w="253" w:type="pct"/>
            <w:vMerge/>
            <w:tcBorders>
              <w:left w:val="nil"/>
              <w:bottom w:val="single" w:sz="4" w:space="0" w:color="auto"/>
              <w:right w:val="single" w:sz="4" w:space="0" w:color="auto"/>
            </w:tcBorders>
            <w:vAlign w:val="center"/>
            <w:hideMark/>
          </w:tcPr>
          <w:p w14:paraId="367F40CA" w14:textId="77777777" w:rsidR="00A249D4" w:rsidRPr="007E54A3" w:rsidRDefault="00A249D4" w:rsidP="00A249D4">
            <w:pPr>
              <w:shd w:val="clear" w:color="auto" w:fill="FFC000"/>
              <w:jc w:val="center"/>
              <w:rPr>
                <w:color w:val="000000"/>
                <w:sz w:val="18"/>
                <w:szCs w:val="18"/>
                <w:lang w:eastAsia="it-IT"/>
              </w:rPr>
            </w:pPr>
          </w:p>
        </w:tc>
        <w:tc>
          <w:tcPr>
            <w:tcW w:w="156" w:type="pct"/>
            <w:tcBorders>
              <w:top w:val="nil"/>
              <w:left w:val="nil"/>
              <w:bottom w:val="single" w:sz="4" w:space="0" w:color="auto"/>
              <w:right w:val="single" w:sz="4" w:space="0" w:color="auto"/>
            </w:tcBorders>
            <w:vAlign w:val="center"/>
            <w:hideMark/>
          </w:tcPr>
          <w:p w14:paraId="4AE54D6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w:t>
            </w:r>
          </w:p>
          <w:p w14:paraId="59D6BE28"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179" w:type="pct"/>
            <w:tcBorders>
              <w:top w:val="nil"/>
              <w:left w:val="nil"/>
              <w:bottom w:val="single" w:sz="4" w:space="0" w:color="auto"/>
              <w:right w:val="single" w:sz="4" w:space="0" w:color="auto"/>
            </w:tcBorders>
            <w:vAlign w:val="center"/>
            <w:hideMark/>
          </w:tcPr>
          <w:p w14:paraId="1E49F3A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 </w:t>
            </w:r>
          </w:p>
          <w:p w14:paraId="16150F75"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26" w:type="pct"/>
            <w:tcBorders>
              <w:top w:val="nil"/>
              <w:left w:val="nil"/>
              <w:bottom w:val="single" w:sz="4" w:space="0" w:color="auto"/>
              <w:right w:val="single" w:sz="4" w:space="0" w:color="auto"/>
            </w:tcBorders>
            <w:vAlign w:val="center"/>
            <w:hideMark/>
          </w:tcPr>
          <w:p w14:paraId="40FEC16A"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&lt;LOQ </w:t>
            </w:r>
          </w:p>
          <w:p w14:paraId="084EC50C"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20" w:type="pct"/>
            <w:tcBorders>
              <w:top w:val="nil"/>
              <w:left w:val="nil"/>
              <w:bottom w:val="single" w:sz="4" w:space="0" w:color="auto"/>
              <w:right w:val="single" w:sz="4" w:space="0" w:color="auto"/>
            </w:tcBorders>
            <w:vAlign w:val="center"/>
            <w:hideMark/>
          </w:tcPr>
          <w:p w14:paraId="50EA000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 </w:t>
            </w:r>
          </w:p>
          <w:p w14:paraId="3C10D062"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236" w:type="pct"/>
            <w:tcBorders>
              <w:top w:val="nil"/>
              <w:left w:val="nil"/>
              <w:bottom w:val="single" w:sz="4" w:space="0" w:color="auto"/>
              <w:right w:val="single" w:sz="4" w:space="0" w:color="auto"/>
            </w:tcBorders>
            <w:vAlign w:val="center"/>
            <w:hideMark/>
          </w:tcPr>
          <w:p w14:paraId="6C171B6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7 </w:t>
            </w:r>
          </w:p>
          <w:p w14:paraId="4D82925C" w14:textId="77777777" w:rsidR="00A249D4" w:rsidRPr="007E54A3" w:rsidRDefault="00A249D4" w:rsidP="00A249D4">
            <w:pPr>
              <w:shd w:val="clear" w:color="auto" w:fill="FFC000"/>
              <w:rPr>
                <w:color w:val="000000"/>
                <w:sz w:val="18"/>
                <w:szCs w:val="18"/>
                <w:lang w:eastAsia="it-IT"/>
              </w:rPr>
            </w:pPr>
            <w:r w:rsidRPr="007E54A3">
              <w:rPr>
                <w:color w:val="000000"/>
                <w:sz w:val="18"/>
                <w:szCs w:val="18"/>
                <w:lang w:eastAsia="it-IT"/>
              </w:rPr>
              <w:t> </w:t>
            </w:r>
          </w:p>
        </w:tc>
        <w:tc>
          <w:tcPr>
            <w:tcW w:w="344" w:type="pct"/>
            <w:vMerge/>
            <w:tcBorders>
              <w:top w:val="nil"/>
              <w:left w:val="single" w:sz="4" w:space="0" w:color="auto"/>
              <w:bottom w:val="single" w:sz="4" w:space="0" w:color="auto"/>
              <w:right w:val="single" w:sz="4" w:space="0" w:color="auto"/>
            </w:tcBorders>
            <w:vAlign w:val="center"/>
            <w:hideMark/>
          </w:tcPr>
          <w:p w14:paraId="2535B4C1" w14:textId="77777777" w:rsidR="00A249D4" w:rsidRPr="007E54A3" w:rsidRDefault="00A249D4" w:rsidP="00A249D4">
            <w:pPr>
              <w:shd w:val="clear" w:color="auto" w:fill="FFC000"/>
              <w:rPr>
                <w:color w:val="000000"/>
                <w:sz w:val="18"/>
                <w:szCs w:val="18"/>
                <w:lang w:eastAsia="it-IT"/>
              </w:rPr>
            </w:pPr>
          </w:p>
        </w:tc>
        <w:tc>
          <w:tcPr>
            <w:tcW w:w="573" w:type="pct"/>
            <w:vMerge/>
            <w:tcBorders>
              <w:top w:val="nil"/>
              <w:left w:val="single" w:sz="4" w:space="0" w:color="auto"/>
              <w:bottom w:val="single" w:sz="4" w:space="0" w:color="000000"/>
              <w:right w:val="single" w:sz="4" w:space="0" w:color="auto"/>
            </w:tcBorders>
            <w:vAlign w:val="center"/>
            <w:hideMark/>
          </w:tcPr>
          <w:p w14:paraId="18642815" w14:textId="77777777" w:rsidR="00A249D4" w:rsidRPr="007E54A3" w:rsidRDefault="00A249D4" w:rsidP="00A249D4">
            <w:pPr>
              <w:shd w:val="clear" w:color="auto" w:fill="FFC000"/>
              <w:rPr>
                <w:color w:val="000000"/>
                <w:sz w:val="18"/>
                <w:szCs w:val="18"/>
                <w:lang w:eastAsia="it-IT"/>
              </w:rPr>
            </w:pPr>
          </w:p>
        </w:tc>
      </w:tr>
      <w:tr w:rsidR="00A249D4" w:rsidRPr="007E54A3" w14:paraId="6683AC86" w14:textId="77777777" w:rsidTr="00C64E7A">
        <w:trPr>
          <w:trHeight w:val="1242"/>
        </w:trPr>
        <w:tc>
          <w:tcPr>
            <w:tcW w:w="372" w:type="pct"/>
            <w:tcBorders>
              <w:top w:val="single" w:sz="4" w:space="0" w:color="auto"/>
              <w:left w:val="single" w:sz="4" w:space="0" w:color="auto"/>
              <w:bottom w:val="single" w:sz="4" w:space="0" w:color="auto"/>
              <w:right w:val="single" w:sz="4" w:space="0" w:color="auto"/>
            </w:tcBorders>
            <w:vAlign w:val="center"/>
            <w:hideMark/>
          </w:tcPr>
          <w:p w14:paraId="3B9E4A3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644-2023-SP04</w:t>
            </w:r>
          </w:p>
          <w:p w14:paraId="4290D84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Picassent (Valencia), 2023</w:t>
            </w:r>
          </w:p>
          <w:p w14:paraId="49C6B2A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82" w:type="pct"/>
            <w:tcBorders>
              <w:top w:val="single" w:sz="4" w:space="0" w:color="auto"/>
              <w:left w:val="nil"/>
              <w:bottom w:val="single" w:sz="4" w:space="0" w:color="auto"/>
              <w:right w:val="single" w:sz="4" w:space="0" w:color="auto"/>
            </w:tcBorders>
            <w:vAlign w:val="center"/>
            <w:hideMark/>
          </w:tcPr>
          <w:p w14:paraId="66C1733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266E9D3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Phacelia</w:t>
            </w:r>
          </w:p>
          <w:p w14:paraId="7C92075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488" w:type="pct"/>
            <w:tcBorders>
              <w:top w:val="single" w:sz="4" w:space="0" w:color="auto"/>
              <w:left w:val="nil"/>
              <w:bottom w:val="single" w:sz="4" w:space="0" w:color="auto"/>
              <w:right w:val="single" w:sz="4" w:space="0" w:color="auto"/>
            </w:tcBorders>
            <w:vAlign w:val="center"/>
            <w:hideMark/>
          </w:tcPr>
          <w:p w14:paraId="093095EF"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1)10/01/2023</w:t>
            </w:r>
          </w:p>
          <w:p w14:paraId="27F4B91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2)Mid April to Mid May 2023</w:t>
            </w:r>
          </w:p>
          <w:p w14:paraId="726D2A8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3)N/A</w:t>
            </w:r>
          </w:p>
        </w:tc>
        <w:tc>
          <w:tcPr>
            <w:tcW w:w="177" w:type="pct"/>
            <w:tcBorders>
              <w:top w:val="single" w:sz="4" w:space="0" w:color="auto"/>
              <w:left w:val="nil"/>
              <w:bottom w:val="single" w:sz="4" w:space="0" w:color="auto"/>
              <w:right w:val="single" w:sz="4" w:space="0" w:color="auto"/>
            </w:tcBorders>
            <w:vAlign w:val="center"/>
            <w:hideMark/>
          </w:tcPr>
          <w:p w14:paraId="6104627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199</w:t>
            </w:r>
          </w:p>
          <w:p w14:paraId="004253B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109</w:t>
            </w:r>
          </w:p>
          <w:p w14:paraId="0B9236DA"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51" w:type="pct"/>
            <w:tcBorders>
              <w:top w:val="single" w:sz="4" w:space="0" w:color="auto"/>
              <w:left w:val="nil"/>
              <w:bottom w:val="single" w:sz="4" w:space="0" w:color="auto"/>
              <w:right w:val="single" w:sz="4" w:space="0" w:color="auto"/>
            </w:tcBorders>
            <w:vAlign w:val="center"/>
            <w:hideMark/>
          </w:tcPr>
          <w:p w14:paraId="034EF27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404</w:t>
            </w:r>
          </w:p>
          <w:p w14:paraId="06B94420"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425</w:t>
            </w:r>
          </w:p>
          <w:p w14:paraId="0C7735F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36" w:type="pct"/>
            <w:tcBorders>
              <w:top w:val="single" w:sz="4" w:space="0" w:color="auto"/>
              <w:left w:val="nil"/>
              <w:bottom w:val="single" w:sz="4" w:space="0" w:color="auto"/>
              <w:right w:val="single" w:sz="4" w:space="0" w:color="auto"/>
            </w:tcBorders>
            <w:vAlign w:val="center"/>
            <w:hideMark/>
          </w:tcPr>
          <w:p w14:paraId="545EA426"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49.3</w:t>
            </w:r>
          </w:p>
          <w:p w14:paraId="4DCC1A28"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49.3</w:t>
            </w:r>
          </w:p>
          <w:p w14:paraId="2A14401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574" w:type="pct"/>
            <w:tcBorders>
              <w:top w:val="single" w:sz="4" w:space="0" w:color="auto"/>
              <w:left w:val="nil"/>
              <w:bottom w:val="single" w:sz="4" w:space="0" w:color="auto"/>
              <w:right w:val="single" w:sz="4" w:space="0" w:color="auto"/>
            </w:tcBorders>
            <w:vAlign w:val="center"/>
            <w:hideMark/>
          </w:tcPr>
          <w:p w14:paraId="65EC21E6"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11/04/2023</w:t>
            </w:r>
          </w:p>
          <w:p w14:paraId="2EDD6972"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18/04/2023</w:t>
            </w:r>
          </w:p>
          <w:p w14:paraId="7F22FBA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433" w:type="pct"/>
            <w:tcBorders>
              <w:top w:val="single" w:sz="4" w:space="0" w:color="auto"/>
              <w:left w:val="nil"/>
              <w:bottom w:val="single" w:sz="4" w:space="0" w:color="auto"/>
              <w:right w:val="single" w:sz="4" w:space="0" w:color="auto"/>
            </w:tcBorders>
            <w:vAlign w:val="center"/>
            <w:hideMark/>
          </w:tcPr>
          <w:p w14:paraId="7C1DFDB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62</w:t>
            </w:r>
          </w:p>
          <w:p w14:paraId="259AC4E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65 </w:t>
            </w:r>
          </w:p>
        </w:tc>
        <w:tc>
          <w:tcPr>
            <w:tcW w:w="253" w:type="pct"/>
            <w:tcBorders>
              <w:top w:val="single" w:sz="4" w:space="0" w:color="auto"/>
              <w:left w:val="nil"/>
              <w:bottom w:val="single" w:sz="4" w:space="0" w:color="auto"/>
              <w:right w:val="single" w:sz="4" w:space="0" w:color="auto"/>
            </w:tcBorders>
            <w:vAlign w:val="center"/>
            <w:hideMark/>
          </w:tcPr>
          <w:p w14:paraId="3D81662E"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Honey</w:t>
            </w:r>
          </w:p>
          <w:p w14:paraId="2839C163" w14:textId="77777777" w:rsidR="00A249D4" w:rsidRPr="007E54A3" w:rsidRDefault="00A249D4" w:rsidP="00A249D4">
            <w:pPr>
              <w:shd w:val="clear" w:color="auto" w:fill="FFC000"/>
              <w:jc w:val="center"/>
              <w:rPr>
                <w:color w:val="000000"/>
                <w:sz w:val="18"/>
                <w:szCs w:val="18"/>
                <w:lang w:eastAsia="it-IT"/>
              </w:rPr>
            </w:pPr>
          </w:p>
        </w:tc>
        <w:tc>
          <w:tcPr>
            <w:tcW w:w="156" w:type="pct"/>
            <w:tcBorders>
              <w:top w:val="single" w:sz="4" w:space="0" w:color="auto"/>
              <w:left w:val="nil"/>
              <w:bottom w:val="single" w:sz="4" w:space="0" w:color="auto"/>
              <w:right w:val="single" w:sz="4" w:space="0" w:color="auto"/>
            </w:tcBorders>
            <w:vAlign w:val="center"/>
            <w:hideMark/>
          </w:tcPr>
          <w:p w14:paraId="4ABCC22A"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46719EDF"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w:t>
            </w:r>
          </w:p>
          <w:p w14:paraId="0FE8B425"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179" w:type="pct"/>
            <w:tcBorders>
              <w:top w:val="single" w:sz="4" w:space="0" w:color="auto"/>
              <w:left w:val="nil"/>
              <w:bottom w:val="single" w:sz="4" w:space="0" w:color="auto"/>
              <w:right w:val="single" w:sz="4" w:space="0" w:color="auto"/>
            </w:tcBorders>
            <w:vAlign w:val="center"/>
            <w:hideMark/>
          </w:tcPr>
          <w:p w14:paraId="6D53AED4"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3E66EE7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w:t>
            </w:r>
          </w:p>
          <w:p w14:paraId="0DD7BB14"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26" w:type="pct"/>
            <w:tcBorders>
              <w:top w:val="single" w:sz="4" w:space="0" w:color="auto"/>
              <w:left w:val="nil"/>
              <w:bottom w:val="single" w:sz="4" w:space="0" w:color="auto"/>
              <w:right w:val="single" w:sz="4" w:space="0" w:color="auto"/>
            </w:tcBorders>
            <w:vAlign w:val="center"/>
            <w:hideMark/>
          </w:tcPr>
          <w:p w14:paraId="2830B24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6F350B1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w:t>
            </w:r>
          </w:p>
          <w:p w14:paraId="60F83AE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20" w:type="pct"/>
            <w:tcBorders>
              <w:top w:val="single" w:sz="4" w:space="0" w:color="auto"/>
              <w:left w:val="nil"/>
              <w:bottom w:val="single" w:sz="4" w:space="0" w:color="auto"/>
              <w:right w:val="single" w:sz="4" w:space="0" w:color="auto"/>
            </w:tcBorders>
            <w:vAlign w:val="center"/>
            <w:hideMark/>
          </w:tcPr>
          <w:p w14:paraId="2DF81146"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20BB791B"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n.d.</w:t>
            </w:r>
          </w:p>
          <w:p w14:paraId="5321D002"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236" w:type="pct"/>
            <w:tcBorders>
              <w:top w:val="single" w:sz="4" w:space="0" w:color="auto"/>
              <w:left w:val="nil"/>
              <w:bottom w:val="single" w:sz="4" w:space="0" w:color="auto"/>
              <w:right w:val="single" w:sz="4" w:space="0" w:color="auto"/>
            </w:tcBorders>
            <w:vAlign w:val="center"/>
            <w:hideMark/>
          </w:tcPr>
          <w:p w14:paraId="5335B657"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p w14:paraId="4EA10ABC"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7</w:t>
            </w:r>
          </w:p>
          <w:p w14:paraId="1325B40D"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 </w:t>
            </w:r>
          </w:p>
        </w:tc>
        <w:tc>
          <w:tcPr>
            <w:tcW w:w="344" w:type="pct"/>
            <w:tcBorders>
              <w:top w:val="single" w:sz="4" w:space="0" w:color="auto"/>
              <w:left w:val="single" w:sz="4" w:space="0" w:color="auto"/>
              <w:bottom w:val="single" w:sz="4" w:space="0" w:color="auto"/>
              <w:right w:val="single" w:sz="4" w:space="0" w:color="auto"/>
            </w:tcBorders>
            <w:vAlign w:val="center"/>
            <w:hideMark/>
          </w:tcPr>
          <w:p w14:paraId="287923D3" w14:textId="77777777" w:rsidR="00A249D4" w:rsidRPr="007E54A3" w:rsidRDefault="00A249D4" w:rsidP="00A249D4">
            <w:pPr>
              <w:shd w:val="clear" w:color="auto" w:fill="FFC000"/>
              <w:jc w:val="center"/>
              <w:rPr>
                <w:color w:val="000000"/>
                <w:sz w:val="18"/>
                <w:szCs w:val="18"/>
                <w:lang w:eastAsia="it-IT"/>
              </w:rPr>
            </w:pPr>
            <w:r w:rsidRPr="007E54A3">
              <w:rPr>
                <w:color w:val="000000"/>
                <w:sz w:val="18"/>
                <w:szCs w:val="18"/>
                <w:lang w:eastAsia="it-IT"/>
              </w:rPr>
              <w:t>Untreated specimen: n.d.;</w:t>
            </w:r>
          </w:p>
        </w:tc>
        <w:tc>
          <w:tcPr>
            <w:tcW w:w="573" w:type="pct"/>
            <w:vMerge/>
            <w:tcBorders>
              <w:top w:val="nil"/>
              <w:left w:val="single" w:sz="4" w:space="0" w:color="auto"/>
              <w:bottom w:val="single" w:sz="4" w:space="0" w:color="000000"/>
              <w:right w:val="single" w:sz="4" w:space="0" w:color="auto"/>
            </w:tcBorders>
            <w:vAlign w:val="center"/>
            <w:hideMark/>
          </w:tcPr>
          <w:p w14:paraId="4A602BF8" w14:textId="77777777" w:rsidR="00A249D4" w:rsidRPr="007E54A3" w:rsidRDefault="00A249D4" w:rsidP="00A249D4">
            <w:pPr>
              <w:shd w:val="clear" w:color="auto" w:fill="FFC000"/>
              <w:rPr>
                <w:color w:val="000000"/>
                <w:sz w:val="18"/>
                <w:szCs w:val="18"/>
                <w:lang w:eastAsia="it-IT"/>
              </w:rPr>
            </w:pPr>
          </w:p>
        </w:tc>
      </w:tr>
      <w:tr w:rsidR="00A249D4" w:rsidRPr="007E54A3" w14:paraId="532F3C39" w14:textId="77777777" w:rsidTr="00C64E7A">
        <w:trPr>
          <w:trHeight w:val="20"/>
        </w:trPr>
        <w:tc>
          <w:tcPr>
            <w:tcW w:w="4427" w:type="pct"/>
            <w:gridSpan w:val="15"/>
            <w:tcBorders>
              <w:top w:val="single" w:sz="4" w:space="0" w:color="auto"/>
              <w:left w:val="nil"/>
              <w:bottom w:val="nil"/>
              <w:right w:val="nil"/>
            </w:tcBorders>
            <w:vAlign w:val="center"/>
            <w:hideMark/>
          </w:tcPr>
          <w:p w14:paraId="647E6BF1" w14:textId="77777777" w:rsidR="00A249D4" w:rsidRPr="007E54A3" w:rsidRDefault="00A249D4" w:rsidP="00A249D4">
            <w:pPr>
              <w:shd w:val="clear" w:color="auto" w:fill="FFC000"/>
              <w:rPr>
                <w:color w:val="000000"/>
                <w:sz w:val="20"/>
                <w:szCs w:val="20"/>
                <w:lang w:eastAsia="it-IT"/>
              </w:rPr>
            </w:pPr>
            <w:r w:rsidRPr="007E54A3">
              <w:rPr>
                <w:color w:val="000000"/>
                <w:sz w:val="20"/>
                <w:szCs w:val="20"/>
                <w:lang w:eastAsia="it-IT"/>
              </w:rPr>
              <w:t xml:space="preserve">  LOQ = 0.010 mg/kg / n.d. = not detected (below LOD set at 30 % of the LOQ)</w:t>
            </w:r>
          </w:p>
        </w:tc>
        <w:tc>
          <w:tcPr>
            <w:tcW w:w="573" w:type="pct"/>
            <w:tcBorders>
              <w:top w:val="nil"/>
              <w:left w:val="nil"/>
              <w:bottom w:val="nil"/>
              <w:right w:val="nil"/>
            </w:tcBorders>
            <w:vAlign w:val="center"/>
            <w:hideMark/>
          </w:tcPr>
          <w:p w14:paraId="60FFDF88" w14:textId="77777777" w:rsidR="00A249D4" w:rsidRPr="007E54A3" w:rsidRDefault="00A249D4" w:rsidP="00A249D4">
            <w:pPr>
              <w:shd w:val="clear" w:color="auto" w:fill="FFC000"/>
              <w:rPr>
                <w:color w:val="000000"/>
                <w:sz w:val="20"/>
                <w:szCs w:val="20"/>
                <w:lang w:eastAsia="it-IT"/>
              </w:rPr>
            </w:pPr>
          </w:p>
        </w:tc>
      </w:tr>
    </w:tbl>
    <w:p w14:paraId="56262C0D" w14:textId="77777777" w:rsidR="00A249D4" w:rsidRPr="007E54A3" w:rsidRDefault="00A249D4" w:rsidP="00A249D4">
      <w:pPr>
        <w:pStyle w:val="RepTableFootnote"/>
        <w:shd w:val="clear" w:color="auto" w:fill="FFC000"/>
        <w:tabs>
          <w:tab w:val="clear" w:pos="425"/>
          <w:tab w:val="left" w:pos="709"/>
        </w:tabs>
        <w:suppressAutoHyphens/>
        <w:rPr>
          <w:noProof w:val="0"/>
          <w:lang w:val="en-GB"/>
        </w:rPr>
      </w:pPr>
    </w:p>
    <w:p w14:paraId="1174C44B" w14:textId="77777777" w:rsidR="00A249D4" w:rsidRPr="007E54A3" w:rsidRDefault="00A249D4" w:rsidP="00A249D4">
      <w:pPr>
        <w:pStyle w:val="RepTableFootnote"/>
        <w:shd w:val="clear" w:color="auto" w:fill="FFC000"/>
        <w:tabs>
          <w:tab w:val="clear" w:pos="425"/>
          <w:tab w:val="left" w:pos="709"/>
        </w:tabs>
        <w:suppressAutoHyphens/>
        <w:rPr>
          <w:noProof w:val="0"/>
          <w:lang w:val="en-GB"/>
        </w:rPr>
      </w:pPr>
      <w:r w:rsidRPr="007E54A3">
        <w:rPr>
          <w:noProof w:val="0"/>
          <w:lang w:val="en-GB"/>
        </w:rPr>
        <w:t>(a)</w:t>
      </w:r>
      <w:r w:rsidRPr="007E54A3">
        <w:rPr>
          <w:noProof w:val="0"/>
          <w:lang w:val="en-GB"/>
        </w:rPr>
        <w:tab/>
        <w:t>According to CODEX Classification / Guide</w:t>
      </w:r>
    </w:p>
    <w:p w14:paraId="479B355B" w14:textId="77777777" w:rsidR="00A249D4" w:rsidRPr="007E54A3" w:rsidRDefault="00A249D4" w:rsidP="00A249D4">
      <w:pPr>
        <w:pStyle w:val="RepTableFootnote"/>
        <w:shd w:val="clear" w:color="auto" w:fill="FFC000"/>
        <w:tabs>
          <w:tab w:val="clear" w:pos="425"/>
          <w:tab w:val="left" w:pos="0"/>
          <w:tab w:val="left" w:pos="426"/>
        </w:tabs>
        <w:suppressAutoHyphens/>
        <w:ind w:left="0" w:firstLine="0"/>
        <w:rPr>
          <w:noProof w:val="0"/>
          <w:lang w:val="en-GB"/>
        </w:rPr>
      </w:pPr>
      <w:r w:rsidRPr="007E54A3">
        <w:rPr>
          <w:noProof w:val="0"/>
          <w:lang w:val="en-GB"/>
        </w:rPr>
        <w:t>(b)</w:t>
      </w:r>
      <w:r w:rsidRPr="007E54A3">
        <w:rPr>
          <w:noProof w:val="0"/>
          <w:lang w:val="en-GB"/>
        </w:rPr>
        <w:tab/>
        <w:t>Date of honey sampling</w:t>
      </w:r>
    </w:p>
    <w:p w14:paraId="285AC22C" w14:textId="77777777" w:rsidR="00A249D4" w:rsidRPr="007E54A3" w:rsidRDefault="00A249D4" w:rsidP="00A249D4">
      <w:pPr>
        <w:pStyle w:val="RepTableFootnote"/>
        <w:shd w:val="clear" w:color="auto" w:fill="FFC000"/>
        <w:tabs>
          <w:tab w:val="clear" w:pos="425"/>
          <w:tab w:val="left" w:pos="426"/>
        </w:tabs>
        <w:suppressAutoHyphens/>
        <w:ind w:left="0" w:firstLine="0"/>
        <w:rPr>
          <w:noProof w:val="0"/>
          <w:lang w:val="en-GB"/>
        </w:rPr>
      </w:pPr>
      <w:r w:rsidRPr="007E54A3">
        <w:rPr>
          <w:noProof w:val="0"/>
          <w:lang w:val="en-GB"/>
        </w:rPr>
        <w:t>(c)</w:t>
      </w:r>
      <w:r w:rsidRPr="007E54A3">
        <w:rPr>
          <w:noProof w:val="0"/>
          <w:lang w:val="en-GB"/>
        </w:rPr>
        <w:tab/>
        <w:t>Year must be indicated</w:t>
      </w:r>
    </w:p>
    <w:p w14:paraId="3CD7CADB" w14:textId="77777777" w:rsidR="00A249D4" w:rsidRPr="007E54A3" w:rsidRDefault="00A249D4" w:rsidP="00A249D4">
      <w:pPr>
        <w:pStyle w:val="RepTableFootnote"/>
        <w:shd w:val="clear" w:color="auto" w:fill="FFC000"/>
        <w:tabs>
          <w:tab w:val="clear" w:pos="425"/>
          <w:tab w:val="left" w:pos="426"/>
        </w:tabs>
        <w:suppressAutoHyphens/>
        <w:ind w:left="0" w:firstLine="0"/>
        <w:rPr>
          <w:noProof w:val="0"/>
          <w:lang w:val="en-GB"/>
        </w:rPr>
      </w:pPr>
      <w:r w:rsidRPr="007E54A3">
        <w:rPr>
          <w:noProof w:val="0"/>
          <w:lang w:val="en-GB"/>
        </w:rPr>
        <w:t>(d)</w:t>
      </w:r>
      <w:r w:rsidRPr="007E54A3">
        <w:rPr>
          <w:noProof w:val="0"/>
          <w:lang w:val="en-GB"/>
        </w:rPr>
        <w:tab/>
        <w:t>Days after last application (Label pre-harvest interval, PHI, underline)</w:t>
      </w:r>
    </w:p>
    <w:p w14:paraId="3D8E083A" w14:textId="77777777" w:rsidR="00A249D4" w:rsidRPr="007E54A3" w:rsidRDefault="00A249D4" w:rsidP="00A249D4">
      <w:pPr>
        <w:pStyle w:val="RepTableFootnote"/>
        <w:shd w:val="clear" w:color="auto" w:fill="FFC000"/>
        <w:suppressAutoHyphens/>
        <w:ind w:left="0" w:firstLine="0"/>
        <w:rPr>
          <w:noProof w:val="0"/>
          <w:lang w:val="en-GB"/>
        </w:rPr>
      </w:pPr>
      <w:r w:rsidRPr="007E54A3">
        <w:rPr>
          <w:noProof w:val="0"/>
          <w:lang w:val="en-GB"/>
        </w:rPr>
        <w:lastRenderedPageBreak/>
        <w:t>(e)</w:t>
      </w:r>
      <w:r w:rsidRPr="007E54A3">
        <w:rPr>
          <w:noProof w:val="0"/>
          <w:lang w:val="en-GB"/>
        </w:rPr>
        <w:tab/>
        <w:t>Remarks may include: Climatic conditions; Reference to analytical method and information which metabolites are include</w:t>
      </w:r>
    </w:p>
    <w:p w14:paraId="0CDE7CA7" w14:textId="77777777" w:rsidR="00A249D4" w:rsidRPr="007E54A3" w:rsidRDefault="00A249D4" w:rsidP="00A249D4">
      <w:pPr>
        <w:pStyle w:val="RepNewPart"/>
        <w:shd w:val="clear" w:color="auto" w:fill="FFC000"/>
        <w:suppressAutoHyphens/>
        <w:sectPr w:rsidR="00A249D4" w:rsidRPr="007E54A3" w:rsidSect="00A249D4">
          <w:headerReference w:type="even" r:id="rId29"/>
          <w:headerReference w:type="first" r:id="rId30"/>
          <w:pgSz w:w="16838" w:h="11906" w:orient="landscape" w:code="9"/>
          <w:pgMar w:top="1418" w:right="1134" w:bottom="1134" w:left="1134" w:header="709" w:footer="142" w:gutter="0"/>
          <w:pgNumType w:chapSep="period"/>
          <w:cols w:space="720"/>
          <w:noEndnote/>
          <w:docGrid w:linePitch="299"/>
        </w:sectPr>
      </w:pPr>
    </w:p>
    <w:p w14:paraId="4E60D581" w14:textId="77777777" w:rsidR="00A249D4" w:rsidRPr="007E54A3" w:rsidRDefault="00A249D4" w:rsidP="00A249D4">
      <w:pPr>
        <w:shd w:val="clear" w:color="auto" w:fill="FFC000"/>
        <w:rPr>
          <w:b/>
          <w:bCs/>
        </w:rPr>
      </w:pPr>
      <w:r w:rsidRPr="007E54A3">
        <w:rPr>
          <w:b/>
          <w:bCs/>
        </w:rPr>
        <w:lastRenderedPageBreak/>
        <w:t>Conclusion</w:t>
      </w:r>
    </w:p>
    <w:p w14:paraId="73EB9099" w14:textId="77777777" w:rsidR="00A249D4" w:rsidRPr="007E54A3" w:rsidRDefault="00A249D4" w:rsidP="00A249D4">
      <w:pPr>
        <w:pStyle w:val="RepStandard"/>
        <w:shd w:val="clear" w:color="auto" w:fill="FFC000"/>
      </w:pPr>
      <w:r w:rsidRPr="007E54A3">
        <w:t>This study was performed as anticipated, in accordance with the study plan and the amendment issued. When relevant, the reported deviations did not have any adverse impact on the study.</w:t>
      </w:r>
    </w:p>
    <w:p w14:paraId="2F173C83" w14:textId="77777777" w:rsidR="00A249D4" w:rsidRPr="007E54A3" w:rsidRDefault="00A249D4" w:rsidP="00A249D4">
      <w:pPr>
        <w:pStyle w:val="RepStandard"/>
        <w:shd w:val="clear" w:color="auto" w:fill="FFC000"/>
      </w:pPr>
      <w:r w:rsidRPr="007E54A3">
        <w:t>It is therefore considered that the specimens collected and analysed were suitable for the purpose of the study and the residue values can therefore be considered as representative of the crop, of the application timings and rates and of the tested GAP. The treated honey specimens were sampled after 2 applications at</w:t>
      </w:r>
    </w:p>
    <w:p w14:paraId="29793C0B" w14:textId="77777777" w:rsidR="00A249D4" w:rsidRPr="007E54A3" w:rsidRDefault="00A249D4" w:rsidP="00A249D4">
      <w:pPr>
        <w:pStyle w:val="RepStandard"/>
        <w:shd w:val="clear" w:color="auto" w:fill="FFC000"/>
      </w:pPr>
      <w:r w:rsidRPr="007E54A3">
        <w:t>flowering of a DC formulated product containing 250 g/L of prothioconazole. Residues of prothioconazole metabolites 1,2,4-triazole (T), triazole acetic acid (TAA), triazole alanine (TA) and triazole lactic acid (TLA) were investigated in the honey specimens. The method was successfully validated for determination of all analytes in honey with an LOQ of 0.01 mg/kg.</w:t>
      </w:r>
    </w:p>
    <w:p w14:paraId="2B012C4B" w14:textId="77777777" w:rsidR="00A249D4" w:rsidRPr="007E54A3" w:rsidRDefault="00A249D4" w:rsidP="00A249D4">
      <w:pPr>
        <w:pStyle w:val="RepStandard"/>
        <w:shd w:val="clear" w:color="auto" w:fill="FFC000"/>
      </w:pPr>
      <w:r w:rsidRPr="007E54A3">
        <w:t>No residues were measured above the LOQ in the untreated or treated honey specimens for any of the 4 analysed analytes.</w:t>
      </w:r>
    </w:p>
    <w:p w14:paraId="670CF8DC" w14:textId="77777777" w:rsidR="00A249D4" w:rsidRPr="007E54A3" w:rsidRDefault="00A249D4" w:rsidP="00A249D4">
      <w:pPr>
        <w:pStyle w:val="RepStandard"/>
      </w:pPr>
      <w:r>
        <w:br w:type="page"/>
      </w:r>
    </w:p>
    <w:p w14:paraId="20ED1E5B" w14:textId="77777777" w:rsidR="002703A6" w:rsidRDefault="002703A6" w:rsidP="006B6988">
      <w:pPr>
        <w:pStyle w:val="RepStandard"/>
        <w:sectPr w:rsidR="002703A6" w:rsidSect="00A249D4">
          <w:pgSz w:w="11906" w:h="16838" w:code="9"/>
          <w:pgMar w:top="1134" w:right="1134" w:bottom="1134" w:left="1418" w:header="709" w:footer="142" w:gutter="0"/>
          <w:pgNumType w:chapSep="period"/>
          <w:cols w:space="720"/>
          <w:noEndnote/>
          <w:docGrid w:linePitch="299"/>
        </w:sectPr>
      </w:pPr>
    </w:p>
    <w:p w14:paraId="43B25A6E" w14:textId="77777777" w:rsidR="00971C71" w:rsidRPr="00982EE3" w:rsidRDefault="00971C71" w:rsidP="00094B99">
      <w:pPr>
        <w:pStyle w:val="RepAppendix1"/>
        <w:rPr>
          <w:lang w:val="it-IT"/>
        </w:rPr>
      </w:pPr>
      <w:bookmarkStart w:id="1083" w:name="_Toc231647950"/>
      <w:bookmarkStart w:id="1084" w:name="_Toc240618407"/>
      <w:bookmarkStart w:id="1085" w:name="_Toc240618451"/>
      <w:bookmarkStart w:id="1086" w:name="_Toc240618521"/>
      <w:bookmarkStart w:id="1087" w:name="_Toc412812211"/>
      <w:bookmarkStart w:id="1088" w:name="_Toc413928349"/>
      <w:bookmarkStart w:id="1089" w:name="_Toc413932006"/>
      <w:bookmarkStart w:id="1090" w:name="_Toc414015185"/>
      <w:bookmarkStart w:id="1091" w:name="_Toc414018070"/>
      <w:bookmarkStart w:id="1092" w:name="_Toc414023294"/>
      <w:bookmarkStart w:id="1093" w:name="_Toc414028382"/>
      <w:bookmarkStart w:id="1094" w:name="_Toc414028440"/>
      <w:bookmarkStart w:id="1095" w:name="_Toc414029362"/>
      <w:bookmarkStart w:id="1096" w:name="_Toc414282498"/>
      <w:bookmarkStart w:id="1097" w:name="_Toc414616991"/>
      <w:bookmarkStart w:id="1098" w:name="_Toc414623467"/>
      <w:bookmarkStart w:id="1099" w:name="_Toc414623558"/>
      <w:bookmarkStart w:id="1100" w:name="_Toc414623635"/>
      <w:bookmarkStart w:id="1101" w:name="_Toc414623787"/>
      <w:bookmarkStart w:id="1102" w:name="_Ref414625304"/>
      <w:bookmarkStart w:id="1103" w:name="_Toc414625708"/>
      <w:bookmarkStart w:id="1104" w:name="_Toc415564237"/>
      <w:bookmarkStart w:id="1105" w:name="_Toc415566563"/>
      <w:bookmarkStart w:id="1106" w:name="_Toc415566626"/>
      <w:bookmarkStart w:id="1107" w:name="_Toc415581653"/>
      <w:bookmarkStart w:id="1108" w:name="_Toc415654771"/>
      <w:bookmarkStart w:id="1109" w:name="_Toc126488843"/>
      <w:r w:rsidRPr="00982EE3">
        <w:rPr>
          <w:lang w:val="it-IT"/>
        </w:rPr>
        <w:lastRenderedPageBreak/>
        <w:t>Pesticide Residue Intake Model (PRIMo)</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C4411D8" w14:textId="77777777" w:rsidR="006B6988" w:rsidRPr="002703A6" w:rsidRDefault="006B6988" w:rsidP="006B6988">
      <w:pPr>
        <w:pStyle w:val="RepStandard"/>
        <w:rPr>
          <w:lang w:val="it-IT"/>
        </w:rPr>
      </w:pPr>
    </w:p>
    <w:p w14:paraId="4A6D43D1" w14:textId="3C74E126" w:rsidR="00971C71" w:rsidRDefault="00971C71" w:rsidP="00094B99">
      <w:pPr>
        <w:pStyle w:val="RepAppendix2"/>
      </w:pPr>
      <w:bookmarkStart w:id="1110" w:name="_Toc414028383"/>
      <w:bookmarkStart w:id="1111" w:name="_Toc414028441"/>
      <w:bookmarkStart w:id="1112" w:name="_Toc414029363"/>
      <w:bookmarkStart w:id="1113" w:name="_Toc414282499"/>
      <w:bookmarkStart w:id="1114" w:name="_Toc414616992"/>
      <w:bookmarkStart w:id="1115" w:name="_Toc414623468"/>
      <w:bookmarkStart w:id="1116" w:name="_Toc414623559"/>
      <w:bookmarkStart w:id="1117" w:name="_Toc414623636"/>
      <w:bookmarkStart w:id="1118" w:name="_Toc414623788"/>
      <w:bookmarkStart w:id="1119" w:name="_Toc414625709"/>
      <w:bookmarkStart w:id="1120" w:name="_Toc415564238"/>
      <w:bookmarkStart w:id="1121" w:name="_Toc415566564"/>
      <w:bookmarkStart w:id="1122" w:name="_Toc415566627"/>
      <w:bookmarkStart w:id="1123" w:name="_Toc415581654"/>
      <w:bookmarkStart w:id="1124" w:name="_Toc415654772"/>
      <w:bookmarkStart w:id="1125" w:name="_Toc126488844"/>
      <w:r w:rsidRPr="000624AA">
        <w:t>TMDI</w:t>
      </w:r>
      <w:r w:rsidR="00FE64C2">
        <w:t xml:space="preserve"> </w:t>
      </w:r>
      <w:r w:rsidRPr="000624AA">
        <w:t>calculations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r w:rsidRPr="000624AA">
        <w:t xml:space="preserve"> </w:t>
      </w:r>
    </w:p>
    <w:p w14:paraId="6AEE486B" w14:textId="63339D8E" w:rsidR="00AF5FAA" w:rsidRPr="00AF5FAA" w:rsidRDefault="00AF5FAA" w:rsidP="00AF5FAA">
      <w:pPr>
        <w:pStyle w:val="RepStandard"/>
        <w:rPr>
          <w:b/>
          <w:bCs/>
          <w:sz w:val="24"/>
          <w:szCs w:val="24"/>
          <w:u w:val="single"/>
        </w:rPr>
      </w:pPr>
      <w:r w:rsidRPr="00AF5FAA">
        <w:rPr>
          <w:b/>
          <w:bCs/>
          <w:sz w:val="24"/>
          <w:szCs w:val="24"/>
          <w:u w:val="single"/>
        </w:rPr>
        <w:t>Prothioconazole-desthio</w:t>
      </w:r>
    </w:p>
    <w:p w14:paraId="5CCF732E" w14:textId="55A59FEA" w:rsidR="006B6988" w:rsidRDefault="001F3F2A" w:rsidP="006B6988">
      <w:pPr>
        <w:pStyle w:val="RepStandard"/>
      </w:pPr>
      <w:r w:rsidRPr="00274D25">
        <w:rPr>
          <w:noProof/>
          <w:lang w:val="pl-PL" w:eastAsia="pl-PL"/>
        </w:rPr>
        <w:lastRenderedPageBreak/>
        <w:drawing>
          <wp:inline distT="0" distB="0" distL="0" distR="0" wp14:anchorId="4A52C02D" wp14:editId="25553682">
            <wp:extent cx="9239250" cy="5332095"/>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239250" cy="5332095"/>
                    </a:xfrm>
                    <a:prstGeom prst="rect">
                      <a:avLst/>
                    </a:prstGeom>
                    <a:noFill/>
                    <a:ln>
                      <a:noFill/>
                    </a:ln>
                  </pic:spPr>
                </pic:pic>
              </a:graphicData>
            </a:graphic>
          </wp:inline>
        </w:drawing>
      </w:r>
    </w:p>
    <w:p w14:paraId="6C29A285" w14:textId="4A8AEFD8" w:rsidR="00AF5FAA" w:rsidRPr="00AF5FAA" w:rsidRDefault="00AF5FAA" w:rsidP="00AF5FAA">
      <w:pPr>
        <w:pStyle w:val="RepStandard"/>
        <w:rPr>
          <w:b/>
          <w:bCs/>
          <w:sz w:val="24"/>
          <w:szCs w:val="24"/>
          <w:highlight w:val="green"/>
          <w:u w:val="single"/>
        </w:rPr>
      </w:pPr>
      <w:r w:rsidRPr="00AF5FAA">
        <w:rPr>
          <w:b/>
          <w:bCs/>
          <w:sz w:val="24"/>
          <w:szCs w:val="24"/>
          <w:highlight w:val="green"/>
          <w:u w:val="single"/>
        </w:rPr>
        <w:lastRenderedPageBreak/>
        <w:t>1, 2, 4 Triazole</w:t>
      </w:r>
    </w:p>
    <w:p w14:paraId="3A86679E" w14:textId="1D38F209" w:rsidR="00AF5FAA" w:rsidRPr="00AF5FAA" w:rsidRDefault="00AF5FAA" w:rsidP="006B6988">
      <w:pPr>
        <w:pStyle w:val="RepStandard"/>
        <w:rPr>
          <w:highlight w:val="green"/>
        </w:rPr>
      </w:pPr>
    </w:p>
    <w:p w14:paraId="2CAA00DD" w14:textId="675EC5E9" w:rsidR="00AF5FAA" w:rsidRPr="00AF5FAA" w:rsidRDefault="00156C19" w:rsidP="006B6988">
      <w:pPr>
        <w:pStyle w:val="RepStandard"/>
        <w:rPr>
          <w:highlight w:val="green"/>
        </w:rPr>
      </w:pPr>
      <w:r w:rsidRPr="00156C19">
        <w:rPr>
          <w:noProof/>
          <w:highlight w:val="green"/>
          <w:lang w:val="pl-PL" w:eastAsia="pl-PL"/>
        </w:rPr>
        <w:lastRenderedPageBreak/>
        <w:drawing>
          <wp:inline distT="0" distB="0" distL="0" distR="0" wp14:anchorId="03585A84" wp14:editId="42226D4F">
            <wp:extent cx="8797637" cy="4885496"/>
            <wp:effectExtent l="0" t="0" r="381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797637" cy="4885496"/>
                    </a:xfrm>
                    <a:prstGeom prst="rect">
                      <a:avLst/>
                    </a:prstGeom>
                    <a:noFill/>
                    <a:ln>
                      <a:noFill/>
                    </a:ln>
                  </pic:spPr>
                </pic:pic>
              </a:graphicData>
            </a:graphic>
          </wp:inline>
        </w:drawing>
      </w:r>
    </w:p>
    <w:p w14:paraId="5D152314" w14:textId="0EEF90B5" w:rsidR="00AF5FAA" w:rsidRPr="00AF5FAA" w:rsidRDefault="00AF5FAA" w:rsidP="006B6988">
      <w:pPr>
        <w:pStyle w:val="RepStandard"/>
        <w:rPr>
          <w:highlight w:val="green"/>
        </w:rPr>
      </w:pPr>
    </w:p>
    <w:p w14:paraId="6AA8F032" w14:textId="35E66CF6" w:rsidR="00AF5FAA" w:rsidRPr="00AF5FAA" w:rsidRDefault="00AF5FAA" w:rsidP="00AF5FAA">
      <w:pPr>
        <w:pStyle w:val="RepStandard"/>
        <w:rPr>
          <w:b/>
          <w:bCs/>
          <w:sz w:val="24"/>
          <w:szCs w:val="24"/>
          <w:highlight w:val="green"/>
          <w:u w:val="single"/>
        </w:rPr>
      </w:pPr>
      <w:r w:rsidRPr="00AF5FAA">
        <w:rPr>
          <w:b/>
          <w:bCs/>
          <w:sz w:val="24"/>
          <w:szCs w:val="24"/>
          <w:highlight w:val="green"/>
          <w:u w:val="single"/>
        </w:rPr>
        <w:lastRenderedPageBreak/>
        <w:t>Triazole Alanina</w:t>
      </w:r>
    </w:p>
    <w:p w14:paraId="63EEE199" w14:textId="7DD7A745" w:rsidR="00AF5FAA" w:rsidRPr="00AF5FAA" w:rsidRDefault="00376A91" w:rsidP="00AF5FAA">
      <w:pPr>
        <w:pStyle w:val="RepStandard"/>
        <w:rPr>
          <w:b/>
          <w:bCs/>
          <w:sz w:val="24"/>
          <w:szCs w:val="24"/>
          <w:highlight w:val="green"/>
          <w:u w:val="single"/>
        </w:rPr>
      </w:pPr>
      <w:r w:rsidRPr="00376A91">
        <w:rPr>
          <w:noProof/>
          <w:highlight w:val="green"/>
          <w:lang w:val="pl-PL" w:eastAsia="pl-PL"/>
        </w:rPr>
        <w:drawing>
          <wp:inline distT="0" distB="0" distL="0" distR="0" wp14:anchorId="0FEA02B2" wp14:editId="326A9ED7">
            <wp:extent cx="8378339" cy="4652652"/>
            <wp:effectExtent l="0" t="0" r="381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387448" cy="4657710"/>
                    </a:xfrm>
                    <a:prstGeom prst="rect">
                      <a:avLst/>
                    </a:prstGeom>
                    <a:noFill/>
                    <a:ln>
                      <a:noFill/>
                    </a:ln>
                  </pic:spPr>
                </pic:pic>
              </a:graphicData>
            </a:graphic>
          </wp:inline>
        </w:drawing>
      </w:r>
    </w:p>
    <w:p w14:paraId="78E76E2E" w14:textId="617AC3FC" w:rsidR="00AF5FAA" w:rsidRPr="00AF5FAA" w:rsidRDefault="00AF5FAA" w:rsidP="00AF5FAA">
      <w:pPr>
        <w:pStyle w:val="RepStandard"/>
        <w:rPr>
          <w:b/>
          <w:bCs/>
          <w:sz w:val="24"/>
          <w:szCs w:val="24"/>
          <w:highlight w:val="green"/>
          <w:u w:val="single"/>
        </w:rPr>
      </w:pPr>
    </w:p>
    <w:p w14:paraId="3DBD7C54" w14:textId="29577DEE" w:rsidR="00AF5FAA" w:rsidRPr="00AF5FAA" w:rsidRDefault="00AF5FAA" w:rsidP="00AF5FAA">
      <w:pPr>
        <w:pStyle w:val="RepStandard"/>
        <w:rPr>
          <w:b/>
          <w:bCs/>
          <w:sz w:val="24"/>
          <w:szCs w:val="24"/>
          <w:highlight w:val="green"/>
          <w:u w:val="single"/>
        </w:rPr>
      </w:pPr>
    </w:p>
    <w:p w14:paraId="7D000F06" w14:textId="572DA8C0" w:rsidR="00AF5FAA" w:rsidRPr="00AF5FAA" w:rsidRDefault="00AF5FAA" w:rsidP="00AF5FAA">
      <w:pPr>
        <w:pStyle w:val="RepStandard"/>
        <w:rPr>
          <w:b/>
          <w:bCs/>
          <w:sz w:val="24"/>
          <w:szCs w:val="24"/>
          <w:highlight w:val="green"/>
          <w:u w:val="single"/>
        </w:rPr>
      </w:pPr>
      <w:r w:rsidRPr="00AF5FAA">
        <w:rPr>
          <w:b/>
          <w:bCs/>
          <w:sz w:val="24"/>
          <w:szCs w:val="24"/>
          <w:highlight w:val="green"/>
          <w:u w:val="single"/>
        </w:rPr>
        <w:lastRenderedPageBreak/>
        <w:t>Triazole Acetic Acid</w:t>
      </w:r>
    </w:p>
    <w:p w14:paraId="0DAFC44A" w14:textId="6DEE5949" w:rsidR="00AF5FAA" w:rsidRDefault="00376A91" w:rsidP="00AF5FAA">
      <w:pPr>
        <w:pStyle w:val="RepStandard"/>
        <w:rPr>
          <w:b/>
          <w:bCs/>
          <w:sz w:val="24"/>
          <w:szCs w:val="24"/>
          <w:highlight w:val="green"/>
          <w:u w:val="single"/>
        </w:rPr>
      </w:pPr>
      <w:r w:rsidRPr="00376A91">
        <w:rPr>
          <w:noProof/>
          <w:highlight w:val="green"/>
          <w:lang w:val="pl-PL" w:eastAsia="pl-PL"/>
        </w:rPr>
        <w:drawing>
          <wp:inline distT="0" distB="0" distL="0" distR="0" wp14:anchorId="0A8C0A2F" wp14:editId="0E6BBE11">
            <wp:extent cx="8542020" cy="4743547"/>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545215" cy="4745321"/>
                    </a:xfrm>
                    <a:prstGeom prst="rect">
                      <a:avLst/>
                    </a:prstGeom>
                    <a:noFill/>
                    <a:ln>
                      <a:noFill/>
                    </a:ln>
                  </pic:spPr>
                </pic:pic>
              </a:graphicData>
            </a:graphic>
          </wp:inline>
        </w:drawing>
      </w:r>
    </w:p>
    <w:p w14:paraId="605F4502" w14:textId="3F5C7925" w:rsidR="00376A91" w:rsidRDefault="00376A91" w:rsidP="00AF5FAA">
      <w:pPr>
        <w:pStyle w:val="RepStandard"/>
        <w:rPr>
          <w:b/>
          <w:bCs/>
          <w:sz w:val="24"/>
          <w:szCs w:val="24"/>
          <w:highlight w:val="green"/>
          <w:u w:val="single"/>
        </w:rPr>
      </w:pPr>
    </w:p>
    <w:p w14:paraId="59A04E84" w14:textId="77777777" w:rsidR="003B6B94" w:rsidRDefault="003B6B94" w:rsidP="00AF5FAA">
      <w:pPr>
        <w:pStyle w:val="RepStandard"/>
        <w:rPr>
          <w:b/>
          <w:bCs/>
          <w:sz w:val="24"/>
          <w:szCs w:val="24"/>
          <w:highlight w:val="green"/>
          <w:u w:val="single"/>
        </w:rPr>
      </w:pPr>
    </w:p>
    <w:p w14:paraId="18AD191E" w14:textId="31F71E03" w:rsidR="00AF5FAA" w:rsidRPr="00AF5FAA" w:rsidRDefault="00AF5FAA" w:rsidP="00AF5FAA">
      <w:pPr>
        <w:pStyle w:val="RepStandard"/>
        <w:rPr>
          <w:b/>
          <w:bCs/>
          <w:sz w:val="24"/>
          <w:szCs w:val="24"/>
          <w:u w:val="single"/>
        </w:rPr>
      </w:pPr>
      <w:r w:rsidRPr="00AF5FAA">
        <w:rPr>
          <w:b/>
          <w:bCs/>
          <w:sz w:val="24"/>
          <w:szCs w:val="24"/>
          <w:highlight w:val="green"/>
          <w:u w:val="single"/>
        </w:rPr>
        <w:t>Triazole Lactic acetic</w:t>
      </w:r>
    </w:p>
    <w:p w14:paraId="4A2C184D" w14:textId="77777777" w:rsidR="00AF5FAA" w:rsidRPr="00AF5FAA" w:rsidRDefault="00AF5FAA" w:rsidP="00AF5FAA">
      <w:pPr>
        <w:pStyle w:val="RepStandard"/>
        <w:rPr>
          <w:b/>
          <w:bCs/>
          <w:sz w:val="24"/>
          <w:szCs w:val="24"/>
          <w:u w:val="single"/>
        </w:rPr>
      </w:pPr>
    </w:p>
    <w:p w14:paraId="1C86DE04" w14:textId="6D788325" w:rsidR="00AF5FAA" w:rsidRPr="00AF5FAA" w:rsidRDefault="00674162" w:rsidP="00AF5FAA">
      <w:pPr>
        <w:pStyle w:val="RepStandard"/>
        <w:rPr>
          <w:b/>
          <w:bCs/>
          <w:sz w:val="24"/>
          <w:szCs w:val="24"/>
          <w:u w:val="single"/>
        </w:rPr>
      </w:pPr>
      <w:r w:rsidRPr="00674162">
        <w:rPr>
          <w:noProof/>
          <w:highlight w:val="green"/>
          <w:lang w:val="pl-PL" w:eastAsia="pl-PL"/>
        </w:rPr>
        <w:lastRenderedPageBreak/>
        <w:drawing>
          <wp:inline distT="0" distB="0" distL="0" distR="0" wp14:anchorId="75730E01" wp14:editId="26B042DA">
            <wp:extent cx="8587740" cy="4768936"/>
            <wp:effectExtent l="0" t="0" r="3810" b="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587740" cy="4768936"/>
                    </a:xfrm>
                    <a:prstGeom prst="rect">
                      <a:avLst/>
                    </a:prstGeom>
                    <a:noFill/>
                    <a:ln>
                      <a:noFill/>
                    </a:ln>
                  </pic:spPr>
                </pic:pic>
              </a:graphicData>
            </a:graphic>
          </wp:inline>
        </w:drawing>
      </w:r>
    </w:p>
    <w:p w14:paraId="178F2C73" w14:textId="77777777" w:rsidR="00AF5FAA" w:rsidRPr="000624AA" w:rsidRDefault="00AF5FAA" w:rsidP="006B6988">
      <w:pPr>
        <w:pStyle w:val="RepStandard"/>
      </w:pPr>
    </w:p>
    <w:p w14:paraId="1D8285C7" w14:textId="77777777" w:rsidR="00971C71" w:rsidRPr="000624AA" w:rsidRDefault="00971C71" w:rsidP="0049434D">
      <w:pPr>
        <w:pStyle w:val="RepStandard"/>
      </w:pPr>
    </w:p>
    <w:p w14:paraId="3352E382" w14:textId="77777777" w:rsidR="00971C71" w:rsidRPr="000624AA" w:rsidRDefault="00971C71" w:rsidP="00094B99">
      <w:pPr>
        <w:pStyle w:val="RepAppendix2"/>
      </w:pPr>
      <w:bookmarkStart w:id="1126" w:name="_Toc414028384"/>
      <w:bookmarkStart w:id="1127" w:name="_Toc414028442"/>
      <w:bookmarkStart w:id="1128" w:name="_Toc414029364"/>
      <w:bookmarkStart w:id="1129" w:name="_Toc414282500"/>
      <w:bookmarkStart w:id="1130" w:name="_Toc414616993"/>
      <w:bookmarkStart w:id="1131" w:name="_Toc414623469"/>
      <w:bookmarkStart w:id="1132" w:name="_Toc414623560"/>
      <w:bookmarkStart w:id="1133" w:name="_Toc414623637"/>
      <w:bookmarkStart w:id="1134" w:name="_Toc414623789"/>
      <w:bookmarkStart w:id="1135" w:name="_Toc414625710"/>
      <w:bookmarkStart w:id="1136" w:name="_Toc415564239"/>
      <w:bookmarkStart w:id="1137" w:name="_Toc415566565"/>
      <w:bookmarkStart w:id="1138" w:name="_Toc415566628"/>
      <w:bookmarkStart w:id="1139" w:name="_Toc415581655"/>
      <w:bookmarkStart w:id="1140" w:name="_Toc415654773"/>
      <w:bookmarkStart w:id="1141" w:name="_Toc126488845"/>
      <w:r w:rsidRPr="000624AA">
        <w:lastRenderedPageBreak/>
        <w:t>IEDI calculations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0DEEBF42" w14:textId="77777777" w:rsidR="00971C71" w:rsidRPr="000624AA" w:rsidRDefault="00274D25" w:rsidP="00C22EC8">
      <w:pPr>
        <w:pStyle w:val="RepStandard"/>
      </w:pPr>
      <w:r>
        <w:t>NR</w:t>
      </w:r>
    </w:p>
    <w:p w14:paraId="1B2BEFF7" w14:textId="29415D83" w:rsidR="00971C71" w:rsidRDefault="00971C71" w:rsidP="00094B99">
      <w:pPr>
        <w:pStyle w:val="RepAppendix2"/>
      </w:pPr>
      <w:bookmarkStart w:id="1142" w:name="_Toc414028385"/>
      <w:bookmarkStart w:id="1143" w:name="_Toc414028443"/>
      <w:bookmarkStart w:id="1144" w:name="_Toc414029365"/>
      <w:bookmarkStart w:id="1145" w:name="_Toc414282501"/>
      <w:bookmarkStart w:id="1146" w:name="_Toc414616994"/>
      <w:bookmarkStart w:id="1147" w:name="_Toc414623470"/>
      <w:bookmarkStart w:id="1148" w:name="_Toc414623561"/>
      <w:bookmarkStart w:id="1149" w:name="_Toc414623638"/>
      <w:bookmarkStart w:id="1150" w:name="_Toc414623790"/>
      <w:bookmarkStart w:id="1151" w:name="_Toc414625711"/>
      <w:bookmarkStart w:id="1152" w:name="_Toc415564240"/>
      <w:bookmarkStart w:id="1153" w:name="_Toc415566566"/>
      <w:bookmarkStart w:id="1154" w:name="_Toc415566629"/>
      <w:bookmarkStart w:id="1155" w:name="_Toc415581656"/>
      <w:bookmarkStart w:id="1156" w:name="_Toc415654774"/>
      <w:bookmarkStart w:id="1157" w:name="_Toc126488846"/>
      <w:r w:rsidRPr="000624AA">
        <w:t>IESTI calculations - Raw commodities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4BAD28C5" w14:textId="77777777" w:rsidR="00AF5FAA" w:rsidRPr="00AF5FAA" w:rsidRDefault="00AF5FAA" w:rsidP="00AF5FAA">
      <w:pPr>
        <w:pStyle w:val="RepStandard"/>
      </w:pPr>
    </w:p>
    <w:p w14:paraId="7FA197EA" w14:textId="4EE25B18" w:rsidR="006B6988" w:rsidRPr="00AF5FAA" w:rsidRDefault="00AF5FAA" w:rsidP="006B6988">
      <w:pPr>
        <w:pStyle w:val="RepStandard"/>
        <w:rPr>
          <w:b/>
          <w:bCs/>
          <w:sz w:val="24"/>
          <w:szCs w:val="24"/>
          <w:u w:val="single"/>
        </w:rPr>
      </w:pPr>
      <w:r w:rsidRPr="00AF5FAA">
        <w:rPr>
          <w:b/>
          <w:bCs/>
          <w:sz w:val="24"/>
          <w:szCs w:val="24"/>
          <w:u w:val="single"/>
        </w:rPr>
        <w:t>Prothioconazole-desthio</w:t>
      </w:r>
    </w:p>
    <w:p w14:paraId="0A34DE50" w14:textId="77777777" w:rsidR="00AF5FAA" w:rsidRPr="00AF5FAA" w:rsidRDefault="00AF5FAA" w:rsidP="00C22EC8">
      <w:pPr>
        <w:pStyle w:val="RepStandard"/>
        <w:rPr>
          <w:b/>
          <w:bCs/>
          <w:noProof/>
          <w:sz w:val="24"/>
          <w:szCs w:val="24"/>
          <w:u w:val="single"/>
          <w:lang w:val="pl-PL" w:eastAsia="pl-PL"/>
        </w:rPr>
      </w:pPr>
    </w:p>
    <w:p w14:paraId="754DED42" w14:textId="01B7FB6B" w:rsidR="00971C71" w:rsidRDefault="001F3F2A" w:rsidP="00C22EC8">
      <w:pPr>
        <w:pStyle w:val="RepStandard"/>
      </w:pPr>
      <w:r w:rsidRPr="00274D25">
        <w:rPr>
          <w:noProof/>
          <w:lang w:val="pl-PL" w:eastAsia="pl-PL"/>
        </w:rPr>
        <w:drawing>
          <wp:inline distT="0" distB="0" distL="0" distR="0" wp14:anchorId="63A3617A" wp14:editId="1421A55B">
            <wp:extent cx="9239250" cy="305181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239250" cy="3051810"/>
                    </a:xfrm>
                    <a:prstGeom prst="rect">
                      <a:avLst/>
                    </a:prstGeom>
                    <a:noFill/>
                    <a:ln>
                      <a:noFill/>
                    </a:ln>
                  </pic:spPr>
                </pic:pic>
              </a:graphicData>
            </a:graphic>
          </wp:inline>
        </w:drawing>
      </w:r>
    </w:p>
    <w:p w14:paraId="426F5AE2" w14:textId="44FE734F" w:rsidR="00AF5FAA" w:rsidRDefault="00AF5FAA" w:rsidP="00C22EC8">
      <w:pPr>
        <w:pStyle w:val="RepStandard"/>
      </w:pPr>
    </w:p>
    <w:p w14:paraId="6DFD5C6D" w14:textId="77777777" w:rsidR="00AF5FAA" w:rsidRPr="00AF5FAA" w:rsidRDefault="00AF5FAA" w:rsidP="00AF5FAA">
      <w:pPr>
        <w:pStyle w:val="RepStandard"/>
        <w:rPr>
          <w:b/>
          <w:bCs/>
          <w:sz w:val="24"/>
          <w:szCs w:val="24"/>
          <w:highlight w:val="green"/>
          <w:u w:val="single"/>
          <w:lang w:val="it-IT"/>
        </w:rPr>
      </w:pPr>
      <w:r w:rsidRPr="00AF5FAA">
        <w:rPr>
          <w:b/>
          <w:bCs/>
          <w:sz w:val="24"/>
          <w:szCs w:val="24"/>
          <w:highlight w:val="green"/>
          <w:u w:val="single"/>
          <w:lang w:val="it-IT"/>
        </w:rPr>
        <w:t>1, 2, 4 Triazole</w:t>
      </w:r>
    </w:p>
    <w:p w14:paraId="2BCFBECE" w14:textId="77777777" w:rsidR="00AF5FAA" w:rsidRPr="00AF5FAA" w:rsidRDefault="00AF5FAA" w:rsidP="00AF5FAA">
      <w:pPr>
        <w:pStyle w:val="RepStandard"/>
        <w:rPr>
          <w:highlight w:val="green"/>
          <w:lang w:val="it-IT"/>
        </w:rPr>
      </w:pPr>
    </w:p>
    <w:p w14:paraId="5BD7AC64" w14:textId="2C3AE2E6" w:rsidR="00AF5FAA" w:rsidRPr="00AF5FAA" w:rsidRDefault="00156C19" w:rsidP="00AF5FAA">
      <w:pPr>
        <w:pStyle w:val="RepStandard"/>
        <w:rPr>
          <w:highlight w:val="green"/>
          <w:lang w:val="it-IT"/>
        </w:rPr>
      </w:pPr>
      <w:r w:rsidRPr="00156C19">
        <w:rPr>
          <w:noProof/>
          <w:highlight w:val="green"/>
          <w:lang w:val="pl-PL" w:eastAsia="pl-PL"/>
        </w:rPr>
        <w:lastRenderedPageBreak/>
        <w:drawing>
          <wp:inline distT="0" distB="0" distL="0" distR="0" wp14:anchorId="126A6D49" wp14:editId="3DBB2E11">
            <wp:extent cx="5577840" cy="4232588"/>
            <wp:effectExtent l="0" t="0" r="381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80135" cy="4234329"/>
                    </a:xfrm>
                    <a:prstGeom prst="rect">
                      <a:avLst/>
                    </a:prstGeom>
                    <a:noFill/>
                    <a:ln>
                      <a:noFill/>
                    </a:ln>
                  </pic:spPr>
                </pic:pic>
              </a:graphicData>
            </a:graphic>
          </wp:inline>
        </w:drawing>
      </w:r>
    </w:p>
    <w:p w14:paraId="7BFD6412" w14:textId="1F692B05" w:rsidR="00AF5FAA" w:rsidRDefault="00AF5FAA" w:rsidP="00AF5FAA">
      <w:pPr>
        <w:pStyle w:val="RepStandard"/>
        <w:rPr>
          <w:highlight w:val="green"/>
          <w:lang w:val="it-IT"/>
        </w:rPr>
      </w:pPr>
    </w:p>
    <w:p w14:paraId="20A422B4" w14:textId="53D41C98" w:rsidR="003B6B94" w:rsidRDefault="003B6B94" w:rsidP="00AF5FAA">
      <w:pPr>
        <w:pStyle w:val="RepStandard"/>
        <w:rPr>
          <w:highlight w:val="green"/>
          <w:lang w:val="it-IT"/>
        </w:rPr>
      </w:pPr>
    </w:p>
    <w:p w14:paraId="0B59DED2" w14:textId="11C5CB79" w:rsidR="003B6B94" w:rsidRDefault="003B6B94" w:rsidP="00AF5FAA">
      <w:pPr>
        <w:pStyle w:val="RepStandard"/>
        <w:rPr>
          <w:highlight w:val="green"/>
          <w:lang w:val="it-IT"/>
        </w:rPr>
      </w:pPr>
    </w:p>
    <w:p w14:paraId="6C1BA8BC" w14:textId="77777777" w:rsidR="003B6B94" w:rsidRPr="00AF5FAA" w:rsidRDefault="003B6B94" w:rsidP="00AF5FAA">
      <w:pPr>
        <w:pStyle w:val="RepStandard"/>
        <w:rPr>
          <w:highlight w:val="green"/>
          <w:lang w:val="it-IT"/>
        </w:rPr>
      </w:pPr>
    </w:p>
    <w:p w14:paraId="42F50E62" w14:textId="77777777" w:rsidR="00AF5FAA" w:rsidRPr="00AF5FAA" w:rsidRDefault="00AF5FAA" w:rsidP="00AF5FAA">
      <w:pPr>
        <w:pStyle w:val="RepStandard"/>
        <w:rPr>
          <w:b/>
          <w:bCs/>
          <w:sz w:val="24"/>
          <w:szCs w:val="24"/>
          <w:highlight w:val="green"/>
          <w:u w:val="single"/>
          <w:lang w:val="it-IT"/>
        </w:rPr>
      </w:pPr>
      <w:r w:rsidRPr="00AF5FAA">
        <w:rPr>
          <w:b/>
          <w:bCs/>
          <w:sz w:val="24"/>
          <w:szCs w:val="24"/>
          <w:highlight w:val="green"/>
          <w:u w:val="single"/>
          <w:lang w:val="it-IT"/>
        </w:rPr>
        <w:t>Triazole Alanina</w:t>
      </w:r>
    </w:p>
    <w:p w14:paraId="4E35AB94" w14:textId="77777777" w:rsidR="00AF5FAA" w:rsidRPr="00AF5FAA" w:rsidRDefault="00AF5FAA" w:rsidP="00AF5FAA">
      <w:pPr>
        <w:pStyle w:val="RepStandard"/>
        <w:rPr>
          <w:b/>
          <w:bCs/>
          <w:sz w:val="24"/>
          <w:szCs w:val="24"/>
          <w:highlight w:val="green"/>
          <w:u w:val="single"/>
          <w:lang w:val="it-IT"/>
        </w:rPr>
      </w:pPr>
    </w:p>
    <w:p w14:paraId="7C042EC5" w14:textId="42FF923F" w:rsidR="00AF5FAA" w:rsidRPr="00AF5FAA" w:rsidRDefault="00376A91" w:rsidP="00AF5FAA">
      <w:pPr>
        <w:pStyle w:val="RepStandard"/>
        <w:rPr>
          <w:b/>
          <w:bCs/>
          <w:sz w:val="24"/>
          <w:szCs w:val="24"/>
          <w:highlight w:val="green"/>
          <w:u w:val="single"/>
          <w:lang w:val="it-IT"/>
        </w:rPr>
      </w:pPr>
      <w:r w:rsidRPr="00376A91">
        <w:rPr>
          <w:noProof/>
          <w:highlight w:val="green"/>
          <w:lang w:val="pl-PL" w:eastAsia="pl-PL"/>
        </w:rPr>
        <w:drawing>
          <wp:inline distT="0" distB="0" distL="0" distR="0" wp14:anchorId="010B486A" wp14:editId="6421BF8D">
            <wp:extent cx="6096000" cy="4270350"/>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3292" cy="4275458"/>
                    </a:xfrm>
                    <a:prstGeom prst="rect">
                      <a:avLst/>
                    </a:prstGeom>
                    <a:noFill/>
                    <a:ln>
                      <a:noFill/>
                    </a:ln>
                  </pic:spPr>
                </pic:pic>
              </a:graphicData>
            </a:graphic>
          </wp:inline>
        </w:drawing>
      </w:r>
    </w:p>
    <w:p w14:paraId="47832BE2" w14:textId="10654D22" w:rsidR="00AF5FAA" w:rsidRDefault="00AF5FAA" w:rsidP="00AF5FAA">
      <w:pPr>
        <w:pStyle w:val="RepStandard"/>
        <w:rPr>
          <w:b/>
          <w:bCs/>
          <w:sz w:val="24"/>
          <w:szCs w:val="24"/>
          <w:highlight w:val="green"/>
          <w:u w:val="single"/>
          <w:lang w:val="it-IT"/>
        </w:rPr>
      </w:pPr>
    </w:p>
    <w:p w14:paraId="194CCDAC" w14:textId="327AFB6E" w:rsidR="002A09AE" w:rsidRDefault="002A09AE" w:rsidP="00AF5FAA">
      <w:pPr>
        <w:pStyle w:val="RepStandard"/>
        <w:rPr>
          <w:b/>
          <w:bCs/>
          <w:sz w:val="24"/>
          <w:szCs w:val="24"/>
          <w:highlight w:val="green"/>
          <w:u w:val="single"/>
          <w:lang w:val="it-IT"/>
        </w:rPr>
      </w:pPr>
    </w:p>
    <w:p w14:paraId="330C6A6D" w14:textId="7E5BABAA" w:rsidR="002A09AE" w:rsidRDefault="002A09AE" w:rsidP="00AF5FAA">
      <w:pPr>
        <w:pStyle w:val="RepStandard"/>
        <w:rPr>
          <w:b/>
          <w:bCs/>
          <w:sz w:val="24"/>
          <w:szCs w:val="24"/>
          <w:highlight w:val="green"/>
          <w:u w:val="single"/>
          <w:lang w:val="it-IT"/>
        </w:rPr>
      </w:pPr>
    </w:p>
    <w:p w14:paraId="1DD59152" w14:textId="77777777" w:rsidR="002A09AE" w:rsidRPr="00AF5FAA" w:rsidRDefault="002A09AE" w:rsidP="00AF5FAA">
      <w:pPr>
        <w:pStyle w:val="RepStandard"/>
        <w:rPr>
          <w:b/>
          <w:bCs/>
          <w:sz w:val="24"/>
          <w:szCs w:val="24"/>
          <w:highlight w:val="green"/>
          <w:u w:val="single"/>
          <w:lang w:val="it-IT"/>
        </w:rPr>
      </w:pPr>
    </w:p>
    <w:p w14:paraId="0E3761BC" w14:textId="77777777" w:rsidR="00AF5FAA" w:rsidRPr="00AF5FAA" w:rsidRDefault="00AF5FAA" w:rsidP="00AF5FAA">
      <w:pPr>
        <w:pStyle w:val="RepStandard"/>
        <w:rPr>
          <w:b/>
          <w:bCs/>
          <w:sz w:val="24"/>
          <w:szCs w:val="24"/>
          <w:u w:val="single"/>
          <w:lang w:val="it-IT"/>
        </w:rPr>
      </w:pPr>
      <w:r w:rsidRPr="00AF5FAA">
        <w:rPr>
          <w:b/>
          <w:bCs/>
          <w:sz w:val="24"/>
          <w:szCs w:val="24"/>
          <w:highlight w:val="green"/>
          <w:u w:val="single"/>
          <w:lang w:val="it-IT"/>
        </w:rPr>
        <w:lastRenderedPageBreak/>
        <w:t>Triazole Acetic Acid</w:t>
      </w:r>
    </w:p>
    <w:p w14:paraId="7DAD1A99" w14:textId="75D58E57" w:rsidR="00AF5FAA" w:rsidRPr="00AF5FAA" w:rsidRDefault="0055697F" w:rsidP="00AF5FAA">
      <w:pPr>
        <w:pStyle w:val="RepStandard"/>
        <w:rPr>
          <w:b/>
          <w:bCs/>
          <w:sz w:val="24"/>
          <w:szCs w:val="24"/>
          <w:u w:val="single"/>
          <w:lang w:val="it-IT"/>
        </w:rPr>
      </w:pPr>
      <w:r w:rsidRPr="0055697F">
        <w:rPr>
          <w:noProof/>
          <w:highlight w:val="green"/>
          <w:lang w:val="pl-PL" w:eastAsia="pl-PL"/>
        </w:rPr>
        <w:drawing>
          <wp:inline distT="0" distB="0" distL="0" distR="0" wp14:anchorId="069EC83F" wp14:editId="57A9DE9E">
            <wp:extent cx="6283676" cy="4401820"/>
            <wp:effectExtent l="0" t="0" r="3175"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88114" cy="4404929"/>
                    </a:xfrm>
                    <a:prstGeom prst="rect">
                      <a:avLst/>
                    </a:prstGeom>
                    <a:noFill/>
                    <a:ln>
                      <a:noFill/>
                    </a:ln>
                  </pic:spPr>
                </pic:pic>
              </a:graphicData>
            </a:graphic>
          </wp:inline>
        </w:drawing>
      </w:r>
    </w:p>
    <w:p w14:paraId="74E24D59" w14:textId="2A8A3D75" w:rsidR="00AF5FAA" w:rsidRDefault="00AF5FAA" w:rsidP="00AF5FAA">
      <w:pPr>
        <w:pStyle w:val="RepStandard"/>
        <w:rPr>
          <w:b/>
          <w:bCs/>
          <w:sz w:val="24"/>
          <w:szCs w:val="24"/>
          <w:u w:val="single"/>
          <w:lang w:val="it-IT"/>
        </w:rPr>
      </w:pPr>
    </w:p>
    <w:p w14:paraId="14648846" w14:textId="2DA4FCAB" w:rsidR="00AF5FAA" w:rsidRDefault="00AF5FAA" w:rsidP="00AF5FAA">
      <w:pPr>
        <w:pStyle w:val="RepStandard"/>
        <w:rPr>
          <w:b/>
          <w:bCs/>
          <w:sz w:val="24"/>
          <w:szCs w:val="24"/>
          <w:u w:val="single"/>
          <w:lang w:val="it-IT"/>
        </w:rPr>
      </w:pPr>
    </w:p>
    <w:p w14:paraId="2D7DF999" w14:textId="54DD3560" w:rsidR="002A09AE" w:rsidRDefault="002A09AE" w:rsidP="00AF5FAA">
      <w:pPr>
        <w:pStyle w:val="RepStandard"/>
        <w:rPr>
          <w:b/>
          <w:bCs/>
          <w:sz w:val="24"/>
          <w:szCs w:val="24"/>
          <w:u w:val="single"/>
          <w:lang w:val="it-IT"/>
        </w:rPr>
      </w:pPr>
    </w:p>
    <w:p w14:paraId="45559910" w14:textId="77777777" w:rsidR="002A09AE" w:rsidRPr="00AF5FAA" w:rsidRDefault="002A09AE" w:rsidP="00AF5FAA">
      <w:pPr>
        <w:pStyle w:val="RepStandard"/>
        <w:rPr>
          <w:b/>
          <w:bCs/>
          <w:sz w:val="24"/>
          <w:szCs w:val="24"/>
          <w:u w:val="single"/>
          <w:lang w:val="it-IT"/>
        </w:rPr>
      </w:pPr>
    </w:p>
    <w:p w14:paraId="28BE5395" w14:textId="2753FBCB" w:rsidR="00AF5FAA" w:rsidRDefault="00AF5FAA" w:rsidP="00AF5FAA">
      <w:pPr>
        <w:pStyle w:val="RepStandard"/>
        <w:rPr>
          <w:b/>
          <w:bCs/>
          <w:sz w:val="24"/>
          <w:szCs w:val="24"/>
          <w:u w:val="single"/>
        </w:rPr>
      </w:pPr>
      <w:r w:rsidRPr="00AF5FAA">
        <w:rPr>
          <w:b/>
          <w:bCs/>
          <w:sz w:val="24"/>
          <w:szCs w:val="24"/>
          <w:highlight w:val="green"/>
          <w:u w:val="single"/>
        </w:rPr>
        <w:t>Triazole Lactic acetic</w:t>
      </w:r>
    </w:p>
    <w:p w14:paraId="5BEF66C2" w14:textId="538751B3" w:rsidR="00674162" w:rsidRPr="00AF5FAA" w:rsidRDefault="00674162" w:rsidP="00AF5FAA">
      <w:pPr>
        <w:pStyle w:val="RepStandard"/>
        <w:rPr>
          <w:b/>
          <w:bCs/>
          <w:sz w:val="24"/>
          <w:szCs w:val="24"/>
          <w:u w:val="single"/>
        </w:rPr>
      </w:pPr>
      <w:r w:rsidRPr="00674162">
        <w:rPr>
          <w:noProof/>
          <w:highlight w:val="green"/>
          <w:lang w:val="pl-PL" w:eastAsia="pl-PL"/>
        </w:rPr>
        <w:drawing>
          <wp:inline distT="0" distB="0" distL="0" distR="0" wp14:anchorId="348990AA" wp14:editId="680C3006">
            <wp:extent cx="6781800" cy="3708422"/>
            <wp:effectExtent l="0" t="0" r="0" b="635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791399" cy="3713671"/>
                    </a:xfrm>
                    <a:prstGeom prst="rect">
                      <a:avLst/>
                    </a:prstGeom>
                    <a:noFill/>
                    <a:ln>
                      <a:noFill/>
                    </a:ln>
                  </pic:spPr>
                </pic:pic>
              </a:graphicData>
            </a:graphic>
          </wp:inline>
        </w:drawing>
      </w:r>
    </w:p>
    <w:p w14:paraId="709A640E" w14:textId="77777777" w:rsidR="00AF5FAA" w:rsidRPr="000624AA" w:rsidRDefault="00AF5FAA" w:rsidP="00C22EC8">
      <w:pPr>
        <w:pStyle w:val="RepStandard"/>
      </w:pPr>
    </w:p>
    <w:p w14:paraId="4993E38E" w14:textId="77777777" w:rsidR="00971C71" w:rsidRPr="000624AA" w:rsidRDefault="00971C71" w:rsidP="00094B99">
      <w:pPr>
        <w:pStyle w:val="RepAppendix2"/>
      </w:pPr>
      <w:r w:rsidRPr="000624AA">
        <w:br w:type="page"/>
      </w:r>
      <w:bookmarkStart w:id="1158" w:name="_Toc414028386"/>
      <w:bookmarkStart w:id="1159" w:name="_Toc414028444"/>
      <w:bookmarkStart w:id="1160" w:name="_Toc414029366"/>
      <w:bookmarkStart w:id="1161" w:name="_Toc414282502"/>
      <w:bookmarkStart w:id="1162" w:name="_Toc414616995"/>
      <w:bookmarkStart w:id="1163" w:name="_Toc414623471"/>
      <w:bookmarkStart w:id="1164" w:name="_Toc414623562"/>
      <w:bookmarkStart w:id="1165" w:name="_Toc414623639"/>
      <w:bookmarkStart w:id="1166" w:name="_Toc414623791"/>
      <w:bookmarkStart w:id="1167" w:name="_Toc414625712"/>
      <w:bookmarkStart w:id="1168" w:name="_Toc415564241"/>
      <w:bookmarkStart w:id="1169" w:name="_Toc415566567"/>
      <w:bookmarkStart w:id="1170" w:name="_Toc415566630"/>
      <w:bookmarkStart w:id="1171" w:name="_Toc415581657"/>
      <w:bookmarkStart w:id="1172" w:name="_Toc415654775"/>
      <w:bookmarkStart w:id="1173" w:name="_Toc126488847"/>
      <w:r w:rsidRPr="000624AA">
        <w:lastRenderedPageBreak/>
        <w:t>IESTI calculations - Processed commodities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98D8BB0" w14:textId="0C554978" w:rsidR="00971C71" w:rsidRPr="00AF5FAA" w:rsidRDefault="00AF5FAA" w:rsidP="00C22EC8">
      <w:pPr>
        <w:pStyle w:val="RepStandard"/>
        <w:rPr>
          <w:b/>
          <w:bCs/>
          <w:sz w:val="24"/>
          <w:szCs w:val="24"/>
          <w:u w:val="single"/>
        </w:rPr>
      </w:pPr>
      <w:r w:rsidRPr="00AF5FAA">
        <w:rPr>
          <w:b/>
          <w:bCs/>
          <w:sz w:val="24"/>
          <w:szCs w:val="24"/>
          <w:u w:val="single"/>
        </w:rPr>
        <w:t>Prothioconazole-desthio</w:t>
      </w:r>
    </w:p>
    <w:p w14:paraId="52A2801D" w14:textId="77777777" w:rsidR="00AF5FAA" w:rsidRPr="000624AA" w:rsidRDefault="00AF5FAA" w:rsidP="00C22EC8">
      <w:pPr>
        <w:pStyle w:val="RepStandard"/>
      </w:pPr>
    </w:p>
    <w:p w14:paraId="1B0D5A69" w14:textId="77777777" w:rsidR="00971C71" w:rsidRDefault="001F3F2A" w:rsidP="0049434D">
      <w:pPr>
        <w:pStyle w:val="RepStandard"/>
      </w:pPr>
      <w:r w:rsidRPr="00274D25">
        <w:rPr>
          <w:noProof/>
          <w:lang w:val="pl-PL" w:eastAsia="pl-PL"/>
        </w:rPr>
        <w:drawing>
          <wp:inline distT="0" distB="0" distL="0" distR="0" wp14:anchorId="0DDF6B14" wp14:editId="21909225">
            <wp:extent cx="9239250" cy="247015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239250" cy="2470150"/>
                    </a:xfrm>
                    <a:prstGeom prst="rect">
                      <a:avLst/>
                    </a:prstGeom>
                    <a:noFill/>
                    <a:ln>
                      <a:noFill/>
                    </a:ln>
                  </pic:spPr>
                </pic:pic>
              </a:graphicData>
            </a:graphic>
          </wp:inline>
        </w:drawing>
      </w:r>
    </w:p>
    <w:p w14:paraId="6C8D1AAC" w14:textId="77777777" w:rsidR="00AF5FAA" w:rsidRDefault="00AF5FAA" w:rsidP="0049434D">
      <w:pPr>
        <w:pStyle w:val="RepStandard"/>
      </w:pPr>
    </w:p>
    <w:p w14:paraId="03FBE7F3" w14:textId="5592D3ED" w:rsidR="00AF5FAA" w:rsidRDefault="00AF5FAA" w:rsidP="0049434D">
      <w:pPr>
        <w:pStyle w:val="RepStandard"/>
      </w:pPr>
    </w:p>
    <w:p w14:paraId="7CD901C9" w14:textId="2C26824B" w:rsidR="002A09AE" w:rsidRDefault="002A09AE" w:rsidP="0049434D">
      <w:pPr>
        <w:pStyle w:val="RepStandard"/>
      </w:pPr>
    </w:p>
    <w:p w14:paraId="5C613DE7" w14:textId="1990ABC6" w:rsidR="002A09AE" w:rsidRDefault="002A09AE" w:rsidP="0049434D">
      <w:pPr>
        <w:pStyle w:val="RepStandard"/>
      </w:pPr>
    </w:p>
    <w:p w14:paraId="5E1A9123" w14:textId="3C3ECD1F" w:rsidR="002A09AE" w:rsidRDefault="002A09AE" w:rsidP="0049434D">
      <w:pPr>
        <w:pStyle w:val="RepStandard"/>
      </w:pPr>
    </w:p>
    <w:p w14:paraId="504FFD32" w14:textId="27B14653" w:rsidR="002A09AE" w:rsidRDefault="002A09AE" w:rsidP="0049434D">
      <w:pPr>
        <w:pStyle w:val="RepStandard"/>
      </w:pPr>
    </w:p>
    <w:p w14:paraId="56E3ABDA" w14:textId="7744B1E5" w:rsidR="002A09AE" w:rsidRDefault="002A09AE" w:rsidP="0049434D">
      <w:pPr>
        <w:pStyle w:val="RepStandard"/>
      </w:pPr>
    </w:p>
    <w:p w14:paraId="21698705" w14:textId="686D82C9" w:rsidR="002A09AE" w:rsidRDefault="002A09AE" w:rsidP="0049434D">
      <w:pPr>
        <w:pStyle w:val="RepStandard"/>
      </w:pPr>
    </w:p>
    <w:p w14:paraId="4C3F4D28" w14:textId="337FE634" w:rsidR="002A09AE" w:rsidRDefault="002A09AE" w:rsidP="0049434D">
      <w:pPr>
        <w:pStyle w:val="RepStandard"/>
      </w:pPr>
    </w:p>
    <w:p w14:paraId="4CAF173B" w14:textId="741B1111" w:rsidR="002A09AE" w:rsidRDefault="002A09AE" w:rsidP="0049434D">
      <w:pPr>
        <w:pStyle w:val="RepStandard"/>
      </w:pPr>
    </w:p>
    <w:p w14:paraId="4D6AA2D3" w14:textId="0EF556FE" w:rsidR="002A09AE" w:rsidRDefault="002A09AE" w:rsidP="0049434D">
      <w:pPr>
        <w:pStyle w:val="RepStandard"/>
      </w:pPr>
    </w:p>
    <w:p w14:paraId="7516F5AF" w14:textId="77777777" w:rsidR="002A09AE" w:rsidRDefault="002A09AE" w:rsidP="0049434D">
      <w:pPr>
        <w:pStyle w:val="RepStandard"/>
      </w:pPr>
    </w:p>
    <w:p w14:paraId="3B68D15A" w14:textId="77777777" w:rsidR="00AF5FAA" w:rsidRDefault="00AF5FAA" w:rsidP="0049434D">
      <w:pPr>
        <w:pStyle w:val="RepStandard"/>
      </w:pPr>
    </w:p>
    <w:p w14:paraId="3F344422" w14:textId="77777777" w:rsidR="00AF5FAA" w:rsidRPr="00AF5FAA" w:rsidRDefault="00AF5FAA" w:rsidP="00AF5FAA">
      <w:pPr>
        <w:pStyle w:val="RepStandard"/>
        <w:rPr>
          <w:b/>
          <w:bCs/>
          <w:sz w:val="24"/>
          <w:szCs w:val="24"/>
          <w:highlight w:val="green"/>
          <w:u w:val="single"/>
          <w:lang w:val="it-IT"/>
        </w:rPr>
      </w:pPr>
      <w:r w:rsidRPr="00AF5FAA">
        <w:rPr>
          <w:b/>
          <w:bCs/>
          <w:sz w:val="24"/>
          <w:szCs w:val="24"/>
          <w:highlight w:val="green"/>
          <w:u w:val="single"/>
          <w:lang w:val="it-IT"/>
        </w:rPr>
        <w:t>1, 2, 4 Triazole</w:t>
      </w:r>
    </w:p>
    <w:p w14:paraId="5326AF68" w14:textId="0CC4DDD7" w:rsidR="00AF5FAA" w:rsidRPr="00AF5FAA" w:rsidRDefault="00156C19" w:rsidP="00AF5FAA">
      <w:pPr>
        <w:pStyle w:val="RepStandard"/>
        <w:rPr>
          <w:highlight w:val="green"/>
          <w:lang w:val="it-IT"/>
        </w:rPr>
      </w:pPr>
      <w:r w:rsidRPr="00156C19">
        <w:rPr>
          <w:noProof/>
          <w:highlight w:val="green"/>
          <w:lang w:val="pl-PL" w:eastAsia="pl-PL"/>
        </w:rPr>
        <w:drawing>
          <wp:inline distT="0" distB="0" distL="0" distR="0" wp14:anchorId="1FBA7D13" wp14:editId="749738C8">
            <wp:extent cx="6461760" cy="2574429"/>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68060" cy="2576939"/>
                    </a:xfrm>
                    <a:prstGeom prst="rect">
                      <a:avLst/>
                    </a:prstGeom>
                    <a:noFill/>
                    <a:ln>
                      <a:noFill/>
                    </a:ln>
                  </pic:spPr>
                </pic:pic>
              </a:graphicData>
            </a:graphic>
          </wp:inline>
        </w:drawing>
      </w:r>
    </w:p>
    <w:p w14:paraId="0E240792" w14:textId="77777777" w:rsidR="00AF5FAA" w:rsidRPr="00AF5FAA" w:rsidRDefault="00AF5FAA" w:rsidP="00AF5FAA">
      <w:pPr>
        <w:pStyle w:val="RepStandard"/>
        <w:rPr>
          <w:highlight w:val="green"/>
          <w:lang w:val="it-IT"/>
        </w:rPr>
      </w:pPr>
    </w:p>
    <w:p w14:paraId="174316E7" w14:textId="191CFA41" w:rsidR="002A09AE" w:rsidRDefault="002A09AE" w:rsidP="00AF5FAA">
      <w:pPr>
        <w:pStyle w:val="RepStandard"/>
        <w:rPr>
          <w:highlight w:val="green"/>
          <w:lang w:val="it-IT"/>
        </w:rPr>
      </w:pPr>
      <w:r>
        <w:rPr>
          <w:highlight w:val="green"/>
          <w:lang w:val="it-IT"/>
        </w:rPr>
        <w:br w:type="page"/>
      </w:r>
    </w:p>
    <w:p w14:paraId="07B94617" w14:textId="77777777" w:rsidR="00AF5FAA" w:rsidRPr="00AF5FAA" w:rsidRDefault="00AF5FAA" w:rsidP="00AF5FAA">
      <w:pPr>
        <w:pStyle w:val="RepStandard"/>
        <w:rPr>
          <w:highlight w:val="green"/>
          <w:lang w:val="it-IT"/>
        </w:rPr>
      </w:pPr>
    </w:p>
    <w:p w14:paraId="03D24B80" w14:textId="77777777" w:rsidR="00AF5FAA" w:rsidRPr="00AF5FAA" w:rsidRDefault="00AF5FAA" w:rsidP="00AF5FAA">
      <w:pPr>
        <w:pStyle w:val="RepStandard"/>
        <w:rPr>
          <w:b/>
          <w:bCs/>
          <w:sz w:val="24"/>
          <w:szCs w:val="24"/>
          <w:highlight w:val="green"/>
          <w:u w:val="single"/>
          <w:lang w:val="it-IT"/>
        </w:rPr>
      </w:pPr>
      <w:r w:rsidRPr="00AF5FAA">
        <w:rPr>
          <w:b/>
          <w:bCs/>
          <w:sz w:val="24"/>
          <w:szCs w:val="24"/>
          <w:highlight w:val="green"/>
          <w:u w:val="single"/>
          <w:lang w:val="it-IT"/>
        </w:rPr>
        <w:t>Triazole Alanina</w:t>
      </w:r>
    </w:p>
    <w:p w14:paraId="35A72E17" w14:textId="77777777" w:rsidR="00AF5FAA" w:rsidRPr="00AF5FAA" w:rsidRDefault="00AF5FAA" w:rsidP="00AF5FAA">
      <w:pPr>
        <w:pStyle w:val="RepStandard"/>
        <w:rPr>
          <w:b/>
          <w:bCs/>
          <w:sz w:val="24"/>
          <w:szCs w:val="24"/>
          <w:highlight w:val="green"/>
          <w:u w:val="single"/>
          <w:lang w:val="it-IT"/>
        </w:rPr>
      </w:pPr>
    </w:p>
    <w:p w14:paraId="699FF1DC" w14:textId="29F7B671" w:rsidR="00AF5FAA" w:rsidRPr="00AF5FAA" w:rsidRDefault="00376A91" w:rsidP="00AF5FAA">
      <w:pPr>
        <w:pStyle w:val="RepStandard"/>
        <w:rPr>
          <w:b/>
          <w:bCs/>
          <w:sz w:val="24"/>
          <w:szCs w:val="24"/>
          <w:highlight w:val="green"/>
          <w:u w:val="single"/>
          <w:lang w:val="it-IT"/>
        </w:rPr>
      </w:pPr>
      <w:r w:rsidRPr="00376A91">
        <w:rPr>
          <w:noProof/>
          <w:highlight w:val="green"/>
          <w:lang w:val="pl-PL" w:eastAsia="pl-PL"/>
        </w:rPr>
        <w:drawing>
          <wp:inline distT="0" distB="0" distL="0" distR="0" wp14:anchorId="50105C9F" wp14:editId="618DAE30">
            <wp:extent cx="6911340" cy="2875655"/>
            <wp:effectExtent l="0" t="0" r="3810" b="127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918174" cy="2878498"/>
                    </a:xfrm>
                    <a:prstGeom prst="rect">
                      <a:avLst/>
                    </a:prstGeom>
                    <a:noFill/>
                    <a:ln>
                      <a:noFill/>
                    </a:ln>
                  </pic:spPr>
                </pic:pic>
              </a:graphicData>
            </a:graphic>
          </wp:inline>
        </w:drawing>
      </w:r>
    </w:p>
    <w:p w14:paraId="380E6608" w14:textId="69C295DA" w:rsidR="00AF5FAA" w:rsidRDefault="00AF5FAA" w:rsidP="00AF5FAA">
      <w:pPr>
        <w:pStyle w:val="RepStandard"/>
        <w:rPr>
          <w:b/>
          <w:bCs/>
          <w:sz w:val="24"/>
          <w:szCs w:val="24"/>
          <w:highlight w:val="green"/>
          <w:u w:val="single"/>
          <w:lang w:val="it-IT"/>
        </w:rPr>
      </w:pPr>
    </w:p>
    <w:p w14:paraId="68FBC08F" w14:textId="1813FC3D" w:rsidR="002A09AE" w:rsidRDefault="002A09AE" w:rsidP="00AF5FAA">
      <w:pPr>
        <w:pStyle w:val="RepStandard"/>
        <w:rPr>
          <w:b/>
          <w:bCs/>
          <w:sz w:val="24"/>
          <w:szCs w:val="24"/>
          <w:highlight w:val="green"/>
          <w:u w:val="single"/>
          <w:lang w:val="it-IT"/>
        </w:rPr>
      </w:pPr>
      <w:r>
        <w:rPr>
          <w:b/>
          <w:bCs/>
          <w:sz w:val="24"/>
          <w:szCs w:val="24"/>
          <w:highlight w:val="green"/>
          <w:u w:val="single"/>
          <w:lang w:val="it-IT"/>
        </w:rPr>
        <w:br w:type="page"/>
      </w:r>
    </w:p>
    <w:p w14:paraId="51C0698E" w14:textId="77777777" w:rsidR="002A09AE" w:rsidRPr="00AF5FAA" w:rsidRDefault="002A09AE" w:rsidP="00AF5FAA">
      <w:pPr>
        <w:pStyle w:val="RepStandard"/>
        <w:rPr>
          <w:b/>
          <w:bCs/>
          <w:sz w:val="24"/>
          <w:szCs w:val="24"/>
          <w:highlight w:val="green"/>
          <w:u w:val="single"/>
          <w:lang w:val="it-IT"/>
        </w:rPr>
      </w:pPr>
    </w:p>
    <w:p w14:paraId="1B6D03F8" w14:textId="77777777" w:rsidR="00AF5FAA" w:rsidRPr="00AF5FAA" w:rsidRDefault="00AF5FAA" w:rsidP="00AF5FAA">
      <w:pPr>
        <w:pStyle w:val="RepStandard"/>
        <w:rPr>
          <w:b/>
          <w:bCs/>
          <w:sz w:val="24"/>
          <w:szCs w:val="24"/>
          <w:highlight w:val="green"/>
          <w:u w:val="single"/>
          <w:lang w:val="it-IT"/>
        </w:rPr>
      </w:pPr>
      <w:r w:rsidRPr="00AF5FAA">
        <w:rPr>
          <w:b/>
          <w:bCs/>
          <w:sz w:val="24"/>
          <w:szCs w:val="24"/>
          <w:highlight w:val="green"/>
          <w:u w:val="single"/>
          <w:lang w:val="it-IT"/>
        </w:rPr>
        <w:t>Triazole Acetic Acid</w:t>
      </w:r>
    </w:p>
    <w:p w14:paraId="403E0A60" w14:textId="7F0C6FA7" w:rsidR="00AF5FAA" w:rsidRPr="00AF5FAA" w:rsidRDefault="0055697F" w:rsidP="00AF5FAA">
      <w:pPr>
        <w:pStyle w:val="RepStandard"/>
        <w:rPr>
          <w:b/>
          <w:bCs/>
          <w:sz w:val="24"/>
          <w:szCs w:val="24"/>
          <w:highlight w:val="green"/>
          <w:u w:val="single"/>
          <w:lang w:val="it-IT"/>
        </w:rPr>
      </w:pPr>
      <w:r w:rsidRPr="0055697F">
        <w:rPr>
          <w:noProof/>
          <w:highlight w:val="green"/>
          <w:lang w:val="pl-PL" w:eastAsia="pl-PL"/>
        </w:rPr>
        <w:drawing>
          <wp:inline distT="0" distB="0" distL="0" distR="0" wp14:anchorId="45ADD278" wp14:editId="636FB851">
            <wp:extent cx="7117080" cy="2835515"/>
            <wp:effectExtent l="0" t="0" r="7620" b="3175"/>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125956" cy="2839051"/>
                    </a:xfrm>
                    <a:prstGeom prst="rect">
                      <a:avLst/>
                    </a:prstGeom>
                    <a:noFill/>
                    <a:ln>
                      <a:noFill/>
                    </a:ln>
                  </pic:spPr>
                </pic:pic>
              </a:graphicData>
            </a:graphic>
          </wp:inline>
        </w:drawing>
      </w:r>
    </w:p>
    <w:p w14:paraId="2720D114" w14:textId="2ACE41B2" w:rsidR="00AF5FAA" w:rsidRDefault="00AF5FAA" w:rsidP="00AF5FAA">
      <w:pPr>
        <w:pStyle w:val="RepStandard"/>
        <w:rPr>
          <w:b/>
          <w:bCs/>
          <w:sz w:val="24"/>
          <w:szCs w:val="24"/>
          <w:highlight w:val="green"/>
          <w:u w:val="single"/>
          <w:lang w:val="it-IT"/>
        </w:rPr>
      </w:pPr>
    </w:p>
    <w:p w14:paraId="45BB0B87" w14:textId="1CC9CC38" w:rsidR="002A09AE" w:rsidRDefault="002A09AE" w:rsidP="00AF5FAA">
      <w:pPr>
        <w:pStyle w:val="RepStandard"/>
        <w:rPr>
          <w:b/>
          <w:bCs/>
          <w:sz w:val="24"/>
          <w:szCs w:val="24"/>
          <w:highlight w:val="green"/>
          <w:u w:val="single"/>
          <w:lang w:val="it-IT"/>
        </w:rPr>
      </w:pPr>
      <w:r>
        <w:rPr>
          <w:b/>
          <w:bCs/>
          <w:sz w:val="24"/>
          <w:szCs w:val="24"/>
          <w:highlight w:val="green"/>
          <w:u w:val="single"/>
          <w:lang w:val="it-IT"/>
        </w:rPr>
        <w:br w:type="page"/>
      </w:r>
    </w:p>
    <w:p w14:paraId="04AC45CE" w14:textId="77777777" w:rsidR="0055697F" w:rsidRPr="00AF5FAA" w:rsidRDefault="0055697F" w:rsidP="00AF5FAA">
      <w:pPr>
        <w:pStyle w:val="RepStandard"/>
        <w:rPr>
          <w:b/>
          <w:bCs/>
          <w:sz w:val="24"/>
          <w:szCs w:val="24"/>
          <w:highlight w:val="green"/>
          <w:u w:val="single"/>
          <w:lang w:val="it-IT"/>
        </w:rPr>
      </w:pPr>
    </w:p>
    <w:p w14:paraId="3101BBB1" w14:textId="77777777" w:rsidR="00AF5FAA" w:rsidRPr="00AF5FAA" w:rsidRDefault="00AF5FAA" w:rsidP="00AF5FAA">
      <w:pPr>
        <w:pStyle w:val="RepStandard"/>
        <w:rPr>
          <w:b/>
          <w:bCs/>
          <w:sz w:val="24"/>
          <w:szCs w:val="24"/>
          <w:u w:val="single"/>
        </w:rPr>
      </w:pPr>
      <w:r w:rsidRPr="00AF5FAA">
        <w:rPr>
          <w:b/>
          <w:bCs/>
          <w:sz w:val="24"/>
          <w:szCs w:val="24"/>
          <w:highlight w:val="green"/>
          <w:u w:val="single"/>
        </w:rPr>
        <w:t>Triazole Lactic acetic</w:t>
      </w:r>
    </w:p>
    <w:p w14:paraId="6FFBEF07" w14:textId="77777777" w:rsidR="00AF5FAA" w:rsidRDefault="00AF5FAA" w:rsidP="0049434D">
      <w:pPr>
        <w:pStyle w:val="RepStandard"/>
      </w:pPr>
    </w:p>
    <w:p w14:paraId="5634B541" w14:textId="0656977F" w:rsidR="00674162" w:rsidRPr="000624AA" w:rsidRDefault="00674162" w:rsidP="0049434D">
      <w:pPr>
        <w:pStyle w:val="RepStandard"/>
        <w:sectPr w:rsidR="00674162" w:rsidRPr="000624AA" w:rsidSect="00D255CF">
          <w:pgSz w:w="16838" w:h="11906" w:orient="landscape" w:code="9"/>
          <w:pgMar w:top="1418" w:right="1134" w:bottom="1134" w:left="1134" w:header="709" w:footer="142" w:gutter="0"/>
          <w:pgNumType w:chapSep="period"/>
          <w:cols w:space="720"/>
          <w:noEndnote/>
          <w:docGrid w:linePitch="326"/>
        </w:sectPr>
      </w:pPr>
      <w:r w:rsidRPr="00674162">
        <w:rPr>
          <w:noProof/>
          <w:highlight w:val="green"/>
          <w:lang w:val="pl-PL" w:eastAsia="pl-PL"/>
        </w:rPr>
        <w:drawing>
          <wp:inline distT="0" distB="0" distL="0" distR="0" wp14:anchorId="6A83DDA5" wp14:editId="27529CBE">
            <wp:extent cx="7307580" cy="2911412"/>
            <wp:effectExtent l="0" t="0" r="7620" b="381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320607" cy="2916602"/>
                    </a:xfrm>
                    <a:prstGeom prst="rect">
                      <a:avLst/>
                    </a:prstGeom>
                    <a:noFill/>
                    <a:ln>
                      <a:noFill/>
                    </a:ln>
                  </pic:spPr>
                </pic:pic>
              </a:graphicData>
            </a:graphic>
          </wp:inline>
        </w:drawing>
      </w:r>
    </w:p>
    <w:p w14:paraId="3F1A620B" w14:textId="77777777" w:rsidR="00971C71" w:rsidRPr="000624AA" w:rsidRDefault="00971C71" w:rsidP="00094B99">
      <w:pPr>
        <w:pStyle w:val="RepAppendix1"/>
      </w:pPr>
      <w:bookmarkStart w:id="1174" w:name="_Toc415654776"/>
      <w:bookmarkStart w:id="1175" w:name="_Toc126488848"/>
      <w:bookmarkStart w:id="1176" w:name="_Toc412812212"/>
      <w:bookmarkStart w:id="1177" w:name="_Toc413928350"/>
      <w:bookmarkStart w:id="1178" w:name="_Toc413932007"/>
      <w:bookmarkStart w:id="1179" w:name="_Toc414015186"/>
      <w:bookmarkStart w:id="1180" w:name="_Toc414018071"/>
      <w:bookmarkStart w:id="1181" w:name="_Toc414023295"/>
      <w:bookmarkStart w:id="1182" w:name="_Toc414028387"/>
      <w:bookmarkStart w:id="1183" w:name="_Toc414028445"/>
      <w:bookmarkStart w:id="1184" w:name="_Toc414029367"/>
      <w:bookmarkStart w:id="1185" w:name="_Toc414282503"/>
      <w:bookmarkStart w:id="1186" w:name="_Toc414616996"/>
      <w:bookmarkStart w:id="1187" w:name="_Toc414623472"/>
      <w:bookmarkStart w:id="1188" w:name="_Toc414623563"/>
      <w:bookmarkStart w:id="1189" w:name="_Toc414623640"/>
      <w:bookmarkStart w:id="1190" w:name="_Toc414623792"/>
      <w:bookmarkStart w:id="1191" w:name="_Toc414625713"/>
      <w:bookmarkStart w:id="1192" w:name="_Toc415564242"/>
      <w:bookmarkStart w:id="1193" w:name="_Toc415566568"/>
      <w:bookmarkStart w:id="1194" w:name="_Toc415566631"/>
      <w:bookmarkStart w:id="1195" w:name="_Toc415581658"/>
      <w:r w:rsidRPr="000624AA">
        <w:lastRenderedPageBreak/>
        <w:t>Additional information provided by the applicant</w:t>
      </w:r>
      <w:bookmarkEnd w:id="1174"/>
      <w:bookmarkEnd w:id="1175"/>
      <w:r w:rsidRPr="000624AA">
        <w:t xml:space="preserve"> </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5D5BEAD3" w14:textId="77777777" w:rsidR="00451DCB" w:rsidRDefault="00451DCB" w:rsidP="006B6988">
      <w:pPr>
        <w:pStyle w:val="RepStandard"/>
        <w:rPr>
          <w:b/>
          <w:bCs/>
          <w:sz w:val="24"/>
          <w:szCs w:val="24"/>
        </w:rPr>
      </w:pPr>
    </w:p>
    <w:p w14:paraId="72301B42" w14:textId="2A4C8548" w:rsidR="006B6988" w:rsidRDefault="00451DCB" w:rsidP="006B6988">
      <w:pPr>
        <w:pStyle w:val="RepStandard"/>
        <w:rPr>
          <w:b/>
          <w:bCs/>
          <w:sz w:val="24"/>
          <w:szCs w:val="24"/>
        </w:rPr>
      </w:pPr>
      <w:r w:rsidRPr="00451DCB">
        <w:rPr>
          <w:b/>
          <w:bCs/>
          <w:sz w:val="24"/>
          <w:szCs w:val="24"/>
        </w:rPr>
        <w:t>Dietary burden calculation</w:t>
      </w:r>
    </w:p>
    <w:p w14:paraId="54A1F2D2" w14:textId="63ED500F" w:rsidR="00451DCB" w:rsidRDefault="00451DCB" w:rsidP="006B6988">
      <w:pPr>
        <w:pStyle w:val="RepStandard"/>
        <w:rPr>
          <w:b/>
          <w:bCs/>
          <w:sz w:val="24"/>
          <w:szCs w:val="24"/>
        </w:rPr>
      </w:pPr>
    </w:p>
    <w:p w14:paraId="22252D43" w14:textId="5FFEB1EC" w:rsidR="00451DCB" w:rsidRDefault="00451DCB" w:rsidP="006B6988">
      <w:pPr>
        <w:pStyle w:val="RepStandard"/>
        <w:rPr>
          <w:b/>
          <w:bCs/>
          <w:sz w:val="24"/>
          <w:szCs w:val="24"/>
        </w:rPr>
      </w:pPr>
      <w:r w:rsidRPr="00451DCB">
        <w:rPr>
          <w:noProof/>
          <w:lang w:val="pl-PL" w:eastAsia="pl-PL"/>
        </w:rPr>
        <w:drawing>
          <wp:inline distT="0" distB="0" distL="0" distR="0" wp14:anchorId="0EF6C302" wp14:editId="5CEB79CF">
            <wp:extent cx="5939790" cy="5609590"/>
            <wp:effectExtent l="0" t="0" r="381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9790" cy="5609590"/>
                    </a:xfrm>
                    <a:prstGeom prst="rect">
                      <a:avLst/>
                    </a:prstGeom>
                    <a:noFill/>
                    <a:ln>
                      <a:noFill/>
                    </a:ln>
                  </pic:spPr>
                </pic:pic>
              </a:graphicData>
            </a:graphic>
          </wp:inline>
        </w:drawing>
      </w:r>
    </w:p>
    <w:p w14:paraId="48FC8C84" w14:textId="1BA77F5E" w:rsidR="002A09AE" w:rsidRDefault="002A09AE" w:rsidP="006B6988">
      <w:pPr>
        <w:pStyle w:val="RepStandard"/>
        <w:rPr>
          <w:b/>
          <w:bCs/>
          <w:sz w:val="24"/>
          <w:szCs w:val="24"/>
        </w:rPr>
      </w:pPr>
    </w:p>
    <w:p w14:paraId="03CE03B5" w14:textId="205FC8A9" w:rsidR="002A09AE" w:rsidRPr="002A09AE" w:rsidRDefault="002A09AE" w:rsidP="006B6988">
      <w:pPr>
        <w:pStyle w:val="RepStandard"/>
        <w:rPr>
          <w:b/>
          <w:bCs/>
          <w:sz w:val="24"/>
          <w:szCs w:val="24"/>
          <w:highlight w:val="green"/>
        </w:rPr>
      </w:pPr>
      <w:r w:rsidRPr="002A09AE">
        <w:rPr>
          <w:noProof/>
          <w:highlight w:val="green"/>
          <w:lang w:val="pl-PL" w:eastAsia="pl-PL"/>
        </w:rPr>
        <w:lastRenderedPageBreak/>
        <w:drawing>
          <wp:inline distT="0" distB="0" distL="0" distR="0" wp14:anchorId="3C1481B5" wp14:editId="1C7A7178">
            <wp:extent cx="5939790" cy="5457825"/>
            <wp:effectExtent l="0" t="0" r="3810" b="9525"/>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9790" cy="5457825"/>
                    </a:xfrm>
                    <a:prstGeom prst="rect">
                      <a:avLst/>
                    </a:prstGeom>
                    <a:noFill/>
                    <a:ln>
                      <a:noFill/>
                    </a:ln>
                  </pic:spPr>
                </pic:pic>
              </a:graphicData>
            </a:graphic>
          </wp:inline>
        </w:drawing>
      </w:r>
    </w:p>
    <w:p w14:paraId="15A1BA7D" w14:textId="27F56D63" w:rsidR="002A09AE" w:rsidRPr="002A09AE" w:rsidRDefault="002A09AE" w:rsidP="006B6988">
      <w:pPr>
        <w:pStyle w:val="RepStandard"/>
        <w:rPr>
          <w:b/>
          <w:bCs/>
          <w:sz w:val="24"/>
          <w:szCs w:val="24"/>
          <w:highlight w:val="green"/>
        </w:rPr>
      </w:pPr>
    </w:p>
    <w:p w14:paraId="0D7231F4" w14:textId="2ABC04C9" w:rsidR="002A09AE" w:rsidRPr="002A09AE" w:rsidRDefault="002A09AE" w:rsidP="006B6988">
      <w:pPr>
        <w:pStyle w:val="RepStandard"/>
        <w:rPr>
          <w:b/>
          <w:bCs/>
          <w:sz w:val="24"/>
          <w:szCs w:val="24"/>
          <w:highlight w:val="green"/>
        </w:rPr>
      </w:pPr>
      <w:r w:rsidRPr="002A09AE">
        <w:rPr>
          <w:noProof/>
          <w:highlight w:val="green"/>
          <w:lang w:val="pl-PL" w:eastAsia="pl-PL"/>
        </w:rPr>
        <w:lastRenderedPageBreak/>
        <w:drawing>
          <wp:inline distT="0" distB="0" distL="0" distR="0" wp14:anchorId="62B6DD88" wp14:editId="2ACD8D8C">
            <wp:extent cx="5939790" cy="5457825"/>
            <wp:effectExtent l="0" t="0" r="3810" b="9525"/>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9790" cy="5457825"/>
                    </a:xfrm>
                    <a:prstGeom prst="rect">
                      <a:avLst/>
                    </a:prstGeom>
                    <a:noFill/>
                    <a:ln>
                      <a:noFill/>
                    </a:ln>
                  </pic:spPr>
                </pic:pic>
              </a:graphicData>
            </a:graphic>
          </wp:inline>
        </w:drawing>
      </w:r>
    </w:p>
    <w:p w14:paraId="0A104D18" w14:textId="707A65EC" w:rsidR="002A09AE" w:rsidRPr="002A09AE" w:rsidRDefault="002A09AE" w:rsidP="006B6988">
      <w:pPr>
        <w:pStyle w:val="RepStandard"/>
        <w:rPr>
          <w:b/>
          <w:bCs/>
          <w:sz w:val="24"/>
          <w:szCs w:val="24"/>
          <w:highlight w:val="green"/>
        </w:rPr>
      </w:pPr>
    </w:p>
    <w:p w14:paraId="22A4FDDB" w14:textId="6E042926" w:rsidR="002A09AE" w:rsidRDefault="002A09AE" w:rsidP="006B6988">
      <w:pPr>
        <w:pStyle w:val="RepStandard"/>
        <w:rPr>
          <w:b/>
          <w:bCs/>
          <w:sz w:val="24"/>
          <w:szCs w:val="24"/>
        </w:rPr>
      </w:pPr>
      <w:r w:rsidRPr="002A09AE">
        <w:rPr>
          <w:noProof/>
          <w:highlight w:val="green"/>
          <w:lang w:val="pl-PL" w:eastAsia="pl-PL"/>
        </w:rPr>
        <w:lastRenderedPageBreak/>
        <w:drawing>
          <wp:inline distT="0" distB="0" distL="0" distR="0" wp14:anchorId="0A7FE945" wp14:editId="2A8FE9AC">
            <wp:extent cx="5939790" cy="5457825"/>
            <wp:effectExtent l="0" t="0" r="3810" b="9525"/>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5457825"/>
                    </a:xfrm>
                    <a:prstGeom prst="rect">
                      <a:avLst/>
                    </a:prstGeom>
                    <a:noFill/>
                    <a:ln>
                      <a:noFill/>
                    </a:ln>
                  </pic:spPr>
                </pic:pic>
              </a:graphicData>
            </a:graphic>
          </wp:inline>
        </w:drawing>
      </w:r>
    </w:p>
    <w:p w14:paraId="30AB8374" w14:textId="65E5CD7F" w:rsidR="002A09AE" w:rsidRDefault="002A09AE" w:rsidP="006B6988">
      <w:pPr>
        <w:pStyle w:val="RepStandard"/>
        <w:rPr>
          <w:b/>
          <w:bCs/>
          <w:sz w:val="24"/>
          <w:szCs w:val="24"/>
        </w:rPr>
      </w:pPr>
    </w:p>
    <w:p w14:paraId="3C09726E" w14:textId="4CC3FD30" w:rsidR="002A09AE" w:rsidRPr="00451DCB" w:rsidRDefault="002A09AE" w:rsidP="006B6988">
      <w:pPr>
        <w:pStyle w:val="RepStandard"/>
        <w:rPr>
          <w:b/>
          <w:bCs/>
          <w:sz w:val="24"/>
          <w:szCs w:val="24"/>
        </w:rPr>
      </w:pPr>
      <w:r w:rsidRPr="002A09AE">
        <w:rPr>
          <w:noProof/>
          <w:lang w:val="pl-PL" w:eastAsia="pl-PL"/>
        </w:rPr>
        <w:lastRenderedPageBreak/>
        <w:drawing>
          <wp:inline distT="0" distB="0" distL="0" distR="0" wp14:anchorId="6A16C57B" wp14:editId="01C5D76B">
            <wp:extent cx="5939790" cy="5457825"/>
            <wp:effectExtent l="0" t="0" r="3810" b="9525"/>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9790" cy="5457825"/>
                    </a:xfrm>
                    <a:prstGeom prst="rect">
                      <a:avLst/>
                    </a:prstGeom>
                    <a:noFill/>
                    <a:ln>
                      <a:noFill/>
                    </a:ln>
                  </pic:spPr>
                </pic:pic>
              </a:graphicData>
            </a:graphic>
          </wp:inline>
        </w:drawing>
      </w:r>
    </w:p>
    <w:sectPr w:rsidR="002A09AE" w:rsidRPr="00451DCB" w:rsidSect="00451DCB">
      <w:pgSz w:w="11906" w:h="16838" w:code="9"/>
      <w:pgMar w:top="1134" w:right="1134" w:bottom="1134" w:left="1418" w:header="709" w:footer="142" w:gutter="0"/>
      <w:pgNumType w:chapSep="period"/>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FD6DF0" w14:textId="77777777" w:rsidR="00656201" w:rsidRDefault="00656201">
      <w:r>
        <w:separator/>
      </w:r>
    </w:p>
  </w:endnote>
  <w:endnote w:type="continuationSeparator" w:id="0">
    <w:p w14:paraId="434A2504" w14:textId="77777777" w:rsidR="00656201" w:rsidRDefault="006562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w:panose1 w:val="02070309020205020404"/>
    <w:charset w:val="00"/>
    <w:family w:val="modern"/>
    <w:pitch w:val="fixed"/>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EUAlbertina">
    <w:altName w:val="Times New Roman"/>
    <w:panose1 w:val="00000000000000000000"/>
    <w:charset w:val="00"/>
    <w:family w:val="swiss"/>
    <w:notTrueType/>
    <w:pitch w:val="default"/>
    <w:sig w:usb0="00000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Yu Gothic UI Semibold">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IDFont+F1">
    <w:altName w:val="Calibri"/>
    <w:panose1 w:val="00000000000000000000"/>
    <w:charset w:val="00"/>
    <w:family w:val="auto"/>
    <w:notTrueType/>
    <w:pitch w:val="default"/>
    <w:sig w:usb0="00000003" w:usb1="08070000" w:usb2="00000010" w:usb3="00000000" w:csb0="00020001"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66665E" w14:textId="77777777" w:rsidR="0035497B" w:rsidRDefault="0035497B" w:rsidP="000624AA">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72</w:t>
    </w:r>
    <w:r>
      <w:rPr>
        <w:rStyle w:val="Numerstrony"/>
      </w:rPr>
      <w:fldChar w:fldCharType="end"/>
    </w:r>
  </w:p>
  <w:p w14:paraId="5D7226BF" w14:textId="77777777" w:rsidR="0035497B" w:rsidRDefault="0035497B" w:rsidP="00832E39">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FA5E9" w14:textId="77777777" w:rsidR="0035497B" w:rsidRDefault="0035497B">
    <w:pPr>
      <w:pStyle w:val="Stopka"/>
    </w:pPr>
  </w:p>
  <w:p w14:paraId="5BCCB1E3" w14:textId="77777777" w:rsidR="0035497B" w:rsidRDefault="0035497B">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BE859" w14:textId="45A37656" w:rsidR="0035497B" w:rsidRDefault="0035497B" w:rsidP="00C322B0">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B93D29">
      <w:rPr>
        <w:rStyle w:val="Numerstrony"/>
        <w:noProof/>
      </w:rPr>
      <w:t>233</w:t>
    </w:r>
    <w:r>
      <w:rPr>
        <w:rStyle w:val="Numerstrony"/>
      </w:rPr>
      <w:fldChar w:fldCharType="end"/>
    </w:r>
  </w:p>
  <w:p w14:paraId="6D9D510E" w14:textId="77777777" w:rsidR="0035497B" w:rsidRDefault="0035497B" w:rsidP="00411805">
    <w:pPr>
      <w:pStyle w:val="RepPage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64FAB1" w14:textId="77777777" w:rsidR="00656201" w:rsidRDefault="00656201">
      <w:r>
        <w:separator/>
      </w:r>
    </w:p>
  </w:footnote>
  <w:footnote w:type="continuationSeparator" w:id="0">
    <w:p w14:paraId="61D1CD70" w14:textId="77777777" w:rsidR="00656201" w:rsidRDefault="00656201">
      <w:r>
        <w:continuationSeparator/>
      </w:r>
    </w:p>
  </w:footnote>
  <w:footnote w:id="1">
    <w:p w14:paraId="03FA0329" w14:textId="77777777" w:rsidR="0035497B" w:rsidRPr="00C42293" w:rsidRDefault="0035497B" w:rsidP="00C42293">
      <w:pPr>
        <w:pStyle w:val="Tekstprzypisudolnego"/>
        <w:jc w:val="both"/>
        <w:rPr>
          <w:sz w:val="18"/>
          <w:szCs w:val="18"/>
        </w:rPr>
      </w:pPr>
      <w:r>
        <w:rPr>
          <w:rStyle w:val="Odwoanieprzypisudolnego"/>
        </w:rPr>
        <w:footnoteRef/>
      </w:r>
      <w:r>
        <w:t xml:space="preserve"> </w:t>
      </w:r>
      <w:bookmarkStart w:id="78" w:name="_Hlk100569310"/>
      <w:r w:rsidRPr="00C42293">
        <w:rPr>
          <w:sz w:val="18"/>
          <w:szCs w:val="18"/>
        </w:rPr>
        <w:t>EFSA, 2007. European Food Safety Authority; Conclusion on the peer review of the pesticide risk assessment of the active substance prothioconazole. EFSA Scientific Report (2007) 106, 1-98, Conclusion on the peer review of prothioconazole</w:t>
      </w:r>
    </w:p>
    <w:bookmarkEnd w:id="78"/>
  </w:footnote>
  <w:footnote w:id="2">
    <w:p w14:paraId="798D927E" w14:textId="4EB4B89E" w:rsidR="0035497B" w:rsidRDefault="0035497B" w:rsidP="006E7DFC">
      <w:pPr>
        <w:pStyle w:val="Tekstprzypisudolnego"/>
        <w:jc w:val="both"/>
        <w:rPr>
          <w:sz w:val="18"/>
          <w:szCs w:val="18"/>
        </w:rPr>
      </w:pPr>
      <w:r>
        <w:rPr>
          <w:rStyle w:val="Odwoanieprzypisudolnego"/>
        </w:rPr>
        <w:footnoteRef/>
      </w:r>
      <w:r>
        <w:t xml:space="preserve"> </w:t>
      </w:r>
      <w:r w:rsidRPr="00A80D75">
        <w:rPr>
          <w:sz w:val="18"/>
          <w:szCs w:val="18"/>
          <w:highlight w:val="green"/>
        </w:rPr>
        <w:t>Prothioconazole - SANCO/3923 /07 – final, 10 December 2007, rev 26 January 2021. Review report for the active substance prothioconazole, Finalised in the Standing Committee on the Food Chain and Animal Health at its meeting on 22 January 2008 in view of the inclusion of prothioconazole in Annex I of Directive 91/414/EEC and updated in the Standing Committee on Plants, Animals, Food and Feed on 26 January 2021</w:t>
      </w:r>
    </w:p>
    <w:p w14:paraId="61780BF8" w14:textId="77777777" w:rsidR="0035497B" w:rsidRPr="004E7B4C" w:rsidRDefault="0035497B" w:rsidP="006E7DFC">
      <w:pPr>
        <w:pStyle w:val="RepStandard"/>
      </w:pPr>
      <w:r w:rsidRPr="006D5CC8">
        <w:rPr>
          <w:sz w:val="18"/>
          <w:szCs w:val="18"/>
          <w:highlight w:val="green"/>
        </w:rPr>
        <w:t>a)</w:t>
      </w:r>
      <w:r w:rsidRPr="006D5CC8">
        <w:rPr>
          <w:sz w:val="18"/>
          <w:szCs w:val="18"/>
          <w:highlight w:val="green"/>
        </w:rPr>
        <w:tab/>
        <w:t>Triazole lactic acid bridging from TA.</w:t>
      </w:r>
    </w:p>
    <w:p w14:paraId="061B5427" w14:textId="77777777" w:rsidR="0035497B" w:rsidRPr="006E7DFC" w:rsidRDefault="0035497B" w:rsidP="006E7DFC">
      <w:pPr>
        <w:pStyle w:val="Tekstprzypisudolnego"/>
        <w:jc w:val="both"/>
        <w:rPr>
          <w:sz w:val="18"/>
          <w:szCs w:val="18"/>
          <w:lang w:val="en-GB"/>
        </w:rPr>
      </w:pPr>
    </w:p>
  </w:footnote>
  <w:footnote w:id="3">
    <w:p w14:paraId="2957E5A2" w14:textId="77777777" w:rsidR="0035497B" w:rsidRPr="00E55DB1" w:rsidRDefault="0035497B" w:rsidP="00E55DB1">
      <w:pPr>
        <w:pStyle w:val="Tekstprzypisudolnego"/>
        <w:rPr>
          <w:lang w:val="en-GB"/>
        </w:rPr>
      </w:pPr>
      <w:r>
        <w:rPr>
          <w:rStyle w:val="Odwoanieprzypisudolnego"/>
        </w:rPr>
        <w:footnoteRef/>
      </w:r>
      <w:r>
        <w:t xml:space="preserve"> </w:t>
      </w:r>
      <w:r w:rsidRPr="00381128">
        <w:t>EFSA (European Food Safety Authority), 2007. Conclusion on the peer review of the pesticide risk assessment of the active substance prothioconazole. The EFSA Journal 2007, 106r, 1-98. doi:10.2903/j.efsa.2007.106r</w:t>
      </w:r>
    </w:p>
  </w:footnote>
  <w:footnote w:id="4">
    <w:p w14:paraId="2C1131FF" w14:textId="77777777" w:rsidR="0035497B" w:rsidRPr="00381128" w:rsidRDefault="0035497B" w:rsidP="00E55DB1">
      <w:pPr>
        <w:pStyle w:val="Tekstprzypisudolnego"/>
      </w:pPr>
      <w:r>
        <w:rPr>
          <w:rStyle w:val="Odwoanieprzypisudolnego"/>
        </w:rPr>
        <w:footnoteRef/>
      </w:r>
      <w:r>
        <w:t xml:space="preserve"> EFSA (European Food Safety Authority), 2014. Reasoned opinion on the review of the existing maximum residue levels (MRLs) for prothioconazole according to Article 12 of Regulation (EC) No 396/2005. EFSA Journal 2014;12(5):3689, 72 pp. doi:10.2903/j.efsa.2014.3689</w:t>
      </w:r>
    </w:p>
  </w:footnote>
  <w:footnote w:id="5">
    <w:p w14:paraId="2AB7DBAE" w14:textId="77777777" w:rsidR="0035497B" w:rsidRPr="00482BB3" w:rsidRDefault="0035497B" w:rsidP="00482BB3">
      <w:pPr>
        <w:pStyle w:val="Tekstprzypisudolnego"/>
      </w:pPr>
      <w:r>
        <w:rPr>
          <w:rStyle w:val="Odwoanieprzypisudolnego"/>
        </w:rPr>
        <w:footnoteRef/>
      </w:r>
      <w:r>
        <w:t xml:space="preserve"> United Kingdom, February 2018. Triazole Derivative Metabolites Addendum – Confirmatory Data</w:t>
      </w:r>
    </w:p>
  </w:footnote>
  <w:footnote w:id="6">
    <w:p w14:paraId="6A736618" w14:textId="77777777" w:rsidR="0035497B" w:rsidRPr="00482BB3" w:rsidRDefault="0035497B" w:rsidP="00482BB3">
      <w:pPr>
        <w:pStyle w:val="Tekstprzypisudolnego"/>
      </w:pPr>
      <w:r>
        <w:rPr>
          <w:rStyle w:val="Odwoanieprzypisudolnego"/>
        </w:rPr>
        <w:footnoteRef/>
      </w:r>
      <w:r>
        <w:t xml:space="preserve"> EFSA (European Food Safety Authority), 2018. Conclusion on the peer review of the pesticide risk assessment for the triazole derivative metabolites in light of confirmatory data submitted. EFSA Journal 2018;16(7):5376, 20 pp</w:t>
      </w:r>
    </w:p>
  </w:footnote>
  <w:footnote w:id="7">
    <w:p w14:paraId="68209649" w14:textId="77777777" w:rsidR="0035497B" w:rsidRPr="00E87277" w:rsidRDefault="0035497B" w:rsidP="008A2CFB">
      <w:pPr>
        <w:pStyle w:val="Tekstprzypisudolnego"/>
        <w:rPr>
          <w:lang w:val="en-GB"/>
        </w:rPr>
      </w:pPr>
      <w:r>
        <w:rPr>
          <w:rStyle w:val="Odwoanieprzypisudolnego"/>
        </w:rPr>
        <w:footnoteRef/>
      </w:r>
      <w:r>
        <w:t xml:space="preserve"> </w:t>
      </w:r>
      <w:r w:rsidRPr="007C2727">
        <w:t>FAO (Food and Agriculture Organization of the United Nations), 2008a. Prothioconazole. In: Pesticide residues in food – 2008. Report of the Joint Meeting of the FAO Panel of Experts on Pesticide Residues in Food and the Environment and the WHO Expert Group on Pesticide Residues. FAO Plant Production and Protection Paper 193.</w:t>
      </w:r>
    </w:p>
  </w:footnote>
  <w:footnote w:id="8">
    <w:p w14:paraId="45325A1E" w14:textId="77777777" w:rsidR="0035497B" w:rsidRPr="00847325" w:rsidRDefault="0035497B" w:rsidP="00847325">
      <w:pPr>
        <w:pStyle w:val="Tekstprzypisudolnego"/>
        <w:rPr>
          <w:lang w:val="en-GB"/>
        </w:rPr>
      </w:pPr>
      <w:r>
        <w:rPr>
          <w:rStyle w:val="Odwoanieprzypisudolnego"/>
        </w:rPr>
        <w:footnoteRef/>
      </w:r>
      <w:r>
        <w:t xml:space="preserve"> </w:t>
      </w:r>
      <w:r w:rsidRPr="00847325">
        <w:rPr>
          <w:lang w:val="en-GB"/>
        </w:rPr>
        <w:t>EFSA, 2018. Conclusion on the peer review of the</w:t>
      </w:r>
      <w:r>
        <w:rPr>
          <w:lang w:val="en-GB"/>
        </w:rPr>
        <w:t xml:space="preserve"> </w:t>
      </w:r>
      <w:r w:rsidRPr="00847325">
        <w:rPr>
          <w:lang w:val="en-GB"/>
        </w:rPr>
        <w:t>pesticide risk assessment for the triazole derivative metabolites in light of confirmatory data</w:t>
      </w:r>
      <w:r>
        <w:rPr>
          <w:lang w:val="en-GB"/>
        </w:rPr>
        <w:t xml:space="preserve"> </w:t>
      </w:r>
      <w:r w:rsidRPr="00847325">
        <w:rPr>
          <w:lang w:val="en-GB"/>
        </w:rPr>
        <w:t>submitted. EFSA Journal 2018;16(7):5376, 20 pp. https://doi.org/10.2903/j.efsa.2018.5376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044D52" w14:textId="55B6AF20" w:rsidR="0035497B" w:rsidRPr="007C3BD3" w:rsidRDefault="0035497B" w:rsidP="00EE68A7">
    <w:pPr>
      <w:pStyle w:val="RepPageHeader"/>
      <w:framePr w:w="2500" w:h="363" w:wrap="notBeside" w:vAnchor="text" w:hAnchor="margin" w:xAlign="right" w:yAlign="inside" w:anchorLock="1"/>
      <w:jc w:val="right"/>
      <w:rPr>
        <w:rStyle w:val="Numerstrony"/>
        <w:szCs w:val="20"/>
      </w:rPr>
    </w:pPr>
    <w:r>
      <w:rPr>
        <w:noProof/>
      </w:rPr>
      <w:t xml:space="preserve">Page </w:t>
    </w:r>
    <w:r w:rsidRPr="00832E39">
      <w:rPr>
        <w:rStyle w:val="Numerstrony"/>
        <w:noProof/>
        <w:szCs w:val="20"/>
      </w:rPr>
      <w:fldChar w:fldCharType="begin"/>
    </w:r>
    <w:r w:rsidRPr="00832E39">
      <w:rPr>
        <w:rStyle w:val="Numerstrony"/>
        <w:noProof/>
        <w:szCs w:val="20"/>
      </w:rPr>
      <w:instrText xml:space="preserve"> PAGE  \* Arabic </w:instrText>
    </w:r>
    <w:r w:rsidRPr="00832E39">
      <w:rPr>
        <w:rStyle w:val="Numerstrony"/>
        <w:noProof/>
        <w:szCs w:val="20"/>
      </w:rPr>
      <w:fldChar w:fldCharType="separate"/>
    </w:r>
    <w:r w:rsidR="00B93D29">
      <w:rPr>
        <w:rStyle w:val="Numerstrony"/>
        <w:noProof/>
        <w:szCs w:val="20"/>
      </w:rPr>
      <w:t>2</w:t>
    </w:r>
    <w:r w:rsidRPr="00832E39">
      <w:rPr>
        <w:rStyle w:val="Numerstrony"/>
        <w:noProof/>
        <w:szCs w:val="20"/>
      </w:rPr>
      <w:fldChar w:fldCharType="end"/>
    </w:r>
    <w:r>
      <w:rPr>
        <w:rStyle w:val="Numerstrony"/>
        <w:noProof/>
        <w:szCs w:val="20"/>
      </w:rPr>
      <w:t xml:space="preserve"> /</w:t>
    </w:r>
    <w:r w:rsidRPr="00C27BF9">
      <w:rPr>
        <w:rStyle w:val="Numerstrony"/>
        <w:szCs w:val="20"/>
      </w:rPr>
      <w:fldChar w:fldCharType="begin"/>
    </w:r>
    <w:r w:rsidRPr="00C27BF9">
      <w:rPr>
        <w:rStyle w:val="Numerstrony"/>
        <w:szCs w:val="20"/>
      </w:rPr>
      <w:instrText xml:space="preserve"> NUMPAGES </w:instrText>
    </w:r>
    <w:r w:rsidRPr="00C27BF9">
      <w:rPr>
        <w:rStyle w:val="Numerstrony"/>
        <w:szCs w:val="20"/>
      </w:rPr>
      <w:fldChar w:fldCharType="separate"/>
    </w:r>
    <w:r w:rsidR="00B93D29">
      <w:rPr>
        <w:rStyle w:val="Numerstrony"/>
        <w:noProof/>
        <w:szCs w:val="20"/>
      </w:rPr>
      <w:t>233</w:t>
    </w:r>
    <w:r w:rsidRPr="00C27BF9">
      <w:rPr>
        <w:rStyle w:val="Numerstrony"/>
        <w:szCs w:val="20"/>
      </w:rPr>
      <w:fldChar w:fldCharType="end"/>
    </w:r>
    <w:r>
      <w:rPr>
        <w:rStyle w:val="Numerstrony"/>
        <w:sz w:val="22"/>
      </w:rPr>
      <w:br/>
    </w:r>
    <w:r w:rsidRPr="00C27BF9">
      <w:rPr>
        <w:szCs w:val="20"/>
        <w:lang w:val="en-US"/>
      </w:rPr>
      <w:br/>
    </w:r>
    <w:r w:rsidRPr="007C4FBC">
      <w:rPr>
        <w:strike/>
        <w:szCs w:val="20"/>
        <w:lang w:val="en-US"/>
      </w:rPr>
      <w:t>April 2022</w:t>
    </w:r>
    <w:r>
      <w:rPr>
        <w:szCs w:val="20"/>
        <w:lang w:val="en-US"/>
      </w:rPr>
      <w:t xml:space="preserve"> </w:t>
    </w:r>
    <w:r w:rsidRPr="006A638A">
      <w:rPr>
        <w:strike/>
        <w:szCs w:val="20"/>
        <w:highlight w:val="green"/>
        <w:lang w:val="en-US"/>
      </w:rPr>
      <w:t>February 2023</w:t>
    </w:r>
    <w:r w:rsidR="006A638A">
      <w:rPr>
        <w:strike/>
        <w:szCs w:val="20"/>
        <w:lang w:val="en-US"/>
      </w:rPr>
      <w:t xml:space="preserve"> </w:t>
    </w:r>
    <w:r w:rsidR="006A638A" w:rsidRPr="006A638A">
      <w:rPr>
        <w:szCs w:val="20"/>
        <w:shd w:val="clear" w:color="auto" w:fill="FFC000"/>
        <w:lang w:val="en-US"/>
      </w:rPr>
      <w:t>December 2025</w:t>
    </w:r>
  </w:p>
  <w:p w14:paraId="5D171DFA" w14:textId="77777777" w:rsidR="0035497B" w:rsidRPr="007C3BD3" w:rsidRDefault="0035497B" w:rsidP="00473FB0">
    <w:pPr>
      <w:pStyle w:val="RepPageHeader"/>
      <w:pBdr>
        <w:bottom w:val="single" w:sz="4" w:space="1" w:color="auto"/>
      </w:pBdr>
    </w:pPr>
    <w:r>
      <w:t>SIP 41061</w:t>
    </w:r>
  </w:p>
  <w:p w14:paraId="5AE5DBD5" w14:textId="77777777" w:rsidR="0035497B" w:rsidRPr="007C3BD3" w:rsidRDefault="0035497B" w:rsidP="00473FB0">
    <w:pPr>
      <w:pStyle w:val="RepPageHeader"/>
      <w:pBdr>
        <w:bottom w:val="single" w:sz="4" w:space="1" w:color="auto"/>
      </w:pBdr>
    </w:pPr>
    <w:r w:rsidRPr="007C3BD3">
      <w:t>Part B – Section 7 - Core Assessment</w:t>
    </w:r>
  </w:p>
  <w:p w14:paraId="3F2F5651" w14:textId="77777777" w:rsidR="0035497B" w:rsidRPr="008F3911" w:rsidRDefault="0035497B" w:rsidP="007C4BEE">
    <w:pPr>
      <w:pStyle w:val="RepPageHeader"/>
      <w:pBdr>
        <w:bottom w:val="single" w:sz="4" w:space="1" w:color="auto"/>
      </w:pBdr>
    </w:pPr>
    <w:r w:rsidRPr="007C3BD3">
      <w:t>Applicant version</w:t>
    </w:r>
  </w:p>
  <w:p w14:paraId="160F3666" w14:textId="77777777" w:rsidR="0035497B" w:rsidRPr="008D2FEC" w:rsidRDefault="0035497B" w:rsidP="007C4BE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DBBC7C" w14:textId="77777777" w:rsidR="0035497B" w:rsidRDefault="0035497B">
    <w:pPr>
      <w:framePr w:wrap="around" w:vAnchor="text" w:hAnchor="margin" w:xAlign="right" w:y="1"/>
    </w:pPr>
    <w:r>
      <w:fldChar w:fldCharType="begin"/>
    </w:r>
    <w:r>
      <w:instrText xml:space="preserve">PAGE  </w:instrText>
    </w:r>
    <w:r>
      <w:fldChar w:fldCharType="separate"/>
    </w:r>
    <w:r>
      <w:rPr>
        <w:noProof/>
      </w:rPr>
      <w:t>65</w:t>
    </w:r>
    <w:r>
      <w:fldChar w:fldCharType="end"/>
    </w:r>
  </w:p>
  <w:p w14:paraId="55DA9D4A" w14:textId="77777777" w:rsidR="0035497B" w:rsidRDefault="0035497B">
    <w:pP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427D4A" w14:textId="77777777" w:rsidR="0035497B" w:rsidRDefault="0035497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70787E" w14:textId="77777777" w:rsidR="0035497B" w:rsidRDefault="0035497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5F801" w14:textId="77777777" w:rsidR="0035497B" w:rsidRDefault="0035497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3F1ED" w14:textId="77777777" w:rsidR="00A249D4" w:rsidRPr="007E54A3" w:rsidRDefault="00A249D4"/>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242423" w14:textId="77777777" w:rsidR="00A249D4" w:rsidRPr="007E54A3" w:rsidRDefault="00A249D4"/>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5B902" w14:textId="77777777" w:rsidR="00A249D4" w:rsidRPr="007E54A3" w:rsidRDefault="00A249D4"/>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1BD45D" w14:textId="77777777" w:rsidR="00A249D4" w:rsidRPr="007E54A3" w:rsidRDefault="00A249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8DB2502E"/>
    <w:lvl w:ilvl="0">
      <w:start w:val="1"/>
      <w:numFmt w:val="bullet"/>
      <w:pStyle w:val="Listapunktowana4"/>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D612F55C"/>
    <w:lvl w:ilvl="0">
      <w:start w:val="1"/>
      <w:numFmt w:val="bullet"/>
      <w:pStyle w:val="Listapunktowana3"/>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3EE8ABC2"/>
    <w:lvl w:ilvl="0">
      <w:start w:val="1"/>
      <w:numFmt w:val="bullet"/>
      <w:pStyle w:val="Listapunktowana2"/>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7E86642A"/>
    <w:lvl w:ilvl="0">
      <w:start w:val="1"/>
      <w:numFmt w:val="bullet"/>
      <w:pStyle w:val="Listapunktowana"/>
      <w:lvlText w:val=""/>
      <w:lvlJc w:val="left"/>
      <w:pPr>
        <w:tabs>
          <w:tab w:val="num" w:pos="643"/>
        </w:tabs>
        <w:ind w:left="643" w:hanging="360"/>
      </w:pPr>
      <w:rPr>
        <w:rFonts w:ascii="Symbol" w:hAnsi="Symbol" w:hint="default"/>
      </w:rPr>
    </w:lvl>
  </w:abstractNum>
  <w:abstractNum w:abstractNumId="4" w15:restartNumberingAfterBreak="0">
    <w:nsid w:val="02866F5E"/>
    <w:multiLevelType w:val="multilevel"/>
    <w:tmpl w:val="F7D2C802"/>
    <w:name w:val="dRRAppendix33222222222222223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031A220A"/>
    <w:multiLevelType w:val="multilevel"/>
    <w:tmpl w:val="F9665A54"/>
    <w:name w:val="dRRAppendix33222222222222223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03614A5B"/>
    <w:multiLevelType w:val="multilevel"/>
    <w:tmpl w:val="CCF20500"/>
    <w:name w:val="dRRAppendix33222222222222223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3D94486"/>
    <w:multiLevelType w:val="multilevel"/>
    <w:tmpl w:val="5CEE849E"/>
    <w:lvl w:ilvl="0">
      <w:start w:val="7"/>
      <w:numFmt w:val="decimal"/>
      <w:pStyle w:val="Nagwek1"/>
      <w:lvlText w:val="%1"/>
      <w:lvlJc w:val="left"/>
      <w:pPr>
        <w:tabs>
          <w:tab w:val="num" w:pos="1417"/>
        </w:tabs>
        <w:ind w:left="1417" w:hanging="1417"/>
      </w:pPr>
      <w:rPr>
        <w:rFonts w:hint="default"/>
      </w:rPr>
    </w:lvl>
    <w:lvl w:ilvl="1">
      <w:start w:val="1"/>
      <w:numFmt w:val="decimal"/>
      <w:pStyle w:val="Nagwek2"/>
      <w:lvlText w:val="%1.%2"/>
      <w:lvlJc w:val="left"/>
      <w:pPr>
        <w:tabs>
          <w:tab w:val="num" w:pos="1417"/>
        </w:tabs>
        <w:ind w:left="1417" w:hanging="1417"/>
      </w:pPr>
      <w:rPr>
        <w:rFonts w:hint="default"/>
      </w:rPr>
    </w:lvl>
    <w:lvl w:ilvl="2">
      <w:start w:val="1"/>
      <w:numFmt w:val="decimal"/>
      <w:pStyle w:val="Nagwek3"/>
      <w:lvlText w:val="%1.%2.%3"/>
      <w:lvlJc w:val="left"/>
      <w:pPr>
        <w:tabs>
          <w:tab w:val="num" w:pos="2977"/>
        </w:tabs>
        <w:ind w:left="2977" w:hanging="1417"/>
      </w:pPr>
      <w:rPr>
        <w:rFonts w:hint="default"/>
      </w:rPr>
    </w:lvl>
    <w:lvl w:ilvl="3">
      <w:start w:val="1"/>
      <w:numFmt w:val="decimal"/>
      <w:pStyle w:val="Nagwek4"/>
      <w:lvlText w:val="%1.%2.%3.%4"/>
      <w:lvlJc w:val="left"/>
      <w:pPr>
        <w:tabs>
          <w:tab w:val="num" w:pos="1417"/>
        </w:tabs>
        <w:ind w:left="1417" w:hanging="1417"/>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04BD7290"/>
    <w:multiLevelType w:val="multilevel"/>
    <w:tmpl w:val="8E8AD9B8"/>
    <w:name w:val="dRRAppendix33222222222222223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7F3111"/>
    <w:multiLevelType w:val="multilevel"/>
    <w:tmpl w:val="50DED04A"/>
    <w:name w:val="dRRAppendix332222222222222232222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08A54309"/>
    <w:multiLevelType w:val="hybridMultilevel"/>
    <w:tmpl w:val="84D43D70"/>
    <w:lvl w:ilvl="0" w:tplc="976CA578">
      <w:start w:val="1"/>
      <w:numFmt w:val="bullet"/>
      <w:lvlRestart w:val="0"/>
      <w:pStyle w:val="RepBullet2"/>
      <w:lvlText w:val="o"/>
      <w:lvlJc w:val="left"/>
      <w:pPr>
        <w:tabs>
          <w:tab w:val="num" w:pos="850"/>
        </w:tabs>
        <w:ind w:left="850" w:hanging="283"/>
      </w:pPr>
      <w:rPr>
        <w:rFonts w:ascii="Symbol" w:hAnsi="Symbol" w:cs="Courier New" w:hint="default"/>
        <w:sz w:val="16"/>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09262856"/>
    <w:multiLevelType w:val="hybridMultilevel"/>
    <w:tmpl w:val="19D463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0A465078"/>
    <w:multiLevelType w:val="multilevel"/>
    <w:tmpl w:val="A5B001C0"/>
    <w:name w:val="dRRAppendix33222222222222223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0A4D5BDE"/>
    <w:multiLevelType w:val="multilevel"/>
    <w:tmpl w:val="96B4DC12"/>
    <w:name w:val="dRRAppendix33222222222222223"/>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0BA565AB"/>
    <w:multiLevelType w:val="hybridMultilevel"/>
    <w:tmpl w:val="5128EF98"/>
    <w:name w:val="RepAppendix"/>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80"/>
        </w:tabs>
        <w:ind w:left="-180" w:hanging="360"/>
      </w:pPr>
      <w:rPr>
        <w:rFonts w:ascii="Courier New" w:hAnsi="Courier New" w:hint="default"/>
      </w:rPr>
    </w:lvl>
    <w:lvl w:ilvl="2" w:tplc="FFFFFFFF" w:tentative="1">
      <w:start w:val="1"/>
      <w:numFmt w:val="bullet"/>
      <w:lvlText w:val=""/>
      <w:lvlJc w:val="left"/>
      <w:pPr>
        <w:tabs>
          <w:tab w:val="num" w:pos="540"/>
        </w:tabs>
        <w:ind w:left="540" w:hanging="360"/>
      </w:pPr>
      <w:rPr>
        <w:rFonts w:ascii="Wingdings" w:hAnsi="Wingdings" w:hint="default"/>
      </w:rPr>
    </w:lvl>
    <w:lvl w:ilvl="3" w:tplc="FFFFFFFF" w:tentative="1">
      <w:start w:val="1"/>
      <w:numFmt w:val="bullet"/>
      <w:lvlText w:val=""/>
      <w:lvlJc w:val="left"/>
      <w:pPr>
        <w:tabs>
          <w:tab w:val="num" w:pos="1260"/>
        </w:tabs>
        <w:ind w:left="1260" w:hanging="360"/>
      </w:pPr>
      <w:rPr>
        <w:rFonts w:ascii="Symbol" w:hAnsi="Symbol" w:hint="default"/>
      </w:rPr>
    </w:lvl>
    <w:lvl w:ilvl="4" w:tplc="FFFFFFFF" w:tentative="1">
      <w:start w:val="1"/>
      <w:numFmt w:val="bullet"/>
      <w:lvlText w:val="o"/>
      <w:lvlJc w:val="left"/>
      <w:pPr>
        <w:tabs>
          <w:tab w:val="num" w:pos="1980"/>
        </w:tabs>
        <w:ind w:left="1980" w:hanging="360"/>
      </w:pPr>
      <w:rPr>
        <w:rFonts w:ascii="Courier New" w:hAnsi="Courier New" w:hint="default"/>
      </w:rPr>
    </w:lvl>
    <w:lvl w:ilvl="5" w:tplc="FFFFFFFF" w:tentative="1">
      <w:start w:val="1"/>
      <w:numFmt w:val="bullet"/>
      <w:lvlText w:val=""/>
      <w:lvlJc w:val="left"/>
      <w:pPr>
        <w:tabs>
          <w:tab w:val="num" w:pos="2700"/>
        </w:tabs>
        <w:ind w:left="2700" w:hanging="360"/>
      </w:pPr>
      <w:rPr>
        <w:rFonts w:ascii="Wingdings" w:hAnsi="Wingdings" w:hint="default"/>
      </w:rPr>
    </w:lvl>
    <w:lvl w:ilvl="6" w:tplc="FFFFFFFF" w:tentative="1">
      <w:start w:val="1"/>
      <w:numFmt w:val="bullet"/>
      <w:lvlText w:val=""/>
      <w:lvlJc w:val="left"/>
      <w:pPr>
        <w:tabs>
          <w:tab w:val="num" w:pos="3420"/>
        </w:tabs>
        <w:ind w:left="3420" w:hanging="360"/>
      </w:pPr>
      <w:rPr>
        <w:rFonts w:ascii="Symbol" w:hAnsi="Symbol" w:hint="default"/>
      </w:rPr>
    </w:lvl>
    <w:lvl w:ilvl="7" w:tplc="FFFFFFFF" w:tentative="1">
      <w:start w:val="1"/>
      <w:numFmt w:val="bullet"/>
      <w:lvlText w:val="o"/>
      <w:lvlJc w:val="left"/>
      <w:pPr>
        <w:tabs>
          <w:tab w:val="num" w:pos="4140"/>
        </w:tabs>
        <w:ind w:left="4140" w:hanging="360"/>
      </w:pPr>
      <w:rPr>
        <w:rFonts w:ascii="Courier New" w:hAnsi="Courier New" w:hint="default"/>
      </w:rPr>
    </w:lvl>
    <w:lvl w:ilvl="8" w:tplc="FFFFFFFF" w:tentative="1">
      <w:start w:val="1"/>
      <w:numFmt w:val="bullet"/>
      <w:lvlText w:val=""/>
      <w:lvlJc w:val="left"/>
      <w:pPr>
        <w:tabs>
          <w:tab w:val="num" w:pos="4860"/>
        </w:tabs>
        <w:ind w:left="4860" w:hanging="360"/>
      </w:pPr>
      <w:rPr>
        <w:rFonts w:ascii="Wingdings" w:hAnsi="Wingdings" w:hint="default"/>
      </w:rPr>
    </w:lvl>
  </w:abstractNum>
  <w:abstractNum w:abstractNumId="15" w15:restartNumberingAfterBreak="0">
    <w:nsid w:val="0CB535C8"/>
    <w:multiLevelType w:val="hybridMultilevel"/>
    <w:tmpl w:val="6088C1D6"/>
    <w:lvl w:ilvl="0" w:tplc="8E6E7810">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0082A44"/>
    <w:multiLevelType w:val="multilevel"/>
    <w:tmpl w:val="3442453C"/>
    <w:name w:val="dRRAppendix3322222222222222322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15:restartNumberingAfterBreak="0">
    <w:nsid w:val="137C2C12"/>
    <w:multiLevelType w:val="hybridMultilevel"/>
    <w:tmpl w:val="E828D940"/>
    <w:name w:val="dRRAppendix33222222222222222"/>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80"/>
        </w:tabs>
        <w:ind w:left="180" w:hanging="360"/>
      </w:pPr>
      <w:rPr>
        <w:rFonts w:ascii="Courier New" w:hAnsi="Courier New" w:hint="default"/>
      </w:rPr>
    </w:lvl>
    <w:lvl w:ilvl="2" w:tplc="FFFFFFFF" w:tentative="1">
      <w:start w:val="1"/>
      <w:numFmt w:val="bullet"/>
      <w:lvlText w:val=""/>
      <w:lvlJc w:val="left"/>
      <w:pPr>
        <w:tabs>
          <w:tab w:val="num" w:pos="900"/>
        </w:tabs>
        <w:ind w:left="900" w:hanging="360"/>
      </w:pPr>
      <w:rPr>
        <w:rFonts w:ascii="Wingdings" w:hAnsi="Wingdings" w:hint="default"/>
      </w:rPr>
    </w:lvl>
    <w:lvl w:ilvl="3" w:tplc="FFFFFFFF" w:tentative="1">
      <w:start w:val="1"/>
      <w:numFmt w:val="bullet"/>
      <w:lvlText w:val=""/>
      <w:lvlJc w:val="left"/>
      <w:pPr>
        <w:tabs>
          <w:tab w:val="num" w:pos="1620"/>
        </w:tabs>
        <w:ind w:left="1620" w:hanging="360"/>
      </w:pPr>
      <w:rPr>
        <w:rFonts w:ascii="Symbol" w:hAnsi="Symbol" w:hint="default"/>
      </w:rPr>
    </w:lvl>
    <w:lvl w:ilvl="4" w:tplc="FFFFFFFF" w:tentative="1">
      <w:start w:val="1"/>
      <w:numFmt w:val="bullet"/>
      <w:lvlText w:val="o"/>
      <w:lvlJc w:val="left"/>
      <w:pPr>
        <w:tabs>
          <w:tab w:val="num" w:pos="2340"/>
        </w:tabs>
        <w:ind w:left="2340" w:hanging="360"/>
      </w:pPr>
      <w:rPr>
        <w:rFonts w:ascii="Courier New" w:hAnsi="Courier New" w:hint="default"/>
      </w:rPr>
    </w:lvl>
    <w:lvl w:ilvl="5" w:tplc="FFFFFFFF" w:tentative="1">
      <w:start w:val="1"/>
      <w:numFmt w:val="bullet"/>
      <w:lvlText w:val=""/>
      <w:lvlJc w:val="left"/>
      <w:pPr>
        <w:tabs>
          <w:tab w:val="num" w:pos="3060"/>
        </w:tabs>
        <w:ind w:left="3060" w:hanging="360"/>
      </w:pPr>
      <w:rPr>
        <w:rFonts w:ascii="Wingdings" w:hAnsi="Wingdings" w:hint="default"/>
      </w:rPr>
    </w:lvl>
    <w:lvl w:ilvl="6" w:tplc="FFFFFFFF" w:tentative="1">
      <w:start w:val="1"/>
      <w:numFmt w:val="bullet"/>
      <w:lvlText w:val=""/>
      <w:lvlJc w:val="left"/>
      <w:pPr>
        <w:tabs>
          <w:tab w:val="num" w:pos="3780"/>
        </w:tabs>
        <w:ind w:left="3780" w:hanging="360"/>
      </w:pPr>
      <w:rPr>
        <w:rFonts w:ascii="Symbol" w:hAnsi="Symbol" w:hint="default"/>
      </w:rPr>
    </w:lvl>
    <w:lvl w:ilvl="7" w:tplc="FFFFFFFF" w:tentative="1">
      <w:start w:val="1"/>
      <w:numFmt w:val="bullet"/>
      <w:lvlText w:val="o"/>
      <w:lvlJc w:val="left"/>
      <w:pPr>
        <w:tabs>
          <w:tab w:val="num" w:pos="4500"/>
        </w:tabs>
        <w:ind w:left="4500" w:hanging="360"/>
      </w:pPr>
      <w:rPr>
        <w:rFonts w:ascii="Courier New" w:hAnsi="Courier New" w:hint="default"/>
      </w:rPr>
    </w:lvl>
    <w:lvl w:ilvl="8" w:tplc="FFFFFFFF" w:tentative="1">
      <w:start w:val="1"/>
      <w:numFmt w:val="bullet"/>
      <w:lvlText w:val=""/>
      <w:lvlJc w:val="left"/>
      <w:pPr>
        <w:tabs>
          <w:tab w:val="num" w:pos="5220"/>
        </w:tabs>
        <w:ind w:left="5220" w:hanging="360"/>
      </w:pPr>
      <w:rPr>
        <w:rFonts w:ascii="Wingdings" w:hAnsi="Wingdings" w:hint="default"/>
      </w:rPr>
    </w:lvl>
  </w:abstractNum>
  <w:abstractNum w:abstractNumId="18" w15:restartNumberingAfterBreak="0">
    <w:nsid w:val="154115A4"/>
    <w:multiLevelType w:val="hybridMultilevel"/>
    <w:tmpl w:val="8612DFEE"/>
    <w:lvl w:ilvl="0" w:tplc="FFFFFFFF">
      <w:start w:val="1"/>
      <w:numFmt w:val="lowerLetter"/>
      <w:lvlText w:val="%1)"/>
      <w:lvlJc w:val="left"/>
      <w:pPr>
        <w:ind w:left="360" w:hanging="360"/>
      </w:pPr>
      <w:rPr>
        <w:rFonts w:hint="default"/>
      </w:rPr>
    </w:lvl>
    <w:lvl w:ilvl="1" w:tplc="0410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15EF21AB"/>
    <w:multiLevelType w:val="multilevel"/>
    <w:tmpl w:val="AE28E0A2"/>
    <w:name w:val="dRRAppendix3322222222222222322222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16561C7E"/>
    <w:multiLevelType w:val="multilevel"/>
    <w:tmpl w:val="0407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16B26A51"/>
    <w:multiLevelType w:val="hybridMultilevel"/>
    <w:tmpl w:val="56E6368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16F3184C"/>
    <w:multiLevelType w:val="multilevel"/>
    <w:tmpl w:val="338A87D0"/>
    <w:name w:val="dRRAppendix33222222222222223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18CE56B1"/>
    <w:multiLevelType w:val="multilevel"/>
    <w:tmpl w:val="57A4B2DC"/>
    <w:name w:val="dRRAppendix33222222222222223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1C464E2D"/>
    <w:multiLevelType w:val="hybridMultilevel"/>
    <w:tmpl w:val="94CA8A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1E6A6F85"/>
    <w:multiLevelType w:val="multilevel"/>
    <w:tmpl w:val="861E97B4"/>
    <w:name w:val="dRRAppendix33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15:restartNumberingAfterBreak="0">
    <w:nsid w:val="1E710C5D"/>
    <w:multiLevelType w:val="hybridMultilevel"/>
    <w:tmpl w:val="AFA833DA"/>
    <w:lvl w:ilvl="0" w:tplc="9A981EC2">
      <w:start w:val="1"/>
      <w:numFmt w:val="bullet"/>
      <w:pStyle w:val="EAS-ReportListing"/>
      <w:lvlText w:val=""/>
      <w:lvlJc w:val="left"/>
      <w:pPr>
        <w:tabs>
          <w:tab w:val="num" w:pos="720"/>
        </w:tabs>
        <w:ind w:left="720" w:hanging="360"/>
      </w:pPr>
      <w:rPr>
        <w:rFonts w:ascii="Symbol" w:hAnsi="Symbol" w:hint="default"/>
        <w:sz w:val="20"/>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EE27BB2"/>
    <w:multiLevelType w:val="multilevel"/>
    <w:tmpl w:val="ACEC4DD4"/>
    <w:name w:val="dRRAppendix33222222222222223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1EF01217"/>
    <w:multiLevelType w:val="multilevel"/>
    <w:tmpl w:val="2F8A50DC"/>
    <w:name w:val="dRRAppendix33222222222222223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1FB4753E"/>
    <w:multiLevelType w:val="multilevel"/>
    <w:tmpl w:val="19321526"/>
    <w:name w:val="dRRAppendix33222222222222223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217E19A0"/>
    <w:multiLevelType w:val="hybridMultilevel"/>
    <w:tmpl w:val="146263EC"/>
    <w:name w:val="dRRAppendix3322222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1C7796B"/>
    <w:multiLevelType w:val="multilevel"/>
    <w:tmpl w:val="A7141352"/>
    <w:name w:val="dRRAppendix332222222222222232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15:restartNumberingAfterBreak="0">
    <w:nsid w:val="22F6613E"/>
    <w:multiLevelType w:val="multilevel"/>
    <w:tmpl w:val="8F368FE2"/>
    <w:name w:val="dRRAppendix33222222222222223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15:restartNumberingAfterBreak="0">
    <w:nsid w:val="24225E59"/>
    <w:multiLevelType w:val="singleLevel"/>
    <w:tmpl w:val="CFEAF65A"/>
    <w:name w:val="dRRAppendix3322222222222222222222"/>
    <w:lvl w:ilvl="0">
      <w:start w:val="1"/>
      <w:numFmt w:val="bullet"/>
      <w:lvlText w:val="–"/>
      <w:lvlJc w:val="left"/>
      <w:pPr>
        <w:tabs>
          <w:tab w:val="num" w:pos="3163"/>
        </w:tabs>
        <w:ind w:left="3163" w:hanging="283"/>
      </w:pPr>
      <w:rPr>
        <w:rFonts w:ascii="Times New Roman" w:hAnsi="Times New Roman"/>
      </w:rPr>
    </w:lvl>
  </w:abstractNum>
  <w:abstractNum w:abstractNumId="34" w15:restartNumberingAfterBreak="0">
    <w:nsid w:val="2AF8370B"/>
    <w:multiLevelType w:val="multilevel"/>
    <w:tmpl w:val="FF562D5C"/>
    <w:name w:val="dRRAppendix332222"/>
    <w:lvl w:ilvl="0">
      <w:start w:val="1"/>
      <w:numFmt w:val="decimal"/>
      <w:lvlRestart w:val="0"/>
      <w:lvlText w:val="7.%1"/>
      <w:lvlJc w:val="left"/>
      <w:pPr>
        <w:tabs>
          <w:tab w:val="num" w:pos="1440"/>
        </w:tabs>
        <w:ind w:left="1134" w:hanging="1134"/>
      </w:pPr>
      <w:rPr>
        <w:rFonts w:hint="default"/>
      </w:rPr>
    </w:lvl>
    <w:lvl w:ilvl="1">
      <w:start w:val="1"/>
      <w:numFmt w:val="decimal"/>
      <w:lvlText w:val="7.%1.%2"/>
      <w:lvlJc w:val="left"/>
      <w:pPr>
        <w:tabs>
          <w:tab w:val="num" w:pos="1920"/>
        </w:tabs>
        <w:ind w:left="1614" w:hanging="1134"/>
      </w:pPr>
      <w:rPr>
        <w:rFonts w:hint="default"/>
      </w:rPr>
    </w:lvl>
    <w:lvl w:ilvl="2">
      <w:start w:val="1"/>
      <w:numFmt w:val="decimal"/>
      <w:lvlText w:val="7.%1.%2.%3"/>
      <w:lvlJc w:val="left"/>
      <w:pPr>
        <w:tabs>
          <w:tab w:val="num" w:pos="2880"/>
        </w:tabs>
        <w:ind w:left="2574" w:hanging="1134"/>
      </w:pPr>
      <w:rPr>
        <w:rFonts w:hint="default"/>
      </w:rPr>
    </w:lvl>
    <w:lvl w:ilvl="3">
      <w:start w:val="1"/>
      <w:numFmt w:val="decimal"/>
      <w:lvlText w:val="7.%1.%2.%3.%4"/>
      <w:lvlJc w:val="left"/>
      <w:rPr>
        <w:rFonts w:ascii="Times New Roman" w:hAnsi="Times New Roman" w:cs="Times New Roman" w:hint="default"/>
        <w:b w:val="0"/>
        <w:i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0"/>
      <w:lvlText w:val="A2 7.%5"/>
      <w:lvlJc w:val="left"/>
      <w:pPr>
        <w:tabs>
          <w:tab w:val="num" w:pos="1892"/>
        </w:tabs>
        <w:ind w:left="1586" w:hanging="1134"/>
      </w:pPr>
      <w:rPr>
        <w:rFonts w:hint="default"/>
      </w:rPr>
    </w:lvl>
    <w:lvl w:ilvl="5">
      <w:start w:val="1"/>
      <w:numFmt w:val="decimal"/>
      <w:lvlText w:val="A2 7.%5.%6"/>
      <w:lvlJc w:val="left"/>
      <w:pPr>
        <w:tabs>
          <w:tab w:val="num" w:pos="1680"/>
        </w:tabs>
        <w:ind w:left="1374" w:hanging="1134"/>
      </w:pPr>
      <w:rPr>
        <w:rFonts w:hint="default"/>
        <w:color w:val="auto"/>
      </w:rPr>
    </w:lvl>
    <w:lvl w:ilvl="6">
      <w:start w:val="1"/>
      <w:numFmt w:val="decimal"/>
      <w:lvlText w:val="A2 7.%5.%6.%7"/>
      <w:lvlJc w:val="left"/>
      <w:pPr>
        <w:tabs>
          <w:tab w:val="num" w:pos="2118"/>
        </w:tabs>
        <w:ind w:left="1812" w:hanging="1134"/>
      </w:pPr>
      <w:rPr>
        <w:rFonts w:hint="default"/>
      </w:rPr>
    </w:lvl>
    <w:lvl w:ilvl="7">
      <w:start w:val="1"/>
      <w:numFmt w:val="decimal"/>
      <w:lvlText w:val="A2 7.%5.%6.%7.%8"/>
      <w:lvlJc w:val="left"/>
      <w:pPr>
        <w:tabs>
          <w:tab w:val="num" w:pos="2231"/>
        </w:tabs>
        <w:ind w:left="1925" w:hanging="1134"/>
      </w:pPr>
      <w:rPr>
        <w:rFonts w:hint="default"/>
      </w:rPr>
    </w:lvl>
    <w:lvl w:ilvl="8">
      <w:start w:val="1"/>
      <w:numFmt w:val="decimal"/>
      <w:lvlText w:val="A2 7.%5.%6.%7.%8.%9"/>
      <w:lvlJc w:val="left"/>
      <w:pPr>
        <w:tabs>
          <w:tab w:val="num" w:pos="2280"/>
        </w:tabs>
        <w:ind w:left="1974" w:hanging="1134"/>
      </w:pPr>
      <w:rPr>
        <w:rFonts w:hint="default"/>
      </w:rPr>
    </w:lvl>
  </w:abstractNum>
  <w:abstractNum w:abstractNumId="35" w15:restartNumberingAfterBreak="0">
    <w:nsid w:val="2E3313FC"/>
    <w:multiLevelType w:val="multilevel"/>
    <w:tmpl w:val="03B81CAA"/>
    <w:name w:val="dRRAppendix33222222222222223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15:restartNumberingAfterBreak="0">
    <w:nsid w:val="2EF80F24"/>
    <w:multiLevelType w:val="hybridMultilevel"/>
    <w:tmpl w:val="F96AF23E"/>
    <w:lvl w:ilvl="0" w:tplc="041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30783835"/>
    <w:multiLevelType w:val="multilevel"/>
    <w:tmpl w:val="9B3A9B98"/>
    <w:name w:val="dRRAppendix33222222222222223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15:restartNumberingAfterBreak="0">
    <w:nsid w:val="316E77A4"/>
    <w:multiLevelType w:val="hybridMultilevel"/>
    <w:tmpl w:val="3ED4959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15:restartNumberingAfterBreak="0">
    <w:nsid w:val="31FA7B5A"/>
    <w:multiLevelType w:val="hybridMultilevel"/>
    <w:tmpl w:val="E740472E"/>
    <w:lvl w:ilvl="0" w:tplc="0410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32633F2A"/>
    <w:multiLevelType w:val="hybridMultilevel"/>
    <w:tmpl w:val="BC0EFE18"/>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1" w15:restartNumberingAfterBreak="0">
    <w:nsid w:val="37783A56"/>
    <w:multiLevelType w:val="hybridMultilevel"/>
    <w:tmpl w:val="334EB232"/>
    <w:lvl w:ilvl="0" w:tplc="F09AEA2C">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7FA2457"/>
    <w:multiLevelType w:val="hybridMultilevel"/>
    <w:tmpl w:val="917AA0BA"/>
    <w:lvl w:ilvl="0" w:tplc="A316F8E6">
      <w:start w:val="1"/>
      <w:numFmt w:val="decimal"/>
      <w:lvlText w:val="%1)"/>
      <w:lvlJc w:val="left"/>
      <w:pPr>
        <w:ind w:left="171" w:hanging="149"/>
      </w:pPr>
      <w:rPr>
        <w:rFonts w:ascii="Times New Roman" w:eastAsia="Times New Roman" w:hAnsi="Times New Roman" w:cs="Times New Roman" w:hint="default"/>
        <w:w w:val="104"/>
        <w:sz w:val="13"/>
        <w:szCs w:val="13"/>
        <w:lang w:val="en-GB" w:eastAsia="en-GB" w:bidi="en-GB"/>
      </w:rPr>
    </w:lvl>
    <w:lvl w:ilvl="1" w:tplc="4AFE5AFA">
      <w:numFmt w:val="bullet"/>
      <w:lvlText w:val="•"/>
      <w:lvlJc w:val="left"/>
      <w:pPr>
        <w:ind w:left="258" w:hanging="149"/>
      </w:pPr>
      <w:rPr>
        <w:rFonts w:hint="default"/>
        <w:lang w:val="en-GB" w:eastAsia="en-GB" w:bidi="en-GB"/>
      </w:rPr>
    </w:lvl>
    <w:lvl w:ilvl="2" w:tplc="9B5466F8">
      <w:numFmt w:val="bullet"/>
      <w:lvlText w:val="•"/>
      <w:lvlJc w:val="left"/>
      <w:pPr>
        <w:ind w:left="337" w:hanging="149"/>
      </w:pPr>
      <w:rPr>
        <w:rFonts w:hint="default"/>
        <w:lang w:val="en-GB" w:eastAsia="en-GB" w:bidi="en-GB"/>
      </w:rPr>
    </w:lvl>
    <w:lvl w:ilvl="3" w:tplc="C62E61B4">
      <w:numFmt w:val="bullet"/>
      <w:lvlText w:val="•"/>
      <w:lvlJc w:val="left"/>
      <w:pPr>
        <w:ind w:left="416" w:hanging="149"/>
      </w:pPr>
      <w:rPr>
        <w:rFonts w:hint="default"/>
        <w:lang w:val="en-GB" w:eastAsia="en-GB" w:bidi="en-GB"/>
      </w:rPr>
    </w:lvl>
    <w:lvl w:ilvl="4" w:tplc="AC1415B0">
      <w:numFmt w:val="bullet"/>
      <w:lvlText w:val="•"/>
      <w:lvlJc w:val="left"/>
      <w:pPr>
        <w:ind w:left="494" w:hanging="149"/>
      </w:pPr>
      <w:rPr>
        <w:rFonts w:hint="default"/>
        <w:lang w:val="en-GB" w:eastAsia="en-GB" w:bidi="en-GB"/>
      </w:rPr>
    </w:lvl>
    <w:lvl w:ilvl="5" w:tplc="6576FAAA">
      <w:numFmt w:val="bullet"/>
      <w:lvlText w:val="•"/>
      <w:lvlJc w:val="left"/>
      <w:pPr>
        <w:ind w:left="573" w:hanging="149"/>
      </w:pPr>
      <w:rPr>
        <w:rFonts w:hint="default"/>
        <w:lang w:val="en-GB" w:eastAsia="en-GB" w:bidi="en-GB"/>
      </w:rPr>
    </w:lvl>
    <w:lvl w:ilvl="6" w:tplc="EA1230D4">
      <w:numFmt w:val="bullet"/>
      <w:lvlText w:val="•"/>
      <w:lvlJc w:val="left"/>
      <w:pPr>
        <w:ind w:left="652" w:hanging="149"/>
      </w:pPr>
      <w:rPr>
        <w:rFonts w:hint="default"/>
        <w:lang w:val="en-GB" w:eastAsia="en-GB" w:bidi="en-GB"/>
      </w:rPr>
    </w:lvl>
    <w:lvl w:ilvl="7" w:tplc="99C214F8">
      <w:numFmt w:val="bullet"/>
      <w:lvlText w:val="•"/>
      <w:lvlJc w:val="left"/>
      <w:pPr>
        <w:ind w:left="730" w:hanging="149"/>
      </w:pPr>
      <w:rPr>
        <w:rFonts w:hint="default"/>
        <w:lang w:val="en-GB" w:eastAsia="en-GB" w:bidi="en-GB"/>
      </w:rPr>
    </w:lvl>
    <w:lvl w:ilvl="8" w:tplc="B198C754">
      <w:numFmt w:val="bullet"/>
      <w:lvlText w:val="•"/>
      <w:lvlJc w:val="left"/>
      <w:pPr>
        <w:ind w:left="809" w:hanging="149"/>
      </w:pPr>
      <w:rPr>
        <w:rFonts w:hint="default"/>
        <w:lang w:val="en-GB" w:eastAsia="en-GB" w:bidi="en-GB"/>
      </w:rPr>
    </w:lvl>
  </w:abstractNum>
  <w:abstractNum w:abstractNumId="43" w15:restartNumberingAfterBreak="0">
    <w:nsid w:val="3A230E97"/>
    <w:multiLevelType w:val="hybridMultilevel"/>
    <w:tmpl w:val="4C9C86EE"/>
    <w:lvl w:ilvl="0" w:tplc="A6FA3F78">
      <w:start w:val="1"/>
      <w:numFmt w:val="upp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4" w15:restartNumberingAfterBreak="0">
    <w:nsid w:val="3A7730C4"/>
    <w:multiLevelType w:val="singleLevel"/>
    <w:tmpl w:val="D58635A6"/>
    <w:lvl w:ilvl="0">
      <w:start w:val="1"/>
      <w:numFmt w:val="bullet"/>
      <w:pStyle w:val="ListBullet1"/>
      <w:lvlText w:val=""/>
      <w:lvlJc w:val="left"/>
      <w:pPr>
        <w:tabs>
          <w:tab w:val="num" w:pos="765"/>
        </w:tabs>
        <w:ind w:left="765" w:hanging="283"/>
      </w:pPr>
      <w:rPr>
        <w:rFonts w:ascii="Symbol" w:hAnsi="Symbol"/>
      </w:rPr>
    </w:lvl>
  </w:abstractNum>
  <w:abstractNum w:abstractNumId="45" w15:restartNumberingAfterBreak="0">
    <w:nsid w:val="3D802065"/>
    <w:multiLevelType w:val="multilevel"/>
    <w:tmpl w:val="193A4E88"/>
    <w:name w:val="dRRAppendix33222222222222223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15:restartNumberingAfterBreak="0">
    <w:nsid w:val="3F490D62"/>
    <w:multiLevelType w:val="hybridMultilevel"/>
    <w:tmpl w:val="2B92006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40E96C8A"/>
    <w:multiLevelType w:val="multilevel"/>
    <w:tmpl w:val="58B8DD54"/>
    <w:name w:val="dRRAppendix33222222222222223222222222222222222222222222222222222222222222"/>
    <w:lvl w:ilvl="0">
      <w:start w:val="1"/>
      <w:numFmt w:val="decimal"/>
      <w:pStyle w:val="RepAppendix1"/>
      <w:lvlText w:val="Appendix %1"/>
      <w:lvlJc w:val="left"/>
      <w:pPr>
        <w:tabs>
          <w:tab w:val="num" w:pos="1701"/>
        </w:tabs>
        <w:ind w:left="1701" w:hanging="1701"/>
      </w:pPr>
      <w:rPr>
        <w:rFonts w:hint="default"/>
      </w:rPr>
    </w:lvl>
    <w:lvl w:ilvl="1">
      <w:start w:val="1"/>
      <w:numFmt w:val="decimal"/>
      <w:pStyle w:val="RepAppendix2"/>
      <w:lvlText w:val="A %1.%2"/>
      <w:lvlJc w:val="left"/>
      <w:pPr>
        <w:tabs>
          <w:tab w:val="num" w:pos="1701"/>
        </w:tabs>
        <w:ind w:left="1701" w:hanging="1701"/>
      </w:pPr>
      <w:rPr>
        <w:rFonts w:hint="default"/>
      </w:rPr>
    </w:lvl>
    <w:lvl w:ilvl="2">
      <w:start w:val="1"/>
      <w:numFmt w:val="decimal"/>
      <w:pStyle w:val="RepAppendix3"/>
      <w:lvlText w:val="A %1.%2.%3"/>
      <w:lvlJc w:val="left"/>
      <w:pPr>
        <w:tabs>
          <w:tab w:val="num" w:pos="1701"/>
        </w:tabs>
        <w:ind w:left="1701" w:hanging="1701"/>
      </w:pPr>
      <w:rPr>
        <w:rFonts w:hint="default"/>
      </w:rPr>
    </w:lvl>
    <w:lvl w:ilvl="3">
      <w:start w:val="1"/>
      <w:numFmt w:val="decimal"/>
      <w:pStyle w:val="RepAppendix4"/>
      <w:lvlText w:val="A %1.%2.%3.%4"/>
      <w:lvlJc w:val="left"/>
      <w:pPr>
        <w:tabs>
          <w:tab w:val="num" w:pos="1843"/>
        </w:tabs>
        <w:ind w:left="1843" w:hanging="1701"/>
      </w:pPr>
      <w:rPr>
        <w:rFonts w:hint="default"/>
      </w:rPr>
    </w:lvl>
    <w:lvl w:ilvl="4">
      <w:start w:val="1"/>
      <w:numFmt w:val="decimal"/>
      <w:pStyle w:val="RepAppendix5"/>
      <w:lvlText w:val="A %1.%2.%3.%4.%5"/>
      <w:lvlJc w:val="left"/>
      <w:pPr>
        <w:tabs>
          <w:tab w:val="num" w:pos="3402"/>
        </w:tabs>
        <w:ind w:left="3402" w:hanging="1701"/>
      </w:pPr>
      <w:rPr>
        <w:rFonts w:hint="default"/>
      </w:rPr>
    </w:lvl>
    <w:lvl w:ilvl="5">
      <w:start w:val="1"/>
      <w:numFmt w:val="decimal"/>
      <w:pStyle w:val="RepAppendix6"/>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8" w15:restartNumberingAfterBreak="0">
    <w:nsid w:val="43A008D0"/>
    <w:multiLevelType w:val="multilevel"/>
    <w:tmpl w:val="1EAAB0B0"/>
    <w:name w:val="dRRAppendix33222222222222223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15:restartNumberingAfterBreak="0">
    <w:nsid w:val="44787A00"/>
    <w:multiLevelType w:val="multilevel"/>
    <w:tmpl w:val="D1E86320"/>
    <w:name w:val="dRRAppendix33222222222222223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0" w15:restartNumberingAfterBreak="0">
    <w:nsid w:val="44F079B5"/>
    <w:multiLevelType w:val="multilevel"/>
    <w:tmpl w:val="CA5E3692"/>
    <w:name w:val="dRRAppendix33222222222222223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1" w15:restartNumberingAfterBreak="0">
    <w:nsid w:val="4532545A"/>
    <w:multiLevelType w:val="hybridMultilevel"/>
    <w:tmpl w:val="B4827948"/>
    <w:lvl w:ilvl="0" w:tplc="0C32340A">
      <w:numFmt w:val="bullet"/>
      <w:lvlText w:val="-"/>
      <w:lvlJc w:val="left"/>
      <w:pPr>
        <w:ind w:left="720" w:hanging="360"/>
      </w:pPr>
      <w:rPr>
        <w:rFonts w:ascii="Times New Roman" w:eastAsia="MS Mincho"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465D172F"/>
    <w:multiLevelType w:val="multilevel"/>
    <w:tmpl w:val="2E7CAE00"/>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6D21CDC"/>
    <w:multiLevelType w:val="hybridMultilevel"/>
    <w:tmpl w:val="FA10ED66"/>
    <w:lvl w:ilvl="0" w:tplc="EA8C86D6">
      <w:start w:val="1"/>
      <w:numFmt w:val="decimal"/>
      <w:pStyle w:val="EFSADocsprovided"/>
      <w:lvlText w:val="%1."/>
      <w:lvlJc w:val="left"/>
      <w:pPr>
        <w:tabs>
          <w:tab w:val="num" w:pos="567"/>
        </w:tabs>
        <w:ind w:left="567" w:hanging="56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4" w15:restartNumberingAfterBreak="0">
    <w:nsid w:val="476109EE"/>
    <w:multiLevelType w:val="multilevel"/>
    <w:tmpl w:val="F26A7F04"/>
    <w:name w:val="dRRAppendix33222222222222223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5" w15:restartNumberingAfterBreak="0">
    <w:nsid w:val="4929663D"/>
    <w:multiLevelType w:val="multilevel"/>
    <w:tmpl w:val="3EAE1AE4"/>
    <w:name w:val="dRRAppendix33222222222222223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6" w15:restartNumberingAfterBreak="0">
    <w:nsid w:val="4A683137"/>
    <w:multiLevelType w:val="hybridMultilevel"/>
    <w:tmpl w:val="627207FC"/>
    <w:lvl w:ilvl="0" w:tplc="1AC44A22">
      <w:start w:val="1"/>
      <w:numFmt w:val="bullet"/>
      <w:lvlRestart w:val="0"/>
      <w:pStyle w:val="RepBullet3"/>
      <w:lvlText w:val=""/>
      <w:lvlJc w:val="left"/>
      <w:pPr>
        <w:tabs>
          <w:tab w:val="num" w:pos="1135"/>
        </w:tabs>
        <w:ind w:left="1135" w:hanging="284"/>
      </w:pPr>
      <w:rPr>
        <w:rFonts w:ascii="Wingdings" w:hAnsi="Wingdings" w:hint="default"/>
        <w:sz w:val="16"/>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57" w15:restartNumberingAfterBreak="0">
    <w:nsid w:val="4C577211"/>
    <w:multiLevelType w:val="hybridMultilevel"/>
    <w:tmpl w:val="AB68446E"/>
    <w:lvl w:ilvl="0" w:tplc="04100001">
      <w:start w:val="1"/>
      <w:numFmt w:val="bullet"/>
      <w:lvlText w:val=""/>
      <w:lvlJc w:val="left"/>
      <w:pPr>
        <w:ind w:left="1069" w:hanging="360"/>
      </w:pPr>
      <w:rPr>
        <w:rFonts w:ascii="Symbol" w:hAnsi="Symbol"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58" w15:restartNumberingAfterBreak="0">
    <w:nsid w:val="4D003E37"/>
    <w:multiLevelType w:val="multilevel"/>
    <w:tmpl w:val="61822BE0"/>
    <w:name w:val="dRRAppendix33222222222222223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9" w15:restartNumberingAfterBreak="0">
    <w:nsid w:val="4D450265"/>
    <w:multiLevelType w:val="multilevel"/>
    <w:tmpl w:val="CAD26558"/>
    <w:name w:val="dRRAppendix33222222222222223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0" w15:restartNumberingAfterBreak="0">
    <w:nsid w:val="50580CA0"/>
    <w:multiLevelType w:val="multilevel"/>
    <w:tmpl w:val="FA9E38BA"/>
    <w:name w:val="dRRAppendix33222222222222223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1" w15:restartNumberingAfterBreak="0">
    <w:nsid w:val="51795659"/>
    <w:multiLevelType w:val="multilevel"/>
    <w:tmpl w:val="D28CD9BC"/>
    <w:lvl w:ilvl="0">
      <w:numFmt w:val="decimal"/>
      <w:lvlText w:val="%1"/>
      <w:lvlJc w:val="left"/>
      <w:pPr>
        <w:ind w:left="525" w:hanging="525"/>
      </w:pPr>
      <w:rPr>
        <w:rFonts w:hint="default"/>
      </w:rPr>
    </w:lvl>
    <w:lvl w:ilvl="1">
      <w:start w:val="1"/>
      <w:numFmt w:val="decimalZero"/>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52803F4E"/>
    <w:multiLevelType w:val="multilevel"/>
    <w:tmpl w:val="040C001D"/>
    <w:name w:val="dRRAppendix3322222222222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15:restartNumberingAfterBreak="0">
    <w:nsid w:val="53A82A87"/>
    <w:multiLevelType w:val="multilevel"/>
    <w:tmpl w:val="F0B02FF8"/>
    <w:name w:val="dRRAppendix33222222222222223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4" w15:restartNumberingAfterBreak="0">
    <w:nsid w:val="547143A6"/>
    <w:multiLevelType w:val="multilevel"/>
    <w:tmpl w:val="0407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5" w15:restartNumberingAfterBreak="0">
    <w:nsid w:val="54E222CF"/>
    <w:multiLevelType w:val="hybridMultilevel"/>
    <w:tmpl w:val="A9DA7BA8"/>
    <w:lvl w:ilvl="0" w:tplc="D43471A8">
      <w:start w:val="1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15:restartNumberingAfterBreak="0">
    <w:nsid w:val="559C164E"/>
    <w:multiLevelType w:val="multilevel"/>
    <w:tmpl w:val="B2D40062"/>
    <w:name w:val="dRRAppendix33222222222222223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7" w15:restartNumberingAfterBreak="0">
    <w:nsid w:val="55AA25A8"/>
    <w:multiLevelType w:val="multilevel"/>
    <w:tmpl w:val="31B8EA92"/>
    <w:name w:val="dRRAppendix33222222222222223222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8" w15:restartNumberingAfterBreak="0">
    <w:nsid w:val="55E62CD6"/>
    <w:multiLevelType w:val="hybridMultilevel"/>
    <w:tmpl w:val="E35828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15:restartNumberingAfterBreak="0">
    <w:nsid w:val="57686D5A"/>
    <w:multiLevelType w:val="multilevel"/>
    <w:tmpl w:val="4BDA81C8"/>
    <w:name w:val="dRRAppendix33222222222222223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0" w15:restartNumberingAfterBreak="0">
    <w:nsid w:val="58812334"/>
    <w:multiLevelType w:val="multilevel"/>
    <w:tmpl w:val="51440D78"/>
    <w:name w:val="dRRAppendix33222222222222223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1" w15:restartNumberingAfterBreak="0">
    <w:nsid w:val="5F3D77D6"/>
    <w:multiLevelType w:val="multilevel"/>
    <w:tmpl w:val="B628A5C0"/>
    <w:name w:val="dRRAppendix33222222222222223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2" w15:restartNumberingAfterBreak="0">
    <w:nsid w:val="604220DC"/>
    <w:multiLevelType w:val="multilevel"/>
    <w:tmpl w:val="D5281944"/>
    <w:name w:val="dRRAppendix33222222222222223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3" w15:restartNumberingAfterBreak="0">
    <w:nsid w:val="60DD3F85"/>
    <w:multiLevelType w:val="multilevel"/>
    <w:tmpl w:val="4664F236"/>
    <w:name w:val="dRRAppendix33222222222222223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63534515"/>
    <w:multiLevelType w:val="multilevel"/>
    <w:tmpl w:val="76BA5F38"/>
    <w:name w:val="dRRAppendix33222222222222223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5" w15:restartNumberingAfterBreak="0">
    <w:nsid w:val="6545482D"/>
    <w:multiLevelType w:val="multilevel"/>
    <w:tmpl w:val="3B849614"/>
    <w:lvl w:ilvl="0">
      <w:start w:val="1"/>
      <w:numFmt w:val="upperLetter"/>
      <w:pStyle w:val="berschrift1"/>
      <w:suff w:val="space"/>
      <w:lvlText w:val="Teil %1"/>
      <w:lvlJc w:val="left"/>
      <w:pPr>
        <w:ind w:left="2132" w:hanging="431"/>
      </w:pPr>
      <w:rPr>
        <w:rFonts w:cs="Times New Roman"/>
      </w:rPr>
    </w:lvl>
    <w:lvl w:ilvl="1">
      <w:start w:val="1"/>
      <w:numFmt w:val="decimal"/>
      <w:pStyle w:val="berschrift2"/>
      <w:lvlText w:val="%1.%2"/>
      <w:lvlJc w:val="left"/>
      <w:pPr>
        <w:tabs>
          <w:tab w:val="num" w:pos="2277"/>
        </w:tabs>
        <w:ind w:left="2277" w:hanging="576"/>
      </w:pPr>
      <w:rPr>
        <w:rFonts w:cs="Times New Roman"/>
      </w:rPr>
    </w:lvl>
    <w:lvl w:ilvl="2">
      <w:start w:val="1"/>
      <w:numFmt w:val="decimal"/>
      <w:pStyle w:val="berschrift3"/>
      <w:lvlText w:val="%1.%2.%3"/>
      <w:lvlJc w:val="left"/>
      <w:pPr>
        <w:tabs>
          <w:tab w:val="num" w:pos="2781"/>
        </w:tabs>
        <w:ind w:left="2421" w:hanging="720"/>
      </w:pPr>
      <w:rPr>
        <w:rFonts w:cs="Times New Roman"/>
        <w:b/>
      </w:rPr>
    </w:lvl>
    <w:lvl w:ilvl="3">
      <w:start w:val="1"/>
      <w:numFmt w:val="decimal"/>
      <w:pStyle w:val="berschrift4"/>
      <w:lvlText w:val="%1.%2.%3.%4"/>
      <w:lvlJc w:val="left"/>
      <w:pPr>
        <w:tabs>
          <w:tab w:val="num" w:pos="2565"/>
        </w:tabs>
        <w:ind w:left="2565" w:hanging="864"/>
      </w:pPr>
      <w:rPr>
        <w:rFonts w:cs="Times New Roman"/>
      </w:rPr>
    </w:lvl>
    <w:lvl w:ilvl="4">
      <w:start w:val="1"/>
      <w:numFmt w:val="decimal"/>
      <w:pStyle w:val="berschrift5"/>
      <w:lvlText w:val="%1.%2.%3.%4.%5"/>
      <w:lvlJc w:val="left"/>
      <w:pPr>
        <w:tabs>
          <w:tab w:val="num" w:pos="2709"/>
        </w:tabs>
        <w:ind w:left="2709" w:hanging="1008"/>
      </w:pPr>
      <w:rPr>
        <w:rFonts w:cs="Times New Roman"/>
      </w:rPr>
    </w:lvl>
    <w:lvl w:ilvl="5">
      <w:start w:val="1"/>
      <w:numFmt w:val="decimal"/>
      <w:pStyle w:val="berschrift6"/>
      <w:lvlText w:val="%1.%2.%3.%4.%5.%6"/>
      <w:lvlJc w:val="left"/>
      <w:pPr>
        <w:tabs>
          <w:tab w:val="num" w:pos="2853"/>
        </w:tabs>
        <w:ind w:left="2853" w:hanging="1152"/>
      </w:pPr>
      <w:rPr>
        <w:rFonts w:cs="Times New Roman"/>
      </w:rPr>
    </w:lvl>
    <w:lvl w:ilvl="6">
      <w:start w:val="1"/>
      <w:numFmt w:val="decimal"/>
      <w:pStyle w:val="berschrift7"/>
      <w:lvlText w:val="%1.%2.%3.%4.%5.%6.%7"/>
      <w:lvlJc w:val="left"/>
      <w:pPr>
        <w:tabs>
          <w:tab w:val="num" w:pos="2997"/>
        </w:tabs>
        <w:ind w:left="2997" w:hanging="1296"/>
      </w:pPr>
      <w:rPr>
        <w:rFonts w:cs="Times New Roman"/>
      </w:rPr>
    </w:lvl>
    <w:lvl w:ilvl="7">
      <w:start w:val="1"/>
      <w:numFmt w:val="decimal"/>
      <w:pStyle w:val="berschrift8"/>
      <w:lvlText w:val="%1.%2.%3.%4.%5.%6.%7.%8"/>
      <w:lvlJc w:val="left"/>
      <w:pPr>
        <w:tabs>
          <w:tab w:val="num" w:pos="3141"/>
        </w:tabs>
        <w:ind w:left="3141" w:hanging="1440"/>
      </w:pPr>
      <w:rPr>
        <w:rFonts w:cs="Times New Roman"/>
      </w:rPr>
    </w:lvl>
    <w:lvl w:ilvl="8">
      <w:start w:val="1"/>
      <w:numFmt w:val="decimal"/>
      <w:pStyle w:val="berschrift9"/>
      <w:lvlText w:val="%1.%2.%3.%4.%5.%6.%7.%8.%9"/>
      <w:lvlJc w:val="left"/>
      <w:pPr>
        <w:tabs>
          <w:tab w:val="num" w:pos="3285"/>
        </w:tabs>
        <w:ind w:left="3285" w:hanging="1584"/>
      </w:pPr>
      <w:rPr>
        <w:rFonts w:cs="Times New Roman"/>
      </w:rPr>
    </w:lvl>
  </w:abstractNum>
  <w:abstractNum w:abstractNumId="76" w15:restartNumberingAfterBreak="0">
    <w:nsid w:val="662B5C67"/>
    <w:multiLevelType w:val="singleLevel"/>
    <w:tmpl w:val="91141434"/>
    <w:lvl w:ilvl="0">
      <w:start w:val="1"/>
      <w:numFmt w:val="bullet"/>
      <w:pStyle w:val="ListDash"/>
      <w:lvlText w:val="–"/>
      <w:lvlJc w:val="left"/>
      <w:pPr>
        <w:tabs>
          <w:tab w:val="num" w:pos="283"/>
        </w:tabs>
        <w:ind w:left="283" w:hanging="283"/>
      </w:pPr>
      <w:rPr>
        <w:rFonts w:ascii="Times New Roman" w:hAnsi="Times New Roman"/>
      </w:rPr>
    </w:lvl>
  </w:abstractNum>
  <w:abstractNum w:abstractNumId="77" w15:restartNumberingAfterBreak="0">
    <w:nsid w:val="667F75BB"/>
    <w:multiLevelType w:val="multilevel"/>
    <w:tmpl w:val="E08877E0"/>
    <w:name w:val="dRRAppendix33222222222222223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8" w15:restartNumberingAfterBreak="0">
    <w:nsid w:val="668A10F7"/>
    <w:multiLevelType w:val="singleLevel"/>
    <w:tmpl w:val="C6A8C166"/>
    <w:lvl w:ilvl="0">
      <w:start w:val="1"/>
      <w:numFmt w:val="bullet"/>
      <w:pStyle w:val="ListDash2"/>
      <w:lvlText w:val="–"/>
      <w:lvlJc w:val="left"/>
      <w:pPr>
        <w:tabs>
          <w:tab w:val="num" w:pos="1360"/>
        </w:tabs>
        <w:ind w:left="1360" w:hanging="283"/>
      </w:pPr>
      <w:rPr>
        <w:rFonts w:ascii="Times New Roman" w:hAnsi="Times New Roman"/>
      </w:rPr>
    </w:lvl>
  </w:abstractNum>
  <w:abstractNum w:abstractNumId="79" w15:restartNumberingAfterBreak="0">
    <w:nsid w:val="668D778A"/>
    <w:multiLevelType w:val="multilevel"/>
    <w:tmpl w:val="D48A35FC"/>
    <w:name w:val="dRRAppendix3322222222222222322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0" w15:restartNumberingAfterBreak="0">
    <w:nsid w:val="66E93DB0"/>
    <w:multiLevelType w:val="multilevel"/>
    <w:tmpl w:val="FB84C160"/>
    <w:name w:val="dRRAppendix33222222222222223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1" w15:restartNumberingAfterBreak="0">
    <w:nsid w:val="67060E0A"/>
    <w:multiLevelType w:val="multilevel"/>
    <w:tmpl w:val="B6B6E936"/>
    <w:name w:val="dRRAppendix33222222222222223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2" w15:restartNumberingAfterBreak="0">
    <w:nsid w:val="674E6C46"/>
    <w:multiLevelType w:val="multilevel"/>
    <w:tmpl w:val="A040657E"/>
    <w:name w:val="dRRAppendix33222222222222223222222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3" w15:restartNumberingAfterBreak="0">
    <w:nsid w:val="67671EEF"/>
    <w:multiLevelType w:val="singleLevel"/>
    <w:tmpl w:val="4C6C2D2E"/>
    <w:lvl w:ilvl="0">
      <w:start w:val="1"/>
      <w:numFmt w:val="bullet"/>
      <w:pStyle w:val="ListDash1"/>
      <w:lvlText w:val="–"/>
      <w:lvlJc w:val="left"/>
      <w:pPr>
        <w:tabs>
          <w:tab w:val="num" w:pos="765"/>
        </w:tabs>
        <w:ind w:left="765" w:hanging="283"/>
      </w:pPr>
      <w:rPr>
        <w:rFonts w:ascii="Times New Roman" w:hAnsi="Times New Roman"/>
      </w:rPr>
    </w:lvl>
  </w:abstractNum>
  <w:abstractNum w:abstractNumId="84" w15:restartNumberingAfterBreak="0">
    <w:nsid w:val="69C87538"/>
    <w:multiLevelType w:val="hybridMultilevel"/>
    <w:tmpl w:val="E0A010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5" w15:restartNumberingAfterBreak="0">
    <w:nsid w:val="6A10348E"/>
    <w:multiLevelType w:val="hybridMultilevel"/>
    <w:tmpl w:val="BF8CCE04"/>
    <w:lvl w:ilvl="0" w:tplc="0410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6DAD596D"/>
    <w:multiLevelType w:val="hybridMultilevel"/>
    <w:tmpl w:val="CEC60236"/>
    <w:name w:val="dRRAppendix332222222222222222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DB33B47"/>
    <w:multiLevelType w:val="hybridMultilevel"/>
    <w:tmpl w:val="ABDA79D6"/>
    <w:lvl w:ilvl="0" w:tplc="041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6E5C21E3"/>
    <w:multiLevelType w:val="singleLevel"/>
    <w:tmpl w:val="FCA86CE4"/>
    <w:lvl w:ilvl="0">
      <w:start w:val="1"/>
      <w:numFmt w:val="bullet"/>
      <w:pStyle w:val="ListDash3"/>
      <w:lvlText w:val="–"/>
      <w:lvlJc w:val="left"/>
      <w:pPr>
        <w:tabs>
          <w:tab w:val="num" w:pos="2199"/>
        </w:tabs>
        <w:ind w:left="2199" w:hanging="283"/>
      </w:pPr>
      <w:rPr>
        <w:rFonts w:ascii="Times New Roman" w:hAnsi="Times New Roman"/>
      </w:rPr>
    </w:lvl>
  </w:abstractNum>
  <w:abstractNum w:abstractNumId="89" w15:restartNumberingAfterBreak="0">
    <w:nsid w:val="70D9035F"/>
    <w:multiLevelType w:val="multilevel"/>
    <w:tmpl w:val="6CB82AF2"/>
    <w:name w:val="dRRAppendix33222222222222223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0" w15:restartNumberingAfterBreak="0">
    <w:nsid w:val="73B94D29"/>
    <w:multiLevelType w:val="multilevel"/>
    <w:tmpl w:val="901ABC1E"/>
    <w:name w:val="dRRAppendix33222222222222223222222222222222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1" w15:restartNumberingAfterBreak="0">
    <w:nsid w:val="74506341"/>
    <w:multiLevelType w:val="hybridMultilevel"/>
    <w:tmpl w:val="A05447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2" w15:restartNumberingAfterBreak="0">
    <w:nsid w:val="75A87E30"/>
    <w:multiLevelType w:val="multilevel"/>
    <w:tmpl w:val="C93469F0"/>
    <w:name w:val="dRRAppendix332222222222222222"/>
    <w:lvl w:ilvl="0">
      <w:start w:val="1"/>
      <w:numFmt w:val="decimal"/>
      <w:lvlText w:val="Appendix %1"/>
      <w:lvlJc w:val="left"/>
      <w:pPr>
        <w:tabs>
          <w:tab w:val="num" w:pos="1418"/>
        </w:tabs>
        <w:ind w:left="0" w:firstLine="0"/>
      </w:pPr>
      <w:rPr>
        <w:rFonts w:hint="default"/>
      </w:rPr>
    </w:lvl>
    <w:lvl w:ilvl="1">
      <w:start w:val="1"/>
      <w:numFmt w:val="decimal"/>
      <w:lvlText w:val="A %1.%2"/>
      <w:lvlJc w:val="left"/>
      <w:pPr>
        <w:tabs>
          <w:tab w:val="num" w:pos="1418"/>
        </w:tabs>
        <w:ind w:left="0" w:firstLine="0"/>
      </w:pPr>
      <w:rPr>
        <w:rFonts w:hint="default"/>
      </w:rPr>
    </w:lvl>
    <w:lvl w:ilvl="2">
      <w:start w:val="1"/>
      <w:numFmt w:val="decimal"/>
      <w:lvlText w:val="A %1.%2.%3"/>
      <w:lvlJc w:val="left"/>
      <w:pPr>
        <w:tabs>
          <w:tab w:val="num" w:pos="1418"/>
        </w:tabs>
        <w:ind w:left="0" w:firstLine="0"/>
      </w:pPr>
      <w:rPr>
        <w:rFonts w:hint="default"/>
      </w:rPr>
    </w:lvl>
    <w:lvl w:ilvl="3">
      <w:start w:val="1"/>
      <w:numFmt w:val="decimal"/>
      <w:lvlText w:val="%1.%2.%3.%4."/>
      <w:lvlJc w:val="left"/>
      <w:pPr>
        <w:tabs>
          <w:tab w:val="num" w:pos="6054"/>
        </w:tabs>
        <w:ind w:left="5982" w:hanging="648"/>
      </w:pPr>
      <w:rPr>
        <w:rFonts w:hint="default"/>
      </w:rPr>
    </w:lvl>
    <w:lvl w:ilvl="4">
      <w:start w:val="1"/>
      <w:numFmt w:val="decimal"/>
      <w:lvlText w:val="%1.%2.%3.%4.%5."/>
      <w:lvlJc w:val="left"/>
      <w:pPr>
        <w:tabs>
          <w:tab w:val="num" w:pos="6774"/>
        </w:tabs>
        <w:ind w:left="6486" w:hanging="792"/>
      </w:pPr>
      <w:rPr>
        <w:rFonts w:hint="default"/>
      </w:rPr>
    </w:lvl>
    <w:lvl w:ilvl="5">
      <w:start w:val="1"/>
      <w:numFmt w:val="decimal"/>
      <w:lvlText w:val="%1.%2.%3.%4.%5.%6."/>
      <w:lvlJc w:val="left"/>
      <w:pPr>
        <w:tabs>
          <w:tab w:val="num" w:pos="7134"/>
        </w:tabs>
        <w:ind w:left="6990" w:hanging="936"/>
      </w:pPr>
      <w:rPr>
        <w:rFonts w:hint="default"/>
      </w:rPr>
    </w:lvl>
    <w:lvl w:ilvl="6">
      <w:start w:val="1"/>
      <w:numFmt w:val="decimal"/>
      <w:lvlText w:val="%1.%2.%3.%4.%5.%6.%7."/>
      <w:lvlJc w:val="left"/>
      <w:pPr>
        <w:tabs>
          <w:tab w:val="num" w:pos="7854"/>
        </w:tabs>
        <w:ind w:left="7494" w:hanging="1080"/>
      </w:pPr>
      <w:rPr>
        <w:rFonts w:hint="default"/>
      </w:rPr>
    </w:lvl>
    <w:lvl w:ilvl="7">
      <w:start w:val="1"/>
      <w:numFmt w:val="decimal"/>
      <w:lvlText w:val="%1.%2.%3.%4.%5.%6.%7.%8."/>
      <w:lvlJc w:val="left"/>
      <w:pPr>
        <w:tabs>
          <w:tab w:val="num" w:pos="8214"/>
        </w:tabs>
        <w:ind w:left="7998" w:hanging="1224"/>
      </w:pPr>
      <w:rPr>
        <w:rFonts w:hint="default"/>
      </w:rPr>
    </w:lvl>
    <w:lvl w:ilvl="8">
      <w:start w:val="1"/>
      <w:numFmt w:val="decimal"/>
      <w:lvlText w:val="%1.%2.%3.%4.%5.%6.%7.%8.%9."/>
      <w:lvlJc w:val="left"/>
      <w:pPr>
        <w:tabs>
          <w:tab w:val="num" w:pos="8934"/>
        </w:tabs>
        <w:ind w:left="8574" w:hanging="1440"/>
      </w:pPr>
      <w:rPr>
        <w:rFonts w:hint="default"/>
      </w:rPr>
    </w:lvl>
  </w:abstractNum>
  <w:abstractNum w:abstractNumId="93" w15:restartNumberingAfterBreak="0">
    <w:nsid w:val="7853699D"/>
    <w:multiLevelType w:val="multilevel"/>
    <w:tmpl w:val="04070023"/>
    <w:styleLink w:val="Artykusekcja"/>
    <w:lvl w:ilvl="0">
      <w:start w:val="1"/>
      <w:numFmt w:val="upperRoman"/>
      <w:lvlText w:val="Artikel %1."/>
      <w:lvlJc w:val="left"/>
      <w:pPr>
        <w:tabs>
          <w:tab w:val="num" w:pos="1800"/>
        </w:tabs>
        <w:ind w:left="0" w:firstLine="0"/>
      </w:pPr>
    </w:lvl>
    <w:lvl w:ilvl="1">
      <w:start w:val="1"/>
      <w:numFmt w:val="decimalZero"/>
      <w:isLgl/>
      <w:lvlText w:val="Abschnitt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4" w15:restartNumberingAfterBreak="0">
    <w:nsid w:val="7A846AE8"/>
    <w:multiLevelType w:val="multilevel"/>
    <w:tmpl w:val="E1088DF0"/>
    <w:name w:val="dRRAppendix33222222222222223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5" w15:restartNumberingAfterBreak="0">
    <w:nsid w:val="7EAC6DD0"/>
    <w:multiLevelType w:val="multilevel"/>
    <w:tmpl w:val="08203552"/>
    <w:name w:val="dRRAppendix332222222222222232222222222222222"/>
    <w:lvl w:ilvl="0">
      <w:start w:val="1"/>
      <w:numFmt w:val="decimal"/>
      <w:lvlText w:val="Appendix %1"/>
      <w:lvlJc w:val="left"/>
      <w:pPr>
        <w:tabs>
          <w:tab w:val="num" w:pos="1701"/>
        </w:tabs>
        <w:ind w:left="1701" w:hanging="1701"/>
      </w:pPr>
      <w:rPr>
        <w:rFonts w:hint="default"/>
      </w:rPr>
    </w:lvl>
    <w:lvl w:ilvl="1">
      <w:start w:val="1"/>
      <w:numFmt w:val="decimal"/>
      <w:lvlText w:val="A %1.%2"/>
      <w:lvlJc w:val="left"/>
      <w:pPr>
        <w:tabs>
          <w:tab w:val="num" w:pos="1701"/>
        </w:tabs>
        <w:ind w:left="1701" w:hanging="1701"/>
      </w:pPr>
      <w:rPr>
        <w:rFonts w:hint="default"/>
      </w:rPr>
    </w:lvl>
    <w:lvl w:ilvl="2">
      <w:start w:val="1"/>
      <w:numFmt w:val="decimal"/>
      <w:lvlText w:val="A %1.%2.%3"/>
      <w:lvlJc w:val="left"/>
      <w:pPr>
        <w:tabs>
          <w:tab w:val="num" w:pos="1701"/>
        </w:tabs>
        <w:ind w:left="1701" w:hanging="1701"/>
      </w:pPr>
      <w:rPr>
        <w:rFonts w:hint="default"/>
      </w:rPr>
    </w:lvl>
    <w:lvl w:ilvl="3">
      <w:start w:val="1"/>
      <w:numFmt w:val="decimal"/>
      <w:lvlText w:val="A %1.%2.%3.%4"/>
      <w:lvlJc w:val="left"/>
      <w:pPr>
        <w:tabs>
          <w:tab w:val="num" w:pos="1701"/>
        </w:tabs>
        <w:ind w:left="1701" w:hanging="1701"/>
      </w:pPr>
      <w:rPr>
        <w:rFonts w:hint="default"/>
      </w:rPr>
    </w:lvl>
    <w:lvl w:ilvl="4">
      <w:start w:val="1"/>
      <w:numFmt w:val="decimal"/>
      <w:lvlText w:val="A %1.%2.%3.%4.%5"/>
      <w:lvlJc w:val="left"/>
      <w:pPr>
        <w:tabs>
          <w:tab w:val="num" w:pos="1701"/>
        </w:tabs>
        <w:ind w:left="1701" w:hanging="1701"/>
      </w:pPr>
      <w:rPr>
        <w:rFonts w:hint="default"/>
      </w:rPr>
    </w:lvl>
    <w:lvl w:ilvl="5">
      <w:start w:val="1"/>
      <w:numFmt w:val="decimal"/>
      <w:lvlText w:val="A %1.%2.%3.%4.%5.%6"/>
      <w:lvlJc w:val="left"/>
      <w:pPr>
        <w:tabs>
          <w:tab w:val="num" w:pos="1701"/>
        </w:tabs>
        <w:ind w:left="1701" w:hanging="1701"/>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3"/>
  </w:num>
  <w:num w:numId="2">
    <w:abstractNumId w:val="2"/>
  </w:num>
  <w:num w:numId="3">
    <w:abstractNumId w:val="1"/>
  </w:num>
  <w:num w:numId="4">
    <w:abstractNumId w:val="0"/>
  </w:num>
  <w:num w:numId="5">
    <w:abstractNumId w:val="7"/>
  </w:num>
  <w:num w:numId="6">
    <w:abstractNumId w:val="20"/>
  </w:num>
  <w:num w:numId="7">
    <w:abstractNumId w:val="64"/>
  </w:num>
  <w:num w:numId="8">
    <w:abstractNumId w:val="93"/>
  </w:num>
  <w:num w:numId="9">
    <w:abstractNumId w:val="47"/>
  </w:num>
  <w:num w:numId="10">
    <w:abstractNumId w:val="10"/>
  </w:num>
  <w:num w:numId="11">
    <w:abstractNumId w:val="56"/>
  </w:num>
  <w:num w:numId="12">
    <w:abstractNumId w:val="65"/>
  </w:num>
  <w:num w:numId="13">
    <w:abstractNumId w:val="40"/>
  </w:num>
  <w:num w:numId="14">
    <w:abstractNumId w:val="41"/>
  </w:num>
  <w:num w:numId="15">
    <w:abstractNumId w:val="39"/>
  </w:num>
  <w:num w:numId="16">
    <w:abstractNumId w:val="87"/>
  </w:num>
  <w:num w:numId="17">
    <w:abstractNumId w:val="24"/>
  </w:num>
  <w:num w:numId="18">
    <w:abstractNumId w:val="36"/>
  </w:num>
  <w:num w:numId="19">
    <w:abstractNumId w:val="57"/>
  </w:num>
  <w:num w:numId="20">
    <w:abstractNumId w:val="11"/>
  </w:num>
  <w:num w:numId="2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3"/>
  </w:num>
  <w:num w:numId="2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42"/>
  </w:num>
  <w:num w:numId="27">
    <w:abstractNumId w:val="15"/>
  </w:num>
  <w:num w:numId="28">
    <w:abstractNumId w:val="85"/>
  </w:num>
  <w:num w:numId="29">
    <w:abstractNumId w:val="44"/>
  </w:num>
  <w:num w:numId="30">
    <w:abstractNumId w:val="76"/>
  </w:num>
  <w:num w:numId="31">
    <w:abstractNumId w:val="83"/>
  </w:num>
  <w:num w:numId="32">
    <w:abstractNumId w:val="78"/>
  </w:num>
  <w:num w:numId="33">
    <w:abstractNumId w:val="88"/>
  </w:num>
  <w:num w:numId="34">
    <w:abstractNumId w:val="52"/>
  </w:num>
  <w:num w:numId="35">
    <w:abstractNumId w:val="53"/>
  </w:num>
  <w:num w:numId="36">
    <w:abstractNumId w:val="21"/>
  </w:num>
  <w:num w:numId="37">
    <w:abstractNumId w:val="84"/>
  </w:num>
  <w:num w:numId="38">
    <w:abstractNumId w:val="38"/>
  </w:num>
  <w:num w:numId="39">
    <w:abstractNumId w:val="91"/>
  </w:num>
  <w:num w:numId="40">
    <w:abstractNumId w:val="68"/>
  </w:num>
  <w:num w:numId="41">
    <w:abstractNumId w:val="18"/>
  </w:num>
  <w:num w:numId="42">
    <w:abstractNumId w:val="51"/>
  </w:num>
  <w:num w:numId="43">
    <w:abstractNumId w:val="61"/>
  </w:num>
  <w:num w:numId="44">
    <w:abstractNumId w:val="4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it-IT" w:vendorID="64" w:dllVersion="0" w:nlCheck="1" w:checkStyle="0"/>
  <w:activeWritingStyle w:appName="MSWord" w:lang="fr-FR" w:vendorID="64" w:dllVersion="0" w:nlCheck="1" w:checkStyle="0"/>
  <w:activeWritingStyle w:appName="MSWord" w:lang="es-ES" w:vendorID="64" w:dllVersion="0" w:nlCheck="1" w:checkStyle="0"/>
  <w:activeWritingStyle w:appName="MSWord" w:lang="es-ES_tradnl" w:vendorID="64" w:dllVersion="0" w:nlCheck="1" w:checkStyle="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autoHyphenation/>
  <w:hyphenationZone w:val="4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607F"/>
    <w:rsid w:val="00002516"/>
    <w:rsid w:val="000030E5"/>
    <w:rsid w:val="00003496"/>
    <w:rsid w:val="000038EA"/>
    <w:rsid w:val="00004A86"/>
    <w:rsid w:val="00004BBB"/>
    <w:rsid w:val="00005DE0"/>
    <w:rsid w:val="000064AE"/>
    <w:rsid w:val="000071B3"/>
    <w:rsid w:val="00007527"/>
    <w:rsid w:val="00010941"/>
    <w:rsid w:val="000111B8"/>
    <w:rsid w:val="00011CAE"/>
    <w:rsid w:val="0001246F"/>
    <w:rsid w:val="0001403A"/>
    <w:rsid w:val="00014BCC"/>
    <w:rsid w:val="0001571D"/>
    <w:rsid w:val="00017341"/>
    <w:rsid w:val="00017E02"/>
    <w:rsid w:val="00020608"/>
    <w:rsid w:val="000219AF"/>
    <w:rsid w:val="000222B9"/>
    <w:rsid w:val="00023D43"/>
    <w:rsid w:val="00024461"/>
    <w:rsid w:val="00024BD9"/>
    <w:rsid w:val="00025B66"/>
    <w:rsid w:val="00026CF9"/>
    <w:rsid w:val="00027575"/>
    <w:rsid w:val="0003043C"/>
    <w:rsid w:val="00030AEB"/>
    <w:rsid w:val="0003152E"/>
    <w:rsid w:val="0003361D"/>
    <w:rsid w:val="0003377F"/>
    <w:rsid w:val="00034E90"/>
    <w:rsid w:val="000411E1"/>
    <w:rsid w:val="00041273"/>
    <w:rsid w:val="00042526"/>
    <w:rsid w:val="0004305D"/>
    <w:rsid w:val="000434E5"/>
    <w:rsid w:val="000448AC"/>
    <w:rsid w:val="00047102"/>
    <w:rsid w:val="00047E95"/>
    <w:rsid w:val="00052D62"/>
    <w:rsid w:val="0005404C"/>
    <w:rsid w:val="000549FF"/>
    <w:rsid w:val="00054F32"/>
    <w:rsid w:val="00055477"/>
    <w:rsid w:val="00055877"/>
    <w:rsid w:val="00056A96"/>
    <w:rsid w:val="000624AA"/>
    <w:rsid w:val="0006262A"/>
    <w:rsid w:val="00065A93"/>
    <w:rsid w:val="00066893"/>
    <w:rsid w:val="00066E4A"/>
    <w:rsid w:val="0006703D"/>
    <w:rsid w:val="00067A6A"/>
    <w:rsid w:val="000707BE"/>
    <w:rsid w:val="00070814"/>
    <w:rsid w:val="00070BC5"/>
    <w:rsid w:val="00072DE2"/>
    <w:rsid w:val="00074775"/>
    <w:rsid w:val="00074E58"/>
    <w:rsid w:val="0007577C"/>
    <w:rsid w:val="00075DE7"/>
    <w:rsid w:val="000761E5"/>
    <w:rsid w:val="00076C6D"/>
    <w:rsid w:val="000770D6"/>
    <w:rsid w:val="0008162D"/>
    <w:rsid w:val="000827FE"/>
    <w:rsid w:val="00082977"/>
    <w:rsid w:val="00084961"/>
    <w:rsid w:val="00087155"/>
    <w:rsid w:val="00087A31"/>
    <w:rsid w:val="00090493"/>
    <w:rsid w:val="00091334"/>
    <w:rsid w:val="00091784"/>
    <w:rsid w:val="00091FD4"/>
    <w:rsid w:val="00092335"/>
    <w:rsid w:val="00094B99"/>
    <w:rsid w:val="00094E9B"/>
    <w:rsid w:val="0009575F"/>
    <w:rsid w:val="000961D9"/>
    <w:rsid w:val="00097CDC"/>
    <w:rsid w:val="00097D35"/>
    <w:rsid w:val="000A0118"/>
    <w:rsid w:val="000A2F64"/>
    <w:rsid w:val="000A321D"/>
    <w:rsid w:val="000A3BCD"/>
    <w:rsid w:val="000A4BC8"/>
    <w:rsid w:val="000A5744"/>
    <w:rsid w:val="000A5B87"/>
    <w:rsid w:val="000A7262"/>
    <w:rsid w:val="000B0A22"/>
    <w:rsid w:val="000B3807"/>
    <w:rsid w:val="000B3CDD"/>
    <w:rsid w:val="000C0819"/>
    <w:rsid w:val="000C1195"/>
    <w:rsid w:val="000C14C1"/>
    <w:rsid w:val="000C1FD2"/>
    <w:rsid w:val="000C2E4E"/>
    <w:rsid w:val="000C2F17"/>
    <w:rsid w:val="000C3B26"/>
    <w:rsid w:val="000C4E24"/>
    <w:rsid w:val="000C55F7"/>
    <w:rsid w:val="000C5D17"/>
    <w:rsid w:val="000C6C56"/>
    <w:rsid w:val="000D0A46"/>
    <w:rsid w:val="000D1B67"/>
    <w:rsid w:val="000D1CF0"/>
    <w:rsid w:val="000D2D0B"/>
    <w:rsid w:val="000D4CC3"/>
    <w:rsid w:val="000D5B5A"/>
    <w:rsid w:val="000D6AFD"/>
    <w:rsid w:val="000E2F01"/>
    <w:rsid w:val="000E3DEA"/>
    <w:rsid w:val="000E55BD"/>
    <w:rsid w:val="000E5F5F"/>
    <w:rsid w:val="000F12AD"/>
    <w:rsid w:val="000F48B6"/>
    <w:rsid w:val="000F5177"/>
    <w:rsid w:val="000F6F59"/>
    <w:rsid w:val="00100BC5"/>
    <w:rsid w:val="00103418"/>
    <w:rsid w:val="00103CB4"/>
    <w:rsid w:val="0010473D"/>
    <w:rsid w:val="00107278"/>
    <w:rsid w:val="00113874"/>
    <w:rsid w:val="00113B45"/>
    <w:rsid w:val="001141B2"/>
    <w:rsid w:val="00115BDB"/>
    <w:rsid w:val="00116388"/>
    <w:rsid w:val="001168F7"/>
    <w:rsid w:val="00116A38"/>
    <w:rsid w:val="00120DD5"/>
    <w:rsid w:val="001211B4"/>
    <w:rsid w:val="0012195F"/>
    <w:rsid w:val="00123153"/>
    <w:rsid w:val="001232B1"/>
    <w:rsid w:val="001232ED"/>
    <w:rsid w:val="001235B8"/>
    <w:rsid w:val="00123E5B"/>
    <w:rsid w:val="00124049"/>
    <w:rsid w:val="00126838"/>
    <w:rsid w:val="00126C6F"/>
    <w:rsid w:val="00127140"/>
    <w:rsid w:val="00130AD0"/>
    <w:rsid w:val="0013154F"/>
    <w:rsid w:val="00131B37"/>
    <w:rsid w:val="00132FC7"/>
    <w:rsid w:val="001330D5"/>
    <w:rsid w:val="001337DB"/>
    <w:rsid w:val="00133CF9"/>
    <w:rsid w:val="001365A3"/>
    <w:rsid w:val="00140933"/>
    <w:rsid w:val="00142AED"/>
    <w:rsid w:val="00150A3C"/>
    <w:rsid w:val="001516B5"/>
    <w:rsid w:val="001523BE"/>
    <w:rsid w:val="001534CD"/>
    <w:rsid w:val="00156754"/>
    <w:rsid w:val="00156C19"/>
    <w:rsid w:val="001570F6"/>
    <w:rsid w:val="00157CDD"/>
    <w:rsid w:val="001602A9"/>
    <w:rsid w:val="0016096A"/>
    <w:rsid w:val="00160CFD"/>
    <w:rsid w:val="00161C7D"/>
    <w:rsid w:val="00161D76"/>
    <w:rsid w:val="001622F8"/>
    <w:rsid w:val="001627F0"/>
    <w:rsid w:val="001670DD"/>
    <w:rsid w:val="00171F5A"/>
    <w:rsid w:val="00172621"/>
    <w:rsid w:val="0017375B"/>
    <w:rsid w:val="00174EA5"/>
    <w:rsid w:val="00175ED8"/>
    <w:rsid w:val="001770E2"/>
    <w:rsid w:val="001772F2"/>
    <w:rsid w:val="00177593"/>
    <w:rsid w:val="00181005"/>
    <w:rsid w:val="00181521"/>
    <w:rsid w:val="00181E72"/>
    <w:rsid w:val="00183488"/>
    <w:rsid w:val="00185129"/>
    <w:rsid w:val="001868C4"/>
    <w:rsid w:val="001873BB"/>
    <w:rsid w:val="0018786A"/>
    <w:rsid w:val="00187F60"/>
    <w:rsid w:val="00192843"/>
    <w:rsid w:val="00193F90"/>
    <w:rsid w:val="001949BD"/>
    <w:rsid w:val="00197539"/>
    <w:rsid w:val="001A2FF7"/>
    <w:rsid w:val="001B0604"/>
    <w:rsid w:val="001B089D"/>
    <w:rsid w:val="001B09B6"/>
    <w:rsid w:val="001B0BF5"/>
    <w:rsid w:val="001B17F1"/>
    <w:rsid w:val="001B1CA8"/>
    <w:rsid w:val="001B2987"/>
    <w:rsid w:val="001B2D56"/>
    <w:rsid w:val="001B30F2"/>
    <w:rsid w:val="001B427B"/>
    <w:rsid w:val="001B4E31"/>
    <w:rsid w:val="001B6468"/>
    <w:rsid w:val="001B64EE"/>
    <w:rsid w:val="001B6893"/>
    <w:rsid w:val="001B6E4E"/>
    <w:rsid w:val="001C09A7"/>
    <w:rsid w:val="001C1E71"/>
    <w:rsid w:val="001C33D5"/>
    <w:rsid w:val="001C3813"/>
    <w:rsid w:val="001C5D1F"/>
    <w:rsid w:val="001C66FC"/>
    <w:rsid w:val="001C707B"/>
    <w:rsid w:val="001C7126"/>
    <w:rsid w:val="001C7C19"/>
    <w:rsid w:val="001C7F7A"/>
    <w:rsid w:val="001D1027"/>
    <w:rsid w:val="001D18EB"/>
    <w:rsid w:val="001D23EA"/>
    <w:rsid w:val="001D2890"/>
    <w:rsid w:val="001D37C7"/>
    <w:rsid w:val="001D57AB"/>
    <w:rsid w:val="001D599B"/>
    <w:rsid w:val="001E09AB"/>
    <w:rsid w:val="001E178D"/>
    <w:rsid w:val="001E328A"/>
    <w:rsid w:val="001E3D25"/>
    <w:rsid w:val="001E44BF"/>
    <w:rsid w:val="001E4E70"/>
    <w:rsid w:val="001E66D1"/>
    <w:rsid w:val="001E7C97"/>
    <w:rsid w:val="001F33F9"/>
    <w:rsid w:val="001F3F2A"/>
    <w:rsid w:val="001F5668"/>
    <w:rsid w:val="001F5BA9"/>
    <w:rsid w:val="001F5CC1"/>
    <w:rsid w:val="001F791C"/>
    <w:rsid w:val="00200616"/>
    <w:rsid w:val="002013AF"/>
    <w:rsid w:val="0020216F"/>
    <w:rsid w:val="00205B16"/>
    <w:rsid w:val="00207D2D"/>
    <w:rsid w:val="00210793"/>
    <w:rsid w:val="00210F12"/>
    <w:rsid w:val="002115ED"/>
    <w:rsid w:val="0021249C"/>
    <w:rsid w:val="00212E79"/>
    <w:rsid w:val="002142DE"/>
    <w:rsid w:val="00215039"/>
    <w:rsid w:val="002165B4"/>
    <w:rsid w:val="00216A6E"/>
    <w:rsid w:val="002219A5"/>
    <w:rsid w:val="00223F6C"/>
    <w:rsid w:val="00224700"/>
    <w:rsid w:val="002259E1"/>
    <w:rsid w:val="002270C9"/>
    <w:rsid w:val="0022710D"/>
    <w:rsid w:val="00227A82"/>
    <w:rsid w:val="00230ECF"/>
    <w:rsid w:val="00231393"/>
    <w:rsid w:val="002335B6"/>
    <w:rsid w:val="00233679"/>
    <w:rsid w:val="002337B2"/>
    <w:rsid w:val="002352F8"/>
    <w:rsid w:val="00235BFB"/>
    <w:rsid w:val="002400BB"/>
    <w:rsid w:val="00242180"/>
    <w:rsid w:val="002436A6"/>
    <w:rsid w:val="002442E5"/>
    <w:rsid w:val="0024445B"/>
    <w:rsid w:val="0024563F"/>
    <w:rsid w:val="00250743"/>
    <w:rsid w:val="00250D7B"/>
    <w:rsid w:val="00251FA2"/>
    <w:rsid w:val="00253BEE"/>
    <w:rsid w:val="00253FA2"/>
    <w:rsid w:val="00254546"/>
    <w:rsid w:val="00255145"/>
    <w:rsid w:val="00256E7B"/>
    <w:rsid w:val="002575B6"/>
    <w:rsid w:val="002612D7"/>
    <w:rsid w:val="00263264"/>
    <w:rsid w:val="002661E3"/>
    <w:rsid w:val="00266FA8"/>
    <w:rsid w:val="002703A6"/>
    <w:rsid w:val="002723F1"/>
    <w:rsid w:val="00272D1A"/>
    <w:rsid w:val="00274AAD"/>
    <w:rsid w:val="00274D25"/>
    <w:rsid w:val="0027536C"/>
    <w:rsid w:val="00275D5B"/>
    <w:rsid w:val="00276954"/>
    <w:rsid w:val="002801ED"/>
    <w:rsid w:val="00280EB3"/>
    <w:rsid w:val="00281952"/>
    <w:rsid w:val="00281A81"/>
    <w:rsid w:val="00281A8A"/>
    <w:rsid w:val="00285C5E"/>
    <w:rsid w:val="00286330"/>
    <w:rsid w:val="00287410"/>
    <w:rsid w:val="00287D14"/>
    <w:rsid w:val="00290CCF"/>
    <w:rsid w:val="00292152"/>
    <w:rsid w:val="0029281D"/>
    <w:rsid w:val="0029395C"/>
    <w:rsid w:val="00294298"/>
    <w:rsid w:val="0029452A"/>
    <w:rsid w:val="00294DB5"/>
    <w:rsid w:val="00295D67"/>
    <w:rsid w:val="0029631F"/>
    <w:rsid w:val="00296FCA"/>
    <w:rsid w:val="002A06AF"/>
    <w:rsid w:val="002A09AE"/>
    <w:rsid w:val="002A09D4"/>
    <w:rsid w:val="002A1AB9"/>
    <w:rsid w:val="002A27BF"/>
    <w:rsid w:val="002A4652"/>
    <w:rsid w:val="002A6380"/>
    <w:rsid w:val="002A795A"/>
    <w:rsid w:val="002A7B2E"/>
    <w:rsid w:val="002B00EE"/>
    <w:rsid w:val="002B044A"/>
    <w:rsid w:val="002B18A4"/>
    <w:rsid w:val="002B2985"/>
    <w:rsid w:val="002B3AB1"/>
    <w:rsid w:val="002B4259"/>
    <w:rsid w:val="002B4BAA"/>
    <w:rsid w:val="002B624F"/>
    <w:rsid w:val="002B7011"/>
    <w:rsid w:val="002B7085"/>
    <w:rsid w:val="002C0190"/>
    <w:rsid w:val="002C021E"/>
    <w:rsid w:val="002C02C2"/>
    <w:rsid w:val="002C150D"/>
    <w:rsid w:val="002C3679"/>
    <w:rsid w:val="002C3EA8"/>
    <w:rsid w:val="002C78EF"/>
    <w:rsid w:val="002D0888"/>
    <w:rsid w:val="002D2874"/>
    <w:rsid w:val="002D488E"/>
    <w:rsid w:val="002D5F4E"/>
    <w:rsid w:val="002D65D7"/>
    <w:rsid w:val="002D6D78"/>
    <w:rsid w:val="002E0169"/>
    <w:rsid w:val="002E028C"/>
    <w:rsid w:val="002E0C45"/>
    <w:rsid w:val="002E3B31"/>
    <w:rsid w:val="002E3B83"/>
    <w:rsid w:val="002E3F2F"/>
    <w:rsid w:val="002E5554"/>
    <w:rsid w:val="002E56F6"/>
    <w:rsid w:val="002E5806"/>
    <w:rsid w:val="002E59ED"/>
    <w:rsid w:val="002E6872"/>
    <w:rsid w:val="002E6C93"/>
    <w:rsid w:val="002F243A"/>
    <w:rsid w:val="002F44CD"/>
    <w:rsid w:val="002F639B"/>
    <w:rsid w:val="002F69AD"/>
    <w:rsid w:val="003000D7"/>
    <w:rsid w:val="00300218"/>
    <w:rsid w:val="00300256"/>
    <w:rsid w:val="00301884"/>
    <w:rsid w:val="00301C21"/>
    <w:rsid w:val="00302FD5"/>
    <w:rsid w:val="003032CE"/>
    <w:rsid w:val="00304115"/>
    <w:rsid w:val="003042C3"/>
    <w:rsid w:val="003045F7"/>
    <w:rsid w:val="003058AC"/>
    <w:rsid w:val="0030718F"/>
    <w:rsid w:val="0030732F"/>
    <w:rsid w:val="00307CCF"/>
    <w:rsid w:val="00307F29"/>
    <w:rsid w:val="00310246"/>
    <w:rsid w:val="00310A22"/>
    <w:rsid w:val="00311DE5"/>
    <w:rsid w:val="00314B55"/>
    <w:rsid w:val="00315736"/>
    <w:rsid w:val="00315FDA"/>
    <w:rsid w:val="00317561"/>
    <w:rsid w:val="003177B0"/>
    <w:rsid w:val="0031794A"/>
    <w:rsid w:val="00320DE5"/>
    <w:rsid w:val="00320EAE"/>
    <w:rsid w:val="00321FA3"/>
    <w:rsid w:val="00323841"/>
    <w:rsid w:val="003241BC"/>
    <w:rsid w:val="003250B4"/>
    <w:rsid w:val="003264F9"/>
    <w:rsid w:val="00326FEF"/>
    <w:rsid w:val="0032758F"/>
    <w:rsid w:val="00331FAA"/>
    <w:rsid w:val="00334DA6"/>
    <w:rsid w:val="003379BA"/>
    <w:rsid w:val="00337A0E"/>
    <w:rsid w:val="00341817"/>
    <w:rsid w:val="0034199E"/>
    <w:rsid w:val="00346448"/>
    <w:rsid w:val="0034644B"/>
    <w:rsid w:val="00346B4D"/>
    <w:rsid w:val="003475F4"/>
    <w:rsid w:val="00347CD8"/>
    <w:rsid w:val="00351541"/>
    <w:rsid w:val="00351BA8"/>
    <w:rsid w:val="00353735"/>
    <w:rsid w:val="00353838"/>
    <w:rsid w:val="0035488F"/>
    <w:rsid w:val="0035497B"/>
    <w:rsid w:val="003551F1"/>
    <w:rsid w:val="00356D54"/>
    <w:rsid w:val="003574DE"/>
    <w:rsid w:val="0036061B"/>
    <w:rsid w:val="003607F9"/>
    <w:rsid w:val="00360A38"/>
    <w:rsid w:val="00360F46"/>
    <w:rsid w:val="00361FE9"/>
    <w:rsid w:val="003626E9"/>
    <w:rsid w:val="0036270F"/>
    <w:rsid w:val="00362D7B"/>
    <w:rsid w:val="00366745"/>
    <w:rsid w:val="00366892"/>
    <w:rsid w:val="00366B5C"/>
    <w:rsid w:val="003674BF"/>
    <w:rsid w:val="003677CE"/>
    <w:rsid w:val="0037143F"/>
    <w:rsid w:val="00372AC0"/>
    <w:rsid w:val="0037304F"/>
    <w:rsid w:val="003732B9"/>
    <w:rsid w:val="00373B6F"/>
    <w:rsid w:val="0037462A"/>
    <w:rsid w:val="003764C9"/>
    <w:rsid w:val="00376A91"/>
    <w:rsid w:val="00376D69"/>
    <w:rsid w:val="00377842"/>
    <w:rsid w:val="003807F1"/>
    <w:rsid w:val="003814F8"/>
    <w:rsid w:val="00382B2D"/>
    <w:rsid w:val="00383E14"/>
    <w:rsid w:val="003847C1"/>
    <w:rsid w:val="00385C13"/>
    <w:rsid w:val="00387CED"/>
    <w:rsid w:val="003919DA"/>
    <w:rsid w:val="00391FD7"/>
    <w:rsid w:val="00393B98"/>
    <w:rsid w:val="00393F8F"/>
    <w:rsid w:val="0039442D"/>
    <w:rsid w:val="0039448B"/>
    <w:rsid w:val="003944FE"/>
    <w:rsid w:val="0039492B"/>
    <w:rsid w:val="0039567C"/>
    <w:rsid w:val="003956FD"/>
    <w:rsid w:val="003A01FB"/>
    <w:rsid w:val="003A42CD"/>
    <w:rsid w:val="003A5E99"/>
    <w:rsid w:val="003A7866"/>
    <w:rsid w:val="003A7B37"/>
    <w:rsid w:val="003B017C"/>
    <w:rsid w:val="003B2D11"/>
    <w:rsid w:val="003B4AA9"/>
    <w:rsid w:val="003B5CA3"/>
    <w:rsid w:val="003B68A7"/>
    <w:rsid w:val="003B6B94"/>
    <w:rsid w:val="003B6E01"/>
    <w:rsid w:val="003B6E7F"/>
    <w:rsid w:val="003B779D"/>
    <w:rsid w:val="003C0EDC"/>
    <w:rsid w:val="003C1D67"/>
    <w:rsid w:val="003C3AB4"/>
    <w:rsid w:val="003C3F40"/>
    <w:rsid w:val="003C5413"/>
    <w:rsid w:val="003C63B8"/>
    <w:rsid w:val="003C7672"/>
    <w:rsid w:val="003D2359"/>
    <w:rsid w:val="003D2902"/>
    <w:rsid w:val="003D4F41"/>
    <w:rsid w:val="003D4F7D"/>
    <w:rsid w:val="003D55B9"/>
    <w:rsid w:val="003D6E95"/>
    <w:rsid w:val="003D74F2"/>
    <w:rsid w:val="003D79A6"/>
    <w:rsid w:val="003E0BFF"/>
    <w:rsid w:val="003E1B69"/>
    <w:rsid w:val="003E2376"/>
    <w:rsid w:val="003E25CA"/>
    <w:rsid w:val="003E2D4E"/>
    <w:rsid w:val="003E392C"/>
    <w:rsid w:val="003E4617"/>
    <w:rsid w:val="003E4A06"/>
    <w:rsid w:val="003E6311"/>
    <w:rsid w:val="003E647D"/>
    <w:rsid w:val="003E733B"/>
    <w:rsid w:val="003F01E7"/>
    <w:rsid w:val="003F16FC"/>
    <w:rsid w:val="003F2AFA"/>
    <w:rsid w:val="003F3800"/>
    <w:rsid w:val="003F5E90"/>
    <w:rsid w:val="003F66AB"/>
    <w:rsid w:val="00400A06"/>
    <w:rsid w:val="00401AC0"/>
    <w:rsid w:val="00402107"/>
    <w:rsid w:val="00402430"/>
    <w:rsid w:val="00402E62"/>
    <w:rsid w:val="00403405"/>
    <w:rsid w:val="00403E1E"/>
    <w:rsid w:val="0040481D"/>
    <w:rsid w:val="0040760F"/>
    <w:rsid w:val="0040787F"/>
    <w:rsid w:val="004078FF"/>
    <w:rsid w:val="00410227"/>
    <w:rsid w:val="00411805"/>
    <w:rsid w:val="00412106"/>
    <w:rsid w:val="00414A8F"/>
    <w:rsid w:val="00414D35"/>
    <w:rsid w:val="00415D19"/>
    <w:rsid w:val="00416F33"/>
    <w:rsid w:val="004173DD"/>
    <w:rsid w:val="00420447"/>
    <w:rsid w:val="00420AFF"/>
    <w:rsid w:val="004217B8"/>
    <w:rsid w:val="00421C67"/>
    <w:rsid w:val="004235A7"/>
    <w:rsid w:val="00423B52"/>
    <w:rsid w:val="004242D4"/>
    <w:rsid w:val="004259D9"/>
    <w:rsid w:val="004276D7"/>
    <w:rsid w:val="004278B7"/>
    <w:rsid w:val="00427DCE"/>
    <w:rsid w:val="004302BE"/>
    <w:rsid w:val="004319F1"/>
    <w:rsid w:val="004325FD"/>
    <w:rsid w:val="00432BD7"/>
    <w:rsid w:val="00432EEA"/>
    <w:rsid w:val="00434375"/>
    <w:rsid w:val="004346CC"/>
    <w:rsid w:val="00435800"/>
    <w:rsid w:val="0043668A"/>
    <w:rsid w:val="00436699"/>
    <w:rsid w:val="00436EC7"/>
    <w:rsid w:val="004370D7"/>
    <w:rsid w:val="00437D32"/>
    <w:rsid w:val="00440C17"/>
    <w:rsid w:val="00440FA0"/>
    <w:rsid w:val="00442688"/>
    <w:rsid w:val="004432C5"/>
    <w:rsid w:val="00443A61"/>
    <w:rsid w:val="004447F7"/>
    <w:rsid w:val="00444C88"/>
    <w:rsid w:val="00445723"/>
    <w:rsid w:val="0044737F"/>
    <w:rsid w:val="0044755D"/>
    <w:rsid w:val="00451965"/>
    <w:rsid w:val="00451DCB"/>
    <w:rsid w:val="00454BE5"/>
    <w:rsid w:val="00456B72"/>
    <w:rsid w:val="00462285"/>
    <w:rsid w:val="00463D88"/>
    <w:rsid w:val="00464535"/>
    <w:rsid w:val="00467648"/>
    <w:rsid w:val="00471C0E"/>
    <w:rsid w:val="00472605"/>
    <w:rsid w:val="00473009"/>
    <w:rsid w:val="00473C91"/>
    <w:rsid w:val="00473FB0"/>
    <w:rsid w:val="00474EAB"/>
    <w:rsid w:val="004750DE"/>
    <w:rsid w:val="004755F7"/>
    <w:rsid w:val="0047666D"/>
    <w:rsid w:val="00477A57"/>
    <w:rsid w:val="00480417"/>
    <w:rsid w:val="00480696"/>
    <w:rsid w:val="0048071D"/>
    <w:rsid w:val="0048096F"/>
    <w:rsid w:val="00482250"/>
    <w:rsid w:val="00482BB3"/>
    <w:rsid w:val="00483057"/>
    <w:rsid w:val="00484209"/>
    <w:rsid w:val="0048449A"/>
    <w:rsid w:val="004852A3"/>
    <w:rsid w:val="00486102"/>
    <w:rsid w:val="00486764"/>
    <w:rsid w:val="004879E5"/>
    <w:rsid w:val="004919B3"/>
    <w:rsid w:val="00491B83"/>
    <w:rsid w:val="004922AE"/>
    <w:rsid w:val="00492F54"/>
    <w:rsid w:val="0049434D"/>
    <w:rsid w:val="004960A3"/>
    <w:rsid w:val="00497564"/>
    <w:rsid w:val="004A0086"/>
    <w:rsid w:val="004A1760"/>
    <w:rsid w:val="004A1A71"/>
    <w:rsid w:val="004A1E01"/>
    <w:rsid w:val="004A2FFD"/>
    <w:rsid w:val="004A3742"/>
    <w:rsid w:val="004A42C5"/>
    <w:rsid w:val="004A47C3"/>
    <w:rsid w:val="004A6A7B"/>
    <w:rsid w:val="004A6AC5"/>
    <w:rsid w:val="004B5269"/>
    <w:rsid w:val="004B5398"/>
    <w:rsid w:val="004C091F"/>
    <w:rsid w:val="004C1D10"/>
    <w:rsid w:val="004C4AD6"/>
    <w:rsid w:val="004C7A54"/>
    <w:rsid w:val="004D0A5B"/>
    <w:rsid w:val="004D114A"/>
    <w:rsid w:val="004D1964"/>
    <w:rsid w:val="004D1F0C"/>
    <w:rsid w:val="004D23E5"/>
    <w:rsid w:val="004D35E0"/>
    <w:rsid w:val="004D5512"/>
    <w:rsid w:val="004E2DF8"/>
    <w:rsid w:val="004E3B1C"/>
    <w:rsid w:val="004E3E2F"/>
    <w:rsid w:val="004E4BBC"/>
    <w:rsid w:val="004E4FB1"/>
    <w:rsid w:val="004E5859"/>
    <w:rsid w:val="004E63DD"/>
    <w:rsid w:val="004E7B4C"/>
    <w:rsid w:val="004E7E05"/>
    <w:rsid w:val="004E7EAE"/>
    <w:rsid w:val="004F1C98"/>
    <w:rsid w:val="004F4425"/>
    <w:rsid w:val="004F45EA"/>
    <w:rsid w:val="004F732B"/>
    <w:rsid w:val="004F7D90"/>
    <w:rsid w:val="00500CEA"/>
    <w:rsid w:val="00501856"/>
    <w:rsid w:val="00502733"/>
    <w:rsid w:val="00502F44"/>
    <w:rsid w:val="00503440"/>
    <w:rsid w:val="00503831"/>
    <w:rsid w:val="00504790"/>
    <w:rsid w:val="00510E44"/>
    <w:rsid w:val="005116E2"/>
    <w:rsid w:val="005117DC"/>
    <w:rsid w:val="00511BEC"/>
    <w:rsid w:val="0051296A"/>
    <w:rsid w:val="00512F28"/>
    <w:rsid w:val="00513524"/>
    <w:rsid w:val="00514E3C"/>
    <w:rsid w:val="005163D4"/>
    <w:rsid w:val="00516707"/>
    <w:rsid w:val="00516D63"/>
    <w:rsid w:val="00520C64"/>
    <w:rsid w:val="00522BAA"/>
    <w:rsid w:val="0052353C"/>
    <w:rsid w:val="005240EC"/>
    <w:rsid w:val="005242A4"/>
    <w:rsid w:val="00524EBE"/>
    <w:rsid w:val="00525CBF"/>
    <w:rsid w:val="00527798"/>
    <w:rsid w:val="00527909"/>
    <w:rsid w:val="00530CCD"/>
    <w:rsid w:val="005319A6"/>
    <w:rsid w:val="00531ACB"/>
    <w:rsid w:val="00533141"/>
    <w:rsid w:val="00533F7D"/>
    <w:rsid w:val="005346DD"/>
    <w:rsid w:val="0053672B"/>
    <w:rsid w:val="00536C49"/>
    <w:rsid w:val="00536F5D"/>
    <w:rsid w:val="005378C4"/>
    <w:rsid w:val="00540038"/>
    <w:rsid w:val="00540C2E"/>
    <w:rsid w:val="00541AB1"/>
    <w:rsid w:val="00542EAA"/>
    <w:rsid w:val="005442D1"/>
    <w:rsid w:val="005448E4"/>
    <w:rsid w:val="00545597"/>
    <w:rsid w:val="005468D5"/>
    <w:rsid w:val="00547F6A"/>
    <w:rsid w:val="00552014"/>
    <w:rsid w:val="00553054"/>
    <w:rsid w:val="00553990"/>
    <w:rsid w:val="00555A45"/>
    <w:rsid w:val="0055697F"/>
    <w:rsid w:val="00556DD1"/>
    <w:rsid w:val="00560C2B"/>
    <w:rsid w:val="00561037"/>
    <w:rsid w:val="00561B12"/>
    <w:rsid w:val="0056333E"/>
    <w:rsid w:val="0056367D"/>
    <w:rsid w:val="005649F7"/>
    <w:rsid w:val="00567295"/>
    <w:rsid w:val="0056773B"/>
    <w:rsid w:val="005704ED"/>
    <w:rsid w:val="00572183"/>
    <w:rsid w:val="00572D7E"/>
    <w:rsid w:val="005732E0"/>
    <w:rsid w:val="00573CCF"/>
    <w:rsid w:val="00573E68"/>
    <w:rsid w:val="00576487"/>
    <w:rsid w:val="0057650C"/>
    <w:rsid w:val="005766AC"/>
    <w:rsid w:val="005773B1"/>
    <w:rsid w:val="0058069E"/>
    <w:rsid w:val="0058169E"/>
    <w:rsid w:val="00584DDE"/>
    <w:rsid w:val="0058516F"/>
    <w:rsid w:val="00585411"/>
    <w:rsid w:val="00586B4A"/>
    <w:rsid w:val="00587CDD"/>
    <w:rsid w:val="00590E5C"/>
    <w:rsid w:val="00592E55"/>
    <w:rsid w:val="005A03A3"/>
    <w:rsid w:val="005A1D9C"/>
    <w:rsid w:val="005A21A6"/>
    <w:rsid w:val="005A558B"/>
    <w:rsid w:val="005A669F"/>
    <w:rsid w:val="005A7C6A"/>
    <w:rsid w:val="005B3D35"/>
    <w:rsid w:val="005B4E00"/>
    <w:rsid w:val="005B5129"/>
    <w:rsid w:val="005C0317"/>
    <w:rsid w:val="005C37AF"/>
    <w:rsid w:val="005C60D9"/>
    <w:rsid w:val="005C6132"/>
    <w:rsid w:val="005C6FD6"/>
    <w:rsid w:val="005C74E8"/>
    <w:rsid w:val="005D034E"/>
    <w:rsid w:val="005D2091"/>
    <w:rsid w:val="005D3D1A"/>
    <w:rsid w:val="005D46FA"/>
    <w:rsid w:val="005D4D14"/>
    <w:rsid w:val="005D7025"/>
    <w:rsid w:val="005D74CF"/>
    <w:rsid w:val="005E0F66"/>
    <w:rsid w:val="005E1D87"/>
    <w:rsid w:val="005E429B"/>
    <w:rsid w:val="005E4BC9"/>
    <w:rsid w:val="005E4F0C"/>
    <w:rsid w:val="005E6BBD"/>
    <w:rsid w:val="005E747C"/>
    <w:rsid w:val="005E74CC"/>
    <w:rsid w:val="005F1113"/>
    <w:rsid w:val="005F472B"/>
    <w:rsid w:val="005F521F"/>
    <w:rsid w:val="005F53EA"/>
    <w:rsid w:val="005F68DC"/>
    <w:rsid w:val="006010E4"/>
    <w:rsid w:val="0060219F"/>
    <w:rsid w:val="006024C4"/>
    <w:rsid w:val="00602834"/>
    <w:rsid w:val="00603A28"/>
    <w:rsid w:val="00604B70"/>
    <w:rsid w:val="0060723A"/>
    <w:rsid w:val="0060775A"/>
    <w:rsid w:val="00611A2D"/>
    <w:rsid w:val="00611DC7"/>
    <w:rsid w:val="00616FD8"/>
    <w:rsid w:val="006175ED"/>
    <w:rsid w:val="006203E3"/>
    <w:rsid w:val="0062106E"/>
    <w:rsid w:val="006222E1"/>
    <w:rsid w:val="00622F11"/>
    <w:rsid w:val="00625D92"/>
    <w:rsid w:val="00625E61"/>
    <w:rsid w:val="0062638F"/>
    <w:rsid w:val="006306D9"/>
    <w:rsid w:val="00630A3F"/>
    <w:rsid w:val="00631197"/>
    <w:rsid w:val="006324AE"/>
    <w:rsid w:val="0063428D"/>
    <w:rsid w:val="00635A7D"/>
    <w:rsid w:val="00635C91"/>
    <w:rsid w:val="006375F9"/>
    <w:rsid w:val="006414C9"/>
    <w:rsid w:val="006436B1"/>
    <w:rsid w:val="00643DDC"/>
    <w:rsid w:val="00644988"/>
    <w:rsid w:val="00644EC2"/>
    <w:rsid w:val="00645713"/>
    <w:rsid w:val="00645C2A"/>
    <w:rsid w:val="00645D5D"/>
    <w:rsid w:val="006468B2"/>
    <w:rsid w:val="00647A71"/>
    <w:rsid w:val="00647C9E"/>
    <w:rsid w:val="00650641"/>
    <w:rsid w:val="006545C0"/>
    <w:rsid w:val="0065463B"/>
    <w:rsid w:val="0065466E"/>
    <w:rsid w:val="00656201"/>
    <w:rsid w:val="00656A12"/>
    <w:rsid w:val="00656C4A"/>
    <w:rsid w:val="0065722A"/>
    <w:rsid w:val="0066040B"/>
    <w:rsid w:val="0066213D"/>
    <w:rsid w:val="00663938"/>
    <w:rsid w:val="00663C96"/>
    <w:rsid w:val="00665F07"/>
    <w:rsid w:val="00666DDC"/>
    <w:rsid w:val="0066780E"/>
    <w:rsid w:val="006701D3"/>
    <w:rsid w:val="00671211"/>
    <w:rsid w:val="006734D6"/>
    <w:rsid w:val="00673932"/>
    <w:rsid w:val="00674162"/>
    <w:rsid w:val="00674772"/>
    <w:rsid w:val="0067515D"/>
    <w:rsid w:val="00677769"/>
    <w:rsid w:val="006778B3"/>
    <w:rsid w:val="00677CD8"/>
    <w:rsid w:val="00677FBA"/>
    <w:rsid w:val="006801A9"/>
    <w:rsid w:val="00680FE7"/>
    <w:rsid w:val="00685744"/>
    <w:rsid w:val="00685DB8"/>
    <w:rsid w:val="0068739D"/>
    <w:rsid w:val="00687F37"/>
    <w:rsid w:val="006910A6"/>
    <w:rsid w:val="0069214D"/>
    <w:rsid w:val="006923D7"/>
    <w:rsid w:val="00692A52"/>
    <w:rsid w:val="00692DBB"/>
    <w:rsid w:val="0069431C"/>
    <w:rsid w:val="006969EF"/>
    <w:rsid w:val="006976DF"/>
    <w:rsid w:val="006977D5"/>
    <w:rsid w:val="006A1A63"/>
    <w:rsid w:val="006A5A1C"/>
    <w:rsid w:val="006A62FB"/>
    <w:rsid w:val="006A638A"/>
    <w:rsid w:val="006A6470"/>
    <w:rsid w:val="006A6539"/>
    <w:rsid w:val="006A7B47"/>
    <w:rsid w:val="006A7EC2"/>
    <w:rsid w:val="006B0722"/>
    <w:rsid w:val="006B1E51"/>
    <w:rsid w:val="006B29A0"/>
    <w:rsid w:val="006B2B7C"/>
    <w:rsid w:val="006B2CE0"/>
    <w:rsid w:val="006B3A36"/>
    <w:rsid w:val="006B41D5"/>
    <w:rsid w:val="006B59FB"/>
    <w:rsid w:val="006B6988"/>
    <w:rsid w:val="006C0905"/>
    <w:rsid w:val="006C09BF"/>
    <w:rsid w:val="006C0D2C"/>
    <w:rsid w:val="006C166D"/>
    <w:rsid w:val="006C2DD5"/>
    <w:rsid w:val="006C30F3"/>
    <w:rsid w:val="006C4E52"/>
    <w:rsid w:val="006C535E"/>
    <w:rsid w:val="006C7E41"/>
    <w:rsid w:val="006D0099"/>
    <w:rsid w:val="006D0503"/>
    <w:rsid w:val="006D20B3"/>
    <w:rsid w:val="006D36CF"/>
    <w:rsid w:val="006D53E4"/>
    <w:rsid w:val="006D5B09"/>
    <w:rsid w:val="006D7157"/>
    <w:rsid w:val="006E0CC0"/>
    <w:rsid w:val="006E1536"/>
    <w:rsid w:val="006E1A5E"/>
    <w:rsid w:val="006E25E0"/>
    <w:rsid w:val="006E4C45"/>
    <w:rsid w:val="006E535E"/>
    <w:rsid w:val="006E6FF4"/>
    <w:rsid w:val="006E7DFC"/>
    <w:rsid w:val="006F0329"/>
    <w:rsid w:val="006F09FF"/>
    <w:rsid w:val="006F2FD0"/>
    <w:rsid w:val="006F41E2"/>
    <w:rsid w:val="006F4B32"/>
    <w:rsid w:val="006F607F"/>
    <w:rsid w:val="006F6414"/>
    <w:rsid w:val="006F65FB"/>
    <w:rsid w:val="006F661F"/>
    <w:rsid w:val="006F6C8B"/>
    <w:rsid w:val="00700061"/>
    <w:rsid w:val="007000DA"/>
    <w:rsid w:val="0070087F"/>
    <w:rsid w:val="00701D4F"/>
    <w:rsid w:val="00704D51"/>
    <w:rsid w:val="00706157"/>
    <w:rsid w:val="0070620D"/>
    <w:rsid w:val="007062F3"/>
    <w:rsid w:val="0070694B"/>
    <w:rsid w:val="00707B4C"/>
    <w:rsid w:val="00707BA0"/>
    <w:rsid w:val="00711F19"/>
    <w:rsid w:val="00712260"/>
    <w:rsid w:val="00712B08"/>
    <w:rsid w:val="00712FD9"/>
    <w:rsid w:val="00714343"/>
    <w:rsid w:val="00717198"/>
    <w:rsid w:val="00717672"/>
    <w:rsid w:val="00717C61"/>
    <w:rsid w:val="007201C6"/>
    <w:rsid w:val="00723667"/>
    <w:rsid w:val="00724181"/>
    <w:rsid w:val="00724315"/>
    <w:rsid w:val="007246A8"/>
    <w:rsid w:val="00724E82"/>
    <w:rsid w:val="00725CDF"/>
    <w:rsid w:val="00727FD4"/>
    <w:rsid w:val="007314E2"/>
    <w:rsid w:val="0073290E"/>
    <w:rsid w:val="0073446E"/>
    <w:rsid w:val="007345B6"/>
    <w:rsid w:val="00734AB4"/>
    <w:rsid w:val="007375AE"/>
    <w:rsid w:val="0074085B"/>
    <w:rsid w:val="00742614"/>
    <w:rsid w:val="00745C43"/>
    <w:rsid w:val="00746181"/>
    <w:rsid w:val="00746312"/>
    <w:rsid w:val="007475B8"/>
    <w:rsid w:val="00747B97"/>
    <w:rsid w:val="00747E4D"/>
    <w:rsid w:val="00747F7D"/>
    <w:rsid w:val="00750098"/>
    <w:rsid w:val="00750F00"/>
    <w:rsid w:val="0075214E"/>
    <w:rsid w:val="00754624"/>
    <w:rsid w:val="007547E7"/>
    <w:rsid w:val="00754B66"/>
    <w:rsid w:val="00754E1D"/>
    <w:rsid w:val="00755124"/>
    <w:rsid w:val="00756159"/>
    <w:rsid w:val="007564E1"/>
    <w:rsid w:val="00757240"/>
    <w:rsid w:val="0075737D"/>
    <w:rsid w:val="00760740"/>
    <w:rsid w:val="0076266E"/>
    <w:rsid w:val="007631EE"/>
    <w:rsid w:val="00764971"/>
    <w:rsid w:val="00764D85"/>
    <w:rsid w:val="00764F22"/>
    <w:rsid w:val="007663AA"/>
    <w:rsid w:val="00770FB2"/>
    <w:rsid w:val="00771BF4"/>
    <w:rsid w:val="0077211C"/>
    <w:rsid w:val="00774CD6"/>
    <w:rsid w:val="007760D4"/>
    <w:rsid w:val="00776593"/>
    <w:rsid w:val="00780BFC"/>
    <w:rsid w:val="00781CE8"/>
    <w:rsid w:val="00782098"/>
    <w:rsid w:val="007822B4"/>
    <w:rsid w:val="00782C86"/>
    <w:rsid w:val="00783FF8"/>
    <w:rsid w:val="00786E40"/>
    <w:rsid w:val="0079112D"/>
    <w:rsid w:val="00791A6D"/>
    <w:rsid w:val="00792A0F"/>
    <w:rsid w:val="00793654"/>
    <w:rsid w:val="00793AD0"/>
    <w:rsid w:val="00794467"/>
    <w:rsid w:val="00795ECC"/>
    <w:rsid w:val="007966E6"/>
    <w:rsid w:val="00797BB5"/>
    <w:rsid w:val="00797E0A"/>
    <w:rsid w:val="007A0360"/>
    <w:rsid w:val="007A2C20"/>
    <w:rsid w:val="007A370C"/>
    <w:rsid w:val="007A605A"/>
    <w:rsid w:val="007A6C81"/>
    <w:rsid w:val="007A7F56"/>
    <w:rsid w:val="007B0E56"/>
    <w:rsid w:val="007B27A6"/>
    <w:rsid w:val="007B4175"/>
    <w:rsid w:val="007B41A2"/>
    <w:rsid w:val="007B4A23"/>
    <w:rsid w:val="007B50F7"/>
    <w:rsid w:val="007B7890"/>
    <w:rsid w:val="007B7B33"/>
    <w:rsid w:val="007C1D12"/>
    <w:rsid w:val="007C3BD3"/>
    <w:rsid w:val="007C4BEE"/>
    <w:rsid w:val="007C4DA5"/>
    <w:rsid w:val="007C4FBC"/>
    <w:rsid w:val="007C5B2F"/>
    <w:rsid w:val="007C6367"/>
    <w:rsid w:val="007C6F95"/>
    <w:rsid w:val="007C7930"/>
    <w:rsid w:val="007C7B8A"/>
    <w:rsid w:val="007C7BD5"/>
    <w:rsid w:val="007D0D54"/>
    <w:rsid w:val="007D21A6"/>
    <w:rsid w:val="007D257C"/>
    <w:rsid w:val="007D2E37"/>
    <w:rsid w:val="007D4974"/>
    <w:rsid w:val="007D63B3"/>
    <w:rsid w:val="007D7B8E"/>
    <w:rsid w:val="007E049F"/>
    <w:rsid w:val="007E1684"/>
    <w:rsid w:val="007E1779"/>
    <w:rsid w:val="007E2EFD"/>
    <w:rsid w:val="007E3DE0"/>
    <w:rsid w:val="007E5835"/>
    <w:rsid w:val="007E5A84"/>
    <w:rsid w:val="007E66CC"/>
    <w:rsid w:val="007F1727"/>
    <w:rsid w:val="007F3F28"/>
    <w:rsid w:val="007F408B"/>
    <w:rsid w:val="007F455B"/>
    <w:rsid w:val="007F517E"/>
    <w:rsid w:val="007F6EFF"/>
    <w:rsid w:val="007F6FF5"/>
    <w:rsid w:val="00800506"/>
    <w:rsid w:val="0080184F"/>
    <w:rsid w:val="00803220"/>
    <w:rsid w:val="008037AD"/>
    <w:rsid w:val="008037DB"/>
    <w:rsid w:val="00803F19"/>
    <w:rsid w:val="00804649"/>
    <w:rsid w:val="00810C99"/>
    <w:rsid w:val="00810CD0"/>
    <w:rsid w:val="0081175B"/>
    <w:rsid w:val="00814F1E"/>
    <w:rsid w:val="00815DB3"/>
    <w:rsid w:val="0081741F"/>
    <w:rsid w:val="00823A93"/>
    <w:rsid w:val="00824B06"/>
    <w:rsid w:val="008252CE"/>
    <w:rsid w:val="00825619"/>
    <w:rsid w:val="00825C1F"/>
    <w:rsid w:val="00825FAC"/>
    <w:rsid w:val="00825FD2"/>
    <w:rsid w:val="00825FFF"/>
    <w:rsid w:val="00827A39"/>
    <w:rsid w:val="00827C5D"/>
    <w:rsid w:val="0083005D"/>
    <w:rsid w:val="0083168B"/>
    <w:rsid w:val="008318AE"/>
    <w:rsid w:val="00832E39"/>
    <w:rsid w:val="00833067"/>
    <w:rsid w:val="008335BA"/>
    <w:rsid w:val="00833B82"/>
    <w:rsid w:val="00833E3C"/>
    <w:rsid w:val="00834BF8"/>
    <w:rsid w:val="0083519B"/>
    <w:rsid w:val="00835466"/>
    <w:rsid w:val="00835E74"/>
    <w:rsid w:val="008363B8"/>
    <w:rsid w:val="00837227"/>
    <w:rsid w:val="008373FD"/>
    <w:rsid w:val="00837B07"/>
    <w:rsid w:val="00837C64"/>
    <w:rsid w:val="008400BF"/>
    <w:rsid w:val="008404CA"/>
    <w:rsid w:val="0084062C"/>
    <w:rsid w:val="008406C4"/>
    <w:rsid w:val="008410B8"/>
    <w:rsid w:val="00844491"/>
    <w:rsid w:val="00844795"/>
    <w:rsid w:val="00847325"/>
    <w:rsid w:val="00847540"/>
    <w:rsid w:val="00850065"/>
    <w:rsid w:val="00850295"/>
    <w:rsid w:val="0085127C"/>
    <w:rsid w:val="00852210"/>
    <w:rsid w:val="00853EDC"/>
    <w:rsid w:val="00856650"/>
    <w:rsid w:val="00857A98"/>
    <w:rsid w:val="00865F48"/>
    <w:rsid w:val="008675D2"/>
    <w:rsid w:val="0087011F"/>
    <w:rsid w:val="008708DA"/>
    <w:rsid w:val="00870B0A"/>
    <w:rsid w:val="00871753"/>
    <w:rsid w:val="00872258"/>
    <w:rsid w:val="00875A85"/>
    <w:rsid w:val="008764DF"/>
    <w:rsid w:val="00876629"/>
    <w:rsid w:val="00880B12"/>
    <w:rsid w:val="008829C2"/>
    <w:rsid w:val="00882A69"/>
    <w:rsid w:val="008832B1"/>
    <w:rsid w:val="0088515E"/>
    <w:rsid w:val="0088628B"/>
    <w:rsid w:val="00891820"/>
    <w:rsid w:val="008927A1"/>
    <w:rsid w:val="00894671"/>
    <w:rsid w:val="00896B18"/>
    <w:rsid w:val="0089746F"/>
    <w:rsid w:val="00897721"/>
    <w:rsid w:val="008A21DC"/>
    <w:rsid w:val="008A2CFB"/>
    <w:rsid w:val="008A4AD8"/>
    <w:rsid w:val="008A5A22"/>
    <w:rsid w:val="008A5B2B"/>
    <w:rsid w:val="008A76CC"/>
    <w:rsid w:val="008B02EE"/>
    <w:rsid w:val="008B1AC9"/>
    <w:rsid w:val="008B1F14"/>
    <w:rsid w:val="008B2005"/>
    <w:rsid w:val="008B26F5"/>
    <w:rsid w:val="008B2B92"/>
    <w:rsid w:val="008B3A1E"/>
    <w:rsid w:val="008B3B57"/>
    <w:rsid w:val="008B44F2"/>
    <w:rsid w:val="008B56D0"/>
    <w:rsid w:val="008B584A"/>
    <w:rsid w:val="008B6BD2"/>
    <w:rsid w:val="008B704E"/>
    <w:rsid w:val="008B750C"/>
    <w:rsid w:val="008C058B"/>
    <w:rsid w:val="008C2036"/>
    <w:rsid w:val="008C31F8"/>
    <w:rsid w:val="008C3E7F"/>
    <w:rsid w:val="008C5C64"/>
    <w:rsid w:val="008C5DE1"/>
    <w:rsid w:val="008C6E52"/>
    <w:rsid w:val="008D1C74"/>
    <w:rsid w:val="008D234C"/>
    <w:rsid w:val="008D2FEC"/>
    <w:rsid w:val="008D40CC"/>
    <w:rsid w:val="008E0CFF"/>
    <w:rsid w:val="008E2DCC"/>
    <w:rsid w:val="008E3861"/>
    <w:rsid w:val="008E3E22"/>
    <w:rsid w:val="008E5109"/>
    <w:rsid w:val="008E5442"/>
    <w:rsid w:val="008E61CC"/>
    <w:rsid w:val="008E6DB1"/>
    <w:rsid w:val="008E7623"/>
    <w:rsid w:val="008E7C1F"/>
    <w:rsid w:val="008F29D2"/>
    <w:rsid w:val="008F2EC3"/>
    <w:rsid w:val="008F3422"/>
    <w:rsid w:val="008F367C"/>
    <w:rsid w:val="008F3911"/>
    <w:rsid w:val="008F3F3E"/>
    <w:rsid w:val="008F5C3B"/>
    <w:rsid w:val="008F5EB4"/>
    <w:rsid w:val="008F6C5B"/>
    <w:rsid w:val="0090036D"/>
    <w:rsid w:val="00900B7C"/>
    <w:rsid w:val="009015FB"/>
    <w:rsid w:val="0090376E"/>
    <w:rsid w:val="00905115"/>
    <w:rsid w:val="009060D0"/>
    <w:rsid w:val="00906F14"/>
    <w:rsid w:val="0091028C"/>
    <w:rsid w:val="00911D36"/>
    <w:rsid w:val="00912591"/>
    <w:rsid w:val="00913E33"/>
    <w:rsid w:val="009147E1"/>
    <w:rsid w:val="00915C60"/>
    <w:rsid w:val="00916A0D"/>
    <w:rsid w:val="00916D62"/>
    <w:rsid w:val="00916FB5"/>
    <w:rsid w:val="009175F2"/>
    <w:rsid w:val="009211B2"/>
    <w:rsid w:val="0092120D"/>
    <w:rsid w:val="00921F13"/>
    <w:rsid w:val="0092266F"/>
    <w:rsid w:val="00923ACB"/>
    <w:rsid w:val="009269EB"/>
    <w:rsid w:val="00927181"/>
    <w:rsid w:val="0092774E"/>
    <w:rsid w:val="00930BC3"/>
    <w:rsid w:val="00930E0B"/>
    <w:rsid w:val="00931F03"/>
    <w:rsid w:val="00934E0B"/>
    <w:rsid w:val="0093756D"/>
    <w:rsid w:val="00941BCA"/>
    <w:rsid w:val="00941D4E"/>
    <w:rsid w:val="00944388"/>
    <w:rsid w:val="009446C8"/>
    <w:rsid w:val="00944848"/>
    <w:rsid w:val="0094606B"/>
    <w:rsid w:val="0094628B"/>
    <w:rsid w:val="00946698"/>
    <w:rsid w:val="0095123A"/>
    <w:rsid w:val="00951E87"/>
    <w:rsid w:val="0095292E"/>
    <w:rsid w:val="00953161"/>
    <w:rsid w:val="00954A0F"/>
    <w:rsid w:val="009563B7"/>
    <w:rsid w:val="00960AC5"/>
    <w:rsid w:val="0096209E"/>
    <w:rsid w:val="00962393"/>
    <w:rsid w:val="00963BB1"/>
    <w:rsid w:val="00964A6C"/>
    <w:rsid w:val="00964E0D"/>
    <w:rsid w:val="00964F79"/>
    <w:rsid w:val="0096665E"/>
    <w:rsid w:val="0096677F"/>
    <w:rsid w:val="00966D48"/>
    <w:rsid w:val="00967221"/>
    <w:rsid w:val="009709D5"/>
    <w:rsid w:val="0097131B"/>
    <w:rsid w:val="009715C4"/>
    <w:rsid w:val="00971BA9"/>
    <w:rsid w:val="00971C71"/>
    <w:rsid w:val="009734A5"/>
    <w:rsid w:val="0097364C"/>
    <w:rsid w:val="00973E89"/>
    <w:rsid w:val="00974081"/>
    <w:rsid w:val="00976773"/>
    <w:rsid w:val="009767BA"/>
    <w:rsid w:val="00976BAD"/>
    <w:rsid w:val="009802B4"/>
    <w:rsid w:val="00982652"/>
    <w:rsid w:val="009829AE"/>
    <w:rsid w:val="00982EE3"/>
    <w:rsid w:val="009836DB"/>
    <w:rsid w:val="00983C00"/>
    <w:rsid w:val="0098501D"/>
    <w:rsid w:val="009854D9"/>
    <w:rsid w:val="00985A42"/>
    <w:rsid w:val="00986811"/>
    <w:rsid w:val="00986A2E"/>
    <w:rsid w:val="0098748D"/>
    <w:rsid w:val="00990670"/>
    <w:rsid w:val="00990685"/>
    <w:rsid w:val="00990797"/>
    <w:rsid w:val="009931FD"/>
    <w:rsid w:val="00993A7F"/>
    <w:rsid w:val="009966ED"/>
    <w:rsid w:val="009A04C4"/>
    <w:rsid w:val="009A0BD6"/>
    <w:rsid w:val="009A281A"/>
    <w:rsid w:val="009A2896"/>
    <w:rsid w:val="009A3092"/>
    <w:rsid w:val="009B22F7"/>
    <w:rsid w:val="009B2B09"/>
    <w:rsid w:val="009B385C"/>
    <w:rsid w:val="009B50C9"/>
    <w:rsid w:val="009B5216"/>
    <w:rsid w:val="009B60B1"/>
    <w:rsid w:val="009B6DC7"/>
    <w:rsid w:val="009C0252"/>
    <w:rsid w:val="009C2B9E"/>
    <w:rsid w:val="009C53FA"/>
    <w:rsid w:val="009C5621"/>
    <w:rsid w:val="009C5F49"/>
    <w:rsid w:val="009C7E2E"/>
    <w:rsid w:val="009D0BC9"/>
    <w:rsid w:val="009D21D1"/>
    <w:rsid w:val="009D2B8A"/>
    <w:rsid w:val="009D3D40"/>
    <w:rsid w:val="009D583D"/>
    <w:rsid w:val="009D6D04"/>
    <w:rsid w:val="009D6EF4"/>
    <w:rsid w:val="009E192B"/>
    <w:rsid w:val="009E2E2C"/>
    <w:rsid w:val="009E4DDF"/>
    <w:rsid w:val="009E542D"/>
    <w:rsid w:val="009E7498"/>
    <w:rsid w:val="009F159A"/>
    <w:rsid w:val="009F1EDC"/>
    <w:rsid w:val="009F227D"/>
    <w:rsid w:val="009F2F36"/>
    <w:rsid w:val="009F3679"/>
    <w:rsid w:val="009F3E8D"/>
    <w:rsid w:val="009F59BE"/>
    <w:rsid w:val="009F64C1"/>
    <w:rsid w:val="009F6C6D"/>
    <w:rsid w:val="009F7DB0"/>
    <w:rsid w:val="00A01F31"/>
    <w:rsid w:val="00A02FA4"/>
    <w:rsid w:val="00A03AB5"/>
    <w:rsid w:val="00A05FD1"/>
    <w:rsid w:val="00A06145"/>
    <w:rsid w:val="00A067BF"/>
    <w:rsid w:val="00A06CA9"/>
    <w:rsid w:val="00A07E68"/>
    <w:rsid w:val="00A107FF"/>
    <w:rsid w:val="00A10A2B"/>
    <w:rsid w:val="00A10BCB"/>
    <w:rsid w:val="00A11252"/>
    <w:rsid w:val="00A11BCC"/>
    <w:rsid w:val="00A134D8"/>
    <w:rsid w:val="00A14142"/>
    <w:rsid w:val="00A144C1"/>
    <w:rsid w:val="00A14CCD"/>
    <w:rsid w:val="00A15AA9"/>
    <w:rsid w:val="00A15C2E"/>
    <w:rsid w:val="00A17F30"/>
    <w:rsid w:val="00A20176"/>
    <w:rsid w:val="00A2053F"/>
    <w:rsid w:val="00A2075D"/>
    <w:rsid w:val="00A207A1"/>
    <w:rsid w:val="00A20C7A"/>
    <w:rsid w:val="00A2221C"/>
    <w:rsid w:val="00A224D6"/>
    <w:rsid w:val="00A22A99"/>
    <w:rsid w:val="00A23ECB"/>
    <w:rsid w:val="00A244EE"/>
    <w:rsid w:val="00A245BF"/>
    <w:rsid w:val="00A249D4"/>
    <w:rsid w:val="00A25058"/>
    <w:rsid w:val="00A2602C"/>
    <w:rsid w:val="00A260E5"/>
    <w:rsid w:val="00A26E98"/>
    <w:rsid w:val="00A308F9"/>
    <w:rsid w:val="00A31A9F"/>
    <w:rsid w:val="00A31AA5"/>
    <w:rsid w:val="00A342B3"/>
    <w:rsid w:val="00A3581D"/>
    <w:rsid w:val="00A35A84"/>
    <w:rsid w:val="00A369F2"/>
    <w:rsid w:val="00A3716F"/>
    <w:rsid w:val="00A37F98"/>
    <w:rsid w:val="00A407BB"/>
    <w:rsid w:val="00A40D3E"/>
    <w:rsid w:val="00A421EF"/>
    <w:rsid w:val="00A43C64"/>
    <w:rsid w:val="00A45C36"/>
    <w:rsid w:val="00A47FBA"/>
    <w:rsid w:val="00A51359"/>
    <w:rsid w:val="00A52611"/>
    <w:rsid w:val="00A539D2"/>
    <w:rsid w:val="00A53FE1"/>
    <w:rsid w:val="00A55263"/>
    <w:rsid w:val="00A55C0E"/>
    <w:rsid w:val="00A56D23"/>
    <w:rsid w:val="00A56E03"/>
    <w:rsid w:val="00A570D4"/>
    <w:rsid w:val="00A60701"/>
    <w:rsid w:val="00A61227"/>
    <w:rsid w:val="00A647BB"/>
    <w:rsid w:val="00A6702B"/>
    <w:rsid w:val="00A67B67"/>
    <w:rsid w:val="00A710DC"/>
    <w:rsid w:val="00A74337"/>
    <w:rsid w:val="00A74566"/>
    <w:rsid w:val="00A74A32"/>
    <w:rsid w:val="00A74FCF"/>
    <w:rsid w:val="00A75ED5"/>
    <w:rsid w:val="00A75EE3"/>
    <w:rsid w:val="00A771EA"/>
    <w:rsid w:val="00A77AEA"/>
    <w:rsid w:val="00A80710"/>
    <w:rsid w:val="00A80BFB"/>
    <w:rsid w:val="00A816B7"/>
    <w:rsid w:val="00A81C5B"/>
    <w:rsid w:val="00A82323"/>
    <w:rsid w:val="00A8309D"/>
    <w:rsid w:val="00A8377E"/>
    <w:rsid w:val="00A8630A"/>
    <w:rsid w:val="00A86DEC"/>
    <w:rsid w:val="00A9042A"/>
    <w:rsid w:val="00A91328"/>
    <w:rsid w:val="00A920A3"/>
    <w:rsid w:val="00A926EA"/>
    <w:rsid w:val="00A93EEC"/>
    <w:rsid w:val="00A9570F"/>
    <w:rsid w:val="00A9736C"/>
    <w:rsid w:val="00AA0092"/>
    <w:rsid w:val="00AA0916"/>
    <w:rsid w:val="00AA0A60"/>
    <w:rsid w:val="00AA0D47"/>
    <w:rsid w:val="00AA1620"/>
    <w:rsid w:val="00AA2C0E"/>
    <w:rsid w:val="00AA3391"/>
    <w:rsid w:val="00AA3D3C"/>
    <w:rsid w:val="00AA418C"/>
    <w:rsid w:val="00AA42B5"/>
    <w:rsid w:val="00AA4359"/>
    <w:rsid w:val="00AA55FC"/>
    <w:rsid w:val="00AA5AEE"/>
    <w:rsid w:val="00AA74CB"/>
    <w:rsid w:val="00AA7BD4"/>
    <w:rsid w:val="00AB236E"/>
    <w:rsid w:val="00AB2BB5"/>
    <w:rsid w:val="00AB30A2"/>
    <w:rsid w:val="00AB45AE"/>
    <w:rsid w:val="00AB53C6"/>
    <w:rsid w:val="00AB6090"/>
    <w:rsid w:val="00AB6457"/>
    <w:rsid w:val="00AB7E1C"/>
    <w:rsid w:val="00AB7F30"/>
    <w:rsid w:val="00AC027B"/>
    <w:rsid w:val="00AC22E9"/>
    <w:rsid w:val="00AC291A"/>
    <w:rsid w:val="00AC2ABD"/>
    <w:rsid w:val="00AC5E67"/>
    <w:rsid w:val="00AC7B30"/>
    <w:rsid w:val="00AC7E27"/>
    <w:rsid w:val="00AD0A3F"/>
    <w:rsid w:val="00AD1247"/>
    <w:rsid w:val="00AD245E"/>
    <w:rsid w:val="00AD2629"/>
    <w:rsid w:val="00AD2C66"/>
    <w:rsid w:val="00AD425E"/>
    <w:rsid w:val="00AD428B"/>
    <w:rsid w:val="00AD4588"/>
    <w:rsid w:val="00AD45AB"/>
    <w:rsid w:val="00AD46EC"/>
    <w:rsid w:val="00AD4EE7"/>
    <w:rsid w:val="00AD59A2"/>
    <w:rsid w:val="00AD5B91"/>
    <w:rsid w:val="00AD65B9"/>
    <w:rsid w:val="00AD67D5"/>
    <w:rsid w:val="00AE02D5"/>
    <w:rsid w:val="00AE0721"/>
    <w:rsid w:val="00AE1542"/>
    <w:rsid w:val="00AE1EDF"/>
    <w:rsid w:val="00AE4298"/>
    <w:rsid w:val="00AF0561"/>
    <w:rsid w:val="00AF2205"/>
    <w:rsid w:val="00AF2447"/>
    <w:rsid w:val="00AF4F75"/>
    <w:rsid w:val="00AF5FAA"/>
    <w:rsid w:val="00AF61B7"/>
    <w:rsid w:val="00AF6C33"/>
    <w:rsid w:val="00B015F8"/>
    <w:rsid w:val="00B01DFB"/>
    <w:rsid w:val="00B040F0"/>
    <w:rsid w:val="00B04926"/>
    <w:rsid w:val="00B050D2"/>
    <w:rsid w:val="00B05AC7"/>
    <w:rsid w:val="00B05DAA"/>
    <w:rsid w:val="00B07B91"/>
    <w:rsid w:val="00B102F7"/>
    <w:rsid w:val="00B12164"/>
    <w:rsid w:val="00B13663"/>
    <w:rsid w:val="00B13A06"/>
    <w:rsid w:val="00B13F39"/>
    <w:rsid w:val="00B144F8"/>
    <w:rsid w:val="00B14DA2"/>
    <w:rsid w:val="00B15146"/>
    <w:rsid w:val="00B15590"/>
    <w:rsid w:val="00B15B10"/>
    <w:rsid w:val="00B16F02"/>
    <w:rsid w:val="00B17873"/>
    <w:rsid w:val="00B202F2"/>
    <w:rsid w:val="00B205B5"/>
    <w:rsid w:val="00B216C8"/>
    <w:rsid w:val="00B233CB"/>
    <w:rsid w:val="00B27A65"/>
    <w:rsid w:val="00B30EED"/>
    <w:rsid w:val="00B3593C"/>
    <w:rsid w:val="00B35E2A"/>
    <w:rsid w:val="00B369AC"/>
    <w:rsid w:val="00B36CBD"/>
    <w:rsid w:val="00B404F1"/>
    <w:rsid w:val="00B4171B"/>
    <w:rsid w:val="00B41B21"/>
    <w:rsid w:val="00B42244"/>
    <w:rsid w:val="00B42DAF"/>
    <w:rsid w:val="00B42F03"/>
    <w:rsid w:val="00B43AA1"/>
    <w:rsid w:val="00B4429E"/>
    <w:rsid w:val="00B4435B"/>
    <w:rsid w:val="00B44463"/>
    <w:rsid w:val="00B466FD"/>
    <w:rsid w:val="00B5096A"/>
    <w:rsid w:val="00B546E4"/>
    <w:rsid w:val="00B54C58"/>
    <w:rsid w:val="00B54C64"/>
    <w:rsid w:val="00B54E58"/>
    <w:rsid w:val="00B54FAD"/>
    <w:rsid w:val="00B55915"/>
    <w:rsid w:val="00B561F1"/>
    <w:rsid w:val="00B5666E"/>
    <w:rsid w:val="00B605A4"/>
    <w:rsid w:val="00B64E48"/>
    <w:rsid w:val="00B65163"/>
    <w:rsid w:val="00B70C67"/>
    <w:rsid w:val="00B724EB"/>
    <w:rsid w:val="00B72E2D"/>
    <w:rsid w:val="00B754B6"/>
    <w:rsid w:val="00B75869"/>
    <w:rsid w:val="00B8083C"/>
    <w:rsid w:val="00B8155E"/>
    <w:rsid w:val="00B81BD4"/>
    <w:rsid w:val="00B8355C"/>
    <w:rsid w:val="00B83902"/>
    <w:rsid w:val="00B84C0E"/>
    <w:rsid w:val="00B8779F"/>
    <w:rsid w:val="00B90605"/>
    <w:rsid w:val="00B90A6C"/>
    <w:rsid w:val="00B91D7A"/>
    <w:rsid w:val="00B9216D"/>
    <w:rsid w:val="00B922A9"/>
    <w:rsid w:val="00B92D87"/>
    <w:rsid w:val="00B93713"/>
    <w:rsid w:val="00B93965"/>
    <w:rsid w:val="00B93B22"/>
    <w:rsid w:val="00B93D29"/>
    <w:rsid w:val="00B95259"/>
    <w:rsid w:val="00B955BC"/>
    <w:rsid w:val="00B95F15"/>
    <w:rsid w:val="00BA1C50"/>
    <w:rsid w:val="00BA247D"/>
    <w:rsid w:val="00BA2D5B"/>
    <w:rsid w:val="00BA33AD"/>
    <w:rsid w:val="00BA3E00"/>
    <w:rsid w:val="00BA44C3"/>
    <w:rsid w:val="00BA4764"/>
    <w:rsid w:val="00BA604F"/>
    <w:rsid w:val="00BA66B3"/>
    <w:rsid w:val="00BA70A5"/>
    <w:rsid w:val="00BA7F58"/>
    <w:rsid w:val="00BB026D"/>
    <w:rsid w:val="00BB1459"/>
    <w:rsid w:val="00BB2140"/>
    <w:rsid w:val="00BB273D"/>
    <w:rsid w:val="00BB37F6"/>
    <w:rsid w:val="00BB42CE"/>
    <w:rsid w:val="00BB60E5"/>
    <w:rsid w:val="00BB6515"/>
    <w:rsid w:val="00BB6AFB"/>
    <w:rsid w:val="00BC3123"/>
    <w:rsid w:val="00BC5449"/>
    <w:rsid w:val="00BC6727"/>
    <w:rsid w:val="00BD0CE3"/>
    <w:rsid w:val="00BD1722"/>
    <w:rsid w:val="00BD1AF6"/>
    <w:rsid w:val="00BD1E50"/>
    <w:rsid w:val="00BD2875"/>
    <w:rsid w:val="00BD3B2F"/>
    <w:rsid w:val="00BD5173"/>
    <w:rsid w:val="00BD6D24"/>
    <w:rsid w:val="00BD7912"/>
    <w:rsid w:val="00BE020B"/>
    <w:rsid w:val="00BE11AA"/>
    <w:rsid w:val="00BE1643"/>
    <w:rsid w:val="00BE3E0B"/>
    <w:rsid w:val="00BE4C9F"/>
    <w:rsid w:val="00BE560D"/>
    <w:rsid w:val="00BE5BB8"/>
    <w:rsid w:val="00BE6C36"/>
    <w:rsid w:val="00BE79A9"/>
    <w:rsid w:val="00BF03F1"/>
    <w:rsid w:val="00BF6840"/>
    <w:rsid w:val="00BF79CB"/>
    <w:rsid w:val="00BF7E5C"/>
    <w:rsid w:val="00C00B2C"/>
    <w:rsid w:val="00C022A5"/>
    <w:rsid w:val="00C02CE8"/>
    <w:rsid w:val="00C04C0D"/>
    <w:rsid w:val="00C05569"/>
    <w:rsid w:val="00C0776E"/>
    <w:rsid w:val="00C11FC2"/>
    <w:rsid w:val="00C12195"/>
    <w:rsid w:val="00C12332"/>
    <w:rsid w:val="00C13CDA"/>
    <w:rsid w:val="00C153CB"/>
    <w:rsid w:val="00C1559C"/>
    <w:rsid w:val="00C15AE9"/>
    <w:rsid w:val="00C15C89"/>
    <w:rsid w:val="00C212F0"/>
    <w:rsid w:val="00C21368"/>
    <w:rsid w:val="00C22E3A"/>
    <w:rsid w:val="00C22EC8"/>
    <w:rsid w:val="00C2380B"/>
    <w:rsid w:val="00C24DEF"/>
    <w:rsid w:val="00C26780"/>
    <w:rsid w:val="00C26B33"/>
    <w:rsid w:val="00C27268"/>
    <w:rsid w:val="00C272C0"/>
    <w:rsid w:val="00C2767E"/>
    <w:rsid w:val="00C27BF9"/>
    <w:rsid w:val="00C31DC3"/>
    <w:rsid w:val="00C322B0"/>
    <w:rsid w:val="00C32305"/>
    <w:rsid w:val="00C3274F"/>
    <w:rsid w:val="00C35241"/>
    <w:rsid w:val="00C36B95"/>
    <w:rsid w:val="00C37954"/>
    <w:rsid w:val="00C40D6A"/>
    <w:rsid w:val="00C41D92"/>
    <w:rsid w:val="00C42047"/>
    <w:rsid w:val="00C42293"/>
    <w:rsid w:val="00C42AEF"/>
    <w:rsid w:val="00C432C1"/>
    <w:rsid w:val="00C44046"/>
    <w:rsid w:val="00C44572"/>
    <w:rsid w:val="00C4502C"/>
    <w:rsid w:val="00C45476"/>
    <w:rsid w:val="00C5345C"/>
    <w:rsid w:val="00C53904"/>
    <w:rsid w:val="00C54DE1"/>
    <w:rsid w:val="00C54E46"/>
    <w:rsid w:val="00C5671A"/>
    <w:rsid w:val="00C60B8E"/>
    <w:rsid w:val="00C63936"/>
    <w:rsid w:val="00C63C73"/>
    <w:rsid w:val="00C64470"/>
    <w:rsid w:val="00C64677"/>
    <w:rsid w:val="00C64A65"/>
    <w:rsid w:val="00C6558F"/>
    <w:rsid w:val="00C70281"/>
    <w:rsid w:val="00C717A1"/>
    <w:rsid w:val="00C719A2"/>
    <w:rsid w:val="00C741DA"/>
    <w:rsid w:val="00C75749"/>
    <w:rsid w:val="00C760DD"/>
    <w:rsid w:val="00C8056D"/>
    <w:rsid w:val="00C807DD"/>
    <w:rsid w:val="00C80FD3"/>
    <w:rsid w:val="00C8288B"/>
    <w:rsid w:val="00C8288F"/>
    <w:rsid w:val="00C83451"/>
    <w:rsid w:val="00C84058"/>
    <w:rsid w:val="00C84C61"/>
    <w:rsid w:val="00C851D3"/>
    <w:rsid w:val="00C87689"/>
    <w:rsid w:val="00C906F0"/>
    <w:rsid w:val="00C90AE7"/>
    <w:rsid w:val="00C90FFB"/>
    <w:rsid w:val="00C9143A"/>
    <w:rsid w:val="00C91869"/>
    <w:rsid w:val="00C91885"/>
    <w:rsid w:val="00C91FFF"/>
    <w:rsid w:val="00C944F8"/>
    <w:rsid w:val="00C9463C"/>
    <w:rsid w:val="00C95435"/>
    <w:rsid w:val="00C95CD3"/>
    <w:rsid w:val="00C977A1"/>
    <w:rsid w:val="00C97A71"/>
    <w:rsid w:val="00C97FE9"/>
    <w:rsid w:val="00CA1529"/>
    <w:rsid w:val="00CA1722"/>
    <w:rsid w:val="00CA263A"/>
    <w:rsid w:val="00CA2FC4"/>
    <w:rsid w:val="00CA6793"/>
    <w:rsid w:val="00CA731B"/>
    <w:rsid w:val="00CA7E07"/>
    <w:rsid w:val="00CB099D"/>
    <w:rsid w:val="00CB0E6E"/>
    <w:rsid w:val="00CB1725"/>
    <w:rsid w:val="00CB1DE1"/>
    <w:rsid w:val="00CB2201"/>
    <w:rsid w:val="00CB339F"/>
    <w:rsid w:val="00CB3AD1"/>
    <w:rsid w:val="00CB3E48"/>
    <w:rsid w:val="00CB4DAB"/>
    <w:rsid w:val="00CB4E0A"/>
    <w:rsid w:val="00CB5DF6"/>
    <w:rsid w:val="00CB7D12"/>
    <w:rsid w:val="00CB7E82"/>
    <w:rsid w:val="00CC0763"/>
    <w:rsid w:val="00CC0ECC"/>
    <w:rsid w:val="00CC26E8"/>
    <w:rsid w:val="00CC28E7"/>
    <w:rsid w:val="00CC2EC0"/>
    <w:rsid w:val="00CC383E"/>
    <w:rsid w:val="00CC4241"/>
    <w:rsid w:val="00CC4C42"/>
    <w:rsid w:val="00CC4DA2"/>
    <w:rsid w:val="00CC5875"/>
    <w:rsid w:val="00CC64DE"/>
    <w:rsid w:val="00CD07E3"/>
    <w:rsid w:val="00CD10FB"/>
    <w:rsid w:val="00CD11B3"/>
    <w:rsid w:val="00CD3952"/>
    <w:rsid w:val="00CD45A0"/>
    <w:rsid w:val="00CD4816"/>
    <w:rsid w:val="00CD669D"/>
    <w:rsid w:val="00CD67BB"/>
    <w:rsid w:val="00CD7D17"/>
    <w:rsid w:val="00CE0534"/>
    <w:rsid w:val="00CE1603"/>
    <w:rsid w:val="00CE1C0D"/>
    <w:rsid w:val="00CE45D3"/>
    <w:rsid w:val="00CE495C"/>
    <w:rsid w:val="00CE4CBC"/>
    <w:rsid w:val="00CE4F70"/>
    <w:rsid w:val="00CE6DF3"/>
    <w:rsid w:val="00CE7757"/>
    <w:rsid w:val="00CF1877"/>
    <w:rsid w:val="00CF4F60"/>
    <w:rsid w:val="00CF789E"/>
    <w:rsid w:val="00D001D6"/>
    <w:rsid w:val="00D019BE"/>
    <w:rsid w:val="00D036F3"/>
    <w:rsid w:val="00D0414D"/>
    <w:rsid w:val="00D04F97"/>
    <w:rsid w:val="00D057C3"/>
    <w:rsid w:val="00D11268"/>
    <w:rsid w:val="00D120F9"/>
    <w:rsid w:val="00D13059"/>
    <w:rsid w:val="00D13D39"/>
    <w:rsid w:val="00D1634B"/>
    <w:rsid w:val="00D2057E"/>
    <w:rsid w:val="00D206C3"/>
    <w:rsid w:val="00D2112A"/>
    <w:rsid w:val="00D22BBE"/>
    <w:rsid w:val="00D233C2"/>
    <w:rsid w:val="00D2340C"/>
    <w:rsid w:val="00D238D2"/>
    <w:rsid w:val="00D23C93"/>
    <w:rsid w:val="00D24B97"/>
    <w:rsid w:val="00D255CF"/>
    <w:rsid w:val="00D258F5"/>
    <w:rsid w:val="00D25A26"/>
    <w:rsid w:val="00D26117"/>
    <w:rsid w:val="00D2725A"/>
    <w:rsid w:val="00D2741C"/>
    <w:rsid w:val="00D27511"/>
    <w:rsid w:val="00D2763C"/>
    <w:rsid w:val="00D30877"/>
    <w:rsid w:val="00D30A3A"/>
    <w:rsid w:val="00D33493"/>
    <w:rsid w:val="00D334D0"/>
    <w:rsid w:val="00D33926"/>
    <w:rsid w:val="00D34669"/>
    <w:rsid w:val="00D360F6"/>
    <w:rsid w:val="00D372B9"/>
    <w:rsid w:val="00D3785E"/>
    <w:rsid w:val="00D42C1B"/>
    <w:rsid w:val="00D438ED"/>
    <w:rsid w:val="00D43B86"/>
    <w:rsid w:val="00D46887"/>
    <w:rsid w:val="00D50237"/>
    <w:rsid w:val="00D51BE0"/>
    <w:rsid w:val="00D528A6"/>
    <w:rsid w:val="00D53549"/>
    <w:rsid w:val="00D5507C"/>
    <w:rsid w:val="00D563CE"/>
    <w:rsid w:val="00D56AA3"/>
    <w:rsid w:val="00D57DA5"/>
    <w:rsid w:val="00D604E3"/>
    <w:rsid w:val="00D63545"/>
    <w:rsid w:val="00D66874"/>
    <w:rsid w:val="00D66A1F"/>
    <w:rsid w:val="00D67E1F"/>
    <w:rsid w:val="00D70125"/>
    <w:rsid w:val="00D72745"/>
    <w:rsid w:val="00D73013"/>
    <w:rsid w:val="00D73758"/>
    <w:rsid w:val="00D74984"/>
    <w:rsid w:val="00D751D6"/>
    <w:rsid w:val="00D756A1"/>
    <w:rsid w:val="00D7582B"/>
    <w:rsid w:val="00D801BA"/>
    <w:rsid w:val="00D805E1"/>
    <w:rsid w:val="00D810DF"/>
    <w:rsid w:val="00D814FB"/>
    <w:rsid w:val="00D8255A"/>
    <w:rsid w:val="00D84274"/>
    <w:rsid w:val="00D845E5"/>
    <w:rsid w:val="00D918E1"/>
    <w:rsid w:val="00D93125"/>
    <w:rsid w:val="00D93519"/>
    <w:rsid w:val="00D93590"/>
    <w:rsid w:val="00D938B5"/>
    <w:rsid w:val="00D94203"/>
    <w:rsid w:val="00D94C79"/>
    <w:rsid w:val="00D95B99"/>
    <w:rsid w:val="00D95BC3"/>
    <w:rsid w:val="00D95C71"/>
    <w:rsid w:val="00D96256"/>
    <w:rsid w:val="00D96ABE"/>
    <w:rsid w:val="00D97214"/>
    <w:rsid w:val="00D97EB1"/>
    <w:rsid w:val="00DA0AA0"/>
    <w:rsid w:val="00DA30A7"/>
    <w:rsid w:val="00DA38D4"/>
    <w:rsid w:val="00DA407A"/>
    <w:rsid w:val="00DA6729"/>
    <w:rsid w:val="00DA6D18"/>
    <w:rsid w:val="00DA6F6F"/>
    <w:rsid w:val="00DB0448"/>
    <w:rsid w:val="00DB3024"/>
    <w:rsid w:val="00DB4FD8"/>
    <w:rsid w:val="00DB588A"/>
    <w:rsid w:val="00DB64C6"/>
    <w:rsid w:val="00DB6EDA"/>
    <w:rsid w:val="00DC0145"/>
    <w:rsid w:val="00DC0429"/>
    <w:rsid w:val="00DC1AA8"/>
    <w:rsid w:val="00DC1B47"/>
    <w:rsid w:val="00DC23B2"/>
    <w:rsid w:val="00DC2B72"/>
    <w:rsid w:val="00DC2BB8"/>
    <w:rsid w:val="00DC3933"/>
    <w:rsid w:val="00DC5483"/>
    <w:rsid w:val="00DC64AF"/>
    <w:rsid w:val="00DD24DD"/>
    <w:rsid w:val="00DD3548"/>
    <w:rsid w:val="00DD4DB0"/>
    <w:rsid w:val="00DD505B"/>
    <w:rsid w:val="00DD6A52"/>
    <w:rsid w:val="00DD70A1"/>
    <w:rsid w:val="00DE025D"/>
    <w:rsid w:val="00DE2B23"/>
    <w:rsid w:val="00DE4138"/>
    <w:rsid w:val="00DE4222"/>
    <w:rsid w:val="00DE4289"/>
    <w:rsid w:val="00DE4802"/>
    <w:rsid w:val="00DE4FDC"/>
    <w:rsid w:val="00DE71B2"/>
    <w:rsid w:val="00DE789B"/>
    <w:rsid w:val="00DF0EB5"/>
    <w:rsid w:val="00DF147F"/>
    <w:rsid w:val="00DF31F0"/>
    <w:rsid w:val="00DF3918"/>
    <w:rsid w:val="00DF3933"/>
    <w:rsid w:val="00DF4E9B"/>
    <w:rsid w:val="00DF55BE"/>
    <w:rsid w:val="00DF5983"/>
    <w:rsid w:val="00E02424"/>
    <w:rsid w:val="00E0247B"/>
    <w:rsid w:val="00E02B91"/>
    <w:rsid w:val="00E04404"/>
    <w:rsid w:val="00E04574"/>
    <w:rsid w:val="00E0489E"/>
    <w:rsid w:val="00E04EA4"/>
    <w:rsid w:val="00E07423"/>
    <w:rsid w:val="00E07863"/>
    <w:rsid w:val="00E07D3C"/>
    <w:rsid w:val="00E11FE3"/>
    <w:rsid w:val="00E12C68"/>
    <w:rsid w:val="00E13963"/>
    <w:rsid w:val="00E139E6"/>
    <w:rsid w:val="00E13B03"/>
    <w:rsid w:val="00E16144"/>
    <w:rsid w:val="00E20CA3"/>
    <w:rsid w:val="00E21C3D"/>
    <w:rsid w:val="00E22248"/>
    <w:rsid w:val="00E22952"/>
    <w:rsid w:val="00E240F0"/>
    <w:rsid w:val="00E24330"/>
    <w:rsid w:val="00E25819"/>
    <w:rsid w:val="00E25C69"/>
    <w:rsid w:val="00E26415"/>
    <w:rsid w:val="00E275CD"/>
    <w:rsid w:val="00E3170B"/>
    <w:rsid w:val="00E318F3"/>
    <w:rsid w:val="00E33CC2"/>
    <w:rsid w:val="00E34420"/>
    <w:rsid w:val="00E36AC1"/>
    <w:rsid w:val="00E40D64"/>
    <w:rsid w:val="00E41491"/>
    <w:rsid w:val="00E42AA5"/>
    <w:rsid w:val="00E43851"/>
    <w:rsid w:val="00E43F2B"/>
    <w:rsid w:val="00E44626"/>
    <w:rsid w:val="00E46807"/>
    <w:rsid w:val="00E4731D"/>
    <w:rsid w:val="00E476C1"/>
    <w:rsid w:val="00E47E0C"/>
    <w:rsid w:val="00E50391"/>
    <w:rsid w:val="00E51021"/>
    <w:rsid w:val="00E51BD9"/>
    <w:rsid w:val="00E51EDD"/>
    <w:rsid w:val="00E52136"/>
    <w:rsid w:val="00E53103"/>
    <w:rsid w:val="00E5362A"/>
    <w:rsid w:val="00E53DB5"/>
    <w:rsid w:val="00E553CD"/>
    <w:rsid w:val="00E55DB1"/>
    <w:rsid w:val="00E565F1"/>
    <w:rsid w:val="00E60B2F"/>
    <w:rsid w:val="00E61E02"/>
    <w:rsid w:val="00E62A25"/>
    <w:rsid w:val="00E62B1D"/>
    <w:rsid w:val="00E66DCE"/>
    <w:rsid w:val="00E67D2B"/>
    <w:rsid w:val="00E701FA"/>
    <w:rsid w:val="00E71839"/>
    <w:rsid w:val="00E77204"/>
    <w:rsid w:val="00E77274"/>
    <w:rsid w:val="00E80DFA"/>
    <w:rsid w:val="00E815A9"/>
    <w:rsid w:val="00E8289A"/>
    <w:rsid w:val="00E83340"/>
    <w:rsid w:val="00E83417"/>
    <w:rsid w:val="00E83672"/>
    <w:rsid w:val="00E83884"/>
    <w:rsid w:val="00E83968"/>
    <w:rsid w:val="00E83F2F"/>
    <w:rsid w:val="00E84AF5"/>
    <w:rsid w:val="00E85DEA"/>
    <w:rsid w:val="00E866FE"/>
    <w:rsid w:val="00E86A6D"/>
    <w:rsid w:val="00E87277"/>
    <w:rsid w:val="00E87B00"/>
    <w:rsid w:val="00E909CF"/>
    <w:rsid w:val="00E91477"/>
    <w:rsid w:val="00E91A78"/>
    <w:rsid w:val="00E91D4F"/>
    <w:rsid w:val="00E9266E"/>
    <w:rsid w:val="00E93C81"/>
    <w:rsid w:val="00E94A84"/>
    <w:rsid w:val="00E9672E"/>
    <w:rsid w:val="00E96EF5"/>
    <w:rsid w:val="00EA1B6D"/>
    <w:rsid w:val="00EA1D6E"/>
    <w:rsid w:val="00EA1F3D"/>
    <w:rsid w:val="00EA25E3"/>
    <w:rsid w:val="00EA2A6F"/>
    <w:rsid w:val="00EA2F1F"/>
    <w:rsid w:val="00EA41BA"/>
    <w:rsid w:val="00EA4627"/>
    <w:rsid w:val="00EA4651"/>
    <w:rsid w:val="00EA5C5B"/>
    <w:rsid w:val="00EA61E3"/>
    <w:rsid w:val="00EB0DF6"/>
    <w:rsid w:val="00EB1209"/>
    <w:rsid w:val="00EB12AE"/>
    <w:rsid w:val="00EB1982"/>
    <w:rsid w:val="00EB22EA"/>
    <w:rsid w:val="00EB395C"/>
    <w:rsid w:val="00EB3C0F"/>
    <w:rsid w:val="00EB7F6B"/>
    <w:rsid w:val="00EC1C88"/>
    <w:rsid w:val="00EC2B2C"/>
    <w:rsid w:val="00EC3181"/>
    <w:rsid w:val="00EC4471"/>
    <w:rsid w:val="00EC5867"/>
    <w:rsid w:val="00EC6D84"/>
    <w:rsid w:val="00EC6F7A"/>
    <w:rsid w:val="00EC7B81"/>
    <w:rsid w:val="00ED1BBA"/>
    <w:rsid w:val="00ED201D"/>
    <w:rsid w:val="00ED34A1"/>
    <w:rsid w:val="00ED41C1"/>
    <w:rsid w:val="00ED5AC8"/>
    <w:rsid w:val="00ED5C28"/>
    <w:rsid w:val="00ED6581"/>
    <w:rsid w:val="00ED6616"/>
    <w:rsid w:val="00ED6D0E"/>
    <w:rsid w:val="00EE0244"/>
    <w:rsid w:val="00EE161A"/>
    <w:rsid w:val="00EE26FF"/>
    <w:rsid w:val="00EE315A"/>
    <w:rsid w:val="00EE3A52"/>
    <w:rsid w:val="00EE44AF"/>
    <w:rsid w:val="00EE4807"/>
    <w:rsid w:val="00EE53A2"/>
    <w:rsid w:val="00EE5CFB"/>
    <w:rsid w:val="00EE621C"/>
    <w:rsid w:val="00EE66DF"/>
    <w:rsid w:val="00EE68A7"/>
    <w:rsid w:val="00EE7399"/>
    <w:rsid w:val="00EE74C3"/>
    <w:rsid w:val="00EE7DA7"/>
    <w:rsid w:val="00EF1434"/>
    <w:rsid w:val="00EF1D2B"/>
    <w:rsid w:val="00EF27F3"/>
    <w:rsid w:val="00EF2E7F"/>
    <w:rsid w:val="00EF399E"/>
    <w:rsid w:val="00EF5A71"/>
    <w:rsid w:val="00EF5B98"/>
    <w:rsid w:val="00EF6B5D"/>
    <w:rsid w:val="00EF7291"/>
    <w:rsid w:val="00EF7CD4"/>
    <w:rsid w:val="00F00014"/>
    <w:rsid w:val="00F007D8"/>
    <w:rsid w:val="00F02868"/>
    <w:rsid w:val="00F02ED0"/>
    <w:rsid w:val="00F03186"/>
    <w:rsid w:val="00F03745"/>
    <w:rsid w:val="00F04AAD"/>
    <w:rsid w:val="00F1138F"/>
    <w:rsid w:val="00F13626"/>
    <w:rsid w:val="00F15196"/>
    <w:rsid w:val="00F16C12"/>
    <w:rsid w:val="00F16DE7"/>
    <w:rsid w:val="00F16EDF"/>
    <w:rsid w:val="00F17423"/>
    <w:rsid w:val="00F25741"/>
    <w:rsid w:val="00F25B05"/>
    <w:rsid w:val="00F2606B"/>
    <w:rsid w:val="00F26351"/>
    <w:rsid w:val="00F303F8"/>
    <w:rsid w:val="00F3247A"/>
    <w:rsid w:val="00F330E4"/>
    <w:rsid w:val="00F3384F"/>
    <w:rsid w:val="00F3580F"/>
    <w:rsid w:val="00F35BAC"/>
    <w:rsid w:val="00F35F01"/>
    <w:rsid w:val="00F360D3"/>
    <w:rsid w:val="00F37D8B"/>
    <w:rsid w:val="00F447DA"/>
    <w:rsid w:val="00F4721D"/>
    <w:rsid w:val="00F4764E"/>
    <w:rsid w:val="00F510D7"/>
    <w:rsid w:val="00F51184"/>
    <w:rsid w:val="00F516B6"/>
    <w:rsid w:val="00F52E35"/>
    <w:rsid w:val="00F533E4"/>
    <w:rsid w:val="00F5390D"/>
    <w:rsid w:val="00F5445B"/>
    <w:rsid w:val="00F54B43"/>
    <w:rsid w:val="00F566C1"/>
    <w:rsid w:val="00F568F8"/>
    <w:rsid w:val="00F56A63"/>
    <w:rsid w:val="00F6055A"/>
    <w:rsid w:val="00F61786"/>
    <w:rsid w:val="00F61BB3"/>
    <w:rsid w:val="00F622A7"/>
    <w:rsid w:val="00F64251"/>
    <w:rsid w:val="00F65528"/>
    <w:rsid w:val="00F6562B"/>
    <w:rsid w:val="00F66DBF"/>
    <w:rsid w:val="00F6705D"/>
    <w:rsid w:val="00F675CF"/>
    <w:rsid w:val="00F7433A"/>
    <w:rsid w:val="00F74803"/>
    <w:rsid w:val="00F767F8"/>
    <w:rsid w:val="00F76F19"/>
    <w:rsid w:val="00F77776"/>
    <w:rsid w:val="00F77B66"/>
    <w:rsid w:val="00F819B4"/>
    <w:rsid w:val="00F834F1"/>
    <w:rsid w:val="00F85937"/>
    <w:rsid w:val="00F86BA1"/>
    <w:rsid w:val="00F914DF"/>
    <w:rsid w:val="00F92EFD"/>
    <w:rsid w:val="00F93C90"/>
    <w:rsid w:val="00F954EB"/>
    <w:rsid w:val="00F955D6"/>
    <w:rsid w:val="00F95DA0"/>
    <w:rsid w:val="00F97424"/>
    <w:rsid w:val="00F97D98"/>
    <w:rsid w:val="00FA3DDD"/>
    <w:rsid w:val="00FA4749"/>
    <w:rsid w:val="00FA6094"/>
    <w:rsid w:val="00FA68E5"/>
    <w:rsid w:val="00FA6FDF"/>
    <w:rsid w:val="00FB1519"/>
    <w:rsid w:val="00FB1C55"/>
    <w:rsid w:val="00FB2B82"/>
    <w:rsid w:val="00FB2B96"/>
    <w:rsid w:val="00FB2F54"/>
    <w:rsid w:val="00FB3B77"/>
    <w:rsid w:val="00FB4B80"/>
    <w:rsid w:val="00FB54C5"/>
    <w:rsid w:val="00FC03A1"/>
    <w:rsid w:val="00FC1D9D"/>
    <w:rsid w:val="00FC2089"/>
    <w:rsid w:val="00FC37EF"/>
    <w:rsid w:val="00FC38EB"/>
    <w:rsid w:val="00FC3CA1"/>
    <w:rsid w:val="00FC4353"/>
    <w:rsid w:val="00FC627A"/>
    <w:rsid w:val="00FC6A5D"/>
    <w:rsid w:val="00FC7638"/>
    <w:rsid w:val="00FC79E8"/>
    <w:rsid w:val="00FD0DF7"/>
    <w:rsid w:val="00FD3230"/>
    <w:rsid w:val="00FD34C6"/>
    <w:rsid w:val="00FD4610"/>
    <w:rsid w:val="00FD4BB3"/>
    <w:rsid w:val="00FD576D"/>
    <w:rsid w:val="00FD7ABB"/>
    <w:rsid w:val="00FD7B7A"/>
    <w:rsid w:val="00FE0164"/>
    <w:rsid w:val="00FE14BF"/>
    <w:rsid w:val="00FE1A6D"/>
    <w:rsid w:val="00FE4B83"/>
    <w:rsid w:val="00FE521E"/>
    <w:rsid w:val="00FE544A"/>
    <w:rsid w:val="00FE56C1"/>
    <w:rsid w:val="00FE5D57"/>
    <w:rsid w:val="00FE5E18"/>
    <w:rsid w:val="00FE64C2"/>
    <w:rsid w:val="00FE7AFD"/>
    <w:rsid w:val="00FF1349"/>
    <w:rsid w:val="00FF1950"/>
    <w:rsid w:val="00FF1C10"/>
    <w:rsid w:val="00FF2BCE"/>
    <w:rsid w:val="00FF3D8D"/>
    <w:rsid w:val="00FF4AD2"/>
    <w:rsid w:val="00FF5219"/>
    <w:rsid w:val="00FF57B1"/>
    <w:rsid w:val="00FF59BD"/>
    <w:rsid w:val="00FF5D02"/>
    <w:rsid w:val="00FF788F"/>
    <w:rsid w:val="00FF7C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7A2AC573"/>
  <w15:docId w15:val="{DA44930A-E7A6-4742-B2F9-5CEDC6E82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ny">
    <w:name w:val="Normal"/>
    <w:qFormat/>
    <w:rsid w:val="00D95B99"/>
    <w:rPr>
      <w:sz w:val="22"/>
      <w:szCs w:val="22"/>
      <w:lang w:val="en-US" w:eastAsia="de-DE"/>
    </w:rPr>
  </w:style>
  <w:style w:type="paragraph" w:styleId="Nagwek1">
    <w:name w:val="heading 1"/>
    <w:aliases w:val="Rep Heading 1,dRR_Titre 0, red headings,Heading 1 Char"/>
    <w:basedOn w:val="RepStandard"/>
    <w:next w:val="RepStandard"/>
    <w:link w:val="Nagwek1Znak"/>
    <w:qFormat/>
    <w:rsid w:val="00A10A2B"/>
    <w:pPr>
      <w:numPr>
        <w:numId w:val="5"/>
      </w:numPr>
      <w:spacing w:before="480" w:after="240"/>
      <w:outlineLvl w:val="0"/>
    </w:pPr>
    <w:rPr>
      <w:rFonts w:eastAsia="MS Mincho"/>
      <w:b/>
      <w:bCs/>
      <w:sz w:val="28"/>
      <w:szCs w:val="28"/>
    </w:rPr>
  </w:style>
  <w:style w:type="paragraph" w:styleId="Nagwek2">
    <w:name w:val="heading 2"/>
    <w:aliases w:val="Rep Heading 2,Header 1,dRR_Titre_1"/>
    <w:basedOn w:val="RepStandard"/>
    <w:next w:val="RepStandard"/>
    <w:link w:val="Nagwek2Znak"/>
    <w:qFormat/>
    <w:rsid w:val="00A10A2B"/>
    <w:pPr>
      <w:keepNext/>
      <w:numPr>
        <w:ilvl w:val="1"/>
        <w:numId w:val="5"/>
      </w:numPr>
      <w:spacing w:before="480" w:after="240"/>
      <w:outlineLvl w:val="1"/>
    </w:pPr>
    <w:rPr>
      <w:b/>
      <w:bCs/>
      <w:sz w:val="24"/>
      <w:szCs w:val="24"/>
    </w:rPr>
  </w:style>
  <w:style w:type="paragraph" w:styleId="Nagwek3">
    <w:name w:val="heading 3"/>
    <w:aliases w:val="Rep Heading 3,dRR_titre_2,H3"/>
    <w:basedOn w:val="RepStandard"/>
    <w:next w:val="RepStandard"/>
    <w:link w:val="Nagwek3Znak"/>
    <w:qFormat/>
    <w:rsid w:val="00825FFF"/>
    <w:pPr>
      <w:keepNext/>
      <w:numPr>
        <w:ilvl w:val="2"/>
        <w:numId w:val="5"/>
      </w:numPr>
      <w:suppressAutoHyphens/>
      <w:spacing w:before="480" w:after="240"/>
      <w:ind w:left="1559" w:firstLine="0"/>
      <w:jc w:val="left"/>
      <w:outlineLvl w:val="2"/>
    </w:pPr>
    <w:rPr>
      <w:rFonts w:eastAsia="Lucida Sans Unicode" w:cs="Tahoma"/>
      <w:b/>
      <w:bCs/>
      <w:kern w:val="24"/>
      <w:sz w:val="24"/>
      <w:szCs w:val="28"/>
    </w:rPr>
  </w:style>
  <w:style w:type="paragraph" w:styleId="Nagwek4">
    <w:name w:val="heading 4"/>
    <w:aliases w:val="Rep Heading 4,dRR_titre_3"/>
    <w:basedOn w:val="RepStandard"/>
    <w:next w:val="RepStandard"/>
    <w:link w:val="Nagwek4Znak"/>
    <w:qFormat/>
    <w:rsid w:val="00A10A2B"/>
    <w:pPr>
      <w:keepNext/>
      <w:numPr>
        <w:ilvl w:val="3"/>
        <w:numId w:val="5"/>
      </w:numPr>
      <w:spacing w:before="480" w:after="240"/>
      <w:outlineLvl w:val="3"/>
    </w:pPr>
    <w:rPr>
      <w:b/>
      <w:noProof/>
      <w:sz w:val="24"/>
      <w:szCs w:val="24"/>
      <w:lang w:val="de-DE"/>
    </w:rPr>
  </w:style>
  <w:style w:type="paragraph" w:styleId="Nagwek5">
    <w:name w:val="heading 5"/>
    <w:aliases w:val="H5"/>
    <w:next w:val="Normalny"/>
    <w:link w:val="Nagwek5Znak"/>
    <w:qFormat/>
    <w:rsid w:val="00A10A2B"/>
    <w:pPr>
      <w:spacing w:before="240" w:after="60"/>
      <w:outlineLvl w:val="4"/>
    </w:pPr>
    <w:rPr>
      <w:rFonts w:ascii="Arial" w:hAnsi="Arial"/>
      <w:noProof/>
      <w:sz w:val="22"/>
      <w:lang w:val="de-DE" w:eastAsia="de-DE"/>
    </w:rPr>
  </w:style>
  <w:style w:type="paragraph" w:styleId="Nagwek6">
    <w:name w:val="heading 6"/>
    <w:aliases w:val="H6"/>
    <w:next w:val="Normalny"/>
    <w:link w:val="Nagwek6Znak"/>
    <w:uiPriority w:val="99"/>
    <w:qFormat/>
    <w:rsid w:val="00A10A2B"/>
    <w:pPr>
      <w:spacing w:before="240" w:after="60"/>
      <w:outlineLvl w:val="5"/>
    </w:pPr>
    <w:rPr>
      <w:rFonts w:ascii="Arial" w:hAnsi="Arial"/>
      <w:noProof/>
      <w:sz w:val="22"/>
      <w:lang w:val="de-DE" w:eastAsia="de-DE"/>
    </w:rPr>
  </w:style>
  <w:style w:type="paragraph" w:styleId="Nagwek7">
    <w:name w:val="heading 7"/>
    <w:aliases w:val="q1"/>
    <w:next w:val="Normalny"/>
    <w:link w:val="Nagwek7Znak"/>
    <w:uiPriority w:val="99"/>
    <w:qFormat/>
    <w:rsid w:val="00A10A2B"/>
    <w:pPr>
      <w:spacing w:before="240" w:after="60"/>
      <w:outlineLvl w:val="6"/>
    </w:pPr>
    <w:rPr>
      <w:rFonts w:ascii="Arial" w:hAnsi="Arial"/>
      <w:noProof/>
      <w:sz w:val="22"/>
      <w:lang w:val="de-DE" w:eastAsia="de-DE"/>
    </w:rPr>
  </w:style>
  <w:style w:type="paragraph" w:styleId="Nagwek8">
    <w:name w:val="heading 8"/>
    <w:next w:val="Normalny"/>
    <w:link w:val="Nagwek8Znak"/>
    <w:uiPriority w:val="99"/>
    <w:qFormat/>
    <w:rsid w:val="00A10A2B"/>
    <w:pPr>
      <w:spacing w:before="240" w:after="60"/>
      <w:outlineLvl w:val="7"/>
    </w:pPr>
    <w:rPr>
      <w:rFonts w:ascii="Arial" w:hAnsi="Arial"/>
      <w:noProof/>
      <w:sz w:val="22"/>
      <w:lang w:val="de-DE" w:eastAsia="de-DE"/>
    </w:rPr>
  </w:style>
  <w:style w:type="paragraph" w:styleId="Nagwek9">
    <w:name w:val="heading 9"/>
    <w:aliases w:val="Heading 9 Figure,Heading 9 Table"/>
    <w:next w:val="Normalny"/>
    <w:link w:val="Nagwek9Znak"/>
    <w:uiPriority w:val="99"/>
    <w:qFormat/>
    <w:rsid w:val="00A10A2B"/>
    <w:pPr>
      <w:spacing w:before="240" w:after="60"/>
      <w:outlineLvl w:val="8"/>
    </w:pPr>
    <w:rPr>
      <w:rFonts w:ascii="Arial" w:hAnsi="Arial"/>
      <w:noProof/>
      <w:sz w:val="22"/>
      <w:lang w:val="de-DE" w:eastAsia="de-D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2">
    <w:name w:val="Body Text 2"/>
    <w:basedOn w:val="Normalny"/>
    <w:link w:val="Tekstpodstawowy2Znak"/>
    <w:uiPriority w:val="99"/>
    <w:rsid w:val="00A10A2B"/>
    <w:pPr>
      <w:spacing w:after="120" w:line="480" w:lineRule="auto"/>
    </w:pPr>
  </w:style>
  <w:style w:type="paragraph" w:styleId="Tekstpodstawowy">
    <w:name w:val="Body Text"/>
    <w:aliases w:val="Corpo testo2,Corpo del testo1,style5,bt,OECD Standard,Figure,TabÜberschrift 3,TabÜberschrift 3 + Vor:  6 pt,Body Text,Corpo del testo,Corpo testo11,Corpo testo111, Carattere,Corpo testo1111,Carattere,Corpo testo41,Corpo testo411"/>
    <w:basedOn w:val="Normalny"/>
    <w:link w:val="TekstpodstawowyZnak"/>
    <w:uiPriority w:val="99"/>
    <w:rsid w:val="00A10A2B"/>
    <w:pPr>
      <w:spacing w:after="120"/>
    </w:pPr>
  </w:style>
  <w:style w:type="paragraph" w:styleId="Spistreci4">
    <w:name w:val="toc 4"/>
    <w:basedOn w:val="Normalny"/>
    <w:uiPriority w:val="39"/>
    <w:rsid w:val="001D37C7"/>
    <w:pPr>
      <w:tabs>
        <w:tab w:val="left" w:pos="1701"/>
        <w:tab w:val="right" w:leader="dot" w:pos="9072"/>
      </w:tabs>
      <w:ind w:left="1701" w:right="567" w:hanging="1701"/>
      <w:jc w:val="both"/>
    </w:pPr>
    <w:rPr>
      <w:noProof/>
      <w:sz w:val="24"/>
      <w:szCs w:val="20"/>
      <w:lang w:val="de-DE"/>
    </w:rPr>
  </w:style>
  <w:style w:type="paragraph" w:styleId="Spistreci1">
    <w:name w:val="toc 1"/>
    <w:basedOn w:val="Normalny"/>
    <w:uiPriority w:val="39"/>
    <w:rsid w:val="001D37C7"/>
    <w:pPr>
      <w:tabs>
        <w:tab w:val="left" w:pos="1701"/>
        <w:tab w:val="right" w:leader="dot" w:pos="9072"/>
      </w:tabs>
      <w:spacing w:before="240" w:after="120"/>
      <w:ind w:left="1701" w:right="567" w:hanging="1701"/>
      <w:jc w:val="both"/>
    </w:pPr>
    <w:rPr>
      <w:b/>
      <w:noProof/>
      <w:sz w:val="24"/>
      <w:szCs w:val="20"/>
      <w:lang w:val="de-DE"/>
    </w:rPr>
  </w:style>
  <w:style w:type="paragraph" w:styleId="Spistreci2">
    <w:name w:val="toc 2"/>
    <w:basedOn w:val="Normalny"/>
    <w:uiPriority w:val="39"/>
    <w:rsid w:val="001D37C7"/>
    <w:pPr>
      <w:tabs>
        <w:tab w:val="left" w:pos="1701"/>
        <w:tab w:val="right" w:leader="dot" w:pos="9072"/>
      </w:tabs>
      <w:spacing w:before="40"/>
      <w:ind w:left="1701" w:right="567" w:hanging="1701"/>
      <w:jc w:val="both"/>
    </w:pPr>
    <w:rPr>
      <w:noProof/>
      <w:sz w:val="24"/>
      <w:lang w:val="de-DE"/>
    </w:rPr>
  </w:style>
  <w:style w:type="paragraph" w:styleId="Spistreci3">
    <w:name w:val="toc 3"/>
    <w:basedOn w:val="Normalny"/>
    <w:uiPriority w:val="39"/>
    <w:rsid w:val="001D37C7"/>
    <w:pPr>
      <w:tabs>
        <w:tab w:val="left" w:pos="1701"/>
        <w:tab w:val="right" w:leader="dot" w:pos="9072"/>
      </w:tabs>
      <w:ind w:left="1701" w:right="567" w:hanging="1701"/>
      <w:jc w:val="both"/>
    </w:pPr>
    <w:rPr>
      <w:noProof/>
      <w:sz w:val="24"/>
      <w:szCs w:val="20"/>
      <w:lang w:val="de-DE"/>
    </w:rPr>
  </w:style>
  <w:style w:type="paragraph" w:styleId="Spistreci5">
    <w:name w:val="toc 5"/>
    <w:basedOn w:val="Normalny"/>
    <w:next w:val="Normalny"/>
    <w:autoRedefine/>
    <w:uiPriority w:val="99"/>
    <w:rsid w:val="001D37C7"/>
    <w:pPr>
      <w:ind w:left="880"/>
    </w:pPr>
    <w:rPr>
      <w:sz w:val="18"/>
      <w:szCs w:val="21"/>
    </w:rPr>
  </w:style>
  <w:style w:type="paragraph" w:styleId="Spistreci6">
    <w:name w:val="toc 6"/>
    <w:basedOn w:val="Normalny"/>
    <w:next w:val="Normalny"/>
    <w:autoRedefine/>
    <w:uiPriority w:val="99"/>
    <w:rsid w:val="00A10A2B"/>
    <w:pPr>
      <w:ind w:left="1100"/>
    </w:pPr>
    <w:rPr>
      <w:sz w:val="18"/>
      <w:szCs w:val="21"/>
    </w:rPr>
  </w:style>
  <w:style w:type="paragraph" w:styleId="Spistreci7">
    <w:name w:val="toc 7"/>
    <w:basedOn w:val="Normalny"/>
    <w:next w:val="Normalny"/>
    <w:autoRedefine/>
    <w:uiPriority w:val="99"/>
    <w:rsid w:val="00A10A2B"/>
    <w:pPr>
      <w:ind w:left="1320"/>
    </w:pPr>
    <w:rPr>
      <w:sz w:val="18"/>
      <w:szCs w:val="21"/>
    </w:rPr>
  </w:style>
  <w:style w:type="paragraph" w:styleId="Spistreci8">
    <w:name w:val="toc 8"/>
    <w:basedOn w:val="Normalny"/>
    <w:next w:val="Normalny"/>
    <w:autoRedefine/>
    <w:uiPriority w:val="99"/>
    <w:rsid w:val="00A10A2B"/>
    <w:pPr>
      <w:ind w:left="1540"/>
    </w:pPr>
    <w:rPr>
      <w:sz w:val="18"/>
      <w:szCs w:val="21"/>
    </w:rPr>
  </w:style>
  <w:style w:type="paragraph" w:styleId="Spistreci9">
    <w:name w:val="toc 9"/>
    <w:basedOn w:val="Normalny"/>
    <w:next w:val="Normalny"/>
    <w:autoRedefine/>
    <w:uiPriority w:val="99"/>
    <w:rsid w:val="00A10A2B"/>
    <w:pPr>
      <w:ind w:left="1760"/>
    </w:pPr>
    <w:rPr>
      <w:sz w:val="18"/>
      <w:szCs w:val="21"/>
    </w:rPr>
  </w:style>
  <w:style w:type="character" w:styleId="Hipercze">
    <w:name w:val="Hyperlink"/>
    <w:uiPriority w:val="99"/>
    <w:rsid w:val="00A10A2B"/>
    <w:rPr>
      <w:color w:val="0000FF"/>
      <w:u w:val="single"/>
    </w:rPr>
  </w:style>
  <w:style w:type="paragraph" w:styleId="Nagwek">
    <w:name w:val="header"/>
    <w:aliases w:val="OECD-Kopfzeile,test,header protocols,DFH Pagenumber"/>
    <w:basedOn w:val="Normalny"/>
    <w:link w:val="NagwekZnak"/>
    <w:uiPriority w:val="99"/>
    <w:rsid w:val="00A10A2B"/>
    <w:pPr>
      <w:tabs>
        <w:tab w:val="center" w:pos="4536"/>
        <w:tab w:val="right" w:pos="9072"/>
      </w:tabs>
    </w:pPr>
  </w:style>
  <w:style w:type="paragraph" w:styleId="Stopka">
    <w:name w:val="footer"/>
    <w:basedOn w:val="Normalny"/>
    <w:link w:val="StopkaZnak"/>
    <w:uiPriority w:val="99"/>
    <w:rsid w:val="00A10A2B"/>
    <w:pPr>
      <w:tabs>
        <w:tab w:val="center" w:pos="4536"/>
        <w:tab w:val="right" w:pos="9072"/>
      </w:tabs>
    </w:pPr>
  </w:style>
  <w:style w:type="character" w:styleId="Numerstrony">
    <w:name w:val="page number"/>
    <w:basedOn w:val="Domylnaczcionkaakapitu"/>
    <w:rsid w:val="00A10A2B"/>
  </w:style>
  <w:style w:type="character" w:customStyle="1" w:styleId="Nagwek1Znak">
    <w:name w:val="Nagłówek 1 Znak"/>
    <w:aliases w:val="Rep Heading 1 Znak,dRR_Titre 0 Znak, red headings Znak,Heading 1 Char Znak"/>
    <w:link w:val="Nagwek1"/>
    <w:rsid w:val="00A10A2B"/>
    <w:rPr>
      <w:rFonts w:eastAsia="MS Mincho"/>
      <w:b/>
      <w:bCs/>
      <w:sz w:val="28"/>
      <w:szCs w:val="28"/>
      <w:lang w:eastAsia="de-DE"/>
    </w:rPr>
  </w:style>
  <w:style w:type="paragraph" w:styleId="Tekstdymka">
    <w:name w:val="Balloon Text"/>
    <w:basedOn w:val="Normalny"/>
    <w:link w:val="TekstdymkaZnak"/>
    <w:uiPriority w:val="99"/>
    <w:rsid w:val="00A10A2B"/>
    <w:rPr>
      <w:rFonts w:ascii="Tahoma" w:hAnsi="Tahoma" w:cs="Tahoma"/>
      <w:sz w:val="16"/>
      <w:szCs w:val="16"/>
    </w:rPr>
  </w:style>
  <w:style w:type="character" w:customStyle="1" w:styleId="TekstdymkaZnak">
    <w:name w:val="Tekst dymka Znak"/>
    <w:link w:val="Tekstdymka"/>
    <w:uiPriority w:val="99"/>
    <w:rsid w:val="00F3580F"/>
    <w:rPr>
      <w:rFonts w:ascii="Tahoma" w:hAnsi="Tahoma" w:cs="Tahoma"/>
      <w:sz w:val="16"/>
      <w:szCs w:val="16"/>
      <w:lang w:val="en-US"/>
    </w:rPr>
  </w:style>
  <w:style w:type="character" w:customStyle="1" w:styleId="RepTableZchn">
    <w:name w:val="Rep Table Zchn"/>
    <w:link w:val="RepTable"/>
    <w:rsid w:val="00A10A2B"/>
    <w:rPr>
      <w:noProof/>
      <w:szCs w:val="22"/>
      <w:lang w:val="en-GB"/>
    </w:rPr>
  </w:style>
  <w:style w:type="character" w:customStyle="1" w:styleId="RepBullet1Zchn">
    <w:name w:val="Rep Bullet 1 Zchn"/>
    <w:link w:val="RepBullet1"/>
    <w:rsid w:val="00F66DBF"/>
    <w:rPr>
      <w:sz w:val="22"/>
      <w:szCs w:val="22"/>
      <w:lang w:val="de-DE" w:eastAsia="de-DE"/>
    </w:rPr>
  </w:style>
  <w:style w:type="character" w:customStyle="1" w:styleId="RepBullet2Zchn">
    <w:name w:val="Rep Bullet 2 Zchn"/>
    <w:link w:val="RepBullet2"/>
    <w:rsid w:val="00850295"/>
    <w:rPr>
      <w:sz w:val="22"/>
      <w:szCs w:val="22"/>
      <w:lang w:eastAsia="de-DE"/>
    </w:rPr>
  </w:style>
  <w:style w:type="character" w:customStyle="1" w:styleId="RepLabelZchn">
    <w:name w:val="Rep Label Zchn"/>
    <w:link w:val="RepLabel"/>
    <w:rsid w:val="00A10A2B"/>
    <w:rPr>
      <w:b/>
      <w:bCs/>
      <w:sz w:val="22"/>
      <w:szCs w:val="22"/>
      <w:lang w:val="en-GB"/>
    </w:rPr>
  </w:style>
  <w:style w:type="character" w:customStyle="1" w:styleId="RepPageHeaderZchn">
    <w:name w:val="Rep Page Header Zchn"/>
    <w:aliases w:val="header protocols Zchn"/>
    <w:basedOn w:val="RepStandardZchnZchn"/>
    <w:link w:val="RepPageHeader"/>
    <w:rsid w:val="00A10A2B"/>
    <w:rPr>
      <w:sz w:val="22"/>
      <w:szCs w:val="22"/>
      <w:lang w:val="en-GB"/>
    </w:rPr>
  </w:style>
  <w:style w:type="character" w:customStyle="1" w:styleId="RepPageFooterZchn">
    <w:name w:val="Rep Page Footer Zchn"/>
    <w:basedOn w:val="RepPageHeaderZchn"/>
    <w:link w:val="RepPageFooter"/>
    <w:rsid w:val="00A10A2B"/>
    <w:rPr>
      <w:sz w:val="22"/>
      <w:szCs w:val="22"/>
      <w:lang w:val="en-GB"/>
    </w:rPr>
  </w:style>
  <w:style w:type="character" w:styleId="Odwoaniedokomentarza">
    <w:name w:val="annotation reference"/>
    <w:rsid w:val="00A10A2B"/>
    <w:rPr>
      <w:sz w:val="16"/>
      <w:szCs w:val="16"/>
    </w:rPr>
  </w:style>
  <w:style w:type="table" w:styleId="Tabela-Siatka">
    <w:name w:val="Table Grid"/>
    <w:aliases w:val="Signature Table"/>
    <w:basedOn w:val="Standardowy"/>
    <w:rsid w:val="00A10A2B"/>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aliases w:val="o,Tabellenbeschriftung,o + Links,OECD-Beschriftung,OEDCD-Beschriftung,OECD_Beschriftung,Beschriftung english,Beschriftung Char,Beschriftung Char1 Char,Beschriftung Char Char Char,Beschriftung Char Char...,Beschriftung Char1,Überschrift1,C"/>
    <w:basedOn w:val="Normalny"/>
    <w:next w:val="Normalny"/>
    <w:link w:val="LegendaZnak"/>
    <w:uiPriority w:val="99"/>
    <w:qFormat/>
    <w:rsid w:val="00FF4AD2"/>
    <w:rPr>
      <w:b/>
      <w:bCs/>
      <w:sz w:val="20"/>
      <w:szCs w:val="20"/>
    </w:rPr>
  </w:style>
  <w:style w:type="character" w:styleId="Odwoanieprzypisudolnego">
    <w:name w:val="footnote reference"/>
    <w:rsid w:val="007F6EFF"/>
    <w:rPr>
      <w:vertAlign w:val="superscript"/>
    </w:rPr>
  </w:style>
  <w:style w:type="paragraph" w:customStyle="1" w:styleId="OECD-BASIS-TEXT">
    <w:name w:val="OECD-BASIS-TEXT"/>
    <w:aliases w:val="BT"/>
    <w:link w:val="OECD-BASIS-TEXTChar"/>
    <w:qFormat/>
    <w:rsid w:val="003814F8"/>
    <w:pPr>
      <w:tabs>
        <w:tab w:val="left" w:pos="720"/>
      </w:tabs>
      <w:spacing w:line="280" w:lineRule="exact"/>
      <w:jc w:val="both"/>
    </w:pPr>
    <w:rPr>
      <w:color w:val="000000"/>
      <w:sz w:val="22"/>
      <w:szCs w:val="22"/>
      <w:lang w:eastAsia="en-US"/>
    </w:rPr>
  </w:style>
  <w:style w:type="paragraph" w:customStyle="1" w:styleId="RepEditorNotes">
    <w:name w:val="Rep Editor Notes"/>
    <w:basedOn w:val="RepStandard"/>
    <w:next w:val="RepStandard"/>
    <w:rsid w:val="00A10A2B"/>
    <w:pPr>
      <w:pBdr>
        <w:top w:val="single" w:sz="4" w:space="1" w:color="auto" w:shadow="1"/>
        <w:left w:val="single" w:sz="4" w:space="4" w:color="auto" w:shadow="1"/>
        <w:bottom w:val="single" w:sz="4" w:space="1" w:color="auto" w:shadow="1"/>
        <w:right w:val="single" w:sz="4" w:space="4" w:color="auto" w:shadow="1"/>
      </w:pBdr>
      <w:shd w:val="clear" w:color="auto" w:fill="CCFFFF"/>
      <w:spacing w:before="120" w:after="120"/>
    </w:pPr>
  </w:style>
  <w:style w:type="character" w:customStyle="1" w:styleId="OECD-BASIS-TEXTChar">
    <w:name w:val="OECD-BASIS-TEXT Char"/>
    <w:aliases w:val="BT Char"/>
    <w:link w:val="OECD-BASIS-TEXT"/>
    <w:rsid w:val="003814F8"/>
    <w:rPr>
      <w:color w:val="000000"/>
      <w:sz w:val="22"/>
      <w:szCs w:val="22"/>
      <w:lang w:val="en-GB" w:eastAsia="en-US"/>
    </w:rPr>
  </w:style>
  <w:style w:type="paragraph" w:customStyle="1" w:styleId="RepStandard">
    <w:name w:val="Rep Standard"/>
    <w:aliases w:val="RP"/>
    <w:link w:val="RepStandardZchnZchn"/>
    <w:qFormat/>
    <w:rsid w:val="00A10A2B"/>
    <w:pPr>
      <w:widowControl w:val="0"/>
      <w:jc w:val="both"/>
    </w:pPr>
    <w:rPr>
      <w:sz w:val="22"/>
      <w:szCs w:val="22"/>
      <w:lang w:eastAsia="de-DE"/>
    </w:rPr>
  </w:style>
  <w:style w:type="character" w:customStyle="1" w:styleId="RepStandardZchnZchn">
    <w:name w:val="Rep Standard Zchn Zchn"/>
    <w:link w:val="RepStandard"/>
    <w:qFormat/>
    <w:rsid w:val="00A10A2B"/>
    <w:rPr>
      <w:sz w:val="22"/>
      <w:szCs w:val="22"/>
      <w:lang w:val="en-GB"/>
    </w:rPr>
  </w:style>
  <w:style w:type="character" w:customStyle="1" w:styleId="berschrift1RepHeading1ZchnZchn">
    <w:name w:val="Überschrift 1;Rep Heading 1 Zchn Zchn"/>
    <w:rsid w:val="003C1D67"/>
    <w:rPr>
      <w:rFonts w:eastAsia="MS Mincho"/>
      <w:b/>
      <w:bCs/>
      <w:sz w:val="28"/>
      <w:szCs w:val="24"/>
      <w:lang w:val="en-GB" w:bidi="ar-SA"/>
    </w:rPr>
  </w:style>
  <w:style w:type="paragraph" w:customStyle="1" w:styleId="RepTable">
    <w:name w:val="Rep Table"/>
    <w:basedOn w:val="RepStandard"/>
    <w:link w:val="RepTableZchn"/>
    <w:qFormat/>
    <w:rsid w:val="00A10A2B"/>
    <w:pPr>
      <w:jc w:val="left"/>
    </w:pPr>
    <w:rPr>
      <w:noProof/>
      <w:sz w:val="20"/>
    </w:rPr>
  </w:style>
  <w:style w:type="paragraph" w:customStyle="1" w:styleId="RepTitle">
    <w:name w:val="Rep Title"/>
    <w:basedOn w:val="RepTitleBold"/>
    <w:rsid w:val="00A10A2B"/>
    <w:rPr>
      <w:b w:val="0"/>
    </w:rPr>
  </w:style>
  <w:style w:type="paragraph" w:customStyle="1" w:styleId="RepAppendix1">
    <w:name w:val="Rep Appendix 1"/>
    <w:basedOn w:val="RepStandard"/>
    <w:next w:val="RepStandard"/>
    <w:rsid w:val="00A10A2B"/>
    <w:pPr>
      <w:numPr>
        <w:numId w:val="9"/>
      </w:numPr>
      <w:spacing w:before="480" w:after="240"/>
      <w:outlineLvl w:val="0"/>
    </w:pPr>
    <w:rPr>
      <w:b/>
      <w:sz w:val="28"/>
    </w:rPr>
  </w:style>
  <w:style w:type="paragraph" w:customStyle="1" w:styleId="RepTableSmall">
    <w:name w:val="Rep Table Small"/>
    <w:basedOn w:val="Normalny"/>
    <w:rsid w:val="00A10A2B"/>
    <w:pPr>
      <w:widowControl w:val="0"/>
    </w:pPr>
    <w:rPr>
      <w:sz w:val="16"/>
      <w:szCs w:val="20"/>
    </w:rPr>
  </w:style>
  <w:style w:type="paragraph" w:customStyle="1" w:styleId="RepTableBold">
    <w:name w:val="Rep Table Bold"/>
    <w:basedOn w:val="Normalny"/>
    <w:link w:val="RepTableBoldZchn"/>
    <w:rsid w:val="00A10A2B"/>
    <w:pPr>
      <w:widowControl w:val="0"/>
    </w:pPr>
    <w:rPr>
      <w:b/>
      <w:bCs/>
      <w:sz w:val="20"/>
      <w:szCs w:val="20"/>
    </w:rPr>
  </w:style>
  <w:style w:type="paragraph" w:customStyle="1" w:styleId="RepPageHeader">
    <w:name w:val="Rep Page Header"/>
    <w:basedOn w:val="RepStandard"/>
    <w:link w:val="RepPageHeaderZchn"/>
    <w:rsid w:val="00A10A2B"/>
    <w:pPr>
      <w:jc w:val="left"/>
    </w:pPr>
    <w:rPr>
      <w:sz w:val="20"/>
    </w:rPr>
  </w:style>
  <w:style w:type="paragraph" w:customStyle="1" w:styleId="RepPageFooter">
    <w:name w:val="Rep Page Footer"/>
    <w:basedOn w:val="RepPageHeader"/>
    <w:link w:val="RepPageFooterZchn"/>
    <w:rsid w:val="00A10A2B"/>
    <w:pPr>
      <w:jc w:val="center"/>
    </w:pPr>
  </w:style>
  <w:style w:type="paragraph" w:customStyle="1" w:styleId="RepLabel">
    <w:name w:val="Rep Label"/>
    <w:basedOn w:val="RepStandard"/>
    <w:next w:val="RepStandard"/>
    <w:link w:val="RepLabelZchn"/>
    <w:rsid w:val="00A10A2B"/>
    <w:pPr>
      <w:keepNext/>
      <w:keepLines/>
      <w:tabs>
        <w:tab w:val="left" w:pos="1985"/>
      </w:tabs>
      <w:spacing w:before="200" w:after="120"/>
      <w:ind w:left="1985" w:hanging="1985"/>
      <w:jc w:val="left"/>
    </w:pPr>
    <w:rPr>
      <w:b/>
      <w:bCs/>
    </w:rPr>
  </w:style>
  <w:style w:type="paragraph" w:customStyle="1" w:styleId="RepTableHeader">
    <w:name w:val="Rep Table Header"/>
    <w:basedOn w:val="Normalny"/>
    <w:rsid w:val="00A10A2B"/>
    <w:pPr>
      <w:keepNext/>
      <w:keepLines/>
      <w:widowControl w:val="0"/>
      <w:spacing w:before="60" w:after="60"/>
    </w:pPr>
    <w:rPr>
      <w:b/>
      <w:sz w:val="20"/>
      <w:szCs w:val="20"/>
    </w:rPr>
  </w:style>
  <w:style w:type="paragraph" w:customStyle="1" w:styleId="RepTableFootnote">
    <w:name w:val="Rep Table Footnote"/>
    <w:basedOn w:val="RepStandard"/>
    <w:next w:val="RepStandard"/>
    <w:rsid w:val="00A10A2B"/>
    <w:pPr>
      <w:tabs>
        <w:tab w:val="left" w:pos="425"/>
      </w:tabs>
      <w:ind w:left="425" w:hanging="425"/>
      <w:jc w:val="left"/>
    </w:pPr>
    <w:rPr>
      <w:noProof/>
      <w:sz w:val="18"/>
      <w:szCs w:val="18"/>
      <w:lang w:val="de-DE"/>
    </w:rPr>
  </w:style>
  <w:style w:type="paragraph" w:customStyle="1" w:styleId="RepSubtitle">
    <w:name w:val="Rep Subtitle"/>
    <w:basedOn w:val="RepSubtitleBold"/>
    <w:rsid w:val="00A10A2B"/>
    <w:rPr>
      <w:b w:val="0"/>
      <w:bCs/>
    </w:rPr>
  </w:style>
  <w:style w:type="paragraph" w:customStyle="1" w:styleId="RepTableHeaderSmall">
    <w:name w:val="Rep Table Header Small"/>
    <w:basedOn w:val="Normalny"/>
    <w:rsid w:val="00A10A2B"/>
    <w:pPr>
      <w:keepNext/>
      <w:keepLines/>
      <w:widowControl w:val="0"/>
      <w:spacing w:before="60" w:after="60"/>
    </w:pPr>
    <w:rPr>
      <w:b/>
      <w:sz w:val="16"/>
      <w:szCs w:val="16"/>
    </w:rPr>
  </w:style>
  <w:style w:type="paragraph" w:customStyle="1" w:styleId="RepNewPart">
    <w:name w:val="Rep NewPart"/>
    <w:basedOn w:val="RepStandard"/>
    <w:next w:val="RepStandard"/>
    <w:rsid w:val="00A10A2B"/>
    <w:pPr>
      <w:keepNext/>
      <w:keepLines/>
      <w:spacing w:before="360" w:after="120"/>
      <w:jc w:val="left"/>
      <w:outlineLvl w:val="4"/>
    </w:pPr>
    <w:rPr>
      <w:b/>
      <w:iCs/>
    </w:rPr>
  </w:style>
  <w:style w:type="paragraph" w:customStyle="1" w:styleId="RepTableofContent">
    <w:name w:val="Rep Table of Content"/>
    <w:basedOn w:val="RepStandard"/>
    <w:next w:val="RepStandard"/>
    <w:rsid w:val="00A10A2B"/>
    <w:pPr>
      <w:tabs>
        <w:tab w:val="right" w:leader="dot" w:pos="9356"/>
      </w:tabs>
      <w:spacing w:before="120"/>
      <w:ind w:left="1418" w:right="567" w:hanging="1418"/>
      <w:jc w:val="left"/>
    </w:pPr>
    <w:rPr>
      <w:noProof/>
    </w:rPr>
  </w:style>
  <w:style w:type="paragraph" w:styleId="Nagwekwykazurde">
    <w:name w:val="toa heading"/>
    <w:basedOn w:val="Normalny"/>
    <w:next w:val="Normalny"/>
    <w:rsid w:val="00A10A2B"/>
    <w:pPr>
      <w:spacing w:before="120"/>
    </w:pPr>
    <w:rPr>
      <w:rFonts w:cs="Arial"/>
      <w:b/>
      <w:bCs/>
      <w:sz w:val="24"/>
    </w:rPr>
  </w:style>
  <w:style w:type="paragraph" w:styleId="Spisilustracji">
    <w:name w:val="table of figures"/>
    <w:basedOn w:val="Normalny"/>
    <w:next w:val="Normalny"/>
    <w:uiPriority w:val="99"/>
    <w:rsid w:val="00A10A2B"/>
  </w:style>
  <w:style w:type="paragraph" w:styleId="Tekstprzypisudolnego">
    <w:name w:val="footnote text"/>
    <w:aliases w:val="EFSA op_Footnote,FEEDAP Op_Footnote,FT,Footnotetext,Tabellenanmerkung"/>
    <w:basedOn w:val="Normalny"/>
    <w:link w:val="TekstprzypisudolnegoZnak"/>
    <w:uiPriority w:val="99"/>
    <w:rsid w:val="00A10A2B"/>
    <w:rPr>
      <w:sz w:val="20"/>
      <w:szCs w:val="20"/>
    </w:rPr>
  </w:style>
  <w:style w:type="paragraph" w:styleId="Zwrotpoegnalny">
    <w:name w:val="Closing"/>
    <w:basedOn w:val="Normalny"/>
    <w:link w:val="ZwrotpoegnalnyZnak"/>
    <w:rsid w:val="00A10A2B"/>
    <w:pPr>
      <w:ind w:left="4252"/>
    </w:pPr>
  </w:style>
  <w:style w:type="paragraph" w:styleId="HTML-adres">
    <w:name w:val="HTML Address"/>
    <w:basedOn w:val="Normalny"/>
    <w:link w:val="HTML-adresZnak"/>
    <w:rsid w:val="00A10A2B"/>
    <w:rPr>
      <w:i/>
      <w:iCs/>
    </w:rPr>
  </w:style>
  <w:style w:type="paragraph" w:styleId="HTML-wstpniesformatowany">
    <w:name w:val="HTML Preformatted"/>
    <w:basedOn w:val="Normalny"/>
    <w:link w:val="HTML-wstpniesformatowanyZnak"/>
    <w:rsid w:val="00A10A2B"/>
    <w:rPr>
      <w:rFonts w:ascii="Courier New" w:hAnsi="Courier New" w:cs="Courier New"/>
      <w:sz w:val="20"/>
      <w:szCs w:val="20"/>
    </w:rPr>
  </w:style>
  <w:style w:type="paragraph" w:styleId="Indeks1">
    <w:name w:val="index 1"/>
    <w:basedOn w:val="Normalny"/>
    <w:next w:val="Normalny"/>
    <w:autoRedefine/>
    <w:uiPriority w:val="99"/>
    <w:rsid w:val="00A10A2B"/>
    <w:pPr>
      <w:ind w:left="220" w:hanging="220"/>
    </w:pPr>
  </w:style>
  <w:style w:type="paragraph" w:styleId="Indeks2">
    <w:name w:val="index 2"/>
    <w:basedOn w:val="Normalny"/>
    <w:next w:val="Normalny"/>
    <w:autoRedefine/>
    <w:uiPriority w:val="99"/>
    <w:rsid w:val="00A10A2B"/>
    <w:pPr>
      <w:ind w:left="440" w:hanging="220"/>
    </w:pPr>
  </w:style>
  <w:style w:type="paragraph" w:styleId="Indeks3">
    <w:name w:val="index 3"/>
    <w:basedOn w:val="Normalny"/>
    <w:next w:val="Normalny"/>
    <w:autoRedefine/>
    <w:uiPriority w:val="99"/>
    <w:rsid w:val="00A10A2B"/>
    <w:pPr>
      <w:ind w:left="660" w:hanging="220"/>
    </w:pPr>
  </w:style>
  <w:style w:type="paragraph" w:styleId="Indeks4">
    <w:name w:val="index 4"/>
    <w:basedOn w:val="Normalny"/>
    <w:next w:val="Normalny"/>
    <w:autoRedefine/>
    <w:rsid w:val="00A10A2B"/>
    <w:pPr>
      <w:ind w:left="880" w:hanging="220"/>
    </w:pPr>
  </w:style>
  <w:style w:type="paragraph" w:styleId="Indeks5">
    <w:name w:val="index 5"/>
    <w:basedOn w:val="Normalny"/>
    <w:next w:val="Normalny"/>
    <w:autoRedefine/>
    <w:rsid w:val="00A10A2B"/>
    <w:pPr>
      <w:ind w:left="1100" w:hanging="220"/>
    </w:pPr>
  </w:style>
  <w:style w:type="paragraph" w:styleId="Indeks6">
    <w:name w:val="index 6"/>
    <w:basedOn w:val="Normalny"/>
    <w:next w:val="Normalny"/>
    <w:autoRedefine/>
    <w:rsid w:val="00A10A2B"/>
    <w:pPr>
      <w:ind w:left="1320" w:hanging="220"/>
    </w:pPr>
  </w:style>
  <w:style w:type="paragraph" w:styleId="Indeks7">
    <w:name w:val="index 7"/>
    <w:basedOn w:val="Normalny"/>
    <w:next w:val="Normalny"/>
    <w:autoRedefine/>
    <w:rsid w:val="00A10A2B"/>
    <w:pPr>
      <w:ind w:left="1540" w:hanging="220"/>
    </w:pPr>
  </w:style>
  <w:style w:type="paragraph" w:styleId="Indeks8">
    <w:name w:val="index 8"/>
    <w:basedOn w:val="Normalny"/>
    <w:next w:val="Normalny"/>
    <w:autoRedefine/>
    <w:rsid w:val="00A10A2B"/>
    <w:pPr>
      <w:ind w:left="1760" w:hanging="220"/>
    </w:pPr>
  </w:style>
  <w:style w:type="paragraph" w:styleId="Indeks9">
    <w:name w:val="index 9"/>
    <w:basedOn w:val="Normalny"/>
    <w:next w:val="Normalny"/>
    <w:autoRedefine/>
    <w:rsid w:val="00A10A2B"/>
    <w:pPr>
      <w:ind w:left="1980" w:hanging="220"/>
    </w:pPr>
  </w:style>
  <w:style w:type="paragraph" w:styleId="Nagwekindeksu">
    <w:name w:val="index heading"/>
    <w:basedOn w:val="Normalny"/>
    <w:next w:val="Indeks1"/>
    <w:uiPriority w:val="99"/>
    <w:rsid w:val="00A10A2B"/>
    <w:rPr>
      <w:rFonts w:cs="Arial"/>
      <w:b/>
      <w:bCs/>
    </w:rPr>
  </w:style>
  <w:style w:type="paragraph" w:styleId="Tekstkomentarza">
    <w:name w:val="annotation text"/>
    <w:basedOn w:val="Normalny"/>
    <w:link w:val="TekstkomentarzaZnak"/>
    <w:uiPriority w:val="99"/>
    <w:rsid w:val="00A10A2B"/>
    <w:rPr>
      <w:sz w:val="20"/>
      <w:szCs w:val="20"/>
    </w:rPr>
  </w:style>
  <w:style w:type="paragraph" w:styleId="Tematkomentarza">
    <w:name w:val="annotation subject"/>
    <w:basedOn w:val="Tekstkomentarza"/>
    <w:next w:val="Tekstkomentarza"/>
    <w:link w:val="TematkomentarzaZnak"/>
    <w:uiPriority w:val="99"/>
    <w:rsid w:val="00A10A2B"/>
    <w:rPr>
      <w:b/>
      <w:bCs/>
    </w:rPr>
  </w:style>
  <w:style w:type="paragraph" w:styleId="Lista">
    <w:name w:val="List"/>
    <w:basedOn w:val="Normalny"/>
    <w:rsid w:val="00A10A2B"/>
    <w:pPr>
      <w:ind w:left="283" w:hanging="283"/>
    </w:pPr>
  </w:style>
  <w:style w:type="paragraph" w:styleId="Lista2">
    <w:name w:val="List 2"/>
    <w:basedOn w:val="Normalny"/>
    <w:rsid w:val="00A10A2B"/>
    <w:pPr>
      <w:ind w:left="566" w:hanging="283"/>
    </w:pPr>
  </w:style>
  <w:style w:type="paragraph" w:styleId="Lista3">
    <w:name w:val="List 3"/>
    <w:basedOn w:val="Normalny"/>
    <w:rsid w:val="00A10A2B"/>
    <w:pPr>
      <w:ind w:left="849" w:hanging="283"/>
    </w:pPr>
  </w:style>
  <w:style w:type="paragraph" w:styleId="Lista4">
    <w:name w:val="List 4"/>
    <w:basedOn w:val="Normalny"/>
    <w:rsid w:val="00A10A2B"/>
    <w:pPr>
      <w:ind w:left="1132" w:hanging="283"/>
    </w:pPr>
  </w:style>
  <w:style w:type="paragraph" w:styleId="Lista5">
    <w:name w:val="List 5"/>
    <w:basedOn w:val="Normalny"/>
    <w:rsid w:val="00A10A2B"/>
    <w:pPr>
      <w:ind w:left="1415" w:hanging="283"/>
    </w:pPr>
  </w:style>
  <w:style w:type="paragraph" w:styleId="Lista-kontynuacja">
    <w:name w:val="List Continue"/>
    <w:basedOn w:val="Normalny"/>
    <w:rsid w:val="00A10A2B"/>
    <w:pPr>
      <w:spacing w:after="120"/>
      <w:ind w:left="283"/>
    </w:pPr>
  </w:style>
  <w:style w:type="paragraph" w:styleId="Lista-kontynuacja2">
    <w:name w:val="List Continue 2"/>
    <w:basedOn w:val="Normalny"/>
    <w:rsid w:val="00A10A2B"/>
    <w:pPr>
      <w:spacing w:after="120"/>
      <w:ind w:left="566"/>
    </w:pPr>
  </w:style>
  <w:style w:type="paragraph" w:styleId="Lista-kontynuacja3">
    <w:name w:val="List Continue 3"/>
    <w:basedOn w:val="Normalny"/>
    <w:rsid w:val="00A10A2B"/>
    <w:pPr>
      <w:spacing w:after="120"/>
      <w:ind w:left="849"/>
    </w:pPr>
  </w:style>
  <w:style w:type="paragraph" w:styleId="Lista-kontynuacja4">
    <w:name w:val="List Continue 4"/>
    <w:basedOn w:val="Normalny"/>
    <w:rsid w:val="00A10A2B"/>
    <w:pPr>
      <w:spacing w:after="120"/>
      <w:ind w:left="1132"/>
    </w:pPr>
  </w:style>
  <w:style w:type="paragraph" w:styleId="Lista-kontynuacja5">
    <w:name w:val="List Continue 5"/>
    <w:basedOn w:val="Normalny"/>
    <w:rsid w:val="00A10A2B"/>
    <w:pPr>
      <w:spacing w:after="120"/>
      <w:ind w:left="1415"/>
    </w:pPr>
  </w:style>
  <w:style w:type="paragraph" w:styleId="Listanumerowana">
    <w:name w:val="List Number"/>
    <w:basedOn w:val="Normalny"/>
    <w:rsid w:val="00A10A2B"/>
    <w:pPr>
      <w:tabs>
        <w:tab w:val="num" w:pos="360"/>
      </w:tabs>
      <w:ind w:left="360" w:hanging="360"/>
    </w:pPr>
  </w:style>
  <w:style w:type="paragraph" w:styleId="Listanumerowana2">
    <w:name w:val="List Number 2"/>
    <w:basedOn w:val="Normalny"/>
    <w:rsid w:val="00A10A2B"/>
    <w:pPr>
      <w:tabs>
        <w:tab w:val="num" w:pos="643"/>
      </w:tabs>
      <w:ind w:left="643" w:hanging="360"/>
    </w:pPr>
  </w:style>
  <w:style w:type="paragraph" w:styleId="Listanumerowana3">
    <w:name w:val="List Number 3"/>
    <w:basedOn w:val="Normalny"/>
    <w:rsid w:val="00A10A2B"/>
    <w:pPr>
      <w:tabs>
        <w:tab w:val="num" w:pos="926"/>
      </w:tabs>
      <w:ind w:left="926" w:hanging="360"/>
    </w:pPr>
  </w:style>
  <w:style w:type="paragraph" w:styleId="Listanumerowana4">
    <w:name w:val="List Number 4"/>
    <w:basedOn w:val="Normalny"/>
    <w:rsid w:val="00A10A2B"/>
    <w:pPr>
      <w:tabs>
        <w:tab w:val="num" w:pos="1209"/>
      </w:tabs>
      <w:ind w:left="1209" w:hanging="360"/>
    </w:pPr>
  </w:style>
  <w:style w:type="paragraph" w:styleId="Listanumerowana5">
    <w:name w:val="List Number 5"/>
    <w:basedOn w:val="Normalny"/>
    <w:rsid w:val="00A10A2B"/>
    <w:pPr>
      <w:tabs>
        <w:tab w:val="num" w:pos="1492"/>
      </w:tabs>
      <w:ind w:left="1492" w:hanging="360"/>
    </w:pPr>
  </w:style>
  <w:style w:type="paragraph" w:styleId="Tekstmakra">
    <w:name w:val="macro"/>
    <w:link w:val="TekstmakraZnak"/>
    <w:rsid w:val="00A10A2B"/>
    <w:pPr>
      <w:tabs>
        <w:tab w:val="left" w:pos="480"/>
        <w:tab w:val="left" w:pos="960"/>
        <w:tab w:val="left" w:pos="1440"/>
        <w:tab w:val="left" w:pos="1920"/>
        <w:tab w:val="left" w:pos="2400"/>
        <w:tab w:val="left" w:pos="2880"/>
        <w:tab w:val="left" w:pos="3360"/>
        <w:tab w:val="left" w:pos="3840"/>
        <w:tab w:val="left" w:pos="4320"/>
      </w:tabs>
      <w:jc w:val="center"/>
    </w:pPr>
    <w:rPr>
      <w:rFonts w:ascii="Courier New" w:hAnsi="Courier New" w:cs="Courier New"/>
      <w:lang w:val="de-DE" w:eastAsia="de-DE"/>
    </w:rPr>
  </w:style>
  <w:style w:type="paragraph" w:styleId="Nagwekwiadomoci">
    <w:name w:val="Message Header"/>
    <w:basedOn w:val="Normalny"/>
    <w:link w:val="NagwekwiadomociZnak"/>
    <w:rsid w:val="00A10A2B"/>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Zwykytekst">
    <w:name w:val="Plain Text"/>
    <w:basedOn w:val="Normalny"/>
    <w:link w:val="ZwykytekstZnak"/>
    <w:uiPriority w:val="99"/>
    <w:rsid w:val="00A10A2B"/>
    <w:rPr>
      <w:rFonts w:ascii="Courier New" w:hAnsi="Courier New" w:cs="Courier New"/>
      <w:sz w:val="20"/>
      <w:szCs w:val="20"/>
    </w:rPr>
  </w:style>
  <w:style w:type="paragraph" w:styleId="Wykazrde">
    <w:name w:val="table of authorities"/>
    <w:basedOn w:val="Normalny"/>
    <w:next w:val="Normalny"/>
    <w:rsid w:val="00A10A2B"/>
    <w:pPr>
      <w:ind w:left="220" w:hanging="220"/>
    </w:pPr>
  </w:style>
  <w:style w:type="paragraph" w:styleId="NormalnyWeb">
    <w:name w:val="Normal (Web)"/>
    <w:basedOn w:val="Normalny"/>
    <w:uiPriority w:val="99"/>
    <w:rsid w:val="00A10A2B"/>
    <w:rPr>
      <w:sz w:val="24"/>
    </w:rPr>
  </w:style>
  <w:style w:type="paragraph" w:styleId="Wcicienormalne">
    <w:name w:val="Normal Indent"/>
    <w:basedOn w:val="Normalny"/>
    <w:rsid w:val="00A10A2B"/>
    <w:pPr>
      <w:ind w:left="708"/>
    </w:pPr>
  </w:style>
  <w:style w:type="paragraph" w:styleId="Tekstpodstawowy3">
    <w:name w:val="Body Text 3"/>
    <w:basedOn w:val="Normalny"/>
    <w:link w:val="Tekstpodstawowy3Znak"/>
    <w:uiPriority w:val="99"/>
    <w:rsid w:val="00A10A2B"/>
    <w:pPr>
      <w:spacing w:after="120"/>
    </w:pPr>
    <w:rPr>
      <w:sz w:val="16"/>
      <w:szCs w:val="16"/>
    </w:rPr>
  </w:style>
  <w:style w:type="paragraph" w:styleId="Tekstpodstawowywcity2">
    <w:name w:val="Body Text Indent 2"/>
    <w:basedOn w:val="Normalny"/>
    <w:link w:val="Tekstpodstawowywcity2Znak"/>
    <w:uiPriority w:val="99"/>
    <w:rsid w:val="00A10A2B"/>
    <w:pPr>
      <w:spacing w:after="120" w:line="480" w:lineRule="auto"/>
      <w:ind w:left="283"/>
    </w:pPr>
  </w:style>
  <w:style w:type="paragraph" w:styleId="Tekstpodstawowywcity3">
    <w:name w:val="Body Text Indent 3"/>
    <w:basedOn w:val="Normalny"/>
    <w:link w:val="Tekstpodstawowywcity3Znak"/>
    <w:uiPriority w:val="99"/>
    <w:rsid w:val="00A10A2B"/>
    <w:pPr>
      <w:spacing w:after="120"/>
      <w:ind w:left="283"/>
    </w:pPr>
    <w:rPr>
      <w:sz w:val="16"/>
      <w:szCs w:val="16"/>
    </w:rPr>
  </w:style>
  <w:style w:type="paragraph" w:styleId="Tekstpodstawowyzwciciem">
    <w:name w:val="Body Text First Indent"/>
    <w:basedOn w:val="Tekstpodstawowy"/>
    <w:link w:val="TekstpodstawowyzwciciemZnak"/>
    <w:rsid w:val="00A10A2B"/>
    <w:pPr>
      <w:ind w:firstLine="210"/>
    </w:pPr>
  </w:style>
  <w:style w:type="paragraph" w:styleId="Tekstpodstawowywcity">
    <w:name w:val="Body Text Indent"/>
    <w:basedOn w:val="Normalny"/>
    <w:link w:val="TekstpodstawowywcityZnak"/>
    <w:uiPriority w:val="99"/>
    <w:rsid w:val="00A10A2B"/>
    <w:pPr>
      <w:spacing w:after="120"/>
      <w:ind w:left="283"/>
    </w:pPr>
  </w:style>
  <w:style w:type="paragraph" w:styleId="Tekstpodstawowyzwciciem2">
    <w:name w:val="Body Text First Indent 2"/>
    <w:basedOn w:val="Tekstpodstawowywcity"/>
    <w:link w:val="Tekstpodstawowyzwciciem2Znak"/>
    <w:rsid w:val="00A10A2B"/>
    <w:pPr>
      <w:ind w:firstLine="210"/>
    </w:pPr>
  </w:style>
  <w:style w:type="paragraph" w:customStyle="1" w:styleId="dRRinstructions">
    <w:name w:val="dRR_instructions"/>
    <w:basedOn w:val="Normalny"/>
    <w:link w:val="dRRinstructionsChar"/>
    <w:qFormat/>
    <w:rsid w:val="003814F8"/>
    <w:pPr>
      <w:tabs>
        <w:tab w:val="left" w:pos="720"/>
      </w:tabs>
      <w:spacing w:before="20"/>
      <w:jc w:val="both"/>
    </w:pPr>
    <w:rPr>
      <w:color w:val="0000FF"/>
      <w:szCs w:val="24"/>
      <w:lang w:val="fr-FR" w:eastAsia="en-US"/>
    </w:rPr>
  </w:style>
  <w:style w:type="paragraph" w:styleId="Adreszwrotnynakopercie">
    <w:name w:val="envelope return"/>
    <w:basedOn w:val="Normalny"/>
    <w:rsid w:val="00A10A2B"/>
    <w:rPr>
      <w:rFonts w:cs="Arial"/>
      <w:sz w:val="20"/>
      <w:szCs w:val="20"/>
    </w:rPr>
  </w:style>
  <w:style w:type="paragraph" w:styleId="Adresnakopercie">
    <w:name w:val="envelope address"/>
    <w:basedOn w:val="Normalny"/>
    <w:rsid w:val="00A10A2B"/>
    <w:pPr>
      <w:framePr w:w="4320" w:h="2160" w:hRule="exact" w:hSpace="141" w:wrap="auto" w:hAnchor="page" w:xAlign="center" w:yAlign="bottom"/>
      <w:ind w:left="1"/>
    </w:pPr>
    <w:rPr>
      <w:rFonts w:cs="Arial"/>
      <w:sz w:val="24"/>
    </w:rPr>
  </w:style>
  <w:style w:type="paragraph" w:styleId="Podpis">
    <w:name w:val="Signature"/>
    <w:basedOn w:val="Normalny"/>
    <w:link w:val="PodpisZnak"/>
    <w:rsid w:val="00A10A2B"/>
    <w:pPr>
      <w:ind w:left="4252"/>
    </w:pPr>
  </w:style>
  <w:style w:type="paragraph" w:styleId="Podtytu">
    <w:name w:val="Subtitle"/>
    <w:basedOn w:val="Normalny"/>
    <w:link w:val="PodtytuZnak"/>
    <w:uiPriority w:val="99"/>
    <w:qFormat/>
    <w:rsid w:val="00A10A2B"/>
    <w:pPr>
      <w:spacing w:after="60"/>
      <w:outlineLvl w:val="1"/>
    </w:pPr>
    <w:rPr>
      <w:rFonts w:cs="Arial"/>
      <w:sz w:val="24"/>
    </w:rPr>
  </w:style>
  <w:style w:type="character" w:styleId="Numerwiersza">
    <w:name w:val="line number"/>
    <w:basedOn w:val="Domylnaczcionkaakapitu"/>
    <w:rsid w:val="00A10A2B"/>
  </w:style>
  <w:style w:type="paragraph" w:customStyle="1" w:styleId="RepAppendix2">
    <w:name w:val="Rep Appendix 2"/>
    <w:basedOn w:val="RepStandard"/>
    <w:next w:val="RepStandard"/>
    <w:rsid w:val="00A10A2B"/>
    <w:pPr>
      <w:numPr>
        <w:ilvl w:val="1"/>
        <w:numId w:val="9"/>
      </w:numPr>
      <w:spacing w:before="480" w:after="240"/>
      <w:outlineLvl w:val="1"/>
    </w:pPr>
    <w:rPr>
      <w:b/>
      <w:sz w:val="24"/>
    </w:rPr>
  </w:style>
  <w:style w:type="paragraph" w:customStyle="1" w:styleId="RepAppendix3">
    <w:name w:val="Rep Appendix 3"/>
    <w:basedOn w:val="RepStandard"/>
    <w:next w:val="RepStandard"/>
    <w:rsid w:val="00A10A2B"/>
    <w:pPr>
      <w:numPr>
        <w:ilvl w:val="2"/>
        <w:numId w:val="9"/>
      </w:numPr>
      <w:spacing w:before="480" w:after="240"/>
    </w:pPr>
    <w:rPr>
      <w:b/>
      <w:sz w:val="24"/>
    </w:rPr>
  </w:style>
  <w:style w:type="paragraph" w:customStyle="1" w:styleId="RepTableSmallBold">
    <w:name w:val="Rep Table Small Bold"/>
    <w:basedOn w:val="RepTableSmall"/>
    <w:rsid w:val="00A10A2B"/>
    <w:rPr>
      <w:b/>
      <w:bCs/>
    </w:rPr>
  </w:style>
  <w:style w:type="paragraph" w:customStyle="1" w:styleId="RepBullet1">
    <w:name w:val="Rep Bullet 1"/>
    <w:basedOn w:val="RepStandard"/>
    <w:link w:val="RepBullet1Zchn"/>
    <w:autoRedefine/>
    <w:rsid w:val="00F66DBF"/>
    <w:pPr>
      <w:jc w:val="left"/>
    </w:pPr>
    <w:rPr>
      <w:lang w:val="de-DE"/>
    </w:rPr>
  </w:style>
  <w:style w:type="paragraph" w:customStyle="1" w:styleId="RepBullet2">
    <w:name w:val="Rep Bullet 2"/>
    <w:basedOn w:val="RepStandard"/>
    <w:link w:val="RepBullet2Zchn"/>
    <w:autoRedefine/>
    <w:rsid w:val="00850295"/>
    <w:pPr>
      <w:numPr>
        <w:numId w:val="10"/>
      </w:numPr>
      <w:jc w:val="left"/>
    </w:pPr>
  </w:style>
  <w:style w:type="paragraph" w:customStyle="1" w:styleId="RepBullet3">
    <w:name w:val="Rep Bullet 3"/>
    <w:basedOn w:val="RepStandard"/>
    <w:autoRedefine/>
    <w:rsid w:val="00850295"/>
    <w:pPr>
      <w:numPr>
        <w:numId w:val="11"/>
      </w:numPr>
      <w:jc w:val="left"/>
    </w:pPr>
  </w:style>
  <w:style w:type="table" w:customStyle="1" w:styleId="RepTableBorder">
    <w:name w:val="Rep Table Border"/>
    <w:basedOn w:val="Standardowy"/>
    <w:rsid w:val="00A10A2B"/>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Pr>
    <w:tblStylePr w:type="firstRow">
      <w:pPr>
        <w:jc w:val="center"/>
      </w:pPr>
      <w:rPr>
        <w:rFonts w:ascii="Times New Roman" w:hAnsi="Times New Roman"/>
      </w:rPr>
      <w:tblPr/>
      <w:tcPr>
        <w:vAlign w:val="center"/>
      </w:tcPr>
    </w:tblStylePr>
  </w:style>
  <w:style w:type="numbering" w:styleId="111111">
    <w:name w:val="Outline List 2"/>
    <w:aliases w:val="1 / 1.1 / 1.1.1 / 1.1.1.1"/>
    <w:basedOn w:val="Bezlisty"/>
    <w:rsid w:val="00A10A2B"/>
    <w:pPr>
      <w:numPr>
        <w:numId w:val="6"/>
      </w:numPr>
    </w:pPr>
  </w:style>
  <w:style w:type="numbering" w:styleId="1ai">
    <w:name w:val="Outline List 1"/>
    <w:basedOn w:val="Bezlisty"/>
    <w:rsid w:val="00A10A2B"/>
    <w:pPr>
      <w:numPr>
        <w:numId w:val="7"/>
      </w:numPr>
    </w:pPr>
  </w:style>
  <w:style w:type="paragraph" w:styleId="Zwrotgrzecznociowy">
    <w:name w:val="Salutation"/>
    <w:basedOn w:val="Normalny"/>
    <w:next w:val="Normalny"/>
    <w:link w:val="ZwrotgrzecznociowyZnak"/>
    <w:rsid w:val="00A10A2B"/>
  </w:style>
  <w:style w:type="numbering" w:styleId="Artykusekcja">
    <w:name w:val="Outline List 3"/>
    <w:basedOn w:val="Bezlisty"/>
    <w:rsid w:val="00A10A2B"/>
    <w:pPr>
      <w:numPr>
        <w:numId w:val="8"/>
      </w:numPr>
    </w:pPr>
  </w:style>
  <w:style w:type="paragraph" w:styleId="Listapunktowana">
    <w:name w:val="List Bullet"/>
    <w:basedOn w:val="Normalny"/>
    <w:rsid w:val="00A10A2B"/>
    <w:pPr>
      <w:numPr>
        <w:numId w:val="1"/>
      </w:numPr>
    </w:pPr>
  </w:style>
  <w:style w:type="paragraph" w:styleId="Listapunktowana2">
    <w:name w:val="List Bullet 2"/>
    <w:basedOn w:val="Normalny"/>
    <w:rsid w:val="00A10A2B"/>
    <w:pPr>
      <w:numPr>
        <w:numId w:val="2"/>
      </w:numPr>
    </w:pPr>
  </w:style>
  <w:style w:type="paragraph" w:styleId="Listapunktowana3">
    <w:name w:val="List Bullet 3"/>
    <w:basedOn w:val="Normalny"/>
    <w:rsid w:val="00A10A2B"/>
    <w:pPr>
      <w:numPr>
        <w:numId w:val="3"/>
      </w:numPr>
    </w:pPr>
  </w:style>
  <w:style w:type="paragraph" w:styleId="Listapunktowana4">
    <w:name w:val="List Bullet 4"/>
    <w:basedOn w:val="Normalny"/>
    <w:rsid w:val="00A10A2B"/>
    <w:pPr>
      <w:numPr>
        <w:numId w:val="4"/>
      </w:numPr>
    </w:pPr>
  </w:style>
  <w:style w:type="paragraph" w:styleId="Listapunktowana5">
    <w:name w:val="List Bullet 5"/>
    <w:basedOn w:val="Normalny"/>
    <w:rsid w:val="00A10A2B"/>
    <w:pPr>
      <w:tabs>
        <w:tab w:val="num" w:pos="1417"/>
      </w:tabs>
      <w:ind w:left="1417" w:hanging="1417"/>
    </w:pPr>
  </w:style>
  <w:style w:type="character" w:styleId="UyteHipercze">
    <w:name w:val="FollowedHyperlink"/>
    <w:rsid w:val="00A10A2B"/>
    <w:rPr>
      <w:color w:val="800080"/>
      <w:u w:val="single"/>
    </w:rPr>
  </w:style>
  <w:style w:type="paragraph" w:styleId="Tekstblokowy">
    <w:name w:val="Block Text"/>
    <w:basedOn w:val="Normalny"/>
    <w:uiPriority w:val="99"/>
    <w:rsid w:val="00A10A2B"/>
    <w:pPr>
      <w:spacing w:after="120"/>
      <w:ind w:left="1440" w:right="1440"/>
    </w:pPr>
  </w:style>
  <w:style w:type="paragraph" w:styleId="Data">
    <w:name w:val="Date"/>
    <w:basedOn w:val="Normalny"/>
    <w:next w:val="Normalny"/>
    <w:link w:val="DataZnak"/>
    <w:rsid w:val="00A10A2B"/>
  </w:style>
  <w:style w:type="paragraph" w:styleId="Podpise-mail">
    <w:name w:val="E-mail Signature"/>
    <w:basedOn w:val="Normalny"/>
    <w:link w:val="Podpise-mailZnak"/>
    <w:rsid w:val="00A10A2B"/>
  </w:style>
  <w:style w:type="character" w:customStyle="1" w:styleId="dRRinstructionsChar">
    <w:name w:val="dRR_instructions Char"/>
    <w:link w:val="dRRinstructions"/>
    <w:rsid w:val="003814F8"/>
    <w:rPr>
      <w:color w:val="0000FF"/>
      <w:sz w:val="22"/>
      <w:szCs w:val="24"/>
      <w:lang w:val="fr-FR" w:eastAsia="en-US"/>
    </w:rPr>
  </w:style>
  <w:style w:type="paragraph" w:styleId="Nagweknotatki">
    <w:name w:val="Note Heading"/>
    <w:basedOn w:val="Normalny"/>
    <w:next w:val="Normalny"/>
    <w:link w:val="NagweknotatkiZnak"/>
    <w:rsid w:val="00A10A2B"/>
  </w:style>
  <w:style w:type="paragraph" w:customStyle="1" w:styleId="Inhaltsverzeichnisberschrift">
    <w:name w:val="Inhaltsverzeichnisüberschrift"/>
    <w:basedOn w:val="Nagwek1"/>
    <w:next w:val="Normalny"/>
    <w:uiPriority w:val="39"/>
    <w:semiHidden/>
    <w:unhideWhenUsed/>
    <w:qFormat/>
    <w:rsid w:val="005C6132"/>
    <w:pPr>
      <w:keepNext/>
      <w:widowControl/>
      <w:numPr>
        <w:numId w:val="0"/>
      </w:numPr>
      <w:spacing w:before="240" w:after="60"/>
      <w:jc w:val="left"/>
      <w:outlineLvl w:val="9"/>
    </w:pPr>
    <w:rPr>
      <w:rFonts w:ascii="Cambria" w:eastAsia="Times New Roman" w:hAnsi="Cambria"/>
      <w:kern w:val="32"/>
      <w:sz w:val="32"/>
      <w:szCs w:val="32"/>
      <w:lang w:val="en-US"/>
    </w:rPr>
  </w:style>
  <w:style w:type="character" w:styleId="HTML-akronim">
    <w:name w:val="HTML Acronym"/>
    <w:basedOn w:val="Domylnaczcionkaakapitu"/>
    <w:rsid w:val="00A10A2B"/>
  </w:style>
  <w:style w:type="character" w:styleId="HTML-przykad">
    <w:name w:val="HTML Sample"/>
    <w:rsid w:val="00A10A2B"/>
    <w:rPr>
      <w:rFonts w:ascii="Courier New" w:hAnsi="Courier New" w:cs="Courier New"/>
    </w:rPr>
  </w:style>
  <w:style w:type="character" w:styleId="HTML-kod">
    <w:name w:val="HTML Code"/>
    <w:rsid w:val="00A10A2B"/>
    <w:rPr>
      <w:rFonts w:ascii="Courier New" w:hAnsi="Courier New" w:cs="Courier New"/>
      <w:sz w:val="20"/>
      <w:szCs w:val="20"/>
    </w:rPr>
  </w:style>
  <w:style w:type="character" w:styleId="HTML-definicja">
    <w:name w:val="HTML Definition"/>
    <w:rsid w:val="00A10A2B"/>
    <w:rPr>
      <w:i/>
      <w:iCs/>
    </w:rPr>
  </w:style>
  <w:style w:type="character" w:styleId="HTML-staaszeroko">
    <w:name w:val="HTML Typewriter"/>
    <w:rsid w:val="00A10A2B"/>
    <w:rPr>
      <w:rFonts w:ascii="Courier New" w:hAnsi="Courier New" w:cs="Courier New"/>
      <w:sz w:val="20"/>
      <w:szCs w:val="20"/>
    </w:rPr>
  </w:style>
  <w:style w:type="character" w:styleId="HTML-klawiatura">
    <w:name w:val="HTML Keyboard"/>
    <w:rsid w:val="00A10A2B"/>
    <w:rPr>
      <w:rFonts w:ascii="Courier New" w:hAnsi="Courier New" w:cs="Courier New"/>
      <w:sz w:val="20"/>
      <w:szCs w:val="20"/>
    </w:rPr>
  </w:style>
  <w:style w:type="character" w:styleId="HTML-zmienna">
    <w:name w:val="HTML Variable"/>
    <w:rsid w:val="00A10A2B"/>
    <w:rPr>
      <w:i/>
      <w:iCs/>
    </w:rPr>
  </w:style>
  <w:style w:type="character" w:styleId="HTML-cytat">
    <w:name w:val="HTML Cite"/>
    <w:rsid w:val="00A10A2B"/>
    <w:rPr>
      <w:i/>
      <w:iCs/>
    </w:rPr>
  </w:style>
  <w:style w:type="table" w:styleId="Tabela-Efekty3D1">
    <w:name w:val="Table 3D effects 1"/>
    <w:basedOn w:val="Standardowy"/>
    <w:rsid w:val="00A10A2B"/>
    <w:pPr>
      <w:jc w:val="center"/>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Efekty3D2">
    <w:name w:val="Table 3D effects 2"/>
    <w:basedOn w:val="Standardowy"/>
    <w:rsid w:val="00A10A2B"/>
    <w:pPr>
      <w:jc w:val="center"/>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fekty3D3">
    <w:name w:val="Table 3D effects 3"/>
    <w:basedOn w:val="Standardowy"/>
    <w:rsid w:val="00A10A2B"/>
    <w:pPr>
      <w:jc w:val="center"/>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Wspczesny">
    <w:name w:val="Table Contemporary"/>
    <w:basedOn w:val="Standardowy"/>
    <w:rsid w:val="00A10A2B"/>
    <w:pPr>
      <w:jc w:val="center"/>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a-Prosty1">
    <w:name w:val="Table Simple 1"/>
    <w:basedOn w:val="Standardowy"/>
    <w:rsid w:val="00A10A2B"/>
    <w:pPr>
      <w:jc w:val="center"/>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a-Prosty2">
    <w:name w:val="Table Simple 2"/>
    <w:basedOn w:val="Standardowy"/>
    <w:rsid w:val="00A10A2B"/>
    <w:pPr>
      <w:jc w:val="center"/>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a-Prosty3">
    <w:name w:val="Table Simple 3"/>
    <w:basedOn w:val="Standardowy"/>
    <w:rsid w:val="00A10A2B"/>
    <w:pPr>
      <w:jc w:val="center"/>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a-Elegancki">
    <w:name w:val="Table Elegant"/>
    <w:basedOn w:val="Standardowy"/>
    <w:rsid w:val="00A10A2B"/>
    <w:pPr>
      <w:jc w:val="center"/>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a-Kolorowy1">
    <w:name w:val="Table Colorful 1"/>
    <w:basedOn w:val="Standardowy"/>
    <w:rsid w:val="00A10A2B"/>
    <w:pPr>
      <w:jc w:val="center"/>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a-Kolorowy2">
    <w:name w:val="Table Colorful 2"/>
    <w:basedOn w:val="Standardowy"/>
    <w:rsid w:val="00A10A2B"/>
    <w:pPr>
      <w:jc w:val="center"/>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a-Kolorowy3">
    <w:name w:val="Table Colorful 3"/>
    <w:basedOn w:val="Standardowy"/>
    <w:rsid w:val="00A10A2B"/>
    <w:pPr>
      <w:jc w:val="center"/>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a-Klasyczny1">
    <w:name w:val="Table Classic 1"/>
    <w:basedOn w:val="Standardowy"/>
    <w:rsid w:val="00A10A2B"/>
    <w:pPr>
      <w:jc w:val="center"/>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yczny2">
    <w:name w:val="Table Classic 2"/>
    <w:basedOn w:val="Standardowy"/>
    <w:rsid w:val="00A10A2B"/>
    <w:pPr>
      <w:jc w:val="center"/>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a-Klasyczny3">
    <w:name w:val="Table Classic 3"/>
    <w:basedOn w:val="Standardowy"/>
    <w:rsid w:val="00A10A2B"/>
    <w:pPr>
      <w:jc w:val="center"/>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a-Klasyczny4">
    <w:name w:val="Table Classic 4"/>
    <w:basedOn w:val="Standardowy"/>
    <w:rsid w:val="00A10A2B"/>
    <w:pPr>
      <w:jc w:val="center"/>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a-Lista1">
    <w:name w:val="Table List 1"/>
    <w:basedOn w:val="Standardowy"/>
    <w:rsid w:val="00A10A2B"/>
    <w:pPr>
      <w:jc w:val="center"/>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Lista2">
    <w:name w:val="Table List 2"/>
    <w:basedOn w:val="Standardowy"/>
    <w:rsid w:val="00A10A2B"/>
    <w:pPr>
      <w:jc w:val="center"/>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Lista3">
    <w:name w:val="Table List 3"/>
    <w:basedOn w:val="Standardowy"/>
    <w:rsid w:val="00A10A2B"/>
    <w:pPr>
      <w:jc w:val="center"/>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a-Lista4">
    <w:name w:val="Table List 4"/>
    <w:basedOn w:val="Standardowy"/>
    <w:rsid w:val="00A10A2B"/>
    <w:pPr>
      <w:jc w:val="center"/>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a-Lista5">
    <w:name w:val="Table List 5"/>
    <w:basedOn w:val="Standardowy"/>
    <w:rsid w:val="00A10A2B"/>
    <w:pPr>
      <w:jc w:val="center"/>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a-Lista6">
    <w:name w:val="Table List 6"/>
    <w:basedOn w:val="Standardowy"/>
    <w:rsid w:val="00A10A2B"/>
    <w:pPr>
      <w:jc w:val="center"/>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a-Lista7">
    <w:name w:val="Table List 7"/>
    <w:basedOn w:val="Standardowy"/>
    <w:rsid w:val="00A10A2B"/>
    <w:pPr>
      <w:jc w:val="center"/>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Lista8">
    <w:name w:val="Table List 8"/>
    <w:basedOn w:val="Standardowy"/>
    <w:rsid w:val="00A10A2B"/>
    <w:pPr>
      <w:jc w:val="center"/>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a-Profesjonalny">
    <w:name w:val="Table Professional"/>
    <w:basedOn w:val="Standardowy"/>
    <w:rsid w:val="00A10A2B"/>
    <w:pPr>
      <w:jc w:val="center"/>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a-Siatka1">
    <w:name w:val="Table Grid 1"/>
    <w:basedOn w:val="Standardowy"/>
    <w:rsid w:val="00A10A2B"/>
    <w:pPr>
      <w:jc w:val="center"/>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a-Siatka2">
    <w:name w:val="Table Grid 2"/>
    <w:basedOn w:val="Standardowy"/>
    <w:rsid w:val="00A10A2B"/>
    <w:pPr>
      <w:jc w:val="center"/>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a-Siatka3">
    <w:name w:val="Table Grid 3"/>
    <w:basedOn w:val="Standardowy"/>
    <w:rsid w:val="00A10A2B"/>
    <w:pPr>
      <w:jc w:val="center"/>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a-Siatka4">
    <w:name w:val="Table Grid 4"/>
    <w:basedOn w:val="Standardowy"/>
    <w:rsid w:val="00A10A2B"/>
    <w:pPr>
      <w:jc w:val="center"/>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a-Siatka5">
    <w:name w:val="Table Grid 5"/>
    <w:basedOn w:val="Standardowy"/>
    <w:rsid w:val="00A10A2B"/>
    <w:pPr>
      <w:jc w:val="center"/>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Siatka6">
    <w:name w:val="Table Grid 6"/>
    <w:basedOn w:val="Standardowy"/>
    <w:rsid w:val="00A10A2B"/>
    <w:pPr>
      <w:jc w:val="center"/>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Siatka7">
    <w:name w:val="Table Grid 7"/>
    <w:basedOn w:val="Standardowy"/>
    <w:rsid w:val="00A10A2B"/>
    <w:pPr>
      <w:jc w:val="center"/>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Siatka8">
    <w:name w:val="Table Grid 8"/>
    <w:basedOn w:val="Standardowy"/>
    <w:rsid w:val="00A10A2B"/>
    <w:pPr>
      <w:jc w:val="center"/>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a-Kolumnowy1">
    <w:name w:val="Table Columns 1"/>
    <w:basedOn w:val="Standardowy"/>
    <w:rsid w:val="00A10A2B"/>
    <w:pPr>
      <w:jc w:val="center"/>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olumnowy2">
    <w:name w:val="Table Columns 2"/>
    <w:basedOn w:val="Standardowy"/>
    <w:rsid w:val="00A10A2B"/>
    <w:pPr>
      <w:jc w:val="center"/>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olumnowy3">
    <w:name w:val="Table Columns 3"/>
    <w:basedOn w:val="Standardowy"/>
    <w:rsid w:val="00A10A2B"/>
    <w:pPr>
      <w:jc w:val="center"/>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a-Kolumnowy4">
    <w:name w:val="Table Columns 4"/>
    <w:basedOn w:val="Standardowy"/>
    <w:rsid w:val="00A10A2B"/>
    <w:pPr>
      <w:jc w:val="center"/>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a-Kolumnowy5">
    <w:name w:val="Table Columns 5"/>
    <w:basedOn w:val="Standardowy"/>
    <w:rsid w:val="00A10A2B"/>
    <w:pPr>
      <w:jc w:val="center"/>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a-Delikatny1">
    <w:name w:val="Table Subtle 1"/>
    <w:basedOn w:val="Standardowy"/>
    <w:rsid w:val="00A10A2B"/>
    <w:pPr>
      <w:jc w:val="center"/>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Delikatny2">
    <w:name w:val="Table Subtle 2"/>
    <w:basedOn w:val="Standardowy"/>
    <w:rsid w:val="00A10A2B"/>
    <w:pPr>
      <w:jc w:val="center"/>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ieWeb1">
    <w:name w:val="Table Web 1"/>
    <w:basedOn w:val="Standardowy"/>
    <w:rsid w:val="00A10A2B"/>
    <w:pPr>
      <w:jc w:val="center"/>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ieWeb2">
    <w:name w:val="Table Web 2"/>
    <w:basedOn w:val="Standardowy"/>
    <w:rsid w:val="00A10A2B"/>
    <w:pPr>
      <w:jc w:val="center"/>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ieWeb3">
    <w:name w:val="Table Web 3"/>
    <w:basedOn w:val="Standardowy"/>
    <w:rsid w:val="00A10A2B"/>
    <w:pPr>
      <w:jc w:val="center"/>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Motyw">
    <w:name w:val="Table Theme"/>
    <w:basedOn w:val="Standardowy"/>
    <w:rsid w:val="00A10A2B"/>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padokumentu">
    <w:name w:val="Document Map"/>
    <w:basedOn w:val="Normalny"/>
    <w:link w:val="MapadokumentuZnak"/>
    <w:uiPriority w:val="99"/>
    <w:rsid w:val="00A10A2B"/>
    <w:pPr>
      <w:shd w:val="clear" w:color="auto" w:fill="000080"/>
    </w:pPr>
    <w:rPr>
      <w:rFonts w:ascii="Tahoma" w:hAnsi="Tahoma" w:cs="Tahoma"/>
      <w:sz w:val="20"/>
      <w:szCs w:val="20"/>
    </w:rPr>
  </w:style>
  <w:style w:type="paragraph" w:styleId="Tekstprzypisukocowego">
    <w:name w:val="endnote text"/>
    <w:basedOn w:val="Normalny"/>
    <w:link w:val="TekstprzypisukocowegoZnak"/>
    <w:rsid w:val="00A10A2B"/>
    <w:rPr>
      <w:sz w:val="20"/>
      <w:szCs w:val="20"/>
    </w:rPr>
  </w:style>
  <w:style w:type="character" w:customStyle="1" w:styleId="RepTableBoldZchn">
    <w:name w:val="Rep Table Bold Zchn"/>
    <w:link w:val="RepTableBold"/>
    <w:rsid w:val="00A10A2B"/>
    <w:rPr>
      <w:b/>
      <w:bCs/>
      <w:lang w:val="en-US"/>
    </w:rPr>
  </w:style>
  <w:style w:type="character" w:customStyle="1" w:styleId="RepEditorNote">
    <w:name w:val="Rep Editor Note"/>
    <w:rsid w:val="00A10A2B"/>
    <w:rPr>
      <w:color w:val="0000FF"/>
    </w:rPr>
  </w:style>
  <w:style w:type="character" w:customStyle="1" w:styleId="RepTextoption">
    <w:name w:val="Rep Textoption"/>
    <w:rsid w:val="00A10A2B"/>
    <w:rPr>
      <w:color w:val="FF0000"/>
    </w:rPr>
  </w:style>
  <w:style w:type="paragraph" w:customStyle="1" w:styleId="RepAppendix4">
    <w:name w:val="Rep Appendix 4"/>
    <w:basedOn w:val="RepStandard"/>
    <w:next w:val="RepStandard"/>
    <w:rsid w:val="00A10A2B"/>
    <w:pPr>
      <w:numPr>
        <w:ilvl w:val="3"/>
        <w:numId w:val="9"/>
      </w:numPr>
      <w:spacing w:before="480" w:after="240"/>
    </w:pPr>
    <w:rPr>
      <w:b/>
      <w:sz w:val="24"/>
    </w:rPr>
  </w:style>
  <w:style w:type="paragraph" w:customStyle="1" w:styleId="RepSupertitle">
    <w:name w:val="Rep Supertitle"/>
    <w:basedOn w:val="RepStandard"/>
    <w:next w:val="RepStandard"/>
    <w:rsid w:val="00A10A2B"/>
    <w:pPr>
      <w:jc w:val="center"/>
    </w:pPr>
    <w:rPr>
      <w:b/>
      <w:bCs/>
      <w:sz w:val="72"/>
    </w:rPr>
  </w:style>
  <w:style w:type="paragraph" w:customStyle="1" w:styleId="RepAppendix5">
    <w:name w:val="Rep Appendix 5"/>
    <w:basedOn w:val="RepStandard"/>
    <w:next w:val="RepStandard"/>
    <w:rsid w:val="00A10A2B"/>
    <w:pPr>
      <w:numPr>
        <w:ilvl w:val="4"/>
        <w:numId w:val="9"/>
      </w:numPr>
      <w:spacing w:before="480" w:after="240"/>
      <w:outlineLvl w:val="4"/>
    </w:pPr>
    <w:rPr>
      <w:b/>
      <w:bCs/>
      <w:sz w:val="24"/>
    </w:rPr>
  </w:style>
  <w:style w:type="paragraph" w:customStyle="1" w:styleId="RepAppendix6">
    <w:name w:val="Rep Appendix 6"/>
    <w:basedOn w:val="RepStandard"/>
    <w:next w:val="RepStandard"/>
    <w:rsid w:val="00A10A2B"/>
    <w:pPr>
      <w:numPr>
        <w:ilvl w:val="5"/>
        <w:numId w:val="9"/>
      </w:numPr>
      <w:spacing w:before="480" w:after="240"/>
      <w:outlineLvl w:val="5"/>
    </w:pPr>
    <w:rPr>
      <w:b/>
      <w:sz w:val="24"/>
    </w:rPr>
  </w:style>
  <w:style w:type="paragraph" w:customStyle="1" w:styleId="RepTitleBold">
    <w:name w:val="Rep Title Bold"/>
    <w:basedOn w:val="RepStandard"/>
    <w:rsid w:val="00A10A2B"/>
    <w:pPr>
      <w:spacing w:before="120" w:after="120"/>
      <w:jc w:val="center"/>
    </w:pPr>
    <w:rPr>
      <w:b/>
      <w:sz w:val="36"/>
    </w:rPr>
  </w:style>
  <w:style w:type="paragraph" w:customStyle="1" w:styleId="RepSubtitleBold">
    <w:name w:val="Rep Subtitle Bold"/>
    <w:basedOn w:val="RepTitleBold"/>
    <w:rsid w:val="00A10A2B"/>
    <w:rPr>
      <w:sz w:val="32"/>
    </w:rPr>
  </w:style>
  <w:style w:type="paragraph" w:customStyle="1" w:styleId="RepEditorNotesMS">
    <w:name w:val="Rep Editor Notes MS"/>
    <w:basedOn w:val="RepStandard"/>
    <w:next w:val="RepStandard"/>
    <w:rsid w:val="00A10A2B"/>
    <w:pPr>
      <w:pBdr>
        <w:top w:val="single" w:sz="4" w:space="1" w:color="auto" w:shadow="1"/>
        <w:left w:val="single" w:sz="4" w:space="4" w:color="auto" w:shadow="1"/>
        <w:bottom w:val="single" w:sz="4" w:space="1" w:color="auto" w:shadow="1"/>
        <w:right w:val="single" w:sz="4" w:space="4" w:color="auto" w:shadow="1"/>
      </w:pBdr>
      <w:shd w:val="clear" w:color="auto" w:fill="D9D9D9"/>
      <w:spacing w:before="120" w:after="120"/>
    </w:pPr>
  </w:style>
  <w:style w:type="paragraph" w:customStyle="1" w:styleId="IntensivesZitat">
    <w:name w:val="Intensives Zitat"/>
    <w:basedOn w:val="Normalny"/>
    <w:next w:val="Normalny"/>
    <w:link w:val="IntensivesZitatZchn"/>
    <w:uiPriority w:val="30"/>
    <w:qFormat/>
    <w:rsid w:val="005C6132"/>
    <w:pPr>
      <w:pBdr>
        <w:bottom w:val="single" w:sz="4" w:space="4" w:color="4F81BD"/>
      </w:pBdr>
      <w:spacing w:before="200" w:after="280"/>
      <w:ind w:left="936" w:right="936"/>
    </w:pPr>
    <w:rPr>
      <w:b/>
      <w:bCs/>
      <w:i/>
      <w:iCs/>
      <w:color w:val="4F81BD"/>
    </w:rPr>
  </w:style>
  <w:style w:type="character" w:customStyle="1" w:styleId="Nagwek3Znak">
    <w:name w:val="Nagłówek 3 Znak"/>
    <w:aliases w:val="Rep Heading 3 Znak,dRR_titre_2 Znak,H3 Znak"/>
    <w:link w:val="Nagwek3"/>
    <w:locked/>
    <w:rsid w:val="00825FFF"/>
    <w:rPr>
      <w:rFonts w:eastAsia="Lucida Sans Unicode" w:cs="Tahoma"/>
      <w:b/>
      <w:bCs/>
      <w:kern w:val="24"/>
      <w:sz w:val="24"/>
      <w:szCs w:val="28"/>
      <w:lang w:eastAsia="de-DE"/>
    </w:rPr>
  </w:style>
  <w:style w:type="character" w:customStyle="1" w:styleId="Nagwek4Znak">
    <w:name w:val="Nagłówek 4 Znak"/>
    <w:aliases w:val="Rep Heading 4 Znak,dRR_titre_3 Znak"/>
    <w:link w:val="Nagwek4"/>
    <w:rsid w:val="00971C71"/>
    <w:rPr>
      <w:b/>
      <w:noProof/>
      <w:sz w:val="24"/>
      <w:szCs w:val="24"/>
      <w:lang w:val="de-DE" w:eastAsia="de-DE"/>
    </w:rPr>
  </w:style>
  <w:style w:type="character" w:customStyle="1" w:styleId="Nagwek6Znak">
    <w:name w:val="Nagłówek 6 Znak"/>
    <w:aliases w:val="H6 Znak"/>
    <w:link w:val="Nagwek6"/>
    <w:rsid w:val="00971C71"/>
    <w:rPr>
      <w:rFonts w:ascii="Arial" w:hAnsi="Arial"/>
      <w:noProof/>
      <w:sz w:val="22"/>
    </w:rPr>
  </w:style>
  <w:style w:type="character" w:customStyle="1" w:styleId="IntensivesZitatZchn">
    <w:name w:val="Intensives Zitat Zchn"/>
    <w:link w:val="IntensivesZitat"/>
    <w:uiPriority w:val="30"/>
    <w:rsid w:val="005C6132"/>
    <w:rPr>
      <w:b/>
      <w:bCs/>
      <w:i/>
      <w:iCs/>
      <w:color w:val="4F81BD"/>
      <w:sz w:val="22"/>
      <w:szCs w:val="22"/>
      <w:lang w:val="en-US"/>
    </w:rPr>
  </w:style>
  <w:style w:type="character" w:customStyle="1" w:styleId="Nagwek2Znak">
    <w:name w:val="Nagłówek 2 Znak"/>
    <w:aliases w:val="Rep Heading 2 Znak,Header 1 Znak,dRR_Titre_1 Znak"/>
    <w:link w:val="Nagwek2"/>
    <w:rsid w:val="008D2FEC"/>
    <w:rPr>
      <w:b/>
      <w:bCs/>
      <w:sz w:val="24"/>
      <w:szCs w:val="24"/>
      <w:lang w:eastAsia="de-DE"/>
    </w:rPr>
  </w:style>
  <w:style w:type="paragraph" w:customStyle="1" w:styleId="KeinLeerraum">
    <w:name w:val="Kein Leerraum"/>
    <w:uiPriority w:val="1"/>
    <w:qFormat/>
    <w:rsid w:val="005C6132"/>
    <w:rPr>
      <w:sz w:val="22"/>
      <w:szCs w:val="22"/>
      <w:lang w:val="en-US" w:eastAsia="de-DE"/>
    </w:rPr>
  </w:style>
  <w:style w:type="paragraph" w:customStyle="1" w:styleId="Listenabsatz">
    <w:name w:val="Listenabsatz"/>
    <w:basedOn w:val="Normalny"/>
    <w:uiPriority w:val="34"/>
    <w:qFormat/>
    <w:rsid w:val="005C6132"/>
    <w:pPr>
      <w:ind w:left="708"/>
    </w:pPr>
  </w:style>
  <w:style w:type="paragraph" w:customStyle="1" w:styleId="Literaturverzeichnis">
    <w:name w:val="Literaturverzeichnis"/>
    <w:basedOn w:val="Normalny"/>
    <w:next w:val="Normalny"/>
    <w:uiPriority w:val="37"/>
    <w:semiHidden/>
    <w:unhideWhenUsed/>
    <w:rsid w:val="005C6132"/>
  </w:style>
  <w:style w:type="paragraph" w:styleId="Tytu">
    <w:name w:val="Title"/>
    <w:basedOn w:val="Normalny"/>
    <w:next w:val="Normalny"/>
    <w:link w:val="TytuZnak"/>
    <w:uiPriority w:val="99"/>
    <w:qFormat/>
    <w:rsid w:val="005C6132"/>
    <w:pPr>
      <w:spacing w:before="240" w:after="60"/>
      <w:jc w:val="center"/>
      <w:outlineLvl w:val="0"/>
    </w:pPr>
    <w:rPr>
      <w:rFonts w:ascii="Cambria" w:hAnsi="Cambria"/>
      <w:b/>
      <w:bCs/>
      <w:kern w:val="28"/>
      <w:sz w:val="32"/>
      <w:szCs w:val="32"/>
    </w:rPr>
  </w:style>
  <w:style w:type="character" w:customStyle="1" w:styleId="NagwekZnak">
    <w:name w:val="Nagłówek Znak"/>
    <w:aliases w:val="OECD-Kopfzeile Znak,test Znak,header protocols Znak,DFH Pagenumber Znak"/>
    <w:link w:val="Nagwek"/>
    <w:uiPriority w:val="99"/>
    <w:locked/>
    <w:rsid w:val="008D2FEC"/>
    <w:rPr>
      <w:sz w:val="22"/>
      <w:szCs w:val="22"/>
      <w:lang w:val="en-US"/>
    </w:rPr>
  </w:style>
  <w:style w:type="character" w:customStyle="1" w:styleId="TytuZnak">
    <w:name w:val="Tytuł Znak"/>
    <w:link w:val="Tytu"/>
    <w:uiPriority w:val="99"/>
    <w:rsid w:val="005C6132"/>
    <w:rPr>
      <w:rFonts w:ascii="Cambria" w:eastAsia="Times New Roman" w:hAnsi="Cambria" w:cs="Times New Roman"/>
      <w:b/>
      <w:bCs/>
      <w:kern w:val="28"/>
      <w:sz w:val="32"/>
      <w:szCs w:val="32"/>
      <w:lang w:val="en-US"/>
    </w:rPr>
  </w:style>
  <w:style w:type="paragraph" w:customStyle="1" w:styleId="Zitat">
    <w:name w:val="Zitat"/>
    <w:basedOn w:val="Normalny"/>
    <w:next w:val="Normalny"/>
    <w:link w:val="ZitatZchn"/>
    <w:uiPriority w:val="29"/>
    <w:qFormat/>
    <w:rsid w:val="005C6132"/>
    <w:rPr>
      <w:i/>
      <w:iCs/>
      <w:color w:val="000000"/>
    </w:rPr>
  </w:style>
  <w:style w:type="character" w:customStyle="1" w:styleId="ZitatZchn">
    <w:name w:val="Zitat Zchn"/>
    <w:link w:val="Zitat"/>
    <w:uiPriority w:val="29"/>
    <w:rsid w:val="005C6132"/>
    <w:rPr>
      <w:i/>
      <w:iCs/>
      <w:color w:val="000000"/>
      <w:sz w:val="22"/>
      <w:szCs w:val="22"/>
      <w:lang w:val="en-US"/>
    </w:rPr>
  </w:style>
  <w:style w:type="paragraph" w:customStyle="1" w:styleId="berarbeitung">
    <w:name w:val="Überarbeitung"/>
    <w:hidden/>
    <w:semiHidden/>
    <w:rsid w:val="0008162D"/>
    <w:rPr>
      <w:sz w:val="22"/>
      <w:szCs w:val="22"/>
      <w:lang w:val="en-US" w:eastAsia="de-DE"/>
    </w:rPr>
  </w:style>
  <w:style w:type="character" w:customStyle="1" w:styleId="MapadokumentuZnak">
    <w:name w:val="Mapa dokumentu Znak"/>
    <w:link w:val="Mapadokumentu"/>
    <w:uiPriority w:val="99"/>
    <w:rsid w:val="00971C71"/>
    <w:rPr>
      <w:rFonts w:ascii="Tahoma" w:hAnsi="Tahoma" w:cs="Tahoma"/>
      <w:shd w:val="clear" w:color="auto" w:fill="000080"/>
      <w:lang w:val="en-US"/>
    </w:rPr>
  </w:style>
  <w:style w:type="paragraph" w:customStyle="1" w:styleId="dRRsubtitlegenerality">
    <w:name w:val="dRR_subtitle_generality"/>
    <w:basedOn w:val="Normalny"/>
    <w:link w:val="dRRsubtitlegeneralityCar"/>
    <w:qFormat/>
    <w:rsid w:val="00C60B8E"/>
    <w:pPr>
      <w:tabs>
        <w:tab w:val="left" w:pos="720"/>
      </w:tabs>
      <w:spacing w:before="60" w:after="60"/>
      <w:jc w:val="both"/>
    </w:pPr>
    <w:rPr>
      <w:b/>
      <w:szCs w:val="24"/>
      <w:lang w:val="x-none" w:eastAsia="en-US"/>
    </w:rPr>
  </w:style>
  <w:style w:type="character" w:customStyle="1" w:styleId="dRRsubtitlegeneralityCar">
    <w:name w:val="dRR_subtitle_generality Car"/>
    <w:link w:val="dRRsubtitlegenerality"/>
    <w:rsid w:val="00C60B8E"/>
    <w:rPr>
      <w:b/>
      <w:sz w:val="22"/>
      <w:szCs w:val="24"/>
      <w:lang w:val="x-none" w:eastAsia="en-US"/>
    </w:rPr>
  </w:style>
  <w:style w:type="paragraph" w:customStyle="1" w:styleId="AppCTrialText">
    <w:name w:val="AppC_TrialText"/>
    <w:basedOn w:val="Normalny"/>
    <w:rsid w:val="00E93C81"/>
    <w:rPr>
      <w:sz w:val="16"/>
      <w:szCs w:val="24"/>
      <w:lang w:eastAsia="en-US"/>
    </w:rPr>
  </w:style>
  <w:style w:type="paragraph" w:customStyle="1" w:styleId="Default">
    <w:name w:val="Default"/>
    <w:rsid w:val="00CB4DAB"/>
    <w:pPr>
      <w:autoSpaceDE w:val="0"/>
      <w:autoSpaceDN w:val="0"/>
      <w:adjustRightInd w:val="0"/>
    </w:pPr>
    <w:rPr>
      <w:color w:val="000000"/>
      <w:sz w:val="24"/>
      <w:szCs w:val="24"/>
      <w:lang w:val="it-IT" w:eastAsia="it-IT"/>
    </w:rPr>
  </w:style>
  <w:style w:type="paragraph" w:styleId="Akapitzlist">
    <w:name w:val="List Paragraph"/>
    <w:basedOn w:val="Normalny"/>
    <w:uiPriority w:val="34"/>
    <w:qFormat/>
    <w:rsid w:val="00AA0916"/>
    <w:pPr>
      <w:spacing w:after="200" w:line="276" w:lineRule="auto"/>
      <w:ind w:left="720"/>
      <w:contextualSpacing/>
    </w:pPr>
    <w:rPr>
      <w:rFonts w:ascii="Calibri" w:eastAsia="Calibri" w:hAnsi="Calibri"/>
      <w:lang w:val="it-IT" w:eastAsia="en-US"/>
    </w:rPr>
  </w:style>
  <w:style w:type="paragraph" w:customStyle="1" w:styleId="xl24">
    <w:name w:val="xl24"/>
    <w:basedOn w:val="Normalny"/>
    <w:uiPriority w:val="99"/>
    <w:rsid w:val="00745C43"/>
    <w:pPr>
      <w:spacing w:before="100" w:after="100"/>
      <w:jc w:val="center"/>
    </w:pPr>
    <w:rPr>
      <w:rFonts w:ascii="Arial" w:eastAsia="Arial Unicode MS" w:hAnsi="Arial"/>
      <w:sz w:val="18"/>
      <w:szCs w:val="20"/>
      <w:lang w:val="en-GB" w:eastAsia="it-IT"/>
    </w:rPr>
  </w:style>
  <w:style w:type="paragraph" w:styleId="Poprawka">
    <w:name w:val="Revision"/>
    <w:hidden/>
    <w:uiPriority w:val="71"/>
    <w:rsid w:val="00C84058"/>
    <w:rPr>
      <w:sz w:val="22"/>
      <w:szCs w:val="22"/>
      <w:lang w:val="en-US" w:eastAsia="de-DE"/>
    </w:rPr>
  </w:style>
  <w:style w:type="paragraph" w:customStyle="1" w:styleId="LoEcells">
    <w:name w:val="_LoE_cells"/>
    <w:basedOn w:val="Normalny"/>
    <w:rsid w:val="007F1727"/>
    <w:pPr>
      <w:numPr>
        <w:ilvl w:val="12"/>
      </w:numPr>
      <w:tabs>
        <w:tab w:val="left" w:pos="997"/>
        <w:tab w:val="right" w:pos="4392"/>
      </w:tabs>
      <w:spacing w:before="60" w:after="60" w:line="240" w:lineRule="atLeast"/>
    </w:pPr>
    <w:rPr>
      <w:rFonts w:ascii="Arial" w:hAnsi="Arial"/>
      <w:sz w:val="20"/>
      <w:szCs w:val="20"/>
      <w:lang w:eastAsia="en-US"/>
    </w:rPr>
  </w:style>
  <w:style w:type="paragraph" w:customStyle="1" w:styleId="EFSATabletext">
    <w:name w:val="EFSA_Table text"/>
    <w:basedOn w:val="Normalny"/>
    <w:link w:val="EFSATabletextCharChar"/>
    <w:qFormat/>
    <w:rsid w:val="007F1727"/>
    <w:rPr>
      <w:b/>
      <w:sz w:val="20"/>
      <w:szCs w:val="20"/>
      <w:lang w:val="en-GB" w:eastAsia="en-US"/>
    </w:rPr>
  </w:style>
  <w:style w:type="character" w:customStyle="1" w:styleId="EFSATabletextCharChar">
    <w:name w:val="EFSA_Table text Char Char"/>
    <w:link w:val="EFSATabletext"/>
    <w:rsid w:val="007F1727"/>
    <w:rPr>
      <w:b/>
      <w:lang w:val="en-GB" w:eastAsia="en-US"/>
    </w:rPr>
  </w:style>
  <w:style w:type="paragraph" w:customStyle="1" w:styleId="LoEcellsChar">
    <w:name w:val="_LoE_cells Char"/>
    <w:basedOn w:val="Normalny"/>
    <w:link w:val="LoEcellsCharChar"/>
    <w:rsid w:val="007F1727"/>
    <w:pPr>
      <w:numPr>
        <w:ilvl w:val="12"/>
      </w:numPr>
      <w:tabs>
        <w:tab w:val="left" w:pos="997"/>
        <w:tab w:val="right" w:pos="4392"/>
      </w:tabs>
      <w:spacing w:before="60" w:after="60" w:line="240" w:lineRule="atLeast"/>
    </w:pPr>
    <w:rPr>
      <w:sz w:val="20"/>
      <w:szCs w:val="20"/>
      <w:lang w:eastAsia="en-US"/>
    </w:rPr>
  </w:style>
  <w:style w:type="character" w:customStyle="1" w:styleId="LoEcellsCharChar">
    <w:name w:val="_LoE_cells Char Char"/>
    <w:link w:val="LoEcellsChar"/>
    <w:rsid w:val="007F1727"/>
    <w:rPr>
      <w:lang w:val="en-US" w:eastAsia="en-US"/>
    </w:rPr>
  </w:style>
  <w:style w:type="paragraph" w:customStyle="1" w:styleId="AppCHeading1">
    <w:name w:val="AppC_Heading1"/>
    <w:basedOn w:val="Nagwek1"/>
    <w:next w:val="Normalny"/>
    <w:rsid w:val="007F1727"/>
    <w:pPr>
      <w:keepNext/>
      <w:widowControl/>
      <w:numPr>
        <w:numId w:val="0"/>
      </w:numPr>
      <w:tabs>
        <w:tab w:val="num" w:pos="1134"/>
      </w:tabs>
      <w:spacing w:before="240" w:after="120"/>
      <w:ind w:left="1134" w:hanging="1134"/>
    </w:pPr>
    <w:rPr>
      <w:rFonts w:eastAsia="Times New Roman"/>
      <w:sz w:val="24"/>
      <w:lang w:val="en-US" w:eastAsia="en-US"/>
    </w:rPr>
  </w:style>
  <w:style w:type="paragraph" w:customStyle="1" w:styleId="AppCHeading2">
    <w:name w:val="AppC_Heading2"/>
    <w:basedOn w:val="Nagwek2"/>
    <w:next w:val="Normalny"/>
    <w:rsid w:val="007F1727"/>
    <w:pPr>
      <w:widowControl/>
      <w:numPr>
        <w:ilvl w:val="0"/>
        <w:numId w:val="0"/>
      </w:numPr>
      <w:tabs>
        <w:tab w:val="num" w:pos="1134"/>
      </w:tabs>
      <w:spacing w:before="240" w:after="120"/>
      <w:ind w:left="1134" w:hanging="1134"/>
    </w:pPr>
    <w:rPr>
      <w:rFonts w:cs="Arial"/>
      <w:iCs/>
      <w:szCs w:val="28"/>
      <w:lang w:val="en-US" w:eastAsia="en-US"/>
    </w:rPr>
  </w:style>
  <w:style w:type="paragraph" w:customStyle="1" w:styleId="AppCHeading3">
    <w:name w:val="AppC_Heading3"/>
    <w:basedOn w:val="Nagwek3"/>
    <w:next w:val="Normalny"/>
    <w:rsid w:val="007F1727"/>
    <w:pPr>
      <w:widowControl/>
      <w:numPr>
        <w:ilvl w:val="0"/>
        <w:numId w:val="0"/>
      </w:numPr>
      <w:tabs>
        <w:tab w:val="num" w:pos="1134"/>
      </w:tabs>
      <w:suppressAutoHyphens w:val="0"/>
      <w:spacing w:before="240" w:after="120"/>
      <w:ind w:left="1134" w:hanging="1134"/>
    </w:pPr>
    <w:rPr>
      <w:rFonts w:eastAsia="Times New Roman" w:cs="Arial"/>
      <w:kern w:val="0"/>
      <w:szCs w:val="26"/>
      <w:lang w:val="en-US" w:eastAsia="en-US"/>
    </w:rPr>
  </w:style>
  <w:style w:type="paragraph" w:customStyle="1" w:styleId="AppCHeading4">
    <w:name w:val="AppC_Heading4"/>
    <w:basedOn w:val="Nagwek4"/>
    <w:next w:val="Normalny"/>
    <w:link w:val="AppCHeading4Char"/>
    <w:rsid w:val="007F1727"/>
    <w:pPr>
      <w:widowControl/>
      <w:numPr>
        <w:ilvl w:val="0"/>
        <w:numId w:val="0"/>
      </w:numPr>
      <w:tabs>
        <w:tab w:val="num" w:pos="1134"/>
      </w:tabs>
      <w:spacing w:before="240" w:after="120"/>
      <w:ind w:left="1134" w:hanging="1134"/>
    </w:pPr>
    <w:rPr>
      <w:b w:val="0"/>
      <w:bCs/>
      <w:noProof w:val="0"/>
      <w:szCs w:val="28"/>
      <w:lang w:val="en-US" w:eastAsia="en-US"/>
    </w:rPr>
  </w:style>
  <w:style w:type="paragraph" w:customStyle="1" w:styleId="EFSABodytext">
    <w:name w:val="EFSA_Body text"/>
    <w:basedOn w:val="Normalny"/>
    <w:link w:val="EFSABodytextCharChar"/>
    <w:qFormat/>
    <w:rsid w:val="004B5398"/>
    <w:pPr>
      <w:spacing w:after="120"/>
      <w:jc w:val="both"/>
    </w:pPr>
    <w:rPr>
      <w:sz w:val="24"/>
      <w:szCs w:val="20"/>
      <w:lang w:val="en-GB" w:eastAsia="en-US"/>
    </w:rPr>
  </w:style>
  <w:style w:type="character" w:customStyle="1" w:styleId="EFSABodytextCharChar">
    <w:name w:val="EFSA_Body text Char Char"/>
    <w:link w:val="EFSABodytext"/>
    <w:rsid w:val="004B5398"/>
    <w:rPr>
      <w:sz w:val="24"/>
      <w:lang w:eastAsia="en-US"/>
    </w:rPr>
  </w:style>
  <w:style w:type="character" w:customStyle="1" w:styleId="TekstpodstawowyZnak">
    <w:name w:val="Tekst podstawowy Znak"/>
    <w:aliases w:val="Corpo testo2 Znak,Corpo del testo1 Znak,style5 Znak,bt Znak,OECD Standard Znak,Figure Znak,TabÜberschrift 3 Znak,TabÜberschrift 3 + Vor:  6 pt Znak,Body Text Znak,Corpo del testo Znak,Corpo testo11 Znak,Corpo testo111 Znak"/>
    <w:link w:val="Tekstpodstawowy"/>
    <w:rsid w:val="00971C71"/>
    <w:rPr>
      <w:sz w:val="22"/>
      <w:szCs w:val="22"/>
      <w:lang w:val="en-US"/>
    </w:rPr>
  </w:style>
  <w:style w:type="character" w:customStyle="1" w:styleId="Tekstpodstawowy2Znak">
    <w:name w:val="Tekst podstawowy 2 Znak"/>
    <w:link w:val="Tekstpodstawowy2"/>
    <w:uiPriority w:val="99"/>
    <w:rsid w:val="00971C71"/>
    <w:rPr>
      <w:sz w:val="22"/>
      <w:szCs w:val="22"/>
      <w:lang w:val="en-US"/>
    </w:rPr>
  </w:style>
  <w:style w:type="character" w:customStyle="1" w:styleId="Tekstpodstawowy3Znak">
    <w:name w:val="Tekst podstawowy 3 Znak"/>
    <w:link w:val="Tekstpodstawowy3"/>
    <w:uiPriority w:val="99"/>
    <w:rsid w:val="00971C71"/>
    <w:rPr>
      <w:sz w:val="16"/>
      <w:szCs w:val="16"/>
      <w:lang w:val="en-US"/>
    </w:rPr>
  </w:style>
  <w:style w:type="character" w:customStyle="1" w:styleId="TekstpodstawowyzwciciemZnak">
    <w:name w:val="Tekst podstawowy z wcięciem Znak"/>
    <w:basedOn w:val="TekstpodstawowyZnak"/>
    <w:link w:val="Tekstpodstawowyzwciciem"/>
    <w:rsid w:val="00971C71"/>
    <w:rPr>
      <w:sz w:val="22"/>
      <w:szCs w:val="22"/>
      <w:lang w:val="en-US"/>
    </w:rPr>
  </w:style>
  <w:style w:type="character" w:customStyle="1" w:styleId="TekstpodstawowywcityZnak">
    <w:name w:val="Tekst podstawowy wcięty Znak"/>
    <w:link w:val="Tekstpodstawowywcity"/>
    <w:uiPriority w:val="99"/>
    <w:rsid w:val="00971C71"/>
    <w:rPr>
      <w:sz w:val="22"/>
      <w:szCs w:val="22"/>
      <w:lang w:val="en-US"/>
    </w:rPr>
  </w:style>
  <w:style w:type="character" w:customStyle="1" w:styleId="Tekstpodstawowyzwciciem2Znak">
    <w:name w:val="Tekst podstawowy z wcięciem 2 Znak"/>
    <w:basedOn w:val="TekstpodstawowywcityZnak"/>
    <w:link w:val="Tekstpodstawowyzwciciem2"/>
    <w:rsid w:val="00971C71"/>
    <w:rPr>
      <w:sz w:val="22"/>
      <w:szCs w:val="22"/>
      <w:lang w:val="en-US"/>
    </w:rPr>
  </w:style>
  <w:style w:type="character" w:customStyle="1" w:styleId="Tekstpodstawowywcity2Znak">
    <w:name w:val="Tekst podstawowy wcięty 2 Znak"/>
    <w:link w:val="Tekstpodstawowywcity2"/>
    <w:uiPriority w:val="99"/>
    <w:rsid w:val="00971C71"/>
    <w:rPr>
      <w:sz w:val="22"/>
      <w:szCs w:val="22"/>
      <w:lang w:val="en-US"/>
    </w:rPr>
  </w:style>
  <w:style w:type="character" w:customStyle="1" w:styleId="Tekstpodstawowywcity3Znak">
    <w:name w:val="Tekst podstawowy wcięty 3 Znak"/>
    <w:link w:val="Tekstpodstawowywcity3"/>
    <w:uiPriority w:val="99"/>
    <w:rsid w:val="00971C71"/>
    <w:rPr>
      <w:sz w:val="16"/>
      <w:szCs w:val="16"/>
      <w:lang w:val="en-US"/>
    </w:rPr>
  </w:style>
  <w:style w:type="character" w:customStyle="1" w:styleId="Menzionenonrisolta1">
    <w:name w:val="Menzione non risolta1"/>
    <w:uiPriority w:val="99"/>
    <w:semiHidden/>
    <w:unhideWhenUsed/>
    <w:rsid w:val="00FC38EB"/>
    <w:rPr>
      <w:color w:val="605E5C"/>
      <w:shd w:val="clear" w:color="auto" w:fill="E1DFDD"/>
    </w:rPr>
  </w:style>
  <w:style w:type="character" w:customStyle="1" w:styleId="Nagwek5Znak">
    <w:name w:val="Nagłówek 5 Znak"/>
    <w:aliases w:val="H5 Znak"/>
    <w:link w:val="Nagwek5"/>
    <w:rsid w:val="009966ED"/>
    <w:rPr>
      <w:rFonts w:ascii="Arial" w:hAnsi="Arial"/>
      <w:noProof/>
      <w:sz w:val="22"/>
      <w:lang w:val="de-DE" w:eastAsia="de-DE"/>
    </w:rPr>
  </w:style>
  <w:style w:type="character" w:customStyle="1" w:styleId="Nagwek7Znak">
    <w:name w:val="Nagłówek 7 Znak"/>
    <w:aliases w:val="q1 Znak"/>
    <w:link w:val="Nagwek7"/>
    <w:uiPriority w:val="99"/>
    <w:rsid w:val="009966ED"/>
    <w:rPr>
      <w:rFonts w:ascii="Arial" w:hAnsi="Arial"/>
      <w:noProof/>
      <w:sz w:val="22"/>
      <w:lang w:val="de-DE" w:eastAsia="de-DE"/>
    </w:rPr>
  </w:style>
  <w:style w:type="character" w:customStyle="1" w:styleId="PodpisZnak">
    <w:name w:val="Podpis Znak"/>
    <w:link w:val="Podpis"/>
    <w:rsid w:val="00971C71"/>
    <w:rPr>
      <w:sz w:val="22"/>
      <w:szCs w:val="22"/>
      <w:lang w:val="en-US"/>
    </w:rPr>
  </w:style>
  <w:style w:type="character" w:customStyle="1" w:styleId="ZwrotpoegnalnyZnak">
    <w:name w:val="Zwrot pożegnalny Znak"/>
    <w:link w:val="Zwrotpoegnalny"/>
    <w:rsid w:val="00971C71"/>
    <w:rPr>
      <w:sz w:val="22"/>
      <w:szCs w:val="22"/>
      <w:lang w:val="en-US"/>
    </w:rPr>
  </w:style>
  <w:style w:type="character" w:customStyle="1" w:styleId="TekstkomentarzaZnak">
    <w:name w:val="Tekst komentarza Znak"/>
    <w:link w:val="Tekstkomentarza"/>
    <w:uiPriority w:val="99"/>
    <w:rsid w:val="00971C71"/>
    <w:rPr>
      <w:lang w:val="en-US"/>
    </w:rPr>
  </w:style>
  <w:style w:type="character" w:customStyle="1" w:styleId="Nagwek8Znak">
    <w:name w:val="Nagłówek 8 Znak"/>
    <w:link w:val="Nagwek8"/>
    <w:uiPriority w:val="99"/>
    <w:rsid w:val="009966ED"/>
    <w:rPr>
      <w:rFonts w:ascii="Arial" w:hAnsi="Arial"/>
      <w:noProof/>
      <w:sz w:val="22"/>
      <w:lang w:val="de-DE" w:eastAsia="de-DE"/>
    </w:rPr>
  </w:style>
  <w:style w:type="character" w:customStyle="1" w:styleId="DataZnak">
    <w:name w:val="Data Znak"/>
    <w:link w:val="Data"/>
    <w:rsid w:val="00971C71"/>
    <w:rPr>
      <w:sz w:val="22"/>
      <w:szCs w:val="22"/>
      <w:lang w:val="en-US"/>
    </w:rPr>
  </w:style>
  <w:style w:type="character" w:customStyle="1" w:styleId="Nagwek9Znak">
    <w:name w:val="Nagłówek 9 Znak"/>
    <w:aliases w:val="Heading 9 Figure Znak,Heading 9 Table Znak"/>
    <w:link w:val="Nagwek9"/>
    <w:uiPriority w:val="99"/>
    <w:rsid w:val="009966ED"/>
    <w:rPr>
      <w:rFonts w:ascii="Arial" w:hAnsi="Arial"/>
      <w:noProof/>
      <w:sz w:val="22"/>
      <w:lang w:val="de-DE" w:eastAsia="de-DE"/>
    </w:rPr>
  </w:style>
  <w:style w:type="character" w:customStyle="1" w:styleId="TekstprzypisukocowegoZnak">
    <w:name w:val="Tekst przypisu końcowego Znak"/>
    <w:link w:val="Tekstprzypisukocowego"/>
    <w:rsid w:val="00971C71"/>
    <w:rPr>
      <w:lang w:val="en-US"/>
    </w:rPr>
  </w:style>
  <w:style w:type="character" w:customStyle="1" w:styleId="StopkaZnak">
    <w:name w:val="Stopka Znak"/>
    <w:link w:val="Stopka"/>
    <w:uiPriority w:val="99"/>
    <w:rsid w:val="00971C71"/>
    <w:rPr>
      <w:sz w:val="22"/>
      <w:szCs w:val="22"/>
      <w:lang w:val="en-US"/>
    </w:rPr>
  </w:style>
  <w:style w:type="character" w:customStyle="1" w:styleId="TekstprzypisudolnegoZnak">
    <w:name w:val="Tekst przypisu dolnego Znak"/>
    <w:aliases w:val="EFSA op_Footnote Znak,FEEDAP Op_Footnote Znak,FT Znak,Footnotetext Znak,Tabellenanmerkung Znak"/>
    <w:link w:val="Tekstprzypisudolnego"/>
    <w:uiPriority w:val="99"/>
    <w:rsid w:val="00971C71"/>
    <w:rPr>
      <w:lang w:val="en-US"/>
    </w:rPr>
  </w:style>
  <w:style w:type="character" w:customStyle="1" w:styleId="HTML-wstpniesformatowanyZnak">
    <w:name w:val="HTML - wstępnie sformatowany Znak"/>
    <w:link w:val="HTML-wstpniesformatowany"/>
    <w:rsid w:val="009966ED"/>
    <w:rPr>
      <w:rFonts w:ascii="Courier New" w:hAnsi="Courier New" w:cs="Courier New"/>
      <w:lang w:val="en-US" w:eastAsia="de-DE"/>
    </w:rPr>
  </w:style>
  <w:style w:type="character" w:customStyle="1" w:styleId="Collegamentovisitato1">
    <w:name w:val="Collegamento visitato1"/>
    <w:rsid w:val="009966ED"/>
    <w:rPr>
      <w:color w:val="800080"/>
      <w:u w:val="single"/>
    </w:rPr>
  </w:style>
  <w:style w:type="character" w:customStyle="1" w:styleId="TekstmakraZnak">
    <w:name w:val="Tekst makra Znak"/>
    <w:link w:val="Tekstmakra"/>
    <w:rsid w:val="00971C71"/>
    <w:rPr>
      <w:rFonts w:ascii="Courier New" w:hAnsi="Courier New" w:cs="Courier New"/>
    </w:rPr>
  </w:style>
  <w:style w:type="character" w:customStyle="1" w:styleId="NagwekwiadomociZnak">
    <w:name w:val="Nagłówek wiadomości Znak"/>
    <w:link w:val="Nagwekwiadomoci"/>
    <w:rsid w:val="00971C71"/>
    <w:rPr>
      <w:rFonts w:cs="Arial"/>
      <w:sz w:val="24"/>
      <w:szCs w:val="22"/>
      <w:shd w:val="pct20" w:color="auto" w:fill="auto"/>
      <w:lang w:val="en-US"/>
    </w:rPr>
  </w:style>
  <w:style w:type="character" w:customStyle="1" w:styleId="NagweknotatkiZnak">
    <w:name w:val="Nagłówek notatki Znak"/>
    <w:link w:val="Nagweknotatki"/>
    <w:rsid w:val="00971C71"/>
    <w:rPr>
      <w:sz w:val="22"/>
      <w:szCs w:val="22"/>
      <w:lang w:val="en-US"/>
    </w:rPr>
  </w:style>
  <w:style w:type="paragraph" w:customStyle="1" w:styleId="EFSATabletextBoldCentered">
    <w:name w:val="EFSA_Table text + Bold Centered"/>
    <w:basedOn w:val="EFSATabletext"/>
    <w:qFormat/>
    <w:rsid w:val="002D0888"/>
    <w:pPr>
      <w:jc w:val="center"/>
    </w:pPr>
    <w:rPr>
      <w:b w:val="0"/>
      <w:bCs/>
    </w:rPr>
  </w:style>
  <w:style w:type="paragraph" w:customStyle="1" w:styleId="LoEtextChar">
    <w:name w:val="_LoE_text Char"/>
    <w:basedOn w:val="Normalny"/>
    <w:link w:val="LoEtextCharChar"/>
    <w:rsid w:val="002D0888"/>
    <w:pPr>
      <w:numPr>
        <w:ilvl w:val="12"/>
      </w:numPr>
      <w:spacing w:line="240" w:lineRule="atLeast"/>
    </w:pPr>
    <w:rPr>
      <w:sz w:val="20"/>
      <w:szCs w:val="20"/>
      <w:lang w:val="en-GB" w:eastAsia="en-US"/>
    </w:rPr>
  </w:style>
  <w:style w:type="character" w:customStyle="1" w:styleId="LoEtextCharChar">
    <w:name w:val="_LoE_text Char Char"/>
    <w:link w:val="LoEtextChar"/>
    <w:rsid w:val="002D0888"/>
    <w:rPr>
      <w:lang w:eastAsia="en-US"/>
    </w:rPr>
  </w:style>
  <w:style w:type="paragraph" w:customStyle="1" w:styleId="AppCBodyText">
    <w:name w:val="AppC_BodyText"/>
    <w:basedOn w:val="Normalny"/>
    <w:link w:val="AppCBodyTextChar"/>
    <w:rsid w:val="00500CEA"/>
    <w:pPr>
      <w:spacing w:before="120"/>
      <w:jc w:val="both"/>
    </w:pPr>
    <w:rPr>
      <w:sz w:val="24"/>
      <w:szCs w:val="24"/>
      <w:lang w:eastAsia="en-US"/>
    </w:rPr>
  </w:style>
  <w:style w:type="paragraph" w:customStyle="1" w:styleId="AppCSubtitle">
    <w:name w:val="AppC_Subtitle"/>
    <w:basedOn w:val="AppCBodyText"/>
    <w:next w:val="AppCBodyText"/>
    <w:rsid w:val="00500CEA"/>
    <w:pPr>
      <w:spacing w:before="240" w:after="120"/>
      <w:outlineLvl w:val="4"/>
    </w:pPr>
    <w:rPr>
      <w:i/>
    </w:rPr>
  </w:style>
  <w:style w:type="paragraph" w:customStyle="1" w:styleId="AppCTableText">
    <w:name w:val="AppC_TableText"/>
    <w:basedOn w:val="AppCBodyText"/>
    <w:link w:val="AppCTableTextChar"/>
    <w:rsid w:val="00500CEA"/>
    <w:pPr>
      <w:spacing w:before="0"/>
      <w:jc w:val="left"/>
    </w:pPr>
    <w:rPr>
      <w:sz w:val="20"/>
    </w:rPr>
  </w:style>
  <w:style w:type="paragraph" w:customStyle="1" w:styleId="AppCTableHeader">
    <w:name w:val="AppC_TableHeader"/>
    <w:basedOn w:val="AppCTableText"/>
    <w:rsid w:val="00500CEA"/>
    <w:pPr>
      <w:jc w:val="center"/>
    </w:pPr>
    <w:rPr>
      <w:i/>
    </w:rPr>
  </w:style>
  <w:style w:type="character" w:customStyle="1" w:styleId="AppCBodyTextChar">
    <w:name w:val="AppC_BodyText Char"/>
    <w:link w:val="AppCBodyText"/>
    <w:rsid w:val="00500CEA"/>
    <w:rPr>
      <w:sz w:val="24"/>
      <w:szCs w:val="24"/>
      <w:lang w:val="en-US" w:eastAsia="en-US"/>
    </w:rPr>
  </w:style>
  <w:style w:type="character" w:customStyle="1" w:styleId="ZwykytekstZnak">
    <w:name w:val="Zwykły tekst Znak"/>
    <w:link w:val="Zwykytekst"/>
    <w:uiPriority w:val="99"/>
    <w:rsid w:val="00971C71"/>
    <w:rPr>
      <w:rFonts w:ascii="Courier New" w:hAnsi="Courier New" w:cs="Courier New"/>
      <w:lang w:val="en-US"/>
    </w:rPr>
  </w:style>
  <w:style w:type="character" w:customStyle="1" w:styleId="ZwrotgrzecznociowyZnak">
    <w:name w:val="Zwrot grzecznościowy Znak"/>
    <w:link w:val="Zwrotgrzecznociowy"/>
    <w:rsid w:val="00971C71"/>
    <w:rPr>
      <w:sz w:val="22"/>
      <w:szCs w:val="22"/>
      <w:lang w:val="en-US"/>
    </w:rPr>
  </w:style>
  <w:style w:type="character" w:customStyle="1" w:styleId="PodtytuZnak">
    <w:name w:val="Podtytuł Znak"/>
    <w:link w:val="Podtytu"/>
    <w:uiPriority w:val="99"/>
    <w:rsid w:val="00971C71"/>
    <w:rPr>
      <w:rFonts w:cs="Arial"/>
      <w:sz w:val="24"/>
      <w:szCs w:val="22"/>
      <w:lang w:val="en-US"/>
    </w:rPr>
  </w:style>
  <w:style w:type="character" w:customStyle="1" w:styleId="AppCTableTextChar">
    <w:name w:val="AppC_TableText Char"/>
    <w:link w:val="AppCTableText"/>
    <w:rsid w:val="00500CEA"/>
    <w:rPr>
      <w:szCs w:val="24"/>
      <w:lang w:val="en-US" w:eastAsia="en-US"/>
    </w:rPr>
  </w:style>
  <w:style w:type="paragraph" w:customStyle="1" w:styleId="AppCTableTitle">
    <w:name w:val="AppC_TableTitle"/>
    <w:basedOn w:val="AppCTableText"/>
    <w:next w:val="AppCTableText"/>
    <w:link w:val="AppCTableTitleChar"/>
    <w:rsid w:val="00500CEA"/>
    <w:pPr>
      <w:tabs>
        <w:tab w:val="left" w:pos="1985"/>
      </w:tabs>
      <w:ind w:left="1985" w:hanging="1985"/>
    </w:pPr>
    <w:rPr>
      <w:b/>
      <w:bCs/>
      <w:lang w:val="en-GB"/>
    </w:rPr>
  </w:style>
  <w:style w:type="character" w:customStyle="1" w:styleId="AppCTableTitleChar">
    <w:name w:val="AppC_TableTitle Char"/>
    <w:link w:val="AppCTableTitle"/>
    <w:rsid w:val="00500CEA"/>
    <w:rPr>
      <w:b/>
      <w:bCs/>
      <w:szCs w:val="24"/>
      <w:lang w:val="en-GB" w:eastAsia="en-US"/>
    </w:rPr>
  </w:style>
  <w:style w:type="character" w:customStyle="1" w:styleId="AppCHeading4Char">
    <w:name w:val="AppC_Heading4 Char"/>
    <w:link w:val="AppCHeading4"/>
    <w:rsid w:val="00B65163"/>
    <w:rPr>
      <w:bCs/>
      <w:sz w:val="24"/>
      <w:szCs w:val="28"/>
      <w:lang w:val="en-US" w:eastAsia="en-US"/>
    </w:rPr>
  </w:style>
  <w:style w:type="paragraph" w:styleId="Bezodstpw">
    <w:name w:val="No Spacing"/>
    <w:uiPriority w:val="1"/>
    <w:qFormat/>
    <w:rsid w:val="00C153CB"/>
    <w:rPr>
      <w:sz w:val="22"/>
      <w:szCs w:val="22"/>
      <w:lang w:val="en-US" w:eastAsia="de-DE"/>
    </w:rPr>
  </w:style>
  <w:style w:type="character" w:styleId="Pogrubienie">
    <w:name w:val="Strong"/>
    <w:uiPriority w:val="22"/>
    <w:qFormat/>
    <w:rsid w:val="00A82323"/>
    <w:rPr>
      <w:b/>
      <w:bCs/>
    </w:rPr>
  </w:style>
  <w:style w:type="character" w:styleId="Uwydatnienie">
    <w:name w:val="Emphasis"/>
    <w:qFormat/>
    <w:rsid w:val="00A82323"/>
    <w:rPr>
      <w:i/>
      <w:iCs/>
    </w:rPr>
  </w:style>
  <w:style w:type="paragraph" w:customStyle="1" w:styleId="OECD-HeadLine1">
    <w:name w:val="OECD-HeadLine 1"/>
    <w:next w:val="Normalny"/>
    <w:rsid w:val="00A82323"/>
    <w:pPr>
      <w:keepNext/>
      <w:widowControl w:val="0"/>
      <w:tabs>
        <w:tab w:val="left" w:pos="1440"/>
      </w:tabs>
      <w:spacing w:before="240" w:after="120"/>
      <w:ind w:left="1440" w:hanging="1440"/>
    </w:pPr>
    <w:rPr>
      <w:b/>
      <w:noProof/>
      <w:sz w:val="24"/>
      <w:lang w:eastAsia="en-US"/>
    </w:rPr>
  </w:style>
  <w:style w:type="paragraph" w:customStyle="1" w:styleId="restable">
    <w:name w:val="restable"/>
    <w:basedOn w:val="Normalny"/>
    <w:rsid w:val="00A82323"/>
    <w:rPr>
      <w:sz w:val="20"/>
      <w:szCs w:val="20"/>
      <w:lang w:val="en-GB" w:eastAsia="en-US"/>
    </w:rPr>
  </w:style>
  <w:style w:type="character" w:customStyle="1" w:styleId="l7">
    <w:name w:val="l7"/>
    <w:rsid w:val="00A82323"/>
  </w:style>
  <w:style w:type="character" w:customStyle="1" w:styleId="l">
    <w:name w:val="l"/>
    <w:rsid w:val="00A82323"/>
  </w:style>
  <w:style w:type="character" w:customStyle="1" w:styleId="l6">
    <w:name w:val="l6"/>
    <w:rsid w:val="00A82323"/>
  </w:style>
  <w:style w:type="character" w:customStyle="1" w:styleId="l8">
    <w:name w:val="l8"/>
    <w:rsid w:val="00A82323"/>
  </w:style>
  <w:style w:type="paragraph" w:customStyle="1" w:styleId="dRRStandard">
    <w:name w:val="dRR Standard"/>
    <w:basedOn w:val="Normalny"/>
    <w:uiPriority w:val="99"/>
    <w:qFormat/>
    <w:rsid w:val="00A82323"/>
    <w:pPr>
      <w:jc w:val="both"/>
    </w:pPr>
    <w:rPr>
      <w:szCs w:val="20"/>
      <w:lang w:val="en-GB"/>
    </w:rPr>
  </w:style>
  <w:style w:type="character" w:customStyle="1" w:styleId="csnone">
    <w:name w:val="cs_none"/>
    <w:rsid w:val="00A82323"/>
  </w:style>
  <w:style w:type="paragraph" w:customStyle="1" w:styleId="TableText8pt">
    <w:name w:val="Table Text 8pt"/>
    <w:basedOn w:val="Normalny"/>
    <w:rsid w:val="00A82323"/>
    <w:pPr>
      <w:tabs>
        <w:tab w:val="left" w:pos="720"/>
      </w:tabs>
      <w:spacing w:before="40" w:after="40"/>
      <w:jc w:val="center"/>
    </w:pPr>
    <w:rPr>
      <w:sz w:val="16"/>
      <w:szCs w:val="24"/>
      <w:lang w:val="en-GB" w:eastAsia="en-US"/>
    </w:rPr>
  </w:style>
  <w:style w:type="paragraph" w:customStyle="1" w:styleId="berschrift1">
    <w:name w:val="Überschrift 1"/>
    <w:basedOn w:val="Normalny"/>
    <w:rsid w:val="00A82323"/>
    <w:pPr>
      <w:numPr>
        <w:numId w:val="24"/>
      </w:numPr>
      <w:ind w:left="720" w:hanging="720"/>
    </w:pPr>
    <w:rPr>
      <w:rFonts w:ascii="Calibri" w:hAnsi="Calibri"/>
      <w:lang w:val="en-GB" w:eastAsia="en-GB"/>
    </w:rPr>
  </w:style>
  <w:style w:type="paragraph" w:customStyle="1" w:styleId="berschrift2">
    <w:name w:val="Überschrift 2"/>
    <w:basedOn w:val="Normalny"/>
    <w:rsid w:val="00A82323"/>
    <w:pPr>
      <w:numPr>
        <w:ilvl w:val="1"/>
        <w:numId w:val="24"/>
      </w:numPr>
      <w:ind w:left="720" w:hanging="720"/>
    </w:pPr>
    <w:rPr>
      <w:rFonts w:ascii="Calibri" w:hAnsi="Calibri"/>
      <w:lang w:val="en-GB" w:eastAsia="en-GB"/>
    </w:rPr>
  </w:style>
  <w:style w:type="paragraph" w:customStyle="1" w:styleId="berschrift3">
    <w:name w:val="Überschrift 3"/>
    <w:basedOn w:val="Normalny"/>
    <w:rsid w:val="00A82323"/>
    <w:pPr>
      <w:numPr>
        <w:ilvl w:val="2"/>
        <w:numId w:val="24"/>
      </w:numPr>
    </w:pPr>
    <w:rPr>
      <w:rFonts w:ascii="Calibri" w:hAnsi="Calibri"/>
      <w:lang w:val="en-GB" w:eastAsia="en-GB"/>
    </w:rPr>
  </w:style>
  <w:style w:type="paragraph" w:customStyle="1" w:styleId="berschrift4">
    <w:name w:val="Überschrift 4"/>
    <w:basedOn w:val="Normalny"/>
    <w:rsid w:val="00A82323"/>
    <w:pPr>
      <w:numPr>
        <w:ilvl w:val="3"/>
        <w:numId w:val="24"/>
      </w:numPr>
      <w:ind w:left="720" w:hanging="720"/>
    </w:pPr>
    <w:rPr>
      <w:rFonts w:ascii="Calibri" w:hAnsi="Calibri"/>
      <w:lang w:val="en-GB" w:eastAsia="en-GB"/>
    </w:rPr>
  </w:style>
  <w:style w:type="paragraph" w:customStyle="1" w:styleId="berschrift5">
    <w:name w:val="Überschrift 5"/>
    <w:basedOn w:val="Normalny"/>
    <w:rsid w:val="00A82323"/>
    <w:pPr>
      <w:numPr>
        <w:ilvl w:val="4"/>
        <w:numId w:val="24"/>
      </w:numPr>
      <w:ind w:left="720" w:hanging="720"/>
    </w:pPr>
    <w:rPr>
      <w:rFonts w:ascii="Calibri" w:hAnsi="Calibri"/>
      <w:lang w:val="en-GB" w:eastAsia="en-GB"/>
    </w:rPr>
  </w:style>
  <w:style w:type="paragraph" w:customStyle="1" w:styleId="berschrift6">
    <w:name w:val="Überschrift 6"/>
    <w:basedOn w:val="Normalny"/>
    <w:rsid w:val="00A82323"/>
    <w:pPr>
      <w:numPr>
        <w:ilvl w:val="5"/>
        <w:numId w:val="24"/>
      </w:numPr>
      <w:ind w:left="720" w:hanging="720"/>
    </w:pPr>
    <w:rPr>
      <w:rFonts w:ascii="Calibri" w:hAnsi="Calibri"/>
      <w:lang w:val="en-GB" w:eastAsia="en-GB"/>
    </w:rPr>
  </w:style>
  <w:style w:type="paragraph" w:customStyle="1" w:styleId="berschrift7">
    <w:name w:val="Überschrift 7"/>
    <w:basedOn w:val="Normalny"/>
    <w:rsid w:val="00A82323"/>
    <w:pPr>
      <w:numPr>
        <w:ilvl w:val="6"/>
        <w:numId w:val="24"/>
      </w:numPr>
      <w:ind w:left="720" w:hanging="720"/>
    </w:pPr>
    <w:rPr>
      <w:rFonts w:ascii="Calibri" w:hAnsi="Calibri"/>
      <w:lang w:val="en-GB" w:eastAsia="en-GB"/>
    </w:rPr>
  </w:style>
  <w:style w:type="paragraph" w:customStyle="1" w:styleId="berschrift8">
    <w:name w:val="Überschrift 8"/>
    <w:basedOn w:val="Normalny"/>
    <w:rsid w:val="00A82323"/>
    <w:pPr>
      <w:numPr>
        <w:ilvl w:val="7"/>
        <w:numId w:val="24"/>
      </w:numPr>
      <w:ind w:left="720" w:hanging="720"/>
    </w:pPr>
    <w:rPr>
      <w:rFonts w:ascii="Calibri" w:hAnsi="Calibri"/>
      <w:lang w:val="en-GB" w:eastAsia="en-GB"/>
    </w:rPr>
  </w:style>
  <w:style w:type="paragraph" w:customStyle="1" w:styleId="berschrift9">
    <w:name w:val="Überschrift 9"/>
    <w:basedOn w:val="Normalny"/>
    <w:rsid w:val="00A82323"/>
    <w:pPr>
      <w:numPr>
        <w:ilvl w:val="8"/>
        <w:numId w:val="24"/>
      </w:numPr>
      <w:ind w:left="720" w:hanging="720"/>
    </w:pPr>
    <w:rPr>
      <w:rFonts w:ascii="Calibri" w:hAnsi="Calibri"/>
      <w:lang w:val="en-GB" w:eastAsia="en-GB"/>
    </w:rPr>
  </w:style>
  <w:style w:type="character" w:customStyle="1" w:styleId="LegendaZnak">
    <w:name w:val="Legenda Znak"/>
    <w:aliases w:val="o Znak,Tabellenbeschriftung Znak,o + Links Znak,OECD-Beschriftung Znak,OEDCD-Beschriftung Znak,OECD_Beschriftung Znak,Beschriftung english Znak,Beschriftung Char Znak,Beschriftung Char1 Char Znak,Beschriftung Char Char Char Znak,C Znak"/>
    <w:link w:val="Legenda"/>
    <w:rsid w:val="00A82323"/>
    <w:rPr>
      <w:b/>
      <w:bCs/>
      <w:lang w:val="en-US" w:eastAsia="de-DE"/>
    </w:rPr>
  </w:style>
  <w:style w:type="paragraph" w:customStyle="1" w:styleId="Titel10">
    <w:name w:val="Titel 10"/>
    <w:basedOn w:val="Normalny"/>
    <w:rsid w:val="00A82323"/>
    <w:pPr>
      <w:spacing w:after="240"/>
      <w:jc w:val="center"/>
    </w:pPr>
    <w:rPr>
      <w:rFonts w:ascii="Arial" w:hAnsi="Arial" w:cs="Arial"/>
      <w:b/>
      <w:bCs/>
      <w:szCs w:val="24"/>
      <w:lang w:val="en-GB"/>
    </w:rPr>
  </w:style>
  <w:style w:type="paragraph" w:customStyle="1" w:styleId="DWStyle">
    <w:name w:val="DW Style"/>
    <w:basedOn w:val="Normalny"/>
    <w:rsid w:val="00A82323"/>
    <w:pPr>
      <w:spacing w:line="240" w:lineRule="atLeast"/>
    </w:pPr>
    <w:rPr>
      <w:rFonts w:ascii="Courier" w:hAnsi="Courier"/>
      <w:noProof/>
      <w:sz w:val="24"/>
      <w:szCs w:val="24"/>
      <w:lang w:val="it-IT" w:eastAsia="it-IT"/>
    </w:rPr>
  </w:style>
  <w:style w:type="paragraph" w:customStyle="1" w:styleId="Table">
    <w:name w:val="Table"/>
    <w:basedOn w:val="Normalny"/>
    <w:link w:val="TableCarattere"/>
    <w:rsid w:val="00A82323"/>
    <w:rPr>
      <w:b/>
      <w:sz w:val="20"/>
      <w:szCs w:val="24"/>
      <w:lang w:val="en-GB" w:eastAsia="en-US"/>
    </w:rPr>
  </w:style>
  <w:style w:type="character" w:customStyle="1" w:styleId="TableCarattere">
    <w:name w:val="Table Carattere"/>
    <w:link w:val="Table"/>
    <w:rsid w:val="00A82323"/>
    <w:rPr>
      <w:b/>
      <w:szCs w:val="24"/>
      <w:lang w:val="en-GB" w:eastAsia="en-US"/>
    </w:rPr>
  </w:style>
  <w:style w:type="paragraph" w:customStyle="1" w:styleId="EAS-ReportStandard-Text">
    <w:name w:val="EAS-Report_Standard-Text"/>
    <w:basedOn w:val="Normalny"/>
    <w:link w:val="EAS-ReportStandard-TextZchn"/>
    <w:qFormat/>
    <w:rsid w:val="00A82323"/>
    <w:pPr>
      <w:spacing w:before="120" w:after="120" w:line="300" w:lineRule="exact"/>
      <w:jc w:val="both"/>
    </w:pPr>
    <w:rPr>
      <w:rFonts w:ascii="Arial" w:hAnsi="Arial"/>
      <w:sz w:val="20"/>
      <w:szCs w:val="24"/>
      <w:lang w:val="en-GB" w:eastAsia="en-US"/>
    </w:rPr>
  </w:style>
  <w:style w:type="paragraph" w:customStyle="1" w:styleId="EAS-ReportListing">
    <w:name w:val="EAS-Report_Listing"/>
    <w:basedOn w:val="Normalny"/>
    <w:qFormat/>
    <w:rsid w:val="00A82323"/>
    <w:pPr>
      <w:numPr>
        <w:numId w:val="25"/>
      </w:numPr>
      <w:tabs>
        <w:tab w:val="clear" w:pos="720"/>
        <w:tab w:val="num" w:pos="426"/>
      </w:tabs>
      <w:spacing w:before="120" w:after="120" w:line="300" w:lineRule="exact"/>
      <w:ind w:left="426" w:hanging="426"/>
      <w:jc w:val="both"/>
    </w:pPr>
    <w:rPr>
      <w:rFonts w:ascii="Arial" w:hAnsi="Arial"/>
      <w:sz w:val="20"/>
      <w:szCs w:val="24"/>
      <w:lang w:val="en-GB" w:eastAsia="en-US"/>
    </w:rPr>
  </w:style>
  <w:style w:type="paragraph" w:customStyle="1" w:styleId="Tabelle">
    <w:name w:val="Tabelle"/>
    <w:next w:val="Normalny"/>
    <w:rsid w:val="00A82323"/>
    <w:rPr>
      <w:noProof/>
      <w:sz w:val="24"/>
      <w:lang w:val="de-DE" w:eastAsia="de-DE"/>
    </w:rPr>
  </w:style>
  <w:style w:type="paragraph" w:customStyle="1" w:styleId="EAS-tableandfigurefootnotes">
    <w:name w:val="EAS-table and figure footnotes"/>
    <w:qFormat/>
    <w:rsid w:val="00A82323"/>
    <w:pPr>
      <w:spacing w:before="120" w:line="276" w:lineRule="auto"/>
      <w:ind w:left="340" w:hanging="340"/>
      <w:contextualSpacing/>
    </w:pPr>
    <w:rPr>
      <w:rFonts w:ascii="Arial" w:hAnsi="Arial"/>
      <w:sz w:val="18"/>
      <w:lang w:val="en-US" w:eastAsia="en-US"/>
    </w:rPr>
  </w:style>
  <w:style w:type="character" w:customStyle="1" w:styleId="EAS-ReportStandard-TextZchn">
    <w:name w:val="EAS-Report_Standard-Text Zchn"/>
    <w:link w:val="EAS-ReportStandard-Text"/>
    <w:rsid w:val="00A82323"/>
    <w:rPr>
      <w:rFonts w:ascii="Arial" w:hAnsi="Arial"/>
      <w:szCs w:val="24"/>
      <w:lang w:val="en-GB" w:eastAsia="en-US"/>
    </w:rPr>
  </w:style>
  <w:style w:type="paragraph" w:customStyle="1" w:styleId="xl34">
    <w:name w:val="xl34"/>
    <w:basedOn w:val="Normalny"/>
    <w:uiPriority w:val="99"/>
    <w:rsid w:val="00A82323"/>
    <w:pPr>
      <w:spacing w:before="100" w:beforeAutospacing="1" w:after="100" w:afterAutospacing="1"/>
      <w:jc w:val="both"/>
    </w:pPr>
    <w:rPr>
      <w:rFonts w:ascii="Arial" w:hAnsi="Arial"/>
      <w:b/>
      <w:bCs/>
      <w:sz w:val="20"/>
      <w:szCs w:val="24"/>
      <w:lang w:val="de-DE"/>
    </w:rPr>
  </w:style>
  <w:style w:type="character" w:customStyle="1" w:styleId="TematkomentarzaZnak">
    <w:name w:val="Temat komentarza Znak"/>
    <w:link w:val="Tematkomentarza"/>
    <w:uiPriority w:val="99"/>
    <w:rsid w:val="00971C71"/>
    <w:rPr>
      <w:b/>
      <w:bCs/>
      <w:lang w:val="en-US"/>
    </w:rPr>
  </w:style>
  <w:style w:type="paragraph" w:customStyle="1" w:styleId="OECD-BASIS-TEXTCharChar">
    <w:name w:val="OECD-BASIS-TEXT Char Char"/>
    <w:link w:val="OECD-BASIS-TEXTCharCharChar"/>
    <w:rsid w:val="00A82323"/>
    <w:pPr>
      <w:tabs>
        <w:tab w:val="left" w:pos="720"/>
      </w:tabs>
      <w:spacing w:line="280" w:lineRule="exact"/>
      <w:jc w:val="both"/>
    </w:pPr>
    <w:rPr>
      <w:color w:val="000000"/>
      <w:sz w:val="22"/>
      <w:szCs w:val="22"/>
      <w:lang w:eastAsia="en-US"/>
    </w:rPr>
  </w:style>
  <w:style w:type="character" w:customStyle="1" w:styleId="OECD-BASIS-TEXTCharCharChar">
    <w:name w:val="OECD-BASIS-TEXT Char Char Char"/>
    <w:link w:val="OECD-BASIS-TEXTCharChar"/>
    <w:rsid w:val="00A82323"/>
    <w:rPr>
      <w:color w:val="000000"/>
      <w:sz w:val="22"/>
      <w:szCs w:val="22"/>
      <w:lang w:val="en-GB" w:eastAsia="en-US"/>
    </w:rPr>
  </w:style>
  <w:style w:type="paragraph" w:customStyle="1" w:styleId="msonormal0">
    <w:name w:val="msonormal"/>
    <w:basedOn w:val="Normalny"/>
    <w:uiPriority w:val="99"/>
    <w:rsid w:val="00A82323"/>
    <w:rPr>
      <w:sz w:val="24"/>
    </w:rPr>
  </w:style>
  <w:style w:type="character" w:customStyle="1" w:styleId="Titolo9Carattere1">
    <w:name w:val="Titolo 9 Carattere1"/>
    <w:aliases w:val="Heading 9 Figure Carattere,Heading 9 Table Carattere"/>
    <w:semiHidden/>
    <w:rsid w:val="00A82323"/>
    <w:rPr>
      <w:rFonts w:ascii="Calibri Light" w:eastAsia="Times New Roman" w:hAnsi="Calibri Light" w:cs="Times New Roman"/>
      <w:i/>
      <w:iCs/>
      <w:color w:val="272727"/>
      <w:sz w:val="21"/>
      <w:szCs w:val="21"/>
      <w:lang w:val="en-US" w:eastAsia="de-DE"/>
    </w:rPr>
  </w:style>
  <w:style w:type="character" w:customStyle="1" w:styleId="TestonotaapidipaginaCarattere1">
    <w:name w:val="Testo nota a piè di pagina Carattere1"/>
    <w:aliases w:val="Tabellenanmerkung Carattere1,FT Carattere1"/>
    <w:semiHidden/>
    <w:rsid w:val="00A82323"/>
    <w:rPr>
      <w:lang w:val="en-US" w:eastAsia="de-DE"/>
    </w:rPr>
  </w:style>
  <w:style w:type="character" w:customStyle="1" w:styleId="Podpise-mailZnak">
    <w:name w:val="Podpis e-mail Znak"/>
    <w:link w:val="Podpise-mail"/>
    <w:rsid w:val="00971C71"/>
    <w:rPr>
      <w:sz w:val="22"/>
      <w:szCs w:val="22"/>
      <w:lang w:val="en-US"/>
    </w:rPr>
  </w:style>
  <w:style w:type="character" w:customStyle="1" w:styleId="HTML-adresZnak">
    <w:name w:val="HTML - adres Znak"/>
    <w:link w:val="HTML-adres"/>
    <w:rsid w:val="00971C71"/>
    <w:rPr>
      <w:i/>
      <w:iCs/>
      <w:sz w:val="22"/>
      <w:szCs w:val="22"/>
      <w:lang w:val="en-US"/>
    </w:rPr>
  </w:style>
  <w:style w:type="character" w:customStyle="1" w:styleId="IntestazioneCarattere1">
    <w:name w:val="Intestazione Carattere1"/>
    <w:aliases w:val="OECD-Kopfzeile Carattere1,test Carattere1,header protocols Carattere1,DFH Pagenumber Carattere1"/>
    <w:uiPriority w:val="99"/>
    <w:semiHidden/>
    <w:rsid w:val="00A82323"/>
    <w:rPr>
      <w:sz w:val="22"/>
      <w:szCs w:val="22"/>
      <w:lang w:val="en-US" w:eastAsia="de-DE"/>
    </w:rPr>
  </w:style>
  <w:style w:type="character" w:customStyle="1" w:styleId="CorpotestoCarattere1">
    <w:name w:val="Corpo testo Carattere1"/>
    <w:aliases w:val="Corpo testo2 Carattere1,Corpo del testo1 Carattere1,style5 Carattere1,bt Carattere1,OECD Standard Carattere1,Figure Carattere1,TabÜberschrift 3 Carattere1,TabÜberschrift 3 + Vor:  6 pt Carattere1,Body Text Carattere1"/>
    <w:rsid w:val="00A82323"/>
    <w:rPr>
      <w:sz w:val="22"/>
      <w:szCs w:val="22"/>
      <w:lang w:val="en-US" w:eastAsia="de-DE"/>
    </w:rPr>
  </w:style>
  <w:style w:type="character" w:customStyle="1" w:styleId="berschrift11">
    <w:name w:val="Überschrift 11"/>
    <w:aliases w:val="Rep Heading 1 Zchn Zchn1"/>
    <w:rsid w:val="00A82323"/>
    <w:rPr>
      <w:rFonts w:ascii="MS Mincho" w:eastAsia="MS Mincho" w:hint="eastAsia"/>
      <w:b/>
      <w:bCs/>
      <w:sz w:val="28"/>
      <w:szCs w:val="24"/>
      <w:lang w:val="en-GB" w:bidi="ar-SA"/>
    </w:rPr>
  </w:style>
  <w:style w:type="paragraph" w:customStyle="1" w:styleId="MainText10GAB">
    <w:name w:val="MainText 10 GAB"/>
    <w:link w:val="MainText10GABZchn"/>
    <w:qFormat/>
    <w:rsid w:val="00A82323"/>
    <w:pPr>
      <w:spacing w:after="120"/>
      <w:jc w:val="both"/>
    </w:pPr>
    <w:rPr>
      <w:szCs w:val="24"/>
      <w:lang w:eastAsia="en-US"/>
    </w:rPr>
  </w:style>
  <w:style w:type="character" w:customStyle="1" w:styleId="MainText10GABZchn">
    <w:name w:val="MainText 10 GAB Zchn"/>
    <w:link w:val="MainText10GAB"/>
    <w:rsid w:val="00A82323"/>
    <w:rPr>
      <w:szCs w:val="24"/>
      <w:lang w:val="en-GB" w:eastAsia="en-US"/>
    </w:rPr>
  </w:style>
  <w:style w:type="paragraph" w:customStyle="1" w:styleId="CM1">
    <w:name w:val="CM1"/>
    <w:basedOn w:val="Default"/>
    <w:next w:val="Default"/>
    <w:uiPriority w:val="99"/>
    <w:rsid w:val="00A82323"/>
    <w:rPr>
      <w:rFonts w:ascii="EUAlbertina" w:hAnsi="EUAlbertina"/>
      <w:color w:val="auto"/>
    </w:rPr>
  </w:style>
  <w:style w:type="paragraph" w:customStyle="1" w:styleId="CM3">
    <w:name w:val="CM3"/>
    <w:basedOn w:val="Default"/>
    <w:next w:val="Default"/>
    <w:uiPriority w:val="99"/>
    <w:rsid w:val="00A82323"/>
    <w:rPr>
      <w:rFonts w:ascii="EUAlbertina" w:hAnsi="EUAlbertina"/>
      <w:color w:val="auto"/>
    </w:rPr>
  </w:style>
  <w:style w:type="table" w:customStyle="1" w:styleId="TableNormal">
    <w:name w:val="Table Normal"/>
    <w:uiPriority w:val="2"/>
    <w:semiHidden/>
    <w:unhideWhenUsed/>
    <w:qFormat/>
    <w:rsid w:val="00A82323"/>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A82323"/>
    <w:pPr>
      <w:widowControl w:val="0"/>
      <w:autoSpaceDE w:val="0"/>
      <w:autoSpaceDN w:val="0"/>
    </w:pPr>
    <w:rPr>
      <w:lang w:eastAsia="en-US"/>
    </w:rPr>
  </w:style>
  <w:style w:type="paragraph" w:customStyle="1" w:styleId="FAOparagraph">
    <w:name w:val="FAO paragraph"/>
    <w:basedOn w:val="Normalny"/>
    <w:uiPriority w:val="99"/>
    <w:qFormat/>
    <w:rsid w:val="00B35E2A"/>
    <w:pPr>
      <w:spacing w:after="160"/>
      <w:jc w:val="both"/>
    </w:pPr>
    <w:rPr>
      <w:szCs w:val="24"/>
      <w:lang w:val="en-AU" w:eastAsia="en-US"/>
    </w:rPr>
  </w:style>
  <w:style w:type="character" w:customStyle="1" w:styleId="rynqvb">
    <w:name w:val="rynqvb"/>
    <w:basedOn w:val="Domylnaczcionkaakapitu"/>
    <w:rsid w:val="00AD46EC"/>
  </w:style>
  <w:style w:type="character" w:customStyle="1" w:styleId="hwtze">
    <w:name w:val="hwtze"/>
    <w:basedOn w:val="Domylnaczcionkaakapitu"/>
    <w:rsid w:val="009C7E2E"/>
  </w:style>
  <w:style w:type="character" w:customStyle="1" w:styleId="Nierozpoznanawzmianka1">
    <w:name w:val="Nierozpoznana wzmianka1"/>
    <w:uiPriority w:val="99"/>
    <w:semiHidden/>
    <w:unhideWhenUsed/>
    <w:rsid w:val="00451965"/>
    <w:rPr>
      <w:color w:val="605E5C"/>
      <w:shd w:val="clear" w:color="auto" w:fill="E1DFDD"/>
    </w:rPr>
  </w:style>
  <w:style w:type="paragraph" w:customStyle="1" w:styleId="Corpotesto1">
    <w:name w:val="Corpo testo1"/>
    <w:basedOn w:val="Normalny"/>
    <w:rsid w:val="00451965"/>
    <w:pPr>
      <w:spacing w:line="240" w:lineRule="atLeast"/>
      <w:jc w:val="both"/>
    </w:pPr>
    <w:rPr>
      <w:rFonts w:eastAsia="MS Mincho"/>
      <w:sz w:val="24"/>
      <w:szCs w:val="20"/>
      <w:lang w:val="en-GB" w:eastAsia="it-IT"/>
    </w:rPr>
  </w:style>
  <w:style w:type="paragraph" w:customStyle="1" w:styleId="Corpodeltesto31">
    <w:name w:val="Corpo del testo 31"/>
    <w:basedOn w:val="Normalny"/>
    <w:uiPriority w:val="99"/>
    <w:rsid w:val="00451965"/>
    <w:pPr>
      <w:spacing w:line="360" w:lineRule="auto"/>
      <w:ind w:right="-2"/>
      <w:jc w:val="both"/>
    </w:pPr>
    <w:rPr>
      <w:rFonts w:eastAsia="MS Mincho"/>
      <w:color w:val="FF0000"/>
      <w:szCs w:val="20"/>
      <w:lang w:val="en-GB" w:eastAsia="it-IT"/>
    </w:rPr>
  </w:style>
  <w:style w:type="character" w:customStyle="1" w:styleId="Collegamentoipertestuale1">
    <w:name w:val="Collegamento ipertestuale1"/>
    <w:rsid w:val="00451965"/>
    <w:rPr>
      <w:color w:val="0000FF"/>
      <w:u w:val="single"/>
    </w:rPr>
  </w:style>
  <w:style w:type="paragraph" w:customStyle="1" w:styleId="Testopredefinito">
    <w:name w:val="Testo predefinito"/>
    <w:basedOn w:val="Normalny"/>
    <w:uiPriority w:val="99"/>
    <w:rsid w:val="00451965"/>
    <w:rPr>
      <w:rFonts w:eastAsia="MS Mincho"/>
      <w:noProof/>
      <w:sz w:val="24"/>
      <w:szCs w:val="20"/>
      <w:lang w:val="it-IT" w:eastAsia="it-IT"/>
    </w:rPr>
  </w:style>
  <w:style w:type="paragraph" w:customStyle="1" w:styleId="AUKText">
    <w:name w:val="AUK Text"/>
    <w:basedOn w:val="Normalny"/>
    <w:uiPriority w:val="99"/>
    <w:rsid w:val="00451965"/>
    <w:pPr>
      <w:overflowPunct w:val="0"/>
      <w:autoSpaceDE w:val="0"/>
      <w:autoSpaceDN w:val="0"/>
      <w:adjustRightInd w:val="0"/>
      <w:spacing w:after="200"/>
      <w:textAlignment w:val="baseline"/>
    </w:pPr>
    <w:rPr>
      <w:rFonts w:ascii="Arial" w:eastAsia="MS Mincho" w:hAnsi="Arial"/>
      <w:sz w:val="24"/>
      <w:szCs w:val="20"/>
      <w:lang w:val="en-GB" w:eastAsia="it-IT"/>
    </w:rPr>
  </w:style>
  <w:style w:type="paragraph" w:customStyle="1" w:styleId="AUKTableFooter">
    <w:name w:val="AUK Table Footer"/>
    <w:basedOn w:val="AUKText"/>
    <w:uiPriority w:val="99"/>
    <w:rsid w:val="00451965"/>
    <w:pPr>
      <w:spacing w:before="60"/>
    </w:pPr>
    <w:rPr>
      <w:sz w:val="18"/>
    </w:rPr>
  </w:style>
  <w:style w:type="paragraph" w:customStyle="1" w:styleId="font5">
    <w:name w:val="font5"/>
    <w:basedOn w:val="Normalny"/>
    <w:uiPriority w:val="99"/>
    <w:rsid w:val="00451965"/>
    <w:pPr>
      <w:spacing w:before="100" w:beforeAutospacing="1" w:after="100" w:afterAutospacing="1"/>
    </w:pPr>
    <w:rPr>
      <w:rFonts w:eastAsia="Arial Unicode MS"/>
      <w:b/>
      <w:bCs/>
      <w:i/>
      <w:iCs/>
      <w:sz w:val="24"/>
      <w:szCs w:val="20"/>
      <w:lang w:val="it-IT" w:eastAsia="it-IT"/>
    </w:rPr>
  </w:style>
  <w:style w:type="paragraph" w:customStyle="1" w:styleId="xl25">
    <w:name w:val="xl25"/>
    <w:basedOn w:val="Normalny"/>
    <w:uiPriority w:val="99"/>
    <w:rsid w:val="00451965"/>
    <w:pPr>
      <w:pBdr>
        <w:bottom w:val="double" w:sz="6" w:space="0" w:color="auto"/>
        <w:right w:val="double" w:sz="6"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xl26">
    <w:name w:val="xl26"/>
    <w:basedOn w:val="Normalny"/>
    <w:uiPriority w:val="99"/>
    <w:rsid w:val="00451965"/>
    <w:pPr>
      <w:pBdr>
        <w:bottom w:val="single" w:sz="8" w:space="0" w:color="auto"/>
        <w:right w:val="single" w:sz="8"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xl27">
    <w:name w:val="xl27"/>
    <w:basedOn w:val="Normalny"/>
    <w:uiPriority w:val="99"/>
    <w:rsid w:val="00451965"/>
    <w:pPr>
      <w:pBdr>
        <w:bottom w:val="single" w:sz="8" w:space="0" w:color="auto"/>
        <w:right w:val="single" w:sz="8" w:space="0" w:color="auto"/>
      </w:pBdr>
      <w:spacing w:before="100" w:beforeAutospacing="1" w:after="100" w:afterAutospacing="1"/>
      <w:jc w:val="center"/>
      <w:textAlignment w:val="center"/>
    </w:pPr>
    <w:rPr>
      <w:rFonts w:eastAsia="Arial Unicode MS"/>
      <w:sz w:val="24"/>
      <w:szCs w:val="24"/>
      <w:lang w:val="it-IT" w:eastAsia="it-IT"/>
    </w:rPr>
  </w:style>
  <w:style w:type="paragraph" w:customStyle="1" w:styleId="xl28">
    <w:name w:val="xl28"/>
    <w:basedOn w:val="Normalny"/>
    <w:uiPriority w:val="99"/>
    <w:rsid w:val="00451965"/>
    <w:pPr>
      <w:pBdr>
        <w:bottom w:val="single" w:sz="8" w:space="0" w:color="auto"/>
        <w:right w:val="double" w:sz="6"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xl29">
    <w:name w:val="xl29"/>
    <w:basedOn w:val="Normalny"/>
    <w:uiPriority w:val="99"/>
    <w:rsid w:val="00451965"/>
    <w:pPr>
      <w:pBdr>
        <w:bottom w:val="double" w:sz="6" w:space="0" w:color="auto"/>
        <w:right w:val="single" w:sz="8" w:space="0" w:color="auto"/>
      </w:pBdr>
      <w:spacing w:before="100" w:beforeAutospacing="1" w:after="100" w:afterAutospacing="1"/>
      <w:jc w:val="center"/>
      <w:textAlignment w:val="center"/>
    </w:pPr>
    <w:rPr>
      <w:rFonts w:eastAsia="Arial Unicode MS"/>
      <w:sz w:val="24"/>
      <w:szCs w:val="24"/>
      <w:lang w:val="it-IT" w:eastAsia="it-IT"/>
    </w:rPr>
  </w:style>
  <w:style w:type="paragraph" w:customStyle="1" w:styleId="xl30">
    <w:name w:val="xl30"/>
    <w:basedOn w:val="Normalny"/>
    <w:uiPriority w:val="99"/>
    <w:rsid w:val="00451965"/>
    <w:pPr>
      <w:pBdr>
        <w:top w:val="single" w:sz="8" w:space="0" w:color="auto"/>
        <w:left w:val="single" w:sz="8" w:space="0" w:color="auto"/>
        <w:bottom w:val="double" w:sz="6" w:space="0" w:color="auto"/>
        <w:right w:val="single" w:sz="8" w:space="0" w:color="auto"/>
      </w:pBdr>
      <w:spacing w:before="100" w:beforeAutospacing="1" w:after="100" w:afterAutospacing="1"/>
      <w:jc w:val="center"/>
      <w:textAlignment w:val="center"/>
    </w:pPr>
    <w:rPr>
      <w:rFonts w:eastAsia="Arial Unicode MS"/>
      <w:sz w:val="24"/>
      <w:szCs w:val="24"/>
      <w:lang w:val="it-IT" w:eastAsia="it-IT"/>
    </w:rPr>
  </w:style>
  <w:style w:type="paragraph" w:customStyle="1" w:styleId="xl31">
    <w:name w:val="xl31"/>
    <w:basedOn w:val="Normalny"/>
    <w:uiPriority w:val="99"/>
    <w:rsid w:val="00451965"/>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xl32">
    <w:name w:val="xl32"/>
    <w:basedOn w:val="Normalny"/>
    <w:uiPriority w:val="99"/>
    <w:rsid w:val="00451965"/>
    <w:pPr>
      <w:pBdr>
        <w:top w:val="single" w:sz="8" w:space="0" w:color="auto"/>
        <w:left w:val="single" w:sz="8" w:space="0" w:color="auto"/>
        <w:bottom w:val="double" w:sz="6" w:space="0" w:color="auto"/>
        <w:right w:val="single" w:sz="8"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xl33">
    <w:name w:val="xl33"/>
    <w:basedOn w:val="Normalny"/>
    <w:uiPriority w:val="99"/>
    <w:rsid w:val="00451965"/>
    <w:pPr>
      <w:pBdr>
        <w:top w:val="double" w:sz="6" w:space="0" w:color="auto"/>
        <w:left w:val="single" w:sz="8" w:space="0" w:color="auto"/>
        <w:right w:val="single" w:sz="8"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xl35">
    <w:name w:val="xl35"/>
    <w:basedOn w:val="Normalny"/>
    <w:uiPriority w:val="99"/>
    <w:rsid w:val="00451965"/>
    <w:pPr>
      <w:pBdr>
        <w:top w:val="double" w:sz="6" w:space="0" w:color="auto"/>
        <w:left w:val="double" w:sz="6" w:space="0" w:color="auto"/>
        <w:right w:val="single" w:sz="8"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xl36">
    <w:name w:val="xl36"/>
    <w:basedOn w:val="Normalny"/>
    <w:uiPriority w:val="99"/>
    <w:rsid w:val="00451965"/>
    <w:pPr>
      <w:pBdr>
        <w:left w:val="double" w:sz="6" w:space="0" w:color="auto"/>
        <w:right w:val="single" w:sz="8"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xl37">
    <w:name w:val="xl37"/>
    <w:basedOn w:val="Normalny"/>
    <w:uiPriority w:val="99"/>
    <w:rsid w:val="00451965"/>
    <w:pPr>
      <w:pBdr>
        <w:left w:val="double" w:sz="6" w:space="0" w:color="auto"/>
        <w:bottom w:val="double" w:sz="6" w:space="0" w:color="auto"/>
        <w:right w:val="single" w:sz="8"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xl38">
    <w:name w:val="xl38"/>
    <w:basedOn w:val="Normalny"/>
    <w:uiPriority w:val="99"/>
    <w:rsid w:val="00451965"/>
    <w:pPr>
      <w:pBdr>
        <w:top w:val="double" w:sz="6" w:space="0" w:color="auto"/>
        <w:left w:val="double" w:sz="6" w:space="0" w:color="auto"/>
        <w:right w:val="single" w:sz="8"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xl39">
    <w:name w:val="xl39"/>
    <w:basedOn w:val="Normalny"/>
    <w:uiPriority w:val="99"/>
    <w:rsid w:val="00451965"/>
    <w:pPr>
      <w:pBdr>
        <w:left w:val="double" w:sz="6" w:space="0" w:color="auto"/>
        <w:bottom w:val="double" w:sz="6" w:space="0" w:color="auto"/>
        <w:right w:val="single" w:sz="8" w:space="0" w:color="auto"/>
      </w:pBdr>
      <w:spacing w:before="100" w:beforeAutospacing="1" w:after="100" w:afterAutospacing="1"/>
      <w:jc w:val="center"/>
      <w:textAlignment w:val="center"/>
    </w:pPr>
    <w:rPr>
      <w:rFonts w:eastAsia="Arial Unicode MS"/>
      <w:b/>
      <w:bCs/>
      <w:sz w:val="24"/>
      <w:szCs w:val="24"/>
      <w:lang w:val="it-IT" w:eastAsia="it-IT"/>
    </w:rPr>
  </w:style>
  <w:style w:type="paragraph" w:customStyle="1" w:styleId="IntestazioneGrassetto">
    <w:name w:val="Intestazione + Grassetto"/>
    <w:aliases w:val="Tutto maiuscole"/>
    <w:basedOn w:val="Nagwek2"/>
    <w:uiPriority w:val="99"/>
    <w:rsid w:val="00451965"/>
    <w:pPr>
      <w:widowControl/>
      <w:numPr>
        <w:ilvl w:val="0"/>
        <w:numId w:val="0"/>
      </w:numPr>
      <w:tabs>
        <w:tab w:val="left" w:pos="576"/>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jc w:val="center"/>
    </w:pPr>
    <w:rPr>
      <w:rFonts w:eastAsia="MS Mincho"/>
      <w:b w:val="0"/>
      <w:bCs w:val="0"/>
      <w:caps/>
      <w:szCs w:val="20"/>
      <w:lang w:val="es-ES_tradnl" w:eastAsia="x-none"/>
    </w:rPr>
  </w:style>
  <w:style w:type="character" w:customStyle="1" w:styleId="med1">
    <w:name w:val="med1"/>
    <w:basedOn w:val="Domylnaczcionkaakapitu"/>
    <w:rsid w:val="00451965"/>
  </w:style>
  <w:style w:type="paragraph" w:customStyle="1" w:styleId="Objetducommentaire">
    <w:name w:val="Objet du commentaire"/>
    <w:basedOn w:val="Tekstkomentarza"/>
    <w:next w:val="Tekstkomentarza"/>
    <w:uiPriority w:val="99"/>
    <w:semiHidden/>
    <w:rsid w:val="00451965"/>
    <w:rPr>
      <w:rFonts w:eastAsia="MS Mincho"/>
      <w:b/>
      <w:bCs/>
      <w:sz w:val="24"/>
      <w:lang w:val="it-IT" w:eastAsia="it-IT"/>
    </w:rPr>
  </w:style>
  <w:style w:type="paragraph" w:customStyle="1" w:styleId="Corpotesto3">
    <w:name w:val="Corpo testo3"/>
    <w:uiPriority w:val="99"/>
    <w:rsid w:val="00451965"/>
    <w:rPr>
      <w:rFonts w:eastAsia="MS Mincho"/>
      <w:snapToGrid w:val="0"/>
      <w:color w:val="000000"/>
      <w:sz w:val="24"/>
      <w:lang w:val="it-IT" w:eastAsia="it-IT"/>
    </w:rPr>
  </w:style>
  <w:style w:type="character" w:customStyle="1" w:styleId="shorttext">
    <w:name w:val="short_text"/>
    <w:basedOn w:val="Domylnaczcionkaakapitu"/>
    <w:rsid w:val="00451965"/>
  </w:style>
  <w:style w:type="character" w:customStyle="1" w:styleId="hps">
    <w:name w:val="hps"/>
    <w:basedOn w:val="Domylnaczcionkaakapitu"/>
    <w:rsid w:val="00451965"/>
  </w:style>
  <w:style w:type="numbering" w:customStyle="1" w:styleId="Nessunelenco1">
    <w:name w:val="Nessun elenco1"/>
    <w:next w:val="Bezlisty"/>
    <w:uiPriority w:val="99"/>
    <w:semiHidden/>
    <w:unhideWhenUsed/>
    <w:rsid w:val="00451965"/>
  </w:style>
  <w:style w:type="table" w:customStyle="1" w:styleId="Grigliatabella1">
    <w:name w:val="Griglia tabella1"/>
    <w:basedOn w:val="Standardowy"/>
    <w:next w:val="Tabela-Siatka"/>
    <w:rsid w:val="00451965"/>
    <w:rPr>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Standardowy"/>
    <w:next w:val="Tabela-Siatka"/>
    <w:rsid w:val="00451965"/>
    <w:rPr>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19">
    <w:name w:val="CM19"/>
    <w:basedOn w:val="Normalny"/>
    <w:next w:val="Normalny"/>
    <w:uiPriority w:val="99"/>
    <w:rsid w:val="00451965"/>
    <w:pPr>
      <w:autoSpaceDE w:val="0"/>
      <w:autoSpaceDN w:val="0"/>
      <w:adjustRightInd w:val="0"/>
    </w:pPr>
    <w:rPr>
      <w:rFonts w:eastAsia="MS Mincho"/>
      <w:sz w:val="24"/>
      <w:szCs w:val="24"/>
      <w:lang w:val="it-IT" w:eastAsia="it-IT"/>
    </w:rPr>
  </w:style>
  <w:style w:type="paragraph" w:customStyle="1" w:styleId="CM20">
    <w:name w:val="CM20"/>
    <w:basedOn w:val="Normalny"/>
    <w:next w:val="Normalny"/>
    <w:uiPriority w:val="99"/>
    <w:rsid w:val="00451965"/>
    <w:pPr>
      <w:autoSpaceDE w:val="0"/>
      <w:autoSpaceDN w:val="0"/>
      <w:adjustRightInd w:val="0"/>
    </w:pPr>
    <w:rPr>
      <w:rFonts w:eastAsia="MS Mincho"/>
      <w:sz w:val="24"/>
      <w:szCs w:val="24"/>
      <w:lang w:val="it-IT" w:eastAsia="it-IT"/>
    </w:rPr>
  </w:style>
  <w:style w:type="paragraph" w:customStyle="1" w:styleId="ImportWordListStyleDefinition197938664">
    <w:name w:val="Import Word List Style Definition 197938664"/>
    <w:uiPriority w:val="99"/>
    <w:rsid w:val="00451965"/>
    <w:pPr>
      <w:ind w:left="720" w:hanging="360"/>
    </w:pPr>
    <w:rPr>
      <w:lang w:val="it-IT" w:eastAsia="it-IT"/>
    </w:rPr>
  </w:style>
  <w:style w:type="paragraph" w:customStyle="1" w:styleId="List0">
    <w:name w:val="List 0"/>
    <w:basedOn w:val="ImportWordListStyleDefinition197938664"/>
    <w:semiHidden/>
    <w:rsid w:val="00451965"/>
  </w:style>
  <w:style w:type="paragraph" w:customStyle="1" w:styleId="Text3">
    <w:name w:val="Text 3"/>
    <w:basedOn w:val="Normalny"/>
    <w:rsid w:val="00E9672E"/>
    <w:pPr>
      <w:tabs>
        <w:tab w:val="left" w:pos="2302"/>
      </w:tabs>
      <w:spacing w:after="240"/>
      <w:ind w:left="1916"/>
      <w:jc w:val="both"/>
    </w:pPr>
    <w:rPr>
      <w:sz w:val="24"/>
      <w:szCs w:val="20"/>
      <w:lang w:val="en-GB" w:eastAsia="en-US"/>
    </w:rPr>
  </w:style>
  <w:style w:type="paragraph" w:customStyle="1" w:styleId="Address">
    <w:name w:val="Address"/>
    <w:basedOn w:val="Normalny"/>
    <w:rsid w:val="00E9672E"/>
    <w:rPr>
      <w:sz w:val="24"/>
      <w:szCs w:val="20"/>
      <w:lang w:val="en-GB" w:eastAsia="en-US"/>
    </w:rPr>
  </w:style>
  <w:style w:type="paragraph" w:customStyle="1" w:styleId="AddressTL">
    <w:name w:val="AddressTL"/>
    <w:basedOn w:val="Normalny"/>
    <w:next w:val="Normalny"/>
    <w:rsid w:val="00E9672E"/>
    <w:pPr>
      <w:spacing w:after="720"/>
    </w:pPr>
    <w:rPr>
      <w:sz w:val="24"/>
      <w:szCs w:val="20"/>
      <w:lang w:val="en-GB" w:eastAsia="en-US"/>
    </w:rPr>
  </w:style>
  <w:style w:type="paragraph" w:customStyle="1" w:styleId="AddressTR">
    <w:name w:val="AddressTR"/>
    <w:basedOn w:val="Normalny"/>
    <w:next w:val="Normalny"/>
    <w:rsid w:val="00E9672E"/>
    <w:pPr>
      <w:spacing w:after="720"/>
      <w:ind w:left="5103"/>
    </w:pPr>
    <w:rPr>
      <w:sz w:val="24"/>
      <w:szCs w:val="20"/>
      <w:lang w:val="en-GB" w:eastAsia="en-US"/>
    </w:rPr>
  </w:style>
  <w:style w:type="paragraph" w:customStyle="1" w:styleId="Enclosures">
    <w:name w:val="Enclosures"/>
    <w:basedOn w:val="Normalny"/>
    <w:next w:val="Participants"/>
    <w:rsid w:val="00E9672E"/>
    <w:pPr>
      <w:keepNext/>
      <w:keepLines/>
      <w:tabs>
        <w:tab w:val="left" w:pos="5642"/>
      </w:tabs>
      <w:spacing w:before="480"/>
      <w:ind w:left="1792" w:hanging="1792"/>
    </w:pPr>
    <w:rPr>
      <w:sz w:val="24"/>
      <w:szCs w:val="20"/>
      <w:lang w:val="en-GB" w:eastAsia="en-US"/>
    </w:rPr>
  </w:style>
  <w:style w:type="paragraph" w:customStyle="1" w:styleId="Participants">
    <w:name w:val="Participants"/>
    <w:basedOn w:val="Normalny"/>
    <w:next w:val="Copies"/>
    <w:rsid w:val="00E9672E"/>
    <w:pPr>
      <w:tabs>
        <w:tab w:val="left" w:pos="2512"/>
        <w:tab w:val="left" w:pos="2762"/>
        <w:tab w:val="left" w:pos="5642"/>
        <w:tab w:val="left" w:pos="6362"/>
        <w:tab w:val="left" w:pos="6720"/>
      </w:tabs>
      <w:spacing w:before="480"/>
      <w:ind w:left="1792" w:hanging="1792"/>
    </w:pPr>
    <w:rPr>
      <w:sz w:val="24"/>
      <w:szCs w:val="20"/>
      <w:lang w:val="en-GB" w:eastAsia="en-US"/>
    </w:rPr>
  </w:style>
  <w:style w:type="paragraph" w:customStyle="1" w:styleId="Copies">
    <w:name w:val="Copies"/>
    <w:basedOn w:val="Normalny"/>
    <w:next w:val="Normalny"/>
    <w:rsid w:val="00E9672E"/>
    <w:pPr>
      <w:tabs>
        <w:tab w:val="left" w:pos="2512"/>
        <w:tab w:val="left" w:pos="2762"/>
        <w:tab w:val="left" w:pos="5642"/>
        <w:tab w:val="left" w:pos="6362"/>
        <w:tab w:val="left" w:pos="6720"/>
      </w:tabs>
      <w:spacing w:before="480"/>
      <w:ind w:left="1792" w:hanging="1792"/>
    </w:pPr>
    <w:rPr>
      <w:sz w:val="24"/>
      <w:szCs w:val="20"/>
      <w:lang w:val="en-GB" w:eastAsia="en-US"/>
    </w:rPr>
  </w:style>
  <w:style w:type="paragraph" w:customStyle="1" w:styleId="References">
    <w:name w:val="References"/>
    <w:basedOn w:val="Normalny"/>
    <w:next w:val="AddressTR"/>
    <w:rsid w:val="00E9672E"/>
    <w:pPr>
      <w:spacing w:after="240"/>
      <w:ind w:left="5103"/>
    </w:pPr>
    <w:rPr>
      <w:sz w:val="20"/>
      <w:szCs w:val="20"/>
      <w:lang w:val="en-GB" w:eastAsia="en-US"/>
    </w:rPr>
  </w:style>
  <w:style w:type="paragraph" w:customStyle="1" w:styleId="DoubSign">
    <w:name w:val="DoubSign"/>
    <w:basedOn w:val="Normalny"/>
    <w:next w:val="Enclosures"/>
    <w:rsid w:val="00E9672E"/>
    <w:pPr>
      <w:tabs>
        <w:tab w:val="left" w:pos="5103"/>
      </w:tabs>
      <w:spacing w:before="1200"/>
    </w:pPr>
    <w:rPr>
      <w:sz w:val="24"/>
      <w:szCs w:val="20"/>
      <w:lang w:val="en-GB" w:eastAsia="en-US"/>
    </w:rPr>
  </w:style>
  <w:style w:type="paragraph" w:customStyle="1" w:styleId="Text2">
    <w:name w:val="Text 2"/>
    <w:basedOn w:val="Normalny"/>
    <w:rsid w:val="00E9672E"/>
    <w:pPr>
      <w:tabs>
        <w:tab w:val="left" w:pos="2160"/>
      </w:tabs>
      <w:spacing w:after="240"/>
      <w:ind w:left="1077"/>
      <w:jc w:val="both"/>
    </w:pPr>
    <w:rPr>
      <w:sz w:val="24"/>
      <w:szCs w:val="20"/>
      <w:lang w:val="en-GB" w:eastAsia="en-US"/>
    </w:rPr>
  </w:style>
  <w:style w:type="paragraph" w:customStyle="1" w:styleId="Text4">
    <w:name w:val="Text 4"/>
    <w:basedOn w:val="Normalny"/>
    <w:rsid w:val="00E9672E"/>
    <w:pPr>
      <w:spacing w:after="240"/>
      <w:ind w:left="2880"/>
      <w:jc w:val="both"/>
    </w:pPr>
    <w:rPr>
      <w:sz w:val="24"/>
      <w:szCs w:val="20"/>
      <w:lang w:val="en-GB" w:eastAsia="en-US"/>
    </w:rPr>
  </w:style>
  <w:style w:type="paragraph" w:customStyle="1" w:styleId="NoteHead">
    <w:name w:val="NoteHead"/>
    <w:basedOn w:val="Normalny"/>
    <w:next w:val="Subject"/>
    <w:link w:val="NoteHeadChar1"/>
    <w:rsid w:val="00E9672E"/>
    <w:pPr>
      <w:spacing w:before="720" w:after="720"/>
      <w:jc w:val="center"/>
    </w:pPr>
    <w:rPr>
      <w:b/>
      <w:smallCaps/>
      <w:sz w:val="24"/>
      <w:szCs w:val="20"/>
      <w:lang w:val="en-GB" w:eastAsia="en-US"/>
    </w:rPr>
  </w:style>
  <w:style w:type="paragraph" w:customStyle="1" w:styleId="Subject">
    <w:name w:val="Subject"/>
    <w:basedOn w:val="Normalny"/>
    <w:next w:val="Normalny"/>
    <w:rsid w:val="00E9672E"/>
    <w:pPr>
      <w:spacing w:after="480"/>
      <w:ind w:left="1191" w:hanging="1191"/>
    </w:pPr>
    <w:rPr>
      <w:b/>
      <w:sz w:val="24"/>
      <w:szCs w:val="20"/>
      <w:lang w:val="en-GB" w:eastAsia="en-US"/>
    </w:rPr>
  </w:style>
  <w:style w:type="character" w:customStyle="1" w:styleId="NoteHeadChar1">
    <w:name w:val="NoteHead Char1"/>
    <w:link w:val="NoteHead"/>
    <w:rsid w:val="00E9672E"/>
    <w:rPr>
      <w:b/>
      <w:smallCaps/>
      <w:sz w:val="24"/>
      <w:lang w:eastAsia="en-US"/>
    </w:rPr>
  </w:style>
  <w:style w:type="paragraph" w:customStyle="1" w:styleId="NoteList">
    <w:name w:val="NoteList"/>
    <w:basedOn w:val="Normalny"/>
    <w:next w:val="Subject"/>
    <w:rsid w:val="00E9672E"/>
    <w:pPr>
      <w:tabs>
        <w:tab w:val="left" w:pos="5823"/>
      </w:tabs>
      <w:spacing w:before="720" w:after="720"/>
      <w:ind w:left="5104" w:hanging="3119"/>
    </w:pPr>
    <w:rPr>
      <w:b/>
      <w:smallCaps/>
      <w:sz w:val="24"/>
      <w:szCs w:val="20"/>
      <w:lang w:val="en-GB" w:eastAsia="en-US"/>
    </w:rPr>
  </w:style>
  <w:style w:type="paragraph" w:customStyle="1" w:styleId="NumPar1">
    <w:name w:val="NumPar 1"/>
    <w:basedOn w:val="Nagwek1"/>
    <w:next w:val="Normalny"/>
    <w:rsid w:val="00E9672E"/>
    <w:pPr>
      <w:widowControl/>
      <w:tabs>
        <w:tab w:val="clear" w:pos="1417"/>
        <w:tab w:val="num" w:pos="480"/>
      </w:tabs>
      <w:spacing w:before="0"/>
      <w:ind w:left="480" w:hanging="480"/>
      <w:outlineLvl w:val="9"/>
    </w:pPr>
    <w:rPr>
      <w:rFonts w:eastAsia="Times New Roman"/>
      <w:b w:val="0"/>
      <w:bCs w:val="0"/>
      <w:sz w:val="24"/>
      <w:szCs w:val="20"/>
      <w:lang w:eastAsia="en-US"/>
    </w:rPr>
  </w:style>
  <w:style w:type="paragraph" w:customStyle="1" w:styleId="NumPar2">
    <w:name w:val="NumPar 2"/>
    <w:basedOn w:val="Nagwek2"/>
    <w:next w:val="Text2"/>
    <w:rsid w:val="00E9672E"/>
    <w:pPr>
      <w:keepNext w:val="0"/>
      <w:widowControl/>
      <w:tabs>
        <w:tab w:val="clear" w:pos="1417"/>
        <w:tab w:val="num" w:pos="794"/>
      </w:tabs>
      <w:spacing w:before="0"/>
      <w:ind w:left="851" w:hanging="851"/>
      <w:outlineLvl w:val="9"/>
    </w:pPr>
    <w:rPr>
      <w:b w:val="0"/>
      <w:bCs w:val="0"/>
      <w:szCs w:val="20"/>
      <w:lang w:eastAsia="en-US"/>
    </w:rPr>
  </w:style>
  <w:style w:type="paragraph" w:customStyle="1" w:styleId="NumPar3">
    <w:name w:val="NumPar 3"/>
    <w:basedOn w:val="Nagwek3"/>
    <w:next w:val="Text3"/>
    <w:rsid w:val="00E9672E"/>
    <w:pPr>
      <w:keepNext w:val="0"/>
      <w:widowControl/>
      <w:tabs>
        <w:tab w:val="clear" w:pos="2977"/>
        <w:tab w:val="num" w:pos="1920"/>
      </w:tabs>
      <w:suppressAutoHyphens w:val="0"/>
      <w:spacing w:before="0"/>
      <w:ind w:left="1920" w:hanging="840"/>
      <w:jc w:val="both"/>
      <w:outlineLvl w:val="9"/>
    </w:pPr>
    <w:rPr>
      <w:rFonts w:eastAsia="Times New Roman" w:cs="Times New Roman"/>
      <w:b w:val="0"/>
      <w:bCs w:val="0"/>
      <w:kern w:val="0"/>
      <w:szCs w:val="20"/>
      <w:lang w:eastAsia="en-US"/>
    </w:rPr>
  </w:style>
  <w:style w:type="paragraph" w:customStyle="1" w:styleId="NumPar4">
    <w:name w:val="NumPar 4"/>
    <w:basedOn w:val="Nagwek4"/>
    <w:next w:val="Text4"/>
    <w:rsid w:val="00E9672E"/>
    <w:pPr>
      <w:keepNext w:val="0"/>
      <w:widowControl/>
      <w:tabs>
        <w:tab w:val="clear" w:pos="1417"/>
        <w:tab w:val="num" w:pos="2880"/>
      </w:tabs>
      <w:spacing w:before="0"/>
      <w:ind w:left="2880" w:hanging="960"/>
      <w:outlineLvl w:val="9"/>
    </w:pPr>
    <w:rPr>
      <w:b w:val="0"/>
      <w:noProof w:val="0"/>
      <w:szCs w:val="20"/>
      <w:lang w:val="en-GB" w:eastAsia="en-US"/>
    </w:rPr>
  </w:style>
  <w:style w:type="paragraph" w:customStyle="1" w:styleId="ERTitle">
    <w:name w:val="ER_Title"/>
    <w:basedOn w:val="ERNoteHead"/>
    <w:next w:val="ERNoteHead"/>
    <w:rsid w:val="00E9672E"/>
    <w:rPr>
      <w:sz w:val="80"/>
    </w:rPr>
  </w:style>
  <w:style w:type="paragraph" w:customStyle="1" w:styleId="YReferences">
    <w:name w:val="YReferences"/>
    <w:basedOn w:val="Normalny"/>
    <w:next w:val="Normalny"/>
    <w:rsid w:val="00E9672E"/>
    <w:pPr>
      <w:spacing w:after="480"/>
      <w:ind w:left="1191" w:hanging="1191"/>
      <w:jc w:val="both"/>
    </w:pPr>
    <w:rPr>
      <w:sz w:val="24"/>
      <w:szCs w:val="20"/>
      <w:lang w:val="en-GB" w:eastAsia="en-US"/>
    </w:rPr>
  </w:style>
  <w:style w:type="paragraph" w:customStyle="1" w:styleId="ZCom">
    <w:name w:val="Z_Com"/>
    <w:basedOn w:val="Normalny"/>
    <w:next w:val="ZDGName"/>
    <w:rsid w:val="00E9672E"/>
    <w:pPr>
      <w:widowControl w:val="0"/>
      <w:ind w:right="85"/>
      <w:jc w:val="both"/>
    </w:pPr>
    <w:rPr>
      <w:rFonts w:ascii="Arial" w:hAnsi="Arial"/>
      <w:snapToGrid w:val="0"/>
      <w:sz w:val="24"/>
      <w:szCs w:val="20"/>
      <w:lang w:val="en-GB" w:eastAsia="en-US"/>
    </w:rPr>
  </w:style>
  <w:style w:type="paragraph" w:customStyle="1" w:styleId="ZDGName">
    <w:name w:val="Z_DGName"/>
    <w:basedOn w:val="Normalny"/>
    <w:rsid w:val="00E9672E"/>
    <w:pPr>
      <w:widowControl w:val="0"/>
      <w:ind w:right="85"/>
      <w:jc w:val="both"/>
    </w:pPr>
    <w:rPr>
      <w:rFonts w:ascii="Arial" w:hAnsi="Arial"/>
      <w:snapToGrid w:val="0"/>
      <w:sz w:val="16"/>
      <w:szCs w:val="20"/>
      <w:lang w:val="en-GB" w:eastAsia="en-US"/>
    </w:rPr>
  </w:style>
  <w:style w:type="character" w:customStyle="1" w:styleId="Initial">
    <w:name w:val="Initial"/>
    <w:rsid w:val="00E9672E"/>
    <w:rPr>
      <w:rFonts w:ascii="CG Times" w:hAnsi="CG Times"/>
      <w:noProof w:val="0"/>
      <w:sz w:val="24"/>
      <w:lang w:val="en-US"/>
    </w:rPr>
  </w:style>
  <w:style w:type="paragraph" w:customStyle="1" w:styleId="DefaultText">
    <w:name w:val="Default Text"/>
    <w:basedOn w:val="Normalny"/>
    <w:rsid w:val="00E9672E"/>
    <w:rPr>
      <w:rFonts w:ascii="CG Times (W1)" w:hAnsi="CG Times (W1)"/>
      <w:sz w:val="24"/>
      <w:szCs w:val="20"/>
      <w:lang w:val="en-GB" w:eastAsia="en-US"/>
    </w:rPr>
  </w:style>
  <w:style w:type="paragraph" w:customStyle="1" w:styleId="Annexetitreglobale">
    <w:name w:val="Annexe titre (globale)"/>
    <w:basedOn w:val="Normalny"/>
    <w:next w:val="Normalny"/>
    <w:rsid w:val="00E9672E"/>
    <w:pPr>
      <w:spacing w:before="120" w:after="120"/>
      <w:jc w:val="center"/>
    </w:pPr>
    <w:rPr>
      <w:b/>
      <w:sz w:val="24"/>
      <w:szCs w:val="20"/>
      <w:u w:val="single"/>
      <w:lang w:val="en-GB" w:eastAsia="en-US"/>
    </w:rPr>
  </w:style>
  <w:style w:type="paragraph" w:customStyle="1" w:styleId="Contact">
    <w:name w:val="Contact"/>
    <w:basedOn w:val="Normalny"/>
    <w:next w:val="Enclosures"/>
    <w:rsid w:val="00E9672E"/>
    <w:pPr>
      <w:spacing w:before="480"/>
      <w:ind w:left="567" w:hanging="567"/>
    </w:pPr>
    <w:rPr>
      <w:sz w:val="24"/>
      <w:szCs w:val="20"/>
      <w:lang w:val="en-GB" w:eastAsia="en-US"/>
    </w:rPr>
  </w:style>
  <w:style w:type="paragraph" w:customStyle="1" w:styleId="ListBullet1">
    <w:name w:val="List Bullet 1"/>
    <w:basedOn w:val="Normalny"/>
    <w:rsid w:val="00E9672E"/>
    <w:pPr>
      <w:numPr>
        <w:numId w:val="29"/>
      </w:numPr>
      <w:spacing w:after="240"/>
      <w:jc w:val="both"/>
    </w:pPr>
    <w:rPr>
      <w:sz w:val="24"/>
      <w:szCs w:val="20"/>
      <w:lang w:val="en-GB" w:eastAsia="en-US"/>
    </w:rPr>
  </w:style>
  <w:style w:type="paragraph" w:customStyle="1" w:styleId="ListDash">
    <w:name w:val="List Dash"/>
    <w:basedOn w:val="Normalny"/>
    <w:rsid w:val="00E9672E"/>
    <w:pPr>
      <w:numPr>
        <w:numId w:val="30"/>
      </w:numPr>
      <w:spacing w:after="240"/>
      <w:jc w:val="both"/>
    </w:pPr>
    <w:rPr>
      <w:sz w:val="24"/>
      <w:szCs w:val="20"/>
      <w:lang w:val="en-GB" w:eastAsia="en-US"/>
    </w:rPr>
  </w:style>
  <w:style w:type="paragraph" w:customStyle="1" w:styleId="ListDash1">
    <w:name w:val="List Dash 1"/>
    <w:basedOn w:val="Normalny"/>
    <w:rsid w:val="00E9672E"/>
    <w:pPr>
      <w:numPr>
        <w:numId w:val="31"/>
      </w:numPr>
      <w:spacing w:after="240"/>
      <w:jc w:val="both"/>
    </w:pPr>
    <w:rPr>
      <w:sz w:val="24"/>
      <w:szCs w:val="20"/>
      <w:lang w:val="en-GB" w:eastAsia="en-US"/>
    </w:rPr>
  </w:style>
  <w:style w:type="paragraph" w:customStyle="1" w:styleId="ListDash2">
    <w:name w:val="List Dash 2"/>
    <w:basedOn w:val="Text2"/>
    <w:rsid w:val="00E9672E"/>
    <w:pPr>
      <w:numPr>
        <w:numId w:val="32"/>
      </w:numPr>
      <w:tabs>
        <w:tab w:val="clear" w:pos="2160"/>
      </w:tabs>
    </w:pPr>
  </w:style>
  <w:style w:type="paragraph" w:customStyle="1" w:styleId="ListDash3">
    <w:name w:val="List Dash 3"/>
    <w:basedOn w:val="Text3"/>
    <w:rsid w:val="00E9672E"/>
    <w:pPr>
      <w:numPr>
        <w:numId w:val="33"/>
      </w:numPr>
      <w:tabs>
        <w:tab w:val="clear" w:pos="2302"/>
      </w:tabs>
    </w:pPr>
  </w:style>
  <w:style w:type="paragraph" w:customStyle="1" w:styleId="ListDash4">
    <w:name w:val="List Dash 4"/>
    <w:basedOn w:val="Text4"/>
    <w:rsid w:val="00E9672E"/>
    <w:pPr>
      <w:tabs>
        <w:tab w:val="num" w:pos="3163"/>
      </w:tabs>
      <w:ind w:left="3163" w:hanging="283"/>
    </w:pPr>
  </w:style>
  <w:style w:type="paragraph" w:customStyle="1" w:styleId="ListNumber1">
    <w:name w:val="List Number 1"/>
    <w:basedOn w:val="Normalny"/>
    <w:rsid w:val="00E9672E"/>
    <w:pPr>
      <w:numPr>
        <w:numId w:val="34"/>
      </w:numPr>
      <w:spacing w:after="240"/>
      <w:jc w:val="both"/>
    </w:pPr>
    <w:rPr>
      <w:sz w:val="24"/>
      <w:szCs w:val="20"/>
      <w:lang w:val="en-GB" w:eastAsia="en-US"/>
    </w:rPr>
  </w:style>
  <w:style w:type="paragraph" w:customStyle="1" w:styleId="ListNumberLevel2">
    <w:name w:val="List Number (Level 2)"/>
    <w:basedOn w:val="Normalny"/>
    <w:rsid w:val="00E9672E"/>
    <w:pPr>
      <w:tabs>
        <w:tab w:val="num" w:pos="1417"/>
      </w:tabs>
      <w:spacing w:after="240"/>
      <w:ind w:left="1417" w:hanging="708"/>
      <w:jc w:val="both"/>
    </w:pPr>
    <w:rPr>
      <w:sz w:val="24"/>
      <w:szCs w:val="20"/>
      <w:lang w:val="en-GB" w:eastAsia="en-US"/>
    </w:rPr>
  </w:style>
  <w:style w:type="paragraph" w:customStyle="1" w:styleId="ListNumber1Level2">
    <w:name w:val="List Number 1 (Level 2)"/>
    <w:basedOn w:val="Normalny"/>
    <w:rsid w:val="00E9672E"/>
    <w:pPr>
      <w:numPr>
        <w:ilvl w:val="1"/>
        <w:numId w:val="34"/>
      </w:numPr>
      <w:spacing w:after="240"/>
      <w:jc w:val="both"/>
    </w:pPr>
    <w:rPr>
      <w:sz w:val="24"/>
      <w:szCs w:val="20"/>
      <w:lang w:val="en-GB" w:eastAsia="en-US"/>
    </w:rPr>
  </w:style>
  <w:style w:type="paragraph" w:customStyle="1" w:styleId="ListNumber2Level2">
    <w:name w:val="List Number 2 (Level 2)"/>
    <w:basedOn w:val="Text2"/>
    <w:rsid w:val="00E9672E"/>
    <w:pPr>
      <w:tabs>
        <w:tab w:val="clear" w:pos="2160"/>
        <w:tab w:val="num" w:pos="2494"/>
      </w:tabs>
      <w:ind w:left="2494" w:hanging="708"/>
    </w:pPr>
  </w:style>
  <w:style w:type="paragraph" w:customStyle="1" w:styleId="ListNumber3Level2">
    <w:name w:val="List Number 3 (Level 2)"/>
    <w:basedOn w:val="Text3"/>
    <w:rsid w:val="00E9672E"/>
    <w:pPr>
      <w:tabs>
        <w:tab w:val="clear" w:pos="2302"/>
        <w:tab w:val="num" w:pos="3333"/>
      </w:tabs>
      <w:ind w:left="3333" w:hanging="708"/>
    </w:pPr>
  </w:style>
  <w:style w:type="paragraph" w:customStyle="1" w:styleId="ListNumber4Level2">
    <w:name w:val="List Number 4 (Level 2)"/>
    <w:basedOn w:val="Text4"/>
    <w:rsid w:val="00E9672E"/>
    <w:pPr>
      <w:tabs>
        <w:tab w:val="num" w:pos="4297"/>
      </w:tabs>
      <w:ind w:left="4297" w:hanging="708"/>
    </w:pPr>
  </w:style>
  <w:style w:type="paragraph" w:customStyle="1" w:styleId="ListNumberLevel3">
    <w:name w:val="List Number (Level 3)"/>
    <w:basedOn w:val="Normalny"/>
    <w:rsid w:val="00E9672E"/>
    <w:pPr>
      <w:tabs>
        <w:tab w:val="num" w:pos="2126"/>
      </w:tabs>
      <w:spacing w:after="240"/>
      <w:ind w:left="2126" w:hanging="709"/>
      <w:jc w:val="both"/>
    </w:pPr>
    <w:rPr>
      <w:sz w:val="24"/>
      <w:szCs w:val="20"/>
      <w:lang w:val="en-GB" w:eastAsia="en-US"/>
    </w:rPr>
  </w:style>
  <w:style w:type="paragraph" w:customStyle="1" w:styleId="ListNumber1Level3">
    <w:name w:val="List Number 1 (Level 3)"/>
    <w:basedOn w:val="Normalny"/>
    <w:rsid w:val="00E9672E"/>
    <w:pPr>
      <w:numPr>
        <w:ilvl w:val="2"/>
        <w:numId w:val="34"/>
      </w:numPr>
      <w:spacing w:after="240"/>
      <w:jc w:val="both"/>
    </w:pPr>
    <w:rPr>
      <w:sz w:val="24"/>
      <w:szCs w:val="20"/>
      <w:lang w:val="en-GB" w:eastAsia="en-US"/>
    </w:rPr>
  </w:style>
  <w:style w:type="paragraph" w:customStyle="1" w:styleId="ListNumber2Level3">
    <w:name w:val="List Number 2 (Level 3)"/>
    <w:basedOn w:val="Text2"/>
    <w:rsid w:val="00E9672E"/>
    <w:pPr>
      <w:tabs>
        <w:tab w:val="clear" w:pos="2160"/>
        <w:tab w:val="num" w:pos="3203"/>
      </w:tabs>
      <w:ind w:left="3203" w:hanging="709"/>
    </w:pPr>
  </w:style>
  <w:style w:type="paragraph" w:customStyle="1" w:styleId="ListNumber3Level3">
    <w:name w:val="List Number 3 (Level 3)"/>
    <w:basedOn w:val="Text3"/>
    <w:rsid w:val="00E9672E"/>
    <w:pPr>
      <w:tabs>
        <w:tab w:val="clear" w:pos="2302"/>
        <w:tab w:val="num" w:pos="4042"/>
      </w:tabs>
      <w:ind w:left="4042" w:hanging="709"/>
    </w:pPr>
  </w:style>
  <w:style w:type="paragraph" w:customStyle="1" w:styleId="ListNumber4Level3">
    <w:name w:val="List Number 4 (Level 3)"/>
    <w:basedOn w:val="Text4"/>
    <w:rsid w:val="00E9672E"/>
    <w:pPr>
      <w:tabs>
        <w:tab w:val="num" w:pos="5006"/>
      </w:tabs>
      <w:ind w:left="5006" w:hanging="709"/>
    </w:pPr>
  </w:style>
  <w:style w:type="paragraph" w:customStyle="1" w:styleId="ListNumberLevel4">
    <w:name w:val="List Number (Level 4)"/>
    <w:basedOn w:val="Normalny"/>
    <w:rsid w:val="00E9672E"/>
    <w:pPr>
      <w:tabs>
        <w:tab w:val="num" w:pos="2835"/>
      </w:tabs>
      <w:spacing w:after="240"/>
      <w:ind w:left="2835" w:hanging="709"/>
      <w:jc w:val="both"/>
    </w:pPr>
    <w:rPr>
      <w:sz w:val="24"/>
      <w:szCs w:val="20"/>
      <w:lang w:val="en-GB" w:eastAsia="en-US"/>
    </w:rPr>
  </w:style>
  <w:style w:type="paragraph" w:customStyle="1" w:styleId="ListNumber1Level4">
    <w:name w:val="List Number 1 (Level 4)"/>
    <w:basedOn w:val="Normalny"/>
    <w:rsid w:val="00E9672E"/>
    <w:pPr>
      <w:numPr>
        <w:ilvl w:val="3"/>
        <w:numId w:val="34"/>
      </w:numPr>
      <w:spacing w:after="240"/>
      <w:jc w:val="both"/>
    </w:pPr>
    <w:rPr>
      <w:sz w:val="24"/>
      <w:szCs w:val="20"/>
      <w:lang w:val="en-GB" w:eastAsia="en-US"/>
    </w:rPr>
  </w:style>
  <w:style w:type="paragraph" w:customStyle="1" w:styleId="ListNumber2Level4">
    <w:name w:val="List Number 2 (Level 4)"/>
    <w:basedOn w:val="Text2"/>
    <w:rsid w:val="00E9672E"/>
    <w:pPr>
      <w:tabs>
        <w:tab w:val="clear" w:pos="2160"/>
        <w:tab w:val="num" w:pos="3912"/>
      </w:tabs>
      <w:ind w:left="3912" w:hanging="709"/>
    </w:pPr>
  </w:style>
  <w:style w:type="paragraph" w:customStyle="1" w:styleId="ListNumber3Level4">
    <w:name w:val="List Number 3 (Level 4)"/>
    <w:basedOn w:val="Text3"/>
    <w:rsid w:val="00E9672E"/>
    <w:pPr>
      <w:tabs>
        <w:tab w:val="clear" w:pos="2302"/>
        <w:tab w:val="num" w:pos="4751"/>
      </w:tabs>
      <w:ind w:left="4751" w:hanging="709"/>
    </w:pPr>
  </w:style>
  <w:style w:type="paragraph" w:customStyle="1" w:styleId="ListNumber4Level4">
    <w:name w:val="List Number 4 (Level 4)"/>
    <w:basedOn w:val="Text4"/>
    <w:rsid w:val="00E9672E"/>
    <w:pPr>
      <w:tabs>
        <w:tab w:val="num" w:pos="5715"/>
      </w:tabs>
      <w:ind w:left="5715" w:hanging="709"/>
    </w:pPr>
  </w:style>
  <w:style w:type="paragraph" w:styleId="Nagwekspisutreci">
    <w:name w:val="TOC Heading"/>
    <w:basedOn w:val="Normalny"/>
    <w:next w:val="Normalny"/>
    <w:qFormat/>
    <w:rsid w:val="00E9672E"/>
    <w:pPr>
      <w:keepNext/>
      <w:spacing w:before="240" w:after="240"/>
      <w:jc w:val="center"/>
    </w:pPr>
    <w:rPr>
      <w:b/>
      <w:sz w:val="24"/>
      <w:szCs w:val="20"/>
      <w:lang w:val="en-GB" w:eastAsia="en-US"/>
    </w:rPr>
  </w:style>
  <w:style w:type="character" w:customStyle="1" w:styleId="TitleChar">
    <w:name w:val="Title Char"/>
    <w:rsid w:val="00E9672E"/>
    <w:rPr>
      <w:rFonts w:ascii="Arial" w:hAnsi="Arial"/>
      <w:b/>
      <w:noProof w:val="0"/>
      <w:color w:val="333399"/>
      <w:kern w:val="28"/>
      <w:sz w:val="28"/>
      <w:lang w:val="en-GB" w:eastAsia="en-US" w:bidi="ar-SA"/>
    </w:rPr>
  </w:style>
  <w:style w:type="character" w:customStyle="1" w:styleId="NoteHeadChar">
    <w:name w:val="NoteHead Char"/>
    <w:rsid w:val="00E9672E"/>
    <w:rPr>
      <w:b/>
      <w:smallCaps/>
      <w:noProof w:val="0"/>
      <w:sz w:val="24"/>
      <w:lang w:val="en-GB" w:eastAsia="en-US" w:bidi="ar-SA"/>
    </w:rPr>
  </w:style>
  <w:style w:type="character" w:customStyle="1" w:styleId="Text1Char">
    <w:name w:val="Text 1 Char"/>
    <w:rsid w:val="00E9672E"/>
    <w:rPr>
      <w:noProof w:val="0"/>
      <w:sz w:val="24"/>
      <w:lang w:val="en-GB" w:eastAsia="en-US" w:bidi="ar-SA"/>
    </w:rPr>
  </w:style>
  <w:style w:type="paragraph" w:customStyle="1" w:styleId="EFSAStyleTitle1">
    <w:name w:val="EFSA_StyleTitle1"/>
    <w:basedOn w:val="Tytu"/>
    <w:next w:val="EFSABodytext"/>
    <w:link w:val="EFSAStyleTitle1CharChar"/>
    <w:autoRedefine/>
    <w:rsid w:val="00E9672E"/>
    <w:pPr>
      <w:keepNext/>
      <w:tabs>
        <w:tab w:val="right" w:leader="dot" w:pos="9120"/>
      </w:tabs>
      <w:spacing w:after="120"/>
      <w:jc w:val="both"/>
    </w:pPr>
    <w:rPr>
      <w:rFonts w:ascii="Times New Roman Bold" w:hAnsi="Times New Roman Bold" w:cs="Arial"/>
      <w:bCs w:val="0"/>
      <w:kern w:val="0"/>
      <w:sz w:val="24"/>
      <w:szCs w:val="22"/>
      <w:lang w:val="en-GB" w:eastAsia="en-US"/>
    </w:rPr>
  </w:style>
  <w:style w:type="character" w:customStyle="1" w:styleId="EFSAStyleTitle1CharChar">
    <w:name w:val="EFSA_StyleTitle1 Char Char"/>
    <w:link w:val="EFSAStyleTitle1"/>
    <w:rsid w:val="00E9672E"/>
    <w:rPr>
      <w:rFonts w:ascii="Times New Roman Bold" w:hAnsi="Times New Roman Bold" w:cs="Arial"/>
      <w:b/>
      <w:sz w:val="24"/>
      <w:szCs w:val="22"/>
      <w:lang w:eastAsia="en-US"/>
    </w:rPr>
  </w:style>
  <w:style w:type="character" w:styleId="Odwoanieprzypisukocowego">
    <w:name w:val="endnote reference"/>
    <w:rsid w:val="00E9672E"/>
    <w:rPr>
      <w:vertAlign w:val="superscript"/>
    </w:rPr>
  </w:style>
  <w:style w:type="character" w:customStyle="1" w:styleId="Text1Char1">
    <w:name w:val="Text 1 Char1"/>
    <w:rsid w:val="00E9672E"/>
    <w:rPr>
      <w:noProof w:val="0"/>
      <w:sz w:val="24"/>
      <w:lang w:val="en-GB" w:eastAsia="en-US" w:bidi="ar-SA"/>
    </w:rPr>
  </w:style>
  <w:style w:type="paragraph" w:customStyle="1" w:styleId="TxBrc3">
    <w:name w:val="TxBr_c3"/>
    <w:basedOn w:val="Normalny"/>
    <w:rsid w:val="00E9672E"/>
    <w:pPr>
      <w:widowControl w:val="0"/>
      <w:overflowPunct w:val="0"/>
      <w:autoSpaceDE w:val="0"/>
      <w:autoSpaceDN w:val="0"/>
      <w:adjustRightInd w:val="0"/>
      <w:spacing w:line="240" w:lineRule="atLeast"/>
      <w:jc w:val="center"/>
      <w:textAlignment w:val="baseline"/>
    </w:pPr>
    <w:rPr>
      <w:rFonts w:ascii="Arial" w:hAnsi="Arial" w:cs="Arial"/>
      <w:bCs/>
      <w:color w:val="000000"/>
      <w:szCs w:val="20"/>
      <w:lang w:eastAsia="en-US"/>
    </w:rPr>
  </w:style>
  <w:style w:type="paragraph" w:customStyle="1" w:styleId="ERNoteHead">
    <w:name w:val="ER_NoteHead"/>
    <w:basedOn w:val="Normalny"/>
    <w:rsid w:val="00E9672E"/>
    <w:pPr>
      <w:spacing w:before="240" w:after="120"/>
      <w:jc w:val="center"/>
    </w:pPr>
    <w:rPr>
      <w:b/>
      <w:bCs/>
      <w:sz w:val="28"/>
      <w:szCs w:val="20"/>
      <w:lang w:val="en-GB" w:eastAsia="en-US"/>
    </w:rPr>
  </w:style>
  <w:style w:type="paragraph" w:customStyle="1" w:styleId="ERNoteHeadSmall">
    <w:name w:val="ER_NoteHead_Small"/>
    <w:basedOn w:val="Normalny"/>
    <w:link w:val="ERNoteHeadSmallCharChar"/>
    <w:rsid w:val="00E9672E"/>
    <w:pPr>
      <w:jc w:val="center"/>
    </w:pPr>
    <w:rPr>
      <w:b/>
      <w:bCs/>
      <w:sz w:val="24"/>
      <w:szCs w:val="24"/>
      <w:lang w:val="en-GB" w:eastAsia="en-US"/>
    </w:rPr>
  </w:style>
  <w:style w:type="character" w:customStyle="1" w:styleId="ERNoteHeadSmallCharChar">
    <w:name w:val="ER_NoteHead_Small Char Char"/>
    <w:link w:val="ERNoteHeadSmall"/>
    <w:rsid w:val="00E9672E"/>
    <w:rPr>
      <w:b/>
      <w:bCs/>
      <w:sz w:val="24"/>
      <w:szCs w:val="24"/>
      <w:lang w:eastAsia="en-US"/>
    </w:rPr>
  </w:style>
  <w:style w:type="paragraph" w:customStyle="1" w:styleId="EFSAKeywords">
    <w:name w:val="EFSA_Key words"/>
    <w:basedOn w:val="EFSABodytext"/>
    <w:link w:val="EFSAKeywordsCharChar"/>
    <w:rsid w:val="00E9672E"/>
    <w:pPr>
      <w:tabs>
        <w:tab w:val="left" w:pos="1418"/>
      </w:tabs>
      <w:spacing w:before="240"/>
      <w:ind w:left="1418" w:hanging="1418"/>
    </w:pPr>
    <w:rPr>
      <w:b/>
      <w:bCs/>
    </w:rPr>
  </w:style>
  <w:style w:type="character" w:customStyle="1" w:styleId="EFSAKeywordsCharChar">
    <w:name w:val="EFSA_Key words Char Char"/>
    <w:link w:val="EFSAKeywords"/>
    <w:rsid w:val="00E9672E"/>
    <w:rPr>
      <w:b/>
      <w:bCs/>
      <w:sz w:val="24"/>
      <w:lang w:eastAsia="en-US"/>
    </w:rPr>
  </w:style>
  <w:style w:type="paragraph" w:customStyle="1" w:styleId="EFSAHeading1">
    <w:name w:val="EFSA_Heading 1"/>
    <w:basedOn w:val="Nagwek1"/>
    <w:next w:val="EFSABodytext"/>
    <w:rsid w:val="00E9672E"/>
    <w:pPr>
      <w:keepNext/>
      <w:widowControl/>
      <w:tabs>
        <w:tab w:val="clear" w:pos="1417"/>
        <w:tab w:val="num" w:pos="480"/>
      </w:tabs>
      <w:spacing w:before="240" w:after="120"/>
      <w:ind w:left="480" w:hanging="480"/>
    </w:pPr>
    <w:rPr>
      <w:rFonts w:eastAsia="Times New Roman" w:cs="Arial"/>
      <w:sz w:val="24"/>
      <w:szCs w:val="22"/>
      <w:lang w:eastAsia="en-US"/>
    </w:rPr>
  </w:style>
  <w:style w:type="paragraph" w:customStyle="1" w:styleId="EFSAHeading2">
    <w:name w:val="EFSA_Heading 2"/>
    <w:basedOn w:val="Nagwek2"/>
    <w:next w:val="EFSABodytext"/>
    <w:link w:val="EFSAHeading2CharChar"/>
    <w:rsid w:val="00E9672E"/>
    <w:pPr>
      <w:widowControl/>
      <w:tabs>
        <w:tab w:val="clear" w:pos="1417"/>
        <w:tab w:val="num" w:pos="794"/>
      </w:tabs>
      <w:spacing w:before="240" w:after="120"/>
      <w:ind w:left="851" w:hanging="851"/>
    </w:pPr>
    <w:rPr>
      <w:rFonts w:cs="Arial"/>
      <w:szCs w:val="22"/>
      <w:lang w:eastAsia="en-US"/>
    </w:rPr>
  </w:style>
  <w:style w:type="character" w:customStyle="1" w:styleId="EFSAHeading2CharChar">
    <w:name w:val="EFSA_Heading 2 Char Char"/>
    <w:link w:val="EFSAHeading2"/>
    <w:rsid w:val="00E9672E"/>
    <w:rPr>
      <w:rFonts w:cs="Arial"/>
      <w:b/>
      <w:bCs/>
      <w:sz w:val="24"/>
      <w:szCs w:val="22"/>
      <w:lang w:eastAsia="en-US"/>
    </w:rPr>
  </w:style>
  <w:style w:type="paragraph" w:customStyle="1" w:styleId="EFSAHeading3">
    <w:name w:val="EFSA_Heading 3"/>
    <w:basedOn w:val="Nagwek3"/>
    <w:next w:val="EFSABodytext"/>
    <w:link w:val="EFSAHeading3CharChar"/>
    <w:rsid w:val="00E9672E"/>
    <w:pPr>
      <w:widowControl/>
      <w:tabs>
        <w:tab w:val="clear" w:pos="2977"/>
        <w:tab w:val="left" w:pos="840"/>
        <w:tab w:val="num" w:pos="1920"/>
      </w:tabs>
      <w:suppressAutoHyphens w:val="0"/>
      <w:spacing w:before="240" w:after="120"/>
      <w:ind w:left="1920" w:hanging="840"/>
      <w:jc w:val="both"/>
    </w:pPr>
    <w:rPr>
      <w:rFonts w:eastAsia="Times New Roman" w:cs="Arial"/>
      <w:kern w:val="0"/>
      <w:szCs w:val="20"/>
      <w:lang w:eastAsia="en-US"/>
    </w:rPr>
  </w:style>
  <w:style w:type="character" w:customStyle="1" w:styleId="EFSAHeading3CharChar">
    <w:name w:val="EFSA_Heading 3 Char Char"/>
    <w:link w:val="EFSAHeading3"/>
    <w:rsid w:val="00E9672E"/>
    <w:rPr>
      <w:rFonts w:cs="Arial"/>
      <w:b/>
      <w:bCs/>
      <w:sz w:val="24"/>
      <w:lang w:eastAsia="en-US"/>
    </w:rPr>
  </w:style>
  <w:style w:type="paragraph" w:customStyle="1" w:styleId="EFSAHeading4">
    <w:name w:val="EFSA_Heading 4"/>
    <w:basedOn w:val="Nagwek4"/>
    <w:next w:val="EFSABodytext"/>
    <w:link w:val="EFSAHeading4CharChar"/>
    <w:rsid w:val="00E9672E"/>
    <w:pPr>
      <w:widowControl/>
      <w:tabs>
        <w:tab w:val="clear" w:pos="1417"/>
        <w:tab w:val="num" w:pos="840"/>
      </w:tabs>
      <w:spacing w:before="240" w:after="120"/>
      <w:ind w:left="840" w:hanging="840"/>
    </w:pPr>
    <w:rPr>
      <w:rFonts w:cs="Arial"/>
      <w:b w:val="0"/>
      <w:noProof w:val="0"/>
      <w:szCs w:val="20"/>
      <w:lang w:val="en-GB" w:eastAsia="en-US"/>
    </w:rPr>
  </w:style>
  <w:style w:type="character" w:customStyle="1" w:styleId="EFSAHeading4CharChar">
    <w:name w:val="EFSA_Heading 4 Char Char"/>
    <w:link w:val="EFSAHeading4"/>
    <w:rsid w:val="00E9672E"/>
    <w:rPr>
      <w:rFonts w:cs="Arial"/>
      <w:sz w:val="24"/>
      <w:lang w:eastAsia="en-US"/>
    </w:rPr>
  </w:style>
  <w:style w:type="paragraph" w:customStyle="1" w:styleId="EFSAStyleTitle2">
    <w:name w:val="EFSA_StyleTitle2"/>
    <w:basedOn w:val="Normalny"/>
    <w:next w:val="EFSABodytext"/>
    <w:link w:val="EFSAStyleTitle2CharChar"/>
    <w:rsid w:val="00E9672E"/>
    <w:pPr>
      <w:spacing w:before="240" w:after="120"/>
      <w:jc w:val="both"/>
    </w:pPr>
    <w:rPr>
      <w:b/>
      <w:smallCaps/>
      <w:szCs w:val="20"/>
      <w:lang w:val="en-GB" w:eastAsia="en-US"/>
    </w:rPr>
  </w:style>
  <w:style w:type="character" w:customStyle="1" w:styleId="EFSAStyleTitle2CharChar">
    <w:name w:val="EFSA_StyleTitle2 Char Char"/>
    <w:link w:val="EFSAStyleTitle2"/>
    <w:rsid w:val="00E9672E"/>
    <w:rPr>
      <w:b/>
      <w:smallCaps/>
      <w:sz w:val="22"/>
      <w:lang w:eastAsia="en-US"/>
    </w:rPr>
  </w:style>
  <w:style w:type="paragraph" w:customStyle="1" w:styleId="EFSAReferences">
    <w:name w:val="EFSA_References"/>
    <w:basedOn w:val="Normalny"/>
    <w:link w:val="EFSAReferencesChar"/>
    <w:qFormat/>
    <w:rsid w:val="00E9672E"/>
    <w:pPr>
      <w:tabs>
        <w:tab w:val="left" w:pos="284"/>
      </w:tabs>
      <w:spacing w:after="120"/>
      <w:ind w:left="284" w:hanging="284"/>
      <w:jc w:val="both"/>
    </w:pPr>
    <w:rPr>
      <w:color w:val="000000"/>
      <w:sz w:val="24"/>
      <w:szCs w:val="20"/>
      <w:lang w:val="en-GB" w:eastAsia="en-US"/>
    </w:rPr>
  </w:style>
  <w:style w:type="paragraph" w:customStyle="1" w:styleId="EFSADocsprovided">
    <w:name w:val="EFSA_Docs provided"/>
    <w:basedOn w:val="EFSABodytext"/>
    <w:rsid w:val="00E9672E"/>
    <w:pPr>
      <w:numPr>
        <w:numId w:val="35"/>
      </w:numPr>
      <w:tabs>
        <w:tab w:val="clear" w:pos="567"/>
        <w:tab w:val="num" w:pos="360"/>
      </w:tabs>
      <w:ind w:left="360" w:hanging="360"/>
    </w:pPr>
    <w:rPr>
      <w:szCs w:val="22"/>
    </w:rPr>
  </w:style>
  <w:style w:type="paragraph" w:customStyle="1" w:styleId="EFSATableFootnote">
    <w:name w:val="EFSA_Table Footnote"/>
    <w:basedOn w:val="EFSABodytext"/>
    <w:link w:val="EFSATableFootnoteCharChar"/>
    <w:qFormat/>
    <w:rsid w:val="00E9672E"/>
    <w:pPr>
      <w:tabs>
        <w:tab w:val="left" w:pos="360"/>
      </w:tabs>
      <w:autoSpaceDE w:val="0"/>
      <w:autoSpaceDN w:val="0"/>
      <w:adjustRightInd w:val="0"/>
      <w:spacing w:after="0"/>
      <w:ind w:left="360" w:right="990" w:hanging="360"/>
    </w:pPr>
    <w:rPr>
      <w:rFonts w:cs="Arial"/>
      <w:sz w:val="18"/>
      <w:szCs w:val="18"/>
    </w:rPr>
  </w:style>
  <w:style w:type="character" w:customStyle="1" w:styleId="EFSATableFootnoteCharChar">
    <w:name w:val="EFSA_Table Footnote Char Char"/>
    <w:link w:val="EFSATableFootnote"/>
    <w:rsid w:val="00E9672E"/>
    <w:rPr>
      <w:rFonts w:cs="Arial"/>
      <w:sz w:val="18"/>
      <w:szCs w:val="18"/>
      <w:lang w:eastAsia="en-US"/>
    </w:rPr>
  </w:style>
  <w:style w:type="paragraph" w:customStyle="1" w:styleId="EFSATableTitles">
    <w:name w:val="EFSA_TableTitles"/>
    <w:basedOn w:val="EFSABodytext"/>
    <w:next w:val="EFSABodytext"/>
    <w:rsid w:val="00E9672E"/>
    <w:pPr>
      <w:tabs>
        <w:tab w:val="left" w:pos="1080"/>
      </w:tabs>
      <w:spacing w:before="240"/>
      <w:ind w:left="1080" w:hanging="1080"/>
    </w:pPr>
    <w:rPr>
      <w:b/>
      <w:szCs w:val="22"/>
    </w:rPr>
  </w:style>
  <w:style w:type="paragraph" w:customStyle="1" w:styleId="Considrant">
    <w:name w:val="Considérant"/>
    <w:basedOn w:val="Normalny"/>
    <w:rsid w:val="00E9672E"/>
    <w:pPr>
      <w:tabs>
        <w:tab w:val="num" w:pos="360"/>
      </w:tabs>
      <w:spacing w:before="120" w:after="120"/>
      <w:jc w:val="both"/>
    </w:pPr>
    <w:rPr>
      <w:sz w:val="24"/>
      <w:szCs w:val="20"/>
      <w:lang w:val="en-GB" w:eastAsia="en-GB"/>
    </w:rPr>
  </w:style>
  <w:style w:type="paragraph" w:customStyle="1" w:styleId="Text1">
    <w:name w:val="Text 1"/>
    <w:basedOn w:val="Normalny"/>
    <w:next w:val="Normalny"/>
    <w:rsid w:val="00E9672E"/>
    <w:pPr>
      <w:spacing w:after="240"/>
      <w:jc w:val="both"/>
    </w:pPr>
    <w:rPr>
      <w:sz w:val="24"/>
      <w:szCs w:val="20"/>
      <w:lang w:val="en-GB" w:eastAsia="en-US"/>
    </w:rPr>
  </w:style>
  <w:style w:type="paragraph" w:customStyle="1" w:styleId="Text1CharCharChar1">
    <w:name w:val="Text 1 Char Char Char1"/>
    <w:basedOn w:val="Normalny"/>
    <w:rsid w:val="00E9672E"/>
    <w:pPr>
      <w:spacing w:after="240"/>
      <w:ind w:left="482"/>
      <w:jc w:val="both"/>
    </w:pPr>
    <w:rPr>
      <w:sz w:val="24"/>
      <w:szCs w:val="24"/>
      <w:lang w:val="fr-FR" w:eastAsia="en-US"/>
    </w:rPr>
  </w:style>
  <w:style w:type="paragraph" w:customStyle="1" w:styleId="Text1CharCharChar">
    <w:name w:val="Text 1 Char Char Char"/>
    <w:basedOn w:val="Normalny"/>
    <w:rsid w:val="00E9672E"/>
    <w:pPr>
      <w:spacing w:after="240"/>
      <w:ind w:left="482"/>
      <w:jc w:val="both"/>
    </w:pPr>
    <w:rPr>
      <w:sz w:val="24"/>
      <w:szCs w:val="24"/>
      <w:lang w:val="fr-FR" w:eastAsia="en-US"/>
    </w:rPr>
  </w:style>
  <w:style w:type="paragraph" w:customStyle="1" w:styleId="Text2Char">
    <w:name w:val="Text 2 Char"/>
    <w:basedOn w:val="Normalny"/>
    <w:rsid w:val="00E9672E"/>
    <w:pPr>
      <w:tabs>
        <w:tab w:val="left" w:pos="2160"/>
      </w:tabs>
      <w:spacing w:after="240"/>
      <w:ind w:left="1077"/>
      <w:jc w:val="both"/>
    </w:pPr>
    <w:rPr>
      <w:sz w:val="24"/>
      <w:szCs w:val="24"/>
      <w:lang w:val="en-GB" w:eastAsia="en-US"/>
    </w:rPr>
  </w:style>
  <w:style w:type="paragraph" w:customStyle="1" w:styleId="Text2CharCharCharChar">
    <w:name w:val="Text 2 Char Char Char Char"/>
    <w:basedOn w:val="Normalny"/>
    <w:rsid w:val="00E9672E"/>
    <w:pPr>
      <w:tabs>
        <w:tab w:val="left" w:pos="2160"/>
      </w:tabs>
      <w:autoSpaceDE w:val="0"/>
      <w:autoSpaceDN w:val="0"/>
      <w:adjustRightInd w:val="0"/>
      <w:spacing w:after="240"/>
      <w:ind w:left="851"/>
      <w:jc w:val="both"/>
    </w:pPr>
    <w:rPr>
      <w:color w:val="000000"/>
      <w:sz w:val="24"/>
      <w:szCs w:val="24"/>
      <w:lang w:val="de-DE"/>
    </w:rPr>
  </w:style>
  <w:style w:type="character" w:customStyle="1" w:styleId="x-largebluebold">
    <w:name w:val="x-large blue bold"/>
    <w:basedOn w:val="Domylnaczcionkaakapitu"/>
    <w:rsid w:val="00E9672E"/>
  </w:style>
  <w:style w:type="paragraph" w:customStyle="1" w:styleId="FootnotesOpinions">
    <w:name w:val="Footnotes Opinions"/>
    <w:basedOn w:val="Tekstprzypisudolnego"/>
    <w:next w:val="Tekstprzypisudolnego"/>
    <w:link w:val="FootnotesOpinionsChar"/>
    <w:autoRedefine/>
    <w:rsid w:val="00E9672E"/>
    <w:pPr>
      <w:jc w:val="both"/>
    </w:pPr>
    <w:rPr>
      <w:sz w:val="18"/>
      <w:szCs w:val="22"/>
      <w:lang w:val="en-GB" w:eastAsia="en-US"/>
    </w:rPr>
  </w:style>
  <w:style w:type="character" w:customStyle="1" w:styleId="FootnotesOpinionsChar">
    <w:name w:val="Footnotes Opinions Char"/>
    <w:link w:val="FootnotesOpinions"/>
    <w:rsid w:val="00E9672E"/>
    <w:rPr>
      <w:sz w:val="18"/>
      <w:szCs w:val="22"/>
      <w:lang w:eastAsia="en-US"/>
    </w:rPr>
  </w:style>
  <w:style w:type="character" w:customStyle="1" w:styleId="CharChar">
    <w:name w:val="Char Char"/>
    <w:rsid w:val="00E9672E"/>
    <w:rPr>
      <w:lang w:val="en-GB" w:eastAsia="en-GB" w:bidi="ar-SA"/>
    </w:rPr>
  </w:style>
  <w:style w:type="paragraph" w:customStyle="1" w:styleId="Noparagraphstyle">
    <w:name w:val="[No paragraph style]"/>
    <w:rsid w:val="00E9672E"/>
    <w:pPr>
      <w:widowControl w:val="0"/>
      <w:autoSpaceDE w:val="0"/>
      <w:autoSpaceDN w:val="0"/>
      <w:adjustRightInd w:val="0"/>
      <w:spacing w:line="288" w:lineRule="auto"/>
      <w:textAlignment w:val="center"/>
    </w:pPr>
    <w:rPr>
      <w:rFonts w:ascii="Times" w:hAnsi="Times"/>
      <w:color w:val="000000"/>
      <w:sz w:val="24"/>
      <w:szCs w:val="24"/>
      <w:lang w:val="en-US" w:eastAsia="en-US"/>
    </w:rPr>
  </w:style>
  <w:style w:type="paragraph" w:customStyle="1" w:styleId="EFSATableFootnote6pt">
    <w:name w:val="EFSA_Table Footnote+6pt"/>
    <w:basedOn w:val="EFSATableFootnote"/>
    <w:rsid w:val="00E9672E"/>
    <w:pPr>
      <w:spacing w:after="120"/>
    </w:pPr>
  </w:style>
  <w:style w:type="paragraph" w:customStyle="1" w:styleId="EFSATablefootnote6pt0">
    <w:name w:val="EFSA_Table footnote + 6pt"/>
    <w:basedOn w:val="EFSATableFootnote"/>
    <w:next w:val="EFSABodytext"/>
    <w:rsid w:val="00E9672E"/>
    <w:pPr>
      <w:spacing w:after="120"/>
    </w:pPr>
  </w:style>
  <w:style w:type="paragraph" w:customStyle="1" w:styleId="ERsubject">
    <w:name w:val="ER_subject"/>
    <w:basedOn w:val="ERTitle"/>
    <w:next w:val="ERNoteHead"/>
    <w:rsid w:val="00E9672E"/>
    <w:rPr>
      <w:sz w:val="48"/>
      <w:szCs w:val="48"/>
    </w:rPr>
  </w:style>
  <w:style w:type="paragraph" w:customStyle="1" w:styleId="StyleEFSAHeading310pt">
    <w:name w:val="Style EFSA_Heading 3 + 10 pt"/>
    <w:basedOn w:val="EFSAHeading3"/>
    <w:autoRedefine/>
    <w:rsid w:val="00E9672E"/>
    <w:rPr>
      <w:sz w:val="22"/>
    </w:rPr>
  </w:style>
  <w:style w:type="paragraph" w:customStyle="1" w:styleId="StyleEFSAHeading410pt">
    <w:name w:val="Style EFSA_Heading 4 + 10 pt"/>
    <w:basedOn w:val="EFSAHeading4"/>
    <w:autoRedefine/>
    <w:rsid w:val="00E9672E"/>
    <w:rPr>
      <w:sz w:val="22"/>
    </w:rPr>
  </w:style>
  <w:style w:type="paragraph" w:customStyle="1" w:styleId="EREMS">
    <w:name w:val="ER_EMS"/>
    <w:basedOn w:val="ERsubject"/>
    <w:next w:val="ERNoteHead"/>
    <w:rsid w:val="00E9672E"/>
    <w:rPr>
      <w:sz w:val="40"/>
    </w:rPr>
  </w:style>
  <w:style w:type="paragraph" w:customStyle="1" w:styleId="EFSATOCTitle">
    <w:name w:val="EFSA_TOC_Title"/>
    <w:basedOn w:val="EFSABodytext"/>
    <w:next w:val="EFSABodytext"/>
    <w:rsid w:val="00E9672E"/>
    <w:pPr>
      <w:spacing w:before="240"/>
    </w:pPr>
    <w:rPr>
      <w:rFonts w:ascii="Times New Roman Bold" w:hAnsi="Times New Roman Bold"/>
      <w:b/>
      <w:smallCaps/>
    </w:rPr>
  </w:style>
  <w:style w:type="paragraph" w:customStyle="1" w:styleId="AppCTableFootnote">
    <w:name w:val="AppC_TableFootnote"/>
    <w:basedOn w:val="AppCTableText"/>
    <w:next w:val="AppCBodyText"/>
    <w:rsid w:val="00E9672E"/>
    <w:pPr>
      <w:tabs>
        <w:tab w:val="left" w:pos="425"/>
      </w:tabs>
      <w:ind w:left="425" w:hanging="425"/>
    </w:pPr>
    <w:rPr>
      <w:szCs w:val="20"/>
    </w:rPr>
  </w:style>
  <w:style w:type="paragraph" w:customStyle="1" w:styleId="AppCTrialHeader">
    <w:name w:val="AppC_TrialHeader"/>
    <w:basedOn w:val="AppCTableHeader"/>
    <w:next w:val="AppCTrialText"/>
    <w:rsid w:val="00E9672E"/>
    <w:rPr>
      <w:sz w:val="16"/>
    </w:rPr>
  </w:style>
  <w:style w:type="paragraph" w:customStyle="1" w:styleId="LoEheadingboldChar">
    <w:name w:val="_LoE_heading_bold Char"/>
    <w:basedOn w:val="Normalny"/>
    <w:link w:val="LoEheadingboldCharChar"/>
    <w:rsid w:val="00E9672E"/>
    <w:pPr>
      <w:keepNext/>
      <w:numPr>
        <w:ilvl w:val="12"/>
      </w:numPr>
      <w:spacing w:before="60" w:after="120" w:line="240" w:lineRule="atLeast"/>
    </w:pPr>
    <w:rPr>
      <w:b/>
      <w:lang w:val="en-GB" w:eastAsia="en-US"/>
    </w:rPr>
  </w:style>
  <w:style w:type="character" w:customStyle="1" w:styleId="LoEheadingboldCharChar">
    <w:name w:val="_LoE_heading_bold Char Char"/>
    <w:link w:val="LoEheadingboldChar"/>
    <w:rsid w:val="00E9672E"/>
    <w:rPr>
      <w:b/>
      <w:sz w:val="22"/>
      <w:szCs w:val="22"/>
      <w:lang w:eastAsia="en-US"/>
    </w:rPr>
  </w:style>
  <w:style w:type="character" w:customStyle="1" w:styleId="EFSAReferencesChar">
    <w:name w:val="EFSA_References Char"/>
    <w:link w:val="EFSAReferences"/>
    <w:rsid w:val="00E9672E"/>
    <w:rPr>
      <w:color w:val="000000"/>
      <w:sz w:val="24"/>
      <w:lang w:eastAsia="en-US"/>
    </w:rPr>
  </w:style>
  <w:style w:type="paragraph" w:customStyle="1" w:styleId="Tabelle8">
    <w:name w:val="Tabelle_8"/>
    <w:basedOn w:val="Normalny"/>
    <w:rsid w:val="00E9672E"/>
    <w:rPr>
      <w:rFonts w:ascii="Arial" w:hAnsi="Arial"/>
      <w:noProof/>
      <w:sz w:val="16"/>
      <w:szCs w:val="20"/>
      <w:lang w:val="de-DE" w:eastAsia="en-US"/>
    </w:rPr>
  </w:style>
  <w:style w:type="character" w:styleId="Nierozpoznanawzmianka">
    <w:name w:val="Unresolved Mention"/>
    <w:uiPriority w:val="99"/>
    <w:semiHidden/>
    <w:unhideWhenUsed/>
    <w:rsid w:val="00912591"/>
    <w:rPr>
      <w:color w:val="605E5C"/>
      <w:shd w:val="clear" w:color="auto" w:fill="E1DFDD"/>
    </w:rPr>
  </w:style>
  <w:style w:type="table" w:customStyle="1" w:styleId="TableNormal1">
    <w:name w:val="Table Normal1"/>
    <w:uiPriority w:val="2"/>
    <w:semiHidden/>
    <w:unhideWhenUsed/>
    <w:qFormat/>
    <w:rsid w:val="00912591"/>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OECDGridReflist">
    <w:name w:val="OECD Grid Reflist"/>
    <w:basedOn w:val="Standardowy"/>
    <w:rsid w:val="00912591"/>
    <w:pPr>
      <w:keepNext/>
      <w:keepLines/>
    </w:pPr>
    <w:rPr>
      <w:lang w:val="en-US" w:eastAsia="en-US"/>
    </w:r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4" w:type="dxa"/>
        <w:right w:w="74" w:type="dxa"/>
      </w:tblCellMar>
    </w:tblPr>
    <w:trPr>
      <w:cantSplit/>
    </w:trPr>
    <w:tblStylePr w:type="firstRow">
      <w:pPr>
        <w:wordWrap/>
      </w:pPr>
      <w:rPr>
        <w:rFonts w:ascii="Times New Roman" w:hAnsi="Times New Roman"/>
        <w:b/>
        <w:color w:val="auto"/>
        <w:sz w:val="20"/>
        <w:szCs w:val="20"/>
      </w:rPr>
      <w:tblPr/>
      <w:trPr>
        <w:tblHeader/>
      </w:trPr>
      <w:tcPr>
        <w:tcBorders>
          <w:top w:val="single" w:sz="6" w:space="0" w:color="auto"/>
          <w:left w:val="single" w:sz="6" w:space="0" w:color="auto"/>
          <w:bottom w:val="thinThickSmallGap" w:sz="24" w:space="0" w:color="auto"/>
          <w:right w:val="single" w:sz="6" w:space="0" w:color="auto"/>
          <w:insideH w:val="single" w:sz="6" w:space="0" w:color="auto"/>
          <w:insideV w:val="single" w:sz="6" w:space="0" w:color="auto"/>
          <w:tl2br w:val="nil"/>
          <w:tr2bl w:val="nil"/>
        </w:tcBorders>
        <w:shd w:val="clear" w:color="auto" w:fill="FFFFFF"/>
      </w:tcPr>
    </w:tblStylePr>
  </w:style>
  <w:style w:type="character" w:customStyle="1" w:styleId="normaltextrun">
    <w:name w:val="normaltextrun"/>
    <w:basedOn w:val="Domylnaczcionkaakapitu"/>
    <w:rsid w:val="00912591"/>
  </w:style>
  <w:style w:type="character" w:customStyle="1" w:styleId="dRRtabletextChar">
    <w:name w:val="dRR_table text Char"/>
    <w:link w:val="dRRtabletext"/>
    <w:locked/>
    <w:rsid w:val="00912591"/>
    <w:rPr>
      <w:szCs w:val="24"/>
      <w:lang w:val="en-US" w:eastAsia="en-US"/>
    </w:rPr>
  </w:style>
  <w:style w:type="paragraph" w:customStyle="1" w:styleId="dRRtabletext">
    <w:name w:val="dRR_table text"/>
    <w:basedOn w:val="Normalny"/>
    <w:link w:val="dRRtabletextChar"/>
    <w:qFormat/>
    <w:rsid w:val="00912591"/>
    <w:pPr>
      <w:tabs>
        <w:tab w:val="left" w:pos="720"/>
      </w:tabs>
      <w:jc w:val="both"/>
    </w:pPr>
    <w:rPr>
      <w:sz w:val="20"/>
      <w:szCs w:val="24"/>
      <w:lang w:eastAsia="en-US"/>
    </w:rPr>
  </w:style>
  <w:style w:type="paragraph" w:customStyle="1" w:styleId="Corpodeltesto32">
    <w:name w:val="Corpo del testo 32"/>
    <w:basedOn w:val="Normalny"/>
    <w:uiPriority w:val="99"/>
    <w:rsid w:val="00912591"/>
    <w:pPr>
      <w:spacing w:line="360" w:lineRule="auto"/>
      <w:ind w:right="-2"/>
      <w:jc w:val="both"/>
    </w:pPr>
    <w:rPr>
      <w:color w:val="FF0000"/>
      <w:szCs w:val="20"/>
      <w:lang w:val="en-GB" w:eastAsia="it-IT"/>
    </w:rPr>
  </w:style>
  <w:style w:type="character" w:customStyle="1" w:styleId="berschrift1RepHeading1ZchnZchn0">
    <w:name w:val="Überschrift 1.Rep Heading 1 Zchn Zchn"/>
    <w:rsid w:val="00912591"/>
    <w:rPr>
      <w:rFonts w:eastAsia="MS Mincho"/>
      <w:b/>
      <w:bCs/>
      <w:sz w:val="28"/>
      <w:szCs w:val="24"/>
      <w:lang w:val="en-GB" w:bidi="ar-SA"/>
    </w:rPr>
  </w:style>
  <w:style w:type="paragraph" w:customStyle="1" w:styleId="Objetducommentaire1">
    <w:name w:val="Objet du commentaire1"/>
    <w:basedOn w:val="Tekstkomentarza"/>
    <w:next w:val="Tekstkomentarza"/>
    <w:semiHidden/>
    <w:rsid w:val="00912591"/>
    <w:rPr>
      <w:rFonts w:eastAsia="MS Mincho"/>
      <w:b/>
      <w:bCs/>
      <w:sz w:val="24"/>
      <w:lang w:val="it-IT" w:eastAsia="it-IT"/>
    </w:rPr>
  </w:style>
  <w:style w:type="character" w:customStyle="1" w:styleId="CharChar1">
    <w:name w:val="Char Char1"/>
    <w:rsid w:val="00912591"/>
    <w:rPr>
      <w:lang w:val="en-GB" w:eastAsia="en-GB" w:bidi="ar-SA"/>
    </w:rPr>
  </w:style>
  <w:style w:type="character" w:customStyle="1" w:styleId="st1">
    <w:name w:val="st1"/>
    <w:basedOn w:val="Domylnaczcionkaakapitu"/>
    <w:rsid w:val="00912591"/>
  </w:style>
  <w:style w:type="paragraph" w:customStyle="1" w:styleId="Elencoacolori-Colore12">
    <w:name w:val="Elenco a colori - Colore 12"/>
    <w:basedOn w:val="Normalny"/>
    <w:uiPriority w:val="34"/>
    <w:qFormat/>
    <w:rsid w:val="00912591"/>
    <w:pPr>
      <w:spacing w:after="200" w:line="276" w:lineRule="auto"/>
      <w:ind w:left="720"/>
      <w:contextualSpacing/>
    </w:pPr>
    <w:rPr>
      <w:rFonts w:ascii="Calibri" w:eastAsia="Calibri" w:hAnsi="Calibri"/>
      <w:lang w:val="it-IT" w:eastAsia="el-GR"/>
    </w:rPr>
  </w:style>
  <w:style w:type="paragraph" w:customStyle="1" w:styleId="2">
    <w:name w:val="2"/>
    <w:next w:val="Tekstpodstawowy"/>
    <w:uiPriority w:val="99"/>
    <w:rsid w:val="00912591"/>
    <w:pPr>
      <w:snapToGrid w:val="0"/>
      <w:spacing w:after="60"/>
      <w:jc w:val="both"/>
    </w:pPr>
    <w:rPr>
      <w:color w:val="000000"/>
      <w:sz w:val="24"/>
      <w:lang w:eastAsia="it-IT"/>
    </w:rPr>
  </w:style>
  <w:style w:type="paragraph" w:customStyle="1" w:styleId="1">
    <w:name w:val="1"/>
    <w:next w:val="Tekstpodstawowy"/>
    <w:uiPriority w:val="99"/>
    <w:rsid w:val="00912591"/>
    <w:pPr>
      <w:snapToGrid w:val="0"/>
      <w:spacing w:after="60"/>
      <w:jc w:val="both"/>
    </w:pPr>
    <w:rPr>
      <w:color w:val="000000"/>
      <w:sz w:val="24"/>
      <w:lang w:eastAsia="it-IT"/>
    </w:rPr>
  </w:style>
  <w:style w:type="paragraph" w:customStyle="1" w:styleId="Elencoacolori-Colore11">
    <w:name w:val="Elenco a colori - Colore 11"/>
    <w:basedOn w:val="Normalny"/>
    <w:uiPriority w:val="34"/>
    <w:qFormat/>
    <w:rsid w:val="00912591"/>
    <w:pPr>
      <w:spacing w:after="200" w:line="276" w:lineRule="auto"/>
      <w:ind w:left="720"/>
      <w:contextualSpacing/>
    </w:pPr>
    <w:rPr>
      <w:rFonts w:ascii="Calibri" w:eastAsia="Calibri" w:hAnsi="Calibri"/>
      <w:lang w:val="it-IT" w:eastAsia="el-GR"/>
    </w:rPr>
  </w:style>
  <w:style w:type="paragraph" w:customStyle="1" w:styleId="NormalWeb1">
    <w:name w:val="Normal (Web)1"/>
    <w:basedOn w:val="Normalny"/>
    <w:uiPriority w:val="99"/>
    <w:rsid w:val="00912591"/>
    <w:pPr>
      <w:spacing w:before="100" w:after="100"/>
    </w:pPr>
    <w:rPr>
      <w:rFonts w:ascii="Arial Unicode MS" w:eastAsia="Arial Unicode MS" w:hAnsi="Arial Unicode MS" w:cs="Arial Unicode MS"/>
      <w:sz w:val="24"/>
      <w:szCs w:val="20"/>
      <w:lang w:val="it-IT" w:eastAsia="it-IT"/>
    </w:rPr>
  </w:style>
  <w:style w:type="character" w:customStyle="1" w:styleId="Collegamentoipertestuale2">
    <w:name w:val="Collegamento ipertestuale2"/>
    <w:rsid w:val="00912591"/>
    <w:rPr>
      <w:color w:val="0000FF"/>
      <w:u w:val="single"/>
    </w:rPr>
  </w:style>
  <w:style w:type="character" w:customStyle="1" w:styleId="Collegamentovisitato2">
    <w:name w:val="Collegamento visitato2"/>
    <w:rsid w:val="00912591"/>
    <w:rPr>
      <w:color w:val="800080"/>
      <w:u w:val="single"/>
    </w:rPr>
  </w:style>
  <w:style w:type="character" w:customStyle="1" w:styleId="TestonormaleCarattere1">
    <w:name w:val="Testo normale Carattere1"/>
    <w:uiPriority w:val="99"/>
    <w:rsid w:val="00912591"/>
    <w:rPr>
      <w:snapToGrid w:val="0"/>
      <w:color w:val="000000"/>
      <w:sz w:val="24"/>
      <w:lang w:val="it-IT" w:eastAsia="it-IT" w:bidi="ar-SA"/>
    </w:rPr>
  </w:style>
  <w:style w:type="character" w:styleId="Tekstzastpczy">
    <w:name w:val="Placeholder Text"/>
    <w:uiPriority w:val="99"/>
    <w:semiHidden/>
    <w:rsid w:val="00912591"/>
    <w:rPr>
      <w:color w:val="808080"/>
    </w:rPr>
  </w:style>
  <w:style w:type="paragraph" w:customStyle="1" w:styleId="AUKTable">
    <w:name w:val="AUK Table"/>
    <w:basedOn w:val="AUKText"/>
    <w:rsid w:val="00912591"/>
    <w:pPr>
      <w:overflowPunct/>
      <w:autoSpaceDE/>
      <w:autoSpaceDN/>
      <w:adjustRightInd/>
      <w:spacing w:before="40" w:after="40"/>
      <w:textAlignment w:val="auto"/>
    </w:pPr>
    <w:rPr>
      <w:rFonts w:eastAsia="Times New Roman"/>
      <w:sz w:val="20"/>
    </w:rPr>
  </w:style>
  <w:style w:type="numbering" w:customStyle="1" w:styleId="Nessunelenco2">
    <w:name w:val="Nessun elenco2"/>
    <w:next w:val="Bezlisty"/>
    <w:uiPriority w:val="99"/>
    <w:semiHidden/>
    <w:unhideWhenUsed/>
    <w:rsid w:val="00912591"/>
  </w:style>
  <w:style w:type="paragraph" w:customStyle="1" w:styleId="EFSATabledata">
    <w:name w:val="EFSA_Table data"/>
    <w:basedOn w:val="EFSABodytext"/>
    <w:link w:val="EFSATabledataChar"/>
    <w:qFormat/>
    <w:rsid w:val="00912591"/>
    <w:pPr>
      <w:spacing w:after="0"/>
      <w:jc w:val="center"/>
    </w:pPr>
    <w:rPr>
      <w:rFonts w:ascii="Tahoma" w:eastAsia="Calibri" w:hAnsi="Tahoma"/>
      <w:sz w:val="18"/>
      <w:lang w:eastAsia="el-GR"/>
    </w:rPr>
  </w:style>
  <w:style w:type="character" w:customStyle="1" w:styleId="EFSATabledataChar">
    <w:name w:val="EFSA_Table data Char"/>
    <w:link w:val="EFSATabledata"/>
    <w:rsid w:val="00912591"/>
    <w:rPr>
      <w:rFonts w:ascii="Tahoma" w:eastAsia="Calibri" w:hAnsi="Tahoma"/>
      <w:sz w:val="18"/>
      <w:lang w:eastAsia="el-GR"/>
    </w:rPr>
  </w:style>
  <w:style w:type="paragraph" w:customStyle="1" w:styleId="EFSATableheadingrow">
    <w:name w:val="EFSA_Table heading row"/>
    <w:basedOn w:val="EFSATabledata"/>
    <w:link w:val="EFSATableheadingrowChar"/>
    <w:qFormat/>
    <w:rsid w:val="00912591"/>
    <w:rPr>
      <w:b/>
    </w:rPr>
  </w:style>
  <w:style w:type="character" w:customStyle="1" w:styleId="EFSATableheadingrowChar">
    <w:name w:val="EFSA_Table heading row Char"/>
    <w:link w:val="EFSATableheadingrow"/>
    <w:rsid w:val="00912591"/>
    <w:rPr>
      <w:rFonts w:ascii="Tahoma" w:eastAsia="Calibri" w:hAnsi="Tahoma"/>
      <w:b/>
      <w:sz w:val="18"/>
      <w:lang w:eastAsia="el-GR"/>
    </w:rPr>
  </w:style>
  <w:style w:type="table" w:customStyle="1" w:styleId="EFSAtable">
    <w:name w:val="EFSA table"/>
    <w:basedOn w:val="Standardowy"/>
    <w:uiPriority w:val="99"/>
    <w:rsid w:val="00912591"/>
    <w:rPr>
      <w:rFonts w:ascii="Calibri" w:eastAsia="Calibri" w:hAnsi="Calibri"/>
      <w:sz w:val="22"/>
      <w:szCs w:val="22"/>
      <w:lang w:val="fr-FR" w:eastAsia="fr-FR"/>
    </w:rPr>
    <w:tblPr>
      <w:tblBorders>
        <w:insideH w:val="single" w:sz="4" w:space="0" w:color="D9D9D9"/>
        <w:insideV w:val="single" w:sz="4" w:space="0" w:color="D9D9D9"/>
      </w:tblBorders>
    </w:tblPr>
    <w:tblStylePr w:type="firstRow">
      <w:rPr>
        <w:rFonts w:ascii="@Yu Gothic UI Semibold" w:hAnsi="@Yu Gothic UI Semibold"/>
        <w:sz w:val="18"/>
      </w:rPr>
      <w:tblPr/>
      <w:tcPr>
        <w:tcBorders>
          <w:top w:val="single" w:sz="12" w:space="0" w:color="000000"/>
        </w:tcBorders>
      </w:tcPr>
    </w:tblStylePr>
    <w:tblStylePr w:type="lastRow">
      <w:tblPr/>
      <w:tcPr>
        <w:tcBorders>
          <w:bottom w:val="single" w:sz="12" w:space="0" w:color="000000"/>
        </w:tcBorders>
      </w:tcPr>
    </w:tblStylePr>
  </w:style>
  <w:style w:type="character" w:customStyle="1" w:styleId="eop">
    <w:name w:val="eop"/>
    <w:basedOn w:val="Domylnaczcionkaakapitu"/>
    <w:rsid w:val="009125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33852">
      <w:bodyDiv w:val="1"/>
      <w:marLeft w:val="0"/>
      <w:marRight w:val="0"/>
      <w:marTop w:val="0"/>
      <w:marBottom w:val="0"/>
      <w:divBdr>
        <w:top w:val="none" w:sz="0" w:space="0" w:color="auto"/>
        <w:left w:val="none" w:sz="0" w:space="0" w:color="auto"/>
        <w:bottom w:val="none" w:sz="0" w:space="0" w:color="auto"/>
        <w:right w:val="none" w:sz="0" w:space="0" w:color="auto"/>
      </w:divBdr>
    </w:div>
    <w:div w:id="7028552">
      <w:bodyDiv w:val="1"/>
      <w:marLeft w:val="0"/>
      <w:marRight w:val="0"/>
      <w:marTop w:val="0"/>
      <w:marBottom w:val="0"/>
      <w:divBdr>
        <w:top w:val="none" w:sz="0" w:space="0" w:color="auto"/>
        <w:left w:val="none" w:sz="0" w:space="0" w:color="auto"/>
        <w:bottom w:val="none" w:sz="0" w:space="0" w:color="auto"/>
        <w:right w:val="none" w:sz="0" w:space="0" w:color="auto"/>
      </w:divBdr>
    </w:div>
    <w:div w:id="7101091">
      <w:bodyDiv w:val="1"/>
      <w:marLeft w:val="0"/>
      <w:marRight w:val="0"/>
      <w:marTop w:val="0"/>
      <w:marBottom w:val="0"/>
      <w:divBdr>
        <w:top w:val="none" w:sz="0" w:space="0" w:color="auto"/>
        <w:left w:val="none" w:sz="0" w:space="0" w:color="auto"/>
        <w:bottom w:val="none" w:sz="0" w:space="0" w:color="auto"/>
        <w:right w:val="none" w:sz="0" w:space="0" w:color="auto"/>
      </w:divBdr>
    </w:div>
    <w:div w:id="8526179">
      <w:bodyDiv w:val="1"/>
      <w:marLeft w:val="0"/>
      <w:marRight w:val="0"/>
      <w:marTop w:val="0"/>
      <w:marBottom w:val="0"/>
      <w:divBdr>
        <w:top w:val="none" w:sz="0" w:space="0" w:color="auto"/>
        <w:left w:val="none" w:sz="0" w:space="0" w:color="auto"/>
        <w:bottom w:val="none" w:sz="0" w:space="0" w:color="auto"/>
        <w:right w:val="none" w:sz="0" w:space="0" w:color="auto"/>
      </w:divBdr>
    </w:div>
    <w:div w:id="9844702">
      <w:bodyDiv w:val="1"/>
      <w:marLeft w:val="0"/>
      <w:marRight w:val="0"/>
      <w:marTop w:val="0"/>
      <w:marBottom w:val="0"/>
      <w:divBdr>
        <w:top w:val="none" w:sz="0" w:space="0" w:color="auto"/>
        <w:left w:val="none" w:sz="0" w:space="0" w:color="auto"/>
        <w:bottom w:val="none" w:sz="0" w:space="0" w:color="auto"/>
        <w:right w:val="none" w:sz="0" w:space="0" w:color="auto"/>
      </w:divBdr>
    </w:div>
    <w:div w:id="13505788">
      <w:bodyDiv w:val="1"/>
      <w:marLeft w:val="0"/>
      <w:marRight w:val="0"/>
      <w:marTop w:val="0"/>
      <w:marBottom w:val="0"/>
      <w:divBdr>
        <w:top w:val="none" w:sz="0" w:space="0" w:color="auto"/>
        <w:left w:val="none" w:sz="0" w:space="0" w:color="auto"/>
        <w:bottom w:val="none" w:sz="0" w:space="0" w:color="auto"/>
        <w:right w:val="none" w:sz="0" w:space="0" w:color="auto"/>
      </w:divBdr>
    </w:div>
    <w:div w:id="16390028">
      <w:bodyDiv w:val="1"/>
      <w:marLeft w:val="0"/>
      <w:marRight w:val="0"/>
      <w:marTop w:val="0"/>
      <w:marBottom w:val="0"/>
      <w:divBdr>
        <w:top w:val="none" w:sz="0" w:space="0" w:color="auto"/>
        <w:left w:val="none" w:sz="0" w:space="0" w:color="auto"/>
        <w:bottom w:val="none" w:sz="0" w:space="0" w:color="auto"/>
        <w:right w:val="none" w:sz="0" w:space="0" w:color="auto"/>
      </w:divBdr>
    </w:div>
    <w:div w:id="16658794">
      <w:bodyDiv w:val="1"/>
      <w:marLeft w:val="0"/>
      <w:marRight w:val="0"/>
      <w:marTop w:val="0"/>
      <w:marBottom w:val="0"/>
      <w:divBdr>
        <w:top w:val="none" w:sz="0" w:space="0" w:color="auto"/>
        <w:left w:val="none" w:sz="0" w:space="0" w:color="auto"/>
        <w:bottom w:val="none" w:sz="0" w:space="0" w:color="auto"/>
        <w:right w:val="none" w:sz="0" w:space="0" w:color="auto"/>
      </w:divBdr>
    </w:div>
    <w:div w:id="16737665">
      <w:bodyDiv w:val="1"/>
      <w:marLeft w:val="0"/>
      <w:marRight w:val="0"/>
      <w:marTop w:val="0"/>
      <w:marBottom w:val="0"/>
      <w:divBdr>
        <w:top w:val="none" w:sz="0" w:space="0" w:color="auto"/>
        <w:left w:val="none" w:sz="0" w:space="0" w:color="auto"/>
        <w:bottom w:val="none" w:sz="0" w:space="0" w:color="auto"/>
        <w:right w:val="none" w:sz="0" w:space="0" w:color="auto"/>
      </w:divBdr>
    </w:div>
    <w:div w:id="22290392">
      <w:bodyDiv w:val="1"/>
      <w:marLeft w:val="0"/>
      <w:marRight w:val="0"/>
      <w:marTop w:val="0"/>
      <w:marBottom w:val="0"/>
      <w:divBdr>
        <w:top w:val="none" w:sz="0" w:space="0" w:color="auto"/>
        <w:left w:val="none" w:sz="0" w:space="0" w:color="auto"/>
        <w:bottom w:val="none" w:sz="0" w:space="0" w:color="auto"/>
        <w:right w:val="none" w:sz="0" w:space="0" w:color="auto"/>
      </w:divBdr>
    </w:div>
    <w:div w:id="26180194">
      <w:bodyDiv w:val="1"/>
      <w:marLeft w:val="0"/>
      <w:marRight w:val="0"/>
      <w:marTop w:val="0"/>
      <w:marBottom w:val="0"/>
      <w:divBdr>
        <w:top w:val="none" w:sz="0" w:space="0" w:color="auto"/>
        <w:left w:val="none" w:sz="0" w:space="0" w:color="auto"/>
        <w:bottom w:val="none" w:sz="0" w:space="0" w:color="auto"/>
        <w:right w:val="none" w:sz="0" w:space="0" w:color="auto"/>
      </w:divBdr>
    </w:div>
    <w:div w:id="26562257">
      <w:bodyDiv w:val="1"/>
      <w:marLeft w:val="0"/>
      <w:marRight w:val="0"/>
      <w:marTop w:val="0"/>
      <w:marBottom w:val="0"/>
      <w:divBdr>
        <w:top w:val="none" w:sz="0" w:space="0" w:color="auto"/>
        <w:left w:val="none" w:sz="0" w:space="0" w:color="auto"/>
        <w:bottom w:val="none" w:sz="0" w:space="0" w:color="auto"/>
        <w:right w:val="none" w:sz="0" w:space="0" w:color="auto"/>
      </w:divBdr>
    </w:div>
    <w:div w:id="30306576">
      <w:bodyDiv w:val="1"/>
      <w:marLeft w:val="0"/>
      <w:marRight w:val="0"/>
      <w:marTop w:val="0"/>
      <w:marBottom w:val="0"/>
      <w:divBdr>
        <w:top w:val="none" w:sz="0" w:space="0" w:color="auto"/>
        <w:left w:val="none" w:sz="0" w:space="0" w:color="auto"/>
        <w:bottom w:val="none" w:sz="0" w:space="0" w:color="auto"/>
        <w:right w:val="none" w:sz="0" w:space="0" w:color="auto"/>
      </w:divBdr>
    </w:div>
    <w:div w:id="34276806">
      <w:bodyDiv w:val="1"/>
      <w:marLeft w:val="0"/>
      <w:marRight w:val="0"/>
      <w:marTop w:val="0"/>
      <w:marBottom w:val="0"/>
      <w:divBdr>
        <w:top w:val="none" w:sz="0" w:space="0" w:color="auto"/>
        <w:left w:val="none" w:sz="0" w:space="0" w:color="auto"/>
        <w:bottom w:val="none" w:sz="0" w:space="0" w:color="auto"/>
        <w:right w:val="none" w:sz="0" w:space="0" w:color="auto"/>
      </w:divBdr>
    </w:div>
    <w:div w:id="40717415">
      <w:bodyDiv w:val="1"/>
      <w:marLeft w:val="0"/>
      <w:marRight w:val="0"/>
      <w:marTop w:val="0"/>
      <w:marBottom w:val="0"/>
      <w:divBdr>
        <w:top w:val="none" w:sz="0" w:space="0" w:color="auto"/>
        <w:left w:val="none" w:sz="0" w:space="0" w:color="auto"/>
        <w:bottom w:val="none" w:sz="0" w:space="0" w:color="auto"/>
        <w:right w:val="none" w:sz="0" w:space="0" w:color="auto"/>
      </w:divBdr>
    </w:div>
    <w:div w:id="50739355">
      <w:bodyDiv w:val="1"/>
      <w:marLeft w:val="0"/>
      <w:marRight w:val="0"/>
      <w:marTop w:val="0"/>
      <w:marBottom w:val="0"/>
      <w:divBdr>
        <w:top w:val="none" w:sz="0" w:space="0" w:color="auto"/>
        <w:left w:val="none" w:sz="0" w:space="0" w:color="auto"/>
        <w:bottom w:val="none" w:sz="0" w:space="0" w:color="auto"/>
        <w:right w:val="none" w:sz="0" w:space="0" w:color="auto"/>
      </w:divBdr>
    </w:div>
    <w:div w:id="53822571">
      <w:bodyDiv w:val="1"/>
      <w:marLeft w:val="0"/>
      <w:marRight w:val="0"/>
      <w:marTop w:val="0"/>
      <w:marBottom w:val="0"/>
      <w:divBdr>
        <w:top w:val="none" w:sz="0" w:space="0" w:color="auto"/>
        <w:left w:val="none" w:sz="0" w:space="0" w:color="auto"/>
        <w:bottom w:val="none" w:sz="0" w:space="0" w:color="auto"/>
        <w:right w:val="none" w:sz="0" w:space="0" w:color="auto"/>
      </w:divBdr>
    </w:div>
    <w:div w:id="63913429">
      <w:bodyDiv w:val="1"/>
      <w:marLeft w:val="0"/>
      <w:marRight w:val="0"/>
      <w:marTop w:val="0"/>
      <w:marBottom w:val="0"/>
      <w:divBdr>
        <w:top w:val="none" w:sz="0" w:space="0" w:color="auto"/>
        <w:left w:val="none" w:sz="0" w:space="0" w:color="auto"/>
        <w:bottom w:val="none" w:sz="0" w:space="0" w:color="auto"/>
        <w:right w:val="none" w:sz="0" w:space="0" w:color="auto"/>
      </w:divBdr>
    </w:div>
    <w:div w:id="70978715">
      <w:bodyDiv w:val="1"/>
      <w:marLeft w:val="0"/>
      <w:marRight w:val="0"/>
      <w:marTop w:val="0"/>
      <w:marBottom w:val="0"/>
      <w:divBdr>
        <w:top w:val="none" w:sz="0" w:space="0" w:color="auto"/>
        <w:left w:val="none" w:sz="0" w:space="0" w:color="auto"/>
        <w:bottom w:val="none" w:sz="0" w:space="0" w:color="auto"/>
        <w:right w:val="none" w:sz="0" w:space="0" w:color="auto"/>
      </w:divBdr>
    </w:div>
    <w:div w:id="74909688">
      <w:bodyDiv w:val="1"/>
      <w:marLeft w:val="0"/>
      <w:marRight w:val="0"/>
      <w:marTop w:val="0"/>
      <w:marBottom w:val="0"/>
      <w:divBdr>
        <w:top w:val="none" w:sz="0" w:space="0" w:color="auto"/>
        <w:left w:val="none" w:sz="0" w:space="0" w:color="auto"/>
        <w:bottom w:val="none" w:sz="0" w:space="0" w:color="auto"/>
        <w:right w:val="none" w:sz="0" w:space="0" w:color="auto"/>
      </w:divBdr>
    </w:div>
    <w:div w:id="80294159">
      <w:bodyDiv w:val="1"/>
      <w:marLeft w:val="0"/>
      <w:marRight w:val="0"/>
      <w:marTop w:val="0"/>
      <w:marBottom w:val="0"/>
      <w:divBdr>
        <w:top w:val="none" w:sz="0" w:space="0" w:color="auto"/>
        <w:left w:val="none" w:sz="0" w:space="0" w:color="auto"/>
        <w:bottom w:val="none" w:sz="0" w:space="0" w:color="auto"/>
        <w:right w:val="none" w:sz="0" w:space="0" w:color="auto"/>
      </w:divBdr>
    </w:div>
    <w:div w:id="91826887">
      <w:bodyDiv w:val="1"/>
      <w:marLeft w:val="0"/>
      <w:marRight w:val="0"/>
      <w:marTop w:val="0"/>
      <w:marBottom w:val="0"/>
      <w:divBdr>
        <w:top w:val="none" w:sz="0" w:space="0" w:color="auto"/>
        <w:left w:val="none" w:sz="0" w:space="0" w:color="auto"/>
        <w:bottom w:val="none" w:sz="0" w:space="0" w:color="auto"/>
        <w:right w:val="none" w:sz="0" w:space="0" w:color="auto"/>
      </w:divBdr>
    </w:div>
    <w:div w:id="93675593">
      <w:bodyDiv w:val="1"/>
      <w:marLeft w:val="0"/>
      <w:marRight w:val="0"/>
      <w:marTop w:val="0"/>
      <w:marBottom w:val="0"/>
      <w:divBdr>
        <w:top w:val="none" w:sz="0" w:space="0" w:color="auto"/>
        <w:left w:val="none" w:sz="0" w:space="0" w:color="auto"/>
        <w:bottom w:val="none" w:sz="0" w:space="0" w:color="auto"/>
        <w:right w:val="none" w:sz="0" w:space="0" w:color="auto"/>
      </w:divBdr>
    </w:div>
    <w:div w:id="95757367">
      <w:bodyDiv w:val="1"/>
      <w:marLeft w:val="0"/>
      <w:marRight w:val="0"/>
      <w:marTop w:val="0"/>
      <w:marBottom w:val="0"/>
      <w:divBdr>
        <w:top w:val="none" w:sz="0" w:space="0" w:color="auto"/>
        <w:left w:val="none" w:sz="0" w:space="0" w:color="auto"/>
        <w:bottom w:val="none" w:sz="0" w:space="0" w:color="auto"/>
        <w:right w:val="none" w:sz="0" w:space="0" w:color="auto"/>
      </w:divBdr>
    </w:div>
    <w:div w:id="97330777">
      <w:bodyDiv w:val="1"/>
      <w:marLeft w:val="0"/>
      <w:marRight w:val="0"/>
      <w:marTop w:val="0"/>
      <w:marBottom w:val="0"/>
      <w:divBdr>
        <w:top w:val="none" w:sz="0" w:space="0" w:color="auto"/>
        <w:left w:val="none" w:sz="0" w:space="0" w:color="auto"/>
        <w:bottom w:val="none" w:sz="0" w:space="0" w:color="auto"/>
        <w:right w:val="none" w:sz="0" w:space="0" w:color="auto"/>
      </w:divBdr>
    </w:div>
    <w:div w:id="100538960">
      <w:bodyDiv w:val="1"/>
      <w:marLeft w:val="0"/>
      <w:marRight w:val="0"/>
      <w:marTop w:val="0"/>
      <w:marBottom w:val="0"/>
      <w:divBdr>
        <w:top w:val="none" w:sz="0" w:space="0" w:color="auto"/>
        <w:left w:val="none" w:sz="0" w:space="0" w:color="auto"/>
        <w:bottom w:val="none" w:sz="0" w:space="0" w:color="auto"/>
        <w:right w:val="none" w:sz="0" w:space="0" w:color="auto"/>
      </w:divBdr>
    </w:div>
    <w:div w:id="107045911">
      <w:bodyDiv w:val="1"/>
      <w:marLeft w:val="0"/>
      <w:marRight w:val="0"/>
      <w:marTop w:val="0"/>
      <w:marBottom w:val="0"/>
      <w:divBdr>
        <w:top w:val="none" w:sz="0" w:space="0" w:color="auto"/>
        <w:left w:val="none" w:sz="0" w:space="0" w:color="auto"/>
        <w:bottom w:val="none" w:sz="0" w:space="0" w:color="auto"/>
        <w:right w:val="none" w:sz="0" w:space="0" w:color="auto"/>
      </w:divBdr>
    </w:div>
    <w:div w:id="108354410">
      <w:bodyDiv w:val="1"/>
      <w:marLeft w:val="0"/>
      <w:marRight w:val="0"/>
      <w:marTop w:val="0"/>
      <w:marBottom w:val="0"/>
      <w:divBdr>
        <w:top w:val="none" w:sz="0" w:space="0" w:color="auto"/>
        <w:left w:val="none" w:sz="0" w:space="0" w:color="auto"/>
        <w:bottom w:val="none" w:sz="0" w:space="0" w:color="auto"/>
        <w:right w:val="none" w:sz="0" w:space="0" w:color="auto"/>
      </w:divBdr>
    </w:div>
    <w:div w:id="110823213">
      <w:bodyDiv w:val="1"/>
      <w:marLeft w:val="0"/>
      <w:marRight w:val="0"/>
      <w:marTop w:val="0"/>
      <w:marBottom w:val="0"/>
      <w:divBdr>
        <w:top w:val="none" w:sz="0" w:space="0" w:color="auto"/>
        <w:left w:val="none" w:sz="0" w:space="0" w:color="auto"/>
        <w:bottom w:val="none" w:sz="0" w:space="0" w:color="auto"/>
        <w:right w:val="none" w:sz="0" w:space="0" w:color="auto"/>
      </w:divBdr>
    </w:div>
    <w:div w:id="112557174">
      <w:bodyDiv w:val="1"/>
      <w:marLeft w:val="0"/>
      <w:marRight w:val="0"/>
      <w:marTop w:val="0"/>
      <w:marBottom w:val="0"/>
      <w:divBdr>
        <w:top w:val="none" w:sz="0" w:space="0" w:color="auto"/>
        <w:left w:val="none" w:sz="0" w:space="0" w:color="auto"/>
        <w:bottom w:val="none" w:sz="0" w:space="0" w:color="auto"/>
        <w:right w:val="none" w:sz="0" w:space="0" w:color="auto"/>
      </w:divBdr>
    </w:div>
    <w:div w:id="114982373">
      <w:bodyDiv w:val="1"/>
      <w:marLeft w:val="0"/>
      <w:marRight w:val="0"/>
      <w:marTop w:val="0"/>
      <w:marBottom w:val="0"/>
      <w:divBdr>
        <w:top w:val="none" w:sz="0" w:space="0" w:color="auto"/>
        <w:left w:val="none" w:sz="0" w:space="0" w:color="auto"/>
        <w:bottom w:val="none" w:sz="0" w:space="0" w:color="auto"/>
        <w:right w:val="none" w:sz="0" w:space="0" w:color="auto"/>
      </w:divBdr>
    </w:div>
    <w:div w:id="116340144">
      <w:bodyDiv w:val="1"/>
      <w:marLeft w:val="0"/>
      <w:marRight w:val="0"/>
      <w:marTop w:val="0"/>
      <w:marBottom w:val="0"/>
      <w:divBdr>
        <w:top w:val="none" w:sz="0" w:space="0" w:color="auto"/>
        <w:left w:val="none" w:sz="0" w:space="0" w:color="auto"/>
        <w:bottom w:val="none" w:sz="0" w:space="0" w:color="auto"/>
        <w:right w:val="none" w:sz="0" w:space="0" w:color="auto"/>
      </w:divBdr>
    </w:div>
    <w:div w:id="117995850">
      <w:bodyDiv w:val="1"/>
      <w:marLeft w:val="0"/>
      <w:marRight w:val="0"/>
      <w:marTop w:val="0"/>
      <w:marBottom w:val="0"/>
      <w:divBdr>
        <w:top w:val="none" w:sz="0" w:space="0" w:color="auto"/>
        <w:left w:val="none" w:sz="0" w:space="0" w:color="auto"/>
        <w:bottom w:val="none" w:sz="0" w:space="0" w:color="auto"/>
        <w:right w:val="none" w:sz="0" w:space="0" w:color="auto"/>
      </w:divBdr>
    </w:div>
    <w:div w:id="119422580">
      <w:bodyDiv w:val="1"/>
      <w:marLeft w:val="0"/>
      <w:marRight w:val="0"/>
      <w:marTop w:val="0"/>
      <w:marBottom w:val="0"/>
      <w:divBdr>
        <w:top w:val="none" w:sz="0" w:space="0" w:color="auto"/>
        <w:left w:val="none" w:sz="0" w:space="0" w:color="auto"/>
        <w:bottom w:val="none" w:sz="0" w:space="0" w:color="auto"/>
        <w:right w:val="none" w:sz="0" w:space="0" w:color="auto"/>
      </w:divBdr>
    </w:div>
    <w:div w:id="121851773">
      <w:bodyDiv w:val="1"/>
      <w:marLeft w:val="0"/>
      <w:marRight w:val="0"/>
      <w:marTop w:val="0"/>
      <w:marBottom w:val="0"/>
      <w:divBdr>
        <w:top w:val="none" w:sz="0" w:space="0" w:color="auto"/>
        <w:left w:val="none" w:sz="0" w:space="0" w:color="auto"/>
        <w:bottom w:val="none" w:sz="0" w:space="0" w:color="auto"/>
        <w:right w:val="none" w:sz="0" w:space="0" w:color="auto"/>
      </w:divBdr>
    </w:div>
    <w:div w:id="124783046">
      <w:bodyDiv w:val="1"/>
      <w:marLeft w:val="0"/>
      <w:marRight w:val="0"/>
      <w:marTop w:val="0"/>
      <w:marBottom w:val="0"/>
      <w:divBdr>
        <w:top w:val="none" w:sz="0" w:space="0" w:color="auto"/>
        <w:left w:val="none" w:sz="0" w:space="0" w:color="auto"/>
        <w:bottom w:val="none" w:sz="0" w:space="0" w:color="auto"/>
        <w:right w:val="none" w:sz="0" w:space="0" w:color="auto"/>
      </w:divBdr>
    </w:div>
    <w:div w:id="125704344">
      <w:bodyDiv w:val="1"/>
      <w:marLeft w:val="0"/>
      <w:marRight w:val="0"/>
      <w:marTop w:val="0"/>
      <w:marBottom w:val="0"/>
      <w:divBdr>
        <w:top w:val="none" w:sz="0" w:space="0" w:color="auto"/>
        <w:left w:val="none" w:sz="0" w:space="0" w:color="auto"/>
        <w:bottom w:val="none" w:sz="0" w:space="0" w:color="auto"/>
        <w:right w:val="none" w:sz="0" w:space="0" w:color="auto"/>
      </w:divBdr>
    </w:div>
    <w:div w:id="128401409">
      <w:bodyDiv w:val="1"/>
      <w:marLeft w:val="0"/>
      <w:marRight w:val="0"/>
      <w:marTop w:val="0"/>
      <w:marBottom w:val="0"/>
      <w:divBdr>
        <w:top w:val="none" w:sz="0" w:space="0" w:color="auto"/>
        <w:left w:val="none" w:sz="0" w:space="0" w:color="auto"/>
        <w:bottom w:val="none" w:sz="0" w:space="0" w:color="auto"/>
        <w:right w:val="none" w:sz="0" w:space="0" w:color="auto"/>
      </w:divBdr>
    </w:div>
    <w:div w:id="131871412">
      <w:bodyDiv w:val="1"/>
      <w:marLeft w:val="0"/>
      <w:marRight w:val="0"/>
      <w:marTop w:val="0"/>
      <w:marBottom w:val="0"/>
      <w:divBdr>
        <w:top w:val="none" w:sz="0" w:space="0" w:color="auto"/>
        <w:left w:val="none" w:sz="0" w:space="0" w:color="auto"/>
        <w:bottom w:val="none" w:sz="0" w:space="0" w:color="auto"/>
        <w:right w:val="none" w:sz="0" w:space="0" w:color="auto"/>
      </w:divBdr>
    </w:div>
    <w:div w:id="141042156">
      <w:bodyDiv w:val="1"/>
      <w:marLeft w:val="0"/>
      <w:marRight w:val="0"/>
      <w:marTop w:val="0"/>
      <w:marBottom w:val="0"/>
      <w:divBdr>
        <w:top w:val="none" w:sz="0" w:space="0" w:color="auto"/>
        <w:left w:val="none" w:sz="0" w:space="0" w:color="auto"/>
        <w:bottom w:val="none" w:sz="0" w:space="0" w:color="auto"/>
        <w:right w:val="none" w:sz="0" w:space="0" w:color="auto"/>
      </w:divBdr>
    </w:div>
    <w:div w:id="143472167">
      <w:bodyDiv w:val="1"/>
      <w:marLeft w:val="0"/>
      <w:marRight w:val="0"/>
      <w:marTop w:val="0"/>
      <w:marBottom w:val="0"/>
      <w:divBdr>
        <w:top w:val="none" w:sz="0" w:space="0" w:color="auto"/>
        <w:left w:val="none" w:sz="0" w:space="0" w:color="auto"/>
        <w:bottom w:val="none" w:sz="0" w:space="0" w:color="auto"/>
        <w:right w:val="none" w:sz="0" w:space="0" w:color="auto"/>
      </w:divBdr>
    </w:div>
    <w:div w:id="144593576">
      <w:bodyDiv w:val="1"/>
      <w:marLeft w:val="0"/>
      <w:marRight w:val="0"/>
      <w:marTop w:val="0"/>
      <w:marBottom w:val="0"/>
      <w:divBdr>
        <w:top w:val="none" w:sz="0" w:space="0" w:color="auto"/>
        <w:left w:val="none" w:sz="0" w:space="0" w:color="auto"/>
        <w:bottom w:val="none" w:sz="0" w:space="0" w:color="auto"/>
        <w:right w:val="none" w:sz="0" w:space="0" w:color="auto"/>
      </w:divBdr>
    </w:div>
    <w:div w:id="153645741">
      <w:bodyDiv w:val="1"/>
      <w:marLeft w:val="0"/>
      <w:marRight w:val="0"/>
      <w:marTop w:val="0"/>
      <w:marBottom w:val="0"/>
      <w:divBdr>
        <w:top w:val="none" w:sz="0" w:space="0" w:color="auto"/>
        <w:left w:val="none" w:sz="0" w:space="0" w:color="auto"/>
        <w:bottom w:val="none" w:sz="0" w:space="0" w:color="auto"/>
        <w:right w:val="none" w:sz="0" w:space="0" w:color="auto"/>
      </w:divBdr>
    </w:div>
    <w:div w:id="155539885">
      <w:bodyDiv w:val="1"/>
      <w:marLeft w:val="0"/>
      <w:marRight w:val="0"/>
      <w:marTop w:val="0"/>
      <w:marBottom w:val="0"/>
      <w:divBdr>
        <w:top w:val="none" w:sz="0" w:space="0" w:color="auto"/>
        <w:left w:val="none" w:sz="0" w:space="0" w:color="auto"/>
        <w:bottom w:val="none" w:sz="0" w:space="0" w:color="auto"/>
        <w:right w:val="none" w:sz="0" w:space="0" w:color="auto"/>
      </w:divBdr>
    </w:div>
    <w:div w:id="156727354">
      <w:bodyDiv w:val="1"/>
      <w:marLeft w:val="0"/>
      <w:marRight w:val="0"/>
      <w:marTop w:val="0"/>
      <w:marBottom w:val="0"/>
      <w:divBdr>
        <w:top w:val="none" w:sz="0" w:space="0" w:color="auto"/>
        <w:left w:val="none" w:sz="0" w:space="0" w:color="auto"/>
        <w:bottom w:val="none" w:sz="0" w:space="0" w:color="auto"/>
        <w:right w:val="none" w:sz="0" w:space="0" w:color="auto"/>
      </w:divBdr>
    </w:div>
    <w:div w:id="159079388">
      <w:bodyDiv w:val="1"/>
      <w:marLeft w:val="0"/>
      <w:marRight w:val="0"/>
      <w:marTop w:val="0"/>
      <w:marBottom w:val="0"/>
      <w:divBdr>
        <w:top w:val="none" w:sz="0" w:space="0" w:color="auto"/>
        <w:left w:val="none" w:sz="0" w:space="0" w:color="auto"/>
        <w:bottom w:val="none" w:sz="0" w:space="0" w:color="auto"/>
        <w:right w:val="none" w:sz="0" w:space="0" w:color="auto"/>
      </w:divBdr>
    </w:div>
    <w:div w:id="161701201">
      <w:bodyDiv w:val="1"/>
      <w:marLeft w:val="0"/>
      <w:marRight w:val="0"/>
      <w:marTop w:val="0"/>
      <w:marBottom w:val="0"/>
      <w:divBdr>
        <w:top w:val="none" w:sz="0" w:space="0" w:color="auto"/>
        <w:left w:val="none" w:sz="0" w:space="0" w:color="auto"/>
        <w:bottom w:val="none" w:sz="0" w:space="0" w:color="auto"/>
        <w:right w:val="none" w:sz="0" w:space="0" w:color="auto"/>
      </w:divBdr>
    </w:div>
    <w:div w:id="162428812">
      <w:bodyDiv w:val="1"/>
      <w:marLeft w:val="0"/>
      <w:marRight w:val="0"/>
      <w:marTop w:val="0"/>
      <w:marBottom w:val="0"/>
      <w:divBdr>
        <w:top w:val="none" w:sz="0" w:space="0" w:color="auto"/>
        <w:left w:val="none" w:sz="0" w:space="0" w:color="auto"/>
        <w:bottom w:val="none" w:sz="0" w:space="0" w:color="auto"/>
        <w:right w:val="none" w:sz="0" w:space="0" w:color="auto"/>
      </w:divBdr>
    </w:div>
    <w:div w:id="163059882">
      <w:bodyDiv w:val="1"/>
      <w:marLeft w:val="0"/>
      <w:marRight w:val="0"/>
      <w:marTop w:val="0"/>
      <w:marBottom w:val="0"/>
      <w:divBdr>
        <w:top w:val="none" w:sz="0" w:space="0" w:color="auto"/>
        <w:left w:val="none" w:sz="0" w:space="0" w:color="auto"/>
        <w:bottom w:val="none" w:sz="0" w:space="0" w:color="auto"/>
        <w:right w:val="none" w:sz="0" w:space="0" w:color="auto"/>
      </w:divBdr>
    </w:div>
    <w:div w:id="166946529">
      <w:bodyDiv w:val="1"/>
      <w:marLeft w:val="0"/>
      <w:marRight w:val="0"/>
      <w:marTop w:val="0"/>
      <w:marBottom w:val="0"/>
      <w:divBdr>
        <w:top w:val="none" w:sz="0" w:space="0" w:color="auto"/>
        <w:left w:val="none" w:sz="0" w:space="0" w:color="auto"/>
        <w:bottom w:val="none" w:sz="0" w:space="0" w:color="auto"/>
        <w:right w:val="none" w:sz="0" w:space="0" w:color="auto"/>
      </w:divBdr>
    </w:div>
    <w:div w:id="167063135">
      <w:bodyDiv w:val="1"/>
      <w:marLeft w:val="0"/>
      <w:marRight w:val="0"/>
      <w:marTop w:val="0"/>
      <w:marBottom w:val="0"/>
      <w:divBdr>
        <w:top w:val="none" w:sz="0" w:space="0" w:color="auto"/>
        <w:left w:val="none" w:sz="0" w:space="0" w:color="auto"/>
        <w:bottom w:val="none" w:sz="0" w:space="0" w:color="auto"/>
        <w:right w:val="none" w:sz="0" w:space="0" w:color="auto"/>
      </w:divBdr>
    </w:div>
    <w:div w:id="169219492">
      <w:bodyDiv w:val="1"/>
      <w:marLeft w:val="0"/>
      <w:marRight w:val="0"/>
      <w:marTop w:val="0"/>
      <w:marBottom w:val="0"/>
      <w:divBdr>
        <w:top w:val="none" w:sz="0" w:space="0" w:color="auto"/>
        <w:left w:val="none" w:sz="0" w:space="0" w:color="auto"/>
        <w:bottom w:val="none" w:sz="0" w:space="0" w:color="auto"/>
        <w:right w:val="none" w:sz="0" w:space="0" w:color="auto"/>
      </w:divBdr>
    </w:div>
    <w:div w:id="184751113">
      <w:bodyDiv w:val="1"/>
      <w:marLeft w:val="0"/>
      <w:marRight w:val="0"/>
      <w:marTop w:val="0"/>
      <w:marBottom w:val="0"/>
      <w:divBdr>
        <w:top w:val="none" w:sz="0" w:space="0" w:color="auto"/>
        <w:left w:val="none" w:sz="0" w:space="0" w:color="auto"/>
        <w:bottom w:val="none" w:sz="0" w:space="0" w:color="auto"/>
        <w:right w:val="none" w:sz="0" w:space="0" w:color="auto"/>
      </w:divBdr>
    </w:div>
    <w:div w:id="186068463">
      <w:bodyDiv w:val="1"/>
      <w:marLeft w:val="0"/>
      <w:marRight w:val="0"/>
      <w:marTop w:val="0"/>
      <w:marBottom w:val="0"/>
      <w:divBdr>
        <w:top w:val="none" w:sz="0" w:space="0" w:color="auto"/>
        <w:left w:val="none" w:sz="0" w:space="0" w:color="auto"/>
        <w:bottom w:val="none" w:sz="0" w:space="0" w:color="auto"/>
        <w:right w:val="none" w:sz="0" w:space="0" w:color="auto"/>
      </w:divBdr>
    </w:div>
    <w:div w:id="186868865">
      <w:bodyDiv w:val="1"/>
      <w:marLeft w:val="0"/>
      <w:marRight w:val="0"/>
      <w:marTop w:val="0"/>
      <w:marBottom w:val="0"/>
      <w:divBdr>
        <w:top w:val="none" w:sz="0" w:space="0" w:color="auto"/>
        <w:left w:val="none" w:sz="0" w:space="0" w:color="auto"/>
        <w:bottom w:val="none" w:sz="0" w:space="0" w:color="auto"/>
        <w:right w:val="none" w:sz="0" w:space="0" w:color="auto"/>
      </w:divBdr>
    </w:div>
    <w:div w:id="187836477">
      <w:bodyDiv w:val="1"/>
      <w:marLeft w:val="0"/>
      <w:marRight w:val="0"/>
      <w:marTop w:val="0"/>
      <w:marBottom w:val="0"/>
      <w:divBdr>
        <w:top w:val="none" w:sz="0" w:space="0" w:color="auto"/>
        <w:left w:val="none" w:sz="0" w:space="0" w:color="auto"/>
        <w:bottom w:val="none" w:sz="0" w:space="0" w:color="auto"/>
        <w:right w:val="none" w:sz="0" w:space="0" w:color="auto"/>
      </w:divBdr>
    </w:div>
    <w:div w:id="195627708">
      <w:bodyDiv w:val="1"/>
      <w:marLeft w:val="0"/>
      <w:marRight w:val="0"/>
      <w:marTop w:val="0"/>
      <w:marBottom w:val="0"/>
      <w:divBdr>
        <w:top w:val="none" w:sz="0" w:space="0" w:color="auto"/>
        <w:left w:val="none" w:sz="0" w:space="0" w:color="auto"/>
        <w:bottom w:val="none" w:sz="0" w:space="0" w:color="auto"/>
        <w:right w:val="none" w:sz="0" w:space="0" w:color="auto"/>
      </w:divBdr>
    </w:div>
    <w:div w:id="199051474">
      <w:bodyDiv w:val="1"/>
      <w:marLeft w:val="0"/>
      <w:marRight w:val="0"/>
      <w:marTop w:val="0"/>
      <w:marBottom w:val="0"/>
      <w:divBdr>
        <w:top w:val="none" w:sz="0" w:space="0" w:color="auto"/>
        <w:left w:val="none" w:sz="0" w:space="0" w:color="auto"/>
        <w:bottom w:val="none" w:sz="0" w:space="0" w:color="auto"/>
        <w:right w:val="none" w:sz="0" w:space="0" w:color="auto"/>
      </w:divBdr>
    </w:div>
    <w:div w:id="202905719">
      <w:bodyDiv w:val="1"/>
      <w:marLeft w:val="0"/>
      <w:marRight w:val="0"/>
      <w:marTop w:val="0"/>
      <w:marBottom w:val="0"/>
      <w:divBdr>
        <w:top w:val="none" w:sz="0" w:space="0" w:color="auto"/>
        <w:left w:val="none" w:sz="0" w:space="0" w:color="auto"/>
        <w:bottom w:val="none" w:sz="0" w:space="0" w:color="auto"/>
        <w:right w:val="none" w:sz="0" w:space="0" w:color="auto"/>
      </w:divBdr>
    </w:div>
    <w:div w:id="207423338">
      <w:bodyDiv w:val="1"/>
      <w:marLeft w:val="0"/>
      <w:marRight w:val="0"/>
      <w:marTop w:val="0"/>
      <w:marBottom w:val="0"/>
      <w:divBdr>
        <w:top w:val="none" w:sz="0" w:space="0" w:color="auto"/>
        <w:left w:val="none" w:sz="0" w:space="0" w:color="auto"/>
        <w:bottom w:val="none" w:sz="0" w:space="0" w:color="auto"/>
        <w:right w:val="none" w:sz="0" w:space="0" w:color="auto"/>
      </w:divBdr>
    </w:div>
    <w:div w:id="208802103">
      <w:bodyDiv w:val="1"/>
      <w:marLeft w:val="0"/>
      <w:marRight w:val="0"/>
      <w:marTop w:val="0"/>
      <w:marBottom w:val="0"/>
      <w:divBdr>
        <w:top w:val="none" w:sz="0" w:space="0" w:color="auto"/>
        <w:left w:val="none" w:sz="0" w:space="0" w:color="auto"/>
        <w:bottom w:val="none" w:sz="0" w:space="0" w:color="auto"/>
        <w:right w:val="none" w:sz="0" w:space="0" w:color="auto"/>
      </w:divBdr>
    </w:div>
    <w:div w:id="208803374">
      <w:bodyDiv w:val="1"/>
      <w:marLeft w:val="0"/>
      <w:marRight w:val="0"/>
      <w:marTop w:val="0"/>
      <w:marBottom w:val="0"/>
      <w:divBdr>
        <w:top w:val="none" w:sz="0" w:space="0" w:color="auto"/>
        <w:left w:val="none" w:sz="0" w:space="0" w:color="auto"/>
        <w:bottom w:val="none" w:sz="0" w:space="0" w:color="auto"/>
        <w:right w:val="none" w:sz="0" w:space="0" w:color="auto"/>
      </w:divBdr>
    </w:div>
    <w:div w:id="209341907">
      <w:bodyDiv w:val="1"/>
      <w:marLeft w:val="0"/>
      <w:marRight w:val="0"/>
      <w:marTop w:val="0"/>
      <w:marBottom w:val="0"/>
      <w:divBdr>
        <w:top w:val="none" w:sz="0" w:space="0" w:color="auto"/>
        <w:left w:val="none" w:sz="0" w:space="0" w:color="auto"/>
        <w:bottom w:val="none" w:sz="0" w:space="0" w:color="auto"/>
        <w:right w:val="none" w:sz="0" w:space="0" w:color="auto"/>
      </w:divBdr>
    </w:div>
    <w:div w:id="211814155">
      <w:bodyDiv w:val="1"/>
      <w:marLeft w:val="0"/>
      <w:marRight w:val="0"/>
      <w:marTop w:val="0"/>
      <w:marBottom w:val="0"/>
      <w:divBdr>
        <w:top w:val="none" w:sz="0" w:space="0" w:color="auto"/>
        <w:left w:val="none" w:sz="0" w:space="0" w:color="auto"/>
        <w:bottom w:val="none" w:sz="0" w:space="0" w:color="auto"/>
        <w:right w:val="none" w:sz="0" w:space="0" w:color="auto"/>
      </w:divBdr>
    </w:div>
    <w:div w:id="213323182">
      <w:bodyDiv w:val="1"/>
      <w:marLeft w:val="0"/>
      <w:marRight w:val="0"/>
      <w:marTop w:val="0"/>
      <w:marBottom w:val="0"/>
      <w:divBdr>
        <w:top w:val="none" w:sz="0" w:space="0" w:color="auto"/>
        <w:left w:val="none" w:sz="0" w:space="0" w:color="auto"/>
        <w:bottom w:val="none" w:sz="0" w:space="0" w:color="auto"/>
        <w:right w:val="none" w:sz="0" w:space="0" w:color="auto"/>
      </w:divBdr>
    </w:div>
    <w:div w:id="221447212">
      <w:bodyDiv w:val="1"/>
      <w:marLeft w:val="0"/>
      <w:marRight w:val="0"/>
      <w:marTop w:val="0"/>
      <w:marBottom w:val="0"/>
      <w:divBdr>
        <w:top w:val="none" w:sz="0" w:space="0" w:color="auto"/>
        <w:left w:val="none" w:sz="0" w:space="0" w:color="auto"/>
        <w:bottom w:val="none" w:sz="0" w:space="0" w:color="auto"/>
        <w:right w:val="none" w:sz="0" w:space="0" w:color="auto"/>
      </w:divBdr>
    </w:div>
    <w:div w:id="222061425">
      <w:bodyDiv w:val="1"/>
      <w:marLeft w:val="0"/>
      <w:marRight w:val="0"/>
      <w:marTop w:val="0"/>
      <w:marBottom w:val="0"/>
      <w:divBdr>
        <w:top w:val="none" w:sz="0" w:space="0" w:color="auto"/>
        <w:left w:val="none" w:sz="0" w:space="0" w:color="auto"/>
        <w:bottom w:val="none" w:sz="0" w:space="0" w:color="auto"/>
        <w:right w:val="none" w:sz="0" w:space="0" w:color="auto"/>
      </w:divBdr>
    </w:div>
    <w:div w:id="227425545">
      <w:bodyDiv w:val="1"/>
      <w:marLeft w:val="0"/>
      <w:marRight w:val="0"/>
      <w:marTop w:val="0"/>
      <w:marBottom w:val="0"/>
      <w:divBdr>
        <w:top w:val="none" w:sz="0" w:space="0" w:color="auto"/>
        <w:left w:val="none" w:sz="0" w:space="0" w:color="auto"/>
        <w:bottom w:val="none" w:sz="0" w:space="0" w:color="auto"/>
        <w:right w:val="none" w:sz="0" w:space="0" w:color="auto"/>
      </w:divBdr>
    </w:div>
    <w:div w:id="229272111">
      <w:bodyDiv w:val="1"/>
      <w:marLeft w:val="0"/>
      <w:marRight w:val="0"/>
      <w:marTop w:val="0"/>
      <w:marBottom w:val="0"/>
      <w:divBdr>
        <w:top w:val="none" w:sz="0" w:space="0" w:color="auto"/>
        <w:left w:val="none" w:sz="0" w:space="0" w:color="auto"/>
        <w:bottom w:val="none" w:sz="0" w:space="0" w:color="auto"/>
        <w:right w:val="none" w:sz="0" w:space="0" w:color="auto"/>
      </w:divBdr>
    </w:div>
    <w:div w:id="229967517">
      <w:bodyDiv w:val="1"/>
      <w:marLeft w:val="0"/>
      <w:marRight w:val="0"/>
      <w:marTop w:val="0"/>
      <w:marBottom w:val="0"/>
      <w:divBdr>
        <w:top w:val="none" w:sz="0" w:space="0" w:color="auto"/>
        <w:left w:val="none" w:sz="0" w:space="0" w:color="auto"/>
        <w:bottom w:val="none" w:sz="0" w:space="0" w:color="auto"/>
        <w:right w:val="none" w:sz="0" w:space="0" w:color="auto"/>
      </w:divBdr>
    </w:div>
    <w:div w:id="240917777">
      <w:bodyDiv w:val="1"/>
      <w:marLeft w:val="0"/>
      <w:marRight w:val="0"/>
      <w:marTop w:val="0"/>
      <w:marBottom w:val="0"/>
      <w:divBdr>
        <w:top w:val="none" w:sz="0" w:space="0" w:color="auto"/>
        <w:left w:val="none" w:sz="0" w:space="0" w:color="auto"/>
        <w:bottom w:val="none" w:sz="0" w:space="0" w:color="auto"/>
        <w:right w:val="none" w:sz="0" w:space="0" w:color="auto"/>
      </w:divBdr>
    </w:div>
    <w:div w:id="243078824">
      <w:bodyDiv w:val="1"/>
      <w:marLeft w:val="0"/>
      <w:marRight w:val="0"/>
      <w:marTop w:val="0"/>
      <w:marBottom w:val="0"/>
      <w:divBdr>
        <w:top w:val="none" w:sz="0" w:space="0" w:color="auto"/>
        <w:left w:val="none" w:sz="0" w:space="0" w:color="auto"/>
        <w:bottom w:val="none" w:sz="0" w:space="0" w:color="auto"/>
        <w:right w:val="none" w:sz="0" w:space="0" w:color="auto"/>
      </w:divBdr>
    </w:div>
    <w:div w:id="248733325">
      <w:bodyDiv w:val="1"/>
      <w:marLeft w:val="0"/>
      <w:marRight w:val="0"/>
      <w:marTop w:val="0"/>
      <w:marBottom w:val="0"/>
      <w:divBdr>
        <w:top w:val="none" w:sz="0" w:space="0" w:color="auto"/>
        <w:left w:val="none" w:sz="0" w:space="0" w:color="auto"/>
        <w:bottom w:val="none" w:sz="0" w:space="0" w:color="auto"/>
        <w:right w:val="none" w:sz="0" w:space="0" w:color="auto"/>
      </w:divBdr>
    </w:div>
    <w:div w:id="249118975">
      <w:bodyDiv w:val="1"/>
      <w:marLeft w:val="0"/>
      <w:marRight w:val="0"/>
      <w:marTop w:val="0"/>
      <w:marBottom w:val="0"/>
      <w:divBdr>
        <w:top w:val="none" w:sz="0" w:space="0" w:color="auto"/>
        <w:left w:val="none" w:sz="0" w:space="0" w:color="auto"/>
        <w:bottom w:val="none" w:sz="0" w:space="0" w:color="auto"/>
        <w:right w:val="none" w:sz="0" w:space="0" w:color="auto"/>
      </w:divBdr>
    </w:div>
    <w:div w:id="255796767">
      <w:bodyDiv w:val="1"/>
      <w:marLeft w:val="0"/>
      <w:marRight w:val="0"/>
      <w:marTop w:val="0"/>
      <w:marBottom w:val="0"/>
      <w:divBdr>
        <w:top w:val="none" w:sz="0" w:space="0" w:color="auto"/>
        <w:left w:val="none" w:sz="0" w:space="0" w:color="auto"/>
        <w:bottom w:val="none" w:sz="0" w:space="0" w:color="auto"/>
        <w:right w:val="none" w:sz="0" w:space="0" w:color="auto"/>
      </w:divBdr>
    </w:div>
    <w:div w:id="256446264">
      <w:bodyDiv w:val="1"/>
      <w:marLeft w:val="0"/>
      <w:marRight w:val="0"/>
      <w:marTop w:val="0"/>
      <w:marBottom w:val="0"/>
      <w:divBdr>
        <w:top w:val="none" w:sz="0" w:space="0" w:color="auto"/>
        <w:left w:val="none" w:sz="0" w:space="0" w:color="auto"/>
        <w:bottom w:val="none" w:sz="0" w:space="0" w:color="auto"/>
        <w:right w:val="none" w:sz="0" w:space="0" w:color="auto"/>
      </w:divBdr>
    </w:div>
    <w:div w:id="257644008">
      <w:bodyDiv w:val="1"/>
      <w:marLeft w:val="0"/>
      <w:marRight w:val="0"/>
      <w:marTop w:val="0"/>
      <w:marBottom w:val="0"/>
      <w:divBdr>
        <w:top w:val="none" w:sz="0" w:space="0" w:color="auto"/>
        <w:left w:val="none" w:sz="0" w:space="0" w:color="auto"/>
        <w:bottom w:val="none" w:sz="0" w:space="0" w:color="auto"/>
        <w:right w:val="none" w:sz="0" w:space="0" w:color="auto"/>
      </w:divBdr>
    </w:div>
    <w:div w:id="260727561">
      <w:bodyDiv w:val="1"/>
      <w:marLeft w:val="0"/>
      <w:marRight w:val="0"/>
      <w:marTop w:val="0"/>
      <w:marBottom w:val="0"/>
      <w:divBdr>
        <w:top w:val="none" w:sz="0" w:space="0" w:color="auto"/>
        <w:left w:val="none" w:sz="0" w:space="0" w:color="auto"/>
        <w:bottom w:val="none" w:sz="0" w:space="0" w:color="auto"/>
        <w:right w:val="none" w:sz="0" w:space="0" w:color="auto"/>
      </w:divBdr>
    </w:div>
    <w:div w:id="264457279">
      <w:bodyDiv w:val="1"/>
      <w:marLeft w:val="0"/>
      <w:marRight w:val="0"/>
      <w:marTop w:val="0"/>
      <w:marBottom w:val="0"/>
      <w:divBdr>
        <w:top w:val="none" w:sz="0" w:space="0" w:color="auto"/>
        <w:left w:val="none" w:sz="0" w:space="0" w:color="auto"/>
        <w:bottom w:val="none" w:sz="0" w:space="0" w:color="auto"/>
        <w:right w:val="none" w:sz="0" w:space="0" w:color="auto"/>
      </w:divBdr>
    </w:div>
    <w:div w:id="265386774">
      <w:bodyDiv w:val="1"/>
      <w:marLeft w:val="0"/>
      <w:marRight w:val="0"/>
      <w:marTop w:val="0"/>
      <w:marBottom w:val="0"/>
      <w:divBdr>
        <w:top w:val="none" w:sz="0" w:space="0" w:color="auto"/>
        <w:left w:val="none" w:sz="0" w:space="0" w:color="auto"/>
        <w:bottom w:val="none" w:sz="0" w:space="0" w:color="auto"/>
        <w:right w:val="none" w:sz="0" w:space="0" w:color="auto"/>
      </w:divBdr>
    </w:div>
    <w:div w:id="267666270">
      <w:bodyDiv w:val="1"/>
      <w:marLeft w:val="0"/>
      <w:marRight w:val="0"/>
      <w:marTop w:val="0"/>
      <w:marBottom w:val="0"/>
      <w:divBdr>
        <w:top w:val="none" w:sz="0" w:space="0" w:color="auto"/>
        <w:left w:val="none" w:sz="0" w:space="0" w:color="auto"/>
        <w:bottom w:val="none" w:sz="0" w:space="0" w:color="auto"/>
        <w:right w:val="none" w:sz="0" w:space="0" w:color="auto"/>
      </w:divBdr>
    </w:div>
    <w:div w:id="269820453">
      <w:bodyDiv w:val="1"/>
      <w:marLeft w:val="0"/>
      <w:marRight w:val="0"/>
      <w:marTop w:val="0"/>
      <w:marBottom w:val="0"/>
      <w:divBdr>
        <w:top w:val="none" w:sz="0" w:space="0" w:color="auto"/>
        <w:left w:val="none" w:sz="0" w:space="0" w:color="auto"/>
        <w:bottom w:val="none" w:sz="0" w:space="0" w:color="auto"/>
        <w:right w:val="none" w:sz="0" w:space="0" w:color="auto"/>
      </w:divBdr>
    </w:div>
    <w:div w:id="271086226">
      <w:bodyDiv w:val="1"/>
      <w:marLeft w:val="0"/>
      <w:marRight w:val="0"/>
      <w:marTop w:val="0"/>
      <w:marBottom w:val="0"/>
      <w:divBdr>
        <w:top w:val="none" w:sz="0" w:space="0" w:color="auto"/>
        <w:left w:val="none" w:sz="0" w:space="0" w:color="auto"/>
        <w:bottom w:val="none" w:sz="0" w:space="0" w:color="auto"/>
        <w:right w:val="none" w:sz="0" w:space="0" w:color="auto"/>
      </w:divBdr>
    </w:div>
    <w:div w:id="274950871">
      <w:bodyDiv w:val="1"/>
      <w:marLeft w:val="0"/>
      <w:marRight w:val="0"/>
      <w:marTop w:val="0"/>
      <w:marBottom w:val="0"/>
      <w:divBdr>
        <w:top w:val="none" w:sz="0" w:space="0" w:color="auto"/>
        <w:left w:val="none" w:sz="0" w:space="0" w:color="auto"/>
        <w:bottom w:val="none" w:sz="0" w:space="0" w:color="auto"/>
        <w:right w:val="none" w:sz="0" w:space="0" w:color="auto"/>
      </w:divBdr>
    </w:div>
    <w:div w:id="276183925">
      <w:bodyDiv w:val="1"/>
      <w:marLeft w:val="0"/>
      <w:marRight w:val="0"/>
      <w:marTop w:val="0"/>
      <w:marBottom w:val="0"/>
      <w:divBdr>
        <w:top w:val="none" w:sz="0" w:space="0" w:color="auto"/>
        <w:left w:val="none" w:sz="0" w:space="0" w:color="auto"/>
        <w:bottom w:val="none" w:sz="0" w:space="0" w:color="auto"/>
        <w:right w:val="none" w:sz="0" w:space="0" w:color="auto"/>
      </w:divBdr>
    </w:div>
    <w:div w:id="278606319">
      <w:bodyDiv w:val="1"/>
      <w:marLeft w:val="0"/>
      <w:marRight w:val="0"/>
      <w:marTop w:val="0"/>
      <w:marBottom w:val="0"/>
      <w:divBdr>
        <w:top w:val="none" w:sz="0" w:space="0" w:color="auto"/>
        <w:left w:val="none" w:sz="0" w:space="0" w:color="auto"/>
        <w:bottom w:val="none" w:sz="0" w:space="0" w:color="auto"/>
        <w:right w:val="none" w:sz="0" w:space="0" w:color="auto"/>
      </w:divBdr>
    </w:div>
    <w:div w:id="280189672">
      <w:bodyDiv w:val="1"/>
      <w:marLeft w:val="0"/>
      <w:marRight w:val="0"/>
      <w:marTop w:val="0"/>
      <w:marBottom w:val="0"/>
      <w:divBdr>
        <w:top w:val="none" w:sz="0" w:space="0" w:color="auto"/>
        <w:left w:val="none" w:sz="0" w:space="0" w:color="auto"/>
        <w:bottom w:val="none" w:sz="0" w:space="0" w:color="auto"/>
        <w:right w:val="none" w:sz="0" w:space="0" w:color="auto"/>
      </w:divBdr>
    </w:div>
    <w:div w:id="284314426">
      <w:bodyDiv w:val="1"/>
      <w:marLeft w:val="0"/>
      <w:marRight w:val="0"/>
      <w:marTop w:val="0"/>
      <w:marBottom w:val="0"/>
      <w:divBdr>
        <w:top w:val="none" w:sz="0" w:space="0" w:color="auto"/>
        <w:left w:val="none" w:sz="0" w:space="0" w:color="auto"/>
        <w:bottom w:val="none" w:sz="0" w:space="0" w:color="auto"/>
        <w:right w:val="none" w:sz="0" w:space="0" w:color="auto"/>
      </w:divBdr>
    </w:div>
    <w:div w:id="285696043">
      <w:bodyDiv w:val="1"/>
      <w:marLeft w:val="0"/>
      <w:marRight w:val="0"/>
      <w:marTop w:val="0"/>
      <w:marBottom w:val="0"/>
      <w:divBdr>
        <w:top w:val="none" w:sz="0" w:space="0" w:color="auto"/>
        <w:left w:val="none" w:sz="0" w:space="0" w:color="auto"/>
        <w:bottom w:val="none" w:sz="0" w:space="0" w:color="auto"/>
        <w:right w:val="none" w:sz="0" w:space="0" w:color="auto"/>
      </w:divBdr>
    </w:div>
    <w:div w:id="287470610">
      <w:bodyDiv w:val="1"/>
      <w:marLeft w:val="0"/>
      <w:marRight w:val="0"/>
      <w:marTop w:val="0"/>
      <w:marBottom w:val="0"/>
      <w:divBdr>
        <w:top w:val="none" w:sz="0" w:space="0" w:color="auto"/>
        <w:left w:val="none" w:sz="0" w:space="0" w:color="auto"/>
        <w:bottom w:val="none" w:sz="0" w:space="0" w:color="auto"/>
        <w:right w:val="none" w:sz="0" w:space="0" w:color="auto"/>
      </w:divBdr>
    </w:div>
    <w:div w:id="291637477">
      <w:bodyDiv w:val="1"/>
      <w:marLeft w:val="0"/>
      <w:marRight w:val="0"/>
      <w:marTop w:val="0"/>
      <w:marBottom w:val="0"/>
      <w:divBdr>
        <w:top w:val="none" w:sz="0" w:space="0" w:color="auto"/>
        <w:left w:val="none" w:sz="0" w:space="0" w:color="auto"/>
        <w:bottom w:val="none" w:sz="0" w:space="0" w:color="auto"/>
        <w:right w:val="none" w:sz="0" w:space="0" w:color="auto"/>
      </w:divBdr>
    </w:div>
    <w:div w:id="292365283">
      <w:bodyDiv w:val="1"/>
      <w:marLeft w:val="0"/>
      <w:marRight w:val="0"/>
      <w:marTop w:val="0"/>
      <w:marBottom w:val="0"/>
      <w:divBdr>
        <w:top w:val="none" w:sz="0" w:space="0" w:color="auto"/>
        <w:left w:val="none" w:sz="0" w:space="0" w:color="auto"/>
        <w:bottom w:val="none" w:sz="0" w:space="0" w:color="auto"/>
        <w:right w:val="none" w:sz="0" w:space="0" w:color="auto"/>
      </w:divBdr>
    </w:div>
    <w:div w:id="296104797">
      <w:bodyDiv w:val="1"/>
      <w:marLeft w:val="0"/>
      <w:marRight w:val="0"/>
      <w:marTop w:val="0"/>
      <w:marBottom w:val="0"/>
      <w:divBdr>
        <w:top w:val="none" w:sz="0" w:space="0" w:color="auto"/>
        <w:left w:val="none" w:sz="0" w:space="0" w:color="auto"/>
        <w:bottom w:val="none" w:sz="0" w:space="0" w:color="auto"/>
        <w:right w:val="none" w:sz="0" w:space="0" w:color="auto"/>
      </w:divBdr>
    </w:div>
    <w:div w:id="298850229">
      <w:bodyDiv w:val="1"/>
      <w:marLeft w:val="0"/>
      <w:marRight w:val="0"/>
      <w:marTop w:val="0"/>
      <w:marBottom w:val="0"/>
      <w:divBdr>
        <w:top w:val="none" w:sz="0" w:space="0" w:color="auto"/>
        <w:left w:val="none" w:sz="0" w:space="0" w:color="auto"/>
        <w:bottom w:val="none" w:sz="0" w:space="0" w:color="auto"/>
        <w:right w:val="none" w:sz="0" w:space="0" w:color="auto"/>
      </w:divBdr>
    </w:div>
    <w:div w:id="299775447">
      <w:bodyDiv w:val="1"/>
      <w:marLeft w:val="0"/>
      <w:marRight w:val="0"/>
      <w:marTop w:val="0"/>
      <w:marBottom w:val="0"/>
      <w:divBdr>
        <w:top w:val="none" w:sz="0" w:space="0" w:color="auto"/>
        <w:left w:val="none" w:sz="0" w:space="0" w:color="auto"/>
        <w:bottom w:val="none" w:sz="0" w:space="0" w:color="auto"/>
        <w:right w:val="none" w:sz="0" w:space="0" w:color="auto"/>
      </w:divBdr>
    </w:div>
    <w:div w:id="299963892">
      <w:bodyDiv w:val="1"/>
      <w:marLeft w:val="0"/>
      <w:marRight w:val="0"/>
      <w:marTop w:val="0"/>
      <w:marBottom w:val="0"/>
      <w:divBdr>
        <w:top w:val="none" w:sz="0" w:space="0" w:color="auto"/>
        <w:left w:val="none" w:sz="0" w:space="0" w:color="auto"/>
        <w:bottom w:val="none" w:sz="0" w:space="0" w:color="auto"/>
        <w:right w:val="none" w:sz="0" w:space="0" w:color="auto"/>
      </w:divBdr>
    </w:div>
    <w:div w:id="305627064">
      <w:bodyDiv w:val="1"/>
      <w:marLeft w:val="0"/>
      <w:marRight w:val="0"/>
      <w:marTop w:val="0"/>
      <w:marBottom w:val="0"/>
      <w:divBdr>
        <w:top w:val="none" w:sz="0" w:space="0" w:color="auto"/>
        <w:left w:val="none" w:sz="0" w:space="0" w:color="auto"/>
        <w:bottom w:val="none" w:sz="0" w:space="0" w:color="auto"/>
        <w:right w:val="none" w:sz="0" w:space="0" w:color="auto"/>
      </w:divBdr>
    </w:div>
    <w:div w:id="308242611">
      <w:bodyDiv w:val="1"/>
      <w:marLeft w:val="0"/>
      <w:marRight w:val="0"/>
      <w:marTop w:val="0"/>
      <w:marBottom w:val="0"/>
      <w:divBdr>
        <w:top w:val="none" w:sz="0" w:space="0" w:color="auto"/>
        <w:left w:val="none" w:sz="0" w:space="0" w:color="auto"/>
        <w:bottom w:val="none" w:sz="0" w:space="0" w:color="auto"/>
        <w:right w:val="none" w:sz="0" w:space="0" w:color="auto"/>
      </w:divBdr>
    </w:div>
    <w:div w:id="309597235">
      <w:bodyDiv w:val="1"/>
      <w:marLeft w:val="0"/>
      <w:marRight w:val="0"/>
      <w:marTop w:val="0"/>
      <w:marBottom w:val="0"/>
      <w:divBdr>
        <w:top w:val="none" w:sz="0" w:space="0" w:color="auto"/>
        <w:left w:val="none" w:sz="0" w:space="0" w:color="auto"/>
        <w:bottom w:val="none" w:sz="0" w:space="0" w:color="auto"/>
        <w:right w:val="none" w:sz="0" w:space="0" w:color="auto"/>
      </w:divBdr>
    </w:div>
    <w:div w:id="310259759">
      <w:bodyDiv w:val="1"/>
      <w:marLeft w:val="0"/>
      <w:marRight w:val="0"/>
      <w:marTop w:val="0"/>
      <w:marBottom w:val="0"/>
      <w:divBdr>
        <w:top w:val="none" w:sz="0" w:space="0" w:color="auto"/>
        <w:left w:val="none" w:sz="0" w:space="0" w:color="auto"/>
        <w:bottom w:val="none" w:sz="0" w:space="0" w:color="auto"/>
        <w:right w:val="none" w:sz="0" w:space="0" w:color="auto"/>
      </w:divBdr>
    </w:div>
    <w:div w:id="310984936">
      <w:bodyDiv w:val="1"/>
      <w:marLeft w:val="0"/>
      <w:marRight w:val="0"/>
      <w:marTop w:val="0"/>
      <w:marBottom w:val="0"/>
      <w:divBdr>
        <w:top w:val="none" w:sz="0" w:space="0" w:color="auto"/>
        <w:left w:val="none" w:sz="0" w:space="0" w:color="auto"/>
        <w:bottom w:val="none" w:sz="0" w:space="0" w:color="auto"/>
        <w:right w:val="none" w:sz="0" w:space="0" w:color="auto"/>
      </w:divBdr>
    </w:div>
    <w:div w:id="315575116">
      <w:bodyDiv w:val="1"/>
      <w:marLeft w:val="0"/>
      <w:marRight w:val="0"/>
      <w:marTop w:val="0"/>
      <w:marBottom w:val="0"/>
      <w:divBdr>
        <w:top w:val="none" w:sz="0" w:space="0" w:color="auto"/>
        <w:left w:val="none" w:sz="0" w:space="0" w:color="auto"/>
        <w:bottom w:val="none" w:sz="0" w:space="0" w:color="auto"/>
        <w:right w:val="none" w:sz="0" w:space="0" w:color="auto"/>
      </w:divBdr>
    </w:div>
    <w:div w:id="322585940">
      <w:bodyDiv w:val="1"/>
      <w:marLeft w:val="0"/>
      <w:marRight w:val="0"/>
      <w:marTop w:val="0"/>
      <w:marBottom w:val="0"/>
      <w:divBdr>
        <w:top w:val="none" w:sz="0" w:space="0" w:color="auto"/>
        <w:left w:val="none" w:sz="0" w:space="0" w:color="auto"/>
        <w:bottom w:val="none" w:sz="0" w:space="0" w:color="auto"/>
        <w:right w:val="none" w:sz="0" w:space="0" w:color="auto"/>
      </w:divBdr>
    </w:div>
    <w:div w:id="324020015">
      <w:bodyDiv w:val="1"/>
      <w:marLeft w:val="0"/>
      <w:marRight w:val="0"/>
      <w:marTop w:val="0"/>
      <w:marBottom w:val="0"/>
      <w:divBdr>
        <w:top w:val="none" w:sz="0" w:space="0" w:color="auto"/>
        <w:left w:val="none" w:sz="0" w:space="0" w:color="auto"/>
        <w:bottom w:val="none" w:sz="0" w:space="0" w:color="auto"/>
        <w:right w:val="none" w:sz="0" w:space="0" w:color="auto"/>
      </w:divBdr>
    </w:div>
    <w:div w:id="330253982">
      <w:bodyDiv w:val="1"/>
      <w:marLeft w:val="0"/>
      <w:marRight w:val="0"/>
      <w:marTop w:val="0"/>
      <w:marBottom w:val="0"/>
      <w:divBdr>
        <w:top w:val="none" w:sz="0" w:space="0" w:color="auto"/>
        <w:left w:val="none" w:sz="0" w:space="0" w:color="auto"/>
        <w:bottom w:val="none" w:sz="0" w:space="0" w:color="auto"/>
        <w:right w:val="none" w:sz="0" w:space="0" w:color="auto"/>
      </w:divBdr>
    </w:div>
    <w:div w:id="331298956">
      <w:bodyDiv w:val="1"/>
      <w:marLeft w:val="0"/>
      <w:marRight w:val="0"/>
      <w:marTop w:val="0"/>
      <w:marBottom w:val="0"/>
      <w:divBdr>
        <w:top w:val="none" w:sz="0" w:space="0" w:color="auto"/>
        <w:left w:val="none" w:sz="0" w:space="0" w:color="auto"/>
        <w:bottom w:val="none" w:sz="0" w:space="0" w:color="auto"/>
        <w:right w:val="none" w:sz="0" w:space="0" w:color="auto"/>
      </w:divBdr>
    </w:div>
    <w:div w:id="333342236">
      <w:bodyDiv w:val="1"/>
      <w:marLeft w:val="0"/>
      <w:marRight w:val="0"/>
      <w:marTop w:val="0"/>
      <w:marBottom w:val="0"/>
      <w:divBdr>
        <w:top w:val="none" w:sz="0" w:space="0" w:color="auto"/>
        <w:left w:val="none" w:sz="0" w:space="0" w:color="auto"/>
        <w:bottom w:val="none" w:sz="0" w:space="0" w:color="auto"/>
        <w:right w:val="none" w:sz="0" w:space="0" w:color="auto"/>
      </w:divBdr>
    </w:div>
    <w:div w:id="335311164">
      <w:bodyDiv w:val="1"/>
      <w:marLeft w:val="0"/>
      <w:marRight w:val="0"/>
      <w:marTop w:val="0"/>
      <w:marBottom w:val="0"/>
      <w:divBdr>
        <w:top w:val="none" w:sz="0" w:space="0" w:color="auto"/>
        <w:left w:val="none" w:sz="0" w:space="0" w:color="auto"/>
        <w:bottom w:val="none" w:sz="0" w:space="0" w:color="auto"/>
        <w:right w:val="none" w:sz="0" w:space="0" w:color="auto"/>
      </w:divBdr>
    </w:div>
    <w:div w:id="337969449">
      <w:bodyDiv w:val="1"/>
      <w:marLeft w:val="0"/>
      <w:marRight w:val="0"/>
      <w:marTop w:val="0"/>
      <w:marBottom w:val="0"/>
      <w:divBdr>
        <w:top w:val="none" w:sz="0" w:space="0" w:color="auto"/>
        <w:left w:val="none" w:sz="0" w:space="0" w:color="auto"/>
        <w:bottom w:val="none" w:sz="0" w:space="0" w:color="auto"/>
        <w:right w:val="none" w:sz="0" w:space="0" w:color="auto"/>
      </w:divBdr>
    </w:div>
    <w:div w:id="344401587">
      <w:bodyDiv w:val="1"/>
      <w:marLeft w:val="0"/>
      <w:marRight w:val="0"/>
      <w:marTop w:val="0"/>
      <w:marBottom w:val="0"/>
      <w:divBdr>
        <w:top w:val="none" w:sz="0" w:space="0" w:color="auto"/>
        <w:left w:val="none" w:sz="0" w:space="0" w:color="auto"/>
        <w:bottom w:val="none" w:sz="0" w:space="0" w:color="auto"/>
        <w:right w:val="none" w:sz="0" w:space="0" w:color="auto"/>
      </w:divBdr>
    </w:div>
    <w:div w:id="348337938">
      <w:bodyDiv w:val="1"/>
      <w:marLeft w:val="0"/>
      <w:marRight w:val="0"/>
      <w:marTop w:val="0"/>
      <w:marBottom w:val="0"/>
      <w:divBdr>
        <w:top w:val="none" w:sz="0" w:space="0" w:color="auto"/>
        <w:left w:val="none" w:sz="0" w:space="0" w:color="auto"/>
        <w:bottom w:val="none" w:sz="0" w:space="0" w:color="auto"/>
        <w:right w:val="none" w:sz="0" w:space="0" w:color="auto"/>
      </w:divBdr>
    </w:div>
    <w:div w:id="352731504">
      <w:bodyDiv w:val="1"/>
      <w:marLeft w:val="0"/>
      <w:marRight w:val="0"/>
      <w:marTop w:val="0"/>
      <w:marBottom w:val="0"/>
      <w:divBdr>
        <w:top w:val="none" w:sz="0" w:space="0" w:color="auto"/>
        <w:left w:val="none" w:sz="0" w:space="0" w:color="auto"/>
        <w:bottom w:val="none" w:sz="0" w:space="0" w:color="auto"/>
        <w:right w:val="none" w:sz="0" w:space="0" w:color="auto"/>
      </w:divBdr>
    </w:div>
    <w:div w:id="363989182">
      <w:bodyDiv w:val="1"/>
      <w:marLeft w:val="0"/>
      <w:marRight w:val="0"/>
      <w:marTop w:val="0"/>
      <w:marBottom w:val="0"/>
      <w:divBdr>
        <w:top w:val="none" w:sz="0" w:space="0" w:color="auto"/>
        <w:left w:val="none" w:sz="0" w:space="0" w:color="auto"/>
        <w:bottom w:val="none" w:sz="0" w:space="0" w:color="auto"/>
        <w:right w:val="none" w:sz="0" w:space="0" w:color="auto"/>
      </w:divBdr>
    </w:div>
    <w:div w:id="366225956">
      <w:bodyDiv w:val="1"/>
      <w:marLeft w:val="0"/>
      <w:marRight w:val="0"/>
      <w:marTop w:val="0"/>
      <w:marBottom w:val="0"/>
      <w:divBdr>
        <w:top w:val="none" w:sz="0" w:space="0" w:color="auto"/>
        <w:left w:val="none" w:sz="0" w:space="0" w:color="auto"/>
        <w:bottom w:val="none" w:sz="0" w:space="0" w:color="auto"/>
        <w:right w:val="none" w:sz="0" w:space="0" w:color="auto"/>
      </w:divBdr>
    </w:div>
    <w:div w:id="367339315">
      <w:bodyDiv w:val="1"/>
      <w:marLeft w:val="0"/>
      <w:marRight w:val="0"/>
      <w:marTop w:val="0"/>
      <w:marBottom w:val="0"/>
      <w:divBdr>
        <w:top w:val="none" w:sz="0" w:space="0" w:color="auto"/>
        <w:left w:val="none" w:sz="0" w:space="0" w:color="auto"/>
        <w:bottom w:val="none" w:sz="0" w:space="0" w:color="auto"/>
        <w:right w:val="none" w:sz="0" w:space="0" w:color="auto"/>
      </w:divBdr>
    </w:div>
    <w:div w:id="373234976">
      <w:bodyDiv w:val="1"/>
      <w:marLeft w:val="0"/>
      <w:marRight w:val="0"/>
      <w:marTop w:val="0"/>
      <w:marBottom w:val="0"/>
      <w:divBdr>
        <w:top w:val="none" w:sz="0" w:space="0" w:color="auto"/>
        <w:left w:val="none" w:sz="0" w:space="0" w:color="auto"/>
        <w:bottom w:val="none" w:sz="0" w:space="0" w:color="auto"/>
        <w:right w:val="none" w:sz="0" w:space="0" w:color="auto"/>
      </w:divBdr>
    </w:div>
    <w:div w:id="373697892">
      <w:bodyDiv w:val="1"/>
      <w:marLeft w:val="0"/>
      <w:marRight w:val="0"/>
      <w:marTop w:val="0"/>
      <w:marBottom w:val="0"/>
      <w:divBdr>
        <w:top w:val="none" w:sz="0" w:space="0" w:color="auto"/>
        <w:left w:val="none" w:sz="0" w:space="0" w:color="auto"/>
        <w:bottom w:val="none" w:sz="0" w:space="0" w:color="auto"/>
        <w:right w:val="none" w:sz="0" w:space="0" w:color="auto"/>
      </w:divBdr>
    </w:div>
    <w:div w:id="376707356">
      <w:bodyDiv w:val="1"/>
      <w:marLeft w:val="0"/>
      <w:marRight w:val="0"/>
      <w:marTop w:val="0"/>
      <w:marBottom w:val="0"/>
      <w:divBdr>
        <w:top w:val="none" w:sz="0" w:space="0" w:color="auto"/>
        <w:left w:val="none" w:sz="0" w:space="0" w:color="auto"/>
        <w:bottom w:val="none" w:sz="0" w:space="0" w:color="auto"/>
        <w:right w:val="none" w:sz="0" w:space="0" w:color="auto"/>
      </w:divBdr>
    </w:div>
    <w:div w:id="386414266">
      <w:bodyDiv w:val="1"/>
      <w:marLeft w:val="0"/>
      <w:marRight w:val="0"/>
      <w:marTop w:val="0"/>
      <w:marBottom w:val="0"/>
      <w:divBdr>
        <w:top w:val="none" w:sz="0" w:space="0" w:color="auto"/>
        <w:left w:val="none" w:sz="0" w:space="0" w:color="auto"/>
        <w:bottom w:val="none" w:sz="0" w:space="0" w:color="auto"/>
        <w:right w:val="none" w:sz="0" w:space="0" w:color="auto"/>
      </w:divBdr>
    </w:div>
    <w:div w:id="389309351">
      <w:bodyDiv w:val="1"/>
      <w:marLeft w:val="0"/>
      <w:marRight w:val="0"/>
      <w:marTop w:val="0"/>
      <w:marBottom w:val="0"/>
      <w:divBdr>
        <w:top w:val="none" w:sz="0" w:space="0" w:color="auto"/>
        <w:left w:val="none" w:sz="0" w:space="0" w:color="auto"/>
        <w:bottom w:val="none" w:sz="0" w:space="0" w:color="auto"/>
        <w:right w:val="none" w:sz="0" w:space="0" w:color="auto"/>
      </w:divBdr>
    </w:div>
    <w:div w:id="389495877">
      <w:bodyDiv w:val="1"/>
      <w:marLeft w:val="0"/>
      <w:marRight w:val="0"/>
      <w:marTop w:val="0"/>
      <w:marBottom w:val="0"/>
      <w:divBdr>
        <w:top w:val="none" w:sz="0" w:space="0" w:color="auto"/>
        <w:left w:val="none" w:sz="0" w:space="0" w:color="auto"/>
        <w:bottom w:val="none" w:sz="0" w:space="0" w:color="auto"/>
        <w:right w:val="none" w:sz="0" w:space="0" w:color="auto"/>
      </w:divBdr>
    </w:div>
    <w:div w:id="392855272">
      <w:bodyDiv w:val="1"/>
      <w:marLeft w:val="0"/>
      <w:marRight w:val="0"/>
      <w:marTop w:val="0"/>
      <w:marBottom w:val="0"/>
      <w:divBdr>
        <w:top w:val="none" w:sz="0" w:space="0" w:color="auto"/>
        <w:left w:val="none" w:sz="0" w:space="0" w:color="auto"/>
        <w:bottom w:val="none" w:sz="0" w:space="0" w:color="auto"/>
        <w:right w:val="none" w:sz="0" w:space="0" w:color="auto"/>
      </w:divBdr>
    </w:div>
    <w:div w:id="396515423">
      <w:bodyDiv w:val="1"/>
      <w:marLeft w:val="0"/>
      <w:marRight w:val="0"/>
      <w:marTop w:val="0"/>
      <w:marBottom w:val="0"/>
      <w:divBdr>
        <w:top w:val="none" w:sz="0" w:space="0" w:color="auto"/>
        <w:left w:val="none" w:sz="0" w:space="0" w:color="auto"/>
        <w:bottom w:val="none" w:sz="0" w:space="0" w:color="auto"/>
        <w:right w:val="none" w:sz="0" w:space="0" w:color="auto"/>
      </w:divBdr>
    </w:div>
    <w:div w:id="399328924">
      <w:bodyDiv w:val="1"/>
      <w:marLeft w:val="0"/>
      <w:marRight w:val="0"/>
      <w:marTop w:val="0"/>
      <w:marBottom w:val="0"/>
      <w:divBdr>
        <w:top w:val="none" w:sz="0" w:space="0" w:color="auto"/>
        <w:left w:val="none" w:sz="0" w:space="0" w:color="auto"/>
        <w:bottom w:val="none" w:sz="0" w:space="0" w:color="auto"/>
        <w:right w:val="none" w:sz="0" w:space="0" w:color="auto"/>
      </w:divBdr>
    </w:div>
    <w:div w:id="403529683">
      <w:bodyDiv w:val="1"/>
      <w:marLeft w:val="0"/>
      <w:marRight w:val="0"/>
      <w:marTop w:val="0"/>
      <w:marBottom w:val="0"/>
      <w:divBdr>
        <w:top w:val="none" w:sz="0" w:space="0" w:color="auto"/>
        <w:left w:val="none" w:sz="0" w:space="0" w:color="auto"/>
        <w:bottom w:val="none" w:sz="0" w:space="0" w:color="auto"/>
        <w:right w:val="none" w:sz="0" w:space="0" w:color="auto"/>
      </w:divBdr>
    </w:div>
    <w:div w:id="405150846">
      <w:bodyDiv w:val="1"/>
      <w:marLeft w:val="0"/>
      <w:marRight w:val="0"/>
      <w:marTop w:val="0"/>
      <w:marBottom w:val="0"/>
      <w:divBdr>
        <w:top w:val="none" w:sz="0" w:space="0" w:color="auto"/>
        <w:left w:val="none" w:sz="0" w:space="0" w:color="auto"/>
        <w:bottom w:val="none" w:sz="0" w:space="0" w:color="auto"/>
        <w:right w:val="none" w:sz="0" w:space="0" w:color="auto"/>
      </w:divBdr>
    </w:div>
    <w:div w:id="418016359">
      <w:bodyDiv w:val="1"/>
      <w:marLeft w:val="0"/>
      <w:marRight w:val="0"/>
      <w:marTop w:val="0"/>
      <w:marBottom w:val="0"/>
      <w:divBdr>
        <w:top w:val="none" w:sz="0" w:space="0" w:color="auto"/>
        <w:left w:val="none" w:sz="0" w:space="0" w:color="auto"/>
        <w:bottom w:val="none" w:sz="0" w:space="0" w:color="auto"/>
        <w:right w:val="none" w:sz="0" w:space="0" w:color="auto"/>
      </w:divBdr>
    </w:div>
    <w:div w:id="427235559">
      <w:bodyDiv w:val="1"/>
      <w:marLeft w:val="0"/>
      <w:marRight w:val="0"/>
      <w:marTop w:val="0"/>
      <w:marBottom w:val="0"/>
      <w:divBdr>
        <w:top w:val="none" w:sz="0" w:space="0" w:color="auto"/>
        <w:left w:val="none" w:sz="0" w:space="0" w:color="auto"/>
        <w:bottom w:val="none" w:sz="0" w:space="0" w:color="auto"/>
        <w:right w:val="none" w:sz="0" w:space="0" w:color="auto"/>
      </w:divBdr>
    </w:div>
    <w:div w:id="433138679">
      <w:bodyDiv w:val="1"/>
      <w:marLeft w:val="0"/>
      <w:marRight w:val="0"/>
      <w:marTop w:val="0"/>
      <w:marBottom w:val="0"/>
      <w:divBdr>
        <w:top w:val="none" w:sz="0" w:space="0" w:color="auto"/>
        <w:left w:val="none" w:sz="0" w:space="0" w:color="auto"/>
        <w:bottom w:val="none" w:sz="0" w:space="0" w:color="auto"/>
        <w:right w:val="none" w:sz="0" w:space="0" w:color="auto"/>
      </w:divBdr>
    </w:div>
    <w:div w:id="435753471">
      <w:bodyDiv w:val="1"/>
      <w:marLeft w:val="0"/>
      <w:marRight w:val="0"/>
      <w:marTop w:val="0"/>
      <w:marBottom w:val="0"/>
      <w:divBdr>
        <w:top w:val="none" w:sz="0" w:space="0" w:color="auto"/>
        <w:left w:val="none" w:sz="0" w:space="0" w:color="auto"/>
        <w:bottom w:val="none" w:sz="0" w:space="0" w:color="auto"/>
        <w:right w:val="none" w:sz="0" w:space="0" w:color="auto"/>
      </w:divBdr>
    </w:div>
    <w:div w:id="438184694">
      <w:bodyDiv w:val="1"/>
      <w:marLeft w:val="0"/>
      <w:marRight w:val="0"/>
      <w:marTop w:val="0"/>
      <w:marBottom w:val="0"/>
      <w:divBdr>
        <w:top w:val="none" w:sz="0" w:space="0" w:color="auto"/>
        <w:left w:val="none" w:sz="0" w:space="0" w:color="auto"/>
        <w:bottom w:val="none" w:sz="0" w:space="0" w:color="auto"/>
        <w:right w:val="none" w:sz="0" w:space="0" w:color="auto"/>
      </w:divBdr>
    </w:div>
    <w:div w:id="439496306">
      <w:bodyDiv w:val="1"/>
      <w:marLeft w:val="0"/>
      <w:marRight w:val="0"/>
      <w:marTop w:val="0"/>
      <w:marBottom w:val="0"/>
      <w:divBdr>
        <w:top w:val="none" w:sz="0" w:space="0" w:color="auto"/>
        <w:left w:val="none" w:sz="0" w:space="0" w:color="auto"/>
        <w:bottom w:val="none" w:sz="0" w:space="0" w:color="auto"/>
        <w:right w:val="none" w:sz="0" w:space="0" w:color="auto"/>
      </w:divBdr>
    </w:div>
    <w:div w:id="440422570">
      <w:bodyDiv w:val="1"/>
      <w:marLeft w:val="0"/>
      <w:marRight w:val="0"/>
      <w:marTop w:val="0"/>
      <w:marBottom w:val="0"/>
      <w:divBdr>
        <w:top w:val="none" w:sz="0" w:space="0" w:color="auto"/>
        <w:left w:val="none" w:sz="0" w:space="0" w:color="auto"/>
        <w:bottom w:val="none" w:sz="0" w:space="0" w:color="auto"/>
        <w:right w:val="none" w:sz="0" w:space="0" w:color="auto"/>
      </w:divBdr>
    </w:div>
    <w:div w:id="446315472">
      <w:bodyDiv w:val="1"/>
      <w:marLeft w:val="0"/>
      <w:marRight w:val="0"/>
      <w:marTop w:val="0"/>
      <w:marBottom w:val="0"/>
      <w:divBdr>
        <w:top w:val="none" w:sz="0" w:space="0" w:color="auto"/>
        <w:left w:val="none" w:sz="0" w:space="0" w:color="auto"/>
        <w:bottom w:val="none" w:sz="0" w:space="0" w:color="auto"/>
        <w:right w:val="none" w:sz="0" w:space="0" w:color="auto"/>
      </w:divBdr>
    </w:div>
    <w:div w:id="454371921">
      <w:bodyDiv w:val="1"/>
      <w:marLeft w:val="0"/>
      <w:marRight w:val="0"/>
      <w:marTop w:val="0"/>
      <w:marBottom w:val="0"/>
      <w:divBdr>
        <w:top w:val="none" w:sz="0" w:space="0" w:color="auto"/>
        <w:left w:val="none" w:sz="0" w:space="0" w:color="auto"/>
        <w:bottom w:val="none" w:sz="0" w:space="0" w:color="auto"/>
        <w:right w:val="none" w:sz="0" w:space="0" w:color="auto"/>
      </w:divBdr>
    </w:div>
    <w:div w:id="456872137">
      <w:bodyDiv w:val="1"/>
      <w:marLeft w:val="0"/>
      <w:marRight w:val="0"/>
      <w:marTop w:val="0"/>
      <w:marBottom w:val="0"/>
      <w:divBdr>
        <w:top w:val="none" w:sz="0" w:space="0" w:color="auto"/>
        <w:left w:val="none" w:sz="0" w:space="0" w:color="auto"/>
        <w:bottom w:val="none" w:sz="0" w:space="0" w:color="auto"/>
        <w:right w:val="none" w:sz="0" w:space="0" w:color="auto"/>
      </w:divBdr>
    </w:div>
    <w:div w:id="458039503">
      <w:bodyDiv w:val="1"/>
      <w:marLeft w:val="0"/>
      <w:marRight w:val="0"/>
      <w:marTop w:val="0"/>
      <w:marBottom w:val="0"/>
      <w:divBdr>
        <w:top w:val="none" w:sz="0" w:space="0" w:color="auto"/>
        <w:left w:val="none" w:sz="0" w:space="0" w:color="auto"/>
        <w:bottom w:val="none" w:sz="0" w:space="0" w:color="auto"/>
        <w:right w:val="none" w:sz="0" w:space="0" w:color="auto"/>
      </w:divBdr>
    </w:div>
    <w:div w:id="461197408">
      <w:bodyDiv w:val="1"/>
      <w:marLeft w:val="0"/>
      <w:marRight w:val="0"/>
      <w:marTop w:val="0"/>
      <w:marBottom w:val="0"/>
      <w:divBdr>
        <w:top w:val="none" w:sz="0" w:space="0" w:color="auto"/>
        <w:left w:val="none" w:sz="0" w:space="0" w:color="auto"/>
        <w:bottom w:val="none" w:sz="0" w:space="0" w:color="auto"/>
        <w:right w:val="none" w:sz="0" w:space="0" w:color="auto"/>
      </w:divBdr>
    </w:div>
    <w:div w:id="462894781">
      <w:bodyDiv w:val="1"/>
      <w:marLeft w:val="0"/>
      <w:marRight w:val="0"/>
      <w:marTop w:val="0"/>
      <w:marBottom w:val="0"/>
      <w:divBdr>
        <w:top w:val="none" w:sz="0" w:space="0" w:color="auto"/>
        <w:left w:val="none" w:sz="0" w:space="0" w:color="auto"/>
        <w:bottom w:val="none" w:sz="0" w:space="0" w:color="auto"/>
        <w:right w:val="none" w:sz="0" w:space="0" w:color="auto"/>
      </w:divBdr>
    </w:div>
    <w:div w:id="464666787">
      <w:bodyDiv w:val="1"/>
      <w:marLeft w:val="0"/>
      <w:marRight w:val="0"/>
      <w:marTop w:val="0"/>
      <w:marBottom w:val="0"/>
      <w:divBdr>
        <w:top w:val="none" w:sz="0" w:space="0" w:color="auto"/>
        <w:left w:val="none" w:sz="0" w:space="0" w:color="auto"/>
        <w:bottom w:val="none" w:sz="0" w:space="0" w:color="auto"/>
        <w:right w:val="none" w:sz="0" w:space="0" w:color="auto"/>
      </w:divBdr>
    </w:div>
    <w:div w:id="467363017">
      <w:bodyDiv w:val="1"/>
      <w:marLeft w:val="0"/>
      <w:marRight w:val="0"/>
      <w:marTop w:val="0"/>
      <w:marBottom w:val="0"/>
      <w:divBdr>
        <w:top w:val="none" w:sz="0" w:space="0" w:color="auto"/>
        <w:left w:val="none" w:sz="0" w:space="0" w:color="auto"/>
        <w:bottom w:val="none" w:sz="0" w:space="0" w:color="auto"/>
        <w:right w:val="none" w:sz="0" w:space="0" w:color="auto"/>
      </w:divBdr>
    </w:div>
    <w:div w:id="468481401">
      <w:bodyDiv w:val="1"/>
      <w:marLeft w:val="0"/>
      <w:marRight w:val="0"/>
      <w:marTop w:val="0"/>
      <w:marBottom w:val="0"/>
      <w:divBdr>
        <w:top w:val="none" w:sz="0" w:space="0" w:color="auto"/>
        <w:left w:val="none" w:sz="0" w:space="0" w:color="auto"/>
        <w:bottom w:val="none" w:sz="0" w:space="0" w:color="auto"/>
        <w:right w:val="none" w:sz="0" w:space="0" w:color="auto"/>
      </w:divBdr>
    </w:div>
    <w:div w:id="471949985">
      <w:bodyDiv w:val="1"/>
      <w:marLeft w:val="0"/>
      <w:marRight w:val="0"/>
      <w:marTop w:val="0"/>
      <w:marBottom w:val="0"/>
      <w:divBdr>
        <w:top w:val="none" w:sz="0" w:space="0" w:color="auto"/>
        <w:left w:val="none" w:sz="0" w:space="0" w:color="auto"/>
        <w:bottom w:val="none" w:sz="0" w:space="0" w:color="auto"/>
        <w:right w:val="none" w:sz="0" w:space="0" w:color="auto"/>
      </w:divBdr>
    </w:div>
    <w:div w:id="475687680">
      <w:bodyDiv w:val="1"/>
      <w:marLeft w:val="0"/>
      <w:marRight w:val="0"/>
      <w:marTop w:val="0"/>
      <w:marBottom w:val="0"/>
      <w:divBdr>
        <w:top w:val="none" w:sz="0" w:space="0" w:color="auto"/>
        <w:left w:val="none" w:sz="0" w:space="0" w:color="auto"/>
        <w:bottom w:val="none" w:sz="0" w:space="0" w:color="auto"/>
        <w:right w:val="none" w:sz="0" w:space="0" w:color="auto"/>
      </w:divBdr>
    </w:div>
    <w:div w:id="478158043">
      <w:bodyDiv w:val="1"/>
      <w:marLeft w:val="0"/>
      <w:marRight w:val="0"/>
      <w:marTop w:val="0"/>
      <w:marBottom w:val="0"/>
      <w:divBdr>
        <w:top w:val="none" w:sz="0" w:space="0" w:color="auto"/>
        <w:left w:val="none" w:sz="0" w:space="0" w:color="auto"/>
        <w:bottom w:val="none" w:sz="0" w:space="0" w:color="auto"/>
        <w:right w:val="none" w:sz="0" w:space="0" w:color="auto"/>
      </w:divBdr>
    </w:div>
    <w:div w:id="479230572">
      <w:bodyDiv w:val="1"/>
      <w:marLeft w:val="0"/>
      <w:marRight w:val="0"/>
      <w:marTop w:val="0"/>
      <w:marBottom w:val="0"/>
      <w:divBdr>
        <w:top w:val="none" w:sz="0" w:space="0" w:color="auto"/>
        <w:left w:val="none" w:sz="0" w:space="0" w:color="auto"/>
        <w:bottom w:val="none" w:sz="0" w:space="0" w:color="auto"/>
        <w:right w:val="none" w:sz="0" w:space="0" w:color="auto"/>
      </w:divBdr>
    </w:div>
    <w:div w:id="481236546">
      <w:bodyDiv w:val="1"/>
      <w:marLeft w:val="0"/>
      <w:marRight w:val="0"/>
      <w:marTop w:val="0"/>
      <w:marBottom w:val="0"/>
      <w:divBdr>
        <w:top w:val="none" w:sz="0" w:space="0" w:color="auto"/>
        <w:left w:val="none" w:sz="0" w:space="0" w:color="auto"/>
        <w:bottom w:val="none" w:sz="0" w:space="0" w:color="auto"/>
        <w:right w:val="none" w:sz="0" w:space="0" w:color="auto"/>
      </w:divBdr>
    </w:div>
    <w:div w:id="484592717">
      <w:bodyDiv w:val="1"/>
      <w:marLeft w:val="0"/>
      <w:marRight w:val="0"/>
      <w:marTop w:val="0"/>
      <w:marBottom w:val="0"/>
      <w:divBdr>
        <w:top w:val="none" w:sz="0" w:space="0" w:color="auto"/>
        <w:left w:val="none" w:sz="0" w:space="0" w:color="auto"/>
        <w:bottom w:val="none" w:sz="0" w:space="0" w:color="auto"/>
        <w:right w:val="none" w:sz="0" w:space="0" w:color="auto"/>
      </w:divBdr>
    </w:div>
    <w:div w:id="489098008">
      <w:bodyDiv w:val="1"/>
      <w:marLeft w:val="0"/>
      <w:marRight w:val="0"/>
      <w:marTop w:val="0"/>
      <w:marBottom w:val="0"/>
      <w:divBdr>
        <w:top w:val="none" w:sz="0" w:space="0" w:color="auto"/>
        <w:left w:val="none" w:sz="0" w:space="0" w:color="auto"/>
        <w:bottom w:val="none" w:sz="0" w:space="0" w:color="auto"/>
        <w:right w:val="none" w:sz="0" w:space="0" w:color="auto"/>
      </w:divBdr>
    </w:div>
    <w:div w:id="491676415">
      <w:bodyDiv w:val="1"/>
      <w:marLeft w:val="0"/>
      <w:marRight w:val="0"/>
      <w:marTop w:val="0"/>
      <w:marBottom w:val="0"/>
      <w:divBdr>
        <w:top w:val="none" w:sz="0" w:space="0" w:color="auto"/>
        <w:left w:val="none" w:sz="0" w:space="0" w:color="auto"/>
        <w:bottom w:val="none" w:sz="0" w:space="0" w:color="auto"/>
        <w:right w:val="none" w:sz="0" w:space="0" w:color="auto"/>
      </w:divBdr>
    </w:div>
    <w:div w:id="494152346">
      <w:bodyDiv w:val="1"/>
      <w:marLeft w:val="0"/>
      <w:marRight w:val="0"/>
      <w:marTop w:val="0"/>
      <w:marBottom w:val="0"/>
      <w:divBdr>
        <w:top w:val="none" w:sz="0" w:space="0" w:color="auto"/>
        <w:left w:val="none" w:sz="0" w:space="0" w:color="auto"/>
        <w:bottom w:val="none" w:sz="0" w:space="0" w:color="auto"/>
        <w:right w:val="none" w:sz="0" w:space="0" w:color="auto"/>
      </w:divBdr>
    </w:div>
    <w:div w:id="501554427">
      <w:bodyDiv w:val="1"/>
      <w:marLeft w:val="0"/>
      <w:marRight w:val="0"/>
      <w:marTop w:val="0"/>
      <w:marBottom w:val="0"/>
      <w:divBdr>
        <w:top w:val="none" w:sz="0" w:space="0" w:color="auto"/>
        <w:left w:val="none" w:sz="0" w:space="0" w:color="auto"/>
        <w:bottom w:val="none" w:sz="0" w:space="0" w:color="auto"/>
        <w:right w:val="none" w:sz="0" w:space="0" w:color="auto"/>
      </w:divBdr>
    </w:div>
    <w:div w:id="502741667">
      <w:bodyDiv w:val="1"/>
      <w:marLeft w:val="0"/>
      <w:marRight w:val="0"/>
      <w:marTop w:val="0"/>
      <w:marBottom w:val="0"/>
      <w:divBdr>
        <w:top w:val="none" w:sz="0" w:space="0" w:color="auto"/>
        <w:left w:val="none" w:sz="0" w:space="0" w:color="auto"/>
        <w:bottom w:val="none" w:sz="0" w:space="0" w:color="auto"/>
        <w:right w:val="none" w:sz="0" w:space="0" w:color="auto"/>
      </w:divBdr>
    </w:div>
    <w:div w:id="505873269">
      <w:bodyDiv w:val="1"/>
      <w:marLeft w:val="0"/>
      <w:marRight w:val="0"/>
      <w:marTop w:val="0"/>
      <w:marBottom w:val="0"/>
      <w:divBdr>
        <w:top w:val="none" w:sz="0" w:space="0" w:color="auto"/>
        <w:left w:val="none" w:sz="0" w:space="0" w:color="auto"/>
        <w:bottom w:val="none" w:sz="0" w:space="0" w:color="auto"/>
        <w:right w:val="none" w:sz="0" w:space="0" w:color="auto"/>
      </w:divBdr>
    </w:div>
    <w:div w:id="519245891">
      <w:bodyDiv w:val="1"/>
      <w:marLeft w:val="0"/>
      <w:marRight w:val="0"/>
      <w:marTop w:val="0"/>
      <w:marBottom w:val="0"/>
      <w:divBdr>
        <w:top w:val="none" w:sz="0" w:space="0" w:color="auto"/>
        <w:left w:val="none" w:sz="0" w:space="0" w:color="auto"/>
        <w:bottom w:val="none" w:sz="0" w:space="0" w:color="auto"/>
        <w:right w:val="none" w:sz="0" w:space="0" w:color="auto"/>
      </w:divBdr>
    </w:div>
    <w:div w:id="520513026">
      <w:bodyDiv w:val="1"/>
      <w:marLeft w:val="0"/>
      <w:marRight w:val="0"/>
      <w:marTop w:val="0"/>
      <w:marBottom w:val="0"/>
      <w:divBdr>
        <w:top w:val="none" w:sz="0" w:space="0" w:color="auto"/>
        <w:left w:val="none" w:sz="0" w:space="0" w:color="auto"/>
        <w:bottom w:val="none" w:sz="0" w:space="0" w:color="auto"/>
        <w:right w:val="none" w:sz="0" w:space="0" w:color="auto"/>
      </w:divBdr>
    </w:div>
    <w:div w:id="522089076">
      <w:bodyDiv w:val="1"/>
      <w:marLeft w:val="0"/>
      <w:marRight w:val="0"/>
      <w:marTop w:val="0"/>
      <w:marBottom w:val="0"/>
      <w:divBdr>
        <w:top w:val="none" w:sz="0" w:space="0" w:color="auto"/>
        <w:left w:val="none" w:sz="0" w:space="0" w:color="auto"/>
        <w:bottom w:val="none" w:sz="0" w:space="0" w:color="auto"/>
        <w:right w:val="none" w:sz="0" w:space="0" w:color="auto"/>
      </w:divBdr>
    </w:div>
    <w:div w:id="522519671">
      <w:bodyDiv w:val="1"/>
      <w:marLeft w:val="0"/>
      <w:marRight w:val="0"/>
      <w:marTop w:val="0"/>
      <w:marBottom w:val="0"/>
      <w:divBdr>
        <w:top w:val="none" w:sz="0" w:space="0" w:color="auto"/>
        <w:left w:val="none" w:sz="0" w:space="0" w:color="auto"/>
        <w:bottom w:val="none" w:sz="0" w:space="0" w:color="auto"/>
        <w:right w:val="none" w:sz="0" w:space="0" w:color="auto"/>
      </w:divBdr>
    </w:div>
    <w:div w:id="524055080">
      <w:bodyDiv w:val="1"/>
      <w:marLeft w:val="0"/>
      <w:marRight w:val="0"/>
      <w:marTop w:val="0"/>
      <w:marBottom w:val="0"/>
      <w:divBdr>
        <w:top w:val="none" w:sz="0" w:space="0" w:color="auto"/>
        <w:left w:val="none" w:sz="0" w:space="0" w:color="auto"/>
        <w:bottom w:val="none" w:sz="0" w:space="0" w:color="auto"/>
        <w:right w:val="none" w:sz="0" w:space="0" w:color="auto"/>
      </w:divBdr>
    </w:div>
    <w:div w:id="530799362">
      <w:bodyDiv w:val="1"/>
      <w:marLeft w:val="0"/>
      <w:marRight w:val="0"/>
      <w:marTop w:val="0"/>
      <w:marBottom w:val="0"/>
      <w:divBdr>
        <w:top w:val="none" w:sz="0" w:space="0" w:color="auto"/>
        <w:left w:val="none" w:sz="0" w:space="0" w:color="auto"/>
        <w:bottom w:val="none" w:sz="0" w:space="0" w:color="auto"/>
        <w:right w:val="none" w:sz="0" w:space="0" w:color="auto"/>
      </w:divBdr>
    </w:div>
    <w:div w:id="531069392">
      <w:bodyDiv w:val="1"/>
      <w:marLeft w:val="0"/>
      <w:marRight w:val="0"/>
      <w:marTop w:val="0"/>
      <w:marBottom w:val="0"/>
      <w:divBdr>
        <w:top w:val="none" w:sz="0" w:space="0" w:color="auto"/>
        <w:left w:val="none" w:sz="0" w:space="0" w:color="auto"/>
        <w:bottom w:val="none" w:sz="0" w:space="0" w:color="auto"/>
        <w:right w:val="none" w:sz="0" w:space="0" w:color="auto"/>
      </w:divBdr>
    </w:div>
    <w:div w:id="532428459">
      <w:bodyDiv w:val="1"/>
      <w:marLeft w:val="0"/>
      <w:marRight w:val="0"/>
      <w:marTop w:val="0"/>
      <w:marBottom w:val="0"/>
      <w:divBdr>
        <w:top w:val="none" w:sz="0" w:space="0" w:color="auto"/>
        <w:left w:val="none" w:sz="0" w:space="0" w:color="auto"/>
        <w:bottom w:val="none" w:sz="0" w:space="0" w:color="auto"/>
        <w:right w:val="none" w:sz="0" w:space="0" w:color="auto"/>
      </w:divBdr>
    </w:div>
    <w:div w:id="535001329">
      <w:bodyDiv w:val="1"/>
      <w:marLeft w:val="0"/>
      <w:marRight w:val="0"/>
      <w:marTop w:val="0"/>
      <w:marBottom w:val="0"/>
      <w:divBdr>
        <w:top w:val="none" w:sz="0" w:space="0" w:color="auto"/>
        <w:left w:val="none" w:sz="0" w:space="0" w:color="auto"/>
        <w:bottom w:val="none" w:sz="0" w:space="0" w:color="auto"/>
        <w:right w:val="none" w:sz="0" w:space="0" w:color="auto"/>
      </w:divBdr>
    </w:div>
    <w:div w:id="536695426">
      <w:bodyDiv w:val="1"/>
      <w:marLeft w:val="0"/>
      <w:marRight w:val="0"/>
      <w:marTop w:val="0"/>
      <w:marBottom w:val="0"/>
      <w:divBdr>
        <w:top w:val="none" w:sz="0" w:space="0" w:color="auto"/>
        <w:left w:val="none" w:sz="0" w:space="0" w:color="auto"/>
        <w:bottom w:val="none" w:sz="0" w:space="0" w:color="auto"/>
        <w:right w:val="none" w:sz="0" w:space="0" w:color="auto"/>
      </w:divBdr>
    </w:div>
    <w:div w:id="538667369">
      <w:bodyDiv w:val="1"/>
      <w:marLeft w:val="0"/>
      <w:marRight w:val="0"/>
      <w:marTop w:val="0"/>
      <w:marBottom w:val="0"/>
      <w:divBdr>
        <w:top w:val="none" w:sz="0" w:space="0" w:color="auto"/>
        <w:left w:val="none" w:sz="0" w:space="0" w:color="auto"/>
        <w:bottom w:val="none" w:sz="0" w:space="0" w:color="auto"/>
        <w:right w:val="none" w:sz="0" w:space="0" w:color="auto"/>
      </w:divBdr>
    </w:div>
    <w:div w:id="540166491">
      <w:bodyDiv w:val="1"/>
      <w:marLeft w:val="0"/>
      <w:marRight w:val="0"/>
      <w:marTop w:val="0"/>
      <w:marBottom w:val="0"/>
      <w:divBdr>
        <w:top w:val="none" w:sz="0" w:space="0" w:color="auto"/>
        <w:left w:val="none" w:sz="0" w:space="0" w:color="auto"/>
        <w:bottom w:val="none" w:sz="0" w:space="0" w:color="auto"/>
        <w:right w:val="none" w:sz="0" w:space="0" w:color="auto"/>
      </w:divBdr>
    </w:div>
    <w:div w:id="543712257">
      <w:bodyDiv w:val="1"/>
      <w:marLeft w:val="0"/>
      <w:marRight w:val="0"/>
      <w:marTop w:val="0"/>
      <w:marBottom w:val="0"/>
      <w:divBdr>
        <w:top w:val="none" w:sz="0" w:space="0" w:color="auto"/>
        <w:left w:val="none" w:sz="0" w:space="0" w:color="auto"/>
        <w:bottom w:val="none" w:sz="0" w:space="0" w:color="auto"/>
        <w:right w:val="none" w:sz="0" w:space="0" w:color="auto"/>
      </w:divBdr>
    </w:div>
    <w:div w:id="548809475">
      <w:bodyDiv w:val="1"/>
      <w:marLeft w:val="0"/>
      <w:marRight w:val="0"/>
      <w:marTop w:val="0"/>
      <w:marBottom w:val="0"/>
      <w:divBdr>
        <w:top w:val="none" w:sz="0" w:space="0" w:color="auto"/>
        <w:left w:val="none" w:sz="0" w:space="0" w:color="auto"/>
        <w:bottom w:val="none" w:sz="0" w:space="0" w:color="auto"/>
        <w:right w:val="none" w:sz="0" w:space="0" w:color="auto"/>
      </w:divBdr>
    </w:div>
    <w:div w:id="548956341">
      <w:bodyDiv w:val="1"/>
      <w:marLeft w:val="0"/>
      <w:marRight w:val="0"/>
      <w:marTop w:val="0"/>
      <w:marBottom w:val="0"/>
      <w:divBdr>
        <w:top w:val="none" w:sz="0" w:space="0" w:color="auto"/>
        <w:left w:val="none" w:sz="0" w:space="0" w:color="auto"/>
        <w:bottom w:val="none" w:sz="0" w:space="0" w:color="auto"/>
        <w:right w:val="none" w:sz="0" w:space="0" w:color="auto"/>
      </w:divBdr>
    </w:div>
    <w:div w:id="554901031">
      <w:bodyDiv w:val="1"/>
      <w:marLeft w:val="0"/>
      <w:marRight w:val="0"/>
      <w:marTop w:val="0"/>
      <w:marBottom w:val="0"/>
      <w:divBdr>
        <w:top w:val="none" w:sz="0" w:space="0" w:color="auto"/>
        <w:left w:val="none" w:sz="0" w:space="0" w:color="auto"/>
        <w:bottom w:val="none" w:sz="0" w:space="0" w:color="auto"/>
        <w:right w:val="none" w:sz="0" w:space="0" w:color="auto"/>
      </w:divBdr>
    </w:div>
    <w:div w:id="555430966">
      <w:bodyDiv w:val="1"/>
      <w:marLeft w:val="0"/>
      <w:marRight w:val="0"/>
      <w:marTop w:val="0"/>
      <w:marBottom w:val="0"/>
      <w:divBdr>
        <w:top w:val="none" w:sz="0" w:space="0" w:color="auto"/>
        <w:left w:val="none" w:sz="0" w:space="0" w:color="auto"/>
        <w:bottom w:val="none" w:sz="0" w:space="0" w:color="auto"/>
        <w:right w:val="none" w:sz="0" w:space="0" w:color="auto"/>
      </w:divBdr>
    </w:div>
    <w:div w:id="556162727">
      <w:bodyDiv w:val="1"/>
      <w:marLeft w:val="0"/>
      <w:marRight w:val="0"/>
      <w:marTop w:val="0"/>
      <w:marBottom w:val="0"/>
      <w:divBdr>
        <w:top w:val="none" w:sz="0" w:space="0" w:color="auto"/>
        <w:left w:val="none" w:sz="0" w:space="0" w:color="auto"/>
        <w:bottom w:val="none" w:sz="0" w:space="0" w:color="auto"/>
        <w:right w:val="none" w:sz="0" w:space="0" w:color="auto"/>
      </w:divBdr>
    </w:div>
    <w:div w:id="559940988">
      <w:bodyDiv w:val="1"/>
      <w:marLeft w:val="0"/>
      <w:marRight w:val="0"/>
      <w:marTop w:val="0"/>
      <w:marBottom w:val="0"/>
      <w:divBdr>
        <w:top w:val="none" w:sz="0" w:space="0" w:color="auto"/>
        <w:left w:val="none" w:sz="0" w:space="0" w:color="auto"/>
        <w:bottom w:val="none" w:sz="0" w:space="0" w:color="auto"/>
        <w:right w:val="none" w:sz="0" w:space="0" w:color="auto"/>
      </w:divBdr>
    </w:div>
    <w:div w:id="566964706">
      <w:bodyDiv w:val="1"/>
      <w:marLeft w:val="0"/>
      <w:marRight w:val="0"/>
      <w:marTop w:val="0"/>
      <w:marBottom w:val="0"/>
      <w:divBdr>
        <w:top w:val="none" w:sz="0" w:space="0" w:color="auto"/>
        <w:left w:val="none" w:sz="0" w:space="0" w:color="auto"/>
        <w:bottom w:val="none" w:sz="0" w:space="0" w:color="auto"/>
        <w:right w:val="none" w:sz="0" w:space="0" w:color="auto"/>
      </w:divBdr>
    </w:div>
    <w:div w:id="573514834">
      <w:bodyDiv w:val="1"/>
      <w:marLeft w:val="0"/>
      <w:marRight w:val="0"/>
      <w:marTop w:val="0"/>
      <w:marBottom w:val="0"/>
      <w:divBdr>
        <w:top w:val="none" w:sz="0" w:space="0" w:color="auto"/>
        <w:left w:val="none" w:sz="0" w:space="0" w:color="auto"/>
        <w:bottom w:val="none" w:sz="0" w:space="0" w:color="auto"/>
        <w:right w:val="none" w:sz="0" w:space="0" w:color="auto"/>
      </w:divBdr>
    </w:div>
    <w:div w:id="579489243">
      <w:bodyDiv w:val="1"/>
      <w:marLeft w:val="0"/>
      <w:marRight w:val="0"/>
      <w:marTop w:val="0"/>
      <w:marBottom w:val="0"/>
      <w:divBdr>
        <w:top w:val="none" w:sz="0" w:space="0" w:color="auto"/>
        <w:left w:val="none" w:sz="0" w:space="0" w:color="auto"/>
        <w:bottom w:val="none" w:sz="0" w:space="0" w:color="auto"/>
        <w:right w:val="none" w:sz="0" w:space="0" w:color="auto"/>
      </w:divBdr>
    </w:div>
    <w:div w:id="580406747">
      <w:bodyDiv w:val="1"/>
      <w:marLeft w:val="0"/>
      <w:marRight w:val="0"/>
      <w:marTop w:val="0"/>
      <w:marBottom w:val="0"/>
      <w:divBdr>
        <w:top w:val="none" w:sz="0" w:space="0" w:color="auto"/>
        <w:left w:val="none" w:sz="0" w:space="0" w:color="auto"/>
        <w:bottom w:val="none" w:sz="0" w:space="0" w:color="auto"/>
        <w:right w:val="none" w:sz="0" w:space="0" w:color="auto"/>
      </w:divBdr>
    </w:div>
    <w:div w:id="589702484">
      <w:bodyDiv w:val="1"/>
      <w:marLeft w:val="0"/>
      <w:marRight w:val="0"/>
      <w:marTop w:val="0"/>
      <w:marBottom w:val="0"/>
      <w:divBdr>
        <w:top w:val="none" w:sz="0" w:space="0" w:color="auto"/>
        <w:left w:val="none" w:sz="0" w:space="0" w:color="auto"/>
        <w:bottom w:val="none" w:sz="0" w:space="0" w:color="auto"/>
        <w:right w:val="none" w:sz="0" w:space="0" w:color="auto"/>
      </w:divBdr>
    </w:div>
    <w:div w:id="591472237">
      <w:bodyDiv w:val="1"/>
      <w:marLeft w:val="0"/>
      <w:marRight w:val="0"/>
      <w:marTop w:val="0"/>
      <w:marBottom w:val="0"/>
      <w:divBdr>
        <w:top w:val="none" w:sz="0" w:space="0" w:color="auto"/>
        <w:left w:val="none" w:sz="0" w:space="0" w:color="auto"/>
        <w:bottom w:val="none" w:sz="0" w:space="0" w:color="auto"/>
        <w:right w:val="none" w:sz="0" w:space="0" w:color="auto"/>
      </w:divBdr>
    </w:div>
    <w:div w:id="592052233">
      <w:bodyDiv w:val="1"/>
      <w:marLeft w:val="0"/>
      <w:marRight w:val="0"/>
      <w:marTop w:val="0"/>
      <w:marBottom w:val="0"/>
      <w:divBdr>
        <w:top w:val="none" w:sz="0" w:space="0" w:color="auto"/>
        <w:left w:val="none" w:sz="0" w:space="0" w:color="auto"/>
        <w:bottom w:val="none" w:sz="0" w:space="0" w:color="auto"/>
        <w:right w:val="none" w:sz="0" w:space="0" w:color="auto"/>
      </w:divBdr>
    </w:div>
    <w:div w:id="594901388">
      <w:bodyDiv w:val="1"/>
      <w:marLeft w:val="0"/>
      <w:marRight w:val="0"/>
      <w:marTop w:val="0"/>
      <w:marBottom w:val="0"/>
      <w:divBdr>
        <w:top w:val="none" w:sz="0" w:space="0" w:color="auto"/>
        <w:left w:val="none" w:sz="0" w:space="0" w:color="auto"/>
        <w:bottom w:val="none" w:sz="0" w:space="0" w:color="auto"/>
        <w:right w:val="none" w:sz="0" w:space="0" w:color="auto"/>
      </w:divBdr>
    </w:div>
    <w:div w:id="594947281">
      <w:bodyDiv w:val="1"/>
      <w:marLeft w:val="0"/>
      <w:marRight w:val="0"/>
      <w:marTop w:val="0"/>
      <w:marBottom w:val="0"/>
      <w:divBdr>
        <w:top w:val="none" w:sz="0" w:space="0" w:color="auto"/>
        <w:left w:val="none" w:sz="0" w:space="0" w:color="auto"/>
        <w:bottom w:val="none" w:sz="0" w:space="0" w:color="auto"/>
        <w:right w:val="none" w:sz="0" w:space="0" w:color="auto"/>
      </w:divBdr>
    </w:div>
    <w:div w:id="600261433">
      <w:bodyDiv w:val="1"/>
      <w:marLeft w:val="0"/>
      <w:marRight w:val="0"/>
      <w:marTop w:val="0"/>
      <w:marBottom w:val="0"/>
      <w:divBdr>
        <w:top w:val="none" w:sz="0" w:space="0" w:color="auto"/>
        <w:left w:val="none" w:sz="0" w:space="0" w:color="auto"/>
        <w:bottom w:val="none" w:sz="0" w:space="0" w:color="auto"/>
        <w:right w:val="none" w:sz="0" w:space="0" w:color="auto"/>
      </w:divBdr>
    </w:div>
    <w:div w:id="601110255">
      <w:bodyDiv w:val="1"/>
      <w:marLeft w:val="0"/>
      <w:marRight w:val="0"/>
      <w:marTop w:val="0"/>
      <w:marBottom w:val="0"/>
      <w:divBdr>
        <w:top w:val="none" w:sz="0" w:space="0" w:color="auto"/>
        <w:left w:val="none" w:sz="0" w:space="0" w:color="auto"/>
        <w:bottom w:val="none" w:sz="0" w:space="0" w:color="auto"/>
        <w:right w:val="none" w:sz="0" w:space="0" w:color="auto"/>
      </w:divBdr>
    </w:div>
    <w:div w:id="602684249">
      <w:bodyDiv w:val="1"/>
      <w:marLeft w:val="0"/>
      <w:marRight w:val="0"/>
      <w:marTop w:val="0"/>
      <w:marBottom w:val="0"/>
      <w:divBdr>
        <w:top w:val="none" w:sz="0" w:space="0" w:color="auto"/>
        <w:left w:val="none" w:sz="0" w:space="0" w:color="auto"/>
        <w:bottom w:val="none" w:sz="0" w:space="0" w:color="auto"/>
        <w:right w:val="none" w:sz="0" w:space="0" w:color="auto"/>
      </w:divBdr>
    </w:div>
    <w:div w:id="603194551">
      <w:bodyDiv w:val="1"/>
      <w:marLeft w:val="0"/>
      <w:marRight w:val="0"/>
      <w:marTop w:val="0"/>
      <w:marBottom w:val="0"/>
      <w:divBdr>
        <w:top w:val="none" w:sz="0" w:space="0" w:color="auto"/>
        <w:left w:val="none" w:sz="0" w:space="0" w:color="auto"/>
        <w:bottom w:val="none" w:sz="0" w:space="0" w:color="auto"/>
        <w:right w:val="none" w:sz="0" w:space="0" w:color="auto"/>
      </w:divBdr>
    </w:div>
    <w:div w:id="609050091">
      <w:bodyDiv w:val="1"/>
      <w:marLeft w:val="0"/>
      <w:marRight w:val="0"/>
      <w:marTop w:val="0"/>
      <w:marBottom w:val="0"/>
      <w:divBdr>
        <w:top w:val="none" w:sz="0" w:space="0" w:color="auto"/>
        <w:left w:val="none" w:sz="0" w:space="0" w:color="auto"/>
        <w:bottom w:val="none" w:sz="0" w:space="0" w:color="auto"/>
        <w:right w:val="none" w:sz="0" w:space="0" w:color="auto"/>
      </w:divBdr>
    </w:div>
    <w:div w:id="610893334">
      <w:bodyDiv w:val="1"/>
      <w:marLeft w:val="0"/>
      <w:marRight w:val="0"/>
      <w:marTop w:val="0"/>
      <w:marBottom w:val="0"/>
      <w:divBdr>
        <w:top w:val="none" w:sz="0" w:space="0" w:color="auto"/>
        <w:left w:val="none" w:sz="0" w:space="0" w:color="auto"/>
        <w:bottom w:val="none" w:sz="0" w:space="0" w:color="auto"/>
        <w:right w:val="none" w:sz="0" w:space="0" w:color="auto"/>
      </w:divBdr>
    </w:div>
    <w:div w:id="612707266">
      <w:bodyDiv w:val="1"/>
      <w:marLeft w:val="0"/>
      <w:marRight w:val="0"/>
      <w:marTop w:val="0"/>
      <w:marBottom w:val="0"/>
      <w:divBdr>
        <w:top w:val="none" w:sz="0" w:space="0" w:color="auto"/>
        <w:left w:val="none" w:sz="0" w:space="0" w:color="auto"/>
        <w:bottom w:val="none" w:sz="0" w:space="0" w:color="auto"/>
        <w:right w:val="none" w:sz="0" w:space="0" w:color="auto"/>
      </w:divBdr>
    </w:div>
    <w:div w:id="629366572">
      <w:bodyDiv w:val="1"/>
      <w:marLeft w:val="0"/>
      <w:marRight w:val="0"/>
      <w:marTop w:val="0"/>
      <w:marBottom w:val="0"/>
      <w:divBdr>
        <w:top w:val="none" w:sz="0" w:space="0" w:color="auto"/>
        <w:left w:val="none" w:sz="0" w:space="0" w:color="auto"/>
        <w:bottom w:val="none" w:sz="0" w:space="0" w:color="auto"/>
        <w:right w:val="none" w:sz="0" w:space="0" w:color="auto"/>
      </w:divBdr>
    </w:div>
    <w:div w:id="630015643">
      <w:bodyDiv w:val="1"/>
      <w:marLeft w:val="0"/>
      <w:marRight w:val="0"/>
      <w:marTop w:val="0"/>
      <w:marBottom w:val="0"/>
      <w:divBdr>
        <w:top w:val="none" w:sz="0" w:space="0" w:color="auto"/>
        <w:left w:val="none" w:sz="0" w:space="0" w:color="auto"/>
        <w:bottom w:val="none" w:sz="0" w:space="0" w:color="auto"/>
        <w:right w:val="none" w:sz="0" w:space="0" w:color="auto"/>
      </w:divBdr>
    </w:div>
    <w:div w:id="634336781">
      <w:bodyDiv w:val="1"/>
      <w:marLeft w:val="0"/>
      <w:marRight w:val="0"/>
      <w:marTop w:val="0"/>
      <w:marBottom w:val="0"/>
      <w:divBdr>
        <w:top w:val="none" w:sz="0" w:space="0" w:color="auto"/>
        <w:left w:val="none" w:sz="0" w:space="0" w:color="auto"/>
        <w:bottom w:val="none" w:sz="0" w:space="0" w:color="auto"/>
        <w:right w:val="none" w:sz="0" w:space="0" w:color="auto"/>
      </w:divBdr>
    </w:div>
    <w:div w:id="635528133">
      <w:bodyDiv w:val="1"/>
      <w:marLeft w:val="0"/>
      <w:marRight w:val="0"/>
      <w:marTop w:val="0"/>
      <w:marBottom w:val="0"/>
      <w:divBdr>
        <w:top w:val="none" w:sz="0" w:space="0" w:color="auto"/>
        <w:left w:val="none" w:sz="0" w:space="0" w:color="auto"/>
        <w:bottom w:val="none" w:sz="0" w:space="0" w:color="auto"/>
        <w:right w:val="none" w:sz="0" w:space="0" w:color="auto"/>
      </w:divBdr>
    </w:div>
    <w:div w:id="642589639">
      <w:bodyDiv w:val="1"/>
      <w:marLeft w:val="0"/>
      <w:marRight w:val="0"/>
      <w:marTop w:val="0"/>
      <w:marBottom w:val="0"/>
      <w:divBdr>
        <w:top w:val="none" w:sz="0" w:space="0" w:color="auto"/>
        <w:left w:val="none" w:sz="0" w:space="0" w:color="auto"/>
        <w:bottom w:val="none" w:sz="0" w:space="0" w:color="auto"/>
        <w:right w:val="none" w:sz="0" w:space="0" w:color="auto"/>
      </w:divBdr>
    </w:div>
    <w:div w:id="643849846">
      <w:bodyDiv w:val="1"/>
      <w:marLeft w:val="0"/>
      <w:marRight w:val="0"/>
      <w:marTop w:val="0"/>
      <w:marBottom w:val="0"/>
      <w:divBdr>
        <w:top w:val="none" w:sz="0" w:space="0" w:color="auto"/>
        <w:left w:val="none" w:sz="0" w:space="0" w:color="auto"/>
        <w:bottom w:val="none" w:sz="0" w:space="0" w:color="auto"/>
        <w:right w:val="none" w:sz="0" w:space="0" w:color="auto"/>
      </w:divBdr>
    </w:div>
    <w:div w:id="644050412">
      <w:bodyDiv w:val="1"/>
      <w:marLeft w:val="0"/>
      <w:marRight w:val="0"/>
      <w:marTop w:val="0"/>
      <w:marBottom w:val="0"/>
      <w:divBdr>
        <w:top w:val="none" w:sz="0" w:space="0" w:color="auto"/>
        <w:left w:val="none" w:sz="0" w:space="0" w:color="auto"/>
        <w:bottom w:val="none" w:sz="0" w:space="0" w:color="auto"/>
        <w:right w:val="none" w:sz="0" w:space="0" w:color="auto"/>
      </w:divBdr>
    </w:div>
    <w:div w:id="644431935">
      <w:bodyDiv w:val="1"/>
      <w:marLeft w:val="0"/>
      <w:marRight w:val="0"/>
      <w:marTop w:val="0"/>
      <w:marBottom w:val="0"/>
      <w:divBdr>
        <w:top w:val="none" w:sz="0" w:space="0" w:color="auto"/>
        <w:left w:val="none" w:sz="0" w:space="0" w:color="auto"/>
        <w:bottom w:val="none" w:sz="0" w:space="0" w:color="auto"/>
        <w:right w:val="none" w:sz="0" w:space="0" w:color="auto"/>
      </w:divBdr>
    </w:div>
    <w:div w:id="644504057">
      <w:bodyDiv w:val="1"/>
      <w:marLeft w:val="0"/>
      <w:marRight w:val="0"/>
      <w:marTop w:val="0"/>
      <w:marBottom w:val="0"/>
      <w:divBdr>
        <w:top w:val="none" w:sz="0" w:space="0" w:color="auto"/>
        <w:left w:val="none" w:sz="0" w:space="0" w:color="auto"/>
        <w:bottom w:val="none" w:sz="0" w:space="0" w:color="auto"/>
        <w:right w:val="none" w:sz="0" w:space="0" w:color="auto"/>
      </w:divBdr>
    </w:div>
    <w:div w:id="649289355">
      <w:bodyDiv w:val="1"/>
      <w:marLeft w:val="0"/>
      <w:marRight w:val="0"/>
      <w:marTop w:val="0"/>
      <w:marBottom w:val="0"/>
      <w:divBdr>
        <w:top w:val="none" w:sz="0" w:space="0" w:color="auto"/>
        <w:left w:val="none" w:sz="0" w:space="0" w:color="auto"/>
        <w:bottom w:val="none" w:sz="0" w:space="0" w:color="auto"/>
        <w:right w:val="none" w:sz="0" w:space="0" w:color="auto"/>
      </w:divBdr>
    </w:div>
    <w:div w:id="651063109">
      <w:bodyDiv w:val="1"/>
      <w:marLeft w:val="0"/>
      <w:marRight w:val="0"/>
      <w:marTop w:val="0"/>
      <w:marBottom w:val="0"/>
      <w:divBdr>
        <w:top w:val="none" w:sz="0" w:space="0" w:color="auto"/>
        <w:left w:val="none" w:sz="0" w:space="0" w:color="auto"/>
        <w:bottom w:val="none" w:sz="0" w:space="0" w:color="auto"/>
        <w:right w:val="none" w:sz="0" w:space="0" w:color="auto"/>
      </w:divBdr>
    </w:div>
    <w:div w:id="657608786">
      <w:bodyDiv w:val="1"/>
      <w:marLeft w:val="0"/>
      <w:marRight w:val="0"/>
      <w:marTop w:val="0"/>
      <w:marBottom w:val="0"/>
      <w:divBdr>
        <w:top w:val="none" w:sz="0" w:space="0" w:color="auto"/>
        <w:left w:val="none" w:sz="0" w:space="0" w:color="auto"/>
        <w:bottom w:val="none" w:sz="0" w:space="0" w:color="auto"/>
        <w:right w:val="none" w:sz="0" w:space="0" w:color="auto"/>
      </w:divBdr>
    </w:div>
    <w:div w:id="664746227">
      <w:bodyDiv w:val="1"/>
      <w:marLeft w:val="0"/>
      <w:marRight w:val="0"/>
      <w:marTop w:val="0"/>
      <w:marBottom w:val="0"/>
      <w:divBdr>
        <w:top w:val="none" w:sz="0" w:space="0" w:color="auto"/>
        <w:left w:val="none" w:sz="0" w:space="0" w:color="auto"/>
        <w:bottom w:val="none" w:sz="0" w:space="0" w:color="auto"/>
        <w:right w:val="none" w:sz="0" w:space="0" w:color="auto"/>
      </w:divBdr>
    </w:div>
    <w:div w:id="665131789">
      <w:bodyDiv w:val="1"/>
      <w:marLeft w:val="0"/>
      <w:marRight w:val="0"/>
      <w:marTop w:val="0"/>
      <w:marBottom w:val="0"/>
      <w:divBdr>
        <w:top w:val="none" w:sz="0" w:space="0" w:color="auto"/>
        <w:left w:val="none" w:sz="0" w:space="0" w:color="auto"/>
        <w:bottom w:val="none" w:sz="0" w:space="0" w:color="auto"/>
        <w:right w:val="none" w:sz="0" w:space="0" w:color="auto"/>
      </w:divBdr>
    </w:div>
    <w:div w:id="669909495">
      <w:bodyDiv w:val="1"/>
      <w:marLeft w:val="0"/>
      <w:marRight w:val="0"/>
      <w:marTop w:val="0"/>
      <w:marBottom w:val="0"/>
      <w:divBdr>
        <w:top w:val="none" w:sz="0" w:space="0" w:color="auto"/>
        <w:left w:val="none" w:sz="0" w:space="0" w:color="auto"/>
        <w:bottom w:val="none" w:sz="0" w:space="0" w:color="auto"/>
        <w:right w:val="none" w:sz="0" w:space="0" w:color="auto"/>
      </w:divBdr>
    </w:div>
    <w:div w:id="671028745">
      <w:bodyDiv w:val="1"/>
      <w:marLeft w:val="0"/>
      <w:marRight w:val="0"/>
      <w:marTop w:val="0"/>
      <w:marBottom w:val="0"/>
      <w:divBdr>
        <w:top w:val="none" w:sz="0" w:space="0" w:color="auto"/>
        <w:left w:val="none" w:sz="0" w:space="0" w:color="auto"/>
        <w:bottom w:val="none" w:sz="0" w:space="0" w:color="auto"/>
        <w:right w:val="none" w:sz="0" w:space="0" w:color="auto"/>
      </w:divBdr>
    </w:div>
    <w:div w:id="672803948">
      <w:bodyDiv w:val="1"/>
      <w:marLeft w:val="0"/>
      <w:marRight w:val="0"/>
      <w:marTop w:val="0"/>
      <w:marBottom w:val="0"/>
      <w:divBdr>
        <w:top w:val="none" w:sz="0" w:space="0" w:color="auto"/>
        <w:left w:val="none" w:sz="0" w:space="0" w:color="auto"/>
        <w:bottom w:val="none" w:sz="0" w:space="0" w:color="auto"/>
        <w:right w:val="none" w:sz="0" w:space="0" w:color="auto"/>
      </w:divBdr>
    </w:div>
    <w:div w:id="675156636">
      <w:bodyDiv w:val="1"/>
      <w:marLeft w:val="0"/>
      <w:marRight w:val="0"/>
      <w:marTop w:val="0"/>
      <w:marBottom w:val="0"/>
      <w:divBdr>
        <w:top w:val="none" w:sz="0" w:space="0" w:color="auto"/>
        <w:left w:val="none" w:sz="0" w:space="0" w:color="auto"/>
        <w:bottom w:val="none" w:sz="0" w:space="0" w:color="auto"/>
        <w:right w:val="none" w:sz="0" w:space="0" w:color="auto"/>
      </w:divBdr>
    </w:div>
    <w:div w:id="682635468">
      <w:bodyDiv w:val="1"/>
      <w:marLeft w:val="0"/>
      <w:marRight w:val="0"/>
      <w:marTop w:val="0"/>
      <w:marBottom w:val="0"/>
      <w:divBdr>
        <w:top w:val="none" w:sz="0" w:space="0" w:color="auto"/>
        <w:left w:val="none" w:sz="0" w:space="0" w:color="auto"/>
        <w:bottom w:val="none" w:sz="0" w:space="0" w:color="auto"/>
        <w:right w:val="none" w:sz="0" w:space="0" w:color="auto"/>
      </w:divBdr>
    </w:div>
    <w:div w:id="685399032">
      <w:bodyDiv w:val="1"/>
      <w:marLeft w:val="0"/>
      <w:marRight w:val="0"/>
      <w:marTop w:val="0"/>
      <w:marBottom w:val="0"/>
      <w:divBdr>
        <w:top w:val="none" w:sz="0" w:space="0" w:color="auto"/>
        <w:left w:val="none" w:sz="0" w:space="0" w:color="auto"/>
        <w:bottom w:val="none" w:sz="0" w:space="0" w:color="auto"/>
        <w:right w:val="none" w:sz="0" w:space="0" w:color="auto"/>
      </w:divBdr>
    </w:div>
    <w:div w:id="685981513">
      <w:bodyDiv w:val="1"/>
      <w:marLeft w:val="0"/>
      <w:marRight w:val="0"/>
      <w:marTop w:val="0"/>
      <w:marBottom w:val="0"/>
      <w:divBdr>
        <w:top w:val="none" w:sz="0" w:space="0" w:color="auto"/>
        <w:left w:val="none" w:sz="0" w:space="0" w:color="auto"/>
        <w:bottom w:val="none" w:sz="0" w:space="0" w:color="auto"/>
        <w:right w:val="none" w:sz="0" w:space="0" w:color="auto"/>
      </w:divBdr>
    </w:div>
    <w:div w:id="692997932">
      <w:bodyDiv w:val="1"/>
      <w:marLeft w:val="0"/>
      <w:marRight w:val="0"/>
      <w:marTop w:val="0"/>
      <w:marBottom w:val="0"/>
      <w:divBdr>
        <w:top w:val="none" w:sz="0" w:space="0" w:color="auto"/>
        <w:left w:val="none" w:sz="0" w:space="0" w:color="auto"/>
        <w:bottom w:val="none" w:sz="0" w:space="0" w:color="auto"/>
        <w:right w:val="none" w:sz="0" w:space="0" w:color="auto"/>
      </w:divBdr>
    </w:div>
    <w:div w:id="693966370">
      <w:bodyDiv w:val="1"/>
      <w:marLeft w:val="0"/>
      <w:marRight w:val="0"/>
      <w:marTop w:val="0"/>
      <w:marBottom w:val="0"/>
      <w:divBdr>
        <w:top w:val="none" w:sz="0" w:space="0" w:color="auto"/>
        <w:left w:val="none" w:sz="0" w:space="0" w:color="auto"/>
        <w:bottom w:val="none" w:sz="0" w:space="0" w:color="auto"/>
        <w:right w:val="none" w:sz="0" w:space="0" w:color="auto"/>
      </w:divBdr>
    </w:div>
    <w:div w:id="696539142">
      <w:bodyDiv w:val="1"/>
      <w:marLeft w:val="0"/>
      <w:marRight w:val="0"/>
      <w:marTop w:val="0"/>
      <w:marBottom w:val="0"/>
      <w:divBdr>
        <w:top w:val="none" w:sz="0" w:space="0" w:color="auto"/>
        <w:left w:val="none" w:sz="0" w:space="0" w:color="auto"/>
        <w:bottom w:val="none" w:sz="0" w:space="0" w:color="auto"/>
        <w:right w:val="none" w:sz="0" w:space="0" w:color="auto"/>
      </w:divBdr>
    </w:div>
    <w:div w:id="702095704">
      <w:bodyDiv w:val="1"/>
      <w:marLeft w:val="0"/>
      <w:marRight w:val="0"/>
      <w:marTop w:val="0"/>
      <w:marBottom w:val="0"/>
      <w:divBdr>
        <w:top w:val="none" w:sz="0" w:space="0" w:color="auto"/>
        <w:left w:val="none" w:sz="0" w:space="0" w:color="auto"/>
        <w:bottom w:val="none" w:sz="0" w:space="0" w:color="auto"/>
        <w:right w:val="none" w:sz="0" w:space="0" w:color="auto"/>
      </w:divBdr>
    </w:div>
    <w:div w:id="702679117">
      <w:bodyDiv w:val="1"/>
      <w:marLeft w:val="0"/>
      <w:marRight w:val="0"/>
      <w:marTop w:val="0"/>
      <w:marBottom w:val="0"/>
      <w:divBdr>
        <w:top w:val="none" w:sz="0" w:space="0" w:color="auto"/>
        <w:left w:val="none" w:sz="0" w:space="0" w:color="auto"/>
        <w:bottom w:val="none" w:sz="0" w:space="0" w:color="auto"/>
        <w:right w:val="none" w:sz="0" w:space="0" w:color="auto"/>
      </w:divBdr>
    </w:div>
    <w:div w:id="703289618">
      <w:bodyDiv w:val="1"/>
      <w:marLeft w:val="0"/>
      <w:marRight w:val="0"/>
      <w:marTop w:val="0"/>
      <w:marBottom w:val="0"/>
      <w:divBdr>
        <w:top w:val="none" w:sz="0" w:space="0" w:color="auto"/>
        <w:left w:val="none" w:sz="0" w:space="0" w:color="auto"/>
        <w:bottom w:val="none" w:sz="0" w:space="0" w:color="auto"/>
        <w:right w:val="none" w:sz="0" w:space="0" w:color="auto"/>
      </w:divBdr>
    </w:div>
    <w:div w:id="704134923">
      <w:bodyDiv w:val="1"/>
      <w:marLeft w:val="0"/>
      <w:marRight w:val="0"/>
      <w:marTop w:val="0"/>
      <w:marBottom w:val="0"/>
      <w:divBdr>
        <w:top w:val="none" w:sz="0" w:space="0" w:color="auto"/>
        <w:left w:val="none" w:sz="0" w:space="0" w:color="auto"/>
        <w:bottom w:val="none" w:sz="0" w:space="0" w:color="auto"/>
        <w:right w:val="none" w:sz="0" w:space="0" w:color="auto"/>
      </w:divBdr>
    </w:div>
    <w:div w:id="716247879">
      <w:bodyDiv w:val="1"/>
      <w:marLeft w:val="0"/>
      <w:marRight w:val="0"/>
      <w:marTop w:val="0"/>
      <w:marBottom w:val="0"/>
      <w:divBdr>
        <w:top w:val="none" w:sz="0" w:space="0" w:color="auto"/>
        <w:left w:val="none" w:sz="0" w:space="0" w:color="auto"/>
        <w:bottom w:val="none" w:sz="0" w:space="0" w:color="auto"/>
        <w:right w:val="none" w:sz="0" w:space="0" w:color="auto"/>
      </w:divBdr>
    </w:div>
    <w:div w:id="716397174">
      <w:bodyDiv w:val="1"/>
      <w:marLeft w:val="0"/>
      <w:marRight w:val="0"/>
      <w:marTop w:val="0"/>
      <w:marBottom w:val="0"/>
      <w:divBdr>
        <w:top w:val="none" w:sz="0" w:space="0" w:color="auto"/>
        <w:left w:val="none" w:sz="0" w:space="0" w:color="auto"/>
        <w:bottom w:val="none" w:sz="0" w:space="0" w:color="auto"/>
        <w:right w:val="none" w:sz="0" w:space="0" w:color="auto"/>
      </w:divBdr>
    </w:div>
    <w:div w:id="718018506">
      <w:bodyDiv w:val="1"/>
      <w:marLeft w:val="0"/>
      <w:marRight w:val="0"/>
      <w:marTop w:val="0"/>
      <w:marBottom w:val="0"/>
      <w:divBdr>
        <w:top w:val="none" w:sz="0" w:space="0" w:color="auto"/>
        <w:left w:val="none" w:sz="0" w:space="0" w:color="auto"/>
        <w:bottom w:val="none" w:sz="0" w:space="0" w:color="auto"/>
        <w:right w:val="none" w:sz="0" w:space="0" w:color="auto"/>
      </w:divBdr>
    </w:div>
    <w:div w:id="723024285">
      <w:bodyDiv w:val="1"/>
      <w:marLeft w:val="0"/>
      <w:marRight w:val="0"/>
      <w:marTop w:val="0"/>
      <w:marBottom w:val="0"/>
      <w:divBdr>
        <w:top w:val="none" w:sz="0" w:space="0" w:color="auto"/>
        <w:left w:val="none" w:sz="0" w:space="0" w:color="auto"/>
        <w:bottom w:val="none" w:sz="0" w:space="0" w:color="auto"/>
        <w:right w:val="none" w:sz="0" w:space="0" w:color="auto"/>
      </w:divBdr>
    </w:div>
    <w:div w:id="725766310">
      <w:bodyDiv w:val="1"/>
      <w:marLeft w:val="0"/>
      <w:marRight w:val="0"/>
      <w:marTop w:val="0"/>
      <w:marBottom w:val="0"/>
      <w:divBdr>
        <w:top w:val="none" w:sz="0" w:space="0" w:color="auto"/>
        <w:left w:val="none" w:sz="0" w:space="0" w:color="auto"/>
        <w:bottom w:val="none" w:sz="0" w:space="0" w:color="auto"/>
        <w:right w:val="none" w:sz="0" w:space="0" w:color="auto"/>
      </w:divBdr>
    </w:div>
    <w:div w:id="727001555">
      <w:bodyDiv w:val="1"/>
      <w:marLeft w:val="0"/>
      <w:marRight w:val="0"/>
      <w:marTop w:val="0"/>
      <w:marBottom w:val="0"/>
      <w:divBdr>
        <w:top w:val="none" w:sz="0" w:space="0" w:color="auto"/>
        <w:left w:val="none" w:sz="0" w:space="0" w:color="auto"/>
        <w:bottom w:val="none" w:sz="0" w:space="0" w:color="auto"/>
        <w:right w:val="none" w:sz="0" w:space="0" w:color="auto"/>
      </w:divBdr>
    </w:div>
    <w:div w:id="740713656">
      <w:bodyDiv w:val="1"/>
      <w:marLeft w:val="0"/>
      <w:marRight w:val="0"/>
      <w:marTop w:val="0"/>
      <w:marBottom w:val="0"/>
      <w:divBdr>
        <w:top w:val="none" w:sz="0" w:space="0" w:color="auto"/>
        <w:left w:val="none" w:sz="0" w:space="0" w:color="auto"/>
        <w:bottom w:val="none" w:sz="0" w:space="0" w:color="auto"/>
        <w:right w:val="none" w:sz="0" w:space="0" w:color="auto"/>
      </w:divBdr>
    </w:div>
    <w:div w:id="741220967">
      <w:bodyDiv w:val="1"/>
      <w:marLeft w:val="0"/>
      <w:marRight w:val="0"/>
      <w:marTop w:val="0"/>
      <w:marBottom w:val="0"/>
      <w:divBdr>
        <w:top w:val="none" w:sz="0" w:space="0" w:color="auto"/>
        <w:left w:val="none" w:sz="0" w:space="0" w:color="auto"/>
        <w:bottom w:val="none" w:sz="0" w:space="0" w:color="auto"/>
        <w:right w:val="none" w:sz="0" w:space="0" w:color="auto"/>
      </w:divBdr>
    </w:div>
    <w:div w:id="747457001">
      <w:bodyDiv w:val="1"/>
      <w:marLeft w:val="0"/>
      <w:marRight w:val="0"/>
      <w:marTop w:val="0"/>
      <w:marBottom w:val="0"/>
      <w:divBdr>
        <w:top w:val="none" w:sz="0" w:space="0" w:color="auto"/>
        <w:left w:val="none" w:sz="0" w:space="0" w:color="auto"/>
        <w:bottom w:val="none" w:sz="0" w:space="0" w:color="auto"/>
        <w:right w:val="none" w:sz="0" w:space="0" w:color="auto"/>
      </w:divBdr>
    </w:div>
    <w:div w:id="748230319">
      <w:bodyDiv w:val="1"/>
      <w:marLeft w:val="0"/>
      <w:marRight w:val="0"/>
      <w:marTop w:val="0"/>
      <w:marBottom w:val="0"/>
      <w:divBdr>
        <w:top w:val="none" w:sz="0" w:space="0" w:color="auto"/>
        <w:left w:val="none" w:sz="0" w:space="0" w:color="auto"/>
        <w:bottom w:val="none" w:sz="0" w:space="0" w:color="auto"/>
        <w:right w:val="none" w:sz="0" w:space="0" w:color="auto"/>
      </w:divBdr>
    </w:div>
    <w:div w:id="755177125">
      <w:bodyDiv w:val="1"/>
      <w:marLeft w:val="0"/>
      <w:marRight w:val="0"/>
      <w:marTop w:val="0"/>
      <w:marBottom w:val="0"/>
      <w:divBdr>
        <w:top w:val="none" w:sz="0" w:space="0" w:color="auto"/>
        <w:left w:val="none" w:sz="0" w:space="0" w:color="auto"/>
        <w:bottom w:val="none" w:sz="0" w:space="0" w:color="auto"/>
        <w:right w:val="none" w:sz="0" w:space="0" w:color="auto"/>
      </w:divBdr>
    </w:div>
    <w:div w:id="762385928">
      <w:bodyDiv w:val="1"/>
      <w:marLeft w:val="0"/>
      <w:marRight w:val="0"/>
      <w:marTop w:val="0"/>
      <w:marBottom w:val="0"/>
      <w:divBdr>
        <w:top w:val="none" w:sz="0" w:space="0" w:color="auto"/>
        <w:left w:val="none" w:sz="0" w:space="0" w:color="auto"/>
        <w:bottom w:val="none" w:sz="0" w:space="0" w:color="auto"/>
        <w:right w:val="none" w:sz="0" w:space="0" w:color="auto"/>
      </w:divBdr>
    </w:div>
    <w:div w:id="765806369">
      <w:bodyDiv w:val="1"/>
      <w:marLeft w:val="0"/>
      <w:marRight w:val="0"/>
      <w:marTop w:val="0"/>
      <w:marBottom w:val="0"/>
      <w:divBdr>
        <w:top w:val="none" w:sz="0" w:space="0" w:color="auto"/>
        <w:left w:val="none" w:sz="0" w:space="0" w:color="auto"/>
        <w:bottom w:val="none" w:sz="0" w:space="0" w:color="auto"/>
        <w:right w:val="none" w:sz="0" w:space="0" w:color="auto"/>
      </w:divBdr>
    </w:div>
    <w:div w:id="769162490">
      <w:bodyDiv w:val="1"/>
      <w:marLeft w:val="0"/>
      <w:marRight w:val="0"/>
      <w:marTop w:val="0"/>
      <w:marBottom w:val="0"/>
      <w:divBdr>
        <w:top w:val="none" w:sz="0" w:space="0" w:color="auto"/>
        <w:left w:val="none" w:sz="0" w:space="0" w:color="auto"/>
        <w:bottom w:val="none" w:sz="0" w:space="0" w:color="auto"/>
        <w:right w:val="none" w:sz="0" w:space="0" w:color="auto"/>
      </w:divBdr>
    </w:div>
    <w:div w:id="774326338">
      <w:bodyDiv w:val="1"/>
      <w:marLeft w:val="0"/>
      <w:marRight w:val="0"/>
      <w:marTop w:val="0"/>
      <w:marBottom w:val="0"/>
      <w:divBdr>
        <w:top w:val="none" w:sz="0" w:space="0" w:color="auto"/>
        <w:left w:val="none" w:sz="0" w:space="0" w:color="auto"/>
        <w:bottom w:val="none" w:sz="0" w:space="0" w:color="auto"/>
        <w:right w:val="none" w:sz="0" w:space="0" w:color="auto"/>
      </w:divBdr>
    </w:div>
    <w:div w:id="776143412">
      <w:bodyDiv w:val="1"/>
      <w:marLeft w:val="0"/>
      <w:marRight w:val="0"/>
      <w:marTop w:val="0"/>
      <w:marBottom w:val="0"/>
      <w:divBdr>
        <w:top w:val="none" w:sz="0" w:space="0" w:color="auto"/>
        <w:left w:val="none" w:sz="0" w:space="0" w:color="auto"/>
        <w:bottom w:val="none" w:sz="0" w:space="0" w:color="auto"/>
        <w:right w:val="none" w:sz="0" w:space="0" w:color="auto"/>
      </w:divBdr>
    </w:div>
    <w:div w:id="779495417">
      <w:bodyDiv w:val="1"/>
      <w:marLeft w:val="0"/>
      <w:marRight w:val="0"/>
      <w:marTop w:val="0"/>
      <w:marBottom w:val="0"/>
      <w:divBdr>
        <w:top w:val="none" w:sz="0" w:space="0" w:color="auto"/>
        <w:left w:val="none" w:sz="0" w:space="0" w:color="auto"/>
        <w:bottom w:val="none" w:sz="0" w:space="0" w:color="auto"/>
        <w:right w:val="none" w:sz="0" w:space="0" w:color="auto"/>
      </w:divBdr>
    </w:div>
    <w:div w:id="781652300">
      <w:bodyDiv w:val="1"/>
      <w:marLeft w:val="0"/>
      <w:marRight w:val="0"/>
      <w:marTop w:val="0"/>
      <w:marBottom w:val="0"/>
      <w:divBdr>
        <w:top w:val="none" w:sz="0" w:space="0" w:color="auto"/>
        <w:left w:val="none" w:sz="0" w:space="0" w:color="auto"/>
        <w:bottom w:val="none" w:sz="0" w:space="0" w:color="auto"/>
        <w:right w:val="none" w:sz="0" w:space="0" w:color="auto"/>
      </w:divBdr>
    </w:div>
    <w:div w:id="788208074">
      <w:bodyDiv w:val="1"/>
      <w:marLeft w:val="0"/>
      <w:marRight w:val="0"/>
      <w:marTop w:val="0"/>
      <w:marBottom w:val="0"/>
      <w:divBdr>
        <w:top w:val="none" w:sz="0" w:space="0" w:color="auto"/>
        <w:left w:val="none" w:sz="0" w:space="0" w:color="auto"/>
        <w:bottom w:val="none" w:sz="0" w:space="0" w:color="auto"/>
        <w:right w:val="none" w:sz="0" w:space="0" w:color="auto"/>
      </w:divBdr>
    </w:div>
    <w:div w:id="791553316">
      <w:bodyDiv w:val="1"/>
      <w:marLeft w:val="0"/>
      <w:marRight w:val="0"/>
      <w:marTop w:val="0"/>
      <w:marBottom w:val="0"/>
      <w:divBdr>
        <w:top w:val="none" w:sz="0" w:space="0" w:color="auto"/>
        <w:left w:val="none" w:sz="0" w:space="0" w:color="auto"/>
        <w:bottom w:val="none" w:sz="0" w:space="0" w:color="auto"/>
        <w:right w:val="none" w:sz="0" w:space="0" w:color="auto"/>
      </w:divBdr>
    </w:div>
    <w:div w:id="793405143">
      <w:bodyDiv w:val="1"/>
      <w:marLeft w:val="0"/>
      <w:marRight w:val="0"/>
      <w:marTop w:val="0"/>
      <w:marBottom w:val="0"/>
      <w:divBdr>
        <w:top w:val="none" w:sz="0" w:space="0" w:color="auto"/>
        <w:left w:val="none" w:sz="0" w:space="0" w:color="auto"/>
        <w:bottom w:val="none" w:sz="0" w:space="0" w:color="auto"/>
        <w:right w:val="none" w:sz="0" w:space="0" w:color="auto"/>
      </w:divBdr>
    </w:div>
    <w:div w:id="793795538">
      <w:bodyDiv w:val="1"/>
      <w:marLeft w:val="0"/>
      <w:marRight w:val="0"/>
      <w:marTop w:val="0"/>
      <w:marBottom w:val="0"/>
      <w:divBdr>
        <w:top w:val="none" w:sz="0" w:space="0" w:color="auto"/>
        <w:left w:val="none" w:sz="0" w:space="0" w:color="auto"/>
        <w:bottom w:val="none" w:sz="0" w:space="0" w:color="auto"/>
        <w:right w:val="none" w:sz="0" w:space="0" w:color="auto"/>
      </w:divBdr>
    </w:div>
    <w:div w:id="795099350">
      <w:bodyDiv w:val="1"/>
      <w:marLeft w:val="0"/>
      <w:marRight w:val="0"/>
      <w:marTop w:val="0"/>
      <w:marBottom w:val="0"/>
      <w:divBdr>
        <w:top w:val="none" w:sz="0" w:space="0" w:color="auto"/>
        <w:left w:val="none" w:sz="0" w:space="0" w:color="auto"/>
        <w:bottom w:val="none" w:sz="0" w:space="0" w:color="auto"/>
        <w:right w:val="none" w:sz="0" w:space="0" w:color="auto"/>
      </w:divBdr>
    </w:div>
    <w:div w:id="795950842">
      <w:bodyDiv w:val="1"/>
      <w:marLeft w:val="0"/>
      <w:marRight w:val="0"/>
      <w:marTop w:val="0"/>
      <w:marBottom w:val="0"/>
      <w:divBdr>
        <w:top w:val="none" w:sz="0" w:space="0" w:color="auto"/>
        <w:left w:val="none" w:sz="0" w:space="0" w:color="auto"/>
        <w:bottom w:val="none" w:sz="0" w:space="0" w:color="auto"/>
        <w:right w:val="none" w:sz="0" w:space="0" w:color="auto"/>
      </w:divBdr>
    </w:div>
    <w:div w:id="800537664">
      <w:bodyDiv w:val="1"/>
      <w:marLeft w:val="0"/>
      <w:marRight w:val="0"/>
      <w:marTop w:val="0"/>
      <w:marBottom w:val="0"/>
      <w:divBdr>
        <w:top w:val="none" w:sz="0" w:space="0" w:color="auto"/>
        <w:left w:val="none" w:sz="0" w:space="0" w:color="auto"/>
        <w:bottom w:val="none" w:sz="0" w:space="0" w:color="auto"/>
        <w:right w:val="none" w:sz="0" w:space="0" w:color="auto"/>
      </w:divBdr>
    </w:div>
    <w:div w:id="805467978">
      <w:bodyDiv w:val="1"/>
      <w:marLeft w:val="0"/>
      <w:marRight w:val="0"/>
      <w:marTop w:val="0"/>
      <w:marBottom w:val="0"/>
      <w:divBdr>
        <w:top w:val="none" w:sz="0" w:space="0" w:color="auto"/>
        <w:left w:val="none" w:sz="0" w:space="0" w:color="auto"/>
        <w:bottom w:val="none" w:sz="0" w:space="0" w:color="auto"/>
        <w:right w:val="none" w:sz="0" w:space="0" w:color="auto"/>
      </w:divBdr>
    </w:div>
    <w:div w:id="805586266">
      <w:bodyDiv w:val="1"/>
      <w:marLeft w:val="0"/>
      <w:marRight w:val="0"/>
      <w:marTop w:val="0"/>
      <w:marBottom w:val="0"/>
      <w:divBdr>
        <w:top w:val="none" w:sz="0" w:space="0" w:color="auto"/>
        <w:left w:val="none" w:sz="0" w:space="0" w:color="auto"/>
        <w:bottom w:val="none" w:sz="0" w:space="0" w:color="auto"/>
        <w:right w:val="none" w:sz="0" w:space="0" w:color="auto"/>
      </w:divBdr>
    </w:div>
    <w:div w:id="808016200">
      <w:bodyDiv w:val="1"/>
      <w:marLeft w:val="0"/>
      <w:marRight w:val="0"/>
      <w:marTop w:val="0"/>
      <w:marBottom w:val="0"/>
      <w:divBdr>
        <w:top w:val="none" w:sz="0" w:space="0" w:color="auto"/>
        <w:left w:val="none" w:sz="0" w:space="0" w:color="auto"/>
        <w:bottom w:val="none" w:sz="0" w:space="0" w:color="auto"/>
        <w:right w:val="none" w:sz="0" w:space="0" w:color="auto"/>
      </w:divBdr>
    </w:div>
    <w:div w:id="809246055">
      <w:bodyDiv w:val="1"/>
      <w:marLeft w:val="0"/>
      <w:marRight w:val="0"/>
      <w:marTop w:val="0"/>
      <w:marBottom w:val="0"/>
      <w:divBdr>
        <w:top w:val="none" w:sz="0" w:space="0" w:color="auto"/>
        <w:left w:val="none" w:sz="0" w:space="0" w:color="auto"/>
        <w:bottom w:val="none" w:sz="0" w:space="0" w:color="auto"/>
        <w:right w:val="none" w:sz="0" w:space="0" w:color="auto"/>
      </w:divBdr>
    </w:div>
    <w:div w:id="809446785">
      <w:bodyDiv w:val="1"/>
      <w:marLeft w:val="0"/>
      <w:marRight w:val="0"/>
      <w:marTop w:val="0"/>
      <w:marBottom w:val="0"/>
      <w:divBdr>
        <w:top w:val="none" w:sz="0" w:space="0" w:color="auto"/>
        <w:left w:val="none" w:sz="0" w:space="0" w:color="auto"/>
        <w:bottom w:val="none" w:sz="0" w:space="0" w:color="auto"/>
        <w:right w:val="none" w:sz="0" w:space="0" w:color="auto"/>
      </w:divBdr>
    </w:div>
    <w:div w:id="810902999">
      <w:bodyDiv w:val="1"/>
      <w:marLeft w:val="0"/>
      <w:marRight w:val="0"/>
      <w:marTop w:val="0"/>
      <w:marBottom w:val="0"/>
      <w:divBdr>
        <w:top w:val="none" w:sz="0" w:space="0" w:color="auto"/>
        <w:left w:val="none" w:sz="0" w:space="0" w:color="auto"/>
        <w:bottom w:val="none" w:sz="0" w:space="0" w:color="auto"/>
        <w:right w:val="none" w:sz="0" w:space="0" w:color="auto"/>
      </w:divBdr>
    </w:div>
    <w:div w:id="811992707">
      <w:bodyDiv w:val="1"/>
      <w:marLeft w:val="0"/>
      <w:marRight w:val="0"/>
      <w:marTop w:val="0"/>
      <w:marBottom w:val="0"/>
      <w:divBdr>
        <w:top w:val="none" w:sz="0" w:space="0" w:color="auto"/>
        <w:left w:val="none" w:sz="0" w:space="0" w:color="auto"/>
        <w:bottom w:val="none" w:sz="0" w:space="0" w:color="auto"/>
        <w:right w:val="none" w:sz="0" w:space="0" w:color="auto"/>
      </w:divBdr>
    </w:div>
    <w:div w:id="815101892">
      <w:bodyDiv w:val="1"/>
      <w:marLeft w:val="0"/>
      <w:marRight w:val="0"/>
      <w:marTop w:val="0"/>
      <w:marBottom w:val="0"/>
      <w:divBdr>
        <w:top w:val="none" w:sz="0" w:space="0" w:color="auto"/>
        <w:left w:val="none" w:sz="0" w:space="0" w:color="auto"/>
        <w:bottom w:val="none" w:sz="0" w:space="0" w:color="auto"/>
        <w:right w:val="none" w:sz="0" w:space="0" w:color="auto"/>
      </w:divBdr>
    </w:div>
    <w:div w:id="816529469">
      <w:bodyDiv w:val="1"/>
      <w:marLeft w:val="0"/>
      <w:marRight w:val="0"/>
      <w:marTop w:val="0"/>
      <w:marBottom w:val="0"/>
      <w:divBdr>
        <w:top w:val="none" w:sz="0" w:space="0" w:color="auto"/>
        <w:left w:val="none" w:sz="0" w:space="0" w:color="auto"/>
        <w:bottom w:val="none" w:sz="0" w:space="0" w:color="auto"/>
        <w:right w:val="none" w:sz="0" w:space="0" w:color="auto"/>
      </w:divBdr>
    </w:div>
    <w:div w:id="819342422">
      <w:bodyDiv w:val="1"/>
      <w:marLeft w:val="0"/>
      <w:marRight w:val="0"/>
      <w:marTop w:val="0"/>
      <w:marBottom w:val="0"/>
      <w:divBdr>
        <w:top w:val="none" w:sz="0" w:space="0" w:color="auto"/>
        <w:left w:val="none" w:sz="0" w:space="0" w:color="auto"/>
        <w:bottom w:val="none" w:sz="0" w:space="0" w:color="auto"/>
        <w:right w:val="none" w:sz="0" w:space="0" w:color="auto"/>
      </w:divBdr>
    </w:div>
    <w:div w:id="826361671">
      <w:bodyDiv w:val="1"/>
      <w:marLeft w:val="0"/>
      <w:marRight w:val="0"/>
      <w:marTop w:val="0"/>
      <w:marBottom w:val="0"/>
      <w:divBdr>
        <w:top w:val="none" w:sz="0" w:space="0" w:color="auto"/>
        <w:left w:val="none" w:sz="0" w:space="0" w:color="auto"/>
        <w:bottom w:val="none" w:sz="0" w:space="0" w:color="auto"/>
        <w:right w:val="none" w:sz="0" w:space="0" w:color="auto"/>
      </w:divBdr>
    </w:div>
    <w:div w:id="834615941">
      <w:bodyDiv w:val="1"/>
      <w:marLeft w:val="0"/>
      <w:marRight w:val="0"/>
      <w:marTop w:val="0"/>
      <w:marBottom w:val="0"/>
      <w:divBdr>
        <w:top w:val="none" w:sz="0" w:space="0" w:color="auto"/>
        <w:left w:val="none" w:sz="0" w:space="0" w:color="auto"/>
        <w:bottom w:val="none" w:sz="0" w:space="0" w:color="auto"/>
        <w:right w:val="none" w:sz="0" w:space="0" w:color="auto"/>
      </w:divBdr>
    </w:div>
    <w:div w:id="835152508">
      <w:bodyDiv w:val="1"/>
      <w:marLeft w:val="0"/>
      <w:marRight w:val="0"/>
      <w:marTop w:val="0"/>
      <w:marBottom w:val="0"/>
      <w:divBdr>
        <w:top w:val="none" w:sz="0" w:space="0" w:color="auto"/>
        <w:left w:val="none" w:sz="0" w:space="0" w:color="auto"/>
        <w:bottom w:val="none" w:sz="0" w:space="0" w:color="auto"/>
        <w:right w:val="none" w:sz="0" w:space="0" w:color="auto"/>
      </w:divBdr>
    </w:div>
    <w:div w:id="836462359">
      <w:bodyDiv w:val="1"/>
      <w:marLeft w:val="0"/>
      <w:marRight w:val="0"/>
      <w:marTop w:val="0"/>
      <w:marBottom w:val="0"/>
      <w:divBdr>
        <w:top w:val="none" w:sz="0" w:space="0" w:color="auto"/>
        <w:left w:val="none" w:sz="0" w:space="0" w:color="auto"/>
        <w:bottom w:val="none" w:sz="0" w:space="0" w:color="auto"/>
        <w:right w:val="none" w:sz="0" w:space="0" w:color="auto"/>
      </w:divBdr>
    </w:div>
    <w:div w:id="838546128">
      <w:bodyDiv w:val="1"/>
      <w:marLeft w:val="0"/>
      <w:marRight w:val="0"/>
      <w:marTop w:val="0"/>
      <w:marBottom w:val="0"/>
      <w:divBdr>
        <w:top w:val="none" w:sz="0" w:space="0" w:color="auto"/>
        <w:left w:val="none" w:sz="0" w:space="0" w:color="auto"/>
        <w:bottom w:val="none" w:sz="0" w:space="0" w:color="auto"/>
        <w:right w:val="none" w:sz="0" w:space="0" w:color="auto"/>
      </w:divBdr>
    </w:div>
    <w:div w:id="838619191">
      <w:bodyDiv w:val="1"/>
      <w:marLeft w:val="0"/>
      <w:marRight w:val="0"/>
      <w:marTop w:val="0"/>
      <w:marBottom w:val="0"/>
      <w:divBdr>
        <w:top w:val="none" w:sz="0" w:space="0" w:color="auto"/>
        <w:left w:val="none" w:sz="0" w:space="0" w:color="auto"/>
        <w:bottom w:val="none" w:sz="0" w:space="0" w:color="auto"/>
        <w:right w:val="none" w:sz="0" w:space="0" w:color="auto"/>
      </w:divBdr>
    </w:div>
    <w:div w:id="841748358">
      <w:bodyDiv w:val="1"/>
      <w:marLeft w:val="0"/>
      <w:marRight w:val="0"/>
      <w:marTop w:val="0"/>
      <w:marBottom w:val="0"/>
      <w:divBdr>
        <w:top w:val="none" w:sz="0" w:space="0" w:color="auto"/>
        <w:left w:val="none" w:sz="0" w:space="0" w:color="auto"/>
        <w:bottom w:val="none" w:sz="0" w:space="0" w:color="auto"/>
        <w:right w:val="none" w:sz="0" w:space="0" w:color="auto"/>
      </w:divBdr>
    </w:div>
    <w:div w:id="842932625">
      <w:bodyDiv w:val="1"/>
      <w:marLeft w:val="0"/>
      <w:marRight w:val="0"/>
      <w:marTop w:val="0"/>
      <w:marBottom w:val="0"/>
      <w:divBdr>
        <w:top w:val="none" w:sz="0" w:space="0" w:color="auto"/>
        <w:left w:val="none" w:sz="0" w:space="0" w:color="auto"/>
        <w:bottom w:val="none" w:sz="0" w:space="0" w:color="auto"/>
        <w:right w:val="none" w:sz="0" w:space="0" w:color="auto"/>
      </w:divBdr>
    </w:div>
    <w:div w:id="843977306">
      <w:bodyDiv w:val="1"/>
      <w:marLeft w:val="0"/>
      <w:marRight w:val="0"/>
      <w:marTop w:val="0"/>
      <w:marBottom w:val="0"/>
      <w:divBdr>
        <w:top w:val="none" w:sz="0" w:space="0" w:color="auto"/>
        <w:left w:val="none" w:sz="0" w:space="0" w:color="auto"/>
        <w:bottom w:val="none" w:sz="0" w:space="0" w:color="auto"/>
        <w:right w:val="none" w:sz="0" w:space="0" w:color="auto"/>
      </w:divBdr>
    </w:div>
    <w:div w:id="846286174">
      <w:bodyDiv w:val="1"/>
      <w:marLeft w:val="0"/>
      <w:marRight w:val="0"/>
      <w:marTop w:val="0"/>
      <w:marBottom w:val="0"/>
      <w:divBdr>
        <w:top w:val="none" w:sz="0" w:space="0" w:color="auto"/>
        <w:left w:val="none" w:sz="0" w:space="0" w:color="auto"/>
        <w:bottom w:val="none" w:sz="0" w:space="0" w:color="auto"/>
        <w:right w:val="none" w:sz="0" w:space="0" w:color="auto"/>
      </w:divBdr>
    </w:div>
    <w:div w:id="846408037">
      <w:bodyDiv w:val="1"/>
      <w:marLeft w:val="0"/>
      <w:marRight w:val="0"/>
      <w:marTop w:val="0"/>
      <w:marBottom w:val="0"/>
      <w:divBdr>
        <w:top w:val="none" w:sz="0" w:space="0" w:color="auto"/>
        <w:left w:val="none" w:sz="0" w:space="0" w:color="auto"/>
        <w:bottom w:val="none" w:sz="0" w:space="0" w:color="auto"/>
        <w:right w:val="none" w:sz="0" w:space="0" w:color="auto"/>
      </w:divBdr>
    </w:div>
    <w:div w:id="859003798">
      <w:bodyDiv w:val="1"/>
      <w:marLeft w:val="0"/>
      <w:marRight w:val="0"/>
      <w:marTop w:val="0"/>
      <w:marBottom w:val="0"/>
      <w:divBdr>
        <w:top w:val="none" w:sz="0" w:space="0" w:color="auto"/>
        <w:left w:val="none" w:sz="0" w:space="0" w:color="auto"/>
        <w:bottom w:val="none" w:sz="0" w:space="0" w:color="auto"/>
        <w:right w:val="none" w:sz="0" w:space="0" w:color="auto"/>
      </w:divBdr>
    </w:div>
    <w:div w:id="860052589">
      <w:bodyDiv w:val="1"/>
      <w:marLeft w:val="0"/>
      <w:marRight w:val="0"/>
      <w:marTop w:val="0"/>
      <w:marBottom w:val="0"/>
      <w:divBdr>
        <w:top w:val="none" w:sz="0" w:space="0" w:color="auto"/>
        <w:left w:val="none" w:sz="0" w:space="0" w:color="auto"/>
        <w:bottom w:val="none" w:sz="0" w:space="0" w:color="auto"/>
        <w:right w:val="none" w:sz="0" w:space="0" w:color="auto"/>
      </w:divBdr>
    </w:div>
    <w:div w:id="864832064">
      <w:bodyDiv w:val="1"/>
      <w:marLeft w:val="0"/>
      <w:marRight w:val="0"/>
      <w:marTop w:val="0"/>
      <w:marBottom w:val="0"/>
      <w:divBdr>
        <w:top w:val="none" w:sz="0" w:space="0" w:color="auto"/>
        <w:left w:val="none" w:sz="0" w:space="0" w:color="auto"/>
        <w:bottom w:val="none" w:sz="0" w:space="0" w:color="auto"/>
        <w:right w:val="none" w:sz="0" w:space="0" w:color="auto"/>
      </w:divBdr>
    </w:div>
    <w:div w:id="872419052">
      <w:bodyDiv w:val="1"/>
      <w:marLeft w:val="0"/>
      <w:marRight w:val="0"/>
      <w:marTop w:val="0"/>
      <w:marBottom w:val="0"/>
      <w:divBdr>
        <w:top w:val="none" w:sz="0" w:space="0" w:color="auto"/>
        <w:left w:val="none" w:sz="0" w:space="0" w:color="auto"/>
        <w:bottom w:val="none" w:sz="0" w:space="0" w:color="auto"/>
        <w:right w:val="none" w:sz="0" w:space="0" w:color="auto"/>
      </w:divBdr>
    </w:div>
    <w:div w:id="874972139">
      <w:bodyDiv w:val="1"/>
      <w:marLeft w:val="0"/>
      <w:marRight w:val="0"/>
      <w:marTop w:val="0"/>
      <w:marBottom w:val="0"/>
      <w:divBdr>
        <w:top w:val="none" w:sz="0" w:space="0" w:color="auto"/>
        <w:left w:val="none" w:sz="0" w:space="0" w:color="auto"/>
        <w:bottom w:val="none" w:sz="0" w:space="0" w:color="auto"/>
        <w:right w:val="none" w:sz="0" w:space="0" w:color="auto"/>
      </w:divBdr>
    </w:div>
    <w:div w:id="880284923">
      <w:bodyDiv w:val="1"/>
      <w:marLeft w:val="0"/>
      <w:marRight w:val="0"/>
      <w:marTop w:val="0"/>
      <w:marBottom w:val="0"/>
      <w:divBdr>
        <w:top w:val="none" w:sz="0" w:space="0" w:color="auto"/>
        <w:left w:val="none" w:sz="0" w:space="0" w:color="auto"/>
        <w:bottom w:val="none" w:sz="0" w:space="0" w:color="auto"/>
        <w:right w:val="none" w:sz="0" w:space="0" w:color="auto"/>
      </w:divBdr>
    </w:div>
    <w:div w:id="882055983">
      <w:bodyDiv w:val="1"/>
      <w:marLeft w:val="0"/>
      <w:marRight w:val="0"/>
      <w:marTop w:val="0"/>
      <w:marBottom w:val="0"/>
      <w:divBdr>
        <w:top w:val="none" w:sz="0" w:space="0" w:color="auto"/>
        <w:left w:val="none" w:sz="0" w:space="0" w:color="auto"/>
        <w:bottom w:val="none" w:sz="0" w:space="0" w:color="auto"/>
        <w:right w:val="none" w:sz="0" w:space="0" w:color="auto"/>
      </w:divBdr>
    </w:div>
    <w:div w:id="887104622">
      <w:bodyDiv w:val="1"/>
      <w:marLeft w:val="0"/>
      <w:marRight w:val="0"/>
      <w:marTop w:val="0"/>
      <w:marBottom w:val="0"/>
      <w:divBdr>
        <w:top w:val="none" w:sz="0" w:space="0" w:color="auto"/>
        <w:left w:val="none" w:sz="0" w:space="0" w:color="auto"/>
        <w:bottom w:val="none" w:sz="0" w:space="0" w:color="auto"/>
        <w:right w:val="none" w:sz="0" w:space="0" w:color="auto"/>
      </w:divBdr>
    </w:div>
    <w:div w:id="897282137">
      <w:bodyDiv w:val="1"/>
      <w:marLeft w:val="0"/>
      <w:marRight w:val="0"/>
      <w:marTop w:val="0"/>
      <w:marBottom w:val="0"/>
      <w:divBdr>
        <w:top w:val="none" w:sz="0" w:space="0" w:color="auto"/>
        <w:left w:val="none" w:sz="0" w:space="0" w:color="auto"/>
        <w:bottom w:val="none" w:sz="0" w:space="0" w:color="auto"/>
        <w:right w:val="none" w:sz="0" w:space="0" w:color="auto"/>
      </w:divBdr>
    </w:div>
    <w:div w:id="898901623">
      <w:bodyDiv w:val="1"/>
      <w:marLeft w:val="0"/>
      <w:marRight w:val="0"/>
      <w:marTop w:val="0"/>
      <w:marBottom w:val="0"/>
      <w:divBdr>
        <w:top w:val="none" w:sz="0" w:space="0" w:color="auto"/>
        <w:left w:val="none" w:sz="0" w:space="0" w:color="auto"/>
        <w:bottom w:val="none" w:sz="0" w:space="0" w:color="auto"/>
        <w:right w:val="none" w:sz="0" w:space="0" w:color="auto"/>
      </w:divBdr>
    </w:div>
    <w:div w:id="902328541">
      <w:bodyDiv w:val="1"/>
      <w:marLeft w:val="0"/>
      <w:marRight w:val="0"/>
      <w:marTop w:val="0"/>
      <w:marBottom w:val="0"/>
      <w:divBdr>
        <w:top w:val="none" w:sz="0" w:space="0" w:color="auto"/>
        <w:left w:val="none" w:sz="0" w:space="0" w:color="auto"/>
        <w:bottom w:val="none" w:sz="0" w:space="0" w:color="auto"/>
        <w:right w:val="none" w:sz="0" w:space="0" w:color="auto"/>
      </w:divBdr>
    </w:div>
    <w:div w:id="902565986">
      <w:bodyDiv w:val="1"/>
      <w:marLeft w:val="0"/>
      <w:marRight w:val="0"/>
      <w:marTop w:val="0"/>
      <w:marBottom w:val="0"/>
      <w:divBdr>
        <w:top w:val="none" w:sz="0" w:space="0" w:color="auto"/>
        <w:left w:val="none" w:sz="0" w:space="0" w:color="auto"/>
        <w:bottom w:val="none" w:sz="0" w:space="0" w:color="auto"/>
        <w:right w:val="none" w:sz="0" w:space="0" w:color="auto"/>
      </w:divBdr>
    </w:div>
    <w:div w:id="902981418">
      <w:bodyDiv w:val="1"/>
      <w:marLeft w:val="0"/>
      <w:marRight w:val="0"/>
      <w:marTop w:val="0"/>
      <w:marBottom w:val="0"/>
      <w:divBdr>
        <w:top w:val="none" w:sz="0" w:space="0" w:color="auto"/>
        <w:left w:val="none" w:sz="0" w:space="0" w:color="auto"/>
        <w:bottom w:val="none" w:sz="0" w:space="0" w:color="auto"/>
        <w:right w:val="none" w:sz="0" w:space="0" w:color="auto"/>
      </w:divBdr>
    </w:div>
    <w:div w:id="903485448">
      <w:bodyDiv w:val="1"/>
      <w:marLeft w:val="0"/>
      <w:marRight w:val="0"/>
      <w:marTop w:val="0"/>
      <w:marBottom w:val="0"/>
      <w:divBdr>
        <w:top w:val="none" w:sz="0" w:space="0" w:color="auto"/>
        <w:left w:val="none" w:sz="0" w:space="0" w:color="auto"/>
        <w:bottom w:val="none" w:sz="0" w:space="0" w:color="auto"/>
        <w:right w:val="none" w:sz="0" w:space="0" w:color="auto"/>
      </w:divBdr>
    </w:div>
    <w:div w:id="909005032">
      <w:bodyDiv w:val="1"/>
      <w:marLeft w:val="0"/>
      <w:marRight w:val="0"/>
      <w:marTop w:val="0"/>
      <w:marBottom w:val="0"/>
      <w:divBdr>
        <w:top w:val="none" w:sz="0" w:space="0" w:color="auto"/>
        <w:left w:val="none" w:sz="0" w:space="0" w:color="auto"/>
        <w:bottom w:val="none" w:sz="0" w:space="0" w:color="auto"/>
        <w:right w:val="none" w:sz="0" w:space="0" w:color="auto"/>
      </w:divBdr>
    </w:div>
    <w:div w:id="913319780">
      <w:bodyDiv w:val="1"/>
      <w:marLeft w:val="0"/>
      <w:marRight w:val="0"/>
      <w:marTop w:val="0"/>
      <w:marBottom w:val="0"/>
      <w:divBdr>
        <w:top w:val="none" w:sz="0" w:space="0" w:color="auto"/>
        <w:left w:val="none" w:sz="0" w:space="0" w:color="auto"/>
        <w:bottom w:val="none" w:sz="0" w:space="0" w:color="auto"/>
        <w:right w:val="none" w:sz="0" w:space="0" w:color="auto"/>
      </w:divBdr>
    </w:div>
    <w:div w:id="914245143">
      <w:bodyDiv w:val="1"/>
      <w:marLeft w:val="0"/>
      <w:marRight w:val="0"/>
      <w:marTop w:val="0"/>
      <w:marBottom w:val="0"/>
      <w:divBdr>
        <w:top w:val="none" w:sz="0" w:space="0" w:color="auto"/>
        <w:left w:val="none" w:sz="0" w:space="0" w:color="auto"/>
        <w:bottom w:val="none" w:sz="0" w:space="0" w:color="auto"/>
        <w:right w:val="none" w:sz="0" w:space="0" w:color="auto"/>
      </w:divBdr>
    </w:div>
    <w:div w:id="919101731">
      <w:bodyDiv w:val="1"/>
      <w:marLeft w:val="0"/>
      <w:marRight w:val="0"/>
      <w:marTop w:val="0"/>
      <w:marBottom w:val="0"/>
      <w:divBdr>
        <w:top w:val="none" w:sz="0" w:space="0" w:color="auto"/>
        <w:left w:val="none" w:sz="0" w:space="0" w:color="auto"/>
        <w:bottom w:val="none" w:sz="0" w:space="0" w:color="auto"/>
        <w:right w:val="none" w:sz="0" w:space="0" w:color="auto"/>
      </w:divBdr>
    </w:div>
    <w:div w:id="919220525">
      <w:bodyDiv w:val="1"/>
      <w:marLeft w:val="0"/>
      <w:marRight w:val="0"/>
      <w:marTop w:val="0"/>
      <w:marBottom w:val="0"/>
      <w:divBdr>
        <w:top w:val="none" w:sz="0" w:space="0" w:color="auto"/>
        <w:left w:val="none" w:sz="0" w:space="0" w:color="auto"/>
        <w:bottom w:val="none" w:sz="0" w:space="0" w:color="auto"/>
        <w:right w:val="none" w:sz="0" w:space="0" w:color="auto"/>
      </w:divBdr>
    </w:div>
    <w:div w:id="921836417">
      <w:bodyDiv w:val="1"/>
      <w:marLeft w:val="0"/>
      <w:marRight w:val="0"/>
      <w:marTop w:val="0"/>
      <w:marBottom w:val="0"/>
      <w:divBdr>
        <w:top w:val="none" w:sz="0" w:space="0" w:color="auto"/>
        <w:left w:val="none" w:sz="0" w:space="0" w:color="auto"/>
        <w:bottom w:val="none" w:sz="0" w:space="0" w:color="auto"/>
        <w:right w:val="none" w:sz="0" w:space="0" w:color="auto"/>
      </w:divBdr>
    </w:div>
    <w:div w:id="930166029">
      <w:bodyDiv w:val="1"/>
      <w:marLeft w:val="0"/>
      <w:marRight w:val="0"/>
      <w:marTop w:val="0"/>
      <w:marBottom w:val="0"/>
      <w:divBdr>
        <w:top w:val="none" w:sz="0" w:space="0" w:color="auto"/>
        <w:left w:val="none" w:sz="0" w:space="0" w:color="auto"/>
        <w:bottom w:val="none" w:sz="0" w:space="0" w:color="auto"/>
        <w:right w:val="none" w:sz="0" w:space="0" w:color="auto"/>
      </w:divBdr>
    </w:div>
    <w:div w:id="937249297">
      <w:bodyDiv w:val="1"/>
      <w:marLeft w:val="0"/>
      <w:marRight w:val="0"/>
      <w:marTop w:val="0"/>
      <w:marBottom w:val="0"/>
      <w:divBdr>
        <w:top w:val="none" w:sz="0" w:space="0" w:color="auto"/>
        <w:left w:val="none" w:sz="0" w:space="0" w:color="auto"/>
        <w:bottom w:val="none" w:sz="0" w:space="0" w:color="auto"/>
        <w:right w:val="none" w:sz="0" w:space="0" w:color="auto"/>
      </w:divBdr>
    </w:div>
    <w:div w:id="941378194">
      <w:bodyDiv w:val="1"/>
      <w:marLeft w:val="0"/>
      <w:marRight w:val="0"/>
      <w:marTop w:val="0"/>
      <w:marBottom w:val="0"/>
      <w:divBdr>
        <w:top w:val="none" w:sz="0" w:space="0" w:color="auto"/>
        <w:left w:val="none" w:sz="0" w:space="0" w:color="auto"/>
        <w:bottom w:val="none" w:sz="0" w:space="0" w:color="auto"/>
        <w:right w:val="none" w:sz="0" w:space="0" w:color="auto"/>
      </w:divBdr>
    </w:div>
    <w:div w:id="942104664">
      <w:bodyDiv w:val="1"/>
      <w:marLeft w:val="0"/>
      <w:marRight w:val="0"/>
      <w:marTop w:val="0"/>
      <w:marBottom w:val="0"/>
      <w:divBdr>
        <w:top w:val="none" w:sz="0" w:space="0" w:color="auto"/>
        <w:left w:val="none" w:sz="0" w:space="0" w:color="auto"/>
        <w:bottom w:val="none" w:sz="0" w:space="0" w:color="auto"/>
        <w:right w:val="none" w:sz="0" w:space="0" w:color="auto"/>
      </w:divBdr>
    </w:div>
    <w:div w:id="951592987">
      <w:bodyDiv w:val="1"/>
      <w:marLeft w:val="0"/>
      <w:marRight w:val="0"/>
      <w:marTop w:val="0"/>
      <w:marBottom w:val="0"/>
      <w:divBdr>
        <w:top w:val="none" w:sz="0" w:space="0" w:color="auto"/>
        <w:left w:val="none" w:sz="0" w:space="0" w:color="auto"/>
        <w:bottom w:val="none" w:sz="0" w:space="0" w:color="auto"/>
        <w:right w:val="none" w:sz="0" w:space="0" w:color="auto"/>
      </w:divBdr>
    </w:div>
    <w:div w:id="957416329">
      <w:bodyDiv w:val="1"/>
      <w:marLeft w:val="0"/>
      <w:marRight w:val="0"/>
      <w:marTop w:val="0"/>
      <w:marBottom w:val="0"/>
      <w:divBdr>
        <w:top w:val="none" w:sz="0" w:space="0" w:color="auto"/>
        <w:left w:val="none" w:sz="0" w:space="0" w:color="auto"/>
        <w:bottom w:val="none" w:sz="0" w:space="0" w:color="auto"/>
        <w:right w:val="none" w:sz="0" w:space="0" w:color="auto"/>
      </w:divBdr>
    </w:div>
    <w:div w:id="958873292">
      <w:bodyDiv w:val="1"/>
      <w:marLeft w:val="0"/>
      <w:marRight w:val="0"/>
      <w:marTop w:val="0"/>
      <w:marBottom w:val="0"/>
      <w:divBdr>
        <w:top w:val="none" w:sz="0" w:space="0" w:color="auto"/>
        <w:left w:val="none" w:sz="0" w:space="0" w:color="auto"/>
        <w:bottom w:val="none" w:sz="0" w:space="0" w:color="auto"/>
        <w:right w:val="none" w:sz="0" w:space="0" w:color="auto"/>
      </w:divBdr>
    </w:div>
    <w:div w:id="959796175">
      <w:bodyDiv w:val="1"/>
      <w:marLeft w:val="0"/>
      <w:marRight w:val="0"/>
      <w:marTop w:val="0"/>
      <w:marBottom w:val="0"/>
      <w:divBdr>
        <w:top w:val="none" w:sz="0" w:space="0" w:color="auto"/>
        <w:left w:val="none" w:sz="0" w:space="0" w:color="auto"/>
        <w:bottom w:val="none" w:sz="0" w:space="0" w:color="auto"/>
        <w:right w:val="none" w:sz="0" w:space="0" w:color="auto"/>
      </w:divBdr>
    </w:div>
    <w:div w:id="959993530">
      <w:bodyDiv w:val="1"/>
      <w:marLeft w:val="0"/>
      <w:marRight w:val="0"/>
      <w:marTop w:val="0"/>
      <w:marBottom w:val="0"/>
      <w:divBdr>
        <w:top w:val="none" w:sz="0" w:space="0" w:color="auto"/>
        <w:left w:val="none" w:sz="0" w:space="0" w:color="auto"/>
        <w:bottom w:val="none" w:sz="0" w:space="0" w:color="auto"/>
        <w:right w:val="none" w:sz="0" w:space="0" w:color="auto"/>
      </w:divBdr>
    </w:div>
    <w:div w:id="961158392">
      <w:bodyDiv w:val="1"/>
      <w:marLeft w:val="0"/>
      <w:marRight w:val="0"/>
      <w:marTop w:val="0"/>
      <w:marBottom w:val="0"/>
      <w:divBdr>
        <w:top w:val="none" w:sz="0" w:space="0" w:color="auto"/>
        <w:left w:val="none" w:sz="0" w:space="0" w:color="auto"/>
        <w:bottom w:val="none" w:sz="0" w:space="0" w:color="auto"/>
        <w:right w:val="none" w:sz="0" w:space="0" w:color="auto"/>
      </w:divBdr>
    </w:div>
    <w:div w:id="966087818">
      <w:bodyDiv w:val="1"/>
      <w:marLeft w:val="0"/>
      <w:marRight w:val="0"/>
      <w:marTop w:val="0"/>
      <w:marBottom w:val="0"/>
      <w:divBdr>
        <w:top w:val="none" w:sz="0" w:space="0" w:color="auto"/>
        <w:left w:val="none" w:sz="0" w:space="0" w:color="auto"/>
        <w:bottom w:val="none" w:sz="0" w:space="0" w:color="auto"/>
        <w:right w:val="none" w:sz="0" w:space="0" w:color="auto"/>
      </w:divBdr>
    </w:div>
    <w:div w:id="966350728">
      <w:bodyDiv w:val="1"/>
      <w:marLeft w:val="0"/>
      <w:marRight w:val="0"/>
      <w:marTop w:val="0"/>
      <w:marBottom w:val="0"/>
      <w:divBdr>
        <w:top w:val="none" w:sz="0" w:space="0" w:color="auto"/>
        <w:left w:val="none" w:sz="0" w:space="0" w:color="auto"/>
        <w:bottom w:val="none" w:sz="0" w:space="0" w:color="auto"/>
        <w:right w:val="none" w:sz="0" w:space="0" w:color="auto"/>
      </w:divBdr>
    </w:div>
    <w:div w:id="972099875">
      <w:bodyDiv w:val="1"/>
      <w:marLeft w:val="0"/>
      <w:marRight w:val="0"/>
      <w:marTop w:val="0"/>
      <w:marBottom w:val="0"/>
      <w:divBdr>
        <w:top w:val="none" w:sz="0" w:space="0" w:color="auto"/>
        <w:left w:val="none" w:sz="0" w:space="0" w:color="auto"/>
        <w:bottom w:val="none" w:sz="0" w:space="0" w:color="auto"/>
        <w:right w:val="none" w:sz="0" w:space="0" w:color="auto"/>
      </w:divBdr>
    </w:div>
    <w:div w:id="977108924">
      <w:bodyDiv w:val="1"/>
      <w:marLeft w:val="0"/>
      <w:marRight w:val="0"/>
      <w:marTop w:val="0"/>
      <w:marBottom w:val="0"/>
      <w:divBdr>
        <w:top w:val="none" w:sz="0" w:space="0" w:color="auto"/>
        <w:left w:val="none" w:sz="0" w:space="0" w:color="auto"/>
        <w:bottom w:val="none" w:sz="0" w:space="0" w:color="auto"/>
        <w:right w:val="none" w:sz="0" w:space="0" w:color="auto"/>
      </w:divBdr>
    </w:div>
    <w:div w:id="981495916">
      <w:bodyDiv w:val="1"/>
      <w:marLeft w:val="0"/>
      <w:marRight w:val="0"/>
      <w:marTop w:val="0"/>
      <w:marBottom w:val="0"/>
      <w:divBdr>
        <w:top w:val="none" w:sz="0" w:space="0" w:color="auto"/>
        <w:left w:val="none" w:sz="0" w:space="0" w:color="auto"/>
        <w:bottom w:val="none" w:sz="0" w:space="0" w:color="auto"/>
        <w:right w:val="none" w:sz="0" w:space="0" w:color="auto"/>
      </w:divBdr>
    </w:div>
    <w:div w:id="986939314">
      <w:bodyDiv w:val="1"/>
      <w:marLeft w:val="0"/>
      <w:marRight w:val="0"/>
      <w:marTop w:val="0"/>
      <w:marBottom w:val="0"/>
      <w:divBdr>
        <w:top w:val="none" w:sz="0" w:space="0" w:color="auto"/>
        <w:left w:val="none" w:sz="0" w:space="0" w:color="auto"/>
        <w:bottom w:val="none" w:sz="0" w:space="0" w:color="auto"/>
        <w:right w:val="none" w:sz="0" w:space="0" w:color="auto"/>
      </w:divBdr>
    </w:div>
    <w:div w:id="989600471">
      <w:bodyDiv w:val="1"/>
      <w:marLeft w:val="0"/>
      <w:marRight w:val="0"/>
      <w:marTop w:val="0"/>
      <w:marBottom w:val="0"/>
      <w:divBdr>
        <w:top w:val="none" w:sz="0" w:space="0" w:color="auto"/>
        <w:left w:val="none" w:sz="0" w:space="0" w:color="auto"/>
        <w:bottom w:val="none" w:sz="0" w:space="0" w:color="auto"/>
        <w:right w:val="none" w:sz="0" w:space="0" w:color="auto"/>
      </w:divBdr>
    </w:div>
    <w:div w:id="990715859">
      <w:bodyDiv w:val="1"/>
      <w:marLeft w:val="0"/>
      <w:marRight w:val="0"/>
      <w:marTop w:val="0"/>
      <w:marBottom w:val="0"/>
      <w:divBdr>
        <w:top w:val="none" w:sz="0" w:space="0" w:color="auto"/>
        <w:left w:val="none" w:sz="0" w:space="0" w:color="auto"/>
        <w:bottom w:val="none" w:sz="0" w:space="0" w:color="auto"/>
        <w:right w:val="none" w:sz="0" w:space="0" w:color="auto"/>
      </w:divBdr>
    </w:div>
    <w:div w:id="1001275539">
      <w:bodyDiv w:val="1"/>
      <w:marLeft w:val="0"/>
      <w:marRight w:val="0"/>
      <w:marTop w:val="0"/>
      <w:marBottom w:val="0"/>
      <w:divBdr>
        <w:top w:val="none" w:sz="0" w:space="0" w:color="auto"/>
        <w:left w:val="none" w:sz="0" w:space="0" w:color="auto"/>
        <w:bottom w:val="none" w:sz="0" w:space="0" w:color="auto"/>
        <w:right w:val="none" w:sz="0" w:space="0" w:color="auto"/>
      </w:divBdr>
    </w:div>
    <w:div w:id="1002469677">
      <w:bodyDiv w:val="1"/>
      <w:marLeft w:val="0"/>
      <w:marRight w:val="0"/>
      <w:marTop w:val="0"/>
      <w:marBottom w:val="0"/>
      <w:divBdr>
        <w:top w:val="none" w:sz="0" w:space="0" w:color="auto"/>
        <w:left w:val="none" w:sz="0" w:space="0" w:color="auto"/>
        <w:bottom w:val="none" w:sz="0" w:space="0" w:color="auto"/>
        <w:right w:val="none" w:sz="0" w:space="0" w:color="auto"/>
      </w:divBdr>
    </w:div>
    <w:div w:id="1003241670">
      <w:bodyDiv w:val="1"/>
      <w:marLeft w:val="0"/>
      <w:marRight w:val="0"/>
      <w:marTop w:val="0"/>
      <w:marBottom w:val="0"/>
      <w:divBdr>
        <w:top w:val="none" w:sz="0" w:space="0" w:color="auto"/>
        <w:left w:val="none" w:sz="0" w:space="0" w:color="auto"/>
        <w:bottom w:val="none" w:sz="0" w:space="0" w:color="auto"/>
        <w:right w:val="none" w:sz="0" w:space="0" w:color="auto"/>
      </w:divBdr>
    </w:div>
    <w:div w:id="1003703491">
      <w:bodyDiv w:val="1"/>
      <w:marLeft w:val="0"/>
      <w:marRight w:val="0"/>
      <w:marTop w:val="0"/>
      <w:marBottom w:val="0"/>
      <w:divBdr>
        <w:top w:val="none" w:sz="0" w:space="0" w:color="auto"/>
        <w:left w:val="none" w:sz="0" w:space="0" w:color="auto"/>
        <w:bottom w:val="none" w:sz="0" w:space="0" w:color="auto"/>
        <w:right w:val="none" w:sz="0" w:space="0" w:color="auto"/>
      </w:divBdr>
    </w:div>
    <w:div w:id="1008405302">
      <w:bodyDiv w:val="1"/>
      <w:marLeft w:val="0"/>
      <w:marRight w:val="0"/>
      <w:marTop w:val="0"/>
      <w:marBottom w:val="0"/>
      <w:divBdr>
        <w:top w:val="none" w:sz="0" w:space="0" w:color="auto"/>
        <w:left w:val="none" w:sz="0" w:space="0" w:color="auto"/>
        <w:bottom w:val="none" w:sz="0" w:space="0" w:color="auto"/>
        <w:right w:val="none" w:sz="0" w:space="0" w:color="auto"/>
      </w:divBdr>
    </w:div>
    <w:div w:id="1009601102">
      <w:bodyDiv w:val="1"/>
      <w:marLeft w:val="0"/>
      <w:marRight w:val="0"/>
      <w:marTop w:val="0"/>
      <w:marBottom w:val="0"/>
      <w:divBdr>
        <w:top w:val="none" w:sz="0" w:space="0" w:color="auto"/>
        <w:left w:val="none" w:sz="0" w:space="0" w:color="auto"/>
        <w:bottom w:val="none" w:sz="0" w:space="0" w:color="auto"/>
        <w:right w:val="none" w:sz="0" w:space="0" w:color="auto"/>
      </w:divBdr>
    </w:div>
    <w:div w:id="1019937884">
      <w:bodyDiv w:val="1"/>
      <w:marLeft w:val="0"/>
      <w:marRight w:val="0"/>
      <w:marTop w:val="0"/>
      <w:marBottom w:val="0"/>
      <w:divBdr>
        <w:top w:val="none" w:sz="0" w:space="0" w:color="auto"/>
        <w:left w:val="none" w:sz="0" w:space="0" w:color="auto"/>
        <w:bottom w:val="none" w:sz="0" w:space="0" w:color="auto"/>
        <w:right w:val="none" w:sz="0" w:space="0" w:color="auto"/>
      </w:divBdr>
    </w:div>
    <w:div w:id="1021709689">
      <w:bodyDiv w:val="1"/>
      <w:marLeft w:val="0"/>
      <w:marRight w:val="0"/>
      <w:marTop w:val="0"/>
      <w:marBottom w:val="0"/>
      <w:divBdr>
        <w:top w:val="none" w:sz="0" w:space="0" w:color="auto"/>
        <w:left w:val="none" w:sz="0" w:space="0" w:color="auto"/>
        <w:bottom w:val="none" w:sz="0" w:space="0" w:color="auto"/>
        <w:right w:val="none" w:sz="0" w:space="0" w:color="auto"/>
      </w:divBdr>
    </w:div>
    <w:div w:id="1029448626">
      <w:bodyDiv w:val="1"/>
      <w:marLeft w:val="0"/>
      <w:marRight w:val="0"/>
      <w:marTop w:val="0"/>
      <w:marBottom w:val="0"/>
      <w:divBdr>
        <w:top w:val="none" w:sz="0" w:space="0" w:color="auto"/>
        <w:left w:val="none" w:sz="0" w:space="0" w:color="auto"/>
        <w:bottom w:val="none" w:sz="0" w:space="0" w:color="auto"/>
        <w:right w:val="none" w:sz="0" w:space="0" w:color="auto"/>
      </w:divBdr>
    </w:div>
    <w:div w:id="1029523019">
      <w:bodyDiv w:val="1"/>
      <w:marLeft w:val="0"/>
      <w:marRight w:val="0"/>
      <w:marTop w:val="0"/>
      <w:marBottom w:val="0"/>
      <w:divBdr>
        <w:top w:val="none" w:sz="0" w:space="0" w:color="auto"/>
        <w:left w:val="none" w:sz="0" w:space="0" w:color="auto"/>
        <w:bottom w:val="none" w:sz="0" w:space="0" w:color="auto"/>
        <w:right w:val="none" w:sz="0" w:space="0" w:color="auto"/>
      </w:divBdr>
    </w:div>
    <w:div w:id="1032607954">
      <w:bodyDiv w:val="1"/>
      <w:marLeft w:val="0"/>
      <w:marRight w:val="0"/>
      <w:marTop w:val="0"/>
      <w:marBottom w:val="0"/>
      <w:divBdr>
        <w:top w:val="none" w:sz="0" w:space="0" w:color="auto"/>
        <w:left w:val="none" w:sz="0" w:space="0" w:color="auto"/>
        <w:bottom w:val="none" w:sz="0" w:space="0" w:color="auto"/>
        <w:right w:val="none" w:sz="0" w:space="0" w:color="auto"/>
      </w:divBdr>
    </w:div>
    <w:div w:id="1035160038">
      <w:bodyDiv w:val="1"/>
      <w:marLeft w:val="0"/>
      <w:marRight w:val="0"/>
      <w:marTop w:val="0"/>
      <w:marBottom w:val="0"/>
      <w:divBdr>
        <w:top w:val="none" w:sz="0" w:space="0" w:color="auto"/>
        <w:left w:val="none" w:sz="0" w:space="0" w:color="auto"/>
        <w:bottom w:val="none" w:sz="0" w:space="0" w:color="auto"/>
        <w:right w:val="none" w:sz="0" w:space="0" w:color="auto"/>
      </w:divBdr>
    </w:div>
    <w:div w:id="1037707168">
      <w:bodyDiv w:val="1"/>
      <w:marLeft w:val="0"/>
      <w:marRight w:val="0"/>
      <w:marTop w:val="0"/>
      <w:marBottom w:val="0"/>
      <w:divBdr>
        <w:top w:val="none" w:sz="0" w:space="0" w:color="auto"/>
        <w:left w:val="none" w:sz="0" w:space="0" w:color="auto"/>
        <w:bottom w:val="none" w:sz="0" w:space="0" w:color="auto"/>
        <w:right w:val="none" w:sz="0" w:space="0" w:color="auto"/>
      </w:divBdr>
    </w:div>
    <w:div w:id="1039549501">
      <w:bodyDiv w:val="1"/>
      <w:marLeft w:val="0"/>
      <w:marRight w:val="0"/>
      <w:marTop w:val="0"/>
      <w:marBottom w:val="0"/>
      <w:divBdr>
        <w:top w:val="none" w:sz="0" w:space="0" w:color="auto"/>
        <w:left w:val="none" w:sz="0" w:space="0" w:color="auto"/>
        <w:bottom w:val="none" w:sz="0" w:space="0" w:color="auto"/>
        <w:right w:val="none" w:sz="0" w:space="0" w:color="auto"/>
      </w:divBdr>
    </w:div>
    <w:div w:id="1049112579">
      <w:bodyDiv w:val="1"/>
      <w:marLeft w:val="0"/>
      <w:marRight w:val="0"/>
      <w:marTop w:val="0"/>
      <w:marBottom w:val="0"/>
      <w:divBdr>
        <w:top w:val="none" w:sz="0" w:space="0" w:color="auto"/>
        <w:left w:val="none" w:sz="0" w:space="0" w:color="auto"/>
        <w:bottom w:val="none" w:sz="0" w:space="0" w:color="auto"/>
        <w:right w:val="none" w:sz="0" w:space="0" w:color="auto"/>
      </w:divBdr>
    </w:div>
    <w:div w:id="1053120688">
      <w:bodyDiv w:val="1"/>
      <w:marLeft w:val="0"/>
      <w:marRight w:val="0"/>
      <w:marTop w:val="0"/>
      <w:marBottom w:val="0"/>
      <w:divBdr>
        <w:top w:val="none" w:sz="0" w:space="0" w:color="auto"/>
        <w:left w:val="none" w:sz="0" w:space="0" w:color="auto"/>
        <w:bottom w:val="none" w:sz="0" w:space="0" w:color="auto"/>
        <w:right w:val="none" w:sz="0" w:space="0" w:color="auto"/>
      </w:divBdr>
    </w:div>
    <w:div w:id="1055618984">
      <w:bodyDiv w:val="1"/>
      <w:marLeft w:val="0"/>
      <w:marRight w:val="0"/>
      <w:marTop w:val="0"/>
      <w:marBottom w:val="0"/>
      <w:divBdr>
        <w:top w:val="none" w:sz="0" w:space="0" w:color="auto"/>
        <w:left w:val="none" w:sz="0" w:space="0" w:color="auto"/>
        <w:bottom w:val="none" w:sz="0" w:space="0" w:color="auto"/>
        <w:right w:val="none" w:sz="0" w:space="0" w:color="auto"/>
      </w:divBdr>
    </w:div>
    <w:div w:id="1055811396">
      <w:bodyDiv w:val="1"/>
      <w:marLeft w:val="0"/>
      <w:marRight w:val="0"/>
      <w:marTop w:val="0"/>
      <w:marBottom w:val="0"/>
      <w:divBdr>
        <w:top w:val="none" w:sz="0" w:space="0" w:color="auto"/>
        <w:left w:val="none" w:sz="0" w:space="0" w:color="auto"/>
        <w:bottom w:val="none" w:sz="0" w:space="0" w:color="auto"/>
        <w:right w:val="none" w:sz="0" w:space="0" w:color="auto"/>
      </w:divBdr>
    </w:div>
    <w:div w:id="1058088038">
      <w:bodyDiv w:val="1"/>
      <w:marLeft w:val="0"/>
      <w:marRight w:val="0"/>
      <w:marTop w:val="0"/>
      <w:marBottom w:val="0"/>
      <w:divBdr>
        <w:top w:val="none" w:sz="0" w:space="0" w:color="auto"/>
        <w:left w:val="none" w:sz="0" w:space="0" w:color="auto"/>
        <w:bottom w:val="none" w:sz="0" w:space="0" w:color="auto"/>
        <w:right w:val="none" w:sz="0" w:space="0" w:color="auto"/>
      </w:divBdr>
    </w:div>
    <w:div w:id="1059548276">
      <w:bodyDiv w:val="1"/>
      <w:marLeft w:val="0"/>
      <w:marRight w:val="0"/>
      <w:marTop w:val="0"/>
      <w:marBottom w:val="0"/>
      <w:divBdr>
        <w:top w:val="none" w:sz="0" w:space="0" w:color="auto"/>
        <w:left w:val="none" w:sz="0" w:space="0" w:color="auto"/>
        <w:bottom w:val="none" w:sz="0" w:space="0" w:color="auto"/>
        <w:right w:val="none" w:sz="0" w:space="0" w:color="auto"/>
      </w:divBdr>
    </w:div>
    <w:div w:id="1060833475">
      <w:bodyDiv w:val="1"/>
      <w:marLeft w:val="0"/>
      <w:marRight w:val="0"/>
      <w:marTop w:val="0"/>
      <w:marBottom w:val="0"/>
      <w:divBdr>
        <w:top w:val="none" w:sz="0" w:space="0" w:color="auto"/>
        <w:left w:val="none" w:sz="0" w:space="0" w:color="auto"/>
        <w:bottom w:val="none" w:sz="0" w:space="0" w:color="auto"/>
        <w:right w:val="none" w:sz="0" w:space="0" w:color="auto"/>
      </w:divBdr>
    </w:div>
    <w:div w:id="1064137473">
      <w:bodyDiv w:val="1"/>
      <w:marLeft w:val="0"/>
      <w:marRight w:val="0"/>
      <w:marTop w:val="0"/>
      <w:marBottom w:val="0"/>
      <w:divBdr>
        <w:top w:val="none" w:sz="0" w:space="0" w:color="auto"/>
        <w:left w:val="none" w:sz="0" w:space="0" w:color="auto"/>
        <w:bottom w:val="none" w:sz="0" w:space="0" w:color="auto"/>
        <w:right w:val="none" w:sz="0" w:space="0" w:color="auto"/>
      </w:divBdr>
    </w:div>
    <w:div w:id="1066336315">
      <w:bodyDiv w:val="1"/>
      <w:marLeft w:val="0"/>
      <w:marRight w:val="0"/>
      <w:marTop w:val="0"/>
      <w:marBottom w:val="0"/>
      <w:divBdr>
        <w:top w:val="none" w:sz="0" w:space="0" w:color="auto"/>
        <w:left w:val="none" w:sz="0" w:space="0" w:color="auto"/>
        <w:bottom w:val="none" w:sz="0" w:space="0" w:color="auto"/>
        <w:right w:val="none" w:sz="0" w:space="0" w:color="auto"/>
      </w:divBdr>
    </w:div>
    <w:div w:id="1066338420">
      <w:bodyDiv w:val="1"/>
      <w:marLeft w:val="0"/>
      <w:marRight w:val="0"/>
      <w:marTop w:val="0"/>
      <w:marBottom w:val="0"/>
      <w:divBdr>
        <w:top w:val="none" w:sz="0" w:space="0" w:color="auto"/>
        <w:left w:val="none" w:sz="0" w:space="0" w:color="auto"/>
        <w:bottom w:val="none" w:sz="0" w:space="0" w:color="auto"/>
        <w:right w:val="none" w:sz="0" w:space="0" w:color="auto"/>
      </w:divBdr>
    </w:div>
    <w:div w:id="1067457378">
      <w:bodyDiv w:val="1"/>
      <w:marLeft w:val="0"/>
      <w:marRight w:val="0"/>
      <w:marTop w:val="0"/>
      <w:marBottom w:val="0"/>
      <w:divBdr>
        <w:top w:val="none" w:sz="0" w:space="0" w:color="auto"/>
        <w:left w:val="none" w:sz="0" w:space="0" w:color="auto"/>
        <w:bottom w:val="none" w:sz="0" w:space="0" w:color="auto"/>
        <w:right w:val="none" w:sz="0" w:space="0" w:color="auto"/>
      </w:divBdr>
    </w:div>
    <w:div w:id="1070612572">
      <w:bodyDiv w:val="1"/>
      <w:marLeft w:val="0"/>
      <w:marRight w:val="0"/>
      <w:marTop w:val="0"/>
      <w:marBottom w:val="0"/>
      <w:divBdr>
        <w:top w:val="none" w:sz="0" w:space="0" w:color="auto"/>
        <w:left w:val="none" w:sz="0" w:space="0" w:color="auto"/>
        <w:bottom w:val="none" w:sz="0" w:space="0" w:color="auto"/>
        <w:right w:val="none" w:sz="0" w:space="0" w:color="auto"/>
      </w:divBdr>
    </w:div>
    <w:div w:id="1071583813">
      <w:bodyDiv w:val="1"/>
      <w:marLeft w:val="0"/>
      <w:marRight w:val="0"/>
      <w:marTop w:val="0"/>
      <w:marBottom w:val="0"/>
      <w:divBdr>
        <w:top w:val="none" w:sz="0" w:space="0" w:color="auto"/>
        <w:left w:val="none" w:sz="0" w:space="0" w:color="auto"/>
        <w:bottom w:val="none" w:sz="0" w:space="0" w:color="auto"/>
        <w:right w:val="none" w:sz="0" w:space="0" w:color="auto"/>
      </w:divBdr>
    </w:div>
    <w:div w:id="1074160522">
      <w:bodyDiv w:val="1"/>
      <w:marLeft w:val="0"/>
      <w:marRight w:val="0"/>
      <w:marTop w:val="0"/>
      <w:marBottom w:val="0"/>
      <w:divBdr>
        <w:top w:val="none" w:sz="0" w:space="0" w:color="auto"/>
        <w:left w:val="none" w:sz="0" w:space="0" w:color="auto"/>
        <w:bottom w:val="none" w:sz="0" w:space="0" w:color="auto"/>
        <w:right w:val="none" w:sz="0" w:space="0" w:color="auto"/>
      </w:divBdr>
    </w:div>
    <w:div w:id="1075200520">
      <w:bodyDiv w:val="1"/>
      <w:marLeft w:val="0"/>
      <w:marRight w:val="0"/>
      <w:marTop w:val="0"/>
      <w:marBottom w:val="0"/>
      <w:divBdr>
        <w:top w:val="none" w:sz="0" w:space="0" w:color="auto"/>
        <w:left w:val="none" w:sz="0" w:space="0" w:color="auto"/>
        <w:bottom w:val="none" w:sz="0" w:space="0" w:color="auto"/>
        <w:right w:val="none" w:sz="0" w:space="0" w:color="auto"/>
      </w:divBdr>
    </w:div>
    <w:div w:id="1075323721">
      <w:bodyDiv w:val="1"/>
      <w:marLeft w:val="0"/>
      <w:marRight w:val="0"/>
      <w:marTop w:val="0"/>
      <w:marBottom w:val="0"/>
      <w:divBdr>
        <w:top w:val="none" w:sz="0" w:space="0" w:color="auto"/>
        <w:left w:val="none" w:sz="0" w:space="0" w:color="auto"/>
        <w:bottom w:val="none" w:sz="0" w:space="0" w:color="auto"/>
        <w:right w:val="none" w:sz="0" w:space="0" w:color="auto"/>
      </w:divBdr>
    </w:div>
    <w:div w:id="1078094741">
      <w:bodyDiv w:val="1"/>
      <w:marLeft w:val="0"/>
      <w:marRight w:val="0"/>
      <w:marTop w:val="0"/>
      <w:marBottom w:val="0"/>
      <w:divBdr>
        <w:top w:val="none" w:sz="0" w:space="0" w:color="auto"/>
        <w:left w:val="none" w:sz="0" w:space="0" w:color="auto"/>
        <w:bottom w:val="none" w:sz="0" w:space="0" w:color="auto"/>
        <w:right w:val="none" w:sz="0" w:space="0" w:color="auto"/>
      </w:divBdr>
    </w:div>
    <w:div w:id="1078819568">
      <w:bodyDiv w:val="1"/>
      <w:marLeft w:val="0"/>
      <w:marRight w:val="0"/>
      <w:marTop w:val="0"/>
      <w:marBottom w:val="0"/>
      <w:divBdr>
        <w:top w:val="none" w:sz="0" w:space="0" w:color="auto"/>
        <w:left w:val="none" w:sz="0" w:space="0" w:color="auto"/>
        <w:bottom w:val="none" w:sz="0" w:space="0" w:color="auto"/>
        <w:right w:val="none" w:sz="0" w:space="0" w:color="auto"/>
      </w:divBdr>
    </w:div>
    <w:div w:id="1082530400">
      <w:bodyDiv w:val="1"/>
      <w:marLeft w:val="0"/>
      <w:marRight w:val="0"/>
      <w:marTop w:val="0"/>
      <w:marBottom w:val="0"/>
      <w:divBdr>
        <w:top w:val="none" w:sz="0" w:space="0" w:color="auto"/>
        <w:left w:val="none" w:sz="0" w:space="0" w:color="auto"/>
        <w:bottom w:val="none" w:sz="0" w:space="0" w:color="auto"/>
        <w:right w:val="none" w:sz="0" w:space="0" w:color="auto"/>
      </w:divBdr>
    </w:div>
    <w:div w:id="1084956099">
      <w:bodyDiv w:val="1"/>
      <w:marLeft w:val="0"/>
      <w:marRight w:val="0"/>
      <w:marTop w:val="0"/>
      <w:marBottom w:val="0"/>
      <w:divBdr>
        <w:top w:val="none" w:sz="0" w:space="0" w:color="auto"/>
        <w:left w:val="none" w:sz="0" w:space="0" w:color="auto"/>
        <w:bottom w:val="none" w:sz="0" w:space="0" w:color="auto"/>
        <w:right w:val="none" w:sz="0" w:space="0" w:color="auto"/>
      </w:divBdr>
    </w:div>
    <w:div w:id="1090465512">
      <w:bodyDiv w:val="1"/>
      <w:marLeft w:val="0"/>
      <w:marRight w:val="0"/>
      <w:marTop w:val="0"/>
      <w:marBottom w:val="0"/>
      <w:divBdr>
        <w:top w:val="none" w:sz="0" w:space="0" w:color="auto"/>
        <w:left w:val="none" w:sz="0" w:space="0" w:color="auto"/>
        <w:bottom w:val="none" w:sz="0" w:space="0" w:color="auto"/>
        <w:right w:val="none" w:sz="0" w:space="0" w:color="auto"/>
      </w:divBdr>
    </w:div>
    <w:div w:id="1092315603">
      <w:bodyDiv w:val="1"/>
      <w:marLeft w:val="0"/>
      <w:marRight w:val="0"/>
      <w:marTop w:val="0"/>
      <w:marBottom w:val="0"/>
      <w:divBdr>
        <w:top w:val="none" w:sz="0" w:space="0" w:color="auto"/>
        <w:left w:val="none" w:sz="0" w:space="0" w:color="auto"/>
        <w:bottom w:val="none" w:sz="0" w:space="0" w:color="auto"/>
        <w:right w:val="none" w:sz="0" w:space="0" w:color="auto"/>
      </w:divBdr>
    </w:div>
    <w:div w:id="1100955925">
      <w:bodyDiv w:val="1"/>
      <w:marLeft w:val="0"/>
      <w:marRight w:val="0"/>
      <w:marTop w:val="0"/>
      <w:marBottom w:val="0"/>
      <w:divBdr>
        <w:top w:val="none" w:sz="0" w:space="0" w:color="auto"/>
        <w:left w:val="none" w:sz="0" w:space="0" w:color="auto"/>
        <w:bottom w:val="none" w:sz="0" w:space="0" w:color="auto"/>
        <w:right w:val="none" w:sz="0" w:space="0" w:color="auto"/>
      </w:divBdr>
    </w:div>
    <w:div w:id="1105728469">
      <w:bodyDiv w:val="1"/>
      <w:marLeft w:val="0"/>
      <w:marRight w:val="0"/>
      <w:marTop w:val="0"/>
      <w:marBottom w:val="0"/>
      <w:divBdr>
        <w:top w:val="none" w:sz="0" w:space="0" w:color="auto"/>
        <w:left w:val="none" w:sz="0" w:space="0" w:color="auto"/>
        <w:bottom w:val="none" w:sz="0" w:space="0" w:color="auto"/>
        <w:right w:val="none" w:sz="0" w:space="0" w:color="auto"/>
      </w:divBdr>
    </w:div>
    <w:div w:id="1105885003">
      <w:bodyDiv w:val="1"/>
      <w:marLeft w:val="0"/>
      <w:marRight w:val="0"/>
      <w:marTop w:val="0"/>
      <w:marBottom w:val="0"/>
      <w:divBdr>
        <w:top w:val="none" w:sz="0" w:space="0" w:color="auto"/>
        <w:left w:val="none" w:sz="0" w:space="0" w:color="auto"/>
        <w:bottom w:val="none" w:sz="0" w:space="0" w:color="auto"/>
        <w:right w:val="none" w:sz="0" w:space="0" w:color="auto"/>
      </w:divBdr>
    </w:div>
    <w:div w:id="1114208960">
      <w:bodyDiv w:val="1"/>
      <w:marLeft w:val="0"/>
      <w:marRight w:val="0"/>
      <w:marTop w:val="0"/>
      <w:marBottom w:val="0"/>
      <w:divBdr>
        <w:top w:val="none" w:sz="0" w:space="0" w:color="auto"/>
        <w:left w:val="none" w:sz="0" w:space="0" w:color="auto"/>
        <w:bottom w:val="none" w:sz="0" w:space="0" w:color="auto"/>
        <w:right w:val="none" w:sz="0" w:space="0" w:color="auto"/>
      </w:divBdr>
    </w:div>
    <w:div w:id="1116170305">
      <w:bodyDiv w:val="1"/>
      <w:marLeft w:val="0"/>
      <w:marRight w:val="0"/>
      <w:marTop w:val="0"/>
      <w:marBottom w:val="0"/>
      <w:divBdr>
        <w:top w:val="none" w:sz="0" w:space="0" w:color="auto"/>
        <w:left w:val="none" w:sz="0" w:space="0" w:color="auto"/>
        <w:bottom w:val="none" w:sz="0" w:space="0" w:color="auto"/>
        <w:right w:val="none" w:sz="0" w:space="0" w:color="auto"/>
      </w:divBdr>
    </w:div>
    <w:div w:id="1121457929">
      <w:bodyDiv w:val="1"/>
      <w:marLeft w:val="0"/>
      <w:marRight w:val="0"/>
      <w:marTop w:val="0"/>
      <w:marBottom w:val="0"/>
      <w:divBdr>
        <w:top w:val="none" w:sz="0" w:space="0" w:color="auto"/>
        <w:left w:val="none" w:sz="0" w:space="0" w:color="auto"/>
        <w:bottom w:val="none" w:sz="0" w:space="0" w:color="auto"/>
        <w:right w:val="none" w:sz="0" w:space="0" w:color="auto"/>
      </w:divBdr>
    </w:div>
    <w:div w:id="1122648563">
      <w:bodyDiv w:val="1"/>
      <w:marLeft w:val="0"/>
      <w:marRight w:val="0"/>
      <w:marTop w:val="0"/>
      <w:marBottom w:val="0"/>
      <w:divBdr>
        <w:top w:val="none" w:sz="0" w:space="0" w:color="auto"/>
        <w:left w:val="none" w:sz="0" w:space="0" w:color="auto"/>
        <w:bottom w:val="none" w:sz="0" w:space="0" w:color="auto"/>
        <w:right w:val="none" w:sz="0" w:space="0" w:color="auto"/>
      </w:divBdr>
    </w:div>
    <w:div w:id="1123306208">
      <w:bodyDiv w:val="1"/>
      <w:marLeft w:val="0"/>
      <w:marRight w:val="0"/>
      <w:marTop w:val="0"/>
      <w:marBottom w:val="0"/>
      <w:divBdr>
        <w:top w:val="none" w:sz="0" w:space="0" w:color="auto"/>
        <w:left w:val="none" w:sz="0" w:space="0" w:color="auto"/>
        <w:bottom w:val="none" w:sz="0" w:space="0" w:color="auto"/>
        <w:right w:val="none" w:sz="0" w:space="0" w:color="auto"/>
      </w:divBdr>
    </w:div>
    <w:div w:id="1124225965">
      <w:bodyDiv w:val="1"/>
      <w:marLeft w:val="0"/>
      <w:marRight w:val="0"/>
      <w:marTop w:val="0"/>
      <w:marBottom w:val="0"/>
      <w:divBdr>
        <w:top w:val="none" w:sz="0" w:space="0" w:color="auto"/>
        <w:left w:val="none" w:sz="0" w:space="0" w:color="auto"/>
        <w:bottom w:val="none" w:sz="0" w:space="0" w:color="auto"/>
        <w:right w:val="none" w:sz="0" w:space="0" w:color="auto"/>
      </w:divBdr>
    </w:div>
    <w:div w:id="1124229452">
      <w:bodyDiv w:val="1"/>
      <w:marLeft w:val="0"/>
      <w:marRight w:val="0"/>
      <w:marTop w:val="0"/>
      <w:marBottom w:val="0"/>
      <w:divBdr>
        <w:top w:val="none" w:sz="0" w:space="0" w:color="auto"/>
        <w:left w:val="none" w:sz="0" w:space="0" w:color="auto"/>
        <w:bottom w:val="none" w:sz="0" w:space="0" w:color="auto"/>
        <w:right w:val="none" w:sz="0" w:space="0" w:color="auto"/>
      </w:divBdr>
    </w:div>
    <w:div w:id="1125581149">
      <w:bodyDiv w:val="1"/>
      <w:marLeft w:val="0"/>
      <w:marRight w:val="0"/>
      <w:marTop w:val="0"/>
      <w:marBottom w:val="0"/>
      <w:divBdr>
        <w:top w:val="none" w:sz="0" w:space="0" w:color="auto"/>
        <w:left w:val="none" w:sz="0" w:space="0" w:color="auto"/>
        <w:bottom w:val="none" w:sz="0" w:space="0" w:color="auto"/>
        <w:right w:val="none" w:sz="0" w:space="0" w:color="auto"/>
      </w:divBdr>
    </w:div>
    <w:div w:id="1132214078">
      <w:bodyDiv w:val="1"/>
      <w:marLeft w:val="0"/>
      <w:marRight w:val="0"/>
      <w:marTop w:val="0"/>
      <w:marBottom w:val="0"/>
      <w:divBdr>
        <w:top w:val="none" w:sz="0" w:space="0" w:color="auto"/>
        <w:left w:val="none" w:sz="0" w:space="0" w:color="auto"/>
        <w:bottom w:val="none" w:sz="0" w:space="0" w:color="auto"/>
        <w:right w:val="none" w:sz="0" w:space="0" w:color="auto"/>
      </w:divBdr>
    </w:div>
    <w:div w:id="1132673481">
      <w:bodyDiv w:val="1"/>
      <w:marLeft w:val="0"/>
      <w:marRight w:val="0"/>
      <w:marTop w:val="0"/>
      <w:marBottom w:val="0"/>
      <w:divBdr>
        <w:top w:val="none" w:sz="0" w:space="0" w:color="auto"/>
        <w:left w:val="none" w:sz="0" w:space="0" w:color="auto"/>
        <w:bottom w:val="none" w:sz="0" w:space="0" w:color="auto"/>
        <w:right w:val="none" w:sz="0" w:space="0" w:color="auto"/>
      </w:divBdr>
    </w:div>
    <w:div w:id="1140461245">
      <w:bodyDiv w:val="1"/>
      <w:marLeft w:val="0"/>
      <w:marRight w:val="0"/>
      <w:marTop w:val="0"/>
      <w:marBottom w:val="0"/>
      <w:divBdr>
        <w:top w:val="none" w:sz="0" w:space="0" w:color="auto"/>
        <w:left w:val="none" w:sz="0" w:space="0" w:color="auto"/>
        <w:bottom w:val="none" w:sz="0" w:space="0" w:color="auto"/>
        <w:right w:val="none" w:sz="0" w:space="0" w:color="auto"/>
      </w:divBdr>
    </w:div>
    <w:div w:id="1147817792">
      <w:bodyDiv w:val="1"/>
      <w:marLeft w:val="0"/>
      <w:marRight w:val="0"/>
      <w:marTop w:val="0"/>
      <w:marBottom w:val="0"/>
      <w:divBdr>
        <w:top w:val="none" w:sz="0" w:space="0" w:color="auto"/>
        <w:left w:val="none" w:sz="0" w:space="0" w:color="auto"/>
        <w:bottom w:val="none" w:sz="0" w:space="0" w:color="auto"/>
        <w:right w:val="none" w:sz="0" w:space="0" w:color="auto"/>
      </w:divBdr>
    </w:div>
    <w:div w:id="1153909883">
      <w:bodyDiv w:val="1"/>
      <w:marLeft w:val="0"/>
      <w:marRight w:val="0"/>
      <w:marTop w:val="0"/>
      <w:marBottom w:val="0"/>
      <w:divBdr>
        <w:top w:val="none" w:sz="0" w:space="0" w:color="auto"/>
        <w:left w:val="none" w:sz="0" w:space="0" w:color="auto"/>
        <w:bottom w:val="none" w:sz="0" w:space="0" w:color="auto"/>
        <w:right w:val="none" w:sz="0" w:space="0" w:color="auto"/>
      </w:divBdr>
    </w:div>
    <w:div w:id="1156070954">
      <w:bodyDiv w:val="1"/>
      <w:marLeft w:val="0"/>
      <w:marRight w:val="0"/>
      <w:marTop w:val="0"/>
      <w:marBottom w:val="0"/>
      <w:divBdr>
        <w:top w:val="none" w:sz="0" w:space="0" w:color="auto"/>
        <w:left w:val="none" w:sz="0" w:space="0" w:color="auto"/>
        <w:bottom w:val="none" w:sz="0" w:space="0" w:color="auto"/>
        <w:right w:val="none" w:sz="0" w:space="0" w:color="auto"/>
      </w:divBdr>
    </w:div>
    <w:div w:id="1156072684">
      <w:bodyDiv w:val="1"/>
      <w:marLeft w:val="0"/>
      <w:marRight w:val="0"/>
      <w:marTop w:val="0"/>
      <w:marBottom w:val="0"/>
      <w:divBdr>
        <w:top w:val="none" w:sz="0" w:space="0" w:color="auto"/>
        <w:left w:val="none" w:sz="0" w:space="0" w:color="auto"/>
        <w:bottom w:val="none" w:sz="0" w:space="0" w:color="auto"/>
        <w:right w:val="none" w:sz="0" w:space="0" w:color="auto"/>
      </w:divBdr>
    </w:div>
    <w:div w:id="1159691940">
      <w:bodyDiv w:val="1"/>
      <w:marLeft w:val="0"/>
      <w:marRight w:val="0"/>
      <w:marTop w:val="0"/>
      <w:marBottom w:val="0"/>
      <w:divBdr>
        <w:top w:val="none" w:sz="0" w:space="0" w:color="auto"/>
        <w:left w:val="none" w:sz="0" w:space="0" w:color="auto"/>
        <w:bottom w:val="none" w:sz="0" w:space="0" w:color="auto"/>
        <w:right w:val="none" w:sz="0" w:space="0" w:color="auto"/>
      </w:divBdr>
    </w:div>
    <w:div w:id="1160198155">
      <w:bodyDiv w:val="1"/>
      <w:marLeft w:val="0"/>
      <w:marRight w:val="0"/>
      <w:marTop w:val="0"/>
      <w:marBottom w:val="0"/>
      <w:divBdr>
        <w:top w:val="none" w:sz="0" w:space="0" w:color="auto"/>
        <w:left w:val="none" w:sz="0" w:space="0" w:color="auto"/>
        <w:bottom w:val="none" w:sz="0" w:space="0" w:color="auto"/>
        <w:right w:val="none" w:sz="0" w:space="0" w:color="auto"/>
      </w:divBdr>
    </w:div>
    <w:div w:id="1166479036">
      <w:bodyDiv w:val="1"/>
      <w:marLeft w:val="0"/>
      <w:marRight w:val="0"/>
      <w:marTop w:val="0"/>
      <w:marBottom w:val="0"/>
      <w:divBdr>
        <w:top w:val="none" w:sz="0" w:space="0" w:color="auto"/>
        <w:left w:val="none" w:sz="0" w:space="0" w:color="auto"/>
        <w:bottom w:val="none" w:sz="0" w:space="0" w:color="auto"/>
        <w:right w:val="none" w:sz="0" w:space="0" w:color="auto"/>
      </w:divBdr>
    </w:div>
    <w:div w:id="1168179877">
      <w:bodyDiv w:val="1"/>
      <w:marLeft w:val="0"/>
      <w:marRight w:val="0"/>
      <w:marTop w:val="0"/>
      <w:marBottom w:val="0"/>
      <w:divBdr>
        <w:top w:val="none" w:sz="0" w:space="0" w:color="auto"/>
        <w:left w:val="none" w:sz="0" w:space="0" w:color="auto"/>
        <w:bottom w:val="none" w:sz="0" w:space="0" w:color="auto"/>
        <w:right w:val="none" w:sz="0" w:space="0" w:color="auto"/>
      </w:divBdr>
    </w:div>
    <w:div w:id="1168716629">
      <w:bodyDiv w:val="1"/>
      <w:marLeft w:val="0"/>
      <w:marRight w:val="0"/>
      <w:marTop w:val="0"/>
      <w:marBottom w:val="0"/>
      <w:divBdr>
        <w:top w:val="none" w:sz="0" w:space="0" w:color="auto"/>
        <w:left w:val="none" w:sz="0" w:space="0" w:color="auto"/>
        <w:bottom w:val="none" w:sz="0" w:space="0" w:color="auto"/>
        <w:right w:val="none" w:sz="0" w:space="0" w:color="auto"/>
      </w:divBdr>
    </w:div>
    <w:div w:id="1171604373">
      <w:bodyDiv w:val="1"/>
      <w:marLeft w:val="0"/>
      <w:marRight w:val="0"/>
      <w:marTop w:val="0"/>
      <w:marBottom w:val="0"/>
      <w:divBdr>
        <w:top w:val="none" w:sz="0" w:space="0" w:color="auto"/>
        <w:left w:val="none" w:sz="0" w:space="0" w:color="auto"/>
        <w:bottom w:val="none" w:sz="0" w:space="0" w:color="auto"/>
        <w:right w:val="none" w:sz="0" w:space="0" w:color="auto"/>
      </w:divBdr>
    </w:div>
    <w:div w:id="1172139116">
      <w:bodyDiv w:val="1"/>
      <w:marLeft w:val="0"/>
      <w:marRight w:val="0"/>
      <w:marTop w:val="0"/>
      <w:marBottom w:val="0"/>
      <w:divBdr>
        <w:top w:val="none" w:sz="0" w:space="0" w:color="auto"/>
        <w:left w:val="none" w:sz="0" w:space="0" w:color="auto"/>
        <w:bottom w:val="none" w:sz="0" w:space="0" w:color="auto"/>
        <w:right w:val="none" w:sz="0" w:space="0" w:color="auto"/>
      </w:divBdr>
    </w:div>
    <w:div w:id="1174418835">
      <w:bodyDiv w:val="1"/>
      <w:marLeft w:val="0"/>
      <w:marRight w:val="0"/>
      <w:marTop w:val="0"/>
      <w:marBottom w:val="0"/>
      <w:divBdr>
        <w:top w:val="none" w:sz="0" w:space="0" w:color="auto"/>
        <w:left w:val="none" w:sz="0" w:space="0" w:color="auto"/>
        <w:bottom w:val="none" w:sz="0" w:space="0" w:color="auto"/>
        <w:right w:val="none" w:sz="0" w:space="0" w:color="auto"/>
      </w:divBdr>
    </w:div>
    <w:div w:id="1175336741">
      <w:bodyDiv w:val="1"/>
      <w:marLeft w:val="0"/>
      <w:marRight w:val="0"/>
      <w:marTop w:val="0"/>
      <w:marBottom w:val="0"/>
      <w:divBdr>
        <w:top w:val="none" w:sz="0" w:space="0" w:color="auto"/>
        <w:left w:val="none" w:sz="0" w:space="0" w:color="auto"/>
        <w:bottom w:val="none" w:sz="0" w:space="0" w:color="auto"/>
        <w:right w:val="none" w:sz="0" w:space="0" w:color="auto"/>
      </w:divBdr>
    </w:div>
    <w:div w:id="1181773835">
      <w:bodyDiv w:val="1"/>
      <w:marLeft w:val="0"/>
      <w:marRight w:val="0"/>
      <w:marTop w:val="0"/>
      <w:marBottom w:val="0"/>
      <w:divBdr>
        <w:top w:val="none" w:sz="0" w:space="0" w:color="auto"/>
        <w:left w:val="none" w:sz="0" w:space="0" w:color="auto"/>
        <w:bottom w:val="none" w:sz="0" w:space="0" w:color="auto"/>
        <w:right w:val="none" w:sz="0" w:space="0" w:color="auto"/>
      </w:divBdr>
    </w:div>
    <w:div w:id="1184706908">
      <w:bodyDiv w:val="1"/>
      <w:marLeft w:val="0"/>
      <w:marRight w:val="0"/>
      <w:marTop w:val="0"/>
      <w:marBottom w:val="0"/>
      <w:divBdr>
        <w:top w:val="none" w:sz="0" w:space="0" w:color="auto"/>
        <w:left w:val="none" w:sz="0" w:space="0" w:color="auto"/>
        <w:bottom w:val="none" w:sz="0" w:space="0" w:color="auto"/>
        <w:right w:val="none" w:sz="0" w:space="0" w:color="auto"/>
      </w:divBdr>
    </w:div>
    <w:div w:id="1190724328">
      <w:bodyDiv w:val="1"/>
      <w:marLeft w:val="0"/>
      <w:marRight w:val="0"/>
      <w:marTop w:val="0"/>
      <w:marBottom w:val="0"/>
      <w:divBdr>
        <w:top w:val="none" w:sz="0" w:space="0" w:color="auto"/>
        <w:left w:val="none" w:sz="0" w:space="0" w:color="auto"/>
        <w:bottom w:val="none" w:sz="0" w:space="0" w:color="auto"/>
        <w:right w:val="none" w:sz="0" w:space="0" w:color="auto"/>
      </w:divBdr>
    </w:div>
    <w:div w:id="1205798967">
      <w:bodyDiv w:val="1"/>
      <w:marLeft w:val="0"/>
      <w:marRight w:val="0"/>
      <w:marTop w:val="0"/>
      <w:marBottom w:val="0"/>
      <w:divBdr>
        <w:top w:val="none" w:sz="0" w:space="0" w:color="auto"/>
        <w:left w:val="none" w:sz="0" w:space="0" w:color="auto"/>
        <w:bottom w:val="none" w:sz="0" w:space="0" w:color="auto"/>
        <w:right w:val="none" w:sz="0" w:space="0" w:color="auto"/>
      </w:divBdr>
    </w:div>
    <w:div w:id="1208033176">
      <w:bodyDiv w:val="1"/>
      <w:marLeft w:val="0"/>
      <w:marRight w:val="0"/>
      <w:marTop w:val="0"/>
      <w:marBottom w:val="0"/>
      <w:divBdr>
        <w:top w:val="none" w:sz="0" w:space="0" w:color="auto"/>
        <w:left w:val="none" w:sz="0" w:space="0" w:color="auto"/>
        <w:bottom w:val="none" w:sz="0" w:space="0" w:color="auto"/>
        <w:right w:val="none" w:sz="0" w:space="0" w:color="auto"/>
      </w:divBdr>
    </w:div>
    <w:div w:id="1209687150">
      <w:bodyDiv w:val="1"/>
      <w:marLeft w:val="0"/>
      <w:marRight w:val="0"/>
      <w:marTop w:val="0"/>
      <w:marBottom w:val="0"/>
      <w:divBdr>
        <w:top w:val="none" w:sz="0" w:space="0" w:color="auto"/>
        <w:left w:val="none" w:sz="0" w:space="0" w:color="auto"/>
        <w:bottom w:val="none" w:sz="0" w:space="0" w:color="auto"/>
        <w:right w:val="none" w:sz="0" w:space="0" w:color="auto"/>
      </w:divBdr>
    </w:div>
    <w:div w:id="1213729617">
      <w:bodyDiv w:val="1"/>
      <w:marLeft w:val="0"/>
      <w:marRight w:val="0"/>
      <w:marTop w:val="0"/>
      <w:marBottom w:val="0"/>
      <w:divBdr>
        <w:top w:val="none" w:sz="0" w:space="0" w:color="auto"/>
        <w:left w:val="none" w:sz="0" w:space="0" w:color="auto"/>
        <w:bottom w:val="none" w:sz="0" w:space="0" w:color="auto"/>
        <w:right w:val="none" w:sz="0" w:space="0" w:color="auto"/>
      </w:divBdr>
    </w:div>
    <w:div w:id="1217546682">
      <w:bodyDiv w:val="1"/>
      <w:marLeft w:val="0"/>
      <w:marRight w:val="0"/>
      <w:marTop w:val="0"/>
      <w:marBottom w:val="0"/>
      <w:divBdr>
        <w:top w:val="none" w:sz="0" w:space="0" w:color="auto"/>
        <w:left w:val="none" w:sz="0" w:space="0" w:color="auto"/>
        <w:bottom w:val="none" w:sz="0" w:space="0" w:color="auto"/>
        <w:right w:val="none" w:sz="0" w:space="0" w:color="auto"/>
      </w:divBdr>
    </w:div>
    <w:div w:id="1217938310">
      <w:bodyDiv w:val="1"/>
      <w:marLeft w:val="0"/>
      <w:marRight w:val="0"/>
      <w:marTop w:val="0"/>
      <w:marBottom w:val="0"/>
      <w:divBdr>
        <w:top w:val="none" w:sz="0" w:space="0" w:color="auto"/>
        <w:left w:val="none" w:sz="0" w:space="0" w:color="auto"/>
        <w:bottom w:val="none" w:sz="0" w:space="0" w:color="auto"/>
        <w:right w:val="none" w:sz="0" w:space="0" w:color="auto"/>
      </w:divBdr>
    </w:div>
    <w:div w:id="1218317109">
      <w:bodyDiv w:val="1"/>
      <w:marLeft w:val="0"/>
      <w:marRight w:val="0"/>
      <w:marTop w:val="0"/>
      <w:marBottom w:val="0"/>
      <w:divBdr>
        <w:top w:val="none" w:sz="0" w:space="0" w:color="auto"/>
        <w:left w:val="none" w:sz="0" w:space="0" w:color="auto"/>
        <w:bottom w:val="none" w:sz="0" w:space="0" w:color="auto"/>
        <w:right w:val="none" w:sz="0" w:space="0" w:color="auto"/>
      </w:divBdr>
    </w:div>
    <w:div w:id="1219702855">
      <w:bodyDiv w:val="1"/>
      <w:marLeft w:val="0"/>
      <w:marRight w:val="0"/>
      <w:marTop w:val="0"/>
      <w:marBottom w:val="0"/>
      <w:divBdr>
        <w:top w:val="none" w:sz="0" w:space="0" w:color="auto"/>
        <w:left w:val="none" w:sz="0" w:space="0" w:color="auto"/>
        <w:bottom w:val="none" w:sz="0" w:space="0" w:color="auto"/>
        <w:right w:val="none" w:sz="0" w:space="0" w:color="auto"/>
      </w:divBdr>
    </w:div>
    <w:div w:id="1221210748">
      <w:bodyDiv w:val="1"/>
      <w:marLeft w:val="0"/>
      <w:marRight w:val="0"/>
      <w:marTop w:val="0"/>
      <w:marBottom w:val="0"/>
      <w:divBdr>
        <w:top w:val="none" w:sz="0" w:space="0" w:color="auto"/>
        <w:left w:val="none" w:sz="0" w:space="0" w:color="auto"/>
        <w:bottom w:val="none" w:sz="0" w:space="0" w:color="auto"/>
        <w:right w:val="none" w:sz="0" w:space="0" w:color="auto"/>
      </w:divBdr>
    </w:div>
    <w:div w:id="1228223389">
      <w:bodyDiv w:val="1"/>
      <w:marLeft w:val="0"/>
      <w:marRight w:val="0"/>
      <w:marTop w:val="0"/>
      <w:marBottom w:val="0"/>
      <w:divBdr>
        <w:top w:val="none" w:sz="0" w:space="0" w:color="auto"/>
        <w:left w:val="none" w:sz="0" w:space="0" w:color="auto"/>
        <w:bottom w:val="none" w:sz="0" w:space="0" w:color="auto"/>
        <w:right w:val="none" w:sz="0" w:space="0" w:color="auto"/>
      </w:divBdr>
    </w:div>
    <w:div w:id="1230771933">
      <w:bodyDiv w:val="1"/>
      <w:marLeft w:val="0"/>
      <w:marRight w:val="0"/>
      <w:marTop w:val="0"/>
      <w:marBottom w:val="0"/>
      <w:divBdr>
        <w:top w:val="none" w:sz="0" w:space="0" w:color="auto"/>
        <w:left w:val="none" w:sz="0" w:space="0" w:color="auto"/>
        <w:bottom w:val="none" w:sz="0" w:space="0" w:color="auto"/>
        <w:right w:val="none" w:sz="0" w:space="0" w:color="auto"/>
      </w:divBdr>
    </w:div>
    <w:div w:id="1234123537">
      <w:bodyDiv w:val="1"/>
      <w:marLeft w:val="0"/>
      <w:marRight w:val="0"/>
      <w:marTop w:val="0"/>
      <w:marBottom w:val="0"/>
      <w:divBdr>
        <w:top w:val="none" w:sz="0" w:space="0" w:color="auto"/>
        <w:left w:val="none" w:sz="0" w:space="0" w:color="auto"/>
        <w:bottom w:val="none" w:sz="0" w:space="0" w:color="auto"/>
        <w:right w:val="none" w:sz="0" w:space="0" w:color="auto"/>
      </w:divBdr>
    </w:div>
    <w:div w:id="1237083598">
      <w:bodyDiv w:val="1"/>
      <w:marLeft w:val="0"/>
      <w:marRight w:val="0"/>
      <w:marTop w:val="0"/>
      <w:marBottom w:val="0"/>
      <w:divBdr>
        <w:top w:val="none" w:sz="0" w:space="0" w:color="auto"/>
        <w:left w:val="none" w:sz="0" w:space="0" w:color="auto"/>
        <w:bottom w:val="none" w:sz="0" w:space="0" w:color="auto"/>
        <w:right w:val="none" w:sz="0" w:space="0" w:color="auto"/>
      </w:divBdr>
    </w:div>
    <w:div w:id="1240366622">
      <w:bodyDiv w:val="1"/>
      <w:marLeft w:val="0"/>
      <w:marRight w:val="0"/>
      <w:marTop w:val="0"/>
      <w:marBottom w:val="0"/>
      <w:divBdr>
        <w:top w:val="none" w:sz="0" w:space="0" w:color="auto"/>
        <w:left w:val="none" w:sz="0" w:space="0" w:color="auto"/>
        <w:bottom w:val="none" w:sz="0" w:space="0" w:color="auto"/>
        <w:right w:val="none" w:sz="0" w:space="0" w:color="auto"/>
      </w:divBdr>
    </w:div>
    <w:div w:id="1242250556">
      <w:bodyDiv w:val="1"/>
      <w:marLeft w:val="0"/>
      <w:marRight w:val="0"/>
      <w:marTop w:val="0"/>
      <w:marBottom w:val="0"/>
      <w:divBdr>
        <w:top w:val="none" w:sz="0" w:space="0" w:color="auto"/>
        <w:left w:val="none" w:sz="0" w:space="0" w:color="auto"/>
        <w:bottom w:val="none" w:sz="0" w:space="0" w:color="auto"/>
        <w:right w:val="none" w:sz="0" w:space="0" w:color="auto"/>
      </w:divBdr>
    </w:div>
    <w:div w:id="1249269189">
      <w:bodyDiv w:val="1"/>
      <w:marLeft w:val="0"/>
      <w:marRight w:val="0"/>
      <w:marTop w:val="0"/>
      <w:marBottom w:val="0"/>
      <w:divBdr>
        <w:top w:val="none" w:sz="0" w:space="0" w:color="auto"/>
        <w:left w:val="none" w:sz="0" w:space="0" w:color="auto"/>
        <w:bottom w:val="none" w:sz="0" w:space="0" w:color="auto"/>
        <w:right w:val="none" w:sz="0" w:space="0" w:color="auto"/>
      </w:divBdr>
    </w:div>
    <w:div w:id="1255819440">
      <w:bodyDiv w:val="1"/>
      <w:marLeft w:val="0"/>
      <w:marRight w:val="0"/>
      <w:marTop w:val="0"/>
      <w:marBottom w:val="0"/>
      <w:divBdr>
        <w:top w:val="none" w:sz="0" w:space="0" w:color="auto"/>
        <w:left w:val="none" w:sz="0" w:space="0" w:color="auto"/>
        <w:bottom w:val="none" w:sz="0" w:space="0" w:color="auto"/>
        <w:right w:val="none" w:sz="0" w:space="0" w:color="auto"/>
      </w:divBdr>
    </w:div>
    <w:div w:id="1255822423">
      <w:bodyDiv w:val="1"/>
      <w:marLeft w:val="0"/>
      <w:marRight w:val="0"/>
      <w:marTop w:val="0"/>
      <w:marBottom w:val="0"/>
      <w:divBdr>
        <w:top w:val="none" w:sz="0" w:space="0" w:color="auto"/>
        <w:left w:val="none" w:sz="0" w:space="0" w:color="auto"/>
        <w:bottom w:val="none" w:sz="0" w:space="0" w:color="auto"/>
        <w:right w:val="none" w:sz="0" w:space="0" w:color="auto"/>
      </w:divBdr>
    </w:div>
    <w:div w:id="1262101088">
      <w:bodyDiv w:val="1"/>
      <w:marLeft w:val="0"/>
      <w:marRight w:val="0"/>
      <w:marTop w:val="0"/>
      <w:marBottom w:val="0"/>
      <w:divBdr>
        <w:top w:val="none" w:sz="0" w:space="0" w:color="auto"/>
        <w:left w:val="none" w:sz="0" w:space="0" w:color="auto"/>
        <w:bottom w:val="none" w:sz="0" w:space="0" w:color="auto"/>
        <w:right w:val="none" w:sz="0" w:space="0" w:color="auto"/>
      </w:divBdr>
    </w:div>
    <w:div w:id="1265452747">
      <w:bodyDiv w:val="1"/>
      <w:marLeft w:val="0"/>
      <w:marRight w:val="0"/>
      <w:marTop w:val="0"/>
      <w:marBottom w:val="0"/>
      <w:divBdr>
        <w:top w:val="none" w:sz="0" w:space="0" w:color="auto"/>
        <w:left w:val="none" w:sz="0" w:space="0" w:color="auto"/>
        <w:bottom w:val="none" w:sz="0" w:space="0" w:color="auto"/>
        <w:right w:val="none" w:sz="0" w:space="0" w:color="auto"/>
      </w:divBdr>
    </w:div>
    <w:div w:id="1266965577">
      <w:bodyDiv w:val="1"/>
      <w:marLeft w:val="0"/>
      <w:marRight w:val="0"/>
      <w:marTop w:val="0"/>
      <w:marBottom w:val="0"/>
      <w:divBdr>
        <w:top w:val="none" w:sz="0" w:space="0" w:color="auto"/>
        <w:left w:val="none" w:sz="0" w:space="0" w:color="auto"/>
        <w:bottom w:val="none" w:sz="0" w:space="0" w:color="auto"/>
        <w:right w:val="none" w:sz="0" w:space="0" w:color="auto"/>
      </w:divBdr>
    </w:div>
    <w:div w:id="1277636640">
      <w:bodyDiv w:val="1"/>
      <w:marLeft w:val="0"/>
      <w:marRight w:val="0"/>
      <w:marTop w:val="0"/>
      <w:marBottom w:val="0"/>
      <w:divBdr>
        <w:top w:val="none" w:sz="0" w:space="0" w:color="auto"/>
        <w:left w:val="none" w:sz="0" w:space="0" w:color="auto"/>
        <w:bottom w:val="none" w:sz="0" w:space="0" w:color="auto"/>
        <w:right w:val="none" w:sz="0" w:space="0" w:color="auto"/>
      </w:divBdr>
    </w:div>
    <w:div w:id="1279138331">
      <w:bodyDiv w:val="1"/>
      <w:marLeft w:val="0"/>
      <w:marRight w:val="0"/>
      <w:marTop w:val="0"/>
      <w:marBottom w:val="0"/>
      <w:divBdr>
        <w:top w:val="none" w:sz="0" w:space="0" w:color="auto"/>
        <w:left w:val="none" w:sz="0" w:space="0" w:color="auto"/>
        <w:bottom w:val="none" w:sz="0" w:space="0" w:color="auto"/>
        <w:right w:val="none" w:sz="0" w:space="0" w:color="auto"/>
      </w:divBdr>
    </w:div>
    <w:div w:id="1280532663">
      <w:bodyDiv w:val="1"/>
      <w:marLeft w:val="0"/>
      <w:marRight w:val="0"/>
      <w:marTop w:val="0"/>
      <w:marBottom w:val="0"/>
      <w:divBdr>
        <w:top w:val="none" w:sz="0" w:space="0" w:color="auto"/>
        <w:left w:val="none" w:sz="0" w:space="0" w:color="auto"/>
        <w:bottom w:val="none" w:sz="0" w:space="0" w:color="auto"/>
        <w:right w:val="none" w:sz="0" w:space="0" w:color="auto"/>
      </w:divBdr>
    </w:div>
    <w:div w:id="1283616145">
      <w:bodyDiv w:val="1"/>
      <w:marLeft w:val="0"/>
      <w:marRight w:val="0"/>
      <w:marTop w:val="0"/>
      <w:marBottom w:val="0"/>
      <w:divBdr>
        <w:top w:val="none" w:sz="0" w:space="0" w:color="auto"/>
        <w:left w:val="none" w:sz="0" w:space="0" w:color="auto"/>
        <w:bottom w:val="none" w:sz="0" w:space="0" w:color="auto"/>
        <w:right w:val="none" w:sz="0" w:space="0" w:color="auto"/>
      </w:divBdr>
    </w:div>
    <w:div w:id="1284774413">
      <w:bodyDiv w:val="1"/>
      <w:marLeft w:val="0"/>
      <w:marRight w:val="0"/>
      <w:marTop w:val="0"/>
      <w:marBottom w:val="0"/>
      <w:divBdr>
        <w:top w:val="none" w:sz="0" w:space="0" w:color="auto"/>
        <w:left w:val="none" w:sz="0" w:space="0" w:color="auto"/>
        <w:bottom w:val="none" w:sz="0" w:space="0" w:color="auto"/>
        <w:right w:val="none" w:sz="0" w:space="0" w:color="auto"/>
      </w:divBdr>
    </w:div>
    <w:div w:id="1289317236">
      <w:bodyDiv w:val="1"/>
      <w:marLeft w:val="0"/>
      <w:marRight w:val="0"/>
      <w:marTop w:val="0"/>
      <w:marBottom w:val="0"/>
      <w:divBdr>
        <w:top w:val="none" w:sz="0" w:space="0" w:color="auto"/>
        <w:left w:val="none" w:sz="0" w:space="0" w:color="auto"/>
        <w:bottom w:val="none" w:sz="0" w:space="0" w:color="auto"/>
        <w:right w:val="none" w:sz="0" w:space="0" w:color="auto"/>
      </w:divBdr>
    </w:div>
    <w:div w:id="1291403321">
      <w:bodyDiv w:val="1"/>
      <w:marLeft w:val="0"/>
      <w:marRight w:val="0"/>
      <w:marTop w:val="0"/>
      <w:marBottom w:val="0"/>
      <w:divBdr>
        <w:top w:val="none" w:sz="0" w:space="0" w:color="auto"/>
        <w:left w:val="none" w:sz="0" w:space="0" w:color="auto"/>
        <w:bottom w:val="none" w:sz="0" w:space="0" w:color="auto"/>
        <w:right w:val="none" w:sz="0" w:space="0" w:color="auto"/>
      </w:divBdr>
    </w:div>
    <w:div w:id="1293245704">
      <w:bodyDiv w:val="1"/>
      <w:marLeft w:val="0"/>
      <w:marRight w:val="0"/>
      <w:marTop w:val="0"/>
      <w:marBottom w:val="0"/>
      <w:divBdr>
        <w:top w:val="none" w:sz="0" w:space="0" w:color="auto"/>
        <w:left w:val="none" w:sz="0" w:space="0" w:color="auto"/>
        <w:bottom w:val="none" w:sz="0" w:space="0" w:color="auto"/>
        <w:right w:val="none" w:sz="0" w:space="0" w:color="auto"/>
      </w:divBdr>
    </w:div>
    <w:div w:id="1299872580">
      <w:bodyDiv w:val="1"/>
      <w:marLeft w:val="0"/>
      <w:marRight w:val="0"/>
      <w:marTop w:val="0"/>
      <w:marBottom w:val="0"/>
      <w:divBdr>
        <w:top w:val="none" w:sz="0" w:space="0" w:color="auto"/>
        <w:left w:val="none" w:sz="0" w:space="0" w:color="auto"/>
        <w:bottom w:val="none" w:sz="0" w:space="0" w:color="auto"/>
        <w:right w:val="none" w:sz="0" w:space="0" w:color="auto"/>
      </w:divBdr>
    </w:div>
    <w:div w:id="1300838884">
      <w:bodyDiv w:val="1"/>
      <w:marLeft w:val="0"/>
      <w:marRight w:val="0"/>
      <w:marTop w:val="0"/>
      <w:marBottom w:val="0"/>
      <w:divBdr>
        <w:top w:val="none" w:sz="0" w:space="0" w:color="auto"/>
        <w:left w:val="none" w:sz="0" w:space="0" w:color="auto"/>
        <w:bottom w:val="none" w:sz="0" w:space="0" w:color="auto"/>
        <w:right w:val="none" w:sz="0" w:space="0" w:color="auto"/>
      </w:divBdr>
    </w:div>
    <w:div w:id="1304890144">
      <w:bodyDiv w:val="1"/>
      <w:marLeft w:val="0"/>
      <w:marRight w:val="0"/>
      <w:marTop w:val="0"/>
      <w:marBottom w:val="0"/>
      <w:divBdr>
        <w:top w:val="none" w:sz="0" w:space="0" w:color="auto"/>
        <w:left w:val="none" w:sz="0" w:space="0" w:color="auto"/>
        <w:bottom w:val="none" w:sz="0" w:space="0" w:color="auto"/>
        <w:right w:val="none" w:sz="0" w:space="0" w:color="auto"/>
      </w:divBdr>
    </w:div>
    <w:div w:id="1305695227">
      <w:bodyDiv w:val="1"/>
      <w:marLeft w:val="0"/>
      <w:marRight w:val="0"/>
      <w:marTop w:val="0"/>
      <w:marBottom w:val="0"/>
      <w:divBdr>
        <w:top w:val="none" w:sz="0" w:space="0" w:color="auto"/>
        <w:left w:val="none" w:sz="0" w:space="0" w:color="auto"/>
        <w:bottom w:val="none" w:sz="0" w:space="0" w:color="auto"/>
        <w:right w:val="none" w:sz="0" w:space="0" w:color="auto"/>
      </w:divBdr>
    </w:div>
    <w:div w:id="1306743358">
      <w:bodyDiv w:val="1"/>
      <w:marLeft w:val="0"/>
      <w:marRight w:val="0"/>
      <w:marTop w:val="0"/>
      <w:marBottom w:val="0"/>
      <w:divBdr>
        <w:top w:val="none" w:sz="0" w:space="0" w:color="auto"/>
        <w:left w:val="none" w:sz="0" w:space="0" w:color="auto"/>
        <w:bottom w:val="none" w:sz="0" w:space="0" w:color="auto"/>
        <w:right w:val="none" w:sz="0" w:space="0" w:color="auto"/>
      </w:divBdr>
    </w:div>
    <w:div w:id="1307930051">
      <w:bodyDiv w:val="1"/>
      <w:marLeft w:val="0"/>
      <w:marRight w:val="0"/>
      <w:marTop w:val="0"/>
      <w:marBottom w:val="0"/>
      <w:divBdr>
        <w:top w:val="none" w:sz="0" w:space="0" w:color="auto"/>
        <w:left w:val="none" w:sz="0" w:space="0" w:color="auto"/>
        <w:bottom w:val="none" w:sz="0" w:space="0" w:color="auto"/>
        <w:right w:val="none" w:sz="0" w:space="0" w:color="auto"/>
      </w:divBdr>
    </w:div>
    <w:div w:id="1315598074">
      <w:bodyDiv w:val="1"/>
      <w:marLeft w:val="0"/>
      <w:marRight w:val="0"/>
      <w:marTop w:val="0"/>
      <w:marBottom w:val="0"/>
      <w:divBdr>
        <w:top w:val="none" w:sz="0" w:space="0" w:color="auto"/>
        <w:left w:val="none" w:sz="0" w:space="0" w:color="auto"/>
        <w:bottom w:val="none" w:sz="0" w:space="0" w:color="auto"/>
        <w:right w:val="none" w:sz="0" w:space="0" w:color="auto"/>
      </w:divBdr>
    </w:div>
    <w:div w:id="1316910401">
      <w:bodyDiv w:val="1"/>
      <w:marLeft w:val="0"/>
      <w:marRight w:val="0"/>
      <w:marTop w:val="0"/>
      <w:marBottom w:val="0"/>
      <w:divBdr>
        <w:top w:val="none" w:sz="0" w:space="0" w:color="auto"/>
        <w:left w:val="none" w:sz="0" w:space="0" w:color="auto"/>
        <w:bottom w:val="none" w:sz="0" w:space="0" w:color="auto"/>
        <w:right w:val="none" w:sz="0" w:space="0" w:color="auto"/>
      </w:divBdr>
    </w:div>
    <w:div w:id="1325860076">
      <w:bodyDiv w:val="1"/>
      <w:marLeft w:val="0"/>
      <w:marRight w:val="0"/>
      <w:marTop w:val="0"/>
      <w:marBottom w:val="0"/>
      <w:divBdr>
        <w:top w:val="none" w:sz="0" w:space="0" w:color="auto"/>
        <w:left w:val="none" w:sz="0" w:space="0" w:color="auto"/>
        <w:bottom w:val="none" w:sz="0" w:space="0" w:color="auto"/>
        <w:right w:val="none" w:sz="0" w:space="0" w:color="auto"/>
      </w:divBdr>
    </w:div>
    <w:div w:id="1329595407">
      <w:bodyDiv w:val="1"/>
      <w:marLeft w:val="0"/>
      <w:marRight w:val="0"/>
      <w:marTop w:val="0"/>
      <w:marBottom w:val="0"/>
      <w:divBdr>
        <w:top w:val="none" w:sz="0" w:space="0" w:color="auto"/>
        <w:left w:val="none" w:sz="0" w:space="0" w:color="auto"/>
        <w:bottom w:val="none" w:sz="0" w:space="0" w:color="auto"/>
        <w:right w:val="none" w:sz="0" w:space="0" w:color="auto"/>
      </w:divBdr>
    </w:div>
    <w:div w:id="1329599123">
      <w:bodyDiv w:val="1"/>
      <w:marLeft w:val="0"/>
      <w:marRight w:val="0"/>
      <w:marTop w:val="0"/>
      <w:marBottom w:val="0"/>
      <w:divBdr>
        <w:top w:val="none" w:sz="0" w:space="0" w:color="auto"/>
        <w:left w:val="none" w:sz="0" w:space="0" w:color="auto"/>
        <w:bottom w:val="none" w:sz="0" w:space="0" w:color="auto"/>
        <w:right w:val="none" w:sz="0" w:space="0" w:color="auto"/>
      </w:divBdr>
    </w:div>
    <w:div w:id="1331831996">
      <w:bodyDiv w:val="1"/>
      <w:marLeft w:val="0"/>
      <w:marRight w:val="0"/>
      <w:marTop w:val="0"/>
      <w:marBottom w:val="0"/>
      <w:divBdr>
        <w:top w:val="none" w:sz="0" w:space="0" w:color="auto"/>
        <w:left w:val="none" w:sz="0" w:space="0" w:color="auto"/>
        <w:bottom w:val="none" w:sz="0" w:space="0" w:color="auto"/>
        <w:right w:val="none" w:sz="0" w:space="0" w:color="auto"/>
      </w:divBdr>
    </w:div>
    <w:div w:id="1346860242">
      <w:bodyDiv w:val="1"/>
      <w:marLeft w:val="0"/>
      <w:marRight w:val="0"/>
      <w:marTop w:val="0"/>
      <w:marBottom w:val="0"/>
      <w:divBdr>
        <w:top w:val="none" w:sz="0" w:space="0" w:color="auto"/>
        <w:left w:val="none" w:sz="0" w:space="0" w:color="auto"/>
        <w:bottom w:val="none" w:sz="0" w:space="0" w:color="auto"/>
        <w:right w:val="none" w:sz="0" w:space="0" w:color="auto"/>
      </w:divBdr>
    </w:div>
    <w:div w:id="1352023989">
      <w:bodyDiv w:val="1"/>
      <w:marLeft w:val="0"/>
      <w:marRight w:val="0"/>
      <w:marTop w:val="0"/>
      <w:marBottom w:val="0"/>
      <w:divBdr>
        <w:top w:val="none" w:sz="0" w:space="0" w:color="auto"/>
        <w:left w:val="none" w:sz="0" w:space="0" w:color="auto"/>
        <w:bottom w:val="none" w:sz="0" w:space="0" w:color="auto"/>
        <w:right w:val="none" w:sz="0" w:space="0" w:color="auto"/>
      </w:divBdr>
    </w:div>
    <w:div w:id="1357073288">
      <w:bodyDiv w:val="1"/>
      <w:marLeft w:val="0"/>
      <w:marRight w:val="0"/>
      <w:marTop w:val="0"/>
      <w:marBottom w:val="0"/>
      <w:divBdr>
        <w:top w:val="none" w:sz="0" w:space="0" w:color="auto"/>
        <w:left w:val="none" w:sz="0" w:space="0" w:color="auto"/>
        <w:bottom w:val="none" w:sz="0" w:space="0" w:color="auto"/>
        <w:right w:val="none" w:sz="0" w:space="0" w:color="auto"/>
      </w:divBdr>
    </w:div>
    <w:div w:id="1359503551">
      <w:bodyDiv w:val="1"/>
      <w:marLeft w:val="0"/>
      <w:marRight w:val="0"/>
      <w:marTop w:val="0"/>
      <w:marBottom w:val="0"/>
      <w:divBdr>
        <w:top w:val="none" w:sz="0" w:space="0" w:color="auto"/>
        <w:left w:val="none" w:sz="0" w:space="0" w:color="auto"/>
        <w:bottom w:val="none" w:sz="0" w:space="0" w:color="auto"/>
        <w:right w:val="none" w:sz="0" w:space="0" w:color="auto"/>
      </w:divBdr>
    </w:div>
    <w:div w:id="1362631361">
      <w:bodyDiv w:val="1"/>
      <w:marLeft w:val="0"/>
      <w:marRight w:val="0"/>
      <w:marTop w:val="0"/>
      <w:marBottom w:val="0"/>
      <w:divBdr>
        <w:top w:val="none" w:sz="0" w:space="0" w:color="auto"/>
        <w:left w:val="none" w:sz="0" w:space="0" w:color="auto"/>
        <w:bottom w:val="none" w:sz="0" w:space="0" w:color="auto"/>
        <w:right w:val="none" w:sz="0" w:space="0" w:color="auto"/>
      </w:divBdr>
    </w:div>
    <w:div w:id="1364745700">
      <w:bodyDiv w:val="1"/>
      <w:marLeft w:val="0"/>
      <w:marRight w:val="0"/>
      <w:marTop w:val="0"/>
      <w:marBottom w:val="0"/>
      <w:divBdr>
        <w:top w:val="none" w:sz="0" w:space="0" w:color="auto"/>
        <w:left w:val="none" w:sz="0" w:space="0" w:color="auto"/>
        <w:bottom w:val="none" w:sz="0" w:space="0" w:color="auto"/>
        <w:right w:val="none" w:sz="0" w:space="0" w:color="auto"/>
      </w:divBdr>
    </w:div>
    <w:div w:id="1365524681">
      <w:bodyDiv w:val="1"/>
      <w:marLeft w:val="0"/>
      <w:marRight w:val="0"/>
      <w:marTop w:val="0"/>
      <w:marBottom w:val="0"/>
      <w:divBdr>
        <w:top w:val="none" w:sz="0" w:space="0" w:color="auto"/>
        <w:left w:val="none" w:sz="0" w:space="0" w:color="auto"/>
        <w:bottom w:val="none" w:sz="0" w:space="0" w:color="auto"/>
        <w:right w:val="none" w:sz="0" w:space="0" w:color="auto"/>
      </w:divBdr>
    </w:div>
    <w:div w:id="1366253693">
      <w:bodyDiv w:val="1"/>
      <w:marLeft w:val="0"/>
      <w:marRight w:val="0"/>
      <w:marTop w:val="0"/>
      <w:marBottom w:val="0"/>
      <w:divBdr>
        <w:top w:val="none" w:sz="0" w:space="0" w:color="auto"/>
        <w:left w:val="none" w:sz="0" w:space="0" w:color="auto"/>
        <w:bottom w:val="none" w:sz="0" w:space="0" w:color="auto"/>
        <w:right w:val="none" w:sz="0" w:space="0" w:color="auto"/>
      </w:divBdr>
    </w:div>
    <w:div w:id="1368526614">
      <w:bodyDiv w:val="1"/>
      <w:marLeft w:val="0"/>
      <w:marRight w:val="0"/>
      <w:marTop w:val="0"/>
      <w:marBottom w:val="0"/>
      <w:divBdr>
        <w:top w:val="none" w:sz="0" w:space="0" w:color="auto"/>
        <w:left w:val="none" w:sz="0" w:space="0" w:color="auto"/>
        <w:bottom w:val="none" w:sz="0" w:space="0" w:color="auto"/>
        <w:right w:val="none" w:sz="0" w:space="0" w:color="auto"/>
      </w:divBdr>
    </w:div>
    <w:div w:id="1368943719">
      <w:bodyDiv w:val="1"/>
      <w:marLeft w:val="0"/>
      <w:marRight w:val="0"/>
      <w:marTop w:val="0"/>
      <w:marBottom w:val="0"/>
      <w:divBdr>
        <w:top w:val="none" w:sz="0" w:space="0" w:color="auto"/>
        <w:left w:val="none" w:sz="0" w:space="0" w:color="auto"/>
        <w:bottom w:val="none" w:sz="0" w:space="0" w:color="auto"/>
        <w:right w:val="none" w:sz="0" w:space="0" w:color="auto"/>
      </w:divBdr>
    </w:div>
    <w:div w:id="1373994365">
      <w:bodyDiv w:val="1"/>
      <w:marLeft w:val="0"/>
      <w:marRight w:val="0"/>
      <w:marTop w:val="0"/>
      <w:marBottom w:val="0"/>
      <w:divBdr>
        <w:top w:val="none" w:sz="0" w:space="0" w:color="auto"/>
        <w:left w:val="none" w:sz="0" w:space="0" w:color="auto"/>
        <w:bottom w:val="none" w:sz="0" w:space="0" w:color="auto"/>
        <w:right w:val="none" w:sz="0" w:space="0" w:color="auto"/>
      </w:divBdr>
    </w:div>
    <w:div w:id="1387607296">
      <w:bodyDiv w:val="1"/>
      <w:marLeft w:val="0"/>
      <w:marRight w:val="0"/>
      <w:marTop w:val="0"/>
      <w:marBottom w:val="0"/>
      <w:divBdr>
        <w:top w:val="none" w:sz="0" w:space="0" w:color="auto"/>
        <w:left w:val="none" w:sz="0" w:space="0" w:color="auto"/>
        <w:bottom w:val="none" w:sz="0" w:space="0" w:color="auto"/>
        <w:right w:val="none" w:sz="0" w:space="0" w:color="auto"/>
      </w:divBdr>
    </w:div>
    <w:div w:id="1391686798">
      <w:bodyDiv w:val="1"/>
      <w:marLeft w:val="0"/>
      <w:marRight w:val="0"/>
      <w:marTop w:val="0"/>
      <w:marBottom w:val="0"/>
      <w:divBdr>
        <w:top w:val="none" w:sz="0" w:space="0" w:color="auto"/>
        <w:left w:val="none" w:sz="0" w:space="0" w:color="auto"/>
        <w:bottom w:val="none" w:sz="0" w:space="0" w:color="auto"/>
        <w:right w:val="none" w:sz="0" w:space="0" w:color="auto"/>
      </w:divBdr>
    </w:div>
    <w:div w:id="1392654641">
      <w:bodyDiv w:val="1"/>
      <w:marLeft w:val="0"/>
      <w:marRight w:val="0"/>
      <w:marTop w:val="0"/>
      <w:marBottom w:val="0"/>
      <w:divBdr>
        <w:top w:val="none" w:sz="0" w:space="0" w:color="auto"/>
        <w:left w:val="none" w:sz="0" w:space="0" w:color="auto"/>
        <w:bottom w:val="none" w:sz="0" w:space="0" w:color="auto"/>
        <w:right w:val="none" w:sz="0" w:space="0" w:color="auto"/>
      </w:divBdr>
    </w:div>
    <w:div w:id="1393196397">
      <w:bodyDiv w:val="1"/>
      <w:marLeft w:val="0"/>
      <w:marRight w:val="0"/>
      <w:marTop w:val="0"/>
      <w:marBottom w:val="0"/>
      <w:divBdr>
        <w:top w:val="none" w:sz="0" w:space="0" w:color="auto"/>
        <w:left w:val="none" w:sz="0" w:space="0" w:color="auto"/>
        <w:bottom w:val="none" w:sz="0" w:space="0" w:color="auto"/>
        <w:right w:val="none" w:sz="0" w:space="0" w:color="auto"/>
      </w:divBdr>
    </w:div>
    <w:div w:id="1395663076">
      <w:bodyDiv w:val="1"/>
      <w:marLeft w:val="0"/>
      <w:marRight w:val="0"/>
      <w:marTop w:val="0"/>
      <w:marBottom w:val="0"/>
      <w:divBdr>
        <w:top w:val="none" w:sz="0" w:space="0" w:color="auto"/>
        <w:left w:val="none" w:sz="0" w:space="0" w:color="auto"/>
        <w:bottom w:val="none" w:sz="0" w:space="0" w:color="auto"/>
        <w:right w:val="none" w:sz="0" w:space="0" w:color="auto"/>
      </w:divBdr>
    </w:div>
    <w:div w:id="1399326225">
      <w:bodyDiv w:val="1"/>
      <w:marLeft w:val="0"/>
      <w:marRight w:val="0"/>
      <w:marTop w:val="0"/>
      <w:marBottom w:val="0"/>
      <w:divBdr>
        <w:top w:val="none" w:sz="0" w:space="0" w:color="auto"/>
        <w:left w:val="none" w:sz="0" w:space="0" w:color="auto"/>
        <w:bottom w:val="none" w:sz="0" w:space="0" w:color="auto"/>
        <w:right w:val="none" w:sz="0" w:space="0" w:color="auto"/>
      </w:divBdr>
    </w:div>
    <w:div w:id="1402682304">
      <w:bodyDiv w:val="1"/>
      <w:marLeft w:val="0"/>
      <w:marRight w:val="0"/>
      <w:marTop w:val="0"/>
      <w:marBottom w:val="0"/>
      <w:divBdr>
        <w:top w:val="none" w:sz="0" w:space="0" w:color="auto"/>
        <w:left w:val="none" w:sz="0" w:space="0" w:color="auto"/>
        <w:bottom w:val="none" w:sz="0" w:space="0" w:color="auto"/>
        <w:right w:val="none" w:sz="0" w:space="0" w:color="auto"/>
      </w:divBdr>
    </w:div>
    <w:div w:id="1403142978">
      <w:bodyDiv w:val="1"/>
      <w:marLeft w:val="0"/>
      <w:marRight w:val="0"/>
      <w:marTop w:val="0"/>
      <w:marBottom w:val="0"/>
      <w:divBdr>
        <w:top w:val="none" w:sz="0" w:space="0" w:color="auto"/>
        <w:left w:val="none" w:sz="0" w:space="0" w:color="auto"/>
        <w:bottom w:val="none" w:sz="0" w:space="0" w:color="auto"/>
        <w:right w:val="none" w:sz="0" w:space="0" w:color="auto"/>
      </w:divBdr>
    </w:div>
    <w:div w:id="1408843991">
      <w:bodyDiv w:val="1"/>
      <w:marLeft w:val="0"/>
      <w:marRight w:val="0"/>
      <w:marTop w:val="0"/>
      <w:marBottom w:val="0"/>
      <w:divBdr>
        <w:top w:val="none" w:sz="0" w:space="0" w:color="auto"/>
        <w:left w:val="none" w:sz="0" w:space="0" w:color="auto"/>
        <w:bottom w:val="none" w:sz="0" w:space="0" w:color="auto"/>
        <w:right w:val="none" w:sz="0" w:space="0" w:color="auto"/>
      </w:divBdr>
    </w:div>
    <w:div w:id="1409689994">
      <w:bodyDiv w:val="1"/>
      <w:marLeft w:val="0"/>
      <w:marRight w:val="0"/>
      <w:marTop w:val="0"/>
      <w:marBottom w:val="0"/>
      <w:divBdr>
        <w:top w:val="none" w:sz="0" w:space="0" w:color="auto"/>
        <w:left w:val="none" w:sz="0" w:space="0" w:color="auto"/>
        <w:bottom w:val="none" w:sz="0" w:space="0" w:color="auto"/>
        <w:right w:val="none" w:sz="0" w:space="0" w:color="auto"/>
      </w:divBdr>
    </w:div>
    <w:div w:id="1415203040">
      <w:bodyDiv w:val="1"/>
      <w:marLeft w:val="0"/>
      <w:marRight w:val="0"/>
      <w:marTop w:val="0"/>
      <w:marBottom w:val="0"/>
      <w:divBdr>
        <w:top w:val="none" w:sz="0" w:space="0" w:color="auto"/>
        <w:left w:val="none" w:sz="0" w:space="0" w:color="auto"/>
        <w:bottom w:val="none" w:sz="0" w:space="0" w:color="auto"/>
        <w:right w:val="none" w:sz="0" w:space="0" w:color="auto"/>
      </w:divBdr>
    </w:div>
    <w:div w:id="1419790084">
      <w:bodyDiv w:val="1"/>
      <w:marLeft w:val="0"/>
      <w:marRight w:val="0"/>
      <w:marTop w:val="0"/>
      <w:marBottom w:val="0"/>
      <w:divBdr>
        <w:top w:val="none" w:sz="0" w:space="0" w:color="auto"/>
        <w:left w:val="none" w:sz="0" w:space="0" w:color="auto"/>
        <w:bottom w:val="none" w:sz="0" w:space="0" w:color="auto"/>
        <w:right w:val="none" w:sz="0" w:space="0" w:color="auto"/>
      </w:divBdr>
    </w:div>
    <w:div w:id="1421020269">
      <w:bodyDiv w:val="1"/>
      <w:marLeft w:val="0"/>
      <w:marRight w:val="0"/>
      <w:marTop w:val="0"/>
      <w:marBottom w:val="0"/>
      <w:divBdr>
        <w:top w:val="none" w:sz="0" w:space="0" w:color="auto"/>
        <w:left w:val="none" w:sz="0" w:space="0" w:color="auto"/>
        <w:bottom w:val="none" w:sz="0" w:space="0" w:color="auto"/>
        <w:right w:val="none" w:sz="0" w:space="0" w:color="auto"/>
      </w:divBdr>
    </w:div>
    <w:div w:id="1428772236">
      <w:bodyDiv w:val="1"/>
      <w:marLeft w:val="0"/>
      <w:marRight w:val="0"/>
      <w:marTop w:val="0"/>
      <w:marBottom w:val="0"/>
      <w:divBdr>
        <w:top w:val="none" w:sz="0" w:space="0" w:color="auto"/>
        <w:left w:val="none" w:sz="0" w:space="0" w:color="auto"/>
        <w:bottom w:val="none" w:sz="0" w:space="0" w:color="auto"/>
        <w:right w:val="none" w:sz="0" w:space="0" w:color="auto"/>
      </w:divBdr>
    </w:div>
    <w:div w:id="1432973665">
      <w:bodyDiv w:val="1"/>
      <w:marLeft w:val="0"/>
      <w:marRight w:val="0"/>
      <w:marTop w:val="0"/>
      <w:marBottom w:val="0"/>
      <w:divBdr>
        <w:top w:val="none" w:sz="0" w:space="0" w:color="auto"/>
        <w:left w:val="none" w:sz="0" w:space="0" w:color="auto"/>
        <w:bottom w:val="none" w:sz="0" w:space="0" w:color="auto"/>
        <w:right w:val="none" w:sz="0" w:space="0" w:color="auto"/>
      </w:divBdr>
    </w:div>
    <w:div w:id="1441339043">
      <w:bodyDiv w:val="1"/>
      <w:marLeft w:val="0"/>
      <w:marRight w:val="0"/>
      <w:marTop w:val="0"/>
      <w:marBottom w:val="0"/>
      <w:divBdr>
        <w:top w:val="none" w:sz="0" w:space="0" w:color="auto"/>
        <w:left w:val="none" w:sz="0" w:space="0" w:color="auto"/>
        <w:bottom w:val="none" w:sz="0" w:space="0" w:color="auto"/>
        <w:right w:val="none" w:sz="0" w:space="0" w:color="auto"/>
      </w:divBdr>
    </w:div>
    <w:div w:id="1443501118">
      <w:bodyDiv w:val="1"/>
      <w:marLeft w:val="0"/>
      <w:marRight w:val="0"/>
      <w:marTop w:val="0"/>
      <w:marBottom w:val="0"/>
      <w:divBdr>
        <w:top w:val="none" w:sz="0" w:space="0" w:color="auto"/>
        <w:left w:val="none" w:sz="0" w:space="0" w:color="auto"/>
        <w:bottom w:val="none" w:sz="0" w:space="0" w:color="auto"/>
        <w:right w:val="none" w:sz="0" w:space="0" w:color="auto"/>
      </w:divBdr>
    </w:div>
    <w:div w:id="1443723287">
      <w:bodyDiv w:val="1"/>
      <w:marLeft w:val="0"/>
      <w:marRight w:val="0"/>
      <w:marTop w:val="0"/>
      <w:marBottom w:val="0"/>
      <w:divBdr>
        <w:top w:val="none" w:sz="0" w:space="0" w:color="auto"/>
        <w:left w:val="none" w:sz="0" w:space="0" w:color="auto"/>
        <w:bottom w:val="none" w:sz="0" w:space="0" w:color="auto"/>
        <w:right w:val="none" w:sz="0" w:space="0" w:color="auto"/>
      </w:divBdr>
    </w:div>
    <w:div w:id="1443843683">
      <w:bodyDiv w:val="1"/>
      <w:marLeft w:val="0"/>
      <w:marRight w:val="0"/>
      <w:marTop w:val="0"/>
      <w:marBottom w:val="0"/>
      <w:divBdr>
        <w:top w:val="none" w:sz="0" w:space="0" w:color="auto"/>
        <w:left w:val="none" w:sz="0" w:space="0" w:color="auto"/>
        <w:bottom w:val="none" w:sz="0" w:space="0" w:color="auto"/>
        <w:right w:val="none" w:sz="0" w:space="0" w:color="auto"/>
      </w:divBdr>
    </w:div>
    <w:div w:id="1444957112">
      <w:bodyDiv w:val="1"/>
      <w:marLeft w:val="0"/>
      <w:marRight w:val="0"/>
      <w:marTop w:val="0"/>
      <w:marBottom w:val="0"/>
      <w:divBdr>
        <w:top w:val="none" w:sz="0" w:space="0" w:color="auto"/>
        <w:left w:val="none" w:sz="0" w:space="0" w:color="auto"/>
        <w:bottom w:val="none" w:sz="0" w:space="0" w:color="auto"/>
        <w:right w:val="none" w:sz="0" w:space="0" w:color="auto"/>
      </w:divBdr>
    </w:div>
    <w:div w:id="1445420843">
      <w:bodyDiv w:val="1"/>
      <w:marLeft w:val="0"/>
      <w:marRight w:val="0"/>
      <w:marTop w:val="0"/>
      <w:marBottom w:val="0"/>
      <w:divBdr>
        <w:top w:val="none" w:sz="0" w:space="0" w:color="auto"/>
        <w:left w:val="none" w:sz="0" w:space="0" w:color="auto"/>
        <w:bottom w:val="none" w:sz="0" w:space="0" w:color="auto"/>
        <w:right w:val="none" w:sz="0" w:space="0" w:color="auto"/>
      </w:divBdr>
    </w:div>
    <w:div w:id="1446730685">
      <w:bodyDiv w:val="1"/>
      <w:marLeft w:val="0"/>
      <w:marRight w:val="0"/>
      <w:marTop w:val="0"/>
      <w:marBottom w:val="0"/>
      <w:divBdr>
        <w:top w:val="none" w:sz="0" w:space="0" w:color="auto"/>
        <w:left w:val="none" w:sz="0" w:space="0" w:color="auto"/>
        <w:bottom w:val="none" w:sz="0" w:space="0" w:color="auto"/>
        <w:right w:val="none" w:sz="0" w:space="0" w:color="auto"/>
      </w:divBdr>
    </w:div>
    <w:div w:id="1446926828">
      <w:bodyDiv w:val="1"/>
      <w:marLeft w:val="0"/>
      <w:marRight w:val="0"/>
      <w:marTop w:val="0"/>
      <w:marBottom w:val="0"/>
      <w:divBdr>
        <w:top w:val="none" w:sz="0" w:space="0" w:color="auto"/>
        <w:left w:val="none" w:sz="0" w:space="0" w:color="auto"/>
        <w:bottom w:val="none" w:sz="0" w:space="0" w:color="auto"/>
        <w:right w:val="none" w:sz="0" w:space="0" w:color="auto"/>
      </w:divBdr>
    </w:div>
    <w:div w:id="1449660737">
      <w:bodyDiv w:val="1"/>
      <w:marLeft w:val="0"/>
      <w:marRight w:val="0"/>
      <w:marTop w:val="0"/>
      <w:marBottom w:val="0"/>
      <w:divBdr>
        <w:top w:val="none" w:sz="0" w:space="0" w:color="auto"/>
        <w:left w:val="none" w:sz="0" w:space="0" w:color="auto"/>
        <w:bottom w:val="none" w:sz="0" w:space="0" w:color="auto"/>
        <w:right w:val="none" w:sz="0" w:space="0" w:color="auto"/>
      </w:divBdr>
    </w:div>
    <w:div w:id="1454710893">
      <w:bodyDiv w:val="1"/>
      <w:marLeft w:val="0"/>
      <w:marRight w:val="0"/>
      <w:marTop w:val="0"/>
      <w:marBottom w:val="0"/>
      <w:divBdr>
        <w:top w:val="none" w:sz="0" w:space="0" w:color="auto"/>
        <w:left w:val="none" w:sz="0" w:space="0" w:color="auto"/>
        <w:bottom w:val="none" w:sz="0" w:space="0" w:color="auto"/>
        <w:right w:val="none" w:sz="0" w:space="0" w:color="auto"/>
      </w:divBdr>
    </w:div>
    <w:div w:id="1460565251">
      <w:bodyDiv w:val="1"/>
      <w:marLeft w:val="0"/>
      <w:marRight w:val="0"/>
      <w:marTop w:val="0"/>
      <w:marBottom w:val="0"/>
      <w:divBdr>
        <w:top w:val="none" w:sz="0" w:space="0" w:color="auto"/>
        <w:left w:val="none" w:sz="0" w:space="0" w:color="auto"/>
        <w:bottom w:val="none" w:sz="0" w:space="0" w:color="auto"/>
        <w:right w:val="none" w:sz="0" w:space="0" w:color="auto"/>
      </w:divBdr>
    </w:div>
    <w:div w:id="1465466867">
      <w:bodyDiv w:val="1"/>
      <w:marLeft w:val="0"/>
      <w:marRight w:val="0"/>
      <w:marTop w:val="0"/>
      <w:marBottom w:val="0"/>
      <w:divBdr>
        <w:top w:val="none" w:sz="0" w:space="0" w:color="auto"/>
        <w:left w:val="none" w:sz="0" w:space="0" w:color="auto"/>
        <w:bottom w:val="none" w:sz="0" w:space="0" w:color="auto"/>
        <w:right w:val="none" w:sz="0" w:space="0" w:color="auto"/>
      </w:divBdr>
    </w:div>
    <w:div w:id="1477457227">
      <w:bodyDiv w:val="1"/>
      <w:marLeft w:val="0"/>
      <w:marRight w:val="0"/>
      <w:marTop w:val="0"/>
      <w:marBottom w:val="0"/>
      <w:divBdr>
        <w:top w:val="none" w:sz="0" w:space="0" w:color="auto"/>
        <w:left w:val="none" w:sz="0" w:space="0" w:color="auto"/>
        <w:bottom w:val="none" w:sz="0" w:space="0" w:color="auto"/>
        <w:right w:val="none" w:sz="0" w:space="0" w:color="auto"/>
      </w:divBdr>
    </w:div>
    <w:div w:id="1484274348">
      <w:bodyDiv w:val="1"/>
      <w:marLeft w:val="0"/>
      <w:marRight w:val="0"/>
      <w:marTop w:val="0"/>
      <w:marBottom w:val="0"/>
      <w:divBdr>
        <w:top w:val="none" w:sz="0" w:space="0" w:color="auto"/>
        <w:left w:val="none" w:sz="0" w:space="0" w:color="auto"/>
        <w:bottom w:val="none" w:sz="0" w:space="0" w:color="auto"/>
        <w:right w:val="none" w:sz="0" w:space="0" w:color="auto"/>
      </w:divBdr>
    </w:div>
    <w:div w:id="1486169918">
      <w:bodyDiv w:val="1"/>
      <w:marLeft w:val="0"/>
      <w:marRight w:val="0"/>
      <w:marTop w:val="0"/>
      <w:marBottom w:val="0"/>
      <w:divBdr>
        <w:top w:val="none" w:sz="0" w:space="0" w:color="auto"/>
        <w:left w:val="none" w:sz="0" w:space="0" w:color="auto"/>
        <w:bottom w:val="none" w:sz="0" w:space="0" w:color="auto"/>
        <w:right w:val="none" w:sz="0" w:space="0" w:color="auto"/>
      </w:divBdr>
    </w:div>
    <w:div w:id="1488201730">
      <w:bodyDiv w:val="1"/>
      <w:marLeft w:val="0"/>
      <w:marRight w:val="0"/>
      <w:marTop w:val="0"/>
      <w:marBottom w:val="0"/>
      <w:divBdr>
        <w:top w:val="none" w:sz="0" w:space="0" w:color="auto"/>
        <w:left w:val="none" w:sz="0" w:space="0" w:color="auto"/>
        <w:bottom w:val="none" w:sz="0" w:space="0" w:color="auto"/>
        <w:right w:val="none" w:sz="0" w:space="0" w:color="auto"/>
      </w:divBdr>
    </w:div>
    <w:div w:id="1492328538">
      <w:bodyDiv w:val="1"/>
      <w:marLeft w:val="0"/>
      <w:marRight w:val="0"/>
      <w:marTop w:val="0"/>
      <w:marBottom w:val="0"/>
      <w:divBdr>
        <w:top w:val="none" w:sz="0" w:space="0" w:color="auto"/>
        <w:left w:val="none" w:sz="0" w:space="0" w:color="auto"/>
        <w:bottom w:val="none" w:sz="0" w:space="0" w:color="auto"/>
        <w:right w:val="none" w:sz="0" w:space="0" w:color="auto"/>
      </w:divBdr>
    </w:div>
    <w:div w:id="1504853306">
      <w:bodyDiv w:val="1"/>
      <w:marLeft w:val="0"/>
      <w:marRight w:val="0"/>
      <w:marTop w:val="0"/>
      <w:marBottom w:val="0"/>
      <w:divBdr>
        <w:top w:val="none" w:sz="0" w:space="0" w:color="auto"/>
        <w:left w:val="none" w:sz="0" w:space="0" w:color="auto"/>
        <w:bottom w:val="none" w:sz="0" w:space="0" w:color="auto"/>
        <w:right w:val="none" w:sz="0" w:space="0" w:color="auto"/>
      </w:divBdr>
    </w:div>
    <w:div w:id="1508129243">
      <w:bodyDiv w:val="1"/>
      <w:marLeft w:val="0"/>
      <w:marRight w:val="0"/>
      <w:marTop w:val="0"/>
      <w:marBottom w:val="0"/>
      <w:divBdr>
        <w:top w:val="none" w:sz="0" w:space="0" w:color="auto"/>
        <w:left w:val="none" w:sz="0" w:space="0" w:color="auto"/>
        <w:bottom w:val="none" w:sz="0" w:space="0" w:color="auto"/>
        <w:right w:val="none" w:sz="0" w:space="0" w:color="auto"/>
      </w:divBdr>
    </w:div>
    <w:div w:id="1510413752">
      <w:bodyDiv w:val="1"/>
      <w:marLeft w:val="0"/>
      <w:marRight w:val="0"/>
      <w:marTop w:val="0"/>
      <w:marBottom w:val="0"/>
      <w:divBdr>
        <w:top w:val="none" w:sz="0" w:space="0" w:color="auto"/>
        <w:left w:val="none" w:sz="0" w:space="0" w:color="auto"/>
        <w:bottom w:val="none" w:sz="0" w:space="0" w:color="auto"/>
        <w:right w:val="none" w:sz="0" w:space="0" w:color="auto"/>
      </w:divBdr>
    </w:div>
    <w:div w:id="1512065257">
      <w:bodyDiv w:val="1"/>
      <w:marLeft w:val="0"/>
      <w:marRight w:val="0"/>
      <w:marTop w:val="0"/>
      <w:marBottom w:val="0"/>
      <w:divBdr>
        <w:top w:val="none" w:sz="0" w:space="0" w:color="auto"/>
        <w:left w:val="none" w:sz="0" w:space="0" w:color="auto"/>
        <w:bottom w:val="none" w:sz="0" w:space="0" w:color="auto"/>
        <w:right w:val="none" w:sz="0" w:space="0" w:color="auto"/>
      </w:divBdr>
    </w:div>
    <w:div w:id="1517184067">
      <w:bodyDiv w:val="1"/>
      <w:marLeft w:val="0"/>
      <w:marRight w:val="0"/>
      <w:marTop w:val="0"/>
      <w:marBottom w:val="0"/>
      <w:divBdr>
        <w:top w:val="none" w:sz="0" w:space="0" w:color="auto"/>
        <w:left w:val="none" w:sz="0" w:space="0" w:color="auto"/>
        <w:bottom w:val="none" w:sz="0" w:space="0" w:color="auto"/>
        <w:right w:val="none" w:sz="0" w:space="0" w:color="auto"/>
      </w:divBdr>
    </w:div>
    <w:div w:id="1519194286">
      <w:bodyDiv w:val="1"/>
      <w:marLeft w:val="0"/>
      <w:marRight w:val="0"/>
      <w:marTop w:val="0"/>
      <w:marBottom w:val="0"/>
      <w:divBdr>
        <w:top w:val="none" w:sz="0" w:space="0" w:color="auto"/>
        <w:left w:val="none" w:sz="0" w:space="0" w:color="auto"/>
        <w:bottom w:val="none" w:sz="0" w:space="0" w:color="auto"/>
        <w:right w:val="none" w:sz="0" w:space="0" w:color="auto"/>
      </w:divBdr>
    </w:div>
    <w:div w:id="1522009193">
      <w:bodyDiv w:val="1"/>
      <w:marLeft w:val="0"/>
      <w:marRight w:val="0"/>
      <w:marTop w:val="0"/>
      <w:marBottom w:val="0"/>
      <w:divBdr>
        <w:top w:val="none" w:sz="0" w:space="0" w:color="auto"/>
        <w:left w:val="none" w:sz="0" w:space="0" w:color="auto"/>
        <w:bottom w:val="none" w:sz="0" w:space="0" w:color="auto"/>
        <w:right w:val="none" w:sz="0" w:space="0" w:color="auto"/>
      </w:divBdr>
    </w:div>
    <w:div w:id="1534148378">
      <w:bodyDiv w:val="1"/>
      <w:marLeft w:val="0"/>
      <w:marRight w:val="0"/>
      <w:marTop w:val="0"/>
      <w:marBottom w:val="0"/>
      <w:divBdr>
        <w:top w:val="none" w:sz="0" w:space="0" w:color="auto"/>
        <w:left w:val="none" w:sz="0" w:space="0" w:color="auto"/>
        <w:bottom w:val="none" w:sz="0" w:space="0" w:color="auto"/>
        <w:right w:val="none" w:sz="0" w:space="0" w:color="auto"/>
      </w:divBdr>
    </w:div>
    <w:div w:id="1539468445">
      <w:bodyDiv w:val="1"/>
      <w:marLeft w:val="0"/>
      <w:marRight w:val="0"/>
      <w:marTop w:val="0"/>
      <w:marBottom w:val="0"/>
      <w:divBdr>
        <w:top w:val="none" w:sz="0" w:space="0" w:color="auto"/>
        <w:left w:val="none" w:sz="0" w:space="0" w:color="auto"/>
        <w:bottom w:val="none" w:sz="0" w:space="0" w:color="auto"/>
        <w:right w:val="none" w:sz="0" w:space="0" w:color="auto"/>
      </w:divBdr>
    </w:div>
    <w:div w:id="1541629724">
      <w:bodyDiv w:val="1"/>
      <w:marLeft w:val="0"/>
      <w:marRight w:val="0"/>
      <w:marTop w:val="0"/>
      <w:marBottom w:val="0"/>
      <w:divBdr>
        <w:top w:val="none" w:sz="0" w:space="0" w:color="auto"/>
        <w:left w:val="none" w:sz="0" w:space="0" w:color="auto"/>
        <w:bottom w:val="none" w:sz="0" w:space="0" w:color="auto"/>
        <w:right w:val="none" w:sz="0" w:space="0" w:color="auto"/>
      </w:divBdr>
    </w:div>
    <w:div w:id="1545369290">
      <w:bodyDiv w:val="1"/>
      <w:marLeft w:val="0"/>
      <w:marRight w:val="0"/>
      <w:marTop w:val="0"/>
      <w:marBottom w:val="0"/>
      <w:divBdr>
        <w:top w:val="none" w:sz="0" w:space="0" w:color="auto"/>
        <w:left w:val="none" w:sz="0" w:space="0" w:color="auto"/>
        <w:bottom w:val="none" w:sz="0" w:space="0" w:color="auto"/>
        <w:right w:val="none" w:sz="0" w:space="0" w:color="auto"/>
      </w:divBdr>
    </w:div>
    <w:div w:id="1545482008">
      <w:bodyDiv w:val="1"/>
      <w:marLeft w:val="0"/>
      <w:marRight w:val="0"/>
      <w:marTop w:val="0"/>
      <w:marBottom w:val="0"/>
      <w:divBdr>
        <w:top w:val="none" w:sz="0" w:space="0" w:color="auto"/>
        <w:left w:val="none" w:sz="0" w:space="0" w:color="auto"/>
        <w:bottom w:val="none" w:sz="0" w:space="0" w:color="auto"/>
        <w:right w:val="none" w:sz="0" w:space="0" w:color="auto"/>
      </w:divBdr>
    </w:div>
    <w:div w:id="1552576545">
      <w:bodyDiv w:val="1"/>
      <w:marLeft w:val="0"/>
      <w:marRight w:val="0"/>
      <w:marTop w:val="0"/>
      <w:marBottom w:val="0"/>
      <w:divBdr>
        <w:top w:val="none" w:sz="0" w:space="0" w:color="auto"/>
        <w:left w:val="none" w:sz="0" w:space="0" w:color="auto"/>
        <w:bottom w:val="none" w:sz="0" w:space="0" w:color="auto"/>
        <w:right w:val="none" w:sz="0" w:space="0" w:color="auto"/>
      </w:divBdr>
    </w:div>
    <w:div w:id="1553884268">
      <w:bodyDiv w:val="1"/>
      <w:marLeft w:val="0"/>
      <w:marRight w:val="0"/>
      <w:marTop w:val="0"/>
      <w:marBottom w:val="0"/>
      <w:divBdr>
        <w:top w:val="none" w:sz="0" w:space="0" w:color="auto"/>
        <w:left w:val="none" w:sz="0" w:space="0" w:color="auto"/>
        <w:bottom w:val="none" w:sz="0" w:space="0" w:color="auto"/>
        <w:right w:val="none" w:sz="0" w:space="0" w:color="auto"/>
      </w:divBdr>
    </w:div>
    <w:div w:id="1557004835">
      <w:bodyDiv w:val="1"/>
      <w:marLeft w:val="0"/>
      <w:marRight w:val="0"/>
      <w:marTop w:val="0"/>
      <w:marBottom w:val="0"/>
      <w:divBdr>
        <w:top w:val="none" w:sz="0" w:space="0" w:color="auto"/>
        <w:left w:val="none" w:sz="0" w:space="0" w:color="auto"/>
        <w:bottom w:val="none" w:sz="0" w:space="0" w:color="auto"/>
        <w:right w:val="none" w:sz="0" w:space="0" w:color="auto"/>
      </w:divBdr>
    </w:div>
    <w:div w:id="1558782503">
      <w:bodyDiv w:val="1"/>
      <w:marLeft w:val="0"/>
      <w:marRight w:val="0"/>
      <w:marTop w:val="0"/>
      <w:marBottom w:val="0"/>
      <w:divBdr>
        <w:top w:val="none" w:sz="0" w:space="0" w:color="auto"/>
        <w:left w:val="none" w:sz="0" w:space="0" w:color="auto"/>
        <w:bottom w:val="none" w:sz="0" w:space="0" w:color="auto"/>
        <w:right w:val="none" w:sz="0" w:space="0" w:color="auto"/>
      </w:divBdr>
    </w:div>
    <w:div w:id="1563834328">
      <w:bodyDiv w:val="1"/>
      <w:marLeft w:val="0"/>
      <w:marRight w:val="0"/>
      <w:marTop w:val="0"/>
      <w:marBottom w:val="0"/>
      <w:divBdr>
        <w:top w:val="none" w:sz="0" w:space="0" w:color="auto"/>
        <w:left w:val="none" w:sz="0" w:space="0" w:color="auto"/>
        <w:bottom w:val="none" w:sz="0" w:space="0" w:color="auto"/>
        <w:right w:val="none" w:sz="0" w:space="0" w:color="auto"/>
      </w:divBdr>
    </w:div>
    <w:div w:id="1565947661">
      <w:bodyDiv w:val="1"/>
      <w:marLeft w:val="0"/>
      <w:marRight w:val="0"/>
      <w:marTop w:val="0"/>
      <w:marBottom w:val="0"/>
      <w:divBdr>
        <w:top w:val="none" w:sz="0" w:space="0" w:color="auto"/>
        <w:left w:val="none" w:sz="0" w:space="0" w:color="auto"/>
        <w:bottom w:val="none" w:sz="0" w:space="0" w:color="auto"/>
        <w:right w:val="none" w:sz="0" w:space="0" w:color="auto"/>
      </w:divBdr>
    </w:div>
    <w:div w:id="1567641705">
      <w:bodyDiv w:val="1"/>
      <w:marLeft w:val="0"/>
      <w:marRight w:val="0"/>
      <w:marTop w:val="0"/>
      <w:marBottom w:val="0"/>
      <w:divBdr>
        <w:top w:val="none" w:sz="0" w:space="0" w:color="auto"/>
        <w:left w:val="none" w:sz="0" w:space="0" w:color="auto"/>
        <w:bottom w:val="none" w:sz="0" w:space="0" w:color="auto"/>
        <w:right w:val="none" w:sz="0" w:space="0" w:color="auto"/>
      </w:divBdr>
    </w:div>
    <w:div w:id="1568689211">
      <w:bodyDiv w:val="1"/>
      <w:marLeft w:val="0"/>
      <w:marRight w:val="0"/>
      <w:marTop w:val="0"/>
      <w:marBottom w:val="0"/>
      <w:divBdr>
        <w:top w:val="none" w:sz="0" w:space="0" w:color="auto"/>
        <w:left w:val="none" w:sz="0" w:space="0" w:color="auto"/>
        <w:bottom w:val="none" w:sz="0" w:space="0" w:color="auto"/>
        <w:right w:val="none" w:sz="0" w:space="0" w:color="auto"/>
      </w:divBdr>
    </w:div>
    <w:div w:id="1573081253">
      <w:bodyDiv w:val="1"/>
      <w:marLeft w:val="0"/>
      <w:marRight w:val="0"/>
      <w:marTop w:val="0"/>
      <w:marBottom w:val="0"/>
      <w:divBdr>
        <w:top w:val="none" w:sz="0" w:space="0" w:color="auto"/>
        <w:left w:val="none" w:sz="0" w:space="0" w:color="auto"/>
        <w:bottom w:val="none" w:sz="0" w:space="0" w:color="auto"/>
        <w:right w:val="none" w:sz="0" w:space="0" w:color="auto"/>
      </w:divBdr>
    </w:div>
    <w:div w:id="1573853941">
      <w:bodyDiv w:val="1"/>
      <w:marLeft w:val="0"/>
      <w:marRight w:val="0"/>
      <w:marTop w:val="0"/>
      <w:marBottom w:val="0"/>
      <w:divBdr>
        <w:top w:val="none" w:sz="0" w:space="0" w:color="auto"/>
        <w:left w:val="none" w:sz="0" w:space="0" w:color="auto"/>
        <w:bottom w:val="none" w:sz="0" w:space="0" w:color="auto"/>
        <w:right w:val="none" w:sz="0" w:space="0" w:color="auto"/>
      </w:divBdr>
    </w:div>
    <w:div w:id="1578512596">
      <w:bodyDiv w:val="1"/>
      <w:marLeft w:val="0"/>
      <w:marRight w:val="0"/>
      <w:marTop w:val="0"/>
      <w:marBottom w:val="0"/>
      <w:divBdr>
        <w:top w:val="none" w:sz="0" w:space="0" w:color="auto"/>
        <w:left w:val="none" w:sz="0" w:space="0" w:color="auto"/>
        <w:bottom w:val="none" w:sz="0" w:space="0" w:color="auto"/>
        <w:right w:val="none" w:sz="0" w:space="0" w:color="auto"/>
      </w:divBdr>
    </w:div>
    <w:div w:id="1579095475">
      <w:bodyDiv w:val="1"/>
      <w:marLeft w:val="0"/>
      <w:marRight w:val="0"/>
      <w:marTop w:val="0"/>
      <w:marBottom w:val="0"/>
      <w:divBdr>
        <w:top w:val="none" w:sz="0" w:space="0" w:color="auto"/>
        <w:left w:val="none" w:sz="0" w:space="0" w:color="auto"/>
        <w:bottom w:val="none" w:sz="0" w:space="0" w:color="auto"/>
        <w:right w:val="none" w:sz="0" w:space="0" w:color="auto"/>
      </w:divBdr>
    </w:div>
    <w:div w:id="1584218463">
      <w:bodyDiv w:val="1"/>
      <w:marLeft w:val="0"/>
      <w:marRight w:val="0"/>
      <w:marTop w:val="0"/>
      <w:marBottom w:val="0"/>
      <w:divBdr>
        <w:top w:val="none" w:sz="0" w:space="0" w:color="auto"/>
        <w:left w:val="none" w:sz="0" w:space="0" w:color="auto"/>
        <w:bottom w:val="none" w:sz="0" w:space="0" w:color="auto"/>
        <w:right w:val="none" w:sz="0" w:space="0" w:color="auto"/>
      </w:divBdr>
    </w:div>
    <w:div w:id="1590456729">
      <w:bodyDiv w:val="1"/>
      <w:marLeft w:val="0"/>
      <w:marRight w:val="0"/>
      <w:marTop w:val="0"/>
      <w:marBottom w:val="0"/>
      <w:divBdr>
        <w:top w:val="none" w:sz="0" w:space="0" w:color="auto"/>
        <w:left w:val="none" w:sz="0" w:space="0" w:color="auto"/>
        <w:bottom w:val="none" w:sz="0" w:space="0" w:color="auto"/>
        <w:right w:val="none" w:sz="0" w:space="0" w:color="auto"/>
      </w:divBdr>
    </w:div>
    <w:div w:id="1595819405">
      <w:bodyDiv w:val="1"/>
      <w:marLeft w:val="0"/>
      <w:marRight w:val="0"/>
      <w:marTop w:val="0"/>
      <w:marBottom w:val="0"/>
      <w:divBdr>
        <w:top w:val="none" w:sz="0" w:space="0" w:color="auto"/>
        <w:left w:val="none" w:sz="0" w:space="0" w:color="auto"/>
        <w:bottom w:val="none" w:sz="0" w:space="0" w:color="auto"/>
        <w:right w:val="none" w:sz="0" w:space="0" w:color="auto"/>
      </w:divBdr>
    </w:div>
    <w:div w:id="1602177862">
      <w:bodyDiv w:val="1"/>
      <w:marLeft w:val="0"/>
      <w:marRight w:val="0"/>
      <w:marTop w:val="0"/>
      <w:marBottom w:val="0"/>
      <w:divBdr>
        <w:top w:val="none" w:sz="0" w:space="0" w:color="auto"/>
        <w:left w:val="none" w:sz="0" w:space="0" w:color="auto"/>
        <w:bottom w:val="none" w:sz="0" w:space="0" w:color="auto"/>
        <w:right w:val="none" w:sz="0" w:space="0" w:color="auto"/>
      </w:divBdr>
    </w:div>
    <w:div w:id="1604261547">
      <w:bodyDiv w:val="1"/>
      <w:marLeft w:val="0"/>
      <w:marRight w:val="0"/>
      <w:marTop w:val="0"/>
      <w:marBottom w:val="0"/>
      <w:divBdr>
        <w:top w:val="none" w:sz="0" w:space="0" w:color="auto"/>
        <w:left w:val="none" w:sz="0" w:space="0" w:color="auto"/>
        <w:bottom w:val="none" w:sz="0" w:space="0" w:color="auto"/>
        <w:right w:val="none" w:sz="0" w:space="0" w:color="auto"/>
      </w:divBdr>
    </w:div>
    <w:div w:id="1606234281">
      <w:bodyDiv w:val="1"/>
      <w:marLeft w:val="0"/>
      <w:marRight w:val="0"/>
      <w:marTop w:val="0"/>
      <w:marBottom w:val="0"/>
      <w:divBdr>
        <w:top w:val="none" w:sz="0" w:space="0" w:color="auto"/>
        <w:left w:val="none" w:sz="0" w:space="0" w:color="auto"/>
        <w:bottom w:val="none" w:sz="0" w:space="0" w:color="auto"/>
        <w:right w:val="none" w:sz="0" w:space="0" w:color="auto"/>
      </w:divBdr>
    </w:div>
    <w:div w:id="1606385303">
      <w:bodyDiv w:val="1"/>
      <w:marLeft w:val="0"/>
      <w:marRight w:val="0"/>
      <w:marTop w:val="0"/>
      <w:marBottom w:val="0"/>
      <w:divBdr>
        <w:top w:val="none" w:sz="0" w:space="0" w:color="auto"/>
        <w:left w:val="none" w:sz="0" w:space="0" w:color="auto"/>
        <w:bottom w:val="none" w:sz="0" w:space="0" w:color="auto"/>
        <w:right w:val="none" w:sz="0" w:space="0" w:color="auto"/>
      </w:divBdr>
    </w:div>
    <w:div w:id="1606964404">
      <w:bodyDiv w:val="1"/>
      <w:marLeft w:val="0"/>
      <w:marRight w:val="0"/>
      <w:marTop w:val="0"/>
      <w:marBottom w:val="0"/>
      <w:divBdr>
        <w:top w:val="none" w:sz="0" w:space="0" w:color="auto"/>
        <w:left w:val="none" w:sz="0" w:space="0" w:color="auto"/>
        <w:bottom w:val="none" w:sz="0" w:space="0" w:color="auto"/>
        <w:right w:val="none" w:sz="0" w:space="0" w:color="auto"/>
      </w:divBdr>
    </w:div>
    <w:div w:id="1621688454">
      <w:bodyDiv w:val="1"/>
      <w:marLeft w:val="0"/>
      <w:marRight w:val="0"/>
      <w:marTop w:val="0"/>
      <w:marBottom w:val="0"/>
      <w:divBdr>
        <w:top w:val="none" w:sz="0" w:space="0" w:color="auto"/>
        <w:left w:val="none" w:sz="0" w:space="0" w:color="auto"/>
        <w:bottom w:val="none" w:sz="0" w:space="0" w:color="auto"/>
        <w:right w:val="none" w:sz="0" w:space="0" w:color="auto"/>
      </w:divBdr>
    </w:div>
    <w:div w:id="1622028744">
      <w:bodyDiv w:val="1"/>
      <w:marLeft w:val="0"/>
      <w:marRight w:val="0"/>
      <w:marTop w:val="0"/>
      <w:marBottom w:val="0"/>
      <w:divBdr>
        <w:top w:val="none" w:sz="0" w:space="0" w:color="auto"/>
        <w:left w:val="none" w:sz="0" w:space="0" w:color="auto"/>
        <w:bottom w:val="none" w:sz="0" w:space="0" w:color="auto"/>
        <w:right w:val="none" w:sz="0" w:space="0" w:color="auto"/>
      </w:divBdr>
    </w:div>
    <w:div w:id="1624729434">
      <w:bodyDiv w:val="1"/>
      <w:marLeft w:val="0"/>
      <w:marRight w:val="0"/>
      <w:marTop w:val="0"/>
      <w:marBottom w:val="0"/>
      <w:divBdr>
        <w:top w:val="none" w:sz="0" w:space="0" w:color="auto"/>
        <w:left w:val="none" w:sz="0" w:space="0" w:color="auto"/>
        <w:bottom w:val="none" w:sz="0" w:space="0" w:color="auto"/>
        <w:right w:val="none" w:sz="0" w:space="0" w:color="auto"/>
      </w:divBdr>
    </w:div>
    <w:div w:id="1626043207">
      <w:bodyDiv w:val="1"/>
      <w:marLeft w:val="0"/>
      <w:marRight w:val="0"/>
      <w:marTop w:val="0"/>
      <w:marBottom w:val="0"/>
      <w:divBdr>
        <w:top w:val="none" w:sz="0" w:space="0" w:color="auto"/>
        <w:left w:val="none" w:sz="0" w:space="0" w:color="auto"/>
        <w:bottom w:val="none" w:sz="0" w:space="0" w:color="auto"/>
        <w:right w:val="none" w:sz="0" w:space="0" w:color="auto"/>
      </w:divBdr>
    </w:div>
    <w:div w:id="1638339496">
      <w:bodyDiv w:val="1"/>
      <w:marLeft w:val="0"/>
      <w:marRight w:val="0"/>
      <w:marTop w:val="0"/>
      <w:marBottom w:val="0"/>
      <w:divBdr>
        <w:top w:val="none" w:sz="0" w:space="0" w:color="auto"/>
        <w:left w:val="none" w:sz="0" w:space="0" w:color="auto"/>
        <w:bottom w:val="none" w:sz="0" w:space="0" w:color="auto"/>
        <w:right w:val="none" w:sz="0" w:space="0" w:color="auto"/>
      </w:divBdr>
    </w:div>
    <w:div w:id="1646542090">
      <w:bodyDiv w:val="1"/>
      <w:marLeft w:val="0"/>
      <w:marRight w:val="0"/>
      <w:marTop w:val="0"/>
      <w:marBottom w:val="0"/>
      <w:divBdr>
        <w:top w:val="none" w:sz="0" w:space="0" w:color="auto"/>
        <w:left w:val="none" w:sz="0" w:space="0" w:color="auto"/>
        <w:bottom w:val="none" w:sz="0" w:space="0" w:color="auto"/>
        <w:right w:val="none" w:sz="0" w:space="0" w:color="auto"/>
      </w:divBdr>
    </w:div>
    <w:div w:id="1651400540">
      <w:bodyDiv w:val="1"/>
      <w:marLeft w:val="0"/>
      <w:marRight w:val="0"/>
      <w:marTop w:val="0"/>
      <w:marBottom w:val="0"/>
      <w:divBdr>
        <w:top w:val="none" w:sz="0" w:space="0" w:color="auto"/>
        <w:left w:val="none" w:sz="0" w:space="0" w:color="auto"/>
        <w:bottom w:val="none" w:sz="0" w:space="0" w:color="auto"/>
        <w:right w:val="none" w:sz="0" w:space="0" w:color="auto"/>
      </w:divBdr>
    </w:div>
    <w:div w:id="1654603858">
      <w:bodyDiv w:val="1"/>
      <w:marLeft w:val="0"/>
      <w:marRight w:val="0"/>
      <w:marTop w:val="0"/>
      <w:marBottom w:val="0"/>
      <w:divBdr>
        <w:top w:val="none" w:sz="0" w:space="0" w:color="auto"/>
        <w:left w:val="none" w:sz="0" w:space="0" w:color="auto"/>
        <w:bottom w:val="none" w:sz="0" w:space="0" w:color="auto"/>
        <w:right w:val="none" w:sz="0" w:space="0" w:color="auto"/>
      </w:divBdr>
    </w:div>
    <w:div w:id="1654792940">
      <w:bodyDiv w:val="1"/>
      <w:marLeft w:val="0"/>
      <w:marRight w:val="0"/>
      <w:marTop w:val="0"/>
      <w:marBottom w:val="0"/>
      <w:divBdr>
        <w:top w:val="none" w:sz="0" w:space="0" w:color="auto"/>
        <w:left w:val="none" w:sz="0" w:space="0" w:color="auto"/>
        <w:bottom w:val="none" w:sz="0" w:space="0" w:color="auto"/>
        <w:right w:val="none" w:sz="0" w:space="0" w:color="auto"/>
      </w:divBdr>
    </w:div>
    <w:div w:id="1655798653">
      <w:bodyDiv w:val="1"/>
      <w:marLeft w:val="0"/>
      <w:marRight w:val="0"/>
      <w:marTop w:val="0"/>
      <w:marBottom w:val="0"/>
      <w:divBdr>
        <w:top w:val="none" w:sz="0" w:space="0" w:color="auto"/>
        <w:left w:val="none" w:sz="0" w:space="0" w:color="auto"/>
        <w:bottom w:val="none" w:sz="0" w:space="0" w:color="auto"/>
        <w:right w:val="none" w:sz="0" w:space="0" w:color="auto"/>
      </w:divBdr>
    </w:div>
    <w:div w:id="1658613607">
      <w:bodyDiv w:val="1"/>
      <w:marLeft w:val="0"/>
      <w:marRight w:val="0"/>
      <w:marTop w:val="0"/>
      <w:marBottom w:val="0"/>
      <w:divBdr>
        <w:top w:val="none" w:sz="0" w:space="0" w:color="auto"/>
        <w:left w:val="none" w:sz="0" w:space="0" w:color="auto"/>
        <w:bottom w:val="none" w:sz="0" w:space="0" w:color="auto"/>
        <w:right w:val="none" w:sz="0" w:space="0" w:color="auto"/>
      </w:divBdr>
    </w:div>
    <w:div w:id="1660228689">
      <w:bodyDiv w:val="1"/>
      <w:marLeft w:val="0"/>
      <w:marRight w:val="0"/>
      <w:marTop w:val="0"/>
      <w:marBottom w:val="0"/>
      <w:divBdr>
        <w:top w:val="none" w:sz="0" w:space="0" w:color="auto"/>
        <w:left w:val="none" w:sz="0" w:space="0" w:color="auto"/>
        <w:bottom w:val="none" w:sz="0" w:space="0" w:color="auto"/>
        <w:right w:val="none" w:sz="0" w:space="0" w:color="auto"/>
      </w:divBdr>
    </w:div>
    <w:div w:id="1661032655">
      <w:bodyDiv w:val="1"/>
      <w:marLeft w:val="0"/>
      <w:marRight w:val="0"/>
      <w:marTop w:val="0"/>
      <w:marBottom w:val="0"/>
      <w:divBdr>
        <w:top w:val="none" w:sz="0" w:space="0" w:color="auto"/>
        <w:left w:val="none" w:sz="0" w:space="0" w:color="auto"/>
        <w:bottom w:val="none" w:sz="0" w:space="0" w:color="auto"/>
        <w:right w:val="none" w:sz="0" w:space="0" w:color="auto"/>
      </w:divBdr>
    </w:div>
    <w:div w:id="1663846948">
      <w:bodyDiv w:val="1"/>
      <w:marLeft w:val="0"/>
      <w:marRight w:val="0"/>
      <w:marTop w:val="0"/>
      <w:marBottom w:val="0"/>
      <w:divBdr>
        <w:top w:val="none" w:sz="0" w:space="0" w:color="auto"/>
        <w:left w:val="none" w:sz="0" w:space="0" w:color="auto"/>
        <w:bottom w:val="none" w:sz="0" w:space="0" w:color="auto"/>
        <w:right w:val="none" w:sz="0" w:space="0" w:color="auto"/>
      </w:divBdr>
    </w:div>
    <w:div w:id="1666593539">
      <w:bodyDiv w:val="1"/>
      <w:marLeft w:val="0"/>
      <w:marRight w:val="0"/>
      <w:marTop w:val="0"/>
      <w:marBottom w:val="0"/>
      <w:divBdr>
        <w:top w:val="none" w:sz="0" w:space="0" w:color="auto"/>
        <w:left w:val="none" w:sz="0" w:space="0" w:color="auto"/>
        <w:bottom w:val="none" w:sz="0" w:space="0" w:color="auto"/>
        <w:right w:val="none" w:sz="0" w:space="0" w:color="auto"/>
      </w:divBdr>
    </w:div>
    <w:div w:id="1668361199">
      <w:bodyDiv w:val="1"/>
      <w:marLeft w:val="0"/>
      <w:marRight w:val="0"/>
      <w:marTop w:val="0"/>
      <w:marBottom w:val="0"/>
      <w:divBdr>
        <w:top w:val="none" w:sz="0" w:space="0" w:color="auto"/>
        <w:left w:val="none" w:sz="0" w:space="0" w:color="auto"/>
        <w:bottom w:val="none" w:sz="0" w:space="0" w:color="auto"/>
        <w:right w:val="none" w:sz="0" w:space="0" w:color="auto"/>
      </w:divBdr>
    </w:div>
    <w:div w:id="1675918268">
      <w:bodyDiv w:val="1"/>
      <w:marLeft w:val="0"/>
      <w:marRight w:val="0"/>
      <w:marTop w:val="0"/>
      <w:marBottom w:val="0"/>
      <w:divBdr>
        <w:top w:val="none" w:sz="0" w:space="0" w:color="auto"/>
        <w:left w:val="none" w:sz="0" w:space="0" w:color="auto"/>
        <w:bottom w:val="none" w:sz="0" w:space="0" w:color="auto"/>
        <w:right w:val="none" w:sz="0" w:space="0" w:color="auto"/>
      </w:divBdr>
    </w:div>
    <w:div w:id="1679504667">
      <w:bodyDiv w:val="1"/>
      <w:marLeft w:val="0"/>
      <w:marRight w:val="0"/>
      <w:marTop w:val="0"/>
      <w:marBottom w:val="0"/>
      <w:divBdr>
        <w:top w:val="none" w:sz="0" w:space="0" w:color="auto"/>
        <w:left w:val="none" w:sz="0" w:space="0" w:color="auto"/>
        <w:bottom w:val="none" w:sz="0" w:space="0" w:color="auto"/>
        <w:right w:val="none" w:sz="0" w:space="0" w:color="auto"/>
      </w:divBdr>
    </w:div>
    <w:div w:id="1680422311">
      <w:bodyDiv w:val="1"/>
      <w:marLeft w:val="0"/>
      <w:marRight w:val="0"/>
      <w:marTop w:val="0"/>
      <w:marBottom w:val="0"/>
      <w:divBdr>
        <w:top w:val="none" w:sz="0" w:space="0" w:color="auto"/>
        <w:left w:val="none" w:sz="0" w:space="0" w:color="auto"/>
        <w:bottom w:val="none" w:sz="0" w:space="0" w:color="auto"/>
        <w:right w:val="none" w:sz="0" w:space="0" w:color="auto"/>
      </w:divBdr>
    </w:div>
    <w:div w:id="1680429213">
      <w:bodyDiv w:val="1"/>
      <w:marLeft w:val="0"/>
      <w:marRight w:val="0"/>
      <w:marTop w:val="0"/>
      <w:marBottom w:val="0"/>
      <w:divBdr>
        <w:top w:val="none" w:sz="0" w:space="0" w:color="auto"/>
        <w:left w:val="none" w:sz="0" w:space="0" w:color="auto"/>
        <w:bottom w:val="none" w:sz="0" w:space="0" w:color="auto"/>
        <w:right w:val="none" w:sz="0" w:space="0" w:color="auto"/>
      </w:divBdr>
    </w:div>
    <w:div w:id="1682243835">
      <w:bodyDiv w:val="1"/>
      <w:marLeft w:val="0"/>
      <w:marRight w:val="0"/>
      <w:marTop w:val="0"/>
      <w:marBottom w:val="0"/>
      <w:divBdr>
        <w:top w:val="none" w:sz="0" w:space="0" w:color="auto"/>
        <w:left w:val="none" w:sz="0" w:space="0" w:color="auto"/>
        <w:bottom w:val="none" w:sz="0" w:space="0" w:color="auto"/>
        <w:right w:val="none" w:sz="0" w:space="0" w:color="auto"/>
      </w:divBdr>
    </w:div>
    <w:div w:id="1687753844">
      <w:bodyDiv w:val="1"/>
      <w:marLeft w:val="0"/>
      <w:marRight w:val="0"/>
      <w:marTop w:val="0"/>
      <w:marBottom w:val="0"/>
      <w:divBdr>
        <w:top w:val="none" w:sz="0" w:space="0" w:color="auto"/>
        <w:left w:val="none" w:sz="0" w:space="0" w:color="auto"/>
        <w:bottom w:val="none" w:sz="0" w:space="0" w:color="auto"/>
        <w:right w:val="none" w:sz="0" w:space="0" w:color="auto"/>
      </w:divBdr>
    </w:div>
    <w:div w:id="1688405118">
      <w:bodyDiv w:val="1"/>
      <w:marLeft w:val="0"/>
      <w:marRight w:val="0"/>
      <w:marTop w:val="0"/>
      <w:marBottom w:val="0"/>
      <w:divBdr>
        <w:top w:val="none" w:sz="0" w:space="0" w:color="auto"/>
        <w:left w:val="none" w:sz="0" w:space="0" w:color="auto"/>
        <w:bottom w:val="none" w:sz="0" w:space="0" w:color="auto"/>
        <w:right w:val="none" w:sz="0" w:space="0" w:color="auto"/>
      </w:divBdr>
    </w:div>
    <w:div w:id="1696274566">
      <w:bodyDiv w:val="1"/>
      <w:marLeft w:val="0"/>
      <w:marRight w:val="0"/>
      <w:marTop w:val="0"/>
      <w:marBottom w:val="0"/>
      <w:divBdr>
        <w:top w:val="none" w:sz="0" w:space="0" w:color="auto"/>
        <w:left w:val="none" w:sz="0" w:space="0" w:color="auto"/>
        <w:bottom w:val="none" w:sz="0" w:space="0" w:color="auto"/>
        <w:right w:val="none" w:sz="0" w:space="0" w:color="auto"/>
      </w:divBdr>
    </w:div>
    <w:div w:id="1697383759">
      <w:bodyDiv w:val="1"/>
      <w:marLeft w:val="0"/>
      <w:marRight w:val="0"/>
      <w:marTop w:val="0"/>
      <w:marBottom w:val="0"/>
      <w:divBdr>
        <w:top w:val="none" w:sz="0" w:space="0" w:color="auto"/>
        <w:left w:val="none" w:sz="0" w:space="0" w:color="auto"/>
        <w:bottom w:val="none" w:sz="0" w:space="0" w:color="auto"/>
        <w:right w:val="none" w:sz="0" w:space="0" w:color="auto"/>
      </w:divBdr>
    </w:div>
    <w:div w:id="1698432634">
      <w:bodyDiv w:val="1"/>
      <w:marLeft w:val="0"/>
      <w:marRight w:val="0"/>
      <w:marTop w:val="0"/>
      <w:marBottom w:val="0"/>
      <w:divBdr>
        <w:top w:val="none" w:sz="0" w:space="0" w:color="auto"/>
        <w:left w:val="none" w:sz="0" w:space="0" w:color="auto"/>
        <w:bottom w:val="none" w:sz="0" w:space="0" w:color="auto"/>
        <w:right w:val="none" w:sz="0" w:space="0" w:color="auto"/>
      </w:divBdr>
    </w:div>
    <w:div w:id="1700468083">
      <w:bodyDiv w:val="1"/>
      <w:marLeft w:val="0"/>
      <w:marRight w:val="0"/>
      <w:marTop w:val="0"/>
      <w:marBottom w:val="0"/>
      <w:divBdr>
        <w:top w:val="none" w:sz="0" w:space="0" w:color="auto"/>
        <w:left w:val="none" w:sz="0" w:space="0" w:color="auto"/>
        <w:bottom w:val="none" w:sz="0" w:space="0" w:color="auto"/>
        <w:right w:val="none" w:sz="0" w:space="0" w:color="auto"/>
      </w:divBdr>
    </w:div>
    <w:div w:id="1702390019">
      <w:bodyDiv w:val="1"/>
      <w:marLeft w:val="0"/>
      <w:marRight w:val="0"/>
      <w:marTop w:val="0"/>
      <w:marBottom w:val="0"/>
      <w:divBdr>
        <w:top w:val="none" w:sz="0" w:space="0" w:color="auto"/>
        <w:left w:val="none" w:sz="0" w:space="0" w:color="auto"/>
        <w:bottom w:val="none" w:sz="0" w:space="0" w:color="auto"/>
        <w:right w:val="none" w:sz="0" w:space="0" w:color="auto"/>
      </w:divBdr>
    </w:div>
    <w:div w:id="1702628506">
      <w:bodyDiv w:val="1"/>
      <w:marLeft w:val="0"/>
      <w:marRight w:val="0"/>
      <w:marTop w:val="0"/>
      <w:marBottom w:val="0"/>
      <w:divBdr>
        <w:top w:val="none" w:sz="0" w:space="0" w:color="auto"/>
        <w:left w:val="none" w:sz="0" w:space="0" w:color="auto"/>
        <w:bottom w:val="none" w:sz="0" w:space="0" w:color="auto"/>
        <w:right w:val="none" w:sz="0" w:space="0" w:color="auto"/>
      </w:divBdr>
    </w:div>
    <w:div w:id="1702777042">
      <w:bodyDiv w:val="1"/>
      <w:marLeft w:val="0"/>
      <w:marRight w:val="0"/>
      <w:marTop w:val="0"/>
      <w:marBottom w:val="0"/>
      <w:divBdr>
        <w:top w:val="none" w:sz="0" w:space="0" w:color="auto"/>
        <w:left w:val="none" w:sz="0" w:space="0" w:color="auto"/>
        <w:bottom w:val="none" w:sz="0" w:space="0" w:color="auto"/>
        <w:right w:val="none" w:sz="0" w:space="0" w:color="auto"/>
      </w:divBdr>
    </w:div>
    <w:div w:id="1706833626">
      <w:bodyDiv w:val="1"/>
      <w:marLeft w:val="0"/>
      <w:marRight w:val="0"/>
      <w:marTop w:val="0"/>
      <w:marBottom w:val="0"/>
      <w:divBdr>
        <w:top w:val="none" w:sz="0" w:space="0" w:color="auto"/>
        <w:left w:val="none" w:sz="0" w:space="0" w:color="auto"/>
        <w:bottom w:val="none" w:sz="0" w:space="0" w:color="auto"/>
        <w:right w:val="none" w:sz="0" w:space="0" w:color="auto"/>
      </w:divBdr>
    </w:div>
    <w:div w:id="1707682208">
      <w:bodyDiv w:val="1"/>
      <w:marLeft w:val="0"/>
      <w:marRight w:val="0"/>
      <w:marTop w:val="0"/>
      <w:marBottom w:val="0"/>
      <w:divBdr>
        <w:top w:val="none" w:sz="0" w:space="0" w:color="auto"/>
        <w:left w:val="none" w:sz="0" w:space="0" w:color="auto"/>
        <w:bottom w:val="none" w:sz="0" w:space="0" w:color="auto"/>
        <w:right w:val="none" w:sz="0" w:space="0" w:color="auto"/>
      </w:divBdr>
    </w:div>
    <w:div w:id="1708218792">
      <w:bodyDiv w:val="1"/>
      <w:marLeft w:val="0"/>
      <w:marRight w:val="0"/>
      <w:marTop w:val="0"/>
      <w:marBottom w:val="0"/>
      <w:divBdr>
        <w:top w:val="none" w:sz="0" w:space="0" w:color="auto"/>
        <w:left w:val="none" w:sz="0" w:space="0" w:color="auto"/>
        <w:bottom w:val="none" w:sz="0" w:space="0" w:color="auto"/>
        <w:right w:val="none" w:sz="0" w:space="0" w:color="auto"/>
      </w:divBdr>
    </w:div>
    <w:div w:id="1709911370">
      <w:bodyDiv w:val="1"/>
      <w:marLeft w:val="0"/>
      <w:marRight w:val="0"/>
      <w:marTop w:val="0"/>
      <w:marBottom w:val="0"/>
      <w:divBdr>
        <w:top w:val="none" w:sz="0" w:space="0" w:color="auto"/>
        <w:left w:val="none" w:sz="0" w:space="0" w:color="auto"/>
        <w:bottom w:val="none" w:sz="0" w:space="0" w:color="auto"/>
        <w:right w:val="none" w:sz="0" w:space="0" w:color="auto"/>
      </w:divBdr>
    </w:div>
    <w:div w:id="1713337025">
      <w:bodyDiv w:val="1"/>
      <w:marLeft w:val="0"/>
      <w:marRight w:val="0"/>
      <w:marTop w:val="0"/>
      <w:marBottom w:val="0"/>
      <w:divBdr>
        <w:top w:val="none" w:sz="0" w:space="0" w:color="auto"/>
        <w:left w:val="none" w:sz="0" w:space="0" w:color="auto"/>
        <w:bottom w:val="none" w:sz="0" w:space="0" w:color="auto"/>
        <w:right w:val="none" w:sz="0" w:space="0" w:color="auto"/>
      </w:divBdr>
    </w:div>
    <w:div w:id="1719360686">
      <w:bodyDiv w:val="1"/>
      <w:marLeft w:val="0"/>
      <w:marRight w:val="0"/>
      <w:marTop w:val="0"/>
      <w:marBottom w:val="0"/>
      <w:divBdr>
        <w:top w:val="none" w:sz="0" w:space="0" w:color="auto"/>
        <w:left w:val="none" w:sz="0" w:space="0" w:color="auto"/>
        <w:bottom w:val="none" w:sz="0" w:space="0" w:color="auto"/>
        <w:right w:val="none" w:sz="0" w:space="0" w:color="auto"/>
      </w:divBdr>
    </w:div>
    <w:div w:id="1723287977">
      <w:bodyDiv w:val="1"/>
      <w:marLeft w:val="0"/>
      <w:marRight w:val="0"/>
      <w:marTop w:val="0"/>
      <w:marBottom w:val="0"/>
      <w:divBdr>
        <w:top w:val="none" w:sz="0" w:space="0" w:color="auto"/>
        <w:left w:val="none" w:sz="0" w:space="0" w:color="auto"/>
        <w:bottom w:val="none" w:sz="0" w:space="0" w:color="auto"/>
        <w:right w:val="none" w:sz="0" w:space="0" w:color="auto"/>
      </w:divBdr>
    </w:div>
    <w:div w:id="1724980050">
      <w:bodyDiv w:val="1"/>
      <w:marLeft w:val="0"/>
      <w:marRight w:val="0"/>
      <w:marTop w:val="0"/>
      <w:marBottom w:val="0"/>
      <w:divBdr>
        <w:top w:val="none" w:sz="0" w:space="0" w:color="auto"/>
        <w:left w:val="none" w:sz="0" w:space="0" w:color="auto"/>
        <w:bottom w:val="none" w:sz="0" w:space="0" w:color="auto"/>
        <w:right w:val="none" w:sz="0" w:space="0" w:color="auto"/>
      </w:divBdr>
    </w:div>
    <w:div w:id="1730180225">
      <w:bodyDiv w:val="1"/>
      <w:marLeft w:val="0"/>
      <w:marRight w:val="0"/>
      <w:marTop w:val="0"/>
      <w:marBottom w:val="0"/>
      <w:divBdr>
        <w:top w:val="none" w:sz="0" w:space="0" w:color="auto"/>
        <w:left w:val="none" w:sz="0" w:space="0" w:color="auto"/>
        <w:bottom w:val="none" w:sz="0" w:space="0" w:color="auto"/>
        <w:right w:val="none" w:sz="0" w:space="0" w:color="auto"/>
      </w:divBdr>
    </w:div>
    <w:div w:id="1730572435">
      <w:bodyDiv w:val="1"/>
      <w:marLeft w:val="0"/>
      <w:marRight w:val="0"/>
      <w:marTop w:val="0"/>
      <w:marBottom w:val="0"/>
      <w:divBdr>
        <w:top w:val="none" w:sz="0" w:space="0" w:color="auto"/>
        <w:left w:val="none" w:sz="0" w:space="0" w:color="auto"/>
        <w:bottom w:val="none" w:sz="0" w:space="0" w:color="auto"/>
        <w:right w:val="none" w:sz="0" w:space="0" w:color="auto"/>
      </w:divBdr>
    </w:div>
    <w:div w:id="1731078528">
      <w:bodyDiv w:val="1"/>
      <w:marLeft w:val="0"/>
      <w:marRight w:val="0"/>
      <w:marTop w:val="0"/>
      <w:marBottom w:val="0"/>
      <w:divBdr>
        <w:top w:val="none" w:sz="0" w:space="0" w:color="auto"/>
        <w:left w:val="none" w:sz="0" w:space="0" w:color="auto"/>
        <w:bottom w:val="none" w:sz="0" w:space="0" w:color="auto"/>
        <w:right w:val="none" w:sz="0" w:space="0" w:color="auto"/>
      </w:divBdr>
    </w:div>
    <w:div w:id="1737432931">
      <w:bodyDiv w:val="1"/>
      <w:marLeft w:val="0"/>
      <w:marRight w:val="0"/>
      <w:marTop w:val="0"/>
      <w:marBottom w:val="0"/>
      <w:divBdr>
        <w:top w:val="none" w:sz="0" w:space="0" w:color="auto"/>
        <w:left w:val="none" w:sz="0" w:space="0" w:color="auto"/>
        <w:bottom w:val="none" w:sz="0" w:space="0" w:color="auto"/>
        <w:right w:val="none" w:sz="0" w:space="0" w:color="auto"/>
      </w:divBdr>
    </w:div>
    <w:div w:id="1737824776">
      <w:bodyDiv w:val="1"/>
      <w:marLeft w:val="0"/>
      <w:marRight w:val="0"/>
      <w:marTop w:val="0"/>
      <w:marBottom w:val="0"/>
      <w:divBdr>
        <w:top w:val="none" w:sz="0" w:space="0" w:color="auto"/>
        <w:left w:val="none" w:sz="0" w:space="0" w:color="auto"/>
        <w:bottom w:val="none" w:sz="0" w:space="0" w:color="auto"/>
        <w:right w:val="none" w:sz="0" w:space="0" w:color="auto"/>
      </w:divBdr>
    </w:div>
    <w:div w:id="1742294771">
      <w:bodyDiv w:val="1"/>
      <w:marLeft w:val="0"/>
      <w:marRight w:val="0"/>
      <w:marTop w:val="0"/>
      <w:marBottom w:val="0"/>
      <w:divBdr>
        <w:top w:val="none" w:sz="0" w:space="0" w:color="auto"/>
        <w:left w:val="none" w:sz="0" w:space="0" w:color="auto"/>
        <w:bottom w:val="none" w:sz="0" w:space="0" w:color="auto"/>
        <w:right w:val="none" w:sz="0" w:space="0" w:color="auto"/>
      </w:divBdr>
    </w:div>
    <w:div w:id="1751080155">
      <w:bodyDiv w:val="1"/>
      <w:marLeft w:val="0"/>
      <w:marRight w:val="0"/>
      <w:marTop w:val="0"/>
      <w:marBottom w:val="0"/>
      <w:divBdr>
        <w:top w:val="none" w:sz="0" w:space="0" w:color="auto"/>
        <w:left w:val="none" w:sz="0" w:space="0" w:color="auto"/>
        <w:bottom w:val="none" w:sz="0" w:space="0" w:color="auto"/>
        <w:right w:val="none" w:sz="0" w:space="0" w:color="auto"/>
      </w:divBdr>
    </w:div>
    <w:div w:id="1752266994">
      <w:bodyDiv w:val="1"/>
      <w:marLeft w:val="0"/>
      <w:marRight w:val="0"/>
      <w:marTop w:val="0"/>
      <w:marBottom w:val="0"/>
      <w:divBdr>
        <w:top w:val="none" w:sz="0" w:space="0" w:color="auto"/>
        <w:left w:val="none" w:sz="0" w:space="0" w:color="auto"/>
        <w:bottom w:val="none" w:sz="0" w:space="0" w:color="auto"/>
        <w:right w:val="none" w:sz="0" w:space="0" w:color="auto"/>
      </w:divBdr>
    </w:div>
    <w:div w:id="1761214547">
      <w:bodyDiv w:val="1"/>
      <w:marLeft w:val="0"/>
      <w:marRight w:val="0"/>
      <w:marTop w:val="0"/>
      <w:marBottom w:val="0"/>
      <w:divBdr>
        <w:top w:val="none" w:sz="0" w:space="0" w:color="auto"/>
        <w:left w:val="none" w:sz="0" w:space="0" w:color="auto"/>
        <w:bottom w:val="none" w:sz="0" w:space="0" w:color="auto"/>
        <w:right w:val="none" w:sz="0" w:space="0" w:color="auto"/>
      </w:divBdr>
    </w:div>
    <w:div w:id="1763409581">
      <w:bodyDiv w:val="1"/>
      <w:marLeft w:val="0"/>
      <w:marRight w:val="0"/>
      <w:marTop w:val="0"/>
      <w:marBottom w:val="0"/>
      <w:divBdr>
        <w:top w:val="none" w:sz="0" w:space="0" w:color="auto"/>
        <w:left w:val="none" w:sz="0" w:space="0" w:color="auto"/>
        <w:bottom w:val="none" w:sz="0" w:space="0" w:color="auto"/>
        <w:right w:val="none" w:sz="0" w:space="0" w:color="auto"/>
      </w:divBdr>
    </w:div>
    <w:div w:id="1767849004">
      <w:bodyDiv w:val="1"/>
      <w:marLeft w:val="0"/>
      <w:marRight w:val="0"/>
      <w:marTop w:val="0"/>
      <w:marBottom w:val="0"/>
      <w:divBdr>
        <w:top w:val="none" w:sz="0" w:space="0" w:color="auto"/>
        <w:left w:val="none" w:sz="0" w:space="0" w:color="auto"/>
        <w:bottom w:val="none" w:sz="0" w:space="0" w:color="auto"/>
        <w:right w:val="none" w:sz="0" w:space="0" w:color="auto"/>
      </w:divBdr>
    </w:div>
    <w:div w:id="1772318791">
      <w:bodyDiv w:val="1"/>
      <w:marLeft w:val="0"/>
      <w:marRight w:val="0"/>
      <w:marTop w:val="0"/>
      <w:marBottom w:val="0"/>
      <w:divBdr>
        <w:top w:val="none" w:sz="0" w:space="0" w:color="auto"/>
        <w:left w:val="none" w:sz="0" w:space="0" w:color="auto"/>
        <w:bottom w:val="none" w:sz="0" w:space="0" w:color="auto"/>
        <w:right w:val="none" w:sz="0" w:space="0" w:color="auto"/>
      </w:divBdr>
    </w:div>
    <w:div w:id="1776244046">
      <w:bodyDiv w:val="1"/>
      <w:marLeft w:val="0"/>
      <w:marRight w:val="0"/>
      <w:marTop w:val="0"/>
      <w:marBottom w:val="0"/>
      <w:divBdr>
        <w:top w:val="none" w:sz="0" w:space="0" w:color="auto"/>
        <w:left w:val="none" w:sz="0" w:space="0" w:color="auto"/>
        <w:bottom w:val="none" w:sz="0" w:space="0" w:color="auto"/>
        <w:right w:val="none" w:sz="0" w:space="0" w:color="auto"/>
      </w:divBdr>
    </w:div>
    <w:div w:id="1777479737">
      <w:bodyDiv w:val="1"/>
      <w:marLeft w:val="0"/>
      <w:marRight w:val="0"/>
      <w:marTop w:val="0"/>
      <w:marBottom w:val="0"/>
      <w:divBdr>
        <w:top w:val="none" w:sz="0" w:space="0" w:color="auto"/>
        <w:left w:val="none" w:sz="0" w:space="0" w:color="auto"/>
        <w:bottom w:val="none" w:sz="0" w:space="0" w:color="auto"/>
        <w:right w:val="none" w:sz="0" w:space="0" w:color="auto"/>
      </w:divBdr>
    </w:div>
    <w:div w:id="1777679299">
      <w:bodyDiv w:val="1"/>
      <w:marLeft w:val="0"/>
      <w:marRight w:val="0"/>
      <w:marTop w:val="0"/>
      <w:marBottom w:val="0"/>
      <w:divBdr>
        <w:top w:val="none" w:sz="0" w:space="0" w:color="auto"/>
        <w:left w:val="none" w:sz="0" w:space="0" w:color="auto"/>
        <w:bottom w:val="none" w:sz="0" w:space="0" w:color="auto"/>
        <w:right w:val="none" w:sz="0" w:space="0" w:color="auto"/>
      </w:divBdr>
    </w:div>
    <w:div w:id="1778795019">
      <w:bodyDiv w:val="1"/>
      <w:marLeft w:val="0"/>
      <w:marRight w:val="0"/>
      <w:marTop w:val="0"/>
      <w:marBottom w:val="0"/>
      <w:divBdr>
        <w:top w:val="none" w:sz="0" w:space="0" w:color="auto"/>
        <w:left w:val="none" w:sz="0" w:space="0" w:color="auto"/>
        <w:bottom w:val="none" w:sz="0" w:space="0" w:color="auto"/>
        <w:right w:val="none" w:sz="0" w:space="0" w:color="auto"/>
      </w:divBdr>
    </w:div>
    <w:div w:id="1786347124">
      <w:bodyDiv w:val="1"/>
      <w:marLeft w:val="0"/>
      <w:marRight w:val="0"/>
      <w:marTop w:val="0"/>
      <w:marBottom w:val="0"/>
      <w:divBdr>
        <w:top w:val="none" w:sz="0" w:space="0" w:color="auto"/>
        <w:left w:val="none" w:sz="0" w:space="0" w:color="auto"/>
        <w:bottom w:val="none" w:sz="0" w:space="0" w:color="auto"/>
        <w:right w:val="none" w:sz="0" w:space="0" w:color="auto"/>
      </w:divBdr>
    </w:div>
    <w:div w:id="1788156510">
      <w:bodyDiv w:val="1"/>
      <w:marLeft w:val="0"/>
      <w:marRight w:val="0"/>
      <w:marTop w:val="0"/>
      <w:marBottom w:val="0"/>
      <w:divBdr>
        <w:top w:val="none" w:sz="0" w:space="0" w:color="auto"/>
        <w:left w:val="none" w:sz="0" w:space="0" w:color="auto"/>
        <w:bottom w:val="none" w:sz="0" w:space="0" w:color="auto"/>
        <w:right w:val="none" w:sz="0" w:space="0" w:color="auto"/>
      </w:divBdr>
    </w:div>
    <w:div w:id="1791900151">
      <w:bodyDiv w:val="1"/>
      <w:marLeft w:val="0"/>
      <w:marRight w:val="0"/>
      <w:marTop w:val="0"/>
      <w:marBottom w:val="0"/>
      <w:divBdr>
        <w:top w:val="none" w:sz="0" w:space="0" w:color="auto"/>
        <w:left w:val="none" w:sz="0" w:space="0" w:color="auto"/>
        <w:bottom w:val="none" w:sz="0" w:space="0" w:color="auto"/>
        <w:right w:val="none" w:sz="0" w:space="0" w:color="auto"/>
      </w:divBdr>
    </w:div>
    <w:div w:id="1800686675">
      <w:bodyDiv w:val="1"/>
      <w:marLeft w:val="0"/>
      <w:marRight w:val="0"/>
      <w:marTop w:val="0"/>
      <w:marBottom w:val="0"/>
      <w:divBdr>
        <w:top w:val="none" w:sz="0" w:space="0" w:color="auto"/>
        <w:left w:val="none" w:sz="0" w:space="0" w:color="auto"/>
        <w:bottom w:val="none" w:sz="0" w:space="0" w:color="auto"/>
        <w:right w:val="none" w:sz="0" w:space="0" w:color="auto"/>
      </w:divBdr>
    </w:div>
    <w:div w:id="1808086242">
      <w:bodyDiv w:val="1"/>
      <w:marLeft w:val="0"/>
      <w:marRight w:val="0"/>
      <w:marTop w:val="0"/>
      <w:marBottom w:val="0"/>
      <w:divBdr>
        <w:top w:val="none" w:sz="0" w:space="0" w:color="auto"/>
        <w:left w:val="none" w:sz="0" w:space="0" w:color="auto"/>
        <w:bottom w:val="none" w:sz="0" w:space="0" w:color="auto"/>
        <w:right w:val="none" w:sz="0" w:space="0" w:color="auto"/>
      </w:divBdr>
    </w:div>
    <w:div w:id="1809669552">
      <w:bodyDiv w:val="1"/>
      <w:marLeft w:val="0"/>
      <w:marRight w:val="0"/>
      <w:marTop w:val="0"/>
      <w:marBottom w:val="0"/>
      <w:divBdr>
        <w:top w:val="none" w:sz="0" w:space="0" w:color="auto"/>
        <w:left w:val="none" w:sz="0" w:space="0" w:color="auto"/>
        <w:bottom w:val="none" w:sz="0" w:space="0" w:color="auto"/>
        <w:right w:val="none" w:sz="0" w:space="0" w:color="auto"/>
      </w:divBdr>
    </w:div>
    <w:div w:id="1815247986">
      <w:bodyDiv w:val="1"/>
      <w:marLeft w:val="0"/>
      <w:marRight w:val="0"/>
      <w:marTop w:val="0"/>
      <w:marBottom w:val="0"/>
      <w:divBdr>
        <w:top w:val="none" w:sz="0" w:space="0" w:color="auto"/>
        <w:left w:val="none" w:sz="0" w:space="0" w:color="auto"/>
        <w:bottom w:val="none" w:sz="0" w:space="0" w:color="auto"/>
        <w:right w:val="none" w:sz="0" w:space="0" w:color="auto"/>
      </w:divBdr>
    </w:div>
    <w:div w:id="1816095182">
      <w:bodyDiv w:val="1"/>
      <w:marLeft w:val="0"/>
      <w:marRight w:val="0"/>
      <w:marTop w:val="0"/>
      <w:marBottom w:val="0"/>
      <w:divBdr>
        <w:top w:val="none" w:sz="0" w:space="0" w:color="auto"/>
        <w:left w:val="none" w:sz="0" w:space="0" w:color="auto"/>
        <w:bottom w:val="none" w:sz="0" w:space="0" w:color="auto"/>
        <w:right w:val="none" w:sz="0" w:space="0" w:color="auto"/>
      </w:divBdr>
    </w:div>
    <w:div w:id="1820069937">
      <w:bodyDiv w:val="1"/>
      <w:marLeft w:val="0"/>
      <w:marRight w:val="0"/>
      <w:marTop w:val="0"/>
      <w:marBottom w:val="0"/>
      <w:divBdr>
        <w:top w:val="none" w:sz="0" w:space="0" w:color="auto"/>
        <w:left w:val="none" w:sz="0" w:space="0" w:color="auto"/>
        <w:bottom w:val="none" w:sz="0" w:space="0" w:color="auto"/>
        <w:right w:val="none" w:sz="0" w:space="0" w:color="auto"/>
      </w:divBdr>
    </w:div>
    <w:div w:id="1821264681">
      <w:bodyDiv w:val="1"/>
      <w:marLeft w:val="0"/>
      <w:marRight w:val="0"/>
      <w:marTop w:val="0"/>
      <w:marBottom w:val="0"/>
      <w:divBdr>
        <w:top w:val="none" w:sz="0" w:space="0" w:color="auto"/>
        <w:left w:val="none" w:sz="0" w:space="0" w:color="auto"/>
        <w:bottom w:val="none" w:sz="0" w:space="0" w:color="auto"/>
        <w:right w:val="none" w:sz="0" w:space="0" w:color="auto"/>
      </w:divBdr>
    </w:div>
    <w:div w:id="1822043095">
      <w:bodyDiv w:val="1"/>
      <w:marLeft w:val="0"/>
      <w:marRight w:val="0"/>
      <w:marTop w:val="0"/>
      <w:marBottom w:val="0"/>
      <w:divBdr>
        <w:top w:val="none" w:sz="0" w:space="0" w:color="auto"/>
        <w:left w:val="none" w:sz="0" w:space="0" w:color="auto"/>
        <w:bottom w:val="none" w:sz="0" w:space="0" w:color="auto"/>
        <w:right w:val="none" w:sz="0" w:space="0" w:color="auto"/>
      </w:divBdr>
    </w:div>
    <w:div w:id="1828595726">
      <w:bodyDiv w:val="1"/>
      <w:marLeft w:val="0"/>
      <w:marRight w:val="0"/>
      <w:marTop w:val="0"/>
      <w:marBottom w:val="0"/>
      <w:divBdr>
        <w:top w:val="none" w:sz="0" w:space="0" w:color="auto"/>
        <w:left w:val="none" w:sz="0" w:space="0" w:color="auto"/>
        <w:bottom w:val="none" w:sz="0" w:space="0" w:color="auto"/>
        <w:right w:val="none" w:sz="0" w:space="0" w:color="auto"/>
      </w:divBdr>
    </w:div>
    <w:div w:id="1832595119">
      <w:bodyDiv w:val="1"/>
      <w:marLeft w:val="0"/>
      <w:marRight w:val="0"/>
      <w:marTop w:val="0"/>
      <w:marBottom w:val="0"/>
      <w:divBdr>
        <w:top w:val="none" w:sz="0" w:space="0" w:color="auto"/>
        <w:left w:val="none" w:sz="0" w:space="0" w:color="auto"/>
        <w:bottom w:val="none" w:sz="0" w:space="0" w:color="auto"/>
        <w:right w:val="none" w:sz="0" w:space="0" w:color="auto"/>
      </w:divBdr>
    </w:div>
    <w:div w:id="1840775234">
      <w:bodyDiv w:val="1"/>
      <w:marLeft w:val="0"/>
      <w:marRight w:val="0"/>
      <w:marTop w:val="0"/>
      <w:marBottom w:val="0"/>
      <w:divBdr>
        <w:top w:val="none" w:sz="0" w:space="0" w:color="auto"/>
        <w:left w:val="none" w:sz="0" w:space="0" w:color="auto"/>
        <w:bottom w:val="none" w:sz="0" w:space="0" w:color="auto"/>
        <w:right w:val="none" w:sz="0" w:space="0" w:color="auto"/>
      </w:divBdr>
    </w:div>
    <w:div w:id="1846895238">
      <w:bodyDiv w:val="1"/>
      <w:marLeft w:val="0"/>
      <w:marRight w:val="0"/>
      <w:marTop w:val="0"/>
      <w:marBottom w:val="0"/>
      <w:divBdr>
        <w:top w:val="none" w:sz="0" w:space="0" w:color="auto"/>
        <w:left w:val="none" w:sz="0" w:space="0" w:color="auto"/>
        <w:bottom w:val="none" w:sz="0" w:space="0" w:color="auto"/>
        <w:right w:val="none" w:sz="0" w:space="0" w:color="auto"/>
      </w:divBdr>
    </w:div>
    <w:div w:id="1851874985">
      <w:bodyDiv w:val="1"/>
      <w:marLeft w:val="0"/>
      <w:marRight w:val="0"/>
      <w:marTop w:val="0"/>
      <w:marBottom w:val="0"/>
      <w:divBdr>
        <w:top w:val="none" w:sz="0" w:space="0" w:color="auto"/>
        <w:left w:val="none" w:sz="0" w:space="0" w:color="auto"/>
        <w:bottom w:val="none" w:sz="0" w:space="0" w:color="auto"/>
        <w:right w:val="none" w:sz="0" w:space="0" w:color="auto"/>
      </w:divBdr>
    </w:div>
    <w:div w:id="1852453249">
      <w:bodyDiv w:val="1"/>
      <w:marLeft w:val="0"/>
      <w:marRight w:val="0"/>
      <w:marTop w:val="0"/>
      <w:marBottom w:val="0"/>
      <w:divBdr>
        <w:top w:val="none" w:sz="0" w:space="0" w:color="auto"/>
        <w:left w:val="none" w:sz="0" w:space="0" w:color="auto"/>
        <w:bottom w:val="none" w:sz="0" w:space="0" w:color="auto"/>
        <w:right w:val="none" w:sz="0" w:space="0" w:color="auto"/>
      </w:divBdr>
    </w:div>
    <w:div w:id="1861965876">
      <w:bodyDiv w:val="1"/>
      <w:marLeft w:val="0"/>
      <w:marRight w:val="0"/>
      <w:marTop w:val="0"/>
      <w:marBottom w:val="0"/>
      <w:divBdr>
        <w:top w:val="none" w:sz="0" w:space="0" w:color="auto"/>
        <w:left w:val="none" w:sz="0" w:space="0" w:color="auto"/>
        <w:bottom w:val="none" w:sz="0" w:space="0" w:color="auto"/>
        <w:right w:val="none" w:sz="0" w:space="0" w:color="auto"/>
      </w:divBdr>
    </w:div>
    <w:div w:id="1862930845">
      <w:bodyDiv w:val="1"/>
      <w:marLeft w:val="0"/>
      <w:marRight w:val="0"/>
      <w:marTop w:val="0"/>
      <w:marBottom w:val="0"/>
      <w:divBdr>
        <w:top w:val="none" w:sz="0" w:space="0" w:color="auto"/>
        <w:left w:val="none" w:sz="0" w:space="0" w:color="auto"/>
        <w:bottom w:val="none" w:sz="0" w:space="0" w:color="auto"/>
        <w:right w:val="none" w:sz="0" w:space="0" w:color="auto"/>
      </w:divBdr>
    </w:div>
    <w:div w:id="1863737685">
      <w:bodyDiv w:val="1"/>
      <w:marLeft w:val="0"/>
      <w:marRight w:val="0"/>
      <w:marTop w:val="0"/>
      <w:marBottom w:val="0"/>
      <w:divBdr>
        <w:top w:val="none" w:sz="0" w:space="0" w:color="auto"/>
        <w:left w:val="none" w:sz="0" w:space="0" w:color="auto"/>
        <w:bottom w:val="none" w:sz="0" w:space="0" w:color="auto"/>
        <w:right w:val="none" w:sz="0" w:space="0" w:color="auto"/>
      </w:divBdr>
    </w:div>
    <w:div w:id="1868130860">
      <w:bodyDiv w:val="1"/>
      <w:marLeft w:val="0"/>
      <w:marRight w:val="0"/>
      <w:marTop w:val="0"/>
      <w:marBottom w:val="0"/>
      <w:divBdr>
        <w:top w:val="none" w:sz="0" w:space="0" w:color="auto"/>
        <w:left w:val="none" w:sz="0" w:space="0" w:color="auto"/>
        <w:bottom w:val="none" w:sz="0" w:space="0" w:color="auto"/>
        <w:right w:val="none" w:sz="0" w:space="0" w:color="auto"/>
      </w:divBdr>
    </w:div>
    <w:div w:id="1869373923">
      <w:bodyDiv w:val="1"/>
      <w:marLeft w:val="0"/>
      <w:marRight w:val="0"/>
      <w:marTop w:val="0"/>
      <w:marBottom w:val="0"/>
      <w:divBdr>
        <w:top w:val="none" w:sz="0" w:space="0" w:color="auto"/>
        <w:left w:val="none" w:sz="0" w:space="0" w:color="auto"/>
        <w:bottom w:val="none" w:sz="0" w:space="0" w:color="auto"/>
        <w:right w:val="none" w:sz="0" w:space="0" w:color="auto"/>
      </w:divBdr>
    </w:div>
    <w:div w:id="1869757177">
      <w:bodyDiv w:val="1"/>
      <w:marLeft w:val="0"/>
      <w:marRight w:val="0"/>
      <w:marTop w:val="0"/>
      <w:marBottom w:val="0"/>
      <w:divBdr>
        <w:top w:val="none" w:sz="0" w:space="0" w:color="auto"/>
        <w:left w:val="none" w:sz="0" w:space="0" w:color="auto"/>
        <w:bottom w:val="none" w:sz="0" w:space="0" w:color="auto"/>
        <w:right w:val="none" w:sz="0" w:space="0" w:color="auto"/>
      </w:divBdr>
    </w:div>
    <w:div w:id="1872566054">
      <w:bodyDiv w:val="1"/>
      <w:marLeft w:val="0"/>
      <w:marRight w:val="0"/>
      <w:marTop w:val="0"/>
      <w:marBottom w:val="0"/>
      <w:divBdr>
        <w:top w:val="none" w:sz="0" w:space="0" w:color="auto"/>
        <w:left w:val="none" w:sz="0" w:space="0" w:color="auto"/>
        <w:bottom w:val="none" w:sz="0" w:space="0" w:color="auto"/>
        <w:right w:val="none" w:sz="0" w:space="0" w:color="auto"/>
      </w:divBdr>
    </w:div>
    <w:div w:id="1873415096">
      <w:bodyDiv w:val="1"/>
      <w:marLeft w:val="0"/>
      <w:marRight w:val="0"/>
      <w:marTop w:val="0"/>
      <w:marBottom w:val="0"/>
      <w:divBdr>
        <w:top w:val="none" w:sz="0" w:space="0" w:color="auto"/>
        <w:left w:val="none" w:sz="0" w:space="0" w:color="auto"/>
        <w:bottom w:val="none" w:sz="0" w:space="0" w:color="auto"/>
        <w:right w:val="none" w:sz="0" w:space="0" w:color="auto"/>
      </w:divBdr>
    </w:div>
    <w:div w:id="1873759420">
      <w:bodyDiv w:val="1"/>
      <w:marLeft w:val="0"/>
      <w:marRight w:val="0"/>
      <w:marTop w:val="0"/>
      <w:marBottom w:val="0"/>
      <w:divBdr>
        <w:top w:val="none" w:sz="0" w:space="0" w:color="auto"/>
        <w:left w:val="none" w:sz="0" w:space="0" w:color="auto"/>
        <w:bottom w:val="none" w:sz="0" w:space="0" w:color="auto"/>
        <w:right w:val="none" w:sz="0" w:space="0" w:color="auto"/>
      </w:divBdr>
    </w:div>
    <w:div w:id="1874657374">
      <w:bodyDiv w:val="1"/>
      <w:marLeft w:val="0"/>
      <w:marRight w:val="0"/>
      <w:marTop w:val="0"/>
      <w:marBottom w:val="0"/>
      <w:divBdr>
        <w:top w:val="none" w:sz="0" w:space="0" w:color="auto"/>
        <w:left w:val="none" w:sz="0" w:space="0" w:color="auto"/>
        <w:bottom w:val="none" w:sz="0" w:space="0" w:color="auto"/>
        <w:right w:val="none" w:sz="0" w:space="0" w:color="auto"/>
      </w:divBdr>
    </w:div>
    <w:div w:id="1877035477">
      <w:bodyDiv w:val="1"/>
      <w:marLeft w:val="0"/>
      <w:marRight w:val="0"/>
      <w:marTop w:val="0"/>
      <w:marBottom w:val="0"/>
      <w:divBdr>
        <w:top w:val="none" w:sz="0" w:space="0" w:color="auto"/>
        <w:left w:val="none" w:sz="0" w:space="0" w:color="auto"/>
        <w:bottom w:val="none" w:sz="0" w:space="0" w:color="auto"/>
        <w:right w:val="none" w:sz="0" w:space="0" w:color="auto"/>
      </w:divBdr>
    </w:div>
    <w:div w:id="1880776164">
      <w:bodyDiv w:val="1"/>
      <w:marLeft w:val="0"/>
      <w:marRight w:val="0"/>
      <w:marTop w:val="0"/>
      <w:marBottom w:val="0"/>
      <w:divBdr>
        <w:top w:val="none" w:sz="0" w:space="0" w:color="auto"/>
        <w:left w:val="none" w:sz="0" w:space="0" w:color="auto"/>
        <w:bottom w:val="none" w:sz="0" w:space="0" w:color="auto"/>
        <w:right w:val="none" w:sz="0" w:space="0" w:color="auto"/>
      </w:divBdr>
    </w:div>
    <w:div w:id="1885025187">
      <w:bodyDiv w:val="1"/>
      <w:marLeft w:val="0"/>
      <w:marRight w:val="0"/>
      <w:marTop w:val="0"/>
      <w:marBottom w:val="0"/>
      <w:divBdr>
        <w:top w:val="none" w:sz="0" w:space="0" w:color="auto"/>
        <w:left w:val="none" w:sz="0" w:space="0" w:color="auto"/>
        <w:bottom w:val="none" w:sz="0" w:space="0" w:color="auto"/>
        <w:right w:val="none" w:sz="0" w:space="0" w:color="auto"/>
      </w:divBdr>
    </w:div>
    <w:div w:id="1888833484">
      <w:bodyDiv w:val="1"/>
      <w:marLeft w:val="0"/>
      <w:marRight w:val="0"/>
      <w:marTop w:val="0"/>
      <w:marBottom w:val="0"/>
      <w:divBdr>
        <w:top w:val="none" w:sz="0" w:space="0" w:color="auto"/>
        <w:left w:val="none" w:sz="0" w:space="0" w:color="auto"/>
        <w:bottom w:val="none" w:sz="0" w:space="0" w:color="auto"/>
        <w:right w:val="none" w:sz="0" w:space="0" w:color="auto"/>
      </w:divBdr>
    </w:div>
    <w:div w:id="1892419319">
      <w:bodyDiv w:val="1"/>
      <w:marLeft w:val="0"/>
      <w:marRight w:val="0"/>
      <w:marTop w:val="0"/>
      <w:marBottom w:val="0"/>
      <w:divBdr>
        <w:top w:val="none" w:sz="0" w:space="0" w:color="auto"/>
        <w:left w:val="none" w:sz="0" w:space="0" w:color="auto"/>
        <w:bottom w:val="none" w:sz="0" w:space="0" w:color="auto"/>
        <w:right w:val="none" w:sz="0" w:space="0" w:color="auto"/>
      </w:divBdr>
    </w:div>
    <w:div w:id="1894806641">
      <w:bodyDiv w:val="1"/>
      <w:marLeft w:val="0"/>
      <w:marRight w:val="0"/>
      <w:marTop w:val="0"/>
      <w:marBottom w:val="0"/>
      <w:divBdr>
        <w:top w:val="none" w:sz="0" w:space="0" w:color="auto"/>
        <w:left w:val="none" w:sz="0" w:space="0" w:color="auto"/>
        <w:bottom w:val="none" w:sz="0" w:space="0" w:color="auto"/>
        <w:right w:val="none" w:sz="0" w:space="0" w:color="auto"/>
      </w:divBdr>
    </w:div>
    <w:div w:id="1903366355">
      <w:bodyDiv w:val="1"/>
      <w:marLeft w:val="0"/>
      <w:marRight w:val="0"/>
      <w:marTop w:val="0"/>
      <w:marBottom w:val="0"/>
      <w:divBdr>
        <w:top w:val="none" w:sz="0" w:space="0" w:color="auto"/>
        <w:left w:val="none" w:sz="0" w:space="0" w:color="auto"/>
        <w:bottom w:val="none" w:sz="0" w:space="0" w:color="auto"/>
        <w:right w:val="none" w:sz="0" w:space="0" w:color="auto"/>
      </w:divBdr>
    </w:div>
    <w:div w:id="1903908157">
      <w:bodyDiv w:val="1"/>
      <w:marLeft w:val="0"/>
      <w:marRight w:val="0"/>
      <w:marTop w:val="0"/>
      <w:marBottom w:val="0"/>
      <w:divBdr>
        <w:top w:val="none" w:sz="0" w:space="0" w:color="auto"/>
        <w:left w:val="none" w:sz="0" w:space="0" w:color="auto"/>
        <w:bottom w:val="none" w:sz="0" w:space="0" w:color="auto"/>
        <w:right w:val="none" w:sz="0" w:space="0" w:color="auto"/>
      </w:divBdr>
    </w:div>
    <w:div w:id="1904825689">
      <w:bodyDiv w:val="1"/>
      <w:marLeft w:val="0"/>
      <w:marRight w:val="0"/>
      <w:marTop w:val="0"/>
      <w:marBottom w:val="0"/>
      <w:divBdr>
        <w:top w:val="none" w:sz="0" w:space="0" w:color="auto"/>
        <w:left w:val="none" w:sz="0" w:space="0" w:color="auto"/>
        <w:bottom w:val="none" w:sz="0" w:space="0" w:color="auto"/>
        <w:right w:val="none" w:sz="0" w:space="0" w:color="auto"/>
      </w:divBdr>
    </w:div>
    <w:div w:id="1909924845">
      <w:bodyDiv w:val="1"/>
      <w:marLeft w:val="0"/>
      <w:marRight w:val="0"/>
      <w:marTop w:val="0"/>
      <w:marBottom w:val="0"/>
      <w:divBdr>
        <w:top w:val="none" w:sz="0" w:space="0" w:color="auto"/>
        <w:left w:val="none" w:sz="0" w:space="0" w:color="auto"/>
        <w:bottom w:val="none" w:sz="0" w:space="0" w:color="auto"/>
        <w:right w:val="none" w:sz="0" w:space="0" w:color="auto"/>
      </w:divBdr>
    </w:div>
    <w:div w:id="1915432953">
      <w:bodyDiv w:val="1"/>
      <w:marLeft w:val="0"/>
      <w:marRight w:val="0"/>
      <w:marTop w:val="0"/>
      <w:marBottom w:val="0"/>
      <w:divBdr>
        <w:top w:val="none" w:sz="0" w:space="0" w:color="auto"/>
        <w:left w:val="none" w:sz="0" w:space="0" w:color="auto"/>
        <w:bottom w:val="none" w:sz="0" w:space="0" w:color="auto"/>
        <w:right w:val="none" w:sz="0" w:space="0" w:color="auto"/>
      </w:divBdr>
    </w:div>
    <w:div w:id="1922566228">
      <w:bodyDiv w:val="1"/>
      <w:marLeft w:val="0"/>
      <w:marRight w:val="0"/>
      <w:marTop w:val="0"/>
      <w:marBottom w:val="0"/>
      <w:divBdr>
        <w:top w:val="none" w:sz="0" w:space="0" w:color="auto"/>
        <w:left w:val="none" w:sz="0" w:space="0" w:color="auto"/>
        <w:bottom w:val="none" w:sz="0" w:space="0" w:color="auto"/>
        <w:right w:val="none" w:sz="0" w:space="0" w:color="auto"/>
      </w:divBdr>
    </w:div>
    <w:div w:id="1923637997">
      <w:bodyDiv w:val="1"/>
      <w:marLeft w:val="0"/>
      <w:marRight w:val="0"/>
      <w:marTop w:val="0"/>
      <w:marBottom w:val="0"/>
      <w:divBdr>
        <w:top w:val="none" w:sz="0" w:space="0" w:color="auto"/>
        <w:left w:val="none" w:sz="0" w:space="0" w:color="auto"/>
        <w:bottom w:val="none" w:sz="0" w:space="0" w:color="auto"/>
        <w:right w:val="none" w:sz="0" w:space="0" w:color="auto"/>
      </w:divBdr>
    </w:div>
    <w:div w:id="1926378548">
      <w:bodyDiv w:val="1"/>
      <w:marLeft w:val="0"/>
      <w:marRight w:val="0"/>
      <w:marTop w:val="0"/>
      <w:marBottom w:val="0"/>
      <w:divBdr>
        <w:top w:val="none" w:sz="0" w:space="0" w:color="auto"/>
        <w:left w:val="none" w:sz="0" w:space="0" w:color="auto"/>
        <w:bottom w:val="none" w:sz="0" w:space="0" w:color="auto"/>
        <w:right w:val="none" w:sz="0" w:space="0" w:color="auto"/>
      </w:divBdr>
    </w:div>
    <w:div w:id="1932473784">
      <w:bodyDiv w:val="1"/>
      <w:marLeft w:val="0"/>
      <w:marRight w:val="0"/>
      <w:marTop w:val="0"/>
      <w:marBottom w:val="0"/>
      <w:divBdr>
        <w:top w:val="none" w:sz="0" w:space="0" w:color="auto"/>
        <w:left w:val="none" w:sz="0" w:space="0" w:color="auto"/>
        <w:bottom w:val="none" w:sz="0" w:space="0" w:color="auto"/>
        <w:right w:val="none" w:sz="0" w:space="0" w:color="auto"/>
      </w:divBdr>
    </w:div>
    <w:div w:id="1935283493">
      <w:bodyDiv w:val="1"/>
      <w:marLeft w:val="0"/>
      <w:marRight w:val="0"/>
      <w:marTop w:val="0"/>
      <w:marBottom w:val="0"/>
      <w:divBdr>
        <w:top w:val="none" w:sz="0" w:space="0" w:color="auto"/>
        <w:left w:val="none" w:sz="0" w:space="0" w:color="auto"/>
        <w:bottom w:val="none" w:sz="0" w:space="0" w:color="auto"/>
        <w:right w:val="none" w:sz="0" w:space="0" w:color="auto"/>
      </w:divBdr>
    </w:div>
    <w:div w:id="1937595097">
      <w:bodyDiv w:val="1"/>
      <w:marLeft w:val="0"/>
      <w:marRight w:val="0"/>
      <w:marTop w:val="0"/>
      <w:marBottom w:val="0"/>
      <w:divBdr>
        <w:top w:val="none" w:sz="0" w:space="0" w:color="auto"/>
        <w:left w:val="none" w:sz="0" w:space="0" w:color="auto"/>
        <w:bottom w:val="none" w:sz="0" w:space="0" w:color="auto"/>
        <w:right w:val="none" w:sz="0" w:space="0" w:color="auto"/>
      </w:divBdr>
    </w:div>
    <w:div w:id="1938563775">
      <w:bodyDiv w:val="1"/>
      <w:marLeft w:val="0"/>
      <w:marRight w:val="0"/>
      <w:marTop w:val="0"/>
      <w:marBottom w:val="0"/>
      <w:divBdr>
        <w:top w:val="none" w:sz="0" w:space="0" w:color="auto"/>
        <w:left w:val="none" w:sz="0" w:space="0" w:color="auto"/>
        <w:bottom w:val="none" w:sz="0" w:space="0" w:color="auto"/>
        <w:right w:val="none" w:sz="0" w:space="0" w:color="auto"/>
      </w:divBdr>
    </w:div>
    <w:div w:id="1946036784">
      <w:bodyDiv w:val="1"/>
      <w:marLeft w:val="0"/>
      <w:marRight w:val="0"/>
      <w:marTop w:val="0"/>
      <w:marBottom w:val="0"/>
      <w:divBdr>
        <w:top w:val="none" w:sz="0" w:space="0" w:color="auto"/>
        <w:left w:val="none" w:sz="0" w:space="0" w:color="auto"/>
        <w:bottom w:val="none" w:sz="0" w:space="0" w:color="auto"/>
        <w:right w:val="none" w:sz="0" w:space="0" w:color="auto"/>
      </w:divBdr>
    </w:div>
    <w:div w:id="1946304814">
      <w:bodyDiv w:val="1"/>
      <w:marLeft w:val="0"/>
      <w:marRight w:val="0"/>
      <w:marTop w:val="0"/>
      <w:marBottom w:val="0"/>
      <w:divBdr>
        <w:top w:val="none" w:sz="0" w:space="0" w:color="auto"/>
        <w:left w:val="none" w:sz="0" w:space="0" w:color="auto"/>
        <w:bottom w:val="none" w:sz="0" w:space="0" w:color="auto"/>
        <w:right w:val="none" w:sz="0" w:space="0" w:color="auto"/>
      </w:divBdr>
    </w:div>
    <w:div w:id="1950115262">
      <w:bodyDiv w:val="1"/>
      <w:marLeft w:val="0"/>
      <w:marRight w:val="0"/>
      <w:marTop w:val="0"/>
      <w:marBottom w:val="0"/>
      <w:divBdr>
        <w:top w:val="none" w:sz="0" w:space="0" w:color="auto"/>
        <w:left w:val="none" w:sz="0" w:space="0" w:color="auto"/>
        <w:bottom w:val="none" w:sz="0" w:space="0" w:color="auto"/>
        <w:right w:val="none" w:sz="0" w:space="0" w:color="auto"/>
      </w:divBdr>
    </w:div>
    <w:div w:id="1958834826">
      <w:bodyDiv w:val="1"/>
      <w:marLeft w:val="0"/>
      <w:marRight w:val="0"/>
      <w:marTop w:val="0"/>
      <w:marBottom w:val="0"/>
      <w:divBdr>
        <w:top w:val="none" w:sz="0" w:space="0" w:color="auto"/>
        <w:left w:val="none" w:sz="0" w:space="0" w:color="auto"/>
        <w:bottom w:val="none" w:sz="0" w:space="0" w:color="auto"/>
        <w:right w:val="none" w:sz="0" w:space="0" w:color="auto"/>
      </w:divBdr>
    </w:div>
    <w:div w:id="1960723194">
      <w:bodyDiv w:val="1"/>
      <w:marLeft w:val="0"/>
      <w:marRight w:val="0"/>
      <w:marTop w:val="0"/>
      <w:marBottom w:val="0"/>
      <w:divBdr>
        <w:top w:val="none" w:sz="0" w:space="0" w:color="auto"/>
        <w:left w:val="none" w:sz="0" w:space="0" w:color="auto"/>
        <w:bottom w:val="none" w:sz="0" w:space="0" w:color="auto"/>
        <w:right w:val="none" w:sz="0" w:space="0" w:color="auto"/>
      </w:divBdr>
    </w:div>
    <w:div w:id="1964463188">
      <w:bodyDiv w:val="1"/>
      <w:marLeft w:val="0"/>
      <w:marRight w:val="0"/>
      <w:marTop w:val="0"/>
      <w:marBottom w:val="0"/>
      <w:divBdr>
        <w:top w:val="none" w:sz="0" w:space="0" w:color="auto"/>
        <w:left w:val="none" w:sz="0" w:space="0" w:color="auto"/>
        <w:bottom w:val="none" w:sz="0" w:space="0" w:color="auto"/>
        <w:right w:val="none" w:sz="0" w:space="0" w:color="auto"/>
      </w:divBdr>
    </w:div>
    <w:div w:id="1973822831">
      <w:bodyDiv w:val="1"/>
      <w:marLeft w:val="0"/>
      <w:marRight w:val="0"/>
      <w:marTop w:val="0"/>
      <w:marBottom w:val="0"/>
      <w:divBdr>
        <w:top w:val="none" w:sz="0" w:space="0" w:color="auto"/>
        <w:left w:val="none" w:sz="0" w:space="0" w:color="auto"/>
        <w:bottom w:val="none" w:sz="0" w:space="0" w:color="auto"/>
        <w:right w:val="none" w:sz="0" w:space="0" w:color="auto"/>
      </w:divBdr>
    </w:div>
    <w:div w:id="1975986934">
      <w:bodyDiv w:val="1"/>
      <w:marLeft w:val="0"/>
      <w:marRight w:val="0"/>
      <w:marTop w:val="0"/>
      <w:marBottom w:val="0"/>
      <w:divBdr>
        <w:top w:val="none" w:sz="0" w:space="0" w:color="auto"/>
        <w:left w:val="none" w:sz="0" w:space="0" w:color="auto"/>
        <w:bottom w:val="none" w:sz="0" w:space="0" w:color="auto"/>
        <w:right w:val="none" w:sz="0" w:space="0" w:color="auto"/>
      </w:divBdr>
    </w:div>
    <w:div w:id="1977561097">
      <w:bodyDiv w:val="1"/>
      <w:marLeft w:val="0"/>
      <w:marRight w:val="0"/>
      <w:marTop w:val="0"/>
      <w:marBottom w:val="0"/>
      <w:divBdr>
        <w:top w:val="none" w:sz="0" w:space="0" w:color="auto"/>
        <w:left w:val="none" w:sz="0" w:space="0" w:color="auto"/>
        <w:bottom w:val="none" w:sz="0" w:space="0" w:color="auto"/>
        <w:right w:val="none" w:sz="0" w:space="0" w:color="auto"/>
      </w:divBdr>
    </w:div>
    <w:div w:id="1980453105">
      <w:bodyDiv w:val="1"/>
      <w:marLeft w:val="0"/>
      <w:marRight w:val="0"/>
      <w:marTop w:val="0"/>
      <w:marBottom w:val="0"/>
      <w:divBdr>
        <w:top w:val="none" w:sz="0" w:space="0" w:color="auto"/>
        <w:left w:val="none" w:sz="0" w:space="0" w:color="auto"/>
        <w:bottom w:val="none" w:sz="0" w:space="0" w:color="auto"/>
        <w:right w:val="none" w:sz="0" w:space="0" w:color="auto"/>
      </w:divBdr>
    </w:div>
    <w:div w:id="1982418999">
      <w:bodyDiv w:val="1"/>
      <w:marLeft w:val="0"/>
      <w:marRight w:val="0"/>
      <w:marTop w:val="0"/>
      <w:marBottom w:val="0"/>
      <w:divBdr>
        <w:top w:val="none" w:sz="0" w:space="0" w:color="auto"/>
        <w:left w:val="none" w:sz="0" w:space="0" w:color="auto"/>
        <w:bottom w:val="none" w:sz="0" w:space="0" w:color="auto"/>
        <w:right w:val="none" w:sz="0" w:space="0" w:color="auto"/>
      </w:divBdr>
    </w:div>
    <w:div w:id="1983652155">
      <w:bodyDiv w:val="1"/>
      <w:marLeft w:val="0"/>
      <w:marRight w:val="0"/>
      <w:marTop w:val="0"/>
      <w:marBottom w:val="0"/>
      <w:divBdr>
        <w:top w:val="none" w:sz="0" w:space="0" w:color="auto"/>
        <w:left w:val="none" w:sz="0" w:space="0" w:color="auto"/>
        <w:bottom w:val="none" w:sz="0" w:space="0" w:color="auto"/>
        <w:right w:val="none" w:sz="0" w:space="0" w:color="auto"/>
      </w:divBdr>
    </w:div>
    <w:div w:id="1985501190">
      <w:bodyDiv w:val="1"/>
      <w:marLeft w:val="0"/>
      <w:marRight w:val="0"/>
      <w:marTop w:val="0"/>
      <w:marBottom w:val="0"/>
      <w:divBdr>
        <w:top w:val="none" w:sz="0" w:space="0" w:color="auto"/>
        <w:left w:val="none" w:sz="0" w:space="0" w:color="auto"/>
        <w:bottom w:val="none" w:sz="0" w:space="0" w:color="auto"/>
        <w:right w:val="none" w:sz="0" w:space="0" w:color="auto"/>
      </w:divBdr>
    </w:div>
    <w:div w:id="1986811541">
      <w:bodyDiv w:val="1"/>
      <w:marLeft w:val="0"/>
      <w:marRight w:val="0"/>
      <w:marTop w:val="0"/>
      <w:marBottom w:val="0"/>
      <w:divBdr>
        <w:top w:val="none" w:sz="0" w:space="0" w:color="auto"/>
        <w:left w:val="none" w:sz="0" w:space="0" w:color="auto"/>
        <w:bottom w:val="none" w:sz="0" w:space="0" w:color="auto"/>
        <w:right w:val="none" w:sz="0" w:space="0" w:color="auto"/>
      </w:divBdr>
    </w:div>
    <w:div w:id="1986934756">
      <w:bodyDiv w:val="1"/>
      <w:marLeft w:val="0"/>
      <w:marRight w:val="0"/>
      <w:marTop w:val="0"/>
      <w:marBottom w:val="0"/>
      <w:divBdr>
        <w:top w:val="none" w:sz="0" w:space="0" w:color="auto"/>
        <w:left w:val="none" w:sz="0" w:space="0" w:color="auto"/>
        <w:bottom w:val="none" w:sz="0" w:space="0" w:color="auto"/>
        <w:right w:val="none" w:sz="0" w:space="0" w:color="auto"/>
      </w:divBdr>
    </w:div>
    <w:div w:id="1988968004">
      <w:bodyDiv w:val="1"/>
      <w:marLeft w:val="0"/>
      <w:marRight w:val="0"/>
      <w:marTop w:val="0"/>
      <w:marBottom w:val="0"/>
      <w:divBdr>
        <w:top w:val="none" w:sz="0" w:space="0" w:color="auto"/>
        <w:left w:val="none" w:sz="0" w:space="0" w:color="auto"/>
        <w:bottom w:val="none" w:sz="0" w:space="0" w:color="auto"/>
        <w:right w:val="none" w:sz="0" w:space="0" w:color="auto"/>
      </w:divBdr>
    </w:div>
    <w:div w:id="1989477158">
      <w:bodyDiv w:val="1"/>
      <w:marLeft w:val="0"/>
      <w:marRight w:val="0"/>
      <w:marTop w:val="0"/>
      <w:marBottom w:val="0"/>
      <w:divBdr>
        <w:top w:val="none" w:sz="0" w:space="0" w:color="auto"/>
        <w:left w:val="none" w:sz="0" w:space="0" w:color="auto"/>
        <w:bottom w:val="none" w:sz="0" w:space="0" w:color="auto"/>
        <w:right w:val="none" w:sz="0" w:space="0" w:color="auto"/>
      </w:divBdr>
    </w:div>
    <w:div w:id="1991127154">
      <w:bodyDiv w:val="1"/>
      <w:marLeft w:val="0"/>
      <w:marRight w:val="0"/>
      <w:marTop w:val="0"/>
      <w:marBottom w:val="0"/>
      <w:divBdr>
        <w:top w:val="none" w:sz="0" w:space="0" w:color="auto"/>
        <w:left w:val="none" w:sz="0" w:space="0" w:color="auto"/>
        <w:bottom w:val="none" w:sz="0" w:space="0" w:color="auto"/>
        <w:right w:val="none" w:sz="0" w:space="0" w:color="auto"/>
      </w:divBdr>
    </w:div>
    <w:div w:id="1994792565">
      <w:bodyDiv w:val="1"/>
      <w:marLeft w:val="0"/>
      <w:marRight w:val="0"/>
      <w:marTop w:val="0"/>
      <w:marBottom w:val="0"/>
      <w:divBdr>
        <w:top w:val="none" w:sz="0" w:space="0" w:color="auto"/>
        <w:left w:val="none" w:sz="0" w:space="0" w:color="auto"/>
        <w:bottom w:val="none" w:sz="0" w:space="0" w:color="auto"/>
        <w:right w:val="none" w:sz="0" w:space="0" w:color="auto"/>
      </w:divBdr>
    </w:div>
    <w:div w:id="1997565308">
      <w:bodyDiv w:val="1"/>
      <w:marLeft w:val="0"/>
      <w:marRight w:val="0"/>
      <w:marTop w:val="0"/>
      <w:marBottom w:val="0"/>
      <w:divBdr>
        <w:top w:val="none" w:sz="0" w:space="0" w:color="auto"/>
        <w:left w:val="none" w:sz="0" w:space="0" w:color="auto"/>
        <w:bottom w:val="none" w:sz="0" w:space="0" w:color="auto"/>
        <w:right w:val="none" w:sz="0" w:space="0" w:color="auto"/>
      </w:divBdr>
    </w:div>
    <w:div w:id="2001497009">
      <w:bodyDiv w:val="1"/>
      <w:marLeft w:val="0"/>
      <w:marRight w:val="0"/>
      <w:marTop w:val="0"/>
      <w:marBottom w:val="0"/>
      <w:divBdr>
        <w:top w:val="none" w:sz="0" w:space="0" w:color="auto"/>
        <w:left w:val="none" w:sz="0" w:space="0" w:color="auto"/>
        <w:bottom w:val="none" w:sz="0" w:space="0" w:color="auto"/>
        <w:right w:val="none" w:sz="0" w:space="0" w:color="auto"/>
      </w:divBdr>
    </w:div>
    <w:div w:id="2007780020">
      <w:bodyDiv w:val="1"/>
      <w:marLeft w:val="0"/>
      <w:marRight w:val="0"/>
      <w:marTop w:val="0"/>
      <w:marBottom w:val="0"/>
      <w:divBdr>
        <w:top w:val="none" w:sz="0" w:space="0" w:color="auto"/>
        <w:left w:val="none" w:sz="0" w:space="0" w:color="auto"/>
        <w:bottom w:val="none" w:sz="0" w:space="0" w:color="auto"/>
        <w:right w:val="none" w:sz="0" w:space="0" w:color="auto"/>
      </w:divBdr>
    </w:div>
    <w:div w:id="2013952283">
      <w:bodyDiv w:val="1"/>
      <w:marLeft w:val="0"/>
      <w:marRight w:val="0"/>
      <w:marTop w:val="0"/>
      <w:marBottom w:val="0"/>
      <w:divBdr>
        <w:top w:val="none" w:sz="0" w:space="0" w:color="auto"/>
        <w:left w:val="none" w:sz="0" w:space="0" w:color="auto"/>
        <w:bottom w:val="none" w:sz="0" w:space="0" w:color="auto"/>
        <w:right w:val="none" w:sz="0" w:space="0" w:color="auto"/>
      </w:divBdr>
    </w:div>
    <w:div w:id="2017223951">
      <w:bodyDiv w:val="1"/>
      <w:marLeft w:val="0"/>
      <w:marRight w:val="0"/>
      <w:marTop w:val="0"/>
      <w:marBottom w:val="0"/>
      <w:divBdr>
        <w:top w:val="none" w:sz="0" w:space="0" w:color="auto"/>
        <w:left w:val="none" w:sz="0" w:space="0" w:color="auto"/>
        <w:bottom w:val="none" w:sz="0" w:space="0" w:color="auto"/>
        <w:right w:val="none" w:sz="0" w:space="0" w:color="auto"/>
      </w:divBdr>
    </w:div>
    <w:div w:id="2019623985">
      <w:bodyDiv w:val="1"/>
      <w:marLeft w:val="0"/>
      <w:marRight w:val="0"/>
      <w:marTop w:val="0"/>
      <w:marBottom w:val="0"/>
      <w:divBdr>
        <w:top w:val="none" w:sz="0" w:space="0" w:color="auto"/>
        <w:left w:val="none" w:sz="0" w:space="0" w:color="auto"/>
        <w:bottom w:val="none" w:sz="0" w:space="0" w:color="auto"/>
        <w:right w:val="none" w:sz="0" w:space="0" w:color="auto"/>
      </w:divBdr>
    </w:div>
    <w:div w:id="2023891701">
      <w:bodyDiv w:val="1"/>
      <w:marLeft w:val="0"/>
      <w:marRight w:val="0"/>
      <w:marTop w:val="0"/>
      <w:marBottom w:val="0"/>
      <w:divBdr>
        <w:top w:val="none" w:sz="0" w:space="0" w:color="auto"/>
        <w:left w:val="none" w:sz="0" w:space="0" w:color="auto"/>
        <w:bottom w:val="none" w:sz="0" w:space="0" w:color="auto"/>
        <w:right w:val="none" w:sz="0" w:space="0" w:color="auto"/>
      </w:divBdr>
    </w:div>
    <w:div w:id="2025013743">
      <w:bodyDiv w:val="1"/>
      <w:marLeft w:val="0"/>
      <w:marRight w:val="0"/>
      <w:marTop w:val="0"/>
      <w:marBottom w:val="0"/>
      <w:divBdr>
        <w:top w:val="none" w:sz="0" w:space="0" w:color="auto"/>
        <w:left w:val="none" w:sz="0" w:space="0" w:color="auto"/>
        <w:bottom w:val="none" w:sz="0" w:space="0" w:color="auto"/>
        <w:right w:val="none" w:sz="0" w:space="0" w:color="auto"/>
      </w:divBdr>
    </w:div>
    <w:div w:id="2025284595">
      <w:bodyDiv w:val="1"/>
      <w:marLeft w:val="0"/>
      <w:marRight w:val="0"/>
      <w:marTop w:val="0"/>
      <w:marBottom w:val="0"/>
      <w:divBdr>
        <w:top w:val="none" w:sz="0" w:space="0" w:color="auto"/>
        <w:left w:val="none" w:sz="0" w:space="0" w:color="auto"/>
        <w:bottom w:val="none" w:sz="0" w:space="0" w:color="auto"/>
        <w:right w:val="none" w:sz="0" w:space="0" w:color="auto"/>
      </w:divBdr>
    </w:div>
    <w:div w:id="2026519518">
      <w:bodyDiv w:val="1"/>
      <w:marLeft w:val="0"/>
      <w:marRight w:val="0"/>
      <w:marTop w:val="0"/>
      <w:marBottom w:val="0"/>
      <w:divBdr>
        <w:top w:val="none" w:sz="0" w:space="0" w:color="auto"/>
        <w:left w:val="none" w:sz="0" w:space="0" w:color="auto"/>
        <w:bottom w:val="none" w:sz="0" w:space="0" w:color="auto"/>
        <w:right w:val="none" w:sz="0" w:space="0" w:color="auto"/>
      </w:divBdr>
    </w:div>
    <w:div w:id="2029061407">
      <w:bodyDiv w:val="1"/>
      <w:marLeft w:val="0"/>
      <w:marRight w:val="0"/>
      <w:marTop w:val="0"/>
      <w:marBottom w:val="0"/>
      <w:divBdr>
        <w:top w:val="none" w:sz="0" w:space="0" w:color="auto"/>
        <w:left w:val="none" w:sz="0" w:space="0" w:color="auto"/>
        <w:bottom w:val="none" w:sz="0" w:space="0" w:color="auto"/>
        <w:right w:val="none" w:sz="0" w:space="0" w:color="auto"/>
      </w:divBdr>
    </w:div>
    <w:div w:id="2029139001">
      <w:bodyDiv w:val="1"/>
      <w:marLeft w:val="0"/>
      <w:marRight w:val="0"/>
      <w:marTop w:val="0"/>
      <w:marBottom w:val="0"/>
      <w:divBdr>
        <w:top w:val="none" w:sz="0" w:space="0" w:color="auto"/>
        <w:left w:val="none" w:sz="0" w:space="0" w:color="auto"/>
        <w:bottom w:val="none" w:sz="0" w:space="0" w:color="auto"/>
        <w:right w:val="none" w:sz="0" w:space="0" w:color="auto"/>
      </w:divBdr>
    </w:div>
    <w:div w:id="2031375979">
      <w:bodyDiv w:val="1"/>
      <w:marLeft w:val="0"/>
      <w:marRight w:val="0"/>
      <w:marTop w:val="0"/>
      <w:marBottom w:val="0"/>
      <w:divBdr>
        <w:top w:val="none" w:sz="0" w:space="0" w:color="auto"/>
        <w:left w:val="none" w:sz="0" w:space="0" w:color="auto"/>
        <w:bottom w:val="none" w:sz="0" w:space="0" w:color="auto"/>
        <w:right w:val="none" w:sz="0" w:space="0" w:color="auto"/>
      </w:divBdr>
    </w:div>
    <w:div w:id="2034378670">
      <w:bodyDiv w:val="1"/>
      <w:marLeft w:val="0"/>
      <w:marRight w:val="0"/>
      <w:marTop w:val="0"/>
      <w:marBottom w:val="0"/>
      <w:divBdr>
        <w:top w:val="none" w:sz="0" w:space="0" w:color="auto"/>
        <w:left w:val="none" w:sz="0" w:space="0" w:color="auto"/>
        <w:bottom w:val="none" w:sz="0" w:space="0" w:color="auto"/>
        <w:right w:val="none" w:sz="0" w:space="0" w:color="auto"/>
      </w:divBdr>
    </w:div>
    <w:div w:id="2034914905">
      <w:bodyDiv w:val="1"/>
      <w:marLeft w:val="0"/>
      <w:marRight w:val="0"/>
      <w:marTop w:val="0"/>
      <w:marBottom w:val="0"/>
      <w:divBdr>
        <w:top w:val="none" w:sz="0" w:space="0" w:color="auto"/>
        <w:left w:val="none" w:sz="0" w:space="0" w:color="auto"/>
        <w:bottom w:val="none" w:sz="0" w:space="0" w:color="auto"/>
        <w:right w:val="none" w:sz="0" w:space="0" w:color="auto"/>
      </w:divBdr>
    </w:div>
    <w:div w:id="2036955750">
      <w:bodyDiv w:val="1"/>
      <w:marLeft w:val="0"/>
      <w:marRight w:val="0"/>
      <w:marTop w:val="0"/>
      <w:marBottom w:val="0"/>
      <w:divBdr>
        <w:top w:val="none" w:sz="0" w:space="0" w:color="auto"/>
        <w:left w:val="none" w:sz="0" w:space="0" w:color="auto"/>
        <w:bottom w:val="none" w:sz="0" w:space="0" w:color="auto"/>
        <w:right w:val="none" w:sz="0" w:space="0" w:color="auto"/>
      </w:divBdr>
    </w:div>
    <w:div w:id="2040007818">
      <w:bodyDiv w:val="1"/>
      <w:marLeft w:val="0"/>
      <w:marRight w:val="0"/>
      <w:marTop w:val="0"/>
      <w:marBottom w:val="0"/>
      <w:divBdr>
        <w:top w:val="none" w:sz="0" w:space="0" w:color="auto"/>
        <w:left w:val="none" w:sz="0" w:space="0" w:color="auto"/>
        <w:bottom w:val="none" w:sz="0" w:space="0" w:color="auto"/>
        <w:right w:val="none" w:sz="0" w:space="0" w:color="auto"/>
      </w:divBdr>
    </w:div>
    <w:div w:id="2045134146">
      <w:bodyDiv w:val="1"/>
      <w:marLeft w:val="0"/>
      <w:marRight w:val="0"/>
      <w:marTop w:val="0"/>
      <w:marBottom w:val="0"/>
      <w:divBdr>
        <w:top w:val="none" w:sz="0" w:space="0" w:color="auto"/>
        <w:left w:val="none" w:sz="0" w:space="0" w:color="auto"/>
        <w:bottom w:val="none" w:sz="0" w:space="0" w:color="auto"/>
        <w:right w:val="none" w:sz="0" w:space="0" w:color="auto"/>
      </w:divBdr>
    </w:div>
    <w:div w:id="2047364910">
      <w:bodyDiv w:val="1"/>
      <w:marLeft w:val="0"/>
      <w:marRight w:val="0"/>
      <w:marTop w:val="0"/>
      <w:marBottom w:val="0"/>
      <w:divBdr>
        <w:top w:val="none" w:sz="0" w:space="0" w:color="auto"/>
        <w:left w:val="none" w:sz="0" w:space="0" w:color="auto"/>
        <w:bottom w:val="none" w:sz="0" w:space="0" w:color="auto"/>
        <w:right w:val="none" w:sz="0" w:space="0" w:color="auto"/>
      </w:divBdr>
    </w:div>
    <w:div w:id="2049449484">
      <w:bodyDiv w:val="1"/>
      <w:marLeft w:val="0"/>
      <w:marRight w:val="0"/>
      <w:marTop w:val="0"/>
      <w:marBottom w:val="0"/>
      <w:divBdr>
        <w:top w:val="none" w:sz="0" w:space="0" w:color="auto"/>
        <w:left w:val="none" w:sz="0" w:space="0" w:color="auto"/>
        <w:bottom w:val="none" w:sz="0" w:space="0" w:color="auto"/>
        <w:right w:val="none" w:sz="0" w:space="0" w:color="auto"/>
      </w:divBdr>
    </w:div>
    <w:div w:id="2051148224">
      <w:bodyDiv w:val="1"/>
      <w:marLeft w:val="0"/>
      <w:marRight w:val="0"/>
      <w:marTop w:val="0"/>
      <w:marBottom w:val="0"/>
      <w:divBdr>
        <w:top w:val="none" w:sz="0" w:space="0" w:color="auto"/>
        <w:left w:val="none" w:sz="0" w:space="0" w:color="auto"/>
        <w:bottom w:val="none" w:sz="0" w:space="0" w:color="auto"/>
        <w:right w:val="none" w:sz="0" w:space="0" w:color="auto"/>
      </w:divBdr>
    </w:div>
    <w:div w:id="2051564967">
      <w:bodyDiv w:val="1"/>
      <w:marLeft w:val="0"/>
      <w:marRight w:val="0"/>
      <w:marTop w:val="0"/>
      <w:marBottom w:val="0"/>
      <w:divBdr>
        <w:top w:val="none" w:sz="0" w:space="0" w:color="auto"/>
        <w:left w:val="none" w:sz="0" w:space="0" w:color="auto"/>
        <w:bottom w:val="none" w:sz="0" w:space="0" w:color="auto"/>
        <w:right w:val="none" w:sz="0" w:space="0" w:color="auto"/>
      </w:divBdr>
    </w:div>
    <w:div w:id="2053190671">
      <w:bodyDiv w:val="1"/>
      <w:marLeft w:val="0"/>
      <w:marRight w:val="0"/>
      <w:marTop w:val="0"/>
      <w:marBottom w:val="0"/>
      <w:divBdr>
        <w:top w:val="none" w:sz="0" w:space="0" w:color="auto"/>
        <w:left w:val="none" w:sz="0" w:space="0" w:color="auto"/>
        <w:bottom w:val="none" w:sz="0" w:space="0" w:color="auto"/>
        <w:right w:val="none" w:sz="0" w:space="0" w:color="auto"/>
      </w:divBdr>
    </w:div>
    <w:div w:id="2053728092">
      <w:bodyDiv w:val="1"/>
      <w:marLeft w:val="0"/>
      <w:marRight w:val="0"/>
      <w:marTop w:val="0"/>
      <w:marBottom w:val="0"/>
      <w:divBdr>
        <w:top w:val="none" w:sz="0" w:space="0" w:color="auto"/>
        <w:left w:val="none" w:sz="0" w:space="0" w:color="auto"/>
        <w:bottom w:val="none" w:sz="0" w:space="0" w:color="auto"/>
        <w:right w:val="none" w:sz="0" w:space="0" w:color="auto"/>
      </w:divBdr>
    </w:div>
    <w:div w:id="2056928701">
      <w:bodyDiv w:val="1"/>
      <w:marLeft w:val="0"/>
      <w:marRight w:val="0"/>
      <w:marTop w:val="0"/>
      <w:marBottom w:val="0"/>
      <w:divBdr>
        <w:top w:val="none" w:sz="0" w:space="0" w:color="auto"/>
        <w:left w:val="none" w:sz="0" w:space="0" w:color="auto"/>
        <w:bottom w:val="none" w:sz="0" w:space="0" w:color="auto"/>
        <w:right w:val="none" w:sz="0" w:space="0" w:color="auto"/>
      </w:divBdr>
    </w:div>
    <w:div w:id="2057777113">
      <w:bodyDiv w:val="1"/>
      <w:marLeft w:val="0"/>
      <w:marRight w:val="0"/>
      <w:marTop w:val="0"/>
      <w:marBottom w:val="0"/>
      <w:divBdr>
        <w:top w:val="none" w:sz="0" w:space="0" w:color="auto"/>
        <w:left w:val="none" w:sz="0" w:space="0" w:color="auto"/>
        <w:bottom w:val="none" w:sz="0" w:space="0" w:color="auto"/>
        <w:right w:val="none" w:sz="0" w:space="0" w:color="auto"/>
      </w:divBdr>
    </w:div>
    <w:div w:id="2058356736">
      <w:bodyDiv w:val="1"/>
      <w:marLeft w:val="0"/>
      <w:marRight w:val="0"/>
      <w:marTop w:val="0"/>
      <w:marBottom w:val="0"/>
      <w:divBdr>
        <w:top w:val="none" w:sz="0" w:space="0" w:color="auto"/>
        <w:left w:val="none" w:sz="0" w:space="0" w:color="auto"/>
        <w:bottom w:val="none" w:sz="0" w:space="0" w:color="auto"/>
        <w:right w:val="none" w:sz="0" w:space="0" w:color="auto"/>
      </w:divBdr>
    </w:div>
    <w:div w:id="2059434743">
      <w:bodyDiv w:val="1"/>
      <w:marLeft w:val="0"/>
      <w:marRight w:val="0"/>
      <w:marTop w:val="0"/>
      <w:marBottom w:val="0"/>
      <w:divBdr>
        <w:top w:val="none" w:sz="0" w:space="0" w:color="auto"/>
        <w:left w:val="none" w:sz="0" w:space="0" w:color="auto"/>
        <w:bottom w:val="none" w:sz="0" w:space="0" w:color="auto"/>
        <w:right w:val="none" w:sz="0" w:space="0" w:color="auto"/>
      </w:divBdr>
    </w:div>
    <w:div w:id="2070305237">
      <w:bodyDiv w:val="1"/>
      <w:marLeft w:val="0"/>
      <w:marRight w:val="0"/>
      <w:marTop w:val="0"/>
      <w:marBottom w:val="0"/>
      <w:divBdr>
        <w:top w:val="none" w:sz="0" w:space="0" w:color="auto"/>
        <w:left w:val="none" w:sz="0" w:space="0" w:color="auto"/>
        <w:bottom w:val="none" w:sz="0" w:space="0" w:color="auto"/>
        <w:right w:val="none" w:sz="0" w:space="0" w:color="auto"/>
      </w:divBdr>
    </w:div>
    <w:div w:id="2077123198">
      <w:bodyDiv w:val="1"/>
      <w:marLeft w:val="0"/>
      <w:marRight w:val="0"/>
      <w:marTop w:val="0"/>
      <w:marBottom w:val="0"/>
      <w:divBdr>
        <w:top w:val="none" w:sz="0" w:space="0" w:color="auto"/>
        <w:left w:val="none" w:sz="0" w:space="0" w:color="auto"/>
        <w:bottom w:val="none" w:sz="0" w:space="0" w:color="auto"/>
        <w:right w:val="none" w:sz="0" w:space="0" w:color="auto"/>
      </w:divBdr>
    </w:div>
    <w:div w:id="2086611781">
      <w:bodyDiv w:val="1"/>
      <w:marLeft w:val="0"/>
      <w:marRight w:val="0"/>
      <w:marTop w:val="0"/>
      <w:marBottom w:val="0"/>
      <w:divBdr>
        <w:top w:val="none" w:sz="0" w:space="0" w:color="auto"/>
        <w:left w:val="none" w:sz="0" w:space="0" w:color="auto"/>
        <w:bottom w:val="none" w:sz="0" w:space="0" w:color="auto"/>
        <w:right w:val="none" w:sz="0" w:space="0" w:color="auto"/>
      </w:divBdr>
    </w:div>
    <w:div w:id="2089570046">
      <w:bodyDiv w:val="1"/>
      <w:marLeft w:val="0"/>
      <w:marRight w:val="0"/>
      <w:marTop w:val="0"/>
      <w:marBottom w:val="0"/>
      <w:divBdr>
        <w:top w:val="none" w:sz="0" w:space="0" w:color="auto"/>
        <w:left w:val="none" w:sz="0" w:space="0" w:color="auto"/>
        <w:bottom w:val="none" w:sz="0" w:space="0" w:color="auto"/>
        <w:right w:val="none" w:sz="0" w:space="0" w:color="auto"/>
      </w:divBdr>
    </w:div>
    <w:div w:id="2090152996">
      <w:bodyDiv w:val="1"/>
      <w:marLeft w:val="0"/>
      <w:marRight w:val="0"/>
      <w:marTop w:val="0"/>
      <w:marBottom w:val="0"/>
      <w:divBdr>
        <w:top w:val="none" w:sz="0" w:space="0" w:color="auto"/>
        <w:left w:val="none" w:sz="0" w:space="0" w:color="auto"/>
        <w:bottom w:val="none" w:sz="0" w:space="0" w:color="auto"/>
        <w:right w:val="none" w:sz="0" w:space="0" w:color="auto"/>
      </w:divBdr>
    </w:div>
    <w:div w:id="2091197454">
      <w:bodyDiv w:val="1"/>
      <w:marLeft w:val="0"/>
      <w:marRight w:val="0"/>
      <w:marTop w:val="0"/>
      <w:marBottom w:val="0"/>
      <w:divBdr>
        <w:top w:val="none" w:sz="0" w:space="0" w:color="auto"/>
        <w:left w:val="none" w:sz="0" w:space="0" w:color="auto"/>
        <w:bottom w:val="none" w:sz="0" w:space="0" w:color="auto"/>
        <w:right w:val="none" w:sz="0" w:space="0" w:color="auto"/>
      </w:divBdr>
    </w:div>
    <w:div w:id="2094161839">
      <w:bodyDiv w:val="1"/>
      <w:marLeft w:val="0"/>
      <w:marRight w:val="0"/>
      <w:marTop w:val="0"/>
      <w:marBottom w:val="0"/>
      <w:divBdr>
        <w:top w:val="none" w:sz="0" w:space="0" w:color="auto"/>
        <w:left w:val="none" w:sz="0" w:space="0" w:color="auto"/>
        <w:bottom w:val="none" w:sz="0" w:space="0" w:color="auto"/>
        <w:right w:val="none" w:sz="0" w:space="0" w:color="auto"/>
      </w:divBdr>
    </w:div>
    <w:div w:id="2094545358">
      <w:bodyDiv w:val="1"/>
      <w:marLeft w:val="0"/>
      <w:marRight w:val="0"/>
      <w:marTop w:val="0"/>
      <w:marBottom w:val="0"/>
      <w:divBdr>
        <w:top w:val="none" w:sz="0" w:space="0" w:color="auto"/>
        <w:left w:val="none" w:sz="0" w:space="0" w:color="auto"/>
        <w:bottom w:val="none" w:sz="0" w:space="0" w:color="auto"/>
        <w:right w:val="none" w:sz="0" w:space="0" w:color="auto"/>
      </w:divBdr>
    </w:div>
    <w:div w:id="2098087865">
      <w:bodyDiv w:val="1"/>
      <w:marLeft w:val="0"/>
      <w:marRight w:val="0"/>
      <w:marTop w:val="0"/>
      <w:marBottom w:val="0"/>
      <w:divBdr>
        <w:top w:val="none" w:sz="0" w:space="0" w:color="auto"/>
        <w:left w:val="none" w:sz="0" w:space="0" w:color="auto"/>
        <w:bottom w:val="none" w:sz="0" w:space="0" w:color="auto"/>
        <w:right w:val="none" w:sz="0" w:space="0" w:color="auto"/>
      </w:divBdr>
    </w:div>
    <w:div w:id="2102755050">
      <w:bodyDiv w:val="1"/>
      <w:marLeft w:val="0"/>
      <w:marRight w:val="0"/>
      <w:marTop w:val="0"/>
      <w:marBottom w:val="0"/>
      <w:divBdr>
        <w:top w:val="none" w:sz="0" w:space="0" w:color="auto"/>
        <w:left w:val="none" w:sz="0" w:space="0" w:color="auto"/>
        <w:bottom w:val="none" w:sz="0" w:space="0" w:color="auto"/>
        <w:right w:val="none" w:sz="0" w:space="0" w:color="auto"/>
      </w:divBdr>
    </w:div>
    <w:div w:id="2104916842">
      <w:bodyDiv w:val="1"/>
      <w:marLeft w:val="0"/>
      <w:marRight w:val="0"/>
      <w:marTop w:val="0"/>
      <w:marBottom w:val="0"/>
      <w:divBdr>
        <w:top w:val="none" w:sz="0" w:space="0" w:color="auto"/>
        <w:left w:val="none" w:sz="0" w:space="0" w:color="auto"/>
        <w:bottom w:val="none" w:sz="0" w:space="0" w:color="auto"/>
        <w:right w:val="none" w:sz="0" w:space="0" w:color="auto"/>
      </w:divBdr>
    </w:div>
    <w:div w:id="2113166547">
      <w:bodyDiv w:val="1"/>
      <w:marLeft w:val="0"/>
      <w:marRight w:val="0"/>
      <w:marTop w:val="0"/>
      <w:marBottom w:val="0"/>
      <w:divBdr>
        <w:top w:val="none" w:sz="0" w:space="0" w:color="auto"/>
        <w:left w:val="none" w:sz="0" w:space="0" w:color="auto"/>
        <w:bottom w:val="none" w:sz="0" w:space="0" w:color="auto"/>
        <w:right w:val="none" w:sz="0" w:space="0" w:color="auto"/>
      </w:divBdr>
    </w:div>
    <w:div w:id="2115056387">
      <w:bodyDiv w:val="1"/>
      <w:marLeft w:val="0"/>
      <w:marRight w:val="0"/>
      <w:marTop w:val="0"/>
      <w:marBottom w:val="0"/>
      <w:divBdr>
        <w:top w:val="none" w:sz="0" w:space="0" w:color="auto"/>
        <w:left w:val="none" w:sz="0" w:space="0" w:color="auto"/>
        <w:bottom w:val="none" w:sz="0" w:space="0" w:color="auto"/>
        <w:right w:val="none" w:sz="0" w:space="0" w:color="auto"/>
      </w:divBdr>
    </w:div>
    <w:div w:id="2118478356">
      <w:bodyDiv w:val="1"/>
      <w:marLeft w:val="0"/>
      <w:marRight w:val="0"/>
      <w:marTop w:val="0"/>
      <w:marBottom w:val="0"/>
      <w:divBdr>
        <w:top w:val="none" w:sz="0" w:space="0" w:color="auto"/>
        <w:left w:val="none" w:sz="0" w:space="0" w:color="auto"/>
        <w:bottom w:val="none" w:sz="0" w:space="0" w:color="auto"/>
        <w:right w:val="none" w:sz="0" w:space="0" w:color="auto"/>
      </w:divBdr>
    </w:div>
    <w:div w:id="2122338015">
      <w:bodyDiv w:val="1"/>
      <w:marLeft w:val="0"/>
      <w:marRight w:val="0"/>
      <w:marTop w:val="0"/>
      <w:marBottom w:val="0"/>
      <w:divBdr>
        <w:top w:val="none" w:sz="0" w:space="0" w:color="auto"/>
        <w:left w:val="none" w:sz="0" w:space="0" w:color="auto"/>
        <w:bottom w:val="none" w:sz="0" w:space="0" w:color="auto"/>
        <w:right w:val="none" w:sz="0" w:space="0" w:color="auto"/>
      </w:divBdr>
    </w:div>
    <w:div w:id="2122449933">
      <w:bodyDiv w:val="1"/>
      <w:marLeft w:val="0"/>
      <w:marRight w:val="0"/>
      <w:marTop w:val="0"/>
      <w:marBottom w:val="0"/>
      <w:divBdr>
        <w:top w:val="none" w:sz="0" w:space="0" w:color="auto"/>
        <w:left w:val="none" w:sz="0" w:space="0" w:color="auto"/>
        <w:bottom w:val="none" w:sz="0" w:space="0" w:color="auto"/>
        <w:right w:val="none" w:sz="0" w:space="0" w:color="auto"/>
      </w:divBdr>
    </w:div>
    <w:div w:id="2123452438">
      <w:bodyDiv w:val="1"/>
      <w:marLeft w:val="0"/>
      <w:marRight w:val="0"/>
      <w:marTop w:val="0"/>
      <w:marBottom w:val="0"/>
      <w:divBdr>
        <w:top w:val="none" w:sz="0" w:space="0" w:color="auto"/>
        <w:left w:val="none" w:sz="0" w:space="0" w:color="auto"/>
        <w:bottom w:val="none" w:sz="0" w:space="0" w:color="auto"/>
        <w:right w:val="none" w:sz="0" w:space="0" w:color="auto"/>
      </w:divBdr>
    </w:div>
    <w:div w:id="2125994847">
      <w:bodyDiv w:val="1"/>
      <w:marLeft w:val="0"/>
      <w:marRight w:val="0"/>
      <w:marTop w:val="0"/>
      <w:marBottom w:val="0"/>
      <w:divBdr>
        <w:top w:val="none" w:sz="0" w:space="0" w:color="auto"/>
        <w:left w:val="none" w:sz="0" w:space="0" w:color="auto"/>
        <w:bottom w:val="none" w:sz="0" w:space="0" w:color="auto"/>
        <w:right w:val="none" w:sz="0" w:space="0" w:color="auto"/>
      </w:divBdr>
    </w:div>
    <w:div w:id="2128350132">
      <w:bodyDiv w:val="1"/>
      <w:marLeft w:val="0"/>
      <w:marRight w:val="0"/>
      <w:marTop w:val="0"/>
      <w:marBottom w:val="0"/>
      <w:divBdr>
        <w:top w:val="none" w:sz="0" w:space="0" w:color="auto"/>
        <w:left w:val="none" w:sz="0" w:space="0" w:color="auto"/>
        <w:bottom w:val="none" w:sz="0" w:space="0" w:color="auto"/>
        <w:right w:val="none" w:sz="0" w:space="0" w:color="auto"/>
      </w:divBdr>
    </w:div>
    <w:div w:id="2129547280">
      <w:bodyDiv w:val="1"/>
      <w:marLeft w:val="0"/>
      <w:marRight w:val="0"/>
      <w:marTop w:val="0"/>
      <w:marBottom w:val="0"/>
      <w:divBdr>
        <w:top w:val="none" w:sz="0" w:space="0" w:color="auto"/>
        <w:left w:val="none" w:sz="0" w:space="0" w:color="auto"/>
        <w:bottom w:val="none" w:sz="0" w:space="0" w:color="auto"/>
        <w:right w:val="none" w:sz="0" w:space="0" w:color="auto"/>
      </w:divBdr>
    </w:div>
    <w:div w:id="2132169575">
      <w:bodyDiv w:val="1"/>
      <w:marLeft w:val="0"/>
      <w:marRight w:val="0"/>
      <w:marTop w:val="0"/>
      <w:marBottom w:val="0"/>
      <w:divBdr>
        <w:top w:val="none" w:sz="0" w:space="0" w:color="auto"/>
        <w:left w:val="none" w:sz="0" w:space="0" w:color="auto"/>
        <w:bottom w:val="none" w:sz="0" w:space="0" w:color="auto"/>
        <w:right w:val="none" w:sz="0" w:space="0" w:color="auto"/>
      </w:divBdr>
    </w:div>
    <w:div w:id="2132893914">
      <w:bodyDiv w:val="1"/>
      <w:marLeft w:val="0"/>
      <w:marRight w:val="0"/>
      <w:marTop w:val="0"/>
      <w:marBottom w:val="0"/>
      <w:divBdr>
        <w:top w:val="none" w:sz="0" w:space="0" w:color="auto"/>
        <w:left w:val="none" w:sz="0" w:space="0" w:color="auto"/>
        <w:bottom w:val="none" w:sz="0" w:space="0" w:color="auto"/>
        <w:right w:val="none" w:sz="0" w:space="0" w:color="auto"/>
      </w:divBdr>
    </w:div>
    <w:div w:id="21406064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header" Target="header5.xml"/><Relationship Id="rId39" Type="http://schemas.openxmlformats.org/officeDocument/2006/relationships/image" Target="media/image20.emf"/><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15.emf"/><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header" Target="header4.xml"/><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7.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header" Target="header8.xml"/><Relationship Id="rId4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oter" Target="footer3.xml"/><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3.xml"/><Relationship Id="rId28" Type="http://schemas.openxmlformats.org/officeDocument/2006/relationships/header" Target="header7.xml"/><Relationship Id="rId36" Type="http://schemas.openxmlformats.org/officeDocument/2006/relationships/image" Target="media/image17.emf"/><Relationship Id="rId49" Type="http://schemas.openxmlformats.org/officeDocument/2006/relationships/image" Target="media/image30.emf"/><Relationship Id="rId10" Type="http://schemas.openxmlformats.org/officeDocument/2006/relationships/footer" Target="footer2.xml"/><Relationship Id="rId19" Type="http://schemas.openxmlformats.org/officeDocument/2006/relationships/image" Target="media/image9.emf"/><Relationship Id="rId31" Type="http://schemas.openxmlformats.org/officeDocument/2006/relationships/image" Target="media/image12.emf"/><Relationship Id="rId44" Type="http://schemas.openxmlformats.org/officeDocument/2006/relationships/image" Target="media/image25.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header" Target="header2.xml"/><Relationship Id="rId27" Type="http://schemas.openxmlformats.org/officeDocument/2006/relationships/header" Target="header6.xml"/><Relationship Id="rId30" Type="http://schemas.openxmlformats.org/officeDocument/2006/relationships/header" Target="header9.xml"/><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8" Type="http://schemas.openxmlformats.org/officeDocument/2006/relationships/header" Target="header1.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RR%20rev\dRR_Versand_mit_report.dot\Report.do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C8B0D0-D952-49CB-B509-711E0F5E8A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Template>
  <TotalTime>245</TotalTime>
  <Pages>289</Pages>
  <Words>59749</Words>
  <Characters>358494</Characters>
  <Application>Microsoft Office Word</Application>
  <DocSecurity>0</DocSecurity>
  <Lines>2987</Lines>
  <Paragraphs>834</Paragraphs>
  <ScaleCrop>false</ScaleCrop>
  <HeadingPairs>
    <vt:vector size="6" baseType="variant">
      <vt:variant>
        <vt:lpstr>Titolo</vt:lpstr>
      </vt:variant>
      <vt:variant>
        <vt:i4>1</vt:i4>
      </vt:variant>
      <vt:variant>
        <vt:lpstr>Tytuł</vt:lpstr>
      </vt:variant>
      <vt:variant>
        <vt:i4>1</vt:i4>
      </vt:variant>
      <vt:variant>
        <vt:lpstr>Titel</vt:lpstr>
      </vt:variant>
      <vt:variant>
        <vt:i4>1</vt:i4>
      </vt:variant>
    </vt:vector>
  </HeadingPairs>
  <TitlesOfParts>
    <vt:vector size="3" baseType="lpstr">
      <vt:lpstr>Part B, Section 7</vt:lpstr>
      <vt:lpstr>Part B, Section 7</vt:lpstr>
      <vt:lpstr>Part B, Section 7</vt:lpstr>
    </vt:vector>
  </TitlesOfParts>
  <Company>AFSSA</Company>
  <LinksUpToDate>false</LinksUpToDate>
  <CharactersWithSpaces>417409</CharactersWithSpaces>
  <SharedDoc>false</SharedDoc>
  <HLinks>
    <vt:vector size="324" baseType="variant">
      <vt:variant>
        <vt:i4>1572913</vt:i4>
      </vt:variant>
      <vt:variant>
        <vt:i4>320</vt:i4>
      </vt:variant>
      <vt:variant>
        <vt:i4>0</vt:i4>
      </vt:variant>
      <vt:variant>
        <vt:i4>5</vt:i4>
      </vt:variant>
      <vt:variant>
        <vt:lpwstr/>
      </vt:variant>
      <vt:variant>
        <vt:lpwstr>_Toc99629276</vt:lpwstr>
      </vt:variant>
      <vt:variant>
        <vt:i4>1769521</vt:i4>
      </vt:variant>
      <vt:variant>
        <vt:i4>314</vt:i4>
      </vt:variant>
      <vt:variant>
        <vt:i4>0</vt:i4>
      </vt:variant>
      <vt:variant>
        <vt:i4>5</vt:i4>
      </vt:variant>
      <vt:variant>
        <vt:lpwstr/>
      </vt:variant>
      <vt:variant>
        <vt:lpwstr>_Toc99629275</vt:lpwstr>
      </vt:variant>
      <vt:variant>
        <vt:i4>1703985</vt:i4>
      </vt:variant>
      <vt:variant>
        <vt:i4>308</vt:i4>
      </vt:variant>
      <vt:variant>
        <vt:i4>0</vt:i4>
      </vt:variant>
      <vt:variant>
        <vt:i4>5</vt:i4>
      </vt:variant>
      <vt:variant>
        <vt:lpwstr/>
      </vt:variant>
      <vt:variant>
        <vt:lpwstr>_Toc99629274</vt:lpwstr>
      </vt:variant>
      <vt:variant>
        <vt:i4>1900593</vt:i4>
      </vt:variant>
      <vt:variant>
        <vt:i4>302</vt:i4>
      </vt:variant>
      <vt:variant>
        <vt:i4>0</vt:i4>
      </vt:variant>
      <vt:variant>
        <vt:i4>5</vt:i4>
      </vt:variant>
      <vt:variant>
        <vt:lpwstr/>
      </vt:variant>
      <vt:variant>
        <vt:lpwstr>_Toc99629273</vt:lpwstr>
      </vt:variant>
      <vt:variant>
        <vt:i4>1835057</vt:i4>
      </vt:variant>
      <vt:variant>
        <vt:i4>296</vt:i4>
      </vt:variant>
      <vt:variant>
        <vt:i4>0</vt:i4>
      </vt:variant>
      <vt:variant>
        <vt:i4>5</vt:i4>
      </vt:variant>
      <vt:variant>
        <vt:lpwstr/>
      </vt:variant>
      <vt:variant>
        <vt:lpwstr>_Toc99629272</vt:lpwstr>
      </vt:variant>
      <vt:variant>
        <vt:i4>2031665</vt:i4>
      </vt:variant>
      <vt:variant>
        <vt:i4>290</vt:i4>
      </vt:variant>
      <vt:variant>
        <vt:i4>0</vt:i4>
      </vt:variant>
      <vt:variant>
        <vt:i4>5</vt:i4>
      </vt:variant>
      <vt:variant>
        <vt:lpwstr/>
      </vt:variant>
      <vt:variant>
        <vt:lpwstr>_Toc99629271</vt:lpwstr>
      </vt:variant>
      <vt:variant>
        <vt:i4>1966129</vt:i4>
      </vt:variant>
      <vt:variant>
        <vt:i4>284</vt:i4>
      </vt:variant>
      <vt:variant>
        <vt:i4>0</vt:i4>
      </vt:variant>
      <vt:variant>
        <vt:i4>5</vt:i4>
      </vt:variant>
      <vt:variant>
        <vt:lpwstr/>
      </vt:variant>
      <vt:variant>
        <vt:lpwstr>_Toc99629270</vt:lpwstr>
      </vt:variant>
      <vt:variant>
        <vt:i4>1507376</vt:i4>
      </vt:variant>
      <vt:variant>
        <vt:i4>278</vt:i4>
      </vt:variant>
      <vt:variant>
        <vt:i4>0</vt:i4>
      </vt:variant>
      <vt:variant>
        <vt:i4>5</vt:i4>
      </vt:variant>
      <vt:variant>
        <vt:lpwstr/>
      </vt:variant>
      <vt:variant>
        <vt:lpwstr>_Toc99629269</vt:lpwstr>
      </vt:variant>
      <vt:variant>
        <vt:i4>1441840</vt:i4>
      </vt:variant>
      <vt:variant>
        <vt:i4>272</vt:i4>
      </vt:variant>
      <vt:variant>
        <vt:i4>0</vt:i4>
      </vt:variant>
      <vt:variant>
        <vt:i4>5</vt:i4>
      </vt:variant>
      <vt:variant>
        <vt:lpwstr/>
      </vt:variant>
      <vt:variant>
        <vt:lpwstr>_Toc99629268</vt:lpwstr>
      </vt:variant>
      <vt:variant>
        <vt:i4>1638448</vt:i4>
      </vt:variant>
      <vt:variant>
        <vt:i4>266</vt:i4>
      </vt:variant>
      <vt:variant>
        <vt:i4>0</vt:i4>
      </vt:variant>
      <vt:variant>
        <vt:i4>5</vt:i4>
      </vt:variant>
      <vt:variant>
        <vt:lpwstr/>
      </vt:variant>
      <vt:variant>
        <vt:lpwstr>_Toc99629267</vt:lpwstr>
      </vt:variant>
      <vt:variant>
        <vt:i4>1572912</vt:i4>
      </vt:variant>
      <vt:variant>
        <vt:i4>260</vt:i4>
      </vt:variant>
      <vt:variant>
        <vt:i4>0</vt:i4>
      </vt:variant>
      <vt:variant>
        <vt:i4>5</vt:i4>
      </vt:variant>
      <vt:variant>
        <vt:lpwstr/>
      </vt:variant>
      <vt:variant>
        <vt:lpwstr>_Toc99629266</vt:lpwstr>
      </vt:variant>
      <vt:variant>
        <vt:i4>1769520</vt:i4>
      </vt:variant>
      <vt:variant>
        <vt:i4>254</vt:i4>
      </vt:variant>
      <vt:variant>
        <vt:i4>0</vt:i4>
      </vt:variant>
      <vt:variant>
        <vt:i4>5</vt:i4>
      </vt:variant>
      <vt:variant>
        <vt:lpwstr/>
      </vt:variant>
      <vt:variant>
        <vt:lpwstr>_Toc99629265</vt:lpwstr>
      </vt:variant>
      <vt:variant>
        <vt:i4>1703984</vt:i4>
      </vt:variant>
      <vt:variant>
        <vt:i4>248</vt:i4>
      </vt:variant>
      <vt:variant>
        <vt:i4>0</vt:i4>
      </vt:variant>
      <vt:variant>
        <vt:i4>5</vt:i4>
      </vt:variant>
      <vt:variant>
        <vt:lpwstr/>
      </vt:variant>
      <vt:variant>
        <vt:lpwstr>_Toc99629264</vt:lpwstr>
      </vt:variant>
      <vt:variant>
        <vt:i4>1900592</vt:i4>
      </vt:variant>
      <vt:variant>
        <vt:i4>242</vt:i4>
      </vt:variant>
      <vt:variant>
        <vt:i4>0</vt:i4>
      </vt:variant>
      <vt:variant>
        <vt:i4>5</vt:i4>
      </vt:variant>
      <vt:variant>
        <vt:lpwstr/>
      </vt:variant>
      <vt:variant>
        <vt:lpwstr>_Toc99629263</vt:lpwstr>
      </vt:variant>
      <vt:variant>
        <vt:i4>1835056</vt:i4>
      </vt:variant>
      <vt:variant>
        <vt:i4>236</vt:i4>
      </vt:variant>
      <vt:variant>
        <vt:i4>0</vt:i4>
      </vt:variant>
      <vt:variant>
        <vt:i4>5</vt:i4>
      </vt:variant>
      <vt:variant>
        <vt:lpwstr/>
      </vt:variant>
      <vt:variant>
        <vt:lpwstr>_Toc99629262</vt:lpwstr>
      </vt:variant>
      <vt:variant>
        <vt:i4>2031664</vt:i4>
      </vt:variant>
      <vt:variant>
        <vt:i4>230</vt:i4>
      </vt:variant>
      <vt:variant>
        <vt:i4>0</vt:i4>
      </vt:variant>
      <vt:variant>
        <vt:i4>5</vt:i4>
      </vt:variant>
      <vt:variant>
        <vt:lpwstr/>
      </vt:variant>
      <vt:variant>
        <vt:lpwstr>_Toc99629261</vt:lpwstr>
      </vt:variant>
      <vt:variant>
        <vt:i4>1966128</vt:i4>
      </vt:variant>
      <vt:variant>
        <vt:i4>224</vt:i4>
      </vt:variant>
      <vt:variant>
        <vt:i4>0</vt:i4>
      </vt:variant>
      <vt:variant>
        <vt:i4>5</vt:i4>
      </vt:variant>
      <vt:variant>
        <vt:lpwstr/>
      </vt:variant>
      <vt:variant>
        <vt:lpwstr>_Toc99629260</vt:lpwstr>
      </vt:variant>
      <vt:variant>
        <vt:i4>1507379</vt:i4>
      </vt:variant>
      <vt:variant>
        <vt:i4>218</vt:i4>
      </vt:variant>
      <vt:variant>
        <vt:i4>0</vt:i4>
      </vt:variant>
      <vt:variant>
        <vt:i4>5</vt:i4>
      </vt:variant>
      <vt:variant>
        <vt:lpwstr/>
      </vt:variant>
      <vt:variant>
        <vt:lpwstr>_Toc99629259</vt:lpwstr>
      </vt:variant>
      <vt:variant>
        <vt:i4>1441843</vt:i4>
      </vt:variant>
      <vt:variant>
        <vt:i4>212</vt:i4>
      </vt:variant>
      <vt:variant>
        <vt:i4>0</vt:i4>
      </vt:variant>
      <vt:variant>
        <vt:i4>5</vt:i4>
      </vt:variant>
      <vt:variant>
        <vt:lpwstr/>
      </vt:variant>
      <vt:variant>
        <vt:lpwstr>_Toc99629258</vt:lpwstr>
      </vt:variant>
      <vt:variant>
        <vt:i4>1638451</vt:i4>
      </vt:variant>
      <vt:variant>
        <vt:i4>206</vt:i4>
      </vt:variant>
      <vt:variant>
        <vt:i4>0</vt:i4>
      </vt:variant>
      <vt:variant>
        <vt:i4>5</vt:i4>
      </vt:variant>
      <vt:variant>
        <vt:lpwstr/>
      </vt:variant>
      <vt:variant>
        <vt:lpwstr>_Toc99629257</vt:lpwstr>
      </vt:variant>
      <vt:variant>
        <vt:i4>1572915</vt:i4>
      </vt:variant>
      <vt:variant>
        <vt:i4>200</vt:i4>
      </vt:variant>
      <vt:variant>
        <vt:i4>0</vt:i4>
      </vt:variant>
      <vt:variant>
        <vt:i4>5</vt:i4>
      </vt:variant>
      <vt:variant>
        <vt:lpwstr/>
      </vt:variant>
      <vt:variant>
        <vt:lpwstr>_Toc99629256</vt:lpwstr>
      </vt:variant>
      <vt:variant>
        <vt:i4>1769523</vt:i4>
      </vt:variant>
      <vt:variant>
        <vt:i4>194</vt:i4>
      </vt:variant>
      <vt:variant>
        <vt:i4>0</vt:i4>
      </vt:variant>
      <vt:variant>
        <vt:i4>5</vt:i4>
      </vt:variant>
      <vt:variant>
        <vt:lpwstr/>
      </vt:variant>
      <vt:variant>
        <vt:lpwstr>_Toc99629255</vt:lpwstr>
      </vt:variant>
      <vt:variant>
        <vt:i4>1703987</vt:i4>
      </vt:variant>
      <vt:variant>
        <vt:i4>188</vt:i4>
      </vt:variant>
      <vt:variant>
        <vt:i4>0</vt:i4>
      </vt:variant>
      <vt:variant>
        <vt:i4>5</vt:i4>
      </vt:variant>
      <vt:variant>
        <vt:lpwstr/>
      </vt:variant>
      <vt:variant>
        <vt:lpwstr>_Toc99629254</vt:lpwstr>
      </vt:variant>
      <vt:variant>
        <vt:i4>1900595</vt:i4>
      </vt:variant>
      <vt:variant>
        <vt:i4>182</vt:i4>
      </vt:variant>
      <vt:variant>
        <vt:i4>0</vt:i4>
      </vt:variant>
      <vt:variant>
        <vt:i4>5</vt:i4>
      </vt:variant>
      <vt:variant>
        <vt:lpwstr/>
      </vt:variant>
      <vt:variant>
        <vt:lpwstr>_Toc99629253</vt:lpwstr>
      </vt:variant>
      <vt:variant>
        <vt:i4>1835059</vt:i4>
      </vt:variant>
      <vt:variant>
        <vt:i4>176</vt:i4>
      </vt:variant>
      <vt:variant>
        <vt:i4>0</vt:i4>
      </vt:variant>
      <vt:variant>
        <vt:i4>5</vt:i4>
      </vt:variant>
      <vt:variant>
        <vt:lpwstr/>
      </vt:variant>
      <vt:variant>
        <vt:lpwstr>_Toc99629252</vt:lpwstr>
      </vt:variant>
      <vt:variant>
        <vt:i4>2031667</vt:i4>
      </vt:variant>
      <vt:variant>
        <vt:i4>170</vt:i4>
      </vt:variant>
      <vt:variant>
        <vt:i4>0</vt:i4>
      </vt:variant>
      <vt:variant>
        <vt:i4>5</vt:i4>
      </vt:variant>
      <vt:variant>
        <vt:lpwstr/>
      </vt:variant>
      <vt:variant>
        <vt:lpwstr>_Toc99629251</vt:lpwstr>
      </vt:variant>
      <vt:variant>
        <vt:i4>1966131</vt:i4>
      </vt:variant>
      <vt:variant>
        <vt:i4>164</vt:i4>
      </vt:variant>
      <vt:variant>
        <vt:i4>0</vt:i4>
      </vt:variant>
      <vt:variant>
        <vt:i4>5</vt:i4>
      </vt:variant>
      <vt:variant>
        <vt:lpwstr/>
      </vt:variant>
      <vt:variant>
        <vt:lpwstr>_Toc99629250</vt:lpwstr>
      </vt:variant>
      <vt:variant>
        <vt:i4>1507378</vt:i4>
      </vt:variant>
      <vt:variant>
        <vt:i4>158</vt:i4>
      </vt:variant>
      <vt:variant>
        <vt:i4>0</vt:i4>
      </vt:variant>
      <vt:variant>
        <vt:i4>5</vt:i4>
      </vt:variant>
      <vt:variant>
        <vt:lpwstr/>
      </vt:variant>
      <vt:variant>
        <vt:lpwstr>_Toc99629249</vt:lpwstr>
      </vt:variant>
      <vt:variant>
        <vt:i4>1441842</vt:i4>
      </vt:variant>
      <vt:variant>
        <vt:i4>152</vt:i4>
      </vt:variant>
      <vt:variant>
        <vt:i4>0</vt:i4>
      </vt:variant>
      <vt:variant>
        <vt:i4>5</vt:i4>
      </vt:variant>
      <vt:variant>
        <vt:lpwstr/>
      </vt:variant>
      <vt:variant>
        <vt:lpwstr>_Toc99629248</vt:lpwstr>
      </vt:variant>
      <vt:variant>
        <vt:i4>1638450</vt:i4>
      </vt:variant>
      <vt:variant>
        <vt:i4>146</vt:i4>
      </vt:variant>
      <vt:variant>
        <vt:i4>0</vt:i4>
      </vt:variant>
      <vt:variant>
        <vt:i4>5</vt:i4>
      </vt:variant>
      <vt:variant>
        <vt:lpwstr/>
      </vt:variant>
      <vt:variant>
        <vt:lpwstr>_Toc99629247</vt:lpwstr>
      </vt:variant>
      <vt:variant>
        <vt:i4>1572914</vt:i4>
      </vt:variant>
      <vt:variant>
        <vt:i4>140</vt:i4>
      </vt:variant>
      <vt:variant>
        <vt:i4>0</vt:i4>
      </vt:variant>
      <vt:variant>
        <vt:i4>5</vt:i4>
      </vt:variant>
      <vt:variant>
        <vt:lpwstr/>
      </vt:variant>
      <vt:variant>
        <vt:lpwstr>_Toc99629246</vt:lpwstr>
      </vt:variant>
      <vt:variant>
        <vt:i4>1769522</vt:i4>
      </vt:variant>
      <vt:variant>
        <vt:i4>134</vt:i4>
      </vt:variant>
      <vt:variant>
        <vt:i4>0</vt:i4>
      </vt:variant>
      <vt:variant>
        <vt:i4>5</vt:i4>
      </vt:variant>
      <vt:variant>
        <vt:lpwstr/>
      </vt:variant>
      <vt:variant>
        <vt:lpwstr>_Toc99629245</vt:lpwstr>
      </vt:variant>
      <vt:variant>
        <vt:i4>1703986</vt:i4>
      </vt:variant>
      <vt:variant>
        <vt:i4>128</vt:i4>
      </vt:variant>
      <vt:variant>
        <vt:i4>0</vt:i4>
      </vt:variant>
      <vt:variant>
        <vt:i4>5</vt:i4>
      </vt:variant>
      <vt:variant>
        <vt:lpwstr/>
      </vt:variant>
      <vt:variant>
        <vt:lpwstr>_Toc99629244</vt:lpwstr>
      </vt:variant>
      <vt:variant>
        <vt:i4>1900594</vt:i4>
      </vt:variant>
      <vt:variant>
        <vt:i4>122</vt:i4>
      </vt:variant>
      <vt:variant>
        <vt:i4>0</vt:i4>
      </vt:variant>
      <vt:variant>
        <vt:i4>5</vt:i4>
      </vt:variant>
      <vt:variant>
        <vt:lpwstr/>
      </vt:variant>
      <vt:variant>
        <vt:lpwstr>_Toc99629243</vt:lpwstr>
      </vt:variant>
      <vt:variant>
        <vt:i4>1835058</vt:i4>
      </vt:variant>
      <vt:variant>
        <vt:i4>116</vt:i4>
      </vt:variant>
      <vt:variant>
        <vt:i4>0</vt:i4>
      </vt:variant>
      <vt:variant>
        <vt:i4>5</vt:i4>
      </vt:variant>
      <vt:variant>
        <vt:lpwstr/>
      </vt:variant>
      <vt:variant>
        <vt:lpwstr>_Toc99629242</vt:lpwstr>
      </vt:variant>
      <vt:variant>
        <vt:i4>2031666</vt:i4>
      </vt:variant>
      <vt:variant>
        <vt:i4>110</vt:i4>
      </vt:variant>
      <vt:variant>
        <vt:i4>0</vt:i4>
      </vt:variant>
      <vt:variant>
        <vt:i4>5</vt:i4>
      </vt:variant>
      <vt:variant>
        <vt:lpwstr/>
      </vt:variant>
      <vt:variant>
        <vt:lpwstr>_Toc99629241</vt:lpwstr>
      </vt:variant>
      <vt:variant>
        <vt:i4>1966130</vt:i4>
      </vt:variant>
      <vt:variant>
        <vt:i4>104</vt:i4>
      </vt:variant>
      <vt:variant>
        <vt:i4>0</vt:i4>
      </vt:variant>
      <vt:variant>
        <vt:i4>5</vt:i4>
      </vt:variant>
      <vt:variant>
        <vt:lpwstr/>
      </vt:variant>
      <vt:variant>
        <vt:lpwstr>_Toc99629240</vt:lpwstr>
      </vt:variant>
      <vt:variant>
        <vt:i4>1507381</vt:i4>
      </vt:variant>
      <vt:variant>
        <vt:i4>98</vt:i4>
      </vt:variant>
      <vt:variant>
        <vt:i4>0</vt:i4>
      </vt:variant>
      <vt:variant>
        <vt:i4>5</vt:i4>
      </vt:variant>
      <vt:variant>
        <vt:lpwstr/>
      </vt:variant>
      <vt:variant>
        <vt:lpwstr>_Toc99629239</vt:lpwstr>
      </vt:variant>
      <vt:variant>
        <vt:i4>1441845</vt:i4>
      </vt:variant>
      <vt:variant>
        <vt:i4>92</vt:i4>
      </vt:variant>
      <vt:variant>
        <vt:i4>0</vt:i4>
      </vt:variant>
      <vt:variant>
        <vt:i4>5</vt:i4>
      </vt:variant>
      <vt:variant>
        <vt:lpwstr/>
      </vt:variant>
      <vt:variant>
        <vt:lpwstr>_Toc99629238</vt:lpwstr>
      </vt:variant>
      <vt:variant>
        <vt:i4>1638453</vt:i4>
      </vt:variant>
      <vt:variant>
        <vt:i4>86</vt:i4>
      </vt:variant>
      <vt:variant>
        <vt:i4>0</vt:i4>
      </vt:variant>
      <vt:variant>
        <vt:i4>5</vt:i4>
      </vt:variant>
      <vt:variant>
        <vt:lpwstr/>
      </vt:variant>
      <vt:variant>
        <vt:lpwstr>_Toc99629237</vt:lpwstr>
      </vt:variant>
      <vt:variant>
        <vt:i4>1572917</vt:i4>
      </vt:variant>
      <vt:variant>
        <vt:i4>80</vt:i4>
      </vt:variant>
      <vt:variant>
        <vt:i4>0</vt:i4>
      </vt:variant>
      <vt:variant>
        <vt:i4>5</vt:i4>
      </vt:variant>
      <vt:variant>
        <vt:lpwstr/>
      </vt:variant>
      <vt:variant>
        <vt:lpwstr>_Toc99629236</vt:lpwstr>
      </vt:variant>
      <vt:variant>
        <vt:i4>1769525</vt:i4>
      </vt:variant>
      <vt:variant>
        <vt:i4>74</vt:i4>
      </vt:variant>
      <vt:variant>
        <vt:i4>0</vt:i4>
      </vt:variant>
      <vt:variant>
        <vt:i4>5</vt:i4>
      </vt:variant>
      <vt:variant>
        <vt:lpwstr/>
      </vt:variant>
      <vt:variant>
        <vt:lpwstr>_Toc99629235</vt:lpwstr>
      </vt:variant>
      <vt:variant>
        <vt:i4>1703989</vt:i4>
      </vt:variant>
      <vt:variant>
        <vt:i4>68</vt:i4>
      </vt:variant>
      <vt:variant>
        <vt:i4>0</vt:i4>
      </vt:variant>
      <vt:variant>
        <vt:i4>5</vt:i4>
      </vt:variant>
      <vt:variant>
        <vt:lpwstr/>
      </vt:variant>
      <vt:variant>
        <vt:lpwstr>_Toc99629234</vt:lpwstr>
      </vt:variant>
      <vt:variant>
        <vt:i4>1900597</vt:i4>
      </vt:variant>
      <vt:variant>
        <vt:i4>62</vt:i4>
      </vt:variant>
      <vt:variant>
        <vt:i4>0</vt:i4>
      </vt:variant>
      <vt:variant>
        <vt:i4>5</vt:i4>
      </vt:variant>
      <vt:variant>
        <vt:lpwstr/>
      </vt:variant>
      <vt:variant>
        <vt:lpwstr>_Toc99629233</vt:lpwstr>
      </vt:variant>
      <vt:variant>
        <vt:i4>1835061</vt:i4>
      </vt:variant>
      <vt:variant>
        <vt:i4>56</vt:i4>
      </vt:variant>
      <vt:variant>
        <vt:i4>0</vt:i4>
      </vt:variant>
      <vt:variant>
        <vt:i4>5</vt:i4>
      </vt:variant>
      <vt:variant>
        <vt:lpwstr/>
      </vt:variant>
      <vt:variant>
        <vt:lpwstr>_Toc99629232</vt:lpwstr>
      </vt:variant>
      <vt:variant>
        <vt:i4>2031669</vt:i4>
      </vt:variant>
      <vt:variant>
        <vt:i4>50</vt:i4>
      </vt:variant>
      <vt:variant>
        <vt:i4>0</vt:i4>
      </vt:variant>
      <vt:variant>
        <vt:i4>5</vt:i4>
      </vt:variant>
      <vt:variant>
        <vt:lpwstr/>
      </vt:variant>
      <vt:variant>
        <vt:lpwstr>_Toc99629231</vt:lpwstr>
      </vt:variant>
      <vt:variant>
        <vt:i4>1966133</vt:i4>
      </vt:variant>
      <vt:variant>
        <vt:i4>44</vt:i4>
      </vt:variant>
      <vt:variant>
        <vt:i4>0</vt:i4>
      </vt:variant>
      <vt:variant>
        <vt:i4>5</vt:i4>
      </vt:variant>
      <vt:variant>
        <vt:lpwstr/>
      </vt:variant>
      <vt:variant>
        <vt:lpwstr>_Toc99629230</vt:lpwstr>
      </vt:variant>
      <vt:variant>
        <vt:i4>1507380</vt:i4>
      </vt:variant>
      <vt:variant>
        <vt:i4>38</vt:i4>
      </vt:variant>
      <vt:variant>
        <vt:i4>0</vt:i4>
      </vt:variant>
      <vt:variant>
        <vt:i4>5</vt:i4>
      </vt:variant>
      <vt:variant>
        <vt:lpwstr/>
      </vt:variant>
      <vt:variant>
        <vt:lpwstr>_Toc99629229</vt:lpwstr>
      </vt:variant>
      <vt:variant>
        <vt:i4>1441844</vt:i4>
      </vt:variant>
      <vt:variant>
        <vt:i4>32</vt:i4>
      </vt:variant>
      <vt:variant>
        <vt:i4>0</vt:i4>
      </vt:variant>
      <vt:variant>
        <vt:i4>5</vt:i4>
      </vt:variant>
      <vt:variant>
        <vt:lpwstr/>
      </vt:variant>
      <vt:variant>
        <vt:lpwstr>_Toc99629228</vt:lpwstr>
      </vt:variant>
      <vt:variant>
        <vt:i4>1638452</vt:i4>
      </vt:variant>
      <vt:variant>
        <vt:i4>26</vt:i4>
      </vt:variant>
      <vt:variant>
        <vt:i4>0</vt:i4>
      </vt:variant>
      <vt:variant>
        <vt:i4>5</vt:i4>
      </vt:variant>
      <vt:variant>
        <vt:lpwstr/>
      </vt:variant>
      <vt:variant>
        <vt:lpwstr>_Toc99629227</vt:lpwstr>
      </vt:variant>
      <vt:variant>
        <vt:i4>1572916</vt:i4>
      </vt:variant>
      <vt:variant>
        <vt:i4>20</vt:i4>
      </vt:variant>
      <vt:variant>
        <vt:i4>0</vt:i4>
      </vt:variant>
      <vt:variant>
        <vt:i4>5</vt:i4>
      </vt:variant>
      <vt:variant>
        <vt:lpwstr/>
      </vt:variant>
      <vt:variant>
        <vt:lpwstr>_Toc99629226</vt:lpwstr>
      </vt:variant>
      <vt:variant>
        <vt:i4>1769524</vt:i4>
      </vt:variant>
      <vt:variant>
        <vt:i4>14</vt:i4>
      </vt:variant>
      <vt:variant>
        <vt:i4>0</vt:i4>
      </vt:variant>
      <vt:variant>
        <vt:i4>5</vt:i4>
      </vt:variant>
      <vt:variant>
        <vt:lpwstr/>
      </vt:variant>
      <vt:variant>
        <vt:lpwstr>_Toc99629225</vt:lpwstr>
      </vt:variant>
      <vt:variant>
        <vt:i4>1703988</vt:i4>
      </vt:variant>
      <vt:variant>
        <vt:i4>8</vt:i4>
      </vt:variant>
      <vt:variant>
        <vt:i4>0</vt:i4>
      </vt:variant>
      <vt:variant>
        <vt:i4>5</vt:i4>
      </vt:variant>
      <vt:variant>
        <vt:lpwstr/>
      </vt:variant>
      <vt:variant>
        <vt:lpwstr>_Toc99629224</vt:lpwstr>
      </vt:variant>
      <vt:variant>
        <vt:i4>1900596</vt:i4>
      </vt:variant>
      <vt:variant>
        <vt:i4>2</vt:i4>
      </vt:variant>
      <vt:variant>
        <vt:i4>0</vt:i4>
      </vt:variant>
      <vt:variant>
        <vt:i4>5</vt:i4>
      </vt:variant>
      <vt:variant>
        <vt:lpwstr/>
      </vt:variant>
      <vt:variant>
        <vt:lpwstr>_Toc99629223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B, Section 7</dc:title>
  <dc:subject/>
  <dc:creator>Registration Report Working Group</dc:creator>
  <cp:keywords/>
  <dc:description/>
  <cp:lastModifiedBy>Graniewska Magdalena</cp:lastModifiedBy>
  <cp:revision>79</cp:revision>
  <cp:lastPrinted>2015-03-17T08:50:00Z</cp:lastPrinted>
  <dcterms:created xsi:type="dcterms:W3CDTF">2026-02-04T16:48:00Z</dcterms:created>
  <dcterms:modified xsi:type="dcterms:W3CDTF">2026-02-11T12:37:00Z</dcterms:modified>
</cp:coreProperties>
</file>